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B582E" w14:textId="77777777" w:rsidR="00DF5275" w:rsidRPr="00BA6689" w:rsidRDefault="00DF5275" w:rsidP="00DF5275">
      <w:pPr>
        <w:keepNext/>
        <w:keepLines/>
        <w:spacing w:after="0"/>
        <w:rPr>
          <w:rFonts w:ascii="Arial" w:hAnsi="Arial"/>
          <w:b/>
          <w:bCs/>
          <w:sz w:val="24"/>
          <w:szCs w:val="24"/>
        </w:rPr>
      </w:pPr>
      <w:bookmarkStart w:id="0" w:name="_Hlk93595713"/>
      <w:bookmarkStart w:id="1" w:name="_Hlk107925427"/>
      <w:r w:rsidRPr="00BA6689">
        <w:rPr>
          <w:rFonts w:ascii="Arial" w:hAnsi="Arial"/>
          <w:b/>
          <w:bCs/>
          <w:sz w:val="24"/>
          <w:szCs w:val="24"/>
        </w:rPr>
        <w:t>3GPP TSG WG RAN5 Meeting #</w:t>
      </w:r>
      <w:r>
        <w:rPr>
          <w:rFonts w:ascii="Arial" w:hAnsi="Arial"/>
          <w:b/>
          <w:bCs/>
          <w:sz w:val="24"/>
          <w:szCs w:val="24"/>
        </w:rPr>
        <w:t>104</w:t>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BA6689">
        <w:rPr>
          <w:rFonts w:ascii="Arial" w:hAnsi="Arial"/>
          <w:b/>
          <w:bCs/>
          <w:sz w:val="24"/>
          <w:szCs w:val="24"/>
        </w:rPr>
        <w:tab/>
        <w:t>R5-2</w:t>
      </w:r>
      <w:r>
        <w:rPr>
          <w:rFonts w:ascii="Arial" w:hAnsi="Arial"/>
          <w:b/>
          <w:bCs/>
          <w:sz w:val="24"/>
          <w:szCs w:val="24"/>
        </w:rPr>
        <w:t>44035</w:t>
      </w:r>
    </w:p>
    <w:p w14:paraId="4292D139" w14:textId="77777777" w:rsidR="00DF5275" w:rsidRPr="00BA6689" w:rsidRDefault="00DF5275" w:rsidP="00DF5275">
      <w:pPr>
        <w:keepNext/>
        <w:keepLines/>
        <w:spacing w:after="0"/>
        <w:rPr>
          <w:rFonts w:ascii="Arial" w:hAnsi="Arial"/>
          <w:b/>
          <w:bCs/>
          <w:sz w:val="24"/>
          <w:szCs w:val="24"/>
        </w:rPr>
      </w:pPr>
      <w:r>
        <w:rPr>
          <w:rFonts w:ascii="Arial" w:hAnsi="Arial"/>
          <w:b/>
          <w:bCs/>
          <w:sz w:val="24"/>
          <w:szCs w:val="24"/>
        </w:rPr>
        <w:t>Maastricht, Netherlands</w:t>
      </w:r>
    </w:p>
    <w:p w14:paraId="157162DB" w14:textId="77777777" w:rsidR="00DF5275" w:rsidRPr="00BA6689" w:rsidRDefault="00DF5275" w:rsidP="00DF5275">
      <w:pPr>
        <w:keepNext/>
        <w:keepLines/>
        <w:spacing w:after="0"/>
        <w:rPr>
          <w:rFonts w:ascii="Arial" w:hAnsi="Arial"/>
          <w:b/>
          <w:bCs/>
          <w:sz w:val="24"/>
          <w:szCs w:val="24"/>
        </w:rPr>
      </w:pPr>
      <w:r>
        <w:rPr>
          <w:rFonts w:ascii="Arial" w:hAnsi="Arial"/>
          <w:b/>
          <w:bCs/>
          <w:sz w:val="24"/>
          <w:szCs w:val="24"/>
        </w:rPr>
        <w:t xml:space="preserve">19th </w:t>
      </w:r>
      <w:r w:rsidRPr="00BA6689">
        <w:rPr>
          <w:rFonts w:ascii="Arial" w:hAnsi="Arial"/>
          <w:b/>
          <w:bCs/>
          <w:sz w:val="24"/>
          <w:szCs w:val="24"/>
        </w:rPr>
        <w:t xml:space="preserve">– </w:t>
      </w:r>
      <w:r>
        <w:rPr>
          <w:rFonts w:ascii="Arial" w:hAnsi="Arial"/>
          <w:b/>
          <w:bCs/>
          <w:sz w:val="24"/>
          <w:szCs w:val="24"/>
        </w:rPr>
        <w:t>23rd</w:t>
      </w:r>
      <w:r w:rsidRPr="00BA6689">
        <w:rPr>
          <w:rFonts w:ascii="Arial" w:hAnsi="Arial"/>
          <w:b/>
          <w:bCs/>
          <w:sz w:val="24"/>
          <w:szCs w:val="24"/>
        </w:rPr>
        <w:t xml:space="preserve"> </w:t>
      </w:r>
      <w:r>
        <w:rPr>
          <w:rFonts w:ascii="Arial" w:hAnsi="Arial"/>
          <w:b/>
          <w:bCs/>
          <w:sz w:val="24"/>
          <w:szCs w:val="24"/>
        </w:rPr>
        <w:t>August</w:t>
      </w:r>
      <w:r w:rsidRPr="00BA6689">
        <w:rPr>
          <w:rFonts w:ascii="Arial" w:hAnsi="Arial"/>
          <w:b/>
          <w:bCs/>
          <w:sz w:val="24"/>
          <w:szCs w:val="24"/>
        </w:rPr>
        <w:t xml:space="preserve"> 202</w:t>
      </w:r>
      <w:bookmarkEnd w:id="0"/>
      <w:r>
        <w:rPr>
          <w:rFonts w:ascii="Arial" w:hAnsi="Arial"/>
          <w:b/>
          <w:bCs/>
          <w:sz w:val="24"/>
          <w:szCs w:val="24"/>
        </w:rPr>
        <w:t>4</w:t>
      </w:r>
    </w:p>
    <w:p w14:paraId="39EA3BA8" w14:textId="77777777" w:rsidR="00DF5275" w:rsidRDefault="00DF5275" w:rsidP="00DF5275"/>
    <w:bookmarkEnd w:id="1"/>
    <w:p w14:paraId="69FF7C89" w14:textId="77777777" w:rsidR="00DF5275" w:rsidRPr="00FF0612" w:rsidRDefault="00DF5275" w:rsidP="00DF5275">
      <w:pPr>
        <w:keepNext/>
        <w:keepLines/>
        <w:spacing w:after="0"/>
        <w:rPr>
          <w:rFonts w:ascii="Arial" w:hAnsi="Arial"/>
          <w:i/>
          <w:iCs/>
        </w:rPr>
      </w:pPr>
      <w:r w:rsidRPr="00FF0612">
        <w:rPr>
          <w:rFonts w:ascii="Arial" w:hAnsi="Arial"/>
          <w:i/>
          <w:iCs/>
        </w:rPr>
        <w:t>3GPP TSG WG RAN5 Meeting #103</w:t>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sidRPr="00FF0612">
        <w:rPr>
          <w:rFonts w:ascii="Arial" w:hAnsi="Arial"/>
          <w:i/>
          <w:iCs/>
        </w:rPr>
        <w:tab/>
      </w:r>
      <w:r>
        <w:rPr>
          <w:rFonts w:ascii="Arial" w:hAnsi="Arial"/>
          <w:i/>
          <w:iCs/>
        </w:rPr>
        <w:tab/>
      </w:r>
      <w:r>
        <w:rPr>
          <w:rFonts w:ascii="Arial" w:hAnsi="Arial"/>
          <w:i/>
          <w:iCs/>
        </w:rPr>
        <w:tab/>
      </w:r>
      <w:r>
        <w:rPr>
          <w:rFonts w:ascii="Arial" w:hAnsi="Arial"/>
          <w:i/>
          <w:iCs/>
        </w:rPr>
        <w:tab/>
      </w:r>
      <w:r>
        <w:rPr>
          <w:rFonts w:ascii="Arial" w:hAnsi="Arial"/>
          <w:i/>
          <w:iCs/>
        </w:rPr>
        <w:tab/>
      </w:r>
      <w:r>
        <w:rPr>
          <w:rFonts w:ascii="Arial" w:hAnsi="Arial"/>
          <w:i/>
          <w:iCs/>
        </w:rPr>
        <w:tab/>
      </w:r>
      <w:r w:rsidRPr="00FF0612">
        <w:rPr>
          <w:rFonts w:ascii="Arial" w:hAnsi="Arial"/>
          <w:i/>
          <w:iCs/>
        </w:rPr>
        <w:t>R5-244022</w:t>
      </w:r>
    </w:p>
    <w:p w14:paraId="0959922D" w14:textId="77777777" w:rsidR="00DF5275" w:rsidRPr="00FF0612" w:rsidRDefault="00DF5275" w:rsidP="00DF5275">
      <w:pPr>
        <w:keepNext/>
        <w:keepLines/>
        <w:spacing w:after="0"/>
        <w:rPr>
          <w:rFonts w:ascii="Arial" w:hAnsi="Arial"/>
          <w:i/>
          <w:iCs/>
        </w:rPr>
      </w:pPr>
      <w:r w:rsidRPr="00FF0612">
        <w:rPr>
          <w:rFonts w:ascii="Arial" w:hAnsi="Arial"/>
          <w:i/>
          <w:iCs/>
        </w:rPr>
        <w:t>Fukuoka, Japan</w:t>
      </w:r>
    </w:p>
    <w:p w14:paraId="4C498C3B" w14:textId="77777777" w:rsidR="00DF5275" w:rsidRPr="00FF0612" w:rsidRDefault="00DF5275" w:rsidP="00DF5275">
      <w:pPr>
        <w:keepNext/>
        <w:keepLines/>
        <w:spacing w:after="0"/>
        <w:rPr>
          <w:rFonts w:ascii="Arial" w:hAnsi="Arial"/>
          <w:i/>
          <w:iCs/>
        </w:rPr>
      </w:pPr>
      <w:r w:rsidRPr="00FF0612">
        <w:rPr>
          <w:rFonts w:ascii="Arial" w:hAnsi="Arial"/>
          <w:i/>
          <w:iCs/>
        </w:rPr>
        <w:t>20th – 24th May 2024</w:t>
      </w:r>
    </w:p>
    <w:p w14:paraId="42465682" w14:textId="77777777" w:rsidR="00796364" w:rsidRDefault="00796364" w:rsidP="00796364">
      <w:pPr>
        <w:keepLines/>
        <w:pBdr>
          <w:top w:val="single" w:sz="12" w:space="2" w:color="auto"/>
        </w:pBdr>
        <w:tabs>
          <w:tab w:val="right" w:pos="10206"/>
        </w:tabs>
        <w:spacing w:after="0"/>
        <w:ind w:left="454" w:hanging="454"/>
        <w:rPr>
          <w:sz w:val="16"/>
        </w:rPr>
      </w:pPr>
      <w:r>
        <w:rPr>
          <w:i/>
          <w:noProof/>
          <w:sz w:val="16"/>
        </w:rPr>
        <w:drawing>
          <wp:inline distT="0" distB="0" distL="0" distR="0" wp14:anchorId="0A3AE3C6" wp14:editId="1040D25D">
            <wp:extent cx="1212850" cy="838200"/>
            <wp:effectExtent l="0" t="0" r="6350" b="0"/>
            <wp:docPr id="1711717370"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Pr>
          <w:sz w:val="16"/>
        </w:rPr>
        <w:tab/>
      </w:r>
      <w:r>
        <w:rPr>
          <w:noProof/>
          <w:sz w:val="16"/>
        </w:rPr>
        <w:drawing>
          <wp:inline distT="0" distB="0" distL="0" distR="0" wp14:anchorId="21D2EC70" wp14:editId="33C5566F">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1F71A43A" w14:textId="77777777" w:rsidR="00796364" w:rsidRDefault="00796364" w:rsidP="00796364">
      <w:pPr>
        <w:rPr>
          <w:noProof/>
        </w:rPr>
      </w:pPr>
    </w:p>
    <w:p w14:paraId="65B6073B" w14:textId="77777777" w:rsidR="00796364" w:rsidRDefault="00796364" w:rsidP="00796364">
      <w:pPr>
        <w:rPr>
          <w:noProof/>
          <w:sz w:val="22"/>
          <w:szCs w:val="22"/>
        </w:rPr>
      </w:pPr>
    </w:p>
    <w:p w14:paraId="13404B30" w14:textId="77777777" w:rsidR="00796364" w:rsidRDefault="00796364" w:rsidP="00796364">
      <w:pPr>
        <w:rPr>
          <w:noProof/>
          <w:sz w:val="24"/>
          <w:szCs w:val="24"/>
        </w:rPr>
      </w:pPr>
    </w:p>
    <w:p w14:paraId="2491215E" w14:textId="40A6392E" w:rsidR="00796364" w:rsidRDefault="00796364" w:rsidP="00796364">
      <w:pPr>
        <w:jc w:val="center"/>
        <w:outlineLvl w:val="0"/>
        <w:rPr>
          <w:rFonts w:ascii="Arial" w:hAnsi="Arial" w:cs="Arial"/>
          <w:b/>
          <w:bCs/>
          <w:noProof/>
          <w:sz w:val="32"/>
          <w:szCs w:val="32"/>
        </w:rPr>
      </w:pPr>
      <w:r>
        <w:rPr>
          <w:rFonts w:ascii="Arial" w:hAnsi="Arial" w:cs="Arial"/>
          <w:b/>
          <w:bCs/>
          <w:noProof/>
          <w:sz w:val="32"/>
          <w:szCs w:val="32"/>
        </w:rPr>
        <w:t>Report from the RAN WG5#103 Meeting</w:t>
      </w:r>
    </w:p>
    <w:p w14:paraId="6EB9DE13" w14:textId="77777777" w:rsidR="00796364" w:rsidRDefault="00796364" w:rsidP="00796364">
      <w:pPr>
        <w:jc w:val="center"/>
        <w:rPr>
          <w:rFonts w:ascii="Arial" w:hAnsi="Arial" w:cs="Arial"/>
          <w:noProof/>
          <w:sz w:val="32"/>
          <w:szCs w:val="32"/>
        </w:rPr>
      </w:pPr>
    </w:p>
    <w:p w14:paraId="6B897151" w14:textId="0BCD7536" w:rsidR="00796364" w:rsidRDefault="00796364" w:rsidP="00796364">
      <w:pPr>
        <w:jc w:val="center"/>
        <w:outlineLvl w:val="0"/>
        <w:rPr>
          <w:rFonts w:ascii="Arial" w:hAnsi="Arial" w:cs="Arial"/>
          <w:noProof/>
          <w:sz w:val="32"/>
          <w:szCs w:val="32"/>
        </w:rPr>
      </w:pPr>
      <w:r>
        <w:rPr>
          <w:rFonts w:ascii="Arial" w:hAnsi="Arial" w:cs="Arial"/>
          <w:noProof/>
          <w:sz w:val="32"/>
          <w:szCs w:val="32"/>
        </w:rPr>
        <w:t>Fukuoka, Japan</w:t>
      </w:r>
    </w:p>
    <w:p w14:paraId="12CD185B" w14:textId="4C6CADE7" w:rsidR="00796364" w:rsidRDefault="00796364" w:rsidP="00796364">
      <w:pPr>
        <w:jc w:val="center"/>
        <w:rPr>
          <w:rFonts w:ascii="Arial" w:hAnsi="Arial" w:cs="Arial"/>
          <w:noProof/>
          <w:sz w:val="32"/>
          <w:szCs w:val="32"/>
        </w:rPr>
      </w:pPr>
      <w:r>
        <w:rPr>
          <w:rFonts w:ascii="Arial" w:hAnsi="Arial" w:cs="Arial"/>
          <w:bCs/>
          <w:noProof/>
          <w:sz w:val="32"/>
          <w:szCs w:val="32"/>
        </w:rPr>
        <w:t>20th – 24th May 2024</w:t>
      </w:r>
    </w:p>
    <w:p w14:paraId="612C0C23" w14:textId="77777777" w:rsidR="00796364" w:rsidRDefault="00796364" w:rsidP="00796364">
      <w:pPr>
        <w:jc w:val="center"/>
        <w:rPr>
          <w:rFonts w:ascii="Arial" w:hAnsi="Arial" w:cs="Arial"/>
          <w:noProof/>
          <w:sz w:val="28"/>
          <w:szCs w:val="28"/>
        </w:rPr>
      </w:pPr>
    </w:p>
    <w:p w14:paraId="71DA7394" w14:textId="509C88C5" w:rsidR="00796364" w:rsidRDefault="00796364" w:rsidP="00796364">
      <w:pPr>
        <w:jc w:val="center"/>
        <w:outlineLvl w:val="0"/>
        <w:rPr>
          <w:rFonts w:ascii="Arial" w:hAnsi="Arial" w:cs="Arial"/>
          <w:bCs/>
          <w:noProof/>
          <w:sz w:val="28"/>
          <w:szCs w:val="28"/>
        </w:rPr>
      </w:pPr>
      <w:r>
        <w:rPr>
          <w:rFonts w:ascii="Arial" w:hAnsi="Arial" w:cs="Arial"/>
          <w:bCs/>
          <w:noProof/>
          <w:sz w:val="28"/>
          <w:szCs w:val="28"/>
        </w:rPr>
        <w:t>v 1.</w:t>
      </w:r>
      <w:r w:rsidR="00DF5275">
        <w:rPr>
          <w:rFonts w:ascii="Arial" w:hAnsi="Arial" w:cs="Arial"/>
          <w:bCs/>
          <w:noProof/>
          <w:sz w:val="28"/>
          <w:szCs w:val="28"/>
        </w:rPr>
        <w:t>0</w:t>
      </w:r>
    </w:p>
    <w:p w14:paraId="6490DEF0" w14:textId="77777777" w:rsidR="00796364" w:rsidRDefault="00796364" w:rsidP="00796364">
      <w:pPr>
        <w:jc w:val="center"/>
        <w:rPr>
          <w:rFonts w:ascii="Arial" w:hAnsi="Arial" w:cs="Arial"/>
          <w:b/>
          <w:bCs/>
          <w:noProof/>
          <w:sz w:val="32"/>
          <w:szCs w:val="32"/>
        </w:rPr>
      </w:pPr>
    </w:p>
    <w:p w14:paraId="24C585DD" w14:textId="77777777" w:rsidR="00796364" w:rsidRDefault="00796364" w:rsidP="00796364">
      <w:pPr>
        <w:jc w:val="center"/>
        <w:rPr>
          <w:rFonts w:ascii="Arial" w:hAnsi="Arial" w:cs="Arial"/>
          <w:b/>
          <w:bCs/>
          <w:noProof/>
          <w:sz w:val="32"/>
          <w:szCs w:val="32"/>
        </w:rPr>
      </w:pPr>
    </w:p>
    <w:p w14:paraId="48AD3F9C" w14:textId="77777777" w:rsidR="00796364" w:rsidRDefault="00796364" w:rsidP="00796364">
      <w:pPr>
        <w:jc w:val="center"/>
        <w:rPr>
          <w:rFonts w:ascii="Arial" w:hAnsi="Arial" w:cs="Arial"/>
          <w:b/>
          <w:bCs/>
          <w:noProof/>
          <w:sz w:val="32"/>
          <w:szCs w:val="32"/>
        </w:rPr>
      </w:pPr>
    </w:p>
    <w:p w14:paraId="396E12B9" w14:textId="77777777" w:rsidR="00796364" w:rsidRDefault="00796364" w:rsidP="00796364">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4ED10EE2" w14:textId="77777777" w:rsidR="00796364" w:rsidRDefault="00796364" w:rsidP="00796364">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4534DF79" w14:textId="77777777" w:rsidR="00796364" w:rsidRDefault="00796364" w:rsidP="00796364">
      <w:pPr>
        <w:rPr>
          <w:rFonts w:ascii="Arial" w:hAnsi="Arial" w:cs="Arial"/>
        </w:rPr>
      </w:pPr>
      <w:r>
        <w:rPr>
          <w:rFonts w:ascii="Arial" w:hAnsi="Arial" w:cs="Arial"/>
        </w:rPr>
        <w:t>Vice Chair (SIG sub WG):</w:t>
      </w:r>
      <w:r>
        <w:rPr>
          <w:rFonts w:ascii="Arial" w:hAnsi="Arial" w:cs="Arial"/>
        </w:rPr>
        <w:tab/>
        <w:t>Xiaozhong Chen, CATT</w:t>
      </w:r>
    </w:p>
    <w:p w14:paraId="186E09F7" w14:textId="77777777" w:rsidR="00796364" w:rsidRDefault="00796364" w:rsidP="00796364">
      <w:pPr>
        <w:rPr>
          <w:rFonts w:ascii="Arial" w:hAnsi="Arial" w:cs="Arial"/>
        </w:rPr>
      </w:pPr>
      <w:r>
        <w:rPr>
          <w:rFonts w:ascii="Arial" w:hAnsi="Arial" w:cs="Arial"/>
        </w:rPr>
        <w:t>RF session Chair (RF sub WG):</w:t>
      </w:r>
      <w:r>
        <w:rPr>
          <w:rFonts w:ascii="Arial" w:hAnsi="Arial" w:cs="Arial"/>
        </w:rPr>
        <w:tab/>
        <w:t>Pradeep Gowda, Qualcomm Inc</w:t>
      </w:r>
    </w:p>
    <w:p w14:paraId="5080F683" w14:textId="77777777" w:rsidR="00796364" w:rsidRDefault="00796364" w:rsidP="00796364">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7E7DD8C0" w14:textId="77777777" w:rsidR="00796364" w:rsidRDefault="00796364" w:rsidP="00796364"/>
    <w:p w14:paraId="3CF143CC" w14:textId="77777777" w:rsidR="00796364" w:rsidRDefault="00796364" w:rsidP="00796364"/>
    <w:p w14:paraId="0EC2C14E" w14:textId="77777777" w:rsidR="00796364" w:rsidRDefault="00796364" w:rsidP="00796364"/>
    <w:p w14:paraId="607E78CB" w14:textId="77777777" w:rsidR="00796364" w:rsidRDefault="00796364" w:rsidP="00796364"/>
    <w:p w14:paraId="6EECEB12" w14:textId="77777777" w:rsidR="00796364" w:rsidRDefault="00796364" w:rsidP="00796364">
      <w:r>
        <w:rPr>
          <w:sz w:val="24"/>
          <w:szCs w:val="24"/>
        </w:rPr>
        <w:br w:type="page"/>
      </w:r>
    </w:p>
    <w:p w14:paraId="1202FDE3" w14:textId="77777777" w:rsidR="00796364" w:rsidRDefault="00796364" w:rsidP="00796364"/>
    <w:p w14:paraId="17D2BA1F" w14:textId="77777777" w:rsidR="00796364" w:rsidRDefault="00796364" w:rsidP="00796364">
      <w:pPr>
        <w:pStyle w:val="Heading8"/>
      </w:pPr>
      <w:bookmarkStart w:id="2" w:name="_Toc154246839"/>
      <w:bookmarkStart w:id="3" w:name="_Toc161733021"/>
      <w:bookmarkStart w:id="4" w:name="_Toc169163521"/>
      <w:r>
        <w:t>Contents:</w:t>
      </w:r>
      <w:bookmarkEnd w:id="2"/>
      <w:bookmarkEnd w:id="3"/>
      <w:bookmarkEnd w:id="4"/>
    </w:p>
    <w:p w14:paraId="2E3E655D" w14:textId="39FA029C" w:rsidR="00870565" w:rsidRDefault="00CD0C2C">
      <w:pPr>
        <w:pStyle w:val="TOC8"/>
        <w:rPr>
          <w:rFonts w:asciiTheme="minorHAnsi" w:eastAsiaTheme="minorEastAsia" w:hAnsiTheme="minorHAnsi" w:cstheme="minorBidi"/>
          <w:b w:val="0"/>
          <w:kern w:val="2"/>
          <w:sz w:val="24"/>
          <w:szCs w:val="24"/>
          <w14:ligatures w14:val="standardContextual"/>
        </w:rPr>
      </w:pPr>
      <w:r>
        <w:fldChar w:fldCharType="begin" w:fldLock="1"/>
      </w:r>
      <w:r>
        <w:instrText xml:space="preserve"> TOC  \* MERGEFORMAT </w:instrText>
      </w:r>
      <w:r>
        <w:fldChar w:fldCharType="separate"/>
      </w:r>
      <w:r w:rsidR="00870565">
        <w:t>Contents:</w:t>
      </w:r>
      <w:r w:rsidR="00870565">
        <w:tab/>
      </w:r>
      <w:r w:rsidR="00870565">
        <w:fldChar w:fldCharType="begin" w:fldLock="1"/>
      </w:r>
      <w:r w:rsidR="00870565">
        <w:instrText xml:space="preserve"> PAGEREF _Toc169163521 \h </w:instrText>
      </w:r>
      <w:r w:rsidR="00870565">
        <w:fldChar w:fldCharType="separate"/>
      </w:r>
      <w:r w:rsidR="00870565">
        <w:t>2</w:t>
      </w:r>
      <w:r w:rsidR="00870565">
        <w:fldChar w:fldCharType="end"/>
      </w:r>
    </w:p>
    <w:p w14:paraId="2AC36F89" w14:textId="4A6DD72E" w:rsidR="00870565" w:rsidRDefault="00870565">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_Toc169163522 \h </w:instrText>
      </w:r>
      <w:r>
        <w:fldChar w:fldCharType="separate"/>
      </w:r>
      <w:r>
        <w:t>22</w:t>
      </w:r>
      <w:r>
        <w:fldChar w:fldCharType="end"/>
      </w:r>
    </w:p>
    <w:p w14:paraId="269AB0F0" w14:textId="22EDEEBC" w:rsidR="00870565" w:rsidRDefault="00870565">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_Toc169163523 \h </w:instrText>
      </w:r>
      <w:r>
        <w:fldChar w:fldCharType="separate"/>
      </w:r>
      <w:r>
        <w:t>22</w:t>
      </w:r>
      <w:r>
        <w:fldChar w:fldCharType="end"/>
      </w:r>
    </w:p>
    <w:p w14:paraId="1782BCAF" w14:textId="15FC42F6" w:rsidR="00870565" w:rsidRDefault="00870565">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_Toc169163524 \h </w:instrText>
      </w:r>
      <w:r>
        <w:fldChar w:fldCharType="separate"/>
      </w:r>
      <w:r>
        <w:t>23</w:t>
      </w:r>
      <w:r>
        <w:fldChar w:fldCharType="end"/>
      </w:r>
    </w:p>
    <w:p w14:paraId="0D8D42B8" w14:textId="09EE8179" w:rsidR="00870565" w:rsidRDefault="00870565">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_Toc169163525 \h </w:instrText>
      </w:r>
      <w:r>
        <w:fldChar w:fldCharType="separate"/>
      </w:r>
      <w:r>
        <w:t>23</w:t>
      </w:r>
      <w:r>
        <w:fldChar w:fldCharType="end"/>
      </w:r>
    </w:p>
    <w:p w14:paraId="7F4548B5" w14:textId="3A40D8FC" w:rsidR="00870565" w:rsidRDefault="00870565">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_Toc169163526 \h </w:instrText>
      </w:r>
      <w:r>
        <w:fldChar w:fldCharType="separate"/>
      </w:r>
      <w:r>
        <w:t>26</w:t>
      </w:r>
      <w:r>
        <w:fldChar w:fldCharType="end"/>
      </w:r>
    </w:p>
    <w:p w14:paraId="20034CFB" w14:textId="4E1AC954" w:rsidR="00870565" w:rsidRDefault="00870565">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_Toc169163527 \h </w:instrText>
      </w:r>
      <w:r>
        <w:fldChar w:fldCharType="separate"/>
      </w:r>
      <w:r>
        <w:t>26</w:t>
      </w:r>
      <w:r>
        <w:fldChar w:fldCharType="end"/>
      </w:r>
    </w:p>
    <w:p w14:paraId="39ACEB29" w14:textId="1A08C0F4" w:rsidR="00870565" w:rsidRDefault="00870565">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_Toc169163528 \h </w:instrText>
      </w:r>
      <w:r>
        <w:fldChar w:fldCharType="separate"/>
      </w:r>
      <w:r>
        <w:t>28</w:t>
      </w:r>
      <w:r>
        <w:fldChar w:fldCharType="end"/>
      </w:r>
    </w:p>
    <w:p w14:paraId="39C663A7" w14:textId="38A1E3F2" w:rsidR="00870565" w:rsidRDefault="00870565">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_Toc169163529 \h </w:instrText>
      </w:r>
      <w:r>
        <w:fldChar w:fldCharType="separate"/>
      </w:r>
      <w:r>
        <w:t>28</w:t>
      </w:r>
      <w:r>
        <w:fldChar w:fldCharType="end"/>
      </w:r>
    </w:p>
    <w:p w14:paraId="0AE9DCC1" w14:textId="7E2A57B8" w:rsidR="00870565" w:rsidRDefault="00870565">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_Toc169163530 \h </w:instrText>
      </w:r>
      <w:r>
        <w:fldChar w:fldCharType="separate"/>
      </w:r>
      <w:r>
        <w:t>38</w:t>
      </w:r>
      <w:r>
        <w:fldChar w:fldCharType="end"/>
      </w:r>
    </w:p>
    <w:p w14:paraId="48C69ED8" w14:textId="09E0FED2" w:rsidR="00870565" w:rsidRDefault="00870565">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_Toc169163531 \h </w:instrText>
      </w:r>
      <w:r>
        <w:fldChar w:fldCharType="separate"/>
      </w:r>
      <w:r>
        <w:t>38</w:t>
      </w:r>
      <w:r>
        <w:fldChar w:fldCharType="end"/>
      </w:r>
    </w:p>
    <w:p w14:paraId="06C8B04B" w14:textId="69D4D74A" w:rsidR="00870565" w:rsidRDefault="00870565">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_Toc169163532 \h </w:instrText>
      </w:r>
      <w:r>
        <w:fldChar w:fldCharType="separate"/>
      </w:r>
      <w:r>
        <w:t>38</w:t>
      </w:r>
      <w:r>
        <w:fldChar w:fldCharType="end"/>
      </w:r>
    </w:p>
    <w:p w14:paraId="5C1FEF55" w14:textId="0B3C1ABF" w:rsidR="00870565" w:rsidRDefault="00870565">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_Toc169163533 \h </w:instrText>
      </w:r>
      <w:r>
        <w:fldChar w:fldCharType="separate"/>
      </w:r>
      <w:r>
        <w:t>39</w:t>
      </w:r>
      <w:r>
        <w:fldChar w:fldCharType="end"/>
      </w:r>
    </w:p>
    <w:p w14:paraId="502D71A9" w14:textId="0D083967" w:rsidR="00870565" w:rsidRDefault="00870565">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_Toc169163534 \h </w:instrText>
      </w:r>
      <w:r>
        <w:fldChar w:fldCharType="separate"/>
      </w:r>
      <w:r>
        <w:t>42</w:t>
      </w:r>
      <w:r>
        <w:fldChar w:fldCharType="end"/>
      </w:r>
    </w:p>
    <w:p w14:paraId="7A6E3BCE" w14:textId="6DCDF5A0" w:rsidR="00870565" w:rsidRDefault="00870565">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2024-25</w:t>
      </w:r>
      <w:r>
        <w:tab/>
      </w:r>
      <w:r>
        <w:fldChar w:fldCharType="begin" w:fldLock="1"/>
      </w:r>
      <w:r>
        <w:instrText xml:space="preserve"> PAGEREF _Toc169163535 \h </w:instrText>
      </w:r>
      <w:r>
        <w:fldChar w:fldCharType="separate"/>
      </w:r>
      <w:r>
        <w:t>42</w:t>
      </w:r>
      <w:r>
        <w:fldChar w:fldCharType="end"/>
      </w:r>
    </w:p>
    <w:p w14:paraId="71F93EC0" w14:textId="4792A530" w:rsidR="00870565" w:rsidRDefault="00870565">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_Toc169163536 \h </w:instrText>
      </w:r>
      <w:r>
        <w:fldChar w:fldCharType="separate"/>
      </w:r>
      <w:r>
        <w:t>42</w:t>
      </w:r>
      <w:r>
        <w:fldChar w:fldCharType="end"/>
      </w:r>
    </w:p>
    <w:p w14:paraId="01E941C4" w14:textId="0DFFB04D" w:rsidR="00870565" w:rsidRDefault="00870565">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_Toc169163537 \h </w:instrText>
      </w:r>
      <w:r>
        <w:fldChar w:fldCharType="separate"/>
      </w:r>
      <w:r>
        <w:t>42</w:t>
      </w:r>
      <w:r>
        <w:fldChar w:fldCharType="end"/>
      </w:r>
    </w:p>
    <w:p w14:paraId="6C8CB2F9" w14:textId="6D6D92DB" w:rsidR="00870565" w:rsidRDefault="00870565">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_Toc169163538 \h </w:instrText>
      </w:r>
      <w:r>
        <w:fldChar w:fldCharType="separate"/>
      </w:r>
      <w:r>
        <w:t>42</w:t>
      </w:r>
      <w:r>
        <w:fldChar w:fldCharType="end"/>
      </w:r>
    </w:p>
    <w:p w14:paraId="6CBAF231" w14:textId="426B595C" w:rsidR="00870565" w:rsidRDefault="00870565">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_Toc169163539 \h </w:instrText>
      </w:r>
      <w:r>
        <w:fldChar w:fldCharType="separate"/>
      </w:r>
      <w:r>
        <w:t>43</w:t>
      </w:r>
      <w:r>
        <w:fldChar w:fldCharType="end"/>
      </w:r>
    </w:p>
    <w:p w14:paraId="5AEA3CC2" w14:textId="2B7D12AF" w:rsidR="00870565" w:rsidRDefault="00870565">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_Toc169163540 \h </w:instrText>
      </w:r>
      <w:r>
        <w:fldChar w:fldCharType="separate"/>
      </w:r>
      <w:r>
        <w:t>43</w:t>
      </w:r>
      <w:r>
        <w:fldChar w:fldCharType="end"/>
      </w:r>
    </w:p>
    <w:p w14:paraId="6729BB29" w14:textId="1E90285E" w:rsidR="00870565" w:rsidRDefault="00870565">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_Toc169163541 \h </w:instrText>
      </w:r>
      <w:r>
        <w:fldChar w:fldCharType="separate"/>
      </w:r>
      <w:r>
        <w:t>45</w:t>
      </w:r>
      <w:r>
        <w:fldChar w:fldCharType="end"/>
      </w:r>
    </w:p>
    <w:p w14:paraId="46FE082F" w14:textId="714D54DE" w:rsidR="00870565" w:rsidRDefault="00870565">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_Toc169163542 \h </w:instrText>
      </w:r>
      <w:r>
        <w:fldChar w:fldCharType="separate"/>
      </w:r>
      <w:r>
        <w:t>45</w:t>
      </w:r>
      <w:r>
        <w:fldChar w:fldCharType="end"/>
      </w:r>
    </w:p>
    <w:p w14:paraId="1A8CC952" w14:textId="6E6273A8" w:rsidR="00870565" w:rsidRDefault="00870565">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_Toc169163543 \h </w:instrText>
      </w:r>
      <w:r>
        <w:fldChar w:fldCharType="separate"/>
      </w:r>
      <w:r>
        <w:t>45</w:t>
      </w:r>
      <w:r>
        <w:fldChar w:fldCharType="end"/>
      </w:r>
    </w:p>
    <w:p w14:paraId="261404E4" w14:textId="30FA8790" w:rsidR="00870565" w:rsidRDefault="00870565">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_Toc169163544 \h </w:instrText>
      </w:r>
      <w:r>
        <w:fldChar w:fldCharType="separate"/>
      </w:r>
      <w:r>
        <w:t>45</w:t>
      </w:r>
      <w:r>
        <w:fldChar w:fldCharType="end"/>
      </w:r>
    </w:p>
    <w:p w14:paraId="690C57D9" w14:textId="0A8A2D0E" w:rsidR="00870565" w:rsidRDefault="00870565">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_Toc169163545 \h </w:instrText>
      </w:r>
      <w:r>
        <w:fldChar w:fldCharType="separate"/>
      </w:r>
      <w:r>
        <w:t>47</w:t>
      </w:r>
      <w:r>
        <w:fldChar w:fldCharType="end"/>
      </w:r>
    </w:p>
    <w:p w14:paraId="19930271" w14:textId="724159C9" w:rsidR="00870565" w:rsidRDefault="00870565">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_Toc169163546 \h </w:instrText>
      </w:r>
      <w:r>
        <w:fldChar w:fldCharType="separate"/>
      </w:r>
      <w:r>
        <w:t>47</w:t>
      </w:r>
      <w:r>
        <w:fldChar w:fldCharType="end"/>
      </w:r>
    </w:p>
    <w:p w14:paraId="37D15E07" w14:textId="7FB58B4E" w:rsidR="00870565" w:rsidRDefault="00870565">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_Toc169163547 \h </w:instrText>
      </w:r>
      <w:r>
        <w:fldChar w:fldCharType="separate"/>
      </w:r>
      <w:r>
        <w:t>47</w:t>
      </w:r>
      <w:r>
        <w:fldChar w:fldCharType="end"/>
      </w:r>
    </w:p>
    <w:p w14:paraId="7610F620" w14:textId="06679693" w:rsidR="00870565" w:rsidRDefault="00870565">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_Toc169163548 \h </w:instrText>
      </w:r>
      <w:r>
        <w:fldChar w:fldCharType="separate"/>
      </w:r>
      <w:r>
        <w:t>47</w:t>
      </w:r>
      <w:r>
        <w:fldChar w:fldCharType="end"/>
      </w:r>
    </w:p>
    <w:p w14:paraId="03BF23B0" w14:textId="6B55435E" w:rsidR="00870565" w:rsidRDefault="00870565">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_Toc169163549 \h </w:instrText>
      </w:r>
      <w:r>
        <w:fldChar w:fldCharType="separate"/>
      </w:r>
      <w:r>
        <w:t>48</w:t>
      </w:r>
      <w:r>
        <w:fldChar w:fldCharType="end"/>
      </w:r>
    </w:p>
    <w:p w14:paraId="56C8C65E" w14:textId="4265C17D" w:rsidR="00870565" w:rsidRDefault="00870565">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_Toc169163550 \h </w:instrText>
      </w:r>
      <w:r>
        <w:fldChar w:fldCharType="separate"/>
      </w:r>
      <w:r>
        <w:t>48</w:t>
      </w:r>
      <w:r>
        <w:fldChar w:fldCharType="end"/>
      </w:r>
    </w:p>
    <w:p w14:paraId="6F6EDD29" w14:textId="0F07278F" w:rsidR="00870565" w:rsidRDefault="00870565">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_Toc169163551 \h </w:instrText>
      </w:r>
      <w:r>
        <w:fldChar w:fldCharType="separate"/>
      </w:r>
      <w:r>
        <w:t>48</w:t>
      </w:r>
      <w:r>
        <w:fldChar w:fldCharType="end"/>
      </w:r>
    </w:p>
    <w:p w14:paraId="0B276602" w14:textId="75B97A9A" w:rsidR="00870565" w:rsidRDefault="00870565">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_Toc169163552 \h </w:instrText>
      </w:r>
      <w:r>
        <w:fldChar w:fldCharType="separate"/>
      </w:r>
      <w:r>
        <w:t>48</w:t>
      </w:r>
      <w:r>
        <w:fldChar w:fldCharType="end"/>
      </w:r>
    </w:p>
    <w:p w14:paraId="018114CD" w14:textId="1779413C" w:rsidR="00870565" w:rsidRDefault="00870565">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_Toc169163553 \h </w:instrText>
      </w:r>
      <w:r>
        <w:fldChar w:fldCharType="separate"/>
      </w:r>
      <w:r>
        <w:t>49</w:t>
      </w:r>
      <w:r>
        <w:fldChar w:fldCharType="end"/>
      </w:r>
    </w:p>
    <w:p w14:paraId="5007A72E" w14:textId="09B94018" w:rsidR="00870565" w:rsidRDefault="00870565">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_Toc169163554 \h </w:instrText>
      </w:r>
      <w:r>
        <w:fldChar w:fldCharType="separate"/>
      </w:r>
      <w:r>
        <w:t>49</w:t>
      </w:r>
      <w:r>
        <w:fldChar w:fldCharType="end"/>
      </w:r>
    </w:p>
    <w:p w14:paraId="50A57E15" w14:textId="70617656" w:rsidR="00870565" w:rsidRDefault="00870565">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_Toc169163555 \h </w:instrText>
      </w:r>
      <w:r>
        <w:fldChar w:fldCharType="separate"/>
      </w:r>
      <w:r>
        <w:t>50</w:t>
      </w:r>
      <w:r>
        <w:fldChar w:fldCharType="end"/>
      </w:r>
    </w:p>
    <w:p w14:paraId="77E2BFEC" w14:textId="1718C9A3" w:rsidR="00870565" w:rsidRDefault="00870565">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_Toc169163556 \h </w:instrText>
      </w:r>
      <w:r>
        <w:fldChar w:fldCharType="separate"/>
      </w:r>
      <w:r>
        <w:t>52</w:t>
      </w:r>
      <w:r>
        <w:fldChar w:fldCharType="end"/>
      </w:r>
    </w:p>
    <w:p w14:paraId="50E9A7D6" w14:textId="3C423596" w:rsidR="00870565" w:rsidRDefault="00870565">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_Toc169163557 \h </w:instrText>
      </w:r>
      <w:r>
        <w:fldChar w:fldCharType="separate"/>
      </w:r>
      <w:r>
        <w:t>52</w:t>
      </w:r>
      <w:r>
        <w:fldChar w:fldCharType="end"/>
      </w:r>
    </w:p>
    <w:p w14:paraId="2ED8942F" w14:textId="740379DE" w:rsidR="00870565" w:rsidRDefault="00870565">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_Toc169163558 \h </w:instrText>
      </w:r>
      <w:r>
        <w:fldChar w:fldCharType="separate"/>
      </w:r>
      <w:r>
        <w:t>52</w:t>
      </w:r>
      <w:r>
        <w:fldChar w:fldCharType="end"/>
      </w:r>
    </w:p>
    <w:p w14:paraId="45B9A7F0" w14:textId="2E26AEF9" w:rsidR="00870565" w:rsidRDefault="00870565">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_Toc169163559 \h </w:instrText>
      </w:r>
      <w:r>
        <w:fldChar w:fldCharType="separate"/>
      </w:r>
      <w:r>
        <w:t>52</w:t>
      </w:r>
      <w:r>
        <w:fldChar w:fldCharType="end"/>
      </w:r>
    </w:p>
    <w:p w14:paraId="7E6C8C5B" w14:textId="6096DBD3" w:rsidR="00870565" w:rsidRDefault="00870565">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_Toc169163560 \h </w:instrText>
      </w:r>
      <w:r>
        <w:fldChar w:fldCharType="separate"/>
      </w:r>
      <w:r>
        <w:t>52</w:t>
      </w:r>
      <w:r>
        <w:fldChar w:fldCharType="end"/>
      </w:r>
    </w:p>
    <w:p w14:paraId="25518E06" w14:textId="46B0142C" w:rsidR="00870565" w:rsidRDefault="00870565">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_Toc169163561 \h </w:instrText>
      </w:r>
      <w:r>
        <w:fldChar w:fldCharType="separate"/>
      </w:r>
      <w:r>
        <w:t>52</w:t>
      </w:r>
      <w:r>
        <w:fldChar w:fldCharType="end"/>
      </w:r>
    </w:p>
    <w:p w14:paraId="44C24589" w14:textId="6403866F" w:rsidR="00870565" w:rsidRDefault="00870565">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_Toc169163562 \h </w:instrText>
      </w:r>
      <w:r>
        <w:fldChar w:fldCharType="separate"/>
      </w:r>
      <w:r>
        <w:t>52</w:t>
      </w:r>
      <w:r>
        <w:fldChar w:fldCharType="end"/>
      </w:r>
    </w:p>
    <w:p w14:paraId="6BF26BF0" w14:textId="4EE23B4C" w:rsidR="00870565" w:rsidRDefault="00870565">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_Toc169163563 \h </w:instrText>
      </w:r>
      <w:r>
        <w:fldChar w:fldCharType="separate"/>
      </w:r>
      <w:r>
        <w:t>54</w:t>
      </w:r>
      <w:r>
        <w:fldChar w:fldCharType="end"/>
      </w:r>
    </w:p>
    <w:p w14:paraId="4E23C7DA" w14:textId="1BFF1DA4" w:rsidR="00870565" w:rsidRDefault="00870565">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_Toc169163564 \h </w:instrText>
      </w:r>
      <w:r>
        <w:fldChar w:fldCharType="separate"/>
      </w:r>
      <w:r>
        <w:t>55</w:t>
      </w:r>
      <w:r>
        <w:fldChar w:fldCharType="end"/>
      </w:r>
    </w:p>
    <w:p w14:paraId="4DB6E52A" w14:textId="7147722B" w:rsidR="00870565" w:rsidRDefault="00870565">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_Toc169163565 \h </w:instrText>
      </w:r>
      <w:r>
        <w:fldChar w:fldCharType="separate"/>
      </w:r>
      <w:r>
        <w:t>56</w:t>
      </w:r>
      <w:r>
        <w:fldChar w:fldCharType="end"/>
      </w:r>
    </w:p>
    <w:p w14:paraId="7C825678" w14:textId="42ED24DA" w:rsidR="00870565" w:rsidRDefault="00870565">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_Toc169163566 \h </w:instrText>
      </w:r>
      <w:r>
        <w:fldChar w:fldCharType="separate"/>
      </w:r>
      <w:r>
        <w:t>56</w:t>
      </w:r>
      <w:r>
        <w:fldChar w:fldCharType="end"/>
      </w:r>
    </w:p>
    <w:p w14:paraId="2F3C2E1C" w14:textId="61FF3716" w:rsidR="00870565" w:rsidRDefault="00870565">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_Toc169163567 \h </w:instrText>
      </w:r>
      <w:r>
        <w:fldChar w:fldCharType="separate"/>
      </w:r>
      <w:r>
        <w:t>56</w:t>
      </w:r>
      <w:r>
        <w:fldChar w:fldCharType="end"/>
      </w:r>
    </w:p>
    <w:p w14:paraId="32C1AD08" w14:textId="07D921DC" w:rsidR="00870565" w:rsidRDefault="00870565">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_Toc169163568 \h </w:instrText>
      </w:r>
      <w:r>
        <w:fldChar w:fldCharType="separate"/>
      </w:r>
      <w:r>
        <w:t>56</w:t>
      </w:r>
      <w:r>
        <w:fldChar w:fldCharType="end"/>
      </w:r>
    </w:p>
    <w:p w14:paraId="4B17E2F9" w14:textId="68C02595" w:rsidR="00870565" w:rsidRDefault="00870565">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_Toc169163569 \h </w:instrText>
      </w:r>
      <w:r>
        <w:fldChar w:fldCharType="separate"/>
      </w:r>
      <w:r>
        <w:t>56</w:t>
      </w:r>
      <w:r>
        <w:fldChar w:fldCharType="end"/>
      </w:r>
    </w:p>
    <w:p w14:paraId="6E6B46D7" w14:textId="00447DAF" w:rsidR="00870565" w:rsidRDefault="00870565">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_Toc169163570 \h </w:instrText>
      </w:r>
      <w:r>
        <w:fldChar w:fldCharType="separate"/>
      </w:r>
      <w:r>
        <w:t>56</w:t>
      </w:r>
      <w:r>
        <w:fldChar w:fldCharType="end"/>
      </w:r>
    </w:p>
    <w:p w14:paraId="2489A4E3" w14:textId="21BF3FD0" w:rsidR="00870565" w:rsidRDefault="00870565">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_Toc169163571 \h </w:instrText>
      </w:r>
      <w:r>
        <w:fldChar w:fldCharType="separate"/>
      </w:r>
      <w:r>
        <w:t>56</w:t>
      </w:r>
      <w:r>
        <w:fldChar w:fldCharType="end"/>
      </w:r>
    </w:p>
    <w:p w14:paraId="4F8758D4" w14:textId="4B32E369" w:rsidR="00870565" w:rsidRDefault="00870565">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_Toc169163572 \h </w:instrText>
      </w:r>
      <w:r>
        <w:fldChar w:fldCharType="separate"/>
      </w:r>
      <w:r>
        <w:t>56</w:t>
      </w:r>
      <w:r>
        <w:fldChar w:fldCharType="end"/>
      </w:r>
    </w:p>
    <w:p w14:paraId="166797FB" w14:textId="22745B32" w:rsidR="00870565" w:rsidRDefault="00870565">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_Toc169163573 \h </w:instrText>
      </w:r>
      <w:r>
        <w:fldChar w:fldCharType="separate"/>
      </w:r>
      <w:r>
        <w:t>56</w:t>
      </w:r>
      <w:r>
        <w:fldChar w:fldCharType="end"/>
      </w:r>
    </w:p>
    <w:p w14:paraId="1F3E3F4B" w14:textId="09E4CDD2" w:rsidR="00870565" w:rsidRDefault="00870565">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_Toc169163574 \h </w:instrText>
      </w:r>
      <w:r>
        <w:fldChar w:fldCharType="separate"/>
      </w:r>
      <w:r>
        <w:t>58</w:t>
      </w:r>
      <w:r>
        <w:fldChar w:fldCharType="end"/>
      </w:r>
    </w:p>
    <w:p w14:paraId="320EE22F" w14:textId="6C63D695" w:rsidR="00870565" w:rsidRDefault="00870565">
      <w:pPr>
        <w:pStyle w:val="TOC4"/>
        <w:rPr>
          <w:rFonts w:asciiTheme="minorHAnsi" w:eastAsiaTheme="minorEastAsia" w:hAnsiTheme="minorHAnsi" w:cstheme="minorBidi"/>
          <w:kern w:val="2"/>
          <w:sz w:val="24"/>
          <w:szCs w:val="24"/>
          <w14:ligatures w14:val="standardContextual"/>
        </w:rPr>
      </w:pPr>
      <w:r>
        <w:lastRenderedPageBreak/>
        <w:t>5.3.2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_Toc169163575 \h </w:instrText>
      </w:r>
      <w:r>
        <w:fldChar w:fldCharType="separate"/>
      </w:r>
      <w:r>
        <w:t>58</w:t>
      </w:r>
      <w:r>
        <w:fldChar w:fldCharType="end"/>
      </w:r>
    </w:p>
    <w:p w14:paraId="0007F8EC" w14:textId="32A31C9D" w:rsidR="00870565" w:rsidRDefault="00870565">
      <w:pPr>
        <w:pStyle w:val="TOC5"/>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_Toc169163576 \h </w:instrText>
      </w:r>
      <w:r>
        <w:fldChar w:fldCharType="separate"/>
      </w:r>
      <w:r>
        <w:t>58</w:t>
      </w:r>
      <w:r>
        <w:fldChar w:fldCharType="end"/>
      </w:r>
    </w:p>
    <w:p w14:paraId="4CE53306" w14:textId="10089DC6" w:rsidR="00870565" w:rsidRDefault="00870565">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_Toc169163577 \h </w:instrText>
      </w:r>
      <w:r>
        <w:fldChar w:fldCharType="separate"/>
      </w:r>
      <w:r>
        <w:t>58</w:t>
      </w:r>
      <w:r>
        <w:fldChar w:fldCharType="end"/>
      </w:r>
    </w:p>
    <w:p w14:paraId="0FE35D5A" w14:textId="77BF5C86" w:rsidR="00870565" w:rsidRDefault="00870565">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_Toc169163578 \h </w:instrText>
      </w:r>
      <w:r>
        <w:fldChar w:fldCharType="separate"/>
      </w:r>
      <w:r>
        <w:t>58</w:t>
      </w:r>
      <w:r>
        <w:fldChar w:fldCharType="end"/>
      </w:r>
    </w:p>
    <w:p w14:paraId="20810397" w14:textId="509C8943" w:rsidR="00870565" w:rsidRDefault="00870565">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_Toc169163579 \h </w:instrText>
      </w:r>
      <w:r>
        <w:fldChar w:fldCharType="separate"/>
      </w:r>
      <w:r>
        <w:t>58</w:t>
      </w:r>
      <w:r>
        <w:fldChar w:fldCharType="end"/>
      </w:r>
    </w:p>
    <w:p w14:paraId="10736CAF" w14:textId="07C34425" w:rsidR="00870565" w:rsidRDefault="00870565">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_Toc169163580 \h </w:instrText>
      </w:r>
      <w:r>
        <w:fldChar w:fldCharType="separate"/>
      </w:r>
      <w:r>
        <w:t>58</w:t>
      </w:r>
      <w:r>
        <w:fldChar w:fldCharType="end"/>
      </w:r>
    </w:p>
    <w:p w14:paraId="371D2B39" w14:textId="539689D4" w:rsidR="00870565" w:rsidRDefault="00870565">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_Toc169163581 \h </w:instrText>
      </w:r>
      <w:r>
        <w:fldChar w:fldCharType="separate"/>
      </w:r>
      <w:r>
        <w:t>58</w:t>
      </w:r>
      <w:r>
        <w:fldChar w:fldCharType="end"/>
      </w:r>
    </w:p>
    <w:p w14:paraId="751005A4" w14:textId="2A998EFA" w:rsidR="00870565" w:rsidRDefault="00870565">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_Toc169163582 \h </w:instrText>
      </w:r>
      <w:r>
        <w:fldChar w:fldCharType="separate"/>
      </w:r>
      <w:r>
        <w:t>58</w:t>
      </w:r>
      <w:r>
        <w:fldChar w:fldCharType="end"/>
      </w:r>
    </w:p>
    <w:p w14:paraId="02B55FEA" w14:textId="393E9436" w:rsidR="00870565" w:rsidRDefault="00870565">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_Toc169163583 \h </w:instrText>
      </w:r>
      <w:r>
        <w:fldChar w:fldCharType="separate"/>
      </w:r>
      <w:r>
        <w:t>58</w:t>
      </w:r>
      <w:r>
        <w:fldChar w:fldCharType="end"/>
      </w:r>
    </w:p>
    <w:p w14:paraId="032D46E3" w14:textId="3A3067F6" w:rsidR="00870565" w:rsidRDefault="00870565">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_Toc169163584 \h </w:instrText>
      </w:r>
      <w:r>
        <w:fldChar w:fldCharType="separate"/>
      </w:r>
      <w:r>
        <w:t>58</w:t>
      </w:r>
      <w:r>
        <w:fldChar w:fldCharType="end"/>
      </w:r>
    </w:p>
    <w:p w14:paraId="7B0532C1" w14:textId="0B7CCAC5" w:rsidR="00870565" w:rsidRDefault="00870565">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_Toc169163585 \h </w:instrText>
      </w:r>
      <w:r>
        <w:fldChar w:fldCharType="separate"/>
      </w:r>
      <w:r>
        <w:t>59</w:t>
      </w:r>
      <w:r>
        <w:fldChar w:fldCharType="end"/>
      </w:r>
    </w:p>
    <w:p w14:paraId="1179011C" w14:textId="0A49B7C2" w:rsidR="00870565" w:rsidRDefault="00870565">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_Toc169163586 \h </w:instrText>
      </w:r>
      <w:r>
        <w:fldChar w:fldCharType="separate"/>
      </w:r>
      <w:r>
        <w:t>59</w:t>
      </w:r>
      <w:r>
        <w:fldChar w:fldCharType="end"/>
      </w:r>
    </w:p>
    <w:p w14:paraId="6A2C49D7" w14:textId="529E9492" w:rsidR="00870565" w:rsidRDefault="00870565">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_Toc169163587 \h </w:instrText>
      </w:r>
      <w:r>
        <w:fldChar w:fldCharType="separate"/>
      </w:r>
      <w:r>
        <w:t>60</w:t>
      </w:r>
      <w:r>
        <w:fldChar w:fldCharType="end"/>
      </w:r>
    </w:p>
    <w:p w14:paraId="40199F90" w14:textId="1FA2301D" w:rsidR="00870565" w:rsidRDefault="00870565">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_Toc169163588 \h </w:instrText>
      </w:r>
      <w:r>
        <w:fldChar w:fldCharType="separate"/>
      </w:r>
      <w:r>
        <w:t>60</w:t>
      </w:r>
      <w:r>
        <w:fldChar w:fldCharType="end"/>
      </w:r>
    </w:p>
    <w:p w14:paraId="320B24B7" w14:textId="619826DB" w:rsidR="00870565" w:rsidRDefault="00870565">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_Toc169163589 \h </w:instrText>
      </w:r>
      <w:r>
        <w:fldChar w:fldCharType="separate"/>
      </w:r>
      <w:r>
        <w:t>60</w:t>
      </w:r>
      <w:r>
        <w:fldChar w:fldCharType="end"/>
      </w:r>
    </w:p>
    <w:p w14:paraId="708C4C4E" w14:textId="1562260E" w:rsidR="00870565" w:rsidRDefault="00870565">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_Toc169163590 \h </w:instrText>
      </w:r>
      <w:r>
        <w:fldChar w:fldCharType="separate"/>
      </w:r>
      <w:r>
        <w:t>60</w:t>
      </w:r>
      <w:r>
        <w:fldChar w:fldCharType="end"/>
      </w:r>
    </w:p>
    <w:p w14:paraId="515845A5" w14:textId="145FA54A" w:rsidR="00870565" w:rsidRDefault="00870565">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_Toc169163591 \h </w:instrText>
      </w:r>
      <w:r>
        <w:fldChar w:fldCharType="separate"/>
      </w:r>
      <w:r>
        <w:t>60</w:t>
      </w:r>
      <w:r>
        <w:fldChar w:fldCharType="end"/>
      </w:r>
    </w:p>
    <w:p w14:paraId="4274A7C7" w14:textId="5B25D1C7" w:rsidR="00870565" w:rsidRDefault="00870565">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V2X Requirements (Clause 11)</w:t>
      </w:r>
      <w:r>
        <w:tab/>
      </w:r>
      <w:r>
        <w:fldChar w:fldCharType="begin" w:fldLock="1"/>
      </w:r>
      <w:r>
        <w:instrText xml:space="preserve"> PAGEREF _Toc169163592 \h </w:instrText>
      </w:r>
      <w:r>
        <w:fldChar w:fldCharType="separate"/>
      </w:r>
      <w:r>
        <w:t>60</w:t>
      </w:r>
      <w:r>
        <w:fldChar w:fldCharType="end"/>
      </w:r>
    </w:p>
    <w:p w14:paraId="10555929" w14:textId="171FC1E6" w:rsidR="00870565" w:rsidRDefault="00870565">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_Toc169163593 \h </w:instrText>
      </w:r>
      <w:r>
        <w:fldChar w:fldCharType="separate"/>
      </w:r>
      <w:r>
        <w:t>60</w:t>
      </w:r>
      <w:r>
        <w:fldChar w:fldCharType="end"/>
      </w:r>
    </w:p>
    <w:p w14:paraId="354A2188" w14:textId="657CEAAD" w:rsidR="00870565" w:rsidRDefault="00870565">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_Toc169163594 \h </w:instrText>
      </w:r>
      <w:r>
        <w:fldChar w:fldCharType="separate"/>
      </w:r>
      <w:r>
        <w:t>60</w:t>
      </w:r>
      <w:r>
        <w:fldChar w:fldCharType="end"/>
      </w:r>
    </w:p>
    <w:p w14:paraId="77F53B9D" w14:textId="127CAF9A" w:rsidR="00870565" w:rsidRDefault="00870565">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_Toc169163595 \h </w:instrText>
      </w:r>
      <w:r>
        <w:fldChar w:fldCharType="separate"/>
      </w:r>
      <w:r>
        <w:t>60</w:t>
      </w:r>
      <w:r>
        <w:fldChar w:fldCharType="end"/>
      </w:r>
    </w:p>
    <w:p w14:paraId="15FCF4BE" w14:textId="0638854B" w:rsidR="00870565" w:rsidRDefault="00870565">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_Toc169163596 \h </w:instrText>
      </w:r>
      <w:r>
        <w:fldChar w:fldCharType="separate"/>
      </w:r>
      <w:r>
        <w:t>60</w:t>
      </w:r>
      <w:r>
        <w:fldChar w:fldCharType="end"/>
      </w:r>
    </w:p>
    <w:p w14:paraId="2445D67F" w14:textId="53C84320" w:rsidR="00870565" w:rsidRDefault="00870565">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_Toc169163597 \h </w:instrText>
      </w:r>
      <w:r>
        <w:fldChar w:fldCharType="separate"/>
      </w:r>
      <w:r>
        <w:t>60</w:t>
      </w:r>
      <w:r>
        <w:fldChar w:fldCharType="end"/>
      </w:r>
    </w:p>
    <w:p w14:paraId="264285D4" w14:textId="250FEF44" w:rsidR="00870565" w:rsidRDefault="00870565">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_Toc169163598 \h </w:instrText>
      </w:r>
      <w:r>
        <w:fldChar w:fldCharType="separate"/>
      </w:r>
      <w:r>
        <w:t>60</w:t>
      </w:r>
      <w:r>
        <w:fldChar w:fldCharType="end"/>
      </w:r>
    </w:p>
    <w:p w14:paraId="6114D8A0" w14:textId="3ADDBEB6" w:rsidR="00870565" w:rsidRDefault="00870565">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_Toc169163599 \h </w:instrText>
      </w:r>
      <w:r>
        <w:fldChar w:fldCharType="separate"/>
      </w:r>
      <w:r>
        <w:t>61</w:t>
      </w:r>
      <w:r>
        <w:fldChar w:fldCharType="end"/>
      </w:r>
    </w:p>
    <w:p w14:paraId="77C75E52" w14:textId="3E1D29C9" w:rsidR="00870565" w:rsidRDefault="00870565">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_Toc169163600 \h </w:instrText>
      </w:r>
      <w:r>
        <w:fldChar w:fldCharType="separate"/>
      </w:r>
      <w:r>
        <w:t>61</w:t>
      </w:r>
      <w:r>
        <w:fldChar w:fldCharType="end"/>
      </w:r>
    </w:p>
    <w:p w14:paraId="367A54B8" w14:textId="1C87B671" w:rsidR="00870565" w:rsidRDefault="00870565">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_Toc169163601 \h </w:instrText>
      </w:r>
      <w:r>
        <w:fldChar w:fldCharType="separate"/>
      </w:r>
      <w:r>
        <w:t>61</w:t>
      </w:r>
      <w:r>
        <w:fldChar w:fldCharType="end"/>
      </w:r>
    </w:p>
    <w:p w14:paraId="0E10E419" w14:textId="42487EEC" w:rsidR="00870565" w:rsidRDefault="00870565">
      <w:pPr>
        <w:pStyle w:val="TOC6"/>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_Toc169163602 \h </w:instrText>
      </w:r>
      <w:r>
        <w:fldChar w:fldCharType="separate"/>
      </w:r>
      <w:r>
        <w:t>61</w:t>
      </w:r>
      <w:r>
        <w:fldChar w:fldCharType="end"/>
      </w:r>
    </w:p>
    <w:p w14:paraId="390B50F9" w14:textId="6AF3D8A2" w:rsidR="00870565" w:rsidRDefault="00870565">
      <w:pPr>
        <w:pStyle w:val="TOC6"/>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_Toc169163603 \h </w:instrText>
      </w:r>
      <w:r>
        <w:fldChar w:fldCharType="separate"/>
      </w:r>
      <w:r>
        <w:t>62</w:t>
      </w:r>
      <w:r>
        <w:fldChar w:fldCharType="end"/>
      </w:r>
    </w:p>
    <w:p w14:paraId="022E3BA6" w14:textId="71F04422" w:rsidR="00870565" w:rsidRDefault="00870565">
      <w:pPr>
        <w:pStyle w:val="TOC6"/>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_Toc169163604 \h </w:instrText>
      </w:r>
      <w:r>
        <w:fldChar w:fldCharType="separate"/>
      </w:r>
      <w:r>
        <w:t>62</w:t>
      </w:r>
      <w:r>
        <w:fldChar w:fldCharType="end"/>
      </w:r>
    </w:p>
    <w:p w14:paraId="42B304F4" w14:textId="723146F4" w:rsidR="00870565" w:rsidRDefault="00870565">
      <w:pPr>
        <w:pStyle w:val="TOC6"/>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_Toc169163605 \h </w:instrText>
      </w:r>
      <w:r>
        <w:fldChar w:fldCharType="separate"/>
      </w:r>
      <w:r>
        <w:t>62</w:t>
      </w:r>
      <w:r>
        <w:fldChar w:fldCharType="end"/>
      </w:r>
    </w:p>
    <w:p w14:paraId="68D1E094" w14:textId="23FF2AE7" w:rsidR="00870565" w:rsidRDefault="00870565">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_Toc169163606 \h </w:instrText>
      </w:r>
      <w:r>
        <w:fldChar w:fldCharType="separate"/>
      </w:r>
      <w:r>
        <w:t>62</w:t>
      </w:r>
      <w:r>
        <w:fldChar w:fldCharType="end"/>
      </w:r>
    </w:p>
    <w:p w14:paraId="56A179BC" w14:textId="57C6ABF4" w:rsidR="00870565" w:rsidRDefault="00870565">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_Toc169163607 \h </w:instrText>
      </w:r>
      <w:r>
        <w:fldChar w:fldCharType="separate"/>
      </w:r>
      <w:r>
        <w:t>63</w:t>
      </w:r>
      <w:r>
        <w:fldChar w:fldCharType="end"/>
      </w:r>
    </w:p>
    <w:p w14:paraId="0BC817B0" w14:textId="66B4855C" w:rsidR="00870565" w:rsidRDefault="00870565">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_Toc169163608 \h </w:instrText>
      </w:r>
      <w:r>
        <w:fldChar w:fldCharType="separate"/>
      </w:r>
      <w:r>
        <w:t>63</w:t>
      </w:r>
      <w:r>
        <w:fldChar w:fldCharType="end"/>
      </w:r>
    </w:p>
    <w:p w14:paraId="16416E1E" w14:textId="6049D626" w:rsidR="00870565" w:rsidRDefault="00870565">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_Toc169163609 \h </w:instrText>
      </w:r>
      <w:r>
        <w:fldChar w:fldCharType="separate"/>
      </w:r>
      <w:r>
        <w:t>65</w:t>
      </w:r>
      <w:r>
        <w:fldChar w:fldCharType="end"/>
      </w:r>
    </w:p>
    <w:p w14:paraId="672A2AB2" w14:textId="7CD91EF8" w:rsidR="00870565" w:rsidRDefault="00870565">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_Toc169163610 \h </w:instrText>
      </w:r>
      <w:r>
        <w:fldChar w:fldCharType="separate"/>
      </w:r>
      <w:r>
        <w:t>66</w:t>
      </w:r>
      <w:r>
        <w:fldChar w:fldCharType="end"/>
      </w:r>
    </w:p>
    <w:p w14:paraId="57B4D889" w14:textId="0453E01A" w:rsidR="00870565" w:rsidRDefault="00870565">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_Toc169163611 \h </w:instrText>
      </w:r>
      <w:r>
        <w:fldChar w:fldCharType="separate"/>
      </w:r>
      <w:r>
        <w:t>67</w:t>
      </w:r>
      <w:r>
        <w:fldChar w:fldCharType="end"/>
      </w:r>
    </w:p>
    <w:p w14:paraId="4FE3F2DC" w14:textId="3BD2A793" w:rsidR="00870565" w:rsidRDefault="00870565">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_Toc169163612 \h </w:instrText>
      </w:r>
      <w:r>
        <w:fldChar w:fldCharType="separate"/>
      </w:r>
      <w:r>
        <w:t>67</w:t>
      </w:r>
      <w:r>
        <w:fldChar w:fldCharType="end"/>
      </w:r>
    </w:p>
    <w:p w14:paraId="76E8BBC2" w14:textId="18453D8A" w:rsidR="00870565" w:rsidRDefault="00870565">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_Toc169163613 \h </w:instrText>
      </w:r>
      <w:r>
        <w:fldChar w:fldCharType="separate"/>
      </w:r>
      <w:r>
        <w:t>67</w:t>
      </w:r>
      <w:r>
        <w:fldChar w:fldCharType="end"/>
      </w:r>
    </w:p>
    <w:p w14:paraId="5977F983" w14:textId="0D4D3E3C" w:rsidR="00870565" w:rsidRDefault="00870565">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_Toc169163614 \h </w:instrText>
      </w:r>
      <w:r>
        <w:fldChar w:fldCharType="separate"/>
      </w:r>
      <w:r>
        <w:t>67</w:t>
      </w:r>
      <w:r>
        <w:fldChar w:fldCharType="end"/>
      </w:r>
    </w:p>
    <w:p w14:paraId="6AABF020" w14:textId="011AC02E" w:rsidR="00870565" w:rsidRDefault="00870565">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_Toc169163615 \h </w:instrText>
      </w:r>
      <w:r>
        <w:fldChar w:fldCharType="separate"/>
      </w:r>
      <w:r>
        <w:t>67</w:t>
      </w:r>
      <w:r>
        <w:fldChar w:fldCharType="end"/>
      </w:r>
    </w:p>
    <w:p w14:paraId="6127FE26" w14:textId="0DC06DB2" w:rsidR="00870565" w:rsidRDefault="00870565">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_Toc169163616 \h </w:instrText>
      </w:r>
      <w:r>
        <w:fldChar w:fldCharType="separate"/>
      </w:r>
      <w:r>
        <w:t>67</w:t>
      </w:r>
      <w:r>
        <w:fldChar w:fldCharType="end"/>
      </w:r>
    </w:p>
    <w:p w14:paraId="564DE1AD" w14:textId="0C106497" w:rsidR="00870565" w:rsidRDefault="00870565">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_Toc169163617 \h </w:instrText>
      </w:r>
      <w:r>
        <w:fldChar w:fldCharType="separate"/>
      </w:r>
      <w:r>
        <w:t>67</w:t>
      </w:r>
      <w:r>
        <w:fldChar w:fldCharType="end"/>
      </w:r>
    </w:p>
    <w:p w14:paraId="04D79CF1" w14:textId="3316FFC3" w:rsidR="00870565" w:rsidRDefault="00870565">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_Toc169163618 \h </w:instrText>
      </w:r>
      <w:r>
        <w:fldChar w:fldCharType="separate"/>
      </w:r>
      <w:r>
        <w:t>68</w:t>
      </w:r>
      <w:r>
        <w:fldChar w:fldCharType="end"/>
      </w:r>
    </w:p>
    <w:p w14:paraId="5EAC7D06" w14:textId="35A71E17" w:rsidR="00870565" w:rsidRDefault="00870565">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_Toc169163619 \h </w:instrText>
      </w:r>
      <w:r>
        <w:fldChar w:fldCharType="separate"/>
      </w:r>
      <w:r>
        <w:t>68</w:t>
      </w:r>
      <w:r>
        <w:fldChar w:fldCharType="end"/>
      </w:r>
    </w:p>
    <w:p w14:paraId="1A454738" w14:textId="35486721" w:rsidR="00870565" w:rsidRDefault="00870565">
      <w:pPr>
        <w:pStyle w:val="TOC6"/>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_Toc169163620 \h </w:instrText>
      </w:r>
      <w:r>
        <w:fldChar w:fldCharType="separate"/>
      </w:r>
      <w:r>
        <w:t>68</w:t>
      </w:r>
      <w:r>
        <w:fldChar w:fldCharType="end"/>
      </w:r>
    </w:p>
    <w:p w14:paraId="6EC9E25E" w14:textId="61846B48" w:rsidR="00870565" w:rsidRDefault="00870565">
      <w:pPr>
        <w:pStyle w:val="TOC6"/>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_Toc169163621 \h </w:instrText>
      </w:r>
      <w:r>
        <w:fldChar w:fldCharType="separate"/>
      </w:r>
      <w:r>
        <w:t>68</w:t>
      </w:r>
      <w:r>
        <w:fldChar w:fldCharType="end"/>
      </w:r>
    </w:p>
    <w:p w14:paraId="51FE24BC" w14:textId="5E2712CF" w:rsidR="00870565" w:rsidRDefault="00870565">
      <w:pPr>
        <w:pStyle w:val="TOC6"/>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_Toc169163622 \h </w:instrText>
      </w:r>
      <w:r>
        <w:fldChar w:fldCharType="separate"/>
      </w:r>
      <w:r>
        <w:t>68</w:t>
      </w:r>
      <w:r>
        <w:fldChar w:fldCharType="end"/>
      </w:r>
    </w:p>
    <w:p w14:paraId="1DD4326A" w14:textId="34DA5646" w:rsidR="00870565" w:rsidRDefault="00870565">
      <w:pPr>
        <w:pStyle w:val="TOC6"/>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_Toc169163623 \h </w:instrText>
      </w:r>
      <w:r>
        <w:fldChar w:fldCharType="separate"/>
      </w:r>
      <w:r>
        <w:t>68</w:t>
      </w:r>
      <w:r>
        <w:fldChar w:fldCharType="end"/>
      </w:r>
    </w:p>
    <w:p w14:paraId="709ED87C" w14:textId="40023CBB" w:rsidR="00870565" w:rsidRDefault="00870565">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_Toc169163624 \h </w:instrText>
      </w:r>
      <w:r>
        <w:fldChar w:fldCharType="separate"/>
      </w:r>
      <w:r>
        <w:t>68</w:t>
      </w:r>
      <w:r>
        <w:fldChar w:fldCharType="end"/>
      </w:r>
    </w:p>
    <w:p w14:paraId="18E3EDEF" w14:textId="413FC6B9" w:rsidR="00870565" w:rsidRDefault="00870565">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_Toc169163625 \h </w:instrText>
      </w:r>
      <w:r>
        <w:fldChar w:fldCharType="separate"/>
      </w:r>
      <w:r>
        <w:t>68</w:t>
      </w:r>
      <w:r>
        <w:fldChar w:fldCharType="end"/>
      </w:r>
    </w:p>
    <w:p w14:paraId="7B2B980D" w14:textId="5DB24935" w:rsidR="00870565" w:rsidRDefault="00870565">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_Toc169163626 \h </w:instrText>
      </w:r>
      <w:r>
        <w:fldChar w:fldCharType="separate"/>
      </w:r>
      <w:r>
        <w:t>68</w:t>
      </w:r>
      <w:r>
        <w:fldChar w:fldCharType="end"/>
      </w:r>
    </w:p>
    <w:p w14:paraId="52752DB2" w14:textId="7ADC0836" w:rsidR="00870565" w:rsidRDefault="00870565">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_Toc169163627 \h </w:instrText>
      </w:r>
      <w:r>
        <w:fldChar w:fldCharType="separate"/>
      </w:r>
      <w:r>
        <w:t>68</w:t>
      </w:r>
      <w:r>
        <w:fldChar w:fldCharType="end"/>
      </w:r>
    </w:p>
    <w:p w14:paraId="7466F2FB" w14:textId="46D14001" w:rsidR="00870565" w:rsidRDefault="00870565">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_Toc169163628 \h </w:instrText>
      </w:r>
      <w:r>
        <w:fldChar w:fldCharType="separate"/>
      </w:r>
      <w:r>
        <w:t>69</w:t>
      </w:r>
      <w:r>
        <w:fldChar w:fldCharType="end"/>
      </w:r>
    </w:p>
    <w:p w14:paraId="2C8487E9" w14:textId="0ADDF354" w:rsidR="00870565" w:rsidRDefault="00870565">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_Toc169163629 \h </w:instrText>
      </w:r>
      <w:r>
        <w:fldChar w:fldCharType="separate"/>
      </w:r>
      <w:r>
        <w:t>69</w:t>
      </w:r>
      <w:r>
        <w:fldChar w:fldCharType="end"/>
      </w:r>
    </w:p>
    <w:p w14:paraId="735ED1E1" w14:textId="172B9575" w:rsidR="00870565" w:rsidRDefault="00870565">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_Toc169163630 \h </w:instrText>
      </w:r>
      <w:r>
        <w:fldChar w:fldCharType="separate"/>
      </w:r>
      <w:r>
        <w:t>69</w:t>
      </w:r>
      <w:r>
        <w:fldChar w:fldCharType="end"/>
      </w:r>
    </w:p>
    <w:p w14:paraId="17A69595" w14:textId="7D015731" w:rsidR="00870565" w:rsidRDefault="00870565">
      <w:pPr>
        <w:pStyle w:val="TOC6"/>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_Toc169163631 \h </w:instrText>
      </w:r>
      <w:r>
        <w:fldChar w:fldCharType="separate"/>
      </w:r>
      <w:r>
        <w:t>69</w:t>
      </w:r>
      <w:r>
        <w:fldChar w:fldCharType="end"/>
      </w:r>
    </w:p>
    <w:p w14:paraId="6CC53DE2" w14:textId="18E21D11" w:rsidR="00870565" w:rsidRDefault="00870565">
      <w:pPr>
        <w:pStyle w:val="TOC6"/>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_Toc169163632 \h </w:instrText>
      </w:r>
      <w:r>
        <w:fldChar w:fldCharType="separate"/>
      </w:r>
      <w:r>
        <w:t>69</w:t>
      </w:r>
      <w:r>
        <w:fldChar w:fldCharType="end"/>
      </w:r>
    </w:p>
    <w:p w14:paraId="65E3EF40" w14:textId="347C4BA2" w:rsidR="00870565" w:rsidRDefault="00870565">
      <w:pPr>
        <w:pStyle w:val="TOC6"/>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_Toc169163633 \h </w:instrText>
      </w:r>
      <w:r>
        <w:fldChar w:fldCharType="separate"/>
      </w:r>
      <w:r>
        <w:t>69</w:t>
      </w:r>
      <w:r>
        <w:fldChar w:fldCharType="end"/>
      </w:r>
    </w:p>
    <w:p w14:paraId="745E56AB" w14:textId="4E2D71EE" w:rsidR="00870565" w:rsidRDefault="00870565">
      <w:pPr>
        <w:pStyle w:val="TOC6"/>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_Toc169163634 \h </w:instrText>
      </w:r>
      <w:r>
        <w:fldChar w:fldCharType="separate"/>
      </w:r>
      <w:r>
        <w:t>69</w:t>
      </w:r>
      <w:r>
        <w:fldChar w:fldCharType="end"/>
      </w:r>
    </w:p>
    <w:p w14:paraId="622FD7F4" w14:textId="53A904AB" w:rsidR="00870565" w:rsidRDefault="00870565">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_Toc169163635 \h </w:instrText>
      </w:r>
      <w:r>
        <w:fldChar w:fldCharType="separate"/>
      </w:r>
      <w:r>
        <w:t>69</w:t>
      </w:r>
      <w:r>
        <w:fldChar w:fldCharType="end"/>
      </w:r>
    </w:p>
    <w:p w14:paraId="607C92F7" w14:textId="548F8C98" w:rsidR="00870565" w:rsidRDefault="00870565">
      <w:pPr>
        <w:pStyle w:val="TOC5"/>
        <w:rPr>
          <w:rFonts w:asciiTheme="minorHAnsi" w:eastAsiaTheme="minorEastAsia" w:hAnsiTheme="minorHAnsi" w:cstheme="minorBidi"/>
          <w:kern w:val="2"/>
          <w:sz w:val="24"/>
          <w:szCs w:val="24"/>
          <w14:ligatures w14:val="standardContextual"/>
        </w:rPr>
      </w:pPr>
      <w:r>
        <w:lastRenderedPageBreak/>
        <w:t>5.3.4.3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_Toc169163636 \h </w:instrText>
      </w:r>
      <w:r>
        <w:fldChar w:fldCharType="separate"/>
      </w:r>
      <w:r>
        <w:t>69</w:t>
      </w:r>
      <w:r>
        <w:fldChar w:fldCharType="end"/>
      </w:r>
    </w:p>
    <w:p w14:paraId="261EFA14" w14:textId="375CDD6C" w:rsidR="00870565" w:rsidRDefault="00870565">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_Toc169163637 \h </w:instrText>
      </w:r>
      <w:r>
        <w:fldChar w:fldCharType="separate"/>
      </w:r>
      <w:r>
        <w:t>69</w:t>
      </w:r>
      <w:r>
        <w:fldChar w:fldCharType="end"/>
      </w:r>
    </w:p>
    <w:p w14:paraId="0D6C9DC5" w14:textId="46EB5F92" w:rsidR="00870565" w:rsidRDefault="00870565">
      <w:pPr>
        <w:pStyle w:val="TOC6"/>
        <w:rPr>
          <w:rFonts w:asciiTheme="minorHAnsi" w:eastAsiaTheme="minorEastAsia" w:hAnsiTheme="minorHAnsi" w:cstheme="minorBidi"/>
          <w:kern w:val="2"/>
          <w:sz w:val="24"/>
          <w:szCs w:val="24"/>
          <w14:ligatures w14:val="standardContextual"/>
        </w:rPr>
      </w:pPr>
      <w:r>
        <w:t>5.3.4.4.1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_Toc169163638 \h </w:instrText>
      </w:r>
      <w:r>
        <w:fldChar w:fldCharType="separate"/>
      </w:r>
      <w:r>
        <w:t>69</w:t>
      </w:r>
      <w:r>
        <w:fldChar w:fldCharType="end"/>
      </w:r>
    </w:p>
    <w:p w14:paraId="1AED5381" w14:textId="0AE5BEAE" w:rsidR="00870565" w:rsidRDefault="00870565">
      <w:pPr>
        <w:pStyle w:val="TOC6"/>
        <w:rPr>
          <w:rFonts w:asciiTheme="minorHAnsi" w:eastAsiaTheme="minorEastAsia" w:hAnsiTheme="minorHAnsi" w:cstheme="minorBidi"/>
          <w:kern w:val="2"/>
          <w:sz w:val="24"/>
          <w:szCs w:val="24"/>
          <w14:ligatures w14:val="standardContextual"/>
        </w:rPr>
      </w:pPr>
      <w:r>
        <w:t>5.3.4.4.2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_Toc169163639 \h </w:instrText>
      </w:r>
      <w:r>
        <w:fldChar w:fldCharType="separate"/>
      </w:r>
      <w:r>
        <w:t>71</w:t>
      </w:r>
      <w:r>
        <w:fldChar w:fldCharType="end"/>
      </w:r>
    </w:p>
    <w:p w14:paraId="1DA9338A" w14:textId="47E7DF41" w:rsidR="00870565" w:rsidRDefault="00870565">
      <w:pPr>
        <w:pStyle w:val="TOC6"/>
        <w:rPr>
          <w:rFonts w:asciiTheme="minorHAnsi" w:eastAsiaTheme="minorEastAsia" w:hAnsiTheme="minorHAnsi" w:cstheme="minorBidi"/>
          <w:kern w:val="2"/>
          <w:sz w:val="24"/>
          <w:szCs w:val="24"/>
          <w14:ligatures w14:val="standardContextual"/>
        </w:rPr>
      </w:pPr>
      <w:r>
        <w:t>5.3.4.4.3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_Toc169163640 \h </w:instrText>
      </w:r>
      <w:r>
        <w:fldChar w:fldCharType="separate"/>
      </w:r>
      <w:r>
        <w:t>72</w:t>
      </w:r>
      <w:r>
        <w:fldChar w:fldCharType="end"/>
      </w:r>
    </w:p>
    <w:p w14:paraId="7F2AE708" w14:textId="31BEEDD7" w:rsidR="00870565" w:rsidRDefault="00870565">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_Toc169163641 \h </w:instrText>
      </w:r>
      <w:r>
        <w:fldChar w:fldCharType="separate"/>
      </w:r>
      <w:r>
        <w:t>73</w:t>
      </w:r>
      <w:r>
        <w:fldChar w:fldCharType="end"/>
      </w:r>
    </w:p>
    <w:p w14:paraId="2BEE1D10" w14:textId="4870F147" w:rsidR="00870565" w:rsidRDefault="00870565">
      <w:pPr>
        <w:pStyle w:val="TOC6"/>
        <w:rPr>
          <w:rFonts w:asciiTheme="minorHAnsi" w:eastAsiaTheme="minorEastAsia" w:hAnsiTheme="minorHAnsi" w:cstheme="minorBidi"/>
          <w:kern w:val="2"/>
          <w:sz w:val="24"/>
          <w:szCs w:val="24"/>
          <w14:ligatures w14:val="standardContextual"/>
        </w:rPr>
      </w:pPr>
      <w:r>
        <w:t>5.3.4.5.1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_Toc169163642 \h </w:instrText>
      </w:r>
      <w:r>
        <w:fldChar w:fldCharType="separate"/>
      </w:r>
      <w:r>
        <w:t>73</w:t>
      </w:r>
      <w:r>
        <w:fldChar w:fldCharType="end"/>
      </w:r>
    </w:p>
    <w:p w14:paraId="68DDABBA" w14:textId="302E30F2" w:rsidR="00870565" w:rsidRDefault="00870565">
      <w:pPr>
        <w:pStyle w:val="TOC6"/>
        <w:rPr>
          <w:rFonts w:asciiTheme="minorHAnsi" w:eastAsiaTheme="minorEastAsia" w:hAnsiTheme="minorHAnsi" w:cstheme="minorBidi"/>
          <w:kern w:val="2"/>
          <w:sz w:val="24"/>
          <w:szCs w:val="24"/>
          <w14:ligatures w14:val="standardContextual"/>
        </w:rPr>
      </w:pPr>
      <w:r>
        <w:t>5.3.4.5.2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_Toc169163643 \h </w:instrText>
      </w:r>
      <w:r>
        <w:fldChar w:fldCharType="separate"/>
      </w:r>
      <w:r>
        <w:t>73</w:t>
      </w:r>
      <w:r>
        <w:fldChar w:fldCharType="end"/>
      </w:r>
    </w:p>
    <w:p w14:paraId="1B11F243" w14:textId="02D8E9FF" w:rsidR="00870565" w:rsidRDefault="00870565">
      <w:pPr>
        <w:pStyle w:val="TOC6"/>
        <w:rPr>
          <w:rFonts w:asciiTheme="minorHAnsi" w:eastAsiaTheme="minorEastAsia" w:hAnsiTheme="minorHAnsi" w:cstheme="minorBidi"/>
          <w:kern w:val="2"/>
          <w:sz w:val="24"/>
          <w:szCs w:val="24"/>
          <w14:ligatures w14:val="standardContextual"/>
        </w:rPr>
      </w:pPr>
      <w:r>
        <w:t>5.3.4.5.3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_Toc169163644 \h </w:instrText>
      </w:r>
      <w:r>
        <w:fldChar w:fldCharType="separate"/>
      </w:r>
      <w:r>
        <w:t>73</w:t>
      </w:r>
      <w:r>
        <w:fldChar w:fldCharType="end"/>
      </w:r>
    </w:p>
    <w:p w14:paraId="1A87B934" w14:textId="1D4FDBAA" w:rsidR="00870565" w:rsidRDefault="00870565">
      <w:pPr>
        <w:pStyle w:val="TOC5"/>
        <w:rPr>
          <w:rFonts w:asciiTheme="minorHAnsi" w:eastAsiaTheme="minorEastAsia" w:hAnsiTheme="minorHAnsi" w:cstheme="minorBidi"/>
          <w:kern w:val="2"/>
          <w:sz w:val="24"/>
          <w:szCs w:val="24"/>
          <w14:ligatures w14:val="standardContextual"/>
        </w:rPr>
      </w:pPr>
      <w:r>
        <w:t>5.3.4.6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_Toc169163645 \h </w:instrText>
      </w:r>
      <w:r>
        <w:fldChar w:fldCharType="separate"/>
      </w:r>
      <w:r>
        <w:t>73</w:t>
      </w:r>
      <w:r>
        <w:fldChar w:fldCharType="end"/>
      </w:r>
    </w:p>
    <w:p w14:paraId="63D8B098" w14:textId="28CBF1F1" w:rsidR="00870565" w:rsidRDefault="00870565">
      <w:pPr>
        <w:pStyle w:val="TOC6"/>
        <w:rPr>
          <w:rFonts w:asciiTheme="minorHAnsi" w:eastAsiaTheme="minorEastAsia" w:hAnsiTheme="minorHAnsi" w:cstheme="minorBidi"/>
          <w:kern w:val="2"/>
          <w:sz w:val="24"/>
          <w:szCs w:val="24"/>
          <w14:ligatures w14:val="standardContextual"/>
        </w:rPr>
      </w:pPr>
      <w:r>
        <w:t>5.3.4.6.1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_Toc169163646 \h </w:instrText>
      </w:r>
      <w:r>
        <w:fldChar w:fldCharType="separate"/>
      </w:r>
      <w:r>
        <w:t>73</w:t>
      </w:r>
      <w:r>
        <w:fldChar w:fldCharType="end"/>
      </w:r>
    </w:p>
    <w:p w14:paraId="0AFB939C" w14:textId="01F1303E" w:rsidR="00870565" w:rsidRDefault="00870565">
      <w:pPr>
        <w:pStyle w:val="TOC6"/>
        <w:rPr>
          <w:rFonts w:asciiTheme="minorHAnsi" w:eastAsiaTheme="minorEastAsia" w:hAnsiTheme="minorHAnsi" w:cstheme="minorBidi"/>
          <w:kern w:val="2"/>
          <w:sz w:val="24"/>
          <w:szCs w:val="24"/>
          <w14:ligatures w14:val="standardContextual"/>
        </w:rPr>
      </w:pPr>
      <w:r>
        <w:t>5.3.4.6.2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_Toc169163647 \h </w:instrText>
      </w:r>
      <w:r>
        <w:fldChar w:fldCharType="separate"/>
      </w:r>
      <w:r>
        <w:t>73</w:t>
      </w:r>
      <w:r>
        <w:fldChar w:fldCharType="end"/>
      </w:r>
    </w:p>
    <w:p w14:paraId="705A79B9" w14:textId="16F836D3" w:rsidR="00870565" w:rsidRDefault="00870565">
      <w:pPr>
        <w:pStyle w:val="TOC6"/>
        <w:rPr>
          <w:rFonts w:asciiTheme="minorHAnsi" w:eastAsiaTheme="minorEastAsia" w:hAnsiTheme="minorHAnsi" w:cstheme="minorBidi"/>
          <w:kern w:val="2"/>
          <w:sz w:val="24"/>
          <w:szCs w:val="24"/>
          <w14:ligatures w14:val="standardContextual"/>
        </w:rPr>
      </w:pPr>
      <w:r>
        <w:t>5.3.4.6.3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_Toc169163648 \h </w:instrText>
      </w:r>
      <w:r>
        <w:fldChar w:fldCharType="separate"/>
      </w:r>
      <w:r>
        <w:t>73</w:t>
      </w:r>
      <w:r>
        <w:fldChar w:fldCharType="end"/>
      </w:r>
    </w:p>
    <w:p w14:paraId="59FC94EF" w14:textId="6B851ABE" w:rsidR="00870565" w:rsidRDefault="00870565">
      <w:pPr>
        <w:pStyle w:val="TOC6"/>
        <w:rPr>
          <w:rFonts w:asciiTheme="minorHAnsi" w:eastAsiaTheme="minorEastAsia" w:hAnsiTheme="minorHAnsi" w:cstheme="minorBidi"/>
          <w:kern w:val="2"/>
          <w:sz w:val="24"/>
          <w:szCs w:val="24"/>
          <w14:ligatures w14:val="standardContextual"/>
        </w:rPr>
      </w:pPr>
      <w:r>
        <w:t>5.3.4.6.4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_Toc169163649 \h </w:instrText>
      </w:r>
      <w:r>
        <w:fldChar w:fldCharType="separate"/>
      </w:r>
      <w:r>
        <w:t>73</w:t>
      </w:r>
      <w:r>
        <w:fldChar w:fldCharType="end"/>
      </w:r>
    </w:p>
    <w:p w14:paraId="49EA6FDD" w14:textId="722DDCC9" w:rsidR="00870565" w:rsidRDefault="00870565">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_Toc169163650 \h </w:instrText>
      </w:r>
      <w:r>
        <w:fldChar w:fldCharType="separate"/>
      </w:r>
      <w:r>
        <w:t>73</w:t>
      </w:r>
      <w:r>
        <w:fldChar w:fldCharType="end"/>
      </w:r>
    </w:p>
    <w:p w14:paraId="41D23F5C" w14:textId="59FAFF59" w:rsidR="00870565" w:rsidRDefault="00870565">
      <w:pPr>
        <w:pStyle w:val="TOC5"/>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_Toc169163651 \h </w:instrText>
      </w:r>
      <w:r>
        <w:fldChar w:fldCharType="separate"/>
      </w:r>
      <w:r>
        <w:t>74</w:t>
      </w:r>
      <w:r>
        <w:fldChar w:fldCharType="end"/>
      </w:r>
    </w:p>
    <w:p w14:paraId="39D5909A" w14:textId="7E46CF57" w:rsidR="00870565" w:rsidRDefault="00870565">
      <w:pPr>
        <w:pStyle w:val="TOC5"/>
        <w:rPr>
          <w:rFonts w:asciiTheme="minorHAnsi" w:eastAsiaTheme="minorEastAsia" w:hAnsiTheme="minorHAnsi" w:cstheme="minorBidi"/>
          <w:kern w:val="2"/>
          <w:sz w:val="24"/>
          <w:szCs w:val="24"/>
          <w14:ligatures w14:val="standardContextual"/>
        </w:rPr>
      </w:pPr>
      <w:r>
        <w:t>5.3.4.9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_Toc169163652 \h </w:instrText>
      </w:r>
      <w:r>
        <w:fldChar w:fldCharType="separate"/>
      </w:r>
      <w:r>
        <w:t>81</w:t>
      </w:r>
      <w:r>
        <w:fldChar w:fldCharType="end"/>
      </w:r>
    </w:p>
    <w:p w14:paraId="5119382A" w14:textId="3AFE7DB2" w:rsidR="00870565" w:rsidRDefault="00870565">
      <w:pPr>
        <w:pStyle w:val="TOC5"/>
        <w:rPr>
          <w:rFonts w:asciiTheme="minorHAnsi" w:eastAsiaTheme="minorEastAsia" w:hAnsiTheme="minorHAnsi" w:cstheme="minorBidi"/>
          <w:kern w:val="2"/>
          <w:sz w:val="24"/>
          <w:szCs w:val="24"/>
          <w14:ligatures w14:val="standardContextual"/>
        </w:rPr>
      </w:pPr>
      <w:r>
        <w:t>5.3.4.10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_Toc169163653 \h </w:instrText>
      </w:r>
      <w:r>
        <w:fldChar w:fldCharType="separate"/>
      </w:r>
      <w:r>
        <w:t>90</w:t>
      </w:r>
      <w:r>
        <w:fldChar w:fldCharType="end"/>
      </w:r>
    </w:p>
    <w:p w14:paraId="4F8C8364" w14:textId="60F25E61" w:rsidR="00870565" w:rsidRDefault="00870565">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_Toc169163654 \h </w:instrText>
      </w:r>
      <w:r>
        <w:fldChar w:fldCharType="separate"/>
      </w:r>
      <w:r>
        <w:t>90</w:t>
      </w:r>
      <w:r>
        <w:fldChar w:fldCharType="end"/>
      </w:r>
    </w:p>
    <w:p w14:paraId="5C996EE4" w14:textId="28CA9DB7" w:rsidR="00870565" w:rsidRDefault="00870565">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_Toc169163655 \h </w:instrText>
      </w:r>
      <w:r>
        <w:fldChar w:fldCharType="separate"/>
      </w:r>
      <w:r>
        <w:t>90</w:t>
      </w:r>
      <w:r>
        <w:fldChar w:fldCharType="end"/>
      </w:r>
    </w:p>
    <w:p w14:paraId="053FF953" w14:textId="7B2245D5" w:rsidR="00870565" w:rsidRDefault="00870565">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_Toc169163656 \h </w:instrText>
      </w:r>
      <w:r>
        <w:fldChar w:fldCharType="separate"/>
      </w:r>
      <w:r>
        <w:t>90</w:t>
      </w:r>
      <w:r>
        <w:fldChar w:fldCharType="end"/>
      </w:r>
    </w:p>
    <w:p w14:paraId="024C8620" w14:textId="59116FBC" w:rsidR="00870565" w:rsidRDefault="00870565">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_Toc169163657 \h </w:instrText>
      </w:r>
      <w:r>
        <w:fldChar w:fldCharType="separate"/>
      </w:r>
      <w:r>
        <w:t>90</w:t>
      </w:r>
      <w:r>
        <w:fldChar w:fldCharType="end"/>
      </w:r>
    </w:p>
    <w:p w14:paraId="4CC22A1A" w14:textId="3D7BC7DA" w:rsidR="00870565" w:rsidRDefault="00870565">
      <w:pPr>
        <w:pStyle w:val="TOC6"/>
        <w:rPr>
          <w:rFonts w:asciiTheme="minorHAnsi" w:eastAsiaTheme="minorEastAsia" w:hAnsiTheme="minorHAnsi" w:cstheme="minorBidi"/>
          <w:kern w:val="2"/>
          <w:sz w:val="24"/>
          <w:szCs w:val="24"/>
          <w14:ligatures w14:val="standardContextual"/>
        </w:rPr>
      </w:pPr>
      <w:r>
        <w:t>5.3.5.2.1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_Toc169163658 \h </w:instrText>
      </w:r>
      <w:r>
        <w:fldChar w:fldCharType="separate"/>
      </w:r>
      <w:r>
        <w:t>90</w:t>
      </w:r>
      <w:r>
        <w:fldChar w:fldCharType="end"/>
      </w:r>
    </w:p>
    <w:p w14:paraId="4FD6154B" w14:textId="20F9194E" w:rsidR="00870565" w:rsidRDefault="00870565">
      <w:pPr>
        <w:pStyle w:val="TOC6"/>
        <w:rPr>
          <w:rFonts w:asciiTheme="minorHAnsi" w:eastAsiaTheme="minorEastAsia" w:hAnsiTheme="minorHAnsi" w:cstheme="minorBidi"/>
          <w:kern w:val="2"/>
          <w:sz w:val="24"/>
          <w:szCs w:val="24"/>
          <w14:ligatures w14:val="standardContextual"/>
        </w:rPr>
      </w:pPr>
      <w:r>
        <w:t>5.3.5.2.2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_Toc169163659 \h </w:instrText>
      </w:r>
      <w:r>
        <w:fldChar w:fldCharType="separate"/>
      </w:r>
      <w:r>
        <w:t>90</w:t>
      </w:r>
      <w:r>
        <w:fldChar w:fldCharType="end"/>
      </w:r>
    </w:p>
    <w:p w14:paraId="62FBB3AA" w14:textId="68D9CD07" w:rsidR="00870565" w:rsidRDefault="00870565">
      <w:pPr>
        <w:pStyle w:val="TOC6"/>
        <w:rPr>
          <w:rFonts w:asciiTheme="minorHAnsi" w:eastAsiaTheme="minorEastAsia" w:hAnsiTheme="minorHAnsi" w:cstheme="minorBidi"/>
          <w:kern w:val="2"/>
          <w:sz w:val="24"/>
          <w:szCs w:val="24"/>
          <w14:ligatures w14:val="standardContextual"/>
        </w:rPr>
      </w:pPr>
      <w:r>
        <w:t>5.3.5.2.3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_Toc169163660 \h </w:instrText>
      </w:r>
      <w:r>
        <w:fldChar w:fldCharType="separate"/>
      </w:r>
      <w:r>
        <w:t>90</w:t>
      </w:r>
      <w:r>
        <w:fldChar w:fldCharType="end"/>
      </w:r>
    </w:p>
    <w:p w14:paraId="6D285D4B" w14:textId="6A3A7DED" w:rsidR="00870565" w:rsidRDefault="00870565">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_Toc169163661 \h </w:instrText>
      </w:r>
      <w:r>
        <w:fldChar w:fldCharType="separate"/>
      </w:r>
      <w:r>
        <w:t>90</w:t>
      </w:r>
      <w:r>
        <w:fldChar w:fldCharType="end"/>
      </w:r>
    </w:p>
    <w:p w14:paraId="408FEC99" w14:textId="1140F9BE" w:rsidR="00870565" w:rsidRDefault="00870565">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_Toc169163662 \h </w:instrText>
      </w:r>
      <w:r>
        <w:fldChar w:fldCharType="separate"/>
      </w:r>
      <w:r>
        <w:t>90</w:t>
      </w:r>
      <w:r>
        <w:fldChar w:fldCharType="end"/>
      </w:r>
    </w:p>
    <w:p w14:paraId="6C748837" w14:textId="4D062972" w:rsidR="00870565" w:rsidRDefault="00870565">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_Toc169163663 \h </w:instrText>
      </w:r>
      <w:r>
        <w:fldChar w:fldCharType="separate"/>
      </w:r>
      <w:r>
        <w:t>91</w:t>
      </w:r>
      <w:r>
        <w:fldChar w:fldCharType="end"/>
      </w:r>
    </w:p>
    <w:p w14:paraId="4D9A8FA1" w14:textId="4FE40F2C" w:rsidR="00870565" w:rsidRDefault="00870565">
      <w:pPr>
        <w:pStyle w:val="TOC5"/>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_Toc169163664 \h </w:instrText>
      </w:r>
      <w:r>
        <w:fldChar w:fldCharType="separate"/>
      </w:r>
      <w:r>
        <w:t>91</w:t>
      </w:r>
      <w:r>
        <w:fldChar w:fldCharType="end"/>
      </w:r>
    </w:p>
    <w:p w14:paraId="3D84F1D3" w14:textId="7B1175C2" w:rsidR="00870565" w:rsidRDefault="00870565">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_Toc169163665 \h </w:instrText>
      </w:r>
      <w:r>
        <w:fldChar w:fldCharType="separate"/>
      </w:r>
      <w:r>
        <w:t>91</w:t>
      </w:r>
      <w:r>
        <w:fldChar w:fldCharType="end"/>
      </w:r>
    </w:p>
    <w:p w14:paraId="303DF96E" w14:textId="5894AAEE" w:rsidR="00870565" w:rsidRDefault="00870565">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_Toc169163666 \h </w:instrText>
      </w:r>
      <w:r>
        <w:fldChar w:fldCharType="separate"/>
      </w:r>
      <w:r>
        <w:t>91</w:t>
      </w:r>
      <w:r>
        <w:fldChar w:fldCharType="end"/>
      </w:r>
    </w:p>
    <w:p w14:paraId="5496B944" w14:textId="303B2190" w:rsidR="00870565" w:rsidRDefault="00870565">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_Toc169163667 \h </w:instrText>
      </w:r>
      <w:r>
        <w:fldChar w:fldCharType="separate"/>
      </w:r>
      <w:r>
        <w:t>91</w:t>
      </w:r>
      <w:r>
        <w:fldChar w:fldCharType="end"/>
      </w:r>
    </w:p>
    <w:p w14:paraId="354E4A68" w14:textId="5570B289" w:rsidR="00870565" w:rsidRDefault="00870565">
      <w:pPr>
        <w:pStyle w:val="TOC6"/>
        <w:rPr>
          <w:rFonts w:asciiTheme="minorHAnsi" w:eastAsiaTheme="minorEastAsia" w:hAnsiTheme="minorHAnsi" w:cstheme="minorBidi"/>
          <w:kern w:val="2"/>
          <w:sz w:val="24"/>
          <w:szCs w:val="24"/>
          <w14:ligatures w14:val="standardContextual"/>
        </w:rPr>
      </w:pPr>
      <w:r>
        <w:t>5.3.6.3.1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_Toc169163668 \h </w:instrText>
      </w:r>
      <w:r>
        <w:fldChar w:fldCharType="separate"/>
      </w:r>
      <w:r>
        <w:t>91</w:t>
      </w:r>
      <w:r>
        <w:fldChar w:fldCharType="end"/>
      </w:r>
    </w:p>
    <w:p w14:paraId="1789566B" w14:textId="5FE0668F" w:rsidR="00870565" w:rsidRDefault="00870565">
      <w:pPr>
        <w:pStyle w:val="TOC6"/>
        <w:rPr>
          <w:rFonts w:asciiTheme="minorHAnsi" w:eastAsiaTheme="minorEastAsia" w:hAnsiTheme="minorHAnsi" w:cstheme="minorBidi"/>
          <w:kern w:val="2"/>
          <w:sz w:val="24"/>
          <w:szCs w:val="24"/>
          <w14:ligatures w14:val="standardContextual"/>
        </w:rPr>
      </w:pPr>
      <w:r>
        <w:t>5.3.6.3.2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_Toc169163669 \h </w:instrText>
      </w:r>
      <w:r>
        <w:fldChar w:fldCharType="separate"/>
      </w:r>
      <w:r>
        <w:t>91</w:t>
      </w:r>
      <w:r>
        <w:fldChar w:fldCharType="end"/>
      </w:r>
    </w:p>
    <w:p w14:paraId="0AC50A29" w14:textId="4702665F" w:rsidR="00870565" w:rsidRDefault="00870565">
      <w:pPr>
        <w:pStyle w:val="TOC6"/>
        <w:rPr>
          <w:rFonts w:asciiTheme="minorHAnsi" w:eastAsiaTheme="minorEastAsia" w:hAnsiTheme="minorHAnsi" w:cstheme="minorBidi"/>
          <w:kern w:val="2"/>
          <w:sz w:val="24"/>
          <w:szCs w:val="24"/>
          <w14:ligatures w14:val="standardContextual"/>
        </w:rPr>
      </w:pPr>
      <w:r>
        <w:t>5.3.6.3.3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_Toc169163670 \h </w:instrText>
      </w:r>
      <w:r>
        <w:fldChar w:fldCharType="separate"/>
      </w:r>
      <w:r>
        <w:t>92</w:t>
      </w:r>
      <w:r>
        <w:fldChar w:fldCharType="end"/>
      </w:r>
    </w:p>
    <w:p w14:paraId="44237EB7" w14:textId="676E6FF1" w:rsidR="00870565" w:rsidRDefault="00870565">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_Toc169163671 \h </w:instrText>
      </w:r>
      <w:r>
        <w:fldChar w:fldCharType="separate"/>
      </w:r>
      <w:r>
        <w:t>92</w:t>
      </w:r>
      <w:r>
        <w:fldChar w:fldCharType="end"/>
      </w:r>
    </w:p>
    <w:p w14:paraId="20C118AF" w14:textId="0C57F463" w:rsidR="00870565" w:rsidRDefault="00870565">
      <w:pPr>
        <w:pStyle w:val="TOC6"/>
        <w:rPr>
          <w:rFonts w:asciiTheme="minorHAnsi" w:eastAsiaTheme="minorEastAsia" w:hAnsiTheme="minorHAnsi" w:cstheme="minorBidi"/>
          <w:kern w:val="2"/>
          <w:sz w:val="24"/>
          <w:szCs w:val="24"/>
          <w14:ligatures w14:val="standardContextual"/>
        </w:rPr>
      </w:pPr>
      <w:r>
        <w:t>5.3.6.4.1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_Toc169163672 \h </w:instrText>
      </w:r>
      <w:r>
        <w:fldChar w:fldCharType="separate"/>
      </w:r>
      <w:r>
        <w:t>92</w:t>
      </w:r>
      <w:r>
        <w:fldChar w:fldCharType="end"/>
      </w:r>
    </w:p>
    <w:p w14:paraId="2ADCC220" w14:textId="62F9D179" w:rsidR="00870565" w:rsidRDefault="00870565">
      <w:pPr>
        <w:pStyle w:val="TOC6"/>
        <w:rPr>
          <w:rFonts w:asciiTheme="minorHAnsi" w:eastAsiaTheme="minorEastAsia" w:hAnsiTheme="minorHAnsi" w:cstheme="minorBidi"/>
          <w:kern w:val="2"/>
          <w:sz w:val="24"/>
          <w:szCs w:val="24"/>
          <w14:ligatures w14:val="standardContextual"/>
        </w:rPr>
      </w:pPr>
      <w:r>
        <w:t>5.3.6.4.2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_Toc169163673 \h </w:instrText>
      </w:r>
      <w:r>
        <w:fldChar w:fldCharType="separate"/>
      </w:r>
      <w:r>
        <w:t>92</w:t>
      </w:r>
      <w:r>
        <w:fldChar w:fldCharType="end"/>
      </w:r>
    </w:p>
    <w:p w14:paraId="72100337" w14:textId="0FCCA562" w:rsidR="00870565" w:rsidRDefault="00870565">
      <w:pPr>
        <w:pStyle w:val="TOC6"/>
        <w:rPr>
          <w:rFonts w:asciiTheme="minorHAnsi" w:eastAsiaTheme="minorEastAsia" w:hAnsiTheme="minorHAnsi" w:cstheme="minorBidi"/>
          <w:kern w:val="2"/>
          <w:sz w:val="24"/>
          <w:szCs w:val="24"/>
          <w14:ligatures w14:val="standardContextual"/>
        </w:rPr>
      </w:pPr>
      <w:r>
        <w:t>5.3.6.4.3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_Toc169163674 \h </w:instrText>
      </w:r>
      <w:r>
        <w:fldChar w:fldCharType="separate"/>
      </w:r>
      <w:r>
        <w:t>92</w:t>
      </w:r>
      <w:r>
        <w:fldChar w:fldCharType="end"/>
      </w:r>
    </w:p>
    <w:p w14:paraId="6B583AA8" w14:textId="3DC0F52B" w:rsidR="00870565" w:rsidRDefault="00870565">
      <w:pPr>
        <w:pStyle w:val="TOC6"/>
        <w:rPr>
          <w:rFonts w:asciiTheme="minorHAnsi" w:eastAsiaTheme="minorEastAsia" w:hAnsiTheme="minorHAnsi" w:cstheme="minorBidi"/>
          <w:kern w:val="2"/>
          <w:sz w:val="24"/>
          <w:szCs w:val="24"/>
          <w14:ligatures w14:val="standardContextual"/>
        </w:rPr>
      </w:pPr>
      <w:r>
        <w:t>5.3.6.4.4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_Toc169163675 \h </w:instrText>
      </w:r>
      <w:r>
        <w:fldChar w:fldCharType="separate"/>
      </w:r>
      <w:r>
        <w:t>92</w:t>
      </w:r>
      <w:r>
        <w:fldChar w:fldCharType="end"/>
      </w:r>
    </w:p>
    <w:p w14:paraId="32CF2B9A" w14:textId="27568174" w:rsidR="00870565" w:rsidRDefault="00870565">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_Toc169163676 \h </w:instrText>
      </w:r>
      <w:r>
        <w:fldChar w:fldCharType="separate"/>
      </w:r>
      <w:r>
        <w:t>92</w:t>
      </w:r>
      <w:r>
        <w:fldChar w:fldCharType="end"/>
      </w:r>
    </w:p>
    <w:p w14:paraId="50C8946D" w14:textId="0477D17F" w:rsidR="00870565" w:rsidRDefault="00870565">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_Toc169163677 \h </w:instrText>
      </w:r>
      <w:r>
        <w:fldChar w:fldCharType="separate"/>
      </w:r>
      <w:r>
        <w:t>92</w:t>
      </w:r>
      <w:r>
        <w:fldChar w:fldCharType="end"/>
      </w:r>
    </w:p>
    <w:p w14:paraId="39F2FF80" w14:textId="2E2CC8CF" w:rsidR="00870565" w:rsidRDefault="00870565">
      <w:pPr>
        <w:pStyle w:val="TOC5"/>
        <w:rPr>
          <w:rFonts w:asciiTheme="minorHAnsi" w:eastAsiaTheme="minorEastAsia" w:hAnsiTheme="minorHAnsi" w:cstheme="minorBidi"/>
          <w:kern w:val="2"/>
          <w:sz w:val="24"/>
          <w:szCs w:val="24"/>
          <w14:ligatures w14:val="standardContextual"/>
        </w:rPr>
      </w:pPr>
      <w:r>
        <w:t>5.3.6.7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_Toc169163678 \h </w:instrText>
      </w:r>
      <w:r>
        <w:fldChar w:fldCharType="separate"/>
      </w:r>
      <w:r>
        <w:t>92</w:t>
      </w:r>
      <w:r>
        <w:fldChar w:fldCharType="end"/>
      </w:r>
    </w:p>
    <w:p w14:paraId="3A40AC8A" w14:textId="2209F6F4" w:rsidR="00870565" w:rsidRDefault="00870565">
      <w:pPr>
        <w:pStyle w:val="TOC5"/>
        <w:rPr>
          <w:rFonts w:asciiTheme="minorHAnsi" w:eastAsiaTheme="minorEastAsia" w:hAnsiTheme="minorHAnsi" w:cstheme="minorBidi"/>
          <w:kern w:val="2"/>
          <w:sz w:val="24"/>
          <w:szCs w:val="24"/>
          <w14:ligatures w14:val="standardContextual"/>
        </w:rPr>
      </w:pPr>
      <w:r>
        <w:t>5.3.6.8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_Toc169163679 \h </w:instrText>
      </w:r>
      <w:r>
        <w:fldChar w:fldCharType="separate"/>
      </w:r>
      <w:r>
        <w:t>93</w:t>
      </w:r>
      <w:r>
        <w:fldChar w:fldCharType="end"/>
      </w:r>
    </w:p>
    <w:p w14:paraId="5E27F835" w14:textId="446BB5EE" w:rsidR="00870565" w:rsidRDefault="00870565">
      <w:pPr>
        <w:pStyle w:val="TOC5"/>
        <w:rPr>
          <w:rFonts w:asciiTheme="minorHAnsi" w:eastAsiaTheme="minorEastAsia" w:hAnsiTheme="minorHAnsi" w:cstheme="minorBidi"/>
          <w:kern w:val="2"/>
          <w:sz w:val="24"/>
          <w:szCs w:val="24"/>
          <w14:ligatures w14:val="standardContextual"/>
        </w:rPr>
      </w:pPr>
      <w:r>
        <w:t>5.3.6.9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_Toc169163680 \h </w:instrText>
      </w:r>
      <w:r>
        <w:fldChar w:fldCharType="separate"/>
      </w:r>
      <w:r>
        <w:t>93</w:t>
      </w:r>
      <w:r>
        <w:fldChar w:fldCharType="end"/>
      </w:r>
    </w:p>
    <w:p w14:paraId="3E69ED6F" w14:textId="36039E6E" w:rsidR="00870565" w:rsidRDefault="00870565">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small data transmissions in INACTIVE state (UID-960072) NR_SmallData_INACTIVE-UEConTest</w:t>
      </w:r>
      <w:r>
        <w:tab/>
      </w:r>
      <w:r>
        <w:fldChar w:fldCharType="begin" w:fldLock="1"/>
      </w:r>
      <w:r>
        <w:instrText xml:space="preserve"> PAGEREF _Toc169163681 \h </w:instrText>
      </w:r>
      <w:r>
        <w:fldChar w:fldCharType="separate"/>
      </w:r>
      <w:r>
        <w:t>93</w:t>
      </w:r>
      <w:r>
        <w:fldChar w:fldCharType="end"/>
      </w:r>
    </w:p>
    <w:p w14:paraId="00C68F8C" w14:textId="2BC2EA24" w:rsidR="00870565" w:rsidRDefault="00870565">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_Toc169163682 \h </w:instrText>
      </w:r>
      <w:r>
        <w:fldChar w:fldCharType="separate"/>
      </w:r>
      <w:r>
        <w:t>93</w:t>
      </w:r>
      <w:r>
        <w:fldChar w:fldCharType="end"/>
      </w:r>
    </w:p>
    <w:p w14:paraId="5C7DA7A1" w14:textId="2F3B80FA" w:rsidR="00870565" w:rsidRDefault="00870565">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_Toc169163683 \h </w:instrText>
      </w:r>
      <w:r>
        <w:fldChar w:fldCharType="separate"/>
      </w:r>
      <w:r>
        <w:t>93</w:t>
      </w:r>
      <w:r>
        <w:fldChar w:fldCharType="end"/>
      </w:r>
    </w:p>
    <w:p w14:paraId="5B94A70D" w14:textId="68BA59CE" w:rsidR="00870565" w:rsidRDefault="00870565">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_Toc169163684 \h </w:instrText>
      </w:r>
      <w:r>
        <w:fldChar w:fldCharType="separate"/>
      </w:r>
      <w:r>
        <w:t>93</w:t>
      </w:r>
      <w:r>
        <w:fldChar w:fldCharType="end"/>
      </w:r>
    </w:p>
    <w:p w14:paraId="70D981AD" w14:textId="56D2A7D1" w:rsidR="00870565" w:rsidRDefault="00870565">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_Toc169163685 \h </w:instrText>
      </w:r>
      <w:r>
        <w:fldChar w:fldCharType="separate"/>
      </w:r>
      <w:r>
        <w:t>93</w:t>
      </w:r>
      <w:r>
        <w:fldChar w:fldCharType="end"/>
      </w:r>
    </w:p>
    <w:p w14:paraId="6350AF86" w14:textId="6B14DD32" w:rsidR="00870565" w:rsidRDefault="00870565">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_Toc169163686 \h </w:instrText>
      </w:r>
      <w:r>
        <w:fldChar w:fldCharType="separate"/>
      </w:r>
      <w:r>
        <w:t>95</w:t>
      </w:r>
      <w:r>
        <w:fldChar w:fldCharType="end"/>
      </w:r>
    </w:p>
    <w:p w14:paraId="296A9441" w14:textId="3083D49B" w:rsidR="00870565" w:rsidRDefault="00870565">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_Toc169163687 \h </w:instrText>
      </w:r>
      <w:r>
        <w:fldChar w:fldCharType="separate"/>
      </w:r>
      <w:r>
        <w:t>95</w:t>
      </w:r>
      <w:r>
        <w:fldChar w:fldCharType="end"/>
      </w:r>
    </w:p>
    <w:p w14:paraId="78C63CA7" w14:textId="5FEFA0FE" w:rsidR="00870565" w:rsidRDefault="00870565">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_Toc169163688 \h </w:instrText>
      </w:r>
      <w:r>
        <w:fldChar w:fldCharType="separate"/>
      </w:r>
      <w:r>
        <w:t>95</w:t>
      </w:r>
      <w:r>
        <w:fldChar w:fldCharType="end"/>
      </w:r>
    </w:p>
    <w:p w14:paraId="6811D7F7" w14:textId="6F171B00" w:rsidR="00870565" w:rsidRDefault="00870565">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_Toc169163689 \h </w:instrText>
      </w:r>
      <w:r>
        <w:fldChar w:fldCharType="separate"/>
      </w:r>
      <w:r>
        <w:t>95</w:t>
      </w:r>
      <w:r>
        <w:fldChar w:fldCharType="end"/>
      </w:r>
    </w:p>
    <w:p w14:paraId="0F96FDF8" w14:textId="5A896951" w:rsidR="00870565" w:rsidRDefault="00870565">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_Toc169163690 \h </w:instrText>
      </w:r>
      <w:r>
        <w:fldChar w:fldCharType="separate"/>
      </w:r>
      <w:r>
        <w:t>95</w:t>
      </w:r>
      <w:r>
        <w:fldChar w:fldCharType="end"/>
      </w:r>
    </w:p>
    <w:p w14:paraId="2E99C167" w14:textId="58C0E6FF" w:rsidR="00870565" w:rsidRDefault="00870565">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_Toc169163691 \h </w:instrText>
      </w:r>
      <w:r>
        <w:fldChar w:fldCharType="separate"/>
      </w:r>
      <w:r>
        <w:t>95</w:t>
      </w:r>
      <w:r>
        <w:fldChar w:fldCharType="end"/>
      </w:r>
    </w:p>
    <w:p w14:paraId="5B9D49A2" w14:textId="54CFD14C" w:rsidR="00870565" w:rsidRDefault="00870565">
      <w:pPr>
        <w:pStyle w:val="TOC5"/>
        <w:rPr>
          <w:rFonts w:asciiTheme="minorHAnsi" w:eastAsiaTheme="minorEastAsia" w:hAnsiTheme="minorHAnsi" w:cstheme="minorBidi"/>
          <w:kern w:val="2"/>
          <w:sz w:val="24"/>
          <w:szCs w:val="24"/>
          <w14:ligatures w14:val="standardContextual"/>
        </w:rPr>
      </w:pPr>
      <w:r>
        <w:lastRenderedPageBreak/>
        <w:t>5.3.8.4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_Toc169163692 \h </w:instrText>
      </w:r>
      <w:r>
        <w:fldChar w:fldCharType="separate"/>
      </w:r>
      <w:r>
        <w:t>95</w:t>
      </w:r>
      <w:r>
        <w:fldChar w:fldCharType="end"/>
      </w:r>
    </w:p>
    <w:p w14:paraId="3C1EB50D" w14:textId="4F0FA1B1" w:rsidR="00870565" w:rsidRDefault="00870565">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_Toc169163693 \h </w:instrText>
      </w:r>
      <w:r>
        <w:fldChar w:fldCharType="separate"/>
      </w:r>
      <w:r>
        <w:t>102</w:t>
      </w:r>
      <w:r>
        <w:fldChar w:fldCharType="end"/>
      </w:r>
    </w:p>
    <w:p w14:paraId="01148E77" w14:textId="7048CCFA" w:rsidR="00870565" w:rsidRDefault="00870565">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_Toc169163694 \h </w:instrText>
      </w:r>
      <w:r>
        <w:fldChar w:fldCharType="separate"/>
      </w:r>
      <w:r>
        <w:t>102</w:t>
      </w:r>
      <w:r>
        <w:fldChar w:fldCharType="end"/>
      </w:r>
    </w:p>
    <w:p w14:paraId="0CAA1D70" w14:textId="755A3EDA" w:rsidR="00870565" w:rsidRDefault="00870565">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_Toc169163695 \h </w:instrText>
      </w:r>
      <w:r>
        <w:fldChar w:fldCharType="separate"/>
      </w:r>
      <w:r>
        <w:t>103</w:t>
      </w:r>
      <w:r>
        <w:fldChar w:fldCharType="end"/>
      </w:r>
    </w:p>
    <w:p w14:paraId="7537F99F" w14:textId="3A24FCD5" w:rsidR="00870565" w:rsidRDefault="00870565">
      <w:pPr>
        <w:pStyle w:val="TOC5"/>
        <w:rPr>
          <w:rFonts w:asciiTheme="minorHAnsi" w:eastAsiaTheme="minorEastAsia" w:hAnsiTheme="minorHAnsi" w:cstheme="minorBidi"/>
          <w:kern w:val="2"/>
          <w:sz w:val="24"/>
          <w:szCs w:val="24"/>
          <w14:ligatures w14:val="standardContextual"/>
        </w:rPr>
      </w:pPr>
      <w:r>
        <w:t>5.3.8.8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_Toc169163696 \h </w:instrText>
      </w:r>
      <w:r>
        <w:fldChar w:fldCharType="separate"/>
      </w:r>
      <w:r>
        <w:t>103</w:t>
      </w:r>
      <w:r>
        <w:fldChar w:fldCharType="end"/>
      </w:r>
    </w:p>
    <w:p w14:paraId="7F704D58" w14:textId="143829D2" w:rsidR="00870565" w:rsidRDefault="00870565">
      <w:pPr>
        <w:pStyle w:val="TOC5"/>
        <w:rPr>
          <w:rFonts w:asciiTheme="minorHAnsi" w:eastAsiaTheme="minorEastAsia" w:hAnsiTheme="minorHAnsi" w:cstheme="minorBidi"/>
          <w:kern w:val="2"/>
          <w:sz w:val="24"/>
          <w:szCs w:val="24"/>
          <w14:ligatures w14:val="standardContextual"/>
        </w:rPr>
      </w:pPr>
      <w:r>
        <w:t>5.3.8.9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_Toc169163697 \h </w:instrText>
      </w:r>
      <w:r>
        <w:fldChar w:fldCharType="separate"/>
      </w:r>
      <w:r>
        <w:t>104</w:t>
      </w:r>
      <w:r>
        <w:fldChar w:fldCharType="end"/>
      </w:r>
    </w:p>
    <w:p w14:paraId="125425E1" w14:textId="6D01058E" w:rsidR="00870565" w:rsidRDefault="00870565">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Further enhancement on NR demodulation performance (UID-960075) NR_demod_enh2-UEConTest</w:t>
      </w:r>
      <w:r>
        <w:tab/>
      </w:r>
      <w:r>
        <w:fldChar w:fldCharType="begin" w:fldLock="1"/>
      </w:r>
      <w:r>
        <w:instrText xml:space="preserve"> PAGEREF _Toc169163698 \h </w:instrText>
      </w:r>
      <w:r>
        <w:fldChar w:fldCharType="separate"/>
      </w:r>
      <w:r>
        <w:t>104</w:t>
      </w:r>
      <w:r>
        <w:fldChar w:fldCharType="end"/>
      </w:r>
    </w:p>
    <w:p w14:paraId="413DD46C" w14:textId="49AEB646" w:rsidR="00870565" w:rsidRDefault="00870565">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_Toc169163699 \h </w:instrText>
      </w:r>
      <w:r>
        <w:fldChar w:fldCharType="separate"/>
      </w:r>
      <w:r>
        <w:t>104</w:t>
      </w:r>
      <w:r>
        <w:fldChar w:fldCharType="end"/>
      </w:r>
    </w:p>
    <w:p w14:paraId="7C0B0919" w14:textId="5BD380B6" w:rsidR="00870565" w:rsidRDefault="00870565">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_Toc169163700 \h </w:instrText>
      </w:r>
      <w:r>
        <w:fldChar w:fldCharType="separate"/>
      </w:r>
      <w:r>
        <w:t>105</w:t>
      </w:r>
      <w:r>
        <w:fldChar w:fldCharType="end"/>
      </w:r>
    </w:p>
    <w:p w14:paraId="4E690A6E" w14:textId="3A30CE7B" w:rsidR="00870565" w:rsidRDefault="00870565">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_Toc169163701 \h </w:instrText>
      </w:r>
      <w:r>
        <w:fldChar w:fldCharType="separate"/>
      </w:r>
      <w:r>
        <w:t>105</w:t>
      </w:r>
      <w:r>
        <w:fldChar w:fldCharType="end"/>
      </w:r>
    </w:p>
    <w:p w14:paraId="2EC1EBAA" w14:textId="1735B35E" w:rsidR="00870565" w:rsidRDefault="00870565">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_Toc169163702 \h </w:instrText>
      </w:r>
      <w:r>
        <w:fldChar w:fldCharType="separate"/>
      </w:r>
      <w:r>
        <w:t>105</w:t>
      </w:r>
      <w:r>
        <w:fldChar w:fldCharType="end"/>
      </w:r>
    </w:p>
    <w:p w14:paraId="607A9A18" w14:textId="1CB8CABF" w:rsidR="00870565" w:rsidRDefault="00870565">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_Toc169163703 \h </w:instrText>
      </w:r>
      <w:r>
        <w:fldChar w:fldCharType="separate"/>
      </w:r>
      <w:r>
        <w:t>106</w:t>
      </w:r>
      <w:r>
        <w:fldChar w:fldCharType="end"/>
      </w:r>
    </w:p>
    <w:p w14:paraId="5A76738B" w14:textId="36979805" w:rsidR="00870565" w:rsidRDefault="00870565">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_Toc169163704 \h </w:instrText>
      </w:r>
      <w:r>
        <w:fldChar w:fldCharType="separate"/>
      </w:r>
      <w:r>
        <w:t>106</w:t>
      </w:r>
      <w:r>
        <w:fldChar w:fldCharType="end"/>
      </w:r>
    </w:p>
    <w:p w14:paraId="0D3B79C2" w14:textId="7B48275E" w:rsidR="00870565" w:rsidRDefault="00870565">
      <w:pPr>
        <w:pStyle w:val="TOC6"/>
        <w:rPr>
          <w:rFonts w:asciiTheme="minorHAnsi" w:eastAsiaTheme="minorEastAsia" w:hAnsiTheme="minorHAnsi" w:cstheme="minorBidi"/>
          <w:kern w:val="2"/>
          <w:sz w:val="24"/>
          <w:szCs w:val="24"/>
          <w14:ligatures w14:val="standardContextual"/>
        </w:rPr>
      </w:pPr>
      <w:r>
        <w:t>5.3.9.3.4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_Toc169163705 \h </w:instrText>
      </w:r>
      <w:r>
        <w:fldChar w:fldCharType="separate"/>
      </w:r>
      <w:r>
        <w:t>106</w:t>
      </w:r>
      <w:r>
        <w:fldChar w:fldCharType="end"/>
      </w:r>
    </w:p>
    <w:p w14:paraId="3DBACE49" w14:textId="11FB34A6" w:rsidR="00870565" w:rsidRDefault="00870565">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_Toc169163706 \h </w:instrText>
      </w:r>
      <w:r>
        <w:fldChar w:fldCharType="separate"/>
      </w:r>
      <w:r>
        <w:t>106</w:t>
      </w:r>
      <w:r>
        <w:fldChar w:fldCharType="end"/>
      </w:r>
    </w:p>
    <w:p w14:paraId="428892F2" w14:textId="50229BAF" w:rsidR="00870565" w:rsidRDefault="00870565">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_Toc169163707 \h </w:instrText>
      </w:r>
      <w:r>
        <w:fldChar w:fldCharType="separate"/>
      </w:r>
      <w:r>
        <w:t>107</w:t>
      </w:r>
      <w:r>
        <w:fldChar w:fldCharType="end"/>
      </w:r>
    </w:p>
    <w:p w14:paraId="0C7A323F" w14:textId="28A084F7" w:rsidR="00870565" w:rsidRDefault="00870565">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_Toc169163708 \h </w:instrText>
      </w:r>
      <w:r>
        <w:fldChar w:fldCharType="separate"/>
      </w:r>
      <w:r>
        <w:t>107</w:t>
      </w:r>
      <w:r>
        <w:fldChar w:fldCharType="end"/>
      </w:r>
    </w:p>
    <w:p w14:paraId="46E656AE" w14:textId="11EE31BE" w:rsidR="00870565" w:rsidRDefault="00870565">
      <w:pPr>
        <w:pStyle w:val="TOC5"/>
        <w:rPr>
          <w:rFonts w:asciiTheme="minorHAnsi" w:eastAsiaTheme="minorEastAsia" w:hAnsiTheme="minorHAnsi" w:cstheme="minorBidi"/>
          <w:kern w:val="2"/>
          <w:sz w:val="24"/>
          <w:szCs w:val="24"/>
          <w14:ligatures w14:val="standardContextual"/>
        </w:rPr>
      </w:pPr>
      <w:r>
        <w:t>5.3.9.7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_Toc169163709 \h </w:instrText>
      </w:r>
      <w:r>
        <w:fldChar w:fldCharType="separate"/>
      </w:r>
      <w:r>
        <w:t>107</w:t>
      </w:r>
      <w:r>
        <w:fldChar w:fldCharType="end"/>
      </w:r>
    </w:p>
    <w:p w14:paraId="0D98291B" w14:textId="1ED549AA" w:rsidR="00870565" w:rsidRDefault="00870565">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Further enhancements on MIMO for NR (UID-960079) NR_feMIMO-UEConTest</w:t>
      </w:r>
      <w:r>
        <w:tab/>
      </w:r>
      <w:r>
        <w:fldChar w:fldCharType="begin" w:fldLock="1"/>
      </w:r>
      <w:r>
        <w:instrText xml:space="preserve"> PAGEREF _Toc169163710 \h </w:instrText>
      </w:r>
      <w:r>
        <w:fldChar w:fldCharType="separate"/>
      </w:r>
      <w:r>
        <w:t>107</w:t>
      </w:r>
      <w:r>
        <w:fldChar w:fldCharType="end"/>
      </w:r>
    </w:p>
    <w:p w14:paraId="216DA6C2" w14:textId="086548DD" w:rsidR="00870565" w:rsidRDefault="00870565">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_Toc169163711 \h </w:instrText>
      </w:r>
      <w:r>
        <w:fldChar w:fldCharType="separate"/>
      </w:r>
      <w:r>
        <w:t>107</w:t>
      </w:r>
      <w:r>
        <w:fldChar w:fldCharType="end"/>
      </w:r>
    </w:p>
    <w:p w14:paraId="06A331ED" w14:textId="11AAAAC1" w:rsidR="00870565" w:rsidRDefault="00870565">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_Toc169163712 \h </w:instrText>
      </w:r>
      <w:r>
        <w:fldChar w:fldCharType="separate"/>
      </w:r>
      <w:r>
        <w:t>107</w:t>
      </w:r>
      <w:r>
        <w:fldChar w:fldCharType="end"/>
      </w:r>
    </w:p>
    <w:p w14:paraId="3DBF1595" w14:textId="7F160235" w:rsidR="00870565" w:rsidRDefault="00870565">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_Toc169163713 \h </w:instrText>
      </w:r>
      <w:r>
        <w:fldChar w:fldCharType="separate"/>
      </w:r>
      <w:r>
        <w:t>107</w:t>
      </w:r>
      <w:r>
        <w:fldChar w:fldCharType="end"/>
      </w:r>
    </w:p>
    <w:p w14:paraId="66ABCFB7" w14:textId="10C5BD58" w:rsidR="00870565" w:rsidRDefault="00870565">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_Toc169163714 \h </w:instrText>
      </w:r>
      <w:r>
        <w:fldChar w:fldCharType="separate"/>
      </w:r>
      <w:r>
        <w:t>107</w:t>
      </w:r>
      <w:r>
        <w:fldChar w:fldCharType="end"/>
      </w:r>
    </w:p>
    <w:p w14:paraId="684C9078" w14:textId="506593A9" w:rsidR="00870565" w:rsidRDefault="00870565">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_Toc169163715 \h </w:instrText>
      </w:r>
      <w:r>
        <w:fldChar w:fldCharType="separate"/>
      </w:r>
      <w:r>
        <w:t>108</w:t>
      </w:r>
      <w:r>
        <w:fldChar w:fldCharType="end"/>
      </w:r>
    </w:p>
    <w:p w14:paraId="5C4F487F" w14:textId="7101453D" w:rsidR="00870565" w:rsidRDefault="00870565">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_Toc169163716 \h </w:instrText>
      </w:r>
      <w:r>
        <w:fldChar w:fldCharType="separate"/>
      </w:r>
      <w:r>
        <w:t>108</w:t>
      </w:r>
      <w:r>
        <w:fldChar w:fldCharType="end"/>
      </w:r>
    </w:p>
    <w:p w14:paraId="689D2878" w14:textId="056EE6DB" w:rsidR="00870565" w:rsidRDefault="00870565">
      <w:pPr>
        <w:pStyle w:val="TOC6"/>
        <w:rPr>
          <w:rFonts w:asciiTheme="minorHAnsi" w:eastAsiaTheme="minorEastAsia" w:hAnsiTheme="minorHAnsi" w:cstheme="minorBidi"/>
          <w:kern w:val="2"/>
          <w:sz w:val="24"/>
          <w:szCs w:val="24"/>
          <w14:ligatures w14:val="standardContextual"/>
        </w:rPr>
      </w:pPr>
      <w:r>
        <w:t>5.3.10.3.4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_Toc169163717 \h </w:instrText>
      </w:r>
      <w:r>
        <w:fldChar w:fldCharType="separate"/>
      </w:r>
      <w:r>
        <w:t>108</w:t>
      </w:r>
      <w:r>
        <w:fldChar w:fldCharType="end"/>
      </w:r>
    </w:p>
    <w:p w14:paraId="702678DB" w14:textId="71766E61" w:rsidR="00870565" w:rsidRDefault="00870565">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_Toc169163718 \h </w:instrText>
      </w:r>
      <w:r>
        <w:fldChar w:fldCharType="separate"/>
      </w:r>
      <w:r>
        <w:t>108</w:t>
      </w:r>
      <w:r>
        <w:fldChar w:fldCharType="end"/>
      </w:r>
    </w:p>
    <w:p w14:paraId="0EF74DAB" w14:textId="49D6E27F" w:rsidR="00870565" w:rsidRDefault="00870565">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_Toc169163719 \h </w:instrText>
      </w:r>
      <w:r>
        <w:fldChar w:fldCharType="separate"/>
      </w:r>
      <w:r>
        <w:t>109</w:t>
      </w:r>
      <w:r>
        <w:fldChar w:fldCharType="end"/>
      </w:r>
    </w:p>
    <w:p w14:paraId="406B4002" w14:textId="42C8BE4A" w:rsidR="00870565" w:rsidRDefault="00870565">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_Toc169163720 \h </w:instrText>
      </w:r>
      <w:r>
        <w:fldChar w:fldCharType="separate"/>
      </w:r>
      <w:r>
        <w:t>111</w:t>
      </w:r>
      <w:r>
        <w:fldChar w:fldCharType="end"/>
      </w:r>
    </w:p>
    <w:p w14:paraId="6D8370FA" w14:textId="78650E9A" w:rsidR="00870565" w:rsidRDefault="00870565">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_Toc169163721 \h </w:instrText>
      </w:r>
      <w:r>
        <w:fldChar w:fldCharType="separate"/>
      </w:r>
      <w:r>
        <w:t>111</w:t>
      </w:r>
      <w:r>
        <w:fldChar w:fldCharType="end"/>
      </w:r>
    </w:p>
    <w:p w14:paraId="6692285F" w14:textId="3655D0BE" w:rsidR="00870565" w:rsidRDefault="00870565">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NR support for high speed train scenario in frequency range 2 (FR2) (UID-960080) NR_HST_FR2-UEConTest</w:t>
      </w:r>
      <w:r>
        <w:tab/>
      </w:r>
      <w:r>
        <w:fldChar w:fldCharType="begin" w:fldLock="1"/>
      </w:r>
      <w:r>
        <w:instrText xml:space="preserve"> PAGEREF _Toc169163722 \h </w:instrText>
      </w:r>
      <w:r>
        <w:fldChar w:fldCharType="separate"/>
      </w:r>
      <w:r>
        <w:t>111</w:t>
      </w:r>
      <w:r>
        <w:fldChar w:fldCharType="end"/>
      </w:r>
    </w:p>
    <w:p w14:paraId="1023A09A" w14:textId="615D9FDC" w:rsidR="00870565" w:rsidRDefault="00870565">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_Toc169163723 \h </w:instrText>
      </w:r>
      <w:r>
        <w:fldChar w:fldCharType="separate"/>
      </w:r>
      <w:r>
        <w:t>111</w:t>
      </w:r>
      <w:r>
        <w:fldChar w:fldCharType="end"/>
      </w:r>
    </w:p>
    <w:p w14:paraId="41D4F07D" w14:textId="57A6F04B" w:rsidR="00870565" w:rsidRDefault="00870565">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_Toc169163724 \h </w:instrText>
      </w:r>
      <w:r>
        <w:fldChar w:fldCharType="separate"/>
      </w:r>
      <w:r>
        <w:t>111</w:t>
      </w:r>
      <w:r>
        <w:fldChar w:fldCharType="end"/>
      </w:r>
    </w:p>
    <w:p w14:paraId="211ABC43" w14:textId="33427A95" w:rsidR="00870565" w:rsidRDefault="00870565">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_Toc169163725 \h </w:instrText>
      </w:r>
      <w:r>
        <w:fldChar w:fldCharType="separate"/>
      </w:r>
      <w:r>
        <w:t>111</w:t>
      </w:r>
      <w:r>
        <w:fldChar w:fldCharType="end"/>
      </w:r>
    </w:p>
    <w:p w14:paraId="19B50972" w14:textId="11B526BD" w:rsidR="00870565" w:rsidRDefault="00870565">
      <w:pPr>
        <w:pStyle w:val="TOC6"/>
        <w:rPr>
          <w:rFonts w:asciiTheme="minorHAnsi" w:eastAsiaTheme="minorEastAsia" w:hAnsiTheme="minorHAnsi" w:cstheme="minorBidi"/>
          <w:kern w:val="2"/>
          <w:sz w:val="24"/>
          <w:szCs w:val="24"/>
          <w14:ligatures w14:val="standardContextual"/>
        </w:rPr>
      </w:pPr>
      <w:r>
        <w:t>5.3.11.3.1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_Toc169163726 \h </w:instrText>
      </w:r>
      <w:r>
        <w:fldChar w:fldCharType="separate"/>
      </w:r>
      <w:r>
        <w:t>111</w:t>
      </w:r>
      <w:r>
        <w:fldChar w:fldCharType="end"/>
      </w:r>
    </w:p>
    <w:p w14:paraId="5138093E" w14:textId="3EA7FF02" w:rsidR="00870565" w:rsidRDefault="00870565">
      <w:pPr>
        <w:pStyle w:val="TOC6"/>
        <w:rPr>
          <w:rFonts w:asciiTheme="minorHAnsi" w:eastAsiaTheme="minorEastAsia" w:hAnsiTheme="minorHAnsi" w:cstheme="minorBidi"/>
          <w:kern w:val="2"/>
          <w:sz w:val="24"/>
          <w:szCs w:val="24"/>
          <w14:ligatures w14:val="standardContextual"/>
        </w:rPr>
      </w:pPr>
      <w:r>
        <w:t>5.3.11.3.2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_Toc169163727 \h </w:instrText>
      </w:r>
      <w:r>
        <w:fldChar w:fldCharType="separate"/>
      </w:r>
      <w:r>
        <w:t>112</w:t>
      </w:r>
      <w:r>
        <w:fldChar w:fldCharType="end"/>
      </w:r>
    </w:p>
    <w:p w14:paraId="6DC77D84" w14:textId="0D3CC1F6" w:rsidR="00870565" w:rsidRDefault="00870565">
      <w:pPr>
        <w:pStyle w:val="TOC6"/>
        <w:rPr>
          <w:rFonts w:asciiTheme="minorHAnsi" w:eastAsiaTheme="minorEastAsia" w:hAnsiTheme="minorHAnsi" w:cstheme="minorBidi"/>
          <w:kern w:val="2"/>
          <w:sz w:val="24"/>
          <w:szCs w:val="24"/>
          <w14:ligatures w14:val="standardContextual"/>
        </w:rPr>
      </w:pPr>
      <w:r>
        <w:t>5.3.11.3.3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_Toc169163728 \h </w:instrText>
      </w:r>
      <w:r>
        <w:fldChar w:fldCharType="separate"/>
      </w:r>
      <w:r>
        <w:t>112</w:t>
      </w:r>
      <w:r>
        <w:fldChar w:fldCharType="end"/>
      </w:r>
    </w:p>
    <w:p w14:paraId="192723AC" w14:textId="2BCCE0BD" w:rsidR="00870565" w:rsidRDefault="00870565">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_Toc169163729 \h </w:instrText>
      </w:r>
      <w:r>
        <w:fldChar w:fldCharType="separate"/>
      </w:r>
      <w:r>
        <w:t>112</w:t>
      </w:r>
      <w:r>
        <w:fldChar w:fldCharType="end"/>
      </w:r>
    </w:p>
    <w:p w14:paraId="0D90348F" w14:textId="3ED5C9AE" w:rsidR="00870565" w:rsidRDefault="00870565">
      <w:pPr>
        <w:pStyle w:val="TOC6"/>
        <w:rPr>
          <w:rFonts w:asciiTheme="minorHAnsi" w:eastAsiaTheme="minorEastAsia" w:hAnsiTheme="minorHAnsi" w:cstheme="minorBidi"/>
          <w:kern w:val="2"/>
          <w:sz w:val="24"/>
          <w:szCs w:val="24"/>
          <w14:ligatures w14:val="standardContextual"/>
        </w:rPr>
      </w:pPr>
      <w:r>
        <w:t>5.3.11.4.1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_Toc169163730 \h </w:instrText>
      </w:r>
      <w:r>
        <w:fldChar w:fldCharType="separate"/>
      </w:r>
      <w:r>
        <w:t>112</w:t>
      </w:r>
      <w:r>
        <w:fldChar w:fldCharType="end"/>
      </w:r>
    </w:p>
    <w:p w14:paraId="703D18D4" w14:textId="7FB17209" w:rsidR="00870565" w:rsidRDefault="00870565">
      <w:pPr>
        <w:pStyle w:val="TOC6"/>
        <w:rPr>
          <w:rFonts w:asciiTheme="minorHAnsi" w:eastAsiaTheme="minorEastAsia" w:hAnsiTheme="minorHAnsi" w:cstheme="minorBidi"/>
          <w:kern w:val="2"/>
          <w:sz w:val="24"/>
          <w:szCs w:val="24"/>
          <w14:ligatures w14:val="standardContextual"/>
        </w:rPr>
      </w:pPr>
      <w:r>
        <w:t>5.3.11.4.2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_Toc169163731 \h </w:instrText>
      </w:r>
      <w:r>
        <w:fldChar w:fldCharType="separate"/>
      </w:r>
      <w:r>
        <w:t>112</w:t>
      </w:r>
      <w:r>
        <w:fldChar w:fldCharType="end"/>
      </w:r>
    </w:p>
    <w:p w14:paraId="72EE76C5" w14:textId="6F6D9678" w:rsidR="00870565" w:rsidRDefault="00870565">
      <w:pPr>
        <w:pStyle w:val="TOC6"/>
        <w:rPr>
          <w:rFonts w:asciiTheme="minorHAnsi" w:eastAsiaTheme="minorEastAsia" w:hAnsiTheme="minorHAnsi" w:cstheme="minorBidi"/>
          <w:kern w:val="2"/>
          <w:sz w:val="24"/>
          <w:szCs w:val="24"/>
          <w14:ligatures w14:val="standardContextual"/>
        </w:rPr>
      </w:pPr>
      <w:r>
        <w:t>5.3.11.4.3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_Toc169163732 \h </w:instrText>
      </w:r>
      <w:r>
        <w:fldChar w:fldCharType="separate"/>
      </w:r>
      <w:r>
        <w:t>112</w:t>
      </w:r>
      <w:r>
        <w:fldChar w:fldCharType="end"/>
      </w:r>
    </w:p>
    <w:p w14:paraId="414F6A36" w14:textId="114CCA7C" w:rsidR="00870565" w:rsidRDefault="00870565">
      <w:pPr>
        <w:pStyle w:val="TOC6"/>
        <w:rPr>
          <w:rFonts w:asciiTheme="minorHAnsi" w:eastAsiaTheme="minorEastAsia" w:hAnsiTheme="minorHAnsi" w:cstheme="minorBidi"/>
          <w:kern w:val="2"/>
          <w:sz w:val="24"/>
          <w:szCs w:val="24"/>
          <w14:ligatures w14:val="standardContextual"/>
        </w:rPr>
      </w:pPr>
      <w:r>
        <w:t>5.3.11.4.4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_Toc169163733 \h </w:instrText>
      </w:r>
      <w:r>
        <w:fldChar w:fldCharType="separate"/>
      </w:r>
      <w:r>
        <w:t>112</w:t>
      </w:r>
      <w:r>
        <w:fldChar w:fldCharType="end"/>
      </w:r>
    </w:p>
    <w:p w14:paraId="1EAA8332" w14:textId="45FB23DF" w:rsidR="00870565" w:rsidRDefault="00870565">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_Toc169163734 \h </w:instrText>
      </w:r>
      <w:r>
        <w:fldChar w:fldCharType="separate"/>
      </w:r>
      <w:r>
        <w:t>112</w:t>
      </w:r>
      <w:r>
        <w:fldChar w:fldCharType="end"/>
      </w:r>
    </w:p>
    <w:p w14:paraId="0E77C605" w14:textId="0E3634E6" w:rsidR="00870565" w:rsidRDefault="00870565">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_Toc169163735 \h </w:instrText>
      </w:r>
      <w:r>
        <w:fldChar w:fldCharType="separate"/>
      </w:r>
      <w:r>
        <w:t>113</w:t>
      </w:r>
      <w:r>
        <w:fldChar w:fldCharType="end"/>
      </w:r>
    </w:p>
    <w:p w14:paraId="23F471C7" w14:textId="6A19C46A" w:rsidR="00870565" w:rsidRDefault="00870565">
      <w:pPr>
        <w:pStyle w:val="TOC5"/>
        <w:rPr>
          <w:rFonts w:asciiTheme="minorHAnsi" w:eastAsiaTheme="minorEastAsia" w:hAnsiTheme="minorHAnsi" w:cstheme="minorBidi"/>
          <w:kern w:val="2"/>
          <w:sz w:val="24"/>
          <w:szCs w:val="24"/>
          <w14:ligatures w14:val="standardContextual"/>
        </w:rPr>
      </w:pPr>
      <w:r>
        <w:t>5.3.11.7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_Toc169163736 \h </w:instrText>
      </w:r>
      <w:r>
        <w:fldChar w:fldCharType="separate"/>
      </w:r>
      <w:r>
        <w:t>114</w:t>
      </w:r>
      <w:r>
        <w:fldChar w:fldCharType="end"/>
      </w:r>
    </w:p>
    <w:p w14:paraId="73BDAF77" w14:textId="3F893FDB" w:rsidR="00870565" w:rsidRDefault="00870565">
      <w:pPr>
        <w:pStyle w:val="TOC5"/>
        <w:rPr>
          <w:rFonts w:asciiTheme="minorHAnsi" w:eastAsiaTheme="minorEastAsia" w:hAnsiTheme="minorHAnsi" w:cstheme="minorBidi"/>
          <w:kern w:val="2"/>
          <w:sz w:val="24"/>
          <w:szCs w:val="24"/>
          <w14:ligatures w14:val="standardContextual"/>
        </w:rPr>
      </w:pPr>
      <w:r>
        <w:t>5.3.11.8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_Toc169163737 \h </w:instrText>
      </w:r>
      <w:r>
        <w:fldChar w:fldCharType="separate"/>
      </w:r>
      <w:r>
        <w:t>114</w:t>
      </w:r>
      <w:r>
        <w:fldChar w:fldCharType="end"/>
      </w:r>
    </w:p>
    <w:p w14:paraId="4F014FB5" w14:textId="473D645F" w:rsidR="00870565" w:rsidRDefault="00870565">
      <w:pPr>
        <w:pStyle w:val="TOC5"/>
        <w:rPr>
          <w:rFonts w:asciiTheme="minorHAnsi" w:eastAsiaTheme="minorEastAsia" w:hAnsiTheme="minorHAnsi" w:cstheme="minorBidi"/>
          <w:kern w:val="2"/>
          <w:sz w:val="24"/>
          <w:szCs w:val="24"/>
          <w14:ligatures w14:val="standardContextual"/>
        </w:rPr>
      </w:pPr>
      <w:r>
        <w:t>5.3.11.9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_Toc169163738 \h </w:instrText>
      </w:r>
      <w:r>
        <w:fldChar w:fldCharType="separate"/>
      </w:r>
      <w:r>
        <w:t>114</w:t>
      </w:r>
      <w:r>
        <w:fldChar w:fldCharType="end"/>
      </w:r>
    </w:p>
    <w:p w14:paraId="005BA6C1" w14:textId="54F9639A" w:rsidR="00870565" w:rsidRDefault="00870565">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_Toc169163739 \h </w:instrText>
      </w:r>
      <w:r>
        <w:fldChar w:fldCharType="separate"/>
      </w:r>
      <w:r>
        <w:t>114</w:t>
      </w:r>
      <w:r>
        <w:fldChar w:fldCharType="end"/>
      </w:r>
    </w:p>
    <w:p w14:paraId="5718DEFA" w14:textId="5DA5EB08" w:rsidR="00870565" w:rsidRDefault="00870565">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_Toc169163740 \h </w:instrText>
      </w:r>
      <w:r>
        <w:fldChar w:fldCharType="separate"/>
      </w:r>
      <w:r>
        <w:t>114</w:t>
      </w:r>
      <w:r>
        <w:fldChar w:fldCharType="end"/>
      </w:r>
    </w:p>
    <w:p w14:paraId="702F04BF" w14:textId="6736A1D7" w:rsidR="00870565" w:rsidRDefault="00870565">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_Toc169163741 \h </w:instrText>
      </w:r>
      <w:r>
        <w:fldChar w:fldCharType="separate"/>
      </w:r>
      <w:r>
        <w:t>114</w:t>
      </w:r>
      <w:r>
        <w:fldChar w:fldCharType="end"/>
      </w:r>
    </w:p>
    <w:p w14:paraId="56D5F923" w14:textId="0840B2D8" w:rsidR="00870565" w:rsidRDefault="00870565">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_Toc169163742 \h </w:instrText>
      </w:r>
      <w:r>
        <w:fldChar w:fldCharType="separate"/>
      </w:r>
      <w:r>
        <w:t>114</w:t>
      </w:r>
      <w:r>
        <w:fldChar w:fldCharType="end"/>
      </w:r>
    </w:p>
    <w:p w14:paraId="69C3A754" w14:textId="09CE229C" w:rsidR="00870565" w:rsidRDefault="00870565">
      <w:pPr>
        <w:pStyle w:val="TOC6"/>
        <w:rPr>
          <w:rFonts w:asciiTheme="minorHAnsi" w:eastAsiaTheme="minorEastAsia" w:hAnsiTheme="minorHAnsi" w:cstheme="minorBidi"/>
          <w:kern w:val="2"/>
          <w:sz w:val="24"/>
          <w:szCs w:val="24"/>
          <w14:ligatures w14:val="standardContextual"/>
        </w:rPr>
      </w:pPr>
      <w:r>
        <w:t>5.3.12.3.1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_Toc169163743 \h </w:instrText>
      </w:r>
      <w:r>
        <w:fldChar w:fldCharType="separate"/>
      </w:r>
      <w:r>
        <w:t>114</w:t>
      </w:r>
      <w:r>
        <w:fldChar w:fldCharType="end"/>
      </w:r>
    </w:p>
    <w:p w14:paraId="11F725C6" w14:textId="4BCDF743" w:rsidR="00870565" w:rsidRDefault="00870565">
      <w:pPr>
        <w:pStyle w:val="TOC6"/>
        <w:rPr>
          <w:rFonts w:asciiTheme="minorHAnsi" w:eastAsiaTheme="minorEastAsia" w:hAnsiTheme="minorHAnsi" w:cstheme="minorBidi"/>
          <w:kern w:val="2"/>
          <w:sz w:val="24"/>
          <w:szCs w:val="24"/>
          <w14:ligatures w14:val="standardContextual"/>
        </w:rPr>
      </w:pPr>
      <w:r>
        <w:t>5.3.12.3.2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_Toc169163744 \h </w:instrText>
      </w:r>
      <w:r>
        <w:fldChar w:fldCharType="separate"/>
      </w:r>
      <w:r>
        <w:t>114</w:t>
      </w:r>
      <w:r>
        <w:fldChar w:fldCharType="end"/>
      </w:r>
    </w:p>
    <w:p w14:paraId="5170D1C1" w14:textId="3845FBAD" w:rsidR="00870565" w:rsidRDefault="00870565">
      <w:pPr>
        <w:pStyle w:val="TOC6"/>
        <w:rPr>
          <w:rFonts w:asciiTheme="minorHAnsi" w:eastAsiaTheme="minorEastAsia" w:hAnsiTheme="minorHAnsi" w:cstheme="minorBidi"/>
          <w:kern w:val="2"/>
          <w:sz w:val="24"/>
          <w:szCs w:val="24"/>
          <w14:ligatures w14:val="standardContextual"/>
        </w:rPr>
      </w:pPr>
      <w:r>
        <w:t>5.3.12.3.3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_Toc169163745 \h </w:instrText>
      </w:r>
      <w:r>
        <w:fldChar w:fldCharType="separate"/>
      </w:r>
      <w:r>
        <w:t>114</w:t>
      </w:r>
      <w:r>
        <w:fldChar w:fldCharType="end"/>
      </w:r>
    </w:p>
    <w:p w14:paraId="702BB51F" w14:textId="646A8387" w:rsidR="00870565" w:rsidRDefault="00870565">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_Toc169163746 \h </w:instrText>
      </w:r>
      <w:r>
        <w:fldChar w:fldCharType="separate"/>
      </w:r>
      <w:r>
        <w:t>114</w:t>
      </w:r>
      <w:r>
        <w:fldChar w:fldCharType="end"/>
      </w:r>
    </w:p>
    <w:p w14:paraId="57D06890" w14:textId="699C5311" w:rsidR="00870565" w:rsidRDefault="00870565">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_Toc169163747 \h </w:instrText>
      </w:r>
      <w:r>
        <w:fldChar w:fldCharType="separate"/>
      </w:r>
      <w:r>
        <w:t>114</w:t>
      </w:r>
      <w:r>
        <w:fldChar w:fldCharType="end"/>
      </w:r>
    </w:p>
    <w:p w14:paraId="7148315A" w14:textId="62BD9AA7" w:rsidR="00870565" w:rsidRDefault="00870565">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_Toc169163748 \h </w:instrText>
      </w:r>
      <w:r>
        <w:fldChar w:fldCharType="separate"/>
      </w:r>
      <w:r>
        <w:t>114</w:t>
      </w:r>
      <w:r>
        <w:fldChar w:fldCharType="end"/>
      </w:r>
    </w:p>
    <w:p w14:paraId="799A501D" w14:textId="5E99ABEE" w:rsidR="00870565" w:rsidRDefault="00870565">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_Toc169163749 \h </w:instrText>
      </w:r>
      <w:r>
        <w:fldChar w:fldCharType="separate"/>
      </w:r>
      <w:r>
        <w:t>114</w:t>
      </w:r>
      <w:r>
        <w:fldChar w:fldCharType="end"/>
      </w:r>
    </w:p>
    <w:p w14:paraId="300063A5" w14:textId="3A10B120" w:rsidR="00870565" w:rsidRDefault="00870565">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_Toc169163750 \h </w:instrText>
      </w:r>
      <w:r>
        <w:fldChar w:fldCharType="separate"/>
      </w:r>
      <w:r>
        <w:t>114</w:t>
      </w:r>
      <w:r>
        <w:fldChar w:fldCharType="end"/>
      </w:r>
    </w:p>
    <w:p w14:paraId="19FB7534" w14:textId="158AD540" w:rsidR="00870565" w:rsidRDefault="00870565">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_Toc169163751 \h </w:instrText>
      </w:r>
      <w:r>
        <w:fldChar w:fldCharType="separate"/>
      </w:r>
      <w:r>
        <w:t>114</w:t>
      </w:r>
      <w:r>
        <w:fldChar w:fldCharType="end"/>
      </w:r>
    </w:p>
    <w:p w14:paraId="5ECC1193" w14:textId="4548DC91" w:rsidR="00870565" w:rsidRDefault="00870565">
      <w:pPr>
        <w:pStyle w:val="TOC5"/>
        <w:rPr>
          <w:rFonts w:asciiTheme="minorHAnsi" w:eastAsiaTheme="minorEastAsia" w:hAnsiTheme="minorHAnsi" w:cstheme="minorBidi"/>
          <w:kern w:val="2"/>
          <w:sz w:val="24"/>
          <w:szCs w:val="24"/>
          <w14:ligatures w14:val="standardContextual"/>
        </w:rPr>
      </w:pPr>
      <w:r>
        <w:lastRenderedPageBreak/>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_Toc169163752 \h </w:instrText>
      </w:r>
      <w:r>
        <w:fldChar w:fldCharType="separate"/>
      </w:r>
      <w:r>
        <w:t>114</w:t>
      </w:r>
      <w:r>
        <w:fldChar w:fldCharType="end"/>
      </w:r>
    </w:p>
    <w:p w14:paraId="55CB0B65" w14:textId="26C03EAB" w:rsidR="00870565" w:rsidRDefault="00870565">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_Toc169163753 \h </w:instrText>
      </w:r>
      <w:r>
        <w:fldChar w:fldCharType="separate"/>
      </w:r>
      <w:r>
        <w:t>114</w:t>
      </w:r>
      <w:r>
        <w:fldChar w:fldCharType="end"/>
      </w:r>
    </w:p>
    <w:p w14:paraId="6980F71C" w14:textId="15FCE6A2" w:rsidR="00870565" w:rsidRDefault="00870565">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_Toc169163754 \h </w:instrText>
      </w:r>
      <w:r>
        <w:fldChar w:fldCharType="separate"/>
      </w:r>
      <w:r>
        <w:t>114</w:t>
      </w:r>
      <w:r>
        <w:fldChar w:fldCharType="end"/>
      </w:r>
    </w:p>
    <w:p w14:paraId="1394C9B6" w14:textId="515A37E8" w:rsidR="00870565" w:rsidRDefault="00870565">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_Toc169163755 \h </w:instrText>
      </w:r>
      <w:r>
        <w:fldChar w:fldCharType="separate"/>
      </w:r>
      <w:r>
        <w:t>114</w:t>
      </w:r>
      <w:r>
        <w:fldChar w:fldCharType="end"/>
      </w:r>
    </w:p>
    <w:p w14:paraId="4E0B0B1B" w14:textId="78119D8F" w:rsidR="00870565" w:rsidRDefault="00870565">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_Toc169163756 \h </w:instrText>
      </w:r>
      <w:r>
        <w:fldChar w:fldCharType="separate"/>
      </w:r>
      <w:r>
        <w:t>115</w:t>
      </w:r>
      <w:r>
        <w:fldChar w:fldCharType="end"/>
      </w:r>
    </w:p>
    <w:p w14:paraId="18B5E94C" w14:textId="761D85E5" w:rsidR="00870565" w:rsidRDefault="00870565">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_Toc169163757 \h </w:instrText>
      </w:r>
      <w:r>
        <w:fldChar w:fldCharType="separate"/>
      </w:r>
      <w:r>
        <w:t>115</w:t>
      </w:r>
      <w:r>
        <w:fldChar w:fldCharType="end"/>
      </w:r>
    </w:p>
    <w:p w14:paraId="15C3BDF6" w14:textId="681B7128" w:rsidR="00870565" w:rsidRDefault="00870565">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_Toc169163758 \h </w:instrText>
      </w:r>
      <w:r>
        <w:fldChar w:fldCharType="separate"/>
      </w:r>
      <w:r>
        <w:t>115</w:t>
      </w:r>
      <w:r>
        <w:fldChar w:fldCharType="end"/>
      </w:r>
    </w:p>
    <w:p w14:paraId="115B466F" w14:textId="2787C512" w:rsidR="00870565" w:rsidRDefault="00870565">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_Toc169163759 \h </w:instrText>
      </w:r>
      <w:r>
        <w:fldChar w:fldCharType="separate"/>
      </w:r>
      <w:r>
        <w:t>115</w:t>
      </w:r>
      <w:r>
        <w:fldChar w:fldCharType="end"/>
      </w:r>
    </w:p>
    <w:p w14:paraId="75A9CF69" w14:textId="3ED0B9F2" w:rsidR="00870565" w:rsidRDefault="00870565">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_Toc169163760 \h </w:instrText>
      </w:r>
      <w:r>
        <w:fldChar w:fldCharType="separate"/>
      </w:r>
      <w:r>
        <w:t>115</w:t>
      </w:r>
      <w:r>
        <w:fldChar w:fldCharType="end"/>
      </w:r>
    </w:p>
    <w:p w14:paraId="0E86ED1A" w14:textId="45DBB8F7" w:rsidR="00870565" w:rsidRDefault="00870565">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_Toc169163761 \h </w:instrText>
      </w:r>
      <w:r>
        <w:fldChar w:fldCharType="separate"/>
      </w:r>
      <w:r>
        <w:t>115</w:t>
      </w:r>
      <w:r>
        <w:fldChar w:fldCharType="end"/>
      </w:r>
    </w:p>
    <w:p w14:paraId="6942BEF5" w14:textId="1A05E549" w:rsidR="00870565" w:rsidRDefault="00870565">
      <w:pPr>
        <w:pStyle w:val="TOC5"/>
        <w:rPr>
          <w:rFonts w:asciiTheme="minorHAnsi" w:eastAsiaTheme="minorEastAsia" w:hAnsiTheme="minorHAnsi" w:cstheme="minorBidi"/>
          <w:kern w:val="2"/>
          <w:sz w:val="24"/>
          <w:szCs w:val="24"/>
          <w14:ligatures w14:val="standardContextual"/>
        </w:rPr>
      </w:pPr>
      <w:r>
        <w:t>5.3.13.8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_Toc169163762 \h </w:instrText>
      </w:r>
      <w:r>
        <w:fldChar w:fldCharType="separate"/>
      </w:r>
      <w:r>
        <w:t>116</w:t>
      </w:r>
      <w:r>
        <w:fldChar w:fldCharType="end"/>
      </w:r>
    </w:p>
    <w:p w14:paraId="40A4A5E7" w14:textId="2FE558E0" w:rsidR="00870565" w:rsidRDefault="00870565">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_Toc169163763 \h </w:instrText>
      </w:r>
      <w:r>
        <w:fldChar w:fldCharType="separate"/>
      </w:r>
      <w:r>
        <w:t>116</w:t>
      </w:r>
      <w:r>
        <w:fldChar w:fldCharType="end"/>
      </w:r>
    </w:p>
    <w:p w14:paraId="077D7426" w14:textId="7D00A8E7" w:rsidR="00870565" w:rsidRDefault="00870565">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_Toc169163764 \h </w:instrText>
      </w:r>
      <w:r>
        <w:fldChar w:fldCharType="separate"/>
      </w:r>
      <w:r>
        <w:t>116</w:t>
      </w:r>
      <w:r>
        <w:fldChar w:fldCharType="end"/>
      </w:r>
    </w:p>
    <w:p w14:paraId="72DD987D" w14:textId="62BDFF52" w:rsidR="00870565" w:rsidRDefault="00870565">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_Toc169163765 \h </w:instrText>
      </w:r>
      <w:r>
        <w:fldChar w:fldCharType="separate"/>
      </w:r>
      <w:r>
        <w:t>116</w:t>
      </w:r>
      <w:r>
        <w:fldChar w:fldCharType="end"/>
      </w:r>
    </w:p>
    <w:p w14:paraId="3A2FE693" w14:textId="6ED65FCF" w:rsidR="00870565" w:rsidRDefault="00870565">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_Toc169163766 \h </w:instrText>
      </w:r>
      <w:r>
        <w:fldChar w:fldCharType="separate"/>
      </w:r>
      <w:r>
        <w:t>116</w:t>
      </w:r>
      <w:r>
        <w:fldChar w:fldCharType="end"/>
      </w:r>
    </w:p>
    <w:p w14:paraId="5AAD7649" w14:textId="62E45674" w:rsidR="00870565" w:rsidRDefault="00870565">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_Toc169163767 \h </w:instrText>
      </w:r>
      <w:r>
        <w:fldChar w:fldCharType="separate"/>
      </w:r>
      <w:r>
        <w:t>117</w:t>
      </w:r>
      <w:r>
        <w:fldChar w:fldCharType="end"/>
      </w:r>
    </w:p>
    <w:p w14:paraId="4B9FA30A" w14:textId="19E3324D" w:rsidR="00870565" w:rsidRDefault="00870565">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_Toc169163768 \h </w:instrText>
      </w:r>
      <w:r>
        <w:fldChar w:fldCharType="separate"/>
      </w:r>
      <w:r>
        <w:t>131</w:t>
      </w:r>
      <w:r>
        <w:fldChar w:fldCharType="end"/>
      </w:r>
    </w:p>
    <w:p w14:paraId="463E8C47" w14:textId="002BF8BB" w:rsidR="00870565" w:rsidRDefault="00870565">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_Toc169163769 \h </w:instrText>
      </w:r>
      <w:r>
        <w:fldChar w:fldCharType="separate"/>
      </w:r>
      <w:r>
        <w:t>133</w:t>
      </w:r>
      <w:r>
        <w:fldChar w:fldCharType="end"/>
      </w:r>
    </w:p>
    <w:p w14:paraId="68984ADE" w14:textId="66BB9062" w:rsidR="00870565" w:rsidRDefault="00870565">
      <w:pPr>
        <w:pStyle w:val="TOC5"/>
        <w:rPr>
          <w:rFonts w:asciiTheme="minorHAnsi" w:eastAsiaTheme="minorEastAsia" w:hAnsiTheme="minorHAnsi" w:cstheme="minorBidi"/>
          <w:kern w:val="2"/>
          <w:sz w:val="24"/>
          <w:szCs w:val="24"/>
          <w14:ligatures w14:val="standardContextual"/>
        </w:rPr>
      </w:pPr>
      <w:r>
        <w:t>5.3.14.7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_Toc169163770 \h </w:instrText>
      </w:r>
      <w:r>
        <w:fldChar w:fldCharType="separate"/>
      </w:r>
      <w:r>
        <w:t>133</w:t>
      </w:r>
      <w:r>
        <w:fldChar w:fldCharType="end"/>
      </w:r>
    </w:p>
    <w:p w14:paraId="357D2700" w14:textId="5947C4FF" w:rsidR="00870565" w:rsidRDefault="00870565">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NR Positioning Enhancements  (UID-970075) NR_pos_enh-UEConTest</w:t>
      </w:r>
      <w:r>
        <w:tab/>
      </w:r>
      <w:r>
        <w:fldChar w:fldCharType="begin" w:fldLock="1"/>
      </w:r>
      <w:r>
        <w:instrText xml:space="preserve"> PAGEREF _Toc169163771 \h </w:instrText>
      </w:r>
      <w:r>
        <w:fldChar w:fldCharType="separate"/>
      </w:r>
      <w:r>
        <w:t>133</w:t>
      </w:r>
      <w:r>
        <w:fldChar w:fldCharType="end"/>
      </w:r>
    </w:p>
    <w:p w14:paraId="1D4E0A9C" w14:textId="29C90C92" w:rsidR="00870565" w:rsidRDefault="00870565">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_Toc169163772 \h </w:instrText>
      </w:r>
      <w:r>
        <w:fldChar w:fldCharType="separate"/>
      </w:r>
      <w:r>
        <w:t>133</w:t>
      </w:r>
      <w:r>
        <w:fldChar w:fldCharType="end"/>
      </w:r>
    </w:p>
    <w:p w14:paraId="55F9D3D1" w14:textId="4E57D500" w:rsidR="00870565" w:rsidRDefault="00870565">
      <w:pPr>
        <w:pStyle w:val="TOC6"/>
        <w:rPr>
          <w:rFonts w:asciiTheme="minorHAnsi" w:eastAsiaTheme="minorEastAsia" w:hAnsiTheme="minorHAnsi" w:cstheme="minorBidi"/>
          <w:kern w:val="2"/>
          <w:sz w:val="24"/>
          <w:szCs w:val="24"/>
          <w14:ligatures w14:val="standardContextual"/>
        </w:rPr>
      </w:pPr>
      <w:r>
        <w:t>5.3.15.1.1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_Toc169163773 \h </w:instrText>
      </w:r>
      <w:r>
        <w:fldChar w:fldCharType="separate"/>
      </w:r>
      <w:r>
        <w:t>133</w:t>
      </w:r>
      <w:r>
        <w:fldChar w:fldCharType="end"/>
      </w:r>
    </w:p>
    <w:p w14:paraId="6C3FEE43" w14:textId="1C4B4C12" w:rsidR="00870565" w:rsidRDefault="00870565">
      <w:pPr>
        <w:pStyle w:val="TOC6"/>
        <w:rPr>
          <w:rFonts w:asciiTheme="minorHAnsi" w:eastAsiaTheme="minorEastAsia" w:hAnsiTheme="minorHAnsi" w:cstheme="minorBidi"/>
          <w:kern w:val="2"/>
          <w:sz w:val="24"/>
          <w:szCs w:val="24"/>
          <w14:ligatures w14:val="standardContextual"/>
        </w:rPr>
      </w:pPr>
      <w:r>
        <w:t>5.3.15.1.2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_Toc169163774 \h </w:instrText>
      </w:r>
      <w:r>
        <w:fldChar w:fldCharType="separate"/>
      </w:r>
      <w:r>
        <w:t>133</w:t>
      </w:r>
      <w:r>
        <w:fldChar w:fldCharType="end"/>
      </w:r>
    </w:p>
    <w:p w14:paraId="6BA46B69" w14:textId="5BDA7FDA" w:rsidR="00870565" w:rsidRDefault="00870565">
      <w:pPr>
        <w:pStyle w:val="TOC6"/>
        <w:rPr>
          <w:rFonts w:asciiTheme="minorHAnsi" w:eastAsiaTheme="minorEastAsia" w:hAnsiTheme="minorHAnsi" w:cstheme="minorBidi"/>
          <w:kern w:val="2"/>
          <w:sz w:val="24"/>
          <w:szCs w:val="24"/>
          <w14:ligatures w14:val="standardContextual"/>
        </w:rPr>
      </w:pPr>
      <w:r>
        <w:t>5.3.15.1.3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_Toc169163775 \h </w:instrText>
      </w:r>
      <w:r>
        <w:fldChar w:fldCharType="separate"/>
      </w:r>
      <w:r>
        <w:t>133</w:t>
      </w:r>
      <w:r>
        <w:fldChar w:fldCharType="end"/>
      </w:r>
    </w:p>
    <w:p w14:paraId="1DB98AB7" w14:textId="01A28509" w:rsidR="00870565" w:rsidRDefault="00870565">
      <w:pPr>
        <w:pStyle w:val="TOC6"/>
        <w:rPr>
          <w:rFonts w:asciiTheme="minorHAnsi" w:eastAsiaTheme="minorEastAsia" w:hAnsiTheme="minorHAnsi" w:cstheme="minorBidi"/>
          <w:kern w:val="2"/>
          <w:sz w:val="24"/>
          <w:szCs w:val="24"/>
          <w14:ligatures w14:val="standardContextual"/>
        </w:rPr>
      </w:pPr>
      <w:r>
        <w:t>5.3.15.1.4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_Toc169163776 \h </w:instrText>
      </w:r>
      <w:r>
        <w:fldChar w:fldCharType="separate"/>
      </w:r>
      <w:r>
        <w:t>133</w:t>
      </w:r>
      <w:r>
        <w:fldChar w:fldCharType="end"/>
      </w:r>
    </w:p>
    <w:p w14:paraId="720B53C9" w14:textId="248E3F9E" w:rsidR="00870565" w:rsidRDefault="00870565">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_Toc169163777 \h </w:instrText>
      </w:r>
      <w:r>
        <w:fldChar w:fldCharType="separate"/>
      </w:r>
      <w:r>
        <w:t>133</w:t>
      </w:r>
      <w:r>
        <w:fldChar w:fldCharType="end"/>
      </w:r>
    </w:p>
    <w:p w14:paraId="379A46E6" w14:textId="454BCEFA" w:rsidR="00870565" w:rsidRDefault="00870565">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_Toc169163778 \h </w:instrText>
      </w:r>
      <w:r>
        <w:fldChar w:fldCharType="separate"/>
      </w:r>
      <w:r>
        <w:t>148</w:t>
      </w:r>
      <w:r>
        <w:fldChar w:fldCharType="end"/>
      </w:r>
    </w:p>
    <w:p w14:paraId="349EA937" w14:textId="22A67C1C" w:rsidR="00870565" w:rsidRDefault="00870565">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_Toc169163779 \h </w:instrText>
      </w:r>
      <w:r>
        <w:fldChar w:fldCharType="separate"/>
      </w:r>
      <w:r>
        <w:t>149</w:t>
      </w:r>
      <w:r>
        <w:fldChar w:fldCharType="end"/>
      </w:r>
    </w:p>
    <w:p w14:paraId="45CE7DA5" w14:textId="1498D50B" w:rsidR="00870565" w:rsidRDefault="00870565">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_Toc169163780 \h </w:instrText>
      </w:r>
      <w:r>
        <w:fldChar w:fldCharType="separate"/>
      </w:r>
      <w:r>
        <w:t>149</w:t>
      </w:r>
      <w:r>
        <w:fldChar w:fldCharType="end"/>
      </w:r>
    </w:p>
    <w:p w14:paraId="1DB6F48A" w14:textId="581227F8" w:rsidR="00870565" w:rsidRDefault="00870565">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_Toc169163781 \h </w:instrText>
      </w:r>
      <w:r>
        <w:fldChar w:fldCharType="separate"/>
      </w:r>
      <w:r>
        <w:t>151</w:t>
      </w:r>
      <w:r>
        <w:fldChar w:fldCharType="end"/>
      </w:r>
    </w:p>
    <w:p w14:paraId="0ED0248F" w14:textId="6FDC3FD9" w:rsidR="00870565" w:rsidRDefault="00870565">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NR and MR-DC measurement gap enhancements (UID-981035) NR_MG_enh-UEConTest</w:t>
      </w:r>
      <w:r>
        <w:tab/>
      </w:r>
      <w:r>
        <w:fldChar w:fldCharType="begin" w:fldLock="1"/>
      </w:r>
      <w:r>
        <w:instrText xml:space="preserve"> PAGEREF _Toc169163782 \h </w:instrText>
      </w:r>
      <w:r>
        <w:fldChar w:fldCharType="separate"/>
      </w:r>
      <w:r>
        <w:t>151</w:t>
      </w:r>
      <w:r>
        <w:fldChar w:fldCharType="end"/>
      </w:r>
    </w:p>
    <w:p w14:paraId="62172DEE" w14:textId="587D6B86" w:rsidR="00870565" w:rsidRDefault="00870565">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_Toc169163783 \h </w:instrText>
      </w:r>
      <w:r>
        <w:fldChar w:fldCharType="separate"/>
      </w:r>
      <w:r>
        <w:t>151</w:t>
      </w:r>
      <w:r>
        <w:fldChar w:fldCharType="end"/>
      </w:r>
    </w:p>
    <w:p w14:paraId="2E49F534" w14:textId="12FDBAAC" w:rsidR="00870565" w:rsidRDefault="00870565">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_Toc169163784 \h </w:instrText>
      </w:r>
      <w:r>
        <w:fldChar w:fldCharType="separate"/>
      </w:r>
      <w:r>
        <w:t>151</w:t>
      </w:r>
      <w:r>
        <w:fldChar w:fldCharType="end"/>
      </w:r>
    </w:p>
    <w:p w14:paraId="66509B63" w14:textId="3A47FEC4" w:rsidR="00870565" w:rsidRDefault="00870565">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_Toc169163785 \h </w:instrText>
      </w:r>
      <w:r>
        <w:fldChar w:fldCharType="separate"/>
      </w:r>
      <w:r>
        <w:t>151</w:t>
      </w:r>
      <w:r>
        <w:fldChar w:fldCharType="end"/>
      </w:r>
    </w:p>
    <w:p w14:paraId="3D661A74" w14:textId="07210D4C" w:rsidR="00870565" w:rsidRDefault="00870565">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_Toc169163786 \h </w:instrText>
      </w:r>
      <w:r>
        <w:fldChar w:fldCharType="separate"/>
      </w:r>
      <w:r>
        <w:t>152</w:t>
      </w:r>
      <w:r>
        <w:fldChar w:fldCharType="end"/>
      </w:r>
    </w:p>
    <w:p w14:paraId="1111A6CA" w14:textId="6209E773" w:rsidR="00870565" w:rsidRDefault="00870565">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_Toc169163787 \h </w:instrText>
      </w:r>
      <w:r>
        <w:fldChar w:fldCharType="separate"/>
      </w:r>
      <w:r>
        <w:t>154</w:t>
      </w:r>
      <w:r>
        <w:fldChar w:fldCharType="end"/>
      </w:r>
    </w:p>
    <w:p w14:paraId="6D385445" w14:textId="14AA7260" w:rsidR="00870565" w:rsidRDefault="00870565">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_Toc169163788 \h </w:instrText>
      </w:r>
      <w:r>
        <w:fldChar w:fldCharType="separate"/>
      </w:r>
      <w:r>
        <w:t>157</w:t>
      </w:r>
      <w:r>
        <w:fldChar w:fldCharType="end"/>
      </w:r>
    </w:p>
    <w:p w14:paraId="2505C072" w14:textId="2C3AB1B1" w:rsidR="00870565" w:rsidRDefault="00870565">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Further Multi-RAT Dual-Connectivity enhancement (UID-991033) LTE_NR_DC_enh2-UEConTest</w:t>
      </w:r>
      <w:r>
        <w:tab/>
      </w:r>
      <w:r>
        <w:fldChar w:fldCharType="begin" w:fldLock="1"/>
      </w:r>
      <w:r>
        <w:instrText xml:space="preserve"> PAGEREF _Toc169163789 \h </w:instrText>
      </w:r>
      <w:r>
        <w:fldChar w:fldCharType="separate"/>
      </w:r>
      <w:r>
        <w:t>157</w:t>
      </w:r>
      <w:r>
        <w:fldChar w:fldCharType="end"/>
      </w:r>
    </w:p>
    <w:p w14:paraId="68B4A61C" w14:textId="555839C8" w:rsidR="00870565" w:rsidRDefault="00870565">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_Toc169163790 \h </w:instrText>
      </w:r>
      <w:r>
        <w:fldChar w:fldCharType="separate"/>
      </w:r>
      <w:r>
        <w:t>157</w:t>
      </w:r>
      <w:r>
        <w:fldChar w:fldCharType="end"/>
      </w:r>
    </w:p>
    <w:p w14:paraId="7555720F" w14:textId="2C347BD6" w:rsidR="00870565" w:rsidRDefault="00870565">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_Toc169163791 \h </w:instrText>
      </w:r>
      <w:r>
        <w:fldChar w:fldCharType="separate"/>
      </w:r>
      <w:r>
        <w:t>157</w:t>
      </w:r>
      <w:r>
        <w:fldChar w:fldCharType="end"/>
      </w:r>
    </w:p>
    <w:p w14:paraId="6A05AD3F" w14:textId="4D56DE58" w:rsidR="00870565" w:rsidRDefault="00870565">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_Toc169163792 \h </w:instrText>
      </w:r>
      <w:r>
        <w:fldChar w:fldCharType="separate"/>
      </w:r>
      <w:r>
        <w:t>157</w:t>
      </w:r>
      <w:r>
        <w:fldChar w:fldCharType="end"/>
      </w:r>
    </w:p>
    <w:p w14:paraId="76D43734" w14:textId="7345CE9B" w:rsidR="00870565" w:rsidRDefault="00870565">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_Toc169163793 \h </w:instrText>
      </w:r>
      <w:r>
        <w:fldChar w:fldCharType="separate"/>
      </w:r>
      <w:r>
        <w:t>157</w:t>
      </w:r>
      <w:r>
        <w:fldChar w:fldCharType="end"/>
      </w:r>
    </w:p>
    <w:p w14:paraId="4656C69E" w14:textId="5BF82F90" w:rsidR="00870565" w:rsidRDefault="00870565">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_Toc169163794 \h </w:instrText>
      </w:r>
      <w:r>
        <w:fldChar w:fldCharType="separate"/>
      </w:r>
      <w:r>
        <w:t>157</w:t>
      </w:r>
      <w:r>
        <w:fldChar w:fldCharType="end"/>
      </w:r>
    </w:p>
    <w:p w14:paraId="0A0E77A4" w14:textId="75F8DB52" w:rsidR="00870565" w:rsidRDefault="00870565">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_Toc169163795 \h </w:instrText>
      </w:r>
      <w:r>
        <w:fldChar w:fldCharType="separate"/>
      </w:r>
      <w:r>
        <w:t>157</w:t>
      </w:r>
      <w:r>
        <w:fldChar w:fldCharType="end"/>
      </w:r>
    </w:p>
    <w:p w14:paraId="681072B1" w14:textId="5870C050" w:rsidR="00870565" w:rsidRDefault="00870565">
      <w:pPr>
        <w:pStyle w:val="TOC5"/>
        <w:rPr>
          <w:rFonts w:asciiTheme="minorHAnsi" w:eastAsiaTheme="minorEastAsia" w:hAnsiTheme="minorHAnsi" w:cstheme="minorBidi"/>
          <w:kern w:val="2"/>
          <w:sz w:val="24"/>
          <w:szCs w:val="24"/>
          <w14:ligatures w14:val="standardContextual"/>
        </w:rPr>
      </w:pPr>
      <w:r>
        <w:t>5.3.17.7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_Toc169163796 \h </w:instrText>
      </w:r>
      <w:r>
        <w:fldChar w:fldCharType="separate"/>
      </w:r>
      <w:r>
        <w:t>157</w:t>
      </w:r>
      <w:r>
        <w:fldChar w:fldCharType="end"/>
      </w:r>
    </w:p>
    <w:p w14:paraId="5A0CDF45" w14:textId="68706034" w:rsidR="00870565" w:rsidRDefault="00870565">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Additional NR bands for UL-MIMO in Rel-18 (UID-1000050) NR_bands_UL_MIMO_R18-UEConTest</w:t>
      </w:r>
      <w:r>
        <w:tab/>
      </w:r>
      <w:r>
        <w:fldChar w:fldCharType="begin" w:fldLock="1"/>
      </w:r>
      <w:r>
        <w:instrText xml:space="preserve"> PAGEREF _Toc169163797 \h </w:instrText>
      </w:r>
      <w:r>
        <w:fldChar w:fldCharType="separate"/>
      </w:r>
      <w:r>
        <w:t>157</w:t>
      </w:r>
      <w:r>
        <w:fldChar w:fldCharType="end"/>
      </w:r>
    </w:p>
    <w:p w14:paraId="3ADE3448" w14:textId="7D366D61" w:rsidR="00870565" w:rsidRDefault="00870565">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_Toc169163798 \h </w:instrText>
      </w:r>
      <w:r>
        <w:fldChar w:fldCharType="separate"/>
      </w:r>
      <w:r>
        <w:t>157</w:t>
      </w:r>
      <w:r>
        <w:fldChar w:fldCharType="end"/>
      </w:r>
    </w:p>
    <w:p w14:paraId="79887C4E" w14:textId="448E74C7" w:rsidR="00870565" w:rsidRDefault="00870565">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_Toc169163799 \h </w:instrText>
      </w:r>
      <w:r>
        <w:fldChar w:fldCharType="separate"/>
      </w:r>
      <w:r>
        <w:t>157</w:t>
      </w:r>
      <w:r>
        <w:fldChar w:fldCharType="end"/>
      </w:r>
    </w:p>
    <w:p w14:paraId="0415A77D" w14:textId="66BCCE18" w:rsidR="00870565" w:rsidRDefault="00870565">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_Toc169163800 \h </w:instrText>
      </w:r>
      <w:r>
        <w:fldChar w:fldCharType="separate"/>
      </w:r>
      <w:r>
        <w:t>157</w:t>
      </w:r>
      <w:r>
        <w:fldChar w:fldCharType="end"/>
      </w:r>
    </w:p>
    <w:p w14:paraId="4DC7104B" w14:textId="206339DB" w:rsidR="00870565" w:rsidRDefault="00870565">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_Toc169163801 \h </w:instrText>
      </w:r>
      <w:r>
        <w:fldChar w:fldCharType="separate"/>
      </w:r>
      <w:r>
        <w:t>157</w:t>
      </w:r>
      <w:r>
        <w:fldChar w:fldCharType="end"/>
      </w:r>
    </w:p>
    <w:p w14:paraId="68C8FBB0" w14:textId="1C5CA5C8" w:rsidR="00870565" w:rsidRDefault="00870565">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_Toc169163802 \h </w:instrText>
      </w:r>
      <w:r>
        <w:fldChar w:fldCharType="separate"/>
      </w:r>
      <w:r>
        <w:t>158</w:t>
      </w:r>
      <w:r>
        <w:fldChar w:fldCharType="end"/>
      </w:r>
    </w:p>
    <w:p w14:paraId="016C851B" w14:textId="04B69B75" w:rsidR="00870565" w:rsidRDefault="00870565">
      <w:pPr>
        <w:pStyle w:val="TOC6"/>
        <w:rPr>
          <w:rFonts w:asciiTheme="minorHAnsi" w:eastAsiaTheme="minorEastAsia" w:hAnsiTheme="minorHAnsi" w:cstheme="minorBidi"/>
          <w:kern w:val="2"/>
          <w:sz w:val="24"/>
          <w:szCs w:val="24"/>
          <w14:ligatures w14:val="standardContextual"/>
        </w:rPr>
      </w:pPr>
      <w:r>
        <w:t>5.3.18.3.3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_Toc169163803 \h </w:instrText>
      </w:r>
      <w:r>
        <w:fldChar w:fldCharType="separate"/>
      </w:r>
      <w:r>
        <w:t>158</w:t>
      </w:r>
      <w:r>
        <w:fldChar w:fldCharType="end"/>
      </w:r>
    </w:p>
    <w:p w14:paraId="3B3AFB15" w14:textId="628F365A" w:rsidR="00870565" w:rsidRDefault="00870565">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_Toc169163804 \h </w:instrText>
      </w:r>
      <w:r>
        <w:fldChar w:fldCharType="separate"/>
      </w:r>
      <w:r>
        <w:t>158</w:t>
      </w:r>
      <w:r>
        <w:fldChar w:fldCharType="end"/>
      </w:r>
    </w:p>
    <w:p w14:paraId="60BF16CA" w14:textId="4A6F34DF" w:rsidR="00870565" w:rsidRDefault="00870565">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_Toc169163805 \h </w:instrText>
      </w:r>
      <w:r>
        <w:fldChar w:fldCharType="separate"/>
      </w:r>
      <w:r>
        <w:t>158</w:t>
      </w:r>
      <w:r>
        <w:fldChar w:fldCharType="end"/>
      </w:r>
    </w:p>
    <w:p w14:paraId="1DDA3799" w14:textId="2956761A" w:rsidR="00870565" w:rsidRDefault="00870565">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_Toc169163806 \h </w:instrText>
      </w:r>
      <w:r>
        <w:fldChar w:fldCharType="separate"/>
      </w:r>
      <w:r>
        <w:t>158</w:t>
      </w:r>
      <w:r>
        <w:fldChar w:fldCharType="end"/>
      </w:r>
    </w:p>
    <w:p w14:paraId="5793B7DB" w14:textId="796B4787" w:rsidR="00870565" w:rsidRDefault="00870565">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High power UE (power class 2) for NR FR1 FDD single band (UID-1000051) HPUE_NR_FR1_FDD_R18-UEConTest</w:t>
      </w:r>
      <w:r>
        <w:tab/>
      </w:r>
      <w:r>
        <w:fldChar w:fldCharType="begin" w:fldLock="1"/>
      </w:r>
      <w:r>
        <w:instrText xml:space="preserve"> PAGEREF _Toc169163807 \h </w:instrText>
      </w:r>
      <w:r>
        <w:fldChar w:fldCharType="separate"/>
      </w:r>
      <w:r>
        <w:t>158</w:t>
      </w:r>
      <w:r>
        <w:fldChar w:fldCharType="end"/>
      </w:r>
    </w:p>
    <w:p w14:paraId="59012D24" w14:textId="7194C630" w:rsidR="00870565" w:rsidRDefault="00870565">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_Toc169163808 \h </w:instrText>
      </w:r>
      <w:r>
        <w:fldChar w:fldCharType="separate"/>
      </w:r>
      <w:r>
        <w:t>158</w:t>
      </w:r>
      <w:r>
        <w:fldChar w:fldCharType="end"/>
      </w:r>
    </w:p>
    <w:p w14:paraId="1D2D9D17" w14:textId="6D0D071E" w:rsidR="00870565" w:rsidRDefault="00870565">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_Toc169163809 \h </w:instrText>
      </w:r>
      <w:r>
        <w:fldChar w:fldCharType="separate"/>
      </w:r>
      <w:r>
        <w:t>158</w:t>
      </w:r>
      <w:r>
        <w:fldChar w:fldCharType="end"/>
      </w:r>
    </w:p>
    <w:p w14:paraId="79F03B1E" w14:textId="2947E8BA" w:rsidR="00870565" w:rsidRDefault="00870565">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_Toc169163810 \h </w:instrText>
      </w:r>
      <w:r>
        <w:fldChar w:fldCharType="separate"/>
      </w:r>
      <w:r>
        <w:t>158</w:t>
      </w:r>
      <w:r>
        <w:fldChar w:fldCharType="end"/>
      </w:r>
    </w:p>
    <w:p w14:paraId="1018DDD8" w14:textId="4FAF2D51" w:rsidR="00870565" w:rsidRDefault="00870565">
      <w:pPr>
        <w:pStyle w:val="TOC6"/>
        <w:rPr>
          <w:rFonts w:asciiTheme="minorHAnsi" w:eastAsiaTheme="minorEastAsia" w:hAnsiTheme="minorHAnsi" w:cstheme="minorBidi"/>
          <w:kern w:val="2"/>
          <w:sz w:val="24"/>
          <w:szCs w:val="24"/>
          <w14:ligatures w14:val="standardContextual"/>
        </w:rPr>
      </w:pPr>
      <w:r>
        <w:lastRenderedPageBreak/>
        <w:t>5.3.19.3.1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_Toc169163811 \h </w:instrText>
      </w:r>
      <w:r>
        <w:fldChar w:fldCharType="separate"/>
      </w:r>
      <w:r>
        <w:t>158</w:t>
      </w:r>
      <w:r>
        <w:fldChar w:fldCharType="end"/>
      </w:r>
    </w:p>
    <w:p w14:paraId="25036955" w14:textId="151C5F37" w:rsidR="00870565" w:rsidRDefault="00870565">
      <w:pPr>
        <w:pStyle w:val="TOC6"/>
        <w:rPr>
          <w:rFonts w:asciiTheme="minorHAnsi" w:eastAsiaTheme="minorEastAsia" w:hAnsiTheme="minorHAnsi" w:cstheme="minorBidi"/>
          <w:kern w:val="2"/>
          <w:sz w:val="24"/>
          <w:szCs w:val="24"/>
          <w14:ligatures w14:val="standardContextual"/>
        </w:rPr>
      </w:pPr>
      <w:r>
        <w:t>5.3.19.3.2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_Toc169163812 \h </w:instrText>
      </w:r>
      <w:r>
        <w:fldChar w:fldCharType="separate"/>
      </w:r>
      <w:r>
        <w:t>159</w:t>
      </w:r>
      <w:r>
        <w:fldChar w:fldCharType="end"/>
      </w:r>
    </w:p>
    <w:p w14:paraId="0EECAEC2" w14:textId="5D753F75" w:rsidR="00870565" w:rsidRDefault="00870565">
      <w:pPr>
        <w:pStyle w:val="TOC6"/>
        <w:rPr>
          <w:rFonts w:asciiTheme="minorHAnsi" w:eastAsiaTheme="minorEastAsia" w:hAnsiTheme="minorHAnsi" w:cstheme="minorBidi"/>
          <w:kern w:val="2"/>
          <w:sz w:val="24"/>
          <w:szCs w:val="24"/>
          <w14:ligatures w14:val="standardContextual"/>
        </w:rPr>
      </w:pPr>
      <w:r>
        <w:t>5.3.19.3.3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_Toc169163813 \h </w:instrText>
      </w:r>
      <w:r>
        <w:fldChar w:fldCharType="separate"/>
      </w:r>
      <w:r>
        <w:t>159</w:t>
      </w:r>
      <w:r>
        <w:fldChar w:fldCharType="end"/>
      </w:r>
    </w:p>
    <w:p w14:paraId="28F909E4" w14:textId="1F5FAC92" w:rsidR="00870565" w:rsidRDefault="00870565">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_Toc169163814 \h </w:instrText>
      </w:r>
      <w:r>
        <w:fldChar w:fldCharType="separate"/>
      </w:r>
      <w:r>
        <w:t>159</w:t>
      </w:r>
      <w:r>
        <w:fldChar w:fldCharType="end"/>
      </w:r>
    </w:p>
    <w:p w14:paraId="74FD3941" w14:textId="6A426834" w:rsidR="00870565" w:rsidRDefault="00870565">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_Toc169163815 \h </w:instrText>
      </w:r>
      <w:r>
        <w:fldChar w:fldCharType="separate"/>
      </w:r>
      <w:r>
        <w:t>159</w:t>
      </w:r>
      <w:r>
        <w:fldChar w:fldCharType="end"/>
      </w:r>
    </w:p>
    <w:p w14:paraId="318A731E" w14:textId="7D9C0C18" w:rsidR="00870565" w:rsidRDefault="00870565">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_Toc169163816 \h </w:instrText>
      </w:r>
      <w:r>
        <w:fldChar w:fldCharType="separate"/>
      </w:r>
      <w:r>
        <w:t>160</w:t>
      </w:r>
      <w:r>
        <w:fldChar w:fldCharType="end"/>
      </w:r>
    </w:p>
    <w:p w14:paraId="276F0D28" w14:textId="096B9FF3" w:rsidR="00870565" w:rsidRDefault="00870565">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High power UE (power class 1.5) for NR FR1 TDD single band (UID-1000053) HPUE_NR_FR1_TDD_R18-UEConTest</w:t>
      </w:r>
      <w:r>
        <w:tab/>
      </w:r>
      <w:r>
        <w:fldChar w:fldCharType="begin" w:fldLock="1"/>
      </w:r>
      <w:r>
        <w:instrText xml:space="preserve"> PAGEREF _Toc169163817 \h </w:instrText>
      </w:r>
      <w:r>
        <w:fldChar w:fldCharType="separate"/>
      </w:r>
      <w:r>
        <w:t>160</w:t>
      </w:r>
      <w:r>
        <w:fldChar w:fldCharType="end"/>
      </w:r>
    </w:p>
    <w:p w14:paraId="6A588767" w14:textId="037ABDEA" w:rsidR="00870565" w:rsidRDefault="00870565">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_Toc169163818 \h </w:instrText>
      </w:r>
      <w:r>
        <w:fldChar w:fldCharType="separate"/>
      </w:r>
      <w:r>
        <w:t>160</w:t>
      </w:r>
      <w:r>
        <w:fldChar w:fldCharType="end"/>
      </w:r>
    </w:p>
    <w:p w14:paraId="614F6C62" w14:textId="426C69F5" w:rsidR="00870565" w:rsidRDefault="00870565">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_Toc169163819 \h </w:instrText>
      </w:r>
      <w:r>
        <w:fldChar w:fldCharType="separate"/>
      </w:r>
      <w:r>
        <w:t>160</w:t>
      </w:r>
      <w:r>
        <w:fldChar w:fldCharType="end"/>
      </w:r>
    </w:p>
    <w:p w14:paraId="3EFDD002" w14:textId="041815EA" w:rsidR="00870565" w:rsidRDefault="00870565">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_Toc169163820 \h </w:instrText>
      </w:r>
      <w:r>
        <w:fldChar w:fldCharType="separate"/>
      </w:r>
      <w:r>
        <w:t>160</w:t>
      </w:r>
      <w:r>
        <w:fldChar w:fldCharType="end"/>
      </w:r>
    </w:p>
    <w:p w14:paraId="2A219F7D" w14:textId="6BDC565F" w:rsidR="00870565" w:rsidRDefault="00870565">
      <w:pPr>
        <w:pStyle w:val="TOC6"/>
        <w:rPr>
          <w:rFonts w:asciiTheme="minorHAnsi" w:eastAsiaTheme="minorEastAsia" w:hAnsiTheme="minorHAnsi" w:cstheme="minorBidi"/>
          <w:kern w:val="2"/>
          <w:sz w:val="24"/>
          <w:szCs w:val="24"/>
          <w14:ligatures w14:val="standardContextual"/>
        </w:rPr>
      </w:pPr>
      <w:r>
        <w:t>5.3.20.3.1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_Toc169163821 \h </w:instrText>
      </w:r>
      <w:r>
        <w:fldChar w:fldCharType="separate"/>
      </w:r>
      <w:r>
        <w:t>160</w:t>
      </w:r>
      <w:r>
        <w:fldChar w:fldCharType="end"/>
      </w:r>
    </w:p>
    <w:p w14:paraId="66F0522E" w14:textId="3ACE9025" w:rsidR="00870565" w:rsidRDefault="00870565">
      <w:pPr>
        <w:pStyle w:val="TOC6"/>
        <w:rPr>
          <w:rFonts w:asciiTheme="minorHAnsi" w:eastAsiaTheme="minorEastAsia" w:hAnsiTheme="minorHAnsi" w:cstheme="minorBidi"/>
          <w:kern w:val="2"/>
          <w:sz w:val="24"/>
          <w:szCs w:val="24"/>
          <w14:ligatures w14:val="standardContextual"/>
        </w:rPr>
      </w:pPr>
      <w:r>
        <w:t>5.3.20.3.2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_Toc169163822 \h </w:instrText>
      </w:r>
      <w:r>
        <w:fldChar w:fldCharType="separate"/>
      </w:r>
      <w:r>
        <w:t>160</w:t>
      </w:r>
      <w:r>
        <w:fldChar w:fldCharType="end"/>
      </w:r>
    </w:p>
    <w:p w14:paraId="2C8D8B66" w14:textId="2E1E56F2" w:rsidR="00870565" w:rsidRDefault="00870565">
      <w:pPr>
        <w:pStyle w:val="TOC6"/>
        <w:rPr>
          <w:rFonts w:asciiTheme="minorHAnsi" w:eastAsiaTheme="minorEastAsia" w:hAnsiTheme="minorHAnsi" w:cstheme="minorBidi"/>
          <w:kern w:val="2"/>
          <w:sz w:val="24"/>
          <w:szCs w:val="24"/>
          <w14:ligatures w14:val="standardContextual"/>
        </w:rPr>
      </w:pPr>
      <w:r>
        <w:t>5.3.20.3.3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_Toc169163823 \h </w:instrText>
      </w:r>
      <w:r>
        <w:fldChar w:fldCharType="separate"/>
      </w:r>
      <w:r>
        <w:t>160</w:t>
      </w:r>
      <w:r>
        <w:fldChar w:fldCharType="end"/>
      </w:r>
    </w:p>
    <w:p w14:paraId="4D2995FB" w14:textId="48A2CE98" w:rsidR="00870565" w:rsidRDefault="00870565">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_Toc169163824 \h </w:instrText>
      </w:r>
      <w:r>
        <w:fldChar w:fldCharType="separate"/>
      </w:r>
      <w:r>
        <w:t>160</w:t>
      </w:r>
      <w:r>
        <w:fldChar w:fldCharType="end"/>
      </w:r>
    </w:p>
    <w:p w14:paraId="4F6B946D" w14:textId="02B5688E" w:rsidR="00870565" w:rsidRDefault="00870565">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_Toc169163825 \h </w:instrText>
      </w:r>
      <w:r>
        <w:fldChar w:fldCharType="separate"/>
      </w:r>
      <w:r>
        <w:t>160</w:t>
      </w:r>
      <w:r>
        <w:fldChar w:fldCharType="end"/>
      </w:r>
    </w:p>
    <w:p w14:paraId="6D29F60F" w14:textId="02C073D8" w:rsidR="00870565" w:rsidRDefault="00870565">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_Toc169163826 \h </w:instrText>
      </w:r>
      <w:r>
        <w:fldChar w:fldCharType="separate"/>
      </w:r>
      <w:r>
        <w:t>161</w:t>
      </w:r>
      <w:r>
        <w:fldChar w:fldCharType="end"/>
      </w:r>
    </w:p>
    <w:p w14:paraId="7DD17CD4" w14:textId="0183875E" w:rsidR="00870565" w:rsidRDefault="00870565">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_Toc169163827 \h </w:instrText>
      </w:r>
      <w:r>
        <w:fldChar w:fldCharType="separate"/>
      </w:r>
      <w:r>
        <w:t>161</w:t>
      </w:r>
      <w:r>
        <w:fldChar w:fldCharType="end"/>
      </w:r>
    </w:p>
    <w:p w14:paraId="68AEDA0F" w14:textId="18CE2685" w:rsidR="00870565" w:rsidRDefault="00870565">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_Toc169163828 \h </w:instrText>
      </w:r>
      <w:r>
        <w:fldChar w:fldCharType="separate"/>
      </w:r>
      <w:r>
        <w:t>161</w:t>
      </w:r>
      <w:r>
        <w:fldChar w:fldCharType="end"/>
      </w:r>
    </w:p>
    <w:p w14:paraId="16F053D5" w14:textId="62B7965A" w:rsidR="00870565" w:rsidRDefault="00870565">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_Toc169163829 \h </w:instrText>
      </w:r>
      <w:r>
        <w:fldChar w:fldCharType="separate"/>
      </w:r>
      <w:r>
        <w:t>161</w:t>
      </w:r>
      <w:r>
        <w:fldChar w:fldCharType="end"/>
      </w:r>
    </w:p>
    <w:p w14:paraId="1CCCD8D0" w14:textId="2FCF30DD" w:rsidR="00870565" w:rsidRDefault="00870565">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_Toc169163830 \h </w:instrText>
      </w:r>
      <w:r>
        <w:fldChar w:fldCharType="separate"/>
      </w:r>
      <w:r>
        <w:t>162</w:t>
      </w:r>
      <w:r>
        <w:fldChar w:fldCharType="end"/>
      </w:r>
    </w:p>
    <w:p w14:paraId="79A67382" w14:textId="7504EE0D" w:rsidR="00870565" w:rsidRDefault="00870565">
      <w:pPr>
        <w:pStyle w:val="TOC6"/>
        <w:rPr>
          <w:rFonts w:asciiTheme="minorHAnsi" w:eastAsiaTheme="minorEastAsia" w:hAnsiTheme="minorHAnsi" w:cstheme="minorBidi"/>
          <w:kern w:val="2"/>
          <w:sz w:val="24"/>
          <w:szCs w:val="24"/>
          <w14:ligatures w14:val="standardContextual"/>
        </w:rPr>
      </w:pPr>
      <w:r>
        <w:t>5.3.21.3.1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_Toc169163831 \h </w:instrText>
      </w:r>
      <w:r>
        <w:fldChar w:fldCharType="separate"/>
      </w:r>
      <w:r>
        <w:t>162</w:t>
      </w:r>
      <w:r>
        <w:fldChar w:fldCharType="end"/>
      </w:r>
    </w:p>
    <w:p w14:paraId="01AA3B2A" w14:textId="493C5B36" w:rsidR="00870565" w:rsidRDefault="00870565">
      <w:pPr>
        <w:pStyle w:val="TOC6"/>
        <w:rPr>
          <w:rFonts w:asciiTheme="minorHAnsi" w:eastAsiaTheme="minorEastAsia" w:hAnsiTheme="minorHAnsi" w:cstheme="minorBidi"/>
          <w:kern w:val="2"/>
          <w:sz w:val="24"/>
          <w:szCs w:val="24"/>
          <w14:ligatures w14:val="standardContextual"/>
        </w:rPr>
      </w:pPr>
      <w:r>
        <w:t>5.3.21.3.2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_Toc169163832 \h </w:instrText>
      </w:r>
      <w:r>
        <w:fldChar w:fldCharType="separate"/>
      </w:r>
      <w:r>
        <w:t>162</w:t>
      </w:r>
      <w:r>
        <w:fldChar w:fldCharType="end"/>
      </w:r>
    </w:p>
    <w:p w14:paraId="7AAC7453" w14:textId="6F43C506" w:rsidR="00870565" w:rsidRDefault="00870565">
      <w:pPr>
        <w:pStyle w:val="TOC6"/>
        <w:rPr>
          <w:rFonts w:asciiTheme="minorHAnsi" w:eastAsiaTheme="minorEastAsia" w:hAnsiTheme="minorHAnsi" w:cstheme="minorBidi"/>
          <w:kern w:val="2"/>
          <w:sz w:val="24"/>
          <w:szCs w:val="24"/>
          <w14:ligatures w14:val="standardContextual"/>
        </w:rPr>
      </w:pPr>
      <w:r>
        <w:t>5.3.21.3.3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_Toc169163833 \h </w:instrText>
      </w:r>
      <w:r>
        <w:fldChar w:fldCharType="separate"/>
      </w:r>
      <w:r>
        <w:t>162</w:t>
      </w:r>
      <w:r>
        <w:fldChar w:fldCharType="end"/>
      </w:r>
    </w:p>
    <w:p w14:paraId="44F78B97" w14:textId="05B91DEC" w:rsidR="00870565" w:rsidRDefault="00870565">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_Toc169163834 \h </w:instrText>
      </w:r>
      <w:r>
        <w:fldChar w:fldCharType="separate"/>
      </w:r>
      <w:r>
        <w:t>162</w:t>
      </w:r>
      <w:r>
        <w:fldChar w:fldCharType="end"/>
      </w:r>
    </w:p>
    <w:p w14:paraId="67B2F366" w14:textId="0F63530F" w:rsidR="00870565" w:rsidRDefault="00870565">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_Toc169163835 \h </w:instrText>
      </w:r>
      <w:r>
        <w:fldChar w:fldCharType="separate"/>
      </w:r>
      <w:r>
        <w:t>162</w:t>
      </w:r>
      <w:r>
        <w:fldChar w:fldCharType="end"/>
      </w:r>
    </w:p>
    <w:p w14:paraId="57307E33" w14:textId="56A3E6E2" w:rsidR="00870565" w:rsidRDefault="00870565">
      <w:pPr>
        <w:pStyle w:val="TOC6"/>
        <w:rPr>
          <w:rFonts w:asciiTheme="minorHAnsi" w:eastAsiaTheme="minorEastAsia" w:hAnsiTheme="minorHAnsi" w:cstheme="minorBidi"/>
          <w:kern w:val="2"/>
          <w:sz w:val="24"/>
          <w:szCs w:val="24"/>
          <w14:ligatures w14:val="standardContextual"/>
        </w:rPr>
      </w:pPr>
      <w:r>
        <w:t>5.3.21.4.2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_Toc169163836 \h </w:instrText>
      </w:r>
      <w:r>
        <w:fldChar w:fldCharType="separate"/>
      </w:r>
      <w:r>
        <w:t>162</w:t>
      </w:r>
      <w:r>
        <w:fldChar w:fldCharType="end"/>
      </w:r>
    </w:p>
    <w:p w14:paraId="7A6644D0" w14:textId="7178D612" w:rsidR="00870565" w:rsidRDefault="00870565">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_Toc169163837 \h </w:instrText>
      </w:r>
      <w:r>
        <w:fldChar w:fldCharType="separate"/>
      </w:r>
      <w:r>
        <w:t>163</w:t>
      </w:r>
      <w:r>
        <w:fldChar w:fldCharType="end"/>
      </w:r>
    </w:p>
    <w:p w14:paraId="406ADB0B" w14:textId="7B78A497" w:rsidR="00870565" w:rsidRDefault="00870565">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_Toc169163838 \h </w:instrText>
      </w:r>
      <w:r>
        <w:fldChar w:fldCharType="separate"/>
      </w:r>
      <w:r>
        <w:t>163</w:t>
      </w:r>
      <w:r>
        <w:fldChar w:fldCharType="end"/>
      </w:r>
    </w:p>
    <w:p w14:paraId="5E621C05" w14:textId="47A24B7C" w:rsidR="00870565" w:rsidRDefault="00870565">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_Toc169163839 \h </w:instrText>
      </w:r>
      <w:r>
        <w:fldChar w:fldCharType="separate"/>
      </w:r>
      <w:r>
        <w:t>163</w:t>
      </w:r>
      <w:r>
        <w:fldChar w:fldCharType="end"/>
      </w:r>
    </w:p>
    <w:p w14:paraId="74D9E2A6" w14:textId="59970CE8" w:rsidR="00870565" w:rsidRDefault="00870565">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_Toc169163840 \h </w:instrText>
      </w:r>
      <w:r>
        <w:fldChar w:fldCharType="separate"/>
      </w:r>
      <w:r>
        <w:t>165</w:t>
      </w:r>
      <w:r>
        <w:fldChar w:fldCharType="end"/>
      </w:r>
    </w:p>
    <w:p w14:paraId="65D8FDA7" w14:textId="24B1F63D" w:rsidR="00870565" w:rsidRDefault="00870565">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_Toc169163841 \h </w:instrText>
      </w:r>
      <w:r>
        <w:fldChar w:fldCharType="separate"/>
      </w:r>
      <w:r>
        <w:t>165</w:t>
      </w:r>
      <w:r>
        <w:fldChar w:fldCharType="end"/>
      </w:r>
    </w:p>
    <w:p w14:paraId="5087D98A" w14:textId="666CCFE5" w:rsidR="00870565" w:rsidRDefault="00870565">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_Toc169163842 \h </w:instrText>
      </w:r>
      <w:r>
        <w:fldChar w:fldCharType="separate"/>
      </w:r>
      <w:r>
        <w:t>165</w:t>
      </w:r>
      <w:r>
        <w:fldChar w:fldCharType="end"/>
      </w:r>
    </w:p>
    <w:p w14:paraId="06B1763A" w14:textId="6F461152" w:rsidR="00870565" w:rsidRDefault="00870565">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_Toc169163843 \h </w:instrText>
      </w:r>
      <w:r>
        <w:fldChar w:fldCharType="separate"/>
      </w:r>
      <w:r>
        <w:t>165</w:t>
      </w:r>
      <w:r>
        <w:fldChar w:fldCharType="end"/>
      </w:r>
    </w:p>
    <w:p w14:paraId="6111428B" w14:textId="3A0512BB" w:rsidR="00870565" w:rsidRDefault="00870565">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_Toc169163844 \h </w:instrText>
      </w:r>
      <w:r>
        <w:fldChar w:fldCharType="separate"/>
      </w:r>
      <w:r>
        <w:t>166</w:t>
      </w:r>
      <w:r>
        <w:fldChar w:fldCharType="end"/>
      </w:r>
    </w:p>
    <w:p w14:paraId="6E32C687" w14:textId="329E293C" w:rsidR="00870565" w:rsidRDefault="00870565">
      <w:pPr>
        <w:pStyle w:val="TOC6"/>
        <w:rPr>
          <w:rFonts w:asciiTheme="minorHAnsi" w:eastAsiaTheme="minorEastAsia" w:hAnsiTheme="minorHAnsi" w:cstheme="minorBidi"/>
          <w:kern w:val="2"/>
          <w:sz w:val="24"/>
          <w:szCs w:val="24"/>
          <w14:ligatures w14:val="standardContextual"/>
        </w:rPr>
      </w:pPr>
      <w:r>
        <w:t>5.3.22.3.1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_Toc169163845 \h </w:instrText>
      </w:r>
      <w:r>
        <w:fldChar w:fldCharType="separate"/>
      </w:r>
      <w:r>
        <w:t>166</w:t>
      </w:r>
      <w:r>
        <w:fldChar w:fldCharType="end"/>
      </w:r>
    </w:p>
    <w:p w14:paraId="2CF728CC" w14:textId="086FBB4A" w:rsidR="00870565" w:rsidRDefault="00870565">
      <w:pPr>
        <w:pStyle w:val="TOC6"/>
        <w:rPr>
          <w:rFonts w:asciiTheme="minorHAnsi" w:eastAsiaTheme="minorEastAsia" w:hAnsiTheme="minorHAnsi" w:cstheme="minorBidi"/>
          <w:kern w:val="2"/>
          <w:sz w:val="24"/>
          <w:szCs w:val="24"/>
          <w14:ligatures w14:val="standardContextual"/>
        </w:rPr>
      </w:pPr>
      <w:r>
        <w:t>5.3.22.3.2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_Toc169163846 \h </w:instrText>
      </w:r>
      <w:r>
        <w:fldChar w:fldCharType="separate"/>
      </w:r>
      <w:r>
        <w:t>166</w:t>
      </w:r>
      <w:r>
        <w:fldChar w:fldCharType="end"/>
      </w:r>
    </w:p>
    <w:p w14:paraId="20E4E869" w14:textId="5635CDB1" w:rsidR="00870565" w:rsidRDefault="00870565">
      <w:pPr>
        <w:pStyle w:val="TOC6"/>
        <w:rPr>
          <w:rFonts w:asciiTheme="minorHAnsi" w:eastAsiaTheme="minorEastAsia" w:hAnsiTheme="minorHAnsi" w:cstheme="minorBidi"/>
          <w:kern w:val="2"/>
          <w:sz w:val="24"/>
          <w:szCs w:val="24"/>
          <w14:ligatures w14:val="standardContextual"/>
        </w:rPr>
      </w:pPr>
      <w:r>
        <w:t>5.3.22.3.3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_Toc169163847 \h </w:instrText>
      </w:r>
      <w:r>
        <w:fldChar w:fldCharType="separate"/>
      </w:r>
      <w:r>
        <w:t>166</w:t>
      </w:r>
      <w:r>
        <w:fldChar w:fldCharType="end"/>
      </w:r>
    </w:p>
    <w:p w14:paraId="08B4D6DE" w14:textId="0D42B300" w:rsidR="00870565" w:rsidRDefault="00870565">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_Toc169163848 \h </w:instrText>
      </w:r>
      <w:r>
        <w:fldChar w:fldCharType="separate"/>
      </w:r>
      <w:r>
        <w:t>166</w:t>
      </w:r>
      <w:r>
        <w:fldChar w:fldCharType="end"/>
      </w:r>
    </w:p>
    <w:p w14:paraId="1CA3CA82" w14:textId="49B4FBD7" w:rsidR="00870565" w:rsidRDefault="00870565">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_Toc169163849 \h </w:instrText>
      </w:r>
      <w:r>
        <w:fldChar w:fldCharType="separate"/>
      </w:r>
      <w:r>
        <w:t>166</w:t>
      </w:r>
      <w:r>
        <w:fldChar w:fldCharType="end"/>
      </w:r>
    </w:p>
    <w:p w14:paraId="529C981F" w14:textId="2E570FB0" w:rsidR="00870565" w:rsidRDefault="00870565">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_Toc169163850 \h </w:instrText>
      </w:r>
      <w:r>
        <w:fldChar w:fldCharType="separate"/>
      </w:r>
      <w:r>
        <w:t>166</w:t>
      </w:r>
      <w:r>
        <w:fldChar w:fldCharType="end"/>
      </w:r>
    </w:p>
    <w:p w14:paraId="5C84AE42" w14:textId="44A6D923" w:rsidR="00870565" w:rsidRDefault="00870565">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_Toc169163851 \h </w:instrText>
      </w:r>
      <w:r>
        <w:fldChar w:fldCharType="separate"/>
      </w:r>
      <w:r>
        <w:t>166</w:t>
      </w:r>
      <w:r>
        <w:fldChar w:fldCharType="end"/>
      </w:r>
    </w:p>
    <w:p w14:paraId="691E0160" w14:textId="34A56765" w:rsidR="00870565" w:rsidRDefault="00870565">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_Toc169163852 \h </w:instrText>
      </w:r>
      <w:r>
        <w:fldChar w:fldCharType="separate"/>
      </w:r>
      <w:r>
        <w:t>166</w:t>
      </w:r>
      <w:r>
        <w:fldChar w:fldCharType="end"/>
      </w:r>
    </w:p>
    <w:p w14:paraId="3F27B331" w14:textId="5B5369C1" w:rsidR="00870565" w:rsidRDefault="00870565">
      <w:pPr>
        <w:pStyle w:val="TOC6"/>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_Toc169163853 \h </w:instrText>
      </w:r>
      <w:r>
        <w:fldChar w:fldCharType="separate"/>
      </w:r>
      <w:r>
        <w:t>166</w:t>
      </w:r>
      <w:r>
        <w:fldChar w:fldCharType="end"/>
      </w:r>
    </w:p>
    <w:p w14:paraId="7112272E" w14:textId="25E73CF8" w:rsidR="00870565" w:rsidRDefault="00870565">
      <w:pPr>
        <w:pStyle w:val="TOC6"/>
        <w:rPr>
          <w:rFonts w:asciiTheme="minorHAnsi" w:eastAsiaTheme="minorEastAsia" w:hAnsiTheme="minorHAnsi" w:cstheme="minorBidi"/>
          <w:kern w:val="2"/>
          <w:sz w:val="24"/>
          <w:szCs w:val="24"/>
          <w14:ligatures w14:val="standardContextual"/>
        </w:rPr>
      </w:pPr>
      <w:r>
        <w:t>5.3.23.1.2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_Toc169163854 \h </w:instrText>
      </w:r>
      <w:r>
        <w:fldChar w:fldCharType="separate"/>
      </w:r>
      <w:r>
        <w:t>166</w:t>
      </w:r>
      <w:r>
        <w:fldChar w:fldCharType="end"/>
      </w:r>
    </w:p>
    <w:p w14:paraId="6075FB62" w14:textId="13E161FA" w:rsidR="00870565" w:rsidRDefault="00870565">
      <w:pPr>
        <w:pStyle w:val="TOC6"/>
        <w:rPr>
          <w:rFonts w:asciiTheme="minorHAnsi" w:eastAsiaTheme="minorEastAsia" w:hAnsiTheme="minorHAnsi" w:cstheme="minorBidi"/>
          <w:kern w:val="2"/>
          <w:sz w:val="24"/>
          <w:szCs w:val="24"/>
          <w14:ligatures w14:val="standardContextual"/>
        </w:rPr>
      </w:pPr>
      <w:r>
        <w:t>5.3.23.1.3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_Toc169163855 \h </w:instrText>
      </w:r>
      <w:r>
        <w:fldChar w:fldCharType="separate"/>
      </w:r>
      <w:r>
        <w:t>166</w:t>
      </w:r>
      <w:r>
        <w:fldChar w:fldCharType="end"/>
      </w:r>
    </w:p>
    <w:p w14:paraId="2939B931" w14:textId="1831D3C7" w:rsidR="00870565" w:rsidRDefault="00870565">
      <w:pPr>
        <w:pStyle w:val="TOC6"/>
        <w:rPr>
          <w:rFonts w:asciiTheme="minorHAnsi" w:eastAsiaTheme="minorEastAsia" w:hAnsiTheme="minorHAnsi" w:cstheme="minorBidi"/>
          <w:kern w:val="2"/>
          <w:sz w:val="24"/>
          <w:szCs w:val="24"/>
          <w14:ligatures w14:val="standardContextual"/>
        </w:rPr>
      </w:pPr>
      <w:r>
        <w:t>5.3.23.1.4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_Toc169163856 \h </w:instrText>
      </w:r>
      <w:r>
        <w:fldChar w:fldCharType="separate"/>
      </w:r>
      <w:r>
        <w:t>166</w:t>
      </w:r>
      <w:r>
        <w:fldChar w:fldCharType="end"/>
      </w:r>
    </w:p>
    <w:p w14:paraId="2682576E" w14:textId="37CDC89A" w:rsidR="00870565" w:rsidRDefault="00870565">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_Toc169163857 \h </w:instrText>
      </w:r>
      <w:r>
        <w:fldChar w:fldCharType="separate"/>
      </w:r>
      <w:r>
        <w:t>166</w:t>
      </w:r>
      <w:r>
        <w:fldChar w:fldCharType="end"/>
      </w:r>
    </w:p>
    <w:p w14:paraId="7160ED80" w14:textId="6283DC05" w:rsidR="00870565" w:rsidRDefault="00870565">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_Toc169163858 \h </w:instrText>
      </w:r>
      <w:r>
        <w:fldChar w:fldCharType="separate"/>
      </w:r>
      <w:r>
        <w:t>167</w:t>
      </w:r>
      <w:r>
        <w:fldChar w:fldCharType="end"/>
      </w:r>
    </w:p>
    <w:p w14:paraId="2E843FD6" w14:textId="275E7467" w:rsidR="00870565" w:rsidRDefault="00870565">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_Toc169163859 \h </w:instrText>
      </w:r>
      <w:r>
        <w:fldChar w:fldCharType="separate"/>
      </w:r>
      <w:r>
        <w:t>167</w:t>
      </w:r>
      <w:r>
        <w:fldChar w:fldCharType="end"/>
      </w:r>
    </w:p>
    <w:p w14:paraId="2291C3CB" w14:textId="24E81349" w:rsidR="00870565" w:rsidRDefault="00870565">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_Toc169163860 \h </w:instrText>
      </w:r>
      <w:r>
        <w:fldChar w:fldCharType="separate"/>
      </w:r>
      <w:r>
        <w:t>167</w:t>
      </w:r>
      <w:r>
        <w:fldChar w:fldCharType="end"/>
      </w:r>
    </w:p>
    <w:p w14:paraId="4D110E6C" w14:textId="0C392687" w:rsidR="00870565" w:rsidRDefault="00870565">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_Toc169163861 \h </w:instrText>
      </w:r>
      <w:r>
        <w:fldChar w:fldCharType="separate"/>
      </w:r>
      <w:r>
        <w:t>167</w:t>
      </w:r>
      <w:r>
        <w:fldChar w:fldCharType="end"/>
      </w:r>
    </w:p>
    <w:p w14:paraId="2263309C" w14:textId="3DAA8CC5" w:rsidR="00870565" w:rsidRDefault="00870565">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_Toc169163862 \h </w:instrText>
      </w:r>
      <w:r>
        <w:fldChar w:fldCharType="separate"/>
      </w:r>
      <w:r>
        <w:t>167</w:t>
      </w:r>
      <w:r>
        <w:fldChar w:fldCharType="end"/>
      </w:r>
    </w:p>
    <w:p w14:paraId="524C8F50" w14:textId="4FBB3AB7" w:rsidR="00870565" w:rsidRDefault="00870565">
      <w:pPr>
        <w:pStyle w:val="TOC6"/>
        <w:rPr>
          <w:rFonts w:asciiTheme="minorHAnsi" w:eastAsiaTheme="minorEastAsia" w:hAnsiTheme="minorHAnsi" w:cstheme="minorBidi"/>
          <w:kern w:val="2"/>
          <w:sz w:val="24"/>
          <w:szCs w:val="24"/>
          <w14:ligatures w14:val="standardContextual"/>
        </w:rPr>
      </w:pPr>
      <w:r>
        <w:t>5.3.23.4.1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_Toc169163863 \h </w:instrText>
      </w:r>
      <w:r>
        <w:fldChar w:fldCharType="separate"/>
      </w:r>
      <w:r>
        <w:t>167</w:t>
      </w:r>
      <w:r>
        <w:fldChar w:fldCharType="end"/>
      </w:r>
    </w:p>
    <w:p w14:paraId="5E22C435" w14:textId="74306024" w:rsidR="00870565" w:rsidRDefault="00870565">
      <w:pPr>
        <w:pStyle w:val="TOC6"/>
        <w:rPr>
          <w:rFonts w:asciiTheme="minorHAnsi" w:eastAsiaTheme="minorEastAsia" w:hAnsiTheme="minorHAnsi" w:cstheme="minorBidi"/>
          <w:kern w:val="2"/>
          <w:sz w:val="24"/>
          <w:szCs w:val="24"/>
          <w14:ligatures w14:val="standardContextual"/>
        </w:rPr>
      </w:pPr>
      <w:r>
        <w:t>5.3.23.4.2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_Toc169163864 \h </w:instrText>
      </w:r>
      <w:r>
        <w:fldChar w:fldCharType="separate"/>
      </w:r>
      <w:r>
        <w:t>167</w:t>
      </w:r>
      <w:r>
        <w:fldChar w:fldCharType="end"/>
      </w:r>
    </w:p>
    <w:p w14:paraId="76CDFE6A" w14:textId="6C4659C2" w:rsidR="00870565" w:rsidRDefault="00870565">
      <w:pPr>
        <w:pStyle w:val="TOC6"/>
        <w:rPr>
          <w:rFonts w:asciiTheme="minorHAnsi" w:eastAsiaTheme="minorEastAsia" w:hAnsiTheme="minorHAnsi" w:cstheme="minorBidi"/>
          <w:kern w:val="2"/>
          <w:sz w:val="24"/>
          <w:szCs w:val="24"/>
          <w14:ligatures w14:val="standardContextual"/>
        </w:rPr>
      </w:pPr>
      <w:r>
        <w:t>5.3.23.4.3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_Toc169163865 \h </w:instrText>
      </w:r>
      <w:r>
        <w:fldChar w:fldCharType="separate"/>
      </w:r>
      <w:r>
        <w:t>167</w:t>
      </w:r>
      <w:r>
        <w:fldChar w:fldCharType="end"/>
      </w:r>
    </w:p>
    <w:p w14:paraId="57A62E8E" w14:textId="00221A4F" w:rsidR="00870565" w:rsidRDefault="00870565">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_Toc169163866 \h </w:instrText>
      </w:r>
      <w:r>
        <w:fldChar w:fldCharType="separate"/>
      </w:r>
      <w:r>
        <w:t>167</w:t>
      </w:r>
      <w:r>
        <w:fldChar w:fldCharType="end"/>
      </w:r>
    </w:p>
    <w:p w14:paraId="1D54D5C7" w14:textId="421A45AE" w:rsidR="00870565" w:rsidRDefault="00870565">
      <w:pPr>
        <w:pStyle w:val="TOC6"/>
        <w:rPr>
          <w:rFonts w:asciiTheme="minorHAnsi" w:eastAsiaTheme="minorEastAsia" w:hAnsiTheme="minorHAnsi" w:cstheme="minorBidi"/>
          <w:kern w:val="2"/>
          <w:sz w:val="24"/>
          <w:szCs w:val="24"/>
          <w14:ligatures w14:val="standardContextual"/>
        </w:rPr>
      </w:pPr>
      <w:r>
        <w:t>5.3.23.5.1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_Toc169163867 \h </w:instrText>
      </w:r>
      <w:r>
        <w:fldChar w:fldCharType="separate"/>
      </w:r>
      <w:r>
        <w:t>167</w:t>
      </w:r>
      <w:r>
        <w:fldChar w:fldCharType="end"/>
      </w:r>
    </w:p>
    <w:p w14:paraId="5A9A051D" w14:textId="6322D27E" w:rsidR="00870565" w:rsidRDefault="00870565">
      <w:pPr>
        <w:pStyle w:val="TOC6"/>
        <w:rPr>
          <w:rFonts w:asciiTheme="minorHAnsi" w:eastAsiaTheme="minorEastAsia" w:hAnsiTheme="minorHAnsi" w:cstheme="minorBidi"/>
          <w:kern w:val="2"/>
          <w:sz w:val="24"/>
          <w:szCs w:val="24"/>
          <w14:ligatures w14:val="standardContextual"/>
        </w:rPr>
      </w:pPr>
      <w:r>
        <w:lastRenderedPageBreak/>
        <w:t>5.3.23.5.2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_Toc169163868 \h </w:instrText>
      </w:r>
      <w:r>
        <w:fldChar w:fldCharType="separate"/>
      </w:r>
      <w:r>
        <w:t>167</w:t>
      </w:r>
      <w:r>
        <w:fldChar w:fldCharType="end"/>
      </w:r>
    </w:p>
    <w:p w14:paraId="61C310DC" w14:textId="2E0E1F39" w:rsidR="00870565" w:rsidRDefault="00870565">
      <w:pPr>
        <w:pStyle w:val="TOC6"/>
        <w:rPr>
          <w:rFonts w:asciiTheme="minorHAnsi" w:eastAsiaTheme="minorEastAsia" w:hAnsiTheme="minorHAnsi" w:cstheme="minorBidi"/>
          <w:kern w:val="2"/>
          <w:sz w:val="24"/>
          <w:szCs w:val="24"/>
          <w14:ligatures w14:val="standardContextual"/>
        </w:rPr>
      </w:pPr>
      <w:r>
        <w:t>5.3.23.5.3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_Toc169163869 \h </w:instrText>
      </w:r>
      <w:r>
        <w:fldChar w:fldCharType="separate"/>
      </w:r>
      <w:r>
        <w:t>167</w:t>
      </w:r>
      <w:r>
        <w:fldChar w:fldCharType="end"/>
      </w:r>
    </w:p>
    <w:p w14:paraId="136AB445" w14:textId="6A757E1E" w:rsidR="00870565" w:rsidRDefault="00870565">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_Toc169163870 \h </w:instrText>
      </w:r>
      <w:r>
        <w:fldChar w:fldCharType="separate"/>
      </w:r>
      <w:r>
        <w:t>167</w:t>
      </w:r>
      <w:r>
        <w:fldChar w:fldCharType="end"/>
      </w:r>
    </w:p>
    <w:p w14:paraId="7F928791" w14:textId="7F0DA464" w:rsidR="00870565" w:rsidRDefault="00870565">
      <w:pPr>
        <w:pStyle w:val="TOC6"/>
        <w:rPr>
          <w:rFonts w:asciiTheme="minorHAnsi" w:eastAsiaTheme="minorEastAsia" w:hAnsiTheme="minorHAnsi" w:cstheme="minorBidi"/>
          <w:kern w:val="2"/>
          <w:sz w:val="24"/>
          <w:szCs w:val="24"/>
          <w14:ligatures w14:val="standardContextual"/>
        </w:rPr>
      </w:pPr>
      <w:r>
        <w:t>5.3.23.6.1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_Toc169163871 \h </w:instrText>
      </w:r>
      <w:r>
        <w:fldChar w:fldCharType="separate"/>
      </w:r>
      <w:r>
        <w:t>167</w:t>
      </w:r>
      <w:r>
        <w:fldChar w:fldCharType="end"/>
      </w:r>
    </w:p>
    <w:p w14:paraId="3367B0F9" w14:textId="19E62F04" w:rsidR="00870565" w:rsidRDefault="00870565">
      <w:pPr>
        <w:pStyle w:val="TOC6"/>
        <w:rPr>
          <w:rFonts w:asciiTheme="minorHAnsi" w:eastAsiaTheme="minorEastAsia" w:hAnsiTheme="minorHAnsi" w:cstheme="minorBidi"/>
          <w:kern w:val="2"/>
          <w:sz w:val="24"/>
          <w:szCs w:val="24"/>
          <w14:ligatures w14:val="standardContextual"/>
        </w:rPr>
      </w:pPr>
      <w:r>
        <w:t>5.3.23.6.2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_Toc169163872 \h </w:instrText>
      </w:r>
      <w:r>
        <w:fldChar w:fldCharType="separate"/>
      </w:r>
      <w:r>
        <w:t>167</w:t>
      </w:r>
      <w:r>
        <w:fldChar w:fldCharType="end"/>
      </w:r>
    </w:p>
    <w:p w14:paraId="2BFD1E7E" w14:textId="75533539" w:rsidR="00870565" w:rsidRDefault="00870565">
      <w:pPr>
        <w:pStyle w:val="TOC6"/>
        <w:rPr>
          <w:rFonts w:asciiTheme="minorHAnsi" w:eastAsiaTheme="minorEastAsia" w:hAnsiTheme="minorHAnsi" w:cstheme="minorBidi"/>
          <w:kern w:val="2"/>
          <w:sz w:val="24"/>
          <w:szCs w:val="24"/>
          <w14:ligatures w14:val="standardContextual"/>
        </w:rPr>
      </w:pPr>
      <w:r>
        <w:t>5.3.23.6.3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_Toc169163873 \h </w:instrText>
      </w:r>
      <w:r>
        <w:fldChar w:fldCharType="separate"/>
      </w:r>
      <w:r>
        <w:t>167</w:t>
      </w:r>
      <w:r>
        <w:fldChar w:fldCharType="end"/>
      </w:r>
    </w:p>
    <w:p w14:paraId="2887A00A" w14:textId="6C9B50D8" w:rsidR="00870565" w:rsidRDefault="00870565">
      <w:pPr>
        <w:pStyle w:val="TOC6"/>
        <w:rPr>
          <w:rFonts w:asciiTheme="minorHAnsi" w:eastAsiaTheme="minorEastAsia" w:hAnsiTheme="minorHAnsi" w:cstheme="minorBidi"/>
          <w:kern w:val="2"/>
          <w:sz w:val="24"/>
          <w:szCs w:val="24"/>
          <w14:ligatures w14:val="standardContextual"/>
        </w:rPr>
      </w:pPr>
      <w:r>
        <w:t>5.3.23.6.4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_Toc169163874 \h </w:instrText>
      </w:r>
      <w:r>
        <w:fldChar w:fldCharType="separate"/>
      </w:r>
      <w:r>
        <w:t>167</w:t>
      </w:r>
      <w:r>
        <w:fldChar w:fldCharType="end"/>
      </w:r>
    </w:p>
    <w:p w14:paraId="7613786B" w14:textId="3F0DBB40" w:rsidR="00870565" w:rsidRDefault="00870565">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_Toc169163875 \h </w:instrText>
      </w:r>
      <w:r>
        <w:fldChar w:fldCharType="separate"/>
      </w:r>
      <w:r>
        <w:t>167</w:t>
      </w:r>
      <w:r>
        <w:fldChar w:fldCharType="end"/>
      </w:r>
    </w:p>
    <w:p w14:paraId="63FFAA70" w14:textId="355A983D" w:rsidR="00870565" w:rsidRDefault="00870565">
      <w:pPr>
        <w:pStyle w:val="TOC5"/>
        <w:rPr>
          <w:rFonts w:asciiTheme="minorHAnsi" w:eastAsiaTheme="minorEastAsia" w:hAnsiTheme="minorHAnsi" w:cstheme="minorBidi"/>
          <w:kern w:val="2"/>
          <w:sz w:val="24"/>
          <w:szCs w:val="24"/>
          <w14:ligatures w14:val="standardContextual"/>
        </w:rPr>
      </w:pPr>
      <w:r>
        <w:t>5.3.23.8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_Toc169163876 \h </w:instrText>
      </w:r>
      <w:r>
        <w:fldChar w:fldCharType="separate"/>
      </w:r>
      <w:r>
        <w:t>168</w:t>
      </w:r>
      <w:r>
        <w:fldChar w:fldCharType="end"/>
      </w:r>
    </w:p>
    <w:p w14:paraId="623A7768" w14:textId="54E1E746" w:rsidR="00870565" w:rsidRDefault="00870565">
      <w:pPr>
        <w:pStyle w:val="TOC5"/>
        <w:rPr>
          <w:rFonts w:asciiTheme="minorHAnsi" w:eastAsiaTheme="minorEastAsia" w:hAnsiTheme="minorHAnsi" w:cstheme="minorBidi"/>
          <w:kern w:val="2"/>
          <w:sz w:val="24"/>
          <w:szCs w:val="24"/>
          <w14:ligatures w14:val="standardContextual"/>
        </w:rPr>
      </w:pPr>
      <w:r>
        <w:t>5.3.23.9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_Toc169163877 \h </w:instrText>
      </w:r>
      <w:r>
        <w:fldChar w:fldCharType="separate"/>
      </w:r>
      <w:r>
        <w:t>168</w:t>
      </w:r>
      <w:r>
        <w:fldChar w:fldCharType="end"/>
      </w:r>
    </w:p>
    <w:p w14:paraId="7803C01F" w14:textId="18ADBF1E" w:rsidR="00870565" w:rsidRDefault="00870565">
      <w:pPr>
        <w:pStyle w:val="TOC5"/>
        <w:rPr>
          <w:rFonts w:asciiTheme="minorHAnsi" w:eastAsiaTheme="minorEastAsia" w:hAnsiTheme="minorHAnsi" w:cstheme="minorBidi"/>
          <w:kern w:val="2"/>
          <w:sz w:val="24"/>
          <w:szCs w:val="24"/>
          <w14:ligatures w14:val="standardContextual"/>
        </w:rPr>
      </w:pPr>
      <w:r>
        <w:t>5.3.23.10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_Toc169163878 \h </w:instrText>
      </w:r>
      <w:r>
        <w:fldChar w:fldCharType="separate"/>
      </w:r>
      <w:r>
        <w:t>168</w:t>
      </w:r>
      <w:r>
        <w:fldChar w:fldCharType="end"/>
      </w:r>
    </w:p>
    <w:p w14:paraId="42EE6251" w14:textId="6F8964F3" w:rsidR="00870565" w:rsidRDefault="00870565">
      <w:pPr>
        <w:pStyle w:val="TOC5"/>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_Toc169163879 \h </w:instrText>
      </w:r>
      <w:r>
        <w:fldChar w:fldCharType="separate"/>
      </w:r>
      <w:r>
        <w:t>168</w:t>
      </w:r>
      <w:r>
        <w:fldChar w:fldCharType="end"/>
      </w:r>
    </w:p>
    <w:p w14:paraId="4E3E9D69" w14:textId="6A141BC9" w:rsidR="00870565" w:rsidRDefault="00870565">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New Rel-18 NR licensed bands and extension of existing NR bands (UID-1000058) NR_lic_bands_BW_R18-UEConTest</w:t>
      </w:r>
      <w:r>
        <w:tab/>
      </w:r>
      <w:r>
        <w:fldChar w:fldCharType="begin" w:fldLock="1"/>
      </w:r>
      <w:r>
        <w:instrText xml:space="preserve"> PAGEREF _Toc169163880 \h </w:instrText>
      </w:r>
      <w:r>
        <w:fldChar w:fldCharType="separate"/>
      </w:r>
      <w:r>
        <w:t>168</w:t>
      </w:r>
      <w:r>
        <w:fldChar w:fldCharType="end"/>
      </w:r>
    </w:p>
    <w:p w14:paraId="532992C5" w14:textId="4B3A66EC" w:rsidR="00870565" w:rsidRDefault="00870565">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_Toc169163881 \h </w:instrText>
      </w:r>
      <w:r>
        <w:fldChar w:fldCharType="separate"/>
      </w:r>
      <w:r>
        <w:t>168</w:t>
      </w:r>
      <w:r>
        <w:fldChar w:fldCharType="end"/>
      </w:r>
    </w:p>
    <w:p w14:paraId="7CF0704C" w14:textId="021A22D1" w:rsidR="00870565" w:rsidRDefault="00870565">
      <w:pPr>
        <w:pStyle w:val="TOC6"/>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_Toc169163882 \h </w:instrText>
      </w:r>
      <w:r>
        <w:fldChar w:fldCharType="separate"/>
      </w:r>
      <w:r>
        <w:t>168</w:t>
      </w:r>
      <w:r>
        <w:fldChar w:fldCharType="end"/>
      </w:r>
    </w:p>
    <w:p w14:paraId="2F11008E" w14:textId="62CBAE0E" w:rsidR="00870565" w:rsidRDefault="00870565">
      <w:pPr>
        <w:pStyle w:val="TOC6"/>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_Toc169163883 \h </w:instrText>
      </w:r>
      <w:r>
        <w:fldChar w:fldCharType="separate"/>
      </w:r>
      <w:r>
        <w:t>168</w:t>
      </w:r>
      <w:r>
        <w:fldChar w:fldCharType="end"/>
      </w:r>
    </w:p>
    <w:p w14:paraId="3A4F259F" w14:textId="22DB82B6" w:rsidR="00870565" w:rsidRDefault="00870565">
      <w:pPr>
        <w:pStyle w:val="TOC6"/>
        <w:rPr>
          <w:rFonts w:asciiTheme="minorHAnsi" w:eastAsiaTheme="minorEastAsia" w:hAnsiTheme="minorHAnsi" w:cstheme="minorBidi"/>
          <w:kern w:val="2"/>
          <w:sz w:val="24"/>
          <w:szCs w:val="24"/>
          <w14:ligatures w14:val="standardContextual"/>
        </w:rPr>
      </w:pPr>
      <w:r>
        <w:t>5.3.24.1.3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_Toc169163884 \h </w:instrText>
      </w:r>
      <w:r>
        <w:fldChar w:fldCharType="separate"/>
      </w:r>
      <w:r>
        <w:t>168</w:t>
      </w:r>
      <w:r>
        <w:fldChar w:fldCharType="end"/>
      </w:r>
    </w:p>
    <w:p w14:paraId="09631D08" w14:textId="3965D9D1" w:rsidR="00870565" w:rsidRDefault="00870565">
      <w:pPr>
        <w:pStyle w:val="TOC6"/>
        <w:rPr>
          <w:rFonts w:asciiTheme="minorHAnsi" w:eastAsiaTheme="minorEastAsia" w:hAnsiTheme="minorHAnsi" w:cstheme="minorBidi"/>
          <w:kern w:val="2"/>
          <w:sz w:val="24"/>
          <w:szCs w:val="24"/>
          <w14:ligatures w14:val="standardContextual"/>
        </w:rPr>
      </w:pPr>
      <w:r>
        <w:t>5.3.24.1.4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_Toc169163885 \h </w:instrText>
      </w:r>
      <w:r>
        <w:fldChar w:fldCharType="separate"/>
      </w:r>
      <w:r>
        <w:t>168</w:t>
      </w:r>
      <w:r>
        <w:fldChar w:fldCharType="end"/>
      </w:r>
    </w:p>
    <w:p w14:paraId="3A5D6E55" w14:textId="3763D2AE" w:rsidR="00870565" w:rsidRDefault="00870565">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_Toc169163886 \h </w:instrText>
      </w:r>
      <w:r>
        <w:fldChar w:fldCharType="separate"/>
      </w:r>
      <w:r>
        <w:t>168</w:t>
      </w:r>
      <w:r>
        <w:fldChar w:fldCharType="end"/>
      </w:r>
    </w:p>
    <w:p w14:paraId="2D5E9616" w14:textId="0A32A9A3" w:rsidR="00870565" w:rsidRDefault="00870565">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_Toc169163887 \h </w:instrText>
      </w:r>
      <w:r>
        <w:fldChar w:fldCharType="separate"/>
      </w:r>
      <w:r>
        <w:t>169</w:t>
      </w:r>
      <w:r>
        <w:fldChar w:fldCharType="end"/>
      </w:r>
    </w:p>
    <w:p w14:paraId="20B0905A" w14:textId="4175E19B" w:rsidR="00870565" w:rsidRDefault="00870565">
      <w:pPr>
        <w:pStyle w:val="TOC6"/>
        <w:rPr>
          <w:rFonts w:asciiTheme="minorHAnsi" w:eastAsiaTheme="minorEastAsia" w:hAnsiTheme="minorHAnsi" w:cstheme="minorBidi"/>
          <w:kern w:val="2"/>
          <w:sz w:val="24"/>
          <w:szCs w:val="24"/>
          <w14:ligatures w14:val="standardContextual"/>
        </w:rPr>
      </w:pPr>
      <w:r>
        <w:t>5.3.24.3.1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_Toc169163888 \h </w:instrText>
      </w:r>
      <w:r>
        <w:fldChar w:fldCharType="separate"/>
      </w:r>
      <w:r>
        <w:t>169</w:t>
      </w:r>
      <w:r>
        <w:fldChar w:fldCharType="end"/>
      </w:r>
    </w:p>
    <w:p w14:paraId="309E95AD" w14:textId="765C8744" w:rsidR="00870565" w:rsidRDefault="00870565">
      <w:pPr>
        <w:pStyle w:val="TOC6"/>
        <w:rPr>
          <w:rFonts w:asciiTheme="minorHAnsi" w:eastAsiaTheme="minorEastAsia" w:hAnsiTheme="minorHAnsi" w:cstheme="minorBidi"/>
          <w:kern w:val="2"/>
          <w:sz w:val="24"/>
          <w:szCs w:val="24"/>
          <w14:ligatures w14:val="standardContextual"/>
        </w:rPr>
      </w:pPr>
      <w:r>
        <w:t>5.3.24.3.2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_Toc169163889 \h </w:instrText>
      </w:r>
      <w:r>
        <w:fldChar w:fldCharType="separate"/>
      </w:r>
      <w:r>
        <w:t>169</w:t>
      </w:r>
      <w:r>
        <w:fldChar w:fldCharType="end"/>
      </w:r>
    </w:p>
    <w:p w14:paraId="4EE0E48A" w14:textId="532D14C9" w:rsidR="00870565" w:rsidRDefault="00870565">
      <w:pPr>
        <w:pStyle w:val="TOC6"/>
        <w:rPr>
          <w:rFonts w:asciiTheme="minorHAnsi" w:eastAsiaTheme="minorEastAsia" w:hAnsiTheme="minorHAnsi" w:cstheme="minorBidi"/>
          <w:kern w:val="2"/>
          <w:sz w:val="24"/>
          <w:szCs w:val="24"/>
          <w14:ligatures w14:val="standardContextual"/>
        </w:rPr>
      </w:pPr>
      <w:r>
        <w:t>5.3.24.3.3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_Toc169163890 \h </w:instrText>
      </w:r>
      <w:r>
        <w:fldChar w:fldCharType="separate"/>
      </w:r>
      <w:r>
        <w:t>170</w:t>
      </w:r>
      <w:r>
        <w:fldChar w:fldCharType="end"/>
      </w:r>
    </w:p>
    <w:p w14:paraId="24AC620B" w14:textId="1E190E65" w:rsidR="00870565" w:rsidRDefault="00870565">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_Toc169163891 \h </w:instrText>
      </w:r>
      <w:r>
        <w:fldChar w:fldCharType="separate"/>
      </w:r>
      <w:r>
        <w:t>171</w:t>
      </w:r>
      <w:r>
        <w:fldChar w:fldCharType="end"/>
      </w:r>
    </w:p>
    <w:p w14:paraId="043A06A8" w14:textId="62721C80" w:rsidR="00870565" w:rsidRDefault="00870565">
      <w:pPr>
        <w:pStyle w:val="TOC6"/>
        <w:rPr>
          <w:rFonts w:asciiTheme="minorHAnsi" w:eastAsiaTheme="minorEastAsia" w:hAnsiTheme="minorHAnsi" w:cstheme="minorBidi"/>
          <w:kern w:val="2"/>
          <w:sz w:val="24"/>
          <w:szCs w:val="24"/>
          <w14:ligatures w14:val="standardContextual"/>
        </w:rPr>
      </w:pPr>
      <w:r>
        <w:t>5.3.24.4.1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_Toc169163892 \h </w:instrText>
      </w:r>
      <w:r>
        <w:fldChar w:fldCharType="separate"/>
      </w:r>
      <w:r>
        <w:t>171</w:t>
      </w:r>
      <w:r>
        <w:fldChar w:fldCharType="end"/>
      </w:r>
    </w:p>
    <w:p w14:paraId="411E1986" w14:textId="735CE970" w:rsidR="00870565" w:rsidRDefault="00870565">
      <w:pPr>
        <w:pStyle w:val="TOC6"/>
        <w:rPr>
          <w:rFonts w:asciiTheme="minorHAnsi" w:eastAsiaTheme="minorEastAsia" w:hAnsiTheme="minorHAnsi" w:cstheme="minorBidi"/>
          <w:kern w:val="2"/>
          <w:sz w:val="24"/>
          <w:szCs w:val="24"/>
          <w14:ligatures w14:val="standardContextual"/>
        </w:rPr>
      </w:pPr>
      <w:r>
        <w:t>5.3.24.4.2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_Toc169163893 \h </w:instrText>
      </w:r>
      <w:r>
        <w:fldChar w:fldCharType="separate"/>
      </w:r>
      <w:r>
        <w:t>171</w:t>
      </w:r>
      <w:r>
        <w:fldChar w:fldCharType="end"/>
      </w:r>
    </w:p>
    <w:p w14:paraId="3AC5EFE3" w14:textId="7540AA16" w:rsidR="00870565" w:rsidRDefault="00870565">
      <w:pPr>
        <w:pStyle w:val="TOC6"/>
        <w:rPr>
          <w:rFonts w:asciiTheme="minorHAnsi" w:eastAsiaTheme="minorEastAsia" w:hAnsiTheme="minorHAnsi" w:cstheme="minorBidi"/>
          <w:kern w:val="2"/>
          <w:sz w:val="24"/>
          <w:szCs w:val="24"/>
          <w14:ligatures w14:val="standardContextual"/>
        </w:rPr>
      </w:pPr>
      <w:r>
        <w:t>5.3.24.4.3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_Toc169163894 \h </w:instrText>
      </w:r>
      <w:r>
        <w:fldChar w:fldCharType="separate"/>
      </w:r>
      <w:r>
        <w:t>171</w:t>
      </w:r>
      <w:r>
        <w:fldChar w:fldCharType="end"/>
      </w:r>
    </w:p>
    <w:p w14:paraId="5690B8DF" w14:textId="454DACF5" w:rsidR="00870565" w:rsidRDefault="00870565">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_Toc169163895 \h </w:instrText>
      </w:r>
      <w:r>
        <w:fldChar w:fldCharType="separate"/>
      </w:r>
      <w:r>
        <w:t>171</w:t>
      </w:r>
      <w:r>
        <w:fldChar w:fldCharType="end"/>
      </w:r>
    </w:p>
    <w:p w14:paraId="091121F3" w14:textId="1E70524A" w:rsidR="00870565" w:rsidRDefault="00870565">
      <w:pPr>
        <w:pStyle w:val="TOC6"/>
        <w:rPr>
          <w:rFonts w:asciiTheme="minorHAnsi" w:eastAsiaTheme="minorEastAsia" w:hAnsiTheme="minorHAnsi" w:cstheme="minorBidi"/>
          <w:kern w:val="2"/>
          <w:sz w:val="24"/>
          <w:szCs w:val="24"/>
          <w14:ligatures w14:val="standardContextual"/>
        </w:rPr>
      </w:pPr>
      <w:r>
        <w:t>5.3.24.5.1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_Toc169163896 \h </w:instrText>
      </w:r>
      <w:r>
        <w:fldChar w:fldCharType="separate"/>
      </w:r>
      <w:r>
        <w:t>171</w:t>
      </w:r>
      <w:r>
        <w:fldChar w:fldCharType="end"/>
      </w:r>
    </w:p>
    <w:p w14:paraId="71502012" w14:textId="41289104" w:rsidR="00870565" w:rsidRDefault="00870565">
      <w:pPr>
        <w:pStyle w:val="TOC6"/>
        <w:rPr>
          <w:rFonts w:asciiTheme="minorHAnsi" w:eastAsiaTheme="minorEastAsia" w:hAnsiTheme="minorHAnsi" w:cstheme="minorBidi"/>
          <w:kern w:val="2"/>
          <w:sz w:val="24"/>
          <w:szCs w:val="24"/>
          <w14:ligatures w14:val="standardContextual"/>
        </w:rPr>
      </w:pPr>
      <w:r>
        <w:t>5.3.24.5.2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_Toc169163897 \h </w:instrText>
      </w:r>
      <w:r>
        <w:fldChar w:fldCharType="separate"/>
      </w:r>
      <w:r>
        <w:t>171</w:t>
      </w:r>
      <w:r>
        <w:fldChar w:fldCharType="end"/>
      </w:r>
    </w:p>
    <w:p w14:paraId="29EB469B" w14:textId="02F39F26" w:rsidR="00870565" w:rsidRDefault="00870565">
      <w:pPr>
        <w:pStyle w:val="TOC6"/>
        <w:rPr>
          <w:rFonts w:asciiTheme="minorHAnsi" w:eastAsiaTheme="minorEastAsia" w:hAnsiTheme="minorHAnsi" w:cstheme="minorBidi"/>
          <w:kern w:val="2"/>
          <w:sz w:val="24"/>
          <w:szCs w:val="24"/>
          <w14:ligatures w14:val="standardContextual"/>
        </w:rPr>
      </w:pPr>
      <w:r>
        <w:t>5.3.24.5.3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_Toc169163898 \h </w:instrText>
      </w:r>
      <w:r>
        <w:fldChar w:fldCharType="separate"/>
      </w:r>
      <w:r>
        <w:t>171</w:t>
      </w:r>
      <w:r>
        <w:fldChar w:fldCharType="end"/>
      </w:r>
    </w:p>
    <w:p w14:paraId="420069B9" w14:textId="6F83793B" w:rsidR="00870565" w:rsidRDefault="00870565">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_Toc169163899 \h </w:instrText>
      </w:r>
      <w:r>
        <w:fldChar w:fldCharType="separate"/>
      </w:r>
      <w:r>
        <w:t>171</w:t>
      </w:r>
      <w:r>
        <w:fldChar w:fldCharType="end"/>
      </w:r>
    </w:p>
    <w:p w14:paraId="24E4A7A4" w14:textId="47F0B7EF" w:rsidR="00870565" w:rsidRDefault="00870565">
      <w:pPr>
        <w:pStyle w:val="TOC6"/>
        <w:rPr>
          <w:rFonts w:asciiTheme="minorHAnsi" w:eastAsiaTheme="minorEastAsia" w:hAnsiTheme="minorHAnsi" w:cstheme="minorBidi"/>
          <w:kern w:val="2"/>
          <w:sz w:val="24"/>
          <w:szCs w:val="24"/>
          <w14:ligatures w14:val="standardContextual"/>
        </w:rPr>
      </w:pPr>
      <w:r>
        <w:t>5.3.24.6.1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_Toc169163900 \h </w:instrText>
      </w:r>
      <w:r>
        <w:fldChar w:fldCharType="separate"/>
      </w:r>
      <w:r>
        <w:t>171</w:t>
      </w:r>
      <w:r>
        <w:fldChar w:fldCharType="end"/>
      </w:r>
    </w:p>
    <w:p w14:paraId="72FFF25A" w14:textId="11728591" w:rsidR="00870565" w:rsidRDefault="00870565">
      <w:pPr>
        <w:pStyle w:val="TOC6"/>
        <w:rPr>
          <w:rFonts w:asciiTheme="minorHAnsi" w:eastAsiaTheme="minorEastAsia" w:hAnsiTheme="minorHAnsi" w:cstheme="minorBidi"/>
          <w:kern w:val="2"/>
          <w:sz w:val="24"/>
          <w:szCs w:val="24"/>
          <w14:ligatures w14:val="standardContextual"/>
        </w:rPr>
      </w:pPr>
      <w:r>
        <w:t>5.3.24.6.2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_Toc169163901 \h </w:instrText>
      </w:r>
      <w:r>
        <w:fldChar w:fldCharType="separate"/>
      </w:r>
      <w:r>
        <w:t>171</w:t>
      </w:r>
      <w:r>
        <w:fldChar w:fldCharType="end"/>
      </w:r>
    </w:p>
    <w:p w14:paraId="6001543D" w14:textId="41BD1E77" w:rsidR="00870565" w:rsidRDefault="00870565">
      <w:pPr>
        <w:pStyle w:val="TOC6"/>
        <w:rPr>
          <w:rFonts w:asciiTheme="minorHAnsi" w:eastAsiaTheme="minorEastAsia" w:hAnsiTheme="minorHAnsi" w:cstheme="minorBidi"/>
          <w:kern w:val="2"/>
          <w:sz w:val="24"/>
          <w:szCs w:val="24"/>
          <w14:ligatures w14:val="standardContextual"/>
        </w:rPr>
      </w:pPr>
      <w:r>
        <w:t>5.3.24.6.3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_Toc169163902 \h </w:instrText>
      </w:r>
      <w:r>
        <w:fldChar w:fldCharType="separate"/>
      </w:r>
      <w:r>
        <w:t>171</w:t>
      </w:r>
      <w:r>
        <w:fldChar w:fldCharType="end"/>
      </w:r>
    </w:p>
    <w:p w14:paraId="2E099794" w14:textId="5F2998AE" w:rsidR="00870565" w:rsidRDefault="00870565">
      <w:pPr>
        <w:pStyle w:val="TOC6"/>
        <w:rPr>
          <w:rFonts w:asciiTheme="minorHAnsi" w:eastAsiaTheme="minorEastAsia" w:hAnsiTheme="minorHAnsi" w:cstheme="minorBidi"/>
          <w:kern w:val="2"/>
          <w:sz w:val="24"/>
          <w:szCs w:val="24"/>
          <w14:ligatures w14:val="standardContextual"/>
        </w:rPr>
      </w:pPr>
      <w:r>
        <w:t>5.3.24.6.4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_Toc169163903 \h </w:instrText>
      </w:r>
      <w:r>
        <w:fldChar w:fldCharType="separate"/>
      </w:r>
      <w:r>
        <w:t>171</w:t>
      </w:r>
      <w:r>
        <w:fldChar w:fldCharType="end"/>
      </w:r>
    </w:p>
    <w:p w14:paraId="4108E66D" w14:textId="2E2CB167" w:rsidR="00870565" w:rsidRDefault="00870565">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_Toc169163904 \h </w:instrText>
      </w:r>
      <w:r>
        <w:fldChar w:fldCharType="separate"/>
      </w:r>
      <w:r>
        <w:t>171</w:t>
      </w:r>
      <w:r>
        <w:fldChar w:fldCharType="end"/>
      </w:r>
    </w:p>
    <w:p w14:paraId="0D7CBF63" w14:textId="78C7D932" w:rsidR="00870565" w:rsidRDefault="00870565">
      <w:pPr>
        <w:pStyle w:val="TOC5"/>
        <w:rPr>
          <w:rFonts w:asciiTheme="minorHAnsi" w:eastAsiaTheme="minorEastAsia" w:hAnsiTheme="minorHAnsi" w:cstheme="minorBidi"/>
          <w:kern w:val="2"/>
          <w:sz w:val="24"/>
          <w:szCs w:val="24"/>
          <w14:ligatures w14:val="standardContextual"/>
        </w:rPr>
      </w:pPr>
      <w:r>
        <w:t>5.3.24.8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_Toc169163905 \h </w:instrText>
      </w:r>
      <w:r>
        <w:fldChar w:fldCharType="separate"/>
      </w:r>
      <w:r>
        <w:t>173</w:t>
      </w:r>
      <w:r>
        <w:fldChar w:fldCharType="end"/>
      </w:r>
    </w:p>
    <w:p w14:paraId="05C70000" w14:textId="057E50DD" w:rsidR="00870565" w:rsidRDefault="00870565">
      <w:pPr>
        <w:pStyle w:val="TOC5"/>
        <w:rPr>
          <w:rFonts w:asciiTheme="minorHAnsi" w:eastAsiaTheme="minorEastAsia" w:hAnsiTheme="minorHAnsi" w:cstheme="minorBidi"/>
          <w:kern w:val="2"/>
          <w:sz w:val="24"/>
          <w:szCs w:val="24"/>
          <w14:ligatures w14:val="standardContextual"/>
        </w:rPr>
      </w:pPr>
      <w:r>
        <w:t>5.3.24.9</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_Toc169163906 \h </w:instrText>
      </w:r>
      <w:r>
        <w:fldChar w:fldCharType="separate"/>
      </w:r>
      <w:r>
        <w:t>174</w:t>
      </w:r>
      <w:r>
        <w:fldChar w:fldCharType="end"/>
      </w:r>
    </w:p>
    <w:p w14:paraId="3E57BAF8" w14:textId="48AFDF85" w:rsidR="00870565" w:rsidRDefault="00870565">
      <w:pPr>
        <w:pStyle w:val="TOC5"/>
        <w:rPr>
          <w:rFonts w:asciiTheme="minorHAnsi" w:eastAsiaTheme="minorEastAsia" w:hAnsiTheme="minorHAnsi" w:cstheme="minorBidi"/>
          <w:kern w:val="2"/>
          <w:sz w:val="24"/>
          <w:szCs w:val="24"/>
          <w14:ligatures w14:val="standardContextual"/>
        </w:rPr>
      </w:pPr>
      <w:r>
        <w:t>5.3.24.10</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_Toc169163907 \h </w:instrText>
      </w:r>
      <w:r>
        <w:fldChar w:fldCharType="separate"/>
      </w:r>
      <w:r>
        <w:t>174</w:t>
      </w:r>
      <w:r>
        <w:fldChar w:fldCharType="end"/>
      </w:r>
    </w:p>
    <w:p w14:paraId="46AC940F" w14:textId="6D5D69E3" w:rsidR="00870565" w:rsidRDefault="00870565">
      <w:pPr>
        <w:pStyle w:val="TOC5"/>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_Toc169163908 \h </w:instrText>
      </w:r>
      <w:r>
        <w:fldChar w:fldCharType="separate"/>
      </w:r>
      <w:r>
        <w:t>174</w:t>
      </w:r>
      <w:r>
        <w:fldChar w:fldCharType="end"/>
      </w:r>
    </w:p>
    <w:p w14:paraId="65B8E6BA" w14:textId="5EA46301" w:rsidR="00870565" w:rsidRDefault="00870565">
      <w:pPr>
        <w:pStyle w:val="TOC5"/>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_Toc169163909 \h </w:instrText>
      </w:r>
      <w:r>
        <w:fldChar w:fldCharType="separate"/>
      </w:r>
      <w:r>
        <w:t>174</w:t>
      </w:r>
      <w:r>
        <w:fldChar w:fldCharType="end"/>
      </w:r>
    </w:p>
    <w:p w14:paraId="01786144" w14:textId="4D9AF3AF" w:rsidR="00870565" w:rsidRDefault="00870565">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High-power UE operation for fixed-wireless/vehicle-mounted use cases in LTE bands and NR bands in Rel-18 (UID-1000059) LTE_NR_HPUE_FWVM_R18-UEConTest</w:t>
      </w:r>
      <w:r>
        <w:tab/>
      </w:r>
      <w:r>
        <w:fldChar w:fldCharType="begin" w:fldLock="1"/>
      </w:r>
      <w:r>
        <w:instrText xml:space="preserve"> PAGEREF _Toc169163910 \h </w:instrText>
      </w:r>
      <w:r>
        <w:fldChar w:fldCharType="separate"/>
      </w:r>
      <w:r>
        <w:t>174</w:t>
      </w:r>
      <w:r>
        <w:fldChar w:fldCharType="end"/>
      </w:r>
    </w:p>
    <w:p w14:paraId="02380C34" w14:textId="7203EDE3" w:rsidR="00870565" w:rsidRDefault="00870565">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_Toc169163911 \h </w:instrText>
      </w:r>
      <w:r>
        <w:fldChar w:fldCharType="separate"/>
      </w:r>
      <w:r>
        <w:t>174</w:t>
      </w:r>
      <w:r>
        <w:fldChar w:fldCharType="end"/>
      </w:r>
    </w:p>
    <w:p w14:paraId="3B38D799" w14:textId="571E12F1" w:rsidR="00870565" w:rsidRDefault="00870565">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_Toc169163912 \h </w:instrText>
      </w:r>
      <w:r>
        <w:fldChar w:fldCharType="separate"/>
      </w:r>
      <w:r>
        <w:t>174</w:t>
      </w:r>
      <w:r>
        <w:fldChar w:fldCharType="end"/>
      </w:r>
    </w:p>
    <w:p w14:paraId="0EB3CA1C" w14:textId="72BC6F0C" w:rsidR="00870565" w:rsidRDefault="00870565">
      <w:pPr>
        <w:pStyle w:val="TOC6"/>
        <w:rPr>
          <w:rFonts w:asciiTheme="minorHAnsi" w:eastAsiaTheme="minorEastAsia" w:hAnsiTheme="minorHAnsi" w:cstheme="minorBidi"/>
          <w:kern w:val="2"/>
          <w:sz w:val="24"/>
          <w:szCs w:val="24"/>
          <w14:ligatures w14:val="standardContextual"/>
        </w:rPr>
      </w:pPr>
      <w:r>
        <w:t>5.3.25.2.1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_Toc169163913 \h </w:instrText>
      </w:r>
      <w:r>
        <w:fldChar w:fldCharType="separate"/>
      </w:r>
      <w:r>
        <w:t>174</w:t>
      </w:r>
      <w:r>
        <w:fldChar w:fldCharType="end"/>
      </w:r>
    </w:p>
    <w:p w14:paraId="225D3DE9" w14:textId="54A7D0E9" w:rsidR="00870565" w:rsidRDefault="00870565">
      <w:pPr>
        <w:pStyle w:val="TOC6"/>
        <w:rPr>
          <w:rFonts w:asciiTheme="minorHAnsi" w:eastAsiaTheme="minorEastAsia" w:hAnsiTheme="minorHAnsi" w:cstheme="minorBidi"/>
          <w:kern w:val="2"/>
          <w:sz w:val="24"/>
          <w:szCs w:val="24"/>
          <w14:ligatures w14:val="standardContextual"/>
        </w:rPr>
      </w:pPr>
      <w:r>
        <w:t>5.3.25.2.2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_Toc169163914 \h </w:instrText>
      </w:r>
      <w:r>
        <w:fldChar w:fldCharType="separate"/>
      </w:r>
      <w:r>
        <w:t>176</w:t>
      </w:r>
      <w:r>
        <w:fldChar w:fldCharType="end"/>
      </w:r>
    </w:p>
    <w:p w14:paraId="6E1CCDC9" w14:textId="4A3CB663" w:rsidR="00870565" w:rsidRDefault="00870565">
      <w:pPr>
        <w:pStyle w:val="TOC6"/>
        <w:rPr>
          <w:rFonts w:asciiTheme="minorHAnsi" w:eastAsiaTheme="minorEastAsia" w:hAnsiTheme="minorHAnsi" w:cstheme="minorBidi"/>
          <w:kern w:val="2"/>
          <w:sz w:val="24"/>
          <w:szCs w:val="24"/>
          <w14:ligatures w14:val="standardContextual"/>
        </w:rPr>
      </w:pPr>
      <w:r>
        <w:t>5.3.25.2.3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_Toc169163915 \h </w:instrText>
      </w:r>
      <w:r>
        <w:fldChar w:fldCharType="separate"/>
      </w:r>
      <w:r>
        <w:t>176</w:t>
      </w:r>
      <w:r>
        <w:fldChar w:fldCharType="end"/>
      </w:r>
    </w:p>
    <w:p w14:paraId="620F966C" w14:textId="135D4D5C" w:rsidR="00870565" w:rsidRDefault="00870565">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_Toc169163916 \h </w:instrText>
      </w:r>
      <w:r>
        <w:fldChar w:fldCharType="separate"/>
      </w:r>
      <w:r>
        <w:t>176</w:t>
      </w:r>
      <w:r>
        <w:fldChar w:fldCharType="end"/>
      </w:r>
    </w:p>
    <w:p w14:paraId="0B0A9790" w14:textId="73A06A3D" w:rsidR="00870565" w:rsidRDefault="00870565">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_Toc169163917 \h </w:instrText>
      </w:r>
      <w:r>
        <w:fldChar w:fldCharType="separate"/>
      </w:r>
      <w:r>
        <w:t>176</w:t>
      </w:r>
      <w:r>
        <w:fldChar w:fldCharType="end"/>
      </w:r>
    </w:p>
    <w:p w14:paraId="30651920" w14:textId="5E98D575" w:rsidR="00870565" w:rsidRDefault="00870565">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_Toc169163918 \h </w:instrText>
      </w:r>
      <w:r>
        <w:fldChar w:fldCharType="separate"/>
      </w:r>
      <w:r>
        <w:t>176</w:t>
      </w:r>
      <w:r>
        <w:fldChar w:fldCharType="end"/>
      </w:r>
    </w:p>
    <w:p w14:paraId="3181A1BD" w14:textId="47C5B2E5" w:rsidR="00870565" w:rsidRDefault="00870565">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_Toc169163919 \h </w:instrText>
      </w:r>
      <w:r>
        <w:fldChar w:fldCharType="separate"/>
      </w:r>
      <w:r>
        <w:t>176</w:t>
      </w:r>
      <w:r>
        <w:fldChar w:fldCharType="end"/>
      </w:r>
    </w:p>
    <w:p w14:paraId="5526A394" w14:textId="1E3AD8B9" w:rsidR="00870565" w:rsidRDefault="00870565">
      <w:pPr>
        <w:pStyle w:val="TOC5"/>
        <w:rPr>
          <w:rFonts w:asciiTheme="minorHAnsi" w:eastAsiaTheme="minorEastAsia" w:hAnsiTheme="minorHAnsi" w:cstheme="minorBidi"/>
          <w:kern w:val="2"/>
          <w:sz w:val="24"/>
          <w:szCs w:val="24"/>
          <w14:ligatures w14:val="standardContextual"/>
        </w:rPr>
      </w:pPr>
      <w:r>
        <w:t>5.3.25.7</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_Toc169163920 \h </w:instrText>
      </w:r>
      <w:r>
        <w:fldChar w:fldCharType="separate"/>
      </w:r>
      <w:r>
        <w:t>176</w:t>
      </w:r>
      <w:r>
        <w:fldChar w:fldCharType="end"/>
      </w:r>
    </w:p>
    <w:p w14:paraId="465E4F63" w14:textId="4B28D30C" w:rsidR="00870565" w:rsidRDefault="00870565">
      <w:pPr>
        <w:pStyle w:val="TOC5"/>
        <w:rPr>
          <w:rFonts w:asciiTheme="minorHAnsi" w:eastAsiaTheme="minorEastAsia" w:hAnsiTheme="minorHAnsi" w:cstheme="minorBidi"/>
          <w:kern w:val="2"/>
          <w:sz w:val="24"/>
          <w:szCs w:val="24"/>
          <w14:ligatures w14:val="standardContextual"/>
        </w:rPr>
      </w:pPr>
      <w:r>
        <w:t>5.3.25.8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_Toc169163921 \h </w:instrText>
      </w:r>
      <w:r>
        <w:fldChar w:fldCharType="separate"/>
      </w:r>
      <w:r>
        <w:t>176</w:t>
      </w:r>
      <w:r>
        <w:fldChar w:fldCharType="end"/>
      </w:r>
    </w:p>
    <w:p w14:paraId="2B187503" w14:textId="4CB088B5" w:rsidR="00870565" w:rsidRDefault="00870565">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Rel-17 LTE CA Configurations (UID-1010051) LTE_CA_R17-UEConTest</w:t>
      </w:r>
      <w:r>
        <w:tab/>
      </w:r>
      <w:r>
        <w:fldChar w:fldCharType="begin" w:fldLock="1"/>
      </w:r>
      <w:r>
        <w:instrText xml:space="preserve"> PAGEREF _Toc169163922 \h </w:instrText>
      </w:r>
      <w:r>
        <w:fldChar w:fldCharType="separate"/>
      </w:r>
      <w:r>
        <w:t>176</w:t>
      </w:r>
      <w:r>
        <w:fldChar w:fldCharType="end"/>
      </w:r>
    </w:p>
    <w:p w14:paraId="644DCB14" w14:textId="2E1F4F15" w:rsidR="00870565" w:rsidRDefault="00870565">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_Toc169163923 \h </w:instrText>
      </w:r>
      <w:r>
        <w:fldChar w:fldCharType="separate"/>
      </w:r>
      <w:r>
        <w:t>176</w:t>
      </w:r>
      <w:r>
        <w:fldChar w:fldCharType="end"/>
      </w:r>
    </w:p>
    <w:p w14:paraId="1774BA0D" w14:textId="120DF158" w:rsidR="00870565" w:rsidRDefault="00870565">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_Toc169163924 \h </w:instrText>
      </w:r>
      <w:r>
        <w:fldChar w:fldCharType="separate"/>
      </w:r>
      <w:r>
        <w:t>176</w:t>
      </w:r>
      <w:r>
        <w:fldChar w:fldCharType="end"/>
      </w:r>
    </w:p>
    <w:p w14:paraId="74123AE5" w14:textId="544A0502" w:rsidR="00870565" w:rsidRDefault="00870565">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_Toc169163925 \h </w:instrText>
      </w:r>
      <w:r>
        <w:fldChar w:fldCharType="separate"/>
      </w:r>
      <w:r>
        <w:t>176</w:t>
      </w:r>
      <w:r>
        <w:fldChar w:fldCharType="end"/>
      </w:r>
    </w:p>
    <w:p w14:paraId="7A6A498A" w14:textId="368EF4D0" w:rsidR="00870565" w:rsidRDefault="00870565">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_Toc169163926 \h </w:instrText>
      </w:r>
      <w:r>
        <w:fldChar w:fldCharType="separate"/>
      </w:r>
      <w:r>
        <w:t>176</w:t>
      </w:r>
      <w:r>
        <w:fldChar w:fldCharType="end"/>
      </w:r>
    </w:p>
    <w:p w14:paraId="5A943821" w14:textId="270DDAE1" w:rsidR="00870565" w:rsidRDefault="00870565">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_Toc169163927 \h </w:instrText>
      </w:r>
      <w:r>
        <w:fldChar w:fldCharType="separate"/>
      </w:r>
      <w:r>
        <w:t>177</w:t>
      </w:r>
      <w:r>
        <w:fldChar w:fldCharType="end"/>
      </w:r>
    </w:p>
    <w:p w14:paraId="033A33B7" w14:textId="4EE66287" w:rsidR="00870565" w:rsidRDefault="00870565">
      <w:pPr>
        <w:pStyle w:val="TOC5"/>
        <w:rPr>
          <w:rFonts w:asciiTheme="minorHAnsi" w:eastAsiaTheme="minorEastAsia" w:hAnsiTheme="minorHAnsi" w:cstheme="minorBidi"/>
          <w:kern w:val="2"/>
          <w:sz w:val="24"/>
          <w:szCs w:val="24"/>
          <w14:ligatures w14:val="standardContextual"/>
        </w:rPr>
      </w:pPr>
      <w:r>
        <w:lastRenderedPageBreak/>
        <w:t>5.3.26.6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_Toc169163928 \h </w:instrText>
      </w:r>
      <w:r>
        <w:fldChar w:fldCharType="separate"/>
      </w:r>
      <w:r>
        <w:t>177</w:t>
      </w:r>
      <w:r>
        <w:fldChar w:fldCharType="end"/>
      </w:r>
    </w:p>
    <w:p w14:paraId="6ADEB245" w14:textId="3D858DB0" w:rsidR="00870565" w:rsidRDefault="00870565">
      <w:pPr>
        <w:pStyle w:val="TOC5"/>
        <w:rPr>
          <w:rFonts w:asciiTheme="minorHAnsi" w:eastAsiaTheme="minorEastAsia" w:hAnsiTheme="minorHAnsi" w:cstheme="minorBidi"/>
          <w:kern w:val="2"/>
          <w:sz w:val="24"/>
          <w:szCs w:val="24"/>
          <w14:ligatures w14:val="standardContextual"/>
        </w:rPr>
      </w:pPr>
      <w:r>
        <w:t>5.3.26.7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_Toc169163929 \h </w:instrText>
      </w:r>
      <w:r>
        <w:fldChar w:fldCharType="separate"/>
      </w:r>
      <w:r>
        <w:t>177</w:t>
      </w:r>
      <w:r>
        <w:fldChar w:fldCharType="end"/>
      </w:r>
    </w:p>
    <w:p w14:paraId="7C69E326" w14:textId="2165ED64" w:rsidR="00870565" w:rsidRDefault="00870565">
      <w:pPr>
        <w:pStyle w:val="TOC5"/>
        <w:rPr>
          <w:rFonts w:asciiTheme="minorHAnsi" w:eastAsiaTheme="minorEastAsia" w:hAnsiTheme="minorHAnsi" w:cstheme="minorBidi"/>
          <w:kern w:val="2"/>
          <w:sz w:val="24"/>
          <w:szCs w:val="24"/>
          <w14:ligatures w14:val="standardContextual"/>
        </w:rPr>
      </w:pPr>
      <w:r>
        <w:t>5.3.26.8</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_Toc169163930 \h </w:instrText>
      </w:r>
      <w:r>
        <w:fldChar w:fldCharType="separate"/>
      </w:r>
      <w:r>
        <w:t>177</w:t>
      </w:r>
      <w:r>
        <w:fldChar w:fldCharType="end"/>
      </w:r>
    </w:p>
    <w:p w14:paraId="053C10BC" w14:textId="72F3E3E5" w:rsidR="00870565" w:rsidRDefault="00870565">
      <w:pPr>
        <w:pStyle w:val="TOC5"/>
        <w:rPr>
          <w:rFonts w:asciiTheme="minorHAnsi" w:eastAsiaTheme="minorEastAsia" w:hAnsiTheme="minorHAnsi" w:cstheme="minorBidi"/>
          <w:kern w:val="2"/>
          <w:sz w:val="24"/>
          <w:szCs w:val="24"/>
          <w14:ligatures w14:val="standardContextual"/>
        </w:rPr>
      </w:pPr>
      <w:r>
        <w:t>5.3.26.9</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_Toc169163931 \h </w:instrText>
      </w:r>
      <w:r>
        <w:fldChar w:fldCharType="separate"/>
      </w:r>
      <w:r>
        <w:t>177</w:t>
      </w:r>
      <w:r>
        <w:fldChar w:fldCharType="end"/>
      </w:r>
    </w:p>
    <w:p w14:paraId="6C5AAD5F" w14:textId="4FAB0C43" w:rsidR="00870565" w:rsidRDefault="00870565">
      <w:pPr>
        <w:pStyle w:val="TOC5"/>
        <w:rPr>
          <w:rFonts w:asciiTheme="minorHAnsi" w:eastAsiaTheme="minorEastAsia" w:hAnsiTheme="minorHAnsi" w:cstheme="minorBidi"/>
          <w:kern w:val="2"/>
          <w:sz w:val="24"/>
          <w:szCs w:val="24"/>
          <w14:ligatures w14:val="standardContextual"/>
        </w:rPr>
      </w:pPr>
      <w:r>
        <w:t>5.3.26.10</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_Toc169163932 \h </w:instrText>
      </w:r>
      <w:r>
        <w:fldChar w:fldCharType="separate"/>
      </w:r>
      <w:r>
        <w:t>177</w:t>
      </w:r>
      <w:r>
        <w:fldChar w:fldCharType="end"/>
      </w:r>
    </w:p>
    <w:p w14:paraId="6DBA14BD" w14:textId="5C439EC8" w:rsidR="00870565" w:rsidRDefault="00870565">
      <w:pPr>
        <w:pStyle w:val="TOC5"/>
        <w:rPr>
          <w:rFonts w:asciiTheme="minorHAnsi" w:eastAsiaTheme="minorEastAsia" w:hAnsiTheme="minorHAnsi" w:cstheme="minorBidi"/>
          <w:kern w:val="2"/>
          <w:sz w:val="24"/>
          <w:szCs w:val="24"/>
          <w14:ligatures w14:val="standardContextual"/>
        </w:rPr>
      </w:pPr>
      <w:r>
        <w:t>5.3.26.11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_Toc169163933 \h </w:instrText>
      </w:r>
      <w:r>
        <w:fldChar w:fldCharType="separate"/>
      </w:r>
      <w:r>
        <w:t>178</w:t>
      </w:r>
      <w:r>
        <w:fldChar w:fldCharType="end"/>
      </w:r>
    </w:p>
    <w:p w14:paraId="16BA80FC" w14:textId="7AE69573" w:rsidR="00870565" w:rsidRDefault="00870565">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_Toc169163934 \h </w:instrText>
      </w:r>
      <w:r>
        <w:fldChar w:fldCharType="separate"/>
      </w:r>
      <w:r>
        <w:t>178</w:t>
      </w:r>
      <w:r>
        <w:fldChar w:fldCharType="end"/>
      </w:r>
    </w:p>
    <w:p w14:paraId="0BF313CC" w14:textId="353C6924" w:rsidR="00870565" w:rsidRDefault="00870565">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_Toc169163935 \h </w:instrText>
      </w:r>
      <w:r>
        <w:fldChar w:fldCharType="separate"/>
      </w:r>
      <w:r>
        <w:t>178</w:t>
      </w:r>
      <w:r>
        <w:fldChar w:fldCharType="end"/>
      </w:r>
    </w:p>
    <w:p w14:paraId="074B4132" w14:textId="4BC43F6D" w:rsidR="00870565" w:rsidRDefault="00870565">
      <w:pPr>
        <w:pStyle w:val="TOC6"/>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_Toc169163936 \h </w:instrText>
      </w:r>
      <w:r>
        <w:fldChar w:fldCharType="separate"/>
      </w:r>
      <w:r>
        <w:t>178</w:t>
      </w:r>
      <w:r>
        <w:fldChar w:fldCharType="end"/>
      </w:r>
    </w:p>
    <w:p w14:paraId="6D10C499" w14:textId="6D7BEA00" w:rsidR="00870565" w:rsidRDefault="00870565">
      <w:pPr>
        <w:pStyle w:val="TOC6"/>
        <w:rPr>
          <w:rFonts w:asciiTheme="minorHAnsi" w:eastAsiaTheme="minorEastAsia" w:hAnsiTheme="minorHAnsi" w:cstheme="minorBidi"/>
          <w:kern w:val="2"/>
          <w:sz w:val="24"/>
          <w:szCs w:val="24"/>
          <w14:ligatures w14:val="standardContextual"/>
        </w:rPr>
      </w:pPr>
      <w:r>
        <w:t>5.3.27.1.2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_Toc169163937 \h </w:instrText>
      </w:r>
      <w:r>
        <w:fldChar w:fldCharType="separate"/>
      </w:r>
      <w:r>
        <w:t>178</w:t>
      </w:r>
      <w:r>
        <w:fldChar w:fldCharType="end"/>
      </w:r>
    </w:p>
    <w:p w14:paraId="37530C95" w14:textId="1A44C694" w:rsidR="00870565" w:rsidRDefault="00870565">
      <w:pPr>
        <w:pStyle w:val="TOC6"/>
        <w:rPr>
          <w:rFonts w:asciiTheme="minorHAnsi" w:eastAsiaTheme="minorEastAsia" w:hAnsiTheme="minorHAnsi" w:cstheme="minorBidi"/>
          <w:kern w:val="2"/>
          <w:sz w:val="24"/>
          <w:szCs w:val="24"/>
          <w14:ligatures w14:val="standardContextual"/>
        </w:rPr>
      </w:pPr>
      <w:r>
        <w:t>5.3.27.1.3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_Toc169163938 \h </w:instrText>
      </w:r>
      <w:r>
        <w:fldChar w:fldCharType="separate"/>
      </w:r>
      <w:r>
        <w:t>178</w:t>
      </w:r>
      <w:r>
        <w:fldChar w:fldCharType="end"/>
      </w:r>
    </w:p>
    <w:p w14:paraId="0816724B" w14:textId="528E5BF7" w:rsidR="00870565" w:rsidRDefault="00870565">
      <w:pPr>
        <w:pStyle w:val="TOC6"/>
        <w:rPr>
          <w:rFonts w:asciiTheme="minorHAnsi" w:eastAsiaTheme="minorEastAsia" w:hAnsiTheme="minorHAnsi" w:cstheme="minorBidi"/>
          <w:kern w:val="2"/>
          <w:sz w:val="24"/>
          <w:szCs w:val="24"/>
          <w14:ligatures w14:val="standardContextual"/>
        </w:rPr>
      </w:pPr>
      <w:r>
        <w:t>5.3.27.1.4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_Toc169163939 \h </w:instrText>
      </w:r>
      <w:r>
        <w:fldChar w:fldCharType="separate"/>
      </w:r>
      <w:r>
        <w:t>178</w:t>
      </w:r>
      <w:r>
        <w:fldChar w:fldCharType="end"/>
      </w:r>
    </w:p>
    <w:p w14:paraId="602B69A2" w14:textId="53B3C77F" w:rsidR="00870565" w:rsidRDefault="00870565">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_Toc169163940 \h </w:instrText>
      </w:r>
      <w:r>
        <w:fldChar w:fldCharType="separate"/>
      </w:r>
      <w:r>
        <w:t>178</w:t>
      </w:r>
      <w:r>
        <w:fldChar w:fldCharType="end"/>
      </w:r>
    </w:p>
    <w:p w14:paraId="7C804324" w14:textId="166A040D" w:rsidR="00870565" w:rsidRDefault="00870565">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_Toc169163941 \h </w:instrText>
      </w:r>
      <w:r>
        <w:fldChar w:fldCharType="separate"/>
      </w:r>
      <w:r>
        <w:t>178</w:t>
      </w:r>
      <w:r>
        <w:fldChar w:fldCharType="end"/>
      </w:r>
    </w:p>
    <w:p w14:paraId="5F9CAD5E" w14:textId="3A0F0153" w:rsidR="00870565" w:rsidRDefault="00870565">
      <w:pPr>
        <w:pStyle w:val="TOC6"/>
        <w:rPr>
          <w:rFonts w:asciiTheme="minorHAnsi" w:eastAsiaTheme="minorEastAsia" w:hAnsiTheme="minorHAnsi" w:cstheme="minorBidi"/>
          <w:kern w:val="2"/>
          <w:sz w:val="24"/>
          <w:szCs w:val="24"/>
          <w14:ligatures w14:val="standardContextual"/>
        </w:rPr>
      </w:pPr>
      <w:r>
        <w:t>5.3.27.3.1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_Toc169163942 \h </w:instrText>
      </w:r>
      <w:r>
        <w:fldChar w:fldCharType="separate"/>
      </w:r>
      <w:r>
        <w:t>178</w:t>
      </w:r>
      <w:r>
        <w:fldChar w:fldCharType="end"/>
      </w:r>
    </w:p>
    <w:p w14:paraId="18B3E191" w14:textId="2F2E55C2" w:rsidR="00870565" w:rsidRDefault="00870565">
      <w:pPr>
        <w:pStyle w:val="TOC6"/>
        <w:rPr>
          <w:rFonts w:asciiTheme="minorHAnsi" w:eastAsiaTheme="minorEastAsia" w:hAnsiTheme="minorHAnsi" w:cstheme="minorBidi"/>
          <w:kern w:val="2"/>
          <w:sz w:val="24"/>
          <w:szCs w:val="24"/>
          <w14:ligatures w14:val="standardContextual"/>
        </w:rPr>
      </w:pPr>
      <w:r>
        <w:t>5.3.27.3.2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_Toc169163943 \h </w:instrText>
      </w:r>
      <w:r>
        <w:fldChar w:fldCharType="separate"/>
      </w:r>
      <w:r>
        <w:t>178</w:t>
      </w:r>
      <w:r>
        <w:fldChar w:fldCharType="end"/>
      </w:r>
    </w:p>
    <w:p w14:paraId="47E1392A" w14:textId="6B91ABA1" w:rsidR="00870565" w:rsidRDefault="00870565">
      <w:pPr>
        <w:pStyle w:val="TOC6"/>
        <w:rPr>
          <w:rFonts w:asciiTheme="minorHAnsi" w:eastAsiaTheme="minorEastAsia" w:hAnsiTheme="minorHAnsi" w:cstheme="minorBidi"/>
          <w:kern w:val="2"/>
          <w:sz w:val="24"/>
          <w:szCs w:val="24"/>
          <w14:ligatures w14:val="standardContextual"/>
        </w:rPr>
      </w:pPr>
      <w:r>
        <w:t>5.3.27.3.3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_Toc169163944 \h </w:instrText>
      </w:r>
      <w:r>
        <w:fldChar w:fldCharType="separate"/>
      </w:r>
      <w:r>
        <w:t>179</w:t>
      </w:r>
      <w:r>
        <w:fldChar w:fldCharType="end"/>
      </w:r>
    </w:p>
    <w:p w14:paraId="265AD0A8" w14:textId="4C85E887" w:rsidR="00870565" w:rsidRDefault="00870565">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_Toc169163945 \h </w:instrText>
      </w:r>
      <w:r>
        <w:fldChar w:fldCharType="separate"/>
      </w:r>
      <w:r>
        <w:t>180</w:t>
      </w:r>
      <w:r>
        <w:fldChar w:fldCharType="end"/>
      </w:r>
    </w:p>
    <w:p w14:paraId="0503930E" w14:textId="34423F5B" w:rsidR="00870565" w:rsidRDefault="00870565">
      <w:pPr>
        <w:pStyle w:val="TOC6"/>
        <w:rPr>
          <w:rFonts w:asciiTheme="minorHAnsi" w:eastAsiaTheme="minorEastAsia" w:hAnsiTheme="minorHAnsi" w:cstheme="minorBidi"/>
          <w:kern w:val="2"/>
          <w:sz w:val="24"/>
          <w:szCs w:val="24"/>
          <w14:ligatures w14:val="standardContextual"/>
        </w:rPr>
      </w:pPr>
      <w:r>
        <w:t>5.3.27.4.1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_Toc169163946 \h </w:instrText>
      </w:r>
      <w:r>
        <w:fldChar w:fldCharType="separate"/>
      </w:r>
      <w:r>
        <w:t>180</w:t>
      </w:r>
      <w:r>
        <w:fldChar w:fldCharType="end"/>
      </w:r>
    </w:p>
    <w:p w14:paraId="752D2147" w14:textId="584358A2" w:rsidR="00870565" w:rsidRDefault="00870565">
      <w:pPr>
        <w:pStyle w:val="TOC6"/>
        <w:rPr>
          <w:rFonts w:asciiTheme="minorHAnsi" w:eastAsiaTheme="minorEastAsia" w:hAnsiTheme="minorHAnsi" w:cstheme="minorBidi"/>
          <w:kern w:val="2"/>
          <w:sz w:val="24"/>
          <w:szCs w:val="24"/>
          <w14:ligatures w14:val="standardContextual"/>
        </w:rPr>
      </w:pPr>
      <w:r>
        <w:t>5.3.27.4.2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_Toc169163947 \h </w:instrText>
      </w:r>
      <w:r>
        <w:fldChar w:fldCharType="separate"/>
      </w:r>
      <w:r>
        <w:t>180</w:t>
      </w:r>
      <w:r>
        <w:fldChar w:fldCharType="end"/>
      </w:r>
    </w:p>
    <w:p w14:paraId="5F628C8A" w14:textId="3039CA2F" w:rsidR="00870565" w:rsidRDefault="00870565">
      <w:pPr>
        <w:pStyle w:val="TOC6"/>
        <w:rPr>
          <w:rFonts w:asciiTheme="minorHAnsi" w:eastAsiaTheme="minorEastAsia" w:hAnsiTheme="minorHAnsi" w:cstheme="minorBidi"/>
          <w:kern w:val="2"/>
          <w:sz w:val="24"/>
          <w:szCs w:val="24"/>
          <w14:ligatures w14:val="standardContextual"/>
        </w:rPr>
      </w:pPr>
      <w:r>
        <w:t>5.3.27.4.3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_Toc169163948 \h </w:instrText>
      </w:r>
      <w:r>
        <w:fldChar w:fldCharType="separate"/>
      </w:r>
      <w:r>
        <w:t>180</w:t>
      </w:r>
      <w:r>
        <w:fldChar w:fldCharType="end"/>
      </w:r>
    </w:p>
    <w:p w14:paraId="62B66BC3" w14:textId="6D9E322F" w:rsidR="00870565" w:rsidRDefault="00870565">
      <w:pPr>
        <w:pStyle w:val="TOC6"/>
        <w:rPr>
          <w:rFonts w:asciiTheme="minorHAnsi" w:eastAsiaTheme="minorEastAsia" w:hAnsiTheme="minorHAnsi" w:cstheme="minorBidi"/>
          <w:kern w:val="2"/>
          <w:sz w:val="24"/>
          <w:szCs w:val="24"/>
          <w14:ligatures w14:val="standardContextual"/>
        </w:rPr>
      </w:pPr>
      <w:r>
        <w:t>5.3.27.4.4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_Toc169163949 \h </w:instrText>
      </w:r>
      <w:r>
        <w:fldChar w:fldCharType="separate"/>
      </w:r>
      <w:r>
        <w:t>180</w:t>
      </w:r>
      <w:r>
        <w:fldChar w:fldCharType="end"/>
      </w:r>
    </w:p>
    <w:p w14:paraId="0B510BAF" w14:textId="7A400B45" w:rsidR="00870565" w:rsidRDefault="00870565">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_Toc169163950 \h </w:instrText>
      </w:r>
      <w:r>
        <w:fldChar w:fldCharType="separate"/>
      </w:r>
      <w:r>
        <w:t>180</w:t>
      </w:r>
      <w:r>
        <w:fldChar w:fldCharType="end"/>
      </w:r>
    </w:p>
    <w:p w14:paraId="3F39E502" w14:textId="7C8F4F80" w:rsidR="00870565" w:rsidRDefault="00870565">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_Toc169163951 \h </w:instrText>
      </w:r>
      <w:r>
        <w:fldChar w:fldCharType="separate"/>
      </w:r>
      <w:r>
        <w:t>180</w:t>
      </w:r>
      <w:r>
        <w:fldChar w:fldCharType="end"/>
      </w:r>
    </w:p>
    <w:p w14:paraId="2B134C8D" w14:textId="75500E03" w:rsidR="00870565" w:rsidRDefault="00870565">
      <w:pPr>
        <w:pStyle w:val="TOC5"/>
        <w:rPr>
          <w:rFonts w:asciiTheme="minorHAnsi" w:eastAsiaTheme="minorEastAsia" w:hAnsiTheme="minorHAnsi" w:cstheme="minorBidi"/>
          <w:kern w:val="2"/>
          <w:sz w:val="24"/>
          <w:szCs w:val="24"/>
          <w14:ligatures w14:val="standardContextual"/>
        </w:rPr>
      </w:pPr>
      <w:r>
        <w:t>5.3.27.7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_Toc169163952 \h </w:instrText>
      </w:r>
      <w:r>
        <w:fldChar w:fldCharType="separate"/>
      </w:r>
      <w:r>
        <w:t>180</w:t>
      </w:r>
      <w:r>
        <w:fldChar w:fldCharType="end"/>
      </w:r>
    </w:p>
    <w:p w14:paraId="1E6C9A5C" w14:textId="58EE954A" w:rsidR="00870565" w:rsidRDefault="00870565">
      <w:pPr>
        <w:pStyle w:val="TOC5"/>
        <w:rPr>
          <w:rFonts w:asciiTheme="minorHAnsi" w:eastAsiaTheme="minorEastAsia" w:hAnsiTheme="minorHAnsi" w:cstheme="minorBidi"/>
          <w:kern w:val="2"/>
          <w:sz w:val="24"/>
          <w:szCs w:val="24"/>
          <w14:ligatures w14:val="standardContextual"/>
        </w:rPr>
      </w:pPr>
      <w:r>
        <w:t>5.3.27.8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_Toc169163953 \h </w:instrText>
      </w:r>
      <w:r>
        <w:fldChar w:fldCharType="separate"/>
      </w:r>
      <w:r>
        <w:t>180</w:t>
      </w:r>
      <w:r>
        <w:fldChar w:fldCharType="end"/>
      </w:r>
    </w:p>
    <w:p w14:paraId="476A8CCB" w14:textId="65722361" w:rsidR="00870565" w:rsidRDefault="00870565">
      <w:pPr>
        <w:pStyle w:val="TOC5"/>
        <w:rPr>
          <w:rFonts w:asciiTheme="minorHAnsi" w:eastAsiaTheme="minorEastAsia" w:hAnsiTheme="minorHAnsi" w:cstheme="minorBidi"/>
          <w:kern w:val="2"/>
          <w:sz w:val="24"/>
          <w:szCs w:val="24"/>
          <w14:ligatures w14:val="standardContextual"/>
        </w:rPr>
      </w:pPr>
      <w:r>
        <w:t>5.3.27.9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_Toc169163954 \h </w:instrText>
      </w:r>
      <w:r>
        <w:fldChar w:fldCharType="separate"/>
      </w:r>
      <w:r>
        <w:t>180</w:t>
      </w:r>
      <w:r>
        <w:fldChar w:fldCharType="end"/>
      </w:r>
    </w:p>
    <w:p w14:paraId="5DA82BA0" w14:textId="2F5D21CA" w:rsidR="00870565" w:rsidRDefault="00870565">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4Rx handheld UE for low NR bands (&lt;1GHz) and/or 3Tx for NR inter-band UL Carrier Aggregation (CA) and EN-DC (UID-1020088) 4Rx_low_NR_band_handheld_3Tx_NR_CA_ENDC-UEConTest</w:t>
      </w:r>
      <w:r>
        <w:tab/>
      </w:r>
      <w:r>
        <w:fldChar w:fldCharType="begin" w:fldLock="1"/>
      </w:r>
      <w:r>
        <w:instrText xml:space="preserve"> PAGEREF _Toc169163955 \h </w:instrText>
      </w:r>
      <w:r>
        <w:fldChar w:fldCharType="separate"/>
      </w:r>
      <w:r>
        <w:t>180</w:t>
      </w:r>
      <w:r>
        <w:fldChar w:fldCharType="end"/>
      </w:r>
    </w:p>
    <w:p w14:paraId="179E77D6" w14:textId="1B84D19A" w:rsidR="00870565" w:rsidRDefault="00870565">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_Toc169163956 \h </w:instrText>
      </w:r>
      <w:r>
        <w:fldChar w:fldCharType="separate"/>
      </w:r>
      <w:r>
        <w:t>180</w:t>
      </w:r>
      <w:r>
        <w:fldChar w:fldCharType="end"/>
      </w:r>
    </w:p>
    <w:p w14:paraId="356816FF" w14:textId="4182615D" w:rsidR="00870565" w:rsidRDefault="00870565">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_Toc169163957 \h </w:instrText>
      </w:r>
      <w:r>
        <w:fldChar w:fldCharType="separate"/>
      </w:r>
      <w:r>
        <w:t>180</w:t>
      </w:r>
      <w:r>
        <w:fldChar w:fldCharType="end"/>
      </w:r>
    </w:p>
    <w:p w14:paraId="75470EB3" w14:textId="687B29E0" w:rsidR="00870565" w:rsidRDefault="00870565">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_Toc169163958 \h </w:instrText>
      </w:r>
      <w:r>
        <w:fldChar w:fldCharType="separate"/>
      </w:r>
      <w:r>
        <w:t>181</w:t>
      </w:r>
      <w:r>
        <w:fldChar w:fldCharType="end"/>
      </w:r>
    </w:p>
    <w:p w14:paraId="420BCF9B" w14:textId="376D68C3" w:rsidR="00870565" w:rsidRDefault="00870565">
      <w:pPr>
        <w:pStyle w:val="TOC6"/>
        <w:rPr>
          <w:rFonts w:asciiTheme="minorHAnsi" w:eastAsiaTheme="minorEastAsia" w:hAnsiTheme="minorHAnsi" w:cstheme="minorBidi"/>
          <w:kern w:val="2"/>
          <w:sz w:val="24"/>
          <w:szCs w:val="24"/>
          <w14:ligatures w14:val="standardContextual"/>
        </w:rPr>
      </w:pPr>
      <w:r>
        <w:t>5.3.28.3.1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_Toc169163959 \h </w:instrText>
      </w:r>
      <w:r>
        <w:fldChar w:fldCharType="separate"/>
      </w:r>
      <w:r>
        <w:t>181</w:t>
      </w:r>
      <w:r>
        <w:fldChar w:fldCharType="end"/>
      </w:r>
    </w:p>
    <w:p w14:paraId="5A283A69" w14:textId="0CD13EC8" w:rsidR="00870565" w:rsidRDefault="00870565">
      <w:pPr>
        <w:pStyle w:val="TOC6"/>
        <w:rPr>
          <w:rFonts w:asciiTheme="minorHAnsi" w:eastAsiaTheme="minorEastAsia" w:hAnsiTheme="minorHAnsi" w:cstheme="minorBidi"/>
          <w:kern w:val="2"/>
          <w:sz w:val="24"/>
          <w:szCs w:val="24"/>
          <w14:ligatures w14:val="standardContextual"/>
        </w:rPr>
      </w:pPr>
      <w:r>
        <w:t>5.3.28.3.2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_Toc169163960 \h </w:instrText>
      </w:r>
      <w:r>
        <w:fldChar w:fldCharType="separate"/>
      </w:r>
      <w:r>
        <w:t>183</w:t>
      </w:r>
      <w:r>
        <w:fldChar w:fldCharType="end"/>
      </w:r>
    </w:p>
    <w:p w14:paraId="5455A476" w14:textId="569FCCEC" w:rsidR="00870565" w:rsidRDefault="00870565">
      <w:pPr>
        <w:pStyle w:val="TOC6"/>
        <w:rPr>
          <w:rFonts w:asciiTheme="minorHAnsi" w:eastAsiaTheme="minorEastAsia" w:hAnsiTheme="minorHAnsi" w:cstheme="minorBidi"/>
          <w:kern w:val="2"/>
          <w:sz w:val="24"/>
          <w:szCs w:val="24"/>
          <w14:ligatures w14:val="standardContextual"/>
        </w:rPr>
      </w:pPr>
      <w:r>
        <w:t>5.3.28.3.3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_Toc169163961 \h </w:instrText>
      </w:r>
      <w:r>
        <w:fldChar w:fldCharType="separate"/>
      </w:r>
      <w:r>
        <w:t>183</w:t>
      </w:r>
      <w:r>
        <w:fldChar w:fldCharType="end"/>
      </w:r>
    </w:p>
    <w:p w14:paraId="7493264B" w14:textId="657D140A" w:rsidR="00870565" w:rsidRDefault="00870565">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_Toc169163962 \h </w:instrText>
      </w:r>
      <w:r>
        <w:fldChar w:fldCharType="separate"/>
      </w:r>
      <w:r>
        <w:t>183</w:t>
      </w:r>
      <w:r>
        <w:fldChar w:fldCharType="end"/>
      </w:r>
    </w:p>
    <w:p w14:paraId="4C310CDF" w14:textId="4BB01997" w:rsidR="00870565" w:rsidRDefault="00870565">
      <w:pPr>
        <w:pStyle w:val="TOC6"/>
        <w:rPr>
          <w:rFonts w:asciiTheme="minorHAnsi" w:eastAsiaTheme="minorEastAsia" w:hAnsiTheme="minorHAnsi" w:cstheme="minorBidi"/>
          <w:kern w:val="2"/>
          <w:sz w:val="24"/>
          <w:szCs w:val="24"/>
          <w14:ligatures w14:val="standardContextual"/>
        </w:rPr>
      </w:pPr>
      <w:r>
        <w:t>5.3.28.4.1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_Toc169163963 \h </w:instrText>
      </w:r>
      <w:r>
        <w:fldChar w:fldCharType="separate"/>
      </w:r>
      <w:r>
        <w:t>183</w:t>
      </w:r>
      <w:r>
        <w:fldChar w:fldCharType="end"/>
      </w:r>
    </w:p>
    <w:p w14:paraId="10C7AA25" w14:textId="40B4FF1C" w:rsidR="00870565" w:rsidRDefault="00870565">
      <w:pPr>
        <w:pStyle w:val="TOC6"/>
        <w:rPr>
          <w:rFonts w:asciiTheme="minorHAnsi" w:eastAsiaTheme="minorEastAsia" w:hAnsiTheme="minorHAnsi" w:cstheme="minorBidi"/>
          <w:kern w:val="2"/>
          <w:sz w:val="24"/>
          <w:szCs w:val="24"/>
          <w14:ligatures w14:val="standardContextual"/>
        </w:rPr>
      </w:pPr>
      <w:r>
        <w:t>5.3.28.4.2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_Toc169163964 \h </w:instrText>
      </w:r>
      <w:r>
        <w:fldChar w:fldCharType="separate"/>
      </w:r>
      <w:r>
        <w:t>184</w:t>
      </w:r>
      <w:r>
        <w:fldChar w:fldCharType="end"/>
      </w:r>
    </w:p>
    <w:p w14:paraId="56D70CD4" w14:textId="5A178B98" w:rsidR="00870565" w:rsidRDefault="00870565">
      <w:pPr>
        <w:pStyle w:val="TOC6"/>
        <w:rPr>
          <w:rFonts w:asciiTheme="minorHAnsi" w:eastAsiaTheme="minorEastAsia" w:hAnsiTheme="minorHAnsi" w:cstheme="minorBidi"/>
          <w:kern w:val="2"/>
          <w:sz w:val="24"/>
          <w:szCs w:val="24"/>
          <w14:ligatures w14:val="standardContextual"/>
        </w:rPr>
      </w:pPr>
      <w:r>
        <w:t>5.3.28.4.3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_Toc169163965 \h </w:instrText>
      </w:r>
      <w:r>
        <w:fldChar w:fldCharType="separate"/>
      </w:r>
      <w:r>
        <w:t>184</w:t>
      </w:r>
      <w:r>
        <w:fldChar w:fldCharType="end"/>
      </w:r>
    </w:p>
    <w:p w14:paraId="1314147C" w14:textId="19A48DEE" w:rsidR="00870565" w:rsidRDefault="00870565">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_Toc169163966 \h </w:instrText>
      </w:r>
      <w:r>
        <w:fldChar w:fldCharType="separate"/>
      </w:r>
      <w:r>
        <w:t>184</w:t>
      </w:r>
      <w:r>
        <w:fldChar w:fldCharType="end"/>
      </w:r>
    </w:p>
    <w:p w14:paraId="04628901" w14:textId="71BC5D96" w:rsidR="00870565" w:rsidRDefault="00870565">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_Toc169163967 \h </w:instrText>
      </w:r>
      <w:r>
        <w:fldChar w:fldCharType="separate"/>
      </w:r>
      <w:r>
        <w:t>184</w:t>
      </w:r>
      <w:r>
        <w:fldChar w:fldCharType="end"/>
      </w:r>
    </w:p>
    <w:p w14:paraId="532EA86E" w14:textId="249DA9C0" w:rsidR="00870565" w:rsidRDefault="00870565">
      <w:pPr>
        <w:pStyle w:val="TOC5"/>
        <w:rPr>
          <w:rFonts w:asciiTheme="minorHAnsi" w:eastAsiaTheme="minorEastAsia" w:hAnsiTheme="minorHAnsi" w:cstheme="minorBidi"/>
          <w:kern w:val="2"/>
          <w:sz w:val="24"/>
          <w:szCs w:val="24"/>
          <w14:ligatures w14:val="standardContextual"/>
        </w:rPr>
      </w:pPr>
      <w:r>
        <w:t>5.3.28.7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_Toc169163968 \h </w:instrText>
      </w:r>
      <w:r>
        <w:fldChar w:fldCharType="separate"/>
      </w:r>
      <w:r>
        <w:t>185</w:t>
      </w:r>
      <w:r>
        <w:fldChar w:fldCharType="end"/>
      </w:r>
    </w:p>
    <w:p w14:paraId="40005F39" w14:textId="50B0BE6C" w:rsidR="00870565" w:rsidRDefault="00870565">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_Toc169163969 \h </w:instrText>
      </w:r>
      <w:r>
        <w:fldChar w:fldCharType="separate"/>
      </w:r>
      <w:r>
        <w:t>185</w:t>
      </w:r>
      <w:r>
        <w:fldChar w:fldCharType="end"/>
      </w:r>
    </w:p>
    <w:p w14:paraId="6951F0AF" w14:textId="772C30BF" w:rsidR="00870565" w:rsidRDefault="00870565">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_Toc169163970 \h </w:instrText>
      </w:r>
      <w:r>
        <w:fldChar w:fldCharType="separate"/>
      </w:r>
      <w:r>
        <w:t>185</w:t>
      </w:r>
      <w:r>
        <w:fldChar w:fldCharType="end"/>
      </w:r>
    </w:p>
    <w:p w14:paraId="078B67C2" w14:textId="09CF2318" w:rsidR="00870565" w:rsidRDefault="00870565">
      <w:pPr>
        <w:pStyle w:val="TOC6"/>
        <w:rPr>
          <w:rFonts w:asciiTheme="minorHAnsi" w:eastAsiaTheme="minorEastAsia" w:hAnsiTheme="minorHAnsi" w:cstheme="minorBidi"/>
          <w:kern w:val="2"/>
          <w:sz w:val="24"/>
          <w:szCs w:val="24"/>
          <w14:ligatures w14:val="standardContextual"/>
        </w:rPr>
      </w:pPr>
      <w:r>
        <w:t>5.3.29.1.1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_Toc169163971 \h </w:instrText>
      </w:r>
      <w:r>
        <w:fldChar w:fldCharType="separate"/>
      </w:r>
      <w:r>
        <w:t>185</w:t>
      </w:r>
      <w:r>
        <w:fldChar w:fldCharType="end"/>
      </w:r>
    </w:p>
    <w:p w14:paraId="0A182C76" w14:textId="17411887" w:rsidR="00870565" w:rsidRDefault="00870565">
      <w:pPr>
        <w:pStyle w:val="TOC6"/>
        <w:rPr>
          <w:rFonts w:asciiTheme="minorHAnsi" w:eastAsiaTheme="minorEastAsia" w:hAnsiTheme="minorHAnsi" w:cstheme="minorBidi"/>
          <w:kern w:val="2"/>
          <w:sz w:val="24"/>
          <w:szCs w:val="24"/>
          <w14:ligatures w14:val="standardContextual"/>
        </w:rPr>
      </w:pPr>
      <w:r>
        <w:t>5.3.29.1.2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_Toc169163972 \h </w:instrText>
      </w:r>
      <w:r>
        <w:fldChar w:fldCharType="separate"/>
      </w:r>
      <w:r>
        <w:t>186</w:t>
      </w:r>
      <w:r>
        <w:fldChar w:fldCharType="end"/>
      </w:r>
    </w:p>
    <w:p w14:paraId="5C6E5A12" w14:textId="3ECCFC38" w:rsidR="00870565" w:rsidRDefault="00870565">
      <w:pPr>
        <w:pStyle w:val="TOC6"/>
        <w:rPr>
          <w:rFonts w:asciiTheme="minorHAnsi" w:eastAsiaTheme="minorEastAsia" w:hAnsiTheme="minorHAnsi" w:cstheme="minorBidi"/>
          <w:kern w:val="2"/>
          <w:sz w:val="24"/>
          <w:szCs w:val="24"/>
          <w14:ligatures w14:val="standardContextual"/>
        </w:rPr>
      </w:pPr>
      <w:r>
        <w:t>5.3.29.1.3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_Toc169163973 \h </w:instrText>
      </w:r>
      <w:r>
        <w:fldChar w:fldCharType="separate"/>
      </w:r>
      <w:r>
        <w:t>186</w:t>
      </w:r>
      <w:r>
        <w:fldChar w:fldCharType="end"/>
      </w:r>
    </w:p>
    <w:p w14:paraId="10824F04" w14:textId="02160943" w:rsidR="00870565" w:rsidRDefault="00870565">
      <w:pPr>
        <w:pStyle w:val="TOC6"/>
        <w:rPr>
          <w:rFonts w:asciiTheme="minorHAnsi" w:eastAsiaTheme="minorEastAsia" w:hAnsiTheme="minorHAnsi" w:cstheme="minorBidi"/>
          <w:kern w:val="2"/>
          <w:sz w:val="24"/>
          <w:szCs w:val="24"/>
          <w14:ligatures w14:val="standardContextual"/>
        </w:rPr>
      </w:pPr>
      <w:r>
        <w:t>5.3.29.1.4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_Toc169163974 \h </w:instrText>
      </w:r>
      <w:r>
        <w:fldChar w:fldCharType="separate"/>
      </w:r>
      <w:r>
        <w:t>186</w:t>
      </w:r>
      <w:r>
        <w:fldChar w:fldCharType="end"/>
      </w:r>
    </w:p>
    <w:p w14:paraId="721E0432" w14:textId="3F07065B" w:rsidR="00870565" w:rsidRDefault="00870565">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_Toc169163975 \h </w:instrText>
      </w:r>
      <w:r>
        <w:fldChar w:fldCharType="separate"/>
      </w:r>
      <w:r>
        <w:t>186</w:t>
      </w:r>
      <w:r>
        <w:fldChar w:fldCharType="end"/>
      </w:r>
    </w:p>
    <w:p w14:paraId="0493F7C4" w14:textId="738FF485" w:rsidR="00870565" w:rsidRDefault="00870565">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_Toc169163976 \h </w:instrText>
      </w:r>
      <w:r>
        <w:fldChar w:fldCharType="separate"/>
      </w:r>
      <w:r>
        <w:t>186</w:t>
      </w:r>
      <w:r>
        <w:fldChar w:fldCharType="end"/>
      </w:r>
    </w:p>
    <w:p w14:paraId="3B94C896" w14:textId="424EC2A1" w:rsidR="00870565" w:rsidRDefault="00870565">
      <w:pPr>
        <w:pStyle w:val="TOC6"/>
        <w:rPr>
          <w:rFonts w:asciiTheme="minorHAnsi" w:eastAsiaTheme="minorEastAsia" w:hAnsiTheme="minorHAnsi" w:cstheme="minorBidi"/>
          <w:kern w:val="2"/>
          <w:sz w:val="24"/>
          <w:szCs w:val="24"/>
          <w14:ligatures w14:val="standardContextual"/>
        </w:rPr>
      </w:pPr>
      <w:r>
        <w:t>5.3.29.3.1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_Toc169163977 \h </w:instrText>
      </w:r>
      <w:r>
        <w:fldChar w:fldCharType="separate"/>
      </w:r>
      <w:r>
        <w:t>186</w:t>
      </w:r>
      <w:r>
        <w:fldChar w:fldCharType="end"/>
      </w:r>
    </w:p>
    <w:p w14:paraId="55DFE6AD" w14:textId="262C7CF0" w:rsidR="00870565" w:rsidRDefault="00870565">
      <w:pPr>
        <w:pStyle w:val="TOC6"/>
        <w:rPr>
          <w:rFonts w:asciiTheme="minorHAnsi" w:eastAsiaTheme="minorEastAsia" w:hAnsiTheme="minorHAnsi" w:cstheme="minorBidi"/>
          <w:kern w:val="2"/>
          <w:sz w:val="24"/>
          <w:szCs w:val="24"/>
          <w14:ligatures w14:val="standardContextual"/>
        </w:rPr>
      </w:pPr>
      <w:r>
        <w:t>5.3.29.3.2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_Toc169163978 \h </w:instrText>
      </w:r>
      <w:r>
        <w:fldChar w:fldCharType="separate"/>
      </w:r>
      <w:r>
        <w:t>186</w:t>
      </w:r>
      <w:r>
        <w:fldChar w:fldCharType="end"/>
      </w:r>
    </w:p>
    <w:p w14:paraId="09A15FEE" w14:textId="187013DE" w:rsidR="00870565" w:rsidRDefault="00870565">
      <w:pPr>
        <w:pStyle w:val="TOC6"/>
        <w:rPr>
          <w:rFonts w:asciiTheme="minorHAnsi" w:eastAsiaTheme="minorEastAsia" w:hAnsiTheme="minorHAnsi" w:cstheme="minorBidi"/>
          <w:kern w:val="2"/>
          <w:sz w:val="24"/>
          <w:szCs w:val="24"/>
          <w14:ligatures w14:val="standardContextual"/>
        </w:rPr>
      </w:pPr>
      <w:r>
        <w:t>5.3.29.3.3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_Toc169163979 \h </w:instrText>
      </w:r>
      <w:r>
        <w:fldChar w:fldCharType="separate"/>
      </w:r>
      <w:r>
        <w:t>187</w:t>
      </w:r>
      <w:r>
        <w:fldChar w:fldCharType="end"/>
      </w:r>
    </w:p>
    <w:p w14:paraId="0EE9E237" w14:textId="47FEE774" w:rsidR="00870565" w:rsidRDefault="00870565">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_Toc169163980 \h </w:instrText>
      </w:r>
      <w:r>
        <w:fldChar w:fldCharType="separate"/>
      </w:r>
      <w:r>
        <w:t>188</w:t>
      </w:r>
      <w:r>
        <w:fldChar w:fldCharType="end"/>
      </w:r>
    </w:p>
    <w:p w14:paraId="3D9806A9" w14:textId="63D40E2C" w:rsidR="00870565" w:rsidRDefault="00870565">
      <w:pPr>
        <w:pStyle w:val="TOC6"/>
        <w:rPr>
          <w:rFonts w:asciiTheme="minorHAnsi" w:eastAsiaTheme="minorEastAsia" w:hAnsiTheme="minorHAnsi" w:cstheme="minorBidi"/>
          <w:kern w:val="2"/>
          <w:sz w:val="24"/>
          <w:szCs w:val="24"/>
          <w14:ligatures w14:val="standardContextual"/>
        </w:rPr>
      </w:pPr>
      <w:r>
        <w:t>5.3.29.4.1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_Toc169163981 \h </w:instrText>
      </w:r>
      <w:r>
        <w:fldChar w:fldCharType="separate"/>
      </w:r>
      <w:r>
        <w:t>188</w:t>
      </w:r>
      <w:r>
        <w:fldChar w:fldCharType="end"/>
      </w:r>
    </w:p>
    <w:p w14:paraId="0C446175" w14:textId="0E7A079A" w:rsidR="00870565" w:rsidRDefault="00870565">
      <w:pPr>
        <w:pStyle w:val="TOC6"/>
        <w:rPr>
          <w:rFonts w:asciiTheme="minorHAnsi" w:eastAsiaTheme="minorEastAsia" w:hAnsiTheme="minorHAnsi" w:cstheme="minorBidi"/>
          <w:kern w:val="2"/>
          <w:sz w:val="24"/>
          <w:szCs w:val="24"/>
          <w14:ligatures w14:val="standardContextual"/>
        </w:rPr>
      </w:pPr>
      <w:r>
        <w:t>5.3.29.4.2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_Toc169163982 \h </w:instrText>
      </w:r>
      <w:r>
        <w:fldChar w:fldCharType="separate"/>
      </w:r>
      <w:r>
        <w:t>188</w:t>
      </w:r>
      <w:r>
        <w:fldChar w:fldCharType="end"/>
      </w:r>
    </w:p>
    <w:p w14:paraId="365B73BC" w14:textId="007E9E05" w:rsidR="00870565" w:rsidRDefault="00870565">
      <w:pPr>
        <w:pStyle w:val="TOC6"/>
        <w:rPr>
          <w:rFonts w:asciiTheme="minorHAnsi" w:eastAsiaTheme="minorEastAsia" w:hAnsiTheme="minorHAnsi" w:cstheme="minorBidi"/>
          <w:kern w:val="2"/>
          <w:sz w:val="24"/>
          <w:szCs w:val="24"/>
          <w14:ligatures w14:val="standardContextual"/>
        </w:rPr>
      </w:pPr>
      <w:r>
        <w:t>5.3.29.4.3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_Toc169163983 \h </w:instrText>
      </w:r>
      <w:r>
        <w:fldChar w:fldCharType="separate"/>
      </w:r>
      <w:r>
        <w:t>188</w:t>
      </w:r>
      <w:r>
        <w:fldChar w:fldCharType="end"/>
      </w:r>
    </w:p>
    <w:p w14:paraId="6D73CFE8" w14:textId="211656B5" w:rsidR="00870565" w:rsidRDefault="00870565">
      <w:pPr>
        <w:pStyle w:val="TOC6"/>
        <w:rPr>
          <w:rFonts w:asciiTheme="minorHAnsi" w:eastAsiaTheme="minorEastAsia" w:hAnsiTheme="minorHAnsi" w:cstheme="minorBidi"/>
          <w:kern w:val="2"/>
          <w:sz w:val="24"/>
          <w:szCs w:val="24"/>
          <w14:ligatures w14:val="standardContextual"/>
        </w:rPr>
      </w:pPr>
      <w:r>
        <w:t>5.3.29.4.4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_Toc169163984 \h </w:instrText>
      </w:r>
      <w:r>
        <w:fldChar w:fldCharType="separate"/>
      </w:r>
      <w:r>
        <w:t>188</w:t>
      </w:r>
      <w:r>
        <w:fldChar w:fldCharType="end"/>
      </w:r>
    </w:p>
    <w:p w14:paraId="0EFBE49B" w14:textId="198D6D17" w:rsidR="00870565" w:rsidRDefault="00870565">
      <w:pPr>
        <w:pStyle w:val="TOC5"/>
        <w:rPr>
          <w:rFonts w:asciiTheme="minorHAnsi" w:eastAsiaTheme="minorEastAsia" w:hAnsiTheme="minorHAnsi" w:cstheme="minorBidi"/>
          <w:kern w:val="2"/>
          <w:sz w:val="24"/>
          <w:szCs w:val="24"/>
          <w14:ligatures w14:val="standardContextual"/>
        </w:rPr>
      </w:pPr>
      <w:r>
        <w:t>5.3.29.5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_Toc169163985 \h </w:instrText>
      </w:r>
      <w:r>
        <w:fldChar w:fldCharType="separate"/>
      </w:r>
      <w:r>
        <w:t>188</w:t>
      </w:r>
      <w:r>
        <w:fldChar w:fldCharType="end"/>
      </w:r>
    </w:p>
    <w:p w14:paraId="707DC262" w14:textId="209A2699" w:rsidR="00870565" w:rsidRDefault="00870565">
      <w:pPr>
        <w:pStyle w:val="TOC5"/>
        <w:rPr>
          <w:rFonts w:asciiTheme="minorHAnsi" w:eastAsiaTheme="minorEastAsia" w:hAnsiTheme="minorHAnsi" w:cstheme="minorBidi"/>
          <w:kern w:val="2"/>
          <w:sz w:val="24"/>
          <w:szCs w:val="24"/>
          <w14:ligatures w14:val="standardContextual"/>
        </w:rPr>
      </w:pPr>
      <w:r>
        <w:t>5.3.29.6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_Toc169163986 \h </w:instrText>
      </w:r>
      <w:r>
        <w:fldChar w:fldCharType="separate"/>
      </w:r>
      <w:r>
        <w:t>188</w:t>
      </w:r>
      <w:r>
        <w:fldChar w:fldCharType="end"/>
      </w:r>
    </w:p>
    <w:p w14:paraId="23970CA9" w14:textId="1C6D0F0C" w:rsidR="00870565" w:rsidRDefault="00870565">
      <w:pPr>
        <w:pStyle w:val="TOC5"/>
        <w:rPr>
          <w:rFonts w:asciiTheme="minorHAnsi" w:eastAsiaTheme="minorEastAsia" w:hAnsiTheme="minorHAnsi" w:cstheme="minorBidi"/>
          <w:kern w:val="2"/>
          <w:sz w:val="24"/>
          <w:szCs w:val="24"/>
          <w14:ligatures w14:val="standardContextual"/>
        </w:rPr>
      </w:pPr>
      <w:r>
        <w:lastRenderedPageBreak/>
        <w:t>5.3.29.7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_Toc169163987 \h </w:instrText>
      </w:r>
      <w:r>
        <w:fldChar w:fldCharType="separate"/>
      </w:r>
      <w:r>
        <w:t>188</w:t>
      </w:r>
      <w:r>
        <w:fldChar w:fldCharType="end"/>
      </w:r>
    </w:p>
    <w:p w14:paraId="74CD67F6" w14:textId="174A25BC" w:rsidR="00870565" w:rsidRDefault="00870565">
      <w:pPr>
        <w:pStyle w:val="TOC5"/>
        <w:rPr>
          <w:rFonts w:asciiTheme="minorHAnsi" w:eastAsiaTheme="minorEastAsia" w:hAnsiTheme="minorHAnsi" w:cstheme="minorBidi"/>
          <w:kern w:val="2"/>
          <w:sz w:val="24"/>
          <w:szCs w:val="24"/>
          <w14:ligatures w14:val="standardContextual"/>
        </w:rPr>
      </w:pPr>
      <w:r>
        <w:t>5.3.29.8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_Toc169163988 \h </w:instrText>
      </w:r>
      <w:r>
        <w:fldChar w:fldCharType="separate"/>
      </w:r>
      <w:r>
        <w:t>188</w:t>
      </w:r>
      <w:r>
        <w:fldChar w:fldCharType="end"/>
      </w:r>
    </w:p>
    <w:p w14:paraId="071A4DE5" w14:textId="5DAAF56E" w:rsidR="00870565" w:rsidRDefault="00870565">
      <w:pPr>
        <w:pStyle w:val="TOC5"/>
        <w:rPr>
          <w:rFonts w:asciiTheme="minorHAnsi" w:eastAsiaTheme="minorEastAsia" w:hAnsiTheme="minorHAnsi" w:cstheme="minorBidi"/>
          <w:kern w:val="2"/>
          <w:sz w:val="24"/>
          <w:szCs w:val="24"/>
          <w14:ligatures w14:val="standardContextual"/>
        </w:rPr>
      </w:pPr>
      <w:r>
        <w:t>5.3.29.9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_Toc169163989 \h </w:instrText>
      </w:r>
      <w:r>
        <w:fldChar w:fldCharType="separate"/>
      </w:r>
      <w:r>
        <w:t>188</w:t>
      </w:r>
      <w:r>
        <w:fldChar w:fldCharType="end"/>
      </w:r>
    </w:p>
    <w:p w14:paraId="172AF1AE" w14:textId="018CFB47" w:rsidR="00870565" w:rsidRDefault="00870565">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_Toc169163990 \h </w:instrText>
      </w:r>
      <w:r>
        <w:fldChar w:fldCharType="separate"/>
      </w:r>
      <w:r>
        <w:t>188</w:t>
      </w:r>
      <w:r>
        <w:fldChar w:fldCharType="end"/>
      </w:r>
    </w:p>
    <w:p w14:paraId="65866F7C" w14:textId="7AD39506" w:rsidR="00870565" w:rsidRDefault="00870565">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_Toc169163991 \h </w:instrText>
      </w:r>
      <w:r>
        <w:fldChar w:fldCharType="separate"/>
      </w:r>
      <w:r>
        <w:t>188</w:t>
      </w:r>
      <w:r>
        <w:fldChar w:fldCharType="end"/>
      </w:r>
    </w:p>
    <w:p w14:paraId="716FC8A0" w14:textId="11FE35A0" w:rsidR="00870565" w:rsidRDefault="00870565">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_Toc169163992 \h </w:instrText>
      </w:r>
      <w:r>
        <w:fldChar w:fldCharType="separate"/>
      </w:r>
      <w:r>
        <w:t>188</w:t>
      </w:r>
      <w:r>
        <w:fldChar w:fldCharType="end"/>
      </w:r>
    </w:p>
    <w:p w14:paraId="6870A77F" w14:textId="266E7775" w:rsidR="00870565" w:rsidRDefault="00870565">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_Toc169163993 \h </w:instrText>
      </w:r>
      <w:r>
        <w:fldChar w:fldCharType="separate"/>
      </w:r>
      <w:r>
        <w:t>188</w:t>
      </w:r>
      <w:r>
        <w:fldChar w:fldCharType="end"/>
      </w:r>
    </w:p>
    <w:p w14:paraId="44D69944" w14:textId="29CB0246" w:rsidR="00870565" w:rsidRDefault="00870565">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_Toc169163994 \h </w:instrText>
      </w:r>
      <w:r>
        <w:fldChar w:fldCharType="separate"/>
      </w:r>
      <w:r>
        <w:t>188</w:t>
      </w:r>
      <w:r>
        <w:fldChar w:fldCharType="end"/>
      </w:r>
    </w:p>
    <w:p w14:paraId="77C28F48" w14:textId="063C59E4" w:rsidR="00870565" w:rsidRDefault="00870565">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_Toc169163995 \h </w:instrText>
      </w:r>
      <w:r>
        <w:fldChar w:fldCharType="separate"/>
      </w:r>
      <w:r>
        <w:t>188</w:t>
      </w:r>
      <w:r>
        <w:fldChar w:fldCharType="end"/>
      </w:r>
    </w:p>
    <w:p w14:paraId="7DFFA53A" w14:textId="6EE35E4A" w:rsidR="00870565" w:rsidRDefault="00870565">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_Toc169163996 \h </w:instrText>
      </w:r>
      <w:r>
        <w:fldChar w:fldCharType="separate"/>
      </w:r>
      <w:r>
        <w:t>188</w:t>
      </w:r>
      <w:r>
        <w:fldChar w:fldCharType="end"/>
      </w:r>
    </w:p>
    <w:p w14:paraId="5372ADD0" w14:textId="3AC87BD3" w:rsidR="00870565" w:rsidRDefault="00870565">
      <w:pPr>
        <w:pStyle w:val="TOC5"/>
        <w:rPr>
          <w:rFonts w:asciiTheme="minorHAnsi" w:eastAsiaTheme="minorEastAsia" w:hAnsiTheme="minorHAnsi" w:cstheme="minorBidi"/>
          <w:kern w:val="2"/>
          <w:sz w:val="24"/>
          <w:szCs w:val="24"/>
          <w14:ligatures w14:val="standardContextual"/>
        </w:rPr>
      </w:pPr>
      <w:r>
        <w:t>5.3.30.7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_Toc169163997 \h </w:instrText>
      </w:r>
      <w:r>
        <w:fldChar w:fldCharType="separate"/>
      </w:r>
      <w:r>
        <w:t>188</w:t>
      </w:r>
      <w:r>
        <w:fldChar w:fldCharType="end"/>
      </w:r>
    </w:p>
    <w:p w14:paraId="7182D542" w14:textId="33118DD6" w:rsidR="00870565" w:rsidRDefault="00870565">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_Toc169163998 \h </w:instrText>
      </w:r>
      <w:r>
        <w:fldChar w:fldCharType="separate"/>
      </w:r>
      <w:r>
        <w:t>188</w:t>
      </w:r>
      <w:r>
        <w:fldChar w:fldCharType="end"/>
      </w:r>
    </w:p>
    <w:p w14:paraId="433C36DE" w14:textId="1B3E7F42" w:rsidR="00870565" w:rsidRDefault="00870565">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_Toc169163999 \h </w:instrText>
      </w:r>
      <w:r>
        <w:fldChar w:fldCharType="separate"/>
      </w:r>
      <w:r>
        <w:t>188</w:t>
      </w:r>
      <w:r>
        <w:fldChar w:fldCharType="end"/>
      </w:r>
    </w:p>
    <w:p w14:paraId="7811C015" w14:textId="0897E640" w:rsidR="00870565" w:rsidRDefault="00870565">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_Toc169164000 \h </w:instrText>
      </w:r>
      <w:r>
        <w:fldChar w:fldCharType="separate"/>
      </w:r>
      <w:r>
        <w:t>188</w:t>
      </w:r>
      <w:r>
        <w:fldChar w:fldCharType="end"/>
      </w:r>
    </w:p>
    <w:p w14:paraId="5C02D2DF" w14:textId="683E455C" w:rsidR="00870565" w:rsidRDefault="00870565">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_Toc169164001 \h </w:instrText>
      </w:r>
      <w:r>
        <w:fldChar w:fldCharType="separate"/>
      </w:r>
      <w:r>
        <w:t>188</w:t>
      </w:r>
      <w:r>
        <w:fldChar w:fldCharType="end"/>
      </w:r>
    </w:p>
    <w:p w14:paraId="7360AEEB" w14:textId="58AB0D9F" w:rsidR="00870565" w:rsidRDefault="00870565">
      <w:pPr>
        <w:pStyle w:val="TOC6"/>
        <w:rPr>
          <w:rFonts w:asciiTheme="minorHAnsi" w:eastAsiaTheme="minorEastAsia" w:hAnsiTheme="minorHAnsi" w:cstheme="minorBidi"/>
          <w:kern w:val="2"/>
          <w:sz w:val="24"/>
          <w:szCs w:val="24"/>
          <w14:ligatures w14:val="standardContextual"/>
        </w:rPr>
      </w:pPr>
      <w:r>
        <w:t>5.3.31.3.1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_Toc169164002 \h </w:instrText>
      </w:r>
      <w:r>
        <w:fldChar w:fldCharType="separate"/>
      </w:r>
      <w:r>
        <w:t>188</w:t>
      </w:r>
      <w:r>
        <w:fldChar w:fldCharType="end"/>
      </w:r>
    </w:p>
    <w:p w14:paraId="5F235B84" w14:textId="06F43675" w:rsidR="00870565" w:rsidRDefault="00870565">
      <w:pPr>
        <w:pStyle w:val="TOC6"/>
        <w:rPr>
          <w:rFonts w:asciiTheme="minorHAnsi" w:eastAsiaTheme="minorEastAsia" w:hAnsiTheme="minorHAnsi" w:cstheme="minorBidi"/>
          <w:kern w:val="2"/>
          <w:sz w:val="24"/>
          <w:szCs w:val="24"/>
          <w14:ligatures w14:val="standardContextual"/>
        </w:rPr>
      </w:pPr>
      <w:r>
        <w:t>5.3.31.3.2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_Toc169164003 \h </w:instrText>
      </w:r>
      <w:r>
        <w:fldChar w:fldCharType="separate"/>
      </w:r>
      <w:r>
        <w:t>188</w:t>
      </w:r>
      <w:r>
        <w:fldChar w:fldCharType="end"/>
      </w:r>
    </w:p>
    <w:p w14:paraId="6A7AB164" w14:textId="1E9B6030" w:rsidR="00870565" w:rsidRDefault="00870565">
      <w:pPr>
        <w:pStyle w:val="TOC6"/>
        <w:rPr>
          <w:rFonts w:asciiTheme="minorHAnsi" w:eastAsiaTheme="minorEastAsia" w:hAnsiTheme="minorHAnsi" w:cstheme="minorBidi"/>
          <w:kern w:val="2"/>
          <w:sz w:val="24"/>
          <w:szCs w:val="24"/>
          <w14:ligatures w14:val="standardContextual"/>
        </w:rPr>
      </w:pPr>
      <w:r>
        <w:t>5.3.31.3.3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_Toc169164004 \h </w:instrText>
      </w:r>
      <w:r>
        <w:fldChar w:fldCharType="separate"/>
      </w:r>
      <w:r>
        <w:t>188</w:t>
      </w:r>
      <w:r>
        <w:fldChar w:fldCharType="end"/>
      </w:r>
    </w:p>
    <w:p w14:paraId="7FF42C61" w14:textId="6815A4BB" w:rsidR="00870565" w:rsidRDefault="00870565">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_Toc169164005 \h </w:instrText>
      </w:r>
      <w:r>
        <w:fldChar w:fldCharType="separate"/>
      </w:r>
      <w:r>
        <w:t>189</w:t>
      </w:r>
      <w:r>
        <w:fldChar w:fldCharType="end"/>
      </w:r>
    </w:p>
    <w:p w14:paraId="55578A63" w14:textId="36FF5EED" w:rsidR="00870565" w:rsidRDefault="00870565">
      <w:pPr>
        <w:pStyle w:val="TOC6"/>
        <w:rPr>
          <w:rFonts w:asciiTheme="minorHAnsi" w:eastAsiaTheme="minorEastAsia" w:hAnsiTheme="minorHAnsi" w:cstheme="minorBidi"/>
          <w:kern w:val="2"/>
          <w:sz w:val="24"/>
          <w:szCs w:val="24"/>
          <w14:ligatures w14:val="standardContextual"/>
        </w:rPr>
      </w:pPr>
      <w:r>
        <w:t>5.3.31.4.1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_Toc169164006 \h </w:instrText>
      </w:r>
      <w:r>
        <w:fldChar w:fldCharType="separate"/>
      </w:r>
      <w:r>
        <w:t>189</w:t>
      </w:r>
      <w:r>
        <w:fldChar w:fldCharType="end"/>
      </w:r>
    </w:p>
    <w:p w14:paraId="1A64C944" w14:textId="057E9328" w:rsidR="00870565" w:rsidRDefault="00870565">
      <w:pPr>
        <w:pStyle w:val="TOC6"/>
        <w:rPr>
          <w:rFonts w:asciiTheme="minorHAnsi" w:eastAsiaTheme="minorEastAsia" w:hAnsiTheme="minorHAnsi" w:cstheme="minorBidi"/>
          <w:kern w:val="2"/>
          <w:sz w:val="24"/>
          <w:szCs w:val="24"/>
          <w14:ligatures w14:val="standardContextual"/>
        </w:rPr>
      </w:pPr>
      <w:r>
        <w:t>5.3.31.4.2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_Toc169164007 \h </w:instrText>
      </w:r>
      <w:r>
        <w:fldChar w:fldCharType="separate"/>
      </w:r>
      <w:r>
        <w:t>189</w:t>
      </w:r>
      <w:r>
        <w:fldChar w:fldCharType="end"/>
      </w:r>
    </w:p>
    <w:p w14:paraId="2789EC41" w14:textId="319EAAE9" w:rsidR="00870565" w:rsidRDefault="00870565">
      <w:pPr>
        <w:pStyle w:val="TOC6"/>
        <w:rPr>
          <w:rFonts w:asciiTheme="minorHAnsi" w:eastAsiaTheme="minorEastAsia" w:hAnsiTheme="minorHAnsi" w:cstheme="minorBidi"/>
          <w:kern w:val="2"/>
          <w:sz w:val="24"/>
          <w:szCs w:val="24"/>
          <w14:ligatures w14:val="standardContextual"/>
        </w:rPr>
      </w:pPr>
      <w:r>
        <w:t>5.3.31.4.3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_Toc169164008 \h </w:instrText>
      </w:r>
      <w:r>
        <w:fldChar w:fldCharType="separate"/>
      </w:r>
      <w:r>
        <w:t>189</w:t>
      </w:r>
      <w:r>
        <w:fldChar w:fldCharType="end"/>
      </w:r>
    </w:p>
    <w:p w14:paraId="71393614" w14:textId="3B0B74E7" w:rsidR="00870565" w:rsidRDefault="00870565">
      <w:pPr>
        <w:pStyle w:val="TOC6"/>
        <w:rPr>
          <w:rFonts w:asciiTheme="minorHAnsi" w:eastAsiaTheme="minorEastAsia" w:hAnsiTheme="minorHAnsi" w:cstheme="minorBidi"/>
          <w:kern w:val="2"/>
          <w:sz w:val="24"/>
          <w:szCs w:val="24"/>
          <w14:ligatures w14:val="standardContextual"/>
        </w:rPr>
      </w:pPr>
      <w:r>
        <w:t>5.3.31.4.4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_Toc169164009 \h </w:instrText>
      </w:r>
      <w:r>
        <w:fldChar w:fldCharType="separate"/>
      </w:r>
      <w:r>
        <w:t>189</w:t>
      </w:r>
      <w:r>
        <w:fldChar w:fldCharType="end"/>
      </w:r>
    </w:p>
    <w:p w14:paraId="3ADC8D82" w14:textId="7B2060B8" w:rsidR="00870565" w:rsidRDefault="00870565">
      <w:pPr>
        <w:pStyle w:val="TOC5"/>
        <w:rPr>
          <w:rFonts w:asciiTheme="minorHAnsi" w:eastAsiaTheme="minorEastAsia" w:hAnsiTheme="minorHAnsi" w:cstheme="minorBidi"/>
          <w:kern w:val="2"/>
          <w:sz w:val="24"/>
          <w:szCs w:val="24"/>
          <w14:ligatures w14:val="standardContextual"/>
        </w:rPr>
      </w:pPr>
      <w:r>
        <w:t>5.3.31.5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_Toc169164010 \h </w:instrText>
      </w:r>
      <w:r>
        <w:fldChar w:fldCharType="separate"/>
      </w:r>
      <w:r>
        <w:t>189</w:t>
      </w:r>
      <w:r>
        <w:fldChar w:fldCharType="end"/>
      </w:r>
    </w:p>
    <w:p w14:paraId="3A2D91F6" w14:textId="0D63CE12" w:rsidR="00870565" w:rsidRDefault="00870565">
      <w:pPr>
        <w:pStyle w:val="TOC5"/>
        <w:rPr>
          <w:rFonts w:asciiTheme="minorHAnsi" w:eastAsiaTheme="minorEastAsia" w:hAnsiTheme="minorHAnsi" w:cstheme="minorBidi"/>
          <w:kern w:val="2"/>
          <w:sz w:val="24"/>
          <w:szCs w:val="24"/>
          <w14:ligatures w14:val="standardContextual"/>
        </w:rPr>
      </w:pPr>
      <w:r>
        <w:t>5.3.31.6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_Toc169164011 \h </w:instrText>
      </w:r>
      <w:r>
        <w:fldChar w:fldCharType="separate"/>
      </w:r>
      <w:r>
        <w:t>189</w:t>
      </w:r>
      <w:r>
        <w:fldChar w:fldCharType="end"/>
      </w:r>
    </w:p>
    <w:p w14:paraId="01456D20" w14:textId="27B84786" w:rsidR="00870565" w:rsidRDefault="00870565">
      <w:pPr>
        <w:pStyle w:val="TOC5"/>
        <w:rPr>
          <w:rFonts w:asciiTheme="minorHAnsi" w:eastAsiaTheme="minorEastAsia" w:hAnsiTheme="minorHAnsi" w:cstheme="minorBidi"/>
          <w:kern w:val="2"/>
          <w:sz w:val="24"/>
          <w:szCs w:val="24"/>
          <w14:ligatures w14:val="standardContextual"/>
        </w:rPr>
      </w:pPr>
      <w:r>
        <w:t>5.3.31.7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_Toc169164012 \h </w:instrText>
      </w:r>
      <w:r>
        <w:fldChar w:fldCharType="separate"/>
      </w:r>
      <w:r>
        <w:t>189</w:t>
      </w:r>
      <w:r>
        <w:fldChar w:fldCharType="end"/>
      </w:r>
    </w:p>
    <w:p w14:paraId="5F782789" w14:textId="59D9FFC0" w:rsidR="00870565" w:rsidRDefault="00870565">
      <w:pPr>
        <w:pStyle w:val="TOC5"/>
        <w:rPr>
          <w:rFonts w:asciiTheme="minorHAnsi" w:eastAsiaTheme="minorEastAsia" w:hAnsiTheme="minorHAnsi" w:cstheme="minorBidi"/>
          <w:kern w:val="2"/>
          <w:sz w:val="24"/>
          <w:szCs w:val="24"/>
          <w14:ligatures w14:val="standardContextual"/>
        </w:rPr>
      </w:pPr>
      <w:r>
        <w:t>5.3.31.8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_Toc169164013 \h </w:instrText>
      </w:r>
      <w:r>
        <w:fldChar w:fldCharType="separate"/>
      </w:r>
      <w:r>
        <w:t>189</w:t>
      </w:r>
      <w:r>
        <w:fldChar w:fldCharType="end"/>
      </w:r>
    </w:p>
    <w:p w14:paraId="1F91947B" w14:textId="5B85F5A7" w:rsidR="00870565" w:rsidRDefault="00870565">
      <w:pPr>
        <w:pStyle w:val="TOC5"/>
        <w:rPr>
          <w:rFonts w:asciiTheme="minorHAnsi" w:eastAsiaTheme="minorEastAsia" w:hAnsiTheme="minorHAnsi" w:cstheme="minorBidi"/>
          <w:kern w:val="2"/>
          <w:sz w:val="24"/>
          <w:szCs w:val="24"/>
          <w14:ligatures w14:val="standardContextual"/>
        </w:rPr>
      </w:pPr>
      <w:r>
        <w:t>5.3.31.9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_Toc169164014 \h </w:instrText>
      </w:r>
      <w:r>
        <w:fldChar w:fldCharType="separate"/>
      </w:r>
      <w:r>
        <w:t>189</w:t>
      </w:r>
      <w:r>
        <w:fldChar w:fldCharType="end"/>
      </w:r>
    </w:p>
    <w:p w14:paraId="2EF9EC3B" w14:textId="4CF7B2FF" w:rsidR="00870565" w:rsidRDefault="00870565">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_Toc169164015 \h </w:instrText>
      </w:r>
      <w:r>
        <w:fldChar w:fldCharType="separate"/>
      </w:r>
      <w:r>
        <w:t>189</w:t>
      </w:r>
      <w:r>
        <w:fldChar w:fldCharType="end"/>
      </w:r>
    </w:p>
    <w:p w14:paraId="44E85A17" w14:textId="50B7B4DB" w:rsidR="00870565" w:rsidRDefault="00870565">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_Toc169164016 \h </w:instrText>
      </w:r>
      <w:r>
        <w:fldChar w:fldCharType="separate"/>
      </w:r>
      <w:r>
        <w:t>189</w:t>
      </w:r>
      <w:r>
        <w:fldChar w:fldCharType="end"/>
      </w:r>
    </w:p>
    <w:p w14:paraId="20D50936" w14:textId="029C69DA" w:rsidR="00870565" w:rsidRDefault="00870565">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_Toc169164017 \h </w:instrText>
      </w:r>
      <w:r>
        <w:fldChar w:fldCharType="separate"/>
      </w:r>
      <w:r>
        <w:t>189</w:t>
      </w:r>
      <w:r>
        <w:fldChar w:fldCharType="end"/>
      </w:r>
    </w:p>
    <w:p w14:paraId="27CF22D4" w14:textId="334C0452" w:rsidR="00870565" w:rsidRDefault="00870565">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_Toc169164018 \h </w:instrText>
      </w:r>
      <w:r>
        <w:fldChar w:fldCharType="separate"/>
      </w:r>
      <w:r>
        <w:t>190</w:t>
      </w:r>
      <w:r>
        <w:fldChar w:fldCharType="end"/>
      </w:r>
    </w:p>
    <w:p w14:paraId="5077DA0F" w14:textId="15D8B180" w:rsidR="00870565" w:rsidRDefault="00870565">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_Toc169164019 \h </w:instrText>
      </w:r>
      <w:r>
        <w:fldChar w:fldCharType="separate"/>
      </w:r>
      <w:r>
        <w:t>190</w:t>
      </w:r>
      <w:r>
        <w:fldChar w:fldCharType="end"/>
      </w:r>
    </w:p>
    <w:p w14:paraId="20F55063" w14:textId="17F89739" w:rsidR="00870565" w:rsidRDefault="00870565">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_Toc169164020 \h </w:instrText>
      </w:r>
      <w:r>
        <w:fldChar w:fldCharType="separate"/>
      </w:r>
      <w:r>
        <w:t>190</w:t>
      </w:r>
      <w:r>
        <w:fldChar w:fldCharType="end"/>
      </w:r>
    </w:p>
    <w:p w14:paraId="7E199EC2" w14:textId="0C3446F7" w:rsidR="00870565" w:rsidRDefault="00870565">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_Toc169164021 \h </w:instrText>
      </w:r>
      <w:r>
        <w:fldChar w:fldCharType="separate"/>
      </w:r>
      <w:r>
        <w:t>190</w:t>
      </w:r>
      <w:r>
        <w:fldChar w:fldCharType="end"/>
      </w:r>
    </w:p>
    <w:p w14:paraId="37EC6C8B" w14:textId="400BD560" w:rsidR="00870565" w:rsidRDefault="00870565">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_Toc169164022 \h </w:instrText>
      </w:r>
      <w:r>
        <w:fldChar w:fldCharType="separate"/>
      </w:r>
      <w:r>
        <w:t>190</w:t>
      </w:r>
      <w:r>
        <w:fldChar w:fldCharType="end"/>
      </w:r>
    </w:p>
    <w:p w14:paraId="040CD1EA" w14:textId="3EC3DBF7" w:rsidR="00870565" w:rsidRDefault="00870565">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_Toc169164023 \h </w:instrText>
      </w:r>
      <w:r>
        <w:fldChar w:fldCharType="separate"/>
      </w:r>
      <w:r>
        <w:t>190</w:t>
      </w:r>
      <w:r>
        <w:fldChar w:fldCharType="end"/>
      </w:r>
    </w:p>
    <w:p w14:paraId="7ADDA112" w14:textId="07D0BF8A" w:rsidR="00870565" w:rsidRDefault="00870565">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_Toc169164024 \h </w:instrText>
      </w:r>
      <w:r>
        <w:fldChar w:fldCharType="separate"/>
      </w:r>
      <w:r>
        <w:t>190</w:t>
      </w:r>
      <w:r>
        <w:fldChar w:fldCharType="end"/>
      </w:r>
    </w:p>
    <w:p w14:paraId="2379300B" w14:textId="3B80F369" w:rsidR="00870565" w:rsidRDefault="00870565">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_Toc169164025 \h </w:instrText>
      </w:r>
      <w:r>
        <w:fldChar w:fldCharType="separate"/>
      </w:r>
      <w:r>
        <w:t>190</w:t>
      </w:r>
      <w:r>
        <w:fldChar w:fldCharType="end"/>
      </w:r>
    </w:p>
    <w:p w14:paraId="7B34DD40" w14:textId="378E516F" w:rsidR="00870565" w:rsidRDefault="00870565">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_Toc169164026 \h </w:instrText>
      </w:r>
      <w:r>
        <w:fldChar w:fldCharType="separate"/>
      </w:r>
      <w:r>
        <w:t>191</w:t>
      </w:r>
      <w:r>
        <w:fldChar w:fldCharType="end"/>
      </w:r>
    </w:p>
    <w:p w14:paraId="3618D67D" w14:textId="69A7311B" w:rsidR="00870565" w:rsidRDefault="00870565">
      <w:pPr>
        <w:pStyle w:val="TOC6"/>
        <w:rPr>
          <w:rFonts w:asciiTheme="minorHAnsi" w:eastAsiaTheme="minorEastAsia" w:hAnsiTheme="minorHAnsi" w:cstheme="minorBidi"/>
          <w:kern w:val="2"/>
          <w:sz w:val="24"/>
          <w:szCs w:val="24"/>
          <w14:ligatures w14:val="standardContextual"/>
        </w:rPr>
      </w:pPr>
      <w:r>
        <w:t>5.3.33.4.1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_Toc169164027 \h </w:instrText>
      </w:r>
      <w:r>
        <w:fldChar w:fldCharType="separate"/>
      </w:r>
      <w:r>
        <w:t>191</w:t>
      </w:r>
      <w:r>
        <w:fldChar w:fldCharType="end"/>
      </w:r>
    </w:p>
    <w:p w14:paraId="71E94529" w14:textId="78E4B54D" w:rsidR="00870565" w:rsidRDefault="00870565">
      <w:pPr>
        <w:pStyle w:val="TOC6"/>
        <w:rPr>
          <w:rFonts w:asciiTheme="minorHAnsi" w:eastAsiaTheme="minorEastAsia" w:hAnsiTheme="minorHAnsi" w:cstheme="minorBidi"/>
          <w:kern w:val="2"/>
          <w:sz w:val="24"/>
          <w:szCs w:val="24"/>
          <w14:ligatures w14:val="standardContextual"/>
        </w:rPr>
      </w:pPr>
      <w:r>
        <w:t>5.3.33.4.2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_Toc169164028 \h </w:instrText>
      </w:r>
      <w:r>
        <w:fldChar w:fldCharType="separate"/>
      </w:r>
      <w:r>
        <w:t>191</w:t>
      </w:r>
      <w:r>
        <w:fldChar w:fldCharType="end"/>
      </w:r>
    </w:p>
    <w:p w14:paraId="1D0F283D" w14:textId="75361D72" w:rsidR="00870565" w:rsidRDefault="00870565">
      <w:pPr>
        <w:pStyle w:val="TOC6"/>
        <w:rPr>
          <w:rFonts w:asciiTheme="minorHAnsi" w:eastAsiaTheme="minorEastAsia" w:hAnsiTheme="minorHAnsi" w:cstheme="minorBidi"/>
          <w:kern w:val="2"/>
          <w:sz w:val="24"/>
          <w:szCs w:val="24"/>
          <w14:ligatures w14:val="standardContextual"/>
        </w:rPr>
      </w:pPr>
      <w:r>
        <w:t>5.3.33.4.3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_Toc169164029 \h </w:instrText>
      </w:r>
      <w:r>
        <w:fldChar w:fldCharType="separate"/>
      </w:r>
      <w:r>
        <w:t>191</w:t>
      </w:r>
      <w:r>
        <w:fldChar w:fldCharType="end"/>
      </w:r>
    </w:p>
    <w:p w14:paraId="698766D4" w14:textId="110C6697" w:rsidR="00870565" w:rsidRDefault="00870565">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_Toc169164030 \h </w:instrText>
      </w:r>
      <w:r>
        <w:fldChar w:fldCharType="separate"/>
      </w:r>
      <w:r>
        <w:t>191</w:t>
      </w:r>
      <w:r>
        <w:fldChar w:fldCharType="end"/>
      </w:r>
    </w:p>
    <w:p w14:paraId="0A80B57A" w14:textId="140A0738" w:rsidR="00870565" w:rsidRDefault="00870565">
      <w:pPr>
        <w:pStyle w:val="TOC6"/>
        <w:rPr>
          <w:rFonts w:asciiTheme="minorHAnsi" w:eastAsiaTheme="minorEastAsia" w:hAnsiTheme="minorHAnsi" w:cstheme="minorBidi"/>
          <w:kern w:val="2"/>
          <w:sz w:val="24"/>
          <w:szCs w:val="24"/>
          <w14:ligatures w14:val="standardContextual"/>
        </w:rPr>
      </w:pPr>
      <w:r>
        <w:t>5.3.33.5.1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_Toc169164031 \h </w:instrText>
      </w:r>
      <w:r>
        <w:fldChar w:fldCharType="separate"/>
      </w:r>
      <w:r>
        <w:t>191</w:t>
      </w:r>
      <w:r>
        <w:fldChar w:fldCharType="end"/>
      </w:r>
    </w:p>
    <w:p w14:paraId="06BEB05D" w14:textId="165757AD" w:rsidR="00870565" w:rsidRDefault="00870565">
      <w:pPr>
        <w:pStyle w:val="TOC6"/>
        <w:rPr>
          <w:rFonts w:asciiTheme="minorHAnsi" w:eastAsiaTheme="minorEastAsia" w:hAnsiTheme="minorHAnsi" w:cstheme="minorBidi"/>
          <w:kern w:val="2"/>
          <w:sz w:val="24"/>
          <w:szCs w:val="24"/>
          <w14:ligatures w14:val="standardContextual"/>
        </w:rPr>
      </w:pPr>
      <w:r>
        <w:t>5.3.33.5.2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_Toc169164032 \h </w:instrText>
      </w:r>
      <w:r>
        <w:fldChar w:fldCharType="separate"/>
      </w:r>
      <w:r>
        <w:t>192</w:t>
      </w:r>
      <w:r>
        <w:fldChar w:fldCharType="end"/>
      </w:r>
    </w:p>
    <w:p w14:paraId="5C80853F" w14:textId="5A3D6C9E" w:rsidR="00870565" w:rsidRDefault="00870565">
      <w:pPr>
        <w:pStyle w:val="TOC6"/>
        <w:rPr>
          <w:rFonts w:asciiTheme="minorHAnsi" w:eastAsiaTheme="minorEastAsia" w:hAnsiTheme="minorHAnsi" w:cstheme="minorBidi"/>
          <w:kern w:val="2"/>
          <w:sz w:val="24"/>
          <w:szCs w:val="24"/>
          <w14:ligatures w14:val="standardContextual"/>
        </w:rPr>
      </w:pPr>
      <w:r>
        <w:t>5.3.33.5.3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_Toc169164033 \h </w:instrText>
      </w:r>
      <w:r>
        <w:fldChar w:fldCharType="separate"/>
      </w:r>
      <w:r>
        <w:t>192</w:t>
      </w:r>
      <w:r>
        <w:fldChar w:fldCharType="end"/>
      </w:r>
    </w:p>
    <w:p w14:paraId="4984BB32" w14:textId="62E98288" w:rsidR="00870565" w:rsidRDefault="00870565">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_Toc169164034 \h </w:instrText>
      </w:r>
      <w:r>
        <w:fldChar w:fldCharType="separate"/>
      </w:r>
      <w:r>
        <w:t>192</w:t>
      </w:r>
      <w:r>
        <w:fldChar w:fldCharType="end"/>
      </w:r>
    </w:p>
    <w:p w14:paraId="040E49EE" w14:textId="1890E046" w:rsidR="00870565" w:rsidRDefault="00870565">
      <w:pPr>
        <w:pStyle w:val="TOC5"/>
        <w:rPr>
          <w:rFonts w:asciiTheme="minorHAnsi" w:eastAsiaTheme="minorEastAsia" w:hAnsiTheme="minorHAnsi" w:cstheme="minorBidi"/>
          <w:kern w:val="2"/>
          <w:sz w:val="24"/>
          <w:szCs w:val="24"/>
          <w14:ligatures w14:val="standardContextual"/>
        </w:rPr>
      </w:pPr>
      <w:r>
        <w:t>5.3.33.7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_Toc169164035 \h </w:instrText>
      </w:r>
      <w:r>
        <w:fldChar w:fldCharType="separate"/>
      </w:r>
      <w:r>
        <w:t>192</w:t>
      </w:r>
      <w:r>
        <w:fldChar w:fldCharType="end"/>
      </w:r>
    </w:p>
    <w:p w14:paraId="3336DDFE" w14:textId="7E963DDA" w:rsidR="00870565" w:rsidRDefault="00870565">
      <w:pPr>
        <w:pStyle w:val="TOC5"/>
        <w:rPr>
          <w:rFonts w:asciiTheme="minorHAnsi" w:eastAsiaTheme="minorEastAsia" w:hAnsiTheme="minorHAnsi" w:cstheme="minorBidi"/>
          <w:kern w:val="2"/>
          <w:sz w:val="24"/>
          <w:szCs w:val="24"/>
          <w14:ligatures w14:val="standardContextual"/>
        </w:rPr>
      </w:pPr>
      <w:r>
        <w:t>5.3.33.8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_Toc169164036 \h </w:instrText>
      </w:r>
      <w:r>
        <w:fldChar w:fldCharType="separate"/>
      </w:r>
      <w:r>
        <w:t>192</w:t>
      </w:r>
      <w:r>
        <w:fldChar w:fldCharType="end"/>
      </w:r>
    </w:p>
    <w:p w14:paraId="5AEF2B65" w14:textId="436557FA" w:rsidR="00870565" w:rsidRDefault="00870565">
      <w:pPr>
        <w:pStyle w:val="TOC5"/>
        <w:rPr>
          <w:rFonts w:asciiTheme="minorHAnsi" w:eastAsiaTheme="minorEastAsia" w:hAnsiTheme="minorHAnsi" w:cstheme="minorBidi"/>
          <w:kern w:val="2"/>
          <w:sz w:val="24"/>
          <w:szCs w:val="24"/>
          <w14:ligatures w14:val="standardContextual"/>
        </w:rPr>
      </w:pPr>
      <w:r>
        <w:t>5.3.33.9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_Toc169164037 \h </w:instrText>
      </w:r>
      <w:r>
        <w:fldChar w:fldCharType="separate"/>
      </w:r>
      <w:r>
        <w:t>192</w:t>
      </w:r>
      <w:r>
        <w:fldChar w:fldCharType="end"/>
      </w:r>
    </w:p>
    <w:p w14:paraId="24609E88" w14:textId="20AAD998" w:rsidR="00870565" w:rsidRDefault="00870565">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_Toc169164038 \h </w:instrText>
      </w:r>
      <w:r>
        <w:fldChar w:fldCharType="separate"/>
      </w:r>
      <w:r>
        <w:t>194</w:t>
      </w:r>
      <w:r>
        <w:fldChar w:fldCharType="end"/>
      </w:r>
    </w:p>
    <w:p w14:paraId="29AE7CE8" w14:textId="3CAF7CC1" w:rsidR="00870565" w:rsidRDefault="00870565">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_Toc169164039 \h </w:instrText>
      </w:r>
      <w:r>
        <w:fldChar w:fldCharType="separate"/>
      </w:r>
      <w:r>
        <w:t>194</w:t>
      </w:r>
      <w:r>
        <w:fldChar w:fldCharType="end"/>
      </w:r>
    </w:p>
    <w:p w14:paraId="25FA9E49" w14:textId="17B7D3F3" w:rsidR="00870565" w:rsidRDefault="00870565">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_Toc169164040 \h </w:instrText>
      </w:r>
      <w:r>
        <w:fldChar w:fldCharType="separate"/>
      </w:r>
      <w:r>
        <w:t>194</w:t>
      </w:r>
      <w:r>
        <w:fldChar w:fldCharType="end"/>
      </w:r>
    </w:p>
    <w:p w14:paraId="1A970D5F" w14:textId="77C96CE0" w:rsidR="00870565" w:rsidRDefault="00870565">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_Toc169164041 \h </w:instrText>
      </w:r>
      <w:r>
        <w:fldChar w:fldCharType="separate"/>
      </w:r>
      <w:r>
        <w:t>194</w:t>
      </w:r>
      <w:r>
        <w:fldChar w:fldCharType="end"/>
      </w:r>
    </w:p>
    <w:p w14:paraId="2FE8A77D" w14:textId="63147EB8" w:rsidR="00870565" w:rsidRDefault="00870565">
      <w:pPr>
        <w:pStyle w:val="TOC6"/>
        <w:rPr>
          <w:rFonts w:asciiTheme="minorHAnsi" w:eastAsiaTheme="minorEastAsia" w:hAnsiTheme="minorHAnsi" w:cstheme="minorBidi"/>
          <w:kern w:val="2"/>
          <w:sz w:val="24"/>
          <w:szCs w:val="24"/>
          <w14:ligatures w14:val="standardContextual"/>
        </w:rPr>
      </w:pPr>
      <w:r>
        <w:t>5.3.34.3.1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_Toc169164042 \h </w:instrText>
      </w:r>
      <w:r>
        <w:fldChar w:fldCharType="separate"/>
      </w:r>
      <w:r>
        <w:t>194</w:t>
      </w:r>
      <w:r>
        <w:fldChar w:fldCharType="end"/>
      </w:r>
    </w:p>
    <w:p w14:paraId="0B6E462C" w14:textId="12F7C570" w:rsidR="00870565" w:rsidRDefault="00870565">
      <w:pPr>
        <w:pStyle w:val="TOC6"/>
        <w:rPr>
          <w:rFonts w:asciiTheme="minorHAnsi" w:eastAsiaTheme="minorEastAsia" w:hAnsiTheme="minorHAnsi" w:cstheme="minorBidi"/>
          <w:kern w:val="2"/>
          <w:sz w:val="24"/>
          <w:szCs w:val="24"/>
          <w14:ligatures w14:val="standardContextual"/>
        </w:rPr>
      </w:pPr>
      <w:r>
        <w:t>5.3.34.3.2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_Toc169164043 \h </w:instrText>
      </w:r>
      <w:r>
        <w:fldChar w:fldCharType="separate"/>
      </w:r>
      <w:r>
        <w:t>194</w:t>
      </w:r>
      <w:r>
        <w:fldChar w:fldCharType="end"/>
      </w:r>
    </w:p>
    <w:p w14:paraId="2086BEB5" w14:textId="3CDEEA99" w:rsidR="00870565" w:rsidRDefault="00870565">
      <w:pPr>
        <w:pStyle w:val="TOC6"/>
        <w:rPr>
          <w:rFonts w:asciiTheme="minorHAnsi" w:eastAsiaTheme="minorEastAsia" w:hAnsiTheme="minorHAnsi" w:cstheme="minorBidi"/>
          <w:kern w:val="2"/>
          <w:sz w:val="24"/>
          <w:szCs w:val="24"/>
          <w14:ligatures w14:val="standardContextual"/>
        </w:rPr>
      </w:pPr>
      <w:r>
        <w:t>5.3.34.3.3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_Toc169164044 \h </w:instrText>
      </w:r>
      <w:r>
        <w:fldChar w:fldCharType="separate"/>
      </w:r>
      <w:r>
        <w:t>194</w:t>
      </w:r>
      <w:r>
        <w:fldChar w:fldCharType="end"/>
      </w:r>
    </w:p>
    <w:p w14:paraId="6C4EEC7C" w14:textId="1E7C164A" w:rsidR="00870565" w:rsidRDefault="00870565">
      <w:pPr>
        <w:pStyle w:val="TOC5"/>
        <w:rPr>
          <w:rFonts w:asciiTheme="minorHAnsi" w:eastAsiaTheme="minorEastAsia" w:hAnsiTheme="minorHAnsi" w:cstheme="minorBidi"/>
          <w:kern w:val="2"/>
          <w:sz w:val="24"/>
          <w:szCs w:val="24"/>
          <w14:ligatures w14:val="standardContextual"/>
        </w:rPr>
      </w:pPr>
      <w:r>
        <w:lastRenderedPageBreak/>
        <w:t>5.3.34.4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_Toc169164045 \h </w:instrText>
      </w:r>
      <w:r>
        <w:fldChar w:fldCharType="separate"/>
      </w:r>
      <w:r>
        <w:t>194</w:t>
      </w:r>
      <w:r>
        <w:fldChar w:fldCharType="end"/>
      </w:r>
    </w:p>
    <w:p w14:paraId="2AD33CDF" w14:textId="46F34A33" w:rsidR="00870565" w:rsidRDefault="00870565">
      <w:pPr>
        <w:pStyle w:val="TOC6"/>
        <w:rPr>
          <w:rFonts w:asciiTheme="minorHAnsi" w:eastAsiaTheme="minorEastAsia" w:hAnsiTheme="minorHAnsi" w:cstheme="minorBidi"/>
          <w:kern w:val="2"/>
          <w:sz w:val="24"/>
          <w:szCs w:val="24"/>
          <w14:ligatures w14:val="standardContextual"/>
        </w:rPr>
      </w:pPr>
      <w:r>
        <w:t>5.3.34.4.1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_Toc169164046 \h </w:instrText>
      </w:r>
      <w:r>
        <w:fldChar w:fldCharType="separate"/>
      </w:r>
      <w:r>
        <w:t>194</w:t>
      </w:r>
      <w:r>
        <w:fldChar w:fldCharType="end"/>
      </w:r>
    </w:p>
    <w:p w14:paraId="04D2F92D" w14:textId="084D80F3" w:rsidR="00870565" w:rsidRDefault="00870565">
      <w:pPr>
        <w:pStyle w:val="TOC6"/>
        <w:rPr>
          <w:rFonts w:asciiTheme="minorHAnsi" w:eastAsiaTheme="minorEastAsia" w:hAnsiTheme="minorHAnsi" w:cstheme="minorBidi"/>
          <w:kern w:val="2"/>
          <w:sz w:val="24"/>
          <w:szCs w:val="24"/>
          <w14:ligatures w14:val="standardContextual"/>
        </w:rPr>
      </w:pPr>
      <w:r>
        <w:t>5.3.34.4.2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_Toc169164047 \h </w:instrText>
      </w:r>
      <w:r>
        <w:fldChar w:fldCharType="separate"/>
      </w:r>
      <w:r>
        <w:t>194</w:t>
      </w:r>
      <w:r>
        <w:fldChar w:fldCharType="end"/>
      </w:r>
    </w:p>
    <w:p w14:paraId="2CADF5BC" w14:textId="4A72D9F8" w:rsidR="00870565" w:rsidRDefault="00870565">
      <w:pPr>
        <w:pStyle w:val="TOC6"/>
        <w:rPr>
          <w:rFonts w:asciiTheme="minorHAnsi" w:eastAsiaTheme="minorEastAsia" w:hAnsiTheme="minorHAnsi" w:cstheme="minorBidi"/>
          <w:kern w:val="2"/>
          <w:sz w:val="24"/>
          <w:szCs w:val="24"/>
          <w14:ligatures w14:val="standardContextual"/>
        </w:rPr>
      </w:pPr>
      <w:r>
        <w:t>5.3.34.4.3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_Toc169164048 \h </w:instrText>
      </w:r>
      <w:r>
        <w:fldChar w:fldCharType="separate"/>
      </w:r>
      <w:r>
        <w:t>194</w:t>
      </w:r>
      <w:r>
        <w:fldChar w:fldCharType="end"/>
      </w:r>
    </w:p>
    <w:p w14:paraId="28B90497" w14:textId="2DD42A5F" w:rsidR="00870565" w:rsidRDefault="00870565">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_Toc169164049 \h </w:instrText>
      </w:r>
      <w:r>
        <w:fldChar w:fldCharType="separate"/>
      </w:r>
      <w:r>
        <w:t>194</w:t>
      </w:r>
      <w:r>
        <w:fldChar w:fldCharType="end"/>
      </w:r>
    </w:p>
    <w:p w14:paraId="5CF1DFC8" w14:textId="78146EFD" w:rsidR="00870565" w:rsidRDefault="00870565">
      <w:pPr>
        <w:pStyle w:val="TOC6"/>
        <w:rPr>
          <w:rFonts w:asciiTheme="minorHAnsi" w:eastAsiaTheme="minorEastAsia" w:hAnsiTheme="minorHAnsi" w:cstheme="minorBidi"/>
          <w:kern w:val="2"/>
          <w:sz w:val="24"/>
          <w:szCs w:val="24"/>
          <w14:ligatures w14:val="standardContextual"/>
        </w:rPr>
      </w:pPr>
      <w:r>
        <w:t>5.3.34.5.1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_Toc169164050 \h </w:instrText>
      </w:r>
      <w:r>
        <w:fldChar w:fldCharType="separate"/>
      </w:r>
      <w:r>
        <w:t>194</w:t>
      </w:r>
      <w:r>
        <w:fldChar w:fldCharType="end"/>
      </w:r>
    </w:p>
    <w:p w14:paraId="4622EE12" w14:textId="596CDA82" w:rsidR="00870565" w:rsidRDefault="00870565">
      <w:pPr>
        <w:pStyle w:val="TOC6"/>
        <w:rPr>
          <w:rFonts w:asciiTheme="minorHAnsi" w:eastAsiaTheme="minorEastAsia" w:hAnsiTheme="minorHAnsi" w:cstheme="minorBidi"/>
          <w:kern w:val="2"/>
          <w:sz w:val="24"/>
          <w:szCs w:val="24"/>
          <w14:ligatures w14:val="standardContextual"/>
        </w:rPr>
      </w:pPr>
      <w:r>
        <w:t>5.3.34.5.2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_Toc169164051 \h </w:instrText>
      </w:r>
      <w:r>
        <w:fldChar w:fldCharType="separate"/>
      </w:r>
      <w:r>
        <w:t>194</w:t>
      </w:r>
      <w:r>
        <w:fldChar w:fldCharType="end"/>
      </w:r>
    </w:p>
    <w:p w14:paraId="45141064" w14:textId="158CF2FB" w:rsidR="00870565" w:rsidRDefault="00870565">
      <w:pPr>
        <w:pStyle w:val="TOC6"/>
        <w:rPr>
          <w:rFonts w:asciiTheme="minorHAnsi" w:eastAsiaTheme="minorEastAsia" w:hAnsiTheme="minorHAnsi" w:cstheme="minorBidi"/>
          <w:kern w:val="2"/>
          <w:sz w:val="24"/>
          <w:szCs w:val="24"/>
          <w14:ligatures w14:val="standardContextual"/>
        </w:rPr>
      </w:pPr>
      <w:r>
        <w:t>5.3.34.5.3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_Toc169164052 \h </w:instrText>
      </w:r>
      <w:r>
        <w:fldChar w:fldCharType="separate"/>
      </w:r>
      <w:r>
        <w:t>194</w:t>
      </w:r>
      <w:r>
        <w:fldChar w:fldCharType="end"/>
      </w:r>
    </w:p>
    <w:p w14:paraId="2DC59CBA" w14:textId="7EA6E52A" w:rsidR="00870565" w:rsidRDefault="00870565">
      <w:pPr>
        <w:pStyle w:val="TOC6"/>
        <w:rPr>
          <w:rFonts w:asciiTheme="minorHAnsi" w:eastAsiaTheme="minorEastAsia" w:hAnsiTheme="minorHAnsi" w:cstheme="minorBidi"/>
          <w:kern w:val="2"/>
          <w:sz w:val="24"/>
          <w:szCs w:val="24"/>
          <w14:ligatures w14:val="standardContextual"/>
        </w:rPr>
      </w:pPr>
      <w:r>
        <w:t>5.3.34.5.4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_Toc169164053 \h </w:instrText>
      </w:r>
      <w:r>
        <w:fldChar w:fldCharType="separate"/>
      </w:r>
      <w:r>
        <w:t>194</w:t>
      </w:r>
      <w:r>
        <w:fldChar w:fldCharType="end"/>
      </w:r>
    </w:p>
    <w:p w14:paraId="111A6197" w14:textId="07339735" w:rsidR="00870565" w:rsidRDefault="00870565">
      <w:pPr>
        <w:pStyle w:val="TOC5"/>
        <w:rPr>
          <w:rFonts w:asciiTheme="minorHAnsi" w:eastAsiaTheme="minorEastAsia" w:hAnsiTheme="minorHAnsi" w:cstheme="minorBidi"/>
          <w:kern w:val="2"/>
          <w:sz w:val="24"/>
          <w:szCs w:val="24"/>
          <w14:ligatures w14:val="standardContextual"/>
        </w:rPr>
      </w:pPr>
      <w:r>
        <w:t>5.3.34.6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_Toc169164054 \h </w:instrText>
      </w:r>
      <w:r>
        <w:fldChar w:fldCharType="separate"/>
      </w:r>
      <w:r>
        <w:t>194</w:t>
      </w:r>
      <w:r>
        <w:fldChar w:fldCharType="end"/>
      </w:r>
    </w:p>
    <w:p w14:paraId="3C1EA56A" w14:textId="46B073B8" w:rsidR="00870565" w:rsidRDefault="00870565">
      <w:pPr>
        <w:pStyle w:val="TOC5"/>
        <w:rPr>
          <w:rFonts w:asciiTheme="minorHAnsi" w:eastAsiaTheme="minorEastAsia" w:hAnsiTheme="minorHAnsi" w:cstheme="minorBidi"/>
          <w:kern w:val="2"/>
          <w:sz w:val="24"/>
          <w:szCs w:val="24"/>
          <w14:ligatures w14:val="standardContextual"/>
        </w:rPr>
      </w:pPr>
      <w:r>
        <w:t>5.3.34.7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_Toc169164055 \h </w:instrText>
      </w:r>
      <w:r>
        <w:fldChar w:fldCharType="separate"/>
      </w:r>
      <w:r>
        <w:t>194</w:t>
      </w:r>
      <w:r>
        <w:fldChar w:fldCharType="end"/>
      </w:r>
    </w:p>
    <w:p w14:paraId="7EBC98E3" w14:textId="4D335578" w:rsidR="00870565" w:rsidRDefault="00870565">
      <w:pPr>
        <w:pStyle w:val="TOC5"/>
        <w:rPr>
          <w:rFonts w:asciiTheme="minorHAnsi" w:eastAsiaTheme="minorEastAsia" w:hAnsiTheme="minorHAnsi" w:cstheme="minorBidi"/>
          <w:kern w:val="2"/>
          <w:sz w:val="24"/>
          <w:szCs w:val="24"/>
          <w14:ligatures w14:val="standardContextual"/>
        </w:rPr>
      </w:pPr>
      <w:r>
        <w:t>5.3.34.8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_Toc169164056 \h </w:instrText>
      </w:r>
      <w:r>
        <w:fldChar w:fldCharType="separate"/>
      </w:r>
      <w:r>
        <w:t>194</w:t>
      </w:r>
      <w:r>
        <w:fldChar w:fldCharType="end"/>
      </w:r>
    </w:p>
    <w:p w14:paraId="24424450" w14:textId="0ACE8D5A" w:rsidR="00870565" w:rsidRDefault="00870565">
      <w:pPr>
        <w:pStyle w:val="TOC5"/>
        <w:rPr>
          <w:rFonts w:asciiTheme="minorHAnsi" w:eastAsiaTheme="minorEastAsia" w:hAnsiTheme="minorHAnsi" w:cstheme="minorBidi"/>
          <w:kern w:val="2"/>
          <w:sz w:val="24"/>
          <w:szCs w:val="24"/>
          <w14:ligatures w14:val="standardContextual"/>
        </w:rPr>
      </w:pPr>
      <w:r>
        <w:t>5.3.34.9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_Toc169164057 \h </w:instrText>
      </w:r>
      <w:r>
        <w:fldChar w:fldCharType="separate"/>
      </w:r>
      <w:r>
        <w:t>194</w:t>
      </w:r>
      <w:r>
        <w:fldChar w:fldCharType="end"/>
      </w:r>
    </w:p>
    <w:p w14:paraId="1D4370AE" w14:textId="1662F4CF" w:rsidR="00870565" w:rsidRDefault="00870565">
      <w:pPr>
        <w:pStyle w:val="TOC5"/>
        <w:rPr>
          <w:rFonts w:asciiTheme="minorHAnsi" w:eastAsiaTheme="minorEastAsia" w:hAnsiTheme="minorHAnsi" w:cstheme="minorBidi"/>
          <w:kern w:val="2"/>
          <w:sz w:val="24"/>
          <w:szCs w:val="24"/>
          <w14:ligatures w14:val="standardContextual"/>
        </w:rPr>
      </w:pPr>
      <w:r>
        <w:t>5.3.34.10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_Toc169164058 \h </w:instrText>
      </w:r>
      <w:r>
        <w:fldChar w:fldCharType="separate"/>
      </w:r>
      <w:r>
        <w:t>194</w:t>
      </w:r>
      <w:r>
        <w:fldChar w:fldCharType="end"/>
      </w:r>
    </w:p>
    <w:p w14:paraId="3F467EDB" w14:textId="51E7169B" w:rsidR="00870565" w:rsidRDefault="00870565">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_Toc169164059 \h </w:instrText>
      </w:r>
      <w:r>
        <w:fldChar w:fldCharType="separate"/>
      </w:r>
      <w:r>
        <w:t>194</w:t>
      </w:r>
      <w:r>
        <w:fldChar w:fldCharType="end"/>
      </w:r>
    </w:p>
    <w:p w14:paraId="0E7D6184" w14:textId="70B53DA1" w:rsidR="00870565" w:rsidRDefault="00870565">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_Toc169164060 \h </w:instrText>
      </w:r>
      <w:r>
        <w:fldChar w:fldCharType="separate"/>
      </w:r>
      <w:r>
        <w:t>194</w:t>
      </w:r>
      <w:r>
        <w:fldChar w:fldCharType="end"/>
      </w:r>
    </w:p>
    <w:p w14:paraId="7B12C324" w14:textId="49DCC757" w:rsidR="00870565" w:rsidRDefault="00870565">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_Toc169164061 \h </w:instrText>
      </w:r>
      <w:r>
        <w:fldChar w:fldCharType="separate"/>
      </w:r>
      <w:r>
        <w:t>194</w:t>
      </w:r>
      <w:r>
        <w:fldChar w:fldCharType="end"/>
      </w:r>
    </w:p>
    <w:p w14:paraId="19D53324" w14:textId="727000FD" w:rsidR="00870565" w:rsidRDefault="00870565">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_Toc169164062 \h </w:instrText>
      </w:r>
      <w:r>
        <w:fldChar w:fldCharType="separate"/>
      </w:r>
      <w:r>
        <w:t>194</w:t>
      </w:r>
      <w:r>
        <w:fldChar w:fldCharType="end"/>
      </w:r>
    </w:p>
    <w:p w14:paraId="2317B7AF" w14:textId="407BA684" w:rsidR="00870565" w:rsidRDefault="00870565">
      <w:pPr>
        <w:pStyle w:val="TOC6"/>
        <w:rPr>
          <w:rFonts w:asciiTheme="minorHAnsi" w:eastAsiaTheme="minorEastAsia" w:hAnsiTheme="minorHAnsi" w:cstheme="minorBidi"/>
          <w:kern w:val="2"/>
          <w:sz w:val="24"/>
          <w:szCs w:val="24"/>
          <w14:ligatures w14:val="standardContextual"/>
        </w:rPr>
      </w:pPr>
      <w:r>
        <w:t>5.3.35.3.1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_Toc169164063 \h </w:instrText>
      </w:r>
      <w:r>
        <w:fldChar w:fldCharType="separate"/>
      </w:r>
      <w:r>
        <w:t>195</w:t>
      </w:r>
      <w:r>
        <w:fldChar w:fldCharType="end"/>
      </w:r>
    </w:p>
    <w:p w14:paraId="5FEE729D" w14:textId="1FB2D539" w:rsidR="00870565" w:rsidRDefault="00870565">
      <w:pPr>
        <w:pStyle w:val="TOC6"/>
        <w:rPr>
          <w:rFonts w:asciiTheme="minorHAnsi" w:eastAsiaTheme="minorEastAsia" w:hAnsiTheme="minorHAnsi" w:cstheme="minorBidi"/>
          <w:kern w:val="2"/>
          <w:sz w:val="24"/>
          <w:szCs w:val="24"/>
          <w14:ligatures w14:val="standardContextual"/>
        </w:rPr>
      </w:pPr>
      <w:r>
        <w:t>5.3.35.3.2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_Toc169164064 \h </w:instrText>
      </w:r>
      <w:r>
        <w:fldChar w:fldCharType="separate"/>
      </w:r>
      <w:r>
        <w:t>195</w:t>
      </w:r>
      <w:r>
        <w:fldChar w:fldCharType="end"/>
      </w:r>
    </w:p>
    <w:p w14:paraId="59AFDA29" w14:textId="116D2597" w:rsidR="00870565" w:rsidRDefault="00870565">
      <w:pPr>
        <w:pStyle w:val="TOC6"/>
        <w:rPr>
          <w:rFonts w:asciiTheme="minorHAnsi" w:eastAsiaTheme="minorEastAsia" w:hAnsiTheme="minorHAnsi" w:cstheme="minorBidi"/>
          <w:kern w:val="2"/>
          <w:sz w:val="24"/>
          <w:szCs w:val="24"/>
          <w14:ligatures w14:val="standardContextual"/>
        </w:rPr>
      </w:pPr>
      <w:r>
        <w:t>5.3.35.3.3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_Toc169164065 \h </w:instrText>
      </w:r>
      <w:r>
        <w:fldChar w:fldCharType="separate"/>
      </w:r>
      <w:r>
        <w:t>195</w:t>
      </w:r>
      <w:r>
        <w:fldChar w:fldCharType="end"/>
      </w:r>
    </w:p>
    <w:p w14:paraId="4A512AAA" w14:textId="6762598C" w:rsidR="00870565" w:rsidRDefault="00870565">
      <w:pPr>
        <w:pStyle w:val="TOC6"/>
        <w:rPr>
          <w:rFonts w:asciiTheme="minorHAnsi" w:eastAsiaTheme="minorEastAsia" w:hAnsiTheme="minorHAnsi" w:cstheme="minorBidi"/>
          <w:kern w:val="2"/>
          <w:sz w:val="24"/>
          <w:szCs w:val="24"/>
          <w14:ligatures w14:val="standardContextual"/>
        </w:rPr>
      </w:pPr>
      <w:r>
        <w:t>5.3.35.3.4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_Toc169164066 \h </w:instrText>
      </w:r>
      <w:r>
        <w:fldChar w:fldCharType="separate"/>
      </w:r>
      <w:r>
        <w:t>195</w:t>
      </w:r>
      <w:r>
        <w:fldChar w:fldCharType="end"/>
      </w:r>
    </w:p>
    <w:p w14:paraId="26DE9872" w14:textId="421CA810" w:rsidR="00870565" w:rsidRDefault="00870565">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_Toc169164067 \h </w:instrText>
      </w:r>
      <w:r>
        <w:fldChar w:fldCharType="separate"/>
      </w:r>
      <w:r>
        <w:t>195</w:t>
      </w:r>
      <w:r>
        <w:fldChar w:fldCharType="end"/>
      </w:r>
    </w:p>
    <w:p w14:paraId="448B1B57" w14:textId="252A4629" w:rsidR="00870565" w:rsidRDefault="00870565">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_Toc169164068 \h </w:instrText>
      </w:r>
      <w:r>
        <w:fldChar w:fldCharType="separate"/>
      </w:r>
      <w:r>
        <w:t>195</w:t>
      </w:r>
      <w:r>
        <w:fldChar w:fldCharType="end"/>
      </w:r>
    </w:p>
    <w:p w14:paraId="27A4AEDA" w14:textId="741BE836" w:rsidR="00870565" w:rsidRDefault="00870565">
      <w:pPr>
        <w:pStyle w:val="TOC5"/>
        <w:rPr>
          <w:rFonts w:asciiTheme="minorHAnsi" w:eastAsiaTheme="minorEastAsia" w:hAnsiTheme="minorHAnsi" w:cstheme="minorBidi"/>
          <w:kern w:val="2"/>
          <w:sz w:val="24"/>
          <w:szCs w:val="24"/>
          <w14:ligatures w14:val="standardContextual"/>
        </w:rPr>
      </w:pPr>
      <w:r>
        <w:t>5.3.35.6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_Toc169164069 \h </w:instrText>
      </w:r>
      <w:r>
        <w:fldChar w:fldCharType="separate"/>
      </w:r>
      <w:r>
        <w:t>195</w:t>
      </w:r>
      <w:r>
        <w:fldChar w:fldCharType="end"/>
      </w:r>
    </w:p>
    <w:p w14:paraId="73D4974A" w14:textId="6D424C52" w:rsidR="00870565" w:rsidRDefault="00870565">
      <w:pPr>
        <w:pStyle w:val="TOC5"/>
        <w:rPr>
          <w:rFonts w:asciiTheme="minorHAnsi" w:eastAsiaTheme="minorEastAsia" w:hAnsiTheme="minorHAnsi" w:cstheme="minorBidi"/>
          <w:kern w:val="2"/>
          <w:sz w:val="24"/>
          <w:szCs w:val="24"/>
          <w14:ligatures w14:val="standardContextual"/>
        </w:rPr>
      </w:pPr>
      <w:r>
        <w:t>5.3.35.7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_Toc169164070 \h </w:instrText>
      </w:r>
      <w:r>
        <w:fldChar w:fldCharType="separate"/>
      </w:r>
      <w:r>
        <w:t>195</w:t>
      </w:r>
      <w:r>
        <w:fldChar w:fldCharType="end"/>
      </w:r>
    </w:p>
    <w:p w14:paraId="3DBCF7A1" w14:textId="106653FD" w:rsidR="00870565" w:rsidRDefault="00870565">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Simultaneous Rx/Tx band combinations for NR CA/DC, NR SUL and LTE/NR DC in Rel-18 (UID-1030068) LTE_NR_Simult_RxTx_R18-UEConTest</w:t>
      </w:r>
      <w:r>
        <w:tab/>
      </w:r>
      <w:r>
        <w:fldChar w:fldCharType="begin" w:fldLock="1"/>
      </w:r>
      <w:r>
        <w:instrText xml:space="preserve"> PAGEREF _Toc169164071 \h </w:instrText>
      </w:r>
      <w:r>
        <w:fldChar w:fldCharType="separate"/>
      </w:r>
      <w:r>
        <w:t>195</w:t>
      </w:r>
      <w:r>
        <w:fldChar w:fldCharType="end"/>
      </w:r>
    </w:p>
    <w:p w14:paraId="1574BE2C" w14:textId="6906C0A3" w:rsidR="00870565" w:rsidRDefault="00870565">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_Toc169164072 \h </w:instrText>
      </w:r>
      <w:r>
        <w:fldChar w:fldCharType="separate"/>
      </w:r>
      <w:r>
        <w:t>195</w:t>
      </w:r>
      <w:r>
        <w:fldChar w:fldCharType="end"/>
      </w:r>
    </w:p>
    <w:p w14:paraId="3AB059ED" w14:textId="6045E6FC" w:rsidR="00870565" w:rsidRDefault="00870565">
      <w:pPr>
        <w:pStyle w:val="TOC6"/>
        <w:rPr>
          <w:rFonts w:asciiTheme="minorHAnsi" w:eastAsiaTheme="minorEastAsia" w:hAnsiTheme="minorHAnsi" w:cstheme="minorBidi"/>
          <w:kern w:val="2"/>
          <w:sz w:val="24"/>
          <w:szCs w:val="24"/>
          <w14:ligatures w14:val="standardContextual"/>
        </w:rPr>
      </w:pPr>
      <w:r>
        <w:t>5.3.36.1.1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_Toc169164073 \h </w:instrText>
      </w:r>
      <w:r>
        <w:fldChar w:fldCharType="separate"/>
      </w:r>
      <w:r>
        <w:t>195</w:t>
      </w:r>
      <w:r>
        <w:fldChar w:fldCharType="end"/>
      </w:r>
    </w:p>
    <w:p w14:paraId="1A76BEEE" w14:textId="54166A42" w:rsidR="00870565" w:rsidRDefault="00870565">
      <w:pPr>
        <w:pStyle w:val="TOC6"/>
        <w:rPr>
          <w:rFonts w:asciiTheme="minorHAnsi" w:eastAsiaTheme="minorEastAsia" w:hAnsiTheme="minorHAnsi" w:cstheme="minorBidi"/>
          <w:kern w:val="2"/>
          <w:sz w:val="24"/>
          <w:szCs w:val="24"/>
          <w14:ligatures w14:val="standardContextual"/>
        </w:rPr>
      </w:pPr>
      <w:r>
        <w:t>5.3.36.1.2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_Toc169164074 \h </w:instrText>
      </w:r>
      <w:r>
        <w:fldChar w:fldCharType="separate"/>
      </w:r>
      <w:r>
        <w:t>195</w:t>
      </w:r>
      <w:r>
        <w:fldChar w:fldCharType="end"/>
      </w:r>
    </w:p>
    <w:p w14:paraId="58875E2B" w14:textId="2FBB8B28" w:rsidR="00870565" w:rsidRDefault="00870565">
      <w:pPr>
        <w:pStyle w:val="TOC6"/>
        <w:rPr>
          <w:rFonts w:asciiTheme="minorHAnsi" w:eastAsiaTheme="minorEastAsia" w:hAnsiTheme="minorHAnsi" w:cstheme="minorBidi"/>
          <w:kern w:val="2"/>
          <w:sz w:val="24"/>
          <w:szCs w:val="24"/>
          <w14:ligatures w14:val="standardContextual"/>
        </w:rPr>
      </w:pPr>
      <w:r>
        <w:t>5.3.36.1.3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_Toc169164075 \h </w:instrText>
      </w:r>
      <w:r>
        <w:fldChar w:fldCharType="separate"/>
      </w:r>
      <w:r>
        <w:t>197</w:t>
      </w:r>
      <w:r>
        <w:fldChar w:fldCharType="end"/>
      </w:r>
    </w:p>
    <w:p w14:paraId="5C3469D1" w14:textId="6159FCAE" w:rsidR="00870565" w:rsidRDefault="00870565">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_Toc169164076 \h </w:instrText>
      </w:r>
      <w:r>
        <w:fldChar w:fldCharType="separate"/>
      </w:r>
      <w:r>
        <w:t>197</w:t>
      </w:r>
      <w:r>
        <w:fldChar w:fldCharType="end"/>
      </w:r>
    </w:p>
    <w:p w14:paraId="61CC5ABB" w14:textId="0B295C22" w:rsidR="00870565" w:rsidRDefault="00870565">
      <w:pPr>
        <w:pStyle w:val="TOC6"/>
        <w:rPr>
          <w:rFonts w:asciiTheme="minorHAnsi" w:eastAsiaTheme="minorEastAsia" w:hAnsiTheme="minorHAnsi" w:cstheme="minorBidi"/>
          <w:kern w:val="2"/>
          <w:sz w:val="24"/>
          <w:szCs w:val="24"/>
          <w14:ligatures w14:val="standardContextual"/>
        </w:rPr>
      </w:pPr>
      <w:r>
        <w:t>5.3.36.2.1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_Toc169164077 \h </w:instrText>
      </w:r>
      <w:r>
        <w:fldChar w:fldCharType="separate"/>
      </w:r>
      <w:r>
        <w:t>197</w:t>
      </w:r>
      <w:r>
        <w:fldChar w:fldCharType="end"/>
      </w:r>
    </w:p>
    <w:p w14:paraId="77C18FAC" w14:textId="2FA3A084" w:rsidR="00870565" w:rsidRDefault="00870565">
      <w:pPr>
        <w:pStyle w:val="TOC6"/>
        <w:rPr>
          <w:rFonts w:asciiTheme="minorHAnsi" w:eastAsiaTheme="minorEastAsia" w:hAnsiTheme="minorHAnsi" w:cstheme="minorBidi"/>
          <w:kern w:val="2"/>
          <w:sz w:val="24"/>
          <w:szCs w:val="24"/>
          <w14:ligatures w14:val="standardContextual"/>
        </w:rPr>
      </w:pPr>
      <w:r>
        <w:t>5.3.36.2.2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_Toc169164078 \h </w:instrText>
      </w:r>
      <w:r>
        <w:fldChar w:fldCharType="separate"/>
      </w:r>
      <w:r>
        <w:t>197</w:t>
      </w:r>
      <w:r>
        <w:fldChar w:fldCharType="end"/>
      </w:r>
    </w:p>
    <w:p w14:paraId="57B1AE39" w14:textId="326A1A25" w:rsidR="00870565" w:rsidRDefault="00870565">
      <w:pPr>
        <w:pStyle w:val="TOC6"/>
        <w:rPr>
          <w:rFonts w:asciiTheme="minorHAnsi" w:eastAsiaTheme="minorEastAsia" w:hAnsiTheme="minorHAnsi" w:cstheme="minorBidi"/>
          <w:kern w:val="2"/>
          <w:sz w:val="24"/>
          <w:szCs w:val="24"/>
          <w14:ligatures w14:val="standardContextual"/>
        </w:rPr>
      </w:pPr>
      <w:r>
        <w:t>5.3.36.2.3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_Toc169164079 \h </w:instrText>
      </w:r>
      <w:r>
        <w:fldChar w:fldCharType="separate"/>
      </w:r>
      <w:r>
        <w:t>197</w:t>
      </w:r>
      <w:r>
        <w:fldChar w:fldCharType="end"/>
      </w:r>
    </w:p>
    <w:p w14:paraId="56759A8C" w14:textId="0F7ACCCD" w:rsidR="00870565" w:rsidRDefault="00870565">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_Toc169164080 \h </w:instrText>
      </w:r>
      <w:r>
        <w:fldChar w:fldCharType="separate"/>
      </w:r>
      <w:r>
        <w:t>197</w:t>
      </w:r>
      <w:r>
        <w:fldChar w:fldCharType="end"/>
      </w:r>
    </w:p>
    <w:p w14:paraId="78B6BE87" w14:textId="4E4970B0" w:rsidR="00870565" w:rsidRDefault="00870565">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_Toc169164081 \h </w:instrText>
      </w:r>
      <w:r>
        <w:fldChar w:fldCharType="separate"/>
      </w:r>
      <w:r>
        <w:t>198</w:t>
      </w:r>
      <w:r>
        <w:fldChar w:fldCharType="end"/>
      </w:r>
    </w:p>
    <w:p w14:paraId="15B840CC" w14:textId="3D48C424" w:rsidR="00870565" w:rsidRDefault="00870565">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_Toc169164082 \h </w:instrText>
      </w:r>
      <w:r>
        <w:fldChar w:fldCharType="separate"/>
      </w:r>
      <w:r>
        <w:t>198</w:t>
      </w:r>
      <w:r>
        <w:fldChar w:fldCharType="end"/>
      </w:r>
    </w:p>
    <w:p w14:paraId="589AA069" w14:textId="2BCD9B5E" w:rsidR="00870565" w:rsidRDefault="00870565">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_Toc169164083 \h </w:instrText>
      </w:r>
      <w:r>
        <w:fldChar w:fldCharType="separate"/>
      </w:r>
      <w:r>
        <w:t>198</w:t>
      </w:r>
      <w:r>
        <w:fldChar w:fldCharType="end"/>
      </w:r>
    </w:p>
    <w:p w14:paraId="3F08AEDE" w14:textId="72D01E61" w:rsidR="00870565" w:rsidRDefault="00870565">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_Toc169164084 \h </w:instrText>
      </w:r>
      <w:r>
        <w:fldChar w:fldCharType="separate"/>
      </w:r>
      <w:r>
        <w:t>198</w:t>
      </w:r>
      <w:r>
        <w:fldChar w:fldCharType="end"/>
      </w:r>
    </w:p>
    <w:p w14:paraId="4B294281" w14:textId="317E57EA" w:rsidR="00870565" w:rsidRDefault="00870565">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_Toc169164085 \h </w:instrText>
      </w:r>
      <w:r>
        <w:fldChar w:fldCharType="separate"/>
      </w:r>
      <w:r>
        <w:t>198</w:t>
      </w:r>
      <w:r>
        <w:fldChar w:fldCharType="end"/>
      </w:r>
    </w:p>
    <w:p w14:paraId="08E93020" w14:textId="6FD46BD9" w:rsidR="00870565" w:rsidRDefault="00870565">
      <w:pPr>
        <w:pStyle w:val="TOC6"/>
        <w:rPr>
          <w:rFonts w:asciiTheme="minorHAnsi" w:eastAsiaTheme="minorEastAsia" w:hAnsiTheme="minorHAnsi" w:cstheme="minorBidi"/>
          <w:kern w:val="2"/>
          <w:sz w:val="24"/>
          <w:szCs w:val="24"/>
          <w14:ligatures w14:val="standardContextual"/>
        </w:rPr>
      </w:pPr>
      <w:r>
        <w:t>5.3.37.3.1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_Toc169164086 \h </w:instrText>
      </w:r>
      <w:r>
        <w:fldChar w:fldCharType="separate"/>
      </w:r>
      <w:r>
        <w:t>198</w:t>
      </w:r>
      <w:r>
        <w:fldChar w:fldCharType="end"/>
      </w:r>
    </w:p>
    <w:p w14:paraId="74E7E642" w14:textId="73147497" w:rsidR="00870565" w:rsidRDefault="00870565">
      <w:pPr>
        <w:pStyle w:val="TOC6"/>
        <w:rPr>
          <w:rFonts w:asciiTheme="minorHAnsi" w:eastAsiaTheme="minorEastAsia" w:hAnsiTheme="minorHAnsi" w:cstheme="minorBidi"/>
          <w:kern w:val="2"/>
          <w:sz w:val="24"/>
          <w:szCs w:val="24"/>
          <w14:ligatures w14:val="standardContextual"/>
        </w:rPr>
      </w:pPr>
      <w:r>
        <w:t>5.3.37.3.2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_Toc169164087 \h </w:instrText>
      </w:r>
      <w:r>
        <w:fldChar w:fldCharType="separate"/>
      </w:r>
      <w:r>
        <w:t>198</w:t>
      </w:r>
      <w:r>
        <w:fldChar w:fldCharType="end"/>
      </w:r>
    </w:p>
    <w:p w14:paraId="7F795960" w14:textId="4997CB32" w:rsidR="00870565" w:rsidRDefault="00870565">
      <w:pPr>
        <w:pStyle w:val="TOC6"/>
        <w:rPr>
          <w:rFonts w:asciiTheme="minorHAnsi" w:eastAsiaTheme="minorEastAsia" w:hAnsiTheme="minorHAnsi" w:cstheme="minorBidi"/>
          <w:kern w:val="2"/>
          <w:sz w:val="24"/>
          <w:szCs w:val="24"/>
          <w14:ligatures w14:val="standardContextual"/>
        </w:rPr>
      </w:pPr>
      <w:r>
        <w:t>5.3.37.3.3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_Toc169164088 \h </w:instrText>
      </w:r>
      <w:r>
        <w:fldChar w:fldCharType="separate"/>
      </w:r>
      <w:r>
        <w:t>198</w:t>
      </w:r>
      <w:r>
        <w:fldChar w:fldCharType="end"/>
      </w:r>
    </w:p>
    <w:p w14:paraId="6D66AB30" w14:textId="6A58096A" w:rsidR="00870565" w:rsidRDefault="00870565">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_Toc169164089 \h </w:instrText>
      </w:r>
      <w:r>
        <w:fldChar w:fldCharType="separate"/>
      </w:r>
      <w:r>
        <w:t>198</w:t>
      </w:r>
      <w:r>
        <w:fldChar w:fldCharType="end"/>
      </w:r>
    </w:p>
    <w:p w14:paraId="16C23F42" w14:textId="25C4FA8D" w:rsidR="00870565" w:rsidRDefault="00870565">
      <w:pPr>
        <w:pStyle w:val="TOC6"/>
        <w:rPr>
          <w:rFonts w:asciiTheme="minorHAnsi" w:eastAsiaTheme="minorEastAsia" w:hAnsiTheme="minorHAnsi" w:cstheme="minorBidi"/>
          <w:kern w:val="2"/>
          <w:sz w:val="24"/>
          <w:szCs w:val="24"/>
          <w14:ligatures w14:val="standardContextual"/>
        </w:rPr>
      </w:pPr>
      <w:r>
        <w:t>5.3.37.4.1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_Toc169164090 \h </w:instrText>
      </w:r>
      <w:r>
        <w:fldChar w:fldCharType="separate"/>
      </w:r>
      <w:r>
        <w:t>198</w:t>
      </w:r>
      <w:r>
        <w:fldChar w:fldCharType="end"/>
      </w:r>
    </w:p>
    <w:p w14:paraId="35019354" w14:textId="5E25DC2D" w:rsidR="00870565" w:rsidRDefault="00870565">
      <w:pPr>
        <w:pStyle w:val="TOC6"/>
        <w:rPr>
          <w:rFonts w:asciiTheme="minorHAnsi" w:eastAsiaTheme="minorEastAsia" w:hAnsiTheme="minorHAnsi" w:cstheme="minorBidi"/>
          <w:kern w:val="2"/>
          <w:sz w:val="24"/>
          <w:szCs w:val="24"/>
          <w14:ligatures w14:val="standardContextual"/>
        </w:rPr>
      </w:pPr>
      <w:r>
        <w:t>5.3.37.4.2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_Toc169164091 \h </w:instrText>
      </w:r>
      <w:r>
        <w:fldChar w:fldCharType="separate"/>
      </w:r>
      <w:r>
        <w:t>198</w:t>
      </w:r>
      <w:r>
        <w:fldChar w:fldCharType="end"/>
      </w:r>
    </w:p>
    <w:p w14:paraId="187DDAE1" w14:textId="55C67657" w:rsidR="00870565" w:rsidRDefault="00870565">
      <w:pPr>
        <w:pStyle w:val="TOC6"/>
        <w:rPr>
          <w:rFonts w:asciiTheme="minorHAnsi" w:eastAsiaTheme="minorEastAsia" w:hAnsiTheme="minorHAnsi" w:cstheme="minorBidi"/>
          <w:kern w:val="2"/>
          <w:sz w:val="24"/>
          <w:szCs w:val="24"/>
          <w14:ligatures w14:val="standardContextual"/>
        </w:rPr>
      </w:pPr>
      <w:r>
        <w:t>5.3.37.4.3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_Toc169164092 \h </w:instrText>
      </w:r>
      <w:r>
        <w:fldChar w:fldCharType="separate"/>
      </w:r>
      <w:r>
        <w:t>198</w:t>
      </w:r>
      <w:r>
        <w:fldChar w:fldCharType="end"/>
      </w:r>
    </w:p>
    <w:p w14:paraId="2F42A9A7" w14:textId="270562AF" w:rsidR="00870565" w:rsidRDefault="00870565">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_Toc169164093 \h </w:instrText>
      </w:r>
      <w:r>
        <w:fldChar w:fldCharType="separate"/>
      </w:r>
      <w:r>
        <w:t>198</w:t>
      </w:r>
      <w:r>
        <w:fldChar w:fldCharType="end"/>
      </w:r>
    </w:p>
    <w:p w14:paraId="2B734330" w14:textId="18460086" w:rsidR="00870565" w:rsidRDefault="00870565">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_Toc169164094 \h </w:instrText>
      </w:r>
      <w:r>
        <w:fldChar w:fldCharType="separate"/>
      </w:r>
      <w:r>
        <w:t>198</w:t>
      </w:r>
      <w:r>
        <w:fldChar w:fldCharType="end"/>
      </w:r>
    </w:p>
    <w:p w14:paraId="7FE541E7" w14:textId="01B5A052" w:rsidR="00870565" w:rsidRDefault="00870565">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_Toc169164095 \h </w:instrText>
      </w:r>
      <w:r>
        <w:fldChar w:fldCharType="separate"/>
      </w:r>
      <w:r>
        <w:t>198</w:t>
      </w:r>
      <w:r>
        <w:fldChar w:fldCharType="end"/>
      </w:r>
    </w:p>
    <w:p w14:paraId="191E4756" w14:textId="4A0AE161" w:rsidR="00870565" w:rsidRDefault="00870565">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_Toc169164096 \h </w:instrText>
      </w:r>
      <w:r>
        <w:fldChar w:fldCharType="separate"/>
      </w:r>
      <w:r>
        <w:t>198</w:t>
      </w:r>
      <w:r>
        <w:fldChar w:fldCharType="end"/>
      </w:r>
    </w:p>
    <w:p w14:paraId="39A37101" w14:textId="46660C34" w:rsidR="00870565" w:rsidRDefault="00870565">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_Toc169164097 \h </w:instrText>
      </w:r>
      <w:r>
        <w:fldChar w:fldCharType="separate"/>
      </w:r>
      <w:r>
        <w:t>198</w:t>
      </w:r>
      <w:r>
        <w:fldChar w:fldCharType="end"/>
      </w:r>
    </w:p>
    <w:p w14:paraId="4E330722" w14:textId="44EBCBC7" w:rsidR="00870565" w:rsidRDefault="00870565">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_Toc169164098 \h </w:instrText>
      </w:r>
      <w:r>
        <w:fldChar w:fldCharType="separate"/>
      </w:r>
      <w:r>
        <w:t>198</w:t>
      </w:r>
      <w:r>
        <w:fldChar w:fldCharType="end"/>
      </w:r>
    </w:p>
    <w:p w14:paraId="16A5800A" w14:textId="4A3CB8EA" w:rsidR="00870565" w:rsidRDefault="00870565">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_Toc169164099 \h </w:instrText>
      </w:r>
      <w:r>
        <w:fldChar w:fldCharType="separate"/>
      </w:r>
      <w:r>
        <w:t>198</w:t>
      </w:r>
      <w:r>
        <w:fldChar w:fldCharType="end"/>
      </w:r>
    </w:p>
    <w:p w14:paraId="662DCD8E" w14:textId="7C95D0D2" w:rsidR="00870565" w:rsidRDefault="00870565">
      <w:pPr>
        <w:pStyle w:val="TOC6"/>
        <w:rPr>
          <w:rFonts w:asciiTheme="minorHAnsi" w:eastAsiaTheme="minorEastAsia" w:hAnsiTheme="minorHAnsi" w:cstheme="minorBidi"/>
          <w:kern w:val="2"/>
          <w:sz w:val="24"/>
          <w:szCs w:val="24"/>
          <w14:ligatures w14:val="standardContextual"/>
        </w:rPr>
      </w:pPr>
      <w:r>
        <w:t>5.3.38.3.1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_Toc169164100 \h </w:instrText>
      </w:r>
      <w:r>
        <w:fldChar w:fldCharType="separate"/>
      </w:r>
      <w:r>
        <w:t>198</w:t>
      </w:r>
      <w:r>
        <w:fldChar w:fldCharType="end"/>
      </w:r>
    </w:p>
    <w:p w14:paraId="0633BD32" w14:textId="0F77D5C5" w:rsidR="00870565" w:rsidRDefault="00870565">
      <w:pPr>
        <w:pStyle w:val="TOC6"/>
        <w:rPr>
          <w:rFonts w:asciiTheme="minorHAnsi" w:eastAsiaTheme="minorEastAsia" w:hAnsiTheme="minorHAnsi" w:cstheme="minorBidi"/>
          <w:kern w:val="2"/>
          <w:sz w:val="24"/>
          <w:szCs w:val="24"/>
          <w14:ligatures w14:val="standardContextual"/>
        </w:rPr>
      </w:pPr>
      <w:r>
        <w:t>5.3.38.3.2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_Toc169164101 \h </w:instrText>
      </w:r>
      <w:r>
        <w:fldChar w:fldCharType="separate"/>
      </w:r>
      <w:r>
        <w:t>200</w:t>
      </w:r>
      <w:r>
        <w:fldChar w:fldCharType="end"/>
      </w:r>
    </w:p>
    <w:p w14:paraId="09EDDD44" w14:textId="0166232C" w:rsidR="00870565" w:rsidRDefault="00870565">
      <w:pPr>
        <w:pStyle w:val="TOC6"/>
        <w:rPr>
          <w:rFonts w:asciiTheme="minorHAnsi" w:eastAsiaTheme="minorEastAsia" w:hAnsiTheme="minorHAnsi" w:cstheme="minorBidi"/>
          <w:kern w:val="2"/>
          <w:sz w:val="24"/>
          <w:szCs w:val="24"/>
          <w14:ligatures w14:val="standardContextual"/>
        </w:rPr>
      </w:pPr>
      <w:r>
        <w:t>5.3.38.3.3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_Toc169164102 \h </w:instrText>
      </w:r>
      <w:r>
        <w:fldChar w:fldCharType="separate"/>
      </w:r>
      <w:r>
        <w:t>200</w:t>
      </w:r>
      <w:r>
        <w:fldChar w:fldCharType="end"/>
      </w:r>
    </w:p>
    <w:p w14:paraId="054E32BA" w14:textId="2AA01BA6" w:rsidR="00870565" w:rsidRDefault="00870565">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_Toc169164103 \h </w:instrText>
      </w:r>
      <w:r>
        <w:fldChar w:fldCharType="separate"/>
      </w:r>
      <w:r>
        <w:t>201</w:t>
      </w:r>
      <w:r>
        <w:fldChar w:fldCharType="end"/>
      </w:r>
    </w:p>
    <w:p w14:paraId="23FCC5D1" w14:textId="2198B5DC" w:rsidR="00870565" w:rsidRDefault="00870565">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_Toc169164104 \h </w:instrText>
      </w:r>
      <w:r>
        <w:fldChar w:fldCharType="separate"/>
      </w:r>
      <w:r>
        <w:t>201</w:t>
      </w:r>
      <w:r>
        <w:fldChar w:fldCharType="end"/>
      </w:r>
    </w:p>
    <w:p w14:paraId="333D97E7" w14:textId="03323BAE" w:rsidR="00870565" w:rsidRDefault="00870565">
      <w:pPr>
        <w:pStyle w:val="TOC5"/>
        <w:rPr>
          <w:rFonts w:asciiTheme="minorHAnsi" w:eastAsiaTheme="minorEastAsia" w:hAnsiTheme="minorHAnsi" w:cstheme="minorBidi"/>
          <w:kern w:val="2"/>
          <w:sz w:val="24"/>
          <w:szCs w:val="24"/>
          <w14:ligatures w14:val="standardContextual"/>
        </w:rPr>
      </w:pPr>
      <w:r>
        <w:t>5.3.38.6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_Toc169164105 \h </w:instrText>
      </w:r>
      <w:r>
        <w:fldChar w:fldCharType="separate"/>
      </w:r>
      <w:r>
        <w:t>203</w:t>
      </w:r>
      <w:r>
        <w:fldChar w:fldCharType="end"/>
      </w:r>
    </w:p>
    <w:p w14:paraId="5CF93C80" w14:textId="26F5D6F3" w:rsidR="00870565" w:rsidRDefault="00870565">
      <w:pPr>
        <w:pStyle w:val="TOC5"/>
        <w:rPr>
          <w:rFonts w:asciiTheme="minorHAnsi" w:eastAsiaTheme="minorEastAsia" w:hAnsiTheme="minorHAnsi" w:cstheme="minorBidi"/>
          <w:kern w:val="2"/>
          <w:sz w:val="24"/>
          <w:szCs w:val="24"/>
          <w14:ligatures w14:val="standardContextual"/>
        </w:rPr>
      </w:pPr>
      <w:r>
        <w:lastRenderedPageBreak/>
        <w:t>5.3.38.7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_Toc169164106 \h </w:instrText>
      </w:r>
      <w:r>
        <w:fldChar w:fldCharType="separate"/>
      </w:r>
      <w:r>
        <w:t>203</w:t>
      </w:r>
      <w:r>
        <w:fldChar w:fldCharType="end"/>
      </w:r>
    </w:p>
    <w:p w14:paraId="6092F48E" w14:textId="7AA72DF9" w:rsidR="00870565" w:rsidRDefault="00870565">
      <w:pPr>
        <w:pStyle w:val="TOC5"/>
        <w:rPr>
          <w:rFonts w:asciiTheme="minorHAnsi" w:eastAsiaTheme="minorEastAsia" w:hAnsiTheme="minorHAnsi" w:cstheme="minorBidi"/>
          <w:kern w:val="2"/>
          <w:sz w:val="24"/>
          <w:szCs w:val="24"/>
          <w14:ligatures w14:val="standardContextual"/>
        </w:rPr>
      </w:pPr>
      <w:r>
        <w:t>5.3.38.8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_Toc169164107 \h </w:instrText>
      </w:r>
      <w:r>
        <w:fldChar w:fldCharType="separate"/>
      </w:r>
      <w:r>
        <w:t>205</w:t>
      </w:r>
      <w:r>
        <w:fldChar w:fldCharType="end"/>
      </w:r>
    </w:p>
    <w:p w14:paraId="00BCE7AC" w14:textId="6478A267" w:rsidR="00870565" w:rsidRDefault="00870565">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_Toc169164108 \h </w:instrText>
      </w:r>
      <w:r>
        <w:fldChar w:fldCharType="separate"/>
      </w:r>
      <w:r>
        <w:t>205</w:t>
      </w:r>
      <w:r>
        <w:fldChar w:fldCharType="end"/>
      </w:r>
    </w:p>
    <w:p w14:paraId="6A105D2A" w14:textId="726E9E52" w:rsidR="00870565" w:rsidRDefault="00870565">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_Toc169164109 \h </w:instrText>
      </w:r>
      <w:r>
        <w:fldChar w:fldCharType="separate"/>
      </w:r>
      <w:r>
        <w:t>205</w:t>
      </w:r>
      <w:r>
        <w:fldChar w:fldCharType="end"/>
      </w:r>
    </w:p>
    <w:p w14:paraId="10D3107E" w14:textId="511CCD79" w:rsidR="00870565" w:rsidRDefault="00870565">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_Toc169164110 \h </w:instrText>
      </w:r>
      <w:r>
        <w:fldChar w:fldCharType="separate"/>
      </w:r>
      <w:r>
        <w:t>205</w:t>
      </w:r>
      <w:r>
        <w:fldChar w:fldCharType="end"/>
      </w:r>
    </w:p>
    <w:p w14:paraId="0C2C76DC" w14:textId="13EF7D96" w:rsidR="00870565" w:rsidRDefault="00870565">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_Toc169164111 \h </w:instrText>
      </w:r>
      <w:r>
        <w:fldChar w:fldCharType="separate"/>
      </w:r>
      <w:r>
        <w:t>205</w:t>
      </w:r>
      <w:r>
        <w:fldChar w:fldCharType="end"/>
      </w:r>
    </w:p>
    <w:p w14:paraId="20D89B88" w14:textId="435DD51A" w:rsidR="00870565" w:rsidRDefault="00870565">
      <w:pPr>
        <w:pStyle w:val="TOC6"/>
        <w:rPr>
          <w:rFonts w:asciiTheme="minorHAnsi" w:eastAsiaTheme="minorEastAsia" w:hAnsiTheme="minorHAnsi" w:cstheme="minorBidi"/>
          <w:kern w:val="2"/>
          <w:sz w:val="24"/>
          <w:szCs w:val="24"/>
          <w14:ligatures w14:val="standardContextual"/>
        </w:rPr>
      </w:pPr>
      <w:r>
        <w:t>5.3.39.3.1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_Toc169164112 \h </w:instrText>
      </w:r>
      <w:r>
        <w:fldChar w:fldCharType="separate"/>
      </w:r>
      <w:r>
        <w:t>205</w:t>
      </w:r>
      <w:r>
        <w:fldChar w:fldCharType="end"/>
      </w:r>
    </w:p>
    <w:p w14:paraId="30D3806E" w14:textId="49F3CD89" w:rsidR="00870565" w:rsidRDefault="00870565">
      <w:pPr>
        <w:pStyle w:val="TOC6"/>
        <w:rPr>
          <w:rFonts w:asciiTheme="minorHAnsi" w:eastAsiaTheme="minorEastAsia" w:hAnsiTheme="minorHAnsi" w:cstheme="minorBidi"/>
          <w:kern w:val="2"/>
          <w:sz w:val="24"/>
          <w:szCs w:val="24"/>
          <w14:ligatures w14:val="standardContextual"/>
        </w:rPr>
      </w:pPr>
      <w:r>
        <w:t>5.3.39.3.2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_Toc169164113 \h </w:instrText>
      </w:r>
      <w:r>
        <w:fldChar w:fldCharType="separate"/>
      </w:r>
      <w:r>
        <w:t>205</w:t>
      </w:r>
      <w:r>
        <w:fldChar w:fldCharType="end"/>
      </w:r>
    </w:p>
    <w:p w14:paraId="3CF2D580" w14:textId="0F8F57DB" w:rsidR="00870565" w:rsidRDefault="00870565">
      <w:pPr>
        <w:pStyle w:val="TOC6"/>
        <w:rPr>
          <w:rFonts w:asciiTheme="minorHAnsi" w:eastAsiaTheme="minorEastAsia" w:hAnsiTheme="minorHAnsi" w:cstheme="minorBidi"/>
          <w:kern w:val="2"/>
          <w:sz w:val="24"/>
          <w:szCs w:val="24"/>
          <w14:ligatures w14:val="standardContextual"/>
        </w:rPr>
      </w:pPr>
      <w:r>
        <w:t>5.3.39.3.3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_Toc169164114 \h </w:instrText>
      </w:r>
      <w:r>
        <w:fldChar w:fldCharType="separate"/>
      </w:r>
      <w:r>
        <w:t>205</w:t>
      </w:r>
      <w:r>
        <w:fldChar w:fldCharType="end"/>
      </w:r>
    </w:p>
    <w:p w14:paraId="4AF56BA9" w14:textId="44BAB3AA" w:rsidR="00870565" w:rsidRDefault="00870565">
      <w:pPr>
        <w:pStyle w:val="TOC5"/>
        <w:rPr>
          <w:rFonts w:asciiTheme="minorHAnsi" w:eastAsiaTheme="minorEastAsia" w:hAnsiTheme="minorHAnsi" w:cstheme="minorBidi"/>
          <w:kern w:val="2"/>
          <w:sz w:val="24"/>
          <w:szCs w:val="24"/>
          <w14:ligatures w14:val="standardContextual"/>
        </w:rPr>
      </w:pPr>
      <w:r>
        <w:t>5.3.39.4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_Toc169164115 \h </w:instrText>
      </w:r>
      <w:r>
        <w:fldChar w:fldCharType="separate"/>
      </w:r>
      <w:r>
        <w:t>205</w:t>
      </w:r>
      <w:r>
        <w:fldChar w:fldCharType="end"/>
      </w:r>
    </w:p>
    <w:p w14:paraId="44301C45" w14:textId="071D848F" w:rsidR="00870565" w:rsidRDefault="00870565">
      <w:pPr>
        <w:pStyle w:val="TOC6"/>
        <w:rPr>
          <w:rFonts w:asciiTheme="minorHAnsi" w:eastAsiaTheme="minorEastAsia" w:hAnsiTheme="minorHAnsi" w:cstheme="minorBidi"/>
          <w:kern w:val="2"/>
          <w:sz w:val="24"/>
          <w:szCs w:val="24"/>
          <w14:ligatures w14:val="standardContextual"/>
        </w:rPr>
      </w:pPr>
      <w:r>
        <w:t>5.3.39.4.1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_Toc169164116 \h </w:instrText>
      </w:r>
      <w:r>
        <w:fldChar w:fldCharType="separate"/>
      </w:r>
      <w:r>
        <w:t>205</w:t>
      </w:r>
      <w:r>
        <w:fldChar w:fldCharType="end"/>
      </w:r>
    </w:p>
    <w:p w14:paraId="04B94FCC" w14:textId="00075625" w:rsidR="00870565" w:rsidRDefault="00870565">
      <w:pPr>
        <w:pStyle w:val="TOC6"/>
        <w:rPr>
          <w:rFonts w:asciiTheme="minorHAnsi" w:eastAsiaTheme="minorEastAsia" w:hAnsiTheme="minorHAnsi" w:cstheme="minorBidi"/>
          <w:kern w:val="2"/>
          <w:sz w:val="24"/>
          <w:szCs w:val="24"/>
          <w14:ligatures w14:val="standardContextual"/>
        </w:rPr>
      </w:pPr>
      <w:r>
        <w:t>5.3.39.4.2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_Toc169164117 \h </w:instrText>
      </w:r>
      <w:r>
        <w:fldChar w:fldCharType="separate"/>
      </w:r>
      <w:r>
        <w:t>205</w:t>
      </w:r>
      <w:r>
        <w:fldChar w:fldCharType="end"/>
      </w:r>
    </w:p>
    <w:p w14:paraId="5436F896" w14:textId="7DF34D6A" w:rsidR="00870565" w:rsidRDefault="00870565">
      <w:pPr>
        <w:pStyle w:val="TOC6"/>
        <w:rPr>
          <w:rFonts w:asciiTheme="minorHAnsi" w:eastAsiaTheme="minorEastAsia" w:hAnsiTheme="minorHAnsi" w:cstheme="minorBidi"/>
          <w:kern w:val="2"/>
          <w:sz w:val="24"/>
          <w:szCs w:val="24"/>
          <w14:ligatures w14:val="standardContextual"/>
        </w:rPr>
      </w:pPr>
      <w:r>
        <w:t>5.3.39.4.3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_Toc169164118 \h </w:instrText>
      </w:r>
      <w:r>
        <w:fldChar w:fldCharType="separate"/>
      </w:r>
      <w:r>
        <w:t>205</w:t>
      </w:r>
      <w:r>
        <w:fldChar w:fldCharType="end"/>
      </w:r>
    </w:p>
    <w:p w14:paraId="5BEB642A" w14:textId="2DC96D57" w:rsidR="00870565" w:rsidRDefault="00870565">
      <w:pPr>
        <w:pStyle w:val="TOC6"/>
        <w:rPr>
          <w:rFonts w:asciiTheme="minorHAnsi" w:eastAsiaTheme="minorEastAsia" w:hAnsiTheme="minorHAnsi" w:cstheme="minorBidi"/>
          <w:kern w:val="2"/>
          <w:sz w:val="24"/>
          <w:szCs w:val="24"/>
          <w14:ligatures w14:val="standardContextual"/>
        </w:rPr>
      </w:pPr>
      <w:r>
        <w:t>5.3.39.4.4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_Toc169164119 \h </w:instrText>
      </w:r>
      <w:r>
        <w:fldChar w:fldCharType="separate"/>
      </w:r>
      <w:r>
        <w:t>205</w:t>
      </w:r>
      <w:r>
        <w:fldChar w:fldCharType="end"/>
      </w:r>
    </w:p>
    <w:p w14:paraId="706E78A5" w14:textId="04D3724B" w:rsidR="00870565" w:rsidRDefault="00870565">
      <w:pPr>
        <w:pStyle w:val="TOC5"/>
        <w:rPr>
          <w:rFonts w:asciiTheme="minorHAnsi" w:eastAsiaTheme="minorEastAsia" w:hAnsiTheme="minorHAnsi" w:cstheme="minorBidi"/>
          <w:kern w:val="2"/>
          <w:sz w:val="24"/>
          <w:szCs w:val="24"/>
          <w14:ligatures w14:val="standardContextual"/>
        </w:rPr>
      </w:pPr>
      <w:r>
        <w:t>5.3.39.5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_Toc169164120 \h </w:instrText>
      </w:r>
      <w:r>
        <w:fldChar w:fldCharType="separate"/>
      </w:r>
      <w:r>
        <w:t>205</w:t>
      </w:r>
      <w:r>
        <w:fldChar w:fldCharType="end"/>
      </w:r>
    </w:p>
    <w:p w14:paraId="59174687" w14:textId="09457DB2" w:rsidR="00870565" w:rsidRDefault="00870565">
      <w:pPr>
        <w:pStyle w:val="TOC5"/>
        <w:rPr>
          <w:rFonts w:asciiTheme="minorHAnsi" w:eastAsiaTheme="minorEastAsia" w:hAnsiTheme="minorHAnsi" w:cstheme="minorBidi"/>
          <w:kern w:val="2"/>
          <w:sz w:val="24"/>
          <w:szCs w:val="24"/>
          <w14:ligatures w14:val="standardContextual"/>
        </w:rPr>
      </w:pPr>
      <w:r>
        <w:t>5.3.39.6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_Toc169164121 \h </w:instrText>
      </w:r>
      <w:r>
        <w:fldChar w:fldCharType="separate"/>
      </w:r>
      <w:r>
        <w:t>205</w:t>
      </w:r>
      <w:r>
        <w:fldChar w:fldCharType="end"/>
      </w:r>
    </w:p>
    <w:p w14:paraId="6CF99B28" w14:textId="46C1FDCD" w:rsidR="00870565" w:rsidRDefault="00870565">
      <w:pPr>
        <w:pStyle w:val="TOC5"/>
        <w:rPr>
          <w:rFonts w:asciiTheme="minorHAnsi" w:eastAsiaTheme="minorEastAsia" w:hAnsiTheme="minorHAnsi" w:cstheme="minorBidi"/>
          <w:kern w:val="2"/>
          <w:sz w:val="24"/>
          <w:szCs w:val="24"/>
          <w14:ligatures w14:val="standardContextual"/>
        </w:rPr>
      </w:pPr>
      <w:r>
        <w:t>5.3.39.7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_Toc169164122 \h </w:instrText>
      </w:r>
      <w:r>
        <w:fldChar w:fldCharType="separate"/>
      </w:r>
      <w:r>
        <w:t>205</w:t>
      </w:r>
      <w:r>
        <w:fldChar w:fldCharType="end"/>
      </w:r>
    </w:p>
    <w:p w14:paraId="3EC23FDF" w14:textId="508837EE" w:rsidR="00870565" w:rsidRDefault="00870565">
      <w:pPr>
        <w:pStyle w:val="TOC5"/>
        <w:rPr>
          <w:rFonts w:asciiTheme="minorHAnsi" w:eastAsiaTheme="minorEastAsia" w:hAnsiTheme="minorHAnsi" w:cstheme="minorBidi"/>
          <w:kern w:val="2"/>
          <w:sz w:val="24"/>
          <w:szCs w:val="24"/>
          <w14:ligatures w14:val="standardContextual"/>
        </w:rPr>
      </w:pPr>
      <w:r>
        <w:t>5.3.39.8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_Toc169164123 \h </w:instrText>
      </w:r>
      <w:r>
        <w:fldChar w:fldCharType="separate"/>
      </w:r>
      <w:r>
        <w:t>205</w:t>
      </w:r>
      <w:r>
        <w:fldChar w:fldCharType="end"/>
      </w:r>
    </w:p>
    <w:p w14:paraId="3D192F0B" w14:textId="1F159A77" w:rsidR="00870565" w:rsidRDefault="00870565">
      <w:pPr>
        <w:pStyle w:val="TOC5"/>
        <w:rPr>
          <w:rFonts w:asciiTheme="minorHAnsi" w:eastAsiaTheme="minorEastAsia" w:hAnsiTheme="minorHAnsi" w:cstheme="minorBidi"/>
          <w:kern w:val="2"/>
          <w:sz w:val="24"/>
          <w:szCs w:val="24"/>
          <w14:ligatures w14:val="standardContextual"/>
        </w:rPr>
      </w:pPr>
      <w:r>
        <w:t>5.3.39.9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_Toc169164124 \h </w:instrText>
      </w:r>
      <w:r>
        <w:fldChar w:fldCharType="separate"/>
      </w:r>
      <w:r>
        <w:t>205</w:t>
      </w:r>
      <w:r>
        <w:fldChar w:fldCharType="end"/>
      </w:r>
    </w:p>
    <w:p w14:paraId="0A2E9B75" w14:textId="3715E691" w:rsidR="00870565" w:rsidRDefault="00870565">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NR MIMO evolution for downlink and uplink  (FR2) (UID-1030072) NR_MIMO_evo_DL_UL-UEConTest</w:t>
      </w:r>
      <w:r>
        <w:tab/>
      </w:r>
      <w:r>
        <w:fldChar w:fldCharType="begin" w:fldLock="1"/>
      </w:r>
      <w:r>
        <w:instrText xml:space="preserve"> PAGEREF _Toc169164125 \h </w:instrText>
      </w:r>
      <w:r>
        <w:fldChar w:fldCharType="separate"/>
      </w:r>
      <w:r>
        <w:t>205</w:t>
      </w:r>
      <w:r>
        <w:fldChar w:fldCharType="end"/>
      </w:r>
    </w:p>
    <w:p w14:paraId="390E7E8B" w14:textId="0A78E05C" w:rsidR="00870565" w:rsidRDefault="00870565">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_Toc169164126 \h </w:instrText>
      </w:r>
      <w:r>
        <w:fldChar w:fldCharType="separate"/>
      </w:r>
      <w:r>
        <w:t>205</w:t>
      </w:r>
      <w:r>
        <w:fldChar w:fldCharType="end"/>
      </w:r>
    </w:p>
    <w:p w14:paraId="7C196652" w14:textId="0D3853A2" w:rsidR="00870565" w:rsidRDefault="00870565">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_Toc169164127 \h </w:instrText>
      </w:r>
      <w:r>
        <w:fldChar w:fldCharType="separate"/>
      </w:r>
      <w:r>
        <w:t>205</w:t>
      </w:r>
      <w:r>
        <w:fldChar w:fldCharType="end"/>
      </w:r>
    </w:p>
    <w:p w14:paraId="75775118" w14:textId="01960FA4" w:rsidR="00870565" w:rsidRDefault="00870565">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_Toc169164128 \h </w:instrText>
      </w:r>
      <w:r>
        <w:fldChar w:fldCharType="separate"/>
      </w:r>
      <w:r>
        <w:t>205</w:t>
      </w:r>
      <w:r>
        <w:fldChar w:fldCharType="end"/>
      </w:r>
    </w:p>
    <w:p w14:paraId="7D6F08EA" w14:textId="4151517D" w:rsidR="00870565" w:rsidRDefault="00870565">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_Toc169164129 \h </w:instrText>
      </w:r>
      <w:r>
        <w:fldChar w:fldCharType="separate"/>
      </w:r>
      <w:r>
        <w:t>205</w:t>
      </w:r>
      <w:r>
        <w:fldChar w:fldCharType="end"/>
      </w:r>
    </w:p>
    <w:p w14:paraId="27B5FB4F" w14:textId="55833784" w:rsidR="00870565" w:rsidRDefault="00870565">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_Toc169164130 \h </w:instrText>
      </w:r>
      <w:r>
        <w:fldChar w:fldCharType="separate"/>
      </w:r>
      <w:r>
        <w:t>205</w:t>
      </w:r>
      <w:r>
        <w:fldChar w:fldCharType="end"/>
      </w:r>
    </w:p>
    <w:p w14:paraId="0B76DABF" w14:textId="39A3AA2B" w:rsidR="00870565" w:rsidRDefault="00870565">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_Toc169164131 \h </w:instrText>
      </w:r>
      <w:r>
        <w:fldChar w:fldCharType="separate"/>
      </w:r>
      <w:r>
        <w:t>205</w:t>
      </w:r>
      <w:r>
        <w:fldChar w:fldCharType="end"/>
      </w:r>
    </w:p>
    <w:p w14:paraId="69B28B14" w14:textId="51DBCE00" w:rsidR="00870565" w:rsidRDefault="00870565">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_Toc169164132 \h </w:instrText>
      </w:r>
      <w:r>
        <w:fldChar w:fldCharType="separate"/>
      </w:r>
      <w:r>
        <w:t>206</w:t>
      </w:r>
      <w:r>
        <w:fldChar w:fldCharType="end"/>
      </w:r>
    </w:p>
    <w:p w14:paraId="018E793A" w14:textId="1501A239" w:rsidR="00870565" w:rsidRDefault="00870565">
      <w:pPr>
        <w:pStyle w:val="TOC6"/>
        <w:rPr>
          <w:rFonts w:asciiTheme="minorHAnsi" w:eastAsiaTheme="minorEastAsia" w:hAnsiTheme="minorHAnsi" w:cstheme="minorBidi"/>
          <w:kern w:val="2"/>
          <w:sz w:val="24"/>
          <w:szCs w:val="24"/>
          <w14:ligatures w14:val="standardContextual"/>
        </w:rPr>
      </w:pPr>
      <w:r>
        <w:t>5.3.40.3.1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_Toc169164133 \h </w:instrText>
      </w:r>
      <w:r>
        <w:fldChar w:fldCharType="separate"/>
      </w:r>
      <w:r>
        <w:t>206</w:t>
      </w:r>
      <w:r>
        <w:fldChar w:fldCharType="end"/>
      </w:r>
    </w:p>
    <w:p w14:paraId="51CD5C51" w14:textId="6B372B57" w:rsidR="00870565" w:rsidRDefault="00870565">
      <w:pPr>
        <w:pStyle w:val="TOC6"/>
        <w:rPr>
          <w:rFonts w:asciiTheme="minorHAnsi" w:eastAsiaTheme="minorEastAsia" w:hAnsiTheme="minorHAnsi" w:cstheme="minorBidi"/>
          <w:kern w:val="2"/>
          <w:sz w:val="24"/>
          <w:szCs w:val="24"/>
          <w14:ligatures w14:val="standardContextual"/>
        </w:rPr>
      </w:pPr>
      <w:r>
        <w:t>5.3.40.3.2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_Toc169164134 \h </w:instrText>
      </w:r>
      <w:r>
        <w:fldChar w:fldCharType="separate"/>
      </w:r>
      <w:r>
        <w:t>206</w:t>
      </w:r>
      <w:r>
        <w:fldChar w:fldCharType="end"/>
      </w:r>
    </w:p>
    <w:p w14:paraId="4E5B7CBF" w14:textId="189A5D9B" w:rsidR="00870565" w:rsidRDefault="00870565">
      <w:pPr>
        <w:pStyle w:val="TOC6"/>
        <w:rPr>
          <w:rFonts w:asciiTheme="minorHAnsi" w:eastAsiaTheme="minorEastAsia" w:hAnsiTheme="minorHAnsi" w:cstheme="minorBidi"/>
          <w:kern w:val="2"/>
          <w:sz w:val="24"/>
          <w:szCs w:val="24"/>
          <w14:ligatures w14:val="standardContextual"/>
        </w:rPr>
      </w:pPr>
      <w:r>
        <w:t>5.3.40.3.3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_Toc169164135 \h </w:instrText>
      </w:r>
      <w:r>
        <w:fldChar w:fldCharType="separate"/>
      </w:r>
      <w:r>
        <w:t>206</w:t>
      </w:r>
      <w:r>
        <w:fldChar w:fldCharType="end"/>
      </w:r>
    </w:p>
    <w:p w14:paraId="26CD9137" w14:textId="534B60AB" w:rsidR="00870565" w:rsidRDefault="00870565">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_Toc169164136 \h </w:instrText>
      </w:r>
      <w:r>
        <w:fldChar w:fldCharType="separate"/>
      </w:r>
      <w:r>
        <w:t>206</w:t>
      </w:r>
      <w:r>
        <w:fldChar w:fldCharType="end"/>
      </w:r>
    </w:p>
    <w:p w14:paraId="3748BF0D" w14:textId="026920BA" w:rsidR="00870565" w:rsidRDefault="00870565">
      <w:pPr>
        <w:pStyle w:val="TOC6"/>
        <w:rPr>
          <w:rFonts w:asciiTheme="minorHAnsi" w:eastAsiaTheme="minorEastAsia" w:hAnsiTheme="minorHAnsi" w:cstheme="minorBidi"/>
          <w:kern w:val="2"/>
          <w:sz w:val="24"/>
          <w:szCs w:val="24"/>
          <w14:ligatures w14:val="standardContextual"/>
        </w:rPr>
      </w:pPr>
      <w:r>
        <w:t>5.3.40.4.1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_Toc169164137 \h </w:instrText>
      </w:r>
      <w:r>
        <w:fldChar w:fldCharType="separate"/>
      </w:r>
      <w:r>
        <w:t>206</w:t>
      </w:r>
      <w:r>
        <w:fldChar w:fldCharType="end"/>
      </w:r>
    </w:p>
    <w:p w14:paraId="7CD627EA" w14:textId="41BAC1B0" w:rsidR="00870565" w:rsidRDefault="00870565">
      <w:pPr>
        <w:pStyle w:val="TOC6"/>
        <w:rPr>
          <w:rFonts w:asciiTheme="minorHAnsi" w:eastAsiaTheme="minorEastAsia" w:hAnsiTheme="minorHAnsi" w:cstheme="minorBidi"/>
          <w:kern w:val="2"/>
          <w:sz w:val="24"/>
          <w:szCs w:val="24"/>
          <w14:ligatures w14:val="standardContextual"/>
        </w:rPr>
      </w:pPr>
      <w:r>
        <w:t>5.3.40.4.2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_Toc169164138 \h </w:instrText>
      </w:r>
      <w:r>
        <w:fldChar w:fldCharType="separate"/>
      </w:r>
      <w:r>
        <w:t>206</w:t>
      </w:r>
      <w:r>
        <w:fldChar w:fldCharType="end"/>
      </w:r>
    </w:p>
    <w:p w14:paraId="3EC6462D" w14:textId="42771B44" w:rsidR="00870565" w:rsidRDefault="00870565">
      <w:pPr>
        <w:pStyle w:val="TOC6"/>
        <w:rPr>
          <w:rFonts w:asciiTheme="minorHAnsi" w:eastAsiaTheme="minorEastAsia" w:hAnsiTheme="minorHAnsi" w:cstheme="minorBidi"/>
          <w:kern w:val="2"/>
          <w:sz w:val="24"/>
          <w:szCs w:val="24"/>
          <w14:ligatures w14:val="standardContextual"/>
        </w:rPr>
      </w:pPr>
      <w:r>
        <w:t>5.3.40.4.3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_Toc169164139 \h </w:instrText>
      </w:r>
      <w:r>
        <w:fldChar w:fldCharType="separate"/>
      </w:r>
      <w:r>
        <w:t>206</w:t>
      </w:r>
      <w:r>
        <w:fldChar w:fldCharType="end"/>
      </w:r>
    </w:p>
    <w:p w14:paraId="577F0416" w14:textId="70C49AA7" w:rsidR="00870565" w:rsidRDefault="00870565">
      <w:pPr>
        <w:pStyle w:val="TOC6"/>
        <w:rPr>
          <w:rFonts w:asciiTheme="minorHAnsi" w:eastAsiaTheme="minorEastAsia" w:hAnsiTheme="minorHAnsi" w:cstheme="minorBidi"/>
          <w:kern w:val="2"/>
          <w:sz w:val="24"/>
          <w:szCs w:val="24"/>
          <w14:ligatures w14:val="standardContextual"/>
        </w:rPr>
      </w:pPr>
      <w:r>
        <w:t>5.3.40.4.4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_Toc169164140 \h </w:instrText>
      </w:r>
      <w:r>
        <w:fldChar w:fldCharType="separate"/>
      </w:r>
      <w:r>
        <w:t>206</w:t>
      </w:r>
      <w:r>
        <w:fldChar w:fldCharType="end"/>
      </w:r>
    </w:p>
    <w:p w14:paraId="3ECCB4BB" w14:textId="04D7B4F2" w:rsidR="00870565" w:rsidRDefault="00870565">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_Toc169164141 \h </w:instrText>
      </w:r>
      <w:r>
        <w:fldChar w:fldCharType="separate"/>
      </w:r>
      <w:r>
        <w:t>206</w:t>
      </w:r>
      <w:r>
        <w:fldChar w:fldCharType="end"/>
      </w:r>
    </w:p>
    <w:p w14:paraId="4E3E439F" w14:textId="1B1F5C8D" w:rsidR="00870565" w:rsidRDefault="00870565">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_Toc169164142 \h </w:instrText>
      </w:r>
      <w:r>
        <w:fldChar w:fldCharType="separate"/>
      </w:r>
      <w:r>
        <w:t>206</w:t>
      </w:r>
      <w:r>
        <w:fldChar w:fldCharType="end"/>
      </w:r>
    </w:p>
    <w:p w14:paraId="45B514DC" w14:textId="3C9A862A" w:rsidR="00870565" w:rsidRDefault="00870565">
      <w:pPr>
        <w:pStyle w:val="TOC5"/>
        <w:rPr>
          <w:rFonts w:asciiTheme="minorHAnsi" w:eastAsiaTheme="minorEastAsia" w:hAnsiTheme="minorHAnsi" w:cstheme="minorBidi"/>
          <w:kern w:val="2"/>
          <w:sz w:val="24"/>
          <w:szCs w:val="24"/>
          <w14:ligatures w14:val="standardContextual"/>
        </w:rPr>
      </w:pPr>
      <w:r>
        <w:t>5.3.40.7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_Toc169164143 \h </w:instrText>
      </w:r>
      <w:r>
        <w:fldChar w:fldCharType="separate"/>
      </w:r>
      <w:r>
        <w:t>206</w:t>
      </w:r>
      <w:r>
        <w:fldChar w:fldCharType="end"/>
      </w:r>
    </w:p>
    <w:p w14:paraId="4EEE1D8E" w14:textId="3332681F" w:rsidR="00870565" w:rsidRDefault="00870565">
      <w:pPr>
        <w:pStyle w:val="TOC5"/>
        <w:rPr>
          <w:rFonts w:asciiTheme="minorHAnsi" w:eastAsiaTheme="minorEastAsia" w:hAnsiTheme="minorHAnsi" w:cstheme="minorBidi"/>
          <w:kern w:val="2"/>
          <w:sz w:val="24"/>
          <w:szCs w:val="24"/>
          <w14:ligatures w14:val="standardContextual"/>
        </w:rPr>
      </w:pPr>
      <w:r>
        <w:t>5.3.40.8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_Toc169164144 \h </w:instrText>
      </w:r>
      <w:r>
        <w:fldChar w:fldCharType="separate"/>
      </w:r>
      <w:r>
        <w:t>206</w:t>
      </w:r>
      <w:r>
        <w:fldChar w:fldCharType="end"/>
      </w:r>
    </w:p>
    <w:p w14:paraId="1FF09E10" w14:textId="0D004B5D" w:rsidR="00870565" w:rsidRDefault="00870565">
      <w:pPr>
        <w:pStyle w:val="TOC5"/>
        <w:rPr>
          <w:rFonts w:asciiTheme="minorHAnsi" w:eastAsiaTheme="minorEastAsia" w:hAnsiTheme="minorHAnsi" w:cstheme="minorBidi"/>
          <w:kern w:val="2"/>
          <w:sz w:val="24"/>
          <w:szCs w:val="24"/>
          <w14:ligatures w14:val="standardContextual"/>
        </w:rPr>
      </w:pPr>
      <w:r>
        <w:t>5.3.40.9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_Toc169164145 \h </w:instrText>
      </w:r>
      <w:r>
        <w:fldChar w:fldCharType="separate"/>
      </w:r>
      <w:r>
        <w:t>206</w:t>
      </w:r>
      <w:r>
        <w:fldChar w:fldCharType="end"/>
      </w:r>
    </w:p>
    <w:p w14:paraId="6CEC9E9B" w14:textId="13B4BAD2" w:rsidR="00870565" w:rsidRDefault="00870565">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_Toc169164146 \h </w:instrText>
      </w:r>
      <w:r>
        <w:fldChar w:fldCharType="separate"/>
      </w:r>
      <w:r>
        <w:t>206</w:t>
      </w:r>
      <w:r>
        <w:fldChar w:fldCharType="end"/>
      </w:r>
    </w:p>
    <w:p w14:paraId="4C8D957F" w14:textId="5E1F046F" w:rsidR="00870565" w:rsidRDefault="00870565">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_Toc169164147 \h </w:instrText>
      </w:r>
      <w:r>
        <w:fldChar w:fldCharType="separate"/>
      </w:r>
      <w:r>
        <w:t>206</w:t>
      </w:r>
      <w:r>
        <w:fldChar w:fldCharType="end"/>
      </w:r>
    </w:p>
    <w:p w14:paraId="6EAD0645" w14:textId="1E04A22B" w:rsidR="00870565" w:rsidRDefault="00870565">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_Toc169164148 \h </w:instrText>
      </w:r>
      <w:r>
        <w:fldChar w:fldCharType="separate"/>
      </w:r>
      <w:r>
        <w:t>206</w:t>
      </w:r>
      <w:r>
        <w:fldChar w:fldCharType="end"/>
      </w:r>
    </w:p>
    <w:p w14:paraId="7ED67CCC" w14:textId="5A6FBB05" w:rsidR="00870565" w:rsidRDefault="00870565">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_Toc169164149 \h </w:instrText>
      </w:r>
      <w:r>
        <w:fldChar w:fldCharType="separate"/>
      </w:r>
      <w:r>
        <w:t>206</w:t>
      </w:r>
      <w:r>
        <w:fldChar w:fldCharType="end"/>
      </w:r>
    </w:p>
    <w:p w14:paraId="057EA881" w14:textId="1B56EC54" w:rsidR="00870565" w:rsidRDefault="00870565">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_Toc169164150 \h </w:instrText>
      </w:r>
      <w:r>
        <w:fldChar w:fldCharType="separate"/>
      </w:r>
      <w:r>
        <w:t>207</w:t>
      </w:r>
      <w:r>
        <w:fldChar w:fldCharType="end"/>
      </w:r>
    </w:p>
    <w:p w14:paraId="67132338" w14:textId="53E6F5F5" w:rsidR="00870565" w:rsidRDefault="00870565">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_Toc169164151 \h </w:instrText>
      </w:r>
      <w:r>
        <w:fldChar w:fldCharType="separate"/>
      </w:r>
      <w:r>
        <w:t>208</w:t>
      </w:r>
      <w:r>
        <w:fldChar w:fldCharType="end"/>
      </w:r>
    </w:p>
    <w:p w14:paraId="643B0AAF" w14:textId="6AC5E47A" w:rsidR="00870565" w:rsidRDefault="00870565">
      <w:pPr>
        <w:pStyle w:val="TOC5"/>
        <w:rPr>
          <w:rFonts w:asciiTheme="minorHAnsi" w:eastAsiaTheme="minorEastAsia" w:hAnsiTheme="minorHAnsi" w:cstheme="minorBidi"/>
          <w:kern w:val="2"/>
          <w:sz w:val="24"/>
          <w:szCs w:val="24"/>
          <w14:ligatures w14:val="standardContextual"/>
        </w:rPr>
      </w:pPr>
      <w:r>
        <w:t>5.3.41.6</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_Toc169164152 \h </w:instrText>
      </w:r>
      <w:r>
        <w:fldChar w:fldCharType="separate"/>
      </w:r>
      <w:r>
        <w:t>208</w:t>
      </w:r>
      <w:r>
        <w:fldChar w:fldCharType="end"/>
      </w:r>
    </w:p>
    <w:p w14:paraId="4815D8A1" w14:textId="5CDF3C08" w:rsidR="00870565" w:rsidRDefault="00870565">
      <w:pPr>
        <w:pStyle w:val="TOC5"/>
        <w:rPr>
          <w:rFonts w:asciiTheme="minorHAnsi" w:eastAsiaTheme="minorEastAsia" w:hAnsiTheme="minorHAnsi" w:cstheme="minorBidi"/>
          <w:kern w:val="2"/>
          <w:sz w:val="24"/>
          <w:szCs w:val="24"/>
          <w14:ligatures w14:val="standardContextual"/>
        </w:rPr>
      </w:pPr>
      <w:r>
        <w:t>5.3.41.7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_Toc169164153 \h </w:instrText>
      </w:r>
      <w:r>
        <w:fldChar w:fldCharType="separate"/>
      </w:r>
      <w:r>
        <w:t>208</w:t>
      </w:r>
      <w:r>
        <w:fldChar w:fldCharType="end"/>
      </w:r>
    </w:p>
    <w:p w14:paraId="09247866" w14:textId="31E1FC93" w:rsidR="00870565" w:rsidRDefault="00870565">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_Toc169164154 \h </w:instrText>
      </w:r>
      <w:r>
        <w:fldChar w:fldCharType="separate"/>
      </w:r>
      <w:r>
        <w:t>208</w:t>
      </w:r>
      <w:r>
        <w:fldChar w:fldCharType="end"/>
      </w:r>
    </w:p>
    <w:p w14:paraId="572BA7B6" w14:textId="17791519" w:rsidR="00870565" w:rsidRDefault="00870565">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_Toc169164155 \h </w:instrText>
      </w:r>
      <w:r>
        <w:fldChar w:fldCharType="separate"/>
      </w:r>
      <w:r>
        <w:t>208</w:t>
      </w:r>
      <w:r>
        <w:fldChar w:fldCharType="end"/>
      </w:r>
    </w:p>
    <w:p w14:paraId="40CDD5F9" w14:textId="3AE4DCD9" w:rsidR="00870565" w:rsidRDefault="00870565">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_Toc169164156 \h </w:instrText>
      </w:r>
      <w:r>
        <w:fldChar w:fldCharType="separate"/>
      </w:r>
      <w:r>
        <w:t>208</w:t>
      </w:r>
      <w:r>
        <w:fldChar w:fldCharType="end"/>
      </w:r>
    </w:p>
    <w:p w14:paraId="339677AA" w14:textId="72496561" w:rsidR="00870565" w:rsidRDefault="00870565">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_Toc169164157 \h </w:instrText>
      </w:r>
      <w:r>
        <w:fldChar w:fldCharType="separate"/>
      </w:r>
      <w:r>
        <w:t>210</w:t>
      </w:r>
      <w:r>
        <w:fldChar w:fldCharType="end"/>
      </w:r>
    </w:p>
    <w:p w14:paraId="2E79962A" w14:textId="67B2E80F" w:rsidR="00870565" w:rsidRDefault="00870565">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_Toc169164158 \h </w:instrText>
      </w:r>
      <w:r>
        <w:fldChar w:fldCharType="separate"/>
      </w:r>
      <w:r>
        <w:t>211</w:t>
      </w:r>
      <w:r>
        <w:fldChar w:fldCharType="end"/>
      </w:r>
    </w:p>
    <w:p w14:paraId="0982A832" w14:textId="0A438FA3" w:rsidR="00870565" w:rsidRDefault="00870565">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_Toc169164159 \h </w:instrText>
      </w:r>
      <w:r>
        <w:fldChar w:fldCharType="separate"/>
      </w:r>
      <w:r>
        <w:t>212</w:t>
      </w:r>
      <w:r>
        <w:fldChar w:fldCharType="end"/>
      </w:r>
    </w:p>
    <w:p w14:paraId="747B3EF5" w14:textId="67588715" w:rsidR="00870565" w:rsidRDefault="00870565">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_Toc169164160 \h </w:instrText>
      </w:r>
      <w:r>
        <w:fldChar w:fldCharType="separate"/>
      </w:r>
      <w:r>
        <w:t>213</w:t>
      </w:r>
      <w:r>
        <w:fldChar w:fldCharType="end"/>
      </w:r>
    </w:p>
    <w:p w14:paraId="372B3112" w14:textId="49C1743D" w:rsidR="00870565" w:rsidRDefault="00870565">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_Toc169164161 \h </w:instrText>
      </w:r>
      <w:r>
        <w:fldChar w:fldCharType="separate"/>
      </w:r>
      <w:r>
        <w:t>215</w:t>
      </w:r>
      <w:r>
        <w:fldChar w:fldCharType="end"/>
      </w:r>
    </w:p>
    <w:p w14:paraId="0F0640F4" w14:textId="7E64AD72" w:rsidR="00870565" w:rsidRDefault="00870565">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_Toc169164162 \h </w:instrText>
      </w:r>
      <w:r>
        <w:fldChar w:fldCharType="separate"/>
      </w:r>
      <w:r>
        <w:t>215</w:t>
      </w:r>
      <w:r>
        <w:fldChar w:fldCharType="end"/>
      </w:r>
    </w:p>
    <w:p w14:paraId="7DF69A11" w14:textId="3804147E" w:rsidR="00870565" w:rsidRDefault="00870565">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_Toc169164163 \h </w:instrText>
      </w:r>
      <w:r>
        <w:fldChar w:fldCharType="separate"/>
      </w:r>
      <w:r>
        <w:t>215</w:t>
      </w:r>
      <w:r>
        <w:fldChar w:fldCharType="end"/>
      </w:r>
    </w:p>
    <w:p w14:paraId="78817EAD" w14:textId="5883990F" w:rsidR="00870565" w:rsidRDefault="00870565">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_Toc169164164 \h </w:instrText>
      </w:r>
      <w:r>
        <w:fldChar w:fldCharType="separate"/>
      </w:r>
      <w:r>
        <w:t>219</w:t>
      </w:r>
      <w:r>
        <w:fldChar w:fldCharType="end"/>
      </w:r>
    </w:p>
    <w:p w14:paraId="1AE5A078" w14:textId="68C4AE89" w:rsidR="00870565" w:rsidRDefault="00870565">
      <w:pPr>
        <w:pStyle w:val="TOC5"/>
        <w:rPr>
          <w:rFonts w:asciiTheme="minorHAnsi" w:eastAsiaTheme="minorEastAsia" w:hAnsiTheme="minorHAnsi" w:cstheme="minorBidi"/>
          <w:kern w:val="2"/>
          <w:sz w:val="24"/>
          <w:szCs w:val="24"/>
          <w14:ligatures w14:val="standardContextual"/>
        </w:rPr>
      </w:pPr>
      <w:r>
        <w:lastRenderedPageBreak/>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_Toc169164165 \h </w:instrText>
      </w:r>
      <w:r>
        <w:fldChar w:fldCharType="separate"/>
      </w:r>
      <w:r>
        <w:t>222</w:t>
      </w:r>
      <w:r>
        <w:fldChar w:fldCharType="end"/>
      </w:r>
    </w:p>
    <w:p w14:paraId="7649EB8A" w14:textId="193E1D08" w:rsidR="00870565" w:rsidRDefault="00870565">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_Toc169164166 \h </w:instrText>
      </w:r>
      <w:r>
        <w:fldChar w:fldCharType="separate"/>
      </w:r>
      <w:r>
        <w:t>224</w:t>
      </w:r>
      <w:r>
        <w:fldChar w:fldCharType="end"/>
      </w:r>
    </w:p>
    <w:p w14:paraId="0CDE0612" w14:textId="488DAB23" w:rsidR="00870565" w:rsidRDefault="00870565">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_Toc169164167 \h </w:instrText>
      </w:r>
      <w:r>
        <w:fldChar w:fldCharType="separate"/>
      </w:r>
      <w:r>
        <w:t>224</w:t>
      </w:r>
      <w:r>
        <w:fldChar w:fldCharType="end"/>
      </w:r>
    </w:p>
    <w:p w14:paraId="3C9B9A9C" w14:textId="61715D64" w:rsidR="00870565" w:rsidRDefault="00870565">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_Toc169164168 \h </w:instrText>
      </w:r>
      <w:r>
        <w:fldChar w:fldCharType="separate"/>
      </w:r>
      <w:r>
        <w:t>226</w:t>
      </w:r>
      <w:r>
        <w:fldChar w:fldCharType="end"/>
      </w:r>
    </w:p>
    <w:p w14:paraId="388723BF" w14:textId="4461332F" w:rsidR="00870565" w:rsidRDefault="00870565">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_Toc169164169 \h </w:instrText>
      </w:r>
      <w:r>
        <w:fldChar w:fldCharType="separate"/>
      </w:r>
      <w:r>
        <w:t>227</w:t>
      </w:r>
      <w:r>
        <w:fldChar w:fldCharType="end"/>
      </w:r>
    </w:p>
    <w:p w14:paraId="33731E65" w14:textId="6A459547" w:rsidR="00870565" w:rsidRDefault="00870565">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_Toc169164170 \h </w:instrText>
      </w:r>
      <w:r>
        <w:fldChar w:fldCharType="separate"/>
      </w:r>
      <w:r>
        <w:t>228</w:t>
      </w:r>
      <w:r>
        <w:fldChar w:fldCharType="end"/>
      </w:r>
    </w:p>
    <w:p w14:paraId="6261D185" w14:textId="49F5A97A" w:rsidR="00870565" w:rsidRDefault="00870565">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_Toc169164171 \h </w:instrText>
      </w:r>
      <w:r>
        <w:fldChar w:fldCharType="separate"/>
      </w:r>
      <w:r>
        <w:t>228</w:t>
      </w:r>
      <w:r>
        <w:fldChar w:fldCharType="end"/>
      </w:r>
    </w:p>
    <w:p w14:paraId="5DAFCA6F" w14:textId="700652E8" w:rsidR="00870565" w:rsidRDefault="00870565">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_Toc169164172 \h </w:instrText>
      </w:r>
      <w:r>
        <w:fldChar w:fldCharType="separate"/>
      </w:r>
      <w:r>
        <w:t>231</w:t>
      </w:r>
      <w:r>
        <w:fldChar w:fldCharType="end"/>
      </w:r>
    </w:p>
    <w:p w14:paraId="3BF5EC7A" w14:textId="4E8BE306" w:rsidR="00870565" w:rsidRDefault="00870565">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_Toc169164173 \h </w:instrText>
      </w:r>
      <w:r>
        <w:fldChar w:fldCharType="separate"/>
      </w:r>
      <w:r>
        <w:t>232</w:t>
      </w:r>
      <w:r>
        <w:fldChar w:fldCharType="end"/>
      </w:r>
    </w:p>
    <w:p w14:paraId="647DCA3A" w14:textId="0270AB04" w:rsidR="00870565" w:rsidRDefault="00870565">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_Toc169164174 \h </w:instrText>
      </w:r>
      <w:r>
        <w:fldChar w:fldCharType="separate"/>
      </w:r>
      <w:r>
        <w:t>232</w:t>
      </w:r>
      <w:r>
        <w:fldChar w:fldCharType="end"/>
      </w:r>
    </w:p>
    <w:p w14:paraId="48C3FEF8" w14:textId="49ABADCD" w:rsidR="00870565" w:rsidRDefault="00870565">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_Toc169164175 \h </w:instrText>
      </w:r>
      <w:r>
        <w:fldChar w:fldCharType="separate"/>
      </w:r>
      <w:r>
        <w:t>232</w:t>
      </w:r>
      <w:r>
        <w:fldChar w:fldCharType="end"/>
      </w:r>
    </w:p>
    <w:p w14:paraId="22193927" w14:textId="67DF1319" w:rsidR="00870565" w:rsidRDefault="00870565">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_Toc169164176 \h </w:instrText>
      </w:r>
      <w:r>
        <w:fldChar w:fldCharType="separate"/>
      </w:r>
      <w:r>
        <w:t>233</w:t>
      </w:r>
      <w:r>
        <w:fldChar w:fldCharType="end"/>
      </w:r>
    </w:p>
    <w:p w14:paraId="3CB24477" w14:textId="5BF57A65" w:rsidR="00870565" w:rsidRDefault="00870565">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_Toc169164177 \h </w:instrText>
      </w:r>
      <w:r>
        <w:fldChar w:fldCharType="separate"/>
      </w:r>
      <w:r>
        <w:t>233</w:t>
      </w:r>
      <w:r>
        <w:fldChar w:fldCharType="end"/>
      </w:r>
    </w:p>
    <w:p w14:paraId="1DF96505" w14:textId="70755DA9" w:rsidR="00870565" w:rsidRDefault="00870565">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_Toc169164178 \h </w:instrText>
      </w:r>
      <w:r>
        <w:fldChar w:fldCharType="separate"/>
      </w:r>
      <w:r>
        <w:t>234</w:t>
      </w:r>
      <w:r>
        <w:fldChar w:fldCharType="end"/>
      </w:r>
    </w:p>
    <w:p w14:paraId="03A537DA" w14:textId="4967B862" w:rsidR="00870565" w:rsidRDefault="00870565">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_Toc169164179 \h </w:instrText>
      </w:r>
      <w:r>
        <w:fldChar w:fldCharType="separate"/>
      </w:r>
      <w:r>
        <w:t>235</w:t>
      </w:r>
      <w:r>
        <w:fldChar w:fldCharType="end"/>
      </w:r>
    </w:p>
    <w:p w14:paraId="745C6129" w14:textId="43B8564B" w:rsidR="00870565" w:rsidRDefault="00870565">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_Toc169164180 \h </w:instrText>
      </w:r>
      <w:r>
        <w:fldChar w:fldCharType="separate"/>
      </w:r>
      <w:r>
        <w:t>235</w:t>
      </w:r>
      <w:r>
        <w:fldChar w:fldCharType="end"/>
      </w:r>
    </w:p>
    <w:p w14:paraId="1708603A" w14:textId="1E46318C" w:rsidR="00870565" w:rsidRDefault="00870565">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_Toc169164181 \h </w:instrText>
      </w:r>
      <w:r>
        <w:fldChar w:fldCharType="separate"/>
      </w:r>
      <w:r>
        <w:t>240</w:t>
      </w:r>
      <w:r>
        <w:fldChar w:fldCharType="end"/>
      </w:r>
    </w:p>
    <w:p w14:paraId="37604E23" w14:textId="604ECA17" w:rsidR="00870565" w:rsidRDefault="00870565">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_Toc169164182 \h </w:instrText>
      </w:r>
      <w:r>
        <w:fldChar w:fldCharType="separate"/>
      </w:r>
      <w:r>
        <w:t>240</w:t>
      </w:r>
      <w:r>
        <w:fldChar w:fldCharType="end"/>
      </w:r>
    </w:p>
    <w:p w14:paraId="04A26FFB" w14:textId="159CE287" w:rsidR="00870565" w:rsidRDefault="00870565">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_Toc169164183 \h </w:instrText>
      </w:r>
      <w:r>
        <w:fldChar w:fldCharType="separate"/>
      </w:r>
      <w:r>
        <w:t>243</w:t>
      </w:r>
      <w:r>
        <w:fldChar w:fldCharType="end"/>
      </w:r>
    </w:p>
    <w:p w14:paraId="66AEACCC" w14:textId="12639136" w:rsidR="00870565" w:rsidRDefault="00870565">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_Toc169164184 \h </w:instrText>
      </w:r>
      <w:r>
        <w:fldChar w:fldCharType="separate"/>
      </w:r>
      <w:r>
        <w:t>243</w:t>
      </w:r>
      <w:r>
        <w:fldChar w:fldCharType="end"/>
      </w:r>
    </w:p>
    <w:p w14:paraId="56280C4A" w14:textId="5F592132" w:rsidR="00870565" w:rsidRDefault="00870565">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_Toc169164185 \h </w:instrText>
      </w:r>
      <w:r>
        <w:fldChar w:fldCharType="separate"/>
      </w:r>
      <w:r>
        <w:t>243</w:t>
      </w:r>
      <w:r>
        <w:fldChar w:fldCharType="end"/>
      </w:r>
    </w:p>
    <w:p w14:paraId="596C483A" w14:textId="2BA95233" w:rsidR="00870565" w:rsidRDefault="00870565">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_Toc169164186 \h </w:instrText>
      </w:r>
      <w:r>
        <w:fldChar w:fldCharType="separate"/>
      </w:r>
      <w:r>
        <w:t>245</w:t>
      </w:r>
      <w:r>
        <w:fldChar w:fldCharType="end"/>
      </w:r>
    </w:p>
    <w:p w14:paraId="2A1BAEA4" w14:textId="2106EB27" w:rsidR="00870565" w:rsidRDefault="00870565">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_Toc169164187 \h </w:instrText>
      </w:r>
      <w:r>
        <w:fldChar w:fldCharType="separate"/>
      </w:r>
      <w:r>
        <w:t>246</w:t>
      </w:r>
      <w:r>
        <w:fldChar w:fldCharType="end"/>
      </w:r>
    </w:p>
    <w:p w14:paraId="03078DB1" w14:textId="2F8B5CD1" w:rsidR="00870565" w:rsidRDefault="00870565">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_Toc169164188 \h </w:instrText>
      </w:r>
      <w:r>
        <w:fldChar w:fldCharType="separate"/>
      </w:r>
      <w:r>
        <w:t>246</w:t>
      </w:r>
      <w:r>
        <w:fldChar w:fldCharType="end"/>
      </w:r>
    </w:p>
    <w:p w14:paraId="53D3770C" w14:textId="2DD1FD96" w:rsidR="00870565" w:rsidRDefault="00870565">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_Toc169164189 \h </w:instrText>
      </w:r>
      <w:r>
        <w:fldChar w:fldCharType="separate"/>
      </w:r>
      <w:r>
        <w:t>247</w:t>
      </w:r>
      <w:r>
        <w:fldChar w:fldCharType="end"/>
      </w:r>
    </w:p>
    <w:p w14:paraId="728AE698" w14:textId="0ADBCBB6" w:rsidR="00870565" w:rsidRDefault="00870565">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_Toc169164190 \h </w:instrText>
      </w:r>
      <w:r>
        <w:fldChar w:fldCharType="separate"/>
      </w:r>
      <w:r>
        <w:t>254</w:t>
      </w:r>
      <w:r>
        <w:fldChar w:fldCharType="end"/>
      </w:r>
    </w:p>
    <w:p w14:paraId="55BD40E4" w14:textId="11AFAF8A" w:rsidR="00870565" w:rsidRDefault="00870565">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_Toc169164191 \h </w:instrText>
      </w:r>
      <w:r>
        <w:fldChar w:fldCharType="separate"/>
      </w:r>
      <w:r>
        <w:t>262</w:t>
      </w:r>
      <w:r>
        <w:fldChar w:fldCharType="end"/>
      </w:r>
    </w:p>
    <w:p w14:paraId="586F456A" w14:textId="03B6CAE0" w:rsidR="00870565" w:rsidRDefault="00870565">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_Toc169164192 \h </w:instrText>
      </w:r>
      <w:r>
        <w:fldChar w:fldCharType="separate"/>
      </w:r>
      <w:r>
        <w:t>264</w:t>
      </w:r>
      <w:r>
        <w:fldChar w:fldCharType="end"/>
      </w:r>
    </w:p>
    <w:p w14:paraId="3FC6E480" w14:textId="3B913C91" w:rsidR="00870565" w:rsidRDefault="00870565">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_Toc169164193 \h </w:instrText>
      </w:r>
      <w:r>
        <w:fldChar w:fldCharType="separate"/>
      </w:r>
      <w:r>
        <w:t>266</w:t>
      </w:r>
      <w:r>
        <w:fldChar w:fldCharType="end"/>
      </w:r>
    </w:p>
    <w:p w14:paraId="4C38D90B" w14:textId="5A058C03" w:rsidR="00870565" w:rsidRDefault="00870565">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_Toc169164194 \h </w:instrText>
      </w:r>
      <w:r>
        <w:fldChar w:fldCharType="separate"/>
      </w:r>
      <w:r>
        <w:t>268</w:t>
      </w:r>
      <w:r>
        <w:fldChar w:fldCharType="end"/>
      </w:r>
    </w:p>
    <w:p w14:paraId="3BEB4CF8" w14:textId="484EE234" w:rsidR="00870565" w:rsidRDefault="00870565">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_Toc169164195 \h </w:instrText>
      </w:r>
      <w:r>
        <w:fldChar w:fldCharType="separate"/>
      </w:r>
      <w:r>
        <w:t>268</w:t>
      </w:r>
      <w:r>
        <w:fldChar w:fldCharType="end"/>
      </w:r>
    </w:p>
    <w:p w14:paraId="4CF494FE" w14:textId="23EB1DE9" w:rsidR="00870565" w:rsidRDefault="00870565">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_Toc169164196 \h </w:instrText>
      </w:r>
      <w:r>
        <w:fldChar w:fldCharType="separate"/>
      </w:r>
      <w:r>
        <w:t>268</w:t>
      </w:r>
      <w:r>
        <w:fldChar w:fldCharType="end"/>
      </w:r>
    </w:p>
    <w:p w14:paraId="5E04B860" w14:textId="3E612847" w:rsidR="00870565" w:rsidRDefault="00870565">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_Toc169164197 \h </w:instrText>
      </w:r>
      <w:r>
        <w:fldChar w:fldCharType="separate"/>
      </w:r>
      <w:r>
        <w:t>271</w:t>
      </w:r>
      <w:r>
        <w:fldChar w:fldCharType="end"/>
      </w:r>
    </w:p>
    <w:p w14:paraId="76222E7D" w14:textId="2F555B41" w:rsidR="00870565" w:rsidRDefault="00870565">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_Toc169164198 \h </w:instrText>
      </w:r>
      <w:r>
        <w:fldChar w:fldCharType="separate"/>
      </w:r>
      <w:r>
        <w:t>271</w:t>
      </w:r>
      <w:r>
        <w:fldChar w:fldCharType="end"/>
      </w:r>
    </w:p>
    <w:p w14:paraId="185E55AB" w14:textId="1B9EDFB9" w:rsidR="00870565" w:rsidRDefault="00870565">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_Toc169164199 \h </w:instrText>
      </w:r>
      <w:r>
        <w:fldChar w:fldCharType="separate"/>
      </w:r>
      <w:r>
        <w:t>271</w:t>
      </w:r>
      <w:r>
        <w:fldChar w:fldCharType="end"/>
      </w:r>
    </w:p>
    <w:p w14:paraId="76093618" w14:textId="25056823" w:rsidR="00870565" w:rsidRDefault="00870565">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_Toc169164200 \h </w:instrText>
      </w:r>
      <w:r>
        <w:fldChar w:fldCharType="separate"/>
      </w:r>
      <w:r>
        <w:t>278</w:t>
      </w:r>
      <w:r>
        <w:fldChar w:fldCharType="end"/>
      </w:r>
    </w:p>
    <w:p w14:paraId="5A6D20AB" w14:textId="53746C9B" w:rsidR="00870565" w:rsidRDefault="00870565">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_Toc169164201 \h </w:instrText>
      </w:r>
      <w:r>
        <w:fldChar w:fldCharType="separate"/>
      </w:r>
      <w:r>
        <w:t>279</w:t>
      </w:r>
      <w:r>
        <w:fldChar w:fldCharType="end"/>
      </w:r>
    </w:p>
    <w:p w14:paraId="278B13F8" w14:textId="1FD166EC" w:rsidR="00870565" w:rsidRDefault="00870565">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_Toc169164202 \h </w:instrText>
      </w:r>
      <w:r>
        <w:fldChar w:fldCharType="separate"/>
      </w:r>
      <w:r>
        <w:t>283</w:t>
      </w:r>
      <w:r>
        <w:fldChar w:fldCharType="end"/>
      </w:r>
    </w:p>
    <w:p w14:paraId="1D89CE63" w14:textId="5ECE5E40" w:rsidR="00870565" w:rsidRDefault="00870565">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_Toc169164203 \h </w:instrText>
      </w:r>
      <w:r>
        <w:fldChar w:fldCharType="separate"/>
      </w:r>
      <w:r>
        <w:t>283</w:t>
      </w:r>
      <w:r>
        <w:fldChar w:fldCharType="end"/>
      </w:r>
    </w:p>
    <w:p w14:paraId="4ABF75C5" w14:textId="4998B5BB" w:rsidR="00870565" w:rsidRDefault="00870565">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_Toc169164204 \h </w:instrText>
      </w:r>
      <w:r>
        <w:fldChar w:fldCharType="separate"/>
      </w:r>
      <w:r>
        <w:t>283</w:t>
      </w:r>
      <w:r>
        <w:fldChar w:fldCharType="end"/>
      </w:r>
    </w:p>
    <w:p w14:paraId="2E15DD2F" w14:textId="01BD9946" w:rsidR="00870565" w:rsidRDefault="00870565">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_Toc169164205 \h </w:instrText>
      </w:r>
      <w:r>
        <w:fldChar w:fldCharType="separate"/>
      </w:r>
      <w:r>
        <w:t>284</w:t>
      </w:r>
      <w:r>
        <w:fldChar w:fldCharType="end"/>
      </w:r>
    </w:p>
    <w:p w14:paraId="17D32D04" w14:textId="2795251B" w:rsidR="00870565" w:rsidRDefault="00870565">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_Toc169164206 \h </w:instrText>
      </w:r>
      <w:r>
        <w:fldChar w:fldCharType="separate"/>
      </w:r>
      <w:r>
        <w:t>284</w:t>
      </w:r>
      <w:r>
        <w:fldChar w:fldCharType="end"/>
      </w:r>
    </w:p>
    <w:p w14:paraId="1B72BD3C" w14:textId="2A4997B1" w:rsidR="00870565" w:rsidRDefault="00870565">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_Toc169164207 \h </w:instrText>
      </w:r>
      <w:r>
        <w:fldChar w:fldCharType="separate"/>
      </w:r>
      <w:r>
        <w:t>284</w:t>
      </w:r>
      <w:r>
        <w:fldChar w:fldCharType="end"/>
      </w:r>
    </w:p>
    <w:p w14:paraId="1BD264EA" w14:textId="165DA198" w:rsidR="00870565" w:rsidRDefault="00870565">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_Toc169164208 \h </w:instrText>
      </w:r>
      <w:r>
        <w:fldChar w:fldCharType="separate"/>
      </w:r>
      <w:r>
        <w:t>285</w:t>
      </w:r>
      <w:r>
        <w:fldChar w:fldCharType="end"/>
      </w:r>
    </w:p>
    <w:p w14:paraId="71762EBC" w14:textId="3433EC2A" w:rsidR="00870565" w:rsidRDefault="00870565">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_Toc169164209 \h </w:instrText>
      </w:r>
      <w:r>
        <w:fldChar w:fldCharType="separate"/>
      </w:r>
      <w:r>
        <w:t>286</w:t>
      </w:r>
      <w:r>
        <w:fldChar w:fldCharType="end"/>
      </w:r>
    </w:p>
    <w:p w14:paraId="5DEBD84F" w14:textId="04BA1957" w:rsidR="00870565" w:rsidRDefault="00870565">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_Toc169164210 \h </w:instrText>
      </w:r>
      <w:r>
        <w:fldChar w:fldCharType="separate"/>
      </w:r>
      <w:r>
        <w:t>286</w:t>
      </w:r>
      <w:r>
        <w:fldChar w:fldCharType="end"/>
      </w:r>
    </w:p>
    <w:p w14:paraId="3BD62BD6" w14:textId="317E019C" w:rsidR="00870565" w:rsidRDefault="00870565">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_Toc169164211 \h </w:instrText>
      </w:r>
      <w:r>
        <w:fldChar w:fldCharType="separate"/>
      </w:r>
      <w:r>
        <w:t>287</w:t>
      </w:r>
      <w:r>
        <w:fldChar w:fldCharType="end"/>
      </w:r>
    </w:p>
    <w:p w14:paraId="225C821E" w14:textId="2B849A5D" w:rsidR="00870565" w:rsidRDefault="00870565">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_Toc169164212 \h </w:instrText>
      </w:r>
      <w:r>
        <w:fldChar w:fldCharType="separate"/>
      </w:r>
      <w:r>
        <w:t>292</w:t>
      </w:r>
      <w:r>
        <w:fldChar w:fldCharType="end"/>
      </w:r>
    </w:p>
    <w:p w14:paraId="51F8766A" w14:textId="2DE3276E" w:rsidR="00870565" w:rsidRDefault="00870565">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_Toc169164213 \h </w:instrText>
      </w:r>
      <w:r>
        <w:fldChar w:fldCharType="separate"/>
      </w:r>
      <w:r>
        <w:t>295</w:t>
      </w:r>
      <w:r>
        <w:fldChar w:fldCharType="end"/>
      </w:r>
    </w:p>
    <w:p w14:paraId="43E39F38" w14:textId="698A4B8C" w:rsidR="00870565" w:rsidRDefault="00870565">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_Toc169164214 \h </w:instrText>
      </w:r>
      <w:r>
        <w:fldChar w:fldCharType="separate"/>
      </w:r>
      <w:r>
        <w:t>295</w:t>
      </w:r>
      <w:r>
        <w:fldChar w:fldCharType="end"/>
      </w:r>
    </w:p>
    <w:p w14:paraId="0E5FF19A" w14:textId="0D9ADD7D" w:rsidR="00870565" w:rsidRDefault="00870565">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_Toc169164215 \h </w:instrText>
      </w:r>
      <w:r>
        <w:fldChar w:fldCharType="separate"/>
      </w:r>
      <w:r>
        <w:t>296</w:t>
      </w:r>
      <w:r>
        <w:fldChar w:fldCharType="end"/>
      </w:r>
    </w:p>
    <w:p w14:paraId="11C454A6" w14:textId="3F62C9CD" w:rsidR="00870565" w:rsidRDefault="00870565">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_Toc169164216 \h </w:instrText>
      </w:r>
      <w:r>
        <w:fldChar w:fldCharType="separate"/>
      </w:r>
      <w:r>
        <w:t>296</w:t>
      </w:r>
      <w:r>
        <w:fldChar w:fldCharType="end"/>
      </w:r>
    </w:p>
    <w:p w14:paraId="33F02485" w14:textId="2C8F3528" w:rsidR="00870565" w:rsidRDefault="00870565">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_Toc169164217 \h </w:instrText>
      </w:r>
      <w:r>
        <w:fldChar w:fldCharType="separate"/>
      </w:r>
      <w:r>
        <w:t>296</w:t>
      </w:r>
      <w:r>
        <w:fldChar w:fldCharType="end"/>
      </w:r>
    </w:p>
    <w:p w14:paraId="1EB5CF58" w14:textId="1D1272C2" w:rsidR="00870565" w:rsidRDefault="00870565">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_Toc169164218 \h </w:instrText>
      </w:r>
      <w:r>
        <w:fldChar w:fldCharType="separate"/>
      </w:r>
      <w:r>
        <w:t>296</w:t>
      </w:r>
      <w:r>
        <w:fldChar w:fldCharType="end"/>
      </w:r>
    </w:p>
    <w:p w14:paraId="3FE03251" w14:textId="285DFEE8" w:rsidR="00870565" w:rsidRDefault="00870565">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_Toc169164219 \h </w:instrText>
      </w:r>
      <w:r>
        <w:fldChar w:fldCharType="separate"/>
      </w:r>
      <w:r>
        <w:t>296</w:t>
      </w:r>
      <w:r>
        <w:fldChar w:fldCharType="end"/>
      </w:r>
    </w:p>
    <w:p w14:paraId="16F734FB" w14:textId="4F08945B" w:rsidR="00870565" w:rsidRDefault="00870565">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_Toc169164220 \h </w:instrText>
      </w:r>
      <w:r>
        <w:fldChar w:fldCharType="separate"/>
      </w:r>
      <w:r>
        <w:t>296</w:t>
      </w:r>
      <w:r>
        <w:fldChar w:fldCharType="end"/>
      </w:r>
    </w:p>
    <w:p w14:paraId="24B835B6" w14:textId="6CFA5B1C" w:rsidR="00870565" w:rsidRDefault="00870565">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_Toc169164221 \h </w:instrText>
      </w:r>
      <w:r>
        <w:fldChar w:fldCharType="separate"/>
      </w:r>
      <w:r>
        <w:t>296</w:t>
      </w:r>
      <w:r>
        <w:fldChar w:fldCharType="end"/>
      </w:r>
    </w:p>
    <w:p w14:paraId="49F14741" w14:textId="7B146639" w:rsidR="00870565" w:rsidRDefault="00870565">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_Toc169164222 \h </w:instrText>
      </w:r>
      <w:r>
        <w:fldChar w:fldCharType="separate"/>
      </w:r>
      <w:r>
        <w:t>296</w:t>
      </w:r>
      <w:r>
        <w:fldChar w:fldCharType="end"/>
      </w:r>
    </w:p>
    <w:p w14:paraId="48477509" w14:textId="07F95DD6" w:rsidR="00870565" w:rsidRDefault="00870565">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_Toc169164223 \h </w:instrText>
      </w:r>
      <w:r>
        <w:fldChar w:fldCharType="separate"/>
      </w:r>
      <w:r>
        <w:t>297</w:t>
      </w:r>
      <w:r>
        <w:fldChar w:fldCharType="end"/>
      </w:r>
    </w:p>
    <w:p w14:paraId="7861ADBD" w14:textId="664D5B99" w:rsidR="00870565" w:rsidRDefault="00870565">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_Toc169164224 \h </w:instrText>
      </w:r>
      <w:r>
        <w:fldChar w:fldCharType="separate"/>
      </w:r>
      <w:r>
        <w:t>298</w:t>
      </w:r>
      <w:r>
        <w:fldChar w:fldCharType="end"/>
      </w:r>
    </w:p>
    <w:p w14:paraId="565312D6" w14:textId="24EBBE62" w:rsidR="00870565" w:rsidRDefault="00870565">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_Toc169164225 \h </w:instrText>
      </w:r>
      <w:r>
        <w:fldChar w:fldCharType="separate"/>
      </w:r>
      <w:r>
        <w:t>298</w:t>
      </w:r>
      <w:r>
        <w:fldChar w:fldCharType="end"/>
      </w:r>
    </w:p>
    <w:p w14:paraId="4C067A3A" w14:textId="16EA7211" w:rsidR="00870565" w:rsidRDefault="00870565">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_Toc169164226 \h </w:instrText>
      </w:r>
      <w:r>
        <w:fldChar w:fldCharType="separate"/>
      </w:r>
      <w:r>
        <w:t>298</w:t>
      </w:r>
      <w:r>
        <w:fldChar w:fldCharType="end"/>
      </w:r>
    </w:p>
    <w:p w14:paraId="2F8BDEC9" w14:textId="26E3EDB8" w:rsidR="00870565" w:rsidRDefault="00870565">
      <w:pPr>
        <w:pStyle w:val="TOC4"/>
        <w:rPr>
          <w:rFonts w:asciiTheme="minorHAnsi" w:eastAsiaTheme="minorEastAsia" w:hAnsiTheme="minorHAnsi" w:cstheme="minorBidi"/>
          <w:kern w:val="2"/>
          <w:sz w:val="24"/>
          <w:szCs w:val="24"/>
          <w14:ligatures w14:val="standardContextual"/>
        </w:rPr>
      </w:pPr>
      <w:r>
        <w:lastRenderedPageBreak/>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_Toc169164227 \h </w:instrText>
      </w:r>
      <w:r>
        <w:fldChar w:fldCharType="separate"/>
      </w:r>
      <w:r>
        <w:t>298</w:t>
      </w:r>
      <w:r>
        <w:fldChar w:fldCharType="end"/>
      </w:r>
    </w:p>
    <w:p w14:paraId="23EE8516" w14:textId="50CC39D1" w:rsidR="00870565" w:rsidRDefault="00870565">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_Toc169164228 \h </w:instrText>
      </w:r>
      <w:r>
        <w:fldChar w:fldCharType="separate"/>
      </w:r>
      <w:r>
        <w:t>298</w:t>
      </w:r>
      <w:r>
        <w:fldChar w:fldCharType="end"/>
      </w:r>
    </w:p>
    <w:p w14:paraId="10745C16" w14:textId="66ABBF72" w:rsidR="00870565" w:rsidRDefault="00870565">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_Toc169164229 \h </w:instrText>
      </w:r>
      <w:r>
        <w:fldChar w:fldCharType="separate"/>
      </w:r>
      <w:r>
        <w:t>298</w:t>
      </w:r>
      <w:r>
        <w:fldChar w:fldCharType="end"/>
      </w:r>
    </w:p>
    <w:p w14:paraId="5AFD6938" w14:textId="1987A950" w:rsidR="00870565" w:rsidRDefault="00870565">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_Toc169164230 \h </w:instrText>
      </w:r>
      <w:r>
        <w:fldChar w:fldCharType="separate"/>
      </w:r>
      <w:r>
        <w:t>298</w:t>
      </w:r>
      <w:r>
        <w:fldChar w:fldCharType="end"/>
      </w:r>
    </w:p>
    <w:p w14:paraId="46BA7025" w14:textId="1B5B5F25" w:rsidR="00870565" w:rsidRDefault="00870565">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_Toc169164231 \h </w:instrText>
      </w:r>
      <w:r>
        <w:fldChar w:fldCharType="separate"/>
      </w:r>
      <w:r>
        <w:t>298</w:t>
      </w:r>
      <w:r>
        <w:fldChar w:fldCharType="end"/>
      </w:r>
    </w:p>
    <w:p w14:paraId="796D1D5F" w14:textId="5B79C2E0" w:rsidR="00870565" w:rsidRDefault="00870565">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_Toc169164232 \h </w:instrText>
      </w:r>
      <w:r>
        <w:fldChar w:fldCharType="separate"/>
      </w:r>
      <w:r>
        <w:t>298</w:t>
      </w:r>
      <w:r>
        <w:fldChar w:fldCharType="end"/>
      </w:r>
    </w:p>
    <w:p w14:paraId="6A0CAEDC" w14:textId="3A9C8670" w:rsidR="00870565" w:rsidRDefault="00870565">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_Toc169164233 \h </w:instrText>
      </w:r>
      <w:r>
        <w:fldChar w:fldCharType="separate"/>
      </w:r>
      <w:r>
        <w:t>298</w:t>
      </w:r>
      <w:r>
        <w:fldChar w:fldCharType="end"/>
      </w:r>
    </w:p>
    <w:p w14:paraId="039D16C0" w14:textId="7E1E8CB0" w:rsidR="00870565" w:rsidRDefault="00870565">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_Toc169164234 \h </w:instrText>
      </w:r>
      <w:r>
        <w:fldChar w:fldCharType="separate"/>
      </w:r>
      <w:r>
        <w:t>298</w:t>
      </w:r>
      <w:r>
        <w:fldChar w:fldCharType="end"/>
      </w:r>
    </w:p>
    <w:p w14:paraId="3C7E7BA6" w14:textId="4B67322B" w:rsidR="00870565" w:rsidRDefault="00870565">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_Toc169164235 \h </w:instrText>
      </w:r>
      <w:r>
        <w:fldChar w:fldCharType="separate"/>
      </w:r>
      <w:r>
        <w:t>298</w:t>
      </w:r>
      <w:r>
        <w:fldChar w:fldCharType="end"/>
      </w:r>
    </w:p>
    <w:p w14:paraId="5B5A561C" w14:textId="1649B4CB" w:rsidR="00870565" w:rsidRDefault="00870565">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_Toc169164236 \h </w:instrText>
      </w:r>
      <w:r>
        <w:fldChar w:fldCharType="separate"/>
      </w:r>
      <w:r>
        <w:t>298</w:t>
      </w:r>
      <w:r>
        <w:fldChar w:fldCharType="end"/>
      </w:r>
    </w:p>
    <w:p w14:paraId="33A662F7" w14:textId="36D1DA12" w:rsidR="00870565" w:rsidRDefault="00870565">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_Toc169164237 \h </w:instrText>
      </w:r>
      <w:r>
        <w:fldChar w:fldCharType="separate"/>
      </w:r>
      <w:r>
        <w:t>298</w:t>
      </w:r>
      <w:r>
        <w:fldChar w:fldCharType="end"/>
      </w:r>
    </w:p>
    <w:p w14:paraId="112F5BB3" w14:textId="71ADCAD8" w:rsidR="00870565" w:rsidRDefault="00870565">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_Toc169164238 \h </w:instrText>
      </w:r>
      <w:r>
        <w:fldChar w:fldCharType="separate"/>
      </w:r>
      <w:r>
        <w:t>298</w:t>
      </w:r>
      <w:r>
        <w:fldChar w:fldCharType="end"/>
      </w:r>
    </w:p>
    <w:p w14:paraId="60DD9DD2" w14:textId="61073865" w:rsidR="00870565" w:rsidRDefault="00870565">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_Toc169164239 \h </w:instrText>
      </w:r>
      <w:r>
        <w:fldChar w:fldCharType="separate"/>
      </w:r>
      <w:r>
        <w:t>299</w:t>
      </w:r>
      <w:r>
        <w:fldChar w:fldCharType="end"/>
      </w:r>
    </w:p>
    <w:p w14:paraId="30FC592E" w14:textId="74B59E3F" w:rsidR="00870565" w:rsidRDefault="00870565">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_Toc169164240 \h </w:instrText>
      </w:r>
      <w:r>
        <w:fldChar w:fldCharType="separate"/>
      </w:r>
      <w:r>
        <w:t>299</w:t>
      </w:r>
      <w:r>
        <w:fldChar w:fldCharType="end"/>
      </w:r>
    </w:p>
    <w:p w14:paraId="5BF61605" w14:textId="3783DF88" w:rsidR="00870565" w:rsidRDefault="00870565">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_Toc169164241 \h </w:instrText>
      </w:r>
      <w:r>
        <w:fldChar w:fldCharType="separate"/>
      </w:r>
      <w:r>
        <w:t>299</w:t>
      </w:r>
      <w:r>
        <w:fldChar w:fldCharType="end"/>
      </w:r>
    </w:p>
    <w:p w14:paraId="0AB7B5A1" w14:textId="407C7C23" w:rsidR="00870565" w:rsidRDefault="00870565">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_Toc169164242 \h </w:instrText>
      </w:r>
      <w:r>
        <w:fldChar w:fldCharType="separate"/>
      </w:r>
      <w:r>
        <w:t>299</w:t>
      </w:r>
      <w:r>
        <w:fldChar w:fldCharType="end"/>
      </w:r>
    </w:p>
    <w:p w14:paraId="44BFA5F9" w14:textId="2EE9B94E" w:rsidR="00870565" w:rsidRDefault="00870565">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_Toc169164243 \h </w:instrText>
      </w:r>
      <w:r>
        <w:fldChar w:fldCharType="separate"/>
      </w:r>
      <w:r>
        <w:t>299</w:t>
      </w:r>
      <w:r>
        <w:fldChar w:fldCharType="end"/>
      </w:r>
    </w:p>
    <w:p w14:paraId="074F1C0D" w14:textId="490FEE41" w:rsidR="00870565" w:rsidRDefault="00870565">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_Toc169164244 \h </w:instrText>
      </w:r>
      <w:r>
        <w:fldChar w:fldCharType="separate"/>
      </w:r>
      <w:r>
        <w:t>299</w:t>
      </w:r>
      <w:r>
        <w:fldChar w:fldCharType="end"/>
      </w:r>
    </w:p>
    <w:p w14:paraId="00F3C2FE" w14:textId="6B89741D" w:rsidR="00870565" w:rsidRDefault="00870565">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_Toc169164245 \h </w:instrText>
      </w:r>
      <w:r>
        <w:fldChar w:fldCharType="separate"/>
      </w:r>
      <w:r>
        <w:t>299</w:t>
      </w:r>
      <w:r>
        <w:fldChar w:fldCharType="end"/>
      </w:r>
    </w:p>
    <w:p w14:paraId="228C3A74" w14:textId="6A9E189D" w:rsidR="00870565" w:rsidRDefault="00870565">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_Toc169164246 \h </w:instrText>
      </w:r>
      <w:r>
        <w:fldChar w:fldCharType="separate"/>
      </w:r>
      <w:r>
        <w:t>299</w:t>
      </w:r>
      <w:r>
        <w:fldChar w:fldCharType="end"/>
      </w:r>
    </w:p>
    <w:p w14:paraId="78AB461C" w14:textId="35144F80" w:rsidR="00870565" w:rsidRDefault="00870565">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_Toc169164247 \h </w:instrText>
      </w:r>
      <w:r>
        <w:fldChar w:fldCharType="separate"/>
      </w:r>
      <w:r>
        <w:t>299</w:t>
      </w:r>
      <w:r>
        <w:fldChar w:fldCharType="end"/>
      </w:r>
    </w:p>
    <w:p w14:paraId="5DADA0EF" w14:textId="558B07E3" w:rsidR="00870565" w:rsidRDefault="00870565">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_Toc169164248 \h </w:instrText>
      </w:r>
      <w:r>
        <w:fldChar w:fldCharType="separate"/>
      </w:r>
      <w:r>
        <w:t>302</w:t>
      </w:r>
      <w:r>
        <w:fldChar w:fldCharType="end"/>
      </w:r>
    </w:p>
    <w:p w14:paraId="6903E3B0" w14:textId="06657F99" w:rsidR="00870565" w:rsidRDefault="00870565">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_Toc169164249 \h </w:instrText>
      </w:r>
      <w:r>
        <w:fldChar w:fldCharType="separate"/>
      </w:r>
      <w:r>
        <w:t>302</w:t>
      </w:r>
      <w:r>
        <w:fldChar w:fldCharType="end"/>
      </w:r>
    </w:p>
    <w:p w14:paraId="5542C23C" w14:textId="1769B4FF" w:rsidR="00870565" w:rsidRDefault="00870565">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_Toc169164250 \h </w:instrText>
      </w:r>
      <w:r>
        <w:fldChar w:fldCharType="separate"/>
      </w:r>
      <w:r>
        <w:t>302</w:t>
      </w:r>
      <w:r>
        <w:fldChar w:fldCharType="end"/>
      </w:r>
    </w:p>
    <w:p w14:paraId="7D2255D4" w14:textId="1A7E7919" w:rsidR="00870565" w:rsidRDefault="00870565">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_Toc169164251 \h </w:instrText>
      </w:r>
      <w:r>
        <w:fldChar w:fldCharType="separate"/>
      </w:r>
      <w:r>
        <w:t>302</w:t>
      </w:r>
      <w:r>
        <w:fldChar w:fldCharType="end"/>
      </w:r>
    </w:p>
    <w:p w14:paraId="2943A4A5" w14:textId="137FE24E" w:rsidR="00870565" w:rsidRDefault="00870565">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_Toc169164252 \h </w:instrText>
      </w:r>
      <w:r>
        <w:fldChar w:fldCharType="separate"/>
      </w:r>
      <w:r>
        <w:t>302</w:t>
      </w:r>
      <w:r>
        <w:fldChar w:fldCharType="end"/>
      </w:r>
    </w:p>
    <w:p w14:paraId="231026E2" w14:textId="6524C11B" w:rsidR="00870565" w:rsidRDefault="00870565">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_Toc169164253 \h </w:instrText>
      </w:r>
      <w:r>
        <w:fldChar w:fldCharType="separate"/>
      </w:r>
      <w:r>
        <w:t>302</w:t>
      </w:r>
      <w:r>
        <w:fldChar w:fldCharType="end"/>
      </w:r>
    </w:p>
    <w:p w14:paraId="3DB076E1" w14:textId="1C5125CB" w:rsidR="00870565" w:rsidRDefault="00870565">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_Toc169164254 \h </w:instrText>
      </w:r>
      <w:r>
        <w:fldChar w:fldCharType="separate"/>
      </w:r>
      <w:r>
        <w:t>302</w:t>
      </w:r>
      <w:r>
        <w:fldChar w:fldCharType="end"/>
      </w:r>
    </w:p>
    <w:p w14:paraId="35CD7A38" w14:textId="6BE1EAD7" w:rsidR="00870565" w:rsidRDefault="00870565">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_Toc169164255 \h </w:instrText>
      </w:r>
      <w:r>
        <w:fldChar w:fldCharType="separate"/>
      </w:r>
      <w:r>
        <w:t>302</w:t>
      </w:r>
      <w:r>
        <w:fldChar w:fldCharType="end"/>
      </w:r>
    </w:p>
    <w:p w14:paraId="26D68013" w14:textId="6435E1DE" w:rsidR="00870565" w:rsidRDefault="00870565">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5G V2X with NR sidelink (UID-880069)  5G_V2X_NRSL_eV2XARC-UEConTest</w:t>
      </w:r>
      <w:r>
        <w:tab/>
      </w:r>
      <w:r>
        <w:fldChar w:fldCharType="begin" w:fldLock="1"/>
      </w:r>
      <w:r>
        <w:instrText xml:space="preserve"> PAGEREF _Toc169164256 \h </w:instrText>
      </w:r>
      <w:r>
        <w:fldChar w:fldCharType="separate"/>
      </w:r>
      <w:r>
        <w:t>302</w:t>
      </w:r>
      <w:r>
        <w:fldChar w:fldCharType="end"/>
      </w:r>
    </w:p>
    <w:p w14:paraId="0DFC288E" w14:textId="74D04930" w:rsidR="00870565" w:rsidRDefault="00870565">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_Toc169164257 \h </w:instrText>
      </w:r>
      <w:r>
        <w:fldChar w:fldCharType="separate"/>
      </w:r>
      <w:r>
        <w:t>302</w:t>
      </w:r>
      <w:r>
        <w:fldChar w:fldCharType="end"/>
      </w:r>
    </w:p>
    <w:p w14:paraId="1DAC8649" w14:textId="69253DBC" w:rsidR="00870565" w:rsidRDefault="00870565">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_Toc169164258 \h </w:instrText>
      </w:r>
      <w:r>
        <w:fldChar w:fldCharType="separate"/>
      </w:r>
      <w:r>
        <w:t>302</w:t>
      </w:r>
      <w:r>
        <w:fldChar w:fldCharType="end"/>
      </w:r>
    </w:p>
    <w:p w14:paraId="7EA868EB" w14:textId="4D3F3FEF" w:rsidR="00870565" w:rsidRDefault="00870565">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_Toc169164259 \h </w:instrText>
      </w:r>
      <w:r>
        <w:fldChar w:fldCharType="separate"/>
      </w:r>
      <w:r>
        <w:t>302</w:t>
      </w:r>
      <w:r>
        <w:fldChar w:fldCharType="end"/>
      </w:r>
    </w:p>
    <w:p w14:paraId="1DCE0DBD" w14:textId="2F976C34" w:rsidR="00870565" w:rsidRDefault="00870565">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_Toc169164260 \h </w:instrText>
      </w:r>
      <w:r>
        <w:fldChar w:fldCharType="separate"/>
      </w:r>
      <w:r>
        <w:t>302</w:t>
      </w:r>
      <w:r>
        <w:fldChar w:fldCharType="end"/>
      </w:r>
    </w:p>
    <w:p w14:paraId="04F1C3A3" w14:textId="25880FDF" w:rsidR="00870565" w:rsidRDefault="00870565">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_Toc169164261 \h </w:instrText>
      </w:r>
      <w:r>
        <w:fldChar w:fldCharType="separate"/>
      </w:r>
      <w:r>
        <w:t>304</w:t>
      </w:r>
      <w:r>
        <w:fldChar w:fldCharType="end"/>
      </w:r>
    </w:p>
    <w:p w14:paraId="49EAEBA0" w14:textId="207FC1FE" w:rsidR="00870565" w:rsidRDefault="00870565">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_Toc169164262 \h </w:instrText>
      </w:r>
      <w:r>
        <w:fldChar w:fldCharType="separate"/>
      </w:r>
      <w:r>
        <w:t>305</w:t>
      </w:r>
      <w:r>
        <w:fldChar w:fldCharType="end"/>
      </w:r>
    </w:p>
    <w:p w14:paraId="545E47CB" w14:textId="466FE430" w:rsidR="00870565" w:rsidRDefault="00870565">
      <w:pPr>
        <w:pStyle w:val="TOC5"/>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_Toc169164263 \h </w:instrText>
      </w:r>
      <w:r>
        <w:fldChar w:fldCharType="separate"/>
      </w:r>
      <w:r>
        <w:t>305</w:t>
      </w:r>
      <w:r>
        <w:fldChar w:fldCharType="end"/>
      </w:r>
    </w:p>
    <w:p w14:paraId="3FF51B73" w14:textId="190FCC65" w:rsidR="00870565" w:rsidRDefault="00870565">
      <w:pPr>
        <w:pStyle w:val="TOC5"/>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_Toc169164264 \h </w:instrText>
      </w:r>
      <w:r>
        <w:fldChar w:fldCharType="separate"/>
      </w:r>
      <w:r>
        <w:t>305</w:t>
      </w:r>
      <w:r>
        <w:fldChar w:fldCharType="end"/>
      </w:r>
    </w:p>
    <w:p w14:paraId="392AE96A" w14:textId="4514FB35" w:rsidR="00870565" w:rsidRDefault="00870565">
      <w:pPr>
        <w:pStyle w:val="TOC5"/>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_Toc169164265 \h </w:instrText>
      </w:r>
      <w:r>
        <w:fldChar w:fldCharType="separate"/>
      </w:r>
      <w:r>
        <w:t>305</w:t>
      </w:r>
      <w:r>
        <w:fldChar w:fldCharType="end"/>
      </w:r>
    </w:p>
    <w:p w14:paraId="3E494ACB" w14:textId="2FC9AE7D" w:rsidR="00870565" w:rsidRDefault="00870565">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_Toc169164266 \h </w:instrText>
      </w:r>
      <w:r>
        <w:fldChar w:fldCharType="separate"/>
      </w:r>
      <w:r>
        <w:t>305</w:t>
      </w:r>
      <w:r>
        <w:fldChar w:fldCharType="end"/>
      </w:r>
    </w:p>
    <w:p w14:paraId="1CC72BEF" w14:textId="4163BCE7" w:rsidR="00870565" w:rsidRDefault="00870565">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_Toc169164267 \h </w:instrText>
      </w:r>
      <w:r>
        <w:fldChar w:fldCharType="separate"/>
      </w:r>
      <w:r>
        <w:t>305</w:t>
      </w:r>
      <w:r>
        <w:fldChar w:fldCharType="end"/>
      </w:r>
    </w:p>
    <w:p w14:paraId="1FED2FAA" w14:textId="4201EB0E" w:rsidR="00870565" w:rsidRDefault="00870565">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_Toc169164268 \h </w:instrText>
      </w:r>
      <w:r>
        <w:fldChar w:fldCharType="separate"/>
      </w:r>
      <w:r>
        <w:t>305</w:t>
      </w:r>
      <w:r>
        <w:fldChar w:fldCharType="end"/>
      </w:r>
    </w:p>
    <w:p w14:paraId="694A5D4E" w14:textId="6E5FF035" w:rsidR="00870565" w:rsidRDefault="00870565">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_Toc169164269 \h </w:instrText>
      </w:r>
      <w:r>
        <w:fldChar w:fldCharType="separate"/>
      </w:r>
      <w:r>
        <w:t>305</w:t>
      </w:r>
      <w:r>
        <w:fldChar w:fldCharType="end"/>
      </w:r>
    </w:p>
    <w:p w14:paraId="64EA5D4A" w14:textId="66C3C201" w:rsidR="00870565" w:rsidRDefault="00870565">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_Toc169164270 \h </w:instrText>
      </w:r>
      <w:r>
        <w:fldChar w:fldCharType="separate"/>
      </w:r>
      <w:r>
        <w:t>305</w:t>
      </w:r>
      <w:r>
        <w:fldChar w:fldCharType="end"/>
      </w:r>
    </w:p>
    <w:p w14:paraId="0E09C590" w14:textId="0E9A6295" w:rsidR="00870565" w:rsidRDefault="00870565">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_Toc169164271 \h </w:instrText>
      </w:r>
      <w:r>
        <w:fldChar w:fldCharType="separate"/>
      </w:r>
      <w:r>
        <w:t>305</w:t>
      </w:r>
      <w:r>
        <w:fldChar w:fldCharType="end"/>
      </w:r>
    </w:p>
    <w:p w14:paraId="27ECEB72" w14:textId="7F73EB57" w:rsidR="00870565" w:rsidRDefault="00870565">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_Toc169164272 \h </w:instrText>
      </w:r>
      <w:r>
        <w:fldChar w:fldCharType="separate"/>
      </w:r>
      <w:r>
        <w:t>305</w:t>
      </w:r>
      <w:r>
        <w:fldChar w:fldCharType="end"/>
      </w:r>
    </w:p>
    <w:p w14:paraId="47114EDA" w14:textId="3BC5E50D" w:rsidR="00870565" w:rsidRDefault="00870565">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NR-based access to unlicensed spectrum (UID-911003) NR_unlic-UEConTest</w:t>
      </w:r>
      <w:r>
        <w:tab/>
      </w:r>
      <w:r>
        <w:fldChar w:fldCharType="begin" w:fldLock="1"/>
      </w:r>
      <w:r>
        <w:instrText xml:space="preserve"> PAGEREF _Toc169164273 \h </w:instrText>
      </w:r>
      <w:r>
        <w:fldChar w:fldCharType="separate"/>
      </w:r>
      <w:r>
        <w:t>305</w:t>
      </w:r>
      <w:r>
        <w:fldChar w:fldCharType="end"/>
      </w:r>
    </w:p>
    <w:p w14:paraId="7E0AE43F" w14:textId="037BA3D1" w:rsidR="00870565" w:rsidRDefault="00870565">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_Toc169164274 \h </w:instrText>
      </w:r>
      <w:r>
        <w:fldChar w:fldCharType="separate"/>
      </w:r>
      <w:r>
        <w:t>305</w:t>
      </w:r>
      <w:r>
        <w:fldChar w:fldCharType="end"/>
      </w:r>
    </w:p>
    <w:p w14:paraId="02E34A0A" w14:textId="385A5C11" w:rsidR="00870565" w:rsidRDefault="00870565">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_Toc169164275 \h </w:instrText>
      </w:r>
      <w:r>
        <w:fldChar w:fldCharType="separate"/>
      </w:r>
      <w:r>
        <w:t>306</w:t>
      </w:r>
      <w:r>
        <w:fldChar w:fldCharType="end"/>
      </w:r>
    </w:p>
    <w:p w14:paraId="649C0C91" w14:textId="00B48D9C" w:rsidR="00870565" w:rsidRDefault="00870565">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_Toc169164276 \h </w:instrText>
      </w:r>
      <w:r>
        <w:fldChar w:fldCharType="separate"/>
      </w:r>
      <w:r>
        <w:t>306</w:t>
      </w:r>
      <w:r>
        <w:fldChar w:fldCharType="end"/>
      </w:r>
    </w:p>
    <w:p w14:paraId="519AF397" w14:textId="517BAA20" w:rsidR="00870565" w:rsidRDefault="00870565">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_Toc169164277 \h </w:instrText>
      </w:r>
      <w:r>
        <w:fldChar w:fldCharType="separate"/>
      </w:r>
      <w:r>
        <w:t>306</w:t>
      </w:r>
      <w:r>
        <w:fldChar w:fldCharType="end"/>
      </w:r>
    </w:p>
    <w:p w14:paraId="407FBB53" w14:textId="6F97F48C" w:rsidR="00870565" w:rsidRDefault="00870565">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_Toc169164278 \h </w:instrText>
      </w:r>
      <w:r>
        <w:fldChar w:fldCharType="separate"/>
      </w:r>
      <w:r>
        <w:t>306</w:t>
      </w:r>
      <w:r>
        <w:fldChar w:fldCharType="end"/>
      </w:r>
    </w:p>
    <w:p w14:paraId="7F424653" w14:textId="18CC046D" w:rsidR="00870565" w:rsidRDefault="00870565">
      <w:pPr>
        <w:pStyle w:val="TOC5"/>
        <w:rPr>
          <w:rFonts w:asciiTheme="minorHAnsi" w:eastAsiaTheme="minorEastAsia" w:hAnsiTheme="minorHAnsi" w:cstheme="minorBidi"/>
          <w:kern w:val="2"/>
          <w:sz w:val="24"/>
          <w:szCs w:val="24"/>
          <w14:ligatures w14:val="standardContextual"/>
        </w:rPr>
      </w:pPr>
      <w:r>
        <w:t>6.3.4.6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_Toc169164279 \h </w:instrText>
      </w:r>
      <w:r>
        <w:fldChar w:fldCharType="separate"/>
      </w:r>
      <w:r>
        <w:t>307</w:t>
      </w:r>
      <w:r>
        <w:fldChar w:fldCharType="end"/>
      </w:r>
    </w:p>
    <w:p w14:paraId="2C90E2ED" w14:textId="4248B767" w:rsidR="00870565" w:rsidRDefault="00870565">
      <w:pPr>
        <w:pStyle w:val="TOC5"/>
        <w:rPr>
          <w:rFonts w:asciiTheme="minorHAnsi" w:eastAsiaTheme="minorEastAsia" w:hAnsiTheme="minorHAnsi" w:cstheme="minorBidi"/>
          <w:kern w:val="2"/>
          <w:sz w:val="24"/>
          <w:szCs w:val="24"/>
          <w14:ligatures w14:val="standardContextual"/>
        </w:rPr>
      </w:pPr>
      <w:r>
        <w:t>6.3.4.7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_Toc169164280 \h </w:instrText>
      </w:r>
      <w:r>
        <w:fldChar w:fldCharType="separate"/>
      </w:r>
      <w:r>
        <w:t>307</w:t>
      </w:r>
      <w:r>
        <w:fldChar w:fldCharType="end"/>
      </w:r>
    </w:p>
    <w:p w14:paraId="4D5E72D7" w14:textId="5D2BCFAF" w:rsidR="00870565" w:rsidRDefault="00870565">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NR small data transmissions in INACTIVE state (UID-960072) NR_SmallData_INACTIVE-UEConTest</w:t>
      </w:r>
      <w:r>
        <w:tab/>
      </w:r>
      <w:r>
        <w:fldChar w:fldCharType="begin" w:fldLock="1"/>
      </w:r>
      <w:r>
        <w:instrText xml:space="preserve"> PAGEREF _Toc169164281 \h </w:instrText>
      </w:r>
      <w:r>
        <w:fldChar w:fldCharType="separate"/>
      </w:r>
      <w:r>
        <w:t>307</w:t>
      </w:r>
      <w:r>
        <w:fldChar w:fldCharType="end"/>
      </w:r>
    </w:p>
    <w:p w14:paraId="3B688CA7" w14:textId="002F3793" w:rsidR="00870565" w:rsidRDefault="00870565">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_Toc169164282 \h </w:instrText>
      </w:r>
      <w:r>
        <w:fldChar w:fldCharType="separate"/>
      </w:r>
      <w:r>
        <w:t>307</w:t>
      </w:r>
      <w:r>
        <w:fldChar w:fldCharType="end"/>
      </w:r>
    </w:p>
    <w:p w14:paraId="34E8C7BF" w14:textId="7D59B5A6" w:rsidR="00870565" w:rsidRDefault="00870565">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_Toc169164283 \h </w:instrText>
      </w:r>
      <w:r>
        <w:fldChar w:fldCharType="separate"/>
      </w:r>
      <w:r>
        <w:t>307</w:t>
      </w:r>
      <w:r>
        <w:fldChar w:fldCharType="end"/>
      </w:r>
    </w:p>
    <w:p w14:paraId="6143C57F" w14:textId="65AC5682" w:rsidR="00870565" w:rsidRDefault="00870565">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_Toc169164284 \h </w:instrText>
      </w:r>
      <w:r>
        <w:fldChar w:fldCharType="separate"/>
      </w:r>
      <w:r>
        <w:t>307</w:t>
      </w:r>
      <w:r>
        <w:fldChar w:fldCharType="end"/>
      </w:r>
    </w:p>
    <w:p w14:paraId="7FFC948A" w14:textId="21B06027" w:rsidR="00870565" w:rsidRDefault="00870565">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_Toc169164285 \h </w:instrText>
      </w:r>
      <w:r>
        <w:fldChar w:fldCharType="separate"/>
      </w:r>
      <w:r>
        <w:t>309</w:t>
      </w:r>
      <w:r>
        <w:fldChar w:fldCharType="end"/>
      </w:r>
    </w:p>
    <w:p w14:paraId="17DB788F" w14:textId="0FBE02FE" w:rsidR="00870565" w:rsidRDefault="00870565">
      <w:pPr>
        <w:pStyle w:val="TOC5"/>
        <w:rPr>
          <w:rFonts w:asciiTheme="minorHAnsi" w:eastAsiaTheme="minorEastAsia" w:hAnsiTheme="minorHAnsi" w:cstheme="minorBidi"/>
          <w:kern w:val="2"/>
          <w:sz w:val="24"/>
          <w:szCs w:val="24"/>
          <w14:ligatures w14:val="standardContextual"/>
        </w:rPr>
      </w:pPr>
      <w:r>
        <w:lastRenderedPageBreak/>
        <w:t>6.3.5.5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_Toc169164286 \h </w:instrText>
      </w:r>
      <w:r>
        <w:fldChar w:fldCharType="separate"/>
      </w:r>
      <w:r>
        <w:t>309</w:t>
      </w:r>
      <w:r>
        <w:fldChar w:fldCharType="end"/>
      </w:r>
    </w:p>
    <w:p w14:paraId="59ACB454" w14:textId="7CE3F849" w:rsidR="00870565" w:rsidRDefault="00870565">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_Toc169164287 \h </w:instrText>
      </w:r>
      <w:r>
        <w:fldChar w:fldCharType="separate"/>
      </w:r>
      <w:r>
        <w:t>309</w:t>
      </w:r>
      <w:r>
        <w:fldChar w:fldCharType="end"/>
      </w:r>
    </w:p>
    <w:p w14:paraId="518EE510" w14:textId="2F1CBC18" w:rsidR="00870565" w:rsidRDefault="00870565">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_Toc169164288 \h </w:instrText>
      </w:r>
      <w:r>
        <w:fldChar w:fldCharType="separate"/>
      </w:r>
      <w:r>
        <w:t>309</w:t>
      </w:r>
      <w:r>
        <w:fldChar w:fldCharType="end"/>
      </w:r>
    </w:p>
    <w:p w14:paraId="71F67BE3" w14:textId="03997F50" w:rsidR="00870565" w:rsidRDefault="00870565">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_Toc169164289 \h </w:instrText>
      </w:r>
      <w:r>
        <w:fldChar w:fldCharType="separate"/>
      </w:r>
      <w:r>
        <w:t>309</w:t>
      </w:r>
      <w:r>
        <w:fldChar w:fldCharType="end"/>
      </w:r>
    </w:p>
    <w:p w14:paraId="17FBB4F2" w14:textId="24DA2EF6" w:rsidR="00870565" w:rsidRDefault="00870565">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_Toc169164290 \h </w:instrText>
      </w:r>
      <w:r>
        <w:fldChar w:fldCharType="separate"/>
      </w:r>
      <w:r>
        <w:t>312</w:t>
      </w:r>
      <w:r>
        <w:fldChar w:fldCharType="end"/>
      </w:r>
    </w:p>
    <w:p w14:paraId="2E595699" w14:textId="16D99B1B" w:rsidR="00870565" w:rsidRDefault="00870565">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_Toc169164291 \h </w:instrText>
      </w:r>
      <w:r>
        <w:fldChar w:fldCharType="separate"/>
      </w:r>
      <w:r>
        <w:t>312</w:t>
      </w:r>
      <w:r>
        <w:fldChar w:fldCharType="end"/>
      </w:r>
    </w:p>
    <w:p w14:paraId="345BE547" w14:textId="1CC8CD45" w:rsidR="00870565" w:rsidRDefault="00870565">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_Toc169164292 \h </w:instrText>
      </w:r>
      <w:r>
        <w:fldChar w:fldCharType="separate"/>
      </w:r>
      <w:r>
        <w:t>312</w:t>
      </w:r>
      <w:r>
        <w:fldChar w:fldCharType="end"/>
      </w:r>
    </w:p>
    <w:p w14:paraId="4477A963" w14:textId="758DD35D" w:rsidR="00870565" w:rsidRDefault="00870565">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_Toc169164293 \h </w:instrText>
      </w:r>
      <w:r>
        <w:fldChar w:fldCharType="separate"/>
      </w:r>
      <w:r>
        <w:t>317</w:t>
      </w:r>
      <w:r>
        <w:fldChar w:fldCharType="end"/>
      </w:r>
    </w:p>
    <w:p w14:paraId="3DAA1794" w14:textId="62C309EA" w:rsidR="00870565" w:rsidRDefault="00870565">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_Toc169164294 \h </w:instrText>
      </w:r>
      <w:r>
        <w:fldChar w:fldCharType="separate"/>
      </w:r>
      <w:r>
        <w:t>318</w:t>
      </w:r>
      <w:r>
        <w:fldChar w:fldCharType="end"/>
      </w:r>
    </w:p>
    <w:p w14:paraId="41574FB9" w14:textId="3AD9A49D" w:rsidR="00870565" w:rsidRDefault="00870565">
      <w:pPr>
        <w:pStyle w:val="TOC5"/>
        <w:rPr>
          <w:rFonts w:asciiTheme="minorHAnsi" w:eastAsiaTheme="minorEastAsia" w:hAnsiTheme="minorHAnsi" w:cstheme="minorBidi"/>
          <w:kern w:val="2"/>
          <w:sz w:val="24"/>
          <w:szCs w:val="24"/>
          <w14:ligatures w14:val="standardContextual"/>
        </w:rPr>
      </w:pPr>
      <w:r>
        <w:t>6.3.6.7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_Toc169164295 \h </w:instrText>
      </w:r>
      <w:r>
        <w:fldChar w:fldCharType="separate"/>
      </w:r>
      <w:r>
        <w:t>318</w:t>
      </w:r>
      <w:r>
        <w:fldChar w:fldCharType="end"/>
      </w:r>
    </w:p>
    <w:p w14:paraId="4D9A4692" w14:textId="06D38A6A" w:rsidR="00870565" w:rsidRDefault="00870565">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Enhancement of Private Network Support for NG-RAN including CT aspects (UID-960076) NG_RAN_PRN_enh_plus_CT-UEConTest</w:t>
      </w:r>
      <w:r>
        <w:tab/>
      </w:r>
      <w:r>
        <w:fldChar w:fldCharType="begin" w:fldLock="1"/>
      </w:r>
      <w:r>
        <w:instrText xml:space="preserve"> PAGEREF _Toc169164296 \h </w:instrText>
      </w:r>
      <w:r>
        <w:fldChar w:fldCharType="separate"/>
      </w:r>
      <w:r>
        <w:t>319</w:t>
      </w:r>
      <w:r>
        <w:fldChar w:fldCharType="end"/>
      </w:r>
    </w:p>
    <w:p w14:paraId="32922B21" w14:textId="28DF0934" w:rsidR="00870565" w:rsidRDefault="00870565">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_Toc169164297 \h </w:instrText>
      </w:r>
      <w:r>
        <w:fldChar w:fldCharType="separate"/>
      </w:r>
      <w:r>
        <w:t>319</w:t>
      </w:r>
      <w:r>
        <w:fldChar w:fldCharType="end"/>
      </w:r>
    </w:p>
    <w:p w14:paraId="2C8D4D88" w14:textId="73F74ADA" w:rsidR="00870565" w:rsidRDefault="00870565">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_Toc169164298 \h </w:instrText>
      </w:r>
      <w:r>
        <w:fldChar w:fldCharType="separate"/>
      </w:r>
      <w:r>
        <w:t>319</w:t>
      </w:r>
      <w:r>
        <w:fldChar w:fldCharType="end"/>
      </w:r>
    </w:p>
    <w:p w14:paraId="43E42B41" w14:textId="1FAC9AB7" w:rsidR="00870565" w:rsidRDefault="00870565">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_Toc169164299 \h </w:instrText>
      </w:r>
      <w:r>
        <w:fldChar w:fldCharType="separate"/>
      </w:r>
      <w:r>
        <w:t>319</w:t>
      </w:r>
      <w:r>
        <w:fldChar w:fldCharType="end"/>
      </w:r>
    </w:p>
    <w:p w14:paraId="235C3614" w14:textId="0C54F81A" w:rsidR="00870565" w:rsidRDefault="00870565">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_Toc169164300 \h </w:instrText>
      </w:r>
      <w:r>
        <w:fldChar w:fldCharType="separate"/>
      </w:r>
      <w:r>
        <w:t>321</w:t>
      </w:r>
      <w:r>
        <w:fldChar w:fldCharType="end"/>
      </w:r>
    </w:p>
    <w:p w14:paraId="23937276" w14:textId="0840C96D" w:rsidR="00870565" w:rsidRDefault="00870565">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_Toc169164301 \h </w:instrText>
      </w:r>
      <w:r>
        <w:fldChar w:fldCharType="separate"/>
      </w:r>
      <w:r>
        <w:t>322</w:t>
      </w:r>
      <w:r>
        <w:fldChar w:fldCharType="end"/>
      </w:r>
    </w:p>
    <w:p w14:paraId="6A9AE07F" w14:textId="2E2FF801" w:rsidR="00870565" w:rsidRDefault="00870565">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_Toc169164302 \h </w:instrText>
      </w:r>
      <w:r>
        <w:fldChar w:fldCharType="separate"/>
      </w:r>
      <w:r>
        <w:t>322</w:t>
      </w:r>
      <w:r>
        <w:fldChar w:fldCharType="end"/>
      </w:r>
    </w:p>
    <w:p w14:paraId="52A35ADA" w14:textId="7052F8AC" w:rsidR="00870565" w:rsidRDefault="00870565">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Further enhancements on MIMO for NR (UID-960079) NR_feMIMO-UEConTest</w:t>
      </w:r>
      <w:r>
        <w:tab/>
      </w:r>
      <w:r>
        <w:fldChar w:fldCharType="begin" w:fldLock="1"/>
      </w:r>
      <w:r>
        <w:instrText xml:space="preserve"> PAGEREF _Toc169164303 \h </w:instrText>
      </w:r>
      <w:r>
        <w:fldChar w:fldCharType="separate"/>
      </w:r>
      <w:r>
        <w:t>322</w:t>
      </w:r>
      <w:r>
        <w:fldChar w:fldCharType="end"/>
      </w:r>
    </w:p>
    <w:p w14:paraId="5FE13A8E" w14:textId="41AC80FE" w:rsidR="00870565" w:rsidRDefault="00870565">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_Toc169164304 \h </w:instrText>
      </w:r>
      <w:r>
        <w:fldChar w:fldCharType="separate"/>
      </w:r>
      <w:r>
        <w:t>322</w:t>
      </w:r>
      <w:r>
        <w:fldChar w:fldCharType="end"/>
      </w:r>
    </w:p>
    <w:p w14:paraId="5E903FDD" w14:textId="4576B1A7" w:rsidR="00870565" w:rsidRDefault="00870565">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_Toc169164305 \h </w:instrText>
      </w:r>
      <w:r>
        <w:fldChar w:fldCharType="separate"/>
      </w:r>
      <w:r>
        <w:t>322</w:t>
      </w:r>
      <w:r>
        <w:fldChar w:fldCharType="end"/>
      </w:r>
    </w:p>
    <w:p w14:paraId="5EEED8CD" w14:textId="38F315C8" w:rsidR="00870565" w:rsidRDefault="00870565">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_Toc169164306 \h </w:instrText>
      </w:r>
      <w:r>
        <w:fldChar w:fldCharType="separate"/>
      </w:r>
      <w:r>
        <w:t>323</w:t>
      </w:r>
      <w:r>
        <w:fldChar w:fldCharType="end"/>
      </w:r>
    </w:p>
    <w:p w14:paraId="0C00104F" w14:textId="70FA94C0" w:rsidR="00870565" w:rsidRDefault="00870565">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_Toc169164307 \h </w:instrText>
      </w:r>
      <w:r>
        <w:fldChar w:fldCharType="separate"/>
      </w:r>
      <w:r>
        <w:t>323</w:t>
      </w:r>
      <w:r>
        <w:fldChar w:fldCharType="end"/>
      </w:r>
    </w:p>
    <w:p w14:paraId="797E6663" w14:textId="41704320" w:rsidR="00870565" w:rsidRDefault="00870565">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_Toc169164308 \h </w:instrText>
      </w:r>
      <w:r>
        <w:fldChar w:fldCharType="separate"/>
      </w:r>
      <w:r>
        <w:t>324</w:t>
      </w:r>
      <w:r>
        <w:fldChar w:fldCharType="end"/>
      </w:r>
    </w:p>
    <w:p w14:paraId="012ACCF2" w14:textId="7D530557" w:rsidR="00870565" w:rsidRDefault="00870565">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_Toc169164309 \h </w:instrText>
      </w:r>
      <w:r>
        <w:fldChar w:fldCharType="separate"/>
      </w:r>
      <w:r>
        <w:t>324</w:t>
      </w:r>
      <w:r>
        <w:fldChar w:fldCharType="end"/>
      </w:r>
    </w:p>
    <w:p w14:paraId="6204FF75" w14:textId="43D5FB54" w:rsidR="00870565" w:rsidRDefault="00870565">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_Toc169164310 \h </w:instrText>
      </w:r>
      <w:r>
        <w:fldChar w:fldCharType="separate"/>
      </w:r>
      <w:r>
        <w:t>324</w:t>
      </w:r>
      <w:r>
        <w:fldChar w:fldCharType="end"/>
      </w:r>
    </w:p>
    <w:p w14:paraId="74C91766" w14:textId="794100B0" w:rsidR="00870565" w:rsidRDefault="00870565">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_Toc169164311 \h </w:instrText>
      </w:r>
      <w:r>
        <w:fldChar w:fldCharType="separate"/>
      </w:r>
      <w:r>
        <w:t>324</w:t>
      </w:r>
      <w:r>
        <w:fldChar w:fldCharType="end"/>
      </w:r>
    </w:p>
    <w:p w14:paraId="61939EEF" w14:textId="2DB16C0C" w:rsidR="00870565" w:rsidRDefault="00870565">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_Toc169164312 \h </w:instrText>
      </w:r>
      <w:r>
        <w:fldChar w:fldCharType="separate"/>
      </w:r>
      <w:r>
        <w:t>328</w:t>
      </w:r>
      <w:r>
        <w:fldChar w:fldCharType="end"/>
      </w:r>
    </w:p>
    <w:p w14:paraId="774532D4" w14:textId="1252E08B" w:rsidR="00870565" w:rsidRDefault="00870565">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_Toc169164313 \h </w:instrText>
      </w:r>
      <w:r>
        <w:fldChar w:fldCharType="separate"/>
      </w:r>
      <w:r>
        <w:t>328</w:t>
      </w:r>
      <w:r>
        <w:fldChar w:fldCharType="end"/>
      </w:r>
    </w:p>
    <w:p w14:paraId="34BBE075" w14:textId="06208C78" w:rsidR="00870565" w:rsidRDefault="00870565">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_Toc169164314 \h </w:instrText>
      </w:r>
      <w:r>
        <w:fldChar w:fldCharType="separate"/>
      </w:r>
      <w:r>
        <w:t>328</w:t>
      </w:r>
      <w:r>
        <w:fldChar w:fldCharType="end"/>
      </w:r>
    </w:p>
    <w:p w14:paraId="269EC2A5" w14:textId="4643835A" w:rsidR="00870565" w:rsidRDefault="00870565">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_Toc169164315 \h </w:instrText>
      </w:r>
      <w:r>
        <w:fldChar w:fldCharType="separate"/>
      </w:r>
      <w:r>
        <w:t>328</w:t>
      </w:r>
      <w:r>
        <w:fldChar w:fldCharType="end"/>
      </w:r>
    </w:p>
    <w:p w14:paraId="339DFB20" w14:textId="0AE47E1C" w:rsidR="00870565" w:rsidRDefault="00870565">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_Toc169164316 \h </w:instrText>
      </w:r>
      <w:r>
        <w:fldChar w:fldCharType="separate"/>
      </w:r>
      <w:r>
        <w:t>328</w:t>
      </w:r>
      <w:r>
        <w:fldChar w:fldCharType="end"/>
      </w:r>
    </w:p>
    <w:p w14:paraId="4EB7C388" w14:textId="5281CDAE" w:rsidR="00870565" w:rsidRDefault="00870565">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NR Sidelink enhancement (UID-960084) NR_SL_enh-UEConTest</w:t>
      </w:r>
      <w:r>
        <w:tab/>
      </w:r>
      <w:r>
        <w:fldChar w:fldCharType="begin" w:fldLock="1"/>
      </w:r>
      <w:r>
        <w:instrText xml:space="preserve"> PAGEREF _Toc169164317 \h </w:instrText>
      </w:r>
      <w:r>
        <w:fldChar w:fldCharType="separate"/>
      </w:r>
      <w:r>
        <w:t>328</w:t>
      </w:r>
      <w:r>
        <w:fldChar w:fldCharType="end"/>
      </w:r>
    </w:p>
    <w:p w14:paraId="7AD50820" w14:textId="463B2B43" w:rsidR="00870565" w:rsidRDefault="00870565">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_Toc169164318 \h </w:instrText>
      </w:r>
      <w:r>
        <w:fldChar w:fldCharType="separate"/>
      </w:r>
      <w:r>
        <w:t>328</w:t>
      </w:r>
      <w:r>
        <w:fldChar w:fldCharType="end"/>
      </w:r>
    </w:p>
    <w:p w14:paraId="59A5BE04" w14:textId="3B3B4ECD" w:rsidR="00870565" w:rsidRDefault="00870565">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_Toc169164319 \h </w:instrText>
      </w:r>
      <w:r>
        <w:fldChar w:fldCharType="separate"/>
      </w:r>
      <w:r>
        <w:t>328</w:t>
      </w:r>
      <w:r>
        <w:fldChar w:fldCharType="end"/>
      </w:r>
    </w:p>
    <w:p w14:paraId="46778C2D" w14:textId="5A86AEC8" w:rsidR="00870565" w:rsidRDefault="00870565">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_Toc169164320 \h </w:instrText>
      </w:r>
      <w:r>
        <w:fldChar w:fldCharType="separate"/>
      </w:r>
      <w:r>
        <w:t>328</w:t>
      </w:r>
      <w:r>
        <w:fldChar w:fldCharType="end"/>
      </w:r>
    </w:p>
    <w:p w14:paraId="73496353" w14:textId="74FC4F7D" w:rsidR="00870565" w:rsidRDefault="00870565">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_Toc169164321 \h </w:instrText>
      </w:r>
      <w:r>
        <w:fldChar w:fldCharType="separate"/>
      </w:r>
      <w:r>
        <w:t>328</w:t>
      </w:r>
      <w:r>
        <w:fldChar w:fldCharType="end"/>
      </w:r>
    </w:p>
    <w:p w14:paraId="61746435" w14:textId="25CABC40" w:rsidR="00870565" w:rsidRDefault="00870565">
      <w:pPr>
        <w:pStyle w:val="TOC5"/>
        <w:rPr>
          <w:rFonts w:asciiTheme="minorHAnsi" w:eastAsiaTheme="minorEastAsia" w:hAnsiTheme="minorHAnsi" w:cstheme="minorBidi"/>
          <w:kern w:val="2"/>
          <w:sz w:val="24"/>
          <w:szCs w:val="24"/>
          <w14:ligatures w14:val="standardContextual"/>
        </w:rPr>
      </w:pPr>
      <w:r>
        <w:t>6.3.10.5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_Toc169164322 \h </w:instrText>
      </w:r>
      <w:r>
        <w:fldChar w:fldCharType="separate"/>
      </w:r>
      <w:r>
        <w:t>328</w:t>
      </w:r>
      <w:r>
        <w:fldChar w:fldCharType="end"/>
      </w:r>
    </w:p>
    <w:p w14:paraId="4935253D" w14:textId="05DDFCB4" w:rsidR="00870565" w:rsidRDefault="00870565">
      <w:pPr>
        <w:pStyle w:val="TOC5"/>
        <w:rPr>
          <w:rFonts w:asciiTheme="minorHAnsi" w:eastAsiaTheme="minorEastAsia" w:hAnsiTheme="minorHAnsi" w:cstheme="minorBidi"/>
          <w:kern w:val="2"/>
          <w:sz w:val="24"/>
          <w:szCs w:val="24"/>
          <w14:ligatures w14:val="standardContextual"/>
        </w:rPr>
      </w:pPr>
      <w:r>
        <w:t>6.3.10.6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_Toc169164323 \h </w:instrText>
      </w:r>
      <w:r>
        <w:fldChar w:fldCharType="separate"/>
      </w:r>
      <w:r>
        <w:t>328</w:t>
      </w:r>
      <w:r>
        <w:fldChar w:fldCharType="end"/>
      </w:r>
    </w:p>
    <w:p w14:paraId="16E262CA" w14:textId="2DC6110A" w:rsidR="00870565" w:rsidRDefault="00870565">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NR QoE management and optimizations for diverse services (UID-970072) NR_QoE-UEConTest</w:t>
      </w:r>
      <w:r>
        <w:tab/>
      </w:r>
      <w:r>
        <w:fldChar w:fldCharType="begin" w:fldLock="1"/>
      </w:r>
      <w:r>
        <w:instrText xml:space="preserve"> PAGEREF _Toc169164324 \h </w:instrText>
      </w:r>
      <w:r>
        <w:fldChar w:fldCharType="separate"/>
      </w:r>
      <w:r>
        <w:t>328</w:t>
      </w:r>
      <w:r>
        <w:fldChar w:fldCharType="end"/>
      </w:r>
    </w:p>
    <w:p w14:paraId="05F499C1" w14:textId="0D91311F" w:rsidR="00870565" w:rsidRDefault="00870565">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_Toc169164325 \h </w:instrText>
      </w:r>
      <w:r>
        <w:fldChar w:fldCharType="separate"/>
      </w:r>
      <w:r>
        <w:t>328</w:t>
      </w:r>
      <w:r>
        <w:fldChar w:fldCharType="end"/>
      </w:r>
    </w:p>
    <w:p w14:paraId="13BB47B3" w14:textId="57E0957A" w:rsidR="00870565" w:rsidRDefault="00870565">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_Toc169164326 \h </w:instrText>
      </w:r>
      <w:r>
        <w:fldChar w:fldCharType="separate"/>
      </w:r>
      <w:r>
        <w:t>328</w:t>
      </w:r>
      <w:r>
        <w:fldChar w:fldCharType="end"/>
      </w:r>
    </w:p>
    <w:p w14:paraId="12BA558D" w14:textId="43E3D2D3" w:rsidR="00870565" w:rsidRDefault="00870565">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_Toc169164327 \h </w:instrText>
      </w:r>
      <w:r>
        <w:fldChar w:fldCharType="separate"/>
      </w:r>
      <w:r>
        <w:t>328</w:t>
      </w:r>
      <w:r>
        <w:fldChar w:fldCharType="end"/>
      </w:r>
    </w:p>
    <w:p w14:paraId="1170CC8E" w14:textId="4DFFF782" w:rsidR="00870565" w:rsidRDefault="00870565">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_Toc169164328 \h </w:instrText>
      </w:r>
      <w:r>
        <w:fldChar w:fldCharType="separate"/>
      </w:r>
      <w:r>
        <w:t>328</w:t>
      </w:r>
      <w:r>
        <w:fldChar w:fldCharType="end"/>
      </w:r>
    </w:p>
    <w:p w14:paraId="2F641E42" w14:textId="57EB08B0" w:rsidR="00870565" w:rsidRDefault="00870565">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_Toc169164329 \h </w:instrText>
      </w:r>
      <w:r>
        <w:fldChar w:fldCharType="separate"/>
      </w:r>
      <w:r>
        <w:t>328</w:t>
      </w:r>
      <w:r>
        <w:fldChar w:fldCharType="end"/>
      </w:r>
    </w:p>
    <w:p w14:paraId="2EE98612" w14:textId="21073F7F" w:rsidR="00870565" w:rsidRDefault="00870565">
      <w:pPr>
        <w:pStyle w:val="TOC5"/>
        <w:rPr>
          <w:rFonts w:asciiTheme="minorHAnsi" w:eastAsiaTheme="minorEastAsia" w:hAnsiTheme="minorHAnsi" w:cstheme="minorBidi"/>
          <w:kern w:val="2"/>
          <w:sz w:val="24"/>
          <w:szCs w:val="24"/>
          <w14:ligatures w14:val="standardContextual"/>
        </w:rPr>
      </w:pPr>
      <w:r>
        <w:t>6.3.11.6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_Toc169164330 \h </w:instrText>
      </w:r>
      <w:r>
        <w:fldChar w:fldCharType="separate"/>
      </w:r>
      <w:r>
        <w:t>329</w:t>
      </w:r>
      <w:r>
        <w:fldChar w:fldCharType="end"/>
      </w:r>
    </w:p>
    <w:p w14:paraId="4FC92DF0" w14:textId="15DAA56E" w:rsidR="00870565" w:rsidRDefault="00870565">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NR Positioning Enhancements (UID-970075) NR_pos_enh-UEConTest</w:t>
      </w:r>
      <w:r>
        <w:tab/>
      </w:r>
      <w:r>
        <w:fldChar w:fldCharType="begin" w:fldLock="1"/>
      </w:r>
      <w:r>
        <w:instrText xml:space="preserve"> PAGEREF _Toc169164331 \h </w:instrText>
      </w:r>
      <w:r>
        <w:fldChar w:fldCharType="separate"/>
      </w:r>
      <w:r>
        <w:t>329</w:t>
      </w:r>
      <w:r>
        <w:fldChar w:fldCharType="end"/>
      </w:r>
    </w:p>
    <w:p w14:paraId="73F44260" w14:textId="229D8AE2" w:rsidR="00870565" w:rsidRDefault="00870565">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_Toc169164332 \h </w:instrText>
      </w:r>
      <w:r>
        <w:fldChar w:fldCharType="separate"/>
      </w:r>
      <w:r>
        <w:t>329</w:t>
      </w:r>
      <w:r>
        <w:fldChar w:fldCharType="end"/>
      </w:r>
    </w:p>
    <w:p w14:paraId="7CA3562E" w14:textId="4B99CB57" w:rsidR="00870565" w:rsidRDefault="00870565">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_Toc169164333 \h </w:instrText>
      </w:r>
      <w:r>
        <w:fldChar w:fldCharType="separate"/>
      </w:r>
      <w:r>
        <w:t>329</w:t>
      </w:r>
      <w:r>
        <w:fldChar w:fldCharType="end"/>
      </w:r>
    </w:p>
    <w:p w14:paraId="212E25EA" w14:textId="5AB3B595" w:rsidR="00870565" w:rsidRDefault="00870565">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_Toc169164334 \h </w:instrText>
      </w:r>
      <w:r>
        <w:fldChar w:fldCharType="separate"/>
      </w:r>
      <w:r>
        <w:t>329</w:t>
      </w:r>
      <w:r>
        <w:fldChar w:fldCharType="end"/>
      </w:r>
    </w:p>
    <w:p w14:paraId="02713796" w14:textId="32673093" w:rsidR="00870565" w:rsidRDefault="00870565">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_Toc169164335 \h </w:instrText>
      </w:r>
      <w:r>
        <w:fldChar w:fldCharType="separate"/>
      </w:r>
      <w:r>
        <w:t>329</w:t>
      </w:r>
      <w:r>
        <w:fldChar w:fldCharType="end"/>
      </w:r>
    </w:p>
    <w:p w14:paraId="4C6E2419" w14:textId="597F3E58" w:rsidR="00870565" w:rsidRDefault="00870565">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_Toc169164336 \h </w:instrText>
      </w:r>
      <w:r>
        <w:fldChar w:fldCharType="separate"/>
      </w:r>
      <w:r>
        <w:t>329</w:t>
      </w:r>
      <w:r>
        <w:fldChar w:fldCharType="end"/>
      </w:r>
    </w:p>
    <w:p w14:paraId="386BAC2D" w14:textId="72FA6556" w:rsidR="00870565" w:rsidRDefault="00870565">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_Toc169164337 \h </w:instrText>
      </w:r>
      <w:r>
        <w:fldChar w:fldCharType="separate"/>
      </w:r>
      <w:r>
        <w:t>329</w:t>
      </w:r>
      <w:r>
        <w:fldChar w:fldCharType="end"/>
      </w:r>
    </w:p>
    <w:p w14:paraId="15B903B5" w14:textId="5CE0DC26" w:rsidR="00870565" w:rsidRDefault="00870565">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Protocol enhancements for Mission Critical Services for Rel-16 (MCPTT, MCVideo, MCData) (UID – 970077) MCProtoc16_enh2MCPTT_eMCData2-ConTest</w:t>
      </w:r>
      <w:r>
        <w:tab/>
      </w:r>
      <w:r>
        <w:fldChar w:fldCharType="begin" w:fldLock="1"/>
      </w:r>
      <w:r>
        <w:instrText xml:space="preserve"> PAGEREF _Toc169164338 \h </w:instrText>
      </w:r>
      <w:r>
        <w:fldChar w:fldCharType="separate"/>
      </w:r>
      <w:r>
        <w:t>329</w:t>
      </w:r>
      <w:r>
        <w:fldChar w:fldCharType="end"/>
      </w:r>
    </w:p>
    <w:p w14:paraId="75CFE38F" w14:textId="344860F1" w:rsidR="00870565" w:rsidRDefault="00870565">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36.579-1</w:t>
      </w:r>
      <w:r>
        <w:tab/>
      </w:r>
      <w:r>
        <w:fldChar w:fldCharType="begin" w:fldLock="1"/>
      </w:r>
      <w:r>
        <w:instrText xml:space="preserve"> PAGEREF _Toc169164339 \h </w:instrText>
      </w:r>
      <w:r>
        <w:fldChar w:fldCharType="separate"/>
      </w:r>
      <w:r>
        <w:t>329</w:t>
      </w:r>
      <w:r>
        <w:fldChar w:fldCharType="end"/>
      </w:r>
    </w:p>
    <w:p w14:paraId="4359D69E" w14:textId="121C9DD7" w:rsidR="00870565" w:rsidRDefault="00870565">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36.579-2</w:t>
      </w:r>
      <w:r>
        <w:tab/>
      </w:r>
      <w:r>
        <w:fldChar w:fldCharType="begin" w:fldLock="1"/>
      </w:r>
      <w:r>
        <w:instrText xml:space="preserve"> PAGEREF _Toc169164340 \h </w:instrText>
      </w:r>
      <w:r>
        <w:fldChar w:fldCharType="separate"/>
      </w:r>
      <w:r>
        <w:t>329</w:t>
      </w:r>
      <w:r>
        <w:fldChar w:fldCharType="end"/>
      </w:r>
    </w:p>
    <w:p w14:paraId="688B3400" w14:textId="0945A718" w:rsidR="00870565" w:rsidRDefault="00870565">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36.579-3</w:t>
      </w:r>
      <w:r>
        <w:tab/>
      </w:r>
      <w:r>
        <w:fldChar w:fldCharType="begin" w:fldLock="1"/>
      </w:r>
      <w:r>
        <w:instrText xml:space="preserve"> PAGEREF _Toc169164341 \h </w:instrText>
      </w:r>
      <w:r>
        <w:fldChar w:fldCharType="separate"/>
      </w:r>
      <w:r>
        <w:t>329</w:t>
      </w:r>
      <w:r>
        <w:fldChar w:fldCharType="end"/>
      </w:r>
    </w:p>
    <w:p w14:paraId="3F56E494" w14:textId="620B312E" w:rsidR="00870565" w:rsidRDefault="00870565">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36.579-4</w:t>
      </w:r>
      <w:r>
        <w:tab/>
      </w:r>
      <w:r>
        <w:fldChar w:fldCharType="begin" w:fldLock="1"/>
      </w:r>
      <w:r>
        <w:instrText xml:space="preserve"> PAGEREF _Toc169164342 \h </w:instrText>
      </w:r>
      <w:r>
        <w:fldChar w:fldCharType="separate"/>
      </w:r>
      <w:r>
        <w:t>329</w:t>
      </w:r>
      <w:r>
        <w:fldChar w:fldCharType="end"/>
      </w:r>
    </w:p>
    <w:p w14:paraId="038BCFEB" w14:textId="5E3A4EC7" w:rsidR="00870565" w:rsidRDefault="00870565">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36.579-5</w:t>
      </w:r>
      <w:r>
        <w:tab/>
      </w:r>
      <w:r>
        <w:fldChar w:fldCharType="begin" w:fldLock="1"/>
      </w:r>
      <w:r>
        <w:instrText xml:space="preserve"> PAGEREF _Toc169164343 \h </w:instrText>
      </w:r>
      <w:r>
        <w:fldChar w:fldCharType="separate"/>
      </w:r>
      <w:r>
        <w:t>329</w:t>
      </w:r>
      <w:r>
        <w:fldChar w:fldCharType="end"/>
      </w:r>
    </w:p>
    <w:p w14:paraId="25B42F28" w14:textId="37271A8C" w:rsidR="00870565" w:rsidRDefault="00870565">
      <w:pPr>
        <w:pStyle w:val="TOC5"/>
        <w:rPr>
          <w:rFonts w:asciiTheme="minorHAnsi" w:eastAsiaTheme="minorEastAsia" w:hAnsiTheme="minorHAnsi" w:cstheme="minorBidi"/>
          <w:kern w:val="2"/>
          <w:sz w:val="24"/>
          <w:szCs w:val="24"/>
          <w14:ligatures w14:val="standardContextual"/>
        </w:rPr>
      </w:pPr>
      <w:r>
        <w:lastRenderedPageBreak/>
        <w:t>6.3.13.6</w:t>
      </w:r>
      <w:r>
        <w:rPr>
          <w:rFonts w:asciiTheme="minorHAnsi" w:eastAsiaTheme="minorEastAsia" w:hAnsiTheme="minorHAnsi" w:cstheme="minorBidi"/>
          <w:kern w:val="2"/>
          <w:sz w:val="24"/>
          <w:szCs w:val="24"/>
          <w14:ligatures w14:val="standardContextual"/>
        </w:rPr>
        <w:tab/>
      </w:r>
      <w:r>
        <w:t>TS 36.579-6</w:t>
      </w:r>
      <w:r>
        <w:tab/>
      </w:r>
      <w:r>
        <w:fldChar w:fldCharType="begin" w:fldLock="1"/>
      </w:r>
      <w:r>
        <w:instrText xml:space="preserve"> PAGEREF _Toc169164344 \h </w:instrText>
      </w:r>
      <w:r>
        <w:fldChar w:fldCharType="separate"/>
      </w:r>
      <w:r>
        <w:t>329</w:t>
      </w:r>
      <w:r>
        <w:fldChar w:fldCharType="end"/>
      </w:r>
    </w:p>
    <w:p w14:paraId="0C81E1A2" w14:textId="5FFA1BBA" w:rsidR="00870565" w:rsidRDefault="00870565">
      <w:pPr>
        <w:pStyle w:val="TOC5"/>
        <w:rPr>
          <w:rFonts w:asciiTheme="minorHAnsi" w:eastAsiaTheme="minorEastAsia" w:hAnsiTheme="minorHAnsi" w:cstheme="minorBidi"/>
          <w:kern w:val="2"/>
          <w:sz w:val="24"/>
          <w:szCs w:val="24"/>
          <w14:ligatures w14:val="standardContextual"/>
        </w:rPr>
      </w:pPr>
      <w:r>
        <w:t>6.3.13.7</w:t>
      </w:r>
      <w:r>
        <w:rPr>
          <w:rFonts w:asciiTheme="minorHAnsi" w:eastAsiaTheme="minorEastAsia" w:hAnsiTheme="minorHAnsi" w:cstheme="minorBidi"/>
          <w:kern w:val="2"/>
          <w:sz w:val="24"/>
          <w:szCs w:val="24"/>
          <w14:ligatures w14:val="standardContextual"/>
        </w:rPr>
        <w:tab/>
      </w:r>
      <w:r>
        <w:t>TS 36.579-7</w:t>
      </w:r>
      <w:r>
        <w:tab/>
      </w:r>
      <w:r>
        <w:fldChar w:fldCharType="begin" w:fldLock="1"/>
      </w:r>
      <w:r>
        <w:instrText xml:space="preserve"> PAGEREF _Toc169164345 \h </w:instrText>
      </w:r>
      <w:r>
        <w:fldChar w:fldCharType="separate"/>
      </w:r>
      <w:r>
        <w:t>330</w:t>
      </w:r>
      <w:r>
        <w:fldChar w:fldCharType="end"/>
      </w:r>
    </w:p>
    <w:p w14:paraId="6DB9BDFE" w14:textId="00950146" w:rsidR="00870565" w:rsidRDefault="00870565">
      <w:pPr>
        <w:pStyle w:val="TOC5"/>
        <w:rPr>
          <w:rFonts w:asciiTheme="minorHAnsi" w:eastAsiaTheme="minorEastAsia" w:hAnsiTheme="minorHAnsi" w:cstheme="minorBidi"/>
          <w:kern w:val="2"/>
          <w:sz w:val="24"/>
          <w:szCs w:val="24"/>
          <w14:ligatures w14:val="standardContextual"/>
        </w:rPr>
      </w:pPr>
      <w:r>
        <w:t>6.3.13.8</w:t>
      </w:r>
      <w:r>
        <w:rPr>
          <w:rFonts w:asciiTheme="minorHAnsi" w:eastAsiaTheme="minorEastAsia" w:hAnsiTheme="minorHAnsi" w:cstheme="minorBidi"/>
          <w:kern w:val="2"/>
          <w:sz w:val="24"/>
          <w:szCs w:val="24"/>
          <w14:ligatures w14:val="standardContextual"/>
        </w:rPr>
        <w:tab/>
      </w:r>
      <w:r>
        <w:t>TS 36.579-8 (pCRs only)</w:t>
      </w:r>
      <w:r>
        <w:tab/>
      </w:r>
      <w:r>
        <w:fldChar w:fldCharType="begin" w:fldLock="1"/>
      </w:r>
      <w:r>
        <w:instrText xml:space="preserve"> PAGEREF _Toc169164346 \h </w:instrText>
      </w:r>
      <w:r>
        <w:fldChar w:fldCharType="separate"/>
      </w:r>
      <w:r>
        <w:t>332</w:t>
      </w:r>
      <w:r>
        <w:fldChar w:fldCharType="end"/>
      </w:r>
    </w:p>
    <w:p w14:paraId="09BAB7AE" w14:textId="122A5748" w:rsidR="00870565" w:rsidRDefault="00870565">
      <w:pPr>
        <w:pStyle w:val="TOC5"/>
        <w:rPr>
          <w:rFonts w:asciiTheme="minorHAnsi" w:eastAsiaTheme="minorEastAsia" w:hAnsiTheme="minorHAnsi" w:cstheme="minorBidi"/>
          <w:kern w:val="2"/>
          <w:sz w:val="24"/>
          <w:szCs w:val="24"/>
          <w14:ligatures w14:val="standardContextual"/>
        </w:rPr>
      </w:pPr>
      <w:r>
        <w:t>6.3.13.9</w:t>
      </w:r>
      <w:r>
        <w:rPr>
          <w:rFonts w:asciiTheme="minorHAnsi" w:eastAsiaTheme="minorEastAsia" w:hAnsiTheme="minorHAnsi" w:cstheme="minorBidi"/>
          <w:kern w:val="2"/>
          <w:sz w:val="24"/>
          <w:szCs w:val="24"/>
          <w14:ligatures w14:val="standardContextual"/>
        </w:rPr>
        <w:tab/>
      </w:r>
      <w:r>
        <w:t>TS 36.579-9 (pCRs only)</w:t>
      </w:r>
      <w:r>
        <w:tab/>
      </w:r>
      <w:r>
        <w:fldChar w:fldCharType="begin" w:fldLock="1"/>
      </w:r>
      <w:r>
        <w:instrText xml:space="preserve"> PAGEREF _Toc169164347 \h </w:instrText>
      </w:r>
      <w:r>
        <w:fldChar w:fldCharType="separate"/>
      </w:r>
      <w:r>
        <w:t>332</w:t>
      </w:r>
      <w:r>
        <w:fldChar w:fldCharType="end"/>
      </w:r>
    </w:p>
    <w:p w14:paraId="5B25522B" w14:textId="3BDC2938" w:rsidR="00870565" w:rsidRDefault="00870565">
      <w:pPr>
        <w:pStyle w:val="TOC5"/>
        <w:rPr>
          <w:rFonts w:asciiTheme="minorHAnsi" w:eastAsiaTheme="minorEastAsia" w:hAnsiTheme="minorHAnsi" w:cstheme="minorBidi"/>
          <w:kern w:val="2"/>
          <w:sz w:val="24"/>
          <w:szCs w:val="24"/>
          <w14:ligatures w14:val="standardContextual"/>
        </w:rPr>
      </w:pPr>
      <w:r>
        <w:t>6.3.13.10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_Toc169164348 \h </w:instrText>
      </w:r>
      <w:r>
        <w:fldChar w:fldCharType="separate"/>
      </w:r>
      <w:r>
        <w:t>332</w:t>
      </w:r>
      <w:r>
        <w:fldChar w:fldCharType="end"/>
      </w:r>
    </w:p>
    <w:p w14:paraId="41CE3228" w14:textId="227159F4" w:rsidR="00870565" w:rsidRDefault="00870565">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Further Multi-RAT Dual-Connectivity enhancement (UID-991033) LTE_NR_DC_enh2-UEConTest</w:t>
      </w:r>
      <w:r>
        <w:tab/>
      </w:r>
      <w:r>
        <w:fldChar w:fldCharType="begin" w:fldLock="1"/>
      </w:r>
      <w:r>
        <w:instrText xml:space="preserve"> PAGEREF _Toc169164349 \h </w:instrText>
      </w:r>
      <w:r>
        <w:fldChar w:fldCharType="separate"/>
      </w:r>
      <w:r>
        <w:t>333</w:t>
      </w:r>
      <w:r>
        <w:fldChar w:fldCharType="end"/>
      </w:r>
    </w:p>
    <w:p w14:paraId="1E671002" w14:textId="296E3165" w:rsidR="00870565" w:rsidRDefault="00870565">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_Toc169164350 \h </w:instrText>
      </w:r>
      <w:r>
        <w:fldChar w:fldCharType="separate"/>
      </w:r>
      <w:r>
        <w:t>333</w:t>
      </w:r>
      <w:r>
        <w:fldChar w:fldCharType="end"/>
      </w:r>
    </w:p>
    <w:p w14:paraId="72DDF0A5" w14:textId="71A00233" w:rsidR="00870565" w:rsidRDefault="00870565">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_Toc169164351 \h </w:instrText>
      </w:r>
      <w:r>
        <w:fldChar w:fldCharType="separate"/>
      </w:r>
      <w:r>
        <w:t>334</w:t>
      </w:r>
      <w:r>
        <w:fldChar w:fldCharType="end"/>
      </w:r>
    </w:p>
    <w:p w14:paraId="4765D490" w14:textId="40F01777" w:rsidR="00870565" w:rsidRDefault="00870565">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_Toc169164352 \h </w:instrText>
      </w:r>
      <w:r>
        <w:fldChar w:fldCharType="separate"/>
      </w:r>
      <w:r>
        <w:t>334</w:t>
      </w:r>
      <w:r>
        <w:fldChar w:fldCharType="end"/>
      </w:r>
    </w:p>
    <w:p w14:paraId="28988470" w14:textId="340027C8" w:rsidR="00870565" w:rsidRDefault="00870565">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_Toc169164353 \h </w:instrText>
      </w:r>
      <w:r>
        <w:fldChar w:fldCharType="separate"/>
      </w:r>
      <w:r>
        <w:t>336</w:t>
      </w:r>
      <w:r>
        <w:fldChar w:fldCharType="end"/>
      </w:r>
    </w:p>
    <w:p w14:paraId="7E1D7448" w14:textId="32CDD772" w:rsidR="00870565" w:rsidRDefault="00870565">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_Toc169164354 \h </w:instrText>
      </w:r>
      <w:r>
        <w:fldChar w:fldCharType="separate"/>
      </w:r>
      <w:r>
        <w:t>336</w:t>
      </w:r>
      <w:r>
        <w:fldChar w:fldCharType="end"/>
      </w:r>
    </w:p>
    <w:p w14:paraId="4B02E5D1" w14:textId="5640BC28" w:rsidR="00870565" w:rsidRDefault="00870565">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_Toc169164355 \h </w:instrText>
      </w:r>
      <w:r>
        <w:fldChar w:fldCharType="separate"/>
      </w:r>
      <w:r>
        <w:t>336</w:t>
      </w:r>
      <w:r>
        <w:fldChar w:fldCharType="end"/>
      </w:r>
    </w:p>
    <w:p w14:paraId="49375FE9" w14:textId="6791A3AB" w:rsidR="00870565" w:rsidRDefault="00870565">
      <w:pPr>
        <w:pStyle w:val="TOC5"/>
        <w:rPr>
          <w:rFonts w:asciiTheme="minorHAnsi" w:eastAsiaTheme="minorEastAsia" w:hAnsiTheme="minorHAnsi" w:cstheme="minorBidi"/>
          <w:kern w:val="2"/>
          <w:sz w:val="24"/>
          <w:szCs w:val="24"/>
          <w14:ligatures w14:val="standardContextual"/>
        </w:rPr>
      </w:pPr>
      <w:r>
        <w:t>6.3.14.7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_Toc169164356 \h </w:instrText>
      </w:r>
      <w:r>
        <w:fldChar w:fldCharType="separate"/>
      </w:r>
      <w:r>
        <w:t>336</w:t>
      </w:r>
      <w:r>
        <w:fldChar w:fldCharType="end"/>
      </w:r>
    </w:p>
    <w:p w14:paraId="6C675771" w14:textId="3C14F902" w:rsidR="00870565" w:rsidRDefault="00870565">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Support of Uncrewed Aerial Systems Connectivity, Identification, and Tracking (UID-991034) ID_UAS-UEConTest</w:t>
      </w:r>
      <w:r>
        <w:tab/>
      </w:r>
      <w:r>
        <w:fldChar w:fldCharType="begin" w:fldLock="1"/>
      </w:r>
      <w:r>
        <w:instrText xml:space="preserve"> PAGEREF _Toc169164357 \h </w:instrText>
      </w:r>
      <w:r>
        <w:fldChar w:fldCharType="separate"/>
      </w:r>
      <w:r>
        <w:t>336</w:t>
      </w:r>
      <w:r>
        <w:fldChar w:fldCharType="end"/>
      </w:r>
    </w:p>
    <w:p w14:paraId="5392762C" w14:textId="592CD284" w:rsidR="00870565" w:rsidRDefault="00870565">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_Toc169164358 \h </w:instrText>
      </w:r>
      <w:r>
        <w:fldChar w:fldCharType="separate"/>
      </w:r>
      <w:r>
        <w:t>336</w:t>
      </w:r>
      <w:r>
        <w:fldChar w:fldCharType="end"/>
      </w:r>
    </w:p>
    <w:p w14:paraId="34CC5405" w14:textId="60999C33" w:rsidR="00870565" w:rsidRDefault="00870565">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_Toc169164359 \h </w:instrText>
      </w:r>
      <w:r>
        <w:fldChar w:fldCharType="separate"/>
      </w:r>
      <w:r>
        <w:t>337</w:t>
      </w:r>
      <w:r>
        <w:fldChar w:fldCharType="end"/>
      </w:r>
    </w:p>
    <w:p w14:paraId="1DC01C16" w14:textId="331D5F55" w:rsidR="00870565" w:rsidRDefault="00870565">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_Toc169164360 \h </w:instrText>
      </w:r>
      <w:r>
        <w:fldChar w:fldCharType="separate"/>
      </w:r>
      <w:r>
        <w:t>337</w:t>
      </w:r>
      <w:r>
        <w:fldChar w:fldCharType="end"/>
      </w:r>
    </w:p>
    <w:p w14:paraId="6E022A6B" w14:textId="2FAB3498" w:rsidR="00870565" w:rsidRDefault="00870565">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_Toc169164361 \h </w:instrText>
      </w:r>
      <w:r>
        <w:fldChar w:fldCharType="separate"/>
      </w:r>
      <w:r>
        <w:t>338</w:t>
      </w:r>
      <w:r>
        <w:fldChar w:fldCharType="end"/>
      </w:r>
    </w:p>
    <w:p w14:paraId="64222E13" w14:textId="12847CBF" w:rsidR="00870565" w:rsidRDefault="00870565">
      <w:pPr>
        <w:pStyle w:val="TOC5"/>
        <w:rPr>
          <w:rFonts w:asciiTheme="minorHAnsi" w:eastAsiaTheme="minorEastAsia" w:hAnsiTheme="minorHAnsi" w:cstheme="minorBidi"/>
          <w:kern w:val="2"/>
          <w:sz w:val="24"/>
          <w:szCs w:val="24"/>
          <w14:ligatures w14:val="standardContextual"/>
        </w:rPr>
      </w:pPr>
      <w:r>
        <w:t>6.3.15.5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_Toc169164362 \h </w:instrText>
      </w:r>
      <w:r>
        <w:fldChar w:fldCharType="separate"/>
      </w:r>
      <w:r>
        <w:t>338</w:t>
      </w:r>
      <w:r>
        <w:fldChar w:fldCharType="end"/>
      </w:r>
    </w:p>
    <w:p w14:paraId="0E4E7BA0" w14:textId="4739D0E4" w:rsidR="00870565" w:rsidRDefault="00870565">
      <w:pPr>
        <w:pStyle w:val="TOC5"/>
        <w:rPr>
          <w:rFonts w:asciiTheme="minorHAnsi" w:eastAsiaTheme="minorEastAsia" w:hAnsiTheme="minorHAnsi" w:cstheme="minorBidi"/>
          <w:kern w:val="2"/>
          <w:sz w:val="24"/>
          <w:szCs w:val="24"/>
          <w14:ligatures w14:val="standardContextual"/>
        </w:rPr>
      </w:pPr>
      <w:r>
        <w:t>6.3.15.6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_Toc169164363 \h </w:instrText>
      </w:r>
      <w:r>
        <w:fldChar w:fldCharType="separate"/>
      </w:r>
      <w:r>
        <w:t>338</w:t>
      </w:r>
      <w:r>
        <w:fldChar w:fldCharType="end"/>
      </w:r>
    </w:p>
    <w:p w14:paraId="73E9721A" w14:textId="6EBF67E9" w:rsidR="00870565" w:rsidRDefault="00870565">
      <w:pPr>
        <w:pStyle w:val="TOC5"/>
        <w:rPr>
          <w:rFonts w:asciiTheme="minorHAnsi" w:eastAsiaTheme="minorEastAsia" w:hAnsiTheme="minorHAnsi" w:cstheme="minorBidi"/>
          <w:kern w:val="2"/>
          <w:sz w:val="24"/>
          <w:szCs w:val="24"/>
          <w14:ligatures w14:val="standardContextual"/>
        </w:rPr>
      </w:pPr>
      <w:r>
        <w:t>6.3.15.7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_Toc169164364 \h </w:instrText>
      </w:r>
      <w:r>
        <w:fldChar w:fldCharType="separate"/>
      </w:r>
      <w:r>
        <w:t>338</w:t>
      </w:r>
      <w:r>
        <w:fldChar w:fldCharType="end"/>
      </w:r>
    </w:p>
    <w:p w14:paraId="5DCB4C80" w14:textId="01E0FCD9" w:rsidR="00870565" w:rsidRDefault="00870565">
      <w:pPr>
        <w:pStyle w:val="TOC5"/>
        <w:rPr>
          <w:rFonts w:asciiTheme="minorHAnsi" w:eastAsiaTheme="minorEastAsia" w:hAnsiTheme="minorHAnsi" w:cstheme="minorBidi"/>
          <w:kern w:val="2"/>
          <w:sz w:val="24"/>
          <w:szCs w:val="24"/>
          <w14:ligatures w14:val="standardContextual"/>
        </w:rPr>
      </w:pPr>
      <w:r>
        <w:t>6.3.15.8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_Toc169164365 \h </w:instrText>
      </w:r>
      <w:r>
        <w:fldChar w:fldCharType="separate"/>
      </w:r>
      <w:r>
        <w:t>338</w:t>
      </w:r>
      <w:r>
        <w:fldChar w:fldCharType="end"/>
      </w:r>
    </w:p>
    <w:p w14:paraId="5B42AA7B" w14:textId="2143372F" w:rsidR="00870565" w:rsidRDefault="00870565">
      <w:pPr>
        <w:pStyle w:val="TOC5"/>
        <w:rPr>
          <w:rFonts w:asciiTheme="minorHAnsi" w:eastAsiaTheme="minorEastAsia" w:hAnsiTheme="minorHAnsi" w:cstheme="minorBidi"/>
          <w:kern w:val="2"/>
          <w:sz w:val="24"/>
          <w:szCs w:val="24"/>
          <w14:ligatures w14:val="standardContextual"/>
        </w:rPr>
      </w:pPr>
      <w:r>
        <w:t>6.3.15.9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_Toc169164366 \h </w:instrText>
      </w:r>
      <w:r>
        <w:fldChar w:fldCharType="separate"/>
      </w:r>
      <w:r>
        <w:t>338</w:t>
      </w:r>
      <w:r>
        <w:fldChar w:fldCharType="end"/>
      </w:r>
    </w:p>
    <w:p w14:paraId="279324AD" w14:textId="56F5532F" w:rsidR="00870565" w:rsidRDefault="00870565">
      <w:pPr>
        <w:pStyle w:val="TOC5"/>
        <w:rPr>
          <w:rFonts w:asciiTheme="minorHAnsi" w:eastAsiaTheme="minorEastAsia" w:hAnsiTheme="minorHAnsi" w:cstheme="minorBidi"/>
          <w:kern w:val="2"/>
          <w:sz w:val="24"/>
          <w:szCs w:val="24"/>
          <w14:ligatures w14:val="standardContextual"/>
        </w:rPr>
      </w:pPr>
      <w:r>
        <w:t>6.3.15.10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_Toc169164367 \h </w:instrText>
      </w:r>
      <w:r>
        <w:fldChar w:fldCharType="separate"/>
      </w:r>
      <w:r>
        <w:t>339</w:t>
      </w:r>
      <w:r>
        <w:fldChar w:fldCharType="end"/>
      </w:r>
    </w:p>
    <w:p w14:paraId="52F2BB37" w14:textId="4DB5F088" w:rsidR="00870565" w:rsidRDefault="00870565">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5GS (UID-1000052) ING_5GS-UEConTest</w:t>
      </w:r>
      <w:r>
        <w:tab/>
      </w:r>
      <w:r>
        <w:fldChar w:fldCharType="begin" w:fldLock="1"/>
      </w:r>
      <w:r>
        <w:instrText xml:space="preserve"> PAGEREF _Toc169164368 \h </w:instrText>
      </w:r>
      <w:r>
        <w:fldChar w:fldCharType="separate"/>
      </w:r>
      <w:r>
        <w:t>339</w:t>
      </w:r>
      <w:r>
        <w:fldChar w:fldCharType="end"/>
      </w:r>
    </w:p>
    <w:p w14:paraId="450519ED" w14:textId="289CF9E6" w:rsidR="00870565" w:rsidRDefault="00870565">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_Toc169164369 \h </w:instrText>
      </w:r>
      <w:r>
        <w:fldChar w:fldCharType="separate"/>
      </w:r>
      <w:r>
        <w:t>339</w:t>
      </w:r>
      <w:r>
        <w:fldChar w:fldCharType="end"/>
      </w:r>
    </w:p>
    <w:p w14:paraId="6FC076FB" w14:textId="2EB019EE" w:rsidR="00870565" w:rsidRDefault="00870565">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_Toc169164370 \h </w:instrText>
      </w:r>
      <w:r>
        <w:fldChar w:fldCharType="separate"/>
      </w:r>
      <w:r>
        <w:t>339</w:t>
      </w:r>
      <w:r>
        <w:fldChar w:fldCharType="end"/>
      </w:r>
    </w:p>
    <w:p w14:paraId="45A16BE0" w14:textId="3D2C101D" w:rsidR="00870565" w:rsidRDefault="00870565">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_Toc169164371 \h </w:instrText>
      </w:r>
      <w:r>
        <w:fldChar w:fldCharType="separate"/>
      </w:r>
      <w:r>
        <w:t>339</w:t>
      </w:r>
      <w:r>
        <w:fldChar w:fldCharType="end"/>
      </w:r>
    </w:p>
    <w:p w14:paraId="5CB45168" w14:textId="72172569" w:rsidR="00870565" w:rsidRDefault="00870565">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_Toc169164372 \h </w:instrText>
      </w:r>
      <w:r>
        <w:fldChar w:fldCharType="separate"/>
      </w:r>
      <w:r>
        <w:t>340</w:t>
      </w:r>
      <w:r>
        <w:fldChar w:fldCharType="end"/>
      </w:r>
    </w:p>
    <w:p w14:paraId="0CA3E53E" w14:textId="1FE6F4A1" w:rsidR="00870565" w:rsidRDefault="00870565">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_Toc169164373 \h </w:instrText>
      </w:r>
      <w:r>
        <w:fldChar w:fldCharType="separate"/>
      </w:r>
      <w:r>
        <w:t>340</w:t>
      </w:r>
      <w:r>
        <w:fldChar w:fldCharType="end"/>
      </w:r>
    </w:p>
    <w:p w14:paraId="069E2291" w14:textId="3DA78D55" w:rsidR="00870565" w:rsidRDefault="00870565">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IMS Data Channel (UID-1000055) IMSProtoc17_dataCH-UEContest</w:t>
      </w:r>
      <w:r>
        <w:tab/>
      </w:r>
      <w:r>
        <w:fldChar w:fldCharType="begin" w:fldLock="1"/>
      </w:r>
      <w:r>
        <w:instrText xml:space="preserve"> PAGEREF _Toc169164374 \h </w:instrText>
      </w:r>
      <w:r>
        <w:fldChar w:fldCharType="separate"/>
      </w:r>
      <w:r>
        <w:t>340</w:t>
      </w:r>
      <w:r>
        <w:fldChar w:fldCharType="end"/>
      </w:r>
    </w:p>
    <w:p w14:paraId="7BA0BA23" w14:textId="116B94D3" w:rsidR="00870565" w:rsidRDefault="00870565">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_Toc169164375 \h </w:instrText>
      </w:r>
      <w:r>
        <w:fldChar w:fldCharType="separate"/>
      </w:r>
      <w:r>
        <w:t>340</w:t>
      </w:r>
      <w:r>
        <w:fldChar w:fldCharType="end"/>
      </w:r>
    </w:p>
    <w:p w14:paraId="6011CA06" w14:textId="0536372A" w:rsidR="00870565" w:rsidRDefault="00870565">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_Toc169164376 \h </w:instrText>
      </w:r>
      <w:r>
        <w:fldChar w:fldCharType="separate"/>
      </w:r>
      <w:r>
        <w:t>340</w:t>
      </w:r>
      <w:r>
        <w:fldChar w:fldCharType="end"/>
      </w:r>
    </w:p>
    <w:p w14:paraId="25802505" w14:textId="0E79F350" w:rsidR="00870565" w:rsidRDefault="00870565">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_Toc169164377 \h </w:instrText>
      </w:r>
      <w:r>
        <w:fldChar w:fldCharType="separate"/>
      </w:r>
      <w:r>
        <w:t>340</w:t>
      </w:r>
      <w:r>
        <w:fldChar w:fldCharType="end"/>
      </w:r>
    </w:p>
    <w:p w14:paraId="4018E651" w14:textId="7CCC1253" w:rsidR="00870565" w:rsidRDefault="00870565">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_Toc169164378 \h </w:instrText>
      </w:r>
      <w:r>
        <w:fldChar w:fldCharType="separate"/>
      </w:r>
      <w:r>
        <w:t>340</w:t>
      </w:r>
      <w:r>
        <w:fldChar w:fldCharType="end"/>
      </w:r>
    </w:p>
    <w:p w14:paraId="16487F6E" w14:textId="53BAC87A" w:rsidR="00870565" w:rsidRDefault="00870565">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_Toc169164379 \h </w:instrText>
      </w:r>
      <w:r>
        <w:fldChar w:fldCharType="separate"/>
      </w:r>
      <w:r>
        <w:t>340</w:t>
      </w:r>
      <w:r>
        <w:fldChar w:fldCharType="end"/>
      </w:r>
    </w:p>
    <w:p w14:paraId="764D55CE" w14:textId="6DA0F027" w:rsidR="00870565" w:rsidRDefault="00870565">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_Toc169164380 \h </w:instrText>
      </w:r>
      <w:r>
        <w:fldChar w:fldCharType="separate"/>
      </w:r>
      <w:r>
        <w:t>340</w:t>
      </w:r>
      <w:r>
        <w:fldChar w:fldCharType="end"/>
      </w:r>
    </w:p>
    <w:p w14:paraId="0FE1BE8B" w14:textId="4F9A2BA5" w:rsidR="00870565" w:rsidRDefault="00870565">
      <w:pPr>
        <w:pStyle w:val="TOC5"/>
        <w:rPr>
          <w:rFonts w:asciiTheme="minorHAnsi" w:eastAsiaTheme="minorEastAsia" w:hAnsiTheme="minorHAnsi" w:cstheme="minorBidi"/>
          <w:kern w:val="2"/>
          <w:sz w:val="24"/>
          <w:szCs w:val="24"/>
          <w14:ligatures w14:val="standardContextual"/>
        </w:rPr>
      </w:pPr>
      <w:r>
        <w:t>6.3.17.7</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_Toc169164381 \h </w:instrText>
      </w:r>
      <w:r>
        <w:fldChar w:fldCharType="separate"/>
      </w:r>
      <w:r>
        <w:t>340</w:t>
      </w:r>
      <w:r>
        <w:fldChar w:fldCharType="end"/>
      </w:r>
    </w:p>
    <w:p w14:paraId="625793F7" w14:textId="3DD32D72" w:rsidR="00870565" w:rsidRDefault="00870565">
      <w:pPr>
        <w:pStyle w:val="TOC5"/>
        <w:rPr>
          <w:rFonts w:asciiTheme="minorHAnsi" w:eastAsiaTheme="minorEastAsia" w:hAnsiTheme="minorHAnsi" w:cstheme="minorBidi"/>
          <w:kern w:val="2"/>
          <w:sz w:val="24"/>
          <w:szCs w:val="24"/>
          <w14:ligatures w14:val="standardContextual"/>
        </w:rPr>
      </w:pPr>
      <w:r>
        <w:t>6.3.17.8</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_Toc169164382 \h </w:instrText>
      </w:r>
      <w:r>
        <w:fldChar w:fldCharType="separate"/>
      </w:r>
      <w:r>
        <w:t>340</w:t>
      </w:r>
      <w:r>
        <w:fldChar w:fldCharType="end"/>
      </w:r>
    </w:p>
    <w:p w14:paraId="54D450C8" w14:textId="108C816A" w:rsidR="00870565" w:rsidRDefault="00870565">
      <w:pPr>
        <w:pStyle w:val="TOC5"/>
        <w:rPr>
          <w:rFonts w:asciiTheme="minorHAnsi" w:eastAsiaTheme="minorEastAsia" w:hAnsiTheme="minorHAnsi" w:cstheme="minorBidi"/>
          <w:kern w:val="2"/>
          <w:sz w:val="24"/>
          <w:szCs w:val="24"/>
          <w14:ligatures w14:val="standardContextual"/>
        </w:rPr>
      </w:pPr>
      <w:r>
        <w:t>6.3.17.9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_Toc169164383 \h </w:instrText>
      </w:r>
      <w:r>
        <w:fldChar w:fldCharType="separate"/>
      </w:r>
      <w:r>
        <w:t>341</w:t>
      </w:r>
      <w:r>
        <w:fldChar w:fldCharType="end"/>
      </w:r>
    </w:p>
    <w:p w14:paraId="702BF1A1" w14:textId="0D325C15" w:rsidR="00870565" w:rsidRDefault="00870565">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_Toc169164384 \h </w:instrText>
      </w:r>
      <w:r>
        <w:fldChar w:fldCharType="separate"/>
      </w:r>
      <w:r>
        <w:t>341</w:t>
      </w:r>
      <w:r>
        <w:fldChar w:fldCharType="end"/>
      </w:r>
    </w:p>
    <w:p w14:paraId="60E199AF" w14:textId="602E09BD" w:rsidR="00870565" w:rsidRDefault="00870565">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_Toc169164385 \h </w:instrText>
      </w:r>
      <w:r>
        <w:fldChar w:fldCharType="separate"/>
      </w:r>
      <w:r>
        <w:t>341</w:t>
      </w:r>
      <w:r>
        <w:fldChar w:fldCharType="end"/>
      </w:r>
    </w:p>
    <w:p w14:paraId="49D1B381" w14:textId="208E17B3" w:rsidR="00870565" w:rsidRDefault="00870565">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_Toc169164386 \h </w:instrText>
      </w:r>
      <w:r>
        <w:fldChar w:fldCharType="separate"/>
      </w:r>
      <w:r>
        <w:t>341</w:t>
      </w:r>
      <w:r>
        <w:fldChar w:fldCharType="end"/>
      </w:r>
    </w:p>
    <w:p w14:paraId="0CE0290B" w14:textId="786ECDAC" w:rsidR="00870565" w:rsidRDefault="00870565">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_Toc169164387 \h </w:instrText>
      </w:r>
      <w:r>
        <w:fldChar w:fldCharType="separate"/>
      </w:r>
      <w:r>
        <w:t>341</w:t>
      </w:r>
      <w:r>
        <w:fldChar w:fldCharType="end"/>
      </w:r>
    </w:p>
    <w:p w14:paraId="0E9341EC" w14:textId="3CE8E03F" w:rsidR="00870565" w:rsidRDefault="00870565">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_Toc169164388 \h </w:instrText>
      </w:r>
      <w:r>
        <w:fldChar w:fldCharType="separate"/>
      </w:r>
      <w:r>
        <w:t>341</w:t>
      </w:r>
      <w:r>
        <w:fldChar w:fldCharType="end"/>
      </w:r>
    </w:p>
    <w:p w14:paraId="4254B3AE" w14:textId="3B939972" w:rsidR="00870565" w:rsidRDefault="00870565">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_Toc169164389 \h </w:instrText>
      </w:r>
      <w:r>
        <w:fldChar w:fldCharType="separate"/>
      </w:r>
      <w:r>
        <w:t>341</w:t>
      </w:r>
      <w:r>
        <w:fldChar w:fldCharType="end"/>
      </w:r>
    </w:p>
    <w:p w14:paraId="467DF5D9" w14:textId="0102AC87" w:rsidR="00870565" w:rsidRDefault="00870565">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_Toc169164390 \h </w:instrText>
      </w:r>
      <w:r>
        <w:fldChar w:fldCharType="separate"/>
      </w:r>
      <w:r>
        <w:t>341</w:t>
      </w:r>
      <w:r>
        <w:fldChar w:fldCharType="end"/>
      </w:r>
    </w:p>
    <w:p w14:paraId="694D654A" w14:textId="2BA100C2" w:rsidR="00870565" w:rsidRDefault="00870565">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New Rel-18 NR licensed bands and extension of existing NR bands (UID-1000058) NR_lic_bands_BW_R18-UEConTest</w:t>
      </w:r>
      <w:r>
        <w:tab/>
      </w:r>
      <w:r>
        <w:fldChar w:fldCharType="begin" w:fldLock="1"/>
      </w:r>
      <w:r>
        <w:instrText xml:space="preserve"> PAGEREF _Toc169164391 \h </w:instrText>
      </w:r>
      <w:r>
        <w:fldChar w:fldCharType="separate"/>
      </w:r>
      <w:r>
        <w:t>341</w:t>
      </w:r>
      <w:r>
        <w:fldChar w:fldCharType="end"/>
      </w:r>
    </w:p>
    <w:p w14:paraId="5933B175" w14:textId="36E1D2E7" w:rsidR="00870565" w:rsidRDefault="00870565">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_Toc169164392 \h </w:instrText>
      </w:r>
      <w:r>
        <w:fldChar w:fldCharType="separate"/>
      </w:r>
      <w:r>
        <w:t>341</w:t>
      </w:r>
      <w:r>
        <w:fldChar w:fldCharType="end"/>
      </w:r>
    </w:p>
    <w:p w14:paraId="2F2BACB9" w14:textId="2132FE55" w:rsidR="00870565" w:rsidRDefault="00870565">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_Toc169164393 \h </w:instrText>
      </w:r>
      <w:r>
        <w:fldChar w:fldCharType="separate"/>
      </w:r>
      <w:r>
        <w:t>341</w:t>
      </w:r>
      <w:r>
        <w:fldChar w:fldCharType="end"/>
      </w:r>
    </w:p>
    <w:p w14:paraId="398DF92B" w14:textId="1BE5434A" w:rsidR="00870565" w:rsidRDefault="00870565">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_Toc169164394 \h </w:instrText>
      </w:r>
      <w:r>
        <w:fldChar w:fldCharType="separate"/>
      </w:r>
      <w:r>
        <w:t>341</w:t>
      </w:r>
      <w:r>
        <w:fldChar w:fldCharType="end"/>
      </w:r>
    </w:p>
    <w:p w14:paraId="169CB6CC" w14:textId="5A7DC5EF" w:rsidR="00870565" w:rsidRDefault="00870565">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Access Traffic Steering, Switch and Splitting support in the 5G system architecture; Phase 2 (UID-1010050) ATSSS_Ph2-UEConTest</w:t>
      </w:r>
      <w:r>
        <w:tab/>
      </w:r>
      <w:r>
        <w:fldChar w:fldCharType="begin" w:fldLock="1"/>
      </w:r>
      <w:r>
        <w:instrText xml:space="preserve"> PAGEREF _Toc169164395 \h </w:instrText>
      </w:r>
      <w:r>
        <w:fldChar w:fldCharType="separate"/>
      </w:r>
      <w:r>
        <w:t>342</w:t>
      </w:r>
      <w:r>
        <w:fldChar w:fldCharType="end"/>
      </w:r>
    </w:p>
    <w:p w14:paraId="151D713A" w14:textId="61BAFD60" w:rsidR="00870565" w:rsidRDefault="00870565">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_Toc169164396 \h </w:instrText>
      </w:r>
      <w:r>
        <w:fldChar w:fldCharType="separate"/>
      </w:r>
      <w:r>
        <w:t>342</w:t>
      </w:r>
      <w:r>
        <w:fldChar w:fldCharType="end"/>
      </w:r>
    </w:p>
    <w:p w14:paraId="258D6BA1" w14:textId="5B0F059B" w:rsidR="00870565" w:rsidRDefault="00870565">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_Toc169164397 \h </w:instrText>
      </w:r>
      <w:r>
        <w:fldChar w:fldCharType="separate"/>
      </w:r>
      <w:r>
        <w:t>342</w:t>
      </w:r>
      <w:r>
        <w:fldChar w:fldCharType="end"/>
      </w:r>
    </w:p>
    <w:p w14:paraId="3D66C3C0" w14:textId="65840DD2" w:rsidR="00870565" w:rsidRDefault="00870565">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_Toc169164398 \h </w:instrText>
      </w:r>
      <w:r>
        <w:fldChar w:fldCharType="separate"/>
      </w:r>
      <w:r>
        <w:t>342</w:t>
      </w:r>
      <w:r>
        <w:fldChar w:fldCharType="end"/>
      </w:r>
    </w:p>
    <w:p w14:paraId="2A70626F" w14:textId="70A5324D" w:rsidR="00870565" w:rsidRDefault="00870565">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_Toc169164399 \h </w:instrText>
      </w:r>
      <w:r>
        <w:fldChar w:fldCharType="separate"/>
      </w:r>
      <w:r>
        <w:t>345</w:t>
      </w:r>
      <w:r>
        <w:fldChar w:fldCharType="end"/>
      </w:r>
    </w:p>
    <w:p w14:paraId="347D1351" w14:textId="689E3B68" w:rsidR="00870565" w:rsidRDefault="00870565">
      <w:pPr>
        <w:pStyle w:val="TOC5"/>
        <w:rPr>
          <w:rFonts w:asciiTheme="minorHAnsi" w:eastAsiaTheme="minorEastAsia" w:hAnsiTheme="minorHAnsi" w:cstheme="minorBidi"/>
          <w:kern w:val="2"/>
          <w:sz w:val="24"/>
          <w:szCs w:val="24"/>
          <w14:ligatures w14:val="standardContextual"/>
        </w:rPr>
      </w:pPr>
      <w:r>
        <w:lastRenderedPageBreak/>
        <w:t>6.3.20.5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_Toc169164400 \h </w:instrText>
      </w:r>
      <w:r>
        <w:fldChar w:fldCharType="separate"/>
      </w:r>
      <w:r>
        <w:t>346</w:t>
      </w:r>
      <w:r>
        <w:fldChar w:fldCharType="end"/>
      </w:r>
    </w:p>
    <w:p w14:paraId="3D5ADFD8" w14:textId="3C179569" w:rsidR="00870565" w:rsidRDefault="00870565">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_Toc169164401 \h </w:instrText>
      </w:r>
      <w:r>
        <w:fldChar w:fldCharType="separate"/>
      </w:r>
      <w:r>
        <w:t>346</w:t>
      </w:r>
      <w:r>
        <w:fldChar w:fldCharType="end"/>
      </w:r>
    </w:p>
    <w:p w14:paraId="624A3E01" w14:textId="4F2BDD34" w:rsidR="00870565" w:rsidRDefault="00870565">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Rel-17 LTE CA Configurations (UID-1010051) LTE_CA_R17-UEConTest</w:t>
      </w:r>
      <w:r>
        <w:tab/>
      </w:r>
      <w:r>
        <w:fldChar w:fldCharType="begin" w:fldLock="1"/>
      </w:r>
      <w:r>
        <w:instrText xml:space="preserve"> PAGEREF _Toc169164402 \h </w:instrText>
      </w:r>
      <w:r>
        <w:fldChar w:fldCharType="separate"/>
      </w:r>
      <w:r>
        <w:t>346</w:t>
      </w:r>
      <w:r>
        <w:fldChar w:fldCharType="end"/>
      </w:r>
    </w:p>
    <w:p w14:paraId="553992B7" w14:textId="4C803A55" w:rsidR="00870565" w:rsidRDefault="00870565">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_Toc169164403 \h </w:instrText>
      </w:r>
      <w:r>
        <w:fldChar w:fldCharType="separate"/>
      </w:r>
      <w:r>
        <w:t>346</w:t>
      </w:r>
      <w:r>
        <w:fldChar w:fldCharType="end"/>
      </w:r>
    </w:p>
    <w:p w14:paraId="1CBE54F8" w14:textId="45576B50" w:rsidR="00870565" w:rsidRDefault="00870565">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_Toc169164404 \h </w:instrText>
      </w:r>
      <w:r>
        <w:fldChar w:fldCharType="separate"/>
      </w:r>
      <w:r>
        <w:t>346</w:t>
      </w:r>
      <w:r>
        <w:fldChar w:fldCharType="end"/>
      </w:r>
    </w:p>
    <w:p w14:paraId="4CCE6371" w14:textId="1A409309" w:rsidR="00870565" w:rsidRDefault="00870565">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_Toc169164405 \h </w:instrText>
      </w:r>
      <w:r>
        <w:fldChar w:fldCharType="separate"/>
      </w:r>
      <w:r>
        <w:t>346</w:t>
      </w:r>
      <w:r>
        <w:fldChar w:fldCharType="end"/>
      </w:r>
    </w:p>
    <w:p w14:paraId="24C9CC7B" w14:textId="02C9F7C9" w:rsidR="00870565" w:rsidRDefault="00870565">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_Toc169164406 \h </w:instrText>
      </w:r>
      <w:r>
        <w:fldChar w:fldCharType="separate"/>
      </w:r>
      <w:r>
        <w:t>346</w:t>
      </w:r>
      <w:r>
        <w:fldChar w:fldCharType="end"/>
      </w:r>
    </w:p>
    <w:p w14:paraId="6CB649C5" w14:textId="56E1A720" w:rsidR="00870565" w:rsidRDefault="00870565">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_Toc169164407 \h </w:instrText>
      </w:r>
      <w:r>
        <w:fldChar w:fldCharType="separate"/>
      </w:r>
      <w:r>
        <w:t>346</w:t>
      </w:r>
      <w:r>
        <w:fldChar w:fldCharType="end"/>
      </w:r>
    </w:p>
    <w:p w14:paraId="28390886" w14:textId="07EC04F3" w:rsidR="00870565" w:rsidRDefault="00870565">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_Toc169164408 \h </w:instrText>
      </w:r>
      <w:r>
        <w:fldChar w:fldCharType="separate"/>
      </w:r>
      <w:r>
        <w:t>346</w:t>
      </w:r>
      <w:r>
        <w:fldChar w:fldCharType="end"/>
      </w:r>
    </w:p>
    <w:p w14:paraId="2F08BD32" w14:textId="4B549D5F" w:rsidR="00870565" w:rsidRDefault="00870565">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_Toc169164409 \h </w:instrText>
      </w:r>
      <w:r>
        <w:fldChar w:fldCharType="separate"/>
      </w:r>
      <w:r>
        <w:t>346</w:t>
      </w:r>
      <w:r>
        <w:fldChar w:fldCharType="end"/>
      </w:r>
    </w:p>
    <w:p w14:paraId="7D4EE9B2" w14:textId="0F45BE55" w:rsidR="00870565" w:rsidRDefault="00870565">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_Toc169164410 \h </w:instrText>
      </w:r>
      <w:r>
        <w:fldChar w:fldCharType="separate"/>
      </w:r>
      <w:r>
        <w:t>346</w:t>
      </w:r>
      <w:r>
        <w:fldChar w:fldCharType="end"/>
      </w:r>
    </w:p>
    <w:p w14:paraId="57685D41" w14:textId="608BC542" w:rsidR="00870565" w:rsidRDefault="00870565">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_Toc169164411 \h </w:instrText>
      </w:r>
      <w:r>
        <w:fldChar w:fldCharType="separate"/>
      </w:r>
      <w:r>
        <w:t>346</w:t>
      </w:r>
      <w:r>
        <w:fldChar w:fldCharType="end"/>
      </w:r>
    </w:p>
    <w:p w14:paraId="59CE6FBD" w14:textId="0FB60FD3" w:rsidR="00870565" w:rsidRDefault="00870565">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_Toc169164412 \h </w:instrText>
      </w:r>
      <w:r>
        <w:fldChar w:fldCharType="separate"/>
      </w:r>
      <w:r>
        <w:t>346</w:t>
      </w:r>
      <w:r>
        <w:fldChar w:fldCharType="end"/>
      </w:r>
    </w:p>
    <w:p w14:paraId="5FA1796E" w14:textId="7BCACDD5" w:rsidR="00870565" w:rsidRDefault="00870565">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_Toc169164413 \h </w:instrText>
      </w:r>
      <w:r>
        <w:fldChar w:fldCharType="separate"/>
      </w:r>
      <w:r>
        <w:t>346</w:t>
      </w:r>
      <w:r>
        <w:fldChar w:fldCharType="end"/>
      </w:r>
    </w:p>
    <w:p w14:paraId="50BC4DA6" w14:textId="5D123B63" w:rsidR="00870565" w:rsidRDefault="00870565">
      <w:pPr>
        <w:pStyle w:val="TOC5"/>
        <w:rPr>
          <w:rFonts w:asciiTheme="minorHAnsi" w:eastAsiaTheme="minorEastAsia" w:hAnsiTheme="minorHAnsi" w:cstheme="minorBidi"/>
          <w:kern w:val="2"/>
          <w:sz w:val="24"/>
          <w:szCs w:val="24"/>
          <w14:ligatures w14:val="standardContextual"/>
        </w:rPr>
      </w:pPr>
      <w:r>
        <w:t>6.3.22.6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_Toc169164414 \h </w:instrText>
      </w:r>
      <w:r>
        <w:fldChar w:fldCharType="separate"/>
      </w:r>
      <w:r>
        <w:t>346</w:t>
      </w:r>
      <w:r>
        <w:fldChar w:fldCharType="end"/>
      </w:r>
    </w:p>
    <w:p w14:paraId="62FBA73A" w14:textId="1DB5AD5F" w:rsidR="00870565" w:rsidRDefault="00870565">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_Toc169164415 \h </w:instrText>
      </w:r>
      <w:r>
        <w:fldChar w:fldCharType="separate"/>
      </w:r>
      <w:r>
        <w:t>346</w:t>
      </w:r>
      <w:r>
        <w:fldChar w:fldCharType="end"/>
      </w:r>
    </w:p>
    <w:p w14:paraId="6B4B58AC" w14:textId="38014D3A" w:rsidR="00870565" w:rsidRDefault="00870565">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_Toc169164416 \h </w:instrText>
      </w:r>
      <w:r>
        <w:fldChar w:fldCharType="separate"/>
      </w:r>
      <w:r>
        <w:t>346</w:t>
      </w:r>
      <w:r>
        <w:fldChar w:fldCharType="end"/>
      </w:r>
    </w:p>
    <w:p w14:paraId="4495C14F" w14:textId="634EDE0E" w:rsidR="00870565" w:rsidRDefault="00870565">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_Toc169164417 \h </w:instrText>
      </w:r>
      <w:r>
        <w:fldChar w:fldCharType="separate"/>
      </w:r>
      <w:r>
        <w:t>346</w:t>
      </w:r>
      <w:r>
        <w:fldChar w:fldCharType="end"/>
      </w:r>
    </w:p>
    <w:p w14:paraId="4025D33C" w14:textId="7D80762A" w:rsidR="00870565" w:rsidRDefault="00870565">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_Toc169164418 \h </w:instrText>
      </w:r>
      <w:r>
        <w:fldChar w:fldCharType="separate"/>
      </w:r>
      <w:r>
        <w:t>346</w:t>
      </w:r>
      <w:r>
        <w:fldChar w:fldCharType="end"/>
      </w:r>
    </w:p>
    <w:p w14:paraId="06256EFB" w14:textId="589F9622" w:rsidR="00870565" w:rsidRDefault="00870565">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_Toc169164419 \h </w:instrText>
      </w:r>
      <w:r>
        <w:fldChar w:fldCharType="separate"/>
      </w:r>
      <w:r>
        <w:t>346</w:t>
      </w:r>
      <w:r>
        <w:fldChar w:fldCharType="end"/>
      </w:r>
    </w:p>
    <w:p w14:paraId="651F3FEA" w14:textId="633CC010" w:rsidR="00870565" w:rsidRDefault="00870565">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_Toc169164420 \h </w:instrText>
      </w:r>
      <w:r>
        <w:fldChar w:fldCharType="separate"/>
      </w:r>
      <w:r>
        <w:t>346</w:t>
      </w:r>
      <w:r>
        <w:fldChar w:fldCharType="end"/>
      </w:r>
    </w:p>
    <w:p w14:paraId="7AE3DEB4" w14:textId="394A5571" w:rsidR="00870565" w:rsidRDefault="00870565">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_Toc169164421 \h </w:instrText>
      </w:r>
      <w:r>
        <w:fldChar w:fldCharType="separate"/>
      </w:r>
      <w:r>
        <w:t>346</w:t>
      </w:r>
      <w:r>
        <w:fldChar w:fldCharType="end"/>
      </w:r>
    </w:p>
    <w:p w14:paraId="12E39269" w14:textId="3FC26919" w:rsidR="00870565" w:rsidRDefault="00870565">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Dual Transmission/Reception (Tx/Rx) Multi-SIM for NR (UID-1030061) NR_DualTxRx_MUSIM-UEConTest</w:t>
      </w:r>
      <w:r>
        <w:tab/>
      </w:r>
      <w:r>
        <w:fldChar w:fldCharType="begin" w:fldLock="1"/>
      </w:r>
      <w:r>
        <w:instrText xml:space="preserve"> PAGEREF _Toc169164422 \h </w:instrText>
      </w:r>
      <w:r>
        <w:fldChar w:fldCharType="separate"/>
      </w:r>
      <w:r>
        <w:t>346</w:t>
      </w:r>
      <w:r>
        <w:fldChar w:fldCharType="end"/>
      </w:r>
    </w:p>
    <w:p w14:paraId="3F7472BA" w14:textId="589486A5" w:rsidR="00870565" w:rsidRDefault="00870565">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_Toc169164423 \h </w:instrText>
      </w:r>
      <w:r>
        <w:fldChar w:fldCharType="separate"/>
      </w:r>
      <w:r>
        <w:t>346</w:t>
      </w:r>
      <w:r>
        <w:fldChar w:fldCharType="end"/>
      </w:r>
    </w:p>
    <w:p w14:paraId="71622654" w14:textId="4FA8334A" w:rsidR="00870565" w:rsidRDefault="00870565">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_Toc169164424 \h </w:instrText>
      </w:r>
      <w:r>
        <w:fldChar w:fldCharType="separate"/>
      </w:r>
      <w:r>
        <w:t>346</w:t>
      </w:r>
      <w:r>
        <w:fldChar w:fldCharType="end"/>
      </w:r>
    </w:p>
    <w:p w14:paraId="5D655FC5" w14:textId="59462EF4" w:rsidR="00870565" w:rsidRDefault="00870565">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_Toc169164425 \h </w:instrText>
      </w:r>
      <w:r>
        <w:fldChar w:fldCharType="separate"/>
      </w:r>
      <w:r>
        <w:t>347</w:t>
      </w:r>
      <w:r>
        <w:fldChar w:fldCharType="end"/>
      </w:r>
    </w:p>
    <w:p w14:paraId="15180121" w14:textId="4CCDC40B" w:rsidR="00870565" w:rsidRDefault="00870565">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_Toc169164426 \h </w:instrText>
      </w:r>
      <w:r>
        <w:fldChar w:fldCharType="separate"/>
      </w:r>
      <w:r>
        <w:t>347</w:t>
      </w:r>
      <w:r>
        <w:fldChar w:fldCharType="end"/>
      </w:r>
    </w:p>
    <w:p w14:paraId="54F00C6E" w14:textId="60F0D644" w:rsidR="00870565" w:rsidRDefault="00870565">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_Toc169164427 \h </w:instrText>
      </w:r>
      <w:r>
        <w:fldChar w:fldCharType="separate"/>
      </w:r>
      <w:r>
        <w:t>347</w:t>
      </w:r>
      <w:r>
        <w:fldChar w:fldCharType="end"/>
      </w:r>
    </w:p>
    <w:p w14:paraId="1819AFB4" w14:textId="70B66DC4" w:rsidR="00870565" w:rsidRDefault="00870565">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_Toc169164428 \h </w:instrText>
      </w:r>
      <w:r>
        <w:fldChar w:fldCharType="separate"/>
      </w:r>
      <w:r>
        <w:t>347</w:t>
      </w:r>
      <w:r>
        <w:fldChar w:fldCharType="end"/>
      </w:r>
    </w:p>
    <w:p w14:paraId="2C765AC4" w14:textId="5AE4FAFB" w:rsidR="00870565" w:rsidRDefault="00870565">
      <w:pPr>
        <w:pStyle w:val="TOC5"/>
        <w:rPr>
          <w:rFonts w:asciiTheme="minorHAnsi" w:eastAsiaTheme="minorEastAsia" w:hAnsiTheme="minorHAnsi" w:cstheme="minorBidi"/>
          <w:kern w:val="2"/>
          <w:sz w:val="24"/>
          <w:szCs w:val="24"/>
          <w14:ligatures w14:val="standardContextual"/>
        </w:rPr>
      </w:pPr>
      <w:r>
        <w:t>6.3.24.7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_Toc169164429 \h </w:instrText>
      </w:r>
      <w:r>
        <w:fldChar w:fldCharType="separate"/>
      </w:r>
      <w:r>
        <w:t>347</w:t>
      </w:r>
      <w:r>
        <w:fldChar w:fldCharType="end"/>
      </w:r>
    </w:p>
    <w:p w14:paraId="5384EAE4" w14:textId="7D4E4288" w:rsidR="00870565" w:rsidRDefault="00870565">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_Toc169164430 \h </w:instrText>
      </w:r>
      <w:r>
        <w:fldChar w:fldCharType="separate"/>
      </w:r>
      <w:r>
        <w:t>347</w:t>
      </w:r>
      <w:r>
        <w:fldChar w:fldCharType="end"/>
      </w:r>
    </w:p>
    <w:p w14:paraId="2D3416EE" w14:textId="2D5934C3" w:rsidR="00870565" w:rsidRDefault="00870565">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_Toc169164431 \h </w:instrText>
      </w:r>
      <w:r>
        <w:fldChar w:fldCharType="separate"/>
      </w:r>
      <w:r>
        <w:t>347</w:t>
      </w:r>
      <w:r>
        <w:fldChar w:fldCharType="end"/>
      </w:r>
    </w:p>
    <w:p w14:paraId="426063BB" w14:textId="39D83D1E" w:rsidR="00870565" w:rsidRDefault="00870565">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_Toc169164432 \h </w:instrText>
      </w:r>
      <w:r>
        <w:fldChar w:fldCharType="separate"/>
      </w:r>
      <w:r>
        <w:t>347</w:t>
      </w:r>
      <w:r>
        <w:fldChar w:fldCharType="end"/>
      </w:r>
    </w:p>
    <w:p w14:paraId="06DECA6A" w14:textId="7381FA3C" w:rsidR="00870565" w:rsidRDefault="00870565">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_Toc169164433 \h </w:instrText>
      </w:r>
      <w:r>
        <w:fldChar w:fldCharType="separate"/>
      </w:r>
      <w:r>
        <w:t>347</w:t>
      </w:r>
      <w:r>
        <w:fldChar w:fldCharType="end"/>
      </w:r>
    </w:p>
    <w:p w14:paraId="2C07F0F1" w14:textId="021FA26B" w:rsidR="00870565" w:rsidRDefault="00870565">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_Toc169164434 \h </w:instrText>
      </w:r>
      <w:r>
        <w:fldChar w:fldCharType="separate"/>
      </w:r>
      <w:r>
        <w:t>347</w:t>
      </w:r>
      <w:r>
        <w:fldChar w:fldCharType="end"/>
      </w:r>
    </w:p>
    <w:p w14:paraId="47B31C60" w14:textId="4348E4BB" w:rsidR="00870565" w:rsidRDefault="00870565">
      <w:pPr>
        <w:pStyle w:val="TOC5"/>
        <w:rPr>
          <w:rFonts w:asciiTheme="minorHAnsi" w:eastAsiaTheme="minorEastAsia" w:hAnsiTheme="minorHAnsi" w:cstheme="minorBidi"/>
          <w:kern w:val="2"/>
          <w:sz w:val="24"/>
          <w:szCs w:val="24"/>
          <w14:ligatures w14:val="standardContextual"/>
        </w:rPr>
      </w:pPr>
      <w:r>
        <w:t>6.3.25.5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_Toc169164435 \h </w:instrText>
      </w:r>
      <w:r>
        <w:fldChar w:fldCharType="separate"/>
      </w:r>
      <w:r>
        <w:t>347</w:t>
      </w:r>
      <w:r>
        <w:fldChar w:fldCharType="end"/>
      </w:r>
    </w:p>
    <w:p w14:paraId="3D546C03" w14:textId="51F16F5B" w:rsidR="00870565" w:rsidRDefault="00870565">
      <w:pPr>
        <w:pStyle w:val="TOC5"/>
        <w:rPr>
          <w:rFonts w:asciiTheme="minorHAnsi" w:eastAsiaTheme="minorEastAsia" w:hAnsiTheme="minorHAnsi" w:cstheme="minorBidi"/>
          <w:kern w:val="2"/>
          <w:sz w:val="24"/>
          <w:szCs w:val="24"/>
          <w14:ligatures w14:val="standardContextual"/>
        </w:rPr>
      </w:pPr>
      <w:r>
        <w:t>6.3.25.6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_Toc169164436 \h </w:instrText>
      </w:r>
      <w:r>
        <w:fldChar w:fldCharType="separate"/>
      </w:r>
      <w:r>
        <w:t>347</w:t>
      </w:r>
      <w:r>
        <w:fldChar w:fldCharType="end"/>
      </w:r>
    </w:p>
    <w:p w14:paraId="6AC08076" w14:textId="55689793" w:rsidR="00870565" w:rsidRDefault="00870565">
      <w:pPr>
        <w:pStyle w:val="TOC5"/>
        <w:rPr>
          <w:rFonts w:asciiTheme="minorHAnsi" w:eastAsiaTheme="minorEastAsia" w:hAnsiTheme="minorHAnsi" w:cstheme="minorBidi"/>
          <w:kern w:val="2"/>
          <w:sz w:val="24"/>
          <w:szCs w:val="24"/>
          <w14:ligatures w14:val="standardContextual"/>
        </w:rPr>
      </w:pPr>
      <w:r>
        <w:t>6.3.25.7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_Toc169164437 \h </w:instrText>
      </w:r>
      <w:r>
        <w:fldChar w:fldCharType="separate"/>
      </w:r>
      <w:r>
        <w:t>347</w:t>
      </w:r>
      <w:r>
        <w:fldChar w:fldCharType="end"/>
      </w:r>
    </w:p>
    <w:p w14:paraId="760D12BE" w14:textId="0CFE4011" w:rsidR="00870565" w:rsidRDefault="00870565">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_Toc169164438 \h </w:instrText>
      </w:r>
      <w:r>
        <w:fldChar w:fldCharType="separate"/>
      </w:r>
      <w:r>
        <w:t>347</w:t>
      </w:r>
      <w:r>
        <w:fldChar w:fldCharType="end"/>
      </w:r>
    </w:p>
    <w:p w14:paraId="6E950818" w14:textId="28260776" w:rsidR="00870565" w:rsidRDefault="00870565">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_Toc169164439 \h </w:instrText>
      </w:r>
      <w:r>
        <w:fldChar w:fldCharType="separate"/>
      </w:r>
      <w:r>
        <w:t>347</w:t>
      </w:r>
      <w:r>
        <w:fldChar w:fldCharType="end"/>
      </w:r>
    </w:p>
    <w:p w14:paraId="66647155" w14:textId="30D0FD31" w:rsidR="00870565" w:rsidRDefault="00870565">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_Toc169164440 \h </w:instrText>
      </w:r>
      <w:r>
        <w:fldChar w:fldCharType="separate"/>
      </w:r>
      <w:r>
        <w:t>347</w:t>
      </w:r>
      <w:r>
        <w:fldChar w:fldCharType="end"/>
      </w:r>
    </w:p>
    <w:p w14:paraId="365CCA62" w14:textId="0F413DB0" w:rsidR="00870565" w:rsidRDefault="00870565">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_Toc169164441 \h </w:instrText>
      </w:r>
      <w:r>
        <w:fldChar w:fldCharType="separate"/>
      </w:r>
      <w:r>
        <w:t>347</w:t>
      </w:r>
      <w:r>
        <w:fldChar w:fldCharType="end"/>
      </w:r>
    </w:p>
    <w:p w14:paraId="20CCD8C9" w14:textId="312B634C" w:rsidR="00870565" w:rsidRDefault="00870565">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_Toc169164442 \h </w:instrText>
      </w:r>
      <w:r>
        <w:fldChar w:fldCharType="separate"/>
      </w:r>
      <w:r>
        <w:t>347</w:t>
      </w:r>
      <w:r>
        <w:fldChar w:fldCharType="end"/>
      </w:r>
    </w:p>
    <w:p w14:paraId="6DA55FEC" w14:textId="11C118F0" w:rsidR="00870565" w:rsidRDefault="00870565">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_Toc169164443 \h </w:instrText>
      </w:r>
      <w:r>
        <w:fldChar w:fldCharType="separate"/>
      </w:r>
      <w:r>
        <w:t>347</w:t>
      </w:r>
      <w:r>
        <w:fldChar w:fldCharType="end"/>
      </w:r>
    </w:p>
    <w:p w14:paraId="7C5DD6D1" w14:textId="44BCDB39" w:rsidR="00870565" w:rsidRDefault="00870565">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_Toc169164444 \h </w:instrText>
      </w:r>
      <w:r>
        <w:fldChar w:fldCharType="separate"/>
      </w:r>
      <w:r>
        <w:t>347</w:t>
      </w:r>
      <w:r>
        <w:fldChar w:fldCharType="end"/>
      </w:r>
    </w:p>
    <w:p w14:paraId="37071A52" w14:textId="38AF550A" w:rsidR="00870565" w:rsidRDefault="00870565">
      <w:pPr>
        <w:pStyle w:val="TOC5"/>
        <w:rPr>
          <w:rFonts w:asciiTheme="minorHAnsi" w:eastAsiaTheme="minorEastAsia" w:hAnsiTheme="minorHAnsi" w:cstheme="minorBidi"/>
          <w:kern w:val="2"/>
          <w:sz w:val="24"/>
          <w:szCs w:val="24"/>
          <w14:ligatures w14:val="standardContextual"/>
        </w:rPr>
      </w:pPr>
      <w:r>
        <w:t>6.3.26.7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_Toc169164445 \h </w:instrText>
      </w:r>
      <w:r>
        <w:fldChar w:fldCharType="separate"/>
      </w:r>
      <w:r>
        <w:t>347</w:t>
      </w:r>
      <w:r>
        <w:fldChar w:fldCharType="end"/>
      </w:r>
    </w:p>
    <w:p w14:paraId="26898226" w14:textId="323C3E15" w:rsidR="00870565" w:rsidRDefault="00870565">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Introduction of 900 MHz LTE band in the US (UID-1030064) LTE_900MHz_US-UEConTest</w:t>
      </w:r>
      <w:r>
        <w:tab/>
      </w:r>
      <w:r>
        <w:fldChar w:fldCharType="begin" w:fldLock="1"/>
      </w:r>
      <w:r>
        <w:instrText xml:space="preserve"> PAGEREF _Toc169164446 \h </w:instrText>
      </w:r>
      <w:r>
        <w:fldChar w:fldCharType="separate"/>
      </w:r>
      <w:r>
        <w:t>347</w:t>
      </w:r>
      <w:r>
        <w:fldChar w:fldCharType="end"/>
      </w:r>
    </w:p>
    <w:p w14:paraId="0452B4CA" w14:textId="63EEE6D5" w:rsidR="00870565" w:rsidRDefault="00870565">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_Toc169164447 \h </w:instrText>
      </w:r>
      <w:r>
        <w:fldChar w:fldCharType="separate"/>
      </w:r>
      <w:r>
        <w:t>347</w:t>
      </w:r>
      <w:r>
        <w:fldChar w:fldCharType="end"/>
      </w:r>
    </w:p>
    <w:p w14:paraId="73EE59B5" w14:textId="71C9B272" w:rsidR="00870565" w:rsidRDefault="00870565">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_Toc169164448 \h </w:instrText>
      </w:r>
      <w:r>
        <w:fldChar w:fldCharType="separate"/>
      </w:r>
      <w:r>
        <w:t>348</w:t>
      </w:r>
      <w:r>
        <w:fldChar w:fldCharType="end"/>
      </w:r>
    </w:p>
    <w:p w14:paraId="19F47B07" w14:textId="3E8B4198" w:rsidR="00870565" w:rsidRDefault="00870565">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_Toc169164449 \h </w:instrText>
      </w:r>
      <w:r>
        <w:fldChar w:fldCharType="separate"/>
      </w:r>
      <w:r>
        <w:t>348</w:t>
      </w:r>
      <w:r>
        <w:fldChar w:fldCharType="end"/>
      </w:r>
    </w:p>
    <w:p w14:paraId="53208233" w14:textId="2031DC2C" w:rsidR="00870565" w:rsidRDefault="00870565">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_Toc169164450 \h </w:instrText>
      </w:r>
      <w:r>
        <w:fldChar w:fldCharType="separate"/>
      </w:r>
      <w:r>
        <w:t>349</w:t>
      </w:r>
      <w:r>
        <w:fldChar w:fldCharType="end"/>
      </w:r>
    </w:p>
    <w:p w14:paraId="212FC362" w14:textId="77B72503" w:rsidR="00870565" w:rsidRDefault="00870565">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_Toc169164451 \h </w:instrText>
      </w:r>
      <w:r>
        <w:fldChar w:fldCharType="separate"/>
      </w:r>
      <w:r>
        <w:t>349</w:t>
      </w:r>
      <w:r>
        <w:fldChar w:fldCharType="end"/>
      </w:r>
    </w:p>
    <w:p w14:paraId="40674CCF" w14:textId="1B5B0601" w:rsidR="00870565" w:rsidRDefault="00870565">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_Toc169164452 \h </w:instrText>
      </w:r>
      <w:r>
        <w:fldChar w:fldCharType="separate"/>
      </w:r>
      <w:r>
        <w:t>349</w:t>
      </w:r>
      <w:r>
        <w:fldChar w:fldCharType="end"/>
      </w:r>
    </w:p>
    <w:p w14:paraId="55FA829B" w14:textId="067D0B8B" w:rsidR="00870565" w:rsidRDefault="00870565">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_Toc169164453 \h </w:instrText>
      </w:r>
      <w:r>
        <w:fldChar w:fldCharType="separate"/>
      </w:r>
      <w:r>
        <w:t>349</w:t>
      </w:r>
      <w:r>
        <w:fldChar w:fldCharType="end"/>
      </w:r>
    </w:p>
    <w:p w14:paraId="0671533F" w14:textId="67040DDA" w:rsidR="00870565" w:rsidRDefault="00870565">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_Toc169164454 \h </w:instrText>
      </w:r>
      <w:r>
        <w:fldChar w:fldCharType="separate"/>
      </w:r>
      <w:r>
        <w:t>349</w:t>
      </w:r>
      <w:r>
        <w:fldChar w:fldCharType="end"/>
      </w:r>
    </w:p>
    <w:p w14:paraId="449350AF" w14:textId="436B1A9C" w:rsidR="00870565" w:rsidRDefault="00870565">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_Toc169164455 \h </w:instrText>
      </w:r>
      <w:r>
        <w:fldChar w:fldCharType="separate"/>
      </w:r>
      <w:r>
        <w:t>349</w:t>
      </w:r>
      <w:r>
        <w:fldChar w:fldCharType="end"/>
      </w:r>
    </w:p>
    <w:p w14:paraId="628B1746" w14:textId="37BE76CB" w:rsidR="00870565" w:rsidRDefault="00870565">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_Toc169164456 \h </w:instrText>
      </w:r>
      <w:r>
        <w:fldChar w:fldCharType="separate"/>
      </w:r>
      <w:r>
        <w:t>349</w:t>
      </w:r>
      <w:r>
        <w:fldChar w:fldCharType="end"/>
      </w:r>
    </w:p>
    <w:p w14:paraId="0D08C022" w14:textId="4EC28E57" w:rsidR="00870565" w:rsidRDefault="00870565">
      <w:pPr>
        <w:pStyle w:val="TOC4"/>
        <w:rPr>
          <w:rFonts w:asciiTheme="minorHAnsi" w:eastAsiaTheme="minorEastAsia" w:hAnsiTheme="minorHAnsi" w:cstheme="minorBidi"/>
          <w:kern w:val="2"/>
          <w:sz w:val="24"/>
          <w:szCs w:val="24"/>
          <w14:ligatures w14:val="standardContextual"/>
        </w:rPr>
      </w:pPr>
      <w:r>
        <w:lastRenderedPageBreak/>
        <w:t>6.3.29</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_Toc169164457 \h </w:instrText>
      </w:r>
      <w:r>
        <w:fldChar w:fldCharType="separate"/>
      </w:r>
      <w:r>
        <w:t>349</w:t>
      </w:r>
      <w:r>
        <w:fldChar w:fldCharType="end"/>
      </w:r>
    </w:p>
    <w:p w14:paraId="23BF9AD1" w14:textId="1D82E9D9" w:rsidR="00870565" w:rsidRDefault="00870565">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_Toc169164458 \h </w:instrText>
      </w:r>
      <w:r>
        <w:fldChar w:fldCharType="separate"/>
      </w:r>
      <w:r>
        <w:t>349</w:t>
      </w:r>
      <w:r>
        <w:fldChar w:fldCharType="end"/>
      </w:r>
    </w:p>
    <w:p w14:paraId="08A2FBD3" w14:textId="4DAD5035" w:rsidR="00870565" w:rsidRDefault="00870565">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_Toc169164459 \h </w:instrText>
      </w:r>
      <w:r>
        <w:fldChar w:fldCharType="separate"/>
      </w:r>
      <w:r>
        <w:t>349</w:t>
      </w:r>
      <w:r>
        <w:fldChar w:fldCharType="end"/>
      </w:r>
    </w:p>
    <w:p w14:paraId="6FA39475" w14:textId="6BCE002A" w:rsidR="00870565" w:rsidRDefault="00870565">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_Toc169164460 \h </w:instrText>
      </w:r>
      <w:r>
        <w:fldChar w:fldCharType="separate"/>
      </w:r>
      <w:r>
        <w:t>349</w:t>
      </w:r>
      <w:r>
        <w:fldChar w:fldCharType="end"/>
      </w:r>
    </w:p>
    <w:p w14:paraId="71833F4B" w14:textId="2C3900A9" w:rsidR="00870565" w:rsidRDefault="00870565">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_Toc169164461 \h </w:instrText>
      </w:r>
      <w:r>
        <w:fldChar w:fldCharType="separate"/>
      </w:r>
      <w:r>
        <w:t>349</w:t>
      </w:r>
      <w:r>
        <w:fldChar w:fldCharType="end"/>
      </w:r>
    </w:p>
    <w:p w14:paraId="53200493" w14:textId="5C9E76A1" w:rsidR="00870565" w:rsidRDefault="00870565">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_Toc169164462 \h </w:instrText>
      </w:r>
      <w:r>
        <w:fldChar w:fldCharType="separate"/>
      </w:r>
      <w:r>
        <w:t>349</w:t>
      </w:r>
      <w:r>
        <w:fldChar w:fldCharType="end"/>
      </w:r>
    </w:p>
    <w:p w14:paraId="0E5C5DA3" w14:textId="14738FF8" w:rsidR="00870565" w:rsidRDefault="00870565">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_Toc169164463 \h </w:instrText>
      </w:r>
      <w:r>
        <w:fldChar w:fldCharType="separate"/>
      </w:r>
      <w:r>
        <w:t>349</w:t>
      </w:r>
      <w:r>
        <w:fldChar w:fldCharType="end"/>
      </w:r>
    </w:p>
    <w:p w14:paraId="0880EEB7" w14:textId="15755E19" w:rsidR="00870565" w:rsidRDefault="00870565">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_Toc169164464 \h </w:instrText>
      </w:r>
      <w:r>
        <w:fldChar w:fldCharType="separate"/>
      </w:r>
      <w:r>
        <w:t>349</w:t>
      </w:r>
      <w:r>
        <w:fldChar w:fldCharType="end"/>
      </w:r>
    </w:p>
    <w:p w14:paraId="5552944F" w14:textId="72F365C8" w:rsidR="00870565" w:rsidRDefault="00870565">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_Toc169164465 \h </w:instrText>
      </w:r>
      <w:r>
        <w:fldChar w:fldCharType="separate"/>
      </w:r>
      <w:r>
        <w:t>349</w:t>
      </w:r>
      <w:r>
        <w:fldChar w:fldCharType="end"/>
      </w:r>
    </w:p>
    <w:p w14:paraId="5C106C85" w14:textId="79DB1DBF" w:rsidR="00870565" w:rsidRDefault="00870565">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_Toc169164466 \h </w:instrText>
      </w:r>
      <w:r>
        <w:fldChar w:fldCharType="separate"/>
      </w:r>
      <w:r>
        <w:t>349</w:t>
      </w:r>
      <w:r>
        <w:fldChar w:fldCharType="end"/>
      </w:r>
    </w:p>
    <w:p w14:paraId="7D2011A4" w14:textId="2D2A3C57" w:rsidR="00870565" w:rsidRDefault="00870565">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_Toc169164467 \h </w:instrText>
      </w:r>
      <w:r>
        <w:fldChar w:fldCharType="separate"/>
      </w:r>
      <w:r>
        <w:t>349</w:t>
      </w:r>
      <w:r>
        <w:fldChar w:fldCharType="end"/>
      </w:r>
    </w:p>
    <w:p w14:paraId="5251ACEC" w14:textId="6FA95936" w:rsidR="00870565" w:rsidRDefault="00870565">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_Toc169164468 \h </w:instrText>
      </w:r>
      <w:r>
        <w:fldChar w:fldCharType="separate"/>
      </w:r>
      <w:r>
        <w:t>349</w:t>
      </w:r>
      <w:r>
        <w:fldChar w:fldCharType="end"/>
      </w:r>
    </w:p>
    <w:p w14:paraId="2263CCC0" w14:textId="0C866BA9" w:rsidR="00870565" w:rsidRDefault="00870565">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_Toc169164469 \h </w:instrText>
      </w:r>
      <w:r>
        <w:fldChar w:fldCharType="separate"/>
      </w:r>
      <w:r>
        <w:t>349</w:t>
      </w:r>
      <w:r>
        <w:fldChar w:fldCharType="end"/>
      </w:r>
    </w:p>
    <w:p w14:paraId="69B2B49E" w14:textId="06CF63D0" w:rsidR="00870565" w:rsidRDefault="00870565">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_Toc169164470 \h </w:instrText>
      </w:r>
      <w:r>
        <w:fldChar w:fldCharType="separate"/>
      </w:r>
      <w:r>
        <w:t>349</w:t>
      </w:r>
      <w:r>
        <w:fldChar w:fldCharType="end"/>
      </w:r>
    </w:p>
    <w:p w14:paraId="07C80D8F" w14:textId="7D6C76E5" w:rsidR="00870565" w:rsidRDefault="00870565">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_Toc169164471 \h </w:instrText>
      </w:r>
      <w:r>
        <w:fldChar w:fldCharType="separate"/>
      </w:r>
      <w:r>
        <w:t>349</w:t>
      </w:r>
      <w:r>
        <w:fldChar w:fldCharType="end"/>
      </w:r>
    </w:p>
    <w:p w14:paraId="20BCD99A" w14:textId="5F3F79DB" w:rsidR="00870565" w:rsidRDefault="00870565">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_Toc169164472 \h </w:instrText>
      </w:r>
      <w:r>
        <w:fldChar w:fldCharType="separate"/>
      </w:r>
      <w:r>
        <w:t>349</w:t>
      </w:r>
      <w:r>
        <w:fldChar w:fldCharType="end"/>
      </w:r>
    </w:p>
    <w:p w14:paraId="07F4BAB2" w14:textId="1BAC1302" w:rsidR="00870565" w:rsidRDefault="00870565">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_Toc169164473 \h </w:instrText>
      </w:r>
      <w:r>
        <w:fldChar w:fldCharType="separate"/>
      </w:r>
      <w:r>
        <w:t>349</w:t>
      </w:r>
      <w:r>
        <w:fldChar w:fldCharType="end"/>
      </w:r>
    </w:p>
    <w:p w14:paraId="52AAF8A8" w14:textId="62EE6BD2" w:rsidR="00870565" w:rsidRDefault="00870565">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_Toc169164474 \h </w:instrText>
      </w:r>
      <w:r>
        <w:fldChar w:fldCharType="separate"/>
      </w:r>
      <w:r>
        <w:t>350</w:t>
      </w:r>
      <w:r>
        <w:fldChar w:fldCharType="end"/>
      </w:r>
    </w:p>
    <w:p w14:paraId="04123581" w14:textId="658E8F73" w:rsidR="00870565" w:rsidRDefault="00870565">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_Toc169164475 \h </w:instrText>
      </w:r>
      <w:r>
        <w:fldChar w:fldCharType="separate"/>
      </w:r>
      <w:r>
        <w:t>350</w:t>
      </w:r>
      <w:r>
        <w:fldChar w:fldCharType="end"/>
      </w:r>
    </w:p>
    <w:p w14:paraId="499B3BA0" w14:textId="6920060A" w:rsidR="00870565" w:rsidRDefault="00870565">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_Toc169164476 \h </w:instrText>
      </w:r>
      <w:r>
        <w:fldChar w:fldCharType="separate"/>
      </w:r>
      <w:r>
        <w:t>350</w:t>
      </w:r>
      <w:r>
        <w:fldChar w:fldCharType="end"/>
      </w:r>
    </w:p>
    <w:p w14:paraId="634B57F1" w14:textId="3AC06E62" w:rsidR="00870565" w:rsidRDefault="00870565">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_Toc169164477 \h </w:instrText>
      </w:r>
      <w:r>
        <w:fldChar w:fldCharType="separate"/>
      </w:r>
      <w:r>
        <w:t>350</w:t>
      </w:r>
      <w:r>
        <w:fldChar w:fldCharType="end"/>
      </w:r>
    </w:p>
    <w:p w14:paraId="5C79AB31" w14:textId="23820D0F" w:rsidR="00870565" w:rsidRDefault="00870565">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_Toc169164478 \h </w:instrText>
      </w:r>
      <w:r>
        <w:fldChar w:fldCharType="separate"/>
      </w:r>
      <w:r>
        <w:t>350</w:t>
      </w:r>
      <w:r>
        <w:fldChar w:fldCharType="end"/>
      </w:r>
    </w:p>
    <w:p w14:paraId="42A94D31" w14:textId="23E2AF2D" w:rsidR="00870565" w:rsidRDefault="00870565">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_Toc169164479 \h </w:instrText>
      </w:r>
      <w:r>
        <w:fldChar w:fldCharType="separate"/>
      </w:r>
      <w:r>
        <w:t>350</w:t>
      </w:r>
      <w:r>
        <w:fldChar w:fldCharType="end"/>
      </w:r>
    </w:p>
    <w:p w14:paraId="74033B32" w14:textId="0125A59B" w:rsidR="00870565" w:rsidRDefault="00870565">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_Toc169164480 \h </w:instrText>
      </w:r>
      <w:r>
        <w:fldChar w:fldCharType="separate"/>
      </w:r>
      <w:r>
        <w:t>350</w:t>
      </w:r>
      <w:r>
        <w:fldChar w:fldCharType="end"/>
      </w:r>
    </w:p>
    <w:p w14:paraId="3B02EAAB" w14:textId="634D1C61" w:rsidR="00870565" w:rsidRDefault="00870565">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_Toc169164481 \h </w:instrText>
      </w:r>
      <w:r>
        <w:fldChar w:fldCharType="separate"/>
      </w:r>
      <w:r>
        <w:t>350</w:t>
      </w:r>
      <w:r>
        <w:fldChar w:fldCharType="end"/>
      </w:r>
    </w:p>
    <w:p w14:paraId="79F1858C" w14:textId="1F6DF829" w:rsidR="00870565" w:rsidRDefault="00870565">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_Toc169164482 \h </w:instrText>
      </w:r>
      <w:r>
        <w:fldChar w:fldCharType="separate"/>
      </w:r>
      <w:r>
        <w:t>350</w:t>
      </w:r>
      <w:r>
        <w:fldChar w:fldCharType="end"/>
      </w:r>
    </w:p>
    <w:p w14:paraId="419D4D7C" w14:textId="0C17C3F8" w:rsidR="00870565" w:rsidRDefault="00870565">
      <w:pPr>
        <w:pStyle w:val="TOC5"/>
        <w:rPr>
          <w:rFonts w:asciiTheme="minorHAnsi" w:eastAsiaTheme="minorEastAsia" w:hAnsiTheme="minorHAnsi" w:cstheme="minorBidi"/>
          <w:kern w:val="2"/>
          <w:sz w:val="24"/>
          <w:szCs w:val="24"/>
          <w14:ligatures w14:val="standardContextual"/>
        </w:rPr>
      </w:pPr>
      <w:r>
        <w:t>6.3.32.5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_Toc169164483 \h </w:instrText>
      </w:r>
      <w:r>
        <w:fldChar w:fldCharType="separate"/>
      </w:r>
      <w:r>
        <w:t>350</w:t>
      </w:r>
      <w:r>
        <w:fldChar w:fldCharType="end"/>
      </w:r>
    </w:p>
    <w:p w14:paraId="4AB2712D" w14:textId="52179FE0" w:rsidR="00870565" w:rsidRDefault="00870565">
      <w:pPr>
        <w:pStyle w:val="TOC5"/>
        <w:rPr>
          <w:rFonts w:asciiTheme="minorHAnsi" w:eastAsiaTheme="minorEastAsia" w:hAnsiTheme="minorHAnsi" w:cstheme="minorBidi"/>
          <w:kern w:val="2"/>
          <w:sz w:val="24"/>
          <w:szCs w:val="24"/>
          <w14:ligatures w14:val="standardContextual"/>
        </w:rPr>
      </w:pPr>
      <w:r>
        <w:t>6.3.32.6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_Toc169164484 \h </w:instrText>
      </w:r>
      <w:r>
        <w:fldChar w:fldCharType="separate"/>
      </w:r>
      <w:r>
        <w:t>350</w:t>
      </w:r>
      <w:r>
        <w:fldChar w:fldCharType="end"/>
      </w:r>
    </w:p>
    <w:p w14:paraId="3AACB11A" w14:textId="1D1F6FF7" w:rsidR="00870565" w:rsidRDefault="00870565">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NR MIMO evolution for downlink and uplink  (FR2) (UID-1030072) NR_MIMO_evo_DL_UL-UEConTest</w:t>
      </w:r>
      <w:r>
        <w:tab/>
      </w:r>
      <w:r>
        <w:fldChar w:fldCharType="begin" w:fldLock="1"/>
      </w:r>
      <w:r>
        <w:instrText xml:space="preserve"> PAGEREF _Toc169164485 \h </w:instrText>
      </w:r>
      <w:r>
        <w:fldChar w:fldCharType="separate"/>
      </w:r>
      <w:r>
        <w:t>350</w:t>
      </w:r>
      <w:r>
        <w:fldChar w:fldCharType="end"/>
      </w:r>
    </w:p>
    <w:p w14:paraId="0E12FF8D" w14:textId="7BD40669" w:rsidR="00870565" w:rsidRDefault="00870565">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_Toc169164486 \h </w:instrText>
      </w:r>
      <w:r>
        <w:fldChar w:fldCharType="separate"/>
      </w:r>
      <w:r>
        <w:t>350</w:t>
      </w:r>
      <w:r>
        <w:fldChar w:fldCharType="end"/>
      </w:r>
    </w:p>
    <w:p w14:paraId="09E2742E" w14:textId="0E5FE52E" w:rsidR="00870565" w:rsidRDefault="00870565">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_Toc169164487 \h </w:instrText>
      </w:r>
      <w:r>
        <w:fldChar w:fldCharType="separate"/>
      </w:r>
      <w:r>
        <w:t>350</w:t>
      </w:r>
      <w:r>
        <w:fldChar w:fldCharType="end"/>
      </w:r>
    </w:p>
    <w:p w14:paraId="4F8FC5C7" w14:textId="47DE1420" w:rsidR="00870565" w:rsidRDefault="00870565">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_Toc169164488 \h </w:instrText>
      </w:r>
      <w:r>
        <w:fldChar w:fldCharType="separate"/>
      </w:r>
      <w:r>
        <w:t>350</w:t>
      </w:r>
      <w:r>
        <w:fldChar w:fldCharType="end"/>
      </w:r>
    </w:p>
    <w:p w14:paraId="59A33E8E" w14:textId="787A3C14" w:rsidR="00870565" w:rsidRDefault="00870565">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_Toc169164489 \h </w:instrText>
      </w:r>
      <w:r>
        <w:fldChar w:fldCharType="separate"/>
      </w:r>
      <w:r>
        <w:t>350</w:t>
      </w:r>
      <w:r>
        <w:fldChar w:fldCharType="end"/>
      </w:r>
    </w:p>
    <w:p w14:paraId="66A3B090" w14:textId="3AF0B5BC" w:rsidR="00870565" w:rsidRDefault="00870565">
      <w:pPr>
        <w:pStyle w:val="TOC5"/>
        <w:rPr>
          <w:rFonts w:asciiTheme="minorHAnsi" w:eastAsiaTheme="minorEastAsia" w:hAnsiTheme="minorHAnsi" w:cstheme="minorBidi"/>
          <w:kern w:val="2"/>
          <w:sz w:val="24"/>
          <w:szCs w:val="24"/>
          <w14:ligatures w14:val="standardContextual"/>
        </w:rPr>
      </w:pPr>
      <w:r>
        <w:t>6.3.33.5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_Toc169164490 \h </w:instrText>
      </w:r>
      <w:r>
        <w:fldChar w:fldCharType="separate"/>
      </w:r>
      <w:r>
        <w:t>350</w:t>
      </w:r>
      <w:r>
        <w:fldChar w:fldCharType="end"/>
      </w:r>
    </w:p>
    <w:p w14:paraId="30B9827E" w14:textId="3831E83B" w:rsidR="00870565" w:rsidRDefault="00870565">
      <w:pPr>
        <w:pStyle w:val="TOC5"/>
        <w:rPr>
          <w:rFonts w:asciiTheme="minorHAnsi" w:eastAsiaTheme="minorEastAsia" w:hAnsiTheme="minorHAnsi" w:cstheme="minorBidi"/>
          <w:kern w:val="2"/>
          <w:sz w:val="24"/>
          <w:szCs w:val="24"/>
          <w14:ligatures w14:val="standardContextual"/>
        </w:rPr>
      </w:pPr>
      <w:r>
        <w:t>6.3.33.6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_Toc169164491 \h </w:instrText>
      </w:r>
      <w:r>
        <w:fldChar w:fldCharType="separate"/>
      </w:r>
      <w:r>
        <w:t>350</w:t>
      </w:r>
      <w:r>
        <w:fldChar w:fldCharType="end"/>
      </w:r>
    </w:p>
    <w:p w14:paraId="57CFF11E" w14:textId="6592A73E" w:rsidR="00870565" w:rsidRDefault="00870565">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_Toc169164492 \h </w:instrText>
      </w:r>
      <w:r>
        <w:fldChar w:fldCharType="separate"/>
      </w:r>
      <w:r>
        <w:t>350</w:t>
      </w:r>
      <w:r>
        <w:fldChar w:fldCharType="end"/>
      </w:r>
    </w:p>
    <w:p w14:paraId="5F61E177" w14:textId="10CF1E52" w:rsidR="00870565" w:rsidRDefault="00870565">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_Toc169164493 \h </w:instrText>
      </w:r>
      <w:r>
        <w:fldChar w:fldCharType="separate"/>
      </w:r>
      <w:r>
        <w:t>350</w:t>
      </w:r>
      <w:r>
        <w:fldChar w:fldCharType="end"/>
      </w:r>
    </w:p>
    <w:p w14:paraId="49137CB4" w14:textId="4A278E7B" w:rsidR="00870565" w:rsidRDefault="00870565">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_Toc169164494 \h </w:instrText>
      </w:r>
      <w:r>
        <w:fldChar w:fldCharType="separate"/>
      </w:r>
      <w:r>
        <w:t>350</w:t>
      </w:r>
      <w:r>
        <w:fldChar w:fldCharType="end"/>
      </w:r>
    </w:p>
    <w:p w14:paraId="0BA3E381" w14:textId="06D90E03" w:rsidR="00870565" w:rsidRDefault="00870565">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_Toc169164495 \h </w:instrText>
      </w:r>
      <w:r>
        <w:fldChar w:fldCharType="separate"/>
      </w:r>
      <w:r>
        <w:t>350</w:t>
      </w:r>
      <w:r>
        <w:fldChar w:fldCharType="end"/>
      </w:r>
    </w:p>
    <w:p w14:paraId="295B84BC" w14:textId="4A7C5648" w:rsidR="00870565" w:rsidRDefault="00870565">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_Toc169164496 \h </w:instrText>
      </w:r>
      <w:r>
        <w:fldChar w:fldCharType="separate"/>
      </w:r>
      <w:r>
        <w:t>350</w:t>
      </w:r>
      <w:r>
        <w:fldChar w:fldCharType="end"/>
      </w:r>
    </w:p>
    <w:p w14:paraId="36FFF4F7" w14:textId="5B4A3EBF" w:rsidR="00870565" w:rsidRDefault="00870565">
      <w:pPr>
        <w:pStyle w:val="TOC5"/>
        <w:rPr>
          <w:rFonts w:asciiTheme="minorHAnsi" w:eastAsiaTheme="minorEastAsia" w:hAnsiTheme="minorHAnsi" w:cstheme="minorBidi"/>
          <w:kern w:val="2"/>
          <w:sz w:val="24"/>
          <w:szCs w:val="24"/>
          <w14:ligatures w14:val="standardContextual"/>
        </w:rPr>
      </w:pPr>
      <w:r>
        <w:t>6.3.34.5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_Toc169164497 \h </w:instrText>
      </w:r>
      <w:r>
        <w:fldChar w:fldCharType="separate"/>
      </w:r>
      <w:r>
        <w:t>351</w:t>
      </w:r>
      <w:r>
        <w:fldChar w:fldCharType="end"/>
      </w:r>
    </w:p>
    <w:p w14:paraId="14658B50" w14:textId="662F9AA7" w:rsidR="00870565" w:rsidRDefault="00870565">
      <w:pPr>
        <w:pStyle w:val="TOC5"/>
        <w:rPr>
          <w:rFonts w:asciiTheme="minorHAnsi" w:eastAsiaTheme="minorEastAsia" w:hAnsiTheme="minorHAnsi" w:cstheme="minorBidi"/>
          <w:kern w:val="2"/>
          <w:sz w:val="24"/>
          <w:szCs w:val="24"/>
          <w14:ligatures w14:val="standardContextual"/>
        </w:rPr>
      </w:pPr>
      <w:r>
        <w:t>6.3.34.6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_Toc169164498 \h </w:instrText>
      </w:r>
      <w:r>
        <w:fldChar w:fldCharType="separate"/>
      </w:r>
      <w:r>
        <w:t>351</w:t>
      </w:r>
      <w:r>
        <w:fldChar w:fldCharType="end"/>
      </w:r>
    </w:p>
    <w:p w14:paraId="169E3EE7" w14:textId="37C11E12" w:rsidR="00870565" w:rsidRDefault="00870565">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_Toc169164499 \h </w:instrText>
      </w:r>
      <w:r>
        <w:fldChar w:fldCharType="separate"/>
      </w:r>
      <w:r>
        <w:t>351</w:t>
      </w:r>
      <w:r>
        <w:fldChar w:fldCharType="end"/>
      </w:r>
    </w:p>
    <w:p w14:paraId="4FDFD84B" w14:textId="57A0669B" w:rsidR="00870565" w:rsidRDefault="00870565">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_Toc169164500 \h </w:instrText>
      </w:r>
      <w:r>
        <w:fldChar w:fldCharType="separate"/>
      </w:r>
      <w:r>
        <w:t>351</w:t>
      </w:r>
      <w:r>
        <w:fldChar w:fldCharType="end"/>
      </w:r>
    </w:p>
    <w:p w14:paraId="59798DCF" w14:textId="279EDA59" w:rsidR="00870565" w:rsidRDefault="00870565">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_Toc169164501 \h </w:instrText>
      </w:r>
      <w:r>
        <w:fldChar w:fldCharType="separate"/>
      </w:r>
      <w:r>
        <w:t>351</w:t>
      </w:r>
      <w:r>
        <w:fldChar w:fldCharType="end"/>
      </w:r>
    </w:p>
    <w:p w14:paraId="274232DD" w14:textId="6A29D67D" w:rsidR="00870565" w:rsidRDefault="00870565">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_Toc169164502 \h </w:instrText>
      </w:r>
      <w:r>
        <w:fldChar w:fldCharType="separate"/>
      </w:r>
      <w:r>
        <w:t>352</w:t>
      </w:r>
      <w:r>
        <w:fldChar w:fldCharType="end"/>
      </w:r>
    </w:p>
    <w:p w14:paraId="31A61B02" w14:textId="1F3D027B" w:rsidR="00870565" w:rsidRDefault="00870565">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_Toc169164503 \h </w:instrText>
      </w:r>
      <w:r>
        <w:fldChar w:fldCharType="separate"/>
      </w:r>
      <w:r>
        <w:t>359</w:t>
      </w:r>
      <w:r>
        <w:fldChar w:fldCharType="end"/>
      </w:r>
    </w:p>
    <w:p w14:paraId="4C66E395" w14:textId="18E33AC2" w:rsidR="00870565" w:rsidRDefault="00870565">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_Toc169164504 \h </w:instrText>
      </w:r>
      <w:r>
        <w:fldChar w:fldCharType="separate"/>
      </w:r>
      <w:r>
        <w:t>359</w:t>
      </w:r>
      <w:r>
        <w:fldChar w:fldCharType="end"/>
      </w:r>
    </w:p>
    <w:p w14:paraId="2235AC63" w14:textId="6A50BE33" w:rsidR="00870565" w:rsidRDefault="00870565">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_Toc169164505 \h </w:instrText>
      </w:r>
      <w:r>
        <w:fldChar w:fldCharType="separate"/>
      </w:r>
      <w:r>
        <w:t>359</w:t>
      </w:r>
      <w:r>
        <w:fldChar w:fldCharType="end"/>
      </w:r>
    </w:p>
    <w:p w14:paraId="002322F7" w14:textId="66F7E54E" w:rsidR="00870565" w:rsidRDefault="00870565">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_Toc169164506 \h </w:instrText>
      </w:r>
      <w:r>
        <w:fldChar w:fldCharType="separate"/>
      </w:r>
      <w:r>
        <w:t>360</w:t>
      </w:r>
      <w:r>
        <w:fldChar w:fldCharType="end"/>
      </w:r>
    </w:p>
    <w:p w14:paraId="5F011EC4" w14:textId="59D3B64C" w:rsidR="00870565" w:rsidRDefault="00870565">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_Toc169164507 \h </w:instrText>
      </w:r>
      <w:r>
        <w:fldChar w:fldCharType="separate"/>
      </w:r>
      <w:r>
        <w:t>362</w:t>
      </w:r>
      <w:r>
        <w:fldChar w:fldCharType="end"/>
      </w:r>
    </w:p>
    <w:p w14:paraId="49063885" w14:textId="7B35AE83" w:rsidR="00870565" w:rsidRDefault="00870565">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_Toc169164508 \h </w:instrText>
      </w:r>
      <w:r>
        <w:fldChar w:fldCharType="separate"/>
      </w:r>
      <w:r>
        <w:t>362</w:t>
      </w:r>
      <w:r>
        <w:fldChar w:fldCharType="end"/>
      </w:r>
    </w:p>
    <w:p w14:paraId="0EB31D16" w14:textId="7430D7AC" w:rsidR="00870565" w:rsidRDefault="00870565">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_Toc169164509 \h </w:instrText>
      </w:r>
      <w:r>
        <w:fldChar w:fldCharType="separate"/>
      </w:r>
      <w:r>
        <w:t>362</w:t>
      </w:r>
      <w:r>
        <w:fldChar w:fldCharType="end"/>
      </w:r>
    </w:p>
    <w:p w14:paraId="086F9582" w14:textId="42FEFB0C" w:rsidR="00870565" w:rsidRDefault="00870565">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_Toc169164510 \h </w:instrText>
      </w:r>
      <w:r>
        <w:fldChar w:fldCharType="separate"/>
      </w:r>
      <w:r>
        <w:t>362</w:t>
      </w:r>
      <w:r>
        <w:fldChar w:fldCharType="end"/>
      </w:r>
    </w:p>
    <w:p w14:paraId="3BC75EC3" w14:textId="53D02B83" w:rsidR="00870565" w:rsidRDefault="00870565">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_Toc169164511 \h </w:instrText>
      </w:r>
      <w:r>
        <w:fldChar w:fldCharType="separate"/>
      </w:r>
      <w:r>
        <w:t>366</w:t>
      </w:r>
      <w:r>
        <w:fldChar w:fldCharType="end"/>
      </w:r>
    </w:p>
    <w:p w14:paraId="6A8B4411" w14:textId="05D44341" w:rsidR="00870565" w:rsidRDefault="00870565">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_Toc169164512 \h </w:instrText>
      </w:r>
      <w:r>
        <w:fldChar w:fldCharType="separate"/>
      </w:r>
      <w:r>
        <w:t>366</w:t>
      </w:r>
      <w:r>
        <w:fldChar w:fldCharType="end"/>
      </w:r>
    </w:p>
    <w:p w14:paraId="7BBF2939" w14:textId="1A416451" w:rsidR="00870565" w:rsidRDefault="00870565">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_Toc169164513 \h </w:instrText>
      </w:r>
      <w:r>
        <w:fldChar w:fldCharType="separate"/>
      </w:r>
      <w:r>
        <w:t>366</w:t>
      </w:r>
      <w:r>
        <w:fldChar w:fldCharType="end"/>
      </w:r>
    </w:p>
    <w:p w14:paraId="6F9D62DF" w14:textId="66E7CE29" w:rsidR="00870565" w:rsidRDefault="00870565">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_Toc169164514 \h </w:instrText>
      </w:r>
      <w:r>
        <w:fldChar w:fldCharType="separate"/>
      </w:r>
      <w:r>
        <w:t>366</w:t>
      </w:r>
      <w:r>
        <w:fldChar w:fldCharType="end"/>
      </w:r>
    </w:p>
    <w:p w14:paraId="03E6E5E6" w14:textId="4912D5F9" w:rsidR="00870565" w:rsidRDefault="00870565">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_Toc169164515 \h </w:instrText>
      </w:r>
      <w:r>
        <w:fldChar w:fldCharType="separate"/>
      </w:r>
      <w:r>
        <w:t>368</w:t>
      </w:r>
      <w:r>
        <w:fldChar w:fldCharType="end"/>
      </w:r>
    </w:p>
    <w:p w14:paraId="4C0E56C9" w14:textId="5F206E13" w:rsidR="00870565" w:rsidRDefault="00870565">
      <w:pPr>
        <w:pStyle w:val="TOC7"/>
        <w:rPr>
          <w:rFonts w:asciiTheme="minorHAnsi" w:eastAsiaTheme="minorEastAsia" w:hAnsiTheme="minorHAnsi" w:cstheme="minorBidi"/>
          <w:kern w:val="2"/>
          <w:sz w:val="24"/>
          <w:szCs w:val="24"/>
          <w14:ligatures w14:val="standardContextual"/>
        </w:rPr>
      </w:pPr>
      <w:r>
        <w:lastRenderedPageBreak/>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_Toc169164516 \h </w:instrText>
      </w:r>
      <w:r>
        <w:fldChar w:fldCharType="separate"/>
      </w:r>
      <w:r>
        <w:t>368</w:t>
      </w:r>
      <w:r>
        <w:fldChar w:fldCharType="end"/>
      </w:r>
    </w:p>
    <w:p w14:paraId="5D2439A1" w14:textId="702B5A9C" w:rsidR="00870565" w:rsidRDefault="00870565">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_Toc169164517 \h </w:instrText>
      </w:r>
      <w:r>
        <w:fldChar w:fldCharType="separate"/>
      </w:r>
      <w:r>
        <w:t>369</w:t>
      </w:r>
      <w:r>
        <w:fldChar w:fldCharType="end"/>
      </w:r>
    </w:p>
    <w:p w14:paraId="51C3C2CF" w14:textId="500B97B4" w:rsidR="00870565" w:rsidRDefault="00870565">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_Toc169164518 \h </w:instrText>
      </w:r>
      <w:r>
        <w:fldChar w:fldCharType="separate"/>
      </w:r>
      <w:r>
        <w:t>369</w:t>
      </w:r>
      <w:r>
        <w:fldChar w:fldCharType="end"/>
      </w:r>
    </w:p>
    <w:p w14:paraId="5E155990" w14:textId="292940A3" w:rsidR="00870565" w:rsidRDefault="00870565">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_Toc169164519 \h </w:instrText>
      </w:r>
      <w:r>
        <w:fldChar w:fldCharType="separate"/>
      </w:r>
      <w:r>
        <w:t>369</w:t>
      </w:r>
      <w:r>
        <w:fldChar w:fldCharType="end"/>
      </w:r>
    </w:p>
    <w:p w14:paraId="7419C566" w14:textId="48F2F3E4" w:rsidR="00870565" w:rsidRDefault="00870565">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_Toc169164520 \h </w:instrText>
      </w:r>
      <w:r>
        <w:fldChar w:fldCharType="separate"/>
      </w:r>
      <w:r>
        <w:t>369</w:t>
      </w:r>
      <w:r>
        <w:fldChar w:fldCharType="end"/>
      </w:r>
    </w:p>
    <w:p w14:paraId="1BB6BCF6" w14:textId="4C16CB3F" w:rsidR="00870565" w:rsidRDefault="00870565">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_Toc169164521 \h </w:instrText>
      </w:r>
      <w:r>
        <w:fldChar w:fldCharType="separate"/>
      </w:r>
      <w:r>
        <w:t>370</w:t>
      </w:r>
      <w:r>
        <w:fldChar w:fldCharType="end"/>
      </w:r>
    </w:p>
    <w:p w14:paraId="4C7BFA37" w14:textId="224E5369" w:rsidR="00870565" w:rsidRDefault="00870565">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_Toc169164522 \h </w:instrText>
      </w:r>
      <w:r>
        <w:fldChar w:fldCharType="separate"/>
      </w:r>
      <w:r>
        <w:t>371</w:t>
      </w:r>
      <w:r>
        <w:fldChar w:fldCharType="end"/>
      </w:r>
    </w:p>
    <w:p w14:paraId="4B3AE972" w14:textId="7E8BBD2A" w:rsidR="00870565" w:rsidRDefault="00870565">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_Toc169164523 \h </w:instrText>
      </w:r>
      <w:r>
        <w:fldChar w:fldCharType="separate"/>
      </w:r>
      <w:r>
        <w:t>371</w:t>
      </w:r>
      <w:r>
        <w:fldChar w:fldCharType="end"/>
      </w:r>
    </w:p>
    <w:p w14:paraId="2E1A8F9C" w14:textId="3563129F" w:rsidR="00870565" w:rsidRDefault="00870565">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_Toc169164524 \h </w:instrText>
      </w:r>
      <w:r>
        <w:fldChar w:fldCharType="separate"/>
      </w:r>
      <w:r>
        <w:t>371</w:t>
      </w:r>
      <w:r>
        <w:fldChar w:fldCharType="end"/>
      </w:r>
    </w:p>
    <w:p w14:paraId="4C041B4E" w14:textId="32936DD7" w:rsidR="00870565" w:rsidRDefault="00870565">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_Toc169164525 \h </w:instrText>
      </w:r>
      <w:r>
        <w:fldChar w:fldCharType="separate"/>
      </w:r>
      <w:r>
        <w:t>373</w:t>
      </w:r>
      <w:r>
        <w:fldChar w:fldCharType="end"/>
      </w:r>
    </w:p>
    <w:p w14:paraId="54984BB0" w14:textId="44544D25" w:rsidR="00870565" w:rsidRDefault="00870565">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_Toc169164526 \h </w:instrText>
      </w:r>
      <w:r>
        <w:fldChar w:fldCharType="separate"/>
      </w:r>
      <w:r>
        <w:t>376</w:t>
      </w:r>
      <w:r>
        <w:fldChar w:fldCharType="end"/>
      </w:r>
    </w:p>
    <w:p w14:paraId="719C7C4C" w14:textId="1620BDB2" w:rsidR="00870565" w:rsidRDefault="00870565">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_Toc169164527 \h </w:instrText>
      </w:r>
      <w:r>
        <w:fldChar w:fldCharType="separate"/>
      </w:r>
      <w:r>
        <w:t>376</w:t>
      </w:r>
      <w:r>
        <w:fldChar w:fldCharType="end"/>
      </w:r>
    </w:p>
    <w:p w14:paraId="1B5955E4" w14:textId="0B367482" w:rsidR="00870565" w:rsidRDefault="00870565">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_Toc169164528 \h </w:instrText>
      </w:r>
      <w:r>
        <w:fldChar w:fldCharType="separate"/>
      </w:r>
      <w:r>
        <w:t>376</w:t>
      </w:r>
      <w:r>
        <w:fldChar w:fldCharType="end"/>
      </w:r>
    </w:p>
    <w:p w14:paraId="4D40BD0E" w14:textId="34D9843A" w:rsidR="00870565" w:rsidRDefault="00870565">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_Toc169164529 \h </w:instrText>
      </w:r>
      <w:r>
        <w:fldChar w:fldCharType="separate"/>
      </w:r>
      <w:r>
        <w:t>376</w:t>
      </w:r>
      <w:r>
        <w:fldChar w:fldCharType="end"/>
      </w:r>
    </w:p>
    <w:p w14:paraId="47A1A8E3" w14:textId="01A73DD8" w:rsidR="00870565" w:rsidRDefault="00870565">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_Toc169164530 \h </w:instrText>
      </w:r>
      <w:r>
        <w:fldChar w:fldCharType="separate"/>
      </w:r>
      <w:r>
        <w:t>377</w:t>
      </w:r>
      <w:r>
        <w:fldChar w:fldCharType="end"/>
      </w:r>
    </w:p>
    <w:p w14:paraId="1FD8EE66" w14:textId="18AB207F" w:rsidR="00870565" w:rsidRDefault="00870565">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_Toc169164531 \h </w:instrText>
      </w:r>
      <w:r>
        <w:fldChar w:fldCharType="separate"/>
      </w:r>
      <w:r>
        <w:t>379</w:t>
      </w:r>
      <w:r>
        <w:fldChar w:fldCharType="end"/>
      </w:r>
    </w:p>
    <w:p w14:paraId="603E820A" w14:textId="28A3485C" w:rsidR="00870565" w:rsidRDefault="00870565">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_Toc169164532 \h </w:instrText>
      </w:r>
      <w:r>
        <w:fldChar w:fldCharType="separate"/>
      </w:r>
      <w:r>
        <w:t>379</w:t>
      </w:r>
      <w:r>
        <w:fldChar w:fldCharType="end"/>
      </w:r>
    </w:p>
    <w:p w14:paraId="590FA24E" w14:textId="70EA1A63" w:rsidR="00870565" w:rsidRDefault="00870565">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_Toc169164533 \h </w:instrText>
      </w:r>
      <w:r>
        <w:fldChar w:fldCharType="separate"/>
      </w:r>
      <w:r>
        <w:t>379</w:t>
      </w:r>
      <w:r>
        <w:fldChar w:fldCharType="end"/>
      </w:r>
    </w:p>
    <w:p w14:paraId="47D28106" w14:textId="69AC8B10" w:rsidR="00870565" w:rsidRDefault="00870565">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_Toc169164534 \h </w:instrText>
      </w:r>
      <w:r>
        <w:fldChar w:fldCharType="separate"/>
      </w:r>
      <w:r>
        <w:t>379</w:t>
      </w:r>
      <w:r>
        <w:fldChar w:fldCharType="end"/>
      </w:r>
    </w:p>
    <w:p w14:paraId="71AC923A" w14:textId="73449B90" w:rsidR="00870565" w:rsidRDefault="00870565">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_Toc169164535 \h </w:instrText>
      </w:r>
      <w:r>
        <w:fldChar w:fldCharType="separate"/>
      </w:r>
      <w:r>
        <w:t>379</w:t>
      </w:r>
      <w:r>
        <w:fldChar w:fldCharType="end"/>
      </w:r>
    </w:p>
    <w:p w14:paraId="0472AD1D" w14:textId="6FCF5345" w:rsidR="00870565" w:rsidRDefault="00870565">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_Toc169164536 \h </w:instrText>
      </w:r>
      <w:r>
        <w:fldChar w:fldCharType="separate"/>
      </w:r>
      <w:r>
        <w:t>379</w:t>
      </w:r>
      <w:r>
        <w:fldChar w:fldCharType="end"/>
      </w:r>
    </w:p>
    <w:p w14:paraId="3E67F6B2" w14:textId="165063C6" w:rsidR="00870565" w:rsidRDefault="00870565">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_Toc169164537 \h </w:instrText>
      </w:r>
      <w:r>
        <w:fldChar w:fldCharType="separate"/>
      </w:r>
      <w:r>
        <w:t>379</w:t>
      </w:r>
      <w:r>
        <w:fldChar w:fldCharType="end"/>
      </w:r>
    </w:p>
    <w:p w14:paraId="356FD73E" w14:textId="513BC03E" w:rsidR="00870565" w:rsidRDefault="00870565">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_Toc169164538 \h </w:instrText>
      </w:r>
      <w:r>
        <w:fldChar w:fldCharType="separate"/>
      </w:r>
      <w:r>
        <w:t>379</w:t>
      </w:r>
      <w:r>
        <w:fldChar w:fldCharType="end"/>
      </w:r>
    </w:p>
    <w:p w14:paraId="1EA1316E" w14:textId="29B930BE" w:rsidR="00870565" w:rsidRDefault="00870565">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_Toc169164539 \h </w:instrText>
      </w:r>
      <w:r>
        <w:fldChar w:fldCharType="separate"/>
      </w:r>
      <w:r>
        <w:t>380</w:t>
      </w:r>
      <w:r>
        <w:fldChar w:fldCharType="end"/>
      </w:r>
    </w:p>
    <w:p w14:paraId="28F1FC83" w14:textId="7B14184F" w:rsidR="00870565" w:rsidRDefault="00870565">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_Toc169164540 \h </w:instrText>
      </w:r>
      <w:r>
        <w:fldChar w:fldCharType="separate"/>
      </w:r>
      <w:r>
        <w:t>380</w:t>
      </w:r>
      <w:r>
        <w:fldChar w:fldCharType="end"/>
      </w:r>
    </w:p>
    <w:p w14:paraId="6671063A" w14:textId="0ACCC4B0" w:rsidR="00870565" w:rsidRDefault="00870565">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_Toc169164541 \h </w:instrText>
      </w:r>
      <w:r>
        <w:fldChar w:fldCharType="separate"/>
      </w:r>
      <w:r>
        <w:t>380</w:t>
      </w:r>
      <w:r>
        <w:fldChar w:fldCharType="end"/>
      </w:r>
    </w:p>
    <w:p w14:paraId="1908DAB4" w14:textId="15003BE2" w:rsidR="00870565" w:rsidRDefault="00870565">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_Toc169164542 \h </w:instrText>
      </w:r>
      <w:r>
        <w:fldChar w:fldCharType="separate"/>
      </w:r>
      <w:r>
        <w:t>380</w:t>
      </w:r>
      <w:r>
        <w:fldChar w:fldCharType="end"/>
      </w:r>
    </w:p>
    <w:p w14:paraId="03BAF9FF" w14:textId="0751B5F1" w:rsidR="00870565" w:rsidRDefault="00870565">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_Toc169164543 \h </w:instrText>
      </w:r>
      <w:r>
        <w:fldChar w:fldCharType="separate"/>
      </w:r>
      <w:r>
        <w:t>380</w:t>
      </w:r>
      <w:r>
        <w:fldChar w:fldCharType="end"/>
      </w:r>
    </w:p>
    <w:p w14:paraId="37154D81" w14:textId="6FB5769F" w:rsidR="00870565" w:rsidRDefault="00870565">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_Toc169164544 \h </w:instrText>
      </w:r>
      <w:r>
        <w:fldChar w:fldCharType="separate"/>
      </w:r>
      <w:r>
        <w:t>380</w:t>
      </w:r>
      <w:r>
        <w:fldChar w:fldCharType="end"/>
      </w:r>
    </w:p>
    <w:p w14:paraId="474B2B99" w14:textId="7FD031FF" w:rsidR="00870565" w:rsidRDefault="00870565">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_Toc169164545 \h </w:instrText>
      </w:r>
      <w:r>
        <w:fldChar w:fldCharType="separate"/>
      </w:r>
      <w:r>
        <w:t>381</w:t>
      </w:r>
      <w:r>
        <w:fldChar w:fldCharType="end"/>
      </w:r>
    </w:p>
    <w:p w14:paraId="29D46F57" w14:textId="76F33298" w:rsidR="00870565" w:rsidRDefault="00870565">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_Toc169164546 \h </w:instrText>
      </w:r>
      <w:r>
        <w:fldChar w:fldCharType="separate"/>
      </w:r>
      <w:r>
        <w:t>381</w:t>
      </w:r>
      <w:r>
        <w:fldChar w:fldCharType="end"/>
      </w:r>
    </w:p>
    <w:p w14:paraId="55C01F84" w14:textId="299F9464" w:rsidR="00870565" w:rsidRDefault="00870565">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_Toc169164547 \h </w:instrText>
      </w:r>
      <w:r>
        <w:fldChar w:fldCharType="separate"/>
      </w:r>
      <w:r>
        <w:t>381</w:t>
      </w:r>
      <w:r>
        <w:fldChar w:fldCharType="end"/>
      </w:r>
    </w:p>
    <w:p w14:paraId="4685ECA9" w14:textId="64269E9E" w:rsidR="00870565" w:rsidRDefault="00870565">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_Toc169164548 \h </w:instrText>
      </w:r>
      <w:r>
        <w:fldChar w:fldCharType="separate"/>
      </w:r>
      <w:r>
        <w:t>381</w:t>
      </w:r>
      <w:r>
        <w:fldChar w:fldCharType="end"/>
      </w:r>
    </w:p>
    <w:p w14:paraId="1AD4E3D7" w14:textId="7707CFD2" w:rsidR="00870565" w:rsidRDefault="00870565">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_Toc169164549 \h </w:instrText>
      </w:r>
      <w:r>
        <w:fldChar w:fldCharType="separate"/>
      </w:r>
      <w:r>
        <w:t>381</w:t>
      </w:r>
      <w:r>
        <w:fldChar w:fldCharType="end"/>
      </w:r>
    </w:p>
    <w:p w14:paraId="74357DC7" w14:textId="1BA5BDE6" w:rsidR="00870565" w:rsidRDefault="00870565">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_Toc169164550 \h </w:instrText>
      </w:r>
      <w:r>
        <w:fldChar w:fldCharType="separate"/>
      </w:r>
      <w:r>
        <w:t>381</w:t>
      </w:r>
      <w:r>
        <w:fldChar w:fldCharType="end"/>
      </w:r>
    </w:p>
    <w:p w14:paraId="432730DB" w14:textId="627148A7" w:rsidR="00870565" w:rsidRDefault="00870565">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_Toc169164551 \h </w:instrText>
      </w:r>
      <w:r>
        <w:fldChar w:fldCharType="separate"/>
      </w:r>
      <w:r>
        <w:t>381</w:t>
      </w:r>
      <w:r>
        <w:fldChar w:fldCharType="end"/>
      </w:r>
    </w:p>
    <w:p w14:paraId="518A1B3F" w14:textId="1B647F56" w:rsidR="00870565" w:rsidRDefault="00870565">
      <w:pPr>
        <w:pStyle w:val="TOC6"/>
        <w:rPr>
          <w:rFonts w:asciiTheme="minorHAnsi" w:eastAsiaTheme="minorEastAsia" w:hAnsiTheme="minorHAnsi" w:cstheme="minorBidi"/>
          <w:kern w:val="2"/>
          <w:sz w:val="24"/>
          <w:szCs w:val="24"/>
          <w14:ligatures w14:val="standardContextual"/>
        </w:rPr>
      </w:pPr>
      <w:r>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_Toc169164552 \h </w:instrText>
      </w:r>
      <w:r>
        <w:fldChar w:fldCharType="separate"/>
      </w:r>
      <w:r>
        <w:t>381</w:t>
      </w:r>
      <w:r>
        <w:fldChar w:fldCharType="end"/>
      </w:r>
    </w:p>
    <w:p w14:paraId="3A4429FC" w14:textId="43A2353F" w:rsidR="00870565" w:rsidRDefault="00870565">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_Toc169164553 \h </w:instrText>
      </w:r>
      <w:r>
        <w:fldChar w:fldCharType="separate"/>
      </w:r>
      <w:r>
        <w:t>382</w:t>
      </w:r>
      <w:r>
        <w:fldChar w:fldCharType="end"/>
      </w:r>
    </w:p>
    <w:p w14:paraId="640B8A2D" w14:textId="6DADE8D6" w:rsidR="00870565" w:rsidRDefault="00870565">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&amp; 10.4)</w:t>
      </w:r>
      <w:r>
        <w:tab/>
      </w:r>
      <w:r>
        <w:fldChar w:fldCharType="begin" w:fldLock="1"/>
      </w:r>
      <w:r>
        <w:instrText xml:space="preserve"> PAGEREF _Toc169164554 \h </w:instrText>
      </w:r>
      <w:r>
        <w:fldChar w:fldCharType="separate"/>
      </w:r>
      <w:r>
        <w:t>382</w:t>
      </w:r>
      <w:r>
        <w:fldChar w:fldCharType="end"/>
      </w:r>
    </w:p>
    <w:p w14:paraId="29C0D430" w14:textId="3C5D794E" w:rsidR="00870565" w:rsidRDefault="00870565">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_Toc169164555 \h </w:instrText>
      </w:r>
      <w:r>
        <w:fldChar w:fldCharType="separate"/>
      </w:r>
      <w:r>
        <w:t>382</w:t>
      </w:r>
      <w:r>
        <w:fldChar w:fldCharType="end"/>
      </w:r>
    </w:p>
    <w:p w14:paraId="6599083B" w14:textId="1031ECFE" w:rsidR="00870565" w:rsidRDefault="00870565">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_Toc169164556 \h </w:instrText>
      </w:r>
      <w:r>
        <w:fldChar w:fldCharType="separate"/>
      </w:r>
      <w:r>
        <w:t>382</w:t>
      </w:r>
      <w:r>
        <w:fldChar w:fldCharType="end"/>
      </w:r>
    </w:p>
    <w:p w14:paraId="3ADDB49F" w14:textId="2EF0FD7E" w:rsidR="00870565" w:rsidRDefault="00870565">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_Toc169164557 \h </w:instrText>
      </w:r>
      <w:r>
        <w:fldChar w:fldCharType="separate"/>
      </w:r>
      <w:r>
        <w:t>383</w:t>
      </w:r>
      <w:r>
        <w:fldChar w:fldCharType="end"/>
      </w:r>
    </w:p>
    <w:p w14:paraId="666714E5" w14:textId="5E23F688" w:rsidR="00870565" w:rsidRDefault="00870565">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_Toc169164558 \h </w:instrText>
      </w:r>
      <w:r>
        <w:fldChar w:fldCharType="separate"/>
      </w:r>
      <w:r>
        <w:t>383</w:t>
      </w:r>
      <w:r>
        <w:fldChar w:fldCharType="end"/>
      </w:r>
    </w:p>
    <w:p w14:paraId="1B998CEE" w14:textId="0A7BD334" w:rsidR="00870565" w:rsidRDefault="00870565">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_Toc169164559 \h </w:instrText>
      </w:r>
      <w:r>
        <w:fldChar w:fldCharType="separate"/>
      </w:r>
      <w:r>
        <w:t>384</w:t>
      </w:r>
      <w:r>
        <w:fldChar w:fldCharType="end"/>
      </w:r>
    </w:p>
    <w:p w14:paraId="6CC043FA" w14:textId="289D60EF" w:rsidR="00870565" w:rsidRDefault="00870565">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_Toc169164560 \h </w:instrText>
      </w:r>
      <w:r>
        <w:fldChar w:fldCharType="separate"/>
      </w:r>
      <w:r>
        <w:t>384</w:t>
      </w:r>
      <w:r>
        <w:fldChar w:fldCharType="end"/>
      </w:r>
    </w:p>
    <w:p w14:paraId="26FCAC88" w14:textId="1E827D8C" w:rsidR="00870565" w:rsidRDefault="00870565">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_Toc169164561 \h </w:instrText>
      </w:r>
      <w:r>
        <w:fldChar w:fldCharType="separate"/>
      </w:r>
      <w:r>
        <w:t>385</w:t>
      </w:r>
      <w:r>
        <w:fldChar w:fldCharType="end"/>
      </w:r>
    </w:p>
    <w:p w14:paraId="4673A7A9" w14:textId="2301645F" w:rsidR="00870565" w:rsidRDefault="00870565">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_Toc169164562 \h </w:instrText>
      </w:r>
      <w:r>
        <w:fldChar w:fldCharType="separate"/>
      </w:r>
      <w:r>
        <w:t>385</w:t>
      </w:r>
      <w:r>
        <w:fldChar w:fldCharType="end"/>
      </w:r>
    </w:p>
    <w:p w14:paraId="5DF3D875" w14:textId="7FB3BD51" w:rsidR="00870565" w:rsidRDefault="00870565">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_Toc169164563 \h </w:instrText>
      </w:r>
      <w:r>
        <w:fldChar w:fldCharType="separate"/>
      </w:r>
      <w:r>
        <w:t>385</w:t>
      </w:r>
      <w:r>
        <w:fldChar w:fldCharType="end"/>
      </w:r>
    </w:p>
    <w:p w14:paraId="6EC3E714" w14:textId="4EDB2C15" w:rsidR="00870565" w:rsidRDefault="00870565">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_Toc169164564 \h </w:instrText>
      </w:r>
      <w:r>
        <w:fldChar w:fldCharType="separate"/>
      </w:r>
      <w:r>
        <w:t>385</w:t>
      </w:r>
      <w:r>
        <w:fldChar w:fldCharType="end"/>
      </w:r>
    </w:p>
    <w:p w14:paraId="6C84DDA7" w14:textId="275428BF" w:rsidR="00870565" w:rsidRDefault="00870565">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_Toc169164565 \h </w:instrText>
      </w:r>
      <w:r>
        <w:fldChar w:fldCharType="separate"/>
      </w:r>
      <w:r>
        <w:t>386</w:t>
      </w:r>
      <w:r>
        <w:fldChar w:fldCharType="end"/>
      </w:r>
    </w:p>
    <w:p w14:paraId="40384561" w14:textId="03F7DDA4" w:rsidR="00870565" w:rsidRDefault="00870565">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_Toc169164566 \h </w:instrText>
      </w:r>
      <w:r>
        <w:fldChar w:fldCharType="separate"/>
      </w:r>
      <w:r>
        <w:t>390</w:t>
      </w:r>
      <w:r>
        <w:fldChar w:fldCharType="end"/>
      </w:r>
    </w:p>
    <w:p w14:paraId="49CA81DD" w14:textId="11E3E1FD" w:rsidR="00870565" w:rsidRDefault="00870565">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_Toc169164567 \h </w:instrText>
      </w:r>
      <w:r>
        <w:fldChar w:fldCharType="separate"/>
      </w:r>
      <w:r>
        <w:t>391</w:t>
      </w:r>
      <w:r>
        <w:fldChar w:fldCharType="end"/>
      </w:r>
    </w:p>
    <w:p w14:paraId="78E4DD23" w14:textId="351BED12" w:rsidR="00870565" w:rsidRDefault="00870565">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_Toc169164568 \h </w:instrText>
      </w:r>
      <w:r>
        <w:fldChar w:fldCharType="separate"/>
      </w:r>
      <w:r>
        <w:t>395</w:t>
      </w:r>
      <w:r>
        <w:fldChar w:fldCharType="end"/>
      </w:r>
    </w:p>
    <w:p w14:paraId="7F049075" w14:textId="7A2E4555" w:rsidR="00870565" w:rsidRDefault="00870565">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_Toc169164569 \h </w:instrText>
      </w:r>
      <w:r>
        <w:fldChar w:fldCharType="separate"/>
      </w:r>
      <w:r>
        <w:t>395</w:t>
      </w:r>
      <w:r>
        <w:fldChar w:fldCharType="end"/>
      </w:r>
    </w:p>
    <w:p w14:paraId="6D26C55F" w14:textId="24D122AB" w:rsidR="00870565" w:rsidRDefault="00870565">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_Toc169164570 \h </w:instrText>
      </w:r>
      <w:r>
        <w:fldChar w:fldCharType="separate"/>
      </w:r>
      <w:r>
        <w:t>396</w:t>
      </w:r>
      <w:r>
        <w:fldChar w:fldCharType="end"/>
      </w:r>
    </w:p>
    <w:p w14:paraId="036ECADF" w14:textId="45CC822A" w:rsidR="00870565" w:rsidRDefault="00870565">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_Toc169164571 \h </w:instrText>
      </w:r>
      <w:r>
        <w:fldChar w:fldCharType="separate"/>
      </w:r>
      <w:r>
        <w:t>396</w:t>
      </w:r>
      <w:r>
        <w:fldChar w:fldCharType="end"/>
      </w:r>
    </w:p>
    <w:p w14:paraId="4C697C24" w14:textId="0BCA473F" w:rsidR="00870565" w:rsidRDefault="00870565">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_Toc169164572 \h </w:instrText>
      </w:r>
      <w:r>
        <w:fldChar w:fldCharType="separate"/>
      </w:r>
      <w:r>
        <w:t>396</w:t>
      </w:r>
      <w:r>
        <w:fldChar w:fldCharType="end"/>
      </w:r>
    </w:p>
    <w:p w14:paraId="05CC5496" w14:textId="330F4684" w:rsidR="00870565" w:rsidRDefault="00870565">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_Toc169164573 \h </w:instrText>
      </w:r>
      <w:r>
        <w:fldChar w:fldCharType="separate"/>
      </w:r>
      <w:r>
        <w:t>397</w:t>
      </w:r>
      <w:r>
        <w:fldChar w:fldCharType="end"/>
      </w:r>
    </w:p>
    <w:p w14:paraId="0AD5BA5D" w14:textId="6E7F2065" w:rsidR="00870565" w:rsidRDefault="00870565">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_Toc169164574 \h </w:instrText>
      </w:r>
      <w:r>
        <w:fldChar w:fldCharType="separate"/>
      </w:r>
      <w:r>
        <w:t>397</w:t>
      </w:r>
      <w:r>
        <w:fldChar w:fldCharType="end"/>
      </w:r>
    </w:p>
    <w:p w14:paraId="445B3A48" w14:textId="42116496" w:rsidR="00870565" w:rsidRDefault="00870565">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_Toc169164575 \h </w:instrText>
      </w:r>
      <w:r>
        <w:fldChar w:fldCharType="separate"/>
      </w:r>
      <w:r>
        <w:t>397</w:t>
      </w:r>
      <w:r>
        <w:fldChar w:fldCharType="end"/>
      </w:r>
    </w:p>
    <w:p w14:paraId="7AD7B458" w14:textId="0AC4A977" w:rsidR="00870565" w:rsidRDefault="00870565">
      <w:pPr>
        <w:pStyle w:val="TOC6"/>
        <w:rPr>
          <w:rFonts w:asciiTheme="minorHAnsi" w:eastAsiaTheme="minorEastAsia" w:hAnsiTheme="minorHAnsi" w:cstheme="minorBidi"/>
          <w:kern w:val="2"/>
          <w:sz w:val="24"/>
          <w:szCs w:val="24"/>
          <w14:ligatures w14:val="standardContextual"/>
        </w:rPr>
      </w:pPr>
      <w:r>
        <w:lastRenderedPageBreak/>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_Toc169164576 \h </w:instrText>
      </w:r>
      <w:r>
        <w:fldChar w:fldCharType="separate"/>
      </w:r>
      <w:r>
        <w:t>397</w:t>
      </w:r>
      <w:r>
        <w:fldChar w:fldCharType="end"/>
      </w:r>
    </w:p>
    <w:p w14:paraId="402E8C27" w14:textId="3776E027" w:rsidR="00870565" w:rsidRDefault="00870565">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_Toc169164577 \h </w:instrText>
      </w:r>
      <w:r>
        <w:fldChar w:fldCharType="separate"/>
      </w:r>
      <w:r>
        <w:t>397</w:t>
      </w:r>
      <w:r>
        <w:fldChar w:fldCharType="end"/>
      </w:r>
    </w:p>
    <w:p w14:paraId="54C39B7E" w14:textId="01D8E944" w:rsidR="00870565" w:rsidRDefault="00870565">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_Toc169164578 \h </w:instrText>
      </w:r>
      <w:r>
        <w:fldChar w:fldCharType="separate"/>
      </w:r>
      <w:r>
        <w:t>397</w:t>
      </w:r>
      <w:r>
        <w:fldChar w:fldCharType="end"/>
      </w:r>
    </w:p>
    <w:p w14:paraId="6F311D1E" w14:textId="49EA2400" w:rsidR="00870565" w:rsidRDefault="00870565">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_Toc169164579 \h </w:instrText>
      </w:r>
      <w:r>
        <w:fldChar w:fldCharType="separate"/>
      </w:r>
      <w:r>
        <w:t>398</w:t>
      </w:r>
      <w:r>
        <w:fldChar w:fldCharType="end"/>
      </w:r>
    </w:p>
    <w:p w14:paraId="4A36FAC3" w14:textId="18BB5CF4" w:rsidR="00870565" w:rsidRDefault="00870565">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_Toc169164580 \h </w:instrText>
      </w:r>
      <w:r>
        <w:fldChar w:fldCharType="separate"/>
      </w:r>
      <w:r>
        <w:t>398</w:t>
      </w:r>
      <w:r>
        <w:fldChar w:fldCharType="end"/>
      </w:r>
    </w:p>
    <w:p w14:paraId="3A3EF636" w14:textId="3A7791B6" w:rsidR="00870565" w:rsidRDefault="00870565">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_Toc169164581 \h </w:instrText>
      </w:r>
      <w:r>
        <w:fldChar w:fldCharType="separate"/>
      </w:r>
      <w:r>
        <w:t>398</w:t>
      </w:r>
      <w:r>
        <w:fldChar w:fldCharType="end"/>
      </w:r>
    </w:p>
    <w:p w14:paraId="1C785A9F" w14:textId="17723196" w:rsidR="00870565" w:rsidRDefault="00870565">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_Toc169164582 \h </w:instrText>
      </w:r>
      <w:r>
        <w:fldChar w:fldCharType="separate"/>
      </w:r>
      <w:r>
        <w:t>398</w:t>
      </w:r>
      <w:r>
        <w:fldChar w:fldCharType="end"/>
      </w:r>
    </w:p>
    <w:p w14:paraId="503959E8" w14:textId="5526E95B" w:rsidR="00870565" w:rsidRDefault="00870565">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_Toc169164583 \h </w:instrText>
      </w:r>
      <w:r>
        <w:fldChar w:fldCharType="separate"/>
      </w:r>
      <w:r>
        <w:t>398</w:t>
      </w:r>
      <w:r>
        <w:fldChar w:fldCharType="end"/>
      </w:r>
    </w:p>
    <w:p w14:paraId="433AF272" w14:textId="117D0410" w:rsidR="00870565" w:rsidRDefault="00870565">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_Toc169164584 \h </w:instrText>
      </w:r>
      <w:r>
        <w:fldChar w:fldCharType="separate"/>
      </w:r>
      <w:r>
        <w:t>398</w:t>
      </w:r>
      <w:r>
        <w:fldChar w:fldCharType="end"/>
      </w:r>
    </w:p>
    <w:p w14:paraId="4773DF19" w14:textId="19F672E7" w:rsidR="00870565" w:rsidRDefault="00870565">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_Toc169164585 \h </w:instrText>
      </w:r>
      <w:r>
        <w:fldChar w:fldCharType="separate"/>
      </w:r>
      <w:r>
        <w:t>399</w:t>
      </w:r>
      <w:r>
        <w:fldChar w:fldCharType="end"/>
      </w:r>
    </w:p>
    <w:p w14:paraId="43429A33" w14:textId="50D1CBBF" w:rsidR="00870565" w:rsidRDefault="00870565">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_Toc169164586 \h </w:instrText>
      </w:r>
      <w:r>
        <w:fldChar w:fldCharType="separate"/>
      </w:r>
      <w:r>
        <w:t>399</w:t>
      </w:r>
      <w:r>
        <w:fldChar w:fldCharType="end"/>
      </w:r>
    </w:p>
    <w:p w14:paraId="6D226161" w14:textId="4723912F" w:rsidR="00870565" w:rsidRDefault="00870565">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_Toc169164587 \h </w:instrText>
      </w:r>
      <w:r>
        <w:fldChar w:fldCharType="separate"/>
      </w:r>
      <w:r>
        <w:t>400</w:t>
      </w:r>
      <w:r>
        <w:fldChar w:fldCharType="end"/>
      </w:r>
    </w:p>
    <w:p w14:paraId="5AFEB1AF" w14:textId="7C830E28" w:rsidR="00870565" w:rsidRDefault="00870565">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_Toc169164588 \h </w:instrText>
      </w:r>
      <w:r>
        <w:fldChar w:fldCharType="separate"/>
      </w:r>
      <w:r>
        <w:t>400</w:t>
      </w:r>
      <w:r>
        <w:fldChar w:fldCharType="end"/>
      </w:r>
    </w:p>
    <w:p w14:paraId="77F372B1" w14:textId="41403440" w:rsidR="00870565" w:rsidRDefault="00870565">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_Toc169164589 \h </w:instrText>
      </w:r>
      <w:r>
        <w:fldChar w:fldCharType="separate"/>
      </w:r>
      <w:r>
        <w:t>400</w:t>
      </w:r>
      <w:r>
        <w:fldChar w:fldCharType="end"/>
      </w:r>
    </w:p>
    <w:p w14:paraId="5183F4A0" w14:textId="49BD1CB8" w:rsidR="00870565" w:rsidRDefault="00870565">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_Toc169164590 \h </w:instrText>
      </w:r>
      <w:r>
        <w:fldChar w:fldCharType="separate"/>
      </w:r>
      <w:r>
        <w:t>400</w:t>
      </w:r>
      <w:r>
        <w:fldChar w:fldCharType="end"/>
      </w:r>
    </w:p>
    <w:p w14:paraId="4E4C6F92" w14:textId="72449935" w:rsidR="00870565" w:rsidRDefault="00870565">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_Toc169164591 \h </w:instrText>
      </w:r>
      <w:r>
        <w:fldChar w:fldCharType="separate"/>
      </w:r>
      <w:r>
        <w:t>400</w:t>
      </w:r>
      <w:r>
        <w:fldChar w:fldCharType="end"/>
      </w:r>
    </w:p>
    <w:p w14:paraId="65611EE3" w14:textId="1A44B1D0" w:rsidR="00870565" w:rsidRDefault="00870565">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_Toc169164592 \h </w:instrText>
      </w:r>
      <w:r>
        <w:fldChar w:fldCharType="separate"/>
      </w:r>
      <w:r>
        <w:t>403</w:t>
      </w:r>
      <w:r>
        <w:fldChar w:fldCharType="end"/>
      </w:r>
    </w:p>
    <w:p w14:paraId="59EAC50D" w14:textId="72E1F012" w:rsidR="00870565" w:rsidRDefault="00870565">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_Toc169164593 \h </w:instrText>
      </w:r>
      <w:r>
        <w:fldChar w:fldCharType="separate"/>
      </w:r>
      <w:r>
        <w:t>405</w:t>
      </w:r>
      <w:r>
        <w:fldChar w:fldCharType="end"/>
      </w:r>
    </w:p>
    <w:p w14:paraId="1E9674B8" w14:textId="1AA2D778" w:rsidR="00870565" w:rsidRDefault="00870565">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_Toc169164594 \h </w:instrText>
      </w:r>
      <w:r>
        <w:fldChar w:fldCharType="separate"/>
      </w:r>
      <w:r>
        <w:t>405</w:t>
      </w:r>
      <w:r>
        <w:fldChar w:fldCharType="end"/>
      </w:r>
    </w:p>
    <w:p w14:paraId="0D086707" w14:textId="0ED0DE5D" w:rsidR="00870565" w:rsidRDefault="00870565">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_Toc169164595 \h </w:instrText>
      </w:r>
      <w:r>
        <w:fldChar w:fldCharType="separate"/>
      </w:r>
      <w:r>
        <w:t>406</w:t>
      </w:r>
      <w:r>
        <w:fldChar w:fldCharType="end"/>
      </w:r>
    </w:p>
    <w:p w14:paraId="16652327" w14:textId="45D0B93B" w:rsidR="00870565" w:rsidRDefault="00870565">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_Toc169164596 \h </w:instrText>
      </w:r>
      <w:r>
        <w:fldChar w:fldCharType="separate"/>
      </w:r>
      <w:r>
        <w:t>406</w:t>
      </w:r>
      <w:r>
        <w:fldChar w:fldCharType="end"/>
      </w:r>
    </w:p>
    <w:p w14:paraId="41025E11" w14:textId="0BDA890F" w:rsidR="00870565" w:rsidRDefault="00870565">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_Toc169164597 \h </w:instrText>
      </w:r>
      <w:r>
        <w:fldChar w:fldCharType="separate"/>
      </w:r>
      <w:r>
        <w:t>406</w:t>
      </w:r>
      <w:r>
        <w:fldChar w:fldCharType="end"/>
      </w:r>
    </w:p>
    <w:p w14:paraId="12DF9648" w14:textId="128E0770" w:rsidR="00870565" w:rsidRDefault="00870565">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_Toc169164598 \h </w:instrText>
      </w:r>
      <w:r>
        <w:fldChar w:fldCharType="separate"/>
      </w:r>
      <w:r>
        <w:t>406</w:t>
      </w:r>
      <w:r>
        <w:fldChar w:fldCharType="end"/>
      </w:r>
    </w:p>
    <w:p w14:paraId="26951569" w14:textId="4B469499" w:rsidR="00870565" w:rsidRDefault="00870565">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_Toc169164599 \h </w:instrText>
      </w:r>
      <w:r>
        <w:fldChar w:fldCharType="separate"/>
      </w:r>
      <w:r>
        <w:t>406</w:t>
      </w:r>
      <w:r>
        <w:fldChar w:fldCharType="end"/>
      </w:r>
    </w:p>
    <w:p w14:paraId="40631B09" w14:textId="33FCB505" w:rsidR="00870565" w:rsidRDefault="00870565">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_Toc169164600 \h </w:instrText>
      </w:r>
      <w:r>
        <w:fldChar w:fldCharType="separate"/>
      </w:r>
      <w:r>
        <w:t>406</w:t>
      </w:r>
      <w:r>
        <w:fldChar w:fldCharType="end"/>
      </w:r>
    </w:p>
    <w:p w14:paraId="35110375" w14:textId="1D71A372" w:rsidR="00870565" w:rsidRDefault="00870565">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_Toc169164601 \h </w:instrText>
      </w:r>
      <w:r>
        <w:fldChar w:fldCharType="separate"/>
      </w:r>
      <w:r>
        <w:t>406</w:t>
      </w:r>
      <w:r>
        <w:fldChar w:fldCharType="end"/>
      </w:r>
    </w:p>
    <w:p w14:paraId="68BE7B84" w14:textId="2F2CB278" w:rsidR="00870565" w:rsidRDefault="00870565">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_Toc169164602 \h </w:instrText>
      </w:r>
      <w:r>
        <w:fldChar w:fldCharType="separate"/>
      </w:r>
      <w:r>
        <w:t>407</w:t>
      </w:r>
      <w:r>
        <w:fldChar w:fldCharType="end"/>
      </w:r>
    </w:p>
    <w:p w14:paraId="6E9552E3" w14:textId="3F5132F7" w:rsidR="00870565" w:rsidRDefault="00870565">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_Toc169164603 \h </w:instrText>
      </w:r>
      <w:r>
        <w:fldChar w:fldCharType="separate"/>
      </w:r>
      <w:r>
        <w:t>407</w:t>
      </w:r>
      <w:r>
        <w:fldChar w:fldCharType="end"/>
      </w:r>
    </w:p>
    <w:p w14:paraId="7199C9CB" w14:textId="0818462B" w:rsidR="00870565" w:rsidRDefault="00870565">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_Toc169164604 \h </w:instrText>
      </w:r>
      <w:r>
        <w:fldChar w:fldCharType="separate"/>
      </w:r>
      <w:r>
        <w:t>407</w:t>
      </w:r>
      <w:r>
        <w:fldChar w:fldCharType="end"/>
      </w:r>
    </w:p>
    <w:p w14:paraId="33DF705A" w14:textId="5D3257BE" w:rsidR="00870565" w:rsidRDefault="00870565">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_Toc169164605 \h </w:instrText>
      </w:r>
      <w:r>
        <w:fldChar w:fldCharType="separate"/>
      </w:r>
      <w:r>
        <w:t>409</w:t>
      </w:r>
      <w:r>
        <w:fldChar w:fldCharType="end"/>
      </w:r>
    </w:p>
    <w:p w14:paraId="1DE5ED10" w14:textId="1C7DC7AC" w:rsidR="00870565" w:rsidRDefault="00870565">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_Toc169164606 \h </w:instrText>
      </w:r>
      <w:r>
        <w:fldChar w:fldCharType="separate"/>
      </w:r>
      <w:r>
        <w:t>409</w:t>
      </w:r>
      <w:r>
        <w:fldChar w:fldCharType="end"/>
      </w:r>
    </w:p>
    <w:p w14:paraId="18C4336A" w14:textId="48132E42" w:rsidR="00870565" w:rsidRDefault="00870565">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_Toc169164607 \h </w:instrText>
      </w:r>
      <w:r>
        <w:fldChar w:fldCharType="separate"/>
      </w:r>
      <w:r>
        <w:t>409</w:t>
      </w:r>
      <w:r>
        <w:fldChar w:fldCharType="end"/>
      </w:r>
    </w:p>
    <w:p w14:paraId="39F5309E" w14:textId="0E14831C" w:rsidR="00870565" w:rsidRDefault="00870565">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_Toc169164608 \h </w:instrText>
      </w:r>
      <w:r>
        <w:fldChar w:fldCharType="separate"/>
      </w:r>
      <w:r>
        <w:t>409</w:t>
      </w:r>
      <w:r>
        <w:fldChar w:fldCharType="end"/>
      </w:r>
    </w:p>
    <w:p w14:paraId="0E56DF57" w14:textId="4F00EEC8" w:rsidR="00870565" w:rsidRDefault="00870565">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_Toc169164609 \h </w:instrText>
      </w:r>
      <w:r>
        <w:fldChar w:fldCharType="separate"/>
      </w:r>
      <w:r>
        <w:t>413</w:t>
      </w:r>
      <w:r>
        <w:fldChar w:fldCharType="end"/>
      </w:r>
    </w:p>
    <w:p w14:paraId="35C2BA17" w14:textId="0B6A7A6F" w:rsidR="00870565" w:rsidRDefault="00870565">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_Toc169164610 \h </w:instrText>
      </w:r>
      <w:r>
        <w:fldChar w:fldCharType="separate"/>
      </w:r>
      <w:r>
        <w:t>413</w:t>
      </w:r>
      <w:r>
        <w:fldChar w:fldCharType="end"/>
      </w:r>
    </w:p>
    <w:p w14:paraId="0A69C1A7" w14:textId="0BFC8B04" w:rsidR="00870565" w:rsidRDefault="00870565">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_Toc169164611 \h </w:instrText>
      </w:r>
      <w:r>
        <w:fldChar w:fldCharType="separate"/>
      </w:r>
      <w:r>
        <w:t>413</w:t>
      </w:r>
      <w:r>
        <w:fldChar w:fldCharType="end"/>
      </w:r>
    </w:p>
    <w:p w14:paraId="1636C71D" w14:textId="16102DB4" w:rsidR="00870565" w:rsidRDefault="00870565">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_Toc169164612 \h </w:instrText>
      </w:r>
      <w:r>
        <w:fldChar w:fldCharType="separate"/>
      </w:r>
      <w:r>
        <w:t>414</w:t>
      </w:r>
      <w:r>
        <w:fldChar w:fldCharType="end"/>
      </w:r>
    </w:p>
    <w:p w14:paraId="4E8153CA" w14:textId="7BD412C0" w:rsidR="00870565" w:rsidRDefault="00870565">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_Toc169164613 \h </w:instrText>
      </w:r>
      <w:r>
        <w:fldChar w:fldCharType="separate"/>
      </w:r>
      <w:r>
        <w:t>414</w:t>
      </w:r>
      <w:r>
        <w:fldChar w:fldCharType="end"/>
      </w:r>
    </w:p>
    <w:p w14:paraId="52784552" w14:textId="4F7F1937" w:rsidR="00870565" w:rsidRDefault="00870565">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_Toc169164614 \h </w:instrText>
      </w:r>
      <w:r>
        <w:fldChar w:fldCharType="separate"/>
      </w:r>
      <w:r>
        <w:t>414</w:t>
      </w:r>
      <w:r>
        <w:fldChar w:fldCharType="end"/>
      </w:r>
    </w:p>
    <w:p w14:paraId="6B084BEE" w14:textId="5C389B89" w:rsidR="00870565" w:rsidRDefault="00870565">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_Toc169164615 \h </w:instrText>
      </w:r>
      <w:r>
        <w:fldChar w:fldCharType="separate"/>
      </w:r>
      <w:r>
        <w:t>414</w:t>
      </w:r>
      <w:r>
        <w:fldChar w:fldCharType="end"/>
      </w:r>
    </w:p>
    <w:p w14:paraId="3855CDF1" w14:textId="73E99B1F" w:rsidR="00870565" w:rsidRDefault="00870565">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_Toc169164616 \h </w:instrText>
      </w:r>
      <w:r>
        <w:fldChar w:fldCharType="separate"/>
      </w:r>
      <w:r>
        <w:t>414</w:t>
      </w:r>
      <w:r>
        <w:fldChar w:fldCharType="end"/>
      </w:r>
    </w:p>
    <w:p w14:paraId="4ECA605B" w14:textId="4AE50F4D" w:rsidR="00870565" w:rsidRDefault="00870565">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_Toc169164617 \h </w:instrText>
      </w:r>
      <w:r>
        <w:fldChar w:fldCharType="separate"/>
      </w:r>
      <w:r>
        <w:t>414</w:t>
      </w:r>
      <w:r>
        <w:fldChar w:fldCharType="end"/>
      </w:r>
    </w:p>
    <w:p w14:paraId="44DF59AD" w14:textId="6719DFC7" w:rsidR="00870565" w:rsidRDefault="00870565">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_Toc169164618 \h </w:instrText>
      </w:r>
      <w:r>
        <w:fldChar w:fldCharType="separate"/>
      </w:r>
      <w:r>
        <w:t>414</w:t>
      </w:r>
      <w:r>
        <w:fldChar w:fldCharType="end"/>
      </w:r>
    </w:p>
    <w:p w14:paraId="47801ACA" w14:textId="73F55382" w:rsidR="00870565" w:rsidRDefault="00870565">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_Toc169164619 \h </w:instrText>
      </w:r>
      <w:r>
        <w:fldChar w:fldCharType="separate"/>
      </w:r>
      <w:r>
        <w:t>414</w:t>
      </w:r>
      <w:r>
        <w:fldChar w:fldCharType="end"/>
      </w:r>
    </w:p>
    <w:p w14:paraId="1890822A" w14:textId="7FA7FCA8" w:rsidR="00870565" w:rsidRDefault="00870565">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_Toc169164620 \h </w:instrText>
      </w:r>
      <w:r>
        <w:fldChar w:fldCharType="separate"/>
      </w:r>
      <w:r>
        <w:t>414</w:t>
      </w:r>
      <w:r>
        <w:fldChar w:fldCharType="end"/>
      </w:r>
    </w:p>
    <w:p w14:paraId="7ADE435F" w14:textId="7C1483A1" w:rsidR="00870565" w:rsidRDefault="00870565">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_Toc169164621 \h </w:instrText>
      </w:r>
      <w:r>
        <w:fldChar w:fldCharType="separate"/>
      </w:r>
      <w:r>
        <w:t>414</w:t>
      </w:r>
      <w:r>
        <w:fldChar w:fldCharType="end"/>
      </w:r>
    </w:p>
    <w:p w14:paraId="3BCB839B" w14:textId="61BB0497" w:rsidR="00870565" w:rsidRDefault="00870565">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36.579</w:t>
      </w:r>
      <w:r>
        <w:tab/>
      </w:r>
      <w:r>
        <w:fldChar w:fldCharType="begin" w:fldLock="1"/>
      </w:r>
      <w:r>
        <w:instrText xml:space="preserve"> PAGEREF _Toc169164622 \h </w:instrText>
      </w:r>
      <w:r>
        <w:fldChar w:fldCharType="separate"/>
      </w:r>
      <w:r>
        <w:t>414</w:t>
      </w:r>
      <w:r>
        <w:fldChar w:fldCharType="end"/>
      </w:r>
    </w:p>
    <w:p w14:paraId="0984A0F6" w14:textId="06EABFFD" w:rsidR="00870565" w:rsidRDefault="00870565">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36.579-1</w:t>
      </w:r>
      <w:r>
        <w:tab/>
      </w:r>
      <w:r>
        <w:fldChar w:fldCharType="begin" w:fldLock="1"/>
      </w:r>
      <w:r>
        <w:instrText xml:space="preserve"> PAGEREF _Toc169164623 \h </w:instrText>
      </w:r>
      <w:r>
        <w:fldChar w:fldCharType="separate"/>
      </w:r>
      <w:r>
        <w:t>414</w:t>
      </w:r>
      <w:r>
        <w:fldChar w:fldCharType="end"/>
      </w:r>
    </w:p>
    <w:p w14:paraId="401FB411" w14:textId="4D77215B" w:rsidR="00870565" w:rsidRDefault="00870565">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36.579-2</w:t>
      </w:r>
      <w:r>
        <w:tab/>
      </w:r>
      <w:r>
        <w:fldChar w:fldCharType="begin" w:fldLock="1"/>
      </w:r>
      <w:r>
        <w:instrText xml:space="preserve"> PAGEREF _Toc169164624 \h </w:instrText>
      </w:r>
      <w:r>
        <w:fldChar w:fldCharType="separate"/>
      </w:r>
      <w:r>
        <w:t>417</w:t>
      </w:r>
      <w:r>
        <w:fldChar w:fldCharType="end"/>
      </w:r>
    </w:p>
    <w:p w14:paraId="1B4BBA95" w14:textId="05D391AF" w:rsidR="00870565" w:rsidRDefault="00870565">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36.579-3</w:t>
      </w:r>
      <w:r>
        <w:tab/>
      </w:r>
      <w:r>
        <w:fldChar w:fldCharType="begin" w:fldLock="1"/>
      </w:r>
      <w:r>
        <w:instrText xml:space="preserve"> PAGEREF _Toc169164625 \h </w:instrText>
      </w:r>
      <w:r>
        <w:fldChar w:fldCharType="separate"/>
      </w:r>
      <w:r>
        <w:t>418</w:t>
      </w:r>
      <w:r>
        <w:fldChar w:fldCharType="end"/>
      </w:r>
    </w:p>
    <w:p w14:paraId="4341A7C4" w14:textId="1F083290" w:rsidR="00870565" w:rsidRDefault="00870565">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36.579-4</w:t>
      </w:r>
      <w:r>
        <w:tab/>
      </w:r>
      <w:r>
        <w:fldChar w:fldCharType="begin" w:fldLock="1"/>
      </w:r>
      <w:r>
        <w:instrText xml:space="preserve"> PAGEREF _Toc169164626 \h </w:instrText>
      </w:r>
      <w:r>
        <w:fldChar w:fldCharType="separate"/>
      </w:r>
      <w:r>
        <w:t>418</w:t>
      </w:r>
      <w:r>
        <w:fldChar w:fldCharType="end"/>
      </w:r>
    </w:p>
    <w:p w14:paraId="48CDE88A" w14:textId="0347F3DB" w:rsidR="00870565" w:rsidRDefault="00870565">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36.579-5</w:t>
      </w:r>
      <w:r>
        <w:tab/>
      </w:r>
      <w:r>
        <w:fldChar w:fldCharType="begin" w:fldLock="1"/>
      </w:r>
      <w:r>
        <w:instrText xml:space="preserve"> PAGEREF _Toc169164627 \h </w:instrText>
      </w:r>
      <w:r>
        <w:fldChar w:fldCharType="separate"/>
      </w:r>
      <w:r>
        <w:t>418</w:t>
      </w:r>
      <w:r>
        <w:fldChar w:fldCharType="end"/>
      </w:r>
    </w:p>
    <w:p w14:paraId="1E5EC3E9" w14:textId="322001C5" w:rsidR="00870565" w:rsidRDefault="00870565">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36.579-6</w:t>
      </w:r>
      <w:r>
        <w:tab/>
      </w:r>
      <w:r>
        <w:fldChar w:fldCharType="begin" w:fldLock="1"/>
      </w:r>
      <w:r>
        <w:instrText xml:space="preserve"> PAGEREF _Toc169164628 \h </w:instrText>
      </w:r>
      <w:r>
        <w:fldChar w:fldCharType="separate"/>
      </w:r>
      <w:r>
        <w:t>419</w:t>
      </w:r>
      <w:r>
        <w:fldChar w:fldCharType="end"/>
      </w:r>
    </w:p>
    <w:p w14:paraId="348E89F4" w14:textId="3E507DDC" w:rsidR="00870565" w:rsidRDefault="00870565">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TS 36.579-7</w:t>
      </w:r>
      <w:r>
        <w:tab/>
      </w:r>
      <w:r>
        <w:fldChar w:fldCharType="begin" w:fldLock="1"/>
      </w:r>
      <w:r>
        <w:instrText xml:space="preserve"> PAGEREF _Toc169164629 \h </w:instrText>
      </w:r>
      <w:r>
        <w:fldChar w:fldCharType="separate"/>
      </w:r>
      <w:r>
        <w:t>419</w:t>
      </w:r>
      <w:r>
        <w:fldChar w:fldCharType="end"/>
      </w:r>
    </w:p>
    <w:p w14:paraId="5B4F13FB" w14:textId="6A31865C" w:rsidR="00870565" w:rsidRDefault="00870565">
      <w:pPr>
        <w:pStyle w:val="TOC5"/>
        <w:rPr>
          <w:rFonts w:asciiTheme="minorHAnsi" w:eastAsiaTheme="minorEastAsia" w:hAnsiTheme="minorHAnsi" w:cstheme="minorBidi"/>
          <w:kern w:val="2"/>
          <w:sz w:val="24"/>
          <w:szCs w:val="24"/>
          <w14:ligatures w14:val="standardContextual"/>
        </w:rPr>
      </w:pPr>
      <w:r>
        <w:t>6.6.9.8</w:t>
      </w:r>
      <w:r>
        <w:rPr>
          <w:rFonts w:asciiTheme="minorHAnsi" w:eastAsiaTheme="minorEastAsia" w:hAnsiTheme="minorHAnsi" w:cstheme="minorBidi"/>
          <w:kern w:val="2"/>
          <w:sz w:val="24"/>
          <w:szCs w:val="24"/>
          <w14:ligatures w14:val="standardContextual"/>
        </w:rPr>
        <w:tab/>
      </w:r>
      <w:r>
        <w:t>Other Specs</w:t>
      </w:r>
      <w:r>
        <w:tab/>
      </w:r>
      <w:r>
        <w:fldChar w:fldCharType="begin" w:fldLock="1"/>
      </w:r>
      <w:r>
        <w:instrText xml:space="preserve"> PAGEREF _Toc169164630 \h </w:instrText>
      </w:r>
      <w:r>
        <w:fldChar w:fldCharType="separate"/>
      </w:r>
      <w:r>
        <w:t>420</w:t>
      </w:r>
      <w:r>
        <w:fldChar w:fldCharType="end"/>
      </w:r>
    </w:p>
    <w:p w14:paraId="03BE62D2" w14:textId="2B804950" w:rsidR="00870565" w:rsidRDefault="00870565">
      <w:pPr>
        <w:pStyle w:val="TOC5"/>
        <w:rPr>
          <w:rFonts w:asciiTheme="minorHAnsi" w:eastAsiaTheme="minorEastAsia" w:hAnsiTheme="minorHAnsi" w:cstheme="minorBidi"/>
          <w:kern w:val="2"/>
          <w:sz w:val="24"/>
          <w:szCs w:val="24"/>
          <w14:ligatures w14:val="standardContextual"/>
        </w:rPr>
      </w:pPr>
      <w:r>
        <w:t>6.6.9.9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_Toc169164631 \h </w:instrText>
      </w:r>
      <w:r>
        <w:fldChar w:fldCharType="separate"/>
      </w:r>
      <w:r>
        <w:t>420</w:t>
      </w:r>
      <w:r>
        <w:fldChar w:fldCharType="end"/>
      </w:r>
    </w:p>
    <w:p w14:paraId="39E1D593" w14:textId="0650B256" w:rsidR="00870565" w:rsidRDefault="00870565">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_Toc169164632 \h </w:instrText>
      </w:r>
      <w:r>
        <w:fldChar w:fldCharType="separate"/>
      </w:r>
      <w:r>
        <w:t>420</w:t>
      </w:r>
      <w:r>
        <w:fldChar w:fldCharType="end"/>
      </w:r>
    </w:p>
    <w:p w14:paraId="27CB4697" w14:textId="1E9B4CA7" w:rsidR="00870565" w:rsidRDefault="00870565">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_Toc169164633 \h </w:instrText>
      </w:r>
      <w:r>
        <w:fldChar w:fldCharType="separate"/>
      </w:r>
      <w:r>
        <w:t>420</w:t>
      </w:r>
      <w:r>
        <w:fldChar w:fldCharType="end"/>
      </w:r>
    </w:p>
    <w:p w14:paraId="3C5FCEB2" w14:textId="78606872" w:rsidR="00870565" w:rsidRDefault="00870565">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_Toc169164634 \h </w:instrText>
      </w:r>
      <w:r>
        <w:fldChar w:fldCharType="separate"/>
      </w:r>
      <w:r>
        <w:t>420</w:t>
      </w:r>
      <w:r>
        <w:fldChar w:fldCharType="end"/>
      </w:r>
    </w:p>
    <w:p w14:paraId="42895336" w14:textId="6D1EC019" w:rsidR="00870565" w:rsidRDefault="00870565">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_Toc169164635 \h </w:instrText>
      </w:r>
      <w:r>
        <w:fldChar w:fldCharType="separate"/>
      </w:r>
      <w:r>
        <w:t>420</w:t>
      </w:r>
      <w:r>
        <w:fldChar w:fldCharType="end"/>
      </w:r>
    </w:p>
    <w:p w14:paraId="294A2293" w14:textId="1F691A95" w:rsidR="00870565" w:rsidRDefault="00870565">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_Toc169164636 \h </w:instrText>
      </w:r>
      <w:r>
        <w:fldChar w:fldCharType="separate"/>
      </w:r>
      <w:r>
        <w:t>420</w:t>
      </w:r>
      <w:r>
        <w:fldChar w:fldCharType="end"/>
      </w:r>
    </w:p>
    <w:p w14:paraId="1C1D20B8" w14:textId="3A2AF435" w:rsidR="00870565" w:rsidRDefault="00870565">
      <w:pPr>
        <w:pStyle w:val="TOC3"/>
        <w:rPr>
          <w:rFonts w:asciiTheme="minorHAnsi" w:eastAsiaTheme="minorEastAsia" w:hAnsiTheme="minorHAnsi" w:cstheme="minorBidi"/>
          <w:kern w:val="2"/>
          <w:sz w:val="24"/>
          <w:szCs w:val="24"/>
          <w14:ligatures w14:val="standardContextual"/>
        </w:rPr>
      </w:pPr>
      <w:r>
        <w:lastRenderedPageBreak/>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_Toc169164637 \h </w:instrText>
      </w:r>
      <w:r>
        <w:fldChar w:fldCharType="separate"/>
      </w:r>
      <w:r>
        <w:t>425</w:t>
      </w:r>
      <w:r>
        <w:fldChar w:fldCharType="end"/>
      </w:r>
    </w:p>
    <w:p w14:paraId="247CF8FB" w14:textId="383945C9" w:rsidR="00870565" w:rsidRDefault="00870565">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_Toc169164638 \h </w:instrText>
      </w:r>
      <w:r>
        <w:fldChar w:fldCharType="separate"/>
      </w:r>
      <w:r>
        <w:t>425</w:t>
      </w:r>
      <w:r>
        <w:fldChar w:fldCharType="end"/>
      </w:r>
    </w:p>
    <w:p w14:paraId="69686942" w14:textId="2CA5A8B9" w:rsidR="00870565" w:rsidRDefault="00870565">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_Toc169164639 \h </w:instrText>
      </w:r>
      <w:r>
        <w:fldChar w:fldCharType="separate"/>
      </w:r>
      <w:r>
        <w:t>425</w:t>
      </w:r>
      <w:r>
        <w:fldChar w:fldCharType="end"/>
      </w:r>
    </w:p>
    <w:p w14:paraId="659AEC08" w14:textId="36741ADE" w:rsidR="00870565" w:rsidRDefault="00870565">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_Toc169164640 \h </w:instrText>
      </w:r>
      <w:r>
        <w:fldChar w:fldCharType="separate"/>
      </w:r>
      <w:r>
        <w:t>425</w:t>
      </w:r>
      <w:r>
        <w:fldChar w:fldCharType="end"/>
      </w:r>
    </w:p>
    <w:p w14:paraId="035DCDB2" w14:textId="693D86DC" w:rsidR="00870565" w:rsidRDefault="00870565">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_Toc169164641 \h </w:instrText>
      </w:r>
      <w:r>
        <w:fldChar w:fldCharType="separate"/>
      </w:r>
      <w:r>
        <w:t>425</w:t>
      </w:r>
      <w:r>
        <w:fldChar w:fldCharType="end"/>
      </w:r>
    </w:p>
    <w:p w14:paraId="40A8D086" w14:textId="297BB93D" w:rsidR="00870565" w:rsidRDefault="00870565">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_Toc169164642 \h </w:instrText>
      </w:r>
      <w:r>
        <w:fldChar w:fldCharType="separate"/>
      </w:r>
      <w:r>
        <w:t>425</w:t>
      </w:r>
      <w:r>
        <w:fldChar w:fldCharType="end"/>
      </w:r>
    </w:p>
    <w:p w14:paraId="27547AA0" w14:textId="5A38147F" w:rsidR="00870565" w:rsidRDefault="00870565">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_Toc169164643 \h </w:instrText>
      </w:r>
      <w:r>
        <w:fldChar w:fldCharType="separate"/>
      </w:r>
      <w:r>
        <w:t>425</w:t>
      </w:r>
      <w:r>
        <w:fldChar w:fldCharType="end"/>
      </w:r>
    </w:p>
    <w:p w14:paraId="6EF10CB6" w14:textId="7AB22A52" w:rsidR="00870565" w:rsidRDefault="00870565">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_Toc169164644 \h </w:instrText>
      </w:r>
      <w:r>
        <w:fldChar w:fldCharType="separate"/>
      </w:r>
      <w:r>
        <w:t>425</w:t>
      </w:r>
      <w:r>
        <w:fldChar w:fldCharType="end"/>
      </w:r>
    </w:p>
    <w:p w14:paraId="308191FD" w14:textId="2D72FAC6" w:rsidR="00870565" w:rsidRDefault="00870565">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_Toc169164645 \h </w:instrText>
      </w:r>
      <w:r>
        <w:fldChar w:fldCharType="separate"/>
      </w:r>
      <w:r>
        <w:t>425</w:t>
      </w:r>
      <w:r>
        <w:fldChar w:fldCharType="end"/>
      </w:r>
    </w:p>
    <w:p w14:paraId="75CA51BA" w14:textId="0CD90F32" w:rsidR="00870565" w:rsidRDefault="00870565">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_Toc169164646 \h </w:instrText>
      </w:r>
      <w:r>
        <w:fldChar w:fldCharType="separate"/>
      </w:r>
      <w:r>
        <w:t>426</w:t>
      </w:r>
      <w:r>
        <w:fldChar w:fldCharType="end"/>
      </w:r>
    </w:p>
    <w:p w14:paraId="6DAE3CF6" w14:textId="39FDAEF6" w:rsidR="00870565" w:rsidRDefault="00870565">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_Toc169164647 \h </w:instrText>
      </w:r>
      <w:r>
        <w:fldChar w:fldCharType="separate"/>
      </w:r>
      <w:r>
        <w:t>430</w:t>
      </w:r>
      <w:r>
        <w:fldChar w:fldCharType="end"/>
      </w:r>
    </w:p>
    <w:p w14:paraId="506594E3" w14:textId="5FFE4752" w:rsidR="00870565" w:rsidRDefault="00870565">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_Toc169164648 \h </w:instrText>
      </w:r>
      <w:r>
        <w:fldChar w:fldCharType="separate"/>
      </w:r>
      <w:r>
        <w:t>430</w:t>
      </w:r>
      <w:r>
        <w:fldChar w:fldCharType="end"/>
      </w:r>
    </w:p>
    <w:p w14:paraId="640DBB7A" w14:textId="62BA3158" w:rsidR="00870565" w:rsidRDefault="00870565">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_Toc169164649 \h </w:instrText>
      </w:r>
      <w:r>
        <w:fldChar w:fldCharType="separate"/>
      </w:r>
      <w:r>
        <w:t>430</w:t>
      </w:r>
      <w:r>
        <w:fldChar w:fldCharType="end"/>
      </w:r>
    </w:p>
    <w:p w14:paraId="7DDE308D" w14:textId="738FCAAC" w:rsidR="00870565" w:rsidRDefault="00870565">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_Toc169164650 \h </w:instrText>
      </w:r>
      <w:r>
        <w:fldChar w:fldCharType="separate"/>
      </w:r>
      <w:r>
        <w:t>434</w:t>
      </w:r>
      <w:r>
        <w:fldChar w:fldCharType="end"/>
      </w:r>
    </w:p>
    <w:p w14:paraId="4FF98D61" w14:textId="0D0D6D4A" w:rsidR="00870565" w:rsidRDefault="00870565">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_Toc169164651 \h </w:instrText>
      </w:r>
      <w:r>
        <w:fldChar w:fldCharType="separate"/>
      </w:r>
      <w:r>
        <w:t>449</w:t>
      </w:r>
      <w:r>
        <w:fldChar w:fldCharType="end"/>
      </w:r>
    </w:p>
    <w:p w14:paraId="33B19B54" w14:textId="3956764F" w:rsidR="00870565" w:rsidRDefault="00870565">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_Toc169164652 \h </w:instrText>
      </w:r>
      <w:r>
        <w:fldChar w:fldCharType="separate"/>
      </w:r>
      <w:r>
        <w:t>450</w:t>
      </w:r>
      <w:r>
        <w:fldChar w:fldCharType="end"/>
      </w:r>
    </w:p>
    <w:p w14:paraId="3FA0BE3B" w14:textId="47FCBAFA" w:rsidR="00870565" w:rsidRDefault="00870565">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_Toc169164653 \h </w:instrText>
      </w:r>
      <w:r>
        <w:fldChar w:fldCharType="separate"/>
      </w:r>
      <w:r>
        <w:t>451</w:t>
      </w:r>
      <w:r>
        <w:fldChar w:fldCharType="end"/>
      </w:r>
    </w:p>
    <w:p w14:paraId="14AEB9AC" w14:textId="3F4DE079" w:rsidR="00870565" w:rsidRDefault="00870565">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_Toc169164654 \h </w:instrText>
      </w:r>
      <w:r>
        <w:fldChar w:fldCharType="separate"/>
      </w:r>
      <w:r>
        <w:t>452</w:t>
      </w:r>
      <w:r>
        <w:fldChar w:fldCharType="end"/>
      </w:r>
    </w:p>
    <w:p w14:paraId="0E15C5F7" w14:textId="3B1A33E8" w:rsidR="00870565" w:rsidRDefault="00870565">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_Toc169164655 \h </w:instrText>
      </w:r>
      <w:r>
        <w:fldChar w:fldCharType="separate"/>
      </w:r>
      <w:r>
        <w:t>453</w:t>
      </w:r>
      <w:r>
        <w:fldChar w:fldCharType="end"/>
      </w:r>
    </w:p>
    <w:p w14:paraId="74585D55" w14:textId="306D4F9B" w:rsidR="00870565" w:rsidRDefault="00870565">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_Toc169164656 \h </w:instrText>
      </w:r>
      <w:r>
        <w:fldChar w:fldCharType="separate"/>
      </w:r>
      <w:r>
        <w:t>453</w:t>
      </w:r>
      <w:r>
        <w:fldChar w:fldCharType="end"/>
      </w:r>
    </w:p>
    <w:p w14:paraId="7D018674" w14:textId="0D5AFDA4" w:rsidR="00870565" w:rsidRDefault="00870565">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_Toc169164657 \h </w:instrText>
      </w:r>
      <w:r>
        <w:fldChar w:fldCharType="separate"/>
      </w:r>
      <w:r>
        <w:t>501</w:t>
      </w:r>
      <w:r>
        <w:fldChar w:fldCharType="end"/>
      </w:r>
    </w:p>
    <w:p w14:paraId="3E9004A8" w14:textId="59E60FD8" w:rsidR="00870565" w:rsidRDefault="00870565">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_Toc169164658 \h </w:instrText>
      </w:r>
      <w:r>
        <w:fldChar w:fldCharType="separate"/>
      </w:r>
      <w:r>
        <w:t>546</w:t>
      </w:r>
      <w:r>
        <w:fldChar w:fldCharType="end"/>
      </w:r>
    </w:p>
    <w:p w14:paraId="360F65E4" w14:textId="225C5797" w:rsidR="00870565" w:rsidRDefault="00870565">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_Toc169164659 \h </w:instrText>
      </w:r>
      <w:r>
        <w:fldChar w:fldCharType="separate"/>
      </w:r>
      <w:r>
        <w:t>546</w:t>
      </w:r>
      <w:r>
        <w:fldChar w:fldCharType="end"/>
      </w:r>
    </w:p>
    <w:p w14:paraId="07C4B2E6" w14:textId="73B7B404" w:rsidR="00870565" w:rsidRDefault="00870565">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_Toc169164660 \h </w:instrText>
      </w:r>
      <w:r>
        <w:fldChar w:fldCharType="separate"/>
      </w:r>
      <w:r>
        <w:t>546</w:t>
      </w:r>
      <w:r>
        <w:fldChar w:fldCharType="end"/>
      </w:r>
    </w:p>
    <w:p w14:paraId="200FD795" w14:textId="590FCE8D" w:rsidR="00870565" w:rsidRDefault="00870565">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_Toc169164661 \h </w:instrText>
      </w:r>
      <w:r>
        <w:fldChar w:fldCharType="separate"/>
      </w:r>
      <w:r>
        <w:t>547</w:t>
      </w:r>
      <w:r>
        <w:fldChar w:fldCharType="end"/>
      </w:r>
    </w:p>
    <w:p w14:paraId="1ACE212F" w14:textId="38A929F2" w:rsidR="00870565" w:rsidRDefault="00870565">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_Toc169164662 \h </w:instrText>
      </w:r>
      <w:r>
        <w:fldChar w:fldCharType="separate"/>
      </w:r>
      <w:r>
        <w:t>548</w:t>
      </w:r>
      <w:r>
        <w:fldChar w:fldCharType="end"/>
      </w:r>
    </w:p>
    <w:p w14:paraId="70DBC86F" w14:textId="0E76CBDD" w:rsidR="00870565" w:rsidRDefault="00870565">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_Toc169164663 \h </w:instrText>
      </w:r>
      <w:r>
        <w:fldChar w:fldCharType="separate"/>
      </w:r>
      <w:r>
        <w:t>549</w:t>
      </w:r>
      <w:r>
        <w:fldChar w:fldCharType="end"/>
      </w:r>
    </w:p>
    <w:p w14:paraId="3AA54BA7" w14:textId="75A37DD3" w:rsidR="00870565" w:rsidRDefault="00870565">
      <w:pPr>
        <w:pStyle w:val="TOC2"/>
        <w:rPr>
          <w:rFonts w:asciiTheme="minorHAnsi" w:eastAsiaTheme="minorEastAsia" w:hAnsiTheme="minorHAnsi" w:cstheme="minorBidi"/>
          <w:kern w:val="2"/>
          <w:sz w:val="24"/>
          <w:szCs w:val="24"/>
          <w14:ligatures w14:val="standardContextual"/>
        </w:rPr>
      </w:pPr>
      <w:r>
        <w:t>Joint:</w:t>
      </w:r>
      <w:r>
        <w:tab/>
      </w:r>
      <w:r>
        <w:tab/>
      </w:r>
      <w:r>
        <w:fldChar w:fldCharType="begin" w:fldLock="1"/>
      </w:r>
      <w:r>
        <w:instrText xml:space="preserve"> PAGEREF _Toc169164664 \h </w:instrText>
      </w:r>
      <w:r>
        <w:fldChar w:fldCharType="separate"/>
      </w:r>
      <w:r>
        <w:t>549</w:t>
      </w:r>
      <w:r>
        <w:fldChar w:fldCharType="end"/>
      </w:r>
    </w:p>
    <w:p w14:paraId="72540CEC" w14:textId="30B0218D" w:rsidR="00870565" w:rsidRDefault="00870565">
      <w:pPr>
        <w:pStyle w:val="TOC2"/>
        <w:rPr>
          <w:rFonts w:asciiTheme="minorHAnsi" w:eastAsiaTheme="minorEastAsia" w:hAnsiTheme="minorHAnsi" w:cstheme="minorBidi"/>
          <w:kern w:val="2"/>
          <w:sz w:val="24"/>
          <w:szCs w:val="24"/>
          <w14:ligatures w14:val="standardContextual"/>
        </w:rPr>
      </w:pPr>
      <w:r w:rsidRPr="007323ED">
        <w:rPr>
          <w:rFonts w:ascii="Aptos" w:hAnsi="Aptos"/>
          <w:color w:val="000000"/>
          <w:lang w:val="en-AU"/>
        </w:rPr>
        <w:t>Action Points at RAN5#103</w:t>
      </w:r>
      <w:r>
        <w:tab/>
      </w:r>
      <w:r>
        <w:fldChar w:fldCharType="begin" w:fldLock="1"/>
      </w:r>
      <w:r>
        <w:instrText xml:space="preserve"> PAGEREF _Toc169164665 \h </w:instrText>
      </w:r>
      <w:r>
        <w:fldChar w:fldCharType="separate"/>
      </w:r>
      <w:r>
        <w:t>549</w:t>
      </w:r>
      <w:r>
        <w:fldChar w:fldCharType="end"/>
      </w:r>
    </w:p>
    <w:p w14:paraId="1D80AFF9" w14:textId="091494F7" w:rsidR="00870565" w:rsidRDefault="00870565">
      <w:pPr>
        <w:pStyle w:val="TOC2"/>
        <w:rPr>
          <w:rFonts w:asciiTheme="minorHAnsi" w:eastAsiaTheme="minorEastAsia" w:hAnsiTheme="minorHAnsi" w:cstheme="minorBidi"/>
          <w:kern w:val="2"/>
          <w:sz w:val="24"/>
          <w:szCs w:val="24"/>
          <w14:ligatures w14:val="standardContextual"/>
        </w:rPr>
      </w:pPr>
      <w:r>
        <w:t>SIG:</w:t>
      </w:r>
      <w:r>
        <w:tab/>
      </w:r>
      <w:r>
        <w:tab/>
      </w:r>
      <w:r>
        <w:fldChar w:fldCharType="begin" w:fldLock="1"/>
      </w:r>
      <w:r>
        <w:instrText xml:space="preserve"> PAGEREF _Toc169164666 \h </w:instrText>
      </w:r>
      <w:r>
        <w:fldChar w:fldCharType="separate"/>
      </w:r>
      <w:r>
        <w:t>549</w:t>
      </w:r>
      <w:r>
        <w:fldChar w:fldCharType="end"/>
      </w:r>
    </w:p>
    <w:p w14:paraId="6CEBAF35" w14:textId="1934A469" w:rsidR="00870565" w:rsidRDefault="00870565">
      <w:pPr>
        <w:pStyle w:val="TOC2"/>
        <w:rPr>
          <w:rFonts w:asciiTheme="minorHAnsi" w:eastAsiaTheme="minorEastAsia" w:hAnsiTheme="minorHAnsi" w:cstheme="minorBidi"/>
          <w:kern w:val="2"/>
          <w:sz w:val="24"/>
          <w:szCs w:val="24"/>
          <w14:ligatures w14:val="standardContextual"/>
        </w:rPr>
      </w:pPr>
      <w:r>
        <w:t>Action Points at RAN5#103</w:t>
      </w:r>
      <w:r>
        <w:tab/>
      </w:r>
      <w:r>
        <w:fldChar w:fldCharType="begin" w:fldLock="1"/>
      </w:r>
      <w:r>
        <w:instrText xml:space="preserve"> PAGEREF _Toc169164667 \h </w:instrText>
      </w:r>
      <w:r>
        <w:fldChar w:fldCharType="separate"/>
      </w:r>
      <w:r>
        <w:t>549</w:t>
      </w:r>
      <w:r>
        <w:fldChar w:fldCharType="end"/>
      </w:r>
    </w:p>
    <w:p w14:paraId="28AD7699" w14:textId="51B61DC1" w:rsidR="00870565" w:rsidRDefault="00870565">
      <w:pPr>
        <w:pStyle w:val="TOC2"/>
        <w:rPr>
          <w:rFonts w:asciiTheme="minorHAnsi" w:eastAsiaTheme="minorEastAsia" w:hAnsiTheme="minorHAnsi" w:cstheme="minorBidi"/>
          <w:kern w:val="2"/>
          <w:sz w:val="24"/>
          <w:szCs w:val="24"/>
          <w14:ligatures w14:val="standardContextual"/>
        </w:rPr>
      </w:pPr>
      <w:r>
        <w:t>Action Points at RAN5#102</w:t>
      </w:r>
      <w:r>
        <w:tab/>
      </w:r>
      <w:r>
        <w:fldChar w:fldCharType="begin" w:fldLock="1"/>
      </w:r>
      <w:r>
        <w:instrText xml:space="preserve"> PAGEREF _Toc169164668 \h </w:instrText>
      </w:r>
      <w:r>
        <w:fldChar w:fldCharType="separate"/>
      </w:r>
      <w:r>
        <w:t>550</w:t>
      </w:r>
      <w:r>
        <w:fldChar w:fldCharType="end"/>
      </w:r>
    </w:p>
    <w:p w14:paraId="21AB8641" w14:textId="0291AF93" w:rsidR="00870565" w:rsidRDefault="00870565">
      <w:pPr>
        <w:pStyle w:val="TOC2"/>
        <w:rPr>
          <w:rFonts w:asciiTheme="minorHAnsi" w:eastAsiaTheme="minorEastAsia" w:hAnsiTheme="minorHAnsi" w:cstheme="minorBidi"/>
          <w:kern w:val="2"/>
          <w:sz w:val="24"/>
          <w:szCs w:val="24"/>
          <w14:ligatures w14:val="standardContextual"/>
        </w:rPr>
      </w:pPr>
      <w:r>
        <w:t>Action Points at RAN5#101</w:t>
      </w:r>
      <w:r>
        <w:tab/>
      </w:r>
      <w:r>
        <w:fldChar w:fldCharType="begin" w:fldLock="1"/>
      </w:r>
      <w:r>
        <w:instrText xml:space="preserve"> PAGEREF _Toc169164669 \h </w:instrText>
      </w:r>
      <w:r>
        <w:fldChar w:fldCharType="separate"/>
      </w:r>
      <w:r>
        <w:t>550</w:t>
      </w:r>
      <w:r>
        <w:fldChar w:fldCharType="end"/>
      </w:r>
    </w:p>
    <w:p w14:paraId="4C4A27B5" w14:textId="1C1F0D67" w:rsidR="00870565" w:rsidRDefault="00870565">
      <w:pPr>
        <w:pStyle w:val="TOC2"/>
        <w:rPr>
          <w:rFonts w:asciiTheme="minorHAnsi" w:eastAsiaTheme="minorEastAsia" w:hAnsiTheme="minorHAnsi" w:cstheme="minorBidi"/>
          <w:kern w:val="2"/>
          <w:sz w:val="24"/>
          <w:szCs w:val="24"/>
          <w14:ligatures w14:val="standardContextual"/>
        </w:rPr>
      </w:pPr>
      <w:r>
        <w:t>RF:</w:t>
      </w:r>
      <w:r>
        <w:tab/>
      </w:r>
      <w:r>
        <w:tab/>
      </w:r>
      <w:r>
        <w:fldChar w:fldCharType="begin" w:fldLock="1"/>
      </w:r>
      <w:r>
        <w:instrText xml:space="preserve"> PAGEREF _Toc169164670 \h </w:instrText>
      </w:r>
      <w:r>
        <w:fldChar w:fldCharType="separate"/>
      </w:r>
      <w:r>
        <w:t>551</w:t>
      </w:r>
      <w:r>
        <w:fldChar w:fldCharType="end"/>
      </w:r>
    </w:p>
    <w:p w14:paraId="53E21827" w14:textId="4821ED83" w:rsidR="00870565" w:rsidRDefault="00870565">
      <w:pPr>
        <w:pStyle w:val="TOC2"/>
        <w:rPr>
          <w:rFonts w:asciiTheme="minorHAnsi" w:eastAsiaTheme="minorEastAsia" w:hAnsiTheme="minorHAnsi" w:cstheme="minorBidi"/>
          <w:kern w:val="2"/>
          <w:sz w:val="24"/>
          <w:szCs w:val="24"/>
          <w14:ligatures w14:val="standardContextual"/>
        </w:rPr>
      </w:pPr>
      <w:r>
        <w:t>Action Points at RAN5#103</w:t>
      </w:r>
      <w:r>
        <w:tab/>
      </w:r>
      <w:r>
        <w:fldChar w:fldCharType="begin" w:fldLock="1"/>
      </w:r>
      <w:r>
        <w:instrText xml:space="preserve"> PAGEREF _Toc169164671 \h </w:instrText>
      </w:r>
      <w:r>
        <w:fldChar w:fldCharType="separate"/>
      </w:r>
      <w:r>
        <w:t>551</w:t>
      </w:r>
      <w:r>
        <w:fldChar w:fldCharType="end"/>
      </w:r>
    </w:p>
    <w:p w14:paraId="23C5825C" w14:textId="526CF3A2" w:rsidR="00870565" w:rsidRDefault="00870565">
      <w:pPr>
        <w:pStyle w:val="TOC2"/>
        <w:rPr>
          <w:rFonts w:asciiTheme="minorHAnsi" w:eastAsiaTheme="minorEastAsia" w:hAnsiTheme="minorHAnsi" w:cstheme="minorBidi"/>
          <w:kern w:val="2"/>
          <w:sz w:val="24"/>
          <w:szCs w:val="24"/>
          <w14:ligatures w14:val="standardContextual"/>
        </w:rPr>
      </w:pPr>
      <w:r>
        <w:t>Action Points at RAN5#102</w:t>
      </w:r>
      <w:r>
        <w:tab/>
      </w:r>
      <w:r>
        <w:fldChar w:fldCharType="begin" w:fldLock="1"/>
      </w:r>
      <w:r>
        <w:instrText xml:space="preserve"> PAGEREF _Toc169164672 \h </w:instrText>
      </w:r>
      <w:r>
        <w:fldChar w:fldCharType="separate"/>
      </w:r>
      <w:r>
        <w:t>551</w:t>
      </w:r>
      <w:r>
        <w:fldChar w:fldCharType="end"/>
      </w:r>
    </w:p>
    <w:p w14:paraId="6B26D65D" w14:textId="39E5C6C1" w:rsidR="00870565" w:rsidRDefault="00870565">
      <w:pPr>
        <w:pStyle w:val="TOC2"/>
        <w:rPr>
          <w:rFonts w:asciiTheme="minorHAnsi" w:eastAsiaTheme="minorEastAsia" w:hAnsiTheme="minorHAnsi" w:cstheme="minorBidi"/>
          <w:kern w:val="2"/>
          <w:sz w:val="24"/>
          <w:szCs w:val="24"/>
          <w14:ligatures w14:val="standardContextual"/>
        </w:rPr>
      </w:pPr>
      <w:r>
        <w:t>Action Points at RAN5#101</w:t>
      </w:r>
      <w:r>
        <w:tab/>
      </w:r>
      <w:r>
        <w:fldChar w:fldCharType="begin" w:fldLock="1"/>
      </w:r>
      <w:r>
        <w:instrText xml:space="preserve"> PAGEREF _Toc169164673 \h </w:instrText>
      </w:r>
      <w:r>
        <w:fldChar w:fldCharType="separate"/>
      </w:r>
      <w:r>
        <w:t>551</w:t>
      </w:r>
      <w:r>
        <w:fldChar w:fldCharType="end"/>
      </w:r>
    </w:p>
    <w:p w14:paraId="4BFAB0E9" w14:textId="7F63F6D2" w:rsidR="00870565" w:rsidRDefault="00870565">
      <w:pPr>
        <w:pStyle w:val="TOC2"/>
        <w:rPr>
          <w:rFonts w:asciiTheme="minorHAnsi" w:eastAsiaTheme="minorEastAsia" w:hAnsiTheme="minorHAnsi" w:cstheme="minorBidi"/>
          <w:kern w:val="2"/>
          <w:sz w:val="24"/>
          <w:szCs w:val="24"/>
          <w14:ligatures w14:val="standardContextual"/>
        </w:rPr>
      </w:pPr>
      <w:r>
        <w:t>Action Points at RAN5#99</w:t>
      </w:r>
      <w:r>
        <w:tab/>
      </w:r>
      <w:r>
        <w:fldChar w:fldCharType="begin" w:fldLock="1"/>
      </w:r>
      <w:r>
        <w:instrText xml:space="preserve"> PAGEREF _Toc169164674 \h </w:instrText>
      </w:r>
      <w:r>
        <w:fldChar w:fldCharType="separate"/>
      </w:r>
      <w:r>
        <w:t>552</w:t>
      </w:r>
      <w:r>
        <w:fldChar w:fldCharType="end"/>
      </w:r>
    </w:p>
    <w:p w14:paraId="6B61AFB0" w14:textId="6B4DD962" w:rsidR="00870565" w:rsidRDefault="00870565">
      <w:pPr>
        <w:pStyle w:val="TOC2"/>
        <w:rPr>
          <w:rFonts w:asciiTheme="minorHAnsi" w:eastAsiaTheme="minorEastAsia" w:hAnsiTheme="minorHAnsi" w:cstheme="minorBidi"/>
          <w:kern w:val="2"/>
          <w:sz w:val="24"/>
          <w:szCs w:val="24"/>
          <w14:ligatures w14:val="standardContextual"/>
        </w:rPr>
      </w:pPr>
      <w:r>
        <w:t>Action Points at RAN5#97</w:t>
      </w:r>
      <w:r>
        <w:tab/>
      </w:r>
      <w:r>
        <w:fldChar w:fldCharType="begin" w:fldLock="1"/>
      </w:r>
      <w:r>
        <w:instrText xml:space="preserve"> PAGEREF _Toc169164675 \h </w:instrText>
      </w:r>
      <w:r>
        <w:fldChar w:fldCharType="separate"/>
      </w:r>
      <w:r>
        <w:t>552</w:t>
      </w:r>
      <w:r>
        <w:fldChar w:fldCharType="end"/>
      </w:r>
    </w:p>
    <w:p w14:paraId="1D9DD2FF" w14:textId="3E38700D" w:rsidR="00870565" w:rsidRDefault="00870565">
      <w:pPr>
        <w:pStyle w:val="TOC2"/>
        <w:rPr>
          <w:rFonts w:asciiTheme="minorHAnsi" w:eastAsiaTheme="minorEastAsia" w:hAnsiTheme="minorHAnsi" w:cstheme="minorBidi"/>
          <w:kern w:val="2"/>
          <w:sz w:val="24"/>
          <w:szCs w:val="24"/>
          <w14:ligatures w14:val="standardContextual"/>
        </w:rPr>
      </w:pPr>
      <w:r>
        <w:t>Annex G: Void</w:t>
      </w:r>
      <w:r>
        <w:tab/>
      </w:r>
      <w:r>
        <w:fldChar w:fldCharType="begin" w:fldLock="1"/>
      </w:r>
      <w:r>
        <w:instrText xml:space="preserve"> PAGEREF _Toc169164676 \h </w:instrText>
      </w:r>
      <w:r>
        <w:fldChar w:fldCharType="separate"/>
      </w:r>
      <w:r>
        <w:t>553</w:t>
      </w:r>
      <w:r>
        <w:fldChar w:fldCharType="end"/>
      </w:r>
    </w:p>
    <w:p w14:paraId="4AB45561" w14:textId="374112B6" w:rsidR="00870565" w:rsidRDefault="00870565">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_Toc169164677 \h </w:instrText>
      </w:r>
      <w:r>
        <w:fldChar w:fldCharType="separate"/>
      </w:r>
      <w:r>
        <w:t>554</w:t>
      </w:r>
      <w:r>
        <w:fldChar w:fldCharType="end"/>
      </w:r>
    </w:p>
    <w:p w14:paraId="033C54CA" w14:textId="44C65E18" w:rsidR="00870565" w:rsidRDefault="00870565">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_Toc169164678 \h </w:instrText>
      </w:r>
      <w:r>
        <w:fldChar w:fldCharType="separate"/>
      </w:r>
      <w:r>
        <w:t>561</w:t>
      </w:r>
      <w:r>
        <w:fldChar w:fldCharType="end"/>
      </w:r>
    </w:p>
    <w:p w14:paraId="6C488B24" w14:textId="3C8D8819" w:rsidR="00CD0C2C" w:rsidRDefault="00CD0C2C" w:rsidP="00CD0C2C">
      <w:r>
        <w:fldChar w:fldCharType="end"/>
      </w:r>
    </w:p>
    <w:p w14:paraId="5C103A6B" w14:textId="77777777" w:rsidR="00CD0C2C" w:rsidRDefault="00CD0C2C" w:rsidP="00CD0C2C">
      <w:pPr>
        <w:pStyle w:val="Heading2"/>
      </w:pPr>
      <w:r>
        <w:br w:type="page"/>
      </w:r>
      <w:bookmarkStart w:id="5" w:name="_Toc169163522"/>
      <w:r>
        <w:lastRenderedPageBreak/>
        <w:t>1</w:t>
      </w:r>
      <w:r>
        <w:tab/>
        <w:t>Opening of the meeting</w:t>
      </w:r>
      <w:bookmarkEnd w:id="5"/>
    </w:p>
    <w:p w14:paraId="4C060AA5" w14:textId="77777777" w:rsidR="00CD0C2C" w:rsidRDefault="00CD0C2C" w:rsidP="00CD0C2C">
      <w:pPr>
        <w:pStyle w:val="Heading3"/>
      </w:pPr>
      <w:bookmarkStart w:id="6" w:name="_Toc169163523"/>
      <w:r>
        <w:t>1.1</w:t>
      </w:r>
      <w:r>
        <w:tab/>
        <w:t>Welcoming brief by the host</w:t>
      </w:r>
      <w:bookmarkEnd w:id="6"/>
    </w:p>
    <w:p w14:paraId="6DE77027" w14:textId="28BFFFF3" w:rsidR="00CD0C2C" w:rsidRDefault="00CD0C2C" w:rsidP="00CD0C2C">
      <w:pPr>
        <w:rPr>
          <w:rFonts w:ascii="Arial" w:hAnsi="Arial" w:cs="Arial"/>
          <w:b/>
          <w:sz w:val="24"/>
        </w:rPr>
      </w:pPr>
      <w:r>
        <w:rPr>
          <w:rFonts w:ascii="Arial" w:hAnsi="Arial" w:cs="Arial"/>
          <w:b/>
          <w:color w:val="0000FF"/>
          <w:sz w:val="24"/>
        </w:rPr>
        <w:t>R5-242100</w:t>
      </w:r>
      <w:r>
        <w:rPr>
          <w:rFonts w:ascii="Arial" w:hAnsi="Arial" w:cs="Arial"/>
          <w:b/>
          <w:color w:val="0000FF"/>
          <w:sz w:val="24"/>
        </w:rPr>
        <w:tab/>
      </w:r>
      <w:r>
        <w:rPr>
          <w:rFonts w:ascii="Arial" w:hAnsi="Arial" w:cs="Arial"/>
          <w:b/>
          <w:sz w:val="24"/>
        </w:rPr>
        <w:t>Agenda - opening session</w:t>
      </w:r>
    </w:p>
    <w:p w14:paraId="6A2FD65E" w14:textId="77777777" w:rsidR="00CD0C2C" w:rsidRDefault="00CD0C2C" w:rsidP="00CD0C2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B50D0A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R5-243354</w:t>
      </w:r>
      <w:r>
        <w:rPr>
          <w:color w:val="993300"/>
          <w:u w:val="single"/>
        </w:rPr>
        <w:t>.</w:t>
      </w:r>
    </w:p>
    <w:p w14:paraId="48651A5A" w14:textId="1B1F3080" w:rsidR="00CD0C2C" w:rsidRDefault="00CD0C2C" w:rsidP="00CD0C2C">
      <w:pPr>
        <w:rPr>
          <w:rFonts w:ascii="Arial" w:hAnsi="Arial" w:cs="Arial"/>
          <w:b/>
          <w:sz w:val="24"/>
        </w:rPr>
      </w:pPr>
      <w:r>
        <w:rPr>
          <w:rFonts w:ascii="Arial" w:hAnsi="Arial" w:cs="Arial"/>
          <w:b/>
          <w:color w:val="0000FF"/>
          <w:sz w:val="24"/>
        </w:rPr>
        <w:t>R5-242103</w:t>
      </w:r>
      <w:r>
        <w:rPr>
          <w:rFonts w:ascii="Arial" w:hAnsi="Arial" w:cs="Arial"/>
          <w:b/>
          <w:color w:val="0000FF"/>
          <w:sz w:val="24"/>
        </w:rPr>
        <w:tab/>
      </w:r>
      <w:r>
        <w:rPr>
          <w:rFonts w:ascii="Arial" w:hAnsi="Arial" w:cs="Arial"/>
          <w:b/>
          <w:sz w:val="24"/>
        </w:rPr>
        <w:t>RAN5#103 Session Programme</w:t>
      </w:r>
    </w:p>
    <w:p w14:paraId="6ADACACE" w14:textId="77777777" w:rsidR="00CD0C2C" w:rsidRDefault="00CD0C2C" w:rsidP="00CD0C2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0F726D9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B4FFD" w14:textId="4EB3387E" w:rsidR="00CD0C2C" w:rsidRDefault="00CD0C2C" w:rsidP="00CD0C2C">
      <w:pPr>
        <w:rPr>
          <w:rFonts w:ascii="Arial" w:hAnsi="Arial" w:cs="Arial"/>
          <w:b/>
          <w:sz w:val="24"/>
        </w:rPr>
      </w:pPr>
      <w:r>
        <w:rPr>
          <w:rFonts w:ascii="Arial" w:hAnsi="Arial" w:cs="Arial"/>
          <w:b/>
          <w:color w:val="0000FF"/>
          <w:sz w:val="24"/>
        </w:rPr>
        <w:t>R5-243354</w:t>
      </w:r>
      <w:r>
        <w:rPr>
          <w:rFonts w:ascii="Arial" w:hAnsi="Arial" w:cs="Arial"/>
          <w:b/>
          <w:color w:val="0000FF"/>
          <w:sz w:val="24"/>
        </w:rPr>
        <w:tab/>
      </w:r>
      <w:r>
        <w:rPr>
          <w:rFonts w:ascii="Arial" w:hAnsi="Arial" w:cs="Arial"/>
          <w:b/>
          <w:sz w:val="24"/>
        </w:rPr>
        <w:t>Agenda - opening session</w:t>
      </w:r>
    </w:p>
    <w:p w14:paraId="194394D0" w14:textId="77777777" w:rsidR="00CD0C2C" w:rsidRDefault="00CD0C2C" w:rsidP="00CD0C2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2AAF0F9" w14:textId="77777777" w:rsidR="00CD0C2C" w:rsidRDefault="00CD0C2C" w:rsidP="00CD0C2C">
      <w:pPr>
        <w:rPr>
          <w:color w:val="808080"/>
        </w:rPr>
      </w:pPr>
      <w:r>
        <w:rPr>
          <w:color w:val="808080"/>
        </w:rPr>
        <w:t>(Replaces R5-242100)</w:t>
      </w:r>
    </w:p>
    <w:p w14:paraId="65453D35" w14:textId="77777777" w:rsidR="00CD0C2C" w:rsidRDefault="00CD0C2C" w:rsidP="00CD0C2C">
      <w:pPr>
        <w:rPr>
          <w:rFonts w:ascii="Arial" w:hAnsi="Arial" w:cs="Arial"/>
          <w:b/>
        </w:rPr>
      </w:pPr>
      <w:r>
        <w:rPr>
          <w:rFonts w:ascii="Arial" w:hAnsi="Arial" w:cs="Arial"/>
          <w:b/>
        </w:rPr>
        <w:t xml:space="preserve">Abstract: </w:t>
      </w:r>
    </w:p>
    <w:p w14:paraId="30A6BA88" w14:textId="77777777" w:rsidR="00CD0C2C" w:rsidRDefault="00CD0C2C" w:rsidP="00CD0C2C">
      <w:r>
        <w:t xml:space="preserve">correction 5.3.28.5.3 -&gt; 5.3.28.4.3 </w:t>
      </w:r>
    </w:p>
    <w:p w14:paraId="74A36160" w14:textId="77777777" w:rsidR="00CD0C2C" w:rsidRDefault="00CD0C2C" w:rsidP="00CD0C2C">
      <w:pPr>
        <w:rPr>
          <w:rFonts w:ascii="Arial" w:hAnsi="Arial" w:cs="Arial"/>
          <w:b/>
        </w:rPr>
      </w:pPr>
      <w:r>
        <w:rPr>
          <w:rFonts w:ascii="Arial" w:hAnsi="Arial" w:cs="Arial"/>
          <w:b/>
        </w:rPr>
        <w:t xml:space="preserve">Discussion: </w:t>
      </w:r>
    </w:p>
    <w:p w14:paraId="15935CB6" w14:textId="77777777" w:rsidR="00CD0C2C" w:rsidRDefault="00CD0C2C" w:rsidP="00CD0C2C">
      <w:r>
        <w:t>The RAN5 Chair Mr. Jacob John welcomed all delegates to the RAN5#103 meeting in Fukuoka, Japan.</w:t>
      </w:r>
    </w:p>
    <w:p w14:paraId="45E2798A" w14:textId="77777777" w:rsidR="00CD0C2C" w:rsidRDefault="00CD0C2C" w:rsidP="00CD0C2C">
      <w:r>
        <w:t>NTT Docomo welcomed the delegates to the venue and explained the meeting practicalities.</w:t>
      </w:r>
    </w:p>
    <w:p w14:paraId="497C0F09" w14:textId="77777777" w:rsidR="00CD0C2C" w:rsidRDefault="00CD0C2C" w:rsidP="00CD0C2C">
      <w:r>
        <w:t>Then the RAN5 Chair reminded:</w:t>
      </w:r>
    </w:p>
    <w:p w14:paraId="03C8030C" w14:textId="77777777" w:rsidR="00CD0C2C" w:rsidRDefault="00CD0C2C" w:rsidP="00CD0C2C">
      <w:r>
        <w:t>Reminder for IPR declaration</w:t>
      </w:r>
    </w:p>
    <w:p w14:paraId="573E8A85" w14:textId="77777777" w:rsidR="00CD0C2C" w:rsidRDefault="00CD0C2C" w:rsidP="00CD0C2C">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5F56EB5" w14:textId="77777777" w:rsidR="00CD0C2C" w:rsidRDefault="00CD0C2C" w:rsidP="00CD0C2C">
      <w:r>
        <w:t>Delegates are asked to take note that they are thereby invited:</w:t>
      </w:r>
    </w:p>
    <w:p w14:paraId="00D44852" w14:textId="77777777" w:rsidR="00CD0C2C" w:rsidRDefault="00CD0C2C" w:rsidP="00CD0C2C">
      <w:r>
        <w:t>•</w:t>
      </w:r>
      <w:r>
        <w:tab/>
        <w:t>to investigate whether their organization or any other organization owns IPRs which were, or were likely to become Essential in respect of the work of 3GPP.</w:t>
      </w:r>
    </w:p>
    <w:p w14:paraId="34D10327" w14:textId="77777777" w:rsidR="00CD0C2C" w:rsidRDefault="00CD0C2C" w:rsidP="00CD0C2C">
      <w:r>
        <w:t>•</w:t>
      </w:r>
      <w:r>
        <w:tab/>
        <w:t>to notify their respective Organizational Partners of all potential IPRs, e.g., for ETSI, by means of the IPR Information Statement and the Licensing declaration forms (e.g. see the ETSI IPR forms http://webapp.etsi.org/Ipr/).</w:t>
      </w:r>
    </w:p>
    <w:p w14:paraId="37DEAE35" w14:textId="77777777" w:rsidR="00CD0C2C" w:rsidRDefault="00CD0C2C" w:rsidP="00CD0C2C"/>
    <w:p w14:paraId="1B6F0587" w14:textId="77777777" w:rsidR="00CD0C2C" w:rsidRDefault="00CD0C2C" w:rsidP="00CD0C2C">
      <w:r>
        <w:t>Antitrust Guidance</w:t>
      </w:r>
    </w:p>
    <w:p w14:paraId="33D64035" w14:textId="77777777" w:rsidR="00CD0C2C" w:rsidRDefault="00CD0C2C" w:rsidP="00CD0C2C">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70A96F9" w14:textId="77777777" w:rsidR="00CD0C2C" w:rsidRDefault="00CD0C2C" w:rsidP="00CD0C2C">
      <w:r>
        <w:t>The leadership shall conduct the present meeting with impartiality and in the interests of 3GPP.</w:t>
      </w:r>
    </w:p>
    <w:p w14:paraId="6565AF8C" w14:textId="77777777" w:rsidR="00CD0C2C" w:rsidRDefault="00CD0C2C" w:rsidP="00CD0C2C">
      <w:r>
        <w:t>Furthermore, I would like to remind you that timely submission of work items in advance of TSG/WG meetings is important to allow for full and fair consideration of such matters.”</w:t>
      </w:r>
    </w:p>
    <w:p w14:paraId="3C26CD5F" w14:textId="77777777" w:rsidR="00CD0C2C" w:rsidRDefault="00CD0C2C" w:rsidP="00CD0C2C">
      <w:r>
        <w:t>http://www.3gpp.org/about-3gpp/legal-matters/21-3gpp-calendar/1616-statement-of-antitrust-compliance</w:t>
      </w:r>
    </w:p>
    <w:p w14:paraId="105D217B" w14:textId="77777777" w:rsidR="00CD0C2C" w:rsidRDefault="00CD0C2C" w:rsidP="00CD0C2C">
      <w:r>
        <w:lastRenderedPageBreak/>
        <w:t>Then the new delgates from Samsung, Ericsson, KDDI, Rakuten Mobile introduced themselves.</w:t>
      </w:r>
    </w:p>
    <w:p w14:paraId="12249FA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720EE" w14:textId="77777777" w:rsidR="00CD0C2C" w:rsidRDefault="00CD0C2C" w:rsidP="00CD0C2C">
      <w:pPr>
        <w:pStyle w:val="Heading2"/>
      </w:pPr>
      <w:bookmarkStart w:id="7" w:name="_Toc169163524"/>
      <w:r>
        <w:t>2</w:t>
      </w:r>
      <w:r>
        <w:tab/>
        <w:t>Reports</w:t>
      </w:r>
      <w:bookmarkEnd w:id="7"/>
    </w:p>
    <w:p w14:paraId="1F527E3F" w14:textId="77777777" w:rsidR="00CD0C2C" w:rsidRDefault="00CD0C2C" w:rsidP="00CD0C2C">
      <w:pPr>
        <w:pStyle w:val="Heading3"/>
      </w:pPr>
      <w:bookmarkStart w:id="8" w:name="_Toc169163525"/>
      <w:r>
        <w:t>2.1</w:t>
      </w:r>
      <w:r>
        <w:tab/>
        <w:t>Live Reports</w:t>
      </w:r>
      <w:bookmarkEnd w:id="8"/>
    </w:p>
    <w:p w14:paraId="0D348E74" w14:textId="3C03C690" w:rsidR="00CD0C2C" w:rsidRDefault="00CD0C2C" w:rsidP="00CD0C2C">
      <w:pPr>
        <w:rPr>
          <w:rFonts w:ascii="Arial" w:hAnsi="Arial" w:cs="Arial"/>
          <w:b/>
          <w:sz w:val="24"/>
        </w:rPr>
      </w:pPr>
      <w:r>
        <w:rPr>
          <w:rFonts w:ascii="Arial" w:hAnsi="Arial" w:cs="Arial"/>
          <w:b/>
          <w:color w:val="0000FF"/>
          <w:sz w:val="24"/>
        </w:rPr>
        <w:t>R5-242104</w:t>
      </w:r>
      <w:r>
        <w:rPr>
          <w:rFonts w:ascii="Arial" w:hAnsi="Arial" w:cs="Arial"/>
          <w:b/>
          <w:color w:val="0000FF"/>
          <w:sz w:val="24"/>
        </w:rPr>
        <w:tab/>
      </w:r>
      <w:r>
        <w:rPr>
          <w:rFonts w:ascii="Arial" w:hAnsi="Arial" w:cs="Arial"/>
          <w:b/>
          <w:sz w:val="24"/>
        </w:rPr>
        <w:t>RAN5 Leadership Team</w:t>
      </w:r>
    </w:p>
    <w:p w14:paraId="4B8D779F"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12AE9E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EF28D" w14:textId="1F4DF5B4" w:rsidR="00CD0C2C" w:rsidRDefault="00CD0C2C" w:rsidP="00CD0C2C">
      <w:pPr>
        <w:rPr>
          <w:rFonts w:ascii="Arial" w:hAnsi="Arial" w:cs="Arial"/>
          <w:b/>
          <w:sz w:val="24"/>
        </w:rPr>
      </w:pPr>
      <w:r>
        <w:rPr>
          <w:rFonts w:ascii="Arial" w:hAnsi="Arial" w:cs="Arial"/>
          <w:b/>
          <w:color w:val="0000FF"/>
          <w:sz w:val="24"/>
        </w:rPr>
        <w:t>R5-242105</w:t>
      </w:r>
      <w:r>
        <w:rPr>
          <w:rFonts w:ascii="Arial" w:hAnsi="Arial" w:cs="Arial"/>
          <w:b/>
          <w:color w:val="0000FF"/>
          <w:sz w:val="24"/>
        </w:rPr>
        <w:tab/>
      </w:r>
      <w:r>
        <w:rPr>
          <w:rFonts w:ascii="Arial" w:hAnsi="Arial" w:cs="Arial"/>
          <w:b/>
          <w:sz w:val="24"/>
        </w:rPr>
        <w:t>RAN5#102 WG Minutes</w:t>
      </w:r>
    </w:p>
    <w:p w14:paraId="6400C886"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C44FE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963B" w14:textId="19F4AE10" w:rsidR="00CD0C2C" w:rsidRDefault="00CD0C2C" w:rsidP="00CD0C2C">
      <w:pPr>
        <w:rPr>
          <w:rFonts w:ascii="Arial" w:hAnsi="Arial" w:cs="Arial"/>
          <w:b/>
          <w:sz w:val="24"/>
        </w:rPr>
      </w:pPr>
      <w:r>
        <w:rPr>
          <w:rFonts w:ascii="Arial" w:hAnsi="Arial" w:cs="Arial"/>
          <w:b/>
          <w:color w:val="0000FF"/>
          <w:sz w:val="24"/>
        </w:rPr>
        <w:t>R5-242106</w:t>
      </w:r>
      <w:r>
        <w:rPr>
          <w:rFonts w:ascii="Arial" w:hAnsi="Arial" w:cs="Arial"/>
          <w:b/>
          <w:color w:val="0000FF"/>
          <w:sz w:val="24"/>
        </w:rPr>
        <w:tab/>
      </w:r>
      <w:r>
        <w:rPr>
          <w:rFonts w:ascii="Arial" w:hAnsi="Arial" w:cs="Arial"/>
          <w:b/>
          <w:sz w:val="24"/>
        </w:rPr>
        <w:t>RAN5#102 WG Action Points</w:t>
      </w:r>
    </w:p>
    <w:p w14:paraId="452EF63C"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18561F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EE858" w14:textId="3057B0D7" w:rsidR="00CD0C2C" w:rsidRDefault="00CD0C2C" w:rsidP="00CD0C2C">
      <w:pPr>
        <w:rPr>
          <w:rFonts w:ascii="Arial" w:hAnsi="Arial" w:cs="Arial"/>
          <w:b/>
          <w:sz w:val="24"/>
        </w:rPr>
      </w:pPr>
      <w:r>
        <w:rPr>
          <w:rFonts w:ascii="Arial" w:hAnsi="Arial" w:cs="Arial"/>
          <w:b/>
          <w:color w:val="0000FF"/>
          <w:sz w:val="24"/>
        </w:rPr>
        <w:t>R5-242107</w:t>
      </w:r>
      <w:r>
        <w:rPr>
          <w:rFonts w:ascii="Arial" w:hAnsi="Arial" w:cs="Arial"/>
          <w:b/>
          <w:color w:val="0000FF"/>
          <w:sz w:val="24"/>
        </w:rPr>
        <w:tab/>
      </w:r>
      <w:r>
        <w:rPr>
          <w:rFonts w:ascii="Arial" w:hAnsi="Arial" w:cs="Arial"/>
          <w:b/>
          <w:sz w:val="24"/>
        </w:rPr>
        <w:t>Latest RAN Plenary notes</w:t>
      </w:r>
    </w:p>
    <w:p w14:paraId="51AA9806"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761F822C" w14:textId="77777777" w:rsidR="00CD0C2C" w:rsidRDefault="00CD0C2C" w:rsidP="00CD0C2C">
      <w:pPr>
        <w:rPr>
          <w:rFonts w:ascii="Arial" w:hAnsi="Arial" w:cs="Arial"/>
          <w:b/>
        </w:rPr>
      </w:pPr>
      <w:r>
        <w:rPr>
          <w:rFonts w:ascii="Arial" w:hAnsi="Arial" w:cs="Arial"/>
          <w:b/>
        </w:rPr>
        <w:t xml:space="preserve">Discussion: </w:t>
      </w:r>
    </w:p>
    <w:p w14:paraId="55A2396A" w14:textId="77777777" w:rsidR="00CD0C2C" w:rsidRDefault="00CD0C2C" w:rsidP="00CD0C2C">
      <w:r>
        <w:t>- RAN5 Chair: pls, take care to submit integer final documents which can be opened.</w:t>
      </w:r>
    </w:p>
    <w:p w14:paraId="3F5F1B15" w14:textId="77777777" w:rsidR="00CD0C2C" w:rsidRDefault="00CD0C2C" w:rsidP="00CD0C2C">
      <w:r>
        <w:t>- Pls. submit the revised WIDs to RAN5 first, before sending them to the RAN plenary. They have to be aligned with the status reports.</w:t>
      </w:r>
    </w:p>
    <w:p w14:paraId="6DFD22A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8E599" w14:textId="57F8F4F9" w:rsidR="00CD0C2C" w:rsidRDefault="00CD0C2C" w:rsidP="00CD0C2C">
      <w:pPr>
        <w:rPr>
          <w:rFonts w:ascii="Arial" w:hAnsi="Arial" w:cs="Arial"/>
          <w:b/>
          <w:sz w:val="24"/>
        </w:rPr>
      </w:pPr>
      <w:r>
        <w:rPr>
          <w:rFonts w:ascii="Arial" w:hAnsi="Arial" w:cs="Arial"/>
          <w:b/>
          <w:color w:val="0000FF"/>
          <w:sz w:val="24"/>
        </w:rPr>
        <w:t>R5-242108</w:t>
      </w:r>
      <w:r>
        <w:rPr>
          <w:rFonts w:ascii="Arial" w:hAnsi="Arial" w:cs="Arial"/>
          <w:b/>
          <w:color w:val="0000FF"/>
          <w:sz w:val="24"/>
        </w:rPr>
        <w:tab/>
      </w:r>
      <w:r>
        <w:rPr>
          <w:rFonts w:ascii="Arial" w:hAnsi="Arial" w:cs="Arial"/>
          <w:b/>
          <w:sz w:val="24"/>
        </w:rPr>
        <w:t>Latest RAN Plenary draft Report</w:t>
      </w:r>
    </w:p>
    <w:p w14:paraId="75221EA0"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9B30A4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355F1" w14:textId="14717EE4" w:rsidR="00CD0C2C" w:rsidRDefault="00CD0C2C" w:rsidP="00CD0C2C">
      <w:pPr>
        <w:rPr>
          <w:rFonts w:ascii="Arial" w:hAnsi="Arial" w:cs="Arial"/>
          <w:b/>
          <w:sz w:val="24"/>
        </w:rPr>
      </w:pPr>
      <w:r>
        <w:rPr>
          <w:rFonts w:ascii="Arial" w:hAnsi="Arial" w:cs="Arial"/>
          <w:b/>
          <w:color w:val="0000FF"/>
          <w:sz w:val="24"/>
        </w:rPr>
        <w:t>R5-242109</w:t>
      </w:r>
      <w:r>
        <w:rPr>
          <w:rFonts w:ascii="Arial" w:hAnsi="Arial" w:cs="Arial"/>
          <w:b/>
          <w:color w:val="0000FF"/>
          <w:sz w:val="24"/>
        </w:rPr>
        <w:tab/>
      </w:r>
      <w:r>
        <w:rPr>
          <w:rFonts w:ascii="Arial" w:hAnsi="Arial" w:cs="Arial"/>
          <w:b/>
          <w:sz w:val="24"/>
        </w:rPr>
        <w:t>Post Plenary Active Work Item update</w:t>
      </w:r>
    </w:p>
    <w:p w14:paraId="321E978E"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7A553A7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3F1BD" w14:textId="2C7C383F" w:rsidR="00CD0C2C" w:rsidRDefault="00CD0C2C" w:rsidP="00CD0C2C">
      <w:pPr>
        <w:rPr>
          <w:rFonts w:ascii="Arial" w:hAnsi="Arial" w:cs="Arial"/>
          <w:b/>
          <w:sz w:val="24"/>
        </w:rPr>
      </w:pPr>
      <w:r>
        <w:rPr>
          <w:rFonts w:ascii="Arial" w:hAnsi="Arial" w:cs="Arial"/>
          <w:b/>
          <w:color w:val="0000FF"/>
          <w:sz w:val="24"/>
        </w:rPr>
        <w:t>R5-242308</w:t>
      </w:r>
      <w:r>
        <w:rPr>
          <w:rFonts w:ascii="Arial" w:hAnsi="Arial" w:cs="Arial"/>
          <w:b/>
          <w:color w:val="0000FF"/>
          <w:sz w:val="24"/>
        </w:rPr>
        <w:tab/>
      </w:r>
      <w:r>
        <w:rPr>
          <w:rFonts w:ascii="Arial" w:hAnsi="Arial" w:cs="Arial"/>
          <w:b/>
          <w:sz w:val="24"/>
        </w:rPr>
        <w:t>MCC TF160 Status Report</w:t>
      </w:r>
    </w:p>
    <w:p w14:paraId="215E21F6"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28BF1E8A" w14:textId="77777777" w:rsidR="00CD0C2C" w:rsidRDefault="00CD0C2C" w:rsidP="00CD0C2C">
      <w:pPr>
        <w:rPr>
          <w:rFonts w:ascii="Arial" w:hAnsi="Arial" w:cs="Arial"/>
          <w:b/>
        </w:rPr>
      </w:pPr>
      <w:r>
        <w:rPr>
          <w:rFonts w:ascii="Arial" w:hAnsi="Arial" w:cs="Arial"/>
          <w:b/>
        </w:rPr>
        <w:t xml:space="preserve">Abstract: </w:t>
      </w:r>
    </w:p>
    <w:p w14:paraId="64E77172" w14:textId="77777777" w:rsidR="00CD0C2C" w:rsidRDefault="00CD0C2C" w:rsidP="00CD0C2C">
      <w:r>
        <w:lastRenderedPageBreak/>
        <w:t>Test models &amp; system interface design</w:t>
      </w:r>
      <w:r>
        <w:br/>
        <w:t>Progress at TTCN Workshop #65 (18th Apr’24):</w:t>
      </w:r>
    </w:p>
    <w:p w14:paraId="4E30544D" w14:textId="77777777" w:rsidR="00CD0C2C" w:rsidRDefault="00CD0C2C" w:rsidP="00CD0C2C">
      <w:r>
        <w:t>Test Models – 5G:</w:t>
      </w:r>
    </w:p>
    <w:p w14:paraId="50C3DBD1" w14:textId="77777777" w:rsidR="00CD0C2C" w:rsidRDefault="00CD0C2C" w:rsidP="00CD0C2C">
      <w:r>
        <w:t xml:space="preserve">Rel-17: </w:t>
      </w:r>
    </w:p>
    <w:p w14:paraId="73F05620" w14:textId="77777777" w:rsidR="00CD0C2C" w:rsidRDefault="00CD0C2C" w:rsidP="00CD0C2C">
      <w:r>
        <w:t>NR NTN: endorsed Test Model &amp; ASP updates to support GSO scenario.</w:t>
      </w:r>
    </w:p>
    <w:p w14:paraId="34EE67A9" w14:textId="77777777" w:rsidR="00CD0C2C" w:rsidRDefault="00CD0C2C" w:rsidP="00CD0C2C">
      <w:r>
        <w:t>NR SDT: endorsed Test Model updates to support RA-SDT and CG-SDT.</w:t>
      </w:r>
    </w:p>
    <w:p w14:paraId="11848B09" w14:textId="77777777" w:rsidR="00CD0C2C" w:rsidRDefault="00CD0C2C" w:rsidP="00CD0C2C">
      <w:r>
        <w:t>NR QoE: endorsed Test Model &amp; ASP updates to support SRB4.</w:t>
      </w:r>
    </w:p>
    <w:p w14:paraId="558272A5" w14:textId="77777777" w:rsidR="00CD0C2C" w:rsidRDefault="00CD0C2C" w:rsidP="00CD0C2C">
      <w:r>
        <w:t>Prose CRs to TS 38.523-3 submitted at RAN5#103 for the above.</w:t>
      </w:r>
    </w:p>
    <w:p w14:paraId="0C01EA47" w14:textId="77777777" w:rsidR="00CD0C2C" w:rsidRDefault="00CD0C2C" w:rsidP="00CD0C2C">
      <w:r>
        <w:t xml:space="preserve"> Test Models – NB-IoT:</w:t>
      </w:r>
    </w:p>
    <w:p w14:paraId="59705EB3" w14:textId="77777777" w:rsidR="00CD0C2C" w:rsidRDefault="00CD0C2C" w:rsidP="00CD0C2C">
      <w:r>
        <w:t>Rel-17 NTN: Endorsed Test Model &amp; ASP updates to support NGSO scenario.</w:t>
      </w:r>
    </w:p>
    <w:p w14:paraId="6E06DB96" w14:textId="77777777" w:rsidR="00CD0C2C" w:rsidRDefault="00CD0C2C" w:rsidP="00CD0C2C">
      <w:r>
        <w:t>Prose CR to TS 36.523-3 submitted at RAN5#103 for the above.</w:t>
      </w:r>
    </w:p>
    <w:p w14:paraId="11ADF535" w14:textId="77777777" w:rsidR="00CD0C2C" w:rsidRDefault="00CD0C2C" w:rsidP="00CD0C2C">
      <w:r>
        <w:t xml:space="preserve">TTCN development </w:t>
      </w:r>
      <w:r>
        <w:br/>
        <w:t>Progress for period: Feb to May’24:</w:t>
      </w:r>
    </w:p>
    <w:p w14:paraId="1CDB6415" w14:textId="77777777" w:rsidR="00CD0C2C" w:rsidRDefault="00CD0C2C" w:rsidP="00CD0C2C">
      <w:r>
        <w:t xml:space="preserve">Completed: </w:t>
      </w:r>
    </w:p>
    <w:p w14:paraId="086E875A" w14:textId="77777777" w:rsidR="00CD0C2C" w:rsidRDefault="00CD0C2C" w:rsidP="00CD0C2C">
      <w:r>
        <w:t xml:space="preserve">5G Rel-16: </w:t>
      </w:r>
    </w:p>
    <w:p w14:paraId="4A93DCDA" w14:textId="77777777" w:rsidR="00CD0C2C" w:rsidRDefault="00CD0C2C" w:rsidP="00CD0C2C">
      <w:r>
        <w:t>NR MIMO enhancements</w:t>
      </w:r>
    </w:p>
    <w:p w14:paraId="173B1F0F" w14:textId="77777777" w:rsidR="00CD0C2C" w:rsidRDefault="00CD0C2C" w:rsidP="00CD0C2C">
      <w:r>
        <w:t xml:space="preserve">5G Rel-17: </w:t>
      </w:r>
    </w:p>
    <w:p w14:paraId="2B403DA0" w14:textId="77777777" w:rsidR="00CD0C2C" w:rsidRDefault="00CD0C2C" w:rsidP="00CD0C2C">
      <w:r>
        <w:t>RedCap</w:t>
      </w:r>
    </w:p>
    <w:p w14:paraId="5288D67B" w14:textId="77777777" w:rsidR="00CD0C2C" w:rsidRDefault="00CD0C2C" w:rsidP="00CD0C2C">
      <w:r>
        <w:t>EN-DC user-plane integrity protection (UPIP)</w:t>
      </w:r>
    </w:p>
    <w:p w14:paraId="1A791360" w14:textId="77777777" w:rsidR="00CD0C2C" w:rsidRDefault="00CD0C2C" w:rsidP="00CD0C2C">
      <w:r>
        <w:t>NB-IoT:</w:t>
      </w:r>
    </w:p>
    <w:p w14:paraId="55B8EFEC" w14:textId="77777777" w:rsidR="00CD0C2C" w:rsidRDefault="00CD0C2C" w:rsidP="00CD0C2C">
      <w:r>
        <w:t>Rel-17 non-terrestrial networks (NTN) GSO</w:t>
      </w:r>
    </w:p>
    <w:p w14:paraId="4CC20C34" w14:textId="77777777" w:rsidR="00CD0C2C" w:rsidRDefault="00CD0C2C" w:rsidP="00CD0C2C">
      <w:r>
        <w:t>LTE:</w:t>
      </w:r>
    </w:p>
    <w:p w14:paraId="54E7D525" w14:textId="77777777" w:rsidR="00CD0C2C" w:rsidRDefault="00CD0C2C" w:rsidP="00CD0C2C">
      <w:r>
        <w:t>Rel-11 IMS emergency call in ATTACH-NEEDED state</w:t>
      </w:r>
    </w:p>
    <w:p w14:paraId="6853921A" w14:textId="77777777" w:rsidR="00CD0C2C" w:rsidRDefault="00CD0C2C" w:rsidP="00CD0C2C">
      <w:r>
        <w:t>Rel-16 redirection with MPS indication</w:t>
      </w:r>
    </w:p>
    <w:p w14:paraId="7BE54E07" w14:textId="77777777" w:rsidR="00CD0C2C" w:rsidRDefault="00CD0C2C" w:rsidP="00CD0C2C">
      <w:r>
        <w:t xml:space="preserve">Progressed: </w:t>
      </w:r>
    </w:p>
    <w:p w14:paraId="45D7ABB9" w14:textId="77777777" w:rsidR="00CD0C2C" w:rsidRDefault="00CD0C2C" w:rsidP="00CD0C2C">
      <w:r>
        <w:t xml:space="preserve">5G Rel-15: </w:t>
      </w:r>
    </w:p>
    <w:p w14:paraId="2493D820" w14:textId="77777777" w:rsidR="00CD0C2C" w:rsidRDefault="00CD0C2C" w:rsidP="00CD0C2C">
      <w:r>
        <w:t>NE-DC</w:t>
      </w:r>
    </w:p>
    <w:p w14:paraId="144A7EA6" w14:textId="77777777" w:rsidR="00CD0C2C" w:rsidRDefault="00CD0C2C" w:rsidP="00CD0C2C">
      <w:r>
        <w:t xml:space="preserve">5G Rel-16: </w:t>
      </w:r>
    </w:p>
    <w:p w14:paraId="7C7F0FCE" w14:textId="77777777" w:rsidR="00CD0C2C" w:rsidRDefault="00CD0C2C" w:rsidP="00CD0C2C">
      <w:r>
        <w:t>V2X with NR sidelink</w:t>
      </w:r>
    </w:p>
    <w:p w14:paraId="3C7DD4EA" w14:textId="77777777" w:rsidR="00CD0C2C" w:rsidRDefault="00CD0C2C" w:rsidP="00CD0C2C">
      <w:r>
        <w:t xml:space="preserve">5G Rel-17: </w:t>
      </w:r>
    </w:p>
    <w:p w14:paraId="2778B9D4" w14:textId="77777777" w:rsidR="00CD0C2C" w:rsidRDefault="00CD0C2C" w:rsidP="00CD0C2C">
      <w:r>
        <w:t>Non-public networks (NPN) enhancements</w:t>
      </w:r>
    </w:p>
    <w:p w14:paraId="39C328F4" w14:textId="77777777" w:rsidR="00CD0C2C" w:rsidRDefault="00CD0C2C" w:rsidP="00CD0C2C">
      <w:r>
        <w:t>Mission Critical:</w:t>
      </w:r>
    </w:p>
    <w:p w14:paraId="1912848A" w14:textId="77777777" w:rsidR="00CD0C2C" w:rsidRDefault="00CD0C2C" w:rsidP="00CD0C2C">
      <w:r>
        <w:t>Rel-16 MCVideo / MCData over LTE</w:t>
      </w:r>
    </w:p>
    <w:p w14:paraId="428B2921" w14:textId="77777777" w:rsidR="00CD0C2C" w:rsidRDefault="00CD0C2C" w:rsidP="00CD0C2C">
      <w:r>
        <w:t xml:space="preserve">Started: </w:t>
      </w:r>
    </w:p>
    <w:p w14:paraId="2573678A" w14:textId="77777777" w:rsidR="00CD0C2C" w:rsidRDefault="00CD0C2C" w:rsidP="00CD0C2C">
      <w:r>
        <w:t xml:space="preserve">5G Rel-16: </w:t>
      </w:r>
    </w:p>
    <w:p w14:paraId="3EB9480D" w14:textId="77777777" w:rsidR="00CD0C2C" w:rsidRDefault="00CD0C2C" w:rsidP="00CD0C2C">
      <w:r>
        <w:t>NR unlicensed (NR-U)</w:t>
      </w:r>
    </w:p>
    <w:p w14:paraId="63CAE5B7" w14:textId="77777777" w:rsidR="00CD0C2C" w:rsidRDefault="00CD0C2C" w:rsidP="00CD0C2C">
      <w:r>
        <w:lastRenderedPageBreak/>
        <w:t xml:space="preserve">5G Rel-17: </w:t>
      </w:r>
    </w:p>
    <w:p w14:paraId="7609D91A" w14:textId="77777777" w:rsidR="00CD0C2C" w:rsidRDefault="00CD0C2C" w:rsidP="00CD0C2C">
      <w:r>
        <w:t>NR SDT in INACTIVE state</w:t>
      </w:r>
    </w:p>
    <w:p w14:paraId="49F29E2D" w14:textId="77777777" w:rsidR="00CD0C2C" w:rsidRDefault="00CD0C2C" w:rsidP="00CD0C2C">
      <w:r>
        <w:t>NR coverage enhancements</w:t>
      </w:r>
    </w:p>
    <w:p w14:paraId="692891A5" w14:textId="77777777" w:rsidR="00CD0C2C" w:rsidRDefault="00CD0C2C" w:rsidP="00CD0C2C">
      <w:r>
        <w:t>MR-DC further enhancements</w:t>
      </w:r>
    </w:p>
    <w:p w14:paraId="3EFD0528" w14:textId="77777777" w:rsidR="00CD0C2C" w:rsidRDefault="00CD0C2C" w:rsidP="00CD0C2C">
      <w:r>
        <w:t>LTE:</w:t>
      </w:r>
    </w:p>
    <w:p w14:paraId="3797479E" w14:textId="77777777" w:rsidR="00CD0C2C" w:rsidRDefault="00CD0C2C" w:rsidP="00CD0C2C">
      <w:r>
        <w:t>Rel-14 network policy</w:t>
      </w:r>
    </w:p>
    <w:p w14:paraId="315D426B" w14:textId="77777777" w:rsidR="00CD0C2C" w:rsidRDefault="00CD0C2C" w:rsidP="00CD0C2C">
      <w:r>
        <w:t>Rel-17 UAS connectivity, identification, tracking</w:t>
      </w:r>
    </w:p>
    <w:p w14:paraId="18EE3ABD" w14:textId="77777777" w:rsidR="00CD0C2C" w:rsidRDefault="00CD0C2C" w:rsidP="00CD0C2C">
      <w:r>
        <w:t>TTCN funding 2024</w:t>
      </w:r>
    </w:p>
    <w:p w14:paraId="4C6CA959" w14:textId="77777777" w:rsidR="00CD0C2C" w:rsidRDefault="00CD0C2C" w:rsidP="00CD0C2C">
      <w:r>
        <w:t>Status:</w:t>
      </w:r>
    </w:p>
    <w:p w14:paraId="161800D5" w14:textId="77777777" w:rsidR="00CD0C2C" w:rsidRDefault="00CD0C2C" w:rsidP="00CD0C2C">
      <w:r>
        <w:t>2024 workload is estimated at 101 person-months (pm), see previous slides.</w:t>
      </w:r>
    </w:p>
    <w:p w14:paraId="2EE4F8BC" w14:textId="77777777" w:rsidR="00CD0C2C" w:rsidRDefault="00CD0C2C" w:rsidP="00CD0C2C">
      <w:r>
        <w:t xml:space="preserve"> PCG#51/OP#50 approved the 3GPP funding of 58 pm for 2024 TTCN tasks.</w:t>
      </w:r>
    </w:p>
    <w:p w14:paraId="7309E9E9" w14:textId="77777777" w:rsidR="00CD0C2C" w:rsidRDefault="00CD0C2C" w:rsidP="00CD0C2C">
      <w:r>
        <w:t xml:space="preserve"> CTIA/PTCRB and GCF have agreed to continue TF160 financial support in 2024.</w:t>
      </w:r>
    </w:p>
    <w:p w14:paraId="1451DBD2" w14:textId="77777777" w:rsidR="00CD0C2C" w:rsidRDefault="00CD0C2C" w:rsidP="00CD0C2C">
      <w:r>
        <w:t xml:space="preserve"> Current commitments for 2024 are as follows:</w:t>
      </w:r>
    </w:p>
    <w:p w14:paraId="4FB9EC51" w14:textId="77777777" w:rsidR="00CD0C2C" w:rsidRDefault="00CD0C2C" w:rsidP="00CD0C2C">
      <w:r>
        <w:t xml:space="preserve"> 3GPP </w:t>
      </w:r>
      <w:r>
        <w:tab/>
        <w:t>58</w:t>
      </w:r>
    </w:p>
    <w:p w14:paraId="17F522A1" w14:textId="77777777" w:rsidR="00CD0C2C" w:rsidRDefault="00CD0C2C" w:rsidP="00CD0C2C">
      <w:r>
        <w:t xml:space="preserve"> GCF</w:t>
      </w:r>
      <w:r>
        <w:tab/>
        <w:t xml:space="preserve"> 12</w:t>
      </w:r>
    </w:p>
    <w:p w14:paraId="1861B84A" w14:textId="77777777" w:rsidR="00CD0C2C" w:rsidRDefault="00CD0C2C" w:rsidP="00CD0C2C">
      <w:r>
        <w:t xml:space="preserve"> CTIA/PTCRB</w:t>
      </w:r>
      <w:r>
        <w:tab/>
        <w:t xml:space="preserve"> 6</w:t>
      </w:r>
    </w:p>
    <w:p w14:paraId="79661285" w14:textId="77777777" w:rsidR="00CD0C2C" w:rsidRDefault="00CD0C2C" w:rsidP="00CD0C2C">
      <w:r>
        <w:t xml:space="preserve"> Qualcomm</w:t>
      </w:r>
      <w:r>
        <w:tab/>
        <w:t xml:space="preserve"> 2</w:t>
      </w:r>
    </w:p>
    <w:p w14:paraId="73B3F9D1" w14:textId="77777777" w:rsidR="00CD0C2C" w:rsidRDefault="00CD0C2C" w:rsidP="00CD0C2C">
      <w:r>
        <w:t xml:space="preserve">Total: </w:t>
      </w:r>
      <w:r>
        <w:tab/>
        <w:t>78</w:t>
      </w:r>
    </w:p>
    <w:p w14:paraId="0B083F7F" w14:textId="77777777" w:rsidR="00CD0C2C" w:rsidRDefault="00CD0C2C" w:rsidP="00CD0C2C">
      <w:r>
        <w:t>3GPP companies / 3GPP MRPs committed to provide 19 pm as voluntary contributions for 2024 TTCN development.</w:t>
      </w:r>
    </w:p>
    <w:p w14:paraId="6D9D50DE" w14:textId="77777777" w:rsidR="00CD0C2C" w:rsidRDefault="00CD0C2C" w:rsidP="00CD0C2C">
      <w:r>
        <w:t xml:space="preserve"> Total resources of 97 pm </w:t>
      </w:r>
      <w:r>
        <w:t> estimated funding gap of 4 pm.</w:t>
      </w:r>
    </w:p>
    <w:p w14:paraId="3ABF825D" w14:textId="77777777" w:rsidR="00CD0C2C" w:rsidRDefault="00CD0C2C" w:rsidP="00CD0C2C">
      <w:r>
        <w:t>TTCN deliveries and baseline</w:t>
      </w:r>
      <w:r>
        <w:br/>
        <w:t>2024 schedule:</w:t>
      </w:r>
    </w:p>
    <w:p w14:paraId="13B7661C" w14:textId="77777777" w:rsidR="00CD0C2C" w:rsidRDefault="00CD0C2C" w:rsidP="00CD0C2C">
      <w:r>
        <w:t>One TTCN-2 full delivery (FDD) and five TTCN-3 full deliveries.</w:t>
      </w:r>
    </w:p>
    <w:p w14:paraId="6C240987" w14:textId="77777777" w:rsidR="00CD0C2C" w:rsidRDefault="00CD0C2C" w:rsidP="00CD0C2C">
      <w:r>
        <w:t xml:space="preserve"> Type definitions baseline upgrade to 3GPP Release 18 required in 2024: </w:t>
      </w:r>
    </w:p>
    <w:p w14:paraId="1D5F53B5" w14:textId="77777777" w:rsidR="00CD0C2C" w:rsidRDefault="00CD0C2C" w:rsidP="00CD0C2C">
      <w:r>
        <w:t>Rel-18 Stage3 freeze declared by 3GPP in March 2024.</w:t>
      </w:r>
    </w:p>
    <w:p w14:paraId="410103F5" w14:textId="77777777" w:rsidR="00CD0C2C" w:rsidRDefault="00CD0C2C" w:rsidP="00CD0C2C">
      <w:r>
        <w:t>Rel-18 ASN.1 freeze planned by 3GPP in June 2024.</w:t>
      </w:r>
    </w:p>
    <w:p w14:paraId="0BA556CF" w14:textId="77777777" w:rsidR="00CD0C2C" w:rsidRDefault="00CD0C2C" w:rsidP="00CD0C2C">
      <w:r>
        <w:t>TTCN workplan: 2025 early candidates</w:t>
      </w:r>
      <w:r>
        <w:br/>
        <w:t>WIs with no 2024 budget, candidate for 2025 budgeting:</w:t>
      </w:r>
    </w:p>
    <w:p w14:paraId="598F9B06" w14:textId="77777777" w:rsidR="00CD0C2C" w:rsidRDefault="00CD0C2C" w:rsidP="00CD0C2C">
      <w:r>
        <w:t>LTE Band 106 (3 MHz BW)</w:t>
      </w:r>
    </w:p>
    <w:p w14:paraId="76B0597E" w14:textId="77777777" w:rsidR="00CD0C2C" w:rsidRDefault="00CD0C2C" w:rsidP="00CD0C2C">
      <w:r>
        <w:t>Air-to-ground network for NR</w:t>
      </w:r>
    </w:p>
    <w:p w14:paraId="7988EFE0" w14:textId="77777777" w:rsidR="00CD0C2C" w:rsidRDefault="00CD0C2C" w:rsidP="00CD0C2C">
      <w:r>
        <w:t>NR MIMO evolution for DL &amp; UL</w:t>
      </w:r>
    </w:p>
    <w:p w14:paraId="39FD79ED" w14:textId="77777777" w:rsidR="00CD0C2C" w:rsidRDefault="00CD0C2C" w:rsidP="00CD0C2C">
      <w:r>
        <w:t>NR FR1 less than 5MHz BW</w:t>
      </w:r>
    </w:p>
    <w:p w14:paraId="18B34C57" w14:textId="77777777" w:rsidR="00CD0C2C" w:rsidRDefault="00CD0C2C" w:rsidP="00CD0C2C">
      <w:r>
        <w:t>Enhanced NR support for high-speed train scenario in FR2</w:t>
      </w:r>
    </w:p>
    <w:p w14:paraId="3E37A258" w14:textId="77777777" w:rsidR="00CD0C2C" w:rsidRDefault="00CD0C2C" w:rsidP="00CD0C2C">
      <w:r>
        <w:t>MCX Client – Rel-17 enhancements</w:t>
      </w:r>
    </w:p>
    <w:p w14:paraId="70B94354" w14:textId="77777777" w:rsidR="00CD0C2C" w:rsidRDefault="00CD0C2C" w:rsidP="00CD0C2C">
      <w:r>
        <w:t>NR MT SDT</w:t>
      </w:r>
    </w:p>
    <w:p w14:paraId="018E0116" w14:textId="77777777" w:rsidR="00CD0C2C" w:rsidRDefault="00CD0C2C" w:rsidP="00CD0C2C">
      <w:r>
        <w:t>In-Device Co-existence (IDC) enhancements for NR and MR-DC</w:t>
      </w:r>
    </w:p>
    <w:p w14:paraId="235CA2BF"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R5-243450</w:t>
      </w:r>
      <w:r>
        <w:rPr>
          <w:color w:val="993300"/>
          <w:u w:val="single"/>
        </w:rPr>
        <w:t>.</w:t>
      </w:r>
    </w:p>
    <w:p w14:paraId="23DF675C" w14:textId="77777777" w:rsidR="00CD0C2C" w:rsidRDefault="00CD0C2C" w:rsidP="00CD0C2C">
      <w:pPr>
        <w:pStyle w:val="Heading3"/>
      </w:pPr>
      <w:bookmarkStart w:id="9" w:name="_Toc169163526"/>
      <w:r>
        <w:t>2.2</w:t>
      </w:r>
      <w:r>
        <w:tab/>
        <w:t>General Reports for information</w:t>
      </w:r>
      <w:bookmarkEnd w:id="9"/>
    </w:p>
    <w:p w14:paraId="28C7D1A7" w14:textId="580A6D4C" w:rsidR="00CD0C2C" w:rsidRDefault="00CD0C2C" w:rsidP="00CD0C2C">
      <w:pPr>
        <w:rPr>
          <w:rFonts w:ascii="Arial" w:hAnsi="Arial" w:cs="Arial"/>
          <w:b/>
          <w:sz w:val="24"/>
        </w:rPr>
      </w:pPr>
      <w:r>
        <w:rPr>
          <w:rFonts w:ascii="Arial" w:hAnsi="Arial" w:cs="Arial"/>
          <w:b/>
          <w:color w:val="0000FF"/>
          <w:sz w:val="24"/>
        </w:rPr>
        <w:t>R5-242110</w:t>
      </w:r>
      <w:r>
        <w:rPr>
          <w:rFonts w:ascii="Arial" w:hAnsi="Arial" w:cs="Arial"/>
          <w:b/>
          <w:color w:val="0000FF"/>
          <w:sz w:val="24"/>
        </w:rPr>
        <w:tab/>
      </w:r>
      <w:r>
        <w:rPr>
          <w:rFonts w:ascii="Arial" w:hAnsi="Arial" w:cs="Arial"/>
          <w:b/>
          <w:sz w:val="24"/>
        </w:rPr>
        <w:t>RAN5 SR to RP#103</w:t>
      </w:r>
    </w:p>
    <w:p w14:paraId="1BE47C33"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8FFE6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5C020" w14:textId="10BC280B" w:rsidR="00CD0C2C" w:rsidRDefault="00CD0C2C" w:rsidP="00CD0C2C">
      <w:pPr>
        <w:rPr>
          <w:rFonts w:ascii="Arial" w:hAnsi="Arial" w:cs="Arial"/>
          <w:b/>
          <w:sz w:val="24"/>
        </w:rPr>
      </w:pPr>
      <w:r>
        <w:rPr>
          <w:rFonts w:ascii="Arial" w:hAnsi="Arial" w:cs="Arial"/>
          <w:b/>
          <w:color w:val="0000FF"/>
          <w:sz w:val="24"/>
        </w:rPr>
        <w:t>R5-242111</w:t>
      </w:r>
      <w:r>
        <w:rPr>
          <w:rFonts w:ascii="Arial" w:hAnsi="Arial" w:cs="Arial"/>
          <w:b/>
          <w:color w:val="0000FF"/>
          <w:sz w:val="24"/>
        </w:rPr>
        <w:tab/>
      </w:r>
      <w:r>
        <w:rPr>
          <w:rFonts w:ascii="Arial" w:hAnsi="Arial" w:cs="Arial"/>
          <w:b/>
          <w:sz w:val="24"/>
        </w:rPr>
        <w:t>TF160 SR to RP#103</w:t>
      </w:r>
    </w:p>
    <w:p w14:paraId="02ECE0F0"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099D2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F229A" w14:textId="39D8FC0D" w:rsidR="00CD0C2C" w:rsidRDefault="00CD0C2C" w:rsidP="00CD0C2C">
      <w:pPr>
        <w:rPr>
          <w:rFonts w:ascii="Arial" w:hAnsi="Arial" w:cs="Arial"/>
          <w:b/>
          <w:sz w:val="24"/>
        </w:rPr>
      </w:pPr>
      <w:r>
        <w:rPr>
          <w:rFonts w:ascii="Arial" w:hAnsi="Arial" w:cs="Arial"/>
          <w:b/>
          <w:color w:val="0000FF"/>
          <w:sz w:val="24"/>
        </w:rPr>
        <w:t>R5-242617</w:t>
      </w:r>
      <w:r>
        <w:rPr>
          <w:rFonts w:ascii="Arial" w:hAnsi="Arial" w:cs="Arial"/>
          <w:b/>
          <w:color w:val="0000FF"/>
          <w:sz w:val="24"/>
        </w:rPr>
        <w:tab/>
      </w:r>
      <w:r>
        <w:rPr>
          <w:rFonts w:ascii="Arial" w:hAnsi="Arial" w:cs="Arial"/>
          <w:b/>
          <w:sz w:val="24"/>
        </w:rPr>
        <w:t>GCF 3GPP TCL after GCF CAG#78</w:t>
      </w:r>
    </w:p>
    <w:p w14:paraId="16C2C898"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1FF755C0" w14:textId="77777777" w:rsidR="00CD0C2C" w:rsidRDefault="00CD0C2C" w:rsidP="00CD0C2C">
      <w:pPr>
        <w:rPr>
          <w:rFonts w:ascii="Arial" w:hAnsi="Arial" w:cs="Arial"/>
          <w:b/>
        </w:rPr>
      </w:pPr>
      <w:r>
        <w:rPr>
          <w:rFonts w:ascii="Arial" w:hAnsi="Arial" w:cs="Arial"/>
          <w:b/>
        </w:rPr>
        <w:t xml:space="preserve">Abstract: </w:t>
      </w:r>
    </w:p>
    <w:p w14:paraId="43E33D22" w14:textId="77777777" w:rsidR="00CD0C2C" w:rsidRDefault="00CD0C2C" w:rsidP="00CD0C2C">
      <w:r>
        <w:t xml:space="preserve">At the GCF CAG#78 meeting, April 2024, the GCF 3GPP Test Case List (TCL) was produced in [1]. The document includes the list of GCF selected 3GPP test cases and priorities as the outcome of GCF CAG#78. </w:t>
      </w:r>
    </w:p>
    <w:p w14:paraId="53C60EDE" w14:textId="77777777" w:rsidR="00CD0C2C" w:rsidRDefault="00CD0C2C" w:rsidP="00CD0C2C">
      <w:r>
        <w:t>The purpose of this document is to inform RAN5 about the changes introduced in GCF work items related to 3GPP test cases.</w:t>
      </w:r>
    </w:p>
    <w:p w14:paraId="446D8E1C" w14:textId="77777777" w:rsidR="00CD0C2C" w:rsidRDefault="00CD0C2C" w:rsidP="00CD0C2C">
      <w:r>
        <w:t>Summary of changes to GCF selected 3GPP test cases:</w:t>
      </w:r>
    </w:p>
    <w:p w14:paraId="031DFE94" w14:textId="77777777" w:rsidR="00CD0C2C" w:rsidRDefault="00CD0C2C" w:rsidP="00CD0C2C">
      <w:r>
        <w:t>•</w:t>
      </w:r>
      <w:r>
        <w:tab/>
        <w:t>19 new Test Cases have been selected by GCF.</w:t>
      </w:r>
      <w:r>
        <w:tab/>
      </w:r>
      <w:r>
        <w:tab/>
      </w:r>
      <w:r>
        <w:tab/>
      </w:r>
      <w:r>
        <w:tab/>
      </w:r>
    </w:p>
    <w:p w14:paraId="3F9BABC8" w14:textId="77777777" w:rsidR="00CD0C2C" w:rsidRDefault="00CD0C2C" w:rsidP="00CD0C2C">
      <w:r>
        <w:t>•</w:t>
      </w:r>
      <w:r>
        <w:tab/>
        <w:t>71 Test Cases have been removed by GCF.</w:t>
      </w:r>
      <w:r>
        <w:tab/>
      </w:r>
      <w:r>
        <w:tab/>
      </w:r>
      <w:r>
        <w:tab/>
      </w:r>
      <w:r>
        <w:tab/>
      </w:r>
      <w:r>
        <w:tab/>
      </w:r>
    </w:p>
    <w:p w14:paraId="301DA0FA" w14:textId="77777777" w:rsidR="00CD0C2C" w:rsidRDefault="00CD0C2C" w:rsidP="00CD0C2C">
      <w:r>
        <w:t>•</w:t>
      </w:r>
      <w:r>
        <w:tab/>
        <w:t>52 Test Cases have changed GCF priority.</w:t>
      </w:r>
      <w:r>
        <w:tab/>
      </w:r>
      <w:r>
        <w:tab/>
      </w:r>
      <w:r>
        <w:tab/>
      </w:r>
      <w:r>
        <w:tab/>
      </w:r>
    </w:p>
    <w:p w14:paraId="795CA453" w14:textId="77777777" w:rsidR="00CD0C2C" w:rsidRDefault="00CD0C2C" w:rsidP="00CD0C2C">
      <w:r>
        <w:t>•</w:t>
      </w:r>
      <w:r>
        <w:tab/>
        <w:t>No change of GCF Work Item assignments for current selected Test Cases.</w:t>
      </w:r>
    </w:p>
    <w:p w14:paraId="42DA7F0D" w14:textId="77777777" w:rsidR="00CD0C2C" w:rsidRDefault="00CD0C2C" w:rsidP="00CD0C2C">
      <w:r>
        <w:t>•</w:t>
      </w:r>
      <w:r>
        <w:tab/>
        <w:t>21 Test Cases have changed description in the GCF Test Case database.</w:t>
      </w:r>
      <w:r>
        <w:tab/>
      </w:r>
      <w:r>
        <w:tab/>
      </w:r>
      <w:r>
        <w:tab/>
      </w:r>
      <w:r>
        <w:tab/>
      </w:r>
      <w:r>
        <w:tab/>
      </w:r>
      <w:r>
        <w:tab/>
      </w:r>
      <w:r>
        <w:tab/>
      </w:r>
      <w:r>
        <w:tab/>
      </w:r>
      <w:r>
        <w:tab/>
      </w:r>
      <w:r>
        <w:tab/>
      </w:r>
    </w:p>
    <w:p w14:paraId="2E15D044" w14:textId="77777777" w:rsidR="00CD0C2C" w:rsidRDefault="00CD0C2C" w:rsidP="00CD0C2C">
      <w:r>
        <w:t>Attachment:</w:t>
      </w:r>
    </w:p>
    <w:p w14:paraId="53CA04EA" w14:textId="77777777" w:rsidR="00CD0C2C" w:rsidRDefault="00CD0C2C" w:rsidP="00CD0C2C">
      <w:r>
        <w:t>[1]</w:t>
      </w:r>
      <w:r>
        <w:tab/>
        <w:t>CAG-24-139</w:t>
      </w:r>
      <w:r>
        <w:tab/>
        <w:t>GCF 3GPP TCL after CAG_78 CC v3.93.0 vs v3.92.0</w:t>
      </w:r>
    </w:p>
    <w:p w14:paraId="70C95A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8A7F1" w14:textId="77777777" w:rsidR="00CD0C2C" w:rsidRDefault="00CD0C2C" w:rsidP="00CD0C2C">
      <w:pPr>
        <w:pStyle w:val="Heading2"/>
      </w:pPr>
      <w:bookmarkStart w:id="10" w:name="_Toc169163527"/>
      <w:r>
        <w:t>3</w:t>
      </w:r>
      <w:r>
        <w:tab/>
        <w:t>Incoming Liaison Statements</w:t>
      </w:r>
      <w:bookmarkEnd w:id="10"/>
    </w:p>
    <w:p w14:paraId="416B528C" w14:textId="63610660" w:rsidR="00CD0C2C" w:rsidRDefault="00CD0C2C" w:rsidP="00CD0C2C">
      <w:pPr>
        <w:rPr>
          <w:rFonts w:ascii="Arial" w:hAnsi="Arial" w:cs="Arial"/>
          <w:b/>
          <w:sz w:val="24"/>
        </w:rPr>
      </w:pPr>
      <w:r>
        <w:rPr>
          <w:rFonts w:ascii="Arial" w:hAnsi="Arial" w:cs="Arial"/>
          <w:b/>
          <w:color w:val="0000FF"/>
          <w:sz w:val="24"/>
        </w:rPr>
        <w:t>R5-242119</w:t>
      </w:r>
      <w:r>
        <w:rPr>
          <w:rFonts w:ascii="Arial" w:hAnsi="Arial" w:cs="Arial"/>
          <w:b/>
          <w:color w:val="0000FF"/>
          <w:sz w:val="24"/>
        </w:rPr>
        <w:tab/>
      </w:r>
      <w:r>
        <w:rPr>
          <w:rFonts w:ascii="Arial" w:hAnsi="Arial" w:cs="Arial"/>
          <w:b/>
          <w:sz w:val="24"/>
        </w:rPr>
        <w:t>LS on Head Phantoms for XR devices OTA testing</w:t>
      </w:r>
    </w:p>
    <w:p w14:paraId="54E0FB9D" w14:textId="77777777" w:rsidR="00CD0C2C" w:rsidRDefault="00CD0C2C" w:rsidP="00CD0C2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R4-2406085, to CTIA OTA, cc TSG RAN</w:t>
      </w:r>
      <w:r>
        <w:rPr>
          <w:i/>
        </w:rPr>
        <w:br/>
      </w:r>
      <w:r>
        <w:rPr>
          <w:i/>
        </w:rPr>
        <w:tab/>
      </w:r>
      <w:r>
        <w:rPr>
          <w:i/>
        </w:rPr>
        <w:tab/>
      </w:r>
      <w:r>
        <w:rPr>
          <w:i/>
        </w:rPr>
        <w:tab/>
      </w:r>
      <w:r>
        <w:rPr>
          <w:i/>
        </w:rPr>
        <w:tab/>
      </w:r>
      <w:r>
        <w:rPr>
          <w:i/>
        </w:rPr>
        <w:tab/>
        <w:t>Source: TSG WG RAN4</w:t>
      </w:r>
    </w:p>
    <w:p w14:paraId="6453AB1C" w14:textId="77777777" w:rsidR="00CD0C2C" w:rsidRDefault="00CD0C2C" w:rsidP="00CD0C2C">
      <w:pPr>
        <w:rPr>
          <w:rFonts w:ascii="Arial" w:hAnsi="Arial" w:cs="Arial"/>
          <w:b/>
        </w:rPr>
      </w:pPr>
      <w:r>
        <w:rPr>
          <w:rFonts w:ascii="Arial" w:hAnsi="Arial" w:cs="Arial"/>
          <w:b/>
        </w:rPr>
        <w:t xml:space="preserve">Abstract: </w:t>
      </w:r>
    </w:p>
    <w:p w14:paraId="77353314" w14:textId="77777777" w:rsidR="00CD0C2C" w:rsidRDefault="00CD0C2C" w:rsidP="00CD0C2C">
      <w:r>
        <w:t xml:space="preserve">3GPP RAN Plenary approved the new Rel-19 OTA WI [1] in the most recent RAN#103 meeting held in March 2024. The workplan for WI is presented in [2]. One of the objectives of this WI is to define FR1 OTA test methodology for non-RedCap headworn eXtended Reality (XR) devices, i.e., </w:t>
      </w:r>
    </w:p>
    <w:p w14:paraId="3849488D" w14:textId="77777777" w:rsidR="00CD0C2C" w:rsidRDefault="00CD0C2C" w:rsidP="00CD0C2C">
      <w:r>
        <w:t>•</w:t>
      </w:r>
      <w:r>
        <w:tab/>
        <w:t xml:space="preserve">Define test methodology for FR1 non-RedCap headworn XR devices </w:t>
      </w:r>
    </w:p>
    <w:p w14:paraId="047218F7" w14:textId="77777777" w:rsidR="00CD0C2C" w:rsidRDefault="00CD0C2C" w:rsidP="00CD0C2C">
      <w:r>
        <w:lastRenderedPageBreak/>
        <w:t>o</w:t>
      </w:r>
      <w:r>
        <w:tab/>
        <w:t>Define TRP and TRS test methodology and configuration</w:t>
      </w:r>
    </w:p>
    <w:p w14:paraId="7CD4EA5B" w14:textId="77777777" w:rsidR="00CD0C2C" w:rsidRDefault="00CD0C2C" w:rsidP="00CD0C2C">
      <w:r>
        <w:t></w:t>
      </w:r>
      <w:r>
        <w:tab/>
        <w:t>The performance metric of XR (1Tx and2Tx) is aligned with the definition up to Rel-18 handheld UE</w:t>
      </w:r>
    </w:p>
    <w:p w14:paraId="6DBF5F89" w14:textId="77777777" w:rsidR="00CD0C2C" w:rsidRDefault="00CD0C2C" w:rsidP="00CD0C2C">
      <w:r>
        <w:t></w:t>
      </w:r>
      <w:r>
        <w:tab/>
        <w:t>Testing time reduction solutions can be considered (further measurement grid optimization is precluded)</w:t>
      </w:r>
    </w:p>
    <w:p w14:paraId="4253AC4C" w14:textId="77777777" w:rsidR="00CD0C2C" w:rsidRDefault="00CD0C2C" w:rsidP="00CD0C2C">
      <w:r>
        <w:t>o</w:t>
      </w:r>
      <w:r>
        <w:tab/>
        <w:t>Study and specify the proper head phantom if needed, consider the coordination with CTIA on this aspect</w:t>
      </w:r>
    </w:p>
    <w:p w14:paraId="4A7FF6CC" w14:textId="77777777" w:rsidR="00CD0C2C" w:rsidRDefault="00CD0C2C" w:rsidP="00CD0C2C">
      <w:r>
        <w:t>o</w:t>
      </w:r>
      <w:r>
        <w:tab/>
        <w:t>Develop preliminary Measurement Uncertainty (MU)  (RAN5)</w:t>
      </w:r>
    </w:p>
    <w:p w14:paraId="64C244D2" w14:textId="77777777" w:rsidR="00CD0C2C" w:rsidRDefault="00CD0C2C" w:rsidP="00CD0C2C">
      <w:r>
        <w:t>3GPP truly appreciates previous well-coordinated efforts with CTIA on OTA phantoms, specifically the allowance to reproduce figures and OTA Phantom MU assessed values from the respective CTIA test plans. Given the need to test headworn XR devices on an OTA phantom, 3GPP would like to collaborate with CTIA on the development of suitable XR phantoms and corresponding OTA test methods. It is our understanding that preliminary findings on the AR/VR OTA capable phantoms was presented in CTIA.</w:t>
      </w:r>
    </w:p>
    <w:p w14:paraId="5D9222B5" w14:textId="77777777" w:rsidR="00CD0C2C" w:rsidRDefault="00CD0C2C" w:rsidP="00CD0C2C">
      <w:r>
        <w:t xml:space="preserve">3GPP RAN4 would like to encourage CTIA to expedite the work (e.g., development, manufacturing) on applicable XR phantoms and corresponding OTA test methods. The proposed WI time scale anticipates the conclusion of the core part by September 2025 and the performance part by March 2026 for which commercially available XR phantoms are required as 3GPP OTA performance requirements are derived based on actual measurement campaigns. As such, 3GPP RAN4 requests feedback whether the work on applicable XR phantoms can be expedited with such phantoms being specified and commercially available by April 2025 the latest. </w:t>
      </w:r>
    </w:p>
    <w:p w14:paraId="0B1FE97B" w14:textId="77777777" w:rsidR="00CD0C2C" w:rsidRDefault="00CD0C2C" w:rsidP="00CD0C2C">
      <w:r>
        <w:t>3GPP RAN4 would highly appreciate if CTIA can consider above information for the work on OTA head phantom suitable for XR and provide feedback on the timelines.</w:t>
      </w:r>
    </w:p>
    <w:p w14:paraId="38898A29" w14:textId="77777777" w:rsidR="00CD0C2C" w:rsidRDefault="00CD0C2C" w:rsidP="00CD0C2C">
      <w:r>
        <w:t>2</w:t>
      </w:r>
      <w:r>
        <w:tab/>
        <w:t>Actions</w:t>
      </w:r>
    </w:p>
    <w:p w14:paraId="2504DC1B" w14:textId="77777777" w:rsidR="00CD0C2C" w:rsidRDefault="00CD0C2C" w:rsidP="00CD0C2C">
      <w:r>
        <w:t xml:space="preserve">To CTIA: </w:t>
      </w:r>
    </w:p>
    <w:p w14:paraId="511CA735" w14:textId="77777777" w:rsidR="00CD0C2C" w:rsidRDefault="00CD0C2C" w:rsidP="00CD0C2C">
      <w:r>
        <w:t xml:space="preserve">ACTION: </w:t>
      </w:r>
      <w:r>
        <w:tab/>
        <w:t>3GPP RAN4 respectfully asks CTIA to share feedback on the above information and encourages CTIA to further collaborate with 3GPP RAN4 on XR phantom development and corresponding test methods including positioning guidelines and measurement uncertainty.</w:t>
      </w:r>
    </w:p>
    <w:p w14:paraId="764E169D" w14:textId="77777777" w:rsidR="00CD0C2C" w:rsidRDefault="00CD0C2C" w:rsidP="00CD0C2C">
      <w:pPr>
        <w:rPr>
          <w:rFonts w:ascii="Arial" w:hAnsi="Arial" w:cs="Arial"/>
          <w:b/>
        </w:rPr>
      </w:pPr>
      <w:r>
        <w:rPr>
          <w:rFonts w:ascii="Arial" w:hAnsi="Arial" w:cs="Arial"/>
          <w:b/>
        </w:rPr>
        <w:t xml:space="preserve">Discussion: </w:t>
      </w:r>
    </w:p>
    <w:p w14:paraId="55D2D3D7" w14:textId="77777777" w:rsidR="00CD0C2C" w:rsidRDefault="00CD0C2C" w:rsidP="00CD0C2C">
      <w:r>
        <w:t>presented by Keysight USA.</w:t>
      </w:r>
    </w:p>
    <w:p w14:paraId="6073CE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6FC46" w14:textId="01915AD3" w:rsidR="00CD0C2C" w:rsidRDefault="00CD0C2C" w:rsidP="00CD0C2C">
      <w:pPr>
        <w:rPr>
          <w:rFonts w:ascii="Arial" w:hAnsi="Arial" w:cs="Arial"/>
          <w:b/>
          <w:sz w:val="24"/>
        </w:rPr>
      </w:pPr>
      <w:r>
        <w:rPr>
          <w:rFonts w:ascii="Arial" w:hAnsi="Arial" w:cs="Arial"/>
          <w:b/>
          <w:color w:val="0000FF"/>
          <w:sz w:val="24"/>
        </w:rPr>
        <w:t>R5-242244</w:t>
      </w:r>
      <w:r>
        <w:rPr>
          <w:rFonts w:ascii="Arial" w:hAnsi="Arial" w:cs="Arial"/>
          <w:b/>
          <w:color w:val="0000FF"/>
          <w:sz w:val="24"/>
        </w:rPr>
        <w:tab/>
      </w:r>
      <w:r>
        <w:rPr>
          <w:rFonts w:ascii="Arial" w:hAnsi="Arial" w:cs="Arial"/>
          <w:b/>
          <w:sz w:val="24"/>
        </w:rPr>
        <w:t>LS RAN4 on 5G NR FR1 OTA Technical Specifications</w:t>
      </w:r>
    </w:p>
    <w:p w14:paraId="06FE7051" w14:textId="77777777" w:rsidR="00CD0C2C" w:rsidRDefault="00CD0C2C" w:rsidP="00CD0C2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CAG-24-217r3, to TSG WG RAN5, cc TSG WG RAN5, TSG RAN, MSG TFES, GCF SG, CTIA OTA WG, GSMA TSG-AP</w:t>
      </w:r>
      <w:r>
        <w:rPr>
          <w:i/>
        </w:rPr>
        <w:br/>
      </w:r>
      <w:r>
        <w:rPr>
          <w:i/>
        </w:rPr>
        <w:tab/>
      </w:r>
      <w:r>
        <w:rPr>
          <w:i/>
        </w:rPr>
        <w:tab/>
      </w:r>
      <w:r>
        <w:rPr>
          <w:i/>
        </w:rPr>
        <w:tab/>
      </w:r>
      <w:r>
        <w:rPr>
          <w:i/>
        </w:rPr>
        <w:tab/>
      </w:r>
      <w:r>
        <w:rPr>
          <w:i/>
        </w:rPr>
        <w:tab/>
        <w:t>Source: GCF CAG</w:t>
      </w:r>
    </w:p>
    <w:p w14:paraId="0B018B7D" w14:textId="77777777" w:rsidR="00CD0C2C" w:rsidRDefault="00CD0C2C" w:rsidP="00CD0C2C">
      <w:pPr>
        <w:rPr>
          <w:rFonts w:ascii="Arial" w:hAnsi="Arial" w:cs="Arial"/>
          <w:b/>
        </w:rPr>
      </w:pPr>
      <w:r>
        <w:rPr>
          <w:rFonts w:ascii="Arial" w:hAnsi="Arial" w:cs="Arial"/>
          <w:b/>
        </w:rPr>
        <w:t xml:space="preserve">Abstract: </w:t>
      </w:r>
    </w:p>
    <w:p w14:paraId="1C783280" w14:textId="77777777" w:rsidR="00CD0C2C" w:rsidRDefault="00CD0C2C" w:rsidP="00CD0C2C">
      <w:r>
        <w:t>GCF has approved a work item for 5G NR FR1 OTA antenna conformance testing based on 3GPP TS.38.561 and 3GPP TS38.161.</w:t>
      </w:r>
    </w:p>
    <w:p w14:paraId="20A6FA6E" w14:textId="77777777" w:rsidR="00CD0C2C" w:rsidRDefault="00CD0C2C" w:rsidP="00CD0C2C">
      <w:r>
        <w:t xml:space="preserve">However, GCF did find the test scope within TS38.161 and TS38.561 very limited. As so far only two bands have been defined in comparison </w:t>
      </w:r>
    </w:p>
    <w:p w14:paraId="3CD62F66" w14:textId="77777777" w:rsidR="00CD0C2C" w:rsidRDefault="00CD0C2C" w:rsidP="00CD0C2C">
      <w:pPr>
        <w:rPr>
          <w:rFonts w:ascii="Arial" w:hAnsi="Arial" w:cs="Arial"/>
          <w:b/>
        </w:rPr>
      </w:pPr>
      <w:r>
        <w:rPr>
          <w:rFonts w:ascii="Arial" w:hAnsi="Arial" w:cs="Arial"/>
          <w:b/>
        </w:rPr>
        <w:t xml:space="preserve">Discussion: </w:t>
      </w:r>
    </w:p>
    <w:p w14:paraId="16239172" w14:textId="77777777" w:rsidR="00CD0C2C" w:rsidRDefault="00CD0C2C" w:rsidP="00CD0C2C">
      <w:r>
        <w:t>presented by Apple USA.</w:t>
      </w:r>
    </w:p>
    <w:p w14:paraId="35372BA7" w14:textId="77777777" w:rsidR="00CD0C2C" w:rsidRDefault="00CD0C2C" w:rsidP="00CD0C2C">
      <w:r>
        <w:t>The RAN5 Vice Chair RF wondered whther CTIA is covering these new NR FR1 bands as well.</w:t>
      </w:r>
    </w:p>
    <w:p w14:paraId="3023E509" w14:textId="77777777" w:rsidR="00CD0C2C" w:rsidRDefault="00CD0C2C" w:rsidP="00CD0C2C">
      <w:r>
        <w:t>This was confirmed by the RAN5 Chair.</w:t>
      </w:r>
    </w:p>
    <w:p w14:paraId="1B1428E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EB717" w14:textId="16700C34" w:rsidR="00CD0C2C" w:rsidRDefault="00CD0C2C" w:rsidP="00CD0C2C">
      <w:pPr>
        <w:rPr>
          <w:rFonts w:ascii="Arial" w:hAnsi="Arial" w:cs="Arial"/>
          <w:b/>
          <w:sz w:val="24"/>
        </w:rPr>
      </w:pPr>
      <w:r>
        <w:rPr>
          <w:rFonts w:ascii="Arial" w:hAnsi="Arial" w:cs="Arial"/>
          <w:b/>
          <w:color w:val="0000FF"/>
          <w:sz w:val="24"/>
        </w:rPr>
        <w:lastRenderedPageBreak/>
        <w:t>R5-243449</w:t>
      </w:r>
      <w:r>
        <w:rPr>
          <w:rFonts w:ascii="Arial" w:hAnsi="Arial" w:cs="Arial"/>
          <w:b/>
          <w:color w:val="0000FF"/>
          <w:sz w:val="24"/>
        </w:rPr>
        <w:tab/>
      </w:r>
      <w:r>
        <w:rPr>
          <w:rFonts w:ascii="Arial" w:hAnsi="Arial" w:cs="Arial"/>
          <w:b/>
          <w:sz w:val="24"/>
        </w:rPr>
        <w:t>LS regarding the development of NB-IoT test cases for Release 15 and Release 16</w:t>
      </w:r>
    </w:p>
    <w:p w14:paraId="4E47E00A" w14:textId="77777777" w:rsidR="00CD0C2C" w:rsidRDefault="00CD0C2C" w:rsidP="00CD0C2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TSGIoT66a_003v3, to -, cc -</w:t>
      </w:r>
      <w:r>
        <w:rPr>
          <w:i/>
        </w:rPr>
        <w:br/>
      </w:r>
      <w:r>
        <w:rPr>
          <w:i/>
        </w:rPr>
        <w:tab/>
      </w:r>
      <w:r>
        <w:rPr>
          <w:i/>
        </w:rPr>
        <w:tab/>
      </w:r>
      <w:r>
        <w:rPr>
          <w:i/>
        </w:rPr>
        <w:tab/>
      </w:r>
      <w:r>
        <w:rPr>
          <w:i/>
        </w:rPr>
        <w:tab/>
      </w:r>
      <w:r>
        <w:rPr>
          <w:i/>
        </w:rPr>
        <w:tab/>
        <w:t>Source: GSMA TSGIoT</w:t>
      </w:r>
    </w:p>
    <w:p w14:paraId="39205432" w14:textId="77777777" w:rsidR="00CD0C2C" w:rsidRDefault="00CD0C2C" w:rsidP="00CD0C2C">
      <w:pPr>
        <w:rPr>
          <w:rFonts w:ascii="Arial" w:hAnsi="Arial" w:cs="Arial"/>
          <w:b/>
        </w:rPr>
      </w:pPr>
      <w:r>
        <w:rPr>
          <w:rFonts w:ascii="Arial" w:hAnsi="Arial" w:cs="Arial"/>
          <w:b/>
        </w:rPr>
        <w:t xml:space="preserve">Discussion: </w:t>
      </w:r>
    </w:p>
    <w:p w14:paraId="5AFDE300" w14:textId="77777777" w:rsidR="00CD0C2C" w:rsidRDefault="00CD0C2C" w:rsidP="00CD0C2C">
      <w:r>
        <w:t>RAN5 Chair: Rel-15 and 16 is not NTN, which is Rel-17.</w:t>
      </w:r>
    </w:p>
    <w:p w14:paraId="16B9D13F" w14:textId="77777777" w:rsidR="00CD0C2C" w:rsidRDefault="00CD0C2C" w:rsidP="00CD0C2C">
      <w:r>
        <w:t>Not sure why GSMA is involved.</w:t>
      </w:r>
    </w:p>
    <w:p w14:paraId="311A752F" w14:textId="77777777" w:rsidR="00CD0C2C" w:rsidRDefault="00CD0C2C" w:rsidP="00CD0C2C">
      <w:r>
        <w:t>Deferred.</w:t>
      </w:r>
    </w:p>
    <w:p w14:paraId="298CFB38" w14:textId="77777777" w:rsidR="00CD0C2C" w:rsidRDefault="00CD0C2C" w:rsidP="00CD0C2C">
      <w:r>
        <w:t>Presented on Wed by Novamint in the joint. GSMA representatives were present. The LS should have gone to GCF FTAG, not CAG. No duplication of RAN5 work is intended.</w:t>
      </w:r>
    </w:p>
    <w:p w14:paraId="10A0F109" w14:textId="77777777" w:rsidR="00CD0C2C" w:rsidRDefault="00CD0C2C" w:rsidP="00CD0C2C">
      <w:r>
        <w:t>IF there is a need for testing in Rel-15 and -16, we have to discover what is the need?</w:t>
      </w:r>
    </w:p>
    <w:p w14:paraId="3818FABC" w14:textId="77777777" w:rsidR="00CD0C2C" w:rsidRDefault="00CD0C2C" w:rsidP="00CD0C2C">
      <w:r>
        <w:t>RAN5 Chair: for Rel-15 and -16 there was no commercial interest so far in RAN5.</w:t>
      </w:r>
    </w:p>
    <w:p w14:paraId="4DC2813F" w14:textId="77777777" w:rsidR="00CD0C2C" w:rsidRDefault="00CD0C2C" w:rsidP="00CD0C2C">
      <w:r>
        <w:t>RAN5 is happy to fill the test gap, following the 3GPP process, whether to start a new WI, or to do it under maintenance.</w:t>
      </w:r>
    </w:p>
    <w:p w14:paraId="2582AFA5" w14:textId="77777777" w:rsidR="00CD0C2C" w:rsidRDefault="00CD0C2C" w:rsidP="00CD0C2C">
      <w:r>
        <w:t>A response LS will be drafted.</w:t>
      </w:r>
    </w:p>
    <w:p w14:paraId="40F472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90ABA" w14:textId="77777777" w:rsidR="00CD0C2C" w:rsidRDefault="00CD0C2C" w:rsidP="00CD0C2C">
      <w:pPr>
        <w:pStyle w:val="Heading2"/>
      </w:pPr>
      <w:bookmarkStart w:id="11" w:name="_Toc169163528"/>
      <w:r>
        <w:t>4</w:t>
      </w:r>
      <w:r>
        <w:tab/>
        <w:t>RAN5 General Issues</w:t>
      </w:r>
      <w:bookmarkEnd w:id="11"/>
    </w:p>
    <w:p w14:paraId="34B2DD13" w14:textId="77777777" w:rsidR="00CD0C2C" w:rsidRDefault="00CD0C2C" w:rsidP="00CD0C2C">
      <w:pPr>
        <w:pStyle w:val="Heading3"/>
      </w:pPr>
      <w:bookmarkStart w:id="12" w:name="_Toc169163529"/>
      <w:r>
        <w:t>4.1</w:t>
      </w:r>
      <w:r>
        <w:tab/>
        <w:t>New Work Item proposals - for intro only</w:t>
      </w:r>
      <w:bookmarkEnd w:id="12"/>
    </w:p>
    <w:p w14:paraId="47CE118B" w14:textId="160C6C40" w:rsidR="00CD0C2C" w:rsidRDefault="00CD0C2C" w:rsidP="00CD0C2C">
      <w:pPr>
        <w:rPr>
          <w:rFonts w:ascii="Arial" w:hAnsi="Arial" w:cs="Arial"/>
          <w:b/>
          <w:sz w:val="24"/>
        </w:rPr>
      </w:pPr>
      <w:r>
        <w:rPr>
          <w:rFonts w:ascii="Arial" w:hAnsi="Arial" w:cs="Arial"/>
          <w:b/>
          <w:color w:val="0000FF"/>
          <w:sz w:val="24"/>
        </w:rPr>
        <w:t>R5-242124</w:t>
      </w:r>
      <w:r>
        <w:rPr>
          <w:rFonts w:ascii="Arial" w:hAnsi="Arial" w:cs="Arial"/>
          <w:b/>
          <w:color w:val="0000FF"/>
          <w:sz w:val="24"/>
        </w:rPr>
        <w:tab/>
      </w:r>
      <w:r>
        <w:rPr>
          <w:rFonts w:ascii="Arial" w:hAnsi="Arial" w:cs="Arial"/>
          <w:b/>
          <w:sz w:val="24"/>
        </w:rPr>
        <w:t>New WID on UE Conformance - Further NR mobility enhancements</w:t>
      </w:r>
    </w:p>
    <w:p w14:paraId="5B990DDD"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Apple, China Telecom</w:t>
      </w:r>
    </w:p>
    <w:p w14:paraId="6B13C1E3" w14:textId="77777777" w:rsidR="00CD0C2C" w:rsidRDefault="00CD0C2C" w:rsidP="00CD0C2C">
      <w:pPr>
        <w:rPr>
          <w:rFonts w:ascii="Arial" w:hAnsi="Arial" w:cs="Arial"/>
          <w:b/>
        </w:rPr>
      </w:pPr>
      <w:r>
        <w:rPr>
          <w:rFonts w:ascii="Arial" w:hAnsi="Arial" w:cs="Arial"/>
          <w:b/>
        </w:rPr>
        <w:t xml:space="preserve">Abstract: </w:t>
      </w:r>
    </w:p>
    <w:p w14:paraId="1CDB0E8F" w14:textId="77777777" w:rsidR="00CD0C2C" w:rsidRDefault="00CD0C2C" w:rsidP="00CD0C2C">
      <w:r>
        <w:t>Re-submission of R5-237307 as it was for information only.</w:t>
      </w:r>
    </w:p>
    <w:p w14:paraId="0ABF7F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R5-243451</w:t>
      </w:r>
      <w:r>
        <w:rPr>
          <w:color w:val="993300"/>
          <w:u w:val="single"/>
        </w:rPr>
        <w:t>.</w:t>
      </w:r>
    </w:p>
    <w:p w14:paraId="4FAC2B66" w14:textId="501C2B1E" w:rsidR="00CD0C2C" w:rsidRDefault="00CD0C2C" w:rsidP="00CD0C2C">
      <w:pPr>
        <w:rPr>
          <w:rFonts w:ascii="Arial" w:hAnsi="Arial" w:cs="Arial"/>
          <w:b/>
          <w:sz w:val="24"/>
        </w:rPr>
      </w:pPr>
      <w:r>
        <w:rPr>
          <w:rFonts w:ascii="Arial" w:hAnsi="Arial" w:cs="Arial"/>
          <w:b/>
          <w:color w:val="0000FF"/>
          <w:sz w:val="24"/>
        </w:rPr>
        <w:t>R5-242125</w:t>
      </w:r>
      <w:r>
        <w:rPr>
          <w:rFonts w:ascii="Arial" w:hAnsi="Arial" w:cs="Arial"/>
          <w:b/>
          <w:color w:val="0000FF"/>
          <w:sz w:val="24"/>
        </w:rPr>
        <w:tab/>
      </w:r>
      <w:r>
        <w:rPr>
          <w:rFonts w:ascii="Arial" w:hAnsi="Arial" w:cs="Arial"/>
          <w:b/>
          <w:sz w:val="24"/>
        </w:rPr>
        <w:t>New WID on UE Conformance - Introduction of FDD LTE band (L+S band) for IoT NTN operation</w:t>
      </w:r>
    </w:p>
    <w:p w14:paraId="6CD7F43D"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China Telecom</w:t>
      </w:r>
    </w:p>
    <w:p w14:paraId="2725DA9B" w14:textId="77777777" w:rsidR="00CD0C2C" w:rsidRDefault="00CD0C2C" w:rsidP="00CD0C2C">
      <w:pPr>
        <w:rPr>
          <w:rFonts w:ascii="Arial" w:hAnsi="Arial" w:cs="Arial"/>
          <w:b/>
        </w:rPr>
      </w:pPr>
      <w:r>
        <w:rPr>
          <w:rFonts w:ascii="Arial" w:hAnsi="Arial" w:cs="Arial"/>
          <w:b/>
        </w:rPr>
        <w:t xml:space="preserve">Abstract: </w:t>
      </w:r>
    </w:p>
    <w:p w14:paraId="220488B3" w14:textId="77777777" w:rsidR="00CD0C2C" w:rsidRDefault="00CD0C2C" w:rsidP="00CD0C2C">
      <w:r>
        <w:t>Re-submission of R5-241460 as it was not submitted for RANP #103.</w:t>
      </w:r>
    </w:p>
    <w:p w14:paraId="4D1C7D5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R5-243452</w:t>
      </w:r>
      <w:r>
        <w:rPr>
          <w:color w:val="993300"/>
          <w:u w:val="single"/>
        </w:rPr>
        <w:t>.</w:t>
      </w:r>
    </w:p>
    <w:p w14:paraId="49EFE481" w14:textId="2101440D" w:rsidR="00CD0C2C" w:rsidRDefault="00CD0C2C" w:rsidP="00CD0C2C">
      <w:pPr>
        <w:rPr>
          <w:rFonts w:ascii="Arial" w:hAnsi="Arial" w:cs="Arial"/>
          <w:b/>
          <w:sz w:val="24"/>
        </w:rPr>
      </w:pPr>
      <w:r>
        <w:rPr>
          <w:rFonts w:ascii="Arial" w:hAnsi="Arial" w:cs="Arial"/>
          <w:b/>
          <w:color w:val="0000FF"/>
          <w:sz w:val="24"/>
        </w:rPr>
        <w:t>R5-242126</w:t>
      </w:r>
      <w:r>
        <w:rPr>
          <w:rFonts w:ascii="Arial" w:hAnsi="Arial" w:cs="Arial"/>
          <w:b/>
          <w:color w:val="0000FF"/>
          <w:sz w:val="24"/>
        </w:rPr>
        <w:tab/>
      </w:r>
      <w:r>
        <w:rPr>
          <w:rFonts w:ascii="Arial" w:hAnsi="Arial" w:cs="Arial"/>
          <w:b/>
          <w:sz w:val="24"/>
        </w:rPr>
        <w:t>New WID on UE Conformance - Introduction of the Extended L-band (UL 1668-1675MHz, DL 1518-1525MHz) for IoT NTN</w:t>
      </w:r>
    </w:p>
    <w:p w14:paraId="47AE8FC3"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Inmarsat</w:t>
      </w:r>
    </w:p>
    <w:p w14:paraId="11D94915" w14:textId="77777777" w:rsidR="00CD0C2C" w:rsidRDefault="00CD0C2C" w:rsidP="00CD0C2C">
      <w:pPr>
        <w:rPr>
          <w:rFonts w:ascii="Arial" w:hAnsi="Arial" w:cs="Arial"/>
          <w:b/>
        </w:rPr>
      </w:pPr>
      <w:r>
        <w:rPr>
          <w:rFonts w:ascii="Arial" w:hAnsi="Arial" w:cs="Arial"/>
          <w:b/>
        </w:rPr>
        <w:t xml:space="preserve">Abstract: </w:t>
      </w:r>
    </w:p>
    <w:p w14:paraId="6812DED3" w14:textId="77777777" w:rsidR="00CD0C2C" w:rsidRDefault="00CD0C2C" w:rsidP="00CD0C2C">
      <w:r>
        <w:lastRenderedPageBreak/>
        <w:t>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specifications for NB-IoT and eMTC operation over NTN in a release dependence manner. The WI specifies two new FDD bands NB-IoT/eMTC NTN operation by leveraging the studies and requirements of NR NTN bands n255 and n256:</w:t>
      </w:r>
    </w:p>
    <w:p w14:paraId="60A73611" w14:textId="77777777" w:rsidR="00CD0C2C" w:rsidRDefault="00CD0C2C" w:rsidP="00CD0C2C">
      <w:r>
        <w:t>o</w:t>
      </w:r>
      <w:r>
        <w:tab/>
        <w:t>S-band (1980-2010 MHz in UL, and 2170-2200 MHz in DL)</w:t>
      </w:r>
    </w:p>
    <w:p w14:paraId="59107DB4" w14:textId="77777777" w:rsidR="00CD0C2C" w:rsidRDefault="00CD0C2C" w:rsidP="00CD0C2C">
      <w:r>
        <w:t>o</w:t>
      </w:r>
      <w:r>
        <w:tab/>
        <w:t>L band (1626.5 MHz – 1660.5 MHz in UL, and 1525 MHz – 1559 MHz in DL)</w:t>
      </w:r>
    </w:p>
    <w:p w14:paraId="4FD07306" w14:textId="77777777" w:rsidR="00CD0C2C" w:rsidRDefault="00CD0C2C" w:rsidP="00CD0C2C">
      <w:r>
        <w:t>Recently some demands for new IoT NTN bands are emerging, for example, a new E-UTRA NTN FDD band, with UE transmitting at 1668 – 1675 MHz and SAN transmitting at 1518 – 1525 MHz. This FDD band 253 is Release-independent from Rel-17 for the IoT NTN UE.</w:t>
      </w:r>
    </w:p>
    <w:p w14:paraId="57142BE3" w14:textId="77777777" w:rsidR="00CD0C2C" w:rsidRDefault="00CD0C2C" w:rsidP="00CD0C2C">
      <w:r>
        <w:t>The Rel-18 WI IoT_NTN_extLband-Core has been 100% completed at RAN#102 meeting (Dec. 2023) and the IoT_NTN_extLband-Perf will be completed by Jun. 2024. According to the requirements of  IoT NTN bands, it is justified now to start the work on the corresponding UE conformance test specifications for Extended-L band for IoT NTN operation in 3GPP RAN WG5.</w:t>
      </w:r>
    </w:p>
    <w:p w14:paraId="2B2B8F8C" w14:textId="77777777" w:rsidR="00CD0C2C" w:rsidRDefault="00CD0C2C" w:rsidP="00CD0C2C">
      <w:r>
        <w:t>4</w:t>
      </w:r>
      <w:r>
        <w:tab/>
        <w:t>Objective</w:t>
      </w:r>
    </w:p>
    <w:p w14:paraId="377F946E" w14:textId="77777777" w:rsidR="00CD0C2C" w:rsidRDefault="00CD0C2C" w:rsidP="00CD0C2C">
      <w:r>
        <w:t>4.1</w:t>
      </w:r>
      <w:r>
        <w:tab/>
        <w:t>Objective of SI or Core part WI or Testing part WI</w:t>
      </w:r>
    </w:p>
    <w:p w14:paraId="674F700A" w14:textId="77777777" w:rsidR="00CD0C2C" w:rsidRDefault="00CD0C2C" w:rsidP="00CD0C2C">
      <w:r>
        <w:t>The objective of this work item is to define the UE conformance requirements corresponding to IoT_NTN_extLband, by analysing the test case impact, applicability and test environment, and updating the relevant conformance specifications. This work item will cover Signalling, RF, Demod and RRM conformance test specifications for FDD IoT NTN band 253.</w:t>
      </w:r>
    </w:p>
    <w:p w14:paraId="59B241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R5-243453</w:t>
      </w:r>
      <w:r>
        <w:rPr>
          <w:color w:val="993300"/>
          <w:u w:val="single"/>
        </w:rPr>
        <w:t>.</w:t>
      </w:r>
    </w:p>
    <w:p w14:paraId="315FA6A6" w14:textId="05645FF7" w:rsidR="00CD0C2C" w:rsidRDefault="00CD0C2C" w:rsidP="00CD0C2C">
      <w:pPr>
        <w:rPr>
          <w:rFonts w:ascii="Arial" w:hAnsi="Arial" w:cs="Arial"/>
          <w:b/>
          <w:sz w:val="24"/>
        </w:rPr>
      </w:pPr>
      <w:r>
        <w:rPr>
          <w:rFonts w:ascii="Arial" w:hAnsi="Arial" w:cs="Arial"/>
          <w:b/>
          <w:color w:val="0000FF"/>
          <w:sz w:val="24"/>
        </w:rPr>
        <w:t>R5-242239</w:t>
      </w:r>
      <w:r>
        <w:rPr>
          <w:rFonts w:ascii="Arial" w:hAnsi="Arial" w:cs="Arial"/>
          <w:b/>
          <w:color w:val="0000FF"/>
          <w:sz w:val="24"/>
        </w:rPr>
        <w:tab/>
      </w:r>
      <w:r>
        <w:rPr>
          <w:rFonts w:ascii="Arial" w:hAnsi="Arial" w:cs="Arial"/>
          <w:b/>
          <w:sz w:val="24"/>
        </w:rPr>
        <w:t>New WID on UE Conformance Test Aspects - Expanded and improved NR positioning</w:t>
      </w:r>
    </w:p>
    <w:p w14:paraId="0C787035"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CAICT</w:t>
      </w:r>
    </w:p>
    <w:p w14:paraId="4A3FD913" w14:textId="77777777" w:rsidR="00CD0C2C" w:rsidRDefault="00CD0C2C" w:rsidP="00CD0C2C">
      <w:pPr>
        <w:rPr>
          <w:rFonts w:ascii="Arial" w:hAnsi="Arial" w:cs="Arial"/>
          <w:b/>
        </w:rPr>
      </w:pPr>
      <w:r>
        <w:rPr>
          <w:rFonts w:ascii="Arial" w:hAnsi="Arial" w:cs="Arial"/>
          <w:b/>
        </w:rPr>
        <w:t xml:space="preserve">Abstract: </w:t>
      </w:r>
    </w:p>
    <w:p w14:paraId="0ED657E4" w14:textId="77777777" w:rsidR="00CD0C2C" w:rsidRDefault="00CD0C2C" w:rsidP="00CD0C2C">
      <w:r>
        <w:t>The objective of the parent work item is to specify solutions for support of sidelink ranging/positioning, integrity for RAT-dependent positioning methods, LPHAP (Low Power High Accuracy Positioning), bandwidth aggregation for positioning measurements, DL and UL carrier phase positioning, and to introduce support of positioning for RedCap UEs.</w:t>
      </w:r>
    </w:p>
    <w:p w14:paraId="718F3036" w14:textId="77777777" w:rsidR="00CD0C2C" w:rsidRDefault="00CD0C2C" w:rsidP="00CD0C2C">
      <w:r>
        <w:t>The specification work in the parent work item except the performance parts is finished. The overall completion level for performance part is 35% at RP#103 (March-2024). There is a need to introduce an associated RAN5 work item to enable UE conformance testing for expanded and improved NR positioning.</w:t>
      </w:r>
    </w:p>
    <w:p w14:paraId="423EFF12" w14:textId="77777777" w:rsidR="00CD0C2C" w:rsidRDefault="00CD0C2C" w:rsidP="00CD0C2C">
      <w:r>
        <w:t>4</w:t>
      </w:r>
      <w:r>
        <w:tab/>
        <w:t>Objective</w:t>
      </w:r>
    </w:p>
    <w:p w14:paraId="0317A6E0" w14:textId="77777777" w:rsidR="00CD0C2C" w:rsidRDefault="00CD0C2C" w:rsidP="00CD0C2C">
      <w:r>
        <w:t>4.1</w:t>
      </w:r>
      <w:r>
        <w:tab/>
        <w:t>Objective of SI or Core part WI or Testing part WI</w:t>
      </w:r>
    </w:p>
    <w:p w14:paraId="71771528" w14:textId="77777777" w:rsidR="00CD0C2C" w:rsidRDefault="00CD0C2C" w:rsidP="00CD0C2C">
      <w:r>
        <w:t>The objective of this work item is to define the UE conformance requirements corresponding to the WID on Expanded and Improved NR Positioning completed by RAN1, RAN2 and RAN4. This work item will cover signalling and RRM conformance test specifications aspects for NR positioning enhancements including the test applicabilities, test environment, initial conditions, test procedures, message exceptions, test setup, connection diagram(s), etc.</w:t>
      </w:r>
    </w:p>
    <w:p w14:paraId="6D81CF87" w14:textId="77777777" w:rsidR="00CD0C2C" w:rsidRDefault="00CD0C2C" w:rsidP="00CD0C2C">
      <w:pPr>
        <w:rPr>
          <w:rFonts w:ascii="Arial" w:hAnsi="Arial" w:cs="Arial"/>
          <w:b/>
        </w:rPr>
      </w:pPr>
      <w:r>
        <w:rPr>
          <w:rFonts w:ascii="Arial" w:hAnsi="Arial" w:cs="Arial"/>
          <w:b/>
        </w:rPr>
        <w:t xml:space="preserve">Discussion: </w:t>
      </w:r>
    </w:p>
    <w:p w14:paraId="221198FE" w14:textId="77777777" w:rsidR="00CD0C2C" w:rsidRDefault="00CD0C2C" w:rsidP="00CD0C2C">
      <w:r>
        <w:t>r1</w:t>
      </w:r>
    </w:p>
    <w:p w14:paraId="2FBC2B10" w14:textId="77777777" w:rsidR="00CD0C2C" w:rsidRDefault="00CD0C2C" w:rsidP="00CD0C2C">
      <w:r>
        <w:t>+Ericsson</w:t>
      </w:r>
    </w:p>
    <w:p w14:paraId="2CB1F36C" w14:textId="77777777" w:rsidR="00CD0C2C" w:rsidRDefault="00CD0C2C" w:rsidP="00CD0C2C">
      <w:r>
        <w:t>RAN5 Chair: if all specs will only complete in 2026 , TTCN will only come in 2027.</w:t>
      </w:r>
    </w:p>
    <w:p w14:paraId="4AF8DF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R5-243454</w:t>
      </w:r>
      <w:r>
        <w:rPr>
          <w:color w:val="993300"/>
          <w:u w:val="single"/>
        </w:rPr>
        <w:t>.</w:t>
      </w:r>
    </w:p>
    <w:p w14:paraId="13D579B7" w14:textId="7ED6E298" w:rsidR="00CD0C2C" w:rsidRDefault="00CD0C2C" w:rsidP="00CD0C2C">
      <w:pPr>
        <w:rPr>
          <w:rFonts w:ascii="Arial" w:hAnsi="Arial" w:cs="Arial"/>
          <w:b/>
          <w:sz w:val="24"/>
        </w:rPr>
      </w:pPr>
      <w:r>
        <w:rPr>
          <w:rFonts w:ascii="Arial" w:hAnsi="Arial" w:cs="Arial"/>
          <w:b/>
          <w:color w:val="0000FF"/>
          <w:sz w:val="24"/>
        </w:rPr>
        <w:lastRenderedPageBreak/>
        <w:t>R5-242446</w:t>
      </w:r>
      <w:r>
        <w:rPr>
          <w:rFonts w:ascii="Arial" w:hAnsi="Arial" w:cs="Arial"/>
          <w:b/>
          <w:color w:val="0000FF"/>
          <w:sz w:val="24"/>
        </w:rPr>
        <w:tab/>
      </w:r>
      <w:r>
        <w:rPr>
          <w:rFonts w:ascii="Arial" w:hAnsi="Arial" w:cs="Arial"/>
          <w:b/>
          <w:sz w:val="24"/>
        </w:rPr>
        <w:t>New WID on UE Conformance – NR demodulation performance evolution</w:t>
      </w:r>
    </w:p>
    <w:p w14:paraId="616CA62B"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Qualcomm, Samsung</w:t>
      </w:r>
    </w:p>
    <w:p w14:paraId="5DEE0C3A" w14:textId="77777777" w:rsidR="00CD0C2C" w:rsidRDefault="00CD0C2C" w:rsidP="00CD0C2C">
      <w:pPr>
        <w:rPr>
          <w:rFonts w:ascii="Arial" w:hAnsi="Arial" w:cs="Arial"/>
          <w:b/>
        </w:rPr>
      </w:pPr>
      <w:r>
        <w:rPr>
          <w:rFonts w:ascii="Arial" w:hAnsi="Arial" w:cs="Arial"/>
          <w:b/>
        </w:rPr>
        <w:t xml:space="preserve">Abstract: </w:t>
      </w:r>
    </w:p>
    <w:p w14:paraId="64EBA499" w14:textId="77777777" w:rsidR="00CD0C2C" w:rsidRDefault="00CD0C2C" w:rsidP="00CD0C2C">
      <w:r>
        <w:t>In Rel-18, RAN4 has introduced performance requirements for more advanced UE receiver for MU-MIMO scenario to further improve the performance with advanced receiver to cancel inter-user interference. As an outcome, in the Core part, the network assistant signalling the new DCI and RRC based network assistant signalling is introduced and the corresponding basic UE feature design is captured. And the UE demodulation requirements for R-ML receiver for MU-MIMO is introduced in TS38.101-4 in the Perf part.</w:t>
      </w:r>
    </w:p>
    <w:p w14:paraId="34DDD599" w14:textId="77777777" w:rsidR="00CD0C2C" w:rsidRDefault="00CD0C2C" w:rsidP="00CD0C2C">
      <w:r>
        <w:t>In Rel-17, RAN4 concluded the feasibility of defining absolute physical layer throughput requirements with link adaptation under RAN5 Rel-16 SI FS_UE_5GNR_App_Data_Perf. Operators think it’s beneficial to specify absolute physical layer throughput requirements with link adaptation in Rel-18 taking the study outcome of Rel-17. As a result, the absolute physical layer throughput requirements with link adaptation is introduced. 2T2R and 2T4R is covered in the requirement definition and HARQ re-transmission is enabled in the test.</w:t>
      </w:r>
    </w:p>
    <w:p w14:paraId="1597AE68" w14:textId="77777777" w:rsidR="00CD0C2C" w:rsidRDefault="00CD0C2C" w:rsidP="00CD0C2C">
      <w:r>
        <w:t>After RAN#103, according to the latest SR RP-240348, the completion of the core part has achieved 100%, and the performance part is targeted at June 2024. As a result, it is proper time to start the work on the corresponding UE conformance specifications for Rel-18 NR_demod_enh3 requirements in 3GPP RAN WG5.</w:t>
      </w:r>
    </w:p>
    <w:p w14:paraId="6B5BBAA4" w14:textId="77777777" w:rsidR="00CD0C2C" w:rsidRDefault="00CD0C2C" w:rsidP="00CD0C2C">
      <w:r>
        <w:t>4</w:t>
      </w:r>
      <w:r>
        <w:tab/>
        <w:t>Objective</w:t>
      </w:r>
    </w:p>
    <w:p w14:paraId="5561B6BF" w14:textId="77777777" w:rsidR="00CD0C2C" w:rsidRDefault="00CD0C2C" w:rsidP="00CD0C2C">
      <w:r>
        <w:t>4.1</w:t>
      </w:r>
      <w:r>
        <w:tab/>
        <w:t>Objective of SI or Core part WI or Testing part WI</w:t>
      </w:r>
    </w:p>
    <w:p w14:paraId="23E53878" w14:textId="77777777" w:rsidR="00CD0C2C" w:rsidRDefault="00CD0C2C" w:rsidP="00CD0C2C">
      <w:r>
        <w:t xml:space="preserve">The objective of this work item is to enable UE conformance testing for the Rel-18 NR demodulation performance evolution WI which includes analysing the test case impact, applicability, test environment, and updating the relevant conformance specifications. </w:t>
      </w:r>
    </w:p>
    <w:p w14:paraId="35B6813F" w14:textId="77777777" w:rsidR="00CD0C2C" w:rsidRDefault="00CD0C2C" w:rsidP="00CD0C2C">
      <w:r>
        <w:t>The conformance testing aspects for this WI would consist of Demod area.</w:t>
      </w:r>
    </w:p>
    <w:p w14:paraId="663F44D9" w14:textId="77777777" w:rsidR="00CD0C2C" w:rsidRDefault="00CD0C2C" w:rsidP="00CD0C2C">
      <w:pPr>
        <w:rPr>
          <w:rFonts w:ascii="Arial" w:hAnsi="Arial" w:cs="Arial"/>
          <w:b/>
        </w:rPr>
      </w:pPr>
      <w:r>
        <w:rPr>
          <w:rFonts w:ascii="Arial" w:hAnsi="Arial" w:cs="Arial"/>
          <w:b/>
        </w:rPr>
        <w:t xml:space="preserve">Discussion: </w:t>
      </w:r>
    </w:p>
    <w:p w14:paraId="7397F290" w14:textId="77777777" w:rsidR="00CD0C2C" w:rsidRDefault="00CD0C2C" w:rsidP="00CD0C2C">
      <w:r>
        <w:t>Qulcomm confirmed Keysight Spain's question that the MAC layer was added.</w:t>
      </w:r>
    </w:p>
    <w:p w14:paraId="138043A8" w14:textId="77777777" w:rsidR="00CD0C2C" w:rsidRDefault="00CD0C2C" w:rsidP="00CD0C2C">
      <w:r>
        <w:t>The RAN5 Chair RF menationed 37.901-5</w:t>
      </w:r>
    </w:p>
    <w:p w14:paraId="266941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R5-243455</w:t>
      </w:r>
      <w:r>
        <w:rPr>
          <w:color w:val="993300"/>
          <w:u w:val="single"/>
        </w:rPr>
        <w:t>.</w:t>
      </w:r>
    </w:p>
    <w:p w14:paraId="2009C00D" w14:textId="1A9054C4" w:rsidR="00CD0C2C" w:rsidRDefault="00CD0C2C" w:rsidP="00CD0C2C">
      <w:pPr>
        <w:rPr>
          <w:rFonts w:ascii="Arial" w:hAnsi="Arial" w:cs="Arial"/>
          <w:b/>
          <w:sz w:val="24"/>
        </w:rPr>
      </w:pPr>
      <w:r>
        <w:rPr>
          <w:rFonts w:ascii="Arial" w:hAnsi="Arial" w:cs="Arial"/>
          <w:b/>
          <w:color w:val="0000FF"/>
          <w:sz w:val="24"/>
        </w:rPr>
        <w:t>R5-242540</w:t>
      </w:r>
      <w:r>
        <w:rPr>
          <w:rFonts w:ascii="Arial" w:hAnsi="Arial" w:cs="Arial"/>
          <w:b/>
          <w:color w:val="0000FF"/>
          <w:sz w:val="24"/>
        </w:rPr>
        <w:tab/>
      </w:r>
      <w:r>
        <w:rPr>
          <w:rFonts w:ascii="Arial" w:hAnsi="Arial" w:cs="Arial"/>
          <w:b/>
          <w:sz w:val="24"/>
        </w:rPr>
        <w:t>New WID on UE Conformance - Support for UAV (Uncrewed Aerial Vehicles) and Further Architecture Enhancement for UAV and UAM</w:t>
      </w:r>
    </w:p>
    <w:p w14:paraId="07452068"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 Nokia, China Unicom</w:t>
      </w:r>
    </w:p>
    <w:p w14:paraId="4313F1ED" w14:textId="77777777" w:rsidR="00CD0C2C" w:rsidRDefault="00CD0C2C" w:rsidP="00CD0C2C">
      <w:pPr>
        <w:rPr>
          <w:rFonts w:ascii="Arial" w:hAnsi="Arial" w:cs="Arial"/>
          <w:b/>
        </w:rPr>
      </w:pPr>
      <w:r>
        <w:rPr>
          <w:rFonts w:ascii="Arial" w:hAnsi="Arial" w:cs="Arial"/>
          <w:b/>
        </w:rPr>
        <w:t xml:space="preserve">Abstract: </w:t>
      </w:r>
    </w:p>
    <w:p w14:paraId="5E030C65" w14:textId="77777777" w:rsidR="00CD0C2C" w:rsidRDefault="00CD0C2C" w:rsidP="00CD0C2C">
      <w:r>
        <w:t>only for information</w:t>
      </w:r>
    </w:p>
    <w:p w14:paraId="1F813041" w14:textId="77777777" w:rsidR="00CD0C2C" w:rsidRDefault="00CD0C2C" w:rsidP="00CD0C2C">
      <w:pPr>
        <w:rPr>
          <w:rFonts w:ascii="Arial" w:hAnsi="Arial" w:cs="Arial"/>
          <w:b/>
        </w:rPr>
      </w:pPr>
      <w:r>
        <w:rPr>
          <w:rFonts w:ascii="Arial" w:hAnsi="Arial" w:cs="Arial"/>
          <w:b/>
        </w:rPr>
        <w:t xml:space="preserve">Discussion: </w:t>
      </w:r>
    </w:p>
    <w:p w14:paraId="357FAE26" w14:textId="77777777" w:rsidR="00CD0C2C" w:rsidRDefault="00CD0C2C" w:rsidP="00CD0C2C">
      <w:r>
        <w:t>r1</w:t>
      </w:r>
    </w:p>
    <w:p w14:paraId="1075FC7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R5-243456</w:t>
      </w:r>
      <w:r>
        <w:rPr>
          <w:color w:val="993300"/>
          <w:u w:val="single"/>
        </w:rPr>
        <w:t>.</w:t>
      </w:r>
    </w:p>
    <w:p w14:paraId="4ECD333C" w14:textId="182A0822" w:rsidR="00CD0C2C" w:rsidRDefault="00CD0C2C" w:rsidP="00CD0C2C">
      <w:pPr>
        <w:rPr>
          <w:rFonts w:ascii="Arial" w:hAnsi="Arial" w:cs="Arial"/>
          <w:b/>
          <w:sz w:val="24"/>
        </w:rPr>
      </w:pPr>
      <w:r>
        <w:rPr>
          <w:rFonts w:ascii="Arial" w:hAnsi="Arial" w:cs="Arial"/>
          <w:b/>
          <w:color w:val="0000FF"/>
          <w:sz w:val="24"/>
        </w:rPr>
        <w:t>R5-242541</w:t>
      </w:r>
      <w:r>
        <w:rPr>
          <w:rFonts w:ascii="Arial" w:hAnsi="Arial" w:cs="Arial"/>
          <w:b/>
          <w:color w:val="0000FF"/>
          <w:sz w:val="24"/>
        </w:rPr>
        <w:tab/>
      </w:r>
      <w:r>
        <w:rPr>
          <w:rFonts w:ascii="Arial" w:hAnsi="Arial" w:cs="Arial"/>
          <w:b/>
          <w:sz w:val="24"/>
        </w:rPr>
        <w:t xml:space="preserve">New WID on UE Conformance - Mobile Terminated-Small Data Transmission (MT-SDT) for NR </w:t>
      </w:r>
    </w:p>
    <w:p w14:paraId="65F9ECE4"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China Telecom, ZTE</w:t>
      </w:r>
    </w:p>
    <w:p w14:paraId="23035B59" w14:textId="77777777" w:rsidR="00CD0C2C" w:rsidRDefault="00CD0C2C" w:rsidP="00CD0C2C">
      <w:pPr>
        <w:rPr>
          <w:rFonts w:ascii="Arial" w:hAnsi="Arial" w:cs="Arial"/>
          <w:b/>
        </w:rPr>
      </w:pPr>
      <w:r>
        <w:rPr>
          <w:rFonts w:ascii="Arial" w:hAnsi="Arial" w:cs="Arial"/>
          <w:b/>
        </w:rPr>
        <w:t xml:space="preserve">Discussion: </w:t>
      </w:r>
    </w:p>
    <w:p w14:paraId="322C7C4E" w14:textId="77777777" w:rsidR="00CD0C2C" w:rsidRDefault="00CD0C2C" w:rsidP="00CD0C2C">
      <w:r>
        <w:lastRenderedPageBreak/>
        <w:t>r1</w:t>
      </w:r>
    </w:p>
    <w:p w14:paraId="4FBB84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R5-243457</w:t>
      </w:r>
      <w:r>
        <w:rPr>
          <w:color w:val="993300"/>
          <w:u w:val="single"/>
        </w:rPr>
        <w:t>.</w:t>
      </w:r>
    </w:p>
    <w:p w14:paraId="0DECDAD8" w14:textId="5EA9EA8A" w:rsidR="00CD0C2C" w:rsidRDefault="00CD0C2C" w:rsidP="00CD0C2C">
      <w:pPr>
        <w:rPr>
          <w:rFonts w:ascii="Arial" w:hAnsi="Arial" w:cs="Arial"/>
          <w:b/>
          <w:sz w:val="24"/>
        </w:rPr>
      </w:pPr>
      <w:r>
        <w:rPr>
          <w:rFonts w:ascii="Arial" w:hAnsi="Arial" w:cs="Arial"/>
          <w:b/>
          <w:color w:val="0000FF"/>
          <w:sz w:val="24"/>
        </w:rPr>
        <w:t>R5-242605</w:t>
      </w:r>
      <w:r>
        <w:rPr>
          <w:rFonts w:ascii="Arial" w:hAnsi="Arial" w:cs="Arial"/>
          <w:b/>
          <w:color w:val="0000FF"/>
          <w:sz w:val="24"/>
        </w:rPr>
        <w:tab/>
      </w:r>
      <w:r>
        <w:rPr>
          <w:rFonts w:ascii="Arial" w:hAnsi="Arial" w:cs="Arial"/>
          <w:b/>
          <w:sz w:val="24"/>
        </w:rPr>
        <w:t>New WID on UE Conformance - Protocol enhancements for Mission Critical Services (MCPTT, MCVideo, MCData) for Rel-17</w:t>
      </w:r>
    </w:p>
    <w:p w14:paraId="58AD239D"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FirstNet, NIST, AT&amp;T, Element, Samsung</w:t>
      </w:r>
    </w:p>
    <w:p w14:paraId="6D475FBA" w14:textId="77777777" w:rsidR="00CD0C2C" w:rsidRDefault="00CD0C2C" w:rsidP="00CD0C2C">
      <w:pPr>
        <w:rPr>
          <w:rFonts w:ascii="Arial" w:hAnsi="Arial" w:cs="Arial"/>
          <w:b/>
        </w:rPr>
      </w:pPr>
      <w:r>
        <w:rPr>
          <w:rFonts w:ascii="Arial" w:hAnsi="Arial" w:cs="Arial"/>
          <w:b/>
        </w:rPr>
        <w:t xml:space="preserve">Abstract: </w:t>
      </w:r>
    </w:p>
    <w:p w14:paraId="44952999" w14:textId="77777777" w:rsidR="00CD0C2C" w:rsidRDefault="00CD0C2C" w:rsidP="00CD0C2C">
      <w:r>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 and Release 16 (scheduled to be completed in September 2024). RAN5 needs to address developing test specifications that relate to Release 17 MCPTT, MCVideo and MCData requirements for both LTE and 5G.</w:t>
      </w:r>
    </w:p>
    <w:p w14:paraId="53707AC8" w14:textId="77777777" w:rsidR="00CD0C2C" w:rsidRDefault="00CD0C2C" w:rsidP="00CD0C2C">
      <w:r>
        <w:t>4</w:t>
      </w:r>
      <w:r>
        <w:tab/>
        <w:t>Objective</w:t>
      </w:r>
    </w:p>
    <w:p w14:paraId="67199ADE" w14:textId="77777777" w:rsidR="00CD0C2C" w:rsidRDefault="00CD0C2C" w:rsidP="00CD0C2C">
      <w:r>
        <w:t>4.1</w:t>
      </w:r>
      <w:r>
        <w:tab/>
        <w:t>Objective of SI or Core part WI or Testing part WI</w:t>
      </w:r>
    </w:p>
    <w:p w14:paraId="22AB9D08" w14:textId="77777777" w:rsidR="00CD0C2C" w:rsidRDefault="00CD0C2C" w:rsidP="00CD0C2C">
      <w:r>
        <w:t xml:space="preserve">The objective of this work item is to provide conformance test specifications for the Rel-17 core requirements for MCPTT, MCVideo and MCData. The RAT for this Work Item is both LTE and 5G NR. A new series of specifications (3GPP TS 37.579-x), under 3GPP TS 37-series (Multiple radio access technology aspects series), is proposed to contain mission Critical Services test cases for both LTE and 5G NR RATs in the same specification. </w:t>
      </w:r>
    </w:p>
    <w:p w14:paraId="57EFE2AC" w14:textId="77777777" w:rsidR="00CD0C2C" w:rsidRDefault="00CD0C2C" w:rsidP="00CD0C2C">
      <w:r>
        <w:t>All contents of the existing LTE MCS test specifications (TS 36.579-x series) will be transferred to the corresponding proposed TS 37.579-x series specifications, which will be the initial content of the proposed TS 37.579-x series specifications. Subsequently, the TS 36.579-x series will be turned into pointer specifications to corresponding TS 37.579-x series specifications. Rel-17 MCX test cases for both LTE and NR RATs will be added directly to proposed TS 37.579-x series.</w:t>
      </w:r>
    </w:p>
    <w:p w14:paraId="417831AD" w14:textId="77777777" w:rsidR="00CD0C2C" w:rsidRDefault="00CD0C2C" w:rsidP="00CD0C2C">
      <w:r>
        <w:t xml:space="preserve">It is possible that the core specifications may have included the functionality in releases prior to Rel-17 for a new test case, but it was deemed not necessary to test at the time under previous RAN5 work items. Associated generic test procedures, default message definitions and other related material for the new test cases will be included in the proposed TS 37.579-1. Applicability and other related material for the new test cases will be included in TS 37.579-4. TS 37.579-5 will have inclusions for the new test cases as needed. </w:t>
      </w:r>
    </w:p>
    <w:p w14:paraId="68567B2E" w14:textId="77777777" w:rsidR="00CD0C2C" w:rsidRDefault="00CD0C2C" w:rsidP="00CD0C2C">
      <w:r>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6A348083" w14:textId="77777777" w:rsidR="00CD0C2C" w:rsidRDefault="00CD0C2C" w:rsidP="00CD0C2C">
      <w:r>
        <w:t xml:space="preserve">The relevant core specifications for this Release 17 work item are: </w:t>
      </w:r>
    </w:p>
    <w:p w14:paraId="70F81932" w14:textId="77777777" w:rsidR="00CD0C2C" w:rsidRDefault="00CD0C2C" w:rsidP="00CD0C2C">
      <w:r>
        <w:t>TS 24.379 – MCPTT Call Control</w:t>
      </w:r>
    </w:p>
    <w:p w14:paraId="7DF1EC61" w14:textId="77777777" w:rsidR="00CD0C2C" w:rsidRDefault="00CD0C2C" w:rsidP="00CD0C2C">
      <w:r>
        <w:t>TS 24.380 – MCPTT Media Plane</w:t>
      </w:r>
    </w:p>
    <w:p w14:paraId="1AB4680B" w14:textId="77777777" w:rsidR="00CD0C2C" w:rsidRDefault="00CD0C2C" w:rsidP="00CD0C2C">
      <w:r>
        <w:t>TS 24.481 – MCS Group Management</w:t>
      </w:r>
    </w:p>
    <w:p w14:paraId="0E3F13B1" w14:textId="77777777" w:rsidR="00CD0C2C" w:rsidRDefault="00CD0C2C" w:rsidP="00CD0C2C">
      <w:r>
        <w:t>TS 24.482 – MCS Identity Management</w:t>
      </w:r>
    </w:p>
    <w:p w14:paraId="3805C89F" w14:textId="77777777" w:rsidR="00CD0C2C" w:rsidRDefault="00CD0C2C" w:rsidP="00CD0C2C">
      <w:r>
        <w:t>TS 24.483 – MCS Management Object (MO)</w:t>
      </w:r>
    </w:p>
    <w:p w14:paraId="6182102F" w14:textId="77777777" w:rsidR="00CD0C2C" w:rsidRDefault="00CD0C2C" w:rsidP="00CD0C2C">
      <w:r>
        <w:t>TS 24.484 – MCS Configuration Management</w:t>
      </w:r>
    </w:p>
    <w:p w14:paraId="6F94089A" w14:textId="77777777" w:rsidR="00CD0C2C" w:rsidRDefault="00CD0C2C" w:rsidP="00CD0C2C">
      <w:r>
        <w:t>TS 24.281 – MCVideo signalling protocol</w:t>
      </w:r>
    </w:p>
    <w:p w14:paraId="2BFAF593" w14:textId="77777777" w:rsidR="00CD0C2C" w:rsidRDefault="00CD0C2C" w:rsidP="00CD0C2C">
      <w:r>
        <w:t>TS 24.581 – MCVideo media plane control</w:t>
      </w:r>
    </w:p>
    <w:p w14:paraId="3CA6269F" w14:textId="77777777" w:rsidR="00CD0C2C" w:rsidRDefault="00CD0C2C" w:rsidP="00CD0C2C">
      <w:r>
        <w:t>TS 24.282 – MCData signalling protocol</w:t>
      </w:r>
    </w:p>
    <w:p w14:paraId="09874D10" w14:textId="77777777" w:rsidR="00CD0C2C" w:rsidRDefault="00CD0C2C" w:rsidP="00CD0C2C">
      <w:r>
        <w:lastRenderedPageBreak/>
        <w:t>TS 24.582 – MCData media plane control</w:t>
      </w:r>
    </w:p>
    <w:p w14:paraId="14592CB0" w14:textId="77777777" w:rsidR="00CD0C2C" w:rsidRDefault="00CD0C2C" w:rsidP="00CD0C2C">
      <w:r>
        <w:t>TR 24.980 - Minimum requirements for support of MCPTT over the Gm</w:t>
      </w:r>
    </w:p>
    <w:p w14:paraId="69806897" w14:textId="77777777" w:rsidR="00CD0C2C" w:rsidRDefault="00CD0C2C" w:rsidP="00CD0C2C">
      <w:r>
        <w:t>TS 33.180 - Security of the mission critical service</w:t>
      </w:r>
    </w:p>
    <w:p w14:paraId="206EA7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R5-243458</w:t>
      </w:r>
      <w:r>
        <w:rPr>
          <w:color w:val="993300"/>
          <w:u w:val="single"/>
        </w:rPr>
        <w:t>.</w:t>
      </w:r>
    </w:p>
    <w:p w14:paraId="4FD3763E" w14:textId="324A264C" w:rsidR="00CD0C2C" w:rsidRDefault="00CD0C2C" w:rsidP="00CD0C2C">
      <w:pPr>
        <w:rPr>
          <w:rFonts w:ascii="Arial" w:hAnsi="Arial" w:cs="Arial"/>
          <w:b/>
          <w:sz w:val="24"/>
        </w:rPr>
      </w:pPr>
      <w:r>
        <w:rPr>
          <w:rFonts w:ascii="Arial" w:hAnsi="Arial" w:cs="Arial"/>
          <w:b/>
          <w:color w:val="0000FF"/>
          <w:sz w:val="24"/>
        </w:rPr>
        <w:t>R5-243458</w:t>
      </w:r>
      <w:r>
        <w:rPr>
          <w:rFonts w:ascii="Arial" w:hAnsi="Arial" w:cs="Arial"/>
          <w:b/>
          <w:color w:val="0000FF"/>
          <w:sz w:val="24"/>
        </w:rPr>
        <w:tab/>
      </w:r>
      <w:r>
        <w:rPr>
          <w:rFonts w:ascii="Arial" w:hAnsi="Arial" w:cs="Arial"/>
          <w:b/>
          <w:sz w:val="24"/>
        </w:rPr>
        <w:t>New WID on UE Conformance - Protocol enhancements for Mission Critical Services (MCPTT, MCVideo, MCData) for Rel-17</w:t>
      </w:r>
    </w:p>
    <w:p w14:paraId="459BBB7B"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FirstNet, NIST, AT&amp;T, Element, Samsung</w:t>
      </w:r>
    </w:p>
    <w:p w14:paraId="419F490A" w14:textId="77777777" w:rsidR="00CD0C2C" w:rsidRDefault="00CD0C2C" w:rsidP="00CD0C2C">
      <w:pPr>
        <w:rPr>
          <w:color w:val="808080"/>
        </w:rPr>
      </w:pPr>
      <w:r>
        <w:rPr>
          <w:color w:val="808080"/>
        </w:rPr>
        <w:t>(Replaces R5-242605)</w:t>
      </w:r>
    </w:p>
    <w:p w14:paraId="254FFE58" w14:textId="77777777" w:rsidR="00CD0C2C" w:rsidRDefault="00CD0C2C" w:rsidP="00CD0C2C">
      <w:pPr>
        <w:rPr>
          <w:rFonts w:ascii="Arial" w:hAnsi="Arial" w:cs="Arial"/>
          <w:b/>
        </w:rPr>
      </w:pPr>
      <w:r>
        <w:rPr>
          <w:rFonts w:ascii="Arial" w:hAnsi="Arial" w:cs="Arial"/>
          <w:b/>
        </w:rPr>
        <w:t xml:space="preserve">Discussion: </w:t>
      </w:r>
    </w:p>
    <w:p w14:paraId="2857E2E8" w14:textId="77777777" w:rsidR="00CD0C2C" w:rsidRDefault="00CD0C2C" w:rsidP="00CD0C2C">
      <w:r>
        <w:t>only noted.</w:t>
      </w:r>
    </w:p>
    <w:p w14:paraId="36005939" w14:textId="77777777" w:rsidR="00CD0C2C" w:rsidRDefault="00CD0C2C" w:rsidP="00CD0C2C">
      <w:r>
        <w:t>Will be submitted at the next meeting for endorsement.</w:t>
      </w:r>
    </w:p>
    <w:p w14:paraId="147FC0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5F7B4" w14:textId="669E3007" w:rsidR="00CD0C2C" w:rsidRDefault="00CD0C2C" w:rsidP="00CD0C2C">
      <w:pPr>
        <w:rPr>
          <w:rFonts w:ascii="Arial" w:hAnsi="Arial" w:cs="Arial"/>
          <w:b/>
          <w:sz w:val="24"/>
        </w:rPr>
      </w:pPr>
      <w:r>
        <w:rPr>
          <w:rFonts w:ascii="Arial" w:hAnsi="Arial" w:cs="Arial"/>
          <w:b/>
          <w:color w:val="0000FF"/>
          <w:sz w:val="24"/>
        </w:rPr>
        <w:t>R5-242691</w:t>
      </w:r>
      <w:r>
        <w:rPr>
          <w:rFonts w:ascii="Arial" w:hAnsi="Arial" w:cs="Arial"/>
          <w:b/>
          <w:color w:val="0000FF"/>
          <w:sz w:val="24"/>
        </w:rPr>
        <w:tab/>
      </w:r>
      <w:r>
        <w:rPr>
          <w:rFonts w:ascii="Arial" w:hAnsi="Arial" w:cs="Arial"/>
          <w:b/>
          <w:sz w:val="24"/>
        </w:rPr>
        <w:t>New WID on UE Conformance – Enhanced support of Non-Public Networks Phase 2</w:t>
      </w:r>
    </w:p>
    <w:p w14:paraId="22A1C64E"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Qualcomm, ZTE</w:t>
      </w:r>
    </w:p>
    <w:p w14:paraId="707E5599" w14:textId="77777777" w:rsidR="00CD0C2C" w:rsidRDefault="00CD0C2C" w:rsidP="00CD0C2C">
      <w:pPr>
        <w:rPr>
          <w:rFonts w:ascii="Arial" w:hAnsi="Arial" w:cs="Arial"/>
          <w:b/>
        </w:rPr>
      </w:pPr>
      <w:r>
        <w:rPr>
          <w:rFonts w:ascii="Arial" w:hAnsi="Arial" w:cs="Arial"/>
          <w:b/>
        </w:rPr>
        <w:t xml:space="preserve">Abstract: </w:t>
      </w:r>
    </w:p>
    <w:p w14:paraId="4EDDD17D" w14:textId="77777777" w:rsidR="00CD0C2C" w:rsidRDefault="00CD0C2C" w:rsidP="00CD0C2C">
      <w: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126E79D9" w14:textId="77777777" w:rsidR="00CD0C2C" w:rsidRDefault="00CD0C2C" w:rsidP="00CD0C2C">
      <w:r>
        <w:t>Impacts on protocols and interfaces under CT WGs' responsibilities have been identified and related work in CT WGs is 100% complete. The CT core spec changes will require corresponding RAN5 specification update to complete conformance requirements.</w:t>
      </w:r>
    </w:p>
    <w:p w14:paraId="5B296172" w14:textId="77777777" w:rsidR="00CD0C2C" w:rsidRDefault="00CD0C2C" w:rsidP="00CD0C2C">
      <w:r>
        <w:t>RAN plenary has also approved work item "Non-Public Networks Phase 2: NG-RAN aspect " for RAN normative work, which causes RAN2 core specification changes for Non-Public Networks to support equivalent SNPNs and non-3GPP access for SNPN services. The overall completion level for the core part of eNPN_Ph2 WI on the RAN side is 100% completed, requiring corresponding RAN5 specification update to complete conformance requirements.</w:t>
      </w:r>
    </w:p>
    <w:p w14:paraId="6944E059" w14:textId="77777777" w:rsidR="00CD0C2C" w:rsidRDefault="00CD0C2C" w:rsidP="00CD0C2C">
      <w:r>
        <w:t>4</w:t>
      </w:r>
      <w:r>
        <w:tab/>
        <w:t>Objective</w:t>
      </w:r>
    </w:p>
    <w:p w14:paraId="3EC9E545" w14:textId="77777777" w:rsidR="00CD0C2C" w:rsidRDefault="00CD0C2C" w:rsidP="00CD0C2C">
      <w:r>
        <w:t>4.1</w:t>
      </w:r>
      <w:r>
        <w:tab/>
        <w:t>Objective of SI or Core part WI or Testing part WI</w:t>
      </w:r>
    </w:p>
    <w:p w14:paraId="18328A1A" w14:textId="77777777" w:rsidR="00CD0C2C" w:rsidRDefault="00CD0C2C" w:rsidP="00CD0C2C">
      <w:r>
        <w:t>The objective of this work item is to define the UE conformance requirements corresponding to WID on Rel-18 Enhanced support of Non-Public Networks Phase 2 for both NG-RAN and CT1 aspects, analyse the test case impact, applicability, test environment, and update the relevant conformance specifications for Rel-18.</w:t>
      </w:r>
    </w:p>
    <w:p w14:paraId="5C9C4E2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R5-243459</w:t>
      </w:r>
      <w:r>
        <w:rPr>
          <w:color w:val="993300"/>
          <w:u w:val="single"/>
        </w:rPr>
        <w:t>.</w:t>
      </w:r>
    </w:p>
    <w:p w14:paraId="2F6D8B8B" w14:textId="2614B000" w:rsidR="00CD0C2C" w:rsidRDefault="00CD0C2C" w:rsidP="00CD0C2C">
      <w:pPr>
        <w:rPr>
          <w:rFonts w:ascii="Arial" w:hAnsi="Arial" w:cs="Arial"/>
          <w:b/>
          <w:sz w:val="24"/>
        </w:rPr>
      </w:pPr>
      <w:r>
        <w:rPr>
          <w:rFonts w:ascii="Arial" w:hAnsi="Arial" w:cs="Arial"/>
          <w:b/>
          <w:color w:val="0000FF"/>
          <w:sz w:val="24"/>
        </w:rPr>
        <w:t>R5-242841</w:t>
      </w:r>
      <w:r>
        <w:rPr>
          <w:rFonts w:ascii="Arial" w:hAnsi="Arial" w:cs="Arial"/>
          <w:b/>
          <w:color w:val="0000FF"/>
          <w:sz w:val="24"/>
        </w:rPr>
        <w:tab/>
      </w:r>
      <w:r>
        <w:rPr>
          <w:rFonts w:ascii="Arial" w:hAnsi="Arial" w:cs="Arial"/>
          <w:b/>
          <w:sz w:val="24"/>
        </w:rPr>
        <w:t xml:space="preserve">New WID on UE Conformance - Enhancement of UE TRP and TRS requirements and test methodologies for FR1 (NR SA and EN-DC) </w:t>
      </w:r>
    </w:p>
    <w:p w14:paraId="52F2BF42"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ROHDE &amp; SCHWARZ, Vivo</w:t>
      </w:r>
    </w:p>
    <w:p w14:paraId="2E761CCD" w14:textId="77777777" w:rsidR="00CD0C2C" w:rsidRDefault="00CD0C2C" w:rsidP="00CD0C2C">
      <w:pPr>
        <w:rPr>
          <w:rFonts w:ascii="Arial" w:hAnsi="Arial" w:cs="Arial"/>
          <w:b/>
        </w:rPr>
      </w:pPr>
      <w:r>
        <w:rPr>
          <w:rFonts w:ascii="Arial" w:hAnsi="Arial" w:cs="Arial"/>
          <w:b/>
        </w:rPr>
        <w:t xml:space="preserve">Abstract: </w:t>
      </w:r>
    </w:p>
    <w:p w14:paraId="445F9307" w14:textId="77777777" w:rsidR="00CD0C2C" w:rsidRDefault="00CD0C2C" w:rsidP="00CD0C2C">
      <w:r>
        <w:lastRenderedPageBreak/>
        <w:t>RAN5 has completed definition of Rel-17 conformance test cases for NR FR1 TRP TRS. The scope covered FR1 OTA testing on NR FR1 bands n41 and n78 in browsing mode with Hand Phantom. In Rel-18, enhancements for TRP TRS requirements as well as corresponding verification methodologies are introduced:</w:t>
      </w:r>
    </w:p>
    <w:p w14:paraId="68064674" w14:textId="77777777" w:rsidR="00CD0C2C" w:rsidRDefault="00CD0C2C" w:rsidP="00CD0C2C">
      <w:r>
        <w:t>(1)</w:t>
      </w:r>
      <w:r>
        <w:tab/>
        <w:t xml:space="preserve">Enhancements of TRP TRS test methodology </w:t>
      </w:r>
    </w:p>
    <w:p w14:paraId="33DC28DC" w14:textId="77777777" w:rsidR="00CD0C2C" w:rsidRDefault="00CD0C2C" w:rsidP="00CD0C2C">
      <w:r>
        <w:t>The baseline test method (anechoic-chamber based system) of FR1 TRP TRS was introduced in Rel-17 for FR1 TRP TRS. However, the specified test method is only applicable to UE with NR 1Tx capability, the advanced UE features with more Tx chains such as TxD and UL MIMO are not testable. Enhancement of test methodologies and metric to support the verification of the above 2 Tx feature is required to ensure the radiated performance of the devices.</w:t>
      </w:r>
    </w:p>
    <w:p w14:paraId="03CEA58C" w14:textId="77777777" w:rsidR="00CD0C2C" w:rsidRDefault="00CD0C2C" w:rsidP="00CD0C2C">
      <w:r>
        <w:t>The RedCap UE was introduced and finalized in Rel-17 with maximum channel bandwidth 20MHz and minimum 1Rx, however the OTA test configuration and corresponding new phantoms are not defined. Enhancement of TRP TRS test method to support RedCap UE performance verification is included in the Rel-18 scope.</w:t>
      </w:r>
    </w:p>
    <w:p w14:paraId="1CF54E29" w14:textId="77777777" w:rsidR="00CD0C2C" w:rsidRDefault="00CD0C2C" w:rsidP="00CD0C2C">
      <w:r>
        <w:t>In addition, the reverberation-chamber based system was discussed but deprioritized in Rel-17, which is also valuable to perform TRP TRS measurement as an alternative method to save measurement time and re-use large scale of legacy OTA systems.</w:t>
      </w:r>
    </w:p>
    <w:p w14:paraId="48616B18" w14:textId="77777777" w:rsidR="00CD0C2C" w:rsidRDefault="00CD0C2C" w:rsidP="00CD0C2C">
      <w:r>
        <w:t>(2)</w:t>
      </w:r>
      <w:r>
        <w:tab/>
        <w:t>TRP TRS requirements for NR 1Tx (Standalone)</w:t>
      </w:r>
    </w:p>
    <w:p w14:paraId="7B195AE0" w14:textId="77777777" w:rsidR="00CD0C2C" w:rsidRDefault="00CD0C2C" w:rsidP="00CD0C2C">
      <w:r>
        <w:t>In Rel-17, the requirement is only defined for selected bands (n41 and n78) under SA mode with very specific configuration, i.e., wide handset UE (width ≥72mm) operated with 1Tx at PC2 under browsing mode scenario (hand phantom only), while other cases are all deprioritized, e.g., other NR bands, talk mode scenarios (head and hand phantom), and other power classes. 1Tx Requirements for n41 and n78 in talk mode (using head and hand phantoms) and for n1, n28 in browsing and talk mode are defined in Rel-18. The corresponding conformance test cases will be added as part of this work item.</w:t>
      </w:r>
    </w:p>
    <w:p w14:paraId="218ED4EA" w14:textId="77777777" w:rsidR="00CD0C2C" w:rsidRDefault="00CD0C2C" w:rsidP="00CD0C2C">
      <w:r>
        <w:t>(3)</w:t>
      </w:r>
      <w:r>
        <w:tab/>
        <w:t xml:space="preserve">Metric and test method for NR 2Tx configuration (NR Standalone) </w:t>
      </w:r>
    </w:p>
    <w:p w14:paraId="032C57AF" w14:textId="77777777" w:rsidR="00CD0C2C" w:rsidRDefault="00CD0C2C" w:rsidP="00CD0C2C">
      <w:r>
        <w:t xml:space="preserve">In Rel-16, many requests from operators and vendors on bands support UL-MIMO were seen. With increased interests from industry on UL coverage performance, a significant number of WIs in Rel-17 were focused on high power solutions and multi-antenna Tx features, which include, e.g., UL MIMO, PC2, TxD, CA high power limit, and PC1.5. All of these enhancements are anticipated to enhance the performance of NR networks overall; thus, developing a metric and test method for measuring radiated requirements for UEs supporting coherent and non-coherent UL-MIMO is in the scope of Rel-18. The developed test methods in the Core Part of the work item will be added to RAN5 conformance specifications as part of this work item. </w:t>
      </w:r>
    </w:p>
    <w:p w14:paraId="645A9627" w14:textId="77777777" w:rsidR="00CD0C2C" w:rsidRDefault="00CD0C2C" w:rsidP="00CD0C2C">
      <w:r>
        <w:t>(4)</w:t>
      </w:r>
      <w:r>
        <w:tab/>
        <w:t>Updates for NR 1Tx (EN-DC)</w:t>
      </w:r>
    </w:p>
    <w:p w14:paraId="290E4C37" w14:textId="77777777" w:rsidR="00CD0C2C" w:rsidRDefault="00CD0C2C" w:rsidP="00CD0C2C">
      <w:r>
        <w:t>Updates to the framework for EN-DC TRP TRS testing is included. No new conformance requirements are introduced as there are no new core requirements for TRP TRS in EN-DC mode.</w:t>
      </w:r>
    </w:p>
    <w:p w14:paraId="202D4F7F" w14:textId="77777777" w:rsidR="00CD0C2C" w:rsidRDefault="00CD0C2C" w:rsidP="00CD0C2C">
      <w:r>
        <w:t>Until RAN#103, the Core part of the RAN4 Rel-18 WI “Enhancement of UE TRP (Total Radiated Power) and TRS (Total Radiated Sensitivity) requirements and test methodologies for FR1 (NR SA and EN-DC)” is 100% complete and Performance part is 75% completed. This necessitates the introduction of the RAN5 Conformance work item to enable the industry to pursue certification testing associated with new test methods and requirements enhancements for NR FR1 TRP TRS that is the scope of Rel-18.</w:t>
      </w:r>
    </w:p>
    <w:p w14:paraId="564D0C6F" w14:textId="77777777" w:rsidR="00CD0C2C" w:rsidRDefault="00CD0C2C" w:rsidP="00CD0C2C">
      <w:r>
        <w:t>4</w:t>
      </w:r>
      <w:r>
        <w:tab/>
        <w:t>Objective</w:t>
      </w:r>
    </w:p>
    <w:p w14:paraId="708B1266" w14:textId="77777777" w:rsidR="00CD0C2C" w:rsidRDefault="00CD0C2C" w:rsidP="00CD0C2C">
      <w:r>
        <w:t>4.1</w:t>
      </w:r>
      <w:r>
        <w:tab/>
        <w:t>Objective of SI or Core part WI or Testing part WI</w:t>
      </w:r>
    </w:p>
    <w:p w14:paraId="7350B3E8" w14:textId="77777777" w:rsidR="00CD0C2C" w:rsidRDefault="00CD0C2C" w:rsidP="00CD0C2C">
      <w:r>
        <w:t>The objective of this Work Item is to enable UE conformance testing for the corresponding Rel-18 NR FR1 TRP TRS Enhancement Work Items listed under clause 2.2. RAN5 conformance test procedures will be created to verify test requirements as per the scope being covered in the core and performance parts of the Rel-18 Work item namely:</w:t>
      </w:r>
    </w:p>
    <w:p w14:paraId="399A3952" w14:textId="77777777" w:rsidR="00CD0C2C" w:rsidRDefault="00CD0C2C" w:rsidP="00CD0C2C">
      <w:r>
        <w:t>(1)</w:t>
      </w:r>
      <w:r>
        <w:tab/>
        <w:t xml:space="preserve">Enhancements of TRP TRS test methodology </w:t>
      </w:r>
    </w:p>
    <w:p w14:paraId="40A210BE" w14:textId="77777777" w:rsidR="00CD0C2C" w:rsidRDefault="00CD0C2C" w:rsidP="00CD0C2C">
      <w:r>
        <w:t></w:t>
      </w:r>
      <w:r>
        <w:tab/>
        <w:t>Specify necessary enhancement of the anechoic-chamber based test methodology (i.e. reference test methodology) to support (test methodology defined in TR 38.834 is the baseline):</w:t>
      </w:r>
    </w:p>
    <w:p w14:paraId="723FD4E0" w14:textId="77777777" w:rsidR="00CD0C2C" w:rsidRDefault="00CD0C2C" w:rsidP="00CD0C2C">
      <w:r>
        <w:t>-</w:t>
      </w:r>
      <w:r>
        <w:tab/>
        <w:t>UE with NR 2Tx configuration</w:t>
      </w:r>
    </w:p>
    <w:p w14:paraId="6135A2F7" w14:textId="77777777" w:rsidR="00CD0C2C" w:rsidRDefault="00CD0C2C" w:rsidP="00CD0C2C">
      <w:r>
        <w:t></w:t>
      </w:r>
      <w:r>
        <w:tab/>
        <w:t>Case 1: TxD (i.e., TxD capability supported)</w:t>
      </w:r>
    </w:p>
    <w:p w14:paraId="309E215A" w14:textId="77777777" w:rsidR="00CD0C2C" w:rsidRDefault="00CD0C2C" w:rsidP="00CD0C2C">
      <w:r>
        <w:lastRenderedPageBreak/>
        <w:t></w:t>
      </w:r>
      <w:r>
        <w:tab/>
        <w:t>Case 2: single layer UL-MIMO (i.e., codebook-based capability supported)</w:t>
      </w:r>
    </w:p>
    <w:p w14:paraId="66CD5700" w14:textId="77777777" w:rsidR="00CD0C2C" w:rsidRDefault="00CD0C2C" w:rsidP="00CD0C2C">
      <w:r>
        <w:t></w:t>
      </w:r>
      <w:r>
        <w:tab/>
        <w:t>Define test case applicability for case 1 and case 2</w:t>
      </w:r>
    </w:p>
    <w:p w14:paraId="3BC40A8F" w14:textId="77777777" w:rsidR="00CD0C2C" w:rsidRDefault="00CD0C2C" w:rsidP="00CD0C2C">
      <w:r>
        <w:t></w:t>
      </w:r>
      <w:r>
        <w:tab/>
        <w:t>Addition of such NR 2Tx updates is pending completion of core requirements</w:t>
      </w:r>
    </w:p>
    <w:p w14:paraId="293AB5CB" w14:textId="77777777" w:rsidR="00CD0C2C" w:rsidRDefault="00CD0C2C" w:rsidP="00CD0C2C">
      <w:r>
        <w:t>-</w:t>
      </w:r>
      <w:r>
        <w:tab/>
        <w:t>RedCap devices (focused on wearable device only)</w:t>
      </w:r>
    </w:p>
    <w:p w14:paraId="242F2411" w14:textId="77777777" w:rsidR="00CD0C2C" w:rsidRDefault="00CD0C2C" w:rsidP="00CD0C2C">
      <w:r>
        <w:t></w:t>
      </w:r>
      <w:r>
        <w:tab/>
        <w:t>Include definition of Forearm phantom</w:t>
      </w:r>
    </w:p>
    <w:p w14:paraId="4A300AD5" w14:textId="77777777" w:rsidR="00CD0C2C" w:rsidRDefault="00CD0C2C" w:rsidP="00CD0C2C">
      <w:r>
        <w:t>-</w:t>
      </w:r>
      <w:r>
        <w:tab/>
        <w:t xml:space="preserve">UE with DL/UL carrier aggregation configuration </w:t>
      </w:r>
    </w:p>
    <w:p w14:paraId="4ED8882F" w14:textId="77777777" w:rsidR="00CD0C2C" w:rsidRDefault="00CD0C2C" w:rsidP="00CD0C2C">
      <w:r>
        <w:t></w:t>
      </w:r>
      <w:r>
        <w:tab/>
        <w:t>Independent measurements of each CC can be the baseline approach.</w:t>
      </w:r>
    </w:p>
    <w:p w14:paraId="23C326A1" w14:textId="77777777" w:rsidR="00CD0C2C" w:rsidRDefault="00CD0C2C" w:rsidP="00CD0C2C">
      <w:r>
        <w:t></w:t>
      </w:r>
      <w:r>
        <w:tab/>
        <w:t>Limited to Inter-band CA with up to 2DL/1UL cases</w:t>
      </w:r>
    </w:p>
    <w:p w14:paraId="7036D1E2" w14:textId="77777777" w:rsidR="00CD0C2C" w:rsidRDefault="00CD0C2C" w:rsidP="00CD0C2C">
      <w:r>
        <w:t></w:t>
      </w:r>
      <w:r>
        <w:tab/>
        <w:t>Addition of such CA related updates is pending completion of core requirements</w:t>
      </w:r>
    </w:p>
    <w:p w14:paraId="172627B4" w14:textId="77777777" w:rsidR="00CD0C2C" w:rsidRDefault="00CD0C2C" w:rsidP="00CD0C2C">
      <w:r>
        <w:t>-</w:t>
      </w:r>
      <w:r>
        <w:tab/>
        <w:t>Specify reverb-chamber based test methodology to support SA and EN-DC TRP TRS testing: Align the RAN5 test specifications with any outcome of the harmonization between anechoic chamber and Reverb-chamber based method which can be applied independently for the conditions between 1Tx and 2Tx, among browsing mode, talk mode, and wrist-worn mode.</w:t>
      </w:r>
    </w:p>
    <w:p w14:paraId="3740A10E" w14:textId="77777777" w:rsidR="00CD0C2C" w:rsidRDefault="00CD0C2C" w:rsidP="00CD0C2C">
      <w:r>
        <w:t>•</w:t>
      </w:r>
      <w:r>
        <w:tab/>
        <w:t>Define conformance tests containing test requirements for NR FR1 SISO SA TRP and TRS (OTA) for the following:</w:t>
      </w:r>
    </w:p>
    <w:p w14:paraId="5CF521FD" w14:textId="77777777" w:rsidR="00CD0C2C" w:rsidRDefault="00CD0C2C" w:rsidP="00CD0C2C">
      <w:r>
        <w:t>-</w:t>
      </w:r>
      <w:r>
        <w:tab/>
        <w:t>NR FR1 Bands n41, n78 for PC2 and PC2 UEs in Talk Mode (using Head and Hand Phantoms)</w:t>
      </w:r>
    </w:p>
    <w:p w14:paraId="45F2FD3B" w14:textId="77777777" w:rsidR="00CD0C2C" w:rsidRDefault="00CD0C2C" w:rsidP="00CD0C2C">
      <w:r>
        <w:t>-</w:t>
      </w:r>
      <w:r>
        <w:tab/>
        <w:t xml:space="preserve">NR FR1 Bands n28 and n1 for PC3 UEs in Talk Mode (using Head and Hand phantoms) and Browsing Mode (using Hand Phantoms only). Addition of Band n79 test requirements is pending completion of core requirements.  </w:t>
      </w:r>
    </w:p>
    <w:p w14:paraId="2E2DC6D8" w14:textId="77777777" w:rsidR="00CD0C2C" w:rsidRDefault="00CD0C2C" w:rsidP="00CD0C2C">
      <w:r>
        <w:t>-</w:t>
      </w:r>
      <w:r>
        <w:tab/>
        <w:t xml:space="preserve">Define test cases and test requirements for the above listed bands and phantom configurations based on the conclusion of core performance requirement definitions. </w:t>
      </w:r>
    </w:p>
    <w:p w14:paraId="757EF2B1" w14:textId="77777777" w:rsidR="00CD0C2C" w:rsidRDefault="00CD0C2C" w:rsidP="00CD0C2C">
      <w:r>
        <w:t>-</w:t>
      </w:r>
      <w:r>
        <w:tab/>
        <w:t>4Rx test requirements are in scope for n41, n78, n1 and 2Rx test requirements for n1.</w:t>
      </w:r>
    </w:p>
    <w:p w14:paraId="5AEA16E3" w14:textId="77777777" w:rsidR="00CD0C2C" w:rsidRDefault="00CD0C2C" w:rsidP="00CD0C2C">
      <w:r>
        <w:t>-</w:t>
      </w:r>
      <w:r>
        <w:tab/>
        <w:t>Specifying test requirements of SA with 1 CC is the priority</w:t>
      </w:r>
    </w:p>
    <w:p w14:paraId="0EAF076A" w14:textId="77777777" w:rsidR="00CD0C2C" w:rsidRDefault="00CD0C2C" w:rsidP="00CD0C2C">
      <w:r>
        <w:t>•</w:t>
      </w:r>
      <w:r>
        <w:tab/>
        <w:t>DUT feature focus</w:t>
      </w:r>
    </w:p>
    <w:p w14:paraId="46B27445" w14:textId="77777777" w:rsidR="00CD0C2C" w:rsidRDefault="00CD0C2C" w:rsidP="00CD0C2C">
      <w:r>
        <w:t>o</w:t>
      </w:r>
      <w:r>
        <w:tab/>
        <w:t>Rel-18 focus is on smartphone. Test coverage for additional DUT form factors to be determined in future Release(s)</w:t>
      </w:r>
    </w:p>
    <w:p w14:paraId="33F29DA2" w14:textId="77777777" w:rsidR="00CD0C2C" w:rsidRDefault="00CD0C2C" w:rsidP="00CD0C2C">
      <w:r>
        <w:t>o</w:t>
      </w:r>
      <w:r>
        <w:tab/>
        <w:t>The scope covers Wide Grip Hand for UE with Width &gt;72mm and ≤92mm. Additional device widths to be determined in future Release(s)</w:t>
      </w:r>
    </w:p>
    <w:p w14:paraId="01B3C08B" w14:textId="77777777" w:rsidR="00CD0C2C" w:rsidRDefault="00CD0C2C" w:rsidP="00CD0C2C">
      <w:r>
        <w:t>o</w:t>
      </w:r>
      <w:r>
        <w:tab/>
        <w:t>Power Class: Both PC2 and PC3 with 1Tx</w:t>
      </w:r>
    </w:p>
    <w:p w14:paraId="08D1B5A0" w14:textId="77777777" w:rsidR="00CD0C2C" w:rsidRDefault="00CD0C2C" w:rsidP="00CD0C2C">
      <w:r>
        <w:t>•</w:t>
      </w:r>
      <w:r>
        <w:tab/>
        <w:t>Updates to r NR FR1 SISO EN-DC TRP and TRS (OTA) sections:</w:t>
      </w:r>
    </w:p>
    <w:p w14:paraId="341953DC" w14:textId="77777777" w:rsidR="00CD0C2C" w:rsidRDefault="00CD0C2C" w:rsidP="00CD0C2C">
      <w:r>
        <w:t>-</w:t>
      </w:r>
      <w:r>
        <w:tab/>
        <w:t>The framework created in Rel-17 for EN-DC TRP TRS testing is retained and updates introduced in the core specifications is incorporated in the conformance test specifications</w:t>
      </w:r>
    </w:p>
    <w:p w14:paraId="16AEDE59" w14:textId="77777777" w:rsidR="00CD0C2C" w:rsidRDefault="00CD0C2C" w:rsidP="00CD0C2C">
      <w:r>
        <w:t>-</w:t>
      </w:r>
      <w:r>
        <w:tab/>
        <w:t xml:space="preserve">No new test requirements for EN-DC are introduced within the scope of this work item due to no core requirements created. </w:t>
      </w:r>
    </w:p>
    <w:p w14:paraId="5EA4AD4A" w14:textId="77777777" w:rsidR="00CD0C2C" w:rsidRDefault="00CD0C2C" w:rsidP="00CD0C2C">
      <w:r>
        <w:t>•</w:t>
      </w:r>
      <w:r>
        <w:tab/>
        <w:t>Measurement Uncertainty (MU) and Test tolerances (TT)</w:t>
      </w:r>
    </w:p>
    <w:p w14:paraId="77EC9F74" w14:textId="77777777" w:rsidR="00CD0C2C" w:rsidRDefault="00CD0C2C" w:rsidP="00CD0C2C">
      <w:r>
        <w:t>•</w:t>
      </w:r>
      <w:r>
        <w:tab/>
        <w:t xml:space="preserve"> RAN5 has primary responsibility for MU assessment for FR1 TRP/TRS. </w:t>
      </w:r>
    </w:p>
    <w:p w14:paraId="07EE8F5C" w14:textId="77777777" w:rsidR="00CD0C2C" w:rsidRDefault="00CD0C2C" w:rsidP="00CD0C2C">
      <w:r>
        <w:t>•</w:t>
      </w:r>
      <w:r>
        <w:tab/>
        <w:t xml:space="preserve">A preliminary/placeholder MU table has been added in Annex B of TR 38.870 to cover updates to the MU for browsing mode testing and new values for Talk Mode based FR1 TRP TRS (OTA) testing. </w:t>
      </w:r>
    </w:p>
    <w:p w14:paraId="1C06B418" w14:textId="77777777" w:rsidR="00CD0C2C" w:rsidRDefault="00CD0C2C" w:rsidP="00CD0C2C">
      <w:r>
        <w:t>•</w:t>
      </w:r>
      <w:r>
        <w:tab/>
        <w:t>This work item scope includes further optimizing and finalizing MU values and then determine TT for the defined test requirements based on recommended Test Tolerances from RAN4.</w:t>
      </w:r>
    </w:p>
    <w:p w14:paraId="1D636956" w14:textId="77777777" w:rsidR="00CD0C2C" w:rsidRDefault="00CD0C2C" w:rsidP="00CD0C2C">
      <w:pPr>
        <w:rPr>
          <w:rFonts w:ascii="Arial" w:hAnsi="Arial" w:cs="Arial"/>
          <w:b/>
        </w:rPr>
      </w:pPr>
      <w:r>
        <w:rPr>
          <w:rFonts w:ascii="Arial" w:hAnsi="Arial" w:cs="Arial"/>
          <w:b/>
        </w:rPr>
        <w:t xml:space="preserve">Discussion: </w:t>
      </w:r>
    </w:p>
    <w:p w14:paraId="0FFF3FDC" w14:textId="77777777" w:rsidR="00CD0C2C" w:rsidRDefault="00CD0C2C" w:rsidP="00CD0C2C">
      <w:r>
        <w:t>r1</w:t>
      </w:r>
    </w:p>
    <w:p w14:paraId="3AF81ED1"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R5-243460</w:t>
      </w:r>
      <w:r>
        <w:rPr>
          <w:color w:val="993300"/>
          <w:u w:val="single"/>
        </w:rPr>
        <w:t>.</w:t>
      </w:r>
    </w:p>
    <w:p w14:paraId="5341CE85" w14:textId="6265A237" w:rsidR="00CD0C2C" w:rsidRDefault="00CD0C2C" w:rsidP="00CD0C2C">
      <w:pPr>
        <w:rPr>
          <w:rFonts w:ascii="Arial" w:hAnsi="Arial" w:cs="Arial"/>
          <w:b/>
          <w:sz w:val="24"/>
        </w:rPr>
      </w:pPr>
      <w:r>
        <w:rPr>
          <w:rFonts w:ascii="Arial" w:hAnsi="Arial" w:cs="Arial"/>
          <w:b/>
          <w:color w:val="0000FF"/>
          <w:sz w:val="24"/>
        </w:rPr>
        <w:t>R5-243079</w:t>
      </w:r>
      <w:r>
        <w:rPr>
          <w:rFonts w:ascii="Arial" w:hAnsi="Arial" w:cs="Arial"/>
          <w:b/>
          <w:color w:val="0000FF"/>
          <w:sz w:val="24"/>
        </w:rPr>
        <w:tab/>
      </w:r>
      <w:r>
        <w:rPr>
          <w:rFonts w:ascii="Arial" w:hAnsi="Arial" w:cs="Arial"/>
          <w:b/>
          <w:sz w:val="24"/>
        </w:rPr>
        <w:t>New WID on UE Conformance - In-Device Co-existence (IDC) enhancements for NR and MR-DC</w:t>
      </w:r>
    </w:p>
    <w:p w14:paraId="5FA282DF"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Xiaomi</w:t>
      </w:r>
    </w:p>
    <w:p w14:paraId="6C85CABD" w14:textId="77777777" w:rsidR="00CD0C2C" w:rsidRDefault="00CD0C2C" w:rsidP="00CD0C2C">
      <w:pPr>
        <w:rPr>
          <w:rFonts w:ascii="Arial" w:hAnsi="Arial" w:cs="Arial"/>
          <w:b/>
        </w:rPr>
      </w:pPr>
      <w:r>
        <w:rPr>
          <w:rFonts w:ascii="Arial" w:hAnsi="Arial" w:cs="Arial"/>
          <w:b/>
        </w:rPr>
        <w:t xml:space="preserve">Abstract: </w:t>
      </w:r>
    </w:p>
    <w:p w14:paraId="48E6FDEF" w14:textId="77777777" w:rsidR="00CD0C2C" w:rsidRDefault="00CD0C2C" w:rsidP="00CD0C2C">
      <w:r>
        <w:t>Rel-18 RAN2 work item NR_IDC_Enh was carried out to enable well interference mitigation between 3GPP and other RAT under the following assumptions:</w:t>
      </w:r>
    </w:p>
    <w:p w14:paraId="3E10541D" w14:textId="77777777" w:rsidR="00CD0C2C" w:rsidRDefault="00CD0C2C" w:rsidP="00CD0C2C">
      <w:r>
        <w:t xml:space="preserve">As a general assumption, IDC is assumed to work as follows: </w:t>
      </w:r>
    </w:p>
    <w:p w14:paraId="417352B1" w14:textId="77777777" w:rsidR="00CD0C2C" w:rsidRDefault="00CD0C2C" w:rsidP="00CD0C2C">
      <w:r>
        <w:t>1.</w:t>
      </w:r>
      <w:r>
        <w:tab/>
        <w:t xml:space="preserve">The UE detects internal issue or the possibility of internal issue caused by coexistence related to usage of certain radio resources, that the UE cannot resolve by itself. </w:t>
      </w:r>
    </w:p>
    <w:p w14:paraId="6916CC22" w14:textId="77777777" w:rsidR="00CD0C2C" w:rsidRDefault="00CD0C2C" w:rsidP="00CD0C2C">
      <w:r>
        <w:t>2.</w:t>
      </w:r>
      <w:r>
        <w:tab/>
        <w:t xml:space="preserve">The UE provides information to the gNB to assist that the gNB may restrict radio resource usage to avoid the UE internal issue (or potential issue) caused by coexistence. </w:t>
      </w:r>
    </w:p>
    <w:p w14:paraId="098CEE54" w14:textId="77777777" w:rsidR="00CD0C2C" w:rsidRDefault="00CD0C2C" w:rsidP="00CD0C2C">
      <w:r>
        <w:t>The IDC solution prior to Rel-18 in NR has the following limitations: It does not support well interference mitigation between 3GPP and other RAT, as e.g. the affected frequencies cannot be adequately indicated via the NR FDM solution. Introducing a TDM solution would make it possible to handle scenarios for which alternative non-interfered frequencies are not available. The TDM solution may be used to avoid the interference caused by simultaneous uplink transmission on the UL frequencies to non-3GPP RAT.</w:t>
      </w:r>
    </w:p>
    <w:p w14:paraId="546BE406" w14:textId="77777777" w:rsidR="00CD0C2C" w:rsidRDefault="00CD0C2C" w:rsidP="00CD0C2C">
      <w:r>
        <w:t>For Rel-18 RAN2 work item NR_IDC_Enh, the overall completion level has reached 100% after RP#102. Therefore it is justified to introduce the conformance testing for In-Device Co-existence (IDC) enhancements for NR and MR-DC UE requirements into RAN5 specifications.</w:t>
      </w:r>
    </w:p>
    <w:p w14:paraId="0570F72C" w14:textId="77777777" w:rsidR="00CD0C2C" w:rsidRDefault="00CD0C2C" w:rsidP="00CD0C2C">
      <w:r>
        <w:t>4</w:t>
      </w:r>
      <w:r>
        <w:tab/>
        <w:t>Objective</w:t>
      </w:r>
    </w:p>
    <w:p w14:paraId="4585F510" w14:textId="77777777" w:rsidR="00CD0C2C" w:rsidRDefault="00CD0C2C" w:rsidP="00CD0C2C">
      <w:r>
        <w:t>4.1</w:t>
      </w:r>
      <w:r>
        <w:tab/>
        <w:t>Objective of SI or Core part WI or Testing part WI</w:t>
      </w:r>
    </w:p>
    <w:p w14:paraId="32EFCABA" w14:textId="77777777" w:rsidR="00CD0C2C" w:rsidRDefault="00CD0C2C" w:rsidP="00CD0C2C">
      <w:r>
        <w:t>The objective of this RAN5 work item is to define the corresponding UE conformance requirements, applicability, test environment, test points, test procedures and update the relevant conformance specifications for the R18 In-Device Co-existence (IDC) enhancements for NR and MR-DC UE requirements introduced by RAN2.</w:t>
      </w:r>
    </w:p>
    <w:p w14:paraId="3FC86833" w14:textId="77777777" w:rsidR="00CD0C2C" w:rsidRDefault="00CD0C2C" w:rsidP="00CD0C2C">
      <w:pPr>
        <w:rPr>
          <w:rFonts w:ascii="Arial" w:hAnsi="Arial" w:cs="Arial"/>
          <w:b/>
        </w:rPr>
      </w:pPr>
      <w:r>
        <w:rPr>
          <w:rFonts w:ascii="Arial" w:hAnsi="Arial" w:cs="Arial"/>
          <w:b/>
        </w:rPr>
        <w:t xml:space="preserve">Discussion: </w:t>
      </w:r>
    </w:p>
    <w:p w14:paraId="1A2C3ACF" w14:textId="77777777" w:rsidR="00CD0C2C" w:rsidRDefault="00CD0C2C" w:rsidP="00CD0C2C">
      <w:r>
        <w:t>r1</w:t>
      </w:r>
    </w:p>
    <w:p w14:paraId="122A2F0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R5-243461</w:t>
      </w:r>
      <w:r>
        <w:rPr>
          <w:color w:val="993300"/>
          <w:u w:val="single"/>
        </w:rPr>
        <w:t>.</w:t>
      </w:r>
    </w:p>
    <w:p w14:paraId="3CA5AB74" w14:textId="4FAEE7FA" w:rsidR="00CD0C2C" w:rsidRDefault="00CD0C2C" w:rsidP="00CD0C2C">
      <w:pPr>
        <w:rPr>
          <w:rFonts w:ascii="Arial" w:hAnsi="Arial" w:cs="Arial"/>
          <w:b/>
          <w:sz w:val="24"/>
        </w:rPr>
      </w:pPr>
      <w:r>
        <w:rPr>
          <w:rFonts w:ascii="Arial" w:hAnsi="Arial" w:cs="Arial"/>
          <w:b/>
          <w:color w:val="0000FF"/>
          <w:sz w:val="24"/>
        </w:rPr>
        <w:t>R5-243222</w:t>
      </w:r>
      <w:r>
        <w:rPr>
          <w:rFonts w:ascii="Arial" w:hAnsi="Arial" w:cs="Arial"/>
          <w:b/>
          <w:color w:val="0000FF"/>
          <w:sz w:val="24"/>
        </w:rPr>
        <w:tab/>
      </w:r>
      <w:r>
        <w:rPr>
          <w:rFonts w:ascii="Arial" w:hAnsi="Arial" w:cs="Arial"/>
          <w:b/>
          <w:sz w:val="24"/>
        </w:rPr>
        <w:t>UE Conformance - Enhancement of Multiple Input Multiple Output (MIMO) Over-the-Air (OTA) requirements for NR UEs</w:t>
      </w:r>
    </w:p>
    <w:p w14:paraId="1DFFCDEF"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CAICT, Keysight Technologies</w:t>
      </w:r>
    </w:p>
    <w:p w14:paraId="0DC13CD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R5-243462</w:t>
      </w:r>
      <w:r>
        <w:rPr>
          <w:color w:val="993300"/>
          <w:u w:val="single"/>
        </w:rPr>
        <w:t>.</w:t>
      </w:r>
    </w:p>
    <w:p w14:paraId="7D1D6038" w14:textId="7CCB8DB4" w:rsidR="00CD0C2C" w:rsidRDefault="00CD0C2C" w:rsidP="00CD0C2C">
      <w:pPr>
        <w:rPr>
          <w:rFonts w:ascii="Arial" w:hAnsi="Arial" w:cs="Arial"/>
          <w:b/>
          <w:sz w:val="24"/>
        </w:rPr>
      </w:pPr>
      <w:r>
        <w:rPr>
          <w:rFonts w:ascii="Arial" w:hAnsi="Arial" w:cs="Arial"/>
          <w:b/>
          <w:color w:val="0000FF"/>
          <w:sz w:val="24"/>
        </w:rPr>
        <w:t>R5-243284</w:t>
      </w:r>
      <w:r>
        <w:rPr>
          <w:rFonts w:ascii="Arial" w:hAnsi="Arial" w:cs="Arial"/>
          <w:b/>
          <w:color w:val="0000FF"/>
          <w:sz w:val="24"/>
        </w:rPr>
        <w:tab/>
      </w:r>
      <w:r>
        <w:rPr>
          <w:rFonts w:ascii="Arial" w:hAnsi="Arial" w:cs="Arial"/>
          <w:b/>
          <w:sz w:val="24"/>
        </w:rPr>
        <w:t>New WID on UE Conformance  4Rx for NR bands for FWA UEs (up to 2.6GHz) and handheld UEs (1GHz to 2.6GHz)</w:t>
      </w:r>
    </w:p>
    <w:p w14:paraId="573A6AFC"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14:paraId="34B7D5F2" w14:textId="77777777" w:rsidR="00CD0C2C" w:rsidRDefault="00CD0C2C" w:rsidP="00CD0C2C">
      <w:pPr>
        <w:rPr>
          <w:rFonts w:ascii="Arial" w:hAnsi="Arial" w:cs="Arial"/>
          <w:b/>
        </w:rPr>
      </w:pPr>
      <w:r>
        <w:rPr>
          <w:rFonts w:ascii="Arial" w:hAnsi="Arial" w:cs="Arial"/>
          <w:b/>
        </w:rPr>
        <w:t xml:space="preserve">Abstract: </w:t>
      </w:r>
    </w:p>
    <w:p w14:paraId="0BD93259" w14:textId="77777777" w:rsidR="00CD0C2C" w:rsidRDefault="00CD0C2C" w:rsidP="00CD0C2C">
      <w:r>
        <w:t>3GPP TSG RAN WG4 has created the WID for Rel-18 4Rx for NR bands for FWA (Fixed Wireless Access) UEs (&lt;2.6GHz) and handheld UEs (1GHz to 2.6GHz). The WID is to provide higher throughput and better coverage with the introduction of 4Rx UE requirements based on the operator and market demand. Following requirements are introduced under this WI:</w:t>
      </w:r>
    </w:p>
    <w:p w14:paraId="44CE505D" w14:textId="77777777" w:rsidR="00CD0C2C" w:rsidRDefault="00CD0C2C" w:rsidP="00CD0C2C">
      <w:r>
        <w:lastRenderedPageBreak/>
        <w:t>•</w:t>
      </w:r>
      <w:r>
        <w:tab/>
        <w:t xml:space="preserve">Specify the 4Rx REFSENS requirement for NR FR1 bands </w:t>
      </w:r>
    </w:p>
    <w:p w14:paraId="76C529A5" w14:textId="77777777" w:rsidR="00CD0C2C" w:rsidRDefault="00CD0C2C" w:rsidP="00CD0C2C">
      <w:r>
        <w:t>o</w:t>
      </w:r>
      <w:r>
        <w:tab/>
        <w:t>Support of 4Rx for the bands &lt;2.6GHz added in this WI is optional</w:t>
      </w:r>
    </w:p>
    <w:p w14:paraId="4488F160" w14:textId="77777777" w:rsidR="00CD0C2C" w:rsidRDefault="00CD0C2C" w:rsidP="00CD0C2C">
      <w:r>
        <w:t>o</w:t>
      </w:r>
      <w:r>
        <w:tab/>
        <w:t xml:space="preserve">Note 1: for operating frequency less than 1GHz, only FWA is considered. </w:t>
      </w:r>
    </w:p>
    <w:p w14:paraId="34876443" w14:textId="77777777" w:rsidR="00CD0C2C" w:rsidRDefault="00CD0C2C" w:rsidP="00CD0C2C">
      <w:r>
        <w:t>The WID was completed with 100% completion level in last RAN plenary. It’s time for 3GPP TSG RAN WG5 to start working on the corresponding conformance testing part to meet the industry interest.</w:t>
      </w:r>
    </w:p>
    <w:p w14:paraId="246CF045" w14:textId="77777777" w:rsidR="00CD0C2C" w:rsidRDefault="00CD0C2C" w:rsidP="00CD0C2C">
      <w:r>
        <w:t>4</w:t>
      </w:r>
      <w:r>
        <w:tab/>
        <w:t>Objective</w:t>
      </w:r>
    </w:p>
    <w:p w14:paraId="1EBE4395" w14:textId="77777777" w:rsidR="00CD0C2C" w:rsidRDefault="00CD0C2C" w:rsidP="00CD0C2C">
      <w:r>
        <w:t>4.1</w:t>
      </w:r>
      <w:r>
        <w:tab/>
        <w:t>Objective of SI or Core part WI or Testing part WI</w:t>
      </w:r>
    </w:p>
    <w:p w14:paraId="0E26FDC3" w14:textId="77777777" w:rsidR="00CD0C2C" w:rsidRDefault="00CD0C2C" w:rsidP="00CD0C2C">
      <w:r>
        <w:t>The objective of this work item is to develop RF test cases for Rel-18 4Rx for NR bands for FWA (Fixed Wireless Access) UEs (&lt;2.6GHz) and handheld UEs (1GHz to 2.6GHz). For the enhancements for 4Rx FWA (&lt;2.6GHz) and handheld UEs (&lt;2.6GHz), example bands considered in core WI are n5, n13, n25, n26 and n85.</w:t>
      </w:r>
    </w:p>
    <w:p w14:paraId="5DA414DC" w14:textId="77777777" w:rsidR="00CD0C2C" w:rsidRDefault="00CD0C2C" w:rsidP="00CD0C2C">
      <w:r>
        <w:t>Band</w:t>
      </w:r>
      <w:r>
        <w:tab/>
        <w:t>Additional information</w:t>
      </w:r>
      <w:r>
        <w:tab/>
        <w:t>status</w:t>
      </w:r>
    </w:p>
    <w:p w14:paraId="5E9D324B" w14:textId="77777777" w:rsidR="00CD0C2C" w:rsidRDefault="00CD0C2C" w:rsidP="00CD0C2C">
      <w:r>
        <w:tab/>
        <w:t>Note: any specific technical challenge should be triggered and highlighted here</w:t>
      </w:r>
      <w:r>
        <w:tab/>
      </w:r>
    </w:p>
    <w:p w14:paraId="6462FEBD" w14:textId="77777777" w:rsidR="00CD0C2C" w:rsidRDefault="00CD0C2C" w:rsidP="00CD0C2C">
      <w:r>
        <w:t>n5</w:t>
      </w:r>
      <w:r>
        <w:tab/>
        <w:t>4 Rx operation is targeted for FWA form factor</w:t>
      </w:r>
      <w:r>
        <w:tab/>
        <w:t>Completed</w:t>
      </w:r>
    </w:p>
    <w:p w14:paraId="041ACDC8" w14:textId="77777777" w:rsidR="00CD0C2C" w:rsidRDefault="00CD0C2C" w:rsidP="00CD0C2C">
      <w:r>
        <w:t>n25</w:t>
      </w:r>
      <w:r>
        <w:tab/>
      </w:r>
      <w:r>
        <w:tab/>
        <w:t>Completed</w:t>
      </w:r>
    </w:p>
    <w:p w14:paraId="4378C6CB" w14:textId="77777777" w:rsidR="00CD0C2C" w:rsidRDefault="00CD0C2C" w:rsidP="00CD0C2C">
      <w:r>
        <w:t>n85</w:t>
      </w:r>
      <w:r>
        <w:tab/>
        <w:t>4 Rx operation is targeted for FWA form factor</w:t>
      </w:r>
      <w:r>
        <w:tab/>
        <w:t>Completed</w:t>
      </w:r>
    </w:p>
    <w:p w14:paraId="42BF02D0" w14:textId="77777777" w:rsidR="00CD0C2C" w:rsidRDefault="00CD0C2C" w:rsidP="00CD0C2C">
      <w:r>
        <w:t>n26</w:t>
      </w:r>
      <w:r>
        <w:tab/>
        <w:t>4 Rx operation is targeted for FWA form factor</w:t>
      </w:r>
      <w:r>
        <w:tab/>
        <w:t>Completed</w:t>
      </w:r>
    </w:p>
    <w:p w14:paraId="6D3684FE" w14:textId="77777777" w:rsidR="00CD0C2C" w:rsidRDefault="00CD0C2C" w:rsidP="00CD0C2C">
      <w:r>
        <w:t>n13</w:t>
      </w:r>
      <w:r>
        <w:tab/>
        <w:t>4 Rx operation is targeted for FWA form factor</w:t>
      </w:r>
      <w:r>
        <w:tab/>
        <w:t>Completed</w:t>
      </w:r>
    </w:p>
    <w:p w14:paraId="4BBDDEF2" w14:textId="77777777" w:rsidR="00CD0C2C" w:rsidRDefault="00CD0C2C" w:rsidP="00CD0C2C">
      <w:r>
        <w:t>In the conformance test WI, example bands would be selected from the above list based on the industry interest to complete the new RF test cases.</w:t>
      </w:r>
    </w:p>
    <w:p w14:paraId="6B537B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R5-243463</w:t>
      </w:r>
      <w:r>
        <w:rPr>
          <w:color w:val="993300"/>
          <w:u w:val="single"/>
        </w:rPr>
        <w:t>.</w:t>
      </w:r>
    </w:p>
    <w:p w14:paraId="5F6CAD3D" w14:textId="0866B3E7" w:rsidR="00CD0C2C" w:rsidRDefault="00CD0C2C" w:rsidP="00CD0C2C">
      <w:pPr>
        <w:rPr>
          <w:rFonts w:ascii="Arial" w:hAnsi="Arial" w:cs="Arial"/>
          <w:b/>
          <w:sz w:val="24"/>
        </w:rPr>
      </w:pPr>
      <w:r>
        <w:rPr>
          <w:rFonts w:ascii="Arial" w:hAnsi="Arial" w:cs="Arial"/>
          <w:b/>
          <w:color w:val="0000FF"/>
          <w:sz w:val="24"/>
        </w:rPr>
        <w:t>R5-243355</w:t>
      </w:r>
      <w:r>
        <w:rPr>
          <w:rFonts w:ascii="Arial" w:hAnsi="Arial" w:cs="Arial"/>
          <w:b/>
          <w:color w:val="0000FF"/>
          <w:sz w:val="24"/>
        </w:rPr>
        <w:tab/>
      </w:r>
      <w:r>
        <w:rPr>
          <w:rFonts w:ascii="Arial" w:hAnsi="Arial" w:cs="Arial"/>
          <w:b/>
          <w:sz w:val="24"/>
        </w:rPr>
        <w:t>New WID on UE Conformance - NR NTN (Non-Terrestrial Networks) enhancements</w:t>
      </w:r>
    </w:p>
    <w:p w14:paraId="2BA6871C"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 China Unicom, Mediatek</w:t>
      </w:r>
    </w:p>
    <w:p w14:paraId="67242EC3" w14:textId="77777777" w:rsidR="00CD0C2C" w:rsidRDefault="00CD0C2C" w:rsidP="00CD0C2C">
      <w:pPr>
        <w:rPr>
          <w:rFonts w:ascii="Arial" w:hAnsi="Arial" w:cs="Arial"/>
          <w:b/>
        </w:rPr>
      </w:pPr>
      <w:r>
        <w:rPr>
          <w:rFonts w:ascii="Arial" w:hAnsi="Arial" w:cs="Arial"/>
          <w:b/>
        </w:rPr>
        <w:t xml:space="preserve">Abstract: </w:t>
      </w:r>
    </w:p>
    <w:p w14:paraId="3E0EAF23" w14:textId="77777777" w:rsidR="00CD0C2C" w:rsidRDefault="00CD0C2C" w:rsidP="00CD0C2C">
      <w:r>
        <w:t>In Release 17, a work item was carried out to define solutions enabling NR and NG-RAN to support Non-Terrestrial Networks (NTN):</w:t>
      </w:r>
    </w:p>
    <w:p w14:paraId="7EB9A59E" w14:textId="77777777" w:rsidR="00CD0C2C" w:rsidRDefault="00CD0C2C" w:rsidP="00CD0C2C">
      <w:r>
        <w:t>•</w:t>
      </w:r>
      <w:r>
        <w:tab/>
        <w:t>Transparent payload based GSO and NGSO network scenarios addressing 3GPP power class 3 UE in both Earth fixed and/or moving cell configurations.</w:t>
      </w:r>
    </w:p>
    <w:p w14:paraId="1350A4C4" w14:textId="77777777" w:rsidR="00CD0C2C" w:rsidRDefault="00CD0C2C" w:rsidP="00CD0C2C">
      <w:r>
        <w:t>As part of Release 18, the parent work item proposed enhancements for NG-RAN based Non-Terrestrial Networks in order to:</w:t>
      </w:r>
    </w:p>
    <w:p w14:paraId="49323F5B" w14:textId="77777777" w:rsidR="00CD0C2C" w:rsidRDefault="00CD0C2C" w:rsidP="00CD0C2C">
      <w:r>
        <w:t>•</w:t>
      </w:r>
      <w:r>
        <w:tab/>
        <w:t>Support new scenarios to cover deployments in frequency bands above 10 GHz for VSAT UE</w:t>
      </w:r>
    </w:p>
    <w:p w14:paraId="19BC831E" w14:textId="77777777" w:rsidR="00CD0C2C" w:rsidRDefault="00CD0C2C" w:rsidP="00CD0C2C">
      <w:r>
        <w:t>•</w:t>
      </w:r>
      <w:r>
        <w:tab/>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w:t>
      </w:r>
    </w:p>
    <w:p w14:paraId="1C0A5EDA" w14:textId="77777777" w:rsidR="00CD0C2C" w:rsidRDefault="00CD0C2C" w:rsidP="00CD0C2C">
      <w:r>
        <w:t>•</w:t>
      </w:r>
      <w:r>
        <w:tab/>
        <w:t>Provide mobility and service continuity enhancements considering the NTN characteristics such as large propagation delay and satellite movement.</w:t>
      </w:r>
    </w:p>
    <w:p w14:paraId="0E80C3A9" w14:textId="77777777" w:rsidR="00CD0C2C" w:rsidRDefault="00CD0C2C" w:rsidP="00CD0C2C">
      <w:r>
        <w:t>•</w:t>
      </w:r>
      <w:r>
        <w:tab/>
        <w:t xml:space="preserve">Address requirements, if needed based on the FS_NR_NTN_netw_verif_UE_loc study outcome, which mandate the network operator to cross check the UE location reported by the UE, which needs to be carried out in order to fulfil the regulatory requirements (e.g., Lawful intercept, emergency call, Public Warning System, …) regarding a network </w:t>
      </w:r>
      <w:r>
        <w:lastRenderedPageBreak/>
        <w:t>verified UE location i.e., to be able to check the UE reported location information (e.g. estimate UE location at the network side) and specify if needed mechanisms to fulfil the regulatory requirements.</w:t>
      </w:r>
    </w:p>
    <w:p w14:paraId="0DC45C3F" w14:textId="77777777" w:rsidR="00CD0C2C" w:rsidRDefault="00CD0C2C" w:rsidP="00CD0C2C">
      <w:r>
        <w:t>There is an industry need to enable testing of the requirements specified in the core work item. The core WI has progressed sufficiently to initiate the RAN5 conformance WI.</w:t>
      </w:r>
    </w:p>
    <w:p w14:paraId="277087A1" w14:textId="77777777" w:rsidR="00CD0C2C" w:rsidRDefault="00CD0C2C" w:rsidP="00CD0C2C">
      <w:r>
        <w:t>4</w:t>
      </w:r>
      <w:r>
        <w:tab/>
        <w:t>Objective</w:t>
      </w:r>
    </w:p>
    <w:p w14:paraId="350EC3FE" w14:textId="77777777" w:rsidR="00CD0C2C" w:rsidRDefault="00CD0C2C" w:rsidP="00CD0C2C">
      <w:r>
        <w:t xml:space="preserve">The objective of this work item is to enable UE conformance testing for the Rel-18 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163F0E32" w14:textId="77777777" w:rsidR="00CD0C2C" w:rsidRDefault="00CD0C2C" w:rsidP="00CD0C2C">
      <w:r>
        <w:t>The conformance testing aspects for this WI would consist of below areas:</w:t>
      </w:r>
    </w:p>
    <w:p w14:paraId="6662BE37" w14:textId="77777777" w:rsidR="00CD0C2C" w:rsidRDefault="00CD0C2C" w:rsidP="00CD0C2C">
      <w:r>
        <w:t></w:t>
      </w:r>
      <w:r>
        <w:tab/>
        <w:t>Protocol test cases for NR NTN enhancements</w:t>
      </w:r>
    </w:p>
    <w:p w14:paraId="6116EBBC" w14:textId="77777777" w:rsidR="00CD0C2C" w:rsidRDefault="00CD0C2C" w:rsidP="00CD0C2C">
      <w:r>
        <w:t></w:t>
      </w:r>
      <w:r>
        <w:tab/>
        <w:t>Functionality introduced by the CT1 WI on satellite access phase 2</w:t>
      </w:r>
    </w:p>
    <w:p w14:paraId="0F123695" w14:textId="77777777" w:rsidR="00CD0C2C" w:rsidRDefault="00CD0C2C" w:rsidP="00CD0C2C">
      <w:r>
        <w:t></w:t>
      </w:r>
      <w:r>
        <w:tab/>
        <w:t>Procedures for determining and negotiating out-of-coverage period due to discontinuous coverage and for power saving during coverage gaps:</w:t>
      </w:r>
    </w:p>
    <w:p w14:paraId="6EEC6C68" w14:textId="77777777" w:rsidR="00CD0C2C" w:rsidRDefault="00CD0C2C" w:rsidP="00CD0C2C">
      <w:r>
        <w:t>o</w:t>
      </w:r>
      <w:r>
        <w:tab/>
        <w:t>Negotiation of “discontinuous coverage support” capability between the UE and the AMF</w:t>
      </w:r>
    </w:p>
    <w:p w14:paraId="693ACBDD" w14:textId="77777777" w:rsidR="00CD0C2C" w:rsidRDefault="00CD0C2C" w:rsidP="00CD0C2C">
      <w:r>
        <w:t>o</w:t>
      </w:r>
      <w:r>
        <w:tab/>
        <w:t>Negotiation of “out-of-coverage period” between the UE and the AMF</w:t>
      </w:r>
    </w:p>
    <w:p w14:paraId="4A4F5047" w14:textId="77777777" w:rsidR="00CD0C2C" w:rsidRDefault="00CD0C2C" w:rsidP="00CD0C2C">
      <w:r>
        <w:t>o</w:t>
      </w:r>
      <w:r>
        <w:tab/>
        <w:t>Indication of losing coverage by the UE</w:t>
      </w:r>
    </w:p>
    <w:p w14:paraId="07743BCD" w14:textId="77777777" w:rsidR="00CD0C2C" w:rsidRDefault="00CD0C2C" w:rsidP="00CD0C2C">
      <w:r>
        <w:t>o</w:t>
      </w:r>
      <w:r>
        <w:tab/>
        <w:t>AMF requesting the UE to perform Registration update upon return to coverage</w:t>
      </w:r>
    </w:p>
    <w:p w14:paraId="2B0873F3" w14:textId="77777777" w:rsidR="00CD0C2C" w:rsidRDefault="00CD0C2C" w:rsidP="00CD0C2C">
      <w:r>
        <w:t></w:t>
      </w:r>
      <w:r>
        <w:tab/>
        <w:t>Handling signalling overload due to loss of coverage and return to coverage of many UEs at the same time.</w:t>
      </w:r>
    </w:p>
    <w:p w14:paraId="1C2B9704" w14:textId="77777777" w:rsidR="00CD0C2C" w:rsidRDefault="00CD0C2C" w:rsidP="00CD0C2C">
      <w:r>
        <w:t></w:t>
      </w:r>
      <w:r>
        <w:tab/>
        <w:t>UE RF test cases for NR NTN enhancements</w:t>
      </w:r>
    </w:p>
    <w:p w14:paraId="62573536" w14:textId="77777777" w:rsidR="00CD0C2C" w:rsidRDefault="00CD0C2C" w:rsidP="00CD0C2C">
      <w:r>
        <w:t></w:t>
      </w:r>
      <w:r>
        <w:tab/>
        <w:t xml:space="preserve">UE DEMOD test cases for NR NTN enhancements </w:t>
      </w:r>
    </w:p>
    <w:p w14:paraId="341BE184" w14:textId="77777777" w:rsidR="00CD0C2C" w:rsidRDefault="00CD0C2C" w:rsidP="00CD0C2C">
      <w:r>
        <w:t></w:t>
      </w:r>
      <w:r>
        <w:tab/>
        <w:t>RRM test cases for NR NTN enhancements</w:t>
      </w:r>
    </w:p>
    <w:p w14:paraId="6FA4737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R5-243464</w:t>
      </w:r>
      <w:r>
        <w:rPr>
          <w:color w:val="993300"/>
          <w:u w:val="single"/>
        </w:rPr>
        <w:t>.</w:t>
      </w:r>
    </w:p>
    <w:p w14:paraId="7BC24DD7" w14:textId="68F0E91A" w:rsidR="00CD0C2C" w:rsidRDefault="00CD0C2C" w:rsidP="00CD0C2C">
      <w:pPr>
        <w:rPr>
          <w:rFonts w:ascii="Arial" w:hAnsi="Arial" w:cs="Arial"/>
          <w:b/>
          <w:sz w:val="24"/>
        </w:rPr>
      </w:pPr>
      <w:r>
        <w:rPr>
          <w:rFonts w:ascii="Arial" w:hAnsi="Arial" w:cs="Arial"/>
          <w:b/>
          <w:color w:val="0000FF"/>
          <w:sz w:val="24"/>
        </w:rPr>
        <w:t>R5-243356</w:t>
      </w:r>
      <w:r>
        <w:rPr>
          <w:rFonts w:ascii="Arial" w:hAnsi="Arial" w:cs="Arial"/>
          <w:b/>
          <w:color w:val="0000FF"/>
          <w:sz w:val="24"/>
        </w:rPr>
        <w:tab/>
      </w:r>
      <w:r>
        <w:rPr>
          <w:rFonts w:ascii="Arial" w:hAnsi="Arial" w:cs="Arial"/>
          <w:b/>
          <w:sz w:val="24"/>
        </w:rPr>
        <w:t>New WID on UE Conformance - Requirement for NR frequency range 2 (FR2) multi-Rx chain DL reception</w:t>
      </w:r>
    </w:p>
    <w:p w14:paraId="2584C451"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w:t>
      </w:r>
    </w:p>
    <w:p w14:paraId="5C8B87D1" w14:textId="77777777" w:rsidR="00CD0C2C" w:rsidRDefault="00CD0C2C" w:rsidP="00CD0C2C">
      <w:pPr>
        <w:rPr>
          <w:rFonts w:ascii="Arial" w:hAnsi="Arial" w:cs="Arial"/>
          <w:b/>
        </w:rPr>
      </w:pPr>
      <w:r>
        <w:rPr>
          <w:rFonts w:ascii="Arial" w:hAnsi="Arial" w:cs="Arial"/>
          <w:b/>
        </w:rPr>
        <w:t xml:space="preserve">Abstract: </w:t>
      </w:r>
    </w:p>
    <w:p w14:paraId="22B86BEC" w14:textId="77777777" w:rsidR="00CD0C2C" w:rsidRDefault="00CD0C2C" w:rsidP="00CD0C2C">
      <w:r>
        <w:t xml:space="preserve">The existing Rel-15 NR FR2 minimum UE requirements are defined with an assumption that UE is equipped with a single antenna panel and capable to perform DL reception using a single RX beam/chain reception. Furthermore, the UE performance requirements are limited to DL MIMO rank 1 and 2. In FR2, 4-layer MIMO reception requires beam reception from at least two directions. Although this is supported by the MIMO features since Rel-15, no performance requirements have yet been specified. This is important for high-rate MIMO in FR2, as well as for FR2 HST scenarios. </w:t>
      </w:r>
    </w:p>
    <w:p w14:paraId="5DD5A185" w14:textId="77777777" w:rsidR="00CD0C2C" w:rsidRDefault="00CD0C2C" w:rsidP="00CD0C2C">
      <w:r>
        <w:t xml:space="preserve">During Rel-16 and Rel-17, the support of NR FR2 CA with IBM (Independent Beam Management) with simultaneous DL reception on different component carriers from the co-located and non-co-located TRPs was defined. The IBM concept implies a UE is capable of DL simultaneous reception on different UE panels/chains using separate beams on different component carriers and requires improved UE baseband and RF capabilities (multiple baseband chains and support of multiple antenna panels). </w:t>
      </w:r>
    </w:p>
    <w:p w14:paraId="57ECC1FD" w14:textId="77777777" w:rsidR="00CD0C2C" w:rsidRDefault="00CD0C2C" w:rsidP="00CD0C2C">
      <w:r>
        <w:t xml:space="preserve">Several enhancements to enable efficient and robust DL multi-TRP/panel operation were introduced in the Rel-16 NR eMIMO WI. For instance, DL transmission schemes with simultaneous and non-simultaneous multi-beam reception from multiple TRPs/panels were introduced. The simultaneous reception may require support of simultaneous multi-panel operation with several independent RX beams/chains at the UE side. As part of this item, a new FR2 UE capability for simultaneous multi-beam reception was introduced (simultaneousReceptionDiffTypeD-r16). However, no </w:t>
      </w:r>
      <w:r>
        <w:lastRenderedPageBreak/>
        <w:t>RF, RRM or performance requirements were defined in Rel-16 and Rel-17 for FR2 UEs with simultaneousReceptionDiffTypeD-r16 capability.</w:t>
      </w:r>
    </w:p>
    <w:p w14:paraId="36796B22" w14:textId="77777777" w:rsidR="00CD0C2C" w:rsidRDefault="00CD0C2C" w:rsidP="00CD0C2C">
      <w:r>
        <w:t xml:space="preserve">Enhanced NR FR2 UEs with multi-beam simultaneous reception and multiple RX chains can provide a meaningful performance improvement in FR2 improving both demodulation performance (4-layer DL MIMO), RRM performance and improve RF spherical coverage. </w:t>
      </w:r>
    </w:p>
    <w:p w14:paraId="310591E0" w14:textId="77777777" w:rsidR="00CD0C2C" w:rsidRDefault="00CD0C2C" w:rsidP="00CD0C2C">
      <w:r>
        <w:t xml:space="preserve">The parent work item aims to introduce the requirements for UEs capable of multi-beam/chain simultaneous DL reception on a single component carrier to achieve improved RF, RRM and UE demodulation performance. </w:t>
      </w:r>
    </w:p>
    <w:p w14:paraId="5DA3D449" w14:textId="77777777" w:rsidR="00CD0C2C" w:rsidRDefault="00CD0C2C" w:rsidP="00CD0C2C">
      <w:r>
        <w:t xml:space="preserve">Different implementation scenarios could be considered at the UE. Single-TCI reception on different beams has been supported by the RAN1 specifications since Rel-15 via the Type I codebook, which could be achieved at the UE with either a single panel or multiple panels. Alternatively, dual TCI operation can be combined with the Rel-17 mTRP framework even if the base station is actually deployed as a single TRP. </w:t>
      </w:r>
    </w:p>
    <w:p w14:paraId="2B4F1E8D" w14:textId="77777777" w:rsidR="00CD0C2C" w:rsidRDefault="00CD0C2C" w:rsidP="00CD0C2C">
      <w:r>
        <w:t>The parent WI therefore provides the requirements for both single and dual TCI assumptions to specify requirements for reception of 4-layer downlink MIMO with simultaneous reception at the UE from two different directions.</w:t>
      </w:r>
    </w:p>
    <w:p w14:paraId="4D5B5B14" w14:textId="77777777" w:rsidR="00CD0C2C" w:rsidRDefault="00CD0C2C" w:rsidP="00CD0C2C">
      <w:r>
        <w:t>4</w:t>
      </w:r>
      <w:r>
        <w:tab/>
        <w:t>Objective</w:t>
      </w:r>
    </w:p>
    <w:p w14:paraId="215194F2" w14:textId="77777777" w:rsidR="00CD0C2C" w:rsidRDefault="00CD0C2C" w:rsidP="00CD0C2C">
      <w:r>
        <w:t xml:space="preserve">The objective of this work item is to enable UE conformance testing for the Rel-18 FR2 Multi-Rx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202620A4" w14:textId="77777777" w:rsidR="00CD0C2C" w:rsidRDefault="00CD0C2C" w:rsidP="00CD0C2C">
      <w:r>
        <w:t>The conformance testing aspects for this WI would consist of RF, Demodulation and RRM area</w:t>
      </w:r>
    </w:p>
    <w:p w14:paraId="102C6B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R5-243465</w:t>
      </w:r>
      <w:r>
        <w:rPr>
          <w:color w:val="993300"/>
          <w:u w:val="single"/>
        </w:rPr>
        <w:t>.</w:t>
      </w:r>
    </w:p>
    <w:p w14:paraId="3BEDF027" w14:textId="77777777" w:rsidR="00CD0C2C" w:rsidRDefault="00CD0C2C" w:rsidP="00CD0C2C">
      <w:pPr>
        <w:pStyle w:val="Heading3"/>
      </w:pPr>
      <w:bookmarkStart w:id="13" w:name="_Toc169163530"/>
      <w:r>
        <w:t>4.2</w:t>
      </w:r>
      <w:r>
        <w:tab/>
        <w:t>General Discussion Papers</w:t>
      </w:r>
      <w:bookmarkEnd w:id="13"/>
    </w:p>
    <w:p w14:paraId="00508C60" w14:textId="77777777" w:rsidR="00CD0C2C" w:rsidRDefault="00CD0C2C" w:rsidP="00CD0C2C">
      <w:pPr>
        <w:pStyle w:val="Heading4"/>
      </w:pPr>
      <w:bookmarkStart w:id="14" w:name="_Toc169163531"/>
      <w:r>
        <w:t>4.2.1</w:t>
      </w:r>
      <w:r>
        <w:tab/>
        <w:t>5GS</w:t>
      </w:r>
      <w:bookmarkEnd w:id="14"/>
    </w:p>
    <w:p w14:paraId="23CC5880" w14:textId="77777777" w:rsidR="00CD0C2C" w:rsidRDefault="00CD0C2C" w:rsidP="00CD0C2C">
      <w:pPr>
        <w:pStyle w:val="Heading4"/>
      </w:pPr>
      <w:bookmarkStart w:id="15" w:name="_Toc169163532"/>
      <w:r>
        <w:t>4.2.2</w:t>
      </w:r>
      <w:r>
        <w:tab/>
        <w:t>NR Applicability specifications (Software Implementation)</w:t>
      </w:r>
      <w:bookmarkEnd w:id="15"/>
    </w:p>
    <w:p w14:paraId="0A4D75A9" w14:textId="544ADE53" w:rsidR="00CD0C2C" w:rsidRDefault="00CD0C2C" w:rsidP="00CD0C2C">
      <w:pPr>
        <w:rPr>
          <w:rFonts w:ascii="Arial" w:hAnsi="Arial" w:cs="Arial"/>
          <w:b/>
          <w:sz w:val="24"/>
        </w:rPr>
      </w:pPr>
      <w:r>
        <w:rPr>
          <w:rFonts w:ascii="Arial" w:hAnsi="Arial" w:cs="Arial"/>
          <w:b/>
          <w:color w:val="0000FF"/>
          <w:sz w:val="24"/>
        </w:rPr>
        <w:t>R5-242560</w:t>
      </w:r>
      <w:r>
        <w:rPr>
          <w:rFonts w:ascii="Arial" w:hAnsi="Arial" w:cs="Arial"/>
          <w:b/>
          <w:color w:val="0000FF"/>
          <w:sz w:val="24"/>
        </w:rPr>
        <w:tab/>
      </w:r>
      <w:r>
        <w:rPr>
          <w:rFonts w:ascii="Arial" w:hAnsi="Arial" w:cs="Arial"/>
          <w:b/>
          <w:sz w:val="24"/>
        </w:rPr>
        <w:t>Progress and Way Forward on SW Implementation on Machine Readable PICS and Applicability</w:t>
      </w:r>
    </w:p>
    <w:p w14:paraId="3C822E41"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3CE015" w14:textId="77777777" w:rsidR="00CD0C2C" w:rsidRDefault="00CD0C2C" w:rsidP="00CD0C2C">
      <w:pPr>
        <w:rPr>
          <w:rFonts w:ascii="Arial" w:hAnsi="Arial" w:cs="Arial"/>
          <w:b/>
        </w:rPr>
      </w:pPr>
      <w:r>
        <w:rPr>
          <w:rFonts w:ascii="Arial" w:hAnsi="Arial" w:cs="Arial"/>
          <w:b/>
        </w:rPr>
        <w:t xml:space="preserve">Abstract: </w:t>
      </w:r>
    </w:p>
    <w:p w14:paraId="63EBB0A7" w14:textId="77777777" w:rsidR="00CD0C2C" w:rsidRDefault="00CD0C2C" w:rsidP="00CD0C2C">
      <w:r>
        <w:t xml:space="preserve">Recap: Industry Value and Progress </w:t>
      </w:r>
    </w:p>
    <w:p w14:paraId="5DE8E856" w14:textId="77777777" w:rsidR="00CD0C2C" w:rsidRDefault="00CD0C2C" w:rsidP="00CD0C2C">
      <w:r>
        <w:t>Update - Machine-Readable PICS File from TS 38.508-2</w:t>
      </w:r>
    </w:p>
    <w:p w14:paraId="0C16AE62" w14:textId="77777777" w:rsidR="00CD0C2C" w:rsidRDefault="00CD0C2C" w:rsidP="00CD0C2C">
      <w:r>
        <w:t>Formatting issues in current specs</w:t>
      </w:r>
    </w:p>
    <w:p w14:paraId="1330037C" w14:textId="77777777" w:rsidR="00CD0C2C" w:rsidRDefault="00CD0C2C" w:rsidP="00CD0C2C">
      <w:r>
        <w:t>Procedural Proposals and overall W/F</w:t>
      </w:r>
    </w:p>
    <w:p w14:paraId="59C9CCD8" w14:textId="77777777" w:rsidR="00CD0C2C" w:rsidRDefault="00CD0C2C" w:rsidP="00CD0C2C">
      <w:r>
        <w:t>Further Proposals on PICS processing</w:t>
      </w:r>
    </w:p>
    <w:p w14:paraId="5F3F53BE" w14:textId="77777777" w:rsidR="00CD0C2C" w:rsidRDefault="00CD0C2C" w:rsidP="00CD0C2C">
      <w:r>
        <w:t>Allow DUT Declaration i.e allow user to enter PICS value</w:t>
      </w:r>
    </w:p>
    <w:p w14:paraId="11FFBD97" w14:textId="77777777" w:rsidR="00CD0C2C" w:rsidRDefault="00CD0C2C" w:rsidP="00CD0C2C">
      <w:r>
        <w:t>Data Processing of DUT Declaration (for ex - in a separate tab)</w:t>
      </w:r>
    </w:p>
    <w:p w14:paraId="27F5207A" w14:textId="77777777" w:rsidR="00CD0C2C" w:rsidRDefault="00CD0C2C" w:rsidP="00CD0C2C">
      <w:r>
        <w:t>Meaningful association of extracted data to be used for outside automation</w:t>
      </w:r>
    </w:p>
    <w:p w14:paraId="4911F845" w14:textId="77777777" w:rsidR="00CD0C2C" w:rsidRDefault="00CD0C2C" w:rsidP="00CD0C2C">
      <w:r>
        <w:t>Proposals and Updates:</w:t>
      </w:r>
    </w:p>
    <w:p w14:paraId="0EBEF728" w14:textId="77777777" w:rsidR="00CD0C2C" w:rsidRDefault="00CD0C2C" w:rsidP="00CD0C2C">
      <w:r>
        <w:t>RAN5 to endorse creation of “machine readable PICS” during every spec release of TS 38.508-2</w:t>
      </w:r>
    </w:p>
    <w:p w14:paraId="13E1911F" w14:textId="77777777" w:rsidR="00CD0C2C" w:rsidRDefault="00CD0C2C" w:rsidP="00CD0C2C">
      <w:r>
        <w:t>Draft version already shared with the applicability reflector for the latest version</w:t>
      </w:r>
    </w:p>
    <w:p w14:paraId="57C7A8A8" w14:textId="77777777" w:rsidR="00CD0C2C" w:rsidRDefault="00CD0C2C" w:rsidP="00CD0C2C">
      <w:r>
        <w:lastRenderedPageBreak/>
        <w:t>Further enhancement of Machine-Readable PICS</w:t>
      </w:r>
    </w:p>
    <w:p w14:paraId="4A53B42A" w14:textId="77777777" w:rsidR="00CD0C2C" w:rsidRDefault="00CD0C2C" w:rsidP="00CD0C2C">
      <w:r>
        <w:t>[In progress, Can be delivered Pre RAN5#104] Allow DUT Declaration i.e allow user to enter PICS value</w:t>
      </w:r>
    </w:p>
    <w:p w14:paraId="7A00B6D6" w14:textId="77777777" w:rsidR="00CD0C2C" w:rsidRDefault="00CD0C2C" w:rsidP="00CD0C2C">
      <w:r>
        <w:t xml:space="preserve">[In Progress]Data Processing of above(ex -  in a separate tab of excel) will be required </w:t>
      </w:r>
    </w:p>
    <w:p w14:paraId="4553D0A0" w14:textId="77777777" w:rsidR="00CD0C2C" w:rsidRDefault="00CD0C2C" w:rsidP="00CD0C2C">
      <w:r>
        <w:t>3. Providing all above as an output will be most valuable to ecosystem as Step-1, this will allow to</w:t>
      </w:r>
    </w:p>
    <w:p w14:paraId="6DB5F2BD" w14:textId="77777777" w:rsidR="00CD0C2C" w:rsidRDefault="00CD0C2C" w:rsidP="00CD0C2C">
      <w:r>
        <w:t>Fill DUT PICS compliance in standard format</w:t>
      </w:r>
    </w:p>
    <w:p w14:paraId="139C1359" w14:textId="77777777" w:rsidR="00CD0C2C" w:rsidRDefault="00CD0C2C" w:rsidP="00CD0C2C">
      <w:r>
        <w:t>Help further automation to derive test case applicability</w:t>
      </w:r>
    </w:p>
    <w:p w14:paraId="1E551DB1" w14:textId="77777777" w:rsidR="00CD0C2C" w:rsidRDefault="00CD0C2C" w:rsidP="00CD0C2C">
      <w:pPr>
        <w:rPr>
          <w:rFonts w:ascii="Arial" w:hAnsi="Arial" w:cs="Arial"/>
          <w:b/>
        </w:rPr>
      </w:pPr>
      <w:r>
        <w:rPr>
          <w:rFonts w:ascii="Arial" w:hAnsi="Arial" w:cs="Arial"/>
          <w:b/>
        </w:rPr>
        <w:t xml:space="preserve">Discussion: </w:t>
      </w:r>
    </w:p>
    <w:p w14:paraId="1730E60B" w14:textId="77777777" w:rsidR="00CD0C2C" w:rsidRDefault="00CD0C2C" w:rsidP="00CD0C2C">
      <w:r>
        <w:t>r1</w:t>
      </w:r>
    </w:p>
    <w:p w14:paraId="7A6776FF" w14:textId="77777777" w:rsidR="00CD0C2C" w:rsidRDefault="00CD0C2C" w:rsidP="00CD0C2C">
      <w:r>
        <w:t>RAN5 Chair: check if the excel sheet can be included in the spec zipfile</w:t>
      </w:r>
    </w:p>
    <w:p w14:paraId="1C22C4EE" w14:textId="77777777" w:rsidR="00CD0C2C" w:rsidRDefault="00CD0C2C" w:rsidP="00CD0C2C">
      <w:r>
        <w:t>MCC to check with the specs manager if this is viable.</w:t>
      </w:r>
    </w:p>
    <w:p w14:paraId="2AD4A638" w14:textId="77777777" w:rsidR="00CD0C2C" w:rsidRDefault="00CD0C2C" w:rsidP="00CD0C2C">
      <w:r>
        <w:t>TF160: maybe putting the excelfile into forge is better; also in order to decouple the spec publishing and the excelsheet availability</w:t>
      </w:r>
    </w:p>
    <w:p w14:paraId="7B5016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R5-243567</w:t>
      </w:r>
      <w:r>
        <w:rPr>
          <w:color w:val="993300"/>
          <w:u w:val="single"/>
        </w:rPr>
        <w:t>.</w:t>
      </w:r>
    </w:p>
    <w:p w14:paraId="4B7C2E38" w14:textId="5BAA9280" w:rsidR="00CD0C2C" w:rsidRDefault="00CD0C2C" w:rsidP="00CD0C2C">
      <w:pPr>
        <w:rPr>
          <w:rFonts w:ascii="Arial" w:hAnsi="Arial" w:cs="Arial"/>
          <w:b/>
          <w:sz w:val="24"/>
        </w:rPr>
      </w:pPr>
      <w:r>
        <w:rPr>
          <w:rFonts w:ascii="Arial" w:hAnsi="Arial" w:cs="Arial"/>
          <w:b/>
          <w:color w:val="0000FF"/>
          <w:sz w:val="24"/>
        </w:rPr>
        <w:t>R5-243567</w:t>
      </w:r>
      <w:r>
        <w:rPr>
          <w:rFonts w:ascii="Arial" w:hAnsi="Arial" w:cs="Arial"/>
          <w:b/>
          <w:color w:val="0000FF"/>
          <w:sz w:val="24"/>
        </w:rPr>
        <w:tab/>
      </w:r>
      <w:r>
        <w:rPr>
          <w:rFonts w:ascii="Arial" w:hAnsi="Arial" w:cs="Arial"/>
          <w:b/>
          <w:sz w:val="24"/>
        </w:rPr>
        <w:t>Progress and Way Forward on SW Implementation on Machine Readable PICS and Applicability</w:t>
      </w:r>
    </w:p>
    <w:p w14:paraId="14D2BC33"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B9EC6D" w14:textId="77777777" w:rsidR="00CD0C2C" w:rsidRDefault="00CD0C2C" w:rsidP="00CD0C2C">
      <w:pPr>
        <w:rPr>
          <w:color w:val="808080"/>
        </w:rPr>
      </w:pPr>
      <w:r>
        <w:rPr>
          <w:color w:val="808080"/>
        </w:rPr>
        <w:t>(Replaces R5-242560)</w:t>
      </w:r>
    </w:p>
    <w:p w14:paraId="343BCD0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R5-243970</w:t>
      </w:r>
      <w:r>
        <w:rPr>
          <w:color w:val="993300"/>
          <w:u w:val="single"/>
        </w:rPr>
        <w:t>.</w:t>
      </w:r>
    </w:p>
    <w:p w14:paraId="10468FDE" w14:textId="2044CE7A" w:rsidR="00CD0C2C" w:rsidRDefault="00CD0C2C" w:rsidP="00CD0C2C">
      <w:pPr>
        <w:rPr>
          <w:rFonts w:ascii="Arial" w:hAnsi="Arial" w:cs="Arial"/>
          <w:b/>
          <w:sz w:val="24"/>
        </w:rPr>
      </w:pPr>
      <w:r>
        <w:rPr>
          <w:rFonts w:ascii="Arial" w:hAnsi="Arial" w:cs="Arial"/>
          <w:b/>
          <w:color w:val="0000FF"/>
          <w:sz w:val="24"/>
        </w:rPr>
        <w:t>R5-243970</w:t>
      </w:r>
      <w:r>
        <w:rPr>
          <w:rFonts w:ascii="Arial" w:hAnsi="Arial" w:cs="Arial"/>
          <w:b/>
          <w:color w:val="0000FF"/>
          <w:sz w:val="24"/>
        </w:rPr>
        <w:tab/>
      </w:r>
      <w:r>
        <w:rPr>
          <w:rFonts w:ascii="Arial" w:hAnsi="Arial" w:cs="Arial"/>
          <w:b/>
          <w:sz w:val="24"/>
        </w:rPr>
        <w:t>Progress and Way Forward on SW Implementation on Machine Readable PICS and Applicability</w:t>
      </w:r>
    </w:p>
    <w:p w14:paraId="306CE7CF"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4A3D22" w14:textId="77777777" w:rsidR="00CD0C2C" w:rsidRDefault="00CD0C2C" w:rsidP="00CD0C2C">
      <w:pPr>
        <w:rPr>
          <w:color w:val="808080"/>
        </w:rPr>
      </w:pPr>
      <w:r>
        <w:rPr>
          <w:color w:val="808080"/>
        </w:rPr>
        <w:t>(Replaces R5-243567)</w:t>
      </w:r>
    </w:p>
    <w:p w14:paraId="5A94D7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D0C15" w14:textId="77777777" w:rsidR="00CD0C2C" w:rsidRDefault="00CD0C2C" w:rsidP="00CD0C2C">
      <w:pPr>
        <w:pStyle w:val="Heading4"/>
      </w:pPr>
      <w:bookmarkStart w:id="16" w:name="_Toc169163533"/>
      <w:r>
        <w:t>4.2.3</w:t>
      </w:r>
      <w:r>
        <w:tab/>
        <w:t>All other topics</w:t>
      </w:r>
      <w:bookmarkEnd w:id="16"/>
    </w:p>
    <w:p w14:paraId="648ABC9B" w14:textId="7B7C3A78" w:rsidR="00CD0C2C" w:rsidRDefault="00CD0C2C" w:rsidP="00CD0C2C">
      <w:pPr>
        <w:rPr>
          <w:rFonts w:ascii="Arial" w:hAnsi="Arial" w:cs="Arial"/>
          <w:b/>
          <w:sz w:val="24"/>
        </w:rPr>
      </w:pPr>
      <w:r>
        <w:rPr>
          <w:rFonts w:ascii="Arial" w:hAnsi="Arial" w:cs="Arial"/>
          <w:b/>
          <w:color w:val="0000FF"/>
          <w:sz w:val="24"/>
        </w:rPr>
        <w:t>R5-242567</w:t>
      </w:r>
      <w:r>
        <w:rPr>
          <w:rFonts w:ascii="Arial" w:hAnsi="Arial" w:cs="Arial"/>
          <w:b/>
          <w:color w:val="0000FF"/>
          <w:sz w:val="24"/>
        </w:rPr>
        <w:tab/>
      </w:r>
      <w:r>
        <w:rPr>
          <w:rFonts w:ascii="Arial" w:hAnsi="Arial" w:cs="Arial"/>
          <w:b/>
          <w:sz w:val="24"/>
        </w:rPr>
        <w:t>Challenges and Proposals for Testing eSIM-only Devices</w:t>
      </w:r>
    </w:p>
    <w:p w14:paraId="2C1B2C6A"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F12649" w14:textId="77777777" w:rsidR="00CD0C2C" w:rsidRDefault="00CD0C2C" w:rsidP="00CD0C2C">
      <w:pPr>
        <w:rPr>
          <w:rFonts w:ascii="Arial" w:hAnsi="Arial" w:cs="Arial"/>
          <w:b/>
        </w:rPr>
      </w:pPr>
      <w:r>
        <w:rPr>
          <w:rFonts w:ascii="Arial" w:hAnsi="Arial" w:cs="Arial"/>
          <w:b/>
        </w:rPr>
        <w:t xml:space="preserve">Abstract: </w:t>
      </w:r>
    </w:p>
    <w:p w14:paraId="69B09922" w14:textId="77777777" w:rsidR="00CD0C2C" w:rsidRDefault="00CD0C2C" w:rsidP="00CD0C2C">
      <w:r>
        <w:t xml:space="preserve">eSIM (embedded SIM) is an industry-standard digital SIM. It eliminates the need for a physical SIM card in a device, enabling remote provisioning of a mobile operator’s service and this simplifies switching between operators. eUICC (Embedded Universal Integrated Circuit Card), is the software component located inside the eSIM chip. </w:t>
      </w:r>
    </w:p>
    <w:p w14:paraId="0B01D279" w14:textId="77777777" w:rsidR="00CD0C2C" w:rsidRDefault="00CD0C2C" w:rsidP="00CD0C2C">
      <w:r>
        <w:t>The GSMA Terminal Steering Group has developed TS.48 [1] Generic eUICC Test Profile for Device Testing, ensuring compliance with 3GPP specifications for devices with non-removable SIMs. 3GPP RAN5 is aligned with this Test Profile. Devices equipped with eSIM-only have unique challenges in certification. These challenges are crucial for ensuring the successful adoption and integration of eSIM technology.</w:t>
      </w:r>
    </w:p>
    <w:p w14:paraId="2C1F7886" w14:textId="77777777" w:rsidR="00CD0C2C" w:rsidRDefault="00CD0C2C" w:rsidP="00CD0C2C">
      <w:r>
        <w:t>Challenges for Certification of eSIM-only Device</w:t>
      </w:r>
    </w:p>
    <w:p w14:paraId="4056DDE5" w14:textId="77777777" w:rsidR="00CD0C2C" w:rsidRDefault="00CD0C2C" w:rsidP="00CD0C2C">
      <w:r>
        <w:t>1.</w:t>
      </w:r>
      <w:r>
        <w:tab/>
        <w:t>Enabling Generic Test Profile</w:t>
      </w:r>
    </w:p>
    <w:p w14:paraId="674929E4" w14:textId="77777777" w:rsidR="00CD0C2C" w:rsidRDefault="00CD0C2C" w:rsidP="00CD0C2C">
      <w:r>
        <w:lastRenderedPageBreak/>
        <w:t>Before a device test begins, the Generic Test Profile must be present on the Device Under Test (DUT). The tester or test equipment should activate (enable) the Generic Test Profile before executing the test case. As required by the test case, the profile contents shall be modified.</w:t>
      </w:r>
    </w:p>
    <w:p w14:paraId="41412BED" w14:textId="77777777" w:rsidR="00CD0C2C" w:rsidRDefault="00CD0C2C" w:rsidP="00CD0C2C">
      <w:r>
        <w:t>GSMA PRD specifications SGP.22[2] (for Consumer Devices), SGP.32[3] (for Consumer IOT), SGP.02[4] (for M2M) provide details on enabling and disabling test profiles. The Generic Test Profile remains active until the profile is disabled. Even after a power cycle of the DUT, the Generic Test Profile remains active.</w:t>
      </w:r>
    </w:p>
    <w:p w14:paraId="5166931D" w14:textId="77777777" w:rsidR="00CD0C2C" w:rsidRDefault="00CD0C2C" w:rsidP="00CD0C2C">
      <w:r>
        <w:t>Ensuring that Generic Test Profile available is the basic requirement for all test areas with in RAN5. Only Signalling test have further requirements to modify the contents of this Generic Test Profile and challenges listed below are signalling specific with no impact to performance test areas.</w:t>
      </w:r>
    </w:p>
    <w:p w14:paraId="4D753974" w14:textId="77777777" w:rsidR="00CD0C2C" w:rsidRDefault="00CD0C2C" w:rsidP="00CD0C2C">
      <w:r>
        <w:t>2.</w:t>
      </w:r>
      <w:r>
        <w:tab/>
        <w:t>Test Profile Modification &amp; Restoration</w:t>
      </w:r>
    </w:p>
    <w:p w14:paraId="0AD84D64" w14:textId="77777777" w:rsidR="00CD0C2C" w:rsidRDefault="00CD0C2C" w:rsidP="00CD0C2C">
      <w:r>
        <w:t>Only signalling test specifications have further requirement to modify Elementary Files inside the Generic Test Profile, TS 38.508-1 cl4.8.3 defines common parameters while cl 6.4 defines Signalling Test Case specific USIM Configurations, which are required to execute by modifying impacted Elementaty Files (EF) in the USIM. The procedures used to modify USIM are well established by test equipment vendors while the same for eSIM-only devices is not harmonized.</w:t>
      </w:r>
    </w:p>
    <w:p w14:paraId="1C77D0AB" w14:textId="77777777" w:rsidR="00CD0C2C" w:rsidRDefault="00CD0C2C" w:rsidP="00CD0C2C">
      <w:r>
        <w:t>To avoid carrying over updated data on the Generic Test Profile from previously run test cases it is recommended to restore to the default generic test profile data back to its original TS.48 data before starting a test case.</w:t>
      </w:r>
    </w:p>
    <w:p w14:paraId="22264C34" w14:textId="77777777" w:rsidR="00CD0C2C" w:rsidRDefault="00CD0C2C" w:rsidP="00CD0C2C">
      <w:r>
        <w:t xml:space="preserve">As. As per TS 48[1], One of the following methods below shall be used to modify the Generic Test Profile. Each method for Profile modification shall provide a way to return to original (default) values. </w:t>
      </w:r>
    </w:p>
    <w:p w14:paraId="4A09104E" w14:textId="77777777" w:rsidR="00CD0C2C" w:rsidRDefault="00CD0C2C" w:rsidP="00CD0C2C">
      <w:r>
        <w:t>2.1 RFM/RAM (Remote File/Application Management)</w:t>
      </w:r>
    </w:p>
    <w:p w14:paraId="75BD4AFE" w14:textId="77777777" w:rsidR="00CD0C2C" w:rsidRDefault="00CD0C2C" w:rsidP="00CD0C2C">
      <w:r>
        <w:t>The DUT shall support an OTA interface as defined in GSMA PRDs SGP.02 [4] and SGP.22 [2] (ES6 interface). This interface may be used to modify Generic Test Profile content by using standardized RFM/RAM commands as defined in ETSI 102 225 [5], ETSI 102 226 [6] and Global Platform Amd. B [7].  The RFM commands for modifying the profile (EFs) may be sent as payload in SMS -PP Download over the Air.</w:t>
      </w:r>
    </w:p>
    <w:p w14:paraId="777E0D60" w14:textId="77777777" w:rsidR="00CD0C2C" w:rsidRDefault="00CD0C2C" w:rsidP="00CD0C2C">
      <w:r>
        <w:t>2.2 AT Commands</w:t>
      </w:r>
    </w:p>
    <w:p w14:paraId="7FD461B1" w14:textId="77777777" w:rsidR="00CD0C2C" w:rsidRDefault="00CD0C2C" w:rsidP="00CD0C2C">
      <w:r>
        <w:t xml:space="preserve">AT commands may be sent over a USB interface to update the Generic Test Profile. AT+CSIM command defined in 3GPP 27.007 [8] cl 8.17 and AT+CRSM commands defined in cl 8.18 can be used for selecting EFs and updating the files with given data, other AT commands used to modify EFs are AT+CGLA,AT+CRLA, AT+CCHO, AT+CCHC.. </w:t>
      </w:r>
    </w:p>
    <w:p w14:paraId="4867CF40" w14:textId="77777777" w:rsidR="00CD0C2C" w:rsidRDefault="00CD0C2C" w:rsidP="00CD0C2C">
      <w:r>
        <w:t xml:space="preserve">The security restrictions may have to be disabled (for generic test profile) for some devices to allow access to all data in eSIM/eUICC for updating the EF using AT CMD. Generic SIM Access +CSIM and Restricted SIM Access +CRSM commands can be used to access all data in eSIM/eUICC. </w:t>
      </w:r>
    </w:p>
    <w:p w14:paraId="335ABB00" w14:textId="77777777" w:rsidR="00CD0C2C" w:rsidRDefault="00CD0C2C" w:rsidP="00CD0C2C">
      <w:r>
        <w:t>The test profile modification using AT commands might add additional execution time to the test procedure, especially if AT commands are used for restoring the Generic Test Profile data to original default values.</w:t>
      </w:r>
    </w:p>
    <w:p w14:paraId="2879A760" w14:textId="77777777" w:rsidR="00CD0C2C" w:rsidRDefault="00CD0C2C" w:rsidP="00CD0C2C">
      <w:r>
        <w:t>2.3 Test Applet</w:t>
      </w:r>
    </w:p>
    <w:p w14:paraId="277422AC" w14:textId="77777777" w:rsidR="00CD0C2C" w:rsidRDefault="00CD0C2C" w:rsidP="00CD0C2C">
      <w:r>
        <w:t>A test applet can be loaded separately or it can be loaded with the Generic Test Profile (as a separate Profile Element) for handling the EF updates. Also, test applet can be used to restore the generic test profile data to its original default values before starting each TC. This method of restoring the Generic Test Profile to original default values is more efficient compared to other methods described in this section.</w:t>
      </w:r>
    </w:p>
    <w:p w14:paraId="495531E2" w14:textId="77777777" w:rsidR="00CD0C2C" w:rsidRDefault="00CD0C2C" w:rsidP="00CD0C2C">
      <w:r>
        <w:t>2.4 Proprietary Approach</w:t>
      </w:r>
    </w:p>
    <w:p w14:paraId="748EAA43" w14:textId="77777777" w:rsidR="00CD0C2C" w:rsidRDefault="00CD0C2C" w:rsidP="00CD0C2C">
      <w:r>
        <w:t>eUICC within a device can be connected to a card reader using a proprietary method implemented in the device.</w:t>
      </w:r>
    </w:p>
    <w:p w14:paraId="6D3CEC68" w14:textId="77777777" w:rsidR="00CD0C2C" w:rsidRDefault="00CD0C2C" w:rsidP="00CD0C2C">
      <w:r>
        <w:t>e.g. Devices supporting CCID interface over USB can be put in CCID mode to detect the device as a card reader. An external card reader tool can be used to update the generic test profile contents over the CCID interface.</w:t>
      </w:r>
    </w:p>
    <w:p w14:paraId="04655213" w14:textId="77777777" w:rsidR="00CD0C2C" w:rsidRDefault="00CD0C2C" w:rsidP="00CD0C2C">
      <w:r>
        <w:t>3.</w:t>
      </w:r>
      <w:r>
        <w:tab/>
        <w:t>Spec Language</w:t>
      </w:r>
    </w:p>
    <w:p w14:paraId="2ED7E016" w14:textId="77777777" w:rsidR="00CD0C2C" w:rsidRDefault="00CD0C2C" w:rsidP="00CD0C2C">
      <w:r>
        <w:t>The USIM related procedures that are defined in TS 38.508-1[9] &amp; TS 38.523-1[10] needs to be considered for the devices which support eSIM only.  For example, USIM removal is not applicable for eSIM. Following are some of the USIM related procedures referred in TS 38.508-1 and TS 38.523-1, which may be need editorial or technical update to avoid confusion and facilitate eSIM procedures.</w:t>
      </w:r>
    </w:p>
    <w:p w14:paraId="1B9E029E" w14:textId="77777777" w:rsidR="00CD0C2C" w:rsidRDefault="00CD0C2C" w:rsidP="00CD0C2C">
      <w:r>
        <w:lastRenderedPageBreak/>
        <w:t>•</w:t>
      </w:r>
      <w:r>
        <w:tab/>
        <w:t>Default parameters for the test USIM and ISIM [TS 38.508-1, clause 4.8.3.2]</w:t>
      </w:r>
    </w:p>
    <w:p w14:paraId="32937086" w14:textId="77777777" w:rsidR="00CD0C2C" w:rsidRDefault="00CD0C2C" w:rsidP="00CD0C2C">
      <w:r>
        <w:t>•</w:t>
      </w:r>
      <w:r>
        <w:tab/>
        <w:t>USIM removal is a feasible alternative to switch off UE [TS38.508-1, clause 4.9.6]</w:t>
      </w:r>
    </w:p>
    <w:p w14:paraId="56BED17D" w14:textId="77777777" w:rsidR="00CD0C2C" w:rsidRDefault="00CD0C2C" w:rsidP="00CD0C2C">
      <w:r>
        <w:t>•</w:t>
      </w:r>
      <w:r>
        <w:tab/>
        <w:t>UE is fitted with a USIM with Access Technology data files for each PLMN [TS38.523-1 clause 6.1]</w:t>
      </w:r>
    </w:p>
    <w:p w14:paraId="0FE6AD45" w14:textId="77777777" w:rsidR="00CD0C2C" w:rsidRDefault="00CD0C2C" w:rsidP="00CD0C2C">
      <w:r>
        <w:t>•</w:t>
      </w:r>
      <w:r>
        <w:tab/>
        <w:t>The USIM is removed [TS38.523-1, multiple clauses].</w:t>
      </w:r>
    </w:p>
    <w:p w14:paraId="3E31765F" w14:textId="77777777" w:rsidR="00CD0C2C" w:rsidRDefault="00CD0C2C" w:rsidP="00CD0C2C">
      <w:r>
        <w:t>•</w:t>
      </w:r>
      <w:r>
        <w:tab/>
        <w:t>The UE is equipped with a USIM configuration [TS38.523-1, clause 6.1.1.2.3]</w:t>
      </w:r>
    </w:p>
    <w:p w14:paraId="1C5862E1" w14:textId="77777777" w:rsidR="00CD0C2C" w:rsidRDefault="00CD0C2C" w:rsidP="00CD0C2C">
      <w:r>
        <w:t>•</w:t>
      </w:r>
      <w:r>
        <w:tab/>
        <w:t>If pc_USIM_Removal is selected, use same USIM [TS38.523-1 clause 6.3.2.5, clause 9.1.6, 9.1.10. 11.3.2, 11.5.6.]</w:t>
      </w:r>
    </w:p>
    <w:p w14:paraId="017B5F29" w14:textId="77777777" w:rsidR="00CD0C2C" w:rsidRDefault="00CD0C2C" w:rsidP="00CD0C2C">
      <w:r>
        <w:t>•</w:t>
      </w:r>
      <w:r>
        <w:tab/>
        <w:t>UE is switched off with a valid USIM inserted [TS38.523-1 clause 9.1.5.1.3a].</w:t>
      </w:r>
    </w:p>
    <w:p w14:paraId="5DF87231" w14:textId="77777777" w:rsidR="00CD0C2C" w:rsidRDefault="00CD0C2C" w:rsidP="00CD0C2C">
      <w:r>
        <w:t>•</w:t>
      </w:r>
      <w:r>
        <w:tab/>
        <w:t>The USIM is removed from the UE [TS 38.523-1 clause 9.2.6].</w:t>
      </w:r>
    </w:p>
    <w:p w14:paraId="7629BFAC" w14:textId="77777777" w:rsidR="00CD0C2C" w:rsidRDefault="00CD0C2C" w:rsidP="00CD0C2C">
      <w:r>
        <w:t>•</w:t>
      </w:r>
      <w:r>
        <w:tab/>
        <w:t xml:space="preserve">UE supports remove USIM without power down [TS38.523-1 clauses 9.1.6, 9.2.6] </w:t>
      </w:r>
    </w:p>
    <w:p w14:paraId="508857FF" w14:textId="77777777" w:rsidR="00CD0C2C" w:rsidRDefault="00CD0C2C" w:rsidP="00CD0C2C">
      <w:r>
        <w:t>•</w:t>
      </w:r>
      <w:r>
        <w:tab/>
        <w:t>The UICC containing the USIM is removed [TS38.523-1 multiple clauses].</w:t>
      </w:r>
    </w:p>
    <w:p w14:paraId="5D16DBB5" w14:textId="77777777" w:rsidR="00CD0C2C" w:rsidRDefault="00CD0C2C" w:rsidP="00CD0C2C">
      <w:r>
        <w:t>•</w:t>
      </w:r>
      <w:r>
        <w:tab/>
        <w:t>Signaling test case specific USIM configurations [ TS38.508-1, clause 6.4]</w:t>
      </w:r>
    </w:p>
    <w:p w14:paraId="44A750BA" w14:textId="77777777" w:rsidR="00CD0C2C" w:rsidRDefault="00CD0C2C" w:rsidP="00CD0C2C">
      <w:r>
        <w:t>Proposals</w:t>
      </w:r>
    </w:p>
    <w:p w14:paraId="2DE923EB" w14:textId="77777777" w:rsidR="00CD0C2C" w:rsidRDefault="00CD0C2C" w:rsidP="00CD0C2C">
      <w:r>
        <w:t>1.</w:t>
      </w:r>
      <w:r>
        <w:tab/>
        <w:t>The Generic Test Profile must be present on the DUT as a precondition for Performance and Protocol testing defined by 3GPP RAN5 specification. UE Manufacturer is responsible to enable this for test devices.</w:t>
      </w:r>
    </w:p>
    <w:p w14:paraId="6314B265" w14:textId="77777777" w:rsidR="00CD0C2C" w:rsidRDefault="00CD0C2C" w:rsidP="00CD0C2C">
      <w:r>
        <w:t xml:space="preserve">Signalling Specific </w:t>
      </w:r>
    </w:p>
    <w:p w14:paraId="5AF11E52" w14:textId="77777777" w:rsidR="00CD0C2C" w:rsidRDefault="00CD0C2C" w:rsidP="00CD0C2C">
      <w:r>
        <w:t>2.</w:t>
      </w:r>
      <w:r>
        <w:tab/>
        <w:t>For test case specific profile modification, AT command method is preferred out the four methods discussed above. The security restrictions need to be disabled to allow access all data in eSIM/eUICC for updating the EF using AT CMD.</w:t>
      </w:r>
    </w:p>
    <w:p w14:paraId="49F1C190" w14:textId="77777777" w:rsidR="00CD0C2C" w:rsidRDefault="00CD0C2C" w:rsidP="00CD0C2C">
      <w:r>
        <w:t>2.1</w:t>
      </w:r>
      <w:r>
        <w:tab/>
        <w:t>A new PICS can be introduced for UE supporting eSIM profile update through AT Command to decide if the test system can use this approach for updating eSIM profile. This will ensure that UE has also removed any security restrictions on that device for AT CMD to modify required EF’s.</w:t>
      </w:r>
    </w:p>
    <w:p w14:paraId="33C7F69E" w14:textId="77777777" w:rsidR="00CD0C2C" w:rsidRDefault="00CD0C2C" w:rsidP="00CD0C2C">
      <w:r>
        <w:t>3.</w:t>
      </w:r>
      <w:r>
        <w:tab/>
        <w:t>For restoring the Generic Test Profile to its original values efficiently, test applet method is preferred out the four methods in #2. However, even AT CMDs can be used.</w:t>
      </w:r>
    </w:p>
    <w:p w14:paraId="3348A642" w14:textId="77777777" w:rsidR="00CD0C2C" w:rsidRDefault="00CD0C2C" w:rsidP="00CD0C2C">
      <w:r>
        <w:t>4.</w:t>
      </w:r>
      <w:r>
        <w:tab/>
        <w:t>The security restrictions need to be disabled to allow access all data in eSIM/eUICC for updating the EF using AT CMD.</w:t>
      </w:r>
    </w:p>
    <w:p w14:paraId="6BCA91D5" w14:textId="77777777" w:rsidR="00CD0C2C" w:rsidRDefault="00CD0C2C" w:rsidP="00CD0C2C">
      <w:r>
        <w:t>5.</w:t>
      </w:r>
      <w:r>
        <w:tab/>
        <w:t>The specification language should be updated to include eSIM-related procedures for better readability and to avoid confusion. An Action Item can be taken up in Signalling to review impacted clauses and align with eSIM-only devices. An example of update might be like below-</w:t>
      </w:r>
    </w:p>
    <w:p w14:paraId="4B9E89F7" w14:textId="77777777" w:rsidR="00CD0C2C" w:rsidRDefault="00CD0C2C" w:rsidP="00CD0C2C">
      <w:r>
        <w:t>o</w:t>
      </w:r>
      <w:r>
        <w:tab/>
        <w:t>Ex -If USIM removal is part of a test flow verification, same can be replaced for eSIM as “proprietary commands can be used to power down and power up the eSIM”.</w:t>
      </w:r>
    </w:p>
    <w:p w14:paraId="06D473E2" w14:textId="77777777" w:rsidR="00CD0C2C" w:rsidRDefault="00CD0C2C" w:rsidP="00CD0C2C">
      <w:pPr>
        <w:rPr>
          <w:rFonts w:ascii="Arial" w:hAnsi="Arial" w:cs="Arial"/>
          <w:b/>
        </w:rPr>
      </w:pPr>
      <w:r>
        <w:rPr>
          <w:rFonts w:ascii="Arial" w:hAnsi="Arial" w:cs="Arial"/>
          <w:b/>
        </w:rPr>
        <w:t xml:space="preserve">Discussion: </w:t>
      </w:r>
    </w:p>
    <w:p w14:paraId="695F9F61" w14:textId="77777777" w:rsidR="00CD0C2C" w:rsidRDefault="00CD0C2C" w:rsidP="00CD0C2C">
      <w:r>
        <w:t>moved to SIG.</w:t>
      </w:r>
    </w:p>
    <w:p w14:paraId="7FF6DC34" w14:textId="77777777" w:rsidR="00CD0C2C" w:rsidRDefault="00CD0C2C" w:rsidP="00CD0C2C">
      <w:r>
        <w:t>r1</w:t>
      </w:r>
    </w:p>
    <w:p w14:paraId="627542B1" w14:textId="77777777" w:rsidR="00CD0C2C" w:rsidRDefault="00CD0C2C" w:rsidP="00CD0C2C">
      <w:r>
        <w:t>Anritsu:where is the profile, to be loaded?</w:t>
      </w:r>
    </w:p>
    <w:p w14:paraId="70FD2B22" w14:textId="77777777" w:rsidR="00CD0C2C" w:rsidRDefault="00CD0C2C" w:rsidP="00CD0C2C">
      <w:r>
        <w:t>Qualcomm: we have to address the GSM members.</w:t>
      </w:r>
    </w:p>
    <w:p w14:paraId="5146DCE3" w14:textId="77777777" w:rsidR="00CD0C2C" w:rsidRDefault="00CD0C2C" w:rsidP="00CD0C2C">
      <w:r>
        <w:t>TF160 manager: we have to define a pics.</w:t>
      </w:r>
    </w:p>
    <w:p w14:paraId="34FC85B1" w14:textId="77777777" w:rsidR="00CD0C2C" w:rsidRDefault="00CD0C2C" w:rsidP="00CD0C2C">
      <w:r>
        <w:t>China Telecom: test cases based on USIM cannot be verified in RAN5.</w:t>
      </w:r>
    </w:p>
    <w:p w14:paraId="67C7EA94" w14:textId="77777777" w:rsidR="00CD0C2C" w:rsidRDefault="00CD0C2C" w:rsidP="00CD0C2C">
      <w:r>
        <w:t>Endorsing in principle porposal 1 and 2.</w:t>
      </w:r>
    </w:p>
    <w:p w14:paraId="573267DB" w14:textId="77777777" w:rsidR="00CD0C2C" w:rsidRDefault="00CD0C2C" w:rsidP="00CD0C2C">
      <w:r>
        <w:t>Implementation will be evaluated based on CRs.</w:t>
      </w:r>
    </w:p>
    <w:p w14:paraId="46B6241B" w14:textId="77777777" w:rsidR="00CD0C2C" w:rsidRDefault="00CD0C2C" w:rsidP="00CD0C2C">
      <w:r>
        <w:lastRenderedPageBreak/>
        <w:t>AP raised to fix spec language issues.</w:t>
      </w:r>
    </w:p>
    <w:p w14:paraId="14CB0C8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R5-243466</w:t>
      </w:r>
      <w:r>
        <w:rPr>
          <w:color w:val="993300"/>
          <w:u w:val="single"/>
        </w:rPr>
        <w:t>.</w:t>
      </w:r>
    </w:p>
    <w:p w14:paraId="7E131369" w14:textId="20F48AA6" w:rsidR="00CD0C2C" w:rsidRDefault="00CD0C2C" w:rsidP="00CD0C2C">
      <w:pPr>
        <w:rPr>
          <w:rFonts w:ascii="Arial" w:hAnsi="Arial" w:cs="Arial"/>
          <w:b/>
          <w:sz w:val="24"/>
        </w:rPr>
      </w:pPr>
      <w:r>
        <w:rPr>
          <w:rFonts w:ascii="Arial" w:hAnsi="Arial" w:cs="Arial"/>
          <w:b/>
          <w:color w:val="0000FF"/>
          <w:sz w:val="24"/>
        </w:rPr>
        <w:t>R5-243466</w:t>
      </w:r>
      <w:r>
        <w:rPr>
          <w:rFonts w:ascii="Arial" w:hAnsi="Arial" w:cs="Arial"/>
          <w:b/>
          <w:color w:val="0000FF"/>
          <w:sz w:val="24"/>
        </w:rPr>
        <w:tab/>
      </w:r>
      <w:r>
        <w:rPr>
          <w:rFonts w:ascii="Arial" w:hAnsi="Arial" w:cs="Arial"/>
          <w:b/>
          <w:sz w:val="24"/>
        </w:rPr>
        <w:t>Challenges and Proposals for Testing eSIM-only Devices</w:t>
      </w:r>
    </w:p>
    <w:p w14:paraId="57638CBC"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148DE1" w14:textId="77777777" w:rsidR="00CD0C2C" w:rsidRDefault="00CD0C2C" w:rsidP="00CD0C2C">
      <w:pPr>
        <w:rPr>
          <w:color w:val="808080"/>
        </w:rPr>
      </w:pPr>
      <w:r>
        <w:rPr>
          <w:color w:val="808080"/>
        </w:rPr>
        <w:t>(Replaces R5-242567)</w:t>
      </w:r>
    </w:p>
    <w:p w14:paraId="1274B3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01F44" w14:textId="77777777" w:rsidR="00CD0C2C" w:rsidRDefault="00CD0C2C" w:rsidP="00CD0C2C">
      <w:pPr>
        <w:pStyle w:val="Heading3"/>
      </w:pPr>
      <w:bookmarkStart w:id="17" w:name="_Toc169163534"/>
      <w:r>
        <w:t>4.3</w:t>
      </w:r>
      <w:r>
        <w:tab/>
        <w:t>RAN5 PRDs/Templates</w:t>
      </w:r>
      <w:bookmarkEnd w:id="17"/>
    </w:p>
    <w:p w14:paraId="6B464E2C" w14:textId="17C3A12F" w:rsidR="00CD0C2C" w:rsidRDefault="00CD0C2C" w:rsidP="00CD0C2C">
      <w:pPr>
        <w:rPr>
          <w:rFonts w:ascii="Arial" w:hAnsi="Arial" w:cs="Arial"/>
          <w:b/>
          <w:sz w:val="24"/>
        </w:rPr>
      </w:pPr>
      <w:r>
        <w:rPr>
          <w:rFonts w:ascii="Arial" w:hAnsi="Arial" w:cs="Arial"/>
          <w:b/>
          <w:color w:val="0000FF"/>
          <w:sz w:val="24"/>
        </w:rPr>
        <w:t>R5-242112</w:t>
      </w:r>
      <w:r>
        <w:rPr>
          <w:rFonts w:ascii="Arial" w:hAnsi="Arial" w:cs="Arial"/>
          <w:b/>
          <w:color w:val="0000FF"/>
          <w:sz w:val="24"/>
        </w:rPr>
        <w:tab/>
      </w:r>
      <w:r>
        <w:rPr>
          <w:rFonts w:ascii="Arial" w:hAnsi="Arial" w:cs="Arial"/>
          <w:b/>
          <w:sz w:val="24"/>
        </w:rPr>
        <w:t>RAN5#103 LS Template</w:t>
      </w:r>
    </w:p>
    <w:p w14:paraId="4B7DF992"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91E71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CD1DC" w14:textId="110BE87E" w:rsidR="00CD0C2C" w:rsidRDefault="00CD0C2C" w:rsidP="00CD0C2C">
      <w:pPr>
        <w:rPr>
          <w:rFonts w:ascii="Arial" w:hAnsi="Arial" w:cs="Arial"/>
          <w:b/>
          <w:sz w:val="24"/>
        </w:rPr>
      </w:pPr>
      <w:r>
        <w:rPr>
          <w:rFonts w:ascii="Arial" w:hAnsi="Arial" w:cs="Arial"/>
          <w:b/>
          <w:color w:val="0000FF"/>
          <w:sz w:val="24"/>
        </w:rPr>
        <w:t>R5-242309</w:t>
      </w:r>
      <w:r>
        <w:rPr>
          <w:rFonts w:ascii="Arial" w:hAnsi="Arial" w:cs="Arial"/>
          <w:b/>
          <w:color w:val="0000FF"/>
          <w:sz w:val="24"/>
        </w:rPr>
        <w:tab/>
      </w:r>
      <w:r>
        <w:rPr>
          <w:rFonts w:ascii="Arial" w:hAnsi="Arial" w:cs="Arial"/>
          <w:b/>
          <w:sz w:val="24"/>
        </w:rPr>
        <w:t>RAN5 PRD12 version 6.10</w:t>
      </w:r>
    </w:p>
    <w:p w14:paraId="0D53CCDD"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7D2E69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D92BB" w14:textId="77777777" w:rsidR="00CD0C2C" w:rsidRDefault="00CD0C2C" w:rsidP="00CD0C2C">
      <w:pPr>
        <w:pStyle w:val="Heading3"/>
      </w:pPr>
      <w:bookmarkStart w:id="18" w:name="_Toc169163535"/>
      <w:r>
        <w:t>4.4</w:t>
      </w:r>
      <w:r>
        <w:tab/>
        <w:t>Meeting schedule for 2024-25</w:t>
      </w:r>
      <w:bookmarkEnd w:id="18"/>
    </w:p>
    <w:p w14:paraId="6BA4C288" w14:textId="1EF3D4C8" w:rsidR="00CD0C2C" w:rsidRDefault="00CD0C2C" w:rsidP="00CD0C2C">
      <w:pPr>
        <w:rPr>
          <w:rFonts w:ascii="Arial" w:hAnsi="Arial" w:cs="Arial"/>
          <w:b/>
          <w:sz w:val="24"/>
        </w:rPr>
      </w:pPr>
      <w:r>
        <w:rPr>
          <w:rFonts w:ascii="Arial" w:hAnsi="Arial" w:cs="Arial"/>
          <w:b/>
          <w:color w:val="0000FF"/>
          <w:sz w:val="24"/>
        </w:rPr>
        <w:t>R5-242113</w:t>
      </w:r>
      <w:r>
        <w:rPr>
          <w:rFonts w:ascii="Arial" w:hAnsi="Arial" w:cs="Arial"/>
          <w:b/>
          <w:color w:val="0000FF"/>
          <w:sz w:val="24"/>
        </w:rPr>
        <w:tab/>
      </w:r>
      <w:r>
        <w:rPr>
          <w:rFonts w:ascii="Arial" w:hAnsi="Arial" w:cs="Arial"/>
          <w:b/>
          <w:sz w:val="24"/>
        </w:rPr>
        <w:t>Meeting schedule for 2024-25</w:t>
      </w:r>
    </w:p>
    <w:p w14:paraId="76392F63"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16A4707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3605B" w14:textId="77777777" w:rsidR="00CD0C2C" w:rsidRDefault="00CD0C2C" w:rsidP="00CD0C2C">
      <w:pPr>
        <w:pStyle w:val="Heading3"/>
      </w:pPr>
      <w:bookmarkStart w:id="19" w:name="_Toc169163536"/>
      <w:r>
        <w:t>4.5</w:t>
      </w:r>
      <w:r>
        <w:tab/>
        <w:t>Tdocs for mid-week joint session</w:t>
      </w:r>
      <w:bookmarkEnd w:id="19"/>
    </w:p>
    <w:p w14:paraId="4E7EC1B3" w14:textId="77777777" w:rsidR="00CD0C2C" w:rsidRDefault="00CD0C2C" w:rsidP="00CD0C2C">
      <w:pPr>
        <w:pStyle w:val="Heading4"/>
      </w:pPr>
      <w:bookmarkStart w:id="20" w:name="_Toc169163537"/>
      <w:r>
        <w:t>4.5.1</w:t>
      </w:r>
      <w:r>
        <w:tab/>
        <w:t>Agenda for mid-week session</w:t>
      </w:r>
      <w:bookmarkEnd w:id="20"/>
    </w:p>
    <w:p w14:paraId="4FECAD89" w14:textId="0FCC0AB7" w:rsidR="00CD0C2C" w:rsidRDefault="00CD0C2C" w:rsidP="00CD0C2C">
      <w:pPr>
        <w:rPr>
          <w:rFonts w:ascii="Arial" w:hAnsi="Arial" w:cs="Arial"/>
          <w:b/>
          <w:sz w:val="24"/>
        </w:rPr>
      </w:pPr>
      <w:r>
        <w:rPr>
          <w:rFonts w:ascii="Arial" w:hAnsi="Arial" w:cs="Arial"/>
          <w:b/>
          <w:color w:val="0000FF"/>
          <w:sz w:val="24"/>
        </w:rPr>
        <w:t>R5-242101</w:t>
      </w:r>
      <w:r>
        <w:rPr>
          <w:rFonts w:ascii="Arial" w:hAnsi="Arial" w:cs="Arial"/>
          <w:b/>
          <w:color w:val="0000FF"/>
          <w:sz w:val="24"/>
        </w:rPr>
        <w:tab/>
      </w:r>
      <w:r>
        <w:rPr>
          <w:rFonts w:ascii="Arial" w:hAnsi="Arial" w:cs="Arial"/>
          <w:b/>
          <w:sz w:val="24"/>
        </w:rPr>
        <w:t>Agenda - midweek session</w:t>
      </w:r>
    </w:p>
    <w:p w14:paraId="247083C9" w14:textId="77777777" w:rsidR="00CD0C2C" w:rsidRDefault="00CD0C2C" w:rsidP="00CD0C2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7BA09A4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CC7E8" w14:textId="77777777" w:rsidR="00CD0C2C" w:rsidRDefault="00CD0C2C" w:rsidP="00CD0C2C">
      <w:pPr>
        <w:pStyle w:val="Heading4"/>
      </w:pPr>
      <w:bookmarkStart w:id="21" w:name="_Toc169163538"/>
      <w:r>
        <w:t>4.5.2</w:t>
      </w:r>
      <w:r>
        <w:tab/>
        <w:t>RF group docs for WG review/verdict - original A.I. retained</w:t>
      </w:r>
      <w:bookmarkEnd w:id="21"/>
    </w:p>
    <w:p w14:paraId="6CA734AD" w14:textId="46504A8C" w:rsidR="00CD0C2C" w:rsidRDefault="00CD0C2C" w:rsidP="00CD0C2C">
      <w:pPr>
        <w:rPr>
          <w:rFonts w:ascii="Arial" w:hAnsi="Arial" w:cs="Arial"/>
          <w:b/>
          <w:sz w:val="24"/>
        </w:rPr>
      </w:pPr>
      <w:r>
        <w:rPr>
          <w:rFonts w:ascii="Arial" w:hAnsi="Arial" w:cs="Arial"/>
          <w:b/>
          <w:color w:val="0000FF"/>
          <w:sz w:val="24"/>
        </w:rPr>
        <w:t>R5-242708</w:t>
      </w:r>
      <w:r>
        <w:rPr>
          <w:rFonts w:ascii="Arial" w:hAnsi="Arial" w:cs="Arial"/>
          <w:b/>
          <w:color w:val="0000FF"/>
          <w:sz w:val="24"/>
        </w:rPr>
        <w:tab/>
      </w:r>
      <w:r>
        <w:rPr>
          <w:rFonts w:ascii="Arial" w:hAnsi="Arial" w:cs="Arial"/>
          <w:b/>
          <w:sz w:val="24"/>
        </w:rPr>
        <w:t>Definition of CA_n2A-n30A, CA_n5A-n30A, CA_n30A-n66A and CA_n30A-n77A applicability to protocol testing</w:t>
      </w:r>
    </w:p>
    <w:p w14:paraId="5C33BCA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CR-3168  Cat: F (Rel-18)</w:t>
      </w:r>
      <w:r>
        <w:rPr>
          <w:i/>
        </w:rPr>
        <w:br/>
      </w:r>
      <w:r>
        <w:rPr>
          <w:i/>
        </w:rPr>
        <w:br/>
      </w:r>
      <w:r>
        <w:rPr>
          <w:i/>
        </w:rPr>
        <w:tab/>
      </w:r>
      <w:r>
        <w:rPr>
          <w:i/>
        </w:rPr>
        <w:tab/>
      </w:r>
      <w:r>
        <w:rPr>
          <w:i/>
        </w:rPr>
        <w:tab/>
      </w:r>
      <w:r>
        <w:rPr>
          <w:i/>
        </w:rPr>
        <w:tab/>
      </w:r>
      <w:r>
        <w:rPr>
          <w:i/>
        </w:rPr>
        <w:tab/>
        <w:t>Source: WE Certification Oy, AT&amp;T</w:t>
      </w:r>
    </w:p>
    <w:p w14:paraId="738CF1E0" w14:textId="77777777" w:rsidR="00CD0C2C" w:rsidRDefault="00CD0C2C" w:rsidP="00CD0C2C">
      <w:pPr>
        <w:rPr>
          <w:rFonts w:ascii="Arial" w:hAnsi="Arial" w:cs="Arial"/>
          <w:b/>
        </w:rPr>
      </w:pPr>
      <w:r>
        <w:rPr>
          <w:rFonts w:ascii="Arial" w:hAnsi="Arial" w:cs="Arial"/>
          <w:b/>
        </w:rPr>
        <w:t xml:space="preserve">Abstract: </w:t>
      </w:r>
    </w:p>
    <w:p w14:paraId="7A666E4E" w14:textId="77777777" w:rsidR="00CD0C2C" w:rsidRDefault="00CD0C2C" w:rsidP="00CD0C2C">
      <w:r>
        <w:t>AI 5.3.3.1.1</w:t>
      </w:r>
    </w:p>
    <w:p w14:paraId="65D69C21" w14:textId="77777777" w:rsidR="00CD0C2C" w:rsidRDefault="00CD0C2C" w:rsidP="00CD0C2C">
      <w:pPr>
        <w:rPr>
          <w:rFonts w:ascii="Arial" w:hAnsi="Arial" w:cs="Arial"/>
          <w:b/>
        </w:rPr>
      </w:pPr>
      <w:r>
        <w:rPr>
          <w:rFonts w:ascii="Arial" w:hAnsi="Arial" w:cs="Arial"/>
          <w:b/>
        </w:rPr>
        <w:lastRenderedPageBreak/>
        <w:t xml:space="preserve">Discussion: </w:t>
      </w:r>
    </w:p>
    <w:p w14:paraId="645FB8E9" w14:textId="77777777" w:rsidR="00CD0C2C" w:rsidRDefault="00CD0C2C" w:rsidP="00CD0C2C">
      <w:r>
        <w:t>endorsed by RF.</w:t>
      </w:r>
    </w:p>
    <w:p w14:paraId="4745572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7D228" w14:textId="77777777" w:rsidR="00CD0C2C" w:rsidRDefault="00CD0C2C" w:rsidP="00CD0C2C">
      <w:pPr>
        <w:pStyle w:val="Heading4"/>
      </w:pPr>
      <w:bookmarkStart w:id="22" w:name="_Toc169163539"/>
      <w:r>
        <w:t>4.5.3</w:t>
      </w:r>
      <w:r>
        <w:tab/>
        <w:t>Sig group docs for WG review/verdict - original A.I. retained</w:t>
      </w:r>
      <w:bookmarkEnd w:id="22"/>
    </w:p>
    <w:p w14:paraId="2E509A4B" w14:textId="728D3448" w:rsidR="00CD0C2C" w:rsidRDefault="00CD0C2C" w:rsidP="00CD0C2C">
      <w:pPr>
        <w:rPr>
          <w:rFonts w:ascii="Arial" w:hAnsi="Arial" w:cs="Arial"/>
          <w:b/>
          <w:sz w:val="24"/>
        </w:rPr>
      </w:pPr>
      <w:r>
        <w:rPr>
          <w:rFonts w:ascii="Arial" w:hAnsi="Arial" w:cs="Arial"/>
          <w:b/>
          <w:color w:val="0000FF"/>
          <w:sz w:val="24"/>
        </w:rPr>
        <w:t>R5-242324</w:t>
      </w:r>
      <w:r>
        <w:rPr>
          <w:rFonts w:ascii="Arial" w:hAnsi="Arial" w:cs="Arial"/>
          <w:b/>
          <w:color w:val="0000FF"/>
          <w:sz w:val="24"/>
        </w:rPr>
        <w:tab/>
      </w:r>
      <w:r>
        <w:rPr>
          <w:rFonts w:ascii="Arial" w:hAnsi="Arial" w:cs="Arial"/>
          <w:b/>
          <w:sz w:val="24"/>
        </w:rPr>
        <w:t>Deletion of PICS pc_pdsch_MappingTypeA</w:t>
      </w:r>
    </w:p>
    <w:p w14:paraId="1B0ED7D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CR-0615  Cat: F (Rel-18)</w:t>
      </w:r>
      <w:r>
        <w:rPr>
          <w:i/>
        </w:rPr>
        <w:br/>
      </w:r>
      <w:r>
        <w:rPr>
          <w:i/>
        </w:rPr>
        <w:br/>
      </w:r>
      <w:r>
        <w:rPr>
          <w:i/>
        </w:rPr>
        <w:tab/>
      </w:r>
      <w:r>
        <w:rPr>
          <w:i/>
        </w:rPr>
        <w:tab/>
      </w:r>
      <w:r>
        <w:rPr>
          <w:i/>
        </w:rPr>
        <w:tab/>
      </w:r>
      <w:r>
        <w:rPr>
          <w:i/>
        </w:rPr>
        <w:tab/>
      </w:r>
      <w:r>
        <w:rPr>
          <w:i/>
        </w:rPr>
        <w:tab/>
        <w:t>Source: MCC TF160</w:t>
      </w:r>
    </w:p>
    <w:p w14:paraId="6E3AD327" w14:textId="77777777" w:rsidR="00CD0C2C" w:rsidRDefault="00CD0C2C" w:rsidP="00CD0C2C">
      <w:pPr>
        <w:rPr>
          <w:rFonts w:ascii="Arial" w:hAnsi="Arial" w:cs="Arial"/>
          <w:b/>
        </w:rPr>
      </w:pPr>
      <w:r>
        <w:rPr>
          <w:rFonts w:ascii="Arial" w:hAnsi="Arial" w:cs="Arial"/>
          <w:b/>
        </w:rPr>
        <w:t xml:space="preserve">Abstract: </w:t>
      </w:r>
    </w:p>
    <w:p w14:paraId="1F31A85B" w14:textId="77777777" w:rsidR="00CD0C2C" w:rsidRDefault="00CD0C2C" w:rsidP="00CD0C2C">
      <w:r>
        <w:t>AI 6.4.2</w:t>
      </w:r>
    </w:p>
    <w:p w14:paraId="5B16E3F7" w14:textId="77777777" w:rsidR="00CD0C2C" w:rsidRDefault="00CD0C2C" w:rsidP="00CD0C2C">
      <w:pPr>
        <w:rPr>
          <w:rFonts w:ascii="Arial" w:hAnsi="Arial" w:cs="Arial"/>
          <w:b/>
        </w:rPr>
      </w:pPr>
      <w:r>
        <w:rPr>
          <w:rFonts w:ascii="Arial" w:hAnsi="Arial" w:cs="Arial"/>
          <w:b/>
        </w:rPr>
        <w:t xml:space="preserve">Discussion: </w:t>
      </w:r>
    </w:p>
    <w:p w14:paraId="2EEA252E" w14:textId="77777777" w:rsidR="00CD0C2C" w:rsidRDefault="00CD0C2C" w:rsidP="00CD0C2C">
      <w:r>
        <w:t>agreed in SIG.</w:t>
      </w:r>
    </w:p>
    <w:p w14:paraId="2CC6F01D" w14:textId="77777777" w:rsidR="00CD0C2C" w:rsidRDefault="00CD0C2C" w:rsidP="00CD0C2C">
      <w:r>
        <w:t>Agreed again in the joint on Wed.</w:t>
      </w:r>
    </w:p>
    <w:p w14:paraId="560CF0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C03D6" w14:textId="77777777" w:rsidR="00CD0C2C" w:rsidRDefault="00CD0C2C" w:rsidP="00CD0C2C">
      <w:pPr>
        <w:pStyle w:val="Heading4"/>
      </w:pPr>
      <w:bookmarkStart w:id="23" w:name="_Toc169163540"/>
      <w:r>
        <w:t>4.5.4</w:t>
      </w:r>
      <w:r>
        <w:tab/>
        <w:t>Other open issues from joint sessions - original A.I. retained</w:t>
      </w:r>
      <w:bookmarkEnd w:id="23"/>
    </w:p>
    <w:p w14:paraId="74CC4A4F" w14:textId="55AF52C1" w:rsidR="00CD0C2C" w:rsidRDefault="00CD0C2C" w:rsidP="00CD0C2C">
      <w:pPr>
        <w:rPr>
          <w:rFonts w:ascii="Arial" w:hAnsi="Arial" w:cs="Arial"/>
          <w:b/>
          <w:sz w:val="24"/>
        </w:rPr>
      </w:pPr>
      <w:r>
        <w:rPr>
          <w:rFonts w:ascii="Arial" w:hAnsi="Arial" w:cs="Arial"/>
          <w:b/>
          <w:color w:val="0000FF"/>
          <w:sz w:val="24"/>
        </w:rPr>
        <w:t>R5-243357</w:t>
      </w:r>
      <w:r>
        <w:rPr>
          <w:rFonts w:ascii="Arial" w:hAnsi="Arial" w:cs="Arial"/>
          <w:b/>
          <w:color w:val="0000FF"/>
          <w:sz w:val="24"/>
        </w:rPr>
        <w:tab/>
      </w:r>
      <w:r>
        <w:rPr>
          <w:rFonts w:ascii="Arial" w:hAnsi="Arial" w:cs="Arial"/>
          <w:b/>
          <w:sz w:val="24"/>
        </w:rPr>
        <w:t>New WID on UE Conformance - New bands and bandwidth allocation for LTE based 5G terrestrial broadcast</w:t>
      </w:r>
    </w:p>
    <w:p w14:paraId="28A19BF1"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w:t>
      </w:r>
    </w:p>
    <w:p w14:paraId="1A296FCA" w14:textId="77777777" w:rsidR="00CD0C2C" w:rsidRDefault="00CD0C2C" w:rsidP="00CD0C2C">
      <w:pPr>
        <w:rPr>
          <w:rFonts w:ascii="Arial" w:hAnsi="Arial" w:cs="Arial"/>
          <w:b/>
        </w:rPr>
      </w:pPr>
      <w:r>
        <w:rPr>
          <w:rFonts w:ascii="Arial" w:hAnsi="Arial" w:cs="Arial"/>
          <w:b/>
        </w:rPr>
        <w:t xml:space="preserve">Abstract: </w:t>
      </w:r>
    </w:p>
    <w:p w14:paraId="34A74AE2" w14:textId="77777777" w:rsidR="00CD0C2C" w:rsidRDefault="00CD0C2C" w:rsidP="00CD0C2C">
      <w:r>
        <w:t xml:space="preserve">In Rel-14 and Rel-16, RAN1/2/4 introduced a set of features under the umbrella of “LTE based 5G terrestrial broadcast” that, together with the corresponding enhancements in the core network, enable the deployment of a downlink-only dedicated broadcast network using 3GPP technologies. </w:t>
      </w:r>
    </w:p>
    <w:p w14:paraId="56587660" w14:textId="77777777" w:rsidR="00CD0C2C" w:rsidRDefault="00CD0C2C" w:rsidP="00CD0C2C">
      <w:r>
        <w:t xml:space="preserve">As part of the parent RAN4 Rel18 WI, a portion of UHF spectrum allocated to broadcast systems (~470 - ~694/698MHz, depending on the region) was identified as spectrum for deployment of LTE based 5G broadcast. The parent work item introduced the necessary requirements for LTE based 5G terrestrial broadcast to operate in the portion of UHF spectrum allocated to broadcast systems in different regions of the globe. For instance: </w:t>
      </w:r>
    </w:p>
    <w:p w14:paraId="68AF4DCD" w14:textId="77777777" w:rsidR="00CD0C2C" w:rsidRDefault="00CD0C2C" w:rsidP="00CD0C2C">
      <w:r>
        <w:t>•</w:t>
      </w:r>
      <w:r>
        <w:tab/>
        <w:t>For ITU region 1, a channelization of 8MHz is used.</w:t>
      </w:r>
    </w:p>
    <w:p w14:paraId="058D85C7" w14:textId="77777777" w:rsidR="00CD0C2C" w:rsidRDefault="00CD0C2C" w:rsidP="00CD0C2C">
      <w:r>
        <w:t>•</w:t>
      </w:r>
      <w:r>
        <w:tab/>
        <w:t xml:space="preserve">For ITU region 2, a channelization of 6MHz is used. </w:t>
      </w:r>
    </w:p>
    <w:p w14:paraId="5A7B42D1" w14:textId="77777777" w:rsidR="00CD0C2C" w:rsidRDefault="00CD0C2C" w:rsidP="00CD0C2C">
      <w:r>
        <w:t>o</w:t>
      </w:r>
      <w:r>
        <w:tab/>
        <w:t>In some countries (e.g. North America), frequencies above 614MHz are used by FDD (B71).</w:t>
      </w:r>
    </w:p>
    <w:p w14:paraId="3CB592C9" w14:textId="77777777" w:rsidR="00CD0C2C" w:rsidRDefault="00CD0C2C" w:rsidP="00CD0C2C">
      <w:r>
        <w:t>•</w:t>
      </w:r>
      <w:r>
        <w:tab/>
        <w:t>For ITU region 3, different channelizations (6/7/8MHz) are used in different countries, for instance China and India are using 8MHz.</w:t>
      </w:r>
    </w:p>
    <w:p w14:paraId="00274145" w14:textId="77777777" w:rsidR="00CD0C2C" w:rsidRDefault="00CD0C2C" w:rsidP="00CD0C2C">
      <w:r>
        <w:t>o</w:t>
      </w:r>
      <w:r>
        <w:tab/>
        <w:t>In China broadcast systems are using the spectrum ranges 470  – 702 MHz..</w:t>
      </w:r>
    </w:p>
    <w:p w14:paraId="771BCD8C" w14:textId="77777777" w:rsidR="00CD0C2C" w:rsidRDefault="00CD0C2C" w:rsidP="00CD0C2C">
      <w:r>
        <w:t>o</w:t>
      </w:r>
      <w:r>
        <w:tab/>
        <w:t>In India broadcast systems are using the spectrum ranges 470 – 610 MHz and 614 – 698 MHz.</w:t>
      </w:r>
    </w:p>
    <w:p w14:paraId="36BEDD64" w14:textId="77777777" w:rsidR="00CD0C2C" w:rsidRDefault="00CD0C2C" w:rsidP="00CD0C2C">
      <w:r>
        <w:t>There is an industry need to enable testing of the requirements specified in the core work item. The core WI has been completed which paves the way for initiating the RAN5 conformance WI.</w:t>
      </w:r>
    </w:p>
    <w:p w14:paraId="5C0FDC47" w14:textId="77777777" w:rsidR="00CD0C2C" w:rsidRDefault="00CD0C2C" w:rsidP="00CD0C2C">
      <w:r>
        <w:t>4</w:t>
      </w:r>
      <w:r>
        <w:tab/>
        <w:t>Objective</w:t>
      </w:r>
    </w:p>
    <w:p w14:paraId="0CEDF5B9" w14:textId="77777777" w:rsidR="00CD0C2C" w:rsidRDefault="00CD0C2C" w:rsidP="00CD0C2C">
      <w:r>
        <w:lastRenderedPageBreak/>
        <w:t xml:space="preserve">The objective of this work item is to enable UE conformance testing for the Rel-18 LTE based 5G Broadcast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17E83A63" w14:textId="77777777" w:rsidR="00CD0C2C" w:rsidRDefault="00CD0C2C" w:rsidP="00CD0C2C">
      <w:r>
        <w:t>The conformance testing aspects for this WI would consist of below areas:</w:t>
      </w:r>
    </w:p>
    <w:p w14:paraId="0819459C" w14:textId="77777777" w:rsidR="00CD0C2C" w:rsidRDefault="00CD0C2C" w:rsidP="00CD0C2C">
      <w:r>
        <w:t></w:t>
      </w:r>
      <w:r>
        <w:tab/>
        <w:t>Protocol test cases for LTE based 5G Broadcast</w:t>
      </w:r>
    </w:p>
    <w:p w14:paraId="5318BB84" w14:textId="77777777" w:rsidR="00CD0C2C" w:rsidRDefault="00CD0C2C" w:rsidP="00CD0C2C">
      <w:r>
        <w:t></w:t>
      </w:r>
      <w:r>
        <w:tab/>
        <w:t>UE RF test cases for LTE based 5G Broadcast</w:t>
      </w:r>
    </w:p>
    <w:p w14:paraId="54DE1C7A" w14:textId="77777777" w:rsidR="00CD0C2C" w:rsidRDefault="00CD0C2C" w:rsidP="00CD0C2C">
      <w:r>
        <w:t></w:t>
      </w:r>
      <w:r>
        <w:tab/>
        <w:t>UE DEMOD test cases for LTE based 5G Broadcast</w:t>
      </w:r>
    </w:p>
    <w:p w14:paraId="15059200" w14:textId="77777777" w:rsidR="00CD0C2C" w:rsidRDefault="00CD0C2C" w:rsidP="00CD0C2C">
      <w:pPr>
        <w:rPr>
          <w:rFonts w:ascii="Arial" w:hAnsi="Arial" w:cs="Arial"/>
          <w:b/>
        </w:rPr>
      </w:pPr>
      <w:r>
        <w:rPr>
          <w:rFonts w:ascii="Arial" w:hAnsi="Arial" w:cs="Arial"/>
          <w:b/>
        </w:rPr>
        <w:t xml:space="preserve">Discussion: </w:t>
      </w:r>
    </w:p>
    <w:p w14:paraId="6057A1E2" w14:textId="77777777" w:rsidR="00CD0C2C" w:rsidRDefault="00CD0C2C" w:rsidP="00CD0C2C">
      <w:r>
        <w:t>r1</w:t>
      </w:r>
    </w:p>
    <w:p w14:paraId="01BB4AB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R5-243568</w:t>
      </w:r>
      <w:r>
        <w:rPr>
          <w:color w:val="993300"/>
          <w:u w:val="single"/>
        </w:rPr>
        <w:t>.</w:t>
      </w:r>
    </w:p>
    <w:p w14:paraId="129940A0" w14:textId="5E4BC2F4" w:rsidR="00CD0C2C" w:rsidRDefault="00CD0C2C" w:rsidP="00CD0C2C">
      <w:pPr>
        <w:rPr>
          <w:rFonts w:ascii="Arial" w:hAnsi="Arial" w:cs="Arial"/>
          <w:b/>
          <w:sz w:val="24"/>
        </w:rPr>
      </w:pPr>
      <w:r>
        <w:rPr>
          <w:rFonts w:ascii="Arial" w:hAnsi="Arial" w:cs="Arial"/>
          <w:b/>
          <w:color w:val="0000FF"/>
          <w:sz w:val="24"/>
        </w:rPr>
        <w:t>R5-243358</w:t>
      </w:r>
      <w:r>
        <w:rPr>
          <w:rFonts w:ascii="Arial" w:hAnsi="Arial" w:cs="Arial"/>
          <w:b/>
          <w:color w:val="0000FF"/>
          <w:sz w:val="24"/>
        </w:rPr>
        <w:tab/>
      </w:r>
      <w:r>
        <w:rPr>
          <w:rFonts w:ascii="Arial" w:hAnsi="Arial" w:cs="Arial"/>
          <w:b/>
          <w:sz w:val="24"/>
        </w:rPr>
        <w:t>Discussion on introducing the WID for LTE based 5G terrestrial broadcast</w:t>
      </w:r>
    </w:p>
    <w:p w14:paraId="223A31AD"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DE91F56" w14:textId="77777777" w:rsidR="00CD0C2C" w:rsidRDefault="00CD0C2C" w:rsidP="00CD0C2C">
      <w:pPr>
        <w:rPr>
          <w:rFonts w:ascii="Arial" w:hAnsi="Arial" w:cs="Arial"/>
          <w:b/>
        </w:rPr>
      </w:pPr>
      <w:r>
        <w:rPr>
          <w:rFonts w:ascii="Arial" w:hAnsi="Arial" w:cs="Arial"/>
          <w:b/>
        </w:rPr>
        <w:t xml:space="preserve">Abstract: </w:t>
      </w:r>
    </w:p>
    <w:p w14:paraId="7BF1537E" w14:textId="77777777" w:rsidR="00CD0C2C" w:rsidRDefault="00CD0C2C" w:rsidP="00CD0C2C">
      <w:r>
        <w:t>There is an ongoing WI in RAN4 for LTE based 5G terrestrial broadcast. The core WI has a rel17 WI and a Rel18 WI. This paper discusses the potential options for introducing a corresponding RAN5 conformance WI.</w:t>
      </w:r>
    </w:p>
    <w:p w14:paraId="158457E3" w14:textId="77777777" w:rsidR="00CD0C2C" w:rsidRDefault="00CD0C2C" w:rsidP="00CD0C2C">
      <w:r>
        <w:t>2.</w:t>
      </w:r>
      <w:r>
        <w:tab/>
        <w:t>Discussion</w:t>
      </w:r>
    </w:p>
    <w:p w14:paraId="397832B8" w14:textId="77777777" w:rsidR="00CD0C2C" w:rsidRDefault="00CD0C2C" w:rsidP="00CD0C2C">
      <w:r>
        <w:t>Objective of Rel17 part1 WID (RP-211144) New bands and bandwidth allocation for LTE based 5G terrestrial broadcast - part 1 is as pasted below.</w:t>
      </w:r>
    </w:p>
    <w:p w14:paraId="6C3B243D" w14:textId="77777777" w:rsidR="00CD0C2C" w:rsidRDefault="00CD0C2C" w:rsidP="00CD0C2C">
      <w:r>
        <w:t>The key changes are introduction of a rel17 IE to signal to the UE MBMS dedicated cell info for bandwidth 15/25 RB. Corresponding UE capability CR was introduced to allow UE to advertise in its UE capability info regarding support for PMCH BW of 40/35/30 PRBs</w:t>
      </w:r>
    </w:p>
    <w:p w14:paraId="0E2C4A6F" w14:textId="77777777" w:rsidR="00CD0C2C" w:rsidRDefault="00CD0C2C" w:rsidP="00CD0C2C">
      <w:r>
        <w:t xml:space="preserve">As seen in the above snippet, the objective of the part1 WID was to introduce the necessary 36.331 and 36.306 signaling to enable the introduction of new band/bandwidth and corresponding RF requirements for LTE based 5G broadcast. </w:t>
      </w:r>
    </w:p>
    <w:p w14:paraId="6AE243CC" w14:textId="77777777" w:rsidR="00CD0C2C" w:rsidRDefault="00CD0C2C" w:rsidP="00CD0C2C">
      <w:r>
        <w:t>Rel18 part2 WID (New bands and bandwidth allocation for LTE based 5G terrestrial broadcast - part 2) (UID 920071) was introduced to add the new band (n107, n108)/bandwidth (6/7/8 MHz) along with RF requirements.</w:t>
      </w:r>
    </w:p>
    <w:p w14:paraId="62F63391" w14:textId="77777777" w:rsidR="00CD0C2C" w:rsidRDefault="00CD0C2C" w:rsidP="00CD0C2C">
      <w:r>
        <w:t>There are 2 options for introducing the corresponding RAN5 conformance WI.</w:t>
      </w:r>
    </w:p>
    <w:p w14:paraId="20775C45" w14:textId="77777777" w:rsidR="00CD0C2C" w:rsidRDefault="00CD0C2C" w:rsidP="00CD0C2C">
      <w:r>
        <w:t>Option1: RAN5 to introduce 2 separate WI: Rel17 part1 followed by a Rel18 part2</w:t>
      </w:r>
    </w:p>
    <w:p w14:paraId="5AB27107" w14:textId="77777777" w:rsidR="00CD0C2C" w:rsidRDefault="00CD0C2C" w:rsidP="00CD0C2C">
      <w:r>
        <w:t>Option2: RAN5 to introduce a single Rel18 WI which to address the objectives of both the Rel17 and Rel18 core WI.</w:t>
      </w:r>
    </w:p>
    <w:p w14:paraId="442F6D1D" w14:textId="77777777" w:rsidR="00CD0C2C" w:rsidRDefault="00CD0C2C" w:rsidP="00CD0C2C">
      <w:r>
        <w:t xml:space="preserve">Option1 will allow a 1:1 correspondence with the core WI. But without the new bands/BW that are being introduced in Rel18 part2 WI, the Rel17 aspects cannot be tested in RAN5. </w:t>
      </w:r>
    </w:p>
    <w:p w14:paraId="3BBE1B32" w14:textId="77777777" w:rsidR="00CD0C2C" w:rsidRDefault="00CD0C2C" w:rsidP="00CD0C2C">
      <w:r>
        <w:t>Hence, our preference is to go with option2.</w:t>
      </w:r>
    </w:p>
    <w:p w14:paraId="5CD00D40" w14:textId="77777777" w:rsidR="00CD0C2C" w:rsidRDefault="00CD0C2C" w:rsidP="00CD0C2C">
      <w:r>
        <w:t>Proposal 1: Introduce a single Rel18 WI for LTE based 5G broadcast that addresses the objectives of both the Rel17 and Rel18 core WI</w:t>
      </w:r>
    </w:p>
    <w:p w14:paraId="3D29175D" w14:textId="77777777" w:rsidR="00CD0C2C" w:rsidRDefault="00CD0C2C" w:rsidP="00CD0C2C">
      <w:r>
        <w:t xml:space="preserve">Additionally, some of the physical layer enhancements to support LTE based 5G broadcast such as new sub carrier spacing of 2.5 kHz, 0.37 kHz and corresponding 36.331 signalling was introduced in Rel14 and Rel16 WI. </w:t>
      </w:r>
    </w:p>
    <w:p w14:paraId="35C452B7" w14:textId="77777777" w:rsidR="00CD0C2C" w:rsidRDefault="00CD0C2C" w:rsidP="00CD0C2C">
      <w:r>
        <w:t xml:space="preserve">The Rel16 RAN4 WI (Perf. part: LTE-based 5G terrestrial broadcast) adds PMCH demodulation requirements for 10 MHz channel bandwidth. But the bandwidth introduced for the new bands n107 and n108 only have 6/7/8 MHz bandwidth. </w:t>
      </w:r>
    </w:p>
    <w:p w14:paraId="3DEDD00F" w14:textId="77777777" w:rsidR="00CD0C2C" w:rsidRDefault="00CD0C2C" w:rsidP="00CD0C2C">
      <w:r>
        <w:lastRenderedPageBreak/>
        <w:t xml:space="preserve">So the 10MHz PMCH demod requirements defined in the Rel16 WI cannot be directly applied to the n107/n108 bands. Clarifications are needed from Ran4 on how to test the PMCH demodulation requirements for n107/n108 bands. </w:t>
      </w:r>
    </w:p>
    <w:p w14:paraId="0E3C3CF3" w14:textId="77777777" w:rsidR="00CD0C2C" w:rsidRDefault="00CD0C2C" w:rsidP="00CD0C2C">
      <w:r>
        <w:t xml:space="preserve">Our suggestion is to include all these Rel14/Rel16 changes and discussion as part of the same Rel18 work plan since the contents of all these WI are inter-dependent. </w:t>
      </w:r>
    </w:p>
    <w:p w14:paraId="4E3A2D33" w14:textId="77777777" w:rsidR="00CD0C2C" w:rsidRDefault="00CD0C2C" w:rsidP="00CD0C2C">
      <w:r>
        <w:t>Proposal 2: Include the relevant SIG/RF/Demod related changes introduced in Rel14/Rel16 core WI in the same Rel18 RAN5 WI.</w:t>
      </w:r>
    </w:p>
    <w:p w14:paraId="71575E17" w14:textId="77777777" w:rsidR="00CD0C2C" w:rsidRDefault="00CD0C2C" w:rsidP="00CD0C2C">
      <w:pPr>
        <w:rPr>
          <w:rFonts w:ascii="Arial" w:hAnsi="Arial" w:cs="Arial"/>
          <w:b/>
        </w:rPr>
      </w:pPr>
      <w:r>
        <w:rPr>
          <w:rFonts w:ascii="Arial" w:hAnsi="Arial" w:cs="Arial"/>
          <w:b/>
        </w:rPr>
        <w:t xml:space="preserve">Discussion: </w:t>
      </w:r>
    </w:p>
    <w:p w14:paraId="7E09DA18" w14:textId="77777777" w:rsidR="00CD0C2C" w:rsidRDefault="00CD0C2C" w:rsidP="00CD0C2C">
      <w:r>
        <w:t>Noted, proposals are accepted.</w:t>
      </w:r>
    </w:p>
    <w:p w14:paraId="4CD0B8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AAEF4" w14:textId="77777777" w:rsidR="00CD0C2C" w:rsidRDefault="00CD0C2C" w:rsidP="00CD0C2C">
      <w:pPr>
        <w:pStyle w:val="Heading4"/>
      </w:pPr>
      <w:bookmarkStart w:id="24" w:name="_Toc169163541"/>
      <w:r>
        <w:t>4.5.5</w:t>
      </w:r>
      <w:r>
        <w:tab/>
        <w:t>Other</w:t>
      </w:r>
      <w:bookmarkEnd w:id="24"/>
    </w:p>
    <w:p w14:paraId="03E7A293" w14:textId="77777777" w:rsidR="00CD0C2C" w:rsidRDefault="00CD0C2C" w:rsidP="00CD0C2C">
      <w:pPr>
        <w:pStyle w:val="Heading2"/>
      </w:pPr>
      <w:bookmarkStart w:id="25" w:name="_Toc169163542"/>
      <w:r>
        <w:t>5</w:t>
      </w:r>
      <w:r>
        <w:tab/>
        <w:t>RF Functional Area</w:t>
      </w:r>
      <w:bookmarkEnd w:id="25"/>
    </w:p>
    <w:p w14:paraId="0FD4CDEE" w14:textId="77777777" w:rsidR="00CD0C2C" w:rsidRDefault="00CD0C2C" w:rsidP="00CD0C2C">
      <w:pPr>
        <w:pStyle w:val="Heading3"/>
      </w:pPr>
      <w:bookmarkStart w:id="26" w:name="_Toc169163543"/>
      <w:r>
        <w:t>5.1</w:t>
      </w:r>
      <w:r>
        <w:tab/>
        <w:t>Review action points (fm A.I. 2.1)</w:t>
      </w:r>
      <w:bookmarkEnd w:id="26"/>
    </w:p>
    <w:p w14:paraId="2865AB2F" w14:textId="77777777" w:rsidR="00CD0C2C" w:rsidRDefault="00CD0C2C" w:rsidP="00CD0C2C">
      <w:pPr>
        <w:pStyle w:val="Heading3"/>
      </w:pPr>
      <w:bookmarkStart w:id="27" w:name="_Toc169163544"/>
      <w:r>
        <w:t>5.2</w:t>
      </w:r>
      <w:r>
        <w:tab/>
        <w:t>Review incoming LS (fm A.I. 3) &amp; new subject discussion papers</w:t>
      </w:r>
      <w:bookmarkEnd w:id="27"/>
    </w:p>
    <w:p w14:paraId="081C117E" w14:textId="4153F9AE" w:rsidR="00CD0C2C" w:rsidRDefault="00CD0C2C" w:rsidP="00CD0C2C">
      <w:pPr>
        <w:rPr>
          <w:rFonts w:ascii="Arial" w:hAnsi="Arial" w:cs="Arial"/>
          <w:b/>
          <w:sz w:val="24"/>
        </w:rPr>
      </w:pPr>
      <w:r>
        <w:rPr>
          <w:rFonts w:ascii="Arial" w:hAnsi="Arial" w:cs="Arial"/>
          <w:b/>
          <w:color w:val="0000FF"/>
          <w:sz w:val="24"/>
        </w:rPr>
        <w:t>R5-242118</w:t>
      </w:r>
      <w:r>
        <w:rPr>
          <w:rFonts w:ascii="Arial" w:hAnsi="Arial" w:cs="Arial"/>
          <w:b/>
          <w:color w:val="0000FF"/>
          <w:sz w:val="24"/>
        </w:rPr>
        <w:tab/>
      </w:r>
      <w:r>
        <w:rPr>
          <w:rFonts w:ascii="Arial" w:hAnsi="Arial" w:cs="Arial"/>
          <w:b/>
          <w:sz w:val="24"/>
        </w:rPr>
        <w:t>Reply LS on TT work for Rel-18 NR FR1 TRP TRS</w:t>
      </w:r>
    </w:p>
    <w:p w14:paraId="486EB5AD" w14:textId="77777777" w:rsidR="00CD0C2C" w:rsidRDefault="00CD0C2C" w:rsidP="00CD0C2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R4-2406079, to -, cc -</w:t>
      </w:r>
      <w:r>
        <w:rPr>
          <w:i/>
        </w:rPr>
        <w:br/>
      </w:r>
      <w:r>
        <w:rPr>
          <w:i/>
        </w:rPr>
        <w:tab/>
      </w:r>
      <w:r>
        <w:rPr>
          <w:i/>
        </w:rPr>
        <w:tab/>
      </w:r>
      <w:r>
        <w:rPr>
          <w:i/>
        </w:rPr>
        <w:tab/>
      </w:r>
      <w:r>
        <w:rPr>
          <w:i/>
        </w:rPr>
        <w:tab/>
      </w:r>
      <w:r>
        <w:rPr>
          <w:i/>
        </w:rPr>
        <w:tab/>
        <w:t>Source: TSG WG RAN4</w:t>
      </w:r>
    </w:p>
    <w:p w14:paraId="5F9897D3" w14:textId="77777777" w:rsidR="00CD0C2C" w:rsidRDefault="00CD0C2C" w:rsidP="00CD0C2C">
      <w:pPr>
        <w:rPr>
          <w:rFonts w:ascii="Arial" w:hAnsi="Arial" w:cs="Arial"/>
          <w:b/>
        </w:rPr>
      </w:pPr>
      <w:r>
        <w:rPr>
          <w:rFonts w:ascii="Arial" w:hAnsi="Arial" w:cs="Arial"/>
          <w:b/>
        </w:rPr>
        <w:t xml:space="preserve">Abstract: </w:t>
      </w:r>
    </w:p>
    <w:p w14:paraId="7374F98A" w14:textId="77777777" w:rsidR="00CD0C2C" w:rsidRDefault="00CD0C2C" w:rsidP="00CD0C2C">
      <w:r>
        <w:t>3GPP RAN4 would like to thank RAN5 for their LS in R4-2404119/R5-241956 on TT work for Rel-18 NR FR1 TRP TRS.</w:t>
      </w:r>
    </w:p>
    <w:p w14:paraId="3B755E6D" w14:textId="77777777" w:rsidR="00CD0C2C" w:rsidRDefault="00CD0C2C" w:rsidP="00CD0C2C">
      <w:r>
        <w:t xml:space="preserve">Follow the similar approach of Rel-17, RAN4 will specify Rel-18 TRP TRS requirements and recommended TT based on the agreed scope in WID [1]. </w:t>
      </w:r>
    </w:p>
    <w:p w14:paraId="4C22F834" w14:textId="77777777" w:rsidR="00CD0C2C" w:rsidRDefault="00CD0C2C" w:rsidP="00CD0C2C">
      <w:r>
        <w:t>RAN4 has discussed the TT value, the agreements are listed as following:</w:t>
      </w:r>
    </w:p>
    <w:p w14:paraId="22A9E250" w14:textId="77777777" w:rsidR="00CD0C2C" w:rsidRDefault="00CD0C2C" w:rsidP="00CD0C2C">
      <w:r>
        <w:t></w:t>
      </w:r>
      <w:r>
        <w:tab/>
        <w:t>TT value is recommended as a ratio of MU, where TT=0.62*MU; according to currently available analysis of MU of AC system in RAN4, these TT values should be:</w:t>
      </w:r>
    </w:p>
    <w:p w14:paraId="041E0A0F" w14:textId="77777777" w:rsidR="00CD0C2C" w:rsidRDefault="00CD0C2C" w:rsidP="00CD0C2C">
      <w:r>
        <w:t>o</w:t>
      </w:r>
      <w:r>
        <w:tab/>
        <w:t>For browsing mode: TRP TT is 1.1dB for above 3GHz bands and 1dB for below 3GHz bands, TRS TT is 1.3 dB for above 3GHz bands and 1.2 dB for below 3GHz bands;</w:t>
      </w:r>
    </w:p>
    <w:p w14:paraId="4BD21EFA" w14:textId="77777777" w:rsidR="00CD0C2C" w:rsidRDefault="00CD0C2C" w:rsidP="00CD0C2C">
      <w:r>
        <w:t>o</w:t>
      </w:r>
      <w:r>
        <w:tab/>
        <w:t>For talk mode: TRP TT is 1.2dB for above 3GHz bands and 1.1dB for below 3GHz bands, TRS TT is 1.5 dB for above 3GHz bands and 1.4 dB for below 3GHz bands;</w:t>
      </w:r>
    </w:p>
    <w:p w14:paraId="6E77AE98" w14:textId="77777777" w:rsidR="00CD0C2C" w:rsidRDefault="00CD0C2C" w:rsidP="00CD0C2C">
      <w:r>
        <w:t></w:t>
      </w:r>
      <w:r>
        <w:tab/>
        <w:t xml:space="preserve">The above recommended TT values for NR FR1 TRP and TRS are decided based on the assessed preliminary MU budget and outcome of Rel-18 FR1 TRP TRS lab alignment activity, thereby incorporating the actual bounds of the lab alignment measurements and associated uncertainties [2] </w:t>
      </w:r>
    </w:p>
    <w:p w14:paraId="2F5BF242" w14:textId="77777777" w:rsidR="00CD0C2C" w:rsidRDefault="00CD0C2C" w:rsidP="00CD0C2C">
      <w:r>
        <w:t></w:t>
      </w:r>
      <w:r>
        <w:tab/>
        <w:t xml:space="preserve">Considering the deep relation between requirements and TT for FR1 TRP TRS, RAN4 suggests not to further modify the TT value if MU values are further modified in RAN5  </w:t>
      </w:r>
    </w:p>
    <w:p w14:paraId="3AAA5CB8" w14:textId="77777777" w:rsidR="00CD0C2C" w:rsidRDefault="00CD0C2C" w:rsidP="00CD0C2C">
      <w:r>
        <w:t>With regards to the core requirements definition process, RAN4 agree a detailed working procedure [3] (and some further update agreements in [4] [5]) to guide Rel-18 FR1 TRP TRS requirements definition work, some of the key aspects are summarized as following:</w:t>
      </w:r>
    </w:p>
    <w:p w14:paraId="7651D5AC" w14:textId="77777777" w:rsidR="00CD0C2C" w:rsidRDefault="00CD0C2C" w:rsidP="00CD0C2C">
      <w:r>
        <w:t></w:t>
      </w:r>
      <w:r>
        <w:tab/>
        <w:t xml:space="preserve">RAN4 performed a successful FR1 TRP TRS Lab alignment activity with Anechoic Chamber method [2], all the participated 8 labs (ISO 17025 accredited labs) are well aligned based on lab alignment activity of reference LADs (Lab Alignment Device) with AC test system: </w:t>
      </w:r>
    </w:p>
    <w:p w14:paraId="734C28CF" w14:textId="77777777" w:rsidR="00CD0C2C" w:rsidRDefault="00CD0C2C" w:rsidP="00CD0C2C">
      <w:r>
        <w:lastRenderedPageBreak/>
        <w:t>o</w:t>
      </w:r>
      <w:r>
        <w:tab/>
        <w:t>Rel-18 AC lab alignment is performed under talk mode (Head and Hand phantom)</w:t>
      </w:r>
    </w:p>
    <w:p w14:paraId="19D289B0" w14:textId="77777777" w:rsidR="00CD0C2C" w:rsidRDefault="00CD0C2C" w:rsidP="00CD0C2C">
      <w:r>
        <w:t>o</w:t>
      </w:r>
      <w:r>
        <w:tab/>
        <w:t>In total, there are 4 LADs, two for band n28 lab alignment, two for band n78 lab alignment</w:t>
      </w:r>
    </w:p>
    <w:p w14:paraId="50998CB6" w14:textId="77777777" w:rsidR="00CD0C2C" w:rsidRDefault="00CD0C2C" w:rsidP="00CD0C2C">
      <w:r>
        <w:t>o</w:t>
      </w:r>
      <w:r>
        <w:tab/>
        <w:t>The pass/fail limit (max offset between individual results and averaged value) for Rel-18 AC lab alignment activity is defined as 0.75*MU, i.e., 1.47dB for n78 TRP, and 1.41dB for n28 TRP, 1.73dB for n78 TRS and 1.69 dB for n28 TRS;</w:t>
      </w:r>
    </w:p>
    <w:p w14:paraId="5518413C" w14:textId="77777777" w:rsidR="00CD0C2C" w:rsidRDefault="00CD0C2C" w:rsidP="00CD0C2C">
      <w:r>
        <w:t></w:t>
      </w:r>
      <w:r>
        <w:tab/>
        <w:t>RAN4 adopted a “partial anonymous” approach in Rel-18 to collect UE model information those for performance measurement campaign, which is to check the representative of 3GPP data pool, some key aspects of this approach:</w:t>
      </w:r>
    </w:p>
    <w:p w14:paraId="6B0894B7" w14:textId="77777777" w:rsidR="00CD0C2C" w:rsidRDefault="00CD0C2C" w:rsidP="00CD0C2C">
      <w:r>
        <w:t>o</w:t>
      </w:r>
      <w:r>
        <w:tab/>
        <w:t>The disclosure of exact device model is done only between each test lab to the Neutral Party, by using the same template [4]</w:t>
      </w:r>
    </w:p>
    <w:p w14:paraId="184E333F" w14:textId="77777777" w:rsidR="00CD0C2C" w:rsidRDefault="00CD0C2C" w:rsidP="00CD0C2C">
      <w:r>
        <w:t>o</w:t>
      </w:r>
      <w:r>
        <w:tab/>
        <w:t>The disclosed UE information includes model name, model Number, vendor Name, power class, supported bands, certifications, year of production</w:t>
      </w:r>
    </w:p>
    <w:p w14:paraId="0AFCE011" w14:textId="77777777" w:rsidR="00CD0C2C" w:rsidRDefault="00CD0C2C" w:rsidP="00CD0C2C">
      <w:r>
        <w:t>o</w:t>
      </w:r>
      <w:r>
        <w:tab/>
        <w:t>Instead of disclosing dedicated UE model information list, the Neutral Party will do the post-processing of all the UE information, and finally publish JUST the Statistics outcome of RAN4 UE model information pool, e.g.,</w:t>
      </w:r>
    </w:p>
    <w:p w14:paraId="2565B64C" w14:textId="77777777" w:rsidR="00CD0C2C" w:rsidRDefault="00CD0C2C" w:rsidP="00CD0C2C">
      <w:r>
        <w:t></w:t>
      </w:r>
      <w:r>
        <w:tab/>
        <w:t>Total Models</w:t>
      </w:r>
    </w:p>
    <w:p w14:paraId="490C09C5" w14:textId="77777777" w:rsidR="00CD0C2C" w:rsidRDefault="00CD0C2C" w:rsidP="00CD0C2C">
      <w:r>
        <w:t></w:t>
      </w:r>
      <w:r>
        <w:tab/>
        <w:t>Total number of device vendors</w:t>
      </w:r>
    </w:p>
    <w:p w14:paraId="380097F6" w14:textId="77777777" w:rsidR="00CD0C2C" w:rsidRDefault="00CD0C2C" w:rsidP="00CD0C2C">
      <w:r>
        <w:t></w:t>
      </w:r>
      <w:r>
        <w:tab/>
        <w:t>Percentage of devices per power class/supported band</w:t>
      </w:r>
    </w:p>
    <w:p w14:paraId="6EC406F9" w14:textId="77777777" w:rsidR="00CD0C2C" w:rsidRDefault="00CD0C2C" w:rsidP="00CD0C2C">
      <w:r>
        <w:t></w:t>
      </w:r>
      <w:r>
        <w:tab/>
        <w:t>Percentage of devices per year of production</w:t>
      </w:r>
    </w:p>
    <w:p w14:paraId="681A91E2" w14:textId="77777777" w:rsidR="00CD0C2C" w:rsidRDefault="00CD0C2C" w:rsidP="00CD0C2C">
      <w:r>
        <w:t></w:t>
      </w:r>
      <w:r>
        <w:tab/>
        <w:t>Percentage of devices for each certification</w:t>
      </w:r>
    </w:p>
    <w:p w14:paraId="7904A09E" w14:textId="77777777" w:rsidR="00CD0C2C" w:rsidRDefault="00CD0C2C" w:rsidP="00CD0C2C">
      <w:r>
        <w:t>o</w:t>
      </w:r>
      <w:r>
        <w:tab/>
        <w:t xml:space="preserve">RAN4 also defined the thresholds for above aspects to ensure the statistical relevance of the devices pool </w:t>
      </w:r>
    </w:p>
    <w:p w14:paraId="35FAD4BC" w14:textId="77777777" w:rsidR="00CD0C2C" w:rsidRDefault="00CD0C2C" w:rsidP="00CD0C2C">
      <w:r>
        <w:t></w:t>
      </w:r>
      <w:r>
        <w:tab/>
        <w:t xml:space="preserve">RAN4 performed a performance test campaign to collect measurement results from aligned test labs </w:t>
      </w:r>
    </w:p>
    <w:p w14:paraId="3CB74367" w14:textId="77777777" w:rsidR="00CD0C2C" w:rsidRDefault="00CD0C2C" w:rsidP="00CD0C2C">
      <w:r>
        <w:t>o</w:t>
      </w:r>
      <w:r>
        <w:tab/>
        <w:t>The devices for measurement campaign are from operators, vendors and 3rd party test labs under a well overall-balance of device sources</w:t>
      </w:r>
    </w:p>
    <w:p w14:paraId="5F415F64" w14:textId="77777777" w:rsidR="00CD0C2C" w:rsidRDefault="00CD0C2C" w:rsidP="00CD0C2C">
      <w:r>
        <w:t>o</w:t>
      </w:r>
      <w:r>
        <w:tab/>
        <w:t xml:space="preserve">RAN4 is targeting to finalize the TRP and TRS requirements for band n28/n1/n41/n78 under both browsing mode and talk mode </w:t>
      </w:r>
    </w:p>
    <w:p w14:paraId="0492D67C" w14:textId="77777777" w:rsidR="00CD0C2C" w:rsidRDefault="00CD0C2C" w:rsidP="00CD0C2C">
      <w:r>
        <w:t></w:t>
      </w:r>
      <w:r>
        <w:tab/>
        <w:t xml:space="preserve">Note that band n41/n78 browsing mode requirements had been defined in Rel-17 </w:t>
      </w:r>
    </w:p>
    <w:p w14:paraId="782E2EF7" w14:textId="77777777" w:rsidR="00CD0C2C" w:rsidRDefault="00CD0C2C" w:rsidP="00CD0C2C">
      <w:r>
        <w:t></w:t>
      </w:r>
      <w:r>
        <w:tab/>
        <w:t>The final TRP TRS requirements are defined based on per-band Data driven approach with CDF analysis of all the collected measurement results from Rel-18 performance measurement campaign.</w:t>
      </w:r>
    </w:p>
    <w:p w14:paraId="2FB52F9C" w14:textId="77777777" w:rsidR="00CD0C2C" w:rsidRDefault="00CD0C2C" w:rsidP="00CD0C2C">
      <w:r>
        <w:t>2</w:t>
      </w:r>
      <w:r>
        <w:tab/>
        <w:t>Actions</w:t>
      </w:r>
    </w:p>
    <w:p w14:paraId="1E9BB1A4" w14:textId="77777777" w:rsidR="00CD0C2C" w:rsidRDefault="00CD0C2C" w:rsidP="00CD0C2C">
      <w:r>
        <w:t xml:space="preserve">To RAN5: </w:t>
      </w:r>
    </w:p>
    <w:p w14:paraId="093F8C90" w14:textId="77777777" w:rsidR="00CD0C2C" w:rsidRDefault="00CD0C2C" w:rsidP="00CD0C2C">
      <w:r>
        <w:t xml:space="preserve">ACTION: </w:t>
      </w:r>
      <w:r>
        <w:tab/>
        <w:t>3GPP RAN4 respectfully asks RAN5 to take the above feedback into account when developing NR FR1 TRP TRS conformance test specification.</w:t>
      </w:r>
    </w:p>
    <w:p w14:paraId="2F586352" w14:textId="77777777" w:rsidR="00CD0C2C" w:rsidRDefault="00CD0C2C" w:rsidP="00CD0C2C">
      <w:pPr>
        <w:rPr>
          <w:rFonts w:ascii="Arial" w:hAnsi="Arial" w:cs="Arial"/>
          <w:b/>
        </w:rPr>
      </w:pPr>
      <w:r>
        <w:rPr>
          <w:rFonts w:ascii="Arial" w:hAnsi="Arial" w:cs="Arial"/>
          <w:b/>
        </w:rPr>
        <w:t xml:space="preserve">Discussion: </w:t>
      </w:r>
    </w:p>
    <w:p w14:paraId="795FBF5F" w14:textId="77777777" w:rsidR="00CD0C2C" w:rsidRDefault="00CD0C2C" w:rsidP="00CD0C2C">
      <w:r>
        <w:t>moved to RF</w:t>
      </w:r>
    </w:p>
    <w:p w14:paraId="099F1F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35A9" w14:textId="77777777" w:rsidR="00CD0C2C" w:rsidRDefault="00CD0C2C" w:rsidP="00CD0C2C">
      <w:pPr>
        <w:pStyle w:val="Heading3"/>
      </w:pPr>
      <w:bookmarkStart w:id="28" w:name="_Toc169163545"/>
      <w:r>
        <w:lastRenderedPageBreak/>
        <w:t>5.3</w:t>
      </w:r>
      <w:r>
        <w:tab/>
        <w:t>Open Work Items</w:t>
      </w:r>
      <w:bookmarkEnd w:id="28"/>
    </w:p>
    <w:p w14:paraId="6AF0FFB5" w14:textId="77777777" w:rsidR="00CD0C2C" w:rsidRDefault="00CD0C2C" w:rsidP="00CD0C2C">
      <w:pPr>
        <w:pStyle w:val="Heading4"/>
      </w:pPr>
      <w:bookmarkStart w:id="29" w:name="_Toc169163546"/>
      <w:r>
        <w:t>5.3.1</w:t>
      </w:r>
      <w:r>
        <w:tab/>
        <w:t>REL-16 NR CA and DC; and NR and LTE DC Configurations (UID-830083) NR_CADC_NR_LTE_DC_R16-UEConTest</w:t>
      </w:r>
      <w:bookmarkEnd w:id="29"/>
    </w:p>
    <w:p w14:paraId="0D08DA4F" w14:textId="77777777" w:rsidR="00CD0C2C" w:rsidRDefault="00CD0C2C" w:rsidP="00CD0C2C">
      <w:pPr>
        <w:pStyle w:val="Heading5"/>
      </w:pPr>
      <w:bookmarkStart w:id="30" w:name="_Toc169163547"/>
      <w:r>
        <w:t>5.3.1.1</w:t>
      </w:r>
      <w:r>
        <w:tab/>
        <w:t>TS 38.508-1</w:t>
      </w:r>
      <w:bookmarkEnd w:id="30"/>
      <w:r>
        <w:t xml:space="preserve"> </w:t>
      </w:r>
    </w:p>
    <w:p w14:paraId="04DFDF2F" w14:textId="77777777" w:rsidR="00CD0C2C" w:rsidRDefault="00CD0C2C" w:rsidP="00CD0C2C">
      <w:pPr>
        <w:pStyle w:val="Heading6"/>
      </w:pPr>
      <w:bookmarkStart w:id="31" w:name="_Toc169163548"/>
      <w:r>
        <w:t>5.3.1.1.1</w:t>
      </w:r>
      <w:r>
        <w:tab/>
        <w:t>Test frequencies (Clause 4.3.1)</w:t>
      </w:r>
      <w:bookmarkEnd w:id="31"/>
    </w:p>
    <w:p w14:paraId="50131F2B" w14:textId="5C1BEDB2" w:rsidR="00CD0C2C" w:rsidRDefault="00CD0C2C" w:rsidP="00CD0C2C">
      <w:pPr>
        <w:rPr>
          <w:rFonts w:ascii="Arial" w:hAnsi="Arial" w:cs="Arial"/>
          <w:b/>
          <w:sz w:val="24"/>
        </w:rPr>
      </w:pPr>
      <w:r>
        <w:rPr>
          <w:rFonts w:ascii="Arial" w:hAnsi="Arial" w:cs="Arial"/>
          <w:b/>
          <w:color w:val="0000FF"/>
          <w:sz w:val="24"/>
        </w:rPr>
        <w:t>R5-242240</w:t>
      </w:r>
      <w:r>
        <w:rPr>
          <w:rFonts w:ascii="Arial" w:hAnsi="Arial" w:cs="Arial"/>
          <w:b/>
          <w:color w:val="0000FF"/>
          <w:sz w:val="24"/>
        </w:rPr>
        <w:tab/>
      </w:r>
      <w:r>
        <w:rPr>
          <w:rFonts w:ascii="Arial" w:hAnsi="Arial" w:cs="Arial"/>
          <w:b/>
          <w:sz w:val="24"/>
        </w:rPr>
        <w:t>Addition of test frequencies for CA_n28A-n40A</w:t>
      </w:r>
    </w:p>
    <w:p w14:paraId="39F5159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CR-3112  Cat: F (Rel-18)</w:t>
      </w:r>
      <w:r>
        <w:rPr>
          <w:i/>
        </w:rPr>
        <w:br/>
      </w:r>
      <w:r>
        <w:rPr>
          <w:i/>
        </w:rPr>
        <w:br/>
      </w:r>
      <w:r>
        <w:rPr>
          <w:i/>
        </w:rPr>
        <w:tab/>
      </w:r>
      <w:r>
        <w:rPr>
          <w:i/>
        </w:rPr>
        <w:tab/>
      </w:r>
      <w:r>
        <w:rPr>
          <w:i/>
        </w:rPr>
        <w:tab/>
      </w:r>
      <w:r>
        <w:rPr>
          <w:i/>
        </w:rPr>
        <w:tab/>
      </w:r>
      <w:r>
        <w:rPr>
          <w:i/>
        </w:rPr>
        <w:tab/>
        <w:t>Source: KDDI Corporation</w:t>
      </w:r>
    </w:p>
    <w:p w14:paraId="2CBEE6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47ECE" w14:textId="25660F0C" w:rsidR="00CD0C2C" w:rsidRDefault="00CD0C2C" w:rsidP="00CD0C2C">
      <w:pPr>
        <w:rPr>
          <w:rFonts w:ascii="Arial" w:hAnsi="Arial" w:cs="Arial"/>
          <w:b/>
          <w:sz w:val="24"/>
        </w:rPr>
      </w:pPr>
      <w:r>
        <w:rPr>
          <w:rFonts w:ascii="Arial" w:hAnsi="Arial" w:cs="Arial"/>
          <w:b/>
          <w:color w:val="0000FF"/>
          <w:sz w:val="24"/>
        </w:rPr>
        <w:t>R5-242450</w:t>
      </w:r>
      <w:r>
        <w:rPr>
          <w:rFonts w:ascii="Arial" w:hAnsi="Arial" w:cs="Arial"/>
          <w:b/>
          <w:color w:val="0000FF"/>
          <w:sz w:val="24"/>
        </w:rPr>
        <w:tab/>
      </w:r>
      <w:r>
        <w:rPr>
          <w:rFonts w:ascii="Arial" w:hAnsi="Arial" w:cs="Arial"/>
          <w:b/>
          <w:sz w:val="24"/>
        </w:rPr>
        <w:t xml:space="preserve"> Update for additional ENDC band configurations </w:t>
      </w:r>
    </w:p>
    <w:p w14:paraId="2370A2D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CR-3136  Cat: F (Rel-18)</w:t>
      </w:r>
      <w:r>
        <w:rPr>
          <w:i/>
        </w:rPr>
        <w:br/>
      </w:r>
      <w:r>
        <w:rPr>
          <w:i/>
        </w:rPr>
        <w:br/>
      </w:r>
      <w:r>
        <w:rPr>
          <w:i/>
        </w:rPr>
        <w:tab/>
      </w:r>
      <w:r>
        <w:rPr>
          <w:i/>
        </w:rPr>
        <w:tab/>
      </w:r>
      <w:r>
        <w:rPr>
          <w:i/>
        </w:rPr>
        <w:tab/>
      </w:r>
      <w:r>
        <w:rPr>
          <w:i/>
        </w:rPr>
        <w:tab/>
      </w:r>
      <w:r>
        <w:rPr>
          <w:i/>
        </w:rPr>
        <w:tab/>
        <w:t>Source: Verizon Spain</w:t>
      </w:r>
    </w:p>
    <w:p w14:paraId="700BDBD1" w14:textId="77777777" w:rsidR="00CD0C2C" w:rsidRDefault="00CD0C2C" w:rsidP="00CD0C2C">
      <w:pPr>
        <w:rPr>
          <w:rFonts w:ascii="Arial" w:hAnsi="Arial" w:cs="Arial"/>
          <w:b/>
        </w:rPr>
      </w:pPr>
      <w:r>
        <w:rPr>
          <w:rFonts w:ascii="Arial" w:hAnsi="Arial" w:cs="Arial"/>
          <w:b/>
        </w:rPr>
        <w:t xml:space="preserve">Discussion: </w:t>
      </w:r>
    </w:p>
    <w:p w14:paraId="2DABBCDB" w14:textId="77777777" w:rsidR="00CD0C2C" w:rsidRDefault="00CD0C2C" w:rsidP="00CD0C2C">
      <w:r>
        <w:t>agreed again in the joint on Wed.</w:t>
      </w:r>
    </w:p>
    <w:p w14:paraId="5B699C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7171A" w14:textId="0573CD0A" w:rsidR="00CD0C2C" w:rsidRDefault="00CD0C2C" w:rsidP="00CD0C2C">
      <w:pPr>
        <w:rPr>
          <w:rFonts w:ascii="Arial" w:hAnsi="Arial" w:cs="Arial"/>
          <w:b/>
          <w:sz w:val="24"/>
        </w:rPr>
      </w:pPr>
      <w:r>
        <w:rPr>
          <w:rFonts w:ascii="Arial" w:hAnsi="Arial" w:cs="Arial"/>
          <w:b/>
          <w:color w:val="0000FF"/>
          <w:sz w:val="24"/>
        </w:rPr>
        <w:t>R5-242515</w:t>
      </w:r>
      <w:r>
        <w:rPr>
          <w:rFonts w:ascii="Arial" w:hAnsi="Arial" w:cs="Arial"/>
          <w:b/>
          <w:color w:val="0000FF"/>
          <w:sz w:val="24"/>
        </w:rPr>
        <w:tab/>
      </w:r>
      <w:r>
        <w:rPr>
          <w:rFonts w:ascii="Arial" w:hAnsi="Arial" w:cs="Arial"/>
          <w:b/>
          <w:sz w:val="24"/>
        </w:rPr>
        <w:t>Test frequency parameters corrections for CA n48B</w:t>
      </w:r>
    </w:p>
    <w:p w14:paraId="32375B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CR-3138  Cat: F (Rel-18)</w:t>
      </w:r>
      <w:r>
        <w:rPr>
          <w:i/>
        </w:rPr>
        <w:br/>
      </w:r>
      <w:r>
        <w:rPr>
          <w:i/>
        </w:rPr>
        <w:br/>
      </w:r>
      <w:r>
        <w:rPr>
          <w:i/>
        </w:rPr>
        <w:tab/>
      </w:r>
      <w:r>
        <w:rPr>
          <w:i/>
        </w:rPr>
        <w:tab/>
      </w:r>
      <w:r>
        <w:rPr>
          <w:i/>
        </w:rPr>
        <w:tab/>
      </w:r>
      <w:r>
        <w:rPr>
          <w:i/>
        </w:rPr>
        <w:tab/>
      </w:r>
      <w:r>
        <w:rPr>
          <w:i/>
        </w:rPr>
        <w:tab/>
        <w:t>Source: Keysight Technologies</w:t>
      </w:r>
    </w:p>
    <w:p w14:paraId="4FDB126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BEEC6" w14:textId="01A15DA1" w:rsidR="00CD0C2C" w:rsidRDefault="00CD0C2C" w:rsidP="00CD0C2C">
      <w:pPr>
        <w:rPr>
          <w:rFonts w:ascii="Arial" w:hAnsi="Arial" w:cs="Arial"/>
          <w:b/>
          <w:sz w:val="24"/>
        </w:rPr>
      </w:pPr>
      <w:r>
        <w:rPr>
          <w:rFonts w:ascii="Arial" w:hAnsi="Arial" w:cs="Arial"/>
          <w:b/>
          <w:color w:val="0000FF"/>
          <w:sz w:val="24"/>
        </w:rPr>
        <w:t>R5-242590</w:t>
      </w:r>
      <w:r>
        <w:rPr>
          <w:rFonts w:ascii="Arial" w:hAnsi="Arial" w:cs="Arial"/>
          <w:b/>
          <w:color w:val="0000FF"/>
          <w:sz w:val="24"/>
        </w:rPr>
        <w:tab/>
      </w:r>
      <w:r>
        <w:rPr>
          <w:rFonts w:ascii="Arial" w:hAnsi="Arial" w:cs="Arial"/>
          <w:b/>
          <w:sz w:val="24"/>
        </w:rPr>
        <w:t>Addition of test frequencies for new EN-DC comb within FR2</w:t>
      </w:r>
    </w:p>
    <w:p w14:paraId="3C4BE0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CR-3149  Cat: F (Rel-18)</w:t>
      </w:r>
      <w:r>
        <w:rPr>
          <w:i/>
        </w:rPr>
        <w:br/>
      </w:r>
      <w:r>
        <w:rPr>
          <w:i/>
        </w:rPr>
        <w:br/>
      </w:r>
      <w:r>
        <w:rPr>
          <w:i/>
        </w:rPr>
        <w:tab/>
      </w:r>
      <w:r>
        <w:rPr>
          <w:i/>
        </w:rPr>
        <w:tab/>
      </w:r>
      <w:r>
        <w:rPr>
          <w:i/>
        </w:rPr>
        <w:tab/>
      </w:r>
      <w:r>
        <w:rPr>
          <w:i/>
        </w:rPr>
        <w:tab/>
      </w:r>
      <w:r>
        <w:rPr>
          <w:i/>
        </w:rPr>
        <w:tab/>
        <w:t>Source: KDDI Corporation</w:t>
      </w:r>
    </w:p>
    <w:p w14:paraId="752E41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0082F" w14:textId="3365ABE8" w:rsidR="00CD0C2C" w:rsidRDefault="00CD0C2C" w:rsidP="00CD0C2C">
      <w:pPr>
        <w:rPr>
          <w:rFonts w:ascii="Arial" w:hAnsi="Arial" w:cs="Arial"/>
          <w:b/>
          <w:sz w:val="24"/>
        </w:rPr>
      </w:pPr>
      <w:r>
        <w:rPr>
          <w:rFonts w:ascii="Arial" w:hAnsi="Arial" w:cs="Arial"/>
          <w:b/>
          <w:color w:val="0000FF"/>
          <w:sz w:val="24"/>
        </w:rPr>
        <w:t>R5-243031</w:t>
      </w:r>
      <w:r>
        <w:rPr>
          <w:rFonts w:ascii="Arial" w:hAnsi="Arial" w:cs="Arial"/>
          <w:b/>
          <w:color w:val="0000FF"/>
          <w:sz w:val="24"/>
        </w:rPr>
        <w:tab/>
      </w:r>
      <w:r>
        <w:rPr>
          <w:rFonts w:ascii="Arial" w:hAnsi="Arial" w:cs="Arial"/>
          <w:b/>
          <w:sz w:val="24"/>
        </w:rPr>
        <w:t>Update inter-band NR CA configuration for CA_n3A-n8A-n78A</w:t>
      </w:r>
    </w:p>
    <w:p w14:paraId="40E7ED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CR-3196  Cat: F (Rel-18)</w:t>
      </w:r>
      <w:r>
        <w:rPr>
          <w:i/>
        </w:rPr>
        <w:br/>
      </w:r>
      <w:r>
        <w:rPr>
          <w:i/>
        </w:rPr>
        <w:br/>
      </w:r>
      <w:r>
        <w:rPr>
          <w:i/>
        </w:rPr>
        <w:tab/>
      </w:r>
      <w:r>
        <w:rPr>
          <w:i/>
        </w:rPr>
        <w:tab/>
      </w:r>
      <w:r>
        <w:rPr>
          <w:i/>
        </w:rPr>
        <w:tab/>
      </w:r>
      <w:r>
        <w:rPr>
          <w:i/>
        </w:rPr>
        <w:tab/>
      </w:r>
      <w:r>
        <w:rPr>
          <w:i/>
        </w:rPr>
        <w:tab/>
        <w:t>Source: China Unicom</w:t>
      </w:r>
    </w:p>
    <w:p w14:paraId="2DE687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R5-243600</w:t>
      </w:r>
      <w:r>
        <w:rPr>
          <w:color w:val="993300"/>
          <w:u w:val="single"/>
        </w:rPr>
        <w:t>.</w:t>
      </w:r>
    </w:p>
    <w:p w14:paraId="0AD30C39" w14:textId="22FB69F9" w:rsidR="00CD0C2C" w:rsidRDefault="00CD0C2C" w:rsidP="00CD0C2C">
      <w:pPr>
        <w:rPr>
          <w:rFonts w:ascii="Arial" w:hAnsi="Arial" w:cs="Arial"/>
          <w:b/>
          <w:sz w:val="24"/>
        </w:rPr>
      </w:pPr>
      <w:r>
        <w:rPr>
          <w:rFonts w:ascii="Arial" w:hAnsi="Arial" w:cs="Arial"/>
          <w:b/>
          <w:color w:val="0000FF"/>
          <w:sz w:val="24"/>
        </w:rPr>
        <w:t>R5-243600</w:t>
      </w:r>
      <w:r>
        <w:rPr>
          <w:rFonts w:ascii="Arial" w:hAnsi="Arial" w:cs="Arial"/>
          <w:b/>
          <w:color w:val="0000FF"/>
          <w:sz w:val="24"/>
        </w:rPr>
        <w:tab/>
      </w:r>
      <w:r>
        <w:rPr>
          <w:rFonts w:ascii="Arial" w:hAnsi="Arial" w:cs="Arial"/>
          <w:b/>
          <w:sz w:val="24"/>
        </w:rPr>
        <w:t>Update inter-band NR CA configuration for CA_n3A-n8A-n78A</w:t>
      </w:r>
    </w:p>
    <w:p w14:paraId="5A8A570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CR-3196  rev 1 Cat: F (Rel-18)</w:t>
      </w:r>
      <w:r>
        <w:rPr>
          <w:i/>
        </w:rPr>
        <w:br/>
      </w:r>
      <w:r>
        <w:rPr>
          <w:i/>
        </w:rPr>
        <w:lastRenderedPageBreak/>
        <w:br/>
      </w:r>
      <w:r>
        <w:rPr>
          <w:i/>
        </w:rPr>
        <w:tab/>
      </w:r>
      <w:r>
        <w:rPr>
          <w:i/>
        </w:rPr>
        <w:tab/>
      </w:r>
      <w:r>
        <w:rPr>
          <w:i/>
        </w:rPr>
        <w:tab/>
      </w:r>
      <w:r>
        <w:rPr>
          <w:i/>
        </w:rPr>
        <w:tab/>
      </w:r>
      <w:r>
        <w:rPr>
          <w:i/>
        </w:rPr>
        <w:tab/>
        <w:t>Source: China Unicom</w:t>
      </w:r>
    </w:p>
    <w:p w14:paraId="7882924D" w14:textId="77777777" w:rsidR="00CD0C2C" w:rsidRDefault="00CD0C2C" w:rsidP="00CD0C2C">
      <w:pPr>
        <w:rPr>
          <w:color w:val="808080"/>
        </w:rPr>
      </w:pPr>
      <w:r>
        <w:rPr>
          <w:color w:val="808080"/>
        </w:rPr>
        <w:t>(Replaces R5-243031)</w:t>
      </w:r>
    </w:p>
    <w:p w14:paraId="12BA7C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9C288" w14:textId="77777777" w:rsidR="00CD0C2C" w:rsidRDefault="00CD0C2C" w:rsidP="00CD0C2C">
      <w:pPr>
        <w:pStyle w:val="Heading6"/>
      </w:pPr>
      <w:bookmarkStart w:id="32" w:name="_Toc169163549"/>
      <w:r>
        <w:t>5.3.1.1.2</w:t>
      </w:r>
      <w:r>
        <w:tab/>
        <w:t>Test environment for RF (Clauses 5)</w:t>
      </w:r>
      <w:bookmarkEnd w:id="32"/>
    </w:p>
    <w:p w14:paraId="1D757AA7" w14:textId="77777777" w:rsidR="00CD0C2C" w:rsidRDefault="00CD0C2C" w:rsidP="00CD0C2C">
      <w:pPr>
        <w:pStyle w:val="Heading6"/>
      </w:pPr>
      <w:bookmarkStart w:id="33" w:name="_Toc169163550"/>
      <w:r>
        <w:t>5.3.1.1.3</w:t>
      </w:r>
      <w:r>
        <w:tab/>
        <w:t>Test environment for RRM (Clause 7)</w:t>
      </w:r>
      <w:bookmarkEnd w:id="33"/>
    </w:p>
    <w:p w14:paraId="78018773" w14:textId="77777777" w:rsidR="00CD0C2C" w:rsidRDefault="00CD0C2C" w:rsidP="00CD0C2C">
      <w:pPr>
        <w:pStyle w:val="Heading6"/>
      </w:pPr>
      <w:bookmarkStart w:id="34" w:name="_Toc169163551"/>
      <w:r>
        <w:t>5.3.1.1.4</w:t>
      </w:r>
      <w:r>
        <w:tab/>
        <w:t>Other clauses, Annexes</w:t>
      </w:r>
      <w:bookmarkEnd w:id="34"/>
      <w:r>
        <w:t xml:space="preserve"> </w:t>
      </w:r>
    </w:p>
    <w:p w14:paraId="034CAE44" w14:textId="77777777" w:rsidR="00CD0C2C" w:rsidRDefault="00CD0C2C" w:rsidP="00CD0C2C">
      <w:pPr>
        <w:pStyle w:val="Heading5"/>
      </w:pPr>
      <w:bookmarkStart w:id="35" w:name="_Toc169163552"/>
      <w:r>
        <w:t>5.3.1.2</w:t>
      </w:r>
      <w:r>
        <w:tab/>
        <w:t>TS 38.508-2</w:t>
      </w:r>
      <w:bookmarkEnd w:id="35"/>
    </w:p>
    <w:p w14:paraId="568C89E8" w14:textId="5B690518" w:rsidR="00CD0C2C" w:rsidRDefault="00CD0C2C" w:rsidP="00CD0C2C">
      <w:pPr>
        <w:rPr>
          <w:rFonts w:ascii="Arial" w:hAnsi="Arial" w:cs="Arial"/>
          <w:b/>
          <w:sz w:val="24"/>
        </w:rPr>
      </w:pPr>
      <w:r>
        <w:rPr>
          <w:rFonts w:ascii="Arial" w:hAnsi="Arial" w:cs="Arial"/>
          <w:b/>
          <w:color w:val="0000FF"/>
          <w:sz w:val="24"/>
        </w:rPr>
        <w:t>R5-242242</w:t>
      </w:r>
      <w:r>
        <w:rPr>
          <w:rFonts w:ascii="Arial" w:hAnsi="Arial" w:cs="Arial"/>
          <w:b/>
          <w:color w:val="0000FF"/>
          <w:sz w:val="24"/>
        </w:rPr>
        <w:tab/>
      </w:r>
      <w:r>
        <w:rPr>
          <w:rFonts w:ascii="Arial" w:hAnsi="Arial" w:cs="Arial"/>
          <w:b/>
          <w:sz w:val="24"/>
        </w:rPr>
        <w:t>Addition of UE capability for CA_n28A-n40A</w:t>
      </w:r>
    </w:p>
    <w:p w14:paraId="272022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CR-0610  Cat: F (Rel-18)</w:t>
      </w:r>
      <w:r>
        <w:rPr>
          <w:i/>
        </w:rPr>
        <w:br/>
      </w:r>
      <w:r>
        <w:rPr>
          <w:i/>
        </w:rPr>
        <w:br/>
      </w:r>
      <w:r>
        <w:rPr>
          <w:i/>
        </w:rPr>
        <w:tab/>
      </w:r>
      <w:r>
        <w:rPr>
          <w:i/>
        </w:rPr>
        <w:tab/>
      </w:r>
      <w:r>
        <w:rPr>
          <w:i/>
        </w:rPr>
        <w:tab/>
      </w:r>
      <w:r>
        <w:rPr>
          <w:i/>
        </w:rPr>
        <w:tab/>
      </w:r>
      <w:r>
        <w:rPr>
          <w:i/>
        </w:rPr>
        <w:tab/>
        <w:t>Source: KDDI Corporation</w:t>
      </w:r>
    </w:p>
    <w:p w14:paraId="0884DD79" w14:textId="77777777" w:rsidR="00CD0C2C" w:rsidRDefault="00CD0C2C" w:rsidP="00CD0C2C">
      <w:pPr>
        <w:rPr>
          <w:rFonts w:ascii="Arial" w:hAnsi="Arial" w:cs="Arial"/>
          <w:b/>
        </w:rPr>
      </w:pPr>
      <w:r>
        <w:rPr>
          <w:rFonts w:ascii="Arial" w:hAnsi="Arial" w:cs="Arial"/>
          <w:b/>
        </w:rPr>
        <w:t xml:space="preserve">Discussion: </w:t>
      </w:r>
    </w:p>
    <w:p w14:paraId="32D3E0B9" w14:textId="77777777" w:rsidR="00CD0C2C" w:rsidRDefault="00CD0C2C" w:rsidP="00CD0C2C">
      <w:r>
        <w:t>r1</w:t>
      </w:r>
    </w:p>
    <w:p w14:paraId="20BFBD3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R5-243812</w:t>
      </w:r>
      <w:r>
        <w:rPr>
          <w:color w:val="993300"/>
          <w:u w:val="single"/>
        </w:rPr>
        <w:t>.</w:t>
      </w:r>
    </w:p>
    <w:p w14:paraId="6CAE99C7" w14:textId="594EA13D" w:rsidR="00CD0C2C" w:rsidRDefault="00CD0C2C" w:rsidP="00CD0C2C">
      <w:pPr>
        <w:rPr>
          <w:rFonts w:ascii="Arial" w:hAnsi="Arial" w:cs="Arial"/>
          <w:b/>
          <w:sz w:val="24"/>
        </w:rPr>
      </w:pPr>
      <w:r>
        <w:rPr>
          <w:rFonts w:ascii="Arial" w:hAnsi="Arial" w:cs="Arial"/>
          <w:b/>
          <w:color w:val="0000FF"/>
          <w:sz w:val="24"/>
        </w:rPr>
        <w:t>R5-243812</w:t>
      </w:r>
      <w:r>
        <w:rPr>
          <w:rFonts w:ascii="Arial" w:hAnsi="Arial" w:cs="Arial"/>
          <w:b/>
          <w:color w:val="0000FF"/>
          <w:sz w:val="24"/>
        </w:rPr>
        <w:tab/>
      </w:r>
      <w:r>
        <w:rPr>
          <w:rFonts w:ascii="Arial" w:hAnsi="Arial" w:cs="Arial"/>
          <w:b/>
          <w:sz w:val="24"/>
        </w:rPr>
        <w:t>Addition of UE capability for CA_n28A-n40A</w:t>
      </w:r>
    </w:p>
    <w:p w14:paraId="40F1854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CR-0610  rev 1 Cat: F (Rel-18)</w:t>
      </w:r>
      <w:r>
        <w:rPr>
          <w:i/>
        </w:rPr>
        <w:br/>
      </w:r>
      <w:r>
        <w:rPr>
          <w:i/>
        </w:rPr>
        <w:br/>
      </w:r>
      <w:r>
        <w:rPr>
          <w:i/>
        </w:rPr>
        <w:tab/>
      </w:r>
      <w:r>
        <w:rPr>
          <w:i/>
        </w:rPr>
        <w:tab/>
      </w:r>
      <w:r>
        <w:rPr>
          <w:i/>
        </w:rPr>
        <w:tab/>
      </w:r>
      <w:r>
        <w:rPr>
          <w:i/>
        </w:rPr>
        <w:tab/>
      </w:r>
      <w:r>
        <w:rPr>
          <w:i/>
        </w:rPr>
        <w:tab/>
        <w:t>Source: KDDI Corporation</w:t>
      </w:r>
    </w:p>
    <w:p w14:paraId="0F3DA36C" w14:textId="77777777" w:rsidR="00CD0C2C" w:rsidRDefault="00CD0C2C" w:rsidP="00CD0C2C">
      <w:pPr>
        <w:rPr>
          <w:color w:val="808080"/>
        </w:rPr>
      </w:pPr>
      <w:r>
        <w:rPr>
          <w:color w:val="808080"/>
        </w:rPr>
        <w:t>(Replaces R5-242242)</w:t>
      </w:r>
    </w:p>
    <w:p w14:paraId="01ED9F7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A6AF3" w14:textId="030D4A12" w:rsidR="00CD0C2C" w:rsidRDefault="00CD0C2C" w:rsidP="00CD0C2C">
      <w:pPr>
        <w:rPr>
          <w:rFonts w:ascii="Arial" w:hAnsi="Arial" w:cs="Arial"/>
          <w:b/>
          <w:sz w:val="24"/>
        </w:rPr>
      </w:pPr>
      <w:r>
        <w:rPr>
          <w:rFonts w:ascii="Arial" w:hAnsi="Arial" w:cs="Arial"/>
          <w:b/>
          <w:color w:val="0000FF"/>
          <w:sz w:val="24"/>
        </w:rPr>
        <w:t>R5-242255</w:t>
      </w:r>
      <w:r>
        <w:rPr>
          <w:rFonts w:ascii="Arial" w:hAnsi="Arial" w:cs="Arial"/>
          <w:b/>
          <w:color w:val="0000FF"/>
          <w:sz w:val="24"/>
        </w:rPr>
        <w:tab/>
      </w:r>
      <w:r>
        <w:rPr>
          <w:rFonts w:ascii="Arial" w:hAnsi="Arial" w:cs="Arial"/>
          <w:b/>
          <w:sz w:val="24"/>
        </w:rPr>
        <w:t>Editorial correction of UE capability for R16 EN-DC combs within FR1</w:t>
      </w:r>
    </w:p>
    <w:p w14:paraId="5A6D95E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CR-0613  Cat: F (Rel-18)</w:t>
      </w:r>
      <w:r>
        <w:rPr>
          <w:i/>
        </w:rPr>
        <w:br/>
      </w:r>
      <w:r>
        <w:rPr>
          <w:i/>
        </w:rPr>
        <w:br/>
      </w:r>
      <w:r>
        <w:rPr>
          <w:i/>
        </w:rPr>
        <w:tab/>
      </w:r>
      <w:r>
        <w:rPr>
          <w:i/>
        </w:rPr>
        <w:tab/>
      </w:r>
      <w:r>
        <w:rPr>
          <w:i/>
        </w:rPr>
        <w:tab/>
      </w:r>
      <w:r>
        <w:rPr>
          <w:i/>
        </w:rPr>
        <w:tab/>
      </w:r>
      <w:r>
        <w:rPr>
          <w:i/>
        </w:rPr>
        <w:tab/>
        <w:t>Source: KDDI Corporation</w:t>
      </w:r>
    </w:p>
    <w:p w14:paraId="3C14496E" w14:textId="77777777" w:rsidR="00CD0C2C" w:rsidRDefault="00CD0C2C" w:rsidP="00CD0C2C">
      <w:pPr>
        <w:rPr>
          <w:rFonts w:ascii="Arial" w:hAnsi="Arial" w:cs="Arial"/>
          <w:b/>
        </w:rPr>
      </w:pPr>
      <w:r>
        <w:rPr>
          <w:rFonts w:ascii="Arial" w:hAnsi="Arial" w:cs="Arial"/>
          <w:b/>
        </w:rPr>
        <w:t xml:space="preserve">Abstract: </w:t>
      </w:r>
    </w:p>
    <w:p w14:paraId="69415ECD" w14:textId="77777777" w:rsidR="00CD0C2C" w:rsidRDefault="00CD0C2C" w:rsidP="00CD0C2C">
      <w:r>
        <w:t>Editorial correction</w:t>
      </w:r>
    </w:p>
    <w:p w14:paraId="7AA45B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8658D" w14:textId="0DE2FFF0" w:rsidR="00CD0C2C" w:rsidRDefault="00CD0C2C" w:rsidP="00CD0C2C">
      <w:pPr>
        <w:rPr>
          <w:rFonts w:ascii="Arial" w:hAnsi="Arial" w:cs="Arial"/>
          <w:b/>
          <w:sz w:val="24"/>
        </w:rPr>
      </w:pPr>
      <w:r>
        <w:rPr>
          <w:rFonts w:ascii="Arial" w:hAnsi="Arial" w:cs="Arial"/>
          <w:b/>
          <w:color w:val="0000FF"/>
          <w:sz w:val="24"/>
        </w:rPr>
        <w:t>R5-242451</w:t>
      </w:r>
      <w:r>
        <w:rPr>
          <w:rFonts w:ascii="Arial" w:hAnsi="Arial" w:cs="Arial"/>
          <w:b/>
          <w:color w:val="0000FF"/>
          <w:sz w:val="24"/>
        </w:rPr>
        <w:tab/>
      </w:r>
      <w:r>
        <w:rPr>
          <w:rFonts w:ascii="Arial" w:hAnsi="Arial" w:cs="Arial"/>
          <w:b/>
          <w:sz w:val="24"/>
        </w:rPr>
        <w:t>Update for additional ENDC band configurations</w:t>
      </w:r>
    </w:p>
    <w:p w14:paraId="107A2B2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CR-0622  Cat: F (Rel-18)</w:t>
      </w:r>
      <w:r>
        <w:rPr>
          <w:i/>
        </w:rPr>
        <w:br/>
      </w:r>
      <w:r>
        <w:rPr>
          <w:i/>
        </w:rPr>
        <w:br/>
      </w:r>
      <w:r>
        <w:rPr>
          <w:i/>
        </w:rPr>
        <w:tab/>
      </w:r>
      <w:r>
        <w:rPr>
          <w:i/>
        </w:rPr>
        <w:tab/>
      </w:r>
      <w:r>
        <w:rPr>
          <w:i/>
        </w:rPr>
        <w:tab/>
      </w:r>
      <w:r>
        <w:rPr>
          <w:i/>
        </w:rPr>
        <w:tab/>
      </w:r>
      <w:r>
        <w:rPr>
          <w:i/>
        </w:rPr>
        <w:tab/>
        <w:t>Source: Verizon</w:t>
      </w:r>
    </w:p>
    <w:p w14:paraId="0038105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E5824" w14:textId="732A8001" w:rsidR="00CD0C2C" w:rsidRDefault="00CD0C2C" w:rsidP="00CD0C2C">
      <w:pPr>
        <w:rPr>
          <w:rFonts w:ascii="Arial" w:hAnsi="Arial" w:cs="Arial"/>
          <w:b/>
          <w:sz w:val="24"/>
        </w:rPr>
      </w:pPr>
      <w:r>
        <w:rPr>
          <w:rFonts w:ascii="Arial" w:hAnsi="Arial" w:cs="Arial"/>
          <w:b/>
          <w:color w:val="0000FF"/>
          <w:sz w:val="24"/>
        </w:rPr>
        <w:t>R5-242591</w:t>
      </w:r>
      <w:r>
        <w:rPr>
          <w:rFonts w:ascii="Arial" w:hAnsi="Arial" w:cs="Arial"/>
          <w:b/>
          <w:color w:val="0000FF"/>
          <w:sz w:val="24"/>
        </w:rPr>
        <w:tab/>
      </w:r>
      <w:r>
        <w:rPr>
          <w:rFonts w:ascii="Arial" w:hAnsi="Arial" w:cs="Arial"/>
          <w:b/>
          <w:sz w:val="24"/>
        </w:rPr>
        <w:t>Addition of UE capability for new EN-DC comb within FR2</w:t>
      </w:r>
    </w:p>
    <w:p w14:paraId="1590FB9A"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CR-0627  Cat: F (Rel-18)</w:t>
      </w:r>
      <w:r>
        <w:rPr>
          <w:i/>
        </w:rPr>
        <w:br/>
      </w:r>
      <w:r>
        <w:rPr>
          <w:i/>
        </w:rPr>
        <w:br/>
      </w:r>
      <w:r>
        <w:rPr>
          <w:i/>
        </w:rPr>
        <w:tab/>
      </w:r>
      <w:r>
        <w:rPr>
          <w:i/>
        </w:rPr>
        <w:tab/>
      </w:r>
      <w:r>
        <w:rPr>
          <w:i/>
        </w:rPr>
        <w:tab/>
      </w:r>
      <w:r>
        <w:rPr>
          <w:i/>
        </w:rPr>
        <w:tab/>
      </w:r>
      <w:r>
        <w:rPr>
          <w:i/>
        </w:rPr>
        <w:tab/>
        <w:t>Source: KDDI Corporation</w:t>
      </w:r>
    </w:p>
    <w:p w14:paraId="6E72D8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DA58B" w14:textId="610C6A66" w:rsidR="00CD0C2C" w:rsidRDefault="00CD0C2C" w:rsidP="00CD0C2C">
      <w:pPr>
        <w:rPr>
          <w:rFonts w:ascii="Arial" w:hAnsi="Arial" w:cs="Arial"/>
          <w:b/>
          <w:sz w:val="24"/>
        </w:rPr>
      </w:pPr>
      <w:r>
        <w:rPr>
          <w:rFonts w:ascii="Arial" w:hAnsi="Arial" w:cs="Arial"/>
          <w:b/>
          <w:color w:val="0000FF"/>
          <w:sz w:val="24"/>
        </w:rPr>
        <w:t>R5-243189</w:t>
      </w:r>
      <w:r>
        <w:rPr>
          <w:rFonts w:ascii="Arial" w:hAnsi="Arial" w:cs="Arial"/>
          <w:b/>
          <w:color w:val="0000FF"/>
          <w:sz w:val="24"/>
        </w:rPr>
        <w:tab/>
      </w:r>
      <w:r>
        <w:rPr>
          <w:rFonts w:ascii="Arial" w:hAnsi="Arial" w:cs="Arial"/>
          <w:b/>
          <w:sz w:val="24"/>
        </w:rPr>
        <w:t>Addition of CA_n1A-n8A-n78A,CA_n3A-n8A-n78A into NR inter-band CA within FR1 three bands</w:t>
      </w:r>
    </w:p>
    <w:p w14:paraId="1E17BFF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CR-0645  Cat: F (Rel-18)</w:t>
      </w:r>
      <w:r>
        <w:rPr>
          <w:i/>
        </w:rPr>
        <w:br/>
      </w:r>
      <w:r>
        <w:rPr>
          <w:i/>
        </w:rPr>
        <w:br/>
      </w:r>
      <w:r>
        <w:rPr>
          <w:i/>
        </w:rPr>
        <w:tab/>
      </w:r>
      <w:r>
        <w:rPr>
          <w:i/>
        </w:rPr>
        <w:tab/>
      </w:r>
      <w:r>
        <w:rPr>
          <w:i/>
        </w:rPr>
        <w:tab/>
      </w:r>
      <w:r>
        <w:rPr>
          <w:i/>
        </w:rPr>
        <w:tab/>
      </w:r>
      <w:r>
        <w:rPr>
          <w:i/>
        </w:rPr>
        <w:tab/>
        <w:t>Source: China Unicom</w:t>
      </w:r>
    </w:p>
    <w:p w14:paraId="1478395A" w14:textId="77777777" w:rsidR="00CD0C2C" w:rsidRDefault="00CD0C2C" w:rsidP="00CD0C2C">
      <w:pPr>
        <w:rPr>
          <w:rFonts w:ascii="Arial" w:hAnsi="Arial" w:cs="Arial"/>
          <w:b/>
        </w:rPr>
      </w:pPr>
      <w:r>
        <w:rPr>
          <w:rFonts w:ascii="Arial" w:hAnsi="Arial" w:cs="Arial"/>
          <w:b/>
        </w:rPr>
        <w:t xml:space="preserve">Discussion: </w:t>
      </w:r>
    </w:p>
    <w:p w14:paraId="30CF0A91" w14:textId="77777777" w:rsidR="00CD0C2C" w:rsidRDefault="00CD0C2C" w:rsidP="00CD0C2C">
      <w:r>
        <w:t>()</w:t>
      </w:r>
    </w:p>
    <w:p w14:paraId="37018C85" w14:textId="77777777" w:rsidR="00CD0C2C" w:rsidRDefault="00CD0C2C" w:rsidP="00CD0C2C">
      <w:r>
        <w:t>r1</w:t>
      </w:r>
    </w:p>
    <w:p w14:paraId="16351CB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R5-243607</w:t>
      </w:r>
      <w:r>
        <w:rPr>
          <w:color w:val="993300"/>
          <w:u w:val="single"/>
        </w:rPr>
        <w:t>.</w:t>
      </w:r>
    </w:p>
    <w:p w14:paraId="178B334D" w14:textId="501AA4AF" w:rsidR="00CD0C2C" w:rsidRDefault="00CD0C2C" w:rsidP="00CD0C2C">
      <w:pPr>
        <w:rPr>
          <w:rFonts w:ascii="Arial" w:hAnsi="Arial" w:cs="Arial"/>
          <w:b/>
          <w:sz w:val="24"/>
        </w:rPr>
      </w:pPr>
      <w:r>
        <w:rPr>
          <w:rFonts w:ascii="Arial" w:hAnsi="Arial" w:cs="Arial"/>
          <w:b/>
          <w:color w:val="0000FF"/>
          <w:sz w:val="24"/>
        </w:rPr>
        <w:t>R5-243607</w:t>
      </w:r>
      <w:r>
        <w:rPr>
          <w:rFonts w:ascii="Arial" w:hAnsi="Arial" w:cs="Arial"/>
          <w:b/>
          <w:color w:val="0000FF"/>
          <w:sz w:val="24"/>
        </w:rPr>
        <w:tab/>
      </w:r>
      <w:r>
        <w:rPr>
          <w:rFonts w:ascii="Arial" w:hAnsi="Arial" w:cs="Arial"/>
          <w:b/>
          <w:sz w:val="24"/>
        </w:rPr>
        <w:t>Addition of CA_n1A-n8A-n78A,CA_n3A-n8A-n78A into NR inter-band CA within FR1 three bands</w:t>
      </w:r>
    </w:p>
    <w:p w14:paraId="0E6C7A8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CR-0645  rev 1 Cat: F (Rel-18)</w:t>
      </w:r>
      <w:r>
        <w:rPr>
          <w:i/>
        </w:rPr>
        <w:br/>
      </w:r>
      <w:r>
        <w:rPr>
          <w:i/>
        </w:rPr>
        <w:br/>
      </w:r>
      <w:r>
        <w:rPr>
          <w:i/>
        </w:rPr>
        <w:tab/>
      </w:r>
      <w:r>
        <w:rPr>
          <w:i/>
        </w:rPr>
        <w:tab/>
      </w:r>
      <w:r>
        <w:rPr>
          <w:i/>
        </w:rPr>
        <w:tab/>
      </w:r>
      <w:r>
        <w:rPr>
          <w:i/>
        </w:rPr>
        <w:tab/>
      </w:r>
      <w:r>
        <w:rPr>
          <w:i/>
        </w:rPr>
        <w:tab/>
        <w:t>Source: China Unicom</w:t>
      </w:r>
    </w:p>
    <w:p w14:paraId="3AFBDD82" w14:textId="77777777" w:rsidR="00CD0C2C" w:rsidRDefault="00CD0C2C" w:rsidP="00CD0C2C">
      <w:pPr>
        <w:rPr>
          <w:color w:val="808080"/>
        </w:rPr>
      </w:pPr>
      <w:r>
        <w:rPr>
          <w:color w:val="808080"/>
        </w:rPr>
        <w:t>(Replaces R5-243189)</w:t>
      </w:r>
    </w:p>
    <w:p w14:paraId="674DFD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6BCD4" w14:textId="77777777" w:rsidR="00CD0C2C" w:rsidRDefault="00CD0C2C" w:rsidP="00CD0C2C">
      <w:pPr>
        <w:pStyle w:val="Heading5"/>
      </w:pPr>
      <w:bookmarkStart w:id="36" w:name="_Toc169163553"/>
      <w:r>
        <w:t>5.3.1.3</w:t>
      </w:r>
      <w:r>
        <w:tab/>
        <w:t>TS 38.521-1</w:t>
      </w:r>
      <w:bookmarkEnd w:id="36"/>
    </w:p>
    <w:p w14:paraId="21BEB5F5" w14:textId="77777777" w:rsidR="00CD0C2C" w:rsidRDefault="00CD0C2C" w:rsidP="00CD0C2C">
      <w:pPr>
        <w:pStyle w:val="Heading6"/>
      </w:pPr>
      <w:bookmarkStart w:id="37" w:name="_Toc169163554"/>
      <w:r>
        <w:t>5.3.1.3.1</w:t>
      </w:r>
      <w:r>
        <w:tab/>
        <w:t>Tx Requirements (Clause 6)</w:t>
      </w:r>
      <w:bookmarkEnd w:id="37"/>
    </w:p>
    <w:p w14:paraId="34BA15AB" w14:textId="27F7F62D" w:rsidR="00CD0C2C" w:rsidRDefault="00CD0C2C" w:rsidP="00CD0C2C">
      <w:pPr>
        <w:rPr>
          <w:rFonts w:ascii="Arial" w:hAnsi="Arial" w:cs="Arial"/>
          <w:b/>
          <w:sz w:val="24"/>
        </w:rPr>
      </w:pPr>
      <w:r>
        <w:rPr>
          <w:rFonts w:ascii="Arial" w:hAnsi="Arial" w:cs="Arial"/>
          <w:b/>
          <w:color w:val="0000FF"/>
          <w:sz w:val="24"/>
        </w:rPr>
        <w:t>R5-242247</w:t>
      </w:r>
      <w:r>
        <w:rPr>
          <w:rFonts w:ascii="Arial" w:hAnsi="Arial" w:cs="Arial"/>
          <w:b/>
          <w:color w:val="0000FF"/>
          <w:sz w:val="24"/>
        </w:rPr>
        <w:tab/>
      </w:r>
      <w:r>
        <w:rPr>
          <w:rFonts w:ascii="Arial" w:hAnsi="Arial" w:cs="Arial"/>
          <w:b/>
          <w:sz w:val="24"/>
        </w:rPr>
        <w:t>Addition of delta TIBc for CA_n28A-n40A</w:t>
      </w:r>
    </w:p>
    <w:p w14:paraId="018C38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CR-2736  Cat: F (Rel-18)</w:t>
      </w:r>
      <w:r>
        <w:rPr>
          <w:i/>
        </w:rPr>
        <w:br/>
      </w:r>
      <w:r>
        <w:rPr>
          <w:i/>
        </w:rPr>
        <w:br/>
      </w:r>
      <w:r>
        <w:rPr>
          <w:i/>
        </w:rPr>
        <w:tab/>
      </w:r>
      <w:r>
        <w:rPr>
          <w:i/>
        </w:rPr>
        <w:tab/>
      </w:r>
      <w:r>
        <w:rPr>
          <w:i/>
        </w:rPr>
        <w:tab/>
      </w:r>
      <w:r>
        <w:rPr>
          <w:i/>
        </w:rPr>
        <w:tab/>
      </w:r>
      <w:r>
        <w:rPr>
          <w:i/>
        </w:rPr>
        <w:tab/>
        <w:t>Source: KDDI Corporation</w:t>
      </w:r>
    </w:p>
    <w:p w14:paraId="208D529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46B66" w14:textId="701085F3" w:rsidR="00CD0C2C" w:rsidRDefault="00CD0C2C" w:rsidP="00CD0C2C">
      <w:pPr>
        <w:rPr>
          <w:rFonts w:ascii="Arial" w:hAnsi="Arial" w:cs="Arial"/>
          <w:b/>
          <w:sz w:val="24"/>
        </w:rPr>
      </w:pPr>
      <w:r>
        <w:rPr>
          <w:rFonts w:ascii="Arial" w:hAnsi="Arial" w:cs="Arial"/>
          <w:b/>
          <w:color w:val="0000FF"/>
          <w:sz w:val="24"/>
        </w:rPr>
        <w:t>R5-243027</w:t>
      </w:r>
      <w:r>
        <w:rPr>
          <w:rFonts w:ascii="Arial" w:hAnsi="Arial" w:cs="Arial"/>
          <w:b/>
          <w:color w:val="0000FF"/>
          <w:sz w:val="24"/>
        </w:rPr>
        <w:tab/>
      </w:r>
      <w:r>
        <w:rPr>
          <w:rFonts w:ascii="Arial" w:hAnsi="Arial" w:cs="Arial"/>
          <w:b/>
          <w:sz w:val="24"/>
        </w:rPr>
        <w:t>Addition of delta TIB into 6.2A.4.0.2.3 for CA_n3A-n8A-n78A</w:t>
      </w:r>
    </w:p>
    <w:p w14:paraId="55140C9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CR-2802  Cat: F (Rel-18)</w:t>
      </w:r>
      <w:r>
        <w:rPr>
          <w:i/>
        </w:rPr>
        <w:br/>
      </w:r>
      <w:r>
        <w:rPr>
          <w:i/>
        </w:rPr>
        <w:br/>
      </w:r>
      <w:r>
        <w:rPr>
          <w:i/>
        </w:rPr>
        <w:tab/>
      </w:r>
      <w:r>
        <w:rPr>
          <w:i/>
        </w:rPr>
        <w:tab/>
      </w:r>
      <w:r>
        <w:rPr>
          <w:i/>
        </w:rPr>
        <w:tab/>
      </w:r>
      <w:r>
        <w:rPr>
          <w:i/>
        </w:rPr>
        <w:tab/>
      </w:r>
      <w:r>
        <w:rPr>
          <w:i/>
        </w:rPr>
        <w:tab/>
        <w:t>Source: China Unicom</w:t>
      </w:r>
    </w:p>
    <w:p w14:paraId="58AF75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9E0B5" w14:textId="600579E5" w:rsidR="00CD0C2C" w:rsidRDefault="00CD0C2C" w:rsidP="00CD0C2C">
      <w:pPr>
        <w:rPr>
          <w:rFonts w:ascii="Arial" w:hAnsi="Arial" w:cs="Arial"/>
          <w:b/>
          <w:sz w:val="24"/>
        </w:rPr>
      </w:pPr>
      <w:r>
        <w:rPr>
          <w:rFonts w:ascii="Arial" w:hAnsi="Arial" w:cs="Arial"/>
          <w:b/>
          <w:color w:val="0000FF"/>
          <w:sz w:val="24"/>
        </w:rPr>
        <w:t>R5-243259</w:t>
      </w:r>
      <w:r>
        <w:rPr>
          <w:rFonts w:ascii="Arial" w:hAnsi="Arial" w:cs="Arial"/>
          <w:b/>
          <w:color w:val="0000FF"/>
          <w:sz w:val="24"/>
        </w:rPr>
        <w:tab/>
      </w:r>
      <w:r>
        <w:rPr>
          <w:rFonts w:ascii="Arial" w:hAnsi="Arial" w:cs="Arial"/>
          <w:b/>
          <w:sz w:val="24"/>
        </w:rPr>
        <w:t>Correction of spurious emission minimum conformance requirements for UE co-ex for inter-band 2UL Rel16</w:t>
      </w:r>
    </w:p>
    <w:p w14:paraId="2B5F3D1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CR-2845  Cat: F (Rel-18)</w:t>
      </w:r>
      <w:r>
        <w:rPr>
          <w:i/>
        </w:rPr>
        <w:br/>
      </w:r>
      <w:r>
        <w:rPr>
          <w:i/>
        </w:rPr>
        <w:lastRenderedPageBreak/>
        <w:br/>
      </w:r>
      <w:r>
        <w:rPr>
          <w:i/>
        </w:rPr>
        <w:tab/>
      </w:r>
      <w:r>
        <w:rPr>
          <w:i/>
        </w:rPr>
        <w:tab/>
      </w:r>
      <w:r>
        <w:rPr>
          <w:i/>
        </w:rPr>
        <w:tab/>
      </w:r>
      <w:r>
        <w:rPr>
          <w:i/>
        </w:rPr>
        <w:tab/>
      </w:r>
      <w:r>
        <w:rPr>
          <w:i/>
        </w:rPr>
        <w:tab/>
        <w:t>Source: Apple, Keysight</w:t>
      </w:r>
    </w:p>
    <w:p w14:paraId="18C8F781" w14:textId="77777777" w:rsidR="00CD0C2C" w:rsidRDefault="00CD0C2C" w:rsidP="00CD0C2C">
      <w:pPr>
        <w:rPr>
          <w:rFonts w:ascii="Arial" w:hAnsi="Arial" w:cs="Arial"/>
          <w:b/>
        </w:rPr>
      </w:pPr>
      <w:r>
        <w:rPr>
          <w:rFonts w:ascii="Arial" w:hAnsi="Arial" w:cs="Arial"/>
          <w:b/>
        </w:rPr>
        <w:t xml:space="preserve">Discussion: </w:t>
      </w:r>
    </w:p>
    <w:p w14:paraId="55A9DFE9" w14:textId="77777777" w:rsidR="00CD0C2C" w:rsidRDefault="00CD0C2C" w:rsidP="00CD0C2C">
      <w:r>
        <w:t>r1</w:t>
      </w:r>
    </w:p>
    <w:p w14:paraId="3FB998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R5-243816</w:t>
      </w:r>
      <w:r>
        <w:rPr>
          <w:color w:val="993300"/>
          <w:u w:val="single"/>
        </w:rPr>
        <w:t>.</w:t>
      </w:r>
    </w:p>
    <w:p w14:paraId="34C2DB95" w14:textId="6593B95E" w:rsidR="00CD0C2C" w:rsidRDefault="00CD0C2C" w:rsidP="00CD0C2C">
      <w:pPr>
        <w:rPr>
          <w:rFonts w:ascii="Arial" w:hAnsi="Arial" w:cs="Arial"/>
          <w:b/>
          <w:sz w:val="24"/>
        </w:rPr>
      </w:pPr>
      <w:r>
        <w:rPr>
          <w:rFonts w:ascii="Arial" w:hAnsi="Arial" w:cs="Arial"/>
          <w:b/>
          <w:color w:val="0000FF"/>
          <w:sz w:val="24"/>
        </w:rPr>
        <w:t>R5-243816</w:t>
      </w:r>
      <w:r>
        <w:rPr>
          <w:rFonts w:ascii="Arial" w:hAnsi="Arial" w:cs="Arial"/>
          <w:b/>
          <w:color w:val="0000FF"/>
          <w:sz w:val="24"/>
        </w:rPr>
        <w:tab/>
      </w:r>
      <w:r>
        <w:rPr>
          <w:rFonts w:ascii="Arial" w:hAnsi="Arial" w:cs="Arial"/>
          <w:b/>
          <w:sz w:val="24"/>
        </w:rPr>
        <w:t>Correction of spurious emission minimum conformance requirements for UE co-ex for inter-band 2UL Rel16</w:t>
      </w:r>
    </w:p>
    <w:p w14:paraId="193A7C2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CR-2845  rev 1 Cat: F (Rel-18)</w:t>
      </w:r>
      <w:r>
        <w:rPr>
          <w:i/>
        </w:rPr>
        <w:br/>
      </w:r>
      <w:r>
        <w:rPr>
          <w:i/>
        </w:rPr>
        <w:br/>
      </w:r>
      <w:r>
        <w:rPr>
          <w:i/>
        </w:rPr>
        <w:tab/>
      </w:r>
      <w:r>
        <w:rPr>
          <w:i/>
        </w:rPr>
        <w:tab/>
      </w:r>
      <w:r>
        <w:rPr>
          <w:i/>
        </w:rPr>
        <w:tab/>
      </w:r>
      <w:r>
        <w:rPr>
          <w:i/>
        </w:rPr>
        <w:tab/>
      </w:r>
      <w:r>
        <w:rPr>
          <w:i/>
        </w:rPr>
        <w:tab/>
        <w:t>Source: Apple, Keysight</w:t>
      </w:r>
    </w:p>
    <w:p w14:paraId="307FF7B0" w14:textId="77777777" w:rsidR="00CD0C2C" w:rsidRDefault="00CD0C2C" w:rsidP="00CD0C2C">
      <w:pPr>
        <w:rPr>
          <w:color w:val="808080"/>
        </w:rPr>
      </w:pPr>
      <w:r>
        <w:rPr>
          <w:color w:val="808080"/>
        </w:rPr>
        <w:t>(Replaces R5-243259)</w:t>
      </w:r>
    </w:p>
    <w:p w14:paraId="1F7081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CE031" w14:textId="67593E0F" w:rsidR="00CD0C2C" w:rsidRDefault="00CD0C2C" w:rsidP="00CD0C2C">
      <w:pPr>
        <w:rPr>
          <w:rFonts w:ascii="Arial" w:hAnsi="Arial" w:cs="Arial"/>
          <w:b/>
          <w:sz w:val="24"/>
        </w:rPr>
      </w:pPr>
      <w:r>
        <w:rPr>
          <w:rFonts w:ascii="Arial" w:hAnsi="Arial" w:cs="Arial"/>
          <w:b/>
          <w:color w:val="0000FF"/>
          <w:sz w:val="24"/>
        </w:rPr>
        <w:t>R5-243260</w:t>
      </w:r>
      <w:r>
        <w:rPr>
          <w:rFonts w:ascii="Arial" w:hAnsi="Arial" w:cs="Arial"/>
          <w:b/>
          <w:color w:val="0000FF"/>
          <w:sz w:val="24"/>
        </w:rPr>
        <w:tab/>
      </w:r>
      <w:r>
        <w:rPr>
          <w:rFonts w:ascii="Arial" w:hAnsi="Arial" w:cs="Arial"/>
          <w:b/>
          <w:sz w:val="24"/>
        </w:rPr>
        <w:t>Correction of spurious emission test requirements for UE co-ex for CA (2UL CA) Rel-16</w:t>
      </w:r>
    </w:p>
    <w:p w14:paraId="57E232F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CR-2846  Cat: F (Rel-18)</w:t>
      </w:r>
      <w:r>
        <w:rPr>
          <w:i/>
        </w:rPr>
        <w:br/>
      </w:r>
      <w:r>
        <w:rPr>
          <w:i/>
        </w:rPr>
        <w:br/>
      </w:r>
      <w:r>
        <w:rPr>
          <w:i/>
        </w:rPr>
        <w:tab/>
      </w:r>
      <w:r>
        <w:rPr>
          <w:i/>
        </w:rPr>
        <w:tab/>
      </w:r>
      <w:r>
        <w:rPr>
          <w:i/>
        </w:rPr>
        <w:tab/>
      </w:r>
      <w:r>
        <w:rPr>
          <w:i/>
        </w:rPr>
        <w:tab/>
      </w:r>
      <w:r>
        <w:rPr>
          <w:i/>
        </w:rPr>
        <w:tab/>
        <w:t>Source: Apple, Keysight</w:t>
      </w:r>
    </w:p>
    <w:p w14:paraId="0DF04C8E" w14:textId="77777777" w:rsidR="00CD0C2C" w:rsidRDefault="00CD0C2C" w:rsidP="00CD0C2C">
      <w:pPr>
        <w:rPr>
          <w:rFonts w:ascii="Arial" w:hAnsi="Arial" w:cs="Arial"/>
          <w:b/>
        </w:rPr>
      </w:pPr>
      <w:r>
        <w:rPr>
          <w:rFonts w:ascii="Arial" w:hAnsi="Arial" w:cs="Arial"/>
          <w:b/>
        </w:rPr>
        <w:t xml:space="preserve">Discussion: </w:t>
      </w:r>
    </w:p>
    <w:p w14:paraId="11094020" w14:textId="77777777" w:rsidR="00CD0C2C" w:rsidRDefault="00CD0C2C" w:rsidP="00CD0C2C">
      <w:r>
        <w:t>r2</w:t>
      </w:r>
    </w:p>
    <w:p w14:paraId="296BD6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R5-243817</w:t>
      </w:r>
      <w:r>
        <w:rPr>
          <w:color w:val="993300"/>
          <w:u w:val="single"/>
        </w:rPr>
        <w:t>.</w:t>
      </w:r>
    </w:p>
    <w:p w14:paraId="7938537F" w14:textId="1AB6DA5E" w:rsidR="00CD0C2C" w:rsidRDefault="00CD0C2C" w:rsidP="00CD0C2C">
      <w:pPr>
        <w:rPr>
          <w:rFonts w:ascii="Arial" w:hAnsi="Arial" w:cs="Arial"/>
          <w:b/>
          <w:sz w:val="24"/>
        </w:rPr>
      </w:pPr>
      <w:r>
        <w:rPr>
          <w:rFonts w:ascii="Arial" w:hAnsi="Arial" w:cs="Arial"/>
          <w:b/>
          <w:color w:val="0000FF"/>
          <w:sz w:val="24"/>
        </w:rPr>
        <w:t>R5-243817</w:t>
      </w:r>
      <w:r>
        <w:rPr>
          <w:rFonts w:ascii="Arial" w:hAnsi="Arial" w:cs="Arial"/>
          <w:b/>
          <w:color w:val="0000FF"/>
          <w:sz w:val="24"/>
        </w:rPr>
        <w:tab/>
      </w:r>
      <w:r>
        <w:rPr>
          <w:rFonts w:ascii="Arial" w:hAnsi="Arial" w:cs="Arial"/>
          <w:b/>
          <w:sz w:val="24"/>
        </w:rPr>
        <w:t>Correction of spurious emission test requirements for UE co-ex for CA (2UL CA) Rel-16</w:t>
      </w:r>
    </w:p>
    <w:p w14:paraId="387BBD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CR-2846  rev 1 Cat: F (Rel-18)</w:t>
      </w:r>
      <w:r>
        <w:rPr>
          <w:i/>
        </w:rPr>
        <w:br/>
      </w:r>
      <w:r>
        <w:rPr>
          <w:i/>
        </w:rPr>
        <w:br/>
      </w:r>
      <w:r>
        <w:rPr>
          <w:i/>
        </w:rPr>
        <w:tab/>
      </w:r>
      <w:r>
        <w:rPr>
          <w:i/>
        </w:rPr>
        <w:tab/>
      </w:r>
      <w:r>
        <w:rPr>
          <w:i/>
        </w:rPr>
        <w:tab/>
      </w:r>
      <w:r>
        <w:rPr>
          <w:i/>
        </w:rPr>
        <w:tab/>
      </w:r>
      <w:r>
        <w:rPr>
          <w:i/>
        </w:rPr>
        <w:tab/>
        <w:t>Source: Apple, Keysight</w:t>
      </w:r>
    </w:p>
    <w:p w14:paraId="7BFC82BD" w14:textId="77777777" w:rsidR="00CD0C2C" w:rsidRDefault="00CD0C2C" w:rsidP="00CD0C2C">
      <w:pPr>
        <w:rPr>
          <w:color w:val="808080"/>
        </w:rPr>
      </w:pPr>
      <w:r>
        <w:rPr>
          <w:color w:val="808080"/>
        </w:rPr>
        <w:t>(Replaces R5-243260)</w:t>
      </w:r>
    </w:p>
    <w:p w14:paraId="4BB5CE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87493" w14:textId="77777777" w:rsidR="00CD0C2C" w:rsidRDefault="00CD0C2C" w:rsidP="00CD0C2C">
      <w:pPr>
        <w:pStyle w:val="Heading6"/>
      </w:pPr>
      <w:bookmarkStart w:id="38" w:name="_Toc169163555"/>
      <w:r>
        <w:t>5.3.1.3.2</w:t>
      </w:r>
      <w:r>
        <w:tab/>
        <w:t>Rx Requirements (Clause 7)</w:t>
      </w:r>
      <w:bookmarkEnd w:id="38"/>
    </w:p>
    <w:p w14:paraId="0F9A33DF" w14:textId="0CF91CFB" w:rsidR="00CD0C2C" w:rsidRDefault="00CD0C2C" w:rsidP="00CD0C2C">
      <w:pPr>
        <w:rPr>
          <w:rFonts w:ascii="Arial" w:hAnsi="Arial" w:cs="Arial"/>
          <w:b/>
          <w:sz w:val="24"/>
        </w:rPr>
      </w:pPr>
      <w:r>
        <w:rPr>
          <w:rFonts w:ascii="Arial" w:hAnsi="Arial" w:cs="Arial"/>
          <w:b/>
          <w:color w:val="0000FF"/>
          <w:sz w:val="24"/>
        </w:rPr>
        <w:t>R5-242249</w:t>
      </w:r>
      <w:r>
        <w:rPr>
          <w:rFonts w:ascii="Arial" w:hAnsi="Arial" w:cs="Arial"/>
          <w:b/>
          <w:color w:val="0000FF"/>
          <w:sz w:val="24"/>
        </w:rPr>
        <w:tab/>
      </w:r>
      <w:r>
        <w:rPr>
          <w:rFonts w:ascii="Arial" w:hAnsi="Arial" w:cs="Arial"/>
          <w:b/>
          <w:sz w:val="24"/>
        </w:rPr>
        <w:t>Addition of reference sensitivity for CA_n28A-n40A</w:t>
      </w:r>
    </w:p>
    <w:p w14:paraId="4BDADA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CR-2738  Cat: F (Rel-18)</w:t>
      </w:r>
      <w:r>
        <w:rPr>
          <w:i/>
        </w:rPr>
        <w:br/>
      </w:r>
      <w:r>
        <w:rPr>
          <w:i/>
        </w:rPr>
        <w:br/>
      </w:r>
      <w:r>
        <w:rPr>
          <w:i/>
        </w:rPr>
        <w:tab/>
      </w:r>
      <w:r>
        <w:rPr>
          <w:i/>
        </w:rPr>
        <w:tab/>
      </w:r>
      <w:r>
        <w:rPr>
          <w:i/>
        </w:rPr>
        <w:tab/>
      </w:r>
      <w:r>
        <w:rPr>
          <w:i/>
        </w:rPr>
        <w:tab/>
      </w:r>
      <w:r>
        <w:rPr>
          <w:i/>
        </w:rPr>
        <w:tab/>
        <w:t>Source: KDDI Corporation</w:t>
      </w:r>
    </w:p>
    <w:p w14:paraId="791E745D" w14:textId="77777777" w:rsidR="00CD0C2C" w:rsidRDefault="00CD0C2C" w:rsidP="00CD0C2C">
      <w:pPr>
        <w:rPr>
          <w:rFonts w:ascii="Arial" w:hAnsi="Arial" w:cs="Arial"/>
          <w:b/>
        </w:rPr>
      </w:pPr>
      <w:r>
        <w:rPr>
          <w:rFonts w:ascii="Arial" w:hAnsi="Arial" w:cs="Arial"/>
          <w:b/>
        </w:rPr>
        <w:t xml:space="preserve">Discussion: </w:t>
      </w:r>
    </w:p>
    <w:p w14:paraId="14925C32" w14:textId="77777777" w:rsidR="00CD0C2C" w:rsidRDefault="00CD0C2C" w:rsidP="00CD0C2C">
      <w:r>
        <w:t>r2</w:t>
      </w:r>
    </w:p>
    <w:p w14:paraId="3CE34A5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R5-243821</w:t>
      </w:r>
      <w:r>
        <w:rPr>
          <w:color w:val="993300"/>
          <w:u w:val="single"/>
        </w:rPr>
        <w:t>.</w:t>
      </w:r>
    </w:p>
    <w:p w14:paraId="6F76A93F" w14:textId="1D9374FC" w:rsidR="00CD0C2C" w:rsidRDefault="00CD0C2C" w:rsidP="00CD0C2C">
      <w:pPr>
        <w:rPr>
          <w:rFonts w:ascii="Arial" w:hAnsi="Arial" w:cs="Arial"/>
          <w:b/>
          <w:sz w:val="24"/>
        </w:rPr>
      </w:pPr>
      <w:r>
        <w:rPr>
          <w:rFonts w:ascii="Arial" w:hAnsi="Arial" w:cs="Arial"/>
          <w:b/>
          <w:color w:val="0000FF"/>
          <w:sz w:val="24"/>
        </w:rPr>
        <w:t>R5-243821</w:t>
      </w:r>
      <w:r>
        <w:rPr>
          <w:rFonts w:ascii="Arial" w:hAnsi="Arial" w:cs="Arial"/>
          <w:b/>
          <w:color w:val="0000FF"/>
          <w:sz w:val="24"/>
        </w:rPr>
        <w:tab/>
      </w:r>
      <w:r>
        <w:rPr>
          <w:rFonts w:ascii="Arial" w:hAnsi="Arial" w:cs="Arial"/>
          <w:b/>
          <w:sz w:val="24"/>
        </w:rPr>
        <w:t>Addition of reference sensitivity for CA_n28A-n40A</w:t>
      </w:r>
    </w:p>
    <w:p w14:paraId="5EF27BD9"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CR-2738  rev 1 Cat: F (Rel-18)</w:t>
      </w:r>
      <w:r>
        <w:rPr>
          <w:i/>
        </w:rPr>
        <w:br/>
      </w:r>
      <w:r>
        <w:rPr>
          <w:i/>
        </w:rPr>
        <w:br/>
      </w:r>
      <w:r>
        <w:rPr>
          <w:i/>
        </w:rPr>
        <w:tab/>
      </w:r>
      <w:r>
        <w:rPr>
          <w:i/>
        </w:rPr>
        <w:tab/>
      </w:r>
      <w:r>
        <w:rPr>
          <w:i/>
        </w:rPr>
        <w:tab/>
      </w:r>
      <w:r>
        <w:rPr>
          <w:i/>
        </w:rPr>
        <w:tab/>
      </w:r>
      <w:r>
        <w:rPr>
          <w:i/>
        </w:rPr>
        <w:tab/>
        <w:t>Source: KDDI Corporation</w:t>
      </w:r>
    </w:p>
    <w:p w14:paraId="0CECAF7A" w14:textId="77777777" w:rsidR="00CD0C2C" w:rsidRDefault="00CD0C2C" w:rsidP="00CD0C2C">
      <w:pPr>
        <w:rPr>
          <w:color w:val="808080"/>
        </w:rPr>
      </w:pPr>
      <w:r>
        <w:rPr>
          <w:color w:val="808080"/>
        </w:rPr>
        <w:t>(Replaces R5-242249)</w:t>
      </w:r>
    </w:p>
    <w:p w14:paraId="3BB649F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86B70" w14:textId="2D070057" w:rsidR="00CD0C2C" w:rsidRDefault="00CD0C2C" w:rsidP="00CD0C2C">
      <w:pPr>
        <w:rPr>
          <w:rFonts w:ascii="Arial" w:hAnsi="Arial" w:cs="Arial"/>
          <w:b/>
          <w:sz w:val="24"/>
        </w:rPr>
      </w:pPr>
      <w:r>
        <w:rPr>
          <w:rFonts w:ascii="Arial" w:hAnsi="Arial" w:cs="Arial"/>
          <w:b/>
          <w:color w:val="0000FF"/>
          <w:sz w:val="24"/>
        </w:rPr>
        <w:t>R5-242538</w:t>
      </w:r>
      <w:r>
        <w:rPr>
          <w:rFonts w:ascii="Arial" w:hAnsi="Arial" w:cs="Arial"/>
          <w:b/>
          <w:color w:val="0000FF"/>
          <w:sz w:val="24"/>
        </w:rPr>
        <w:tab/>
      </w:r>
      <w:r>
        <w:rPr>
          <w:rFonts w:ascii="Arial" w:hAnsi="Arial" w:cs="Arial"/>
          <w:b/>
          <w:sz w:val="24"/>
        </w:rPr>
        <w:t>Addition of CA_n48C reference sensitivity requirement</w:t>
      </w:r>
    </w:p>
    <w:p w14:paraId="6468DA5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CR-2773  Cat: F (Rel-18)</w:t>
      </w:r>
      <w:r>
        <w:rPr>
          <w:i/>
        </w:rPr>
        <w:br/>
      </w:r>
      <w:r>
        <w:rPr>
          <w:i/>
        </w:rPr>
        <w:br/>
      </w:r>
      <w:r>
        <w:rPr>
          <w:i/>
        </w:rPr>
        <w:tab/>
      </w:r>
      <w:r>
        <w:rPr>
          <w:i/>
        </w:rPr>
        <w:tab/>
      </w:r>
      <w:r>
        <w:rPr>
          <w:i/>
        </w:rPr>
        <w:tab/>
      </w:r>
      <w:r>
        <w:rPr>
          <w:i/>
        </w:rPr>
        <w:tab/>
      </w:r>
      <w:r>
        <w:rPr>
          <w:i/>
        </w:rPr>
        <w:tab/>
        <w:t>Source: Ericsson</w:t>
      </w:r>
    </w:p>
    <w:p w14:paraId="5737103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96F9E" w14:textId="02485CB1" w:rsidR="00CD0C2C" w:rsidRDefault="00CD0C2C" w:rsidP="00CD0C2C">
      <w:pPr>
        <w:rPr>
          <w:rFonts w:ascii="Arial" w:hAnsi="Arial" w:cs="Arial"/>
          <w:b/>
          <w:sz w:val="24"/>
        </w:rPr>
      </w:pPr>
      <w:r>
        <w:rPr>
          <w:rFonts w:ascii="Arial" w:hAnsi="Arial" w:cs="Arial"/>
          <w:b/>
          <w:color w:val="0000FF"/>
          <w:sz w:val="24"/>
        </w:rPr>
        <w:t>R5-243028</w:t>
      </w:r>
      <w:r>
        <w:rPr>
          <w:rFonts w:ascii="Arial" w:hAnsi="Arial" w:cs="Arial"/>
          <w:b/>
          <w:color w:val="0000FF"/>
          <w:sz w:val="24"/>
        </w:rPr>
        <w:tab/>
      </w:r>
      <w:r>
        <w:rPr>
          <w:rFonts w:ascii="Arial" w:hAnsi="Arial" w:cs="Arial"/>
          <w:b/>
          <w:sz w:val="24"/>
        </w:rPr>
        <w:t>Addition of delta RIB into 7.3A.0.3.2.3 for CA_n3A-n8A-n78A</w:t>
      </w:r>
    </w:p>
    <w:p w14:paraId="3FC6D1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CR-2803  Cat: F (Rel-18)</w:t>
      </w:r>
      <w:r>
        <w:rPr>
          <w:i/>
        </w:rPr>
        <w:br/>
      </w:r>
      <w:r>
        <w:rPr>
          <w:i/>
        </w:rPr>
        <w:br/>
      </w:r>
      <w:r>
        <w:rPr>
          <w:i/>
        </w:rPr>
        <w:tab/>
      </w:r>
      <w:r>
        <w:rPr>
          <w:i/>
        </w:rPr>
        <w:tab/>
      </w:r>
      <w:r>
        <w:rPr>
          <w:i/>
        </w:rPr>
        <w:tab/>
      </w:r>
      <w:r>
        <w:rPr>
          <w:i/>
        </w:rPr>
        <w:tab/>
      </w:r>
      <w:r>
        <w:rPr>
          <w:i/>
        </w:rPr>
        <w:tab/>
        <w:t>Source: China Unicom</w:t>
      </w:r>
    </w:p>
    <w:p w14:paraId="0A1AAE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R5-243632</w:t>
      </w:r>
      <w:r>
        <w:rPr>
          <w:color w:val="993300"/>
          <w:u w:val="single"/>
        </w:rPr>
        <w:t>.</w:t>
      </w:r>
    </w:p>
    <w:p w14:paraId="27BEBC66" w14:textId="116319D4" w:rsidR="00CD0C2C" w:rsidRDefault="00CD0C2C" w:rsidP="00CD0C2C">
      <w:pPr>
        <w:rPr>
          <w:rFonts w:ascii="Arial" w:hAnsi="Arial" w:cs="Arial"/>
          <w:b/>
          <w:sz w:val="24"/>
        </w:rPr>
      </w:pPr>
      <w:r>
        <w:rPr>
          <w:rFonts w:ascii="Arial" w:hAnsi="Arial" w:cs="Arial"/>
          <w:b/>
          <w:color w:val="0000FF"/>
          <w:sz w:val="24"/>
        </w:rPr>
        <w:t>R5-243632</w:t>
      </w:r>
      <w:r>
        <w:rPr>
          <w:rFonts w:ascii="Arial" w:hAnsi="Arial" w:cs="Arial"/>
          <w:b/>
          <w:color w:val="0000FF"/>
          <w:sz w:val="24"/>
        </w:rPr>
        <w:tab/>
      </w:r>
      <w:r>
        <w:rPr>
          <w:rFonts w:ascii="Arial" w:hAnsi="Arial" w:cs="Arial"/>
          <w:b/>
          <w:sz w:val="24"/>
        </w:rPr>
        <w:t>Addition of delta RIB into 7.3A.0.3.2.3 for CA_n3A-n8A-n78A</w:t>
      </w:r>
    </w:p>
    <w:p w14:paraId="0450D4E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CR-2803  rev 1 Cat: F (Rel-18)</w:t>
      </w:r>
      <w:r>
        <w:rPr>
          <w:i/>
        </w:rPr>
        <w:br/>
      </w:r>
      <w:r>
        <w:rPr>
          <w:i/>
        </w:rPr>
        <w:br/>
      </w:r>
      <w:r>
        <w:rPr>
          <w:i/>
        </w:rPr>
        <w:tab/>
      </w:r>
      <w:r>
        <w:rPr>
          <w:i/>
        </w:rPr>
        <w:tab/>
      </w:r>
      <w:r>
        <w:rPr>
          <w:i/>
        </w:rPr>
        <w:tab/>
      </w:r>
      <w:r>
        <w:rPr>
          <w:i/>
        </w:rPr>
        <w:tab/>
      </w:r>
      <w:r>
        <w:rPr>
          <w:i/>
        </w:rPr>
        <w:tab/>
        <w:t>Source: China Unicom</w:t>
      </w:r>
    </w:p>
    <w:p w14:paraId="3E18EC2E" w14:textId="77777777" w:rsidR="00CD0C2C" w:rsidRDefault="00CD0C2C" w:rsidP="00CD0C2C">
      <w:pPr>
        <w:rPr>
          <w:color w:val="808080"/>
        </w:rPr>
      </w:pPr>
      <w:r>
        <w:rPr>
          <w:color w:val="808080"/>
        </w:rPr>
        <w:t>(Replaces R5-243028)</w:t>
      </w:r>
    </w:p>
    <w:p w14:paraId="79DBBA2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E8F2A" w14:textId="5FF8D67B" w:rsidR="00CD0C2C" w:rsidRDefault="00CD0C2C" w:rsidP="00CD0C2C">
      <w:pPr>
        <w:rPr>
          <w:rFonts w:ascii="Arial" w:hAnsi="Arial" w:cs="Arial"/>
          <w:b/>
          <w:sz w:val="24"/>
        </w:rPr>
      </w:pPr>
      <w:r>
        <w:rPr>
          <w:rFonts w:ascii="Arial" w:hAnsi="Arial" w:cs="Arial"/>
          <w:b/>
          <w:color w:val="0000FF"/>
          <w:sz w:val="24"/>
        </w:rPr>
        <w:t>R5-243029</w:t>
      </w:r>
      <w:r>
        <w:rPr>
          <w:rFonts w:ascii="Arial" w:hAnsi="Arial" w:cs="Arial"/>
          <w:b/>
          <w:color w:val="0000FF"/>
          <w:sz w:val="24"/>
        </w:rPr>
        <w:tab/>
      </w:r>
      <w:r>
        <w:rPr>
          <w:rFonts w:ascii="Arial" w:hAnsi="Arial" w:cs="Arial"/>
          <w:b/>
          <w:sz w:val="24"/>
        </w:rPr>
        <w:t>Addition of 3DL CA minimun requirements of reference sensitivity exceptions into 7.3A.0.5 for CA_n3A-n8A-n78A</w:t>
      </w:r>
    </w:p>
    <w:p w14:paraId="0D5535A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CR-2804  Cat: F (Rel-18)</w:t>
      </w:r>
      <w:r>
        <w:rPr>
          <w:i/>
        </w:rPr>
        <w:br/>
      </w:r>
      <w:r>
        <w:rPr>
          <w:i/>
        </w:rPr>
        <w:br/>
      </w:r>
      <w:r>
        <w:rPr>
          <w:i/>
        </w:rPr>
        <w:tab/>
      </w:r>
      <w:r>
        <w:rPr>
          <w:i/>
        </w:rPr>
        <w:tab/>
      </w:r>
      <w:r>
        <w:rPr>
          <w:i/>
        </w:rPr>
        <w:tab/>
      </w:r>
      <w:r>
        <w:rPr>
          <w:i/>
        </w:rPr>
        <w:tab/>
      </w:r>
      <w:r>
        <w:rPr>
          <w:i/>
        </w:rPr>
        <w:tab/>
        <w:t>Source: China Unicom</w:t>
      </w:r>
    </w:p>
    <w:p w14:paraId="22F6B024" w14:textId="77777777" w:rsidR="00CD0C2C" w:rsidRDefault="00CD0C2C" w:rsidP="00CD0C2C">
      <w:pPr>
        <w:rPr>
          <w:rFonts w:ascii="Arial" w:hAnsi="Arial" w:cs="Arial"/>
          <w:b/>
        </w:rPr>
      </w:pPr>
      <w:r>
        <w:rPr>
          <w:rFonts w:ascii="Arial" w:hAnsi="Arial" w:cs="Arial"/>
          <w:b/>
        </w:rPr>
        <w:t xml:space="preserve">Abstract: </w:t>
      </w:r>
    </w:p>
    <w:p w14:paraId="0518936D" w14:textId="77777777" w:rsidR="00CD0C2C" w:rsidRDefault="00CD0C2C" w:rsidP="00CD0C2C">
      <w:r>
        <w:t>To align witn core spec</w:t>
      </w:r>
    </w:p>
    <w:p w14:paraId="652A66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296F0" w14:textId="395EC240" w:rsidR="00CD0C2C" w:rsidRDefault="00CD0C2C" w:rsidP="00CD0C2C">
      <w:pPr>
        <w:rPr>
          <w:rFonts w:ascii="Arial" w:hAnsi="Arial" w:cs="Arial"/>
          <w:b/>
          <w:sz w:val="24"/>
        </w:rPr>
      </w:pPr>
      <w:r>
        <w:rPr>
          <w:rFonts w:ascii="Arial" w:hAnsi="Arial" w:cs="Arial"/>
          <w:b/>
          <w:color w:val="0000FF"/>
          <w:sz w:val="24"/>
        </w:rPr>
        <w:t>R5-243030</w:t>
      </w:r>
      <w:r>
        <w:rPr>
          <w:rFonts w:ascii="Arial" w:hAnsi="Arial" w:cs="Arial"/>
          <w:b/>
          <w:color w:val="0000FF"/>
          <w:sz w:val="24"/>
        </w:rPr>
        <w:tab/>
      </w:r>
      <w:r>
        <w:rPr>
          <w:rFonts w:ascii="Arial" w:hAnsi="Arial" w:cs="Arial"/>
          <w:b/>
          <w:sz w:val="24"/>
        </w:rPr>
        <w:t>Addition of 3DL CA reference sensitivity TC into 7.3A.2 for CA_n3A-n8A-n78A</w:t>
      </w:r>
    </w:p>
    <w:p w14:paraId="431924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CR-2805  Cat: F (Rel-18)</w:t>
      </w:r>
      <w:r>
        <w:rPr>
          <w:i/>
        </w:rPr>
        <w:br/>
      </w:r>
      <w:r>
        <w:rPr>
          <w:i/>
        </w:rPr>
        <w:br/>
      </w:r>
      <w:r>
        <w:rPr>
          <w:i/>
        </w:rPr>
        <w:tab/>
      </w:r>
      <w:r>
        <w:rPr>
          <w:i/>
        </w:rPr>
        <w:tab/>
      </w:r>
      <w:r>
        <w:rPr>
          <w:i/>
        </w:rPr>
        <w:tab/>
      </w:r>
      <w:r>
        <w:rPr>
          <w:i/>
        </w:rPr>
        <w:tab/>
      </w:r>
      <w:r>
        <w:rPr>
          <w:i/>
        </w:rPr>
        <w:tab/>
        <w:t>Source: China Unicom</w:t>
      </w:r>
    </w:p>
    <w:p w14:paraId="3E3168D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R5-243617</w:t>
      </w:r>
      <w:r>
        <w:rPr>
          <w:color w:val="993300"/>
          <w:u w:val="single"/>
        </w:rPr>
        <w:t>.</w:t>
      </w:r>
    </w:p>
    <w:p w14:paraId="0738B08A" w14:textId="36E1DDDF" w:rsidR="00CD0C2C" w:rsidRDefault="00CD0C2C" w:rsidP="00CD0C2C">
      <w:pPr>
        <w:rPr>
          <w:rFonts w:ascii="Arial" w:hAnsi="Arial" w:cs="Arial"/>
          <w:b/>
          <w:sz w:val="24"/>
        </w:rPr>
      </w:pPr>
      <w:r>
        <w:rPr>
          <w:rFonts w:ascii="Arial" w:hAnsi="Arial" w:cs="Arial"/>
          <w:b/>
          <w:color w:val="0000FF"/>
          <w:sz w:val="24"/>
        </w:rPr>
        <w:t>R5-243617</w:t>
      </w:r>
      <w:r>
        <w:rPr>
          <w:rFonts w:ascii="Arial" w:hAnsi="Arial" w:cs="Arial"/>
          <w:b/>
          <w:color w:val="0000FF"/>
          <w:sz w:val="24"/>
        </w:rPr>
        <w:tab/>
      </w:r>
      <w:r>
        <w:rPr>
          <w:rFonts w:ascii="Arial" w:hAnsi="Arial" w:cs="Arial"/>
          <w:b/>
          <w:sz w:val="24"/>
        </w:rPr>
        <w:t>Addition of 3DL CA reference sensitivity TC into 7.3A.2 for CA_n3A-n8A-n78A</w:t>
      </w:r>
    </w:p>
    <w:p w14:paraId="4E0C4416"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CR-2805  rev 1 Cat: F (Rel-18)</w:t>
      </w:r>
      <w:r>
        <w:rPr>
          <w:i/>
        </w:rPr>
        <w:br/>
      </w:r>
      <w:r>
        <w:rPr>
          <w:i/>
        </w:rPr>
        <w:br/>
      </w:r>
      <w:r>
        <w:rPr>
          <w:i/>
        </w:rPr>
        <w:tab/>
      </w:r>
      <w:r>
        <w:rPr>
          <w:i/>
        </w:rPr>
        <w:tab/>
      </w:r>
      <w:r>
        <w:rPr>
          <w:i/>
        </w:rPr>
        <w:tab/>
      </w:r>
      <w:r>
        <w:rPr>
          <w:i/>
        </w:rPr>
        <w:tab/>
      </w:r>
      <w:r>
        <w:rPr>
          <w:i/>
        </w:rPr>
        <w:tab/>
        <w:t>Source: China Unicom</w:t>
      </w:r>
    </w:p>
    <w:p w14:paraId="665DBD8F" w14:textId="77777777" w:rsidR="00CD0C2C" w:rsidRDefault="00CD0C2C" w:rsidP="00CD0C2C">
      <w:pPr>
        <w:rPr>
          <w:color w:val="808080"/>
        </w:rPr>
      </w:pPr>
      <w:r>
        <w:rPr>
          <w:color w:val="808080"/>
        </w:rPr>
        <w:t>(Replaces R5-243030)</w:t>
      </w:r>
    </w:p>
    <w:p w14:paraId="389390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A1D80" w14:textId="60AF0FAB" w:rsidR="00CD0C2C" w:rsidRDefault="00CD0C2C" w:rsidP="00CD0C2C">
      <w:pPr>
        <w:rPr>
          <w:rFonts w:ascii="Arial" w:hAnsi="Arial" w:cs="Arial"/>
          <w:b/>
          <w:sz w:val="24"/>
        </w:rPr>
      </w:pPr>
      <w:r>
        <w:rPr>
          <w:rFonts w:ascii="Arial" w:hAnsi="Arial" w:cs="Arial"/>
          <w:b/>
          <w:color w:val="0000FF"/>
          <w:sz w:val="24"/>
        </w:rPr>
        <w:t>R5-243045</w:t>
      </w:r>
      <w:r>
        <w:rPr>
          <w:rFonts w:ascii="Arial" w:hAnsi="Arial" w:cs="Arial"/>
          <w:b/>
          <w:color w:val="0000FF"/>
          <w:sz w:val="24"/>
        </w:rPr>
        <w:tab/>
      </w:r>
      <w:r>
        <w:rPr>
          <w:rFonts w:ascii="Arial" w:hAnsi="Arial" w:cs="Arial"/>
          <w:b/>
          <w:sz w:val="24"/>
        </w:rPr>
        <w:t>Update to REFSENSE TC for CA_n79C</w:t>
      </w:r>
    </w:p>
    <w:p w14:paraId="604513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CR-2809  Cat: F (Rel-18)</w:t>
      </w:r>
      <w:r>
        <w:rPr>
          <w:i/>
        </w:rPr>
        <w:br/>
      </w:r>
      <w:r>
        <w:rPr>
          <w:i/>
        </w:rPr>
        <w:br/>
      </w:r>
      <w:r>
        <w:rPr>
          <w:i/>
        </w:rPr>
        <w:tab/>
      </w:r>
      <w:r>
        <w:rPr>
          <w:i/>
        </w:rPr>
        <w:tab/>
      </w:r>
      <w:r>
        <w:rPr>
          <w:i/>
        </w:rPr>
        <w:tab/>
      </w:r>
      <w:r>
        <w:rPr>
          <w:i/>
        </w:rPr>
        <w:tab/>
      </w:r>
      <w:r>
        <w:rPr>
          <w:i/>
        </w:rPr>
        <w:tab/>
        <w:t>Source: CMCC</w:t>
      </w:r>
    </w:p>
    <w:p w14:paraId="018497E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4E12F" w14:textId="77777777" w:rsidR="00CD0C2C" w:rsidRDefault="00CD0C2C" w:rsidP="00CD0C2C">
      <w:pPr>
        <w:pStyle w:val="Heading6"/>
      </w:pPr>
      <w:bookmarkStart w:id="39" w:name="_Toc169163556"/>
      <w:r>
        <w:t>5.3.1.3.3</w:t>
      </w:r>
      <w:r>
        <w:tab/>
        <w:t>Clauses 1-5, Annexes</w:t>
      </w:r>
      <w:bookmarkEnd w:id="39"/>
    </w:p>
    <w:p w14:paraId="0BE00EE8" w14:textId="4335B29E" w:rsidR="00CD0C2C" w:rsidRDefault="00CD0C2C" w:rsidP="00CD0C2C">
      <w:pPr>
        <w:rPr>
          <w:rFonts w:ascii="Arial" w:hAnsi="Arial" w:cs="Arial"/>
          <w:b/>
          <w:sz w:val="24"/>
        </w:rPr>
      </w:pPr>
      <w:r>
        <w:rPr>
          <w:rFonts w:ascii="Arial" w:hAnsi="Arial" w:cs="Arial"/>
          <w:b/>
          <w:color w:val="0000FF"/>
          <w:sz w:val="24"/>
        </w:rPr>
        <w:t>R5-242572</w:t>
      </w:r>
      <w:r>
        <w:rPr>
          <w:rFonts w:ascii="Arial" w:hAnsi="Arial" w:cs="Arial"/>
          <w:b/>
          <w:color w:val="0000FF"/>
          <w:sz w:val="24"/>
        </w:rPr>
        <w:tab/>
      </w:r>
      <w:r>
        <w:rPr>
          <w:rFonts w:ascii="Arial" w:hAnsi="Arial" w:cs="Arial"/>
          <w:b/>
          <w:sz w:val="24"/>
        </w:rPr>
        <w:t>General updates of TS 38.521-1 clause 5 for R16 CA configurations</w:t>
      </w:r>
    </w:p>
    <w:p w14:paraId="653937E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CR-2775  Cat: F (Rel-18)</w:t>
      </w:r>
      <w:r>
        <w:rPr>
          <w:i/>
        </w:rPr>
        <w:br/>
      </w:r>
      <w:r>
        <w:rPr>
          <w:i/>
        </w:rPr>
        <w:br/>
      </w:r>
      <w:r>
        <w:rPr>
          <w:i/>
        </w:rPr>
        <w:tab/>
      </w:r>
      <w:r>
        <w:rPr>
          <w:i/>
        </w:rPr>
        <w:tab/>
      </w:r>
      <w:r>
        <w:rPr>
          <w:i/>
        </w:rPr>
        <w:tab/>
      </w:r>
      <w:r>
        <w:rPr>
          <w:i/>
        </w:rPr>
        <w:tab/>
      </w:r>
      <w:r>
        <w:rPr>
          <w:i/>
        </w:rPr>
        <w:tab/>
        <w:t>Source: China Unicom, KDDI</w:t>
      </w:r>
    </w:p>
    <w:p w14:paraId="749E6E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67297" w14:textId="77777777" w:rsidR="00CD0C2C" w:rsidRDefault="00CD0C2C" w:rsidP="00CD0C2C">
      <w:pPr>
        <w:pStyle w:val="Heading5"/>
      </w:pPr>
      <w:bookmarkStart w:id="40" w:name="_Toc169163557"/>
      <w:r>
        <w:t>5.3.1.4</w:t>
      </w:r>
      <w:r>
        <w:tab/>
        <w:t>TS 38.521-2</w:t>
      </w:r>
      <w:bookmarkEnd w:id="40"/>
    </w:p>
    <w:p w14:paraId="7C480397" w14:textId="77777777" w:rsidR="00CD0C2C" w:rsidRDefault="00CD0C2C" w:rsidP="00CD0C2C">
      <w:pPr>
        <w:pStyle w:val="Heading6"/>
      </w:pPr>
      <w:bookmarkStart w:id="41" w:name="_Toc169163558"/>
      <w:r>
        <w:t>5.3.1.4.1</w:t>
      </w:r>
      <w:r>
        <w:tab/>
        <w:t>Tx Requirements (Clause 6)</w:t>
      </w:r>
      <w:bookmarkEnd w:id="41"/>
    </w:p>
    <w:p w14:paraId="3B2C7A45" w14:textId="77777777" w:rsidR="00CD0C2C" w:rsidRDefault="00CD0C2C" w:rsidP="00CD0C2C">
      <w:pPr>
        <w:pStyle w:val="Heading6"/>
      </w:pPr>
      <w:bookmarkStart w:id="42" w:name="_Toc169163559"/>
      <w:r>
        <w:t>5.3.1.4.2</w:t>
      </w:r>
      <w:r>
        <w:tab/>
        <w:t>Rx Requirements (Clause 7)</w:t>
      </w:r>
      <w:bookmarkEnd w:id="42"/>
    </w:p>
    <w:p w14:paraId="31FF7AE4" w14:textId="77777777" w:rsidR="00CD0C2C" w:rsidRDefault="00CD0C2C" w:rsidP="00CD0C2C">
      <w:pPr>
        <w:pStyle w:val="Heading6"/>
      </w:pPr>
      <w:bookmarkStart w:id="43" w:name="_Toc169163560"/>
      <w:r>
        <w:t>5.3.1.4.3</w:t>
      </w:r>
      <w:r>
        <w:tab/>
        <w:t>Clauses 1-5, Annexes</w:t>
      </w:r>
      <w:bookmarkEnd w:id="43"/>
    </w:p>
    <w:p w14:paraId="587C06D0" w14:textId="77777777" w:rsidR="00CD0C2C" w:rsidRDefault="00CD0C2C" w:rsidP="00CD0C2C">
      <w:pPr>
        <w:pStyle w:val="Heading5"/>
      </w:pPr>
      <w:bookmarkStart w:id="44" w:name="_Toc169163561"/>
      <w:r>
        <w:t>5.3.1.5</w:t>
      </w:r>
      <w:r>
        <w:tab/>
        <w:t>TS 38.521-3</w:t>
      </w:r>
      <w:bookmarkEnd w:id="44"/>
    </w:p>
    <w:p w14:paraId="0747C0DA" w14:textId="77777777" w:rsidR="00CD0C2C" w:rsidRDefault="00CD0C2C" w:rsidP="00CD0C2C">
      <w:pPr>
        <w:pStyle w:val="Heading6"/>
      </w:pPr>
      <w:bookmarkStart w:id="45" w:name="_Toc169163562"/>
      <w:r>
        <w:t>5.3.1.5.1</w:t>
      </w:r>
      <w:r>
        <w:tab/>
        <w:t>Tx Requirements (Clause 6)</w:t>
      </w:r>
      <w:bookmarkEnd w:id="45"/>
    </w:p>
    <w:p w14:paraId="1BC6B986" w14:textId="26833FF8" w:rsidR="00CD0C2C" w:rsidRDefault="00CD0C2C" w:rsidP="00CD0C2C">
      <w:pPr>
        <w:rPr>
          <w:rFonts w:ascii="Arial" w:hAnsi="Arial" w:cs="Arial"/>
          <w:b/>
          <w:sz w:val="24"/>
        </w:rPr>
      </w:pPr>
      <w:r>
        <w:rPr>
          <w:rFonts w:ascii="Arial" w:hAnsi="Arial" w:cs="Arial"/>
          <w:b/>
          <w:color w:val="0000FF"/>
          <w:sz w:val="24"/>
        </w:rPr>
        <w:t>R5-242599</w:t>
      </w:r>
      <w:r>
        <w:rPr>
          <w:rFonts w:ascii="Arial" w:hAnsi="Arial" w:cs="Arial"/>
          <w:b/>
          <w:color w:val="0000FF"/>
          <w:sz w:val="24"/>
        </w:rPr>
        <w:tab/>
      </w:r>
      <w:r>
        <w:rPr>
          <w:rFonts w:ascii="Arial" w:hAnsi="Arial" w:cs="Arial"/>
          <w:b/>
          <w:sz w:val="24"/>
        </w:rPr>
        <w:t>Core requirements alignment for UE co-existence of Inter-band within FR1</w:t>
      </w:r>
    </w:p>
    <w:p w14:paraId="529B29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CR-1761  Cat: F (Rel-18)</w:t>
      </w:r>
      <w:r>
        <w:rPr>
          <w:i/>
        </w:rPr>
        <w:br/>
      </w:r>
      <w:r>
        <w:rPr>
          <w:i/>
        </w:rPr>
        <w:br/>
      </w:r>
      <w:r>
        <w:rPr>
          <w:i/>
        </w:rPr>
        <w:tab/>
      </w:r>
      <w:r>
        <w:rPr>
          <w:i/>
        </w:rPr>
        <w:tab/>
      </w:r>
      <w:r>
        <w:rPr>
          <w:i/>
        </w:rPr>
        <w:tab/>
      </w:r>
      <w:r>
        <w:rPr>
          <w:i/>
        </w:rPr>
        <w:tab/>
      </w:r>
      <w:r>
        <w:rPr>
          <w:i/>
        </w:rPr>
        <w:tab/>
        <w:t>Source: CAICT</w:t>
      </w:r>
    </w:p>
    <w:p w14:paraId="5E8C5A8D" w14:textId="77777777" w:rsidR="00CD0C2C" w:rsidRDefault="00CD0C2C" w:rsidP="00CD0C2C">
      <w:pPr>
        <w:rPr>
          <w:rFonts w:ascii="Arial" w:hAnsi="Arial" w:cs="Arial"/>
          <w:b/>
        </w:rPr>
      </w:pPr>
      <w:r>
        <w:rPr>
          <w:rFonts w:ascii="Arial" w:hAnsi="Arial" w:cs="Arial"/>
          <w:b/>
        </w:rPr>
        <w:t xml:space="preserve">Abstract: </w:t>
      </w:r>
    </w:p>
    <w:p w14:paraId="0370636D" w14:textId="77777777" w:rsidR="00CD0C2C" w:rsidRDefault="00CD0C2C" w:rsidP="00CD0C2C">
      <w:r>
        <w:t>Core spec alignment</w:t>
      </w:r>
    </w:p>
    <w:p w14:paraId="4E12C164" w14:textId="77777777" w:rsidR="00CD0C2C" w:rsidRDefault="00CD0C2C" w:rsidP="00CD0C2C">
      <w:pPr>
        <w:rPr>
          <w:rFonts w:ascii="Arial" w:hAnsi="Arial" w:cs="Arial"/>
          <w:b/>
        </w:rPr>
      </w:pPr>
      <w:r>
        <w:rPr>
          <w:rFonts w:ascii="Arial" w:hAnsi="Arial" w:cs="Arial"/>
          <w:b/>
        </w:rPr>
        <w:t xml:space="preserve">Discussion: </w:t>
      </w:r>
    </w:p>
    <w:p w14:paraId="3C3E525E" w14:textId="77777777" w:rsidR="00CD0C2C" w:rsidRDefault="00CD0C2C" w:rsidP="00CD0C2C">
      <w:r>
        <w:t>AI? spec?</w:t>
      </w:r>
    </w:p>
    <w:p w14:paraId="66C75BB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R5-243665</w:t>
      </w:r>
      <w:r>
        <w:rPr>
          <w:color w:val="993300"/>
          <w:u w:val="single"/>
        </w:rPr>
        <w:t>.</w:t>
      </w:r>
    </w:p>
    <w:p w14:paraId="0971D220" w14:textId="2DB35CA0" w:rsidR="00CD0C2C" w:rsidRDefault="00CD0C2C" w:rsidP="00CD0C2C">
      <w:pPr>
        <w:rPr>
          <w:rFonts w:ascii="Arial" w:hAnsi="Arial" w:cs="Arial"/>
          <w:b/>
          <w:sz w:val="24"/>
        </w:rPr>
      </w:pPr>
      <w:r>
        <w:rPr>
          <w:rFonts w:ascii="Arial" w:hAnsi="Arial" w:cs="Arial"/>
          <w:b/>
          <w:color w:val="0000FF"/>
          <w:sz w:val="24"/>
        </w:rPr>
        <w:t>R5-243665</w:t>
      </w:r>
      <w:r>
        <w:rPr>
          <w:rFonts w:ascii="Arial" w:hAnsi="Arial" w:cs="Arial"/>
          <w:b/>
          <w:color w:val="0000FF"/>
          <w:sz w:val="24"/>
        </w:rPr>
        <w:tab/>
      </w:r>
      <w:r>
        <w:rPr>
          <w:rFonts w:ascii="Arial" w:hAnsi="Arial" w:cs="Arial"/>
          <w:b/>
          <w:sz w:val="24"/>
        </w:rPr>
        <w:t>Core requirements alignment for UE co-existence of Inter-band within FR1</w:t>
      </w:r>
    </w:p>
    <w:p w14:paraId="044D036A"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CR-1761  rev 1 Cat: F (Rel-18)</w:t>
      </w:r>
      <w:r>
        <w:rPr>
          <w:i/>
        </w:rPr>
        <w:br/>
      </w:r>
      <w:r>
        <w:rPr>
          <w:i/>
        </w:rPr>
        <w:br/>
      </w:r>
      <w:r>
        <w:rPr>
          <w:i/>
        </w:rPr>
        <w:tab/>
      </w:r>
      <w:r>
        <w:rPr>
          <w:i/>
        </w:rPr>
        <w:tab/>
      </w:r>
      <w:r>
        <w:rPr>
          <w:i/>
        </w:rPr>
        <w:tab/>
      </w:r>
      <w:r>
        <w:rPr>
          <w:i/>
        </w:rPr>
        <w:tab/>
      </w:r>
      <w:r>
        <w:rPr>
          <w:i/>
        </w:rPr>
        <w:tab/>
        <w:t>Source: CAICT</w:t>
      </w:r>
    </w:p>
    <w:p w14:paraId="2AC2F855" w14:textId="77777777" w:rsidR="00CD0C2C" w:rsidRDefault="00CD0C2C" w:rsidP="00CD0C2C">
      <w:pPr>
        <w:rPr>
          <w:color w:val="808080"/>
        </w:rPr>
      </w:pPr>
      <w:r>
        <w:rPr>
          <w:color w:val="808080"/>
        </w:rPr>
        <w:t>(Replaces R5-242599)</w:t>
      </w:r>
    </w:p>
    <w:p w14:paraId="742F645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7D42" w14:textId="3A9AD01B" w:rsidR="00CD0C2C" w:rsidRDefault="00CD0C2C" w:rsidP="00CD0C2C">
      <w:pPr>
        <w:rPr>
          <w:rFonts w:ascii="Arial" w:hAnsi="Arial" w:cs="Arial"/>
          <w:b/>
          <w:sz w:val="24"/>
        </w:rPr>
      </w:pPr>
      <w:r>
        <w:rPr>
          <w:rFonts w:ascii="Arial" w:hAnsi="Arial" w:cs="Arial"/>
          <w:b/>
          <w:color w:val="0000FF"/>
          <w:sz w:val="24"/>
        </w:rPr>
        <w:t>R5-242719</w:t>
      </w:r>
      <w:r>
        <w:rPr>
          <w:rFonts w:ascii="Arial" w:hAnsi="Arial" w:cs="Arial"/>
          <w:b/>
          <w:color w:val="0000FF"/>
          <w:sz w:val="24"/>
        </w:rPr>
        <w:tab/>
      </w:r>
      <w:r>
        <w:rPr>
          <w:rFonts w:ascii="Arial" w:hAnsi="Arial" w:cs="Arial"/>
          <w:b/>
          <w:sz w:val="24"/>
        </w:rPr>
        <w:t>Addition of new test case 6.4B.1.4_1.4 Frequency Error for Inter-band EN-DC including FR2 for 5 NR CCs</w:t>
      </w:r>
    </w:p>
    <w:p w14:paraId="7C8A94D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CR-1764  Cat: F (Rel-18)</w:t>
      </w:r>
      <w:r>
        <w:rPr>
          <w:i/>
        </w:rPr>
        <w:br/>
      </w:r>
      <w:r>
        <w:rPr>
          <w:i/>
        </w:rPr>
        <w:br/>
      </w:r>
      <w:r>
        <w:rPr>
          <w:i/>
        </w:rPr>
        <w:tab/>
      </w:r>
      <w:r>
        <w:rPr>
          <w:i/>
        </w:rPr>
        <w:tab/>
      </w:r>
      <w:r>
        <w:rPr>
          <w:i/>
        </w:rPr>
        <w:tab/>
      </w:r>
      <w:r>
        <w:rPr>
          <w:i/>
        </w:rPr>
        <w:tab/>
      </w:r>
      <w:r>
        <w:rPr>
          <w:i/>
        </w:rPr>
        <w:tab/>
        <w:t>Source: NTT DOCOMO INC.</w:t>
      </w:r>
    </w:p>
    <w:p w14:paraId="19F28B09" w14:textId="77777777" w:rsidR="00CD0C2C" w:rsidRDefault="00CD0C2C" w:rsidP="00CD0C2C">
      <w:pPr>
        <w:rPr>
          <w:rFonts w:ascii="Arial" w:hAnsi="Arial" w:cs="Arial"/>
          <w:b/>
        </w:rPr>
      </w:pPr>
      <w:r>
        <w:rPr>
          <w:rFonts w:ascii="Arial" w:hAnsi="Arial" w:cs="Arial"/>
          <w:b/>
        </w:rPr>
        <w:t xml:space="preserve">Abstract: </w:t>
      </w:r>
    </w:p>
    <w:p w14:paraId="2BAC5DF4" w14:textId="77777777" w:rsidR="00CD0C2C" w:rsidRDefault="00CD0C2C" w:rsidP="00CD0C2C">
      <w:r>
        <w:t>This CR was already submitted as R5-241785 but it could not be approved at RAN #103, because digital rights restrictions did not allow to open the Tdoc.</w:t>
      </w:r>
    </w:p>
    <w:p w14:paraId="3F820AB8" w14:textId="77777777" w:rsidR="00CD0C2C" w:rsidRDefault="00CD0C2C" w:rsidP="00CD0C2C">
      <w:pPr>
        <w:rPr>
          <w:rFonts w:ascii="Arial" w:hAnsi="Arial" w:cs="Arial"/>
          <w:b/>
        </w:rPr>
      </w:pPr>
      <w:r>
        <w:rPr>
          <w:rFonts w:ascii="Arial" w:hAnsi="Arial" w:cs="Arial"/>
          <w:b/>
        </w:rPr>
        <w:t xml:space="preserve">Discussion: </w:t>
      </w:r>
    </w:p>
    <w:p w14:paraId="4C182FBB" w14:textId="77777777" w:rsidR="00CD0C2C" w:rsidRDefault="00CD0C2C" w:rsidP="00CD0C2C">
      <w:r>
        <w:t>will resubmit at the next meeting.</w:t>
      </w:r>
    </w:p>
    <w:p w14:paraId="20ED44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3BCBF" w14:textId="0BF59F70" w:rsidR="00CD0C2C" w:rsidRDefault="00CD0C2C" w:rsidP="00CD0C2C">
      <w:pPr>
        <w:rPr>
          <w:rFonts w:ascii="Arial" w:hAnsi="Arial" w:cs="Arial"/>
          <w:b/>
          <w:sz w:val="24"/>
        </w:rPr>
      </w:pPr>
      <w:r>
        <w:rPr>
          <w:rFonts w:ascii="Arial" w:hAnsi="Arial" w:cs="Arial"/>
          <w:b/>
          <w:color w:val="0000FF"/>
          <w:sz w:val="24"/>
        </w:rPr>
        <w:t>R5-242721</w:t>
      </w:r>
      <w:r>
        <w:rPr>
          <w:rFonts w:ascii="Arial" w:hAnsi="Arial" w:cs="Arial"/>
          <w:b/>
          <w:color w:val="0000FF"/>
          <w:sz w:val="24"/>
        </w:rPr>
        <w:tab/>
      </w:r>
      <w:r>
        <w:rPr>
          <w:rFonts w:ascii="Arial" w:hAnsi="Arial" w:cs="Arial"/>
          <w:b/>
          <w:sz w:val="24"/>
        </w:rPr>
        <w:t>Addition of new test case 6.4B.1.4_1.5 Frequency Error for Inter-band EN-DC including FR2 for 6 NR CCs</w:t>
      </w:r>
    </w:p>
    <w:p w14:paraId="77ADE0A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CR-1765  Cat: F (Rel-18)</w:t>
      </w:r>
      <w:r>
        <w:rPr>
          <w:i/>
        </w:rPr>
        <w:br/>
      </w:r>
      <w:r>
        <w:rPr>
          <w:i/>
        </w:rPr>
        <w:br/>
      </w:r>
      <w:r>
        <w:rPr>
          <w:i/>
        </w:rPr>
        <w:tab/>
      </w:r>
      <w:r>
        <w:rPr>
          <w:i/>
        </w:rPr>
        <w:tab/>
      </w:r>
      <w:r>
        <w:rPr>
          <w:i/>
        </w:rPr>
        <w:tab/>
      </w:r>
      <w:r>
        <w:rPr>
          <w:i/>
        </w:rPr>
        <w:tab/>
      </w:r>
      <w:r>
        <w:rPr>
          <w:i/>
        </w:rPr>
        <w:tab/>
        <w:t>Source: NTT DOCOMO INC.</w:t>
      </w:r>
    </w:p>
    <w:p w14:paraId="301E58C2" w14:textId="77777777" w:rsidR="00CD0C2C" w:rsidRDefault="00CD0C2C" w:rsidP="00CD0C2C">
      <w:pPr>
        <w:rPr>
          <w:rFonts w:ascii="Arial" w:hAnsi="Arial" w:cs="Arial"/>
          <w:b/>
        </w:rPr>
      </w:pPr>
      <w:r>
        <w:rPr>
          <w:rFonts w:ascii="Arial" w:hAnsi="Arial" w:cs="Arial"/>
          <w:b/>
        </w:rPr>
        <w:t xml:space="preserve">Abstract: </w:t>
      </w:r>
    </w:p>
    <w:p w14:paraId="051917CA" w14:textId="77777777" w:rsidR="00CD0C2C" w:rsidRDefault="00CD0C2C" w:rsidP="00CD0C2C">
      <w:r>
        <w:t>This CR was already submitted as R5-241786 but it could not be approved at RAN #103, because digital rights restrictions did not allow to open the Tdoc.</w:t>
      </w:r>
    </w:p>
    <w:p w14:paraId="08F1DFFD" w14:textId="77777777" w:rsidR="00CD0C2C" w:rsidRDefault="00CD0C2C" w:rsidP="00CD0C2C">
      <w:pPr>
        <w:rPr>
          <w:rFonts w:ascii="Arial" w:hAnsi="Arial" w:cs="Arial"/>
          <w:b/>
        </w:rPr>
      </w:pPr>
      <w:r>
        <w:rPr>
          <w:rFonts w:ascii="Arial" w:hAnsi="Arial" w:cs="Arial"/>
          <w:b/>
        </w:rPr>
        <w:t xml:space="preserve">Discussion: </w:t>
      </w:r>
    </w:p>
    <w:p w14:paraId="770776C4" w14:textId="77777777" w:rsidR="00CD0C2C" w:rsidRDefault="00CD0C2C" w:rsidP="00CD0C2C">
      <w:r>
        <w:t>will resubmit at the next meeting.</w:t>
      </w:r>
    </w:p>
    <w:p w14:paraId="2986B9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64886" w14:textId="25C6DB95" w:rsidR="00CD0C2C" w:rsidRDefault="00CD0C2C" w:rsidP="00CD0C2C">
      <w:pPr>
        <w:rPr>
          <w:rFonts w:ascii="Arial" w:hAnsi="Arial" w:cs="Arial"/>
          <w:b/>
          <w:sz w:val="24"/>
        </w:rPr>
      </w:pPr>
      <w:r>
        <w:rPr>
          <w:rFonts w:ascii="Arial" w:hAnsi="Arial" w:cs="Arial"/>
          <w:b/>
          <w:color w:val="0000FF"/>
          <w:sz w:val="24"/>
        </w:rPr>
        <w:t>R5-242722</w:t>
      </w:r>
      <w:r>
        <w:rPr>
          <w:rFonts w:ascii="Arial" w:hAnsi="Arial" w:cs="Arial"/>
          <w:b/>
          <w:color w:val="0000FF"/>
          <w:sz w:val="24"/>
        </w:rPr>
        <w:tab/>
      </w:r>
      <w:r>
        <w:rPr>
          <w:rFonts w:ascii="Arial" w:hAnsi="Arial" w:cs="Arial"/>
          <w:b/>
          <w:sz w:val="24"/>
        </w:rPr>
        <w:t>Addition of new test case 6.4B.1.4_1.6 Frequency Error for Inter-band EN-DC including FR2 for 7 NR CCs</w:t>
      </w:r>
    </w:p>
    <w:p w14:paraId="794882D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CR-1766  Cat: F (Rel-18)</w:t>
      </w:r>
      <w:r>
        <w:rPr>
          <w:i/>
        </w:rPr>
        <w:br/>
      </w:r>
      <w:r>
        <w:rPr>
          <w:i/>
        </w:rPr>
        <w:br/>
      </w:r>
      <w:r>
        <w:rPr>
          <w:i/>
        </w:rPr>
        <w:tab/>
      </w:r>
      <w:r>
        <w:rPr>
          <w:i/>
        </w:rPr>
        <w:tab/>
      </w:r>
      <w:r>
        <w:rPr>
          <w:i/>
        </w:rPr>
        <w:tab/>
      </w:r>
      <w:r>
        <w:rPr>
          <w:i/>
        </w:rPr>
        <w:tab/>
      </w:r>
      <w:r>
        <w:rPr>
          <w:i/>
        </w:rPr>
        <w:tab/>
        <w:t>Source: NTT DOCOMO INC.</w:t>
      </w:r>
    </w:p>
    <w:p w14:paraId="686092DE" w14:textId="77777777" w:rsidR="00CD0C2C" w:rsidRDefault="00CD0C2C" w:rsidP="00CD0C2C">
      <w:pPr>
        <w:rPr>
          <w:rFonts w:ascii="Arial" w:hAnsi="Arial" w:cs="Arial"/>
          <w:b/>
        </w:rPr>
      </w:pPr>
      <w:r>
        <w:rPr>
          <w:rFonts w:ascii="Arial" w:hAnsi="Arial" w:cs="Arial"/>
          <w:b/>
        </w:rPr>
        <w:t xml:space="preserve">Abstract: </w:t>
      </w:r>
    </w:p>
    <w:p w14:paraId="03247BBD" w14:textId="77777777" w:rsidR="00CD0C2C" w:rsidRDefault="00CD0C2C" w:rsidP="00CD0C2C">
      <w:r>
        <w:t>This CR was already submitted as R5-241787 but it could not be approved at RAN #103, because digital rights restrictions did not allow to open the Tdoc.</w:t>
      </w:r>
    </w:p>
    <w:p w14:paraId="3AEF15C9" w14:textId="77777777" w:rsidR="00CD0C2C" w:rsidRDefault="00CD0C2C" w:rsidP="00CD0C2C">
      <w:pPr>
        <w:rPr>
          <w:rFonts w:ascii="Arial" w:hAnsi="Arial" w:cs="Arial"/>
          <w:b/>
        </w:rPr>
      </w:pPr>
      <w:r>
        <w:rPr>
          <w:rFonts w:ascii="Arial" w:hAnsi="Arial" w:cs="Arial"/>
          <w:b/>
        </w:rPr>
        <w:t xml:space="preserve">Discussion: </w:t>
      </w:r>
    </w:p>
    <w:p w14:paraId="4F33EEB0" w14:textId="77777777" w:rsidR="00CD0C2C" w:rsidRDefault="00CD0C2C" w:rsidP="00CD0C2C">
      <w:r>
        <w:t>will resubmit at the next meeting.</w:t>
      </w:r>
    </w:p>
    <w:p w14:paraId="103010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E6F16" w14:textId="4A7C8D9A" w:rsidR="00CD0C2C" w:rsidRDefault="00CD0C2C" w:rsidP="00CD0C2C">
      <w:pPr>
        <w:rPr>
          <w:rFonts w:ascii="Arial" w:hAnsi="Arial" w:cs="Arial"/>
          <w:b/>
          <w:sz w:val="24"/>
        </w:rPr>
      </w:pPr>
      <w:r>
        <w:rPr>
          <w:rFonts w:ascii="Arial" w:hAnsi="Arial" w:cs="Arial"/>
          <w:b/>
          <w:color w:val="0000FF"/>
          <w:sz w:val="24"/>
        </w:rPr>
        <w:lastRenderedPageBreak/>
        <w:t>R5-242723</w:t>
      </w:r>
      <w:r>
        <w:rPr>
          <w:rFonts w:ascii="Arial" w:hAnsi="Arial" w:cs="Arial"/>
          <w:b/>
          <w:color w:val="0000FF"/>
          <w:sz w:val="24"/>
        </w:rPr>
        <w:tab/>
      </w:r>
      <w:r>
        <w:rPr>
          <w:rFonts w:ascii="Arial" w:hAnsi="Arial" w:cs="Arial"/>
          <w:b/>
          <w:sz w:val="24"/>
        </w:rPr>
        <w:t>Addition of new test case 6.4B.1.4_1.7 Frequency Error for Inter-band EN-DC including FR2 for 8 NR CCs</w:t>
      </w:r>
    </w:p>
    <w:p w14:paraId="4DD7B4D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CR-1767  Cat: F (Rel-18)</w:t>
      </w:r>
      <w:r>
        <w:rPr>
          <w:i/>
        </w:rPr>
        <w:br/>
      </w:r>
      <w:r>
        <w:rPr>
          <w:i/>
        </w:rPr>
        <w:br/>
      </w:r>
      <w:r>
        <w:rPr>
          <w:i/>
        </w:rPr>
        <w:tab/>
      </w:r>
      <w:r>
        <w:rPr>
          <w:i/>
        </w:rPr>
        <w:tab/>
      </w:r>
      <w:r>
        <w:rPr>
          <w:i/>
        </w:rPr>
        <w:tab/>
      </w:r>
      <w:r>
        <w:rPr>
          <w:i/>
        </w:rPr>
        <w:tab/>
      </w:r>
      <w:r>
        <w:rPr>
          <w:i/>
        </w:rPr>
        <w:tab/>
        <w:t>Source: NTT DOCOMO INC.</w:t>
      </w:r>
    </w:p>
    <w:p w14:paraId="40DE6259" w14:textId="77777777" w:rsidR="00CD0C2C" w:rsidRDefault="00CD0C2C" w:rsidP="00CD0C2C">
      <w:pPr>
        <w:rPr>
          <w:rFonts w:ascii="Arial" w:hAnsi="Arial" w:cs="Arial"/>
          <w:b/>
        </w:rPr>
      </w:pPr>
      <w:r>
        <w:rPr>
          <w:rFonts w:ascii="Arial" w:hAnsi="Arial" w:cs="Arial"/>
          <w:b/>
        </w:rPr>
        <w:t xml:space="preserve">Abstract: </w:t>
      </w:r>
    </w:p>
    <w:p w14:paraId="10A077B0" w14:textId="77777777" w:rsidR="00CD0C2C" w:rsidRDefault="00CD0C2C" w:rsidP="00CD0C2C">
      <w:r>
        <w:t>This CR was already submitted as R5-241788 but it could not be approved at RAN #103, because digital rights restrictions did not allow to open the Tdoc.</w:t>
      </w:r>
    </w:p>
    <w:p w14:paraId="13D96B9B" w14:textId="77777777" w:rsidR="00CD0C2C" w:rsidRDefault="00CD0C2C" w:rsidP="00CD0C2C">
      <w:pPr>
        <w:rPr>
          <w:rFonts w:ascii="Arial" w:hAnsi="Arial" w:cs="Arial"/>
          <w:b/>
        </w:rPr>
      </w:pPr>
      <w:r>
        <w:rPr>
          <w:rFonts w:ascii="Arial" w:hAnsi="Arial" w:cs="Arial"/>
          <w:b/>
        </w:rPr>
        <w:t xml:space="preserve">Discussion: </w:t>
      </w:r>
    </w:p>
    <w:p w14:paraId="3C170150" w14:textId="77777777" w:rsidR="00CD0C2C" w:rsidRDefault="00CD0C2C" w:rsidP="00CD0C2C">
      <w:r>
        <w:t>will resubmit at the next meeting.</w:t>
      </w:r>
    </w:p>
    <w:p w14:paraId="40F2657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F3570F" w14:textId="53C6250B" w:rsidR="00CD0C2C" w:rsidRDefault="00CD0C2C" w:rsidP="00CD0C2C">
      <w:pPr>
        <w:rPr>
          <w:rFonts w:ascii="Arial" w:hAnsi="Arial" w:cs="Arial"/>
          <w:b/>
          <w:sz w:val="24"/>
        </w:rPr>
      </w:pPr>
      <w:r>
        <w:rPr>
          <w:rFonts w:ascii="Arial" w:hAnsi="Arial" w:cs="Arial"/>
          <w:b/>
          <w:color w:val="0000FF"/>
          <w:sz w:val="24"/>
        </w:rPr>
        <w:t>R5-243223</w:t>
      </w:r>
      <w:r>
        <w:rPr>
          <w:rFonts w:ascii="Arial" w:hAnsi="Arial" w:cs="Arial"/>
          <w:b/>
          <w:color w:val="0000FF"/>
          <w:sz w:val="24"/>
        </w:rPr>
        <w:tab/>
      </w:r>
      <w:r>
        <w:rPr>
          <w:rFonts w:ascii="Arial" w:hAnsi="Arial" w:cs="Arial"/>
          <w:b/>
          <w:sz w:val="24"/>
        </w:rPr>
        <w:t>Addition of delta TIBc for R16 inter-band EN-DC within FR1</w:t>
      </w:r>
    </w:p>
    <w:p w14:paraId="78AEEFF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CR-1789  Cat: F (Rel-18)</w:t>
      </w:r>
      <w:r>
        <w:rPr>
          <w:i/>
        </w:rPr>
        <w:br/>
      </w:r>
      <w:r>
        <w:rPr>
          <w:i/>
        </w:rPr>
        <w:br/>
      </w:r>
      <w:r>
        <w:rPr>
          <w:i/>
        </w:rPr>
        <w:tab/>
      </w:r>
      <w:r>
        <w:rPr>
          <w:i/>
        </w:rPr>
        <w:tab/>
      </w:r>
      <w:r>
        <w:rPr>
          <w:i/>
        </w:rPr>
        <w:tab/>
      </w:r>
      <w:r>
        <w:rPr>
          <w:i/>
        </w:rPr>
        <w:tab/>
      </w:r>
      <w:r>
        <w:rPr>
          <w:i/>
        </w:rPr>
        <w:tab/>
        <w:t>Source: KT Corp.</w:t>
      </w:r>
    </w:p>
    <w:p w14:paraId="4A5FAB10" w14:textId="77777777" w:rsidR="00CD0C2C" w:rsidRDefault="00CD0C2C" w:rsidP="00CD0C2C">
      <w:pPr>
        <w:rPr>
          <w:rFonts w:ascii="Arial" w:hAnsi="Arial" w:cs="Arial"/>
          <w:b/>
        </w:rPr>
      </w:pPr>
      <w:r>
        <w:rPr>
          <w:rFonts w:ascii="Arial" w:hAnsi="Arial" w:cs="Arial"/>
          <w:b/>
        </w:rPr>
        <w:t xml:space="preserve">Discussion: </w:t>
      </w:r>
    </w:p>
    <w:p w14:paraId="50238A4B" w14:textId="77777777" w:rsidR="00CD0C2C" w:rsidRDefault="00CD0C2C" w:rsidP="00CD0C2C">
      <w:r>
        <w:t>date</w:t>
      </w:r>
    </w:p>
    <w:p w14:paraId="26F51C4B" w14:textId="77777777" w:rsidR="00CD0C2C" w:rsidRDefault="00CD0C2C" w:rsidP="00CD0C2C">
      <w:r>
        <w:t>r1</w:t>
      </w:r>
    </w:p>
    <w:p w14:paraId="601B0E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R5-243666</w:t>
      </w:r>
      <w:r>
        <w:rPr>
          <w:color w:val="993300"/>
          <w:u w:val="single"/>
        </w:rPr>
        <w:t>.</w:t>
      </w:r>
    </w:p>
    <w:p w14:paraId="41C1ACD2" w14:textId="0620472A" w:rsidR="00CD0C2C" w:rsidRDefault="00CD0C2C" w:rsidP="00CD0C2C">
      <w:pPr>
        <w:rPr>
          <w:rFonts w:ascii="Arial" w:hAnsi="Arial" w:cs="Arial"/>
          <w:b/>
          <w:sz w:val="24"/>
        </w:rPr>
      </w:pPr>
      <w:r>
        <w:rPr>
          <w:rFonts w:ascii="Arial" w:hAnsi="Arial" w:cs="Arial"/>
          <w:b/>
          <w:color w:val="0000FF"/>
          <w:sz w:val="24"/>
        </w:rPr>
        <w:t>R5-243666</w:t>
      </w:r>
      <w:r>
        <w:rPr>
          <w:rFonts w:ascii="Arial" w:hAnsi="Arial" w:cs="Arial"/>
          <w:b/>
          <w:color w:val="0000FF"/>
          <w:sz w:val="24"/>
        </w:rPr>
        <w:tab/>
      </w:r>
      <w:r>
        <w:rPr>
          <w:rFonts w:ascii="Arial" w:hAnsi="Arial" w:cs="Arial"/>
          <w:b/>
          <w:sz w:val="24"/>
        </w:rPr>
        <w:t>Addition of delta TIBc for R16 inter-band EN-DC within FR1</w:t>
      </w:r>
    </w:p>
    <w:p w14:paraId="3A7D3E0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CR-1789  rev 1 Cat: F (Rel-18)</w:t>
      </w:r>
      <w:r>
        <w:rPr>
          <w:i/>
        </w:rPr>
        <w:br/>
      </w:r>
      <w:r>
        <w:rPr>
          <w:i/>
        </w:rPr>
        <w:br/>
      </w:r>
      <w:r>
        <w:rPr>
          <w:i/>
        </w:rPr>
        <w:tab/>
      </w:r>
      <w:r>
        <w:rPr>
          <w:i/>
        </w:rPr>
        <w:tab/>
      </w:r>
      <w:r>
        <w:rPr>
          <w:i/>
        </w:rPr>
        <w:tab/>
      </w:r>
      <w:r>
        <w:rPr>
          <w:i/>
        </w:rPr>
        <w:tab/>
      </w:r>
      <w:r>
        <w:rPr>
          <w:i/>
        </w:rPr>
        <w:tab/>
        <w:t>Source: KT Corp.</w:t>
      </w:r>
    </w:p>
    <w:p w14:paraId="33C40C5B" w14:textId="77777777" w:rsidR="00CD0C2C" w:rsidRDefault="00CD0C2C" w:rsidP="00CD0C2C">
      <w:pPr>
        <w:rPr>
          <w:color w:val="808080"/>
        </w:rPr>
      </w:pPr>
      <w:r>
        <w:rPr>
          <w:color w:val="808080"/>
        </w:rPr>
        <w:t>(Replaces R5-243223)</w:t>
      </w:r>
    </w:p>
    <w:p w14:paraId="1E47382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E480B" w14:textId="77777777" w:rsidR="00CD0C2C" w:rsidRDefault="00CD0C2C" w:rsidP="00CD0C2C">
      <w:pPr>
        <w:pStyle w:val="Heading6"/>
      </w:pPr>
      <w:bookmarkStart w:id="46" w:name="_Toc169163563"/>
      <w:r>
        <w:t>5.3.1.5.2</w:t>
      </w:r>
      <w:r>
        <w:tab/>
        <w:t>Rx Requirements (Clause 7)</w:t>
      </w:r>
      <w:bookmarkEnd w:id="46"/>
    </w:p>
    <w:p w14:paraId="5D9D58F4" w14:textId="04C96D50" w:rsidR="00CD0C2C" w:rsidRDefault="00CD0C2C" w:rsidP="00CD0C2C">
      <w:pPr>
        <w:rPr>
          <w:rFonts w:ascii="Arial" w:hAnsi="Arial" w:cs="Arial"/>
          <w:b/>
          <w:sz w:val="24"/>
        </w:rPr>
      </w:pPr>
      <w:r>
        <w:rPr>
          <w:rFonts w:ascii="Arial" w:hAnsi="Arial" w:cs="Arial"/>
          <w:b/>
          <w:color w:val="0000FF"/>
          <w:sz w:val="24"/>
        </w:rPr>
        <w:t>R5-243225</w:t>
      </w:r>
      <w:r>
        <w:rPr>
          <w:rFonts w:ascii="Arial" w:hAnsi="Arial" w:cs="Arial"/>
          <w:b/>
          <w:color w:val="0000FF"/>
          <w:sz w:val="24"/>
        </w:rPr>
        <w:tab/>
      </w:r>
      <w:r>
        <w:rPr>
          <w:rFonts w:ascii="Arial" w:hAnsi="Arial" w:cs="Arial"/>
          <w:b/>
          <w:sz w:val="24"/>
        </w:rPr>
        <w:t>Addition of delta RIBc for R16 inter-band EN-DC within FR1</w:t>
      </w:r>
    </w:p>
    <w:p w14:paraId="68840C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CR-1790  Cat: F (Rel-18)</w:t>
      </w:r>
      <w:r>
        <w:rPr>
          <w:i/>
        </w:rPr>
        <w:br/>
      </w:r>
      <w:r>
        <w:rPr>
          <w:i/>
        </w:rPr>
        <w:br/>
      </w:r>
      <w:r>
        <w:rPr>
          <w:i/>
        </w:rPr>
        <w:tab/>
      </w:r>
      <w:r>
        <w:rPr>
          <w:i/>
        </w:rPr>
        <w:tab/>
      </w:r>
      <w:r>
        <w:rPr>
          <w:i/>
        </w:rPr>
        <w:tab/>
      </w:r>
      <w:r>
        <w:rPr>
          <w:i/>
        </w:rPr>
        <w:tab/>
      </w:r>
      <w:r>
        <w:rPr>
          <w:i/>
        </w:rPr>
        <w:tab/>
        <w:t>Source: KT Corp.</w:t>
      </w:r>
    </w:p>
    <w:p w14:paraId="3125EEF5" w14:textId="77777777" w:rsidR="00CD0C2C" w:rsidRDefault="00CD0C2C" w:rsidP="00CD0C2C">
      <w:pPr>
        <w:rPr>
          <w:rFonts w:ascii="Arial" w:hAnsi="Arial" w:cs="Arial"/>
          <w:b/>
        </w:rPr>
      </w:pPr>
      <w:r>
        <w:rPr>
          <w:rFonts w:ascii="Arial" w:hAnsi="Arial" w:cs="Arial"/>
          <w:b/>
        </w:rPr>
        <w:t xml:space="preserve">Discussion: </w:t>
      </w:r>
    </w:p>
    <w:p w14:paraId="01D59518" w14:textId="77777777" w:rsidR="00CD0C2C" w:rsidRDefault="00CD0C2C" w:rsidP="00CD0C2C">
      <w:r>
        <w:t>date</w:t>
      </w:r>
    </w:p>
    <w:p w14:paraId="22ED0C04" w14:textId="77777777" w:rsidR="00CD0C2C" w:rsidRDefault="00CD0C2C" w:rsidP="00CD0C2C">
      <w:r>
        <w:t>r1</w:t>
      </w:r>
    </w:p>
    <w:p w14:paraId="393554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R5-243667</w:t>
      </w:r>
      <w:r>
        <w:rPr>
          <w:color w:val="993300"/>
          <w:u w:val="single"/>
        </w:rPr>
        <w:t>.</w:t>
      </w:r>
    </w:p>
    <w:p w14:paraId="64EDA66D" w14:textId="4A532118" w:rsidR="00CD0C2C" w:rsidRDefault="00CD0C2C" w:rsidP="00CD0C2C">
      <w:pPr>
        <w:rPr>
          <w:rFonts w:ascii="Arial" w:hAnsi="Arial" w:cs="Arial"/>
          <w:b/>
          <w:sz w:val="24"/>
        </w:rPr>
      </w:pPr>
      <w:r>
        <w:rPr>
          <w:rFonts w:ascii="Arial" w:hAnsi="Arial" w:cs="Arial"/>
          <w:b/>
          <w:color w:val="0000FF"/>
          <w:sz w:val="24"/>
        </w:rPr>
        <w:t>R5-243667</w:t>
      </w:r>
      <w:r>
        <w:rPr>
          <w:rFonts w:ascii="Arial" w:hAnsi="Arial" w:cs="Arial"/>
          <w:b/>
          <w:color w:val="0000FF"/>
          <w:sz w:val="24"/>
        </w:rPr>
        <w:tab/>
      </w:r>
      <w:r>
        <w:rPr>
          <w:rFonts w:ascii="Arial" w:hAnsi="Arial" w:cs="Arial"/>
          <w:b/>
          <w:sz w:val="24"/>
        </w:rPr>
        <w:t>Addition of delta RIBc for R16 inter-band EN-DC within FR1</w:t>
      </w:r>
    </w:p>
    <w:p w14:paraId="663D4BA9"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CR-1790  rev 1 Cat: F (Rel-18)</w:t>
      </w:r>
      <w:r>
        <w:rPr>
          <w:i/>
        </w:rPr>
        <w:br/>
      </w:r>
      <w:r>
        <w:rPr>
          <w:i/>
        </w:rPr>
        <w:br/>
      </w:r>
      <w:r>
        <w:rPr>
          <w:i/>
        </w:rPr>
        <w:tab/>
      </w:r>
      <w:r>
        <w:rPr>
          <w:i/>
        </w:rPr>
        <w:tab/>
      </w:r>
      <w:r>
        <w:rPr>
          <w:i/>
        </w:rPr>
        <w:tab/>
      </w:r>
      <w:r>
        <w:rPr>
          <w:i/>
        </w:rPr>
        <w:tab/>
      </w:r>
      <w:r>
        <w:rPr>
          <w:i/>
        </w:rPr>
        <w:tab/>
        <w:t>Source: KT Corp.</w:t>
      </w:r>
    </w:p>
    <w:p w14:paraId="216E2573" w14:textId="77777777" w:rsidR="00CD0C2C" w:rsidRDefault="00CD0C2C" w:rsidP="00CD0C2C">
      <w:pPr>
        <w:rPr>
          <w:color w:val="808080"/>
        </w:rPr>
      </w:pPr>
      <w:r>
        <w:rPr>
          <w:color w:val="808080"/>
        </w:rPr>
        <w:t>(Replaces R5-243225)</w:t>
      </w:r>
    </w:p>
    <w:p w14:paraId="4E7B078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6CDB5" w14:textId="79395EB8" w:rsidR="00CD0C2C" w:rsidRDefault="00CD0C2C" w:rsidP="00CD0C2C">
      <w:pPr>
        <w:rPr>
          <w:rFonts w:ascii="Arial" w:hAnsi="Arial" w:cs="Arial"/>
          <w:b/>
          <w:sz w:val="24"/>
        </w:rPr>
      </w:pPr>
      <w:r>
        <w:rPr>
          <w:rFonts w:ascii="Arial" w:hAnsi="Arial" w:cs="Arial"/>
          <w:b/>
          <w:color w:val="0000FF"/>
          <w:sz w:val="24"/>
        </w:rPr>
        <w:t>R5-243229</w:t>
      </w:r>
      <w:r>
        <w:rPr>
          <w:rFonts w:ascii="Arial" w:hAnsi="Arial" w:cs="Arial"/>
          <w:b/>
          <w:color w:val="0000FF"/>
          <w:sz w:val="24"/>
        </w:rPr>
        <w:tab/>
      </w:r>
      <w:r>
        <w:rPr>
          <w:rFonts w:ascii="Arial" w:hAnsi="Arial" w:cs="Arial"/>
          <w:b/>
          <w:sz w:val="24"/>
        </w:rPr>
        <w:t>Addition of minimum requirements of reference sensitivity exceptions for R16 inter-band EN-DC within FR1</w:t>
      </w:r>
    </w:p>
    <w:p w14:paraId="54FF73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CR-1791  Cat: F (Rel-18)</w:t>
      </w:r>
      <w:r>
        <w:rPr>
          <w:i/>
        </w:rPr>
        <w:br/>
      </w:r>
      <w:r>
        <w:rPr>
          <w:i/>
        </w:rPr>
        <w:br/>
      </w:r>
      <w:r>
        <w:rPr>
          <w:i/>
        </w:rPr>
        <w:tab/>
      </w:r>
      <w:r>
        <w:rPr>
          <w:i/>
        </w:rPr>
        <w:tab/>
      </w:r>
      <w:r>
        <w:rPr>
          <w:i/>
        </w:rPr>
        <w:tab/>
      </w:r>
      <w:r>
        <w:rPr>
          <w:i/>
        </w:rPr>
        <w:tab/>
      </w:r>
      <w:r>
        <w:rPr>
          <w:i/>
        </w:rPr>
        <w:tab/>
        <w:t>Source: KT Corp.</w:t>
      </w:r>
    </w:p>
    <w:p w14:paraId="5910BD84" w14:textId="77777777" w:rsidR="00CD0C2C" w:rsidRDefault="00CD0C2C" w:rsidP="00CD0C2C">
      <w:pPr>
        <w:rPr>
          <w:rFonts w:ascii="Arial" w:hAnsi="Arial" w:cs="Arial"/>
          <w:b/>
        </w:rPr>
      </w:pPr>
      <w:r>
        <w:rPr>
          <w:rFonts w:ascii="Arial" w:hAnsi="Arial" w:cs="Arial"/>
          <w:b/>
        </w:rPr>
        <w:t xml:space="preserve">Discussion: </w:t>
      </w:r>
    </w:p>
    <w:p w14:paraId="1C708A36" w14:textId="77777777" w:rsidR="00CD0C2C" w:rsidRDefault="00CD0C2C" w:rsidP="00CD0C2C">
      <w:r>
        <w:t>Tdoc, date!</w:t>
      </w:r>
    </w:p>
    <w:p w14:paraId="6A266A8F" w14:textId="77777777" w:rsidR="00CD0C2C" w:rsidRDefault="00CD0C2C" w:rsidP="00CD0C2C">
      <w:r>
        <w:t>r1</w:t>
      </w:r>
    </w:p>
    <w:p w14:paraId="7E49B99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R5-243668</w:t>
      </w:r>
      <w:r>
        <w:rPr>
          <w:color w:val="993300"/>
          <w:u w:val="single"/>
        </w:rPr>
        <w:t>.</w:t>
      </w:r>
    </w:p>
    <w:p w14:paraId="2590DB41" w14:textId="75E3B4BF" w:rsidR="00CD0C2C" w:rsidRDefault="00CD0C2C" w:rsidP="00CD0C2C">
      <w:pPr>
        <w:rPr>
          <w:rFonts w:ascii="Arial" w:hAnsi="Arial" w:cs="Arial"/>
          <w:b/>
          <w:sz w:val="24"/>
        </w:rPr>
      </w:pPr>
      <w:r>
        <w:rPr>
          <w:rFonts w:ascii="Arial" w:hAnsi="Arial" w:cs="Arial"/>
          <w:b/>
          <w:color w:val="0000FF"/>
          <w:sz w:val="24"/>
        </w:rPr>
        <w:t>R5-243668</w:t>
      </w:r>
      <w:r>
        <w:rPr>
          <w:rFonts w:ascii="Arial" w:hAnsi="Arial" w:cs="Arial"/>
          <w:b/>
          <w:color w:val="0000FF"/>
          <w:sz w:val="24"/>
        </w:rPr>
        <w:tab/>
      </w:r>
      <w:r>
        <w:rPr>
          <w:rFonts w:ascii="Arial" w:hAnsi="Arial" w:cs="Arial"/>
          <w:b/>
          <w:sz w:val="24"/>
        </w:rPr>
        <w:t>Addition of minimum requirements of reference sensitivity exceptions for R16 inter-band EN-DC within FR1</w:t>
      </w:r>
    </w:p>
    <w:p w14:paraId="4429FC0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CR-1791  rev 1 Cat: F (Rel-18)</w:t>
      </w:r>
      <w:r>
        <w:rPr>
          <w:i/>
        </w:rPr>
        <w:br/>
      </w:r>
      <w:r>
        <w:rPr>
          <w:i/>
        </w:rPr>
        <w:br/>
      </w:r>
      <w:r>
        <w:rPr>
          <w:i/>
        </w:rPr>
        <w:tab/>
      </w:r>
      <w:r>
        <w:rPr>
          <w:i/>
        </w:rPr>
        <w:tab/>
      </w:r>
      <w:r>
        <w:rPr>
          <w:i/>
        </w:rPr>
        <w:tab/>
      </w:r>
      <w:r>
        <w:rPr>
          <w:i/>
        </w:rPr>
        <w:tab/>
      </w:r>
      <w:r>
        <w:rPr>
          <w:i/>
        </w:rPr>
        <w:tab/>
        <w:t>Source: KT Corp.</w:t>
      </w:r>
    </w:p>
    <w:p w14:paraId="1416181B" w14:textId="77777777" w:rsidR="00CD0C2C" w:rsidRDefault="00CD0C2C" w:rsidP="00CD0C2C">
      <w:pPr>
        <w:rPr>
          <w:color w:val="808080"/>
        </w:rPr>
      </w:pPr>
      <w:r>
        <w:rPr>
          <w:color w:val="808080"/>
        </w:rPr>
        <w:t>(Replaces R5-243229)</w:t>
      </w:r>
    </w:p>
    <w:p w14:paraId="12BC039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2E9FC" w14:textId="77777777" w:rsidR="00CD0C2C" w:rsidRDefault="00CD0C2C" w:rsidP="00CD0C2C">
      <w:pPr>
        <w:pStyle w:val="Heading6"/>
      </w:pPr>
      <w:bookmarkStart w:id="47" w:name="_Toc169163564"/>
      <w:r>
        <w:t>5.3.1.5.3</w:t>
      </w:r>
      <w:r>
        <w:tab/>
        <w:t>Clauses 1-5, Annexes</w:t>
      </w:r>
      <w:bookmarkEnd w:id="47"/>
    </w:p>
    <w:p w14:paraId="1C04A693" w14:textId="517CE405" w:rsidR="00CD0C2C" w:rsidRDefault="00CD0C2C" w:rsidP="00CD0C2C">
      <w:pPr>
        <w:rPr>
          <w:rFonts w:ascii="Arial" w:hAnsi="Arial" w:cs="Arial"/>
          <w:b/>
          <w:sz w:val="24"/>
        </w:rPr>
      </w:pPr>
      <w:r>
        <w:rPr>
          <w:rFonts w:ascii="Arial" w:hAnsi="Arial" w:cs="Arial"/>
          <w:b/>
          <w:color w:val="0000FF"/>
          <w:sz w:val="24"/>
        </w:rPr>
        <w:t>R5-242452</w:t>
      </w:r>
      <w:r>
        <w:rPr>
          <w:rFonts w:ascii="Arial" w:hAnsi="Arial" w:cs="Arial"/>
          <w:b/>
          <w:color w:val="0000FF"/>
          <w:sz w:val="24"/>
        </w:rPr>
        <w:tab/>
      </w:r>
      <w:r>
        <w:rPr>
          <w:rFonts w:ascii="Arial" w:hAnsi="Arial" w:cs="Arial"/>
          <w:b/>
          <w:sz w:val="24"/>
        </w:rPr>
        <w:t xml:space="preserve"> Update for additional ENDC band configurations </w:t>
      </w:r>
    </w:p>
    <w:p w14:paraId="093B001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CR-1760  Cat: F (Rel-18)</w:t>
      </w:r>
      <w:r>
        <w:rPr>
          <w:i/>
        </w:rPr>
        <w:br/>
      </w:r>
      <w:r>
        <w:rPr>
          <w:i/>
        </w:rPr>
        <w:br/>
      </w:r>
      <w:r>
        <w:rPr>
          <w:i/>
        </w:rPr>
        <w:tab/>
      </w:r>
      <w:r>
        <w:rPr>
          <w:i/>
        </w:rPr>
        <w:tab/>
      </w:r>
      <w:r>
        <w:rPr>
          <w:i/>
        </w:rPr>
        <w:tab/>
      </w:r>
      <w:r>
        <w:rPr>
          <w:i/>
        </w:rPr>
        <w:tab/>
      </w:r>
      <w:r>
        <w:rPr>
          <w:i/>
        </w:rPr>
        <w:tab/>
        <w:t>Source: Verizon Spain</w:t>
      </w:r>
    </w:p>
    <w:p w14:paraId="0EE3531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E7DD7" w14:textId="36625BD1" w:rsidR="00CD0C2C" w:rsidRDefault="00CD0C2C" w:rsidP="00CD0C2C">
      <w:pPr>
        <w:rPr>
          <w:rFonts w:ascii="Arial" w:hAnsi="Arial" w:cs="Arial"/>
          <w:b/>
          <w:sz w:val="24"/>
        </w:rPr>
      </w:pPr>
      <w:r>
        <w:rPr>
          <w:rFonts w:ascii="Arial" w:hAnsi="Arial" w:cs="Arial"/>
          <w:b/>
          <w:color w:val="0000FF"/>
          <w:sz w:val="24"/>
        </w:rPr>
        <w:t>R5-243231</w:t>
      </w:r>
      <w:r>
        <w:rPr>
          <w:rFonts w:ascii="Arial" w:hAnsi="Arial" w:cs="Arial"/>
          <w:b/>
          <w:color w:val="0000FF"/>
          <w:sz w:val="24"/>
        </w:rPr>
        <w:tab/>
      </w:r>
      <w:r>
        <w:rPr>
          <w:rFonts w:ascii="Arial" w:hAnsi="Arial" w:cs="Arial"/>
          <w:b/>
          <w:sz w:val="24"/>
        </w:rPr>
        <w:t>Update of R16 Configuration for inter-band EN-DC</w:t>
      </w:r>
    </w:p>
    <w:p w14:paraId="66CD1EA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CR-1792  Cat: F (Rel-18)</w:t>
      </w:r>
      <w:r>
        <w:rPr>
          <w:i/>
        </w:rPr>
        <w:br/>
      </w:r>
      <w:r>
        <w:rPr>
          <w:i/>
        </w:rPr>
        <w:br/>
      </w:r>
      <w:r>
        <w:rPr>
          <w:i/>
        </w:rPr>
        <w:tab/>
      </w:r>
      <w:r>
        <w:rPr>
          <w:i/>
        </w:rPr>
        <w:tab/>
      </w:r>
      <w:r>
        <w:rPr>
          <w:i/>
        </w:rPr>
        <w:tab/>
      </w:r>
      <w:r>
        <w:rPr>
          <w:i/>
        </w:rPr>
        <w:tab/>
      </w:r>
      <w:r>
        <w:rPr>
          <w:i/>
        </w:rPr>
        <w:tab/>
        <w:t>Source: KT Corp.</w:t>
      </w:r>
    </w:p>
    <w:p w14:paraId="398D2CEC" w14:textId="77777777" w:rsidR="00CD0C2C" w:rsidRDefault="00CD0C2C" w:rsidP="00CD0C2C">
      <w:pPr>
        <w:rPr>
          <w:rFonts w:ascii="Arial" w:hAnsi="Arial" w:cs="Arial"/>
          <w:b/>
        </w:rPr>
      </w:pPr>
      <w:r>
        <w:rPr>
          <w:rFonts w:ascii="Arial" w:hAnsi="Arial" w:cs="Arial"/>
          <w:b/>
        </w:rPr>
        <w:t xml:space="preserve">Discussion: </w:t>
      </w:r>
    </w:p>
    <w:p w14:paraId="620D3599" w14:textId="77777777" w:rsidR="00CD0C2C" w:rsidRDefault="00CD0C2C" w:rsidP="00CD0C2C">
      <w:r>
        <w:t>Tdoc, date</w:t>
      </w:r>
    </w:p>
    <w:p w14:paraId="0FCF55C5" w14:textId="77777777" w:rsidR="00CD0C2C" w:rsidRDefault="00CD0C2C" w:rsidP="00CD0C2C">
      <w:r>
        <w:t>r1</w:t>
      </w:r>
    </w:p>
    <w:p w14:paraId="41802AF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R5-243669</w:t>
      </w:r>
      <w:r>
        <w:rPr>
          <w:color w:val="993300"/>
          <w:u w:val="single"/>
        </w:rPr>
        <w:t>.</w:t>
      </w:r>
    </w:p>
    <w:p w14:paraId="3CA75265" w14:textId="3DB531A9" w:rsidR="00CD0C2C" w:rsidRDefault="00CD0C2C" w:rsidP="00CD0C2C">
      <w:pPr>
        <w:rPr>
          <w:rFonts w:ascii="Arial" w:hAnsi="Arial" w:cs="Arial"/>
          <w:b/>
          <w:sz w:val="24"/>
        </w:rPr>
      </w:pPr>
      <w:r>
        <w:rPr>
          <w:rFonts w:ascii="Arial" w:hAnsi="Arial" w:cs="Arial"/>
          <w:b/>
          <w:color w:val="0000FF"/>
          <w:sz w:val="24"/>
        </w:rPr>
        <w:t>R5-243669</w:t>
      </w:r>
      <w:r>
        <w:rPr>
          <w:rFonts w:ascii="Arial" w:hAnsi="Arial" w:cs="Arial"/>
          <w:b/>
          <w:color w:val="0000FF"/>
          <w:sz w:val="24"/>
        </w:rPr>
        <w:tab/>
      </w:r>
      <w:r>
        <w:rPr>
          <w:rFonts w:ascii="Arial" w:hAnsi="Arial" w:cs="Arial"/>
          <w:b/>
          <w:sz w:val="24"/>
        </w:rPr>
        <w:t>Update of R16 Configuration for inter-band EN-DC</w:t>
      </w:r>
    </w:p>
    <w:p w14:paraId="3506E86B"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CR-1792  rev 1 Cat: F (Rel-18)</w:t>
      </w:r>
      <w:r>
        <w:rPr>
          <w:i/>
        </w:rPr>
        <w:br/>
      </w:r>
      <w:r>
        <w:rPr>
          <w:i/>
        </w:rPr>
        <w:br/>
      </w:r>
      <w:r>
        <w:rPr>
          <w:i/>
        </w:rPr>
        <w:tab/>
      </w:r>
      <w:r>
        <w:rPr>
          <w:i/>
        </w:rPr>
        <w:tab/>
      </w:r>
      <w:r>
        <w:rPr>
          <w:i/>
        </w:rPr>
        <w:tab/>
      </w:r>
      <w:r>
        <w:rPr>
          <w:i/>
        </w:rPr>
        <w:tab/>
      </w:r>
      <w:r>
        <w:rPr>
          <w:i/>
        </w:rPr>
        <w:tab/>
        <w:t>Source: KT Corp.</w:t>
      </w:r>
    </w:p>
    <w:p w14:paraId="11707F18" w14:textId="77777777" w:rsidR="00CD0C2C" w:rsidRDefault="00CD0C2C" w:rsidP="00CD0C2C">
      <w:pPr>
        <w:rPr>
          <w:color w:val="808080"/>
        </w:rPr>
      </w:pPr>
      <w:r>
        <w:rPr>
          <w:color w:val="808080"/>
        </w:rPr>
        <w:t>(Replaces R5-243231)</w:t>
      </w:r>
    </w:p>
    <w:p w14:paraId="5F3D4D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9CD11" w14:textId="77777777" w:rsidR="00CD0C2C" w:rsidRDefault="00CD0C2C" w:rsidP="00CD0C2C">
      <w:pPr>
        <w:pStyle w:val="Heading5"/>
      </w:pPr>
      <w:bookmarkStart w:id="48" w:name="_Toc169163565"/>
      <w:r>
        <w:t>5.3.1.6</w:t>
      </w:r>
      <w:r>
        <w:tab/>
        <w:t>TS 38.521-4</w:t>
      </w:r>
      <w:bookmarkEnd w:id="48"/>
    </w:p>
    <w:p w14:paraId="6ADE279A" w14:textId="77777777" w:rsidR="00CD0C2C" w:rsidRDefault="00CD0C2C" w:rsidP="00CD0C2C">
      <w:pPr>
        <w:pStyle w:val="Heading6"/>
      </w:pPr>
      <w:bookmarkStart w:id="49" w:name="_Toc169163566"/>
      <w:r>
        <w:t>5.3.1.6.1</w:t>
      </w:r>
      <w:r>
        <w:tab/>
        <w:t>Conducted Demod Performance and CSI Reporting Requirements (Clauses 5&amp;6)</w:t>
      </w:r>
      <w:bookmarkEnd w:id="49"/>
    </w:p>
    <w:p w14:paraId="517AFEBC" w14:textId="77777777" w:rsidR="00CD0C2C" w:rsidRDefault="00CD0C2C" w:rsidP="00CD0C2C">
      <w:pPr>
        <w:pStyle w:val="Heading6"/>
      </w:pPr>
      <w:bookmarkStart w:id="50" w:name="_Toc169163567"/>
      <w:r>
        <w:t>5.3.1.6.2</w:t>
      </w:r>
      <w:r>
        <w:tab/>
        <w:t>Radiated Demod Performance and CSI Reporting Requirements (Clauses 7&amp;8)</w:t>
      </w:r>
      <w:bookmarkEnd w:id="50"/>
    </w:p>
    <w:p w14:paraId="5753DF23" w14:textId="77777777" w:rsidR="00CD0C2C" w:rsidRDefault="00CD0C2C" w:rsidP="00CD0C2C">
      <w:pPr>
        <w:pStyle w:val="Heading6"/>
      </w:pPr>
      <w:bookmarkStart w:id="51" w:name="_Toc169163568"/>
      <w:r>
        <w:t>5.3.1.6.3</w:t>
      </w:r>
      <w:r>
        <w:tab/>
        <w:t>Interworking Demod Performance and CSI Reporting Requirements (Clauses 9&amp;10)</w:t>
      </w:r>
      <w:bookmarkEnd w:id="51"/>
    </w:p>
    <w:p w14:paraId="010382C2" w14:textId="77777777" w:rsidR="00CD0C2C" w:rsidRDefault="00CD0C2C" w:rsidP="00CD0C2C">
      <w:pPr>
        <w:pStyle w:val="Heading6"/>
      </w:pPr>
      <w:bookmarkStart w:id="52" w:name="_Toc169163569"/>
      <w:r>
        <w:t>5.3.1.6.4</w:t>
      </w:r>
      <w:r>
        <w:tab/>
        <w:t>Clauses 1-4, Annexes</w:t>
      </w:r>
      <w:bookmarkEnd w:id="52"/>
    </w:p>
    <w:p w14:paraId="0C65902E" w14:textId="77777777" w:rsidR="00CD0C2C" w:rsidRDefault="00CD0C2C" w:rsidP="00CD0C2C">
      <w:pPr>
        <w:pStyle w:val="Heading5"/>
      </w:pPr>
      <w:bookmarkStart w:id="53" w:name="_Toc169163570"/>
      <w:r>
        <w:t>5.3.1.7</w:t>
      </w:r>
      <w:r>
        <w:tab/>
        <w:t>TS 38.522</w:t>
      </w:r>
      <w:bookmarkEnd w:id="53"/>
    </w:p>
    <w:p w14:paraId="6C2F0927" w14:textId="029C366C" w:rsidR="00CD0C2C" w:rsidRDefault="00CD0C2C" w:rsidP="00CD0C2C">
      <w:pPr>
        <w:rPr>
          <w:rFonts w:ascii="Arial" w:hAnsi="Arial" w:cs="Arial"/>
          <w:b/>
          <w:sz w:val="24"/>
        </w:rPr>
      </w:pPr>
      <w:r>
        <w:rPr>
          <w:rFonts w:ascii="Arial" w:hAnsi="Arial" w:cs="Arial"/>
          <w:b/>
          <w:color w:val="0000FF"/>
          <w:sz w:val="24"/>
        </w:rPr>
        <w:t>R5-243041</w:t>
      </w:r>
      <w:r>
        <w:rPr>
          <w:rFonts w:ascii="Arial" w:hAnsi="Arial" w:cs="Arial"/>
          <w:b/>
          <w:color w:val="0000FF"/>
          <w:sz w:val="24"/>
        </w:rPr>
        <w:tab/>
      </w:r>
      <w:r>
        <w:rPr>
          <w:rFonts w:ascii="Arial" w:hAnsi="Arial" w:cs="Arial"/>
          <w:b/>
          <w:sz w:val="24"/>
        </w:rPr>
        <w:t>Update to R16 NR CADC configuration test cases applicability</w:t>
      </w:r>
    </w:p>
    <w:p w14:paraId="652D5EA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CR-0426  Cat: F (Rel-18)</w:t>
      </w:r>
      <w:r>
        <w:rPr>
          <w:i/>
        </w:rPr>
        <w:br/>
      </w:r>
      <w:r>
        <w:rPr>
          <w:i/>
        </w:rPr>
        <w:br/>
      </w:r>
      <w:r>
        <w:rPr>
          <w:i/>
        </w:rPr>
        <w:tab/>
      </w:r>
      <w:r>
        <w:rPr>
          <w:i/>
        </w:rPr>
        <w:tab/>
      </w:r>
      <w:r>
        <w:rPr>
          <w:i/>
        </w:rPr>
        <w:tab/>
      </w:r>
      <w:r>
        <w:rPr>
          <w:i/>
        </w:rPr>
        <w:tab/>
      </w:r>
      <w:r>
        <w:rPr>
          <w:i/>
        </w:rPr>
        <w:tab/>
        <w:t>Source: CMCC</w:t>
      </w:r>
    </w:p>
    <w:p w14:paraId="386677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R5-243714</w:t>
      </w:r>
      <w:r>
        <w:rPr>
          <w:color w:val="993300"/>
          <w:u w:val="single"/>
        </w:rPr>
        <w:t>.</w:t>
      </w:r>
    </w:p>
    <w:p w14:paraId="679164FB" w14:textId="05E018EC" w:rsidR="00CD0C2C" w:rsidRDefault="00CD0C2C" w:rsidP="00CD0C2C">
      <w:pPr>
        <w:rPr>
          <w:rFonts w:ascii="Arial" w:hAnsi="Arial" w:cs="Arial"/>
          <w:b/>
          <w:sz w:val="24"/>
        </w:rPr>
      </w:pPr>
      <w:r>
        <w:rPr>
          <w:rFonts w:ascii="Arial" w:hAnsi="Arial" w:cs="Arial"/>
          <w:b/>
          <w:color w:val="0000FF"/>
          <w:sz w:val="24"/>
        </w:rPr>
        <w:t>R5-243714</w:t>
      </w:r>
      <w:r>
        <w:rPr>
          <w:rFonts w:ascii="Arial" w:hAnsi="Arial" w:cs="Arial"/>
          <w:b/>
          <w:color w:val="0000FF"/>
          <w:sz w:val="24"/>
        </w:rPr>
        <w:tab/>
      </w:r>
      <w:r>
        <w:rPr>
          <w:rFonts w:ascii="Arial" w:hAnsi="Arial" w:cs="Arial"/>
          <w:b/>
          <w:sz w:val="24"/>
        </w:rPr>
        <w:t>Update to R16 NR CADC configuration test cases applicability</w:t>
      </w:r>
    </w:p>
    <w:p w14:paraId="498ADA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CR-0426  rev 1 Cat: F (Rel-18)</w:t>
      </w:r>
      <w:r>
        <w:rPr>
          <w:i/>
        </w:rPr>
        <w:br/>
      </w:r>
      <w:r>
        <w:rPr>
          <w:i/>
        </w:rPr>
        <w:br/>
      </w:r>
      <w:r>
        <w:rPr>
          <w:i/>
        </w:rPr>
        <w:tab/>
      </w:r>
      <w:r>
        <w:rPr>
          <w:i/>
        </w:rPr>
        <w:tab/>
      </w:r>
      <w:r>
        <w:rPr>
          <w:i/>
        </w:rPr>
        <w:tab/>
      </w:r>
      <w:r>
        <w:rPr>
          <w:i/>
        </w:rPr>
        <w:tab/>
      </w:r>
      <w:r>
        <w:rPr>
          <w:i/>
        </w:rPr>
        <w:tab/>
        <w:t>Source: CMCC</w:t>
      </w:r>
    </w:p>
    <w:p w14:paraId="6539FC2B" w14:textId="77777777" w:rsidR="00CD0C2C" w:rsidRDefault="00CD0C2C" w:rsidP="00CD0C2C">
      <w:pPr>
        <w:rPr>
          <w:color w:val="808080"/>
        </w:rPr>
      </w:pPr>
      <w:r>
        <w:rPr>
          <w:color w:val="808080"/>
        </w:rPr>
        <w:t>(Replaces R5-243041)</w:t>
      </w:r>
    </w:p>
    <w:p w14:paraId="1F8FF09B" w14:textId="77777777" w:rsidR="00CD0C2C" w:rsidRDefault="00CD0C2C" w:rsidP="00CD0C2C">
      <w:pPr>
        <w:rPr>
          <w:rFonts w:ascii="Arial" w:hAnsi="Arial" w:cs="Arial"/>
          <w:b/>
        </w:rPr>
      </w:pPr>
      <w:r>
        <w:rPr>
          <w:rFonts w:ascii="Arial" w:hAnsi="Arial" w:cs="Arial"/>
          <w:b/>
        </w:rPr>
        <w:t xml:space="preserve">Discussion: </w:t>
      </w:r>
    </w:p>
    <w:p w14:paraId="6A7C63F6" w14:textId="77777777" w:rsidR="00CD0C2C" w:rsidRDefault="00CD0C2C" w:rsidP="00CD0C2C">
      <w:r>
        <w:t>"Revised from: R5-243041r1.</w:t>
      </w:r>
    </w:p>
    <w:p w14:paraId="307E3A55" w14:textId="77777777" w:rsidR="00CD0C2C" w:rsidRDefault="00CD0C2C" w:rsidP="00CD0C2C">
      <w:r>
        <w:t>withdrawn since TC CRs are withdrawn"</w:t>
      </w:r>
    </w:p>
    <w:p w14:paraId="499FACC6" w14:textId="77777777" w:rsidR="00CD0C2C" w:rsidRDefault="00CD0C2C" w:rsidP="00CD0C2C">
      <w:r>
        <w:t>no R16 CADC applicabilities needed to be added in TS38.522 in this meeting.</w:t>
      </w:r>
    </w:p>
    <w:p w14:paraId="017781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E548D" w14:textId="77777777" w:rsidR="00CD0C2C" w:rsidRDefault="00CD0C2C" w:rsidP="00CD0C2C">
      <w:pPr>
        <w:pStyle w:val="Heading5"/>
      </w:pPr>
      <w:bookmarkStart w:id="54" w:name="_Toc169163571"/>
      <w:r>
        <w:t>5.3.1.8</w:t>
      </w:r>
      <w:r>
        <w:tab/>
        <w:t>TS 38.533</w:t>
      </w:r>
      <w:bookmarkEnd w:id="54"/>
    </w:p>
    <w:p w14:paraId="4DB04081" w14:textId="77777777" w:rsidR="00CD0C2C" w:rsidRDefault="00CD0C2C" w:rsidP="00CD0C2C">
      <w:pPr>
        <w:pStyle w:val="Heading5"/>
      </w:pPr>
      <w:bookmarkStart w:id="55" w:name="_Toc169163572"/>
      <w:r>
        <w:t>5.3.1.9</w:t>
      </w:r>
      <w:r>
        <w:tab/>
        <w:t>TR 38.903 (NR MU &amp; TT analyses)</w:t>
      </w:r>
      <w:bookmarkEnd w:id="55"/>
    </w:p>
    <w:p w14:paraId="1E961B4D" w14:textId="77777777" w:rsidR="00CD0C2C" w:rsidRDefault="00CD0C2C" w:rsidP="00CD0C2C">
      <w:pPr>
        <w:pStyle w:val="Heading5"/>
      </w:pPr>
      <w:bookmarkStart w:id="56" w:name="_Toc169163573"/>
      <w:r>
        <w:t>5.3.1.10</w:t>
      </w:r>
      <w:r>
        <w:tab/>
        <w:t>TR 38.905 (NR Test Points Radio Transmission and Reception)</w:t>
      </w:r>
      <w:bookmarkEnd w:id="56"/>
    </w:p>
    <w:p w14:paraId="120FCD12" w14:textId="0A5C4012" w:rsidR="00CD0C2C" w:rsidRDefault="00CD0C2C" w:rsidP="00CD0C2C">
      <w:pPr>
        <w:rPr>
          <w:rFonts w:ascii="Arial" w:hAnsi="Arial" w:cs="Arial"/>
          <w:b/>
          <w:sz w:val="24"/>
        </w:rPr>
      </w:pPr>
      <w:r>
        <w:rPr>
          <w:rFonts w:ascii="Arial" w:hAnsi="Arial" w:cs="Arial"/>
          <w:b/>
          <w:color w:val="0000FF"/>
          <w:sz w:val="24"/>
        </w:rPr>
        <w:t>R5-242245</w:t>
      </w:r>
      <w:r>
        <w:rPr>
          <w:rFonts w:ascii="Arial" w:hAnsi="Arial" w:cs="Arial"/>
          <w:b/>
          <w:color w:val="0000FF"/>
          <w:sz w:val="24"/>
        </w:rPr>
        <w:tab/>
      </w:r>
      <w:r>
        <w:rPr>
          <w:rFonts w:ascii="Arial" w:hAnsi="Arial" w:cs="Arial"/>
          <w:b/>
          <w:sz w:val="24"/>
        </w:rPr>
        <w:t>Addition of reference sensitivity TP analysis for CA_n28A-n40A</w:t>
      </w:r>
    </w:p>
    <w:p w14:paraId="12EF094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CR-0882  Cat: F (Rel-18)</w:t>
      </w:r>
      <w:r>
        <w:rPr>
          <w:i/>
        </w:rPr>
        <w:br/>
      </w:r>
      <w:r>
        <w:rPr>
          <w:i/>
        </w:rPr>
        <w:br/>
      </w:r>
      <w:r>
        <w:rPr>
          <w:i/>
        </w:rPr>
        <w:tab/>
      </w:r>
      <w:r>
        <w:rPr>
          <w:i/>
        </w:rPr>
        <w:tab/>
      </w:r>
      <w:r>
        <w:rPr>
          <w:i/>
        </w:rPr>
        <w:tab/>
      </w:r>
      <w:r>
        <w:rPr>
          <w:i/>
        </w:rPr>
        <w:tab/>
      </w:r>
      <w:r>
        <w:rPr>
          <w:i/>
        </w:rPr>
        <w:tab/>
        <w:t>Source: KDDI Corporation</w:t>
      </w:r>
    </w:p>
    <w:p w14:paraId="77BAB5A4" w14:textId="77777777" w:rsidR="00CD0C2C" w:rsidRDefault="00CD0C2C" w:rsidP="00CD0C2C">
      <w:pPr>
        <w:rPr>
          <w:rFonts w:ascii="Arial" w:hAnsi="Arial" w:cs="Arial"/>
          <w:b/>
        </w:rPr>
      </w:pPr>
      <w:r>
        <w:rPr>
          <w:rFonts w:ascii="Arial" w:hAnsi="Arial" w:cs="Arial"/>
          <w:b/>
        </w:rPr>
        <w:lastRenderedPageBreak/>
        <w:t xml:space="preserve">Abstract: </w:t>
      </w:r>
    </w:p>
    <w:p w14:paraId="6E60DF79" w14:textId="77777777" w:rsidR="00CD0C2C" w:rsidRDefault="00CD0C2C" w:rsidP="00CD0C2C">
      <w:r>
        <w:t>Test Case CR t-doc</w:t>
      </w:r>
    </w:p>
    <w:p w14:paraId="206332C9" w14:textId="77777777" w:rsidR="00CD0C2C" w:rsidRDefault="00CD0C2C" w:rsidP="00CD0C2C">
      <w:r>
        <w:t>R5-242249</w:t>
      </w:r>
    </w:p>
    <w:p w14:paraId="4D5B7DA9" w14:textId="77777777" w:rsidR="00CD0C2C" w:rsidRDefault="00CD0C2C" w:rsidP="00CD0C2C">
      <w:pPr>
        <w:rPr>
          <w:rFonts w:ascii="Arial" w:hAnsi="Arial" w:cs="Arial"/>
          <w:b/>
        </w:rPr>
      </w:pPr>
      <w:r>
        <w:rPr>
          <w:rFonts w:ascii="Arial" w:hAnsi="Arial" w:cs="Arial"/>
          <w:b/>
        </w:rPr>
        <w:t xml:space="preserve">Discussion: </w:t>
      </w:r>
    </w:p>
    <w:p w14:paraId="2F051EDB" w14:textId="77777777" w:rsidR="00CD0C2C" w:rsidRDefault="00CD0C2C" w:rsidP="00CD0C2C">
      <w:r>
        <w:t>r3</w:t>
      </w:r>
    </w:p>
    <w:p w14:paraId="0840A8D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R5-243820</w:t>
      </w:r>
      <w:r>
        <w:rPr>
          <w:color w:val="993300"/>
          <w:u w:val="single"/>
        </w:rPr>
        <w:t>.</w:t>
      </w:r>
    </w:p>
    <w:p w14:paraId="34445279" w14:textId="3BD09458" w:rsidR="00CD0C2C" w:rsidRDefault="00CD0C2C" w:rsidP="00CD0C2C">
      <w:pPr>
        <w:rPr>
          <w:rFonts w:ascii="Arial" w:hAnsi="Arial" w:cs="Arial"/>
          <w:b/>
          <w:sz w:val="24"/>
        </w:rPr>
      </w:pPr>
      <w:r>
        <w:rPr>
          <w:rFonts w:ascii="Arial" w:hAnsi="Arial" w:cs="Arial"/>
          <w:b/>
          <w:color w:val="0000FF"/>
          <w:sz w:val="24"/>
        </w:rPr>
        <w:t>R5-243820</w:t>
      </w:r>
      <w:r>
        <w:rPr>
          <w:rFonts w:ascii="Arial" w:hAnsi="Arial" w:cs="Arial"/>
          <w:b/>
          <w:color w:val="0000FF"/>
          <w:sz w:val="24"/>
        </w:rPr>
        <w:tab/>
      </w:r>
      <w:r>
        <w:rPr>
          <w:rFonts w:ascii="Arial" w:hAnsi="Arial" w:cs="Arial"/>
          <w:b/>
          <w:sz w:val="24"/>
        </w:rPr>
        <w:t>Addition of reference sensitivity TP analysis for CA_n28A-n40A</w:t>
      </w:r>
    </w:p>
    <w:p w14:paraId="4EE97F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CR-0882  rev 1 Cat: F (Rel-18)</w:t>
      </w:r>
      <w:r>
        <w:rPr>
          <w:i/>
        </w:rPr>
        <w:br/>
      </w:r>
      <w:r>
        <w:rPr>
          <w:i/>
        </w:rPr>
        <w:br/>
      </w:r>
      <w:r>
        <w:rPr>
          <w:i/>
        </w:rPr>
        <w:tab/>
      </w:r>
      <w:r>
        <w:rPr>
          <w:i/>
        </w:rPr>
        <w:tab/>
      </w:r>
      <w:r>
        <w:rPr>
          <w:i/>
        </w:rPr>
        <w:tab/>
      </w:r>
      <w:r>
        <w:rPr>
          <w:i/>
        </w:rPr>
        <w:tab/>
      </w:r>
      <w:r>
        <w:rPr>
          <w:i/>
        </w:rPr>
        <w:tab/>
        <w:t>Source: KDDI Corporation</w:t>
      </w:r>
    </w:p>
    <w:p w14:paraId="47ABF15E" w14:textId="77777777" w:rsidR="00CD0C2C" w:rsidRDefault="00CD0C2C" w:rsidP="00CD0C2C">
      <w:pPr>
        <w:rPr>
          <w:color w:val="808080"/>
        </w:rPr>
      </w:pPr>
      <w:r>
        <w:rPr>
          <w:color w:val="808080"/>
        </w:rPr>
        <w:t>(Replaces R5-242245)</w:t>
      </w:r>
    </w:p>
    <w:p w14:paraId="30B9FB2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0B034" w14:textId="0F507C1B" w:rsidR="00CD0C2C" w:rsidRDefault="00CD0C2C" w:rsidP="00CD0C2C">
      <w:pPr>
        <w:rPr>
          <w:rFonts w:ascii="Arial" w:hAnsi="Arial" w:cs="Arial"/>
          <w:b/>
          <w:sz w:val="24"/>
        </w:rPr>
      </w:pPr>
      <w:r>
        <w:rPr>
          <w:rFonts w:ascii="Arial" w:hAnsi="Arial" w:cs="Arial"/>
          <w:b/>
          <w:color w:val="0000FF"/>
          <w:sz w:val="24"/>
        </w:rPr>
        <w:t>R5-242536</w:t>
      </w:r>
      <w:r>
        <w:rPr>
          <w:rFonts w:ascii="Arial" w:hAnsi="Arial" w:cs="Arial"/>
          <w:b/>
          <w:color w:val="0000FF"/>
          <w:sz w:val="24"/>
        </w:rPr>
        <w:tab/>
      </w:r>
      <w:r>
        <w:rPr>
          <w:rFonts w:ascii="Arial" w:hAnsi="Arial" w:cs="Arial"/>
          <w:b/>
          <w:sz w:val="24"/>
        </w:rPr>
        <w:t>Addition of TP analysis for CA_n48C</w:t>
      </w:r>
    </w:p>
    <w:p w14:paraId="6500E2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CR-0890  Cat: F (Rel-18)</w:t>
      </w:r>
      <w:r>
        <w:rPr>
          <w:i/>
        </w:rPr>
        <w:br/>
      </w:r>
      <w:r>
        <w:rPr>
          <w:i/>
        </w:rPr>
        <w:br/>
      </w:r>
      <w:r>
        <w:rPr>
          <w:i/>
        </w:rPr>
        <w:tab/>
      </w:r>
      <w:r>
        <w:rPr>
          <w:i/>
        </w:rPr>
        <w:tab/>
      </w:r>
      <w:r>
        <w:rPr>
          <w:i/>
        </w:rPr>
        <w:tab/>
      </w:r>
      <w:r>
        <w:rPr>
          <w:i/>
        </w:rPr>
        <w:tab/>
      </w:r>
      <w:r>
        <w:rPr>
          <w:i/>
        </w:rPr>
        <w:tab/>
        <w:t>Source: Ericsson</w:t>
      </w:r>
    </w:p>
    <w:p w14:paraId="2B86EE0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01B5" w14:textId="503CD429" w:rsidR="00CD0C2C" w:rsidRDefault="00CD0C2C" w:rsidP="00CD0C2C">
      <w:pPr>
        <w:rPr>
          <w:rFonts w:ascii="Arial" w:hAnsi="Arial" w:cs="Arial"/>
          <w:b/>
          <w:sz w:val="24"/>
        </w:rPr>
      </w:pPr>
      <w:r>
        <w:rPr>
          <w:rFonts w:ascii="Arial" w:hAnsi="Arial" w:cs="Arial"/>
          <w:b/>
          <w:color w:val="0000FF"/>
          <w:sz w:val="24"/>
        </w:rPr>
        <w:t>R5-243032</w:t>
      </w:r>
      <w:r>
        <w:rPr>
          <w:rFonts w:ascii="Arial" w:hAnsi="Arial" w:cs="Arial"/>
          <w:b/>
          <w:color w:val="0000FF"/>
          <w:sz w:val="24"/>
        </w:rPr>
        <w:tab/>
      </w:r>
      <w:r>
        <w:rPr>
          <w:rFonts w:ascii="Arial" w:hAnsi="Arial" w:cs="Arial"/>
          <w:b/>
          <w:sz w:val="24"/>
        </w:rPr>
        <w:t>Update reference sensitivity TC for CA_n3A-n8A-n78A</w:t>
      </w:r>
    </w:p>
    <w:p w14:paraId="4D566E0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CR-0901  Cat: F (Rel-18)</w:t>
      </w:r>
      <w:r>
        <w:rPr>
          <w:i/>
        </w:rPr>
        <w:br/>
      </w:r>
      <w:r>
        <w:rPr>
          <w:i/>
        </w:rPr>
        <w:br/>
      </w:r>
      <w:r>
        <w:rPr>
          <w:i/>
        </w:rPr>
        <w:tab/>
      </w:r>
      <w:r>
        <w:rPr>
          <w:i/>
        </w:rPr>
        <w:tab/>
      </w:r>
      <w:r>
        <w:rPr>
          <w:i/>
        </w:rPr>
        <w:tab/>
      </w:r>
      <w:r>
        <w:rPr>
          <w:i/>
        </w:rPr>
        <w:tab/>
      </w:r>
      <w:r>
        <w:rPr>
          <w:i/>
        </w:rPr>
        <w:tab/>
        <w:t>Source: China Unicom</w:t>
      </w:r>
    </w:p>
    <w:p w14:paraId="1CA53C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R5-243616</w:t>
      </w:r>
      <w:r>
        <w:rPr>
          <w:color w:val="993300"/>
          <w:u w:val="single"/>
        </w:rPr>
        <w:t>.</w:t>
      </w:r>
    </w:p>
    <w:p w14:paraId="5737B5E6" w14:textId="135BEEE4" w:rsidR="00CD0C2C" w:rsidRDefault="00CD0C2C" w:rsidP="00CD0C2C">
      <w:pPr>
        <w:rPr>
          <w:rFonts w:ascii="Arial" w:hAnsi="Arial" w:cs="Arial"/>
          <w:b/>
          <w:sz w:val="24"/>
        </w:rPr>
      </w:pPr>
      <w:r>
        <w:rPr>
          <w:rFonts w:ascii="Arial" w:hAnsi="Arial" w:cs="Arial"/>
          <w:b/>
          <w:color w:val="0000FF"/>
          <w:sz w:val="24"/>
        </w:rPr>
        <w:t>R5-243616</w:t>
      </w:r>
      <w:r>
        <w:rPr>
          <w:rFonts w:ascii="Arial" w:hAnsi="Arial" w:cs="Arial"/>
          <w:b/>
          <w:color w:val="0000FF"/>
          <w:sz w:val="24"/>
        </w:rPr>
        <w:tab/>
      </w:r>
      <w:r>
        <w:rPr>
          <w:rFonts w:ascii="Arial" w:hAnsi="Arial" w:cs="Arial"/>
          <w:b/>
          <w:sz w:val="24"/>
        </w:rPr>
        <w:t>Update reference sensitivity TC for CA_n3A-n8A-n78A</w:t>
      </w:r>
    </w:p>
    <w:p w14:paraId="36B0BC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CR-0901  rev 1 Cat: F (Rel-18)</w:t>
      </w:r>
      <w:r>
        <w:rPr>
          <w:i/>
        </w:rPr>
        <w:br/>
      </w:r>
      <w:r>
        <w:rPr>
          <w:i/>
        </w:rPr>
        <w:br/>
      </w:r>
      <w:r>
        <w:rPr>
          <w:i/>
        </w:rPr>
        <w:tab/>
      </w:r>
      <w:r>
        <w:rPr>
          <w:i/>
        </w:rPr>
        <w:tab/>
      </w:r>
      <w:r>
        <w:rPr>
          <w:i/>
        </w:rPr>
        <w:tab/>
      </w:r>
      <w:r>
        <w:rPr>
          <w:i/>
        </w:rPr>
        <w:tab/>
      </w:r>
      <w:r>
        <w:rPr>
          <w:i/>
        </w:rPr>
        <w:tab/>
        <w:t>Source: China Unicom</w:t>
      </w:r>
    </w:p>
    <w:p w14:paraId="294FAB29" w14:textId="77777777" w:rsidR="00CD0C2C" w:rsidRDefault="00CD0C2C" w:rsidP="00CD0C2C">
      <w:pPr>
        <w:rPr>
          <w:color w:val="808080"/>
        </w:rPr>
      </w:pPr>
      <w:r>
        <w:rPr>
          <w:color w:val="808080"/>
        </w:rPr>
        <w:t>(Replaces R5-243032)</w:t>
      </w:r>
    </w:p>
    <w:p w14:paraId="454D9B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554CF" w14:textId="642A4289" w:rsidR="00CD0C2C" w:rsidRDefault="00CD0C2C" w:rsidP="00CD0C2C">
      <w:pPr>
        <w:rPr>
          <w:rFonts w:ascii="Arial" w:hAnsi="Arial" w:cs="Arial"/>
          <w:b/>
          <w:sz w:val="24"/>
        </w:rPr>
      </w:pPr>
      <w:r>
        <w:rPr>
          <w:rFonts w:ascii="Arial" w:hAnsi="Arial" w:cs="Arial"/>
          <w:b/>
          <w:color w:val="0000FF"/>
          <w:sz w:val="24"/>
        </w:rPr>
        <w:t>R5-243044</w:t>
      </w:r>
      <w:r>
        <w:rPr>
          <w:rFonts w:ascii="Arial" w:hAnsi="Arial" w:cs="Arial"/>
          <w:b/>
          <w:color w:val="0000FF"/>
          <w:sz w:val="24"/>
        </w:rPr>
        <w:tab/>
      </w:r>
      <w:r>
        <w:rPr>
          <w:rFonts w:ascii="Arial" w:hAnsi="Arial" w:cs="Arial"/>
          <w:b/>
          <w:sz w:val="24"/>
        </w:rPr>
        <w:t>Update REFSENSE TP analysis for CA_n79C</w:t>
      </w:r>
    </w:p>
    <w:p w14:paraId="7CCA0B2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CR-0902  Cat: F (Rel-18)</w:t>
      </w:r>
      <w:r>
        <w:rPr>
          <w:i/>
        </w:rPr>
        <w:br/>
      </w:r>
      <w:r>
        <w:rPr>
          <w:i/>
        </w:rPr>
        <w:br/>
      </w:r>
      <w:r>
        <w:rPr>
          <w:i/>
        </w:rPr>
        <w:tab/>
      </w:r>
      <w:r>
        <w:rPr>
          <w:i/>
        </w:rPr>
        <w:tab/>
      </w:r>
      <w:r>
        <w:rPr>
          <w:i/>
        </w:rPr>
        <w:tab/>
      </w:r>
      <w:r>
        <w:rPr>
          <w:i/>
        </w:rPr>
        <w:tab/>
      </w:r>
      <w:r>
        <w:rPr>
          <w:i/>
        </w:rPr>
        <w:tab/>
        <w:t>Source: CMCC</w:t>
      </w:r>
    </w:p>
    <w:p w14:paraId="0B67E3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7657A" w14:textId="77777777" w:rsidR="00CD0C2C" w:rsidRDefault="00CD0C2C" w:rsidP="00CD0C2C">
      <w:pPr>
        <w:pStyle w:val="Heading5"/>
      </w:pPr>
      <w:bookmarkStart w:id="57" w:name="_Toc169163574"/>
      <w:r>
        <w:lastRenderedPageBreak/>
        <w:t>5.3.1.11</w:t>
      </w:r>
      <w:r>
        <w:tab/>
        <w:t>Discussion Papers, Work Plan, TC lists</w:t>
      </w:r>
      <w:bookmarkEnd w:id="57"/>
    </w:p>
    <w:p w14:paraId="6BD88176" w14:textId="77777777" w:rsidR="00CD0C2C" w:rsidRDefault="00CD0C2C" w:rsidP="00CD0C2C">
      <w:pPr>
        <w:pStyle w:val="Heading4"/>
      </w:pPr>
      <w:bookmarkStart w:id="58" w:name="_Toc169163575"/>
      <w:r>
        <w:t>5.3.2</w:t>
      </w:r>
      <w:r>
        <w:tab/>
        <w:t>5G V2X with NR sidelink (UID-880069) 5G_V2X_NRSL_eV2XARC-UEConTest</w:t>
      </w:r>
      <w:bookmarkEnd w:id="58"/>
    </w:p>
    <w:p w14:paraId="42DFE8F3" w14:textId="77777777" w:rsidR="00CD0C2C" w:rsidRDefault="00CD0C2C" w:rsidP="00CD0C2C">
      <w:pPr>
        <w:pStyle w:val="Heading5"/>
      </w:pPr>
      <w:bookmarkStart w:id="59" w:name="_Toc169163576"/>
      <w:r>
        <w:t>5.3.2.1</w:t>
      </w:r>
      <w:r>
        <w:tab/>
        <w:t>TS 38.508-1</w:t>
      </w:r>
      <w:bookmarkEnd w:id="59"/>
      <w:r>
        <w:t xml:space="preserve"> </w:t>
      </w:r>
    </w:p>
    <w:p w14:paraId="332737F4" w14:textId="77777777" w:rsidR="00CD0C2C" w:rsidRDefault="00CD0C2C" w:rsidP="00CD0C2C">
      <w:pPr>
        <w:pStyle w:val="Heading6"/>
      </w:pPr>
      <w:bookmarkStart w:id="60" w:name="_Toc169163577"/>
      <w:r>
        <w:t>5.3.2.1.1</w:t>
      </w:r>
      <w:r>
        <w:tab/>
        <w:t>Test frequencies (Clause 4.3.1)</w:t>
      </w:r>
      <w:bookmarkEnd w:id="60"/>
    </w:p>
    <w:p w14:paraId="74FDD657" w14:textId="77777777" w:rsidR="00CD0C2C" w:rsidRDefault="00CD0C2C" w:rsidP="00CD0C2C">
      <w:pPr>
        <w:pStyle w:val="Heading6"/>
      </w:pPr>
      <w:bookmarkStart w:id="61" w:name="_Toc169163578"/>
      <w:r>
        <w:t>5.3.2.1.2</w:t>
      </w:r>
      <w:r>
        <w:tab/>
        <w:t>Test environment for RF (Clauses 5)</w:t>
      </w:r>
      <w:bookmarkEnd w:id="61"/>
    </w:p>
    <w:p w14:paraId="3B98CC04" w14:textId="77777777" w:rsidR="00CD0C2C" w:rsidRDefault="00CD0C2C" w:rsidP="00CD0C2C">
      <w:pPr>
        <w:pStyle w:val="Heading6"/>
      </w:pPr>
      <w:bookmarkStart w:id="62" w:name="_Toc169163579"/>
      <w:r>
        <w:t>5.3.2.1.3</w:t>
      </w:r>
      <w:r>
        <w:tab/>
        <w:t>Test environment for RRM (Clause 7)</w:t>
      </w:r>
      <w:bookmarkEnd w:id="62"/>
    </w:p>
    <w:p w14:paraId="399E7911" w14:textId="77777777" w:rsidR="00CD0C2C" w:rsidRDefault="00CD0C2C" w:rsidP="00CD0C2C">
      <w:pPr>
        <w:pStyle w:val="Heading6"/>
      </w:pPr>
      <w:bookmarkStart w:id="63" w:name="_Toc169163580"/>
      <w:r>
        <w:t>5.3.2.1.4</w:t>
      </w:r>
      <w:r>
        <w:tab/>
        <w:t>Other clauses, Annexes</w:t>
      </w:r>
      <w:bookmarkEnd w:id="63"/>
      <w:r>
        <w:t xml:space="preserve"> </w:t>
      </w:r>
    </w:p>
    <w:p w14:paraId="3DCD6BA4" w14:textId="77777777" w:rsidR="00CD0C2C" w:rsidRDefault="00CD0C2C" w:rsidP="00CD0C2C">
      <w:pPr>
        <w:pStyle w:val="Heading5"/>
      </w:pPr>
      <w:bookmarkStart w:id="64" w:name="_Toc169163581"/>
      <w:r>
        <w:t>5.3.2.2</w:t>
      </w:r>
      <w:r>
        <w:tab/>
        <w:t>TS 38.508-2</w:t>
      </w:r>
      <w:bookmarkEnd w:id="64"/>
    </w:p>
    <w:p w14:paraId="08EC3964" w14:textId="77777777" w:rsidR="00CD0C2C" w:rsidRDefault="00CD0C2C" w:rsidP="00CD0C2C">
      <w:pPr>
        <w:pStyle w:val="Heading5"/>
      </w:pPr>
      <w:bookmarkStart w:id="65" w:name="_Toc169163582"/>
      <w:r>
        <w:t>5.3.2.3</w:t>
      </w:r>
      <w:r>
        <w:tab/>
        <w:t>TS 38.509</w:t>
      </w:r>
      <w:bookmarkEnd w:id="65"/>
    </w:p>
    <w:p w14:paraId="00C76D3C" w14:textId="77777777" w:rsidR="00CD0C2C" w:rsidRDefault="00CD0C2C" w:rsidP="00CD0C2C">
      <w:pPr>
        <w:pStyle w:val="Heading5"/>
      </w:pPr>
      <w:bookmarkStart w:id="66" w:name="_Toc169163583"/>
      <w:r>
        <w:t>5.3.2.4</w:t>
      </w:r>
      <w:r>
        <w:tab/>
        <w:t>TS 38.521-1</w:t>
      </w:r>
      <w:bookmarkEnd w:id="66"/>
    </w:p>
    <w:p w14:paraId="534C881F" w14:textId="77777777" w:rsidR="00CD0C2C" w:rsidRDefault="00CD0C2C" w:rsidP="00CD0C2C">
      <w:pPr>
        <w:pStyle w:val="Heading6"/>
      </w:pPr>
      <w:bookmarkStart w:id="67" w:name="_Toc169163584"/>
      <w:r>
        <w:t>5.3.2.4.1</w:t>
      </w:r>
      <w:r>
        <w:tab/>
        <w:t>Tx Requirements (Clause 6)</w:t>
      </w:r>
      <w:bookmarkEnd w:id="67"/>
    </w:p>
    <w:p w14:paraId="05550A83" w14:textId="6B2046F5" w:rsidR="00CD0C2C" w:rsidRDefault="00CD0C2C" w:rsidP="00CD0C2C">
      <w:pPr>
        <w:rPr>
          <w:rFonts w:ascii="Arial" w:hAnsi="Arial" w:cs="Arial"/>
          <w:b/>
          <w:sz w:val="24"/>
        </w:rPr>
      </w:pPr>
      <w:r>
        <w:rPr>
          <w:rFonts w:ascii="Arial" w:hAnsi="Arial" w:cs="Arial"/>
          <w:b/>
          <w:color w:val="0000FF"/>
          <w:sz w:val="24"/>
        </w:rPr>
        <w:t>R5-243134</w:t>
      </w:r>
      <w:r>
        <w:rPr>
          <w:rFonts w:ascii="Arial" w:hAnsi="Arial" w:cs="Arial"/>
          <w:b/>
          <w:color w:val="0000FF"/>
          <w:sz w:val="24"/>
        </w:rPr>
        <w:tab/>
      </w:r>
      <w:r>
        <w:rPr>
          <w:rFonts w:ascii="Arial" w:hAnsi="Arial" w:cs="Arial"/>
          <w:b/>
          <w:sz w:val="24"/>
        </w:rPr>
        <w:t>Addition of NR V2X MOP for inter-band concurrent operation</w:t>
      </w:r>
    </w:p>
    <w:p w14:paraId="552D23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CR-2821  Cat: F (Rel-18)</w:t>
      </w:r>
      <w:r>
        <w:rPr>
          <w:i/>
        </w:rPr>
        <w:br/>
      </w:r>
      <w:r>
        <w:rPr>
          <w:i/>
        </w:rPr>
        <w:br/>
      </w:r>
      <w:r>
        <w:rPr>
          <w:i/>
        </w:rPr>
        <w:tab/>
      </w:r>
      <w:r>
        <w:rPr>
          <w:i/>
        </w:rPr>
        <w:tab/>
      </w:r>
      <w:r>
        <w:rPr>
          <w:i/>
        </w:rPr>
        <w:tab/>
      </w:r>
      <w:r>
        <w:rPr>
          <w:i/>
        </w:rPr>
        <w:tab/>
      </w:r>
      <w:r>
        <w:rPr>
          <w:i/>
        </w:rPr>
        <w:tab/>
        <w:t>Source: Huawei, HiSilicon</w:t>
      </w:r>
    </w:p>
    <w:p w14:paraId="215A17E5" w14:textId="77777777" w:rsidR="00CD0C2C" w:rsidRDefault="00CD0C2C" w:rsidP="00CD0C2C">
      <w:pPr>
        <w:rPr>
          <w:rFonts w:ascii="Arial" w:hAnsi="Arial" w:cs="Arial"/>
          <w:b/>
        </w:rPr>
      </w:pPr>
      <w:r>
        <w:rPr>
          <w:rFonts w:ascii="Arial" w:hAnsi="Arial" w:cs="Arial"/>
          <w:b/>
        </w:rPr>
        <w:t xml:space="preserve">Abstract: </w:t>
      </w:r>
    </w:p>
    <w:p w14:paraId="548C5222" w14:textId="77777777" w:rsidR="00CD0C2C" w:rsidRDefault="00CD0C2C" w:rsidP="00CD0C2C">
      <w:r>
        <w:t>TP analysis in R5-243135</w:t>
      </w:r>
    </w:p>
    <w:p w14:paraId="1B42795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BD9C5" w14:textId="0BE5C8CA" w:rsidR="00CD0C2C" w:rsidRDefault="00CD0C2C" w:rsidP="00CD0C2C">
      <w:pPr>
        <w:rPr>
          <w:rFonts w:ascii="Arial" w:hAnsi="Arial" w:cs="Arial"/>
          <w:b/>
          <w:sz w:val="24"/>
        </w:rPr>
      </w:pPr>
      <w:r>
        <w:rPr>
          <w:rFonts w:ascii="Arial" w:hAnsi="Arial" w:cs="Arial"/>
          <w:b/>
          <w:color w:val="0000FF"/>
          <w:sz w:val="24"/>
        </w:rPr>
        <w:t>R5-243136</w:t>
      </w:r>
      <w:r>
        <w:rPr>
          <w:rFonts w:ascii="Arial" w:hAnsi="Arial" w:cs="Arial"/>
          <w:b/>
          <w:color w:val="0000FF"/>
          <w:sz w:val="24"/>
        </w:rPr>
        <w:tab/>
      </w:r>
      <w:r>
        <w:rPr>
          <w:rFonts w:ascii="Arial" w:hAnsi="Arial" w:cs="Arial"/>
          <w:b/>
          <w:sz w:val="24"/>
        </w:rPr>
        <w:t>Update of NR V2X MPR test cases</w:t>
      </w:r>
    </w:p>
    <w:p w14:paraId="5147184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CR-2822  Cat: F (Rel-18)</w:t>
      </w:r>
      <w:r>
        <w:rPr>
          <w:i/>
        </w:rPr>
        <w:br/>
      </w:r>
      <w:r>
        <w:rPr>
          <w:i/>
        </w:rPr>
        <w:br/>
      </w:r>
      <w:r>
        <w:rPr>
          <w:i/>
        </w:rPr>
        <w:tab/>
      </w:r>
      <w:r>
        <w:rPr>
          <w:i/>
        </w:rPr>
        <w:tab/>
      </w:r>
      <w:r>
        <w:rPr>
          <w:i/>
        </w:rPr>
        <w:tab/>
      </w:r>
      <w:r>
        <w:rPr>
          <w:i/>
        </w:rPr>
        <w:tab/>
      </w:r>
      <w:r>
        <w:rPr>
          <w:i/>
        </w:rPr>
        <w:tab/>
        <w:t>Source: Huawei, HiSilicon</w:t>
      </w:r>
    </w:p>
    <w:p w14:paraId="3C1198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E069F" w14:textId="561B6A4E" w:rsidR="00CD0C2C" w:rsidRDefault="00CD0C2C" w:rsidP="00CD0C2C">
      <w:pPr>
        <w:rPr>
          <w:rFonts w:ascii="Arial" w:hAnsi="Arial" w:cs="Arial"/>
          <w:b/>
          <w:sz w:val="24"/>
        </w:rPr>
      </w:pPr>
      <w:r>
        <w:rPr>
          <w:rFonts w:ascii="Arial" w:hAnsi="Arial" w:cs="Arial"/>
          <w:b/>
          <w:color w:val="0000FF"/>
          <w:sz w:val="24"/>
        </w:rPr>
        <w:t>R5-243137</w:t>
      </w:r>
      <w:r>
        <w:rPr>
          <w:rFonts w:ascii="Arial" w:hAnsi="Arial" w:cs="Arial"/>
          <w:b/>
          <w:color w:val="0000FF"/>
          <w:sz w:val="24"/>
        </w:rPr>
        <w:tab/>
      </w:r>
      <w:r>
        <w:rPr>
          <w:rFonts w:ascii="Arial" w:hAnsi="Arial" w:cs="Arial"/>
          <w:b/>
          <w:sz w:val="24"/>
        </w:rPr>
        <w:t>Update of NR V2X AMPR test cases</w:t>
      </w:r>
    </w:p>
    <w:p w14:paraId="19C2D0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CR-2823  Cat: F (Rel-18)</w:t>
      </w:r>
      <w:r>
        <w:rPr>
          <w:i/>
        </w:rPr>
        <w:br/>
      </w:r>
      <w:r>
        <w:rPr>
          <w:i/>
        </w:rPr>
        <w:br/>
      </w:r>
      <w:r>
        <w:rPr>
          <w:i/>
        </w:rPr>
        <w:tab/>
      </w:r>
      <w:r>
        <w:rPr>
          <w:i/>
        </w:rPr>
        <w:tab/>
      </w:r>
      <w:r>
        <w:rPr>
          <w:i/>
        </w:rPr>
        <w:tab/>
      </w:r>
      <w:r>
        <w:rPr>
          <w:i/>
        </w:rPr>
        <w:tab/>
      </w:r>
      <w:r>
        <w:rPr>
          <w:i/>
        </w:rPr>
        <w:tab/>
        <w:t>Source: Huawei, HiSilicon</w:t>
      </w:r>
    </w:p>
    <w:p w14:paraId="2EB66C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R5-243629</w:t>
      </w:r>
      <w:r>
        <w:rPr>
          <w:color w:val="993300"/>
          <w:u w:val="single"/>
        </w:rPr>
        <w:t>.</w:t>
      </w:r>
    </w:p>
    <w:p w14:paraId="0A807B23" w14:textId="4F6705D8" w:rsidR="00CD0C2C" w:rsidRDefault="00CD0C2C" w:rsidP="00CD0C2C">
      <w:pPr>
        <w:rPr>
          <w:rFonts w:ascii="Arial" w:hAnsi="Arial" w:cs="Arial"/>
          <w:b/>
          <w:sz w:val="24"/>
        </w:rPr>
      </w:pPr>
      <w:r>
        <w:rPr>
          <w:rFonts w:ascii="Arial" w:hAnsi="Arial" w:cs="Arial"/>
          <w:b/>
          <w:color w:val="0000FF"/>
          <w:sz w:val="24"/>
        </w:rPr>
        <w:t>R5-243629</w:t>
      </w:r>
      <w:r>
        <w:rPr>
          <w:rFonts w:ascii="Arial" w:hAnsi="Arial" w:cs="Arial"/>
          <w:b/>
          <w:color w:val="0000FF"/>
          <w:sz w:val="24"/>
        </w:rPr>
        <w:tab/>
      </w:r>
      <w:r>
        <w:rPr>
          <w:rFonts w:ascii="Arial" w:hAnsi="Arial" w:cs="Arial"/>
          <w:b/>
          <w:sz w:val="24"/>
        </w:rPr>
        <w:t>Update of NR V2X AMPR test cases</w:t>
      </w:r>
    </w:p>
    <w:p w14:paraId="410834A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CR-2823  rev 1 Cat: F (Rel-18)</w:t>
      </w:r>
      <w:r>
        <w:rPr>
          <w:i/>
        </w:rPr>
        <w:br/>
      </w:r>
      <w:r>
        <w:rPr>
          <w:i/>
        </w:rPr>
        <w:br/>
      </w:r>
      <w:r>
        <w:rPr>
          <w:i/>
        </w:rPr>
        <w:tab/>
      </w:r>
      <w:r>
        <w:rPr>
          <w:i/>
        </w:rPr>
        <w:tab/>
      </w:r>
      <w:r>
        <w:rPr>
          <w:i/>
        </w:rPr>
        <w:tab/>
      </w:r>
      <w:r>
        <w:rPr>
          <w:i/>
        </w:rPr>
        <w:tab/>
      </w:r>
      <w:r>
        <w:rPr>
          <w:i/>
        </w:rPr>
        <w:tab/>
        <w:t>Source: Huawei, HiSilicon</w:t>
      </w:r>
    </w:p>
    <w:p w14:paraId="5757C04F" w14:textId="77777777" w:rsidR="00CD0C2C" w:rsidRDefault="00CD0C2C" w:rsidP="00CD0C2C">
      <w:pPr>
        <w:rPr>
          <w:color w:val="808080"/>
        </w:rPr>
      </w:pPr>
      <w:r>
        <w:rPr>
          <w:color w:val="808080"/>
        </w:rPr>
        <w:lastRenderedPageBreak/>
        <w:t>(Replaces R5-243137)</w:t>
      </w:r>
    </w:p>
    <w:p w14:paraId="735833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3CC35" w14:textId="4F3F35EF" w:rsidR="00CD0C2C" w:rsidRDefault="00CD0C2C" w:rsidP="00CD0C2C">
      <w:pPr>
        <w:rPr>
          <w:rFonts w:ascii="Arial" w:hAnsi="Arial" w:cs="Arial"/>
          <w:b/>
          <w:sz w:val="24"/>
        </w:rPr>
      </w:pPr>
      <w:r>
        <w:rPr>
          <w:rFonts w:ascii="Arial" w:hAnsi="Arial" w:cs="Arial"/>
          <w:b/>
          <w:color w:val="0000FF"/>
          <w:sz w:val="24"/>
        </w:rPr>
        <w:t>R5-243138</w:t>
      </w:r>
      <w:r>
        <w:rPr>
          <w:rFonts w:ascii="Arial" w:hAnsi="Arial" w:cs="Arial"/>
          <w:b/>
          <w:color w:val="0000FF"/>
          <w:sz w:val="24"/>
        </w:rPr>
        <w:tab/>
      </w:r>
      <w:r>
        <w:rPr>
          <w:rFonts w:ascii="Arial" w:hAnsi="Arial" w:cs="Arial"/>
          <w:b/>
          <w:sz w:val="24"/>
        </w:rPr>
        <w:t>Addition of NR V2X NR configured transmit power test cases</w:t>
      </w:r>
    </w:p>
    <w:p w14:paraId="79999C9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CR-2824  Cat: F (Rel-18)</w:t>
      </w:r>
      <w:r>
        <w:rPr>
          <w:i/>
        </w:rPr>
        <w:br/>
      </w:r>
      <w:r>
        <w:rPr>
          <w:i/>
        </w:rPr>
        <w:br/>
      </w:r>
      <w:r>
        <w:rPr>
          <w:i/>
        </w:rPr>
        <w:tab/>
      </w:r>
      <w:r>
        <w:rPr>
          <w:i/>
        </w:rPr>
        <w:tab/>
      </w:r>
      <w:r>
        <w:rPr>
          <w:i/>
        </w:rPr>
        <w:tab/>
      </w:r>
      <w:r>
        <w:rPr>
          <w:i/>
        </w:rPr>
        <w:tab/>
      </w:r>
      <w:r>
        <w:rPr>
          <w:i/>
        </w:rPr>
        <w:tab/>
        <w:t>Source: Huawei, HiSilicon</w:t>
      </w:r>
    </w:p>
    <w:p w14:paraId="26FBF60D" w14:textId="77777777" w:rsidR="00CD0C2C" w:rsidRDefault="00CD0C2C" w:rsidP="00CD0C2C">
      <w:pPr>
        <w:rPr>
          <w:rFonts w:ascii="Arial" w:hAnsi="Arial" w:cs="Arial"/>
          <w:b/>
        </w:rPr>
      </w:pPr>
      <w:r>
        <w:rPr>
          <w:rFonts w:ascii="Arial" w:hAnsi="Arial" w:cs="Arial"/>
          <w:b/>
        </w:rPr>
        <w:t xml:space="preserve">Abstract: </w:t>
      </w:r>
    </w:p>
    <w:p w14:paraId="4BDDCC40" w14:textId="77777777" w:rsidR="00CD0C2C" w:rsidRDefault="00CD0C2C" w:rsidP="00CD0C2C">
      <w:r>
        <w:t>TP analysis in R5-243139</w:t>
      </w:r>
    </w:p>
    <w:p w14:paraId="73326B4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329F9" w14:textId="7C66D38C" w:rsidR="00CD0C2C" w:rsidRDefault="00CD0C2C" w:rsidP="00CD0C2C">
      <w:pPr>
        <w:rPr>
          <w:rFonts w:ascii="Arial" w:hAnsi="Arial" w:cs="Arial"/>
          <w:b/>
          <w:sz w:val="24"/>
        </w:rPr>
      </w:pPr>
      <w:r>
        <w:rPr>
          <w:rFonts w:ascii="Arial" w:hAnsi="Arial" w:cs="Arial"/>
          <w:b/>
          <w:color w:val="0000FF"/>
          <w:sz w:val="24"/>
        </w:rPr>
        <w:t>R5-243140</w:t>
      </w:r>
      <w:r>
        <w:rPr>
          <w:rFonts w:ascii="Arial" w:hAnsi="Arial" w:cs="Arial"/>
          <w:b/>
          <w:color w:val="0000FF"/>
          <w:sz w:val="24"/>
        </w:rPr>
        <w:tab/>
      </w:r>
      <w:r>
        <w:rPr>
          <w:rFonts w:ascii="Arial" w:hAnsi="Arial" w:cs="Arial"/>
          <w:b/>
          <w:sz w:val="24"/>
        </w:rPr>
        <w:t>Update to NR V2X minimum output power test cases</w:t>
      </w:r>
    </w:p>
    <w:p w14:paraId="7BBCF4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CR-2825  Cat: F (Rel-18)</w:t>
      </w:r>
      <w:r>
        <w:rPr>
          <w:i/>
        </w:rPr>
        <w:br/>
      </w:r>
      <w:r>
        <w:rPr>
          <w:i/>
        </w:rPr>
        <w:br/>
      </w:r>
      <w:r>
        <w:rPr>
          <w:i/>
        </w:rPr>
        <w:tab/>
      </w:r>
      <w:r>
        <w:rPr>
          <w:i/>
        </w:rPr>
        <w:tab/>
      </w:r>
      <w:r>
        <w:rPr>
          <w:i/>
        </w:rPr>
        <w:tab/>
      </w:r>
      <w:r>
        <w:rPr>
          <w:i/>
        </w:rPr>
        <w:tab/>
      </w:r>
      <w:r>
        <w:rPr>
          <w:i/>
        </w:rPr>
        <w:tab/>
        <w:t>Source: Huawei, HiSilicon</w:t>
      </w:r>
    </w:p>
    <w:p w14:paraId="54CA11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3AE04" w14:textId="37C8D5AC" w:rsidR="00CD0C2C" w:rsidRDefault="00CD0C2C" w:rsidP="00CD0C2C">
      <w:pPr>
        <w:rPr>
          <w:rFonts w:ascii="Arial" w:hAnsi="Arial" w:cs="Arial"/>
          <w:b/>
          <w:sz w:val="24"/>
        </w:rPr>
      </w:pPr>
      <w:r>
        <w:rPr>
          <w:rFonts w:ascii="Arial" w:hAnsi="Arial" w:cs="Arial"/>
          <w:b/>
          <w:color w:val="0000FF"/>
          <w:sz w:val="24"/>
        </w:rPr>
        <w:t>R5-243141</w:t>
      </w:r>
      <w:r>
        <w:rPr>
          <w:rFonts w:ascii="Arial" w:hAnsi="Arial" w:cs="Arial"/>
          <w:b/>
          <w:color w:val="0000FF"/>
          <w:sz w:val="24"/>
        </w:rPr>
        <w:tab/>
      </w:r>
      <w:r>
        <w:rPr>
          <w:rFonts w:ascii="Arial" w:hAnsi="Arial" w:cs="Arial"/>
          <w:b/>
          <w:sz w:val="24"/>
        </w:rPr>
        <w:t>Update to NR V2X transmit off power test cases</w:t>
      </w:r>
    </w:p>
    <w:p w14:paraId="2474AA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CR-2826  Cat: F (Rel-18)</w:t>
      </w:r>
      <w:r>
        <w:rPr>
          <w:i/>
        </w:rPr>
        <w:br/>
      </w:r>
      <w:r>
        <w:rPr>
          <w:i/>
        </w:rPr>
        <w:br/>
      </w:r>
      <w:r>
        <w:rPr>
          <w:i/>
        </w:rPr>
        <w:tab/>
      </w:r>
      <w:r>
        <w:rPr>
          <w:i/>
        </w:rPr>
        <w:tab/>
      </w:r>
      <w:r>
        <w:rPr>
          <w:i/>
        </w:rPr>
        <w:tab/>
      </w:r>
      <w:r>
        <w:rPr>
          <w:i/>
        </w:rPr>
        <w:tab/>
      </w:r>
      <w:r>
        <w:rPr>
          <w:i/>
        </w:rPr>
        <w:tab/>
        <w:t>Source: Huawei, HiSilicon</w:t>
      </w:r>
    </w:p>
    <w:p w14:paraId="063D2D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82169" w14:textId="0812F0BA" w:rsidR="00CD0C2C" w:rsidRDefault="00CD0C2C" w:rsidP="00CD0C2C">
      <w:pPr>
        <w:rPr>
          <w:rFonts w:ascii="Arial" w:hAnsi="Arial" w:cs="Arial"/>
          <w:b/>
          <w:sz w:val="24"/>
        </w:rPr>
      </w:pPr>
      <w:r>
        <w:rPr>
          <w:rFonts w:ascii="Arial" w:hAnsi="Arial" w:cs="Arial"/>
          <w:b/>
          <w:color w:val="0000FF"/>
          <w:sz w:val="24"/>
        </w:rPr>
        <w:t>R5-243142</w:t>
      </w:r>
      <w:r>
        <w:rPr>
          <w:rFonts w:ascii="Arial" w:hAnsi="Arial" w:cs="Arial"/>
          <w:b/>
          <w:color w:val="0000FF"/>
          <w:sz w:val="24"/>
        </w:rPr>
        <w:tab/>
      </w:r>
      <w:r>
        <w:rPr>
          <w:rFonts w:ascii="Arial" w:hAnsi="Arial" w:cs="Arial"/>
          <w:b/>
          <w:sz w:val="24"/>
        </w:rPr>
        <w:t>Addition of NR V2X ON/OFF time mask test cases</w:t>
      </w:r>
    </w:p>
    <w:p w14:paraId="40FCAB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CR-2827  Cat: F (Rel-18)</w:t>
      </w:r>
      <w:r>
        <w:rPr>
          <w:i/>
        </w:rPr>
        <w:br/>
      </w:r>
      <w:r>
        <w:rPr>
          <w:i/>
        </w:rPr>
        <w:br/>
      </w:r>
      <w:r>
        <w:rPr>
          <w:i/>
        </w:rPr>
        <w:tab/>
      </w:r>
      <w:r>
        <w:rPr>
          <w:i/>
        </w:rPr>
        <w:tab/>
      </w:r>
      <w:r>
        <w:rPr>
          <w:i/>
        </w:rPr>
        <w:tab/>
      </w:r>
      <w:r>
        <w:rPr>
          <w:i/>
        </w:rPr>
        <w:tab/>
      </w:r>
      <w:r>
        <w:rPr>
          <w:i/>
        </w:rPr>
        <w:tab/>
        <w:t>Source: Huawei, HiSilicon</w:t>
      </w:r>
    </w:p>
    <w:p w14:paraId="58B47723" w14:textId="77777777" w:rsidR="00CD0C2C" w:rsidRDefault="00CD0C2C" w:rsidP="00CD0C2C">
      <w:pPr>
        <w:rPr>
          <w:rFonts w:ascii="Arial" w:hAnsi="Arial" w:cs="Arial"/>
          <w:b/>
        </w:rPr>
      </w:pPr>
      <w:r>
        <w:rPr>
          <w:rFonts w:ascii="Arial" w:hAnsi="Arial" w:cs="Arial"/>
          <w:b/>
        </w:rPr>
        <w:t xml:space="preserve">Abstract: </w:t>
      </w:r>
    </w:p>
    <w:p w14:paraId="4A80C3E1" w14:textId="77777777" w:rsidR="00CD0C2C" w:rsidRDefault="00CD0C2C" w:rsidP="00CD0C2C">
      <w:r>
        <w:t>TP analysis in R5-243143</w:t>
      </w:r>
    </w:p>
    <w:p w14:paraId="6F956CB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1B8A3" w14:textId="77777777" w:rsidR="00CD0C2C" w:rsidRDefault="00CD0C2C" w:rsidP="00CD0C2C">
      <w:pPr>
        <w:pStyle w:val="Heading6"/>
      </w:pPr>
      <w:bookmarkStart w:id="68" w:name="_Toc169163585"/>
      <w:r>
        <w:t>5.3.2.4.2</w:t>
      </w:r>
      <w:r>
        <w:tab/>
        <w:t>Rx Requirements (Clause 7)</w:t>
      </w:r>
      <w:bookmarkEnd w:id="68"/>
    </w:p>
    <w:p w14:paraId="4A1E8BF7" w14:textId="77777777" w:rsidR="00CD0C2C" w:rsidRDefault="00CD0C2C" w:rsidP="00CD0C2C">
      <w:pPr>
        <w:pStyle w:val="Heading6"/>
      </w:pPr>
      <w:bookmarkStart w:id="69" w:name="_Toc169163586"/>
      <w:r>
        <w:t>5.3.2.4.3</w:t>
      </w:r>
      <w:r>
        <w:tab/>
        <w:t>Clauses 1-5, Annexes</w:t>
      </w:r>
      <w:bookmarkEnd w:id="69"/>
    </w:p>
    <w:p w14:paraId="61B4E922" w14:textId="54B11558" w:rsidR="00CD0C2C" w:rsidRDefault="00CD0C2C" w:rsidP="00CD0C2C">
      <w:pPr>
        <w:rPr>
          <w:rFonts w:ascii="Arial" w:hAnsi="Arial" w:cs="Arial"/>
          <w:b/>
          <w:sz w:val="24"/>
        </w:rPr>
      </w:pPr>
      <w:r>
        <w:rPr>
          <w:rFonts w:ascii="Arial" w:hAnsi="Arial" w:cs="Arial"/>
          <w:b/>
          <w:color w:val="0000FF"/>
          <w:sz w:val="24"/>
        </w:rPr>
        <w:t>R5-243228</w:t>
      </w:r>
      <w:r>
        <w:rPr>
          <w:rFonts w:ascii="Arial" w:hAnsi="Arial" w:cs="Arial"/>
          <w:b/>
          <w:color w:val="0000FF"/>
          <w:sz w:val="24"/>
        </w:rPr>
        <w:tab/>
      </w:r>
      <w:r>
        <w:rPr>
          <w:rFonts w:ascii="Arial" w:hAnsi="Arial" w:cs="Arial"/>
          <w:b/>
          <w:sz w:val="24"/>
        </w:rPr>
        <w:t>Update to Annex F for V2X test cases</w:t>
      </w:r>
    </w:p>
    <w:p w14:paraId="3782F11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CR-2841  Cat: F (Rel-18)</w:t>
      </w:r>
      <w:r>
        <w:rPr>
          <w:i/>
        </w:rPr>
        <w:br/>
      </w:r>
      <w:r>
        <w:rPr>
          <w:i/>
        </w:rPr>
        <w:br/>
      </w:r>
      <w:r>
        <w:rPr>
          <w:i/>
        </w:rPr>
        <w:tab/>
      </w:r>
      <w:r>
        <w:rPr>
          <w:i/>
        </w:rPr>
        <w:tab/>
      </w:r>
      <w:r>
        <w:rPr>
          <w:i/>
        </w:rPr>
        <w:tab/>
      </w:r>
      <w:r>
        <w:rPr>
          <w:i/>
        </w:rPr>
        <w:tab/>
      </w:r>
      <w:r>
        <w:rPr>
          <w:i/>
        </w:rPr>
        <w:tab/>
        <w:t>Source: Huawei, HiSilicon</w:t>
      </w:r>
    </w:p>
    <w:p w14:paraId="4DF7FEE9" w14:textId="77777777" w:rsidR="00CD0C2C" w:rsidRDefault="00CD0C2C" w:rsidP="00CD0C2C">
      <w:pPr>
        <w:rPr>
          <w:rFonts w:ascii="Arial" w:hAnsi="Arial" w:cs="Arial"/>
          <w:b/>
        </w:rPr>
      </w:pPr>
      <w:r>
        <w:rPr>
          <w:rFonts w:ascii="Arial" w:hAnsi="Arial" w:cs="Arial"/>
          <w:b/>
        </w:rPr>
        <w:t xml:space="preserve">Discussion: </w:t>
      </w:r>
    </w:p>
    <w:p w14:paraId="65632AF9" w14:textId="77777777" w:rsidR="00CD0C2C" w:rsidRDefault="00CD0C2C" w:rsidP="00CD0C2C">
      <w:r>
        <w:t>Tdoc#, CR#</w:t>
      </w:r>
    </w:p>
    <w:p w14:paraId="17095EA9" w14:textId="77777777" w:rsidR="00CD0C2C" w:rsidRDefault="00CD0C2C" w:rsidP="00CD0C2C">
      <w:r>
        <w:t>r1</w:t>
      </w:r>
    </w:p>
    <w:p w14:paraId="23B9C8A5"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R5-243630</w:t>
      </w:r>
      <w:r>
        <w:rPr>
          <w:color w:val="993300"/>
          <w:u w:val="single"/>
        </w:rPr>
        <w:t>.</w:t>
      </w:r>
    </w:p>
    <w:p w14:paraId="364846F8" w14:textId="7571C422" w:rsidR="00CD0C2C" w:rsidRDefault="00CD0C2C" w:rsidP="00CD0C2C">
      <w:pPr>
        <w:rPr>
          <w:rFonts w:ascii="Arial" w:hAnsi="Arial" w:cs="Arial"/>
          <w:b/>
          <w:sz w:val="24"/>
        </w:rPr>
      </w:pPr>
      <w:r>
        <w:rPr>
          <w:rFonts w:ascii="Arial" w:hAnsi="Arial" w:cs="Arial"/>
          <w:b/>
          <w:color w:val="0000FF"/>
          <w:sz w:val="24"/>
        </w:rPr>
        <w:t>R5-243630</w:t>
      </w:r>
      <w:r>
        <w:rPr>
          <w:rFonts w:ascii="Arial" w:hAnsi="Arial" w:cs="Arial"/>
          <w:b/>
          <w:color w:val="0000FF"/>
          <w:sz w:val="24"/>
        </w:rPr>
        <w:tab/>
      </w:r>
      <w:r>
        <w:rPr>
          <w:rFonts w:ascii="Arial" w:hAnsi="Arial" w:cs="Arial"/>
          <w:b/>
          <w:sz w:val="24"/>
        </w:rPr>
        <w:t>Update to Annex F for V2X test cases</w:t>
      </w:r>
    </w:p>
    <w:p w14:paraId="2A4FFC7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CR-2841  rev 1 Cat: F (Rel-18)</w:t>
      </w:r>
      <w:r>
        <w:rPr>
          <w:i/>
        </w:rPr>
        <w:br/>
      </w:r>
      <w:r>
        <w:rPr>
          <w:i/>
        </w:rPr>
        <w:br/>
      </w:r>
      <w:r>
        <w:rPr>
          <w:i/>
        </w:rPr>
        <w:tab/>
      </w:r>
      <w:r>
        <w:rPr>
          <w:i/>
        </w:rPr>
        <w:tab/>
      </w:r>
      <w:r>
        <w:rPr>
          <w:i/>
        </w:rPr>
        <w:tab/>
      </w:r>
      <w:r>
        <w:rPr>
          <w:i/>
        </w:rPr>
        <w:tab/>
      </w:r>
      <w:r>
        <w:rPr>
          <w:i/>
        </w:rPr>
        <w:tab/>
        <w:t>Source: Huawei, HiSilicon</w:t>
      </w:r>
    </w:p>
    <w:p w14:paraId="5724D317" w14:textId="77777777" w:rsidR="00CD0C2C" w:rsidRDefault="00CD0C2C" w:rsidP="00CD0C2C">
      <w:pPr>
        <w:rPr>
          <w:color w:val="808080"/>
        </w:rPr>
      </w:pPr>
      <w:r>
        <w:rPr>
          <w:color w:val="808080"/>
        </w:rPr>
        <w:t>(Replaces R5-243228)</w:t>
      </w:r>
    </w:p>
    <w:p w14:paraId="5DA8605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7F9F8" w14:textId="77777777" w:rsidR="00CD0C2C" w:rsidRDefault="00CD0C2C" w:rsidP="00CD0C2C">
      <w:pPr>
        <w:pStyle w:val="Heading5"/>
      </w:pPr>
      <w:bookmarkStart w:id="70" w:name="_Toc169163587"/>
      <w:r>
        <w:t>5.3.2.5</w:t>
      </w:r>
      <w:r>
        <w:tab/>
        <w:t>TS 38.521-3</w:t>
      </w:r>
      <w:bookmarkEnd w:id="70"/>
    </w:p>
    <w:p w14:paraId="6F8F0535" w14:textId="77777777" w:rsidR="00CD0C2C" w:rsidRDefault="00CD0C2C" w:rsidP="00CD0C2C">
      <w:pPr>
        <w:pStyle w:val="Heading6"/>
      </w:pPr>
      <w:bookmarkStart w:id="71" w:name="_Toc169163588"/>
      <w:r>
        <w:t>5.3.2.5.1</w:t>
      </w:r>
      <w:r>
        <w:tab/>
        <w:t>Tx Requirements (Clause 6)</w:t>
      </w:r>
      <w:bookmarkEnd w:id="71"/>
    </w:p>
    <w:p w14:paraId="534169E3" w14:textId="77777777" w:rsidR="00CD0C2C" w:rsidRDefault="00CD0C2C" w:rsidP="00CD0C2C">
      <w:pPr>
        <w:pStyle w:val="Heading6"/>
      </w:pPr>
      <w:bookmarkStart w:id="72" w:name="_Toc169163589"/>
      <w:r>
        <w:t>5.3.2.5.2</w:t>
      </w:r>
      <w:r>
        <w:tab/>
        <w:t>Rx Requirements (Clause 7)</w:t>
      </w:r>
      <w:bookmarkEnd w:id="72"/>
    </w:p>
    <w:p w14:paraId="07C9D876" w14:textId="77777777" w:rsidR="00CD0C2C" w:rsidRDefault="00CD0C2C" w:rsidP="00CD0C2C">
      <w:pPr>
        <w:pStyle w:val="Heading6"/>
      </w:pPr>
      <w:bookmarkStart w:id="73" w:name="_Toc169163590"/>
      <w:r>
        <w:t>5.3.2.5.3</w:t>
      </w:r>
      <w:r>
        <w:tab/>
        <w:t>Clauses 1-5, Annexes</w:t>
      </w:r>
      <w:bookmarkEnd w:id="73"/>
    </w:p>
    <w:p w14:paraId="4D2CFF43" w14:textId="77777777" w:rsidR="00CD0C2C" w:rsidRDefault="00CD0C2C" w:rsidP="00CD0C2C">
      <w:pPr>
        <w:pStyle w:val="Heading5"/>
      </w:pPr>
      <w:bookmarkStart w:id="74" w:name="_Toc169163591"/>
      <w:r>
        <w:t>5.3.2.6</w:t>
      </w:r>
      <w:r>
        <w:tab/>
        <w:t>TS 38.521-4</w:t>
      </w:r>
      <w:bookmarkEnd w:id="74"/>
    </w:p>
    <w:p w14:paraId="09C17821" w14:textId="77777777" w:rsidR="00CD0C2C" w:rsidRDefault="00CD0C2C" w:rsidP="00CD0C2C">
      <w:pPr>
        <w:pStyle w:val="Heading6"/>
      </w:pPr>
      <w:bookmarkStart w:id="75" w:name="_Toc169163592"/>
      <w:r>
        <w:t>5.3.2.6.1</w:t>
      </w:r>
      <w:r>
        <w:tab/>
        <w:t>V2X Requirements (Clause 11)</w:t>
      </w:r>
      <w:bookmarkEnd w:id="75"/>
    </w:p>
    <w:p w14:paraId="6A8F662B" w14:textId="77777777" w:rsidR="00CD0C2C" w:rsidRDefault="00CD0C2C" w:rsidP="00CD0C2C">
      <w:pPr>
        <w:pStyle w:val="Heading6"/>
      </w:pPr>
      <w:bookmarkStart w:id="76" w:name="_Toc169163593"/>
      <w:r>
        <w:t>5.3.2.6.2</w:t>
      </w:r>
      <w:r>
        <w:tab/>
        <w:t>Clauses 1-4, Annexes</w:t>
      </w:r>
      <w:bookmarkEnd w:id="76"/>
    </w:p>
    <w:p w14:paraId="20389D99" w14:textId="77777777" w:rsidR="00CD0C2C" w:rsidRDefault="00CD0C2C" w:rsidP="00CD0C2C">
      <w:pPr>
        <w:pStyle w:val="Heading5"/>
      </w:pPr>
      <w:bookmarkStart w:id="77" w:name="_Toc169163594"/>
      <w:r>
        <w:t>5.3.2.7</w:t>
      </w:r>
      <w:r>
        <w:tab/>
        <w:t>TS 38.522</w:t>
      </w:r>
      <w:bookmarkEnd w:id="77"/>
    </w:p>
    <w:p w14:paraId="0DADF38B" w14:textId="62EB911E" w:rsidR="00CD0C2C" w:rsidRDefault="00CD0C2C" w:rsidP="00CD0C2C">
      <w:pPr>
        <w:rPr>
          <w:rFonts w:ascii="Arial" w:hAnsi="Arial" w:cs="Arial"/>
          <w:b/>
          <w:sz w:val="24"/>
        </w:rPr>
      </w:pPr>
      <w:r>
        <w:rPr>
          <w:rFonts w:ascii="Arial" w:hAnsi="Arial" w:cs="Arial"/>
          <w:b/>
          <w:color w:val="0000FF"/>
          <w:sz w:val="24"/>
        </w:rPr>
        <w:t>R5-243144</w:t>
      </w:r>
      <w:r>
        <w:rPr>
          <w:rFonts w:ascii="Arial" w:hAnsi="Arial" w:cs="Arial"/>
          <w:b/>
          <w:color w:val="0000FF"/>
          <w:sz w:val="24"/>
        </w:rPr>
        <w:tab/>
      </w:r>
      <w:r>
        <w:rPr>
          <w:rFonts w:ascii="Arial" w:hAnsi="Arial" w:cs="Arial"/>
          <w:b/>
          <w:sz w:val="24"/>
        </w:rPr>
        <w:t>Update to test applicability of V2X test cases</w:t>
      </w:r>
    </w:p>
    <w:p w14:paraId="476E488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CR-0433  Cat: F (Rel-18)</w:t>
      </w:r>
      <w:r>
        <w:rPr>
          <w:i/>
        </w:rPr>
        <w:br/>
      </w:r>
      <w:r>
        <w:rPr>
          <w:i/>
        </w:rPr>
        <w:br/>
      </w:r>
      <w:r>
        <w:rPr>
          <w:i/>
        </w:rPr>
        <w:tab/>
      </w:r>
      <w:r>
        <w:rPr>
          <w:i/>
        </w:rPr>
        <w:tab/>
      </w:r>
      <w:r>
        <w:rPr>
          <w:i/>
        </w:rPr>
        <w:tab/>
      </w:r>
      <w:r>
        <w:rPr>
          <w:i/>
        </w:rPr>
        <w:tab/>
      </w:r>
      <w:r>
        <w:rPr>
          <w:i/>
        </w:rPr>
        <w:tab/>
        <w:t>Source: Huawei, HiSilicon</w:t>
      </w:r>
    </w:p>
    <w:p w14:paraId="40F3E5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F452B" w14:textId="0B8FD737" w:rsidR="00CD0C2C" w:rsidRDefault="00CD0C2C" w:rsidP="00CD0C2C">
      <w:pPr>
        <w:rPr>
          <w:rFonts w:ascii="Arial" w:hAnsi="Arial" w:cs="Arial"/>
          <w:b/>
          <w:sz w:val="24"/>
        </w:rPr>
      </w:pPr>
      <w:r>
        <w:rPr>
          <w:rFonts w:ascii="Arial" w:hAnsi="Arial" w:cs="Arial"/>
          <w:b/>
          <w:color w:val="0000FF"/>
          <w:sz w:val="24"/>
        </w:rPr>
        <w:t>R5-243226</w:t>
      </w:r>
      <w:r>
        <w:rPr>
          <w:rFonts w:ascii="Arial" w:hAnsi="Arial" w:cs="Arial"/>
          <w:b/>
          <w:color w:val="0000FF"/>
          <w:sz w:val="24"/>
        </w:rPr>
        <w:tab/>
      </w:r>
      <w:r>
        <w:rPr>
          <w:rFonts w:ascii="Arial" w:hAnsi="Arial" w:cs="Arial"/>
          <w:b/>
          <w:sz w:val="24"/>
        </w:rPr>
        <w:t>Update to applicability of V2X test cases</w:t>
      </w:r>
    </w:p>
    <w:p w14:paraId="499F7C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CR-0435  Cat: F (Rel-18)</w:t>
      </w:r>
      <w:r>
        <w:rPr>
          <w:i/>
        </w:rPr>
        <w:br/>
      </w:r>
      <w:r>
        <w:rPr>
          <w:i/>
        </w:rPr>
        <w:br/>
      </w:r>
      <w:r>
        <w:rPr>
          <w:i/>
        </w:rPr>
        <w:tab/>
      </w:r>
      <w:r>
        <w:rPr>
          <w:i/>
        </w:rPr>
        <w:tab/>
      </w:r>
      <w:r>
        <w:rPr>
          <w:i/>
        </w:rPr>
        <w:tab/>
      </w:r>
      <w:r>
        <w:rPr>
          <w:i/>
        </w:rPr>
        <w:tab/>
      </w:r>
      <w:r>
        <w:rPr>
          <w:i/>
        </w:rPr>
        <w:tab/>
        <w:t>Source: Huawei, HiSilicon</w:t>
      </w:r>
    </w:p>
    <w:p w14:paraId="5BD86F2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85E25" w14:textId="77777777" w:rsidR="00CD0C2C" w:rsidRDefault="00CD0C2C" w:rsidP="00CD0C2C">
      <w:pPr>
        <w:pStyle w:val="Heading5"/>
      </w:pPr>
      <w:bookmarkStart w:id="78" w:name="_Toc169163595"/>
      <w:r>
        <w:t>5.3.2.8</w:t>
      </w:r>
      <w:r>
        <w:tab/>
        <w:t>TS 38.533</w:t>
      </w:r>
      <w:bookmarkEnd w:id="78"/>
    </w:p>
    <w:p w14:paraId="249B5D5B" w14:textId="77777777" w:rsidR="00CD0C2C" w:rsidRDefault="00CD0C2C" w:rsidP="00CD0C2C">
      <w:pPr>
        <w:pStyle w:val="Heading5"/>
      </w:pPr>
      <w:bookmarkStart w:id="79" w:name="_Toc169163596"/>
      <w:r>
        <w:t>5.3.2.9</w:t>
      </w:r>
      <w:r>
        <w:tab/>
        <w:t>TS 36.509</w:t>
      </w:r>
      <w:bookmarkEnd w:id="79"/>
    </w:p>
    <w:p w14:paraId="35282FB1" w14:textId="77777777" w:rsidR="00CD0C2C" w:rsidRDefault="00CD0C2C" w:rsidP="00CD0C2C">
      <w:pPr>
        <w:pStyle w:val="Heading5"/>
      </w:pPr>
      <w:bookmarkStart w:id="80" w:name="_Toc169163597"/>
      <w:r>
        <w:t>5.3.2.10</w:t>
      </w:r>
      <w:r>
        <w:tab/>
        <w:t>TR 38.903 (NR MU &amp; TT analyses)</w:t>
      </w:r>
      <w:bookmarkEnd w:id="80"/>
    </w:p>
    <w:p w14:paraId="2F09A69F" w14:textId="77777777" w:rsidR="00CD0C2C" w:rsidRDefault="00CD0C2C" w:rsidP="00CD0C2C">
      <w:pPr>
        <w:pStyle w:val="Heading5"/>
      </w:pPr>
      <w:bookmarkStart w:id="81" w:name="_Toc169163598"/>
      <w:r>
        <w:t>5.3.2.11</w:t>
      </w:r>
      <w:r>
        <w:tab/>
        <w:t>TR 38.905 (NR Test Points Radio Transmission and Reception)</w:t>
      </w:r>
      <w:bookmarkEnd w:id="81"/>
    </w:p>
    <w:p w14:paraId="3E7DBB68" w14:textId="286D21E8" w:rsidR="00CD0C2C" w:rsidRDefault="00CD0C2C" w:rsidP="00CD0C2C">
      <w:pPr>
        <w:rPr>
          <w:rFonts w:ascii="Arial" w:hAnsi="Arial" w:cs="Arial"/>
          <w:b/>
          <w:sz w:val="24"/>
        </w:rPr>
      </w:pPr>
      <w:r>
        <w:rPr>
          <w:rFonts w:ascii="Arial" w:hAnsi="Arial" w:cs="Arial"/>
          <w:b/>
          <w:color w:val="0000FF"/>
          <w:sz w:val="24"/>
        </w:rPr>
        <w:t>R5-243135</w:t>
      </w:r>
      <w:r>
        <w:rPr>
          <w:rFonts w:ascii="Arial" w:hAnsi="Arial" w:cs="Arial"/>
          <w:b/>
          <w:color w:val="0000FF"/>
          <w:sz w:val="24"/>
        </w:rPr>
        <w:tab/>
      </w:r>
      <w:r>
        <w:rPr>
          <w:rFonts w:ascii="Arial" w:hAnsi="Arial" w:cs="Arial"/>
          <w:b/>
          <w:sz w:val="24"/>
        </w:rPr>
        <w:t>Addition of TP analysis for NR V2X MOP</w:t>
      </w:r>
    </w:p>
    <w:p w14:paraId="561D0C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CR-0906  Cat: F (Rel-18)</w:t>
      </w:r>
      <w:r>
        <w:rPr>
          <w:i/>
        </w:rPr>
        <w:br/>
      </w:r>
      <w:r>
        <w:rPr>
          <w:i/>
        </w:rPr>
        <w:lastRenderedPageBreak/>
        <w:br/>
      </w:r>
      <w:r>
        <w:rPr>
          <w:i/>
        </w:rPr>
        <w:tab/>
      </w:r>
      <w:r>
        <w:rPr>
          <w:i/>
        </w:rPr>
        <w:tab/>
      </w:r>
      <w:r>
        <w:rPr>
          <w:i/>
        </w:rPr>
        <w:tab/>
      </w:r>
      <w:r>
        <w:rPr>
          <w:i/>
        </w:rPr>
        <w:tab/>
      </w:r>
      <w:r>
        <w:rPr>
          <w:i/>
        </w:rPr>
        <w:tab/>
        <w:t>Source: Huawei, HiSilicon</w:t>
      </w:r>
    </w:p>
    <w:p w14:paraId="1F187AF6" w14:textId="77777777" w:rsidR="00CD0C2C" w:rsidRDefault="00CD0C2C" w:rsidP="00CD0C2C">
      <w:pPr>
        <w:rPr>
          <w:rFonts w:ascii="Arial" w:hAnsi="Arial" w:cs="Arial"/>
          <w:b/>
        </w:rPr>
      </w:pPr>
      <w:r>
        <w:rPr>
          <w:rFonts w:ascii="Arial" w:hAnsi="Arial" w:cs="Arial"/>
          <w:b/>
        </w:rPr>
        <w:t xml:space="preserve">Abstract: </w:t>
      </w:r>
    </w:p>
    <w:p w14:paraId="65580773" w14:textId="77777777" w:rsidR="00CD0C2C" w:rsidRDefault="00CD0C2C" w:rsidP="00CD0C2C">
      <w:r>
        <w:t>TC in R5-243134</w:t>
      </w:r>
    </w:p>
    <w:p w14:paraId="371B447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6D785" w14:textId="5A3446EE" w:rsidR="00CD0C2C" w:rsidRDefault="00CD0C2C" w:rsidP="00CD0C2C">
      <w:pPr>
        <w:rPr>
          <w:rFonts w:ascii="Arial" w:hAnsi="Arial" w:cs="Arial"/>
          <w:b/>
          <w:sz w:val="24"/>
        </w:rPr>
      </w:pPr>
      <w:r>
        <w:rPr>
          <w:rFonts w:ascii="Arial" w:hAnsi="Arial" w:cs="Arial"/>
          <w:b/>
          <w:color w:val="0000FF"/>
          <w:sz w:val="24"/>
        </w:rPr>
        <w:t>R5-243139</w:t>
      </w:r>
      <w:r>
        <w:rPr>
          <w:rFonts w:ascii="Arial" w:hAnsi="Arial" w:cs="Arial"/>
          <w:b/>
          <w:color w:val="0000FF"/>
          <w:sz w:val="24"/>
        </w:rPr>
        <w:tab/>
      </w:r>
      <w:r>
        <w:rPr>
          <w:rFonts w:ascii="Arial" w:hAnsi="Arial" w:cs="Arial"/>
          <w:b/>
          <w:sz w:val="24"/>
        </w:rPr>
        <w:t>Addition of TP analysis for NR V2X Configured transmit power</w:t>
      </w:r>
    </w:p>
    <w:p w14:paraId="74402D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CR-0907  Cat: F (Rel-18)</w:t>
      </w:r>
      <w:r>
        <w:rPr>
          <w:i/>
        </w:rPr>
        <w:br/>
      </w:r>
      <w:r>
        <w:rPr>
          <w:i/>
        </w:rPr>
        <w:br/>
      </w:r>
      <w:r>
        <w:rPr>
          <w:i/>
        </w:rPr>
        <w:tab/>
      </w:r>
      <w:r>
        <w:rPr>
          <w:i/>
        </w:rPr>
        <w:tab/>
      </w:r>
      <w:r>
        <w:rPr>
          <w:i/>
        </w:rPr>
        <w:tab/>
      </w:r>
      <w:r>
        <w:rPr>
          <w:i/>
        </w:rPr>
        <w:tab/>
      </w:r>
      <w:r>
        <w:rPr>
          <w:i/>
        </w:rPr>
        <w:tab/>
        <w:t>Source: Huawei, HiSilicon</w:t>
      </w:r>
    </w:p>
    <w:p w14:paraId="10BE6C70" w14:textId="77777777" w:rsidR="00CD0C2C" w:rsidRDefault="00CD0C2C" w:rsidP="00CD0C2C">
      <w:pPr>
        <w:rPr>
          <w:rFonts w:ascii="Arial" w:hAnsi="Arial" w:cs="Arial"/>
          <w:b/>
        </w:rPr>
      </w:pPr>
      <w:r>
        <w:rPr>
          <w:rFonts w:ascii="Arial" w:hAnsi="Arial" w:cs="Arial"/>
          <w:b/>
        </w:rPr>
        <w:t xml:space="preserve">Abstract: </w:t>
      </w:r>
    </w:p>
    <w:p w14:paraId="5B591E93" w14:textId="77777777" w:rsidR="00CD0C2C" w:rsidRDefault="00CD0C2C" w:rsidP="00CD0C2C">
      <w:r>
        <w:t>TC in R5-243138</w:t>
      </w:r>
    </w:p>
    <w:p w14:paraId="7FB265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BBDF" w14:textId="6E9729BA" w:rsidR="00CD0C2C" w:rsidRDefault="00CD0C2C" w:rsidP="00CD0C2C">
      <w:pPr>
        <w:rPr>
          <w:rFonts w:ascii="Arial" w:hAnsi="Arial" w:cs="Arial"/>
          <w:b/>
          <w:sz w:val="24"/>
        </w:rPr>
      </w:pPr>
      <w:r>
        <w:rPr>
          <w:rFonts w:ascii="Arial" w:hAnsi="Arial" w:cs="Arial"/>
          <w:b/>
          <w:color w:val="0000FF"/>
          <w:sz w:val="24"/>
        </w:rPr>
        <w:t>R5-243143</w:t>
      </w:r>
      <w:r>
        <w:rPr>
          <w:rFonts w:ascii="Arial" w:hAnsi="Arial" w:cs="Arial"/>
          <w:b/>
          <w:color w:val="0000FF"/>
          <w:sz w:val="24"/>
        </w:rPr>
        <w:tab/>
      </w:r>
      <w:r>
        <w:rPr>
          <w:rFonts w:ascii="Arial" w:hAnsi="Arial" w:cs="Arial"/>
          <w:b/>
          <w:sz w:val="24"/>
        </w:rPr>
        <w:t>Addition of TP analysis for NR V2X ON OFF time mask</w:t>
      </w:r>
    </w:p>
    <w:p w14:paraId="31A2C49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CR-0908  Cat: F (Rel-18)</w:t>
      </w:r>
      <w:r>
        <w:rPr>
          <w:i/>
        </w:rPr>
        <w:br/>
      </w:r>
      <w:r>
        <w:rPr>
          <w:i/>
        </w:rPr>
        <w:br/>
      </w:r>
      <w:r>
        <w:rPr>
          <w:i/>
        </w:rPr>
        <w:tab/>
      </w:r>
      <w:r>
        <w:rPr>
          <w:i/>
        </w:rPr>
        <w:tab/>
      </w:r>
      <w:r>
        <w:rPr>
          <w:i/>
        </w:rPr>
        <w:tab/>
      </w:r>
      <w:r>
        <w:rPr>
          <w:i/>
        </w:rPr>
        <w:tab/>
      </w:r>
      <w:r>
        <w:rPr>
          <w:i/>
        </w:rPr>
        <w:tab/>
        <w:t>Source: Huawei, HiSilicon</w:t>
      </w:r>
    </w:p>
    <w:p w14:paraId="01151427" w14:textId="77777777" w:rsidR="00CD0C2C" w:rsidRDefault="00CD0C2C" w:rsidP="00CD0C2C">
      <w:pPr>
        <w:rPr>
          <w:rFonts w:ascii="Arial" w:hAnsi="Arial" w:cs="Arial"/>
          <w:b/>
        </w:rPr>
      </w:pPr>
      <w:r>
        <w:rPr>
          <w:rFonts w:ascii="Arial" w:hAnsi="Arial" w:cs="Arial"/>
          <w:b/>
        </w:rPr>
        <w:t xml:space="preserve">Abstract: </w:t>
      </w:r>
    </w:p>
    <w:p w14:paraId="04F24632" w14:textId="77777777" w:rsidR="00CD0C2C" w:rsidRDefault="00CD0C2C" w:rsidP="00CD0C2C">
      <w:r>
        <w:t>TC in R5-243142</w:t>
      </w:r>
    </w:p>
    <w:p w14:paraId="5BDDB6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34536" w14:textId="77777777" w:rsidR="00CD0C2C" w:rsidRDefault="00CD0C2C" w:rsidP="00CD0C2C">
      <w:pPr>
        <w:pStyle w:val="Heading5"/>
      </w:pPr>
      <w:bookmarkStart w:id="82" w:name="_Toc169163599"/>
      <w:r>
        <w:t>5.3.2.12</w:t>
      </w:r>
      <w:r>
        <w:tab/>
        <w:t>Discussion Papers, Work Plan, TC lists</w:t>
      </w:r>
      <w:bookmarkEnd w:id="82"/>
    </w:p>
    <w:p w14:paraId="06AA88F5" w14:textId="77777777" w:rsidR="00CD0C2C" w:rsidRDefault="00CD0C2C" w:rsidP="00CD0C2C">
      <w:pPr>
        <w:pStyle w:val="Heading4"/>
      </w:pPr>
      <w:bookmarkStart w:id="83" w:name="_Toc169163600"/>
      <w:r>
        <w:t>5.3.3</w:t>
      </w:r>
      <w:r>
        <w:tab/>
        <w:t>Rel-17 NR CA and DC; and NR and LTE DC Configurations (UID-900056) NR_CADC_NR_LTE_DC_R17-UEConTest</w:t>
      </w:r>
      <w:bookmarkEnd w:id="83"/>
    </w:p>
    <w:p w14:paraId="41FFCAD8" w14:textId="77777777" w:rsidR="00CD0C2C" w:rsidRDefault="00CD0C2C" w:rsidP="00CD0C2C">
      <w:pPr>
        <w:pStyle w:val="Heading5"/>
      </w:pPr>
      <w:bookmarkStart w:id="84" w:name="_Toc169163601"/>
      <w:r>
        <w:t>5.3.3.1</w:t>
      </w:r>
      <w:r>
        <w:tab/>
        <w:t>TS 38.508-1</w:t>
      </w:r>
      <w:bookmarkEnd w:id="84"/>
      <w:r>
        <w:t xml:space="preserve"> </w:t>
      </w:r>
    </w:p>
    <w:p w14:paraId="5C0F67B7" w14:textId="77777777" w:rsidR="00CD0C2C" w:rsidRDefault="00CD0C2C" w:rsidP="00CD0C2C">
      <w:pPr>
        <w:pStyle w:val="Heading6"/>
      </w:pPr>
      <w:bookmarkStart w:id="85" w:name="_Toc169163602"/>
      <w:r>
        <w:t>5.3.3.1.1</w:t>
      </w:r>
      <w:r>
        <w:tab/>
        <w:t>Test frequencies (Clause 4.3.1)</w:t>
      </w:r>
      <w:bookmarkEnd w:id="85"/>
    </w:p>
    <w:p w14:paraId="0F428F68" w14:textId="6642A12C" w:rsidR="00CD0C2C" w:rsidRDefault="00CD0C2C" w:rsidP="00CD0C2C">
      <w:pPr>
        <w:rPr>
          <w:rFonts w:ascii="Arial" w:hAnsi="Arial" w:cs="Arial"/>
          <w:b/>
          <w:sz w:val="24"/>
        </w:rPr>
      </w:pPr>
      <w:r>
        <w:rPr>
          <w:rFonts w:ascii="Arial" w:hAnsi="Arial" w:cs="Arial"/>
          <w:b/>
          <w:color w:val="0000FF"/>
          <w:sz w:val="24"/>
        </w:rPr>
        <w:t>R5-242241</w:t>
      </w:r>
      <w:r>
        <w:rPr>
          <w:rFonts w:ascii="Arial" w:hAnsi="Arial" w:cs="Arial"/>
          <w:b/>
          <w:color w:val="0000FF"/>
          <w:sz w:val="24"/>
        </w:rPr>
        <w:tab/>
      </w:r>
      <w:r>
        <w:rPr>
          <w:rFonts w:ascii="Arial" w:hAnsi="Arial" w:cs="Arial"/>
          <w:b/>
          <w:sz w:val="24"/>
        </w:rPr>
        <w:t>Addition of test frequencies for CA_n3A-n28A-n41A-n77A</w:t>
      </w:r>
    </w:p>
    <w:p w14:paraId="3462EC8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CR-3113  Cat: F (Rel-18)</w:t>
      </w:r>
      <w:r>
        <w:rPr>
          <w:i/>
        </w:rPr>
        <w:br/>
      </w:r>
      <w:r>
        <w:rPr>
          <w:i/>
        </w:rPr>
        <w:br/>
      </w:r>
      <w:r>
        <w:rPr>
          <w:i/>
        </w:rPr>
        <w:tab/>
      </w:r>
      <w:r>
        <w:rPr>
          <w:i/>
        </w:rPr>
        <w:tab/>
      </w:r>
      <w:r>
        <w:rPr>
          <w:i/>
        </w:rPr>
        <w:tab/>
      </w:r>
      <w:r>
        <w:rPr>
          <w:i/>
        </w:rPr>
        <w:tab/>
      </w:r>
      <w:r>
        <w:rPr>
          <w:i/>
        </w:rPr>
        <w:tab/>
        <w:t>Source: KDDI Corporation</w:t>
      </w:r>
    </w:p>
    <w:p w14:paraId="09FB8E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7F900" w14:textId="2258EB8E" w:rsidR="00CD0C2C" w:rsidRDefault="00CD0C2C" w:rsidP="00CD0C2C">
      <w:pPr>
        <w:rPr>
          <w:rFonts w:ascii="Arial" w:hAnsi="Arial" w:cs="Arial"/>
          <w:b/>
          <w:sz w:val="24"/>
        </w:rPr>
      </w:pPr>
      <w:r>
        <w:rPr>
          <w:rFonts w:ascii="Arial" w:hAnsi="Arial" w:cs="Arial"/>
          <w:b/>
          <w:color w:val="0000FF"/>
          <w:sz w:val="24"/>
        </w:rPr>
        <w:t>R5-242460</w:t>
      </w:r>
      <w:r>
        <w:rPr>
          <w:rFonts w:ascii="Arial" w:hAnsi="Arial" w:cs="Arial"/>
          <w:b/>
          <w:color w:val="0000FF"/>
          <w:sz w:val="24"/>
        </w:rPr>
        <w:tab/>
      </w:r>
      <w:r>
        <w:rPr>
          <w:rFonts w:ascii="Arial" w:hAnsi="Arial" w:cs="Arial"/>
          <w:b/>
          <w:sz w:val="24"/>
        </w:rPr>
        <w:t>Update for additional NRCA band configurations</w:t>
      </w:r>
    </w:p>
    <w:p w14:paraId="79D833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CR-3137  Cat: F (Rel-18)</w:t>
      </w:r>
      <w:r>
        <w:rPr>
          <w:i/>
        </w:rPr>
        <w:br/>
      </w:r>
      <w:r>
        <w:rPr>
          <w:i/>
        </w:rPr>
        <w:br/>
      </w:r>
      <w:r>
        <w:rPr>
          <w:i/>
        </w:rPr>
        <w:tab/>
      </w:r>
      <w:r>
        <w:rPr>
          <w:i/>
        </w:rPr>
        <w:tab/>
      </w:r>
      <w:r>
        <w:rPr>
          <w:i/>
        </w:rPr>
        <w:tab/>
      </w:r>
      <w:r>
        <w:rPr>
          <w:i/>
        </w:rPr>
        <w:tab/>
      </w:r>
      <w:r>
        <w:rPr>
          <w:i/>
        </w:rPr>
        <w:tab/>
        <w:t>Source: Verizon, Ericsson</w:t>
      </w:r>
    </w:p>
    <w:p w14:paraId="310314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0F20E" w14:textId="643FE3E7" w:rsidR="00CD0C2C" w:rsidRDefault="00CD0C2C" w:rsidP="00CD0C2C">
      <w:pPr>
        <w:rPr>
          <w:rFonts w:ascii="Arial" w:hAnsi="Arial" w:cs="Arial"/>
          <w:b/>
          <w:sz w:val="24"/>
        </w:rPr>
      </w:pPr>
      <w:r>
        <w:rPr>
          <w:rFonts w:ascii="Arial" w:hAnsi="Arial" w:cs="Arial"/>
          <w:b/>
          <w:color w:val="0000FF"/>
          <w:sz w:val="24"/>
        </w:rPr>
        <w:lastRenderedPageBreak/>
        <w:t>R5-242707</w:t>
      </w:r>
      <w:r>
        <w:rPr>
          <w:rFonts w:ascii="Arial" w:hAnsi="Arial" w:cs="Arial"/>
          <w:b/>
          <w:color w:val="0000FF"/>
          <w:sz w:val="24"/>
        </w:rPr>
        <w:tab/>
      </w:r>
      <w:r>
        <w:rPr>
          <w:rFonts w:ascii="Arial" w:hAnsi="Arial" w:cs="Arial"/>
          <w:b/>
          <w:sz w:val="24"/>
        </w:rPr>
        <w:t>Definition of CA_n2A-n30A, CA_n5A-n30A, CA_n30A-n66A and CA_n30A-n77A applicability to protocol testing</w:t>
      </w:r>
    </w:p>
    <w:p w14:paraId="36D67F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CR-2780  Cat: F (Rel-18)</w:t>
      </w:r>
      <w:r>
        <w:rPr>
          <w:i/>
        </w:rPr>
        <w:br/>
      </w:r>
      <w:r>
        <w:rPr>
          <w:i/>
        </w:rPr>
        <w:br/>
      </w:r>
      <w:r>
        <w:rPr>
          <w:i/>
        </w:rPr>
        <w:tab/>
      </w:r>
      <w:r>
        <w:rPr>
          <w:i/>
        </w:rPr>
        <w:tab/>
      </w:r>
      <w:r>
        <w:rPr>
          <w:i/>
        </w:rPr>
        <w:tab/>
      </w:r>
      <w:r>
        <w:rPr>
          <w:i/>
        </w:rPr>
        <w:tab/>
      </w:r>
      <w:r>
        <w:rPr>
          <w:i/>
        </w:rPr>
        <w:tab/>
        <w:t>Source: WE Certification Oy, AT&amp;T</w:t>
      </w:r>
    </w:p>
    <w:p w14:paraId="2DA195F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B9B7F" w14:textId="3130C42F" w:rsidR="00CD0C2C" w:rsidRDefault="00CD0C2C" w:rsidP="00CD0C2C">
      <w:pPr>
        <w:rPr>
          <w:rFonts w:ascii="Arial" w:hAnsi="Arial" w:cs="Arial"/>
          <w:b/>
          <w:sz w:val="24"/>
        </w:rPr>
      </w:pPr>
      <w:r>
        <w:rPr>
          <w:rFonts w:ascii="Arial" w:hAnsi="Arial" w:cs="Arial"/>
          <w:b/>
          <w:color w:val="0000FF"/>
          <w:sz w:val="24"/>
        </w:rPr>
        <w:t>R5-242715</w:t>
      </w:r>
      <w:r>
        <w:rPr>
          <w:rFonts w:ascii="Arial" w:hAnsi="Arial" w:cs="Arial"/>
          <w:b/>
          <w:color w:val="0000FF"/>
          <w:sz w:val="24"/>
        </w:rPr>
        <w:tab/>
      </w:r>
      <w:r>
        <w:rPr>
          <w:rFonts w:ascii="Arial" w:hAnsi="Arial" w:cs="Arial"/>
          <w:b/>
          <w:sz w:val="24"/>
        </w:rPr>
        <w:t>Correction of test bandwidth for CA_n2(2A) protocol testing</w:t>
      </w:r>
    </w:p>
    <w:p w14:paraId="484F194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CR-3170  Cat: F (Rel-18)</w:t>
      </w:r>
      <w:r>
        <w:rPr>
          <w:i/>
        </w:rPr>
        <w:br/>
      </w:r>
      <w:r>
        <w:rPr>
          <w:i/>
        </w:rPr>
        <w:br/>
      </w:r>
      <w:r>
        <w:rPr>
          <w:i/>
        </w:rPr>
        <w:tab/>
      </w:r>
      <w:r>
        <w:rPr>
          <w:i/>
        </w:rPr>
        <w:tab/>
      </w:r>
      <w:r>
        <w:rPr>
          <w:i/>
        </w:rPr>
        <w:tab/>
      </w:r>
      <w:r>
        <w:rPr>
          <w:i/>
        </w:rPr>
        <w:tab/>
      </w:r>
      <w:r>
        <w:rPr>
          <w:i/>
        </w:rPr>
        <w:tab/>
        <w:t>Source: WE Certification Oy, AT&amp;T, Anritsu</w:t>
      </w:r>
    </w:p>
    <w:p w14:paraId="4DEE0053" w14:textId="77777777" w:rsidR="00CD0C2C" w:rsidRDefault="00CD0C2C" w:rsidP="00CD0C2C">
      <w:pPr>
        <w:rPr>
          <w:rFonts w:ascii="Arial" w:hAnsi="Arial" w:cs="Arial"/>
          <w:b/>
        </w:rPr>
      </w:pPr>
      <w:r>
        <w:rPr>
          <w:rFonts w:ascii="Arial" w:hAnsi="Arial" w:cs="Arial"/>
          <w:b/>
        </w:rPr>
        <w:t xml:space="preserve">Discussion: </w:t>
      </w:r>
    </w:p>
    <w:p w14:paraId="74E9FC95" w14:textId="77777777" w:rsidR="00CD0C2C" w:rsidRDefault="00CD0C2C" w:rsidP="00CD0C2C">
      <w:r>
        <w:t>reissued as R5-243654 because of title change.</w:t>
      </w:r>
    </w:p>
    <w:p w14:paraId="06944910" w14:textId="77777777" w:rsidR="00CD0C2C" w:rsidRDefault="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FE74C" w14:textId="45EA6D98" w:rsidR="000239F1" w:rsidRDefault="00CD0C2C" w:rsidP="00CD0C2C">
      <w:pPr>
        <w:rPr>
          <w:rFonts w:ascii="Arial" w:hAnsi="Arial" w:cs="Arial"/>
          <w:b/>
          <w:sz w:val="24"/>
        </w:rPr>
      </w:pPr>
      <w:r>
        <w:rPr>
          <w:rFonts w:ascii="Arial" w:hAnsi="Arial" w:cs="Arial"/>
          <w:b/>
          <w:color w:val="0000FF"/>
          <w:sz w:val="24"/>
        </w:rPr>
        <w:t>R5-243654</w:t>
      </w:r>
      <w:r>
        <w:rPr>
          <w:rFonts w:ascii="Arial" w:hAnsi="Arial" w:cs="Arial"/>
          <w:b/>
          <w:color w:val="0000FF"/>
          <w:sz w:val="24"/>
        </w:rPr>
        <w:tab/>
      </w:r>
      <w:r>
        <w:rPr>
          <w:rFonts w:ascii="Arial" w:hAnsi="Arial" w:cs="Arial"/>
          <w:b/>
          <w:sz w:val="24"/>
        </w:rPr>
        <w:t>Correction of test bandwidth for CA_n2(2A)</w:t>
      </w:r>
    </w:p>
    <w:p w14:paraId="29C5019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CR-3214  Cat: F (Rel-18)</w:t>
      </w:r>
      <w:r>
        <w:rPr>
          <w:i/>
        </w:rPr>
        <w:br/>
      </w:r>
      <w:r>
        <w:rPr>
          <w:i/>
        </w:rPr>
        <w:br/>
      </w:r>
      <w:r>
        <w:rPr>
          <w:i/>
        </w:rPr>
        <w:tab/>
      </w:r>
      <w:r>
        <w:rPr>
          <w:i/>
        </w:rPr>
        <w:tab/>
      </w:r>
      <w:r>
        <w:rPr>
          <w:i/>
        </w:rPr>
        <w:tab/>
      </w:r>
      <w:r>
        <w:rPr>
          <w:i/>
        </w:rPr>
        <w:tab/>
      </w:r>
      <w:r>
        <w:rPr>
          <w:i/>
        </w:rPr>
        <w:tab/>
        <w:t>Source: WE Certification Oy, AT&amp;T, Anritsu</w:t>
      </w:r>
    </w:p>
    <w:p w14:paraId="59861241" w14:textId="77777777" w:rsidR="00CD0C2C" w:rsidRDefault="00CD0C2C" w:rsidP="00CD0C2C">
      <w:pPr>
        <w:rPr>
          <w:rFonts w:ascii="Arial" w:hAnsi="Arial" w:cs="Arial"/>
          <w:b/>
        </w:rPr>
      </w:pPr>
      <w:r>
        <w:rPr>
          <w:rFonts w:ascii="Arial" w:hAnsi="Arial" w:cs="Arial"/>
          <w:b/>
        </w:rPr>
        <w:t xml:space="preserve">Abstract: </w:t>
      </w:r>
    </w:p>
    <w:p w14:paraId="011FE73F" w14:textId="77777777" w:rsidR="00CD0C2C" w:rsidRDefault="00CD0C2C" w:rsidP="00CD0C2C">
      <w:r>
        <w:t>reissued from R5-242715 because of title change.</w:t>
      </w:r>
    </w:p>
    <w:p w14:paraId="7EFC61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FD2F2" w14:textId="77777777" w:rsidR="00CD0C2C" w:rsidRDefault="00CD0C2C" w:rsidP="00CD0C2C">
      <w:pPr>
        <w:pStyle w:val="Heading6"/>
      </w:pPr>
      <w:bookmarkStart w:id="86" w:name="_Toc169163603"/>
      <w:r>
        <w:t>5.3.3.1.2</w:t>
      </w:r>
      <w:r>
        <w:tab/>
        <w:t>Test environment for RF (Clauses 5)</w:t>
      </w:r>
      <w:bookmarkEnd w:id="86"/>
    </w:p>
    <w:p w14:paraId="1CA61B65" w14:textId="77777777" w:rsidR="00CD0C2C" w:rsidRDefault="00CD0C2C" w:rsidP="00CD0C2C">
      <w:pPr>
        <w:pStyle w:val="Heading6"/>
      </w:pPr>
      <w:bookmarkStart w:id="87" w:name="_Toc169163604"/>
      <w:r>
        <w:t>5.3.3.1.3</w:t>
      </w:r>
      <w:r>
        <w:tab/>
        <w:t>Test environment for RRM (Clause 7)</w:t>
      </w:r>
      <w:bookmarkEnd w:id="87"/>
    </w:p>
    <w:p w14:paraId="5CEF018A" w14:textId="77777777" w:rsidR="00CD0C2C" w:rsidRDefault="00CD0C2C" w:rsidP="00CD0C2C">
      <w:pPr>
        <w:pStyle w:val="Heading6"/>
      </w:pPr>
      <w:bookmarkStart w:id="88" w:name="_Toc169163605"/>
      <w:r>
        <w:t>5.3.3.1.4</w:t>
      </w:r>
      <w:r>
        <w:tab/>
        <w:t>Other clauses, Annexes</w:t>
      </w:r>
      <w:bookmarkEnd w:id="88"/>
      <w:r>
        <w:t xml:space="preserve"> </w:t>
      </w:r>
    </w:p>
    <w:p w14:paraId="1D2D7AD8" w14:textId="77777777" w:rsidR="00CD0C2C" w:rsidRDefault="00CD0C2C" w:rsidP="00CD0C2C">
      <w:pPr>
        <w:pStyle w:val="Heading5"/>
      </w:pPr>
      <w:bookmarkStart w:id="89" w:name="_Toc169163606"/>
      <w:r>
        <w:t>5.3.3.2</w:t>
      </w:r>
      <w:r>
        <w:tab/>
        <w:t>TS 38.508-2</w:t>
      </w:r>
      <w:bookmarkEnd w:id="89"/>
    </w:p>
    <w:p w14:paraId="0A1C0963" w14:textId="2EB75740" w:rsidR="00CD0C2C" w:rsidRDefault="00CD0C2C" w:rsidP="00CD0C2C">
      <w:pPr>
        <w:rPr>
          <w:rFonts w:ascii="Arial" w:hAnsi="Arial" w:cs="Arial"/>
          <w:b/>
          <w:sz w:val="24"/>
        </w:rPr>
      </w:pPr>
      <w:r>
        <w:rPr>
          <w:rFonts w:ascii="Arial" w:hAnsi="Arial" w:cs="Arial"/>
          <w:b/>
          <w:color w:val="0000FF"/>
          <w:sz w:val="24"/>
        </w:rPr>
        <w:t>R5-242243</w:t>
      </w:r>
      <w:r>
        <w:rPr>
          <w:rFonts w:ascii="Arial" w:hAnsi="Arial" w:cs="Arial"/>
          <w:b/>
          <w:color w:val="0000FF"/>
          <w:sz w:val="24"/>
        </w:rPr>
        <w:tab/>
      </w:r>
      <w:r>
        <w:rPr>
          <w:rFonts w:ascii="Arial" w:hAnsi="Arial" w:cs="Arial"/>
          <w:b/>
          <w:sz w:val="24"/>
        </w:rPr>
        <w:t>Addition of UE capability for CA_n3A-n28A-n41A-n77A</w:t>
      </w:r>
    </w:p>
    <w:p w14:paraId="2DF25AF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CR-0611  Cat: F (Rel-18)</w:t>
      </w:r>
      <w:r>
        <w:rPr>
          <w:i/>
        </w:rPr>
        <w:br/>
      </w:r>
      <w:r>
        <w:rPr>
          <w:i/>
        </w:rPr>
        <w:br/>
      </w:r>
      <w:r>
        <w:rPr>
          <w:i/>
        </w:rPr>
        <w:tab/>
      </w:r>
      <w:r>
        <w:rPr>
          <w:i/>
        </w:rPr>
        <w:tab/>
      </w:r>
      <w:r>
        <w:rPr>
          <w:i/>
        </w:rPr>
        <w:tab/>
      </w:r>
      <w:r>
        <w:rPr>
          <w:i/>
        </w:rPr>
        <w:tab/>
      </w:r>
      <w:r>
        <w:rPr>
          <w:i/>
        </w:rPr>
        <w:tab/>
        <w:t>Source: KDDI Corporation</w:t>
      </w:r>
    </w:p>
    <w:p w14:paraId="344D5BE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2D0A8" w14:textId="26461928" w:rsidR="00CD0C2C" w:rsidRDefault="00CD0C2C" w:rsidP="00CD0C2C">
      <w:pPr>
        <w:rPr>
          <w:rFonts w:ascii="Arial" w:hAnsi="Arial" w:cs="Arial"/>
          <w:b/>
          <w:sz w:val="24"/>
        </w:rPr>
      </w:pPr>
      <w:r>
        <w:rPr>
          <w:rFonts w:ascii="Arial" w:hAnsi="Arial" w:cs="Arial"/>
          <w:b/>
          <w:color w:val="0000FF"/>
          <w:sz w:val="24"/>
        </w:rPr>
        <w:t>R5-242461</w:t>
      </w:r>
      <w:r>
        <w:rPr>
          <w:rFonts w:ascii="Arial" w:hAnsi="Arial" w:cs="Arial"/>
          <w:b/>
          <w:color w:val="0000FF"/>
          <w:sz w:val="24"/>
        </w:rPr>
        <w:tab/>
      </w:r>
      <w:r>
        <w:rPr>
          <w:rFonts w:ascii="Arial" w:hAnsi="Arial" w:cs="Arial"/>
          <w:b/>
          <w:sz w:val="24"/>
        </w:rPr>
        <w:t>Update for additional NRCA band configurations</w:t>
      </w:r>
    </w:p>
    <w:p w14:paraId="46277C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CR-0623  Cat: F (Rel-18)</w:t>
      </w:r>
      <w:r>
        <w:rPr>
          <w:i/>
        </w:rPr>
        <w:br/>
      </w:r>
      <w:r>
        <w:rPr>
          <w:i/>
        </w:rPr>
        <w:br/>
      </w:r>
      <w:r>
        <w:rPr>
          <w:i/>
        </w:rPr>
        <w:tab/>
      </w:r>
      <w:r>
        <w:rPr>
          <w:i/>
        </w:rPr>
        <w:tab/>
      </w:r>
      <w:r>
        <w:rPr>
          <w:i/>
        </w:rPr>
        <w:tab/>
      </w:r>
      <w:r>
        <w:rPr>
          <w:i/>
        </w:rPr>
        <w:tab/>
      </w:r>
      <w:r>
        <w:rPr>
          <w:i/>
        </w:rPr>
        <w:tab/>
        <w:t>Source: Verizon Spain</w:t>
      </w:r>
    </w:p>
    <w:p w14:paraId="092E07D3" w14:textId="77777777" w:rsidR="00CD0C2C" w:rsidRDefault="00CD0C2C" w:rsidP="00CD0C2C">
      <w:pPr>
        <w:rPr>
          <w:rFonts w:ascii="Arial" w:hAnsi="Arial" w:cs="Arial"/>
          <w:b/>
        </w:rPr>
      </w:pPr>
      <w:r>
        <w:rPr>
          <w:rFonts w:ascii="Arial" w:hAnsi="Arial" w:cs="Arial"/>
          <w:b/>
        </w:rPr>
        <w:t xml:space="preserve">Discussion: </w:t>
      </w:r>
    </w:p>
    <w:p w14:paraId="77C88B1B" w14:textId="77777777" w:rsidR="00CD0C2C" w:rsidRDefault="00CD0C2C" w:rsidP="00CD0C2C">
      <w:r>
        <w:t>r2</w:t>
      </w:r>
    </w:p>
    <w:p w14:paraId="31A5526E"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R5-243608</w:t>
      </w:r>
      <w:r>
        <w:rPr>
          <w:color w:val="993300"/>
          <w:u w:val="single"/>
        </w:rPr>
        <w:t>.</w:t>
      </w:r>
    </w:p>
    <w:p w14:paraId="30FB0D43" w14:textId="05E58BDB" w:rsidR="00CD0C2C" w:rsidRDefault="00CD0C2C" w:rsidP="00CD0C2C">
      <w:pPr>
        <w:rPr>
          <w:rFonts w:ascii="Arial" w:hAnsi="Arial" w:cs="Arial"/>
          <w:b/>
          <w:sz w:val="24"/>
        </w:rPr>
      </w:pPr>
      <w:r>
        <w:rPr>
          <w:rFonts w:ascii="Arial" w:hAnsi="Arial" w:cs="Arial"/>
          <w:b/>
          <w:color w:val="0000FF"/>
          <w:sz w:val="24"/>
        </w:rPr>
        <w:t>R5-243608</w:t>
      </w:r>
      <w:r>
        <w:rPr>
          <w:rFonts w:ascii="Arial" w:hAnsi="Arial" w:cs="Arial"/>
          <w:b/>
          <w:color w:val="0000FF"/>
          <w:sz w:val="24"/>
        </w:rPr>
        <w:tab/>
      </w:r>
      <w:r>
        <w:rPr>
          <w:rFonts w:ascii="Arial" w:hAnsi="Arial" w:cs="Arial"/>
          <w:b/>
          <w:sz w:val="24"/>
        </w:rPr>
        <w:t>Update for additional NRCA band configurations</w:t>
      </w:r>
    </w:p>
    <w:p w14:paraId="20159AE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CR-0623  rev 1 Cat: F (Rel-18)</w:t>
      </w:r>
      <w:r>
        <w:rPr>
          <w:i/>
        </w:rPr>
        <w:br/>
      </w:r>
      <w:r>
        <w:rPr>
          <w:i/>
        </w:rPr>
        <w:br/>
      </w:r>
      <w:r>
        <w:rPr>
          <w:i/>
        </w:rPr>
        <w:tab/>
      </w:r>
      <w:r>
        <w:rPr>
          <w:i/>
        </w:rPr>
        <w:tab/>
      </w:r>
      <w:r>
        <w:rPr>
          <w:i/>
        </w:rPr>
        <w:tab/>
      </w:r>
      <w:r>
        <w:rPr>
          <w:i/>
        </w:rPr>
        <w:tab/>
      </w:r>
      <w:r>
        <w:rPr>
          <w:i/>
        </w:rPr>
        <w:tab/>
        <w:t>Source: Verizon Spain</w:t>
      </w:r>
    </w:p>
    <w:p w14:paraId="64D2C2D0" w14:textId="77777777" w:rsidR="00CD0C2C" w:rsidRDefault="00CD0C2C" w:rsidP="00CD0C2C">
      <w:pPr>
        <w:rPr>
          <w:color w:val="808080"/>
        </w:rPr>
      </w:pPr>
      <w:r>
        <w:rPr>
          <w:color w:val="808080"/>
        </w:rPr>
        <w:t>(Replaces R5-242461)</w:t>
      </w:r>
    </w:p>
    <w:p w14:paraId="21EA20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24A3" w14:textId="358409CB" w:rsidR="00CD0C2C" w:rsidRDefault="00CD0C2C" w:rsidP="00CD0C2C">
      <w:pPr>
        <w:rPr>
          <w:rFonts w:ascii="Arial" w:hAnsi="Arial" w:cs="Arial"/>
          <w:b/>
          <w:sz w:val="24"/>
        </w:rPr>
      </w:pPr>
      <w:r>
        <w:rPr>
          <w:rFonts w:ascii="Arial" w:hAnsi="Arial" w:cs="Arial"/>
          <w:b/>
          <w:color w:val="0000FF"/>
          <w:sz w:val="24"/>
        </w:rPr>
        <w:t>R5-242709</w:t>
      </w:r>
      <w:r>
        <w:rPr>
          <w:rFonts w:ascii="Arial" w:hAnsi="Arial" w:cs="Arial"/>
          <w:b/>
          <w:color w:val="0000FF"/>
          <w:sz w:val="24"/>
        </w:rPr>
        <w:tab/>
      </w:r>
      <w:r>
        <w:rPr>
          <w:rFonts w:ascii="Arial" w:hAnsi="Arial" w:cs="Arial"/>
          <w:b/>
          <w:sz w:val="24"/>
        </w:rPr>
        <w:t>Addition of capability declaration for CA_n2A-n30A, CA_n5A-n30A, CA_n30A-n66A and CA_n30A-n77A</w:t>
      </w:r>
    </w:p>
    <w:p w14:paraId="6EB2B79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CR-0628  Cat: F (Rel-18)</w:t>
      </w:r>
      <w:r>
        <w:rPr>
          <w:i/>
        </w:rPr>
        <w:br/>
      </w:r>
      <w:r>
        <w:rPr>
          <w:i/>
        </w:rPr>
        <w:br/>
      </w:r>
      <w:r>
        <w:rPr>
          <w:i/>
        </w:rPr>
        <w:tab/>
      </w:r>
      <w:r>
        <w:rPr>
          <w:i/>
        </w:rPr>
        <w:tab/>
      </w:r>
      <w:r>
        <w:rPr>
          <w:i/>
        </w:rPr>
        <w:tab/>
      </w:r>
      <w:r>
        <w:rPr>
          <w:i/>
        </w:rPr>
        <w:tab/>
      </w:r>
      <w:r>
        <w:rPr>
          <w:i/>
        </w:rPr>
        <w:tab/>
        <w:t>Source: WE Certification Oy, AT&amp;T</w:t>
      </w:r>
    </w:p>
    <w:p w14:paraId="427C4D43" w14:textId="77777777" w:rsidR="00CD0C2C" w:rsidRDefault="00CD0C2C" w:rsidP="00CD0C2C">
      <w:pPr>
        <w:rPr>
          <w:rFonts w:ascii="Arial" w:hAnsi="Arial" w:cs="Arial"/>
          <w:b/>
        </w:rPr>
      </w:pPr>
      <w:r>
        <w:rPr>
          <w:rFonts w:ascii="Arial" w:hAnsi="Arial" w:cs="Arial"/>
          <w:b/>
        </w:rPr>
        <w:t xml:space="preserve">Discussion: </w:t>
      </w:r>
    </w:p>
    <w:p w14:paraId="43C21E7A" w14:textId="77777777" w:rsidR="00CD0C2C" w:rsidRDefault="00CD0C2C" w:rsidP="00CD0C2C">
      <w:r>
        <w:t>r1</w:t>
      </w:r>
    </w:p>
    <w:p w14:paraId="785A129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R5-243811</w:t>
      </w:r>
      <w:r>
        <w:rPr>
          <w:color w:val="993300"/>
          <w:u w:val="single"/>
        </w:rPr>
        <w:t>.</w:t>
      </w:r>
    </w:p>
    <w:p w14:paraId="1BF0B399" w14:textId="0D24BE23" w:rsidR="00CD0C2C" w:rsidRDefault="00CD0C2C" w:rsidP="00CD0C2C">
      <w:pPr>
        <w:rPr>
          <w:rFonts w:ascii="Arial" w:hAnsi="Arial" w:cs="Arial"/>
          <w:b/>
          <w:sz w:val="24"/>
        </w:rPr>
      </w:pPr>
      <w:r>
        <w:rPr>
          <w:rFonts w:ascii="Arial" w:hAnsi="Arial" w:cs="Arial"/>
          <w:b/>
          <w:color w:val="0000FF"/>
          <w:sz w:val="24"/>
        </w:rPr>
        <w:t>R5-243811</w:t>
      </w:r>
      <w:r>
        <w:rPr>
          <w:rFonts w:ascii="Arial" w:hAnsi="Arial" w:cs="Arial"/>
          <w:b/>
          <w:color w:val="0000FF"/>
          <w:sz w:val="24"/>
        </w:rPr>
        <w:tab/>
      </w:r>
      <w:r>
        <w:rPr>
          <w:rFonts w:ascii="Arial" w:hAnsi="Arial" w:cs="Arial"/>
          <w:b/>
          <w:sz w:val="24"/>
        </w:rPr>
        <w:t>Addition of capability declaration for CA_n2A-n30A, CA_n5A-n30A, CA_n30A-n66A and CA_n30A-n77A</w:t>
      </w:r>
    </w:p>
    <w:p w14:paraId="356177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CR-0628  rev 1 Cat: F (Rel-18)</w:t>
      </w:r>
      <w:r>
        <w:rPr>
          <w:i/>
        </w:rPr>
        <w:br/>
      </w:r>
      <w:r>
        <w:rPr>
          <w:i/>
        </w:rPr>
        <w:br/>
      </w:r>
      <w:r>
        <w:rPr>
          <w:i/>
        </w:rPr>
        <w:tab/>
      </w:r>
      <w:r>
        <w:rPr>
          <w:i/>
        </w:rPr>
        <w:tab/>
      </w:r>
      <w:r>
        <w:rPr>
          <w:i/>
        </w:rPr>
        <w:tab/>
      </w:r>
      <w:r>
        <w:rPr>
          <w:i/>
        </w:rPr>
        <w:tab/>
      </w:r>
      <w:r>
        <w:rPr>
          <w:i/>
        </w:rPr>
        <w:tab/>
        <w:t>Source: WE Certification Oy, AT&amp;T</w:t>
      </w:r>
    </w:p>
    <w:p w14:paraId="003E18F6" w14:textId="77777777" w:rsidR="00CD0C2C" w:rsidRDefault="00CD0C2C" w:rsidP="00CD0C2C">
      <w:pPr>
        <w:rPr>
          <w:color w:val="808080"/>
        </w:rPr>
      </w:pPr>
      <w:r>
        <w:rPr>
          <w:color w:val="808080"/>
        </w:rPr>
        <w:t>(Replaces R5-242709)</w:t>
      </w:r>
    </w:p>
    <w:p w14:paraId="59FADC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E1418" w14:textId="77777777" w:rsidR="00CD0C2C" w:rsidRDefault="00CD0C2C" w:rsidP="00CD0C2C">
      <w:pPr>
        <w:pStyle w:val="Heading5"/>
      </w:pPr>
      <w:bookmarkStart w:id="90" w:name="_Toc169163607"/>
      <w:r>
        <w:t>5.3.3.3</w:t>
      </w:r>
      <w:r>
        <w:tab/>
        <w:t>TS 38.521-1</w:t>
      </w:r>
      <w:bookmarkEnd w:id="90"/>
    </w:p>
    <w:p w14:paraId="590AE976" w14:textId="77777777" w:rsidR="00CD0C2C" w:rsidRDefault="00CD0C2C" w:rsidP="00CD0C2C">
      <w:pPr>
        <w:pStyle w:val="Heading6"/>
      </w:pPr>
      <w:bookmarkStart w:id="91" w:name="_Toc169163608"/>
      <w:r>
        <w:t>5.3.3.3.1</w:t>
      </w:r>
      <w:r>
        <w:tab/>
        <w:t>Tx Requirements (Clause 6)</w:t>
      </w:r>
      <w:bookmarkEnd w:id="91"/>
    </w:p>
    <w:p w14:paraId="5011510C" w14:textId="4E584FA8" w:rsidR="00CD0C2C" w:rsidRDefault="00CD0C2C" w:rsidP="00CD0C2C">
      <w:pPr>
        <w:rPr>
          <w:rFonts w:ascii="Arial" w:hAnsi="Arial" w:cs="Arial"/>
          <w:b/>
          <w:sz w:val="24"/>
        </w:rPr>
      </w:pPr>
      <w:r>
        <w:rPr>
          <w:rFonts w:ascii="Arial" w:hAnsi="Arial" w:cs="Arial"/>
          <w:b/>
          <w:color w:val="0000FF"/>
          <w:sz w:val="24"/>
        </w:rPr>
        <w:t>R5-242248</w:t>
      </w:r>
      <w:r>
        <w:rPr>
          <w:rFonts w:ascii="Arial" w:hAnsi="Arial" w:cs="Arial"/>
          <w:b/>
          <w:color w:val="0000FF"/>
          <w:sz w:val="24"/>
        </w:rPr>
        <w:tab/>
      </w:r>
      <w:r>
        <w:rPr>
          <w:rFonts w:ascii="Arial" w:hAnsi="Arial" w:cs="Arial"/>
          <w:b/>
          <w:sz w:val="24"/>
        </w:rPr>
        <w:t>Addition of delta TIBc for CA_n3A-n28A-n41A-n77A</w:t>
      </w:r>
    </w:p>
    <w:p w14:paraId="6C610C8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CR-2737  Cat: F (Rel-18)</w:t>
      </w:r>
      <w:r>
        <w:rPr>
          <w:i/>
        </w:rPr>
        <w:br/>
      </w:r>
      <w:r>
        <w:rPr>
          <w:i/>
        </w:rPr>
        <w:br/>
      </w:r>
      <w:r>
        <w:rPr>
          <w:i/>
        </w:rPr>
        <w:tab/>
      </w:r>
      <w:r>
        <w:rPr>
          <w:i/>
        </w:rPr>
        <w:tab/>
      </w:r>
      <w:r>
        <w:rPr>
          <w:i/>
        </w:rPr>
        <w:tab/>
      </w:r>
      <w:r>
        <w:rPr>
          <w:i/>
        </w:rPr>
        <w:tab/>
      </w:r>
      <w:r>
        <w:rPr>
          <w:i/>
        </w:rPr>
        <w:tab/>
        <w:t>Source: KDDI Corporation</w:t>
      </w:r>
    </w:p>
    <w:p w14:paraId="087184FC" w14:textId="77777777" w:rsidR="00CD0C2C" w:rsidRDefault="00CD0C2C" w:rsidP="00CD0C2C">
      <w:pPr>
        <w:rPr>
          <w:rFonts w:ascii="Arial" w:hAnsi="Arial" w:cs="Arial"/>
          <w:b/>
        </w:rPr>
      </w:pPr>
      <w:r>
        <w:rPr>
          <w:rFonts w:ascii="Arial" w:hAnsi="Arial" w:cs="Arial"/>
          <w:b/>
        </w:rPr>
        <w:t xml:space="preserve">Discussion: </w:t>
      </w:r>
    </w:p>
    <w:p w14:paraId="66A16B57" w14:textId="77777777" w:rsidR="00CD0C2C" w:rsidRDefault="00CD0C2C" w:rsidP="00CD0C2C">
      <w:r>
        <w:t>r2</w:t>
      </w:r>
    </w:p>
    <w:p w14:paraId="3405ED0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R5-243822</w:t>
      </w:r>
      <w:r>
        <w:rPr>
          <w:color w:val="993300"/>
          <w:u w:val="single"/>
        </w:rPr>
        <w:t>.</w:t>
      </w:r>
    </w:p>
    <w:p w14:paraId="421E621C" w14:textId="32781CCA" w:rsidR="00CD0C2C" w:rsidRDefault="00CD0C2C" w:rsidP="00CD0C2C">
      <w:pPr>
        <w:rPr>
          <w:rFonts w:ascii="Arial" w:hAnsi="Arial" w:cs="Arial"/>
          <w:b/>
          <w:sz w:val="24"/>
        </w:rPr>
      </w:pPr>
      <w:r>
        <w:rPr>
          <w:rFonts w:ascii="Arial" w:hAnsi="Arial" w:cs="Arial"/>
          <w:b/>
          <w:color w:val="0000FF"/>
          <w:sz w:val="24"/>
        </w:rPr>
        <w:t>R5-243822</w:t>
      </w:r>
      <w:r>
        <w:rPr>
          <w:rFonts w:ascii="Arial" w:hAnsi="Arial" w:cs="Arial"/>
          <w:b/>
          <w:color w:val="0000FF"/>
          <w:sz w:val="24"/>
        </w:rPr>
        <w:tab/>
      </w:r>
      <w:r>
        <w:rPr>
          <w:rFonts w:ascii="Arial" w:hAnsi="Arial" w:cs="Arial"/>
          <w:b/>
          <w:sz w:val="24"/>
        </w:rPr>
        <w:t>Addition of delta TIBc for CA_n3A-n28A-n41A-n77A</w:t>
      </w:r>
    </w:p>
    <w:p w14:paraId="0EA8307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CR-2737  rev 1 Cat: F (Rel-18)</w:t>
      </w:r>
      <w:r>
        <w:rPr>
          <w:i/>
        </w:rPr>
        <w:br/>
      </w:r>
      <w:r>
        <w:rPr>
          <w:i/>
        </w:rPr>
        <w:br/>
      </w:r>
      <w:r>
        <w:rPr>
          <w:i/>
        </w:rPr>
        <w:tab/>
      </w:r>
      <w:r>
        <w:rPr>
          <w:i/>
        </w:rPr>
        <w:tab/>
      </w:r>
      <w:r>
        <w:rPr>
          <w:i/>
        </w:rPr>
        <w:tab/>
      </w:r>
      <w:r>
        <w:rPr>
          <w:i/>
        </w:rPr>
        <w:tab/>
      </w:r>
      <w:r>
        <w:rPr>
          <w:i/>
        </w:rPr>
        <w:tab/>
        <w:t>Source: KDDI Corporation</w:t>
      </w:r>
    </w:p>
    <w:p w14:paraId="17F0BB40" w14:textId="77777777" w:rsidR="00CD0C2C" w:rsidRDefault="00CD0C2C" w:rsidP="00CD0C2C">
      <w:pPr>
        <w:rPr>
          <w:color w:val="808080"/>
        </w:rPr>
      </w:pPr>
      <w:r>
        <w:rPr>
          <w:color w:val="808080"/>
        </w:rPr>
        <w:t>(Replaces R5-242248)</w:t>
      </w:r>
    </w:p>
    <w:p w14:paraId="56F9F10A"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E32A9" w14:textId="2FD36BD9" w:rsidR="00CD0C2C" w:rsidRDefault="00CD0C2C" w:rsidP="00CD0C2C">
      <w:pPr>
        <w:rPr>
          <w:rFonts w:ascii="Arial" w:hAnsi="Arial" w:cs="Arial"/>
          <w:b/>
          <w:sz w:val="24"/>
        </w:rPr>
      </w:pPr>
      <w:r>
        <w:rPr>
          <w:rFonts w:ascii="Arial" w:hAnsi="Arial" w:cs="Arial"/>
          <w:b/>
          <w:color w:val="0000FF"/>
          <w:sz w:val="24"/>
        </w:rPr>
        <w:t>R5-242705</w:t>
      </w:r>
      <w:r>
        <w:rPr>
          <w:rFonts w:ascii="Arial" w:hAnsi="Arial" w:cs="Arial"/>
          <w:b/>
          <w:color w:val="0000FF"/>
          <w:sz w:val="24"/>
        </w:rPr>
        <w:tab/>
      </w:r>
      <w:r>
        <w:rPr>
          <w:rFonts w:ascii="Arial" w:hAnsi="Arial" w:cs="Arial"/>
          <w:b/>
          <w:sz w:val="24"/>
        </w:rPr>
        <w:t>Addition of CA_n2A-n30A, CA_n5A-n30A, CA_n30A-n66A and CA_n30A-n77A Tx test cases</w:t>
      </w:r>
    </w:p>
    <w:p w14:paraId="66E3D9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CR-2778  Cat: F (Rel-18)</w:t>
      </w:r>
      <w:r>
        <w:rPr>
          <w:i/>
        </w:rPr>
        <w:br/>
      </w:r>
      <w:r>
        <w:rPr>
          <w:i/>
        </w:rPr>
        <w:br/>
      </w:r>
      <w:r>
        <w:rPr>
          <w:i/>
        </w:rPr>
        <w:tab/>
      </w:r>
      <w:r>
        <w:rPr>
          <w:i/>
        </w:rPr>
        <w:tab/>
      </w:r>
      <w:r>
        <w:rPr>
          <w:i/>
        </w:rPr>
        <w:tab/>
      </w:r>
      <w:r>
        <w:rPr>
          <w:i/>
        </w:rPr>
        <w:tab/>
      </w:r>
      <w:r>
        <w:rPr>
          <w:i/>
        </w:rPr>
        <w:tab/>
        <w:t>Source: WE Certification Oy, AT&amp;T</w:t>
      </w:r>
    </w:p>
    <w:p w14:paraId="357F84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R5-243655</w:t>
      </w:r>
      <w:r>
        <w:rPr>
          <w:color w:val="993300"/>
          <w:u w:val="single"/>
        </w:rPr>
        <w:t>.</w:t>
      </w:r>
    </w:p>
    <w:p w14:paraId="2B8E83F2" w14:textId="38AF9128" w:rsidR="00CD0C2C" w:rsidRDefault="00CD0C2C" w:rsidP="00CD0C2C">
      <w:pPr>
        <w:rPr>
          <w:rFonts w:ascii="Arial" w:hAnsi="Arial" w:cs="Arial"/>
          <w:b/>
          <w:sz w:val="24"/>
        </w:rPr>
      </w:pPr>
      <w:r>
        <w:rPr>
          <w:rFonts w:ascii="Arial" w:hAnsi="Arial" w:cs="Arial"/>
          <w:b/>
          <w:color w:val="0000FF"/>
          <w:sz w:val="24"/>
        </w:rPr>
        <w:t>R5-243655</w:t>
      </w:r>
      <w:r>
        <w:rPr>
          <w:rFonts w:ascii="Arial" w:hAnsi="Arial" w:cs="Arial"/>
          <w:b/>
          <w:color w:val="0000FF"/>
          <w:sz w:val="24"/>
        </w:rPr>
        <w:tab/>
      </w:r>
      <w:r>
        <w:rPr>
          <w:rFonts w:ascii="Arial" w:hAnsi="Arial" w:cs="Arial"/>
          <w:b/>
          <w:sz w:val="24"/>
        </w:rPr>
        <w:t>Addition of CA_n2A-n30A, CA_n5A-n30A, CA_n30A-n66A and CA_n30A-n77A Tx test cases</w:t>
      </w:r>
    </w:p>
    <w:p w14:paraId="7755A9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CR-2778  rev 1 Cat: F (Rel-18)</w:t>
      </w:r>
      <w:r>
        <w:rPr>
          <w:i/>
        </w:rPr>
        <w:br/>
      </w:r>
      <w:r>
        <w:rPr>
          <w:i/>
        </w:rPr>
        <w:br/>
      </w:r>
      <w:r>
        <w:rPr>
          <w:i/>
        </w:rPr>
        <w:tab/>
      </w:r>
      <w:r>
        <w:rPr>
          <w:i/>
        </w:rPr>
        <w:tab/>
      </w:r>
      <w:r>
        <w:rPr>
          <w:i/>
        </w:rPr>
        <w:tab/>
      </w:r>
      <w:r>
        <w:rPr>
          <w:i/>
        </w:rPr>
        <w:tab/>
      </w:r>
      <w:r>
        <w:rPr>
          <w:i/>
        </w:rPr>
        <w:tab/>
        <w:t>Source: WE Certification Oy, AT&amp;T</w:t>
      </w:r>
    </w:p>
    <w:p w14:paraId="6E505BF4" w14:textId="77777777" w:rsidR="00CD0C2C" w:rsidRDefault="00CD0C2C" w:rsidP="00CD0C2C">
      <w:pPr>
        <w:rPr>
          <w:color w:val="808080"/>
        </w:rPr>
      </w:pPr>
      <w:r>
        <w:rPr>
          <w:color w:val="808080"/>
        </w:rPr>
        <w:t>(Replaces R5-242705)</w:t>
      </w:r>
    </w:p>
    <w:p w14:paraId="4DE7C3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451BD" w14:textId="66E2C1D6" w:rsidR="00CD0C2C" w:rsidRDefault="00CD0C2C" w:rsidP="00CD0C2C">
      <w:pPr>
        <w:rPr>
          <w:rFonts w:ascii="Arial" w:hAnsi="Arial" w:cs="Arial"/>
          <w:b/>
          <w:sz w:val="24"/>
        </w:rPr>
      </w:pPr>
      <w:r>
        <w:rPr>
          <w:rFonts w:ascii="Arial" w:hAnsi="Arial" w:cs="Arial"/>
          <w:b/>
          <w:color w:val="0000FF"/>
          <w:sz w:val="24"/>
        </w:rPr>
        <w:t>R5-243257</w:t>
      </w:r>
      <w:r>
        <w:rPr>
          <w:rFonts w:ascii="Arial" w:hAnsi="Arial" w:cs="Arial"/>
          <w:b/>
          <w:color w:val="0000FF"/>
          <w:sz w:val="24"/>
        </w:rPr>
        <w:tab/>
      </w:r>
      <w:r>
        <w:rPr>
          <w:rFonts w:ascii="Arial" w:hAnsi="Arial" w:cs="Arial"/>
          <w:b/>
          <w:sz w:val="24"/>
        </w:rPr>
        <w:t>Correction of spurious emission minimum conformance requirements for UE co-ex for intra-band contiguous CA</w:t>
      </w:r>
    </w:p>
    <w:p w14:paraId="1448201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CR-2843  Cat: F (Rel-18)</w:t>
      </w:r>
      <w:r>
        <w:rPr>
          <w:i/>
        </w:rPr>
        <w:br/>
      </w:r>
      <w:r>
        <w:rPr>
          <w:i/>
        </w:rPr>
        <w:br/>
      </w:r>
      <w:r>
        <w:rPr>
          <w:i/>
        </w:rPr>
        <w:tab/>
      </w:r>
      <w:r>
        <w:rPr>
          <w:i/>
        </w:rPr>
        <w:tab/>
      </w:r>
      <w:r>
        <w:rPr>
          <w:i/>
        </w:rPr>
        <w:tab/>
      </w:r>
      <w:r>
        <w:rPr>
          <w:i/>
        </w:rPr>
        <w:tab/>
      </w:r>
      <w:r>
        <w:rPr>
          <w:i/>
        </w:rPr>
        <w:tab/>
        <w:t>Source: Apple, Keysight</w:t>
      </w:r>
    </w:p>
    <w:p w14:paraId="105F957B" w14:textId="77777777" w:rsidR="00CD0C2C" w:rsidRDefault="00CD0C2C" w:rsidP="00CD0C2C">
      <w:pPr>
        <w:rPr>
          <w:rFonts w:ascii="Arial" w:hAnsi="Arial" w:cs="Arial"/>
          <w:b/>
        </w:rPr>
      </w:pPr>
      <w:r>
        <w:rPr>
          <w:rFonts w:ascii="Arial" w:hAnsi="Arial" w:cs="Arial"/>
          <w:b/>
        </w:rPr>
        <w:t xml:space="preserve">Discussion: </w:t>
      </w:r>
    </w:p>
    <w:p w14:paraId="2D2D5A0A" w14:textId="77777777" w:rsidR="00CD0C2C" w:rsidRDefault="00CD0C2C" w:rsidP="00CD0C2C">
      <w:r>
        <w:t>r1</w:t>
      </w:r>
    </w:p>
    <w:p w14:paraId="599C562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R5-243633</w:t>
      </w:r>
      <w:r>
        <w:rPr>
          <w:color w:val="993300"/>
          <w:u w:val="single"/>
        </w:rPr>
        <w:t>.</w:t>
      </w:r>
    </w:p>
    <w:p w14:paraId="59329BE1" w14:textId="3068F35B" w:rsidR="00CD0C2C" w:rsidRDefault="00CD0C2C" w:rsidP="00CD0C2C">
      <w:pPr>
        <w:rPr>
          <w:rFonts w:ascii="Arial" w:hAnsi="Arial" w:cs="Arial"/>
          <w:b/>
          <w:sz w:val="24"/>
        </w:rPr>
      </w:pPr>
      <w:r>
        <w:rPr>
          <w:rFonts w:ascii="Arial" w:hAnsi="Arial" w:cs="Arial"/>
          <w:b/>
          <w:color w:val="0000FF"/>
          <w:sz w:val="24"/>
        </w:rPr>
        <w:t>R5-243633</w:t>
      </w:r>
      <w:r>
        <w:rPr>
          <w:rFonts w:ascii="Arial" w:hAnsi="Arial" w:cs="Arial"/>
          <w:b/>
          <w:color w:val="0000FF"/>
          <w:sz w:val="24"/>
        </w:rPr>
        <w:tab/>
      </w:r>
      <w:r>
        <w:rPr>
          <w:rFonts w:ascii="Arial" w:hAnsi="Arial" w:cs="Arial"/>
          <w:b/>
          <w:sz w:val="24"/>
        </w:rPr>
        <w:t>Correction of spurious emission minimum conformance requirements for UE co-ex for intra-band contiguous CA</w:t>
      </w:r>
    </w:p>
    <w:p w14:paraId="6FEA32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CR-2843  rev 1 Cat: F (Rel-18)</w:t>
      </w:r>
      <w:r>
        <w:rPr>
          <w:i/>
        </w:rPr>
        <w:br/>
      </w:r>
      <w:r>
        <w:rPr>
          <w:i/>
        </w:rPr>
        <w:br/>
      </w:r>
      <w:r>
        <w:rPr>
          <w:i/>
        </w:rPr>
        <w:tab/>
      </w:r>
      <w:r>
        <w:rPr>
          <w:i/>
        </w:rPr>
        <w:tab/>
      </w:r>
      <w:r>
        <w:rPr>
          <w:i/>
        </w:rPr>
        <w:tab/>
      </w:r>
      <w:r>
        <w:rPr>
          <w:i/>
        </w:rPr>
        <w:tab/>
      </w:r>
      <w:r>
        <w:rPr>
          <w:i/>
        </w:rPr>
        <w:tab/>
        <w:t>Source: Apple, Keysight</w:t>
      </w:r>
    </w:p>
    <w:p w14:paraId="3A640CB5" w14:textId="77777777" w:rsidR="00CD0C2C" w:rsidRDefault="00CD0C2C" w:rsidP="00CD0C2C">
      <w:pPr>
        <w:rPr>
          <w:color w:val="808080"/>
        </w:rPr>
      </w:pPr>
      <w:r>
        <w:rPr>
          <w:color w:val="808080"/>
        </w:rPr>
        <w:t>(Replaces R5-243257)</w:t>
      </w:r>
    </w:p>
    <w:p w14:paraId="6005A1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B0A63" w14:textId="5C6D3361" w:rsidR="00CD0C2C" w:rsidRDefault="00CD0C2C" w:rsidP="00CD0C2C">
      <w:pPr>
        <w:rPr>
          <w:rFonts w:ascii="Arial" w:hAnsi="Arial" w:cs="Arial"/>
          <w:b/>
          <w:sz w:val="24"/>
        </w:rPr>
      </w:pPr>
      <w:r>
        <w:rPr>
          <w:rFonts w:ascii="Arial" w:hAnsi="Arial" w:cs="Arial"/>
          <w:b/>
          <w:color w:val="0000FF"/>
          <w:sz w:val="24"/>
        </w:rPr>
        <w:t>R5-243261</w:t>
      </w:r>
      <w:r>
        <w:rPr>
          <w:rFonts w:ascii="Arial" w:hAnsi="Arial" w:cs="Arial"/>
          <w:b/>
          <w:color w:val="0000FF"/>
          <w:sz w:val="24"/>
        </w:rPr>
        <w:tab/>
      </w:r>
      <w:r>
        <w:rPr>
          <w:rFonts w:ascii="Arial" w:hAnsi="Arial" w:cs="Arial"/>
          <w:b/>
          <w:sz w:val="24"/>
        </w:rPr>
        <w:t>Correction of spurious emission test requirements for UE co-ex for CA (2UL CA) Rel-17</w:t>
      </w:r>
    </w:p>
    <w:p w14:paraId="467F628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CR-2847  Cat: F (Rel-18)</w:t>
      </w:r>
      <w:r>
        <w:rPr>
          <w:i/>
        </w:rPr>
        <w:br/>
      </w:r>
      <w:r>
        <w:rPr>
          <w:i/>
        </w:rPr>
        <w:br/>
      </w:r>
      <w:r>
        <w:rPr>
          <w:i/>
        </w:rPr>
        <w:tab/>
      </w:r>
      <w:r>
        <w:rPr>
          <w:i/>
        </w:rPr>
        <w:tab/>
      </w:r>
      <w:r>
        <w:rPr>
          <w:i/>
        </w:rPr>
        <w:tab/>
      </w:r>
      <w:r>
        <w:rPr>
          <w:i/>
        </w:rPr>
        <w:tab/>
      </w:r>
      <w:r>
        <w:rPr>
          <w:i/>
        </w:rPr>
        <w:tab/>
        <w:t>Source: Apple, Keysight</w:t>
      </w:r>
    </w:p>
    <w:p w14:paraId="51FEC445" w14:textId="77777777" w:rsidR="00CD0C2C" w:rsidRDefault="00CD0C2C" w:rsidP="00CD0C2C">
      <w:pPr>
        <w:rPr>
          <w:rFonts w:ascii="Arial" w:hAnsi="Arial" w:cs="Arial"/>
          <w:b/>
        </w:rPr>
      </w:pPr>
      <w:r>
        <w:rPr>
          <w:rFonts w:ascii="Arial" w:hAnsi="Arial" w:cs="Arial"/>
          <w:b/>
        </w:rPr>
        <w:t xml:space="preserve">Discussion: </w:t>
      </w:r>
    </w:p>
    <w:p w14:paraId="18BCBB58" w14:textId="77777777" w:rsidR="00CD0C2C" w:rsidRDefault="00CD0C2C" w:rsidP="00CD0C2C">
      <w:r>
        <w:t>r1</w:t>
      </w:r>
    </w:p>
    <w:p w14:paraId="237360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R5-243634</w:t>
      </w:r>
      <w:r>
        <w:rPr>
          <w:color w:val="993300"/>
          <w:u w:val="single"/>
        </w:rPr>
        <w:t>.</w:t>
      </w:r>
    </w:p>
    <w:p w14:paraId="4485B701" w14:textId="47029BAE" w:rsidR="00CD0C2C" w:rsidRDefault="00CD0C2C" w:rsidP="00CD0C2C">
      <w:pPr>
        <w:rPr>
          <w:rFonts w:ascii="Arial" w:hAnsi="Arial" w:cs="Arial"/>
          <w:b/>
          <w:sz w:val="24"/>
        </w:rPr>
      </w:pPr>
      <w:r>
        <w:rPr>
          <w:rFonts w:ascii="Arial" w:hAnsi="Arial" w:cs="Arial"/>
          <w:b/>
          <w:color w:val="0000FF"/>
          <w:sz w:val="24"/>
        </w:rPr>
        <w:lastRenderedPageBreak/>
        <w:t>R5-243634</w:t>
      </w:r>
      <w:r>
        <w:rPr>
          <w:rFonts w:ascii="Arial" w:hAnsi="Arial" w:cs="Arial"/>
          <w:b/>
          <w:color w:val="0000FF"/>
          <w:sz w:val="24"/>
        </w:rPr>
        <w:tab/>
      </w:r>
      <w:r>
        <w:rPr>
          <w:rFonts w:ascii="Arial" w:hAnsi="Arial" w:cs="Arial"/>
          <w:b/>
          <w:sz w:val="24"/>
        </w:rPr>
        <w:t>Correction of spurious emission test requirements for UE co-ex for CA (2UL CA) Rel-17</w:t>
      </w:r>
    </w:p>
    <w:p w14:paraId="1B59FEE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CR-2847  rev 1 Cat: F (Rel-18)</w:t>
      </w:r>
      <w:r>
        <w:rPr>
          <w:i/>
        </w:rPr>
        <w:br/>
      </w:r>
      <w:r>
        <w:rPr>
          <w:i/>
        </w:rPr>
        <w:br/>
      </w:r>
      <w:r>
        <w:rPr>
          <w:i/>
        </w:rPr>
        <w:tab/>
      </w:r>
      <w:r>
        <w:rPr>
          <w:i/>
        </w:rPr>
        <w:tab/>
      </w:r>
      <w:r>
        <w:rPr>
          <w:i/>
        </w:rPr>
        <w:tab/>
      </w:r>
      <w:r>
        <w:rPr>
          <w:i/>
        </w:rPr>
        <w:tab/>
      </w:r>
      <w:r>
        <w:rPr>
          <w:i/>
        </w:rPr>
        <w:tab/>
        <w:t>Source: Apple, Keysight</w:t>
      </w:r>
    </w:p>
    <w:p w14:paraId="52D022C5" w14:textId="77777777" w:rsidR="00CD0C2C" w:rsidRDefault="00CD0C2C" w:rsidP="00CD0C2C">
      <w:pPr>
        <w:rPr>
          <w:color w:val="808080"/>
        </w:rPr>
      </w:pPr>
      <w:r>
        <w:rPr>
          <w:color w:val="808080"/>
        </w:rPr>
        <w:t>(Replaces R5-243261)</w:t>
      </w:r>
    </w:p>
    <w:p w14:paraId="3B24B1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67D81" w14:textId="77777777" w:rsidR="00CD0C2C" w:rsidRDefault="00CD0C2C" w:rsidP="00CD0C2C">
      <w:pPr>
        <w:pStyle w:val="Heading6"/>
      </w:pPr>
      <w:bookmarkStart w:id="92" w:name="_Toc169163609"/>
      <w:r>
        <w:t>5.3.3.3.2</w:t>
      </w:r>
      <w:r>
        <w:tab/>
        <w:t>Rx Requirements (Clause 7)</w:t>
      </w:r>
      <w:bookmarkEnd w:id="92"/>
    </w:p>
    <w:p w14:paraId="100145BD" w14:textId="167CD2BE" w:rsidR="00CD0C2C" w:rsidRDefault="00CD0C2C" w:rsidP="00CD0C2C">
      <w:pPr>
        <w:rPr>
          <w:rFonts w:ascii="Arial" w:hAnsi="Arial" w:cs="Arial"/>
          <w:b/>
          <w:sz w:val="24"/>
        </w:rPr>
      </w:pPr>
      <w:r>
        <w:rPr>
          <w:rFonts w:ascii="Arial" w:hAnsi="Arial" w:cs="Arial"/>
          <w:b/>
          <w:color w:val="0000FF"/>
          <w:sz w:val="24"/>
        </w:rPr>
        <w:t>R5-242250</w:t>
      </w:r>
      <w:r>
        <w:rPr>
          <w:rFonts w:ascii="Arial" w:hAnsi="Arial" w:cs="Arial"/>
          <w:b/>
          <w:color w:val="0000FF"/>
          <w:sz w:val="24"/>
        </w:rPr>
        <w:tab/>
      </w:r>
      <w:r>
        <w:rPr>
          <w:rFonts w:ascii="Arial" w:hAnsi="Arial" w:cs="Arial"/>
          <w:b/>
          <w:sz w:val="24"/>
        </w:rPr>
        <w:t>Addition of delta RIBc and reference sensitivity for CA_n3A-n28A-n41A-n77A</w:t>
      </w:r>
    </w:p>
    <w:p w14:paraId="2D15860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CR-2739  Cat: F (Rel-18)</w:t>
      </w:r>
      <w:r>
        <w:rPr>
          <w:i/>
        </w:rPr>
        <w:br/>
      </w:r>
      <w:r>
        <w:rPr>
          <w:i/>
        </w:rPr>
        <w:br/>
      </w:r>
      <w:r>
        <w:rPr>
          <w:i/>
        </w:rPr>
        <w:tab/>
      </w:r>
      <w:r>
        <w:rPr>
          <w:i/>
        </w:rPr>
        <w:tab/>
      </w:r>
      <w:r>
        <w:rPr>
          <w:i/>
        </w:rPr>
        <w:tab/>
      </w:r>
      <w:r>
        <w:rPr>
          <w:i/>
        </w:rPr>
        <w:tab/>
      </w:r>
      <w:r>
        <w:rPr>
          <w:i/>
        </w:rPr>
        <w:tab/>
        <w:t>Source: KDDI Corporation</w:t>
      </w:r>
    </w:p>
    <w:p w14:paraId="080EC4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B3A6D" w14:textId="05912DBF" w:rsidR="00CD0C2C" w:rsidRDefault="00CD0C2C" w:rsidP="00CD0C2C">
      <w:pPr>
        <w:rPr>
          <w:rFonts w:ascii="Arial" w:hAnsi="Arial" w:cs="Arial"/>
          <w:b/>
          <w:sz w:val="24"/>
        </w:rPr>
      </w:pPr>
      <w:r>
        <w:rPr>
          <w:rFonts w:ascii="Arial" w:hAnsi="Arial" w:cs="Arial"/>
          <w:b/>
          <w:color w:val="0000FF"/>
          <w:sz w:val="24"/>
        </w:rPr>
        <w:t>R5-242375</w:t>
      </w:r>
      <w:r>
        <w:rPr>
          <w:rFonts w:ascii="Arial" w:hAnsi="Arial" w:cs="Arial"/>
          <w:b/>
          <w:color w:val="0000FF"/>
          <w:sz w:val="24"/>
        </w:rPr>
        <w:tab/>
      </w:r>
      <w:r>
        <w:rPr>
          <w:rFonts w:ascii="Arial" w:hAnsi="Arial" w:cs="Arial"/>
          <w:b/>
          <w:sz w:val="24"/>
        </w:rPr>
        <w:t>Correction to reference sensitivity test requirements for CA_n25A-n77A, CA_n25A-n78A and CA_n66A-n78A</w:t>
      </w:r>
    </w:p>
    <w:p w14:paraId="78B5B4D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CR-2750  Cat: F (Rel-18)</w:t>
      </w:r>
      <w:r>
        <w:rPr>
          <w:i/>
        </w:rPr>
        <w:br/>
      </w:r>
      <w:r>
        <w:rPr>
          <w:i/>
        </w:rPr>
        <w:br/>
      </w:r>
      <w:r>
        <w:rPr>
          <w:i/>
        </w:rPr>
        <w:tab/>
      </w:r>
      <w:r>
        <w:rPr>
          <w:i/>
        </w:rPr>
        <w:tab/>
      </w:r>
      <w:r>
        <w:rPr>
          <w:i/>
        </w:rPr>
        <w:tab/>
      </w:r>
      <w:r>
        <w:rPr>
          <w:i/>
        </w:rPr>
        <w:tab/>
      </w:r>
      <w:r>
        <w:rPr>
          <w:i/>
        </w:rPr>
        <w:tab/>
        <w:t>Source: Nokia</w:t>
      </w:r>
    </w:p>
    <w:p w14:paraId="5536DCEB" w14:textId="77777777" w:rsidR="00CD0C2C" w:rsidRDefault="00CD0C2C" w:rsidP="00CD0C2C">
      <w:pPr>
        <w:rPr>
          <w:rFonts w:ascii="Arial" w:hAnsi="Arial" w:cs="Arial"/>
          <w:b/>
        </w:rPr>
      </w:pPr>
      <w:r>
        <w:rPr>
          <w:rFonts w:ascii="Arial" w:hAnsi="Arial" w:cs="Arial"/>
          <w:b/>
        </w:rPr>
        <w:t xml:space="preserve">Discussion: </w:t>
      </w:r>
    </w:p>
    <w:p w14:paraId="2CCEB86D" w14:textId="77777777" w:rsidR="00CD0C2C" w:rsidRDefault="00CD0C2C" w:rsidP="00CD0C2C">
      <w:r>
        <w:t>r1</w:t>
      </w:r>
    </w:p>
    <w:p w14:paraId="2C90B5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R5-243635</w:t>
      </w:r>
      <w:r>
        <w:rPr>
          <w:color w:val="993300"/>
          <w:u w:val="single"/>
        </w:rPr>
        <w:t>.</w:t>
      </w:r>
    </w:p>
    <w:p w14:paraId="3A615CAB" w14:textId="42F610E3" w:rsidR="00CD0C2C" w:rsidRDefault="00CD0C2C" w:rsidP="00CD0C2C">
      <w:pPr>
        <w:rPr>
          <w:rFonts w:ascii="Arial" w:hAnsi="Arial" w:cs="Arial"/>
          <w:b/>
          <w:sz w:val="24"/>
        </w:rPr>
      </w:pPr>
      <w:r>
        <w:rPr>
          <w:rFonts w:ascii="Arial" w:hAnsi="Arial" w:cs="Arial"/>
          <w:b/>
          <w:color w:val="0000FF"/>
          <w:sz w:val="24"/>
        </w:rPr>
        <w:t>R5-243635</w:t>
      </w:r>
      <w:r>
        <w:rPr>
          <w:rFonts w:ascii="Arial" w:hAnsi="Arial" w:cs="Arial"/>
          <w:b/>
          <w:color w:val="0000FF"/>
          <w:sz w:val="24"/>
        </w:rPr>
        <w:tab/>
      </w:r>
      <w:r>
        <w:rPr>
          <w:rFonts w:ascii="Arial" w:hAnsi="Arial" w:cs="Arial"/>
          <w:b/>
          <w:sz w:val="24"/>
        </w:rPr>
        <w:t>Correction to reference sensitivity test requirements for CA_n25A-n77A, CA_n25A-n78A and CA_n66A-n78A</w:t>
      </w:r>
    </w:p>
    <w:p w14:paraId="49EDD2F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CR-2750  rev 1 Cat: F (Rel-18)</w:t>
      </w:r>
      <w:r>
        <w:rPr>
          <w:i/>
        </w:rPr>
        <w:br/>
      </w:r>
      <w:r>
        <w:rPr>
          <w:i/>
        </w:rPr>
        <w:br/>
      </w:r>
      <w:r>
        <w:rPr>
          <w:i/>
        </w:rPr>
        <w:tab/>
      </w:r>
      <w:r>
        <w:rPr>
          <w:i/>
        </w:rPr>
        <w:tab/>
      </w:r>
      <w:r>
        <w:rPr>
          <w:i/>
        </w:rPr>
        <w:tab/>
      </w:r>
      <w:r>
        <w:rPr>
          <w:i/>
        </w:rPr>
        <w:tab/>
      </w:r>
      <w:r>
        <w:rPr>
          <w:i/>
        </w:rPr>
        <w:tab/>
        <w:t>Source: Nokia</w:t>
      </w:r>
    </w:p>
    <w:p w14:paraId="2868EA0B" w14:textId="77777777" w:rsidR="00CD0C2C" w:rsidRDefault="00CD0C2C" w:rsidP="00CD0C2C">
      <w:pPr>
        <w:rPr>
          <w:color w:val="808080"/>
        </w:rPr>
      </w:pPr>
      <w:r>
        <w:rPr>
          <w:color w:val="808080"/>
        </w:rPr>
        <w:t>(Replaces R5-242375)</w:t>
      </w:r>
    </w:p>
    <w:p w14:paraId="6A4A4EA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2BD2F" w14:textId="160AADB1" w:rsidR="00CD0C2C" w:rsidRDefault="00CD0C2C" w:rsidP="00CD0C2C">
      <w:pPr>
        <w:rPr>
          <w:rFonts w:ascii="Arial" w:hAnsi="Arial" w:cs="Arial"/>
          <w:b/>
          <w:sz w:val="24"/>
        </w:rPr>
      </w:pPr>
      <w:r>
        <w:rPr>
          <w:rFonts w:ascii="Arial" w:hAnsi="Arial" w:cs="Arial"/>
          <w:b/>
          <w:color w:val="0000FF"/>
          <w:sz w:val="24"/>
        </w:rPr>
        <w:t>R5-242463</w:t>
      </w:r>
      <w:r>
        <w:rPr>
          <w:rFonts w:ascii="Arial" w:hAnsi="Arial" w:cs="Arial"/>
          <w:b/>
          <w:color w:val="0000FF"/>
          <w:sz w:val="24"/>
        </w:rPr>
        <w:tab/>
      </w:r>
      <w:r>
        <w:rPr>
          <w:rFonts w:ascii="Arial" w:hAnsi="Arial" w:cs="Arial"/>
          <w:b/>
          <w:sz w:val="24"/>
        </w:rPr>
        <w:t>Update for additional NRCA band configurations</w:t>
      </w:r>
    </w:p>
    <w:p w14:paraId="5B7660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CR-2757  Cat: F (Rel-18)</w:t>
      </w:r>
      <w:r>
        <w:rPr>
          <w:i/>
        </w:rPr>
        <w:br/>
      </w:r>
      <w:r>
        <w:rPr>
          <w:i/>
        </w:rPr>
        <w:br/>
      </w:r>
      <w:r>
        <w:rPr>
          <w:i/>
        </w:rPr>
        <w:tab/>
      </w:r>
      <w:r>
        <w:rPr>
          <w:i/>
        </w:rPr>
        <w:tab/>
      </w:r>
      <w:r>
        <w:rPr>
          <w:i/>
        </w:rPr>
        <w:tab/>
      </w:r>
      <w:r>
        <w:rPr>
          <w:i/>
        </w:rPr>
        <w:tab/>
      </w:r>
      <w:r>
        <w:rPr>
          <w:i/>
        </w:rPr>
        <w:tab/>
        <w:t>Source: Verizon</w:t>
      </w:r>
    </w:p>
    <w:p w14:paraId="22BDEBC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19599" w14:textId="265453DF" w:rsidR="00CD0C2C" w:rsidRDefault="00CD0C2C" w:rsidP="00CD0C2C">
      <w:pPr>
        <w:rPr>
          <w:rFonts w:ascii="Arial" w:hAnsi="Arial" w:cs="Arial"/>
          <w:b/>
          <w:sz w:val="24"/>
        </w:rPr>
      </w:pPr>
      <w:r>
        <w:rPr>
          <w:rFonts w:ascii="Arial" w:hAnsi="Arial" w:cs="Arial"/>
          <w:b/>
          <w:color w:val="0000FF"/>
          <w:sz w:val="24"/>
        </w:rPr>
        <w:t>R5-242706</w:t>
      </w:r>
      <w:r>
        <w:rPr>
          <w:rFonts w:ascii="Arial" w:hAnsi="Arial" w:cs="Arial"/>
          <w:b/>
          <w:color w:val="0000FF"/>
          <w:sz w:val="24"/>
        </w:rPr>
        <w:tab/>
      </w:r>
      <w:r>
        <w:rPr>
          <w:rFonts w:ascii="Arial" w:hAnsi="Arial" w:cs="Arial"/>
          <w:b/>
          <w:sz w:val="24"/>
        </w:rPr>
        <w:t>Addition of reference sensitivity tests for CA_n2A-n30A, CA_n5A-n30A, CA_n30A-n66A and CA_n30A-n77A</w:t>
      </w:r>
    </w:p>
    <w:p w14:paraId="541EF2BF"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CR-2779  Cat: F (Rel-18)</w:t>
      </w:r>
      <w:r>
        <w:rPr>
          <w:i/>
        </w:rPr>
        <w:br/>
      </w:r>
      <w:r>
        <w:rPr>
          <w:i/>
        </w:rPr>
        <w:br/>
      </w:r>
      <w:r>
        <w:rPr>
          <w:i/>
        </w:rPr>
        <w:tab/>
      </w:r>
      <w:r>
        <w:rPr>
          <w:i/>
        </w:rPr>
        <w:tab/>
      </w:r>
      <w:r>
        <w:rPr>
          <w:i/>
        </w:rPr>
        <w:tab/>
      </w:r>
      <w:r>
        <w:rPr>
          <w:i/>
        </w:rPr>
        <w:tab/>
      </w:r>
      <w:r>
        <w:rPr>
          <w:i/>
        </w:rPr>
        <w:tab/>
        <w:t>Source: WE Certification Oy, AT&amp;T</w:t>
      </w:r>
    </w:p>
    <w:p w14:paraId="155D0ADF" w14:textId="77777777" w:rsidR="00CD0C2C" w:rsidRDefault="00CD0C2C" w:rsidP="00CD0C2C">
      <w:pPr>
        <w:rPr>
          <w:rFonts w:ascii="Arial" w:hAnsi="Arial" w:cs="Arial"/>
          <w:b/>
        </w:rPr>
      </w:pPr>
      <w:r>
        <w:rPr>
          <w:rFonts w:ascii="Arial" w:hAnsi="Arial" w:cs="Arial"/>
          <w:b/>
        </w:rPr>
        <w:t xml:space="preserve">Discussion: </w:t>
      </w:r>
    </w:p>
    <w:p w14:paraId="4369830D" w14:textId="77777777" w:rsidR="00CD0C2C" w:rsidRDefault="00CD0C2C" w:rsidP="00CD0C2C">
      <w:r>
        <w:t>r1</w:t>
      </w:r>
    </w:p>
    <w:p w14:paraId="487DF2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R5-243656</w:t>
      </w:r>
      <w:r>
        <w:rPr>
          <w:color w:val="993300"/>
          <w:u w:val="single"/>
        </w:rPr>
        <w:t>.</w:t>
      </w:r>
    </w:p>
    <w:p w14:paraId="1EA4A679" w14:textId="64E03029" w:rsidR="00CD0C2C" w:rsidRDefault="00CD0C2C" w:rsidP="00CD0C2C">
      <w:pPr>
        <w:rPr>
          <w:rFonts w:ascii="Arial" w:hAnsi="Arial" w:cs="Arial"/>
          <w:b/>
          <w:sz w:val="24"/>
        </w:rPr>
      </w:pPr>
      <w:r>
        <w:rPr>
          <w:rFonts w:ascii="Arial" w:hAnsi="Arial" w:cs="Arial"/>
          <w:b/>
          <w:color w:val="0000FF"/>
          <w:sz w:val="24"/>
        </w:rPr>
        <w:t>R5-243656</w:t>
      </w:r>
      <w:r>
        <w:rPr>
          <w:rFonts w:ascii="Arial" w:hAnsi="Arial" w:cs="Arial"/>
          <w:b/>
          <w:color w:val="0000FF"/>
          <w:sz w:val="24"/>
        </w:rPr>
        <w:tab/>
      </w:r>
      <w:r>
        <w:rPr>
          <w:rFonts w:ascii="Arial" w:hAnsi="Arial" w:cs="Arial"/>
          <w:b/>
          <w:sz w:val="24"/>
        </w:rPr>
        <w:t>Addition of reference sensitivity tests for CA_n2A-n30A, CA_n5A-n30A, CA_n30A-n66A and CA_n30A-n77A</w:t>
      </w:r>
    </w:p>
    <w:p w14:paraId="7AA3959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CR-2779  rev 1 Cat: F (Rel-18)</w:t>
      </w:r>
      <w:r>
        <w:rPr>
          <w:i/>
        </w:rPr>
        <w:br/>
      </w:r>
      <w:r>
        <w:rPr>
          <w:i/>
        </w:rPr>
        <w:br/>
      </w:r>
      <w:r>
        <w:rPr>
          <w:i/>
        </w:rPr>
        <w:tab/>
      </w:r>
      <w:r>
        <w:rPr>
          <w:i/>
        </w:rPr>
        <w:tab/>
      </w:r>
      <w:r>
        <w:rPr>
          <w:i/>
        </w:rPr>
        <w:tab/>
      </w:r>
      <w:r>
        <w:rPr>
          <w:i/>
        </w:rPr>
        <w:tab/>
      </w:r>
      <w:r>
        <w:rPr>
          <w:i/>
        </w:rPr>
        <w:tab/>
        <w:t>Source: WE Certification Oy, AT&amp;T</w:t>
      </w:r>
    </w:p>
    <w:p w14:paraId="6A2C7102" w14:textId="77777777" w:rsidR="00CD0C2C" w:rsidRDefault="00CD0C2C" w:rsidP="00CD0C2C">
      <w:pPr>
        <w:rPr>
          <w:color w:val="808080"/>
        </w:rPr>
      </w:pPr>
      <w:r>
        <w:rPr>
          <w:color w:val="808080"/>
        </w:rPr>
        <w:t>(Replaces R5-242706)</w:t>
      </w:r>
    </w:p>
    <w:p w14:paraId="68D8DCB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87BD7" w14:textId="164210FB" w:rsidR="00CD0C2C" w:rsidRDefault="00CD0C2C" w:rsidP="00CD0C2C">
      <w:pPr>
        <w:rPr>
          <w:rFonts w:ascii="Arial" w:hAnsi="Arial" w:cs="Arial"/>
          <w:b/>
          <w:sz w:val="24"/>
        </w:rPr>
      </w:pPr>
      <w:r>
        <w:rPr>
          <w:rFonts w:ascii="Arial" w:hAnsi="Arial" w:cs="Arial"/>
          <w:b/>
          <w:color w:val="0000FF"/>
          <w:sz w:val="24"/>
        </w:rPr>
        <w:t>R5-243022</w:t>
      </w:r>
      <w:r>
        <w:rPr>
          <w:rFonts w:ascii="Arial" w:hAnsi="Arial" w:cs="Arial"/>
          <w:b/>
          <w:color w:val="0000FF"/>
          <w:sz w:val="24"/>
        </w:rPr>
        <w:tab/>
      </w:r>
      <w:r>
        <w:rPr>
          <w:rFonts w:ascii="Arial" w:hAnsi="Arial" w:cs="Arial"/>
          <w:b/>
          <w:sz w:val="24"/>
        </w:rPr>
        <w:t>Correction to LCRB of CA_n5-n48-n66 in 7.3A.0.5</w:t>
      </w:r>
    </w:p>
    <w:p w14:paraId="715347B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CR-2800  Cat: F (Rel-18)</w:t>
      </w:r>
      <w:r>
        <w:rPr>
          <w:i/>
        </w:rPr>
        <w:br/>
      </w:r>
      <w:r>
        <w:rPr>
          <w:i/>
        </w:rPr>
        <w:br/>
      </w:r>
      <w:r>
        <w:rPr>
          <w:i/>
        </w:rPr>
        <w:tab/>
      </w:r>
      <w:r>
        <w:rPr>
          <w:i/>
        </w:rPr>
        <w:tab/>
      </w:r>
      <w:r>
        <w:rPr>
          <w:i/>
        </w:rPr>
        <w:tab/>
      </w:r>
      <w:r>
        <w:rPr>
          <w:i/>
        </w:rPr>
        <w:tab/>
      </w:r>
      <w:r>
        <w:rPr>
          <w:i/>
        </w:rPr>
        <w:tab/>
        <w:t>Source: Anritsu</w:t>
      </w:r>
    </w:p>
    <w:p w14:paraId="56EB4746" w14:textId="77777777" w:rsidR="00CD0C2C" w:rsidRDefault="00CD0C2C" w:rsidP="00CD0C2C">
      <w:pPr>
        <w:rPr>
          <w:rFonts w:ascii="Arial" w:hAnsi="Arial" w:cs="Arial"/>
          <w:b/>
        </w:rPr>
      </w:pPr>
      <w:r>
        <w:rPr>
          <w:rFonts w:ascii="Arial" w:hAnsi="Arial" w:cs="Arial"/>
          <w:b/>
        </w:rPr>
        <w:t xml:space="preserve">Abstract: </w:t>
      </w:r>
    </w:p>
    <w:p w14:paraId="572E0561" w14:textId="77777777" w:rsidR="00CD0C2C" w:rsidRDefault="00CD0C2C" w:rsidP="00CD0C2C">
      <w:r>
        <w:t>Depending on RAN4 CR R4-24xxxxx</w:t>
      </w:r>
    </w:p>
    <w:p w14:paraId="2FFFECFA" w14:textId="77777777" w:rsidR="00CD0C2C" w:rsidRDefault="00CD0C2C" w:rsidP="00CD0C2C">
      <w:pPr>
        <w:rPr>
          <w:rFonts w:ascii="Arial" w:hAnsi="Arial" w:cs="Arial"/>
          <w:b/>
        </w:rPr>
      </w:pPr>
      <w:r>
        <w:rPr>
          <w:rFonts w:ascii="Arial" w:hAnsi="Arial" w:cs="Arial"/>
          <w:b/>
        </w:rPr>
        <w:t xml:space="preserve">Discussion: </w:t>
      </w:r>
    </w:p>
    <w:p w14:paraId="284BAEA6" w14:textId="77777777" w:rsidR="00CD0C2C" w:rsidRDefault="00CD0C2C" w:rsidP="00CD0C2C">
      <w:r>
        <w:t>r1</w:t>
      </w:r>
    </w:p>
    <w:p w14:paraId="6666C18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R5-243834</w:t>
      </w:r>
      <w:r>
        <w:rPr>
          <w:color w:val="993300"/>
          <w:u w:val="single"/>
        </w:rPr>
        <w:t>.</w:t>
      </w:r>
    </w:p>
    <w:p w14:paraId="26D30459" w14:textId="3CD2402F" w:rsidR="00CD0C2C" w:rsidRDefault="00CD0C2C" w:rsidP="00CD0C2C">
      <w:pPr>
        <w:rPr>
          <w:rFonts w:ascii="Arial" w:hAnsi="Arial" w:cs="Arial"/>
          <w:b/>
          <w:sz w:val="24"/>
        </w:rPr>
      </w:pPr>
      <w:r>
        <w:rPr>
          <w:rFonts w:ascii="Arial" w:hAnsi="Arial" w:cs="Arial"/>
          <w:b/>
          <w:color w:val="0000FF"/>
          <w:sz w:val="24"/>
        </w:rPr>
        <w:t>R5-243834</w:t>
      </w:r>
      <w:r>
        <w:rPr>
          <w:rFonts w:ascii="Arial" w:hAnsi="Arial" w:cs="Arial"/>
          <w:b/>
          <w:color w:val="0000FF"/>
          <w:sz w:val="24"/>
        </w:rPr>
        <w:tab/>
      </w:r>
      <w:r>
        <w:rPr>
          <w:rFonts w:ascii="Arial" w:hAnsi="Arial" w:cs="Arial"/>
          <w:b/>
          <w:sz w:val="24"/>
        </w:rPr>
        <w:t>Correction to LCRB of CA_n5-n48-n66 in 7.3A.0.5</w:t>
      </w:r>
    </w:p>
    <w:p w14:paraId="0CC8548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CR-2800  rev 1 Cat: F (Rel-18)</w:t>
      </w:r>
      <w:r>
        <w:rPr>
          <w:i/>
        </w:rPr>
        <w:br/>
      </w:r>
      <w:r>
        <w:rPr>
          <w:i/>
        </w:rPr>
        <w:br/>
      </w:r>
      <w:r>
        <w:rPr>
          <w:i/>
        </w:rPr>
        <w:tab/>
      </w:r>
      <w:r>
        <w:rPr>
          <w:i/>
        </w:rPr>
        <w:tab/>
      </w:r>
      <w:r>
        <w:rPr>
          <w:i/>
        </w:rPr>
        <w:tab/>
      </w:r>
      <w:r>
        <w:rPr>
          <w:i/>
        </w:rPr>
        <w:tab/>
      </w:r>
      <w:r>
        <w:rPr>
          <w:i/>
        </w:rPr>
        <w:tab/>
        <w:t>Source: Anritsu</w:t>
      </w:r>
    </w:p>
    <w:p w14:paraId="4F7A76F6" w14:textId="77777777" w:rsidR="00CD0C2C" w:rsidRDefault="00CD0C2C" w:rsidP="00CD0C2C">
      <w:pPr>
        <w:rPr>
          <w:color w:val="808080"/>
        </w:rPr>
      </w:pPr>
      <w:r>
        <w:rPr>
          <w:color w:val="808080"/>
        </w:rPr>
        <w:t>(Replaces R5-243022)</w:t>
      </w:r>
    </w:p>
    <w:p w14:paraId="1C0D5E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642D3" w14:textId="77777777" w:rsidR="00CD0C2C" w:rsidRDefault="00CD0C2C" w:rsidP="00CD0C2C">
      <w:pPr>
        <w:pStyle w:val="Heading6"/>
      </w:pPr>
      <w:bookmarkStart w:id="93" w:name="_Toc169163610"/>
      <w:r>
        <w:t>5.3.3.3.3</w:t>
      </w:r>
      <w:r>
        <w:tab/>
        <w:t>Clauses 1-5, Annexes</w:t>
      </w:r>
      <w:bookmarkEnd w:id="93"/>
    </w:p>
    <w:p w14:paraId="1FB2B564" w14:textId="378226D0" w:rsidR="00CD0C2C" w:rsidRDefault="00CD0C2C" w:rsidP="00CD0C2C">
      <w:pPr>
        <w:rPr>
          <w:rFonts w:ascii="Arial" w:hAnsi="Arial" w:cs="Arial"/>
          <w:b/>
          <w:sz w:val="24"/>
        </w:rPr>
      </w:pPr>
      <w:r>
        <w:rPr>
          <w:rFonts w:ascii="Arial" w:hAnsi="Arial" w:cs="Arial"/>
          <w:b/>
          <w:color w:val="0000FF"/>
          <w:sz w:val="24"/>
        </w:rPr>
        <w:t>R5-242573</w:t>
      </w:r>
      <w:r>
        <w:rPr>
          <w:rFonts w:ascii="Arial" w:hAnsi="Arial" w:cs="Arial"/>
          <w:b/>
          <w:color w:val="0000FF"/>
          <w:sz w:val="24"/>
        </w:rPr>
        <w:tab/>
      </w:r>
      <w:r>
        <w:rPr>
          <w:rFonts w:ascii="Arial" w:hAnsi="Arial" w:cs="Arial"/>
          <w:b/>
          <w:sz w:val="24"/>
        </w:rPr>
        <w:t>General updates of TS 38.521-1 clause 5 for R17 CA configurations</w:t>
      </w:r>
    </w:p>
    <w:p w14:paraId="73B07E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CR-2776  Cat: F (Rel-18)</w:t>
      </w:r>
      <w:r>
        <w:rPr>
          <w:i/>
        </w:rPr>
        <w:br/>
      </w:r>
      <w:r>
        <w:rPr>
          <w:i/>
        </w:rPr>
        <w:br/>
      </w:r>
      <w:r>
        <w:rPr>
          <w:i/>
        </w:rPr>
        <w:tab/>
      </w:r>
      <w:r>
        <w:rPr>
          <w:i/>
        </w:rPr>
        <w:tab/>
      </w:r>
      <w:r>
        <w:rPr>
          <w:i/>
        </w:rPr>
        <w:tab/>
      </w:r>
      <w:r>
        <w:rPr>
          <w:i/>
        </w:rPr>
        <w:tab/>
      </w:r>
      <w:r>
        <w:rPr>
          <w:i/>
        </w:rPr>
        <w:tab/>
        <w:t>Source: China Unicom, Verizon, KDDI, WE Certification Oy, AT&amp;T</w:t>
      </w:r>
    </w:p>
    <w:p w14:paraId="7C0CA1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R5-243636</w:t>
      </w:r>
      <w:r>
        <w:rPr>
          <w:color w:val="993300"/>
          <w:u w:val="single"/>
        </w:rPr>
        <w:t>.</w:t>
      </w:r>
    </w:p>
    <w:p w14:paraId="092CBB8D" w14:textId="23851802" w:rsidR="00CD0C2C" w:rsidRDefault="00CD0C2C" w:rsidP="00CD0C2C">
      <w:pPr>
        <w:rPr>
          <w:rFonts w:ascii="Arial" w:hAnsi="Arial" w:cs="Arial"/>
          <w:b/>
          <w:sz w:val="24"/>
        </w:rPr>
      </w:pPr>
      <w:r>
        <w:rPr>
          <w:rFonts w:ascii="Arial" w:hAnsi="Arial" w:cs="Arial"/>
          <w:b/>
          <w:color w:val="0000FF"/>
          <w:sz w:val="24"/>
        </w:rPr>
        <w:t>R5-243636</w:t>
      </w:r>
      <w:r>
        <w:rPr>
          <w:rFonts w:ascii="Arial" w:hAnsi="Arial" w:cs="Arial"/>
          <w:b/>
          <w:color w:val="0000FF"/>
          <w:sz w:val="24"/>
        </w:rPr>
        <w:tab/>
      </w:r>
      <w:r>
        <w:rPr>
          <w:rFonts w:ascii="Arial" w:hAnsi="Arial" w:cs="Arial"/>
          <w:b/>
          <w:sz w:val="24"/>
        </w:rPr>
        <w:t>General updates of TS 38.521-1 clause 5 for R17 CA configurations</w:t>
      </w:r>
    </w:p>
    <w:p w14:paraId="2417624E"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CR-2776  rev 1 Cat: F (Rel-18)</w:t>
      </w:r>
      <w:r>
        <w:rPr>
          <w:i/>
        </w:rPr>
        <w:br/>
      </w:r>
      <w:r>
        <w:rPr>
          <w:i/>
        </w:rPr>
        <w:br/>
      </w:r>
      <w:r>
        <w:rPr>
          <w:i/>
        </w:rPr>
        <w:tab/>
      </w:r>
      <w:r>
        <w:rPr>
          <w:i/>
        </w:rPr>
        <w:tab/>
      </w:r>
      <w:r>
        <w:rPr>
          <w:i/>
        </w:rPr>
        <w:tab/>
      </w:r>
      <w:r>
        <w:rPr>
          <w:i/>
        </w:rPr>
        <w:tab/>
      </w:r>
      <w:r>
        <w:rPr>
          <w:i/>
        </w:rPr>
        <w:tab/>
        <w:t>Source: China Unicom, Verizon, KDDI, WE Certification Oy, AT&amp;T</w:t>
      </w:r>
    </w:p>
    <w:p w14:paraId="4DDF5326" w14:textId="77777777" w:rsidR="00CD0C2C" w:rsidRDefault="00CD0C2C" w:rsidP="00CD0C2C">
      <w:pPr>
        <w:rPr>
          <w:color w:val="808080"/>
        </w:rPr>
      </w:pPr>
      <w:r>
        <w:rPr>
          <w:color w:val="808080"/>
        </w:rPr>
        <w:t>(Replaces R5-242573)</w:t>
      </w:r>
    </w:p>
    <w:p w14:paraId="538B4E9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46519" w14:textId="3EDA7661" w:rsidR="00CD0C2C" w:rsidRDefault="00CD0C2C" w:rsidP="00CD0C2C">
      <w:pPr>
        <w:rPr>
          <w:rFonts w:ascii="Arial" w:hAnsi="Arial" w:cs="Arial"/>
          <w:b/>
          <w:sz w:val="24"/>
        </w:rPr>
      </w:pPr>
      <w:r>
        <w:rPr>
          <w:rFonts w:ascii="Arial" w:hAnsi="Arial" w:cs="Arial"/>
          <w:b/>
          <w:color w:val="0000FF"/>
          <w:sz w:val="24"/>
        </w:rPr>
        <w:t>R5-243009</w:t>
      </w:r>
      <w:r>
        <w:rPr>
          <w:rFonts w:ascii="Arial" w:hAnsi="Arial" w:cs="Arial"/>
          <w:b/>
          <w:color w:val="0000FF"/>
          <w:sz w:val="24"/>
        </w:rPr>
        <w:tab/>
      </w:r>
      <w:r>
        <w:rPr>
          <w:rFonts w:ascii="Arial" w:hAnsi="Arial" w:cs="Arial"/>
          <w:b/>
          <w:sz w:val="24"/>
        </w:rPr>
        <w:t>Correction to note for inter-band CA including n48</w:t>
      </w:r>
    </w:p>
    <w:p w14:paraId="18993E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CR-2795  Cat: F (Rel-18)</w:t>
      </w:r>
      <w:r>
        <w:rPr>
          <w:i/>
        </w:rPr>
        <w:br/>
      </w:r>
      <w:r>
        <w:rPr>
          <w:i/>
        </w:rPr>
        <w:br/>
      </w:r>
      <w:r>
        <w:rPr>
          <w:i/>
        </w:rPr>
        <w:tab/>
      </w:r>
      <w:r>
        <w:rPr>
          <w:i/>
        </w:rPr>
        <w:tab/>
      </w:r>
      <w:r>
        <w:rPr>
          <w:i/>
        </w:rPr>
        <w:tab/>
      </w:r>
      <w:r>
        <w:rPr>
          <w:i/>
        </w:rPr>
        <w:tab/>
      </w:r>
      <w:r>
        <w:rPr>
          <w:i/>
        </w:rPr>
        <w:tab/>
        <w:t>Source: Anritsu</w:t>
      </w:r>
    </w:p>
    <w:p w14:paraId="400E2F9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8C61B" w14:textId="77777777" w:rsidR="00CD0C2C" w:rsidRDefault="00CD0C2C" w:rsidP="00CD0C2C">
      <w:pPr>
        <w:pStyle w:val="Heading5"/>
      </w:pPr>
      <w:bookmarkStart w:id="94" w:name="_Toc169163611"/>
      <w:r>
        <w:t>5.3.3.4</w:t>
      </w:r>
      <w:r>
        <w:tab/>
        <w:t>TS 38.521-2</w:t>
      </w:r>
      <w:bookmarkEnd w:id="94"/>
    </w:p>
    <w:p w14:paraId="66B3C3A7" w14:textId="77777777" w:rsidR="00CD0C2C" w:rsidRDefault="00CD0C2C" w:rsidP="00CD0C2C">
      <w:pPr>
        <w:pStyle w:val="Heading6"/>
      </w:pPr>
      <w:bookmarkStart w:id="95" w:name="_Toc169163612"/>
      <w:r>
        <w:t>5.3.3.4.1</w:t>
      </w:r>
      <w:r>
        <w:tab/>
        <w:t>Tx Requirements (Clause 6)</w:t>
      </w:r>
      <w:bookmarkEnd w:id="95"/>
    </w:p>
    <w:p w14:paraId="70C1AAED" w14:textId="77777777" w:rsidR="00CD0C2C" w:rsidRDefault="00CD0C2C" w:rsidP="00CD0C2C">
      <w:pPr>
        <w:pStyle w:val="Heading6"/>
      </w:pPr>
      <w:bookmarkStart w:id="96" w:name="_Toc169163613"/>
      <w:r>
        <w:t>5.3.3.4.2</w:t>
      </w:r>
      <w:r>
        <w:tab/>
        <w:t>Rx Requirements (Clause 7)</w:t>
      </w:r>
      <w:bookmarkEnd w:id="96"/>
    </w:p>
    <w:p w14:paraId="07738EA3" w14:textId="77777777" w:rsidR="00CD0C2C" w:rsidRDefault="00CD0C2C" w:rsidP="00CD0C2C">
      <w:pPr>
        <w:pStyle w:val="Heading6"/>
      </w:pPr>
      <w:bookmarkStart w:id="97" w:name="_Toc169163614"/>
      <w:r>
        <w:t>5.3.3.4.3</w:t>
      </w:r>
      <w:r>
        <w:tab/>
        <w:t>Clauses 1-5, Annexes</w:t>
      </w:r>
      <w:bookmarkEnd w:id="97"/>
    </w:p>
    <w:p w14:paraId="1767454B" w14:textId="77777777" w:rsidR="00CD0C2C" w:rsidRDefault="00CD0C2C" w:rsidP="00CD0C2C">
      <w:pPr>
        <w:pStyle w:val="Heading5"/>
      </w:pPr>
      <w:bookmarkStart w:id="98" w:name="_Toc169163615"/>
      <w:r>
        <w:t>5.3.3.5</w:t>
      </w:r>
      <w:r>
        <w:tab/>
        <w:t>TS 38.521-3</w:t>
      </w:r>
      <w:bookmarkEnd w:id="98"/>
    </w:p>
    <w:p w14:paraId="1A445F16" w14:textId="77777777" w:rsidR="00CD0C2C" w:rsidRDefault="00CD0C2C" w:rsidP="00CD0C2C">
      <w:pPr>
        <w:pStyle w:val="Heading6"/>
      </w:pPr>
      <w:bookmarkStart w:id="99" w:name="_Toc169163616"/>
      <w:r>
        <w:t>5.3.3.5.1</w:t>
      </w:r>
      <w:r>
        <w:tab/>
        <w:t>Tx Requirements (Clause 6)</w:t>
      </w:r>
      <w:bookmarkEnd w:id="99"/>
    </w:p>
    <w:p w14:paraId="4E8DD9BE" w14:textId="77777777" w:rsidR="00CD0C2C" w:rsidRDefault="00CD0C2C" w:rsidP="00CD0C2C">
      <w:pPr>
        <w:pStyle w:val="Heading6"/>
      </w:pPr>
      <w:bookmarkStart w:id="100" w:name="_Toc169163617"/>
      <w:r>
        <w:t>5.3.3.5.2</w:t>
      </w:r>
      <w:r>
        <w:tab/>
        <w:t>Rx Requirements (Clause 7)</w:t>
      </w:r>
      <w:bookmarkEnd w:id="100"/>
    </w:p>
    <w:p w14:paraId="31A42A94" w14:textId="69F3CF51" w:rsidR="00CD0C2C" w:rsidRDefault="00CD0C2C" w:rsidP="00CD0C2C">
      <w:pPr>
        <w:rPr>
          <w:rFonts w:ascii="Arial" w:hAnsi="Arial" w:cs="Arial"/>
          <w:b/>
          <w:sz w:val="24"/>
        </w:rPr>
      </w:pPr>
      <w:r>
        <w:rPr>
          <w:rFonts w:ascii="Arial" w:hAnsi="Arial" w:cs="Arial"/>
          <w:b/>
          <w:color w:val="0000FF"/>
          <w:sz w:val="24"/>
        </w:rPr>
        <w:t>R5-242716</w:t>
      </w:r>
      <w:r>
        <w:rPr>
          <w:rFonts w:ascii="Arial" w:hAnsi="Arial" w:cs="Arial"/>
          <w:b/>
          <w:color w:val="0000FF"/>
          <w:sz w:val="24"/>
        </w:rPr>
        <w:tab/>
      </w:r>
      <w:r>
        <w:rPr>
          <w:rFonts w:ascii="Arial" w:hAnsi="Arial" w:cs="Arial"/>
          <w:b/>
          <w:sz w:val="24"/>
        </w:rPr>
        <w:t>Correction of Reference Sensitivity test for DC_30A-n77A</w:t>
      </w:r>
    </w:p>
    <w:p w14:paraId="6539A7B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CR-1763  Cat: F (Rel-18)</w:t>
      </w:r>
      <w:r>
        <w:rPr>
          <w:i/>
        </w:rPr>
        <w:br/>
      </w:r>
      <w:r>
        <w:rPr>
          <w:i/>
        </w:rPr>
        <w:br/>
      </w:r>
      <w:r>
        <w:rPr>
          <w:i/>
        </w:rPr>
        <w:tab/>
      </w:r>
      <w:r>
        <w:rPr>
          <w:i/>
        </w:rPr>
        <w:tab/>
      </w:r>
      <w:r>
        <w:rPr>
          <w:i/>
        </w:rPr>
        <w:tab/>
      </w:r>
      <w:r>
        <w:rPr>
          <w:i/>
        </w:rPr>
        <w:tab/>
      </w:r>
      <w:r>
        <w:rPr>
          <w:i/>
        </w:rPr>
        <w:tab/>
        <w:t>Source: WE Certification Oy, AT&amp;T, Anritsu</w:t>
      </w:r>
    </w:p>
    <w:p w14:paraId="33721D21" w14:textId="77777777" w:rsidR="00CD0C2C" w:rsidRDefault="00CD0C2C" w:rsidP="00CD0C2C">
      <w:pPr>
        <w:rPr>
          <w:rFonts w:ascii="Arial" w:hAnsi="Arial" w:cs="Arial"/>
          <w:b/>
        </w:rPr>
      </w:pPr>
      <w:r>
        <w:rPr>
          <w:rFonts w:ascii="Arial" w:hAnsi="Arial" w:cs="Arial"/>
          <w:b/>
        </w:rPr>
        <w:t xml:space="preserve">Discussion: </w:t>
      </w:r>
    </w:p>
    <w:p w14:paraId="5A79A9B0" w14:textId="77777777" w:rsidR="00CD0C2C" w:rsidRDefault="00CD0C2C" w:rsidP="00CD0C2C">
      <w:r>
        <w:t>r1</w:t>
      </w:r>
    </w:p>
    <w:p w14:paraId="236E33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R5-243670</w:t>
      </w:r>
      <w:r>
        <w:rPr>
          <w:color w:val="993300"/>
          <w:u w:val="single"/>
        </w:rPr>
        <w:t>.</w:t>
      </w:r>
    </w:p>
    <w:p w14:paraId="4BD0DD2A" w14:textId="2FACF90C" w:rsidR="00CD0C2C" w:rsidRDefault="00CD0C2C" w:rsidP="00CD0C2C">
      <w:pPr>
        <w:rPr>
          <w:rFonts w:ascii="Arial" w:hAnsi="Arial" w:cs="Arial"/>
          <w:b/>
          <w:sz w:val="24"/>
        </w:rPr>
      </w:pPr>
      <w:r>
        <w:rPr>
          <w:rFonts w:ascii="Arial" w:hAnsi="Arial" w:cs="Arial"/>
          <w:b/>
          <w:color w:val="0000FF"/>
          <w:sz w:val="24"/>
        </w:rPr>
        <w:t>R5-243670</w:t>
      </w:r>
      <w:r>
        <w:rPr>
          <w:rFonts w:ascii="Arial" w:hAnsi="Arial" w:cs="Arial"/>
          <w:b/>
          <w:color w:val="0000FF"/>
          <w:sz w:val="24"/>
        </w:rPr>
        <w:tab/>
      </w:r>
      <w:r>
        <w:rPr>
          <w:rFonts w:ascii="Arial" w:hAnsi="Arial" w:cs="Arial"/>
          <w:b/>
          <w:sz w:val="24"/>
        </w:rPr>
        <w:t>Correction of Reference Sensitivity test for DC_30A-n77A</w:t>
      </w:r>
    </w:p>
    <w:p w14:paraId="2C2F07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CR-1763  rev 1 Cat: F (Rel-18)</w:t>
      </w:r>
      <w:r>
        <w:rPr>
          <w:i/>
        </w:rPr>
        <w:br/>
      </w:r>
      <w:r>
        <w:rPr>
          <w:i/>
        </w:rPr>
        <w:br/>
      </w:r>
      <w:r>
        <w:rPr>
          <w:i/>
        </w:rPr>
        <w:tab/>
      </w:r>
      <w:r>
        <w:rPr>
          <w:i/>
        </w:rPr>
        <w:tab/>
      </w:r>
      <w:r>
        <w:rPr>
          <w:i/>
        </w:rPr>
        <w:tab/>
      </w:r>
      <w:r>
        <w:rPr>
          <w:i/>
        </w:rPr>
        <w:tab/>
      </w:r>
      <w:r>
        <w:rPr>
          <w:i/>
        </w:rPr>
        <w:tab/>
        <w:t>Source: WE Certification Oy, AT&amp;T, Anritsu</w:t>
      </w:r>
    </w:p>
    <w:p w14:paraId="5686837D" w14:textId="77777777" w:rsidR="00CD0C2C" w:rsidRDefault="00CD0C2C" w:rsidP="00CD0C2C">
      <w:pPr>
        <w:rPr>
          <w:color w:val="808080"/>
        </w:rPr>
      </w:pPr>
      <w:r>
        <w:rPr>
          <w:color w:val="808080"/>
        </w:rPr>
        <w:t>(Replaces R5-242716)</w:t>
      </w:r>
    </w:p>
    <w:p w14:paraId="7DA7B4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BD83" w14:textId="77777777" w:rsidR="00CD0C2C" w:rsidRDefault="00CD0C2C" w:rsidP="00CD0C2C">
      <w:pPr>
        <w:pStyle w:val="Heading6"/>
      </w:pPr>
      <w:bookmarkStart w:id="101" w:name="_Toc169163618"/>
      <w:r>
        <w:lastRenderedPageBreak/>
        <w:t>5.3.3.5.3</w:t>
      </w:r>
      <w:r>
        <w:tab/>
        <w:t>Clauses 1-5, Annexes</w:t>
      </w:r>
      <w:bookmarkEnd w:id="101"/>
    </w:p>
    <w:p w14:paraId="5A6A522B" w14:textId="77777777" w:rsidR="00CD0C2C" w:rsidRDefault="00CD0C2C" w:rsidP="00CD0C2C">
      <w:pPr>
        <w:pStyle w:val="Heading5"/>
      </w:pPr>
      <w:bookmarkStart w:id="102" w:name="_Toc169163619"/>
      <w:r>
        <w:t>5.3.3.6</w:t>
      </w:r>
      <w:r>
        <w:tab/>
        <w:t>TS 38.521-4</w:t>
      </w:r>
      <w:bookmarkEnd w:id="102"/>
    </w:p>
    <w:p w14:paraId="7B88BC08" w14:textId="77777777" w:rsidR="00CD0C2C" w:rsidRDefault="00CD0C2C" w:rsidP="00CD0C2C">
      <w:pPr>
        <w:pStyle w:val="Heading6"/>
      </w:pPr>
      <w:bookmarkStart w:id="103" w:name="_Toc169163620"/>
      <w:r>
        <w:t>5.3.3.6.1</w:t>
      </w:r>
      <w:r>
        <w:tab/>
        <w:t>Conducted Demod Performance and CSI Reporting Requirements (Clauses 5&amp;6)</w:t>
      </w:r>
      <w:bookmarkEnd w:id="103"/>
    </w:p>
    <w:p w14:paraId="3F01B1C8" w14:textId="77777777" w:rsidR="00CD0C2C" w:rsidRDefault="00CD0C2C" w:rsidP="00CD0C2C">
      <w:pPr>
        <w:pStyle w:val="Heading6"/>
      </w:pPr>
      <w:bookmarkStart w:id="104" w:name="_Toc169163621"/>
      <w:r>
        <w:t>5.3.3.6.2</w:t>
      </w:r>
      <w:r>
        <w:tab/>
        <w:t>Radiated Demod Performance and CSI Reporting Requirements (Clauses 7&amp;8)</w:t>
      </w:r>
      <w:bookmarkEnd w:id="104"/>
    </w:p>
    <w:p w14:paraId="1CF7B002" w14:textId="77777777" w:rsidR="00CD0C2C" w:rsidRDefault="00CD0C2C" w:rsidP="00CD0C2C">
      <w:pPr>
        <w:pStyle w:val="Heading6"/>
      </w:pPr>
      <w:bookmarkStart w:id="105" w:name="_Toc169163622"/>
      <w:r>
        <w:t>5.3.3.6.3</w:t>
      </w:r>
      <w:r>
        <w:tab/>
        <w:t>Interworking Demod Performance and CSI Reporting Requirements (Clauses 9&amp;10)</w:t>
      </w:r>
      <w:bookmarkEnd w:id="105"/>
    </w:p>
    <w:p w14:paraId="4A3F1527" w14:textId="77777777" w:rsidR="00CD0C2C" w:rsidRDefault="00CD0C2C" w:rsidP="00CD0C2C">
      <w:pPr>
        <w:pStyle w:val="Heading6"/>
      </w:pPr>
      <w:bookmarkStart w:id="106" w:name="_Toc169163623"/>
      <w:r>
        <w:t>5.3.3.6.4</w:t>
      </w:r>
      <w:r>
        <w:tab/>
        <w:t>Clauses 1-4, Annexes</w:t>
      </w:r>
      <w:bookmarkEnd w:id="106"/>
    </w:p>
    <w:p w14:paraId="436E4151" w14:textId="77777777" w:rsidR="00CD0C2C" w:rsidRDefault="00CD0C2C" w:rsidP="00CD0C2C">
      <w:pPr>
        <w:pStyle w:val="Heading5"/>
      </w:pPr>
      <w:bookmarkStart w:id="107" w:name="_Toc169163624"/>
      <w:r>
        <w:t>5.3.3.7</w:t>
      </w:r>
      <w:r>
        <w:tab/>
        <w:t>TS 38.522</w:t>
      </w:r>
      <w:bookmarkEnd w:id="107"/>
    </w:p>
    <w:p w14:paraId="012BB931" w14:textId="7F63B314" w:rsidR="00CD0C2C" w:rsidRDefault="00CD0C2C" w:rsidP="00CD0C2C">
      <w:pPr>
        <w:rPr>
          <w:rFonts w:ascii="Arial" w:hAnsi="Arial" w:cs="Arial"/>
          <w:b/>
          <w:sz w:val="24"/>
        </w:rPr>
      </w:pPr>
      <w:r>
        <w:rPr>
          <w:rFonts w:ascii="Arial" w:hAnsi="Arial" w:cs="Arial"/>
          <w:b/>
          <w:color w:val="0000FF"/>
          <w:sz w:val="24"/>
        </w:rPr>
        <w:t>R5-243042</w:t>
      </w:r>
      <w:r>
        <w:rPr>
          <w:rFonts w:ascii="Arial" w:hAnsi="Arial" w:cs="Arial"/>
          <w:b/>
          <w:color w:val="0000FF"/>
          <w:sz w:val="24"/>
        </w:rPr>
        <w:tab/>
      </w:r>
      <w:r>
        <w:rPr>
          <w:rFonts w:ascii="Arial" w:hAnsi="Arial" w:cs="Arial"/>
          <w:b/>
          <w:sz w:val="24"/>
        </w:rPr>
        <w:t>Update to R17 NR CADC configuration test cases applicability</w:t>
      </w:r>
    </w:p>
    <w:p w14:paraId="249BB41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CR-0427  Cat: F (Rel-18)</w:t>
      </w:r>
      <w:r>
        <w:rPr>
          <w:i/>
        </w:rPr>
        <w:br/>
      </w:r>
      <w:r>
        <w:rPr>
          <w:i/>
        </w:rPr>
        <w:br/>
      </w:r>
      <w:r>
        <w:rPr>
          <w:i/>
        </w:rPr>
        <w:tab/>
      </w:r>
      <w:r>
        <w:rPr>
          <w:i/>
        </w:rPr>
        <w:tab/>
      </w:r>
      <w:r>
        <w:rPr>
          <w:i/>
        </w:rPr>
        <w:tab/>
      </w:r>
      <w:r>
        <w:rPr>
          <w:i/>
        </w:rPr>
        <w:tab/>
      </w:r>
      <w:r>
        <w:rPr>
          <w:i/>
        </w:rPr>
        <w:tab/>
        <w:t>Source: CMCC</w:t>
      </w:r>
    </w:p>
    <w:p w14:paraId="722BA2CD" w14:textId="77777777" w:rsidR="00CD0C2C" w:rsidRDefault="00CD0C2C" w:rsidP="00CD0C2C">
      <w:pPr>
        <w:rPr>
          <w:rFonts w:ascii="Arial" w:hAnsi="Arial" w:cs="Arial"/>
          <w:b/>
        </w:rPr>
      </w:pPr>
      <w:r>
        <w:rPr>
          <w:rFonts w:ascii="Arial" w:hAnsi="Arial" w:cs="Arial"/>
          <w:b/>
        </w:rPr>
        <w:t xml:space="preserve">Discussion: </w:t>
      </w:r>
    </w:p>
    <w:p w14:paraId="2BC83B8D" w14:textId="77777777" w:rsidR="00CD0C2C" w:rsidRDefault="00CD0C2C" w:rsidP="00CD0C2C">
      <w:r>
        <w:t>"Author confirmed no overlap/conflicts</w:t>
      </w:r>
    </w:p>
    <w:p w14:paraId="37863AFB" w14:textId="77777777" w:rsidR="00CD0C2C" w:rsidRDefault="00CD0C2C" w:rsidP="00CD0C2C">
      <w:r>
        <w:t>no TC CR at this meeting"</w:t>
      </w:r>
    </w:p>
    <w:p w14:paraId="7914FBC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F91DA" w14:textId="77777777" w:rsidR="00CD0C2C" w:rsidRDefault="00CD0C2C" w:rsidP="00CD0C2C">
      <w:pPr>
        <w:pStyle w:val="Heading5"/>
      </w:pPr>
      <w:bookmarkStart w:id="108" w:name="_Toc169163625"/>
      <w:r>
        <w:t>5.3.3.8</w:t>
      </w:r>
      <w:r>
        <w:tab/>
        <w:t>TS 38.533</w:t>
      </w:r>
      <w:bookmarkEnd w:id="108"/>
    </w:p>
    <w:p w14:paraId="0882EB3F" w14:textId="77777777" w:rsidR="00CD0C2C" w:rsidRDefault="00CD0C2C" w:rsidP="00CD0C2C">
      <w:pPr>
        <w:pStyle w:val="Heading5"/>
      </w:pPr>
      <w:bookmarkStart w:id="109" w:name="_Toc169163626"/>
      <w:r>
        <w:t>5.3.3.9</w:t>
      </w:r>
      <w:r>
        <w:tab/>
        <w:t>TR 38.903 (NR MU &amp; TT analyses)</w:t>
      </w:r>
      <w:bookmarkEnd w:id="109"/>
    </w:p>
    <w:p w14:paraId="6662BCFB" w14:textId="77777777" w:rsidR="00CD0C2C" w:rsidRDefault="00CD0C2C" w:rsidP="00CD0C2C">
      <w:pPr>
        <w:pStyle w:val="Heading5"/>
      </w:pPr>
      <w:bookmarkStart w:id="110" w:name="_Toc169163627"/>
      <w:r>
        <w:t>5.3.3.10</w:t>
      </w:r>
      <w:r>
        <w:tab/>
        <w:t>TR 38.905 (NR Test Points Radio Transmission and Reception)</w:t>
      </w:r>
      <w:bookmarkEnd w:id="110"/>
    </w:p>
    <w:p w14:paraId="7CB88107" w14:textId="0AAB7D53" w:rsidR="00CD0C2C" w:rsidRDefault="00CD0C2C" w:rsidP="00CD0C2C">
      <w:pPr>
        <w:rPr>
          <w:rFonts w:ascii="Arial" w:hAnsi="Arial" w:cs="Arial"/>
          <w:b/>
          <w:sz w:val="24"/>
        </w:rPr>
      </w:pPr>
      <w:r>
        <w:rPr>
          <w:rFonts w:ascii="Arial" w:hAnsi="Arial" w:cs="Arial"/>
          <w:b/>
          <w:color w:val="0000FF"/>
          <w:sz w:val="24"/>
        </w:rPr>
        <w:t>R5-242246</w:t>
      </w:r>
      <w:r>
        <w:rPr>
          <w:rFonts w:ascii="Arial" w:hAnsi="Arial" w:cs="Arial"/>
          <w:b/>
          <w:color w:val="0000FF"/>
          <w:sz w:val="24"/>
        </w:rPr>
        <w:tab/>
      </w:r>
      <w:r>
        <w:rPr>
          <w:rFonts w:ascii="Arial" w:hAnsi="Arial" w:cs="Arial"/>
          <w:b/>
          <w:sz w:val="24"/>
        </w:rPr>
        <w:t>Addition of reference sensitivity TP analysis for CA_n3A-n28A-n41A-n77A</w:t>
      </w:r>
    </w:p>
    <w:p w14:paraId="38A9969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CR-0883  Cat: F (Rel-18)</w:t>
      </w:r>
      <w:r>
        <w:rPr>
          <w:i/>
        </w:rPr>
        <w:br/>
      </w:r>
      <w:r>
        <w:rPr>
          <w:i/>
        </w:rPr>
        <w:br/>
      </w:r>
      <w:r>
        <w:rPr>
          <w:i/>
        </w:rPr>
        <w:tab/>
      </w:r>
      <w:r>
        <w:rPr>
          <w:i/>
        </w:rPr>
        <w:tab/>
      </w:r>
      <w:r>
        <w:rPr>
          <w:i/>
        </w:rPr>
        <w:tab/>
      </w:r>
      <w:r>
        <w:rPr>
          <w:i/>
        </w:rPr>
        <w:tab/>
      </w:r>
      <w:r>
        <w:rPr>
          <w:i/>
        </w:rPr>
        <w:tab/>
        <w:t>Source: KDDI Corporation</w:t>
      </w:r>
    </w:p>
    <w:p w14:paraId="5AC00026" w14:textId="77777777" w:rsidR="00CD0C2C" w:rsidRDefault="00CD0C2C" w:rsidP="00CD0C2C">
      <w:pPr>
        <w:rPr>
          <w:rFonts w:ascii="Arial" w:hAnsi="Arial" w:cs="Arial"/>
          <w:b/>
        </w:rPr>
      </w:pPr>
      <w:r>
        <w:rPr>
          <w:rFonts w:ascii="Arial" w:hAnsi="Arial" w:cs="Arial"/>
          <w:b/>
        </w:rPr>
        <w:t xml:space="preserve">Abstract: </w:t>
      </w:r>
    </w:p>
    <w:p w14:paraId="32246C09" w14:textId="77777777" w:rsidR="00CD0C2C" w:rsidRDefault="00CD0C2C" w:rsidP="00CD0C2C">
      <w:r>
        <w:t>Test Case CR t-doc</w:t>
      </w:r>
    </w:p>
    <w:p w14:paraId="621A6B97" w14:textId="77777777" w:rsidR="00CD0C2C" w:rsidRDefault="00CD0C2C" w:rsidP="00CD0C2C">
      <w:r>
        <w:t>R5-242250</w:t>
      </w:r>
    </w:p>
    <w:p w14:paraId="65A6EF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6983F" w14:textId="1D4F5D72" w:rsidR="00CD0C2C" w:rsidRDefault="00CD0C2C" w:rsidP="00CD0C2C">
      <w:pPr>
        <w:rPr>
          <w:rFonts w:ascii="Arial" w:hAnsi="Arial" w:cs="Arial"/>
          <w:b/>
          <w:sz w:val="24"/>
        </w:rPr>
      </w:pPr>
      <w:r>
        <w:rPr>
          <w:rFonts w:ascii="Arial" w:hAnsi="Arial" w:cs="Arial"/>
          <w:b/>
          <w:color w:val="0000FF"/>
          <w:sz w:val="24"/>
        </w:rPr>
        <w:t>R5-242710</w:t>
      </w:r>
      <w:r>
        <w:rPr>
          <w:rFonts w:ascii="Arial" w:hAnsi="Arial" w:cs="Arial"/>
          <w:b/>
          <w:color w:val="0000FF"/>
          <w:sz w:val="24"/>
        </w:rPr>
        <w:tab/>
      </w:r>
      <w:r>
        <w:rPr>
          <w:rFonts w:ascii="Arial" w:hAnsi="Arial" w:cs="Arial"/>
          <w:b/>
          <w:sz w:val="24"/>
        </w:rPr>
        <w:t>Test point analysis for spurious emissions CA_n2A-n30A, CA_n5A-n30A, CA_n30A-n66A and CA_n30A-n77A</w:t>
      </w:r>
    </w:p>
    <w:p w14:paraId="6B54D60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CR-0892  Cat: F (Rel-18)</w:t>
      </w:r>
      <w:r>
        <w:rPr>
          <w:i/>
        </w:rPr>
        <w:br/>
      </w:r>
      <w:r>
        <w:rPr>
          <w:i/>
        </w:rPr>
        <w:br/>
      </w:r>
      <w:r>
        <w:rPr>
          <w:i/>
        </w:rPr>
        <w:tab/>
      </w:r>
      <w:r>
        <w:rPr>
          <w:i/>
        </w:rPr>
        <w:tab/>
      </w:r>
      <w:r>
        <w:rPr>
          <w:i/>
        </w:rPr>
        <w:tab/>
      </w:r>
      <w:r>
        <w:rPr>
          <w:i/>
        </w:rPr>
        <w:tab/>
      </w:r>
      <w:r>
        <w:rPr>
          <w:i/>
        </w:rPr>
        <w:tab/>
        <w:t>Source: WE Certification Oy, AT&amp;T</w:t>
      </w:r>
    </w:p>
    <w:p w14:paraId="0A2F8C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5A85C" w14:textId="77777777" w:rsidR="00CD0C2C" w:rsidRDefault="00CD0C2C" w:rsidP="00CD0C2C">
      <w:pPr>
        <w:pStyle w:val="Heading5"/>
      </w:pPr>
      <w:bookmarkStart w:id="111" w:name="_Toc169163628"/>
      <w:r>
        <w:lastRenderedPageBreak/>
        <w:t>5.3.3.11</w:t>
      </w:r>
      <w:r>
        <w:tab/>
        <w:t>Discussion Papers, Work Plan, TC lists</w:t>
      </w:r>
      <w:bookmarkEnd w:id="111"/>
    </w:p>
    <w:p w14:paraId="6394B0DA" w14:textId="7C60E846" w:rsidR="00CD0C2C" w:rsidRDefault="00CD0C2C" w:rsidP="00CD0C2C">
      <w:pPr>
        <w:rPr>
          <w:rFonts w:ascii="Arial" w:hAnsi="Arial" w:cs="Arial"/>
          <w:b/>
          <w:sz w:val="24"/>
        </w:rPr>
      </w:pPr>
      <w:r>
        <w:rPr>
          <w:rFonts w:ascii="Arial" w:hAnsi="Arial" w:cs="Arial"/>
          <w:b/>
          <w:color w:val="0000FF"/>
          <w:sz w:val="24"/>
        </w:rPr>
        <w:t>R5-242532</w:t>
      </w:r>
      <w:r>
        <w:rPr>
          <w:rFonts w:ascii="Arial" w:hAnsi="Arial" w:cs="Arial"/>
          <w:b/>
          <w:color w:val="0000FF"/>
          <w:sz w:val="24"/>
        </w:rPr>
        <w:tab/>
      </w:r>
      <w:r>
        <w:rPr>
          <w:rFonts w:ascii="Arial" w:hAnsi="Arial" w:cs="Arial"/>
          <w:b/>
          <w:sz w:val="24"/>
        </w:rPr>
        <w:t>Discussion regarding handling of missing test frequencies for UL CA combinations.</w:t>
      </w:r>
    </w:p>
    <w:p w14:paraId="6D7ECBEE"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B1E174E" w14:textId="77777777" w:rsidR="00CD0C2C" w:rsidRDefault="00CD0C2C" w:rsidP="00CD0C2C">
      <w:pPr>
        <w:rPr>
          <w:rFonts w:ascii="Arial" w:hAnsi="Arial" w:cs="Arial"/>
          <w:b/>
        </w:rPr>
      </w:pPr>
      <w:r>
        <w:rPr>
          <w:rFonts w:ascii="Arial" w:hAnsi="Arial" w:cs="Arial"/>
          <w:b/>
        </w:rPr>
        <w:t xml:space="preserve">Discussion: </w:t>
      </w:r>
    </w:p>
    <w:p w14:paraId="363FE5FE" w14:textId="77777777" w:rsidR="00CD0C2C" w:rsidRDefault="00CD0C2C" w:rsidP="00CD0C2C">
      <w:r>
        <w:t>"prop1 seems agreeable to the group , pending questions on how to implement prop1 . E/// to discuss further offline with TF160 /MCC to evaluate prop1a and come back with way fwd in a future meeting. Prop2 is working assumption being followed to update TS38.508-1</w:t>
      </w:r>
    </w:p>
    <w:p w14:paraId="28B08E6B" w14:textId="77777777" w:rsidR="00CD0C2C" w:rsidRDefault="00CD0C2C" w:rsidP="00CD0C2C">
      <w:r>
        <w:t>Revised to: R5-243605."</w:t>
      </w:r>
    </w:p>
    <w:p w14:paraId="7B7EFC4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R5-243605</w:t>
      </w:r>
      <w:r>
        <w:rPr>
          <w:color w:val="993300"/>
          <w:u w:val="single"/>
        </w:rPr>
        <w:t>.</w:t>
      </w:r>
    </w:p>
    <w:p w14:paraId="38384504" w14:textId="3760A33D" w:rsidR="00CD0C2C" w:rsidRDefault="00CD0C2C" w:rsidP="00CD0C2C">
      <w:pPr>
        <w:rPr>
          <w:rFonts w:ascii="Arial" w:hAnsi="Arial" w:cs="Arial"/>
          <w:b/>
          <w:sz w:val="24"/>
        </w:rPr>
      </w:pPr>
      <w:r>
        <w:rPr>
          <w:rFonts w:ascii="Arial" w:hAnsi="Arial" w:cs="Arial"/>
          <w:b/>
          <w:color w:val="0000FF"/>
          <w:sz w:val="24"/>
        </w:rPr>
        <w:t>R5-243605</w:t>
      </w:r>
      <w:r>
        <w:rPr>
          <w:rFonts w:ascii="Arial" w:hAnsi="Arial" w:cs="Arial"/>
          <w:b/>
          <w:color w:val="0000FF"/>
          <w:sz w:val="24"/>
        </w:rPr>
        <w:tab/>
      </w:r>
      <w:r>
        <w:rPr>
          <w:rFonts w:ascii="Arial" w:hAnsi="Arial" w:cs="Arial"/>
          <w:b/>
          <w:sz w:val="24"/>
        </w:rPr>
        <w:t>Discussion regarding handling of missing test frequencies for UL CA combinations.</w:t>
      </w:r>
    </w:p>
    <w:p w14:paraId="293E1156"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4AF681E" w14:textId="77777777" w:rsidR="00CD0C2C" w:rsidRDefault="00CD0C2C" w:rsidP="00CD0C2C">
      <w:pPr>
        <w:rPr>
          <w:color w:val="808080"/>
        </w:rPr>
      </w:pPr>
      <w:r>
        <w:rPr>
          <w:color w:val="808080"/>
        </w:rPr>
        <w:t>(Replaces R5-242532)</w:t>
      </w:r>
    </w:p>
    <w:p w14:paraId="684ECC9B" w14:textId="77777777" w:rsidR="00CD0C2C" w:rsidRDefault="00CD0C2C" w:rsidP="00CD0C2C">
      <w:pPr>
        <w:rPr>
          <w:rFonts w:ascii="Arial" w:hAnsi="Arial" w:cs="Arial"/>
          <w:b/>
        </w:rPr>
      </w:pPr>
      <w:r>
        <w:rPr>
          <w:rFonts w:ascii="Arial" w:hAnsi="Arial" w:cs="Arial"/>
          <w:b/>
        </w:rPr>
        <w:t xml:space="preserve">Discussion: </w:t>
      </w:r>
    </w:p>
    <w:p w14:paraId="1D9C3A0F" w14:textId="77777777" w:rsidR="00CD0C2C" w:rsidRDefault="00CD0C2C" w:rsidP="00CD0C2C">
      <w:r>
        <w:t>"Revised from: R5-242532.</w:t>
      </w:r>
    </w:p>
    <w:p w14:paraId="05B4F660" w14:textId="77777777" w:rsidR="00CD0C2C" w:rsidRDefault="00CD0C2C" w:rsidP="00CD0C2C">
      <w:r>
        <w:t xml:space="preserve">add tdoc number to the first page. </w:t>
      </w:r>
    </w:p>
    <w:p w14:paraId="17307AA6" w14:textId="77777777" w:rsidR="00CD0C2C" w:rsidRDefault="00CD0C2C" w:rsidP="00CD0C2C">
      <w:r>
        <w:t>Update prop2 wording to remove 'UE vendor input'"</w:t>
      </w:r>
    </w:p>
    <w:p w14:paraId="32F57B2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C6DF7" w14:textId="77777777" w:rsidR="00CD0C2C" w:rsidRDefault="00CD0C2C" w:rsidP="00CD0C2C">
      <w:pPr>
        <w:pStyle w:val="Heading4"/>
      </w:pPr>
      <w:bookmarkStart w:id="112" w:name="_Toc169163629"/>
      <w:r>
        <w:t>5.3.4</w:t>
      </w:r>
      <w:r>
        <w:tab/>
        <w:t>NR-based access to unlicensed spectrum (UID-911003) NR_unlic-UEConTest</w:t>
      </w:r>
      <w:bookmarkEnd w:id="112"/>
    </w:p>
    <w:p w14:paraId="7D9A315B" w14:textId="77777777" w:rsidR="00CD0C2C" w:rsidRDefault="00CD0C2C" w:rsidP="00CD0C2C">
      <w:pPr>
        <w:pStyle w:val="Heading5"/>
      </w:pPr>
      <w:bookmarkStart w:id="113" w:name="_Toc169163630"/>
      <w:r>
        <w:t>5.3.4.1</w:t>
      </w:r>
      <w:r>
        <w:tab/>
        <w:t>TS 38.508-1</w:t>
      </w:r>
      <w:bookmarkEnd w:id="113"/>
      <w:r>
        <w:t xml:space="preserve"> </w:t>
      </w:r>
    </w:p>
    <w:p w14:paraId="687BEB62" w14:textId="77777777" w:rsidR="00CD0C2C" w:rsidRDefault="00CD0C2C" w:rsidP="00CD0C2C">
      <w:pPr>
        <w:pStyle w:val="Heading6"/>
      </w:pPr>
      <w:bookmarkStart w:id="114" w:name="_Toc169163631"/>
      <w:r>
        <w:t>5.3.4.1.1</w:t>
      </w:r>
      <w:r>
        <w:tab/>
        <w:t>Test frequencies (Clause 4.3.1)</w:t>
      </w:r>
      <w:bookmarkEnd w:id="114"/>
    </w:p>
    <w:p w14:paraId="66335DBA" w14:textId="77777777" w:rsidR="00CD0C2C" w:rsidRDefault="00CD0C2C" w:rsidP="00CD0C2C">
      <w:pPr>
        <w:pStyle w:val="Heading6"/>
      </w:pPr>
      <w:bookmarkStart w:id="115" w:name="_Toc169163632"/>
      <w:r>
        <w:t>5.3.4.1.2</w:t>
      </w:r>
      <w:r>
        <w:tab/>
        <w:t>Test environment for RF (Clauses 5)</w:t>
      </w:r>
      <w:bookmarkEnd w:id="115"/>
    </w:p>
    <w:p w14:paraId="164B8EEA" w14:textId="77777777" w:rsidR="00CD0C2C" w:rsidRDefault="00CD0C2C" w:rsidP="00CD0C2C">
      <w:pPr>
        <w:pStyle w:val="Heading6"/>
      </w:pPr>
      <w:bookmarkStart w:id="116" w:name="_Toc169163633"/>
      <w:r>
        <w:t>5.3.4.1.3</w:t>
      </w:r>
      <w:r>
        <w:tab/>
        <w:t>Test environment for RRM (Clause 7)</w:t>
      </w:r>
      <w:bookmarkEnd w:id="116"/>
    </w:p>
    <w:p w14:paraId="51E1A8DE" w14:textId="77777777" w:rsidR="00CD0C2C" w:rsidRDefault="00CD0C2C" w:rsidP="00CD0C2C">
      <w:pPr>
        <w:pStyle w:val="Heading6"/>
      </w:pPr>
      <w:bookmarkStart w:id="117" w:name="_Toc169163634"/>
      <w:r>
        <w:t>5.3.4.1.4</w:t>
      </w:r>
      <w:r>
        <w:tab/>
        <w:t>Other clauses, Annexes</w:t>
      </w:r>
      <w:bookmarkEnd w:id="117"/>
      <w:r>
        <w:t xml:space="preserve"> </w:t>
      </w:r>
    </w:p>
    <w:p w14:paraId="0FEDCB0D" w14:textId="77777777" w:rsidR="00CD0C2C" w:rsidRDefault="00CD0C2C" w:rsidP="00CD0C2C">
      <w:pPr>
        <w:pStyle w:val="Heading5"/>
      </w:pPr>
      <w:bookmarkStart w:id="118" w:name="_Toc169163635"/>
      <w:r>
        <w:t>5.3.4.2</w:t>
      </w:r>
      <w:r>
        <w:tab/>
        <w:t>TS 38.508-2</w:t>
      </w:r>
      <w:bookmarkEnd w:id="118"/>
    </w:p>
    <w:p w14:paraId="1FB57D30" w14:textId="77777777" w:rsidR="00CD0C2C" w:rsidRDefault="00CD0C2C" w:rsidP="00CD0C2C">
      <w:pPr>
        <w:pStyle w:val="Heading5"/>
      </w:pPr>
      <w:bookmarkStart w:id="119" w:name="_Toc169163636"/>
      <w:r>
        <w:t>5.3.4.3</w:t>
      </w:r>
      <w:r>
        <w:tab/>
        <w:t>TS 38.509</w:t>
      </w:r>
      <w:bookmarkEnd w:id="119"/>
    </w:p>
    <w:p w14:paraId="0C79CB21" w14:textId="77777777" w:rsidR="00CD0C2C" w:rsidRDefault="00CD0C2C" w:rsidP="00CD0C2C">
      <w:pPr>
        <w:pStyle w:val="Heading5"/>
      </w:pPr>
      <w:bookmarkStart w:id="120" w:name="_Toc169163637"/>
      <w:r>
        <w:t>5.3.4.4</w:t>
      </w:r>
      <w:r>
        <w:tab/>
        <w:t>TS 38.521-1</w:t>
      </w:r>
      <w:bookmarkEnd w:id="120"/>
    </w:p>
    <w:p w14:paraId="3BE3AB20" w14:textId="77777777" w:rsidR="00CD0C2C" w:rsidRDefault="00CD0C2C" w:rsidP="00CD0C2C">
      <w:pPr>
        <w:pStyle w:val="Heading6"/>
      </w:pPr>
      <w:bookmarkStart w:id="121" w:name="_Toc169163638"/>
      <w:r>
        <w:t>5.3.4.4.1</w:t>
      </w:r>
      <w:r>
        <w:tab/>
        <w:t>Tx Requirements (Clause 6)</w:t>
      </w:r>
      <w:bookmarkEnd w:id="121"/>
    </w:p>
    <w:p w14:paraId="2500BDAB" w14:textId="3E5962AA" w:rsidR="00CD0C2C" w:rsidRDefault="00CD0C2C" w:rsidP="00CD0C2C">
      <w:pPr>
        <w:rPr>
          <w:rFonts w:ascii="Arial" w:hAnsi="Arial" w:cs="Arial"/>
          <w:b/>
          <w:sz w:val="24"/>
        </w:rPr>
      </w:pPr>
      <w:r>
        <w:rPr>
          <w:rFonts w:ascii="Arial" w:hAnsi="Arial" w:cs="Arial"/>
          <w:b/>
          <w:color w:val="0000FF"/>
          <w:sz w:val="24"/>
        </w:rPr>
        <w:t>R5-242360</w:t>
      </w:r>
      <w:r>
        <w:rPr>
          <w:rFonts w:ascii="Arial" w:hAnsi="Arial" w:cs="Arial"/>
          <w:b/>
          <w:color w:val="0000FF"/>
          <w:sz w:val="24"/>
        </w:rPr>
        <w:tab/>
      </w:r>
      <w:r>
        <w:rPr>
          <w:rFonts w:ascii="Arial" w:hAnsi="Arial" w:cs="Arial"/>
          <w:b/>
          <w:sz w:val="24"/>
        </w:rPr>
        <w:t>Correction to Table 6.F-1</w:t>
      </w:r>
    </w:p>
    <w:p w14:paraId="30C07603"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CR-2744  Cat: F (Rel-18)</w:t>
      </w:r>
      <w:r>
        <w:rPr>
          <w:i/>
        </w:rPr>
        <w:br/>
      </w:r>
      <w:r>
        <w:rPr>
          <w:i/>
        </w:rPr>
        <w:br/>
      </w:r>
      <w:r>
        <w:rPr>
          <w:i/>
        </w:rPr>
        <w:tab/>
      </w:r>
      <w:r>
        <w:rPr>
          <w:i/>
        </w:rPr>
        <w:tab/>
      </w:r>
      <w:r>
        <w:rPr>
          <w:i/>
        </w:rPr>
        <w:tab/>
      </w:r>
      <w:r>
        <w:rPr>
          <w:i/>
        </w:rPr>
        <w:tab/>
      </w:r>
      <w:r>
        <w:rPr>
          <w:i/>
        </w:rPr>
        <w:tab/>
        <w:t>Source: Ericsson</w:t>
      </w:r>
    </w:p>
    <w:p w14:paraId="7A64DC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83DC2" w14:textId="22B48178" w:rsidR="00CD0C2C" w:rsidRDefault="00CD0C2C" w:rsidP="00CD0C2C">
      <w:pPr>
        <w:rPr>
          <w:rFonts w:ascii="Arial" w:hAnsi="Arial" w:cs="Arial"/>
          <w:b/>
          <w:sz w:val="24"/>
        </w:rPr>
      </w:pPr>
      <w:r>
        <w:rPr>
          <w:rFonts w:ascii="Arial" w:hAnsi="Arial" w:cs="Arial"/>
          <w:b/>
          <w:color w:val="0000FF"/>
          <w:sz w:val="24"/>
        </w:rPr>
        <w:t>R5-242488</w:t>
      </w:r>
      <w:r>
        <w:rPr>
          <w:rFonts w:ascii="Arial" w:hAnsi="Arial" w:cs="Arial"/>
          <w:b/>
          <w:color w:val="0000FF"/>
          <w:sz w:val="24"/>
        </w:rPr>
        <w:tab/>
      </w:r>
      <w:r>
        <w:rPr>
          <w:rFonts w:ascii="Arial" w:hAnsi="Arial" w:cs="Arial"/>
          <w:b/>
          <w:sz w:val="24"/>
        </w:rPr>
        <w:t>Addition of test case 6.3F.4.4, Aggregate power tolerance for shared spectrum channel access</w:t>
      </w:r>
    </w:p>
    <w:p w14:paraId="31C0599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CR-2762  Cat: F (Rel-18)</w:t>
      </w:r>
      <w:r>
        <w:rPr>
          <w:i/>
        </w:rPr>
        <w:br/>
      </w:r>
      <w:r>
        <w:rPr>
          <w:i/>
        </w:rPr>
        <w:br/>
      </w:r>
      <w:r>
        <w:rPr>
          <w:i/>
        </w:rPr>
        <w:tab/>
      </w:r>
      <w:r>
        <w:rPr>
          <w:i/>
        </w:rPr>
        <w:tab/>
      </w:r>
      <w:r>
        <w:rPr>
          <w:i/>
        </w:rPr>
        <w:tab/>
      </w:r>
      <w:r>
        <w:rPr>
          <w:i/>
        </w:rPr>
        <w:tab/>
      </w:r>
      <w:r>
        <w:rPr>
          <w:i/>
        </w:rPr>
        <w:tab/>
        <w:t>Source: Ericsson</w:t>
      </w:r>
    </w:p>
    <w:p w14:paraId="2F78042A" w14:textId="77777777" w:rsidR="00CD0C2C" w:rsidRDefault="00CD0C2C" w:rsidP="00CD0C2C">
      <w:pPr>
        <w:rPr>
          <w:rFonts w:ascii="Arial" w:hAnsi="Arial" w:cs="Arial"/>
          <w:b/>
        </w:rPr>
      </w:pPr>
      <w:r>
        <w:rPr>
          <w:rFonts w:ascii="Arial" w:hAnsi="Arial" w:cs="Arial"/>
          <w:b/>
        </w:rPr>
        <w:t xml:space="preserve">Discussion: </w:t>
      </w:r>
    </w:p>
    <w:p w14:paraId="20203A64" w14:textId="77777777" w:rsidR="00CD0C2C" w:rsidRDefault="00CD0C2C" w:rsidP="00CD0C2C">
      <w:r>
        <w:t>r1</w:t>
      </w:r>
    </w:p>
    <w:p w14:paraId="346387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R5-243885</w:t>
      </w:r>
      <w:r>
        <w:rPr>
          <w:color w:val="993300"/>
          <w:u w:val="single"/>
        </w:rPr>
        <w:t>.</w:t>
      </w:r>
    </w:p>
    <w:p w14:paraId="4589FBAF" w14:textId="01E4D865" w:rsidR="00CD0C2C" w:rsidRDefault="00CD0C2C" w:rsidP="00CD0C2C">
      <w:pPr>
        <w:rPr>
          <w:rFonts w:ascii="Arial" w:hAnsi="Arial" w:cs="Arial"/>
          <w:b/>
          <w:sz w:val="24"/>
        </w:rPr>
      </w:pPr>
      <w:r>
        <w:rPr>
          <w:rFonts w:ascii="Arial" w:hAnsi="Arial" w:cs="Arial"/>
          <w:b/>
          <w:color w:val="0000FF"/>
          <w:sz w:val="24"/>
        </w:rPr>
        <w:t>R5-243885</w:t>
      </w:r>
      <w:r>
        <w:rPr>
          <w:rFonts w:ascii="Arial" w:hAnsi="Arial" w:cs="Arial"/>
          <w:b/>
          <w:color w:val="0000FF"/>
          <w:sz w:val="24"/>
        </w:rPr>
        <w:tab/>
      </w:r>
      <w:r>
        <w:rPr>
          <w:rFonts w:ascii="Arial" w:hAnsi="Arial" w:cs="Arial"/>
          <w:b/>
          <w:sz w:val="24"/>
        </w:rPr>
        <w:t>Addition of test case 6.3F.4.4, Aggregate power tolerance for shared spectrum channel access</w:t>
      </w:r>
    </w:p>
    <w:p w14:paraId="05A49F8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CR-2762  rev 1 Cat: F (Rel-18)</w:t>
      </w:r>
      <w:r>
        <w:rPr>
          <w:i/>
        </w:rPr>
        <w:br/>
      </w:r>
      <w:r>
        <w:rPr>
          <w:i/>
        </w:rPr>
        <w:br/>
      </w:r>
      <w:r>
        <w:rPr>
          <w:i/>
        </w:rPr>
        <w:tab/>
      </w:r>
      <w:r>
        <w:rPr>
          <w:i/>
        </w:rPr>
        <w:tab/>
      </w:r>
      <w:r>
        <w:rPr>
          <w:i/>
        </w:rPr>
        <w:tab/>
      </w:r>
      <w:r>
        <w:rPr>
          <w:i/>
        </w:rPr>
        <w:tab/>
      </w:r>
      <w:r>
        <w:rPr>
          <w:i/>
        </w:rPr>
        <w:tab/>
        <w:t>Source: Ericsson</w:t>
      </w:r>
    </w:p>
    <w:p w14:paraId="114065B9" w14:textId="77777777" w:rsidR="00CD0C2C" w:rsidRDefault="00CD0C2C" w:rsidP="00CD0C2C">
      <w:pPr>
        <w:rPr>
          <w:color w:val="808080"/>
        </w:rPr>
      </w:pPr>
      <w:r>
        <w:rPr>
          <w:color w:val="808080"/>
        </w:rPr>
        <w:t>(Replaces R5-242488)</w:t>
      </w:r>
    </w:p>
    <w:p w14:paraId="3A3E4EF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036D7" w14:textId="53AB4A60" w:rsidR="00CD0C2C" w:rsidRDefault="00CD0C2C" w:rsidP="00CD0C2C">
      <w:pPr>
        <w:rPr>
          <w:rFonts w:ascii="Arial" w:hAnsi="Arial" w:cs="Arial"/>
          <w:b/>
          <w:sz w:val="24"/>
        </w:rPr>
      </w:pPr>
      <w:r>
        <w:rPr>
          <w:rFonts w:ascii="Arial" w:hAnsi="Arial" w:cs="Arial"/>
          <w:b/>
          <w:color w:val="0000FF"/>
          <w:sz w:val="24"/>
        </w:rPr>
        <w:t>R5-242490</w:t>
      </w:r>
      <w:r>
        <w:rPr>
          <w:rFonts w:ascii="Arial" w:hAnsi="Arial" w:cs="Arial"/>
          <w:b/>
          <w:color w:val="0000FF"/>
          <w:sz w:val="24"/>
        </w:rPr>
        <w:tab/>
      </w:r>
      <w:r>
        <w:rPr>
          <w:rFonts w:ascii="Arial" w:hAnsi="Arial" w:cs="Arial"/>
          <w:b/>
          <w:sz w:val="24"/>
        </w:rPr>
        <w:t>Updates to editors note in NR-U Tx test cases</w:t>
      </w:r>
    </w:p>
    <w:p w14:paraId="7B01B2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CR-2763  Cat: F (Rel-18)</w:t>
      </w:r>
      <w:r>
        <w:rPr>
          <w:i/>
        </w:rPr>
        <w:br/>
      </w:r>
      <w:r>
        <w:rPr>
          <w:i/>
        </w:rPr>
        <w:br/>
      </w:r>
      <w:r>
        <w:rPr>
          <w:i/>
        </w:rPr>
        <w:tab/>
      </w:r>
      <w:r>
        <w:rPr>
          <w:i/>
        </w:rPr>
        <w:tab/>
      </w:r>
      <w:r>
        <w:rPr>
          <w:i/>
        </w:rPr>
        <w:tab/>
      </w:r>
      <w:r>
        <w:rPr>
          <w:i/>
        </w:rPr>
        <w:tab/>
      </w:r>
      <w:r>
        <w:rPr>
          <w:i/>
        </w:rPr>
        <w:tab/>
        <w:t>Source: Ericsson</w:t>
      </w:r>
    </w:p>
    <w:p w14:paraId="71D775BA" w14:textId="77777777" w:rsidR="00CD0C2C" w:rsidRDefault="00CD0C2C" w:rsidP="00CD0C2C">
      <w:pPr>
        <w:rPr>
          <w:rFonts w:ascii="Arial" w:hAnsi="Arial" w:cs="Arial"/>
          <w:b/>
        </w:rPr>
      </w:pPr>
      <w:r>
        <w:rPr>
          <w:rFonts w:ascii="Arial" w:hAnsi="Arial" w:cs="Arial"/>
          <w:b/>
        </w:rPr>
        <w:t xml:space="preserve">Discussion: </w:t>
      </w:r>
    </w:p>
    <w:p w14:paraId="466D5756" w14:textId="77777777" w:rsidR="00CD0C2C" w:rsidRDefault="00CD0C2C" w:rsidP="00CD0C2C">
      <w:r>
        <w:t>r1</w:t>
      </w:r>
    </w:p>
    <w:p w14:paraId="5060AF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R5-243646</w:t>
      </w:r>
      <w:r>
        <w:rPr>
          <w:color w:val="993300"/>
          <w:u w:val="single"/>
        </w:rPr>
        <w:t>.</w:t>
      </w:r>
    </w:p>
    <w:p w14:paraId="5FF0F7AA" w14:textId="6761657C" w:rsidR="00CD0C2C" w:rsidRDefault="00CD0C2C" w:rsidP="00CD0C2C">
      <w:pPr>
        <w:rPr>
          <w:rFonts w:ascii="Arial" w:hAnsi="Arial" w:cs="Arial"/>
          <w:b/>
          <w:sz w:val="24"/>
        </w:rPr>
      </w:pPr>
      <w:r>
        <w:rPr>
          <w:rFonts w:ascii="Arial" w:hAnsi="Arial" w:cs="Arial"/>
          <w:b/>
          <w:color w:val="0000FF"/>
          <w:sz w:val="24"/>
        </w:rPr>
        <w:t>R5-243646</w:t>
      </w:r>
      <w:r>
        <w:rPr>
          <w:rFonts w:ascii="Arial" w:hAnsi="Arial" w:cs="Arial"/>
          <w:b/>
          <w:color w:val="0000FF"/>
          <w:sz w:val="24"/>
        </w:rPr>
        <w:tab/>
      </w:r>
      <w:r>
        <w:rPr>
          <w:rFonts w:ascii="Arial" w:hAnsi="Arial" w:cs="Arial"/>
          <w:b/>
          <w:sz w:val="24"/>
        </w:rPr>
        <w:t>Updates to editors note in NR-U Tx test cases</w:t>
      </w:r>
    </w:p>
    <w:p w14:paraId="19CCBF5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CR-2763  rev 1 Cat: F (Rel-18)</w:t>
      </w:r>
      <w:r>
        <w:rPr>
          <w:i/>
        </w:rPr>
        <w:br/>
      </w:r>
      <w:r>
        <w:rPr>
          <w:i/>
        </w:rPr>
        <w:br/>
      </w:r>
      <w:r>
        <w:rPr>
          <w:i/>
        </w:rPr>
        <w:tab/>
      </w:r>
      <w:r>
        <w:rPr>
          <w:i/>
        </w:rPr>
        <w:tab/>
      </w:r>
      <w:r>
        <w:rPr>
          <w:i/>
        </w:rPr>
        <w:tab/>
      </w:r>
      <w:r>
        <w:rPr>
          <w:i/>
        </w:rPr>
        <w:tab/>
      </w:r>
      <w:r>
        <w:rPr>
          <w:i/>
        </w:rPr>
        <w:tab/>
        <w:t>Source: Ericsson</w:t>
      </w:r>
    </w:p>
    <w:p w14:paraId="5E7FC4FD" w14:textId="77777777" w:rsidR="00CD0C2C" w:rsidRDefault="00CD0C2C" w:rsidP="00CD0C2C">
      <w:pPr>
        <w:rPr>
          <w:color w:val="808080"/>
        </w:rPr>
      </w:pPr>
      <w:r>
        <w:rPr>
          <w:color w:val="808080"/>
        </w:rPr>
        <w:t>(Replaces R5-242490)</w:t>
      </w:r>
    </w:p>
    <w:p w14:paraId="5DFD25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25228" w14:textId="3A057412" w:rsidR="00CD0C2C" w:rsidRDefault="00CD0C2C" w:rsidP="00CD0C2C">
      <w:pPr>
        <w:rPr>
          <w:rFonts w:ascii="Arial" w:hAnsi="Arial" w:cs="Arial"/>
          <w:b/>
          <w:sz w:val="24"/>
        </w:rPr>
      </w:pPr>
      <w:r>
        <w:rPr>
          <w:rFonts w:ascii="Arial" w:hAnsi="Arial" w:cs="Arial"/>
          <w:b/>
          <w:color w:val="0000FF"/>
          <w:sz w:val="24"/>
        </w:rPr>
        <w:t>R5-242528</w:t>
      </w:r>
      <w:r>
        <w:rPr>
          <w:rFonts w:ascii="Arial" w:hAnsi="Arial" w:cs="Arial"/>
          <w:b/>
          <w:color w:val="0000FF"/>
          <w:sz w:val="24"/>
        </w:rPr>
        <w:tab/>
      </w:r>
      <w:r>
        <w:rPr>
          <w:rFonts w:ascii="Arial" w:hAnsi="Arial" w:cs="Arial"/>
          <w:b/>
          <w:sz w:val="24"/>
        </w:rPr>
        <w:t>Apply interlaced RB allocation in test configuration table in test case 6.4F.2.2</w:t>
      </w:r>
    </w:p>
    <w:p w14:paraId="5074054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CR-2771  Cat: F (Rel-18)</w:t>
      </w:r>
      <w:r>
        <w:rPr>
          <w:i/>
        </w:rPr>
        <w:br/>
      </w:r>
      <w:r>
        <w:rPr>
          <w:i/>
        </w:rPr>
        <w:br/>
      </w:r>
      <w:r>
        <w:rPr>
          <w:i/>
        </w:rPr>
        <w:tab/>
      </w:r>
      <w:r>
        <w:rPr>
          <w:i/>
        </w:rPr>
        <w:tab/>
      </w:r>
      <w:r>
        <w:rPr>
          <w:i/>
        </w:rPr>
        <w:tab/>
      </w:r>
      <w:r>
        <w:rPr>
          <w:i/>
        </w:rPr>
        <w:tab/>
      </w:r>
      <w:r>
        <w:rPr>
          <w:i/>
        </w:rPr>
        <w:tab/>
        <w:t>Source: Ericsson</w:t>
      </w:r>
    </w:p>
    <w:p w14:paraId="2D2A43FA" w14:textId="77777777" w:rsidR="00CD0C2C" w:rsidRDefault="00CD0C2C" w:rsidP="00CD0C2C">
      <w:pPr>
        <w:rPr>
          <w:rFonts w:ascii="Arial" w:hAnsi="Arial" w:cs="Arial"/>
          <w:b/>
        </w:rPr>
      </w:pPr>
      <w:r>
        <w:rPr>
          <w:rFonts w:ascii="Arial" w:hAnsi="Arial" w:cs="Arial"/>
          <w:b/>
        </w:rPr>
        <w:lastRenderedPageBreak/>
        <w:t xml:space="preserve">Abstract: </w:t>
      </w:r>
    </w:p>
    <w:p w14:paraId="1749BA3B" w14:textId="77777777" w:rsidR="00CD0C2C" w:rsidRDefault="00CD0C2C" w:rsidP="00CD0C2C">
      <w:r>
        <w:t>TP analysis in R5-242525</w:t>
      </w:r>
    </w:p>
    <w:p w14:paraId="21BF67CD" w14:textId="77777777" w:rsidR="00CD0C2C" w:rsidRDefault="00CD0C2C" w:rsidP="00CD0C2C">
      <w:pPr>
        <w:rPr>
          <w:rFonts w:ascii="Arial" w:hAnsi="Arial" w:cs="Arial"/>
          <w:b/>
        </w:rPr>
      </w:pPr>
      <w:r>
        <w:rPr>
          <w:rFonts w:ascii="Arial" w:hAnsi="Arial" w:cs="Arial"/>
          <w:b/>
        </w:rPr>
        <w:t xml:space="preserve">Discussion: </w:t>
      </w:r>
    </w:p>
    <w:p w14:paraId="16622BF8" w14:textId="77777777" w:rsidR="00CD0C2C" w:rsidRDefault="00CD0C2C" w:rsidP="00CD0C2C">
      <w:r>
        <w:t>cl. aff.</w:t>
      </w:r>
    </w:p>
    <w:p w14:paraId="5BFD6B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R5-243623</w:t>
      </w:r>
      <w:r>
        <w:rPr>
          <w:color w:val="993300"/>
          <w:u w:val="single"/>
        </w:rPr>
        <w:t>.</w:t>
      </w:r>
    </w:p>
    <w:p w14:paraId="61161828" w14:textId="645A7519" w:rsidR="00CD0C2C" w:rsidRDefault="00CD0C2C" w:rsidP="00CD0C2C">
      <w:pPr>
        <w:rPr>
          <w:rFonts w:ascii="Arial" w:hAnsi="Arial" w:cs="Arial"/>
          <w:b/>
          <w:sz w:val="24"/>
        </w:rPr>
      </w:pPr>
      <w:r>
        <w:rPr>
          <w:rFonts w:ascii="Arial" w:hAnsi="Arial" w:cs="Arial"/>
          <w:b/>
          <w:color w:val="0000FF"/>
          <w:sz w:val="24"/>
        </w:rPr>
        <w:t>R5-243623</w:t>
      </w:r>
      <w:r>
        <w:rPr>
          <w:rFonts w:ascii="Arial" w:hAnsi="Arial" w:cs="Arial"/>
          <w:b/>
          <w:color w:val="0000FF"/>
          <w:sz w:val="24"/>
        </w:rPr>
        <w:tab/>
      </w:r>
      <w:r>
        <w:rPr>
          <w:rFonts w:ascii="Arial" w:hAnsi="Arial" w:cs="Arial"/>
          <w:b/>
          <w:sz w:val="24"/>
        </w:rPr>
        <w:t>Apply interlaced RB allocation in test configuration table in test case 6.4F.2.2</w:t>
      </w:r>
    </w:p>
    <w:p w14:paraId="36A52F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CR-2771  rev 1 Cat: F (Rel-18)</w:t>
      </w:r>
      <w:r>
        <w:rPr>
          <w:i/>
        </w:rPr>
        <w:br/>
      </w:r>
      <w:r>
        <w:rPr>
          <w:i/>
        </w:rPr>
        <w:br/>
      </w:r>
      <w:r>
        <w:rPr>
          <w:i/>
        </w:rPr>
        <w:tab/>
      </w:r>
      <w:r>
        <w:rPr>
          <w:i/>
        </w:rPr>
        <w:tab/>
      </w:r>
      <w:r>
        <w:rPr>
          <w:i/>
        </w:rPr>
        <w:tab/>
      </w:r>
      <w:r>
        <w:rPr>
          <w:i/>
        </w:rPr>
        <w:tab/>
      </w:r>
      <w:r>
        <w:rPr>
          <w:i/>
        </w:rPr>
        <w:tab/>
        <w:t>Source: Ericsson</w:t>
      </w:r>
    </w:p>
    <w:p w14:paraId="36F4B367" w14:textId="77777777" w:rsidR="00CD0C2C" w:rsidRDefault="00CD0C2C" w:rsidP="00CD0C2C">
      <w:pPr>
        <w:rPr>
          <w:color w:val="808080"/>
        </w:rPr>
      </w:pPr>
      <w:r>
        <w:rPr>
          <w:color w:val="808080"/>
        </w:rPr>
        <w:t>(Replaces R5-242528)</w:t>
      </w:r>
    </w:p>
    <w:p w14:paraId="144A3C8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E234C" w14:textId="4BB7F67E" w:rsidR="00CD0C2C" w:rsidRDefault="00CD0C2C" w:rsidP="00CD0C2C">
      <w:pPr>
        <w:rPr>
          <w:rFonts w:ascii="Arial" w:hAnsi="Arial" w:cs="Arial"/>
          <w:b/>
          <w:sz w:val="24"/>
        </w:rPr>
      </w:pPr>
      <w:r>
        <w:rPr>
          <w:rFonts w:ascii="Arial" w:hAnsi="Arial" w:cs="Arial"/>
          <w:b/>
          <w:color w:val="0000FF"/>
          <w:sz w:val="24"/>
        </w:rPr>
        <w:t>R5-242602</w:t>
      </w:r>
      <w:r>
        <w:rPr>
          <w:rFonts w:ascii="Arial" w:hAnsi="Arial" w:cs="Arial"/>
          <w:b/>
          <w:color w:val="0000FF"/>
          <w:sz w:val="24"/>
        </w:rPr>
        <w:tab/>
      </w:r>
      <w:r>
        <w:rPr>
          <w:rFonts w:ascii="Arial" w:hAnsi="Arial" w:cs="Arial"/>
          <w:b/>
          <w:sz w:val="24"/>
        </w:rPr>
        <w:t>Correction to Table 6.F-1</w:t>
      </w:r>
    </w:p>
    <w:p w14:paraId="1381EE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CR-2777  Cat: F (Rel-18)</w:t>
      </w:r>
      <w:r>
        <w:rPr>
          <w:i/>
        </w:rPr>
        <w:br/>
      </w:r>
      <w:r>
        <w:rPr>
          <w:i/>
        </w:rPr>
        <w:br/>
      </w:r>
      <w:r>
        <w:rPr>
          <w:i/>
        </w:rPr>
        <w:tab/>
      </w:r>
      <w:r>
        <w:rPr>
          <w:i/>
        </w:rPr>
        <w:tab/>
      </w:r>
      <w:r>
        <w:rPr>
          <w:i/>
        </w:rPr>
        <w:tab/>
      </w:r>
      <w:r>
        <w:rPr>
          <w:i/>
        </w:rPr>
        <w:tab/>
      </w:r>
      <w:r>
        <w:rPr>
          <w:i/>
        </w:rPr>
        <w:tab/>
        <w:t>Source: Ericsson</w:t>
      </w:r>
    </w:p>
    <w:p w14:paraId="3F98D47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R5-243647</w:t>
      </w:r>
      <w:r>
        <w:rPr>
          <w:color w:val="993300"/>
          <w:u w:val="single"/>
        </w:rPr>
        <w:t>.</w:t>
      </w:r>
    </w:p>
    <w:p w14:paraId="775F0604" w14:textId="5B7ED666" w:rsidR="00CD0C2C" w:rsidRDefault="00CD0C2C" w:rsidP="00CD0C2C">
      <w:pPr>
        <w:rPr>
          <w:rFonts w:ascii="Arial" w:hAnsi="Arial" w:cs="Arial"/>
          <w:b/>
          <w:sz w:val="24"/>
        </w:rPr>
      </w:pPr>
      <w:r>
        <w:rPr>
          <w:rFonts w:ascii="Arial" w:hAnsi="Arial" w:cs="Arial"/>
          <w:b/>
          <w:color w:val="0000FF"/>
          <w:sz w:val="24"/>
        </w:rPr>
        <w:t>R5-243647</w:t>
      </w:r>
      <w:r>
        <w:rPr>
          <w:rFonts w:ascii="Arial" w:hAnsi="Arial" w:cs="Arial"/>
          <w:b/>
          <w:color w:val="0000FF"/>
          <w:sz w:val="24"/>
        </w:rPr>
        <w:tab/>
      </w:r>
      <w:r>
        <w:rPr>
          <w:rFonts w:ascii="Arial" w:hAnsi="Arial" w:cs="Arial"/>
          <w:b/>
          <w:sz w:val="24"/>
        </w:rPr>
        <w:t>Correction to Table 6.F-1</w:t>
      </w:r>
    </w:p>
    <w:p w14:paraId="4FFE0E8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CR-2777  rev 1 Cat: F (Rel-18)</w:t>
      </w:r>
      <w:r>
        <w:rPr>
          <w:i/>
        </w:rPr>
        <w:br/>
      </w:r>
      <w:r>
        <w:rPr>
          <w:i/>
        </w:rPr>
        <w:br/>
      </w:r>
      <w:r>
        <w:rPr>
          <w:i/>
        </w:rPr>
        <w:tab/>
      </w:r>
      <w:r>
        <w:rPr>
          <w:i/>
        </w:rPr>
        <w:tab/>
      </w:r>
      <w:r>
        <w:rPr>
          <w:i/>
        </w:rPr>
        <w:tab/>
      </w:r>
      <w:r>
        <w:rPr>
          <w:i/>
        </w:rPr>
        <w:tab/>
      </w:r>
      <w:r>
        <w:rPr>
          <w:i/>
        </w:rPr>
        <w:tab/>
        <w:t>Source: Ericsson</w:t>
      </w:r>
    </w:p>
    <w:p w14:paraId="0634D2DF" w14:textId="77777777" w:rsidR="00CD0C2C" w:rsidRDefault="00CD0C2C" w:rsidP="00CD0C2C">
      <w:pPr>
        <w:rPr>
          <w:color w:val="808080"/>
        </w:rPr>
      </w:pPr>
      <w:r>
        <w:rPr>
          <w:color w:val="808080"/>
        </w:rPr>
        <w:t>(Replaces R5-242602)</w:t>
      </w:r>
    </w:p>
    <w:p w14:paraId="151099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48809" w14:textId="037B2CA3" w:rsidR="00CD0C2C" w:rsidRDefault="00CD0C2C" w:rsidP="00CD0C2C">
      <w:pPr>
        <w:rPr>
          <w:rFonts w:ascii="Arial" w:hAnsi="Arial" w:cs="Arial"/>
          <w:b/>
          <w:sz w:val="24"/>
        </w:rPr>
      </w:pPr>
      <w:r>
        <w:rPr>
          <w:rFonts w:ascii="Arial" w:hAnsi="Arial" w:cs="Arial"/>
          <w:b/>
          <w:color w:val="0000FF"/>
          <w:sz w:val="24"/>
        </w:rPr>
        <w:t>R5-243285</w:t>
      </w:r>
      <w:r>
        <w:rPr>
          <w:rFonts w:ascii="Arial" w:hAnsi="Arial" w:cs="Arial"/>
          <w:b/>
          <w:color w:val="0000FF"/>
          <w:sz w:val="24"/>
        </w:rPr>
        <w:tab/>
      </w:r>
      <w:r>
        <w:rPr>
          <w:rFonts w:ascii="Arial" w:hAnsi="Arial" w:cs="Arial"/>
          <w:b/>
          <w:sz w:val="24"/>
        </w:rPr>
        <w:t>Corrections on 6.2F.3 for UE A-MPR requirements for shared spectrum access</w:t>
      </w:r>
    </w:p>
    <w:p w14:paraId="06A185B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CR-2849  Cat: F (Rel-18)</w:t>
      </w:r>
      <w:r>
        <w:rPr>
          <w:i/>
        </w:rPr>
        <w:br/>
      </w:r>
      <w:r>
        <w:rPr>
          <w:i/>
        </w:rPr>
        <w:br/>
      </w:r>
      <w:r>
        <w:rPr>
          <w:i/>
        </w:rPr>
        <w:tab/>
      </w:r>
      <w:r>
        <w:rPr>
          <w:i/>
        </w:rPr>
        <w:tab/>
      </w:r>
      <w:r>
        <w:rPr>
          <w:i/>
        </w:rPr>
        <w:tab/>
      </w:r>
      <w:r>
        <w:rPr>
          <w:i/>
        </w:rPr>
        <w:tab/>
      </w:r>
      <w:r>
        <w:rPr>
          <w:i/>
        </w:rPr>
        <w:tab/>
        <w:t>Source: ZTE Corporation</w:t>
      </w:r>
    </w:p>
    <w:p w14:paraId="06F3665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5F74F" w14:textId="77777777" w:rsidR="00CD0C2C" w:rsidRDefault="00CD0C2C" w:rsidP="00CD0C2C">
      <w:pPr>
        <w:pStyle w:val="Heading6"/>
      </w:pPr>
      <w:bookmarkStart w:id="122" w:name="_Toc169163639"/>
      <w:r>
        <w:t>5.3.4.4.2</w:t>
      </w:r>
      <w:r>
        <w:tab/>
        <w:t>Rx Requirements (Clause 7)</w:t>
      </w:r>
      <w:bookmarkEnd w:id="122"/>
    </w:p>
    <w:p w14:paraId="7BF408AE" w14:textId="1E538E92" w:rsidR="00CD0C2C" w:rsidRDefault="00CD0C2C" w:rsidP="00CD0C2C">
      <w:pPr>
        <w:rPr>
          <w:rFonts w:ascii="Arial" w:hAnsi="Arial" w:cs="Arial"/>
          <w:b/>
          <w:sz w:val="24"/>
        </w:rPr>
      </w:pPr>
      <w:r>
        <w:rPr>
          <w:rFonts w:ascii="Arial" w:hAnsi="Arial" w:cs="Arial"/>
          <w:b/>
          <w:color w:val="0000FF"/>
          <w:sz w:val="24"/>
        </w:rPr>
        <w:t>R5-242485</w:t>
      </w:r>
      <w:r>
        <w:rPr>
          <w:rFonts w:ascii="Arial" w:hAnsi="Arial" w:cs="Arial"/>
          <w:b/>
          <w:color w:val="0000FF"/>
          <w:sz w:val="24"/>
        </w:rPr>
        <w:tab/>
      </w:r>
      <w:r>
        <w:rPr>
          <w:rFonts w:ascii="Arial" w:hAnsi="Arial" w:cs="Arial"/>
          <w:b/>
          <w:sz w:val="24"/>
        </w:rPr>
        <w:t>Addition of test case 7.4F, Maximum input level for shared spectrum channel access</w:t>
      </w:r>
    </w:p>
    <w:p w14:paraId="2CAFC5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CR-2761  Cat: F (Rel-18)</w:t>
      </w:r>
      <w:r>
        <w:rPr>
          <w:i/>
        </w:rPr>
        <w:br/>
      </w:r>
      <w:r>
        <w:rPr>
          <w:i/>
        </w:rPr>
        <w:br/>
      </w:r>
      <w:r>
        <w:rPr>
          <w:i/>
        </w:rPr>
        <w:tab/>
      </w:r>
      <w:r>
        <w:rPr>
          <w:i/>
        </w:rPr>
        <w:tab/>
      </w:r>
      <w:r>
        <w:rPr>
          <w:i/>
        </w:rPr>
        <w:tab/>
      </w:r>
      <w:r>
        <w:rPr>
          <w:i/>
        </w:rPr>
        <w:tab/>
      </w:r>
      <w:r>
        <w:rPr>
          <w:i/>
        </w:rPr>
        <w:tab/>
        <w:t>Source: Ericsson</w:t>
      </w:r>
    </w:p>
    <w:p w14:paraId="58048482" w14:textId="77777777" w:rsidR="00CD0C2C" w:rsidRDefault="00CD0C2C" w:rsidP="00CD0C2C">
      <w:pPr>
        <w:rPr>
          <w:rFonts w:ascii="Arial" w:hAnsi="Arial" w:cs="Arial"/>
          <w:b/>
        </w:rPr>
      </w:pPr>
      <w:r>
        <w:rPr>
          <w:rFonts w:ascii="Arial" w:hAnsi="Arial" w:cs="Arial"/>
          <w:b/>
        </w:rPr>
        <w:t xml:space="preserve">Discussion: </w:t>
      </w:r>
    </w:p>
    <w:p w14:paraId="307456F3" w14:textId="77777777" w:rsidR="00CD0C2C" w:rsidRDefault="00CD0C2C" w:rsidP="00CD0C2C">
      <w:r>
        <w:lastRenderedPageBreak/>
        <w:t>r1</w:t>
      </w:r>
    </w:p>
    <w:p w14:paraId="57364F7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R5-243886</w:t>
      </w:r>
      <w:r>
        <w:rPr>
          <w:color w:val="993300"/>
          <w:u w:val="single"/>
        </w:rPr>
        <w:t>.</w:t>
      </w:r>
    </w:p>
    <w:p w14:paraId="09A300EE" w14:textId="09A13620" w:rsidR="00CD0C2C" w:rsidRDefault="00CD0C2C" w:rsidP="00CD0C2C">
      <w:pPr>
        <w:rPr>
          <w:rFonts w:ascii="Arial" w:hAnsi="Arial" w:cs="Arial"/>
          <w:b/>
          <w:sz w:val="24"/>
        </w:rPr>
      </w:pPr>
      <w:r>
        <w:rPr>
          <w:rFonts w:ascii="Arial" w:hAnsi="Arial" w:cs="Arial"/>
          <w:b/>
          <w:color w:val="0000FF"/>
          <w:sz w:val="24"/>
        </w:rPr>
        <w:t>R5-243886</w:t>
      </w:r>
      <w:r>
        <w:rPr>
          <w:rFonts w:ascii="Arial" w:hAnsi="Arial" w:cs="Arial"/>
          <w:b/>
          <w:color w:val="0000FF"/>
          <w:sz w:val="24"/>
        </w:rPr>
        <w:tab/>
      </w:r>
      <w:r>
        <w:rPr>
          <w:rFonts w:ascii="Arial" w:hAnsi="Arial" w:cs="Arial"/>
          <w:b/>
          <w:sz w:val="24"/>
        </w:rPr>
        <w:t>Addition of test case 7.4F, Maximum input level for shared spectrum channel access</w:t>
      </w:r>
    </w:p>
    <w:p w14:paraId="3743D25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CR-2761  rev 1 Cat: F (Rel-18)</w:t>
      </w:r>
      <w:r>
        <w:rPr>
          <w:i/>
        </w:rPr>
        <w:br/>
      </w:r>
      <w:r>
        <w:rPr>
          <w:i/>
        </w:rPr>
        <w:br/>
      </w:r>
      <w:r>
        <w:rPr>
          <w:i/>
        </w:rPr>
        <w:tab/>
      </w:r>
      <w:r>
        <w:rPr>
          <w:i/>
        </w:rPr>
        <w:tab/>
      </w:r>
      <w:r>
        <w:rPr>
          <w:i/>
        </w:rPr>
        <w:tab/>
      </w:r>
      <w:r>
        <w:rPr>
          <w:i/>
        </w:rPr>
        <w:tab/>
      </w:r>
      <w:r>
        <w:rPr>
          <w:i/>
        </w:rPr>
        <w:tab/>
        <w:t>Source: Ericsson</w:t>
      </w:r>
    </w:p>
    <w:p w14:paraId="5A28D5EF" w14:textId="77777777" w:rsidR="00CD0C2C" w:rsidRDefault="00CD0C2C" w:rsidP="00CD0C2C">
      <w:pPr>
        <w:rPr>
          <w:color w:val="808080"/>
        </w:rPr>
      </w:pPr>
      <w:r>
        <w:rPr>
          <w:color w:val="808080"/>
        </w:rPr>
        <w:t>(Replaces R5-242485)</w:t>
      </w:r>
    </w:p>
    <w:p w14:paraId="47EE9CC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A677" w14:textId="77777777" w:rsidR="00CD0C2C" w:rsidRDefault="00CD0C2C" w:rsidP="00CD0C2C">
      <w:pPr>
        <w:pStyle w:val="Heading6"/>
      </w:pPr>
      <w:bookmarkStart w:id="123" w:name="_Toc169163640"/>
      <w:r>
        <w:t>5.3.4.4.3</w:t>
      </w:r>
      <w:r>
        <w:tab/>
        <w:t>Clauses 1-5, Annexes</w:t>
      </w:r>
      <w:bookmarkEnd w:id="123"/>
    </w:p>
    <w:p w14:paraId="65EB54CF" w14:textId="5670F317" w:rsidR="00CD0C2C" w:rsidRDefault="00CD0C2C" w:rsidP="00CD0C2C">
      <w:pPr>
        <w:rPr>
          <w:rFonts w:ascii="Arial" w:hAnsi="Arial" w:cs="Arial"/>
          <w:b/>
          <w:sz w:val="24"/>
        </w:rPr>
      </w:pPr>
      <w:r>
        <w:rPr>
          <w:rFonts w:ascii="Arial" w:hAnsi="Arial" w:cs="Arial"/>
          <w:b/>
          <w:color w:val="0000FF"/>
          <w:sz w:val="24"/>
        </w:rPr>
        <w:t>R5-242491</w:t>
      </w:r>
      <w:r>
        <w:rPr>
          <w:rFonts w:ascii="Arial" w:hAnsi="Arial" w:cs="Arial"/>
          <w:b/>
          <w:color w:val="0000FF"/>
          <w:sz w:val="24"/>
        </w:rPr>
        <w:tab/>
      </w:r>
      <w:r>
        <w:rPr>
          <w:rFonts w:ascii="Arial" w:hAnsi="Arial" w:cs="Arial"/>
          <w:b/>
          <w:sz w:val="24"/>
        </w:rPr>
        <w:t>Addition of MU and TT for new NR-U test cases</w:t>
      </w:r>
    </w:p>
    <w:p w14:paraId="51F127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CR-2764  Cat: F (Rel-18)</w:t>
      </w:r>
      <w:r>
        <w:rPr>
          <w:i/>
        </w:rPr>
        <w:br/>
      </w:r>
      <w:r>
        <w:rPr>
          <w:i/>
        </w:rPr>
        <w:br/>
      </w:r>
      <w:r>
        <w:rPr>
          <w:i/>
        </w:rPr>
        <w:tab/>
      </w:r>
      <w:r>
        <w:rPr>
          <w:i/>
        </w:rPr>
        <w:tab/>
      </w:r>
      <w:r>
        <w:rPr>
          <w:i/>
        </w:rPr>
        <w:tab/>
      </w:r>
      <w:r>
        <w:rPr>
          <w:i/>
        </w:rPr>
        <w:tab/>
      </w:r>
      <w:r>
        <w:rPr>
          <w:i/>
        </w:rPr>
        <w:tab/>
        <w:t>Source: Ericsson</w:t>
      </w:r>
    </w:p>
    <w:p w14:paraId="571F4BAB" w14:textId="77777777" w:rsidR="00CD0C2C" w:rsidRDefault="00CD0C2C" w:rsidP="00CD0C2C">
      <w:pPr>
        <w:rPr>
          <w:rFonts w:ascii="Arial" w:hAnsi="Arial" w:cs="Arial"/>
          <w:b/>
        </w:rPr>
      </w:pPr>
      <w:r>
        <w:rPr>
          <w:rFonts w:ascii="Arial" w:hAnsi="Arial" w:cs="Arial"/>
          <w:b/>
        </w:rPr>
        <w:t xml:space="preserve">Discussion: </w:t>
      </w:r>
    </w:p>
    <w:p w14:paraId="25A52072" w14:textId="77777777" w:rsidR="00CD0C2C" w:rsidRDefault="00CD0C2C" w:rsidP="00CD0C2C">
      <w:r>
        <w:t>r2</w:t>
      </w:r>
    </w:p>
    <w:p w14:paraId="0DD3969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R5-243884</w:t>
      </w:r>
      <w:r>
        <w:rPr>
          <w:color w:val="993300"/>
          <w:u w:val="single"/>
        </w:rPr>
        <w:t>.</w:t>
      </w:r>
    </w:p>
    <w:p w14:paraId="6963A216" w14:textId="52C72B22" w:rsidR="00CD0C2C" w:rsidRDefault="00CD0C2C" w:rsidP="00CD0C2C">
      <w:pPr>
        <w:rPr>
          <w:rFonts w:ascii="Arial" w:hAnsi="Arial" w:cs="Arial"/>
          <w:b/>
          <w:sz w:val="24"/>
        </w:rPr>
      </w:pPr>
      <w:r>
        <w:rPr>
          <w:rFonts w:ascii="Arial" w:hAnsi="Arial" w:cs="Arial"/>
          <w:b/>
          <w:color w:val="0000FF"/>
          <w:sz w:val="24"/>
        </w:rPr>
        <w:t>R5-243884</w:t>
      </w:r>
      <w:r>
        <w:rPr>
          <w:rFonts w:ascii="Arial" w:hAnsi="Arial" w:cs="Arial"/>
          <w:b/>
          <w:color w:val="0000FF"/>
          <w:sz w:val="24"/>
        </w:rPr>
        <w:tab/>
      </w:r>
      <w:r>
        <w:rPr>
          <w:rFonts w:ascii="Arial" w:hAnsi="Arial" w:cs="Arial"/>
          <w:b/>
          <w:sz w:val="24"/>
        </w:rPr>
        <w:t>Addition of MU and TT for new NR-U test cases</w:t>
      </w:r>
    </w:p>
    <w:p w14:paraId="7BB604F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CR-2764  rev 1 Cat: F (Rel-18)</w:t>
      </w:r>
      <w:r>
        <w:rPr>
          <w:i/>
        </w:rPr>
        <w:br/>
      </w:r>
      <w:r>
        <w:rPr>
          <w:i/>
        </w:rPr>
        <w:br/>
      </w:r>
      <w:r>
        <w:rPr>
          <w:i/>
        </w:rPr>
        <w:tab/>
      </w:r>
      <w:r>
        <w:rPr>
          <w:i/>
        </w:rPr>
        <w:tab/>
      </w:r>
      <w:r>
        <w:rPr>
          <w:i/>
        </w:rPr>
        <w:tab/>
      </w:r>
      <w:r>
        <w:rPr>
          <w:i/>
        </w:rPr>
        <w:tab/>
      </w:r>
      <w:r>
        <w:rPr>
          <w:i/>
        </w:rPr>
        <w:tab/>
        <w:t>Source: Ericsson</w:t>
      </w:r>
    </w:p>
    <w:p w14:paraId="00BABCEB" w14:textId="77777777" w:rsidR="00CD0C2C" w:rsidRDefault="00CD0C2C" w:rsidP="00CD0C2C">
      <w:pPr>
        <w:rPr>
          <w:color w:val="808080"/>
        </w:rPr>
      </w:pPr>
      <w:r>
        <w:rPr>
          <w:color w:val="808080"/>
        </w:rPr>
        <w:t>(Replaces R5-242491)</w:t>
      </w:r>
    </w:p>
    <w:p w14:paraId="4BC598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57E5D" w14:textId="1DF8EE52" w:rsidR="00CD0C2C" w:rsidRDefault="00CD0C2C" w:rsidP="00CD0C2C">
      <w:pPr>
        <w:rPr>
          <w:rFonts w:ascii="Arial" w:hAnsi="Arial" w:cs="Arial"/>
          <w:b/>
          <w:sz w:val="24"/>
        </w:rPr>
      </w:pPr>
      <w:r>
        <w:rPr>
          <w:rFonts w:ascii="Arial" w:hAnsi="Arial" w:cs="Arial"/>
          <w:b/>
          <w:color w:val="0000FF"/>
          <w:sz w:val="24"/>
        </w:rPr>
        <w:t>R5-242529</w:t>
      </w:r>
      <w:r>
        <w:rPr>
          <w:rFonts w:ascii="Arial" w:hAnsi="Arial" w:cs="Arial"/>
          <w:b/>
          <w:color w:val="0000FF"/>
          <w:sz w:val="24"/>
        </w:rPr>
        <w:tab/>
      </w:r>
      <w:r>
        <w:rPr>
          <w:rFonts w:ascii="Arial" w:hAnsi="Arial" w:cs="Arial"/>
          <w:b/>
          <w:sz w:val="24"/>
        </w:rPr>
        <w:t>Addition of MU and TT for NR-U test case</w:t>
      </w:r>
    </w:p>
    <w:p w14:paraId="41CF1BF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CR-2772  Cat: F (Rel-18)</w:t>
      </w:r>
      <w:r>
        <w:rPr>
          <w:i/>
        </w:rPr>
        <w:br/>
      </w:r>
      <w:r>
        <w:rPr>
          <w:i/>
        </w:rPr>
        <w:br/>
      </w:r>
      <w:r>
        <w:rPr>
          <w:i/>
        </w:rPr>
        <w:tab/>
      </w:r>
      <w:r>
        <w:rPr>
          <w:i/>
        </w:rPr>
        <w:tab/>
      </w:r>
      <w:r>
        <w:rPr>
          <w:i/>
        </w:rPr>
        <w:tab/>
      </w:r>
      <w:r>
        <w:rPr>
          <w:i/>
        </w:rPr>
        <w:tab/>
      </w:r>
      <w:r>
        <w:rPr>
          <w:i/>
        </w:rPr>
        <w:tab/>
        <w:t>Source: Ericsson</w:t>
      </w:r>
    </w:p>
    <w:p w14:paraId="4F0B4C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R5-243648</w:t>
      </w:r>
      <w:r>
        <w:rPr>
          <w:color w:val="993300"/>
          <w:u w:val="single"/>
        </w:rPr>
        <w:t>.</w:t>
      </w:r>
    </w:p>
    <w:p w14:paraId="0FBB9182" w14:textId="1F049DE3" w:rsidR="00CD0C2C" w:rsidRDefault="00CD0C2C" w:rsidP="00CD0C2C">
      <w:pPr>
        <w:rPr>
          <w:rFonts w:ascii="Arial" w:hAnsi="Arial" w:cs="Arial"/>
          <w:b/>
          <w:sz w:val="24"/>
        </w:rPr>
      </w:pPr>
      <w:r>
        <w:rPr>
          <w:rFonts w:ascii="Arial" w:hAnsi="Arial" w:cs="Arial"/>
          <w:b/>
          <w:color w:val="0000FF"/>
          <w:sz w:val="24"/>
        </w:rPr>
        <w:t>R5-243648</w:t>
      </w:r>
      <w:r>
        <w:rPr>
          <w:rFonts w:ascii="Arial" w:hAnsi="Arial" w:cs="Arial"/>
          <w:b/>
          <w:color w:val="0000FF"/>
          <w:sz w:val="24"/>
        </w:rPr>
        <w:tab/>
      </w:r>
      <w:r>
        <w:rPr>
          <w:rFonts w:ascii="Arial" w:hAnsi="Arial" w:cs="Arial"/>
          <w:b/>
          <w:sz w:val="24"/>
        </w:rPr>
        <w:t>Addition of MU and TT for NR-U test case</w:t>
      </w:r>
    </w:p>
    <w:p w14:paraId="3FA65F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CR-2772  rev 1 Cat: F (Rel-18)</w:t>
      </w:r>
      <w:r>
        <w:rPr>
          <w:i/>
        </w:rPr>
        <w:br/>
      </w:r>
      <w:r>
        <w:rPr>
          <w:i/>
        </w:rPr>
        <w:br/>
      </w:r>
      <w:r>
        <w:rPr>
          <w:i/>
        </w:rPr>
        <w:tab/>
      </w:r>
      <w:r>
        <w:rPr>
          <w:i/>
        </w:rPr>
        <w:tab/>
      </w:r>
      <w:r>
        <w:rPr>
          <w:i/>
        </w:rPr>
        <w:tab/>
      </w:r>
      <w:r>
        <w:rPr>
          <w:i/>
        </w:rPr>
        <w:tab/>
      </w:r>
      <w:r>
        <w:rPr>
          <w:i/>
        </w:rPr>
        <w:tab/>
        <w:t>Source: Ericsson</w:t>
      </w:r>
    </w:p>
    <w:p w14:paraId="3225F733" w14:textId="77777777" w:rsidR="00CD0C2C" w:rsidRDefault="00CD0C2C" w:rsidP="00CD0C2C">
      <w:pPr>
        <w:rPr>
          <w:color w:val="808080"/>
        </w:rPr>
      </w:pPr>
      <w:r>
        <w:rPr>
          <w:color w:val="808080"/>
        </w:rPr>
        <w:t>(Replaces R5-242529)</w:t>
      </w:r>
    </w:p>
    <w:p w14:paraId="5F8EADB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07C4B" w14:textId="77777777" w:rsidR="00CD0C2C" w:rsidRDefault="00CD0C2C" w:rsidP="00CD0C2C">
      <w:pPr>
        <w:pStyle w:val="Heading5"/>
      </w:pPr>
      <w:bookmarkStart w:id="124" w:name="_Toc169163641"/>
      <w:r>
        <w:lastRenderedPageBreak/>
        <w:t>5.3.4.5</w:t>
      </w:r>
      <w:r>
        <w:tab/>
        <w:t>TS 38.521-3</w:t>
      </w:r>
      <w:bookmarkEnd w:id="124"/>
    </w:p>
    <w:p w14:paraId="2488F2C8" w14:textId="77777777" w:rsidR="00CD0C2C" w:rsidRDefault="00CD0C2C" w:rsidP="00CD0C2C">
      <w:pPr>
        <w:pStyle w:val="Heading6"/>
      </w:pPr>
      <w:bookmarkStart w:id="125" w:name="_Toc169163642"/>
      <w:r>
        <w:t>5.3.4.5.1</w:t>
      </w:r>
      <w:r>
        <w:tab/>
        <w:t>Tx Requirements (Clause 6)</w:t>
      </w:r>
      <w:bookmarkEnd w:id="125"/>
    </w:p>
    <w:p w14:paraId="2C243028" w14:textId="77777777" w:rsidR="00CD0C2C" w:rsidRDefault="00CD0C2C" w:rsidP="00CD0C2C">
      <w:pPr>
        <w:pStyle w:val="Heading6"/>
      </w:pPr>
      <w:bookmarkStart w:id="126" w:name="_Toc169163643"/>
      <w:r>
        <w:t>5.3.4.5.2</w:t>
      </w:r>
      <w:r>
        <w:tab/>
        <w:t>Rx Requirements (Clause 7)</w:t>
      </w:r>
      <w:bookmarkEnd w:id="126"/>
    </w:p>
    <w:p w14:paraId="6A7611DB" w14:textId="77777777" w:rsidR="00CD0C2C" w:rsidRDefault="00CD0C2C" w:rsidP="00CD0C2C">
      <w:pPr>
        <w:pStyle w:val="Heading6"/>
      </w:pPr>
      <w:bookmarkStart w:id="127" w:name="_Toc169163644"/>
      <w:r>
        <w:t>5.3.4.5.3</w:t>
      </w:r>
      <w:r>
        <w:tab/>
        <w:t>Clauses 1-5, Annexes</w:t>
      </w:r>
      <w:bookmarkEnd w:id="127"/>
    </w:p>
    <w:p w14:paraId="37F2D210" w14:textId="77777777" w:rsidR="00CD0C2C" w:rsidRDefault="00CD0C2C" w:rsidP="00CD0C2C">
      <w:pPr>
        <w:pStyle w:val="Heading5"/>
      </w:pPr>
      <w:bookmarkStart w:id="128" w:name="_Toc169163645"/>
      <w:r>
        <w:t>5.3.4.6</w:t>
      </w:r>
      <w:r>
        <w:tab/>
        <w:t>TS 38.521-4</w:t>
      </w:r>
      <w:bookmarkEnd w:id="128"/>
    </w:p>
    <w:p w14:paraId="1552CAFA" w14:textId="77777777" w:rsidR="00CD0C2C" w:rsidRDefault="00CD0C2C" w:rsidP="00CD0C2C">
      <w:pPr>
        <w:pStyle w:val="Heading6"/>
      </w:pPr>
      <w:bookmarkStart w:id="129" w:name="_Toc169163646"/>
      <w:r>
        <w:t>5.3.4.6.1</w:t>
      </w:r>
      <w:r>
        <w:tab/>
        <w:t>Conducted Demod Performance and CSI Reporting Requirements (Clauses 5&amp;6)</w:t>
      </w:r>
      <w:bookmarkEnd w:id="129"/>
    </w:p>
    <w:p w14:paraId="4F7FB35C" w14:textId="05E8E0A9" w:rsidR="00CD0C2C" w:rsidRDefault="00CD0C2C" w:rsidP="00CD0C2C">
      <w:pPr>
        <w:rPr>
          <w:rFonts w:ascii="Arial" w:hAnsi="Arial" w:cs="Arial"/>
          <w:b/>
          <w:sz w:val="24"/>
        </w:rPr>
      </w:pPr>
      <w:r>
        <w:rPr>
          <w:rFonts w:ascii="Arial" w:hAnsi="Arial" w:cs="Arial"/>
          <w:b/>
          <w:color w:val="0000FF"/>
          <w:sz w:val="24"/>
        </w:rPr>
        <w:t>R5-242492</w:t>
      </w:r>
      <w:r>
        <w:rPr>
          <w:rFonts w:ascii="Arial" w:hAnsi="Arial" w:cs="Arial"/>
          <w:b/>
          <w:color w:val="0000FF"/>
          <w:sz w:val="24"/>
        </w:rPr>
        <w:tab/>
      </w:r>
      <w:r>
        <w:rPr>
          <w:rFonts w:ascii="Arial" w:hAnsi="Arial" w:cs="Arial"/>
          <w:b/>
          <w:sz w:val="24"/>
        </w:rPr>
        <w:t>Addition of test case 6.2A.4.1.1, 4Rx FR1 CQI reporting under AWGN for Scell on band with shared spectrum access for CA (2DLCA)</w:t>
      </w:r>
    </w:p>
    <w:p w14:paraId="5F208A0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CR-0829  Cat: F (Rel-18)</w:t>
      </w:r>
      <w:r>
        <w:rPr>
          <w:i/>
        </w:rPr>
        <w:br/>
      </w:r>
      <w:r>
        <w:rPr>
          <w:i/>
        </w:rPr>
        <w:br/>
      </w:r>
      <w:r>
        <w:rPr>
          <w:i/>
        </w:rPr>
        <w:tab/>
      </w:r>
      <w:r>
        <w:rPr>
          <w:i/>
        </w:rPr>
        <w:tab/>
      </w:r>
      <w:r>
        <w:rPr>
          <w:i/>
        </w:rPr>
        <w:tab/>
      </w:r>
      <w:r>
        <w:rPr>
          <w:i/>
        </w:rPr>
        <w:tab/>
      </w:r>
      <w:r>
        <w:rPr>
          <w:i/>
        </w:rPr>
        <w:tab/>
        <w:t>Source: Ericsson</w:t>
      </w:r>
    </w:p>
    <w:p w14:paraId="2E8C0B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A2553" w14:textId="7E1C4432" w:rsidR="00CD0C2C" w:rsidRDefault="00CD0C2C" w:rsidP="00CD0C2C">
      <w:pPr>
        <w:rPr>
          <w:rFonts w:ascii="Arial" w:hAnsi="Arial" w:cs="Arial"/>
          <w:b/>
          <w:sz w:val="24"/>
        </w:rPr>
      </w:pPr>
      <w:r>
        <w:rPr>
          <w:rFonts w:ascii="Arial" w:hAnsi="Arial" w:cs="Arial"/>
          <w:b/>
          <w:color w:val="0000FF"/>
          <w:sz w:val="24"/>
        </w:rPr>
        <w:t>R5-242493</w:t>
      </w:r>
      <w:r>
        <w:rPr>
          <w:rFonts w:ascii="Arial" w:hAnsi="Arial" w:cs="Arial"/>
          <w:b/>
          <w:color w:val="0000FF"/>
          <w:sz w:val="24"/>
        </w:rPr>
        <w:tab/>
      </w:r>
      <w:r>
        <w:rPr>
          <w:rFonts w:ascii="Arial" w:hAnsi="Arial" w:cs="Arial"/>
          <w:b/>
          <w:sz w:val="24"/>
        </w:rPr>
        <w:t>Core spec alignment of general clause for CSI reporting requirements</w:t>
      </w:r>
    </w:p>
    <w:p w14:paraId="50CB7F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CR-0830  Cat: F (Rel-18)</w:t>
      </w:r>
      <w:r>
        <w:rPr>
          <w:i/>
        </w:rPr>
        <w:br/>
      </w:r>
      <w:r>
        <w:rPr>
          <w:i/>
        </w:rPr>
        <w:br/>
      </w:r>
      <w:r>
        <w:rPr>
          <w:i/>
        </w:rPr>
        <w:tab/>
      </w:r>
      <w:r>
        <w:rPr>
          <w:i/>
        </w:rPr>
        <w:tab/>
      </w:r>
      <w:r>
        <w:rPr>
          <w:i/>
        </w:rPr>
        <w:tab/>
      </w:r>
      <w:r>
        <w:rPr>
          <w:i/>
        </w:rPr>
        <w:tab/>
      </w:r>
      <w:r>
        <w:rPr>
          <w:i/>
        </w:rPr>
        <w:tab/>
        <w:t>Source: Ericsson</w:t>
      </w:r>
    </w:p>
    <w:p w14:paraId="3B17D35F" w14:textId="77777777" w:rsidR="00CD0C2C" w:rsidRDefault="00CD0C2C" w:rsidP="00CD0C2C">
      <w:pPr>
        <w:rPr>
          <w:rFonts w:ascii="Arial" w:hAnsi="Arial" w:cs="Arial"/>
          <w:b/>
        </w:rPr>
      </w:pPr>
      <w:r>
        <w:rPr>
          <w:rFonts w:ascii="Arial" w:hAnsi="Arial" w:cs="Arial"/>
          <w:b/>
        </w:rPr>
        <w:t xml:space="preserve">Abstract: </w:t>
      </w:r>
    </w:p>
    <w:p w14:paraId="6240DC69" w14:textId="77777777" w:rsidR="00CD0C2C" w:rsidRDefault="00CD0C2C" w:rsidP="00CD0C2C">
      <w:r>
        <w:t>Core spec alignment</w:t>
      </w:r>
    </w:p>
    <w:p w14:paraId="38FB73F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R5-243694</w:t>
      </w:r>
      <w:r>
        <w:rPr>
          <w:color w:val="993300"/>
          <w:u w:val="single"/>
        </w:rPr>
        <w:t>.</w:t>
      </w:r>
    </w:p>
    <w:p w14:paraId="1CB9D9E6" w14:textId="36F455FD" w:rsidR="00CD0C2C" w:rsidRDefault="00CD0C2C" w:rsidP="00CD0C2C">
      <w:pPr>
        <w:rPr>
          <w:rFonts w:ascii="Arial" w:hAnsi="Arial" w:cs="Arial"/>
          <w:b/>
          <w:sz w:val="24"/>
        </w:rPr>
      </w:pPr>
      <w:r>
        <w:rPr>
          <w:rFonts w:ascii="Arial" w:hAnsi="Arial" w:cs="Arial"/>
          <w:b/>
          <w:color w:val="0000FF"/>
          <w:sz w:val="24"/>
        </w:rPr>
        <w:t>R5-243694</w:t>
      </w:r>
      <w:r>
        <w:rPr>
          <w:rFonts w:ascii="Arial" w:hAnsi="Arial" w:cs="Arial"/>
          <w:b/>
          <w:color w:val="0000FF"/>
          <w:sz w:val="24"/>
        </w:rPr>
        <w:tab/>
      </w:r>
      <w:r>
        <w:rPr>
          <w:rFonts w:ascii="Arial" w:hAnsi="Arial" w:cs="Arial"/>
          <w:b/>
          <w:sz w:val="24"/>
        </w:rPr>
        <w:t>Core spec alignment of general clause for CSI reporting requirements</w:t>
      </w:r>
    </w:p>
    <w:p w14:paraId="2E475C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CR-0830  rev 1 Cat: F (Rel-18)</w:t>
      </w:r>
      <w:r>
        <w:rPr>
          <w:i/>
        </w:rPr>
        <w:br/>
      </w:r>
      <w:r>
        <w:rPr>
          <w:i/>
        </w:rPr>
        <w:br/>
      </w:r>
      <w:r>
        <w:rPr>
          <w:i/>
        </w:rPr>
        <w:tab/>
      </w:r>
      <w:r>
        <w:rPr>
          <w:i/>
        </w:rPr>
        <w:tab/>
      </w:r>
      <w:r>
        <w:rPr>
          <w:i/>
        </w:rPr>
        <w:tab/>
      </w:r>
      <w:r>
        <w:rPr>
          <w:i/>
        </w:rPr>
        <w:tab/>
      </w:r>
      <w:r>
        <w:rPr>
          <w:i/>
        </w:rPr>
        <w:tab/>
        <w:t>Source: Ericsson</w:t>
      </w:r>
    </w:p>
    <w:p w14:paraId="3A212FC2" w14:textId="77777777" w:rsidR="00CD0C2C" w:rsidRDefault="00CD0C2C" w:rsidP="00CD0C2C">
      <w:pPr>
        <w:rPr>
          <w:color w:val="808080"/>
        </w:rPr>
      </w:pPr>
      <w:r>
        <w:rPr>
          <w:color w:val="808080"/>
        </w:rPr>
        <w:t>(Replaces R5-242493)</w:t>
      </w:r>
    </w:p>
    <w:p w14:paraId="55399C9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04842" w14:textId="77777777" w:rsidR="00CD0C2C" w:rsidRDefault="00CD0C2C" w:rsidP="00CD0C2C">
      <w:pPr>
        <w:pStyle w:val="Heading6"/>
      </w:pPr>
      <w:bookmarkStart w:id="130" w:name="_Toc169163647"/>
      <w:r>
        <w:t>5.3.4.6.2</w:t>
      </w:r>
      <w:r>
        <w:tab/>
        <w:t>Radiated Demod Performance and CSI Reporting Requirements (Clauses 7&amp;8)</w:t>
      </w:r>
      <w:bookmarkEnd w:id="130"/>
    </w:p>
    <w:p w14:paraId="686775A5" w14:textId="77777777" w:rsidR="00CD0C2C" w:rsidRDefault="00CD0C2C" w:rsidP="00CD0C2C">
      <w:pPr>
        <w:pStyle w:val="Heading6"/>
      </w:pPr>
      <w:bookmarkStart w:id="131" w:name="_Toc169163648"/>
      <w:r>
        <w:t>5.3.4.6.3</w:t>
      </w:r>
      <w:r>
        <w:tab/>
        <w:t>Interworking Demod Performance and CSI Reporting Requirements (Clauses 9&amp;10)</w:t>
      </w:r>
      <w:bookmarkEnd w:id="131"/>
    </w:p>
    <w:p w14:paraId="371E6AB1" w14:textId="77777777" w:rsidR="00CD0C2C" w:rsidRDefault="00CD0C2C" w:rsidP="00CD0C2C">
      <w:pPr>
        <w:pStyle w:val="Heading6"/>
      </w:pPr>
      <w:bookmarkStart w:id="132" w:name="_Toc169163649"/>
      <w:r>
        <w:t>5.3.4.6.4</w:t>
      </w:r>
      <w:r>
        <w:tab/>
        <w:t>Clauses 1-4, Annexes</w:t>
      </w:r>
      <w:bookmarkEnd w:id="132"/>
    </w:p>
    <w:p w14:paraId="20A6BD8E" w14:textId="77777777" w:rsidR="00CD0C2C" w:rsidRDefault="00CD0C2C" w:rsidP="00CD0C2C">
      <w:pPr>
        <w:pStyle w:val="Heading5"/>
      </w:pPr>
      <w:bookmarkStart w:id="133" w:name="_Toc169163650"/>
      <w:r>
        <w:t>5.3.4.7</w:t>
      </w:r>
      <w:r>
        <w:tab/>
        <w:t>TS 38.522</w:t>
      </w:r>
      <w:bookmarkEnd w:id="133"/>
    </w:p>
    <w:p w14:paraId="7694C8E8" w14:textId="44B1C23B" w:rsidR="00CD0C2C" w:rsidRDefault="00CD0C2C" w:rsidP="00CD0C2C">
      <w:pPr>
        <w:rPr>
          <w:rFonts w:ascii="Arial" w:hAnsi="Arial" w:cs="Arial"/>
          <w:b/>
          <w:sz w:val="24"/>
        </w:rPr>
      </w:pPr>
      <w:r>
        <w:rPr>
          <w:rFonts w:ascii="Arial" w:hAnsi="Arial" w:cs="Arial"/>
          <w:b/>
          <w:color w:val="0000FF"/>
          <w:sz w:val="24"/>
        </w:rPr>
        <w:t>R5-242494</w:t>
      </w:r>
      <w:r>
        <w:rPr>
          <w:rFonts w:ascii="Arial" w:hAnsi="Arial" w:cs="Arial"/>
          <w:b/>
          <w:color w:val="0000FF"/>
          <w:sz w:val="24"/>
        </w:rPr>
        <w:tab/>
      </w:r>
      <w:r>
        <w:rPr>
          <w:rFonts w:ascii="Arial" w:hAnsi="Arial" w:cs="Arial"/>
          <w:b/>
          <w:sz w:val="24"/>
        </w:rPr>
        <w:t>Addition of applicability for new NR-U test cases</w:t>
      </w:r>
    </w:p>
    <w:p w14:paraId="7503AA7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CR-0409  Cat: F (Rel-18)</w:t>
      </w:r>
      <w:r>
        <w:rPr>
          <w:i/>
        </w:rPr>
        <w:br/>
      </w:r>
      <w:r>
        <w:rPr>
          <w:i/>
        </w:rPr>
        <w:br/>
      </w:r>
      <w:r>
        <w:rPr>
          <w:i/>
        </w:rPr>
        <w:tab/>
      </w:r>
      <w:r>
        <w:rPr>
          <w:i/>
        </w:rPr>
        <w:tab/>
      </w:r>
      <w:r>
        <w:rPr>
          <w:i/>
        </w:rPr>
        <w:tab/>
      </w:r>
      <w:r>
        <w:rPr>
          <w:i/>
        </w:rPr>
        <w:tab/>
      </w:r>
      <w:r>
        <w:rPr>
          <w:i/>
        </w:rPr>
        <w:tab/>
        <w:t>Source: Ericsson</w:t>
      </w:r>
    </w:p>
    <w:p w14:paraId="3E3DAF71"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EE099" w14:textId="5AD6458D" w:rsidR="00CD0C2C" w:rsidRDefault="00CD0C2C" w:rsidP="00CD0C2C">
      <w:pPr>
        <w:rPr>
          <w:rFonts w:ascii="Arial" w:hAnsi="Arial" w:cs="Arial"/>
          <w:b/>
          <w:sz w:val="24"/>
        </w:rPr>
      </w:pPr>
      <w:r>
        <w:rPr>
          <w:rFonts w:ascii="Arial" w:hAnsi="Arial" w:cs="Arial"/>
          <w:b/>
          <w:color w:val="0000FF"/>
          <w:sz w:val="24"/>
        </w:rPr>
        <w:t>R5-243395</w:t>
      </w:r>
      <w:r>
        <w:rPr>
          <w:rFonts w:ascii="Arial" w:hAnsi="Arial" w:cs="Arial"/>
          <w:b/>
          <w:color w:val="0000FF"/>
          <w:sz w:val="24"/>
        </w:rPr>
        <w:tab/>
      </w:r>
      <w:r>
        <w:rPr>
          <w:rFonts w:ascii="Arial" w:hAnsi="Arial" w:cs="Arial"/>
          <w:b/>
          <w:sz w:val="24"/>
        </w:rPr>
        <w:t>Update to NR-U test applicability</w:t>
      </w:r>
    </w:p>
    <w:p w14:paraId="5A8AE3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CR-0438  Cat: F (Rel-18)</w:t>
      </w:r>
      <w:r>
        <w:rPr>
          <w:i/>
        </w:rPr>
        <w:br/>
      </w:r>
      <w:r>
        <w:rPr>
          <w:i/>
        </w:rPr>
        <w:br/>
      </w:r>
      <w:r>
        <w:rPr>
          <w:i/>
        </w:rPr>
        <w:tab/>
      </w:r>
      <w:r>
        <w:rPr>
          <w:i/>
        </w:rPr>
        <w:tab/>
      </w:r>
      <w:r>
        <w:rPr>
          <w:i/>
        </w:rPr>
        <w:tab/>
      </w:r>
      <w:r>
        <w:rPr>
          <w:i/>
        </w:rPr>
        <w:tab/>
      </w:r>
      <w:r>
        <w:rPr>
          <w:i/>
        </w:rPr>
        <w:tab/>
        <w:t>Source: Qualcomm France</w:t>
      </w:r>
    </w:p>
    <w:p w14:paraId="04233AC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EB45A" w14:textId="77777777" w:rsidR="00CD0C2C" w:rsidRDefault="00CD0C2C" w:rsidP="00CD0C2C">
      <w:pPr>
        <w:pStyle w:val="Heading5"/>
      </w:pPr>
      <w:bookmarkStart w:id="134" w:name="_Toc169163651"/>
      <w:r>
        <w:t>5.3.4.8</w:t>
      </w:r>
      <w:r>
        <w:tab/>
        <w:t>TS 38.533</w:t>
      </w:r>
      <w:bookmarkEnd w:id="134"/>
    </w:p>
    <w:p w14:paraId="001B9062" w14:textId="0BB52CED" w:rsidR="00CD0C2C" w:rsidRDefault="00CD0C2C" w:rsidP="00CD0C2C">
      <w:pPr>
        <w:rPr>
          <w:rFonts w:ascii="Arial" w:hAnsi="Arial" w:cs="Arial"/>
          <w:b/>
          <w:sz w:val="24"/>
        </w:rPr>
      </w:pPr>
      <w:r>
        <w:rPr>
          <w:rFonts w:ascii="Arial" w:hAnsi="Arial" w:cs="Arial"/>
          <w:b/>
          <w:color w:val="0000FF"/>
          <w:sz w:val="24"/>
        </w:rPr>
        <w:t>R5-242606</w:t>
      </w:r>
      <w:r>
        <w:rPr>
          <w:rFonts w:ascii="Arial" w:hAnsi="Arial" w:cs="Arial"/>
          <w:b/>
          <w:color w:val="0000FF"/>
          <w:sz w:val="24"/>
        </w:rPr>
        <w:tab/>
      </w:r>
      <w:r>
        <w:rPr>
          <w:rFonts w:ascii="Arial" w:hAnsi="Arial" w:cs="Arial"/>
          <w:b/>
          <w:sz w:val="24"/>
        </w:rPr>
        <w:t>Completion of NR-U redirection from NR FR1 carrier under CCA to NR FR1 carrier under CCA test case including test tolerance</w:t>
      </w:r>
    </w:p>
    <w:p w14:paraId="26A9A4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CR-3098  Cat: F (Rel-18)</w:t>
      </w:r>
      <w:r>
        <w:rPr>
          <w:i/>
        </w:rPr>
        <w:br/>
      </w:r>
      <w:r>
        <w:rPr>
          <w:i/>
        </w:rPr>
        <w:br/>
      </w:r>
      <w:r>
        <w:rPr>
          <w:i/>
        </w:rPr>
        <w:tab/>
      </w:r>
      <w:r>
        <w:rPr>
          <w:i/>
        </w:rPr>
        <w:tab/>
      </w:r>
      <w:r>
        <w:rPr>
          <w:i/>
        </w:rPr>
        <w:tab/>
      </w:r>
      <w:r>
        <w:rPr>
          <w:i/>
        </w:rPr>
        <w:tab/>
      </w:r>
      <w:r>
        <w:rPr>
          <w:i/>
        </w:rPr>
        <w:tab/>
        <w:t>Source: Nokia</w:t>
      </w:r>
    </w:p>
    <w:p w14:paraId="59517D54" w14:textId="77777777" w:rsidR="00CD0C2C" w:rsidRDefault="00CD0C2C" w:rsidP="00CD0C2C">
      <w:pPr>
        <w:rPr>
          <w:rFonts w:ascii="Arial" w:hAnsi="Arial" w:cs="Arial"/>
          <w:b/>
        </w:rPr>
      </w:pPr>
      <w:r>
        <w:rPr>
          <w:rFonts w:ascii="Arial" w:hAnsi="Arial" w:cs="Arial"/>
          <w:b/>
        </w:rPr>
        <w:t xml:space="preserve">Discussion: </w:t>
      </w:r>
    </w:p>
    <w:p w14:paraId="4B97978D" w14:textId="77777777" w:rsidR="00CD0C2C" w:rsidRDefault="00CD0C2C" w:rsidP="00CD0C2C">
      <w:r>
        <w:t>A few parameters were missed to be modified after completing the TT analysis.</w:t>
      </w:r>
    </w:p>
    <w:p w14:paraId="70F0210C" w14:textId="77777777" w:rsidR="00CD0C2C" w:rsidRDefault="00CD0C2C" w:rsidP="00CD0C2C">
      <w:r>
        <w:t>r2</w:t>
      </w:r>
    </w:p>
    <w:p w14:paraId="733F3D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R5-243751</w:t>
      </w:r>
      <w:r>
        <w:rPr>
          <w:color w:val="993300"/>
          <w:u w:val="single"/>
        </w:rPr>
        <w:t>.</w:t>
      </w:r>
    </w:p>
    <w:p w14:paraId="6B94D42D" w14:textId="6AB64DE8" w:rsidR="00CD0C2C" w:rsidRDefault="00CD0C2C" w:rsidP="00CD0C2C">
      <w:pPr>
        <w:rPr>
          <w:rFonts w:ascii="Arial" w:hAnsi="Arial" w:cs="Arial"/>
          <w:b/>
          <w:sz w:val="24"/>
        </w:rPr>
      </w:pPr>
      <w:r>
        <w:rPr>
          <w:rFonts w:ascii="Arial" w:hAnsi="Arial" w:cs="Arial"/>
          <w:b/>
          <w:color w:val="0000FF"/>
          <w:sz w:val="24"/>
        </w:rPr>
        <w:t>R5-243751</w:t>
      </w:r>
      <w:r>
        <w:rPr>
          <w:rFonts w:ascii="Arial" w:hAnsi="Arial" w:cs="Arial"/>
          <w:b/>
          <w:color w:val="0000FF"/>
          <w:sz w:val="24"/>
        </w:rPr>
        <w:tab/>
      </w:r>
      <w:r>
        <w:rPr>
          <w:rFonts w:ascii="Arial" w:hAnsi="Arial" w:cs="Arial"/>
          <w:b/>
          <w:sz w:val="24"/>
        </w:rPr>
        <w:t>Completion of NR-U redirection from NR FR1 carrier under CCA to NR FR1 carrier under CCA test case including test tolerance</w:t>
      </w:r>
    </w:p>
    <w:p w14:paraId="4587B5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CR-3098  rev 1 Cat: F (Rel-18)</w:t>
      </w:r>
      <w:r>
        <w:rPr>
          <w:i/>
        </w:rPr>
        <w:br/>
      </w:r>
      <w:r>
        <w:rPr>
          <w:i/>
        </w:rPr>
        <w:br/>
      </w:r>
      <w:r>
        <w:rPr>
          <w:i/>
        </w:rPr>
        <w:tab/>
      </w:r>
      <w:r>
        <w:rPr>
          <w:i/>
        </w:rPr>
        <w:tab/>
      </w:r>
      <w:r>
        <w:rPr>
          <w:i/>
        </w:rPr>
        <w:tab/>
      </w:r>
      <w:r>
        <w:rPr>
          <w:i/>
        </w:rPr>
        <w:tab/>
      </w:r>
      <w:r>
        <w:rPr>
          <w:i/>
        </w:rPr>
        <w:tab/>
        <w:t>Source: Nokia</w:t>
      </w:r>
    </w:p>
    <w:p w14:paraId="224E42C4" w14:textId="77777777" w:rsidR="00CD0C2C" w:rsidRDefault="00CD0C2C" w:rsidP="00CD0C2C">
      <w:pPr>
        <w:rPr>
          <w:color w:val="808080"/>
        </w:rPr>
      </w:pPr>
      <w:r>
        <w:rPr>
          <w:color w:val="808080"/>
        </w:rPr>
        <w:t>(Replaces R5-242606)</w:t>
      </w:r>
    </w:p>
    <w:p w14:paraId="042DFF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65D5E" w14:textId="0C071EAF" w:rsidR="00CD0C2C" w:rsidRDefault="00CD0C2C" w:rsidP="00CD0C2C">
      <w:pPr>
        <w:rPr>
          <w:rFonts w:ascii="Arial" w:hAnsi="Arial" w:cs="Arial"/>
          <w:b/>
          <w:sz w:val="24"/>
        </w:rPr>
      </w:pPr>
      <w:r>
        <w:rPr>
          <w:rFonts w:ascii="Arial" w:hAnsi="Arial" w:cs="Arial"/>
          <w:b/>
          <w:color w:val="0000FF"/>
          <w:sz w:val="24"/>
        </w:rPr>
        <w:t>R5-242607</w:t>
      </w:r>
      <w:r>
        <w:rPr>
          <w:rFonts w:ascii="Arial" w:hAnsi="Arial" w:cs="Arial"/>
          <w:b/>
          <w:color w:val="0000FF"/>
          <w:sz w:val="24"/>
        </w:rPr>
        <w:tab/>
      </w:r>
      <w:r>
        <w:rPr>
          <w:rFonts w:ascii="Arial" w:hAnsi="Arial" w:cs="Arial"/>
          <w:b/>
          <w:sz w:val="24"/>
        </w:rPr>
        <w:t>Completion of NR-U redirection from NR FR1 carrier without CCA to NR FR1 carrier under CCA test case including test tolerance</w:t>
      </w:r>
    </w:p>
    <w:p w14:paraId="0557E2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CR-3099  Cat: F (Rel-18)</w:t>
      </w:r>
      <w:r>
        <w:rPr>
          <w:i/>
        </w:rPr>
        <w:br/>
      </w:r>
      <w:r>
        <w:rPr>
          <w:i/>
        </w:rPr>
        <w:br/>
      </w:r>
      <w:r>
        <w:rPr>
          <w:i/>
        </w:rPr>
        <w:tab/>
      </w:r>
      <w:r>
        <w:rPr>
          <w:i/>
        </w:rPr>
        <w:tab/>
      </w:r>
      <w:r>
        <w:rPr>
          <w:i/>
        </w:rPr>
        <w:tab/>
      </w:r>
      <w:r>
        <w:rPr>
          <w:i/>
        </w:rPr>
        <w:tab/>
      </w:r>
      <w:r>
        <w:rPr>
          <w:i/>
        </w:rPr>
        <w:tab/>
        <w:t>Source: Nokia</w:t>
      </w:r>
    </w:p>
    <w:p w14:paraId="32D9026E" w14:textId="77777777" w:rsidR="00CD0C2C" w:rsidRDefault="00CD0C2C" w:rsidP="00CD0C2C">
      <w:pPr>
        <w:rPr>
          <w:rFonts w:ascii="Arial" w:hAnsi="Arial" w:cs="Arial"/>
          <w:b/>
        </w:rPr>
      </w:pPr>
      <w:r>
        <w:rPr>
          <w:rFonts w:ascii="Arial" w:hAnsi="Arial" w:cs="Arial"/>
          <w:b/>
        </w:rPr>
        <w:t xml:space="preserve">Abstract: </w:t>
      </w:r>
    </w:p>
    <w:p w14:paraId="6FEF2169" w14:textId="77777777" w:rsidR="00CD0C2C" w:rsidRDefault="00CD0C2C" w:rsidP="00CD0C2C">
      <w:r>
        <w:t>RAN4</w:t>
      </w:r>
    </w:p>
    <w:p w14:paraId="42E15BEA" w14:textId="77777777" w:rsidR="00CD0C2C" w:rsidRDefault="00CD0C2C" w:rsidP="00CD0C2C">
      <w:pPr>
        <w:rPr>
          <w:rFonts w:ascii="Arial" w:hAnsi="Arial" w:cs="Arial"/>
          <w:b/>
        </w:rPr>
      </w:pPr>
      <w:r>
        <w:rPr>
          <w:rFonts w:ascii="Arial" w:hAnsi="Arial" w:cs="Arial"/>
          <w:b/>
        </w:rPr>
        <w:t xml:space="preserve">Discussion: </w:t>
      </w:r>
    </w:p>
    <w:p w14:paraId="5E7F81E0" w14:textId="77777777" w:rsidR="00CD0C2C" w:rsidRDefault="00CD0C2C" w:rsidP="00CD0C2C">
      <w:r>
        <w:t>A few parameters were missed to be modified after completing the TT analysis.</w:t>
      </w:r>
    </w:p>
    <w:p w14:paraId="757771C2" w14:textId="77777777" w:rsidR="00CD0C2C" w:rsidRDefault="00CD0C2C" w:rsidP="00CD0C2C">
      <w:r>
        <w:t>r1</w:t>
      </w:r>
    </w:p>
    <w:p w14:paraId="5147127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R5-243749</w:t>
      </w:r>
      <w:r>
        <w:rPr>
          <w:color w:val="993300"/>
          <w:u w:val="single"/>
        </w:rPr>
        <w:t>.</w:t>
      </w:r>
    </w:p>
    <w:p w14:paraId="54A76530" w14:textId="230AE4CA" w:rsidR="00CD0C2C" w:rsidRDefault="00CD0C2C" w:rsidP="00CD0C2C">
      <w:pPr>
        <w:rPr>
          <w:rFonts w:ascii="Arial" w:hAnsi="Arial" w:cs="Arial"/>
          <w:b/>
          <w:sz w:val="24"/>
        </w:rPr>
      </w:pPr>
      <w:r>
        <w:rPr>
          <w:rFonts w:ascii="Arial" w:hAnsi="Arial" w:cs="Arial"/>
          <w:b/>
          <w:color w:val="0000FF"/>
          <w:sz w:val="24"/>
        </w:rPr>
        <w:t>R5-243749</w:t>
      </w:r>
      <w:r>
        <w:rPr>
          <w:rFonts w:ascii="Arial" w:hAnsi="Arial" w:cs="Arial"/>
          <w:b/>
          <w:color w:val="0000FF"/>
          <w:sz w:val="24"/>
        </w:rPr>
        <w:tab/>
      </w:r>
      <w:r>
        <w:rPr>
          <w:rFonts w:ascii="Arial" w:hAnsi="Arial" w:cs="Arial"/>
          <w:b/>
          <w:sz w:val="24"/>
        </w:rPr>
        <w:t>Completion of NR-U redirection from NR FR1 carrier without CCA to NR FR1 carrier under CCA test case including test tolerance</w:t>
      </w:r>
    </w:p>
    <w:p w14:paraId="39CA8470"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CR-3099  rev 1 Cat: F (Rel-18)</w:t>
      </w:r>
      <w:r>
        <w:rPr>
          <w:i/>
        </w:rPr>
        <w:br/>
      </w:r>
      <w:r>
        <w:rPr>
          <w:i/>
        </w:rPr>
        <w:br/>
      </w:r>
      <w:r>
        <w:rPr>
          <w:i/>
        </w:rPr>
        <w:tab/>
      </w:r>
      <w:r>
        <w:rPr>
          <w:i/>
        </w:rPr>
        <w:tab/>
      </w:r>
      <w:r>
        <w:rPr>
          <w:i/>
        </w:rPr>
        <w:tab/>
      </w:r>
      <w:r>
        <w:rPr>
          <w:i/>
        </w:rPr>
        <w:tab/>
      </w:r>
      <w:r>
        <w:rPr>
          <w:i/>
        </w:rPr>
        <w:tab/>
        <w:t>Source: Nokia</w:t>
      </w:r>
    </w:p>
    <w:p w14:paraId="3824C4B6" w14:textId="77777777" w:rsidR="00CD0C2C" w:rsidRDefault="00CD0C2C" w:rsidP="00CD0C2C">
      <w:pPr>
        <w:rPr>
          <w:color w:val="808080"/>
        </w:rPr>
      </w:pPr>
      <w:r>
        <w:rPr>
          <w:color w:val="808080"/>
        </w:rPr>
        <w:t>(Replaces R5-242607)</w:t>
      </w:r>
    </w:p>
    <w:p w14:paraId="713CF6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2356F" w14:textId="5EB1C155" w:rsidR="00CD0C2C" w:rsidRDefault="00CD0C2C" w:rsidP="00CD0C2C">
      <w:pPr>
        <w:rPr>
          <w:rFonts w:ascii="Arial" w:hAnsi="Arial" w:cs="Arial"/>
          <w:b/>
          <w:sz w:val="24"/>
        </w:rPr>
      </w:pPr>
      <w:r>
        <w:rPr>
          <w:rFonts w:ascii="Arial" w:hAnsi="Arial" w:cs="Arial"/>
          <w:b/>
          <w:color w:val="0000FF"/>
          <w:sz w:val="24"/>
        </w:rPr>
        <w:t>R5-242642</w:t>
      </w:r>
      <w:r>
        <w:rPr>
          <w:rFonts w:ascii="Arial" w:hAnsi="Arial" w:cs="Arial"/>
          <w:b/>
          <w:color w:val="0000FF"/>
          <w:sz w:val="24"/>
        </w:rPr>
        <w:tab/>
      </w:r>
      <w:r>
        <w:rPr>
          <w:rFonts w:ascii="Arial" w:hAnsi="Arial" w:cs="Arial"/>
          <w:b/>
          <w:sz w:val="24"/>
        </w:rPr>
        <w:t>Correction of NR_U SA Intra-frequency measurements test cases</w:t>
      </w:r>
    </w:p>
    <w:p w14:paraId="3CA18B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CR-3113  Cat: F (Rel-18)</w:t>
      </w:r>
      <w:r>
        <w:rPr>
          <w:i/>
        </w:rPr>
        <w:br/>
      </w:r>
      <w:r>
        <w:rPr>
          <w:i/>
        </w:rPr>
        <w:br/>
      </w:r>
      <w:r>
        <w:rPr>
          <w:i/>
        </w:rPr>
        <w:tab/>
      </w:r>
      <w:r>
        <w:rPr>
          <w:i/>
        </w:rPr>
        <w:tab/>
      </w:r>
      <w:r>
        <w:rPr>
          <w:i/>
        </w:rPr>
        <w:tab/>
      </w:r>
      <w:r>
        <w:rPr>
          <w:i/>
        </w:rPr>
        <w:tab/>
      </w:r>
      <w:r>
        <w:rPr>
          <w:i/>
        </w:rPr>
        <w:tab/>
        <w:t>Source: Ericsson</w:t>
      </w:r>
    </w:p>
    <w:p w14:paraId="65FB03E4" w14:textId="77777777" w:rsidR="00CD0C2C" w:rsidRDefault="00CD0C2C" w:rsidP="00CD0C2C">
      <w:pPr>
        <w:rPr>
          <w:rFonts w:ascii="Arial" w:hAnsi="Arial" w:cs="Arial"/>
          <w:b/>
        </w:rPr>
      </w:pPr>
      <w:r>
        <w:rPr>
          <w:rFonts w:ascii="Arial" w:hAnsi="Arial" w:cs="Arial"/>
          <w:b/>
        </w:rPr>
        <w:t xml:space="preserve">Discussion: </w:t>
      </w:r>
    </w:p>
    <w:p w14:paraId="1AEAA993" w14:textId="77777777" w:rsidR="00CD0C2C" w:rsidRDefault="00CD0C2C" w:rsidP="00CD0C2C">
      <w:r>
        <w:t>3GU allocation: NR_unlic-UEConTest / AI allocation: NR_FR2_FWA_Bn257_Bn258-UEConTest</w:t>
      </w:r>
    </w:p>
    <w:p w14:paraId="572D2DE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E0B20" w14:textId="604BBEA3" w:rsidR="00CD0C2C" w:rsidRDefault="00CD0C2C" w:rsidP="00CD0C2C">
      <w:pPr>
        <w:rPr>
          <w:rFonts w:ascii="Arial" w:hAnsi="Arial" w:cs="Arial"/>
          <w:b/>
          <w:sz w:val="24"/>
        </w:rPr>
      </w:pPr>
      <w:r>
        <w:rPr>
          <w:rFonts w:ascii="Arial" w:hAnsi="Arial" w:cs="Arial"/>
          <w:b/>
          <w:color w:val="0000FF"/>
          <w:sz w:val="24"/>
        </w:rPr>
        <w:t>R5-242643</w:t>
      </w:r>
      <w:r>
        <w:rPr>
          <w:rFonts w:ascii="Arial" w:hAnsi="Arial" w:cs="Arial"/>
          <w:b/>
          <w:color w:val="0000FF"/>
          <w:sz w:val="24"/>
        </w:rPr>
        <w:tab/>
      </w:r>
      <w:r>
        <w:rPr>
          <w:rFonts w:ascii="Arial" w:hAnsi="Arial" w:cs="Arial"/>
          <w:b/>
          <w:sz w:val="24"/>
        </w:rPr>
        <w:t>Correction of NR_U SA Inter_RAT measurements test cases</w:t>
      </w:r>
    </w:p>
    <w:p w14:paraId="6C7D486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CR-3114  Cat: F (Rel-18)</w:t>
      </w:r>
      <w:r>
        <w:rPr>
          <w:i/>
        </w:rPr>
        <w:br/>
      </w:r>
      <w:r>
        <w:rPr>
          <w:i/>
        </w:rPr>
        <w:br/>
      </w:r>
      <w:r>
        <w:rPr>
          <w:i/>
        </w:rPr>
        <w:tab/>
      </w:r>
      <w:r>
        <w:rPr>
          <w:i/>
        </w:rPr>
        <w:tab/>
      </w:r>
      <w:r>
        <w:rPr>
          <w:i/>
        </w:rPr>
        <w:tab/>
      </w:r>
      <w:r>
        <w:rPr>
          <w:i/>
        </w:rPr>
        <w:tab/>
      </w:r>
      <w:r>
        <w:rPr>
          <w:i/>
        </w:rPr>
        <w:tab/>
        <w:t>Source: Ericsson</w:t>
      </w:r>
    </w:p>
    <w:p w14:paraId="06DC1ACD" w14:textId="77777777" w:rsidR="00CD0C2C" w:rsidRDefault="00CD0C2C" w:rsidP="00CD0C2C">
      <w:pPr>
        <w:rPr>
          <w:rFonts w:ascii="Arial" w:hAnsi="Arial" w:cs="Arial"/>
          <w:b/>
        </w:rPr>
      </w:pPr>
      <w:r>
        <w:rPr>
          <w:rFonts w:ascii="Arial" w:hAnsi="Arial" w:cs="Arial"/>
          <w:b/>
        </w:rPr>
        <w:t xml:space="preserve">Discussion: </w:t>
      </w:r>
    </w:p>
    <w:p w14:paraId="33152DE0" w14:textId="77777777" w:rsidR="00CD0C2C" w:rsidRDefault="00CD0C2C" w:rsidP="00CD0C2C">
      <w:r>
        <w:t>3GU allocation: NR_unlic-UEConTest / AI allocation: NR_FR2_FWA_Bn257_Bn258-UEConTest</w:t>
      </w:r>
    </w:p>
    <w:p w14:paraId="23815A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E2A56" w14:textId="31C87233" w:rsidR="00CD0C2C" w:rsidRDefault="00CD0C2C" w:rsidP="00CD0C2C">
      <w:pPr>
        <w:rPr>
          <w:rFonts w:ascii="Arial" w:hAnsi="Arial" w:cs="Arial"/>
          <w:b/>
          <w:sz w:val="24"/>
        </w:rPr>
      </w:pPr>
      <w:r>
        <w:rPr>
          <w:rFonts w:ascii="Arial" w:hAnsi="Arial" w:cs="Arial"/>
          <w:b/>
          <w:color w:val="0000FF"/>
          <w:sz w:val="24"/>
        </w:rPr>
        <w:t>R5-242644</w:t>
      </w:r>
      <w:r>
        <w:rPr>
          <w:rFonts w:ascii="Arial" w:hAnsi="Arial" w:cs="Arial"/>
          <w:b/>
          <w:color w:val="0000FF"/>
          <w:sz w:val="24"/>
        </w:rPr>
        <w:tab/>
      </w:r>
      <w:r>
        <w:rPr>
          <w:rFonts w:ascii="Arial" w:hAnsi="Arial" w:cs="Arial"/>
          <w:b/>
          <w:sz w:val="24"/>
        </w:rPr>
        <w:t>Correction of NR_U SA L1-RSRP measurements test cases</w:t>
      </w:r>
    </w:p>
    <w:p w14:paraId="3278E6F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CR-3115  Cat: F (Rel-18)</w:t>
      </w:r>
      <w:r>
        <w:rPr>
          <w:i/>
        </w:rPr>
        <w:br/>
      </w:r>
      <w:r>
        <w:rPr>
          <w:i/>
        </w:rPr>
        <w:br/>
      </w:r>
      <w:r>
        <w:rPr>
          <w:i/>
        </w:rPr>
        <w:tab/>
      </w:r>
      <w:r>
        <w:rPr>
          <w:i/>
        </w:rPr>
        <w:tab/>
      </w:r>
      <w:r>
        <w:rPr>
          <w:i/>
        </w:rPr>
        <w:tab/>
      </w:r>
      <w:r>
        <w:rPr>
          <w:i/>
        </w:rPr>
        <w:tab/>
      </w:r>
      <w:r>
        <w:rPr>
          <w:i/>
        </w:rPr>
        <w:tab/>
        <w:t>Source: Ericsson</w:t>
      </w:r>
    </w:p>
    <w:p w14:paraId="3FC9B23A" w14:textId="77777777" w:rsidR="00CD0C2C" w:rsidRDefault="00CD0C2C" w:rsidP="00CD0C2C">
      <w:pPr>
        <w:rPr>
          <w:rFonts w:ascii="Arial" w:hAnsi="Arial" w:cs="Arial"/>
          <w:b/>
        </w:rPr>
      </w:pPr>
      <w:r>
        <w:rPr>
          <w:rFonts w:ascii="Arial" w:hAnsi="Arial" w:cs="Arial"/>
          <w:b/>
        </w:rPr>
        <w:t xml:space="preserve">Discussion: </w:t>
      </w:r>
    </w:p>
    <w:p w14:paraId="6DE71B9A" w14:textId="77777777" w:rsidR="00CD0C2C" w:rsidRDefault="00CD0C2C" w:rsidP="00CD0C2C">
      <w:r>
        <w:t>3GU allocation: NR_unlic-UEConTest / AI allocation: NR_FR2_FWA_Bn257_Bn258-UEConTest</w:t>
      </w:r>
    </w:p>
    <w:p w14:paraId="5E8C3184" w14:textId="77777777" w:rsidR="00CD0C2C" w:rsidRDefault="00CD0C2C" w:rsidP="00CD0C2C">
      <w:r>
        <w:t>r1</w:t>
      </w:r>
    </w:p>
    <w:p w14:paraId="6F907A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R5-243748</w:t>
      </w:r>
      <w:r>
        <w:rPr>
          <w:color w:val="993300"/>
          <w:u w:val="single"/>
        </w:rPr>
        <w:t>.</w:t>
      </w:r>
    </w:p>
    <w:p w14:paraId="1B78FF15" w14:textId="2B0139AE" w:rsidR="00CD0C2C" w:rsidRDefault="00CD0C2C" w:rsidP="00CD0C2C">
      <w:pPr>
        <w:rPr>
          <w:rFonts w:ascii="Arial" w:hAnsi="Arial" w:cs="Arial"/>
          <w:b/>
          <w:sz w:val="24"/>
        </w:rPr>
      </w:pPr>
      <w:r>
        <w:rPr>
          <w:rFonts w:ascii="Arial" w:hAnsi="Arial" w:cs="Arial"/>
          <w:b/>
          <w:color w:val="0000FF"/>
          <w:sz w:val="24"/>
        </w:rPr>
        <w:t>R5-243748</w:t>
      </w:r>
      <w:r>
        <w:rPr>
          <w:rFonts w:ascii="Arial" w:hAnsi="Arial" w:cs="Arial"/>
          <w:b/>
          <w:color w:val="0000FF"/>
          <w:sz w:val="24"/>
        </w:rPr>
        <w:tab/>
      </w:r>
      <w:r>
        <w:rPr>
          <w:rFonts w:ascii="Arial" w:hAnsi="Arial" w:cs="Arial"/>
          <w:b/>
          <w:sz w:val="24"/>
        </w:rPr>
        <w:t>Correction of NR_U SA L1-RSRP measurements test cases</w:t>
      </w:r>
    </w:p>
    <w:p w14:paraId="37CFC7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CR-3115  rev 1 Cat: F (Rel-18)</w:t>
      </w:r>
      <w:r>
        <w:rPr>
          <w:i/>
        </w:rPr>
        <w:br/>
      </w:r>
      <w:r>
        <w:rPr>
          <w:i/>
        </w:rPr>
        <w:br/>
      </w:r>
      <w:r>
        <w:rPr>
          <w:i/>
        </w:rPr>
        <w:tab/>
      </w:r>
      <w:r>
        <w:rPr>
          <w:i/>
        </w:rPr>
        <w:tab/>
      </w:r>
      <w:r>
        <w:rPr>
          <w:i/>
        </w:rPr>
        <w:tab/>
      </w:r>
      <w:r>
        <w:rPr>
          <w:i/>
        </w:rPr>
        <w:tab/>
      </w:r>
      <w:r>
        <w:rPr>
          <w:i/>
        </w:rPr>
        <w:tab/>
        <w:t>Source: Ericsson</w:t>
      </w:r>
    </w:p>
    <w:p w14:paraId="3699D43D" w14:textId="77777777" w:rsidR="00CD0C2C" w:rsidRDefault="00CD0C2C" w:rsidP="00CD0C2C">
      <w:pPr>
        <w:rPr>
          <w:color w:val="808080"/>
        </w:rPr>
      </w:pPr>
      <w:r>
        <w:rPr>
          <w:color w:val="808080"/>
        </w:rPr>
        <w:t>(Replaces R5-242644)</w:t>
      </w:r>
    </w:p>
    <w:p w14:paraId="505D3EF1" w14:textId="77777777" w:rsidR="00CD0C2C" w:rsidRDefault="00CD0C2C" w:rsidP="00CD0C2C">
      <w:pPr>
        <w:rPr>
          <w:rFonts w:ascii="Arial" w:hAnsi="Arial" w:cs="Arial"/>
          <w:b/>
        </w:rPr>
      </w:pPr>
      <w:r>
        <w:rPr>
          <w:rFonts w:ascii="Arial" w:hAnsi="Arial" w:cs="Arial"/>
          <w:b/>
        </w:rPr>
        <w:t xml:space="preserve">Discussion: </w:t>
      </w:r>
    </w:p>
    <w:p w14:paraId="72829763" w14:textId="77777777" w:rsidR="00CD0C2C" w:rsidRDefault="00CD0C2C" w:rsidP="00CD0C2C">
      <w:r>
        <w:t>"Revised from: R5-242644r1.</w:t>
      </w:r>
    </w:p>
    <w:p w14:paraId="0D00DE19" w14:textId="77777777" w:rsidR="00CD0C2C" w:rsidRDefault="00CD0C2C" w:rsidP="00CD0C2C">
      <w:r>
        <w:t>Document was sent FOR E-MAIL AGREEMENT"</w:t>
      </w:r>
    </w:p>
    <w:p w14:paraId="5E2B85A5" w14:textId="77777777" w:rsidR="00CD0C2C" w:rsidRDefault="00CD0C2C" w:rsidP="00CD0C2C">
      <w:r>
        <w:t>Email agreed</w:t>
      </w:r>
    </w:p>
    <w:p w14:paraId="5646CB33"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852B2" w14:textId="72113830" w:rsidR="00CD0C2C" w:rsidRDefault="00CD0C2C" w:rsidP="00CD0C2C">
      <w:pPr>
        <w:rPr>
          <w:rFonts w:ascii="Arial" w:hAnsi="Arial" w:cs="Arial"/>
          <w:b/>
          <w:sz w:val="24"/>
        </w:rPr>
      </w:pPr>
      <w:r>
        <w:rPr>
          <w:rFonts w:ascii="Arial" w:hAnsi="Arial" w:cs="Arial"/>
          <w:b/>
          <w:color w:val="0000FF"/>
          <w:sz w:val="24"/>
        </w:rPr>
        <w:t>R5-242988</w:t>
      </w:r>
      <w:r>
        <w:rPr>
          <w:rFonts w:ascii="Arial" w:hAnsi="Arial" w:cs="Arial"/>
          <w:b/>
          <w:color w:val="0000FF"/>
          <w:sz w:val="24"/>
        </w:rPr>
        <w:tab/>
      </w:r>
      <w:r>
        <w:rPr>
          <w:rFonts w:ascii="Arial" w:hAnsi="Arial" w:cs="Arial"/>
          <w:b/>
          <w:sz w:val="24"/>
        </w:rPr>
        <w:t>Addition of SA FR1 NR-U RSSI minimum conformance requirements</w:t>
      </w:r>
    </w:p>
    <w:p w14:paraId="0ED9E7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CR-3175  Cat: F (Rel-18)</w:t>
      </w:r>
      <w:r>
        <w:rPr>
          <w:i/>
        </w:rPr>
        <w:br/>
      </w:r>
      <w:r>
        <w:rPr>
          <w:i/>
        </w:rPr>
        <w:br/>
      </w:r>
      <w:r>
        <w:rPr>
          <w:i/>
        </w:rPr>
        <w:tab/>
      </w:r>
      <w:r>
        <w:rPr>
          <w:i/>
        </w:rPr>
        <w:tab/>
      </w:r>
      <w:r>
        <w:rPr>
          <w:i/>
        </w:rPr>
        <w:tab/>
      </w:r>
      <w:r>
        <w:rPr>
          <w:i/>
        </w:rPr>
        <w:tab/>
      </w:r>
      <w:r>
        <w:rPr>
          <w:i/>
        </w:rPr>
        <w:tab/>
        <w:t>Source: Rohde &amp; Schwarz</w:t>
      </w:r>
    </w:p>
    <w:p w14:paraId="7055681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4E2D2" w14:textId="38D2FDCD" w:rsidR="00CD0C2C" w:rsidRDefault="00CD0C2C" w:rsidP="00CD0C2C">
      <w:pPr>
        <w:rPr>
          <w:rFonts w:ascii="Arial" w:hAnsi="Arial" w:cs="Arial"/>
          <w:b/>
          <w:sz w:val="24"/>
        </w:rPr>
      </w:pPr>
      <w:r>
        <w:rPr>
          <w:rFonts w:ascii="Arial" w:hAnsi="Arial" w:cs="Arial"/>
          <w:b/>
          <w:color w:val="0000FF"/>
          <w:sz w:val="24"/>
        </w:rPr>
        <w:t>R5-242989</w:t>
      </w:r>
      <w:r>
        <w:rPr>
          <w:rFonts w:ascii="Arial" w:hAnsi="Arial" w:cs="Arial"/>
          <w:b/>
          <w:color w:val="0000FF"/>
          <w:sz w:val="24"/>
        </w:rPr>
        <w:tab/>
      </w:r>
      <w:r>
        <w:rPr>
          <w:rFonts w:ascii="Arial" w:hAnsi="Arial" w:cs="Arial"/>
          <w:b/>
          <w:sz w:val="24"/>
        </w:rPr>
        <w:t>Addition of SA FR1 NR-U RSSI measurement accuracy test case 11.6.5.3</w:t>
      </w:r>
    </w:p>
    <w:p w14:paraId="6BC1A39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CR-3176  Cat: F (Rel-18)</w:t>
      </w:r>
      <w:r>
        <w:rPr>
          <w:i/>
        </w:rPr>
        <w:br/>
      </w:r>
      <w:r>
        <w:rPr>
          <w:i/>
        </w:rPr>
        <w:br/>
      </w:r>
      <w:r>
        <w:rPr>
          <w:i/>
        </w:rPr>
        <w:tab/>
      </w:r>
      <w:r>
        <w:rPr>
          <w:i/>
        </w:rPr>
        <w:tab/>
      </w:r>
      <w:r>
        <w:rPr>
          <w:i/>
        </w:rPr>
        <w:tab/>
      </w:r>
      <w:r>
        <w:rPr>
          <w:i/>
        </w:rPr>
        <w:tab/>
      </w:r>
      <w:r>
        <w:rPr>
          <w:i/>
        </w:rPr>
        <w:tab/>
        <w:t>Source: Rohde &amp; Schwarz</w:t>
      </w:r>
    </w:p>
    <w:p w14:paraId="49E762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1C952" w14:textId="3B7C4723" w:rsidR="00CD0C2C" w:rsidRDefault="00CD0C2C" w:rsidP="00CD0C2C">
      <w:pPr>
        <w:rPr>
          <w:rFonts w:ascii="Arial" w:hAnsi="Arial" w:cs="Arial"/>
          <w:b/>
          <w:sz w:val="24"/>
        </w:rPr>
      </w:pPr>
      <w:r>
        <w:rPr>
          <w:rFonts w:ascii="Arial" w:hAnsi="Arial" w:cs="Arial"/>
          <w:b/>
          <w:color w:val="0000FF"/>
          <w:sz w:val="24"/>
        </w:rPr>
        <w:t>R5-242990</w:t>
      </w:r>
      <w:r>
        <w:rPr>
          <w:rFonts w:ascii="Arial" w:hAnsi="Arial" w:cs="Arial"/>
          <w:b/>
          <w:color w:val="0000FF"/>
          <w:sz w:val="24"/>
        </w:rPr>
        <w:tab/>
      </w:r>
      <w:r>
        <w:rPr>
          <w:rFonts w:ascii="Arial" w:hAnsi="Arial" w:cs="Arial"/>
          <w:b/>
          <w:sz w:val="24"/>
        </w:rPr>
        <w:t>Addition of SA FR1 NR-U SSB based L1-RSRP measurement test case 11.6.4.1</w:t>
      </w:r>
    </w:p>
    <w:p w14:paraId="5F2887E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CR-3177  Cat: F (Rel-18)</w:t>
      </w:r>
      <w:r>
        <w:rPr>
          <w:i/>
        </w:rPr>
        <w:br/>
      </w:r>
      <w:r>
        <w:rPr>
          <w:i/>
        </w:rPr>
        <w:br/>
      </w:r>
      <w:r>
        <w:rPr>
          <w:i/>
        </w:rPr>
        <w:tab/>
      </w:r>
      <w:r>
        <w:rPr>
          <w:i/>
        </w:rPr>
        <w:tab/>
      </w:r>
      <w:r>
        <w:rPr>
          <w:i/>
        </w:rPr>
        <w:tab/>
      </w:r>
      <w:r>
        <w:rPr>
          <w:i/>
        </w:rPr>
        <w:tab/>
      </w:r>
      <w:r>
        <w:rPr>
          <w:i/>
        </w:rPr>
        <w:tab/>
        <w:t>Source: Rohde &amp; Schwarz</w:t>
      </w:r>
    </w:p>
    <w:p w14:paraId="2991E5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1CA41" w14:textId="1B238C11" w:rsidR="00CD0C2C" w:rsidRDefault="00CD0C2C" w:rsidP="00CD0C2C">
      <w:pPr>
        <w:rPr>
          <w:rFonts w:ascii="Arial" w:hAnsi="Arial" w:cs="Arial"/>
          <w:b/>
          <w:sz w:val="24"/>
        </w:rPr>
      </w:pPr>
      <w:r>
        <w:rPr>
          <w:rFonts w:ascii="Arial" w:hAnsi="Arial" w:cs="Arial"/>
          <w:b/>
          <w:color w:val="0000FF"/>
          <w:sz w:val="24"/>
        </w:rPr>
        <w:t>R5-242991</w:t>
      </w:r>
      <w:r>
        <w:rPr>
          <w:rFonts w:ascii="Arial" w:hAnsi="Arial" w:cs="Arial"/>
          <w:b/>
          <w:color w:val="0000FF"/>
          <w:sz w:val="24"/>
        </w:rPr>
        <w:tab/>
      </w:r>
      <w:r>
        <w:rPr>
          <w:rFonts w:ascii="Arial" w:hAnsi="Arial" w:cs="Arial"/>
          <w:b/>
          <w:sz w:val="24"/>
        </w:rPr>
        <w:t>Addition of SA FR1 NR-U channel occupancy inter-frequency test case 11.6.6.3</w:t>
      </w:r>
    </w:p>
    <w:p w14:paraId="784299A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CR-3178  Cat: F (Rel-18)</w:t>
      </w:r>
      <w:r>
        <w:rPr>
          <w:i/>
        </w:rPr>
        <w:br/>
      </w:r>
      <w:r>
        <w:rPr>
          <w:i/>
        </w:rPr>
        <w:br/>
      </w:r>
      <w:r>
        <w:rPr>
          <w:i/>
        </w:rPr>
        <w:tab/>
      </w:r>
      <w:r>
        <w:rPr>
          <w:i/>
        </w:rPr>
        <w:tab/>
      </w:r>
      <w:r>
        <w:rPr>
          <w:i/>
        </w:rPr>
        <w:tab/>
      </w:r>
      <w:r>
        <w:rPr>
          <w:i/>
        </w:rPr>
        <w:tab/>
      </w:r>
      <w:r>
        <w:rPr>
          <w:i/>
        </w:rPr>
        <w:tab/>
        <w:t>Source: Rohde &amp; Schwarz</w:t>
      </w:r>
    </w:p>
    <w:p w14:paraId="31C6604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95DD4" w14:textId="17F12C22" w:rsidR="00CD0C2C" w:rsidRDefault="00CD0C2C" w:rsidP="00CD0C2C">
      <w:pPr>
        <w:rPr>
          <w:rFonts w:ascii="Arial" w:hAnsi="Arial" w:cs="Arial"/>
          <w:b/>
          <w:sz w:val="24"/>
        </w:rPr>
      </w:pPr>
      <w:r>
        <w:rPr>
          <w:rFonts w:ascii="Arial" w:hAnsi="Arial" w:cs="Arial"/>
          <w:b/>
          <w:color w:val="0000FF"/>
          <w:sz w:val="24"/>
        </w:rPr>
        <w:t>R5-243097</w:t>
      </w:r>
      <w:r>
        <w:rPr>
          <w:rFonts w:ascii="Arial" w:hAnsi="Arial" w:cs="Arial"/>
          <w:b/>
          <w:color w:val="0000FF"/>
          <w:sz w:val="24"/>
        </w:rPr>
        <w:tab/>
      </w:r>
      <w:r>
        <w:rPr>
          <w:rFonts w:ascii="Arial" w:hAnsi="Arial" w:cs="Arial"/>
          <w:b/>
          <w:sz w:val="24"/>
        </w:rPr>
        <w:t>Addition of SA FR1 NR-U channel occupancy intra-frequency test cases</w:t>
      </w:r>
    </w:p>
    <w:p w14:paraId="187A00F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CR-3189  Cat: F (Rel-18)</w:t>
      </w:r>
      <w:r>
        <w:rPr>
          <w:i/>
        </w:rPr>
        <w:br/>
      </w:r>
      <w:r>
        <w:rPr>
          <w:i/>
        </w:rPr>
        <w:br/>
      </w:r>
      <w:r>
        <w:rPr>
          <w:i/>
        </w:rPr>
        <w:tab/>
      </w:r>
      <w:r>
        <w:rPr>
          <w:i/>
        </w:rPr>
        <w:tab/>
      </w:r>
      <w:r>
        <w:rPr>
          <w:i/>
        </w:rPr>
        <w:tab/>
      </w:r>
      <w:r>
        <w:rPr>
          <w:i/>
        </w:rPr>
        <w:tab/>
      </w:r>
      <w:r>
        <w:rPr>
          <w:i/>
        </w:rPr>
        <w:tab/>
        <w:t>Source: Rohde &amp; Schwarz</w:t>
      </w:r>
    </w:p>
    <w:p w14:paraId="1415B8E1" w14:textId="77777777" w:rsidR="00CD0C2C" w:rsidRDefault="00CD0C2C" w:rsidP="00CD0C2C">
      <w:pPr>
        <w:rPr>
          <w:rFonts w:ascii="Arial" w:hAnsi="Arial" w:cs="Arial"/>
          <w:b/>
        </w:rPr>
      </w:pPr>
      <w:r>
        <w:rPr>
          <w:rFonts w:ascii="Arial" w:hAnsi="Arial" w:cs="Arial"/>
          <w:b/>
        </w:rPr>
        <w:t xml:space="preserve">Abstract: </w:t>
      </w:r>
    </w:p>
    <w:p w14:paraId="73E1D059" w14:textId="77777777" w:rsidR="00CD0C2C" w:rsidRDefault="00CD0C2C" w:rsidP="00CD0C2C">
      <w:r>
        <w:t>Depends on RAN4 CR R4-2407387</w:t>
      </w:r>
    </w:p>
    <w:p w14:paraId="631F9D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1EF23" w14:textId="2941A4FE" w:rsidR="00CD0C2C" w:rsidRDefault="00CD0C2C" w:rsidP="00CD0C2C">
      <w:pPr>
        <w:rPr>
          <w:rFonts w:ascii="Arial" w:hAnsi="Arial" w:cs="Arial"/>
          <w:b/>
          <w:sz w:val="24"/>
        </w:rPr>
      </w:pPr>
      <w:r>
        <w:rPr>
          <w:rFonts w:ascii="Arial" w:hAnsi="Arial" w:cs="Arial"/>
          <w:b/>
          <w:color w:val="0000FF"/>
          <w:sz w:val="24"/>
        </w:rPr>
        <w:t>R5-243329</w:t>
      </w:r>
      <w:r>
        <w:rPr>
          <w:rFonts w:ascii="Arial" w:hAnsi="Arial" w:cs="Arial"/>
          <w:b/>
          <w:color w:val="0000FF"/>
          <w:sz w:val="24"/>
        </w:rPr>
        <w:tab/>
      </w:r>
      <w:r>
        <w:rPr>
          <w:rFonts w:ascii="Arial" w:hAnsi="Arial" w:cs="Arial"/>
          <w:b/>
          <w:sz w:val="24"/>
        </w:rPr>
        <w:t>Addition of EN-DC FR1 NR-U Random Access and Handover test cases</w:t>
      </w:r>
    </w:p>
    <w:p w14:paraId="7674F86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CR-3213  Cat: F (Rel-18)</w:t>
      </w:r>
      <w:r>
        <w:rPr>
          <w:i/>
        </w:rPr>
        <w:br/>
      </w:r>
      <w:r>
        <w:rPr>
          <w:i/>
        </w:rPr>
        <w:br/>
      </w:r>
      <w:r>
        <w:rPr>
          <w:i/>
        </w:rPr>
        <w:tab/>
      </w:r>
      <w:r>
        <w:rPr>
          <w:i/>
        </w:rPr>
        <w:tab/>
      </w:r>
      <w:r>
        <w:rPr>
          <w:i/>
        </w:rPr>
        <w:tab/>
      </w:r>
      <w:r>
        <w:rPr>
          <w:i/>
        </w:rPr>
        <w:tab/>
      </w:r>
      <w:r>
        <w:rPr>
          <w:i/>
        </w:rPr>
        <w:tab/>
        <w:t>Source: Qualcomm Technologies Int</w:t>
      </w:r>
    </w:p>
    <w:p w14:paraId="5A3E59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A57C8" w14:textId="351DB4CB" w:rsidR="00CD0C2C" w:rsidRDefault="00CD0C2C" w:rsidP="00CD0C2C">
      <w:pPr>
        <w:rPr>
          <w:rFonts w:ascii="Arial" w:hAnsi="Arial" w:cs="Arial"/>
          <w:b/>
          <w:sz w:val="24"/>
        </w:rPr>
      </w:pPr>
      <w:r>
        <w:rPr>
          <w:rFonts w:ascii="Arial" w:hAnsi="Arial" w:cs="Arial"/>
          <w:b/>
          <w:color w:val="0000FF"/>
          <w:sz w:val="24"/>
        </w:rPr>
        <w:t>R5-243364</w:t>
      </w:r>
      <w:r>
        <w:rPr>
          <w:rFonts w:ascii="Arial" w:hAnsi="Arial" w:cs="Arial"/>
          <w:b/>
          <w:color w:val="0000FF"/>
          <w:sz w:val="24"/>
        </w:rPr>
        <w:tab/>
      </w:r>
      <w:r>
        <w:rPr>
          <w:rFonts w:ascii="Arial" w:hAnsi="Arial" w:cs="Arial"/>
          <w:b/>
          <w:sz w:val="24"/>
        </w:rPr>
        <w:t>Update to NR-U Cases 10.4.1.1 and 10.4.1.4 including TTs</w:t>
      </w:r>
    </w:p>
    <w:p w14:paraId="60924550"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CR-3225  Cat: F (Rel-18)</w:t>
      </w:r>
      <w:r>
        <w:rPr>
          <w:i/>
        </w:rPr>
        <w:br/>
      </w:r>
      <w:r>
        <w:rPr>
          <w:i/>
        </w:rPr>
        <w:br/>
      </w:r>
      <w:r>
        <w:rPr>
          <w:i/>
        </w:rPr>
        <w:tab/>
      </w:r>
      <w:r>
        <w:rPr>
          <w:i/>
        </w:rPr>
        <w:tab/>
      </w:r>
      <w:r>
        <w:rPr>
          <w:i/>
        </w:rPr>
        <w:tab/>
      </w:r>
      <w:r>
        <w:rPr>
          <w:i/>
        </w:rPr>
        <w:tab/>
      </w:r>
      <w:r>
        <w:rPr>
          <w:i/>
        </w:rPr>
        <w:tab/>
        <w:t>Source: Qualcomm France</w:t>
      </w:r>
    </w:p>
    <w:p w14:paraId="6F9CA540" w14:textId="77777777" w:rsidR="00CD0C2C" w:rsidRDefault="00CD0C2C" w:rsidP="00CD0C2C">
      <w:pPr>
        <w:rPr>
          <w:rFonts w:ascii="Arial" w:hAnsi="Arial" w:cs="Arial"/>
          <w:b/>
        </w:rPr>
      </w:pPr>
      <w:r>
        <w:rPr>
          <w:rFonts w:ascii="Arial" w:hAnsi="Arial" w:cs="Arial"/>
          <w:b/>
        </w:rPr>
        <w:t xml:space="preserve">Abstract: </w:t>
      </w:r>
    </w:p>
    <w:p w14:paraId="2B4FECB8" w14:textId="77777777" w:rsidR="00CD0C2C" w:rsidRDefault="00CD0C2C" w:rsidP="00CD0C2C">
      <w:r>
        <w:t>RAN4 dependent to R4-2407559</w:t>
      </w:r>
    </w:p>
    <w:p w14:paraId="195C272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D5E3A" w14:textId="48236571" w:rsidR="00CD0C2C" w:rsidRDefault="00CD0C2C" w:rsidP="00CD0C2C">
      <w:pPr>
        <w:rPr>
          <w:rFonts w:ascii="Arial" w:hAnsi="Arial" w:cs="Arial"/>
          <w:b/>
          <w:sz w:val="24"/>
        </w:rPr>
      </w:pPr>
      <w:r>
        <w:rPr>
          <w:rFonts w:ascii="Arial" w:hAnsi="Arial" w:cs="Arial"/>
          <w:b/>
          <w:color w:val="0000FF"/>
          <w:sz w:val="24"/>
        </w:rPr>
        <w:t>R5-243365</w:t>
      </w:r>
      <w:r>
        <w:rPr>
          <w:rFonts w:ascii="Arial" w:hAnsi="Arial" w:cs="Arial"/>
          <w:b/>
          <w:color w:val="0000FF"/>
          <w:sz w:val="24"/>
        </w:rPr>
        <w:tab/>
      </w:r>
      <w:r>
        <w:rPr>
          <w:rFonts w:ascii="Arial" w:hAnsi="Arial" w:cs="Arial"/>
          <w:b/>
          <w:sz w:val="24"/>
        </w:rPr>
        <w:t>Update to NR-U Timing Accuracy Test 10.2.1.1 including TTs</w:t>
      </w:r>
    </w:p>
    <w:p w14:paraId="1597D45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CR-3226  Cat: F (Rel-18)</w:t>
      </w:r>
      <w:r>
        <w:rPr>
          <w:i/>
        </w:rPr>
        <w:br/>
      </w:r>
      <w:r>
        <w:rPr>
          <w:i/>
        </w:rPr>
        <w:br/>
      </w:r>
      <w:r>
        <w:rPr>
          <w:i/>
        </w:rPr>
        <w:tab/>
      </w:r>
      <w:r>
        <w:rPr>
          <w:i/>
        </w:rPr>
        <w:tab/>
      </w:r>
      <w:r>
        <w:rPr>
          <w:i/>
        </w:rPr>
        <w:tab/>
      </w:r>
      <w:r>
        <w:rPr>
          <w:i/>
        </w:rPr>
        <w:tab/>
      </w:r>
      <w:r>
        <w:rPr>
          <w:i/>
        </w:rPr>
        <w:tab/>
        <w:t>Source: Qualcomm France</w:t>
      </w:r>
    </w:p>
    <w:p w14:paraId="0CB504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6E40E" w14:textId="067A7D1E" w:rsidR="00CD0C2C" w:rsidRDefault="00CD0C2C" w:rsidP="00CD0C2C">
      <w:pPr>
        <w:rPr>
          <w:rFonts w:ascii="Arial" w:hAnsi="Arial" w:cs="Arial"/>
          <w:b/>
          <w:sz w:val="24"/>
        </w:rPr>
      </w:pPr>
      <w:r>
        <w:rPr>
          <w:rFonts w:ascii="Arial" w:hAnsi="Arial" w:cs="Arial"/>
          <w:b/>
          <w:color w:val="0000FF"/>
          <w:sz w:val="24"/>
        </w:rPr>
        <w:t>R5-243366</w:t>
      </w:r>
      <w:r>
        <w:rPr>
          <w:rFonts w:ascii="Arial" w:hAnsi="Arial" w:cs="Arial"/>
          <w:b/>
          <w:color w:val="0000FF"/>
          <w:sz w:val="24"/>
        </w:rPr>
        <w:tab/>
      </w:r>
      <w:r>
        <w:rPr>
          <w:rFonts w:ascii="Arial" w:hAnsi="Arial" w:cs="Arial"/>
          <w:b/>
          <w:sz w:val="24"/>
        </w:rPr>
        <w:t>Update to NR-U Timing Advance Test 10.2.2.1 including TTs</w:t>
      </w:r>
    </w:p>
    <w:p w14:paraId="6F4F7CD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CR-3227  Cat: F (Rel-18)</w:t>
      </w:r>
      <w:r>
        <w:rPr>
          <w:i/>
        </w:rPr>
        <w:br/>
      </w:r>
      <w:r>
        <w:rPr>
          <w:i/>
        </w:rPr>
        <w:br/>
      </w:r>
      <w:r>
        <w:rPr>
          <w:i/>
        </w:rPr>
        <w:tab/>
      </w:r>
      <w:r>
        <w:rPr>
          <w:i/>
        </w:rPr>
        <w:tab/>
      </w:r>
      <w:r>
        <w:rPr>
          <w:i/>
        </w:rPr>
        <w:tab/>
      </w:r>
      <w:r>
        <w:rPr>
          <w:i/>
        </w:rPr>
        <w:tab/>
      </w:r>
      <w:r>
        <w:rPr>
          <w:i/>
        </w:rPr>
        <w:tab/>
        <w:t>Source: Qualcomm France</w:t>
      </w:r>
    </w:p>
    <w:p w14:paraId="63BEC5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A0E69" w14:textId="0794A507" w:rsidR="00CD0C2C" w:rsidRDefault="00CD0C2C" w:rsidP="00CD0C2C">
      <w:pPr>
        <w:rPr>
          <w:rFonts w:ascii="Arial" w:hAnsi="Arial" w:cs="Arial"/>
          <w:b/>
          <w:sz w:val="24"/>
        </w:rPr>
      </w:pPr>
      <w:r>
        <w:rPr>
          <w:rFonts w:ascii="Arial" w:hAnsi="Arial" w:cs="Arial"/>
          <w:b/>
          <w:color w:val="0000FF"/>
          <w:sz w:val="24"/>
        </w:rPr>
        <w:t>R5-243367</w:t>
      </w:r>
      <w:r>
        <w:rPr>
          <w:rFonts w:ascii="Arial" w:hAnsi="Arial" w:cs="Arial"/>
          <w:b/>
          <w:color w:val="0000FF"/>
          <w:sz w:val="24"/>
        </w:rPr>
        <w:tab/>
      </w:r>
      <w:r>
        <w:rPr>
          <w:rFonts w:ascii="Arial" w:hAnsi="Arial" w:cs="Arial"/>
          <w:b/>
          <w:sz w:val="24"/>
        </w:rPr>
        <w:t>Update to NR-U L1-RSRP measurement reporting tests 10.4.3.x including TTs</w:t>
      </w:r>
    </w:p>
    <w:p w14:paraId="069069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CR-3228  Cat: F (Rel-18)</w:t>
      </w:r>
      <w:r>
        <w:rPr>
          <w:i/>
        </w:rPr>
        <w:br/>
      </w:r>
      <w:r>
        <w:rPr>
          <w:i/>
        </w:rPr>
        <w:br/>
      </w:r>
      <w:r>
        <w:rPr>
          <w:i/>
        </w:rPr>
        <w:tab/>
      </w:r>
      <w:r>
        <w:rPr>
          <w:i/>
        </w:rPr>
        <w:tab/>
      </w:r>
      <w:r>
        <w:rPr>
          <w:i/>
        </w:rPr>
        <w:tab/>
      </w:r>
      <w:r>
        <w:rPr>
          <w:i/>
        </w:rPr>
        <w:tab/>
      </w:r>
      <w:r>
        <w:rPr>
          <w:i/>
        </w:rPr>
        <w:tab/>
        <w:t>Source: Qualcomm France</w:t>
      </w:r>
    </w:p>
    <w:p w14:paraId="7F4382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3C6B1" w14:textId="7DAC1531" w:rsidR="00CD0C2C" w:rsidRDefault="00CD0C2C" w:rsidP="00CD0C2C">
      <w:pPr>
        <w:rPr>
          <w:rFonts w:ascii="Arial" w:hAnsi="Arial" w:cs="Arial"/>
          <w:b/>
          <w:sz w:val="24"/>
        </w:rPr>
      </w:pPr>
      <w:r>
        <w:rPr>
          <w:rFonts w:ascii="Arial" w:hAnsi="Arial" w:cs="Arial"/>
          <w:b/>
          <w:color w:val="0000FF"/>
          <w:sz w:val="24"/>
        </w:rPr>
        <w:t>R5-243368</w:t>
      </w:r>
      <w:r>
        <w:rPr>
          <w:rFonts w:ascii="Arial" w:hAnsi="Arial" w:cs="Arial"/>
          <w:b/>
          <w:color w:val="0000FF"/>
          <w:sz w:val="24"/>
        </w:rPr>
        <w:tab/>
      </w:r>
      <w:r>
        <w:rPr>
          <w:rFonts w:ascii="Arial" w:hAnsi="Arial" w:cs="Arial"/>
          <w:b/>
          <w:sz w:val="24"/>
        </w:rPr>
        <w:t>Update to SCell activation and deactivation tests 10.3.3.x including TTs</w:t>
      </w:r>
    </w:p>
    <w:p w14:paraId="134143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CR-3229  Cat: F (Rel-18)</w:t>
      </w:r>
      <w:r>
        <w:rPr>
          <w:i/>
        </w:rPr>
        <w:br/>
      </w:r>
      <w:r>
        <w:rPr>
          <w:i/>
        </w:rPr>
        <w:br/>
      </w:r>
      <w:r>
        <w:rPr>
          <w:i/>
        </w:rPr>
        <w:tab/>
      </w:r>
      <w:r>
        <w:rPr>
          <w:i/>
        </w:rPr>
        <w:tab/>
      </w:r>
      <w:r>
        <w:rPr>
          <w:i/>
        </w:rPr>
        <w:tab/>
      </w:r>
      <w:r>
        <w:rPr>
          <w:i/>
        </w:rPr>
        <w:tab/>
      </w:r>
      <w:r>
        <w:rPr>
          <w:i/>
        </w:rPr>
        <w:tab/>
        <w:t>Source: Qualcomm France</w:t>
      </w:r>
    </w:p>
    <w:p w14:paraId="2F2607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D69E0" w14:textId="7FBB8571" w:rsidR="00CD0C2C" w:rsidRDefault="00CD0C2C" w:rsidP="00CD0C2C">
      <w:pPr>
        <w:rPr>
          <w:rFonts w:ascii="Arial" w:hAnsi="Arial" w:cs="Arial"/>
          <w:b/>
          <w:sz w:val="24"/>
        </w:rPr>
      </w:pPr>
      <w:r>
        <w:rPr>
          <w:rFonts w:ascii="Arial" w:hAnsi="Arial" w:cs="Arial"/>
          <w:b/>
          <w:color w:val="0000FF"/>
          <w:sz w:val="24"/>
        </w:rPr>
        <w:t>R5-243369</w:t>
      </w:r>
      <w:r>
        <w:rPr>
          <w:rFonts w:ascii="Arial" w:hAnsi="Arial" w:cs="Arial"/>
          <w:b/>
          <w:color w:val="0000FF"/>
          <w:sz w:val="24"/>
        </w:rPr>
        <w:tab/>
      </w:r>
      <w:r>
        <w:rPr>
          <w:rFonts w:ascii="Arial" w:hAnsi="Arial" w:cs="Arial"/>
          <w:b/>
          <w:sz w:val="24"/>
        </w:rPr>
        <w:t>Addition of NR-U EN-DC PSCell addition and release delay test case including TTs</w:t>
      </w:r>
    </w:p>
    <w:p w14:paraId="5B834F9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CR-3230  Cat: F (Rel-18)</w:t>
      </w:r>
      <w:r>
        <w:rPr>
          <w:i/>
        </w:rPr>
        <w:br/>
      </w:r>
      <w:r>
        <w:rPr>
          <w:i/>
        </w:rPr>
        <w:br/>
      </w:r>
      <w:r>
        <w:rPr>
          <w:i/>
        </w:rPr>
        <w:tab/>
      </w:r>
      <w:r>
        <w:rPr>
          <w:i/>
        </w:rPr>
        <w:tab/>
      </w:r>
      <w:r>
        <w:rPr>
          <w:i/>
        </w:rPr>
        <w:tab/>
      </w:r>
      <w:r>
        <w:rPr>
          <w:i/>
        </w:rPr>
        <w:tab/>
      </w:r>
      <w:r>
        <w:rPr>
          <w:i/>
        </w:rPr>
        <w:tab/>
        <w:t>Source: Qualcomm France</w:t>
      </w:r>
    </w:p>
    <w:p w14:paraId="5F9F71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30127" w14:textId="7024570A" w:rsidR="00CD0C2C" w:rsidRDefault="00CD0C2C" w:rsidP="00CD0C2C">
      <w:pPr>
        <w:rPr>
          <w:rFonts w:ascii="Arial" w:hAnsi="Arial" w:cs="Arial"/>
          <w:b/>
          <w:sz w:val="24"/>
        </w:rPr>
      </w:pPr>
      <w:r>
        <w:rPr>
          <w:rFonts w:ascii="Arial" w:hAnsi="Arial" w:cs="Arial"/>
          <w:b/>
          <w:color w:val="0000FF"/>
          <w:sz w:val="24"/>
        </w:rPr>
        <w:t>R5-243370</w:t>
      </w:r>
      <w:r>
        <w:rPr>
          <w:rFonts w:ascii="Arial" w:hAnsi="Arial" w:cs="Arial"/>
          <w:b/>
          <w:color w:val="0000FF"/>
          <w:sz w:val="24"/>
        </w:rPr>
        <w:tab/>
      </w:r>
      <w:r>
        <w:rPr>
          <w:rFonts w:ascii="Arial" w:hAnsi="Arial" w:cs="Arial"/>
          <w:b/>
          <w:sz w:val="24"/>
        </w:rPr>
        <w:t>Addition of NR-U SA FR1 UE transmit timing and timing advance test cases including TTs</w:t>
      </w:r>
    </w:p>
    <w:p w14:paraId="2B667B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CR-3231  Cat: F (Rel-18)</w:t>
      </w:r>
      <w:r>
        <w:rPr>
          <w:i/>
        </w:rPr>
        <w:br/>
      </w:r>
      <w:r>
        <w:rPr>
          <w:i/>
        </w:rPr>
        <w:lastRenderedPageBreak/>
        <w:br/>
      </w:r>
      <w:r>
        <w:rPr>
          <w:i/>
        </w:rPr>
        <w:tab/>
      </w:r>
      <w:r>
        <w:rPr>
          <w:i/>
        </w:rPr>
        <w:tab/>
      </w:r>
      <w:r>
        <w:rPr>
          <w:i/>
        </w:rPr>
        <w:tab/>
      </w:r>
      <w:r>
        <w:rPr>
          <w:i/>
        </w:rPr>
        <w:tab/>
      </w:r>
      <w:r>
        <w:rPr>
          <w:i/>
        </w:rPr>
        <w:tab/>
        <w:t>Source: Qualcomm France</w:t>
      </w:r>
    </w:p>
    <w:p w14:paraId="1D683C7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059AE" w14:textId="4C841612" w:rsidR="00CD0C2C" w:rsidRDefault="00CD0C2C" w:rsidP="00CD0C2C">
      <w:pPr>
        <w:rPr>
          <w:rFonts w:ascii="Arial" w:hAnsi="Arial" w:cs="Arial"/>
          <w:b/>
          <w:sz w:val="24"/>
        </w:rPr>
      </w:pPr>
      <w:r>
        <w:rPr>
          <w:rFonts w:ascii="Arial" w:hAnsi="Arial" w:cs="Arial"/>
          <w:b/>
          <w:color w:val="0000FF"/>
          <w:sz w:val="24"/>
        </w:rPr>
        <w:t>R5-243371</w:t>
      </w:r>
      <w:r>
        <w:rPr>
          <w:rFonts w:ascii="Arial" w:hAnsi="Arial" w:cs="Arial"/>
          <w:b/>
          <w:color w:val="0000FF"/>
          <w:sz w:val="24"/>
        </w:rPr>
        <w:tab/>
      </w:r>
      <w:r>
        <w:rPr>
          <w:rFonts w:ascii="Arial" w:hAnsi="Arial" w:cs="Arial"/>
          <w:b/>
          <w:sz w:val="24"/>
        </w:rPr>
        <w:t>Addition of NR-U SA FR1 Scell activation and deactivation test cases including TTs</w:t>
      </w:r>
    </w:p>
    <w:p w14:paraId="7688BF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CR-3232  Cat: F (Rel-18)</w:t>
      </w:r>
      <w:r>
        <w:rPr>
          <w:i/>
        </w:rPr>
        <w:br/>
      </w:r>
      <w:r>
        <w:rPr>
          <w:i/>
        </w:rPr>
        <w:br/>
      </w:r>
      <w:r>
        <w:rPr>
          <w:i/>
        </w:rPr>
        <w:tab/>
      </w:r>
      <w:r>
        <w:rPr>
          <w:i/>
        </w:rPr>
        <w:tab/>
      </w:r>
      <w:r>
        <w:rPr>
          <w:i/>
        </w:rPr>
        <w:tab/>
      </w:r>
      <w:r>
        <w:rPr>
          <w:i/>
        </w:rPr>
        <w:tab/>
      </w:r>
      <w:r>
        <w:rPr>
          <w:i/>
        </w:rPr>
        <w:tab/>
        <w:t>Source: Qualcomm France</w:t>
      </w:r>
    </w:p>
    <w:p w14:paraId="1F49691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1BA1F" w14:textId="5C355F6E" w:rsidR="00CD0C2C" w:rsidRDefault="00CD0C2C" w:rsidP="00CD0C2C">
      <w:pPr>
        <w:rPr>
          <w:rFonts w:ascii="Arial" w:hAnsi="Arial" w:cs="Arial"/>
          <w:b/>
          <w:sz w:val="24"/>
        </w:rPr>
      </w:pPr>
      <w:r>
        <w:rPr>
          <w:rFonts w:ascii="Arial" w:hAnsi="Arial" w:cs="Arial"/>
          <w:b/>
          <w:color w:val="0000FF"/>
          <w:sz w:val="24"/>
        </w:rPr>
        <w:t>R5-243372</w:t>
      </w:r>
      <w:r>
        <w:rPr>
          <w:rFonts w:ascii="Arial" w:hAnsi="Arial" w:cs="Arial"/>
          <w:b/>
          <w:color w:val="0000FF"/>
          <w:sz w:val="24"/>
        </w:rPr>
        <w:tab/>
      </w:r>
      <w:r>
        <w:rPr>
          <w:rFonts w:ascii="Arial" w:hAnsi="Arial" w:cs="Arial"/>
          <w:b/>
          <w:sz w:val="24"/>
        </w:rPr>
        <w:t>Update to Annex E and F for NR-U RRM tests</w:t>
      </w:r>
    </w:p>
    <w:p w14:paraId="752AD2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CR-3233  Cat: F (Rel-18)</w:t>
      </w:r>
      <w:r>
        <w:rPr>
          <w:i/>
        </w:rPr>
        <w:br/>
      </w:r>
      <w:r>
        <w:rPr>
          <w:i/>
        </w:rPr>
        <w:br/>
      </w:r>
      <w:r>
        <w:rPr>
          <w:i/>
        </w:rPr>
        <w:tab/>
      </w:r>
      <w:r>
        <w:rPr>
          <w:i/>
        </w:rPr>
        <w:tab/>
      </w:r>
      <w:r>
        <w:rPr>
          <w:i/>
        </w:rPr>
        <w:tab/>
      </w:r>
      <w:r>
        <w:rPr>
          <w:i/>
        </w:rPr>
        <w:tab/>
      </w:r>
      <w:r>
        <w:rPr>
          <w:i/>
        </w:rPr>
        <w:tab/>
        <w:t>Source: Qualcomm France</w:t>
      </w:r>
    </w:p>
    <w:p w14:paraId="0363D057" w14:textId="77777777" w:rsidR="00CD0C2C" w:rsidRDefault="00CD0C2C" w:rsidP="00CD0C2C">
      <w:pPr>
        <w:rPr>
          <w:rFonts w:ascii="Arial" w:hAnsi="Arial" w:cs="Arial"/>
          <w:b/>
        </w:rPr>
      </w:pPr>
      <w:r>
        <w:rPr>
          <w:rFonts w:ascii="Arial" w:hAnsi="Arial" w:cs="Arial"/>
          <w:b/>
        </w:rPr>
        <w:t xml:space="preserve">Discussion: </w:t>
      </w:r>
    </w:p>
    <w:p w14:paraId="503D869A" w14:textId="77777777" w:rsidR="00CD0C2C" w:rsidRDefault="00CD0C2C" w:rsidP="00CD0C2C">
      <w:r>
        <w:t>r1</w:t>
      </w:r>
    </w:p>
    <w:p w14:paraId="12C3BB5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R5-243733</w:t>
      </w:r>
      <w:r>
        <w:rPr>
          <w:color w:val="993300"/>
          <w:u w:val="single"/>
        </w:rPr>
        <w:t>.</w:t>
      </w:r>
    </w:p>
    <w:p w14:paraId="7F9589F5" w14:textId="30D15405" w:rsidR="00CD0C2C" w:rsidRDefault="00CD0C2C" w:rsidP="00CD0C2C">
      <w:pPr>
        <w:rPr>
          <w:rFonts w:ascii="Arial" w:hAnsi="Arial" w:cs="Arial"/>
          <w:b/>
          <w:sz w:val="24"/>
        </w:rPr>
      </w:pPr>
      <w:r>
        <w:rPr>
          <w:rFonts w:ascii="Arial" w:hAnsi="Arial" w:cs="Arial"/>
          <w:b/>
          <w:color w:val="0000FF"/>
          <w:sz w:val="24"/>
        </w:rPr>
        <w:t>R5-243733</w:t>
      </w:r>
      <w:r>
        <w:rPr>
          <w:rFonts w:ascii="Arial" w:hAnsi="Arial" w:cs="Arial"/>
          <w:b/>
          <w:color w:val="0000FF"/>
          <w:sz w:val="24"/>
        </w:rPr>
        <w:tab/>
      </w:r>
      <w:r>
        <w:rPr>
          <w:rFonts w:ascii="Arial" w:hAnsi="Arial" w:cs="Arial"/>
          <w:b/>
          <w:sz w:val="24"/>
        </w:rPr>
        <w:t>Update to Annex E and F for NR-U RRM tests</w:t>
      </w:r>
    </w:p>
    <w:p w14:paraId="064943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CR-3233  rev 1 Cat: F (Rel-18)</w:t>
      </w:r>
      <w:r>
        <w:rPr>
          <w:i/>
        </w:rPr>
        <w:br/>
      </w:r>
      <w:r>
        <w:rPr>
          <w:i/>
        </w:rPr>
        <w:br/>
      </w:r>
      <w:r>
        <w:rPr>
          <w:i/>
        </w:rPr>
        <w:tab/>
      </w:r>
      <w:r>
        <w:rPr>
          <w:i/>
        </w:rPr>
        <w:tab/>
      </w:r>
      <w:r>
        <w:rPr>
          <w:i/>
        </w:rPr>
        <w:tab/>
      </w:r>
      <w:r>
        <w:rPr>
          <w:i/>
        </w:rPr>
        <w:tab/>
      </w:r>
      <w:r>
        <w:rPr>
          <w:i/>
        </w:rPr>
        <w:tab/>
        <w:t>Source: Qualcomm France</w:t>
      </w:r>
    </w:p>
    <w:p w14:paraId="0975EC52" w14:textId="77777777" w:rsidR="00CD0C2C" w:rsidRDefault="00CD0C2C" w:rsidP="00CD0C2C">
      <w:pPr>
        <w:rPr>
          <w:color w:val="808080"/>
        </w:rPr>
      </w:pPr>
      <w:r>
        <w:rPr>
          <w:color w:val="808080"/>
        </w:rPr>
        <w:t>(Replaces R5-243372)</w:t>
      </w:r>
    </w:p>
    <w:p w14:paraId="3C7F355D" w14:textId="77777777" w:rsidR="00CD0C2C" w:rsidRDefault="00CD0C2C" w:rsidP="00CD0C2C">
      <w:pPr>
        <w:rPr>
          <w:rFonts w:ascii="Arial" w:hAnsi="Arial" w:cs="Arial"/>
          <w:b/>
        </w:rPr>
      </w:pPr>
      <w:r>
        <w:rPr>
          <w:rFonts w:ascii="Arial" w:hAnsi="Arial" w:cs="Arial"/>
          <w:b/>
        </w:rPr>
        <w:t xml:space="preserve">Discussion: </w:t>
      </w:r>
    </w:p>
    <w:p w14:paraId="61335F41" w14:textId="77777777" w:rsidR="00CD0C2C" w:rsidRDefault="00CD0C2C" w:rsidP="00CD0C2C">
      <w:r>
        <w:t>"Revised from: R5-243372r1.</w:t>
      </w:r>
    </w:p>
    <w:p w14:paraId="6F0A0538" w14:textId="77777777" w:rsidR="00CD0C2C" w:rsidRDefault="00CD0C2C" w:rsidP="00CD0C2C">
      <w:r>
        <w:t>Document was sent FOR E-MAIL AGREEMENT</w:t>
      </w:r>
    </w:p>
    <w:p w14:paraId="6DD55309" w14:textId="77777777" w:rsidR="00CD0C2C" w:rsidRDefault="00CD0C2C" w:rsidP="00CD0C2C">
      <w:r>
        <w:t>"</w:t>
      </w:r>
    </w:p>
    <w:p w14:paraId="367EC8A8" w14:textId="77777777" w:rsidR="00CD0C2C" w:rsidRDefault="00CD0C2C" w:rsidP="00CD0C2C">
      <w:r>
        <w:t>r1</w:t>
      </w:r>
    </w:p>
    <w:p w14:paraId="049460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R5-243994</w:t>
      </w:r>
      <w:r>
        <w:rPr>
          <w:color w:val="993300"/>
          <w:u w:val="single"/>
        </w:rPr>
        <w:t>.</w:t>
      </w:r>
    </w:p>
    <w:p w14:paraId="7E7F0F76" w14:textId="06C0688B" w:rsidR="00CD0C2C" w:rsidRDefault="00CD0C2C" w:rsidP="00CD0C2C">
      <w:pPr>
        <w:rPr>
          <w:rFonts w:ascii="Arial" w:hAnsi="Arial" w:cs="Arial"/>
          <w:b/>
          <w:sz w:val="24"/>
        </w:rPr>
      </w:pPr>
      <w:r>
        <w:rPr>
          <w:rFonts w:ascii="Arial" w:hAnsi="Arial" w:cs="Arial"/>
          <w:b/>
          <w:color w:val="0000FF"/>
          <w:sz w:val="24"/>
        </w:rPr>
        <w:t>R5-243994</w:t>
      </w:r>
      <w:r>
        <w:rPr>
          <w:rFonts w:ascii="Arial" w:hAnsi="Arial" w:cs="Arial"/>
          <w:b/>
          <w:color w:val="0000FF"/>
          <w:sz w:val="24"/>
        </w:rPr>
        <w:tab/>
      </w:r>
      <w:r>
        <w:rPr>
          <w:rFonts w:ascii="Arial" w:hAnsi="Arial" w:cs="Arial"/>
          <w:b/>
          <w:sz w:val="24"/>
        </w:rPr>
        <w:t>Update to Annex E and F for NR-U RRM tests</w:t>
      </w:r>
    </w:p>
    <w:p w14:paraId="26BF12A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CR-3233  rev 2 Cat: F (Rel-18)</w:t>
      </w:r>
      <w:r>
        <w:rPr>
          <w:i/>
        </w:rPr>
        <w:br/>
      </w:r>
      <w:r>
        <w:rPr>
          <w:i/>
        </w:rPr>
        <w:br/>
      </w:r>
      <w:r>
        <w:rPr>
          <w:i/>
        </w:rPr>
        <w:tab/>
      </w:r>
      <w:r>
        <w:rPr>
          <w:i/>
        </w:rPr>
        <w:tab/>
      </w:r>
      <w:r>
        <w:rPr>
          <w:i/>
        </w:rPr>
        <w:tab/>
      </w:r>
      <w:r>
        <w:rPr>
          <w:i/>
        </w:rPr>
        <w:tab/>
      </w:r>
      <w:r>
        <w:rPr>
          <w:i/>
        </w:rPr>
        <w:tab/>
        <w:t>Source: Qualcomm France</w:t>
      </w:r>
    </w:p>
    <w:p w14:paraId="5AFF89B5" w14:textId="77777777" w:rsidR="00CD0C2C" w:rsidRDefault="00CD0C2C" w:rsidP="00CD0C2C">
      <w:pPr>
        <w:rPr>
          <w:color w:val="808080"/>
        </w:rPr>
      </w:pPr>
      <w:r>
        <w:rPr>
          <w:color w:val="808080"/>
        </w:rPr>
        <w:t>(Replaces R5-243733)</w:t>
      </w:r>
    </w:p>
    <w:p w14:paraId="3E0129DE" w14:textId="77777777" w:rsidR="00CD0C2C" w:rsidRDefault="00CD0C2C" w:rsidP="00CD0C2C">
      <w:pPr>
        <w:rPr>
          <w:rFonts w:ascii="Arial" w:hAnsi="Arial" w:cs="Arial"/>
          <w:b/>
        </w:rPr>
      </w:pPr>
      <w:r>
        <w:rPr>
          <w:rFonts w:ascii="Arial" w:hAnsi="Arial" w:cs="Arial"/>
          <w:b/>
        </w:rPr>
        <w:t xml:space="preserve">Discussion: </w:t>
      </w:r>
    </w:p>
    <w:p w14:paraId="743227B3" w14:textId="77777777" w:rsidR="00CD0C2C" w:rsidRDefault="00CD0C2C" w:rsidP="00CD0C2C">
      <w:r>
        <w:t>email agreed</w:t>
      </w:r>
    </w:p>
    <w:p w14:paraId="3DD13B5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93372" w14:textId="44608E9B" w:rsidR="00CD0C2C" w:rsidRDefault="00CD0C2C" w:rsidP="00CD0C2C">
      <w:pPr>
        <w:rPr>
          <w:rFonts w:ascii="Arial" w:hAnsi="Arial" w:cs="Arial"/>
          <w:b/>
          <w:sz w:val="24"/>
        </w:rPr>
      </w:pPr>
      <w:r>
        <w:rPr>
          <w:rFonts w:ascii="Arial" w:hAnsi="Arial" w:cs="Arial"/>
          <w:b/>
          <w:color w:val="0000FF"/>
          <w:sz w:val="24"/>
        </w:rPr>
        <w:t>R5-243373</w:t>
      </w:r>
      <w:r>
        <w:rPr>
          <w:rFonts w:ascii="Arial" w:hAnsi="Arial" w:cs="Arial"/>
          <w:b/>
          <w:color w:val="0000FF"/>
          <w:sz w:val="24"/>
        </w:rPr>
        <w:tab/>
      </w:r>
      <w:r>
        <w:rPr>
          <w:rFonts w:ascii="Arial" w:hAnsi="Arial" w:cs="Arial"/>
          <w:b/>
          <w:sz w:val="24"/>
        </w:rPr>
        <w:t>Removal of interruption during SCell operation NR-U tests</w:t>
      </w:r>
    </w:p>
    <w:p w14:paraId="24178E09"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CR-3234  Cat: F (Rel-18)</w:t>
      </w:r>
      <w:r>
        <w:rPr>
          <w:i/>
        </w:rPr>
        <w:br/>
      </w:r>
      <w:r>
        <w:rPr>
          <w:i/>
        </w:rPr>
        <w:br/>
      </w:r>
      <w:r>
        <w:rPr>
          <w:i/>
        </w:rPr>
        <w:tab/>
      </w:r>
      <w:r>
        <w:rPr>
          <w:i/>
        </w:rPr>
        <w:tab/>
      </w:r>
      <w:r>
        <w:rPr>
          <w:i/>
        </w:rPr>
        <w:tab/>
      </w:r>
      <w:r>
        <w:rPr>
          <w:i/>
        </w:rPr>
        <w:tab/>
      </w:r>
      <w:r>
        <w:rPr>
          <w:i/>
        </w:rPr>
        <w:tab/>
        <w:t>Source: Qualcomm France</w:t>
      </w:r>
    </w:p>
    <w:p w14:paraId="324640B7" w14:textId="77777777" w:rsidR="00CD0C2C" w:rsidRDefault="00CD0C2C" w:rsidP="00CD0C2C">
      <w:pPr>
        <w:rPr>
          <w:rFonts w:ascii="Arial" w:hAnsi="Arial" w:cs="Arial"/>
          <w:b/>
        </w:rPr>
      </w:pPr>
      <w:r>
        <w:rPr>
          <w:rFonts w:ascii="Arial" w:hAnsi="Arial" w:cs="Arial"/>
          <w:b/>
        </w:rPr>
        <w:t xml:space="preserve">Abstract: </w:t>
      </w:r>
    </w:p>
    <w:p w14:paraId="060BB18E" w14:textId="77777777" w:rsidR="00CD0C2C" w:rsidRDefault="00CD0C2C" w:rsidP="00CD0C2C">
      <w:r>
        <w:t>RAN4 dependency: R4-2407562 (agreed)</w:t>
      </w:r>
    </w:p>
    <w:p w14:paraId="732DCC57" w14:textId="77777777" w:rsidR="00CD0C2C" w:rsidRDefault="00CD0C2C" w:rsidP="00CD0C2C">
      <w:pPr>
        <w:rPr>
          <w:rFonts w:ascii="Arial" w:hAnsi="Arial" w:cs="Arial"/>
          <w:b/>
        </w:rPr>
      </w:pPr>
      <w:r>
        <w:rPr>
          <w:rFonts w:ascii="Arial" w:hAnsi="Arial" w:cs="Arial"/>
          <w:b/>
        </w:rPr>
        <w:t xml:space="preserve">Discussion: </w:t>
      </w:r>
    </w:p>
    <w:p w14:paraId="440C81FF" w14:textId="77777777" w:rsidR="00CD0C2C" w:rsidRDefault="00CD0C2C" w:rsidP="00CD0C2C">
      <w:r>
        <w:t>"RAN4 dependency: R4-2407562</w:t>
      </w:r>
    </w:p>
    <w:p w14:paraId="7A6A83DC" w14:textId="77777777" w:rsidR="00CD0C2C" w:rsidRDefault="00CD0C2C" w:rsidP="00CD0C2C">
      <w:r>
        <w:t>pending RAN4</w:t>
      </w:r>
    </w:p>
    <w:p w14:paraId="4796D6DB" w14:textId="77777777" w:rsidR="00CD0C2C" w:rsidRDefault="00CD0C2C" w:rsidP="00CD0C2C">
      <w:r>
        <w:t>Document was sent FOR E-MAIL AGREEMENT</w:t>
      </w:r>
    </w:p>
    <w:p w14:paraId="7EF9CEC8" w14:textId="77777777" w:rsidR="00CD0C2C" w:rsidRDefault="00CD0C2C" w:rsidP="00CD0C2C">
      <w:r>
        <w:t>"</w:t>
      </w:r>
    </w:p>
    <w:p w14:paraId="2B5710B2" w14:textId="77777777" w:rsidR="00CD0C2C" w:rsidRDefault="00CD0C2C" w:rsidP="00CD0C2C">
      <w:r>
        <w:t>Email agreed</w:t>
      </w:r>
    </w:p>
    <w:p w14:paraId="399BF4A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E50DC" w14:textId="2AA3E9A3" w:rsidR="00CD0C2C" w:rsidRDefault="00CD0C2C" w:rsidP="00CD0C2C">
      <w:pPr>
        <w:rPr>
          <w:rFonts w:ascii="Arial" w:hAnsi="Arial" w:cs="Arial"/>
          <w:b/>
          <w:sz w:val="24"/>
        </w:rPr>
      </w:pPr>
      <w:r>
        <w:rPr>
          <w:rFonts w:ascii="Arial" w:hAnsi="Arial" w:cs="Arial"/>
          <w:b/>
          <w:color w:val="0000FF"/>
          <w:sz w:val="24"/>
        </w:rPr>
        <w:t>R5-243374</w:t>
      </w:r>
      <w:r>
        <w:rPr>
          <w:rFonts w:ascii="Arial" w:hAnsi="Arial" w:cs="Arial"/>
          <w:b/>
          <w:color w:val="0000FF"/>
          <w:sz w:val="24"/>
        </w:rPr>
        <w:tab/>
      </w:r>
      <w:r>
        <w:rPr>
          <w:rFonts w:ascii="Arial" w:hAnsi="Arial" w:cs="Arial"/>
          <w:b/>
          <w:sz w:val="24"/>
        </w:rPr>
        <w:t>Update to NSA measurement accuracy NR-U tests including TT</w:t>
      </w:r>
    </w:p>
    <w:p w14:paraId="59785B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CR-3235  Cat: F (Rel-18)</w:t>
      </w:r>
      <w:r>
        <w:rPr>
          <w:i/>
        </w:rPr>
        <w:br/>
      </w:r>
      <w:r>
        <w:rPr>
          <w:i/>
        </w:rPr>
        <w:br/>
      </w:r>
      <w:r>
        <w:rPr>
          <w:i/>
        </w:rPr>
        <w:tab/>
      </w:r>
      <w:r>
        <w:rPr>
          <w:i/>
        </w:rPr>
        <w:tab/>
      </w:r>
      <w:r>
        <w:rPr>
          <w:i/>
        </w:rPr>
        <w:tab/>
      </w:r>
      <w:r>
        <w:rPr>
          <w:i/>
        </w:rPr>
        <w:tab/>
      </w:r>
      <w:r>
        <w:rPr>
          <w:i/>
        </w:rPr>
        <w:tab/>
        <w:t>Source: Qualcomm France</w:t>
      </w:r>
    </w:p>
    <w:p w14:paraId="3FC66EEF" w14:textId="77777777" w:rsidR="00CD0C2C" w:rsidRDefault="00CD0C2C" w:rsidP="00CD0C2C">
      <w:pPr>
        <w:rPr>
          <w:rFonts w:ascii="Arial" w:hAnsi="Arial" w:cs="Arial"/>
          <w:b/>
        </w:rPr>
      </w:pPr>
      <w:r>
        <w:rPr>
          <w:rFonts w:ascii="Arial" w:hAnsi="Arial" w:cs="Arial"/>
          <w:b/>
        </w:rPr>
        <w:t xml:space="preserve">Discussion: </w:t>
      </w:r>
    </w:p>
    <w:p w14:paraId="5820F64B" w14:textId="77777777" w:rsidR="00CD0C2C" w:rsidRDefault="00CD0C2C" w:rsidP="00CD0C2C">
      <w:r>
        <w:t>r1</w:t>
      </w:r>
    </w:p>
    <w:p w14:paraId="4E0F13C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R5-243734</w:t>
      </w:r>
      <w:r>
        <w:rPr>
          <w:color w:val="993300"/>
          <w:u w:val="single"/>
        </w:rPr>
        <w:t>.</w:t>
      </w:r>
    </w:p>
    <w:p w14:paraId="523A0505" w14:textId="17B29FC0" w:rsidR="00CD0C2C" w:rsidRDefault="00CD0C2C" w:rsidP="00CD0C2C">
      <w:pPr>
        <w:rPr>
          <w:rFonts w:ascii="Arial" w:hAnsi="Arial" w:cs="Arial"/>
          <w:b/>
          <w:sz w:val="24"/>
        </w:rPr>
      </w:pPr>
      <w:r>
        <w:rPr>
          <w:rFonts w:ascii="Arial" w:hAnsi="Arial" w:cs="Arial"/>
          <w:b/>
          <w:color w:val="0000FF"/>
          <w:sz w:val="24"/>
        </w:rPr>
        <w:t>R5-243734</w:t>
      </w:r>
      <w:r>
        <w:rPr>
          <w:rFonts w:ascii="Arial" w:hAnsi="Arial" w:cs="Arial"/>
          <w:b/>
          <w:color w:val="0000FF"/>
          <w:sz w:val="24"/>
        </w:rPr>
        <w:tab/>
      </w:r>
      <w:r>
        <w:rPr>
          <w:rFonts w:ascii="Arial" w:hAnsi="Arial" w:cs="Arial"/>
          <w:b/>
          <w:sz w:val="24"/>
        </w:rPr>
        <w:t>Update to NSA measurement accuracy NR-U tests including TT</w:t>
      </w:r>
    </w:p>
    <w:p w14:paraId="4C27220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CR-3235  rev 1 Cat: F (Rel-18)</w:t>
      </w:r>
      <w:r>
        <w:rPr>
          <w:i/>
        </w:rPr>
        <w:br/>
      </w:r>
      <w:r>
        <w:rPr>
          <w:i/>
        </w:rPr>
        <w:br/>
      </w:r>
      <w:r>
        <w:rPr>
          <w:i/>
        </w:rPr>
        <w:tab/>
      </w:r>
      <w:r>
        <w:rPr>
          <w:i/>
        </w:rPr>
        <w:tab/>
      </w:r>
      <w:r>
        <w:rPr>
          <w:i/>
        </w:rPr>
        <w:tab/>
      </w:r>
      <w:r>
        <w:rPr>
          <w:i/>
        </w:rPr>
        <w:tab/>
      </w:r>
      <w:r>
        <w:rPr>
          <w:i/>
        </w:rPr>
        <w:tab/>
        <w:t>Source: Qualcomm France</w:t>
      </w:r>
    </w:p>
    <w:p w14:paraId="6D27E5F4" w14:textId="77777777" w:rsidR="00CD0C2C" w:rsidRDefault="00CD0C2C" w:rsidP="00CD0C2C">
      <w:pPr>
        <w:rPr>
          <w:color w:val="808080"/>
        </w:rPr>
      </w:pPr>
      <w:r>
        <w:rPr>
          <w:color w:val="808080"/>
        </w:rPr>
        <w:t>(Replaces R5-243374)</w:t>
      </w:r>
    </w:p>
    <w:p w14:paraId="56ADFE5C" w14:textId="77777777" w:rsidR="00CD0C2C" w:rsidRDefault="00CD0C2C" w:rsidP="00CD0C2C">
      <w:pPr>
        <w:rPr>
          <w:rFonts w:ascii="Arial" w:hAnsi="Arial" w:cs="Arial"/>
          <w:b/>
        </w:rPr>
      </w:pPr>
      <w:r>
        <w:rPr>
          <w:rFonts w:ascii="Arial" w:hAnsi="Arial" w:cs="Arial"/>
          <w:b/>
        </w:rPr>
        <w:t xml:space="preserve">Discussion: </w:t>
      </w:r>
    </w:p>
    <w:p w14:paraId="6D0A21A8" w14:textId="77777777" w:rsidR="00CD0C2C" w:rsidRDefault="00CD0C2C" w:rsidP="00CD0C2C">
      <w:r>
        <w:t>"Revised from: R5-243374r1.</w:t>
      </w:r>
    </w:p>
    <w:p w14:paraId="563B70D7" w14:textId="77777777" w:rsidR="00CD0C2C" w:rsidRDefault="00CD0C2C" w:rsidP="00CD0C2C">
      <w:r>
        <w:t>Document was sent FOR E-MAIL AGREEMENT</w:t>
      </w:r>
    </w:p>
    <w:p w14:paraId="52658798" w14:textId="77777777" w:rsidR="00CD0C2C" w:rsidRDefault="00CD0C2C" w:rsidP="00CD0C2C">
      <w:r>
        <w:t>"</w:t>
      </w:r>
    </w:p>
    <w:p w14:paraId="1F76B690" w14:textId="77777777" w:rsidR="00CD0C2C" w:rsidRDefault="00CD0C2C" w:rsidP="00CD0C2C">
      <w:r>
        <w:t>r1</w:t>
      </w:r>
    </w:p>
    <w:p w14:paraId="04599C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R5-243995</w:t>
      </w:r>
      <w:r>
        <w:rPr>
          <w:color w:val="993300"/>
          <w:u w:val="single"/>
        </w:rPr>
        <w:t>.</w:t>
      </w:r>
    </w:p>
    <w:p w14:paraId="41365B45" w14:textId="3D25F14C" w:rsidR="00CD0C2C" w:rsidRDefault="00CD0C2C" w:rsidP="00CD0C2C">
      <w:pPr>
        <w:rPr>
          <w:rFonts w:ascii="Arial" w:hAnsi="Arial" w:cs="Arial"/>
          <w:b/>
          <w:sz w:val="24"/>
        </w:rPr>
      </w:pPr>
      <w:r>
        <w:rPr>
          <w:rFonts w:ascii="Arial" w:hAnsi="Arial" w:cs="Arial"/>
          <w:b/>
          <w:color w:val="0000FF"/>
          <w:sz w:val="24"/>
        </w:rPr>
        <w:t>R5-243995</w:t>
      </w:r>
      <w:r>
        <w:rPr>
          <w:rFonts w:ascii="Arial" w:hAnsi="Arial" w:cs="Arial"/>
          <w:b/>
          <w:color w:val="0000FF"/>
          <w:sz w:val="24"/>
        </w:rPr>
        <w:tab/>
      </w:r>
      <w:r>
        <w:rPr>
          <w:rFonts w:ascii="Arial" w:hAnsi="Arial" w:cs="Arial"/>
          <w:b/>
          <w:sz w:val="24"/>
        </w:rPr>
        <w:t>Update to NSA measurement accuracy NR-U tests including TT</w:t>
      </w:r>
    </w:p>
    <w:p w14:paraId="6AEE558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CR-3235  rev 2 Cat: F (Rel-18)</w:t>
      </w:r>
      <w:r>
        <w:rPr>
          <w:i/>
        </w:rPr>
        <w:br/>
      </w:r>
      <w:r>
        <w:rPr>
          <w:i/>
        </w:rPr>
        <w:br/>
      </w:r>
      <w:r>
        <w:rPr>
          <w:i/>
        </w:rPr>
        <w:tab/>
      </w:r>
      <w:r>
        <w:rPr>
          <w:i/>
        </w:rPr>
        <w:tab/>
      </w:r>
      <w:r>
        <w:rPr>
          <w:i/>
        </w:rPr>
        <w:tab/>
      </w:r>
      <w:r>
        <w:rPr>
          <w:i/>
        </w:rPr>
        <w:tab/>
      </w:r>
      <w:r>
        <w:rPr>
          <w:i/>
        </w:rPr>
        <w:tab/>
        <w:t>Source: Qualcomm France</w:t>
      </w:r>
    </w:p>
    <w:p w14:paraId="4201B02C" w14:textId="77777777" w:rsidR="00CD0C2C" w:rsidRDefault="00CD0C2C" w:rsidP="00CD0C2C">
      <w:pPr>
        <w:rPr>
          <w:color w:val="808080"/>
        </w:rPr>
      </w:pPr>
      <w:r>
        <w:rPr>
          <w:color w:val="808080"/>
        </w:rPr>
        <w:t>(Replaces R5-243734)</w:t>
      </w:r>
    </w:p>
    <w:p w14:paraId="3545D8D6" w14:textId="77777777" w:rsidR="00CD0C2C" w:rsidRDefault="00CD0C2C" w:rsidP="00CD0C2C">
      <w:pPr>
        <w:rPr>
          <w:rFonts w:ascii="Arial" w:hAnsi="Arial" w:cs="Arial"/>
          <w:b/>
        </w:rPr>
      </w:pPr>
      <w:r>
        <w:rPr>
          <w:rFonts w:ascii="Arial" w:hAnsi="Arial" w:cs="Arial"/>
          <w:b/>
        </w:rPr>
        <w:t xml:space="preserve">Discussion: </w:t>
      </w:r>
    </w:p>
    <w:p w14:paraId="2F0D1AAD" w14:textId="77777777" w:rsidR="00CD0C2C" w:rsidRDefault="00CD0C2C" w:rsidP="00CD0C2C">
      <w:r>
        <w:lastRenderedPageBreak/>
        <w:t>Email agreed</w:t>
      </w:r>
    </w:p>
    <w:p w14:paraId="4FB16E1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54E3A" w14:textId="2564C1D6" w:rsidR="00CD0C2C" w:rsidRDefault="00CD0C2C" w:rsidP="00CD0C2C">
      <w:pPr>
        <w:rPr>
          <w:rFonts w:ascii="Arial" w:hAnsi="Arial" w:cs="Arial"/>
          <w:b/>
          <w:sz w:val="24"/>
        </w:rPr>
      </w:pPr>
      <w:r>
        <w:rPr>
          <w:rFonts w:ascii="Arial" w:hAnsi="Arial" w:cs="Arial"/>
          <w:b/>
          <w:color w:val="0000FF"/>
          <w:sz w:val="24"/>
        </w:rPr>
        <w:t>R5-243375</w:t>
      </w:r>
      <w:r>
        <w:rPr>
          <w:rFonts w:ascii="Arial" w:hAnsi="Arial" w:cs="Arial"/>
          <w:b/>
          <w:color w:val="0000FF"/>
          <w:sz w:val="24"/>
        </w:rPr>
        <w:tab/>
      </w:r>
      <w:r>
        <w:rPr>
          <w:rFonts w:ascii="Arial" w:hAnsi="Arial" w:cs="Arial"/>
          <w:b/>
          <w:sz w:val="24"/>
        </w:rPr>
        <w:t>Update to SA measurement accuracy NR-U tests including TT</w:t>
      </w:r>
    </w:p>
    <w:p w14:paraId="10C10C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CR-3236  Cat: F (Rel-18)</w:t>
      </w:r>
      <w:r>
        <w:rPr>
          <w:i/>
        </w:rPr>
        <w:br/>
      </w:r>
      <w:r>
        <w:rPr>
          <w:i/>
        </w:rPr>
        <w:br/>
      </w:r>
      <w:r>
        <w:rPr>
          <w:i/>
        </w:rPr>
        <w:tab/>
      </w:r>
      <w:r>
        <w:rPr>
          <w:i/>
        </w:rPr>
        <w:tab/>
      </w:r>
      <w:r>
        <w:rPr>
          <w:i/>
        </w:rPr>
        <w:tab/>
      </w:r>
      <w:r>
        <w:rPr>
          <w:i/>
        </w:rPr>
        <w:tab/>
      </w:r>
      <w:r>
        <w:rPr>
          <w:i/>
        </w:rPr>
        <w:tab/>
        <w:t>Source: Qualcomm France</w:t>
      </w:r>
    </w:p>
    <w:p w14:paraId="7E33DDA2" w14:textId="77777777" w:rsidR="00CD0C2C" w:rsidRDefault="00CD0C2C" w:rsidP="00CD0C2C">
      <w:pPr>
        <w:rPr>
          <w:rFonts w:ascii="Arial" w:hAnsi="Arial" w:cs="Arial"/>
          <w:b/>
        </w:rPr>
      </w:pPr>
      <w:r>
        <w:rPr>
          <w:rFonts w:ascii="Arial" w:hAnsi="Arial" w:cs="Arial"/>
          <w:b/>
        </w:rPr>
        <w:t xml:space="preserve">Discussion: </w:t>
      </w:r>
    </w:p>
    <w:p w14:paraId="4105BD4A" w14:textId="77777777" w:rsidR="00CD0C2C" w:rsidRDefault="00CD0C2C" w:rsidP="00CD0C2C">
      <w:r>
        <w:t>r1</w:t>
      </w:r>
    </w:p>
    <w:p w14:paraId="06A8F6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R5-243735</w:t>
      </w:r>
      <w:r>
        <w:rPr>
          <w:color w:val="993300"/>
          <w:u w:val="single"/>
        </w:rPr>
        <w:t>.</w:t>
      </w:r>
    </w:p>
    <w:p w14:paraId="5E714188" w14:textId="33F78C5C" w:rsidR="00CD0C2C" w:rsidRDefault="00CD0C2C" w:rsidP="00CD0C2C">
      <w:pPr>
        <w:rPr>
          <w:rFonts w:ascii="Arial" w:hAnsi="Arial" w:cs="Arial"/>
          <w:b/>
          <w:sz w:val="24"/>
        </w:rPr>
      </w:pPr>
      <w:r>
        <w:rPr>
          <w:rFonts w:ascii="Arial" w:hAnsi="Arial" w:cs="Arial"/>
          <w:b/>
          <w:color w:val="0000FF"/>
          <w:sz w:val="24"/>
        </w:rPr>
        <w:t>R5-243735</w:t>
      </w:r>
      <w:r>
        <w:rPr>
          <w:rFonts w:ascii="Arial" w:hAnsi="Arial" w:cs="Arial"/>
          <w:b/>
          <w:color w:val="0000FF"/>
          <w:sz w:val="24"/>
        </w:rPr>
        <w:tab/>
      </w:r>
      <w:r>
        <w:rPr>
          <w:rFonts w:ascii="Arial" w:hAnsi="Arial" w:cs="Arial"/>
          <w:b/>
          <w:sz w:val="24"/>
        </w:rPr>
        <w:t>Update to SA measurement accuracy NR-U tests including TT</w:t>
      </w:r>
    </w:p>
    <w:p w14:paraId="2E088B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CR-3236  rev 1 Cat: F (Rel-18)</w:t>
      </w:r>
      <w:r>
        <w:rPr>
          <w:i/>
        </w:rPr>
        <w:br/>
      </w:r>
      <w:r>
        <w:rPr>
          <w:i/>
        </w:rPr>
        <w:br/>
      </w:r>
      <w:r>
        <w:rPr>
          <w:i/>
        </w:rPr>
        <w:tab/>
      </w:r>
      <w:r>
        <w:rPr>
          <w:i/>
        </w:rPr>
        <w:tab/>
      </w:r>
      <w:r>
        <w:rPr>
          <w:i/>
        </w:rPr>
        <w:tab/>
      </w:r>
      <w:r>
        <w:rPr>
          <w:i/>
        </w:rPr>
        <w:tab/>
      </w:r>
      <w:r>
        <w:rPr>
          <w:i/>
        </w:rPr>
        <w:tab/>
        <w:t>Source: Qualcomm France</w:t>
      </w:r>
    </w:p>
    <w:p w14:paraId="0867779E" w14:textId="77777777" w:rsidR="00CD0C2C" w:rsidRDefault="00CD0C2C" w:rsidP="00CD0C2C">
      <w:pPr>
        <w:rPr>
          <w:color w:val="808080"/>
        </w:rPr>
      </w:pPr>
      <w:r>
        <w:rPr>
          <w:color w:val="808080"/>
        </w:rPr>
        <w:t>(Replaces R5-243375)</w:t>
      </w:r>
    </w:p>
    <w:p w14:paraId="236C0A29" w14:textId="77777777" w:rsidR="00CD0C2C" w:rsidRDefault="00CD0C2C" w:rsidP="00CD0C2C">
      <w:pPr>
        <w:rPr>
          <w:rFonts w:ascii="Arial" w:hAnsi="Arial" w:cs="Arial"/>
          <w:b/>
        </w:rPr>
      </w:pPr>
      <w:r>
        <w:rPr>
          <w:rFonts w:ascii="Arial" w:hAnsi="Arial" w:cs="Arial"/>
          <w:b/>
        </w:rPr>
        <w:t xml:space="preserve">Discussion: </w:t>
      </w:r>
    </w:p>
    <w:p w14:paraId="48BA6358" w14:textId="77777777" w:rsidR="00CD0C2C" w:rsidRDefault="00CD0C2C" w:rsidP="00CD0C2C">
      <w:r>
        <w:t>"Revised from: R5-243375r1.</w:t>
      </w:r>
    </w:p>
    <w:p w14:paraId="6396CBAC" w14:textId="77777777" w:rsidR="00CD0C2C" w:rsidRDefault="00CD0C2C" w:rsidP="00CD0C2C">
      <w:r>
        <w:t>Document was sent FOR E-MAIL AGREEMENT</w:t>
      </w:r>
    </w:p>
    <w:p w14:paraId="33784786" w14:textId="77777777" w:rsidR="00CD0C2C" w:rsidRDefault="00CD0C2C" w:rsidP="00CD0C2C">
      <w:r>
        <w:t>"</w:t>
      </w:r>
    </w:p>
    <w:p w14:paraId="08AD7056" w14:textId="77777777" w:rsidR="00CD0C2C" w:rsidRDefault="00CD0C2C" w:rsidP="00CD0C2C">
      <w:r>
        <w:t>Email agreed</w:t>
      </w:r>
    </w:p>
    <w:p w14:paraId="225A77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EE66" w14:textId="174FDBF9" w:rsidR="00CD0C2C" w:rsidRDefault="00CD0C2C" w:rsidP="00CD0C2C">
      <w:pPr>
        <w:rPr>
          <w:rFonts w:ascii="Arial" w:hAnsi="Arial" w:cs="Arial"/>
          <w:b/>
          <w:sz w:val="24"/>
        </w:rPr>
      </w:pPr>
      <w:r>
        <w:rPr>
          <w:rFonts w:ascii="Arial" w:hAnsi="Arial" w:cs="Arial"/>
          <w:b/>
          <w:color w:val="0000FF"/>
          <w:sz w:val="24"/>
        </w:rPr>
        <w:t>R5-243376</w:t>
      </w:r>
      <w:r>
        <w:rPr>
          <w:rFonts w:ascii="Arial" w:hAnsi="Arial" w:cs="Arial"/>
          <w:b/>
          <w:color w:val="0000FF"/>
          <w:sz w:val="24"/>
        </w:rPr>
        <w:tab/>
      </w:r>
      <w:r>
        <w:rPr>
          <w:rFonts w:ascii="Arial" w:hAnsi="Arial" w:cs="Arial"/>
          <w:b/>
          <w:sz w:val="24"/>
        </w:rPr>
        <w:t>Update to NSA event-triggered measurement NR-U tests including TT</w:t>
      </w:r>
    </w:p>
    <w:p w14:paraId="419E754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CR-3237  Cat: F (Rel-18)</w:t>
      </w:r>
      <w:r>
        <w:rPr>
          <w:i/>
        </w:rPr>
        <w:br/>
      </w:r>
      <w:r>
        <w:rPr>
          <w:i/>
        </w:rPr>
        <w:br/>
      </w:r>
      <w:r>
        <w:rPr>
          <w:i/>
        </w:rPr>
        <w:tab/>
      </w:r>
      <w:r>
        <w:rPr>
          <w:i/>
        </w:rPr>
        <w:tab/>
      </w:r>
      <w:r>
        <w:rPr>
          <w:i/>
        </w:rPr>
        <w:tab/>
      </w:r>
      <w:r>
        <w:rPr>
          <w:i/>
        </w:rPr>
        <w:tab/>
      </w:r>
      <w:r>
        <w:rPr>
          <w:i/>
        </w:rPr>
        <w:tab/>
        <w:t>Source: Qualcomm France</w:t>
      </w:r>
    </w:p>
    <w:p w14:paraId="21D42C3E" w14:textId="77777777" w:rsidR="00CD0C2C" w:rsidRDefault="00CD0C2C" w:rsidP="00CD0C2C">
      <w:pPr>
        <w:rPr>
          <w:rFonts w:ascii="Arial" w:hAnsi="Arial" w:cs="Arial"/>
          <w:b/>
        </w:rPr>
      </w:pPr>
      <w:r>
        <w:rPr>
          <w:rFonts w:ascii="Arial" w:hAnsi="Arial" w:cs="Arial"/>
          <w:b/>
        </w:rPr>
        <w:t xml:space="preserve">Discussion: </w:t>
      </w:r>
    </w:p>
    <w:p w14:paraId="414BBB95" w14:textId="77777777" w:rsidR="00CD0C2C" w:rsidRDefault="00CD0C2C" w:rsidP="00CD0C2C">
      <w:r>
        <w:t>r2</w:t>
      </w:r>
    </w:p>
    <w:p w14:paraId="58AB15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R5-243892</w:t>
      </w:r>
      <w:r>
        <w:rPr>
          <w:color w:val="993300"/>
          <w:u w:val="single"/>
        </w:rPr>
        <w:t>.</w:t>
      </w:r>
    </w:p>
    <w:p w14:paraId="11F5D811" w14:textId="20E84BD1" w:rsidR="00CD0C2C" w:rsidRDefault="00CD0C2C" w:rsidP="00CD0C2C">
      <w:pPr>
        <w:rPr>
          <w:rFonts w:ascii="Arial" w:hAnsi="Arial" w:cs="Arial"/>
          <w:b/>
          <w:sz w:val="24"/>
        </w:rPr>
      </w:pPr>
      <w:r>
        <w:rPr>
          <w:rFonts w:ascii="Arial" w:hAnsi="Arial" w:cs="Arial"/>
          <w:b/>
          <w:color w:val="0000FF"/>
          <w:sz w:val="24"/>
        </w:rPr>
        <w:t>R5-243892</w:t>
      </w:r>
      <w:r>
        <w:rPr>
          <w:rFonts w:ascii="Arial" w:hAnsi="Arial" w:cs="Arial"/>
          <w:b/>
          <w:color w:val="0000FF"/>
          <w:sz w:val="24"/>
        </w:rPr>
        <w:tab/>
      </w:r>
      <w:r>
        <w:rPr>
          <w:rFonts w:ascii="Arial" w:hAnsi="Arial" w:cs="Arial"/>
          <w:b/>
          <w:sz w:val="24"/>
        </w:rPr>
        <w:t>Update to NSA event-triggered measurement NR-U tests including TT</w:t>
      </w:r>
    </w:p>
    <w:p w14:paraId="756E8F4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CR-3237  rev 1 Cat: F (Rel-18)</w:t>
      </w:r>
      <w:r>
        <w:rPr>
          <w:i/>
        </w:rPr>
        <w:br/>
      </w:r>
      <w:r>
        <w:rPr>
          <w:i/>
        </w:rPr>
        <w:br/>
      </w:r>
      <w:r>
        <w:rPr>
          <w:i/>
        </w:rPr>
        <w:tab/>
      </w:r>
      <w:r>
        <w:rPr>
          <w:i/>
        </w:rPr>
        <w:tab/>
      </w:r>
      <w:r>
        <w:rPr>
          <w:i/>
        </w:rPr>
        <w:tab/>
      </w:r>
      <w:r>
        <w:rPr>
          <w:i/>
        </w:rPr>
        <w:tab/>
      </w:r>
      <w:r>
        <w:rPr>
          <w:i/>
        </w:rPr>
        <w:tab/>
        <w:t>Source: Qualcomm France</w:t>
      </w:r>
    </w:p>
    <w:p w14:paraId="7F83BF82" w14:textId="77777777" w:rsidR="00CD0C2C" w:rsidRDefault="00CD0C2C" w:rsidP="00CD0C2C">
      <w:pPr>
        <w:rPr>
          <w:color w:val="808080"/>
        </w:rPr>
      </w:pPr>
      <w:r>
        <w:rPr>
          <w:color w:val="808080"/>
        </w:rPr>
        <w:t>(Replaces R5-243376)</w:t>
      </w:r>
    </w:p>
    <w:p w14:paraId="63BF99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D1546" w14:textId="15BB89C4" w:rsidR="00CD0C2C" w:rsidRDefault="00CD0C2C" w:rsidP="00CD0C2C">
      <w:pPr>
        <w:rPr>
          <w:rFonts w:ascii="Arial" w:hAnsi="Arial" w:cs="Arial"/>
          <w:b/>
          <w:sz w:val="24"/>
        </w:rPr>
      </w:pPr>
      <w:r>
        <w:rPr>
          <w:rFonts w:ascii="Arial" w:hAnsi="Arial" w:cs="Arial"/>
          <w:b/>
          <w:color w:val="0000FF"/>
          <w:sz w:val="24"/>
        </w:rPr>
        <w:t>R5-243377</w:t>
      </w:r>
      <w:r>
        <w:rPr>
          <w:rFonts w:ascii="Arial" w:hAnsi="Arial" w:cs="Arial"/>
          <w:b/>
          <w:color w:val="0000FF"/>
          <w:sz w:val="24"/>
        </w:rPr>
        <w:tab/>
      </w:r>
      <w:r>
        <w:rPr>
          <w:rFonts w:ascii="Arial" w:hAnsi="Arial" w:cs="Arial"/>
          <w:b/>
          <w:sz w:val="24"/>
        </w:rPr>
        <w:t>Addition of testing methodology for Shared Spectrum</w:t>
      </w:r>
    </w:p>
    <w:p w14:paraId="4F5DAA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CR-3238  Cat: F (Rel-18)</w:t>
      </w:r>
      <w:r>
        <w:rPr>
          <w:i/>
        </w:rPr>
        <w:br/>
      </w:r>
      <w:r>
        <w:rPr>
          <w:i/>
        </w:rPr>
        <w:lastRenderedPageBreak/>
        <w:br/>
      </w:r>
      <w:r>
        <w:rPr>
          <w:i/>
        </w:rPr>
        <w:tab/>
      </w:r>
      <w:r>
        <w:rPr>
          <w:i/>
        </w:rPr>
        <w:tab/>
      </w:r>
      <w:r>
        <w:rPr>
          <w:i/>
        </w:rPr>
        <w:tab/>
      </w:r>
      <w:r>
        <w:rPr>
          <w:i/>
        </w:rPr>
        <w:tab/>
      </w:r>
      <w:r>
        <w:rPr>
          <w:i/>
        </w:rPr>
        <w:tab/>
        <w:t>Source: Qualcomm France</w:t>
      </w:r>
    </w:p>
    <w:p w14:paraId="7746DD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8B335" w14:textId="71D690E5" w:rsidR="00CD0C2C" w:rsidRDefault="00CD0C2C" w:rsidP="00CD0C2C">
      <w:pPr>
        <w:rPr>
          <w:rFonts w:ascii="Arial" w:hAnsi="Arial" w:cs="Arial"/>
          <w:b/>
          <w:sz w:val="24"/>
        </w:rPr>
      </w:pPr>
      <w:r>
        <w:rPr>
          <w:rFonts w:ascii="Arial" w:hAnsi="Arial" w:cs="Arial"/>
          <w:b/>
          <w:color w:val="0000FF"/>
          <w:sz w:val="24"/>
        </w:rPr>
        <w:t>R5-243378</w:t>
      </w:r>
      <w:r>
        <w:rPr>
          <w:rFonts w:ascii="Arial" w:hAnsi="Arial" w:cs="Arial"/>
          <w:b/>
          <w:color w:val="0000FF"/>
          <w:sz w:val="24"/>
        </w:rPr>
        <w:tab/>
      </w:r>
      <w:r>
        <w:rPr>
          <w:rFonts w:ascii="Arial" w:hAnsi="Arial" w:cs="Arial"/>
          <w:b/>
          <w:sz w:val="24"/>
        </w:rPr>
        <w:t>Clean up of pending items in section 10 NR-U tests</w:t>
      </w:r>
    </w:p>
    <w:p w14:paraId="0625B3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CR-3239  Cat: F (Rel-18)</w:t>
      </w:r>
      <w:r>
        <w:rPr>
          <w:i/>
        </w:rPr>
        <w:br/>
      </w:r>
      <w:r>
        <w:rPr>
          <w:i/>
        </w:rPr>
        <w:br/>
      </w:r>
      <w:r>
        <w:rPr>
          <w:i/>
        </w:rPr>
        <w:tab/>
      </w:r>
      <w:r>
        <w:rPr>
          <w:i/>
        </w:rPr>
        <w:tab/>
      </w:r>
      <w:r>
        <w:rPr>
          <w:i/>
        </w:rPr>
        <w:tab/>
      </w:r>
      <w:r>
        <w:rPr>
          <w:i/>
        </w:rPr>
        <w:tab/>
      </w:r>
      <w:r>
        <w:rPr>
          <w:i/>
        </w:rPr>
        <w:tab/>
        <w:t>Source: Qualcomm France</w:t>
      </w:r>
    </w:p>
    <w:p w14:paraId="3E6BCF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00494" w14:textId="3001B74D" w:rsidR="00CD0C2C" w:rsidRDefault="00CD0C2C" w:rsidP="00CD0C2C">
      <w:pPr>
        <w:rPr>
          <w:rFonts w:ascii="Arial" w:hAnsi="Arial" w:cs="Arial"/>
          <w:b/>
          <w:sz w:val="24"/>
        </w:rPr>
      </w:pPr>
      <w:r>
        <w:rPr>
          <w:rFonts w:ascii="Arial" w:hAnsi="Arial" w:cs="Arial"/>
          <w:b/>
          <w:color w:val="0000FF"/>
          <w:sz w:val="24"/>
        </w:rPr>
        <w:t>R5-243379</w:t>
      </w:r>
      <w:r>
        <w:rPr>
          <w:rFonts w:ascii="Arial" w:hAnsi="Arial" w:cs="Arial"/>
          <w:b/>
          <w:color w:val="0000FF"/>
          <w:sz w:val="24"/>
        </w:rPr>
        <w:tab/>
      </w:r>
      <w:r>
        <w:rPr>
          <w:rFonts w:ascii="Arial" w:hAnsi="Arial" w:cs="Arial"/>
          <w:b/>
          <w:sz w:val="24"/>
        </w:rPr>
        <w:t>Update to Annex H for NR-U</w:t>
      </w:r>
    </w:p>
    <w:p w14:paraId="7CA616B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CR-3240  Cat: F (Rel-18)</w:t>
      </w:r>
      <w:r>
        <w:rPr>
          <w:i/>
        </w:rPr>
        <w:br/>
      </w:r>
      <w:r>
        <w:rPr>
          <w:i/>
        </w:rPr>
        <w:br/>
      </w:r>
      <w:r>
        <w:rPr>
          <w:i/>
        </w:rPr>
        <w:tab/>
      </w:r>
      <w:r>
        <w:rPr>
          <w:i/>
        </w:rPr>
        <w:tab/>
      </w:r>
      <w:r>
        <w:rPr>
          <w:i/>
        </w:rPr>
        <w:tab/>
      </w:r>
      <w:r>
        <w:rPr>
          <w:i/>
        </w:rPr>
        <w:tab/>
      </w:r>
      <w:r>
        <w:rPr>
          <w:i/>
        </w:rPr>
        <w:tab/>
        <w:t>Source: Qualcomm France</w:t>
      </w:r>
    </w:p>
    <w:p w14:paraId="32B7D38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7695" w14:textId="682F44FD" w:rsidR="00CD0C2C" w:rsidRDefault="00CD0C2C" w:rsidP="00CD0C2C">
      <w:pPr>
        <w:rPr>
          <w:rFonts w:ascii="Arial" w:hAnsi="Arial" w:cs="Arial"/>
          <w:b/>
          <w:sz w:val="24"/>
        </w:rPr>
      </w:pPr>
      <w:r>
        <w:rPr>
          <w:rFonts w:ascii="Arial" w:hAnsi="Arial" w:cs="Arial"/>
          <w:b/>
          <w:color w:val="0000FF"/>
          <w:sz w:val="24"/>
        </w:rPr>
        <w:t>R5-243380</w:t>
      </w:r>
      <w:r>
        <w:rPr>
          <w:rFonts w:ascii="Arial" w:hAnsi="Arial" w:cs="Arial"/>
          <w:b/>
          <w:color w:val="0000FF"/>
          <w:sz w:val="24"/>
        </w:rPr>
        <w:tab/>
      </w:r>
      <w:r>
        <w:rPr>
          <w:rFonts w:ascii="Arial" w:hAnsi="Arial" w:cs="Arial"/>
          <w:b/>
          <w:sz w:val="24"/>
        </w:rPr>
        <w:t>Clean up of pending items in section 11 NR-U tests</w:t>
      </w:r>
    </w:p>
    <w:p w14:paraId="6935138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CR-3241  Cat: F (Rel-18)</w:t>
      </w:r>
      <w:r>
        <w:rPr>
          <w:i/>
        </w:rPr>
        <w:br/>
      </w:r>
      <w:r>
        <w:rPr>
          <w:i/>
        </w:rPr>
        <w:br/>
      </w:r>
      <w:r>
        <w:rPr>
          <w:i/>
        </w:rPr>
        <w:tab/>
      </w:r>
      <w:r>
        <w:rPr>
          <w:i/>
        </w:rPr>
        <w:tab/>
      </w:r>
      <w:r>
        <w:rPr>
          <w:i/>
        </w:rPr>
        <w:tab/>
      </w:r>
      <w:r>
        <w:rPr>
          <w:i/>
        </w:rPr>
        <w:tab/>
      </w:r>
      <w:r>
        <w:rPr>
          <w:i/>
        </w:rPr>
        <w:tab/>
        <w:t>Source: Qualcomm France</w:t>
      </w:r>
    </w:p>
    <w:p w14:paraId="08BBA2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0C78" w14:textId="2025BE1F" w:rsidR="00CD0C2C" w:rsidRDefault="00CD0C2C" w:rsidP="00CD0C2C">
      <w:pPr>
        <w:rPr>
          <w:rFonts w:ascii="Arial" w:hAnsi="Arial" w:cs="Arial"/>
          <w:b/>
          <w:sz w:val="24"/>
        </w:rPr>
      </w:pPr>
      <w:r>
        <w:rPr>
          <w:rFonts w:ascii="Arial" w:hAnsi="Arial" w:cs="Arial"/>
          <w:b/>
          <w:color w:val="0000FF"/>
          <w:sz w:val="24"/>
        </w:rPr>
        <w:t>R5-243381</w:t>
      </w:r>
      <w:r>
        <w:rPr>
          <w:rFonts w:ascii="Arial" w:hAnsi="Arial" w:cs="Arial"/>
          <w:b/>
          <w:color w:val="0000FF"/>
          <w:sz w:val="24"/>
        </w:rPr>
        <w:tab/>
      </w:r>
      <w:r>
        <w:rPr>
          <w:rFonts w:ascii="Arial" w:hAnsi="Arial" w:cs="Arial"/>
          <w:b/>
          <w:sz w:val="24"/>
        </w:rPr>
        <w:t>Editorial update to Annex D for NR-U</w:t>
      </w:r>
    </w:p>
    <w:p w14:paraId="0E2D866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CR-3242  Cat: F (Rel-18)</w:t>
      </w:r>
      <w:r>
        <w:rPr>
          <w:i/>
        </w:rPr>
        <w:br/>
      </w:r>
      <w:r>
        <w:rPr>
          <w:i/>
        </w:rPr>
        <w:br/>
      </w:r>
      <w:r>
        <w:rPr>
          <w:i/>
        </w:rPr>
        <w:tab/>
      </w:r>
      <w:r>
        <w:rPr>
          <w:i/>
        </w:rPr>
        <w:tab/>
      </w:r>
      <w:r>
        <w:rPr>
          <w:i/>
        </w:rPr>
        <w:tab/>
      </w:r>
      <w:r>
        <w:rPr>
          <w:i/>
        </w:rPr>
        <w:tab/>
      </w:r>
      <w:r>
        <w:rPr>
          <w:i/>
        </w:rPr>
        <w:tab/>
        <w:t>Source: Qualcomm France</w:t>
      </w:r>
    </w:p>
    <w:p w14:paraId="48C66F29" w14:textId="77777777" w:rsidR="00CD0C2C" w:rsidRDefault="00CD0C2C" w:rsidP="00CD0C2C">
      <w:pPr>
        <w:rPr>
          <w:rFonts w:ascii="Arial" w:hAnsi="Arial" w:cs="Arial"/>
          <w:b/>
        </w:rPr>
      </w:pPr>
      <w:r>
        <w:rPr>
          <w:rFonts w:ascii="Arial" w:hAnsi="Arial" w:cs="Arial"/>
          <w:b/>
        </w:rPr>
        <w:t xml:space="preserve">Abstract: </w:t>
      </w:r>
    </w:p>
    <w:p w14:paraId="39C810D8" w14:textId="77777777" w:rsidR="00CD0C2C" w:rsidRDefault="00CD0C2C" w:rsidP="00CD0C2C">
      <w:r>
        <w:t>Editorial</w:t>
      </w:r>
    </w:p>
    <w:p w14:paraId="3A3A62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12A33" w14:textId="68611ED1" w:rsidR="00CD0C2C" w:rsidRDefault="00CD0C2C" w:rsidP="00CD0C2C">
      <w:pPr>
        <w:rPr>
          <w:rFonts w:ascii="Arial" w:hAnsi="Arial" w:cs="Arial"/>
          <w:b/>
          <w:sz w:val="24"/>
        </w:rPr>
      </w:pPr>
      <w:r>
        <w:rPr>
          <w:rFonts w:ascii="Arial" w:hAnsi="Arial" w:cs="Arial"/>
          <w:b/>
          <w:color w:val="0000FF"/>
          <w:sz w:val="24"/>
        </w:rPr>
        <w:t>R5-243382</w:t>
      </w:r>
      <w:r>
        <w:rPr>
          <w:rFonts w:ascii="Arial" w:hAnsi="Arial" w:cs="Arial"/>
          <w:b/>
          <w:color w:val="0000FF"/>
          <w:sz w:val="24"/>
        </w:rPr>
        <w:tab/>
      </w:r>
      <w:r>
        <w:rPr>
          <w:rFonts w:ascii="Arial" w:hAnsi="Arial" w:cs="Arial"/>
          <w:b/>
          <w:sz w:val="24"/>
        </w:rPr>
        <w:t>Update to OCNG modeling for NR-U</w:t>
      </w:r>
    </w:p>
    <w:p w14:paraId="2B7CA4F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CR-3243  Cat: F (Rel-18)</w:t>
      </w:r>
      <w:r>
        <w:rPr>
          <w:i/>
        </w:rPr>
        <w:br/>
      </w:r>
      <w:r>
        <w:rPr>
          <w:i/>
        </w:rPr>
        <w:br/>
      </w:r>
      <w:r>
        <w:rPr>
          <w:i/>
        </w:rPr>
        <w:tab/>
      </w:r>
      <w:r>
        <w:rPr>
          <w:i/>
        </w:rPr>
        <w:tab/>
      </w:r>
      <w:r>
        <w:rPr>
          <w:i/>
        </w:rPr>
        <w:tab/>
      </w:r>
      <w:r>
        <w:rPr>
          <w:i/>
        </w:rPr>
        <w:tab/>
      </w:r>
      <w:r>
        <w:rPr>
          <w:i/>
        </w:rPr>
        <w:tab/>
        <w:t>Source: Qualcomm France</w:t>
      </w:r>
    </w:p>
    <w:p w14:paraId="3B7E691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24747" w14:textId="77777777" w:rsidR="00CD0C2C" w:rsidRDefault="00CD0C2C" w:rsidP="00CD0C2C">
      <w:pPr>
        <w:pStyle w:val="Heading5"/>
      </w:pPr>
      <w:bookmarkStart w:id="135" w:name="_Toc169163652"/>
      <w:r>
        <w:t>5.3.4.9</w:t>
      </w:r>
      <w:r>
        <w:tab/>
        <w:t>TR 38.903 (NR MU &amp; TT analyses)</w:t>
      </w:r>
      <w:bookmarkEnd w:id="135"/>
    </w:p>
    <w:p w14:paraId="175C600F" w14:textId="02AA29C4" w:rsidR="00CD0C2C" w:rsidRDefault="00CD0C2C" w:rsidP="00CD0C2C">
      <w:pPr>
        <w:rPr>
          <w:rFonts w:ascii="Arial" w:hAnsi="Arial" w:cs="Arial"/>
          <w:b/>
          <w:sz w:val="24"/>
        </w:rPr>
      </w:pPr>
      <w:r>
        <w:rPr>
          <w:rFonts w:ascii="Arial" w:hAnsi="Arial" w:cs="Arial"/>
          <w:b/>
          <w:color w:val="0000FF"/>
          <w:sz w:val="24"/>
        </w:rPr>
        <w:t>R5-242608</w:t>
      </w:r>
      <w:r>
        <w:rPr>
          <w:rFonts w:ascii="Arial" w:hAnsi="Arial" w:cs="Arial"/>
          <w:b/>
          <w:color w:val="0000FF"/>
          <w:sz w:val="24"/>
        </w:rPr>
        <w:tab/>
      </w:r>
      <w:r>
        <w:rPr>
          <w:rFonts w:ascii="Arial" w:hAnsi="Arial" w:cs="Arial"/>
          <w:b/>
          <w:sz w:val="24"/>
        </w:rPr>
        <w:t>Addition of Test Tolerances analysis for NR-U redirection test cases</w:t>
      </w:r>
    </w:p>
    <w:p w14:paraId="7613162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CR-0732  Cat: F (Rel-18)</w:t>
      </w:r>
      <w:r>
        <w:rPr>
          <w:i/>
        </w:rPr>
        <w:br/>
      </w:r>
      <w:r>
        <w:rPr>
          <w:i/>
        </w:rPr>
        <w:br/>
      </w:r>
      <w:r>
        <w:rPr>
          <w:i/>
        </w:rPr>
        <w:tab/>
      </w:r>
      <w:r>
        <w:rPr>
          <w:i/>
        </w:rPr>
        <w:tab/>
      </w:r>
      <w:r>
        <w:rPr>
          <w:i/>
        </w:rPr>
        <w:tab/>
      </w:r>
      <w:r>
        <w:rPr>
          <w:i/>
        </w:rPr>
        <w:tab/>
      </w:r>
      <w:r>
        <w:rPr>
          <w:i/>
        </w:rPr>
        <w:tab/>
        <w:t>Source: Nokia</w:t>
      </w:r>
    </w:p>
    <w:p w14:paraId="72E79023" w14:textId="77777777" w:rsidR="00CD0C2C" w:rsidRDefault="00CD0C2C" w:rsidP="00CD0C2C">
      <w:pPr>
        <w:rPr>
          <w:rFonts w:ascii="Arial" w:hAnsi="Arial" w:cs="Arial"/>
          <w:b/>
        </w:rPr>
      </w:pPr>
      <w:r>
        <w:rPr>
          <w:rFonts w:ascii="Arial" w:hAnsi="Arial" w:cs="Arial"/>
          <w:b/>
        </w:rPr>
        <w:t xml:space="preserve">Abstract: </w:t>
      </w:r>
    </w:p>
    <w:p w14:paraId="3FA6A743" w14:textId="77777777" w:rsidR="00CD0C2C" w:rsidRDefault="00CD0C2C" w:rsidP="00CD0C2C">
      <w:r>
        <w:lastRenderedPageBreak/>
        <w:t>RRM TT</w:t>
      </w:r>
    </w:p>
    <w:p w14:paraId="76A82F20" w14:textId="77777777" w:rsidR="00CD0C2C" w:rsidRDefault="00CD0C2C" w:rsidP="00CD0C2C">
      <w:pPr>
        <w:rPr>
          <w:rFonts w:ascii="Arial" w:hAnsi="Arial" w:cs="Arial"/>
          <w:b/>
        </w:rPr>
      </w:pPr>
      <w:r>
        <w:rPr>
          <w:rFonts w:ascii="Arial" w:hAnsi="Arial" w:cs="Arial"/>
          <w:b/>
        </w:rPr>
        <w:t xml:space="preserve">Discussion: </w:t>
      </w:r>
    </w:p>
    <w:p w14:paraId="7B93709A" w14:textId="77777777" w:rsidR="00CD0C2C" w:rsidRDefault="00CD0C2C" w:rsidP="00CD0C2C">
      <w:r>
        <w:t>r3</w:t>
      </w:r>
    </w:p>
    <w:p w14:paraId="57901F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R5-243752</w:t>
      </w:r>
      <w:r>
        <w:rPr>
          <w:color w:val="993300"/>
          <w:u w:val="single"/>
        </w:rPr>
        <w:t>.</w:t>
      </w:r>
    </w:p>
    <w:p w14:paraId="07791A33" w14:textId="469AFCAE" w:rsidR="00CD0C2C" w:rsidRDefault="00CD0C2C" w:rsidP="00CD0C2C">
      <w:pPr>
        <w:rPr>
          <w:rFonts w:ascii="Arial" w:hAnsi="Arial" w:cs="Arial"/>
          <w:b/>
          <w:sz w:val="24"/>
        </w:rPr>
      </w:pPr>
      <w:r>
        <w:rPr>
          <w:rFonts w:ascii="Arial" w:hAnsi="Arial" w:cs="Arial"/>
          <w:b/>
          <w:color w:val="0000FF"/>
          <w:sz w:val="24"/>
        </w:rPr>
        <w:t>R5-243752</w:t>
      </w:r>
      <w:r>
        <w:rPr>
          <w:rFonts w:ascii="Arial" w:hAnsi="Arial" w:cs="Arial"/>
          <w:b/>
          <w:color w:val="0000FF"/>
          <w:sz w:val="24"/>
        </w:rPr>
        <w:tab/>
      </w:r>
      <w:r>
        <w:rPr>
          <w:rFonts w:ascii="Arial" w:hAnsi="Arial" w:cs="Arial"/>
          <w:b/>
          <w:sz w:val="24"/>
        </w:rPr>
        <w:t>Addition of Test Tolerances analysis for NR-U redirection test cases</w:t>
      </w:r>
    </w:p>
    <w:p w14:paraId="6D208E3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CR-0732  rev 1 Cat: F (Rel-18)</w:t>
      </w:r>
      <w:r>
        <w:rPr>
          <w:i/>
        </w:rPr>
        <w:br/>
      </w:r>
      <w:r>
        <w:rPr>
          <w:i/>
        </w:rPr>
        <w:br/>
      </w:r>
      <w:r>
        <w:rPr>
          <w:i/>
        </w:rPr>
        <w:tab/>
      </w:r>
      <w:r>
        <w:rPr>
          <w:i/>
        </w:rPr>
        <w:tab/>
      </w:r>
      <w:r>
        <w:rPr>
          <w:i/>
        </w:rPr>
        <w:tab/>
      </w:r>
      <w:r>
        <w:rPr>
          <w:i/>
        </w:rPr>
        <w:tab/>
      </w:r>
      <w:r>
        <w:rPr>
          <w:i/>
        </w:rPr>
        <w:tab/>
        <w:t>Source: Nokia</w:t>
      </w:r>
    </w:p>
    <w:p w14:paraId="40A754CB" w14:textId="77777777" w:rsidR="00CD0C2C" w:rsidRDefault="00CD0C2C" w:rsidP="00CD0C2C">
      <w:pPr>
        <w:rPr>
          <w:color w:val="808080"/>
        </w:rPr>
      </w:pPr>
      <w:r>
        <w:rPr>
          <w:color w:val="808080"/>
        </w:rPr>
        <w:t>(Replaces R5-242608)</w:t>
      </w:r>
    </w:p>
    <w:p w14:paraId="3E0B02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238D3" w14:textId="2FCC92B1" w:rsidR="00CD0C2C" w:rsidRDefault="00CD0C2C" w:rsidP="00CD0C2C">
      <w:pPr>
        <w:rPr>
          <w:rFonts w:ascii="Arial" w:hAnsi="Arial" w:cs="Arial"/>
          <w:b/>
          <w:sz w:val="24"/>
        </w:rPr>
      </w:pPr>
      <w:r>
        <w:rPr>
          <w:rFonts w:ascii="Arial" w:hAnsi="Arial" w:cs="Arial"/>
          <w:b/>
          <w:color w:val="0000FF"/>
          <w:sz w:val="24"/>
        </w:rPr>
        <w:t>R5-243320</w:t>
      </w:r>
      <w:r>
        <w:rPr>
          <w:rFonts w:ascii="Arial" w:hAnsi="Arial" w:cs="Arial"/>
          <w:b/>
          <w:color w:val="0000FF"/>
          <w:sz w:val="24"/>
        </w:rPr>
        <w:tab/>
      </w:r>
      <w:r>
        <w:rPr>
          <w:rFonts w:ascii="Arial" w:hAnsi="Arial" w:cs="Arial"/>
          <w:b/>
          <w:sz w:val="24"/>
        </w:rPr>
        <w:t>Test Tolerance analysis for NR-U inter-frequency measurement reporting test cases 10.4.2.3, 10.4.2.4, 10.4.2.5, 10.4.2.6</w:t>
      </w:r>
    </w:p>
    <w:p w14:paraId="24460E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CR-0746  Cat: F (Rel-18)</w:t>
      </w:r>
      <w:r>
        <w:rPr>
          <w:i/>
        </w:rPr>
        <w:br/>
      </w:r>
      <w:r>
        <w:rPr>
          <w:i/>
        </w:rPr>
        <w:br/>
      </w:r>
      <w:r>
        <w:rPr>
          <w:i/>
        </w:rPr>
        <w:tab/>
      </w:r>
      <w:r>
        <w:rPr>
          <w:i/>
        </w:rPr>
        <w:tab/>
      </w:r>
      <w:r>
        <w:rPr>
          <w:i/>
        </w:rPr>
        <w:tab/>
      </w:r>
      <w:r>
        <w:rPr>
          <w:i/>
        </w:rPr>
        <w:tab/>
      </w:r>
      <w:r>
        <w:rPr>
          <w:i/>
        </w:rPr>
        <w:tab/>
        <w:t>Source: Qualcomm Technologies Int</w:t>
      </w:r>
    </w:p>
    <w:p w14:paraId="23DC51B3" w14:textId="77777777" w:rsidR="00CD0C2C" w:rsidRDefault="00CD0C2C" w:rsidP="00CD0C2C">
      <w:pPr>
        <w:rPr>
          <w:rFonts w:ascii="Arial" w:hAnsi="Arial" w:cs="Arial"/>
          <w:b/>
        </w:rPr>
      </w:pPr>
      <w:r>
        <w:rPr>
          <w:rFonts w:ascii="Arial" w:hAnsi="Arial" w:cs="Arial"/>
          <w:b/>
        </w:rPr>
        <w:t xml:space="preserve">Discussion: </w:t>
      </w:r>
    </w:p>
    <w:p w14:paraId="16D1DA66" w14:textId="77777777" w:rsidR="00CD0C2C" w:rsidRDefault="00CD0C2C" w:rsidP="00CD0C2C">
      <w:r>
        <w:t>r2</w:t>
      </w:r>
    </w:p>
    <w:p w14:paraId="3026EE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R5-243893</w:t>
      </w:r>
      <w:r>
        <w:rPr>
          <w:color w:val="993300"/>
          <w:u w:val="single"/>
        </w:rPr>
        <w:t>.</w:t>
      </w:r>
    </w:p>
    <w:p w14:paraId="49A4CB51" w14:textId="72E50906" w:rsidR="00CD0C2C" w:rsidRDefault="00CD0C2C" w:rsidP="00CD0C2C">
      <w:pPr>
        <w:rPr>
          <w:rFonts w:ascii="Arial" w:hAnsi="Arial" w:cs="Arial"/>
          <w:b/>
          <w:sz w:val="24"/>
        </w:rPr>
      </w:pPr>
      <w:r>
        <w:rPr>
          <w:rFonts w:ascii="Arial" w:hAnsi="Arial" w:cs="Arial"/>
          <w:b/>
          <w:color w:val="0000FF"/>
          <w:sz w:val="24"/>
        </w:rPr>
        <w:t>R5-243893</w:t>
      </w:r>
      <w:r>
        <w:rPr>
          <w:rFonts w:ascii="Arial" w:hAnsi="Arial" w:cs="Arial"/>
          <w:b/>
          <w:color w:val="0000FF"/>
          <w:sz w:val="24"/>
        </w:rPr>
        <w:tab/>
      </w:r>
      <w:r>
        <w:rPr>
          <w:rFonts w:ascii="Arial" w:hAnsi="Arial" w:cs="Arial"/>
          <w:b/>
          <w:sz w:val="24"/>
        </w:rPr>
        <w:t>Test Tolerance analysis for NR-U inter-frequency measurement reporting test cases 10.4.2.3, 10.4.2.4, 10.4.2.5, 10.4.2.6</w:t>
      </w:r>
    </w:p>
    <w:p w14:paraId="44EDB0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CR-0746  rev 1 Cat: F (Rel-18)</w:t>
      </w:r>
      <w:r>
        <w:rPr>
          <w:i/>
        </w:rPr>
        <w:br/>
      </w:r>
      <w:r>
        <w:rPr>
          <w:i/>
        </w:rPr>
        <w:br/>
      </w:r>
      <w:r>
        <w:rPr>
          <w:i/>
        </w:rPr>
        <w:tab/>
      </w:r>
      <w:r>
        <w:rPr>
          <w:i/>
        </w:rPr>
        <w:tab/>
      </w:r>
      <w:r>
        <w:rPr>
          <w:i/>
        </w:rPr>
        <w:tab/>
      </w:r>
      <w:r>
        <w:rPr>
          <w:i/>
        </w:rPr>
        <w:tab/>
      </w:r>
      <w:r>
        <w:rPr>
          <w:i/>
        </w:rPr>
        <w:tab/>
        <w:t>Source: Qualcomm Technologies Int</w:t>
      </w:r>
    </w:p>
    <w:p w14:paraId="1CDEC16C" w14:textId="77777777" w:rsidR="00CD0C2C" w:rsidRDefault="00CD0C2C" w:rsidP="00CD0C2C">
      <w:pPr>
        <w:rPr>
          <w:color w:val="808080"/>
        </w:rPr>
      </w:pPr>
      <w:r>
        <w:rPr>
          <w:color w:val="808080"/>
        </w:rPr>
        <w:t>(Replaces R5-243320)</w:t>
      </w:r>
    </w:p>
    <w:p w14:paraId="4C3F1C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08B08" w14:textId="68ED97B2" w:rsidR="00CD0C2C" w:rsidRDefault="00CD0C2C" w:rsidP="00CD0C2C">
      <w:pPr>
        <w:rPr>
          <w:rFonts w:ascii="Arial" w:hAnsi="Arial" w:cs="Arial"/>
          <w:b/>
          <w:sz w:val="24"/>
        </w:rPr>
      </w:pPr>
      <w:r>
        <w:rPr>
          <w:rFonts w:ascii="Arial" w:hAnsi="Arial" w:cs="Arial"/>
          <w:b/>
          <w:color w:val="0000FF"/>
          <w:sz w:val="24"/>
        </w:rPr>
        <w:t>R5-243321</w:t>
      </w:r>
      <w:r>
        <w:rPr>
          <w:rFonts w:ascii="Arial" w:hAnsi="Arial" w:cs="Arial"/>
          <w:b/>
          <w:color w:val="0000FF"/>
          <w:sz w:val="24"/>
        </w:rPr>
        <w:tab/>
      </w:r>
      <w:r>
        <w:rPr>
          <w:rFonts w:ascii="Arial" w:hAnsi="Arial" w:cs="Arial"/>
          <w:b/>
          <w:sz w:val="24"/>
        </w:rPr>
        <w:t>Test Tolerance analysis for NR-U inter-frequency measurement reporting test cases with DRX 10.4.2.7, 10.4.2.8, 10.4.2.9, 10.4.2.10</w:t>
      </w:r>
    </w:p>
    <w:p w14:paraId="7DB36DB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CR-0747  Cat: F (Rel-18)</w:t>
      </w:r>
      <w:r>
        <w:rPr>
          <w:i/>
        </w:rPr>
        <w:br/>
      </w:r>
      <w:r>
        <w:rPr>
          <w:i/>
        </w:rPr>
        <w:br/>
      </w:r>
      <w:r>
        <w:rPr>
          <w:i/>
        </w:rPr>
        <w:tab/>
      </w:r>
      <w:r>
        <w:rPr>
          <w:i/>
        </w:rPr>
        <w:tab/>
      </w:r>
      <w:r>
        <w:rPr>
          <w:i/>
        </w:rPr>
        <w:tab/>
      </w:r>
      <w:r>
        <w:rPr>
          <w:i/>
        </w:rPr>
        <w:tab/>
      </w:r>
      <w:r>
        <w:rPr>
          <w:i/>
        </w:rPr>
        <w:tab/>
        <w:t>Source: Qualcomm Technologies Int</w:t>
      </w:r>
    </w:p>
    <w:p w14:paraId="17A22FDD" w14:textId="77777777" w:rsidR="00CD0C2C" w:rsidRDefault="00CD0C2C" w:rsidP="00CD0C2C">
      <w:pPr>
        <w:rPr>
          <w:rFonts w:ascii="Arial" w:hAnsi="Arial" w:cs="Arial"/>
          <w:b/>
        </w:rPr>
      </w:pPr>
      <w:r>
        <w:rPr>
          <w:rFonts w:ascii="Arial" w:hAnsi="Arial" w:cs="Arial"/>
          <w:b/>
        </w:rPr>
        <w:t xml:space="preserve">Discussion: </w:t>
      </w:r>
    </w:p>
    <w:p w14:paraId="28204D80" w14:textId="77777777" w:rsidR="00CD0C2C" w:rsidRDefault="00CD0C2C" w:rsidP="00CD0C2C">
      <w:r>
        <w:t>r2</w:t>
      </w:r>
    </w:p>
    <w:p w14:paraId="725CDA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R5-243894</w:t>
      </w:r>
      <w:r>
        <w:rPr>
          <w:color w:val="993300"/>
          <w:u w:val="single"/>
        </w:rPr>
        <w:t>.</w:t>
      </w:r>
    </w:p>
    <w:p w14:paraId="4C96EA51" w14:textId="36C87647" w:rsidR="00CD0C2C" w:rsidRDefault="00CD0C2C" w:rsidP="00CD0C2C">
      <w:pPr>
        <w:rPr>
          <w:rFonts w:ascii="Arial" w:hAnsi="Arial" w:cs="Arial"/>
          <w:b/>
          <w:sz w:val="24"/>
        </w:rPr>
      </w:pPr>
      <w:r>
        <w:rPr>
          <w:rFonts w:ascii="Arial" w:hAnsi="Arial" w:cs="Arial"/>
          <w:b/>
          <w:color w:val="0000FF"/>
          <w:sz w:val="24"/>
        </w:rPr>
        <w:t>R5-243894</w:t>
      </w:r>
      <w:r>
        <w:rPr>
          <w:rFonts w:ascii="Arial" w:hAnsi="Arial" w:cs="Arial"/>
          <w:b/>
          <w:color w:val="0000FF"/>
          <w:sz w:val="24"/>
        </w:rPr>
        <w:tab/>
      </w:r>
      <w:r>
        <w:rPr>
          <w:rFonts w:ascii="Arial" w:hAnsi="Arial" w:cs="Arial"/>
          <w:b/>
          <w:sz w:val="24"/>
        </w:rPr>
        <w:t>Test Tolerance analysis for NR-U inter-frequency measurement reporting test cases with DRX 10.4.2.7, 10.4.2.8, 10.4.2.9, 10.4.2.10</w:t>
      </w:r>
    </w:p>
    <w:p w14:paraId="1BE631D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CR-0747  rev 1 Cat: F (Rel-18)</w:t>
      </w:r>
      <w:r>
        <w:rPr>
          <w:i/>
        </w:rPr>
        <w:br/>
      </w:r>
      <w:r>
        <w:rPr>
          <w:i/>
        </w:rPr>
        <w:lastRenderedPageBreak/>
        <w:br/>
      </w:r>
      <w:r>
        <w:rPr>
          <w:i/>
        </w:rPr>
        <w:tab/>
      </w:r>
      <w:r>
        <w:rPr>
          <w:i/>
        </w:rPr>
        <w:tab/>
      </w:r>
      <w:r>
        <w:rPr>
          <w:i/>
        </w:rPr>
        <w:tab/>
      </w:r>
      <w:r>
        <w:rPr>
          <w:i/>
        </w:rPr>
        <w:tab/>
      </w:r>
      <w:r>
        <w:rPr>
          <w:i/>
        </w:rPr>
        <w:tab/>
        <w:t>Source: Qualcomm Technologies Int</w:t>
      </w:r>
    </w:p>
    <w:p w14:paraId="3D0FC2A4" w14:textId="77777777" w:rsidR="00CD0C2C" w:rsidRDefault="00CD0C2C" w:rsidP="00CD0C2C">
      <w:pPr>
        <w:rPr>
          <w:color w:val="808080"/>
        </w:rPr>
      </w:pPr>
      <w:r>
        <w:rPr>
          <w:color w:val="808080"/>
        </w:rPr>
        <w:t>(Replaces R5-243321)</w:t>
      </w:r>
    </w:p>
    <w:p w14:paraId="2AF662B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1F3E" w14:textId="4635DD47" w:rsidR="00CD0C2C" w:rsidRDefault="00CD0C2C" w:rsidP="00CD0C2C">
      <w:pPr>
        <w:rPr>
          <w:rFonts w:ascii="Arial" w:hAnsi="Arial" w:cs="Arial"/>
          <w:b/>
          <w:sz w:val="24"/>
        </w:rPr>
      </w:pPr>
      <w:r>
        <w:rPr>
          <w:rFonts w:ascii="Arial" w:hAnsi="Arial" w:cs="Arial"/>
          <w:b/>
          <w:color w:val="0000FF"/>
          <w:sz w:val="24"/>
        </w:rPr>
        <w:t>R5-243322</w:t>
      </w:r>
      <w:r>
        <w:rPr>
          <w:rFonts w:ascii="Arial" w:hAnsi="Arial" w:cs="Arial"/>
          <w:b/>
          <w:color w:val="0000FF"/>
          <w:sz w:val="24"/>
        </w:rPr>
        <w:tab/>
      </w:r>
      <w:r>
        <w:rPr>
          <w:rFonts w:ascii="Arial" w:hAnsi="Arial" w:cs="Arial"/>
          <w:b/>
          <w:sz w:val="24"/>
        </w:rPr>
        <w:t>Test Tolerance analysis for NR-U RSRP intra-frequency accuracy test cases 10.5.1.1 and 11.6.1.1</w:t>
      </w:r>
    </w:p>
    <w:p w14:paraId="35B715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CR-0748  Cat: F (Rel-18)</w:t>
      </w:r>
      <w:r>
        <w:rPr>
          <w:i/>
        </w:rPr>
        <w:br/>
      </w:r>
      <w:r>
        <w:rPr>
          <w:i/>
        </w:rPr>
        <w:br/>
      </w:r>
      <w:r>
        <w:rPr>
          <w:i/>
        </w:rPr>
        <w:tab/>
      </w:r>
      <w:r>
        <w:rPr>
          <w:i/>
        </w:rPr>
        <w:tab/>
      </w:r>
      <w:r>
        <w:rPr>
          <w:i/>
        </w:rPr>
        <w:tab/>
      </w:r>
      <w:r>
        <w:rPr>
          <w:i/>
        </w:rPr>
        <w:tab/>
      </w:r>
      <w:r>
        <w:rPr>
          <w:i/>
        </w:rPr>
        <w:tab/>
        <w:t>Source: Qualcomm Technologies Int</w:t>
      </w:r>
    </w:p>
    <w:p w14:paraId="1D98B4E7" w14:textId="77777777" w:rsidR="00CD0C2C" w:rsidRDefault="00CD0C2C" w:rsidP="00CD0C2C">
      <w:pPr>
        <w:rPr>
          <w:rFonts w:ascii="Arial" w:hAnsi="Arial" w:cs="Arial"/>
          <w:b/>
        </w:rPr>
      </w:pPr>
      <w:r>
        <w:rPr>
          <w:rFonts w:ascii="Arial" w:hAnsi="Arial" w:cs="Arial"/>
          <w:b/>
        </w:rPr>
        <w:t xml:space="preserve">Discussion: </w:t>
      </w:r>
    </w:p>
    <w:p w14:paraId="4A858E0C" w14:textId="77777777" w:rsidR="00CD0C2C" w:rsidRDefault="00CD0C2C" w:rsidP="00CD0C2C">
      <w:r>
        <w:t>r1</w:t>
      </w:r>
    </w:p>
    <w:p w14:paraId="5930807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R5-243736</w:t>
      </w:r>
      <w:r>
        <w:rPr>
          <w:color w:val="993300"/>
          <w:u w:val="single"/>
        </w:rPr>
        <w:t>.</w:t>
      </w:r>
    </w:p>
    <w:p w14:paraId="3932E98E" w14:textId="5B3BFAC2" w:rsidR="00CD0C2C" w:rsidRDefault="00CD0C2C" w:rsidP="00CD0C2C">
      <w:pPr>
        <w:rPr>
          <w:rFonts w:ascii="Arial" w:hAnsi="Arial" w:cs="Arial"/>
          <w:b/>
          <w:sz w:val="24"/>
        </w:rPr>
      </w:pPr>
      <w:r>
        <w:rPr>
          <w:rFonts w:ascii="Arial" w:hAnsi="Arial" w:cs="Arial"/>
          <w:b/>
          <w:color w:val="0000FF"/>
          <w:sz w:val="24"/>
        </w:rPr>
        <w:t>R5-243736</w:t>
      </w:r>
      <w:r>
        <w:rPr>
          <w:rFonts w:ascii="Arial" w:hAnsi="Arial" w:cs="Arial"/>
          <w:b/>
          <w:color w:val="0000FF"/>
          <w:sz w:val="24"/>
        </w:rPr>
        <w:tab/>
      </w:r>
      <w:r>
        <w:rPr>
          <w:rFonts w:ascii="Arial" w:hAnsi="Arial" w:cs="Arial"/>
          <w:b/>
          <w:sz w:val="24"/>
        </w:rPr>
        <w:t>Test Tolerance analysis for NR-U RSRP intra-frequency accuracy test cases 10.5.1.1 and 11.6.1.1</w:t>
      </w:r>
    </w:p>
    <w:p w14:paraId="7A746F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CR-0748  rev 1 Cat: F (Rel-18)</w:t>
      </w:r>
      <w:r>
        <w:rPr>
          <w:i/>
        </w:rPr>
        <w:br/>
      </w:r>
      <w:r>
        <w:rPr>
          <w:i/>
        </w:rPr>
        <w:br/>
      </w:r>
      <w:r>
        <w:rPr>
          <w:i/>
        </w:rPr>
        <w:tab/>
      </w:r>
      <w:r>
        <w:rPr>
          <w:i/>
        </w:rPr>
        <w:tab/>
      </w:r>
      <w:r>
        <w:rPr>
          <w:i/>
        </w:rPr>
        <w:tab/>
      </w:r>
      <w:r>
        <w:rPr>
          <w:i/>
        </w:rPr>
        <w:tab/>
      </w:r>
      <w:r>
        <w:rPr>
          <w:i/>
        </w:rPr>
        <w:tab/>
        <w:t>Source: Qualcomm Technologies Int</w:t>
      </w:r>
    </w:p>
    <w:p w14:paraId="3CF3EBEB" w14:textId="77777777" w:rsidR="00CD0C2C" w:rsidRDefault="00CD0C2C" w:rsidP="00CD0C2C">
      <w:pPr>
        <w:rPr>
          <w:color w:val="808080"/>
        </w:rPr>
      </w:pPr>
      <w:r>
        <w:rPr>
          <w:color w:val="808080"/>
        </w:rPr>
        <w:t>(Replaces R5-243322)</w:t>
      </w:r>
    </w:p>
    <w:p w14:paraId="63BD31A8" w14:textId="77777777" w:rsidR="00CD0C2C" w:rsidRDefault="00CD0C2C" w:rsidP="00CD0C2C">
      <w:pPr>
        <w:rPr>
          <w:rFonts w:ascii="Arial" w:hAnsi="Arial" w:cs="Arial"/>
          <w:b/>
        </w:rPr>
      </w:pPr>
      <w:r>
        <w:rPr>
          <w:rFonts w:ascii="Arial" w:hAnsi="Arial" w:cs="Arial"/>
          <w:b/>
        </w:rPr>
        <w:t xml:space="preserve">Discussion: </w:t>
      </w:r>
    </w:p>
    <w:p w14:paraId="2C5AF87E" w14:textId="77777777" w:rsidR="00CD0C2C" w:rsidRDefault="00CD0C2C" w:rsidP="00CD0C2C">
      <w:r>
        <w:t>"Revised from: R5-243322r1.</w:t>
      </w:r>
    </w:p>
    <w:p w14:paraId="2AD33AAE" w14:textId="77777777" w:rsidR="00CD0C2C" w:rsidRDefault="00CD0C2C" w:rsidP="00CD0C2C">
      <w:r>
        <w:t>Document was sent FOR E-MAIL AGREEMENT</w:t>
      </w:r>
    </w:p>
    <w:p w14:paraId="16E32935" w14:textId="77777777" w:rsidR="00CD0C2C" w:rsidRDefault="00CD0C2C" w:rsidP="00CD0C2C">
      <w:r>
        <w:t>"</w:t>
      </w:r>
    </w:p>
    <w:p w14:paraId="4974FC04" w14:textId="77777777" w:rsidR="00CD0C2C" w:rsidRDefault="00CD0C2C" w:rsidP="00CD0C2C">
      <w:r>
        <w:t>r1</w:t>
      </w:r>
    </w:p>
    <w:p w14:paraId="6423B1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R5-243996</w:t>
      </w:r>
      <w:r>
        <w:rPr>
          <w:color w:val="993300"/>
          <w:u w:val="single"/>
        </w:rPr>
        <w:t>.</w:t>
      </w:r>
    </w:p>
    <w:p w14:paraId="24102390" w14:textId="1DAC0C5D" w:rsidR="00CD0C2C" w:rsidRDefault="00CD0C2C" w:rsidP="00CD0C2C">
      <w:pPr>
        <w:rPr>
          <w:rFonts w:ascii="Arial" w:hAnsi="Arial" w:cs="Arial"/>
          <w:b/>
          <w:sz w:val="24"/>
        </w:rPr>
      </w:pPr>
      <w:r>
        <w:rPr>
          <w:rFonts w:ascii="Arial" w:hAnsi="Arial" w:cs="Arial"/>
          <w:b/>
          <w:color w:val="0000FF"/>
          <w:sz w:val="24"/>
        </w:rPr>
        <w:t>R5-243996</w:t>
      </w:r>
      <w:r>
        <w:rPr>
          <w:rFonts w:ascii="Arial" w:hAnsi="Arial" w:cs="Arial"/>
          <w:b/>
          <w:color w:val="0000FF"/>
          <w:sz w:val="24"/>
        </w:rPr>
        <w:tab/>
      </w:r>
      <w:r>
        <w:rPr>
          <w:rFonts w:ascii="Arial" w:hAnsi="Arial" w:cs="Arial"/>
          <w:b/>
          <w:sz w:val="24"/>
        </w:rPr>
        <w:t>Test Tolerance analysis for NR-U RSRP intra-frequency accuracy test cases 10.5.1.1 and 11.6.1.1</w:t>
      </w:r>
    </w:p>
    <w:p w14:paraId="5F9768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CR-0748  rev 2 Cat: F (Rel-18)</w:t>
      </w:r>
      <w:r>
        <w:rPr>
          <w:i/>
        </w:rPr>
        <w:br/>
      </w:r>
      <w:r>
        <w:rPr>
          <w:i/>
        </w:rPr>
        <w:br/>
      </w:r>
      <w:r>
        <w:rPr>
          <w:i/>
        </w:rPr>
        <w:tab/>
      </w:r>
      <w:r>
        <w:rPr>
          <w:i/>
        </w:rPr>
        <w:tab/>
      </w:r>
      <w:r>
        <w:rPr>
          <w:i/>
        </w:rPr>
        <w:tab/>
      </w:r>
      <w:r>
        <w:rPr>
          <w:i/>
        </w:rPr>
        <w:tab/>
      </w:r>
      <w:r>
        <w:rPr>
          <w:i/>
        </w:rPr>
        <w:tab/>
        <w:t>Source: Qualcomm Technologies Int</w:t>
      </w:r>
    </w:p>
    <w:p w14:paraId="22296066" w14:textId="77777777" w:rsidR="00CD0C2C" w:rsidRDefault="00CD0C2C" w:rsidP="00CD0C2C">
      <w:pPr>
        <w:rPr>
          <w:color w:val="808080"/>
        </w:rPr>
      </w:pPr>
      <w:r>
        <w:rPr>
          <w:color w:val="808080"/>
        </w:rPr>
        <w:t>(Replaces R5-243736)</w:t>
      </w:r>
    </w:p>
    <w:p w14:paraId="1CC4DFEA" w14:textId="77777777" w:rsidR="00CD0C2C" w:rsidRDefault="00CD0C2C" w:rsidP="00CD0C2C">
      <w:pPr>
        <w:rPr>
          <w:rFonts w:ascii="Arial" w:hAnsi="Arial" w:cs="Arial"/>
          <w:b/>
        </w:rPr>
      </w:pPr>
      <w:r>
        <w:rPr>
          <w:rFonts w:ascii="Arial" w:hAnsi="Arial" w:cs="Arial"/>
          <w:b/>
        </w:rPr>
        <w:t xml:space="preserve">Discussion: </w:t>
      </w:r>
    </w:p>
    <w:p w14:paraId="635A4B1F" w14:textId="77777777" w:rsidR="00CD0C2C" w:rsidRDefault="00CD0C2C" w:rsidP="00CD0C2C">
      <w:r>
        <w:t>email agreed</w:t>
      </w:r>
    </w:p>
    <w:p w14:paraId="29A78B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7FB64" w14:textId="4804A119" w:rsidR="00CD0C2C" w:rsidRDefault="00CD0C2C" w:rsidP="00CD0C2C">
      <w:pPr>
        <w:rPr>
          <w:rFonts w:ascii="Arial" w:hAnsi="Arial" w:cs="Arial"/>
          <w:b/>
          <w:sz w:val="24"/>
        </w:rPr>
      </w:pPr>
      <w:r>
        <w:rPr>
          <w:rFonts w:ascii="Arial" w:hAnsi="Arial" w:cs="Arial"/>
          <w:b/>
          <w:color w:val="0000FF"/>
          <w:sz w:val="24"/>
        </w:rPr>
        <w:t>R5-243323</w:t>
      </w:r>
      <w:r>
        <w:rPr>
          <w:rFonts w:ascii="Arial" w:hAnsi="Arial" w:cs="Arial"/>
          <w:b/>
          <w:color w:val="0000FF"/>
          <w:sz w:val="24"/>
        </w:rPr>
        <w:tab/>
      </w:r>
      <w:r>
        <w:rPr>
          <w:rFonts w:ascii="Arial" w:hAnsi="Arial" w:cs="Arial"/>
          <w:b/>
          <w:sz w:val="24"/>
        </w:rPr>
        <w:t>Test Tolerance analysis for NR-U RSRP inter-frequency accuracy test case 10.5.1.2</w:t>
      </w:r>
    </w:p>
    <w:p w14:paraId="2BD02F8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CR-0749  Cat: F (Rel-18)</w:t>
      </w:r>
      <w:r>
        <w:rPr>
          <w:i/>
        </w:rPr>
        <w:br/>
      </w:r>
      <w:r>
        <w:rPr>
          <w:i/>
        </w:rPr>
        <w:lastRenderedPageBreak/>
        <w:br/>
      </w:r>
      <w:r>
        <w:rPr>
          <w:i/>
        </w:rPr>
        <w:tab/>
      </w:r>
      <w:r>
        <w:rPr>
          <w:i/>
        </w:rPr>
        <w:tab/>
      </w:r>
      <w:r>
        <w:rPr>
          <w:i/>
        </w:rPr>
        <w:tab/>
      </w:r>
      <w:r>
        <w:rPr>
          <w:i/>
        </w:rPr>
        <w:tab/>
      </w:r>
      <w:r>
        <w:rPr>
          <w:i/>
        </w:rPr>
        <w:tab/>
        <w:t>Source: Qualcomm Technologies Int</w:t>
      </w:r>
    </w:p>
    <w:p w14:paraId="02F7E3FA" w14:textId="77777777" w:rsidR="00CD0C2C" w:rsidRDefault="00CD0C2C" w:rsidP="00CD0C2C">
      <w:pPr>
        <w:rPr>
          <w:rFonts w:ascii="Arial" w:hAnsi="Arial" w:cs="Arial"/>
          <w:b/>
        </w:rPr>
      </w:pPr>
      <w:r>
        <w:rPr>
          <w:rFonts w:ascii="Arial" w:hAnsi="Arial" w:cs="Arial"/>
          <w:b/>
        </w:rPr>
        <w:t xml:space="preserve">Discussion: </w:t>
      </w:r>
    </w:p>
    <w:p w14:paraId="218F4041" w14:textId="77777777" w:rsidR="00CD0C2C" w:rsidRDefault="00CD0C2C" w:rsidP="00CD0C2C">
      <w:r>
        <w:t>r1</w:t>
      </w:r>
    </w:p>
    <w:p w14:paraId="42F4683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R5-243737</w:t>
      </w:r>
      <w:r>
        <w:rPr>
          <w:color w:val="993300"/>
          <w:u w:val="single"/>
        </w:rPr>
        <w:t>.</w:t>
      </w:r>
    </w:p>
    <w:p w14:paraId="7CA88C01" w14:textId="1D8B69A6" w:rsidR="00CD0C2C" w:rsidRDefault="00CD0C2C" w:rsidP="00CD0C2C">
      <w:pPr>
        <w:rPr>
          <w:rFonts w:ascii="Arial" w:hAnsi="Arial" w:cs="Arial"/>
          <w:b/>
          <w:sz w:val="24"/>
        </w:rPr>
      </w:pPr>
      <w:r>
        <w:rPr>
          <w:rFonts w:ascii="Arial" w:hAnsi="Arial" w:cs="Arial"/>
          <w:b/>
          <w:color w:val="0000FF"/>
          <w:sz w:val="24"/>
        </w:rPr>
        <w:t>R5-243737</w:t>
      </w:r>
      <w:r>
        <w:rPr>
          <w:rFonts w:ascii="Arial" w:hAnsi="Arial" w:cs="Arial"/>
          <w:b/>
          <w:color w:val="0000FF"/>
          <w:sz w:val="24"/>
        </w:rPr>
        <w:tab/>
      </w:r>
      <w:r>
        <w:rPr>
          <w:rFonts w:ascii="Arial" w:hAnsi="Arial" w:cs="Arial"/>
          <w:b/>
          <w:sz w:val="24"/>
        </w:rPr>
        <w:t>Test Tolerance analysis for NR-U RSRP inter-frequency accuracy test case 10.5.1.2</w:t>
      </w:r>
    </w:p>
    <w:p w14:paraId="1A7CB40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CR-0749  rev 1 Cat: F (Rel-18)</w:t>
      </w:r>
      <w:r>
        <w:rPr>
          <w:i/>
        </w:rPr>
        <w:br/>
      </w:r>
      <w:r>
        <w:rPr>
          <w:i/>
        </w:rPr>
        <w:br/>
      </w:r>
      <w:r>
        <w:rPr>
          <w:i/>
        </w:rPr>
        <w:tab/>
      </w:r>
      <w:r>
        <w:rPr>
          <w:i/>
        </w:rPr>
        <w:tab/>
      </w:r>
      <w:r>
        <w:rPr>
          <w:i/>
        </w:rPr>
        <w:tab/>
      </w:r>
      <w:r>
        <w:rPr>
          <w:i/>
        </w:rPr>
        <w:tab/>
      </w:r>
      <w:r>
        <w:rPr>
          <w:i/>
        </w:rPr>
        <w:tab/>
        <w:t>Source: Qualcomm Technologies Int</w:t>
      </w:r>
    </w:p>
    <w:p w14:paraId="04C35A44" w14:textId="77777777" w:rsidR="00CD0C2C" w:rsidRDefault="00CD0C2C" w:rsidP="00CD0C2C">
      <w:pPr>
        <w:rPr>
          <w:color w:val="808080"/>
        </w:rPr>
      </w:pPr>
      <w:r>
        <w:rPr>
          <w:color w:val="808080"/>
        </w:rPr>
        <w:t>(Replaces R5-243323)</w:t>
      </w:r>
    </w:p>
    <w:p w14:paraId="75525168" w14:textId="77777777" w:rsidR="00CD0C2C" w:rsidRDefault="00CD0C2C" w:rsidP="00CD0C2C">
      <w:pPr>
        <w:rPr>
          <w:rFonts w:ascii="Arial" w:hAnsi="Arial" w:cs="Arial"/>
          <w:b/>
        </w:rPr>
      </w:pPr>
      <w:r>
        <w:rPr>
          <w:rFonts w:ascii="Arial" w:hAnsi="Arial" w:cs="Arial"/>
          <w:b/>
        </w:rPr>
        <w:t xml:space="preserve">Discussion: </w:t>
      </w:r>
    </w:p>
    <w:p w14:paraId="025B4F2B" w14:textId="77777777" w:rsidR="00CD0C2C" w:rsidRDefault="00CD0C2C" w:rsidP="00CD0C2C">
      <w:r>
        <w:t>"Revised from: R5-243323r1.</w:t>
      </w:r>
    </w:p>
    <w:p w14:paraId="79C9A84F" w14:textId="77777777" w:rsidR="00CD0C2C" w:rsidRDefault="00CD0C2C" w:rsidP="00CD0C2C">
      <w:r>
        <w:t>Document was sent FOR E-MAIL AGREEMENT</w:t>
      </w:r>
    </w:p>
    <w:p w14:paraId="7A2DA70C" w14:textId="77777777" w:rsidR="00CD0C2C" w:rsidRDefault="00CD0C2C" w:rsidP="00CD0C2C">
      <w:r>
        <w:t>"</w:t>
      </w:r>
    </w:p>
    <w:p w14:paraId="5941AB46" w14:textId="77777777" w:rsidR="00CD0C2C" w:rsidRDefault="00CD0C2C" w:rsidP="00CD0C2C">
      <w:r>
        <w:t>r1</w:t>
      </w:r>
    </w:p>
    <w:p w14:paraId="04DF8A5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R5-243997</w:t>
      </w:r>
      <w:r>
        <w:rPr>
          <w:color w:val="993300"/>
          <w:u w:val="single"/>
        </w:rPr>
        <w:t>.</w:t>
      </w:r>
    </w:p>
    <w:p w14:paraId="05BC92DF" w14:textId="407A0688" w:rsidR="00CD0C2C" w:rsidRDefault="00CD0C2C" w:rsidP="00CD0C2C">
      <w:pPr>
        <w:rPr>
          <w:rFonts w:ascii="Arial" w:hAnsi="Arial" w:cs="Arial"/>
          <w:b/>
          <w:sz w:val="24"/>
        </w:rPr>
      </w:pPr>
      <w:r>
        <w:rPr>
          <w:rFonts w:ascii="Arial" w:hAnsi="Arial" w:cs="Arial"/>
          <w:b/>
          <w:color w:val="0000FF"/>
          <w:sz w:val="24"/>
        </w:rPr>
        <w:t>R5-243997</w:t>
      </w:r>
      <w:r>
        <w:rPr>
          <w:rFonts w:ascii="Arial" w:hAnsi="Arial" w:cs="Arial"/>
          <w:b/>
          <w:color w:val="0000FF"/>
          <w:sz w:val="24"/>
        </w:rPr>
        <w:tab/>
      </w:r>
      <w:r>
        <w:rPr>
          <w:rFonts w:ascii="Arial" w:hAnsi="Arial" w:cs="Arial"/>
          <w:b/>
          <w:sz w:val="24"/>
        </w:rPr>
        <w:t>Test Tolerance analysis for NR-U RSRP inter-frequency accuracy test case 10.5.1.2</w:t>
      </w:r>
    </w:p>
    <w:p w14:paraId="27EF7F5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CR-0749  rev 2 Cat: F (Rel-18)</w:t>
      </w:r>
      <w:r>
        <w:rPr>
          <w:i/>
        </w:rPr>
        <w:br/>
      </w:r>
      <w:r>
        <w:rPr>
          <w:i/>
        </w:rPr>
        <w:br/>
      </w:r>
      <w:r>
        <w:rPr>
          <w:i/>
        </w:rPr>
        <w:tab/>
      </w:r>
      <w:r>
        <w:rPr>
          <w:i/>
        </w:rPr>
        <w:tab/>
      </w:r>
      <w:r>
        <w:rPr>
          <w:i/>
        </w:rPr>
        <w:tab/>
      </w:r>
      <w:r>
        <w:rPr>
          <w:i/>
        </w:rPr>
        <w:tab/>
      </w:r>
      <w:r>
        <w:rPr>
          <w:i/>
        </w:rPr>
        <w:tab/>
        <w:t>Source: Qualcomm Technologies Int</w:t>
      </w:r>
    </w:p>
    <w:p w14:paraId="3D82B5D9" w14:textId="77777777" w:rsidR="00CD0C2C" w:rsidRDefault="00CD0C2C" w:rsidP="00CD0C2C">
      <w:pPr>
        <w:rPr>
          <w:color w:val="808080"/>
        </w:rPr>
      </w:pPr>
      <w:r>
        <w:rPr>
          <w:color w:val="808080"/>
        </w:rPr>
        <w:t>(Replaces R5-243737)</w:t>
      </w:r>
    </w:p>
    <w:p w14:paraId="09BA9EFC" w14:textId="77777777" w:rsidR="00CD0C2C" w:rsidRDefault="00CD0C2C" w:rsidP="00CD0C2C">
      <w:pPr>
        <w:rPr>
          <w:rFonts w:ascii="Arial" w:hAnsi="Arial" w:cs="Arial"/>
          <w:b/>
        </w:rPr>
      </w:pPr>
      <w:r>
        <w:rPr>
          <w:rFonts w:ascii="Arial" w:hAnsi="Arial" w:cs="Arial"/>
          <w:b/>
        </w:rPr>
        <w:t xml:space="preserve">Discussion: </w:t>
      </w:r>
    </w:p>
    <w:p w14:paraId="44C071CB" w14:textId="77777777" w:rsidR="00CD0C2C" w:rsidRDefault="00CD0C2C" w:rsidP="00CD0C2C">
      <w:r>
        <w:t>email agreed</w:t>
      </w:r>
    </w:p>
    <w:p w14:paraId="5A06299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42C6B" w14:textId="18B03DAF" w:rsidR="00CD0C2C" w:rsidRDefault="00CD0C2C" w:rsidP="00CD0C2C">
      <w:pPr>
        <w:rPr>
          <w:rFonts w:ascii="Arial" w:hAnsi="Arial" w:cs="Arial"/>
          <w:b/>
          <w:sz w:val="24"/>
        </w:rPr>
      </w:pPr>
      <w:r>
        <w:rPr>
          <w:rFonts w:ascii="Arial" w:hAnsi="Arial" w:cs="Arial"/>
          <w:b/>
          <w:color w:val="0000FF"/>
          <w:sz w:val="24"/>
        </w:rPr>
        <w:t>R5-243324</w:t>
      </w:r>
      <w:r>
        <w:rPr>
          <w:rFonts w:ascii="Arial" w:hAnsi="Arial" w:cs="Arial"/>
          <w:b/>
          <w:color w:val="0000FF"/>
          <w:sz w:val="24"/>
        </w:rPr>
        <w:tab/>
      </w:r>
      <w:r>
        <w:rPr>
          <w:rFonts w:ascii="Arial" w:hAnsi="Arial" w:cs="Arial"/>
          <w:b/>
          <w:sz w:val="24"/>
        </w:rPr>
        <w:t>Test Tolerance analysis for NR-U RSRQ intra-frequency accuracy test cases 10.5.2.1 and 11.6.2.1</w:t>
      </w:r>
    </w:p>
    <w:p w14:paraId="3710521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CR-0750  Cat: F (Rel-18)</w:t>
      </w:r>
      <w:r>
        <w:rPr>
          <w:i/>
        </w:rPr>
        <w:br/>
      </w:r>
      <w:r>
        <w:rPr>
          <w:i/>
        </w:rPr>
        <w:br/>
      </w:r>
      <w:r>
        <w:rPr>
          <w:i/>
        </w:rPr>
        <w:tab/>
      </w:r>
      <w:r>
        <w:rPr>
          <w:i/>
        </w:rPr>
        <w:tab/>
      </w:r>
      <w:r>
        <w:rPr>
          <w:i/>
        </w:rPr>
        <w:tab/>
      </w:r>
      <w:r>
        <w:rPr>
          <w:i/>
        </w:rPr>
        <w:tab/>
      </w:r>
      <w:r>
        <w:rPr>
          <w:i/>
        </w:rPr>
        <w:tab/>
        <w:t>Source: Qualcomm Technologies Int</w:t>
      </w:r>
    </w:p>
    <w:p w14:paraId="5F6C2F06" w14:textId="77777777" w:rsidR="00CD0C2C" w:rsidRDefault="00CD0C2C" w:rsidP="00CD0C2C">
      <w:pPr>
        <w:rPr>
          <w:rFonts w:ascii="Arial" w:hAnsi="Arial" w:cs="Arial"/>
          <w:b/>
        </w:rPr>
      </w:pPr>
      <w:r>
        <w:rPr>
          <w:rFonts w:ascii="Arial" w:hAnsi="Arial" w:cs="Arial"/>
          <w:b/>
        </w:rPr>
        <w:t xml:space="preserve">Discussion: </w:t>
      </w:r>
    </w:p>
    <w:p w14:paraId="559D7393" w14:textId="77777777" w:rsidR="00CD0C2C" w:rsidRDefault="00CD0C2C" w:rsidP="00CD0C2C">
      <w:r>
        <w:t>r1</w:t>
      </w:r>
    </w:p>
    <w:p w14:paraId="65D7B2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R5-243738</w:t>
      </w:r>
      <w:r>
        <w:rPr>
          <w:color w:val="993300"/>
          <w:u w:val="single"/>
        </w:rPr>
        <w:t>.</w:t>
      </w:r>
    </w:p>
    <w:p w14:paraId="456D187E" w14:textId="7D6BB02E" w:rsidR="00CD0C2C" w:rsidRDefault="00CD0C2C" w:rsidP="00CD0C2C">
      <w:pPr>
        <w:rPr>
          <w:rFonts w:ascii="Arial" w:hAnsi="Arial" w:cs="Arial"/>
          <w:b/>
          <w:sz w:val="24"/>
        </w:rPr>
      </w:pPr>
      <w:r>
        <w:rPr>
          <w:rFonts w:ascii="Arial" w:hAnsi="Arial" w:cs="Arial"/>
          <w:b/>
          <w:color w:val="0000FF"/>
          <w:sz w:val="24"/>
        </w:rPr>
        <w:t>R5-243738</w:t>
      </w:r>
      <w:r>
        <w:rPr>
          <w:rFonts w:ascii="Arial" w:hAnsi="Arial" w:cs="Arial"/>
          <w:b/>
          <w:color w:val="0000FF"/>
          <w:sz w:val="24"/>
        </w:rPr>
        <w:tab/>
      </w:r>
      <w:r>
        <w:rPr>
          <w:rFonts w:ascii="Arial" w:hAnsi="Arial" w:cs="Arial"/>
          <w:b/>
          <w:sz w:val="24"/>
        </w:rPr>
        <w:t>Test Tolerance analysis for NR-U RSRQ intra-frequency accuracy test cases 10.5.2.1 and 11.6.2.1</w:t>
      </w:r>
    </w:p>
    <w:p w14:paraId="25E6541B"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CR-0750  rev 1 Cat: F (Rel-18)</w:t>
      </w:r>
      <w:r>
        <w:rPr>
          <w:i/>
        </w:rPr>
        <w:br/>
      </w:r>
      <w:r>
        <w:rPr>
          <w:i/>
        </w:rPr>
        <w:br/>
      </w:r>
      <w:r>
        <w:rPr>
          <w:i/>
        </w:rPr>
        <w:tab/>
      </w:r>
      <w:r>
        <w:rPr>
          <w:i/>
        </w:rPr>
        <w:tab/>
      </w:r>
      <w:r>
        <w:rPr>
          <w:i/>
        </w:rPr>
        <w:tab/>
      </w:r>
      <w:r>
        <w:rPr>
          <w:i/>
        </w:rPr>
        <w:tab/>
      </w:r>
      <w:r>
        <w:rPr>
          <w:i/>
        </w:rPr>
        <w:tab/>
        <w:t>Source: Qualcomm Technologies Int</w:t>
      </w:r>
    </w:p>
    <w:p w14:paraId="6A73B5E0" w14:textId="77777777" w:rsidR="00CD0C2C" w:rsidRDefault="00CD0C2C" w:rsidP="00CD0C2C">
      <w:pPr>
        <w:rPr>
          <w:color w:val="808080"/>
        </w:rPr>
      </w:pPr>
      <w:r>
        <w:rPr>
          <w:color w:val="808080"/>
        </w:rPr>
        <w:t>(Replaces R5-243324)</w:t>
      </w:r>
    </w:p>
    <w:p w14:paraId="6E157BAE" w14:textId="77777777" w:rsidR="00CD0C2C" w:rsidRDefault="00CD0C2C" w:rsidP="00CD0C2C">
      <w:pPr>
        <w:rPr>
          <w:rFonts w:ascii="Arial" w:hAnsi="Arial" w:cs="Arial"/>
          <w:b/>
        </w:rPr>
      </w:pPr>
      <w:r>
        <w:rPr>
          <w:rFonts w:ascii="Arial" w:hAnsi="Arial" w:cs="Arial"/>
          <w:b/>
        </w:rPr>
        <w:t xml:space="preserve">Discussion: </w:t>
      </w:r>
    </w:p>
    <w:p w14:paraId="51E1CFE1" w14:textId="77777777" w:rsidR="00CD0C2C" w:rsidRDefault="00CD0C2C" w:rsidP="00CD0C2C">
      <w:r>
        <w:t>"Revised from: R5-243324r1.</w:t>
      </w:r>
    </w:p>
    <w:p w14:paraId="5644CCD7" w14:textId="77777777" w:rsidR="00CD0C2C" w:rsidRDefault="00CD0C2C" w:rsidP="00CD0C2C">
      <w:r>
        <w:t>Document was sent FOR E-MAIL AGREEMENT</w:t>
      </w:r>
    </w:p>
    <w:p w14:paraId="68A4ACD4" w14:textId="77777777" w:rsidR="00CD0C2C" w:rsidRDefault="00CD0C2C" w:rsidP="00CD0C2C">
      <w:r>
        <w:t>"</w:t>
      </w:r>
    </w:p>
    <w:p w14:paraId="2F95F640" w14:textId="77777777" w:rsidR="00CD0C2C" w:rsidRDefault="00CD0C2C" w:rsidP="00CD0C2C">
      <w:r>
        <w:t>Email agreed</w:t>
      </w:r>
    </w:p>
    <w:p w14:paraId="2B1722D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3F435" w14:textId="058797B4" w:rsidR="00CD0C2C" w:rsidRDefault="00CD0C2C" w:rsidP="00CD0C2C">
      <w:pPr>
        <w:rPr>
          <w:rFonts w:ascii="Arial" w:hAnsi="Arial" w:cs="Arial"/>
          <w:b/>
          <w:sz w:val="24"/>
        </w:rPr>
      </w:pPr>
      <w:r>
        <w:rPr>
          <w:rFonts w:ascii="Arial" w:hAnsi="Arial" w:cs="Arial"/>
          <w:b/>
          <w:color w:val="0000FF"/>
          <w:sz w:val="24"/>
        </w:rPr>
        <w:t>R5-243325</w:t>
      </w:r>
      <w:r>
        <w:rPr>
          <w:rFonts w:ascii="Arial" w:hAnsi="Arial" w:cs="Arial"/>
          <w:b/>
          <w:color w:val="0000FF"/>
          <w:sz w:val="24"/>
        </w:rPr>
        <w:tab/>
      </w:r>
      <w:r>
        <w:rPr>
          <w:rFonts w:ascii="Arial" w:hAnsi="Arial" w:cs="Arial"/>
          <w:b/>
          <w:sz w:val="24"/>
        </w:rPr>
        <w:t>Test Tolerance analysis for NR-U RSRQ inter-frequency accuracy test cases 10.5.2.2 and 11.6.2.2</w:t>
      </w:r>
    </w:p>
    <w:p w14:paraId="7A85DD7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CR-0751  Cat: F (Rel-18)</w:t>
      </w:r>
      <w:r>
        <w:rPr>
          <w:i/>
        </w:rPr>
        <w:br/>
      </w:r>
      <w:r>
        <w:rPr>
          <w:i/>
        </w:rPr>
        <w:br/>
      </w:r>
      <w:r>
        <w:rPr>
          <w:i/>
        </w:rPr>
        <w:tab/>
      </w:r>
      <w:r>
        <w:rPr>
          <w:i/>
        </w:rPr>
        <w:tab/>
      </w:r>
      <w:r>
        <w:rPr>
          <w:i/>
        </w:rPr>
        <w:tab/>
      </w:r>
      <w:r>
        <w:rPr>
          <w:i/>
        </w:rPr>
        <w:tab/>
      </w:r>
      <w:r>
        <w:rPr>
          <w:i/>
        </w:rPr>
        <w:tab/>
        <w:t>Source: Qualcomm Technologies Int</w:t>
      </w:r>
    </w:p>
    <w:p w14:paraId="6776814A" w14:textId="77777777" w:rsidR="00CD0C2C" w:rsidRDefault="00CD0C2C" w:rsidP="00CD0C2C">
      <w:pPr>
        <w:rPr>
          <w:rFonts w:ascii="Arial" w:hAnsi="Arial" w:cs="Arial"/>
          <w:b/>
        </w:rPr>
      </w:pPr>
      <w:r>
        <w:rPr>
          <w:rFonts w:ascii="Arial" w:hAnsi="Arial" w:cs="Arial"/>
          <w:b/>
        </w:rPr>
        <w:t xml:space="preserve">Discussion: </w:t>
      </w:r>
    </w:p>
    <w:p w14:paraId="7C43DB87" w14:textId="77777777" w:rsidR="00CD0C2C" w:rsidRDefault="00CD0C2C" w:rsidP="00CD0C2C">
      <w:r>
        <w:t>r1</w:t>
      </w:r>
    </w:p>
    <w:p w14:paraId="5CCABB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R5-243739</w:t>
      </w:r>
      <w:r>
        <w:rPr>
          <w:color w:val="993300"/>
          <w:u w:val="single"/>
        </w:rPr>
        <w:t>.</w:t>
      </w:r>
    </w:p>
    <w:p w14:paraId="744181A6" w14:textId="6673947D" w:rsidR="00CD0C2C" w:rsidRDefault="00CD0C2C" w:rsidP="00CD0C2C">
      <w:pPr>
        <w:rPr>
          <w:rFonts w:ascii="Arial" w:hAnsi="Arial" w:cs="Arial"/>
          <w:b/>
          <w:sz w:val="24"/>
        </w:rPr>
      </w:pPr>
      <w:r>
        <w:rPr>
          <w:rFonts w:ascii="Arial" w:hAnsi="Arial" w:cs="Arial"/>
          <w:b/>
          <w:color w:val="0000FF"/>
          <w:sz w:val="24"/>
        </w:rPr>
        <w:t>R5-243739</w:t>
      </w:r>
      <w:r>
        <w:rPr>
          <w:rFonts w:ascii="Arial" w:hAnsi="Arial" w:cs="Arial"/>
          <w:b/>
          <w:color w:val="0000FF"/>
          <w:sz w:val="24"/>
        </w:rPr>
        <w:tab/>
      </w:r>
      <w:r>
        <w:rPr>
          <w:rFonts w:ascii="Arial" w:hAnsi="Arial" w:cs="Arial"/>
          <w:b/>
          <w:sz w:val="24"/>
        </w:rPr>
        <w:t>Test Tolerance analysis for NR-U RSRQ inter-frequency accuracy test cases 10.5.2.2 and 11.6.2.2</w:t>
      </w:r>
    </w:p>
    <w:p w14:paraId="07601B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CR-0751  rev 1 Cat: F (Rel-18)</w:t>
      </w:r>
      <w:r>
        <w:rPr>
          <w:i/>
        </w:rPr>
        <w:br/>
      </w:r>
      <w:r>
        <w:rPr>
          <w:i/>
        </w:rPr>
        <w:br/>
      </w:r>
      <w:r>
        <w:rPr>
          <w:i/>
        </w:rPr>
        <w:tab/>
      </w:r>
      <w:r>
        <w:rPr>
          <w:i/>
        </w:rPr>
        <w:tab/>
      </w:r>
      <w:r>
        <w:rPr>
          <w:i/>
        </w:rPr>
        <w:tab/>
      </w:r>
      <w:r>
        <w:rPr>
          <w:i/>
        </w:rPr>
        <w:tab/>
      </w:r>
      <w:r>
        <w:rPr>
          <w:i/>
        </w:rPr>
        <w:tab/>
        <w:t>Source: Qualcomm Technologies Int</w:t>
      </w:r>
    </w:p>
    <w:p w14:paraId="0C97DFA2" w14:textId="77777777" w:rsidR="00CD0C2C" w:rsidRDefault="00CD0C2C" w:rsidP="00CD0C2C">
      <w:pPr>
        <w:rPr>
          <w:color w:val="808080"/>
        </w:rPr>
      </w:pPr>
      <w:r>
        <w:rPr>
          <w:color w:val="808080"/>
        </w:rPr>
        <w:t>(Replaces R5-243325)</w:t>
      </w:r>
    </w:p>
    <w:p w14:paraId="59098B3D" w14:textId="77777777" w:rsidR="00CD0C2C" w:rsidRDefault="00CD0C2C" w:rsidP="00CD0C2C">
      <w:pPr>
        <w:rPr>
          <w:rFonts w:ascii="Arial" w:hAnsi="Arial" w:cs="Arial"/>
          <w:b/>
        </w:rPr>
      </w:pPr>
      <w:r>
        <w:rPr>
          <w:rFonts w:ascii="Arial" w:hAnsi="Arial" w:cs="Arial"/>
          <w:b/>
        </w:rPr>
        <w:t xml:space="preserve">Discussion: </w:t>
      </w:r>
    </w:p>
    <w:p w14:paraId="5F203791" w14:textId="77777777" w:rsidR="00CD0C2C" w:rsidRDefault="00CD0C2C" w:rsidP="00CD0C2C">
      <w:r>
        <w:t>"Revised from: R5-243325r1.</w:t>
      </w:r>
    </w:p>
    <w:p w14:paraId="1CEA3178" w14:textId="77777777" w:rsidR="00CD0C2C" w:rsidRDefault="00CD0C2C" w:rsidP="00CD0C2C">
      <w:r>
        <w:t>Document was sent FOR E-MAIL AGREEMENT</w:t>
      </w:r>
    </w:p>
    <w:p w14:paraId="2EB4F3C3" w14:textId="77777777" w:rsidR="00CD0C2C" w:rsidRDefault="00CD0C2C" w:rsidP="00CD0C2C">
      <w:r>
        <w:t>"</w:t>
      </w:r>
    </w:p>
    <w:p w14:paraId="44E0A48F" w14:textId="77777777" w:rsidR="00CD0C2C" w:rsidRDefault="00CD0C2C" w:rsidP="00CD0C2C">
      <w:r>
        <w:t>r1</w:t>
      </w:r>
    </w:p>
    <w:p w14:paraId="1165B23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R5-243998</w:t>
      </w:r>
      <w:r>
        <w:rPr>
          <w:color w:val="993300"/>
          <w:u w:val="single"/>
        </w:rPr>
        <w:t>.</w:t>
      </w:r>
    </w:p>
    <w:p w14:paraId="59BBBAE0" w14:textId="0BAAFFF9" w:rsidR="00CD0C2C" w:rsidRDefault="00CD0C2C" w:rsidP="00CD0C2C">
      <w:pPr>
        <w:rPr>
          <w:rFonts w:ascii="Arial" w:hAnsi="Arial" w:cs="Arial"/>
          <w:b/>
          <w:sz w:val="24"/>
        </w:rPr>
      </w:pPr>
      <w:r>
        <w:rPr>
          <w:rFonts w:ascii="Arial" w:hAnsi="Arial" w:cs="Arial"/>
          <w:b/>
          <w:color w:val="0000FF"/>
          <w:sz w:val="24"/>
        </w:rPr>
        <w:t>R5-243998</w:t>
      </w:r>
      <w:r>
        <w:rPr>
          <w:rFonts w:ascii="Arial" w:hAnsi="Arial" w:cs="Arial"/>
          <w:b/>
          <w:color w:val="0000FF"/>
          <w:sz w:val="24"/>
        </w:rPr>
        <w:tab/>
      </w:r>
      <w:r>
        <w:rPr>
          <w:rFonts w:ascii="Arial" w:hAnsi="Arial" w:cs="Arial"/>
          <w:b/>
          <w:sz w:val="24"/>
        </w:rPr>
        <w:t>Test Tolerance analysis for NR-U RSRQ inter-frequency accuracy test cases 10.5.2.2 and 11.6.2.2</w:t>
      </w:r>
    </w:p>
    <w:p w14:paraId="2F1A24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CR-0751  rev 2 Cat: F (Rel-18)</w:t>
      </w:r>
      <w:r>
        <w:rPr>
          <w:i/>
        </w:rPr>
        <w:br/>
      </w:r>
      <w:r>
        <w:rPr>
          <w:i/>
        </w:rPr>
        <w:br/>
      </w:r>
      <w:r>
        <w:rPr>
          <w:i/>
        </w:rPr>
        <w:tab/>
      </w:r>
      <w:r>
        <w:rPr>
          <w:i/>
        </w:rPr>
        <w:tab/>
      </w:r>
      <w:r>
        <w:rPr>
          <w:i/>
        </w:rPr>
        <w:tab/>
      </w:r>
      <w:r>
        <w:rPr>
          <w:i/>
        </w:rPr>
        <w:tab/>
      </w:r>
      <w:r>
        <w:rPr>
          <w:i/>
        </w:rPr>
        <w:tab/>
        <w:t>Source: Qualcomm Technologies Int</w:t>
      </w:r>
    </w:p>
    <w:p w14:paraId="54E79493" w14:textId="77777777" w:rsidR="00CD0C2C" w:rsidRDefault="00CD0C2C" w:rsidP="00CD0C2C">
      <w:pPr>
        <w:rPr>
          <w:color w:val="808080"/>
        </w:rPr>
      </w:pPr>
      <w:r>
        <w:rPr>
          <w:color w:val="808080"/>
        </w:rPr>
        <w:t>(Replaces R5-243739)</w:t>
      </w:r>
    </w:p>
    <w:p w14:paraId="33B4BC62" w14:textId="77777777" w:rsidR="00CD0C2C" w:rsidRDefault="00CD0C2C" w:rsidP="00CD0C2C">
      <w:pPr>
        <w:rPr>
          <w:rFonts w:ascii="Arial" w:hAnsi="Arial" w:cs="Arial"/>
          <w:b/>
        </w:rPr>
      </w:pPr>
      <w:r>
        <w:rPr>
          <w:rFonts w:ascii="Arial" w:hAnsi="Arial" w:cs="Arial"/>
          <w:b/>
        </w:rPr>
        <w:t xml:space="preserve">Discussion: </w:t>
      </w:r>
    </w:p>
    <w:p w14:paraId="564AA02B" w14:textId="77777777" w:rsidR="00CD0C2C" w:rsidRDefault="00CD0C2C" w:rsidP="00CD0C2C">
      <w:r>
        <w:lastRenderedPageBreak/>
        <w:t>email agreed</w:t>
      </w:r>
    </w:p>
    <w:p w14:paraId="6DB4B2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76076" w14:textId="74D71E10" w:rsidR="00CD0C2C" w:rsidRDefault="00CD0C2C" w:rsidP="00CD0C2C">
      <w:pPr>
        <w:rPr>
          <w:rFonts w:ascii="Arial" w:hAnsi="Arial" w:cs="Arial"/>
          <w:b/>
          <w:sz w:val="24"/>
        </w:rPr>
      </w:pPr>
      <w:r>
        <w:rPr>
          <w:rFonts w:ascii="Arial" w:hAnsi="Arial" w:cs="Arial"/>
          <w:b/>
          <w:color w:val="0000FF"/>
          <w:sz w:val="24"/>
        </w:rPr>
        <w:t>R5-243326</w:t>
      </w:r>
      <w:r>
        <w:rPr>
          <w:rFonts w:ascii="Arial" w:hAnsi="Arial" w:cs="Arial"/>
          <w:b/>
          <w:color w:val="0000FF"/>
          <w:sz w:val="24"/>
        </w:rPr>
        <w:tab/>
      </w:r>
      <w:r>
        <w:rPr>
          <w:rFonts w:ascii="Arial" w:hAnsi="Arial" w:cs="Arial"/>
          <w:b/>
          <w:sz w:val="24"/>
        </w:rPr>
        <w:t>Test Tolerance analysis for NR-U SINR intra-frequency accuracy test cases 10.5.3.1 and 10.5.3.3</w:t>
      </w:r>
    </w:p>
    <w:p w14:paraId="1D0EC1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CR-0752  Cat: F (Rel-18)</w:t>
      </w:r>
      <w:r>
        <w:rPr>
          <w:i/>
        </w:rPr>
        <w:br/>
      </w:r>
      <w:r>
        <w:rPr>
          <w:i/>
        </w:rPr>
        <w:br/>
      </w:r>
      <w:r>
        <w:rPr>
          <w:i/>
        </w:rPr>
        <w:tab/>
      </w:r>
      <w:r>
        <w:rPr>
          <w:i/>
        </w:rPr>
        <w:tab/>
      </w:r>
      <w:r>
        <w:rPr>
          <w:i/>
        </w:rPr>
        <w:tab/>
      </w:r>
      <w:r>
        <w:rPr>
          <w:i/>
        </w:rPr>
        <w:tab/>
      </w:r>
      <w:r>
        <w:rPr>
          <w:i/>
        </w:rPr>
        <w:tab/>
        <w:t>Source: Qualcomm Technologies Int</w:t>
      </w:r>
    </w:p>
    <w:p w14:paraId="0EE91C33" w14:textId="77777777" w:rsidR="00CD0C2C" w:rsidRDefault="00CD0C2C" w:rsidP="00CD0C2C">
      <w:pPr>
        <w:rPr>
          <w:rFonts w:ascii="Arial" w:hAnsi="Arial" w:cs="Arial"/>
          <w:b/>
        </w:rPr>
      </w:pPr>
      <w:r>
        <w:rPr>
          <w:rFonts w:ascii="Arial" w:hAnsi="Arial" w:cs="Arial"/>
          <w:b/>
        </w:rPr>
        <w:t xml:space="preserve">Discussion: </w:t>
      </w:r>
    </w:p>
    <w:p w14:paraId="27FA9A22" w14:textId="77777777" w:rsidR="00CD0C2C" w:rsidRDefault="00CD0C2C" w:rsidP="00CD0C2C">
      <w:r>
        <w:t>r1</w:t>
      </w:r>
    </w:p>
    <w:p w14:paraId="59D1AFD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R5-243740</w:t>
      </w:r>
      <w:r>
        <w:rPr>
          <w:color w:val="993300"/>
          <w:u w:val="single"/>
        </w:rPr>
        <w:t>.</w:t>
      </w:r>
    </w:p>
    <w:p w14:paraId="26384569" w14:textId="3BB35158" w:rsidR="00CD0C2C" w:rsidRDefault="00CD0C2C" w:rsidP="00CD0C2C">
      <w:pPr>
        <w:rPr>
          <w:rFonts w:ascii="Arial" w:hAnsi="Arial" w:cs="Arial"/>
          <w:b/>
          <w:sz w:val="24"/>
        </w:rPr>
      </w:pPr>
      <w:r>
        <w:rPr>
          <w:rFonts w:ascii="Arial" w:hAnsi="Arial" w:cs="Arial"/>
          <w:b/>
          <w:color w:val="0000FF"/>
          <w:sz w:val="24"/>
        </w:rPr>
        <w:t>R5-243740</w:t>
      </w:r>
      <w:r>
        <w:rPr>
          <w:rFonts w:ascii="Arial" w:hAnsi="Arial" w:cs="Arial"/>
          <w:b/>
          <w:color w:val="0000FF"/>
          <w:sz w:val="24"/>
        </w:rPr>
        <w:tab/>
      </w:r>
      <w:r>
        <w:rPr>
          <w:rFonts w:ascii="Arial" w:hAnsi="Arial" w:cs="Arial"/>
          <w:b/>
          <w:sz w:val="24"/>
        </w:rPr>
        <w:t>Test Tolerance analysis for NR-U SINR intra-frequency accuracy test cases 10.5.3.1 and 10.5.3.3</w:t>
      </w:r>
    </w:p>
    <w:p w14:paraId="34EAB4C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CR-0752  rev 1 Cat: F (Rel-18)</w:t>
      </w:r>
      <w:r>
        <w:rPr>
          <w:i/>
        </w:rPr>
        <w:br/>
      </w:r>
      <w:r>
        <w:rPr>
          <w:i/>
        </w:rPr>
        <w:br/>
      </w:r>
      <w:r>
        <w:rPr>
          <w:i/>
        </w:rPr>
        <w:tab/>
      </w:r>
      <w:r>
        <w:rPr>
          <w:i/>
        </w:rPr>
        <w:tab/>
      </w:r>
      <w:r>
        <w:rPr>
          <w:i/>
        </w:rPr>
        <w:tab/>
      </w:r>
      <w:r>
        <w:rPr>
          <w:i/>
        </w:rPr>
        <w:tab/>
      </w:r>
      <w:r>
        <w:rPr>
          <w:i/>
        </w:rPr>
        <w:tab/>
        <w:t>Source: Qualcomm Technologies Int</w:t>
      </w:r>
    </w:p>
    <w:p w14:paraId="56754C68" w14:textId="77777777" w:rsidR="00CD0C2C" w:rsidRDefault="00CD0C2C" w:rsidP="00CD0C2C">
      <w:pPr>
        <w:rPr>
          <w:color w:val="808080"/>
        </w:rPr>
      </w:pPr>
      <w:r>
        <w:rPr>
          <w:color w:val="808080"/>
        </w:rPr>
        <w:t>(Replaces R5-243326)</w:t>
      </w:r>
    </w:p>
    <w:p w14:paraId="3D900E6B" w14:textId="77777777" w:rsidR="00CD0C2C" w:rsidRDefault="00CD0C2C" w:rsidP="00CD0C2C">
      <w:pPr>
        <w:rPr>
          <w:rFonts w:ascii="Arial" w:hAnsi="Arial" w:cs="Arial"/>
          <w:b/>
        </w:rPr>
      </w:pPr>
      <w:r>
        <w:rPr>
          <w:rFonts w:ascii="Arial" w:hAnsi="Arial" w:cs="Arial"/>
          <w:b/>
        </w:rPr>
        <w:t xml:space="preserve">Discussion: </w:t>
      </w:r>
    </w:p>
    <w:p w14:paraId="795E3ABC" w14:textId="77777777" w:rsidR="00CD0C2C" w:rsidRDefault="00CD0C2C" w:rsidP="00CD0C2C">
      <w:r>
        <w:t>r1</w:t>
      </w:r>
    </w:p>
    <w:p w14:paraId="745BF1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R5-243999</w:t>
      </w:r>
      <w:r>
        <w:rPr>
          <w:color w:val="993300"/>
          <w:u w:val="single"/>
        </w:rPr>
        <w:t>.</w:t>
      </w:r>
    </w:p>
    <w:p w14:paraId="036C0AEB" w14:textId="64FE46B9" w:rsidR="00CD0C2C" w:rsidRDefault="00CD0C2C" w:rsidP="00CD0C2C">
      <w:pPr>
        <w:rPr>
          <w:rFonts w:ascii="Arial" w:hAnsi="Arial" w:cs="Arial"/>
          <w:b/>
          <w:sz w:val="24"/>
        </w:rPr>
      </w:pPr>
      <w:r>
        <w:rPr>
          <w:rFonts w:ascii="Arial" w:hAnsi="Arial" w:cs="Arial"/>
          <w:b/>
          <w:color w:val="0000FF"/>
          <w:sz w:val="24"/>
        </w:rPr>
        <w:t>R5-243999</w:t>
      </w:r>
      <w:r>
        <w:rPr>
          <w:rFonts w:ascii="Arial" w:hAnsi="Arial" w:cs="Arial"/>
          <w:b/>
          <w:color w:val="0000FF"/>
          <w:sz w:val="24"/>
        </w:rPr>
        <w:tab/>
      </w:r>
      <w:r>
        <w:rPr>
          <w:rFonts w:ascii="Arial" w:hAnsi="Arial" w:cs="Arial"/>
          <w:b/>
          <w:sz w:val="24"/>
        </w:rPr>
        <w:t>Test Tolerance analysis for NR-U SINR intra-frequency accuracy test cases 10.5.3.1 and 10.5.3.3</w:t>
      </w:r>
    </w:p>
    <w:p w14:paraId="0D1C41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CR-0752  rev 2 Cat: F (Rel-18)</w:t>
      </w:r>
      <w:r>
        <w:rPr>
          <w:i/>
        </w:rPr>
        <w:br/>
      </w:r>
      <w:r>
        <w:rPr>
          <w:i/>
        </w:rPr>
        <w:br/>
      </w:r>
      <w:r>
        <w:rPr>
          <w:i/>
        </w:rPr>
        <w:tab/>
      </w:r>
      <w:r>
        <w:rPr>
          <w:i/>
        </w:rPr>
        <w:tab/>
      </w:r>
      <w:r>
        <w:rPr>
          <w:i/>
        </w:rPr>
        <w:tab/>
      </w:r>
      <w:r>
        <w:rPr>
          <w:i/>
        </w:rPr>
        <w:tab/>
      </w:r>
      <w:r>
        <w:rPr>
          <w:i/>
        </w:rPr>
        <w:tab/>
        <w:t>Source: Qualcomm Technologies Int</w:t>
      </w:r>
    </w:p>
    <w:p w14:paraId="50C64405" w14:textId="77777777" w:rsidR="00CD0C2C" w:rsidRDefault="00CD0C2C" w:rsidP="00CD0C2C">
      <w:pPr>
        <w:rPr>
          <w:color w:val="808080"/>
        </w:rPr>
      </w:pPr>
      <w:r>
        <w:rPr>
          <w:color w:val="808080"/>
        </w:rPr>
        <w:t>(Replaces R5-243740)</w:t>
      </w:r>
    </w:p>
    <w:p w14:paraId="569CE6B8" w14:textId="77777777" w:rsidR="00CD0C2C" w:rsidRDefault="00CD0C2C" w:rsidP="00CD0C2C">
      <w:pPr>
        <w:rPr>
          <w:rFonts w:ascii="Arial" w:hAnsi="Arial" w:cs="Arial"/>
          <w:b/>
        </w:rPr>
      </w:pPr>
      <w:r>
        <w:rPr>
          <w:rFonts w:ascii="Arial" w:hAnsi="Arial" w:cs="Arial"/>
          <w:b/>
        </w:rPr>
        <w:t xml:space="preserve">Discussion: </w:t>
      </w:r>
    </w:p>
    <w:p w14:paraId="0417C5A7" w14:textId="77777777" w:rsidR="00CD0C2C" w:rsidRDefault="00CD0C2C" w:rsidP="00CD0C2C">
      <w:r>
        <w:t>email agreed</w:t>
      </w:r>
    </w:p>
    <w:p w14:paraId="5B3053F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39ED7" w14:textId="18D30AFF" w:rsidR="00CD0C2C" w:rsidRDefault="00CD0C2C" w:rsidP="00CD0C2C">
      <w:pPr>
        <w:rPr>
          <w:rFonts w:ascii="Arial" w:hAnsi="Arial" w:cs="Arial"/>
          <w:b/>
          <w:sz w:val="24"/>
        </w:rPr>
      </w:pPr>
      <w:r>
        <w:rPr>
          <w:rFonts w:ascii="Arial" w:hAnsi="Arial" w:cs="Arial"/>
          <w:b/>
          <w:color w:val="0000FF"/>
          <w:sz w:val="24"/>
        </w:rPr>
        <w:t>R5-243327</w:t>
      </w:r>
      <w:r>
        <w:rPr>
          <w:rFonts w:ascii="Arial" w:hAnsi="Arial" w:cs="Arial"/>
          <w:b/>
          <w:color w:val="0000FF"/>
          <w:sz w:val="24"/>
        </w:rPr>
        <w:tab/>
      </w:r>
      <w:r>
        <w:rPr>
          <w:rFonts w:ascii="Arial" w:hAnsi="Arial" w:cs="Arial"/>
          <w:b/>
          <w:sz w:val="24"/>
        </w:rPr>
        <w:t>Test Tolerance analysis for NR-U SINR inter-frequency accuracy test cases 10.5.3.2 and 11.6.3.2</w:t>
      </w:r>
    </w:p>
    <w:p w14:paraId="066489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CR-0753  Cat: F (Rel-18)</w:t>
      </w:r>
      <w:r>
        <w:rPr>
          <w:i/>
        </w:rPr>
        <w:br/>
      </w:r>
      <w:r>
        <w:rPr>
          <w:i/>
        </w:rPr>
        <w:br/>
      </w:r>
      <w:r>
        <w:rPr>
          <w:i/>
        </w:rPr>
        <w:tab/>
      </w:r>
      <w:r>
        <w:rPr>
          <w:i/>
        </w:rPr>
        <w:tab/>
      </w:r>
      <w:r>
        <w:rPr>
          <w:i/>
        </w:rPr>
        <w:tab/>
      </w:r>
      <w:r>
        <w:rPr>
          <w:i/>
        </w:rPr>
        <w:tab/>
      </w:r>
      <w:r>
        <w:rPr>
          <w:i/>
        </w:rPr>
        <w:tab/>
        <w:t>Source: Qualcomm Technologies Int</w:t>
      </w:r>
    </w:p>
    <w:p w14:paraId="29662A86" w14:textId="77777777" w:rsidR="00CD0C2C" w:rsidRDefault="00CD0C2C" w:rsidP="00CD0C2C">
      <w:pPr>
        <w:rPr>
          <w:rFonts w:ascii="Arial" w:hAnsi="Arial" w:cs="Arial"/>
          <w:b/>
        </w:rPr>
      </w:pPr>
      <w:r>
        <w:rPr>
          <w:rFonts w:ascii="Arial" w:hAnsi="Arial" w:cs="Arial"/>
          <w:b/>
        </w:rPr>
        <w:t xml:space="preserve">Discussion: </w:t>
      </w:r>
    </w:p>
    <w:p w14:paraId="55C5F814" w14:textId="77777777" w:rsidR="00CD0C2C" w:rsidRDefault="00CD0C2C" w:rsidP="00CD0C2C">
      <w:r>
        <w:t>r1</w:t>
      </w:r>
    </w:p>
    <w:p w14:paraId="17F6AA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R5-243741</w:t>
      </w:r>
      <w:r>
        <w:rPr>
          <w:color w:val="993300"/>
          <w:u w:val="single"/>
        </w:rPr>
        <w:t>.</w:t>
      </w:r>
    </w:p>
    <w:p w14:paraId="4F1312AE" w14:textId="4649ACC1" w:rsidR="00CD0C2C" w:rsidRDefault="00CD0C2C" w:rsidP="00CD0C2C">
      <w:pPr>
        <w:rPr>
          <w:rFonts w:ascii="Arial" w:hAnsi="Arial" w:cs="Arial"/>
          <w:b/>
          <w:sz w:val="24"/>
        </w:rPr>
      </w:pPr>
      <w:r>
        <w:rPr>
          <w:rFonts w:ascii="Arial" w:hAnsi="Arial" w:cs="Arial"/>
          <w:b/>
          <w:color w:val="0000FF"/>
          <w:sz w:val="24"/>
        </w:rPr>
        <w:lastRenderedPageBreak/>
        <w:t>R5-243741</w:t>
      </w:r>
      <w:r>
        <w:rPr>
          <w:rFonts w:ascii="Arial" w:hAnsi="Arial" w:cs="Arial"/>
          <w:b/>
          <w:color w:val="0000FF"/>
          <w:sz w:val="24"/>
        </w:rPr>
        <w:tab/>
      </w:r>
      <w:r>
        <w:rPr>
          <w:rFonts w:ascii="Arial" w:hAnsi="Arial" w:cs="Arial"/>
          <w:b/>
          <w:sz w:val="24"/>
        </w:rPr>
        <w:t>Test Tolerance analysis for NR-U SINR inter-frequency accuracy test cases 10.5.3.2 and 11.6.3.2</w:t>
      </w:r>
    </w:p>
    <w:p w14:paraId="6F1F28A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CR-0753  rev 1 Cat: F (Rel-18)</w:t>
      </w:r>
      <w:r>
        <w:rPr>
          <w:i/>
        </w:rPr>
        <w:br/>
      </w:r>
      <w:r>
        <w:rPr>
          <w:i/>
        </w:rPr>
        <w:br/>
      </w:r>
      <w:r>
        <w:rPr>
          <w:i/>
        </w:rPr>
        <w:tab/>
      </w:r>
      <w:r>
        <w:rPr>
          <w:i/>
        </w:rPr>
        <w:tab/>
      </w:r>
      <w:r>
        <w:rPr>
          <w:i/>
        </w:rPr>
        <w:tab/>
      </w:r>
      <w:r>
        <w:rPr>
          <w:i/>
        </w:rPr>
        <w:tab/>
      </w:r>
      <w:r>
        <w:rPr>
          <w:i/>
        </w:rPr>
        <w:tab/>
        <w:t>Source: Qualcomm Technologies Int</w:t>
      </w:r>
    </w:p>
    <w:p w14:paraId="1FE83C22" w14:textId="77777777" w:rsidR="00CD0C2C" w:rsidRDefault="00CD0C2C" w:rsidP="00CD0C2C">
      <w:pPr>
        <w:rPr>
          <w:color w:val="808080"/>
        </w:rPr>
      </w:pPr>
      <w:r>
        <w:rPr>
          <w:color w:val="808080"/>
        </w:rPr>
        <w:t>(Replaces R5-243327)</w:t>
      </w:r>
    </w:p>
    <w:p w14:paraId="3AE07C93" w14:textId="77777777" w:rsidR="00CD0C2C" w:rsidRDefault="00CD0C2C" w:rsidP="00CD0C2C">
      <w:pPr>
        <w:rPr>
          <w:rFonts w:ascii="Arial" w:hAnsi="Arial" w:cs="Arial"/>
          <w:b/>
        </w:rPr>
      </w:pPr>
      <w:r>
        <w:rPr>
          <w:rFonts w:ascii="Arial" w:hAnsi="Arial" w:cs="Arial"/>
          <w:b/>
        </w:rPr>
        <w:t xml:space="preserve">Discussion: </w:t>
      </w:r>
    </w:p>
    <w:p w14:paraId="1F5D42D3" w14:textId="77777777" w:rsidR="00CD0C2C" w:rsidRDefault="00CD0C2C" w:rsidP="00CD0C2C">
      <w:r>
        <w:t>"Revised from: R5-243327r1.</w:t>
      </w:r>
    </w:p>
    <w:p w14:paraId="485867FE" w14:textId="77777777" w:rsidR="00CD0C2C" w:rsidRDefault="00CD0C2C" w:rsidP="00CD0C2C">
      <w:r>
        <w:t>Document was sent FOR E-MAIL AGREEMENT</w:t>
      </w:r>
    </w:p>
    <w:p w14:paraId="77A5D559" w14:textId="77777777" w:rsidR="00CD0C2C" w:rsidRDefault="00CD0C2C" w:rsidP="00CD0C2C">
      <w:r>
        <w:t>"</w:t>
      </w:r>
    </w:p>
    <w:p w14:paraId="25F79684" w14:textId="77777777" w:rsidR="00CD0C2C" w:rsidRDefault="00CD0C2C" w:rsidP="00CD0C2C">
      <w:r>
        <w:t>Email agreed</w:t>
      </w:r>
    </w:p>
    <w:p w14:paraId="4F50649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0A734" w14:textId="79011F4D" w:rsidR="00CD0C2C" w:rsidRDefault="00CD0C2C" w:rsidP="00CD0C2C">
      <w:pPr>
        <w:rPr>
          <w:rFonts w:ascii="Arial" w:hAnsi="Arial" w:cs="Arial"/>
          <w:b/>
          <w:sz w:val="24"/>
        </w:rPr>
      </w:pPr>
      <w:r>
        <w:rPr>
          <w:rFonts w:ascii="Arial" w:hAnsi="Arial" w:cs="Arial"/>
          <w:b/>
          <w:color w:val="0000FF"/>
          <w:sz w:val="24"/>
        </w:rPr>
        <w:t>R5-243328</w:t>
      </w:r>
      <w:r>
        <w:rPr>
          <w:rFonts w:ascii="Arial" w:hAnsi="Arial" w:cs="Arial"/>
          <w:b/>
          <w:color w:val="0000FF"/>
          <w:sz w:val="24"/>
        </w:rPr>
        <w:tab/>
      </w:r>
      <w:r>
        <w:rPr>
          <w:rFonts w:ascii="Arial" w:hAnsi="Arial" w:cs="Arial"/>
          <w:b/>
          <w:sz w:val="24"/>
        </w:rPr>
        <w:t>Test Tolerance analysis for NR-U L1-RSRP accuracy test case 10.5.4.1</w:t>
      </w:r>
    </w:p>
    <w:p w14:paraId="0788B2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CR-0754  Cat: F (Rel-18)</w:t>
      </w:r>
      <w:r>
        <w:rPr>
          <w:i/>
        </w:rPr>
        <w:br/>
      </w:r>
      <w:r>
        <w:rPr>
          <w:i/>
        </w:rPr>
        <w:br/>
      </w:r>
      <w:r>
        <w:rPr>
          <w:i/>
        </w:rPr>
        <w:tab/>
      </w:r>
      <w:r>
        <w:rPr>
          <w:i/>
        </w:rPr>
        <w:tab/>
      </w:r>
      <w:r>
        <w:rPr>
          <w:i/>
        </w:rPr>
        <w:tab/>
      </w:r>
      <w:r>
        <w:rPr>
          <w:i/>
        </w:rPr>
        <w:tab/>
      </w:r>
      <w:r>
        <w:rPr>
          <w:i/>
        </w:rPr>
        <w:tab/>
        <w:t>Source: Qualcomm Technologies Int</w:t>
      </w:r>
    </w:p>
    <w:p w14:paraId="11C6FC55" w14:textId="77777777" w:rsidR="00CD0C2C" w:rsidRDefault="00CD0C2C" w:rsidP="00CD0C2C">
      <w:pPr>
        <w:rPr>
          <w:rFonts w:ascii="Arial" w:hAnsi="Arial" w:cs="Arial"/>
          <w:b/>
        </w:rPr>
      </w:pPr>
      <w:r>
        <w:rPr>
          <w:rFonts w:ascii="Arial" w:hAnsi="Arial" w:cs="Arial"/>
          <w:b/>
        </w:rPr>
        <w:t xml:space="preserve">Discussion: </w:t>
      </w:r>
    </w:p>
    <w:p w14:paraId="40AA252A" w14:textId="77777777" w:rsidR="00CD0C2C" w:rsidRDefault="00CD0C2C" w:rsidP="00CD0C2C">
      <w:r>
        <w:t>r1</w:t>
      </w:r>
    </w:p>
    <w:p w14:paraId="61CD87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R5-243742</w:t>
      </w:r>
      <w:r>
        <w:rPr>
          <w:color w:val="993300"/>
          <w:u w:val="single"/>
        </w:rPr>
        <w:t>.</w:t>
      </w:r>
    </w:p>
    <w:p w14:paraId="0C77DD88" w14:textId="50783152" w:rsidR="00CD0C2C" w:rsidRDefault="00CD0C2C" w:rsidP="00CD0C2C">
      <w:pPr>
        <w:rPr>
          <w:rFonts w:ascii="Arial" w:hAnsi="Arial" w:cs="Arial"/>
          <w:b/>
          <w:sz w:val="24"/>
        </w:rPr>
      </w:pPr>
      <w:r>
        <w:rPr>
          <w:rFonts w:ascii="Arial" w:hAnsi="Arial" w:cs="Arial"/>
          <w:b/>
          <w:color w:val="0000FF"/>
          <w:sz w:val="24"/>
        </w:rPr>
        <w:t>R5-243742</w:t>
      </w:r>
      <w:r>
        <w:rPr>
          <w:rFonts w:ascii="Arial" w:hAnsi="Arial" w:cs="Arial"/>
          <w:b/>
          <w:color w:val="0000FF"/>
          <w:sz w:val="24"/>
        </w:rPr>
        <w:tab/>
      </w:r>
      <w:r>
        <w:rPr>
          <w:rFonts w:ascii="Arial" w:hAnsi="Arial" w:cs="Arial"/>
          <w:b/>
          <w:sz w:val="24"/>
        </w:rPr>
        <w:t>Test Tolerance analysis for NR-U L1-RSRP accuracy test case 10.5.4.1</w:t>
      </w:r>
    </w:p>
    <w:p w14:paraId="7FA62FD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CR-0754  rev 1 Cat: F (Rel-18)</w:t>
      </w:r>
      <w:r>
        <w:rPr>
          <w:i/>
        </w:rPr>
        <w:br/>
      </w:r>
      <w:r>
        <w:rPr>
          <w:i/>
        </w:rPr>
        <w:br/>
      </w:r>
      <w:r>
        <w:rPr>
          <w:i/>
        </w:rPr>
        <w:tab/>
      </w:r>
      <w:r>
        <w:rPr>
          <w:i/>
        </w:rPr>
        <w:tab/>
      </w:r>
      <w:r>
        <w:rPr>
          <w:i/>
        </w:rPr>
        <w:tab/>
      </w:r>
      <w:r>
        <w:rPr>
          <w:i/>
        </w:rPr>
        <w:tab/>
      </w:r>
      <w:r>
        <w:rPr>
          <w:i/>
        </w:rPr>
        <w:tab/>
        <w:t>Source: Qualcomm Technologies Int</w:t>
      </w:r>
    </w:p>
    <w:p w14:paraId="1075CA5B" w14:textId="77777777" w:rsidR="00CD0C2C" w:rsidRDefault="00CD0C2C" w:rsidP="00CD0C2C">
      <w:pPr>
        <w:rPr>
          <w:color w:val="808080"/>
        </w:rPr>
      </w:pPr>
      <w:r>
        <w:rPr>
          <w:color w:val="808080"/>
        </w:rPr>
        <w:t>(Replaces R5-243328)</w:t>
      </w:r>
    </w:p>
    <w:p w14:paraId="785C2821" w14:textId="77777777" w:rsidR="00CD0C2C" w:rsidRDefault="00CD0C2C" w:rsidP="00CD0C2C">
      <w:pPr>
        <w:rPr>
          <w:rFonts w:ascii="Arial" w:hAnsi="Arial" w:cs="Arial"/>
          <w:b/>
        </w:rPr>
      </w:pPr>
      <w:r>
        <w:rPr>
          <w:rFonts w:ascii="Arial" w:hAnsi="Arial" w:cs="Arial"/>
          <w:b/>
        </w:rPr>
        <w:t xml:space="preserve">Discussion: </w:t>
      </w:r>
    </w:p>
    <w:p w14:paraId="3156FD62" w14:textId="77777777" w:rsidR="00CD0C2C" w:rsidRDefault="00CD0C2C" w:rsidP="00CD0C2C">
      <w:r>
        <w:t>"Revised from: R5-243328r1.</w:t>
      </w:r>
    </w:p>
    <w:p w14:paraId="4011F2AF" w14:textId="77777777" w:rsidR="00CD0C2C" w:rsidRDefault="00CD0C2C" w:rsidP="00CD0C2C">
      <w:r>
        <w:t>Document was sent FOR E-MAIL AGREEMENT</w:t>
      </w:r>
    </w:p>
    <w:p w14:paraId="61EFD105" w14:textId="77777777" w:rsidR="00CD0C2C" w:rsidRDefault="00CD0C2C" w:rsidP="00CD0C2C">
      <w:r>
        <w:t>"</w:t>
      </w:r>
    </w:p>
    <w:p w14:paraId="5A8371BB" w14:textId="77777777" w:rsidR="00CD0C2C" w:rsidRDefault="00CD0C2C" w:rsidP="00CD0C2C">
      <w:r>
        <w:t>Email agreed</w:t>
      </w:r>
    </w:p>
    <w:p w14:paraId="47BDB6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E6CD3" w14:textId="2BF602AE" w:rsidR="00CD0C2C" w:rsidRDefault="00CD0C2C" w:rsidP="00CD0C2C">
      <w:pPr>
        <w:rPr>
          <w:rFonts w:ascii="Arial" w:hAnsi="Arial" w:cs="Arial"/>
          <w:b/>
          <w:sz w:val="24"/>
        </w:rPr>
      </w:pPr>
      <w:r>
        <w:rPr>
          <w:rFonts w:ascii="Arial" w:hAnsi="Arial" w:cs="Arial"/>
          <w:b/>
          <w:color w:val="0000FF"/>
          <w:sz w:val="24"/>
        </w:rPr>
        <w:t>R5-243399</w:t>
      </w:r>
      <w:r>
        <w:rPr>
          <w:rFonts w:ascii="Arial" w:hAnsi="Arial" w:cs="Arial"/>
          <w:b/>
          <w:color w:val="0000FF"/>
          <w:sz w:val="24"/>
        </w:rPr>
        <w:tab/>
      </w:r>
      <w:r>
        <w:rPr>
          <w:rFonts w:ascii="Arial" w:hAnsi="Arial" w:cs="Arial"/>
          <w:b/>
          <w:sz w:val="24"/>
        </w:rPr>
        <w:t>Addition of TTs for NR-U intra-frequency measurement reporting test</w:t>
      </w:r>
    </w:p>
    <w:p w14:paraId="2EB408F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CR-0755  Cat: F (Rel-18)</w:t>
      </w:r>
      <w:r>
        <w:rPr>
          <w:i/>
        </w:rPr>
        <w:br/>
      </w:r>
      <w:r>
        <w:rPr>
          <w:i/>
        </w:rPr>
        <w:br/>
      </w:r>
      <w:r>
        <w:rPr>
          <w:i/>
        </w:rPr>
        <w:tab/>
      </w:r>
      <w:r>
        <w:rPr>
          <w:i/>
        </w:rPr>
        <w:tab/>
      </w:r>
      <w:r>
        <w:rPr>
          <w:i/>
        </w:rPr>
        <w:tab/>
      </w:r>
      <w:r>
        <w:rPr>
          <w:i/>
        </w:rPr>
        <w:tab/>
      </w:r>
      <w:r>
        <w:rPr>
          <w:i/>
        </w:rPr>
        <w:tab/>
        <w:t>Source: Qualcomm France</w:t>
      </w:r>
    </w:p>
    <w:p w14:paraId="08D20E5A" w14:textId="77777777" w:rsidR="00CD0C2C" w:rsidRDefault="00CD0C2C" w:rsidP="00CD0C2C">
      <w:pPr>
        <w:rPr>
          <w:rFonts w:ascii="Arial" w:hAnsi="Arial" w:cs="Arial"/>
          <w:b/>
        </w:rPr>
      </w:pPr>
      <w:r>
        <w:rPr>
          <w:rFonts w:ascii="Arial" w:hAnsi="Arial" w:cs="Arial"/>
          <w:b/>
        </w:rPr>
        <w:t xml:space="preserve">Abstract: </w:t>
      </w:r>
    </w:p>
    <w:p w14:paraId="08EF3116" w14:textId="77777777" w:rsidR="00CD0C2C" w:rsidRDefault="00CD0C2C" w:rsidP="00CD0C2C">
      <w:r>
        <w:t>RAN4 dependent to R4-2407559</w:t>
      </w:r>
    </w:p>
    <w:p w14:paraId="10A2F7CC" w14:textId="77777777" w:rsidR="00CD0C2C" w:rsidRDefault="00CD0C2C" w:rsidP="00CD0C2C">
      <w:pPr>
        <w:rPr>
          <w:rFonts w:ascii="Arial" w:hAnsi="Arial" w:cs="Arial"/>
          <w:b/>
        </w:rPr>
      </w:pPr>
      <w:r>
        <w:rPr>
          <w:rFonts w:ascii="Arial" w:hAnsi="Arial" w:cs="Arial"/>
          <w:b/>
        </w:rPr>
        <w:lastRenderedPageBreak/>
        <w:t xml:space="preserve">Discussion: </w:t>
      </w:r>
    </w:p>
    <w:p w14:paraId="05867F34" w14:textId="77777777" w:rsidR="00CD0C2C" w:rsidRDefault="00CD0C2C" w:rsidP="00CD0C2C">
      <w:r>
        <w:t>r1</w:t>
      </w:r>
    </w:p>
    <w:p w14:paraId="28DDDD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R5-243895</w:t>
      </w:r>
      <w:r>
        <w:rPr>
          <w:color w:val="993300"/>
          <w:u w:val="single"/>
        </w:rPr>
        <w:t>.</w:t>
      </w:r>
    </w:p>
    <w:p w14:paraId="5E00120D" w14:textId="7D9F9870" w:rsidR="00CD0C2C" w:rsidRDefault="00CD0C2C" w:rsidP="00CD0C2C">
      <w:pPr>
        <w:rPr>
          <w:rFonts w:ascii="Arial" w:hAnsi="Arial" w:cs="Arial"/>
          <w:b/>
          <w:sz w:val="24"/>
        </w:rPr>
      </w:pPr>
      <w:r>
        <w:rPr>
          <w:rFonts w:ascii="Arial" w:hAnsi="Arial" w:cs="Arial"/>
          <w:b/>
          <w:color w:val="0000FF"/>
          <w:sz w:val="24"/>
        </w:rPr>
        <w:t>R5-243895</w:t>
      </w:r>
      <w:r>
        <w:rPr>
          <w:rFonts w:ascii="Arial" w:hAnsi="Arial" w:cs="Arial"/>
          <w:b/>
          <w:color w:val="0000FF"/>
          <w:sz w:val="24"/>
        </w:rPr>
        <w:tab/>
      </w:r>
      <w:r>
        <w:rPr>
          <w:rFonts w:ascii="Arial" w:hAnsi="Arial" w:cs="Arial"/>
          <w:b/>
          <w:sz w:val="24"/>
        </w:rPr>
        <w:t>Addition of TTs for NR-U intra-frequency measurement reporting test</w:t>
      </w:r>
    </w:p>
    <w:p w14:paraId="3D3782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CR-0755  rev 1 Cat: F (Rel-18)</w:t>
      </w:r>
      <w:r>
        <w:rPr>
          <w:i/>
        </w:rPr>
        <w:br/>
      </w:r>
      <w:r>
        <w:rPr>
          <w:i/>
        </w:rPr>
        <w:br/>
      </w:r>
      <w:r>
        <w:rPr>
          <w:i/>
        </w:rPr>
        <w:tab/>
      </w:r>
      <w:r>
        <w:rPr>
          <w:i/>
        </w:rPr>
        <w:tab/>
      </w:r>
      <w:r>
        <w:rPr>
          <w:i/>
        </w:rPr>
        <w:tab/>
      </w:r>
      <w:r>
        <w:rPr>
          <w:i/>
        </w:rPr>
        <w:tab/>
      </w:r>
      <w:r>
        <w:rPr>
          <w:i/>
        </w:rPr>
        <w:tab/>
        <w:t>Source: Qualcomm France</w:t>
      </w:r>
    </w:p>
    <w:p w14:paraId="0C949961" w14:textId="77777777" w:rsidR="00CD0C2C" w:rsidRDefault="00CD0C2C" w:rsidP="00CD0C2C">
      <w:pPr>
        <w:rPr>
          <w:color w:val="808080"/>
        </w:rPr>
      </w:pPr>
      <w:r>
        <w:rPr>
          <w:color w:val="808080"/>
        </w:rPr>
        <w:t>(Replaces R5-243399)</w:t>
      </w:r>
    </w:p>
    <w:p w14:paraId="227E8B7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BE4AB" w14:textId="6F4D7542" w:rsidR="00CD0C2C" w:rsidRDefault="00CD0C2C" w:rsidP="00CD0C2C">
      <w:pPr>
        <w:rPr>
          <w:rFonts w:ascii="Arial" w:hAnsi="Arial" w:cs="Arial"/>
          <w:b/>
          <w:sz w:val="24"/>
        </w:rPr>
      </w:pPr>
      <w:r>
        <w:rPr>
          <w:rFonts w:ascii="Arial" w:hAnsi="Arial" w:cs="Arial"/>
          <w:b/>
          <w:color w:val="0000FF"/>
          <w:sz w:val="24"/>
        </w:rPr>
        <w:t>R5-243400</w:t>
      </w:r>
      <w:r>
        <w:rPr>
          <w:rFonts w:ascii="Arial" w:hAnsi="Arial" w:cs="Arial"/>
          <w:b/>
          <w:color w:val="0000FF"/>
          <w:sz w:val="24"/>
        </w:rPr>
        <w:tab/>
      </w:r>
      <w:r>
        <w:rPr>
          <w:rFonts w:ascii="Arial" w:hAnsi="Arial" w:cs="Arial"/>
          <w:b/>
          <w:sz w:val="24"/>
        </w:rPr>
        <w:t>Addition of TTs for NR-U Timing Accuracy Test</w:t>
      </w:r>
    </w:p>
    <w:p w14:paraId="05B969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CR-0756  Cat: F (Rel-18)</w:t>
      </w:r>
      <w:r>
        <w:rPr>
          <w:i/>
        </w:rPr>
        <w:br/>
      </w:r>
      <w:r>
        <w:rPr>
          <w:i/>
        </w:rPr>
        <w:br/>
      </w:r>
      <w:r>
        <w:rPr>
          <w:i/>
        </w:rPr>
        <w:tab/>
      </w:r>
      <w:r>
        <w:rPr>
          <w:i/>
        </w:rPr>
        <w:tab/>
      </w:r>
      <w:r>
        <w:rPr>
          <w:i/>
        </w:rPr>
        <w:tab/>
      </w:r>
      <w:r>
        <w:rPr>
          <w:i/>
        </w:rPr>
        <w:tab/>
      </w:r>
      <w:r>
        <w:rPr>
          <w:i/>
        </w:rPr>
        <w:tab/>
        <w:t>Source: Qualcomm France</w:t>
      </w:r>
    </w:p>
    <w:p w14:paraId="22A5498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3D642" w14:textId="539558CA" w:rsidR="00CD0C2C" w:rsidRDefault="00CD0C2C" w:rsidP="00CD0C2C">
      <w:pPr>
        <w:rPr>
          <w:rFonts w:ascii="Arial" w:hAnsi="Arial" w:cs="Arial"/>
          <w:b/>
          <w:sz w:val="24"/>
        </w:rPr>
      </w:pPr>
      <w:r>
        <w:rPr>
          <w:rFonts w:ascii="Arial" w:hAnsi="Arial" w:cs="Arial"/>
          <w:b/>
          <w:color w:val="0000FF"/>
          <w:sz w:val="24"/>
        </w:rPr>
        <w:t>R5-243401</w:t>
      </w:r>
      <w:r>
        <w:rPr>
          <w:rFonts w:ascii="Arial" w:hAnsi="Arial" w:cs="Arial"/>
          <w:b/>
          <w:color w:val="0000FF"/>
          <w:sz w:val="24"/>
        </w:rPr>
        <w:tab/>
      </w:r>
      <w:r>
        <w:rPr>
          <w:rFonts w:ascii="Arial" w:hAnsi="Arial" w:cs="Arial"/>
          <w:b/>
          <w:sz w:val="24"/>
        </w:rPr>
        <w:t>Addition of TTs for NR-U Timing Advance Test</w:t>
      </w:r>
    </w:p>
    <w:p w14:paraId="5CBF8E6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CR-0757  Cat: F (Rel-18)</w:t>
      </w:r>
      <w:r>
        <w:rPr>
          <w:i/>
        </w:rPr>
        <w:br/>
      </w:r>
      <w:r>
        <w:rPr>
          <w:i/>
        </w:rPr>
        <w:br/>
      </w:r>
      <w:r>
        <w:rPr>
          <w:i/>
        </w:rPr>
        <w:tab/>
      </w:r>
      <w:r>
        <w:rPr>
          <w:i/>
        </w:rPr>
        <w:tab/>
      </w:r>
      <w:r>
        <w:rPr>
          <w:i/>
        </w:rPr>
        <w:tab/>
      </w:r>
      <w:r>
        <w:rPr>
          <w:i/>
        </w:rPr>
        <w:tab/>
      </w:r>
      <w:r>
        <w:rPr>
          <w:i/>
        </w:rPr>
        <w:tab/>
        <w:t>Source: Qualcomm France</w:t>
      </w:r>
    </w:p>
    <w:p w14:paraId="37F40D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8B446" w14:textId="56630562" w:rsidR="00CD0C2C" w:rsidRDefault="00CD0C2C" w:rsidP="00CD0C2C">
      <w:pPr>
        <w:rPr>
          <w:rFonts w:ascii="Arial" w:hAnsi="Arial" w:cs="Arial"/>
          <w:b/>
          <w:sz w:val="24"/>
        </w:rPr>
      </w:pPr>
      <w:r>
        <w:rPr>
          <w:rFonts w:ascii="Arial" w:hAnsi="Arial" w:cs="Arial"/>
          <w:b/>
          <w:color w:val="0000FF"/>
          <w:sz w:val="24"/>
        </w:rPr>
        <w:t>R5-243402</w:t>
      </w:r>
      <w:r>
        <w:rPr>
          <w:rFonts w:ascii="Arial" w:hAnsi="Arial" w:cs="Arial"/>
          <w:b/>
          <w:color w:val="0000FF"/>
          <w:sz w:val="24"/>
        </w:rPr>
        <w:tab/>
      </w:r>
      <w:r>
        <w:rPr>
          <w:rFonts w:ascii="Arial" w:hAnsi="Arial" w:cs="Arial"/>
          <w:b/>
          <w:sz w:val="24"/>
        </w:rPr>
        <w:t>Addition of TTs for NR-U L1-RSRP measurement reporting tests</w:t>
      </w:r>
    </w:p>
    <w:p w14:paraId="7CF513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CR-0758  Cat: F (Rel-18)</w:t>
      </w:r>
      <w:r>
        <w:rPr>
          <w:i/>
        </w:rPr>
        <w:br/>
      </w:r>
      <w:r>
        <w:rPr>
          <w:i/>
        </w:rPr>
        <w:br/>
      </w:r>
      <w:r>
        <w:rPr>
          <w:i/>
        </w:rPr>
        <w:tab/>
      </w:r>
      <w:r>
        <w:rPr>
          <w:i/>
        </w:rPr>
        <w:tab/>
      </w:r>
      <w:r>
        <w:rPr>
          <w:i/>
        </w:rPr>
        <w:tab/>
      </w:r>
      <w:r>
        <w:rPr>
          <w:i/>
        </w:rPr>
        <w:tab/>
      </w:r>
      <w:r>
        <w:rPr>
          <w:i/>
        </w:rPr>
        <w:tab/>
        <w:t>Source: Qualcomm France</w:t>
      </w:r>
    </w:p>
    <w:p w14:paraId="01687D98" w14:textId="77777777" w:rsidR="00CD0C2C" w:rsidRDefault="00CD0C2C" w:rsidP="00CD0C2C">
      <w:pPr>
        <w:rPr>
          <w:rFonts w:ascii="Arial" w:hAnsi="Arial" w:cs="Arial"/>
          <w:b/>
        </w:rPr>
      </w:pPr>
      <w:r>
        <w:rPr>
          <w:rFonts w:ascii="Arial" w:hAnsi="Arial" w:cs="Arial"/>
          <w:b/>
        </w:rPr>
        <w:t xml:space="preserve">Discussion: </w:t>
      </w:r>
    </w:p>
    <w:p w14:paraId="5C70640F" w14:textId="77777777" w:rsidR="00CD0C2C" w:rsidRDefault="00CD0C2C" w:rsidP="00CD0C2C">
      <w:r>
        <w:t>r1</w:t>
      </w:r>
    </w:p>
    <w:p w14:paraId="78F037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R5-243743</w:t>
      </w:r>
      <w:r>
        <w:rPr>
          <w:color w:val="993300"/>
          <w:u w:val="single"/>
        </w:rPr>
        <w:t>.</w:t>
      </w:r>
    </w:p>
    <w:p w14:paraId="36C7317D" w14:textId="4EE2865D" w:rsidR="00CD0C2C" w:rsidRDefault="00CD0C2C" w:rsidP="00CD0C2C">
      <w:pPr>
        <w:rPr>
          <w:rFonts w:ascii="Arial" w:hAnsi="Arial" w:cs="Arial"/>
          <w:b/>
          <w:sz w:val="24"/>
        </w:rPr>
      </w:pPr>
      <w:r>
        <w:rPr>
          <w:rFonts w:ascii="Arial" w:hAnsi="Arial" w:cs="Arial"/>
          <w:b/>
          <w:color w:val="0000FF"/>
          <w:sz w:val="24"/>
        </w:rPr>
        <w:t>R5-243743</w:t>
      </w:r>
      <w:r>
        <w:rPr>
          <w:rFonts w:ascii="Arial" w:hAnsi="Arial" w:cs="Arial"/>
          <w:b/>
          <w:color w:val="0000FF"/>
          <w:sz w:val="24"/>
        </w:rPr>
        <w:tab/>
      </w:r>
      <w:r>
        <w:rPr>
          <w:rFonts w:ascii="Arial" w:hAnsi="Arial" w:cs="Arial"/>
          <w:b/>
          <w:sz w:val="24"/>
        </w:rPr>
        <w:t>Addition of TTs for NR-U L1-RSRP measurement reporting tests</w:t>
      </w:r>
    </w:p>
    <w:p w14:paraId="319C834C" w14:textId="77777777" w:rsidR="00CD0C2C" w:rsidRDefault="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CR-0758  rev 1 Cat: F (Rel-18)</w:t>
      </w:r>
      <w:r>
        <w:rPr>
          <w:i/>
        </w:rPr>
        <w:br/>
      </w:r>
      <w:r>
        <w:rPr>
          <w:i/>
        </w:rPr>
        <w:br/>
      </w:r>
      <w:r>
        <w:rPr>
          <w:i/>
        </w:rPr>
        <w:tab/>
      </w:r>
      <w:r>
        <w:rPr>
          <w:i/>
        </w:rPr>
        <w:tab/>
      </w:r>
      <w:r>
        <w:rPr>
          <w:i/>
        </w:rPr>
        <w:tab/>
      </w:r>
      <w:r>
        <w:rPr>
          <w:i/>
        </w:rPr>
        <w:tab/>
      </w:r>
      <w:r>
        <w:rPr>
          <w:i/>
        </w:rPr>
        <w:tab/>
        <w:t>Source: Qualcomm France</w:t>
      </w:r>
    </w:p>
    <w:p w14:paraId="4771EA05" w14:textId="77777777" w:rsidR="00CD0C2C" w:rsidRDefault="00CD0C2C">
      <w:pPr>
        <w:rPr>
          <w:color w:val="808080"/>
        </w:rPr>
      </w:pPr>
      <w:r>
        <w:rPr>
          <w:color w:val="808080"/>
        </w:rPr>
        <w:t>(Replaces R5-243402)</w:t>
      </w:r>
    </w:p>
    <w:p w14:paraId="3E49B352" w14:textId="77777777" w:rsidR="00CD0C2C" w:rsidRDefault="00CD0C2C">
      <w:pPr>
        <w:rPr>
          <w:rFonts w:ascii="Arial" w:hAnsi="Arial" w:cs="Arial"/>
          <w:b/>
        </w:rPr>
      </w:pPr>
      <w:r>
        <w:rPr>
          <w:rFonts w:ascii="Arial" w:hAnsi="Arial" w:cs="Arial"/>
          <w:b/>
        </w:rPr>
        <w:t xml:space="preserve">Discussion: </w:t>
      </w:r>
    </w:p>
    <w:p w14:paraId="0CF02EFE" w14:textId="77777777" w:rsidR="00CD0C2C" w:rsidRDefault="00CD0C2C">
      <w:r>
        <w:t>"Revised from: R5-243402r1.</w:t>
      </w:r>
    </w:p>
    <w:p w14:paraId="505060DB" w14:textId="77777777" w:rsidR="00CD0C2C" w:rsidRDefault="00CD0C2C">
      <w:r>
        <w:t>Document was sent FOR E-MAIL AGREEMENT</w:t>
      </w:r>
    </w:p>
    <w:p w14:paraId="47D71C50" w14:textId="77777777" w:rsidR="00CD0C2C" w:rsidRDefault="00CD0C2C">
      <w:r>
        <w:t>"</w:t>
      </w:r>
    </w:p>
    <w:p w14:paraId="3F53608A" w14:textId="77777777" w:rsidR="00CD0C2C" w:rsidRDefault="00CD0C2C">
      <w:r>
        <w:t>r1</w:t>
      </w:r>
    </w:p>
    <w:p w14:paraId="26959C61"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R5-244000</w:t>
      </w:r>
      <w:r>
        <w:rPr>
          <w:color w:val="993300"/>
          <w:u w:val="single"/>
        </w:rPr>
        <w:t>.</w:t>
      </w:r>
    </w:p>
    <w:p w14:paraId="174226FC" w14:textId="26BA5690" w:rsidR="000239F1" w:rsidRDefault="00CD0C2C" w:rsidP="00CD0C2C">
      <w:pPr>
        <w:rPr>
          <w:rFonts w:ascii="Arial" w:hAnsi="Arial" w:cs="Arial"/>
          <w:b/>
          <w:sz w:val="24"/>
        </w:rPr>
      </w:pPr>
      <w:r>
        <w:rPr>
          <w:rFonts w:ascii="Arial" w:hAnsi="Arial" w:cs="Arial"/>
          <w:b/>
          <w:color w:val="0000FF"/>
          <w:sz w:val="24"/>
        </w:rPr>
        <w:t>R5-244000</w:t>
      </w:r>
      <w:r>
        <w:rPr>
          <w:rFonts w:ascii="Arial" w:hAnsi="Arial" w:cs="Arial"/>
          <w:b/>
          <w:color w:val="0000FF"/>
          <w:sz w:val="24"/>
        </w:rPr>
        <w:tab/>
      </w:r>
      <w:r>
        <w:rPr>
          <w:rFonts w:ascii="Arial" w:hAnsi="Arial" w:cs="Arial"/>
          <w:b/>
          <w:sz w:val="24"/>
        </w:rPr>
        <w:t>Addition of TTs for NR-U L1-RSRP measurement reporting tests</w:t>
      </w:r>
    </w:p>
    <w:p w14:paraId="200CB5A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CR-0758  rev 2 Cat: F (Rel-18)</w:t>
      </w:r>
      <w:r>
        <w:rPr>
          <w:i/>
        </w:rPr>
        <w:br/>
      </w:r>
      <w:r>
        <w:rPr>
          <w:i/>
        </w:rPr>
        <w:br/>
      </w:r>
      <w:r>
        <w:rPr>
          <w:i/>
        </w:rPr>
        <w:tab/>
      </w:r>
      <w:r>
        <w:rPr>
          <w:i/>
        </w:rPr>
        <w:tab/>
      </w:r>
      <w:r>
        <w:rPr>
          <w:i/>
        </w:rPr>
        <w:tab/>
      </w:r>
      <w:r>
        <w:rPr>
          <w:i/>
        </w:rPr>
        <w:tab/>
      </w:r>
      <w:r>
        <w:rPr>
          <w:i/>
        </w:rPr>
        <w:tab/>
        <w:t>Source: Qualcomm France</w:t>
      </w:r>
    </w:p>
    <w:p w14:paraId="114411DF" w14:textId="77777777" w:rsidR="00CD0C2C" w:rsidRDefault="00CD0C2C" w:rsidP="00CD0C2C">
      <w:pPr>
        <w:rPr>
          <w:color w:val="808080"/>
        </w:rPr>
      </w:pPr>
      <w:r>
        <w:rPr>
          <w:color w:val="808080"/>
        </w:rPr>
        <w:t>(Replaces R5-243743)</w:t>
      </w:r>
    </w:p>
    <w:p w14:paraId="53AE70EC" w14:textId="77777777" w:rsidR="00CD0C2C" w:rsidRDefault="00CD0C2C" w:rsidP="00CD0C2C">
      <w:pPr>
        <w:rPr>
          <w:rFonts w:ascii="Arial" w:hAnsi="Arial" w:cs="Arial"/>
          <w:b/>
        </w:rPr>
      </w:pPr>
      <w:r>
        <w:rPr>
          <w:rFonts w:ascii="Arial" w:hAnsi="Arial" w:cs="Arial"/>
          <w:b/>
        </w:rPr>
        <w:t xml:space="preserve">Discussion: </w:t>
      </w:r>
    </w:p>
    <w:p w14:paraId="32EF27A0" w14:textId="77777777" w:rsidR="00CD0C2C" w:rsidRDefault="00CD0C2C" w:rsidP="00CD0C2C">
      <w:r>
        <w:t>email agreed</w:t>
      </w:r>
    </w:p>
    <w:p w14:paraId="11C08615" w14:textId="77777777" w:rsidR="00CD0C2C" w:rsidRDefault="00CD0C2C" w:rsidP="00CD0C2C">
      <w:r>
        <w:t>wrong doc was uploaded</w:t>
      </w:r>
    </w:p>
    <w:p w14:paraId="19F968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R5-244021</w:t>
      </w:r>
      <w:r>
        <w:rPr>
          <w:color w:val="993300"/>
          <w:u w:val="single"/>
        </w:rPr>
        <w:t>.</w:t>
      </w:r>
    </w:p>
    <w:p w14:paraId="339509CB" w14:textId="3597E666" w:rsidR="00CD0C2C" w:rsidRDefault="00CD0C2C" w:rsidP="00CD0C2C">
      <w:pPr>
        <w:rPr>
          <w:rFonts w:ascii="Arial" w:hAnsi="Arial" w:cs="Arial"/>
          <w:b/>
          <w:sz w:val="24"/>
        </w:rPr>
      </w:pPr>
      <w:r>
        <w:rPr>
          <w:rFonts w:ascii="Arial" w:hAnsi="Arial" w:cs="Arial"/>
          <w:b/>
          <w:color w:val="0000FF"/>
          <w:sz w:val="24"/>
        </w:rPr>
        <w:t>R5-244021</w:t>
      </w:r>
      <w:r>
        <w:rPr>
          <w:rFonts w:ascii="Arial" w:hAnsi="Arial" w:cs="Arial"/>
          <w:b/>
          <w:color w:val="0000FF"/>
          <w:sz w:val="24"/>
        </w:rPr>
        <w:tab/>
      </w:r>
      <w:r>
        <w:rPr>
          <w:rFonts w:ascii="Arial" w:hAnsi="Arial" w:cs="Arial"/>
          <w:b/>
          <w:sz w:val="24"/>
        </w:rPr>
        <w:t>Addition of TTs for NR-U L1-RSRP measurement reporting tests</w:t>
      </w:r>
    </w:p>
    <w:p w14:paraId="0A39BA1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CR-0758  rev 3 Cat: F (Rel-18)</w:t>
      </w:r>
      <w:r>
        <w:rPr>
          <w:i/>
        </w:rPr>
        <w:br/>
      </w:r>
      <w:r>
        <w:rPr>
          <w:i/>
        </w:rPr>
        <w:br/>
      </w:r>
      <w:r>
        <w:rPr>
          <w:i/>
        </w:rPr>
        <w:tab/>
      </w:r>
      <w:r>
        <w:rPr>
          <w:i/>
        </w:rPr>
        <w:tab/>
      </w:r>
      <w:r>
        <w:rPr>
          <w:i/>
        </w:rPr>
        <w:tab/>
      </w:r>
      <w:r>
        <w:rPr>
          <w:i/>
        </w:rPr>
        <w:tab/>
      </w:r>
      <w:r>
        <w:rPr>
          <w:i/>
        </w:rPr>
        <w:tab/>
        <w:t>Source: Qualcomm France</w:t>
      </w:r>
    </w:p>
    <w:p w14:paraId="22D9355D" w14:textId="77777777" w:rsidR="00CD0C2C" w:rsidRDefault="00CD0C2C" w:rsidP="00CD0C2C">
      <w:pPr>
        <w:rPr>
          <w:color w:val="808080"/>
        </w:rPr>
      </w:pPr>
      <w:r>
        <w:rPr>
          <w:color w:val="808080"/>
        </w:rPr>
        <w:t>(Replaces R5-244000)</w:t>
      </w:r>
    </w:p>
    <w:p w14:paraId="2C680717" w14:textId="77777777" w:rsidR="00CD0C2C" w:rsidRDefault="00CD0C2C" w:rsidP="00CD0C2C">
      <w:pPr>
        <w:rPr>
          <w:rFonts w:ascii="Arial" w:hAnsi="Arial" w:cs="Arial"/>
          <w:b/>
        </w:rPr>
      </w:pPr>
      <w:r>
        <w:rPr>
          <w:rFonts w:ascii="Arial" w:hAnsi="Arial" w:cs="Arial"/>
          <w:b/>
        </w:rPr>
        <w:t xml:space="preserve">Discussion: </w:t>
      </w:r>
    </w:p>
    <w:p w14:paraId="3CB0BDE7" w14:textId="77777777" w:rsidR="00CD0C2C" w:rsidRDefault="00CD0C2C" w:rsidP="00CD0C2C">
      <w:r>
        <w:t>email agreed</w:t>
      </w:r>
    </w:p>
    <w:p w14:paraId="390A06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83F59" w14:textId="1BFAC002" w:rsidR="00CD0C2C" w:rsidRDefault="00CD0C2C" w:rsidP="00CD0C2C">
      <w:pPr>
        <w:rPr>
          <w:rFonts w:ascii="Arial" w:hAnsi="Arial" w:cs="Arial"/>
          <w:b/>
          <w:sz w:val="24"/>
        </w:rPr>
      </w:pPr>
      <w:r>
        <w:rPr>
          <w:rFonts w:ascii="Arial" w:hAnsi="Arial" w:cs="Arial"/>
          <w:b/>
          <w:color w:val="0000FF"/>
          <w:sz w:val="24"/>
        </w:rPr>
        <w:t>R5-243403</w:t>
      </w:r>
      <w:r>
        <w:rPr>
          <w:rFonts w:ascii="Arial" w:hAnsi="Arial" w:cs="Arial"/>
          <w:b/>
          <w:color w:val="0000FF"/>
          <w:sz w:val="24"/>
        </w:rPr>
        <w:tab/>
      </w:r>
      <w:r>
        <w:rPr>
          <w:rFonts w:ascii="Arial" w:hAnsi="Arial" w:cs="Arial"/>
          <w:b/>
          <w:sz w:val="24"/>
        </w:rPr>
        <w:t>Addition of TTs for SCell activation and deactivation tests</w:t>
      </w:r>
    </w:p>
    <w:p w14:paraId="23E6222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CR-0759  Cat: F (Rel-18)</w:t>
      </w:r>
      <w:r>
        <w:rPr>
          <w:i/>
        </w:rPr>
        <w:br/>
      </w:r>
      <w:r>
        <w:rPr>
          <w:i/>
        </w:rPr>
        <w:br/>
      </w:r>
      <w:r>
        <w:rPr>
          <w:i/>
        </w:rPr>
        <w:tab/>
      </w:r>
      <w:r>
        <w:rPr>
          <w:i/>
        </w:rPr>
        <w:tab/>
      </w:r>
      <w:r>
        <w:rPr>
          <w:i/>
        </w:rPr>
        <w:tab/>
      </w:r>
      <w:r>
        <w:rPr>
          <w:i/>
        </w:rPr>
        <w:tab/>
      </w:r>
      <w:r>
        <w:rPr>
          <w:i/>
        </w:rPr>
        <w:tab/>
        <w:t>Source: Qualcomm France</w:t>
      </w:r>
    </w:p>
    <w:p w14:paraId="5A29F7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0182B" w14:textId="5FB5C605" w:rsidR="00CD0C2C" w:rsidRDefault="00CD0C2C" w:rsidP="00CD0C2C">
      <w:pPr>
        <w:rPr>
          <w:rFonts w:ascii="Arial" w:hAnsi="Arial" w:cs="Arial"/>
          <w:b/>
          <w:sz w:val="24"/>
        </w:rPr>
      </w:pPr>
      <w:r>
        <w:rPr>
          <w:rFonts w:ascii="Arial" w:hAnsi="Arial" w:cs="Arial"/>
          <w:b/>
          <w:color w:val="0000FF"/>
          <w:sz w:val="24"/>
        </w:rPr>
        <w:t>R5-243404</w:t>
      </w:r>
      <w:r>
        <w:rPr>
          <w:rFonts w:ascii="Arial" w:hAnsi="Arial" w:cs="Arial"/>
          <w:b/>
          <w:color w:val="0000FF"/>
          <w:sz w:val="24"/>
        </w:rPr>
        <w:tab/>
      </w:r>
      <w:r>
        <w:rPr>
          <w:rFonts w:ascii="Arial" w:hAnsi="Arial" w:cs="Arial"/>
          <w:b/>
          <w:sz w:val="24"/>
        </w:rPr>
        <w:t>Addition of TTs for PSCell addition and release test</w:t>
      </w:r>
    </w:p>
    <w:p w14:paraId="22BAC6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CR-0760  Cat: F (Rel-18)</w:t>
      </w:r>
      <w:r>
        <w:rPr>
          <w:i/>
        </w:rPr>
        <w:br/>
      </w:r>
      <w:r>
        <w:rPr>
          <w:i/>
        </w:rPr>
        <w:br/>
      </w:r>
      <w:r>
        <w:rPr>
          <w:i/>
        </w:rPr>
        <w:tab/>
      </w:r>
      <w:r>
        <w:rPr>
          <w:i/>
        </w:rPr>
        <w:tab/>
      </w:r>
      <w:r>
        <w:rPr>
          <w:i/>
        </w:rPr>
        <w:tab/>
      </w:r>
      <w:r>
        <w:rPr>
          <w:i/>
        </w:rPr>
        <w:tab/>
      </w:r>
      <w:r>
        <w:rPr>
          <w:i/>
        </w:rPr>
        <w:tab/>
        <w:t>Source: Qualcomm France</w:t>
      </w:r>
    </w:p>
    <w:p w14:paraId="4EBC927D" w14:textId="77777777" w:rsidR="00CD0C2C" w:rsidRDefault="00CD0C2C" w:rsidP="00CD0C2C">
      <w:pPr>
        <w:rPr>
          <w:rFonts w:ascii="Arial" w:hAnsi="Arial" w:cs="Arial"/>
          <w:b/>
        </w:rPr>
      </w:pPr>
      <w:r>
        <w:rPr>
          <w:rFonts w:ascii="Arial" w:hAnsi="Arial" w:cs="Arial"/>
          <w:b/>
        </w:rPr>
        <w:t xml:space="preserve">Discussion: </w:t>
      </w:r>
    </w:p>
    <w:p w14:paraId="1D412F07" w14:textId="77777777" w:rsidR="00CD0C2C" w:rsidRDefault="00CD0C2C" w:rsidP="00CD0C2C">
      <w:r>
        <w:t>r1</w:t>
      </w:r>
    </w:p>
    <w:p w14:paraId="0AE5C78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R5-243753</w:t>
      </w:r>
      <w:r>
        <w:rPr>
          <w:color w:val="993300"/>
          <w:u w:val="single"/>
        </w:rPr>
        <w:t>.</w:t>
      </w:r>
    </w:p>
    <w:p w14:paraId="09BB26CA" w14:textId="643AEB84" w:rsidR="00CD0C2C" w:rsidRDefault="00CD0C2C" w:rsidP="00CD0C2C">
      <w:pPr>
        <w:rPr>
          <w:rFonts w:ascii="Arial" w:hAnsi="Arial" w:cs="Arial"/>
          <w:b/>
          <w:sz w:val="24"/>
        </w:rPr>
      </w:pPr>
      <w:r>
        <w:rPr>
          <w:rFonts w:ascii="Arial" w:hAnsi="Arial" w:cs="Arial"/>
          <w:b/>
          <w:color w:val="0000FF"/>
          <w:sz w:val="24"/>
        </w:rPr>
        <w:t>R5-243753</w:t>
      </w:r>
      <w:r>
        <w:rPr>
          <w:rFonts w:ascii="Arial" w:hAnsi="Arial" w:cs="Arial"/>
          <w:b/>
          <w:color w:val="0000FF"/>
          <w:sz w:val="24"/>
        </w:rPr>
        <w:tab/>
      </w:r>
      <w:r>
        <w:rPr>
          <w:rFonts w:ascii="Arial" w:hAnsi="Arial" w:cs="Arial"/>
          <w:b/>
          <w:sz w:val="24"/>
        </w:rPr>
        <w:t>Addition of TTs for PSCell addition and release test</w:t>
      </w:r>
    </w:p>
    <w:p w14:paraId="274F290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CR-0760  rev 1 Cat: F (Rel-18)</w:t>
      </w:r>
      <w:r>
        <w:rPr>
          <w:i/>
        </w:rPr>
        <w:br/>
      </w:r>
      <w:r>
        <w:rPr>
          <w:i/>
        </w:rPr>
        <w:br/>
      </w:r>
      <w:r>
        <w:rPr>
          <w:i/>
        </w:rPr>
        <w:tab/>
      </w:r>
      <w:r>
        <w:rPr>
          <w:i/>
        </w:rPr>
        <w:tab/>
      </w:r>
      <w:r>
        <w:rPr>
          <w:i/>
        </w:rPr>
        <w:tab/>
      </w:r>
      <w:r>
        <w:rPr>
          <w:i/>
        </w:rPr>
        <w:tab/>
      </w:r>
      <w:r>
        <w:rPr>
          <w:i/>
        </w:rPr>
        <w:tab/>
        <w:t>Source: Qualcomm France</w:t>
      </w:r>
    </w:p>
    <w:p w14:paraId="53B84412" w14:textId="77777777" w:rsidR="00CD0C2C" w:rsidRDefault="00CD0C2C" w:rsidP="00CD0C2C">
      <w:pPr>
        <w:rPr>
          <w:color w:val="808080"/>
        </w:rPr>
      </w:pPr>
      <w:r>
        <w:rPr>
          <w:color w:val="808080"/>
        </w:rPr>
        <w:t>(Replaces R5-243404)</w:t>
      </w:r>
    </w:p>
    <w:p w14:paraId="22B51AF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55325" w14:textId="77777777" w:rsidR="00CD0C2C" w:rsidRDefault="00CD0C2C" w:rsidP="00CD0C2C">
      <w:pPr>
        <w:pStyle w:val="Heading5"/>
      </w:pPr>
      <w:bookmarkStart w:id="136" w:name="_Toc169163653"/>
      <w:r>
        <w:lastRenderedPageBreak/>
        <w:t>5.3.4.10</w:t>
      </w:r>
      <w:r>
        <w:tab/>
        <w:t>TR 38.905 (NR Test Points Radio Transmission and Reception)</w:t>
      </w:r>
      <w:bookmarkEnd w:id="136"/>
    </w:p>
    <w:p w14:paraId="5525F7FC" w14:textId="477558BC" w:rsidR="00CD0C2C" w:rsidRDefault="00CD0C2C" w:rsidP="00CD0C2C">
      <w:pPr>
        <w:rPr>
          <w:rFonts w:ascii="Arial" w:hAnsi="Arial" w:cs="Arial"/>
          <w:b/>
          <w:sz w:val="24"/>
        </w:rPr>
      </w:pPr>
      <w:r>
        <w:rPr>
          <w:rFonts w:ascii="Arial" w:hAnsi="Arial" w:cs="Arial"/>
          <w:b/>
          <w:color w:val="0000FF"/>
          <w:sz w:val="24"/>
        </w:rPr>
        <w:t>R5-242429</w:t>
      </w:r>
      <w:r>
        <w:rPr>
          <w:rFonts w:ascii="Arial" w:hAnsi="Arial" w:cs="Arial"/>
          <w:b/>
          <w:color w:val="0000FF"/>
          <w:sz w:val="24"/>
        </w:rPr>
        <w:tab/>
      </w:r>
      <w:r>
        <w:rPr>
          <w:rFonts w:ascii="Arial" w:hAnsi="Arial" w:cs="Arial"/>
          <w:b/>
          <w:sz w:val="24"/>
        </w:rPr>
        <w:t>Update of test case 6.5F.3.3 and 6.5F.2.4.2</w:t>
      </w:r>
    </w:p>
    <w:p w14:paraId="04CF152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CR-0884  Cat: F (Rel-18)</w:t>
      </w:r>
      <w:r>
        <w:rPr>
          <w:i/>
        </w:rPr>
        <w:br/>
      </w:r>
      <w:r>
        <w:rPr>
          <w:i/>
        </w:rPr>
        <w:br/>
      </w:r>
      <w:r>
        <w:rPr>
          <w:i/>
        </w:rPr>
        <w:tab/>
      </w:r>
      <w:r>
        <w:rPr>
          <w:i/>
        </w:rPr>
        <w:tab/>
      </w:r>
      <w:r>
        <w:rPr>
          <w:i/>
        </w:rPr>
        <w:tab/>
      </w:r>
      <w:r>
        <w:rPr>
          <w:i/>
        </w:rPr>
        <w:tab/>
      </w:r>
      <w:r>
        <w:rPr>
          <w:i/>
        </w:rPr>
        <w:tab/>
        <w:t>Source: Ericsson</w:t>
      </w:r>
    </w:p>
    <w:p w14:paraId="26D628F1" w14:textId="77777777" w:rsidR="00CD0C2C" w:rsidRDefault="00CD0C2C" w:rsidP="00CD0C2C">
      <w:pPr>
        <w:rPr>
          <w:rFonts w:ascii="Arial" w:hAnsi="Arial" w:cs="Arial"/>
          <w:b/>
        </w:rPr>
      </w:pPr>
      <w:r>
        <w:rPr>
          <w:rFonts w:ascii="Arial" w:hAnsi="Arial" w:cs="Arial"/>
          <w:b/>
        </w:rPr>
        <w:t xml:space="preserve">Abstract: </w:t>
      </w:r>
    </w:p>
    <w:p w14:paraId="2D380ACF" w14:textId="77777777" w:rsidR="00CD0C2C" w:rsidRDefault="00CD0C2C" w:rsidP="00CD0C2C">
      <w:r>
        <w:t>updates of Table 4.1.1.6-1 for 6.5F.3.3 and 6.5F.2.4.2</w:t>
      </w:r>
    </w:p>
    <w:p w14:paraId="21A380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90796" w14:textId="2F148C83" w:rsidR="00CD0C2C" w:rsidRDefault="00CD0C2C" w:rsidP="00CD0C2C">
      <w:pPr>
        <w:rPr>
          <w:rFonts w:ascii="Arial" w:hAnsi="Arial" w:cs="Arial"/>
          <w:b/>
          <w:sz w:val="24"/>
        </w:rPr>
      </w:pPr>
      <w:r>
        <w:rPr>
          <w:rFonts w:ascii="Arial" w:hAnsi="Arial" w:cs="Arial"/>
          <w:b/>
          <w:color w:val="0000FF"/>
          <w:sz w:val="24"/>
        </w:rPr>
        <w:t>R5-242495</w:t>
      </w:r>
      <w:r>
        <w:rPr>
          <w:rFonts w:ascii="Arial" w:hAnsi="Arial" w:cs="Arial"/>
          <w:b/>
          <w:color w:val="0000FF"/>
          <w:sz w:val="24"/>
        </w:rPr>
        <w:tab/>
      </w:r>
      <w:r>
        <w:rPr>
          <w:rFonts w:ascii="Arial" w:hAnsi="Arial" w:cs="Arial"/>
          <w:b/>
          <w:sz w:val="24"/>
        </w:rPr>
        <w:t>Addition of new NR-U test cases</w:t>
      </w:r>
    </w:p>
    <w:p w14:paraId="3595D49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CR-0886  Cat: F (Rel-18)</w:t>
      </w:r>
      <w:r>
        <w:rPr>
          <w:i/>
        </w:rPr>
        <w:br/>
      </w:r>
      <w:r>
        <w:rPr>
          <w:i/>
        </w:rPr>
        <w:br/>
      </w:r>
      <w:r>
        <w:rPr>
          <w:i/>
        </w:rPr>
        <w:tab/>
      </w:r>
      <w:r>
        <w:rPr>
          <w:i/>
        </w:rPr>
        <w:tab/>
      </w:r>
      <w:r>
        <w:rPr>
          <w:i/>
        </w:rPr>
        <w:tab/>
      </w:r>
      <w:r>
        <w:rPr>
          <w:i/>
        </w:rPr>
        <w:tab/>
      </w:r>
      <w:r>
        <w:rPr>
          <w:i/>
        </w:rPr>
        <w:tab/>
        <w:t>Source: Ericsson</w:t>
      </w:r>
    </w:p>
    <w:p w14:paraId="705F3F7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09CE1" w14:textId="24E4632C" w:rsidR="00CD0C2C" w:rsidRDefault="00CD0C2C" w:rsidP="00CD0C2C">
      <w:pPr>
        <w:rPr>
          <w:rFonts w:ascii="Arial" w:hAnsi="Arial" w:cs="Arial"/>
          <w:b/>
          <w:sz w:val="24"/>
        </w:rPr>
      </w:pPr>
      <w:r>
        <w:rPr>
          <w:rFonts w:ascii="Arial" w:hAnsi="Arial" w:cs="Arial"/>
          <w:b/>
          <w:color w:val="0000FF"/>
          <w:sz w:val="24"/>
        </w:rPr>
        <w:t>R5-242525</w:t>
      </w:r>
      <w:r>
        <w:rPr>
          <w:rFonts w:ascii="Arial" w:hAnsi="Arial" w:cs="Arial"/>
          <w:b/>
          <w:color w:val="0000FF"/>
          <w:sz w:val="24"/>
        </w:rPr>
        <w:tab/>
      </w:r>
      <w:r>
        <w:rPr>
          <w:rFonts w:ascii="Arial" w:hAnsi="Arial" w:cs="Arial"/>
          <w:b/>
          <w:sz w:val="24"/>
        </w:rPr>
        <w:t>TP analysis for NR-U test case 6.4F.2.2, carrier leakage</w:t>
      </w:r>
    </w:p>
    <w:p w14:paraId="014929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CR-0889  Cat: F (Rel-18)</w:t>
      </w:r>
      <w:r>
        <w:rPr>
          <w:i/>
        </w:rPr>
        <w:br/>
      </w:r>
      <w:r>
        <w:rPr>
          <w:i/>
        </w:rPr>
        <w:br/>
      </w:r>
      <w:r>
        <w:rPr>
          <w:i/>
        </w:rPr>
        <w:tab/>
      </w:r>
      <w:r>
        <w:rPr>
          <w:i/>
        </w:rPr>
        <w:tab/>
      </w:r>
      <w:r>
        <w:rPr>
          <w:i/>
        </w:rPr>
        <w:tab/>
      </w:r>
      <w:r>
        <w:rPr>
          <w:i/>
        </w:rPr>
        <w:tab/>
      </w:r>
      <w:r>
        <w:rPr>
          <w:i/>
        </w:rPr>
        <w:tab/>
        <w:t>Source: Ericsson</w:t>
      </w:r>
    </w:p>
    <w:p w14:paraId="0223DEEE" w14:textId="77777777" w:rsidR="00CD0C2C" w:rsidRDefault="00CD0C2C" w:rsidP="00CD0C2C">
      <w:pPr>
        <w:rPr>
          <w:rFonts w:ascii="Arial" w:hAnsi="Arial" w:cs="Arial"/>
          <w:b/>
        </w:rPr>
      </w:pPr>
      <w:r>
        <w:rPr>
          <w:rFonts w:ascii="Arial" w:hAnsi="Arial" w:cs="Arial"/>
          <w:b/>
        </w:rPr>
        <w:t xml:space="preserve">Abstract: </w:t>
      </w:r>
    </w:p>
    <w:p w14:paraId="7460A2B4" w14:textId="77777777" w:rsidR="00CD0C2C" w:rsidRDefault="00CD0C2C" w:rsidP="00CD0C2C">
      <w:r>
        <w:t>Implemented in R5-242528</w:t>
      </w:r>
    </w:p>
    <w:p w14:paraId="51BA8D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79473" w14:textId="77777777" w:rsidR="00CD0C2C" w:rsidRDefault="00CD0C2C" w:rsidP="00CD0C2C">
      <w:pPr>
        <w:pStyle w:val="Heading5"/>
      </w:pPr>
      <w:bookmarkStart w:id="137" w:name="_Toc169163654"/>
      <w:r>
        <w:t>5.3.4.11</w:t>
      </w:r>
      <w:r>
        <w:tab/>
        <w:t>Discussion Papers, Work Plan, TC lists</w:t>
      </w:r>
      <w:bookmarkEnd w:id="137"/>
    </w:p>
    <w:p w14:paraId="59D785BB" w14:textId="77777777" w:rsidR="00CD0C2C" w:rsidRDefault="00CD0C2C" w:rsidP="00CD0C2C">
      <w:pPr>
        <w:pStyle w:val="Heading4"/>
      </w:pPr>
      <w:bookmarkStart w:id="138" w:name="_Toc169163655"/>
      <w:r>
        <w:t>5.3.5</w:t>
      </w:r>
      <w:r>
        <w:tab/>
        <w:t>Power Class 2 for EN-DC with x LTE bands + y NR band(s) in DL and with 1 LTE band +1 TDD NR band in UL (either x= 2, 3, y=1 or x=1, 2, y=2) (UID-930051) ENDC_PC2_R17_xLTE_yNR-UEConTest</w:t>
      </w:r>
      <w:bookmarkEnd w:id="138"/>
    </w:p>
    <w:p w14:paraId="6DE49DD2" w14:textId="77777777" w:rsidR="00CD0C2C" w:rsidRDefault="00CD0C2C" w:rsidP="00CD0C2C">
      <w:pPr>
        <w:pStyle w:val="Heading5"/>
      </w:pPr>
      <w:bookmarkStart w:id="139" w:name="_Toc169163656"/>
      <w:r>
        <w:t>5.3.5.1</w:t>
      </w:r>
      <w:r>
        <w:tab/>
        <w:t>TS 38.508-2</w:t>
      </w:r>
      <w:bookmarkEnd w:id="139"/>
    </w:p>
    <w:p w14:paraId="46D31848" w14:textId="77777777" w:rsidR="00CD0C2C" w:rsidRDefault="00CD0C2C" w:rsidP="00CD0C2C">
      <w:pPr>
        <w:pStyle w:val="Heading5"/>
      </w:pPr>
      <w:bookmarkStart w:id="140" w:name="_Toc169163657"/>
      <w:r>
        <w:t>5.3.5.2</w:t>
      </w:r>
      <w:r>
        <w:tab/>
        <w:t>TS 38.521-3</w:t>
      </w:r>
      <w:bookmarkEnd w:id="140"/>
    </w:p>
    <w:p w14:paraId="4F3DB0A8" w14:textId="77777777" w:rsidR="00CD0C2C" w:rsidRDefault="00CD0C2C" w:rsidP="00CD0C2C">
      <w:pPr>
        <w:pStyle w:val="Heading6"/>
      </w:pPr>
      <w:bookmarkStart w:id="141" w:name="_Toc169163658"/>
      <w:r>
        <w:t>5.3.5.2.1</w:t>
      </w:r>
      <w:r>
        <w:tab/>
        <w:t>Tx Requirements (Clause 6)</w:t>
      </w:r>
      <w:bookmarkEnd w:id="141"/>
    </w:p>
    <w:p w14:paraId="2F80D7D7" w14:textId="77777777" w:rsidR="00CD0C2C" w:rsidRDefault="00CD0C2C" w:rsidP="00CD0C2C">
      <w:pPr>
        <w:pStyle w:val="Heading6"/>
      </w:pPr>
      <w:bookmarkStart w:id="142" w:name="_Toc169163659"/>
      <w:r>
        <w:t>5.3.5.2.2</w:t>
      </w:r>
      <w:r>
        <w:tab/>
        <w:t>Rx Requirements (Clause 7)</w:t>
      </w:r>
      <w:bookmarkEnd w:id="142"/>
    </w:p>
    <w:p w14:paraId="7CD22A6A" w14:textId="77777777" w:rsidR="00CD0C2C" w:rsidRDefault="00CD0C2C" w:rsidP="00CD0C2C">
      <w:pPr>
        <w:pStyle w:val="Heading6"/>
      </w:pPr>
      <w:bookmarkStart w:id="143" w:name="_Toc169163660"/>
      <w:r>
        <w:t>5.3.5.2.3</w:t>
      </w:r>
      <w:r>
        <w:tab/>
        <w:t>Clauses 1-5, Annexes</w:t>
      </w:r>
      <w:bookmarkEnd w:id="143"/>
    </w:p>
    <w:p w14:paraId="3C03C536" w14:textId="77777777" w:rsidR="00CD0C2C" w:rsidRDefault="00CD0C2C" w:rsidP="00CD0C2C">
      <w:pPr>
        <w:pStyle w:val="Heading5"/>
      </w:pPr>
      <w:bookmarkStart w:id="144" w:name="_Toc169163661"/>
      <w:r>
        <w:t>5.3.5.3</w:t>
      </w:r>
      <w:r>
        <w:tab/>
        <w:t>TS 38.522</w:t>
      </w:r>
      <w:bookmarkEnd w:id="144"/>
    </w:p>
    <w:p w14:paraId="7131254D" w14:textId="77777777" w:rsidR="00CD0C2C" w:rsidRDefault="00CD0C2C" w:rsidP="00CD0C2C">
      <w:pPr>
        <w:pStyle w:val="Heading5"/>
      </w:pPr>
      <w:bookmarkStart w:id="145" w:name="_Toc169163662"/>
      <w:r>
        <w:t>5.3.5.4</w:t>
      </w:r>
      <w:r>
        <w:tab/>
        <w:t>TR 38.905 (NR Test Points Radio Transmission and Reception)</w:t>
      </w:r>
      <w:bookmarkEnd w:id="145"/>
    </w:p>
    <w:p w14:paraId="44B62079" w14:textId="584A1726" w:rsidR="00CD0C2C" w:rsidRDefault="00CD0C2C" w:rsidP="00CD0C2C">
      <w:pPr>
        <w:rPr>
          <w:rFonts w:ascii="Arial" w:hAnsi="Arial" w:cs="Arial"/>
          <w:b/>
          <w:sz w:val="24"/>
        </w:rPr>
      </w:pPr>
      <w:r>
        <w:rPr>
          <w:rFonts w:ascii="Arial" w:hAnsi="Arial" w:cs="Arial"/>
          <w:b/>
          <w:color w:val="0000FF"/>
          <w:sz w:val="24"/>
        </w:rPr>
        <w:t>R5-242435</w:t>
      </w:r>
      <w:r>
        <w:rPr>
          <w:rFonts w:ascii="Arial" w:hAnsi="Arial" w:cs="Arial"/>
          <w:b/>
          <w:color w:val="0000FF"/>
          <w:sz w:val="24"/>
        </w:rPr>
        <w:tab/>
      </w:r>
      <w:r>
        <w:rPr>
          <w:rFonts w:ascii="Arial" w:hAnsi="Arial" w:cs="Arial"/>
          <w:b/>
          <w:sz w:val="24"/>
        </w:rPr>
        <w:t>Update reference sensitivity test cases for ENDC band configurations with PC2 UL</w:t>
      </w:r>
    </w:p>
    <w:p w14:paraId="09F1B5F1"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CR-0885  Cat: F (Rel-18)</w:t>
      </w:r>
      <w:r>
        <w:rPr>
          <w:i/>
        </w:rPr>
        <w:br/>
      </w:r>
      <w:r>
        <w:rPr>
          <w:i/>
        </w:rPr>
        <w:br/>
      </w:r>
      <w:r>
        <w:rPr>
          <w:i/>
        </w:rPr>
        <w:tab/>
      </w:r>
      <w:r>
        <w:rPr>
          <w:i/>
        </w:rPr>
        <w:tab/>
      </w:r>
      <w:r>
        <w:rPr>
          <w:i/>
        </w:rPr>
        <w:tab/>
      </w:r>
      <w:r>
        <w:rPr>
          <w:i/>
        </w:rPr>
        <w:tab/>
      </w:r>
      <w:r>
        <w:rPr>
          <w:i/>
        </w:rPr>
        <w:tab/>
        <w:t>Source: Verizon</w:t>
      </w:r>
    </w:p>
    <w:p w14:paraId="0626D481" w14:textId="77777777" w:rsidR="00CD0C2C" w:rsidRDefault="00CD0C2C" w:rsidP="00CD0C2C">
      <w:pPr>
        <w:rPr>
          <w:rFonts w:ascii="Arial" w:hAnsi="Arial" w:cs="Arial"/>
          <w:b/>
        </w:rPr>
      </w:pPr>
      <w:r>
        <w:rPr>
          <w:rFonts w:ascii="Arial" w:hAnsi="Arial" w:cs="Arial"/>
          <w:b/>
        </w:rPr>
        <w:t xml:space="preserve">Abstract: </w:t>
      </w:r>
    </w:p>
    <w:p w14:paraId="6309CA79" w14:textId="77777777" w:rsidR="00CD0C2C" w:rsidRDefault="00CD0C2C" w:rsidP="00CD0C2C">
      <w:r>
        <w:t xml:space="preserve">associated with 38.521-3 CR 1741 </w:t>
      </w:r>
    </w:p>
    <w:p w14:paraId="178F3C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ACD21" w14:textId="77777777" w:rsidR="00CD0C2C" w:rsidRDefault="00CD0C2C" w:rsidP="00CD0C2C">
      <w:pPr>
        <w:pStyle w:val="Heading5"/>
      </w:pPr>
      <w:bookmarkStart w:id="146" w:name="_Toc169163663"/>
      <w:r>
        <w:t>5.3.5.5</w:t>
      </w:r>
      <w:r>
        <w:tab/>
        <w:t>Discussion Papers, Work Plan, TC lists</w:t>
      </w:r>
      <w:bookmarkEnd w:id="146"/>
    </w:p>
    <w:p w14:paraId="72531ADE" w14:textId="77777777" w:rsidR="00CD0C2C" w:rsidRDefault="00CD0C2C" w:rsidP="00CD0C2C">
      <w:pPr>
        <w:pStyle w:val="Heading5"/>
      </w:pPr>
      <w:bookmarkStart w:id="147" w:name="_Toc169163664"/>
      <w:r>
        <w:t>5.3.6.</w:t>
      </w:r>
      <w:r>
        <w:tab/>
        <w:t>Introduction of FR2 FWA (Fixed Wireless Access) UE with maximum TRP (Total Radiated Power) of 23dBm for band n257 and n258 (UID-950062) NR_FR2_FWA_Bn257_Bn258-UEConTest</w:t>
      </w:r>
      <w:bookmarkEnd w:id="147"/>
    </w:p>
    <w:p w14:paraId="5A29F619" w14:textId="77777777" w:rsidR="00CD0C2C" w:rsidRDefault="00CD0C2C" w:rsidP="00CD0C2C">
      <w:pPr>
        <w:pStyle w:val="Heading5"/>
      </w:pPr>
      <w:bookmarkStart w:id="148" w:name="_Toc169163665"/>
      <w:r>
        <w:t>5.3.6.1</w:t>
      </w:r>
      <w:r>
        <w:tab/>
        <w:t>TS 38.508-1</w:t>
      </w:r>
      <w:bookmarkEnd w:id="148"/>
    </w:p>
    <w:p w14:paraId="3A8A9D0A" w14:textId="77777777" w:rsidR="00CD0C2C" w:rsidRDefault="00CD0C2C" w:rsidP="00CD0C2C">
      <w:pPr>
        <w:pStyle w:val="Heading5"/>
      </w:pPr>
      <w:bookmarkStart w:id="149" w:name="_Toc169163666"/>
      <w:r>
        <w:t>5.3.6.2</w:t>
      </w:r>
      <w:r>
        <w:tab/>
        <w:t>TS 38.508-2</w:t>
      </w:r>
      <w:bookmarkEnd w:id="149"/>
    </w:p>
    <w:p w14:paraId="7F359A0A" w14:textId="77777777" w:rsidR="00CD0C2C" w:rsidRDefault="00CD0C2C" w:rsidP="00CD0C2C">
      <w:pPr>
        <w:pStyle w:val="Heading5"/>
      </w:pPr>
      <w:bookmarkStart w:id="150" w:name="_Toc169163667"/>
      <w:r>
        <w:t>5.3.6.3</w:t>
      </w:r>
      <w:r>
        <w:tab/>
        <w:t>TS 38.521-2</w:t>
      </w:r>
      <w:bookmarkEnd w:id="150"/>
    </w:p>
    <w:p w14:paraId="71D35C50" w14:textId="77777777" w:rsidR="00CD0C2C" w:rsidRDefault="00CD0C2C" w:rsidP="00CD0C2C">
      <w:pPr>
        <w:pStyle w:val="Heading6"/>
      </w:pPr>
      <w:bookmarkStart w:id="151" w:name="_Toc169163668"/>
      <w:r>
        <w:t>5.3.6.3.1</w:t>
      </w:r>
      <w:r>
        <w:tab/>
        <w:t>Tx Requirements (Clause 6)</w:t>
      </w:r>
      <w:bookmarkEnd w:id="151"/>
    </w:p>
    <w:p w14:paraId="60886FA7" w14:textId="3336EE74" w:rsidR="00CD0C2C" w:rsidRDefault="00CD0C2C" w:rsidP="00CD0C2C">
      <w:pPr>
        <w:rPr>
          <w:rFonts w:ascii="Arial" w:hAnsi="Arial" w:cs="Arial"/>
          <w:b/>
          <w:sz w:val="24"/>
        </w:rPr>
      </w:pPr>
      <w:r>
        <w:rPr>
          <w:rFonts w:ascii="Arial" w:hAnsi="Arial" w:cs="Arial"/>
          <w:b/>
          <w:color w:val="0000FF"/>
          <w:sz w:val="24"/>
        </w:rPr>
        <w:t>R5-242266</w:t>
      </w:r>
      <w:r>
        <w:rPr>
          <w:rFonts w:ascii="Arial" w:hAnsi="Arial" w:cs="Arial"/>
          <w:b/>
          <w:color w:val="0000FF"/>
          <w:sz w:val="24"/>
        </w:rPr>
        <w:tab/>
      </w:r>
      <w:r>
        <w:rPr>
          <w:rFonts w:ascii="Arial" w:hAnsi="Arial" w:cs="Arial"/>
          <w:b/>
          <w:sz w:val="24"/>
        </w:rPr>
        <w:t>PC5 FR2 MU - Tx test cases update in 38.521-2</w:t>
      </w:r>
    </w:p>
    <w:p w14:paraId="197091C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CR-1043  Cat: F (Rel-18)</w:t>
      </w:r>
      <w:r>
        <w:rPr>
          <w:i/>
        </w:rPr>
        <w:br/>
      </w:r>
      <w:r>
        <w:rPr>
          <w:i/>
        </w:rPr>
        <w:br/>
      </w:r>
      <w:r>
        <w:rPr>
          <w:i/>
        </w:rPr>
        <w:tab/>
      </w:r>
      <w:r>
        <w:rPr>
          <w:i/>
        </w:rPr>
        <w:tab/>
      </w:r>
      <w:r>
        <w:rPr>
          <w:i/>
        </w:rPr>
        <w:tab/>
      </w:r>
      <w:r>
        <w:rPr>
          <w:i/>
        </w:rPr>
        <w:tab/>
      </w:r>
      <w:r>
        <w:rPr>
          <w:i/>
        </w:rPr>
        <w:tab/>
        <w:t>Source: Keysight Technologies</w:t>
      </w:r>
    </w:p>
    <w:p w14:paraId="2F5EF2EA" w14:textId="77777777" w:rsidR="00CD0C2C" w:rsidRDefault="00CD0C2C" w:rsidP="00CD0C2C">
      <w:pPr>
        <w:rPr>
          <w:rFonts w:ascii="Arial" w:hAnsi="Arial" w:cs="Arial"/>
          <w:b/>
        </w:rPr>
      </w:pPr>
      <w:r>
        <w:rPr>
          <w:rFonts w:ascii="Arial" w:hAnsi="Arial" w:cs="Arial"/>
          <w:b/>
        </w:rPr>
        <w:t xml:space="preserve">Discussion: </w:t>
      </w:r>
    </w:p>
    <w:p w14:paraId="714511F7" w14:textId="77777777" w:rsidR="00CD0C2C" w:rsidRDefault="00CD0C2C" w:rsidP="00CD0C2C">
      <w:r>
        <w:t>r2</w:t>
      </w:r>
    </w:p>
    <w:p w14:paraId="2615E17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R5-243721</w:t>
      </w:r>
      <w:r>
        <w:rPr>
          <w:color w:val="993300"/>
          <w:u w:val="single"/>
        </w:rPr>
        <w:t>.</w:t>
      </w:r>
    </w:p>
    <w:p w14:paraId="45F7F0AD" w14:textId="11D8BFDC" w:rsidR="00CD0C2C" w:rsidRDefault="00CD0C2C" w:rsidP="00CD0C2C">
      <w:pPr>
        <w:rPr>
          <w:rFonts w:ascii="Arial" w:hAnsi="Arial" w:cs="Arial"/>
          <w:b/>
          <w:sz w:val="24"/>
        </w:rPr>
      </w:pPr>
      <w:r>
        <w:rPr>
          <w:rFonts w:ascii="Arial" w:hAnsi="Arial" w:cs="Arial"/>
          <w:b/>
          <w:color w:val="0000FF"/>
          <w:sz w:val="24"/>
        </w:rPr>
        <w:t>R5-243721</w:t>
      </w:r>
      <w:r>
        <w:rPr>
          <w:rFonts w:ascii="Arial" w:hAnsi="Arial" w:cs="Arial"/>
          <w:b/>
          <w:color w:val="0000FF"/>
          <w:sz w:val="24"/>
        </w:rPr>
        <w:tab/>
      </w:r>
      <w:r>
        <w:rPr>
          <w:rFonts w:ascii="Arial" w:hAnsi="Arial" w:cs="Arial"/>
          <w:b/>
          <w:sz w:val="24"/>
        </w:rPr>
        <w:t>PC5 FR2 MU - Tx test cases update in 38.521-2</w:t>
      </w:r>
    </w:p>
    <w:p w14:paraId="24D50CA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CR-1043  rev 1 Cat: F (Rel-18)</w:t>
      </w:r>
      <w:r>
        <w:rPr>
          <w:i/>
        </w:rPr>
        <w:br/>
      </w:r>
      <w:r>
        <w:rPr>
          <w:i/>
        </w:rPr>
        <w:br/>
      </w:r>
      <w:r>
        <w:rPr>
          <w:i/>
        </w:rPr>
        <w:tab/>
      </w:r>
      <w:r>
        <w:rPr>
          <w:i/>
        </w:rPr>
        <w:tab/>
      </w:r>
      <w:r>
        <w:rPr>
          <w:i/>
        </w:rPr>
        <w:tab/>
      </w:r>
      <w:r>
        <w:rPr>
          <w:i/>
        </w:rPr>
        <w:tab/>
      </w:r>
      <w:r>
        <w:rPr>
          <w:i/>
        </w:rPr>
        <w:tab/>
        <w:t>Source: Keysight Technologies</w:t>
      </w:r>
    </w:p>
    <w:p w14:paraId="265223C6" w14:textId="77777777" w:rsidR="00CD0C2C" w:rsidRDefault="00CD0C2C" w:rsidP="00CD0C2C">
      <w:pPr>
        <w:rPr>
          <w:color w:val="808080"/>
        </w:rPr>
      </w:pPr>
      <w:r>
        <w:rPr>
          <w:color w:val="808080"/>
        </w:rPr>
        <w:t>(Replaces R5-242266)</w:t>
      </w:r>
    </w:p>
    <w:p w14:paraId="0054EB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50B67" w14:textId="77777777" w:rsidR="00CD0C2C" w:rsidRDefault="00CD0C2C" w:rsidP="00CD0C2C">
      <w:pPr>
        <w:pStyle w:val="Heading6"/>
      </w:pPr>
      <w:bookmarkStart w:id="152" w:name="_Toc169163669"/>
      <w:r>
        <w:t>5.3.6.3.2</w:t>
      </w:r>
      <w:r>
        <w:tab/>
        <w:t>Rx Requirements (Clause 7)</w:t>
      </w:r>
      <w:bookmarkEnd w:id="152"/>
    </w:p>
    <w:p w14:paraId="49B98293" w14:textId="7A05EC21" w:rsidR="00CD0C2C" w:rsidRDefault="00CD0C2C" w:rsidP="00CD0C2C">
      <w:pPr>
        <w:rPr>
          <w:rFonts w:ascii="Arial" w:hAnsi="Arial" w:cs="Arial"/>
          <w:b/>
          <w:sz w:val="24"/>
        </w:rPr>
      </w:pPr>
      <w:r>
        <w:rPr>
          <w:rFonts w:ascii="Arial" w:hAnsi="Arial" w:cs="Arial"/>
          <w:b/>
          <w:color w:val="0000FF"/>
          <w:sz w:val="24"/>
        </w:rPr>
        <w:t>R5-242267</w:t>
      </w:r>
      <w:r>
        <w:rPr>
          <w:rFonts w:ascii="Arial" w:hAnsi="Arial" w:cs="Arial"/>
          <w:b/>
          <w:color w:val="0000FF"/>
          <w:sz w:val="24"/>
        </w:rPr>
        <w:tab/>
      </w:r>
      <w:r>
        <w:rPr>
          <w:rFonts w:ascii="Arial" w:hAnsi="Arial" w:cs="Arial"/>
          <w:b/>
          <w:sz w:val="24"/>
        </w:rPr>
        <w:t>PC5 FR2 MU - Rx test cases update in 38.521-2</w:t>
      </w:r>
    </w:p>
    <w:p w14:paraId="4C7886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CR-1044  Cat: F (Rel-18)</w:t>
      </w:r>
      <w:r>
        <w:rPr>
          <w:i/>
        </w:rPr>
        <w:br/>
      </w:r>
      <w:r>
        <w:rPr>
          <w:i/>
        </w:rPr>
        <w:br/>
      </w:r>
      <w:r>
        <w:rPr>
          <w:i/>
        </w:rPr>
        <w:tab/>
      </w:r>
      <w:r>
        <w:rPr>
          <w:i/>
        </w:rPr>
        <w:tab/>
      </w:r>
      <w:r>
        <w:rPr>
          <w:i/>
        </w:rPr>
        <w:tab/>
      </w:r>
      <w:r>
        <w:rPr>
          <w:i/>
        </w:rPr>
        <w:tab/>
      </w:r>
      <w:r>
        <w:rPr>
          <w:i/>
        </w:rPr>
        <w:tab/>
        <w:t>Source: Keysight Technologies</w:t>
      </w:r>
    </w:p>
    <w:p w14:paraId="05B54A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63BCD" w14:textId="77777777" w:rsidR="00CD0C2C" w:rsidRDefault="00CD0C2C" w:rsidP="00CD0C2C">
      <w:pPr>
        <w:pStyle w:val="Heading6"/>
      </w:pPr>
      <w:bookmarkStart w:id="153" w:name="_Toc169163670"/>
      <w:r>
        <w:lastRenderedPageBreak/>
        <w:t>5.3.6.3.3</w:t>
      </w:r>
      <w:r>
        <w:tab/>
        <w:t>Clauses 1-5, Annexes</w:t>
      </w:r>
      <w:bookmarkEnd w:id="153"/>
    </w:p>
    <w:p w14:paraId="5C841E41" w14:textId="78EEC963" w:rsidR="00CD0C2C" w:rsidRDefault="00CD0C2C" w:rsidP="00CD0C2C">
      <w:pPr>
        <w:rPr>
          <w:rFonts w:ascii="Arial" w:hAnsi="Arial" w:cs="Arial"/>
          <w:b/>
          <w:sz w:val="24"/>
        </w:rPr>
      </w:pPr>
      <w:r>
        <w:rPr>
          <w:rFonts w:ascii="Arial" w:hAnsi="Arial" w:cs="Arial"/>
          <w:b/>
          <w:color w:val="0000FF"/>
          <w:sz w:val="24"/>
        </w:rPr>
        <w:t>R5-242268</w:t>
      </w:r>
      <w:r>
        <w:rPr>
          <w:rFonts w:ascii="Arial" w:hAnsi="Arial" w:cs="Arial"/>
          <w:b/>
          <w:color w:val="0000FF"/>
          <w:sz w:val="24"/>
        </w:rPr>
        <w:tab/>
      </w:r>
      <w:r>
        <w:rPr>
          <w:rFonts w:ascii="Arial" w:hAnsi="Arial" w:cs="Arial"/>
          <w:b/>
          <w:sz w:val="24"/>
        </w:rPr>
        <w:t>PC5 FR2 MU - Annex F update in 38.521-2</w:t>
      </w:r>
    </w:p>
    <w:p w14:paraId="62E39A0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CR-1045  Cat: F (Rel-18)</w:t>
      </w:r>
      <w:r>
        <w:rPr>
          <w:i/>
        </w:rPr>
        <w:br/>
      </w:r>
      <w:r>
        <w:rPr>
          <w:i/>
        </w:rPr>
        <w:br/>
      </w:r>
      <w:r>
        <w:rPr>
          <w:i/>
        </w:rPr>
        <w:tab/>
      </w:r>
      <w:r>
        <w:rPr>
          <w:i/>
        </w:rPr>
        <w:tab/>
      </w:r>
      <w:r>
        <w:rPr>
          <w:i/>
        </w:rPr>
        <w:tab/>
      </w:r>
      <w:r>
        <w:rPr>
          <w:i/>
        </w:rPr>
        <w:tab/>
      </w:r>
      <w:r>
        <w:rPr>
          <w:i/>
        </w:rPr>
        <w:tab/>
        <w:t>Source: Keysight Technologies</w:t>
      </w:r>
    </w:p>
    <w:p w14:paraId="3410F8EB" w14:textId="77777777" w:rsidR="00CD0C2C" w:rsidRDefault="00CD0C2C" w:rsidP="00CD0C2C">
      <w:pPr>
        <w:rPr>
          <w:rFonts w:ascii="Arial" w:hAnsi="Arial" w:cs="Arial"/>
          <w:b/>
        </w:rPr>
      </w:pPr>
      <w:r>
        <w:rPr>
          <w:rFonts w:ascii="Arial" w:hAnsi="Arial" w:cs="Arial"/>
          <w:b/>
        </w:rPr>
        <w:t xml:space="preserve">Discussion: </w:t>
      </w:r>
    </w:p>
    <w:p w14:paraId="0CEF2024" w14:textId="77777777" w:rsidR="00CD0C2C" w:rsidRDefault="00CD0C2C" w:rsidP="00CD0C2C">
      <w:r>
        <w:t>r1</w:t>
      </w:r>
    </w:p>
    <w:p w14:paraId="7CAA01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R5-243722</w:t>
      </w:r>
      <w:r>
        <w:rPr>
          <w:color w:val="993300"/>
          <w:u w:val="single"/>
        </w:rPr>
        <w:t>.</w:t>
      </w:r>
    </w:p>
    <w:p w14:paraId="4A257A55" w14:textId="7AC8CB67" w:rsidR="00CD0C2C" w:rsidRDefault="00CD0C2C" w:rsidP="00CD0C2C">
      <w:pPr>
        <w:rPr>
          <w:rFonts w:ascii="Arial" w:hAnsi="Arial" w:cs="Arial"/>
          <w:b/>
          <w:sz w:val="24"/>
        </w:rPr>
      </w:pPr>
      <w:r>
        <w:rPr>
          <w:rFonts w:ascii="Arial" w:hAnsi="Arial" w:cs="Arial"/>
          <w:b/>
          <w:color w:val="0000FF"/>
          <w:sz w:val="24"/>
        </w:rPr>
        <w:t>R5-243722</w:t>
      </w:r>
      <w:r>
        <w:rPr>
          <w:rFonts w:ascii="Arial" w:hAnsi="Arial" w:cs="Arial"/>
          <w:b/>
          <w:color w:val="0000FF"/>
          <w:sz w:val="24"/>
        </w:rPr>
        <w:tab/>
      </w:r>
      <w:r>
        <w:rPr>
          <w:rFonts w:ascii="Arial" w:hAnsi="Arial" w:cs="Arial"/>
          <w:b/>
          <w:sz w:val="24"/>
        </w:rPr>
        <w:t>PC5 FR2 MU - Annex F update in 38.521-2</w:t>
      </w:r>
    </w:p>
    <w:p w14:paraId="3C7B59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CR-1045  rev 1 Cat: F (Rel-18)</w:t>
      </w:r>
      <w:r>
        <w:rPr>
          <w:i/>
        </w:rPr>
        <w:br/>
      </w:r>
      <w:r>
        <w:rPr>
          <w:i/>
        </w:rPr>
        <w:br/>
      </w:r>
      <w:r>
        <w:rPr>
          <w:i/>
        </w:rPr>
        <w:tab/>
      </w:r>
      <w:r>
        <w:rPr>
          <w:i/>
        </w:rPr>
        <w:tab/>
      </w:r>
      <w:r>
        <w:rPr>
          <w:i/>
        </w:rPr>
        <w:tab/>
      </w:r>
      <w:r>
        <w:rPr>
          <w:i/>
        </w:rPr>
        <w:tab/>
      </w:r>
      <w:r>
        <w:rPr>
          <w:i/>
        </w:rPr>
        <w:tab/>
        <w:t>Source: Keysight Technologies</w:t>
      </w:r>
    </w:p>
    <w:p w14:paraId="68D19D44" w14:textId="77777777" w:rsidR="00CD0C2C" w:rsidRDefault="00CD0C2C" w:rsidP="00CD0C2C">
      <w:pPr>
        <w:rPr>
          <w:color w:val="808080"/>
        </w:rPr>
      </w:pPr>
      <w:r>
        <w:rPr>
          <w:color w:val="808080"/>
        </w:rPr>
        <w:t>(Replaces R5-242268)</w:t>
      </w:r>
    </w:p>
    <w:p w14:paraId="7D58630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C3285" w14:textId="77777777" w:rsidR="00CD0C2C" w:rsidRDefault="00CD0C2C" w:rsidP="00CD0C2C">
      <w:pPr>
        <w:pStyle w:val="Heading5"/>
      </w:pPr>
      <w:bookmarkStart w:id="154" w:name="_Toc169163671"/>
      <w:r>
        <w:t>5.3.6.4</w:t>
      </w:r>
      <w:r>
        <w:tab/>
        <w:t>TS 38.521-4</w:t>
      </w:r>
      <w:bookmarkEnd w:id="154"/>
    </w:p>
    <w:p w14:paraId="26792007" w14:textId="77777777" w:rsidR="00CD0C2C" w:rsidRDefault="00CD0C2C" w:rsidP="00CD0C2C">
      <w:pPr>
        <w:pStyle w:val="Heading6"/>
      </w:pPr>
      <w:bookmarkStart w:id="155" w:name="_Toc169163672"/>
      <w:r>
        <w:t>5.3.6.4.1</w:t>
      </w:r>
      <w:r>
        <w:tab/>
        <w:t>Conducted Demod Performance and CSI Reporting Requirements (Clauses 5&amp;6)</w:t>
      </w:r>
      <w:bookmarkEnd w:id="155"/>
    </w:p>
    <w:p w14:paraId="0079559D" w14:textId="77777777" w:rsidR="00CD0C2C" w:rsidRDefault="00CD0C2C" w:rsidP="00CD0C2C">
      <w:pPr>
        <w:pStyle w:val="Heading6"/>
      </w:pPr>
      <w:bookmarkStart w:id="156" w:name="_Toc169163673"/>
      <w:r>
        <w:t>5.3.6.4.2</w:t>
      </w:r>
      <w:r>
        <w:tab/>
        <w:t>Radiated Demod Performance and CSI Reporting Requirements (Clauses 7&amp;8)</w:t>
      </w:r>
      <w:bookmarkEnd w:id="156"/>
    </w:p>
    <w:p w14:paraId="375D1195" w14:textId="77777777" w:rsidR="00CD0C2C" w:rsidRDefault="00CD0C2C" w:rsidP="00CD0C2C">
      <w:pPr>
        <w:pStyle w:val="Heading6"/>
      </w:pPr>
      <w:bookmarkStart w:id="157" w:name="_Toc169163674"/>
      <w:r>
        <w:t>5.3.6.4.3</w:t>
      </w:r>
      <w:r>
        <w:tab/>
        <w:t>Interworking Demod Performance and CSI Reporting Requirements (Clauses 9&amp;10)</w:t>
      </w:r>
      <w:bookmarkEnd w:id="157"/>
    </w:p>
    <w:p w14:paraId="08FF5388" w14:textId="77777777" w:rsidR="00CD0C2C" w:rsidRDefault="00CD0C2C" w:rsidP="00CD0C2C">
      <w:pPr>
        <w:pStyle w:val="Heading6"/>
      </w:pPr>
      <w:bookmarkStart w:id="158" w:name="_Toc169163675"/>
      <w:r>
        <w:t>5.3.6.4.4</w:t>
      </w:r>
      <w:r>
        <w:tab/>
        <w:t>Clauses 1-4, Annexes</w:t>
      </w:r>
      <w:bookmarkEnd w:id="158"/>
    </w:p>
    <w:p w14:paraId="5EF5473C" w14:textId="77777777" w:rsidR="00CD0C2C" w:rsidRDefault="00CD0C2C" w:rsidP="00CD0C2C">
      <w:pPr>
        <w:pStyle w:val="Heading5"/>
      </w:pPr>
      <w:bookmarkStart w:id="159" w:name="_Toc169163676"/>
      <w:r>
        <w:t>5.3.6.5</w:t>
      </w:r>
      <w:r>
        <w:tab/>
        <w:t>TS 38.522</w:t>
      </w:r>
      <w:bookmarkEnd w:id="159"/>
    </w:p>
    <w:p w14:paraId="4F81FBEB" w14:textId="77777777" w:rsidR="00CD0C2C" w:rsidRDefault="00CD0C2C" w:rsidP="00CD0C2C">
      <w:pPr>
        <w:pStyle w:val="Heading5"/>
      </w:pPr>
      <w:bookmarkStart w:id="160" w:name="_Toc169163677"/>
      <w:r>
        <w:t>5.3.6.6</w:t>
      </w:r>
      <w:r>
        <w:tab/>
        <w:t>TS 38.533</w:t>
      </w:r>
      <w:bookmarkEnd w:id="160"/>
    </w:p>
    <w:p w14:paraId="46010535" w14:textId="77777777" w:rsidR="00CD0C2C" w:rsidRDefault="00CD0C2C" w:rsidP="00CD0C2C">
      <w:pPr>
        <w:pStyle w:val="Heading5"/>
      </w:pPr>
      <w:bookmarkStart w:id="161" w:name="_Toc169163678"/>
      <w:r>
        <w:t>5.3.6.7</w:t>
      </w:r>
      <w:r>
        <w:tab/>
        <w:t>TR 38.903 (NR MU &amp; TT analyses)</w:t>
      </w:r>
      <w:bookmarkEnd w:id="161"/>
    </w:p>
    <w:p w14:paraId="45825211" w14:textId="7949C161" w:rsidR="00CD0C2C" w:rsidRDefault="00CD0C2C" w:rsidP="00CD0C2C">
      <w:pPr>
        <w:rPr>
          <w:rFonts w:ascii="Arial" w:hAnsi="Arial" w:cs="Arial"/>
          <w:b/>
          <w:sz w:val="24"/>
        </w:rPr>
      </w:pPr>
      <w:r>
        <w:rPr>
          <w:rFonts w:ascii="Arial" w:hAnsi="Arial" w:cs="Arial"/>
          <w:b/>
          <w:color w:val="0000FF"/>
          <w:sz w:val="24"/>
        </w:rPr>
        <w:t>R5-242265</w:t>
      </w:r>
      <w:r>
        <w:rPr>
          <w:rFonts w:ascii="Arial" w:hAnsi="Arial" w:cs="Arial"/>
          <w:b/>
          <w:color w:val="0000FF"/>
          <w:sz w:val="24"/>
        </w:rPr>
        <w:tab/>
      </w:r>
      <w:r>
        <w:rPr>
          <w:rFonts w:ascii="Arial" w:hAnsi="Arial" w:cs="Arial"/>
          <w:b/>
          <w:sz w:val="24"/>
        </w:rPr>
        <w:t>PC5 FR2 MU definition in 38.903</w:t>
      </w:r>
    </w:p>
    <w:p w14:paraId="6EA5078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CR-0728  Cat: F (Rel-18)</w:t>
      </w:r>
      <w:r>
        <w:rPr>
          <w:i/>
        </w:rPr>
        <w:br/>
      </w:r>
      <w:r>
        <w:rPr>
          <w:i/>
        </w:rPr>
        <w:br/>
      </w:r>
      <w:r>
        <w:rPr>
          <w:i/>
        </w:rPr>
        <w:tab/>
      </w:r>
      <w:r>
        <w:rPr>
          <w:i/>
        </w:rPr>
        <w:tab/>
      </w:r>
      <w:r>
        <w:rPr>
          <w:i/>
        </w:rPr>
        <w:tab/>
      </w:r>
      <w:r>
        <w:rPr>
          <w:i/>
        </w:rPr>
        <w:tab/>
      </w:r>
      <w:r>
        <w:rPr>
          <w:i/>
        </w:rPr>
        <w:tab/>
        <w:t>Source: Keysight Technologies</w:t>
      </w:r>
    </w:p>
    <w:p w14:paraId="7C3C9D3F" w14:textId="77777777" w:rsidR="00CD0C2C" w:rsidRDefault="00CD0C2C" w:rsidP="00CD0C2C">
      <w:pPr>
        <w:rPr>
          <w:rFonts w:ascii="Arial" w:hAnsi="Arial" w:cs="Arial"/>
          <w:b/>
        </w:rPr>
      </w:pPr>
      <w:r>
        <w:rPr>
          <w:rFonts w:ascii="Arial" w:hAnsi="Arial" w:cs="Arial"/>
          <w:b/>
        </w:rPr>
        <w:t xml:space="preserve">Discussion: </w:t>
      </w:r>
    </w:p>
    <w:p w14:paraId="352FF985" w14:textId="77777777" w:rsidR="00CD0C2C" w:rsidRDefault="00CD0C2C" w:rsidP="00CD0C2C">
      <w:r>
        <w:t>r1</w:t>
      </w:r>
    </w:p>
    <w:p w14:paraId="2B1D0D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R5-243723</w:t>
      </w:r>
      <w:r>
        <w:rPr>
          <w:color w:val="993300"/>
          <w:u w:val="single"/>
        </w:rPr>
        <w:t>.</w:t>
      </w:r>
    </w:p>
    <w:p w14:paraId="388966D6" w14:textId="51B7DCDA" w:rsidR="00CD0C2C" w:rsidRDefault="00CD0C2C" w:rsidP="00CD0C2C">
      <w:pPr>
        <w:rPr>
          <w:rFonts w:ascii="Arial" w:hAnsi="Arial" w:cs="Arial"/>
          <w:b/>
          <w:sz w:val="24"/>
        </w:rPr>
      </w:pPr>
      <w:r>
        <w:rPr>
          <w:rFonts w:ascii="Arial" w:hAnsi="Arial" w:cs="Arial"/>
          <w:b/>
          <w:color w:val="0000FF"/>
          <w:sz w:val="24"/>
        </w:rPr>
        <w:t>R5-243723</w:t>
      </w:r>
      <w:r>
        <w:rPr>
          <w:rFonts w:ascii="Arial" w:hAnsi="Arial" w:cs="Arial"/>
          <w:b/>
          <w:color w:val="0000FF"/>
          <w:sz w:val="24"/>
        </w:rPr>
        <w:tab/>
      </w:r>
      <w:r>
        <w:rPr>
          <w:rFonts w:ascii="Arial" w:hAnsi="Arial" w:cs="Arial"/>
          <w:b/>
          <w:sz w:val="24"/>
        </w:rPr>
        <w:t>PC5 FR2 MU definition in 38.903</w:t>
      </w:r>
    </w:p>
    <w:p w14:paraId="25314B6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CR-0728  rev 1 Cat: F (Rel-18)</w:t>
      </w:r>
      <w:r>
        <w:rPr>
          <w:i/>
        </w:rPr>
        <w:br/>
      </w:r>
      <w:r>
        <w:rPr>
          <w:i/>
        </w:rPr>
        <w:br/>
      </w:r>
      <w:r>
        <w:rPr>
          <w:i/>
        </w:rPr>
        <w:tab/>
      </w:r>
      <w:r>
        <w:rPr>
          <w:i/>
        </w:rPr>
        <w:tab/>
      </w:r>
      <w:r>
        <w:rPr>
          <w:i/>
        </w:rPr>
        <w:tab/>
      </w:r>
      <w:r>
        <w:rPr>
          <w:i/>
        </w:rPr>
        <w:tab/>
      </w:r>
      <w:r>
        <w:rPr>
          <w:i/>
        </w:rPr>
        <w:tab/>
        <w:t>Source: Keysight Technologies</w:t>
      </w:r>
    </w:p>
    <w:p w14:paraId="5DD4AA83" w14:textId="77777777" w:rsidR="00CD0C2C" w:rsidRDefault="00CD0C2C" w:rsidP="00CD0C2C">
      <w:pPr>
        <w:rPr>
          <w:color w:val="808080"/>
        </w:rPr>
      </w:pPr>
      <w:r>
        <w:rPr>
          <w:color w:val="808080"/>
        </w:rPr>
        <w:lastRenderedPageBreak/>
        <w:t>(Replaces R5-242265)</w:t>
      </w:r>
    </w:p>
    <w:p w14:paraId="0DD653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BA79F" w14:textId="77777777" w:rsidR="00CD0C2C" w:rsidRDefault="00CD0C2C" w:rsidP="00CD0C2C">
      <w:pPr>
        <w:pStyle w:val="Heading5"/>
      </w:pPr>
      <w:bookmarkStart w:id="162" w:name="_Toc169163679"/>
      <w:r>
        <w:t>5.3.6.8</w:t>
      </w:r>
      <w:r>
        <w:tab/>
        <w:t>TR 38.905 (NR Test Points Radio Transmission and Reception)</w:t>
      </w:r>
      <w:bookmarkEnd w:id="162"/>
    </w:p>
    <w:p w14:paraId="3A26EB2E" w14:textId="77777777" w:rsidR="00CD0C2C" w:rsidRDefault="00CD0C2C" w:rsidP="00CD0C2C">
      <w:pPr>
        <w:pStyle w:val="Heading5"/>
      </w:pPr>
      <w:bookmarkStart w:id="163" w:name="_Toc169163680"/>
      <w:r>
        <w:t>5.3.6.9</w:t>
      </w:r>
      <w:r>
        <w:tab/>
        <w:t>Discussion Papers, Work Plan, TC lists</w:t>
      </w:r>
      <w:bookmarkEnd w:id="163"/>
    </w:p>
    <w:p w14:paraId="470918D9" w14:textId="191975B1" w:rsidR="00CD0C2C" w:rsidRDefault="00CD0C2C" w:rsidP="00CD0C2C">
      <w:pPr>
        <w:rPr>
          <w:rFonts w:ascii="Arial" w:hAnsi="Arial" w:cs="Arial"/>
          <w:b/>
          <w:sz w:val="24"/>
        </w:rPr>
      </w:pPr>
      <w:r>
        <w:rPr>
          <w:rFonts w:ascii="Arial" w:hAnsi="Arial" w:cs="Arial"/>
          <w:b/>
          <w:color w:val="0000FF"/>
          <w:sz w:val="24"/>
        </w:rPr>
        <w:t>R5-242264</w:t>
      </w:r>
      <w:r>
        <w:rPr>
          <w:rFonts w:ascii="Arial" w:hAnsi="Arial" w:cs="Arial"/>
          <w:b/>
          <w:color w:val="0000FF"/>
          <w:sz w:val="24"/>
        </w:rPr>
        <w:tab/>
      </w:r>
      <w:r>
        <w:rPr>
          <w:rFonts w:ascii="Arial" w:hAnsi="Arial" w:cs="Arial"/>
          <w:b/>
          <w:sz w:val="24"/>
        </w:rPr>
        <w:t>Discussion on MU and TT analysis for PC5</w:t>
      </w:r>
    </w:p>
    <w:p w14:paraId="7FEC8C00"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6495EC0D" w14:textId="77777777" w:rsidR="00CD0C2C" w:rsidRDefault="00CD0C2C" w:rsidP="00CD0C2C">
      <w:pPr>
        <w:rPr>
          <w:rFonts w:ascii="Arial" w:hAnsi="Arial" w:cs="Arial"/>
          <w:b/>
        </w:rPr>
      </w:pPr>
      <w:r>
        <w:rPr>
          <w:rFonts w:ascii="Arial" w:hAnsi="Arial" w:cs="Arial"/>
          <w:b/>
        </w:rPr>
        <w:t xml:space="preserve">Abstract: </w:t>
      </w:r>
    </w:p>
    <w:p w14:paraId="63D8B324" w14:textId="77777777" w:rsidR="00CD0C2C" w:rsidRDefault="00CD0C2C" w:rsidP="00CD0C2C">
      <w:r>
        <w:t>CRs R5-242265, R5-242266, R5-242267, R5-242268, R5-242269</w:t>
      </w:r>
    </w:p>
    <w:p w14:paraId="14F3F2AD" w14:textId="77777777" w:rsidR="00CD0C2C" w:rsidRDefault="00CD0C2C" w:rsidP="00CD0C2C">
      <w:pPr>
        <w:rPr>
          <w:rFonts w:ascii="Arial" w:hAnsi="Arial" w:cs="Arial"/>
          <w:b/>
        </w:rPr>
      </w:pPr>
      <w:r>
        <w:rPr>
          <w:rFonts w:ascii="Arial" w:hAnsi="Arial" w:cs="Arial"/>
          <w:b/>
        </w:rPr>
        <w:t xml:space="preserve">Discussion: </w:t>
      </w:r>
    </w:p>
    <w:p w14:paraId="4E4E0CBF" w14:textId="77777777" w:rsidR="00CD0C2C" w:rsidRDefault="00CD0C2C" w:rsidP="00CD0C2C">
      <w:r>
        <w:t>"Implemented in R5-242265, R5-242266, R5-242267, R5-242268, R5-242269</w:t>
      </w:r>
    </w:p>
    <w:p w14:paraId="3190091A" w14:textId="77777777" w:rsidR="00CD0C2C" w:rsidRDefault="00CD0C2C" w:rsidP="00CD0C2C">
      <w:r>
        <w:t>5/15</w:t>
      </w:r>
    </w:p>
    <w:p w14:paraId="63743F80" w14:textId="77777777" w:rsidR="00CD0C2C" w:rsidRDefault="00CD0C2C" w:rsidP="00CD0C2C">
      <w:r>
        <w:t>Moderator (AT&amp;T): Offline discussions are occurring.</w:t>
      </w:r>
    </w:p>
    <w:p w14:paraId="24E28A2C" w14:textId="77777777" w:rsidR="00CD0C2C" w:rsidRDefault="00CD0C2C" w:rsidP="00CD0C2C">
      <w:r>
        <w:t>5/21:</w:t>
      </w:r>
    </w:p>
    <w:p w14:paraId="7A311777" w14:textId="77777777" w:rsidR="00CD0C2C" w:rsidRDefault="00CD0C2C" w:rsidP="00CD0C2C">
      <w:r>
        <w:t>Moderator (AT&amp;T): This document can be noted. Proposals 1, 5, 6, 7, and 8 can be endorsed.</w:t>
      </w:r>
    </w:p>
    <w:p w14:paraId="62019239" w14:textId="77777777" w:rsidR="00CD0C2C" w:rsidRDefault="00CD0C2C" w:rsidP="00CD0C2C"/>
    <w:p w14:paraId="5E16EB84" w14:textId="77777777" w:rsidR="00CD0C2C" w:rsidRDefault="00CD0C2C" w:rsidP="00CD0C2C">
      <w:r>
        <w:t>Proposals 1, 5, 6, 7, and 8 endorsed"</w:t>
      </w:r>
    </w:p>
    <w:p w14:paraId="452245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7C1A" w14:textId="77777777" w:rsidR="00CD0C2C" w:rsidRDefault="00CD0C2C" w:rsidP="00CD0C2C">
      <w:pPr>
        <w:pStyle w:val="Heading4"/>
      </w:pPr>
      <w:bookmarkStart w:id="164" w:name="_Toc169163681"/>
      <w:r>
        <w:t>5.3.7</w:t>
      </w:r>
      <w:r>
        <w:tab/>
        <w:t>NR small data transmissions in INACTIVE state (UID-960072) NR_SmallData_INACTIVE-UEConTest</w:t>
      </w:r>
      <w:bookmarkEnd w:id="164"/>
    </w:p>
    <w:p w14:paraId="593AB74A" w14:textId="77777777" w:rsidR="00CD0C2C" w:rsidRDefault="00CD0C2C" w:rsidP="00CD0C2C">
      <w:pPr>
        <w:pStyle w:val="Heading5"/>
      </w:pPr>
      <w:bookmarkStart w:id="165" w:name="_Toc169163682"/>
      <w:r>
        <w:t>5.3.7.1</w:t>
      </w:r>
      <w:r>
        <w:tab/>
        <w:t>TS 38.508-1</w:t>
      </w:r>
      <w:bookmarkEnd w:id="165"/>
      <w:r>
        <w:t xml:space="preserve"> </w:t>
      </w:r>
    </w:p>
    <w:p w14:paraId="75DCB9C4" w14:textId="77777777" w:rsidR="00CD0C2C" w:rsidRDefault="00CD0C2C" w:rsidP="00CD0C2C">
      <w:pPr>
        <w:pStyle w:val="Heading5"/>
      </w:pPr>
      <w:bookmarkStart w:id="166" w:name="_Toc169163683"/>
      <w:r>
        <w:t>5.3.7.2</w:t>
      </w:r>
      <w:r>
        <w:tab/>
        <w:t>TS 38.508-2</w:t>
      </w:r>
      <w:bookmarkEnd w:id="166"/>
    </w:p>
    <w:p w14:paraId="49A569B8" w14:textId="77777777" w:rsidR="00CD0C2C" w:rsidRDefault="00CD0C2C" w:rsidP="00CD0C2C">
      <w:pPr>
        <w:pStyle w:val="Heading5"/>
      </w:pPr>
      <w:bookmarkStart w:id="167" w:name="_Toc169163684"/>
      <w:r>
        <w:t>5.3.7.3</w:t>
      </w:r>
      <w:r>
        <w:tab/>
        <w:t>TS 38.522</w:t>
      </w:r>
      <w:bookmarkEnd w:id="167"/>
    </w:p>
    <w:p w14:paraId="3F572E5C" w14:textId="77777777" w:rsidR="00CD0C2C" w:rsidRDefault="00CD0C2C" w:rsidP="00CD0C2C">
      <w:pPr>
        <w:pStyle w:val="Heading5"/>
      </w:pPr>
      <w:bookmarkStart w:id="168" w:name="_Toc169163685"/>
      <w:r>
        <w:t>5.3.7.4</w:t>
      </w:r>
      <w:r>
        <w:tab/>
        <w:t>TS 38.533</w:t>
      </w:r>
      <w:bookmarkEnd w:id="168"/>
    </w:p>
    <w:p w14:paraId="15471818" w14:textId="546D3958" w:rsidR="00CD0C2C" w:rsidRDefault="00CD0C2C" w:rsidP="00CD0C2C">
      <w:pPr>
        <w:rPr>
          <w:rFonts w:ascii="Arial" w:hAnsi="Arial" w:cs="Arial"/>
          <w:b/>
          <w:sz w:val="24"/>
        </w:rPr>
      </w:pPr>
      <w:r>
        <w:rPr>
          <w:rFonts w:ascii="Arial" w:hAnsi="Arial" w:cs="Arial"/>
          <w:b/>
          <w:color w:val="0000FF"/>
          <w:sz w:val="24"/>
        </w:rPr>
        <w:t>R5-242863</w:t>
      </w:r>
      <w:r>
        <w:rPr>
          <w:rFonts w:ascii="Arial" w:hAnsi="Arial" w:cs="Arial"/>
          <w:b/>
          <w:color w:val="0000FF"/>
          <w:sz w:val="24"/>
        </w:rPr>
        <w:tab/>
      </w:r>
      <w:r>
        <w:rPr>
          <w:rFonts w:ascii="Arial" w:hAnsi="Arial" w:cs="Arial"/>
          <w:b/>
          <w:sz w:val="24"/>
        </w:rPr>
        <w:t>Correction to SDT RRM test case 6.2.1 with TT</w:t>
      </w:r>
    </w:p>
    <w:p w14:paraId="0A6932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CR-3127  Cat: F (Rel-18)</w:t>
      </w:r>
      <w:r>
        <w:rPr>
          <w:i/>
        </w:rPr>
        <w:br/>
      </w:r>
      <w:r>
        <w:rPr>
          <w:i/>
        </w:rPr>
        <w:br/>
      </w:r>
      <w:r>
        <w:rPr>
          <w:i/>
        </w:rPr>
        <w:tab/>
      </w:r>
      <w:r>
        <w:rPr>
          <w:i/>
        </w:rPr>
        <w:tab/>
      </w:r>
      <w:r>
        <w:rPr>
          <w:i/>
        </w:rPr>
        <w:tab/>
      </w:r>
      <w:r>
        <w:rPr>
          <w:i/>
        </w:rPr>
        <w:tab/>
      </w:r>
      <w:r>
        <w:rPr>
          <w:i/>
        </w:rPr>
        <w:tab/>
        <w:t>Source: Huawei, HiSilicon</w:t>
      </w:r>
    </w:p>
    <w:p w14:paraId="0FEF5F8D" w14:textId="77777777" w:rsidR="00CD0C2C" w:rsidRDefault="00CD0C2C" w:rsidP="00CD0C2C">
      <w:pPr>
        <w:rPr>
          <w:rFonts w:ascii="Arial" w:hAnsi="Arial" w:cs="Arial"/>
          <w:b/>
        </w:rPr>
      </w:pPr>
      <w:r>
        <w:rPr>
          <w:rFonts w:ascii="Arial" w:hAnsi="Arial" w:cs="Arial"/>
          <w:b/>
        </w:rPr>
        <w:t xml:space="preserve">Abstract: </w:t>
      </w:r>
    </w:p>
    <w:p w14:paraId="1BA4ACAF" w14:textId="77777777" w:rsidR="00CD0C2C" w:rsidRDefault="00CD0C2C" w:rsidP="00CD0C2C">
      <w:r>
        <w:t>RRM TT</w:t>
      </w:r>
    </w:p>
    <w:p w14:paraId="5AC4A81A" w14:textId="77777777" w:rsidR="00CD0C2C" w:rsidRDefault="00CD0C2C" w:rsidP="00CD0C2C">
      <w:r>
        <w:t>R4-2409135 -&gt; R4-2410226(Agreed)</w:t>
      </w:r>
    </w:p>
    <w:p w14:paraId="387892E2" w14:textId="77777777" w:rsidR="00CD0C2C" w:rsidRDefault="00CD0C2C" w:rsidP="00CD0C2C">
      <w:pPr>
        <w:rPr>
          <w:rFonts w:ascii="Arial" w:hAnsi="Arial" w:cs="Arial"/>
          <w:b/>
        </w:rPr>
      </w:pPr>
      <w:r>
        <w:rPr>
          <w:rFonts w:ascii="Arial" w:hAnsi="Arial" w:cs="Arial"/>
          <w:b/>
        </w:rPr>
        <w:t xml:space="preserve">Discussion: </w:t>
      </w:r>
    </w:p>
    <w:p w14:paraId="31245F1B" w14:textId="77777777" w:rsidR="00CD0C2C" w:rsidRDefault="00CD0C2C" w:rsidP="00CD0C2C">
      <w:r>
        <w:t>"RRM TT, RAN4 dependent CR R4-2409135</w:t>
      </w:r>
    </w:p>
    <w:p w14:paraId="41158FB4" w14:textId="77777777" w:rsidR="00CD0C2C" w:rsidRDefault="00CD0C2C" w:rsidP="00CD0C2C">
      <w:r>
        <w:lastRenderedPageBreak/>
        <w:t>5/21 Moderator (E///): Needs to go for email agreement due to RAN4 discussion</w:t>
      </w:r>
    </w:p>
    <w:p w14:paraId="179354C8" w14:textId="77777777" w:rsidR="00CD0C2C" w:rsidRDefault="00CD0C2C" w:rsidP="00CD0C2C">
      <w:r>
        <w:t>Document was sent FOR E-MAIL AGREEMENT</w:t>
      </w:r>
    </w:p>
    <w:p w14:paraId="431BD667" w14:textId="77777777" w:rsidR="00CD0C2C" w:rsidRDefault="00CD0C2C" w:rsidP="00CD0C2C">
      <w:r>
        <w:t>"</w:t>
      </w:r>
    </w:p>
    <w:p w14:paraId="0EEF81F2" w14:textId="77777777" w:rsidR="00CD0C2C" w:rsidRDefault="00CD0C2C" w:rsidP="00CD0C2C">
      <w:r>
        <w:t>r2</w:t>
      </w:r>
    </w:p>
    <w:p w14:paraId="0C34CDDD" w14:textId="77777777" w:rsidR="00CD0C2C" w:rsidRDefault="00CD0C2C" w:rsidP="00CD0C2C">
      <w:r>
        <w:t>is uploaded to align with R4-2410226</w:t>
      </w:r>
    </w:p>
    <w:p w14:paraId="1BBA132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R5-244001</w:t>
      </w:r>
      <w:r>
        <w:rPr>
          <w:color w:val="993300"/>
          <w:u w:val="single"/>
        </w:rPr>
        <w:t>.</w:t>
      </w:r>
    </w:p>
    <w:p w14:paraId="46B3A704" w14:textId="035EF8B9" w:rsidR="00CD0C2C" w:rsidRDefault="00CD0C2C" w:rsidP="00CD0C2C">
      <w:pPr>
        <w:rPr>
          <w:rFonts w:ascii="Arial" w:hAnsi="Arial" w:cs="Arial"/>
          <w:b/>
          <w:sz w:val="24"/>
        </w:rPr>
      </w:pPr>
      <w:r>
        <w:rPr>
          <w:rFonts w:ascii="Arial" w:hAnsi="Arial" w:cs="Arial"/>
          <w:b/>
          <w:color w:val="0000FF"/>
          <w:sz w:val="24"/>
        </w:rPr>
        <w:t>R5-244001</w:t>
      </w:r>
      <w:r>
        <w:rPr>
          <w:rFonts w:ascii="Arial" w:hAnsi="Arial" w:cs="Arial"/>
          <w:b/>
          <w:color w:val="0000FF"/>
          <w:sz w:val="24"/>
        </w:rPr>
        <w:tab/>
      </w:r>
      <w:r>
        <w:rPr>
          <w:rFonts w:ascii="Arial" w:hAnsi="Arial" w:cs="Arial"/>
          <w:b/>
          <w:sz w:val="24"/>
        </w:rPr>
        <w:t>Correction to SDT RRM test case 6.2.1 with TT</w:t>
      </w:r>
    </w:p>
    <w:p w14:paraId="3596A9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CR-3127  rev 1 Cat: F (Rel-18)</w:t>
      </w:r>
      <w:r>
        <w:rPr>
          <w:i/>
        </w:rPr>
        <w:br/>
      </w:r>
      <w:r>
        <w:rPr>
          <w:i/>
        </w:rPr>
        <w:br/>
      </w:r>
      <w:r>
        <w:rPr>
          <w:i/>
        </w:rPr>
        <w:tab/>
      </w:r>
      <w:r>
        <w:rPr>
          <w:i/>
        </w:rPr>
        <w:tab/>
      </w:r>
      <w:r>
        <w:rPr>
          <w:i/>
        </w:rPr>
        <w:tab/>
      </w:r>
      <w:r>
        <w:rPr>
          <w:i/>
        </w:rPr>
        <w:tab/>
      </w:r>
      <w:r>
        <w:rPr>
          <w:i/>
        </w:rPr>
        <w:tab/>
        <w:t>Source: Huawei, HiSilicon</w:t>
      </w:r>
    </w:p>
    <w:p w14:paraId="461ECCBB" w14:textId="77777777" w:rsidR="00CD0C2C" w:rsidRDefault="00CD0C2C" w:rsidP="00CD0C2C">
      <w:pPr>
        <w:rPr>
          <w:color w:val="808080"/>
        </w:rPr>
      </w:pPr>
      <w:r>
        <w:rPr>
          <w:color w:val="808080"/>
        </w:rPr>
        <w:t>(Replaces R5-242863)</w:t>
      </w:r>
    </w:p>
    <w:p w14:paraId="0AD6165C" w14:textId="77777777" w:rsidR="00CD0C2C" w:rsidRDefault="00CD0C2C" w:rsidP="00CD0C2C">
      <w:pPr>
        <w:rPr>
          <w:rFonts w:ascii="Arial" w:hAnsi="Arial" w:cs="Arial"/>
          <w:b/>
        </w:rPr>
      </w:pPr>
      <w:r>
        <w:rPr>
          <w:rFonts w:ascii="Arial" w:hAnsi="Arial" w:cs="Arial"/>
          <w:b/>
        </w:rPr>
        <w:t xml:space="preserve">Discussion: </w:t>
      </w:r>
    </w:p>
    <w:p w14:paraId="5F7CB957" w14:textId="77777777" w:rsidR="00CD0C2C" w:rsidRDefault="00CD0C2C" w:rsidP="00CD0C2C">
      <w:r>
        <w:t>email agreed</w:t>
      </w:r>
    </w:p>
    <w:p w14:paraId="6DF8912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DBF5" w14:textId="61B74E41" w:rsidR="00CD0C2C" w:rsidRDefault="00CD0C2C" w:rsidP="00CD0C2C">
      <w:pPr>
        <w:rPr>
          <w:rFonts w:ascii="Arial" w:hAnsi="Arial" w:cs="Arial"/>
          <w:b/>
          <w:sz w:val="24"/>
        </w:rPr>
      </w:pPr>
      <w:r>
        <w:rPr>
          <w:rFonts w:ascii="Arial" w:hAnsi="Arial" w:cs="Arial"/>
          <w:b/>
          <w:color w:val="0000FF"/>
          <w:sz w:val="24"/>
        </w:rPr>
        <w:t>R5-242864</w:t>
      </w:r>
      <w:r>
        <w:rPr>
          <w:rFonts w:ascii="Arial" w:hAnsi="Arial" w:cs="Arial"/>
          <w:b/>
          <w:color w:val="0000FF"/>
          <w:sz w:val="24"/>
        </w:rPr>
        <w:tab/>
      </w:r>
      <w:r>
        <w:rPr>
          <w:rFonts w:ascii="Arial" w:hAnsi="Arial" w:cs="Arial"/>
          <w:b/>
          <w:sz w:val="24"/>
        </w:rPr>
        <w:t>Correction to SDT RRM test case 7.2.1.1 with TT</w:t>
      </w:r>
    </w:p>
    <w:p w14:paraId="39C60B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CR-3128  Cat: F (Rel-18)</w:t>
      </w:r>
      <w:r>
        <w:rPr>
          <w:i/>
        </w:rPr>
        <w:br/>
      </w:r>
      <w:r>
        <w:rPr>
          <w:i/>
        </w:rPr>
        <w:br/>
      </w:r>
      <w:r>
        <w:rPr>
          <w:i/>
        </w:rPr>
        <w:tab/>
      </w:r>
      <w:r>
        <w:rPr>
          <w:i/>
        </w:rPr>
        <w:tab/>
      </w:r>
      <w:r>
        <w:rPr>
          <w:i/>
        </w:rPr>
        <w:tab/>
      </w:r>
      <w:r>
        <w:rPr>
          <w:i/>
        </w:rPr>
        <w:tab/>
      </w:r>
      <w:r>
        <w:rPr>
          <w:i/>
        </w:rPr>
        <w:tab/>
        <w:t>Source: Huawei, HiSilicon</w:t>
      </w:r>
    </w:p>
    <w:p w14:paraId="703D2438" w14:textId="77777777" w:rsidR="00CD0C2C" w:rsidRDefault="00CD0C2C" w:rsidP="00CD0C2C">
      <w:pPr>
        <w:rPr>
          <w:rFonts w:ascii="Arial" w:hAnsi="Arial" w:cs="Arial"/>
          <w:b/>
        </w:rPr>
      </w:pPr>
      <w:r>
        <w:rPr>
          <w:rFonts w:ascii="Arial" w:hAnsi="Arial" w:cs="Arial"/>
          <w:b/>
        </w:rPr>
        <w:t xml:space="preserve">Abstract: </w:t>
      </w:r>
    </w:p>
    <w:p w14:paraId="3F0C5C54" w14:textId="77777777" w:rsidR="00CD0C2C" w:rsidRDefault="00CD0C2C" w:rsidP="00CD0C2C">
      <w:r>
        <w:t>RAN4 dependency</w:t>
      </w:r>
    </w:p>
    <w:p w14:paraId="004D4D14" w14:textId="77777777" w:rsidR="00CD0C2C" w:rsidRDefault="00CD0C2C" w:rsidP="00CD0C2C">
      <w:r>
        <w:t>RRM TT R4-2408543</w:t>
      </w:r>
    </w:p>
    <w:p w14:paraId="03DF4034" w14:textId="77777777" w:rsidR="00CD0C2C" w:rsidRDefault="00CD0C2C" w:rsidP="00CD0C2C">
      <w:pPr>
        <w:rPr>
          <w:rFonts w:ascii="Arial" w:hAnsi="Arial" w:cs="Arial"/>
          <w:b/>
        </w:rPr>
      </w:pPr>
      <w:r>
        <w:rPr>
          <w:rFonts w:ascii="Arial" w:hAnsi="Arial" w:cs="Arial"/>
          <w:b/>
        </w:rPr>
        <w:t xml:space="preserve">Discussion: </w:t>
      </w:r>
    </w:p>
    <w:p w14:paraId="191A6A34" w14:textId="77777777" w:rsidR="00CD0C2C" w:rsidRDefault="00CD0C2C" w:rsidP="00CD0C2C">
      <w:r>
        <w:t>"RRM TT, RAN4 dependency R4-2408543, R4-2409135</w:t>
      </w:r>
    </w:p>
    <w:p w14:paraId="4823291D" w14:textId="77777777" w:rsidR="00CD0C2C" w:rsidRDefault="00CD0C2C" w:rsidP="00CD0C2C">
      <w:r>
        <w:t>Author confirmed no overlap/conflicts</w:t>
      </w:r>
    </w:p>
    <w:p w14:paraId="2E028B69" w14:textId="77777777" w:rsidR="00CD0C2C" w:rsidRDefault="00CD0C2C" w:rsidP="00CD0C2C">
      <w:r>
        <w:t>5/21 Moderator (E///): Needs to go for email agreement due to RAN4 discussion</w:t>
      </w:r>
    </w:p>
    <w:p w14:paraId="65BBB6F6" w14:textId="77777777" w:rsidR="00CD0C2C" w:rsidRDefault="00CD0C2C" w:rsidP="00CD0C2C">
      <w:r>
        <w:t>Document was sent FOR E-MAIL AGREEMENT</w:t>
      </w:r>
    </w:p>
    <w:p w14:paraId="210D75E3" w14:textId="77777777" w:rsidR="00CD0C2C" w:rsidRDefault="00CD0C2C" w:rsidP="00CD0C2C">
      <w:r>
        <w:t>"</w:t>
      </w:r>
    </w:p>
    <w:p w14:paraId="1C951590" w14:textId="77777777" w:rsidR="00CD0C2C" w:rsidRDefault="00CD0C2C" w:rsidP="00CD0C2C">
      <w:r>
        <w:t>Changes are not agreed in RAN4.</w:t>
      </w:r>
    </w:p>
    <w:p w14:paraId="3DF5EE2C" w14:textId="77777777" w:rsidR="00CD0C2C" w:rsidRDefault="00CD0C2C" w:rsidP="00CD0C2C">
      <w:r>
        <w:t>email withdrawn</w:t>
      </w:r>
    </w:p>
    <w:p w14:paraId="06CB9E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D7CAE9" w14:textId="77777777" w:rsidR="00CD0C2C" w:rsidRDefault="00CD0C2C" w:rsidP="00CD0C2C">
      <w:pPr>
        <w:pStyle w:val="Heading5"/>
      </w:pPr>
      <w:bookmarkStart w:id="169" w:name="_Toc169163686"/>
      <w:r>
        <w:lastRenderedPageBreak/>
        <w:t>5.3.7.5</w:t>
      </w:r>
      <w:r>
        <w:tab/>
        <w:t>TR 38.903 (NR MU &amp; TT analyses)</w:t>
      </w:r>
      <w:bookmarkEnd w:id="169"/>
    </w:p>
    <w:p w14:paraId="6DB04049" w14:textId="77777777" w:rsidR="00CD0C2C" w:rsidRDefault="00CD0C2C" w:rsidP="00CD0C2C">
      <w:pPr>
        <w:pStyle w:val="Heading5"/>
      </w:pPr>
      <w:bookmarkStart w:id="170" w:name="_Toc169163687"/>
      <w:r>
        <w:t>5.3.7.6</w:t>
      </w:r>
      <w:r>
        <w:tab/>
        <w:t>Discussion Papers, Work Plan, TC lists</w:t>
      </w:r>
      <w:bookmarkEnd w:id="170"/>
    </w:p>
    <w:p w14:paraId="7C90783C" w14:textId="77777777" w:rsidR="00CD0C2C" w:rsidRDefault="00CD0C2C" w:rsidP="00CD0C2C">
      <w:pPr>
        <w:pStyle w:val="Heading4"/>
      </w:pPr>
      <w:bookmarkStart w:id="171" w:name="_Toc169163688"/>
      <w:r>
        <w:t>5.3.8</w:t>
      </w:r>
      <w:r>
        <w:tab/>
        <w:t>Solutions for NR to support non-terrestrial networks (NTN) (UID-960074) NR_NTN_solutions_plus_CT-UEConTest</w:t>
      </w:r>
      <w:bookmarkEnd w:id="171"/>
    </w:p>
    <w:p w14:paraId="30299956" w14:textId="77777777" w:rsidR="00CD0C2C" w:rsidRDefault="00CD0C2C" w:rsidP="00CD0C2C">
      <w:pPr>
        <w:pStyle w:val="Heading5"/>
      </w:pPr>
      <w:bookmarkStart w:id="172" w:name="_Toc169163689"/>
      <w:r>
        <w:t>5.3.8.1</w:t>
      </w:r>
      <w:r>
        <w:tab/>
        <w:t>TS 38.508-1</w:t>
      </w:r>
      <w:bookmarkEnd w:id="172"/>
    </w:p>
    <w:p w14:paraId="0BEED070" w14:textId="72216C4A" w:rsidR="00CD0C2C" w:rsidRDefault="00CD0C2C" w:rsidP="00CD0C2C">
      <w:pPr>
        <w:rPr>
          <w:rFonts w:ascii="Arial" w:hAnsi="Arial" w:cs="Arial"/>
          <w:b/>
          <w:sz w:val="24"/>
        </w:rPr>
      </w:pPr>
      <w:r>
        <w:rPr>
          <w:rFonts w:ascii="Arial" w:hAnsi="Arial" w:cs="Arial"/>
          <w:b/>
          <w:color w:val="0000FF"/>
          <w:sz w:val="24"/>
        </w:rPr>
        <w:t>R5-243286</w:t>
      </w:r>
      <w:r>
        <w:rPr>
          <w:rFonts w:ascii="Arial" w:hAnsi="Arial" w:cs="Arial"/>
          <w:b/>
          <w:color w:val="0000FF"/>
          <w:sz w:val="24"/>
        </w:rPr>
        <w:tab/>
      </w:r>
      <w:r>
        <w:rPr>
          <w:rFonts w:ascii="Arial" w:hAnsi="Arial" w:cs="Arial"/>
          <w:b/>
          <w:sz w:val="24"/>
        </w:rPr>
        <w:t>Corrections on 4.3.1 for NTN FR1 test channel bandwidth</w:t>
      </w:r>
    </w:p>
    <w:p w14:paraId="071CC00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CR-3207  Cat: F (Rel-18)</w:t>
      </w:r>
      <w:r>
        <w:rPr>
          <w:i/>
        </w:rPr>
        <w:br/>
      </w:r>
      <w:r>
        <w:rPr>
          <w:i/>
        </w:rPr>
        <w:br/>
      </w:r>
      <w:r>
        <w:rPr>
          <w:i/>
        </w:rPr>
        <w:tab/>
      </w:r>
      <w:r>
        <w:rPr>
          <w:i/>
        </w:rPr>
        <w:tab/>
      </w:r>
      <w:r>
        <w:rPr>
          <w:i/>
        </w:rPr>
        <w:tab/>
      </w:r>
      <w:r>
        <w:rPr>
          <w:i/>
        </w:rPr>
        <w:tab/>
      </w:r>
      <w:r>
        <w:rPr>
          <w:i/>
        </w:rPr>
        <w:tab/>
        <w:t>Source: ZTE Corporation</w:t>
      </w:r>
    </w:p>
    <w:p w14:paraId="4CCA300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40F77" w14:textId="77777777" w:rsidR="00CD0C2C" w:rsidRDefault="00CD0C2C" w:rsidP="00CD0C2C">
      <w:pPr>
        <w:pStyle w:val="Heading5"/>
      </w:pPr>
      <w:bookmarkStart w:id="173" w:name="_Toc169163690"/>
      <w:r>
        <w:t>5.3.8.2</w:t>
      </w:r>
      <w:r>
        <w:tab/>
        <w:t>TS 38.508-2</w:t>
      </w:r>
      <w:bookmarkEnd w:id="173"/>
    </w:p>
    <w:p w14:paraId="63E39CC6" w14:textId="10E68A3E" w:rsidR="00CD0C2C" w:rsidRDefault="00CD0C2C" w:rsidP="00CD0C2C">
      <w:pPr>
        <w:rPr>
          <w:rFonts w:ascii="Arial" w:hAnsi="Arial" w:cs="Arial"/>
          <w:b/>
          <w:sz w:val="24"/>
        </w:rPr>
      </w:pPr>
      <w:r>
        <w:rPr>
          <w:rFonts w:ascii="Arial" w:hAnsi="Arial" w:cs="Arial"/>
          <w:b/>
          <w:color w:val="0000FF"/>
          <w:sz w:val="24"/>
        </w:rPr>
        <w:t>R5-243287</w:t>
      </w:r>
      <w:r>
        <w:rPr>
          <w:rFonts w:ascii="Arial" w:hAnsi="Arial" w:cs="Arial"/>
          <w:b/>
          <w:color w:val="0000FF"/>
          <w:sz w:val="24"/>
        </w:rPr>
        <w:tab/>
      </w:r>
      <w:r>
        <w:rPr>
          <w:rFonts w:ascii="Arial" w:hAnsi="Arial" w:cs="Arial"/>
          <w:b/>
          <w:sz w:val="24"/>
        </w:rPr>
        <w:t>Update on A.4.1 and A.4.3.1 for FR1-NTN implementation types and RF baseline capabilities</w:t>
      </w:r>
    </w:p>
    <w:p w14:paraId="2ADA7D9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CR-0646  Cat: F (Rel-18)</w:t>
      </w:r>
      <w:r>
        <w:rPr>
          <w:i/>
        </w:rPr>
        <w:br/>
      </w:r>
      <w:r>
        <w:rPr>
          <w:i/>
        </w:rPr>
        <w:br/>
      </w:r>
      <w:r>
        <w:rPr>
          <w:i/>
        </w:rPr>
        <w:tab/>
      </w:r>
      <w:r>
        <w:rPr>
          <w:i/>
        </w:rPr>
        <w:tab/>
      </w:r>
      <w:r>
        <w:rPr>
          <w:i/>
        </w:rPr>
        <w:tab/>
      </w:r>
      <w:r>
        <w:rPr>
          <w:i/>
        </w:rPr>
        <w:tab/>
      </w:r>
      <w:r>
        <w:rPr>
          <w:i/>
        </w:rPr>
        <w:tab/>
        <w:t>Source: ZTE Corporation</w:t>
      </w:r>
    </w:p>
    <w:p w14:paraId="50101C07" w14:textId="77777777" w:rsidR="00CD0C2C" w:rsidRDefault="00CD0C2C" w:rsidP="00CD0C2C">
      <w:pPr>
        <w:rPr>
          <w:rFonts w:ascii="Arial" w:hAnsi="Arial" w:cs="Arial"/>
          <w:b/>
        </w:rPr>
      </w:pPr>
      <w:r>
        <w:rPr>
          <w:rFonts w:ascii="Arial" w:hAnsi="Arial" w:cs="Arial"/>
          <w:b/>
        </w:rPr>
        <w:t xml:space="preserve">Discussion: </w:t>
      </w:r>
    </w:p>
    <w:p w14:paraId="278C4985" w14:textId="77777777" w:rsidR="00CD0C2C" w:rsidRDefault="00CD0C2C" w:rsidP="00CD0C2C">
      <w:r>
        <w:t>agreed in the joint on Wed</w:t>
      </w:r>
    </w:p>
    <w:p w14:paraId="6A665C2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2D319" w14:textId="55714D4A" w:rsidR="00CD0C2C" w:rsidRDefault="00CD0C2C" w:rsidP="00CD0C2C">
      <w:pPr>
        <w:rPr>
          <w:rFonts w:ascii="Arial" w:hAnsi="Arial" w:cs="Arial"/>
          <w:b/>
          <w:sz w:val="24"/>
        </w:rPr>
      </w:pPr>
      <w:r>
        <w:rPr>
          <w:rFonts w:ascii="Arial" w:hAnsi="Arial" w:cs="Arial"/>
          <w:b/>
          <w:color w:val="0000FF"/>
          <w:sz w:val="24"/>
        </w:rPr>
        <w:t>R5-243398</w:t>
      </w:r>
      <w:r>
        <w:rPr>
          <w:rFonts w:ascii="Arial" w:hAnsi="Arial" w:cs="Arial"/>
          <w:b/>
          <w:color w:val="0000FF"/>
          <w:sz w:val="24"/>
        </w:rPr>
        <w:tab/>
      </w:r>
      <w:r>
        <w:rPr>
          <w:rFonts w:ascii="Arial" w:hAnsi="Arial" w:cs="Arial"/>
          <w:b/>
          <w:sz w:val="24"/>
        </w:rPr>
        <w:t>Correction to NTN PICS</w:t>
      </w:r>
    </w:p>
    <w:p w14:paraId="7ADA2F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CR-0647  Cat: F (Rel-18)</w:t>
      </w:r>
      <w:r>
        <w:rPr>
          <w:i/>
        </w:rPr>
        <w:br/>
      </w:r>
      <w:r>
        <w:rPr>
          <w:i/>
        </w:rPr>
        <w:br/>
      </w:r>
      <w:r>
        <w:rPr>
          <w:i/>
        </w:rPr>
        <w:tab/>
      </w:r>
      <w:r>
        <w:rPr>
          <w:i/>
        </w:rPr>
        <w:tab/>
      </w:r>
      <w:r>
        <w:rPr>
          <w:i/>
        </w:rPr>
        <w:tab/>
      </w:r>
      <w:r>
        <w:rPr>
          <w:i/>
        </w:rPr>
        <w:tab/>
      </w:r>
      <w:r>
        <w:rPr>
          <w:i/>
        </w:rPr>
        <w:tab/>
        <w:t>Source: Qualcomm France</w:t>
      </w:r>
    </w:p>
    <w:p w14:paraId="028F120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E5D4F" w14:textId="77777777" w:rsidR="00CD0C2C" w:rsidRDefault="00CD0C2C" w:rsidP="00CD0C2C">
      <w:pPr>
        <w:pStyle w:val="Heading5"/>
      </w:pPr>
      <w:bookmarkStart w:id="174" w:name="_Toc169163691"/>
      <w:r>
        <w:t>5.3.8.3</w:t>
      </w:r>
      <w:r>
        <w:tab/>
        <w:t>TS 38.509</w:t>
      </w:r>
      <w:bookmarkEnd w:id="174"/>
    </w:p>
    <w:p w14:paraId="3B1C9F65" w14:textId="77777777" w:rsidR="00CD0C2C" w:rsidRDefault="00CD0C2C" w:rsidP="00CD0C2C">
      <w:pPr>
        <w:pStyle w:val="Heading5"/>
      </w:pPr>
      <w:bookmarkStart w:id="175" w:name="_Toc169163692"/>
      <w:r>
        <w:t>5.3.8.4</w:t>
      </w:r>
      <w:r>
        <w:tab/>
        <w:t>TS 38.521-5</w:t>
      </w:r>
      <w:bookmarkEnd w:id="175"/>
    </w:p>
    <w:p w14:paraId="313799A3" w14:textId="4567AEE9" w:rsidR="00CD0C2C" w:rsidRDefault="00CD0C2C" w:rsidP="00CD0C2C">
      <w:pPr>
        <w:rPr>
          <w:rFonts w:ascii="Arial" w:hAnsi="Arial" w:cs="Arial"/>
          <w:b/>
          <w:sz w:val="24"/>
        </w:rPr>
      </w:pPr>
      <w:r>
        <w:rPr>
          <w:rFonts w:ascii="Arial" w:hAnsi="Arial" w:cs="Arial"/>
          <w:b/>
          <w:color w:val="0000FF"/>
          <w:sz w:val="24"/>
        </w:rPr>
        <w:t>R5-242500</w:t>
      </w:r>
      <w:r>
        <w:rPr>
          <w:rFonts w:ascii="Arial" w:hAnsi="Arial" w:cs="Arial"/>
          <w:b/>
          <w:color w:val="0000FF"/>
          <w:sz w:val="24"/>
        </w:rPr>
        <w:tab/>
      </w:r>
      <w:r>
        <w:rPr>
          <w:rFonts w:ascii="Arial" w:hAnsi="Arial" w:cs="Arial"/>
          <w:b/>
          <w:sz w:val="24"/>
        </w:rPr>
        <w:t>Introduction of new NR NTN test case - 6.5.1 Occupied bandwidth</w:t>
      </w:r>
    </w:p>
    <w:p w14:paraId="429F32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CR-0038  Cat: F (Rel-18)</w:t>
      </w:r>
      <w:r>
        <w:rPr>
          <w:i/>
        </w:rPr>
        <w:br/>
      </w:r>
      <w:r>
        <w:rPr>
          <w:i/>
        </w:rPr>
        <w:br/>
      </w:r>
      <w:r>
        <w:rPr>
          <w:i/>
        </w:rPr>
        <w:tab/>
      </w:r>
      <w:r>
        <w:rPr>
          <w:i/>
        </w:rPr>
        <w:tab/>
      </w:r>
      <w:r>
        <w:rPr>
          <w:i/>
        </w:rPr>
        <w:tab/>
      </w:r>
      <w:r>
        <w:rPr>
          <w:i/>
        </w:rPr>
        <w:tab/>
      </w:r>
      <w:r>
        <w:rPr>
          <w:i/>
        </w:rPr>
        <w:tab/>
        <w:t>Source: Keysight Technologies</w:t>
      </w:r>
    </w:p>
    <w:p w14:paraId="49C71D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61253" w14:textId="202D15EF" w:rsidR="00CD0C2C" w:rsidRDefault="00CD0C2C" w:rsidP="00CD0C2C">
      <w:pPr>
        <w:rPr>
          <w:rFonts w:ascii="Arial" w:hAnsi="Arial" w:cs="Arial"/>
          <w:b/>
          <w:sz w:val="24"/>
        </w:rPr>
      </w:pPr>
      <w:r>
        <w:rPr>
          <w:rFonts w:ascii="Arial" w:hAnsi="Arial" w:cs="Arial"/>
          <w:b/>
          <w:color w:val="0000FF"/>
          <w:sz w:val="24"/>
        </w:rPr>
        <w:t>R5-242501</w:t>
      </w:r>
      <w:r>
        <w:rPr>
          <w:rFonts w:ascii="Arial" w:hAnsi="Arial" w:cs="Arial"/>
          <w:b/>
          <w:color w:val="0000FF"/>
          <w:sz w:val="24"/>
        </w:rPr>
        <w:tab/>
      </w:r>
      <w:r>
        <w:rPr>
          <w:rFonts w:ascii="Arial" w:hAnsi="Arial" w:cs="Arial"/>
          <w:b/>
          <w:sz w:val="24"/>
        </w:rPr>
        <w:t>Introduction of new NR NTN test case - 6.4.2.1 Error Vector Magnitude</w:t>
      </w:r>
    </w:p>
    <w:p w14:paraId="4DB8401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CR-0039  Cat: F (Rel-18)</w:t>
      </w:r>
      <w:r>
        <w:rPr>
          <w:i/>
        </w:rPr>
        <w:br/>
      </w:r>
      <w:r>
        <w:rPr>
          <w:i/>
        </w:rPr>
        <w:lastRenderedPageBreak/>
        <w:br/>
      </w:r>
      <w:r>
        <w:rPr>
          <w:i/>
        </w:rPr>
        <w:tab/>
      </w:r>
      <w:r>
        <w:rPr>
          <w:i/>
        </w:rPr>
        <w:tab/>
      </w:r>
      <w:r>
        <w:rPr>
          <w:i/>
        </w:rPr>
        <w:tab/>
      </w:r>
      <w:r>
        <w:rPr>
          <w:i/>
        </w:rPr>
        <w:tab/>
      </w:r>
      <w:r>
        <w:rPr>
          <w:i/>
        </w:rPr>
        <w:tab/>
        <w:t>Source: Keysight Technologies</w:t>
      </w:r>
    </w:p>
    <w:p w14:paraId="419AE3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DAA80" w14:textId="066634B3" w:rsidR="00CD0C2C" w:rsidRDefault="00CD0C2C" w:rsidP="00CD0C2C">
      <w:pPr>
        <w:rPr>
          <w:rFonts w:ascii="Arial" w:hAnsi="Arial" w:cs="Arial"/>
          <w:b/>
          <w:sz w:val="24"/>
        </w:rPr>
      </w:pPr>
      <w:r>
        <w:rPr>
          <w:rFonts w:ascii="Arial" w:hAnsi="Arial" w:cs="Arial"/>
          <w:b/>
          <w:color w:val="0000FF"/>
          <w:sz w:val="24"/>
        </w:rPr>
        <w:t>R5-242502</w:t>
      </w:r>
      <w:r>
        <w:rPr>
          <w:rFonts w:ascii="Arial" w:hAnsi="Arial" w:cs="Arial"/>
          <w:b/>
          <w:color w:val="0000FF"/>
          <w:sz w:val="24"/>
        </w:rPr>
        <w:tab/>
      </w:r>
      <w:r>
        <w:rPr>
          <w:rFonts w:ascii="Arial" w:hAnsi="Arial" w:cs="Arial"/>
          <w:b/>
          <w:sz w:val="24"/>
        </w:rPr>
        <w:t>Introduction of new NR NTN test case - 6.4.2.1a Error Vector Magnitude including symbols with transient period</w:t>
      </w:r>
    </w:p>
    <w:p w14:paraId="329773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CR-0040  Cat: F (Rel-18)</w:t>
      </w:r>
      <w:r>
        <w:rPr>
          <w:i/>
        </w:rPr>
        <w:br/>
      </w:r>
      <w:r>
        <w:rPr>
          <w:i/>
        </w:rPr>
        <w:br/>
      </w:r>
      <w:r>
        <w:rPr>
          <w:i/>
        </w:rPr>
        <w:tab/>
      </w:r>
      <w:r>
        <w:rPr>
          <w:i/>
        </w:rPr>
        <w:tab/>
      </w:r>
      <w:r>
        <w:rPr>
          <w:i/>
        </w:rPr>
        <w:tab/>
      </w:r>
      <w:r>
        <w:rPr>
          <w:i/>
        </w:rPr>
        <w:tab/>
      </w:r>
      <w:r>
        <w:rPr>
          <w:i/>
        </w:rPr>
        <w:tab/>
        <w:t>Source: Keysight Technologies</w:t>
      </w:r>
    </w:p>
    <w:p w14:paraId="385DB588" w14:textId="77777777" w:rsidR="00CD0C2C" w:rsidRDefault="00CD0C2C" w:rsidP="00CD0C2C">
      <w:pPr>
        <w:rPr>
          <w:rFonts w:ascii="Arial" w:hAnsi="Arial" w:cs="Arial"/>
          <w:b/>
        </w:rPr>
      </w:pPr>
      <w:r>
        <w:rPr>
          <w:rFonts w:ascii="Arial" w:hAnsi="Arial" w:cs="Arial"/>
          <w:b/>
        </w:rPr>
        <w:t xml:space="preserve">Discussion: </w:t>
      </w:r>
    </w:p>
    <w:p w14:paraId="6063CB74" w14:textId="77777777" w:rsidR="00CD0C2C" w:rsidRDefault="00CD0C2C" w:rsidP="00CD0C2C">
      <w:r>
        <w:t>r1</w:t>
      </w:r>
    </w:p>
    <w:p w14:paraId="1CF6AB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R5-243896</w:t>
      </w:r>
      <w:r>
        <w:rPr>
          <w:color w:val="993300"/>
          <w:u w:val="single"/>
        </w:rPr>
        <w:t>.</w:t>
      </w:r>
    </w:p>
    <w:p w14:paraId="1AF1C055" w14:textId="373FF282" w:rsidR="00CD0C2C" w:rsidRDefault="00CD0C2C" w:rsidP="00CD0C2C">
      <w:pPr>
        <w:rPr>
          <w:rFonts w:ascii="Arial" w:hAnsi="Arial" w:cs="Arial"/>
          <w:b/>
          <w:sz w:val="24"/>
        </w:rPr>
      </w:pPr>
      <w:r>
        <w:rPr>
          <w:rFonts w:ascii="Arial" w:hAnsi="Arial" w:cs="Arial"/>
          <w:b/>
          <w:color w:val="0000FF"/>
          <w:sz w:val="24"/>
        </w:rPr>
        <w:t>R5-243896</w:t>
      </w:r>
      <w:r>
        <w:rPr>
          <w:rFonts w:ascii="Arial" w:hAnsi="Arial" w:cs="Arial"/>
          <w:b/>
          <w:color w:val="0000FF"/>
          <w:sz w:val="24"/>
        </w:rPr>
        <w:tab/>
      </w:r>
      <w:r>
        <w:rPr>
          <w:rFonts w:ascii="Arial" w:hAnsi="Arial" w:cs="Arial"/>
          <w:b/>
          <w:sz w:val="24"/>
        </w:rPr>
        <w:t>Introduction of new NR NTN test case - 6.4.2.1a Error Vector Magnitude including symbols with transient period</w:t>
      </w:r>
    </w:p>
    <w:p w14:paraId="128D833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CR-0040  rev 1 Cat: F (Rel-18)</w:t>
      </w:r>
      <w:r>
        <w:rPr>
          <w:i/>
        </w:rPr>
        <w:br/>
      </w:r>
      <w:r>
        <w:rPr>
          <w:i/>
        </w:rPr>
        <w:br/>
      </w:r>
      <w:r>
        <w:rPr>
          <w:i/>
        </w:rPr>
        <w:tab/>
      </w:r>
      <w:r>
        <w:rPr>
          <w:i/>
        </w:rPr>
        <w:tab/>
      </w:r>
      <w:r>
        <w:rPr>
          <w:i/>
        </w:rPr>
        <w:tab/>
      </w:r>
      <w:r>
        <w:rPr>
          <w:i/>
        </w:rPr>
        <w:tab/>
      </w:r>
      <w:r>
        <w:rPr>
          <w:i/>
        </w:rPr>
        <w:tab/>
        <w:t>Source: Keysight Technologies</w:t>
      </w:r>
    </w:p>
    <w:p w14:paraId="696EFA8D" w14:textId="77777777" w:rsidR="00CD0C2C" w:rsidRDefault="00CD0C2C" w:rsidP="00CD0C2C">
      <w:pPr>
        <w:rPr>
          <w:color w:val="808080"/>
        </w:rPr>
      </w:pPr>
      <w:r>
        <w:rPr>
          <w:color w:val="808080"/>
        </w:rPr>
        <w:t>(Replaces R5-242502)</w:t>
      </w:r>
    </w:p>
    <w:p w14:paraId="4A0BC0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B97DE" w14:textId="266B0C4E" w:rsidR="00CD0C2C" w:rsidRDefault="00CD0C2C" w:rsidP="00CD0C2C">
      <w:pPr>
        <w:rPr>
          <w:rFonts w:ascii="Arial" w:hAnsi="Arial" w:cs="Arial"/>
          <w:b/>
          <w:sz w:val="24"/>
        </w:rPr>
      </w:pPr>
      <w:r>
        <w:rPr>
          <w:rFonts w:ascii="Arial" w:hAnsi="Arial" w:cs="Arial"/>
          <w:b/>
          <w:color w:val="0000FF"/>
          <w:sz w:val="24"/>
        </w:rPr>
        <w:t>R5-242503</w:t>
      </w:r>
      <w:r>
        <w:rPr>
          <w:rFonts w:ascii="Arial" w:hAnsi="Arial" w:cs="Arial"/>
          <w:b/>
          <w:color w:val="0000FF"/>
          <w:sz w:val="24"/>
        </w:rPr>
        <w:tab/>
      </w:r>
      <w:r>
        <w:rPr>
          <w:rFonts w:ascii="Arial" w:hAnsi="Arial" w:cs="Arial"/>
          <w:b/>
          <w:sz w:val="24"/>
        </w:rPr>
        <w:t>Introduction of new NR NTN test case - 6.4.2.2 Carrier leakage</w:t>
      </w:r>
    </w:p>
    <w:p w14:paraId="5BFF29A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CR-0041  Cat: F (Rel-18)</w:t>
      </w:r>
      <w:r>
        <w:rPr>
          <w:i/>
        </w:rPr>
        <w:br/>
      </w:r>
      <w:r>
        <w:rPr>
          <w:i/>
        </w:rPr>
        <w:br/>
      </w:r>
      <w:r>
        <w:rPr>
          <w:i/>
        </w:rPr>
        <w:tab/>
      </w:r>
      <w:r>
        <w:rPr>
          <w:i/>
        </w:rPr>
        <w:tab/>
      </w:r>
      <w:r>
        <w:rPr>
          <w:i/>
        </w:rPr>
        <w:tab/>
      </w:r>
      <w:r>
        <w:rPr>
          <w:i/>
        </w:rPr>
        <w:tab/>
      </w:r>
      <w:r>
        <w:rPr>
          <w:i/>
        </w:rPr>
        <w:tab/>
        <w:t>Source: Keysight Technologies</w:t>
      </w:r>
    </w:p>
    <w:p w14:paraId="29939BEE" w14:textId="77777777" w:rsidR="00CD0C2C" w:rsidRDefault="00CD0C2C" w:rsidP="00CD0C2C">
      <w:pPr>
        <w:rPr>
          <w:rFonts w:ascii="Arial" w:hAnsi="Arial" w:cs="Arial"/>
          <w:b/>
        </w:rPr>
      </w:pPr>
      <w:r>
        <w:rPr>
          <w:rFonts w:ascii="Arial" w:hAnsi="Arial" w:cs="Arial"/>
          <w:b/>
        </w:rPr>
        <w:t xml:space="preserve">Discussion: </w:t>
      </w:r>
    </w:p>
    <w:p w14:paraId="6EB0302A" w14:textId="77777777" w:rsidR="00CD0C2C" w:rsidRDefault="00CD0C2C" w:rsidP="00CD0C2C">
      <w:r>
        <w:t>r1</w:t>
      </w:r>
    </w:p>
    <w:p w14:paraId="713AA8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R5-243673</w:t>
      </w:r>
      <w:r>
        <w:rPr>
          <w:color w:val="993300"/>
          <w:u w:val="single"/>
        </w:rPr>
        <w:t>.</w:t>
      </w:r>
    </w:p>
    <w:p w14:paraId="3BEC6ED5" w14:textId="78592BFD" w:rsidR="00CD0C2C" w:rsidRDefault="00CD0C2C" w:rsidP="00CD0C2C">
      <w:pPr>
        <w:rPr>
          <w:rFonts w:ascii="Arial" w:hAnsi="Arial" w:cs="Arial"/>
          <w:b/>
          <w:sz w:val="24"/>
        </w:rPr>
      </w:pPr>
      <w:r>
        <w:rPr>
          <w:rFonts w:ascii="Arial" w:hAnsi="Arial" w:cs="Arial"/>
          <w:b/>
          <w:color w:val="0000FF"/>
          <w:sz w:val="24"/>
        </w:rPr>
        <w:t>R5-243673</w:t>
      </w:r>
      <w:r>
        <w:rPr>
          <w:rFonts w:ascii="Arial" w:hAnsi="Arial" w:cs="Arial"/>
          <w:b/>
          <w:color w:val="0000FF"/>
          <w:sz w:val="24"/>
        </w:rPr>
        <w:tab/>
      </w:r>
      <w:r>
        <w:rPr>
          <w:rFonts w:ascii="Arial" w:hAnsi="Arial" w:cs="Arial"/>
          <w:b/>
          <w:sz w:val="24"/>
        </w:rPr>
        <w:t>Introduction of new NR NTN test case - 6.4.2.2 Carrier leakage</w:t>
      </w:r>
    </w:p>
    <w:p w14:paraId="66BA24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CR-0041  rev 1 Cat: F (Rel-18)</w:t>
      </w:r>
      <w:r>
        <w:rPr>
          <w:i/>
        </w:rPr>
        <w:br/>
      </w:r>
      <w:r>
        <w:rPr>
          <w:i/>
        </w:rPr>
        <w:br/>
      </w:r>
      <w:r>
        <w:rPr>
          <w:i/>
        </w:rPr>
        <w:tab/>
      </w:r>
      <w:r>
        <w:rPr>
          <w:i/>
        </w:rPr>
        <w:tab/>
      </w:r>
      <w:r>
        <w:rPr>
          <w:i/>
        </w:rPr>
        <w:tab/>
      </w:r>
      <w:r>
        <w:rPr>
          <w:i/>
        </w:rPr>
        <w:tab/>
      </w:r>
      <w:r>
        <w:rPr>
          <w:i/>
        </w:rPr>
        <w:tab/>
        <w:t>Source: Keysight Technologies</w:t>
      </w:r>
    </w:p>
    <w:p w14:paraId="52FCE1B6" w14:textId="77777777" w:rsidR="00CD0C2C" w:rsidRDefault="00CD0C2C" w:rsidP="00CD0C2C">
      <w:pPr>
        <w:rPr>
          <w:color w:val="808080"/>
        </w:rPr>
      </w:pPr>
      <w:r>
        <w:rPr>
          <w:color w:val="808080"/>
        </w:rPr>
        <w:t>(Replaces R5-242503)</w:t>
      </w:r>
    </w:p>
    <w:p w14:paraId="730C0C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AE3E6" w14:textId="42179B06" w:rsidR="00CD0C2C" w:rsidRDefault="00CD0C2C" w:rsidP="00CD0C2C">
      <w:pPr>
        <w:rPr>
          <w:rFonts w:ascii="Arial" w:hAnsi="Arial" w:cs="Arial"/>
          <w:b/>
          <w:sz w:val="24"/>
        </w:rPr>
      </w:pPr>
      <w:r>
        <w:rPr>
          <w:rFonts w:ascii="Arial" w:hAnsi="Arial" w:cs="Arial"/>
          <w:b/>
          <w:color w:val="0000FF"/>
          <w:sz w:val="24"/>
        </w:rPr>
        <w:t>R5-242504</w:t>
      </w:r>
      <w:r>
        <w:rPr>
          <w:rFonts w:ascii="Arial" w:hAnsi="Arial" w:cs="Arial"/>
          <w:b/>
          <w:color w:val="0000FF"/>
          <w:sz w:val="24"/>
        </w:rPr>
        <w:tab/>
      </w:r>
      <w:r>
        <w:rPr>
          <w:rFonts w:ascii="Arial" w:hAnsi="Arial" w:cs="Arial"/>
          <w:b/>
          <w:sz w:val="24"/>
        </w:rPr>
        <w:t>Introduction of new NR NTN test case - 6.4.2.3 In-band emissions</w:t>
      </w:r>
    </w:p>
    <w:p w14:paraId="5484706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CR-0042  Cat: F (Rel-18)</w:t>
      </w:r>
      <w:r>
        <w:rPr>
          <w:i/>
        </w:rPr>
        <w:br/>
      </w:r>
      <w:r>
        <w:rPr>
          <w:i/>
        </w:rPr>
        <w:br/>
      </w:r>
      <w:r>
        <w:rPr>
          <w:i/>
        </w:rPr>
        <w:tab/>
      </w:r>
      <w:r>
        <w:rPr>
          <w:i/>
        </w:rPr>
        <w:tab/>
      </w:r>
      <w:r>
        <w:rPr>
          <w:i/>
        </w:rPr>
        <w:tab/>
      </w:r>
      <w:r>
        <w:rPr>
          <w:i/>
        </w:rPr>
        <w:tab/>
      </w:r>
      <w:r>
        <w:rPr>
          <w:i/>
        </w:rPr>
        <w:tab/>
        <w:t>Source: Keysight Technologies</w:t>
      </w:r>
    </w:p>
    <w:p w14:paraId="3DD58D93" w14:textId="77777777" w:rsidR="00CD0C2C" w:rsidRDefault="00CD0C2C" w:rsidP="00CD0C2C">
      <w:pPr>
        <w:rPr>
          <w:rFonts w:ascii="Arial" w:hAnsi="Arial" w:cs="Arial"/>
          <w:b/>
        </w:rPr>
      </w:pPr>
      <w:r>
        <w:rPr>
          <w:rFonts w:ascii="Arial" w:hAnsi="Arial" w:cs="Arial"/>
          <w:b/>
        </w:rPr>
        <w:t xml:space="preserve">Discussion: </w:t>
      </w:r>
    </w:p>
    <w:p w14:paraId="0E343F75" w14:textId="77777777" w:rsidR="00CD0C2C" w:rsidRDefault="00CD0C2C" w:rsidP="00CD0C2C">
      <w:r>
        <w:t>r1</w:t>
      </w:r>
    </w:p>
    <w:p w14:paraId="688F77CC"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R5-243674</w:t>
      </w:r>
      <w:r>
        <w:rPr>
          <w:color w:val="993300"/>
          <w:u w:val="single"/>
        </w:rPr>
        <w:t>.</w:t>
      </w:r>
    </w:p>
    <w:p w14:paraId="6E64BCEE" w14:textId="3DA26D0A" w:rsidR="00CD0C2C" w:rsidRDefault="00CD0C2C" w:rsidP="00CD0C2C">
      <w:pPr>
        <w:rPr>
          <w:rFonts w:ascii="Arial" w:hAnsi="Arial" w:cs="Arial"/>
          <w:b/>
          <w:sz w:val="24"/>
        </w:rPr>
      </w:pPr>
      <w:r>
        <w:rPr>
          <w:rFonts w:ascii="Arial" w:hAnsi="Arial" w:cs="Arial"/>
          <w:b/>
          <w:color w:val="0000FF"/>
          <w:sz w:val="24"/>
        </w:rPr>
        <w:t>R5-243674</w:t>
      </w:r>
      <w:r>
        <w:rPr>
          <w:rFonts w:ascii="Arial" w:hAnsi="Arial" w:cs="Arial"/>
          <w:b/>
          <w:color w:val="0000FF"/>
          <w:sz w:val="24"/>
        </w:rPr>
        <w:tab/>
      </w:r>
      <w:r>
        <w:rPr>
          <w:rFonts w:ascii="Arial" w:hAnsi="Arial" w:cs="Arial"/>
          <w:b/>
          <w:sz w:val="24"/>
        </w:rPr>
        <w:t>Introduction of new NR NTN test case - 6.4.2.3 In-band emissions</w:t>
      </w:r>
    </w:p>
    <w:p w14:paraId="263CC02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CR-0042  rev 1 Cat: F (Rel-18)</w:t>
      </w:r>
      <w:r>
        <w:rPr>
          <w:i/>
        </w:rPr>
        <w:br/>
      </w:r>
      <w:r>
        <w:rPr>
          <w:i/>
        </w:rPr>
        <w:br/>
      </w:r>
      <w:r>
        <w:rPr>
          <w:i/>
        </w:rPr>
        <w:tab/>
      </w:r>
      <w:r>
        <w:rPr>
          <w:i/>
        </w:rPr>
        <w:tab/>
      </w:r>
      <w:r>
        <w:rPr>
          <w:i/>
        </w:rPr>
        <w:tab/>
      </w:r>
      <w:r>
        <w:rPr>
          <w:i/>
        </w:rPr>
        <w:tab/>
      </w:r>
      <w:r>
        <w:rPr>
          <w:i/>
        </w:rPr>
        <w:tab/>
        <w:t>Source: Keysight Technologies</w:t>
      </w:r>
    </w:p>
    <w:p w14:paraId="6E7BD69D" w14:textId="77777777" w:rsidR="00CD0C2C" w:rsidRDefault="00CD0C2C" w:rsidP="00CD0C2C">
      <w:pPr>
        <w:rPr>
          <w:color w:val="808080"/>
        </w:rPr>
      </w:pPr>
      <w:r>
        <w:rPr>
          <w:color w:val="808080"/>
        </w:rPr>
        <w:t>(Replaces R5-242504)</w:t>
      </w:r>
    </w:p>
    <w:p w14:paraId="4FBF71D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DE5DA" w14:textId="625EFF7F" w:rsidR="00CD0C2C" w:rsidRDefault="00CD0C2C" w:rsidP="00CD0C2C">
      <w:pPr>
        <w:rPr>
          <w:rFonts w:ascii="Arial" w:hAnsi="Arial" w:cs="Arial"/>
          <w:b/>
          <w:sz w:val="24"/>
        </w:rPr>
      </w:pPr>
      <w:r>
        <w:rPr>
          <w:rFonts w:ascii="Arial" w:hAnsi="Arial" w:cs="Arial"/>
          <w:b/>
          <w:color w:val="0000FF"/>
          <w:sz w:val="24"/>
        </w:rPr>
        <w:t>R5-242505</w:t>
      </w:r>
      <w:r>
        <w:rPr>
          <w:rFonts w:ascii="Arial" w:hAnsi="Arial" w:cs="Arial"/>
          <w:b/>
          <w:color w:val="0000FF"/>
          <w:sz w:val="24"/>
        </w:rPr>
        <w:tab/>
      </w:r>
      <w:r>
        <w:rPr>
          <w:rFonts w:ascii="Arial" w:hAnsi="Arial" w:cs="Arial"/>
          <w:b/>
          <w:sz w:val="24"/>
        </w:rPr>
        <w:t>Introduction of new NR NTN test case - 6.4.2.4 EVM equalizer spectrum flatness</w:t>
      </w:r>
    </w:p>
    <w:p w14:paraId="0FDD10B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CR-0043  Cat: F (Rel-18)</w:t>
      </w:r>
      <w:r>
        <w:rPr>
          <w:i/>
        </w:rPr>
        <w:br/>
      </w:r>
      <w:r>
        <w:rPr>
          <w:i/>
        </w:rPr>
        <w:br/>
      </w:r>
      <w:r>
        <w:rPr>
          <w:i/>
        </w:rPr>
        <w:tab/>
      </w:r>
      <w:r>
        <w:rPr>
          <w:i/>
        </w:rPr>
        <w:tab/>
      </w:r>
      <w:r>
        <w:rPr>
          <w:i/>
        </w:rPr>
        <w:tab/>
      </w:r>
      <w:r>
        <w:rPr>
          <w:i/>
        </w:rPr>
        <w:tab/>
      </w:r>
      <w:r>
        <w:rPr>
          <w:i/>
        </w:rPr>
        <w:tab/>
        <w:t>Source: Keysight Technologies</w:t>
      </w:r>
    </w:p>
    <w:p w14:paraId="31968E4C" w14:textId="77777777" w:rsidR="00CD0C2C" w:rsidRDefault="00CD0C2C" w:rsidP="00CD0C2C">
      <w:pPr>
        <w:rPr>
          <w:rFonts w:ascii="Arial" w:hAnsi="Arial" w:cs="Arial"/>
          <w:b/>
        </w:rPr>
      </w:pPr>
      <w:r>
        <w:rPr>
          <w:rFonts w:ascii="Arial" w:hAnsi="Arial" w:cs="Arial"/>
          <w:b/>
        </w:rPr>
        <w:t xml:space="preserve">Discussion: </w:t>
      </w:r>
    </w:p>
    <w:p w14:paraId="150588F1" w14:textId="77777777" w:rsidR="00CD0C2C" w:rsidRDefault="00CD0C2C" w:rsidP="00CD0C2C">
      <w:r>
        <w:t>r1</w:t>
      </w:r>
    </w:p>
    <w:p w14:paraId="28BC63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R5-243675</w:t>
      </w:r>
      <w:r>
        <w:rPr>
          <w:color w:val="993300"/>
          <w:u w:val="single"/>
        </w:rPr>
        <w:t>.</w:t>
      </w:r>
    </w:p>
    <w:p w14:paraId="5442173F" w14:textId="74AB5ECD" w:rsidR="00CD0C2C" w:rsidRDefault="00CD0C2C" w:rsidP="00CD0C2C">
      <w:pPr>
        <w:rPr>
          <w:rFonts w:ascii="Arial" w:hAnsi="Arial" w:cs="Arial"/>
          <w:b/>
          <w:sz w:val="24"/>
        </w:rPr>
      </w:pPr>
      <w:r>
        <w:rPr>
          <w:rFonts w:ascii="Arial" w:hAnsi="Arial" w:cs="Arial"/>
          <w:b/>
          <w:color w:val="0000FF"/>
          <w:sz w:val="24"/>
        </w:rPr>
        <w:t>R5-243675</w:t>
      </w:r>
      <w:r>
        <w:rPr>
          <w:rFonts w:ascii="Arial" w:hAnsi="Arial" w:cs="Arial"/>
          <w:b/>
          <w:color w:val="0000FF"/>
          <w:sz w:val="24"/>
        </w:rPr>
        <w:tab/>
      </w:r>
      <w:r>
        <w:rPr>
          <w:rFonts w:ascii="Arial" w:hAnsi="Arial" w:cs="Arial"/>
          <w:b/>
          <w:sz w:val="24"/>
        </w:rPr>
        <w:t>Introduction of new NR NTN test case - 6.4.2.4 EVM equalizer spectrum flatness</w:t>
      </w:r>
    </w:p>
    <w:p w14:paraId="26642D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CR-0043  rev 1 Cat: F (Rel-18)</w:t>
      </w:r>
      <w:r>
        <w:rPr>
          <w:i/>
        </w:rPr>
        <w:br/>
      </w:r>
      <w:r>
        <w:rPr>
          <w:i/>
        </w:rPr>
        <w:br/>
      </w:r>
      <w:r>
        <w:rPr>
          <w:i/>
        </w:rPr>
        <w:tab/>
      </w:r>
      <w:r>
        <w:rPr>
          <w:i/>
        </w:rPr>
        <w:tab/>
      </w:r>
      <w:r>
        <w:rPr>
          <w:i/>
        </w:rPr>
        <w:tab/>
      </w:r>
      <w:r>
        <w:rPr>
          <w:i/>
        </w:rPr>
        <w:tab/>
      </w:r>
      <w:r>
        <w:rPr>
          <w:i/>
        </w:rPr>
        <w:tab/>
        <w:t>Source: Keysight Technologies</w:t>
      </w:r>
    </w:p>
    <w:p w14:paraId="13387AA3" w14:textId="77777777" w:rsidR="00CD0C2C" w:rsidRDefault="00CD0C2C" w:rsidP="00CD0C2C">
      <w:pPr>
        <w:rPr>
          <w:color w:val="808080"/>
        </w:rPr>
      </w:pPr>
      <w:r>
        <w:rPr>
          <w:color w:val="808080"/>
        </w:rPr>
        <w:t>(Replaces R5-242505)</w:t>
      </w:r>
    </w:p>
    <w:p w14:paraId="6A1F871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6AE2A" w14:textId="0AA2DEB9" w:rsidR="00CD0C2C" w:rsidRDefault="00CD0C2C" w:rsidP="00CD0C2C">
      <w:pPr>
        <w:rPr>
          <w:rFonts w:ascii="Arial" w:hAnsi="Arial" w:cs="Arial"/>
          <w:b/>
          <w:sz w:val="24"/>
        </w:rPr>
      </w:pPr>
      <w:r>
        <w:rPr>
          <w:rFonts w:ascii="Arial" w:hAnsi="Arial" w:cs="Arial"/>
          <w:b/>
          <w:color w:val="0000FF"/>
          <w:sz w:val="24"/>
        </w:rPr>
        <w:t>R5-242506</w:t>
      </w:r>
      <w:r>
        <w:rPr>
          <w:rFonts w:ascii="Arial" w:hAnsi="Arial" w:cs="Arial"/>
          <w:b/>
          <w:color w:val="0000FF"/>
          <w:sz w:val="24"/>
        </w:rPr>
        <w:tab/>
      </w:r>
      <w:r>
        <w:rPr>
          <w:rFonts w:ascii="Arial" w:hAnsi="Arial" w:cs="Arial"/>
          <w:b/>
          <w:sz w:val="24"/>
        </w:rPr>
        <w:t>Introduction of new NR NTN test case - 6.4.2.5 EVM equalizer spectrum flatness for Pi2 BPSK</w:t>
      </w:r>
    </w:p>
    <w:p w14:paraId="6DFF01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CR-0044  Cat: F (Rel-18)</w:t>
      </w:r>
      <w:r>
        <w:rPr>
          <w:i/>
        </w:rPr>
        <w:br/>
      </w:r>
      <w:r>
        <w:rPr>
          <w:i/>
        </w:rPr>
        <w:br/>
      </w:r>
      <w:r>
        <w:rPr>
          <w:i/>
        </w:rPr>
        <w:tab/>
      </w:r>
      <w:r>
        <w:rPr>
          <w:i/>
        </w:rPr>
        <w:tab/>
      </w:r>
      <w:r>
        <w:rPr>
          <w:i/>
        </w:rPr>
        <w:tab/>
      </w:r>
      <w:r>
        <w:rPr>
          <w:i/>
        </w:rPr>
        <w:tab/>
      </w:r>
      <w:r>
        <w:rPr>
          <w:i/>
        </w:rPr>
        <w:tab/>
        <w:t>Source: Keysight Technologies</w:t>
      </w:r>
    </w:p>
    <w:p w14:paraId="0132994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39657" w14:textId="5B3C4F79" w:rsidR="00CD0C2C" w:rsidRDefault="00CD0C2C" w:rsidP="00CD0C2C">
      <w:pPr>
        <w:rPr>
          <w:rFonts w:ascii="Arial" w:hAnsi="Arial" w:cs="Arial"/>
          <w:b/>
          <w:sz w:val="24"/>
        </w:rPr>
      </w:pPr>
      <w:r>
        <w:rPr>
          <w:rFonts w:ascii="Arial" w:hAnsi="Arial" w:cs="Arial"/>
          <w:b/>
          <w:color w:val="0000FF"/>
          <w:sz w:val="24"/>
        </w:rPr>
        <w:t>R5-242507</w:t>
      </w:r>
      <w:r>
        <w:rPr>
          <w:rFonts w:ascii="Arial" w:hAnsi="Arial" w:cs="Arial"/>
          <w:b/>
          <w:color w:val="0000FF"/>
          <w:sz w:val="24"/>
        </w:rPr>
        <w:tab/>
      </w:r>
      <w:r>
        <w:rPr>
          <w:rFonts w:ascii="Arial" w:hAnsi="Arial" w:cs="Arial"/>
          <w:b/>
          <w:sz w:val="24"/>
        </w:rPr>
        <w:t>Update of NR NTN test case - 6.2.1 UE maximum output power</w:t>
      </w:r>
    </w:p>
    <w:p w14:paraId="3BA78F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CR-0045  Cat: F (Rel-18)</w:t>
      </w:r>
      <w:r>
        <w:rPr>
          <w:i/>
        </w:rPr>
        <w:br/>
      </w:r>
      <w:r>
        <w:rPr>
          <w:i/>
        </w:rPr>
        <w:br/>
      </w:r>
      <w:r>
        <w:rPr>
          <w:i/>
        </w:rPr>
        <w:tab/>
      </w:r>
      <w:r>
        <w:rPr>
          <w:i/>
        </w:rPr>
        <w:tab/>
      </w:r>
      <w:r>
        <w:rPr>
          <w:i/>
        </w:rPr>
        <w:tab/>
      </w:r>
      <w:r>
        <w:rPr>
          <w:i/>
        </w:rPr>
        <w:tab/>
      </w:r>
      <w:r>
        <w:rPr>
          <w:i/>
        </w:rPr>
        <w:tab/>
        <w:t>Source: Keysight Technologies</w:t>
      </w:r>
    </w:p>
    <w:p w14:paraId="72477583" w14:textId="77777777" w:rsidR="00CD0C2C" w:rsidRDefault="00CD0C2C" w:rsidP="00CD0C2C">
      <w:pPr>
        <w:rPr>
          <w:rFonts w:ascii="Arial" w:hAnsi="Arial" w:cs="Arial"/>
          <w:b/>
        </w:rPr>
      </w:pPr>
      <w:r>
        <w:rPr>
          <w:rFonts w:ascii="Arial" w:hAnsi="Arial" w:cs="Arial"/>
          <w:b/>
        </w:rPr>
        <w:t xml:space="preserve">Discussion: </w:t>
      </w:r>
    </w:p>
    <w:p w14:paraId="1475F6C6" w14:textId="77777777" w:rsidR="00CD0C2C" w:rsidRDefault="00CD0C2C" w:rsidP="00CD0C2C">
      <w:r>
        <w:t>resolve overlap with R5-243420.</w:t>
      </w:r>
    </w:p>
    <w:p w14:paraId="776F1293" w14:textId="77777777" w:rsidR="00CD0C2C" w:rsidRDefault="00CD0C2C" w:rsidP="00CD0C2C">
      <w:r>
        <w:t>r1</w:t>
      </w:r>
    </w:p>
    <w:p w14:paraId="2E11E81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R5-243676</w:t>
      </w:r>
      <w:r>
        <w:rPr>
          <w:color w:val="993300"/>
          <w:u w:val="single"/>
        </w:rPr>
        <w:t>.</w:t>
      </w:r>
    </w:p>
    <w:p w14:paraId="2987FC3B" w14:textId="0124F598" w:rsidR="00CD0C2C" w:rsidRDefault="00CD0C2C" w:rsidP="00CD0C2C">
      <w:pPr>
        <w:rPr>
          <w:rFonts w:ascii="Arial" w:hAnsi="Arial" w:cs="Arial"/>
          <w:b/>
          <w:sz w:val="24"/>
        </w:rPr>
      </w:pPr>
      <w:r>
        <w:rPr>
          <w:rFonts w:ascii="Arial" w:hAnsi="Arial" w:cs="Arial"/>
          <w:b/>
          <w:color w:val="0000FF"/>
          <w:sz w:val="24"/>
        </w:rPr>
        <w:t>R5-243676</w:t>
      </w:r>
      <w:r>
        <w:rPr>
          <w:rFonts w:ascii="Arial" w:hAnsi="Arial" w:cs="Arial"/>
          <w:b/>
          <w:color w:val="0000FF"/>
          <w:sz w:val="24"/>
        </w:rPr>
        <w:tab/>
      </w:r>
      <w:r>
        <w:rPr>
          <w:rFonts w:ascii="Arial" w:hAnsi="Arial" w:cs="Arial"/>
          <w:b/>
          <w:sz w:val="24"/>
        </w:rPr>
        <w:t>Update of NR NTN test case - 6.2.1 UE maximum output power</w:t>
      </w:r>
    </w:p>
    <w:p w14:paraId="692AD759"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CR-0045  rev 1 Cat: F (Rel-18)</w:t>
      </w:r>
      <w:r>
        <w:rPr>
          <w:i/>
        </w:rPr>
        <w:br/>
      </w:r>
      <w:r>
        <w:rPr>
          <w:i/>
        </w:rPr>
        <w:br/>
      </w:r>
      <w:r>
        <w:rPr>
          <w:i/>
        </w:rPr>
        <w:tab/>
      </w:r>
      <w:r>
        <w:rPr>
          <w:i/>
        </w:rPr>
        <w:tab/>
      </w:r>
      <w:r>
        <w:rPr>
          <w:i/>
        </w:rPr>
        <w:tab/>
      </w:r>
      <w:r>
        <w:rPr>
          <w:i/>
        </w:rPr>
        <w:tab/>
      </w:r>
      <w:r>
        <w:rPr>
          <w:i/>
        </w:rPr>
        <w:tab/>
        <w:t>Source: Keysight Technologies</w:t>
      </w:r>
    </w:p>
    <w:p w14:paraId="75173181" w14:textId="77777777" w:rsidR="00CD0C2C" w:rsidRDefault="00CD0C2C" w:rsidP="00CD0C2C">
      <w:pPr>
        <w:rPr>
          <w:color w:val="808080"/>
        </w:rPr>
      </w:pPr>
      <w:r>
        <w:rPr>
          <w:color w:val="808080"/>
        </w:rPr>
        <w:t>(Replaces R5-242507)</w:t>
      </w:r>
    </w:p>
    <w:p w14:paraId="17C07B3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0CC3E" w14:textId="74FBE746" w:rsidR="00CD0C2C" w:rsidRDefault="00CD0C2C" w:rsidP="00CD0C2C">
      <w:pPr>
        <w:rPr>
          <w:rFonts w:ascii="Arial" w:hAnsi="Arial" w:cs="Arial"/>
          <w:b/>
          <w:sz w:val="24"/>
        </w:rPr>
      </w:pPr>
      <w:r>
        <w:rPr>
          <w:rFonts w:ascii="Arial" w:hAnsi="Arial" w:cs="Arial"/>
          <w:b/>
          <w:color w:val="0000FF"/>
          <w:sz w:val="24"/>
        </w:rPr>
        <w:t>R5-242508</w:t>
      </w:r>
      <w:r>
        <w:rPr>
          <w:rFonts w:ascii="Arial" w:hAnsi="Arial" w:cs="Arial"/>
          <w:b/>
          <w:color w:val="0000FF"/>
          <w:sz w:val="24"/>
        </w:rPr>
        <w:tab/>
      </w:r>
      <w:r>
        <w:rPr>
          <w:rFonts w:ascii="Arial" w:hAnsi="Arial" w:cs="Arial"/>
          <w:b/>
          <w:sz w:val="24"/>
        </w:rPr>
        <w:t>Update of NR NTN test case - 6.2.2 UE maximum output power reduction</w:t>
      </w:r>
    </w:p>
    <w:p w14:paraId="1C8CCC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CR-0046  Cat: F (Rel-18)</w:t>
      </w:r>
      <w:r>
        <w:rPr>
          <w:i/>
        </w:rPr>
        <w:br/>
      </w:r>
      <w:r>
        <w:rPr>
          <w:i/>
        </w:rPr>
        <w:br/>
      </w:r>
      <w:r>
        <w:rPr>
          <w:i/>
        </w:rPr>
        <w:tab/>
      </w:r>
      <w:r>
        <w:rPr>
          <w:i/>
        </w:rPr>
        <w:tab/>
      </w:r>
      <w:r>
        <w:rPr>
          <w:i/>
        </w:rPr>
        <w:tab/>
      </w:r>
      <w:r>
        <w:rPr>
          <w:i/>
        </w:rPr>
        <w:tab/>
      </w:r>
      <w:r>
        <w:rPr>
          <w:i/>
        </w:rPr>
        <w:tab/>
        <w:t>Source: Keysight Technologies</w:t>
      </w:r>
    </w:p>
    <w:p w14:paraId="0F4C52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6A8A3" w14:textId="1D0275F8" w:rsidR="00CD0C2C" w:rsidRDefault="00CD0C2C" w:rsidP="00CD0C2C">
      <w:pPr>
        <w:rPr>
          <w:rFonts w:ascii="Arial" w:hAnsi="Arial" w:cs="Arial"/>
          <w:b/>
          <w:sz w:val="24"/>
        </w:rPr>
      </w:pPr>
      <w:r>
        <w:rPr>
          <w:rFonts w:ascii="Arial" w:hAnsi="Arial" w:cs="Arial"/>
          <w:b/>
          <w:color w:val="0000FF"/>
          <w:sz w:val="24"/>
        </w:rPr>
        <w:t>R5-242509</w:t>
      </w:r>
      <w:r>
        <w:rPr>
          <w:rFonts w:ascii="Arial" w:hAnsi="Arial" w:cs="Arial"/>
          <w:b/>
          <w:color w:val="0000FF"/>
          <w:sz w:val="24"/>
        </w:rPr>
        <w:tab/>
      </w:r>
      <w:r>
        <w:rPr>
          <w:rFonts w:ascii="Arial" w:hAnsi="Arial" w:cs="Arial"/>
          <w:b/>
          <w:sz w:val="24"/>
        </w:rPr>
        <w:t>Update of NR NTN test case - 6.2.3 UE additional maximum output power reduction</w:t>
      </w:r>
    </w:p>
    <w:p w14:paraId="34B85A8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CR-0047  Cat: F (Rel-18)</w:t>
      </w:r>
      <w:r>
        <w:rPr>
          <w:i/>
        </w:rPr>
        <w:br/>
      </w:r>
      <w:r>
        <w:rPr>
          <w:i/>
        </w:rPr>
        <w:br/>
      </w:r>
      <w:r>
        <w:rPr>
          <w:i/>
        </w:rPr>
        <w:tab/>
      </w:r>
      <w:r>
        <w:rPr>
          <w:i/>
        </w:rPr>
        <w:tab/>
      </w:r>
      <w:r>
        <w:rPr>
          <w:i/>
        </w:rPr>
        <w:tab/>
      </w:r>
      <w:r>
        <w:rPr>
          <w:i/>
        </w:rPr>
        <w:tab/>
      </w:r>
      <w:r>
        <w:rPr>
          <w:i/>
        </w:rPr>
        <w:tab/>
        <w:t>Source: Keysight Technologies</w:t>
      </w:r>
    </w:p>
    <w:p w14:paraId="1070929F" w14:textId="77777777" w:rsidR="00CD0C2C" w:rsidRDefault="00CD0C2C" w:rsidP="00CD0C2C">
      <w:pPr>
        <w:rPr>
          <w:rFonts w:ascii="Arial" w:hAnsi="Arial" w:cs="Arial"/>
          <w:b/>
        </w:rPr>
      </w:pPr>
      <w:r>
        <w:rPr>
          <w:rFonts w:ascii="Arial" w:hAnsi="Arial" w:cs="Arial"/>
          <w:b/>
        </w:rPr>
        <w:t xml:space="preserve">Discussion: </w:t>
      </w:r>
    </w:p>
    <w:p w14:paraId="57E1C831" w14:textId="77777777" w:rsidR="00CD0C2C" w:rsidRDefault="00CD0C2C" w:rsidP="00CD0C2C">
      <w:r>
        <w:t>resolve overlap with R5-243421.</w:t>
      </w:r>
    </w:p>
    <w:p w14:paraId="58E0438F" w14:textId="77777777" w:rsidR="00CD0C2C" w:rsidRDefault="00CD0C2C" w:rsidP="00CD0C2C">
      <w:r>
        <w:t>r1</w:t>
      </w:r>
    </w:p>
    <w:p w14:paraId="1545C1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R5-243677</w:t>
      </w:r>
      <w:r>
        <w:rPr>
          <w:color w:val="993300"/>
          <w:u w:val="single"/>
        </w:rPr>
        <w:t>.</w:t>
      </w:r>
    </w:p>
    <w:p w14:paraId="49B82688" w14:textId="52BFD7AC" w:rsidR="00CD0C2C" w:rsidRDefault="00CD0C2C" w:rsidP="00CD0C2C">
      <w:pPr>
        <w:rPr>
          <w:rFonts w:ascii="Arial" w:hAnsi="Arial" w:cs="Arial"/>
          <w:b/>
          <w:sz w:val="24"/>
        </w:rPr>
      </w:pPr>
      <w:r>
        <w:rPr>
          <w:rFonts w:ascii="Arial" w:hAnsi="Arial" w:cs="Arial"/>
          <w:b/>
          <w:color w:val="0000FF"/>
          <w:sz w:val="24"/>
        </w:rPr>
        <w:t>R5-243677</w:t>
      </w:r>
      <w:r>
        <w:rPr>
          <w:rFonts w:ascii="Arial" w:hAnsi="Arial" w:cs="Arial"/>
          <w:b/>
          <w:color w:val="0000FF"/>
          <w:sz w:val="24"/>
        </w:rPr>
        <w:tab/>
      </w:r>
      <w:r>
        <w:rPr>
          <w:rFonts w:ascii="Arial" w:hAnsi="Arial" w:cs="Arial"/>
          <w:b/>
          <w:sz w:val="24"/>
        </w:rPr>
        <w:t>Update of NR NTN test case - 6.2.3 UE additional maximum output power reduction</w:t>
      </w:r>
    </w:p>
    <w:p w14:paraId="276A53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CR-0047  rev 1 Cat: F (Rel-18)</w:t>
      </w:r>
      <w:r>
        <w:rPr>
          <w:i/>
        </w:rPr>
        <w:br/>
      </w:r>
      <w:r>
        <w:rPr>
          <w:i/>
        </w:rPr>
        <w:br/>
      </w:r>
      <w:r>
        <w:rPr>
          <w:i/>
        </w:rPr>
        <w:tab/>
      </w:r>
      <w:r>
        <w:rPr>
          <w:i/>
        </w:rPr>
        <w:tab/>
      </w:r>
      <w:r>
        <w:rPr>
          <w:i/>
        </w:rPr>
        <w:tab/>
      </w:r>
      <w:r>
        <w:rPr>
          <w:i/>
        </w:rPr>
        <w:tab/>
      </w:r>
      <w:r>
        <w:rPr>
          <w:i/>
        </w:rPr>
        <w:tab/>
        <w:t>Source: Keysight Technologies</w:t>
      </w:r>
    </w:p>
    <w:p w14:paraId="1C9CE2FC" w14:textId="77777777" w:rsidR="00CD0C2C" w:rsidRDefault="00CD0C2C" w:rsidP="00CD0C2C">
      <w:pPr>
        <w:rPr>
          <w:color w:val="808080"/>
        </w:rPr>
      </w:pPr>
      <w:r>
        <w:rPr>
          <w:color w:val="808080"/>
        </w:rPr>
        <w:t>(Replaces R5-242509)</w:t>
      </w:r>
    </w:p>
    <w:p w14:paraId="454175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07B6E" w14:textId="233B52B5" w:rsidR="00CD0C2C" w:rsidRDefault="00CD0C2C" w:rsidP="00CD0C2C">
      <w:pPr>
        <w:rPr>
          <w:rFonts w:ascii="Arial" w:hAnsi="Arial" w:cs="Arial"/>
          <w:b/>
          <w:sz w:val="24"/>
        </w:rPr>
      </w:pPr>
      <w:r>
        <w:rPr>
          <w:rFonts w:ascii="Arial" w:hAnsi="Arial" w:cs="Arial"/>
          <w:b/>
          <w:color w:val="0000FF"/>
          <w:sz w:val="24"/>
        </w:rPr>
        <w:t>R5-242510</w:t>
      </w:r>
      <w:r>
        <w:rPr>
          <w:rFonts w:ascii="Arial" w:hAnsi="Arial" w:cs="Arial"/>
          <w:b/>
          <w:color w:val="0000FF"/>
          <w:sz w:val="24"/>
        </w:rPr>
        <w:tab/>
      </w:r>
      <w:r>
        <w:rPr>
          <w:rFonts w:ascii="Arial" w:hAnsi="Arial" w:cs="Arial"/>
          <w:b/>
          <w:sz w:val="24"/>
        </w:rPr>
        <w:t>Update of NR NTN test case - 6.2.4 Configured transmitted power</w:t>
      </w:r>
    </w:p>
    <w:p w14:paraId="3E44C75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CR-0048  Cat: F (Rel-18)</w:t>
      </w:r>
      <w:r>
        <w:rPr>
          <w:i/>
        </w:rPr>
        <w:br/>
      </w:r>
      <w:r>
        <w:rPr>
          <w:i/>
        </w:rPr>
        <w:br/>
      </w:r>
      <w:r>
        <w:rPr>
          <w:i/>
        </w:rPr>
        <w:tab/>
      </w:r>
      <w:r>
        <w:rPr>
          <w:i/>
        </w:rPr>
        <w:tab/>
      </w:r>
      <w:r>
        <w:rPr>
          <w:i/>
        </w:rPr>
        <w:tab/>
      </w:r>
      <w:r>
        <w:rPr>
          <w:i/>
        </w:rPr>
        <w:tab/>
      </w:r>
      <w:r>
        <w:rPr>
          <w:i/>
        </w:rPr>
        <w:tab/>
        <w:t>Source: Keysight Technologies</w:t>
      </w:r>
    </w:p>
    <w:p w14:paraId="1AE482C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0EC29" w14:textId="13BF93CB" w:rsidR="00CD0C2C" w:rsidRDefault="00CD0C2C" w:rsidP="00CD0C2C">
      <w:pPr>
        <w:rPr>
          <w:rFonts w:ascii="Arial" w:hAnsi="Arial" w:cs="Arial"/>
          <w:b/>
          <w:sz w:val="24"/>
        </w:rPr>
      </w:pPr>
      <w:r>
        <w:rPr>
          <w:rFonts w:ascii="Arial" w:hAnsi="Arial" w:cs="Arial"/>
          <w:b/>
          <w:color w:val="0000FF"/>
          <w:sz w:val="24"/>
        </w:rPr>
        <w:t>R5-242511</w:t>
      </w:r>
      <w:r>
        <w:rPr>
          <w:rFonts w:ascii="Arial" w:hAnsi="Arial" w:cs="Arial"/>
          <w:b/>
          <w:color w:val="0000FF"/>
          <w:sz w:val="24"/>
        </w:rPr>
        <w:tab/>
      </w:r>
      <w:r>
        <w:rPr>
          <w:rFonts w:ascii="Arial" w:hAnsi="Arial" w:cs="Arial"/>
          <w:b/>
          <w:sz w:val="24"/>
        </w:rPr>
        <w:t>Update MU and TT for NR NTN test cases</w:t>
      </w:r>
    </w:p>
    <w:p w14:paraId="3BE6593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CR-0049  Cat: F (Rel-18)</w:t>
      </w:r>
      <w:r>
        <w:rPr>
          <w:i/>
        </w:rPr>
        <w:br/>
      </w:r>
      <w:r>
        <w:rPr>
          <w:i/>
        </w:rPr>
        <w:br/>
      </w:r>
      <w:r>
        <w:rPr>
          <w:i/>
        </w:rPr>
        <w:tab/>
      </w:r>
      <w:r>
        <w:rPr>
          <w:i/>
        </w:rPr>
        <w:tab/>
      </w:r>
      <w:r>
        <w:rPr>
          <w:i/>
        </w:rPr>
        <w:tab/>
      </w:r>
      <w:r>
        <w:rPr>
          <w:i/>
        </w:rPr>
        <w:tab/>
      </w:r>
      <w:r>
        <w:rPr>
          <w:i/>
        </w:rPr>
        <w:tab/>
        <w:t>Source: Keysight Technologies</w:t>
      </w:r>
    </w:p>
    <w:p w14:paraId="1A8441BC" w14:textId="77777777" w:rsidR="00CD0C2C" w:rsidRDefault="00CD0C2C" w:rsidP="00CD0C2C">
      <w:pPr>
        <w:rPr>
          <w:rFonts w:ascii="Arial" w:hAnsi="Arial" w:cs="Arial"/>
          <w:b/>
        </w:rPr>
      </w:pPr>
      <w:r>
        <w:rPr>
          <w:rFonts w:ascii="Arial" w:hAnsi="Arial" w:cs="Arial"/>
          <w:b/>
        </w:rPr>
        <w:t xml:space="preserve">Discussion: </w:t>
      </w:r>
    </w:p>
    <w:p w14:paraId="032D38DA" w14:textId="77777777" w:rsidR="00CD0C2C" w:rsidRDefault="00CD0C2C" w:rsidP="00CD0C2C">
      <w:r>
        <w:lastRenderedPageBreak/>
        <w:t>r1</w:t>
      </w:r>
    </w:p>
    <w:p w14:paraId="25F759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R5-243678</w:t>
      </w:r>
      <w:r>
        <w:rPr>
          <w:color w:val="993300"/>
          <w:u w:val="single"/>
        </w:rPr>
        <w:t>.</w:t>
      </w:r>
    </w:p>
    <w:p w14:paraId="7D177837" w14:textId="61372CDC" w:rsidR="00CD0C2C" w:rsidRDefault="00CD0C2C" w:rsidP="00CD0C2C">
      <w:pPr>
        <w:rPr>
          <w:rFonts w:ascii="Arial" w:hAnsi="Arial" w:cs="Arial"/>
          <w:b/>
          <w:sz w:val="24"/>
        </w:rPr>
      </w:pPr>
      <w:r>
        <w:rPr>
          <w:rFonts w:ascii="Arial" w:hAnsi="Arial" w:cs="Arial"/>
          <w:b/>
          <w:color w:val="0000FF"/>
          <w:sz w:val="24"/>
        </w:rPr>
        <w:t>R5-243678</w:t>
      </w:r>
      <w:r>
        <w:rPr>
          <w:rFonts w:ascii="Arial" w:hAnsi="Arial" w:cs="Arial"/>
          <w:b/>
          <w:color w:val="0000FF"/>
          <w:sz w:val="24"/>
        </w:rPr>
        <w:tab/>
      </w:r>
      <w:r>
        <w:rPr>
          <w:rFonts w:ascii="Arial" w:hAnsi="Arial" w:cs="Arial"/>
          <w:b/>
          <w:sz w:val="24"/>
        </w:rPr>
        <w:t>Update MU and TT for NR NTN test cases</w:t>
      </w:r>
    </w:p>
    <w:p w14:paraId="62417B4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CR-0049  rev 1 Cat: F (Rel-18)</w:t>
      </w:r>
      <w:r>
        <w:rPr>
          <w:i/>
        </w:rPr>
        <w:br/>
      </w:r>
      <w:r>
        <w:rPr>
          <w:i/>
        </w:rPr>
        <w:br/>
      </w:r>
      <w:r>
        <w:rPr>
          <w:i/>
        </w:rPr>
        <w:tab/>
      </w:r>
      <w:r>
        <w:rPr>
          <w:i/>
        </w:rPr>
        <w:tab/>
      </w:r>
      <w:r>
        <w:rPr>
          <w:i/>
        </w:rPr>
        <w:tab/>
      </w:r>
      <w:r>
        <w:rPr>
          <w:i/>
        </w:rPr>
        <w:tab/>
      </w:r>
      <w:r>
        <w:rPr>
          <w:i/>
        </w:rPr>
        <w:tab/>
        <w:t>Source: Keysight Technologies</w:t>
      </w:r>
    </w:p>
    <w:p w14:paraId="4279D077" w14:textId="77777777" w:rsidR="00CD0C2C" w:rsidRDefault="00CD0C2C" w:rsidP="00CD0C2C">
      <w:pPr>
        <w:rPr>
          <w:color w:val="808080"/>
        </w:rPr>
      </w:pPr>
      <w:r>
        <w:rPr>
          <w:color w:val="808080"/>
        </w:rPr>
        <w:t>(Replaces R5-242511)</w:t>
      </w:r>
    </w:p>
    <w:p w14:paraId="6791EE3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88DF9" w14:textId="3F455BD1" w:rsidR="00CD0C2C" w:rsidRDefault="00CD0C2C" w:rsidP="00CD0C2C">
      <w:pPr>
        <w:rPr>
          <w:rFonts w:ascii="Arial" w:hAnsi="Arial" w:cs="Arial"/>
          <w:b/>
          <w:sz w:val="24"/>
        </w:rPr>
      </w:pPr>
      <w:r>
        <w:rPr>
          <w:rFonts w:ascii="Arial" w:hAnsi="Arial" w:cs="Arial"/>
          <w:b/>
          <w:color w:val="0000FF"/>
          <w:sz w:val="24"/>
        </w:rPr>
        <w:t>R5-242946</w:t>
      </w:r>
      <w:r>
        <w:rPr>
          <w:rFonts w:ascii="Arial" w:hAnsi="Arial" w:cs="Arial"/>
          <w:b/>
          <w:color w:val="0000FF"/>
          <w:sz w:val="24"/>
        </w:rPr>
        <w:tab/>
      </w:r>
      <w:r>
        <w:rPr>
          <w:rFonts w:ascii="Arial" w:hAnsi="Arial" w:cs="Arial"/>
          <w:b/>
          <w:sz w:val="24"/>
        </w:rPr>
        <w:t>Updates to additional Spurious emissions TC 6.5.3.3</w:t>
      </w:r>
    </w:p>
    <w:p w14:paraId="4848CF7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CR-0050  Cat: F (Rel-18)</w:t>
      </w:r>
      <w:r>
        <w:rPr>
          <w:i/>
        </w:rPr>
        <w:br/>
      </w:r>
      <w:r>
        <w:rPr>
          <w:i/>
        </w:rPr>
        <w:br/>
      </w:r>
      <w:r>
        <w:rPr>
          <w:i/>
        </w:rPr>
        <w:tab/>
      </w:r>
      <w:r>
        <w:rPr>
          <w:i/>
        </w:rPr>
        <w:tab/>
      </w:r>
      <w:r>
        <w:rPr>
          <w:i/>
        </w:rPr>
        <w:tab/>
      </w:r>
      <w:r>
        <w:rPr>
          <w:i/>
        </w:rPr>
        <w:tab/>
      </w:r>
      <w:r>
        <w:rPr>
          <w:i/>
        </w:rPr>
        <w:tab/>
        <w:t>Source: Qualcomm Tech. Netherlands B.V</w:t>
      </w:r>
    </w:p>
    <w:p w14:paraId="700844F3" w14:textId="77777777" w:rsidR="00CD0C2C" w:rsidRDefault="00CD0C2C" w:rsidP="00CD0C2C">
      <w:pPr>
        <w:rPr>
          <w:rFonts w:ascii="Arial" w:hAnsi="Arial" w:cs="Arial"/>
          <w:b/>
        </w:rPr>
      </w:pPr>
      <w:r>
        <w:rPr>
          <w:rFonts w:ascii="Arial" w:hAnsi="Arial" w:cs="Arial"/>
          <w:b/>
        </w:rPr>
        <w:t xml:space="preserve">Abstract: </w:t>
      </w:r>
    </w:p>
    <w:p w14:paraId="23D6AE4C" w14:textId="77777777" w:rsidR="00CD0C2C" w:rsidRDefault="00CD0C2C" w:rsidP="00CD0C2C">
      <w:r>
        <w:t>Dependent on R5-242509 (Update of NR NTN test case - 6.2.3 UE additional maximum output power reduction). The test case 6.5.3.3 updated in this CR points to configuration table in test case 6.2.3.  Upon completion of test case 6.2.3 the editors notes in t</w:t>
      </w:r>
    </w:p>
    <w:p w14:paraId="7B32DF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17498" w14:textId="5B7BBB3E" w:rsidR="00CD0C2C" w:rsidRDefault="00CD0C2C" w:rsidP="00CD0C2C">
      <w:pPr>
        <w:rPr>
          <w:rFonts w:ascii="Arial" w:hAnsi="Arial" w:cs="Arial"/>
          <w:b/>
          <w:sz w:val="24"/>
        </w:rPr>
      </w:pPr>
      <w:r>
        <w:rPr>
          <w:rFonts w:ascii="Arial" w:hAnsi="Arial" w:cs="Arial"/>
          <w:b/>
          <w:color w:val="0000FF"/>
          <w:sz w:val="24"/>
        </w:rPr>
        <w:t>R5-242947</w:t>
      </w:r>
      <w:r>
        <w:rPr>
          <w:rFonts w:ascii="Arial" w:hAnsi="Arial" w:cs="Arial"/>
          <w:b/>
          <w:color w:val="0000FF"/>
          <w:sz w:val="24"/>
        </w:rPr>
        <w:tab/>
      </w:r>
      <w:r>
        <w:rPr>
          <w:rFonts w:ascii="Arial" w:hAnsi="Arial" w:cs="Arial"/>
          <w:b/>
          <w:sz w:val="24"/>
        </w:rPr>
        <w:t>Updates to additional spurious emissions TC 6.5.3.3</w:t>
      </w:r>
    </w:p>
    <w:p w14:paraId="65A6F0B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CR-0051  Cat: F (Rel-18)</w:t>
      </w:r>
      <w:r>
        <w:rPr>
          <w:i/>
        </w:rPr>
        <w:br/>
      </w:r>
      <w:r>
        <w:rPr>
          <w:i/>
        </w:rPr>
        <w:br/>
      </w:r>
      <w:r>
        <w:rPr>
          <w:i/>
        </w:rPr>
        <w:tab/>
      </w:r>
      <w:r>
        <w:rPr>
          <w:i/>
        </w:rPr>
        <w:tab/>
      </w:r>
      <w:r>
        <w:rPr>
          <w:i/>
        </w:rPr>
        <w:tab/>
      </w:r>
      <w:r>
        <w:rPr>
          <w:i/>
        </w:rPr>
        <w:tab/>
      </w:r>
      <w:r>
        <w:rPr>
          <w:i/>
        </w:rPr>
        <w:tab/>
        <w:t>Source: Qualcomm Tech. Netherlands B.V</w:t>
      </w:r>
    </w:p>
    <w:p w14:paraId="09963EBA" w14:textId="77777777" w:rsidR="00CD0C2C" w:rsidRDefault="00CD0C2C" w:rsidP="00CD0C2C">
      <w:pPr>
        <w:rPr>
          <w:rFonts w:ascii="Arial" w:hAnsi="Arial" w:cs="Arial"/>
          <w:b/>
        </w:rPr>
      </w:pPr>
      <w:r>
        <w:rPr>
          <w:rFonts w:ascii="Arial" w:hAnsi="Arial" w:cs="Arial"/>
          <w:b/>
        </w:rPr>
        <w:t xml:space="preserve">Abstract: </w:t>
      </w:r>
    </w:p>
    <w:p w14:paraId="33ED4C70" w14:textId="77777777" w:rsidR="00CD0C2C" w:rsidRDefault="00CD0C2C" w:rsidP="00CD0C2C">
      <w:r>
        <w:t>Dependent on R5-242509 (Update of NR NTN test case - 6.2.3 UE additional maximum output power reduction).</w:t>
      </w:r>
    </w:p>
    <w:p w14:paraId="6B1699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71244" w14:textId="77EF4909" w:rsidR="00CD0C2C" w:rsidRDefault="00CD0C2C" w:rsidP="00CD0C2C">
      <w:pPr>
        <w:rPr>
          <w:rFonts w:ascii="Arial" w:hAnsi="Arial" w:cs="Arial"/>
          <w:b/>
          <w:sz w:val="24"/>
        </w:rPr>
      </w:pPr>
      <w:r>
        <w:rPr>
          <w:rFonts w:ascii="Arial" w:hAnsi="Arial" w:cs="Arial"/>
          <w:b/>
          <w:color w:val="0000FF"/>
          <w:sz w:val="24"/>
        </w:rPr>
        <w:t>R5-242951</w:t>
      </w:r>
      <w:r>
        <w:rPr>
          <w:rFonts w:ascii="Arial" w:hAnsi="Arial" w:cs="Arial"/>
          <w:b/>
          <w:color w:val="0000FF"/>
          <w:sz w:val="24"/>
        </w:rPr>
        <w:tab/>
      </w:r>
      <w:r>
        <w:rPr>
          <w:rFonts w:ascii="Arial" w:hAnsi="Arial" w:cs="Arial"/>
          <w:b/>
          <w:sz w:val="24"/>
        </w:rPr>
        <w:t>Adding new NTN test case 6.3.4 Power control</w:t>
      </w:r>
    </w:p>
    <w:p w14:paraId="4652853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CR-0052  Cat: F (Rel-18)</w:t>
      </w:r>
      <w:r>
        <w:rPr>
          <w:i/>
        </w:rPr>
        <w:br/>
      </w:r>
      <w:r>
        <w:rPr>
          <w:i/>
        </w:rPr>
        <w:br/>
      </w:r>
      <w:r>
        <w:rPr>
          <w:i/>
        </w:rPr>
        <w:tab/>
      </w:r>
      <w:r>
        <w:rPr>
          <w:i/>
        </w:rPr>
        <w:tab/>
      </w:r>
      <w:r>
        <w:rPr>
          <w:i/>
        </w:rPr>
        <w:tab/>
      </w:r>
      <w:r>
        <w:rPr>
          <w:i/>
        </w:rPr>
        <w:tab/>
      </w:r>
      <w:r>
        <w:rPr>
          <w:i/>
        </w:rPr>
        <w:tab/>
        <w:t>Source: Qualcomm Tech. Netherlands B.V</w:t>
      </w:r>
    </w:p>
    <w:p w14:paraId="7ABDC46B" w14:textId="77777777" w:rsidR="00CD0C2C" w:rsidRDefault="00CD0C2C" w:rsidP="00CD0C2C">
      <w:pPr>
        <w:rPr>
          <w:rFonts w:ascii="Arial" w:hAnsi="Arial" w:cs="Arial"/>
          <w:b/>
        </w:rPr>
      </w:pPr>
      <w:r>
        <w:rPr>
          <w:rFonts w:ascii="Arial" w:hAnsi="Arial" w:cs="Arial"/>
          <w:b/>
        </w:rPr>
        <w:t xml:space="preserve">Discussion: </w:t>
      </w:r>
    </w:p>
    <w:p w14:paraId="78A7B371" w14:textId="77777777" w:rsidR="00CD0C2C" w:rsidRDefault="00CD0C2C" w:rsidP="00CD0C2C">
      <w:r>
        <w:t>r1</w:t>
      </w:r>
    </w:p>
    <w:p w14:paraId="45353C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R5-243679</w:t>
      </w:r>
      <w:r>
        <w:rPr>
          <w:color w:val="993300"/>
          <w:u w:val="single"/>
        </w:rPr>
        <w:t>.</w:t>
      </w:r>
    </w:p>
    <w:p w14:paraId="5C1CB098" w14:textId="72753E41" w:rsidR="00CD0C2C" w:rsidRDefault="00CD0C2C" w:rsidP="00CD0C2C">
      <w:pPr>
        <w:rPr>
          <w:rFonts w:ascii="Arial" w:hAnsi="Arial" w:cs="Arial"/>
          <w:b/>
          <w:sz w:val="24"/>
        </w:rPr>
      </w:pPr>
      <w:r>
        <w:rPr>
          <w:rFonts w:ascii="Arial" w:hAnsi="Arial" w:cs="Arial"/>
          <w:b/>
          <w:color w:val="0000FF"/>
          <w:sz w:val="24"/>
        </w:rPr>
        <w:t>R5-243679</w:t>
      </w:r>
      <w:r>
        <w:rPr>
          <w:rFonts w:ascii="Arial" w:hAnsi="Arial" w:cs="Arial"/>
          <w:b/>
          <w:color w:val="0000FF"/>
          <w:sz w:val="24"/>
        </w:rPr>
        <w:tab/>
      </w:r>
      <w:r>
        <w:rPr>
          <w:rFonts w:ascii="Arial" w:hAnsi="Arial" w:cs="Arial"/>
          <w:b/>
          <w:sz w:val="24"/>
        </w:rPr>
        <w:t>Adding new NTN test case 6.3.4 Power control</w:t>
      </w:r>
    </w:p>
    <w:p w14:paraId="5F4C3A0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CR-0052  rev 1 Cat: F (Rel-18)</w:t>
      </w:r>
      <w:r>
        <w:rPr>
          <w:i/>
        </w:rPr>
        <w:br/>
      </w:r>
      <w:r>
        <w:rPr>
          <w:i/>
        </w:rPr>
        <w:br/>
      </w:r>
      <w:r>
        <w:rPr>
          <w:i/>
        </w:rPr>
        <w:tab/>
      </w:r>
      <w:r>
        <w:rPr>
          <w:i/>
        </w:rPr>
        <w:tab/>
      </w:r>
      <w:r>
        <w:rPr>
          <w:i/>
        </w:rPr>
        <w:tab/>
      </w:r>
      <w:r>
        <w:rPr>
          <w:i/>
        </w:rPr>
        <w:tab/>
      </w:r>
      <w:r>
        <w:rPr>
          <w:i/>
        </w:rPr>
        <w:tab/>
        <w:t>Source: Qualcomm Tech. Netherlands B.V</w:t>
      </w:r>
    </w:p>
    <w:p w14:paraId="41DCE87C" w14:textId="77777777" w:rsidR="00CD0C2C" w:rsidRDefault="00CD0C2C" w:rsidP="00CD0C2C">
      <w:pPr>
        <w:rPr>
          <w:color w:val="808080"/>
        </w:rPr>
      </w:pPr>
      <w:r>
        <w:rPr>
          <w:color w:val="808080"/>
        </w:rPr>
        <w:t>(Replaces R5-242951)</w:t>
      </w:r>
    </w:p>
    <w:p w14:paraId="0955599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C6C0E" w14:textId="1ADEA9BD" w:rsidR="00CD0C2C" w:rsidRDefault="00CD0C2C" w:rsidP="00CD0C2C">
      <w:pPr>
        <w:rPr>
          <w:rFonts w:ascii="Arial" w:hAnsi="Arial" w:cs="Arial"/>
          <w:b/>
          <w:sz w:val="24"/>
        </w:rPr>
      </w:pPr>
      <w:r>
        <w:rPr>
          <w:rFonts w:ascii="Arial" w:hAnsi="Arial" w:cs="Arial"/>
          <w:b/>
          <w:color w:val="0000FF"/>
          <w:sz w:val="24"/>
        </w:rPr>
        <w:lastRenderedPageBreak/>
        <w:t>R5-243288</w:t>
      </w:r>
      <w:r>
        <w:rPr>
          <w:rFonts w:ascii="Arial" w:hAnsi="Arial" w:cs="Arial"/>
          <w:b/>
          <w:color w:val="0000FF"/>
          <w:sz w:val="24"/>
        </w:rPr>
        <w:tab/>
      </w:r>
      <w:r>
        <w:rPr>
          <w:rFonts w:ascii="Arial" w:hAnsi="Arial" w:cs="Arial"/>
          <w:b/>
          <w:sz w:val="24"/>
        </w:rPr>
        <w:t>Corrections on 5.1 for NTN FR1 frequency range designation</w:t>
      </w:r>
    </w:p>
    <w:p w14:paraId="6F0AF85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CR-0053  Cat: F (Rel-18)</w:t>
      </w:r>
      <w:r>
        <w:rPr>
          <w:i/>
        </w:rPr>
        <w:br/>
      </w:r>
      <w:r>
        <w:rPr>
          <w:i/>
        </w:rPr>
        <w:br/>
      </w:r>
      <w:r>
        <w:rPr>
          <w:i/>
        </w:rPr>
        <w:tab/>
      </w:r>
      <w:r>
        <w:rPr>
          <w:i/>
        </w:rPr>
        <w:tab/>
      </w:r>
      <w:r>
        <w:rPr>
          <w:i/>
        </w:rPr>
        <w:tab/>
      </w:r>
      <w:r>
        <w:rPr>
          <w:i/>
        </w:rPr>
        <w:tab/>
      </w:r>
      <w:r>
        <w:rPr>
          <w:i/>
        </w:rPr>
        <w:tab/>
        <w:t>Source: ZTE Corporation</w:t>
      </w:r>
    </w:p>
    <w:p w14:paraId="4B13D06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1000E" w14:textId="6B9EFBA5" w:rsidR="00CD0C2C" w:rsidRDefault="00CD0C2C" w:rsidP="00CD0C2C">
      <w:pPr>
        <w:rPr>
          <w:rFonts w:ascii="Arial" w:hAnsi="Arial" w:cs="Arial"/>
          <w:b/>
          <w:sz w:val="24"/>
        </w:rPr>
      </w:pPr>
      <w:r>
        <w:rPr>
          <w:rFonts w:ascii="Arial" w:hAnsi="Arial" w:cs="Arial"/>
          <w:b/>
          <w:color w:val="0000FF"/>
          <w:sz w:val="24"/>
        </w:rPr>
        <w:t>R5-243289</w:t>
      </w:r>
      <w:r>
        <w:rPr>
          <w:rFonts w:ascii="Arial" w:hAnsi="Arial" w:cs="Arial"/>
          <w:b/>
          <w:color w:val="0000FF"/>
          <w:sz w:val="24"/>
        </w:rPr>
        <w:tab/>
      </w:r>
      <w:r>
        <w:rPr>
          <w:rFonts w:ascii="Arial" w:hAnsi="Arial" w:cs="Arial"/>
          <w:b/>
          <w:sz w:val="24"/>
        </w:rPr>
        <w:t>Corrections on 6.2.3 for NTN UE additional maximum output power reduction</w:t>
      </w:r>
    </w:p>
    <w:p w14:paraId="1F13B50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CR-0054  Cat: F (Rel-18)</w:t>
      </w:r>
      <w:r>
        <w:rPr>
          <w:i/>
        </w:rPr>
        <w:br/>
      </w:r>
      <w:r>
        <w:rPr>
          <w:i/>
        </w:rPr>
        <w:br/>
      </w:r>
      <w:r>
        <w:rPr>
          <w:i/>
        </w:rPr>
        <w:tab/>
      </w:r>
      <w:r>
        <w:rPr>
          <w:i/>
        </w:rPr>
        <w:tab/>
      </w:r>
      <w:r>
        <w:rPr>
          <w:i/>
        </w:rPr>
        <w:tab/>
      </w:r>
      <w:r>
        <w:rPr>
          <w:i/>
        </w:rPr>
        <w:tab/>
      </w:r>
      <w:r>
        <w:rPr>
          <w:i/>
        </w:rPr>
        <w:tab/>
        <w:t>Source: ZTE Corporation</w:t>
      </w:r>
    </w:p>
    <w:p w14:paraId="397076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D617C" w14:textId="2AC4201E" w:rsidR="00CD0C2C" w:rsidRDefault="00CD0C2C" w:rsidP="00CD0C2C">
      <w:pPr>
        <w:rPr>
          <w:rFonts w:ascii="Arial" w:hAnsi="Arial" w:cs="Arial"/>
          <w:b/>
          <w:sz w:val="24"/>
        </w:rPr>
      </w:pPr>
      <w:r>
        <w:rPr>
          <w:rFonts w:ascii="Arial" w:hAnsi="Arial" w:cs="Arial"/>
          <w:b/>
          <w:color w:val="0000FF"/>
          <w:sz w:val="24"/>
        </w:rPr>
        <w:t>R5-243290</w:t>
      </w:r>
      <w:r>
        <w:rPr>
          <w:rFonts w:ascii="Arial" w:hAnsi="Arial" w:cs="Arial"/>
          <w:b/>
          <w:color w:val="0000FF"/>
          <w:sz w:val="24"/>
        </w:rPr>
        <w:tab/>
      </w:r>
      <w:r>
        <w:rPr>
          <w:rFonts w:ascii="Arial" w:hAnsi="Arial" w:cs="Arial"/>
          <w:b/>
          <w:sz w:val="24"/>
        </w:rPr>
        <w:t>Corrections on 6.5.3.3 for NTN UE additional spurious emissions</w:t>
      </w:r>
    </w:p>
    <w:p w14:paraId="61FD1C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CR-0055  Cat: F (Rel-18)</w:t>
      </w:r>
      <w:r>
        <w:rPr>
          <w:i/>
        </w:rPr>
        <w:br/>
      </w:r>
      <w:r>
        <w:rPr>
          <w:i/>
        </w:rPr>
        <w:br/>
      </w:r>
      <w:r>
        <w:rPr>
          <w:i/>
        </w:rPr>
        <w:tab/>
      </w:r>
      <w:r>
        <w:rPr>
          <w:i/>
        </w:rPr>
        <w:tab/>
      </w:r>
      <w:r>
        <w:rPr>
          <w:i/>
        </w:rPr>
        <w:tab/>
      </w:r>
      <w:r>
        <w:rPr>
          <w:i/>
        </w:rPr>
        <w:tab/>
      </w:r>
      <w:r>
        <w:rPr>
          <w:i/>
        </w:rPr>
        <w:tab/>
        <w:t>Source: ZTE Corporation</w:t>
      </w:r>
    </w:p>
    <w:p w14:paraId="684B347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A9251" w14:textId="32AE241E" w:rsidR="00CD0C2C" w:rsidRDefault="00CD0C2C" w:rsidP="00CD0C2C">
      <w:pPr>
        <w:rPr>
          <w:rFonts w:ascii="Arial" w:hAnsi="Arial" w:cs="Arial"/>
          <w:b/>
          <w:sz w:val="24"/>
        </w:rPr>
      </w:pPr>
      <w:r>
        <w:rPr>
          <w:rFonts w:ascii="Arial" w:hAnsi="Arial" w:cs="Arial"/>
          <w:b/>
          <w:color w:val="0000FF"/>
          <w:sz w:val="24"/>
        </w:rPr>
        <w:t>R5-243291</w:t>
      </w:r>
      <w:r>
        <w:rPr>
          <w:rFonts w:ascii="Arial" w:hAnsi="Arial" w:cs="Arial"/>
          <w:b/>
          <w:color w:val="0000FF"/>
          <w:sz w:val="24"/>
        </w:rPr>
        <w:tab/>
      </w:r>
      <w:r>
        <w:rPr>
          <w:rFonts w:ascii="Arial" w:hAnsi="Arial" w:cs="Arial"/>
          <w:b/>
          <w:sz w:val="24"/>
        </w:rPr>
        <w:t>Updates on Annex for satellite access conformance test</w:t>
      </w:r>
    </w:p>
    <w:p w14:paraId="5EBC3E3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CR-0056  Cat: F (Rel-18)</w:t>
      </w:r>
      <w:r>
        <w:rPr>
          <w:i/>
        </w:rPr>
        <w:br/>
      </w:r>
      <w:r>
        <w:rPr>
          <w:i/>
        </w:rPr>
        <w:br/>
      </w:r>
      <w:r>
        <w:rPr>
          <w:i/>
        </w:rPr>
        <w:tab/>
      </w:r>
      <w:r>
        <w:rPr>
          <w:i/>
        </w:rPr>
        <w:tab/>
      </w:r>
      <w:r>
        <w:rPr>
          <w:i/>
        </w:rPr>
        <w:tab/>
      </w:r>
      <w:r>
        <w:rPr>
          <w:i/>
        </w:rPr>
        <w:tab/>
      </w:r>
      <w:r>
        <w:rPr>
          <w:i/>
        </w:rPr>
        <w:tab/>
        <w:t>Source: ZTE Corporation</w:t>
      </w:r>
    </w:p>
    <w:p w14:paraId="403461C9" w14:textId="77777777" w:rsidR="00CD0C2C" w:rsidRDefault="00CD0C2C" w:rsidP="00CD0C2C">
      <w:pPr>
        <w:rPr>
          <w:rFonts w:ascii="Arial" w:hAnsi="Arial" w:cs="Arial"/>
          <w:b/>
        </w:rPr>
      </w:pPr>
      <w:r>
        <w:rPr>
          <w:rFonts w:ascii="Arial" w:hAnsi="Arial" w:cs="Arial"/>
          <w:b/>
        </w:rPr>
        <w:t xml:space="preserve">Discussion: </w:t>
      </w:r>
    </w:p>
    <w:p w14:paraId="4D4E967E" w14:textId="77777777" w:rsidR="00CD0C2C" w:rsidRDefault="00CD0C2C" w:rsidP="00CD0C2C">
      <w:r>
        <w:t>r1</w:t>
      </w:r>
    </w:p>
    <w:p w14:paraId="536957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R5-243680</w:t>
      </w:r>
      <w:r>
        <w:rPr>
          <w:color w:val="993300"/>
          <w:u w:val="single"/>
        </w:rPr>
        <w:t>.</w:t>
      </w:r>
    </w:p>
    <w:p w14:paraId="368A51BC" w14:textId="0AE1C55D" w:rsidR="00CD0C2C" w:rsidRDefault="00CD0C2C" w:rsidP="00CD0C2C">
      <w:pPr>
        <w:rPr>
          <w:rFonts w:ascii="Arial" w:hAnsi="Arial" w:cs="Arial"/>
          <w:b/>
          <w:sz w:val="24"/>
        </w:rPr>
      </w:pPr>
      <w:r>
        <w:rPr>
          <w:rFonts w:ascii="Arial" w:hAnsi="Arial" w:cs="Arial"/>
          <w:b/>
          <w:color w:val="0000FF"/>
          <w:sz w:val="24"/>
        </w:rPr>
        <w:t>R5-243680</w:t>
      </w:r>
      <w:r>
        <w:rPr>
          <w:rFonts w:ascii="Arial" w:hAnsi="Arial" w:cs="Arial"/>
          <w:b/>
          <w:color w:val="0000FF"/>
          <w:sz w:val="24"/>
        </w:rPr>
        <w:tab/>
      </w:r>
      <w:r>
        <w:rPr>
          <w:rFonts w:ascii="Arial" w:hAnsi="Arial" w:cs="Arial"/>
          <w:b/>
          <w:sz w:val="24"/>
        </w:rPr>
        <w:t>Updates on Annex for satellite access conformance test</w:t>
      </w:r>
    </w:p>
    <w:p w14:paraId="2D75226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CR-0056  rev 1 Cat: F (Rel-18)</w:t>
      </w:r>
      <w:r>
        <w:rPr>
          <w:i/>
        </w:rPr>
        <w:br/>
      </w:r>
      <w:r>
        <w:rPr>
          <w:i/>
        </w:rPr>
        <w:br/>
      </w:r>
      <w:r>
        <w:rPr>
          <w:i/>
        </w:rPr>
        <w:tab/>
      </w:r>
      <w:r>
        <w:rPr>
          <w:i/>
        </w:rPr>
        <w:tab/>
      </w:r>
      <w:r>
        <w:rPr>
          <w:i/>
        </w:rPr>
        <w:tab/>
      </w:r>
      <w:r>
        <w:rPr>
          <w:i/>
        </w:rPr>
        <w:tab/>
      </w:r>
      <w:r>
        <w:rPr>
          <w:i/>
        </w:rPr>
        <w:tab/>
        <w:t>Source: ZTE Corporation</w:t>
      </w:r>
    </w:p>
    <w:p w14:paraId="205D4AD8" w14:textId="77777777" w:rsidR="00CD0C2C" w:rsidRDefault="00CD0C2C" w:rsidP="00CD0C2C">
      <w:pPr>
        <w:rPr>
          <w:color w:val="808080"/>
        </w:rPr>
      </w:pPr>
      <w:r>
        <w:rPr>
          <w:color w:val="808080"/>
        </w:rPr>
        <w:t>(Replaces R5-243291)</w:t>
      </w:r>
    </w:p>
    <w:p w14:paraId="5C3194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3F6F6" w14:textId="0810CC4C" w:rsidR="00CD0C2C" w:rsidRDefault="00CD0C2C" w:rsidP="00CD0C2C">
      <w:pPr>
        <w:rPr>
          <w:rFonts w:ascii="Arial" w:hAnsi="Arial" w:cs="Arial"/>
          <w:b/>
          <w:sz w:val="24"/>
        </w:rPr>
      </w:pPr>
      <w:r>
        <w:rPr>
          <w:rFonts w:ascii="Arial" w:hAnsi="Arial" w:cs="Arial"/>
          <w:b/>
          <w:color w:val="0000FF"/>
          <w:sz w:val="24"/>
        </w:rPr>
        <w:t>R5-243415</w:t>
      </w:r>
      <w:r>
        <w:rPr>
          <w:rFonts w:ascii="Arial" w:hAnsi="Arial" w:cs="Arial"/>
          <w:b/>
          <w:color w:val="0000FF"/>
          <w:sz w:val="24"/>
        </w:rPr>
        <w:tab/>
      </w:r>
      <w:r>
        <w:rPr>
          <w:rFonts w:ascii="Arial" w:hAnsi="Arial" w:cs="Arial"/>
          <w:b/>
          <w:sz w:val="24"/>
        </w:rPr>
        <w:t>Annex F updates for NTN RF test on Tx on-off time mask</w:t>
      </w:r>
    </w:p>
    <w:p w14:paraId="7E47DA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CR-0057  Cat: F (Rel-18)</w:t>
      </w:r>
      <w:r>
        <w:rPr>
          <w:i/>
        </w:rPr>
        <w:br/>
      </w:r>
      <w:r>
        <w:rPr>
          <w:i/>
        </w:rPr>
        <w:br/>
      </w:r>
      <w:r>
        <w:rPr>
          <w:i/>
        </w:rPr>
        <w:tab/>
      </w:r>
      <w:r>
        <w:rPr>
          <w:i/>
        </w:rPr>
        <w:tab/>
      </w:r>
      <w:r>
        <w:rPr>
          <w:i/>
        </w:rPr>
        <w:tab/>
      </w:r>
      <w:r>
        <w:rPr>
          <w:i/>
        </w:rPr>
        <w:tab/>
      </w:r>
      <w:r>
        <w:rPr>
          <w:i/>
        </w:rPr>
        <w:tab/>
        <w:t>Source: Apple Benelux B.V.</w:t>
      </w:r>
    </w:p>
    <w:p w14:paraId="612D6741" w14:textId="77777777" w:rsidR="00CD0C2C" w:rsidRDefault="00CD0C2C" w:rsidP="00CD0C2C">
      <w:pPr>
        <w:rPr>
          <w:rFonts w:ascii="Arial" w:hAnsi="Arial" w:cs="Arial"/>
          <w:b/>
        </w:rPr>
      </w:pPr>
      <w:r>
        <w:rPr>
          <w:rFonts w:ascii="Arial" w:hAnsi="Arial" w:cs="Arial"/>
          <w:b/>
        </w:rPr>
        <w:t xml:space="preserve">Discussion: </w:t>
      </w:r>
    </w:p>
    <w:p w14:paraId="7845841C" w14:textId="77777777" w:rsidR="00CD0C2C" w:rsidRDefault="00CD0C2C" w:rsidP="00CD0C2C">
      <w:r>
        <w:t>r1</w:t>
      </w:r>
    </w:p>
    <w:p w14:paraId="1294D62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R5-243681</w:t>
      </w:r>
      <w:r>
        <w:rPr>
          <w:color w:val="993300"/>
          <w:u w:val="single"/>
        </w:rPr>
        <w:t>.</w:t>
      </w:r>
    </w:p>
    <w:p w14:paraId="76851EF8" w14:textId="5CD84EF9" w:rsidR="00CD0C2C" w:rsidRDefault="00CD0C2C" w:rsidP="00CD0C2C">
      <w:pPr>
        <w:rPr>
          <w:rFonts w:ascii="Arial" w:hAnsi="Arial" w:cs="Arial"/>
          <w:b/>
          <w:sz w:val="24"/>
        </w:rPr>
      </w:pPr>
      <w:r>
        <w:rPr>
          <w:rFonts w:ascii="Arial" w:hAnsi="Arial" w:cs="Arial"/>
          <w:b/>
          <w:color w:val="0000FF"/>
          <w:sz w:val="24"/>
        </w:rPr>
        <w:lastRenderedPageBreak/>
        <w:t>R5-243681</w:t>
      </w:r>
      <w:r>
        <w:rPr>
          <w:rFonts w:ascii="Arial" w:hAnsi="Arial" w:cs="Arial"/>
          <w:b/>
          <w:color w:val="0000FF"/>
          <w:sz w:val="24"/>
        </w:rPr>
        <w:tab/>
      </w:r>
      <w:r>
        <w:rPr>
          <w:rFonts w:ascii="Arial" w:hAnsi="Arial" w:cs="Arial"/>
          <w:b/>
          <w:sz w:val="24"/>
        </w:rPr>
        <w:t>Annex F updates for NTN RF test on Tx on-off time mask</w:t>
      </w:r>
    </w:p>
    <w:p w14:paraId="63B555E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CR-0057  rev 1 Cat: F (Rel-18)</w:t>
      </w:r>
      <w:r>
        <w:rPr>
          <w:i/>
        </w:rPr>
        <w:br/>
      </w:r>
      <w:r>
        <w:rPr>
          <w:i/>
        </w:rPr>
        <w:br/>
      </w:r>
      <w:r>
        <w:rPr>
          <w:i/>
        </w:rPr>
        <w:tab/>
      </w:r>
      <w:r>
        <w:rPr>
          <w:i/>
        </w:rPr>
        <w:tab/>
      </w:r>
      <w:r>
        <w:rPr>
          <w:i/>
        </w:rPr>
        <w:tab/>
      </w:r>
      <w:r>
        <w:rPr>
          <w:i/>
        </w:rPr>
        <w:tab/>
      </w:r>
      <w:r>
        <w:rPr>
          <w:i/>
        </w:rPr>
        <w:tab/>
        <w:t>Source: Apple Benelux B.V.</w:t>
      </w:r>
    </w:p>
    <w:p w14:paraId="49088C3D" w14:textId="77777777" w:rsidR="00CD0C2C" w:rsidRDefault="00CD0C2C" w:rsidP="00CD0C2C">
      <w:pPr>
        <w:rPr>
          <w:color w:val="808080"/>
        </w:rPr>
      </w:pPr>
      <w:r>
        <w:rPr>
          <w:color w:val="808080"/>
        </w:rPr>
        <w:t>(Replaces R5-243415)</w:t>
      </w:r>
    </w:p>
    <w:p w14:paraId="688849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FCC8" w14:textId="6EAD792B" w:rsidR="00CD0C2C" w:rsidRDefault="00CD0C2C" w:rsidP="00CD0C2C">
      <w:pPr>
        <w:rPr>
          <w:rFonts w:ascii="Arial" w:hAnsi="Arial" w:cs="Arial"/>
          <w:b/>
          <w:sz w:val="24"/>
        </w:rPr>
      </w:pPr>
      <w:r>
        <w:rPr>
          <w:rFonts w:ascii="Arial" w:hAnsi="Arial" w:cs="Arial"/>
          <w:b/>
          <w:color w:val="0000FF"/>
          <w:sz w:val="24"/>
        </w:rPr>
        <w:t>R5-243416</w:t>
      </w:r>
      <w:r>
        <w:rPr>
          <w:rFonts w:ascii="Arial" w:hAnsi="Arial" w:cs="Arial"/>
          <w:b/>
          <w:color w:val="0000FF"/>
          <w:sz w:val="24"/>
        </w:rPr>
        <w:tab/>
      </w:r>
      <w:r>
        <w:rPr>
          <w:rFonts w:ascii="Arial" w:hAnsi="Arial" w:cs="Arial"/>
          <w:b/>
          <w:sz w:val="24"/>
        </w:rPr>
        <w:t>Annex F updates for NTN RF test on Spectrum emission mask</w:t>
      </w:r>
    </w:p>
    <w:p w14:paraId="179EB23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CR-0058  Cat: F (Rel-18)</w:t>
      </w:r>
      <w:r>
        <w:rPr>
          <w:i/>
        </w:rPr>
        <w:br/>
      </w:r>
      <w:r>
        <w:rPr>
          <w:i/>
        </w:rPr>
        <w:br/>
      </w:r>
      <w:r>
        <w:rPr>
          <w:i/>
        </w:rPr>
        <w:tab/>
      </w:r>
      <w:r>
        <w:rPr>
          <w:i/>
        </w:rPr>
        <w:tab/>
      </w:r>
      <w:r>
        <w:rPr>
          <w:i/>
        </w:rPr>
        <w:tab/>
      </w:r>
      <w:r>
        <w:rPr>
          <w:i/>
        </w:rPr>
        <w:tab/>
      </w:r>
      <w:r>
        <w:rPr>
          <w:i/>
        </w:rPr>
        <w:tab/>
        <w:t>Source: Apple Benelux B.V.</w:t>
      </w:r>
    </w:p>
    <w:p w14:paraId="6E9161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R5-243814</w:t>
      </w:r>
      <w:r>
        <w:rPr>
          <w:color w:val="993300"/>
          <w:u w:val="single"/>
        </w:rPr>
        <w:t>.</w:t>
      </w:r>
    </w:p>
    <w:p w14:paraId="0EEE137B" w14:textId="5FA219AA" w:rsidR="00CD0C2C" w:rsidRDefault="00CD0C2C" w:rsidP="00CD0C2C">
      <w:pPr>
        <w:rPr>
          <w:rFonts w:ascii="Arial" w:hAnsi="Arial" w:cs="Arial"/>
          <w:b/>
          <w:sz w:val="24"/>
        </w:rPr>
      </w:pPr>
      <w:r>
        <w:rPr>
          <w:rFonts w:ascii="Arial" w:hAnsi="Arial" w:cs="Arial"/>
          <w:b/>
          <w:color w:val="0000FF"/>
          <w:sz w:val="24"/>
        </w:rPr>
        <w:t>R5-243814</w:t>
      </w:r>
      <w:r>
        <w:rPr>
          <w:rFonts w:ascii="Arial" w:hAnsi="Arial" w:cs="Arial"/>
          <w:b/>
          <w:color w:val="0000FF"/>
          <w:sz w:val="24"/>
        </w:rPr>
        <w:tab/>
      </w:r>
      <w:r>
        <w:rPr>
          <w:rFonts w:ascii="Arial" w:hAnsi="Arial" w:cs="Arial"/>
          <w:b/>
          <w:sz w:val="24"/>
        </w:rPr>
        <w:t>Annex F updates for NTN RF test on Spectrum emission mask</w:t>
      </w:r>
    </w:p>
    <w:p w14:paraId="30358E7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CR-0058  rev 1 Cat: F (Rel-18)</w:t>
      </w:r>
      <w:r>
        <w:rPr>
          <w:i/>
        </w:rPr>
        <w:br/>
      </w:r>
      <w:r>
        <w:rPr>
          <w:i/>
        </w:rPr>
        <w:br/>
      </w:r>
      <w:r>
        <w:rPr>
          <w:i/>
        </w:rPr>
        <w:tab/>
      </w:r>
      <w:r>
        <w:rPr>
          <w:i/>
        </w:rPr>
        <w:tab/>
      </w:r>
      <w:r>
        <w:rPr>
          <w:i/>
        </w:rPr>
        <w:tab/>
      </w:r>
      <w:r>
        <w:rPr>
          <w:i/>
        </w:rPr>
        <w:tab/>
      </w:r>
      <w:r>
        <w:rPr>
          <w:i/>
        </w:rPr>
        <w:tab/>
        <w:t>Source: Apple Benelux B.V.</w:t>
      </w:r>
    </w:p>
    <w:p w14:paraId="7B1A2D39" w14:textId="77777777" w:rsidR="00CD0C2C" w:rsidRDefault="00CD0C2C" w:rsidP="00CD0C2C">
      <w:pPr>
        <w:rPr>
          <w:color w:val="808080"/>
        </w:rPr>
      </w:pPr>
      <w:r>
        <w:rPr>
          <w:color w:val="808080"/>
        </w:rPr>
        <w:t>(Replaces R5-243416)</w:t>
      </w:r>
    </w:p>
    <w:p w14:paraId="4A507B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175A" w14:textId="4FAB29F6" w:rsidR="00CD0C2C" w:rsidRDefault="00CD0C2C" w:rsidP="00CD0C2C">
      <w:pPr>
        <w:rPr>
          <w:rFonts w:ascii="Arial" w:hAnsi="Arial" w:cs="Arial"/>
          <w:b/>
          <w:sz w:val="24"/>
        </w:rPr>
      </w:pPr>
      <w:r>
        <w:rPr>
          <w:rFonts w:ascii="Arial" w:hAnsi="Arial" w:cs="Arial"/>
          <w:b/>
          <w:color w:val="0000FF"/>
          <w:sz w:val="24"/>
        </w:rPr>
        <w:t>R5-243417</w:t>
      </w:r>
      <w:r>
        <w:rPr>
          <w:rFonts w:ascii="Arial" w:hAnsi="Arial" w:cs="Arial"/>
          <w:b/>
          <w:color w:val="0000FF"/>
          <w:sz w:val="24"/>
        </w:rPr>
        <w:tab/>
      </w:r>
      <w:r>
        <w:rPr>
          <w:rFonts w:ascii="Arial" w:hAnsi="Arial" w:cs="Arial"/>
          <w:b/>
          <w:sz w:val="24"/>
        </w:rPr>
        <w:t>Annex F updates for NTN RF test on ACLR</w:t>
      </w:r>
    </w:p>
    <w:p w14:paraId="5ECC737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CR-0059  Cat: F (Rel-18)</w:t>
      </w:r>
      <w:r>
        <w:rPr>
          <w:i/>
        </w:rPr>
        <w:br/>
      </w:r>
      <w:r>
        <w:rPr>
          <w:i/>
        </w:rPr>
        <w:br/>
      </w:r>
      <w:r>
        <w:rPr>
          <w:i/>
        </w:rPr>
        <w:tab/>
      </w:r>
      <w:r>
        <w:rPr>
          <w:i/>
        </w:rPr>
        <w:tab/>
      </w:r>
      <w:r>
        <w:rPr>
          <w:i/>
        </w:rPr>
        <w:tab/>
      </w:r>
      <w:r>
        <w:rPr>
          <w:i/>
        </w:rPr>
        <w:tab/>
      </w:r>
      <w:r>
        <w:rPr>
          <w:i/>
        </w:rPr>
        <w:tab/>
        <w:t>Source: Apple Benelux B.V.</w:t>
      </w:r>
    </w:p>
    <w:p w14:paraId="694714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186D5" w14:textId="723628FC" w:rsidR="00CD0C2C" w:rsidRDefault="00CD0C2C" w:rsidP="00CD0C2C">
      <w:pPr>
        <w:rPr>
          <w:rFonts w:ascii="Arial" w:hAnsi="Arial" w:cs="Arial"/>
          <w:b/>
          <w:sz w:val="24"/>
        </w:rPr>
      </w:pPr>
      <w:r>
        <w:rPr>
          <w:rFonts w:ascii="Arial" w:hAnsi="Arial" w:cs="Arial"/>
          <w:b/>
          <w:color w:val="0000FF"/>
          <w:sz w:val="24"/>
        </w:rPr>
        <w:t>R5-243441</w:t>
      </w:r>
      <w:r>
        <w:rPr>
          <w:rFonts w:ascii="Arial" w:hAnsi="Arial" w:cs="Arial"/>
          <w:b/>
          <w:color w:val="0000FF"/>
          <w:sz w:val="24"/>
        </w:rPr>
        <w:tab/>
      </w:r>
      <w:r>
        <w:rPr>
          <w:rFonts w:ascii="Arial" w:hAnsi="Arial" w:cs="Arial"/>
          <w:b/>
          <w:sz w:val="24"/>
        </w:rPr>
        <w:t>Update to nrn-ntn pdsch demod test case to update min test time</w:t>
      </w:r>
    </w:p>
    <w:p w14:paraId="04EE749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CR-0065  Cat: F (Rel-18)</w:t>
      </w:r>
      <w:r>
        <w:rPr>
          <w:i/>
        </w:rPr>
        <w:br/>
      </w:r>
      <w:r>
        <w:rPr>
          <w:i/>
        </w:rPr>
        <w:br/>
      </w:r>
      <w:r>
        <w:rPr>
          <w:i/>
        </w:rPr>
        <w:tab/>
      </w:r>
      <w:r>
        <w:rPr>
          <w:i/>
        </w:rPr>
        <w:tab/>
      </w:r>
      <w:r>
        <w:rPr>
          <w:i/>
        </w:rPr>
        <w:tab/>
      </w:r>
      <w:r>
        <w:rPr>
          <w:i/>
        </w:rPr>
        <w:tab/>
      </w:r>
      <w:r>
        <w:rPr>
          <w:i/>
        </w:rPr>
        <w:tab/>
        <w:t>Source: Qualcomm Inc</w:t>
      </w:r>
    </w:p>
    <w:p w14:paraId="424EC8AF" w14:textId="77777777" w:rsidR="00CD0C2C" w:rsidRDefault="00CD0C2C" w:rsidP="00CD0C2C">
      <w:pPr>
        <w:rPr>
          <w:rFonts w:ascii="Arial" w:hAnsi="Arial" w:cs="Arial"/>
          <w:b/>
        </w:rPr>
      </w:pPr>
      <w:r>
        <w:rPr>
          <w:rFonts w:ascii="Arial" w:hAnsi="Arial" w:cs="Arial"/>
          <w:b/>
        </w:rPr>
        <w:t xml:space="preserve">Abstract: </w:t>
      </w:r>
    </w:p>
    <w:p w14:paraId="3752FB4B" w14:textId="77777777" w:rsidR="00CD0C2C" w:rsidRDefault="00CD0C2C" w:rsidP="00CD0C2C">
      <w:r>
        <w:t>associated discussion paper R5-243431</w:t>
      </w:r>
    </w:p>
    <w:p w14:paraId="7B71D109" w14:textId="77777777" w:rsidR="00CD0C2C" w:rsidRDefault="00CD0C2C" w:rsidP="00CD0C2C">
      <w:pPr>
        <w:rPr>
          <w:rFonts w:ascii="Arial" w:hAnsi="Arial" w:cs="Arial"/>
          <w:b/>
        </w:rPr>
      </w:pPr>
      <w:r>
        <w:rPr>
          <w:rFonts w:ascii="Arial" w:hAnsi="Arial" w:cs="Arial"/>
          <w:b/>
        </w:rPr>
        <w:t xml:space="preserve">Discussion: </w:t>
      </w:r>
    </w:p>
    <w:p w14:paraId="73663F6D" w14:textId="77777777" w:rsidR="00CD0C2C" w:rsidRDefault="00CD0C2C" w:rsidP="00CD0C2C">
      <w:r>
        <w:t>r1</w:t>
      </w:r>
    </w:p>
    <w:p w14:paraId="7A7276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R5-243899</w:t>
      </w:r>
      <w:r>
        <w:rPr>
          <w:color w:val="993300"/>
          <w:u w:val="single"/>
        </w:rPr>
        <w:t>.</w:t>
      </w:r>
    </w:p>
    <w:p w14:paraId="022A3E13" w14:textId="6806AA4C" w:rsidR="00CD0C2C" w:rsidRDefault="00CD0C2C" w:rsidP="00CD0C2C">
      <w:pPr>
        <w:rPr>
          <w:rFonts w:ascii="Arial" w:hAnsi="Arial" w:cs="Arial"/>
          <w:b/>
          <w:sz w:val="24"/>
        </w:rPr>
      </w:pPr>
      <w:r>
        <w:rPr>
          <w:rFonts w:ascii="Arial" w:hAnsi="Arial" w:cs="Arial"/>
          <w:b/>
          <w:color w:val="0000FF"/>
          <w:sz w:val="24"/>
        </w:rPr>
        <w:t>R5-243899</w:t>
      </w:r>
      <w:r>
        <w:rPr>
          <w:rFonts w:ascii="Arial" w:hAnsi="Arial" w:cs="Arial"/>
          <w:b/>
          <w:color w:val="0000FF"/>
          <w:sz w:val="24"/>
        </w:rPr>
        <w:tab/>
      </w:r>
      <w:r>
        <w:rPr>
          <w:rFonts w:ascii="Arial" w:hAnsi="Arial" w:cs="Arial"/>
          <w:b/>
          <w:sz w:val="24"/>
        </w:rPr>
        <w:t>Update to nrn-ntn pdsch demod test case to update min test time</w:t>
      </w:r>
    </w:p>
    <w:p w14:paraId="625C66E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CR-0065  rev 1 Cat: F (Rel-18)</w:t>
      </w:r>
      <w:r>
        <w:rPr>
          <w:i/>
        </w:rPr>
        <w:br/>
      </w:r>
      <w:r>
        <w:rPr>
          <w:i/>
        </w:rPr>
        <w:br/>
      </w:r>
      <w:r>
        <w:rPr>
          <w:i/>
        </w:rPr>
        <w:tab/>
      </w:r>
      <w:r>
        <w:rPr>
          <w:i/>
        </w:rPr>
        <w:tab/>
      </w:r>
      <w:r>
        <w:rPr>
          <w:i/>
        </w:rPr>
        <w:tab/>
      </w:r>
      <w:r>
        <w:rPr>
          <w:i/>
        </w:rPr>
        <w:tab/>
      </w:r>
      <w:r>
        <w:rPr>
          <w:i/>
        </w:rPr>
        <w:tab/>
        <w:t>Source: Qualcomm Inc</w:t>
      </w:r>
    </w:p>
    <w:p w14:paraId="12D53630" w14:textId="77777777" w:rsidR="00CD0C2C" w:rsidRDefault="00CD0C2C" w:rsidP="00CD0C2C">
      <w:pPr>
        <w:rPr>
          <w:color w:val="808080"/>
        </w:rPr>
      </w:pPr>
      <w:r>
        <w:rPr>
          <w:color w:val="808080"/>
        </w:rPr>
        <w:t>(Replaces R5-243441)</w:t>
      </w:r>
    </w:p>
    <w:p w14:paraId="70F5B71A"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918C8" w14:textId="77777777" w:rsidR="00CD0C2C" w:rsidRDefault="00CD0C2C" w:rsidP="00CD0C2C">
      <w:pPr>
        <w:pStyle w:val="Heading5"/>
      </w:pPr>
      <w:bookmarkStart w:id="176" w:name="_Toc169163693"/>
      <w:r>
        <w:t>5.3.8.5</w:t>
      </w:r>
      <w:r>
        <w:tab/>
        <w:t>TS 38.522</w:t>
      </w:r>
      <w:bookmarkEnd w:id="176"/>
    </w:p>
    <w:p w14:paraId="7D38B39B" w14:textId="58BEEE30" w:rsidR="00CD0C2C" w:rsidRDefault="00CD0C2C" w:rsidP="00CD0C2C">
      <w:pPr>
        <w:rPr>
          <w:rFonts w:ascii="Arial" w:hAnsi="Arial" w:cs="Arial"/>
          <w:b/>
          <w:sz w:val="24"/>
        </w:rPr>
      </w:pPr>
      <w:r>
        <w:rPr>
          <w:rFonts w:ascii="Arial" w:hAnsi="Arial" w:cs="Arial"/>
          <w:b/>
          <w:color w:val="0000FF"/>
          <w:sz w:val="24"/>
        </w:rPr>
        <w:t>R5-242512</w:t>
      </w:r>
      <w:r>
        <w:rPr>
          <w:rFonts w:ascii="Arial" w:hAnsi="Arial" w:cs="Arial"/>
          <w:b/>
          <w:color w:val="0000FF"/>
          <w:sz w:val="24"/>
        </w:rPr>
        <w:tab/>
      </w:r>
      <w:r>
        <w:rPr>
          <w:rFonts w:ascii="Arial" w:hAnsi="Arial" w:cs="Arial"/>
          <w:b/>
          <w:sz w:val="24"/>
        </w:rPr>
        <w:t>Update applicability for NR NTN test cases</w:t>
      </w:r>
    </w:p>
    <w:p w14:paraId="6E76008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CR-0410  Cat: F (Rel-18)</w:t>
      </w:r>
      <w:r>
        <w:rPr>
          <w:i/>
        </w:rPr>
        <w:br/>
      </w:r>
      <w:r>
        <w:rPr>
          <w:i/>
        </w:rPr>
        <w:br/>
      </w:r>
      <w:r>
        <w:rPr>
          <w:i/>
        </w:rPr>
        <w:tab/>
      </w:r>
      <w:r>
        <w:rPr>
          <w:i/>
        </w:rPr>
        <w:tab/>
      </w:r>
      <w:r>
        <w:rPr>
          <w:i/>
        </w:rPr>
        <w:tab/>
      </w:r>
      <w:r>
        <w:rPr>
          <w:i/>
        </w:rPr>
        <w:tab/>
      </w:r>
      <w:r>
        <w:rPr>
          <w:i/>
        </w:rPr>
        <w:tab/>
        <w:t>Source: Keysight Technologies</w:t>
      </w:r>
    </w:p>
    <w:p w14:paraId="35A48A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496EC" w14:textId="5EC61B29" w:rsidR="00CD0C2C" w:rsidRDefault="00CD0C2C" w:rsidP="00CD0C2C">
      <w:pPr>
        <w:rPr>
          <w:rFonts w:ascii="Arial" w:hAnsi="Arial" w:cs="Arial"/>
          <w:b/>
          <w:sz w:val="24"/>
        </w:rPr>
      </w:pPr>
      <w:r>
        <w:rPr>
          <w:rFonts w:ascii="Arial" w:hAnsi="Arial" w:cs="Arial"/>
          <w:b/>
          <w:color w:val="0000FF"/>
          <w:sz w:val="24"/>
        </w:rPr>
        <w:t>R5-243292</w:t>
      </w:r>
      <w:r>
        <w:rPr>
          <w:rFonts w:ascii="Arial" w:hAnsi="Arial" w:cs="Arial"/>
          <w:b/>
          <w:color w:val="0000FF"/>
          <w:sz w:val="24"/>
        </w:rPr>
        <w:tab/>
      </w:r>
      <w:r>
        <w:rPr>
          <w:rFonts w:ascii="Arial" w:hAnsi="Arial" w:cs="Arial"/>
          <w:b/>
          <w:sz w:val="24"/>
        </w:rPr>
        <w:t>Corrections on 4.0 for NTN tested bands selection criteria</w:t>
      </w:r>
    </w:p>
    <w:p w14:paraId="622F32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CR-0436  Cat: F (Rel-18)</w:t>
      </w:r>
      <w:r>
        <w:rPr>
          <w:i/>
        </w:rPr>
        <w:br/>
      </w:r>
      <w:r>
        <w:rPr>
          <w:i/>
        </w:rPr>
        <w:br/>
      </w:r>
      <w:r>
        <w:rPr>
          <w:i/>
        </w:rPr>
        <w:tab/>
      </w:r>
      <w:r>
        <w:rPr>
          <w:i/>
        </w:rPr>
        <w:tab/>
      </w:r>
      <w:r>
        <w:rPr>
          <w:i/>
        </w:rPr>
        <w:tab/>
      </w:r>
      <w:r>
        <w:rPr>
          <w:i/>
        </w:rPr>
        <w:tab/>
      </w:r>
      <w:r>
        <w:rPr>
          <w:i/>
        </w:rPr>
        <w:tab/>
        <w:t>Source: ZTE Corporation</w:t>
      </w:r>
    </w:p>
    <w:p w14:paraId="16E1E8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21272" w14:textId="0245EDB5" w:rsidR="00CD0C2C" w:rsidRDefault="00CD0C2C" w:rsidP="00CD0C2C">
      <w:pPr>
        <w:rPr>
          <w:rFonts w:ascii="Arial" w:hAnsi="Arial" w:cs="Arial"/>
          <w:b/>
          <w:sz w:val="24"/>
        </w:rPr>
      </w:pPr>
      <w:r>
        <w:rPr>
          <w:rFonts w:ascii="Arial" w:hAnsi="Arial" w:cs="Arial"/>
          <w:b/>
          <w:color w:val="0000FF"/>
          <w:sz w:val="24"/>
        </w:rPr>
        <w:t>R5-243394</w:t>
      </w:r>
      <w:r>
        <w:rPr>
          <w:rFonts w:ascii="Arial" w:hAnsi="Arial" w:cs="Arial"/>
          <w:b/>
          <w:color w:val="0000FF"/>
          <w:sz w:val="24"/>
        </w:rPr>
        <w:tab/>
      </w:r>
      <w:r>
        <w:rPr>
          <w:rFonts w:ascii="Arial" w:hAnsi="Arial" w:cs="Arial"/>
          <w:b/>
          <w:sz w:val="24"/>
        </w:rPr>
        <w:t>Addition of applicability table for NR NTN RRM tests</w:t>
      </w:r>
    </w:p>
    <w:p w14:paraId="79904B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CR-0437  Cat: F (Rel-18)</w:t>
      </w:r>
      <w:r>
        <w:rPr>
          <w:i/>
        </w:rPr>
        <w:br/>
      </w:r>
      <w:r>
        <w:rPr>
          <w:i/>
        </w:rPr>
        <w:br/>
      </w:r>
      <w:r>
        <w:rPr>
          <w:i/>
        </w:rPr>
        <w:tab/>
      </w:r>
      <w:r>
        <w:rPr>
          <w:i/>
        </w:rPr>
        <w:tab/>
      </w:r>
      <w:r>
        <w:rPr>
          <w:i/>
        </w:rPr>
        <w:tab/>
      </w:r>
      <w:r>
        <w:rPr>
          <w:i/>
        </w:rPr>
        <w:tab/>
      </w:r>
      <w:r>
        <w:rPr>
          <w:i/>
        </w:rPr>
        <w:tab/>
        <w:t>Source: Qualcomm France</w:t>
      </w:r>
    </w:p>
    <w:p w14:paraId="759B09E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E6C5A" w14:textId="709DD9AC" w:rsidR="00CD0C2C" w:rsidRDefault="00CD0C2C" w:rsidP="00CD0C2C">
      <w:pPr>
        <w:rPr>
          <w:rFonts w:ascii="Arial" w:hAnsi="Arial" w:cs="Arial"/>
          <w:b/>
          <w:sz w:val="24"/>
        </w:rPr>
      </w:pPr>
      <w:r>
        <w:rPr>
          <w:rFonts w:ascii="Arial" w:hAnsi="Arial" w:cs="Arial"/>
          <w:b/>
          <w:color w:val="0000FF"/>
          <w:sz w:val="24"/>
        </w:rPr>
        <w:t>R5-243440</w:t>
      </w:r>
      <w:r>
        <w:rPr>
          <w:rFonts w:ascii="Arial" w:hAnsi="Arial" w:cs="Arial"/>
          <w:b/>
          <w:color w:val="0000FF"/>
          <w:sz w:val="24"/>
        </w:rPr>
        <w:tab/>
      </w:r>
      <w:r>
        <w:rPr>
          <w:rFonts w:ascii="Arial" w:hAnsi="Arial" w:cs="Arial"/>
          <w:b/>
          <w:sz w:val="24"/>
        </w:rPr>
        <w:t>Applicability spec update for NR-NTN test cases</w:t>
      </w:r>
    </w:p>
    <w:p w14:paraId="680D756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CR-0444  Cat: F (Rel-18)</w:t>
      </w:r>
      <w:r>
        <w:rPr>
          <w:i/>
        </w:rPr>
        <w:br/>
      </w:r>
      <w:r>
        <w:rPr>
          <w:i/>
        </w:rPr>
        <w:br/>
      </w:r>
      <w:r>
        <w:rPr>
          <w:i/>
        </w:rPr>
        <w:tab/>
      </w:r>
      <w:r>
        <w:rPr>
          <w:i/>
        </w:rPr>
        <w:tab/>
      </w:r>
      <w:r>
        <w:rPr>
          <w:i/>
        </w:rPr>
        <w:tab/>
      </w:r>
      <w:r>
        <w:rPr>
          <w:i/>
        </w:rPr>
        <w:tab/>
      </w:r>
      <w:r>
        <w:rPr>
          <w:i/>
        </w:rPr>
        <w:tab/>
        <w:t>Source: Qualcomm Inc</w:t>
      </w:r>
    </w:p>
    <w:p w14:paraId="215095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02C92" w14:textId="77777777" w:rsidR="00CD0C2C" w:rsidRDefault="00CD0C2C" w:rsidP="00CD0C2C">
      <w:pPr>
        <w:pStyle w:val="Heading5"/>
      </w:pPr>
      <w:bookmarkStart w:id="177" w:name="_Toc169163694"/>
      <w:r>
        <w:t>5.3.8.6</w:t>
      </w:r>
      <w:r>
        <w:tab/>
        <w:t>TS 38.533</w:t>
      </w:r>
      <w:bookmarkEnd w:id="177"/>
    </w:p>
    <w:p w14:paraId="11675312" w14:textId="2C938B8D" w:rsidR="00CD0C2C" w:rsidRDefault="00CD0C2C" w:rsidP="00CD0C2C">
      <w:pPr>
        <w:rPr>
          <w:rFonts w:ascii="Arial" w:hAnsi="Arial" w:cs="Arial"/>
          <w:b/>
          <w:sz w:val="24"/>
        </w:rPr>
      </w:pPr>
      <w:r>
        <w:rPr>
          <w:rFonts w:ascii="Arial" w:hAnsi="Arial" w:cs="Arial"/>
          <w:b/>
          <w:color w:val="0000FF"/>
          <w:sz w:val="24"/>
        </w:rPr>
        <w:t>R5-243359</w:t>
      </w:r>
      <w:r>
        <w:rPr>
          <w:rFonts w:ascii="Arial" w:hAnsi="Arial" w:cs="Arial"/>
          <w:b/>
          <w:color w:val="0000FF"/>
          <w:sz w:val="24"/>
        </w:rPr>
        <w:tab/>
      </w:r>
      <w:r>
        <w:rPr>
          <w:rFonts w:ascii="Arial" w:hAnsi="Arial" w:cs="Arial"/>
          <w:b/>
          <w:sz w:val="24"/>
        </w:rPr>
        <w:t>Addition of NTN Timing Advance test 14.3.2.1</w:t>
      </w:r>
    </w:p>
    <w:p w14:paraId="49FD911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CR-3220  Cat: F (Rel-18)</w:t>
      </w:r>
      <w:r>
        <w:rPr>
          <w:i/>
        </w:rPr>
        <w:br/>
      </w:r>
      <w:r>
        <w:rPr>
          <w:i/>
        </w:rPr>
        <w:br/>
      </w:r>
      <w:r>
        <w:rPr>
          <w:i/>
        </w:rPr>
        <w:tab/>
      </w:r>
      <w:r>
        <w:rPr>
          <w:i/>
        </w:rPr>
        <w:tab/>
      </w:r>
      <w:r>
        <w:rPr>
          <w:i/>
        </w:rPr>
        <w:tab/>
      </w:r>
      <w:r>
        <w:rPr>
          <w:i/>
        </w:rPr>
        <w:tab/>
      </w:r>
      <w:r>
        <w:rPr>
          <w:i/>
        </w:rPr>
        <w:tab/>
        <w:t>Source: Qualcomm France</w:t>
      </w:r>
    </w:p>
    <w:p w14:paraId="0EB35C4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FABAF" w14:textId="06CD169E" w:rsidR="00CD0C2C" w:rsidRDefault="00CD0C2C" w:rsidP="00CD0C2C">
      <w:pPr>
        <w:rPr>
          <w:rFonts w:ascii="Arial" w:hAnsi="Arial" w:cs="Arial"/>
          <w:b/>
          <w:sz w:val="24"/>
        </w:rPr>
      </w:pPr>
      <w:r>
        <w:rPr>
          <w:rFonts w:ascii="Arial" w:hAnsi="Arial" w:cs="Arial"/>
          <w:b/>
          <w:color w:val="0000FF"/>
          <w:sz w:val="24"/>
        </w:rPr>
        <w:t>R5-243360</w:t>
      </w:r>
      <w:r>
        <w:rPr>
          <w:rFonts w:ascii="Arial" w:hAnsi="Arial" w:cs="Arial"/>
          <w:b/>
          <w:color w:val="0000FF"/>
          <w:sz w:val="24"/>
        </w:rPr>
        <w:tab/>
      </w:r>
      <w:r>
        <w:rPr>
          <w:rFonts w:ascii="Arial" w:hAnsi="Arial" w:cs="Arial"/>
          <w:b/>
          <w:sz w:val="24"/>
        </w:rPr>
        <w:t>Addition of NTN distance-based CHO tests 14.2.1.5 and 14.2.1.6</w:t>
      </w:r>
    </w:p>
    <w:p w14:paraId="60C33C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CR-3221  Cat: F (Rel-18)</w:t>
      </w:r>
      <w:r>
        <w:rPr>
          <w:i/>
        </w:rPr>
        <w:br/>
      </w:r>
      <w:r>
        <w:rPr>
          <w:i/>
        </w:rPr>
        <w:br/>
      </w:r>
      <w:r>
        <w:rPr>
          <w:i/>
        </w:rPr>
        <w:tab/>
      </w:r>
      <w:r>
        <w:rPr>
          <w:i/>
        </w:rPr>
        <w:tab/>
      </w:r>
      <w:r>
        <w:rPr>
          <w:i/>
        </w:rPr>
        <w:tab/>
      </w:r>
      <w:r>
        <w:rPr>
          <w:i/>
        </w:rPr>
        <w:tab/>
      </w:r>
      <w:r>
        <w:rPr>
          <w:i/>
        </w:rPr>
        <w:tab/>
        <w:t>Source: Qualcomm France</w:t>
      </w:r>
    </w:p>
    <w:p w14:paraId="78157FD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C946E" w14:textId="1CC6D16D" w:rsidR="00CD0C2C" w:rsidRDefault="00CD0C2C" w:rsidP="00CD0C2C">
      <w:pPr>
        <w:rPr>
          <w:rFonts w:ascii="Arial" w:hAnsi="Arial" w:cs="Arial"/>
          <w:b/>
          <w:sz w:val="24"/>
        </w:rPr>
      </w:pPr>
      <w:r>
        <w:rPr>
          <w:rFonts w:ascii="Arial" w:hAnsi="Arial" w:cs="Arial"/>
          <w:b/>
          <w:color w:val="0000FF"/>
          <w:sz w:val="24"/>
        </w:rPr>
        <w:t>R5-243361</w:t>
      </w:r>
      <w:r>
        <w:rPr>
          <w:rFonts w:ascii="Arial" w:hAnsi="Arial" w:cs="Arial"/>
          <w:b/>
          <w:color w:val="0000FF"/>
          <w:sz w:val="24"/>
        </w:rPr>
        <w:tab/>
      </w:r>
      <w:r>
        <w:rPr>
          <w:rFonts w:ascii="Arial" w:hAnsi="Arial" w:cs="Arial"/>
          <w:b/>
          <w:sz w:val="24"/>
        </w:rPr>
        <w:t>Addition of NTN inter-frequency Measurement Initiation Cell Reselection tests 14.1.7 and 14.1.8</w:t>
      </w:r>
    </w:p>
    <w:p w14:paraId="5663DC12"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CR-3222  Cat: F (Rel-18)</w:t>
      </w:r>
      <w:r>
        <w:rPr>
          <w:i/>
        </w:rPr>
        <w:br/>
      </w:r>
      <w:r>
        <w:rPr>
          <w:i/>
        </w:rPr>
        <w:br/>
      </w:r>
      <w:r>
        <w:rPr>
          <w:i/>
        </w:rPr>
        <w:tab/>
      </w:r>
      <w:r>
        <w:rPr>
          <w:i/>
        </w:rPr>
        <w:tab/>
      </w:r>
      <w:r>
        <w:rPr>
          <w:i/>
        </w:rPr>
        <w:tab/>
      </w:r>
      <w:r>
        <w:rPr>
          <w:i/>
        </w:rPr>
        <w:tab/>
      </w:r>
      <w:r>
        <w:rPr>
          <w:i/>
        </w:rPr>
        <w:tab/>
        <w:t>Source: Qualcomm France</w:t>
      </w:r>
    </w:p>
    <w:p w14:paraId="65EB37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D2185" w14:textId="2286D53E" w:rsidR="00CD0C2C" w:rsidRDefault="00CD0C2C" w:rsidP="00CD0C2C">
      <w:pPr>
        <w:rPr>
          <w:rFonts w:ascii="Arial" w:hAnsi="Arial" w:cs="Arial"/>
          <w:b/>
          <w:sz w:val="24"/>
        </w:rPr>
      </w:pPr>
      <w:r>
        <w:rPr>
          <w:rFonts w:ascii="Arial" w:hAnsi="Arial" w:cs="Arial"/>
          <w:b/>
          <w:color w:val="0000FF"/>
          <w:sz w:val="24"/>
        </w:rPr>
        <w:t>R5-243362</w:t>
      </w:r>
      <w:r>
        <w:rPr>
          <w:rFonts w:ascii="Arial" w:hAnsi="Arial" w:cs="Arial"/>
          <w:b/>
          <w:color w:val="0000FF"/>
          <w:sz w:val="24"/>
        </w:rPr>
        <w:tab/>
      </w:r>
      <w:r>
        <w:rPr>
          <w:rFonts w:ascii="Arial" w:hAnsi="Arial" w:cs="Arial"/>
          <w:b/>
          <w:sz w:val="24"/>
        </w:rPr>
        <w:t>Addition of NTN L1-RSRP Measurement Accuracy tests 14.6.4.1 and 14.6.4.2</w:t>
      </w:r>
    </w:p>
    <w:p w14:paraId="4E64DA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CR-3223  Cat: F (Rel-18)</w:t>
      </w:r>
      <w:r>
        <w:rPr>
          <w:i/>
        </w:rPr>
        <w:br/>
      </w:r>
      <w:r>
        <w:rPr>
          <w:i/>
        </w:rPr>
        <w:br/>
      </w:r>
      <w:r>
        <w:rPr>
          <w:i/>
        </w:rPr>
        <w:tab/>
      </w:r>
      <w:r>
        <w:rPr>
          <w:i/>
        </w:rPr>
        <w:tab/>
      </w:r>
      <w:r>
        <w:rPr>
          <w:i/>
        </w:rPr>
        <w:tab/>
      </w:r>
      <w:r>
        <w:rPr>
          <w:i/>
        </w:rPr>
        <w:tab/>
      </w:r>
      <w:r>
        <w:rPr>
          <w:i/>
        </w:rPr>
        <w:tab/>
        <w:t>Source: Qualcomm France</w:t>
      </w:r>
    </w:p>
    <w:p w14:paraId="62CFE66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9494A" w14:textId="5B97706E" w:rsidR="00CD0C2C" w:rsidRDefault="00CD0C2C" w:rsidP="00CD0C2C">
      <w:pPr>
        <w:rPr>
          <w:rFonts w:ascii="Arial" w:hAnsi="Arial" w:cs="Arial"/>
          <w:b/>
          <w:sz w:val="24"/>
        </w:rPr>
      </w:pPr>
      <w:r>
        <w:rPr>
          <w:rFonts w:ascii="Arial" w:hAnsi="Arial" w:cs="Arial"/>
          <w:b/>
          <w:color w:val="0000FF"/>
          <w:sz w:val="24"/>
        </w:rPr>
        <w:t>R5-243363</w:t>
      </w:r>
      <w:r>
        <w:rPr>
          <w:rFonts w:ascii="Arial" w:hAnsi="Arial" w:cs="Arial"/>
          <w:b/>
          <w:color w:val="0000FF"/>
          <w:sz w:val="24"/>
        </w:rPr>
        <w:tab/>
      </w:r>
      <w:r>
        <w:rPr>
          <w:rFonts w:ascii="Arial" w:hAnsi="Arial" w:cs="Arial"/>
          <w:b/>
          <w:sz w:val="24"/>
        </w:rPr>
        <w:t>Update to NTN general sections</w:t>
      </w:r>
    </w:p>
    <w:p w14:paraId="68DA152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CR-3224  Cat: F (Rel-18)</w:t>
      </w:r>
      <w:r>
        <w:rPr>
          <w:i/>
        </w:rPr>
        <w:br/>
      </w:r>
      <w:r>
        <w:rPr>
          <w:i/>
        </w:rPr>
        <w:br/>
      </w:r>
      <w:r>
        <w:rPr>
          <w:i/>
        </w:rPr>
        <w:tab/>
      </w:r>
      <w:r>
        <w:rPr>
          <w:i/>
        </w:rPr>
        <w:tab/>
      </w:r>
      <w:r>
        <w:rPr>
          <w:i/>
        </w:rPr>
        <w:tab/>
      </w:r>
      <w:r>
        <w:rPr>
          <w:i/>
        </w:rPr>
        <w:tab/>
      </w:r>
      <w:r>
        <w:rPr>
          <w:i/>
        </w:rPr>
        <w:tab/>
        <w:t>Source: Qualcomm France</w:t>
      </w:r>
    </w:p>
    <w:p w14:paraId="72665A9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409FA" w14:textId="77777777" w:rsidR="00CD0C2C" w:rsidRDefault="00CD0C2C" w:rsidP="00CD0C2C">
      <w:pPr>
        <w:pStyle w:val="Heading5"/>
      </w:pPr>
      <w:bookmarkStart w:id="178" w:name="_Toc169163695"/>
      <w:r>
        <w:t>5.3.8.7</w:t>
      </w:r>
      <w:r>
        <w:tab/>
        <w:t>TR 38.903 (NR MU &amp; TT analyses)</w:t>
      </w:r>
      <w:bookmarkEnd w:id="178"/>
    </w:p>
    <w:p w14:paraId="176A16C0" w14:textId="24351248" w:rsidR="00CD0C2C" w:rsidRDefault="00CD0C2C" w:rsidP="00CD0C2C">
      <w:pPr>
        <w:rPr>
          <w:rFonts w:ascii="Arial" w:hAnsi="Arial" w:cs="Arial"/>
          <w:b/>
          <w:sz w:val="24"/>
        </w:rPr>
      </w:pPr>
      <w:r>
        <w:rPr>
          <w:rFonts w:ascii="Arial" w:hAnsi="Arial" w:cs="Arial"/>
          <w:b/>
          <w:color w:val="0000FF"/>
          <w:sz w:val="24"/>
        </w:rPr>
        <w:t>R5-243418</w:t>
      </w:r>
      <w:r>
        <w:rPr>
          <w:rFonts w:ascii="Arial" w:hAnsi="Arial" w:cs="Arial"/>
          <w:b/>
          <w:color w:val="0000FF"/>
          <w:sz w:val="24"/>
        </w:rPr>
        <w:tab/>
      </w:r>
      <w:r>
        <w:rPr>
          <w:rFonts w:ascii="Arial" w:hAnsi="Arial" w:cs="Arial"/>
          <w:b/>
          <w:sz w:val="24"/>
        </w:rPr>
        <w:t>MU TT updates for NTN RF tests</w:t>
      </w:r>
    </w:p>
    <w:p w14:paraId="66FC6E6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CR-0761  Cat: F (Rel-18)</w:t>
      </w:r>
      <w:r>
        <w:rPr>
          <w:i/>
        </w:rPr>
        <w:br/>
      </w:r>
      <w:r>
        <w:rPr>
          <w:i/>
        </w:rPr>
        <w:br/>
      </w:r>
      <w:r>
        <w:rPr>
          <w:i/>
        </w:rPr>
        <w:tab/>
      </w:r>
      <w:r>
        <w:rPr>
          <w:i/>
        </w:rPr>
        <w:tab/>
      </w:r>
      <w:r>
        <w:rPr>
          <w:i/>
        </w:rPr>
        <w:tab/>
      </w:r>
      <w:r>
        <w:rPr>
          <w:i/>
        </w:rPr>
        <w:tab/>
      </w:r>
      <w:r>
        <w:rPr>
          <w:i/>
        </w:rPr>
        <w:tab/>
        <w:t>Source: Apple Benelux B.V.</w:t>
      </w:r>
    </w:p>
    <w:p w14:paraId="5EDB5C22" w14:textId="77777777" w:rsidR="00CD0C2C" w:rsidRDefault="00CD0C2C" w:rsidP="00CD0C2C">
      <w:pPr>
        <w:rPr>
          <w:rFonts w:ascii="Arial" w:hAnsi="Arial" w:cs="Arial"/>
          <w:b/>
        </w:rPr>
      </w:pPr>
      <w:r>
        <w:rPr>
          <w:rFonts w:ascii="Arial" w:hAnsi="Arial" w:cs="Arial"/>
          <w:b/>
        </w:rPr>
        <w:t xml:space="preserve">Discussion: </w:t>
      </w:r>
    </w:p>
    <w:p w14:paraId="2B5BD318" w14:textId="77777777" w:rsidR="00CD0C2C" w:rsidRDefault="00CD0C2C" w:rsidP="00CD0C2C">
      <w:r>
        <w:t>reserved in error</w:t>
      </w:r>
    </w:p>
    <w:p w14:paraId="47EE06B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936E8" w14:textId="77777777" w:rsidR="00CD0C2C" w:rsidRDefault="00CD0C2C" w:rsidP="00CD0C2C">
      <w:pPr>
        <w:pStyle w:val="Heading5"/>
      </w:pPr>
      <w:bookmarkStart w:id="179" w:name="_Toc169163696"/>
      <w:r>
        <w:t>5.3.8.8</w:t>
      </w:r>
      <w:r>
        <w:tab/>
        <w:t>TR 38.905 (NR Test Points Radio Transmission and Reception)</w:t>
      </w:r>
      <w:bookmarkEnd w:id="179"/>
    </w:p>
    <w:p w14:paraId="7C5E1EEC" w14:textId="4A26B3C3" w:rsidR="00CD0C2C" w:rsidRDefault="00CD0C2C" w:rsidP="00CD0C2C">
      <w:pPr>
        <w:rPr>
          <w:rFonts w:ascii="Arial" w:hAnsi="Arial" w:cs="Arial"/>
          <w:b/>
          <w:sz w:val="24"/>
        </w:rPr>
      </w:pPr>
      <w:r>
        <w:rPr>
          <w:rFonts w:ascii="Arial" w:hAnsi="Arial" w:cs="Arial"/>
          <w:b/>
          <w:color w:val="0000FF"/>
          <w:sz w:val="24"/>
        </w:rPr>
        <w:t>R5-242513</w:t>
      </w:r>
      <w:r>
        <w:rPr>
          <w:rFonts w:ascii="Arial" w:hAnsi="Arial" w:cs="Arial"/>
          <w:b/>
          <w:color w:val="0000FF"/>
          <w:sz w:val="24"/>
        </w:rPr>
        <w:tab/>
      </w:r>
      <w:r>
        <w:rPr>
          <w:rFonts w:ascii="Arial" w:hAnsi="Arial" w:cs="Arial"/>
          <w:b/>
          <w:sz w:val="24"/>
        </w:rPr>
        <w:t>Update MU and TT for NR NTN test cases</w:t>
      </w:r>
    </w:p>
    <w:p w14:paraId="7FAA96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CR-0888  Cat: F (Rel-18)</w:t>
      </w:r>
      <w:r>
        <w:rPr>
          <w:i/>
        </w:rPr>
        <w:br/>
      </w:r>
      <w:r>
        <w:rPr>
          <w:i/>
        </w:rPr>
        <w:br/>
      </w:r>
      <w:r>
        <w:rPr>
          <w:i/>
        </w:rPr>
        <w:tab/>
      </w:r>
      <w:r>
        <w:rPr>
          <w:i/>
        </w:rPr>
        <w:tab/>
      </w:r>
      <w:r>
        <w:rPr>
          <w:i/>
        </w:rPr>
        <w:tab/>
      </w:r>
      <w:r>
        <w:rPr>
          <w:i/>
        </w:rPr>
        <w:tab/>
      </w:r>
      <w:r>
        <w:rPr>
          <w:i/>
        </w:rPr>
        <w:tab/>
        <w:t>Source: Keysight Technologies</w:t>
      </w:r>
    </w:p>
    <w:p w14:paraId="66138FAC" w14:textId="77777777" w:rsidR="00CD0C2C" w:rsidRDefault="00CD0C2C" w:rsidP="00CD0C2C">
      <w:pPr>
        <w:rPr>
          <w:rFonts w:ascii="Arial" w:hAnsi="Arial" w:cs="Arial"/>
          <w:b/>
        </w:rPr>
      </w:pPr>
      <w:r>
        <w:rPr>
          <w:rFonts w:ascii="Arial" w:hAnsi="Arial" w:cs="Arial"/>
          <w:b/>
        </w:rPr>
        <w:t xml:space="preserve">Discussion: </w:t>
      </w:r>
    </w:p>
    <w:p w14:paraId="7E701F0C" w14:textId="77777777" w:rsidR="00CD0C2C" w:rsidRDefault="00CD0C2C" w:rsidP="00CD0C2C">
      <w:r>
        <w:t>Ericsson: title shall be: Update Test Point analysis for NR NTN test cases</w:t>
      </w:r>
    </w:p>
    <w:p w14:paraId="516225B7" w14:textId="77777777" w:rsidR="00CD0C2C" w:rsidRDefault="00CD0C2C" w:rsidP="00CD0C2C">
      <w:r>
        <w:t>reissued as R5-243448.</w:t>
      </w:r>
    </w:p>
    <w:p w14:paraId="792164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FD17B" w14:textId="0F3BCDF1" w:rsidR="00CD0C2C" w:rsidRDefault="00CD0C2C" w:rsidP="00CD0C2C">
      <w:pPr>
        <w:rPr>
          <w:rFonts w:ascii="Arial" w:hAnsi="Arial" w:cs="Arial"/>
          <w:b/>
          <w:sz w:val="24"/>
        </w:rPr>
      </w:pPr>
      <w:r>
        <w:rPr>
          <w:rFonts w:ascii="Arial" w:hAnsi="Arial" w:cs="Arial"/>
          <w:b/>
          <w:color w:val="0000FF"/>
          <w:sz w:val="24"/>
        </w:rPr>
        <w:t>R5-243448</w:t>
      </w:r>
      <w:r>
        <w:rPr>
          <w:rFonts w:ascii="Arial" w:hAnsi="Arial" w:cs="Arial"/>
          <w:b/>
          <w:color w:val="0000FF"/>
          <w:sz w:val="24"/>
        </w:rPr>
        <w:tab/>
      </w:r>
      <w:r>
        <w:rPr>
          <w:rFonts w:ascii="Arial" w:hAnsi="Arial" w:cs="Arial"/>
          <w:b/>
          <w:sz w:val="24"/>
        </w:rPr>
        <w:t>Update Test Point analysis for NR NTN test cases</w:t>
      </w:r>
    </w:p>
    <w:p w14:paraId="130D65D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CR-0915  Cat: F (Rel-18)</w:t>
      </w:r>
      <w:r>
        <w:rPr>
          <w:i/>
        </w:rPr>
        <w:br/>
      </w:r>
      <w:r>
        <w:rPr>
          <w:i/>
        </w:rPr>
        <w:br/>
      </w:r>
      <w:r>
        <w:rPr>
          <w:i/>
        </w:rPr>
        <w:tab/>
      </w:r>
      <w:r>
        <w:rPr>
          <w:i/>
        </w:rPr>
        <w:tab/>
      </w:r>
      <w:r>
        <w:rPr>
          <w:i/>
        </w:rPr>
        <w:tab/>
      </w:r>
      <w:r>
        <w:rPr>
          <w:i/>
        </w:rPr>
        <w:tab/>
      </w:r>
      <w:r>
        <w:rPr>
          <w:i/>
        </w:rPr>
        <w:tab/>
        <w:t>Source: Keysight Technologies</w:t>
      </w:r>
    </w:p>
    <w:p w14:paraId="4AC77A71" w14:textId="77777777" w:rsidR="00CD0C2C" w:rsidRDefault="00CD0C2C" w:rsidP="00CD0C2C">
      <w:pPr>
        <w:rPr>
          <w:rFonts w:ascii="Arial" w:hAnsi="Arial" w:cs="Arial"/>
          <w:b/>
        </w:rPr>
      </w:pPr>
      <w:r>
        <w:rPr>
          <w:rFonts w:ascii="Arial" w:hAnsi="Arial" w:cs="Arial"/>
          <w:b/>
        </w:rPr>
        <w:lastRenderedPageBreak/>
        <w:t xml:space="preserve">Abstract: </w:t>
      </w:r>
    </w:p>
    <w:p w14:paraId="62C32A1A" w14:textId="77777777" w:rsidR="00CD0C2C" w:rsidRDefault="00CD0C2C" w:rsidP="00CD0C2C">
      <w:r>
        <w:t>reissued from R5-242513 because of title change</w:t>
      </w:r>
    </w:p>
    <w:p w14:paraId="65B388F2" w14:textId="77777777" w:rsidR="00CD0C2C" w:rsidRDefault="00CD0C2C" w:rsidP="00CD0C2C">
      <w:pPr>
        <w:rPr>
          <w:rFonts w:ascii="Arial" w:hAnsi="Arial" w:cs="Arial"/>
          <w:b/>
        </w:rPr>
      </w:pPr>
      <w:r>
        <w:rPr>
          <w:rFonts w:ascii="Arial" w:hAnsi="Arial" w:cs="Arial"/>
          <w:b/>
        </w:rPr>
        <w:t xml:space="preserve">Discussion: </w:t>
      </w:r>
    </w:p>
    <w:p w14:paraId="26A3ECA5" w14:textId="77777777" w:rsidR="00CD0C2C" w:rsidRDefault="00CD0C2C" w:rsidP="00CD0C2C">
      <w:r>
        <w:t>check!!</w:t>
      </w:r>
    </w:p>
    <w:p w14:paraId="292BF0B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AC55F" w14:textId="77777777" w:rsidR="00CD0C2C" w:rsidRDefault="00CD0C2C" w:rsidP="00CD0C2C">
      <w:pPr>
        <w:pStyle w:val="Heading5"/>
      </w:pPr>
      <w:bookmarkStart w:id="180" w:name="_Toc169163697"/>
      <w:r>
        <w:t>5.3.8.9</w:t>
      </w:r>
      <w:r>
        <w:tab/>
        <w:t>Discussion Papers, Work Plan, TC lists</w:t>
      </w:r>
      <w:bookmarkEnd w:id="180"/>
    </w:p>
    <w:p w14:paraId="4B1C94B4" w14:textId="5E1C0701" w:rsidR="00CD0C2C" w:rsidRDefault="00CD0C2C" w:rsidP="00CD0C2C">
      <w:pPr>
        <w:rPr>
          <w:rFonts w:ascii="Arial" w:hAnsi="Arial" w:cs="Arial"/>
          <w:b/>
          <w:sz w:val="24"/>
        </w:rPr>
      </w:pPr>
      <w:r>
        <w:rPr>
          <w:rFonts w:ascii="Arial" w:hAnsi="Arial" w:cs="Arial"/>
          <w:b/>
          <w:color w:val="0000FF"/>
          <w:sz w:val="24"/>
        </w:rPr>
        <w:t>R5-242514</w:t>
      </w:r>
      <w:r>
        <w:rPr>
          <w:rFonts w:ascii="Arial" w:hAnsi="Arial" w:cs="Arial"/>
          <w:b/>
          <w:color w:val="0000FF"/>
          <w:sz w:val="24"/>
        </w:rPr>
        <w:tab/>
      </w:r>
      <w:r>
        <w:rPr>
          <w:rFonts w:ascii="Arial" w:hAnsi="Arial" w:cs="Arial"/>
          <w:b/>
          <w:sz w:val="24"/>
        </w:rPr>
        <w:t>On phase continuity requirements for DMRS bundling for NR NTN</w:t>
      </w:r>
    </w:p>
    <w:p w14:paraId="28BC8C30"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Keysight Technologies UK Ltd</w:t>
      </w:r>
    </w:p>
    <w:p w14:paraId="0BC3DEDC" w14:textId="77777777" w:rsidR="00CD0C2C" w:rsidRDefault="00CD0C2C" w:rsidP="00CD0C2C">
      <w:pPr>
        <w:rPr>
          <w:rFonts w:ascii="Arial" w:hAnsi="Arial" w:cs="Arial"/>
          <w:b/>
        </w:rPr>
      </w:pPr>
      <w:r>
        <w:rPr>
          <w:rFonts w:ascii="Arial" w:hAnsi="Arial" w:cs="Arial"/>
          <w:b/>
        </w:rPr>
        <w:t xml:space="preserve">Discussion: </w:t>
      </w:r>
    </w:p>
    <w:p w14:paraId="3D1A9856" w14:textId="77777777" w:rsidR="00CD0C2C" w:rsidRDefault="00CD0C2C" w:rsidP="00CD0C2C">
      <w:r>
        <w:t>"No associated CR</w:t>
      </w:r>
    </w:p>
    <w:p w14:paraId="4AC1AA98" w14:textId="77777777" w:rsidR="00CD0C2C" w:rsidRDefault="00CD0C2C" w:rsidP="00CD0C2C">
      <w:r>
        <w:t>noted proposal to send LS is agreed</w:t>
      </w:r>
    </w:p>
    <w:p w14:paraId="412CA281" w14:textId="77777777" w:rsidR="00CD0C2C" w:rsidRDefault="00CD0C2C" w:rsidP="00CD0C2C">
      <w:r>
        <w:t>request LS tdoc# . "</w:t>
      </w:r>
    </w:p>
    <w:p w14:paraId="2B48F3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24933" w14:textId="12A9D662" w:rsidR="00CD0C2C" w:rsidRDefault="00CD0C2C" w:rsidP="00CD0C2C">
      <w:pPr>
        <w:rPr>
          <w:rFonts w:ascii="Arial" w:hAnsi="Arial" w:cs="Arial"/>
          <w:b/>
          <w:sz w:val="24"/>
        </w:rPr>
      </w:pPr>
      <w:r>
        <w:rPr>
          <w:rFonts w:ascii="Arial" w:hAnsi="Arial" w:cs="Arial"/>
          <w:b/>
          <w:color w:val="0000FF"/>
          <w:sz w:val="24"/>
        </w:rPr>
        <w:t>R5-243431</w:t>
      </w:r>
      <w:r>
        <w:rPr>
          <w:rFonts w:ascii="Arial" w:hAnsi="Arial" w:cs="Arial"/>
          <w:b/>
          <w:color w:val="0000FF"/>
          <w:sz w:val="24"/>
        </w:rPr>
        <w:tab/>
      </w:r>
      <w:r>
        <w:rPr>
          <w:rFonts w:ascii="Arial" w:hAnsi="Arial" w:cs="Arial"/>
          <w:b/>
          <w:sz w:val="24"/>
        </w:rPr>
        <w:t>Simulation results to derive min test time for nr-ntn pdsch demod test cases</w:t>
      </w:r>
    </w:p>
    <w:p w14:paraId="4BE329E4"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38.521-5 v..</w:t>
      </w:r>
      <w:r>
        <w:rPr>
          <w:i/>
        </w:rPr>
        <w:br/>
      </w:r>
      <w:r>
        <w:rPr>
          <w:i/>
        </w:rPr>
        <w:tab/>
      </w:r>
      <w:r>
        <w:rPr>
          <w:i/>
        </w:rPr>
        <w:tab/>
      </w:r>
      <w:r>
        <w:rPr>
          <w:i/>
        </w:rPr>
        <w:tab/>
      </w:r>
      <w:r>
        <w:rPr>
          <w:i/>
        </w:rPr>
        <w:tab/>
      </w:r>
      <w:r>
        <w:rPr>
          <w:i/>
        </w:rPr>
        <w:tab/>
        <w:t>Source: Qualcomm Inc</w:t>
      </w:r>
    </w:p>
    <w:p w14:paraId="31D1CB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40F35" w14:textId="77777777" w:rsidR="00CD0C2C" w:rsidRDefault="00CD0C2C" w:rsidP="00CD0C2C">
      <w:pPr>
        <w:pStyle w:val="Heading4"/>
      </w:pPr>
      <w:bookmarkStart w:id="181" w:name="_Toc169163698"/>
      <w:r>
        <w:t>5.3.9</w:t>
      </w:r>
      <w:r>
        <w:tab/>
        <w:t>Further enhancement on NR demodulation performance (UID-960075) NR_demod_enh2-UEConTest</w:t>
      </w:r>
      <w:bookmarkEnd w:id="181"/>
    </w:p>
    <w:p w14:paraId="13684EB6" w14:textId="77777777" w:rsidR="00CD0C2C" w:rsidRDefault="00CD0C2C" w:rsidP="00CD0C2C">
      <w:pPr>
        <w:pStyle w:val="Heading5"/>
      </w:pPr>
      <w:bookmarkStart w:id="182" w:name="_Toc169163699"/>
      <w:r>
        <w:t>5.3.9.1</w:t>
      </w:r>
      <w:r>
        <w:tab/>
        <w:t>TS 38.508-1</w:t>
      </w:r>
      <w:bookmarkEnd w:id="182"/>
    </w:p>
    <w:p w14:paraId="37E69B21" w14:textId="5B842493" w:rsidR="00CD0C2C" w:rsidRDefault="00CD0C2C" w:rsidP="00CD0C2C">
      <w:pPr>
        <w:rPr>
          <w:rFonts w:ascii="Arial" w:hAnsi="Arial" w:cs="Arial"/>
          <w:b/>
          <w:sz w:val="24"/>
        </w:rPr>
      </w:pPr>
      <w:r>
        <w:rPr>
          <w:rFonts w:ascii="Arial" w:hAnsi="Arial" w:cs="Arial"/>
          <w:b/>
          <w:color w:val="0000FF"/>
          <w:sz w:val="24"/>
        </w:rPr>
        <w:t>R5-243438</w:t>
      </w:r>
      <w:r>
        <w:rPr>
          <w:rFonts w:ascii="Arial" w:hAnsi="Arial" w:cs="Arial"/>
          <w:b/>
          <w:color w:val="0000FF"/>
          <w:sz w:val="24"/>
        </w:rPr>
        <w:tab/>
      </w:r>
      <w:r>
        <w:rPr>
          <w:rFonts w:ascii="Arial" w:hAnsi="Arial" w:cs="Arial"/>
          <w:b/>
          <w:sz w:val="24"/>
        </w:rPr>
        <w:t>Addition of connection diagram for CSI test cases for inter-cell interference scenarios</w:t>
      </w:r>
    </w:p>
    <w:p w14:paraId="4A3D83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CR-3211  Cat: F (Rel-18)</w:t>
      </w:r>
      <w:r>
        <w:rPr>
          <w:i/>
        </w:rPr>
        <w:br/>
      </w:r>
      <w:r>
        <w:rPr>
          <w:i/>
        </w:rPr>
        <w:br/>
      </w:r>
      <w:r>
        <w:rPr>
          <w:i/>
        </w:rPr>
        <w:tab/>
      </w:r>
      <w:r>
        <w:rPr>
          <w:i/>
        </w:rPr>
        <w:tab/>
      </w:r>
      <w:r>
        <w:rPr>
          <w:i/>
        </w:rPr>
        <w:tab/>
      </w:r>
      <w:r>
        <w:rPr>
          <w:i/>
        </w:rPr>
        <w:tab/>
      </w:r>
      <w:r>
        <w:rPr>
          <w:i/>
        </w:rPr>
        <w:tab/>
        <w:t>Source: Qualcomm Inc</w:t>
      </w:r>
    </w:p>
    <w:p w14:paraId="1F914571" w14:textId="77777777" w:rsidR="00CD0C2C" w:rsidRDefault="00CD0C2C" w:rsidP="00CD0C2C">
      <w:pPr>
        <w:rPr>
          <w:rFonts w:ascii="Arial" w:hAnsi="Arial" w:cs="Arial"/>
          <w:b/>
        </w:rPr>
      </w:pPr>
      <w:r>
        <w:rPr>
          <w:rFonts w:ascii="Arial" w:hAnsi="Arial" w:cs="Arial"/>
          <w:b/>
        </w:rPr>
        <w:t xml:space="preserve">Discussion: </w:t>
      </w:r>
    </w:p>
    <w:p w14:paraId="632FA2D4" w14:textId="77777777" w:rsidR="00CD0C2C" w:rsidRDefault="00CD0C2C" w:rsidP="00CD0C2C">
      <w:r>
        <w:t>cl. aff.</w:t>
      </w:r>
    </w:p>
    <w:p w14:paraId="050AA1E3" w14:textId="77777777" w:rsidR="00CD0C2C" w:rsidRDefault="00CD0C2C" w:rsidP="00CD0C2C">
      <w:r>
        <w:t>r1</w:t>
      </w:r>
    </w:p>
    <w:p w14:paraId="35C411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R5-243900</w:t>
      </w:r>
      <w:r>
        <w:rPr>
          <w:color w:val="993300"/>
          <w:u w:val="single"/>
        </w:rPr>
        <w:t>.</w:t>
      </w:r>
    </w:p>
    <w:p w14:paraId="6B64C735" w14:textId="357AECCA" w:rsidR="00CD0C2C" w:rsidRDefault="00CD0C2C" w:rsidP="00CD0C2C">
      <w:pPr>
        <w:rPr>
          <w:rFonts w:ascii="Arial" w:hAnsi="Arial" w:cs="Arial"/>
          <w:b/>
          <w:sz w:val="24"/>
        </w:rPr>
      </w:pPr>
      <w:r>
        <w:rPr>
          <w:rFonts w:ascii="Arial" w:hAnsi="Arial" w:cs="Arial"/>
          <w:b/>
          <w:color w:val="0000FF"/>
          <w:sz w:val="24"/>
        </w:rPr>
        <w:t>R5-243900</w:t>
      </w:r>
      <w:r>
        <w:rPr>
          <w:rFonts w:ascii="Arial" w:hAnsi="Arial" w:cs="Arial"/>
          <w:b/>
          <w:color w:val="0000FF"/>
          <w:sz w:val="24"/>
        </w:rPr>
        <w:tab/>
      </w:r>
      <w:r>
        <w:rPr>
          <w:rFonts w:ascii="Arial" w:hAnsi="Arial" w:cs="Arial"/>
          <w:b/>
          <w:sz w:val="24"/>
        </w:rPr>
        <w:t>Addition of connection diagram for CSI test cases for inter-cell interference scenarios</w:t>
      </w:r>
    </w:p>
    <w:p w14:paraId="335845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CR-3211  rev 1 Cat: F (Rel-18)</w:t>
      </w:r>
      <w:r>
        <w:rPr>
          <w:i/>
        </w:rPr>
        <w:br/>
      </w:r>
      <w:r>
        <w:rPr>
          <w:i/>
        </w:rPr>
        <w:lastRenderedPageBreak/>
        <w:br/>
      </w:r>
      <w:r>
        <w:rPr>
          <w:i/>
        </w:rPr>
        <w:tab/>
      </w:r>
      <w:r>
        <w:rPr>
          <w:i/>
        </w:rPr>
        <w:tab/>
      </w:r>
      <w:r>
        <w:rPr>
          <w:i/>
        </w:rPr>
        <w:tab/>
      </w:r>
      <w:r>
        <w:rPr>
          <w:i/>
        </w:rPr>
        <w:tab/>
      </w:r>
      <w:r>
        <w:rPr>
          <w:i/>
        </w:rPr>
        <w:tab/>
        <w:t>Source: Qualcomm Inc</w:t>
      </w:r>
    </w:p>
    <w:p w14:paraId="40ECF5CB" w14:textId="77777777" w:rsidR="00CD0C2C" w:rsidRDefault="00CD0C2C" w:rsidP="00CD0C2C">
      <w:pPr>
        <w:rPr>
          <w:color w:val="808080"/>
        </w:rPr>
      </w:pPr>
      <w:r>
        <w:rPr>
          <w:color w:val="808080"/>
        </w:rPr>
        <w:t>(Replaces R5-243438)</w:t>
      </w:r>
    </w:p>
    <w:p w14:paraId="4F007E7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E2121" w14:textId="77777777" w:rsidR="00CD0C2C" w:rsidRDefault="00CD0C2C" w:rsidP="00CD0C2C">
      <w:pPr>
        <w:pStyle w:val="Heading5"/>
      </w:pPr>
      <w:bookmarkStart w:id="183" w:name="_Toc169163700"/>
      <w:r>
        <w:t>5.3.9.2</w:t>
      </w:r>
      <w:r>
        <w:tab/>
        <w:t>TS 38.508-2</w:t>
      </w:r>
      <w:bookmarkEnd w:id="183"/>
    </w:p>
    <w:p w14:paraId="05D35048" w14:textId="77777777" w:rsidR="00CD0C2C" w:rsidRDefault="00CD0C2C" w:rsidP="00CD0C2C">
      <w:pPr>
        <w:pStyle w:val="Heading5"/>
      </w:pPr>
      <w:bookmarkStart w:id="184" w:name="_Toc169163701"/>
      <w:r>
        <w:t>5.3.9.3</w:t>
      </w:r>
      <w:r>
        <w:tab/>
        <w:t>TS 38.521-4</w:t>
      </w:r>
      <w:bookmarkEnd w:id="184"/>
    </w:p>
    <w:p w14:paraId="31E52C2A" w14:textId="77777777" w:rsidR="00CD0C2C" w:rsidRDefault="00CD0C2C" w:rsidP="00CD0C2C">
      <w:pPr>
        <w:pStyle w:val="Heading6"/>
      </w:pPr>
      <w:bookmarkStart w:id="185" w:name="_Toc169163702"/>
      <w:r>
        <w:t>5.3.9.3.1</w:t>
      </w:r>
      <w:r>
        <w:tab/>
        <w:t>Conducted Demod Performance and CSI Reporting Requirements (Clauses 5&amp;6)</w:t>
      </w:r>
      <w:bookmarkEnd w:id="185"/>
    </w:p>
    <w:p w14:paraId="333E1E30" w14:textId="7B9B05FE" w:rsidR="00CD0C2C" w:rsidRDefault="00CD0C2C" w:rsidP="00CD0C2C">
      <w:pPr>
        <w:rPr>
          <w:rFonts w:ascii="Arial" w:hAnsi="Arial" w:cs="Arial"/>
          <w:b/>
          <w:sz w:val="24"/>
        </w:rPr>
      </w:pPr>
      <w:r>
        <w:rPr>
          <w:rFonts w:ascii="Arial" w:hAnsi="Arial" w:cs="Arial"/>
          <w:b/>
          <w:color w:val="0000FF"/>
          <w:sz w:val="24"/>
        </w:rPr>
        <w:t>R5-242440</w:t>
      </w:r>
      <w:r>
        <w:rPr>
          <w:rFonts w:ascii="Arial" w:hAnsi="Arial" w:cs="Arial"/>
          <w:b/>
          <w:color w:val="0000FF"/>
          <w:sz w:val="24"/>
        </w:rPr>
        <w:tab/>
      </w:r>
      <w:r>
        <w:rPr>
          <w:rFonts w:ascii="Arial" w:hAnsi="Arial" w:cs="Arial"/>
          <w:b/>
          <w:sz w:val="24"/>
        </w:rPr>
        <w:t>Completion of FDD CQI reporting test cases with inter-cell interference</w:t>
      </w:r>
    </w:p>
    <w:p w14:paraId="730C04E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CR-0826  Cat: F (Rel-18)</w:t>
      </w:r>
      <w:r>
        <w:rPr>
          <w:i/>
        </w:rPr>
        <w:br/>
      </w:r>
      <w:r>
        <w:rPr>
          <w:i/>
        </w:rPr>
        <w:br/>
      </w:r>
      <w:r>
        <w:rPr>
          <w:i/>
        </w:rPr>
        <w:tab/>
      </w:r>
      <w:r>
        <w:rPr>
          <w:i/>
        </w:rPr>
        <w:tab/>
      </w:r>
      <w:r>
        <w:rPr>
          <w:i/>
        </w:rPr>
        <w:tab/>
      </w:r>
      <w:r>
        <w:rPr>
          <w:i/>
        </w:rPr>
        <w:tab/>
      </w:r>
      <w:r>
        <w:rPr>
          <w:i/>
        </w:rPr>
        <w:tab/>
        <w:t>Source: China Telecom</w:t>
      </w:r>
    </w:p>
    <w:p w14:paraId="4AD67892" w14:textId="77777777" w:rsidR="00CD0C2C" w:rsidRDefault="00CD0C2C" w:rsidP="00CD0C2C">
      <w:pPr>
        <w:rPr>
          <w:rFonts w:ascii="Arial" w:hAnsi="Arial" w:cs="Arial"/>
          <w:b/>
        </w:rPr>
      </w:pPr>
      <w:r>
        <w:rPr>
          <w:rFonts w:ascii="Arial" w:hAnsi="Arial" w:cs="Arial"/>
          <w:b/>
        </w:rPr>
        <w:t xml:space="preserve">Discussion: </w:t>
      </w:r>
    </w:p>
    <w:p w14:paraId="4194DA31" w14:textId="77777777" w:rsidR="00CD0C2C" w:rsidRDefault="00CD0C2C" w:rsidP="00CD0C2C">
      <w:r>
        <w:t>r1</w:t>
      </w:r>
    </w:p>
    <w:p w14:paraId="0C93F4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R5-243691</w:t>
      </w:r>
      <w:r>
        <w:rPr>
          <w:color w:val="993300"/>
          <w:u w:val="single"/>
        </w:rPr>
        <w:t>.</w:t>
      </w:r>
    </w:p>
    <w:p w14:paraId="48D33554" w14:textId="3A01E25C" w:rsidR="00CD0C2C" w:rsidRDefault="00CD0C2C" w:rsidP="00CD0C2C">
      <w:pPr>
        <w:rPr>
          <w:rFonts w:ascii="Arial" w:hAnsi="Arial" w:cs="Arial"/>
          <w:b/>
          <w:sz w:val="24"/>
        </w:rPr>
      </w:pPr>
      <w:r>
        <w:rPr>
          <w:rFonts w:ascii="Arial" w:hAnsi="Arial" w:cs="Arial"/>
          <w:b/>
          <w:color w:val="0000FF"/>
          <w:sz w:val="24"/>
        </w:rPr>
        <w:t>R5-243691</w:t>
      </w:r>
      <w:r>
        <w:rPr>
          <w:rFonts w:ascii="Arial" w:hAnsi="Arial" w:cs="Arial"/>
          <w:b/>
          <w:color w:val="0000FF"/>
          <w:sz w:val="24"/>
        </w:rPr>
        <w:tab/>
      </w:r>
      <w:r>
        <w:rPr>
          <w:rFonts w:ascii="Arial" w:hAnsi="Arial" w:cs="Arial"/>
          <w:b/>
          <w:sz w:val="24"/>
        </w:rPr>
        <w:t>Completion of FDD CQI reporting test cases with inter-cell interference</w:t>
      </w:r>
    </w:p>
    <w:p w14:paraId="12C5F6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CR-0826  rev 1 Cat: F (Rel-18)</w:t>
      </w:r>
      <w:r>
        <w:rPr>
          <w:i/>
        </w:rPr>
        <w:br/>
      </w:r>
      <w:r>
        <w:rPr>
          <w:i/>
        </w:rPr>
        <w:br/>
      </w:r>
      <w:r>
        <w:rPr>
          <w:i/>
        </w:rPr>
        <w:tab/>
      </w:r>
      <w:r>
        <w:rPr>
          <w:i/>
        </w:rPr>
        <w:tab/>
      </w:r>
      <w:r>
        <w:rPr>
          <w:i/>
        </w:rPr>
        <w:tab/>
      </w:r>
      <w:r>
        <w:rPr>
          <w:i/>
        </w:rPr>
        <w:tab/>
      </w:r>
      <w:r>
        <w:rPr>
          <w:i/>
        </w:rPr>
        <w:tab/>
        <w:t>Source: China Telecom</w:t>
      </w:r>
    </w:p>
    <w:p w14:paraId="556E61EC" w14:textId="77777777" w:rsidR="00CD0C2C" w:rsidRDefault="00CD0C2C" w:rsidP="00CD0C2C">
      <w:pPr>
        <w:rPr>
          <w:color w:val="808080"/>
        </w:rPr>
      </w:pPr>
      <w:r>
        <w:rPr>
          <w:color w:val="808080"/>
        </w:rPr>
        <w:t>(Replaces R5-242440)</w:t>
      </w:r>
    </w:p>
    <w:p w14:paraId="53DA6F1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39BD6" w14:textId="563520A0" w:rsidR="00CD0C2C" w:rsidRDefault="00CD0C2C" w:rsidP="00CD0C2C">
      <w:pPr>
        <w:rPr>
          <w:rFonts w:ascii="Arial" w:hAnsi="Arial" w:cs="Arial"/>
          <w:b/>
          <w:sz w:val="24"/>
        </w:rPr>
      </w:pPr>
      <w:r>
        <w:rPr>
          <w:rFonts w:ascii="Arial" w:hAnsi="Arial" w:cs="Arial"/>
          <w:b/>
          <w:color w:val="0000FF"/>
          <w:sz w:val="24"/>
        </w:rPr>
        <w:t>R5-242441</w:t>
      </w:r>
      <w:r>
        <w:rPr>
          <w:rFonts w:ascii="Arial" w:hAnsi="Arial" w:cs="Arial"/>
          <w:b/>
          <w:color w:val="0000FF"/>
          <w:sz w:val="24"/>
        </w:rPr>
        <w:tab/>
      </w:r>
      <w:r>
        <w:rPr>
          <w:rFonts w:ascii="Arial" w:hAnsi="Arial" w:cs="Arial"/>
          <w:b/>
          <w:sz w:val="24"/>
        </w:rPr>
        <w:t>Completion of TDD CQI reporting test cases with inter-cell interference</w:t>
      </w:r>
    </w:p>
    <w:p w14:paraId="6D0A9EE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CR-0827  Cat: F (Rel-18)</w:t>
      </w:r>
      <w:r>
        <w:rPr>
          <w:i/>
        </w:rPr>
        <w:br/>
      </w:r>
      <w:r>
        <w:rPr>
          <w:i/>
        </w:rPr>
        <w:br/>
      </w:r>
      <w:r>
        <w:rPr>
          <w:i/>
        </w:rPr>
        <w:tab/>
      </w:r>
      <w:r>
        <w:rPr>
          <w:i/>
        </w:rPr>
        <w:tab/>
      </w:r>
      <w:r>
        <w:rPr>
          <w:i/>
        </w:rPr>
        <w:tab/>
      </w:r>
      <w:r>
        <w:rPr>
          <w:i/>
        </w:rPr>
        <w:tab/>
      </w:r>
      <w:r>
        <w:rPr>
          <w:i/>
        </w:rPr>
        <w:tab/>
        <w:t>Source: China Telecom</w:t>
      </w:r>
    </w:p>
    <w:p w14:paraId="03E22E05" w14:textId="77777777" w:rsidR="00CD0C2C" w:rsidRDefault="00CD0C2C" w:rsidP="00CD0C2C">
      <w:pPr>
        <w:rPr>
          <w:rFonts w:ascii="Arial" w:hAnsi="Arial" w:cs="Arial"/>
          <w:b/>
        </w:rPr>
      </w:pPr>
      <w:r>
        <w:rPr>
          <w:rFonts w:ascii="Arial" w:hAnsi="Arial" w:cs="Arial"/>
          <w:b/>
        </w:rPr>
        <w:t xml:space="preserve">Discussion: </w:t>
      </w:r>
    </w:p>
    <w:p w14:paraId="46E6E772" w14:textId="77777777" w:rsidR="00CD0C2C" w:rsidRDefault="00CD0C2C" w:rsidP="00CD0C2C">
      <w:r>
        <w:t>r1</w:t>
      </w:r>
    </w:p>
    <w:p w14:paraId="60EEB6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R5-243692</w:t>
      </w:r>
      <w:r>
        <w:rPr>
          <w:color w:val="993300"/>
          <w:u w:val="single"/>
        </w:rPr>
        <w:t>.</w:t>
      </w:r>
    </w:p>
    <w:p w14:paraId="37011EFD" w14:textId="72694A61" w:rsidR="00CD0C2C" w:rsidRDefault="00CD0C2C" w:rsidP="00CD0C2C">
      <w:pPr>
        <w:rPr>
          <w:rFonts w:ascii="Arial" w:hAnsi="Arial" w:cs="Arial"/>
          <w:b/>
          <w:sz w:val="24"/>
        </w:rPr>
      </w:pPr>
      <w:r>
        <w:rPr>
          <w:rFonts w:ascii="Arial" w:hAnsi="Arial" w:cs="Arial"/>
          <w:b/>
          <w:color w:val="0000FF"/>
          <w:sz w:val="24"/>
        </w:rPr>
        <w:t>R5-243692</w:t>
      </w:r>
      <w:r>
        <w:rPr>
          <w:rFonts w:ascii="Arial" w:hAnsi="Arial" w:cs="Arial"/>
          <w:b/>
          <w:color w:val="0000FF"/>
          <w:sz w:val="24"/>
        </w:rPr>
        <w:tab/>
      </w:r>
      <w:r>
        <w:rPr>
          <w:rFonts w:ascii="Arial" w:hAnsi="Arial" w:cs="Arial"/>
          <w:b/>
          <w:sz w:val="24"/>
        </w:rPr>
        <w:t>Completion of TDD CQI reporting test cases with inter-cell interference</w:t>
      </w:r>
    </w:p>
    <w:p w14:paraId="036B46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CR-0827  rev 1 Cat: F (Rel-18)</w:t>
      </w:r>
      <w:r>
        <w:rPr>
          <w:i/>
        </w:rPr>
        <w:br/>
      </w:r>
      <w:r>
        <w:rPr>
          <w:i/>
        </w:rPr>
        <w:br/>
      </w:r>
      <w:r>
        <w:rPr>
          <w:i/>
        </w:rPr>
        <w:tab/>
      </w:r>
      <w:r>
        <w:rPr>
          <w:i/>
        </w:rPr>
        <w:tab/>
      </w:r>
      <w:r>
        <w:rPr>
          <w:i/>
        </w:rPr>
        <w:tab/>
      </w:r>
      <w:r>
        <w:rPr>
          <w:i/>
        </w:rPr>
        <w:tab/>
      </w:r>
      <w:r>
        <w:rPr>
          <w:i/>
        </w:rPr>
        <w:tab/>
        <w:t>Source: China Telecom</w:t>
      </w:r>
    </w:p>
    <w:p w14:paraId="376020CC" w14:textId="77777777" w:rsidR="00CD0C2C" w:rsidRDefault="00CD0C2C" w:rsidP="00CD0C2C">
      <w:pPr>
        <w:rPr>
          <w:color w:val="808080"/>
        </w:rPr>
      </w:pPr>
      <w:r>
        <w:rPr>
          <w:color w:val="808080"/>
        </w:rPr>
        <w:t>(Replaces R5-242441)</w:t>
      </w:r>
    </w:p>
    <w:p w14:paraId="7F5493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A458F" w14:textId="4E479054" w:rsidR="00CD0C2C" w:rsidRDefault="00CD0C2C" w:rsidP="00CD0C2C">
      <w:pPr>
        <w:rPr>
          <w:rFonts w:ascii="Arial" w:hAnsi="Arial" w:cs="Arial"/>
          <w:b/>
          <w:sz w:val="24"/>
        </w:rPr>
      </w:pPr>
      <w:r>
        <w:rPr>
          <w:rFonts w:ascii="Arial" w:hAnsi="Arial" w:cs="Arial"/>
          <w:b/>
          <w:color w:val="0000FF"/>
          <w:sz w:val="24"/>
        </w:rPr>
        <w:t>R5-243434</w:t>
      </w:r>
      <w:r>
        <w:rPr>
          <w:rFonts w:ascii="Arial" w:hAnsi="Arial" w:cs="Arial"/>
          <w:b/>
          <w:color w:val="0000FF"/>
          <w:sz w:val="24"/>
        </w:rPr>
        <w:tab/>
      </w:r>
      <w:r>
        <w:rPr>
          <w:rFonts w:ascii="Arial" w:hAnsi="Arial" w:cs="Arial"/>
          <w:b/>
          <w:sz w:val="24"/>
        </w:rPr>
        <w:t>Update to inter-cell CRS interference test case</w:t>
      </w:r>
    </w:p>
    <w:p w14:paraId="5560C29C"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CR-0845  Cat: F (Rel-18)</w:t>
      </w:r>
      <w:r>
        <w:rPr>
          <w:i/>
        </w:rPr>
        <w:br/>
      </w:r>
      <w:r>
        <w:rPr>
          <w:i/>
        </w:rPr>
        <w:br/>
      </w:r>
      <w:r>
        <w:rPr>
          <w:i/>
        </w:rPr>
        <w:tab/>
      </w:r>
      <w:r>
        <w:rPr>
          <w:i/>
        </w:rPr>
        <w:tab/>
      </w:r>
      <w:r>
        <w:rPr>
          <w:i/>
        </w:rPr>
        <w:tab/>
      </w:r>
      <w:r>
        <w:rPr>
          <w:i/>
        </w:rPr>
        <w:tab/>
      </w:r>
      <w:r>
        <w:rPr>
          <w:i/>
        </w:rPr>
        <w:tab/>
        <w:t>Source: Qualcomm Inc</w:t>
      </w:r>
    </w:p>
    <w:p w14:paraId="58FB9B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7A2F9" w14:textId="77777777" w:rsidR="00CD0C2C" w:rsidRDefault="00CD0C2C" w:rsidP="00CD0C2C">
      <w:pPr>
        <w:pStyle w:val="Heading6"/>
      </w:pPr>
      <w:bookmarkStart w:id="186" w:name="_Toc169163703"/>
      <w:r>
        <w:t>5.3.9.3.2</w:t>
      </w:r>
      <w:r>
        <w:tab/>
        <w:t>Radiated Demod Performance and CSI Reporting Requirements (Clauses 7&amp;8)</w:t>
      </w:r>
      <w:bookmarkEnd w:id="186"/>
    </w:p>
    <w:p w14:paraId="72AE7A8D" w14:textId="77777777" w:rsidR="00CD0C2C" w:rsidRDefault="00CD0C2C" w:rsidP="00CD0C2C">
      <w:pPr>
        <w:pStyle w:val="Heading6"/>
      </w:pPr>
      <w:bookmarkStart w:id="187" w:name="_Toc169163704"/>
      <w:r>
        <w:t>5.3.9.3.3</w:t>
      </w:r>
      <w:r>
        <w:tab/>
        <w:t>Interworking Demod Performance and CSI Reporting Requirements (Clauses 9&amp;10)</w:t>
      </w:r>
      <w:bookmarkEnd w:id="187"/>
    </w:p>
    <w:p w14:paraId="67FD53D4" w14:textId="77777777" w:rsidR="00CD0C2C" w:rsidRDefault="00CD0C2C" w:rsidP="00CD0C2C">
      <w:pPr>
        <w:pStyle w:val="Heading6"/>
      </w:pPr>
      <w:bookmarkStart w:id="188" w:name="_Toc169163705"/>
      <w:r>
        <w:t>5.3.9.3.4</w:t>
      </w:r>
      <w:r>
        <w:tab/>
        <w:t>Clauses 1-4, Annexes</w:t>
      </w:r>
      <w:bookmarkEnd w:id="188"/>
    </w:p>
    <w:p w14:paraId="7569D560" w14:textId="36822C03" w:rsidR="00CD0C2C" w:rsidRDefault="00CD0C2C" w:rsidP="00CD0C2C">
      <w:pPr>
        <w:rPr>
          <w:rFonts w:ascii="Arial" w:hAnsi="Arial" w:cs="Arial"/>
          <w:b/>
          <w:sz w:val="24"/>
        </w:rPr>
      </w:pPr>
      <w:r>
        <w:rPr>
          <w:rFonts w:ascii="Arial" w:hAnsi="Arial" w:cs="Arial"/>
          <w:b/>
          <w:color w:val="0000FF"/>
          <w:sz w:val="24"/>
        </w:rPr>
        <w:t>R5-242442</w:t>
      </w:r>
      <w:r>
        <w:rPr>
          <w:rFonts w:ascii="Arial" w:hAnsi="Arial" w:cs="Arial"/>
          <w:b/>
          <w:color w:val="0000FF"/>
          <w:sz w:val="24"/>
        </w:rPr>
        <w:tab/>
      </w:r>
      <w:r>
        <w:rPr>
          <w:rFonts w:ascii="Arial" w:hAnsi="Arial" w:cs="Arial"/>
          <w:b/>
          <w:sz w:val="24"/>
        </w:rPr>
        <w:t>Addition of MU and TT for CQI reporting test cases with inter-cell interference</w:t>
      </w:r>
    </w:p>
    <w:p w14:paraId="558263E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CR-0828  Cat: F (Rel-18)</w:t>
      </w:r>
      <w:r>
        <w:rPr>
          <w:i/>
        </w:rPr>
        <w:br/>
      </w:r>
      <w:r>
        <w:rPr>
          <w:i/>
        </w:rPr>
        <w:br/>
      </w:r>
      <w:r>
        <w:rPr>
          <w:i/>
        </w:rPr>
        <w:tab/>
      </w:r>
      <w:r>
        <w:rPr>
          <w:i/>
        </w:rPr>
        <w:tab/>
      </w:r>
      <w:r>
        <w:rPr>
          <w:i/>
        </w:rPr>
        <w:tab/>
      </w:r>
      <w:r>
        <w:rPr>
          <w:i/>
        </w:rPr>
        <w:tab/>
      </w:r>
      <w:r>
        <w:rPr>
          <w:i/>
        </w:rPr>
        <w:tab/>
        <w:t>Source: China Telecom</w:t>
      </w:r>
    </w:p>
    <w:p w14:paraId="4634DE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R5-243693</w:t>
      </w:r>
      <w:r>
        <w:rPr>
          <w:color w:val="993300"/>
          <w:u w:val="single"/>
        </w:rPr>
        <w:t>.</w:t>
      </w:r>
    </w:p>
    <w:p w14:paraId="20967FD0" w14:textId="21B6F0CB" w:rsidR="00CD0C2C" w:rsidRDefault="00CD0C2C" w:rsidP="00CD0C2C">
      <w:pPr>
        <w:rPr>
          <w:rFonts w:ascii="Arial" w:hAnsi="Arial" w:cs="Arial"/>
          <w:b/>
          <w:sz w:val="24"/>
        </w:rPr>
      </w:pPr>
      <w:r>
        <w:rPr>
          <w:rFonts w:ascii="Arial" w:hAnsi="Arial" w:cs="Arial"/>
          <w:b/>
          <w:color w:val="0000FF"/>
          <w:sz w:val="24"/>
        </w:rPr>
        <w:t>R5-243693</w:t>
      </w:r>
      <w:r>
        <w:rPr>
          <w:rFonts w:ascii="Arial" w:hAnsi="Arial" w:cs="Arial"/>
          <w:b/>
          <w:color w:val="0000FF"/>
          <w:sz w:val="24"/>
        </w:rPr>
        <w:tab/>
      </w:r>
      <w:r>
        <w:rPr>
          <w:rFonts w:ascii="Arial" w:hAnsi="Arial" w:cs="Arial"/>
          <w:b/>
          <w:sz w:val="24"/>
        </w:rPr>
        <w:t>Addition of MU and TT for CQI reporting test cases with inter-cell interference</w:t>
      </w:r>
    </w:p>
    <w:p w14:paraId="74196D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CR-0828  rev 1 Cat: F (Rel-18)</w:t>
      </w:r>
      <w:r>
        <w:rPr>
          <w:i/>
        </w:rPr>
        <w:br/>
      </w:r>
      <w:r>
        <w:rPr>
          <w:i/>
        </w:rPr>
        <w:br/>
      </w:r>
      <w:r>
        <w:rPr>
          <w:i/>
        </w:rPr>
        <w:tab/>
      </w:r>
      <w:r>
        <w:rPr>
          <w:i/>
        </w:rPr>
        <w:tab/>
      </w:r>
      <w:r>
        <w:rPr>
          <w:i/>
        </w:rPr>
        <w:tab/>
      </w:r>
      <w:r>
        <w:rPr>
          <w:i/>
        </w:rPr>
        <w:tab/>
      </w:r>
      <w:r>
        <w:rPr>
          <w:i/>
        </w:rPr>
        <w:tab/>
        <w:t>Source: China Telecom</w:t>
      </w:r>
    </w:p>
    <w:p w14:paraId="1488BD0D" w14:textId="77777777" w:rsidR="00CD0C2C" w:rsidRDefault="00CD0C2C" w:rsidP="00CD0C2C">
      <w:pPr>
        <w:rPr>
          <w:color w:val="808080"/>
        </w:rPr>
      </w:pPr>
      <w:r>
        <w:rPr>
          <w:color w:val="808080"/>
        </w:rPr>
        <w:t>(Replaces R5-242442)</w:t>
      </w:r>
    </w:p>
    <w:p w14:paraId="0BB9B1A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3E5FE" w14:textId="10F28877" w:rsidR="00CD0C2C" w:rsidRDefault="00CD0C2C" w:rsidP="00CD0C2C">
      <w:pPr>
        <w:rPr>
          <w:rFonts w:ascii="Arial" w:hAnsi="Arial" w:cs="Arial"/>
          <w:b/>
          <w:sz w:val="24"/>
        </w:rPr>
      </w:pPr>
      <w:r>
        <w:rPr>
          <w:rFonts w:ascii="Arial" w:hAnsi="Arial" w:cs="Arial"/>
          <w:b/>
          <w:color w:val="0000FF"/>
          <w:sz w:val="24"/>
        </w:rPr>
        <w:t>R5-243435</w:t>
      </w:r>
      <w:r>
        <w:rPr>
          <w:rFonts w:ascii="Arial" w:hAnsi="Arial" w:cs="Arial"/>
          <w:b/>
          <w:color w:val="0000FF"/>
          <w:sz w:val="24"/>
        </w:rPr>
        <w:tab/>
      </w:r>
      <w:r>
        <w:rPr>
          <w:rFonts w:ascii="Arial" w:hAnsi="Arial" w:cs="Arial"/>
          <w:b/>
          <w:sz w:val="24"/>
        </w:rPr>
        <w:t>Corrections to the FRC Table A.3.2.2.2-29</w:t>
      </w:r>
    </w:p>
    <w:p w14:paraId="0DC38B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CR-0846  Cat: F (Rel-18)</w:t>
      </w:r>
      <w:r>
        <w:rPr>
          <w:i/>
        </w:rPr>
        <w:br/>
      </w:r>
      <w:r>
        <w:rPr>
          <w:i/>
        </w:rPr>
        <w:br/>
      </w:r>
      <w:r>
        <w:rPr>
          <w:i/>
        </w:rPr>
        <w:tab/>
      </w:r>
      <w:r>
        <w:rPr>
          <w:i/>
        </w:rPr>
        <w:tab/>
      </w:r>
      <w:r>
        <w:rPr>
          <w:i/>
        </w:rPr>
        <w:tab/>
      </w:r>
      <w:r>
        <w:rPr>
          <w:i/>
        </w:rPr>
        <w:tab/>
      </w:r>
      <w:r>
        <w:rPr>
          <w:i/>
        </w:rPr>
        <w:tab/>
        <w:t>Source: Qualcomm Inc</w:t>
      </w:r>
    </w:p>
    <w:p w14:paraId="18BF8556" w14:textId="77777777" w:rsidR="00CD0C2C" w:rsidRDefault="00CD0C2C" w:rsidP="00CD0C2C">
      <w:pPr>
        <w:rPr>
          <w:rFonts w:ascii="Arial" w:hAnsi="Arial" w:cs="Arial"/>
          <w:b/>
        </w:rPr>
      </w:pPr>
      <w:r>
        <w:rPr>
          <w:rFonts w:ascii="Arial" w:hAnsi="Arial" w:cs="Arial"/>
          <w:b/>
        </w:rPr>
        <w:t xml:space="preserve">Discussion: </w:t>
      </w:r>
    </w:p>
    <w:p w14:paraId="4FCC5E0E" w14:textId="77777777" w:rsidR="00CD0C2C" w:rsidRDefault="00CD0C2C" w:rsidP="00CD0C2C">
      <w:r>
        <w:t>"RAN4 dependency R4-2407405</w:t>
      </w:r>
    </w:p>
    <w:p w14:paraId="5531CD91" w14:textId="77777777" w:rsidR="00CD0C2C" w:rsidRDefault="00CD0C2C" w:rsidP="00CD0C2C">
      <w:r>
        <w:t>pending RAN4</w:t>
      </w:r>
    </w:p>
    <w:p w14:paraId="357FC297" w14:textId="77777777" w:rsidR="00CD0C2C" w:rsidRDefault="00CD0C2C" w:rsidP="00CD0C2C">
      <w:r>
        <w:t>Document was sent FOR E-MAIL AGREEMENT</w:t>
      </w:r>
    </w:p>
    <w:p w14:paraId="4ACD3810" w14:textId="77777777" w:rsidR="00CD0C2C" w:rsidRDefault="00CD0C2C" w:rsidP="00CD0C2C">
      <w:r>
        <w:t>"</w:t>
      </w:r>
    </w:p>
    <w:p w14:paraId="38B67C7A" w14:textId="77777777" w:rsidR="00CD0C2C" w:rsidRDefault="00CD0C2C" w:rsidP="00CD0C2C">
      <w:r>
        <w:t>R4-2407405 was revised to R4-2409799, , but no change to the technical content.</w:t>
      </w:r>
    </w:p>
    <w:p w14:paraId="585E96C8" w14:textId="77777777" w:rsidR="00CD0C2C" w:rsidRDefault="00CD0C2C" w:rsidP="00CD0C2C">
      <w:r>
        <w:t>Email agreed</w:t>
      </w:r>
    </w:p>
    <w:p w14:paraId="04C08E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27A2E" w14:textId="77777777" w:rsidR="00CD0C2C" w:rsidRDefault="00CD0C2C" w:rsidP="00CD0C2C">
      <w:pPr>
        <w:pStyle w:val="Heading5"/>
      </w:pPr>
      <w:bookmarkStart w:id="189" w:name="_Toc169163706"/>
      <w:r>
        <w:t>5.3.9.4</w:t>
      </w:r>
      <w:r>
        <w:tab/>
        <w:t>TS 38.522</w:t>
      </w:r>
      <w:bookmarkEnd w:id="189"/>
    </w:p>
    <w:p w14:paraId="50BD3303" w14:textId="1628AD3F" w:rsidR="00CD0C2C" w:rsidRDefault="00CD0C2C" w:rsidP="00CD0C2C">
      <w:pPr>
        <w:rPr>
          <w:rFonts w:ascii="Arial" w:hAnsi="Arial" w:cs="Arial"/>
          <w:b/>
          <w:sz w:val="24"/>
        </w:rPr>
      </w:pPr>
      <w:r>
        <w:rPr>
          <w:rFonts w:ascii="Arial" w:hAnsi="Arial" w:cs="Arial"/>
          <w:b/>
          <w:color w:val="0000FF"/>
          <w:sz w:val="24"/>
        </w:rPr>
        <w:t>R5-242443</w:t>
      </w:r>
      <w:r>
        <w:rPr>
          <w:rFonts w:ascii="Arial" w:hAnsi="Arial" w:cs="Arial"/>
          <w:b/>
          <w:color w:val="0000FF"/>
          <w:sz w:val="24"/>
        </w:rPr>
        <w:tab/>
      </w:r>
      <w:r>
        <w:rPr>
          <w:rFonts w:ascii="Arial" w:hAnsi="Arial" w:cs="Arial"/>
          <w:b/>
          <w:sz w:val="24"/>
        </w:rPr>
        <w:t>Correction of test applicability rule for CQI reporting test cases with inter-cell interference</w:t>
      </w:r>
    </w:p>
    <w:p w14:paraId="1B45CE43"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CR-0408  Cat: F (Rel-18)</w:t>
      </w:r>
      <w:r>
        <w:rPr>
          <w:i/>
        </w:rPr>
        <w:br/>
      </w:r>
      <w:r>
        <w:rPr>
          <w:i/>
        </w:rPr>
        <w:br/>
      </w:r>
      <w:r>
        <w:rPr>
          <w:i/>
        </w:rPr>
        <w:tab/>
      </w:r>
      <w:r>
        <w:rPr>
          <w:i/>
        </w:rPr>
        <w:tab/>
      </w:r>
      <w:r>
        <w:rPr>
          <w:i/>
        </w:rPr>
        <w:tab/>
      </w:r>
      <w:r>
        <w:rPr>
          <w:i/>
        </w:rPr>
        <w:tab/>
      </w:r>
      <w:r>
        <w:rPr>
          <w:i/>
        </w:rPr>
        <w:tab/>
        <w:t>Source: China Telecom</w:t>
      </w:r>
    </w:p>
    <w:p w14:paraId="784D864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BC24F" w14:textId="2A94B8F9" w:rsidR="00CD0C2C" w:rsidRDefault="00CD0C2C" w:rsidP="00CD0C2C">
      <w:pPr>
        <w:rPr>
          <w:rFonts w:ascii="Arial" w:hAnsi="Arial" w:cs="Arial"/>
          <w:b/>
          <w:sz w:val="24"/>
        </w:rPr>
      </w:pPr>
      <w:r>
        <w:rPr>
          <w:rFonts w:ascii="Arial" w:hAnsi="Arial" w:cs="Arial"/>
          <w:b/>
          <w:color w:val="0000FF"/>
          <w:sz w:val="24"/>
        </w:rPr>
        <w:t>R5-243437</w:t>
      </w:r>
      <w:r>
        <w:rPr>
          <w:rFonts w:ascii="Arial" w:hAnsi="Arial" w:cs="Arial"/>
          <w:b/>
          <w:color w:val="0000FF"/>
          <w:sz w:val="24"/>
        </w:rPr>
        <w:tab/>
      </w:r>
      <w:r>
        <w:rPr>
          <w:rFonts w:ascii="Arial" w:hAnsi="Arial" w:cs="Arial"/>
          <w:b/>
          <w:sz w:val="24"/>
        </w:rPr>
        <w:t>Applicability spec update for inter-cell CRS interference test case</w:t>
      </w:r>
    </w:p>
    <w:p w14:paraId="704A7D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CR-0442  Cat: F (Rel-18)</w:t>
      </w:r>
      <w:r>
        <w:rPr>
          <w:i/>
        </w:rPr>
        <w:br/>
      </w:r>
      <w:r>
        <w:rPr>
          <w:i/>
        </w:rPr>
        <w:br/>
      </w:r>
      <w:r>
        <w:rPr>
          <w:i/>
        </w:rPr>
        <w:tab/>
      </w:r>
      <w:r>
        <w:rPr>
          <w:i/>
        </w:rPr>
        <w:tab/>
      </w:r>
      <w:r>
        <w:rPr>
          <w:i/>
        </w:rPr>
        <w:tab/>
      </w:r>
      <w:r>
        <w:rPr>
          <w:i/>
        </w:rPr>
        <w:tab/>
      </w:r>
      <w:r>
        <w:rPr>
          <w:i/>
        </w:rPr>
        <w:tab/>
        <w:t>Source: Qualcomm Inc</w:t>
      </w:r>
    </w:p>
    <w:p w14:paraId="5A9F45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4B899" w14:textId="77777777" w:rsidR="00CD0C2C" w:rsidRDefault="00CD0C2C" w:rsidP="00CD0C2C">
      <w:pPr>
        <w:pStyle w:val="Heading5"/>
      </w:pPr>
      <w:bookmarkStart w:id="190" w:name="_Toc169163707"/>
      <w:r>
        <w:t>5.3.9.5</w:t>
      </w:r>
      <w:r>
        <w:tab/>
        <w:t>TR 38.903 (NR MU &amp; TT analyses)</w:t>
      </w:r>
      <w:bookmarkEnd w:id="190"/>
    </w:p>
    <w:p w14:paraId="702FDA88" w14:textId="12B7041D" w:rsidR="00CD0C2C" w:rsidRDefault="00CD0C2C" w:rsidP="00CD0C2C">
      <w:pPr>
        <w:rPr>
          <w:rFonts w:ascii="Arial" w:hAnsi="Arial" w:cs="Arial"/>
          <w:b/>
          <w:sz w:val="24"/>
        </w:rPr>
      </w:pPr>
      <w:r>
        <w:rPr>
          <w:rFonts w:ascii="Arial" w:hAnsi="Arial" w:cs="Arial"/>
          <w:b/>
          <w:color w:val="0000FF"/>
          <w:sz w:val="24"/>
        </w:rPr>
        <w:t>R5-242439</w:t>
      </w:r>
      <w:r>
        <w:rPr>
          <w:rFonts w:ascii="Arial" w:hAnsi="Arial" w:cs="Arial"/>
          <w:b/>
          <w:color w:val="0000FF"/>
          <w:sz w:val="24"/>
        </w:rPr>
        <w:tab/>
      </w:r>
      <w:r>
        <w:rPr>
          <w:rFonts w:ascii="Arial" w:hAnsi="Arial" w:cs="Arial"/>
          <w:b/>
          <w:sz w:val="24"/>
        </w:rPr>
        <w:t>TT analysis for FR1 CQI reporting test cases with inter-cell interference</w:t>
      </w:r>
    </w:p>
    <w:p w14:paraId="613BB5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CR-0730  Cat: F (Rel-18)</w:t>
      </w:r>
      <w:r>
        <w:rPr>
          <w:i/>
        </w:rPr>
        <w:br/>
      </w:r>
      <w:r>
        <w:rPr>
          <w:i/>
        </w:rPr>
        <w:br/>
      </w:r>
      <w:r>
        <w:rPr>
          <w:i/>
        </w:rPr>
        <w:tab/>
      </w:r>
      <w:r>
        <w:rPr>
          <w:i/>
        </w:rPr>
        <w:tab/>
      </w:r>
      <w:r>
        <w:rPr>
          <w:i/>
        </w:rPr>
        <w:tab/>
      </w:r>
      <w:r>
        <w:rPr>
          <w:i/>
        </w:rPr>
        <w:tab/>
      </w:r>
      <w:r>
        <w:rPr>
          <w:i/>
        </w:rPr>
        <w:tab/>
        <w:t>Source: China Telecom, Qualcomm</w:t>
      </w:r>
    </w:p>
    <w:p w14:paraId="0ED71B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8B639" w14:textId="636A53D9" w:rsidR="00CD0C2C" w:rsidRDefault="00CD0C2C" w:rsidP="00CD0C2C">
      <w:pPr>
        <w:rPr>
          <w:rFonts w:ascii="Arial" w:hAnsi="Arial" w:cs="Arial"/>
          <w:b/>
          <w:sz w:val="24"/>
        </w:rPr>
      </w:pPr>
      <w:r>
        <w:rPr>
          <w:rFonts w:ascii="Arial" w:hAnsi="Arial" w:cs="Arial"/>
          <w:b/>
          <w:color w:val="0000FF"/>
          <w:sz w:val="24"/>
        </w:rPr>
        <w:t>R5-243433</w:t>
      </w:r>
      <w:r>
        <w:rPr>
          <w:rFonts w:ascii="Arial" w:hAnsi="Arial" w:cs="Arial"/>
          <w:b/>
          <w:color w:val="0000FF"/>
          <w:sz w:val="24"/>
        </w:rPr>
        <w:tab/>
      </w:r>
      <w:r>
        <w:rPr>
          <w:rFonts w:ascii="Arial" w:hAnsi="Arial" w:cs="Arial"/>
          <w:b/>
          <w:sz w:val="24"/>
        </w:rPr>
        <w:t>Addition of MU/TT analysis for inter-cell CRS interference</w:t>
      </w:r>
    </w:p>
    <w:p w14:paraId="25251E4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CR-0762  Cat: F (Rel-18)</w:t>
      </w:r>
      <w:r>
        <w:rPr>
          <w:i/>
        </w:rPr>
        <w:br/>
      </w:r>
      <w:r>
        <w:rPr>
          <w:i/>
        </w:rPr>
        <w:br/>
      </w:r>
      <w:r>
        <w:rPr>
          <w:i/>
        </w:rPr>
        <w:tab/>
      </w:r>
      <w:r>
        <w:rPr>
          <w:i/>
        </w:rPr>
        <w:tab/>
      </w:r>
      <w:r>
        <w:rPr>
          <w:i/>
        </w:rPr>
        <w:tab/>
      </w:r>
      <w:r>
        <w:rPr>
          <w:i/>
        </w:rPr>
        <w:tab/>
      </w:r>
      <w:r>
        <w:rPr>
          <w:i/>
        </w:rPr>
        <w:tab/>
        <w:t>Source: Qualcomm Inc</w:t>
      </w:r>
    </w:p>
    <w:p w14:paraId="23F174F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186B0" w14:textId="77777777" w:rsidR="00CD0C2C" w:rsidRDefault="00CD0C2C" w:rsidP="00CD0C2C">
      <w:pPr>
        <w:pStyle w:val="Heading5"/>
      </w:pPr>
      <w:bookmarkStart w:id="191" w:name="_Toc169163708"/>
      <w:r>
        <w:t>5.3.9.6</w:t>
      </w:r>
      <w:r>
        <w:tab/>
        <w:t>TR 38.905 (NR Test Points Radio Transmission and Reception)</w:t>
      </w:r>
      <w:bookmarkEnd w:id="191"/>
    </w:p>
    <w:p w14:paraId="6E22245E" w14:textId="77777777" w:rsidR="00CD0C2C" w:rsidRDefault="00CD0C2C" w:rsidP="00CD0C2C">
      <w:pPr>
        <w:pStyle w:val="Heading5"/>
      </w:pPr>
      <w:bookmarkStart w:id="192" w:name="_Toc169163709"/>
      <w:r>
        <w:t>5.3.9.7</w:t>
      </w:r>
      <w:r>
        <w:tab/>
        <w:t>Discussion Papers, Work Plan, TC lists</w:t>
      </w:r>
      <w:bookmarkEnd w:id="192"/>
    </w:p>
    <w:p w14:paraId="01E27885" w14:textId="77777777" w:rsidR="00CD0C2C" w:rsidRDefault="00CD0C2C" w:rsidP="00CD0C2C">
      <w:pPr>
        <w:pStyle w:val="Heading4"/>
      </w:pPr>
      <w:bookmarkStart w:id="193" w:name="_Toc169163710"/>
      <w:r>
        <w:t>5.3.10</w:t>
      </w:r>
      <w:r>
        <w:tab/>
        <w:t>Further enhancements on MIMO for NR (UID-960079) NR_feMIMO-UEConTest</w:t>
      </w:r>
      <w:bookmarkEnd w:id="193"/>
    </w:p>
    <w:p w14:paraId="01ECA297" w14:textId="77777777" w:rsidR="00CD0C2C" w:rsidRDefault="00CD0C2C" w:rsidP="00CD0C2C">
      <w:pPr>
        <w:pStyle w:val="Heading5"/>
      </w:pPr>
      <w:bookmarkStart w:id="194" w:name="_Toc169163711"/>
      <w:r>
        <w:t>5.3.10.1</w:t>
      </w:r>
      <w:r>
        <w:tab/>
        <w:t>TS 38.508-1</w:t>
      </w:r>
      <w:bookmarkEnd w:id="194"/>
    </w:p>
    <w:p w14:paraId="49E34385" w14:textId="77777777" w:rsidR="00CD0C2C" w:rsidRDefault="00CD0C2C" w:rsidP="00CD0C2C">
      <w:pPr>
        <w:pStyle w:val="Heading5"/>
      </w:pPr>
      <w:bookmarkStart w:id="195" w:name="_Toc169163712"/>
      <w:r>
        <w:t>5.3.10.2</w:t>
      </w:r>
      <w:r>
        <w:tab/>
        <w:t>TS 38.508-2</w:t>
      </w:r>
      <w:bookmarkEnd w:id="195"/>
    </w:p>
    <w:p w14:paraId="1B05650D" w14:textId="77777777" w:rsidR="00CD0C2C" w:rsidRDefault="00CD0C2C" w:rsidP="00CD0C2C">
      <w:pPr>
        <w:pStyle w:val="Heading5"/>
      </w:pPr>
      <w:bookmarkStart w:id="196" w:name="_Toc169163713"/>
      <w:r>
        <w:t>5.3.10.3</w:t>
      </w:r>
      <w:r>
        <w:tab/>
        <w:t>TS 38.521-4</w:t>
      </w:r>
      <w:bookmarkEnd w:id="196"/>
    </w:p>
    <w:p w14:paraId="2E83DB67" w14:textId="77777777" w:rsidR="00CD0C2C" w:rsidRDefault="00CD0C2C" w:rsidP="00CD0C2C">
      <w:pPr>
        <w:pStyle w:val="Heading6"/>
      </w:pPr>
      <w:bookmarkStart w:id="197" w:name="_Toc169163714"/>
      <w:r>
        <w:t>5.3.10.3.1</w:t>
      </w:r>
      <w:r>
        <w:tab/>
        <w:t>Conducted Demod Performance and CSI Reporting Requirements (Clauses 5&amp;6)</w:t>
      </w:r>
      <w:bookmarkEnd w:id="197"/>
    </w:p>
    <w:p w14:paraId="32B69961" w14:textId="66641BF2" w:rsidR="00CD0C2C" w:rsidRDefault="00CD0C2C" w:rsidP="00CD0C2C">
      <w:pPr>
        <w:rPr>
          <w:rFonts w:ascii="Arial" w:hAnsi="Arial" w:cs="Arial"/>
          <w:b/>
          <w:sz w:val="24"/>
        </w:rPr>
      </w:pPr>
      <w:r>
        <w:rPr>
          <w:rFonts w:ascii="Arial" w:hAnsi="Arial" w:cs="Arial"/>
          <w:b/>
          <w:color w:val="0000FF"/>
          <w:sz w:val="24"/>
        </w:rPr>
        <w:t>R5-243150</w:t>
      </w:r>
      <w:r>
        <w:rPr>
          <w:rFonts w:ascii="Arial" w:hAnsi="Arial" w:cs="Arial"/>
          <w:b/>
          <w:color w:val="0000FF"/>
          <w:sz w:val="24"/>
        </w:rPr>
        <w:tab/>
      </w:r>
      <w:r>
        <w:rPr>
          <w:rFonts w:ascii="Arial" w:hAnsi="Arial" w:cs="Arial"/>
          <w:b/>
          <w:sz w:val="24"/>
        </w:rPr>
        <w:t>Update to HST scheme A and B test cases</w:t>
      </w:r>
    </w:p>
    <w:p w14:paraId="3589214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CR-0840  Cat: F (Rel-18)</w:t>
      </w:r>
      <w:r>
        <w:rPr>
          <w:i/>
        </w:rPr>
        <w:br/>
      </w:r>
      <w:r>
        <w:rPr>
          <w:i/>
        </w:rPr>
        <w:br/>
      </w:r>
      <w:r>
        <w:rPr>
          <w:i/>
        </w:rPr>
        <w:tab/>
      </w:r>
      <w:r>
        <w:rPr>
          <w:i/>
        </w:rPr>
        <w:tab/>
      </w:r>
      <w:r>
        <w:rPr>
          <w:i/>
        </w:rPr>
        <w:tab/>
      </w:r>
      <w:r>
        <w:rPr>
          <w:i/>
        </w:rPr>
        <w:tab/>
      </w:r>
      <w:r>
        <w:rPr>
          <w:i/>
        </w:rPr>
        <w:tab/>
        <w:t>Source: Huawei, HiSilicon</w:t>
      </w:r>
    </w:p>
    <w:p w14:paraId="18FBFE0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48234" w14:textId="77777777" w:rsidR="00CD0C2C" w:rsidRDefault="00CD0C2C" w:rsidP="00CD0C2C">
      <w:pPr>
        <w:pStyle w:val="Heading6"/>
      </w:pPr>
      <w:bookmarkStart w:id="198" w:name="_Toc169163715"/>
      <w:r>
        <w:lastRenderedPageBreak/>
        <w:t>5.3.10.3.2</w:t>
      </w:r>
      <w:r>
        <w:tab/>
        <w:t>Radiated Demod Performance and CSI Reporting Requirements (Clauses 7&amp;8)</w:t>
      </w:r>
      <w:bookmarkEnd w:id="198"/>
    </w:p>
    <w:p w14:paraId="606B0031" w14:textId="77777777" w:rsidR="00CD0C2C" w:rsidRDefault="00CD0C2C" w:rsidP="00CD0C2C">
      <w:pPr>
        <w:pStyle w:val="Heading6"/>
      </w:pPr>
      <w:bookmarkStart w:id="199" w:name="_Toc169163716"/>
      <w:r>
        <w:t>5.3.10.3.3</w:t>
      </w:r>
      <w:r>
        <w:tab/>
        <w:t>Interworking Demod Performance and CSI Reporting Requirements (Clauses 9&amp;10)</w:t>
      </w:r>
      <w:bookmarkEnd w:id="199"/>
    </w:p>
    <w:p w14:paraId="248D6933" w14:textId="77777777" w:rsidR="00CD0C2C" w:rsidRDefault="00CD0C2C" w:rsidP="00CD0C2C">
      <w:pPr>
        <w:pStyle w:val="Heading6"/>
      </w:pPr>
      <w:bookmarkStart w:id="200" w:name="_Toc169163717"/>
      <w:r>
        <w:t>5.3.10.3.4</w:t>
      </w:r>
      <w:r>
        <w:tab/>
        <w:t>Clauses 1-4, Annexes</w:t>
      </w:r>
      <w:bookmarkEnd w:id="200"/>
    </w:p>
    <w:p w14:paraId="3A66DC4D" w14:textId="69BF41FF" w:rsidR="00CD0C2C" w:rsidRDefault="00CD0C2C" w:rsidP="00CD0C2C">
      <w:pPr>
        <w:rPr>
          <w:rFonts w:ascii="Arial" w:hAnsi="Arial" w:cs="Arial"/>
          <w:b/>
          <w:sz w:val="24"/>
        </w:rPr>
      </w:pPr>
      <w:r>
        <w:rPr>
          <w:rFonts w:ascii="Arial" w:hAnsi="Arial" w:cs="Arial"/>
          <w:b/>
          <w:color w:val="0000FF"/>
          <w:sz w:val="24"/>
        </w:rPr>
        <w:t>R5-242668</w:t>
      </w:r>
      <w:r>
        <w:rPr>
          <w:rFonts w:ascii="Arial" w:hAnsi="Arial" w:cs="Arial"/>
          <w:b/>
          <w:color w:val="0000FF"/>
          <w:sz w:val="24"/>
        </w:rPr>
        <w:tab/>
      </w:r>
      <w:r>
        <w:rPr>
          <w:rFonts w:ascii="Arial" w:hAnsi="Arial" w:cs="Arial"/>
          <w:b/>
          <w:sz w:val="24"/>
        </w:rPr>
        <w:t>Additional annex Channel Profile of FR2 HST-DPS</w:t>
      </w:r>
    </w:p>
    <w:p w14:paraId="6F531A8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CR-0831  Cat: F (Rel-18)</w:t>
      </w:r>
      <w:r>
        <w:rPr>
          <w:i/>
        </w:rPr>
        <w:br/>
      </w:r>
      <w:r>
        <w:rPr>
          <w:i/>
        </w:rPr>
        <w:br/>
      </w:r>
      <w:r>
        <w:rPr>
          <w:i/>
        </w:rPr>
        <w:tab/>
      </w:r>
      <w:r>
        <w:rPr>
          <w:i/>
        </w:rPr>
        <w:tab/>
      </w:r>
      <w:r>
        <w:rPr>
          <w:i/>
        </w:rPr>
        <w:tab/>
      </w:r>
      <w:r>
        <w:rPr>
          <w:i/>
        </w:rPr>
        <w:tab/>
      </w:r>
      <w:r>
        <w:rPr>
          <w:i/>
        </w:rPr>
        <w:tab/>
        <w:t>Source: Samsung</w:t>
      </w:r>
    </w:p>
    <w:p w14:paraId="19AB60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3A549" w14:textId="59368B25" w:rsidR="00CD0C2C" w:rsidRDefault="00CD0C2C" w:rsidP="00CD0C2C">
      <w:pPr>
        <w:rPr>
          <w:rFonts w:ascii="Arial" w:hAnsi="Arial" w:cs="Arial"/>
          <w:b/>
          <w:sz w:val="24"/>
        </w:rPr>
      </w:pPr>
      <w:r>
        <w:rPr>
          <w:rFonts w:ascii="Arial" w:hAnsi="Arial" w:cs="Arial"/>
          <w:b/>
          <w:color w:val="0000FF"/>
          <w:sz w:val="24"/>
        </w:rPr>
        <w:t>R5-243151</w:t>
      </w:r>
      <w:r>
        <w:rPr>
          <w:rFonts w:ascii="Arial" w:hAnsi="Arial" w:cs="Arial"/>
          <w:b/>
          <w:color w:val="0000FF"/>
          <w:sz w:val="24"/>
        </w:rPr>
        <w:tab/>
      </w:r>
      <w:r>
        <w:rPr>
          <w:rFonts w:ascii="Arial" w:hAnsi="Arial" w:cs="Arial"/>
          <w:b/>
          <w:sz w:val="24"/>
        </w:rPr>
        <w:t>Adding RMC for feMIMO test cases</w:t>
      </w:r>
    </w:p>
    <w:p w14:paraId="61ECDA4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CR-0841  Cat: F (Rel-18)</w:t>
      </w:r>
      <w:r>
        <w:rPr>
          <w:i/>
        </w:rPr>
        <w:br/>
      </w:r>
      <w:r>
        <w:rPr>
          <w:i/>
        </w:rPr>
        <w:br/>
      </w:r>
      <w:r>
        <w:rPr>
          <w:i/>
        </w:rPr>
        <w:tab/>
      </w:r>
      <w:r>
        <w:rPr>
          <w:i/>
        </w:rPr>
        <w:tab/>
      </w:r>
      <w:r>
        <w:rPr>
          <w:i/>
        </w:rPr>
        <w:tab/>
      </w:r>
      <w:r>
        <w:rPr>
          <w:i/>
        </w:rPr>
        <w:tab/>
      </w:r>
      <w:r>
        <w:rPr>
          <w:i/>
        </w:rPr>
        <w:tab/>
        <w:t>Source: Huawei, HiSilicon, Samsung</w:t>
      </w:r>
    </w:p>
    <w:p w14:paraId="492AB0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F1238" w14:textId="77777777" w:rsidR="00CD0C2C" w:rsidRDefault="00CD0C2C" w:rsidP="00CD0C2C">
      <w:pPr>
        <w:pStyle w:val="Heading5"/>
      </w:pPr>
      <w:bookmarkStart w:id="201" w:name="_Toc169163718"/>
      <w:r>
        <w:t>5.3.10.4</w:t>
      </w:r>
      <w:r>
        <w:tab/>
        <w:t>TS 38.522</w:t>
      </w:r>
      <w:bookmarkEnd w:id="201"/>
    </w:p>
    <w:p w14:paraId="33F99004" w14:textId="1B307644" w:rsidR="00CD0C2C" w:rsidRDefault="00CD0C2C" w:rsidP="00CD0C2C">
      <w:pPr>
        <w:rPr>
          <w:rFonts w:ascii="Arial" w:hAnsi="Arial" w:cs="Arial"/>
          <w:b/>
          <w:sz w:val="24"/>
        </w:rPr>
      </w:pPr>
      <w:r>
        <w:rPr>
          <w:rFonts w:ascii="Arial" w:hAnsi="Arial" w:cs="Arial"/>
          <w:b/>
          <w:color w:val="0000FF"/>
          <w:sz w:val="24"/>
        </w:rPr>
        <w:t>R5-242610</w:t>
      </w:r>
      <w:r>
        <w:rPr>
          <w:rFonts w:ascii="Arial" w:hAnsi="Arial" w:cs="Arial"/>
          <w:b/>
          <w:color w:val="0000FF"/>
          <w:sz w:val="24"/>
        </w:rPr>
        <w:tab/>
      </w:r>
      <w:r>
        <w:rPr>
          <w:rFonts w:ascii="Arial" w:hAnsi="Arial" w:cs="Arial"/>
          <w:b/>
          <w:sz w:val="24"/>
        </w:rPr>
        <w:t>Editorial Correction of FR2 feMIMO test case</w:t>
      </w:r>
    </w:p>
    <w:p w14:paraId="4610CCE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CR-0413  Cat: F (Rel-18)</w:t>
      </w:r>
      <w:r>
        <w:rPr>
          <w:i/>
        </w:rPr>
        <w:br/>
      </w:r>
      <w:r>
        <w:rPr>
          <w:i/>
        </w:rPr>
        <w:br/>
      </w:r>
      <w:r>
        <w:rPr>
          <w:i/>
        </w:rPr>
        <w:tab/>
      </w:r>
      <w:r>
        <w:rPr>
          <w:i/>
        </w:rPr>
        <w:tab/>
      </w:r>
      <w:r>
        <w:rPr>
          <w:i/>
        </w:rPr>
        <w:tab/>
      </w:r>
      <w:r>
        <w:rPr>
          <w:i/>
        </w:rPr>
        <w:tab/>
      </w:r>
      <w:r>
        <w:rPr>
          <w:i/>
        </w:rPr>
        <w:tab/>
        <w:t>Source: Nokia</w:t>
      </w:r>
    </w:p>
    <w:p w14:paraId="006E8ED1" w14:textId="77777777" w:rsidR="00CD0C2C" w:rsidRDefault="00CD0C2C" w:rsidP="00CD0C2C">
      <w:pPr>
        <w:rPr>
          <w:rFonts w:ascii="Arial" w:hAnsi="Arial" w:cs="Arial"/>
          <w:b/>
        </w:rPr>
      </w:pPr>
      <w:r>
        <w:rPr>
          <w:rFonts w:ascii="Arial" w:hAnsi="Arial" w:cs="Arial"/>
          <w:b/>
        </w:rPr>
        <w:t xml:space="preserve">Discussion: </w:t>
      </w:r>
    </w:p>
    <w:p w14:paraId="68060C69" w14:textId="77777777" w:rsidR="00CD0C2C" w:rsidRDefault="00CD0C2C" w:rsidP="00CD0C2C">
      <w:r>
        <w:t>spec! 18.2.1!</w:t>
      </w:r>
    </w:p>
    <w:p w14:paraId="4EFB5C51" w14:textId="77777777" w:rsidR="00CD0C2C" w:rsidRDefault="00CD0C2C" w:rsidP="00CD0C2C">
      <w:r>
        <w:t>r1</w:t>
      </w:r>
    </w:p>
    <w:p w14:paraId="12F541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R5-243715</w:t>
      </w:r>
      <w:r>
        <w:rPr>
          <w:color w:val="993300"/>
          <w:u w:val="single"/>
        </w:rPr>
        <w:t>.</w:t>
      </w:r>
    </w:p>
    <w:p w14:paraId="0227F33B" w14:textId="70063FB8" w:rsidR="00CD0C2C" w:rsidRDefault="00CD0C2C" w:rsidP="00CD0C2C">
      <w:pPr>
        <w:rPr>
          <w:rFonts w:ascii="Arial" w:hAnsi="Arial" w:cs="Arial"/>
          <w:b/>
          <w:sz w:val="24"/>
        </w:rPr>
      </w:pPr>
      <w:r>
        <w:rPr>
          <w:rFonts w:ascii="Arial" w:hAnsi="Arial" w:cs="Arial"/>
          <w:b/>
          <w:color w:val="0000FF"/>
          <w:sz w:val="24"/>
        </w:rPr>
        <w:t>R5-243715</w:t>
      </w:r>
      <w:r>
        <w:rPr>
          <w:rFonts w:ascii="Arial" w:hAnsi="Arial" w:cs="Arial"/>
          <w:b/>
          <w:color w:val="0000FF"/>
          <w:sz w:val="24"/>
        </w:rPr>
        <w:tab/>
      </w:r>
      <w:r>
        <w:rPr>
          <w:rFonts w:ascii="Arial" w:hAnsi="Arial" w:cs="Arial"/>
          <w:b/>
          <w:sz w:val="24"/>
        </w:rPr>
        <w:t>Editorial Correction of FR2 feMIMO test case</w:t>
      </w:r>
    </w:p>
    <w:p w14:paraId="36255D2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CR-0413  rev 1 Cat: F (Rel-18)</w:t>
      </w:r>
      <w:r>
        <w:rPr>
          <w:i/>
        </w:rPr>
        <w:br/>
      </w:r>
      <w:r>
        <w:rPr>
          <w:i/>
        </w:rPr>
        <w:br/>
      </w:r>
      <w:r>
        <w:rPr>
          <w:i/>
        </w:rPr>
        <w:tab/>
      </w:r>
      <w:r>
        <w:rPr>
          <w:i/>
        </w:rPr>
        <w:tab/>
      </w:r>
      <w:r>
        <w:rPr>
          <w:i/>
        </w:rPr>
        <w:tab/>
      </w:r>
      <w:r>
        <w:rPr>
          <w:i/>
        </w:rPr>
        <w:tab/>
      </w:r>
      <w:r>
        <w:rPr>
          <w:i/>
        </w:rPr>
        <w:tab/>
        <w:t>Source: Nokia</w:t>
      </w:r>
    </w:p>
    <w:p w14:paraId="396446CA" w14:textId="77777777" w:rsidR="00CD0C2C" w:rsidRDefault="00CD0C2C" w:rsidP="00CD0C2C">
      <w:pPr>
        <w:rPr>
          <w:color w:val="808080"/>
        </w:rPr>
      </w:pPr>
      <w:r>
        <w:rPr>
          <w:color w:val="808080"/>
        </w:rPr>
        <w:t>(Replaces R5-242610)</w:t>
      </w:r>
    </w:p>
    <w:p w14:paraId="0F577F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BD849" w14:textId="3048EE4C" w:rsidR="00CD0C2C" w:rsidRDefault="00CD0C2C" w:rsidP="00CD0C2C">
      <w:pPr>
        <w:rPr>
          <w:rFonts w:ascii="Arial" w:hAnsi="Arial" w:cs="Arial"/>
          <w:b/>
          <w:sz w:val="24"/>
        </w:rPr>
      </w:pPr>
      <w:r>
        <w:rPr>
          <w:rFonts w:ascii="Arial" w:hAnsi="Arial" w:cs="Arial"/>
          <w:b/>
          <w:color w:val="0000FF"/>
          <w:sz w:val="24"/>
        </w:rPr>
        <w:t>R5-242669</w:t>
      </w:r>
      <w:r>
        <w:rPr>
          <w:rFonts w:ascii="Arial" w:hAnsi="Arial" w:cs="Arial"/>
          <w:b/>
          <w:color w:val="0000FF"/>
          <w:sz w:val="24"/>
        </w:rPr>
        <w:tab/>
      </w:r>
      <w:r>
        <w:rPr>
          <w:rFonts w:ascii="Arial" w:hAnsi="Arial" w:cs="Arial"/>
          <w:b/>
          <w:sz w:val="24"/>
        </w:rPr>
        <w:t>Additional applicability for Inter-cell SSB based L1-RSRP measurements</w:t>
      </w:r>
    </w:p>
    <w:p w14:paraId="014200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CR-0415  Cat: F (Rel-18)</w:t>
      </w:r>
      <w:r>
        <w:rPr>
          <w:i/>
        </w:rPr>
        <w:br/>
      </w:r>
      <w:r>
        <w:rPr>
          <w:i/>
        </w:rPr>
        <w:br/>
      </w:r>
      <w:r>
        <w:rPr>
          <w:i/>
        </w:rPr>
        <w:tab/>
      </w:r>
      <w:r>
        <w:rPr>
          <w:i/>
        </w:rPr>
        <w:tab/>
      </w:r>
      <w:r>
        <w:rPr>
          <w:i/>
        </w:rPr>
        <w:tab/>
      </w:r>
      <w:r>
        <w:rPr>
          <w:i/>
        </w:rPr>
        <w:tab/>
      </w:r>
      <w:r>
        <w:rPr>
          <w:i/>
        </w:rPr>
        <w:tab/>
        <w:t>Source: Samsung</w:t>
      </w:r>
    </w:p>
    <w:p w14:paraId="2602DB3A" w14:textId="77777777" w:rsidR="00CD0C2C" w:rsidRDefault="00CD0C2C" w:rsidP="00CD0C2C">
      <w:pPr>
        <w:rPr>
          <w:rFonts w:ascii="Arial" w:hAnsi="Arial" w:cs="Arial"/>
          <w:b/>
        </w:rPr>
      </w:pPr>
      <w:r>
        <w:rPr>
          <w:rFonts w:ascii="Arial" w:hAnsi="Arial" w:cs="Arial"/>
          <w:b/>
        </w:rPr>
        <w:t xml:space="preserve">Discussion: </w:t>
      </w:r>
    </w:p>
    <w:p w14:paraId="7D661192" w14:textId="77777777" w:rsidR="00CD0C2C" w:rsidRDefault="00CD0C2C" w:rsidP="00CD0C2C">
      <w:r>
        <w:t>r1</w:t>
      </w:r>
    </w:p>
    <w:p w14:paraId="6227B20B"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R5-243716</w:t>
      </w:r>
      <w:r>
        <w:rPr>
          <w:color w:val="993300"/>
          <w:u w:val="single"/>
        </w:rPr>
        <w:t>.</w:t>
      </w:r>
    </w:p>
    <w:p w14:paraId="5E777A02" w14:textId="45BCF2F2" w:rsidR="00CD0C2C" w:rsidRDefault="00CD0C2C" w:rsidP="00CD0C2C">
      <w:pPr>
        <w:rPr>
          <w:rFonts w:ascii="Arial" w:hAnsi="Arial" w:cs="Arial"/>
          <w:b/>
          <w:sz w:val="24"/>
        </w:rPr>
      </w:pPr>
      <w:r>
        <w:rPr>
          <w:rFonts w:ascii="Arial" w:hAnsi="Arial" w:cs="Arial"/>
          <w:b/>
          <w:color w:val="0000FF"/>
          <w:sz w:val="24"/>
        </w:rPr>
        <w:t>R5-243716</w:t>
      </w:r>
      <w:r>
        <w:rPr>
          <w:rFonts w:ascii="Arial" w:hAnsi="Arial" w:cs="Arial"/>
          <w:b/>
          <w:color w:val="0000FF"/>
          <w:sz w:val="24"/>
        </w:rPr>
        <w:tab/>
      </w:r>
      <w:r>
        <w:rPr>
          <w:rFonts w:ascii="Arial" w:hAnsi="Arial" w:cs="Arial"/>
          <w:b/>
          <w:sz w:val="24"/>
        </w:rPr>
        <w:t>Additional applicability for Inter-cell SSB based L1-RSRP measurements</w:t>
      </w:r>
    </w:p>
    <w:p w14:paraId="4FE5A1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CR-0415  rev 1 Cat: F (Rel-18)</w:t>
      </w:r>
      <w:r>
        <w:rPr>
          <w:i/>
        </w:rPr>
        <w:br/>
      </w:r>
      <w:r>
        <w:rPr>
          <w:i/>
        </w:rPr>
        <w:br/>
      </w:r>
      <w:r>
        <w:rPr>
          <w:i/>
        </w:rPr>
        <w:tab/>
      </w:r>
      <w:r>
        <w:rPr>
          <w:i/>
        </w:rPr>
        <w:tab/>
      </w:r>
      <w:r>
        <w:rPr>
          <w:i/>
        </w:rPr>
        <w:tab/>
      </w:r>
      <w:r>
        <w:rPr>
          <w:i/>
        </w:rPr>
        <w:tab/>
      </w:r>
      <w:r>
        <w:rPr>
          <w:i/>
        </w:rPr>
        <w:tab/>
        <w:t>Source: Samsung</w:t>
      </w:r>
    </w:p>
    <w:p w14:paraId="6A39E7F4" w14:textId="77777777" w:rsidR="00CD0C2C" w:rsidRDefault="00CD0C2C" w:rsidP="00CD0C2C">
      <w:pPr>
        <w:rPr>
          <w:color w:val="808080"/>
        </w:rPr>
      </w:pPr>
      <w:r>
        <w:rPr>
          <w:color w:val="808080"/>
        </w:rPr>
        <w:t>(Replaces R5-242669)</w:t>
      </w:r>
    </w:p>
    <w:p w14:paraId="1B3279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93E71" w14:textId="5A549E19" w:rsidR="00CD0C2C" w:rsidRDefault="00CD0C2C" w:rsidP="00CD0C2C">
      <w:pPr>
        <w:rPr>
          <w:rFonts w:ascii="Arial" w:hAnsi="Arial" w:cs="Arial"/>
          <w:b/>
          <w:sz w:val="24"/>
        </w:rPr>
      </w:pPr>
      <w:r>
        <w:rPr>
          <w:rFonts w:ascii="Arial" w:hAnsi="Arial" w:cs="Arial"/>
          <w:b/>
          <w:color w:val="0000FF"/>
          <w:sz w:val="24"/>
        </w:rPr>
        <w:t>R5-242725</w:t>
      </w:r>
      <w:r>
        <w:rPr>
          <w:rFonts w:ascii="Arial" w:hAnsi="Arial" w:cs="Arial"/>
          <w:b/>
          <w:color w:val="0000FF"/>
          <w:sz w:val="24"/>
        </w:rPr>
        <w:tab/>
      </w:r>
      <w:r>
        <w:rPr>
          <w:rFonts w:ascii="Arial" w:hAnsi="Arial" w:cs="Arial"/>
          <w:b/>
          <w:sz w:val="24"/>
        </w:rPr>
        <w:t>Correction condition C111 for 38.521-1 TC6.4.2.5 Rel-16</w:t>
      </w:r>
    </w:p>
    <w:p w14:paraId="59C85D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CR-0418  Cat: F (Rel-18)</w:t>
      </w:r>
      <w:r>
        <w:rPr>
          <w:i/>
        </w:rPr>
        <w:br/>
      </w:r>
      <w:r>
        <w:rPr>
          <w:i/>
        </w:rPr>
        <w:br/>
      </w:r>
      <w:r>
        <w:rPr>
          <w:i/>
        </w:rPr>
        <w:tab/>
      </w:r>
      <w:r>
        <w:rPr>
          <w:i/>
        </w:rPr>
        <w:tab/>
      </w:r>
      <w:r>
        <w:rPr>
          <w:i/>
        </w:rPr>
        <w:tab/>
      </w:r>
      <w:r>
        <w:rPr>
          <w:i/>
        </w:rPr>
        <w:tab/>
      </w:r>
      <w:r>
        <w:rPr>
          <w:i/>
        </w:rPr>
        <w:tab/>
        <w:t>Source: SGS Wireless</w:t>
      </w:r>
    </w:p>
    <w:p w14:paraId="1D6AA725" w14:textId="77777777" w:rsidR="00CD0C2C" w:rsidRDefault="00CD0C2C" w:rsidP="00CD0C2C">
      <w:pPr>
        <w:rPr>
          <w:rFonts w:ascii="Arial" w:hAnsi="Arial" w:cs="Arial"/>
          <w:b/>
        </w:rPr>
      </w:pPr>
      <w:r>
        <w:rPr>
          <w:rFonts w:ascii="Arial" w:hAnsi="Arial" w:cs="Arial"/>
          <w:b/>
        </w:rPr>
        <w:t xml:space="preserve">Discussion: </w:t>
      </w:r>
    </w:p>
    <w:p w14:paraId="19737B5A" w14:textId="77777777" w:rsidR="00CD0C2C" w:rsidRDefault="00CD0C2C" w:rsidP="00CD0C2C">
      <w:r>
        <w:t>had wrong WIC in 3GU.</w:t>
      </w:r>
    </w:p>
    <w:p w14:paraId="587F34AC" w14:textId="77777777" w:rsidR="00CD0C2C" w:rsidRDefault="00CD0C2C" w:rsidP="00CD0C2C">
      <w:r>
        <w:t>Offline comments from Huawei</w:t>
      </w:r>
    </w:p>
    <w:p w14:paraId="19C909F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1C003" w14:textId="465F97A1" w:rsidR="00CD0C2C" w:rsidRDefault="00CD0C2C" w:rsidP="00CD0C2C">
      <w:pPr>
        <w:rPr>
          <w:rFonts w:ascii="Arial" w:hAnsi="Arial" w:cs="Arial"/>
          <w:b/>
          <w:sz w:val="24"/>
        </w:rPr>
      </w:pPr>
      <w:r>
        <w:rPr>
          <w:rFonts w:ascii="Arial" w:hAnsi="Arial" w:cs="Arial"/>
          <w:b/>
          <w:color w:val="0000FF"/>
          <w:sz w:val="24"/>
        </w:rPr>
        <w:t>R5-242846</w:t>
      </w:r>
      <w:r>
        <w:rPr>
          <w:rFonts w:ascii="Arial" w:hAnsi="Arial" w:cs="Arial"/>
          <w:b/>
          <w:color w:val="0000FF"/>
          <w:sz w:val="24"/>
        </w:rPr>
        <w:tab/>
      </w:r>
      <w:r>
        <w:rPr>
          <w:rFonts w:ascii="Arial" w:hAnsi="Arial" w:cs="Arial"/>
          <w:b/>
          <w:sz w:val="24"/>
        </w:rPr>
        <w:t>Correction to Test Bands Selection Condition for Performance test case 5.3.2.2.5</w:t>
      </w:r>
    </w:p>
    <w:p w14:paraId="2837FE5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CR-0421  Cat: F (Rel-18)</w:t>
      </w:r>
      <w:r>
        <w:rPr>
          <w:i/>
        </w:rPr>
        <w:br/>
      </w:r>
      <w:r>
        <w:rPr>
          <w:i/>
        </w:rPr>
        <w:br/>
      </w:r>
      <w:r>
        <w:rPr>
          <w:i/>
        </w:rPr>
        <w:tab/>
      </w:r>
      <w:r>
        <w:rPr>
          <w:i/>
        </w:rPr>
        <w:tab/>
      </w:r>
      <w:r>
        <w:rPr>
          <w:i/>
        </w:rPr>
        <w:tab/>
      </w:r>
      <w:r>
        <w:rPr>
          <w:i/>
        </w:rPr>
        <w:tab/>
      </w:r>
      <w:r>
        <w:rPr>
          <w:i/>
        </w:rPr>
        <w:tab/>
        <w:t>Source: TTA</w:t>
      </w:r>
    </w:p>
    <w:p w14:paraId="79CE4A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D0980" w14:textId="32AA4ACC" w:rsidR="00CD0C2C" w:rsidRDefault="00CD0C2C" w:rsidP="00CD0C2C">
      <w:pPr>
        <w:rPr>
          <w:rFonts w:ascii="Arial" w:hAnsi="Arial" w:cs="Arial"/>
          <w:b/>
          <w:sz w:val="24"/>
        </w:rPr>
      </w:pPr>
      <w:r>
        <w:rPr>
          <w:rFonts w:ascii="Arial" w:hAnsi="Arial" w:cs="Arial"/>
          <w:b/>
          <w:color w:val="0000FF"/>
          <w:sz w:val="24"/>
        </w:rPr>
        <w:t>R5-243152</w:t>
      </w:r>
      <w:r>
        <w:rPr>
          <w:rFonts w:ascii="Arial" w:hAnsi="Arial" w:cs="Arial"/>
          <w:b/>
          <w:color w:val="0000FF"/>
          <w:sz w:val="24"/>
        </w:rPr>
        <w:tab/>
      </w:r>
      <w:r>
        <w:rPr>
          <w:rFonts w:ascii="Arial" w:hAnsi="Arial" w:cs="Arial"/>
          <w:b/>
          <w:sz w:val="24"/>
        </w:rPr>
        <w:t>Update to applicability of FeMIMO test cases</w:t>
      </w:r>
    </w:p>
    <w:p w14:paraId="7387EC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CR-0434  Cat: F (Rel-18)</w:t>
      </w:r>
      <w:r>
        <w:rPr>
          <w:i/>
        </w:rPr>
        <w:br/>
      </w:r>
      <w:r>
        <w:rPr>
          <w:i/>
        </w:rPr>
        <w:br/>
      </w:r>
      <w:r>
        <w:rPr>
          <w:i/>
        </w:rPr>
        <w:tab/>
      </w:r>
      <w:r>
        <w:rPr>
          <w:i/>
        </w:rPr>
        <w:tab/>
      </w:r>
      <w:r>
        <w:rPr>
          <w:i/>
        </w:rPr>
        <w:tab/>
      </w:r>
      <w:r>
        <w:rPr>
          <w:i/>
        </w:rPr>
        <w:tab/>
      </w:r>
      <w:r>
        <w:rPr>
          <w:i/>
        </w:rPr>
        <w:tab/>
        <w:t>Source: Huawei, HiSilicon</w:t>
      </w:r>
    </w:p>
    <w:p w14:paraId="2F1E707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FBC40" w14:textId="77777777" w:rsidR="00CD0C2C" w:rsidRDefault="00CD0C2C" w:rsidP="00CD0C2C">
      <w:pPr>
        <w:pStyle w:val="Heading5"/>
      </w:pPr>
      <w:bookmarkStart w:id="202" w:name="_Toc169163719"/>
      <w:r>
        <w:t>5.3.10.5</w:t>
      </w:r>
      <w:r>
        <w:tab/>
        <w:t>TS 38.533</w:t>
      </w:r>
      <w:bookmarkEnd w:id="202"/>
    </w:p>
    <w:p w14:paraId="1F2717DF" w14:textId="09B0F234" w:rsidR="00CD0C2C" w:rsidRDefault="00CD0C2C" w:rsidP="00CD0C2C">
      <w:pPr>
        <w:rPr>
          <w:rFonts w:ascii="Arial" w:hAnsi="Arial" w:cs="Arial"/>
          <w:b/>
          <w:sz w:val="24"/>
        </w:rPr>
      </w:pPr>
      <w:r>
        <w:rPr>
          <w:rFonts w:ascii="Arial" w:hAnsi="Arial" w:cs="Arial"/>
          <w:b/>
          <w:color w:val="0000FF"/>
          <w:sz w:val="24"/>
        </w:rPr>
        <w:t>R5-242609</w:t>
      </w:r>
      <w:r>
        <w:rPr>
          <w:rFonts w:ascii="Arial" w:hAnsi="Arial" w:cs="Arial"/>
          <w:b/>
          <w:color w:val="0000FF"/>
          <w:sz w:val="24"/>
        </w:rPr>
        <w:tab/>
      </w:r>
      <w:r>
        <w:rPr>
          <w:rFonts w:ascii="Arial" w:hAnsi="Arial" w:cs="Arial"/>
          <w:b/>
          <w:sz w:val="24"/>
        </w:rPr>
        <w:t>Editorial correction to 7.6.3.6 test case</w:t>
      </w:r>
    </w:p>
    <w:p w14:paraId="41D2263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CR-3100  Cat: F (Rel-18)</w:t>
      </w:r>
      <w:r>
        <w:rPr>
          <w:i/>
        </w:rPr>
        <w:br/>
      </w:r>
      <w:r>
        <w:rPr>
          <w:i/>
        </w:rPr>
        <w:br/>
      </w:r>
      <w:r>
        <w:rPr>
          <w:i/>
        </w:rPr>
        <w:tab/>
      </w:r>
      <w:r>
        <w:rPr>
          <w:i/>
        </w:rPr>
        <w:tab/>
      </w:r>
      <w:r>
        <w:rPr>
          <w:i/>
        </w:rPr>
        <w:tab/>
      </w:r>
      <w:r>
        <w:rPr>
          <w:i/>
        </w:rPr>
        <w:tab/>
      </w:r>
      <w:r>
        <w:rPr>
          <w:i/>
        </w:rPr>
        <w:tab/>
        <w:t>Source: Nokia</w:t>
      </w:r>
    </w:p>
    <w:p w14:paraId="257C51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C5CF0" w14:textId="30AEF548" w:rsidR="00CD0C2C" w:rsidRDefault="00CD0C2C" w:rsidP="00CD0C2C">
      <w:pPr>
        <w:rPr>
          <w:rFonts w:ascii="Arial" w:hAnsi="Arial" w:cs="Arial"/>
          <w:b/>
          <w:sz w:val="24"/>
        </w:rPr>
      </w:pPr>
      <w:r>
        <w:rPr>
          <w:rFonts w:ascii="Arial" w:hAnsi="Arial" w:cs="Arial"/>
          <w:b/>
          <w:color w:val="0000FF"/>
          <w:sz w:val="24"/>
        </w:rPr>
        <w:t>R5-242670</w:t>
      </w:r>
      <w:r>
        <w:rPr>
          <w:rFonts w:ascii="Arial" w:hAnsi="Arial" w:cs="Arial"/>
          <w:b/>
          <w:color w:val="0000FF"/>
          <w:sz w:val="24"/>
        </w:rPr>
        <w:tab/>
      </w:r>
      <w:r>
        <w:rPr>
          <w:rFonts w:ascii="Arial" w:hAnsi="Arial" w:cs="Arial"/>
          <w:b/>
          <w:sz w:val="24"/>
        </w:rPr>
        <w:t>Addition test case for Inter-cell SSB based L1-RSRP Reporting</w:t>
      </w:r>
    </w:p>
    <w:p w14:paraId="6CE281C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CR-3118  Cat: F (Rel-18)</w:t>
      </w:r>
      <w:r>
        <w:rPr>
          <w:i/>
        </w:rPr>
        <w:br/>
      </w:r>
      <w:r>
        <w:rPr>
          <w:i/>
        </w:rPr>
        <w:lastRenderedPageBreak/>
        <w:br/>
      </w:r>
      <w:r>
        <w:rPr>
          <w:i/>
        </w:rPr>
        <w:tab/>
      </w:r>
      <w:r>
        <w:rPr>
          <w:i/>
        </w:rPr>
        <w:tab/>
      </w:r>
      <w:r>
        <w:rPr>
          <w:i/>
        </w:rPr>
        <w:tab/>
      </w:r>
      <w:r>
        <w:rPr>
          <w:i/>
        </w:rPr>
        <w:tab/>
      </w:r>
      <w:r>
        <w:rPr>
          <w:i/>
        </w:rPr>
        <w:tab/>
        <w:t>Source: Samsung</w:t>
      </w:r>
    </w:p>
    <w:p w14:paraId="45A489B9" w14:textId="77777777" w:rsidR="00CD0C2C" w:rsidRDefault="00CD0C2C" w:rsidP="00CD0C2C">
      <w:pPr>
        <w:rPr>
          <w:rFonts w:ascii="Arial" w:hAnsi="Arial" w:cs="Arial"/>
          <w:b/>
        </w:rPr>
      </w:pPr>
      <w:r>
        <w:rPr>
          <w:rFonts w:ascii="Arial" w:hAnsi="Arial" w:cs="Arial"/>
          <w:b/>
        </w:rPr>
        <w:t xml:space="preserve">Discussion: </w:t>
      </w:r>
    </w:p>
    <w:p w14:paraId="5A8E5194" w14:textId="77777777" w:rsidR="00CD0C2C" w:rsidRDefault="00CD0C2C" w:rsidP="00CD0C2C">
      <w:r>
        <w:t>r2</w:t>
      </w:r>
    </w:p>
    <w:p w14:paraId="58AC39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R5-243880</w:t>
      </w:r>
      <w:r>
        <w:rPr>
          <w:color w:val="993300"/>
          <w:u w:val="single"/>
        </w:rPr>
        <w:t>.</w:t>
      </w:r>
    </w:p>
    <w:p w14:paraId="2512329C" w14:textId="0F675147" w:rsidR="00CD0C2C" w:rsidRDefault="00CD0C2C" w:rsidP="00CD0C2C">
      <w:pPr>
        <w:rPr>
          <w:rFonts w:ascii="Arial" w:hAnsi="Arial" w:cs="Arial"/>
          <w:b/>
          <w:sz w:val="24"/>
        </w:rPr>
      </w:pPr>
      <w:r>
        <w:rPr>
          <w:rFonts w:ascii="Arial" w:hAnsi="Arial" w:cs="Arial"/>
          <w:b/>
          <w:color w:val="0000FF"/>
          <w:sz w:val="24"/>
        </w:rPr>
        <w:t>R5-243880</w:t>
      </w:r>
      <w:r>
        <w:rPr>
          <w:rFonts w:ascii="Arial" w:hAnsi="Arial" w:cs="Arial"/>
          <w:b/>
          <w:color w:val="0000FF"/>
          <w:sz w:val="24"/>
        </w:rPr>
        <w:tab/>
      </w:r>
      <w:r>
        <w:rPr>
          <w:rFonts w:ascii="Arial" w:hAnsi="Arial" w:cs="Arial"/>
          <w:b/>
          <w:sz w:val="24"/>
        </w:rPr>
        <w:t>Addition test case for Inter-cell SSB based L1-RSRP Reporting</w:t>
      </w:r>
    </w:p>
    <w:p w14:paraId="17F33B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CR-3118  rev 1 Cat: F (Rel-18)</w:t>
      </w:r>
      <w:r>
        <w:rPr>
          <w:i/>
        </w:rPr>
        <w:br/>
      </w:r>
      <w:r>
        <w:rPr>
          <w:i/>
        </w:rPr>
        <w:br/>
      </w:r>
      <w:r>
        <w:rPr>
          <w:i/>
        </w:rPr>
        <w:tab/>
      </w:r>
      <w:r>
        <w:rPr>
          <w:i/>
        </w:rPr>
        <w:tab/>
      </w:r>
      <w:r>
        <w:rPr>
          <w:i/>
        </w:rPr>
        <w:tab/>
      </w:r>
      <w:r>
        <w:rPr>
          <w:i/>
        </w:rPr>
        <w:tab/>
      </w:r>
      <w:r>
        <w:rPr>
          <w:i/>
        </w:rPr>
        <w:tab/>
        <w:t>Source: Samsung</w:t>
      </w:r>
    </w:p>
    <w:p w14:paraId="20D41D28" w14:textId="77777777" w:rsidR="00CD0C2C" w:rsidRDefault="00CD0C2C" w:rsidP="00CD0C2C">
      <w:pPr>
        <w:rPr>
          <w:color w:val="808080"/>
        </w:rPr>
      </w:pPr>
      <w:r>
        <w:rPr>
          <w:color w:val="808080"/>
        </w:rPr>
        <w:t>(Replaces R5-242670)</w:t>
      </w:r>
    </w:p>
    <w:p w14:paraId="6FB03E4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1C882" w14:textId="5D28E55E" w:rsidR="00CD0C2C" w:rsidRDefault="00CD0C2C" w:rsidP="00CD0C2C">
      <w:pPr>
        <w:rPr>
          <w:rFonts w:ascii="Arial" w:hAnsi="Arial" w:cs="Arial"/>
          <w:b/>
          <w:sz w:val="24"/>
        </w:rPr>
      </w:pPr>
      <w:r>
        <w:rPr>
          <w:rFonts w:ascii="Arial" w:hAnsi="Arial" w:cs="Arial"/>
          <w:b/>
          <w:color w:val="0000FF"/>
          <w:sz w:val="24"/>
        </w:rPr>
        <w:t>R5-242671</w:t>
      </w:r>
      <w:r>
        <w:rPr>
          <w:rFonts w:ascii="Arial" w:hAnsi="Arial" w:cs="Arial"/>
          <w:b/>
          <w:color w:val="0000FF"/>
          <w:sz w:val="24"/>
        </w:rPr>
        <w:tab/>
      </w:r>
      <w:r>
        <w:rPr>
          <w:rFonts w:ascii="Arial" w:hAnsi="Arial" w:cs="Arial"/>
          <w:b/>
          <w:sz w:val="24"/>
        </w:rPr>
        <w:t>Adding TRP specific Minimum conformance requirements</w:t>
      </w:r>
    </w:p>
    <w:p w14:paraId="2EDFD78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CR-3119  Cat: F (Rel-18)</w:t>
      </w:r>
      <w:r>
        <w:rPr>
          <w:i/>
        </w:rPr>
        <w:br/>
      </w:r>
      <w:r>
        <w:rPr>
          <w:i/>
        </w:rPr>
        <w:br/>
      </w:r>
      <w:r>
        <w:rPr>
          <w:i/>
        </w:rPr>
        <w:tab/>
      </w:r>
      <w:r>
        <w:rPr>
          <w:i/>
        </w:rPr>
        <w:tab/>
      </w:r>
      <w:r>
        <w:rPr>
          <w:i/>
        </w:rPr>
        <w:tab/>
      </w:r>
      <w:r>
        <w:rPr>
          <w:i/>
        </w:rPr>
        <w:tab/>
      </w:r>
      <w:r>
        <w:rPr>
          <w:i/>
        </w:rPr>
        <w:tab/>
        <w:t>Source: Samsung</w:t>
      </w:r>
    </w:p>
    <w:p w14:paraId="405C58A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R5-243705</w:t>
      </w:r>
      <w:r>
        <w:rPr>
          <w:color w:val="993300"/>
          <w:u w:val="single"/>
        </w:rPr>
        <w:t>.</w:t>
      </w:r>
    </w:p>
    <w:p w14:paraId="268DE578" w14:textId="1545ACB1" w:rsidR="00CD0C2C" w:rsidRDefault="00CD0C2C" w:rsidP="00CD0C2C">
      <w:pPr>
        <w:rPr>
          <w:rFonts w:ascii="Arial" w:hAnsi="Arial" w:cs="Arial"/>
          <w:b/>
          <w:sz w:val="24"/>
        </w:rPr>
      </w:pPr>
      <w:r>
        <w:rPr>
          <w:rFonts w:ascii="Arial" w:hAnsi="Arial" w:cs="Arial"/>
          <w:b/>
          <w:color w:val="0000FF"/>
          <w:sz w:val="24"/>
        </w:rPr>
        <w:t>R5-243705</w:t>
      </w:r>
      <w:r>
        <w:rPr>
          <w:rFonts w:ascii="Arial" w:hAnsi="Arial" w:cs="Arial"/>
          <w:b/>
          <w:color w:val="0000FF"/>
          <w:sz w:val="24"/>
        </w:rPr>
        <w:tab/>
      </w:r>
      <w:r>
        <w:rPr>
          <w:rFonts w:ascii="Arial" w:hAnsi="Arial" w:cs="Arial"/>
          <w:b/>
          <w:sz w:val="24"/>
        </w:rPr>
        <w:t>Adding TRP specific Minimum conformance requirements</w:t>
      </w:r>
    </w:p>
    <w:p w14:paraId="2B7E2E0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CR-3119  rev 1 Cat: F (Rel-18)</w:t>
      </w:r>
      <w:r>
        <w:rPr>
          <w:i/>
        </w:rPr>
        <w:br/>
      </w:r>
      <w:r>
        <w:rPr>
          <w:i/>
        </w:rPr>
        <w:br/>
      </w:r>
      <w:r>
        <w:rPr>
          <w:i/>
        </w:rPr>
        <w:tab/>
      </w:r>
      <w:r>
        <w:rPr>
          <w:i/>
        </w:rPr>
        <w:tab/>
      </w:r>
      <w:r>
        <w:rPr>
          <w:i/>
        </w:rPr>
        <w:tab/>
      </w:r>
      <w:r>
        <w:rPr>
          <w:i/>
        </w:rPr>
        <w:tab/>
      </w:r>
      <w:r>
        <w:rPr>
          <w:i/>
        </w:rPr>
        <w:tab/>
        <w:t>Source: Samsung</w:t>
      </w:r>
    </w:p>
    <w:p w14:paraId="0E62906E" w14:textId="77777777" w:rsidR="00CD0C2C" w:rsidRDefault="00CD0C2C" w:rsidP="00CD0C2C">
      <w:pPr>
        <w:rPr>
          <w:color w:val="808080"/>
        </w:rPr>
      </w:pPr>
      <w:r>
        <w:rPr>
          <w:color w:val="808080"/>
        </w:rPr>
        <w:t>(Replaces R5-242671)</w:t>
      </w:r>
    </w:p>
    <w:p w14:paraId="52C9AEA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D63FD" w14:textId="2F36F860" w:rsidR="00CD0C2C" w:rsidRDefault="00CD0C2C" w:rsidP="00CD0C2C">
      <w:pPr>
        <w:rPr>
          <w:rFonts w:ascii="Arial" w:hAnsi="Arial" w:cs="Arial"/>
          <w:b/>
          <w:sz w:val="24"/>
        </w:rPr>
      </w:pPr>
      <w:r>
        <w:rPr>
          <w:rFonts w:ascii="Arial" w:hAnsi="Arial" w:cs="Arial"/>
          <w:b/>
          <w:color w:val="0000FF"/>
          <w:sz w:val="24"/>
        </w:rPr>
        <w:t>R5-243153</w:t>
      </w:r>
      <w:r>
        <w:rPr>
          <w:rFonts w:ascii="Arial" w:hAnsi="Arial" w:cs="Arial"/>
          <w:b/>
          <w:color w:val="0000FF"/>
          <w:sz w:val="24"/>
        </w:rPr>
        <w:tab/>
      </w:r>
      <w:r>
        <w:rPr>
          <w:rFonts w:ascii="Arial" w:hAnsi="Arial" w:cs="Arial"/>
          <w:b/>
          <w:sz w:val="24"/>
        </w:rPr>
        <w:t>Update to Unified TCI state test cases</w:t>
      </w:r>
    </w:p>
    <w:p w14:paraId="057D71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CR-3190  Cat: F (Rel-18)</w:t>
      </w:r>
      <w:r>
        <w:rPr>
          <w:i/>
        </w:rPr>
        <w:br/>
      </w:r>
      <w:r>
        <w:rPr>
          <w:i/>
        </w:rPr>
        <w:br/>
      </w:r>
      <w:r>
        <w:rPr>
          <w:i/>
        </w:rPr>
        <w:tab/>
      </w:r>
      <w:r>
        <w:rPr>
          <w:i/>
        </w:rPr>
        <w:tab/>
      </w:r>
      <w:r>
        <w:rPr>
          <w:i/>
        </w:rPr>
        <w:tab/>
      </w:r>
      <w:r>
        <w:rPr>
          <w:i/>
        </w:rPr>
        <w:tab/>
      </w:r>
      <w:r>
        <w:rPr>
          <w:i/>
        </w:rPr>
        <w:tab/>
        <w:t>Source: Huawei, HiSilicon, Samsung</w:t>
      </w:r>
    </w:p>
    <w:p w14:paraId="3D63242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R5-243703</w:t>
      </w:r>
      <w:r>
        <w:rPr>
          <w:color w:val="993300"/>
          <w:u w:val="single"/>
        </w:rPr>
        <w:t>.</w:t>
      </w:r>
    </w:p>
    <w:p w14:paraId="2BB1DF1F" w14:textId="5EFE08C9" w:rsidR="00CD0C2C" w:rsidRDefault="00CD0C2C" w:rsidP="00CD0C2C">
      <w:pPr>
        <w:rPr>
          <w:rFonts w:ascii="Arial" w:hAnsi="Arial" w:cs="Arial"/>
          <w:b/>
          <w:sz w:val="24"/>
        </w:rPr>
      </w:pPr>
      <w:r>
        <w:rPr>
          <w:rFonts w:ascii="Arial" w:hAnsi="Arial" w:cs="Arial"/>
          <w:b/>
          <w:color w:val="0000FF"/>
          <w:sz w:val="24"/>
        </w:rPr>
        <w:t>R5-243703</w:t>
      </w:r>
      <w:r>
        <w:rPr>
          <w:rFonts w:ascii="Arial" w:hAnsi="Arial" w:cs="Arial"/>
          <w:b/>
          <w:color w:val="0000FF"/>
          <w:sz w:val="24"/>
        </w:rPr>
        <w:tab/>
      </w:r>
      <w:r>
        <w:rPr>
          <w:rFonts w:ascii="Arial" w:hAnsi="Arial" w:cs="Arial"/>
          <w:b/>
          <w:sz w:val="24"/>
        </w:rPr>
        <w:t>Update to Unified TCI state test cases</w:t>
      </w:r>
    </w:p>
    <w:p w14:paraId="0AE986B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CR-3190  rev 1 Cat: F (Rel-18)</w:t>
      </w:r>
      <w:r>
        <w:rPr>
          <w:i/>
        </w:rPr>
        <w:br/>
      </w:r>
      <w:r>
        <w:rPr>
          <w:i/>
        </w:rPr>
        <w:br/>
      </w:r>
      <w:r>
        <w:rPr>
          <w:i/>
        </w:rPr>
        <w:tab/>
      </w:r>
      <w:r>
        <w:rPr>
          <w:i/>
        </w:rPr>
        <w:tab/>
      </w:r>
      <w:r>
        <w:rPr>
          <w:i/>
        </w:rPr>
        <w:tab/>
      </w:r>
      <w:r>
        <w:rPr>
          <w:i/>
        </w:rPr>
        <w:tab/>
      </w:r>
      <w:r>
        <w:rPr>
          <w:i/>
        </w:rPr>
        <w:tab/>
        <w:t>Source: Huawei, HiSilicon, Samsung</w:t>
      </w:r>
    </w:p>
    <w:p w14:paraId="0C1B4D30" w14:textId="77777777" w:rsidR="00CD0C2C" w:rsidRDefault="00CD0C2C" w:rsidP="00CD0C2C">
      <w:pPr>
        <w:rPr>
          <w:color w:val="808080"/>
        </w:rPr>
      </w:pPr>
      <w:r>
        <w:rPr>
          <w:color w:val="808080"/>
        </w:rPr>
        <w:t>(Replaces R5-243153)</w:t>
      </w:r>
    </w:p>
    <w:p w14:paraId="5C3121E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9BBC1" w14:textId="6CCBE589" w:rsidR="00CD0C2C" w:rsidRDefault="00CD0C2C" w:rsidP="00CD0C2C">
      <w:pPr>
        <w:rPr>
          <w:rFonts w:ascii="Arial" w:hAnsi="Arial" w:cs="Arial"/>
          <w:b/>
          <w:sz w:val="24"/>
        </w:rPr>
      </w:pPr>
      <w:r>
        <w:rPr>
          <w:rFonts w:ascii="Arial" w:hAnsi="Arial" w:cs="Arial"/>
          <w:b/>
          <w:color w:val="0000FF"/>
          <w:sz w:val="24"/>
        </w:rPr>
        <w:t>R5-243154</w:t>
      </w:r>
      <w:r>
        <w:rPr>
          <w:rFonts w:ascii="Arial" w:hAnsi="Arial" w:cs="Arial"/>
          <w:b/>
          <w:color w:val="0000FF"/>
          <w:sz w:val="24"/>
        </w:rPr>
        <w:tab/>
      </w:r>
      <w:r>
        <w:rPr>
          <w:rFonts w:ascii="Arial" w:hAnsi="Arial" w:cs="Arial"/>
          <w:b/>
          <w:sz w:val="24"/>
        </w:rPr>
        <w:t>Correcting propagation AWGN in test cases without Noc</w:t>
      </w:r>
    </w:p>
    <w:p w14:paraId="606E74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CR-3191  Cat: F (Rel-18)</w:t>
      </w:r>
      <w:r>
        <w:rPr>
          <w:i/>
        </w:rPr>
        <w:br/>
      </w:r>
      <w:r>
        <w:rPr>
          <w:i/>
        </w:rPr>
        <w:lastRenderedPageBreak/>
        <w:br/>
      </w:r>
      <w:r>
        <w:rPr>
          <w:i/>
        </w:rPr>
        <w:tab/>
      </w:r>
      <w:r>
        <w:rPr>
          <w:i/>
        </w:rPr>
        <w:tab/>
      </w:r>
      <w:r>
        <w:rPr>
          <w:i/>
        </w:rPr>
        <w:tab/>
      </w:r>
      <w:r>
        <w:rPr>
          <w:i/>
        </w:rPr>
        <w:tab/>
      </w:r>
      <w:r>
        <w:rPr>
          <w:i/>
        </w:rPr>
        <w:tab/>
        <w:t>Source: Huawei, HiSilicon</w:t>
      </w:r>
    </w:p>
    <w:p w14:paraId="210C0C45" w14:textId="77777777" w:rsidR="00CD0C2C" w:rsidRDefault="00CD0C2C" w:rsidP="00CD0C2C">
      <w:pPr>
        <w:rPr>
          <w:rFonts w:ascii="Arial" w:hAnsi="Arial" w:cs="Arial"/>
          <w:b/>
        </w:rPr>
      </w:pPr>
      <w:r>
        <w:rPr>
          <w:rFonts w:ascii="Arial" w:hAnsi="Arial" w:cs="Arial"/>
          <w:b/>
        </w:rPr>
        <w:t xml:space="preserve">Discussion: </w:t>
      </w:r>
    </w:p>
    <w:p w14:paraId="2CCE8BD2" w14:textId="77777777" w:rsidR="00CD0C2C" w:rsidRDefault="00CD0C2C" w:rsidP="00CD0C2C">
      <w:r>
        <w:t>' ' '</w:t>
      </w:r>
    </w:p>
    <w:p w14:paraId="6B199393" w14:textId="77777777" w:rsidR="00CD0C2C" w:rsidRDefault="00CD0C2C" w:rsidP="00CD0C2C">
      <w:r>
        <w:t>r1</w:t>
      </w:r>
    </w:p>
    <w:p w14:paraId="3DB0FA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R5-243704</w:t>
      </w:r>
      <w:r>
        <w:rPr>
          <w:color w:val="993300"/>
          <w:u w:val="single"/>
        </w:rPr>
        <w:t>.</w:t>
      </w:r>
    </w:p>
    <w:p w14:paraId="3C561F73" w14:textId="5C9C2195" w:rsidR="00CD0C2C" w:rsidRDefault="00CD0C2C" w:rsidP="00CD0C2C">
      <w:pPr>
        <w:rPr>
          <w:rFonts w:ascii="Arial" w:hAnsi="Arial" w:cs="Arial"/>
          <w:b/>
          <w:sz w:val="24"/>
        </w:rPr>
      </w:pPr>
      <w:r>
        <w:rPr>
          <w:rFonts w:ascii="Arial" w:hAnsi="Arial" w:cs="Arial"/>
          <w:b/>
          <w:color w:val="0000FF"/>
          <w:sz w:val="24"/>
        </w:rPr>
        <w:t>R5-243704</w:t>
      </w:r>
      <w:r>
        <w:rPr>
          <w:rFonts w:ascii="Arial" w:hAnsi="Arial" w:cs="Arial"/>
          <w:b/>
          <w:color w:val="0000FF"/>
          <w:sz w:val="24"/>
        </w:rPr>
        <w:tab/>
      </w:r>
      <w:r>
        <w:rPr>
          <w:rFonts w:ascii="Arial" w:hAnsi="Arial" w:cs="Arial"/>
          <w:b/>
          <w:sz w:val="24"/>
        </w:rPr>
        <w:t>Correcting propagation AWGN in test cases without Noc</w:t>
      </w:r>
    </w:p>
    <w:p w14:paraId="5CDC5FF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CR-3191  rev 1 Cat: F (Rel-18)</w:t>
      </w:r>
      <w:r>
        <w:rPr>
          <w:i/>
        </w:rPr>
        <w:br/>
      </w:r>
      <w:r>
        <w:rPr>
          <w:i/>
        </w:rPr>
        <w:br/>
      </w:r>
      <w:r>
        <w:rPr>
          <w:i/>
        </w:rPr>
        <w:tab/>
      </w:r>
      <w:r>
        <w:rPr>
          <w:i/>
        </w:rPr>
        <w:tab/>
      </w:r>
      <w:r>
        <w:rPr>
          <w:i/>
        </w:rPr>
        <w:tab/>
      </w:r>
      <w:r>
        <w:rPr>
          <w:i/>
        </w:rPr>
        <w:tab/>
      </w:r>
      <w:r>
        <w:rPr>
          <w:i/>
        </w:rPr>
        <w:tab/>
        <w:t>Source: Huawei, HiSilicon</w:t>
      </w:r>
    </w:p>
    <w:p w14:paraId="575E4D1C" w14:textId="77777777" w:rsidR="00CD0C2C" w:rsidRDefault="00CD0C2C" w:rsidP="00CD0C2C">
      <w:pPr>
        <w:rPr>
          <w:color w:val="808080"/>
        </w:rPr>
      </w:pPr>
      <w:r>
        <w:rPr>
          <w:color w:val="808080"/>
        </w:rPr>
        <w:t>(Replaces R5-243154)</w:t>
      </w:r>
    </w:p>
    <w:p w14:paraId="5A4E6A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73B90" w14:textId="77777777" w:rsidR="00CD0C2C" w:rsidRDefault="00CD0C2C" w:rsidP="00CD0C2C">
      <w:pPr>
        <w:pStyle w:val="Heading5"/>
      </w:pPr>
      <w:bookmarkStart w:id="203" w:name="_Toc169163720"/>
      <w:r>
        <w:t>5.3.10.6</w:t>
      </w:r>
      <w:r>
        <w:tab/>
        <w:t>TR 38.903 (NR MU &amp; TT analyses)</w:t>
      </w:r>
      <w:bookmarkEnd w:id="203"/>
    </w:p>
    <w:p w14:paraId="4BDB756D" w14:textId="77777777" w:rsidR="00CD0C2C" w:rsidRDefault="00CD0C2C" w:rsidP="00CD0C2C">
      <w:pPr>
        <w:pStyle w:val="Heading5"/>
      </w:pPr>
      <w:bookmarkStart w:id="204" w:name="_Toc169163721"/>
      <w:r>
        <w:t>5.3.10.7</w:t>
      </w:r>
      <w:r>
        <w:tab/>
        <w:t>Discussion Papers, Work Plan, TC lists</w:t>
      </w:r>
      <w:bookmarkEnd w:id="204"/>
    </w:p>
    <w:p w14:paraId="2A2AC14F" w14:textId="77777777" w:rsidR="00CD0C2C" w:rsidRDefault="00CD0C2C" w:rsidP="00CD0C2C">
      <w:pPr>
        <w:pStyle w:val="Heading4"/>
      </w:pPr>
      <w:bookmarkStart w:id="205" w:name="_Toc169163722"/>
      <w:r>
        <w:t>5.3.11</w:t>
      </w:r>
      <w:r>
        <w:tab/>
        <w:t>NR support for high speed train scenario in frequency range 2 (FR2) (UID-960080) NR_HST_FR2-UEConTest</w:t>
      </w:r>
      <w:bookmarkEnd w:id="205"/>
    </w:p>
    <w:p w14:paraId="453A1BFB" w14:textId="77777777" w:rsidR="00CD0C2C" w:rsidRDefault="00CD0C2C" w:rsidP="00CD0C2C">
      <w:pPr>
        <w:pStyle w:val="Heading5"/>
      </w:pPr>
      <w:bookmarkStart w:id="206" w:name="_Toc169163723"/>
      <w:r>
        <w:t>5.3.11.1</w:t>
      </w:r>
      <w:r>
        <w:tab/>
        <w:t>TS 38.508-1</w:t>
      </w:r>
      <w:bookmarkEnd w:id="206"/>
    </w:p>
    <w:p w14:paraId="60CBD824" w14:textId="77777777" w:rsidR="00CD0C2C" w:rsidRDefault="00CD0C2C" w:rsidP="00CD0C2C">
      <w:pPr>
        <w:pStyle w:val="Heading5"/>
      </w:pPr>
      <w:bookmarkStart w:id="207" w:name="_Toc169163724"/>
      <w:r>
        <w:t>5.3.11.2</w:t>
      </w:r>
      <w:r>
        <w:tab/>
        <w:t>TS 38.508-2</w:t>
      </w:r>
      <w:bookmarkEnd w:id="207"/>
    </w:p>
    <w:p w14:paraId="4FFE7F36" w14:textId="77777777" w:rsidR="00CD0C2C" w:rsidRDefault="00CD0C2C" w:rsidP="00CD0C2C">
      <w:pPr>
        <w:pStyle w:val="Heading5"/>
      </w:pPr>
      <w:bookmarkStart w:id="208" w:name="_Toc169163725"/>
      <w:r>
        <w:t>5.3.11.3</w:t>
      </w:r>
      <w:r>
        <w:tab/>
        <w:t>TS 38.521-2</w:t>
      </w:r>
      <w:bookmarkEnd w:id="208"/>
    </w:p>
    <w:p w14:paraId="0084E4A5" w14:textId="77777777" w:rsidR="00CD0C2C" w:rsidRDefault="00CD0C2C" w:rsidP="00CD0C2C">
      <w:pPr>
        <w:pStyle w:val="Heading6"/>
      </w:pPr>
      <w:bookmarkStart w:id="209" w:name="_Toc169163726"/>
      <w:r>
        <w:t>5.3.11.3.1</w:t>
      </w:r>
      <w:r>
        <w:tab/>
        <w:t>Tx Requirements (Clause 6)</w:t>
      </w:r>
      <w:bookmarkEnd w:id="209"/>
    </w:p>
    <w:p w14:paraId="4A9A1241" w14:textId="289F5FC0" w:rsidR="00CD0C2C" w:rsidRDefault="00CD0C2C" w:rsidP="00CD0C2C">
      <w:pPr>
        <w:rPr>
          <w:rFonts w:ascii="Arial" w:hAnsi="Arial" w:cs="Arial"/>
          <w:b/>
          <w:sz w:val="24"/>
        </w:rPr>
      </w:pPr>
      <w:r>
        <w:rPr>
          <w:rFonts w:ascii="Arial" w:hAnsi="Arial" w:cs="Arial"/>
          <w:b/>
          <w:color w:val="0000FF"/>
          <w:sz w:val="24"/>
        </w:rPr>
        <w:t>R5-242672</w:t>
      </w:r>
      <w:r>
        <w:rPr>
          <w:rFonts w:ascii="Arial" w:hAnsi="Arial" w:cs="Arial"/>
          <w:b/>
          <w:color w:val="0000FF"/>
          <w:sz w:val="24"/>
        </w:rPr>
        <w:tab/>
      </w:r>
      <w:r>
        <w:rPr>
          <w:rFonts w:ascii="Arial" w:hAnsi="Arial" w:cs="Arial"/>
          <w:b/>
          <w:sz w:val="24"/>
        </w:rPr>
        <w:t>Additional test case for Enhanced Beam correspondence for PC6</w:t>
      </w:r>
    </w:p>
    <w:p w14:paraId="40BDB2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CR-1046  Cat: F (Rel-18)</w:t>
      </w:r>
      <w:r>
        <w:rPr>
          <w:i/>
        </w:rPr>
        <w:br/>
      </w:r>
      <w:r>
        <w:rPr>
          <w:i/>
        </w:rPr>
        <w:br/>
      </w:r>
      <w:r>
        <w:rPr>
          <w:i/>
        </w:rPr>
        <w:tab/>
      </w:r>
      <w:r>
        <w:rPr>
          <w:i/>
        </w:rPr>
        <w:tab/>
      </w:r>
      <w:r>
        <w:rPr>
          <w:i/>
        </w:rPr>
        <w:tab/>
      </w:r>
      <w:r>
        <w:rPr>
          <w:i/>
        </w:rPr>
        <w:tab/>
      </w:r>
      <w:r>
        <w:rPr>
          <w:i/>
        </w:rPr>
        <w:tab/>
        <w:t>Source: Samsung</w:t>
      </w:r>
    </w:p>
    <w:p w14:paraId="5B48EF34" w14:textId="77777777" w:rsidR="00CD0C2C" w:rsidRDefault="00CD0C2C" w:rsidP="00CD0C2C">
      <w:pPr>
        <w:rPr>
          <w:rFonts w:ascii="Arial" w:hAnsi="Arial" w:cs="Arial"/>
          <w:b/>
        </w:rPr>
      </w:pPr>
      <w:r>
        <w:rPr>
          <w:rFonts w:ascii="Arial" w:hAnsi="Arial" w:cs="Arial"/>
          <w:b/>
        </w:rPr>
        <w:t xml:space="preserve">Discussion: </w:t>
      </w:r>
    </w:p>
    <w:p w14:paraId="57A2F382" w14:textId="77777777" w:rsidR="00CD0C2C" w:rsidRDefault="00CD0C2C" w:rsidP="00CD0C2C">
      <w:r>
        <w:t>r1</w:t>
      </w:r>
    </w:p>
    <w:p w14:paraId="3E0FFA4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R5-243652</w:t>
      </w:r>
      <w:r>
        <w:rPr>
          <w:color w:val="993300"/>
          <w:u w:val="single"/>
        </w:rPr>
        <w:t>.</w:t>
      </w:r>
    </w:p>
    <w:p w14:paraId="1361CE25" w14:textId="050F3BA9" w:rsidR="00CD0C2C" w:rsidRDefault="00CD0C2C" w:rsidP="00CD0C2C">
      <w:pPr>
        <w:rPr>
          <w:rFonts w:ascii="Arial" w:hAnsi="Arial" w:cs="Arial"/>
          <w:b/>
          <w:sz w:val="24"/>
        </w:rPr>
      </w:pPr>
      <w:r>
        <w:rPr>
          <w:rFonts w:ascii="Arial" w:hAnsi="Arial" w:cs="Arial"/>
          <w:b/>
          <w:color w:val="0000FF"/>
          <w:sz w:val="24"/>
        </w:rPr>
        <w:t>R5-243652</w:t>
      </w:r>
      <w:r>
        <w:rPr>
          <w:rFonts w:ascii="Arial" w:hAnsi="Arial" w:cs="Arial"/>
          <w:b/>
          <w:color w:val="0000FF"/>
          <w:sz w:val="24"/>
        </w:rPr>
        <w:tab/>
      </w:r>
      <w:r>
        <w:rPr>
          <w:rFonts w:ascii="Arial" w:hAnsi="Arial" w:cs="Arial"/>
          <w:b/>
          <w:sz w:val="24"/>
        </w:rPr>
        <w:t>Additional test case for Enhanced Beam correspondence for PC6</w:t>
      </w:r>
    </w:p>
    <w:p w14:paraId="69C2A7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CR-1046  rev 1 Cat: F (Rel-18)</w:t>
      </w:r>
      <w:r>
        <w:rPr>
          <w:i/>
        </w:rPr>
        <w:br/>
      </w:r>
      <w:r>
        <w:rPr>
          <w:i/>
        </w:rPr>
        <w:br/>
      </w:r>
      <w:r>
        <w:rPr>
          <w:i/>
        </w:rPr>
        <w:tab/>
      </w:r>
      <w:r>
        <w:rPr>
          <w:i/>
        </w:rPr>
        <w:tab/>
      </w:r>
      <w:r>
        <w:rPr>
          <w:i/>
        </w:rPr>
        <w:tab/>
      </w:r>
      <w:r>
        <w:rPr>
          <w:i/>
        </w:rPr>
        <w:tab/>
      </w:r>
      <w:r>
        <w:rPr>
          <w:i/>
        </w:rPr>
        <w:tab/>
        <w:t>Source: Samsung</w:t>
      </w:r>
    </w:p>
    <w:p w14:paraId="4A892C1C" w14:textId="77777777" w:rsidR="00CD0C2C" w:rsidRDefault="00CD0C2C" w:rsidP="00CD0C2C">
      <w:pPr>
        <w:rPr>
          <w:color w:val="808080"/>
        </w:rPr>
      </w:pPr>
      <w:r>
        <w:rPr>
          <w:color w:val="808080"/>
        </w:rPr>
        <w:t>(Replaces R5-242672)</w:t>
      </w:r>
    </w:p>
    <w:p w14:paraId="5B2A9FB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F049C" w14:textId="77777777" w:rsidR="00CD0C2C" w:rsidRDefault="00CD0C2C" w:rsidP="00CD0C2C">
      <w:pPr>
        <w:pStyle w:val="Heading6"/>
      </w:pPr>
      <w:bookmarkStart w:id="210" w:name="_Toc169163727"/>
      <w:r>
        <w:lastRenderedPageBreak/>
        <w:t>5.3.11.3.2</w:t>
      </w:r>
      <w:r>
        <w:tab/>
        <w:t>Rx Requirements (Clause 7)</w:t>
      </w:r>
      <w:bookmarkEnd w:id="210"/>
    </w:p>
    <w:p w14:paraId="7D0612E7" w14:textId="77777777" w:rsidR="00CD0C2C" w:rsidRDefault="00CD0C2C" w:rsidP="00CD0C2C">
      <w:pPr>
        <w:pStyle w:val="Heading6"/>
      </w:pPr>
      <w:bookmarkStart w:id="211" w:name="_Toc169163728"/>
      <w:r>
        <w:t>5.3.11.3.3</w:t>
      </w:r>
      <w:r>
        <w:tab/>
        <w:t>Clauses 1-5, Annexes</w:t>
      </w:r>
      <w:bookmarkEnd w:id="211"/>
    </w:p>
    <w:p w14:paraId="1D731AF2" w14:textId="77777777" w:rsidR="00CD0C2C" w:rsidRDefault="00CD0C2C" w:rsidP="00CD0C2C">
      <w:pPr>
        <w:pStyle w:val="Heading5"/>
      </w:pPr>
      <w:bookmarkStart w:id="212" w:name="_Toc169163729"/>
      <w:r>
        <w:t>5.3.11.4</w:t>
      </w:r>
      <w:r>
        <w:tab/>
        <w:t>TS 38.521-4</w:t>
      </w:r>
      <w:bookmarkEnd w:id="212"/>
    </w:p>
    <w:p w14:paraId="4248DA2B" w14:textId="77777777" w:rsidR="00CD0C2C" w:rsidRDefault="00CD0C2C" w:rsidP="00CD0C2C">
      <w:pPr>
        <w:pStyle w:val="Heading6"/>
      </w:pPr>
      <w:bookmarkStart w:id="213" w:name="_Toc169163730"/>
      <w:r>
        <w:t>5.3.11.4.1</w:t>
      </w:r>
      <w:r>
        <w:tab/>
        <w:t>Conducted Demod Performance and CSI Reporting Requirements (Clauses 5&amp;6)</w:t>
      </w:r>
      <w:bookmarkEnd w:id="213"/>
    </w:p>
    <w:p w14:paraId="4A7E917C" w14:textId="77777777" w:rsidR="00CD0C2C" w:rsidRDefault="00CD0C2C" w:rsidP="00CD0C2C">
      <w:pPr>
        <w:pStyle w:val="Heading6"/>
      </w:pPr>
      <w:bookmarkStart w:id="214" w:name="_Toc169163731"/>
      <w:r>
        <w:t>5.3.11.4.2</w:t>
      </w:r>
      <w:r>
        <w:tab/>
        <w:t>Radiated Demod Performance and CSI Reporting Requirements (Clauses 7&amp;8)</w:t>
      </w:r>
      <w:bookmarkEnd w:id="214"/>
    </w:p>
    <w:p w14:paraId="59CB5928" w14:textId="3D66249F" w:rsidR="00CD0C2C" w:rsidRDefault="00CD0C2C" w:rsidP="00CD0C2C">
      <w:pPr>
        <w:rPr>
          <w:rFonts w:ascii="Arial" w:hAnsi="Arial" w:cs="Arial"/>
          <w:b/>
          <w:sz w:val="24"/>
        </w:rPr>
      </w:pPr>
      <w:r>
        <w:rPr>
          <w:rFonts w:ascii="Arial" w:hAnsi="Arial" w:cs="Arial"/>
          <w:b/>
          <w:color w:val="0000FF"/>
          <w:sz w:val="24"/>
        </w:rPr>
        <w:t>R5-242673</w:t>
      </w:r>
      <w:r>
        <w:rPr>
          <w:rFonts w:ascii="Arial" w:hAnsi="Arial" w:cs="Arial"/>
          <w:b/>
          <w:color w:val="0000FF"/>
          <w:sz w:val="24"/>
        </w:rPr>
        <w:tab/>
      </w:r>
      <w:r>
        <w:rPr>
          <w:rFonts w:ascii="Arial" w:hAnsi="Arial" w:cs="Arial"/>
          <w:b/>
          <w:sz w:val="24"/>
        </w:rPr>
        <w:t>Additional demodulation test case for FR2 high speed train</w:t>
      </w:r>
    </w:p>
    <w:p w14:paraId="3EC4EE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CR-0832  Cat: F (Rel-18)</w:t>
      </w:r>
      <w:r>
        <w:rPr>
          <w:i/>
        </w:rPr>
        <w:br/>
      </w:r>
      <w:r>
        <w:rPr>
          <w:i/>
        </w:rPr>
        <w:br/>
      </w:r>
      <w:r>
        <w:rPr>
          <w:i/>
        </w:rPr>
        <w:tab/>
      </w:r>
      <w:r>
        <w:rPr>
          <w:i/>
        </w:rPr>
        <w:tab/>
      </w:r>
      <w:r>
        <w:rPr>
          <w:i/>
        </w:rPr>
        <w:tab/>
      </w:r>
      <w:r>
        <w:rPr>
          <w:i/>
        </w:rPr>
        <w:tab/>
      </w:r>
      <w:r>
        <w:rPr>
          <w:i/>
        </w:rPr>
        <w:tab/>
        <w:t>Source: Samsung</w:t>
      </w:r>
    </w:p>
    <w:p w14:paraId="4F3F128B" w14:textId="77777777" w:rsidR="00CD0C2C" w:rsidRDefault="00CD0C2C" w:rsidP="00CD0C2C">
      <w:pPr>
        <w:rPr>
          <w:rFonts w:ascii="Arial" w:hAnsi="Arial" w:cs="Arial"/>
          <w:b/>
        </w:rPr>
      </w:pPr>
      <w:r>
        <w:rPr>
          <w:rFonts w:ascii="Arial" w:hAnsi="Arial" w:cs="Arial"/>
          <w:b/>
        </w:rPr>
        <w:t xml:space="preserve">Discussion: </w:t>
      </w:r>
    </w:p>
    <w:p w14:paraId="2FD8EBCF" w14:textId="77777777" w:rsidR="00CD0C2C" w:rsidRDefault="00CD0C2C" w:rsidP="00CD0C2C">
      <w:r>
        <w:t>RAN5!</w:t>
      </w:r>
    </w:p>
    <w:p w14:paraId="05F6B931" w14:textId="77777777" w:rsidR="00CD0C2C" w:rsidRDefault="00CD0C2C" w:rsidP="00CD0C2C">
      <w:r>
        <w:t>r1</w:t>
      </w:r>
    </w:p>
    <w:p w14:paraId="3C0660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R5-243881</w:t>
      </w:r>
      <w:r>
        <w:rPr>
          <w:color w:val="993300"/>
          <w:u w:val="single"/>
        </w:rPr>
        <w:t>.</w:t>
      </w:r>
    </w:p>
    <w:p w14:paraId="60671F96" w14:textId="77E53E4D" w:rsidR="00CD0C2C" w:rsidRDefault="00CD0C2C" w:rsidP="00CD0C2C">
      <w:pPr>
        <w:rPr>
          <w:rFonts w:ascii="Arial" w:hAnsi="Arial" w:cs="Arial"/>
          <w:b/>
          <w:sz w:val="24"/>
        </w:rPr>
      </w:pPr>
      <w:r>
        <w:rPr>
          <w:rFonts w:ascii="Arial" w:hAnsi="Arial" w:cs="Arial"/>
          <w:b/>
          <w:color w:val="0000FF"/>
          <w:sz w:val="24"/>
        </w:rPr>
        <w:t>R5-243881</w:t>
      </w:r>
      <w:r>
        <w:rPr>
          <w:rFonts w:ascii="Arial" w:hAnsi="Arial" w:cs="Arial"/>
          <w:b/>
          <w:color w:val="0000FF"/>
          <w:sz w:val="24"/>
        </w:rPr>
        <w:tab/>
      </w:r>
      <w:r>
        <w:rPr>
          <w:rFonts w:ascii="Arial" w:hAnsi="Arial" w:cs="Arial"/>
          <w:b/>
          <w:sz w:val="24"/>
        </w:rPr>
        <w:t>Additional demodulation test case for FR2 high speed train</w:t>
      </w:r>
    </w:p>
    <w:p w14:paraId="22D33F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CR-0832  rev 1 Cat: F (Rel-18)</w:t>
      </w:r>
      <w:r>
        <w:rPr>
          <w:i/>
        </w:rPr>
        <w:br/>
      </w:r>
      <w:r>
        <w:rPr>
          <w:i/>
        </w:rPr>
        <w:br/>
      </w:r>
      <w:r>
        <w:rPr>
          <w:i/>
        </w:rPr>
        <w:tab/>
      </w:r>
      <w:r>
        <w:rPr>
          <w:i/>
        </w:rPr>
        <w:tab/>
      </w:r>
      <w:r>
        <w:rPr>
          <w:i/>
        </w:rPr>
        <w:tab/>
      </w:r>
      <w:r>
        <w:rPr>
          <w:i/>
        </w:rPr>
        <w:tab/>
      </w:r>
      <w:r>
        <w:rPr>
          <w:i/>
        </w:rPr>
        <w:tab/>
        <w:t>Source: Samsung</w:t>
      </w:r>
    </w:p>
    <w:p w14:paraId="13E856E7" w14:textId="77777777" w:rsidR="00CD0C2C" w:rsidRDefault="00CD0C2C" w:rsidP="00CD0C2C">
      <w:pPr>
        <w:rPr>
          <w:color w:val="808080"/>
        </w:rPr>
      </w:pPr>
      <w:r>
        <w:rPr>
          <w:color w:val="808080"/>
        </w:rPr>
        <w:t>(Replaces R5-242673)</w:t>
      </w:r>
    </w:p>
    <w:p w14:paraId="30E2F83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B2E78" w14:textId="77777777" w:rsidR="00CD0C2C" w:rsidRDefault="00CD0C2C" w:rsidP="00CD0C2C">
      <w:pPr>
        <w:pStyle w:val="Heading6"/>
      </w:pPr>
      <w:bookmarkStart w:id="215" w:name="_Toc169163732"/>
      <w:r>
        <w:t>5.3.11.4.3</w:t>
      </w:r>
      <w:r>
        <w:tab/>
        <w:t>Interworking Demod Performance and CSI Reporting Requirements (Clauses 9&amp;10)</w:t>
      </w:r>
      <w:bookmarkEnd w:id="215"/>
    </w:p>
    <w:p w14:paraId="62B68D77" w14:textId="77777777" w:rsidR="00CD0C2C" w:rsidRDefault="00CD0C2C" w:rsidP="00CD0C2C">
      <w:pPr>
        <w:pStyle w:val="Heading6"/>
      </w:pPr>
      <w:bookmarkStart w:id="216" w:name="_Toc169163733"/>
      <w:r>
        <w:t>5.3.11.4.4</w:t>
      </w:r>
      <w:r>
        <w:tab/>
        <w:t>Clauses 1-4, Annexes</w:t>
      </w:r>
      <w:bookmarkEnd w:id="216"/>
    </w:p>
    <w:p w14:paraId="1E78320A" w14:textId="77777777" w:rsidR="00CD0C2C" w:rsidRDefault="00CD0C2C" w:rsidP="00CD0C2C">
      <w:pPr>
        <w:pStyle w:val="Heading5"/>
      </w:pPr>
      <w:bookmarkStart w:id="217" w:name="_Toc169163734"/>
      <w:r>
        <w:t>5.3.11.5</w:t>
      </w:r>
      <w:r>
        <w:tab/>
        <w:t>TS 38.522</w:t>
      </w:r>
      <w:bookmarkEnd w:id="217"/>
    </w:p>
    <w:p w14:paraId="3CB8CF06" w14:textId="730C2D0C" w:rsidR="00CD0C2C" w:rsidRDefault="00CD0C2C" w:rsidP="00CD0C2C">
      <w:pPr>
        <w:rPr>
          <w:rFonts w:ascii="Arial" w:hAnsi="Arial" w:cs="Arial"/>
          <w:b/>
          <w:sz w:val="24"/>
        </w:rPr>
      </w:pPr>
      <w:r>
        <w:rPr>
          <w:rFonts w:ascii="Arial" w:hAnsi="Arial" w:cs="Arial"/>
          <w:b/>
          <w:color w:val="0000FF"/>
          <w:sz w:val="24"/>
        </w:rPr>
        <w:t>R5-242674</w:t>
      </w:r>
      <w:r>
        <w:rPr>
          <w:rFonts w:ascii="Arial" w:hAnsi="Arial" w:cs="Arial"/>
          <w:b/>
          <w:color w:val="0000FF"/>
          <w:sz w:val="24"/>
        </w:rPr>
        <w:tab/>
      </w:r>
      <w:r>
        <w:rPr>
          <w:rFonts w:ascii="Arial" w:hAnsi="Arial" w:cs="Arial"/>
          <w:b/>
          <w:sz w:val="24"/>
        </w:rPr>
        <w:t>Additional applicability for HST FR2 test cases</w:t>
      </w:r>
    </w:p>
    <w:p w14:paraId="73710CD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CR-0416  Cat: F (Rel-18)</w:t>
      </w:r>
      <w:r>
        <w:rPr>
          <w:i/>
        </w:rPr>
        <w:br/>
      </w:r>
      <w:r>
        <w:rPr>
          <w:i/>
        </w:rPr>
        <w:br/>
      </w:r>
      <w:r>
        <w:rPr>
          <w:i/>
        </w:rPr>
        <w:tab/>
      </w:r>
      <w:r>
        <w:rPr>
          <w:i/>
        </w:rPr>
        <w:tab/>
      </w:r>
      <w:r>
        <w:rPr>
          <w:i/>
        </w:rPr>
        <w:tab/>
      </w:r>
      <w:r>
        <w:rPr>
          <w:i/>
        </w:rPr>
        <w:tab/>
      </w:r>
      <w:r>
        <w:rPr>
          <w:i/>
        </w:rPr>
        <w:tab/>
        <w:t>Source: Samsung</w:t>
      </w:r>
    </w:p>
    <w:p w14:paraId="35A0760E" w14:textId="77777777" w:rsidR="00CD0C2C" w:rsidRDefault="00CD0C2C" w:rsidP="00CD0C2C">
      <w:pPr>
        <w:rPr>
          <w:rFonts w:ascii="Arial" w:hAnsi="Arial" w:cs="Arial"/>
          <w:b/>
        </w:rPr>
      </w:pPr>
      <w:r>
        <w:rPr>
          <w:rFonts w:ascii="Arial" w:hAnsi="Arial" w:cs="Arial"/>
          <w:b/>
        </w:rPr>
        <w:t xml:space="preserve">Discussion: </w:t>
      </w:r>
    </w:p>
    <w:p w14:paraId="63B8F2B1" w14:textId="77777777" w:rsidR="00CD0C2C" w:rsidRDefault="00CD0C2C" w:rsidP="00CD0C2C">
      <w:r>
        <w:t>r1</w:t>
      </w:r>
    </w:p>
    <w:p w14:paraId="16A0E3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R5-243717</w:t>
      </w:r>
      <w:r>
        <w:rPr>
          <w:color w:val="993300"/>
          <w:u w:val="single"/>
        </w:rPr>
        <w:t>.</w:t>
      </w:r>
    </w:p>
    <w:p w14:paraId="034E5C9F" w14:textId="32611333" w:rsidR="00CD0C2C" w:rsidRDefault="00CD0C2C" w:rsidP="00CD0C2C">
      <w:pPr>
        <w:rPr>
          <w:rFonts w:ascii="Arial" w:hAnsi="Arial" w:cs="Arial"/>
          <w:b/>
          <w:sz w:val="24"/>
        </w:rPr>
      </w:pPr>
      <w:r>
        <w:rPr>
          <w:rFonts w:ascii="Arial" w:hAnsi="Arial" w:cs="Arial"/>
          <w:b/>
          <w:color w:val="0000FF"/>
          <w:sz w:val="24"/>
        </w:rPr>
        <w:t>R5-243717</w:t>
      </w:r>
      <w:r>
        <w:rPr>
          <w:rFonts w:ascii="Arial" w:hAnsi="Arial" w:cs="Arial"/>
          <w:b/>
          <w:color w:val="0000FF"/>
          <w:sz w:val="24"/>
        </w:rPr>
        <w:tab/>
      </w:r>
      <w:r>
        <w:rPr>
          <w:rFonts w:ascii="Arial" w:hAnsi="Arial" w:cs="Arial"/>
          <w:b/>
          <w:sz w:val="24"/>
        </w:rPr>
        <w:t>Additional applicability for HST FR2 test cases</w:t>
      </w:r>
    </w:p>
    <w:p w14:paraId="378173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CR-0416  rev 1 Cat: F (Rel-18)</w:t>
      </w:r>
      <w:r>
        <w:rPr>
          <w:i/>
        </w:rPr>
        <w:br/>
      </w:r>
      <w:r>
        <w:rPr>
          <w:i/>
        </w:rPr>
        <w:br/>
      </w:r>
      <w:r>
        <w:rPr>
          <w:i/>
        </w:rPr>
        <w:tab/>
      </w:r>
      <w:r>
        <w:rPr>
          <w:i/>
        </w:rPr>
        <w:tab/>
      </w:r>
      <w:r>
        <w:rPr>
          <w:i/>
        </w:rPr>
        <w:tab/>
      </w:r>
      <w:r>
        <w:rPr>
          <w:i/>
        </w:rPr>
        <w:tab/>
      </w:r>
      <w:r>
        <w:rPr>
          <w:i/>
        </w:rPr>
        <w:tab/>
        <w:t>Source: Samsung</w:t>
      </w:r>
    </w:p>
    <w:p w14:paraId="29E804AF" w14:textId="77777777" w:rsidR="00CD0C2C" w:rsidRDefault="00CD0C2C" w:rsidP="00CD0C2C">
      <w:pPr>
        <w:rPr>
          <w:color w:val="808080"/>
        </w:rPr>
      </w:pPr>
      <w:r>
        <w:rPr>
          <w:color w:val="808080"/>
        </w:rPr>
        <w:lastRenderedPageBreak/>
        <w:t>(Replaces R5-242674)</w:t>
      </w:r>
    </w:p>
    <w:p w14:paraId="1A6024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B38FB" w14:textId="77777777" w:rsidR="00CD0C2C" w:rsidRDefault="00CD0C2C" w:rsidP="00CD0C2C">
      <w:pPr>
        <w:pStyle w:val="Heading5"/>
      </w:pPr>
      <w:bookmarkStart w:id="218" w:name="_Toc169163735"/>
      <w:r>
        <w:t>5.3.11.6</w:t>
      </w:r>
      <w:r>
        <w:tab/>
        <w:t>TS 38.533</w:t>
      </w:r>
      <w:bookmarkEnd w:id="218"/>
    </w:p>
    <w:p w14:paraId="63293130" w14:textId="0A514BF7" w:rsidR="00CD0C2C" w:rsidRDefault="00CD0C2C" w:rsidP="00CD0C2C">
      <w:pPr>
        <w:rPr>
          <w:rFonts w:ascii="Arial" w:hAnsi="Arial" w:cs="Arial"/>
          <w:b/>
          <w:sz w:val="24"/>
        </w:rPr>
      </w:pPr>
      <w:r>
        <w:rPr>
          <w:rFonts w:ascii="Arial" w:hAnsi="Arial" w:cs="Arial"/>
          <w:b/>
          <w:color w:val="0000FF"/>
          <w:sz w:val="24"/>
        </w:rPr>
        <w:t>R5-242612</w:t>
      </w:r>
      <w:r>
        <w:rPr>
          <w:rFonts w:ascii="Arial" w:hAnsi="Arial" w:cs="Arial"/>
          <w:b/>
          <w:color w:val="0000FF"/>
          <w:sz w:val="24"/>
        </w:rPr>
        <w:tab/>
      </w:r>
      <w:r>
        <w:rPr>
          <w:rFonts w:ascii="Arial" w:hAnsi="Arial" w:cs="Arial"/>
          <w:b/>
          <w:sz w:val="24"/>
        </w:rPr>
        <w:t>Addition of cell configuration mapping for HST FR2 test cases</w:t>
      </w:r>
    </w:p>
    <w:p w14:paraId="30CF48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CR-3102  Cat: F (Rel-18)</w:t>
      </w:r>
      <w:r>
        <w:rPr>
          <w:i/>
        </w:rPr>
        <w:br/>
      </w:r>
      <w:r>
        <w:rPr>
          <w:i/>
        </w:rPr>
        <w:br/>
      </w:r>
      <w:r>
        <w:rPr>
          <w:i/>
        </w:rPr>
        <w:tab/>
      </w:r>
      <w:r>
        <w:rPr>
          <w:i/>
        </w:rPr>
        <w:tab/>
      </w:r>
      <w:r>
        <w:rPr>
          <w:i/>
        </w:rPr>
        <w:tab/>
      </w:r>
      <w:r>
        <w:rPr>
          <w:i/>
        </w:rPr>
        <w:tab/>
      </w:r>
      <w:r>
        <w:rPr>
          <w:i/>
        </w:rPr>
        <w:tab/>
        <w:t>Source: Nokia</w:t>
      </w:r>
    </w:p>
    <w:p w14:paraId="4A0B4D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D8D8A" w14:textId="77777777" w:rsidR="00CD0C2C" w:rsidRDefault="00CD0C2C" w:rsidP="00CD0C2C">
      <w:pPr>
        <w:pStyle w:val="Heading5"/>
      </w:pPr>
      <w:bookmarkStart w:id="219" w:name="_Toc169163736"/>
      <w:r>
        <w:lastRenderedPageBreak/>
        <w:t>5.3.11.7</w:t>
      </w:r>
      <w:r>
        <w:tab/>
        <w:t>TR 38.903 (NR MU &amp; TT analyses)</w:t>
      </w:r>
      <w:bookmarkEnd w:id="219"/>
    </w:p>
    <w:p w14:paraId="63ED97C7" w14:textId="77777777" w:rsidR="00CD0C2C" w:rsidRDefault="00CD0C2C" w:rsidP="00CD0C2C">
      <w:pPr>
        <w:pStyle w:val="Heading5"/>
      </w:pPr>
      <w:bookmarkStart w:id="220" w:name="_Toc169163737"/>
      <w:r>
        <w:t>5.3.11.8</w:t>
      </w:r>
      <w:r>
        <w:tab/>
        <w:t>TR 38.905 (NR Test Points Radio Transmission and Reception)</w:t>
      </w:r>
      <w:bookmarkEnd w:id="220"/>
    </w:p>
    <w:p w14:paraId="440B5E5D" w14:textId="77777777" w:rsidR="00CD0C2C" w:rsidRDefault="00CD0C2C" w:rsidP="00CD0C2C">
      <w:pPr>
        <w:pStyle w:val="Heading5"/>
      </w:pPr>
      <w:bookmarkStart w:id="221" w:name="_Toc169163738"/>
      <w:r>
        <w:t>5.3.11.9</w:t>
      </w:r>
      <w:r>
        <w:tab/>
        <w:t>Discussion Papers, Work Plan, TC lists</w:t>
      </w:r>
      <w:bookmarkEnd w:id="221"/>
    </w:p>
    <w:p w14:paraId="151AA523" w14:textId="77777777" w:rsidR="00CD0C2C" w:rsidRDefault="00CD0C2C" w:rsidP="00CD0C2C">
      <w:pPr>
        <w:pStyle w:val="Heading4"/>
      </w:pPr>
      <w:bookmarkStart w:id="222" w:name="_Toc169163739"/>
      <w:r>
        <w:t>5.3.12</w:t>
      </w:r>
      <w:r>
        <w:tab/>
        <w:t>NR Sidelink Relay (UID-960083) NR_SL_relay-UEConTest</w:t>
      </w:r>
      <w:bookmarkEnd w:id="222"/>
    </w:p>
    <w:p w14:paraId="4089416C" w14:textId="77777777" w:rsidR="00CD0C2C" w:rsidRDefault="00CD0C2C" w:rsidP="00CD0C2C">
      <w:pPr>
        <w:pStyle w:val="Heading5"/>
      </w:pPr>
      <w:bookmarkStart w:id="223" w:name="_Toc169163740"/>
      <w:r>
        <w:t>5.3.12.1</w:t>
      </w:r>
      <w:r>
        <w:tab/>
        <w:t>TS 38.508-1</w:t>
      </w:r>
      <w:bookmarkEnd w:id="223"/>
    </w:p>
    <w:p w14:paraId="60E171BD" w14:textId="77777777" w:rsidR="00CD0C2C" w:rsidRDefault="00CD0C2C" w:rsidP="00CD0C2C">
      <w:pPr>
        <w:pStyle w:val="Heading5"/>
      </w:pPr>
      <w:bookmarkStart w:id="224" w:name="_Toc169163741"/>
      <w:r>
        <w:t>5.3.12.2</w:t>
      </w:r>
      <w:r>
        <w:tab/>
        <w:t>TS 38.508-2</w:t>
      </w:r>
      <w:bookmarkEnd w:id="224"/>
    </w:p>
    <w:p w14:paraId="16A75172" w14:textId="77777777" w:rsidR="00CD0C2C" w:rsidRDefault="00CD0C2C" w:rsidP="00CD0C2C">
      <w:pPr>
        <w:pStyle w:val="Heading5"/>
      </w:pPr>
      <w:bookmarkStart w:id="225" w:name="_Toc169163742"/>
      <w:r>
        <w:t>5.3.12.3</w:t>
      </w:r>
      <w:r>
        <w:tab/>
        <w:t>TS 38.521-1</w:t>
      </w:r>
      <w:bookmarkEnd w:id="225"/>
    </w:p>
    <w:p w14:paraId="0B956C4D" w14:textId="77777777" w:rsidR="00CD0C2C" w:rsidRDefault="00CD0C2C" w:rsidP="00CD0C2C">
      <w:pPr>
        <w:pStyle w:val="Heading6"/>
      </w:pPr>
      <w:bookmarkStart w:id="226" w:name="_Toc169163743"/>
      <w:r>
        <w:t>5.3.12.3.1</w:t>
      </w:r>
      <w:r>
        <w:tab/>
        <w:t>Tx Requirements (Clause 6)</w:t>
      </w:r>
      <w:bookmarkEnd w:id="226"/>
    </w:p>
    <w:p w14:paraId="7FF2839E" w14:textId="77777777" w:rsidR="00CD0C2C" w:rsidRDefault="00CD0C2C" w:rsidP="00CD0C2C">
      <w:pPr>
        <w:pStyle w:val="Heading6"/>
      </w:pPr>
      <w:bookmarkStart w:id="227" w:name="_Toc169163744"/>
      <w:r>
        <w:t>5.3.12.3.2</w:t>
      </w:r>
      <w:r>
        <w:tab/>
        <w:t>Rx Requirements (Clause 7)</w:t>
      </w:r>
      <w:bookmarkEnd w:id="227"/>
    </w:p>
    <w:p w14:paraId="3AB44E16" w14:textId="77777777" w:rsidR="00CD0C2C" w:rsidRDefault="00CD0C2C" w:rsidP="00CD0C2C">
      <w:pPr>
        <w:pStyle w:val="Heading6"/>
      </w:pPr>
      <w:bookmarkStart w:id="228" w:name="_Toc169163745"/>
      <w:r>
        <w:t>5.3.12.3.3</w:t>
      </w:r>
      <w:r>
        <w:tab/>
        <w:t>Clauses 1-5, Annexes</w:t>
      </w:r>
      <w:bookmarkEnd w:id="228"/>
    </w:p>
    <w:p w14:paraId="7D76C1B9" w14:textId="77777777" w:rsidR="00CD0C2C" w:rsidRDefault="00CD0C2C" w:rsidP="00CD0C2C">
      <w:pPr>
        <w:pStyle w:val="Heading5"/>
      </w:pPr>
      <w:bookmarkStart w:id="229" w:name="_Toc169163746"/>
      <w:r>
        <w:t>5.3.12.4</w:t>
      </w:r>
      <w:r>
        <w:tab/>
        <w:t>TS 38.522</w:t>
      </w:r>
      <w:bookmarkEnd w:id="229"/>
    </w:p>
    <w:p w14:paraId="5BC392CE" w14:textId="77777777" w:rsidR="00CD0C2C" w:rsidRDefault="00CD0C2C" w:rsidP="00CD0C2C">
      <w:pPr>
        <w:pStyle w:val="Heading5"/>
      </w:pPr>
      <w:bookmarkStart w:id="230" w:name="_Toc169163747"/>
      <w:r>
        <w:t>5.3.12.5</w:t>
      </w:r>
      <w:r>
        <w:tab/>
        <w:t>TS 38.533</w:t>
      </w:r>
      <w:bookmarkEnd w:id="230"/>
    </w:p>
    <w:p w14:paraId="69F6BBD1" w14:textId="77777777" w:rsidR="00CD0C2C" w:rsidRDefault="00CD0C2C" w:rsidP="00CD0C2C">
      <w:pPr>
        <w:pStyle w:val="Heading5"/>
      </w:pPr>
      <w:bookmarkStart w:id="231" w:name="_Toc169163748"/>
      <w:r>
        <w:t>5.3.12.6</w:t>
      </w:r>
      <w:r>
        <w:tab/>
        <w:t>TR 38.903 (NR MU &amp; TT analyses)</w:t>
      </w:r>
      <w:bookmarkEnd w:id="231"/>
    </w:p>
    <w:p w14:paraId="60BDA246" w14:textId="77777777" w:rsidR="00CD0C2C" w:rsidRDefault="00CD0C2C" w:rsidP="00CD0C2C">
      <w:pPr>
        <w:pStyle w:val="Heading5"/>
      </w:pPr>
      <w:bookmarkStart w:id="232" w:name="_Toc169163749"/>
      <w:r>
        <w:t>5.3.12.7</w:t>
      </w:r>
      <w:r>
        <w:tab/>
        <w:t>TR 38.905 (NR Test Points Radio Transmission and Reception)</w:t>
      </w:r>
      <w:bookmarkEnd w:id="232"/>
    </w:p>
    <w:p w14:paraId="3905924D" w14:textId="77777777" w:rsidR="00CD0C2C" w:rsidRDefault="00CD0C2C" w:rsidP="00CD0C2C">
      <w:pPr>
        <w:pStyle w:val="Heading5"/>
      </w:pPr>
      <w:bookmarkStart w:id="233" w:name="_Toc169163750"/>
      <w:r>
        <w:t>5.3.12.8</w:t>
      </w:r>
      <w:r>
        <w:tab/>
        <w:t>Discussion Papers, Work Plan, TC lists</w:t>
      </w:r>
      <w:bookmarkEnd w:id="233"/>
    </w:p>
    <w:p w14:paraId="0983CAB6" w14:textId="77777777" w:rsidR="00CD0C2C" w:rsidRDefault="00CD0C2C" w:rsidP="00CD0C2C">
      <w:pPr>
        <w:pStyle w:val="Heading4"/>
      </w:pPr>
      <w:bookmarkStart w:id="234" w:name="_Toc169163751"/>
      <w:r>
        <w:t>5.3.13</w:t>
      </w:r>
      <w:r>
        <w:tab/>
        <w:t>NR Sidelink enhancement (UID-960084) NR_SL_enh-UEConTest</w:t>
      </w:r>
      <w:bookmarkEnd w:id="234"/>
    </w:p>
    <w:p w14:paraId="7B4E54FF" w14:textId="77777777" w:rsidR="00CD0C2C" w:rsidRDefault="00CD0C2C" w:rsidP="00CD0C2C">
      <w:pPr>
        <w:pStyle w:val="Heading5"/>
      </w:pPr>
      <w:bookmarkStart w:id="235" w:name="_Toc169163752"/>
      <w:r>
        <w:t>5.3.13.1</w:t>
      </w:r>
      <w:r>
        <w:tab/>
        <w:t>TS 38.508-1</w:t>
      </w:r>
      <w:bookmarkEnd w:id="235"/>
    </w:p>
    <w:p w14:paraId="459A1FBD" w14:textId="77777777" w:rsidR="00CD0C2C" w:rsidRDefault="00CD0C2C" w:rsidP="00CD0C2C">
      <w:pPr>
        <w:pStyle w:val="Heading5"/>
      </w:pPr>
      <w:bookmarkStart w:id="236" w:name="_Toc169163753"/>
      <w:r>
        <w:t>5.3.13.2</w:t>
      </w:r>
      <w:r>
        <w:tab/>
        <w:t>TS 38.508-2</w:t>
      </w:r>
      <w:bookmarkEnd w:id="236"/>
    </w:p>
    <w:p w14:paraId="1D2F54CF" w14:textId="77777777" w:rsidR="00CD0C2C" w:rsidRDefault="00CD0C2C" w:rsidP="00CD0C2C">
      <w:pPr>
        <w:pStyle w:val="Heading5"/>
      </w:pPr>
      <w:bookmarkStart w:id="237" w:name="_Toc169163754"/>
      <w:r>
        <w:t>5.3.13.3</w:t>
      </w:r>
      <w:r>
        <w:tab/>
        <w:t>TS 38.521-1</w:t>
      </w:r>
      <w:bookmarkEnd w:id="237"/>
    </w:p>
    <w:p w14:paraId="277839F3" w14:textId="77777777" w:rsidR="00CD0C2C" w:rsidRDefault="00CD0C2C" w:rsidP="00CD0C2C">
      <w:pPr>
        <w:pStyle w:val="Heading6"/>
      </w:pPr>
      <w:bookmarkStart w:id="238" w:name="_Toc169163755"/>
      <w:r>
        <w:t>5.3.13.3.1</w:t>
      </w:r>
      <w:r>
        <w:tab/>
        <w:t>Tx Requirements (Clause 6)</w:t>
      </w:r>
      <w:bookmarkEnd w:id="238"/>
    </w:p>
    <w:p w14:paraId="6EDA93EF" w14:textId="4C215A3E" w:rsidR="00CD0C2C" w:rsidRDefault="00CD0C2C" w:rsidP="00CD0C2C">
      <w:pPr>
        <w:rPr>
          <w:rFonts w:ascii="Arial" w:hAnsi="Arial" w:cs="Arial"/>
          <w:b/>
          <w:sz w:val="24"/>
        </w:rPr>
      </w:pPr>
      <w:r>
        <w:rPr>
          <w:rFonts w:ascii="Arial" w:hAnsi="Arial" w:cs="Arial"/>
          <w:b/>
          <w:color w:val="0000FF"/>
          <w:sz w:val="24"/>
        </w:rPr>
        <w:t>R5-243145</w:t>
      </w:r>
      <w:r>
        <w:rPr>
          <w:rFonts w:ascii="Arial" w:hAnsi="Arial" w:cs="Arial"/>
          <w:b/>
          <w:color w:val="0000FF"/>
          <w:sz w:val="24"/>
        </w:rPr>
        <w:tab/>
      </w:r>
      <w:r>
        <w:rPr>
          <w:rFonts w:ascii="Arial" w:hAnsi="Arial" w:cs="Arial"/>
          <w:b/>
          <w:sz w:val="24"/>
        </w:rPr>
        <w:t>Addition of NR V2X MOP minimum requirement for sidelink enhancement</w:t>
      </w:r>
    </w:p>
    <w:p w14:paraId="7ECD2B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CR-2828  Cat: F (Rel-18)</w:t>
      </w:r>
      <w:r>
        <w:rPr>
          <w:i/>
        </w:rPr>
        <w:br/>
      </w:r>
      <w:r>
        <w:rPr>
          <w:i/>
        </w:rPr>
        <w:br/>
      </w:r>
      <w:r>
        <w:rPr>
          <w:i/>
        </w:rPr>
        <w:tab/>
      </w:r>
      <w:r>
        <w:rPr>
          <w:i/>
        </w:rPr>
        <w:tab/>
      </w:r>
      <w:r>
        <w:rPr>
          <w:i/>
        </w:rPr>
        <w:tab/>
      </w:r>
      <w:r>
        <w:rPr>
          <w:i/>
        </w:rPr>
        <w:tab/>
      </w:r>
      <w:r>
        <w:rPr>
          <w:i/>
        </w:rPr>
        <w:tab/>
        <w:t>Source: Huawei, HiSilicon</w:t>
      </w:r>
    </w:p>
    <w:p w14:paraId="5E411C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29FA4" w14:textId="7E4B3287" w:rsidR="00CD0C2C" w:rsidRDefault="00CD0C2C" w:rsidP="00CD0C2C">
      <w:pPr>
        <w:rPr>
          <w:rFonts w:ascii="Arial" w:hAnsi="Arial" w:cs="Arial"/>
          <w:b/>
          <w:sz w:val="24"/>
        </w:rPr>
      </w:pPr>
      <w:r>
        <w:rPr>
          <w:rFonts w:ascii="Arial" w:hAnsi="Arial" w:cs="Arial"/>
          <w:b/>
          <w:color w:val="0000FF"/>
          <w:sz w:val="24"/>
        </w:rPr>
        <w:t>R5-243146</w:t>
      </w:r>
      <w:r>
        <w:rPr>
          <w:rFonts w:ascii="Arial" w:hAnsi="Arial" w:cs="Arial"/>
          <w:b/>
          <w:color w:val="0000FF"/>
          <w:sz w:val="24"/>
        </w:rPr>
        <w:tab/>
      </w:r>
      <w:r>
        <w:rPr>
          <w:rFonts w:ascii="Arial" w:hAnsi="Arial" w:cs="Arial"/>
          <w:b/>
          <w:sz w:val="24"/>
        </w:rPr>
        <w:t>Update to NR V2X MPR test cases to add PC2 and intra-band concurrent operation</w:t>
      </w:r>
    </w:p>
    <w:p w14:paraId="2420BB94"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CR-2829  Cat: F (Rel-18)</w:t>
      </w:r>
      <w:r>
        <w:rPr>
          <w:i/>
        </w:rPr>
        <w:br/>
      </w:r>
      <w:r>
        <w:rPr>
          <w:i/>
        </w:rPr>
        <w:br/>
      </w:r>
      <w:r>
        <w:rPr>
          <w:i/>
        </w:rPr>
        <w:tab/>
      </w:r>
      <w:r>
        <w:rPr>
          <w:i/>
        </w:rPr>
        <w:tab/>
      </w:r>
      <w:r>
        <w:rPr>
          <w:i/>
        </w:rPr>
        <w:tab/>
      </w:r>
      <w:r>
        <w:rPr>
          <w:i/>
        </w:rPr>
        <w:tab/>
      </w:r>
      <w:r>
        <w:rPr>
          <w:i/>
        </w:rPr>
        <w:tab/>
        <w:t>Source: Huawei, HiSilicon</w:t>
      </w:r>
    </w:p>
    <w:p w14:paraId="50B7D3C1" w14:textId="77777777" w:rsidR="00CD0C2C" w:rsidRDefault="00CD0C2C" w:rsidP="00CD0C2C">
      <w:pPr>
        <w:rPr>
          <w:rFonts w:ascii="Arial" w:hAnsi="Arial" w:cs="Arial"/>
          <w:b/>
        </w:rPr>
      </w:pPr>
      <w:r>
        <w:rPr>
          <w:rFonts w:ascii="Arial" w:hAnsi="Arial" w:cs="Arial"/>
          <w:b/>
        </w:rPr>
        <w:t xml:space="preserve">Abstract: </w:t>
      </w:r>
    </w:p>
    <w:p w14:paraId="25EEDA75" w14:textId="77777777" w:rsidR="00CD0C2C" w:rsidRDefault="00CD0C2C" w:rsidP="00CD0C2C">
      <w:r>
        <w:t>TP analysis in R5-243147</w:t>
      </w:r>
    </w:p>
    <w:p w14:paraId="33E5AD6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89CA1" w14:textId="576EFE7D" w:rsidR="00CD0C2C" w:rsidRDefault="00CD0C2C" w:rsidP="00CD0C2C">
      <w:pPr>
        <w:rPr>
          <w:rFonts w:ascii="Arial" w:hAnsi="Arial" w:cs="Arial"/>
          <w:b/>
          <w:sz w:val="24"/>
        </w:rPr>
      </w:pPr>
      <w:r>
        <w:rPr>
          <w:rFonts w:ascii="Arial" w:hAnsi="Arial" w:cs="Arial"/>
          <w:b/>
          <w:color w:val="0000FF"/>
          <w:sz w:val="24"/>
        </w:rPr>
        <w:t>R5-243148</w:t>
      </w:r>
      <w:r>
        <w:rPr>
          <w:rFonts w:ascii="Arial" w:hAnsi="Arial" w:cs="Arial"/>
          <w:b/>
          <w:color w:val="0000FF"/>
          <w:sz w:val="24"/>
        </w:rPr>
        <w:tab/>
      </w:r>
      <w:r>
        <w:rPr>
          <w:rFonts w:ascii="Arial" w:hAnsi="Arial" w:cs="Arial"/>
          <w:b/>
          <w:sz w:val="24"/>
        </w:rPr>
        <w:t>Update to NR V2X AMPR test cases to add PC2 and intra-band concurrent operation</w:t>
      </w:r>
    </w:p>
    <w:p w14:paraId="74DF8F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CR-2830  Cat: F (Rel-18)</w:t>
      </w:r>
      <w:r>
        <w:rPr>
          <w:i/>
        </w:rPr>
        <w:br/>
      </w:r>
      <w:r>
        <w:rPr>
          <w:i/>
        </w:rPr>
        <w:br/>
      </w:r>
      <w:r>
        <w:rPr>
          <w:i/>
        </w:rPr>
        <w:tab/>
      </w:r>
      <w:r>
        <w:rPr>
          <w:i/>
        </w:rPr>
        <w:tab/>
      </w:r>
      <w:r>
        <w:rPr>
          <w:i/>
        </w:rPr>
        <w:tab/>
      </w:r>
      <w:r>
        <w:rPr>
          <w:i/>
        </w:rPr>
        <w:tab/>
      </w:r>
      <w:r>
        <w:rPr>
          <w:i/>
        </w:rPr>
        <w:tab/>
        <w:t>Source: Huawei, HiSilicon</w:t>
      </w:r>
    </w:p>
    <w:p w14:paraId="45A7FD64" w14:textId="77777777" w:rsidR="00CD0C2C" w:rsidRDefault="00CD0C2C" w:rsidP="00CD0C2C">
      <w:pPr>
        <w:rPr>
          <w:rFonts w:ascii="Arial" w:hAnsi="Arial" w:cs="Arial"/>
          <w:b/>
        </w:rPr>
      </w:pPr>
      <w:r>
        <w:rPr>
          <w:rFonts w:ascii="Arial" w:hAnsi="Arial" w:cs="Arial"/>
          <w:b/>
        </w:rPr>
        <w:t xml:space="preserve">Abstract: </w:t>
      </w:r>
    </w:p>
    <w:p w14:paraId="57A8613E" w14:textId="77777777" w:rsidR="00CD0C2C" w:rsidRDefault="00CD0C2C" w:rsidP="00CD0C2C">
      <w:r>
        <w:t>TP analysis in R5-243149</w:t>
      </w:r>
    </w:p>
    <w:p w14:paraId="448B3EA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7D666" w14:textId="77777777" w:rsidR="00CD0C2C" w:rsidRDefault="00CD0C2C" w:rsidP="00CD0C2C">
      <w:pPr>
        <w:pStyle w:val="Heading6"/>
      </w:pPr>
      <w:bookmarkStart w:id="239" w:name="_Toc169163756"/>
      <w:r>
        <w:t>5.3.13.3.2</w:t>
      </w:r>
      <w:r>
        <w:tab/>
        <w:t>Rx Requirements (Clause 7)</w:t>
      </w:r>
      <w:bookmarkEnd w:id="239"/>
    </w:p>
    <w:p w14:paraId="365BFFE4" w14:textId="77777777" w:rsidR="00CD0C2C" w:rsidRDefault="00CD0C2C" w:rsidP="00CD0C2C">
      <w:pPr>
        <w:pStyle w:val="Heading6"/>
      </w:pPr>
      <w:bookmarkStart w:id="240" w:name="_Toc169163757"/>
      <w:r>
        <w:t>5.3.13.3.3</w:t>
      </w:r>
      <w:r>
        <w:tab/>
        <w:t>Clauses 1-5, Annexes</w:t>
      </w:r>
      <w:bookmarkEnd w:id="240"/>
    </w:p>
    <w:p w14:paraId="3274E992" w14:textId="77777777" w:rsidR="00CD0C2C" w:rsidRDefault="00CD0C2C" w:rsidP="00CD0C2C">
      <w:pPr>
        <w:pStyle w:val="Heading5"/>
      </w:pPr>
      <w:bookmarkStart w:id="241" w:name="_Toc169163758"/>
      <w:r>
        <w:t>5.3.13.4</w:t>
      </w:r>
      <w:r>
        <w:tab/>
        <w:t>TS 38.522</w:t>
      </w:r>
      <w:bookmarkEnd w:id="241"/>
    </w:p>
    <w:p w14:paraId="031434C9" w14:textId="77777777" w:rsidR="00CD0C2C" w:rsidRDefault="00CD0C2C" w:rsidP="00CD0C2C">
      <w:pPr>
        <w:pStyle w:val="Heading5"/>
      </w:pPr>
      <w:bookmarkStart w:id="242" w:name="_Toc169163759"/>
      <w:r>
        <w:t>5.3.13.5</w:t>
      </w:r>
      <w:r>
        <w:tab/>
        <w:t>TS 38.533</w:t>
      </w:r>
      <w:bookmarkEnd w:id="242"/>
    </w:p>
    <w:p w14:paraId="79664CB0" w14:textId="77777777" w:rsidR="00CD0C2C" w:rsidRDefault="00CD0C2C" w:rsidP="00CD0C2C">
      <w:pPr>
        <w:pStyle w:val="Heading5"/>
      </w:pPr>
      <w:bookmarkStart w:id="243" w:name="_Toc169163760"/>
      <w:r>
        <w:t>5.3.13.6</w:t>
      </w:r>
      <w:r>
        <w:tab/>
        <w:t>TR 38.903 (NR MU &amp; TT analyses)</w:t>
      </w:r>
      <w:bookmarkEnd w:id="243"/>
    </w:p>
    <w:p w14:paraId="3FD88468" w14:textId="77777777" w:rsidR="00CD0C2C" w:rsidRDefault="00CD0C2C" w:rsidP="00CD0C2C">
      <w:pPr>
        <w:pStyle w:val="Heading5"/>
      </w:pPr>
      <w:bookmarkStart w:id="244" w:name="_Toc169163761"/>
      <w:r>
        <w:t>5.3.13.7</w:t>
      </w:r>
      <w:r>
        <w:tab/>
        <w:t>TR 38.905 (NR Test Points Radio Transmission and Reception)</w:t>
      </w:r>
      <w:bookmarkEnd w:id="244"/>
    </w:p>
    <w:p w14:paraId="3E5EE32C" w14:textId="47C64A89" w:rsidR="00CD0C2C" w:rsidRDefault="00CD0C2C" w:rsidP="00CD0C2C">
      <w:pPr>
        <w:rPr>
          <w:rFonts w:ascii="Arial" w:hAnsi="Arial" w:cs="Arial"/>
          <w:b/>
          <w:sz w:val="24"/>
        </w:rPr>
      </w:pPr>
      <w:r>
        <w:rPr>
          <w:rFonts w:ascii="Arial" w:hAnsi="Arial" w:cs="Arial"/>
          <w:b/>
          <w:color w:val="0000FF"/>
          <w:sz w:val="24"/>
        </w:rPr>
        <w:t>R5-243147</w:t>
      </w:r>
      <w:r>
        <w:rPr>
          <w:rFonts w:ascii="Arial" w:hAnsi="Arial" w:cs="Arial"/>
          <w:b/>
          <w:color w:val="0000FF"/>
          <w:sz w:val="24"/>
        </w:rPr>
        <w:tab/>
      </w:r>
      <w:r>
        <w:rPr>
          <w:rFonts w:ascii="Arial" w:hAnsi="Arial" w:cs="Arial"/>
          <w:b/>
          <w:sz w:val="24"/>
        </w:rPr>
        <w:t>Addition of TP analysis for NR V2X MPR for PC2 and intra-band concurrent operation</w:t>
      </w:r>
    </w:p>
    <w:p w14:paraId="4504B9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CR-0909  Cat: F (Rel-18)</w:t>
      </w:r>
      <w:r>
        <w:rPr>
          <w:i/>
        </w:rPr>
        <w:br/>
      </w:r>
      <w:r>
        <w:rPr>
          <w:i/>
        </w:rPr>
        <w:br/>
      </w:r>
      <w:r>
        <w:rPr>
          <w:i/>
        </w:rPr>
        <w:tab/>
      </w:r>
      <w:r>
        <w:rPr>
          <w:i/>
        </w:rPr>
        <w:tab/>
      </w:r>
      <w:r>
        <w:rPr>
          <w:i/>
        </w:rPr>
        <w:tab/>
      </w:r>
      <w:r>
        <w:rPr>
          <w:i/>
        </w:rPr>
        <w:tab/>
      </w:r>
      <w:r>
        <w:rPr>
          <w:i/>
        </w:rPr>
        <w:tab/>
        <w:t>Source: Huawei, HiSilicon</w:t>
      </w:r>
    </w:p>
    <w:p w14:paraId="3312F319" w14:textId="77777777" w:rsidR="00CD0C2C" w:rsidRDefault="00CD0C2C" w:rsidP="00CD0C2C">
      <w:pPr>
        <w:rPr>
          <w:rFonts w:ascii="Arial" w:hAnsi="Arial" w:cs="Arial"/>
          <w:b/>
        </w:rPr>
      </w:pPr>
      <w:r>
        <w:rPr>
          <w:rFonts w:ascii="Arial" w:hAnsi="Arial" w:cs="Arial"/>
          <w:b/>
        </w:rPr>
        <w:t xml:space="preserve">Abstract: </w:t>
      </w:r>
    </w:p>
    <w:p w14:paraId="484E6D06" w14:textId="77777777" w:rsidR="00CD0C2C" w:rsidRDefault="00CD0C2C" w:rsidP="00CD0C2C">
      <w:r>
        <w:t>TC in R5-243146</w:t>
      </w:r>
    </w:p>
    <w:p w14:paraId="3D373185" w14:textId="77777777" w:rsidR="00CD0C2C" w:rsidRDefault="00CD0C2C" w:rsidP="00CD0C2C">
      <w:pPr>
        <w:rPr>
          <w:rFonts w:ascii="Arial" w:hAnsi="Arial" w:cs="Arial"/>
          <w:b/>
        </w:rPr>
      </w:pPr>
      <w:r>
        <w:rPr>
          <w:rFonts w:ascii="Arial" w:hAnsi="Arial" w:cs="Arial"/>
          <w:b/>
        </w:rPr>
        <w:t xml:space="preserve">Discussion: </w:t>
      </w:r>
    </w:p>
    <w:p w14:paraId="21D382FD" w14:textId="77777777" w:rsidR="00CD0C2C" w:rsidRDefault="00CD0C2C" w:rsidP="00CD0C2C">
      <w:r>
        <w:t>V2X WIC??</w:t>
      </w:r>
    </w:p>
    <w:p w14:paraId="37C5D560" w14:textId="77777777" w:rsidR="00CD0C2C" w:rsidRDefault="00CD0C2C" w:rsidP="00CD0C2C">
      <w:r>
        <w:t>r2</w:t>
      </w:r>
    </w:p>
    <w:p w14:paraId="3D45D9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R5-243621</w:t>
      </w:r>
      <w:r>
        <w:rPr>
          <w:color w:val="993300"/>
          <w:u w:val="single"/>
        </w:rPr>
        <w:t>.</w:t>
      </w:r>
    </w:p>
    <w:p w14:paraId="621BD0E6" w14:textId="5431D4D2" w:rsidR="00CD0C2C" w:rsidRDefault="00CD0C2C" w:rsidP="00CD0C2C">
      <w:pPr>
        <w:rPr>
          <w:rFonts w:ascii="Arial" w:hAnsi="Arial" w:cs="Arial"/>
          <w:b/>
          <w:sz w:val="24"/>
        </w:rPr>
      </w:pPr>
      <w:r>
        <w:rPr>
          <w:rFonts w:ascii="Arial" w:hAnsi="Arial" w:cs="Arial"/>
          <w:b/>
          <w:color w:val="0000FF"/>
          <w:sz w:val="24"/>
        </w:rPr>
        <w:t>R5-243621</w:t>
      </w:r>
      <w:r>
        <w:rPr>
          <w:rFonts w:ascii="Arial" w:hAnsi="Arial" w:cs="Arial"/>
          <w:b/>
          <w:color w:val="0000FF"/>
          <w:sz w:val="24"/>
        </w:rPr>
        <w:tab/>
      </w:r>
      <w:r>
        <w:rPr>
          <w:rFonts w:ascii="Arial" w:hAnsi="Arial" w:cs="Arial"/>
          <w:b/>
          <w:sz w:val="24"/>
        </w:rPr>
        <w:t>Addition of TP analysis for NR V2X MPR for PC2 and intra-band concurrent operation</w:t>
      </w:r>
    </w:p>
    <w:p w14:paraId="11DC9CE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CR-0909  rev 1 Cat: F (Rel-18)</w:t>
      </w:r>
      <w:r>
        <w:rPr>
          <w:i/>
        </w:rPr>
        <w:br/>
      </w:r>
      <w:r>
        <w:rPr>
          <w:i/>
        </w:rPr>
        <w:lastRenderedPageBreak/>
        <w:br/>
      </w:r>
      <w:r>
        <w:rPr>
          <w:i/>
        </w:rPr>
        <w:tab/>
      </w:r>
      <w:r>
        <w:rPr>
          <w:i/>
        </w:rPr>
        <w:tab/>
      </w:r>
      <w:r>
        <w:rPr>
          <w:i/>
        </w:rPr>
        <w:tab/>
      </w:r>
      <w:r>
        <w:rPr>
          <w:i/>
        </w:rPr>
        <w:tab/>
      </w:r>
      <w:r>
        <w:rPr>
          <w:i/>
        </w:rPr>
        <w:tab/>
        <w:t>Source: Huawei, HiSilicon</w:t>
      </w:r>
    </w:p>
    <w:p w14:paraId="24263507" w14:textId="77777777" w:rsidR="00CD0C2C" w:rsidRDefault="00CD0C2C" w:rsidP="00CD0C2C">
      <w:pPr>
        <w:rPr>
          <w:color w:val="808080"/>
        </w:rPr>
      </w:pPr>
      <w:r>
        <w:rPr>
          <w:color w:val="808080"/>
        </w:rPr>
        <w:t>(Replaces R5-243147)</w:t>
      </w:r>
    </w:p>
    <w:p w14:paraId="45AED6A7" w14:textId="77777777" w:rsidR="00CD0C2C" w:rsidRDefault="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B5CEF" w14:textId="0C7D865B" w:rsidR="000239F1" w:rsidRDefault="00CD0C2C" w:rsidP="00CD0C2C">
      <w:pPr>
        <w:rPr>
          <w:rFonts w:ascii="Arial" w:hAnsi="Arial" w:cs="Arial"/>
          <w:b/>
          <w:sz w:val="24"/>
        </w:rPr>
      </w:pPr>
      <w:r>
        <w:rPr>
          <w:rFonts w:ascii="Arial" w:hAnsi="Arial" w:cs="Arial"/>
          <w:b/>
          <w:color w:val="0000FF"/>
          <w:sz w:val="24"/>
        </w:rPr>
        <w:t>R5-243149</w:t>
      </w:r>
      <w:r>
        <w:rPr>
          <w:rFonts w:ascii="Arial" w:hAnsi="Arial" w:cs="Arial"/>
          <w:b/>
          <w:color w:val="0000FF"/>
          <w:sz w:val="24"/>
        </w:rPr>
        <w:tab/>
      </w:r>
      <w:r>
        <w:rPr>
          <w:rFonts w:ascii="Arial" w:hAnsi="Arial" w:cs="Arial"/>
          <w:b/>
          <w:sz w:val="24"/>
        </w:rPr>
        <w:t>Addition of TP analysis for NR V2X AMPR for PC2 and intra-band concurrent operation</w:t>
      </w:r>
    </w:p>
    <w:p w14:paraId="4D015EE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CR-0910  Cat: F (Rel-18)</w:t>
      </w:r>
      <w:r>
        <w:rPr>
          <w:i/>
        </w:rPr>
        <w:br/>
      </w:r>
      <w:r>
        <w:rPr>
          <w:i/>
        </w:rPr>
        <w:br/>
      </w:r>
      <w:r>
        <w:rPr>
          <w:i/>
        </w:rPr>
        <w:tab/>
      </w:r>
      <w:r>
        <w:rPr>
          <w:i/>
        </w:rPr>
        <w:tab/>
      </w:r>
      <w:r>
        <w:rPr>
          <w:i/>
        </w:rPr>
        <w:tab/>
      </w:r>
      <w:r>
        <w:rPr>
          <w:i/>
        </w:rPr>
        <w:tab/>
      </w:r>
      <w:r>
        <w:rPr>
          <w:i/>
        </w:rPr>
        <w:tab/>
        <w:t>Source: Huawei, HiSilicon</w:t>
      </w:r>
    </w:p>
    <w:p w14:paraId="0F7F9CFA" w14:textId="77777777" w:rsidR="00CD0C2C" w:rsidRDefault="00CD0C2C" w:rsidP="00CD0C2C">
      <w:pPr>
        <w:rPr>
          <w:rFonts w:ascii="Arial" w:hAnsi="Arial" w:cs="Arial"/>
          <w:b/>
        </w:rPr>
      </w:pPr>
      <w:r>
        <w:rPr>
          <w:rFonts w:ascii="Arial" w:hAnsi="Arial" w:cs="Arial"/>
          <w:b/>
        </w:rPr>
        <w:t xml:space="preserve">Abstract: </w:t>
      </w:r>
    </w:p>
    <w:p w14:paraId="37746A8B" w14:textId="77777777" w:rsidR="00CD0C2C" w:rsidRDefault="00CD0C2C" w:rsidP="00CD0C2C">
      <w:r>
        <w:t>TC in R5-243148</w:t>
      </w:r>
    </w:p>
    <w:p w14:paraId="09B07AF6" w14:textId="77777777" w:rsidR="00CD0C2C" w:rsidRDefault="00CD0C2C" w:rsidP="00CD0C2C">
      <w:pPr>
        <w:rPr>
          <w:rFonts w:ascii="Arial" w:hAnsi="Arial" w:cs="Arial"/>
          <w:b/>
        </w:rPr>
      </w:pPr>
      <w:r>
        <w:rPr>
          <w:rFonts w:ascii="Arial" w:hAnsi="Arial" w:cs="Arial"/>
          <w:b/>
        </w:rPr>
        <w:t xml:space="preserve">Discussion: </w:t>
      </w:r>
    </w:p>
    <w:p w14:paraId="418F7CE5" w14:textId="77777777" w:rsidR="00CD0C2C" w:rsidRDefault="00CD0C2C" w:rsidP="00CD0C2C">
      <w:r>
        <w:t>V2X WIC??</w:t>
      </w:r>
    </w:p>
    <w:p w14:paraId="6545FC6A" w14:textId="77777777" w:rsidR="00CD0C2C" w:rsidRDefault="00CD0C2C" w:rsidP="00CD0C2C">
      <w:r>
        <w:t>r1</w:t>
      </w:r>
    </w:p>
    <w:p w14:paraId="744B873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R5-243622</w:t>
      </w:r>
      <w:r>
        <w:rPr>
          <w:color w:val="993300"/>
          <w:u w:val="single"/>
        </w:rPr>
        <w:t>.</w:t>
      </w:r>
    </w:p>
    <w:p w14:paraId="543747CE" w14:textId="5721D590" w:rsidR="00CD0C2C" w:rsidRDefault="00CD0C2C" w:rsidP="00CD0C2C">
      <w:pPr>
        <w:rPr>
          <w:rFonts w:ascii="Arial" w:hAnsi="Arial" w:cs="Arial"/>
          <w:b/>
          <w:sz w:val="24"/>
        </w:rPr>
      </w:pPr>
      <w:r>
        <w:rPr>
          <w:rFonts w:ascii="Arial" w:hAnsi="Arial" w:cs="Arial"/>
          <w:b/>
          <w:color w:val="0000FF"/>
          <w:sz w:val="24"/>
        </w:rPr>
        <w:t>R5-243622</w:t>
      </w:r>
      <w:r>
        <w:rPr>
          <w:rFonts w:ascii="Arial" w:hAnsi="Arial" w:cs="Arial"/>
          <w:b/>
          <w:color w:val="0000FF"/>
          <w:sz w:val="24"/>
        </w:rPr>
        <w:tab/>
      </w:r>
      <w:r>
        <w:rPr>
          <w:rFonts w:ascii="Arial" w:hAnsi="Arial" w:cs="Arial"/>
          <w:b/>
          <w:sz w:val="24"/>
        </w:rPr>
        <w:t>Addition of TP analysis for NR V2X AMPR for PC2 and intra-band concurrent operation</w:t>
      </w:r>
    </w:p>
    <w:p w14:paraId="6675714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CR-0910  rev 1 Cat: F (Rel-18)</w:t>
      </w:r>
      <w:r>
        <w:rPr>
          <w:i/>
        </w:rPr>
        <w:br/>
      </w:r>
      <w:r>
        <w:rPr>
          <w:i/>
        </w:rPr>
        <w:br/>
      </w:r>
      <w:r>
        <w:rPr>
          <w:i/>
        </w:rPr>
        <w:tab/>
      </w:r>
      <w:r>
        <w:rPr>
          <w:i/>
        </w:rPr>
        <w:tab/>
      </w:r>
      <w:r>
        <w:rPr>
          <w:i/>
        </w:rPr>
        <w:tab/>
      </w:r>
      <w:r>
        <w:rPr>
          <w:i/>
        </w:rPr>
        <w:tab/>
      </w:r>
      <w:r>
        <w:rPr>
          <w:i/>
        </w:rPr>
        <w:tab/>
        <w:t>Source: Huawei, HiSilicon</w:t>
      </w:r>
    </w:p>
    <w:p w14:paraId="12944C0A" w14:textId="77777777" w:rsidR="00CD0C2C" w:rsidRDefault="00CD0C2C" w:rsidP="00CD0C2C">
      <w:pPr>
        <w:rPr>
          <w:color w:val="808080"/>
        </w:rPr>
      </w:pPr>
      <w:r>
        <w:rPr>
          <w:color w:val="808080"/>
        </w:rPr>
        <w:t>(Replaces R5-243149)</w:t>
      </w:r>
    </w:p>
    <w:p w14:paraId="30D8E6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DF744" w14:textId="77777777" w:rsidR="00CD0C2C" w:rsidRDefault="00CD0C2C" w:rsidP="00CD0C2C">
      <w:pPr>
        <w:pStyle w:val="Heading5"/>
      </w:pPr>
      <w:bookmarkStart w:id="245" w:name="_Toc169163762"/>
      <w:r>
        <w:t>5.3.13.8</w:t>
      </w:r>
      <w:r>
        <w:tab/>
        <w:t>Discussion Papers, Work Plan, TC lists</w:t>
      </w:r>
      <w:bookmarkEnd w:id="245"/>
    </w:p>
    <w:p w14:paraId="4E8F5549" w14:textId="77777777" w:rsidR="00CD0C2C" w:rsidRDefault="00CD0C2C" w:rsidP="00CD0C2C">
      <w:pPr>
        <w:pStyle w:val="Heading4"/>
      </w:pPr>
      <w:bookmarkStart w:id="246" w:name="_Toc169163763"/>
      <w:r>
        <w:t>5.3.14</w:t>
      </w:r>
      <w:r>
        <w:tab/>
        <w:t>NR RRM enhancement (UID-960089) NR_RRM_enh-UEConTest</w:t>
      </w:r>
      <w:bookmarkEnd w:id="246"/>
    </w:p>
    <w:p w14:paraId="651FC470" w14:textId="77777777" w:rsidR="00CD0C2C" w:rsidRDefault="00CD0C2C" w:rsidP="00CD0C2C">
      <w:pPr>
        <w:pStyle w:val="Heading5"/>
      </w:pPr>
      <w:bookmarkStart w:id="247" w:name="_Toc169163764"/>
      <w:r>
        <w:t>5.3.14.1</w:t>
      </w:r>
      <w:r>
        <w:tab/>
        <w:t>TS 38.508-1</w:t>
      </w:r>
      <w:bookmarkEnd w:id="247"/>
    </w:p>
    <w:p w14:paraId="73F423EA" w14:textId="77777777" w:rsidR="00CD0C2C" w:rsidRDefault="00CD0C2C" w:rsidP="00CD0C2C">
      <w:pPr>
        <w:pStyle w:val="Heading5"/>
      </w:pPr>
      <w:bookmarkStart w:id="248" w:name="_Toc169163765"/>
      <w:r>
        <w:t>5.3.14.2</w:t>
      </w:r>
      <w:r>
        <w:tab/>
        <w:t>TS 38.508-2</w:t>
      </w:r>
      <w:bookmarkEnd w:id="248"/>
    </w:p>
    <w:p w14:paraId="0238E125" w14:textId="77777777" w:rsidR="00CD0C2C" w:rsidRDefault="00CD0C2C" w:rsidP="00CD0C2C">
      <w:pPr>
        <w:pStyle w:val="Heading5"/>
      </w:pPr>
      <w:bookmarkStart w:id="249" w:name="_Toc169163766"/>
      <w:r>
        <w:t>5.3.14.3</w:t>
      </w:r>
      <w:r>
        <w:tab/>
        <w:t>TS 38.522</w:t>
      </w:r>
      <w:bookmarkEnd w:id="249"/>
    </w:p>
    <w:p w14:paraId="662949C1" w14:textId="436265AE" w:rsidR="00CD0C2C" w:rsidRDefault="00CD0C2C" w:rsidP="00CD0C2C">
      <w:pPr>
        <w:rPr>
          <w:rFonts w:ascii="Arial" w:hAnsi="Arial" w:cs="Arial"/>
          <w:b/>
          <w:sz w:val="24"/>
        </w:rPr>
      </w:pPr>
      <w:r>
        <w:rPr>
          <w:rFonts w:ascii="Arial" w:hAnsi="Arial" w:cs="Arial"/>
          <w:b/>
          <w:color w:val="0000FF"/>
          <w:sz w:val="24"/>
        </w:rPr>
        <w:t>R5-242645</w:t>
      </w:r>
      <w:r>
        <w:rPr>
          <w:rFonts w:ascii="Arial" w:hAnsi="Arial" w:cs="Arial"/>
          <w:b/>
          <w:color w:val="0000FF"/>
          <w:sz w:val="24"/>
        </w:rPr>
        <w:tab/>
      </w:r>
      <w:r>
        <w:rPr>
          <w:rFonts w:ascii="Arial" w:hAnsi="Arial" w:cs="Arial"/>
          <w:b/>
          <w:sz w:val="24"/>
        </w:rPr>
        <w:t>Applicabilty correction of RRM enhancements test cases</w:t>
      </w:r>
    </w:p>
    <w:p w14:paraId="4B09E93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CR-0414  Cat: F (Rel-18)</w:t>
      </w:r>
      <w:r>
        <w:rPr>
          <w:i/>
        </w:rPr>
        <w:br/>
      </w:r>
      <w:r>
        <w:rPr>
          <w:i/>
        </w:rPr>
        <w:br/>
      </w:r>
      <w:r>
        <w:rPr>
          <w:i/>
        </w:rPr>
        <w:tab/>
      </w:r>
      <w:r>
        <w:rPr>
          <w:i/>
        </w:rPr>
        <w:tab/>
      </w:r>
      <w:r>
        <w:rPr>
          <w:i/>
        </w:rPr>
        <w:tab/>
      </w:r>
      <w:r>
        <w:rPr>
          <w:i/>
        </w:rPr>
        <w:tab/>
      </w:r>
      <w:r>
        <w:rPr>
          <w:i/>
        </w:rPr>
        <w:tab/>
        <w:t>Source: Ericsson</w:t>
      </w:r>
    </w:p>
    <w:p w14:paraId="2BD7D33B" w14:textId="77777777" w:rsidR="00CD0C2C" w:rsidRDefault="00CD0C2C" w:rsidP="00CD0C2C">
      <w:pPr>
        <w:rPr>
          <w:rFonts w:ascii="Arial" w:hAnsi="Arial" w:cs="Arial"/>
          <w:b/>
        </w:rPr>
      </w:pPr>
      <w:r>
        <w:rPr>
          <w:rFonts w:ascii="Arial" w:hAnsi="Arial" w:cs="Arial"/>
          <w:b/>
        </w:rPr>
        <w:t xml:space="preserve">Discussion: </w:t>
      </w:r>
    </w:p>
    <w:p w14:paraId="57F0A454" w14:textId="77777777" w:rsidR="00CD0C2C" w:rsidRDefault="00CD0C2C" w:rsidP="00CD0C2C">
      <w:r>
        <w:t>r1</w:t>
      </w:r>
    </w:p>
    <w:p w14:paraId="61595C9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R5-243718</w:t>
      </w:r>
      <w:r>
        <w:rPr>
          <w:color w:val="993300"/>
          <w:u w:val="single"/>
        </w:rPr>
        <w:t>.</w:t>
      </w:r>
    </w:p>
    <w:p w14:paraId="291EB448" w14:textId="5883E54D" w:rsidR="00CD0C2C" w:rsidRDefault="00CD0C2C" w:rsidP="00CD0C2C">
      <w:pPr>
        <w:rPr>
          <w:rFonts w:ascii="Arial" w:hAnsi="Arial" w:cs="Arial"/>
          <w:b/>
          <w:sz w:val="24"/>
        </w:rPr>
      </w:pPr>
      <w:r>
        <w:rPr>
          <w:rFonts w:ascii="Arial" w:hAnsi="Arial" w:cs="Arial"/>
          <w:b/>
          <w:color w:val="0000FF"/>
          <w:sz w:val="24"/>
        </w:rPr>
        <w:t>R5-243718</w:t>
      </w:r>
      <w:r>
        <w:rPr>
          <w:rFonts w:ascii="Arial" w:hAnsi="Arial" w:cs="Arial"/>
          <w:b/>
          <w:color w:val="0000FF"/>
          <w:sz w:val="24"/>
        </w:rPr>
        <w:tab/>
      </w:r>
      <w:r>
        <w:rPr>
          <w:rFonts w:ascii="Arial" w:hAnsi="Arial" w:cs="Arial"/>
          <w:b/>
          <w:sz w:val="24"/>
        </w:rPr>
        <w:t>Applicabilty correction of RRM enhancements test cases</w:t>
      </w:r>
    </w:p>
    <w:p w14:paraId="20116D9B"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CR-0414  rev 1 Cat: F (Rel-18)</w:t>
      </w:r>
      <w:r>
        <w:rPr>
          <w:i/>
        </w:rPr>
        <w:br/>
      </w:r>
      <w:r>
        <w:rPr>
          <w:i/>
        </w:rPr>
        <w:br/>
      </w:r>
      <w:r>
        <w:rPr>
          <w:i/>
        </w:rPr>
        <w:tab/>
      </w:r>
      <w:r>
        <w:rPr>
          <w:i/>
        </w:rPr>
        <w:tab/>
      </w:r>
      <w:r>
        <w:rPr>
          <w:i/>
        </w:rPr>
        <w:tab/>
      </w:r>
      <w:r>
        <w:rPr>
          <w:i/>
        </w:rPr>
        <w:tab/>
      </w:r>
      <w:r>
        <w:rPr>
          <w:i/>
        </w:rPr>
        <w:tab/>
        <w:t>Source: Ericsson</w:t>
      </w:r>
    </w:p>
    <w:p w14:paraId="2F2269EE" w14:textId="77777777" w:rsidR="00CD0C2C" w:rsidRDefault="00CD0C2C" w:rsidP="00CD0C2C">
      <w:pPr>
        <w:rPr>
          <w:color w:val="808080"/>
        </w:rPr>
      </w:pPr>
      <w:r>
        <w:rPr>
          <w:color w:val="808080"/>
        </w:rPr>
        <w:t>(Replaces R5-242645)</w:t>
      </w:r>
    </w:p>
    <w:p w14:paraId="641BA0C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DF522" w14:textId="19BAAE8E" w:rsidR="00CD0C2C" w:rsidRDefault="00CD0C2C" w:rsidP="00CD0C2C">
      <w:pPr>
        <w:rPr>
          <w:rFonts w:ascii="Arial" w:hAnsi="Arial" w:cs="Arial"/>
          <w:b/>
          <w:sz w:val="24"/>
        </w:rPr>
      </w:pPr>
      <w:r>
        <w:rPr>
          <w:rFonts w:ascii="Arial" w:hAnsi="Arial" w:cs="Arial"/>
          <w:b/>
          <w:color w:val="0000FF"/>
          <w:sz w:val="24"/>
        </w:rPr>
        <w:t>R5-242694</w:t>
      </w:r>
      <w:r>
        <w:rPr>
          <w:rFonts w:ascii="Arial" w:hAnsi="Arial" w:cs="Arial"/>
          <w:b/>
          <w:color w:val="0000FF"/>
          <w:sz w:val="24"/>
        </w:rPr>
        <w:tab/>
      </w:r>
      <w:r>
        <w:rPr>
          <w:rFonts w:ascii="Arial" w:hAnsi="Arial" w:cs="Arial"/>
          <w:b/>
          <w:sz w:val="24"/>
        </w:rPr>
        <w:t>Addition of test applicability for Rel-16 RRM EN-DC CSI-RSRP measurement accuracy with FR1 serving cell and FR1 target cell</w:t>
      </w:r>
    </w:p>
    <w:p w14:paraId="11588F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CR-0417  Cat: F (Rel-18)</w:t>
      </w:r>
      <w:r>
        <w:rPr>
          <w:i/>
        </w:rPr>
        <w:br/>
      </w:r>
      <w:r>
        <w:rPr>
          <w:i/>
        </w:rPr>
        <w:br/>
      </w:r>
      <w:r>
        <w:rPr>
          <w:i/>
        </w:rPr>
        <w:tab/>
      </w:r>
      <w:r>
        <w:rPr>
          <w:i/>
        </w:rPr>
        <w:tab/>
      </w:r>
      <w:r>
        <w:rPr>
          <w:i/>
        </w:rPr>
        <w:tab/>
      </w:r>
      <w:r>
        <w:rPr>
          <w:i/>
        </w:rPr>
        <w:tab/>
      </w:r>
      <w:r>
        <w:rPr>
          <w:i/>
        </w:rPr>
        <w:tab/>
        <w:t>Source: Sporton</w:t>
      </w:r>
    </w:p>
    <w:p w14:paraId="24BF9C84" w14:textId="77777777" w:rsidR="00CD0C2C" w:rsidRDefault="00CD0C2C" w:rsidP="00CD0C2C">
      <w:pPr>
        <w:rPr>
          <w:rFonts w:ascii="Arial" w:hAnsi="Arial" w:cs="Arial"/>
          <w:b/>
        </w:rPr>
      </w:pPr>
      <w:r>
        <w:rPr>
          <w:rFonts w:ascii="Arial" w:hAnsi="Arial" w:cs="Arial"/>
          <w:b/>
        </w:rPr>
        <w:t xml:space="preserve">Discussion: </w:t>
      </w:r>
    </w:p>
    <w:p w14:paraId="7F9DD80A" w14:textId="77777777" w:rsidR="00CD0C2C" w:rsidRDefault="00CD0C2C" w:rsidP="00CD0C2C">
      <w:r>
        <w:t>r1</w:t>
      </w:r>
    </w:p>
    <w:p w14:paraId="5CE16B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R5-243719</w:t>
      </w:r>
      <w:r>
        <w:rPr>
          <w:color w:val="993300"/>
          <w:u w:val="single"/>
        </w:rPr>
        <w:t>.</w:t>
      </w:r>
    </w:p>
    <w:p w14:paraId="5A757BB0" w14:textId="6F9AED58" w:rsidR="00CD0C2C" w:rsidRDefault="00CD0C2C" w:rsidP="00CD0C2C">
      <w:pPr>
        <w:rPr>
          <w:rFonts w:ascii="Arial" w:hAnsi="Arial" w:cs="Arial"/>
          <w:b/>
          <w:sz w:val="24"/>
        </w:rPr>
      </w:pPr>
      <w:r>
        <w:rPr>
          <w:rFonts w:ascii="Arial" w:hAnsi="Arial" w:cs="Arial"/>
          <w:b/>
          <w:color w:val="0000FF"/>
          <w:sz w:val="24"/>
        </w:rPr>
        <w:t>R5-243719</w:t>
      </w:r>
      <w:r>
        <w:rPr>
          <w:rFonts w:ascii="Arial" w:hAnsi="Arial" w:cs="Arial"/>
          <w:b/>
          <w:color w:val="0000FF"/>
          <w:sz w:val="24"/>
        </w:rPr>
        <w:tab/>
      </w:r>
      <w:r>
        <w:rPr>
          <w:rFonts w:ascii="Arial" w:hAnsi="Arial" w:cs="Arial"/>
          <w:b/>
          <w:sz w:val="24"/>
        </w:rPr>
        <w:t>Addition of test applicability for Rel-16 RRM EN-DC CSI-RSRP measurement accuracy with FR1 serving cell and FR1 target cell</w:t>
      </w:r>
    </w:p>
    <w:p w14:paraId="19FB84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CR-0417  rev 1 Cat: F (Rel-18)</w:t>
      </w:r>
      <w:r>
        <w:rPr>
          <w:i/>
        </w:rPr>
        <w:br/>
      </w:r>
      <w:r>
        <w:rPr>
          <w:i/>
        </w:rPr>
        <w:br/>
      </w:r>
      <w:r>
        <w:rPr>
          <w:i/>
        </w:rPr>
        <w:tab/>
      </w:r>
      <w:r>
        <w:rPr>
          <w:i/>
        </w:rPr>
        <w:tab/>
      </w:r>
      <w:r>
        <w:rPr>
          <w:i/>
        </w:rPr>
        <w:tab/>
      </w:r>
      <w:r>
        <w:rPr>
          <w:i/>
        </w:rPr>
        <w:tab/>
      </w:r>
      <w:r>
        <w:rPr>
          <w:i/>
        </w:rPr>
        <w:tab/>
        <w:t>Source: Sporton</w:t>
      </w:r>
    </w:p>
    <w:p w14:paraId="48CFAECE" w14:textId="77777777" w:rsidR="00CD0C2C" w:rsidRDefault="00CD0C2C" w:rsidP="00CD0C2C">
      <w:pPr>
        <w:rPr>
          <w:color w:val="808080"/>
        </w:rPr>
      </w:pPr>
      <w:r>
        <w:rPr>
          <w:color w:val="808080"/>
        </w:rPr>
        <w:t>(Replaces R5-242694)</w:t>
      </w:r>
    </w:p>
    <w:p w14:paraId="77C68F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DCCA" w14:textId="77777777" w:rsidR="00CD0C2C" w:rsidRDefault="00CD0C2C" w:rsidP="00CD0C2C">
      <w:pPr>
        <w:pStyle w:val="Heading5"/>
      </w:pPr>
      <w:bookmarkStart w:id="250" w:name="_Toc169163767"/>
      <w:r>
        <w:t>5.3.14.4</w:t>
      </w:r>
      <w:r>
        <w:tab/>
        <w:t>TS 38.533</w:t>
      </w:r>
      <w:bookmarkEnd w:id="250"/>
    </w:p>
    <w:p w14:paraId="26DEC226" w14:textId="4A18A0C1" w:rsidR="00CD0C2C" w:rsidRDefault="00CD0C2C" w:rsidP="00CD0C2C">
      <w:pPr>
        <w:rPr>
          <w:rFonts w:ascii="Arial" w:hAnsi="Arial" w:cs="Arial"/>
          <w:b/>
          <w:sz w:val="24"/>
        </w:rPr>
      </w:pPr>
      <w:r>
        <w:rPr>
          <w:rFonts w:ascii="Arial" w:hAnsi="Arial" w:cs="Arial"/>
          <w:b/>
          <w:color w:val="0000FF"/>
          <w:sz w:val="24"/>
        </w:rPr>
        <w:t>R5-242632</w:t>
      </w:r>
      <w:r>
        <w:rPr>
          <w:rFonts w:ascii="Arial" w:hAnsi="Arial" w:cs="Arial"/>
          <w:b/>
          <w:color w:val="0000FF"/>
          <w:sz w:val="24"/>
        </w:rPr>
        <w:tab/>
      </w:r>
      <w:r>
        <w:rPr>
          <w:rFonts w:ascii="Arial" w:hAnsi="Arial" w:cs="Arial"/>
          <w:b/>
          <w:sz w:val="24"/>
        </w:rPr>
        <w:t>Correction of interruptions at NR SRS carrier based switching test case 4.5.2.8 including Test Tolerance</w:t>
      </w:r>
    </w:p>
    <w:p w14:paraId="7664380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CR-3103  Cat: F (Rel-18)</w:t>
      </w:r>
      <w:r>
        <w:rPr>
          <w:i/>
        </w:rPr>
        <w:br/>
      </w:r>
      <w:r>
        <w:rPr>
          <w:i/>
        </w:rPr>
        <w:br/>
      </w:r>
      <w:r>
        <w:rPr>
          <w:i/>
        </w:rPr>
        <w:tab/>
      </w:r>
      <w:r>
        <w:rPr>
          <w:i/>
        </w:rPr>
        <w:tab/>
      </w:r>
      <w:r>
        <w:rPr>
          <w:i/>
        </w:rPr>
        <w:tab/>
      </w:r>
      <w:r>
        <w:rPr>
          <w:i/>
        </w:rPr>
        <w:tab/>
      </w:r>
      <w:r>
        <w:rPr>
          <w:i/>
        </w:rPr>
        <w:tab/>
        <w:t>Source: Ericsson</w:t>
      </w:r>
    </w:p>
    <w:p w14:paraId="31864128" w14:textId="77777777" w:rsidR="00CD0C2C" w:rsidRDefault="00CD0C2C" w:rsidP="00CD0C2C">
      <w:pPr>
        <w:rPr>
          <w:rFonts w:ascii="Arial" w:hAnsi="Arial" w:cs="Arial"/>
          <w:b/>
        </w:rPr>
      </w:pPr>
      <w:r>
        <w:rPr>
          <w:rFonts w:ascii="Arial" w:hAnsi="Arial" w:cs="Arial"/>
          <w:b/>
        </w:rPr>
        <w:t xml:space="preserve">Discussion: </w:t>
      </w:r>
    </w:p>
    <w:p w14:paraId="3A642676" w14:textId="77777777" w:rsidR="00CD0C2C" w:rsidRDefault="00CD0C2C" w:rsidP="00CD0C2C">
      <w:r>
        <w:t>r1</w:t>
      </w:r>
    </w:p>
    <w:p w14:paraId="080289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R5-243754</w:t>
      </w:r>
      <w:r>
        <w:rPr>
          <w:color w:val="993300"/>
          <w:u w:val="single"/>
        </w:rPr>
        <w:t>.</w:t>
      </w:r>
    </w:p>
    <w:p w14:paraId="6842711D" w14:textId="7257467C" w:rsidR="00CD0C2C" w:rsidRDefault="00CD0C2C" w:rsidP="00CD0C2C">
      <w:pPr>
        <w:rPr>
          <w:rFonts w:ascii="Arial" w:hAnsi="Arial" w:cs="Arial"/>
          <w:b/>
          <w:sz w:val="24"/>
        </w:rPr>
      </w:pPr>
      <w:r>
        <w:rPr>
          <w:rFonts w:ascii="Arial" w:hAnsi="Arial" w:cs="Arial"/>
          <w:b/>
          <w:color w:val="0000FF"/>
          <w:sz w:val="24"/>
        </w:rPr>
        <w:t>R5-243754</w:t>
      </w:r>
      <w:r>
        <w:rPr>
          <w:rFonts w:ascii="Arial" w:hAnsi="Arial" w:cs="Arial"/>
          <w:b/>
          <w:color w:val="0000FF"/>
          <w:sz w:val="24"/>
        </w:rPr>
        <w:tab/>
      </w:r>
      <w:r>
        <w:rPr>
          <w:rFonts w:ascii="Arial" w:hAnsi="Arial" w:cs="Arial"/>
          <w:b/>
          <w:sz w:val="24"/>
        </w:rPr>
        <w:t>Correction of interruptions at NR SRS carrier based switching test case 4.5.2.8 including Test Tolerance</w:t>
      </w:r>
    </w:p>
    <w:p w14:paraId="41FCB4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CR-3103  rev 1 Cat: F (Rel-18)</w:t>
      </w:r>
      <w:r>
        <w:rPr>
          <w:i/>
        </w:rPr>
        <w:br/>
      </w:r>
      <w:r>
        <w:rPr>
          <w:i/>
        </w:rPr>
        <w:br/>
      </w:r>
      <w:r>
        <w:rPr>
          <w:i/>
        </w:rPr>
        <w:tab/>
      </w:r>
      <w:r>
        <w:rPr>
          <w:i/>
        </w:rPr>
        <w:tab/>
      </w:r>
      <w:r>
        <w:rPr>
          <w:i/>
        </w:rPr>
        <w:tab/>
      </w:r>
      <w:r>
        <w:rPr>
          <w:i/>
        </w:rPr>
        <w:tab/>
      </w:r>
      <w:r>
        <w:rPr>
          <w:i/>
        </w:rPr>
        <w:tab/>
        <w:t>Source: Ericsson</w:t>
      </w:r>
    </w:p>
    <w:p w14:paraId="1521860F" w14:textId="77777777" w:rsidR="00CD0C2C" w:rsidRDefault="00CD0C2C" w:rsidP="00CD0C2C">
      <w:pPr>
        <w:rPr>
          <w:color w:val="808080"/>
        </w:rPr>
      </w:pPr>
      <w:r>
        <w:rPr>
          <w:color w:val="808080"/>
        </w:rPr>
        <w:t>(Replaces R5-242632)</w:t>
      </w:r>
    </w:p>
    <w:p w14:paraId="3C62B67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5BA0D" w14:textId="39FF6AC0" w:rsidR="00CD0C2C" w:rsidRDefault="00CD0C2C" w:rsidP="00CD0C2C">
      <w:pPr>
        <w:rPr>
          <w:rFonts w:ascii="Arial" w:hAnsi="Arial" w:cs="Arial"/>
          <w:b/>
          <w:sz w:val="24"/>
        </w:rPr>
      </w:pPr>
      <w:r>
        <w:rPr>
          <w:rFonts w:ascii="Arial" w:hAnsi="Arial" w:cs="Arial"/>
          <w:b/>
          <w:color w:val="0000FF"/>
          <w:sz w:val="24"/>
        </w:rPr>
        <w:lastRenderedPageBreak/>
        <w:t>R5-242633</w:t>
      </w:r>
      <w:r>
        <w:rPr>
          <w:rFonts w:ascii="Arial" w:hAnsi="Arial" w:cs="Arial"/>
          <w:b/>
          <w:color w:val="0000FF"/>
          <w:sz w:val="24"/>
        </w:rPr>
        <w:tab/>
      </w:r>
      <w:r>
        <w:rPr>
          <w:rFonts w:ascii="Arial" w:hAnsi="Arial" w:cs="Arial"/>
          <w:b/>
          <w:sz w:val="24"/>
        </w:rPr>
        <w:t>Correction of interruptions at E-UTRA SRS carrier based switching test case 4.5.2.9 including Test Tolerance</w:t>
      </w:r>
    </w:p>
    <w:p w14:paraId="09E431E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CR-3104  Cat: F (Rel-18)</w:t>
      </w:r>
      <w:r>
        <w:rPr>
          <w:i/>
        </w:rPr>
        <w:br/>
      </w:r>
      <w:r>
        <w:rPr>
          <w:i/>
        </w:rPr>
        <w:br/>
      </w:r>
      <w:r>
        <w:rPr>
          <w:i/>
        </w:rPr>
        <w:tab/>
      </w:r>
      <w:r>
        <w:rPr>
          <w:i/>
        </w:rPr>
        <w:tab/>
      </w:r>
      <w:r>
        <w:rPr>
          <w:i/>
        </w:rPr>
        <w:tab/>
      </w:r>
      <w:r>
        <w:rPr>
          <w:i/>
        </w:rPr>
        <w:tab/>
      </w:r>
      <w:r>
        <w:rPr>
          <w:i/>
        </w:rPr>
        <w:tab/>
        <w:t>Source: Ericsson</w:t>
      </w:r>
    </w:p>
    <w:p w14:paraId="44E793BA" w14:textId="77777777" w:rsidR="00CD0C2C" w:rsidRDefault="00CD0C2C" w:rsidP="00CD0C2C">
      <w:pPr>
        <w:rPr>
          <w:rFonts w:ascii="Arial" w:hAnsi="Arial" w:cs="Arial"/>
          <w:b/>
        </w:rPr>
      </w:pPr>
      <w:r>
        <w:rPr>
          <w:rFonts w:ascii="Arial" w:hAnsi="Arial" w:cs="Arial"/>
          <w:b/>
        </w:rPr>
        <w:t xml:space="preserve">Discussion: </w:t>
      </w:r>
    </w:p>
    <w:p w14:paraId="43F63F76" w14:textId="77777777" w:rsidR="00CD0C2C" w:rsidRDefault="00CD0C2C" w:rsidP="00CD0C2C">
      <w:r>
        <w:t>r1</w:t>
      </w:r>
    </w:p>
    <w:p w14:paraId="7E587D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R5-243755</w:t>
      </w:r>
      <w:r>
        <w:rPr>
          <w:color w:val="993300"/>
          <w:u w:val="single"/>
        </w:rPr>
        <w:t>.</w:t>
      </w:r>
    </w:p>
    <w:p w14:paraId="55E243F6" w14:textId="7655022C" w:rsidR="00CD0C2C" w:rsidRDefault="00CD0C2C" w:rsidP="00CD0C2C">
      <w:pPr>
        <w:rPr>
          <w:rFonts w:ascii="Arial" w:hAnsi="Arial" w:cs="Arial"/>
          <w:b/>
          <w:sz w:val="24"/>
        </w:rPr>
      </w:pPr>
      <w:r>
        <w:rPr>
          <w:rFonts w:ascii="Arial" w:hAnsi="Arial" w:cs="Arial"/>
          <w:b/>
          <w:color w:val="0000FF"/>
          <w:sz w:val="24"/>
        </w:rPr>
        <w:t>R5-243755</w:t>
      </w:r>
      <w:r>
        <w:rPr>
          <w:rFonts w:ascii="Arial" w:hAnsi="Arial" w:cs="Arial"/>
          <w:b/>
          <w:color w:val="0000FF"/>
          <w:sz w:val="24"/>
        </w:rPr>
        <w:tab/>
      </w:r>
      <w:r>
        <w:rPr>
          <w:rFonts w:ascii="Arial" w:hAnsi="Arial" w:cs="Arial"/>
          <w:b/>
          <w:sz w:val="24"/>
        </w:rPr>
        <w:t>Correction of interruptions at E-UTRA SRS carrier based switching test case 4.5.2.9 including Test Tolerance</w:t>
      </w:r>
    </w:p>
    <w:p w14:paraId="60CE9E9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CR-3104  rev 1 Cat: F (Rel-18)</w:t>
      </w:r>
      <w:r>
        <w:rPr>
          <w:i/>
        </w:rPr>
        <w:br/>
      </w:r>
      <w:r>
        <w:rPr>
          <w:i/>
        </w:rPr>
        <w:br/>
      </w:r>
      <w:r>
        <w:rPr>
          <w:i/>
        </w:rPr>
        <w:tab/>
      </w:r>
      <w:r>
        <w:rPr>
          <w:i/>
        </w:rPr>
        <w:tab/>
      </w:r>
      <w:r>
        <w:rPr>
          <w:i/>
        </w:rPr>
        <w:tab/>
      </w:r>
      <w:r>
        <w:rPr>
          <w:i/>
        </w:rPr>
        <w:tab/>
      </w:r>
      <w:r>
        <w:rPr>
          <w:i/>
        </w:rPr>
        <w:tab/>
        <w:t>Source: Ericsson</w:t>
      </w:r>
    </w:p>
    <w:p w14:paraId="25CF7EDD" w14:textId="77777777" w:rsidR="00CD0C2C" w:rsidRDefault="00CD0C2C" w:rsidP="00CD0C2C">
      <w:pPr>
        <w:rPr>
          <w:color w:val="808080"/>
        </w:rPr>
      </w:pPr>
      <w:r>
        <w:rPr>
          <w:color w:val="808080"/>
        </w:rPr>
        <w:t>(Replaces R5-242633)</w:t>
      </w:r>
    </w:p>
    <w:p w14:paraId="43069E2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0FEFB" w14:textId="3FAB5CD3" w:rsidR="00CD0C2C" w:rsidRDefault="00CD0C2C" w:rsidP="00CD0C2C">
      <w:pPr>
        <w:rPr>
          <w:rFonts w:ascii="Arial" w:hAnsi="Arial" w:cs="Arial"/>
          <w:b/>
          <w:sz w:val="24"/>
        </w:rPr>
      </w:pPr>
      <w:r>
        <w:rPr>
          <w:rFonts w:ascii="Arial" w:hAnsi="Arial" w:cs="Arial"/>
          <w:b/>
          <w:color w:val="0000FF"/>
          <w:sz w:val="24"/>
        </w:rPr>
        <w:t>R5-242634</w:t>
      </w:r>
      <w:r>
        <w:rPr>
          <w:rFonts w:ascii="Arial" w:hAnsi="Arial" w:cs="Arial"/>
          <w:b/>
          <w:color w:val="0000FF"/>
          <w:sz w:val="24"/>
        </w:rPr>
        <w:tab/>
      </w:r>
      <w:r>
        <w:rPr>
          <w:rFonts w:ascii="Arial" w:hAnsi="Arial" w:cs="Arial"/>
          <w:b/>
          <w:sz w:val="24"/>
        </w:rPr>
        <w:t>Correction of FR2 interruptions at SRS carrier based switching test case 5.5.2.7 and 5.5.2.8</w:t>
      </w:r>
    </w:p>
    <w:p w14:paraId="2101DE2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CR-3105  Cat: F (Rel-18)</w:t>
      </w:r>
      <w:r>
        <w:rPr>
          <w:i/>
        </w:rPr>
        <w:br/>
      </w:r>
      <w:r>
        <w:rPr>
          <w:i/>
        </w:rPr>
        <w:br/>
      </w:r>
      <w:r>
        <w:rPr>
          <w:i/>
        </w:rPr>
        <w:tab/>
      </w:r>
      <w:r>
        <w:rPr>
          <w:i/>
        </w:rPr>
        <w:tab/>
      </w:r>
      <w:r>
        <w:rPr>
          <w:i/>
        </w:rPr>
        <w:tab/>
      </w:r>
      <w:r>
        <w:rPr>
          <w:i/>
        </w:rPr>
        <w:tab/>
      </w:r>
      <w:r>
        <w:rPr>
          <w:i/>
        </w:rPr>
        <w:tab/>
        <w:t>Source: Ericsson</w:t>
      </w:r>
    </w:p>
    <w:p w14:paraId="20823CDE" w14:textId="77777777" w:rsidR="00CD0C2C" w:rsidRDefault="00CD0C2C" w:rsidP="00CD0C2C">
      <w:pPr>
        <w:rPr>
          <w:rFonts w:ascii="Arial" w:hAnsi="Arial" w:cs="Arial"/>
          <w:b/>
        </w:rPr>
      </w:pPr>
      <w:r>
        <w:rPr>
          <w:rFonts w:ascii="Arial" w:hAnsi="Arial" w:cs="Arial"/>
          <w:b/>
        </w:rPr>
        <w:t xml:space="preserve">Discussion: </w:t>
      </w:r>
    </w:p>
    <w:p w14:paraId="3F2485A8" w14:textId="77777777" w:rsidR="00CD0C2C" w:rsidRDefault="00CD0C2C" w:rsidP="00CD0C2C">
      <w:r>
        <w:t>r1</w:t>
      </w:r>
    </w:p>
    <w:p w14:paraId="0EEA8F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R5-243706</w:t>
      </w:r>
      <w:r>
        <w:rPr>
          <w:color w:val="993300"/>
          <w:u w:val="single"/>
        </w:rPr>
        <w:t>.</w:t>
      </w:r>
    </w:p>
    <w:p w14:paraId="375255AC" w14:textId="60B480E6" w:rsidR="00CD0C2C" w:rsidRDefault="00CD0C2C" w:rsidP="00CD0C2C">
      <w:pPr>
        <w:rPr>
          <w:rFonts w:ascii="Arial" w:hAnsi="Arial" w:cs="Arial"/>
          <w:b/>
          <w:sz w:val="24"/>
        </w:rPr>
      </w:pPr>
      <w:r>
        <w:rPr>
          <w:rFonts w:ascii="Arial" w:hAnsi="Arial" w:cs="Arial"/>
          <w:b/>
          <w:color w:val="0000FF"/>
          <w:sz w:val="24"/>
        </w:rPr>
        <w:t>R5-243706</w:t>
      </w:r>
      <w:r>
        <w:rPr>
          <w:rFonts w:ascii="Arial" w:hAnsi="Arial" w:cs="Arial"/>
          <w:b/>
          <w:color w:val="0000FF"/>
          <w:sz w:val="24"/>
        </w:rPr>
        <w:tab/>
      </w:r>
      <w:r>
        <w:rPr>
          <w:rFonts w:ascii="Arial" w:hAnsi="Arial" w:cs="Arial"/>
          <w:b/>
          <w:sz w:val="24"/>
        </w:rPr>
        <w:t>Correction of FR2 interruptions at SRS carrier based switching test case 5.5.2.7 and 5.5.2.8</w:t>
      </w:r>
    </w:p>
    <w:p w14:paraId="79B49E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CR-3105  rev 1 Cat: F (Rel-18)</w:t>
      </w:r>
      <w:r>
        <w:rPr>
          <w:i/>
        </w:rPr>
        <w:br/>
      </w:r>
      <w:r>
        <w:rPr>
          <w:i/>
        </w:rPr>
        <w:br/>
      </w:r>
      <w:r>
        <w:rPr>
          <w:i/>
        </w:rPr>
        <w:tab/>
      </w:r>
      <w:r>
        <w:rPr>
          <w:i/>
        </w:rPr>
        <w:tab/>
      </w:r>
      <w:r>
        <w:rPr>
          <w:i/>
        </w:rPr>
        <w:tab/>
      </w:r>
      <w:r>
        <w:rPr>
          <w:i/>
        </w:rPr>
        <w:tab/>
      </w:r>
      <w:r>
        <w:rPr>
          <w:i/>
        </w:rPr>
        <w:tab/>
        <w:t>Source: Ericsson</w:t>
      </w:r>
    </w:p>
    <w:p w14:paraId="13BB2E07" w14:textId="77777777" w:rsidR="00CD0C2C" w:rsidRDefault="00CD0C2C" w:rsidP="00CD0C2C">
      <w:pPr>
        <w:rPr>
          <w:color w:val="808080"/>
        </w:rPr>
      </w:pPr>
      <w:r>
        <w:rPr>
          <w:color w:val="808080"/>
        </w:rPr>
        <w:t>(Replaces R5-242634)</w:t>
      </w:r>
    </w:p>
    <w:p w14:paraId="549ACCF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0FC61" w14:textId="6CB5FCD2" w:rsidR="00CD0C2C" w:rsidRDefault="00CD0C2C" w:rsidP="00CD0C2C">
      <w:pPr>
        <w:rPr>
          <w:rFonts w:ascii="Arial" w:hAnsi="Arial" w:cs="Arial"/>
          <w:b/>
          <w:sz w:val="24"/>
        </w:rPr>
      </w:pPr>
      <w:r>
        <w:rPr>
          <w:rFonts w:ascii="Arial" w:hAnsi="Arial" w:cs="Arial"/>
          <w:b/>
          <w:color w:val="0000FF"/>
          <w:sz w:val="24"/>
        </w:rPr>
        <w:t>R5-242635</w:t>
      </w:r>
      <w:r>
        <w:rPr>
          <w:rFonts w:ascii="Arial" w:hAnsi="Arial" w:cs="Arial"/>
          <w:b/>
          <w:color w:val="0000FF"/>
          <w:sz w:val="24"/>
        </w:rPr>
        <w:tab/>
      </w:r>
      <w:r>
        <w:rPr>
          <w:rFonts w:ascii="Arial" w:hAnsi="Arial" w:cs="Arial"/>
          <w:b/>
          <w:sz w:val="24"/>
        </w:rPr>
        <w:t>Correction of SA FR1 interruptions at NR SRS carrier based switching test case 6.5.2.2 including Test Tolerance</w:t>
      </w:r>
    </w:p>
    <w:p w14:paraId="3C3FA7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CR-3106  Cat: F (Rel-18)</w:t>
      </w:r>
      <w:r>
        <w:rPr>
          <w:i/>
        </w:rPr>
        <w:br/>
      </w:r>
      <w:r>
        <w:rPr>
          <w:i/>
        </w:rPr>
        <w:br/>
      </w:r>
      <w:r>
        <w:rPr>
          <w:i/>
        </w:rPr>
        <w:tab/>
      </w:r>
      <w:r>
        <w:rPr>
          <w:i/>
        </w:rPr>
        <w:tab/>
      </w:r>
      <w:r>
        <w:rPr>
          <w:i/>
        </w:rPr>
        <w:tab/>
      </w:r>
      <w:r>
        <w:rPr>
          <w:i/>
        </w:rPr>
        <w:tab/>
      </w:r>
      <w:r>
        <w:rPr>
          <w:i/>
        </w:rPr>
        <w:tab/>
        <w:t>Source: Ericsson</w:t>
      </w:r>
    </w:p>
    <w:p w14:paraId="46C175D1" w14:textId="77777777" w:rsidR="00CD0C2C" w:rsidRDefault="00CD0C2C" w:rsidP="00CD0C2C">
      <w:pPr>
        <w:rPr>
          <w:rFonts w:ascii="Arial" w:hAnsi="Arial" w:cs="Arial"/>
          <w:b/>
        </w:rPr>
      </w:pPr>
      <w:r>
        <w:rPr>
          <w:rFonts w:ascii="Arial" w:hAnsi="Arial" w:cs="Arial"/>
          <w:b/>
        </w:rPr>
        <w:t xml:space="preserve">Discussion: </w:t>
      </w:r>
    </w:p>
    <w:p w14:paraId="364D9C52" w14:textId="77777777" w:rsidR="00CD0C2C" w:rsidRDefault="00CD0C2C" w:rsidP="00CD0C2C">
      <w:r>
        <w:t>r1</w:t>
      </w:r>
    </w:p>
    <w:p w14:paraId="6EBCC3F0"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R5-243756</w:t>
      </w:r>
      <w:r>
        <w:rPr>
          <w:color w:val="993300"/>
          <w:u w:val="single"/>
        </w:rPr>
        <w:t>.</w:t>
      </w:r>
    </w:p>
    <w:p w14:paraId="4B82447D" w14:textId="06EA7BA2" w:rsidR="00CD0C2C" w:rsidRDefault="00CD0C2C" w:rsidP="00CD0C2C">
      <w:pPr>
        <w:rPr>
          <w:rFonts w:ascii="Arial" w:hAnsi="Arial" w:cs="Arial"/>
          <w:b/>
          <w:sz w:val="24"/>
        </w:rPr>
      </w:pPr>
      <w:r>
        <w:rPr>
          <w:rFonts w:ascii="Arial" w:hAnsi="Arial" w:cs="Arial"/>
          <w:b/>
          <w:color w:val="0000FF"/>
          <w:sz w:val="24"/>
        </w:rPr>
        <w:t>R5-243756</w:t>
      </w:r>
      <w:r>
        <w:rPr>
          <w:rFonts w:ascii="Arial" w:hAnsi="Arial" w:cs="Arial"/>
          <w:b/>
          <w:color w:val="0000FF"/>
          <w:sz w:val="24"/>
        </w:rPr>
        <w:tab/>
      </w:r>
      <w:r>
        <w:rPr>
          <w:rFonts w:ascii="Arial" w:hAnsi="Arial" w:cs="Arial"/>
          <w:b/>
          <w:sz w:val="24"/>
        </w:rPr>
        <w:t>Correction of SA FR1 interruptions at NR SRS carrier based switching test case 6.5.2.2 including Test Tolerance</w:t>
      </w:r>
    </w:p>
    <w:p w14:paraId="2F5DAA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CR-3106  rev 1 Cat: F (Rel-18)</w:t>
      </w:r>
      <w:r>
        <w:rPr>
          <w:i/>
        </w:rPr>
        <w:br/>
      </w:r>
      <w:r>
        <w:rPr>
          <w:i/>
        </w:rPr>
        <w:br/>
      </w:r>
      <w:r>
        <w:rPr>
          <w:i/>
        </w:rPr>
        <w:tab/>
      </w:r>
      <w:r>
        <w:rPr>
          <w:i/>
        </w:rPr>
        <w:tab/>
      </w:r>
      <w:r>
        <w:rPr>
          <w:i/>
        </w:rPr>
        <w:tab/>
      </w:r>
      <w:r>
        <w:rPr>
          <w:i/>
        </w:rPr>
        <w:tab/>
      </w:r>
      <w:r>
        <w:rPr>
          <w:i/>
        </w:rPr>
        <w:tab/>
        <w:t>Source: Ericsson</w:t>
      </w:r>
    </w:p>
    <w:p w14:paraId="242A556C" w14:textId="77777777" w:rsidR="00CD0C2C" w:rsidRDefault="00CD0C2C" w:rsidP="00CD0C2C">
      <w:pPr>
        <w:rPr>
          <w:color w:val="808080"/>
        </w:rPr>
      </w:pPr>
      <w:r>
        <w:rPr>
          <w:color w:val="808080"/>
        </w:rPr>
        <w:t>(Replaces R5-242635)</w:t>
      </w:r>
    </w:p>
    <w:p w14:paraId="5F7EAF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D059" w14:textId="4B149FE4" w:rsidR="00CD0C2C" w:rsidRDefault="00CD0C2C" w:rsidP="00CD0C2C">
      <w:pPr>
        <w:rPr>
          <w:rFonts w:ascii="Arial" w:hAnsi="Arial" w:cs="Arial"/>
          <w:b/>
          <w:sz w:val="24"/>
        </w:rPr>
      </w:pPr>
      <w:r>
        <w:rPr>
          <w:rFonts w:ascii="Arial" w:hAnsi="Arial" w:cs="Arial"/>
          <w:b/>
          <w:color w:val="0000FF"/>
          <w:sz w:val="24"/>
        </w:rPr>
        <w:t>R5-242636</w:t>
      </w:r>
      <w:r>
        <w:rPr>
          <w:rFonts w:ascii="Arial" w:hAnsi="Arial" w:cs="Arial"/>
          <w:b/>
          <w:color w:val="0000FF"/>
          <w:sz w:val="24"/>
        </w:rPr>
        <w:tab/>
      </w:r>
      <w:r>
        <w:rPr>
          <w:rFonts w:ascii="Arial" w:hAnsi="Arial" w:cs="Arial"/>
          <w:b/>
          <w:sz w:val="24"/>
        </w:rPr>
        <w:t>Correction of NR SA event triggered reporting tests with additional mandatory gap pattern test case 6.6.2.9 including Test Tolerance</w:t>
      </w:r>
    </w:p>
    <w:p w14:paraId="1413B61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CR-3107  Cat: F (Rel-18)</w:t>
      </w:r>
      <w:r>
        <w:rPr>
          <w:i/>
        </w:rPr>
        <w:br/>
      </w:r>
      <w:r>
        <w:rPr>
          <w:i/>
        </w:rPr>
        <w:br/>
      </w:r>
      <w:r>
        <w:rPr>
          <w:i/>
        </w:rPr>
        <w:tab/>
      </w:r>
      <w:r>
        <w:rPr>
          <w:i/>
        </w:rPr>
        <w:tab/>
      </w:r>
      <w:r>
        <w:rPr>
          <w:i/>
        </w:rPr>
        <w:tab/>
      </w:r>
      <w:r>
        <w:rPr>
          <w:i/>
        </w:rPr>
        <w:tab/>
      </w:r>
      <w:r>
        <w:rPr>
          <w:i/>
        </w:rPr>
        <w:tab/>
        <w:t>Source: Ericsson</w:t>
      </w:r>
    </w:p>
    <w:p w14:paraId="7012FD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A0DC" w14:textId="3F02AE28" w:rsidR="00CD0C2C" w:rsidRDefault="00CD0C2C" w:rsidP="00CD0C2C">
      <w:pPr>
        <w:rPr>
          <w:rFonts w:ascii="Arial" w:hAnsi="Arial" w:cs="Arial"/>
          <w:b/>
          <w:sz w:val="24"/>
        </w:rPr>
      </w:pPr>
      <w:r>
        <w:rPr>
          <w:rFonts w:ascii="Arial" w:hAnsi="Arial" w:cs="Arial"/>
          <w:b/>
          <w:color w:val="0000FF"/>
          <w:sz w:val="24"/>
        </w:rPr>
        <w:t>R5-242637</w:t>
      </w:r>
      <w:r>
        <w:rPr>
          <w:rFonts w:ascii="Arial" w:hAnsi="Arial" w:cs="Arial"/>
          <w:b/>
          <w:color w:val="0000FF"/>
          <w:sz w:val="24"/>
        </w:rPr>
        <w:tab/>
      </w:r>
      <w:r>
        <w:rPr>
          <w:rFonts w:ascii="Arial" w:hAnsi="Arial" w:cs="Arial"/>
          <w:b/>
          <w:sz w:val="24"/>
        </w:rPr>
        <w:t>Correction of NR SA event triggered reporting tests for FR1 without gap when DRX is used test case 6.6.2.10 including Test Tolerance</w:t>
      </w:r>
    </w:p>
    <w:p w14:paraId="1FADBAD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CR-3108  Cat: F (Rel-18)</w:t>
      </w:r>
      <w:r>
        <w:rPr>
          <w:i/>
        </w:rPr>
        <w:br/>
      </w:r>
      <w:r>
        <w:rPr>
          <w:i/>
        </w:rPr>
        <w:br/>
      </w:r>
      <w:r>
        <w:rPr>
          <w:i/>
        </w:rPr>
        <w:tab/>
      </w:r>
      <w:r>
        <w:rPr>
          <w:i/>
        </w:rPr>
        <w:tab/>
      </w:r>
      <w:r>
        <w:rPr>
          <w:i/>
        </w:rPr>
        <w:tab/>
      </w:r>
      <w:r>
        <w:rPr>
          <w:i/>
        </w:rPr>
        <w:tab/>
      </w:r>
      <w:r>
        <w:rPr>
          <w:i/>
        </w:rPr>
        <w:tab/>
        <w:t>Source: Ericsson</w:t>
      </w:r>
    </w:p>
    <w:p w14:paraId="7EF891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E6ED9" w14:textId="0E854B49" w:rsidR="00CD0C2C" w:rsidRDefault="00CD0C2C" w:rsidP="00CD0C2C">
      <w:pPr>
        <w:rPr>
          <w:rFonts w:ascii="Arial" w:hAnsi="Arial" w:cs="Arial"/>
          <w:b/>
          <w:sz w:val="24"/>
        </w:rPr>
      </w:pPr>
      <w:r>
        <w:rPr>
          <w:rFonts w:ascii="Arial" w:hAnsi="Arial" w:cs="Arial"/>
          <w:b/>
          <w:color w:val="0000FF"/>
          <w:sz w:val="24"/>
        </w:rPr>
        <w:t>R5-242638</w:t>
      </w:r>
      <w:r>
        <w:rPr>
          <w:rFonts w:ascii="Arial" w:hAnsi="Arial" w:cs="Arial"/>
          <w:b/>
          <w:color w:val="0000FF"/>
          <w:sz w:val="24"/>
        </w:rPr>
        <w:tab/>
      </w:r>
      <w:r>
        <w:rPr>
          <w:rFonts w:ascii="Arial" w:hAnsi="Arial" w:cs="Arial"/>
          <w:b/>
          <w:sz w:val="24"/>
        </w:rPr>
        <w:t>Correction of NR SA event triggered reporting tests for FR1 without gap when DRX is not used test case 6.6.2.11 including Test Tolerance</w:t>
      </w:r>
    </w:p>
    <w:p w14:paraId="3D7AFCA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CR-3109  Cat: F (Rel-18)</w:t>
      </w:r>
      <w:r>
        <w:rPr>
          <w:i/>
        </w:rPr>
        <w:br/>
      </w:r>
      <w:r>
        <w:rPr>
          <w:i/>
        </w:rPr>
        <w:br/>
      </w:r>
      <w:r>
        <w:rPr>
          <w:i/>
        </w:rPr>
        <w:tab/>
      </w:r>
      <w:r>
        <w:rPr>
          <w:i/>
        </w:rPr>
        <w:tab/>
      </w:r>
      <w:r>
        <w:rPr>
          <w:i/>
        </w:rPr>
        <w:tab/>
      </w:r>
      <w:r>
        <w:rPr>
          <w:i/>
        </w:rPr>
        <w:tab/>
      </w:r>
      <w:r>
        <w:rPr>
          <w:i/>
        </w:rPr>
        <w:tab/>
        <w:t>Source: Ericsson</w:t>
      </w:r>
    </w:p>
    <w:p w14:paraId="7CF8C85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AD27A" w14:textId="6A74A0C6" w:rsidR="00CD0C2C" w:rsidRDefault="00CD0C2C" w:rsidP="00CD0C2C">
      <w:pPr>
        <w:rPr>
          <w:rFonts w:ascii="Arial" w:hAnsi="Arial" w:cs="Arial"/>
          <w:b/>
          <w:sz w:val="24"/>
        </w:rPr>
      </w:pPr>
      <w:r>
        <w:rPr>
          <w:rFonts w:ascii="Arial" w:hAnsi="Arial" w:cs="Arial"/>
          <w:b/>
          <w:color w:val="0000FF"/>
          <w:sz w:val="24"/>
        </w:rPr>
        <w:t>R5-242639</w:t>
      </w:r>
      <w:r>
        <w:rPr>
          <w:rFonts w:ascii="Arial" w:hAnsi="Arial" w:cs="Arial"/>
          <w:b/>
          <w:color w:val="0000FF"/>
          <w:sz w:val="24"/>
        </w:rPr>
        <w:tab/>
      </w:r>
      <w:r>
        <w:rPr>
          <w:rFonts w:ascii="Arial" w:hAnsi="Arial" w:cs="Arial"/>
          <w:b/>
          <w:sz w:val="24"/>
        </w:rPr>
        <w:t>Addition of FR2 SA event triggered reporting test without gap under non-DRX test case 7.6.2.10 including Test Tolerance</w:t>
      </w:r>
    </w:p>
    <w:p w14:paraId="0F08165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CR-3110  Cat: F (Rel-18)</w:t>
      </w:r>
      <w:r>
        <w:rPr>
          <w:i/>
        </w:rPr>
        <w:br/>
      </w:r>
      <w:r>
        <w:rPr>
          <w:i/>
        </w:rPr>
        <w:br/>
      </w:r>
      <w:r>
        <w:rPr>
          <w:i/>
        </w:rPr>
        <w:tab/>
      </w:r>
      <w:r>
        <w:rPr>
          <w:i/>
        </w:rPr>
        <w:tab/>
      </w:r>
      <w:r>
        <w:rPr>
          <w:i/>
        </w:rPr>
        <w:tab/>
      </w:r>
      <w:r>
        <w:rPr>
          <w:i/>
        </w:rPr>
        <w:tab/>
      </w:r>
      <w:r>
        <w:rPr>
          <w:i/>
        </w:rPr>
        <w:tab/>
        <w:t>Source: Ericsson</w:t>
      </w:r>
    </w:p>
    <w:p w14:paraId="70F8955F" w14:textId="77777777" w:rsidR="00CD0C2C" w:rsidRDefault="00CD0C2C" w:rsidP="00CD0C2C">
      <w:pPr>
        <w:rPr>
          <w:rFonts w:ascii="Arial" w:hAnsi="Arial" w:cs="Arial"/>
          <w:b/>
        </w:rPr>
      </w:pPr>
      <w:r>
        <w:rPr>
          <w:rFonts w:ascii="Arial" w:hAnsi="Arial" w:cs="Arial"/>
          <w:b/>
        </w:rPr>
        <w:t xml:space="preserve">Discussion: </w:t>
      </w:r>
    </w:p>
    <w:p w14:paraId="63A74147" w14:textId="77777777" w:rsidR="00CD0C2C" w:rsidRDefault="00CD0C2C" w:rsidP="00CD0C2C">
      <w:r>
        <w:t>r1</w:t>
      </w:r>
    </w:p>
    <w:p w14:paraId="345F08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R5-243757</w:t>
      </w:r>
      <w:r>
        <w:rPr>
          <w:color w:val="993300"/>
          <w:u w:val="single"/>
        </w:rPr>
        <w:t>.</w:t>
      </w:r>
    </w:p>
    <w:p w14:paraId="5E368CBF" w14:textId="4B20B2E7" w:rsidR="00CD0C2C" w:rsidRDefault="00CD0C2C" w:rsidP="00CD0C2C">
      <w:pPr>
        <w:rPr>
          <w:rFonts w:ascii="Arial" w:hAnsi="Arial" w:cs="Arial"/>
          <w:b/>
          <w:sz w:val="24"/>
        </w:rPr>
      </w:pPr>
      <w:r>
        <w:rPr>
          <w:rFonts w:ascii="Arial" w:hAnsi="Arial" w:cs="Arial"/>
          <w:b/>
          <w:color w:val="0000FF"/>
          <w:sz w:val="24"/>
        </w:rPr>
        <w:t>R5-243757</w:t>
      </w:r>
      <w:r>
        <w:rPr>
          <w:rFonts w:ascii="Arial" w:hAnsi="Arial" w:cs="Arial"/>
          <w:b/>
          <w:color w:val="0000FF"/>
          <w:sz w:val="24"/>
        </w:rPr>
        <w:tab/>
      </w:r>
      <w:r>
        <w:rPr>
          <w:rFonts w:ascii="Arial" w:hAnsi="Arial" w:cs="Arial"/>
          <w:b/>
          <w:sz w:val="24"/>
        </w:rPr>
        <w:t>Addition of FR2 SA event triggered reporting test without gap under non-DRX test case 7.6.2.10 including Test Tolerance</w:t>
      </w:r>
    </w:p>
    <w:p w14:paraId="5D65F4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CR-3110  rev 1 Cat: F (Rel-18)</w:t>
      </w:r>
      <w:r>
        <w:rPr>
          <w:i/>
        </w:rPr>
        <w:br/>
      </w:r>
      <w:r>
        <w:rPr>
          <w:i/>
        </w:rPr>
        <w:lastRenderedPageBreak/>
        <w:br/>
      </w:r>
      <w:r>
        <w:rPr>
          <w:i/>
        </w:rPr>
        <w:tab/>
      </w:r>
      <w:r>
        <w:rPr>
          <w:i/>
        </w:rPr>
        <w:tab/>
      </w:r>
      <w:r>
        <w:rPr>
          <w:i/>
        </w:rPr>
        <w:tab/>
      </w:r>
      <w:r>
        <w:rPr>
          <w:i/>
        </w:rPr>
        <w:tab/>
      </w:r>
      <w:r>
        <w:rPr>
          <w:i/>
        </w:rPr>
        <w:tab/>
        <w:t>Source: Ericsson</w:t>
      </w:r>
    </w:p>
    <w:p w14:paraId="46B8DB9E" w14:textId="77777777" w:rsidR="00CD0C2C" w:rsidRDefault="00CD0C2C" w:rsidP="00CD0C2C">
      <w:pPr>
        <w:rPr>
          <w:color w:val="808080"/>
        </w:rPr>
      </w:pPr>
      <w:r>
        <w:rPr>
          <w:color w:val="808080"/>
        </w:rPr>
        <w:t>(Replaces R5-242639)</w:t>
      </w:r>
    </w:p>
    <w:p w14:paraId="47D0A3FF" w14:textId="77777777" w:rsidR="00CD0C2C" w:rsidRDefault="00CD0C2C" w:rsidP="00CD0C2C">
      <w:pPr>
        <w:rPr>
          <w:rFonts w:ascii="Arial" w:hAnsi="Arial" w:cs="Arial"/>
          <w:b/>
        </w:rPr>
      </w:pPr>
      <w:r>
        <w:rPr>
          <w:rFonts w:ascii="Arial" w:hAnsi="Arial" w:cs="Arial"/>
          <w:b/>
        </w:rPr>
        <w:t xml:space="preserve">Discussion: </w:t>
      </w:r>
    </w:p>
    <w:p w14:paraId="1B972973" w14:textId="77777777" w:rsidR="00CD0C2C" w:rsidRDefault="00CD0C2C" w:rsidP="00CD0C2C">
      <w:r>
        <w:t>"Revised from: R5-242639r1.</w:t>
      </w:r>
    </w:p>
    <w:p w14:paraId="4102AC2C" w14:textId="77777777" w:rsidR="00CD0C2C" w:rsidRDefault="00CD0C2C" w:rsidP="00CD0C2C">
      <w:r>
        <w:t>Verdict chage from P.Agreed to Deferred as Author requested and also add RAN4 dependent CR R4-2409233</w:t>
      </w:r>
    </w:p>
    <w:p w14:paraId="2C8D6406" w14:textId="77777777" w:rsidR="00CD0C2C" w:rsidRDefault="00CD0C2C" w:rsidP="00CD0C2C">
      <w:r>
        <w:t>pending RAN4</w:t>
      </w:r>
    </w:p>
    <w:p w14:paraId="70FF9108" w14:textId="77777777" w:rsidR="00CD0C2C" w:rsidRDefault="00CD0C2C" w:rsidP="00CD0C2C">
      <w:r>
        <w:t>Document was sent FOR E-MAIL AGREEMENT</w:t>
      </w:r>
    </w:p>
    <w:p w14:paraId="1FC0CC83" w14:textId="77777777" w:rsidR="00CD0C2C" w:rsidRDefault="00CD0C2C" w:rsidP="00CD0C2C">
      <w:r>
        <w:t>"</w:t>
      </w:r>
    </w:p>
    <w:p w14:paraId="3C797E90" w14:textId="77777777" w:rsidR="00CD0C2C" w:rsidRDefault="00CD0C2C" w:rsidP="00CD0C2C">
      <w:r>
        <w:t>Email agreed</w:t>
      </w:r>
    </w:p>
    <w:p w14:paraId="1B6631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C3C4E" w14:textId="2FCC7EE9" w:rsidR="00CD0C2C" w:rsidRDefault="00CD0C2C" w:rsidP="00CD0C2C">
      <w:pPr>
        <w:rPr>
          <w:rFonts w:ascii="Arial" w:hAnsi="Arial" w:cs="Arial"/>
          <w:b/>
          <w:sz w:val="24"/>
        </w:rPr>
      </w:pPr>
      <w:r>
        <w:rPr>
          <w:rFonts w:ascii="Arial" w:hAnsi="Arial" w:cs="Arial"/>
          <w:b/>
          <w:color w:val="0000FF"/>
          <w:sz w:val="24"/>
        </w:rPr>
        <w:t>R5-242640</w:t>
      </w:r>
      <w:r>
        <w:rPr>
          <w:rFonts w:ascii="Arial" w:hAnsi="Arial" w:cs="Arial"/>
          <w:b/>
          <w:color w:val="0000FF"/>
          <w:sz w:val="24"/>
        </w:rPr>
        <w:tab/>
      </w:r>
      <w:r>
        <w:rPr>
          <w:rFonts w:ascii="Arial" w:hAnsi="Arial" w:cs="Arial"/>
          <w:b/>
          <w:sz w:val="24"/>
        </w:rPr>
        <w:t>Addition of FR2 SA event triggered reporting test without gap under DRX test case 7.6.2.11 including Test Tolerance</w:t>
      </w:r>
    </w:p>
    <w:p w14:paraId="6D498CE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CR-3111  Cat: F (Rel-18)</w:t>
      </w:r>
      <w:r>
        <w:rPr>
          <w:i/>
        </w:rPr>
        <w:br/>
      </w:r>
      <w:r>
        <w:rPr>
          <w:i/>
        </w:rPr>
        <w:br/>
      </w:r>
      <w:r>
        <w:rPr>
          <w:i/>
        </w:rPr>
        <w:tab/>
      </w:r>
      <w:r>
        <w:rPr>
          <w:i/>
        </w:rPr>
        <w:tab/>
      </w:r>
      <w:r>
        <w:rPr>
          <w:i/>
        </w:rPr>
        <w:tab/>
      </w:r>
      <w:r>
        <w:rPr>
          <w:i/>
        </w:rPr>
        <w:tab/>
      </w:r>
      <w:r>
        <w:rPr>
          <w:i/>
        </w:rPr>
        <w:tab/>
        <w:t>Source: Ericsson</w:t>
      </w:r>
    </w:p>
    <w:p w14:paraId="707C1551" w14:textId="77777777" w:rsidR="00CD0C2C" w:rsidRDefault="00CD0C2C" w:rsidP="00CD0C2C">
      <w:pPr>
        <w:rPr>
          <w:rFonts w:ascii="Arial" w:hAnsi="Arial" w:cs="Arial"/>
          <w:b/>
        </w:rPr>
      </w:pPr>
      <w:r>
        <w:rPr>
          <w:rFonts w:ascii="Arial" w:hAnsi="Arial" w:cs="Arial"/>
          <w:b/>
        </w:rPr>
        <w:t xml:space="preserve">Discussion: </w:t>
      </w:r>
    </w:p>
    <w:p w14:paraId="44BF992C" w14:textId="77777777" w:rsidR="00CD0C2C" w:rsidRDefault="00CD0C2C" w:rsidP="00CD0C2C">
      <w:r>
        <w:t>r1</w:t>
      </w:r>
    </w:p>
    <w:p w14:paraId="114291C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R5-243758</w:t>
      </w:r>
      <w:r>
        <w:rPr>
          <w:color w:val="993300"/>
          <w:u w:val="single"/>
        </w:rPr>
        <w:t>.</w:t>
      </w:r>
    </w:p>
    <w:p w14:paraId="140CD565" w14:textId="3F20D59B" w:rsidR="00CD0C2C" w:rsidRDefault="00CD0C2C" w:rsidP="00CD0C2C">
      <w:pPr>
        <w:rPr>
          <w:rFonts w:ascii="Arial" w:hAnsi="Arial" w:cs="Arial"/>
          <w:b/>
          <w:sz w:val="24"/>
        </w:rPr>
      </w:pPr>
      <w:r>
        <w:rPr>
          <w:rFonts w:ascii="Arial" w:hAnsi="Arial" w:cs="Arial"/>
          <w:b/>
          <w:color w:val="0000FF"/>
          <w:sz w:val="24"/>
        </w:rPr>
        <w:t>R5-243758</w:t>
      </w:r>
      <w:r>
        <w:rPr>
          <w:rFonts w:ascii="Arial" w:hAnsi="Arial" w:cs="Arial"/>
          <w:b/>
          <w:color w:val="0000FF"/>
          <w:sz w:val="24"/>
        </w:rPr>
        <w:tab/>
      </w:r>
      <w:r>
        <w:rPr>
          <w:rFonts w:ascii="Arial" w:hAnsi="Arial" w:cs="Arial"/>
          <w:b/>
          <w:sz w:val="24"/>
        </w:rPr>
        <w:t>Addition of FR2 SA event triggered reporting test without gap under DRX test case 7.6.2.11 including Test Tolerance</w:t>
      </w:r>
    </w:p>
    <w:p w14:paraId="425766F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CR-3111  rev 1 Cat: F (Rel-18)</w:t>
      </w:r>
      <w:r>
        <w:rPr>
          <w:i/>
        </w:rPr>
        <w:br/>
      </w:r>
      <w:r>
        <w:rPr>
          <w:i/>
        </w:rPr>
        <w:br/>
      </w:r>
      <w:r>
        <w:rPr>
          <w:i/>
        </w:rPr>
        <w:tab/>
      </w:r>
      <w:r>
        <w:rPr>
          <w:i/>
        </w:rPr>
        <w:tab/>
      </w:r>
      <w:r>
        <w:rPr>
          <w:i/>
        </w:rPr>
        <w:tab/>
      </w:r>
      <w:r>
        <w:rPr>
          <w:i/>
        </w:rPr>
        <w:tab/>
      </w:r>
      <w:r>
        <w:rPr>
          <w:i/>
        </w:rPr>
        <w:tab/>
        <w:t>Source: Ericsson</w:t>
      </w:r>
    </w:p>
    <w:p w14:paraId="4102D02D" w14:textId="77777777" w:rsidR="00CD0C2C" w:rsidRDefault="00CD0C2C" w:rsidP="00CD0C2C">
      <w:pPr>
        <w:rPr>
          <w:color w:val="808080"/>
        </w:rPr>
      </w:pPr>
      <w:r>
        <w:rPr>
          <w:color w:val="808080"/>
        </w:rPr>
        <w:t>(Replaces R5-242640)</w:t>
      </w:r>
    </w:p>
    <w:p w14:paraId="262BE645" w14:textId="77777777" w:rsidR="00CD0C2C" w:rsidRDefault="00CD0C2C" w:rsidP="00CD0C2C">
      <w:pPr>
        <w:rPr>
          <w:rFonts w:ascii="Arial" w:hAnsi="Arial" w:cs="Arial"/>
          <w:b/>
        </w:rPr>
      </w:pPr>
      <w:r>
        <w:rPr>
          <w:rFonts w:ascii="Arial" w:hAnsi="Arial" w:cs="Arial"/>
          <w:b/>
        </w:rPr>
        <w:t xml:space="preserve">Discussion: </w:t>
      </w:r>
    </w:p>
    <w:p w14:paraId="5C66B9F5" w14:textId="77777777" w:rsidR="00CD0C2C" w:rsidRDefault="00CD0C2C" w:rsidP="00CD0C2C">
      <w:r>
        <w:t>"Revised from: R5-242640r1.</w:t>
      </w:r>
    </w:p>
    <w:p w14:paraId="414C46D5" w14:textId="77777777" w:rsidR="00CD0C2C" w:rsidRDefault="00CD0C2C" w:rsidP="00CD0C2C">
      <w:r>
        <w:t>Verdict chage from P.Agreed to Deferred as Author requested and also add RAN4 dependent CR R4-2409233</w:t>
      </w:r>
    </w:p>
    <w:p w14:paraId="6C89CFA3" w14:textId="77777777" w:rsidR="00CD0C2C" w:rsidRDefault="00CD0C2C" w:rsidP="00CD0C2C">
      <w:r>
        <w:t>pending RAN4</w:t>
      </w:r>
    </w:p>
    <w:p w14:paraId="69CADE91" w14:textId="77777777" w:rsidR="00CD0C2C" w:rsidRDefault="00CD0C2C" w:rsidP="00CD0C2C">
      <w:r>
        <w:t>Document was sent FOR E-MAIL AGREEMENT</w:t>
      </w:r>
    </w:p>
    <w:p w14:paraId="16CA2716" w14:textId="77777777" w:rsidR="00CD0C2C" w:rsidRDefault="00CD0C2C" w:rsidP="00CD0C2C">
      <w:r>
        <w:t>"</w:t>
      </w:r>
    </w:p>
    <w:p w14:paraId="0C9C8BA6" w14:textId="77777777" w:rsidR="00CD0C2C" w:rsidRDefault="00CD0C2C" w:rsidP="00CD0C2C">
      <w:r>
        <w:t>Email agreed</w:t>
      </w:r>
    </w:p>
    <w:p w14:paraId="602FB2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4F2E4" w14:textId="0A68BC1B" w:rsidR="00CD0C2C" w:rsidRDefault="00CD0C2C" w:rsidP="00CD0C2C">
      <w:pPr>
        <w:rPr>
          <w:rFonts w:ascii="Arial" w:hAnsi="Arial" w:cs="Arial"/>
          <w:b/>
          <w:sz w:val="24"/>
        </w:rPr>
      </w:pPr>
      <w:r>
        <w:rPr>
          <w:rFonts w:ascii="Arial" w:hAnsi="Arial" w:cs="Arial"/>
          <w:b/>
          <w:color w:val="0000FF"/>
          <w:sz w:val="24"/>
        </w:rPr>
        <w:t>R5-242641</w:t>
      </w:r>
      <w:r>
        <w:rPr>
          <w:rFonts w:ascii="Arial" w:hAnsi="Arial" w:cs="Arial"/>
          <w:b/>
          <w:color w:val="0000FF"/>
          <w:sz w:val="24"/>
        </w:rPr>
        <w:tab/>
      </w:r>
      <w:r>
        <w:rPr>
          <w:rFonts w:ascii="Arial" w:hAnsi="Arial" w:cs="Arial"/>
          <w:b/>
          <w:sz w:val="24"/>
        </w:rPr>
        <w:t>Test Tolerance correction in Annex F for RRM enhancement test cases</w:t>
      </w:r>
    </w:p>
    <w:p w14:paraId="7E36362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CR-3112  Cat: F (Rel-18)</w:t>
      </w:r>
      <w:r>
        <w:rPr>
          <w:i/>
        </w:rPr>
        <w:br/>
      </w:r>
      <w:r>
        <w:rPr>
          <w:i/>
        </w:rPr>
        <w:lastRenderedPageBreak/>
        <w:br/>
      </w:r>
      <w:r>
        <w:rPr>
          <w:i/>
        </w:rPr>
        <w:tab/>
      </w:r>
      <w:r>
        <w:rPr>
          <w:i/>
        </w:rPr>
        <w:tab/>
      </w:r>
      <w:r>
        <w:rPr>
          <w:i/>
        </w:rPr>
        <w:tab/>
      </w:r>
      <w:r>
        <w:rPr>
          <w:i/>
        </w:rPr>
        <w:tab/>
      </w:r>
      <w:r>
        <w:rPr>
          <w:i/>
        </w:rPr>
        <w:tab/>
        <w:t>Source: Ericsson</w:t>
      </w:r>
    </w:p>
    <w:p w14:paraId="4455A88F" w14:textId="77777777" w:rsidR="00CD0C2C" w:rsidRDefault="00CD0C2C" w:rsidP="00CD0C2C">
      <w:pPr>
        <w:rPr>
          <w:rFonts w:ascii="Arial" w:hAnsi="Arial" w:cs="Arial"/>
          <w:b/>
        </w:rPr>
      </w:pPr>
      <w:r>
        <w:rPr>
          <w:rFonts w:ascii="Arial" w:hAnsi="Arial" w:cs="Arial"/>
          <w:b/>
        </w:rPr>
        <w:t xml:space="preserve">Discussion: </w:t>
      </w:r>
    </w:p>
    <w:p w14:paraId="487D8083" w14:textId="77777777" w:rsidR="00CD0C2C" w:rsidRDefault="00CD0C2C" w:rsidP="00CD0C2C">
      <w:r>
        <w:t>"5/21 Moderator (E///): good to go</w:t>
      </w:r>
    </w:p>
    <w:p w14:paraId="59B14295" w14:textId="77777777" w:rsidR="00CD0C2C" w:rsidRDefault="00CD0C2C" w:rsidP="00CD0C2C">
      <w:r>
        <w:t>Author confirmed no overlap</w:t>
      </w:r>
    </w:p>
    <w:p w14:paraId="3726AB6C" w14:textId="77777777" w:rsidR="00CD0C2C" w:rsidRDefault="00CD0C2C" w:rsidP="00CD0C2C">
      <w:r>
        <w:t>Verdict chage from P.Agreed to Deferred as Author requested and also add RAN4 dependent CR R4-2409233</w:t>
      </w:r>
    </w:p>
    <w:p w14:paraId="31B88A88" w14:textId="77777777" w:rsidR="00CD0C2C" w:rsidRDefault="00CD0C2C" w:rsidP="00CD0C2C">
      <w:r>
        <w:t>pending RAN4</w:t>
      </w:r>
    </w:p>
    <w:p w14:paraId="219D17FA" w14:textId="77777777" w:rsidR="00CD0C2C" w:rsidRDefault="00CD0C2C" w:rsidP="00CD0C2C">
      <w:r>
        <w:t>Document was sent FOR E-MAIL AGREEMENT</w:t>
      </w:r>
    </w:p>
    <w:p w14:paraId="779A325D" w14:textId="77777777" w:rsidR="00CD0C2C" w:rsidRDefault="00CD0C2C" w:rsidP="00CD0C2C">
      <w:r>
        <w:t>"</w:t>
      </w:r>
    </w:p>
    <w:p w14:paraId="7D407562" w14:textId="77777777" w:rsidR="00CD0C2C" w:rsidRDefault="00CD0C2C" w:rsidP="00CD0C2C">
      <w:r>
        <w:t>Email agreed</w:t>
      </w:r>
    </w:p>
    <w:p w14:paraId="2B45609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8AA6E" w14:textId="67E455F0" w:rsidR="00CD0C2C" w:rsidRDefault="00CD0C2C" w:rsidP="00CD0C2C">
      <w:pPr>
        <w:rPr>
          <w:rFonts w:ascii="Arial" w:hAnsi="Arial" w:cs="Arial"/>
          <w:b/>
          <w:sz w:val="24"/>
        </w:rPr>
      </w:pPr>
      <w:r>
        <w:rPr>
          <w:rFonts w:ascii="Arial" w:hAnsi="Arial" w:cs="Arial"/>
          <w:b/>
          <w:color w:val="0000FF"/>
          <w:sz w:val="24"/>
        </w:rPr>
        <w:t>R5-242646</w:t>
      </w:r>
      <w:r>
        <w:rPr>
          <w:rFonts w:ascii="Arial" w:hAnsi="Arial" w:cs="Arial"/>
          <w:b/>
          <w:color w:val="0000FF"/>
          <w:sz w:val="24"/>
        </w:rPr>
        <w:tab/>
      </w:r>
      <w:r>
        <w:rPr>
          <w:rFonts w:ascii="Arial" w:hAnsi="Arial" w:cs="Arial"/>
          <w:b/>
          <w:sz w:val="24"/>
        </w:rPr>
        <w:t>Cell configuration correction in Annex E for SA FR2 RRM enhancement test cases</w:t>
      </w:r>
    </w:p>
    <w:p w14:paraId="2714A34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CR-3116  Cat: F (Rel-18)</w:t>
      </w:r>
      <w:r>
        <w:rPr>
          <w:i/>
        </w:rPr>
        <w:br/>
      </w:r>
      <w:r>
        <w:rPr>
          <w:i/>
        </w:rPr>
        <w:br/>
      </w:r>
      <w:r>
        <w:rPr>
          <w:i/>
        </w:rPr>
        <w:tab/>
      </w:r>
      <w:r>
        <w:rPr>
          <w:i/>
        </w:rPr>
        <w:tab/>
      </w:r>
      <w:r>
        <w:rPr>
          <w:i/>
        </w:rPr>
        <w:tab/>
      </w:r>
      <w:r>
        <w:rPr>
          <w:i/>
        </w:rPr>
        <w:tab/>
      </w:r>
      <w:r>
        <w:rPr>
          <w:i/>
        </w:rPr>
        <w:tab/>
        <w:t>Source: Ericsson</w:t>
      </w:r>
    </w:p>
    <w:p w14:paraId="4A42201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5BC0F" w14:textId="7772222E" w:rsidR="00CD0C2C" w:rsidRDefault="00CD0C2C" w:rsidP="00CD0C2C">
      <w:pPr>
        <w:rPr>
          <w:rFonts w:ascii="Arial" w:hAnsi="Arial" w:cs="Arial"/>
          <w:b/>
          <w:sz w:val="24"/>
        </w:rPr>
      </w:pPr>
      <w:r>
        <w:rPr>
          <w:rFonts w:ascii="Arial" w:hAnsi="Arial" w:cs="Arial"/>
          <w:b/>
          <w:color w:val="0000FF"/>
          <w:sz w:val="24"/>
        </w:rPr>
        <w:t>R5-242647</w:t>
      </w:r>
      <w:r>
        <w:rPr>
          <w:rFonts w:ascii="Arial" w:hAnsi="Arial" w:cs="Arial"/>
          <w:b/>
          <w:color w:val="0000FF"/>
          <w:sz w:val="24"/>
        </w:rPr>
        <w:tab/>
      </w:r>
      <w:r>
        <w:rPr>
          <w:rFonts w:ascii="Arial" w:hAnsi="Arial" w:cs="Arial"/>
          <w:b/>
          <w:sz w:val="24"/>
        </w:rPr>
        <w:t>Minimum conformance requirements for FR2 SA event triggered reporting without gap</w:t>
      </w:r>
    </w:p>
    <w:p w14:paraId="7B72F5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CR-3117  Cat: F (Rel-18)</w:t>
      </w:r>
      <w:r>
        <w:rPr>
          <w:i/>
        </w:rPr>
        <w:br/>
      </w:r>
      <w:r>
        <w:rPr>
          <w:i/>
        </w:rPr>
        <w:br/>
      </w:r>
      <w:r>
        <w:rPr>
          <w:i/>
        </w:rPr>
        <w:tab/>
      </w:r>
      <w:r>
        <w:rPr>
          <w:i/>
        </w:rPr>
        <w:tab/>
      </w:r>
      <w:r>
        <w:rPr>
          <w:i/>
        </w:rPr>
        <w:tab/>
      </w:r>
      <w:r>
        <w:rPr>
          <w:i/>
        </w:rPr>
        <w:tab/>
      </w:r>
      <w:r>
        <w:rPr>
          <w:i/>
        </w:rPr>
        <w:tab/>
        <w:t>Source: Ericsson</w:t>
      </w:r>
    </w:p>
    <w:p w14:paraId="728F786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27D94" w14:textId="04CB164F" w:rsidR="00CD0C2C" w:rsidRDefault="00CD0C2C" w:rsidP="00CD0C2C">
      <w:pPr>
        <w:rPr>
          <w:rFonts w:ascii="Arial" w:hAnsi="Arial" w:cs="Arial"/>
          <w:b/>
          <w:sz w:val="24"/>
        </w:rPr>
      </w:pPr>
      <w:r>
        <w:rPr>
          <w:rFonts w:ascii="Arial" w:hAnsi="Arial" w:cs="Arial"/>
          <w:b/>
          <w:color w:val="0000FF"/>
          <w:sz w:val="24"/>
        </w:rPr>
        <w:t>R5-242693</w:t>
      </w:r>
      <w:r>
        <w:rPr>
          <w:rFonts w:ascii="Arial" w:hAnsi="Arial" w:cs="Arial"/>
          <w:b/>
          <w:color w:val="0000FF"/>
          <w:sz w:val="24"/>
        </w:rPr>
        <w:tab/>
      </w:r>
      <w:r>
        <w:rPr>
          <w:rFonts w:ascii="Arial" w:hAnsi="Arial" w:cs="Arial"/>
          <w:b/>
          <w:sz w:val="24"/>
        </w:rPr>
        <w:t>Update of Rel-16 RRM test case EN-DC CSI-RSRP measurement accuracy with FR1 serving cell and FR1 target cell</w:t>
      </w:r>
    </w:p>
    <w:p w14:paraId="68BB1E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CR-3120  Cat: F (Rel-18)</w:t>
      </w:r>
      <w:r>
        <w:rPr>
          <w:i/>
        </w:rPr>
        <w:br/>
      </w:r>
      <w:r>
        <w:rPr>
          <w:i/>
        </w:rPr>
        <w:br/>
      </w:r>
      <w:r>
        <w:rPr>
          <w:i/>
        </w:rPr>
        <w:tab/>
      </w:r>
      <w:r>
        <w:rPr>
          <w:i/>
        </w:rPr>
        <w:tab/>
      </w:r>
      <w:r>
        <w:rPr>
          <w:i/>
        </w:rPr>
        <w:tab/>
      </w:r>
      <w:r>
        <w:rPr>
          <w:i/>
        </w:rPr>
        <w:tab/>
      </w:r>
      <w:r>
        <w:rPr>
          <w:i/>
        </w:rPr>
        <w:tab/>
        <w:t>Source: Sporton</w:t>
      </w:r>
    </w:p>
    <w:p w14:paraId="0177A2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25FA7" w14:textId="4C0B8FED" w:rsidR="00CD0C2C" w:rsidRDefault="00CD0C2C" w:rsidP="00CD0C2C">
      <w:pPr>
        <w:rPr>
          <w:rFonts w:ascii="Arial" w:hAnsi="Arial" w:cs="Arial"/>
          <w:b/>
          <w:sz w:val="24"/>
        </w:rPr>
      </w:pPr>
      <w:r>
        <w:rPr>
          <w:rFonts w:ascii="Arial" w:hAnsi="Arial" w:cs="Arial"/>
          <w:b/>
          <w:color w:val="0000FF"/>
          <w:sz w:val="24"/>
        </w:rPr>
        <w:t>R5-242695</w:t>
      </w:r>
      <w:r>
        <w:rPr>
          <w:rFonts w:ascii="Arial" w:hAnsi="Arial" w:cs="Arial"/>
          <w:b/>
          <w:color w:val="0000FF"/>
          <w:sz w:val="24"/>
        </w:rPr>
        <w:tab/>
      </w:r>
      <w:r>
        <w:rPr>
          <w:rFonts w:ascii="Arial" w:hAnsi="Arial" w:cs="Arial"/>
          <w:b/>
          <w:sz w:val="24"/>
        </w:rPr>
        <w:t>Addition of new test case 5.6.7.1 EN-DC event triggered reporting test without gap under non-DRX</w:t>
      </w:r>
    </w:p>
    <w:p w14:paraId="7146FB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CR-3121  Cat: F (Rel-18)</w:t>
      </w:r>
      <w:r>
        <w:rPr>
          <w:i/>
        </w:rPr>
        <w:br/>
      </w:r>
      <w:r>
        <w:rPr>
          <w:i/>
        </w:rPr>
        <w:br/>
      </w:r>
      <w:r>
        <w:rPr>
          <w:i/>
        </w:rPr>
        <w:tab/>
      </w:r>
      <w:r>
        <w:rPr>
          <w:i/>
        </w:rPr>
        <w:tab/>
      </w:r>
      <w:r>
        <w:rPr>
          <w:i/>
        </w:rPr>
        <w:tab/>
      </w:r>
      <w:r>
        <w:rPr>
          <w:i/>
        </w:rPr>
        <w:tab/>
      </w:r>
      <w:r>
        <w:rPr>
          <w:i/>
        </w:rPr>
        <w:tab/>
        <w:t>Source: Sporton</w:t>
      </w:r>
    </w:p>
    <w:p w14:paraId="74E4E1DA" w14:textId="77777777" w:rsidR="00CD0C2C" w:rsidRDefault="00CD0C2C" w:rsidP="00CD0C2C">
      <w:pPr>
        <w:rPr>
          <w:rFonts w:ascii="Arial" w:hAnsi="Arial" w:cs="Arial"/>
          <w:b/>
        </w:rPr>
      </w:pPr>
      <w:r>
        <w:rPr>
          <w:rFonts w:ascii="Arial" w:hAnsi="Arial" w:cs="Arial"/>
          <w:b/>
        </w:rPr>
        <w:t xml:space="preserve">Discussion: </w:t>
      </w:r>
    </w:p>
    <w:p w14:paraId="61E14E7E" w14:textId="77777777" w:rsidR="00CD0C2C" w:rsidRDefault="00CD0C2C" w:rsidP="00CD0C2C">
      <w:r>
        <w:t>r1</w:t>
      </w:r>
    </w:p>
    <w:p w14:paraId="61CABFE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R5-243707</w:t>
      </w:r>
      <w:r>
        <w:rPr>
          <w:color w:val="993300"/>
          <w:u w:val="single"/>
        </w:rPr>
        <w:t>.</w:t>
      </w:r>
    </w:p>
    <w:p w14:paraId="18A9D3B0" w14:textId="19F00301" w:rsidR="00CD0C2C" w:rsidRDefault="00CD0C2C" w:rsidP="00CD0C2C">
      <w:pPr>
        <w:rPr>
          <w:rFonts w:ascii="Arial" w:hAnsi="Arial" w:cs="Arial"/>
          <w:b/>
          <w:sz w:val="24"/>
        </w:rPr>
      </w:pPr>
      <w:r>
        <w:rPr>
          <w:rFonts w:ascii="Arial" w:hAnsi="Arial" w:cs="Arial"/>
          <w:b/>
          <w:color w:val="0000FF"/>
          <w:sz w:val="24"/>
        </w:rPr>
        <w:lastRenderedPageBreak/>
        <w:t>R5-243707</w:t>
      </w:r>
      <w:r>
        <w:rPr>
          <w:rFonts w:ascii="Arial" w:hAnsi="Arial" w:cs="Arial"/>
          <w:b/>
          <w:color w:val="0000FF"/>
          <w:sz w:val="24"/>
        </w:rPr>
        <w:tab/>
      </w:r>
      <w:r>
        <w:rPr>
          <w:rFonts w:ascii="Arial" w:hAnsi="Arial" w:cs="Arial"/>
          <w:b/>
          <w:sz w:val="24"/>
        </w:rPr>
        <w:t>Addition of new test case 5.6.7.1 EN-DC event triggered reporting test without gap under non-DRX</w:t>
      </w:r>
    </w:p>
    <w:p w14:paraId="29C5DA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CR-3121  rev 1 Cat: F (Rel-18)</w:t>
      </w:r>
      <w:r>
        <w:rPr>
          <w:i/>
        </w:rPr>
        <w:br/>
      </w:r>
      <w:r>
        <w:rPr>
          <w:i/>
        </w:rPr>
        <w:br/>
      </w:r>
      <w:r>
        <w:rPr>
          <w:i/>
        </w:rPr>
        <w:tab/>
      </w:r>
      <w:r>
        <w:rPr>
          <w:i/>
        </w:rPr>
        <w:tab/>
      </w:r>
      <w:r>
        <w:rPr>
          <w:i/>
        </w:rPr>
        <w:tab/>
      </w:r>
      <w:r>
        <w:rPr>
          <w:i/>
        </w:rPr>
        <w:tab/>
      </w:r>
      <w:r>
        <w:rPr>
          <w:i/>
        </w:rPr>
        <w:tab/>
        <w:t>Source: Sporton</w:t>
      </w:r>
    </w:p>
    <w:p w14:paraId="2306CF2A" w14:textId="77777777" w:rsidR="00CD0C2C" w:rsidRDefault="00CD0C2C" w:rsidP="00CD0C2C">
      <w:pPr>
        <w:rPr>
          <w:color w:val="808080"/>
        </w:rPr>
      </w:pPr>
      <w:r>
        <w:rPr>
          <w:color w:val="808080"/>
        </w:rPr>
        <w:t>(Replaces R5-242695)</w:t>
      </w:r>
    </w:p>
    <w:p w14:paraId="12BEBA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B22F6" w14:textId="575A33FA" w:rsidR="00CD0C2C" w:rsidRDefault="00CD0C2C" w:rsidP="00CD0C2C">
      <w:pPr>
        <w:rPr>
          <w:rFonts w:ascii="Arial" w:hAnsi="Arial" w:cs="Arial"/>
          <w:b/>
          <w:sz w:val="24"/>
        </w:rPr>
      </w:pPr>
      <w:r>
        <w:rPr>
          <w:rFonts w:ascii="Arial" w:hAnsi="Arial" w:cs="Arial"/>
          <w:b/>
          <w:color w:val="0000FF"/>
          <w:sz w:val="24"/>
        </w:rPr>
        <w:t>R5-242696</w:t>
      </w:r>
      <w:r>
        <w:rPr>
          <w:rFonts w:ascii="Arial" w:hAnsi="Arial" w:cs="Arial"/>
          <w:b/>
          <w:color w:val="0000FF"/>
          <w:sz w:val="24"/>
        </w:rPr>
        <w:tab/>
      </w:r>
      <w:r>
        <w:rPr>
          <w:rFonts w:ascii="Arial" w:hAnsi="Arial" w:cs="Arial"/>
          <w:b/>
          <w:sz w:val="24"/>
        </w:rPr>
        <w:t>Addition of new test case 5.6.8.1 EN-DC event triggered reporting tests for NR FR2 cell when DRX is used</w:t>
      </w:r>
    </w:p>
    <w:p w14:paraId="1213FAA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CR-3122  Cat: F (Rel-18)</w:t>
      </w:r>
      <w:r>
        <w:rPr>
          <w:i/>
        </w:rPr>
        <w:br/>
      </w:r>
      <w:r>
        <w:rPr>
          <w:i/>
        </w:rPr>
        <w:br/>
      </w:r>
      <w:r>
        <w:rPr>
          <w:i/>
        </w:rPr>
        <w:tab/>
      </w:r>
      <w:r>
        <w:rPr>
          <w:i/>
        </w:rPr>
        <w:tab/>
      </w:r>
      <w:r>
        <w:rPr>
          <w:i/>
        </w:rPr>
        <w:tab/>
      </w:r>
      <w:r>
        <w:rPr>
          <w:i/>
        </w:rPr>
        <w:tab/>
      </w:r>
      <w:r>
        <w:rPr>
          <w:i/>
        </w:rPr>
        <w:tab/>
        <w:t>Source: Sporton</w:t>
      </w:r>
    </w:p>
    <w:p w14:paraId="678D163C" w14:textId="77777777" w:rsidR="00CD0C2C" w:rsidRDefault="00CD0C2C" w:rsidP="00CD0C2C">
      <w:pPr>
        <w:rPr>
          <w:rFonts w:ascii="Arial" w:hAnsi="Arial" w:cs="Arial"/>
          <w:b/>
        </w:rPr>
      </w:pPr>
      <w:r>
        <w:rPr>
          <w:rFonts w:ascii="Arial" w:hAnsi="Arial" w:cs="Arial"/>
          <w:b/>
        </w:rPr>
        <w:t xml:space="preserve">Discussion: </w:t>
      </w:r>
    </w:p>
    <w:p w14:paraId="143B9AC6" w14:textId="77777777" w:rsidR="00CD0C2C" w:rsidRDefault="00CD0C2C" w:rsidP="00CD0C2C">
      <w:r>
        <w:t>r1</w:t>
      </w:r>
    </w:p>
    <w:p w14:paraId="33A6BD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R5-243708</w:t>
      </w:r>
      <w:r>
        <w:rPr>
          <w:color w:val="993300"/>
          <w:u w:val="single"/>
        </w:rPr>
        <w:t>.</w:t>
      </w:r>
    </w:p>
    <w:p w14:paraId="2FF9D23B" w14:textId="54890569" w:rsidR="00CD0C2C" w:rsidRDefault="00CD0C2C" w:rsidP="00CD0C2C">
      <w:pPr>
        <w:rPr>
          <w:rFonts w:ascii="Arial" w:hAnsi="Arial" w:cs="Arial"/>
          <w:b/>
          <w:sz w:val="24"/>
        </w:rPr>
      </w:pPr>
      <w:r>
        <w:rPr>
          <w:rFonts w:ascii="Arial" w:hAnsi="Arial" w:cs="Arial"/>
          <w:b/>
          <w:color w:val="0000FF"/>
          <w:sz w:val="24"/>
        </w:rPr>
        <w:t>R5-243708</w:t>
      </w:r>
      <w:r>
        <w:rPr>
          <w:rFonts w:ascii="Arial" w:hAnsi="Arial" w:cs="Arial"/>
          <w:b/>
          <w:color w:val="0000FF"/>
          <w:sz w:val="24"/>
        </w:rPr>
        <w:tab/>
      </w:r>
      <w:r>
        <w:rPr>
          <w:rFonts w:ascii="Arial" w:hAnsi="Arial" w:cs="Arial"/>
          <w:b/>
          <w:sz w:val="24"/>
        </w:rPr>
        <w:t>Addition of new test case 5.6.8.1 EN-DC event triggered reporting tests for NR FR2 cell when DRX is used</w:t>
      </w:r>
    </w:p>
    <w:p w14:paraId="0B235B9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CR-3122  rev 1 Cat: F (Rel-18)</w:t>
      </w:r>
      <w:r>
        <w:rPr>
          <w:i/>
        </w:rPr>
        <w:br/>
      </w:r>
      <w:r>
        <w:rPr>
          <w:i/>
        </w:rPr>
        <w:br/>
      </w:r>
      <w:r>
        <w:rPr>
          <w:i/>
        </w:rPr>
        <w:tab/>
      </w:r>
      <w:r>
        <w:rPr>
          <w:i/>
        </w:rPr>
        <w:tab/>
      </w:r>
      <w:r>
        <w:rPr>
          <w:i/>
        </w:rPr>
        <w:tab/>
      </w:r>
      <w:r>
        <w:rPr>
          <w:i/>
        </w:rPr>
        <w:tab/>
      </w:r>
      <w:r>
        <w:rPr>
          <w:i/>
        </w:rPr>
        <w:tab/>
        <w:t>Source: Sporton</w:t>
      </w:r>
    </w:p>
    <w:p w14:paraId="724A51B4" w14:textId="77777777" w:rsidR="00CD0C2C" w:rsidRDefault="00CD0C2C" w:rsidP="00CD0C2C">
      <w:pPr>
        <w:rPr>
          <w:color w:val="808080"/>
        </w:rPr>
      </w:pPr>
      <w:r>
        <w:rPr>
          <w:color w:val="808080"/>
        </w:rPr>
        <w:t>(Replaces R5-242696)</w:t>
      </w:r>
    </w:p>
    <w:p w14:paraId="37A34CF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481F" w14:textId="5F257732" w:rsidR="00CD0C2C" w:rsidRDefault="00CD0C2C" w:rsidP="00CD0C2C">
      <w:pPr>
        <w:rPr>
          <w:rFonts w:ascii="Arial" w:hAnsi="Arial" w:cs="Arial"/>
          <w:b/>
          <w:sz w:val="24"/>
        </w:rPr>
      </w:pPr>
      <w:r>
        <w:rPr>
          <w:rFonts w:ascii="Arial" w:hAnsi="Arial" w:cs="Arial"/>
          <w:b/>
          <w:color w:val="0000FF"/>
          <w:sz w:val="24"/>
        </w:rPr>
        <w:t>R5-242697</w:t>
      </w:r>
      <w:r>
        <w:rPr>
          <w:rFonts w:ascii="Arial" w:hAnsi="Arial" w:cs="Arial"/>
          <w:b/>
          <w:color w:val="0000FF"/>
          <w:sz w:val="24"/>
        </w:rPr>
        <w:tab/>
      </w:r>
      <w:r>
        <w:rPr>
          <w:rFonts w:ascii="Arial" w:hAnsi="Arial" w:cs="Arial"/>
          <w:b/>
          <w:sz w:val="24"/>
        </w:rPr>
        <w:t>Addition of new test case 5.7.7.1 EN-DC intra-frequency case measurement accuracy with FR2 serving cell and FR2 target cell</w:t>
      </w:r>
    </w:p>
    <w:p w14:paraId="25320C6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CR-3123  Cat: F (Rel-18)</w:t>
      </w:r>
      <w:r>
        <w:rPr>
          <w:i/>
        </w:rPr>
        <w:br/>
      </w:r>
      <w:r>
        <w:rPr>
          <w:i/>
        </w:rPr>
        <w:br/>
      </w:r>
      <w:r>
        <w:rPr>
          <w:i/>
        </w:rPr>
        <w:tab/>
      </w:r>
      <w:r>
        <w:rPr>
          <w:i/>
        </w:rPr>
        <w:tab/>
      </w:r>
      <w:r>
        <w:rPr>
          <w:i/>
        </w:rPr>
        <w:tab/>
      </w:r>
      <w:r>
        <w:rPr>
          <w:i/>
        </w:rPr>
        <w:tab/>
      </w:r>
      <w:r>
        <w:rPr>
          <w:i/>
        </w:rPr>
        <w:tab/>
        <w:t>Source: Sporton</w:t>
      </w:r>
    </w:p>
    <w:p w14:paraId="4C647308" w14:textId="77777777" w:rsidR="00CD0C2C" w:rsidRDefault="00CD0C2C" w:rsidP="00CD0C2C">
      <w:pPr>
        <w:rPr>
          <w:rFonts w:ascii="Arial" w:hAnsi="Arial" w:cs="Arial"/>
          <w:b/>
        </w:rPr>
      </w:pPr>
      <w:r>
        <w:rPr>
          <w:rFonts w:ascii="Arial" w:hAnsi="Arial" w:cs="Arial"/>
          <w:b/>
        </w:rPr>
        <w:t xml:space="preserve">Discussion: </w:t>
      </w:r>
    </w:p>
    <w:p w14:paraId="758C1B29" w14:textId="77777777" w:rsidR="00CD0C2C" w:rsidRDefault="00CD0C2C" w:rsidP="00CD0C2C">
      <w:r>
        <w:t>r1</w:t>
      </w:r>
    </w:p>
    <w:p w14:paraId="22E31E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R5-243709</w:t>
      </w:r>
      <w:r>
        <w:rPr>
          <w:color w:val="993300"/>
          <w:u w:val="single"/>
        </w:rPr>
        <w:t>.</w:t>
      </w:r>
    </w:p>
    <w:p w14:paraId="1FD43BDC" w14:textId="72D6B5AE" w:rsidR="00CD0C2C" w:rsidRDefault="00CD0C2C" w:rsidP="00CD0C2C">
      <w:pPr>
        <w:rPr>
          <w:rFonts w:ascii="Arial" w:hAnsi="Arial" w:cs="Arial"/>
          <w:b/>
          <w:sz w:val="24"/>
        </w:rPr>
      </w:pPr>
      <w:r>
        <w:rPr>
          <w:rFonts w:ascii="Arial" w:hAnsi="Arial" w:cs="Arial"/>
          <w:b/>
          <w:color w:val="0000FF"/>
          <w:sz w:val="24"/>
        </w:rPr>
        <w:t>R5-243709</w:t>
      </w:r>
      <w:r>
        <w:rPr>
          <w:rFonts w:ascii="Arial" w:hAnsi="Arial" w:cs="Arial"/>
          <w:b/>
          <w:color w:val="0000FF"/>
          <w:sz w:val="24"/>
        </w:rPr>
        <w:tab/>
      </w:r>
      <w:r>
        <w:rPr>
          <w:rFonts w:ascii="Arial" w:hAnsi="Arial" w:cs="Arial"/>
          <w:b/>
          <w:sz w:val="24"/>
        </w:rPr>
        <w:t>Addition of new test case 5.7.7.1 EN-DC intra-frequency case measurement accuracy with FR2 serving cell and FR2 target cell</w:t>
      </w:r>
    </w:p>
    <w:p w14:paraId="681EEC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CR-3123  rev 1 Cat: F (Rel-18)</w:t>
      </w:r>
      <w:r>
        <w:rPr>
          <w:i/>
        </w:rPr>
        <w:br/>
      </w:r>
      <w:r>
        <w:rPr>
          <w:i/>
        </w:rPr>
        <w:br/>
      </w:r>
      <w:r>
        <w:rPr>
          <w:i/>
        </w:rPr>
        <w:tab/>
      </w:r>
      <w:r>
        <w:rPr>
          <w:i/>
        </w:rPr>
        <w:tab/>
      </w:r>
      <w:r>
        <w:rPr>
          <w:i/>
        </w:rPr>
        <w:tab/>
      </w:r>
      <w:r>
        <w:rPr>
          <w:i/>
        </w:rPr>
        <w:tab/>
      </w:r>
      <w:r>
        <w:rPr>
          <w:i/>
        </w:rPr>
        <w:tab/>
        <w:t>Source: Sporton</w:t>
      </w:r>
    </w:p>
    <w:p w14:paraId="0D5D22D7" w14:textId="77777777" w:rsidR="00CD0C2C" w:rsidRDefault="00CD0C2C" w:rsidP="00CD0C2C">
      <w:pPr>
        <w:rPr>
          <w:color w:val="808080"/>
        </w:rPr>
      </w:pPr>
      <w:r>
        <w:rPr>
          <w:color w:val="808080"/>
        </w:rPr>
        <w:t>(Replaces R5-242697)</w:t>
      </w:r>
    </w:p>
    <w:p w14:paraId="13CBDB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DD115" w14:textId="4D8B8F90" w:rsidR="00CD0C2C" w:rsidRDefault="00CD0C2C" w:rsidP="00CD0C2C">
      <w:pPr>
        <w:rPr>
          <w:rFonts w:ascii="Arial" w:hAnsi="Arial" w:cs="Arial"/>
          <w:b/>
          <w:sz w:val="24"/>
        </w:rPr>
      </w:pPr>
      <w:r>
        <w:rPr>
          <w:rFonts w:ascii="Arial" w:hAnsi="Arial" w:cs="Arial"/>
          <w:b/>
          <w:color w:val="0000FF"/>
          <w:sz w:val="24"/>
        </w:rPr>
        <w:lastRenderedPageBreak/>
        <w:t>R5-242698</w:t>
      </w:r>
      <w:r>
        <w:rPr>
          <w:rFonts w:ascii="Arial" w:hAnsi="Arial" w:cs="Arial"/>
          <w:b/>
          <w:color w:val="0000FF"/>
          <w:sz w:val="24"/>
        </w:rPr>
        <w:tab/>
      </w:r>
      <w:r>
        <w:rPr>
          <w:rFonts w:ascii="Arial" w:hAnsi="Arial" w:cs="Arial"/>
          <w:b/>
          <w:sz w:val="24"/>
        </w:rPr>
        <w:t>Addition of new test case 5.7.7.2 EN-DC inter-frequency case measurement accuracy with FR2 serving cell and FR2 target cell</w:t>
      </w:r>
    </w:p>
    <w:p w14:paraId="4F1E21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CR-3124  Cat: F (Rel-18)</w:t>
      </w:r>
      <w:r>
        <w:rPr>
          <w:i/>
        </w:rPr>
        <w:br/>
      </w:r>
      <w:r>
        <w:rPr>
          <w:i/>
        </w:rPr>
        <w:br/>
      </w:r>
      <w:r>
        <w:rPr>
          <w:i/>
        </w:rPr>
        <w:tab/>
      </w:r>
      <w:r>
        <w:rPr>
          <w:i/>
        </w:rPr>
        <w:tab/>
      </w:r>
      <w:r>
        <w:rPr>
          <w:i/>
        </w:rPr>
        <w:tab/>
      </w:r>
      <w:r>
        <w:rPr>
          <w:i/>
        </w:rPr>
        <w:tab/>
      </w:r>
      <w:r>
        <w:rPr>
          <w:i/>
        </w:rPr>
        <w:tab/>
        <w:t>Source: Sporton</w:t>
      </w:r>
    </w:p>
    <w:p w14:paraId="5EEDDAB5" w14:textId="77777777" w:rsidR="00CD0C2C" w:rsidRDefault="00CD0C2C" w:rsidP="00CD0C2C">
      <w:pPr>
        <w:rPr>
          <w:rFonts w:ascii="Arial" w:hAnsi="Arial" w:cs="Arial"/>
          <w:b/>
        </w:rPr>
      </w:pPr>
      <w:r>
        <w:rPr>
          <w:rFonts w:ascii="Arial" w:hAnsi="Arial" w:cs="Arial"/>
          <w:b/>
        </w:rPr>
        <w:t xml:space="preserve">Discussion: </w:t>
      </w:r>
    </w:p>
    <w:p w14:paraId="32D7FACB" w14:textId="77777777" w:rsidR="00CD0C2C" w:rsidRDefault="00CD0C2C" w:rsidP="00CD0C2C">
      <w:r>
        <w:t>r1</w:t>
      </w:r>
    </w:p>
    <w:p w14:paraId="348AA4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R5-243710</w:t>
      </w:r>
      <w:r>
        <w:rPr>
          <w:color w:val="993300"/>
          <w:u w:val="single"/>
        </w:rPr>
        <w:t>.</w:t>
      </w:r>
    </w:p>
    <w:p w14:paraId="2EFDA79E" w14:textId="1A0B74BC" w:rsidR="00CD0C2C" w:rsidRDefault="00CD0C2C" w:rsidP="00CD0C2C">
      <w:pPr>
        <w:rPr>
          <w:rFonts w:ascii="Arial" w:hAnsi="Arial" w:cs="Arial"/>
          <w:b/>
          <w:sz w:val="24"/>
        </w:rPr>
      </w:pPr>
      <w:r>
        <w:rPr>
          <w:rFonts w:ascii="Arial" w:hAnsi="Arial" w:cs="Arial"/>
          <w:b/>
          <w:color w:val="0000FF"/>
          <w:sz w:val="24"/>
        </w:rPr>
        <w:t>R5-243710</w:t>
      </w:r>
      <w:r>
        <w:rPr>
          <w:rFonts w:ascii="Arial" w:hAnsi="Arial" w:cs="Arial"/>
          <w:b/>
          <w:color w:val="0000FF"/>
          <w:sz w:val="24"/>
        </w:rPr>
        <w:tab/>
      </w:r>
      <w:r>
        <w:rPr>
          <w:rFonts w:ascii="Arial" w:hAnsi="Arial" w:cs="Arial"/>
          <w:b/>
          <w:sz w:val="24"/>
        </w:rPr>
        <w:t>Addition of new test case 5.7.7.2 EN-DC inter-frequency case measurement accuracy with FR2 serving cell and FR2 target cell</w:t>
      </w:r>
    </w:p>
    <w:p w14:paraId="228AAC7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CR-3124  rev 1 Cat: F (Rel-18)</w:t>
      </w:r>
      <w:r>
        <w:rPr>
          <w:i/>
        </w:rPr>
        <w:br/>
      </w:r>
      <w:r>
        <w:rPr>
          <w:i/>
        </w:rPr>
        <w:br/>
      </w:r>
      <w:r>
        <w:rPr>
          <w:i/>
        </w:rPr>
        <w:tab/>
      </w:r>
      <w:r>
        <w:rPr>
          <w:i/>
        </w:rPr>
        <w:tab/>
      </w:r>
      <w:r>
        <w:rPr>
          <w:i/>
        </w:rPr>
        <w:tab/>
      </w:r>
      <w:r>
        <w:rPr>
          <w:i/>
        </w:rPr>
        <w:tab/>
      </w:r>
      <w:r>
        <w:rPr>
          <w:i/>
        </w:rPr>
        <w:tab/>
        <w:t>Source: Sporton</w:t>
      </w:r>
    </w:p>
    <w:p w14:paraId="52D633B5" w14:textId="77777777" w:rsidR="00CD0C2C" w:rsidRDefault="00CD0C2C" w:rsidP="00CD0C2C">
      <w:pPr>
        <w:rPr>
          <w:color w:val="808080"/>
        </w:rPr>
      </w:pPr>
      <w:r>
        <w:rPr>
          <w:color w:val="808080"/>
        </w:rPr>
        <w:t>(Replaces R5-242698)</w:t>
      </w:r>
    </w:p>
    <w:p w14:paraId="4FBFCCF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8F0E9" w14:textId="59B523CC" w:rsidR="00CD0C2C" w:rsidRDefault="00CD0C2C" w:rsidP="00CD0C2C">
      <w:pPr>
        <w:rPr>
          <w:rFonts w:ascii="Arial" w:hAnsi="Arial" w:cs="Arial"/>
          <w:b/>
          <w:sz w:val="24"/>
        </w:rPr>
      </w:pPr>
      <w:r>
        <w:rPr>
          <w:rFonts w:ascii="Arial" w:hAnsi="Arial" w:cs="Arial"/>
          <w:b/>
          <w:color w:val="0000FF"/>
          <w:sz w:val="24"/>
        </w:rPr>
        <w:t>R5-242699</w:t>
      </w:r>
      <w:r>
        <w:rPr>
          <w:rFonts w:ascii="Arial" w:hAnsi="Arial" w:cs="Arial"/>
          <w:b/>
          <w:color w:val="0000FF"/>
          <w:sz w:val="24"/>
        </w:rPr>
        <w:tab/>
      </w:r>
      <w:r>
        <w:rPr>
          <w:rFonts w:ascii="Arial" w:hAnsi="Arial" w:cs="Arial"/>
          <w:b/>
          <w:sz w:val="24"/>
        </w:rPr>
        <w:t>Addition of MU and test tolerance in Annex F for Rel-16 RRM test case EN-DC CSI-RSRP measurement accuracy with FR1 serving cell and FR1 target cell</w:t>
      </w:r>
    </w:p>
    <w:p w14:paraId="144284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CR-3125  Cat: F (Rel-18)</w:t>
      </w:r>
      <w:r>
        <w:rPr>
          <w:i/>
        </w:rPr>
        <w:br/>
      </w:r>
      <w:r>
        <w:rPr>
          <w:i/>
        </w:rPr>
        <w:br/>
      </w:r>
      <w:r>
        <w:rPr>
          <w:i/>
        </w:rPr>
        <w:tab/>
      </w:r>
      <w:r>
        <w:rPr>
          <w:i/>
        </w:rPr>
        <w:tab/>
      </w:r>
      <w:r>
        <w:rPr>
          <w:i/>
        </w:rPr>
        <w:tab/>
      </w:r>
      <w:r>
        <w:rPr>
          <w:i/>
        </w:rPr>
        <w:tab/>
      </w:r>
      <w:r>
        <w:rPr>
          <w:i/>
        </w:rPr>
        <w:tab/>
        <w:t>Source: Sporton</w:t>
      </w:r>
    </w:p>
    <w:p w14:paraId="49FD05BF" w14:textId="77777777" w:rsidR="00CD0C2C" w:rsidRDefault="00CD0C2C" w:rsidP="00CD0C2C">
      <w:pPr>
        <w:rPr>
          <w:rFonts w:ascii="Arial" w:hAnsi="Arial" w:cs="Arial"/>
          <w:b/>
        </w:rPr>
      </w:pPr>
      <w:r>
        <w:rPr>
          <w:rFonts w:ascii="Arial" w:hAnsi="Arial" w:cs="Arial"/>
          <w:b/>
        </w:rPr>
        <w:t xml:space="preserve">Discussion: </w:t>
      </w:r>
    </w:p>
    <w:p w14:paraId="404866D0" w14:textId="77777777" w:rsidR="00CD0C2C" w:rsidRDefault="00CD0C2C" w:rsidP="00CD0C2C">
      <w:r>
        <w:t>"Author confirmed no overlap/conflicts</w:t>
      </w:r>
    </w:p>
    <w:p w14:paraId="074EFB7E" w14:textId="77777777" w:rsidR="00CD0C2C" w:rsidRDefault="00CD0C2C" w:rsidP="00CD0C2C">
      <w:r>
        <w:t>5/21 Moderator (E///): ongoing discussion</w:t>
      </w:r>
    </w:p>
    <w:p w14:paraId="77951632" w14:textId="77777777" w:rsidR="00CD0C2C" w:rsidRDefault="00CD0C2C" w:rsidP="00CD0C2C">
      <w:r>
        <w:t>5/22 Moderator (E///): needs to go for email for further check</w:t>
      </w:r>
    </w:p>
    <w:p w14:paraId="58231B36" w14:textId="77777777" w:rsidR="00CD0C2C" w:rsidRDefault="00CD0C2C" w:rsidP="00CD0C2C">
      <w:r>
        <w:t>Document was sent FOR E-MAIL AGREEMENT</w:t>
      </w:r>
    </w:p>
    <w:p w14:paraId="4FFF45AF" w14:textId="77777777" w:rsidR="00CD0C2C" w:rsidRDefault="00CD0C2C" w:rsidP="00CD0C2C">
      <w:r>
        <w:t>"</w:t>
      </w:r>
    </w:p>
    <w:p w14:paraId="08A683D8" w14:textId="77777777" w:rsidR="00CD0C2C" w:rsidRDefault="00CD0C2C" w:rsidP="00CD0C2C">
      <w:r>
        <w:t>r1</w:t>
      </w:r>
    </w:p>
    <w:p w14:paraId="6865FFB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R5-244002</w:t>
      </w:r>
      <w:r>
        <w:rPr>
          <w:color w:val="993300"/>
          <w:u w:val="single"/>
        </w:rPr>
        <w:t>.</w:t>
      </w:r>
    </w:p>
    <w:p w14:paraId="354FBA46" w14:textId="5DA980AC" w:rsidR="00CD0C2C" w:rsidRDefault="00CD0C2C" w:rsidP="00CD0C2C">
      <w:pPr>
        <w:rPr>
          <w:rFonts w:ascii="Arial" w:hAnsi="Arial" w:cs="Arial"/>
          <w:b/>
          <w:sz w:val="24"/>
        </w:rPr>
      </w:pPr>
      <w:r>
        <w:rPr>
          <w:rFonts w:ascii="Arial" w:hAnsi="Arial" w:cs="Arial"/>
          <w:b/>
          <w:color w:val="0000FF"/>
          <w:sz w:val="24"/>
        </w:rPr>
        <w:t>R5-244002</w:t>
      </w:r>
      <w:r>
        <w:rPr>
          <w:rFonts w:ascii="Arial" w:hAnsi="Arial" w:cs="Arial"/>
          <w:b/>
          <w:color w:val="0000FF"/>
          <w:sz w:val="24"/>
        </w:rPr>
        <w:tab/>
      </w:r>
      <w:r>
        <w:rPr>
          <w:rFonts w:ascii="Arial" w:hAnsi="Arial" w:cs="Arial"/>
          <w:b/>
          <w:sz w:val="24"/>
        </w:rPr>
        <w:t>Addition of MU and test tolerance in Annex F for Rel-16 RRM test case EN-DC CSI-RSRP measurement accuracy with FR1 serving cell and FR1 target cell</w:t>
      </w:r>
    </w:p>
    <w:p w14:paraId="4AF3F7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CR-3125  rev 1 Cat: F (Rel-18)</w:t>
      </w:r>
      <w:r>
        <w:rPr>
          <w:i/>
        </w:rPr>
        <w:br/>
      </w:r>
      <w:r>
        <w:rPr>
          <w:i/>
        </w:rPr>
        <w:br/>
      </w:r>
      <w:r>
        <w:rPr>
          <w:i/>
        </w:rPr>
        <w:tab/>
      </w:r>
      <w:r>
        <w:rPr>
          <w:i/>
        </w:rPr>
        <w:tab/>
      </w:r>
      <w:r>
        <w:rPr>
          <w:i/>
        </w:rPr>
        <w:tab/>
      </w:r>
      <w:r>
        <w:rPr>
          <w:i/>
        </w:rPr>
        <w:tab/>
      </w:r>
      <w:r>
        <w:rPr>
          <w:i/>
        </w:rPr>
        <w:tab/>
        <w:t>Source: Sporton</w:t>
      </w:r>
    </w:p>
    <w:p w14:paraId="4FBB5017" w14:textId="77777777" w:rsidR="00CD0C2C" w:rsidRDefault="00CD0C2C" w:rsidP="00CD0C2C">
      <w:pPr>
        <w:rPr>
          <w:color w:val="808080"/>
        </w:rPr>
      </w:pPr>
      <w:r>
        <w:rPr>
          <w:color w:val="808080"/>
        </w:rPr>
        <w:t>(Replaces R5-242699)</w:t>
      </w:r>
    </w:p>
    <w:p w14:paraId="6EF3E123" w14:textId="77777777" w:rsidR="00CD0C2C" w:rsidRDefault="00CD0C2C" w:rsidP="00CD0C2C">
      <w:pPr>
        <w:rPr>
          <w:rFonts w:ascii="Arial" w:hAnsi="Arial" w:cs="Arial"/>
          <w:b/>
        </w:rPr>
      </w:pPr>
      <w:r>
        <w:rPr>
          <w:rFonts w:ascii="Arial" w:hAnsi="Arial" w:cs="Arial"/>
          <w:b/>
        </w:rPr>
        <w:t xml:space="preserve">Discussion: </w:t>
      </w:r>
    </w:p>
    <w:p w14:paraId="2C1F4044" w14:textId="77777777" w:rsidR="00CD0C2C" w:rsidRDefault="00CD0C2C" w:rsidP="00CD0C2C">
      <w:r>
        <w:t>email agreed</w:t>
      </w:r>
    </w:p>
    <w:p w14:paraId="6E0C222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32426" w14:textId="7B1F502A" w:rsidR="00CD0C2C" w:rsidRDefault="00CD0C2C" w:rsidP="00CD0C2C">
      <w:pPr>
        <w:rPr>
          <w:rFonts w:ascii="Arial" w:hAnsi="Arial" w:cs="Arial"/>
          <w:b/>
          <w:sz w:val="24"/>
        </w:rPr>
      </w:pPr>
      <w:r>
        <w:rPr>
          <w:rFonts w:ascii="Arial" w:hAnsi="Arial" w:cs="Arial"/>
          <w:b/>
          <w:color w:val="0000FF"/>
          <w:sz w:val="24"/>
        </w:rPr>
        <w:lastRenderedPageBreak/>
        <w:t>R5-242915</w:t>
      </w:r>
      <w:r>
        <w:rPr>
          <w:rFonts w:ascii="Arial" w:hAnsi="Arial" w:cs="Arial"/>
          <w:b/>
          <w:color w:val="0000FF"/>
          <w:sz w:val="24"/>
        </w:rPr>
        <w:tab/>
      </w:r>
      <w:r>
        <w:rPr>
          <w:rFonts w:ascii="Arial" w:hAnsi="Arial" w:cs="Arial"/>
          <w:b/>
          <w:sz w:val="24"/>
        </w:rPr>
        <w:t>Update of Rel-16 RRM test case EN-DC CSI-RSRP measurement accuracy with FR1 serving cell and FR1 target cell</w:t>
      </w:r>
    </w:p>
    <w:p w14:paraId="5807AD8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CR-3166  Cat: F (Rel-18)</w:t>
      </w:r>
      <w:r>
        <w:rPr>
          <w:i/>
        </w:rPr>
        <w:br/>
      </w:r>
      <w:r>
        <w:rPr>
          <w:i/>
        </w:rPr>
        <w:br/>
      </w:r>
      <w:r>
        <w:rPr>
          <w:i/>
        </w:rPr>
        <w:tab/>
      </w:r>
      <w:r>
        <w:rPr>
          <w:i/>
        </w:rPr>
        <w:tab/>
      </w:r>
      <w:r>
        <w:rPr>
          <w:i/>
        </w:rPr>
        <w:tab/>
      </w:r>
      <w:r>
        <w:rPr>
          <w:i/>
        </w:rPr>
        <w:tab/>
      </w:r>
      <w:r>
        <w:rPr>
          <w:i/>
        </w:rPr>
        <w:tab/>
        <w:t>Source: Sporton</w:t>
      </w:r>
    </w:p>
    <w:p w14:paraId="3B80420D" w14:textId="77777777" w:rsidR="00CD0C2C" w:rsidRDefault="00CD0C2C" w:rsidP="00CD0C2C">
      <w:pPr>
        <w:rPr>
          <w:rFonts w:ascii="Arial" w:hAnsi="Arial" w:cs="Arial"/>
          <w:b/>
        </w:rPr>
      </w:pPr>
      <w:r>
        <w:rPr>
          <w:rFonts w:ascii="Arial" w:hAnsi="Arial" w:cs="Arial"/>
          <w:b/>
        </w:rPr>
        <w:t xml:space="preserve">Discussion: </w:t>
      </w:r>
    </w:p>
    <w:p w14:paraId="44C8BB8F" w14:textId="77777777" w:rsidR="00CD0C2C" w:rsidRDefault="00CD0C2C" w:rsidP="00CD0C2C">
      <w:r>
        <w:t>file '&amp;'</w:t>
      </w:r>
    </w:p>
    <w:p w14:paraId="4503BE5E" w14:textId="77777777" w:rsidR="00CD0C2C" w:rsidRDefault="00CD0C2C" w:rsidP="00CD0C2C">
      <w:r>
        <w:t>r2</w:t>
      </w:r>
    </w:p>
    <w:p w14:paraId="6D845F8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R5-243732</w:t>
      </w:r>
      <w:r>
        <w:rPr>
          <w:color w:val="993300"/>
          <w:u w:val="single"/>
        </w:rPr>
        <w:t>.</w:t>
      </w:r>
    </w:p>
    <w:p w14:paraId="4727F834" w14:textId="61AD8327" w:rsidR="00CD0C2C" w:rsidRDefault="00CD0C2C" w:rsidP="00CD0C2C">
      <w:pPr>
        <w:rPr>
          <w:rFonts w:ascii="Arial" w:hAnsi="Arial" w:cs="Arial"/>
          <w:b/>
          <w:sz w:val="24"/>
        </w:rPr>
      </w:pPr>
      <w:r>
        <w:rPr>
          <w:rFonts w:ascii="Arial" w:hAnsi="Arial" w:cs="Arial"/>
          <w:b/>
          <w:color w:val="0000FF"/>
          <w:sz w:val="24"/>
        </w:rPr>
        <w:t>R5-243732</w:t>
      </w:r>
      <w:r>
        <w:rPr>
          <w:rFonts w:ascii="Arial" w:hAnsi="Arial" w:cs="Arial"/>
          <w:b/>
          <w:color w:val="0000FF"/>
          <w:sz w:val="24"/>
        </w:rPr>
        <w:tab/>
      </w:r>
      <w:r>
        <w:rPr>
          <w:rFonts w:ascii="Arial" w:hAnsi="Arial" w:cs="Arial"/>
          <w:b/>
          <w:sz w:val="24"/>
        </w:rPr>
        <w:t>Update of Rel-16 RRM test case EN-DC CSI-RSRP measurement accuracy with FR1 serving cell and FR1 target cell</w:t>
      </w:r>
    </w:p>
    <w:p w14:paraId="4DC2853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CR-3166  rev 1 Cat: F (Rel-18)</w:t>
      </w:r>
      <w:r>
        <w:rPr>
          <w:i/>
        </w:rPr>
        <w:br/>
      </w:r>
      <w:r>
        <w:rPr>
          <w:i/>
        </w:rPr>
        <w:br/>
      </w:r>
      <w:r>
        <w:rPr>
          <w:i/>
        </w:rPr>
        <w:tab/>
      </w:r>
      <w:r>
        <w:rPr>
          <w:i/>
        </w:rPr>
        <w:tab/>
      </w:r>
      <w:r>
        <w:rPr>
          <w:i/>
        </w:rPr>
        <w:tab/>
      </w:r>
      <w:r>
        <w:rPr>
          <w:i/>
        </w:rPr>
        <w:tab/>
      </w:r>
      <w:r>
        <w:rPr>
          <w:i/>
        </w:rPr>
        <w:tab/>
        <w:t>Source: Sporton</w:t>
      </w:r>
    </w:p>
    <w:p w14:paraId="59B770B1" w14:textId="77777777" w:rsidR="00CD0C2C" w:rsidRDefault="00CD0C2C" w:rsidP="00CD0C2C">
      <w:pPr>
        <w:rPr>
          <w:color w:val="808080"/>
        </w:rPr>
      </w:pPr>
      <w:r>
        <w:rPr>
          <w:color w:val="808080"/>
        </w:rPr>
        <w:t>(Replaces R5-242915)</w:t>
      </w:r>
    </w:p>
    <w:p w14:paraId="4128B1CD" w14:textId="77777777" w:rsidR="00CD0C2C" w:rsidRDefault="00CD0C2C" w:rsidP="00CD0C2C">
      <w:pPr>
        <w:rPr>
          <w:rFonts w:ascii="Arial" w:hAnsi="Arial" w:cs="Arial"/>
          <w:b/>
        </w:rPr>
      </w:pPr>
      <w:r>
        <w:rPr>
          <w:rFonts w:ascii="Arial" w:hAnsi="Arial" w:cs="Arial"/>
          <w:b/>
        </w:rPr>
        <w:t xml:space="preserve">Discussion: </w:t>
      </w:r>
    </w:p>
    <w:p w14:paraId="31D76D27" w14:textId="77777777" w:rsidR="00CD0C2C" w:rsidRDefault="00CD0C2C" w:rsidP="00CD0C2C">
      <w:r>
        <w:t>"Revised from: R5-242915r2.</w:t>
      </w:r>
    </w:p>
    <w:p w14:paraId="3682AD2D" w14:textId="77777777" w:rsidR="00CD0C2C" w:rsidRDefault="00CD0C2C" w:rsidP="00CD0C2C">
      <w:r>
        <w:t>Document was sent FOR E-MAIL AGREEMENT</w:t>
      </w:r>
    </w:p>
    <w:p w14:paraId="339F09E7" w14:textId="77777777" w:rsidR="00CD0C2C" w:rsidRDefault="00CD0C2C" w:rsidP="00CD0C2C">
      <w:r>
        <w:t>"</w:t>
      </w:r>
    </w:p>
    <w:p w14:paraId="2E9DFB46" w14:textId="77777777" w:rsidR="00CD0C2C" w:rsidRDefault="00CD0C2C" w:rsidP="00CD0C2C">
      <w:r>
        <w:t>r1</w:t>
      </w:r>
    </w:p>
    <w:p w14:paraId="44C0D01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R5-244003</w:t>
      </w:r>
      <w:r>
        <w:rPr>
          <w:color w:val="993300"/>
          <w:u w:val="single"/>
        </w:rPr>
        <w:t>.</w:t>
      </w:r>
    </w:p>
    <w:p w14:paraId="41A0A798" w14:textId="519124BC" w:rsidR="00CD0C2C" w:rsidRDefault="00CD0C2C" w:rsidP="00CD0C2C">
      <w:pPr>
        <w:rPr>
          <w:rFonts w:ascii="Arial" w:hAnsi="Arial" w:cs="Arial"/>
          <w:b/>
          <w:sz w:val="24"/>
        </w:rPr>
      </w:pPr>
      <w:r>
        <w:rPr>
          <w:rFonts w:ascii="Arial" w:hAnsi="Arial" w:cs="Arial"/>
          <w:b/>
          <w:color w:val="0000FF"/>
          <w:sz w:val="24"/>
        </w:rPr>
        <w:t>R5-244003</w:t>
      </w:r>
      <w:r>
        <w:rPr>
          <w:rFonts w:ascii="Arial" w:hAnsi="Arial" w:cs="Arial"/>
          <w:b/>
          <w:color w:val="0000FF"/>
          <w:sz w:val="24"/>
        </w:rPr>
        <w:tab/>
      </w:r>
      <w:r>
        <w:rPr>
          <w:rFonts w:ascii="Arial" w:hAnsi="Arial" w:cs="Arial"/>
          <w:b/>
          <w:sz w:val="24"/>
        </w:rPr>
        <w:t>Update of Rel-16 RRM test case EN-DC CSI-RSRP measurement accuracy with FR1 serving cell and FR1 target cell</w:t>
      </w:r>
    </w:p>
    <w:p w14:paraId="7AACD1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CR-3166  rev 2 Cat: F (Rel-18)</w:t>
      </w:r>
      <w:r>
        <w:rPr>
          <w:i/>
        </w:rPr>
        <w:br/>
      </w:r>
      <w:r>
        <w:rPr>
          <w:i/>
        </w:rPr>
        <w:br/>
      </w:r>
      <w:r>
        <w:rPr>
          <w:i/>
        </w:rPr>
        <w:tab/>
      </w:r>
      <w:r>
        <w:rPr>
          <w:i/>
        </w:rPr>
        <w:tab/>
      </w:r>
      <w:r>
        <w:rPr>
          <w:i/>
        </w:rPr>
        <w:tab/>
      </w:r>
      <w:r>
        <w:rPr>
          <w:i/>
        </w:rPr>
        <w:tab/>
      </w:r>
      <w:r>
        <w:rPr>
          <w:i/>
        </w:rPr>
        <w:tab/>
        <w:t>Source: Sporton</w:t>
      </w:r>
    </w:p>
    <w:p w14:paraId="48F2B6AC" w14:textId="77777777" w:rsidR="00CD0C2C" w:rsidRDefault="00CD0C2C" w:rsidP="00CD0C2C">
      <w:pPr>
        <w:rPr>
          <w:color w:val="808080"/>
        </w:rPr>
      </w:pPr>
      <w:r>
        <w:rPr>
          <w:color w:val="808080"/>
        </w:rPr>
        <w:t>(Replaces R5-243732)</w:t>
      </w:r>
    </w:p>
    <w:p w14:paraId="748E2ACC" w14:textId="77777777" w:rsidR="00CD0C2C" w:rsidRDefault="00CD0C2C" w:rsidP="00CD0C2C">
      <w:pPr>
        <w:rPr>
          <w:rFonts w:ascii="Arial" w:hAnsi="Arial" w:cs="Arial"/>
          <w:b/>
        </w:rPr>
      </w:pPr>
      <w:r>
        <w:rPr>
          <w:rFonts w:ascii="Arial" w:hAnsi="Arial" w:cs="Arial"/>
          <w:b/>
        </w:rPr>
        <w:t xml:space="preserve">Discussion: </w:t>
      </w:r>
    </w:p>
    <w:p w14:paraId="3D1D96B5" w14:textId="77777777" w:rsidR="00CD0C2C" w:rsidRDefault="00CD0C2C" w:rsidP="00CD0C2C">
      <w:r>
        <w:t>email agreed</w:t>
      </w:r>
    </w:p>
    <w:p w14:paraId="4F7D5F2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46FC4" w14:textId="1DF0E87A" w:rsidR="00CD0C2C" w:rsidRDefault="00CD0C2C" w:rsidP="00CD0C2C">
      <w:pPr>
        <w:rPr>
          <w:rFonts w:ascii="Arial" w:hAnsi="Arial" w:cs="Arial"/>
          <w:b/>
          <w:sz w:val="24"/>
        </w:rPr>
      </w:pPr>
      <w:r>
        <w:rPr>
          <w:rFonts w:ascii="Arial" w:hAnsi="Arial" w:cs="Arial"/>
          <w:b/>
          <w:color w:val="0000FF"/>
          <w:sz w:val="24"/>
        </w:rPr>
        <w:t>R5-243235</w:t>
      </w:r>
      <w:r>
        <w:rPr>
          <w:rFonts w:ascii="Arial" w:hAnsi="Arial" w:cs="Arial"/>
          <w:b/>
          <w:color w:val="0000FF"/>
          <w:sz w:val="24"/>
        </w:rPr>
        <w:tab/>
      </w:r>
      <w:r>
        <w:rPr>
          <w:rFonts w:ascii="Arial" w:hAnsi="Arial" w:cs="Arial"/>
          <w:b/>
          <w:sz w:val="24"/>
        </w:rPr>
        <w:t>Addition of Clause 4.5.6.4.0 minimum conformance requirements for simultaneous RRC-based active BWP switch on multiple CCs</w:t>
      </w:r>
    </w:p>
    <w:p w14:paraId="5A2094A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CR-3192  Cat: F (Rel-18)</w:t>
      </w:r>
      <w:r>
        <w:rPr>
          <w:i/>
        </w:rPr>
        <w:br/>
      </w:r>
      <w:r>
        <w:rPr>
          <w:i/>
        </w:rPr>
        <w:br/>
      </w:r>
      <w:r>
        <w:rPr>
          <w:i/>
        </w:rPr>
        <w:tab/>
      </w:r>
      <w:r>
        <w:rPr>
          <w:i/>
        </w:rPr>
        <w:tab/>
      </w:r>
      <w:r>
        <w:rPr>
          <w:i/>
        </w:rPr>
        <w:tab/>
      </w:r>
      <w:r>
        <w:rPr>
          <w:i/>
        </w:rPr>
        <w:tab/>
      </w:r>
      <w:r>
        <w:rPr>
          <w:i/>
        </w:rPr>
        <w:tab/>
        <w:t>Source: Apple</w:t>
      </w:r>
    </w:p>
    <w:p w14:paraId="54AEA72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77145" w14:textId="16A294B5" w:rsidR="00CD0C2C" w:rsidRDefault="00CD0C2C" w:rsidP="00CD0C2C">
      <w:pPr>
        <w:rPr>
          <w:rFonts w:ascii="Arial" w:hAnsi="Arial" w:cs="Arial"/>
          <w:b/>
          <w:sz w:val="24"/>
        </w:rPr>
      </w:pPr>
      <w:r>
        <w:rPr>
          <w:rFonts w:ascii="Arial" w:hAnsi="Arial" w:cs="Arial"/>
          <w:b/>
          <w:color w:val="0000FF"/>
          <w:sz w:val="24"/>
        </w:rPr>
        <w:lastRenderedPageBreak/>
        <w:t>R5-243236</w:t>
      </w:r>
      <w:r>
        <w:rPr>
          <w:rFonts w:ascii="Arial" w:hAnsi="Arial" w:cs="Arial"/>
          <w:b/>
          <w:color w:val="0000FF"/>
          <w:sz w:val="24"/>
        </w:rPr>
        <w:tab/>
      </w:r>
      <w:r>
        <w:rPr>
          <w:rFonts w:ascii="Arial" w:hAnsi="Arial" w:cs="Arial"/>
          <w:b/>
          <w:sz w:val="24"/>
        </w:rPr>
        <w:t>Addition of Clause 4.6.8.0 minimum conformance requirements for CSI-RS based intra-frequency measurement</w:t>
      </w:r>
    </w:p>
    <w:p w14:paraId="1476B1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CR-3193  Cat: F (Rel-18)</w:t>
      </w:r>
      <w:r>
        <w:rPr>
          <w:i/>
        </w:rPr>
        <w:br/>
      </w:r>
      <w:r>
        <w:rPr>
          <w:i/>
        </w:rPr>
        <w:br/>
      </w:r>
      <w:r>
        <w:rPr>
          <w:i/>
        </w:rPr>
        <w:tab/>
      </w:r>
      <w:r>
        <w:rPr>
          <w:i/>
        </w:rPr>
        <w:tab/>
      </w:r>
      <w:r>
        <w:rPr>
          <w:i/>
        </w:rPr>
        <w:tab/>
      </w:r>
      <w:r>
        <w:rPr>
          <w:i/>
        </w:rPr>
        <w:tab/>
      </w:r>
      <w:r>
        <w:rPr>
          <w:i/>
        </w:rPr>
        <w:tab/>
        <w:t>Source: Apple</w:t>
      </w:r>
    </w:p>
    <w:p w14:paraId="454DF0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81960" w14:textId="6CEA1C6A" w:rsidR="00CD0C2C" w:rsidRDefault="00CD0C2C" w:rsidP="00CD0C2C">
      <w:pPr>
        <w:rPr>
          <w:rFonts w:ascii="Arial" w:hAnsi="Arial" w:cs="Arial"/>
          <w:b/>
          <w:sz w:val="24"/>
        </w:rPr>
      </w:pPr>
      <w:r>
        <w:rPr>
          <w:rFonts w:ascii="Arial" w:hAnsi="Arial" w:cs="Arial"/>
          <w:b/>
          <w:color w:val="0000FF"/>
          <w:sz w:val="24"/>
        </w:rPr>
        <w:t>R5-243237</w:t>
      </w:r>
      <w:r>
        <w:rPr>
          <w:rFonts w:ascii="Arial" w:hAnsi="Arial" w:cs="Arial"/>
          <w:b/>
          <w:color w:val="0000FF"/>
          <w:sz w:val="24"/>
        </w:rPr>
        <w:tab/>
      </w:r>
      <w:r>
        <w:rPr>
          <w:rFonts w:ascii="Arial" w:hAnsi="Arial" w:cs="Arial"/>
          <w:b/>
          <w:sz w:val="24"/>
        </w:rPr>
        <w:t>Addition of Clause 4.6.9.0 minimum conformance requirements for CSI-RS based inter-frequency measurement</w:t>
      </w:r>
    </w:p>
    <w:p w14:paraId="0503237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CR-3194  Cat: F (Rel-18)</w:t>
      </w:r>
      <w:r>
        <w:rPr>
          <w:i/>
        </w:rPr>
        <w:br/>
      </w:r>
      <w:r>
        <w:rPr>
          <w:i/>
        </w:rPr>
        <w:br/>
      </w:r>
      <w:r>
        <w:rPr>
          <w:i/>
        </w:rPr>
        <w:tab/>
      </w:r>
      <w:r>
        <w:rPr>
          <w:i/>
        </w:rPr>
        <w:tab/>
      </w:r>
      <w:r>
        <w:rPr>
          <w:i/>
        </w:rPr>
        <w:tab/>
      </w:r>
      <w:r>
        <w:rPr>
          <w:i/>
        </w:rPr>
        <w:tab/>
      </w:r>
      <w:r>
        <w:rPr>
          <w:i/>
        </w:rPr>
        <w:tab/>
        <w:t>Source: Apple</w:t>
      </w:r>
    </w:p>
    <w:p w14:paraId="693757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CAE3F" w14:textId="5B5C8EED" w:rsidR="00CD0C2C" w:rsidRDefault="00CD0C2C" w:rsidP="00CD0C2C">
      <w:pPr>
        <w:rPr>
          <w:rFonts w:ascii="Arial" w:hAnsi="Arial" w:cs="Arial"/>
          <w:b/>
          <w:sz w:val="24"/>
        </w:rPr>
      </w:pPr>
      <w:r>
        <w:rPr>
          <w:rFonts w:ascii="Arial" w:hAnsi="Arial" w:cs="Arial"/>
          <w:b/>
          <w:color w:val="0000FF"/>
          <w:sz w:val="24"/>
        </w:rPr>
        <w:t>R5-243238</w:t>
      </w:r>
      <w:r>
        <w:rPr>
          <w:rFonts w:ascii="Arial" w:hAnsi="Arial" w:cs="Arial"/>
          <w:b/>
          <w:color w:val="0000FF"/>
          <w:sz w:val="24"/>
        </w:rPr>
        <w:tab/>
      </w:r>
      <w:r>
        <w:rPr>
          <w:rFonts w:ascii="Arial" w:hAnsi="Arial" w:cs="Arial"/>
          <w:b/>
          <w:sz w:val="24"/>
        </w:rPr>
        <w:t>Addition of Clause 5.5.3.0 minimum conformance requirements for SCell activation and deactivation delay</w:t>
      </w:r>
    </w:p>
    <w:p w14:paraId="4A8DBA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CR-3195  Cat: F (Rel-18)</w:t>
      </w:r>
      <w:r>
        <w:rPr>
          <w:i/>
        </w:rPr>
        <w:br/>
      </w:r>
      <w:r>
        <w:rPr>
          <w:i/>
        </w:rPr>
        <w:br/>
      </w:r>
      <w:r>
        <w:rPr>
          <w:i/>
        </w:rPr>
        <w:tab/>
      </w:r>
      <w:r>
        <w:rPr>
          <w:i/>
        </w:rPr>
        <w:tab/>
      </w:r>
      <w:r>
        <w:rPr>
          <w:i/>
        </w:rPr>
        <w:tab/>
      </w:r>
      <w:r>
        <w:rPr>
          <w:i/>
        </w:rPr>
        <w:tab/>
      </w:r>
      <w:r>
        <w:rPr>
          <w:i/>
        </w:rPr>
        <w:tab/>
        <w:t>Source: Apple</w:t>
      </w:r>
    </w:p>
    <w:p w14:paraId="7691090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A4E0D" w14:textId="5D64934D" w:rsidR="00CD0C2C" w:rsidRDefault="00CD0C2C" w:rsidP="00CD0C2C">
      <w:pPr>
        <w:rPr>
          <w:rFonts w:ascii="Arial" w:hAnsi="Arial" w:cs="Arial"/>
          <w:b/>
          <w:sz w:val="24"/>
        </w:rPr>
      </w:pPr>
      <w:r>
        <w:rPr>
          <w:rFonts w:ascii="Arial" w:hAnsi="Arial" w:cs="Arial"/>
          <w:b/>
          <w:color w:val="0000FF"/>
          <w:sz w:val="24"/>
        </w:rPr>
        <w:t>R5-243239</w:t>
      </w:r>
      <w:r>
        <w:rPr>
          <w:rFonts w:ascii="Arial" w:hAnsi="Arial" w:cs="Arial"/>
          <w:b/>
          <w:color w:val="0000FF"/>
          <w:sz w:val="24"/>
        </w:rPr>
        <w:tab/>
      </w:r>
      <w:r>
        <w:rPr>
          <w:rFonts w:ascii="Arial" w:hAnsi="Arial" w:cs="Arial"/>
          <w:b/>
          <w:sz w:val="24"/>
        </w:rPr>
        <w:t>Addition of Clause 5.5.6.5.0 minimum conformance requirements for simultaneous RRC-based active BWP switch on multiple CC</w:t>
      </w:r>
    </w:p>
    <w:p w14:paraId="4D43A65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CR-3196  Cat: F (Rel-18)</w:t>
      </w:r>
      <w:r>
        <w:rPr>
          <w:i/>
        </w:rPr>
        <w:br/>
      </w:r>
      <w:r>
        <w:rPr>
          <w:i/>
        </w:rPr>
        <w:br/>
      </w:r>
      <w:r>
        <w:rPr>
          <w:i/>
        </w:rPr>
        <w:tab/>
      </w:r>
      <w:r>
        <w:rPr>
          <w:i/>
        </w:rPr>
        <w:tab/>
      </w:r>
      <w:r>
        <w:rPr>
          <w:i/>
        </w:rPr>
        <w:tab/>
      </w:r>
      <w:r>
        <w:rPr>
          <w:i/>
        </w:rPr>
        <w:tab/>
      </w:r>
      <w:r>
        <w:rPr>
          <w:i/>
        </w:rPr>
        <w:tab/>
        <w:t>Source: Apple</w:t>
      </w:r>
    </w:p>
    <w:p w14:paraId="07D99B5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F9E84" w14:textId="31614ACD" w:rsidR="00CD0C2C" w:rsidRDefault="00CD0C2C" w:rsidP="00CD0C2C">
      <w:pPr>
        <w:rPr>
          <w:rFonts w:ascii="Arial" w:hAnsi="Arial" w:cs="Arial"/>
          <w:b/>
          <w:sz w:val="24"/>
        </w:rPr>
      </w:pPr>
      <w:r>
        <w:rPr>
          <w:rFonts w:ascii="Arial" w:hAnsi="Arial" w:cs="Arial"/>
          <w:b/>
          <w:color w:val="0000FF"/>
          <w:sz w:val="24"/>
        </w:rPr>
        <w:t>R5-243240</w:t>
      </w:r>
      <w:r>
        <w:rPr>
          <w:rFonts w:ascii="Arial" w:hAnsi="Arial" w:cs="Arial"/>
          <w:b/>
          <w:color w:val="0000FF"/>
          <w:sz w:val="24"/>
        </w:rPr>
        <w:tab/>
      </w:r>
      <w:r>
        <w:rPr>
          <w:rFonts w:ascii="Arial" w:hAnsi="Arial" w:cs="Arial"/>
          <w:b/>
          <w:sz w:val="24"/>
        </w:rPr>
        <w:t>Addition of message contents to test case 4.7.9.1</w:t>
      </w:r>
    </w:p>
    <w:p w14:paraId="431268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CR-3197  Cat: F (Rel-18)</w:t>
      </w:r>
      <w:r>
        <w:rPr>
          <w:i/>
        </w:rPr>
        <w:br/>
      </w:r>
      <w:r>
        <w:rPr>
          <w:i/>
        </w:rPr>
        <w:br/>
      </w:r>
      <w:r>
        <w:rPr>
          <w:i/>
        </w:rPr>
        <w:tab/>
      </w:r>
      <w:r>
        <w:rPr>
          <w:i/>
        </w:rPr>
        <w:tab/>
      </w:r>
      <w:r>
        <w:rPr>
          <w:i/>
        </w:rPr>
        <w:tab/>
      </w:r>
      <w:r>
        <w:rPr>
          <w:i/>
        </w:rPr>
        <w:tab/>
      </w:r>
      <w:r>
        <w:rPr>
          <w:i/>
        </w:rPr>
        <w:tab/>
        <w:t>Source: Apple, Huawei, Hisilicon</w:t>
      </w:r>
    </w:p>
    <w:p w14:paraId="1E5367E0" w14:textId="77777777" w:rsidR="00CD0C2C" w:rsidRDefault="00CD0C2C" w:rsidP="00CD0C2C">
      <w:pPr>
        <w:rPr>
          <w:rFonts w:ascii="Arial" w:hAnsi="Arial" w:cs="Arial"/>
          <w:b/>
        </w:rPr>
      </w:pPr>
      <w:r>
        <w:rPr>
          <w:rFonts w:ascii="Arial" w:hAnsi="Arial" w:cs="Arial"/>
          <w:b/>
        </w:rPr>
        <w:t xml:space="preserve">Discussion: </w:t>
      </w:r>
    </w:p>
    <w:p w14:paraId="189781F6" w14:textId="77777777" w:rsidR="00CD0C2C" w:rsidRDefault="00CD0C2C" w:rsidP="00CD0C2C">
      <w:r>
        <w:t>r1</w:t>
      </w:r>
    </w:p>
    <w:p w14:paraId="4C6759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R5-243815</w:t>
      </w:r>
      <w:r>
        <w:rPr>
          <w:color w:val="993300"/>
          <w:u w:val="single"/>
        </w:rPr>
        <w:t>.</w:t>
      </w:r>
    </w:p>
    <w:p w14:paraId="3C4864A8" w14:textId="5C759B52" w:rsidR="00CD0C2C" w:rsidRDefault="00CD0C2C" w:rsidP="00CD0C2C">
      <w:pPr>
        <w:rPr>
          <w:rFonts w:ascii="Arial" w:hAnsi="Arial" w:cs="Arial"/>
          <w:b/>
          <w:sz w:val="24"/>
        </w:rPr>
      </w:pPr>
      <w:r>
        <w:rPr>
          <w:rFonts w:ascii="Arial" w:hAnsi="Arial" w:cs="Arial"/>
          <w:b/>
          <w:color w:val="0000FF"/>
          <w:sz w:val="24"/>
        </w:rPr>
        <w:t>R5-243815</w:t>
      </w:r>
      <w:r>
        <w:rPr>
          <w:rFonts w:ascii="Arial" w:hAnsi="Arial" w:cs="Arial"/>
          <w:b/>
          <w:color w:val="0000FF"/>
          <w:sz w:val="24"/>
        </w:rPr>
        <w:tab/>
      </w:r>
      <w:r>
        <w:rPr>
          <w:rFonts w:ascii="Arial" w:hAnsi="Arial" w:cs="Arial"/>
          <w:b/>
          <w:sz w:val="24"/>
        </w:rPr>
        <w:t>Addition of message contents to test case 4.7.9.1</w:t>
      </w:r>
    </w:p>
    <w:p w14:paraId="3DAEDD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CR-3197  rev 1 Cat: F (Rel-18)</w:t>
      </w:r>
      <w:r>
        <w:rPr>
          <w:i/>
        </w:rPr>
        <w:br/>
      </w:r>
      <w:r>
        <w:rPr>
          <w:i/>
        </w:rPr>
        <w:br/>
      </w:r>
      <w:r>
        <w:rPr>
          <w:i/>
        </w:rPr>
        <w:tab/>
      </w:r>
      <w:r>
        <w:rPr>
          <w:i/>
        </w:rPr>
        <w:tab/>
      </w:r>
      <w:r>
        <w:rPr>
          <w:i/>
        </w:rPr>
        <w:tab/>
      </w:r>
      <w:r>
        <w:rPr>
          <w:i/>
        </w:rPr>
        <w:tab/>
      </w:r>
      <w:r>
        <w:rPr>
          <w:i/>
        </w:rPr>
        <w:tab/>
        <w:t>Source: Apple, Huawei, Hisilicon</w:t>
      </w:r>
    </w:p>
    <w:p w14:paraId="18418F1B" w14:textId="77777777" w:rsidR="00CD0C2C" w:rsidRDefault="00CD0C2C" w:rsidP="00CD0C2C">
      <w:pPr>
        <w:rPr>
          <w:color w:val="808080"/>
        </w:rPr>
      </w:pPr>
      <w:r>
        <w:rPr>
          <w:color w:val="808080"/>
        </w:rPr>
        <w:t>(Replaces R5-243240)</w:t>
      </w:r>
    </w:p>
    <w:p w14:paraId="214024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23F31" w14:textId="28FA79E8" w:rsidR="00CD0C2C" w:rsidRDefault="00CD0C2C" w:rsidP="00CD0C2C">
      <w:pPr>
        <w:rPr>
          <w:rFonts w:ascii="Arial" w:hAnsi="Arial" w:cs="Arial"/>
          <w:b/>
          <w:sz w:val="24"/>
        </w:rPr>
      </w:pPr>
      <w:r>
        <w:rPr>
          <w:rFonts w:ascii="Arial" w:hAnsi="Arial" w:cs="Arial"/>
          <w:b/>
          <w:color w:val="0000FF"/>
          <w:sz w:val="24"/>
        </w:rPr>
        <w:lastRenderedPageBreak/>
        <w:t>R5-243241</w:t>
      </w:r>
      <w:r>
        <w:rPr>
          <w:rFonts w:ascii="Arial" w:hAnsi="Arial" w:cs="Arial"/>
          <w:b/>
          <w:color w:val="0000FF"/>
          <w:sz w:val="24"/>
        </w:rPr>
        <w:tab/>
      </w:r>
      <w:r>
        <w:rPr>
          <w:rFonts w:ascii="Arial" w:hAnsi="Arial" w:cs="Arial"/>
          <w:b/>
          <w:sz w:val="24"/>
        </w:rPr>
        <w:t>Addition of message contents to test case 4.7.9.2</w:t>
      </w:r>
    </w:p>
    <w:p w14:paraId="4B4535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CR-3198  Cat: F (Rel-18)</w:t>
      </w:r>
      <w:r>
        <w:rPr>
          <w:i/>
        </w:rPr>
        <w:br/>
      </w:r>
      <w:r>
        <w:rPr>
          <w:i/>
        </w:rPr>
        <w:br/>
      </w:r>
      <w:r>
        <w:rPr>
          <w:i/>
        </w:rPr>
        <w:tab/>
      </w:r>
      <w:r>
        <w:rPr>
          <w:i/>
        </w:rPr>
        <w:tab/>
      </w:r>
      <w:r>
        <w:rPr>
          <w:i/>
        </w:rPr>
        <w:tab/>
      </w:r>
      <w:r>
        <w:rPr>
          <w:i/>
        </w:rPr>
        <w:tab/>
      </w:r>
      <w:r>
        <w:rPr>
          <w:i/>
        </w:rPr>
        <w:tab/>
        <w:t>Source: Apple, Huawei, Hisilicon</w:t>
      </w:r>
    </w:p>
    <w:p w14:paraId="24CF7BCD" w14:textId="77777777" w:rsidR="00CD0C2C" w:rsidRDefault="00CD0C2C" w:rsidP="00CD0C2C">
      <w:pPr>
        <w:rPr>
          <w:rFonts w:ascii="Arial" w:hAnsi="Arial" w:cs="Arial"/>
          <w:b/>
        </w:rPr>
      </w:pPr>
      <w:r>
        <w:rPr>
          <w:rFonts w:ascii="Arial" w:hAnsi="Arial" w:cs="Arial"/>
          <w:b/>
        </w:rPr>
        <w:t xml:space="preserve">Discussion: </w:t>
      </w:r>
    </w:p>
    <w:p w14:paraId="47D173F4" w14:textId="77777777" w:rsidR="00CD0C2C" w:rsidRDefault="00CD0C2C" w:rsidP="00CD0C2C">
      <w:r>
        <w:t>r1</w:t>
      </w:r>
    </w:p>
    <w:p w14:paraId="47E325E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R5-243842</w:t>
      </w:r>
      <w:r>
        <w:rPr>
          <w:color w:val="993300"/>
          <w:u w:val="single"/>
        </w:rPr>
        <w:t>.</w:t>
      </w:r>
    </w:p>
    <w:p w14:paraId="6B150656" w14:textId="298967E4" w:rsidR="00CD0C2C" w:rsidRDefault="00CD0C2C" w:rsidP="00CD0C2C">
      <w:pPr>
        <w:rPr>
          <w:rFonts w:ascii="Arial" w:hAnsi="Arial" w:cs="Arial"/>
          <w:b/>
          <w:sz w:val="24"/>
        </w:rPr>
      </w:pPr>
      <w:r>
        <w:rPr>
          <w:rFonts w:ascii="Arial" w:hAnsi="Arial" w:cs="Arial"/>
          <w:b/>
          <w:color w:val="0000FF"/>
          <w:sz w:val="24"/>
        </w:rPr>
        <w:t>R5-243842</w:t>
      </w:r>
      <w:r>
        <w:rPr>
          <w:rFonts w:ascii="Arial" w:hAnsi="Arial" w:cs="Arial"/>
          <w:b/>
          <w:color w:val="0000FF"/>
          <w:sz w:val="24"/>
        </w:rPr>
        <w:tab/>
      </w:r>
      <w:r>
        <w:rPr>
          <w:rFonts w:ascii="Arial" w:hAnsi="Arial" w:cs="Arial"/>
          <w:b/>
          <w:sz w:val="24"/>
        </w:rPr>
        <w:t>Addition of message contents to test case 4.7.9.2</w:t>
      </w:r>
    </w:p>
    <w:p w14:paraId="6F4DCB7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CR-3198  rev 1 Cat: F (Rel-18)</w:t>
      </w:r>
      <w:r>
        <w:rPr>
          <w:i/>
        </w:rPr>
        <w:br/>
      </w:r>
      <w:r>
        <w:rPr>
          <w:i/>
        </w:rPr>
        <w:br/>
      </w:r>
      <w:r>
        <w:rPr>
          <w:i/>
        </w:rPr>
        <w:tab/>
      </w:r>
      <w:r>
        <w:rPr>
          <w:i/>
        </w:rPr>
        <w:tab/>
      </w:r>
      <w:r>
        <w:rPr>
          <w:i/>
        </w:rPr>
        <w:tab/>
      </w:r>
      <w:r>
        <w:rPr>
          <w:i/>
        </w:rPr>
        <w:tab/>
      </w:r>
      <w:r>
        <w:rPr>
          <w:i/>
        </w:rPr>
        <w:tab/>
        <w:t>Source: Apple, Huawei, Hisilicon</w:t>
      </w:r>
    </w:p>
    <w:p w14:paraId="4D6FBFB3" w14:textId="77777777" w:rsidR="00CD0C2C" w:rsidRDefault="00CD0C2C" w:rsidP="00CD0C2C">
      <w:pPr>
        <w:rPr>
          <w:color w:val="808080"/>
        </w:rPr>
      </w:pPr>
      <w:r>
        <w:rPr>
          <w:color w:val="808080"/>
        </w:rPr>
        <w:t>(Replaces R5-243241)</w:t>
      </w:r>
    </w:p>
    <w:p w14:paraId="3F0F47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4666B" w14:textId="7038324C" w:rsidR="00CD0C2C" w:rsidRDefault="00CD0C2C" w:rsidP="00CD0C2C">
      <w:pPr>
        <w:rPr>
          <w:rFonts w:ascii="Arial" w:hAnsi="Arial" w:cs="Arial"/>
          <w:b/>
          <w:sz w:val="24"/>
        </w:rPr>
      </w:pPr>
      <w:r>
        <w:rPr>
          <w:rFonts w:ascii="Arial" w:hAnsi="Arial" w:cs="Arial"/>
          <w:b/>
          <w:color w:val="0000FF"/>
          <w:sz w:val="24"/>
        </w:rPr>
        <w:t>R5-243242</w:t>
      </w:r>
      <w:r>
        <w:rPr>
          <w:rFonts w:ascii="Arial" w:hAnsi="Arial" w:cs="Arial"/>
          <w:b/>
          <w:color w:val="0000FF"/>
          <w:sz w:val="24"/>
        </w:rPr>
        <w:tab/>
      </w:r>
      <w:r>
        <w:rPr>
          <w:rFonts w:ascii="Arial" w:hAnsi="Arial" w:cs="Arial"/>
          <w:b/>
          <w:sz w:val="24"/>
        </w:rPr>
        <w:t>Addition of message contents to test case 4.7.10.1</w:t>
      </w:r>
    </w:p>
    <w:p w14:paraId="1C133E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CR-3199  Cat: F (Rel-18)</w:t>
      </w:r>
      <w:r>
        <w:rPr>
          <w:i/>
        </w:rPr>
        <w:br/>
      </w:r>
      <w:r>
        <w:rPr>
          <w:i/>
        </w:rPr>
        <w:br/>
      </w:r>
      <w:r>
        <w:rPr>
          <w:i/>
        </w:rPr>
        <w:tab/>
      </w:r>
      <w:r>
        <w:rPr>
          <w:i/>
        </w:rPr>
        <w:tab/>
      </w:r>
      <w:r>
        <w:rPr>
          <w:i/>
        </w:rPr>
        <w:tab/>
      </w:r>
      <w:r>
        <w:rPr>
          <w:i/>
        </w:rPr>
        <w:tab/>
      </w:r>
      <w:r>
        <w:rPr>
          <w:i/>
        </w:rPr>
        <w:tab/>
        <w:t>Source: Apple, Huawei, Hisilicon</w:t>
      </w:r>
    </w:p>
    <w:p w14:paraId="3AA49E62" w14:textId="77777777" w:rsidR="00CD0C2C" w:rsidRDefault="00CD0C2C" w:rsidP="00CD0C2C">
      <w:pPr>
        <w:rPr>
          <w:rFonts w:ascii="Arial" w:hAnsi="Arial" w:cs="Arial"/>
          <w:b/>
        </w:rPr>
      </w:pPr>
      <w:r>
        <w:rPr>
          <w:rFonts w:ascii="Arial" w:hAnsi="Arial" w:cs="Arial"/>
          <w:b/>
        </w:rPr>
        <w:t xml:space="preserve">Discussion: </w:t>
      </w:r>
    </w:p>
    <w:p w14:paraId="003DD505" w14:textId="77777777" w:rsidR="00CD0C2C" w:rsidRDefault="00CD0C2C" w:rsidP="00CD0C2C">
      <w:r>
        <w:t>r1</w:t>
      </w:r>
    </w:p>
    <w:p w14:paraId="2393166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R5-243843</w:t>
      </w:r>
      <w:r>
        <w:rPr>
          <w:color w:val="993300"/>
          <w:u w:val="single"/>
        </w:rPr>
        <w:t>.</w:t>
      </w:r>
    </w:p>
    <w:p w14:paraId="76D4CC8D" w14:textId="6F618822" w:rsidR="00CD0C2C" w:rsidRDefault="00CD0C2C" w:rsidP="00CD0C2C">
      <w:pPr>
        <w:rPr>
          <w:rFonts w:ascii="Arial" w:hAnsi="Arial" w:cs="Arial"/>
          <w:b/>
          <w:sz w:val="24"/>
        </w:rPr>
      </w:pPr>
      <w:r>
        <w:rPr>
          <w:rFonts w:ascii="Arial" w:hAnsi="Arial" w:cs="Arial"/>
          <w:b/>
          <w:color w:val="0000FF"/>
          <w:sz w:val="24"/>
        </w:rPr>
        <w:t>R5-243843</w:t>
      </w:r>
      <w:r>
        <w:rPr>
          <w:rFonts w:ascii="Arial" w:hAnsi="Arial" w:cs="Arial"/>
          <w:b/>
          <w:color w:val="0000FF"/>
          <w:sz w:val="24"/>
        </w:rPr>
        <w:tab/>
      </w:r>
      <w:r>
        <w:rPr>
          <w:rFonts w:ascii="Arial" w:hAnsi="Arial" w:cs="Arial"/>
          <w:b/>
          <w:sz w:val="24"/>
        </w:rPr>
        <w:t>Addition of message contents to test case 4.7.10.1</w:t>
      </w:r>
    </w:p>
    <w:p w14:paraId="64BA40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CR-3199  rev 1 Cat: F (Rel-18)</w:t>
      </w:r>
      <w:r>
        <w:rPr>
          <w:i/>
        </w:rPr>
        <w:br/>
      </w:r>
      <w:r>
        <w:rPr>
          <w:i/>
        </w:rPr>
        <w:br/>
      </w:r>
      <w:r>
        <w:rPr>
          <w:i/>
        </w:rPr>
        <w:tab/>
      </w:r>
      <w:r>
        <w:rPr>
          <w:i/>
        </w:rPr>
        <w:tab/>
      </w:r>
      <w:r>
        <w:rPr>
          <w:i/>
        </w:rPr>
        <w:tab/>
      </w:r>
      <w:r>
        <w:rPr>
          <w:i/>
        </w:rPr>
        <w:tab/>
      </w:r>
      <w:r>
        <w:rPr>
          <w:i/>
        </w:rPr>
        <w:tab/>
        <w:t>Source: Apple, Huawei, Hisilicon</w:t>
      </w:r>
    </w:p>
    <w:p w14:paraId="452A3A30" w14:textId="77777777" w:rsidR="00CD0C2C" w:rsidRDefault="00CD0C2C" w:rsidP="00CD0C2C">
      <w:pPr>
        <w:rPr>
          <w:color w:val="808080"/>
        </w:rPr>
      </w:pPr>
      <w:r>
        <w:rPr>
          <w:color w:val="808080"/>
        </w:rPr>
        <w:t>(Replaces R5-243242)</w:t>
      </w:r>
    </w:p>
    <w:p w14:paraId="492CDD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3C5D3" w14:textId="2E13342B" w:rsidR="00CD0C2C" w:rsidRDefault="00CD0C2C" w:rsidP="00CD0C2C">
      <w:pPr>
        <w:rPr>
          <w:rFonts w:ascii="Arial" w:hAnsi="Arial" w:cs="Arial"/>
          <w:b/>
          <w:sz w:val="24"/>
        </w:rPr>
      </w:pPr>
      <w:r>
        <w:rPr>
          <w:rFonts w:ascii="Arial" w:hAnsi="Arial" w:cs="Arial"/>
          <w:b/>
          <w:color w:val="0000FF"/>
          <w:sz w:val="24"/>
        </w:rPr>
        <w:t>R5-243243</w:t>
      </w:r>
      <w:r>
        <w:rPr>
          <w:rFonts w:ascii="Arial" w:hAnsi="Arial" w:cs="Arial"/>
          <w:b/>
          <w:color w:val="0000FF"/>
          <w:sz w:val="24"/>
        </w:rPr>
        <w:tab/>
      </w:r>
      <w:r>
        <w:rPr>
          <w:rFonts w:ascii="Arial" w:hAnsi="Arial" w:cs="Arial"/>
          <w:b/>
          <w:sz w:val="24"/>
        </w:rPr>
        <w:t>Addition of message contents to test case 4.7.10.2</w:t>
      </w:r>
    </w:p>
    <w:p w14:paraId="1D86C4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CR-3200  Cat: F (Rel-18)</w:t>
      </w:r>
      <w:r>
        <w:rPr>
          <w:i/>
        </w:rPr>
        <w:br/>
      </w:r>
      <w:r>
        <w:rPr>
          <w:i/>
        </w:rPr>
        <w:br/>
      </w:r>
      <w:r>
        <w:rPr>
          <w:i/>
        </w:rPr>
        <w:tab/>
      </w:r>
      <w:r>
        <w:rPr>
          <w:i/>
        </w:rPr>
        <w:tab/>
      </w:r>
      <w:r>
        <w:rPr>
          <w:i/>
        </w:rPr>
        <w:tab/>
      </w:r>
      <w:r>
        <w:rPr>
          <w:i/>
        </w:rPr>
        <w:tab/>
      </w:r>
      <w:r>
        <w:rPr>
          <w:i/>
        </w:rPr>
        <w:tab/>
        <w:t>Source: Apple, Huawei, Hisilicon</w:t>
      </w:r>
    </w:p>
    <w:p w14:paraId="1D4DE25C" w14:textId="77777777" w:rsidR="00CD0C2C" w:rsidRDefault="00CD0C2C" w:rsidP="00CD0C2C">
      <w:pPr>
        <w:rPr>
          <w:rFonts w:ascii="Arial" w:hAnsi="Arial" w:cs="Arial"/>
          <w:b/>
        </w:rPr>
      </w:pPr>
      <w:r>
        <w:rPr>
          <w:rFonts w:ascii="Arial" w:hAnsi="Arial" w:cs="Arial"/>
          <w:b/>
        </w:rPr>
        <w:t xml:space="preserve">Discussion: </w:t>
      </w:r>
    </w:p>
    <w:p w14:paraId="06727679" w14:textId="77777777" w:rsidR="00CD0C2C" w:rsidRDefault="00CD0C2C" w:rsidP="00CD0C2C">
      <w:r>
        <w:t>r1</w:t>
      </w:r>
    </w:p>
    <w:p w14:paraId="4CB480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R5-243844</w:t>
      </w:r>
      <w:r>
        <w:rPr>
          <w:color w:val="993300"/>
          <w:u w:val="single"/>
        </w:rPr>
        <w:t>.</w:t>
      </w:r>
    </w:p>
    <w:p w14:paraId="73E01D5D" w14:textId="1E25F51E" w:rsidR="00CD0C2C" w:rsidRDefault="00CD0C2C" w:rsidP="00CD0C2C">
      <w:pPr>
        <w:rPr>
          <w:rFonts w:ascii="Arial" w:hAnsi="Arial" w:cs="Arial"/>
          <w:b/>
          <w:sz w:val="24"/>
        </w:rPr>
      </w:pPr>
      <w:r>
        <w:rPr>
          <w:rFonts w:ascii="Arial" w:hAnsi="Arial" w:cs="Arial"/>
          <w:b/>
          <w:color w:val="0000FF"/>
          <w:sz w:val="24"/>
        </w:rPr>
        <w:t>R5-243844</w:t>
      </w:r>
      <w:r>
        <w:rPr>
          <w:rFonts w:ascii="Arial" w:hAnsi="Arial" w:cs="Arial"/>
          <w:b/>
          <w:color w:val="0000FF"/>
          <w:sz w:val="24"/>
        </w:rPr>
        <w:tab/>
      </w:r>
      <w:r>
        <w:rPr>
          <w:rFonts w:ascii="Arial" w:hAnsi="Arial" w:cs="Arial"/>
          <w:b/>
          <w:sz w:val="24"/>
        </w:rPr>
        <w:t>Addition of message contents to test case 4.7.10.2</w:t>
      </w:r>
    </w:p>
    <w:p w14:paraId="322491E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CR-3200  rev 1 Cat: F (Rel-18)</w:t>
      </w:r>
      <w:r>
        <w:rPr>
          <w:i/>
        </w:rPr>
        <w:br/>
      </w:r>
      <w:r>
        <w:rPr>
          <w:i/>
        </w:rPr>
        <w:lastRenderedPageBreak/>
        <w:br/>
      </w:r>
      <w:r>
        <w:rPr>
          <w:i/>
        </w:rPr>
        <w:tab/>
      </w:r>
      <w:r>
        <w:rPr>
          <w:i/>
        </w:rPr>
        <w:tab/>
      </w:r>
      <w:r>
        <w:rPr>
          <w:i/>
        </w:rPr>
        <w:tab/>
      </w:r>
      <w:r>
        <w:rPr>
          <w:i/>
        </w:rPr>
        <w:tab/>
      </w:r>
      <w:r>
        <w:rPr>
          <w:i/>
        </w:rPr>
        <w:tab/>
        <w:t>Source: Apple, Huawei, Hisilicon</w:t>
      </w:r>
    </w:p>
    <w:p w14:paraId="673899F5" w14:textId="77777777" w:rsidR="00CD0C2C" w:rsidRDefault="00CD0C2C" w:rsidP="00CD0C2C">
      <w:pPr>
        <w:rPr>
          <w:color w:val="808080"/>
        </w:rPr>
      </w:pPr>
      <w:r>
        <w:rPr>
          <w:color w:val="808080"/>
        </w:rPr>
        <w:t>(Replaces R5-243243)</w:t>
      </w:r>
    </w:p>
    <w:p w14:paraId="72F9E5B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1021F" w14:textId="403726AF" w:rsidR="00CD0C2C" w:rsidRDefault="00CD0C2C" w:rsidP="00CD0C2C">
      <w:pPr>
        <w:rPr>
          <w:rFonts w:ascii="Arial" w:hAnsi="Arial" w:cs="Arial"/>
          <w:b/>
          <w:sz w:val="24"/>
        </w:rPr>
      </w:pPr>
      <w:r>
        <w:rPr>
          <w:rFonts w:ascii="Arial" w:hAnsi="Arial" w:cs="Arial"/>
          <w:b/>
          <w:color w:val="0000FF"/>
          <w:sz w:val="24"/>
        </w:rPr>
        <w:t>R5-243244</w:t>
      </w:r>
      <w:r>
        <w:rPr>
          <w:rFonts w:ascii="Arial" w:hAnsi="Arial" w:cs="Arial"/>
          <w:b/>
          <w:color w:val="0000FF"/>
          <w:sz w:val="24"/>
        </w:rPr>
        <w:tab/>
      </w:r>
      <w:r>
        <w:rPr>
          <w:rFonts w:ascii="Arial" w:hAnsi="Arial" w:cs="Arial"/>
          <w:b/>
          <w:sz w:val="24"/>
        </w:rPr>
        <w:t>Addition of message contents to test case 5.7.8.1</w:t>
      </w:r>
    </w:p>
    <w:p w14:paraId="03D3C04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CR-3201  Cat: F (Rel-18)</w:t>
      </w:r>
      <w:r>
        <w:rPr>
          <w:i/>
        </w:rPr>
        <w:br/>
      </w:r>
      <w:r>
        <w:rPr>
          <w:i/>
        </w:rPr>
        <w:br/>
      </w:r>
      <w:r>
        <w:rPr>
          <w:i/>
        </w:rPr>
        <w:tab/>
      </w:r>
      <w:r>
        <w:rPr>
          <w:i/>
        </w:rPr>
        <w:tab/>
      </w:r>
      <w:r>
        <w:rPr>
          <w:i/>
        </w:rPr>
        <w:tab/>
      </w:r>
      <w:r>
        <w:rPr>
          <w:i/>
        </w:rPr>
        <w:tab/>
      </w:r>
      <w:r>
        <w:rPr>
          <w:i/>
        </w:rPr>
        <w:tab/>
        <w:t>Source: Apple, Huawei, Hisilicon</w:t>
      </w:r>
    </w:p>
    <w:p w14:paraId="700FF56E" w14:textId="77777777" w:rsidR="00CD0C2C" w:rsidRDefault="00CD0C2C" w:rsidP="00CD0C2C">
      <w:pPr>
        <w:rPr>
          <w:rFonts w:ascii="Arial" w:hAnsi="Arial" w:cs="Arial"/>
          <w:b/>
        </w:rPr>
      </w:pPr>
      <w:r>
        <w:rPr>
          <w:rFonts w:ascii="Arial" w:hAnsi="Arial" w:cs="Arial"/>
          <w:b/>
        </w:rPr>
        <w:t xml:space="preserve">Discussion: </w:t>
      </w:r>
    </w:p>
    <w:p w14:paraId="6238216B" w14:textId="77777777" w:rsidR="00CD0C2C" w:rsidRDefault="00CD0C2C" w:rsidP="00CD0C2C">
      <w:r>
        <w:t>r1</w:t>
      </w:r>
    </w:p>
    <w:p w14:paraId="6B86F47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R5-243845</w:t>
      </w:r>
      <w:r>
        <w:rPr>
          <w:color w:val="993300"/>
          <w:u w:val="single"/>
        </w:rPr>
        <w:t>.</w:t>
      </w:r>
    </w:p>
    <w:p w14:paraId="3F310B90" w14:textId="1389C721" w:rsidR="00CD0C2C" w:rsidRDefault="00CD0C2C" w:rsidP="00CD0C2C">
      <w:pPr>
        <w:rPr>
          <w:rFonts w:ascii="Arial" w:hAnsi="Arial" w:cs="Arial"/>
          <w:b/>
          <w:sz w:val="24"/>
        </w:rPr>
      </w:pPr>
      <w:r>
        <w:rPr>
          <w:rFonts w:ascii="Arial" w:hAnsi="Arial" w:cs="Arial"/>
          <w:b/>
          <w:color w:val="0000FF"/>
          <w:sz w:val="24"/>
        </w:rPr>
        <w:t>R5-243845</w:t>
      </w:r>
      <w:r>
        <w:rPr>
          <w:rFonts w:ascii="Arial" w:hAnsi="Arial" w:cs="Arial"/>
          <w:b/>
          <w:color w:val="0000FF"/>
          <w:sz w:val="24"/>
        </w:rPr>
        <w:tab/>
      </w:r>
      <w:r>
        <w:rPr>
          <w:rFonts w:ascii="Arial" w:hAnsi="Arial" w:cs="Arial"/>
          <w:b/>
          <w:sz w:val="24"/>
        </w:rPr>
        <w:t>Addition of message contents to test case 5.7.8.1</w:t>
      </w:r>
    </w:p>
    <w:p w14:paraId="5D49A4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CR-3201  rev 1 Cat: F (Rel-18)</w:t>
      </w:r>
      <w:r>
        <w:rPr>
          <w:i/>
        </w:rPr>
        <w:br/>
      </w:r>
      <w:r>
        <w:rPr>
          <w:i/>
        </w:rPr>
        <w:br/>
      </w:r>
      <w:r>
        <w:rPr>
          <w:i/>
        </w:rPr>
        <w:tab/>
      </w:r>
      <w:r>
        <w:rPr>
          <w:i/>
        </w:rPr>
        <w:tab/>
      </w:r>
      <w:r>
        <w:rPr>
          <w:i/>
        </w:rPr>
        <w:tab/>
      </w:r>
      <w:r>
        <w:rPr>
          <w:i/>
        </w:rPr>
        <w:tab/>
      </w:r>
      <w:r>
        <w:rPr>
          <w:i/>
        </w:rPr>
        <w:tab/>
        <w:t>Source: Apple, Huawei, Hisilicon</w:t>
      </w:r>
    </w:p>
    <w:p w14:paraId="28059A58" w14:textId="77777777" w:rsidR="00CD0C2C" w:rsidRDefault="00CD0C2C" w:rsidP="00CD0C2C">
      <w:pPr>
        <w:rPr>
          <w:color w:val="808080"/>
        </w:rPr>
      </w:pPr>
      <w:r>
        <w:rPr>
          <w:color w:val="808080"/>
        </w:rPr>
        <w:t>(Replaces R5-243244)</w:t>
      </w:r>
    </w:p>
    <w:p w14:paraId="081EB6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0ECB0" w14:textId="473378A3" w:rsidR="00CD0C2C" w:rsidRDefault="00CD0C2C" w:rsidP="00CD0C2C">
      <w:pPr>
        <w:rPr>
          <w:rFonts w:ascii="Arial" w:hAnsi="Arial" w:cs="Arial"/>
          <w:b/>
          <w:sz w:val="24"/>
        </w:rPr>
      </w:pPr>
      <w:r>
        <w:rPr>
          <w:rFonts w:ascii="Arial" w:hAnsi="Arial" w:cs="Arial"/>
          <w:b/>
          <w:color w:val="0000FF"/>
          <w:sz w:val="24"/>
        </w:rPr>
        <w:t>R5-243245</w:t>
      </w:r>
      <w:r>
        <w:rPr>
          <w:rFonts w:ascii="Arial" w:hAnsi="Arial" w:cs="Arial"/>
          <w:b/>
          <w:color w:val="0000FF"/>
          <w:sz w:val="24"/>
        </w:rPr>
        <w:tab/>
      </w:r>
      <w:r>
        <w:rPr>
          <w:rFonts w:ascii="Arial" w:hAnsi="Arial" w:cs="Arial"/>
          <w:b/>
          <w:sz w:val="24"/>
        </w:rPr>
        <w:t>Addition of message contents to test case 5.7.8.2</w:t>
      </w:r>
    </w:p>
    <w:p w14:paraId="3C8119D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CR-3202  Cat: F (Rel-18)</w:t>
      </w:r>
      <w:r>
        <w:rPr>
          <w:i/>
        </w:rPr>
        <w:br/>
      </w:r>
      <w:r>
        <w:rPr>
          <w:i/>
        </w:rPr>
        <w:br/>
      </w:r>
      <w:r>
        <w:rPr>
          <w:i/>
        </w:rPr>
        <w:tab/>
      </w:r>
      <w:r>
        <w:rPr>
          <w:i/>
        </w:rPr>
        <w:tab/>
      </w:r>
      <w:r>
        <w:rPr>
          <w:i/>
        </w:rPr>
        <w:tab/>
      </w:r>
      <w:r>
        <w:rPr>
          <w:i/>
        </w:rPr>
        <w:tab/>
      </w:r>
      <w:r>
        <w:rPr>
          <w:i/>
        </w:rPr>
        <w:tab/>
        <w:t>Source: Apple, Huawei, Hisilicon</w:t>
      </w:r>
    </w:p>
    <w:p w14:paraId="3FE8B58A" w14:textId="77777777" w:rsidR="00CD0C2C" w:rsidRDefault="00CD0C2C" w:rsidP="00CD0C2C">
      <w:pPr>
        <w:rPr>
          <w:rFonts w:ascii="Arial" w:hAnsi="Arial" w:cs="Arial"/>
          <w:b/>
        </w:rPr>
      </w:pPr>
      <w:r>
        <w:rPr>
          <w:rFonts w:ascii="Arial" w:hAnsi="Arial" w:cs="Arial"/>
          <w:b/>
        </w:rPr>
        <w:t xml:space="preserve">Discussion: </w:t>
      </w:r>
    </w:p>
    <w:p w14:paraId="73FB4A12" w14:textId="77777777" w:rsidR="00CD0C2C" w:rsidRDefault="00CD0C2C" w:rsidP="00CD0C2C">
      <w:r>
        <w:t>r1</w:t>
      </w:r>
    </w:p>
    <w:p w14:paraId="6259D7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R5-243846</w:t>
      </w:r>
      <w:r>
        <w:rPr>
          <w:color w:val="993300"/>
          <w:u w:val="single"/>
        </w:rPr>
        <w:t>.</w:t>
      </w:r>
    </w:p>
    <w:p w14:paraId="70EDF931" w14:textId="0907E504" w:rsidR="00CD0C2C" w:rsidRDefault="00CD0C2C" w:rsidP="00CD0C2C">
      <w:pPr>
        <w:rPr>
          <w:rFonts w:ascii="Arial" w:hAnsi="Arial" w:cs="Arial"/>
          <w:b/>
          <w:sz w:val="24"/>
        </w:rPr>
      </w:pPr>
      <w:r>
        <w:rPr>
          <w:rFonts w:ascii="Arial" w:hAnsi="Arial" w:cs="Arial"/>
          <w:b/>
          <w:color w:val="0000FF"/>
          <w:sz w:val="24"/>
        </w:rPr>
        <w:t>R5-243846</w:t>
      </w:r>
      <w:r>
        <w:rPr>
          <w:rFonts w:ascii="Arial" w:hAnsi="Arial" w:cs="Arial"/>
          <w:b/>
          <w:color w:val="0000FF"/>
          <w:sz w:val="24"/>
        </w:rPr>
        <w:tab/>
      </w:r>
      <w:r>
        <w:rPr>
          <w:rFonts w:ascii="Arial" w:hAnsi="Arial" w:cs="Arial"/>
          <w:b/>
          <w:sz w:val="24"/>
        </w:rPr>
        <w:t>Addition of message contents to test case 5.7.8.2</w:t>
      </w:r>
    </w:p>
    <w:p w14:paraId="214ABA3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CR-3202  rev 1 Cat: F (Rel-18)</w:t>
      </w:r>
      <w:r>
        <w:rPr>
          <w:i/>
        </w:rPr>
        <w:br/>
      </w:r>
      <w:r>
        <w:rPr>
          <w:i/>
        </w:rPr>
        <w:br/>
      </w:r>
      <w:r>
        <w:rPr>
          <w:i/>
        </w:rPr>
        <w:tab/>
      </w:r>
      <w:r>
        <w:rPr>
          <w:i/>
        </w:rPr>
        <w:tab/>
      </w:r>
      <w:r>
        <w:rPr>
          <w:i/>
        </w:rPr>
        <w:tab/>
      </w:r>
      <w:r>
        <w:rPr>
          <w:i/>
        </w:rPr>
        <w:tab/>
      </w:r>
      <w:r>
        <w:rPr>
          <w:i/>
        </w:rPr>
        <w:tab/>
        <w:t>Source: Apple, Huawei, Hisilicon</w:t>
      </w:r>
    </w:p>
    <w:p w14:paraId="0AFABFFD" w14:textId="77777777" w:rsidR="00CD0C2C" w:rsidRDefault="00CD0C2C" w:rsidP="00CD0C2C">
      <w:pPr>
        <w:rPr>
          <w:color w:val="808080"/>
        </w:rPr>
      </w:pPr>
      <w:r>
        <w:rPr>
          <w:color w:val="808080"/>
        </w:rPr>
        <w:t>(Replaces R5-243245)</w:t>
      </w:r>
    </w:p>
    <w:p w14:paraId="09A22B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E30C6" w14:textId="14AB7C5B" w:rsidR="00CD0C2C" w:rsidRDefault="00CD0C2C" w:rsidP="00CD0C2C">
      <w:pPr>
        <w:rPr>
          <w:rFonts w:ascii="Arial" w:hAnsi="Arial" w:cs="Arial"/>
          <w:b/>
          <w:sz w:val="24"/>
        </w:rPr>
      </w:pPr>
      <w:r>
        <w:rPr>
          <w:rFonts w:ascii="Arial" w:hAnsi="Arial" w:cs="Arial"/>
          <w:b/>
          <w:color w:val="0000FF"/>
          <w:sz w:val="24"/>
        </w:rPr>
        <w:t>R5-243246</w:t>
      </w:r>
      <w:r>
        <w:rPr>
          <w:rFonts w:ascii="Arial" w:hAnsi="Arial" w:cs="Arial"/>
          <w:b/>
          <w:color w:val="0000FF"/>
          <w:sz w:val="24"/>
        </w:rPr>
        <w:tab/>
      </w:r>
      <w:r>
        <w:rPr>
          <w:rFonts w:ascii="Arial" w:hAnsi="Arial" w:cs="Arial"/>
          <w:b/>
          <w:sz w:val="24"/>
        </w:rPr>
        <w:t>Addition of message contents to test case 5.7.9.1</w:t>
      </w:r>
    </w:p>
    <w:p w14:paraId="2CAD3E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CR-3203  Cat: F (Rel-18)</w:t>
      </w:r>
      <w:r>
        <w:rPr>
          <w:i/>
        </w:rPr>
        <w:br/>
      </w:r>
      <w:r>
        <w:rPr>
          <w:i/>
        </w:rPr>
        <w:br/>
      </w:r>
      <w:r>
        <w:rPr>
          <w:i/>
        </w:rPr>
        <w:tab/>
      </w:r>
      <w:r>
        <w:rPr>
          <w:i/>
        </w:rPr>
        <w:tab/>
      </w:r>
      <w:r>
        <w:rPr>
          <w:i/>
        </w:rPr>
        <w:tab/>
      </w:r>
      <w:r>
        <w:rPr>
          <w:i/>
        </w:rPr>
        <w:tab/>
      </w:r>
      <w:r>
        <w:rPr>
          <w:i/>
        </w:rPr>
        <w:tab/>
        <w:t>Source: Apple, Huawei, Hisilicon</w:t>
      </w:r>
    </w:p>
    <w:p w14:paraId="71E30D2C" w14:textId="77777777" w:rsidR="00CD0C2C" w:rsidRDefault="00CD0C2C" w:rsidP="00CD0C2C">
      <w:pPr>
        <w:rPr>
          <w:rFonts w:ascii="Arial" w:hAnsi="Arial" w:cs="Arial"/>
          <w:b/>
        </w:rPr>
      </w:pPr>
      <w:r>
        <w:rPr>
          <w:rFonts w:ascii="Arial" w:hAnsi="Arial" w:cs="Arial"/>
          <w:b/>
        </w:rPr>
        <w:t xml:space="preserve">Discussion: </w:t>
      </w:r>
    </w:p>
    <w:p w14:paraId="1422A3EB" w14:textId="77777777" w:rsidR="00CD0C2C" w:rsidRDefault="00CD0C2C" w:rsidP="00CD0C2C">
      <w:r>
        <w:t>r1</w:t>
      </w:r>
    </w:p>
    <w:p w14:paraId="50DC3541"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R5-243847</w:t>
      </w:r>
      <w:r>
        <w:rPr>
          <w:color w:val="993300"/>
          <w:u w:val="single"/>
        </w:rPr>
        <w:t>.</w:t>
      </w:r>
    </w:p>
    <w:p w14:paraId="37DD39F7" w14:textId="6B83C09E" w:rsidR="00CD0C2C" w:rsidRDefault="00CD0C2C" w:rsidP="00CD0C2C">
      <w:pPr>
        <w:rPr>
          <w:rFonts w:ascii="Arial" w:hAnsi="Arial" w:cs="Arial"/>
          <w:b/>
          <w:sz w:val="24"/>
        </w:rPr>
      </w:pPr>
      <w:r>
        <w:rPr>
          <w:rFonts w:ascii="Arial" w:hAnsi="Arial" w:cs="Arial"/>
          <w:b/>
          <w:color w:val="0000FF"/>
          <w:sz w:val="24"/>
        </w:rPr>
        <w:t>R5-243847</w:t>
      </w:r>
      <w:r>
        <w:rPr>
          <w:rFonts w:ascii="Arial" w:hAnsi="Arial" w:cs="Arial"/>
          <w:b/>
          <w:color w:val="0000FF"/>
          <w:sz w:val="24"/>
        </w:rPr>
        <w:tab/>
      </w:r>
      <w:r>
        <w:rPr>
          <w:rFonts w:ascii="Arial" w:hAnsi="Arial" w:cs="Arial"/>
          <w:b/>
          <w:sz w:val="24"/>
        </w:rPr>
        <w:t>Addition of message contents to test case 5.7.9.1</w:t>
      </w:r>
    </w:p>
    <w:p w14:paraId="447B3B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CR-3203  rev 1 Cat: F (Rel-18)</w:t>
      </w:r>
      <w:r>
        <w:rPr>
          <w:i/>
        </w:rPr>
        <w:br/>
      </w:r>
      <w:r>
        <w:rPr>
          <w:i/>
        </w:rPr>
        <w:br/>
      </w:r>
      <w:r>
        <w:rPr>
          <w:i/>
        </w:rPr>
        <w:tab/>
      </w:r>
      <w:r>
        <w:rPr>
          <w:i/>
        </w:rPr>
        <w:tab/>
      </w:r>
      <w:r>
        <w:rPr>
          <w:i/>
        </w:rPr>
        <w:tab/>
      </w:r>
      <w:r>
        <w:rPr>
          <w:i/>
        </w:rPr>
        <w:tab/>
      </w:r>
      <w:r>
        <w:rPr>
          <w:i/>
        </w:rPr>
        <w:tab/>
        <w:t>Source: Apple, Huawei, Hisilicon</w:t>
      </w:r>
    </w:p>
    <w:p w14:paraId="797BE173" w14:textId="77777777" w:rsidR="00CD0C2C" w:rsidRDefault="00CD0C2C" w:rsidP="00CD0C2C">
      <w:pPr>
        <w:rPr>
          <w:color w:val="808080"/>
        </w:rPr>
      </w:pPr>
      <w:r>
        <w:rPr>
          <w:color w:val="808080"/>
        </w:rPr>
        <w:t>(Replaces R5-243246)</w:t>
      </w:r>
    </w:p>
    <w:p w14:paraId="03EF9AC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7B9AA" w14:textId="3A2165FA" w:rsidR="00CD0C2C" w:rsidRDefault="00CD0C2C" w:rsidP="00CD0C2C">
      <w:pPr>
        <w:rPr>
          <w:rFonts w:ascii="Arial" w:hAnsi="Arial" w:cs="Arial"/>
          <w:b/>
          <w:sz w:val="24"/>
        </w:rPr>
      </w:pPr>
      <w:r>
        <w:rPr>
          <w:rFonts w:ascii="Arial" w:hAnsi="Arial" w:cs="Arial"/>
          <w:b/>
          <w:color w:val="0000FF"/>
          <w:sz w:val="24"/>
        </w:rPr>
        <w:t>R5-243247</w:t>
      </w:r>
      <w:r>
        <w:rPr>
          <w:rFonts w:ascii="Arial" w:hAnsi="Arial" w:cs="Arial"/>
          <w:b/>
          <w:color w:val="0000FF"/>
          <w:sz w:val="24"/>
        </w:rPr>
        <w:tab/>
      </w:r>
      <w:r>
        <w:rPr>
          <w:rFonts w:ascii="Arial" w:hAnsi="Arial" w:cs="Arial"/>
          <w:b/>
          <w:sz w:val="24"/>
        </w:rPr>
        <w:t>Addition of message contents to test case 5.7.9.2</w:t>
      </w:r>
    </w:p>
    <w:p w14:paraId="1F9044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CR-3204  Cat: F (Rel-18)</w:t>
      </w:r>
      <w:r>
        <w:rPr>
          <w:i/>
        </w:rPr>
        <w:br/>
      </w:r>
      <w:r>
        <w:rPr>
          <w:i/>
        </w:rPr>
        <w:br/>
      </w:r>
      <w:r>
        <w:rPr>
          <w:i/>
        </w:rPr>
        <w:tab/>
      </w:r>
      <w:r>
        <w:rPr>
          <w:i/>
        </w:rPr>
        <w:tab/>
      </w:r>
      <w:r>
        <w:rPr>
          <w:i/>
        </w:rPr>
        <w:tab/>
      </w:r>
      <w:r>
        <w:rPr>
          <w:i/>
        </w:rPr>
        <w:tab/>
      </w:r>
      <w:r>
        <w:rPr>
          <w:i/>
        </w:rPr>
        <w:tab/>
        <w:t>Source: Apple, Huawei, Hisilicon</w:t>
      </w:r>
    </w:p>
    <w:p w14:paraId="30B3F2BB" w14:textId="77777777" w:rsidR="00CD0C2C" w:rsidRDefault="00CD0C2C" w:rsidP="00CD0C2C">
      <w:pPr>
        <w:rPr>
          <w:rFonts w:ascii="Arial" w:hAnsi="Arial" w:cs="Arial"/>
          <w:b/>
        </w:rPr>
      </w:pPr>
      <w:r>
        <w:rPr>
          <w:rFonts w:ascii="Arial" w:hAnsi="Arial" w:cs="Arial"/>
          <w:b/>
        </w:rPr>
        <w:t xml:space="preserve">Discussion: </w:t>
      </w:r>
    </w:p>
    <w:p w14:paraId="2DB7921F" w14:textId="77777777" w:rsidR="00CD0C2C" w:rsidRDefault="00CD0C2C" w:rsidP="00CD0C2C">
      <w:r>
        <w:t>r1</w:t>
      </w:r>
    </w:p>
    <w:p w14:paraId="28895C5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R5-243848</w:t>
      </w:r>
      <w:r>
        <w:rPr>
          <w:color w:val="993300"/>
          <w:u w:val="single"/>
        </w:rPr>
        <w:t>.</w:t>
      </w:r>
    </w:p>
    <w:p w14:paraId="1A86C889" w14:textId="49B843A1" w:rsidR="00CD0C2C" w:rsidRDefault="00CD0C2C" w:rsidP="00CD0C2C">
      <w:pPr>
        <w:rPr>
          <w:rFonts w:ascii="Arial" w:hAnsi="Arial" w:cs="Arial"/>
          <w:b/>
          <w:sz w:val="24"/>
        </w:rPr>
      </w:pPr>
      <w:r>
        <w:rPr>
          <w:rFonts w:ascii="Arial" w:hAnsi="Arial" w:cs="Arial"/>
          <w:b/>
          <w:color w:val="0000FF"/>
          <w:sz w:val="24"/>
        </w:rPr>
        <w:t>R5-243848</w:t>
      </w:r>
      <w:r>
        <w:rPr>
          <w:rFonts w:ascii="Arial" w:hAnsi="Arial" w:cs="Arial"/>
          <w:b/>
          <w:color w:val="0000FF"/>
          <w:sz w:val="24"/>
        </w:rPr>
        <w:tab/>
      </w:r>
      <w:r>
        <w:rPr>
          <w:rFonts w:ascii="Arial" w:hAnsi="Arial" w:cs="Arial"/>
          <w:b/>
          <w:sz w:val="24"/>
        </w:rPr>
        <w:t>Addition of message contents to test case 5.7.9.2</w:t>
      </w:r>
    </w:p>
    <w:p w14:paraId="0D2C37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CR-3204  rev 1 Cat: F (Rel-18)</w:t>
      </w:r>
      <w:r>
        <w:rPr>
          <w:i/>
        </w:rPr>
        <w:br/>
      </w:r>
      <w:r>
        <w:rPr>
          <w:i/>
        </w:rPr>
        <w:br/>
      </w:r>
      <w:r>
        <w:rPr>
          <w:i/>
        </w:rPr>
        <w:tab/>
      </w:r>
      <w:r>
        <w:rPr>
          <w:i/>
        </w:rPr>
        <w:tab/>
      </w:r>
      <w:r>
        <w:rPr>
          <w:i/>
        </w:rPr>
        <w:tab/>
      </w:r>
      <w:r>
        <w:rPr>
          <w:i/>
        </w:rPr>
        <w:tab/>
      </w:r>
      <w:r>
        <w:rPr>
          <w:i/>
        </w:rPr>
        <w:tab/>
        <w:t>Source: Apple, Huawei, Hisilicon</w:t>
      </w:r>
    </w:p>
    <w:p w14:paraId="4BDC8533" w14:textId="77777777" w:rsidR="00CD0C2C" w:rsidRDefault="00CD0C2C" w:rsidP="00CD0C2C">
      <w:pPr>
        <w:rPr>
          <w:color w:val="808080"/>
        </w:rPr>
      </w:pPr>
      <w:r>
        <w:rPr>
          <w:color w:val="808080"/>
        </w:rPr>
        <w:t>(Replaces R5-243247)</w:t>
      </w:r>
    </w:p>
    <w:p w14:paraId="2D76EF0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B71C0" w14:textId="7476BF48" w:rsidR="00CD0C2C" w:rsidRDefault="00CD0C2C" w:rsidP="00CD0C2C">
      <w:pPr>
        <w:rPr>
          <w:rFonts w:ascii="Arial" w:hAnsi="Arial" w:cs="Arial"/>
          <w:b/>
          <w:sz w:val="24"/>
        </w:rPr>
      </w:pPr>
      <w:r>
        <w:rPr>
          <w:rFonts w:ascii="Arial" w:hAnsi="Arial" w:cs="Arial"/>
          <w:b/>
          <w:color w:val="0000FF"/>
          <w:sz w:val="24"/>
        </w:rPr>
        <w:t>R5-243248</w:t>
      </w:r>
      <w:r>
        <w:rPr>
          <w:rFonts w:ascii="Arial" w:hAnsi="Arial" w:cs="Arial"/>
          <w:b/>
          <w:color w:val="0000FF"/>
          <w:sz w:val="24"/>
        </w:rPr>
        <w:tab/>
      </w:r>
      <w:r>
        <w:rPr>
          <w:rFonts w:ascii="Arial" w:hAnsi="Arial" w:cs="Arial"/>
          <w:b/>
          <w:sz w:val="24"/>
        </w:rPr>
        <w:t>Addition of message contents to test case 6.7.11.1</w:t>
      </w:r>
    </w:p>
    <w:p w14:paraId="691E2B6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CR-3205  Cat: F (Rel-18)</w:t>
      </w:r>
      <w:r>
        <w:rPr>
          <w:i/>
        </w:rPr>
        <w:br/>
      </w:r>
      <w:r>
        <w:rPr>
          <w:i/>
        </w:rPr>
        <w:br/>
      </w:r>
      <w:r>
        <w:rPr>
          <w:i/>
        </w:rPr>
        <w:tab/>
      </w:r>
      <w:r>
        <w:rPr>
          <w:i/>
        </w:rPr>
        <w:tab/>
      </w:r>
      <w:r>
        <w:rPr>
          <w:i/>
        </w:rPr>
        <w:tab/>
      </w:r>
      <w:r>
        <w:rPr>
          <w:i/>
        </w:rPr>
        <w:tab/>
      </w:r>
      <w:r>
        <w:rPr>
          <w:i/>
        </w:rPr>
        <w:tab/>
        <w:t>Source: Apple, Huawei, Hisilicon</w:t>
      </w:r>
    </w:p>
    <w:p w14:paraId="140AD147" w14:textId="77777777" w:rsidR="00CD0C2C" w:rsidRDefault="00CD0C2C" w:rsidP="00CD0C2C">
      <w:pPr>
        <w:rPr>
          <w:rFonts w:ascii="Arial" w:hAnsi="Arial" w:cs="Arial"/>
          <w:b/>
        </w:rPr>
      </w:pPr>
      <w:r>
        <w:rPr>
          <w:rFonts w:ascii="Arial" w:hAnsi="Arial" w:cs="Arial"/>
          <w:b/>
        </w:rPr>
        <w:t xml:space="preserve">Discussion: </w:t>
      </w:r>
    </w:p>
    <w:p w14:paraId="1118DED0" w14:textId="77777777" w:rsidR="00CD0C2C" w:rsidRDefault="00CD0C2C" w:rsidP="00CD0C2C">
      <w:r>
        <w:t>r1</w:t>
      </w:r>
    </w:p>
    <w:p w14:paraId="78B0C5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R5-243849</w:t>
      </w:r>
      <w:r>
        <w:rPr>
          <w:color w:val="993300"/>
          <w:u w:val="single"/>
        </w:rPr>
        <w:t>.</w:t>
      </w:r>
    </w:p>
    <w:p w14:paraId="1795589F" w14:textId="35265AD6" w:rsidR="00CD0C2C" w:rsidRDefault="00CD0C2C" w:rsidP="00CD0C2C">
      <w:pPr>
        <w:rPr>
          <w:rFonts w:ascii="Arial" w:hAnsi="Arial" w:cs="Arial"/>
          <w:b/>
          <w:sz w:val="24"/>
        </w:rPr>
      </w:pPr>
      <w:r>
        <w:rPr>
          <w:rFonts w:ascii="Arial" w:hAnsi="Arial" w:cs="Arial"/>
          <w:b/>
          <w:color w:val="0000FF"/>
          <w:sz w:val="24"/>
        </w:rPr>
        <w:t>R5-243849</w:t>
      </w:r>
      <w:r>
        <w:rPr>
          <w:rFonts w:ascii="Arial" w:hAnsi="Arial" w:cs="Arial"/>
          <w:b/>
          <w:color w:val="0000FF"/>
          <w:sz w:val="24"/>
        </w:rPr>
        <w:tab/>
      </w:r>
      <w:r>
        <w:rPr>
          <w:rFonts w:ascii="Arial" w:hAnsi="Arial" w:cs="Arial"/>
          <w:b/>
          <w:sz w:val="24"/>
        </w:rPr>
        <w:t>Addition of message contents to test case 6.7.11.1</w:t>
      </w:r>
    </w:p>
    <w:p w14:paraId="6A63C8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CR-3205  rev 1 Cat: F (Rel-18)</w:t>
      </w:r>
      <w:r>
        <w:rPr>
          <w:i/>
        </w:rPr>
        <w:br/>
      </w:r>
      <w:r>
        <w:rPr>
          <w:i/>
        </w:rPr>
        <w:br/>
      </w:r>
      <w:r>
        <w:rPr>
          <w:i/>
        </w:rPr>
        <w:tab/>
      </w:r>
      <w:r>
        <w:rPr>
          <w:i/>
        </w:rPr>
        <w:tab/>
      </w:r>
      <w:r>
        <w:rPr>
          <w:i/>
        </w:rPr>
        <w:tab/>
      </w:r>
      <w:r>
        <w:rPr>
          <w:i/>
        </w:rPr>
        <w:tab/>
      </w:r>
      <w:r>
        <w:rPr>
          <w:i/>
        </w:rPr>
        <w:tab/>
        <w:t>Source: Apple, Huawei, Hisilicon</w:t>
      </w:r>
    </w:p>
    <w:p w14:paraId="2DCE66F4" w14:textId="77777777" w:rsidR="00CD0C2C" w:rsidRDefault="00CD0C2C" w:rsidP="00CD0C2C">
      <w:pPr>
        <w:rPr>
          <w:color w:val="808080"/>
        </w:rPr>
      </w:pPr>
      <w:r>
        <w:rPr>
          <w:color w:val="808080"/>
        </w:rPr>
        <w:t>(Replaces R5-243248)</w:t>
      </w:r>
    </w:p>
    <w:p w14:paraId="459212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62DB5" w14:textId="3389508C" w:rsidR="00CD0C2C" w:rsidRDefault="00CD0C2C" w:rsidP="00CD0C2C">
      <w:pPr>
        <w:rPr>
          <w:rFonts w:ascii="Arial" w:hAnsi="Arial" w:cs="Arial"/>
          <w:b/>
          <w:sz w:val="24"/>
        </w:rPr>
      </w:pPr>
      <w:r>
        <w:rPr>
          <w:rFonts w:ascii="Arial" w:hAnsi="Arial" w:cs="Arial"/>
          <w:b/>
          <w:color w:val="0000FF"/>
          <w:sz w:val="24"/>
        </w:rPr>
        <w:t>R5-243249</w:t>
      </w:r>
      <w:r>
        <w:rPr>
          <w:rFonts w:ascii="Arial" w:hAnsi="Arial" w:cs="Arial"/>
          <w:b/>
          <w:color w:val="0000FF"/>
          <w:sz w:val="24"/>
        </w:rPr>
        <w:tab/>
      </w:r>
      <w:r>
        <w:rPr>
          <w:rFonts w:ascii="Arial" w:hAnsi="Arial" w:cs="Arial"/>
          <w:b/>
          <w:sz w:val="24"/>
        </w:rPr>
        <w:t>Addition of message contents to test case 6.7.11.2</w:t>
      </w:r>
    </w:p>
    <w:p w14:paraId="4C9B0A1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CR-3206  Cat: F (Rel-18)</w:t>
      </w:r>
      <w:r>
        <w:rPr>
          <w:i/>
        </w:rPr>
        <w:br/>
      </w:r>
      <w:r>
        <w:rPr>
          <w:i/>
        </w:rPr>
        <w:lastRenderedPageBreak/>
        <w:br/>
      </w:r>
      <w:r>
        <w:rPr>
          <w:i/>
        </w:rPr>
        <w:tab/>
      </w:r>
      <w:r>
        <w:rPr>
          <w:i/>
        </w:rPr>
        <w:tab/>
      </w:r>
      <w:r>
        <w:rPr>
          <w:i/>
        </w:rPr>
        <w:tab/>
      </w:r>
      <w:r>
        <w:rPr>
          <w:i/>
        </w:rPr>
        <w:tab/>
      </w:r>
      <w:r>
        <w:rPr>
          <w:i/>
        </w:rPr>
        <w:tab/>
        <w:t>Source: Apple, Huawei, Hisilicon</w:t>
      </w:r>
    </w:p>
    <w:p w14:paraId="0EDAC473" w14:textId="77777777" w:rsidR="00CD0C2C" w:rsidRDefault="00CD0C2C" w:rsidP="00CD0C2C">
      <w:pPr>
        <w:rPr>
          <w:rFonts w:ascii="Arial" w:hAnsi="Arial" w:cs="Arial"/>
          <w:b/>
        </w:rPr>
      </w:pPr>
      <w:r>
        <w:rPr>
          <w:rFonts w:ascii="Arial" w:hAnsi="Arial" w:cs="Arial"/>
          <w:b/>
        </w:rPr>
        <w:t xml:space="preserve">Discussion: </w:t>
      </w:r>
    </w:p>
    <w:p w14:paraId="4E304E90" w14:textId="77777777" w:rsidR="00CD0C2C" w:rsidRDefault="00CD0C2C" w:rsidP="00CD0C2C">
      <w:r>
        <w:t>r1</w:t>
      </w:r>
    </w:p>
    <w:p w14:paraId="37906B7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R5-243850</w:t>
      </w:r>
      <w:r>
        <w:rPr>
          <w:color w:val="993300"/>
          <w:u w:val="single"/>
        </w:rPr>
        <w:t>.</w:t>
      </w:r>
    </w:p>
    <w:p w14:paraId="015F4900" w14:textId="22485ED6" w:rsidR="00CD0C2C" w:rsidRDefault="00CD0C2C" w:rsidP="00CD0C2C">
      <w:pPr>
        <w:rPr>
          <w:rFonts w:ascii="Arial" w:hAnsi="Arial" w:cs="Arial"/>
          <w:b/>
          <w:sz w:val="24"/>
        </w:rPr>
      </w:pPr>
      <w:r>
        <w:rPr>
          <w:rFonts w:ascii="Arial" w:hAnsi="Arial" w:cs="Arial"/>
          <w:b/>
          <w:color w:val="0000FF"/>
          <w:sz w:val="24"/>
        </w:rPr>
        <w:t>R5-243850</w:t>
      </w:r>
      <w:r>
        <w:rPr>
          <w:rFonts w:ascii="Arial" w:hAnsi="Arial" w:cs="Arial"/>
          <w:b/>
          <w:color w:val="0000FF"/>
          <w:sz w:val="24"/>
        </w:rPr>
        <w:tab/>
      </w:r>
      <w:r>
        <w:rPr>
          <w:rFonts w:ascii="Arial" w:hAnsi="Arial" w:cs="Arial"/>
          <w:b/>
          <w:sz w:val="24"/>
        </w:rPr>
        <w:t>Addition of message contents to test case 6.7.11.2</w:t>
      </w:r>
    </w:p>
    <w:p w14:paraId="221A89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CR-3206  rev 1 Cat: F (Rel-18)</w:t>
      </w:r>
      <w:r>
        <w:rPr>
          <w:i/>
        </w:rPr>
        <w:br/>
      </w:r>
      <w:r>
        <w:rPr>
          <w:i/>
        </w:rPr>
        <w:br/>
      </w:r>
      <w:r>
        <w:rPr>
          <w:i/>
        </w:rPr>
        <w:tab/>
      </w:r>
      <w:r>
        <w:rPr>
          <w:i/>
        </w:rPr>
        <w:tab/>
      </w:r>
      <w:r>
        <w:rPr>
          <w:i/>
        </w:rPr>
        <w:tab/>
      </w:r>
      <w:r>
        <w:rPr>
          <w:i/>
        </w:rPr>
        <w:tab/>
      </w:r>
      <w:r>
        <w:rPr>
          <w:i/>
        </w:rPr>
        <w:tab/>
        <w:t>Source: Apple, Huawei, Hisilicon</w:t>
      </w:r>
    </w:p>
    <w:p w14:paraId="403EC155" w14:textId="77777777" w:rsidR="00CD0C2C" w:rsidRDefault="00CD0C2C" w:rsidP="00CD0C2C">
      <w:pPr>
        <w:rPr>
          <w:color w:val="808080"/>
        </w:rPr>
      </w:pPr>
      <w:r>
        <w:rPr>
          <w:color w:val="808080"/>
        </w:rPr>
        <w:t>(Replaces R5-243249)</w:t>
      </w:r>
    </w:p>
    <w:p w14:paraId="15CD9A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9F365" w14:textId="0F028614" w:rsidR="00CD0C2C" w:rsidRDefault="00CD0C2C" w:rsidP="00CD0C2C">
      <w:pPr>
        <w:rPr>
          <w:rFonts w:ascii="Arial" w:hAnsi="Arial" w:cs="Arial"/>
          <w:b/>
          <w:sz w:val="24"/>
        </w:rPr>
      </w:pPr>
      <w:r>
        <w:rPr>
          <w:rFonts w:ascii="Arial" w:hAnsi="Arial" w:cs="Arial"/>
          <w:b/>
          <w:color w:val="0000FF"/>
          <w:sz w:val="24"/>
        </w:rPr>
        <w:t>R5-243250</w:t>
      </w:r>
      <w:r>
        <w:rPr>
          <w:rFonts w:ascii="Arial" w:hAnsi="Arial" w:cs="Arial"/>
          <w:b/>
          <w:color w:val="0000FF"/>
          <w:sz w:val="24"/>
        </w:rPr>
        <w:tab/>
      </w:r>
      <w:r>
        <w:rPr>
          <w:rFonts w:ascii="Arial" w:hAnsi="Arial" w:cs="Arial"/>
          <w:b/>
          <w:sz w:val="24"/>
        </w:rPr>
        <w:t>Addition of message contents to test case 6.7.12.1</w:t>
      </w:r>
    </w:p>
    <w:p w14:paraId="327E673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CR-3207  Cat: F (Rel-18)</w:t>
      </w:r>
      <w:r>
        <w:rPr>
          <w:i/>
        </w:rPr>
        <w:br/>
      </w:r>
      <w:r>
        <w:rPr>
          <w:i/>
        </w:rPr>
        <w:br/>
      </w:r>
      <w:r>
        <w:rPr>
          <w:i/>
        </w:rPr>
        <w:tab/>
      </w:r>
      <w:r>
        <w:rPr>
          <w:i/>
        </w:rPr>
        <w:tab/>
      </w:r>
      <w:r>
        <w:rPr>
          <w:i/>
        </w:rPr>
        <w:tab/>
      </w:r>
      <w:r>
        <w:rPr>
          <w:i/>
        </w:rPr>
        <w:tab/>
      </w:r>
      <w:r>
        <w:rPr>
          <w:i/>
        </w:rPr>
        <w:tab/>
        <w:t>Source: Apple, Huawei, Hisilicon</w:t>
      </w:r>
    </w:p>
    <w:p w14:paraId="4979E721" w14:textId="77777777" w:rsidR="00CD0C2C" w:rsidRDefault="00CD0C2C" w:rsidP="00CD0C2C">
      <w:pPr>
        <w:rPr>
          <w:rFonts w:ascii="Arial" w:hAnsi="Arial" w:cs="Arial"/>
          <w:b/>
        </w:rPr>
      </w:pPr>
      <w:r>
        <w:rPr>
          <w:rFonts w:ascii="Arial" w:hAnsi="Arial" w:cs="Arial"/>
          <w:b/>
        </w:rPr>
        <w:t xml:space="preserve">Discussion: </w:t>
      </w:r>
    </w:p>
    <w:p w14:paraId="1E79AF84" w14:textId="77777777" w:rsidR="00CD0C2C" w:rsidRDefault="00CD0C2C" w:rsidP="00CD0C2C">
      <w:r>
        <w:t>r1</w:t>
      </w:r>
    </w:p>
    <w:p w14:paraId="08519D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R5-243851</w:t>
      </w:r>
      <w:r>
        <w:rPr>
          <w:color w:val="993300"/>
          <w:u w:val="single"/>
        </w:rPr>
        <w:t>.</w:t>
      </w:r>
    </w:p>
    <w:p w14:paraId="65B9191B" w14:textId="678D6D35" w:rsidR="00CD0C2C" w:rsidRDefault="00CD0C2C" w:rsidP="00CD0C2C">
      <w:pPr>
        <w:rPr>
          <w:rFonts w:ascii="Arial" w:hAnsi="Arial" w:cs="Arial"/>
          <w:b/>
          <w:sz w:val="24"/>
        </w:rPr>
      </w:pPr>
      <w:r>
        <w:rPr>
          <w:rFonts w:ascii="Arial" w:hAnsi="Arial" w:cs="Arial"/>
          <w:b/>
          <w:color w:val="0000FF"/>
          <w:sz w:val="24"/>
        </w:rPr>
        <w:t>R5-243851</w:t>
      </w:r>
      <w:r>
        <w:rPr>
          <w:rFonts w:ascii="Arial" w:hAnsi="Arial" w:cs="Arial"/>
          <w:b/>
          <w:color w:val="0000FF"/>
          <w:sz w:val="24"/>
        </w:rPr>
        <w:tab/>
      </w:r>
      <w:r>
        <w:rPr>
          <w:rFonts w:ascii="Arial" w:hAnsi="Arial" w:cs="Arial"/>
          <w:b/>
          <w:sz w:val="24"/>
        </w:rPr>
        <w:t>Addition of message contents to test case 6.7.12.1</w:t>
      </w:r>
    </w:p>
    <w:p w14:paraId="2D72EFD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CR-3207  rev 1 Cat: F (Rel-18)</w:t>
      </w:r>
      <w:r>
        <w:rPr>
          <w:i/>
        </w:rPr>
        <w:br/>
      </w:r>
      <w:r>
        <w:rPr>
          <w:i/>
        </w:rPr>
        <w:br/>
      </w:r>
      <w:r>
        <w:rPr>
          <w:i/>
        </w:rPr>
        <w:tab/>
      </w:r>
      <w:r>
        <w:rPr>
          <w:i/>
        </w:rPr>
        <w:tab/>
      </w:r>
      <w:r>
        <w:rPr>
          <w:i/>
        </w:rPr>
        <w:tab/>
      </w:r>
      <w:r>
        <w:rPr>
          <w:i/>
        </w:rPr>
        <w:tab/>
      </w:r>
      <w:r>
        <w:rPr>
          <w:i/>
        </w:rPr>
        <w:tab/>
        <w:t>Source: Apple, Huawei, Hisilicon</w:t>
      </w:r>
    </w:p>
    <w:p w14:paraId="611DAFD5" w14:textId="77777777" w:rsidR="00CD0C2C" w:rsidRDefault="00CD0C2C" w:rsidP="00CD0C2C">
      <w:pPr>
        <w:rPr>
          <w:color w:val="808080"/>
        </w:rPr>
      </w:pPr>
      <w:r>
        <w:rPr>
          <w:color w:val="808080"/>
        </w:rPr>
        <w:t>(Replaces R5-243250)</w:t>
      </w:r>
    </w:p>
    <w:p w14:paraId="0B104B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470AF" w14:textId="52E11EB5" w:rsidR="00CD0C2C" w:rsidRDefault="00CD0C2C" w:rsidP="00CD0C2C">
      <w:pPr>
        <w:rPr>
          <w:rFonts w:ascii="Arial" w:hAnsi="Arial" w:cs="Arial"/>
          <w:b/>
          <w:sz w:val="24"/>
        </w:rPr>
      </w:pPr>
      <w:r>
        <w:rPr>
          <w:rFonts w:ascii="Arial" w:hAnsi="Arial" w:cs="Arial"/>
          <w:b/>
          <w:color w:val="0000FF"/>
          <w:sz w:val="24"/>
        </w:rPr>
        <w:t>R5-243251</w:t>
      </w:r>
      <w:r>
        <w:rPr>
          <w:rFonts w:ascii="Arial" w:hAnsi="Arial" w:cs="Arial"/>
          <w:b/>
          <w:color w:val="0000FF"/>
          <w:sz w:val="24"/>
        </w:rPr>
        <w:tab/>
      </w:r>
      <w:r>
        <w:rPr>
          <w:rFonts w:ascii="Arial" w:hAnsi="Arial" w:cs="Arial"/>
          <w:b/>
          <w:sz w:val="24"/>
        </w:rPr>
        <w:t>Addition of message contents to test case 6.7.12.2</w:t>
      </w:r>
    </w:p>
    <w:p w14:paraId="213318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CR-3208  Cat: F (Rel-18)</w:t>
      </w:r>
      <w:r>
        <w:rPr>
          <w:i/>
        </w:rPr>
        <w:br/>
      </w:r>
      <w:r>
        <w:rPr>
          <w:i/>
        </w:rPr>
        <w:br/>
      </w:r>
      <w:r>
        <w:rPr>
          <w:i/>
        </w:rPr>
        <w:tab/>
      </w:r>
      <w:r>
        <w:rPr>
          <w:i/>
        </w:rPr>
        <w:tab/>
      </w:r>
      <w:r>
        <w:rPr>
          <w:i/>
        </w:rPr>
        <w:tab/>
      </w:r>
      <w:r>
        <w:rPr>
          <w:i/>
        </w:rPr>
        <w:tab/>
      </w:r>
      <w:r>
        <w:rPr>
          <w:i/>
        </w:rPr>
        <w:tab/>
        <w:t>Source: Apple, Huawei, Hisilicon</w:t>
      </w:r>
    </w:p>
    <w:p w14:paraId="5141D545" w14:textId="77777777" w:rsidR="00CD0C2C" w:rsidRDefault="00CD0C2C" w:rsidP="00CD0C2C">
      <w:pPr>
        <w:rPr>
          <w:rFonts w:ascii="Arial" w:hAnsi="Arial" w:cs="Arial"/>
          <w:b/>
        </w:rPr>
      </w:pPr>
      <w:r>
        <w:rPr>
          <w:rFonts w:ascii="Arial" w:hAnsi="Arial" w:cs="Arial"/>
          <w:b/>
        </w:rPr>
        <w:t xml:space="preserve">Discussion: </w:t>
      </w:r>
    </w:p>
    <w:p w14:paraId="397037A1" w14:textId="77777777" w:rsidR="00CD0C2C" w:rsidRDefault="00CD0C2C" w:rsidP="00CD0C2C">
      <w:r>
        <w:t>r1</w:t>
      </w:r>
    </w:p>
    <w:p w14:paraId="201DDA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R5-243852</w:t>
      </w:r>
      <w:r>
        <w:rPr>
          <w:color w:val="993300"/>
          <w:u w:val="single"/>
        </w:rPr>
        <w:t>.</w:t>
      </w:r>
    </w:p>
    <w:p w14:paraId="125FBB0C" w14:textId="3D14489C" w:rsidR="00CD0C2C" w:rsidRDefault="00CD0C2C" w:rsidP="00CD0C2C">
      <w:pPr>
        <w:rPr>
          <w:rFonts w:ascii="Arial" w:hAnsi="Arial" w:cs="Arial"/>
          <w:b/>
          <w:sz w:val="24"/>
        </w:rPr>
      </w:pPr>
      <w:r>
        <w:rPr>
          <w:rFonts w:ascii="Arial" w:hAnsi="Arial" w:cs="Arial"/>
          <w:b/>
          <w:color w:val="0000FF"/>
          <w:sz w:val="24"/>
        </w:rPr>
        <w:t>R5-243852</w:t>
      </w:r>
      <w:r>
        <w:rPr>
          <w:rFonts w:ascii="Arial" w:hAnsi="Arial" w:cs="Arial"/>
          <w:b/>
          <w:color w:val="0000FF"/>
          <w:sz w:val="24"/>
        </w:rPr>
        <w:tab/>
      </w:r>
      <w:r>
        <w:rPr>
          <w:rFonts w:ascii="Arial" w:hAnsi="Arial" w:cs="Arial"/>
          <w:b/>
          <w:sz w:val="24"/>
        </w:rPr>
        <w:t>Addition of message contents to test case 6.7.12.2</w:t>
      </w:r>
    </w:p>
    <w:p w14:paraId="7377A8F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CR-3208  rev 1 Cat: F (Rel-18)</w:t>
      </w:r>
      <w:r>
        <w:rPr>
          <w:i/>
        </w:rPr>
        <w:br/>
      </w:r>
      <w:r>
        <w:rPr>
          <w:i/>
        </w:rPr>
        <w:br/>
      </w:r>
      <w:r>
        <w:rPr>
          <w:i/>
        </w:rPr>
        <w:tab/>
      </w:r>
      <w:r>
        <w:rPr>
          <w:i/>
        </w:rPr>
        <w:tab/>
      </w:r>
      <w:r>
        <w:rPr>
          <w:i/>
        </w:rPr>
        <w:tab/>
      </w:r>
      <w:r>
        <w:rPr>
          <w:i/>
        </w:rPr>
        <w:tab/>
      </w:r>
      <w:r>
        <w:rPr>
          <w:i/>
        </w:rPr>
        <w:tab/>
        <w:t>Source: Apple, Huawei, Hisilicon</w:t>
      </w:r>
    </w:p>
    <w:p w14:paraId="58DB8C4C" w14:textId="77777777" w:rsidR="00CD0C2C" w:rsidRDefault="00CD0C2C" w:rsidP="00CD0C2C">
      <w:pPr>
        <w:rPr>
          <w:color w:val="808080"/>
        </w:rPr>
      </w:pPr>
      <w:r>
        <w:rPr>
          <w:color w:val="808080"/>
        </w:rPr>
        <w:t>(Replaces R5-243251)</w:t>
      </w:r>
    </w:p>
    <w:p w14:paraId="60315A89"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94A6A" w14:textId="0BCA0093" w:rsidR="00CD0C2C" w:rsidRDefault="00CD0C2C" w:rsidP="00CD0C2C">
      <w:pPr>
        <w:rPr>
          <w:rFonts w:ascii="Arial" w:hAnsi="Arial" w:cs="Arial"/>
          <w:b/>
          <w:sz w:val="24"/>
        </w:rPr>
      </w:pPr>
      <w:r>
        <w:rPr>
          <w:rFonts w:ascii="Arial" w:hAnsi="Arial" w:cs="Arial"/>
          <w:b/>
          <w:color w:val="0000FF"/>
          <w:sz w:val="24"/>
        </w:rPr>
        <w:t>R5-243252</w:t>
      </w:r>
      <w:r>
        <w:rPr>
          <w:rFonts w:ascii="Arial" w:hAnsi="Arial" w:cs="Arial"/>
          <w:b/>
          <w:color w:val="0000FF"/>
          <w:sz w:val="24"/>
        </w:rPr>
        <w:tab/>
      </w:r>
      <w:r>
        <w:rPr>
          <w:rFonts w:ascii="Arial" w:hAnsi="Arial" w:cs="Arial"/>
          <w:b/>
          <w:sz w:val="24"/>
        </w:rPr>
        <w:t>Addition of message contents to test case 7.7.8.1</w:t>
      </w:r>
    </w:p>
    <w:p w14:paraId="2A5A5A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CR-3209  Cat: F (Rel-18)</w:t>
      </w:r>
      <w:r>
        <w:rPr>
          <w:i/>
        </w:rPr>
        <w:br/>
      </w:r>
      <w:r>
        <w:rPr>
          <w:i/>
        </w:rPr>
        <w:br/>
      </w:r>
      <w:r>
        <w:rPr>
          <w:i/>
        </w:rPr>
        <w:tab/>
      </w:r>
      <w:r>
        <w:rPr>
          <w:i/>
        </w:rPr>
        <w:tab/>
      </w:r>
      <w:r>
        <w:rPr>
          <w:i/>
        </w:rPr>
        <w:tab/>
      </w:r>
      <w:r>
        <w:rPr>
          <w:i/>
        </w:rPr>
        <w:tab/>
      </w:r>
      <w:r>
        <w:rPr>
          <w:i/>
        </w:rPr>
        <w:tab/>
        <w:t>Source: Apple, Huawei, Hisilicon</w:t>
      </w:r>
    </w:p>
    <w:p w14:paraId="4B8F1200" w14:textId="77777777" w:rsidR="00CD0C2C" w:rsidRDefault="00CD0C2C" w:rsidP="00CD0C2C">
      <w:pPr>
        <w:rPr>
          <w:rFonts w:ascii="Arial" w:hAnsi="Arial" w:cs="Arial"/>
          <w:b/>
        </w:rPr>
      </w:pPr>
      <w:r>
        <w:rPr>
          <w:rFonts w:ascii="Arial" w:hAnsi="Arial" w:cs="Arial"/>
          <w:b/>
        </w:rPr>
        <w:t xml:space="preserve">Discussion: </w:t>
      </w:r>
    </w:p>
    <w:p w14:paraId="3A8D0B2E" w14:textId="77777777" w:rsidR="00CD0C2C" w:rsidRDefault="00CD0C2C" w:rsidP="00CD0C2C">
      <w:r>
        <w:t>r1</w:t>
      </w:r>
    </w:p>
    <w:p w14:paraId="591B853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R5-243853</w:t>
      </w:r>
      <w:r>
        <w:rPr>
          <w:color w:val="993300"/>
          <w:u w:val="single"/>
        </w:rPr>
        <w:t>.</w:t>
      </w:r>
    </w:p>
    <w:p w14:paraId="010806AA" w14:textId="0160200E" w:rsidR="00CD0C2C" w:rsidRDefault="00CD0C2C" w:rsidP="00CD0C2C">
      <w:pPr>
        <w:rPr>
          <w:rFonts w:ascii="Arial" w:hAnsi="Arial" w:cs="Arial"/>
          <w:b/>
          <w:sz w:val="24"/>
        </w:rPr>
      </w:pPr>
      <w:r>
        <w:rPr>
          <w:rFonts w:ascii="Arial" w:hAnsi="Arial" w:cs="Arial"/>
          <w:b/>
          <w:color w:val="0000FF"/>
          <w:sz w:val="24"/>
        </w:rPr>
        <w:t>R5-243853</w:t>
      </w:r>
      <w:r>
        <w:rPr>
          <w:rFonts w:ascii="Arial" w:hAnsi="Arial" w:cs="Arial"/>
          <w:b/>
          <w:color w:val="0000FF"/>
          <w:sz w:val="24"/>
        </w:rPr>
        <w:tab/>
      </w:r>
      <w:r>
        <w:rPr>
          <w:rFonts w:ascii="Arial" w:hAnsi="Arial" w:cs="Arial"/>
          <w:b/>
          <w:sz w:val="24"/>
        </w:rPr>
        <w:t>Addition of message contents to test case 7.7.8.1</w:t>
      </w:r>
    </w:p>
    <w:p w14:paraId="385911C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CR-3209  rev 1 Cat: F (Rel-18)</w:t>
      </w:r>
      <w:r>
        <w:rPr>
          <w:i/>
        </w:rPr>
        <w:br/>
      </w:r>
      <w:r>
        <w:rPr>
          <w:i/>
        </w:rPr>
        <w:br/>
      </w:r>
      <w:r>
        <w:rPr>
          <w:i/>
        </w:rPr>
        <w:tab/>
      </w:r>
      <w:r>
        <w:rPr>
          <w:i/>
        </w:rPr>
        <w:tab/>
      </w:r>
      <w:r>
        <w:rPr>
          <w:i/>
        </w:rPr>
        <w:tab/>
      </w:r>
      <w:r>
        <w:rPr>
          <w:i/>
        </w:rPr>
        <w:tab/>
      </w:r>
      <w:r>
        <w:rPr>
          <w:i/>
        </w:rPr>
        <w:tab/>
        <w:t>Source: Apple, Huawei, Hisilicon</w:t>
      </w:r>
    </w:p>
    <w:p w14:paraId="67855D26" w14:textId="77777777" w:rsidR="00CD0C2C" w:rsidRDefault="00CD0C2C" w:rsidP="00CD0C2C">
      <w:pPr>
        <w:rPr>
          <w:color w:val="808080"/>
        </w:rPr>
      </w:pPr>
      <w:r>
        <w:rPr>
          <w:color w:val="808080"/>
        </w:rPr>
        <w:t>(Replaces R5-243252)</w:t>
      </w:r>
    </w:p>
    <w:p w14:paraId="653C65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6926A" w14:textId="4EFC3031" w:rsidR="00CD0C2C" w:rsidRDefault="00CD0C2C" w:rsidP="00CD0C2C">
      <w:pPr>
        <w:rPr>
          <w:rFonts w:ascii="Arial" w:hAnsi="Arial" w:cs="Arial"/>
          <w:b/>
          <w:sz w:val="24"/>
        </w:rPr>
      </w:pPr>
      <w:r>
        <w:rPr>
          <w:rFonts w:ascii="Arial" w:hAnsi="Arial" w:cs="Arial"/>
          <w:b/>
          <w:color w:val="0000FF"/>
          <w:sz w:val="24"/>
        </w:rPr>
        <w:t>R5-243253</w:t>
      </w:r>
      <w:r>
        <w:rPr>
          <w:rFonts w:ascii="Arial" w:hAnsi="Arial" w:cs="Arial"/>
          <w:b/>
          <w:color w:val="0000FF"/>
          <w:sz w:val="24"/>
        </w:rPr>
        <w:tab/>
      </w:r>
      <w:r>
        <w:rPr>
          <w:rFonts w:ascii="Arial" w:hAnsi="Arial" w:cs="Arial"/>
          <w:b/>
          <w:sz w:val="24"/>
        </w:rPr>
        <w:t>Addition of message contents to test case 7.7.8.2</w:t>
      </w:r>
    </w:p>
    <w:p w14:paraId="1C24B00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CR-3210  Cat: F (Rel-18)</w:t>
      </w:r>
      <w:r>
        <w:rPr>
          <w:i/>
        </w:rPr>
        <w:br/>
      </w:r>
      <w:r>
        <w:rPr>
          <w:i/>
        </w:rPr>
        <w:br/>
      </w:r>
      <w:r>
        <w:rPr>
          <w:i/>
        </w:rPr>
        <w:tab/>
      </w:r>
      <w:r>
        <w:rPr>
          <w:i/>
        </w:rPr>
        <w:tab/>
      </w:r>
      <w:r>
        <w:rPr>
          <w:i/>
        </w:rPr>
        <w:tab/>
      </w:r>
      <w:r>
        <w:rPr>
          <w:i/>
        </w:rPr>
        <w:tab/>
      </w:r>
      <w:r>
        <w:rPr>
          <w:i/>
        </w:rPr>
        <w:tab/>
        <w:t>Source: Apple, Huawei, Hisilicon</w:t>
      </w:r>
    </w:p>
    <w:p w14:paraId="088FA619" w14:textId="77777777" w:rsidR="00CD0C2C" w:rsidRDefault="00CD0C2C" w:rsidP="00CD0C2C">
      <w:pPr>
        <w:rPr>
          <w:rFonts w:ascii="Arial" w:hAnsi="Arial" w:cs="Arial"/>
          <w:b/>
        </w:rPr>
      </w:pPr>
      <w:r>
        <w:rPr>
          <w:rFonts w:ascii="Arial" w:hAnsi="Arial" w:cs="Arial"/>
          <w:b/>
        </w:rPr>
        <w:t xml:space="preserve">Discussion: </w:t>
      </w:r>
    </w:p>
    <w:p w14:paraId="034A8983" w14:textId="77777777" w:rsidR="00CD0C2C" w:rsidRDefault="00CD0C2C" w:rsidP="00CD0C2C">
      <w:r>
        <w:t>r1</w:t>
      </w:r>
    </w:p>
    <w:p w14:paraId="3887CA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R5-243854</w:t>
      </w:r>
      <w:r>
        <w:rPr>
          <w:color w:val="993300"/>
          <w:u w:val="single"/>
        </w:rPr>
        <w:t>.</w:t>
      </w:r>
    </w:p>
    <w:p w14:paraId="7796FB31" w14:textId="0B811413" w:rsidR="00CD0C2C" w:rsidRDefault="00CD0C2C" w:rsidP="00CD0C2C">
      <w:pPr>
        <w:rPr>
          <w:rFonts w:ascii="Arial" w:hAnsi="Arial" w:cs="Arial"/>
          <w:b/>
          <w:sz w:val="24"/>
        </w:rPr>
      </w:pPr>
      <w:r>
        <w:rPr>
          <w:rFonts w:ascii="Arial" w:hAnsi="Arial" w:cs="Arial"/>
          <w:b/>
          <w:color w:val="0000FF"/>
          <w:sz w:val="24"/>
        </w:rPr>
        <w:t>R5-243854</w:t>
      </w:r>
      <w:r>
        <w:rPr>
          <w:rFonts w:ascii="Arial" w:hAnsi="Arial" w:cs="Arial"/>
          <w:b/>
          <w:color w:val="0000FF"/>
          <w:sz w:val="24"/>
        </w:rPr>
        <w:tab/>
      </w:r>
      <w:r>
        <w:rPr>
          <w:rFonts w:ascii="Arial" w:hAnsi="Arial" w:cs="Arial"/>
          <w:b/>
          <w:sz w:val="24"/>
        </w:rPr>
        <w:t>Addition of message contents to test case 7.7.8.2</w:t>
      </w:r>
    </w:p>
    <w:p w14:paraId="083A88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CR-3210  rev 1 Cat: F (Rel-18)</w:t>
      </w:r>
      <w:r>
        <w:rPr>
          <w:i/>
        </w:rPr>
        <w:br/>
      </w:r>
      <w:r>
        <w:rPr>
          <w:i/>
        </w:rPr>
        <w:br/>
      </w:r>
      <w:r>
        <w:rPr>
          <w:i/>
        </w:rPr>
        <w:tab/>
      </w:r>
      <w:r>
        <w:rPr>
          <w:i/>
        </w:rPr>
        <w:tab/>
      </w:r>
      <w:r>
        <w:rPr>
          <w:i/>
        </w:rPr>
        <w:tab/>
      </w:r>
      <w:r>
        <w:rPr>
          <w:i/>
        </w:rPr>
        <w:tab/>
      </w:r>
      <w:r>
        <w:rPr>
          <w:i/>
        </w:rPr>
        <w:tab/>
        <w:t>Source: Apple, Huawei, Hisilicon</w:t>
      </w:r>
    </w:p>
    <w:p w14:paraId="7B85C34C" w14:textId="77777777" w:rsidR="00CD0C2C" w:rsidRDefault="00CD0C2C" w:rsidP="00CD0C2C">
      <w:pPr>
        <w:rPr>
          <w:color w:val="808080"/>
        </w:rPr>
      </w:pPr>
      <w:r>
        <w:rPr>
          <w:color w:val="808080"/>
        </w:rPr>
        <w:t>(Replaces R5-243253)</w:t>
      </w:r>
    </w:p>
    <w:p w14:paraId="4CEB68D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1C5AB" w14:textId="7FEA5DE0" w:rsidR="00CD0C2C" w:rsidRDefault="00CD0C2C" w:rsidP="00CD0C2C">
      <w:pPr>
        <w:rPr>
          <w:rFonts w:ascii="Arial" w:hAnsi="Arial" w:cs="Arial"/>
          <w:b/>
          <w:sz w:val="24"/>
        </w:rPr>
      </w:pPr>
      <w:r>
        <w:rPr>
          <w:rFonts w:ascii="Arial" w:hAnsi="Arial" w:cs="Arial"/>
          <w:b/>
          <w:color w:val="0000FF"/>
          <w:sz w:val="24"/>
        </w:rPr>
        <w:t>R5-243254</w:t>
      </w:r>
      <w:r>
        <w:rPr>
          <w:rFonts w:ascii="Arial" w:hAnsi="Arial" w:cs="Arial"/>
          <w:b/>
          <w:color w:val="0000FF"/>
          <w:sz w:val="24"/>
        </w:rPr>
        <w:tab/>
      </w:r>
      <w:r>
        <w:rPr>
          <w:rFonts w:ascii="Arial" w:hAnsi="Arial" w:cs="Arial"/>
          <w:b/>
          <w:sz w:val="24"/>
        </w:rPr>
        <w:t>Addition of message contents to test case 7.7.9.1</w:t>
      </w:r>
    </w:p>
    <w:p w14:paraId="334036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CR-3211  Cat: F (Rel-18)</w:t>
      </w:r>
      <w:r>
        <w:rPr>
          <w:i/>
        </w:rPr>
        <w:br/>
      </w:r>
      <w:r>
        <w:rPr>
          <w:i/>
        </w:rPr>
        <w:br/>
      </w:r>
      <w:r>
        <w:rPr>
          <w:i/>
        </w:rPr>
        <w:tab/>
      </w:r>
      <w:r>
        <w:rPr>
          <w:i/>
        </w:rPr>
        <w:tab/>
      </w:r>
      <w:r>
        <w:rPr>
          <w:i/>
        </w:rPr>
        <w:tab/>
      </w:r>
      <w:r>
        <w:rPr>
          <w:i/>
        </w:rPr>
        <w:tab/>
      </w:r>
      <w:r>
        <w:rPr>
          <w:i/>
        </w:rPr>
        <w:tab/>
        <w:t>Source: Apple, Huawei, Hisilicon</w:t>
      </w:r>
    </w:p>
    <w:p w14:paraId="4FAD905D" w14:textId="77777777" w:rsidR="00CD0C2C" w:rsidRDefault="00CD0C2C" w:rsidP="00CD0C2C">
      <w:pPr>
        <w:rPr>
          <w:rFonts w:ascii="Arial" w:hAnsi="Arial" w:cs="Arial"/>
          <w:b/>
        </w:rPr>
      </w:pPr>
      <w:r>
        <w:rPr>
          <w:rFonts w:ascii="Arial" w:hAnsi="Arial" w:cs="Arial"/>
          <w:b/>
        </w:rPr>
        <w:t xml:space="preserve">Discussion: </w:t>
      </w:r>
    </w:p>
    <w:p w14:paraId="0FF2C4CF" w14:textId="77777777" w:rsidR="00CD0C2C" w:rsidRDefault="00CD0C2C" w:rsidP="00CD0C2C">
      <w:r>
        <w:t>r1</w:t>
      </w:r>
    </w:p>
    <w:p w14:paraId="3FAF71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R5-243855</w:t>
      </w:r>
      <w:r>
        <w:rPr>
          <w:color w:val="993300"/>
          <w:u w:val="single"/>
        </w:rPr>
        <w:t>.</w:t>
      </w:r>
    </w:p>
    <w:p w14:paraId="3DEC29C1" w14:textId="39160F36" w:rsidR="00CD0C2C" w:rsidRDefault="00CD0C2C" w:rsidP="00CD0C2C">
      <w:pPr>
        <w:rPr>
          <w:rFonts w:ascii="Arial" w:hAnsi="Arial" w:cs="Arial"/>
          <w:b/>
          <w:sz w:val="24"/>
        </w:rPr>
      </w:pPr>
      <w:r>
        <w:rPr>
          <w:rFonts w:ascii="Arial" w:hAnsi="Arial" w:cs="Arial"/>
          <w:b/>
          <w:color w:val="0000FF"/>
          <w:sz w:val="24"/>
        </w:rPr>
        <w:t>R5-243855</w:t>
      </w:r>
      <w:r>
        <w:rPr>
          <w:rFonts w:ascii="Arial" w:hAnsi="Arial" w:cs="Arial"/>
          <w:b/>
          <w:color w:val="0000FF"/>
          <w:sz w:val="24"/>
        </w:rPr>
        <w:tab/>
      </w:r>
      <w:r>
        <w:rPr>
          <w:rFonts w:ascii="Arial" w:hAnsi="Arial" w:cs="Arial"/>
          <w:b/>
          <w:sz w:val="24"/>
        </w:rPr>
        <w:t>Addition of message contents to test case 7.7.9.1</w:t>
      </w:r>
    </w:p>
    <w:p w14:paraId="6772C8B1"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CR-3211  rev 1 Cat: F (Rel-18)</w:t>
      </w:r>
      <w:r>
        <w:rPr>
          <w:i/>
        </w:rPr>
        <w:br/>
      </w:r>
      <w:r>
        <w:rPr>
          <w:i/>
        </w:rPr>
        <w:br/>
      </w:r>
      <w:r>
        <w:rPr>
          <w:i/>
        </w:rPr>
        <w:tab/>
      </w:r>
      <w:r>
        <w:rPr>
          <w:i/>
        </w:rPr>
        <w:tab/>
      </w:r>
      <w:r>
        <w:rPr>
          <w:i/>
        </w:rPr>
        <w:tab/>
      </w:r>
      <w:r>
        <w:rPr>
          <w:i/>
        </w:rPr>
        <w:tab/>
      </w:r>
      <w:r>
        <w:rPr>
          <w:i/>
        </w:rPr>
        <w:tab/>
        <w:t>Source: Apple, Huawei, Hisilicon</w:t>
      </w:r>
    </w:p>
    <w:p w14:paraId="0429E7EB" w14:textId="77777777" w:rsidR="00CD0C2C" w:rsidRDefault="00CD0C2C" w:rsidP="00CD0C2C">
      <w:pPr>
        <w:rPr>
          <w:color w:val="808080"/>
        </w:rPr>
      </w:pPr>
      <w:r>
        <w:rPr>
          <w:color w:val="808080"/>
        </w:rPr>
        <w:t>(Replaces R5-243254)</w:t>
      </w:r>
    </w:p>
    <w:p w14:paraId="35FD554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F8BEB" w14:textId="1F18DD59" w:rsidR="00CD0C2C" w:rsidRDefault="00CD0C2C" w:rsidP="00CD0C2C">
      <w:pPr>
        <w:rPr>
          <w:rFonts w:ascii="Arial" w:hAnsi="Arial" w:cs="Arial"/>
          <w:b/>
          <w:sz w:val="24"/>
        </w:rPr>
      </w:pPr>
      <w:r>
        <w:rPr>
          <w:rFonts w:ascii="Arial" w:hAnsi="Arial" w:cs="Arial"/>
          <w:b/>
          <w:color w:val="0000FF"/>
          <w:sz w:val="24"/>
        </w:rPr>
        <w:t>R5-243255</w:t>
      </w:r>
      <w:r>
        <w:rPr>
          <w:rFonts w:ascii="Arial" w:hAnsi="Arial" w:cs="Arial"/>
          <w:b/>
          <w:color w:val="0000FF"/>
          <w:sz w:val="24"/>
        </w:rPr>
        <w:tab/>
      </w:r>
      <w:r>
        <w:rPr>
          <w:rFonts w:ascii="Arial" w:hAnsi="Arial" w:cs="Arial"/>
          <w:b/>
          <w:sz w:val="24"/>
        </w:rPr>
        <w:t>Addition of message contents to test case 7.7.9.2</w:t>
      </w:r>
    </w:p>
    <w:p w14:paraId="216E743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CR-3212  Cat: F (Rel-18)</w:t>
      </w:r>
      <w:r>
        <w:rPr>
          <w:i/>
        </w:rPr>
        <w:br/>
      </w:r>
      <w:r>
        <w:rPr>
          <w:i/>
        </w:rPr>
        <w:br/>
      </w:r>
      <w:r>
        <w:rPr>
          <w:i/>
        </w:rPr>
        <w:tab/>
      </w:r>
      <w:r>
        <w:rPr>
          <w:i/>
        </w:rPr>
        <w:tab/>
      </w:r>
      <w:r>
        <w:rPr>
          <w:i/>
        </w:rPr>
        <w:tab/>
      </w:r>
      <w:r>
        <w:rPr>
          <w:i/>
        </w:rPr>
        <w:tab/>
      </w:r>
      <w:r>
        <w:rPr>
          <w:i/>
        </w:rPr>
        <w:tab/>
        <w:t>Source: Apple, Huawei, Hisilicon</w:t>
      </w:r>
    </w:p>
    <w:p w14:paraId="4757EF2C" w14:textId="77777777" w:rsidR="00CD0C2C" w:rsidRDefault="00CD0C2C" w:rsidP="00CD0C2C">
      <w:pPr>
        <w:rPr>
          <w:rFonts w:ascii="Arial" w:hAnsi="Arial" w:cs="Arial"/>
          <w:b/>
        </w:rPr>
      </w:pPr>
      <w:r>
        <w:rPr>
          <w:rFonts w:ascii="Arial" w:hAnsi="Arial" w:cs="Arial"/>
          <w:b/>
        </w:rPr>
        <w:t xml:space="preserve">Discussion: </w:t>
      </w:r>
    </w:p>
    <w:p w14:paraId="16CD69D1" w14:textId="77777777" w:rsidR="00CD0C2C" w:rsidRDefault="00CD0C2C" w:rsidP="00CD0C2C">
      <w:r>
        <w:t>r1</w:t>
      </w:r>
    </w:p>
    <w:p w14:paraId="09AB68F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R5-243856</w:t>
      </w:r>
      <w:r>
        <w:rPr>
          <w:color w:val="993300"/>
          <w:u w:val="single"/>
        </w:rPr>
        <w:t>.</w:t>
      </w:r>
    </w:p>
    <w:p w14:paraId="7A663834" w14:textId="0976D509" w:rsidR="00CD0C2C" w:rsidRDefault="00CD0C2C" w:rsidP="00CD0C2C">
      <w:pPr>
        <w:rPr>
          <w:rFonts w:ascii="Arial" w:hAnsi="Arial" w:cs="Arial"/>
          <w:b/>
          <w:sz w:val="24"/>
        </w:rPr>
      </w:pPr>
      <w:r>
        <w:rPr>
          <w:rFonts w:ascii="Arial" w:hAnsi="Arial" w:cs="Arial"/>
          <w:b/>
          <w:color w:val="0000FF"/>
          <w:sz w:val="24"/>
        </w:rPr>
        <w:t>R5-243856</w:t>
      </w:r>
      <w:r>
        <w:rPr>
          <w:rFonts w:ascii="Arial" w:hAnsi="Arial" w:cs="Arial"/>
          <w:b/>
          <w:color w:val="0000FF"/>
          <w:sz w:val="24"/>
        </w:rPr>
        <w:tab/>
      </w:r>
      <w:r>
        <w:rPr>
          <w:rFonts w:ascii="Arial" w:hAnsi="Arial" w:cs="Arial"/>
          <w:b/>
          <w:sz w:val="24"/>
        </w:rPr>
        <w:t>Addition of message contents to test case 7.7.9.2</w:t>
      </w:r>
    </w:p>
    <w:p w14:paraId="7594140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CR-3212  rev 1 Cat: F (Rel-18)</w:t>
      </w:r>
      <w:r>
        <w:rPr>
          <w:i/>
        </w:rPr>
        <w:br/>
      </w:r>
      <w:r>
        <w:rPr>
          <w:i/>
        </w:rPr>
        <w:br/>
      </w:r>
      <w:r>
        <w:rPr>
          <w:i/>
        </w:rPr>
        <w:tab/>
      </w:r>
      <w:r>
        <w:rPr>
          <w:i/>
        </w:rPr>
        <w:tab/>
      </w:r>
      <w:r>
        <w:rPr>
          <w:i/>
        </w:rPr>
        <w:tab/>
      </w:r>
      <w:r>
        <w:rPr>
          <w:i/>
        </w:rPr>
        <w:tab/>
      </w:r>
      <w:r>
        <w:rPr>
          <w:i/>
        </w:rPr>
        <w:tab/>
        <w:t>Source: Apple, Huawei, Hisilicon</w:t>
      </w:r>
    </w:p>
    <w:p w14:paraId="0ACA7799" w14:textId="77777777" w:rsidR="00CD0C2C" w:rsidRDefault="00CD0C2C" w:rsidP="00CD0C2C">
      <w:pPr>
        <w:rPr>
          <w:color w:val="808080"/>
        </w:rPr>
      </w:pPr>
      <w:r>
        <w:rPr>
          <w:color w:val="808080"/>
        </w:rPr>
        <w:t>(Replaces R5-243255)</w:t>
      </w:r>
    </w:p>
    <w:p w14:paraId="4740D0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022A9" w14:textId="77777777" w:rsidR="00CD0C2C" w:rsidRDefault="00CD0C2C" w:rsidP="00CD0C2C">
      <w:pPr>
        <w:pStyle w:val="Heading5"/>
      </w:pPr>
      <w:bookmarkStart w:id="251" w:name="_Toc169163768"/>
      <w:r>
        <w:t>5.3.14.5</w:t>
      </w:r>
      <w:r>
        <w:tab/>
        <w:t>TR 38.903 (NR MU &amp; TT analyses)</w:t>
      </w:r>
      <w:bookmarkEnd w:id="251"/>
    </w:p>
    <w:p w14:paraId="1C1DED18" w14:textId="68AC0906" w:rsidR="00CD0C2C" w:rsidRDefault="00CD0C2C" w:rsidP="00CD0C2C">
      <w:pPr>
        <w:rPr>
          <w:rFonts w:ascii="Arial" w:hAnsi="Arial" w:cs="Arial"/>
          <w:b/>
          <w:sz w:val="24"/>
        </w:rPr>
      </w:pPr>
      <w:r>
        <w:rPr>
          <w:rFonts w:ascii="Arial" w:hAnsi="Arial" w:cs="Arial"/>
          <w:b/>
          <w:color w:val="0000FF"/>
          <w:sz w:val="24"/>
        </w:rPr>
        <w:t>R5-242629</w:t>
      </w:r>
      <w:r>
        <w:rPr>
          <w:rFonts w:ascii="Arial" w:hAnsi="Arial" w:cs="Arial"/>
          <w:b/>
          <w:color w:val="0000FF"/>
          <w:sz w:val="24"/>
        </w:rPr>
        <w:tab/>
      </w:r>
      <w:r>
        <w:rPr>
          <w:rFonts w:ascii="Arial" w:hAnsi="Arial" w:cs="Arial"/>
          <w:b/>
          <w:sz w:val="24"/>
        </w:rPr>
        <w:t>Test Tolerance analysis for SRS carrier based switching test cases</w:t>
      </w:r>
    </w:p>
    <w:p w14:paraId="41479C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CR-0733  Cat: F (Rel-18)</w:t>
      </w:r>
      <w:r>
        <w:rPr>
          <w:i/>
        </w:rPr>
        <w:br/>
      </w:r>
      <w:r>
        <w:rPr>
          <w:i/>
        </w:rPr>
        <w:br/>
      </w:r>
      <w:r>
        <w:rPr>
          <w:i/>
        </w:rPr>
        <w:tab/>
      </w:r>
      <w:r>
        <w:rPr>
          <w:i/>
        </w:rPr>
        <w:tab/>
      </w:r>
      <w:r>
        <w:rPr>
          <w:i/>
        </w:rPr>
        <w:tab/>
      </w:r>
      <w:r>
        <w:rPr>
          <w:i/>
        </w:rPr>
        <w:tab/>
      </w:r>
      <w:r>
        <w:rPr>
          <w:i/>
        </w:rPr>
        <w:tab/>
        <w:t>Source: Ericsson</w:t>
      </w:r>
    </w:p>
    <w:p w14:paraId="6D3B37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FF6C6" w14:textId="72A00D81" w:rsidR="00CD0C2C" w:rsidRDefault="00CD0C2C" w:rsidP="00CD0C2C">
      <w:pPr>
        <w:rPr>
          <w:rFonts w:ascii="Arial" w:hAnsi="Arial" w:cs="Arial"/>
          <w:b/>
          <w:sz w:val="24"/>
        </w:rPr>
      </w:pPr>
      <w:r>
        <w:rPr>
          <w:rFonts w:ascii="Arial" w:hAnsi="Arial" w:cs="Arial"/>
          <w:b/>
          <w:color w:val="0000FF"/>
          <w:sz w:val="24"/>
        </w:rPr>
        <w:t>R5-242630</w:t>
      </w:r>
      <w:r>
        <w:rPr>
          <w:rFonts w:ascii="Arial" w:hAnsi="Arial" w:cs="Arial"/>
          <w:b/>
          <w:color w:val="0000FF"/>
          <w:sz w:val="24"/>
        </w:rPr>
        <w:tab/>
      </w:r>
      <w:r>
        <w:rPr>
          <w:rFonts w:ascii="Arial" w:hAnsi="Arial" w:cs="Arial"/>
          <w:b/>
          <w:sz w:val="24"/>
        </w:rPr>
        <w:t>Test Tolerance analysis for event triggered reporting test without gap under non-DRX test case 7.6.2.10</w:t>
      </w:r>
    </w:p>
    <w:p w14:paraId="2FC7C6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CR-0734  Cat: F (Rel-18)</w:t>
      </w:r>
      <w:r>
        <w:rPr>
          <w:i/>
        </w:rPr>
        <w:br/>
      </w:r>
      <w:r>
        <w:rPr>
          <w:i/>
        </w:rPr>
        <w:br/>
      </w:r>
      <w:r>
        <w:rPr>
          <w:i/>
        </w:rPr>
        <w:tab/>
      </w:r>
      <w:r>
        <w:rPr>
          <w:i/>
        </w:rPr>
        <w:tab/>
      </w:r>
      <w:r>
        <w:rPr>
          <w:i/>
        </w:rPr>
        <w:tab/>
      </w:r>
      <w:r>
        <w:rPr>
          <w:i/>
        </w:rPr>
        <w:tab/>
      </w:r>
      <w:r>
        <w:rPr>
          <w:i/>
        </w:rPr>
        <w:tab/>
        <w:t>Source: Ericsson</w:t>
      </w:r>
    </w:p>
    <w:p w14:paraId="30E4C468" w14:textId="77777777" w:rsidR="00CD0C2C" w:rsidRDefault="00CD0C2C" w:rsidP="00CD0C2C">
      <w:pPr>
        <w:rPr>
          <w:rFonts w:ascii="Arial" w:hAnsi="Arial" w:cs="Arial"/>
          <w:b/>
        </w:rPr>
      </w:pPr>
      <w:r>
        <w:rPr>
          <w:rFonts w:ascii="Arial" w:hAnsi="Arial" w:cs="Arial"/>
          <w:b/>
        </w:rPr>
        <w:t xml:space="preserve">Discussion: </w:t>
      </w:r>
    </w:p>
    <w:p w14:paraId="30A103CE" w14:textId="77777777" w:rsidR="00CD0C2C" w:rsidRDefault="00CD0C2C" w:rsidP="00CD0C2C">
      <w:r>
        <w:t>r1</w:t>
      </w:r>
    </w:p>
    <w:p w14:paraId="52F929D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R5-243759</w:t>
      </w:r>
      <w:r>
        <w:rPr>
          <w:color w:val="993300"/>
          <w:u w:val="single"/>
        </w:rPr>
        <w:t>.</w:t>
      </w:r>
    </w:p>
    <w:p w14:paraId="1A964334" w14:textId="4F4C1A37" w:rsidR="00CD0C2C" w:rsidRDefault="00CD0C2C" w:rsidP="00CD0C2C">
      <w:pPr>
        <w:rPr>
          <w:rFonts w:ascii="Arial" w:hAnsi="Arial" w:cs="Arial"/>
          <w:b/>
          <w:sz w:val="24"/>
        </w:rPr>
      </w:pPr>
      <w:r>
        <w:rPr>
          <w:rFonts w:ascii="Arial" w:hAnsi="Arial" w:cs="Arial"/>
          <w:b/>
          <w:color w:val="0000FF"/>
          <w:sz w:val="24"/>
        </w:rPr>
        <w:t>R5-243759</w:t>
      </w:r>
      <w:r>
        <w:rPr>
          <w:rFonts w:ascii="Arial" w:hAnsi="Arial" w:cs="Arial"/>
          <w:b/>
          <w:color w:val="0000FF"/>
          <w:sz w:val="24"/>
        </w:rPr>
        <w:tab/>
      </w:r>
      <w:r>
        <w:rPr>
          <w:rFonts w:ascii="Arial" w:hAnsi="Arial" w:cs="Arial"/>
          <w:b/>
          <w:sz w:val="24"/>
        </w:rPr>
        <w:t>Test Tolerance analysis for event triggered reporting test without gap under non-DRX test case 7.6.2.10</w:t>
      </w:r>
    </w:p>
    <w:p w14:paraId="0EF197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CR-0734  rev 1 Cat: F (Rel-18)</w:t>
      </w:r>
      <w:r>
        <w:rPr>
          <w:i/>
        </w:rPr>
        <w:br/>
      </w:r>
      <w:r>
        <w:rPr>
          <w:i/>
        </w:rPr>
        <w:lastRenderedPageBreak/>
        <w:br/>
      </w:r>
      <w:r>
        <w:rPr>
          <w:i/>
        </w:rPr>
        <w:tab/>
      </w:r>
      <w:r>
        <w:rPr>
          <w:i/>
        </w:rPr>
        <w:tab/>
      </w:r>
      <w:r>
        <w:rPr>
          <w:i/>
        </w:rPr>
        <w:tab/>
      </w:r>
      <w:r>
        <w:rPr>
          <w:i/>
        </w:rPr>
        <w:tab/>
      </w:r>
      <w:r>
        <w:rPr>
          <w:i/>
        </w:rPr>
        <w:tab/>
        <w:t>Source: Ericsson</w:t>
      </w:r>
    </w:p>
    <w:p w14:paraId="6BA87870" w14:textId="77777777" w:rsidR="00CD0C2C" w:rsidRDefault="00CD0C2C" w:rsidP="00CD0C2C">
      <w:pPr>
        <w:rPr>
          <w:color w:val="808080"/>
        </w:rPr>
      </w:pPr>
      <w:r>
        <w:rPr>
          <w:color w:val="808080"/>
        </w:rPr>
        <w:t>(Replaces R5-242630)</w:t>
      </w:r>
    </w:p>
    <w:p w14:paraId="4EBA5194" w14:textId="77777777" w:rsidR="00CD0C2C" w:rsidRDefault="00CD0C2C" w:rsidP="00CD0C2C">
      <w:pPr>
        <w:rPr>
          <w:rFonts w:ascii="Arial" w:hAnsi="Arial" w:cs="Arial"/>
          <w:b/>
        </w:rPr>
      </w:pPr>
      <w:r>
        <w:rPr>
          <w:rFonts w:ascii="Arial" w:hAnsi="Arial" w:cs="Arial"/>
          <w:b/>
        </w:rPr>
        <w:t xml:space="preserve">Discussion: </w:t>
      </w:r>
    </w:p>
    <w:p w14:paraId="79DB2F00" w14:textId="77777777" w:rsidR="00CD0C2C" w:rsidRDefault="00CD0C2C" w:rsidP="00CD0C2C">
      <w:r>
        <w:t>"Revised from: R5-242630r1.</w:t>
      </w:r>
    </w:p>
    <w:p w14:paraId="6A457E55" w14:textId="77777777" w:rsidR="00CD0C2C" w:rsidRDefault="00CD0C2C" w:rsidP="00CD0C2C">
      <w:r>
        <w:t>Verdict chage from P.Agreed to Deferred as Author requested and also add RAN4 dependent CR R4-2409233</w:t>
      </w:r>
    </w:p>
    <w:p w14:paraId="019861A6" w14:textId="77777777" w:rsidR="00CD0C2C" w:rsidRDefault="00CD0C2C" w:rsidP="00CD0C2C">
      <w:r>
        <w:t>pending RAN4</w:t>
      </w:r>
    </w:p>
    <w:p w14:paraId="28CAD284" w14:textId="77777777" w:rsidR="00CD0C2C" w:rsidRDefault="00CD0C2C" w:rsidP="00CD0C2C">
      <w:r>
        <w:t>Document was sent FOR E-MAIL AGREEMENT</w:t>
      </w:r>
    </w:p>
    <w:p w14:paraId="3C9CC5CE" w14:textId="77777777" w:rsidR="00CD0C2C" w:rsidRDefault="00CD0C2C" w:rsidP="00CD0C2C">
      <w:r>
        <w:t>"</w:t>
      </w:r>
    </w:p>
    <w:p w14:paraId="43372DAE" w14:textId="77777777" w:rsidR="00CD0C2C" w:rsidRDefault="00CD0C2C" w:rsidP="00CD0C2C">
      <w:r>
        <w:t>Email agreed</w:t>
      </w:r>
    </w:p>
    <w:p w14:paraId="444017C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0FB3F" w14:textId="6DB87021" w:rsidR="00CD0C2C" w:rsidRDefault="00CD0C2C" w:rsidP="00CD0C2C">
      <w:pPr>
        <w:rPr>
          <w:rFonts w:ascii="Arial" w:hAnsi="Arial" w:cs="Arial"/>
          <w:b/>
          <w:sz w:val="24"/>
        </w:rPr>
      </w:pPr>
      <w:r>
        <w:rPr>
          <w:rFonts w:ascii="Arial" w:hAnsi="Arial" w:cs="Arial"/>
          <w:b/>
          <w:color w:val="0000FF"/>
          <w:sz w:val="24"/>
        </w:rPr>
        <w:t>R5-242631</w:t>
      </w:r>
      <w:r>
        <w:rPr>
          <w:rFonts w:ascii="Arial" w:hAnsi="Arial" w:cs="Arial"/>
          <w:b/>
          <w:color w:val="0000FF"/>
          <w:sz w:val="24"/>
        </w:rPr>
        <w:tab/>
      </w:r>
      <w:r>
        <w:rPr>
          <w:rFonts w:ascii="Arial" w:hAnsi="Arial" w:cs="Arial"/>
          <w:b/>
          <w:sz w:val="24"/>
        </w:rPr>
        <w:t>Test Tolerance analysis for event triggered reporting test without gap under DRX test case 7.6.2.11</w:t>
      </w:r>
    </w:p>
    <w:p w14:paraId="3AF87CB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CR-0735  Cat: F (Rel-18)</w:t>
      </w:r>
      <w:r>
        <w:rPr>
          <w:i/>
        </w:rPr>
        <w:br/>
      </w:r>
      <w:r>
        <w:rPr>
          <w:i/>
        </w:rPr>
        <w:br/>
      </w:r>
      <w:r>
        <w:rPr>
          <w:i/>
        </w:rPr>
        <w:tab/>
      </w:r>
      <w:r>
        <w:rPr>
          <w:i/>
        </w:rPr>
        <w:tab/>
      </w:r>
      <w:r>
        <w:rPr>
          <w:i/>
        </w:rPr>
        <w:tab/>
      </w:r>
      <w:r>
        <w:rPr>
          <w:i/>
        </w:rPr>
        <w:tab/>
      </w:r>
      <w:r>
        <w:rPr>
          <w:i/>
        </w:rPr>
        <w:tab/>
        <w:t>Source: Ericsson</w:t>
      </w:r>
    </w:p>
    <w:p w14:paraId="1CC2BC7E" w14:textId="77777777" w:rsidR="00CD0C2C" w:rsidRDefault="00CD0C2C" w:rsidP="00CD0C2C">
      <w:pPr>
        <w:rPr>
          <w:rFonts w:ascii="Arial" w:hAnsi="Arial" w:cs="Arial"/>
          <w:b/>
        </w:rPr>
      </w:pPr>
      <w:r>
        <w:rPr>
          <w:rFonts w:ascii="Arial" w:hAnsi="Arial" w:cs="Arial"/>
          <w:b/>
        </w:rPr>
        <w:t xml:space="preserve">Discussion: </w:t>
      </w:r>
    </w:p>
    <w:p w14:paraId="45506F8C" w14:textId="77777777" w:rsidR="00CD0C2C" w:rsidRDefault="00CD0C2C" w:rsidP="00CD0C2C">
      <w:r>
        <w:t>"5/21 Moderator (E///): good to go</w:t>
      </w:r>
    </w:p>
    <w:p w14:paraId="1D59B4CD" w14:textId="77777777" w:rsidR="00CD0C2C" w:rsidRDefault="00CD0C2C" w:rsidP="00CD0C2C">
      <w:r>
        <w:t>Verdict chage from P.Agreed to Deferred as Author requested and also add RAN4 dependent CR R4-2409233</w:t>
      </w:r>
    </w:p>
    <w:p w14:paraId="00E00447" w14:textId="77777777" w:rsidR="00CD0C2C" w:rsidRDefault="00CD0C2C" w:rsidP="00CD0C2C">
      <w:r>
        <w:t>pending RAN4</w:t>
      </w:r>
    </w:p>
    <w:p w14:paraId="75AC8642" w14:textId="77777777" w:rsidR="00CD0C2C" w:rsidRDefault="00CD0C2C" w:rsidP="00CD0C2C">
      <w:r>
        <w:t>Document was sent FOR E-MAIL AGREEMENT</w:t>
      </w:r>
    </w:p>
    <w:p w14:paraId="138D685C" w14:textId="77777777" w:rsidR="00CD0C2C" w:rsidRDefault="00CD0C2C" w:rsidP="00CD0C2C">
      <w:r>
        <w:t>"</w:t>
      </w:r>
    </w:p>
    <w:p w14:paraId="3A7DB7CC" w14:textId="77777777" w:rsidR="00CD0C2C" w:rsidRDefault="00CD0C2C" w:rsidP="00CD0C2C">
      <w:r>
        <w:t>Email agreed</w:t>
      </w:r>
    </w:p>
    <w:p w14:paraId="717B293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A61CA" w14:textId="1214DCBC" w:rsidR="00CD0C2C" w:rsidRDefault="00CD0C2C" w:rsidP="00CD0C2C">
      <w:pPr>
        <w:rPr>
          <w:rFonts w:ascii="Arial" w:hAnsi="Arial" w:cs="Arial"/>
          <w:b/>
          <w:sz w:val="24"/>
        </w:rPr>
      </w:pPr>
      <w:r>
        <w:rPr>
          <w:rFonts w:ascii="Arial" w:hAnsi="Arial" w:cs="Arial"/>
          <w:b/>
          <w:color w:val="0000FF"/>
          <w:sz w:val="24"/>
        </w:rPr>
        <w:t>R5-242700</w:t>
      </w:r>
      <w:r>
        <w:rPr>
          <w:rFonts w:ascii="Arial" w:hAnsi="Arial" w:cs="Arial"/>
          <w:b/>
          <w:color w:val="0000FF"/>
          <w:sz w:val="24"/>
        </w:rPr>
        <w:tab/>
      </w:r>
      <w:r>
        <w:rPr>
          <w:rFonts w:ascii="Arial" w:hAnsi="Arial" w:cs="Arial"/>
          <w:b/>
          <w:sz w:val="24"/>
        </w:rPr>
        <w:t>Addition of test tolerance analysis for Rel-16 RRM test case EN-DC CSI-RSRP measurement accuracy with FR1 serving cell and FR1 target cell</w:t>
      </w:r>
    </w:p>
    <w:p w14:paraId="40D630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CR-0736  Cat: F (Rel-18)</w:t>
      </w:r>
      <w:r>
        <w:rPr>
          <w:i/>
        </w:rPr>
        <w:br/>
      </w:r>
      <w:r>
        <w:rPr>
          <w:i/>
        </w:rPr>
        <w:br/>
      </w:r>
      <w:r>
        <w:rPr>
          <w:i/>
        </w:rPr>
        <w:tab/>
      </w:r>
      <w:r>
        <w:rPr>
          <w:i/>
        </w:rPr>
        <w:tab/>
      </w:r>
      <w:r>
        <w:rPr>
          <w:i/>
        </w:rPr>
        <w:tab/>
      </w:r>
      <w:r>
        <w:rPr>
          <w:i/>
        </w:rPr>
        <w:tab/>
      </w:r>
      <w:r>
        <w:rPr>
          <w:i/>
        </w:rPr>
        <w:tab/>
        <w:t>Source: Sporton</w:t>
      </w:r>
    </w:p>
    <w:p w14:paraId="2A260579" w14:textId="77777777" w:rsidR="00CD0C2C" w:rsidRDefault="00CD0C2C" w:rsidP="00CD0C2C">
      <w:pPr>
        <w:rPr>
          <w:rFonts w:ascii="Arial" w:hAnsi="Arial" w:cs="Arial"/>
          <w:b/>
        </w:rPr>
      </w:pPr>
      <w:r>
        <w:rPr>
          <w:rFonts w:ascii="Arial" w:hAnsi="Arial" w:cs="Arial"/>
          <w:b/>
        </w:rPr>
        <w:t xml:space="preserve">Discussion: </w:t>
      </w:r>
    </w:p>
    <w:p w14:paraId="6EDE31F5" w14:textId="77777777" w:rsidR="00CD0C2C" w:rsidRDefault="00CD0C2C" w:rsidP="00CD0C2C">
      <w:r>
        <w:t>"5/21 Moderator (E///): ongoing discussion</w:t>
      </w:r>
    </w:p>
    <w:p w14:paraId="01070CFE" w14:textId="77777777" w:rsidR="00CD0C2C" w:rsidRDefault="00CD0C2C" w:rsidP="00CD0C2C">
      <w:r>
        <w:t>5/22 Moderator (E///): needs to go for email for further check</w:t>
      </w:r>
    </w:p>
    <w:p w14:paraId="78AC600E" w14:textId="77777777" w:rsidR="00CD0C2C" w:rsidRDefault="00CD0C2C" w:rsidP="00CD0C2C">
      <w:r>
        <w:t>Document was sent FOR E-MAIL AGREEMENT</w:t>
      </w:r>
    </w:p>
    <w:p w14:paraId="4CE7BD86" w14:textId="77777777" w:rsidR="00CD0C2C" w:rsidRDefault="00CD0C2C" w:rsidP="00CD0C2C">
      <w:r>
        <w:t>"</w:t>
      </w:r>
    </w:p>
    <w:p w14:paraId="57519F2F" w14:textId="77777777" w:rsidR="00CD0C2C" w:rsidRDefault="00CD0C2C" w:rsidP="00CD0C2C">
      <w:r>
        <w:t>r1</w:t>
      </w:r>
    </w:p>
    <w:p w14:paraId="398523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R5-244004</w:t>
      </w:r>
      <w:r>
        <w:rPr>
          <w:color w:val="993300"/>
          <w:u w:val="single"/>
        </w:rPr>
        <w:t>.</w:t>
      </w:r>
    </w:p>
    <w:p w14:paraId="48404D36" w14:textId="5F64AFC1" w:rsidR="00CD0C2C" w:rsidRDefault="00CD0C2C" w:rsidP="00CD0C2C">
      <w:pPr>
        <w:rPr>
          <w:rFonts w:ascii="Arial" w:hAnsi="Arial" w:cs="Arial"/>
          <w:b/>
          <w:sz w:val="24"/>
        </w:rPr>
      </w:pPr>
      <w:r>
        <w:rPr>
          <w:rFonts w:ascii="Arial" w:hAnsi="Arial" w:cs="Arial"/>
          <w:b/>
          <w:color w:val="0000FF"/>
          <w:sz w:val="24"/>
        </w:rPr>
        <w:lastRenderedPageBreak/>
        <w:t>R5-244004</w:t>
      </w:r>
      <w:r>
        <w:rPr>
          <w:rFonts w:ascii="Arial" w:hAnsi="Arial" w:cs="Arial"/>
          <w:b/>
          <w:color w:val="0000FF"/>
          <w:sz w:val="24"/>
        </w:rPr>
        <w:tab/>
      </w:r>
      <w:r>
        <w:rPr>
          <w:rFonts w:ascii="Arial" w:hAnsi="Arial" w:cs="Arial"/>
          <w:b/>
          <w:sz w:val="24"/>
        </w:rPr>
        <w:t>Addition of test tolerance analysis for Rel-16 RRM test case EN-DC CSI-RSRP measurement accuracy with FR1 serving cell and FR1 target cell</w:t>
      </w:r>
    </w:p>
    <w:p w14:paraId="3E3A53D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CR-0736  rev 1 Cat: F (Rel-18)</w:t>
      </w:r>
      <w:r>
        <w:rPr>
          <w:i/>
        </w:rPr>
        <w:br/>
      </w:r>
      <w:r>
        <w:rPr>
          <w:i/>
        </w:rPr>
        <w:br/>
      </w:r>
      <w:r>
        <w:rPr>
          <w:i/>
        </w:rPr>
        <w:tab/>
      </w:r>
      <w:r>
        <w:rPr>
          <w:i/>
        </w:rPr>
        <w:tab/>
      </w:r>
      <w:r>
        <w:rPr>
          <w:i/>
        </w:rPr>
        <w:tab/>
      </w:r>
      <w:r>
        <w:rPr>
          <w:i/>
        </w:rPr>
        <w:tab/>
      </w:r>
      <w:r>
        <w:rPr>
          <w:i/>
        </w:rPr>
        <w:tab/>
        <w:t>Source: Sporton</w:t>
      </w:r>
    </w:p>
    <w:p w14:paraId="65A37896" w14:textId="77777777" w:rsidR="00CD0C2C" w:rsidRDefault="00CD0C2C" w:rsidP="00CD0C2C">
      <w:pPr>
        <w:rPr>
          <w:color w:val="808080"/>
        </w:rPr>
      </w:pPr>
      <w:r>
        <w:rPr>
          <w:color w:val="808080"/>
        </w:rPr>
        <w:t>(Replaces R5-242700)</w:t>
      </w:r>
    </w:p>
    <w:p w14:paraId="3B49BFB0" w14:textId="77777777" w:rsidR="00CD0C2C" w:rsidRDefault="00CD0C2C" w:rsidP="00CD0C2C">
      <w:pPr>
        <w:rPr>
          <w:rFonts w:ascii="Arial" w:hAnsi="Arial" w:cs="Arial"/>
          <w:b/>
        </w:rPr>
      </w:pPr>
      <w:r>
        <w:rPr>
          <w:rFonts w:ascii="Arial" w:hAnsi="Arial" w:cs="Arial"/>
          <w:b/>
        </w:rPr>
        <w:t xml:space="preserve">Discussion: </w:t>
      </w:r>
    </w:p>
    <w:p w14:paraId="4A96924B" w14:textId="77777777" w:rsidR="00CD0C2C" w:rsidRDefault="00CD0C2C" w:rsidP="00CD0C2C">
      <w:r>
        <w:t>email agreed</w:t>
      </w:r>
    </w:p>
    <w:p w14:paraId="418484E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9FD16" w14:textId="77777777" w:rsidR="00CD0C2C" w:rsidRDefault="00CD0C2C" w:rsidP="00CD0C2C">
      <w:pPr>
        <w:pStyle w:val="Heading5"/>
      </w:pPr>
      <w:bookmarkStart w:id="252" w:name="_Toc169163769"/>
      <w:r>
        <w:t>5.3.14.6</w:t>
      </w:r>
      <w:r>
        <w:tab/>
        <w:t>TR 38.905 (NR Test Points Radio Transmission and Reception)</w:t>
      </w:r>
      <w:bookmarkEnd w:id="252"/>
    </w:p>
    <w:p w14:paraId="494F8B8D" w14:textId="77777777" w:rsidR="00CD0C2C" w:rsidRDefault="00CD0C2C" w:rsidP="00CD0C2C">
      <w:pPr>
        <w:pStyle w:val="Heading5"/>
      </w:pPr>
      <w:bookmarkStart w:id="253" w:name="_Toc169163770"/>
      <w:r>
        <w:t>5.3.14.7</w:t>
      </w:r>
      <w:r>
        <w:tab/>
        <w:t>Discussion Papers, Work Plan, TC lists</w:t>
      </w:r>
      <w:bookmarkEnd w:id="253"/>
    </w:p>
    <w:p w14:paraId="7E581984" w14:textId="77777777" w:rsidR="00CD0C2C" w:rsidRDefault="00CD0C2C" w:rsidP="00CD0C2C">
      <w:pPr>
        <w:pStyle w:val="Heading5"/>
      </w:pPr>
      <w:bookmarkStart w:id="254" w:name="_Toc169163771"/>
      <w:r>
        <w:t>5.3.15.</w:t>
      </w:r>
      <w:r>
        <w:tab/>
        <w:t>NR Positioning Enhancements  (UID-970075) NR_pos_enh-UEConTest</w:t>
      </w:r>
      <w:bookmarkEnd w:id="254"/>
    </w:p>
    <w:p w14:paraId="3A1244D8" w14:textId="77777777" w:rsidR="00CD0C2C" w:rsidRDefault="00CD0C2C" w:rsidP="00CD0C2C">
      <w:pPr>
        <w:pStyle w:val="Heading5"/>
      </w:pPr>
      <w:bookmarkStart w:id="255" w:name="_Toc169163772"/>
      <w:r>
        <w:t>5.3.15.1</w:t>
      </w:r>
      <w:r>
        <w:tab/>
        <w:t>TS 38.508-1</w:t>
      </w:r>
      <w:bookmarkEnd w:id="255"/>
      <w:r>
        <w:t xml:space="preserve"> </w:t>
      </w:r>
    </w:p>
    <w:p w14:paraId="0283B750" w14:textId="77777777" w:rsidR="00CD0C2C" w:rsidRDefault="00CD0C2C" w:rsidP="00CD0C2C">
      <w:pPr>
        <w:pStyle w:val="Heading6"/>
      </w:pPr>
      <w:bookmarkStart w:id="256" w:name="_Toc169163773"/>
      <w:r>
        <w:t>5.3.15.1.1</w:t>
      </w:r>
      <w:r>
        <w:tab/>
        <w:t>Test frequencies (Clause 4.3.1)</w:t>
      </w:r>
      <w:bookmarkEnd w:id="256"/>
    </w:p>
    <w:p w14:paraId="5E8B35A0" w14:textId="77777777" w:rsidR="00CD0C2C" w:rsidRDefault="00CD0C2C" w:rsidP="00CD0C2C">
      <w:pPr>
        <w:pStyle w:val="Heading6"/>
      </w:pPr>
      <w:bookmarkStart w:id="257" w:name="_Toc169163774"/>
      <w:r>
        <w:t>5.3.15.1.2</w:t>
      </w:r>
      <w:r>
        <w:tab/>
        <w:t>Test environment for RF (Clauses 5)</w:t>
      </w:r>
      <w:bookmarkEnd w:id="257"/>
    </w:p>
    <w:p w14:paraId="7B189BFC" w14:textId="77777777" w:rsidR="00CD0C2C" w:rsidRDefault="00CD0C2C" w:rsidP="00CD0C2C">
      <w:pPr>
        <w:pStyle w:val="Heading6"/>
      </w:pPr>
      <w:bookmarkStart w:id="258" w:name="_Toc169163775"/>
      <w:r>
        <w:t>5.3.15.1.3</w:t>
      </w:r>
      <w:r>
        <w:tab/>
        <w:t>Test environment for RRM (Clause 7)</w:t>
      </w:r>
      <w:bookmarkEnd w:id="258"/>
    </w:p>
    <w:p w14:paraId="7C165871" w14:textId="77777777" w:rsidR="00CD0C2C" w:rsidRDefault="00CD0C2C" w:rsidP="00CD0C2C">
      <w:pPr>
        <w:pStyle w:val="Heading6"/>
      </w:pPr>
      <w:bookmarkStart w:id="259" w:name="_Toc169163776"/>
      <w:r>
        <w:t>5.3.15.1.4</w:t>
      </w:r>
      <w:r>
        <w:tab/>
        <w:t>Other clauses, Annexes</w:t>
      </w:r>
      <w:bookmarkEnd w:id="259"/>
      <w:r>
        <w:t xml:space="preserve"> </w:t>
      </w:r>
    </w:p>
    <w:p w14:paraId="78F3D160" w14:textId="77777777" w:rsidR="00CD0C2C" w:rsidRDefault="00CD0C2C" w:rsidP="00CD0C2C">
      <w:pPr>
        <w:pStyle w:val="Heading5"/>
      </w:pPr>
      <w:bookmarkStart w:id="260" w:name="_Toc169163777"/>
      <w:r>
        <w:t>5.3.15.2</w:t>
      </w:r>
      <w:r>
        <w:tab/>
        <w:t>TS 37.571-1</w:t>
      </w:r>
      <w:bookmarkEnd w:id="260"/>
    </w:p>
    <w:p w14:paraId="78582042" w14:textId="6E1D3C0D" w:rsidR="00CD0C2C" w:rsidRDefault="00CD0C2C" w:rsidP="00CD0C2C">
      <w:pPr>
        <w:rPr>
          <w:rFonts w:ascii="Arial" w:hAnsi="Arial" w:cs="Arial"/>
          <w:b/>
          <w:sz w:val="24"/>
        </w:rPr>
      </w:pPr>
      <w:r>
        <w:rPr>
          <w:rFonts w:ascii="Arial" w:hAnsi="Arial" w:cs="Arial"/>
          <w:b/>
          <w:color w:val="0000FF"/>
          <w:sz w:val="24"/>
        </w:rPr>
        <w:t>R5-242123</w:t>
      </w:r>
      <w:r>
        <w:rPr>
          <w:rFonts w:ascii="Arial" w:hAnsi="Arial" w:cs="Arial"/>
          <w:b/>
          <w:color w:val="0000FF"/>
          <w:sz w:val="24"/>
        </w:rPr>
        <w:tab/>
      </w:r>
      <w:r>
        <w:rPr>
          <w:rFonts w:ascii="Arial" w:hAnsi="Arial" w:cs="Arial"/>
          <w:b/>
          <w:sz w:val="24"/>
        </w:rPr>
        <w:t>Addition of Test Case 14.2.6</w:t>
      </w:r>
    </w:p>
    <w:p w14:paraId="08FC5E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CR-0472  Cat: F (Rel-17)</w:t>
      </w:r>
      <w:r>
        <w:rPr>
          <w:i/>
        </w:rPr>
        <w:br/>
      </w:r>
      <w:r>
        <w:rPr>
          <w:i/>
        </w:rPr>
        <w:br/>
      </w:r>
      <w:r>
        <w:rPr>
          <w:i/>
        </w:rPr>
        <w:tab/>
      </w:r>
      <w:r>
        <w:rPr>
          <w:i/>
        </w:rPr>
        <w:tab/>
      </w:r>
      <w:r>
        <w:rPr>
          <w:i/>
        </w:rPr>
        <w:tab/>
      </w:r>
      <w:r>
        <w:rPr>
          <w:i/>
        </w:rPr>
        <w:tab/>
      </w:r>
      <w:r>
        <w:rPr>
          <w:i/>
        </w:rPr>
        <w:tab/>
        <w:t>Source: Rohde &amp; Schwarz</w:t>
      </w:r>
    </w:p>
    <w:p w14:paraId="3B223721" w14:textId="77777777" w:rsidR="00CD0C2C" w:rsidRDefault="00CD0C2C" w:rsidP="00CD0C2C">
      <w:pPr>
        <w:rPr>
          <w:rFonts w:ascii="Arial" w:hAnsi="Arial" w:cs="Arial"/>
          <w:b/>
        </w:rPr>
      </w:pPr>
      <w:r>
        <w:rPr>
          <w:rFonts w:ascii="Arial" w:hAnsi="Arial" w:cs="Arial"/>
          <w:b/>
        </w:rPr>
        <w:t xml:space="preserve">Discussion: </w:t>
      </w:r>
    </w:p>
    <w:p w14:paraId="4C2C9C7C" w14:textId="77777777" w:rsidR="00CD0C2C" w:rsidRDefault="00CD0C2C" w:rsidP="00CD0C2C">
      <w:r>
        <w:t>r1</w:t>
      </w:r>
    </w:p>
    <w:p w14:paraId="28F49F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R5-243803</w:t>
      </w:r>
      <w:r>
        <w:rPr>
          <w:color w:val="993300"/>
          <w:u w:val="single"/>
        </w:rPr>
        <w:t>.</w:t>
      </w:r>
    </w:p>
    <w:p w14:paraId="74F8855B" w14:textId="5779BC9B" w:rsidR="00CD0C2C" w:rsidRDefault="00CD0C2C" w:rsidP="00CD0C2C">
      <w:pPr>
        <w:rPr>
          <w:rFonts w:ascii="Arial" w:hAnsi="Arial" w:cs="Arial"/>
          <w:b/>
          <w:sz w:val="24"/>
        </w:rPr>
      </w:pPr>
      <w:r>
        <w:rPr>
          <w:rFonts w:ascii="Arial" w:hAnsi="Arial" w:cs="Arial"/>
          <w:b/>
          <w:color w:val="0000FF"/>
          <w:sz w:val="24"/>
        </w:rPr>
        <w:t>R5-243803</w:t>
      </w:r>
      <w:r>
        <w:rPr>
          <w:rFonts w:ascii="Arial" w:hAnsi="Arial" w:cs="Arial"/>
          <w:b/>
          <w:color w:val="0000FF"/>
          <w:sz w:val="24"/>
        </w:rPr>
        <w:tab/>
      </w:r>
      <w:r>
        <w:rPr>
          <w:rFonts w:ascii="Arial" w:hAnsi="Arial" w:cs="Arial"/>
          <w:b/>
          <w:sz w:val="24"/>
        </w:rPr>
        <w:t>Addition of Test Case 14.2.6</w:t>
      </w:r>
    </w:p>
    <w:p w14:paraId="1FAE23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CR-0472  rev 1 Cat: F (Rel-17)</w:t>
      </w:r>
      <w:r>
        <w:rPr>
          <w:i/>
        </w:rPr>
        <w:br/>
      </w:r>
      <w:r>
        <w:rPr>
          <w:i/>
        </w:rPr>
        <w:br/>
      </w:r>
      <w:r>
        <w:rPr>
          <w:i/>
        </w:rPr>
        <w:tab/>
      </w:r>
      <w:r>
        <w:rPr>
          <w:i/>
        </w:rPr>
        <w:tab/>
      </w:r>
      <w:r>
        <w:rPr>
          <w:i/>
        </w:rPr>
        <w:tab/>
      </w:r>
      <w:r>
        <w:rPr>
          <w:i/>
        </w:rPr>
        <w:tab/>
      </w:r>
      <w:r>
        <w:rPr>
          <w:i/>
        </w:rPr>
        <w:tab/>
        <w:t>Source: Rohde &amp; Schwarz</w:t>
      </w:r>
    </w:p>
    <w:p w14:paraId="57AA5161" w14:textId="77777777" w:rsidR="00CD0C2C" w:rsidRDefault="00CD0C2C" w:rsidP="00CD0C2C">
      <w:pPr>
        <w:rPr>
          <w:color w:val="808080"/>
        </w:rPr>
      </w:pPr>
      <w:r>
        <w:rPr>
          <w:color w:val="808080"/>
        </w:rPr>
        <w:t>(Replaces R5-242123)</w:t>
      </w:r>
    </w:p>
    <w:p w14:paraId="4AF2ED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170FC" w14:textId="44DF8DD8" w:rsidR="00CD0C2C" w:rsidRDefault="00CD0C2C" w:rsidP="00CD0C2C">
      <w:pPr>
        <w:rPr>
          <w:rFonts w:ascii="Arial" w:hAnsi="Arial" w:cs="Arial"/>
          <w:b/>
          <w:sz w:val="24"/>
        </w:rPr>
      </w:pPr>
      <w:r>
        <w:rPr>
          <w:rFonts w:ascii="Arial" w:hAnsi="Arial" w:cs="Arial"/>
          <w:b/>
          <w:color w:val="0000FF"/>
          <w:sz w:val="24"/>
        </w:rPr>
        <w:t>R5-242193</w:t>
      </w:r>
      <w:r>
        <w:rPr>
          <w:rFonts w:ascii="Arial" w:hAnsi="Arial" w:cs="Arial"/>
          <w:b/>
          <w:color w:val="0000FF"/>
          <w:sz w:val="24"/>
        </w:rPr>
        <w:tab/>
      </w:r>
      <w:r>
        <w:rPr>
          <w:rFonts w:ascii="Arial" w:hAnsi="Arial" w:cs="Arial"/>
          <w:b/>
          <w:sz w:val="24"/>
        </w:rPr>
        <w:t>Update TC 14.2.8 with TT analysis results</w:t>
      </w:r>
    </w:p>
    <w:p w14:paraId="766806EB"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CR-0475  Cat: F (Rel-17)</w:t>
      </w:r>
      <w:r>
        <w:rPr>
          <w:i/>
        </w:rPr>
        <w:br/>
      </w:r>
      <w:r>
        <w:rPr>
          <w:i/>
        </w:rPr>
        <w:br/>
      </w:r>
      <w:r>
        <w:rPr>
          <w:i/>
        </w:rPr>
        <w:tab/>
      </w:r>
      <w:r>
        <w:rPr>
          <w:i/>
        </w:rPr>
        <w:tab/>
      </w:r>
      <w:r>
        <w:rPr>
          <w:i/>
        </w:rPr>
        <w:tab/>
      </w:r>
      <w:r>
        <w:rPr>
          <w:i/>
        </w:rPr>
        <w:tab/>
      </w:r>
      <w:r>
        <w:rPr>
          <w:i/>
        </w:rPr>
        <w:tab/>
        <w:t>Source: CATT</w:t>
      </w:r>
    </w:p>
    <w:p w14:paraId="5F8D055C" w14:textId="77777777" w:rsidR="00CD0C2C" w:rsidRDefault="00CD0C2C" w:rsidP="00CD0C2C">
      <w:pPr>
        <w:rPr>
          <w:rFonts w:ascii="Arial" w:hAnsi="Arial" w:cs="Arial"/>
          <w:b/>
        </w:rPr>
      </w:pPr>
      <w:r>
        <w:rPr>
          <w:rFonts w:ascii="Arial" w:hAnsi="Arial" w:cs="Arial"/>
          <w:b/>
        </w:rPr>
        <w:t xml:space="preserve">Discussion: </w:t>
      </w:r>
    </w:p>
    <w:p w14:paraId="4922F4B0" w14:textId="77777777" w:rsidR="00CD0C2C" w:rsidRDefault="00CD0C2C" w:rsidP="00CD0C2C">
      <w:r>
        <w:t>r1</w:t>
      </w:r>
    </w:p>
    <w:p w14:paraId="326CAD2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R5-243760</w:t>
      </w:r>
      <w:r>
        <w:rPr>
          <w:color w:val="993300"/>
          <w:u w:val="single"/>
        </w:rPr>
        <w:t>.</w:t>
      </w:r>
    </w:p>
    <w:p w14:paraId="000AB12E" w14:textId="0D6774A8" w:rsidR="00CD0C2C" w:rsidRDefault="00CD0C2C" w:rsidP="00CD0C2C">
      <w:pPr>
        <w:rPr>
          <w:rFonts w:ascii="Arial" w:hAnsi="Arial" w:cs="Arial"/>
          <w:b/>
          <w:sz w:val="24"/>
        </w:rPr>
      </w:pPr>
      <w:r>
        <w:rPr>
          <w:rFonts w:ascii="Arial" w:hAnsi="Arial" w:cs="Arial"/>
          <w:b/>
          <w:color w:val="0000FF"/>
          <w:sz w:val="24"/>
        </w:rPr>
        <w:t>R5-243760</w:t>
      </w:r>
      <w:r>
        <w:rPr>
          <w:rFonts w:ascii="Arial" w:hAnsi="Arial" w:cs="Arial"/>
          <w:b/>
          <w:color w:val="0000FF"/>
          <w:sz w:val="24"/>
        </w:rPr>
        <w:tab/>
      </w:r>
      <w:r>
        <w:rPr>
          <w:rFonts w:ascii="Arial" w:hAnsi="Arial" w:cs="Arial"/>
          <w:b/>
          <w:sz w:val="24"/>
        </w:rPr>
        <w:t>Update TC 14.2.8 with TT analysis results</w:t>
      </w:r>
    </w:p>
    <w:p w14:paraId="6D52DD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CR-0475  rev 1 Cat: F (Rel-17)</w:t>
      </w:r>
      <w:r>
        <w:rPr>
          <w:i/>
        </w:rPr>
        <w:br/>
      </w:r>
      <w:r>
        <w:rPr>
          <w:i/>
        </w:rPr>
        <w:br/>
      </w:r>
      <w:r>
        <w:rPr>
          <w:i/>
        </w:rPr>
        <w:tab/>
      </w:r>
      <w:r>
        <w:rPr>
          <w:i/>
        </w:rPr>
        <w:tab/>
      </w:r>
      <w:r>
        <w:rPr>
          <w:i/>
        </w:rPr>
        <w:tab/>
      </w:r>
      <w:r>
        <w:rPr>
          <w:i/>
        </w:rPr>
        <w:tab/>
      </w:r>
      <w:r>
        <w:rPr>
          <w:i/>
        </w:rPr>
        <w:tab/>
        <w:t>Source: CATT</w:t>
      </w:r>
    </w:p>
    <w:p w14:paraId="4E28D858" w14:textId="77777777" w:rsidR="00CD0C2C" w:rsidRDefault="00CD0C2C" w:rsidP="00CD0C2C">
      <w:pPr>
        <w:rPr>
          <w:color w:val="808080"/>
        </w:rPr>
      </w:pPr>
      <w:r>
        <w:rPr>
          <w:color w:val="808080"/>
        </w:rPr>
        <w:t>(Replaces R5-242193)</w:t>
      </w:r>
    </w:p>
    <w:p w14:paraId="081E58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E9353" w14:textId="6011D22B" w:rsidR="00CD0C2C" w:rsidRDefault="00CD0C2C" w:rsidP="00CD0C2C">
      <w:pPr>
        <w:rPr>
          <w:rFonts w:ascii="Arial" w:hAnsi="Arial" w:cs="Arial"/>
          <w:b/>
          <w:sz w:val="24"/>
        </w:rPr>
      </w:pPr>
      <w:r>
        <w:rPr>
          <w:rFonts w:ascii="Arial" w:hAnsi="Arial" w:cs="Arial"/>
          <w:b/>
          <w:color w:val="0000FF"/>
          <w:sz w:val="24"/>
        </w:rPr>
        <w:t>R5-242194</w:t>
      </w:r>
      <w:r>
        <w:rPr>
          <w:rFonts w:ascii="Arial" w:hAnsi="Arial" w:cs="Arial"/>
          <w:b/>
          <w:color w:val="0000FF"/>
          <w:sz w:val="24"/>
        </w:rPr>
        <w:tab/>
      </w:r>
      <w:r>
        <w:rPr>
          <w:rFonts w:ascii="Arial" w:hAnsi="Arial" w:cs="Arial"/>
          <w:b/>
          <w:sz w:val="24"/>
        </w:rPr>
        <w:t>Update TC 14.2.9 with TT analysis results</w:t>
      </w:r>
    </w:p>
    <w:p w14:paraId="4A0690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CR-0476  Cat: F (Rel-17)</w:t>
      </w:r>
      <w:r>
        <w:rPr>
          <w:i/>
        </w:rPr>
        <w:br/>
      </w:r>
      <w:r>
        <w:rPr>
          <w:i/>
        </w:rPr>
        <w:br/>
      </w:r>
      <w:r>
        <w:rPr>
          <w:i/>
        </w:rPr>
        <w:tab/>
      </w:r>
      <w:r>
        <w:rPr>
          <w:i/>
        </w:rPr>
        <w:tab/>
      </w:r>
      <w:r>
        <w:rPr>
          <w:i/>
        </w:rPr>
        <w:tab/>
      </w:r>
      <w:r>
        <w:rPr>
          <w:i/>
        </w:rPr>
        <w:tab/>
      </w:r>
      <w:r>
        <w:rPr>
          <w:i/>
        </w:rPr>
        <w:tab/>
        <w:t>Source: CATT</w:t>
      </w:r>
    </w:p>
    <w:p w14:paraId="476EF3C7" w14:textId="77777777" w:rsidR="00CD0C2C" w:rsidRDefault="00CD0C2C" w:rsidP="00CD0C2C">
      <w:pPr>
        <w:rPr>
          <w:rFonts w:ascii="Arial" w:hAnsi="Arial" w:cs="Arial"/>
          <w:b/>
        </w:rPr>
      </w:pPr>
      <w:r>
        <w:rPr>
          <w:rFonts w:ascii="Arial" w:hAnsi="Arial" w:cs="Arial"/>
          <w:b/>
        </w:rPr>
        <w:t xml:space="preserve">Discussion: </w:t>
      </w:r>
    </w:p>
    <w:p w14:paraId="198D48D2" w14:textId="77777777" w:rsidR="00CD0C2C" w:rsidRDefault="00CD0C2C" w:rsidP="00CD0C2C">
      <w:r>
        <w:t>r1</w:t>
      </w:r>
    </w:p>
    <w:p w14:paraId="5419535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R5-243761</w:t>
      </w:r>
      <w:r>
        <w:rPr>
          <w:color w:val="993300"/>
          <w:u w:val="single"/>
        </w:rPr>
        <w:t>.</w:t>
      </w:r>
    </w:p>
    <w:p w14:paraId="1521E0D3" w14:textId="784E44CC" w:rsidR="00CD0C2C" w:rsidRDefault="00CD0C2C" w:rsidP="00CD0C2C">
      <w:pPr>
        <w:rPr>
          <w:rFonts w:ascii="Arial" w:hAnsi="Arial" w:cs="Arial"/>
          <w:b/>
          <w:sz w:val="24"/>
        </w:rPr>
      </w:pPr>
      <w:r>
        <w:rPr>
          <w:rFonts w:ascii="Arial" w:hAnsi="Arial" w:cs="Arial"/>
          <w:b/>
          <w:color w:val="0000FF"/>
          <w:sz w:val="24"/>
        </w:rPr>
        <w:t>R5-243761</w:t>
      </w:r>
      <w:r>
        <w:rPr>
          <w:rFonts w:ascii="Arial" w:hAnsi="Arial" w:cs="Arial"/>
          <w:b/>
          <w:color w:val="0000FF"/>
          <w:sz w:val="24"/>
        </w:rPr>
        <w:tab/>
      </w:r>
      <w:r>
        <w:rPr>
          <w:rFonts w:ascii="Arial" w:hAnsi="Arial" w:cs="Arial"/>
          <w:b/>
          <w:sz w:val="24"/>
        </w:rPr>
        <w:t>Update TC 14.2.9 with TT analysis results</w:t>
      </w:r>
    </w:p>
    <w:p w14:paraId="34CFFC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CR-0476  rev 1 Cat: F (Rel-17)</w:t>
      </w:r>
      <w:r>
        <w:rPr>
          <w:i/>
        </w:rPr>
        <w:br/>
      </w:r>
      <w:r>
        <w:rPr>
          <w:i/>
        </w:rPr>
        <w:br/>
      </w:r>
      <w:r>
        <w:rPr>
          <w:i/>
        </w:rPr>
        <w:tab/>
      </w:r>
      <w:r>
        <w:rPr>
          <w:i/>
        </w:rPr>
        <w:tab/>
      </w:r>
      <w:r>
        <w:rPr>
          <w:i/>
        </w:rPr>
        <w:tab/>
      </w:r>
      <w:r>
        <w:rPr>
          <w:i/>
        </w:rPr>
        <w:tab/>
      </w:r>
      <w:r>
        <w:rPr>
          <w:i/>
        </w:rPr>
        <w:tab/>
        <w:t>Source: CATT</w:t>
      </w:r>
    </w:p>
    <w:p w14:paraId="799D1ACC" w14:textId="77777777" w:rsidR="00CD0C2C" w:rsidRDefault="00CD0C2C" w:rsidP="00CD0C2C">
      <w:pPr>
        <w:rPr>
          <w:color w:val="808080"/>
        </w:rPr>
      </w:pPr>
      <w:r>
        <w:rPr>
          <w:color w:val="808080"/>
        </w:rPr>
        <w:t>(Replaces R5-242194)</w:t>
      </w:r>
    </w:p>
    <w:p w14:paraId="1BF258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EAF6" w14:textId="45841D5A" w:rsidR="00CD0C2C" w:rsidRDefault="00CD0C2C" w:rsidP="00CD0C2C">
      <w:pPr>
        <w:rPr>
          <w:rFonts w:ascii="Arial" w:hAnsi="Arial" w:cs="Arial"/>
          <w:b/>
          <w:sz w:val="24"/>
        </w:rPr>
      </w:pPr>
      <w:r>
        <w:rPr>
          <w:rFonts w:ascii="Arial" w:hAnsi="Arial" w:cs="Arial"/>
          <w:b/>
          <w:color w:val="0000FF"/>
          <w:sz w:val="24"/>
        </w:rPr>
        <w:t>R5-242195</w:t>
      </w:r>
      <w:r>
        <w:rPr>
          <w:rFonts w:ascii="Arial" w:hAnsi="Arial" w:cs="Arial"/>
          <w:b/>
          <w:color w:val="0000FF"/>
          <w:sz w:val="24"/>
        </w:rPr>
        <w:tab/>
      </w:r>
      <w:r>
        <w:rPr>
          <w:rFonts w:ascii="Arial" w:hAnsi="Arial" w:cs="Arial"/>
          <w:b/>
          <w:sz w:val="24"/>
        </w:rPr>
        <w:t>Update TC 14.2.10 with TT analysis results</w:t>
      </w:r>
    </w:p>
    <w:p w14:paraId="5A98DC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CR-0477  Cat: F (Rel-17)</w:t>
      </w:r>
      <w:r>
        <w:rPr>
          <w:i/>
        </w:rPr>
        <w:br/>
      </w:r>
      <w:r>
        <w:rPr>
          <w:i/>
        </w:rPr>
        <w:br/>
      </w:r>
      <w:r>
        <w:rPr>
          <w:i/>
        </w:rPr>
        <w:tab/>
      </w:r>
      <w:r>
        <w:rPr>
          <w:i/>
        </w:rPr>
        <w:tab/>
      </w:r>
      <w:r>
        <w:rPr>
          <w:i/>
        </w:rPr>
        <w:tab/>
      </w:r>
      <w:r>
        <w:rPr>
          <w:i/>
        </w:rPr>
        <w:tab/>
      </w:r>
      <w:r>
        <w:rPr>
          <w:i/>
        </w:rPr>
        <w:tab/>
        <w:t>Source: CATT</w:t>
      </w:r>
    </w:p>
    <w:p w14:paraId="559753B6" w14:textId="77777777" w:rsidR="00CD0C2C" w:rsidRDefault="00CD0C2C" w:rsidP="00CD0C2C">
      <w:pPr>
        <w:rPr>
          <w:rFonts w:ascii="Arial" w:hAnsi="Arial" w:cs="Arial"/>
          <w:b/>
        </w:rPr>
      </w:pPr>
      <w:r>
        <w:rPr>
          <w:rFonts w:ascii="Arial" w:hAnsi="Arial" w:cs="Arial"/>
          <w:b/>
        </w:rPr>
        <w:t xml:space="preserve">Discussion: </w:t>
      </w:r>
    </w:p>
    <w:p w14:paraId="463C7943" w14:textId="77777777" w:rsidR="00CD0C2C" w:rsidRDefault="00CD0C2C" w:rsidP="00CD0C2C">
      <w:r>
        <w:t>r1</w:t>
      </w:r>
    </w:p>
    <w:p w14:paraId="1BD781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R5-243762</w:t>
      </w:r>
      <w:r>
        <w:rPr>
          <w:color w:val="993300"/>
          <w:u w:val="single"/>
        </w:rPr>
        <w:t>.</w:t>
      </w:r>
    </w:p>
    <w:p w14:paraId="1F830675" w14:textId="6845502A" w:rsidR="00CD0C2C" w:rsidRDefault="00CD0C2C" w:rsidP="00CD0C2C">
      <w:pPr>
        <w:rPr>
          <w:rFonts w:ascii="Arial" w:hAnsi="Arial" w:cs="Arial"/>
          <w:b/>
          <w:sz w:val="24"/>
        </w:rPr>
      </w:pPr>
      <w:r>
        <w:rPr>
          <w:rFonts w:ascii="Arial" w:hAnsi="Arial" w:cs="Arial"/>
          <w:b/>
          <w:color w:val="0000FF"/>
          <w:sz w:val="24"/>
        </w:rPr>
        <w:t>R5-243762</w:t>
      </w:r>
      <w:r>
        <w:rPr>
          <w:rFonts w:ascii="Arial" w:hAnsi="Arial" w:cs="Arial"/>
          <w:b/>
          <w:color w:val="0000FF"/>
          <w:sz w:val="24"/>
        </w:rPr>
        <w:tab/>
      </w:r>
      <w:r>
        <w:rPr>
          <w:rFonts w:ascii="Arial" w:hAnsi="Arial" w:cs="Arial"/>
          <w:b/>
          <w:sz w:val="24"/>
        </w:rPr>
        <w:t>Update TC 14.2.10 with TT analysis results</w:t>
      </w:r>
    </w:p>
    <w:p w14:paraId="408D205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CR-0477  rev 1 Cat: F (Rel-17)</w:t>
      </w:r>
      <w:r>
        <w:rPr>
          <w:i/>
        </w:rPr>
        <w:br/>
      </w:r>
      <w:r>
        <w:rPr>
          <w:i/>
        </w:rPr>
        <w:br/>
      </w:r>
      <w:r>
        <w:rPr>
          <w:i/>
        </w:rPr>
        <w:tab/>
      </w:r>
      <w:r>
        <w:rPr>
          <w:i/>
        </w:rPr>
        <w:tab/>
      </w:r>
      <w:r>
        <w:rPr>
          <w:i/>
        </w:rPr>
        <w:tab/>
      </w:r>
      <w:r>
        <w:rPr>
          <w:i/>
        </w:rPr>
        <w:tab/>
      </w:r>
      <w:r>
        <w:rPr>
          <w:i/>
        </w:rPr>
        <w:tab/>
        <w:t>Source: CATT</w:t>
      </w:r>
    </w:p>
    <w:p w14:paraId="0AF31A99" w14:textId="77777777" w:rsidR="00CD0C2C" w:rsidRDefault="00CD0C2C" w:rsidP="00CD0C2C">
      <w:pPr>
        <w:rPr>
          <w:color w:val="808080"/>
        </w:rPr>
      </w:pPr>
      <w:r>
        <w:rPr>
          <w:color w:val="808080"/>
        </w:rPr>
        <w:lastRenderedPageBreak/>
        <w:t>(Replaces R5-242195)</w:t>
      </w:r>
    </w:p>
    <w:p w14:paraId="6A4569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85993" w14:textId="1B3CD1B3" w:rsidR="00CD0C2C" w:rsidRDefault="00CD0C2C" w:rsidP="00CD0C2C">
      <w:pPr>
        <w:rPr>
          <w:rFonts w:ascii="Arial" w:hAnsi="Arial" w:cs="Arial"/>
          <w:b/>
          <w:sz w:val="24"/>
        </w:rPr>
      </w:pPr>
      <w:r>
        <w:rPr>
          <w:rFonts w:ascii="Arial" w:hAnsi="Arial" w:cs="Arial"/>
          <w:b/>
          <w:color w:val="0000FF"/>
          <w:sz w:val="24"/>
        </w:rPr>
        <w:t>R5-242198</w:t>
      </w:r>
      <w:r>
        <w:rPr>
          <w:rFonts w:ascii="Arial" w:hAnsi="Arial" w:cs="Arial"/>
          <w:b/>
          <w:color w:val="0000FF"/>
          <w:sz w:val="24"/>
        </w:rPr>
        <w:tab/>
      </w:r>
      <w:r>
        <w:rPr>
          <w:rFonts w:ascii="Arial" w:hAnsi="Arial" w:cs="Arial"/>
          <w:b/>
          <w:sz w:val="24"/>
        </w:rPr>
        <w:t>Update TC 14.3.7 with TT analysis results</w:t>
      </w:r>
    </w:p>
    <w:p w14:paraId="79A84A2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CR-0480  Cat: F (Rel-17)</w:t>
      </w:r>
      <w:r>
        <w:rPr>
          <w:i/>
        </w:rPr>
        <w:br/>
      </w:r>
      <w:r>
        <w:rPr>
          <w:i/>
        </w:rPr>
        <w:br/>
      </w:r>
      <w:r>
        <w:rPr>
          <w:i/>
        </w:rPr>
        <w:tab/>
      </w:r>
      <w:r>
        <w:rPr>
          <w:i/>
        </w:rPr>
        <w:tab/>
      </w:r>
      <w:r>
        <w:rPr>
          <w:i/>
        </w:rPr>
        <w:tab/>
      </w:r>
      <w:r>
        <w:rPr>
          <w:i/>
        </w:rPr>
        <w:tab/>
      </w:r>
      <w:r>
        <w:rPr>
          <w:i/>
        </w:rPr>
        <w:tab/>
        <w:t>Source: CATT</w:t>
      </w:r>
    </w:p>
    <w:p w14:paraId="3C0EA37A" w14:textId="77777777" w:rsidR="00CD0C2C" w:rsidRDefault="00CD0C2C" w:rsidP="00CD0C2C">
      <w:pPr>
        <w:rPr>
          <w:rFonts w:ascii="Arial" w:hAnsi="Arial" w:cs="Arial"/>
          <w:b/>
        </w:rPr>
      </w:pPr>
      <w:r>
        <w:rPr>
          <w:rFonts w:ascii="Arial" w:hAnsi="Arial" w:cs="Arial"/>
          <w:b/>
        </w:rPr>
        <w:t xml:space="preserve">Discussion: </w:t>
      </w:r>
    </w:p>
    <w:p w14:paraId="256EC0A6" w14:textId="77777777" w:rsidR="00CD0C2C" w:rsidRDefault="00CD0C2C" w:rsidP="00CD0C2C">
      <w:r>
        <w:t>r1</w:t>
      </w:r>
    </w:p>
    <w:p w14:paraId="534A0A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R5-243763</w:t>
      </w:r>
      <w:r>
        <w:rPr>
          <w:color w:val="993300"/>
          <w:u w:val="single"/>
        </w:rPr>
        <w:t>.</w:t>
      </w:r>
    </w:p>
    <w:p w14:paraId="12B9DC02" w14:textId="19E40435" w:rsidR="00CD0C2C" w:rsidRDefault="00CD0C2C" w:rsidP="00CD0C2C">
      <w:pPr>
        <w:rPr>
          <w:rFonts w:ascii="Arial" w:hAnsi="Arial" w:cs="Arial"/>
          <w:b/>
          <w:sz w:val="24"/>
        </w:rPr>
      </w:pPr>
      <w:r>
        <w:rPr>
          <w:rFonts w:ascii="Arial" w:hAnsi="Arial" w:cs="Arial"/>
          <w:b/>
          <w:color w:val="0000FF"/>
          <w:sz w:val="24"/>
        </w:rPr>
        <w:t>R5-243763</w:t>
      </w:r>
      <w:r>
        <w:rPr>
          <w:rFonts w:ascii="Arial" w:hAnsi="Arial" w:cs="Arial"/>
          <w:b/>
          <w:color w:val="0000FF"/>
          <w:sz w:val="24"/>
        </w:rPr>
        <w:tab/>
      </w:r>
      <w:r>
        <w:rPr>
          <w:rFonts w:ascii="Arial" w:hAnsi="Arial" w:cs="Arial"/>
          <w:b/>
          <w:sz w:val="24"/>
        </w:rPr>
        <w:t>Update TC 14.3.7 with TT analysis results</w:t>
      </w:r>
    </w:p>
    <w:p w14:paraId="1CA60AF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CR-0480  rev 1 Cat: F (Rel-17)</w:t>
      </w:r>
      <w:r>
        <w:rPr>
          <w:i/>
        </w:rPr>
        <w:br/>
      </w:r>
      <w:r>
        <w:rPr>
          <w:i/>
        </w:rPr>
        <w:br/>
      </w:r>
      <w:r>
        <w:rPr>
          <w:i/>
        </w:rPr>
        <w:tab/>
      </w:r>
      <w:r>
        <w:rPr>
          <w:i/>
        </w:rPr>
        <w:tab/>
      </w:r>
      <w:r>
        <w:rPr>
          <w:i/>
        </w:rPr>
        <w:tab/>
      </w:r>
      <w:r>
        <w:rPr>
          <w:i/>
        </w:rPr>
        <w:tab/>
      </w:r>
      <w:r>
        <w:rPr>
          <w:i/>
        </w:rPr>
        <w:tab/>
        <w:t>Source: CATT</w:t>
      </w:r>
    </w:p>
    <w:p w14:paraId="5D380937" w14:textId="77777777" w:rsidR="00CD0C2C" w:rsidRDefault="00CD0C2C" w:rsidP="00CD0C2C">
      <w:pPr>
        <w:rPr>
          <w:color w:val="808080"/>
        </w:rPr>
      </w:pPr>
      <w:r>
        <w:rPr>
          <w:color w:val="808080"/>
        </w:rPr>
        <w:t>(Replaces R5-242198)</w:t>
      </w:r>
    </w:p>
    <w:p w14:paraId="0EC5471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AA90" w14:textId="3A713FDC" w:rsidR="00CD0C2C" w:rsidRDefault="00CD0C2C" w:rsidP="00CD0C2C">
      <w:pPr>
        <w:rPr>
          <w:rFonts w:ascii="Arial" w:hAnsi="Arial" w:cs="Arial"/>
          <w:b/>
          <w:sz w:val="24"/>
        </w:rPr>
      </w:pPr>
      <w:r>
        <w:rPr>
          <w:rFonts w:ascii="Arial" w:hAnsi="Arial" w:cs="Arial"/>
          <w:b/>
          <w:color w:val="0000FF"/>
          <w:sz w:val="24"/>
        </w:rPr>
        <w:t>R5-242199</w:t>
      </w:r>
      <w:r>
        <w:rPr>
          <w:rFonts w:ascii="Arial" w:hAnsi="Arial" w:cs="Arial"/>
          <w:b/>
          <w:color w:val="0000FF"/>
          <w:sz w:val="24"/>
        </w:rPr>
        <w:tab/>
      </w:r>
      <w:r>
        <w:rPr>
          <w:rFonts w:ascii="Arial" w:hAnsi="Arial" w:cs="Arial"/>
          <w:b/>
          <w:sz w:val="24"/>
        </w:rPr>
        <w:t>Update TC 14.3.8 with TT analysis results</w:t>
      </w:r>
    </w:p>
    <w:p w14:paraId="448DAE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CR-0481  Cat: F (Rel-17)</w:t>
      </w:r>
      <w:r>
        <w:rPr>
          <w:i/>
        </w:rPr>
        <w:br/>
      </w:r>
      <w:r>
        <w:rPr>
          <w:i/>
        </w:rPr>
        <w:br/>
      </w:r>
      <w:r>
        <w:rPr>
          <w:i/>
        </w:rPr>
        <w:tab/>
      </w:r>
      <w:r>
        <w:rPr>
          <w:i/>
        </w:rPr>
        <w:tab/>
      </w:r>
      <w:r>
        <w:rPr>
          <w:i/>
        </w:rPr>
        <w:tab/>
      </w:r>
      <w:r>
        <w:rPr>
          <w:i/>
        </w:rPr>
        <w:tab/>
      </w:r>
      <w:r>
        <w:rPr>
          <w:i/>
        </w:rPr>
        <w:tab/>
        <w:t>Source: CATT</w:t>
      </w:r>
    </w:p>
    <w:p w14:paraId="3A22D9C3" w14:textId="77777777" w:rsidR="00CD0C2C" w:rsidRDefault="00CD0C2C" w:rsidP="00CD0C2C">
      <w:pPr>
        <w:rPr>
          <w:rFonts w:ascii="Arial" w:hAnsi="Arial" w:cs="Arial"/>
          <w:b/>
        </w:rPr>
      </w:pPr>
      <w:r>
        <w:rPr>
          <w:rFonts w:ascii="Arial" w:hAnsi="Arial" w:cs="Arial"/>
          <w:b/>
        </w:rPr>
        <w:t xml:space="preserve">Discussion: </w:t>
      </w:r>
    </w:p>
    <w:p w14:paraId="7E5693C2" w14:textId="77777777" w:rsidR="00CD0C2C" w:rsidRDefault="00CD0C2C" w:rsidP="00CD0C2C">
      <w:r>
        <w:t>r1</w:t>
      </w:r>
    </w:p>
    <w:p w14:paraId="6B66ECB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R5-243764</w:t>
      </w:r>
      <w:r>
        <w:rPr>
          <w:color w:val="993300"/>
          <w:u w:val="single"/>
        </w:rPr>
        <w:t>.</w:t>
      </w:r>
    </w:p>
    <w:p w14:paraId="45CF9F32" w14:textId="6921069D" w:rsidR="00CD0C2C" w:rsidRDefault="00CD0C2C" w:rsidP="00CD0C2C">
      <w:pPr>
        <w:rPr>
          <w:rFonts w:ascii="Arial" w:hAnsi="Arial" w:cs="Arial"/>
          <w:b/>
          <w:sz w:val="24"/>
        </w:rPr>
      </w:pPr>
      <w:r>
        <w:rPr>
          <w:rFonts w:ascii="Arial" w:hAnsi="Arial" w:cs="Arial"/>
          <w:b/>
          <w:color w:val="0000FF"/>
          <w:sz w:val="24"/>
        </w:rPr>
        <w:t>R5-243764</w:t>
      </w:r>
      <w:r>
        <w:rPr>
          <w:rFonts w:ascii="Arial" w:hAnsi="Arial" w:cs="Arial"/>
          <w:b/>
          <w:color w:val="0000FF"/>
          <w:sz w:val="24"/>
        </w:rPr>
        <w:tab/>
      </w:r>
      <w:r>
        <w:rPr>
          <w:rFonts w:ascii="Arial" w:hAnsi="Arial" w:cs="Arial"/>
          <w:b/>
          <w:sz w:val="24"/>
        </w:rPr>
        <w:t>Update TC 14.3.8 with TT analysis results</w:t>
      </w:r>
    </w:p>
    <w:p w14:paraId="1AD43D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CR-0481  rev 1 Cat: F (Rel-17)</w:t>
      </w:r>
      <w:r>
        <w:rPr>
          <w:i/>
        </w:rPr>
        <w:br/>
      </w:r>
      <w:r>
        <w:rPr>
          <w:i/>
        </w:rPr>
        <w:br/>
      </w:r>
      <w:r>
        <w:rPr>
          <w:i/>
        </w:rPr>
        <w:tab/>
      </w:r>
      <w:r>
        <w:rPr>
          <w:i/>
        </w:rPr>
        <w:tab/>
      </w:r>
      <w:r>
        <w:rPr>
          <w:i/>
        </w:rPr>
        <w:tab/>
      </w:r>
      <w:r>
        <w:rPr>
          <w:i/>
        </w:rPr>
        <w:tab/>
      </w:r>
      <w:r>
        <w:rPr>
          <w:i/>
        </w:rPr>
        <w:tab/>
        <w:t>Source: CATT</w:t>
      </w:r>
    </w:p>
    <w:p w14:paraId="31C993A7" w14:textId="77777777" w:rsidR="00CD0C2C" w:rsidRDefault="00CD0C2C" w:rsidP="00CD0C2C">
      <w:pPr>
        <w:rPr>
          <w:color w:val="808080"/>
        </w:rPr>
      </w:pPr>
      <w:r>
        <w:rPr>
          <w:color w:val="808080"/>
        </w:rPr>
        <w:t>(Replaces R5-242199)</w:t>
      </w:r>
    </w:p>
    <w:p w14:paraId="665CF4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30585" w14:textId="5F32230C" w:rsidR="00CD0C2C" w:rsidRDefault="00CD0C2C" w:rsidP="00CD0C2C">
      <w:pPr>
        <w:rPr>
          <w:rFonts w:ascii="Arial" w:hAnsi="Arial" w:cs="Arial"/>
          <w:b/>
          <w:sz w:val="24"/>
        </w:rPr>
      </w:pPr>
      <w:r>
        <w:rPr>
          <w:rFonts w:ascii="Arial" w:hAnsi="Arial" w:cs="Arial"/>
          <w:b/>
          <w:color w:val="0000FF"/>
          <w:sz w:val="24"/>
        </w:rPr>
        <w:t>R5-242204</w:t>
      </w:r>
      <w:r>
        <w:rPr>
          <w:rFonts w:ascii="Arial" w:hAnsi="Arial" w:cs="Arial"/>
          <w:b/>
          <w:color w:val="0000FF"/>
          <w:sz w:val="24"/>
        </w:rPr>
        <w:tab/>
      </w:r>
      <w:r>
        <w:rPr>
          <w:rFonts w:ascii="Arial" w:hAnsi="Arial" w:cs="Arial"/>
          <w:b/>
          <w:sz w:val="24"/>
        </w:rPr>
        <w:t>Update TC 15.2.8 with TT analysis results</w:t>
      </w:r>
    </w:p>
    <w:p w14:paraId="048CC4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CR-0486  Cat: F (Rel-17)</w:t>
      </w:r>
      <w:r>
        <w:rPr>
          <w:i/>
        </w:rPr>
        <w:br/>
      </w:r>
      <w:r>
        <w:rPr>
          <w:i/>
        </w:rPr>
        <w:br/>
      </w:r>
      <w:r>
        <w:rPr>
          <w:i/>
        </w:rPr>
        <w:tab/>
      </w:r>
      <w:r>
        <w:rPr>
          <w:i/>
        </w:rPr>
        <w:tab/>
      </w:r>
      <w:r>
        <w:rPr>
          <w:i/>
        </w:rPr>
        <w:tab/>
      </w:r>
      <w:r>
        <w:rPr>
          <w:i/>
        </w:rPr>
        <w:tab/>
      </w:r>
      <w:r>
        <w:rPr>
          <w:i/>
        </w:rPr>
        <w:tab/>
        <w:t>Source: CATT</w:t>
      </w:r>
    </w:p>
    <w:p w14:paraId="16DF1992" w14:textId="77777777" w:rsidR="00CD0C2C" w:rsidRDefault="00CD0C2C" w:rsidP="00CD0C2C">
      <w:pPr>
        <w:rPr>
          <w:rFonts w:ascii="Arial" w:hAnsi="Arial" w:cs="Arial"/>
          <w:b/>
        </w:rPr>
      </w:pPr>
      <w:r>
        <w:rPr>
          <w:rFonts w:ascii="Arial" w:hAnsi="Arial" w:cs="Arial"/>
          <w:b/>
        </w:rPr>
        <w:t xml:space="preserve">Discussion: </w:t>
      </w:r>
    </w:p>
    <w:p w14:paraId="6A451EC1" w14:textId="77777777" w:rsidR="00CD0C2C" w:rsidRDefault="00CD0C2C" w:rsidP="00CD0C2C">
      <w:r>
        <w:t>r1</w:t>
      </w:r>
    </w:p>
    <w:p w14:paraId="2E3E748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R5-243765</w:t>
      </w:r>
      <w:r>
        <w:rPr>
          <w:color w:val="993300"/>
          <w:u w:val="single"/>
        </w:rPr>
        <w:t>.</w:t>
      </w:r>
    </w:p>
    <w:p w14:paraId="7B4D9E8D" w14:textId="41A1F08F" w:rsidR="00CD0C2C" w:rsidRDefault="00CD0C2C" w:rsidP="00CD0C2C">
      <w:pPr>
        <w:rPr>
          <w:rFonts w:ascii="Arial" w:hAnsi="Arial" w:cs="Arial"/>
          <w:b/>
          <w:sz w:val="24"/>
        </w:rPr>
      </w:pPr>
      <w:r>
        <w:rPr>
          <w:rFonts w:ascii="Arial" w:hAnsi="Arial" w:cs="Arial"/>
          <w:b/>
          <w:color w:val="0000FF"/>
          <w:sz w:val="24"/>
        </w:rPr>
        <w:t>R5-243765</w:t>
      </w:r>
      <w:r>
        <w:rPr>
          <w:rFonts w:ascii="Arial" w:hAnsi="Arial" w:cs="Arial"/>
          <w:b/>
          <w:color w:val="0000FF"/>
          <w:sz w:val="24"/>
        </w:rPr>
        <w:tab/>
      </w:r>
      <w:r>
        <w:rPr>
          <w:rFonts w:ascii="Arial" w:hAnsi="Arial" w:cs="Arial"/>
          <w:b/>
          <w:sz w:val="24"/>
        </w:rPr>
        <w:t>Update TC 15.2.8 with TT analysis results</w:t>
      </w:r>
    </w:p>
    <w:p w14:paraId="0B6AF5EA"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CR-0486  rev 1 Cat: F (Rel-17)</w:t>
      </w:r>
      <w:r>
        <w:rPr>
          <w:i/>
        </w:rPr>
        <w:br/>
      </w:r>
      <w:r>
        <w:rPr>
          <w:i/>
        </w:rPr>
        <w:br/>
      </w:r>
      <w:r>
        <w:rPr>
          <w:i/>
        </w:rPr>
        <w:tab/>
      </w:r>
      <w:r>
        <w:rPr>
          <w:i/>
        </w:rPr>
        <w:tab/>
      </w:r>
      <w:r>
        <w:rPr>
          <w:i/>
        </w:rPr>
        <w:tab/>
      </w:r>
      <w:r>
        <w:rPr>
          <w:i/>
        </w:rPr>
        <w:tab/>
      </w:r>
      <w:r>
        <w:rPr>
          <w:i/>
        </w:rPr>
        <w:tab/>
        <w:t>Source: CATT</w:t>
      </w:r>
    </w:p>
    <w:p w14:paraId="4BD19331" w14:textId="77777777" w:rsidR="00CD0C2C" w:rsidRDefault="00CD0C2C" w:rsidP="00CD0C2C">
      <w:pPr>
        <w:rPr>
          <w:color w:val="808080"/>
        </w:rPr>
      </w:pPr>
      <w:r>
        <w:rPr>
          <w:color w:val="808080"/>
        </w:rPr>
        <w:t>(Replaces R5-242204)</w:t>
      </w:r>
    </w:p>
    <w:p w14:paraId="4CC556C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DFB09" w14:textId="585F0255" w:rsidR="00CD0C2C" w:rsidRDefault="00CD0C2C" w:rsidP="00CD0C2C">
      <w:pPr>
        <w:rPr>
          <w:rFonts w:ascii="Arial" w:hAnsi="Arial" w:cs="Arial"/>
          <w:b/>
          <w:sz w:val="24"/>
        </w:rPr>
      </w:pPr>
      <w:r>
        <w:rPr>
          <w:rFonts w:ascii="Arial" w:hAnsi="Arial" w:cs="Arial"/>
          <w:b/>
          <w:color w:val="0000FF"/>
          <w:sz w:val="24"/>
        </w:rPr>
        <w:t>R5-242205</w:t>
      </w:r>
      <w:r>
        <w:rPr>
          <w:rFonts w:ascii="Arial" w:hAnsi="Arial" w:cs="Arial"/>
          <w:b/>
          <w:color w:val="0000FF"/>
          <w:sz w:val="24"/>
        </w:rPr>
        <w:tab/>
      </w:r>
      <w:r>
        <w:rPr>
          <w:rFonts w:ascii="Arial" w:hAnsi="Arial" w:cs="Arial"/>
          <w:b/>
          <w:sz w:val="24"/>
        </w:rPr>
        <w:t>Update TC 15.2.9 with TT analysis results</w:t>
      </w:r>
    </w:p>
    <w:p w14:paraId="181C61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CR-0487  Cat: F (Rel-17)</w:t>
      </w:r>
      <w:r>
        <w:rPr>
          <w:i/>
        </w:rPr>
        <w:br/>
      </w:r>
      <w:r>
        <w:rPr>
          <w:i/>
        </w:rPr>
        <w:br/>
      </w:r>
      <w:r>
        <w:rPr>
          <w:i/>
        </w:rPr>
        <w:tab/>
      </w:r>
      <w:r>
        <w:rPr>
          <w:i/>
        </w:rPr>
        <w:tab/>
      </w:r>
      <w:r>
        <w:rPr>
          <w:i/>
        </w:rPr>
        <w:tab/>
      </w:r>
      <w:r>
        <w:rPr>
          <w:i/>
        </w:rPr>
        <w:tab/>
      </w:r>
      <w:r>
        <w:rPr>
          <w:i/>
        </w:rPr>
        <w:tab/>
        <w:t>Source: CATT</w:t>
      </w:r>
    </w:p>
    <w:p w14:paraId="6FBF8DC3" w14:textId="77777777" w:rsidR="00CD0C2C" w:rsidRDefault="00CD0C2C" w:rsidP="00CD0C2C">
      <w:pPr>
        <w:rPr>
          <w:rFonts w:ascii="Arial" w:hAnsi="Arial" w:cs="Arial"/>
          <w:b/>
        </w:rPr>
      </w:pPr>
      <w:r>
        <w:rPr>
          <w:rFonts w:ascii="Arial" w:hAnsi="Arial" w:cs="Arial"/>
          <w:b/>
        </w:rPr>
        <w:t xml:space="preserve">Discussion: </w:t>
      </w:r>
    </w:p>
    <w:p w14:paraId="15888DB7" w14:textId="77777777" w:rsidR="00CD0C2C" w:rsidRDefault="00CD0C2C" w:rsidP="00CD0C2C">
      <w:r>
        <w:t>r1</w:t>
      </w:r>
    </w:p>
    <w:p w14:paraId="1A3403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R5-243766</w:t>
      </w:r>
      <w:r>
        <w:rPr>
          <w:color w:val="993300"/>
          <w:u w:val="single"/>
        </w:rPr>
        <w:t>.</w:t>
      </w:r>
    </w:p>
    <w:p w14:paraId="45B629E9" w14:textId="0B2CE035" w:rsidR="00CD0C2C" w:rsidRDefault="00CD0C2C" w:rsidP="00CD0C2C">
      <w:pPr>
        <w:rPr>
          <w:rFonts w:ascii="Arial" w:hAnsi="Arial" w:cs="Arial"/>
          <w:b/>
          <w:sz w:val="24"/>
        </w:rPr>
      </w:pPr>
      <w:r>
        <w:rPr>
          <w:rFonts w:ascii="Arial" w:hAnsi="Arial" w:cs="Arial"/>
          <w:b/>
          <w:color w:val="0000FF"/>
          <w:sz w:val="24"/>
        </w:rPr>
        <w:t>R5-243766</w:t>
      </w:r>
      <w:r>
        <w:rPr>
          <w:rFonts w:ascii="Arial" w:hAnsi="Arial" w:cs="Arial"/>
          <w:b/>
          <w:color w:val="0000FF"/>
          <w:sz w:val="24"/>
        </w:rPr>
        <w:tab/>
      </w:r>
      <w:r>
        <w:rPr>
          <w:rFonts w:ascii="Arial" w:hAnsi="Arial" w:cs="Arial"/>
          <w:b/>
          <w:sz w:val="24"/>
        </w:rPr>
        <w:t>Update TC 15.2.9 with TT analysis results</w:t>
      </w:r>
    </w:p>
    <w:p w14:paraId="72175D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CR-0487  rev 1 Cat: F (Rel-17)</w:t>
      </w:r>
      <w:r>
        <w:rPr>
          <w:i/>
        </w:rPr>
        <w:br/>
      </w:r>
      <w:r>
        <w:rPr>
          <w:i/>
        </w:rPr>
        <w:br/>
      </w:r>
      <w:r>
        <w:rPr>
          <w:i/>
        </w:rPr>
        <w:tab/>
      </w:r>
      <w:r>
        <w:rPr>
          <w:i/>
        </w:rPr>
        <w:tab/>
      </w:r>
      <w:r>
        <w:rPr>
          <w:i/>
        </w:rPr>
        <w:tab/>
      </w:r>
      <w:r>
        <w:rPr>
          <w:i/>
        </w:rPr>
        <w:tab/>
      </w:r>
      <w:r>
        <w:rPr>
          <w:i/>
        </w:rPr>
        <w:tab/>
        <w:t>Source: CATT</w:t>
      </w:r>
    </w:p>
    <w:p w14:paraId="027CFBA3" w14:textId="77777777" w:rsidR="00CD0C2C" w:rsidRDefault="00CD0C2C" w:rsidP="00CD0C2C">
      <w:pPr>
        <w:rPr>
          <w:color w:val="808080"/>
        </w:rPr>
      </w:pPr>
      <w:r>
        <w:rPr>
          <w:color w:val="808080"/>
        </w:rPr>
        <w:t>(Replaces R5-242205)</w:t>
      </w:r>
    </w:p>
    <w:p w14:paraId="3435E6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BC914" w14:textId="021CC630" w:rsidR="00CD0C2C" w:rsidRDefault="00CD0C2C" w:rsidP="00CD0C2C">
      <w:pPr>
        <w:rPr>
          <w:rFonts w:ascii="Arial" w:hAnsi="Arial" w:cs="Arial"/>
          <w:b/>
          <w:sz w:val="24"/>
        </w:rPr>
      </w:pPr>
      <w:r>
        <w:rPr>
          <w:rFonts w:ascii="Arial" w:hAnsi="Arial" w:cs="Arial"/>
          <w:b/>
          <w:color w:val="0000FF"/>
          <w:sz w:val="24"/>
        </w:rPr>
        <w:t>R5-242206</w:t>
      </w:r>
      <w:r>
        <w:rPr>
          <w:rFonts w:ascii="Arial" w:hAnsi="Arial" w:cs="Arial"/>
          <w:b/>
          <w:color w:val="0000FF"/>
          <w:sz w:val="24"/>
        </w:rPr>
        <w:tab/>
      </w:r>
      <w:r>
        <w:rPr>
          <w:rFonts w:ascii="Arial" w:hAnsi="Arial" w:cs="Arial"/>
          <w:b/>
          <w:sz w:val="24"/>
        </w:rPr>
        <w:t>Update TC 15.2.10 with TT analysis results</w:t>
      </w:r>
    </w:p>
    <w:p w14:paraId="584F7AE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CR-0488  Cat: F (Rel-17)</w:t>
      </w:r>
      <w:r>
        <w:rPr>
          <w:i/>
        </w:rPr>
        <w:br/>
      </w:r>
      <w:r>
        <w:rPr>
          <w:i/>
        </w:rPr>
        <w:br/>
      </w:r>
      <w:r>
        <w:rPr>
          <w:i/>
        </w:rPr>
        <w:tab/>
      </w:r>
      <w:r>
        <w:rPr>
          <w:i/>
        </w:rPr>
        <w:tab/>
      </w:r>
      <w:r>
        <w:rPr>
          <w:i/>
        </w:rPr>
        <w:tab/>
      </w:r>
      <w:r>
        <w:rPr>
          <w:i/>
        </w:rPr>
        <w:tab/>
      </w:r>
      <w:r>
        <w:rPr>
          <w:i/>
        </w:rPr>
        <w:tab/>
        <w:t>Source: CATT</w:t>
      </w:r>
    </w:p>
    <w:p w14:paraId="1D1E584E" w14:textId="77777777" w:rsidR="00CD0C2C" w:rsidRDefault="00CD0C2C" w:rsidP="00CD0C2C">
      <w:pPr>
        <w:rPr>
          <w:rFonts w:ascii="Arial" w:hAnsi="Arial" w:cs="Arial"/>
          <w:b/>
        </w:rPr>
      </w:pPr>
      <w:r>
        <w:rPr>
          <w:rFonts w:ascii="Arial" w:hAnsi="Arial" w:cs="Arial"/>
          <w:b/>
        </w:rPr>
        <w:t xml:space="preserve">Discussion: </w:t>
      </w:r>
    </w:p>
    <w:p w14:paraId="016D5F3C" w14:textId="77777777" w:rsidR="00CD0C2C" w:rsidRDefault="00CD0C2C" w:rsidP="00CD0C2C">
      <w:r>
        <w:t>r1</w:t>
      </w:r>
    </w:p>
    <w:p w14:paraId="55FDFC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R5-243767</w:t>
      </w:r>
      <w:r>
        <w:rPr>
          <w:color w:val="993300"/>
          <w:u w:val="single"/>
        </w:rPr>
        <w:t>.</w:t>
      </w:r>
    </w:p>
    <w:p w14:paraId="07B3796B" w14:textId="1B8D97CD" w:rsidR="00CD0C2C" w:rsidRDefault="00CD0C2C" w:rsidP="00CD0C2C">
      <w:pPr>
        <w:rPr>
          <w:rFonts w:ascii="Arial" w:hAnsi="Arial" w:cs="Arial"/>
          <w:b/>
          <w:sz w:val="24"/>
        </w:rPr>
      </w:pPr>
      <w:r>
        <w:rPr>
          <w:rFonts w:ascii="Arial" w:hAnsi="Arial" w:cs="Arial"/>
          <w:b/>
          <w:color w:val="0000FF"/>
          <w:sz w:val="24"/>
        </w:rPr>
        <w:t>R5-243767</w:t>
      </w:r>
      <w:r>
        <w:rPr>
          <w:rFonts w:ascii="Arial" w:hAnsi="Arial" w:cs="Arial"/>
          <w:b/>
          <w:color w:val="0000FF"/>
          <w:sz w:val="24"/>
        </w:rPr>
        <w:tab/>
      </w:r>
      <w:r>
        <w:rPr>
          <w:rFonts w:ascii="Arial" w:hAnsi="Arial" w:cs="Arial"/>
          <w:b/>
          <w:sz w:val="24"/>
        </w:rPr>
        <w:t>Update TC 15.2.10 with TT analysis results</w:t>
      </w:r>
    </w:p>
    <w:p w14:paraId="1D3303E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CR-0488  rev 1 Cat: F (Rel-17)</w:t>
      </w:r>
      <w:r>
        <w:rPr>
          <w:i/>
        </w:rPr>
        <w:br/>
      </w:r>
      <w:r>
        <w:rPr>
          <w:i/>
        </w:rPr>
        <w:br/>
      </w:r>
      <w:r>
        <w:rPr>
          <w:i/>
        </w:rPr>
        <w:tab/>
      </w:r>
      <w:r>
        <w:rPr>
          <w:i/>
        </w:rPr>
        <w:tab/>
      </w:r>
      <w:r>
        <w:rPr>
          <w:i/>
        </w:rPr>
        <w:tab/>
      </w:r>
      <w:r>
        <w:rPr>
          <w:i/>
        </w:rPr>
        <w:tab/>
      </w:r>
      <w:r>
        <w:rPr>
          <w:i/>
        </w:rPr>
        <w:tab/>
        <w:t>Source: CATT</w:t>
      </w:r>
    </w:p>
    <w:p w14:paraId="52B99D55" w14:textId="77777777" w:rsidR="00CD0C2C" w:rsidRDefault="00CD0C2C" w:rsidP="00CD0C2C">
      <w:pPr>
        <w:rPr>
          <w:color w:val="808080"/>
        </w:rPr>
      </w:pPr>
      <w:r>
        <w:rPr>
          <w:color w:val="808080"/>
        </w:rPr>
        <w:t>(Replaces R5-242206)</w:t>
      </w:r>
    </w:p>
    <w:p w14:paraId="44B563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3B257" w14:textId="0DACDB04" w:rsidR="00CD0C2C" w:rsidRDefault="00CD0C2C" w:rsidP="00CD0C2C">
      <w:pPr>
        <w:rPr>
          <w:rFonts w:ascii="Arial" w:hAnsi="Arial" w:cs="Arial"/>
          <w:b/>
          <w:sz w:val="24"/>
        </w:rPr>
      </w:pPr>
      <w:r>
        <w:rPr>
          <w:rFonts w:ascii="Arial" w:hAnsi="Arial" w:cs="Arial"/>
          <w:b/>
          <w:color w:val="0000FF"/>
          <w:sz w:val="24"/>
        </w:rPr>
        <w:t>R5-242209</w:t>
      </w:r>
      <w:r>
        <w:rPr>
          <w:rFonts w:ascii="Arial" w:hAnsi="Arial" w:cs="Arial"/>
          <w:b/>
          <w:color w:val="0000FF"/>
          <w:sz w:val="24"/>
        </w:rPr>
        <w:tab/>
      </w:r>
      <w:r>
        <w:rPr>
          <w:rFonts w:ascii="Arial" w:hAnsi="Arial" w:cs="Arial"/>
          <w:b/>
          <w:sz w:val="24"/>
        </w:rPr>
        <w:t>Update TC 15.3.5 with TT analysis results</w:t>
      </w:r>
    </w:p>
    <w:p w14:paraId="09A71D8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CR-0491  Cat: F (Rel-17)</w:t>
      </w:r>
      <w:r>
        <w:rPr>
          <w:i/>
        </w:rPr>
        <w:br/>
      </w:r>
      <w:r>
        <w:rPr>
          <w:i/>
        </w:rPr>
        <w:br/>
      </w:r>
      <w:r>
        <w:rPr>
          <w:i/>
        </w:rPr>
        <w:tab/>
      </w:r>
      <w:r>
        <w:rPr>
          <w:i/>
        </w:rPr>
        <w:tab/>
      </w:r>
      <w:r>
        <w:rPr>
          <w:i/>
        </w:rPr>
        <w:tab/>
      </w:r>
      <w:r>
        <w:rPr>
          <w:i/>
        </w:rPr>
        <w:tab/>
      </w:r>
      <w:r>
        <w:rPr>
          <w:i/>
        </w:rPr>
        <w:tab/>
        <w:t>Source: CATT</w:t>
      </w:r>
    </w:p>
    <w:p w14:paraId="59338F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3A390" w14:textId="6EED6A3E" w:rsidR="00CD0C2C" w:rsidRDefault="00CD0C2C" w:rsidP="00CD0C2C">
      <w:pPr>
        <w:rPr>
          <w:rFonts w:ascii="Arial" w:hAnsi="Arial" w:cs="Arial"/>
          <w:b/>
          <w:sz w:val="24"/>
        </w:rPr>
      </w:pPr>
      <w:r>
        <w:rPr>
          <w:rFonts w:ascii="Arial" w:hAnsi="Arial" w:cs="Arial"/>
          <w:b/>
          <w:color w:val="0000FF"/>
          <w:sz w:val="24"/>
        </w:rPr>
        <w:lastRenderedPageBreak/>
        <w:t>R5-242210</w:t>
      </w:r>
      <w:r>
        <w:rPr>
          <w:rFonts w:ascii="Arial" w:hAnsi="Arial" w:cs="Arial"/>
          <w:b/>
          <w:color w:val="0000FF"/>
          <w:sz w:val="24"/>
        </w:rPr>
        <w:tab/>
      </w:r>
      <w:r>
        <w:rPr>
          <w:rFonts w:ascii="Arial" w:hAnsi="Arial" w:cs="Arial"/>
          <w:b/>
          <w:sz w:val="24"/>
        </w:rPr>
        <w:t>Update TC 15.3.6 with TT analysis results</w:t>
      </w:r>
    </w:p>
    <w:p w14:paraId="33BED0F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CR-0492  Cat: F (Rel-17)</w:t>
      </w:r>
      <w:r>
        <w:rPr>
          <w:i/>
        </w:rPr>
        <w:br/>
      </w:r>
      <w:r>
        <w:rPr>
          <w:i/>
        </w:rPr>
        <w:br/>
      </w:r>
      <w:r>
        <w:rPr>
          <w:i/>
        </w:rPr>
        <w:tab/>
      </w:r>
      <w:r>
        <w:rPr>
          <w:i/>
        </w:rPr>
        <w:tab/>
      </w:r>
      <w:r>
        <w:rPr>
          <w:i/>
        </w:rPr>
        <w:tab/>
      </w:r>
      <w:r>
        <w:rPr>
          <w:i/>
        </w:rPr>
        <w:tab/>
      </w:r>
      <w:r>
        <w:rPr>
          <w:i/>
        </w:rPr>
        <w:tab/>
        <w:t>Source: CATT</w:t>
      </w:r>
    </w:p>
    <w:p w14:paraId="13CB36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CB569" w14:textId="4D8588BB" w:rsidR="00CD0C2C" w:rsidRDefault="00CD0C2C" w:rsidP="00CD0C2C">
      <w:pPr>
        <w:rPr>
          <w:rFonts w:ascii="Arial" w:hAnsi="Arial" w:cs="Arial"/>
          <w:b/>
          <w:sz w:val="24"/>
        </w:rPr>
      </w:pPr>
      <w:r>
        <w:rPr>
          <w:rFonts w:ascii="Arial" w:hAnsi="Arial" w:cs="Arial"/>
          <w:b/>
          <w:color w:val="0000FF"/>
          <w:sz w:val="24"/>
        </w:rPr>
        <w:t>R5-242213</w:t>
      </w:r>
      <w:r>
        <w:rPr>
          <w:rFonts w:ascii="Arial" w:hAnsi="Arial" w:cs="Arial"/>
          <w:b/>
          <w:color w:val="0000FF"/>
          <w:sz w:val="24"/>
        </w:rPr>
        <w:tab/>
      </w:r>
      <w:r>
        <w:rPr>
          <w:rFonts w:ascii="Arial" w:hAnsi="Arial" w:cs="Arial"/>
          <w:b/>
          <w:sz w:val="24"/>
        </w:rPr>
        <w:t>Update TC 16.2.7 with TT analysis results</w:t>
      </w:r>
    </w:p>
    <w:p w14:paraId="45D72E7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CR-0495  Cat: F (Rel-17)</w:t>
      </w:r>
      <w:r>
        <w:rPr>
          <w:i/>
        </w:rPr>
        <w:br/>
      </w:r>
      <w:r>
        <w:rPr>
          <w:i/>
        </w:rPr>
        <w:br/>
      </w:r>
      <w:r>
        <w:rPr>
          <w:i/>
        </w:rPr>
        <w:tab/>
      </w:r>
      <w:r>
        <w:rPr>
          <w:i/>
        </w:rPr>
        <w:tab/>
      </w:r>
      <w:r>
        <w:rPr>
          <w:i/>
        </w:rPr>
        <w:tab/>
      </w:r>
      <w:r>
        <w:rPr>
          <w:i/>
        </w:rPr>
        <w:tab/>
      </w:r>
      <w:r>
        <w:rPr>
          <w:i/>
        </w:rPr>
        <w:tab/>
        <w:t>Source: CATT</w:t>
      </w:r>
    </w:p>
    <w:p w14:paraId="3284BA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2C1E0" w14:textId="529460D2" w:rsidR="00CD0C2C" w:rsidRDefault="00CD0C2C" w:rsidP="00CD0C2C">
      <w:pPr>
        <w:rPr>
          <w:rFonts w:ascii="Arial" w:hAnsi="Arial" w:cs="Arial"/>
          <w:b/>
          <w:sz w:val="24"/>
        </w:rPr>
      </w:pPr>
      <w:r>
        <w:rPr>
          <w:rFonts w:ascii="Arial" w:hAnsi="Arial" w:cs="Arial"/>
          <w:b/>
          <w:color w:val="0000FF"/>
          <w:sz w:val="24"/>
        </w:rPr>
        <w:t>R5-242214</w:t>
      </w:r>
      <w:r>
        <w:rPr>
          <w:rFonts w:ascii="Arial" w:hAnsi="Arial" w:cs="Arial"/>
          <w:b/>
          <w:color w:val="0000FF"/>
          <w:sz w:val="24"/>
        </w:rPr>
        <w:tab/>
      </w:r>
      <w:r>
        <w:rPr>
          <w:rFonts w:ascii="Arial" w:hAnsi="Arial" w:cs="Arial"/>
          <w:b/>
          <w:sz w:val="24"/>
        </w:rPr>
        <w:t>Update TC 16.2.8 with TT analysis results</w:t>
      </w:r>
    </w:p>
    <w:p w14:paraId="470FED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CR-0496  Cat: F (Rel-17)</w:t>
      </w:r>
      <w:r>
        <w:rPr>
          <w:i/>
        </w:rPr>
        <w:br/>
      </w:r>
      <w:r>
        <w:rPr>
          <w:i/>
        </w:rPr>
        <w:br/>
      </w:r>
      <w:r>
        <w:rPr>
          <w:i/>
        </w:rPr>
        <w:tab/>
      </w:r>
      <w:r>
        <w:rPr>
          <w:i/>
        </w:rPr>
        <w:tab/>
      </w:r>
      <w:r>
        <w:rPr>
          <w:i/>
        </w:rPr>
        <w:tab/>
      </w:r>
      <w:r>
        <w:rPr>
          <w:i/>
        </w:rPr>
        <w:tab/>
      </w:r>
      <w:r>
        <w:rPr>
          <w:i/>
        </w:rPr>
        <w:tab/>
        <w:t>Source: CATT</w:t>
      </w:r>
    </w:p>
    <w:p w14:paraId="7029B7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0F1DC" w14:textId="24C5D897" w:rsidR="00CD0C2C" w:rsidRDefault="00CD0C2C" w:rsidP="00CD0C2C">
      <w:pPr>
        <w:rPr>
          <w:rFonts w:ascii="Arial" w:hAnsi="Arial" w:cs="Arial"/>
          <w:b/>
          <w:sz w:val="24"/>
        </w:rPr>
      </w:pPr>
      <w:r>
        <w:rPr>
          <w:rFonts w:ascii="Arial" w:hAnsi="Arial" w:cs="Arial"/>
          <w:b/>
          <w:color w:val="0000FF"/>
          <w:sz w:val="24"/>
        </w:rPr>
        <w:t>R5-242216</w:t>
      </w:r>
      <w:r>
        <w:rPr>
          <w:rFonts w:ascii="Arial" w:hAnsi="Arial" w:cs="Arial"/>
          <w:b/>
          <w:color w:val="0000FF"/>
          <w:sz w:val="24"/>
        </w:rPr>
        <w:tab/>
      </w:r>
      <w:r>
        <w:rPr>
          <w:rFonts w:ascii="Arial" w:hAnsi="Arial" w:cs="Arial"/>
          <w:b/>
          <w:sz w:val="24"/>
        </w:rPr>
        <w:t>Update TC 16.3.4 with TT analysis results</w:t>
      </w:r>
    </w:p>
    <w:p w14:paraId="4E0F48B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CR-0498  Cat: F (Rel-17)</w:t>
      </w:r>
      <w:r>
        <w:rPr>
          <w:i/>
        </w:rPr>
        <w:br/>
      </w:r>
      <w:r>
        <w:rPr>
          <w:i/>
        </w:rPr>
        <w:br/>
      </w:r>
      <w:r>
        <w:rPr>
          <w:i/>
        </w:rPr>
        <w:tab/>
      </w:r>
      <w:r>
        <w:rPr>
          <w:i/>
        </w:rPr>
        <w:tab/>
      </w:r>
      <w:r>
        <w:rPr>
          <w:i/>
        </w:rPr>
        <w:tab/>
      </w:r>
      <w:r>
        <w:rPr>
          <w:i/>
        </w:rPr>
        <w:tab/>
      </w:r>
      <w:r>
        <w:rPr>
          <w:i/>
        </w:rPr>
        <w:tab/>
        <w:t>Source: CATT</w:t>
      </w:r>
    </w:p>
    <w:p w14:paraId="6E0CC8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7B706" w14:textId="0DECECEE" w:rsidR="00CD0C2C" w:rsidRDefault="00CD0C2C" w:rsidP="00CD0C2C">
      <w:pPr>
        <w:rPr>
          <w:rFonts w:ascii="Arial" w:hAnsi="Arial" w:cs="Arial"/>
          <w:b/>
          <w:sz w:val="24"/>
        </w:rPr>
      </w:pPr>
      <w:r>
        <w:rPr>
          <w:rFonts w:ascii="Arial" w:hAnsi="Arial" w:cs="Arial"/>
          <w:b/>
          <w:color w:val="0000FF"/>
          <w:sz w:val="24"/>
        </w:rPr>
        <w:t>R5-242217</w:t>
      </w:r>
      <w:r>
        <w:rPr>
          <w:rFonts w:ascii="Arial" w:hAnsi="Arial" w:cs="Arial"/>
          <w:b/>
          <w:color w:val="0000FF"/>
          <w:sz w:val="24"/>
        </w:rPr>
        <w:tab/>
      </w:r>
      <w:r>
        <w:rPr>
          <w:rFonts w:ascii="Arial" w:hAnsi="Arial" w:cs="Arial"/>
          <w:b/>
          <w:sz w:val="24"/>
        </w:rPr>
        <w:t>Update NR PRS-based measurement requirements in annex based on the updated TT analysis results</w:t>
      </w:r>
    </w:p>
    <w:p w14:paraId="4BB54FF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CR-0499  Cat: F (Rel-17)</w:t>
      </w:r>
      <w:r>
        <w:rPr>
          <w:i/>
        </w:rPr>
        <w:br/>
      </w:r>
      <w:r>
        <w:rPr>
          <w:i/>
        </w:rPr>
        <w:br/>
      </w:r>
      <w:r>
        <w:rPr>
          <w:i/>
        </w:rPr>
        <w:tab/>
      </w:r>
      <w:r>
        <w:rPr>
          <w:i/>
        </w:rPr>
        <w:tab/>
      </w:r>
      <w:r>
        <w:rPr>
          <w:i/>
        </w:rPr>
        <w:tab/>
      </w:r>
      <w:r>
        <w:rPr>
          <w:i/>
        </w:rPr>
        <w:tab/>
      </w:r>
      <w:r>
        <w:rPr>
          <w:i/>
        </w:rPr>
        <w:tab/>
        <w:t>Source: CATT</w:t>
      </w:r>
    </w:p>
    <w:p w14:paraId="02E39A77" w14:textId="77777777" w:rsidR="00CD0C2C" w:rsidRDefault="00CD0C2C" w:rsidP="00CD0C2C">
      <w:pPr>
        <w:rPr>
          <w:rFonts w:ascii="Arial" w:hAnsi="Arial" w:cs="Arial"/>
          <w:b/>
        </w:rPr>
      </w:pPr>
      <w:r>
        <w:rPr>
          <w:rFonts w:ascii="Arial" w:hAnsi="Arial" w:cs="Arial"/>
          <w:b/>
        </w:rPr>
        <w:t xml:space="preserve">Discussion: </w:t>
      </w:r>
    </w:p>
    <w:p w14:paraId="2E0C6381" w14:textId="77777777" w:rsidR="00CD0C2C" w:rsidRDefault="00CD0C2C" w:rsidP="00CD0C2C">
      <w:r>
        <w:t>r1</w:t>
      </w:r>
    </w:p>
    <w:p w14:paraId="200E138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R5-243768</w:t>
      </w:r>
      <w:r>
        <w:rPr>
          <w:color w:val="993300"/>
          <w:u w:val="single"/>
        </w:rPr>
        <w:t>.</w:t>
      </w:r>
    </w:p>
    <w:p w14:paraId="19DFBAAF" w14:textId="7E2FAD77" w:rsidR="00CD0C2C" w:rsidRDefault="00CD0C2C" w:rsidP="00CD0C2C">
      <w:pPr>
        <w:rPr>
          <w:rFonts w:ascii="Arial" w:hAnsi="Arial" w:cs="Arial"/>
          <w:b/>
          <w:sz w:val="24"/>
        </w:rPr>
      </w:pPr>
      <w:r>
        <w:rPr>
          <w:rFonts w:ascii="Arial" w:hAnsi="Arial" w:cs="Arial"/>
          <w:b/>
          <w:color w:val="0000FF"/>
          <w:sz w:val="24"/>
        </w:rPr>
        <w:t>R5-243768</w:t>
      </w:r>
      <w:r>
        <w:rPr>
          <w:rFonts w:ascii="Arial" w:hAnsi="Arial" w:cs="Arial"/>
          <w:b/>
          <w:color w:val="0000FF"/>
          <w:sz w:val="24"/>
        </w:rPr>
        <w:tab/>
      </w:r>
      <w:r>
        <w:rPr>
          <w:rFonts w:ascii="Arial" w:hAnsi="Arial" w:cs="Arial"/>
          <w:b/>
          <w:sz w:val="24"/>
        </w:rPr>
        <w:t>Update NR PRS-based measurement requirements in annex based on the updated TT analysis results</w:t>
      </w:r>
    </w:p>
    <w:p w14:paraId="2E9B8C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CR-0499  rev 1 Cat: F (Rel-17)</w:t>
      </w:r>
      <w:r>
        <w:rPr>
          <w:i/>
        </w:rPr>
        <w:br/>
      </w:r>
      <w:r>
        <w:rPr>
          <w:i/>
        </w:rPr>
        <w:br/>
      </w:r>
      <w:r>
        <w:rPr>
          <w:i/>
        </w:rPr>
        <w:tab/>
      </w:r>
      <w:r>
        <w:rPr>
          <w:i/>
        </w:rPr>
        <w:tab/>
      </w:r>
      <w:r>
        <w:rPr>
          <w:i/>
        </w:rPr>
        <w:tab/>
      </w:r>
      <w:r>
        <w:rPr>
          <w:i/>
        </w:rPr>
        <w:tab/>
      </w:r>
      <w:r>
        <w:rPr>
          <w:i/>
        </w:rPr>
        <w:tab/>
        <w:t>Source: CATT</w:t>
      </w:r>
    </w:p>
    <w:p w14:paraId="1FCB3F02" w14:textId="77777777" w:rsidR="00CD0C2C" w:rsidRDefault="00CD0C2C" w:rsidP="00CD0C2C">
      <w:pPr>
        <w:rPr>
          <w:color w:val="808080"/>
        </w:rPr>
      </w:pPr>
      <w:r>
        <w:rPr>
          <w:color w:val="808080"/>
        </w:rPr>
        <w:t>(Replaces R5-242217)</w:t>
      </w:r>
    </w:p>
    <w:p w14:paraId="4C003E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0EA54" w14:textId="44D84C40" w:rsidR="00CD0C2C" w:rsidRDefault="00CD0C2C" w:rsidP="00CD0C2C">
      <w:pPr>
        <w:rPr>
          <w:rFonts w:ascii="Arial" w:hAnsi="Arial" w:cs="Arial"/>
          <w:b/>
          <w:sz w:val="24"/>
        </w:rPr>
      </w:pPr>
      <w:r>
        <w:rPr>
          <w:rFonts w:ascii="Arial" w:hAnsi="Arial" w:cs="Arial"/>
          <w:b/>
          <w:color w:val="0000FF"/>
          <w:sz w:val="24"/>
        </w:rPr>
        <w:t>R5-242471</w:t>
      </w:r>
      <w:r>
        <w:rPr>
          <w:rFonts w:ascii="Arial" w:hAnsi="Arial" w:cs="Arial"/>
          <w:b/>
          <w:color w:val="0000FF"/>
          <w:sz w:val="24"/>
        </w:rPr>
        <w:tab/>
      </w:r>
      <w:r>
        <w:rPr>
          <w:rFonts w:ascii="Arial" w:hAnsi="Arial" w:cs="Arial"/>
          <w:b/>
          <w:sz w:val="24"/>
        </w:rPr>
        <w:t>Addition of new UE Rx-Tx time difference reporting delay test case 15.4.1 in RRC_INACTIVE state</w:t>
      </w:r>
    </w:p>
    <w:p w14:paraId="4BD86EF5"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CR-0500  Cat: F (Rel-17)</w:t>
      </w:r>
      <w:r>
        <w:rPr>
          <w:i/>
        </w:rPr>
        <w:br/>
      </w:r>
      <w:r>
        <w:rPr>
          <w:i/>
        </w:rPr>
        <w:br/>
      </w:r>
      <w:r>
        <w:rPr>
          <w:i/>
        </w:rPr>
        <w:tab/>
      </w:r>
      <w:r>
        <w:rPr>
          <w:i/>
        </w:rPr>
        <w:tab/>
      </w:r>
      <w:r>
        <w:rPr>
          <w:i/>
        </w:rPr>
        <w:tab/>
      </w:r>
      <w:r>
        <w:rPr>
          <w:i/>
        </w:rPr>
        <w:tab/>
      </w:r>
      <w:r>
        <w:rPr>
          <w:i/>
        </w:rPr>
        <w:tab/>
        <w:t>Source: CATT</w:t>
      </w:r>
    </w:p>
    <w:p w14:paraId="08DC62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540C" w14:textId="6644F57A" w:rsidR="00CD0C2C" w:rsidRDefault="00CD0C2C" w:rsidP="00CD0C2C">
      <w:pPr>
        <w:rPr>
          <w:rFonts w:ascii="Arial" w:hAnsi="Arial" w:cs="Arial"/>
          <w:b/>
          <w:sz w:val="24"/>
        </w:rPr>
      </w:pPr>
      <w:r>
        <w:rPr>
          <w:rFonts w:ascii="Arial" w:hAnsi="Arial" w:cs="Arial"/>
          <w:b/>
          <w:color w:val="0000FF"/>
          <w:sz w:val="24"/>
        </w:rPr>
        <w:t>R5-242472</w:t>
      </w:r>
      <w:r>
        <w:rPr>
          <w:rFonts w:ascii="Arial" w:hAnsi="Arial" w:cs="Arial"/>
          <w:b/>
          <w:color w:val="0000FF"/>
          <w:sz w:val="24"/>
        </w:rPr>
        <w:tab/>
      </w:r>
      <w:r>
        <w:rPr>
          <w:rFonts w:ascii="Arial" w:hAnsi="Arial" w:cs="Arial"/>
          <w:b/>
          <w:sz w:val="24"/>
        </w:rPr>
        <w:t>Addition of new UE Rx-Tx time difference reporting delay test case 15.4.2 in RRC_INACTIVE state</w:t>
      </w:r>
    </w:p>
    <w:p w14:paraId="7388422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CR-0501  Cat: F (Rel-17)</w:t>
      </w:r>
      <w:r>
        <w:rPr>
          <w:i/>
        </w:rPr>
        <w:br/>
      </w:r>
      <w:r>
        <w:rPr>
          <w:i/>
        </w:rPr>
        <w:br/>
      </w:r>
      <w:r>
        <w:rPr>
          <w:i/>
        </w:rPr>
        <w:tab/>
      </w:r>
      <w:r>
        <w:rPr>
          <w:i/>
        </w:rPr>
        <w:tab/>
      </w:r>
      <w:r>
        <w:rPr>
          <w:i/>
        </w:rPr>
        <w:tab/>
      </w:r>
      <w:r>
        <w:rPr>
          <w:i/>
        </w:rPr>
        <w:tab/>
      </w:r>
      <w:r>
        <w:rPr>
          <w:i/>
        </w:rPr>
        <w:tab/>
        <w:t>Source: CATT</w:t>
      </w:r>
    </w:p>
    <w:p w14:paraId="0AF76F6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C97E6" w14:textId="35126FE8" w:rsidR="00CD0C2C" w:rsidRDefault="00CD0C2C" w:rsidP="00CD0C2C">
      <w:pPr>
        <w:rPr>
          <w:rFonts w:ascii="Arial" w:hAnsi="Arial" w:cs="Arial"/>
          <w:b/>
          <w:sz w:val="24"/>
        </w:rPr>
      </w:pPr>
      <w:r>
        <w:rPr>
          <w:rFonts w:ascii="Arial" w:hAnsi="Arial" w:cs="Arial"/>
          <w:b/>
          <w:color w:val="0000FF"/>
          <w:sz w:val="24"/>
        </w:rPr>
        <w:t>R5-242473</w:t>
      </w:r>
      <w:r>
        <w:rPr>
          <w:rFonts w:ascii="Arial" w:hAnsi="Arial" w:cs="Arial"/>
          <w:b/>
          <w:color w:val="0000FF"/>
          <w:sz w:val="24"/>
        </w:rPr>
        <w:tab/>
      </w:r>
      <w:r>
        <w:rPr>
          <w:rFonts w:ascii="Arial" w:hAnsi="Arial" w:cs="Arial"/>
          <w:b/>
          <w:sz w:val="24"/>
        </w:rPr>
        <w:t>Addition of new UE Rx-Tx time difference reporting delay test case 15.4.3 in RRC_INACTIVE state</w:t>
      </w:r>
    </w:p>
    <w:p w14:paraId="02D67F4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CR-0502  Cat: F (Rel-17)</w:t>
      </w:r>
      <w:r>
        <w:rPr>
          <w:i/>
        </w:rPr>
        <w:br/>
      </w:r>
      <w:r>
        <w:rPr>
          <w:i/>
        </w:rPr>
        <w:br/>
      </w:r>
      <w:r>
        <w:rPr>
          <w:i/>
        </w:rPr>
        <w:tab/>
      </w:r>
      <w:r>
        <w:rPr>
          <w:i/>
        </w:rPr>
        <w:tab/>
      </w:r>
      <w:r>
        <w:rPr>
          <w:i/>
        </w:rPr>
        <w:tab/>
      </w:r>
      <w:r>
        <w:rPr>
          <w:i/>
        </w:rPr>
        <w:tab/>
      </w:r>
      <w:r>
        <w:rPr>
          <w:i/>
        </w:rPr>
        <w:tab/>
        <w:t>Source: CATT</w:t>
      </w:r>
    </w:p>
    <w:p w14:paraId="6803CA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E39D9" w14:textId="2D3E7693" w:rsidR="00CD0C2C" w:rsidRDefault="00CD0C2C" w:rsidP="00CD0C2C">
      <w:pPr>
        <w:rPr>
          <w:rFonts w:ascii="Arial" w:hAnsi="Arial" w:cs="Arial"/>
          <w:b/>
          <w:sz w:val="24"/>
        </w:rPr>
      </w:pPr>
      <w:r>
        <w:rPr>
          <w:rFonts w:ascii="Arial" w:hAnsi="Arial" w:cs="Arial"/>
          <w:b/>
          <w:color w:val="0000FF"/>
          <w:sz w:val="24"/>
        </w:rPr>
        <w:t>R5-242474</w:t>
      </w:r>
      <w:r>
        <w:rPr>
          <w:rFonts w:ascii="Arial" w:hAnsi="Arial" w:cs="Arial"/>
          <w:b/>
          <w:color w:val="0000FF"/>
          <w:sz w:val="24"/>
        </w:rPr>
        <w:tab/>
      </w:r>
      <w:r>
        <w:rPr>
          <w:rFonts w:ascii="Arial" w:hAnsi="Arial" w:cs="Arial"/>
          <w:b/>
          <w:sz w:val="24"/>
        </w:rPr>
        <w:t>Addition of new UE Rx-Tx time difference reporting delay test case 15.4.4 in RRC_INACTIVE state</w:t>
      </w:r>
    </w:p>
    <w:p w14:paraId="504920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CR-0503  Cat: F (Rel-17)</w:t>
      </w:r>
      <w:r>
        <w:rPr>
          <w:i/>
        </w:rPr>
        <w:br/>
      </w:r>
      <w:r>
        <w:rPr>
          <w:i/>
        </w:rPr>
        <w:br/>
      </w:r>
      <w:r>
        <w:rPr>
          <w:i/>
        </w:rPr>
        <w:tab/>
      </w:r>
      <w:r>
        <w:rPr>
          <w:i/>
        </w:rPr>
        <w:tab/>
      </w:r>
      <w:r>
        <w:rPr>
          <w:i/>
        </w:rPr>
        <w:tab/>
      </w:r>
      <w:r>
        <w:rPr>
          <w:i/>
        </w:rPr>
        <w:tab/>
      </w:r>
      <w:r>
        <w:rPr>
          <w:i/>
        </w:rPr>
        <w:tab/>
        <w:t>Source: CATT</w:t>
      </w:r>
    </w:p>
    <w:p w14:paraId="588B757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71256" w14:textId="2F249EB2" w:rsidR="00CD0C2C" w:rsidRDefault="00CD0C2C" w:rsidP="00CD0C2C">
      <w:pPr>
        <w:rPr>
          <w:rFonts w:ascii="Arial" w:hAnsi="Arial" w:cs="Arial"/>
          <w:b/>
          <w:sz w:val="24"/>
        </w:rPr>
      </w:pPr>
      <w:r>
        <w:rPr>
          <w:rFonts w:ascii="Arial" w:hAnsi="Arial" w:cs="Arial"/>
          <w:b/>
          <w:color w:val="0000FF"/>
          <w:sz w:val="24"/>
        </w:rPr>
        <w:t>R5-242475</w:t>
      </w:r>
      <w:r>
        <w:rPr>
          <w:rFonts w:ascii="Arial" w:hAnsi="Arial" w:cs="Arial"/>
          <w:b/>
          <w:color w:val="0000FF"/>
          <w:sz w:val="24"/>
        </w:rPr>
        <w:tab/>
      </w:r>
      <w:r>
        <w:rPr>
          <w:rFonts w:ascii="Arial" w:hAnsi="Arial" w:cs="Arial"/>
          <w:b/>
          <w:sz w:val="24"/>
        </w:rPr>
        <w:t>Addition of new NR PRS-RSRPP measurement period test case 17.4.1 in RRC_INACTIVE</w:t>
      </w:r>
    </w:p>
    <w:p w14:paraId="123FB6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CR-0504  Cat: F (Rel-17)</w:t>
      </w:r>
      <w:r>
        <w:rPr>
          <w:i/>
        </w:rPr>
        <w:br/>
      </w:r>
      <w:r>
        <w:rPr>
          <w:i/>
        </w:rPr>
        <w:br/>
      </w:r>
      <w:r>
        <w:rPr>
          <w:i/>
        </w:rPr>
        <w:tab/>
      </w:r>
      <w:r>
        <w:rPr>
          <w:i/>
        </w:rPr>
        <w:tab/>
      </w:r>
      <w:r>
        <w:rPr>
          <w:i/>
        </w:rPr>
        <w:tab/>
      </w:r>
      <w:r>
        <w:rPr>
          <w:i/>
        </w:rPr>
        <w:tab/>
      </w:r>
      <w:r>
        <w:rPr>
          <w:i/>
        </w:rPr>
        <w:tab/>
        <w:t>Source: CATT</w:t>
      </w:r>
    </w:p>
    <w:p w14:paraId="3FBB23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2E7B5" w14:textId="1C2F3DC0" w:rsidR="00CD0C2C" w:rsidRDefault="00CD0C2C" w:rsidP="00CD0C2C">
      <w:pPr>
        <w:rPr>
          <w:rFonts w:ascii="Arial" w:hAnsi="Arial" w:cs="Arial"/>
          <w:b/>
          <w:sz w:val="24"/>
        </w:rPr>
      </w:pPr>
      <w:r>
        <w:rPr>
          <w:rFonts w:ascii="Arial" w:hAnsi="Arial" w:cs="Arial"/>
          <w:b/>
          <w:color w:val="0000FF"/>
          <w:sz w:val="24"/>
        </w:rPr>
        <w:t>R5-242476</w:t>
      </w:r>
      <w:r>
        <w:rPr>
          <w:rFonts w:ascii="Arial" w:hAnsi="Arial" w:cs="Arial"/>
          <w:b/>
          <w:color w:val="0000FF"/>
          <w:sz w:val="24"/>
        </w:rPr>
        <w:tab/>
      </w:r>
      <w:r>
        <w:rPr>
          <w:rFonts w:ascii="Arial" w:hAnsi="Arial" w:cs="Arial"/>
          <w:b/>
          <w:sz w:val="24"/>
        </w:rPr>
        <w:t>Addition of new NR PRS-RSRPP measurement period test case 17.4.2 in RRC_INACTIVE</w:t>
      </w:r>
    </w:p>
    <w:p w14:paraId="682565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CR-0505  Cat: F (Rel-17)</w:t>
      </w:r>
      <w:r>
        <w:rPr>
          <w:i/>
        </w:rPr>
        <w:br/>
      </w:r>
      <w:r>
        <w:rPr>
          <w:i/>
        </w:rPr>
        <w:br/>
      </w:r>
      <w:r>
        <w:rPr>
          <w:i/>
        </w:rPr>
        <w:tab/>
      </w:r>
      <w:r>
        <w:rPr>
          <w:i/>
        </w:rPr>
        <w:tab/>
      </w:r>
      <w:r>
        <w:rPr>
          <w:i/>
        </w:rPr>
        <w:tab/>
      </w:r>
      <w:r>
        <w:rPr>
          <w:i/>
        </w:rPr>
        <w:tab/>
      </w:r>
      <w:r>
        <w:rPr>
          <w:i/>
        </w:rPr>
        <w:tab/>
        <w:t>Source: CATT</w:t>
      </w:r>
    </w:p>
    <w:p w14:paraId="1EEFBD0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81224" w14:textId="77569657" w:rsidR="00CD0C2C" w:rsidRDefault="00CD0C2C" w:rsidP="00CD0C2C">
      <w:pPr>
        <w:rPr>
          <w:rFonts w:ascii="Arial" w:hAnsi="Arial" w:cs="Arial"/>
          <w:b/>
          <w:sz w:val="24"/>
        </w:rPr>
      </w:pPr>
      <w:r>
        <w:rPr>
          <w:rFonts w:ascii="Arial" w:hAnsi="Arial" w:cs="Arial"/>
          <w:b/>
          <w:color w:val="0000FF"/>
          <w:sz w:val="24"/>
        </w:rPr>
        <w:t>R5-242477</w:t>
      </w:r>
      <w:r>
        <w:rPr>
          <w:rFonts w:ascii="Arial" w:hAnsi="Arial" w:cs="Arial"/>
          <w:b/>
          <w:color w:val="0000FF"/>
          <w:sz w:val="24"/>
        </w:rPr>
        <w:tab/>
      </w:r>
      <w:r>
        <w:rPr>
          <w:rFonts w:ascii="Arial" w:hAnsi="Arial" w:cs="Arial"/>
          <w:b/>
          <w:sz w:val="24"/>
        </w:rPr>
        <w:t>Addition of new NR PRS-RSRPP measurement period test case 17.4.3 in RRC_INACTIVE</w:t>
      </w:r>
    </w:p>
    <w:p w14:paraId="19F87A4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CR-0506  Cat: F (Rel-17)</w:t>
      </w:r>
      <w:r>
        <w:rPr>
          <w:i/>
        </w:rPr>
        <w:br/>
      </w:r>
      <w:r>
        <w:rPr>
          <w:i/>
        </w:rPr>
        <w:lastRenderedPageBreak/>
        <w:br/>
      </w:r>
      <w:r>
        <w:rPr>
          <w:i/>
        </w:rPr>
        <w:tab/>
      </w:r>
      <w:r>
        <w:rPr>
          <w:i/>
        </w:rPr>
        <w:tab/>
      </w:r>
      <w:r>
        <w:rPr>
          <w:i/>
        </w:rPr>
        <w:tab/>
      </w:r>
      <w:r>
        <w:rPr>
          <w:i/>
        </w:rPr>
        <w:tab/>
      </w:r>
      <w:r>
        <w:rPr>
          <w:i/>
        </w:rPr>
        <w:tab/>
        <w:t>Source: CATT</w:t>
      </w:r>
    </w:p>
    <w:p w14:paraId="43CCAA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3C7F7" w14:textId="55849302" w:rsidR="00CD0C2C" w:rsidRDefault="00CD0C2C" w:rsidP="00CD0C2C">
      <w:pPr>
        <w:rPr>
          <w:rFonts w:ascii="Arial" w:hAnsi="Arial" w:cs="Arial"/>
          <w:b/>
          <w:sz w:val="24"/>
        </w:rPr>
      </w:pPr>
      <w:r>
        <w:rPr>
          <w:rFonts w:ascii="Arial" w:hAnsi="Arial" w:cs="Arial"/>
          <w:b/>
          <w:color w:val="0000FF"/>
          <w:sz w:val="24"/>
        </w:rPr>
        <w:t>R5-242478</w:t>
      </w:r>
      <w:r>
        <w:rPr>
          <w:rFonts w:ascii="Arial" w:hAnsi="Arial" w:cs="Arial"/>
          <w:b/>
          <w:color w:val="0000FF"/>
          <w:sz w:val="24"/>
        </w:rPr>
        <w:tab/>
      </w:r>
      <w:r>
        <w:rPr>
          <w:rFonts w:ascii="Arial" w:hAnsi="Arial" w:cs="Arial"/>
          <w:b/>
          <w:sz w:val="24"/>
        </w:rPr>
        <w:t>Addition of new NR PRS-RSRPP measurement period test case 17.4.4 in RRC_INACTIVE</w:t>
      </w:r>
    </w:p>
    <w:p w14:paraId="3108B8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CR-0507  Cat: F (Rel-17)</w:t>
      </w:r>
      <w:r>
        <w:rPr>
          <w:i/>
        </w:rPr>
        <w:br/>
      </w:r>
      <w:r>
        <w:rPr>
          <w:i/>
        </w:rPr>
        <w:br/>
      </w:r>
      <w:r>
        <w:rPr>
          <w:i/>
        </w:rPr>
        <w:tab/>
      </w:r>
      <w:r>
        <w:rPr>
          <w:i/>
        </w:rPr>
        <w:tab/>
      </w:r>
      <w:r>
        <w:rPr>
          <w:i/>
        </w:rPr>
        <w:tab/>
      </w:r>
      <w:r>
        <w:rPr>
          <w:i/>
        </w:rPr>
        <w:tab/>
      </w:r>
      <w:r>
        <w:rPr>
          <w:i/>
        </w:rPr>
        <w:tab/>
        <w:t>Source: CATT</w:t>
      </w:r>
    </w:p>
    <w:p w14:paraId="622E41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494B9" w14:textId="64EA7ED7" w:rsidR="00CD0C2C" w:rsidRDefault="00CD0C2C" w:rsidP="00CD0C2C">
      <w:pPr>
        <w:rPr>
          <w:rFonts w:ascii="Arial" w:hAnsi="Arial" w:cs="Arial"/>
          <w:b/>
          <w:sz w:val="24"/>
        </w:rPr>
      </w:pPr>
      <w:r>
        <w:rPr>
          <w:rFonts w:ascii="Arial" w:hAnsi="Arial" w:cs="Arial"/>
          <w:b/>
          <w:color w:val="0000FF"/>
          <w:sz w:val="24"/>
        </w:rPr>
        <w:t>R5-242479</w:t>
      </w:r>
      <w:r>
        <w:rPr>
          <w:rFonts w:ascii="Arial" w:hAnsi="Arial" w:cs="Arial"/>
          <w:b/>
          <w:color w:val="0000FF"/>
          <w:sz w:val="24"/>
        </w:rPr>
        <w:tab/>
      </w:r>
      <w:r>
        <w:rPr>
          <w:rFonts w:ascii="Arial" w:hAnsi="Arial" w:cs="Arial"/>
          <w:b/>
          <w:sz w:val="24"/>
        </w:rPr>
        <w:t>Addition of new NR PRS-RSRPP measurement accuracy test case 17.5.1 in RRC_INACTIVE</w:t>
      </w:r>
    </w:p>
    <w:p w14:paraId="71CA7D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CR-0508  Cat: F (Rel-17)</w:t>
      </w:r>
      <w:r>
        <w:rPr>
          <w:i/>
        </w:rPr>
        <w:br/>
      </w:r>
      <w:r>
        <w:rPr>
          <w:i/>
        </w:rPr>
        <w:br/>
      </w:r>
      <w:r>
        <w:rPr>
          <w:i/>
        </w:rPr>
        <w:tab/>
      </w:r>
      <w:r>
        <w:rPr>
          <w:i/>
        </w:rPr>
        <w:tab/>
      </w:r>
      <w:r>
        <w:rPr>
          <w:i/>
        </w:rPr>
        <w:tab/>
      </w:r>
      <w:r>
        <w:rPr>
          <w:i/>
        </w:rPr>
        <w:tab/>
      </w:r>
      <w:r>
        <w:rPr>
          <w:i/>
        </w:rPr>
        <w:tab/>
        <w:t>Source: CATT</w:t>
      </w:r>
    </w:p>
    <w:p w14:paraId="0969B2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3243B" w14:textId="5CF22DA5" w:rsidR="00CD0C2C" w:rsidRDefault="00CD0C2C" w:rsidP="00CD0C2C">
      <w:pPr>
        <w:rPr>
          <w:rFonts w:ascii="Arial" w:hAnsi="Arial" w:cs="Arial"/>
          <w:b/>
          <w:sz w:val="24"/>
        </w:rPr>
      </w:pPr>
      <w:r>
        <w:rPr>
          <w:rFonts w:ascii="Arial" w:hAnsi="Arial" w:cs="Arial"/>
          <w:b/>
          <w:color w:val="0000FF"/>
          <w:sz w:val="24"/>
        </w:rPr>
        <w:t>R5-242480</w:t>
      </w:r>
      <w:r>
        <w:rPr>
          <w:rFonts w:ascii="Arial" w:hAnsi="Arial" w:cs="Arial"/>
          <w:b/>
          <w:color w:val="0000FF"/>
          <w:sz w:val="24"/>
        </w:rPr>
        <w:tab/>
      </w:r>
      <w:r>
        <w:rPr>
          <w:rFonts w:ascii="Arial" w:hAnsi="Arial" w:cs="Arial"/>
          <w:b/>
          <w:sz w:val="24"/>
        </w:rPr>
        <w:t>Addition of new NR PRS-RSRPP measurement accuracy test case 17.5.2 in RRC_INACTIVE</w:t>
      </w:r>
    </w:p>
    <w:p w14:paraId="1C5DD4E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CR-0509  Cat: F (Rel-17)</w:t>
      </w:r>
      <w:r>
        <w:rPr>
          <w:i/>
        </w:rPr>
        <w:br/>
      </w:r>
      <w:r>
        <w:rPr>
          <w:i/>
        </w:rPr>
        <w:br/>
      </w:r>
      <w:r>
        <w:rPr>
          <w:i/>
        </w:rPr>
        <w:tab/>
      </w:r>
      <w:r>
        <w:rPr>
          <w:i/>
        </w:rPr>
        <w:tab/>
      </w:r>
      <w:r>
        <w:rPr>
          <w:i/>
        </w:rPr>
        <w:tab/>
      </w:r>
      <w:r>
        <w:rPr>
          <w:i/>
        </w:rPr>
        <w:tab/>
      </w:r>
      <w:r>
        <w:rPr>
          <w:i/>
        </w:rPr>
        <w:tab/>
        <w:t>Source: CATT</w:t>
      </w:r>
    </w:p>
    <w:p w14:paraId="423113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5290B" w14:textId="26271A82" w:rsidR="00CD0C2C" w:rsidRDefault="00CD0C2C" w:rsidP="00CD0C2C">
      <w:pPr>
        <w:rPr>
          <w:rFonts w:ascii="Arial" w:hAnsi="Arial" w:cs="Arial"/>
          <w:b/>
          <w:sz w:val="24"/>
        </w:rPr>
      </w:pPr>
      <w:r>
        <w:rPr>
          <w:rFonts w:ascii="Arial" w:hAnsi="Arial" w:cs="Arial"/>
          <w:b/>
          <w:color w:val="0000FF"/>
          <w:sz w:val="24"/>
        </w:rPr>
        <w:t>R5-242481</w:t>
      </w:r>
      <w:r>
        <w:rPr>
          <w:rFonts w:ascii="Arial" w:hAnsi="Arial" w:cs="Arial"/>
          <w:b/>
          <w:color w:val="0000FF"/>
          <w:sz w:val="24"/>
        </w:rPr>
        <w:tab/>
      </w:r>
      <w:r>
        <w:rPr>
          <w:rFonts w:ascii="Arial" w:hAnsi="Arial" w:cs="Arial"/>
          <w:b/>
          <w:sz w:val="24"/>
        </w:rPr>
        <w:t>Addition of new NR PRS-RSRPP measurement accuracy test case 17.5.3 in RRC_INACTIVE</w:t>
      </w:r>
    </w:p>
    <w:p w14:paraId="3DC4B43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CR-0510  Cat: F (Rel-17)</w:t>
      </w:r>
      <w:r>
        <w:rPr>
          <w:i/>
        </w:rPr>
        <w:br/>
      </w:r>
      <w:r>
        <w:rPr>
          <w:i/>
        </w:rPr>
        <w:br/>
      </w:r>
      <w:r>
        <w:rPr>
          <w:i/>
        </w:rPr>
        <w:tab/>
      </w:r>
      <w:r>
        <w:rPr>
          <w:i/>
        </w:rPr>
        <w:tab/>
      </w:r>
      <w:r>
        <w:rPr>
          <w:i/>
        </w:rPr>
        <w:tab/>
      </w:r>
      <w:r>
        <w:rPr>
          <w:i/>
        </w:rPr>
        <w:tab/>
      </w:r>
      <w:r>
        <w:rPr>
          <w:i/>
        </w:rPr>
        <w:tab/>
        <w:t>Source: CATT</w:t>
      </w:r>
    </w:p>
    <w:p w14:paraId="01D599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9454C" w14:textId="614DF5BE" w:rsidR="00CD0C2C" w:rsidRDefault="00CD0C2C" w:rsidP="00CD0C2C">
      <w:pPr>
        <w:rPr>
          <w:rFonts w:ascii="Arial" w:hAnsi="Arial" w:cs="Arial"/>
          <w:b/>
          <w:sz w:val="24"/>
        </w:rPr>
      </w:pPr>
      <w:r>
        <w:rPr>
          <w:rFonts w:ascii="Arial" w:hAnsi="Arial" w:cs="Arial"/>
          <w:b/>
          <w:color w:val="0000FF"/>
          <w:sz w:val="24"/>
        </w:rPr>
        <w:t>R5-242482</w:t>
      </w:r>
      <w:r>
        <w:rPr>
          <w:rFonts w:ascii="Arial" w:hAnsi="Arial" w:cs="Arial"/>
          <w:b/>
          <w:color w:val="0000FF"/>
          <w:sz w:val="24"/>
        </w:rPr>
        <w:tab/>
      </w:r>
      <w:r>
        <w:rPr>
          <w:rFonts w:ascii="Arial" w:hAnsi="Arial" w:cs="Arial"/>
          <w:b/>
          <w:sz w:val="24"/>
        </w:rPr>
        <w:t>Addition of new NR PRS-RSRPP measurement accuracy test case 17.5.4 in RRC_INACTIVE</w:t>
      </w:r>
    </w:p>
    <w:p w14:paraId="424F882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CR-0511  Cat: F (Rel-17)</w:t>
      </w:r>
      <w:r>
        <w:rPr>
          <w:i/>
        </w:rPr>
        <w:br/>
      </w:r>
      <w:r>
        <w:rPr>
          <w:i/>
        </w:rPr>
        <w:br/>
      </w:r>
      <w:r>
        <w:rPr>
          <w:i/>
        </w:rPr>
        <w:tab/>
      </w:r>
      <w:r>
        <w:rPr>
          <w:i/>
        </w:rPr>
        <w:tab/>
      </w:r>
      <w:r>
        <w:rPr>
          <w:i/>
        </w:rPr>
        <w:tab/>
      </w:r>
      <w:r>
        <w:rPr>
          <w:i/>
        </w:rPr>
        <w:tab/>
      </w:r>
      <w:r>
        <w:rPr>
          <w:i/>
        </w:rPr>
        <w:tab/>
        <w:t>Source: CATT</w:t>
      </w:r>
    </w:p>
    <w:p w14:paraId="2CE07C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B701A" w14:textId="3852D211" w:rsidR="00CD0C2C" w:rsidRDefault="00CD0C2C" w:rsidP="00CD0C2C">
      <w:pPr>
        <w:rPr>
          <w:rFonts w:ascii="Arial" w:hAnsi="Arial" w:cs="Arial"/>
          <w:b/>
          <w:sz w:val="24"/>
        </w:rPr>
      </w:pPr>
      <w:r>
        <w:rPr>
          <w:rFonts w:ascii="Arial" w:hAnsi="Arial" w:cs="Arial"/>
          <w:b/>
          <w:color w:val="0000FF"/>
          <w:sz w:val="24"/>
        </w:rPr>
        <w:t>R5-242613</w:t>
      </w:r>
      <w:r>
        <w:rPr>
          <w:rFonts w:ascii="Arial" w:hAnsi="Arial" w:cs="Arial"/>
          <w:b/>
          <w:color w:val="0000FF"/>
          <w:sz w:val="24"/>
        </w:rPr>
        <w:tab/>
      </w:r>
      <w:r>
        <w:rPr>
          <w:rFonts w:ascii="Arial" w:hAnsi="Arial" w:cs="Arial"/>
          <w:b/>
          <w:sz w:val="24"/>
        </w:rPr>
        <w:t>Addition of Test Case: UE Rx-Tx time difference measurement accuracy with reduced number of samples in FR2 SA</w:t>
      </w:r>
    </w:p>
    <w:p w14:paraId="3E7C7BF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CR-0512  Cat: F (Rel-17)</w:t>
      </w:r>
      <w:r>
        <w:rPr>
          <w:i/>
        </w:rPr>
        <w:br/>
      </w:r>
      <w:r>
        <w:rPr>
          <w:i/>
        </w:rPr>
        <w:br/>
      </w:r>
      <w:r>
        <w:rPr>
          <w:i/>
        </w:rPr>
        <w:tab/>
      </w:r>
      <w:r>
        <w:rPr>
          <w:i/>
        </w:rPr>
        <w:tab/>
      </w:r>
      <w:r>
        <w:rPr>
          <w:i/>
        </w:rPr>
        <w:tab/>
      </w:r>
      <w:r>
        <w:rPr>
          <w:i/>
        </w:rPr>
        <w:tab/>
      </w:r>
      <w:r>
        <w:rPr>
          <w:i/>
        </w:rPr>
        <w:tab/>
        <w:t>Source: Nokia</w:t>
      </w:r>
    </w:p>
    <w:p w14:paraId="1407E991" w14:textId="77777777" w:rsidR="00CD0C2C" w:rsidRDefault="00CD0C2C" w:rsidP="00CD0C2C">
      <w:pPr>
        <w:rPr>
          <w:rFonts w:ascii="Arial" w:hAnsi="Arial" w:cs="Arial"/>
          <w:b/>
        </w:rPr>
      </w:pPr>
      <w:r>
        <w:rPr>
          <w:rFonts w:ascii="Arial" w:hAnsi="Arial" w:cs="Arial"/>
          <w:b/>
        </w:rPr>
        <w:lastRenderedPageBreak/>
        <w:t xml:space="preserve">Discussion: </w:t>
      </w:r>
    </w:p>
    <w:p w14:paraId="53E9F21E" w14:textId="77777777" w:rsidR="00CD0C2C" w:rsidRDefault="00CD0C2C" w:rsidP="00CD0C2C">
      <w:r>
        <w:t>Add the missing message contents tables which are different from test case 15.5.3.</w:t>
      </w:r>
    </w:p>
    <w:p w14:paraId="2B2FC639" w14:textId="77777777" w:rsidR="00CD0C2C" w:rsidRDefault="00CD0C2C" w:rsidP="00CD0C2C">
      <w:r>
        <w:t>r1</w:t>
      </w:r>
    </w:p>
    <w:p w14:paraId="73B9B3E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R5-243804</w:t>
      </w:r>
      <w:r>
        <w:rPr>
          <w:color w:val="993300"/>
          <w:u w:val="single"/>
        </w:rPr>
        <w:t>.</w:t>
      </w:r>
    </w:p>
    <w:p w14:paraId="426D770F" w14:textId="2FD14604" w:rsidR="00CD0C2C" w:rsidRDefault="00CD0C2C" w:rsidP="00CD0C2C">
      <w:pPr>
        <w:rPr>
          <w:rFonts w:ascii="Arial" w:hAnsi="Arial" w:cs="Arial"/>
          <w:b/>
          <w:sz w:val="24"/>
        </w:rPr>
      </w:pPr>
      <w:r>
        <w:rPr>
          <w:rFonts w:ascii="Arial" w:hAnsi="Arial" w:cs="Arial"/>
          <w:b/>
          <w:color w:val="0000FF"/>
          <w:sz w:val="24"/>
        </w:rPr>
        <w:t>R5-243804</w:t>
      </w:r>
      <w:r>
        <w:rPr>
          <w:rFonts w:ascii="Arial" w:hAnsi="Arial" w:cs="Arial"/>
          <w:b/>
          <w:color w:val="0000FF"/>
          <w:sz w:val="24"/>
        </w:rPr>
        <w:tab/>
      </w:r>
      <w:r>
        <w:rPr>
          <w:rFonts w:ascii="Arial" w:hAnsi="Arial" w:cs="Arial"/>
          <w:b/>
          <w:sz w:val="24"/>
        </w:rPr>
        <w:t>Addition of Test Case: UE Rx-Tx time difference measurement accuracy with reduced number of samples in FR2 SA</w:t>
      </w:r>
    </w:p>
    <w:p w14:paraId="79B386B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CR-0512  rev 1 Cat: F (Rel-17)</w:t>
      </w:r>
      <w:r>
        <w:rPr>
          <w:i/>
        </w:rPr>
        <w:br/>
      </w:r>
      <w:r>
        <w:rPr>
          <w:i/>
        </w:rPr>
        <w:br/>
      </w:r>
      <w:r>
        <w:rPr>
          <w:i/>
        </w:rPr>
        <w:tab/>
      </w:r>
      <w:r>
        <w:rPr>
          <w:i/>
        </w:rPr>
        <w:tab/>
      </w:r>
      <w:r>
        <w:rPr>
          <w:i/>
        </w:rPr>
        <w:tab/>
      </w:r>
      <w:r>
        <w:rPr>
          <w:i/>
        </w:rPr>
        <w:tab/>
      </w:r>
      <w:r>
        <w:rPr>
          <w:i/>
        </w:rPr>
        <w:tab/>
        <w:t>Source: Nokia</w:t>
      </w:r>
    </w:p>
    <w:p w14:paraId="7309F258" w14:textId="77777777" w:rsidR="00CD0C2C" w:rsidRDefault="00CD0C2C" w:rsidP="00CD0C2C">
      <w:pPr>
        <w:rPr>
          <w:color w:val="808080"/>
        </w:rPr>
      </w:pPr>
      <w:r>
        <w:rPr>
          <w:color w:val="808080"/>
        </w:rPr>
        <w:t>(Replaces R5-242613)</w:t>
      </w:r>
    </w:p>
    <w:p w14:paraId="0BAD9F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9A366" w14:textId="60ECD126" w:rsidR="00CD0C2C" w:rsidRDefault="00CD0C2C" w:rsidP="00CD0C2C">
      <w:pPr>
        <w:rPr>
          <w:rFonts w:ascii="Arial" w:hAnsi="Arial" w:cs="Arial"/>
          <w:b/>
          <w:sz w:val="24"/>
        </w:rPr>
      </w:pPr>
      <w:r>
        <w:rPr>
          <w:rFonts w:ascii="Arial" w:hAnsi="Arial" w:cs="Arial"/>
          <w:b/>
          <w:color w:val="0000FF"/>
          <w:sz w:val="24"/>
        </w:rPr>
        <w:t>R5-242614</w:t>
      </w:r>
      <w:r>
        <w:rPr>
          <w:rFonts w:ascii="Arial" w:hAnsi="Arial" w:cs="Arial"/>
          <w:b/>
          <w:color w:val="0000FF"/>
          <w:sz w:val="24"/>
        </w:rPr>
        <w:tab/>
      </w:r>
      <w:r>
        <w:rPr>
          <w:rFonts w:ascii="Arial" w:hAnsi="Arial" w:cs="Arial"/>
          <w:b/>
          <w:sz w:val="24"/>
        </w:rPr>
        <w:t>Addition of UE Rx-Tx time difference measurements in RRC_INACTIVE test case</w:t>
      </w:r>
    </w:p>
    <w:p w14:paraId="6A1E7B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CR-0513  Cat: F (Rel-17)</w:t>
      </w:r>
      <w:r>
        <w:rPr>
          <w:i/>
        </w:rPr>
        <w:br/>
      </w:r>
      <w:r>
        <w:rPr>
          <w:i/>
        </w:rPr>
        <w:br/>
      </w:r>
      <w:r>
        <w:rPr>
          <w:i/>
        </w:rPr>
        <w:tab/>
      </w:r>
      <w:r>
        <w:rPr>
          <w:i/>
        </w:rPr>
        <w:tab/>
      </w:r>
      <w:r>
        <w:rPr>
          <w:i/>
        </w:rPr>
        <w:tab/>
      </w:r>
      <w:r>
        <w:rPr>
          <w:i/>
        </w:rPr>
        <w:tab/>
      </w:r>
      <w:r>
        <w:rPr>
          <w:i/>
        </w:rPr>
        <w:tab/>
        <w:t>Source: Nokia</w:t>
      </w:r>
    </w:p>
    <w:p w14:paraId="3FD20963" w14:textId="77777777" w:rsidR="00CD0C2C" w:rsidRDefault="00CD0C2C" w:rsidP="00CD0C2C">
      <w:pPr>
        <w:rPr>
          <w:rFonts w:ascii="Arial" w:hAnsi="Arial" w:cs="Arial"/>
          <w:b/>
        </w:rPr>
      </w:pPr>
      <w:r>
        <w:rPr>
          <w:rFonts w:ascii="Arial" w:hAnsi="Arial" w:cs="Arial"/>
          <w:b/>
        </w:rPr>
        <w:t xml:space="preserve">Discussion: </w:t>
      </w:r>
    </w:p>
    <w:p w14:paraId="35A35C5E" w14:textId="77777777" w:rsidR="00CD0C2C" w:rsidRDefault="00CD0C2C" w:rsidP="00CD0C2C">
      <w:r>
        <w:t>Correct the PRS-related configuration for two different subtests.</w:t>
      </w:r>
    </w:p>
    <w:p w14:paraId="4F099191" w14:textId="77777777" w:rsidR="00CD0C2C" w:rsidRDefault="00CD0C2C" w:rsidP="00CD0C2C">
      <w:r>
        <w:t>r1</w:t>
      </w:r>
    </w:p>
    <w:p w14:paraId="4E2F87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R5-243805</w:t>
      </w:r>
      <w:r>
        <w:rPr>
          <w:color w:val="993300"/>
          <w:u w:val="single"/>
        </w:rPr>
        <w:t>.</w:t>
      </w:r>
    </w:p>
    <w:p w14:paraId="1059A846" w14:textId="39716F99" w:rsidR="00CD0C2C" w:rsidRDefault="00CD0C2C" w:rsidP="00CD0C2C">
      <w:pPr>
        <w:rPr>
          <w:rFonts w:ascii="Arial" w:hAnsi="Arial" w:cs="Arial"/>
          <w:b/>
          <w:sz w:val="24"/>
        </w:rPr>
      </w:pPr>
      <w:r>
        <w:rPr>
          <w:rFonts w:ascii="Arial" w:hAnsi="Arial" w:cs="Arial"/>
          <w:b/>
          <w:color w:val="0000FF"/>
          <w:sz w:val="24"/>
        </w:rPr>
        <w:t>R5-243805</w:t>
      </w:r>
      <w:r>
        <w:rPr>
          <w:rFonts w:ascii="Arial" w:hAnsi="Arial" w:cs="Arial"/>
          <w:b/>
          <w:color w:val="0000FF"/>
          <w:sz w:val="24"/>
        </w:rPr>
        <w:tab/>
      </w:r>
      <w:r>
        <w:rPr>
          <w:rFonts w:ascii="Arial" w:hAnsi="Arial" w:cs="Arial"/>
          <w:b/>
          <w:sz w:val="24"/>
        </w:rPr>
        <w:t>Addition of UE Rx-Tx time difference measurements in RRC_INACTIVE test case</w:t>
      </w:r>
    </w:p>
    <w:p w14:paraId="221978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CR-0513  rev 1 Cat: F (Rel-17)</w:t>
      </w:r>
      <w:r>
        <w:rPr>
          <w:i/>
        </w:rPr>
        <w:br/>
      </w:r>
      <w:r>
        <w:rPr>
          <w:i/>
        </w:rPr>
        <w:br/>
      </w:r>
      <w:r>
        <w:rPr>
          <w:i/>
        </w:rPr>
        <w:tab/>
      </w:r>
      <w:r>
        <w:rPr>
          <w:i/>
        </w:rPr>
        <w:tab/>
      </w:r>
      <w:r>
        <w:rPr>
          <w:i/>
        </w:rPr>
        <w:tab/>
      </w:r>
      <w:r>
        <w:rPr>
          <w:i/>
        </w:rPr>
        <w:tab/>
      </w:r>
      <w:r>
        <w:rPr>
          <w:i/>
        </w:rPr>
        <w:tab/>
        <w:t>Source: Nokia</w:t>
      </w:r>
    </w:p>
    <w:p w14:paraId="51F9757F" w14:textId="77777777" w:rsidR="00CD0C2C" w:rsidRDefault="00CD0C2C" w:rsidP="00CD0C2C">
      <w:pPr>
        <w:rPr>
          <w:color w:val="808080"/>
        </w:rPr>
      </w:pPr>
      <w:r>
        <w:rPr>
          <w:color w:val="808080"/>
        </w:rPr>
        <w:t>(Replaces R5-242614)</w:t>
      </w:r>
    </w:p>
    <w:p w14:paraId="7FBAD2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833AE" w14:textId="30E845D0" w:rsidR="00CD0C2C" w:rsidRDefault="00CD0C2C" w:rsidP="00CD0C2C">
      <w:pPr>
        <w:rPr>
          <w:rFonts w:ascii="Arial" w:hAnsi="Arial" w:cs="Arial"/>
          <w:b/>
          <w:sz w:val="24"/>
        </w:rPr>
      </w:pPr>
      <w:r>
        <w:rPr>
          <w:rFonts w:ascii="Arial" w:hAnsi="Arial" w:cs="Arial"/>
          <w:b/>
          <w:color w:val="0000FF"/>
          <w:sz w:val="24"/>
        </w:rPr>
        <w:t>R5-242959</w:t>
      </w:r>
      <w:r>
        <w:rPr>
          <w:rFonts w:ascii="Arial" w:hAnsi="Arial" w:cs="Arial"/>
          <w:b/>
          <w:color w:val="0000FF"/>
          <w:sz w:val="24"/>
        </w:rPr>
        <w:tab/>
      </w:r>
      <w:r>
        <w:rPr>
          <w:rFonts w:ascii="Arial" w:hAnsi="Arial" w:cs="Arial"/>
          <w:b/>
          <w:sz w:val="24"/>
        </w:rPr>
        <w:t>Addition of Test Case 14.2.5</w:t>
      </w:r>
    </w:p>
    <w:p w14:paraId="1D87818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CR-0514  Cat: F (Rel-17)</w:t>
      </w:r>
      <w:r>
        <w:rPr>
          <w:i/>
        </w:rPr>
        <w:br/>
      </w:r>
      <w:r>
        <w:rPr>
          <w:i/>
        </w:rPr>
        <w:br/>
      </w:r>
      <w:r>
        <w:rPr>
          <w:i/>
        </w:rPr>
        <w:tab/>
      </w:r>
      <w:r>
        <w:rPr>
          <w:i/>
        </w:rPr>
        <w:tab/>
      </w:r>
      <w:r>
        <w:rPr>
          <w:i/>
        </w:rPr>
        <w:tab/>
      </w:r>
      <w:r>
        <w:rPr>
          <w:i/>
        </w:rPr>
        <w:tab/>
      </w:r>
      <w:r>
        <w:rPr>
          <w:i/>
        </w:rPr>
        <w:tab/>
        <w:t>Source: Rohde &amp; Schwarz</w:t>
      </w:r>
    </w:p>
    <w:p w14:paraId="16B38E07" w14:textId="77777777" w:rsidR="00CD0C2C" w:rsidRDefault="00CD0C2C" w:rsidP="00CD0C2C">
      <w:pPr>
        <w:rPr>
          <w:rFonts w:ascii="Arial" w:hAnsi="Arial" w:cs="Arial"/>
          <w:b/>
        </w:rPr>
      </w:pPr>
      <w:r>
        <w:rPr>
          <w:rFonts w:ascii="Arial" w:hAnsi="Arial" w:cs="Arial"/>
          <w:b/>
        </w:rPr>
        <w:t xml:space="preserve">Discussion: </w:t>
      </w:r>
    </w:p>
    <w:p w14:paraId="7AA9B57A" w14:textId="77777777" w:rsidR="00CD0C2C" w:rsidRDefault="00CD0C2C" w:rsidP="00CD0C2C">
      <w:r>
        <w:t>r1</w:t>
      </w:r>
    </w:p>
    <w:p w14:paraId="29FCFF7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R5-243857</w:t>
      </w:r>
      <w:r>
        <w:rPr>
          <w:color w:val="993300"/>
          <w:u w:val="single"/>
        </w:rPr>
        <w:t>.</w:t>
      </w:r>
    </w:p>
    <w:p w14:paraId="5BBD6667" w14:textId="13A5DE46" w:rsidR="00CD0C2C" w:rsidRDefault="00CD0C2C" w:rsidP="00CD0C2C">
      <w:pPr>
        <w:rPr>
          <w:rFonts w:ascii="Arial" w:hAnsi="Arial" w:cs="Arial"/>
          <w:b/>
          <w:sz w:val="24"/>
        </w:rPr>
      </w:pPr>
      <w:r>
        <w:rPr>
          <w:rFonts w:ascii="Arial" w:hAnsi="Arial" w:cs="Arial"/>
          <w:b/>
          <w:color w:val="0000FF"/>
          <w:sz w:val="24"/>
        </w:rPr>
        <w:t>R5-243857</w:t>
      </w:r>
      <w:r>
        <w:rPr>
          <w:rFonts w:ascii="Arial" w:hAnsi="Arial" w:cs="Arial"/>
          <w:b/>
          <w:color w:val="0000FF"/>
          <w:sz w:val="24"/>
        </w:rPr>
        <w:tab/>
      </w:r>
      <w:r>
        <w:rPr>
          <w:rFonts w:ascii="Arial" w:hAnsi="Arial" w:cs="Arial"/>
          <w:b/>
          <w:sz w:val="24"/>
        </w:rPr>
        <w:t>Addition of Test Case 14.2.5</w:t>
      </w:r>
    </w:p>
    <w:p w14:paraId="3D5D4D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CR-0514  rev 1 Cat: F (Rel-17)</w:t>
      </w:r>
      <w:r>
        <w:rPr>
          <w:i/>
        </w:rPr>
        <w:br/>
      </w:r>
      <w:r>
        <w:rPr>
          <w:i/>
        </w:rPr>
        <w:lastRenderedPageBreak/>
        <w:br/>
      </w:r>
      <w:r>
        <w:rPr>
          <w:i/>
        </w:rPr>
        <w:tab/>
      </w:r>
      <w:r>
        <w:rPr>
          <w:i/>
        </w:rPr>
        <w:tab/>
      </w:r>
      <w:r>
        <w:rPr>
          <w:i/>
        </w:rPr>
        <w:tab/>
      </w:r>
      <w:r>
        <w:rPr>
          <w:i/>
        </w:rPr>
        <w:tab/>
      </w:r>
      <w:r>
        <w:rPr>
          <w:i/>
        </w:rPr>
        <w:tab/>
        <w:t>Source: Rohde &amp; Schwarz</w:t>
      </w:r>
    </w:p>
    <w:p w14:paraId="79ED890C" w14:textId="77777777" w:rsidR="00CD0C2C" w:rsidRDefault="00CD0C2C" w:rsidP="00CD0C2C">
      <w:pPr>
        <w:rPr>
          <w:color w:val="808080"/>
        </w:rPr>
      </w:pPr>
      <w:r>
        <w:rPr>
          <w:color w:val="808080"/>
        </w:rPr>
        <w:t>(Replaces R5-242959)</w:t>
      </w:r>
    </w:p>
    <w:p w14:paraId="336CC8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8D06" w14:textId="6033AAE2" w:rsidR="00CD0C2C" w:rsidRDefault="00CD0C2C" w:rsidP="00CD0C2C">
      <w:pPr>
        <w:rPr>
          <w:rFonts w:ascii="Arial" w:hAnsi="Arial" w:cs="Arial"/>
          <w:b/>
          <w:sz w:val="24"/>
        </w:rPr>
      </w:pPr>
      <w:r>
        <w:rPr>
          <w:rFonts w:ascii="Arial" w:hAnsi="Arial" w:cs="Arial"/>
          <w:b/>
          <w:color w:val="0000FF"/>
          <w:sz w:val="24"/>
        </w:rPr>
        <w:t>R5-242960</w:t>
      </w:r>
      <w:r>
        <w:rPr>
          <w:rFonts w:ascii="Arial" w:hAnsi="Arial" w:cs="Arial"/>
          <w:b/>
          <w:color w:val="0000FF"/>
          <w:sz w:val="24"/>
        </w:rPr>
        <w:tab/>
      </w:r>
      <w:r>
        <w:rPr>
          <w:rFonts w:ascii="Arial" w:hAnsi="Arial" w:cs="Arial"/>
          <w:b/>
          <w:sz w:val="24"/>
        </w:rPr>
        <w:t>Addition of Test Case 14.2.7</w:t>
      </w:r>
    </w:p>
    <w:p w14:paraId="4456DB4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CR-0515  Cat: F (Rel-17)</w:t>
      </w:r>
      <w:r>
        <w:rPr>
          <w:i/>
        </w:rPr>
        <w:br/>
      </w:r>
      <w:r>
        <w:rPr>
          <w:i/>
        </w:rPr>
        <w:br/>
      </w:r>
      <w:r>
        <w:rPr>
          <w:i/>
        </w:rPr>
        <w:tab/>
      </w:r>
      <w:r>
        <w:rPr>
          <w:i/>
        </w:rPr>
        <w:tab/>
      </w:r>
      <w:r>
        <w:rPr>
          <w:i/>
        </w:rPr>
        <w:tab/>
      </w:r>
      <w:r>
        <w:rPr>
          <w:i/>
        </w:rPr>
        <w:tab/>
      </w:r>
      <w:r>
        <w:rPr>
          <w:i/>
        </w:rPr>
        <w:tab/>
        <w:t>Source: Rohde &amp; Schwarz</w:t>
      </w:r>
    </w:p>
    <w:p w14:paraId="12D61F76" w14:textId="77777777" w:rsidR="00CD0C2C" w:rsidRDefault="00CD0C2C" w:rsidP="00CD0C2C">
      <w:pPr>
        <w:rPr>
          <w:rFonts w:ascii="Arial" w:hAnsi="Arial" w:cs="Arial"/>
          <w:b/>
        </w:rPr>
      </w:pPr>
      <w:r>
        <w:rPr>
          <w:rFonts w:ascii="Arial" w:hAnsi="Arial" w:cs="Arial"/>
          <w:b/>
        </w:rPr>
        <w:t xml:space="preserve">Discussion: </w:t>
      </w:r>
    </w:p>
    <w:p w14:paraId="29E7D73D" w14:textId="77777777" w:rsidR="00CD0C2C" w:rsidRDefault="00CD0C2C" w:rsidP="00CD0C2C">
      <w:r>
        <w:t>r1</w:t>
      </w:r>
    </w:p>
    <w:p w14:paraId="6D63EB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R5-243858</w:t>
      </w:r>
      <w:r>
        <w:rPr>
          <w:color w:val="993300"/>
          <w:u w:val="single"/>
        </w:rPr>
        <w:t>.</w:t>
      </w:r>
    </w:p>
    <w:p w14:paraId="71C6F1C8" w14:textId="79B60CFF" w:rsidR="00CD0C2C" w:rsidRDefault="00CD0C2C" w:rsidP="00CD0C2C">
      <w:pPr>
        <w:rPr>
          <w:rFonts w:ascii="Arial" w:hAnsi="Arial" w:cs="Arial"/>
          <w:b/>
          <w:sz w:val="24"/>
        </w:rPr>
      </w:pPr>
      <w:r>
        <w:rPr>
          <w:rFonts w:ascii="Arial" w:hAnsi="Arial" w:cs="Arial"/>
          <w:b/>
          <w:color w:val="0000FF"/>
          <w:sz w:val="24"/>
        </w:rPr>
        <w:t>R5-243858</w:t>
      </w:r>
      <w:r>
        <w:rPr>
          <w:rFonts w:ascii="Arial" w:hAnsi="Arial" w:cs="Arial"/>
          <w:b/>
          <w:color w:val="0000FF"/>
          <w:sz w:val="24"/>
        </w:rPr>
        <w:tab/>
      </w:r>
      <w:r>
        <w:rPr>
          <w:rFonts w:ascii="Arial" w:hAnsi="Arial" w:cs="Arial"/>
          <w:b/>
          <w:sz w:val="24"/>
        </w:rPr>
        <w:t>Addition of Test Case 14.2.7</w:t>
      </w:r>
    </w:p>
    <w:p w14:paraId="627EDE5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CR-0515  rev 1 Cat: F (Rel-17)</w:t>
      </w:r>
      <w:r>
        <w:rPr>
          <w:i/>
        </w:rPr>
        <w:br/>
      </w:r>
      <w:r>
        <w:rPr>
          <w:i/>
        </w:rPr>
        <w:br/>
      </w:r>
      <w:r>
        <w:rPr>
          <w:i/>
        </w:rPr>
        <w:tab/>
      </w:r>
      <w:r>
        <w:rPr>
          <w:i/>
        </w:rPr>
        <w:tab/>
      </w:r>
      <w:r>
        <w:rPr>
          <w:i/>
        </w:rPr>
        <w:tab/>
      </w:r>
      <w:r>
        <w:rPr>
          <w:i/>
        </w:rPr>
        <w:tab/>
      </w:r>
      <w:r>
        <w:rPr>
          <w:i/>
        </w:rPr>
        <w:tab/>
        <w:t>Source: Rohde &amp; Schwarz</w:t>
      </w:r>
    </w:p>
    <w:p w14:paraId="1E357DF1" w14:textId="77777777" w:rsidR="00CD0C2C" w:rsidRDefault="00CD0C2C" w:rsidP="00CD0C2C">
      <w:pPr>
        <w:rPr>
          <w:color w:val="808080"/>
        </w:rPr>
      </w:pPr>
      <w:r>
        <w:rPr>
          <w:color w:val="808080"/>
        </w:rPr>
        <w:t>(Replaces R5-242960)</w:t>
      </w:r>
    </w:p>
    <w:p w14:paraId="252F3C13" w14:textId="77777777" w:rsidR="00CD0C2C" w:rsidRDefault="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863A2" w14:textId="187A5E68" w:rsidR="000239F1" w:rsidRDefault="00CD0C2C" w:rsidP="00CD0C2C">
      <w:pPr>
        <w:rPr>
          <w:rFonts w:ascii="Arial" w:hAnsi="Arial" w:cs="Arial"/>
          <w:b/>
          <w:sz w:val="24"/>
        </w:rPr>
      </w:pPr>
      <w:r>
        <w:rPr>
          <w:rFonts w:ascii="Arial" w:hAnsi="Arial" w:cs="Arial"/>
          <w:b/>
          <w:color w:val="0000FF"/>
          <w:sz w:val="24"/>
        </w:rPr>
        <w:t>R5-242961</w:t>
      </w:r>
      <w:r>
        <w:rPr>
          <w:rFonts w:ascii="Arial" w:hAnsi="Arial" w:cs="Arial"/>
          <w:b/>
          <w:color w:val="0000FF"/>
          <w:sz w:val="24"/>
        </w:rPr>
        <w:tab/>
      </w:r>
      <w:r>
        <w:rPr>
          <w:rFonts w:ascii="Arial" w:hAnsi="Arial" w:cs="Arial"/>
          <w:b/>
          <w:sz w:val="24"/>
        </w:rPr>
        <w:t>Addition of Test Case 14.3.5</w:t>
      </w:r>
    </w:p>
    <w:p w14:paraId="158458F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CR-0516  Cat: F (Rel-17)</w:t>
      </w:r>
      <w:r>
        <w:rPr>
          <w:i/>
        </w:rPr>
        <w:br/>
      </w:r>
      <w:r>
        <w:rPr>
          <w:i/>
        </w:rPr>
        <w:br/>
      </w:r>
      <w:r>
        <w:rPr>
          <w:i/>
        </w:rPr>
        <w:tab/>
      </w:r>
      <w:r>
        <w:rPr>
          <w:i/>
        </w:rPr>
        <w:tab/>
      </w:r>
      <w:r>
        <w:rPr>
          <w:i/>
        </w:rPr>
        <w:tab/>
      </w:r>
      <w:r>
        <w:rPr>
          <w:i/>
        </w:rPr>
        <w:tab/>
      </w:r>
      <w:r>
        <w:rPr>
          <w:i/>
        </w:rPr>
        <w:tab/>
        <w:t>Source: Rohde &amp; Schwarz</w:t>
      </w:r>
    </w:p>
    <w:p w14:paraId="49421157" w14:textId="77777777" w:rsidR="00CD0C2C" w:rsidRDefault="00CD0C2C" w:rsidP="00CD0C2C">
      <w:pPr>
        <w:rPr>
          <w:rFonts w:ascii="Arial" w:hAnsi="Arial" w:cs="Arial"/>
          <w:b/>
        </w:rPr>
      </w:pPr>
      <w:r>
        <w:rPr>
          <w:rFonts w:ascii="Arial" w:hAnsi="Arial" w:cs="Arial"/>
          <w:b/>
        </w:rPr>
        <w:t xml:space="preserve">Discussion: </w:t>
      </w:r>
    </w:p>
    <w:p w14:paraId="4863F767" w14:textId="77777777" w:rsidR="00CD0C2C" w:rsidRDefault="00CD0C2C" w:rsidP="00CD0C2C">
      <w:r>
        <w:t>r1</w:t>
      </w:r>
    </w:p>
    <w:p w14:paraId="1B25331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R5-243859</w:t>
      </w:r>
      <w:r>
        <w:rPr>
          <w:color w:val="993300"/>
          <w:u w:val="single"/>
        </w:rPr>
        <w:t>.</w:t>
      </w:r>
    </w:p>
    <w:p w14:paraId="5AD4EFD1" w14:textId="0E57909A" w:rsidR="00CD0C2C" w:rsidRDefault="00CD0C2C" w:rsidP="00CD0C2C">
      <w:pPr>
        <w:rPr>
          <w:rFonts w:ascii="Arial" w:hAnsi="Arial" w:cs="Arial"/>
          <w:b/>
          <w:sz w:val="24"/>
        </w:rPr>
      </w:pPr>
      <w:r>
        <w:rPr>
          <w:rFonts w:ascii="Arial" w:hAnsi="Arial" w:cs="Arial"/>
          <w:b/>
          <w:color w:val="0000FF"/>
          <w:sz w:val="24"/>
        </w:rPr>
        <w:t>R5-243859</w:t>
      </w:r>
      <w:r>
        <w:rPr>
          <w:rFonts w:ascii="Arial" w:hAnsi="Arial" w:cs="Arial"/>
          <w:b/>
          <w:color w:val="0000FF"/>
          <w:sz w:val="24"/>
        </w:rPr>
        <w:tab/>
      </w:r>
      <w:r>
        <w:rPr>
          <w:rFonts w:ascii="Arial" w:hAnsi="Arial" w:cs="Arial"/>
          <w:b/>
          <w:sz w:val="24"/>
        </w:rPr>
        <w:t>Addition of Test Case 14.3.5</w:t>
      </w:r>
    </w:p>
    <w:p w14:paraId="407894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CR-0516  rev 1 Cat: F (Rel-17)</w:t>
      </w:r>
      <w:r>
        <w:rPr>
          <w:i/>
        </w:rPr>
        <w:br/>
      </w:r>
      <w:r>
        <w:rPr>
          <w:i/>
        </w:rPr>
        <w:br/>
      </w:r>
      <w:r>
        <w:rPr>
          <w:i/>
        </w:rPr>
        <w:tab/>
      </w:r>
      <w:r>
        <w:rPr>
          <w:i/>
        </w:rPr>
        <w:tab/>
      </w:r>
      <w:r>
        <w:rPr>
          <w:i/>
        </w:rPr>
        <w:tab/>
      </w:r>
      <w:r>
        <w:rPr>
          <w:i/>
        </w:rPr>
        <w:tab/>
      </w:r>
      <w:r>
        <w:rPr>
          <w:i/>
        </w:rPr>
        <w:tab/>
        <w:t>Source: Rohde &amp; Schwarz</w:t>
      </w:r>
    </w:p>
    <w:p w14:paraId="607D6957" w14:textId="77777777" w:rsidR="00CD0C2C" w:rsidRDefault="00CD0C2C" w:rsidP="00CD0C2C">
      <w:pPr>
        <w:rPr>
          <w:color w:val="808080"/>
        </w:rPr>
      </w:pPr>
      <w:r>
        <w:rPr>
          <w:color w:val="808080"/>
        </w:rPr>
        <w:t>(Replaces R5-242961)</w:t>
      </w:r>
    </w:p>
    <w:p w14:paraId="102C26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32B2B" w14:textId="2EE0D616" w:rsidR="00CD0C2C" w:rsidRDefault="00CD0C2C" w:rsidP="00CD0C2C">
      <w:pPr>
        <w:rPr>
          <w:rFonts w:ascii="Arial" w:hAnsi="Arial" w:cs="Arial"/>
          <w:b/>
          <w:sz w:val="24"/>
        </w:rPr>
      </w:pPr>
      <w:r>
        <w:rPr>
          <w:rFonts w:ascii="Arial" w:hAnsi="Arial" w:cs="Arial"/>
          <w:b/>
          <w:color w:val="0000FF"/>
          <w:sz w:val="24"/>
        </w:rPr>
        <w:t>R5-242962</w:t>
      </w:r>
      <w:r>
        <w:rPr>
          <w:rFonts w:ascii="Arial" w:hAnsi="Arial" w:cs="Arial"/>
          <w:b/>
          <w:color w:val="0000FF"/>
          <w:sz w:val="24"/>
        </w:rPr>
        <w:tab/>
      </w:r>
      <w:r>
        <w:rPr>
          <w:rFonts w:ascii="Arial" w:hAnsi="Arial" w:cs="Arial"/>
          <w:b/>
          <w:sz w:val="24"/>
        </w:rPr>
        <w:t>Addition of Test Case 14.3.6</w:t>
      </w:r>
    </w:p>
    <w:p w14:paraId="1C3178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CR-0517  Cat: F (Rel-17)</w:t>
      </w:r>
      <w:r>
        <w:rPr>
          <w:i/>
        </w:rPr>
        <w:br/>
      </w:r>
      <w:r>
        <w:rPr>
          <w:i/>
        </w:rPr>
        <w:br/>
      </w:r>
      <w:r>
        <w:rPr>
          <w:i/>
        </w:rPr>
        <w:tab/>
      </w:r>
      <w:r>
        <w:rPr>
          <w:i/>
        </w:rPr>
        <w:tab/>
      </w:r>
      <w:r>
        <w:rPr>
          <w:i/>
        </w:rPr>
        <w:tab/>
      </w:r>
      <w:r>
        <w:rPr>
          <w:i/>
        </w:rPr>
        <w:tab/>
      </w:r>
      <w:r>
        <w:rPr>
          <w:i/>
        </w:rPr>
        <w:tab/>
        <w:t>Source: Rohde &amp; Schwarz</w:t>
      </w:r>
    </w:p>
    <w:p w14:paraId="17CCF1DE" w14:textId="77777777" w:rsidR="00CD0C2C" w:rsidRDefault="00CD0C2C" w:rsidP="00CD0C2C">
      <w:pPr>
        <w:rPr>
          <w:rFonts w:ascii="Arial" w:hAnsi="Arial" w:cs="Arial"/>
          <w:b/>
        </w:rPr>
      </w:pPr>
      <w:r>
        <w:rPr>
          <w:rFonts w:ascii="Arial" w:hAnsi="Arial" w:cs="Arial"/>
          <w:b/>
        </w:rPr>
        <w:t xml:space="preserve">Discussion: </w:t>
      </w:r>
    </w:p>
    <w:p w14:paraId="1E56212A" w14:textId="77777777" w:rsidR="00CD0C2C" w:rsidRDefault="00CD0C2C" w:rsidP="00CD0C2C">
      <w:r>
        <w:t>r1</w:t>
      </w:r>
    </w:p>
    <w:p w14:paraId="74E1B731"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R5-243860</w:t>
      </w:r>
      <w:r>
        <w:rPr>
          <w:color w:val="993300"/>
          <w:u w:val="single"/>
        </w:rPr>
        <w:t>.</w:t>
      </w:r>
    </w:p>
    <w:p w14:paraId="49849147" w14:textId="66BB1738" w:rsidR="00CD0C2C" w:rsidRDefault="00CD0C2C" w:rsidP="00CD0C2C">
      <w:pPr>
        <w:rPr>
          <w:rFonts w:ascii="Arial" w:hAnsi="Arial" w:cs="Arial"/>
          <w:b/>
          <w:sz w:val="24"/>
        </w:rPr>
      </w:pPr>
      <w:r>
        <w:rPr>
          <w:rFonts w:ascii="Arial" w:hAnsi="Arial" w:cs="Arial"/>
          <w:b/>
          <w:color w:val="0000FF"/>
          <w:sz w:val="24"/>
        </w:rPr>
        <w:t>R5-243860</w:t>
      </w:r>
      <w:r>
        <w:rPr>
          <w:rFonts w:ascii="Arial" w:hAnsi="Arial" w:cs="Arial"/>
          <w:b/>
          <w:color w:val="0000FF"/>
          <w:sz w:val="24"/>
        </w:rPr>
        <w:tab/>
      </w:r>
      <w:r>
        <w:rPr>
          <w:rFonts w:ascii="Arial" w:hAnsi="Arial" w:cs="Arial"/>
          <w:b/>
          <w:sz w:val="24"/>
        </w:rPr>
        <w:t>Addition of Test Case 14.3.6</w:t>
      </w:r>
    </w:p>
    <w:p w14:paraId="08C0B3C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CR-0517  rev 1 Cat: F (Rel-17)</w:t>
      </w:r>
      <w:r>
        <w:rPr>
          <w:i/>
        </w:rPr>
        <w:br/>
      </w:r>
      <w:r>
        <w:rPr>
          <w:i/>
        </w:rPr>
        <w:br/>
      </w:r>
      <w:r>
        <w:rPr>
          <w:i/>
        </w:rPr>
        <w:tab/>
      </w:r>
      <w:r>
        <w:rPr>
          <w:i/>
        </w:rPr>
        <w:tab/>
      </w:r>
      <w:r>
        <w:rPr>
          <w:i/>
        </w:rPr>
        <w:tab/>
      </w:r>
      <w:r>
        <w:rPr>
          <w:i/>
        </w:rPr>
        <w:tab/>
      </w:r>
      <w:r>
        <w:rPr>
          <w:i/>
        </w:rPr>
        <w:tab/>
        <w:t>Source: Rohde &amp; Schwarz</w:t>
      </w:r>
    </w:p>
    <w:p w14:paraId="0439BB3A" w14:textId="77777777" w:rsidR="00CD0C2C" w:rsidRDefault="00CD0C2C" w:rsidP="00CD0C2C">
      <w:pPr>
        <w:rPr>
          <w:color w:val="808080"/>
        </w:rPr>
      </w:pPr>
      <w:r>
        <w:rPr>
          <w:color w:val="808080"/>
        </w:rPr>
        <w:t>(Replaces R5-242962)</w:t>
      </w:r>
    </w:p>
    <w:p w14:paraId="354766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F8CB5" w14:textId="334488B4" w:rsidR="00CD0C2C" w:rsidRDefault="00CD0C2C" w:rsidP="00CD0C2C">
      <w:pPr>
        <w:rPr>
          <w:rFonts w:ascii="Arial" w:hAnsi="Arial" w:cs="Arial"/>
          <w:b/>
          <w:sz w:val="24"/>
        </w:rPr>
      </w:pPr>
      <w:r>
        <w:rPr>
          <w:rFonts w:ascii="Arial" w:hAnsi="Arial" w:cs="Arial"/>
          <w:b/>
          <w:color w:val="0000FF"/>
          <w:sz w:val="24"/>
        </w:rPr>
        <w:t>R5-242963</w:t>
      </w:r>
      <w:r>
        <w:rPr>
          <w:rFonts w:ascii="Arial" w:hAnsi="Arial" w:cs="Arial"/>
          <w:b/>
          <w:color w:val="0000FF"/>
          <w:sz w:val="24"/>
        </w:rPr>
        <w:tab/>
      </w:r>
      <w:r>
        <w:rPr>
          <w:rFonts w:ascii="Arial" w:hAnsi="Arial" w:cs="Arial"/>
          <w:b/>
          <w:sz w:val="24"/>
        </w:rPr>
        <w:t>Addition of Test Case 14.4.1</w:t>
      </w:r>
    </w:p>
    <w:p w14:paraId="32AF97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CR-0518  Cat: F (Rel-17)</w:t>
      </w:r>
      <w:r>
        <w:rPr>
          <w:i/>
        </w:rPr>
        <w:br/>
      </w:r>
      <w:r>
        <w:rPr>
          <w:i/>
        </w:rPr>
        <w:br/>
      </w:r>
      <w:r>
        <w:rPr>
          <w:i/>
        </w:rPr>
        <w:tab/>
      </w:r>
      <w:r>
        <w:rPr>
          <w:i/>
        </w:rPr>
        <w:tab/>
      </w:r>
      <w:r>
        <w:rPr>
          <w:i/>
        </w:rPr>
        <w:tab/>
      </w:r>
      <w:r>
        <w:rPr>
          <w:i/>
        </w:rPr>
        <w:tab/>
      </w:r>
      <w:r>
        <w:rPr>
          <w:i/>
        </w:rPr>
        <w:tab/>
        <w:t>Source: Rohde &amp; Schwarz</w:t>
      </w:r>
    </w:p>
    <w:p w14:paraId="6539A31E" w14:textId="77777777" w:rsidR="00CD0C2C" w:rsidRDefault="00CD0C2C" w:rsidP="00CD0C2C">
      <w:pPr>
        <w:rPr>
          <w:rFonts w:ascii="Arial" w:hAnsi="Arial" w:cs="Arial"/>
          <w:b/>
        </w:rPr>
      </w:pPr>
      <w:r>
        <w:rPr>
          <w:rFonts w:ascii="Arial" w:hAnsi="Arial" w:cs="Arial"/>
          <w:b/>
        </w:rPr>
        <w:t xml:space="preserve">Discussion: </w:t>
      </w:r>
    </w:p>
    <w:p w14:paraId="2C20492A" w14:textId="77777777" w:rsidR="00CD0C2C" w:rsidRDefault="00CD0C2C" w:rsidP="00CD0C2C">
      <w:r>
        <w:t>r1</w:t>
      </w:r>
    </w:p>
    <w:p w14:paraId="01E153C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R5-243861</w:t>
      </w:r>
      <w:r>
        <w:rPr>
          <w:color w:val="993300"/>
          <w:u w:val="single"/>
        </w:rPr>
        <w:t>.</w:t>
      </w:r>
    </w:p>
    <w:p w14:paraId="341BAC56" w14:textId="04E3146D" w:rsidR="00CD0C2C" w:rsidRDefault="00CD0C2C" w:rsidP="00CD0C2C">
      <w:pPr>
        <w:rPr>
          <w:rFonts w:ascii="Arial" w:hAnsi="Arial" w:cs="Arial"/>
          <w:b/>
          <w:sz w:val="24"/>
        </w:rPr>
      </w:pPr>
      <w:r>
        <w:rPr>
          <w:rFonts w:ascii="Arial" w:hAnsi="Arial" w:cs="Arial"/>
          <w:b/>
          <w:color w:val="0000FF"/>
          <w:sz w:val="24"/>
        </w:rPr>
        <w:t>R5-243861</w:t>
      </w:r>
      <w:r>
        <w:rPr>
          <w:rFonts w:ascii="Arial" w:hAnsi="Arial" w:cs="Arial"/>
          <w:b/>
          <w:color w:val="0000FF"/>
          <w:sz w:val="24"/>
        </w:rPr>
        <w:tab/>
      </w:r>
      <w:r>
        <w:rPr>
          <w:rFonts w:ascii="Arial" w:hAnsi="Arial" w:cs="Arial"/>
          <w:b/>
          <w:sz w:val="24"/>
        </w:rPr>
        <w:t>Addition of Test Case 14.4.1</w:t>
      </w:r>
    </w:p>
    <w:p w14:paraId="399448F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CR-0518  rev 1 Cat: F (Rel-17)</w:t>
      </w:r>
      <w:r>
        <w:rPr>
          <w:i/>
        </w:rPr>
        <w:br/>
      </w:r>
      <w:r>
        <w:rPr>
          <w:i/>
        </w:rPr>
        <w:br/>
      </w:r>
      <w:r>
        <w:rPr>
          <w:i/>
        </w:rPr>
        <w:tab/>
      </w:r>
      <w:r>
        <w:rPr>
          <w:i/>
        </w:rPr>
        <w:tab/>
      </w:r>
      <w:r>
        <w:rPr>
          <w:i/>
        </w:rPr>
        <w:tab/>
      </w:r>
      <w:r>
        <w:rPr>
          <w:i/>
        </w:rPr>
        <w:tab/>
      </w:r>
      <w:r>
        <w:rPr>
          <w:i/>
        </w:rPr>
        <w:tab/>
        <w:t>Source: Rohde &amp; Schwarz</w:t>
      </w:r>
    </w:p>
    <w:p w14:paraId="782D571E" w14:textId="77777777" w:rsidR="00CD0C2C" w:rsidRDefault="00CD0C2C" w:rsidP="00CD0C2C">
      <w:pPr>
        <w:rPr>
          <w:color w:val="808080"/>
        </w:rPr>
      </w:pPr>
      <w:r>
        <w:rPr>
          <w:color w:val="808080"/>
        </w:rPr>
        <w:t>(Replaces R5-242963)</w:t>
      </w:r>
    </w:p>
    <w:p w14:paraId="59A02AA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1158D" w14:textId="115D5C69" w:rsidR="00CD0C2C" w:rsidRDefault="00CD0C2C" w:rsidP="00CD0C2C">
      <w:pPr>
        <w:rPr>
          <w:rFonts w:ascii="Arial" w:hAnsi="Arial" w:cs="Arial"/>
          <w:b/>
          <w:sz w:val="24"/>
        </w:rPr>
      </w:pPr>
      <w:r>
        <w:rPr>
          <w:rFonts w:ascii="Arial" w:hAnsi="Arial" w:cs="Arial"/>
          <w:b/>
          <w:color w:val="0000FF"/>
          <w:sz w:val="24"/>
        </w:rPr>
        <w:t>R5-242964</w:t>
      </w:r>
      <w:r>
        <w:rPr>
          <w:rFonts w:ascii="Arial" w:hAnsi="Arial" w:cs="Arial"/>
          <w:b/>
          <w:color w:val="0000FF"/>
          <w:sz w:val="24"/>
        </w:rPr>
        <w:tab/>
      </w:r>
      <w:r>
        <w:rPr>
          <w:rFonts w:ascii="Arial" w:hAnsi="Arial" w:cs="Arial"/>
          <w:b/>
          <w:sz w:val="24"/>
        </w:rPr>
        <w:t>Addition of Test Case 14.4.2</w:t>
      </w:r>
    </w:p>
    <w:p w14:paraId="2B4428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CR-0519  Cat: F (Rel-17)</w:t>
      </w:r>
      <w:r>
        <w:rPr>
          <w:i/>
        </w:rPr>
        <w:br/>
      </w:r>
      <w:r>
        <w:rPr>
          <w:i/>
        </w:rPr>
        <w:br/>
      </w:r>
      <w:r>
        <w:rPr>
          <w:i/>
        </w:rPr>
        <w:tab/>
      </w:r>
      <w:r>
        <w:rPr>
          <w:i/>
        </w:rPr>
        <w:tab/>
      </w:r>
      <w:r>
        <w:rPr>
          <w:i/>
        </w:rPr>
        <w:tab/>
      </w:r>
      <w:r>
        <w:rPr>
          <w:i/>
        </w:rPr>
        <w:tab/>
      </w:r>
      <w:r>
        <w:rPr>
          <w:i/>
        </w:rPr>
        <w:tab/>
        <w:t>Source: Rohde &amp; Schwarz</w:t>
      </w:r>
    </w:p>
    <w:p w14:paraId="630C3975" w14:textId="77777777" w:rsidR="00CD0C2C" w:rsidRDefault="00CD0C2C" w:rsidP="00CD0C2C">
      <w:pPr>
        <w:rPr>
          <w:rFonts w:ascii="Arial" w:hAnsi="Arial" w:cs="Arial"/>
          <w:b/>
        </w:rPr>
      </w:pPr>
      <w:r>
        <w:rPr>
          <w:rFonts w:ascii="Arial" w:hAnsi="Arial" w:cs="Arial"/>
          <w:b/>
        </w:rPr>
        <w:t xml:space="preserve">Discussion: </w:t>
      </w:r>
    </w:p>
    <w:p w14:paraId="4A20D3D9" w14:textId="77777777" w:rsidR="00CD0C2C" w:rsidRDefault="00CD0C2C" w:rsidP="00CD0C2C">
      <w:r>
        <w:t>r1</w:t>
      </w:r>
    </w:p>
    <w:p w14:paraId="13B92E7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R5-243862</w:t>
      </w:r>
      <w:r>
        <w:rPr>
          <w:color w:val="993300"/>
          <w:u w:val="single"/>
        </w:rPr>
        <w:t>.</w:t>
      </w:r>
    </w:p>
    <w:p w14:paraId="60D8ACAC" w14:textId="10E7B4DE" w:rsidR="00CD0C2C" w:rsidRDefault="00CD0C2C" w:rsidP="00CD0C2C">
      <w:pPr>
        <w:rPr>
          <w:rFonts w:ascii="Arial" w:hAnsi="Arial" w:cs="Arial"/>
          <w:b/>
          <w:sz w:val="24"/>
        </w:rPr>
      </w:pPr>
      <w:r>
        <w:rPr>
          <w:rFonts w:ascii="Arial" w:hAnsi="Arial" w:cs="Arial"/>
          <w:b/>
          <w:color w:val="0000FF"/>
          <w:sz w:val="24"/>
        </w:rPr>
        <w:t>R5-243862</w:t>
      </w:r>
      <w:r>
        <w:rPr>
          <w:rFonts w:ascii="Arial" w:hAnsi="Arial" w:cs="Arial"/>
          <w:b/>
          <w:color w:val="0000FF"/>
          <w:sz w:val="24"/>
        </w:rPr>
        <w:tab/>
      </w:r>
      <w:r>
        <w:rPr>
          <w:rFonts w:ascii="Arial" w:hAnsi="Arial" w:cs="Arial"/>
          <w:b/>
          <w:sz w:val="24"/>
        </w:rPr>
        <w:t>Addition of Test Case 14.4.2</w:t>
      </w:r>
    </w:p>
    <w:p w14:paraId="676A87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CR-0519  rev 1 Cat: F (Rel-17)</w:t>
      </w:r>
      <w:r>
        <w:rPr>
          <w:i/>
        </w:rPr>
        <w:br/>
      </w:r>
      <w:r>
        <w:rPr>
          <w:i/>
        </w:rPr>
        <w:br/>
      </w:r>
      <w:r>
        <w:rPr>
          <w:i/>
        </w:rPr>
        <w:tab/>
      </w:r>
      <w:r>
        <w:rPr>
          <w:i/>
        </w:rPr>
        <w:tab/>
      </w:r>
      <w:r>
        <w:rPr>
          <w:i/>
        </w:rPr>
        <w:tab/>
      </w:r>
      <w:r>
        <w:rPr>
          <w:i/>
        </w:rPr>
        <w:tab/>
      </w:r>
      <w:r>
        <w:rPr>
          <w:i/>
        </w:rPr>
        <w:tab/>
        <w:t>Source: Rohde &amp; Schwarz</w:t>
      </w:r>
    </w:p>
    <w:p w14:paraId="1506D252" w14:textId="77777777" w:rsidR="00CD0C2C" w:rsidRDefault="00CD0C2C" w:rsidP="00CD0C2C">
      <w:pPr>
        <w:rPr>
          <w:color w:val="808080"/>
        </w:rPr>
      </w:pPr>
      <w:r>
        <w:rPr>
          <w:color w:val="808080"/>
        </w:rPr>
        <w:t>(Replaces R5-242964)</w:t>
      </w:r>
    </w:p>
    <w:p w14:paraId="14E9A95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8AC03" w14:textId="563A40F9" w:rsidR="00CD0C2C" w:rsidRDefault="00CD0C2C" w:rsidP="00CD0C2C">
      <w:pPr>
        <w:rPr>
          <w:rFonts w:ascii="Arial" w:hAnsi="Arial" w:cs="Arial"/>
          <w:b/>
          <w:sz w:val="24"/>
        </w:rPr>
      </w:pPr>
      <w:r>
        <w:rPr>
          <w:rFonts w:ascii="Arial" w:hAnsi="Arial" w:cs="Arial"/>
          <w:b/>
          <w:color w:val="0000FF"/>
          <w:sz w:val="24"/>
        </w:rPr>
        <w:t>R5-242965</w:t>
      </w:r>
      <w:r>
        <w:rPr>
          <w:rFonts w:ascii="Arial" w:hAnsi="Arial" w:cs="Arial"/>
          <w:b/>
          <w:color w:val="0000FF"/>
          <w:sz w:val="24"/>
        </w:rPr>
        <w:tab/>
      </w:r>
      <w:r>
        <w:rPr>
          <w:rFonts w:ascii="Arial" w:hAnsi="Arial" w:cs="Arial"/>
          <w:b/>
          <w:sz w:val="24"/>
        </w:rPr>
        <w:t>Addition of Test Case 14.5.1</w:t>
      </w:r>
    </w:p>
    <w:p w14:paraId="54CEFED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CR-0520  Cat: F (Rel-17)</w:t>
      </w:r>
      <w:r>
        <w:rPr>
          <w:i/>
        </w:rPr>
        <w:br/>
      </w:r>
      <w:r>
        <w:rPr>
          <w:i/>
        </w:rPr>
        <w:lastRenderedPageBreak/>
        <w:br/>
      </w:r>
      <w:r>
        <w:rPr>
          <w:i/>
        </w:rPr>
        <w:tab/>
      </w:r>
      <w:r>
        <w:rPr>
          <w:i/>
        </w:rPr>
        <w:tab/>
      </w:r>
      <w:r>
        <w:rPr>
          <w:i/>
        </w:rPr>
        <w:tab/>
      </w:r>
      <w:r>
        <w:rPr>
          <w:i/>
        </w:rPr>
        <w:tab/>
      </w:r>
      <w:r>
        <w:rPr>
          <w:i/>
        </w:rPr>
        <w:tab/>
        <w:t>Source: Rohde &amp; Schwarz</w:t>
      </w:r>
    </w:p>
    <w:p w14:paraId="79D8AAD8" w14:textId="77777777" w:rsidR="00CD0C2C" w:rsidRDefault="00CD0C2C" w:rsidP="00CD0C2C">
      <w:pPr>
        <w:rPr>
          <w:rFonts w:ascii="Arial" w:hAnsi="Arial" w:cs="Arial"/>
          <w:b/>
        </w:rPr>
      </w:pPr>
      <w:r>
        <w:rPr>
          <w:rFonts w:ascii="Arial" w:hAnsi="Arial" w:cs="Arial"/>
          <w:b/>
        </w:rPr>
        <w:t xml:space="preserve">Discussion: </w:t>
      </w:r>
    </w:p>
    <w:p w14:paraId="2D57B6AE" w14:textId="77777777" w:rsidR="00CD0C2C" w:rsidRDefault="00CD0C2C" w:rsidP="00CD0C2C">
      <w:r>
        <w:t>r1</w:t>
      </w:r>
    </w:p>
    <w:p w14:paraId="0163CA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R5-243863</w:t>
      </w:r>
      <w:r>
        <w:rPr>
          <w:color w:val="993300"/>
          <w:u w:val="single"/>
        </w:rPr>
        <w:t>.</w:t>
      </w:r>
    </w:p>
    <w:p w14:paraId="6424F04C" w14:textId="1BC5E42B" w:rsidR="00CD0C2C" w:rsidRDefault="00CD0C2C" w:rsidP="00CD0C2C">
      <w:pPr>
        <w:rPr>
          <w:rFonts w:ascii="Arial" w:hAnsi="Arial" w:cs="Arial"/>
          <w:b/>
          <w:sz w:val="24"/>
        </w:rPr>
      </w:pPr>
      <w:r>
        <w:rPr>
          <w:rFonts w:ascii="Arial" w:hAnsi="Arial" w:cs="Arial"/>
          <w:b/>
          <w:color w:val="0000FF"/>
          <w:sz w:val="24"/>
        </w:rPr>
        <w:t>R5-243863</w:t>
      </w:r>
      <w:r>
        <w:rPr>
          <w:rFonts w:ascii="Arial" w:hAnsi="Arial" w:cs="Arial"/>
          <w:b/>
          <w:color w:val="0000FF"/>
          <w:sz w:val="24"/>
        </w:rPr>
        <w:tab/>
      </w:r>
      <w:r>
        <w:rPr>
          <w:rFonts w:ascii="Arial" w:hAnsi="Arial" w:cs="Arial"/>
          <w:b/>
          <w:sz w:val="24"/>
        </w:rPr>
        <w:t>Addition of Test Case 14.5.1</w:t>
      </w:r>
    </w:p>
    <w:p w14:paraId="2D87FA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CR-0520  rev 1 Cat: F (Rel-17)</w:t>
      </w:r>
      <w:r>
        <w:rPr>
          <w:i/>
        </w:rPr>
        <w:br/>
      </w:r>
      <w:r>
        <w:rPr>
          <w:i/>
        </w:rPr>
        <w:br/>
      </w:r>
      <w:r>
        <w:rPr>
          <w:i/>
        </w:rPr>
        <w:tab/>
      </w:r>
      <w:r>
        <w:rPr>
          <w:i/>
        </w:rPr>
        <w:tab/>
      </w:r>
      <w:r>
        <w:rPr>
          <w:i/>
        </w:rPr>
        <w:tab/>
      </w:r>
      <w:r>
        <w:rPr>
          <w:i/>
        </w:rPr>
        <w:tab/>
      </w:r>
      <w:r>
        <w:rPr>
          <w:i/>
        </w:rPr>
        <w:tab/>
        <w:t>Source: Rohde &amp; Schwarz</w:t>
      </w:r>
    </w:p>
    <w:p w14:paraId="6061475A" w14:textId="77777777" w:rsidR="00CD0C2C" w:rsidRDefault="00CD0C2C" w:rsidP="00CD0C2C">
      <w:pPr>
        <w:rPr>
          <w:color w:val="808080"/>
        </w:rPr>
      </w:pPr>
      <w:r>
        <w:rPr>
          <w:color w:val="808080"/>
        </w:rPr>
        <w:t>(Replaces R5-242965)</w:t>
      </w:r>
    </w:p>
    <w:p w14:paraId="6B244D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844FA" w14:textId="6EA3B58E" w:rsidR="00CD0C2C" w:rsidRDefault="00CD0C2C" w:rsidP="00CD0C2C">
      <w:pPr>
        <w:rPr>
          <w:rFonts w:ascii="Arial" w:hAnsi="Arial" w:cs="Arial"/>
          <w:b/>
          <w:sz w:val="24"/>
        </w:rPr>
      </w:pPr>
      <w:r>
        <w:rPr>
          <w:rFonts w:ascii="Arial" w:hAnsi="Arial" w:cs="Arial"/>
          <w:b/>
          <w:color w:val="0000FF"/>
          <w:sz w:val="24"/>
        </w:rPr>
        <w:t>R5-242966</w:t>
      </w:r>
      <w:r>
        <w:rPr>
          <w:rFonts w:ascii="Arial" w:hAnsi="Arial" w:cs="Arial"/>
          <w:b/>
          <w:color w:val="0000FF"/>
          <w:sz w:val="24"/>
        </w:rPr>
        <w:tab/>
      </w:r>
      <w:r>
        <w:rPr>
          <w:rFonts w:ascii="Arial" w:hAnsi="Arial" w:cs="Arial"/>
          <w:b/>
          <w:sz w:val="24"/>
        </w:rPr>
        <w:t>Addition of Test Case 14.5.2</w:t>
      </w:r>
    </w:p>
    <w:p w14:paraId="57B63A1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CR-0521  Cat: F (Rel-17)</w:t>
      </w:r>
      <w:r>
        <w:rPr>
          <w:i/>
        </w:rPr>
        <w:br/>
      </w:r>
      <w:r>
        <w:rPr>
          <w:i/>
        </w:rPr>
        <w:br/>
      </w:r>
      <w:r>
        <w:rPr>
          <w:i/>
        </w:rPr>
        <w:tab/>
      </w:r>
      <w:r>
        <w:rPr>
          <w:i/>
        </w:rPr>
        <w:tab/>
      </w:r>
      <w:r>
        <w:rPr>
          <w:i/>
        </w:rPr>
        <w:tab/>
      </w:r>
      <w:r>
        <w:rPr>
          <w:i/>
        </w:rPr>
        <w:tab/>
      </w:r>
      <w:r>
        <w:rPr>
          <w:i/>
        </w:rPr>
        <w:tab/>
        <w:t>Source: Rohde &amp; Schwarz</w:t>
      </w:r>
    </w:p>
    <w:p w14:paraId="7E34E8AC" w14:textId="77777777" w:rsidR="00CD0C2C" w:rsidRDefault="00CD0C2C" w:rsidP="00CD0C2C">
      <w:pPr>
        <w:rPr>
          <w:rFonts w:ascii="Arial" w:hAnsi="Arial" w:cs="Arial"/>
          <w:b/>
        </w:rPr>
      </w:pPr>
      <w:r>
        <w:rPr>
          <w:rFonts w:ascii="Arial" w:hAnsi="Arial" w:cs="Arial"/>
          <w:b/>
        </w:rPr>
        <w:t xml:space="preserve">Discussion: </w:t>
      </w:r>
    </w:p>
    <w:p w14:paraId="7AA0EE97" w14:textId="77777777" w:rsidR="00CD0C2C" w:rsidRDefault="00CD0C2C" w:rsidP="00CD0C2C">
      <w:r>
        <w:t>r1</w:t>
      </w:r>
    </w:p>
    <w:p w14:paraId="77FA30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R5-243864</w:t>
      </w:r>
      <w:r>
        <w:rPr>
          <w:color w:val="993300"/>
          <w:u w:val="single"/>
        </w:rPr>
        <w:t>.</w:t>
      </w:r>
    </w:p>
    <w:p w14:paraId="50AC9DA6" w14:textId="334343A0" w:rsidR="00CD0C2C" w:rsidRDefault="00CD0C2C" w:rsidP="00CD0C2C">
      <w:pPr>
        <w:rPr>
          <w:rFonts w:ascii="Arial" w:hAnsi="Arial" w:cs="Arial"/>
          <w:b/>
          <w:sz w:val="24"/>
        </w:rPr>
      </w:pPr>
      <w:r>
        <w:rPr>
          <w:rFonts w:ascii="Arial" w:hAnsi="Arial" w:cs="Arial"/>
          <w:b/>
          <w:color w:val="0000FF"/>
          <w:sz w:val="24"/>
        </w:rPr>
        <w:t>R5-243864</w:t>
      </w:r>
      <w:r>
        <w:rPr>
          <w:rFonts w:ascii="Arial" w:hAnsi="Arial" w:cs="Arial"/>
          <w:b/>
          <w:color w:val="0000FF"/>
          <w:sz w:val="24"/>
        </w:rPr>
        <w:tab/>
      </w:r>
      <w:r>
        <w:rPr>
          <w:rFonts w:ascii="Arial" w:hAnsi="Arial" w:cs="Arial"/>
          <w:b/>
          <w:sz w:val="24"/>
        </w:rPr>
        <w:t>Addition of Test Case 14.5.2</w:t>
      </w:r>
    </w:p>
    <w:p w14:paraId="2898F6F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CR-0521  rev 1 Cat: F (Rel-17)</w:t>
      </w:r>
      <w:r>
        <w:rPr>
          <w:i/>
        </w:rPr>
        <w:br/>
      </w:r>
      <w:r>
        <w:rPr>
          <w:i/>
        </w:rPr>
        <w:br/>
      </w:r>
      <w:r>
        <w:rPr>
          <w:i/>
        </w:rPr>
        <w:tab/>
      </w:r>
      <w:r>
        <w:rPr>
          <w:i/>
        </w:rPr>
        <w:tab/>
      </w:r>
      <w:r>
        <w:rPr>
          <w:i/>
        </w:rPr>
        <w:tab/>
      </w:r>
      <w:r>
        <w:rPr>
          <w:i/>
        </w:rPr>
        <w:tab/>
      </w:r>
      <w:r>
        <w:rPr>
          <w:i/>
        </w:rPr>
        <w:tab/>
        <w:t>Source: Rohde &amp; Schwarz</w:t>
      </w:r>
    </w:p>
    <w:p w14:paraId="18664D95" w14:textId="77777777" w:rsidR="00CD0C2C" w:rsidRDefault="00CD0C2C" w:rsidP="00CD0C2C">
      <w:pPr>
        <w:rPr>
          <w:color w:val="808080"/>
        </w:rPr>
      </w:pPr>
      <w:r>
        <w:rPr>
          <w:color w:val="808080"/>
        </w:rPr>
        <w:t>(Replaces R5-242966)</w:t>
      </w:r>
    </w:p>
    <w:p w14:paraId="25EAE0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CE9B6" w14:textId="275B21FC" w:rsidR="00CD0C2C" w:rsidRDefault="00CD0C2C" w:rsidP="00CD0C2C">
      <w:pPr>
        <w:rPr>
          <w:rFonts w:ascii="Arial" w:hAnsi="Arial" w:cs="Arial"/>
          <w:b/>
          <w:sz w:val="24"/>
        </w:rPr>
      </w:pPr>
      <w:r>
        <w:rPr>
          <w:rFonts w:ascii="Arial" w:hAnsi="Arial" w:cs="Arial"/>
          <w:b/>
          <w:color w:val="0000FF"/>
          <w:sz w:val="24"/>
        </w:rPr>
        <w:t>R5-242967</w:t>
      </w:r>
      <w:r>
        <w:rPr>
          <w:rFonts w:ascii="Arial" w:hAnsi="Arial" w:cs="Arial"/>
          <w:b/>
          <w:color w:val="0000FF"/>
          <w:sz w:val="24"/>
        </w:rPr>
        <w:tab/>
      </w:r>
      <w:r>
        <w:rPr>
          <w:rFonts w:ascii="Arial" w:hAnsi="Arial" w:cs="Arial"/>
          <w:b/>
          <w:sz w:val="24"/>
        </w:rPr>
        <w:t>Addition of Test Case 15.2.5</w:t>
      </w:r>
    </w:p>
    <w:p w14:paraId="12F26FD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CR-0522  Cat: F (Rel-17)</w:t>
      </w:r>
      <w:r>
        <w:rPr>
          <w:i/>
        </w:rPr>
        <w:br/>
      </w:r>
      <w:r>
        <w:rPr>
          <w:i/>
        </w:rPr>
        <w:br/>
      </w:r>
      <w:r>
        <w:rPr>
          <w:i/>
        </w:rPr>
        <w:tab/>
      </w:r>
      <w:r>
        <w:rPr>
          <w:i/>
        </w:rPr>
        <w:tab/>
      </w:r>
      <w:r>
        <w:rPr>
          <w:i/>
        </w:rPr>
        <w:tab/>
      </w:r>
      <w:r>
        <w:rPr>
          <w:i/>
        </w:rPr>
        <w:tab/>
      </w:r>
      <w:r>
        <w:rPr>
          <w:i/>
        </w:rPr>
        <w:tab/>
        <w:t>Source: Rohde &amp; Schwarz</w:t>
      </w:r>
    </w:p>
    <w:p w14:paraId="2C30669D" w14:textId="77777777" w:rsidR="00CD0C2C" w:rsidRDefault="00CD0C2C" w:rsidP="00CD0C2C">
      <w:pPr>
        <w:rPr>
          <w:rFonts w:ascii="Arial" w:hAnsi="Arial" w:cs="Arial"/>
          <w:b/>
        </w:rPr>
      </w:pPr>
      <w:r>
        <w:rPr>
          <w:rFonts w:ascii="Arial" w:hAnsi="Arial" w:cs="Arial"/>
          <w:b/>
        </w:rPr>
        <w:t xml:space="preserve">Discussion: </w:t>
      </w:r>
    </w:p>
    <w:p w14:paraId="63D3E5FA" w14:textId="77777777" w:rsidR="00CD0C2C" w:rsidRDefault="00CD0C2C" w:rsidP="00CD0C2C">
      <w:r>
        <w:t>r1</w:t>
      </w:r>
    </w:p>
    <w:p w14:paraId="6231D97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R5-243865</w:t>
      </w:r>
      <w:r>
        <w:rPr>
          <w:color w:val="993300"/>
          <w:u w:val="single"/>
        </w:rPr>
        <w:t>.</w:t>
      </w:r>
    </w:p>
    <w:p w14:paraId="48BFE74A" w14:textId="58D69882" w:rsidR="00CD0C2C" w:rsidRDefault="00CD0C2C" w:rsidP="00CD0C2C">
      <w:pPr>
        <w:rPr>
          <w:rFonts w:ascii="Arial" w:hAnsi="Arial" w:cs="Arial"/>
          <w:b/>
          <w:sz w:val="24"/>
        </w:rPr>
      </w:pPr>
      <w:r>
        <w:rPr>
          <w:rFonts w:ascii="Arial" w:hAnsi="Arial" w:cs="Arial"/>
          <w:b/>
          <w:color w:val="0000FF"/>
          <w:sz w:val="24"/>
        </w:rPr>
        <w:t>R5-243865</w:t>
      </w:r>
      <w:r>
        <w:rPr>
          <w:rFonts w:ascii="Arial" w:hAnsi="Arial" w:cs="Arial"/>
          <w:b/>
          <w:color w:val="0000FF"/>
          <w:sz w:val="24"/>
        </w:rPr>
        <w:tab/>
      </w:r>
      <w:r>
        <w:rPr>
          <w:rFonts w:ascii="Arial" w:hAnsi="Arial" w:cs="Arial"/>
          <w:b/>
          <w:sz w:val="24"/>
        </w:rPr>
        <w:t>Addition of Test Case 15.2.5</w:t>
      </w:r>
    </w:p>
    <w:p w14:paraId="155038C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CR-0522  rev 1 Cat: F (Rel-17)</w:t>
      </w:r>
      <w:r>
        <w:rPr>
          <w:i/>
        </w:rPr>
        <w:br/>
      </w:r>
      <w:r>
        <w:rPr>
          <w:i/>
        </w:rPr>
        <w:br/>
      </w:r>
      <w:r>
        <w:rPr>
          <w:i/>
        </w:rPr>
        <w:tab/>
      </w:r>
      <w:r>
        <w:rPr>
          <w:i/>
        </w:rPr>
        <w:tab/>
      </w:r>
      <w:r>
        <w:rPr>
          <w:i/>
        </w:rPr>
        <w:tab/>
      </w:r>
      <w:r>
        <w:rPr>
          <w:i/>
        </w:rPr>
        <w:tab/>
      </w:r>
      <w:r>
        <w:rPr>
          <w:i/>
        </w:rPr>
        <w:tab/>
        <w:t>Source: Rohde &amp; Schwarz</w:t>
      </w:r>
    </w:p>
    <w:p w14:paraId="2CE76804" w14:textId="77777777" w:rsidR="00CD0C2C" w:rsidRDefault="00CD0C2C" w:rsidP="00CD0C2C">
      <w:pPr>
        <w:rPr>
          <w:color w:val="808080"/>
        </w:rPr>
      </w:pPr>
      <w:r>
        <w:rPr>
          <w:color w:val="808080"/>
        </w:rPr>
        <w:t>(Replaces R5-242967)</w:t>
      </w:r>
    </w:p>
    <w:p w14:paraId="73CACE41"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BB5FF" w14:textId="25CF0D21" w:rsidR="00CD0C2C" w:rsidRDefault="00CD0C2C" w:rsidP="00CD0C2C">
      <w:pPr>
        <w:rPr>
          <w:rFonts w:ascii="Arial" w:hAnsi="Arial" w:cs="Arial"/>
          <w:b/>
          <w:sz w:val="24"/>
        </w:rPr>
      </w:pPr>
      <w:r>
        <w:rPr>
          <w:rFonts w:ascii="Arial" w:hAnsi="Arial" w:cs="Arial"/>
          <w:b/>
          <w:color w:val="0000FF"/>
          <w:sz w:val="24"/>
        </w:rPr>
        <w:t>R5-242968</w:t>
      </w:r>
      <w:r>
        <w:rPr>
          <w:rFonts w:ascii="Arial" w:hAnsi="Arial" w:cs="Arial"/>
          <w:b/>
          <w:color w:val="0000FF"/>
          <w:sz w:val="24"/>
        </w:rPr>
        <w:tab/>
      </w:r>
      <w:r>
        <w:rPr>
          <w:rFonts w:ascii="Arial" w:hAnsi="Arial" w:cs="Arial"/>
          <w:b/>
          <w:sz w:val="24"/>
        </w:rPr>
        <w:t>Addition of Test Case 15.2.6</w:t>
      </w:r>
    </w:p>
    <w:p w14:paraId="7A783F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CR-0523  Cat: F (Rel-17)</w:t>
      </w:r>
      <w:r>
        <w:rPr>
          <w:i/>
        </w:rPr>
        <w:br/>
      </w:r>
      <w:r>
        <w:rPr>
          <w:i/>
        </w:rPr>
        <w:br/>
      </w:r>
      <w:r>
        <w:rPr>
          <w:i/>
        </w:rPr>
        <w:tab/>
      </w:r>
      <w:r>
        <w:rPr>
          <w:i/>
        </w:rPr>
        <w:tab/>
      </w:r>
      <w:r>
        <w:rPr>
          <w:i/>
        </w:rPr>
        <w:tab/>
      </w:r>
      <w:r>
        <w:rPr>
          <w:i/>
        </w:rPr>
        <w:tab/>
      </w:r>
      <w:r>
        <w:rPr>
          <w:i/>
        </w:rPr>
        <w:tab/>
        <w:t>Source: Rohde &amp; Schwarz</w:t>
      </w:r>
    </w:p>
    <w:p w14:paraId="194C8FA3" w14:textId="77777777" w:rsidR="00CD0C2C" w:rsidRDefault="00CD0C2C" w:rsidP="00CD0C2C">
      <w:pPr>
        <w:rPr>
          <w:rFonts w:ascii="Arial" w:hAnsi="Arial" w:cs="Arial"/>
          <w:b/>
        </w:rPr>
      </w:pPr>
      <w:r>
        <w:rPr>
          <w:rFonts w:ascii="Arial" w:hAnsi="Arial" w:cs="Arial"/>
          <w:b/>
        </w:rPr>
        <w:t xml:space="preserve">Discussion: </w:t>
      </w:r>
    </w:p>
    <w:p w14:paraId="0EB437BC" w14:textId="77777777" w:rsidR="00CD0C2C" w:rsidRDefault="00CD0C2C" w:rsidP="00CD0C2C">
      <w:r>
        <w:t>r1</w:t>
      </w:r>
    </w:p>
    <w:p w14:paraId="5ECE3D9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R5-243866</w:t>
      </w:r>
      <w:r>
        <w:rPr>
          <w:color w:val="993300"/>
          <w:u w:val="single"/>
        </w:rPr>
        <w:t>.</w:t>
      </w:r>
    </w:p>
    <w:p w14:paraId="5209C08B" w14:textId="1C3BC4BA" w:rsidR="00CD0C2C" w:rsidRDefault="00CD0C2C" w:rsidP="00CD0C2C">
      <w:pPr>
        <w:rPr>
          <w:rFonts w:ascii="Arial" w:hAnsi="Arial" w:cs="Arial"/>
          <w:b/>
          <w:sz w:val="24"/>
        </w:rPr>
      </w:pPr>
      <w:r>
        <w:rPr>
          <w:rFonts w:ascii="Arial" w:hAnsi="Arial" w:cs="Arial"/>
          <w:b/>
          <w:color w:val="0000FF"/>
          <w:sz w:val="24"/>
        </w:rPr>
        <w:t>R5-243866</w:t>
      </w:r>
      <w:r>
        <w:rPr>
          <w:rFonts w:ascii="Arial" w:hAnsi="Arial" w:cs="Arial"/>
          <w:b/>
          <w:color w:val="0000FF"/>
          <w:sz w:val="24"/>
        </w:rPr>
        <w:tab/>
      </w:r>
      <w:r>
        <w:rPr>
          <w:rFonts w:ascii="Arial" w:hAnsi="Arial" w:cs="Arial"/>
          <w:b/>
          <w:sz w:val="24"/>
        </w:rPr>
        <w:t>Addition of Test Case 15.2.6</w:t>
      </w:r>
    </w:p>
    <w:p w14:paraId="6D32A56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CR-0523  rev 1 Cat: F (Rel-17)</w:t>
      </w:r>
      <w:r>
        <w:rPr>
          <w:i/>
        </w:rPr>
        <w:br/>
      </w:r>
      <w:r>
        <w:rPr>
          <w:i/>
        </w:rPr>
        <w:br/>
      </w:r>
      <w:r>
        <w:rPr>
          <w:i/>
        </w:rPr>
        <w:tab/>
      </w:r>
      <w:r>
        <w:rPr>
          <w:i/>
        </w:rPr>
        <w:tab/>
      </w:r>
      <w:r>
        <w:rPr>
          <w:i/>
        </w:rPr>
        <w:tab/>
      </w:r>
      <w:r>
        <w:rPr>
          <w:i/>
        </w:rPr>
        <w:tab/>
      </w:r>
      <w:r>
        <w:rPr>
          <w:i/>
        </w:rPr>
        <w:tab/>
        <w:t>Source: Rohde &amp; Schwarz</w:t>
      </w:r>
    </w:p>
    <w:p w14:paraId="65EF834E" w14:textId="77777777" w:rsidR="00CD0C2C" w:rsidRDefault="00CD0C2C" w:rsidP="00CD0C2C">
      <w:pPr>
        <w:rPr>
          <w:color w:val="808080"/>
        </w:rPr>
      </w:pPr>
      <w:r>
        <w:rPr>
          <w:color w:val="808080"/>
        </w:rPr>
        <w:t>(Replaces R5-242968)</w:t>
      </w:r>
    </w:p>
    <w:p w14:paraId="243F441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D88B4" w14:textId="4741551F" w:rsidR="00CD0C2C" w:rsidRDefault="00CD0C2C" w:rsidP="00CD0C2C">
      <w:pPr>
        <w:rPr>
          <w:rFonts w:ascii="Arial" w:hAnsi="Arial" w:cs="Arial"/>
          <w:b/>
          <w:sz w:val="24"/>
        </w:rPr>
      </w:pPr>
      <w:r>
        <w:rPr>
          <w:rFonts w:ascii="Arial" w:hAnsi="Arial" w:cs="Arial"/>
          <w:b/>
          <w:color w:val="0000FF"/>
          <w:sz w:val="24"/>
        </w:rPr>
        <w:t>R5-242969</w:t>
      </w:r>
      <w:r>
        <w:rPr>
          <w:rFonts w:ascii="Arial" w:hAnsi="Arial" w:cs="Arial"/>
          <w:b/>
          <w:color w:val="0000FF"/>
          <w:sz w:val="24"/>
        </w:rPr>
        <w:tab/>
      </w:r>
      <w:r>
        <w:rPr>
          <w:rFonts w:ascii="Arial" w:hAnsi="Arial" w:cs="Arial"/>
          <w:b/>
          <w:sz w:val="24"/>
        </w:rPr>
        <w:t>Addition of Test Case 15.2.7</w:t>
      </w:r>
    </w:p>
    <w:p w14:paraId="70CD6B3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CR-0524  Cat: F (Rel-17)</w:t>
      </w:r>
      <w:r>
        <w:rPr>
          <w:i/>
        </w:rPr>
        <w:br/>
      </w:r>
      <w:r>
        <w:rPr>
          <w:i/>
        </w:rPr>
        <w:br/>
      </w:r>
      <w:r>
        <w:rPr>
          <w:i/>
        </w:rPr>
        <w:tab/>
      </w:r>
      <w:r>
        <w:rPr>
          <w:i/>
        </w:rPr>
        <w:tab/>
      </w:r>
      <w:r>
        <w:rPr>
          <w:i/>
        </w:rPr>
        <w:tab/>
      </w:r>
      <w:r>
        <w:rPr>
          <w:i/>
        </w:rPr>
        <w:tab/>
      </w:r>
      <w:r>
        <w:rPr>
          <w:i/>
        </w:rPr>
        <w:tab/>
        <w:t>Source: Rohde &amp; Schwarz</w:t>
      </w:r>
    </w:p>
    <w:p w14:paraId="7F14B4CE" w14:textId="77777777" w:rsidR="00CD0C2C" w:rsidRDefault="00CD0C2C" w:rsidP="00CD0C2C">
      <w:pPr>
        <w:rPr>
          <w:rFonts w:ascii="Arial" w:hAnsi="Arial" w:cs="Arial"/>
          <w:b/>
        </w:rPr>
      </w:pPr>
      <w:r>
        <w:rPr>
          <w:rFonts w:ascii="Arial" w:hAnsi="Arial" w:cs="Arial"/>
          <w:b/>
        </w:rPr>
        <w:t xml:space="preserve">Discussion: </w:t>
      </w:r>
    </w:p>
    <w:p w14:paraId="57BF59A7" w14:textId="77777777" w:rsidR="00CD0C2C" w:rsidRDefault="00CD0C2C" w:rsidP="00CD0C2C">
      <w:r>
        <w:t>r1</w:t>
      </w:r>
    </w:p>
    <w:p w14:paraId="2C476C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R5-243867</w:t>
      </w:r>
      <w:r>
        <w:rPr>
          <w:color w:val="993300"/>
          <w:u w:val="single"/>
        </w:rPr>
        <w:t>.</w:t>
      </w:r>
    </w:p>
    <w:p w14:paraId="239488A2" w14:textId="4BC890ED" w:rsidR="00CD0C2C" w:rsidRDefault="00CD0C2C" w:rsidP="00CD0C2C">
      <w:pPr>
        <w:rPr>
          <w:rFonts w:ascii="Arial" w:hAnsi="Arial" w:cs="Arial"/>
          <w:b/>
          <w:sz w:val="24"/>
        </w:rPr>
      </w:pPr>
      <w:r>
        <w:rPr>
          <w:rFonts w:ascii="Arial" w:hAnsi="Arial" w:cs="Arial"/>
          <w:b/>
          <w:color w:val="0000FF"/>
          <w:sz w:val="24"/>
        </w:rPr>
        <w:t>R5-243867</w:t>
      </w:r>
      <w:r>
        <w:rPr>
          <w:rFonts w:ascii="Arial" w:hAnsi="Arial" w:cs="Arial"/>
          <w:b/>
          <w:color w:val="0000FF"/>
          <w:sz w:val="24"/>
        </w:rPr>
        <w:tab/>
      </w:r>
      <w:r>
        <w:rPr>
          <w:rFonts w:ascii="Arial" w:hAnsi="Arial" w:cs="Arial"/>
          <w:b/>
          <w:sz w:val="24"/>
        </w:rPr>
        <w:t>Addition of Test Case 15.2.7</w:t>
      </w:r>
    </w:p>
    <w:p w14:paraId="57B95A3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CR-0524  rev 1 Cat: F (Rel-17)</w:t>
      </w:r>
      <w:r>
        <w:rPr>
          <w:i/>
        </w:rPr>
        <w:br/>
      </w:r>
      <w:r>
        <w:rPr>
          <w:i/>
        </w:rPr>
        <w:br/>
      </w:r>
      <w:r>
        <w:rPr>
          <w:i/>
        </w:rPr>
        <w:tab/>
      </w:r>
      <w:r>
        <w:rPr>
          <w:i/>
        </w:rPr>
        <w:tab/>
      </w:r>
      <w:r>
        <w:rPr>
          <w:i/>
        </w:rPr>
        <w:tab/>
      </w:r>
      <w:r>
        <w:rPr>
          <w:i/>
        </w:rPr>
        <w:tab/>
      </w:r>
      <w:r>
        <w:rPr>
          <w:i/>
        </w:rPr>
        <w:tab/>
        <w:t>Source: Rohde &amp; Schwarz</w:t>
      </w:r>
    </w:p>
    <w:p w14:paraId="6F5C246D" w14:textId="77777777" w:rsidR="00CD0C2C" w:rsidRDefault="00CD0C2C" w:rsidP="00CD0C2C">
      <w:pPr>
        <w:rPr>
          <w:color w:val="808080"/>
        </w:rPr>
      </w:pPr>
      <w:r>
        <w:rPr>
          <w:color w:val="808080"/>
        </w:rPr>
        <w:t>(Replaces R5-242969)</w:t>
      </w:r>
    </w:p>
    <w:p w14:paraId="452914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8D49D" w14:textId="373BEE2D" w:rsidR="00CD0C2C" w:rsidRDefault="00CD0C2C" w:rsidP="00CD0C2C">
      <w:pPr>
        <w:rPr>
          <w:rFonts w:ascii="Arial" w:hAnsi="Arial" w:cs="Arial"/>
          <w:b/>
          <w:sz w:val="24"/>
        </w:rPr>
      </w:pPr>
      <w:r>
        <w:rPr>
          <w:rFonts w:ascii="Arial" w:hAnsi="Arial" w:cs="Arial"/>
          <w:b/>
          <w:color w:val="0000FF"/>
          <w:sz w:val="24"/>
        </w:rPr>
        <w:t>R5-242970</w:t>
      </w:r>
      <w:r>
        <w:rPr>
          <w:rFonts w:ascii="Arial" w:hAnsi="Arial" w:cs="Arial"/>
          <w:b/>
          <w:color w:val="0000FF"/>
          <w:sz w:val="24"/>
        </w:rPr>
        <w:tab/>
      </w:r>
      <w:r>
        <w:rPr>
          <w:rFonts w:ascii="Arial" w:hAnsi="Arial" w:cs="Arial"/>
          <w:b/>
          <w:sz w:val="24"/>
        </w:rPr>
        <w:t>Addition of Test Case 15.3.3</w:t>
      </w:r>
    </w:p>
    <w:p w14:paraId="7B657AA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CR-0525  Cat: F (Rel-17)</w:t>
      </w:r>
      <w:r>
        <w:rPr>
          <w:i/>
        </w:rPr>
        <w:br/>
      </w:r>
      <w:r>
        <w:rPr>
          <w:i/>
        </w:rPr>
        <w:br/>
      </w:r>
      <w:r>
        <w:rPr>
          <w:i/>
        </w:rPr>
        <w:tab/>
      </w:r>
      <w:r>
        <w:rPr>
          <w:i/>
        </w:rPr>
        <w:tab/>
      </w:r>
      <w:r>
        <w:rPr>
          <w:i/>
        </w:rPr>
        <w:tab/>
      </w:r>
      <w:r>
        <w:rPr>
          <w:i/>
        </w:rPr>
        <w:tab/>
      </w:r>
      <w:r>
        <w:rPr>
          <w:i/>
        </w:rPr>
        <w:tab/>
        <w:t>Source: Rohde &amp; Schwarz</w:t>
      </w:r>
    </w:p>
    <w:p w14:paraId="75166157" w14:textId="77777777" w:rsidR="00CD0C2C" w:rsidRDefault="00CD0C2C" w:rsidP="00CD0C2C">
      <w:pPr>
        <w:rPr>
          <w:rFonts w:ascii="Arial" w:hAnsi="Arial" w:cs="Arial"/>
          <w:b/>
        </w:rPr>
      </w:pPr>
      <w:r>
        <w:rPr>
          <w:rFonts w:ascii="Arial" w:hAnsi="Arial" w:cs="Arial"/>
          <w:b/>
        </w:rPr>
        <w:t xml:space="preserve">Discussion: </w:t>
      </w:r>
    </w:p>
    <w:p w14:paraId="20607067" w14:textId="77777777" w:rsidR="00CD0C2C" w:rsidRDefault="00CD0C2C" w:rsidP="00CD0C2C">
      <w:r>
        <w:t>r1</w:t>
      </w:r>
    </w:p>
    <w:p w14:paraId="276CEA4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R5-243868</w:t>
      </w:r>
      <w:r>
        <w:rPr>
          <w:color w:val="993300"/>
          <w:u w:val="single"/>
        </w:rPr>
        <w:t>.</w:t>
      </w:r>
    </w:p>
    <w:p w14:paraId="06CE4CE6" w14:textId="6CFE02BB" w:rsidR="00CD0C2C" w:rsidRDefault="00CD0C2C" w:rsidP="00CD0C2C">
      <w:pPr>
        <w:rPr>
          <w:rFonts w:ascii="Arial" w:hAnsi="Arial" w:cs="Arial"/>
          <w:b/>
          <w:sz w:val="24"/>
        </w:rPr>
      </w:pPr>
      <w:r>
        <w:rPr>
          <w:rFonts w:ascii="Arial" w:hAnsi="Arial" w:cs="Arial"/>
          <w:b/>
          <w:color w:val="0000FF"/>
          <w:sz w:val="24"/>
        </w:rPr>
        <w:t>R5-243868</w:t>
      </w:r>
      <w:r>
        <w:rPr>
          <w:rFonts w:ascii="Arial" w:hAnsi="Arial" w:cs="Arial"/>
          <w:b/>
          <w:color w:val="0000FF"/>
          <w:sz w:val="24"/>
        </w:rPr>
        <w:tab/>
      </w:r>
      <w:r>
        <w:rPr>
          <w:rFonts w:ascii="Arial" w:hAnsi="Arial" w:cs="Arial"/>
          <w:b/>
          <w:sz w:val="24"/>
        </w:rPr>
        <w:t>Addition of Test Case 15.3.3</w:t>
      </w:r>
    </w:p>
    <w:p w14:paraId="7E97A0D2"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CR-0525  rev 1 Cat: F (Rel-17)</w:t>
      </w:r>
      <w:r>
        <w:rPr>
          <w:i/>
        </w:rPr>
        <w:br/>
      </w:r>
      <w:r>
        <w:rPr>
          <w:i/>
        </w:rPr>
        <w:br/>
      </w:r>
      <w:r>
        <w:rPr>
          <w:i/>
        </w:rPr>
        <w:tab/>
      </w:r>
      <w:r>
        <w:rPr>
          <w:i/>
        </w:rPr>
        <w:tab/>
      </w:r>
      <w:r>
        <w:rPr>
          <w:i/>
        </w:rPr>
        <w:tab/>
      </w:r>
      <w:r>
        <w:rPr>
          <w:i/>
        </w:rPr>
        <w:tab/>
      </w:r>
      <w:r>
        <w:rPr>
          <w:i/>
        </w:rPr>
        <w:tab/>
        <w:t>Source: Rohde &amp; Schwarz</w:t>
      </w:r>
    </w:p>
    <w:p w14:paraId="4C1B564F" w14:textId="77777777" w:rsidR="00CD0C2C" w:rsidRDefault="00CD0C2C" w:rsidP="00CD0C2C">
      <w:pPr>
        <w:rPr>
          <w:color w:val="808080"/>
        </w:rPr>
      </w:pPr>
      <w:r>
        <w:rPr>
          <w:color w:val="808080"/>
        </w:rPr>
        <w:t>(Replaces R5-242970)</w:t>
      </w:r>
    </w:p>
    <w:p w14:paraId="4508A8C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CE73A" w14:textId="4E16DF6F" w:rsidR="00CD0C2C" w:rsidRDefault="00CD0C2C" w:rsidP="00CD0C2C">
      <w:pPr>
        <w:rPr>
          <w:rFonts w:ascii="Arial" w:hAnsi="Arial" w:cs="Arial"/>
          <w:b/>
          <w:sz w:val="24"/>
        </w:rPr>
      </w:pPr>
      <w:r>
        <w:rPr>
          <w:rFonts w:ascii="Arial" w:hAnsi="Arial" w:cs="Arial"/>
          <w:b/>
          <w:color w:val="0000FF"/>
          <w:sz w:val="24"/>
        </w:rPr>
        <w:t>R5-242971</w:t>
      </w:r>
      <w:r>
        <w:rPr>
          <w:rFonts w:ascii="Arial" w:hAnsi="Arial" w:cs="Arial"/>
          <w:b/>
          <w:color w:val="0000FF"/>
          <w:sz w:val="24"/>
        </w:rPr>
        <w:tab/>
      </w:r>
      <w:r>
        <w:rPr>
          <w:rFonts w:ascii="Arial" w:hAnsi="Arial" w:cs="Arial"/>
          <w:b/>
          <w:sz w:val="24"/>
        </w:rPr>
        <w:t>Addition of Test Case 15.3.4</w:t>
      </w:r>
    </w:p>
    <w:p w14:paraId="603CC0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CR-0526  Cat: F (Rel-17)</w:t>
      </w:r>
      <w:r>
        <w:rPr>
          <w:i/>
        </w:rPr>
        <w:br/>
      </w:r>
      <w:r>
        <w:rPr>
          <w:i/>
        </w:rPr>
        <w:br/>
      </w:r>
      <w:r>
        <w:rPr>
          <w:i/>
        </w:rPr>
        <w:tab/>
      </w:r>
      <w:r>
        <w:rPr>
          <w:i/>
        </w:rPr>
        <w:tab/>
      </w:r>
      <w:r>
        <w:rPr>
          <w:i/>
        </w:rPr>
        <w:tab/>
      </w:r>
      <w:r>
        <w:rPr>
          <w:i/>
        </w:rPr>
        <w:tab/>
      </w:r>
      <w:r>
        <w:rPr>
          <w:i/>
        </w:rPr>
        <w:tab/>
        <w:t>Source: Rohde &amp; Schwarz</w:t>
      </w:r>
    </w:p>
    <w:p w14:paraId="0C781C1A" w14:textId="77777777" w:rsidR="00CD0C2C" w:rsidRDefault="00CD0C2C" w:rsidP="00CD0C2C">
      <w:pPr>
        <w:rPr>
          <w:rFonts w:ascii="Arial" w:hAnsi="Arial" w:cs="Arial"/>
          <w:b/>
        </w:rPr>
      </w:pPr>
      <w:r>
        <w:rPr>
          <w:rFonts w:ascii="Arial" w:hAnsi="Arial" w:cs="Arial"/>
          <w:b/>
        </w:rPr>
        <w:t xml:space="preserve">Discussion: </w:t>
      </w:r>
    </w:p>
    <w:p w14:paraId="438A6ED8" w14:textId="77777777" w:rsidR="00CD0C2C" w:rsidRDefault="00CD0C2C" w:rsidP="00CD0C2C">
      <w:r>
        <w:t>r1</w:t>
      </w:r>
    </w:p>
    <w:p w14:paraId="34131C3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R5-243869</w:t>
      </w:r>
      <w:r>
        <w:rPr>
          <w:color w:val="993300"/>
          <w:u w:val="single"/>
        </w:rPr>
        <w:t>.</w:t>
      </w:r>
    </w:p>
    <w:p w14:paraId="689B41FF" w14:textId="69816FFE" w:rsidR="00CD0C2C" w:rsidRDefault="00CD0C2C" w:rsidP="00CD0C2C">
      <w:pPr>
        <w:rPr>
          <w:rFonts w:ascii="Arial" w:hAnsi="Arial" w:cs="Arial"/>
          <w:b/>
          <w:sz w:val="24"/>
        </w:rPr>
      </w:pPr>
      <w:r>
        <w:rPr>
          <w:rFonts w:ascii="Arial" w:hAnsi="Arial" w:cs="Arial"/>
          <w:b/>
          <w:color w:val="0000FF"/>
          <w:sz w:val="24"/>
        </w:rPr>
        <w:t>R5-243869</w:t>
      </w:r>
      <w:r>
        <w:rPr>
          <w:rFonts w:ascii="Arial" w:hAnsi="Arial" w:cs="Arial"/>
          <w:b/>
          <w:color w:val="0000FF"/>
          <w:sz w:val="24"/>
        </w:rPr>
        <w:tab/>
      </w:r>
      <w:r>
        <w:rPr>
          <w:rFonts w:ascii="Arial" w:hAnsi="Arial" w:cs="Arial"/>
          <w:b/>
          <w:sz w:val="24"/>
        </w:rPr>
        <w:t>Addition of Test Case 15.3.4</w:t>
      </w:r>
    </w:p>
    <w:p w14:paraId="1CDF70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CR-0526  rev 1 Cat: F (Rel-17)</w:t>
      </w:r>
      <w:r>
        <w:rPr>
          <w:i/>
        </w:rPr>
        <w:br/>
      </w:r>
      <w:r>
        <w:rPr>
          <w:i/>
        </w:rPr>
        <w:br/>
      </w:r>
      <w:r>
        <w:rPr>
          <w:i/>
        </w:rPr>
        <w:tab/>
      </w:r>
      <w:r>
        <w:rPr>
          <w:i/>
        </w:rPr>
        <w:tab/>
      </w:r>
      <w:r>
        <w:rPr>
          <w:i/>
        </w:rPr>
        <w:tab/>
      </w:r>
      <w:r>
        <w:rPr>
          <w:i/>
        </w:rPr>
        <w:tab/>
      </w:r>
      <w:r>
        <w:rPr>
          <w:i/>
        </w:rPr>
        <w:tab/>
        <w:t>Source: Rohde &amp; Schwarz</w:t>
      </w:r>
    </w:p>
    <w:p w14:paraId="14F6127A" w14:textId="77777777" w:rsidR="00CD0C2C" w:rsidRDefault="00CD0C2C" w:rsidP="00CD0C2C">
      <w:pPr>
        <w:rPr>
          <w:color w:val="808080"/>
        </w:rPr>
      </w:pPr>
      <w:r>
        <w:rPr>
          <w:color w:val="808080"/>
        </w:rPr>
        <w:t>(Replaces R5-242971)</w:t>
      </w:r>
    </w:p>
    <w:p w14:paraId="0B0721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41E71" w14:textId="794339C1" w:rsidR="00CD0C2C" w:rsidRDefault="00CD0C2C" w:rsidP="00CD0C2C">
      <w:pPr>
        <w:rPr>
          <w:rFonts w:ascii="Arial" w:hAnsi="Arial" w:cs="Arial"/>
          <w:b/>
          <w:sz w:val="24"/>
        </w:rPr>
      </w:pPr>
      <w:r>
        <w:rPr>
          <w:rFonts w:ascii="Arial" w:hAnsi="Arial" w:cs="Arial"/>
          <w:b/>
          <w:color w:val="0000FF"/>
          <w:sz w:val="24"/>
        </w:rPr>
        <w:t>R5-242972</w:t>
      </w:r>
      <w:r>
        <w:rPr>
          <w:rFonts w:ascii="Arial" w:hAnsi="Arial" w:cs="Arial"/>
          <w:b/>
          <w:color w:val="0000FF"/>
          <w:sz w:val="24"/>
        </w:rPr>
        <w:tab/>
      </w:r>
      <w:r>
        <w:rPr>
          <w:rFonts w:ascii="Arial" w:hAnsi="Arial" w:cs="Arial"/>
          <w:b/>
          <w:sz w:val="24"/>
        </w:rPr>
        <w:t>Addition of Test Case 16.2.5</w:t>
      </w:r>
    </w:p>
    <w:p w14:paraId="5316EC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CR-0527  Cat: F (Rel-17)</w:t>
      </w:r>
      <w:r>
        <w:rPr>
          <w:i/>
        </w:rPr>
        <w:br/>
      </w:r>
      <w:r>
        <w:rPr>
          <w:i/>
        </w:rPr>
        <w:br/>
      </w:r>
      <w:r>
        <w:rPr>
          <w:i/>
        </w:rPr>
        <w:tab/>
      </w:r>
      <w:r>
        <w:rPr>
          <w:i/>
        </w:rPr>
        <w:tab/>
      </w:r>
      <w:r>
        <w:rPr>
          <w:i/>
        </w:rPr>
        <w:tab/>
      </w:r>
      <w:r>
        <w:rPr>
          <w:i/>
        </w:rPr>
        <w:tab/>
      </w:r>
      <w:r>
        <w:rPr>
          <w:i/>
        </w:rPr>
        <w:tab/>
        <w:t>Source: Rohde &amp; Schwarz</w:t>
      </w:r>
    </w:p>
    <w:p w14:paraId="6F60C40D" w14:textId="77777777" w:rsidR="00CD0C2C" w:rsidRDefault="00CD0C2C" w:rsidP="00CD0C2C">
      <w:pPr>
        <w:rPr>
          <w:rFonts w:ascii="Arial" w:hAnsi="Arial" w:cs="Arial"/>
          <w:b/>
        </w:rPr>
      </w:pPr>
      <w:r>
        <w:rPr>
          <w:rFonts w:ascii="Arial" w:hAnsi="Arial" w:cs="Arial"/>
          <w:b/>
        </w:rPr>
        <w:t xml:space="preserve">Discussion: </w:t>
      </w:r>
    </w:p>
    <w:p w14:paraId="48071A88" w14:textId="77777777" w:rsidR="00CD0C2C" w:rsidRDefault="00CD0C2C" w:rsidP="00CD0C2C">
      <w:r>
        <w:t>r1</w:t>
      </w:r>
    </w:p>
    <w:p w14:paraId="4FC0275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R5-243870</w:t>
      </w:r>
      <w:r>
        <w:rPr>
          <w:color w:val="993300"/>
          <w:u w:val="single"/>
        </w:rPr>
        <w:t>.</w:t>
      </w:r>
    </w:p>
    <w:p w14:paraId="104F7124" w14:textId="0D96E318" w:rsidR="00CD0C2C" w:rsidRDefault="00CD0C2C" w:rsidP="00CD0C2C">
      <w:pPr>
        <w:rPr>
          <w:rFonts w:ascii="Arial" w:hAnsi="Arial" w:cs="Arial"/>
          <w:b/>
          <w:sz w:val="24"/>
        </w:rPr>
      </w:pPr>
      <w:r>
        <w:rPr>
          <w:rFonts w:ascii="Arial" w:hAnsi="Arial" w:cs="Arial"/>
          <w:b/>
          <w:color w:val="0000FF"/>
          <w:sz w:val="24"/>
        </w:rPr>
        <w:t>R5-243870</w:t>
      </w:r>
      <w:r>
        <w:rPr>
          <w:rFonts w:ascii="Arial" w:hAnsi="Arial" w:cs="Arial"/>
          <w:b/>
          <w:color w:val="0000FF"/>
          <w:sz w:val="24"/>
        </w:rPr>
        <w:tab/>
      </w:r>
      <w:r>
        <w:rPr>
          <w:rFonts w:ascii="Arial" w:hAnsi="Arial" w:cs="Arial"/>
          <w:b/>
          <w:sz w:val="24"/>
        </w:rPr>
        <w:t>Addition of Test Case 16.2.5</w:t>
      </w:r>
    </w:p>
    <w:p w14:paraId="1A3AD5B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CR-0527  rev 1 Cat: F (Rel-17)</w:t>
      </w:r>
      <w:r>
        <w:rPr>
          <w:i/>
        </w:rPr>
        <w:br/>
      </w:r>
      <w:r>
        <w:rPr>
          <w:i/>
        </w:rPr>
        <w:br/>
      </w:r>
      <w:r>
        <w:rPr>
          <w:i/>
        </w:rPr>
        <w:tab/>
      </w:r>
      <w:r>
        <w:rPr>
          <w:i/>
        </w:rPr>
        <w:tab/>
      </w:r>
      <w:r>
        <w:rPr>
          <w:i/>
        </w:rPr>
        <w:tab/>
      </w:r>
      <w:r>
        <w:rPr>
          <w:i/>
        </w:rPr>
        <w:tab/>
      </w:r>
      <w:r>
        <w:rPr>
          <w:i/>
        </w:rPr>
        <w:tab/>
        <w:t>Source: Rohde &amp; Schwarz</w:t>
      </w:r>
    </w:p>
    <w:p w14:paraId="0ACC999F" w14:textId="77777777" w:rsidR="00CD0C2C" w:rsidRDefault="00CD0C2C" w:rsidP="00CD0C2C">
      <w:pPr>
        <w:rPr>
          <w:color w:val="808080"/>
        </w:rPr>
      </w:pPr>
      <w:r>
        <w:rPr>
          <w:color w:val="808080"/>
        </w:rPr>
        <w:t>(Replaces R5-242972)</w:t>
      </w:r>
    </w:p>
    <w:p w14:paraId="03D5FF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DDF56" w14:textId="15B8C899" w:rsidR="00CD0C2C" w:rsidRDefault="00CD0C2C" w:rsidP="00CD0C2C">
      <w:pPr>
        <w:rPr>
          <w:rFonts w:ascii="Arial" w:hAnsi="Arial" w:cs="Arial"/>
          <w:b/>
          <w:sz w:val="24"/>
        </w:rPr>
      </w:pPr>
      <w:r>
        <w:rPr>
          <w:rFonts w:ascii="Arial" w:hAnsi="Arial" w:cs="Arial"/>
          <w:b/>
          <w:color w:val="0000FF"/>
          <w:sz w:val="24"/>
        </w:rPr>
        <w:t>R5-242973</w:t>
      </w:r>
      <w:r>
        <w:rPr>
          <w:rFonts w:ascii="Arial" w:hAnsi="Arial" w:cs="Arial"/>
          <w:b/>
          <w:color w:val="0000FF"/>
          <w:sz w:val="24"/>
        </w:rPr>
        <w:tab/>
      </w:r>
      <w:r>
        <w:rPr>
          <w:rFonts w:ascii="Arial" w:hAnsi="Arial" w:cs="Arial"/>
          <w:b/>
          <w:sz w:val="24"/>
        </w:rPr>
        <w:t>Addition of Test Case 16.2.6</w:t>
      </w:r>
    </w:p>
    <w:p w14:paraId="3B0C1C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CR-0528  Cat: F (Rel-17)</w:t>
      </w:r>
      <w:r>
        <w:rPr>
          <w:i/>
        </w:rPr>
        <w:br/>
      </w:r>
      <w:r>
        <w:rPr>
          <w:i/>
        </w:rPr>
        <w:br/>
      </w:r>
      <w:r>
        <w:rPr>
          <w:i/>
        </w:rPr>
        <w:tab/>
      </w:r>
      <w:r>
        <w:rPr>
          <w:i/>
        </w:rPr>
        <w:tab/>
      </w:r>
      <w:r>
        <w:rPr>
          <w:i/>
        </w:rPr>
        <w:tab/>
      </w:r>
      <w:r>
        <w:rPr>
          <w:i/>
        </w:rPr>
        <w:tab/>
      </w:r>
      <w:r>
        <w:rPr>
          <w:i/>
        </w:rPr>
        <w:tab/>
        <w:t>Source: Rohde &amp; Schwarz</w:t>
      </w:r>
    </w:p>
    <w:p w14:paraId="1175E779" w14:textId="77777777" w:rsidR="00CD0C2C" w:rsidRDefault="00CD0C2C" w:rsidP="00CD0C2C">
      <w:pPr>
        <w:rPr>
          <w:rFonts w:ascii="Arial" w:hAnsi="Arial" w:cs="Arial"/>
          <w:b/>
        </w:rPr>
      </w:pPr>
      <w:r>
        <w:rPr>
          <w:rFonts w:ascii="Arial" w:hAnsi="Arial" w:cs="Arial"/>
          <w:b/>
        </w:rPr>
        <w:t xml:space="preserve">Discussion: </w:t>
      </w:r>
    </w:p>
    <w:p w14:paraId="25B85538" w14:textId="77777777" w:rsidR="00CD0C2C" w:rsidRDefault="00CD0C2C" w:rsidP="00CD0C2C">
      <w:r>
        <w:lastRenderedPageBreak/>
        <w:t>r1</w:t>
      </w:r>
    </w:p>
    <w:p w14:paraId="2375FB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R5-243871</w:t>
      </w:r>
      <w:r>
        <w:rPr>
          <w:color w:val="993300"/>
          <w:u w:val="single"/>
        </w:rPr>
        <w:t>.</w:t>
      </w:r>
    </w:p>
    <w:p w14:paraId="73B4A9D5" w14:textId="42EA0BC4" w:rsidR="00CD0C2C" w:rsidRDefault="00CD0C2C" w:rsidP="00CD0C2C">
      <w:pPr>
        <w:rPr>
          <w:rFonts w:ascii="Arial" w:hAnsi="Arial" w:cs="Arial"/>
          <w:b/>
          <w:sz w:val="24"/>
        </w:rPr>
      </w:pPr>
      <w:r>
        <w:rPr>
          <w:rFonts w:ascii="Arial" w:hAnsi="Arial" w:cs="Arial"/>
          <w:b/>
          <w:color w:val="0000FF"/>
          <w:sz w:val="24"/>
        </w:rPr>
        <w:t>R5-243871</w:t>
      </w:r>
      <w:r>
        <w:rPr>
          <w:rFonts w:ascii="Arial" w:hAnsi="Arial" w:cs="Arial"/>
          <w:b/>
          <w:color w:val="0000FF"/>
          <w:sz w:val="24"/>
        </w:rPr>
        <w:tab/>
      </w:r>
      <w:r>
        <w:rPr>
          <w:rFonts w:ascii="Arial" w:hAnsi="Arial" w:cs="Arial"/>
          <w:b/>
          <w:sz w:val="24"/>
        </w:rPr>
        <w:t>Addition of Test Case 16.2.6</w:t>
      </w:r>
    </w:p>
    <w:p w14:paraId="5C99EE0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CR-0528  rev 1 Cat: F (Rel-17)</w:t>
      </w:r>
      <w:r>
        <w:rPr>
          <w:i/>
        </w:rPr>
        <w:br/>
      </w:r>
      <w:r>
        <w:rPr>
          <w:i/>
        </w:rPr>
        <w:br/>
      </w:r>
      <w:r>
        <w:rPr>
          <w:i/>
        </w:rPr>
        <w:tab/>
      </w:r>
      <w:r>
        <w:rPr>
          <w:i/>
        </w:rPr>
        <w:tab/>
      </w:r>
      <w:r>
        <w:rPr>
          <w:i/>
        </w:rPr>
        <w:tab/>
      </w:r>
      <w:r>
        <w:rPr>
          <w:i/>
        </w:rPr>
        <w:tab/>
      </w:r>
      <w:r>
        <w:rPr>
          <w:i/>
        </w:rPr>
        <w:tab/>
        <w:t>Source: Rohde &amp; Schwarz</w:t>
      </w:r>
    </w:p>
    <w:p w14:paraId="0338B4C5" w14:textId="77777777" w:rsidR="00CD0C2C" w:rsidRDefault="00CD0C2C" w:rsidP="00CD0C2C">
      <w:pPr>
        <w:rPr>
          <w:color w:val="808080"/>
        </w:rPr>
      </w:pPr>
      <w:r>
        <w:rPr>
          <w:color w:val="808080"/>
        </w:rPr>
        <w:t>(Replaces R5-242973)</w:t>
      </w:r>
    </w:p>
    <w:p w14:paraId="0E9E99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CB8B2" w14:textId="59FC2408" w:rsidR="00CD0C2C" w:rsidRDefault="00CD0C2C" w:rsidP="00CD0C2C">
      <w:pPr>
        <w:rPr>
          <w:rFonts w:ascii="Arial" w:hAnsi="Arial" w:cs="Arial"/>
          <w:b/>
          <w:sz w:val="24"/>
        </w:rPr>
      </w:pPr>
      <w:r>
        <w:rPr>
          <w:rFonts w:ascii="Arial" w:hAnsi="Arial" w:cs="Arial"/>
          <w:b/>
          <w:color w:val="0000FF"/>
          <w:sz w:val="24"/>
        </w:rPr>
        <w:t>R5-242974</w:t>
      </w:r>
      <w:r>
        <w:rPr>
          <w:rFonts w:ascii="Arial" w:hAnsi="Arial" w:cs="Arial"/>
          <w:b/>
          <w:color w:val="0000FF"/>
          <w:sz w:val="24"/>
        </w:rPr>
        <w:tab/>
      </w:r>
      <w:r>
        <w:rPr>
          <w:rFonts w:ascii="Arial" w:hAnsi="Arial" w:cs="Arial"/>
          <w:b/>
          <w:sz w:val="24"/>
        </w:rPr>
        <w:t>Addition of Test Case 16.3.3</w:t>
      </w:r>
    </w:p>
    <w:p w14:paraId="36AEB2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CR-0529  Cat: F (Rel-17)</w:t>
      </w:r>
      <w:r>
        <w:rPr>
          <w:i/>
        </w:rPr>
        <w:br/>
      </w:r>
      <w:r>
        <w:rPr>
          <w:i/>
        </w:rPr>
        <w:br/>
      </w:r>
      <w:r>
        <w:rPr>
          <w:i/>
        </w:rPr>
        <w:tab/>
      </w:r>
      <w:r>
        <w:rPr>
          <w:i/>
        </w:rPr>
        <w:tab/>
      </w:r>
      <w:r>
        <w:rPr>
          <w:i/>
        </w:rPr>
        <w:tab/>
      </w:r>
      <w:r>
        <w:rPr>
          <w:i/>
        </w:rPr>
        <w:tab/>
      </w:r>
      <w:r>
        <w:rPr>
          <w:i/>
        </w:rPr>
        <w:tab/>
        <w:t>Source: Rohde &amp; Schwarz</w:t>
      </w:r>
    </w:p>
    <w:p w14:paraId="2412F542" w14:textId="77777777" w:rsidR="00CD0C2C" w:rsidRDefault="00CD0C2C" w:rsidP="00CD0C2C">
      <w:pPr>
        <w:rPr>
          <w:rFonts w:ascii="Arial" w:hAnsi="Arial" w:cs="Arial"/>
          <w:b/>
        </w:rPr>
      </w:pPr>
      <w:r>
        <w:rPr>
          <w:rFonts w:ascii="Arial" w:hAnsi="Arial" w:cs="Arial"/>
          <w:b/>
        </w:rPr>
        <w:t xml:space="preserve">Discussion: </w:t>
      </w:r>
    </w:p>
    <w:p w14:paraId="69AB89DF" w14:textId="77777777" w:rsidR="00CD0C2C" w:rsidRDefault="00CD0C2C" w:rsidP="00CD0C2C">
      <w:r>
        <w:t>r1</w:t>
      </w:r>
    </w:p>
    <w:p w14:paraId="1E62ECF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R5-243872</w:t>
      </w:r>
      <w:r>
        <w:rPr>
          <w:color w:val="993300"/>
          <w:u w:val="single"/>
        </w:rPr>
        <w:t>.</w:t>
      </w:r>
    </w:p>
    <w:p w14:paraId="2F9505AE" w14:textId="63ABE35A" w:rsidR="00CD0C2C" w:rsidRDefault="00CD0C2C" w:rsidP="00CD0C2C">
      <w:pPr>
        <w:rPr>
          <w:rFonts w:ascii="Arial" w:hAnsi="Arial" w:cs="Arial"/>
          <w:b/>
          <w:sz w:val="24"/>
        </w:rPr>
      </w:pPr>
      <w:r>
        <w:rPr>
          <w:rFonts w:ascii="Arial" w:hAnsi="Arial" w:cs="Arial"/>
          <w:b/>
          <w:color w:val="0000FF"/>
          <w:sz w:val="24"/>
        </w:rPr>
        <w:t>R5-243872</w:t>
      </w:r>
      <w:r>
        <w:rPr>
          <w:rFonts w:ascii="Arial" w:hAnsi="Arial" w:cs="Arial"/>
          <w:b/>
          <w:color w:val="0000FF"/>
          <w:sz w:val="24"/>
        </w:rPr>
        <w:tab/>
      </w:r>
      <w:r>
        <w:rPr>
          <w:rFonts w:ascii="Arial" w:hAnsi="Arial" w:cs="Arial"/>
          <w:b/>
          <w:sz w:val="24"/>
        </w:rPr>
        <w:t>Addition of Test Case 16.3.3</w:t>
      </w:r>
    </w:p>
    <w:p w14:paraId="220B55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CR-0529  rev 1 Cat: F (Rel-17)</w:t>
      </w:r>
      <w:r>
        <w:rPr>
          <w:i/>
        </w:rPr>
        <w:br/>
      </w:r>
      <w:r>
        <w:rPr>
          <w:i/>
        </w:rPr>
        <w:br/>
      </w:r>
      <w:r>
        <w:rPr>
          <w:i/>
        </w:rPr>
        <w:tab/>
      </w:r>
      <w:r>
        <w:rPr>
          <w:i/>
        </w:rPr>
        <w:tab/>
      </w:r>
      <w:r>
        <w:rPr>
          <w:i/>
        </w:rPr>
        <w:tab/>
      </w:r>
      <w:r>
        <w:rPr>
          <w:i/>
        </w:rPr>
        <w:tab/>
      </w:r>
      <w:r>
        <w:rPr>
          <w:i/>
        </w:rPr>
        <w:tab/>
        <w:t>Source: Rohde &amp; Schwarz</w:t>
      </w:r>
    </w:p>
    <w:p w14:paraId="04C9D291" w14:textId="77777777" w:rsidR="00CD0C2C" w:rsidRDefault="00CD0C2C" w:rsidP="00CD0C2C">
      <w:pPr>
        <w:rPr>
          <w:color w:val="808080"/>
        </w:rPr>
      </w:pPr>
      <w:r>
        <w:rPr>
          <w:color w:val="808080"/>
        </w:rPr>
        <w:t>(Replaces R5-242974)</w:t>
      </w:r>
    </w:p>
    <w:p w14:paraId="74C13B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068CC" w14:textId="381688AC" w:rsidR="00CD0C2C" w:rsidRDefault="00CD0C2C" w:rsidP="00CD0C2C">
      <w:pPr>
        <w:rPr>
          <w:rFonts w:ascii="Arial" w:hAnsi="Arial" w:cs="Arial"/>
          <w:b/>
          <w:sz w:val="24"/>
        </w:rPr>
      </w:pPr>
      <w:r>
        <w:rPr>
          <w:rFonts w:ascii="Arial" w:hAnsi="Arial" w:cs="Arial"/>
          <w:b/>
          <w:color w:val="0000FF"/>
          <w:sz w:val="24"/>
        </w:rPr>
        <w:t>R5-242975</w:t>
      </w:r>
      <w:r>
        <w:rPr>
          <w:rFonts w:ascii="Arial" w:hAnsi="Arial" w:cs="Arial"/>
          <w:b/>
          <w:color w:val="0000FF"/>
          <w:sz w:val="24"/>
        </w:rPr>
        <w:tab/>
      </w:r>
      <w:r>
        <w:rPr>
          <w:rFonts w:ascii="Arial" w:hAnsi="Arial" w:cs="Arial"/>
          <w:b/>
          <w:sz w:val="24"/>
        </w:rPr>
        <w:t>Addition of Test Case 16.4.1</w:t>
      </w:r>
    </w:p>
    <w:p w14:paraId="0864AA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CR-0530  Cat: F (Rel-17)</w:t>
      </w:r>
      <w:r>
        <w:rPr>
          <w:i/>
        </w:rPr>
        <w:br/>
      </w:r>
      <w:r>
        <w:rPr>
          <w:i/>
        </w:rPr>
        <w:br/>
      </w:r>
      <w:r>
        <w:rPr>
          <w:i/>
        </w:rPr>
        <w:tab/>
      </w:r>
      <w:r>
        <w:rPr>
          <w:i/>
        </w:rPr>
        <w:tab/>
      </w:r>
      <w:r>
        <w:rPr>
          <w:i/>
        </w:rPr>
        <w:tab/>
      </w:r>
      <w:r>
        <w:rPr>
          <w:i/>
        </w:rPr>
        <w:tab/>
      </w:r>
      <w:r>
        <w:rPr>
          <w:i/>
        </w:rPr>
        <w:tab/>
        <w:t>Source: Rohde &amp; Schwarz</w:t>
      </w:r>
    </w:p>
    <w:p w14:paraId="75D51252" w14:textId="77777777" w:rsidR="00CD0C2C" w:rsidRDefault="00CD0C2C" w:rsidP="00CD0C2C">
      <w:pPr>
        <w:rPr>
          <w:rFonts w:ascii="Arial" w:hAnsi="Arial" w:cs="Arial"/>
          <w:b/>
        </w:rPr>
      </w:pPr>
      <w:r>
        <w:rPr>
          <w:rFonts w:ascii="Arial" w:hAnsi="Arial" w:cs="Arial"/>
          <w:b/>
        </w:rPr>
        <w:t xml:space="preserve">Discussion: </w:t>
      </w:r>
    </w:p>
    <w:p w14:paraId="73D37432" w14:textId="77777777" w:rsidR="00CD0C2C" w:rsidRDefault="00CD0C2C" w:rsidP="00CD0C2C">
      <w:r>
        <w:t>r1</w:t>
      </w:r>
    </w:p>
    <w:p w14:paraId="3CF6DD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R5-243873</w:t>
      </w:r>
      <w:r>
        <w:rPr>
          <w:color w:val="993300"/>
          <w:u w:val="single"/>
        </w:rPr>
        <w:t>.</w:t>
      </w:r>
    </w:p>
    <w:p w14:paraId="57F749F4" w14:textId="32C1AAA6" w:rsidR="00CD0C2C" w:rsidRDefault="00CD0C2C" w:rsidP="00CD0C2C">
      <w:pPr>
        <w:rPr>
          <w:rFonts w:ascii="Arial" w:hAnsi="Arial" w:cs="Arial"/>
          <w:b/>
          <w:sz w:val="24"/>
        </w:rPr>
      </w:pPr>
      <w:r>
        <w:rPr>
          <w:rFonts w:ascii="Arial" w:hAnsi="Arial" w:cs="Arial"/>
          <w:b/>
          <w:color w:val="0000FF"/>
          <w:sz w:val="24"/>
        </w:rPr>
        <w:t>R5-243873</w:t>
      </w:r>
      <w:r>
        <w:rPr>
          <w:rFonts w:ascii="Arial" w:hAnsi="Arial" w:cs="Arial"/>
          <w:b/>
          <w:color w:val="0000FF"/>
          <w:sz w:val="24"/>
        </w:rPr>
        <w:tab/>
      </w:r>
      <w:r>
        <w:rPr>
          <w:rFonts w:ascii="Arial" w:hAnsi="Arial" w:cs="Arial"/>
          <w:b/>
          <w:sz w:val="24"/>
        </w:rPr>
        <w:t>Addition of Test Case 16.4.1</w:t>
      </w:r>
    </w:p>
    <w:p w14:paraId="0C85D7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CR-0530  rev 1 Cat: F (Rel-17)</w:t>
      </w:r>
      <w:r>
        <w:rPr>
          <w:i/>
        </w:rPr>
        <w:br/>
      </w:r>
      <w:r>
        <w:rPr>
          <w:i/>
        </w:rPr>
        <w:br/>
      </w:r>
      <w:r>
        <w:rPr>
          <w:i/>
        </w:rPr>
        <w:tab/>
      </w:r>
      <w:r>
        <w:rPr>
          <w:i/>
        </w:rPr>
        <w:tab/>
      </w:r>
      <w:r>
        <w:rPr>
          <w:i/>
        </w:rPr>
        <w:tab/>
      </w:r>
      <w:r>
        <w:rPr>
          <w:i/>
        </w:rPr>
        <w:tab/>
      </w:r>
      <w:r>
        <w:rPr>
          <w:i/>
        </w:rPr>
        <w:tab/>
        <w:t>Source: Rohde &amp; Schwarz</w:t>
      </w:r>
    </w:p>
    <w:p w14:paraId="2D498971" w14:textId="77777777" w:rsidR="00CD0C2C" w:rsidRDefault="00CD0C2C" w:rsidP="00CD0C2C">
      <w:pPr>
        <w:rPr>
          <w:color w:val="808080"/>
        </w:rPr>
      </w:pPr>
      <w:r>
        <w:rPr>
          <w:color w:val="808080"/>
        </w:rPr>
        <w:t>(Replaces R5-242975)</w:t>
      </w:r>
    </w:p>
    <w:p w14:paraId="0E2C6F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ADA0E" w14:textId="4EAD6CA8" w:rsidR="00CD0C2C" w:rsidRDefault="00CD0C2C" w:rsidP="00CD0C2C">
      <w:pPr>
        <w:rPr>
          <w:rFonts w:ascii="Arial" w:hAnsi="Arial" w:cs="Arial"/>
          <w:b/>
          <w:sz w:val="24"/>
        </w:rPr>
      </w:pPr>
      <w:r>
        <w:rPr>
          <w:rFonts w:ascii="Arial" w:hAnsi="Arial" w:cs="Arial"/>
          <w:b/>
          <w:color w:val="0000FF"/>
          <w:sz w:val="24"/>
        </w:rPr>
        <w:t>R5-242976</w:t>
      </w:r>
      <w:r>
        <w:rPr>
          <w:rFonts w:ascii="Arial" w:hAnsi="Arial" w:cs="Arial"/>
          <w:b/>
          <w:color w:val="0000FF"/>
          <w:sz w:val="24"/>
        </w:rPr>
        <w:tab/>
      </w:r>
      <w:r>
        <w:rPr>
          <w:rFonts w:ascii="Arial" w:hAnsi="Arial" w:cs="Arial"/>
          <w:b/>
          <w:sz w:val="24"/>
        </w:rPr>
        <w:t>Addition of Test Case 16.4.2</w:t>
      </w:r>
    </w:p>
    <w:p w14:paraId="05EF7868"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CR-0531  Cat: F (Rel-17)</w:t>
      </w:r>
      <w:r>
        <w:rPr>
          <w:i/>
        </w:rPr>
        <w:br/>
      </w:r>
      <w:r>
        <w:rPr>
          <w:i/>
        </w:rPr>
        <w:br/>
      </w:r>
      <w:r>
        <w:rPr>
          <w:i/>
        </w:rPr>
        <w:tab/>
      </w:r>
      <w:r>
        <w:rPr>
          <w:i/>
        </w:rPr>
        <w:tab/>
      </w:r>
      <w:r>
        <w:rPr>
          <w:i/>
        </w:rPr>
        <w:tab/>
      </w:r>
      <w:r>
        <w:rPr>
          <w:i/>
        </w:rPr>
        <w:tab/>
      </w:r>
      <w:r>
        <w:rPr>
          <w:i/>
        </w:rPr>
        <w:tab/>
        <w:t>Source: Rohde &amp; Schwarz</w:t>
      </w:r>
    </w:p>
    <w:p w14:paraId="245D4C50" w14:textId="77777777" w:rsidR="00CD0C2C" w:rsidRDefault="00CD0C2C" w:rsidP="00CD0C2C">
      <w:pPr>
        <w:rPr>
          <w:rFonts w:ascii="Arial" w:hAnsi="Arial" w:cs="Arial"/>
          <w:b/>
        </w:rPr>
      </w:pPr>
      <w:r>
        <w:rPr>
          <w:rFonts w:ascii="Arial" w:hAnsi="Arial" w:cs="Arial"/>
          <w:b/>
        </w:rPr>
        <w:t xml:space="preserve">Discussion: </w:t>
      </w:r>
    </w:p>
    <w:p w14:paraId="43C08BD3" w14:textId="77777777" w:rsidR="00CD0C2C" w:rsidRDefault="00CD0C2C" w:rsidP="00CD0C2C">
      <w:r>
        <w:t>r1</w:t>
      </w:r>
    </w:p>
    <w:p w14:paraId="5AF5A5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R5-243874</w:t>
      </w:r>
      <w:r>
        <w:rPr>
          <w:color w:val="993300"/>
          <w:u w:val="single"/>
        </w:rPr>
        <w:t>.</w:t>
      </w:r>
    </w:p>
    <w:p w14:paraId="7DC88DB3" w14:textId="5A5DF86F" w:rsidR="00CD0C2C" w:rsidRDefault="00CD0C2C" w:rsidP="00CD0C2C">
      <w:pPr>
        <w:rPr>
          <w:rFonts w:ascii="Arial" w:hAnsi="Arial" w:cs="Arial"/>
          <w:b/>
          <w:sz w:val="24"/>
        </w:rPr>
      </w:pPr>
      <w:r>
        <w:rPr>
          <w:rFonts w:ascii="Arial" w:hAnsi="Arial" w:cs="Arial"/>
          <w:b/>
          <w:color w:val="0000FF"/>
          <w:sz w:val="24"/>
        </w:rPr>
        <w:t>R5-243874</w:t>
      </w:r>
      <w:r>
        <w:rPr>
          <w:rFonts w:ascii="Arial" w:hAnsi="Arial" w:cs="Arial"/>
          <w:b/>
          <w:color w:val="0000FF"/>
          <w:sz w:val="24"/>
        </w:rPr>
        <w:tab/>
      </w:r>
      <w:r>
        <w:rPr>
          <w:rFonts w:ascii="Arial" w:hAnsi="Arial" w:cs="Arial"/>
          <w:b/>
          <w:sz w:val="24"/>
        </w:rPr>
        <w:t>Addition of Test Case 16.4.2</w:t>
      </w:r>
    </w:p>
    <w:p w14:paraId="4F5497E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CR-0531  rev 1 Cat: F (Rel-17)</w:t>
      </w:r>
      <w:r>
        <w:rPr>
          <w:i/>
        </w:rPr>
        <w:br/>
      </w:r>
      <w:r>
        <w:rPr>
          <w:i/>
        </w:rPr>
        <w:br/>
      </w:r>
      <w:r>
        <w:rPr>
          <w:i/>
        </w:rPr>
        <w:tab/>
      </w:r>
      <w:r>
        <w:rPr>
          <w:i/>
        </w:rPr>
        <w:tab/>
      </w:r>
      <w:r>
        <w:rPr>
          <w:i/>
        </w:rPr>
        <w:tab/>
      </w:r>
      <w:r>
        <w:rPr>
          <w:i/>
        </w:rPr>
        <w:tab/>
      </w:r>
      <w:r>
        <w:rPr>
          <w:i/>
        </w:rPr>
        <w:tab/>
        <w:t>Source: Rohde &amp; Schwarz</w:t>
      </w:r>
    </w:p>
    <w:p w14:paraId="052477B7" w14:textId="77777777" w:rsidR="00CD0C2C" w:rsidRDefault="00CD0C2C" w:rsidP="00CD0C2C">
      <w:pPr>
        <w:rPr>
          <w:color w:val="808080"/>
        </w:rPr>
      </w:pPr>
      <w:r>
        <w:rPr>
          <w:color w:val="808080"/>
        </w:rPr>
        <w:t>(Replaces R5-242976)</w:t>
      </w:r>
    </w:p>
    <w:p w14:paraId="793BA1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21A01" w14:textId="47B5E376" w:rsidR="00CD0C2C" w:rsidRDefault="00CD0C2C" w:rsidP="00CD0C2C">
      <w:pPr>
        <w:rPr>
          <w:rFonts w:ascii="Arial" w:hAnsi="Arial" w:cs="Arial"/>
          <w:b/>
          <w:sz w:val="24"/>
        </w:rPr>
      </w:pPr>
      <w:r>
        <w:rPr>
          <w:rFonts w:ascii="Arial" w:hAnsi="Arial" w:cs="Arial"/>
          <w:b/>
          <w:color w:val="0000FF"/>
          <w:sz w:val="24"/>
        </w:rPr>
        <w:t>R5-242977</w:t>
      </w:r>
      <w:r>
        <w:rPr>
          <w:rFonts w:ascii="Arial" w:hAnsi="Arial" w:cs="Arial"/>
          <w:b/>
          <w:color w:val="0000FF"/>
          <w:sz w:val="24"/>
        </w:rPr>
        <w:tab/>
      </w:r>
      <w:r>
        <w:rPr>
          <w:rFonts w:ascii="Arial" w:hAnsi="Arial" w:cs="Arial"/>
          <w:b/>
          <w:sz w:val="24"/>
        </w:rPr>
        <w:t>Addition of Test Case 16.5.1</w:t>
      </w:r>
    </w:p>
    <w:p w14:paraId="6673787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CR-0532  Cat: F (Rel-17)</w:t>
      </w:r>
      <w:r>
        <w:rPr>
          <w:i/>
        </w:rPr>
        <w:br/>
      </w:r>
      <w:r>
        <w:rPr>
          <w:i/>
        </w:rPr>
        <w:br/>
      </w:r>
      <w:r>
        <w:rPr>
          <w:i/>
        </w:rPr>
        <w:tab/>
      </w:r>
      <w:r>
        <w:rPr>
          <w:i/>
        </w:rPr>
        <w:tab/>
      </w:r>
      <w:r>
        <w:rPr>
          <w:i/>
        </w:rPr>
        <w:tab/>
      </w:r>
      <w:r>
        <w:rPr>
          <w:i/>
        </w:rPr>
        <w:tab/>
      </w:r>
      <w:r>
        <w:rPr>
          <w:i/>
        </w:rPr>
        <w:tab/>
        <w:t>Source: Rohde &amp; Schwarz</w:t>
      </w:r>
    </w:p>
    <w:p w14:paraId="5F58F1A0" w14:textId="77777777" w:rsidR="00CD0C2C" w:rsidRDefault="00CD0C2C" w:rsidP="00CD0C2C">
      <w:pPr>
        <w:rPr>
          <w:rFonts w:ascii="Arial" w:hAnsi="Arial" w:cs="Arial"/>
          <w:b/>
        </w:rPr>
      </w:pPr>
      <w:r>
        <w:rPr>
          <w:rFonts w:ascii="Arial" w:hAnsi="Arial" w:cs="Arial"/>
          <w:b/>
        </w:rPr>
        <w:t xml:space="preserve">Discussion: </w:t>
      </w:r>
    </w:p>
    <w:p w14:paraId="47419766" w14:textId="77777777" w:rsidR="00CD0C2C" w:rsidRDefault="00CD0C2C" w:rsidP="00CD0C2C">
      <w:r>
        <w:t>r1</w:t>
      </w:r>
    </w:p>
    <w:p w14:paraId="5E2796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R5-243875</w:t>
      </w:r>
      <w:r>
        <w:rPr>
          <w:color w:val="993300"/>
          <w:u w:val="single"/>
        </w:rPr>
        <w:t>.</w:t>
      </w:r>
    </w:p>
    <w:p w14:paraId="71BB8A14" w14:textId="165FFD6D" w:rsidR="00CD0C2C" w:rsidRDefault="00CD0C2C" w:rsidP="00CD0C2C">
      <w:pPr>
        <w:rPr>
          <w:rFonts w:ascii="Arial" w:hAnsi="Arial" w:cs="Arial"/>
          <w:b/>
          <w:sz w:val="24"/>
        </w:rPr>
      </w:pPr>
      <w:r>
        <w:rPr>
          <w:rFonts w:ascii="Arial" w:hAnsi="Arial" w:cs="Arial"/>
          <w:b/>
          <w:color w:val="0000FF"/>
          <w:sz w:val="24"/>
        </w:rPr>
        <w:t>R5-243875</w:t>
      </w:r>
      <w:r>
        <w:rPr>
          <w:rFonts w:ascii="Arial" w:hAnsi="Arial" w:cs="Arial"/>
          <w:b/>
          <w:color w:val="0000FF"/>
          <w:sz w:val="24"/>
        </w:rPr>
        <w:tab/>
      </w:r>
      <w:r>
        <w:rPr>
          <w:rFonts w:ascii="Arial" w:hAnsi="Arial" w:cs="Arial"/>
          <w:b/>
          <w:sz w:val="24"/>
        </w:rPr>
        <w:t>Addition of Test Case 16.5.1</w:t>
      </w:r>
    </w:p>
    <w:p w14:paraId="6907B5F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CR-0532  rev 1 Cat: F (Rel-17)</w:t>
      </w:r>
      <w:r>
        <w:rPr>
          <w:i/>
        </w:rPr>
        <w:br/>
      </w:r>
      <w:r>
        <w:rPr>
          <w:i/>
        </w:rPr>
        <w:br/>
      </w:r>
      <w:r>
        <w:rPr>
          <w:i/>
        </w:rPr>
        <w:tab/>
      </w:r>
      <w:r>
        <w:rPr>
          <w:i/>
        </w:rPr>
        <w:tab/>
      </w:r>
      <w:r>
        <w:rPr>
          <w:i/>
        </w:rPr>
        <w:tab/>
      </w:r>
      <w:r>
        <w:rPr>
          <w:i/>
        </w:rPr>
        <w:tab/>
      </w:r>
      <w:r>
        <w:rPr>
          <w:i/>
        </w:rPr>
        <w:tab/>
        <w:t>Source: Rohde &amp; Schwarz</w:t>
      </w:r>
    </w:p>
    <w:p w14:paraId="2DA10582" w14:textId="77777777" w:rsidR="00CD0C2C" w:rsidRDefault="00CD0C2C" w:rsidP="00CD0C2C">
      <w:pPr>
        <w:rPr>
          <w:color w:val="808080"/>
        </w:rPr>
      </w:pPr>
      <w:r>
        <w:rPr>
          <w:color w:val="808080"/>
        </w:rPr>
        <w:t>(Replaces R5-242977)</w:t>
      </w:r>
    </w:p>
    <w:p w14:paraId="678C6D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F069B" w14:textId="388DE006" w:rsidR="00CD0C2C" w:rsidRDefault="00CD0C2C" w:rsidP="00CD0C2C">
      <w:pPr>
        <w:rPr>
          <w:rFonts w:ascii="Arial" w:hAnsi="Arial" w:cs="Arial"/>
          <w:b/>
          <w:sz w:val="24"/>
        </w:rPr>
      </w:pPr>
      <w:r>
        <w:rPr>
          <w:rFonts w:ascii="Arial" w:hAnsi="Arial" w:cs="Arial"/>
          <w:b/>
          <w:color w:val="0000FF"/>
          <w:sz w:val="24"/>
        </w:rPr>
        <w:t>R5-242978</w:t>
      </w:r>
      <w:r>
        <w:rPr>
          <w:rFonts w:ascii="Arial" w:hAnsi="Arial" w:cs="Arial"/>
          <w:b/>
          <w:color w:val="0000FF"/>
          <w:sz w:val="24"/>
        </w:rPr>
        <w:tab/>
      </w:r>
      <w:r>
        <w:rPr>
          <w:rFonts w:ascii="Arial" w:hAnsi="Arial" w:cs="Arial"/>
          <w:b/>
          <w:sz w:val="24"/>
        </w:rPr>
        <w:t>Addition of Test Case 16.5.2</w:t>
      </w:r>
    </w:p>
    <w:p w14:paraId="3306AE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CR-0533  Cat: F (Rel-17)</w:t>
      </w:r>
      <w:r>
        <w:rPr>
          <w:i/>
        </w:rPr>
        <w:br/>
      </w:r>
      <w:r>
        <w:rPr>
          <w:i/>
        </w:rPr>
        <w:br/>
      </w:r>
      <w:r>
        <w:rPr>
          <w:i/>
        </w:rPr>
        <w:tab/>
      </w:r>
      <w:r>
        <w:rPr>
          <w:i/>
        </w:rPr>
        <w:tab/>
      </w:r>
      <w:r>
        <w:rPr>
          <w:i/>
        </w:rPr>
        <w:tab/>
      </w:r>
      <w:r>
        <w:rPr>
          <w:i/>
        </w:rPr>
        <w:tab/>
      </w:r>
      <w:r>
        <w:rPr>
          <w:i/>
        </w:rPr>
        <w:tab/>
        <w:t>Source: Rohde &amp; Schwarz</w:t>
      </w:r>
    </w:p>
    <w:p w14:paraId="0989321C" w14:textId="77777777" w:rsidR="00CD0C2C" w:rsidRDefault="00CD0C2C" w:rsidP="00CD0C2C">
      <w:pPr>
        <w:rPr>
          <w:rFonts w:ascii="Arial" w:hAnsi="Arial" w:cs="Arial"/>
          <w:b/>
        </w:rPr>
      </w:pPr>
      <w:r>
        <w:rPr>
          <w:rFonts w:ascii="Arial" w:hAnsi="Arial" w:cs="Arial"/>
          <w:b/>
        </w:rPr>
        <w:t xml:space="preserve">Discussion: </w:t>
      </w:r>
    </w:p>
    <w:p w14:paraId="097B675D" w14:textId="77777777" w:rsidR="00CD0C2C" w:rsidRDefault="00CD0C2C" w:rsidP="00CD0C2C">
      <w:r>
        <w:t>r1</w:t>
      </w:r>
    </w:p>
    <w:p w14:paraId="4315A2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R5-243876</w:t>
      </w:r>
      <w:r>
        <w:rPr>
          <w:color w:val="993300"/>
          <w:u w:val="single"/>
        </w:rPr>
        <w:t>.</w:t>
      </w:r>
    </w:p>
    <w:p w14:paraId="4028C7CA" w14:textId="30C41E86" w:rsidR="00CD0C2C" w:rsidRDefault="00CD0C2C" w:rsidP="00CD0C2C">
      <w:pPr>
        <w:rPr>
          <w:rFonts w:ascii="Arial" w:hAnsi="Arial" w:cs="Arial"/>
          <w:b/>
          <w:sz w:val="24"/>
        </w:rPr>
      </w:pPr>
      <w:r>
        <w:rPr>
          <w:rFonts w:ascii="Arial" w:hAnsi="Arial" w:cs="Arial"/>
          <w:b/>
          <w:color w:val="0000FF"/>
          <w:sz w:val="24"/>
        </w:rPr>
        <w:t>R5-243876</w:t>
      </w:r>
      <w:r>
        <w:rPr>
          <w:rFonts w:ascii="Arial" w:hAnsi="Arial" w:cs="Arial"/>
          <w:b/>
          <w:color w:val="0000FF"/>
          <w:sz w:val="24"/>
        </w:rPr>
        <w:tab/>
      </w:r>
      <w:r>
        <w:rPr>
          <w:rFonts w:ascii="Arial" w:hAnsi="Arial" w:cs="Arial"/>
          <w:b/>
          <w:sz w:val="24"/>
        </w:rPr>
        <w:t>Addition of Test Case 16.5.2</w:t>
      </w:r>
    </w:p>
    <w:p w14:paraId="63ECDF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CR-0533  rev 1 Cat: F (Rel-17)</w:t>
      </w:r>
      <w:r>
        <w:rPr>
          <w:i/>
        </w:rPr>
        <w:br/>
      </w:r>
      <w:r>
        <w:rPr>
          <w:i/>
        </w:rPr>
        <w:br/>
      </w:r>
      <w:r>
        <w:rPr>
          <w:i/>
        </w:rPr>
        <w:tab/>
      </w:r>
      <w:r>
        <w:rPr>
          <w:i/>
        </w:rPr>
        <w:tab/>
      </w:r>
      <w:r>
        <w:rPr>
          <w:i/>
        </w:rPr>
        <w:tab/>
      </w:r>
      <w:r>
        <w:rPr>
          <w:i/>
        </w:rPr>
        <w:tab/>
      </w:r>
      <w:r>
        <w:rPr>
          <w:i/>
        </w:rPr>
        <w:tab/>
        <w:t>Source: Rohde &amp; Schwarz</w:t>
      </w:r>
    </w:p>
    <w:p w14:paraId="626DE34F" w14:textId="77777777" w:rsidR="00CD0C2C" w:rsidRDefault="00CD0C2C" w:rsidP="00CD0C2C">
      <w:pPr>
        <w:rPr>
          <w:color w:val="808080"/>
        </w:rPr>
      </w:pPr>
      <w:r>
        <w:rPr>
          <w:color w:val="808080"/>
        </w:rPr>
        <w:lastRenderedPageBreak/>
        <w:t>(Replaces R5-242978)</w:t>
      </w:r>
    </w:p>
    <w:p w14:paraId="78E3B7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DB0E6" w14:textId="77777777" w:rsidR="00CD0C2C" w:rsidRDefault="00CD0C2C" w:rsidP="00CD0C2C">
      <w:pPr>
        <w:pStyle w:val="Heading5"/>
      </w:pPr>
      <w:bookmarkStart w:id="261" w:name="_Toc169163778"/>
      <w:r>
        <w:t>5.3.15.3</w:t>
      </w:r>
      <w:r>
        <w:tab/>
        <w:t>TS 37.571-3</w:t>
      </w:r>
      <w:bookmarkEnd w:id="261"/>
    </w:p>
    <w:p w14:paraId="4E4AD279" w14:textId="6AB8CC64" w:rsidR="00CD0C2C" w:rsidRDefault="00CD0C2C" w:rsidP="00CD0C2C">
      <w:pPr>
        <w:rPr>
          <w:rFonts w:ascii="Arial" w:hAnsi="Arial" w:cs="Arial"/>
          <w:b/>
          <w:sz w:val="24"/>
        </w:rPr>
      </w:pPr>
      <w:r>
        <w:rPr>
          <w:rFonts w:ascii="Arial" w:hAnsi="Arial" w:cs="Arial"/>
          <w:b/>
          <w:color w:val="0000FF"/>
          <w:sz w:val="24"/>
        </w:rPr>
        <w:t>R5-242483</w:t>
      </w:r>
      <w:r>
        <w:rPr>
          <w:rFonts w:ascii="Arial" w:hAnsi="Arial" w:cs="Arial"/>
          <w:b/>
          <w:color w:val="0000FF"/>
          <w:sz w:val="24"/>
        </w:rPr>
        <w:tab/>
      </w:r>
      <w:r>
        <w:rPr>
          <w:rFonts w:ascii="Arial" w:hAnsi="Arial" w:cs="Arial"/>
          <w:b/>
          <w:sz w:val="24"/>
        </w:rPr>
        <w:t>Addition of test applicabilities for Rel-17 PRS-RSRPP and UE Rx-Tx time difference test cases</w:t>
      </w:r>
    </w:p>
    <w:p w14:paraId="584F02D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v17.4.0</w:t>
      </w:r>
      <w:r>
        <w:rPr>
          <w:i/>
        </w:rPr>
        <w:tab/>
        <w:t xml:space="preserve">  CR-0169  Cat: F (Rel-17)</w:t>
      </w:r>
      <w:r>
        <w:rPr>
          <w:i/>
        </w:rPr>
        <w:br/>
      </w:r>
      <w:r>
        <w:rPr>
          <w:i/>
        </w:rPr>
        <w:br/>
      </w:r>
      <w:r>
        <w:rPr>
          <w:i/>
        </w:rPr>
        <w:tab/>
      </w:r>
      <w:r>
        <w:rPr>
          <w:i/>
        </w:rPr>
        <w:tab/>
      </w:r>
      <w:r>
        <w:rPr>
          <w:i/>
        </w:rPr>
        <w:tab/>
      </w:r>
      <w:r>
        <w:rPr>
          <w:i/>
        </w:rPr>
        <w:tab/>
      </w:r>
      <w:r>
        <w:rPr>
          <w:i/>
        </w:rPr>
        <w:tab/>
        <w:t>Source: CATT, Rohde&amp;Schwarz</w:t>
      </w:r>
    </w:p>
    <w:p w14:paraId="731D8991" w14:textId="77777777" w:rsidR="00CD0C2C" w:rsidRDefault="00CD0C2C" w:rsidP="00CD0C2C">
      <w:pPr>
        <w:rPr>
          <w:rFonts w:ascii="Arial" w:hAnsi="Arial" w:cs="Arial"/>
          <w:b/>
        </w:rPr>
      </w:pPr>
      <w:r>
        <w:rPr>
          <w:rFonts w:ascii="Arial" w:hAnsi="Arial" w:cs="Arial"/>
          <w:b/>
        </w:rPr>
        <w:t xml:space="preserve">Discussion: </w:t>
      </w:r>
    </w:p>
    <w:p w14:paraId="029BB07F" w14:textId="77777777" w:rsidR="00CD0C2C" w:rsidRDefault="00CD0C2C" w:rsidP="00CD0C2C">
      <w:r>
        <w:t>Tdoc#</w:t>
      </w:r>
    </w:p>
    <w:p w14:paraId="785E1A6C" w14:textId="77777777" w:rsidR="00CD0C2C" w:rsidRDefault="00CD0C2C" w:rsidP="00CD0C2C">
      <w:r>
        <w:t>r1</w:t>
      </w:r>
    </w:p>
    <w:p w14:paraId="335398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R5-243802</w:t>
      </w:r>
      <w:r>
        <w:rPr>
          <w:color w:val="993300"/>
          <w:u w:val="single"/>
        </w:rPr>
        <w:t>.</w:t>
      </w:r>
    </w:p>
    <w:p w14:paraId="0631D012" w14:textId="6645B1E6" w:rsidR="00CD0C2C" w:rsidRDefault="00CD0C2C" w:rsidP="00CD0C2C">
      <w:pPr>
        <w:rPr>
          <w:rFonts w:ascii="Arial" w:hAnsi="Arial" w:cs="Arial"/>
          <w:b/>
          <w:sz w:val="24"/>
        </w:rPr>
      </w:pPr>
      <w:r>
        <w:rPr>
          <w:rFonts w:ascii="Arial" w:hAnsi="Arial" w:cs="Arial"/>
          <w:b/>
          <w:color w:val="0000FF"/>
          <w:sz w:val="24"/>
        </w:rPr>
        <w:t>R5-243802</w:t>
      </w:r>
      <w:r>
        <w:rPr>
          <w:rFonts w:ascii="Arial" w:hAnsi="Arial" w:cs="Arial"/>
          <w:b/>
          <w:color w:val="0000FF"/>
          <w:sz w:val="24"/>
        </w:rPr>
        <w:tab/>
      </w:r>
      <w:r>
        <w:rPr>
          <w:rFonts w:ascii="Arial" w:hAnsi="Arial" w:cs="Arial"/>
          <w:b/>
          <w:sz w:val="24"/>
        </w:rPr>
        <w:t>Addition of test applicabilities for Rel-17 PRS-RSRPP and UE Rx-Tx time difference test cases</w:t>
      </w:r>
    </w:p>
    <w:p w14:paraId="384DF0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v17.4.0</w:t>
      </w:r>
      <w:r>
        <w:rPr>
          <w:i/>
        </w:rPr>
        <w:tab/>
        <w:t xml:space="preserve">  CR-0169  rev 1 Cat: F (Rel-17)</w:t>
      </w:r>
      <w:r>
        <w:rPr>
          <w:i/>
        </w:rPr>
        <w:br/>
      </w:r>
      <w:r>
        <w:rPr>
          <w:i/>
        </w:rPr>
        <w:br/>
      </w:r>
      <w:r>
        <w:rPr>
          <w:i/>
        </w:rPr>
        <w:tab/>
      </w:r>
      <w:r>
        <w:rPr>
          <w:i/>
        </w:rPr>
        <w:tab/>
      </w:r>
      <w:r>
        <w:rPr>
          <w:i/>
        </w:rPr>
        <w:tab/>
      </w:r>
      <w:r>
        <w:rPr>
          <w:i/>
        </w:rPr>
        <w:tab/>
      </w:r>
      <w:r>
        <w:rPr>
          <w:i/>
        </w:rPr>
        <w:tab/>
        <w:t>Source: CATT, Rohde&amp;Schwarz</w:t>
      </w:r>
    </w:p>
    <w:p w14:paraId="13E3F24C" w14:textId="77777777" w:rsidR="00CD0C2C" w:rsidRDefault="00CD0C2C" w:rsidP="00CD0C2C">
      <w:pPr>
        <w:rPr>
          <w:color w:val="808080"/>
        </w:rPr>
      </w:pPr>
      <w:r>
        <w:rPr>
          <w:color w:val="808080"/>
        </w:rPr>
        <w:t>(Replaces R5-242483)</w:t>
      </w:r>
    </w:p>
    <w:p w14:paraId="5A7B75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CA821" w14:textId="68723B35" w:rsidR="00CD0C2C" w:rsidRDefault="00CD0C2C" w:rsidP="00CD0C2C">
      <w:pPr>
        <w:rPr>
          <w:rFonts w:ascii="Arial" w:hAnsi="Arial" w:cs="Arial"/>
          <w:b/>
          <w:sz w:val="24"/>
        </w:rPr>
      </w:pPr>
      <w:r>
        <w:rPr>
          <w:rFonts w:ascii="Arial" w:hAnsi="Arial" w:cs="Arial"/>
          <w:b/>
          <w:color w:val="0000FF"/>
          <w:sz w:val="24"/>
        </w:rPr>
        <w:t>R5-242995</w:t>
      </w:r>
      <w:r>
        <w:rPr>
          <w:rFonts w:ascii="Arial" w:hAnsi="Arial" w:cs="Arial"/>
          <w:b/>
          <w:color w:val="0000FF"/>
          <w:sz w:val="24"/>
        </w:rPr>
        <w:tab/>
      </w:r>
      <w:r>
        <w:rPr>
          <w:rFonts w:ascii="Arial" w:hAnsi="Arial" w:cs="Arial"/>
          <w:b/>
          <w:sz w:val="24"/>
        </w:rPr>
        <w:t>Addition of Test Applicability UE Rx-Tx time difference measurement accuracy in RRC_INACTIVE state in FR2 SA</w:t>
      </w:r>
    </w:p>
    <w:p w14:paraId="7EA677D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v17.4.0</w:t>
      </w:r>
      <w:r>
        <w:rPr>
          <w:i/>
        </w:rPr>
        <w:tab/>
        <w:t xml:space="preserve">  CR-0170  Cat: F (Rel-17)</w:t>
      </w:r>
      <w:r>
        <w:rPr>
          <w:i/>
        </w:rPr>
        <w:br/>
      </w:r>
      <w:r>
        <w:rPr>
          <w:i/>
        </w:rPr>
        <w:br/>
      </w:r>
      <w:r>
        <w:rPr>
          <w:i/>
        </w:rPr>
        <w:tab/>
      </w:r>
      <w:r>
        <w:rPr>
          <w:i/>
        </w:rPr>
        <w:tab/>
      </w:r>
      <w:r>
        <w:rPr>
          <w:i/>
        </w:rPr>
        <w:tab/>
      </w:r>
      <w:r>
        <w:rPr>
          <w:i/>
        </w:rPr>
        <w:tab/>
      </w:r>
      <w:r>
        <w:rPr>
          <w:i/>
        </w:rPr>
        <w:tab/>
        <w:t>Source: Nokia</w:t>
      </w:r>
    </w:p>
    <w:p w14:paraId="7C73F3F8" w14:textId="77777777" w:rsidR="00CD0C2C" w:rsidRDefault="00CD0C2C" w:rsidP="00CD0C2C">
      <w:pPr>
        <w:rPr>
          <w:rFonts w:ascii="Arial" w:hAnsi="Arial" w:cs="Arial"/>
          <w:b/>
        </w:rPr>
      </w:pPr>
      <w:r>
        <w:rPr>
          <w:rFonts w:ascii="Arial" w:hAnsi="Arial" w:cs="Arial"/>
          <w:b/>
        </w:rPr>
        <w:t xml:space="preserve">Discussion: </w:t>
      </w:r>
    </w:p>
    <w:p w14:paraId="0AF5F9D8" w14:textId="77777777" w:rsidR="00CD0C2C" w:rsidRDefault="00CD0C2C" w:rsidP="00CD0C2C">
      <w:r>
        <w:t>r1</w:t>
      </w:r>
    </w:p>
    <w:p w14:paraId="24DDF12B" w14:textId="77777777" w:rsidR="00CD0C2C" w:rsidRDefault="00CD0C2C" w:rsidP="00CD0C2C">
      <w:r>
        <w:t>- clauses affected</w:t>
      </w:r>
    </w:p>
    <w:p w14:paraId="663C0909" w14:textId="77777777" w:rsidR="00CD0C2C" w:rsidRDefault="00CD0C2C" w:rsidP="00CD0C2C">
      <w:r>
        <w:t xml:space="preserve">- </w:t>
      </w:r>
      <w:r>
        <w:tab/>
        <w:t>Reused the conditions defined by CATT in the dependent CR and defined RA-SDT PICS in the additional information table of A.4.4-1</w:t>
      </w:r>
    </w:p>
    <w:p w14:paraId="382B4D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R5-243806</w:t>
      </w:r>
      <w:r>
        <w:rPr>
          <w:color w:val="993300"/>
          <w:u w:val="single"/>
        </w:rPr>
        <w:t>.</w:t>
      </w:r>
    </w:p>
    <w:p w14:paraId="65136FF9" w14:textId="0D1586B4" w:rsidR="00CD0C2C" w:rsidRDefault="00CD0C2C" w:rsidP="00CD0C2C">
      <w:pPr>
        <w:rPr>
          <w:rFonts w:ascii="Arial" w:hAnsi="Arial" w:cs="Arial"/>
          <w:b/>
          <w:sz w:val="24"/>
        </w:rPr>
      </w:pPr>
      <w:r>
        <w:rPr>
          <w:rFonts w:ascii="Arial" w:hAnsi="Arial" w:cs="Arial"/>
          <w:b/>
          <w:color w:val="0000FF"/>
          <w:sz w:val="24"/>
        </w:rPr>
        <w:t>R5-243806</w:t>
      </w:r>
      <w:r>
        <w:rPr>
          <w:rFonts w:ascii="Arial" w:hAnsi="Arial" w:cs="Arial"/>
          <w:b/>
          <w:color w:val="0000FF"/>
          <w:sz w:val="24"/>
        </w:rPr>
        <w:tab/>
      </w:r>
      <w:r>
        <w:rPr>
          <w:rFonts w:ascii="Arial" w:hAnsi="Arial" w:cs="Arial"/>
          <w:b/>
          <w:sz w:val="24"/>
        </w:rPr>
        <w:t>Addition of Test Applicability UE Rx-Tx time difference measurement accuracy in RRC_INACTIVE state in FR2 SA</w:t>
      </w:r>
    </w:p>
    <w:p w14:paraId="73A51B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v17.4.0</w:t>
      </w:r>
      <w:r>
        <w:rPr>
          <w:i/>
        </w:rPr>
        <w:tab/>
        <w:t xml:space="preserve">  CR-0170  rev 1 Cat: F (Rel-17)</w:t>
      </w:r>
      <w:r>
        <w:rPr>
          <w:i/>
        </w:rPr>
        <w:br/>
      </w:r>
      <w:r>
        <w:rPr>
          <w:i/>
        </w:rPr>
        <w:br/>
      </w:r>
      <w:r>
        <w:rPr>
          <w:i/>
        </w:rPr>
        <w:tab/>
      </w:r>
      <w:r>
        <w:rPr>
          <w:i/>
        </w:rPr>
        <w:tab/>
      </w:r>
      <w:r>
        <w:rPr>
          <w:i/>
        </w:rPr>
        <w:tab/>
      </w:r>
      <w:r>
        <w:rPr>
          <w:i/>
        </w:rPr>
        <w:tab/>
      </w:r>
      <w:r>
        <w:rPr>
          <w:i/>
        </w:rPr>
        <w:tab/>
        <w:t>Source: Nokia</w:t>
      </w:r>
    </w:p>
    <w:p w14:paraId="60A40D74" w14:textId="77777777" w:rsidR="00CD0C2C" w:rsidRDefault="00CD0C2C" w:rsidP="00CD0C2C">
      <w:pPr>
        <w:rPr>
          <w:color w:val="808080"/>
        </w:rPr>
      </w:pPr>
      <w:r>
        <w:rPr>
          <w:color w:val="808080"/>
        </w:rPr>
        <w:t>(Replaces R5-242995)</w:t>
      </w:r>
    </w:p>
    <w:p w14:paraId="07EB610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5298D" w14:textId="77777777" w:rsidR="00CD0C2C" w:rsidRDefault="00CD0C2C" w:rsidP="00CD0C2C">
      <w:pPr>
        <w:pStyle w:val="Heading5"/>
      </w:pPr>
      <w:bookmarkStart w:id="262" w:name="_Toc169163779"/>
      <w:r>
        <w:lastRenderedPageBreak/>
        <w:t>5.3.15.4</w:t>
      </w:r>
      <w:r>
        <w:tab/>
        <w:t>TS 37.571-5</w:t>
      </w:r>
      <w:bookmarkEnd w:id="262"/>
    </w:p>
    <w:p w14:paraId="17FF7204" w14:textId="77777777" w:rsidR="00CD0C2C" w:rsidRDefault="00CD0C2C" w:rsidP="00CD0C2C">
      <w:pPr>
        <w:pStyle w:val="Heading5"/>
      </w:pPr>
      <w:bookmarkStart w:id="263" w:name="_Toc169163780"/>
      <w:r>
        <w:t>5.3.15.5</w:t>
      </w:r>
      <w:r>
        <w:tab/>
        <w:t>TR 38.903 (NR MU &amp; TT analyses)</w:t>
      </w:r>
      <w:bookmarkEnd w:id="263"/>
    </w:p>
    <w:p w14:paraId="7EEB5437" w14:textId="6615CDF9" w:rsidR="00CD0C2C" w:rsidRDefault="00CD0C2C" w:rsidP="00CD0C2C">
      <w:pPr>
        <w:rPr>
          <w:rFonts w:ascii="Arial" w:hAnsi="Arial" w:cs="Arial"/>
          <w:b/>
          <w:sz w:val="24"/>
        </w:rPr>
      </w:pPr>
      <w:r>
        <w:rPr>
          <w:rFonts w:ascii="Arial" w:hAnsi="Arial" w:cs="Arial"/>
          <w:b/>
          <w:color w:val="0000FF"/>
          <w:sz w:val="24"/>
        </w:rPr>
        <w:t>R5-242218</w:t>
      </w:r>
      <w:r>
        <w:rPr>
          <w:rFonts w:ascii="Arial" w:hAnsi="Arial" w:cs="Arial"/>
          <w:b/>
          <w:color w:val="0000FF"/>
          <w:sz w:val="24"/>
        </w:rPr>
        <w:tab/>
      </w:r>
      <w:r>
        <w:rPr>
          <w:rFonts w:ascii="Arial" w:hAnsi="Arial" w:cs="Arial"/>
          <w:b/>
          <w:sz w:val="24"/>
        </w:rPr>
        <w:t>Update TC 14.2.3 and TC 14.2.10 TT analysis results</w:t>
      </w:r>
    </w:p>
    <w:p w14:paraId="243ABF6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CR-0707  Cat: F (Rel-18)</w:t>
      </w:r>
      <w:r>
        <w:rPr>
          <w:i/>
        </w:rPr>
        <w:br/>
      </w:r>
      <w:r>
        <w:rPr>
          <w:i/>
        </w:rPr>
        <w:br/>
      </w:r>
      <w:r>
        <w:rPr>
          <w:i/>
        </w:rPr>
        <w:tab/>
      </w:r>
      <w:r>
        <w:rPr>
          <w:i/>
        </w:rPr>
        <w:tab/>
      </w:r>
      <w:r>
        <w:rPr>
          <w:i/>
        </w:rPr>
        <w:tab/>
      </w:r>
      <w:r>
        <w:rPr>
          <w:i/>
        </w:rPr>
        <w:tab/>
      </w:r>
      <w:r>
        <w:rPr>
          <w:i/>
        </w:rPr>
        <w:tab/>
        <w:t>Source: CATT</w:t>
      </w:r>
    </w:p>
    <w:p w14:paraId="377243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R5-243769</w:t>
      </w:r>
      <w:r>
        <w:rPr>
          <w:color w:val="993300"/>
          <w:u w:val="single"/>
        </w:rPr>
        <w:t>.</w:t>
      </w:r>
    </w:p>
    <w:p w14:paraId="2623314F" w14:textId="6D951CB7" w:rsidR="00CD0C2C" w:rsidRDefault="00CD0C2C" w:rsidP="00CD0C2C">
      <w:pPr>
        <w:rPr>
          <w:rFonts w:ascii="Arial" w:hAnsi="Arial" w:cs="Arial"/>
          <w:b/>
          <w:sz w:val="24"/>
        </w:rPr>
      </w:pPr>
      <w:r>
        <w:rPr>
          <w:rFonts w:ascii="Arial" w:hAnsi="Arial" w:cs="Arial"/>
          <w:b/>
          <w:color w:val="0000FF"/>
          <w:sz w:val="24"/>
        </w:rPr>
        <w:t>R5-243769</w:t>
      </w:r>
      <w:r>
        <w:rPr>
          <w:rFonts w:ascii="Arial" w:hAnsi="Arial" w:cs="Arial"/>
          <w:b/>
          <w:color w:val="0000FF"/>
          <w:sz w:val="24"/>
        </w:rPr>
        <w:tab/>
      </w:r>
      <w:r>
        <w:rPr>
          <w:rFonts w:ascii="Arial" w:hAnsi="Arial" w:cs="Arial"/>
          <w:b/>
          <w:sz w:val="24"/>
        </w:rPr>
        <w:t>Update TC 14.2.3 and TC 14.2.10 TT analysis results</w:t>
      </w:r>
    </w:p>
    <w:p w14:paraId="698DC4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CR-0707  rev 1 Cat: F (Rel-18)</w:t>
      </w:r>
      <w:r>
        <w:rPr>
          <w:i/>
        </w:rPr>
        <w:br/>
      </w:r>
      <w:r>
        <w:rPr>
          <w:i/>
        </w:rPr>
        <w:br/>
      </w:r>
      <w:r>
        <w:rPr>
          <w:i/>
        </w:rPr>
        <w:tab/>
      </w:r>
      <w:r>
        <w:rPr>
          <w:i/>
        </w:rPr>
        <w:tab/>
      </w:r>
      <w:r>
        <w:rPr>
          <w:i/>
        </w:rPr>
        <w:tab/>
      </w:r>
      <w:r>
        <w:rPr>
          <w:i/>
        </w:rPr>
        <w:tab/>
      </w:r>
      <w:r>
        <w:rPr>
          <w:i/>
        </w:rPr>
        <w:tab/>
        <w:t>Source: CATT</w:t>
      </w:r>
    </w:p>
    <w:p w14:paraId="44F72527" w14:textId="77777777" w:rsidR="00CD0C2C" w:rsidRDefault="00CD0C2C" w:rsidP="00CD0C2C">
      <w:pPr>
        <w:rPr>
          <w:color w:val="808080"/>
        </w:rPr>
      </w:pPr>
      <w:r>
        <w:rPr>
          <w:color w:val="808080"/>
        </w:rPr>
        <w:t>(Replaces R5-242218)</w:t>
      </w:r>
    </w:p>
    <w:p w14:paraId="140D9D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6A5B3" w14:textId="40DBBB00" w:rsidR="00CD0C2C" w:rsidRDefault="00CD0C2C" w:rsidP="00CD0C2C">
      <w:pPr>
        <w:rPr>
          <w:rFonts w:ascii="Arial" w:hAnsi="Arial" w:cs="Arial"/>
          <w:b/>
          <w:sz w:val="24"/>
        </w:rPr>
      </w:pPr>
      <w:r>
        <w:rPr>
          <w:rFonts w:ascii="Arial" w:hAnsi="Arial" w:cs="Arial"/>
          <w:b/>
          <w:color w:val="0000FF"/>
          <w:sz w:val="24"/>
        </w:rPr>
        <w:t>R5-242220</w:t>
      </w:r>
      <w:r>
        <w:rPr>
          <w:rFonts w:ascii="Arial" w:hAnsi="Arial" w:cs="Arial"/>
          <w:b/>
          <w:color w:val="0000FF"/>
          <w:sz w:val="24"/>
        </w:rPr>
        <w:tab/>
      </w:r>
      <w:r>
        <w:rPr>
          <w:rFonts w:ascii="Arial" w:hAnsi="Arial" w:cs="Arial"/>
          <w:b/>
          <w:sz w:val="24"/>
        </w:rPr>
        <w:t>Update TC 14.2.8 and TC 14.2.9 TT analysis results</w:t>
      </w:r>
    </w:p>
    <w:p w14:paraId="0B0D36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CR-0709  Cat: F (Rel-18)</w:t>
      </w:r>
      <w:r>
        <w:rPr>
          <w:i/>
        </w:rPr>
        <w:br/>
      </w:r>
      <w:r>
        <w:rPr>
          <w:i/>
        </w:rPr>
        <w:br/>
      </w:r>
      <w:r>
        <w:rPr>
          <w:i/>
        </w:rPr>
        <w:tab/>
      </w:r>
      <w:r>
        <w:rPr>
          <w:i/>
        </w:rPr>
        <w:tab/>
      </w:r>
      <w:r>
        <w:rPr>
          <w:i/>
        </w:rPr>
        <w:tab/>
      </w:r>
      <w:r>
        <w:rPr>
          <w:i/>
        </w:rPr>
        <w:tab/>
      </w:r>
      <w:r>
        <w:rPr>
          <w:i/>
        </w:rPr>
        <w:tab/>
        <w:t>Source: CATT</w:t>
      </w:r>
    </w:p>
    <w:p w14:paraId="17A7FB6E" w14:textId="77777777" w:rsidR="00CD0C2C" w:rsidRDefault="00CD0C2C" w:rsidP="00CD0C2C">
      <w:pPr>
        <w:rPr>
          <w:rFonts w:ascii="Arial" w:hAnsi="Arial" w:cs="Arial"/>
          <w:b/>
        </w:rPr>
      </w:pPr>
      <w:r>
        <w:rPr>
          <w:rFonts w:ascii="Arial" w:hAnsi="Arial" w:cs="Arial"/>
          <w:b/>
        </w:rPr>
        <w:t xml:space="preserve">Discussion: </w:t>
      </w:r>
    </w:p>
    <w:p w14:paraId="2A206F9B" w14:textId="77777777" w:rsidR="00CD0C2C" w:rsidRDefault="00CD0C2C" w:rsidP="00CD0C2C">
      <w:r>
        <w:t>r1</w:t>
      </w:r>
    </w:p>
    <w:p w14:paraId="267B249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R5-243770</w:t>
      </w:r>
      <w:r>
        <w:rPr>
          <w:color w:val="993300"/>
          <w:u w:val="single"/>
        </w:rPr>
        <w:t>.</w:t>
      </w:r>
    </w:p>
    <w:p w14:paraId="00D0DB39" w14:textId="4B32F077" w:rsidR="00CD0C2C" w:rsidRDefault="00CD0C2C" w:rsidP="00CD0C2C">
      <w:pPr>
        <w:rPr>
          <w:rFonts w:ascii="Arial" w:hAnsi="Arial" w:cs="Arial"/>
          <w:b/>
          <w:sz w:val="24"/>
        </w:rPr>
      </w:pPr>
      <w:r>
        <w:rPr>
          <w:rFonts w:ascii="Arial" w:hAnsi="Arial" w:cs="Arial"/>
          <w:b/>
          <w:color w:val="0000FF"/>
          <w:sz w:val="24"/>
        </w:rPr>
        <w:t>R5-243770</w:t>
      </w:r>
      <w:r>
        <w:rPr>
          <w:rFonts w:ascii="Arial" w:hAnsi="Arial" w:cs="Arial"/>
          <w:b/>
          <w:color w:val="0000FF"/>
          <w:sz w:val="24"/>
        </w:rPr>
        <w:tab/>
      </w:r>
      <w:r>
        <w:rPr>
          <w:rFonts w:ascii="Arial" w:hAnsi="Arial" w:cs="Arial"/>
          <w:b/>
          <w:sz w:val="24"/>
        </w:rPr>
        <w:t>Update TC 14.2.8 and TC 14.2.9 TT analysis results</w:t>
      </w:r>
    </w:p>
    <w:p w14:paraId="0D8B9D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CR-0709  rev 1 Cat: F (Rel-18)</w:t>
      </w:r>
      <w:r>
        <w:rPr>
          <w:i/>
        </w:rPr>
        <w:br/>
      </w:r>
      <w:r>
        <w:rPr>
          <w:i/>
        </w:rPr>
        <w:br/>
      </w:r>
      <w:r>
        <w:rPr>
          <w:i/>
        </w:rPr>
        <w:tab/>
      </w:r>
      <w:r>
        <w:rPr>
          <w:i/>
        </w:rPr>
        <w:tab/>
      </w:r>
      <w:r>
        <w:rPr>
          <w:i/>
        </w:rPr>
        <w:tab/>
      </w:r>
      <w:r>
        <w:rPr>
          <w:i/>
        </w:rPr>
        <w:tab/>
      </w:r>
      <w:r>
        <w:rPr>
          <w:i/>
        </w:rPr>
        <w:tab/>
        <w:t>Source: CATT</w:t>
      </w:r>
    </w:p>
    <w:p w14:paraId="4567862F" w14:textId="77777777" w:rsidR="00CD0C2C" w:rsidRDefault="00CD0C2C" w:rsidP="00CD0C2C">
      <w:pPr>
        <w:rPr>
          <w:color w:val="808080"/>
        </w:rPr>
      </w:pPr>
      <w:r>
        <w:rPr>
          <w:color w:val="808080"/>
        </w:rPr>
        <w:t>(Replaces R5-242220)</w:t>
      </w:r>
    </w:p>
    <w:p w14:paraId="12382C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41A5A" w14:textId="4F438FF5" w:rsidR="00CD0C2C" w:rsidRDefault="00CD0C2C" w:rsidP="00CD0C2C">
      <w:pPr>
        <w:rPr>
          <w:rFonts w:ascii="Arial" w:hAnsi="Arial" w:cs="Arial"/>
          <w:b/>
          <w:sz w:val="24"/>
        </w:rPr>
      </w:pPr>
      <w:r>
        <w:rPr>
          <w:rFonts w:ascii="Arial" w:hAnsi="Arial" w:cs="Arial"/>
          <w:b/>
          <w:color w:val="0000FF"/>
          <w:sz w:val="24"/>
        </w:rPr>
        <w:t>R5-242221</w:t>
      </w:r>
      <w:r>
        <w:rPr>
          <w:rFonts w:ascii="Arial" w:hAnsi="Arial" w:cs="Arial"/>
          <w:b/>
          <w:color w:val="0000FF"/>
          <w:sz w:val="24"/>
        </w:rPr>
        <w:tab/>
      </w:r>
      <w:r>
        <w:rPr>
          <w:rFonts w:ascii="Arial" w:hAnsi="Arial" w:cs="Arial"/>
          <w:b/>
          <w:sz w:val="24"/>
        </w:rPr>
        <w:t>Update TC 14.3.3 and TC 14.3.8 TT analysis results</w:t>
      </w:r>
    </w:p>
    <w:p w14:paraId="675DB7F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CR-0710  Cat: F (Rel-18)</w:t>
      </w:r>
      <w:r>
        <w:rPr>
          <w:i/>
        </w:rPr>
        <w:br/>
      </w:r>
      <w:r>
        <w:rPr>
          <w:i/>
        </w:rPr>
        <w:br/>
      </w:r>
      <w:r>
        <w:rPr>
          <w:i/>
        </w:rPr>
        <w:tab/>
      </w:r>
      <w:r>
        <w:rPr>
          <w:i/>
        </w:rPr>
        <w:tab/>
      </w:r>
      <w:r>
        <w:rPr>
          <w:i/>
        </w:rPr>
        <w:tab/>
      </w:r>
      <w:r>
        <w:rPr>
          <w:i/>
        </w:rPr>
        <w:tab/>
      </w:r>
      <w:r>
        <w:rPr>
          <w:i/>
        </w:rPr>
        <w:tab/>
        <w:t>Source: CATT</w:t>
      </w:r>
    </w:p>
    <w:p w14:paraId="63DAE459" w14:textId="77777777" w:rsidR="00CD0C2C" w:rsidRDefault="00CD0C2C" w:rsidP="00CD0C2C">
      <w:pPr>
        <w:rPr>
          <w:rFonts w:ascii="Arial" w:hAnsi="Arial" w:cs="Arial"/>
          <w:b/>
        </w:rPr>
      </w:pPr>
      <w:r>
        <w:rPr>
          <w:rFonts w:ascii="Arial" w:hAnsi="Arial" w:cs="Arial"/>
          <w:b/>
        </w:rPr>
        <w:t xml:space="preserve">Discussion: </w:t>
      </w:r>
    </w:p>
    <w:p w14:paraId="75C22851" w14:textId="77777777" w:rsidR="00CD0C2C" w:rsidRDefault="00CD0C2C" w:rsidP="00CD0C2C">
      <w:r>
        <w:t>r1</w:t>
      </w:r>
    </w:p>
    <w:p w14:paraId="795C1B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R5-243771</w:t>
      </w:r>
      <w:r>
        <w:rPr>
          <w:color w:val="993300"/>
          <w:u w:val="single"/>
        </w:rPr>
        <w:t>.</w:t>
      </w:r>
    </w:p>
    <w:p w14:paraId="26495A57" w14:textId="26BA1931" w:rsidR="00CD0C2C" w:rsidRDefault="00CD0C2C" w:rsidP="00CD0C2C">
      <w:pPr>
        <w:rPr>
          <w:rFonts w:ascii="Arial" w:hAnsi="Arial" w:cs="Arial"/>
          <w:b/>
          <w:sz w:val="24"/>
        </w:rPr>
      </w:pPr>
      <w:r>
        <w:rPr>
          <w:rFonts w:ascii="Arial" w:hAnsi="Arial" w:cs="Arial"/>
          <w:b/>
          <w:color w:val="0000FF"/>
          <w:sz w:val="24"/>
        </w:rPr>
        <w:t>R5-243771</w:t>
      </w:r>
      <w:r>
        <w:rPr>
          <w:rFonts w:ascii="Arial" w:hAnsi="Arial" w:cs="Arial"/>
          <w:b/>
          <w:color w:val="0000FF"/>
          <w:sz w:val="24"/>
        </w:rPr>
        <w:tab/>
      </w:r>
      <w:r>
        <w:rPr>
          <w:rFonts w:ascii="Arial" w:hAnsi="Arial" w:cs="Arial"/>
          <w:b/>
          <w:sz w:val="24"/>
        </w:rPr>
        <w:t>Update TC 14.3.3 and TC 14.3.8 TT analysis results</w:t>
      </w:r>
    </w:p>
    <w:p w14:paraId="390470D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CR-0710  rev 1 Cat: F (Rel-18)</w:t>
      </w:r>
      <w:r>
        <w:rPr>
          <w:i/>
        </w:rPr>
        <w:br/>
      </w:r>
      <w:r>
        <w:rPr>
          <w:i/>
        </w:rPr>
        <w:lastRenderedPageBreak/>
        <w:br/>
      </w:r>
      <w:r>
        <w:rPr>
          <w:i/>
        </w:rPr>
        <w:tab/>
      </w:r>
      <w:r>
        <w:rPr>
          <w:i/>
        </w:rPr>
        <w:tab/>
      </w:r>
      <w:r>
        <w:rPr>
          <w:i/>
        </w:rPr>
        <w:tab/>
      </w:r>
      <w:r>
        <w:rPr>
          <w:i/>
        </w:rPr>
        <w:tab/>
      </w:r>
      <w:r>
        <w:rPr>
          <w:i/>
        </w:rPr>
        <w:tab/>
        <w:t>Source: CATT</w:t>
      </w:r>
    </w:p>
    <w:p w14:paraId="3F93DF89" w14:textId="77777777" w:rsidR="00CD0C2C" w:rsidRDefault="00CD0C2C" w:rsidP="00CD0C2C">
      <w:pPr>
        <w:rPr>
          <w:color w:val="808080"/>
        </w:rPr>
      </w:pPr>
      <w:r>
        <w:rPr>
          <w:color w:val="808080"/>
        </w:rPr>
        <w:t>(Replaces R5-242221)</w:t>
      </w:r>
    </w:p>
    <w:p w14:paraId="1DDBD45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1373" w14:textId="3C7E9411" w:rsidR="00CD0C2C" w:rsidRDefault="00CD0C2C" w:rsidP="00CD0C2C">
      <w:pPr>
        <w:rPr>
          <w:rFonts w:ascii="Arial" w:hAnsi="Arial" w:cs="Arial"/>
          <w:b/>
          <w:sz w:val="24"/>
        </w:rPr>
      </w:pPr>
      <w:r>
        <w:rPr>
          <w:rFonts w:ascii="Arial" w:hAnsi="Arial" w:cs="Arial"/>
          <w:b/>
          <w:color w:val="0000FF"/>
          <w:sz w:val="24"/>
        </w:rPr>
        <w:t>R5-242223</w:t>
      </w:r>
      <w:r>
        <w:rPr>
          <w:rFonts w:ascii="Arial" w:hAnsi="Arial" w:cs="Arial"/>
          <w:b/>
          <w:color w:val="0000FF"/>
          <w:sz w:val="24"/>
        </w:rPr>
        <w:tab/>
      </w:r>
      <w:r>
        <w:rPr>
          <w:rFonts w:ascii="Arial" w:hAnsi="Arial" w:cs="Arial"/>
          <w:b/>
          <w:sz w:val="24"/>
        </w:rPr>
        <w:t>Update TC 14.3.7 TT analysis results</w:t>
      </w:r>
    </w:p>
    <w:p w14:paraId="7D472FD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CR-0712  Cat: F (Rel-18)</w:t>
      </w:r>
      <w:r>
        <w:rPr>
          <w:i/>
        </w:rPr>
        <w:br/>
      </w:r>
      <w:r>
        <w:rPr>
          <w:i/>
        </w:rPr>
        <w:br/>
      </w:r>
      <w:r>
        <w:rPr>
          <w:i/>
        </w:rPr>
        <w:tab/>
      </w:r>
      <w:r>
        <w:rPr>
          <w:i/>
        </w:rPr>
        <w:tab/>
      </w:r>
      <w:r>
        <w:rPr>
          <w:i/>
        </w:rPr>
        <w:tab/>
      </w:r>
      <w:r>
        <w:rPr>
          <w:i/>
        </w:rPr>
        <w:tab/>
      </w:r>
      <w:r>
        <w:rPr>
          <w:i/>
        </w:rPr>
        <w:tab/>
        <w:t>Source: CATT</w:t>
      </w:r>
    </w:p>
    <w:p w14:paraId="1085C8E6" w14:textId="77777777" w:rsidR="00CD0C2C" w:rsidRDefault="00CD0C2C" w:rsidP="00CD0C2C">
      <w:pPr>
        <w:rPr>
          <w:rFonts w:ascii="Arial" w:hAnsi="Arial" w:cs="Arial"/>
          <w:b/>
        </w:rPr>
      </w:pPr>
      <w:r>
        <w:rPr>
          <w:rFonts w:ascii="Arial" w:hAnsi="Arial" w:cs="Arial"/>
          <w:b/>
        </w:rPr>
        <w:t xml:space="preserve">Discussion: </w:t>
      </w:r>
    </w:p>
    <w:p w14:paraId="72F6B80C" w14:textId="77777777" w:rsidR="00CD0C2C" w:rsidRDefault="00CD0C2C" w:rsidP="00CD0C2C">
      <w:r>
        <w:t>r1</w:t>
      </w:r>
    </w:p>
    <w:p w14:paraId="548B5E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R5-243772</w:t>
      </w:r>
      <w:r>
        <w:rPr>
          <w:color w:val="993300"/>
          <w:u w:val="single"/>
        </w:rPr>
        <w:t>.</w:t>
      </w:r>
    </w:p>
    <w:p w14:paraId="16D1943E" w14:textId="15F26B5B" w:rsidR="00CD0C2C" w:rsidRDefault="00CD0C2C" w:rsidP="00CD0C2C">
      <w:pPr>
        <w:rPr>
          <w:rFonts w:ascii="Arial" w:hAnsi="Arial" w:cs="Arial"/>
          <w:b/>
          <w:sz w:val="24"/>
        </w:rPr>
      </w:pPr>
      <w:r>
        <w:rPr>
          <w:rFonts w:ascii="Arial" w:hAnsi="Arial" w:cs="Arial"/>
          <w:b/>
          <w:color w:val="0000FF"/>
          <w:sz w:val="24"/>
        </w:rPr>
        <w:t>R5-243772</w:t>
      </w:r>
      <w:r>
        <w:rPr>
          <w:rFonts w:ascii="Arial" w:hAnsi="Arial" w:cs="Arial"/>
          <w:b/>
          <w:color w:val="0000FF"/>
          <w:sz w:val="24"/>
        </w:rPr>
        <w:tab/>
      </w:r>
      <w:r>
        <w:rPr>
          <w:rFonts w:ascii="Arial" w:hAnsi="Arial" w:cs="Arial"/>
          <w:b/>
          <w:sz w:val="24"/>
        </w:rPr>
        <w:t>Update TC 14.3.7 TT analysis results</w:t>
      </w:r>
    </w:p>
    <w:p w14:paraId="7106E4F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CR-0712  rev 1 Cat: F (Rel-18)</w:t>
      </w:r>
      <w:r>
        <w:rPr>
          <w:i/>
        </w:rPr>
        <w:br/>
      </w:r>
      <w:r>
        <w:rPr>
          <w:i/>
        </w:rPr>
        <w:br/>
      </w:r>
      <w:r>
        <w:rPr>
          <w:i/>
        </w:rPr>
        <w:tab/>
      </w:r>
      <w:r>
        <w:rPr>
          <w:i/>
        </w:rPr>
        <w:tab/>
      </w:r>
      <w:r>
        <w:rPr>
          <w:i/>
        </w:rPr>
        <w:tab/>
      </w:r>
      <w:r>
        <w:rPr>
          <w:i/>
        </w:rPr>
        <w:tab/>
      </w:r>
      <w:r>
        <w:rPr>
          <w:i/>
        </w:rPr>
        <w:tab/>
        <w:t>Source: CATT</w:t>
      </w:r>
    </w:p>
    <w:p w14:paraId="41977180" w14:textId="77777777" w:rsidR="00CD0C2C" w:rsidRDefault="00CD0C2C" w:rsidP="00CD0C2C">
      <w:pPr>
        <w:rPr>
          <w:color w:val="808080"/>
        </w:rPr>
      </w:pPr>
      <w:r>
        <w:rPr>
          <w:color w:val="808080"/>
        </w:rPr>
        <w:t>(Replaces R5-242223)</w:t>
      </w:r>
    </w:p>
    <w:p w14:paraId="68E6CA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3989D" w14:textId="36BDE4D0" w:rsidR="00CD0C2C" w:rsidRDefault="00CD0C2C" w:rsidP="00CD0C2C">
      <w:pPr>
        <w:rPr>
          <w:rFonts w:ascii="Arial" w:hAnsi="Arial" w:cs="Arial"/>
          <w:b/>
          <w:sz w:val="24"/>
        </w:rPr>
      </w:pPr>
      <w:r>
        <w:rPr>
          <w:rFonts w:ascii="Arial" w:hAnsi="Arial" w:cs="Arial"/>
          <w:b/>
          <w:color w:val="0000FF"/>
          <w:sz w:val="24"/>
        </w:rPr>
        <w:t>R5-242228</w:t>
      </w:r>
      <w:r>
        <w:rPr>
          <w:rFonts w:ascii="Arial" w:hAnsi="Arial" w:cs="Arial"/>
          <w:b/>
          <w:color w:val="0000FF"/>
          <w:sz w:val="24"/>
        </w:rPr>
        <w:tab/>
      </w:r>
      <w:r>
        <w:rPr>
          <w:rFonts w:ascii="Arial" w:hAnsi="Arial" w:cs="Arial"/>
          <w:b/>
          <w:sz w:val="24"/>
        </w:rPr>
        <w:t>Update TC 15.2.8, 15.2.9 and 15.2.10 TT analysis results</w:t>
      </w:r>
    </w:p>
    <w:p w14:paraId="0933843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CR-0717  Cat: F (Rel-18)</w:t>
      </w:r>
      <w:r>
        <w:rPr>
          <w:i/>
        </w:rPr>
        <w:br/>
      </w:r>
      <w:r>
        <w:rPr>
          <w:i/>
        </w:rPr>
        <w:br/>
      </w:r>
      <w:r>
        <w:rPr>
          <w:i/>
        </w:rPr>
        <w:tab/>
      </w:r>
      <w:r>
        <w:rPr>
          <w:i/>
        </w:rPr>
        <w:tab/>
      </w:r>
      <w:r>
        <w:rPr>
          <w:i/>
        </w:rPr>
        <w:tab/>
      </w:r>
      <w:r>
        <w:rPr>
          <w:i/>
        </w:rPr>
        <w:tab/>
      </w:r>
      <w:r>
        <w:rPr>
          <w:i/>
        </w:rPr>
        <w:tab/>
        <w:t>Source: CATT</w:t>
      </w:r>
    </w:p>
    <w:p w14:paraId="5E4F3164" w14:textId="77777777" w:rsidR="00CD0C2C" w:rsidRDefault="00CD0C2C" w:rsidP="00CD0C2C">
      <w:pPr>
        <w:rPr>
          <w:rFonts w:ascii="Arial" w:hAnsi="Arial" w:cs="Arial"/>
          <w:b/>
        </w:rPr>
      </w:pPr>
      <w:r>
        <w:rPr>
          <w:rFonts w:ascii="Arial" w:hAnsi="Arial" w:cs="Arial"/>
          <w:b/>
        </w:rPr>
        <w:t xml:space="preserve">Discussion: </w:t>
      </w:r>
    </w:p>
    <w:p w14:paraId="28D2B458" w14:textId="77777777" w:rsidR="00CD0C2C" w:rsidRDefault="00CD0C2C" w:rsidP="00CD0C2C">
      <w:r>
        <w:t>r1</w:t>
      </w:r>
    </w:p>
    <w:p w14:paraId="49C6E76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R5-243773</w:t>
      </w:r>
      <w:r>
        <w:rPr>
          <w:color w:val="993300"/>
          <w:u w:val="single"/>
        </w:rPr>
        <w:t>.</w:t>
      </w:r>
    </w:p>
    <w:p w14:paraId="4858B7B7" w14:textId="3C75468B" w:rsidR="00CD0C2C" w:rsidRDefault="00CD0C2C" w:rsidP="00CD0C2C">
      <w:pPr>
        <w:rPr>
          <w:rFonts w:ascii="Arial" w:hAnsi="Arial" w:cs="Arial"/>
          <w:b/>
          <w:sz w:val="24"/>
        </w:rPr>
      </w:pPr>
      <w:r>
        <w:rPr>
          <w:rFonts w:ascii="Arial" w:hAnsi="Arial" w:cs="Arial"/>
          <w:b/>
          <w:color w:val="0000FF"/>
          <w:sz w:val="24"/>
        </w:rPr>
        <w:t>R5-243773</w:t>
      </w:r>
      <w:r>
        <w:rPr>
          <w:rFonts w:ascii="Arial" w:hAnsi="Arial" w:cs="Arial"/>
          <w:b/>
          <w:color w:val="0000FF"/>
          <w:sz w:val="24"/>
        </w:rPr>
        <w:tab/>
      </w:r>
      <w:r>
        <w:rPr>
          <w:rFonts w:ascii="Arial" w:hAnsi="Arial" w:cs="Arial"/>
          <w:b/>
          <w:sz w:val="24"/>
        </w:rPr>
        <w:t>Update TC 15.2.8, 15.2.9 and 15.2.10 TT analysis results</w:t>
      </w:r>
    </w:p>
    <w:p w14:paraId="102F0E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CR-0717  rev 1 Cat: F (Rel-18)</w:t>
      </w:r>
      <w:r>
        <w:rPr>
          <w:i/>
        </w:rPr>
        <w:br/>
      </w:r>
      <w:r>
        <w:rPr>
          <w:i/>
        </w:rPr>
        <w:br/>
      </w:r>
      <w:r>
        <w:rPr>
          <w:i/>
        </w:rPr>
        <w:tab/>
      </w:r>
      <w:r>
        <w:rPr>
          <w:i/>
        </w:rPr>
        <w:tab/>
      </w:r>
      <w:r>
        <w:rPr>
          <w:i/>
        </w:rPr>
        <w:tab/>
      </w:r>
      <w:r>
        <w:rPr>
          <w:i/>
        </w:rPr>
        <w:tab/>
      </w:r>
      <w:r>
        <w:rPr>
          <w:i/>
        </w:rPr>
        <w:tab/>
        <w:t>Source: CATT</w:t>
      </w:r>
    </w:p>
    <w:p w14:paraId="23B0A1D3" w14:textId="77777777" w:rsidR="00CD0C2C" w:rsidRDefault="00CD0C2C" w:rsidP="00CD0C2C">
      <w:pPr>
        <w:rPr>
          <w:color w:val="808080"/>
        </w:rPr>
      </w:pPr>
      <w:r>
        <w:rPr>
          <w:color w:val="808080"/>
        </w:rPr>
        <w:t>(Replaces R5-242228)</w:t>
      </w:r>
    </w:p>
    <w:p w14:paraId="6D97F1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00629" w14:textId="64693182" w:rsidR="00CD0C2C" w:rsidRDefault="00CD0C2C" w:rsidP="00CD0C2C">
      <w:pPr>
        <w:rPr>
          <w:rFonts w:ascii="Arial" w:hAnsi="Arial" w:cs="Arial"/>
          <w:b/>
          <w:sz w:val="24"/>
        </w:rPr>
      </w:pPr>
      <w:r>
        <w:rPr>
          <w:rFonts w:ascii="Arial" w:hAnsi="Arial" w:cs="Arial"/>
          <w:b/>
          <w:color w:val="0000FF"/>
          <w:sz w:val="24"/>
        </w:rPr>
        <w:t>R5-242231</w:t>
      </w:r>
      <w:r>
        <w:rPr>
          <w:rFonts w:ascii="Arial" w:hAnsi="Arial" w:cs="Arial"/>
          <w:b/>
          <w:color w:val="0000FF"/>
          <w:sz w:val="24"/>
        </w:rPr>
        <w:tab/>
      </w:r>
      <w:r>
        <w:rPr>
          <w:rFonts w:ascii="Arial" w:hAnsi="Arial" w:cs="Arial"/>
          <w:b/>
          <w:sz w:val="24"/>
        </w:rPr>
        <w:t>Update TC 15.3.5 TT analysis results</w:t>
      </w:r>
    </w:p>
    <w:p w14:paraId="57A4E42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CR-0720  Cat: F (Rel-18)</w:t>
      </w:r>
      <w:r>
        <w:rPr>
          <w:i/>
        </w:rPr>
        <w:br/>
      </w:r>
      <w:r>
        <w:rPr>
          <w:i/>
        </w:rPr>
        <w:br/>
      </w:r>
      <w:r>
        <w:rPr>
          <w:i/>
        </w:rPr>
        <w:tab/>
      </w:r>
      <w:r>
        <w:rPr>
          <w:i/>
        </w:rPr>
        <w:tab/>
      </w:r>
      <w:r>
        <w:rPr>
          <w:i/>
        </w:rPr>
        <w:tab/>
      </w:r>
      <w:r>
        <w:rPr>
          <w:i/>
        </w:rPr>
        <w:tab/>
      </w:r>
      <w:r>
        <w:rPr>
          <w:i/>
        </w:rPr>
        <w:tab/>
        <w:t>Source: CATT</w:t>
      </w:r>
    </w:p>
    <w:p w14:paraId="7BE950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91B65" w14:textId="0929481E" w:rsidR="00CD0C2C" w:rsidRDefault="00CD0C2C" w:rsidP="00CD0C2C">
      <w:pPr>
        <w:rPr>
          <w:rFonts w:ascii="Arial" w:hAnsi="Arial" w:cs="Arial"/>
          <w:b/>
          <w:sz w:val="24"/>
        </w:rPr>
      </w:pPr>
      <w:r>
        <w:rPr>
          <w:rFonts w:ascii="Arial" w:hAnsi="Arial" w:cs="Arial"/>
          <w:b/>
          <w:color w:val="0000FF"/>
          <w:sz w:val="24"/>
        </w:rPr>
        <w:t>R5-242232</w:t>
      </w:r>
      <w:r>
        <w:rPr>
          <w:rFonts w:ascii="Arial" w:hAnsi="Arial" w:cs="Arial"/>
          <w:b/>
          <w:color w:val="0000FF"/>
          <w:sz w:val="24"/>
        </w:rPr>
        <w:tab/>
      </w:r>
      <w:r>
        <w:rPr>
          <w:rFonts w:ascii="Arial" w:hAnsi="Arial" w:cs="Arial"/>
          <w:b/>
          <w:sz w:val="24"/>
        </w:rPr>
        <w:t>Update TC 15.3.6 TT analysis results</w:t>
      </w:r>
    </w:p>
    <w:p w14:paraId="64FEDB3F"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CR-0721  Cat: F (Rel-18)</w:t>
      </w:r>
      <w:r>
        <w:rPr>
          <w:i/>
        </w:rPr>
        <w:br/>
      </w:r>
      <w:r>
        <w:rPr>
          <w:i/>
        </w:rPr>
        <w:br/>
      </w:r>
      <w:r>
        <w:rPr>
          <w:i/>
        </w:rPr>
        <w:tab/>
      </w:r>
      <w:r>
        <w:rPr>
          <w:i/>
        </w:rPr>
        <w:tab/>
      </w:r>
      <w:r>
        <w:rPr>
          <w:i/>
        </w:rPr>
        <w:tab/>
      </w:r>
      <w:r>
        <w:rPr>
          <w:i/>
        </w:rPr>
        <w:tab/>
      </w:r>
      <w:r>
        <w:rPr>
          <w:i/>
        </w:rPr>
        <w:tab/>
        <w:t>Source: CATT</w:t>
      </w:r>
    </w:p>
    <w:p w14:paraId="34FBCE5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ECA8E" w14:textId="1465DA37" w:rsidR="00CD0C2C" w:rsidRDefault="00CD0C2C" w:rsidP="00CD0C2C">
      <w:pPr>
        <w:rPr>
          <w:rFonts w:ascii="Arial" w:hAnsi="Arial" w:cs="Arial"/>
          <w:b/>
          <w:sz w:val="24"/>
        </w:rPr>
      </w:pPr>
      <w:r>
        <w:rPr>
          <w:rFonts w:ascii="Arial" w:hAnsi="Arial" w:cs="Arial"/>
          <w:b/>
          <w:color w:val="0000FF"/>
          <w:sz w:val="24"/>
        </w:rPr>
        <w:t>R5-242233</w:t>
      </w:r>
      <w:r>
        <w:rPr>
          <w:rFonts w:ascii="Arial" w:hAnsi="Arial" w:cs="Arial"/>
          <w:b/>
          <w:color w:val="0000FF"/>
          <w:sz w:val="24"/>
        </w:rPr>
        <w:tab/>
      </w:r>
      <w:r>
        <w:rPr>
          <w:rFonts w:ascii="Arial" w:hAnsi="Arial" w:cs="Arial"/>
          <w:b/>
          <w:sz w:val="24"/>
        </w:rPr>
        <w:t>Update TC 16.2.3, 16.2.7 and 16.2.8 TT analysis results</w:t>
      </w:r>
    </w:p>
    <w:p w14:paraId="088158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CR-0722  Cat: F (Rel-18)</w:t>
      </w:r>
      <w:r>
        <w:rPr>
          <w:i/>
        </w:rPr>
        <w:br/>
      </w:r>
      <w:r>
        <w:rPr>
          <w:i/>
        </w:rPr>
        <w:br/>
      </w:r>
      <w:r>
        <w:rPr>
          <w:i/>
        </w:rPr>
        <w:tab/>
      </w:r>
      <w:r>
        <w:rPr>
          <w:i/>
        </w:rPr>
        <w:tab/>
      </w:r>
      <w:r>
        <w:rPr>
          <w:i/>
        </w:rPr>
        <w:tab/>
      </w:r>
      <w:r>
        <w:rPr>
          <w:i/>
        </w:rPr>
        <w:tab/>
      </w:r>
      <w:r>
        <w:rPr>
          <w:i/>
        </w:rPr>
        <w:tab/>
        <w:t>Source: CATT</w:t>
      </w:r>
    </w:p>
    <w:p w14:paraId="76674A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39F24" w14:textId="1D6FBC05" w:rsidR="00CD0C2C" w:rsidRDefault="00CD0C2C" w:rsidP="00CD0C2C">
      <w:pPr>
        <w:rPr>
          <w:rFonts w:ascii="Arial" w:hAnsi="Arial" w:cs="Arial"/>
          <w:b/>
          <w:sz w:val="24"/>
        </w:rPr>
      </w:pPr>
      <w:r>
        <w:rPr>
          <w:rFonts w:ascii="Arial" w:hAnsi="Arial" w:cs="Arial"/>
          <w:b/>
          <w:color w:val="0000FF"/>
          <w:sz w:val="24"/>
        </w:rPr>
        <w:t>R5-242236</w:t>
      </w:r>
      <w:r>
        <w:rPr>
          <w:rFonts w:ascii="Arial" w:hAnsi="Arial" w:cs="Arial"/>
          <w:b/>
          <w:color w:val="0000FF"/>
          <w:sz w:val="24"/>
        </w:rPr>
        <w:tab/>
      </w:r>
      <w:r>
        <w:rPr>
          <w:rFonts w:ascii="Arial" w:hAnsi="Arial" w:cs="Arial"/>
          <w:b/>
          <w:sz w:val="24"/>
        </w:rPr>
        <w:t>Update TC 16.3.4 TT analysis results</w:t>
      </w:r>
    </w:p>
    <w:p w14:paraId="375EDED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CR-0725  Cat: F (Rel-18)</w:t>
      </w:r>
      <w:r>
        <w:rPr>
          <w:i/>
        </w:rPr>
        <w:br/>
      </w:r>
      <w:r>
        <w:rPr>
          <w:i/>
        </w:rPr>
        <w:br/>
      </w:r>
      <w:r>
        <w:rPr>
          <w:i/>
        </w:rPr>
        <w:tab/>
      </w:r>
      <w:r>
        <w:rPr>
          <w:i/>
        </w:rPr>
        <w:tab/>
      </w:r>
      <w:r>
        <w:rPr>
          <w:i/>
        </w:rPr>
        <w:tab/>
      </w:r>
      <w:r>
        <w:rPr>
          <w:i/>
        </w:rPr>
        <w:tab/>
      </w:r>
      <w:r>
        <w:rPr>
          <w:i/>
        </w:rPr>
        <w:tab/>
        <w:t>Source: CATT</w:t>
      </w:r>
    </w:p>
    <w:p w14:paraId="7F7DF39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80CFF" w14:textId="77777777" w:rsidR="00CD0C2C" w:rsidRDefault="00CD0C2C" w:rsidP="00CD0C2C">
      <w:pPr>
        <w:pStyle w:val="Heading5"/>
      </w:pPr>
      <w:bookmarkStart w:id="264" w:name="_Toc169163781"/>
      <w:r>
        <w:t>5.3.15.6</w:t>
      </w:r>
      <w:r>
        <w:tab/>
        <w:t>Discussion Papers, Work Plan, TC lists</w:t>
      </w:r>
      <w:bookmarkEnd w:id="264"/>
    </w:p>
    <w:p w14:paraId="0E754334" w14:textId="77777777" w:rsidR="00CD0C2C" w:rsidRDefault="00CD0C2C" w:rsidP="00CD0C2C">
      <w:pPr>
        <w:pStyle w:val="Heading4"/>
      </w:pPr>
      <w:bookmarkStart w:id="265" w:name="_Toc169163782"/>
      <w:r>
        <w:t>5.3.16</w:t>
      </w:r>
      <w:r>
        <w:tab/>
        <w:t>NR and MR-DC measurement gap enhancements (UID-981035) NR_MG_enh-UEConTest</w:t>
      </w:r>
      <w:bookmarkEnd w:id="265"/>
    </w:p>
    <w:p w14:paraId="6678A0EE" w14:textId="77777777" w:rsidR="00CD0C2C" w:rsidRDefault="00CD0C2C" w:rsidP="00CD0C2C">
      <w:pPr>
        <w:pStyle w:val="Heading5"/>
      </w:pPr>
      <w:bookmarkStart w:id="266" w:name="_Toc169163783"/>
      <w:r>
        <w:t>5.3.16.1</w:t>
      </w:r>
      <w:r>
        <w:tab/>
        <w:t>TS 38.508-1</w:t>
      </w:r>
      <w:bookmarkEnd w:id="266"/>
    </w:p>
    <w:p w14:paraId="14A6F2CF" w14:textId="77777777" w:rsidR="00CD0C2C" w:rsidRDefault="00CD0C2C" w:rsidP="00CD0C2C">
      <w:pPr>
        <w:pStyle w:val="Heading5"/>
      </w:pPr>
      <w:bookmarkStart w:id="267" w:name="_Toc169163784"/>
      <w:r>
        <w:t>5.3.16.2</w:t>
      </w:r>
      <w:r>
        <w:tab/>
        <w:t>TS 38.508-2</w:t>
      </w:r>
      <w:bookmarkEnd w:id="267"/>
    </w:p>
    <w:p w14:paraId="7D477651" w14:textId="77777777" w:rsidR="00CD0C2C" w:rsidRDefault="00CD0C2C" w:rsidP="00CD0C2C">
      <w:pPr>
        <w:pStyle w:val="Heading5"/>
      </w:pPr>
      <w:bookmarkStart w:id="268" w:name="_Toc169163785"/>
      <w:r>
        <w:t>5.3.16.3</w:t>
      </w:r>
      <w:r>
        <w:tab/>
        <w:t>TS 38.522</w:t>
      </w:r>
      <w:bookmarkEnd w:id="268"/>
    </w:p>
    <w:p w14:paraId="5133BCA3" w14:textId="58A0E493" w:rsidR="00CD0C2C" w:rsidRDefault="00CD0C2C" w:rsidP="00CD0C2C">
      <w:pPr>
        <w:rPr>
          <w:rFonts w:ascii="Arial" w:hAnsi="Arial" w:cs="Arial"/>
          <w:b/>
          <w:sz w:val="24"/>
        </w:rPr>
      </w:pPr>
      <w:r>
        <w:rPr>
          <w:rFonts w:ascii="Arial" w:hAnsi="Arial" w:cs="Arial"/>
          <w:b/>
          <w:color w:val="0000FF"/>
          <w:sz w:val="24"/>
        </w:rPr>
        <w:t>R5-242578</w:t>
      </w:r>
      <w:r>
        <w:rPr>
          <w:rFonts w:ascii="Arial" w:hAnsi="Arial" w:cs="Arial"/>
          <w:b/>
          <w:color w:val="0000FF"/>
          <w:sz w:val="24"/>
        </w:rPr>
        <w:tab/>
      </w:r>
      <w:r>
        <w:rPr>
          <w:rFonts w:ascii="Arial" w:hAnsi="Arial" w:cs="Arial"/>
          <w:b/>
          <w:sz w:val="24"/>
        </w:rPr>
        <w:t>Correction to TC titles in applicability table of RRM event triggered reporting TCs with measurement gaps</w:t>
      </w:r>
    </w:p>
    <w:p w14:paraId="083703A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CR-0412  Cat: F (Rel-18)</w:t>
      </w:r>
      <w:r>
        <w:rPr>
          <w:i/>
        </w:rPr>
        <w:br/>
      </w:r>
      <w:r>
        <w:rPr>
          <w:i/>
        </w:rPr>
        <w:br/>
      </w:r>
      <w:r>
        <w:rPr>
          <w:i/>
        </w:rPr>
        <w:tab/>
      </w:r>
      <w:r>
        <w:rPr>
          <w:i/>
        </w:rPr>
        <w:tab/>
      </w:r>
      <w:r>
        <w:rPr>
          <w:i/>
        </w:rPr>
        <w:tab/>
      </w:r>
      <w:r>
        <w:rPr>
          <w:i/>
        </w:rPr>
        <w:tab/>
      </w:r>
      <w:r>
        <w:rPr>
          <w:i/>
        </w:rPr>
        <w:tab/>
        <w:t>Source: Anritsu</w:t>
      </w:r>
    </w:p>
    <w:p w14:paraId="4C332047" w14:textId="77777777" w:rsidR="00CD0C2C" w:rsidRDefault="00CD0C2C" w:rsidP="00CD0C2C">
      <w:pPr>
        <w:rPr>
          <w:rFonts w:ascii="Arial" w:hAnsi="Arial" w:cs="Arial"/>
          <w:b/>
        </w:rPr>
      </w:pPr>
      <w:r>
        <w:rPr>
          <w:rFonts w:ascii="Arial" w:hAnsi="Arial" w:cs="Arial"/>
          <w:b/>
        </w:rPr>
        <w:t xml:space="preserve">Abstract: </w:t>
      </w:r>
    </w:p>
    <w:p w14:paraId="614D698A" w14:textId="77777777" w:rsidR="00CD0C2C" w:rsidRDefault="00CD0C2C" w:rsidP="00CD0C2C">
      <w:r>
        <w:t>dependent CR R4-2407175</w:t>
      </w:r>
    </w:p>
    <w:p w14:paraId="5770F331" w14:textId="77777777" w:rsidR="00CD0C2C" w:rsidRDefault="00CD0C2C" w:rsidP="00CD0C2C">
      <w:pPr>
        <w:rPr>
          <w:rFonts w:ascii="Arial" w:hAnsi="Arial" w:cs="Arial"/>
          <w:b/>
        </w:rPr>
      </w:pPr>
      <w:r>
        <w:rPr>
          <w:rFonts w:ascii="Arial" w:hAnsi="Arial" w:cs="Arial"/>
          <w:b/>
        </w:rPr>
        <w:t xml:space="preserve">Discussion: </w:t>
      </w:r>
    </w:p>
    <w:p w14:paraId="4AB9E786" w14:textId="77777777" w:rsidR="00CD0C2C" w:rsidRDefault="00CD0C2C" w:rsidP="00CD0C2C">
      <w:r>
        <w:t>r1</w:t>
      </w:r>
    </w:p>
    <w:p w14:paraId="6C4429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R5-243923</w:t>
      </w:r>
      <w:r>
        <w:rPr>
          <w:color w:val="993300"/>
          <w:u w:val="single"/>
        </w:rPr>
        <w:t>.</w:t>
      </w:r>
    </w:p>
    <w:p w14:paraId="214FE05C" w14:textId="29BADB16" w:rsidR="00CD0C2C" w:rsidRDefault="00CD0C2C" w:rsidP="00CD0C2C">
      <w:pPr>
        <w:rPr>
          <w:rFonts w:ascii="Arial" w:hAnsi="Arial" w:cs="Arial"/>
          <w:b/>
          <w:sz w:val="24"/>
        </w:rPr>
      </w:pPr>
      <w:r>
        <w:rPr>
          <w:rFonts w:ascii="Arial" w:hAnsi="Arial" w:cs="Arial"/>
          <w:b/>
          <w:color w:val="0000FF"/>
          <w:sz w:val="24"/>
        </w:rPr>
        <w:t>R5-243923</w:t>
      </w:r>
      <w:r>
        <w:rPr>
          <w:rFonts w:ascii="Arial" w:hAnsi="Arial" w:cs="Arial"/>
          <w:b/>
          <w:color w:val="0000FF"/>
          <w:sz w:val="24"/>
        </w:rPr>
        <w:tab/>
      </w:r>
      <w:r>
        <w:rPr>
          <w:rFonts w:ascii="Arial" w:hAnsi="Arial" w:cs="Arial"/>
          <w:b/>
          <w:sz w:val="24"/>
        </w:rPr>
        <w:t>Correction to TC titles in applicability table of RRM event triggered reporting TCs with measurement gaps</w:t>
      </w:r>
    </w:p>
    <w:p w14:paraId="24DC06E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CR-0412  rev 1 Cat: F (Rel-18)</w:t>
      </w:r>
      <w:r>
        <w:rPr>
          <w:i/>
        </w:rPr>
        <w:br/>
      </w:r>
      <w:r>
        <w:rPr>
          <w:i/>
        </w:rPr>
        <w:br/>
      </w:r>
      <w:r>
        <w:rPr>
          <w:i/>
        </w:rPr>
        <w:tab/>
      </w:r>
      <w:r>
        <w:rPr>
          <w:i/>
        </w:rPr>
        <w:tab/>
      </w:r>
      <w:r>
        <w:rPr>
          <w:i/>
        </w:rPr>
        <w:tab/>
      </w:r>
      <w:r>
        <w:rPr>
          <w:i/>
        </w:rPr>
        <w:tab/>
      </w:r>
      <w:r>
        <w:rPr>
          <w:i/>
        </w:rPr>
        <w:tab/>
        <w:t>Source: Anritsu</w:t>
      </w:r>
    </w:p>
    <w:p w14:paraId="033299B6" w14:textId="77777777" w:rsidR="00CD0C2C" w:rsidRDefault="00CD0C2C" w:rsidP="00CD0C2C">
      <w:pPr>
        <w:rPr>
          <w:color w:val="808080"/>
        </w:rPr>
      </w:pPr>
      <w:r>
        <w:rPr>
          <w:color w:val="808080"/>
        </w:rPr>
        <w:lastRenderedPageBreak/>
        <w:t>(Replaces R5-242578)</w:t>
      </w:r>
    </w:p>
    <w:p w14:paraId="6B3A3B4E" w14:textId="77777777" w:rsidR="00CD0C2C" w:rsidRDefault="00CD0C2C" w:rsidP="00CD0C2C">
      <w:pPr>
        <w:rPr>
          <w:rFonts w:ascii="Arial" w:hAnsi="Arial" w:cs="Arial"/>
          <w:b/>
        </w:rPr>
      </w:pPr>
      <w:r>
        <w:rPr>
          <w:rFonts w:ascii="Arial" w:hAnsi="Arial" w:cs="Arial"/>
          <w:b/>
        </w:rPr>
        <w:t xml:space="preserve">Discussion: </w:t>
      </w:r>
    </w:p>
    <w:p w14:paraId="4FEE2966" w14:textId="77777777" w:rsidR="00CD0C2C" w:rsidRDefault="00CD0C2C" w:rsidP="00CD0C2C">
      <w:r>
        <w:t>"Revised from: R5-242578r1.</w:t>
      </w:r>
    </w:p>
    <w:p w14:paraId="5165AEF4" w14:textId="77777777" w:rsidR="00CD0C2C" w:rsidRDefault="00CD0C2C" w:rsidP="00CD0C2C">
      <w:r>
        <w:t>RAN4 dependent CR R4-2407175</w:t>
      </w:r>
    </w:p>
    <w:p w14:paraId="1FEC0B68" w14:textId="77777777" w:rsidR="00CD0C2C" w:rsidRDefault="00CD0C2C" w:rsidP="00CD0C2C">
      <w:r>
        <w:t>Document was sent FOR E-MAIL AGREEMENT</w:t>
      </w:r>
    </w:p>
    <w:p w14:paraId="340536DA" w14:textId="77777777" w:rsidR="00CD0C2C" w:rsidRDefault="00CD0C2C" w:rsidP="00CD0C2C">
      <w:r>
        <w:t>"</w:t>
      </w:r>
    </w:p>
    <w:p w14:paraId="35EC31B8" w14:textId="77777777" w:rsidR="00CD0C2C" w:rsidRDefault="00CD0C2C" w:rsidP="00CD0C2C">
      <w:r>
        <w:t>the RAN4 Cat F CR R4-2410235 (R4-2407175r1) was agreed in RAN4 RRM session.</w:t>
      </w:r>
    </w:p>
    <w:p w14:paraId="3F07BA0A" w14:textId="77777777" w:rsidR="00CD0C2C" w:rsidRDefault="00CD0C2C" w:rsidP="00CD0C2C">
      <w:r>
        <w:t>Email agreed</w:t>
      </w:r>
    </w:p>
    <w:p w14:paraId="7961E1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8C9C8" w14:textId="77777777" w:rsidR="00CD0C2C" w:rsidRDefault="00CD0C2C" w:rsidP="00CD0C2C">
      <w:pPr>
        <w:pStyle w:val="Heading5"/>
      </w:pPr>
      <w:bookmarkStart w:id="269" w:name="_Toc169163786"/>
      <w:r>
        <w:t>5.3.16.4</w:t>
      </w:r>
      <w:r>
        <w:tab/>
        <w:t>TS 38.533</w:t>
      </w:r>
      <w:bookmarkEnd w:id="269"/>
    </w:p>
    <w:p w14:paraId="6F216140" w14:textId="7BA0C0E8" w:rsidR="00CD0C2C" w:rsidRDefault="00CD0C2C" w:rsidP="00CD0C2C">
      <w:pPr>
        <w:rPr>
          <w:rFonts w:ascii="Arial" w:hAnsi="Arial" w:cs="Arial"/>
          <w:b/>
          <w:sz w:val="24"/>
        </w:rPr>
      </w:pPr>
      <w:r>
        <w:rPr>
          <w:rFonts w:ascii="Arial" w:hAnsi="Arial" w:cs="Arial"/>
          <w:b/>
          <w:color w:val="0000FF"/>
          <w:sz w:val="24"/>
        </w:rPr>
        <w:t>R5-242127</w:t>
      </w:r>
      <w:r>
        <w:rPr>
          <w:rFonts w:ascii="Arial" w:hAnsi="Arial" w:cs="Arial"/>
          <w:b/>
          <w:color w:val="0000FF"/>
          <w:sz w:val="24"/>
        </w:rPr>
        <w:tab/>
      </w:r>
      <w:r>
        <w:rPr>
          <w:rFonts w:ascii="Arial" w:hAnsi="Arial" w:cs="Arial"/>
          <w:b/>
          <w:sz w:val="24"/>
        </w:rPr>
        <w:t>Addition of TT for MG enhancements TC 6.6.18.3</w:t>
      </w:r>
    </w:p>
    <w:p w14:paraId="16A8B1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CR-3092  Cat: F (Rel-18)</w:t>
      </w:r>
      <w:r>
        <w:rPr>
          <w:i/>
        </w:rPr>
        <w:br/>
      </w:r>
      <w:r>
        <w:rPr>
          <w:i/>
        </w:rPr>
        <w:br/>
      </w:r>
      <w:r>
        <w:rPr>
          <w:i/>
        </w:rPr>
        <w:tab/>
      </w:r>
      <w:r>
        <w:rPr>
          <w:i/>
        </w:rPr>
        <w:tab/>
      </w:r>
      <w:r>
        <w:rPr>
          <w:i/>
        </w:rPr>
        <w:tab/>
      </w:r>
      <w:r>
        <w:rPr>
          <w:i/>
        </w:rPr>
        <w:tab/>
      </w:r>
      <w:r>
        <w:rPr>
          <w:i/>
        </w:rPr>
        <w:tab/>
        <w:t>Source: MediaTek Inc.</w:t>
      </w:r>
    </w:p>
    <w:p w14:paraId="2241B491" w14:textId="77777777" w:rsidR="00CD0C2C" w:rsidRDefault="00CD0C2C" w:rsidP="00CD0C2C">
      <w:pPr>
        <w:rPr>
          <w:rFonts w:ascii="Arial" w:hAnsi="Arial" w:cs="Arial"/>
          <w:b/>
        </w:rPr>
      </w:pPr>
      <w:r>
        <w:rPr>
          <w:rFonts w:ascii="Arial" w:hAnsi="Arial" w:cs="Arial"/>
          <w:b/>
        </w:rPr>
        <w:t xml:space="preserve">Discussion: </w:t>
      </w:r>
    </w:p>
    <w:p w14:paraId="4B4DFB32" w14:textId="77777777" w:rsidR="00CD0C2C" w:rsidRDefault="00CD0C2C" w:rsidP="00CD0C2C">
      <w:r>
        <w:t>"RAN4 dependent CR R4-2407693</w:t>
      </w:r>
    </w:p>
    <w:p w14:paraId="6DAE072C" w14:textId="77777777" w:rsidR="00CD0C2C" w:rsidRDefault="00CD0C2C" w:rsidP="00CD0C2C">
      <w:r>
        <w:t>Author confirmed no overlap/conflicts</w:t>
      </w:r>
    </w:p>
    <w:p w14:paraId="2843A035" w14:textId="77777777" w:rsidR="00CD0C2C" w:rsidRDefault="00CD0C2C" w:rsidP="00CD0C2C">
      <w:r>
        <w:t xml:space="preserve">5/21 Moderator (E///): discussion ongoing </w:t>
      </w:r>
    </w:p>
    <w:p w14:paraId="708BB9D0" w14:textId="77777777" w:rsidR="00CD0C2C" w:rsidRDefault="00CD0C2C" w:rsidP="00CD0C2C">
      <w:r>
        <w:t>5/22 Moderator (E///): needs to go for email for further check</w:t>
      </w:r>
    </w:p>
    <w:p w14:paraId="12C1C978" w14:textId="77777777" w:rsidR="00CD0C2C" w:rsidRDefault="00CD0C2C" w:rsidP="00CD0C2C">
      <w:r>
        <w:t>Document was sent FOR E-MAIL AGREEMENT</w:t>
      </w:r>
    </w:p>
    <w:p w14:paraId="497DDCE3" w14:textId="77777777" w:rsidR="00CD0C2C" w:rsidRDefault="00CD0C2C" w:rsidP="00CD0C2C">
      <w:r>
        <w:t>"</w:t>
      </w:r>
    </w:p>
    <w:p w14:paraId="3353C3E1" w14:textId="77777777" w:rsidR="00CD0C2C" w:rsidRDefault="00CD0C2C" w:rsidP="00CD0C2C">
      <w:r>
        <w:t>r1</w:t>
      </w:r>
    </w:p>
    <w:p w14:paraId="299FC7A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R5-244005</w:t>
      </w:r>
      <w:r>
        <w:rPr>
          <w:color w:val="993300"/>
          <w:u w:val="single"/>
        </w:rPr>
        <w:t>.</w:t>
      </w:r>
    </w:p>
    <w:p w14:paraId="0F57D3F1" w14:textId="193DA5E8" w:rsidR="00CD0C2C" w:rsidRDefault="00CD0C2C" w:rsidP="00CD0C2C">
      <w:pPr>
        <w:rPr>
          <w:rFonts w:ascii="Arial" w:hAnsi="Arial" w:cs="Arial"/>
          <w:b/>
          <w:sz w:val="24"/>
        </w:rPr>
      </w:pPr>
      <w:r>
        <w:rPr>
          <w:rFonts w:ascii="Arial" w:hAnsi="Arial" w:cs="Arial"/>
          <w:b/>
          <w:color w:val="0000FF"/>
          <w:sz w:val="24"/>
        </w:rPr>
        <w:t>R5-244005</w:t>
      </w:r>
      <w:r>
        <w:rPr>
          <w:rFonts w:ascii="Arial" w:hAnsi="Arial" w:cs="Arial"/>
          <w:b/>
          <w:color w:val="0000FF"/>
          <w:sz w:val="24"/>
        </w:rPr>
        <w:tab/>
      </w:r>
      <w:r>
        <w:rPr>
          <w:rFonts w:ascii="Arial" w:hAnsi="Arial" w:cs="Arial"/>
          <w:b/>
          <w:sz w:val="24"/>
        </w:rPr>
        <w:t>Addition of TT for MG enhancements TC 6.6.18.3</w:t>
      </w:r>
    </w:p>
    <w:p w14:paraId="2A403D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CR-3092  rev 1 Cat: F (Rel-18)</w:t>
      </w:r>
      <w:r>
        <w:rPr>
          <w:i/>
        </w:rPr>
        <w:br/>
      </w:r>
      <w:r>
        <w:rPr>
          <w:i/>
        </w:rPr>
        <w:br/>
      </w:r>
      <w:r>
        <w:rPr>
          <w:i/>
        </w:rPr>
        <w:tab/>
      </w:r>
      <w:r>
        <w:rPr>
          <w:i/>
        </w:rPr>
        <w:tab/>
      </w:r>
      <w:r>
        <w:rPr>
          <w:i/>
        </w:rPr>
        <w:tab/>
      </w:r>
      <w:r>
        <w:rPr>
          <w:i/>
        </w:rPr>
        <w:tab/>
      </w:r>
      <w:r>
        <w:rPr>
          <w:i/>
        </w:rPr>
        <w:tab/>
        <w:t>Source: MediaTek Inc.</w:t>
      </w:r>
    </w:p>
    <w:p w14:paraId="5D3B527C" w14:textId="77777777" w:rsidR="00CD0C2C" w:rsidRDefault="00CD0C2C" w:rsidP="00CD0C2C">
      <w:pPr>
        <w:rPr>
          <w:color w:val="808080"/>
        </w:rPr>
      </w:pPr>
      <w:r>
        <w:rPr>
          <w:color w:val="808080"/>
        </w:rPr>
        <w:t>(Replaces R5-242127)</w:t>
      </w:r>
    </w:p>
    <w:p w14:paraId="51833AAA" w14:textId="77777777" w:rsidR="00CD0C2C" w:rsidRDefault="00CD0C2C" w:rsidP="00CD0C2C">
      <w:pPr>
        <w:rPr>
          <w:rFonts w:ascii="Arial" w:hAnsi="Arial" w:cs="Arial"/>
          <w:b/>
        </w:rPr>
      </w:pPr>
      <w:r>
        <w:rPr>
          <w:rFonts w:ascii="Arial" w:hAnsi="Arial" w:cs="Arial"/>
          <w:b/>
        </w:rPr>
        <w:t xml:space="preserve">Discussion: </w:t>
      </w:r>
    </w:p>
    <w:p w14:paraId="519560BC" w14:textId="77777777" w:rsidR="00CD0C2C" w:rsidRDefault="00CD0C2C" w:rsidP="00CD0C2C">
      <w:r>
        <w:t>email agreed</w:t>
      </w:r>
    </w:p>
    <w:p w14:paraId="315E56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5B890" w14:textId="0FF15943" w:rsidR="00CD0C2C" w:rsidRDefault="00CD0C2C" w:rsidP="00CD0C2C">
      <w:pPr>
        <w:rPr>
          <w:rFonts w:ascii="Arial" w:hAnsi="Arial" w:cs="Arial"/>
          <w:b/>
          <w:sz w:val="24"/>
        </w:rPr>
      </w:pPr>
      <w:r>
        <w:rPr>
          <w:rFonts w:ascii="Arial" w:hAnsi="Arial" w:cs="Arial"/>
          <w:b/>
          <w:color w:val="0000FF"/>
          <w:sz w:val="24"/>
        </w:rPr>
        <w:t>R5-242128</w:t>
      </w:r>
      <w:r>
        <w:rPr>
          <w:rFonts w:ascii="Arial" w:hAnsi="Arial" w:cs="Arial"/>
          <w:b/>
          <w:color w:val="0000FF"/>
          <w:sz w:val="24"/>
        </w:rPr>
        <w:tab/>
      </w:r>
      <w:r>
        <w:rPr>
          <w:rFonts w:ascii="Arial" w:hAnsi="Arial" w:cs="Arial"/>
          <w:b/>
          <w:sz w:val="24"/>
        </w:rPr>
        <w:t>Addition of TT for MG enhancements TC 6.6.18.4</w:t>
      </w:r>
    </w:p>
    <w:p w14:paraId="292A4DD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CR-3093  Cat: F (Rel-18)</w:t>
      </w:r>
      <w:r>
        <w:rPr>
          <w:i/>
        </w:rPr>
        <w:br/>
      </w:r>
      <w:r>
        <w:rPr>
          <w:i/>
        </w:rPr>
        <w:br/>
      </w:r>
      <w:r>
        <w:rPr>
          <w:i/>
        </w:rPr>
        <w:tab/>
      </w:r>
      <w:r>
        <w:rPr>
          <w:i/>
        </w:rPr>
        <w:tab/>
      </w:r>
      <w:r>
        <w:rPr>
          <w:i/>
        </w:rPr>
        <w:tab/>
      </w:r>
      <w:r>
        <w:rPr>
          <w:i/>
        </w:rPr>
        <w:tab/>
      </w:r>
      <w:r>
        <w:rPr>
          <w:i/>
        </w:rPr>
        <w:tab/>
        <w:t>Source: MediaTek Inc.</w:t>
      </w:r>
    </w:p>
    <w:p w14:paraId="54C2984E" w14:textId="77777777" w:rsidR="00CD0C2C" w:rsidRDefault="00CD0C2C" w:rsidP="00CD0C2C">
      <w:pPr>
        <w:rPr>
          <w:rFonts w:ascii="Arial" w:hAnsi="Arial" w:cs="Arial"/>
          <w:b/>
        </w:rPr>
      </w:pPr>
      <w:r>
        <w:rPr>
          <w:rFonts w:ascii="Arial" w:hAnsi="Arial" w:cs="Arial"/>
          <w:b/>
        </w:rPr>
        <w:lastRenderedPageBreak/>
        <w:t xml:space="preserve">Discussion: </w:t>
      </w:r>
    </w:p>
    <w:p w14:paraId="35CE91C8" w14:textId="77777777" w:rsidR="00CD0C2C" w:rsidRDefault="00CD0C2C" w:rsidP="00CD0C2C">
      <w:r>
        <w:t>"RAN4 dependent CR R4-2407693</w:t>
      </w:r>
    </w:p>
    <w:p w14:paraId="40D56250" w14:textId="77777777" w:rsidR="00CD0C2C" w:rsidRDefault="00CD0C2C" w:rsidP="00CD0C2C">
      <w:r>
        <w:t>Author confirmed no overlap/conflicts</w:t>
      </w:r>
    </w:p>
    <w:p w14:paraId="32AC1648" w14:textId="77777777" w:rsidR="00CD0C2C" w:rsidRDefault="00CD0C2C" w:rsidP="00CD0C2C">
      <w:r>
        <w:t>5/21 Moderator (E///): discussion ongoing</w:t>
      </w:r>
    </w:p>
    <w:p w14:paraId="300C76B6" w14:textId="77777777" w:rsidR="00CD0C2C" w:rsidRDefault="00CD0C2C" w:rsidP="00CD0C2C">
      <w:r>
        <w:t>5/22 Moderator (E///): needs to go for email for further check</w:t>
      </w:r>
    </w:p>
    <w:p w14:paraId="6467F01F" w14:textId="77777777" w:rsidR="00CD0C2C" w:rsidRDefault="00CD0C2C" w:rsidP="00CD0C2C">
      <w:r>
        <w:t>Document was sent FOR E-MAIL AGREEMENT</w:t>
      </w:r>
    </w:p>
    <w:p w14:paraId="2F165BD2" w14:textId="77777777" w:rsidR="00CD0C2C" w:rsidRDefault="00CD0C2C" w:rsidP="00CD0C2C">
      <w:r>
        <w:t>"</w:t>
      </w:r>
    </w:p>
    <w:p w14:paraId="6244A9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R5-243920</w:t>
      </w:r>
      <w:r>
        <w:rPr>
          <w:color w:val="993300"/>
          <w:u w:val="single"/>
        </w:rPr>
        <w:t>.</w:t>
      </w:r>
    </w:p>
    <w:p w14:paraId="6B913A87" w14:textId="7372A5FC" w:rsidR="00CD0C2C" w:rsidRDefault="00CD0C2C" w:rsidP="00CD0C2C">
      <w:pPr>
        <w:rPr>
          <w:rFonts w:ascii="Arial" w:hAnsi="Arial" w:cs="Arial"/>
          <w:b/>
          <w:sz w:val="24"/>
        </w:rPr>
      </w:pPr>
      <w:r>
        <w:rPr>
          <w:rFonts w:ascii="Arial" w:hAnsi="Arial" w:cs="Arial"/>
          <w:b/>
          <w:color w:val="0000FF"/>
          <w:sz w:val="24"/>
        </w:rPr>
        <w:t>R5-243920</w:t>
      </w:r>
      <w:r>
        <w:rPr>
          <w:rFonts w:ascii="Arial" w:hAnsi="Arial" w:cs="Arial"/>
          <w:b/>
          <w:color w:val="0000FF"/>
          <w:sz w:val="24"/>
        </w:rPr>
        <w:tab/>
      </w:r>
      <w:r>
        <w:rPr>
          <w:rFonts w:ascii="Arial" w:hAnsi="Arial" w:cs="Arial"/>
          <w:b/>
          <w:sz w:val="24"/>
        </w:rPr>
        <w:t>Addition of TT for MG enhancements TC 6.6.18.4</w:t>
      </w:r>
    </w:p>
    <w:p w14:paraId="093F72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CR-3093  rev 1 Cat: F (Rel-18)</w:t>
      </w:r>
      <w:r>
        <w:rPr>
          <w:i/>
        </w:rPr>
        <w:br/>
      </w:r>
      <w:r>
        <w:rPr>
          <w:i/>
        </w:rPr>
        <w:br/>
      </w:r>
      <w:r>
        <w:rPr>
          <w:i/>
        </w:rPr>
        <w:tab/>
      </w:r>
      <w:r>
        <w:rPr>
          <w:i/>
        </w:rPr>
        <w:tab/>
      </w:r>
      <w:r>
        <w:rPr>
          <w:i/>
        </w:rPr>
        <w:tab/>
      </w:r>
      <w:r>
        <w:rPr>
          <w:i/>
        </w:rPr>
        <w:tab/>
      </w:r>
      <w:r>
        <w:rPr>
          <w:i/>
        </w:rPr>
        <w:tab/>
        <w:t>Source: MediaTek Inc.</w:t>
      </w:r>
    </w:p>
    <w:p w14:paraId="7E442091" w14:textId="77777777" w:rsidR="00CD0C2C" w:rsidRDefault="00CD0C2C" w:rsidP="00CD0C2C">
      <w:pPr>
        <w:rPr>
          <w:color w:val="808080"/>
        </w:rPr>
      </w:pPr>
      <w:r>
        <w:rPr>
          <w:color w:val="808080"/>
        </w:rPr>
        <w:t>(Replaces R5-242128)</w:t>
      </w:r>
    </w:p>
    <w:p w14:paraId="6DECB6D4" w14:textId="77777777" w:rsidR="00CD0C2C" w:rsidRDefault="00CD0C2C" w:rsidP="00CD0C2C">
      <w:pPr>
        <w:rPr>
          <w:rFonts w:ascii="Arial" w:hAnsi="Arial" w:cs="Arial"/>
          <w:b/>
        </w:rPr>
      </w:pPr>
      <w:r>
        <w:rPr>
          <w:rFonts w:ascii="Arial" w:hAnsi="Arial" w:cs="Arial"/>
          <w:b/>
        </w:rPr>
        <w:t xml:space="preserve">Discussion: </w:t>
      </w:r>
    </w:p>
    <w:p w14:paraId="76CD7B55" w14:textId="77777777" w:rsidR="00CD0C2C" w:rsidRDefault="00CD0C2C" w:rsidP="00CD0C2C">
      <w:r>
        <w:t>"Revised from: R5-242128r1.</w:t>
      </w:r>
    </w:p>
    <w:p w14:paraId="03E4673E" w14:textId="77777777" w:rsidR="00CD0C2C" w:rsidRDefault="00CD0C2C" w:rsidP="00CD0C2C">
      <w:r>
        <w:t>Document was sent FOR E-MAIL AGREEMENT</w:t>
      </w:r>
    </w:p>
    <w:p w14:paraId="3BE4A4C5" w14:textId="77777777" w:rsidR="00CD0C2C" w:rsidRDefault="00CD0C2C" w:rsidP="00CD0C2C">
      <w:r>
        <w:t>"</w:t>
      </w:r>
    </w:p>
    <w:p w14:paraId="7179025E" w14:textId="77777777" w:rsidR="00CD0C2C" w:rsidRDefault="00CD0C2C" w:rsidP="00CD0C2C">
      <w:r>
        <w:t>r1</w:t>
      </w:r>
    </w:p>
    <w:p w14:paraId="7C390E2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R5-244006</w:t>
      </w:r>
      <w:r>
        <w:rPr>
          <w:color w:val="993300"/>
          <w:u w:val="single"/>
        </w:rPr>
        <w:t>.</w:t>
      </w:r>
    </w:p>
    <w:p w14:paraId="66981B91" w14:textId="4B3BAD8C" w:rsidR="00CD0C2C" w:rsidRDefault="00CD0C2C" w:rsidP="00CD0C2C">
      <w:pPr>
        <w:rPr>
          <w:rFonts w:ascii="Arial" w:hAnsi="Arial" w:cs="Arial"/>
          <w:b/>
          <w:sz w:val="24"/>
        </w:rPr>
      </w:pPr>
      <w:r>
        <w:rPr>
          <w:rFonts w:ascii="Arial" w:hAnsi="Arial" w:cs="Arial"/>
          <w:b/>
          <w:color w:val="0000FF"/>
          <w:sz w:val="24"/>
        </w:rPr>
        <w:t>R5-244006</w:t>
      </w:r>
      <w:r>
        <w:rPr>
          <w:rFonts w:ascii="Arial" w:hAnsi="Arial" w:cs="Arial"/>
          <w:b/>
          <w:color w:val="0000FF"/>
          <w:sz w:val="24"/>
        </w:rPr>
        <w:tab/>
      </w:r>
      <w:r>
        <w:rPr>
          <w:rFonts w:ascii="Arial" w:hAnsi="Arial" w:cs="Arial"/>
          <w:b/>
          <w:sz w:val="24"/>
        </w:rPr>
        <w:t>Addition of TT for MG enhancements TC 6.6.18.4</w:t>
      </w:r>
    </w:p>
    <w:p w14:paraId="6A8A060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CR-3093  rev 2 Cat: F (Rel-18)</w:t>
      </w:r>
      <w:r>
        <w:rPr>
          <w:i/>
        </w:rPr>
        <w:br/>
      </w:r>
      <w:r>
        <w:rPr>
          <w:i/>
        </w:rPr>
        <w:br/>
      </w:r>
      <w:r>
        <w:rPr>
          <w:i/>
        </w:rPr>
        <w:tab/>
      </w:r>
      <w:r>
        <w:rPr>
          <w:i/>
        </w:rPr>
        <w:tab/>
      </w:r>
      <w:r>
        <w:rPr>
          <w:i/>
        </w:rPr>
        <w:tab/>
      </w:r>
      <w:r>
        <w:rPr>
          <w:i/>
        </w:rPr>
        <w:tab/>
      </w:r>
      <w:r>
        <w:rPr>
          <w:i/>
        </w:rPr>
        <w:tab/>
        <w:t>Source: MediaTek Inc.</w:t>
      </w:r>
    </w:p>
    <w:p w14:paraId="76241D0B" w14:textId="77777777" w:rsidR="00CD0C2C" w:rsidRDefault="00CD0C2C" w:rsidP="00CD0C2C">
      <w:pPr>
        <w:rPr>
          <w:color w:val="808080"/>
        </w:rPr>
      </w:pPr>
      <w:r>
        <w:rPr>
          <w:color w:val="808080"/>
        </w:rPr>
        <w:t>(Replaces R5-243920)</w:t>
      </w:r>
    </w:p>
    <w:p w14:paraId="28B50163" w14:textId="77777777" w:rsidR="00CD0C2C" w:rsidRDefault="00CD0C2C" w:rsidP="00CD0C2C">
      <w:pPr>
        <w:rPr>
          <w:rFonts w:ascii="Arial" w:hAnsi="Arial" w:cs="Arial"/>
          <w:b/>
        </w:rPr>
      </w:pPr>
      <w:r>
        <w:rPr>
          <w:rFonts w:ascii="Arial" w:hAnsi="Arial" w:cs="Arial"/>
          <w:b/>
        </w:rPr>
        <w:t xml:space="preserve">Discussion: </w:t>
      </w:r>
    </w:p>
    <w:p w14:paraId="61BF69AD" w14:textId="77777777" w:rsidR="00CD0C2C" w:rsidRDefault="00CD0C2C" w:rsidP="00CD0C2C">
      <w:r>
        <w:t>email agreed</w:t>
      </w:r>
    </w:p>
    <w:p w14:paraId="17359F4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D881A" w14:textId="07BD0B9C" w:rsidR="00CD0C2C" w:rsidRDefault="00CD0C2C" w:rsidP="00CD0C2C">
      <w:pPr>
        <w:rPr>
          <w:rFonts w:ascii="Arial" w:hAnsi="Arial" w:cs="Arial"/>
          <w:b/>
          <w:sz w:val="24"/>
        </w:rPr>
      </w:pPr>
      <w:r>
        <w:rPr>
          <w:rFonts w:ascii="Arial" w:hAnsi="Arial" w:cs="Arial"/>
          <w:b/>
          <w:color w:val="0000FF"/>
          <w:sz w:val="24"/>
        </w:rPr>
        <w:t>R5-242579</w:t>
      </w:r>
      <w:r>
        <w:rPr>
          <w:rFonts w:ascii="Arial" w:hAnsi="Arial" w:cs="Arial"/>
          <w:b/>
          <w:color w:val="0000FF"/>
          <w:sz w:val="24"/>
        </w:rPr>
        <w:tab/>
      </w:r>
      <w:r>
        <w:rPr>
          <w:rFonts w:ascii="Arial" w:hAnsi="Arial" w:cs="Arial"/>
          <w:b/>
          <w:sz w:val="24"/>
        </w:rPr>
        <w:t>Correction to TC titles for event triggered reporting with measurement gap</w:t>
      </w:r>
    </w:p>
    <w:p w14:paraId="06E78BC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CR-3096  Cat: F (Rel-18)</w:t>
      </w:r>
      <w:r>
        <w:rPr>
          <w:i/>
        </w:rPr>
        <w:br/>
      </w:r>
      <w:r>
        <w:rPr>
          <w:i/>
        </w:rPr>
        <w:br/>
      </w:r>
      <w:r>
        <w:rPr>
          <w:i/>
        </w:rPr>
        <w:tab/>
      </w:r>
      <w:r>
        <w:rPr>
          <w:i/>
        </w:rPr>
        <w:tab/>
      </w:r>
      <w:r>
        <w:rPr>
          <w:i/>
        </w:rPr>
        <w:tab/>
      </w:r>
      <w:r>
        <w:rPr>
          <w:i/>
        </w:rPr>
        <w:tab/>
      </w:r>
      <w:r>
        <w:rPr>
          <w:i/>
        </w:rPr>
        <w:tab/>
        <w:t>Source: Anritsu</w:t>
      </w:r>
    </w:p>
    <w:p w14:paraId="0F8454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1612B" w14:textId="596AA587" w:rsidR="00CD0C2C" w:rsidRDefault="00CD0C2C" w:rsidP="00CD0C2C">
      <w:pPr>
        <w:rPr>
          <w:rFonts w:ascii="Arial" w:hAnsi="Arial" w:cs="Arial"/>
          <w:b/>
          <w:sz w:val="24"/>
        </w:rPr>
      </w:pPr>
      <w:r>
        <w:rPr>
          <w:rFonts w:ascii="Arial" w:hAnsi="Arial" w:cs="Arial"/>
          <w:b/>
          <w:color w:val="0000FF"/>
          <w:sz w:val="24"/>
        </w:rPr>
        <w:t>R5-242580</w:t>
      </w:r>
      <w:r>
        <w:rPr>
          <w:rFonts w:ascii="Arial" w:hAnsi="Arial" w:cs="Arial"/>
          <w:b/>
          <w:color w:val="0000FF"/>
          <w:sz w:val="24"/>
        </w:rPr>
        <w:tab/>
      </w:r>
      <w:r>
        <w:rPr>
          <w:rFonts w:ascii="Arial" w:hAnsi="Arial" w:cs="Arial"/>
          <w:b/>
          <w:sz w:val="24"/>
        </w:rPr>
        <w:t>Correction to 7.6.15.3 FR2 SA event triggered reporting tests with concurrent gaps including TT</w:t>
      </w:r>
    </w:p>
    <w:p w14:paraId="4126E30C"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CR-3097  Cat: F (Rel-18)</w:t>
      </w:r>
      <w:r>
        <w:rPr>
          <w:i/>
        </w:rPr>
        <w:br/>
      </w:r>
      <w:r>
        <w:rPr>
          <w:i/>
        </w:rPr>
        <w:br/>
      </w:r>
      <w:r>
        <w:rPr>
          <w:i/>
        </w:rPr>
        <w:tab/>
      </w:r>
      <w:r>
        <w:rPr>
          <w:i/>
        </w:rPr>
        <w:tab/>
      </w:r>
      <w:r>
        <w:rPr>
          <w:i/>
        </w:rPr>
        <w:tab/>
      </w:r>
      <w:r>
        <w:rPr>
          <w:i/>
        </w:rPr>
        <w:tab/>
      </w:r>
      <w:r>
        <w:rPr>
          <w:i/>
        </w:rPr>
        <w:tab/>
        <w:t>Source: Anritsu</w:t>
      </w:r>
    </w:p>
    <w:p w14:paraId="544CD4AB" w14:textId="77777777" w:rsidR="00CD0C2C" w:rsidRDefault="00CD0C2C" w:rsidP="00CD0C2C">
      <w:pPr>
        <w:rPr>
          <w:rFonts w:ascii="Arial" w:hAnsi="Arial" w:cs="Arial"/>
          <w:b/>
        </w:rPr>
      </w:pPr>
      <w:r>
        <w:rPr>
          <w:rFonts w:ascii="Arial" w:hAnsi="Arial" w:cs="Arial"/>
          <w:b/>
        </w:rPr>
        <w:t xml:space="preserve">Abstract: </w:t>
      </w:r>
    </w:p>
    <w:p w14:paraId="41EFA3F0" w14:textId="77777777" w:rsidR="00CD0C2C" w:rsidRDefault="00CD0C2C" w:rsidP="00CD0C2C">
      <w:r>
        <w:t>Depending on RAN4 CR R4-2407175</w:t>
      </w:r>
    </w:p>
    <w:p w14:paraId="07900EC1" w14:textId="77777777" w:rsidR="00CD0C2C" w:rsidRDefault="00CD0C2C" w:rsidP="00CD0C2C">
      <w:r>
        <w:t>Associated CR to 38.903 R5-242581</w:t>
      </w:r>
    </w:p>
    <w:p w14:paraId="63C02E5A" w14:textId="77777777" w:rsidR="00CD0C2C" w:rsidRDefault="00CD0C2C" w:rsidP="00CD0C2C">
      <w:pPr>
        <w:rPr>
          <w:rFonts w:ascii="Arial" w:hAnsi="Arial" w:cs="Arial"/>
          <w:b/>
        </w:rPr>
      </w:pPr>
      <w:r>
        <w:rPr>
          <w:rFonts w:ascii="Arial" w:hAnsi="Arial" w:cs="Arial"/>
          <w:b/>
        </w:rPr>
        <w:t xml:space="preserve">Discussion: </w:t>
      </w:r>
    </w:p>
    <w:p w14:paraId="664A47A8" w14:textId="77777777" w:rsidR="00CD0C2C" w:rsidRDefault="00CD0C2C" w:rsidP="00CD0C2C">
      <w:r>
        <w:t>r1</w:t>
      </w:r>
    </w:p>
    <w:p w14:paraId="15A79A6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R5-243744</w:t>
      </w:r>
      <w:r>
        <w:rPr>
          <w:color w:val="993300"/>
          <w:u w:val="single"/>
        </w:rPr>
        <w:t>.</w:t>
      </w:r>
    </w:p>
    <w:p w14:paraId="6C1ED09B" w14:textId="686C8BDD" w:rsidR="00CD0C2C" w:rsidRDefault="00CD0C2C" w:rsidP="00CD0C2C">
      <w:pPr>
        <w:rPr>
          <w:rFonts w:ascii="Arial" w:hAnsi="Arial" w:cs="Arial"/>
          <w:b/>
          <w:sz w:val="24"/>
        </w:rPr>
      </w:pPr>
      <w:r>
        <w:rPr>
          <w:rFonts w:ascii="Arial" w:hAnsi="Arial" w:cs="Arial"/>
          <w:b/>
          <w:color w:val="0000FF"/>
          <w:sz w:val="24"/>
        </w:rPr>
        <w:t>R5-243744</w:t>
      </w:r>
      <w:r>
        <w:rPr>
          <w:rFonts w:ascii="Arial" w:hAnsi="Arial" w:cs="Arial"/>
          <w:b/>
          <w:color w:val="0000FF"/>
          <w:sz w:val="24"/>
        </w:rPr>
        <w:tab/>
      </w:r>
      <w:r>
        <w:rPr>
          <w:rFonts w:ascii="Arial" w:hAnsi="Arial" w:cs="Arial"/>
          <w:b/>
          <w:sz w:val="24"/>
        </w:rPr>
        <w:t>Correction to 7.6.15.3 FR2 SA event triggered reporting tests with concurrent gaps including TT</w:t>
      </w:r>
    </w:p>
    <w:p w14:paraId="35BA40B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CR-3097  rev 1 Cat: F (Rel-18)</w:t>
      </w:r>
      <w:r>
        <w:rPr>
          <w:i/>
        </w:rPr>
        <w:br/>
      </w:r>
      <w:r>
        <w:rPr>
          <w:i/>
        </w:rPr>
        <w:br/>
      </w:r>
      <w:r>
        <w:rPr>
          <w:i/>
        </w:rPr>
        <w:tab/>
      </w:r>
      <w:r>
        <w:rPr>
          <w:i/>
        </w:rPr>
        <w:tab/>
      </w:r>
      <w:r>
        <w:rPr>
          <w:i/>
        </w:rPr>
        <w:tab/>
      </w:r>
      <w:r>
        <w:rPr>
          <w:i/>
        </w:rPr>
        <w:tab/>
      </w:r>
      <w:r>
        <w:rPr>
          <w:i/>
        </w:rPr>
        <w:tab/>
        <w:t>Source: Anritsu</w:t>
      </w:r>
    </w:p>
    <w:p w14:paraId="456C2517" w14:textId="77777777" w:rsidR="00CD0C2C" w:rsidRDefault="00CD0C2C" w:rsidP="00CD0C2C">
      <w:pPr>
        <w:rPr>
          <w:color w:val="808080"/>
        </w:rPr>
      </w:pPr>
      <w:r>
        <w:rPr>
          <w:color w:val="808080"/>
        </w:rPr>
        <w:t>(Replaces R5-242580)</w:t>
      </w:r>
    </w:p>
    <w:p w14:paraId="4E00CA2A" w14:textId="77777777" w:rsidR="00CD0C2C" w:rsidRDefault="00CD0C2C" w:rsidP="00CD0C2C">
      <w:pPr>
        <w:rPr>
          <w:rFonts w:ascii="Arial" w:hAnsi="Arial" w:cs="Arial"/>
          <w:b/>
        </w:rPr>
      </w:pPr>
      <w:r>
        <w:rPr>
          <w:rFonts w:ascii="Arial" w:hAnsi="Arial" w:cs="Arial"/>
          <w:b/>
        </w:rPr>
        <w:t xml:space="preserve">Discussion: </w:t>
      </w:r>
    </w:p>
    <w:p w14:paraId="54770268" w14:textId="77777777" w:rsidR="00CD0C2C" w:rsidRDefault="00CD0C2C" w:rsidP="00CD0C2C">
      <w:r>
        <w:t>"Revised from: R5-242580r1.</w:t>
      </w:r>
    </w:p>
    <w:p w14:paraId="587BCED4" w14:textId="77777777" w:rsidR="00CD0C2C" w:rsidRDefault="00CD0C2C" w:rsidP="00CD0C2C">
      <w:r>
        <w:t>Document was sent FOR E-MAIL AGREEMENT</w:t>
      </w:r>
    </w:p>
    <w:p w14:paraId="2FD09CD0" w14:textId="77777777" w:rsidR="00CD0C2C" w:rsidRDefault="00CD0C2C" w:rsidP="00CD0C2C">
      <w:r>
        <w:t>"</w:t>
      </w:r>
    </w:p>
    <w:p w14:paraId="73645E62" w14:textId="77777777" w:rsidR="00CD0C2C" w:rsidRDefault="00CD0C2C" w:rsidP="00CD0C2C">
      <w:r>
        <w:t>the RAN4 Cat F CR R4-2410235 (R4-2407175r1) was agreed in RAN4 RRM session.</w:t>
      </w:r>
    </w:p>
    <w:p w14:paraId="62AAB123" w14:textId="77777777" w:rsidR="00CD0C2C" w:rsidRDefault="00CD0C2C" w:rsidP="00CD0C2C">
      <w:r>
        <w:t>email agreed</w:t>
      </w:r>
    </w:p>
    <w:p w14:paraId="3DE23D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37162" w14:textId="77777777" w:rsidR="00CD0C2C" w:rsidRDefault="00CD0C2C" w:rsidP="00CD0C2C">
      <w:pPr>
        <w:pStyle w:val="Heading5"/>
      </w:pPr>
      <w:bookmarkStart w:id="270" w:name="_Toc169163787"/>
      <w:r>
        <w:t>5.3.16.5</w:t>
      </w:r>
      <w:r>
        <w:tab/>
        <w:t>TR 38.903 (NR MU &amp; TT analyses)</w:t>
      </w:r>
      <w:bookmarkEnd w:id="270"/>
    </w:p>
    <w:p w14:paraId="25E23077" w14:textId="7D12631A" w:rsidR="00CD0C2C" w:rsidRDefault="00CD0C2C" w:rsidP="00CD0C2C">
      <w:pPr>
        <w:rPr>
          <w:rFonts w:ascii="Arial" w:hAnsi="Arial" w:cs="Arial"/>
          <w:b/>
          <w:sz w:val="24"/>
        </w:rPr>
      </w:pPr>
      <w:r>
        <w:rPr>
          <w:rFonts w:ascii="Arial" w:hAnsi="Arial" w:cs="Arial"/>
          <w:b/>
          <w:color w:val="0000FF"/>
          <w:sz w:val="24"/>
        </w:rPr>
        <w:t>R5-242129</w:t>
      </w:r>
      <w:r>
        <w:rPr>
          <w:rFonts w:ascii="Arial" w:hAnsi="Arial" w:cs="Arial"/>
          <w:b/>
          <w:color w:val="0000FF"/>
          <w:sz w:val="24"/>
        </w:rPr>
        <w:tab/>
      </w:r>
      <w:r>
        <w:rPr>
          <w:rFonts w:ascii="Arial" w:hAnsi="Arial" w:cs="Arial"/>
          <w:b/>
          <w:sz w:val="24"/>
        </w:rPr>
        <w:t>Addition of TT for MG enhancements TC 6.6.18.3</w:t>
      </w:r>
    </w:p>
    <w:p w14:paraId="1E461B8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CR-0705  Cat: F (Rel-18)</w:t>
      </w:r>
      <w:r>
        <w:rPr>
          <w:i/>
        </w:rPr>
        <w:br/>
      </w:r>
      <w:r>
        <w:rPr>
          <w:i/>
        </w:rPr>
        <w:br/>
      </w:r>
      <w:r>
        <w:rPr>
          <w:i/>
        </w:rPr>
        <w:tab/>
      </w:r>
      <w:r>
        <w:rPr>
          <w:i/>
        </w:rPr>
        <w:tab/>
      </w:r>
      <w:r>
        <w:rPr>
          <w:i/>
        </w:rPr>
        <w:tab/>
      </w:r>
      <w:r>
        <w:rPr>
          <w:i/>
        </w:rPr>
        <w:tab/>
      </w:r>
      <w:r>
        <w:rPr>
          <w:i/>
        </w:rPr>
        <w:tab/>
        <w:t>Source: MediaTek Inc.</w:t>
      </w:r>
    </w:p>
    <w:p w14:paraId="322165C1" w14:textId="77777777" w:rsidR="00CD0C2C" w:rsidRDefault="00CD0C2C" w:rsidP="00CD0C2C">
      <w:pPr>
        <w:rPr>
          <w:rFonts w:ascii="Arial" w:hAnsi="Arial" w:cs="Arial"/>
          <w:b/>
        </w:rPr>
      </w:pPr>
      <w:r>
        <w:rPr>
          <w:rFonts w:ascii="Arial" w:hAnsi="Arial" w:cs="Arial"/>
          <w:b/>
        </w:rPr>
        <w:t xml:space="preserve">Discussion: </w:t>
      </w:r>
    </w:p>
    <w:p w14:paraId="0B821607" w14:textId="77777777" w:rsidR="00CD0C2C" w:rsidRDefault="00CD0C2C" w:rsidP="00CD0C2C">
      <w:r>
        <w:t>"5/21 Moderator (E///): ongoing discussion</w:t>
      </w:r>
    </w:p>
    <w:p w14:paraId="75134CD3" w14:textId="77777777" w:rsidR="00CD0C2C" w:rsidRDefault="00CD0C2C" w:rsidP="00CD0C2C">
      <w:r>
        <w:t>5/22 Moderator (E///): needs to go for email for further check</w:t>
      </w:r>
    </w:p>
    <w:p w14:paraId="7773283D" w14:textId="77777777" w:rsidR="00CD0C2C" w:rsidRDefault="00CD0C2C" w:rsidP="00CD0C2C">
      <w:r>
        <w:t>Document was sent FOR E-MAIL AGREEMENT</w:t>
      </w:r>
    </w:p>
    <w:p w14:paraId="602B779C" w14:textId="77777777" w:rsidR="00CD0C2C" w:rsidRDefault="00CD0C2C" w:rsidP="00CD0C2C">
      <w:r>
        <w:t>"</w:t>
      </w:r>
    </w:p>
    <w:p w14:paraId="188297B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R5-243921</w:t>
      </w:r>
      <w:r>
        <w:rPr>
          <w:color w:val="993300"/>
          <w:u w:val="single"/>
        </w:rPr>
        <w:t>.</w:t>
      </w:r>
    </w:p>
    <w:p w14:paraId="12BCE16F" w14:textId="41BAF423" w:rsidR="00CD0C2C" w:rsidRDefault="00CD0C2C" w:rsidP="00CD0C2C">
      <w:pPr>
        <w:rPr>
          <w:rFonts w:ascii="Arial" w:hAnsi="Arial" w:cs="Arial"/>
          <w:b/>
          <w:sz w:val="24"/>
        </w:rPr>
      </w:pPr>
      <w:r>
        <w:rPr>
          <w:rFonts w:ascii="Arial" w:hAnsi="Arial" w:cs="Arial"/>
          <w:b/>
          <w:color w:val="0000FF"/>
          <w:sz w:val="24"/>
        </w:rPr>
        <w:t>R5-243921</w:t>
      </w:r>
      <w:r>
        <w:rPr>
          <w:rFonts w:ascii="Arial" w:hAnsi="Arial" w:cs="Arial"/>
          <w:b/>
          <w:color w:val="0000FF"/>
          <w:sz w:val="24"/>
        </w:rPr>
        <w:tab/>
      </w:r>
      <w:r>
        <w:rPr>
          <w:rFonts w:ascii="Arial" w:hAnsi="Arial" w:cs="Arial"/>
          <w:b/>
          <w:sz w:val="24"/>
        </w:rPr>
        <w:t>Addition of TT for MG enhancements TC 6.6.18.3</w:t>
      </w:r>
    </w:p>
    <w:p w14:paraId="25A8EE1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CR-0705  rev 1 Cat: F (Rel-18)</w:t>
      </w:r>
      <w:r>
        <w:rPr>
          <w:i/>
        </w:rPr>
        <w:br/>
      </w:r>
      <w:r>
        <w:rPr>
          <w:i/>
        </w:rPr>
        <w:lastRenderedPageBreak/>
        <w:br/>
      </w:r>
      <w:r>
        <w:rPr>
          <w:i/>
        </w:rPr>
        <w:tab/>
      </w:r>
      <w:r>
        <w:rPr>
          <w:i/>
        </w:rPr>
        <w:tab/>
      </w:r>
      <w:r>
        <w:rPr>
          <w:i/>
        </w:rPr>
        <w:tab/>
      </w:r>
      <w:r>
        <w:rPr>
          <w:i/>
        </w:rPr>
        <w:tab/>
      </w:r>
      <w:r>
        <w:rPr>
          <w:i/>
        </w:rPr>
        <w:tab/>
        <w:t>Source: MediaTek Inc.</w:t>
      </w:r>
    </w:p>
    <w:p w14:paraId="14DA4EDA" w14:textId="77777777" w:rsidR="00CD0C2C" w:rsidRDefault="00CD0C2C" w:rsidP="00CD0C2C">
      <w:pPr>
        <w:rPr>
          <w:color w:val="808080"/>
        </w:rPr>
      </w:pPr>
      <w:r>
        <w:rPr>
          <w:color w:val="808080"/>
        </w:rPr>
        <w:t>(Replaces R5-242129)</w:t>
      </w:r>
    </w:p>
    <w:p w14:paraId="7439B4A7" w14:textId="77777777" w:rsidR="00CD0C2C" w:rsidRDefault="00CD0C2C" w:rsidP="00CD0C2C">
      <w:pPr>
        <w:rPr>
          <w:rFonts w:ascii="Arial" w:hAnsi="Arial" w:cs="Arial"/>
          <w:b/>
        </w:rPr>
      </w:pPr>
      <w:r>
        <w:rPr>
          <w:rFonts w:ascii="Arial" w:hAnsi="Arial" w:cs="Arial"/>
          <w:b/>
        </w:rPr>
        <w:t xml:space="preserve">Discussion: </w:t>
      </w:r>
    </w:p>
    <w:p w14:paraId="42B04ECC" w14:textId="77777777" w:rsidR="00CD0C2C" w:rsidRDefault="00CD0C2C" w:rsidP="00CD0C2C">
      <w:r>
        <w:t>"Revised from: R5-242129r1.</w:t>
      </w:r>
    </w:p>
    <w:p w14:paraId="20EE1AB5" w14:textId="77777777" w:rsidR="00CD0C2C" w:rsidRDefault="00CD0C2C" w:rsidP="00CD0C2C">
      <w:r>
        <w:t>Document was sent FOR E-MAIL AGREEMENT</w:t>
      </w:r>
    </w:p>
    <w:p w14:paraId="6C2923EC" w14:textId="77777777" w:rsidR="00CD0C2C" w:rsidRDefault="00CD0C2C" w:rsidP="00CD0C2C">
      <w:r>
        <w:t>"</w:t>
      </w:r>
    </w:p>
    <w:p w14:paraId="118EAEB2" w14:textId="77777777" w:rsidR="00CD0C2C" w:rsidRDefault="00CD0C2C" w:rsidP="00CD0C2C">
      <w:r>
        <w:t>r1</w:t>
      </w:r>
    </w:p>
    <w:p w14:paraId="38F79B9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R5-244007</w:t>
      </w:r>
      <w:r>
        <w:rPr>
          <w:color w:val="993300"/>
          <w:u w:val="single"/>
        </w:rPr>
        <w:t>.</w:t>
      </w:r>
    </w:p>
    <w:p w14:paraId="4E0FE6CF" w14:textId="768EBB99" w:rsidR="00CD0C2C" w:rsidRDefault="00CD0C2C" w:rsidP="00CD0C2C">
      <w:pPr>
        <w:rPr>
          <w:rFonts w:ascii="Arial" w:hAnsi="Arial" w:cs="Arial"/>
          <w:b/>
          <w:sz w:val="24"/>
        </w:rPr>
      </w:pPr>
      <w:r>
        <w:rPr>
          <w:rFonts w:ascii="Arial" w:hAnsi="Arial" w:cs="Arial"/>
          <w:b/>
          <w:color w:val="0000FF"/>
          <w:sz w:val="24"/>
        </w:rPr>
        <w:t>R5-244007</w:t>
      </w:r>
      <w:r>
        <w:rPr>
          <w:rFonts w:ascii="Arial" w:hAnsi="Arial" w:cs="Arial"/>
          <w:b/>
          <w:color w:val="0000FF"/>
          <w:sz w:val="24"/>
        </w:rPr>
        <w:tab/>
      </w:r>
      <w:r>
        <w:rPr>
          <w:rFonts w:ascii="Arial" w:hAnsi="Arial" w:cs="Arial"/>
          <w:b/>
          <w:sz w:val="24"/>
        </w:rPr>
        <w:t>Addition of TT for MG enhancements TC 6.6.18.3</w:t>
      </w:r>
    </w:p>
    <w:p w14:paraId="1A7129B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CR-0705  rev 2 Cat: F (Rel-18)</w:t>
      </w:r>
      <w:r>
        <w:rPr>
          <w:i/>
        </w:rPr>
        <w:br/>
      </w:r>
      <w:r>
        <w:rPr>
          <w:i/>
        </w:rPr>
        <w:br/>
      </w:r>
      <w:r>
        <w:rPr>
          <w:i/>
        </w:rPr>
        <w:tab/>
      </w:r>
      <w:r>
        <w:rPr>
          <w:i/>
        </w:rPr>
        <w:tab/>
      </w:r>
      <w:r>
        <w:rPr>
          <w:i/>
        </w:rPr>
        <w:tab/>
      </w:r>
      <w:r>
        <w:rPr>
          <w:i/>
        </w:rPr>
        <w:tab/>
      </w:r>
      <w:r>
        <w:rPr>
          <w:i/>
        </w:rPr>
        <w:tab/>
        <w:t>Source: MediaTek Inc.</w:t>
      </w:r>
    </w:p>
    <w:p w14:paraId="393C3F88" w14:textId="77777777" w:rsidR="00CD0C2C" w:rsidRDefault="00CD0C2C" w:rsidP="00CD0C2C">
      <w:pPr>
        <w:rPr>
          <w:color w:val="808080"/>
        </w:rPr>
      </w:pPr>
      <w:r>
        <w:rPr>
          <w:color w:val="808080"/>
        </w:rPr>
        <w:t>(Replaces R5-243921)</w:t>
      </w:r>
    </w:p>
    <w:p w14:paraId="4E513B5E" w14:textId="77777777" w:rsidR="00CD0C2C" w:rsidRDefault="00CD0C2C" w:rsidP="00CD0C2C">
      <w:pPr>
        <w:rPr>
          <w:rFonts w:ascii="Arial" w:hAnsi="Arial" w:cs="Arial"/>
          <w:b/>
        </w:rPr>
      </w:pPr>
      <w:r>
        <w:rPr>
          <w:rFonts w:ascii="Arial" w:hAnsi="Arial" w:cs="Arial"/>
          <w:b/>
        </w:rPr>
        <w:t xml:space="preserve">Discussion: </w:t>
      </w:r>
    </w:p>
    <w:p w14:paraId="6DEBABAB" w14:textId="77777777" w:rsidR="00CD0C2C" w:rsidRDefault="00CD0C2C" w:rsidP="00CD0C2C">
      <w:r>
        <w:t>email agreed</w:t>
      </w:r>
    </w:p>
    <w:p w14:paraId="7FBBA3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49337" w14:textId="64383849" w:rsidR="00CD0C2C" w:rsidRDefault="00CD0C2C" w:rsidP="00CD0C2C">
      <w:pPr>
        <w:rPr>
          <w:rFonts w:ascii="Arial" w:hAnsi="Arial" w:cs="Arial"/>
          <w:b/>
          <w:sz w:val="24"/>
        </w:rPr>
      </w:pPr>
      <w:r>
        <w:rPr>
          <w:rFonts w:ascii="Arial" w:hAnsi="Arial" w:cs="Arial"/>
          <w:b/>
          <w:color w:val="0000FF"/>
          <w:sz w:val="24"/>
        </w:rPr>
        <w:t>R5-242130</w:t>
      </w:r>
      <w:r>
        <w:rPr>
          <w:rFonts w:ascii="Arial" w:hAnsi="Arial" w:cs="Arial"/>
          <w:b/>
          <w:color w:val="0000FF"/>
          <w:sz w:val="24"/>
        </w:rPr>
        <w:tab/>
      </w:r>
      <w:r>
        <w:rPr>
          <w:rFonts w:ascii="Arial" w:hAnsi="Arial" w:cs="Arial"/>
          <w:b/>
          <w:sz w:val="24"/>
        </w:rPr>
        <w:t>Addition of TT for MG enhancements TC 6.6.18.4</w:t>
      </w:r>
    </w:p>
    <w:p w14:paraId="7D529C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CR-0706  Cat: F (Rel-18)</w:t>
      </w:r>
      <w:r>
        <w:rPr>
          <w:i/>
        </w:rPr>
        <w:br/>
      </w:r>
      <w:r>
        <w:rPr>
          <w:i/>
        </w:rPr>
        <w:br/>
      </w:r>
      <w:r>
        <w:rPr>
          <w:i/>
        </w:rPr>
        <w:tab/>
      </w:r>
      <w:r>
        <w:rPr>
          <w:i/>
        </w:rPr>
        <w:tab/>
      </w:r>
      <w:r>
        <w:rPr>
          <w:i/>
        </w:rPr>
        <w:tab/>
      </w:r>
      <w:r>
        <w:rPr>
          <w:i/>
        </w:rPr>
        <w:tab/>
      </w:r>
      <w:r>
        <w:rPr>
          <w:i/>
        </w:rPr>
        <w:tab/>
        <w:t>Source: MediaTek Inc.</w:t>
      </w:r>
    </w:p>
    <w:p w14:paraId="2A158E6B" w14:textId="77777777" w:rsidR="00CD0C2C" w:rsidRDefault="00CD0C2C" w:rsidP="00CD0C2C">
      <w:pPr>
        <w:rPr>
          <w:rFonts w:ascii="Arial" w:hAnsi="Arial" w:cs="Arial"/>
          <w:b/>
        </w:rPr>
      </w:pPr>
      <w:r>
        <w:rPr>
          <w:rFonts w:ascii="Arial" w:hAnsi="Arial" w:cs="Arial"/>
          <w:b/>
        </w:rPr>
        <w:t xml:space="preserve">Discussion: </w:t>
      </w:r>
    </w:p>
    <w:p w14:paraId="24005AC9" w14:textId="77777777" w:rsidR="00CD0C2C" w:rsidRDefault="00CD0C2C" w:rsidP="00CD0C2C">
      <w:r>
        <w:t>"5/21 Moderator (E///): ongoing discussion</w:t>
      </w:r>
    </w:p>
    <w:p w14:paraId="024225EC" w14:textId="77777777" w:rsidR="00CD0C2C" w:rsidRDefault="00CD0C2C" w:rsidP="00CD0C2C">
      <w:r>
        <w:t>5/22 Moderator (E///): needs to go for email for further check</w:t>
      </w:r>
    </w:p>
    <w:p w14:paraId="56D22673" w14:textId="77777777" w:rsidR="00CD0C2C" w:rsidRDefault="00CD0C2C" w:rsidP="00CD0C2C">
      <w:r>
        <w:t>Document was sent FOR E-MAIL AGREEMENT</w:t>
      </w:r>
    </w:p>
    <w:p w14:paraId="1AE14C2C" w14:textId="77777777" w:rsidR="00CD0C2C" w:rsidRDefault="00CD0C2C" w:rsidP="00CD0C2C">
      <w:r>
        <w:t>"</w:t>
      </w:r>
    </w:p>
    <w:p w14:paraId="73519F61" w14:textId="77777777" w:rsidR="00CD0C2C" w:rsidRDefault="00CD0C2C" w:rsidP="00CD0C2C">
      <w:r>
        <w:t>r1</w:t>
      </w:r>
    </w:p>
    <w:p w14:paraId="068EBE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R5-243922</w:t>
      </w:r>
      <w:r>
        <w:rPr>
          <w:color w:val="993300"/>
          <w:u w:val="single"/>
        </w:rPr>
        <w:t>.</w:t>
      </w:r>
    </w:p>
    <w:p w14:paraId="78D45FF0" w14:textId="2C81ECE0" w:rsidR="00CD0C2C" w:rsidRDefault="00CD0C2C" w:rsidP="00CD0C2C">
      <w:pPr>
        <w:rPr>
          <w:rFonts w:ascii="Arial" w:hAnsi="Arial" w:cs="Arial"/>
          <w:b/>
          <w:sz w:val="24"/>
        </w:rPr>
      </w:pPr>
      <w:r>
        <w:rPr>
          <w:rFonts w:ascii="Arial" w:hAnsi="Arial" w:cs="Arial"/>
          <w:b/>
          <w:color w:val="0000FF"/>
          <w:sz w:val="24"/>
        </w:rPr>
        <w:t>R5-243922</w:t>
      </w:r>
      <w:r>
        <w:rPr>
          <w:rFonts w:ascii="Arial" w:hAnsi="Arial" w:cs="Arial"/>
          <w:b/>
          <w:color w:val="0000FF"/>
          <w:sz w:val="24"/>
        </w:rPr>
        <w:tab/>
      </w:r>
      <w:r>
        <w:rPr>
          <w:rFonts w:ascii="Arial" w:hAnsi="Arial" w:cs="Arial"/>
          <w:b/>
          <w:sz w:val="24"/>
        </w:rPr>
        <w:t>Addition of TT for MG enhancements TC 6.6.18.4</w:t>
      </w:r>
    </w:p>
    <w:p w14:paraId="57BAE95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CR-0706  rev 1 Cat: F (Rel-18)</w:t>
      </w:r>
      <w:r>
        <w:rPr>
          <w:i/>
        </w:rPr>
        <w:br/>
      </w:r>
      <w:r>
        <w:rPr>
          <w:i/>
        </w:rPr>
        <w:br/>
      </w:r>
      <w:r>
        <w:rPr>
          <w:i/>
        </w:rPr>
        <w:tab/>
      </w:r>
      <w:r>
        <w:rPr>
          <w:i/>
        </w:rPr>
        <w:tab/>
      </w:r>
      <w:r>
        <w:rPr>
          <w:i/>
        </w:rPr>
        <w:tab/>
      </w:r>
      <w:r>
        <w:rPr>
          <w:i/>
        </w:rPr>
        <w:tab/>
      </w:r>
      <w:r>
        <w:rPr>
          <w:i/>
        </w:rPr>
        <w:tab/>
        <w:t>Source: MediaTek Inc.</w:t>
      </w:r>
    </w:p>
    <w:p w14:paraId="31B8C953" w14:textId="77777777" w:rsidR="00CD0C2C" w:rsidRDefault="00CD0C2C" w:rsidP="00CD0C2C">
      <w:pPr>
        <w:rPr>
          <w:color w:val="808080"/>
        </w:rPr>
      </w:pPr>
      <w:r>
        <w:rPr>
          <w:color w:val="808080"/>
        </w:rPr>
        <w:t>(Replaces R5-242130)</w:t>
      </w:r>
    </w:p>
    <w:p w14:paraId="1DE4C3CA" w14:textId="77777777" w:rsidR="00CD0C2C" w:rsidRDefault="00CD0C2C" w:rsidP="00CD0C2C">
      <w:pPr>
        <w:rPr>
          <w:rFonts w:ascii="Arial" w:hAnsi="Arial" w:cs="Arial"/>
          <w:b/>
        </w:rPr>
      </w:pPr>
      <w:r>
        <w:rPr>
          <w:rFonts w:ascii="Arial" w:hAnsi="Arial" w:cs="Arial"/>
          <w:b/>
        </w:rPr>
        <w:t xml:space="preserve">Discussion: </w:t>
      </w:r>
    </w:p>
    <w:p w14:paraId="368101D3" w14:textId="77777777" w:rsidR="00CD0C2C" w:rsidRDefault="00CD0C2C" w:rsidP="00CD0C2C">
      <w:r>
        <w:t>"Revised from: R5-242130r1.</w:t>
      </w:r>
    </w:p>
    <w:p w14:paraId="5AB3E4BD" w14:textId="77777777" w:rsidR="00CD0C2C" w:rsidRDefault="00CD0C2C" w:rsidP="00CD0C2C">
      <w:r>
        <w:t>Document was sent FOR E-MAIL AGREEMENT</w:t>
      </w:r>
    </w:p>
    <w:p w14:paraId="3B315D83" w14:textId="77777777" w:rsidR="00CD0C2C" w:rsidRDefault="00CD0C2C" w:rsidP="00CD0C2C">
      <w:r>
        <w:lastRenderedPageBreak/>
        <w:t>"</w:t>
      </w:r>
    </w:p>
    <w:p w14:paraId="17BC3472" w14:textId="77777777" w:rsidR="00CD0C2C" w:rsidRDefault="00CD0C2C" w:rsidP="00CD0C2C">
      <w:r>
        <w:t>r1</w:t>
      </w:r>
    </w:p>
    <w:p w14:paraId="0C73A29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R5-244008</w:t>
      </w:r>
      <w:r>
        <w:rPr>
          <w:color w:val="993300"/>
          <w:u w:val="single"/>
        </w:rPr>
        <w:t>.</w:t>
      </w:r>
    </w:p>
    <w:p w14:paraId="4E9F6B56" w14:textId="389786E1" w:rsidR="00CD0C2C" w:rsidRDefault="00CD0C2C" w:rsidP="00CD0C2C">
      <w:pPr>
        <w:rPr>
          <w:rFonts w:ascii="Arial" w:hAnsi="Arial" w:cs="Arial"/>
          <w:b/>
          <w:sz w:val="24"/>
        </w:rPr>
      </w:pPr>
      <w:r>
        <w:rPr>
          <w:rFonts w:ascii="Arial" w:hAnsi="Arial" w:cs="Arial"/>
          <w:b/>
          <w:color w:val="0000FF"/>
          <w:sz w:val="24"/>
        </w:rPr>
        <w:t>R5-244008</w:t>
      </w:r>
      <w:r>
        <w:rPr>
          <w:rFonts w:ascii="Arial" w:hAnsi="Arial" w:cs="Arial"/>
          <w:b/>
          <w:color w:val="0000FF"/>
          <w:sz w:val="24"/>
        </w:rPr>
        <w:tab/>
      </w:r>
      <w:r>
        <w:rPr>
          <w:rFonts w:ascii="Arial" w:hAnsi="Arial" w:cs="Arial"/>
          <w:b/>
          <w:sz w:val="24"/>
        </w:rPr>
        <w:t>Addition of TT for MG enhancements TC 6.6.18.4</w:t>
      </w:r>
    </w:p>
    <w:p w14:paraId="50E20B2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CR-0706  rev 2 Cat: F (Rel-18)</w:t>
      </w:r>
      <w:r>
        <w:rPr>
          <w:i/>
        </w:rPr>
        <w:br/>
      </w:r>
      <w:r>
        <w:rPr>
          <w:i/>
        </w:rPr>
        <w:br/>
      </w:r>
      <w:r>
        <w:rPr>
          <w:i/>
        </w:rPr>
        <w:tab/>
      </w:r>
      <w:r>
        <w:rPr>
          <w:i/>
        </w:rPr>
        <w:tab/>
      </w:r>
      <w:r>
        <w:rPr>
          <w:i/>
        </w:rPr>
        <w:tab/>
      </w:r>
      <w:r>
        <w:rPr>
          <w:i/>
        </w:rPr>
        <w:tab/>
      </w:r>
      <w:r>
        <w:rPr>
          <w:i/>
        </w:rPr>
        <w:tab/>
        <w:t>Source: MediaTek Inc.</w:t>
      </w:r>
    </w:p>
    <w:p w14:paraId="285CF25E" w14:textId="77777777" w:rsidR="00CD0C2C" w:rsidRDefault="00CD0C2C" w:rsidP="00CD0C2C">
      <w:pPr>
        <w:rPr>
          <w:color w:val="808080"/>
        </w:rPr>
      </w:pPr>
      <w:r>
        <w:rPr>
          <w:color w:val="808080"/>
        </w:rPr>
        <w:t>(Replaces R5-243922)</w:t>
      </w:r>
    </w:p>
    <w:p w14:paraId="5084174E" w14:textId="77777777" w:rsidR="00CD0C2C" w:rsidRDefault="00CD0C2C" w:rsidP="00CD0C2C">
      <w:pPr>
        <w:rPr>
          <w:rFonts w:ascii="Arial" w:hAnsi="Arial" w:cs="Arial"/>
          <w:b/>
        </w:rPr>
      </w:pPr>
      <w:r>
        <w:rPr>
          <w:rFonts w:ascii="Arial" w:hAnsi="Arial" w:cs="Arial"/>
          <w:b/>
        </w:rPr>
        <w:t xml:space="preserve">Discussion: </w:t>
      </w:r>
    </w:p>
    <w:p w14:paraId="0077DB00" w14:textId="77777777" w:rsidR="00CD0C2C" w:rsidRDefault="00CD0C2C" w:rsidP="00CD0C2C">
      <w:r>
        <w:t>email agreed</w:t>
      </w:r>
    </w:p>
    <w:p w14:paraId="3DDA25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6E79D" w14:textId="50201E5F" w:rsidR="00CD0C2C" w:rsidRDefault="00CD0C2C" w:rsidP="00CD0C2C">
      <w:pPr>
        <w:rPr>
          <w:rFonts w:ascii="Arial" w:hAnsi="Arial" w:cs="Arial"/>
          <w:b/>
          <w:sz w:val="24"/>
        </w:rPr>
      </w:pPr>
      <w:r>
        <w:rPr>
          <w:rFonts w:ascii="Arial" w:hAnsi="Arial" w:cs="Arial"/>
          <w:b/>
          <w:color w:val="0000FF"/>
          <w:sz w:val="24"/>
        </w:rPr>
        <w:t>R5-242581</w:t>
      </w:r>
      <w:r>
        <w:rPr>
          <w:rFonts w:ascii="Arial" w:hAnsi="Arial" w:cs="Arial"/>
          <w:b/>
          <w:color w:val="0000FF"/>
          <w:sz w:val="24"/>
        </w:rPr>
        <w:tab/>
      </w:r>
      <w:r>
        <w:rPr>
          <w:rFonts w:ascii="Arial" w:hAnsi="Arial" w:cs="Arial"/>
          <w:b/>
          <w:sz w:val="24"/>
        </w:rPr>
        <w:t>Introduction of Test Tolerance analysis for 7.6.15.3 FR2 SA event triggered reporting tests for concurrent gaps</w:t>
      </w:r>
    </w:p>
    <w:p w14:paraId="1FB75BB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CR-0731  Cat: F (Rel-18)</w:t>
      </w:r>
      <w:r>
        <w:rPr>
          <w:i/>
        </w:rPr>
        <w:br/>
      </w:r>
      <w:r>
        <w:rPr>
          <w:i/>
        </w:rPr>
        <w:br/>
      </w:r>
      <w:r>
        <w:rPr>
          <w:i/>
        </w:rPr>
        <w:tab/>
      </w:r>
      <w:r>
        <w:rPr>
          <w:i/>
        </w:rPr>
        <w:tab/>
      </w:r>
      <w:r>
        <w:rPr>
          <w:i/>
        </w:rPr>
        <w:tab/>
      </w:r>
      <w:r>
        <w:rPr>
          <w:i/>
        </w:rPr>
        <w:tab/>
      </w:r>
      <w:r>
        <w:rPr>
          <w:i/>
        </w:rPr>
        <w:tab/>
        <w:t>Source: Anritsu</w:t>
      </w:r>
    </w:p>
    <w:p w14:paraId="7EE75A28" w14:textId="77777777" w:rsidR="00CD0C2C" w:rsidRDefault="00CD0C2C" w:rsidP="00CD0C2C">
      <w:pPr>
        <w:rPr>
          <w:rFonts w:ascii="Arial" w:hAnsi="Arial" w:cs="Arial"/>
          <w:b/>
        </w:rPr>
      </w:pPr>
      <w:r>
        <w:rPr>
          <w:rFonts w:ascii="Arial" w:hAnsi="Arial" w:cs="Arial"/>
          <w:b/>
        </w:rPr>
        <w:t xml:space="preserve">Abstract: </w:t>
      </w:r>
    </w:p>
    <w:p w14:paraId="56BBD1FF" w14:textId="77777777" w:rsidR="00CD0C2C" w:rsidRDefault="00CD0C2C" w:rsidP="00CD0C2C">
      <w:r>
        <w:t>Depending on RAN4 CR R4-2407175</w:t>
      </w:r>
    </w:p>
    <w:p w14:paraId="4300E0CB" w14:textId="77777777" w:rsidR="00CD0C2C" w:rsidRDefault="00CD0C2C" w:rsidP="00CD0C2C">
      <w:r>
        <w:t>Associated CR to 38.533 R5-242580</w:t>
      </w:r>
    </w:p>
    <w:p w14:paraId="481AB24D" w14:textId="77777777" w:rsidR="00CD0C2C" w:rsidRDefault="00CD0C2C" w:rsidP="00CD0C2C">
      <w:pPr>
        <w:rPr>
          <w:rFonts w:ascii="Arial" w:hAnsi="Arial" w:cs="Arial"/>
          <w:b/>
        </w:rPr>
      </w:pPr>
      <w:r>
        <w:rPr>
          <w:rFonts w:ascii="Arial" w:hAnsi="Arial" w:cs="Arial"/>
          <w:b/>
        </w:rPr>
        <w:t xml:space="preserve">Discussion: </w:t>
      </w:r>
    </w:p>
    <w:p w14:paraId="31E5F890" w14:textId="77777777" w:rsidR="00CD0C2C" w:rsidRDefault="00CD0C2C" w:rsidP="00CD0C2C">
      <w:r>
        <w:t>r1</w:t>
      </w:r>
    </w:p>
    <w:p w14:paraId="4B9D56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R5-243745</w:t>
      </w:r>
      <w:r>
        <w:rPr>
          <w:color w:val="993300"/>
          <w:u w:val="single"/>
        </w:rPr>
        <w:t>.</w:t>
      </w:r>
    </w:p>
    <w:p w14:paraId="7D2DBC5C" w14:textId="6EAF32AE" w:rsidR="00CD0C2C" w:rsidRDefault="00CD0C2C" w:rsidP="00CD0C2C">
      <w:pPr>
        <w:rPr>
          <w:rFonts w:ascii="Arial" w:hAnsi="Arial" w:cs="Arial"/>
          <w:b/>
          <w:sz w:val="24"/>
        </w:rPr>
      </w:pPr>
      <w:r>
        <w:rPr>
          <w:rFonts w:ascii="Arial" w:hAnsi="Arial" w:cs="Arial"/>
          <w:b/>
          <w:color w:val="0000FF"/>
          <w:sz w:val="24"/>
        </w:rPr>
        <w:t>R5-243745</w:t>
      </w:r>
      <w:r>
        <w:rPr>
          <w:rFonts w:ascii="Arial" w:hAnsi="Arial" w:cs="Arial"/>
          <w:b/>
          <w:color w:val="0000FF"/>
          <w:sz w:val="24"/>
        </w:rPr>
        <w:tab/>
      </w:r>
      <w:r>
        <w:rPr>
          <w:rFonts w:ascii="Arial" w:hAnsi="Arial" w:cs="Arial"/>
          <w:b/>
          <w:sz w:val="24"/>
        </w:rPr>
        <w:t>Introduction of Test Tolerance analysis for 7.6.15.3 FR2 SA event triggered reporting tests for concurrent gaps</w:t>
      </w:r>
    </w:p>
    <w:p w14:paraId="70937AF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CR-0731  rev 1 Cat: F (Rel-18)</w:t>
      </w:r>
      <w:r>
        <w:rPr>
          <w:i/>
        </w:rPr>
        <w:br/>
      </w:r>
      <w:r>
        <w:rPr>
          <w:i/>
        </w:rPr>
        <w:br/>
      </w:r>
      <w:r>
        <w:rPr>
          <w:i/>
        </w:rPr>
        <w:tab/>
      </w:r>
      <w:r>
        <w:rPr>
          <w:i/>
        </w:rPr>
        <w:tab/>
      </w:r>
      <w:r>
        <w:rPr>
          <w:i/>
        </w:rPr>
        <w:tab/>
      </w:r>
      <w:r>
        <w:rPr>
          <w:i/>
        </w:rPr>
        <w:tab/>
      </w:r>
      <w:r>
        <w:rPr>
          <w:i/>
        </w:rPr>
        <w:tab/>
        <w:t>Source: Anritsu</w:t>
      </w:r>
    </w:p>
    <w:p w14:paraId="5FB4485A" w14:textId="77777777" w:rsidR="00CD0C2C" w:rsidRDefault="00CD0C2C" w:rsidP="00CD0C2C">
      <w:pPr>
        <w:rPr>
          <w:color w:val="808080"/>
        </w:rPr>
      </w:pPr>
      <w:r>
        <w:rPr>
          <w:color w:val="808080"/>
        </w:rPr>
        <w:t>(Replaces R5-242581)</w:t>
      </w:r>
    </w:p>
    <w:p w14:paraId="571EC668" w14:textId="77777777" w:rsidR="00CD0C2C" w:rsidRDefault="00CD0C2C" w:rsidP="00CD0C2C">
      <w:pPr>
        <w:rPr>
          <w:rFonts w:ascii="Arial" w:hAnsi="Arial" w:cs="Arial"/>
          <w:b/>
        </w:rPr>
      </w:pPr>
      <w:r>
        <w:rPr>
          <w:rFonts w:ascii="Arial" w:hAnsi="Arial" w:cs="Arial"/>
          <w:b/>
        </w:rPr>
        <w:t xml:space="preserve">Discussion: </w:t>
      </w:r>
    </w:p>
    <w:p w14:paraId="09D3E5B3" w14:textId="77777777" w:rsidR="00CD0C2C" w:rsidRDefault="00CD0C2C" w:rsidP="00CD0C2C">
      <w:r>
        <w:t>"Revised from: R5-242581r1.</w:t>
      </w:r>
    </w:p>
    <w:p w14:paraId="59ACF793" w14:textId="77777777" w:rsidR="00CD0C2C" w:rsidRDefault="00CD0C2C" w:rsidP="00CD0C2C">
      <w:r>
        <w:t>Document was sent FOR E-MAIL AGREEMENT</w:t>
      </w:r>
    </w:p>
    <w:p w14:paraId="0C6FB8BC" w14:textId="77777777" w:rsidR="00CD0C2C" w:rsidRDefault="00CD0C2C" w:rsidP="00CD0C2C">
      <w:r>
        <w:t>"</w:t>
      </w:r>
    </w:p>
    <w:p w14:paraId="13EBB33B" w14:textId="77777777" w:rsidR="00CD0C2C" w:rsidRDefault="00CD0C2C" w:rsidP="00CD0C2C">
      <w:r>
        <w:t>the RAN4 Cat F CR R4-2410235 (R4-2407175r1) was agreed in RAN4 RRM session.</w:t>
      </w:r>
    </w:p>
    <w:p w14:paraId="58620D11" w14:textId="77777777" w:rsidR="00CD0C2C" w:rsidRDefault="00CD0C2C" w:rsidP="00CD0C2C">
      <w:r>
        <w:t>email agreed</w:t>
      </w:r>
    </w:p>
    <w:p w14:paraId="1610D3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517D4" w14:textId="77777777" w:rsidR="00CD0C2C" w:rsidRDefault="00CD0C2C" w:rsidP="00CD0C2C">
      <w:pPr>
        <w:pStyle w:val="Heading5"/>
      </w:pPr>
      <w:bookmarkStart w:id="271" w:name="_Toc169163788"/>
      <w:r>
        <w:lastRenderedPageBreak/>
        <w:t>5.3.16.6</w:t>
      </w:r>
      <w:r>
        <w:tab/>
        <w:t>Discussion Papers, Work Plan, TC lists</w:t>
      </w:r>
      <w:bookmarkEnd w:id="271"/>
    </w:p>
    <w:p w14:paraId="1E05393A" w14:textId="77777777" w:rsidR="00CD0C2C" w:rsidRDefault="00CD0C2C" w:rsidP="00CD0C2C">
      <w:pPr>
        <w:pStyle w:val="Heading4"/>
      </w:pPr>
      <w:bookmarkStart w:id="272" w:name="_Toc169163789"/>
      <w:r>
        <w:t>5.3.17</w:t>
      </w:r>
      <w:r>
        <w:tab/>
        <w:t>Further Multi-RAT Dual-Connectivity enhancement (UID-991033) LTE_NR_DC_enh2-UEConTest</w:t>
      </w:r>
      <w:bookmarkEnd w:id="272"/>
    </w:p>
    <w:p w14:paraId="17D60905" w14:textId="77777777" w:rsidR="00CD0C2C" w:rsidRDefault="00CD0C2C" w:rsidP="00CD0C2C">
      <w:pPr>
        <w:pStyle w:val="Heading5"/>
      </w:pPr>
      <w:bookmarkStart w:id="273" w:name="_Toc169163790"/>
      <w:r>
        <w:t>5.3.17.1</w:t>
      </w:r>
      <w:r>
        <w:tab/>
        <w:t>TS 38.508-1</w:t>
      </w:r>
      <w:bookmarkEnd w:id="273"/>
    </w:p>
    <w:p w14:paraId="610103F1" w14:textId="77777777" w:rsidR="00CD0C2C" w:rsidRDefault="00CD0C2C" w:rsidP="00CD0C2C">
      <w:pPr>
        <w:pStyle w:val="Heading5"/>
      </w:pPr>
      <w:bookmarkStart w:id="274" w:name="_Toc169163791"/>
      <w:r>
        <w:t>5.3.17.2</w:t>
      </w:r>
      <w:r>
        <w:tab/>
        <w:t>TS 38.508-2</w:t>
      </w:r>
      <w:bookmarkEnd w:id="274"/>
    </w:p>
    <w:p w14:paraId="698BA1BA" w14:textId="77777777" w:rsidR="00CD0C2C" w:rsidRDefault="00CD0C2C" w:rsidP="00CD0C2C">
      <w:pPr>
        <w:pStyle w:val="Heading5"/>
      </w:pPr>
      <w:bookmarkStart w:id="275" w:name="_Toc169163792"/>
      <w:r>
        <w:t>5.3.17.3</w:t>
      </w:r>
      <w:r>
        <w:tab/>
        <w:t>TS 38.522</w:t>
      </w:r>
      <w:bookmarkEnd w:id="275"/>
    </w:p>
    <w:p w14:paraId="1ADE8929" w14:textId="77777777" w:rsidR="00CD0C2C" w:rsidRDefault="00CD0C2C" w:rsidP="00CD0C2C">
      <w:pPr>
        <w:pStyle w:val="Heading5"/>
      </w:pPr>
      <w:bookmarkStart w:id="276" w:name="_Toc169163793"/>
      <w:r>
        <w:t>5.3.17.4</w:t>
      </w:r>
      <w:r>
        <w:tab/>
        <w:t>TS 38.533</w:t>
      </w:r>
      <w:bookmarkEnd w:id="276"/>
    </w:p>
    <w:p w14:paraId="590749FE" w14:textId="77777777" w:rsidR="00CD0C2C" w:rsidRDefault="00CD0C2C" w:rsidP="00CD0C2C">
      <w:pPr>
        <w:pStyle w:val="Heading5"/>
      </w:pPr>
      <w:bookmarkStart w:id="277" w:name="_Toc169163794"/>
      <w:r>
        <w:t>5.3.17.5</w:t>
      </w:r>
      <w:r>
        <w:tab/>
        <w:t>TS 36.508</w:t>
      </w:r>
      <w:bookmarkEnd w:id="277"/>
    </w:p>
    <w:p w14:paraId="4A177B23" w14:textId="77777777" w:rsidR="00CD0C2C" w:rsidRDefault="00CD0C2C" w:rsidP="00CD0C2C">
      <w:pPr>
        <w:pStyle w:val="Heading5"/>
      </w:pPr>
      <w:bookmarkStart w:id="278" w:name="_Toc169163795"/>
      <w:r>
        <w:t>5.3.17.6</w:t>
      </w:r>
      <w:r>
        <w:tab/>
        <w:t>TR 38.903 (NR MU &amp; TT analyses)</w:t>
      </w:r>
      <w:bookmarkEnd w:id="278"/>
    </w:p>
    <w:p w14:paraId="69101269" w14:textId="77777777" w:rsidR="00CD0C2C" w:rsidRDefault="00CD0C2C" w:rsidP="00CD0C2C">
      <w:pPr>
        <w:pStyle w:val="Heading5"/>
      </w:pPr>
      <w:bookmarkStart w:id="279" w:name="_Toc169163796"/>
      <w:r>
        <w:t>5.3.17.7</w:t>
      </w:r>
      <w:r>
        <w:tab/>
        <w:t>Discussion Papers, Work Plan, TC lists</w:t>
      </w:r>
      <w:bookmarkEnd w:id="279"/>
    </w:p>
    <w:p w14:paraId="7C8C645B" w14:textId="77777777" w:rsidR="00CD0C2C" w:rsidRDefault="00CD0C2C" w:rsidP="00CD0C2C">
      <w:pPr>
        <w:pStyle w:val="Heading4"/>
      </w:pPr>
      <w:bookmarkStart w:id="280" w:name="_Toc169163797"/>
      <w:r>
        <w:t>5.3.18</w:t>
      </w:r>
      <w:r>
        <w:tab/>
        <w:t>Additional NR bands for UL-MIMO in Rel-18 (UID-1000050) NR_bands_UL_MIMO_R18-UEConTest</w:t>
      </w:r>
      <w:bookmarkEnd w:id="280"/>
    </w:p>
    <w:p w14:paraId="727508FC" w14:textId="77777777" w:rsidR="00CD0C2C" w:rsidRDefault="00CD0C2C" w:rsidP="00CD0C2C">
      <w:pPr>
        <w:pStyle w:val="Heading5"/>
      </w:pPr>
      <w:bookmarkStart w:id="281" w:name="_Toc169163798"/>
      <w:r>
        <w:t>5.3.18.1</w:t>
      </w:r>
      <w:r>
        <w:tab/>
        <w:t>TS 38.508-1</w:t>
      </w:r>
      <w:bookmarkEnd w:id="281"/>
    </w:p>
    <w:p w14:paraId="41E1DBE0" w14:textId="77777777" w:rsidR="00CD0C2C" w:rsidRDefault="00CD0C2C" w:rsidP="00CD0C2C">
      <w:pPr>
        <w:pStyle w:val="Heading5"/>
      </w:pPr>
      <w:bookmarkStart w:id="282" w:name="_Toc169163799"/>
      <w:r>
        <w:t>5.3.18.2</w:t>
      </w:r>
      <w:r>
        <w:tab/>
        <w:t>TS 38.508-2</w:t>
      </w:r>
      <w:bookmarkEnd w:id="282"/>
    </w:p>
    <w:p w14:paraId="4EA50AC7" w14:textId="3B7091D2" w:rsidR="00CD0C2C" w:rsidRDefault="00CD0C2C" w:rsidP="00CD0C2C">
      <w:pPr>
        <w:rPr>
          <w:rFonts w:ascii="Arial" w:hAnsi="Arial" w:cs="Arial"/>
          <w:b/>
          <w:sz w:val="24"/>
        </w:rPr>
      </w:pPr>
      <w:r>
        <w:rPr>
          <w:rFonts w:ascii="Arial" w:hAnsi="Arial" w:cs="Arial"/>
          <w:b/>
          <w:color w:val="0000FF"/>
          <w:sz w:val="24"/>
        </w:rPr>
        <w:t>R5-242289</w:t>
      </w:r>
      <w:r>
        <w:rPr>
          <w:rFonts w:ascii="Arial" w:hAnsi="Arial" w:cs="Arial"/>
          <w:b/>
          <w:color w:val="0000FF"/>
          <w:sz w:val="24"/>
        </w:rPr>
        <w:tab/>
      </w:r>
      <w:r>
        <w:rPr>
          <w:rFonts w:ascii="Arial" w:hAnsi="Arial" w:cs="Arial"/>
          <w:b/>
          <w:sz w:val="24"/>
        </w:rPr>
        <w:t>Editorial correction of n66 with UL MIMO capabilities</w:t>
      </w:r>
    </w:p>
    <w:p w14:paraId="091B63C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CR-0614  Cat: F (Rel-18)</w:t>
      </w:r>
      <w:r>
        <w:rPr>
          <w:i/>
        </w:rPr>
        <w:br/>
      </w:r>
      <w:r>
        <w:rPr>
          <w:i/>
        </w:rPr>
        <w:br/>
      </w:r>
      <w:r>
        <w:rPr>
          <w:i/>
        </w:rPr>
        <w:tab/>
      </w:r>
      <w:r>
        <w:rPr>
          <w:i/>
        </w:rPr>
        <w:tab/>
      </w:r>
      <w:r>
        <w:rPr>
          <w:i/>
        </w:rPr>
        <w:tab/>
      </w:r>
      <w:r>
        <w:rPr>
          <w:i/>
        </w:rPr>
        <w:tab/>
      </w:r>
      <w:r>
        <w:rPr>
          <w:i/>
        </w:rPr>
        <w:tab/>
        <w:t>Source: MediaTek Beijing Inc.</w:t>
      </w:r>
    </w:p>
    <w:p w14:paraId="1F301502" w14:textId="77777777" w:rsidR="00CD0C2C" w:rsidRDefault="00CD0C2C" w:rsidP="00CD0C2C">
      <w:pPr>
        <w:rPr>
          <w:rFonts w:ascii="Arial" w:hAnsi="Arial" w:cs="Arial"/>
          <w:b/>
        </w:rPr>
      </w:pPr>
      <w:r>
        <w:rPr>
          <w:rFonts w:ascii="Arial" w:hAnsi="Arial" w:cs="Arial"/>
          <w:b/>
        </w:rPr>
        <w:t xml:space="preserve">Abstract: </w:t>
      </w:r>
    </w:p>
    <w:p w14:paraId="03BE9D30" w14:textId="77777777" w:rsidR="00CD0C2C" w:rsidRDefault="00CD0C2C" w:rsidP="00CD0C2C">
      <w:r>
        <w:t>Editorial</w:t>
      </w:r>
    </w:p>
    <w:p w14:paraId="5A6E01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0E3CB" w14:textId="77777777" w:rsidR="00CD0C2C" w:rsidRDefault="00CD0C2C" w:rsidP="00CD0C2C">
      <w:pPr>
        <w:pStyle w:val="Heading5"/>
      </w:pPr>
      <w:bookmarkStart w:id="283" w:name="_Toc169163800"/>
      <w:r>
        <w:t>5.3.18.3</w:t>
      </w:r>
      <w:r>
        <w:tab/>
        <w:t>TS 38.521-1</w:t>
      </w:r>
      <w:bookmarkEnd w:id="283"/>
    </w:p>
    <w:p w14:paraId="799E08FD" w14:textId="77777777" w:rsidR="00CD0C2C" w:rsidRDefault="00CD0C2C" w:rsidP="00CD0C2C">
      <w:pPr>
        <w:pStyle w:val="Heading6"/>
      </w:pPr>
      <w:bookmarkStart w:id="284" w:name="_Toc169163801"/>
      <w:r>
        <w:t>5.3.18.3.1</w:t>
      </w:r>
      <w:r>
        <w:tab/>
        <w:t>Tx Requirements (Clause 6)</w:t>
      </w:r>
      <w:bookmarkEnd w:id="284"/>
    </w:p>
    <w:p w14:paraId="006AED55" w14:textId="2D034BCD" w:rsidR="00CD0C2C" w:rsidRDefault="00CD0C2C" w:rsidP="00CD0C2C">
      <w:pPr>
        <w:rPr>
          <w:rFonts w:ascii="Arial" w:hAnsi="Arial" w:cs="Arial"/>
          <w:b/>
          <w:sz w:val="24"/>
        </w:rPr>
      </w:pPr>
      <w:r>
        <w:rPr>
          <w:rFonts w:ascii="Arial" w:hAnsi="Arial" w:cs="Arial"/>
          <w:b/>
          <w:color w:val="0000FF"/>
          <w:sz w:val="24"/>
        </w:rPr>
        <w:t>R5-242287</w:t>
      </w:r>
      <w:r>
        <w:rPr>
          <w:rFonts w:ascii="Arial" w:hAnsi="Arial" w:cs="Arial"/>
          <w:b/>
          <w:color w:val="0000FF"/>
          <w:sz w:val="24"/>
        </w:rPr>
        <w:tab/>
      </w:r>
      <w:r>
        <w:rPr>
          <w:rFonts w:ascii="Arial" w:hAnsi="Arial" w:cs="Arial"/>
          <w:b/>
          <w:sz w:val="24"/>
        </w:rPr>
        <w:t>Addition of n66 UL MIMO MOP</w:t>
      </w:r>
    </w:p>
    <w:p w14:paraId="2C3605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CR-2742  Cat: F (Rel-18)</w:t>
      </w:r>
      <w:r>
        <w:rPr>
          <w:i/>
        </w:rPr>
        <w:br/>
      </w:r>
      <w:r>
        <w:rPr>
          <w:i/>
        </w:rPr>
        <w:br/>
      </w:r>
      <w:r>
        <w:rPr>
          <w:i/>
        </w:rPr>
        <w:tab/>
      </w:r>
      <w:r>
        <w:rPr>
          <w:i/>
        </w:rPr>
        <w:tab/>
      </w:r>
      <w:r>
        <w:rPr>
          <w:i/>
        </w:rPr>
        <w:tab/>
      </w:r>
      <w:r>
        <w:rPr>
          <w:i/>
        </w:rPr>
        <w:tab/>
      </w:r>
      <w:r>
        <w:rPr>
          <w:i/>
        </w:rPr>
        <w:tab/>
        <w:t>Source: MediaTek Beijing Inc.</w:t>
      </w:r>
    </w:p>
    <w:p w14:paraId="247255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65B59" w14:textId="59E56239" w:rsidR="00CD0C2C" w:rsidRDefault="00CD0C2C" w:rsidP="00CD0C2C">
      <w:pPr>
        <w:rPr>
          <w:rFonts w:ascii="Arial" w:hAnsi="Arial" w:cs="Arial"/>
          <w:b/>
          <w:sz w:val="24"/>
        </w:rPr>
      </w:pPr>
      <w:r>
        <w:rPr>
          <w:rFonts w:ascii="Arial" w:hAnsi="Arial" w:cs="Arial"/>
          <w:b/>
          <w:color w:val="0000FF"/>
          <w:sz w:val="24"/>
        </w:rPr>
        <w:t>R5-242288</w:t>
      </w:r>
      <w:r>
        <w:rPr>
          <w:rFonts w:ascii="Arial" w:hAnsi="Arial" w:cs="Arial"/>
          <w:b/>
          <w:color w:val="0000FF"/>
          <w:sz w:val="24"/>
        </w:rPr>
        <w:tab/>
      </w:r>
      <w:r>
        <w:rPr>
          <w:rFonts w:ascii="Arial" w:hAnsi="Arial" w:cs="Arial"/>
          <w:b/>
          <w:sz w:val="24"/>
        </w:rPr>
        <w:t>Addition of n66 UL MIMO MPR</w:t>
      </w:r>
    </w:p>
    <w:p w14:paraId="648365B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CR-2743  Cat: F (Rel-18)</w:t>
      </w:r>
      <w:r>
        <w:rPr>
          <w:i/>
        </w:rPr>
        <w:br/>
      </w:r>
      <w:r>
        <w:rPr>
          <w:i/>
        </w:rPr>
        <w:lastRenderedPageBreak/>
        <w:br/>
      </w:r>
      <w:r>
        <w:rPr>
          <w:i/>
        </w:rPr>
        <w:tab/>
      </w:r>
      <w:r>
        <w:rPr>
          <w:i/>
        </w:rPr>
        <w:tab/>
      </w:r>
      <w:r>
        <w:rPr>
          <w:i/>
        </w:rPr>
        <w:tab/>
      </w:r>
      <w:r>
        <w:rPr>
          <w:i/>
        </w:rPr>
        <w:tab/>
      </w:r>
      <w:r>
        <w:rPr>
          <w:i/>
        </w:rPr>
        <w:tab/>
        <w:t>Source: MediaTek Beijing Inc.</w:t>
      </w:r>
    </w:p>
    <w:p w14:paraId="4CA3C8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F3E28" w14:textId="520BC16C" w:rsidR="00CD0C2C" w:rsidRDefault="00CD0C2C" w:rsidP="00CD0C2C">
      <w:pPr>
        <w:rPr>
          <w:rFonts w:ascii="Arial" w:hAnsi="Arial" w:cs="Arial"/>
          <w:b/>
          <w:sz w:val="24"/>
        </w:rPr>
      </w:pPr>
      <w:r>
        <w:rPr>
          <w:rFonts w:ascii="Arial" w:hAnsi="Arial" w:cs="Arial"/>
          <w:b/>
          <w:color w:val="0000FF"/>
          <w:sz w:val="24"/>
        </w:rPr>
        <w:t>R5-243123</w:t>
      </w:r>
      <w:r>
        <w:rPr>
          <w:rFonts w:ascii="Arial" w:hAnsi="Arial" w:cs="Arial"/>
          <w:b/>
          <w:color w:val="0000FF"/>
          <w:sz w:val="24"/>
        </w:rPr>
        <w:tab/>
      </w:r>
      <w:r>
        <w:rPr>
          <w:rFonts w:ascii="Arial" w:hAnsi="Arial" w:cs="Arial"/>
          <w:b/>
          <w:sz w:val="24"/>
        </w:rPr>
        <w:t>Addition of PC2 for n8 UL MIMO into 6.2D.1 MOP TC</w:t>
      </w:r>
    </w:p>
    <w:p w14:paraId="0509ED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CR-2816  Cat: F (Rel-18)</w:t>
      </w:r>
      <w:r>
        <w:rPr>
          <w:i/>
        </w:rPr>
        <w:br/>
      </w:r>
      <w:r>
        <w:rPr>
          <w:i/>
        </w:rPr>
        <w:br/>
      </w:r>
      <w:r>
        <w:rPr>
          <w:i/>
        </w:rPr>
        <w:tab/>
      </w:r>
      <w:r>
        <w:rPr>
          <w:i/>
        </w:rPr>
        <w:tab/>
      </w:r>
      <w:r>
        <w:rPr>
          <w:i/>
        </w:rPr>
        <w:tab/>
      </w:r>
      <w:r>
        <w:rPr>
          <w:i/>
        </w:rPr>
        <w:tab/>
      </w:r>
      <w:r>
        <w:rPr>
          <w:i/>
        </w:rPr>
        <w:tab/>
        <w:t>Source: China Unicom</w:t>
      </w:r>
    </w:p>
    <w:p w14:paraId="2AF4A81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F2704" w14:textId="77777777" w:rsidR="00CD0C2C" w:rsidRDefault="00CD0C2C" w:rsidP="00CD0C2C">
      <w:pPr>
        <w:pStyle w:val="Heading6"/>
      </w:pPr>
      <w:bookmarkStart w:id="285" w:name="_Toc169163802"/>
      <w:r>
        <w:t>5.3.18.3.2</w:t>
      </w:r>
      <w:r>
        <w:tab/>
        <w:t>Rx Requirements (Clause 7)</w:t>
      </w:r>
      <w:bookmarkEnd w:id="285"/>
    </w:p>
    <w:p w14:paraId="6576B644" w14:textId="77777777" w:rsidR="00CD0C2C" w:rsidRDefault="00CD0C2C" w:rsidP="00CD0C2C">
      <w:pPr>
        <w:pStyle w:val="Heading6"/>
      </w:pPr>
      <w:bookmarkStart w:id="286" w:name="_Toc169163803"/>
      <w:r>
        <w:t>5.3.18.3.3</w:t>
      </w:r>
      <w:r>
        <w:tab/>
        <w:t>Clauses 1-5, Annexes</w:t>
      </w:r>
      <w:bookmarkEnd w:id="286"/>
    </w:p>
    <w:p w14:paraId="5C758F64" w14:textId="799A2B1E" w:rsidR="00CD0C2C" w:rsidRDefault="00CD0C2C" w:rsidP="00CD0C2C">
      <w:pPr>
        <w:rPr>
          <w:rFonts w:ascii="Arial" w:hAnsi="Arial" w:cs="Arial"/>
          <w:b/>
          <w:sz w:val="24"/>
        </w:rPr>
      </w:pPr>
      <w:r>
        <w:rPr>
          <w:rFonts w:ascii="Arial" w:hAnsi="Arial" w:cs="Arial"/>
          <w:b/>
          <w:color w:val="0000FF"/>
          <w:sz w:val="24"/>
        </w:rPr>
        <w:t>R5-242286</w:t>
      </w:r>
      <w:r>
        <w:rPr>
          <w:rFonts w:ascii="Arial" w:hAnsi="Arial" w:cs="Arial"/>
          <w:b/>
          <w:color w:val="0000FF"/>
          <w:sz w:val="24"/>
        </w:rPr>
        <w:tab/>
      </w:r>
      <w:r>
        <w:rPr>
          <w:rFonts w:ascii="Arial" w:hAnsi="Arial" w:cs="Arial"/>
          <w:b/>
          <w:sz w:val="24"/>
        </w:rPr>
        <w:t>Update of Operating bands for UL MIMO band n66</w:t>
      </w:r>
    </w:p>
    <w:p w14:paraId="2EB3E4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CR-2741  Cat: F (Rel-18)</w:t>
      </w:r>
      <w:r>
        <w:rPr>
          <w:i/>
        </w:rPr>
        <w:br/>
      </w:r>
      <w:r>
        <w:rPr>
          <w:i/>
        </w:rPr>
        <w:br/>
      </w:r>
      <w:r>
        <w:rPr>
          <w:i/>
        </w:rPr>
        <w:tab/>
      </w:r>
      <w:r>
        <w:rPr>
          <w:i/>
        </w:rPr>
        <w:tab/>
      </w:r>
      <w:r>
        <w:rPr>
          <w:i/>
        </w:rPr>
        <w:tab/>
      </w:r>
      <w:r>
        <w:rPr>
          <w:i/>
        </w:rPr>
        <w:tab/>
      </w:r>
      <w:r>
        <w:rPr>
          <w:i/>
        </w:rPr>
        <w:tab/>
        <w:t>Source: MediaTek Beijing Inc.</w:t>
      </w:r>
    </w:p>
    <w:p w14:paraId="01BE3207" w14:textId="77777777" w:rsidR="00CD0C2C" w:rsidRDefault="00CD0C2C" w:rsidP="00CD0C2C">
      <w:pPr>
        <w:rPr>
          <w:rFonts w:ascii="Arial" w:hAnsi="Arial" w:cs="Arial"/>
          <w:b/>
        </w:rPr>
      </w:pPr>
      <w:r>
        <w:rPr>
          <w:rFonts w:ascii="Arial" w:hAnsi="Arial" w:cs="Arial"/>
          <w:b/>
        </w:rPr>
        <w:t xml:space="preserve">Abstract: </w:t>
      </w:r>
    </w:p>
    <w:p w14:paraId="125281E8" w14:textId="77777777" w:rsidR="00CD0C2C" w:rsidRDefault="00CD0C2C" w:rsidP="00CD0C2C">
      <w:r>
        <w:t>CoreSpecAlig</w:t>
      </w:r>
    </w:p>
    <w:p w14:paraId="70CB9D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59BF8" w14:textId="77777777" w:rsidR="00CD0C2C" w:rsidRDefault="00CD0C2C" w:rsidP="00CD0C2C">
      <w:pPr>
        <w:pStyle w:val="Heading5"/>
      </w:pPr>
      <w:bookmarkStart w:id="287" w:name="_Toc169163804"/>
      <w:r>
        <w:t>5.3.18.4</w:t>
      </w:r>
      <w:r>
        <w:tab/>
        <w:t>TS 38.522</w:t>
      </w:r>
      <w:bookmarkEnd w:id="287"/>
    </w:p>
    <w:p w14:paraId="3B8B6E9F" w14:textId="77777777" w:rsidR="00CD0C2C" w:rsidRDefault="00CD0C2C" w:rsidP="00CD0C2C">
      <w:pPr>
        <w:pStyle w:val="Heading5"/>
      </w:pPr>
      <w:bookmarkStart w:id="288" w:name="_Toc169163805"/>
      <w:r>
        <w:t>5.3.18.5</w:t>
      </w:r>
      <w:r>
        <w:tab/>
        <w:t>TR 38.905 (NR Test Points Radio Transmission and Reception )</w:t>
      </w:r>
      <w:bookmarkEnd w:id="288"/>
    </w:p>
    <w:p w14:paraId="2CD3F11C" w14:textId="77777777" w:rsidR="00CD0C2C" w:rsidRDefault="00CD0C2C" w:rsidP="00CD0C2C">
      <w:pPr>
        <w:pStyle w:val="Heading5"/>
      </w:pPr>
      <w:bookmarkStart w:id="289" w:name="_Toc169163806"/>
      <w:r>
        <w:t>5.3.18.6</w:t>
      </w:r>
      <w:r>
        <w:tab/>
        <w:t>Discussion Papers, Work Plan, TC lists</w:t>
      </w:r>
      <w:bookmarkEnd w:id="289"/>
    </w:p>
    <w:p w14:paraId="6F147F86" w14:textId="77777777" w:rsidR="00CD0C2C" w:rsidRDefault="00CD0C2C" w:rsidP="00CD0C2C">
      <w:pPr>
        <w:pStyle w:val="Heading4"/>
      </w:pPr>
      <w:bookmarkStart w:id="290" w:name="_Toc169163807"/>
      <w:r>
        <w:t>5.3.19</w:t>
      </w:r>
      <w:r>
        <w:tab/>
        <w:t>High power UE (power class 2) for NR FR1 FDD single band (UID-1000051) HPUE_NR_FR1_FDD_R18-UEConTest</w:t>
      </w:r>
      <w:bookmarkEnd w:id="290"/>
    </w:p>
    <w:p w14:paraId="75511586" w14:textId="77777777" w:rsidR="00CD0C2C" w:rsidRDefault="00CD0C2C" w:rsidP="00CD0C2C">
      <w:pPr>
        <w:pStyle w:val="Heading5"/>
      </w:pPr>
      <w:bookmarkStart w:id="291" w:name="_Toc169163808"/>
      <w:r>
        <w:t>5.3.19.1</w:t>
      </w:r>
      <w:r>
        <w:tab/>
        <w:t>TS 38.508-1</w:t>
      </w:r>
      <w:bookmarkEnd w:id="291"/>
    </w:p>
    <w:p w14:paraId="0124F589" w14:textId="77777777" w:rsidR="00CD0C2C" w:rsidRDefault="00CD0C2C" w:rsidP="00CD0C2C">
      <w:pPr>
        <w:pStyle w:val="Heading5"/>
      </w:pPr>
      <w:bookmarkStart w:id="292" w:name="_Toc169163809"/>
      <w:r>
        <w:t>5.3.19.2</w:t>
      </w:r>
      <w:r>
        <w:tab/>
        <w:t>TS 38.508-2</w:t>
      </w:r>
      <w:bookmarkEnd w:id="292"/>
    </w:p>
    <w:p w14:paraId="5E48F4A3" w14:textId="77777777" w:rsidR="00CD0C2C" w:rsidRDefault="00CD0C2C" w:rsidP="00CD0C2C">
      <w:pPr>
        <w:pStyle w:val="Heading5"/>
      </w:pPr>
      <w:bookmarkStart w:id="293" w:name="_Toc169163810"/>
      <w:r>
        <w:t>5.3.19.3</w:t>
      </w:r>
      <w:r>
        <w:tab/>
        <w:t>TS 38.521-1</w:t>
      </w:r>
      <w:bookmarkEnd w:id="293"/>
    </w:p>
    <w:p w14:paraId="717F0C7B" w14:textId="77777777" w:rsidR="00CD0C2C" w:rsidRDefault="00CD0C2C" w:rsidP="00CD0C2C">
      <w:pPr>
        <w:pStyle w:val="Heading6"/>
      </w:pPr>
      <w:bookmarkStart w:id="294" w:name="_Toc169163811"/>
      <w:r>
        <w:t>5.3.19.3.1</w:t>
      </w:r>
      <w:r>
        <w:tab/>
        <w:t>Tx Requirements (Clause 6)</w:t>
      </w:r>
      <w:bookmarkEnd w:id="294"/>
    </w:p>
    <w:p w14:paraId="695B8543" w14:textId="7B4E066F" w:rsidR="00CD0C2C" w:rsidRDefault="00CD0C2C" w:rsidP="00CD0C2C">
      <w:pPr>
        <w:rPr>
          <w:rFonts w:ascii="Arial" w:hAnsi="Arial" w:cs="Arial"/>
          <w:b/>
          <w:sz w:val="24"/>
        </w:rPr>
      </w:pPr>
      <w:r>
        <w:rPr>
          <w:rFonts w:ascii="Arial" w:hAnsi="Arial" w:cs="Arial"/>
          <w:b/>
          <w:color w:val="0000FF"/>
          <w:sz w:val="24"/>
        </w:rPr>
        <w:t>R5-243205</w:t>
      </w:r>
      <w:r>
        <w:rPr>
          <w:rFonts w:ascii="Arial" w:hAnsi="Arial" w:cs="Arial"/>
          <w:b/>
          <w:color w:val="0000FF"/>
          <w:sz w:val="24"/>
        </w:rPr>
        <w:tab/>
      </w:r>
      <w:r>
        <w:rPr>
          <w:rFonts w:ascii="Arial" w:hAnsi="Arial" w:cs="Arial"/>
          <w:b/>
          <w:sz w:val="24"/>
        </w:rPr>
        <w:t>Updating AMPR testing for NS_43 for band n8</w:t>
      </w:r>
    </w:p>
    <w:p w14:paraId="0C876D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CR-2833  Cat: F (Rel-18)</w:t>
      </w:r>
      <w:r>
        <w:rPr>
          <w:i/>
        </w:rPr>
        <w:br/>
      </w:r>
      <w:r>
        <w:rPr>
          <w:i/>
        </w:rPr>
        <w:br/>
      </w:r>
      <w:r>
        <w:rPr>
          <w:i/>
        </w:rPr>
        <w:tab/>
      </w:r>
      <w:r>
        <w:rPr>
          <w:i/>
        </w:rPr>
        <w:tab/>
      </w:r>
      <w:r>
        <w:rPr>
          <w:i/>
        </w:rPr>
        <w:tab/>
      </w:r>
      <w:r>
        <w:rPr>
          <w:i/>
        </w:rPr>
        <w:tab/>
      </w:r>
      <w:r>
        <w:rPr>
          <w:i/>
        </w:rPr>
        <w:tab/>
        <w:t>Source: Huawei, HiSilicon</w:t>
      </w:r>
    </w:p>
    <w:p w14:paraId="045AB911" w14:textId="77777777" w:rsidR="00CD0C2C" w:rsidRDefault="00CD0C2C" w:rsidP="00CD0C2C">
      <w:pPr>
        <w:rPr>
          <w:rFonts w:ascii="Arial" w:hAnsi="Arial" w:cs="Arial"/>
          <w:b/>
        </w:rPr>
      </w:pPr>
      <w:r>
        <w:rPr>
          <w:rFonts w:ascii="Arial" w:hAnsi="Arial" w:cs="Arial"/>
          <w:b/>
        </w:rPr>
        <w:t xml:space="preserve">Abstract: </w:t>
      </w:r>
    </w:p>
    <w:p w14:paraId="1CFFDD31" w14:textId="77777777" w:rsidR="00CD0C2C" w:rsidRDefault="00CD0C2C" w:rsidP="00CD0C2C">
      <w:r>
        <w:t>TP in R5-243206R5-243206R5-243206R5-243206R5-243206R5-243206R5-243206R5-243206R5-243206R5-243206R5-243206R5-243206R5-243206</w:t>
      </w:r>
    </w:p>
    <w:p w14:paraId="15BF5532"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D7D9F" w14:textId="32AA5902" w:rsidR="00CD0C2C" w:rsidRDefault="00CD0C2C" w:rsidP="00CD0C2C">
      <w:pPr>
        <w:rPr>
          <w:rFonts w:ascii="Arial" w:hAnsi="Arial" w:cs="Arial"/>
          <w:b/>
          <w:sz w:val="24"/>
        </w:rPr>
      </w:pPr>
      <w:r>
        <w:rPr>
          <w:rFonts w:ascii="Arial" w:hAnsi="Arial" w:cs="Arial"/>
          <w:b/>
          <w:color w:val="0000FF"/>
          <w:sz w:val="24"/>
        </w:rPr>
        <w:t>R5-243207</w:t>
      </w:r>
      <w:r>
        <w:rPr>
          <w:rFonts w:ascii="Arial" w:hAnsi="Arial" w:cs="Arial"/>
          <w:b/>
          <w:color w:val="0000FF"/>
          <w:sz w:val="24"/>
        </w:rPr>
        <w:tab/>
      </w:r>
      <w:r>
        <w:rPr>
          <w:rFonts w:ascii="Arial" w:hAnsi="Arial" w:cs="Arial"/>
          <w:b/>
          <w:sz w:val="24"/>
        </w:rPr>
        <w:t>Updating PC2 AMPR testing for NS_100 for band n8</w:t>
      </w:r>
    </w:p>
    <w:p w14:paraId="6C8D00F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CR-2834  Cat: F (Rel-18)</w:t>
      </w:r>
      <w:r>
        <w:rPr>
          <w:i/>
        </w:rPr>
        <w:br/>
      </w:r>
      <w:r>
        <w:rPr>
          <w:i/>
        </w:rPr>
        <w:br/>
      </w:r>
      <w:r>
        <w:rPr>
          <w:i/>
        </w:rPr>
        <w:tab/>
      </w:r>
      <w:r>
        <w:rPr>
          <w:i/>
        </w:rPr>
        <w:tab/>
      </w:r>
      <w:r>
        <w:rPr>
          <w:i/>
        </w:rPr>
        <w:tab/>
      </w:r>
      <w:r>
        <w:rPr>
          <w:i/>
        </w:rPr>
        <w:tab/>
      </w:r>
      <w:r>
        <w:rPr>
          <w:i/>
        </w:rPr>
        <w:tab/>
        <w:t>Source: Huawei, HiSilicon</w:t>
      </w:r>
    </w:p>
    <w:p w14:paraId="4C23D96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R5-243631</w:t>
      </w:r>
      <w:r>
        <w:rPr>
          <w:color w:val="993300"/>
          <w:u w:val="single"/>
        </w:rPr>
        <w:t>.</w:t>
      </w:r>
    </w:p>
    <w:p w14:paraId="52339BAE" w14:textId="555E41A3" w:rsidR="00CD0C2C" w:rsidRDefault="00CD0C2C" w:rsidP="00CD0C2C">
      <w:pPr>
        <w:rPr>
          <w:rFonts w:ascii="Arial" w:hAnsi="Arial" w:cs="Arial"/>
          <w:b/>
          <w:sz w:val="24"/>
        </w:rPr>
      </w:pPr>
      <w:r>
        <w:rPr>
          <w:rFonts w:ascii="Arial" w:hAnsi="Arial" w:cs="Arial"/>
          <w:b/>
          <w:color w:val="0000FF"/>
          <w:sz w:val="24"/>
        </w:rPr>
        <w:t>R5-243631</w:t>
      </w:r>
      <w:r>
        <w:rPr>
          <w:rFonts w:ascii="Arial" w:hAnsi="Arial" w:cs="Arial"/>
          <w:b/>
          <w:color w:val="0000FF"/>
          <w:sz w:val="24"/>
        </w:rPr>
        <w:tab/>
      </w:r>
      <w:r>
        <w:rPr>
          <w:rFonts w:ascii="Arial" w:hAnsi="Arial" w:cs="Arial"/>
          <w:b/>
          <w:sz w:val="24"/>
        </w:rPr>
        <w:t>Updating PC2 AMPR testing for NS_100 for band n8</w:t>
      </w:r>
    </w:p>
    <w:p w14:paraId="3C5713B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CR-2834  rev 1 Cat: F (Rel-18)</w:t>
      </w:r>
      <w:r>
        <w:rPr>
          <w:i/>
        </w:rPr>
        <w:br/>
      </w:r>
      <w:r>
        <w:rPr>
          <w:i/>
        </w:rPr>
        <w:br/>
      </w:r>
      <w:r>
        <w:rPr>
          <w:i/>
        </w:rPr>
        <w:tab/>
      </w:r>
      <w:r>
        <w:rPr>
          <w:i/>
        </w:rPr>
        <w:tab/>
      </w:r>
      <w:r>
        <w:rPr>
          <w:i/>
        </w:rPr>
        <w:tab/>
      </w:r>
      <w:r>
        <w:rPr>
          <w:i/>
        </w:rPr>
        <w:tab/>
      </w:r>
      <w:r>
        <w:rPr>
          <w:i/>
        </w:rPr>
        <w:tab/>
        <w:t>Source: Huawei, HiSilicon</w:t>
      </w:r>
    </w:p>
    <w:p w14:paraId="7792A1F7" w14:textId="77777777" w:rsidR="00CD0C2C" w:rsidRDefault="00CD0C2C" w:rsidP="00CD0C2C">
      <w:pPr>
        <w:rPr>
          <w:color w:val="808080"/>
        </w:rPr>
      </w:pPr>
      <w:r>
        <w:rPr>
          <w:color w:val="808080"/>
        </w:rPr>
        <w:t>(Replaces R5-243207)</w:t>
      </w:r>
    </w:p>
    <w:p w14:paraId="704B5F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2DEAB" w14:textId="77777777" w:rsidR="00CD0C2C" w:rsidRDefault="00CD0C2C" w:rsidP="00CD0C2C">
      <w:pPr>
        <w:pStyle w:val="Heading6"/>
      </w:pPr>
      <w:bookmarkStart w:id="295" w:name="_Toc169163812"/>
      <w:r>
        <w:t>5.3.19.3.2</w:t>
      </w:r>
      <w:r>
        <w:tab/>
        <w:t>Rx Requirements (Clause 7)</w:t>
      </w:r>
      <w:bookmarkEnd w:id="295"/>
    </w:p>
    <w:p w14:paraId="6780FD79" w14:textId="77777777" w:rsidR="00CD0C2C" w:rsidRDefault="00CD0C2C" w:rsidP="00CD0C2C">
      <w:pPr>
        <w:pStyle w:val="Heading6"/>
      </w:pPr>
      <w:bookmarkStart w:id="296" w:name="_Toc169163813"/>
      <w:r>
        <w:t>5.3.19.3.3</w:t>
      </w:r>
      <w:r>
        <w:tab/>
        <w:t>Clauses 1-5, Annexes</w:t>
      </w:r>
      <w:bookmarkEnd w:id="296"/>
    </w:p>
    <w:p w14:paraId="55F6DBA5" w14:textId="77777777" w:rsidR="00CD0C2C" w:rsidRDefault="00CD0C2C" w:rsidP="00CD0C2C">
      <w:pPr>
        <w:pStyle w:val="Heading5"/>
      </w:pPr>
      <w:bookmarkStart w:id="297" w:name="_Toc169163814"/>
      <w:r>
        <w:t>5.3.19.4</w:t>
      </w:r>
      <w:r>
        <w:tab/>
        <w:t>TS 38.522</w:t>
      </w:r>
      <w:bookmarkEnd w:id="297"/>
    </w:p>
    <w:p w14:paraId="2F5AC1DF" w14:textId="77777777" w:rsidR="00CD0C2C" w:rsidRDefault="00CD0C2C" w:rsidP="00CD0C2C">
      <w:pPr>
        <w:pStyle w:val="Heading5"/>
      </w:pPr>
      <w:bookmarkStart w:id="298" w:name="_Toc169163815"/>
      <w:r>
        <w:t>5.3.19.5</w:t>
      </w:r>
      <w:r>
        <w:tab/>
        <w:t>TR 38.905 (NR Test Points Radio Transmission and Reception )</w:t>
      </w:r>
      <w:bookmarkEnd w:id="298"/>
    </w:p>
    <w:p w14:paraId="1D697004" w14:textId="0687FD3C" w:rsidR="00CD0C2C" w:rsidRDefault="00CD0C2C" w:rsidP="00CD0C2C">
      <w:pPr>
        <w:rPr>
          <w:rFonts w:ascii="Arial" w:hAnsi="Arial" w:cs="Arial"/>
          <w:b/>
          <w:sz w:val="24"/>
        </w:rPr>
      </w:pPr>
      <w:r>
        <w:rPr>
          <w:rFonts w:ascii="Arial" w:hAnsi="Arial" w:cs="Arial"/>
          <w:b/>
          <w:color w:val="0000FF"/>
          <w:sz w:val="24"/>
        </w:rPr>
        <w:t>R5-243206</w:t>
      </w:r>
      <w:r>
        <w:rPr>
          <w:rFonts w:ascii="Arial" w:hAnsi="Arial" w:cs="Arial"/>
          <w:b/>
          <w:color w:val="0000FF"/>
          <w:sz w:val="24"/>
        </w:rPr>
        <w:tab/>
      </w:r>
      <w:r>
        <w:rPr>
          <w:rFonts w:ascii="Arial" w:hAnsi="Arial" w:cs="Arial"/>
          <w:b/>
          <w:sz w:val="24"/>
        </w:rPr>
        <w:t>Updating TP analysis for AMPR testing for NS_43</w:t>
      </w:r>
    </w:p>
    <w:p w14:paraId="6874CA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CR-0912  Cat: F (Rel-18)</w:t>
      </w:r>
      <w:r>
        <w:rPr>
          <w:i/>
        </w:rPr>
        <w:br/>
      </w:r>
      <w:r>
        <w:rPr>
          <w:i/>
        </w:rPr>
        <w:br/>
      </w:r>
      <w:r>
        <w:rPr>
          <w:i/>
        </w:rPr>
        <w:tab/>
      </w:r>
      <w:r>
        <w:rPr>
          <w:i/>
        </w:rPr>
        <w:tab/>
      </w:r>
      <w:r>
        <w:rPr>
          <w:i/>
        </w:rPr>
        <w:tab/>
      </w:r>
      <w:r>
        <w:rPr>
          <w:i/>
        </w:rPr>
        <w:tab/>
      </w:r>
      <w:r>
        <w:rPr>
          <w:i/>
        </w:rPr>
        <w:tab/>
        <w:t>Source: Huawei, HiSilicon</w:t>
      </w:r>
    </w:p>
    <w:p w14:paraId="3DFF9F6B" w14:textId="77777777" w:rsidR="00CD0C2C" w:rsidRDefault="00CD0C2C" w:rsidP="00CD0C2C">
      <w:pPr>
        <w:rPr>
          <w:rFonts w:ascii="Arial" w:hAnsi="Arial" w:cs="Arial"/>
          <w:b/>
        </w:rPr>
      </w:pPr>
      <w:r>
        <w:rPr>
          <w:rFonts w:ascii="Arial" w:hAnsi="Arial" w:cs="Arial"/>
          <w:b/>
        </w:rPr>
        <w:t xml:space="preserve">Abstract: </w:t>
      </w:r>
    </w:p>
    <w:p w14:paraId="46151F9B" w14:textId="77777777" w:rsidR="00CD0C2C" w:rsidRDefault="00CD0C2C" w:rsidP="00CD0C2C">
      <w:r>
        <w:t>TC in R5-243205</w:t>
      </w:r>
    </w:p>
    <w:p w14:paraId="4288E4E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R5-243613</w:t>
      </w:r>
      <w:r>
        <w:rPr>
          <w:color w:val="993300"/>
          <w:u w:val="single"/>
        </w:rPr>
        <w:t>.</w:t>
      </w:r>
    </w:p>
    <w:p w14:paraId="728B4F95" w14:textId="49E2044C" w:rsidR="00CD0C2C" w:rsidRDefault="00CD0C2C" w:rsidP="00CD0C2C">
      <w:pPr>
        <w:rPr>
          <w:rFonts w:ascii="Arial" w:hAnsi="Arial" w:cs="Arial"/>
          <w:b/>
          <w:sz w:val="24"/>
        </w:rPr>
      </w:pPr>
      <w:r>
        <w:rPr>
          <w:rFonts w:ascii="Arial" w:hAnsi="Arial" w:cs="Arial"/>
          <w:b/>
          <w:color w:val="0000FF"/>
          <w:sz w:val="24"/>
        </w:rPr>
        <w:t>R5-243613</w:t>
      </w:r>
      <w:r>
        <w:rPr>
          <w:rFonts w:ascii="Arial" w:hAnsi="Arial" w:cs="Arial"/>
          <w:b/>
          <w:color w:val="0000FF"/>
          <w:sz w:val="24"/>
        </w:rPr>
        <w:tab/>
      </w:r>
      <w:r>
        <w:rPr>
          <w:rFonts w:ascii="Arial" w:hAnsi="Arial" w:cs="Arial"/>
          <w:b/>
          <w:sz w:val="24"/>
        </w:rPr>
        <w:t>Updating TP analysis for AMPR testing for NS_43</w:t>
      </w:r>
    </w:p>
    <w:p w14:paraId="0D02314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CR-0912  rev 1 Cat: F (Rel-18)</w:t>
      </w:r>
      <w:r>
        <w:rPr>
          <w:i/>
        </w:rPr>
        <w:br/>
      </w:r>
      <w:r>
        <w:rPr>
          <w:i/>
        </w:rPr>
        <w:br/>
      </w:r>
      <w:r>
        <w:rPr>
          <w:i/>
        </w:rPr>
        <w:tab/>
      </w:r>
      <w:r>
        <w:rPr>
          <w:i/>
        </w:rPr>
        <w:tab/>
      </w:r>
      <w:r>
        <w:rPr>
          <w:i/>
        </w:rPr>
        <w:tab/>
      </w:r>
      <w:r>
        <w:rPr>
          <w:i/>
        </w:rPr>
        <w:tab/>
      </w:r>
      <w:r>
        <w:rPr>
          <w:i/>
        </w:rPr>
        <w:tab/>
        <w:t>Source: Huawei, HiSilicon</w:t>
      </w:r>
    </w:p>
    <w:p w14:paraId="5FEDE717" w14:textId="77777777" w:rsidR="00CD0C2C" w:rsidRDefault="00CD0C2C" w:rsidP="00CD0C2C">
      <w:pPr>
        <w:rPr>
          <w:color w:val="808080"/>
        </w:rPr>
      </w:pPr>
      <w:r>
        <w:rPr>
          <w:color w:val="808080"/>
        </w:rPr>
        <w:t>(Replaces R5-243206)</w:t>
      </w:r>
    </w:p>
    <w:p w14:paraId="1B10A22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B5D6" w14:textId="77777777" w:rsidR="00CD0C2C" w:rsidRDefault="00CD0C2C" w:rsidP="00CD0C2C">
      <w:pPr>
        <w:pStyle w:val="Heading5"/>
      </w:pPr>
      <w:bookmarkStart w:id="299" w:name="_Toc169163816"/>
      <w:r>
        <w:lastRenderedPageBreak/>
        <w:t>5.3.19.6</w:t>
      </w:r>
      <w:r>
        <w:tab/>
        <w:t>Discussion Papers, Work Plan, TC lists</w:t>
      </w:r>
      <w:bookmarkEnd w:id="299"/>
    </w:p>
    <w:p w14:paraId="36430849" w14:textId="77777777" w:rsidR="00CD0C2C" w:rsidRDefault="00CD0C2C" w:rsidP="00CD0C2C">
      <w:pPr>
        <w:pStyle w:val="Heading4"/>
      </w:pPr>
      <w:bookmarkStart w:id="300" w:name="_Toc169163817"/>
      <w:r>
        <w:t>5.3.20</w:t>
      </w:r>
      <w:r>
        <w:tab/>
        <w:t>High power UE (power class 1.5) for NR FR1 TDD single band (UID-1000053) HPUE_NR_FR1_TDD_R18-UEConTest</w:t>
      </w:r>
      <w:bookmarkEnd w:id="300"/>
    </w:p>
    <w:p w14:paraId="07954402" w14:textId="77777777" w:rsidR="00CD0C2C" w:rsidRDefault="00CD0C2C" w:rsidP="00CD0C2C">
      <w:pPr>
        <w:pStyle w:val="Heading5"/>
      </w:pPr>
      <w:bookmarkStart w:id="301" w:name="_Toc169163818"/>
      <w:r>
        <w:t>5.3.20.1</w:t>
      </w:r>
      <w:r>
        <w:tab/>
        <w:t>TS 38.508-1</w:t>
      </w:r>
      <w:bookmarkEnd w:id="301"/>
    </w:p>
    <w:p w14:paraId="3E42B6F0" w14:textId="77777777" w:rsidR="00CD0C2C" w:rsidRDefault="00CD0C2C" w:rsidP="00CD0C2C">
      <w:pPr>
        <w:pStyle w:val="Heading5"/>
      </w:pPr>
      <w:bookmarkStart w:id="302" w:name="_Toc169163819"/>
      <w:r>
        <w:t>5.3.20.2</w:t>
      </w:r>
      <w:r>
        <w:tab/>
        <w:t>TS 38.508-2</w:t>
      </w:r>
      <w:bookmarkEnd w:id="302"/>
    </w:p>
    <w:p w14:paraId="25192D8A" w14:textId="77777777" w:rsidR="00CD0C2C" w:rsidRDefault="00CD0C2C" w:rsidP="00CD0C2C">
      <w:pPr>
        <w:pStyle w:val="Heading5"/>
      </w:pPr>
      <w:bookmarkStart w:id="303" w:name="_Toc169163820"/>
      <w:r>
        <w:t>5.3.20.3</w:t>
      </w:r>
      <w:r>
        <w:tab/>
        <w:t>TS 38.521-1</w:t>
      </w:r>
      <w:bookmarkEnd w:id="303"/>
    </w:p>
    <w:p w14:paraId="379BC255" w14:textId="77777777" w:rsidR="00CD0C2C" w:rsidRDefault="00CD0C2C" w:rsidP="00CD0C2C">
      <w:pPr>
        <w:pStyle w:val="Heading6"/>
      </w:pPr>
      <w:bookmarkStart w:id="304" w:name="_Toc169163821"/>
      <w:r>
        <w:t>5.3.20.3.1</w:t>
      </w:r>
      <w:r>
        <w:tab/>
        <w:t>Tx Requirements (Clause 6)</w:t>
      </w:r>
      <w:bookmarkEnd w:id="304"/>
    </w:p>
    <w:p w14:paraId="67C2362E" w14:textId="23B925FA" w:rsidR="00CD0C2C" w:rsidRDefault="00CD0C2C" w:rsidP="00CD0C2C">
      <w:pPr>
        <w:rPr>
          <w:rFonts w:ascii="Arial" w:hAnsi="Arial" w:cs="Arial"/>
          <w:b/>
          <w:sz w:val="24"/>
        </w:rPr>
      </w:pPr>
      <w:r>
        <w:rPr>
          <w:rFonts w:ascii="Arial" w:hAnsi="Arial" w:cs="Arial"/>
          <w:b/>
          <w:color w:val="0000FF"/>
          <w:sz w:val="24"/>
        </w:rPr>
        <w:t>R5-243065</w:t>
      </w:r>
      <w:r>
        <w:rPr>
          <w:rFonts w:ascii="Arial" w:hAnsi="Arial" w:cs="Arial"/>
          <w:b/>
          <w:color w:val="0000FF"/>
          <w:sz w:val="24"/>
        </w:rPr>
        <w:tab/>
      </w:r>
      <w:r>
        <w:rPr>
          <w:rFonts w:ascii="Arial" w:hAnsi="Arial" w:cs="Arial"/>
          <w:b/>
          <w:sz w:val="24"/>
        </w:rPr>
        <w:t>Addition of PC1.5 n39 A-MPR</w:t>
      </w:r>
    </w:p>
    <w:p w14:paraId="2C1C04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CR-2815  Cat: F (Rel-18)</w:t>
      </w:r>
      <w:r>
        <w:rPr>
          <w:i/>
        </w:rPr>
        <w:br/>
      </w:r>
      <w:r>
        <w:rPr>
          <w:i/>
        </w:rPr>
        <w:br/>
      </w:r>
      <w:r>
        <w:rPr>
          <w:i/>
        </w:rPr>
        <w:tab/>
      </w:r>
      <w:r>
        <w:rPr>
          <w:i/>
        </w:rPr>
        <w:tab/>
      </w:r>
      <w:r>
        <w:rPr>
          <w:i/>
        </w:rPr>
        <w:tab/>
      </w:r>
      <w:r>
        <w:rPr>
          <w:i/>
        </w:rPr>
        <w:tab/>
      </w:r>
      <w:r>
        <w:rPr>
          <w:i/>
        </w:rPr>
        <w:tab/>
        <w:t>Source: CMCC</w:t>
      </w:r>
    </w:p>
    <w:p w14:paraId="74FB89C2" w14:textId="77777777" w:rsidR="00CD0C2C" w:rsidRDefault="00CD0C2C" w:rsidP="00CD0C2C">
      <w:pPr>
        <w:rPr>
          <w:rFonts w:ascii="Arial" w:hAnsi="Arial" w:cs="Arial"/>
          <w:b/>
        </w:rPr>
      </w:pPr>
      <w:r>
        <w:rPr>
          <w:rFonts w:ascii="Arial" w:hAnsi="Arial" w:cs="Arial"/>
          <w:b/>
        </w:rPr>
        <w:t xml:space="preserve">Abstract: </w:t>
      </w:r>
    </w:p>
    <w:p w14:paraId="7DEFB23F" w14:textId="77777777" w:rsidR="00CD0C2C" w:rsidRDefault="00CD0C2C" w:rsidP="00CD0C2C">
      <w:r>
        <w:t xml:space="preserve">TPanalysis for PC1.5 n39 A-MPR is captured in R5-243066 (CR#0904) </w:t>
      </w:r>
    </w:p>
    <w:p w14:paraId="4D9FBCD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0E3B1" w14:textId="5DDA36FA" w:rsidR="00CD0C2C" w:rsidRDefault="00CD0C2C" w:rsidP="00CD0C2C">
      <w:pPr>
        <w:rPr>
          <w:rFonts w:ascii="Arial" w:hAnsi="Arial" w:cs="Arial"/>
          <w:b/>
          <w:sz w:val="24"/>
        </w:rPr>
      </w:pPr>
      <w:r>
        <w:rPr>
          <w:rFonts w:ascii="Arial" w:hAnsi="Arial" w:cs="Arial"/>
          <w:b/>
          <w:color w:val="0000FF"/>
          <w:sz w:val="24"/>
        </w:rPr>
        <w:t>R5-243442</w:t>
      </w:r>
      <w:r>
        <w:rPr>
          <w:rFonts w:ascii="Arial" w:hAnsi="Arial" w:cs="Arial"/>
          <w:b/>
          <w:color w:val="0000FF"/>
          <w:sz w:val="24"/>
        </w:rPr>
        <w:tab/>
      </w:r>
      <w:r>
        <w:rPr>
          <w:rFonts w:ascii="Arial" w:hAnsi="Arial" w:cs="Arial"/>
          <w:b/>
          <w:sz w:val="24"/>
        </w:rPr>
        <w:t>Update for PC1.5 n39 A-SE</w:t>
      </w:r>
    </w:p>
    <w:p w14:paraId="7A6475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CR-2859  Cat: F (Rel-18)</w:t>
      </w:r>
      <w:r>
        <w:rPr>
          <w:i/>
        </w:rPr>
        <w:br/>
      </w:r>
      <w:r>
        <w:rPr>
          <w:i/>
        </w:rPr>
        <w:br/>
      </w:r>
      <w:r>
        <w:rPr>
          <w:i/>
        </w:rPr>
        <w:tab/>
      </w:r>
      <w:r>
        <w:rPr>
          <w:i/>
        </w:rPr>
        <w:tab/>
      </w:r>
      <w:r>
        <w:rPr>
          <w:i/>
        </w:rPr>
        <w:tab/>
      </w:r>
      <w:r>
        <w:rPr>
          <w:i/>
        </w:rPr>
        <w:tab/>
      </w:r>
      <w:r>
        <w:rPr>
          <w:i/>
        </w:rPr>
        <w:tab/>
        <w:t>Source: CMCC</w:t>
      </w:r>
    </w:p>
    <w:p w14:paraId="71E85F6E" w14:textId="77777777" w:rsidR="00CD0C2C" w:rsidRDefault="00CD0C2C" w:rsidP="00CD0C2C">
      <w:pPr>
        <w:rPr>
          <w:rFonts w:ascii="Arial" w:hAnsi="Arial" w:cs="Arial"/>
          <w:b/>
        </w:rPr>
      </w:pPr>
      <w:r>
        <w:rPr>
          <w:rFonts w:ascii="Arial" w:hAnsi="Arial" w:cs="Arial"/>
          <w:b/>
        </w:rPr>
        <w:t xml:space="preserve">Abstract: </w:t>
      </w:r>
    </w:p>
    <w:p w14:paraId="32B2CC6C" w14:textId="77777777" w:rsidR="00CD0C2C" w:rsidRDefault="00CD0C2C" w:rsidP="00CD0C2C">
      <w:r>
        <w:t xml:space="preserve">TPanalysis for PC1.5 n39 A-SE is captured in R5-243066 (CR#0904) </w:t>
      </w:r>
    </w:p>
    <w:p w14:paraId="75081EC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FEE7A" w14:textId="77777777" w:rsidR="00CD0C2C" w:rsidRDefault="00CD0C2C" w:rsidP="00CD0C2C">
      <w:pPr>
        <w:pStyle w:val="Heading6"/>
      </w:pPr>
      <w:bookmarkStart w:id="305" w:name="_Toc169163822"/>
      <w:r>
        <w:t>5.3.20.3.2</w:t>
      </w:r>
      <w:r>
        <w:tab/>
        <w:t>Rx Requirements (Clause 7)</w:t>
      </w:r>
      <w:bookmarkEnd w:id="305"/>
    </w:p>
    <w:p w14:paraId="5ABDF687" w14:textId="77777777" w:rsidR="00CD0C2C" w:rsidRDefault="00CD0C2C" w:rsidP="00CD0C2C">
      <w:pPr>
        <w:pStyle w:val="Heading6"/>
      </w:pPr>
      <w:bookmarkStart w:id="306" w:name="_Toc169163823"/>
      <w:r>
        <w:t>5.3.20.3.3</w:t>
      </w:r>
      <w:r>
        <w:tab/>
        <w:t>Clauses 1-5, Annexes</w:t>
      </w:r>
      <w:bookmarkEnd w:id="306"/>
    </w:p>
    <w:p w14:paraId="67FA6DBE" w14:textId="77777777" w:rsidR="00CD0C2C" w:rsidRDefault="00CD0C2C" w:rsidP="00CD0C2C">
      <w:pPr>
        <w:pStyle w:val="Heading5"/>
      </w:pPr>
      <w:bookmarkStart w:id="307" w:name="_Toc169163824"/>
      <w:r>
        <w:t>5.3.20.4</w:t>
      </w:r>
      <w:r>
        <w:tab/>
        <w:t>TS 38.522</w:t>
      </w:r>
      <w:bookmarkEnd w:id="307"/>
    </w:p>
    <w:p w14:paraId="7A322CDE" w14:textId="77777777" w:rsidR="00CD0C2C" w:rsidRDefault="00CD0C2C" w:rsidP="00CD0C2C">
      <w:pPr>
        <w:pStyle w:val="Heading5"/>
      </w:pPr>
      <w:bookmarkStart w:id="308" w:name="_Toc169163825"/>
      <w:r>
        <w:t>5.3.20.5</w:t>
      </w:r>
      <w:r>
        <w:tab/>
        <w:t>TR 38.905 (NR Test Points Radio Transmission and Reception )</w:t>
      </w:r>
      <w:bookmarkEnd w:id="308"/>
    </w:p>
    <w:p w14:paraId="0CEC281E" w14:textId="29819688" w:rsidR="00CD0C2C" w:rsidRDefault="00CD0C2C" w:rsidP="00CD0C2C">
      <w:pPr>
        <w:rPr>
          <w:rFonts w:ascii="Arial" w:hAnsi="Arial" w:cs="Arial"/>
          <w:b/>
          <w:sz w:val="24"/>
        </w:rPr>
      </w:pPr>
      <w:r>
        <w:rPr>
          <w:rFonts w:ascii="Arial" w:hAnsi="Arial" w:cs="Arial"/>
          <w:b/>
          <w:color w:val="0000FF"/>
          <w:sz w:val="24"/>
        </w:rPr>
        <w:t>R5-243066</w:t>
      </w:r>
      <w:r>
        <w:rPr>
          <w:rFonts w:ascii="Arial" w:hAnsi="Arial" w:cs="Arial"/>
          <w:b/>
          <w:color w:val="0000FF"/>
          <w:sz w:val="24"/>
        </w:rPr>
        <w:tab/>
      </w:r>
      <w:r>
        <w:rPr>
          <w:rFonts w:ascii="Arial" w:hAnsi="Arial" w:cs="Arial"/>
          <w:b/>
          <w:sz w:val="24"/>
        </w:rPr>
        <w:t>TP analysis for PC1.5 n39 A-MPR and A-SE</w:t>
      </w:r>
    </w:p>
    <w:p w14:paraId="4634B1B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CR-0904  Cat: F (Rel-18)</w:t>
      </w:r>
      <w:r>
        <w:rPr>
          <w:i/>
        </w:rPr>
        <w:br/>
      </w:r>
      <w:r>
        <w:rPr>
          <w:i/>
        </w:rPr>
        <w:br/>
      </w:r>
      <w:r>
        <w:rPr>
          <w:i/>
        </w:rPr>
        <w:tab/>
      </w:r>
      <w:r>
        <w:rPr>
          <w:i/>
        </w:rPr>
        <w:tab/>
      </w:r>
      <w:r>
        <w:rPr>
          <w:i/>
        </w:rPr>
        <w:tab/>
      </w:r>
      <w:r>
        <w:rPr>
          <w:i/>
        </w:rPr>
        <w:tab/>
      </w:r>
      <w:r>
        <w:rPr>
          <w:i/>
        </w:rPr>
        <w:tab/>
        <w:t>Source: CMCC</w:t>
      </w:r>
    </w:p>
    <w:p w14:paraId="1162784A" w14:textId="77777777" w:rsidR="00CD0C2C" w:rsidRDefault="00CD0C2C" w:rsidP="00CD0C2C">
      <w:pPr>
        <w:rPr>
          <w:rFonts w:ascii="Arial" w:hAnsi="Arial" w:cs="Arial"/>
          <w:b/>
        </w:rPr>
      </w:pPr>
      <w:r>
        <w:rPr>
          <w:rFonts w:ascii="Arial" w:hAnsi="Arial" w:cs="Arial"/>
          <w:b/>
        </w:rPr>
        <w:t xml:space="preserve">Abstract: </w:t>
      </w:r>
    </w:p>
    <w:p w14:paraId="5A78428B" w14:textId="77777777" w:rsidR="00CD0C2C" w:rsidRDefault="00CD0C2C" w:rsidP="00CD0C2C">
      <w:r>
        <w:t>TPanalysis for PC1.5 n39 A-MPR (R5-243065, CR#2815) and PC1.5 n39 A-SE (R5-243442, CR#2859)</w:t>
      </w:r>
    </w:p>
    <w:p w14:paraId="063B7250" w14:textId="77777777" w:rsidR="00CD0C2C" w:rsidRDefault="00CD0C2C" w:rsidP="00CD0C2C">
      <w:pPr>
        <w:rPr>
          <w:rFonts w:ascii="Arial" w:hAnsi="Arial" w:cs="Arial"/>
          <w:b/>
        </w:rPr>
      </w:pPr>
      <w:r>
        <w:rPr>
          <w:rFonts w:ascii="Arial" w:hAnsi="Arial" w:cs="Arial"/>
          <w:b/>
        </w:rPr>
        <w:t xml:space="preserve">Discussion: </w:t>
      </w:r>
    </w:p>
    <w:p w14:paraId="741865E7" w14:textId="77777777" w:rsidR="00CD0C2C" w:rsidRDefault="00CD0C2C" w:rsidP="00CD0C2C">
      <w:r>
        <w:t>Rel-17?</w:t>
      </w:r>
    </w:p>
    <w:p w14:paraId="12256307" w14:textId="77777777" w:rsidR="00CD0C2C" w:rsidRDefault="00CD0C2C" w:rsidP="00CD0C2C">
      <w:r>
        <w:lastRenderedPageBreak/>
        <w:t>r2</w:t>
      </w:r>
    </w:p>
    <w:p w14:paraId="531675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R5-243614</w:t>
      </w:r>
      <w:r>
        <w:rPr>
          <w:color w:val="993300"/>
          <w:u w:val="single"/>
        </w:rPr>
        <w:t>.</w:t>
      </w:r>
    </w:p>
    <w:p w14:paraId="0FD509AB" w14:textId="6A706648" w:rsidR="00CD0C2C" w:rsidRDefault="00CD0C2C" w:rsidP="00CD0C2C">
      <w:pPr>
        <w:rPr>
          <w:rFonts w:ascii="Arial" w:hAnsi="Arial" w:cs="Arial"/>
          <w:b/>
          <w:sz w:val="24"/>
        </w:rPr>
      </w:pPr>
      <w:r>
        <w:rPr>
          <w:rFonts w:ascii="Arial" w:hAnsi="Arial" w:cs="Arial"/>
          <w:b/>
          <w:color w:val="0000FF"/>
          <w:sz w:val="24"/>
        </w:rPr>
        <w:t>R5-243614</w:t>
      </w:r>
      <w:r>
        <w:rPr>
          <w:rFonts w:ascii="Arial" w:hAnsi="Arial" w:cs="Arial"/>
          <w:b/>
          <w:color w:val="0000FF"/>
          <w:sz w:val="24"/>
        </w:rPr>
        <w:tab/>
      </w:r>
      <w:r>
        <w:rPr>
          <w:rFonts w:ascii="Arial" w:hAnsi="Arial" w:cs="Arial"/>
          <w:b/>
          <w:sz w:val="24"/>
        </w:rPr>
        <w:t>TP analysis for PC1.5 n39 A-MPR and A-SE</w:t>
      </w:r>
    </w:p>
    <w:p w14:paraId="0A271A0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CR-0904  rev 1 Cat: F (Rel-18)</w:t>
      </w:r>
      <w:r>
        <w:rPr>
          <w:i/>
        </w:rPr>
        <w:br/>
      </w:r>
      <w:r>
        <w:rPr>
          <w:i/>
        </w:rPr>
        <w:br/>
      </w:r>
      <w:r>
        <w:rPr>
          <w:i/>
        </w:rPr>
        <w:tab/>
      </w:r>
      <w:r>
        <w:rPr>
          <w:i/>
        </w:rPr>
        <w:tab/>
      </w:r>
      <w:r>
        <w:rPr>
          <w:i/>
        </w:rPr>
        <w:tab/>
      </w:r>
      <w:r>
        <w:rPr>
          <w:i/>
        </w:rPr>
        <w:tab/>
      </w:r>
      <w:r>
        <w:rPr>
          <w:i/>
        </w:rPr>
        <w:tab/>
        <w:t>Source: CMCC</w:t>
      </w:r>
    </w:p>
    <w:p w14:paraId="425012CA" w14:textId="77777777" w:rsidR="00CD0C2C" w:rsidRDefault="00CD0C2C" w:rsidP="00CD0C2C">
      <w:pPr>
        <w:rPr>
          <w:color w:val="808080"/>
        </w:rPr>
      </w:pPr>
      <w:r>
        <w:rPr>
          <w:color w:val="808080"/>
        </w:rPr>
        <w:t>(Replaces R5-243066)</w:t>
      </w:r>
    </w:p>
    <w:p w14:paraId="51B05D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0019D" w14:textId="77777777" w:rsidR="00CD0C2C" w:rsidRDefault="00CD0C2C" w:rsidP="00CD0C2C">
      <w:pPr>
        <w:pStyle w:val="Heading5"/>
      </w:pPr>
      <w:bookmarkStart w:id="309" w:name="_Toc169163826"/>
      <w:r>
        <w:t>5.3.20.6</w:t>
      </w:r>
      <w:r>
        <w:tab/>
        <w:t>Discussion Papers, Work Plan, TC lists</w:t>
      </w:r>
      <w:bookmarkEnd w:id="309"/>
    </w:p>
    <w:p w14:paraId="7B196D86" w14:textId="77777777" w:rsidR="00CD0C2C" w:rsidRDefault="00CD0C2C" w:rsidP="00CD0C2C">
      <w:pPr>
        <w:pStyle w:val="Heading4"/>
      </w:pPr>
      <w:bookmarkStart w:id="310" w:name="_Toc169163827"/>
      <w:r>
        <w:t>5.3.21</w:t>
      </w:r>
      <w:r>
        <w:tab/>
        <w:t>Rel-18 High Power UE for NR CA and DC; and NR and LTE DC Configurations (UID-1000054) HPUE_NR_CADC_NR_LTE_DC_R18-UEConTest</w:t>
      </w:r>
      <w:bookmarkEnd w:id="310"/>
    </w:p>
    <w:p w14:paraId="1C83E0E8" w14:textId="77777777" w:rsidR="00CD0C2C" w:rsidRDefault="00CD0C2C" w:rsidP="00CD0C2C">
      <w:pPr>
        <w:pStyle w:val="Heading5"/>
      </w:pPr>
      <w:bookmarkStart w:id="311" w:name="_Toc169163828"/>
      <w:r>
        <w:t>5.3.21.1</w:t>
      </w:r>
      <w:r>
        <w:tab/>
        <w:t>TS 38.508-1</w:t>
      </w:r>
      <w:bookmarkEnd w:id="311"/>
    </w:p>
    <w:p w14:paraId="67DA5530" w14:textId="77777777" w:rsidR="00CD0C2C" w:rsidRDefault="00CD0C2C" w:rsidP="00CD0C2C">
      <w:pPr>
        <w:pStyle w:val="Heading5"/>
      </w:pPr>
      <w:bookmarkStart w:id="312" w:name="_Toc169163829"/>
      <w:r>
        <w:t>5.3.21.2</w:t>
      </w:r>
      <w:r>
        <w:tab/>
        <w:t>TS 38.508-2</w:t>
      </w:r>
      <w:bookmarkEnd w:id="312"/>
    </w:p>
    <w:p w14:paraId="1E639FF9" w14:textId="154E2201" w:rsidR="00CD0C2C" w:rsidRDefault="00CD0C2C" w:rsidP="00CD0C2C">
      <w:pPr>
        <w:rPr>
          <w:rFonts w:ascii="Arial" w:hAnsi="Arial" w:cs="Arial"/>
          <w:b/>
          <w:sz w:val="24"/>
        </w:rPr>
      </w:pPr>
      <w:r>
        <w:rPr>
          <w:rFonts w:ascii="Arial" w:hAnsi="Arial" w:cs="Arial"/>
          <w:b/>
          <w:color w:val="0000FF"/>
          <w:sz w:val="24"/>
        </w:rPr>
        <w:t>R5-242131</w:t>
      </w:r>
      <w:r>
        <w:rPr>
          <w:rFonts w:ascii="Arial" w:hAnsi="Arial" w:cs="Arial"/>
          <w:b/>
          <w:color w:val="0000FF"/>
          <w:sz w:val="24"/>
        </w:rPr>
        <w:tab/>
      </w:r>
      <w:r>
        <w:rPr>
          <w:rFonts w:ascii="Arial" w:hAnsi="Arial" w:cs="Arial"/>
          <w:b/>
          <w:sz w:val="24"/>
        </w:rPr>
        <w:t>Correction to HPUE PICS mnemonic</w:t>
      </w:r>
    </w:p>
    <w:p w14:paraId="2FA953C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CR-0607  Cat: F (Rel-18)</w:t>
      </w:r>
      <w:r>
        <w:rPr>
          <w:i/>
        </w:rPr>
        <w:br/>
      </w:r>
      <w:r>
        <w:rPr>
          <w:i/>
        </w:rPr>
        <w:br/>
      </w:r>
      <w:r>
        <w:rPr>
          <w:i/>
        </w:rPr>
        <w:tab/>
      </w:r>
      <w:r>
        <w:rPr>
          <w:i/>
        </w:rPr>
        <w:tab/>
      </w:r>
      <w:r>
        <w:rPr>
          <w:i/>
        </w:rPr>
        <w:tab/>
      </w:r>
      <w:r>
        <w:rPr>
          <w:i/>
        </w:rPr>
        <w:tab/>
      </w:r>
      <w:r>
        <w:rPr>
          <w:i/>
        </w:rPr>
        <w:tab/>
        <w:t>Source: MediaTek Inc.</w:t>
      </w:r>
    </w:p>
    <w:p w14:paraId="45465AA4" w14:textId="77777777" w:rsidR="00CD0C2C" w:rsidRDefault="00CD0C2C" w:rsidP="00CD0C2C">
      <w:pPr>
        <w:rPr>
          <w:rFonts w:ascii="Arial" w:hAnsi="Arial" w:cs="Arial"/>
          <w:b/>
        </w:rPr>
      </w:pPr>
      <w:r>
        <w:rPr>
          <w:rFonts w:ascii="Arial" w:hAnsi="Arial" w:cs="Arial"/>
          <w:b/>
        </w:rPr>
        <w:t xml:space="preserve">Discussion: </w:t>
      </w:r>
    </w:p>
    <w:p w14:paraId="0194D1E8" w14:textId="77777777" w:rsidR="00CD0C2C" w:rsidRDefault="00CD0C2C" w:rsidP="00CD0C2C">
      <w:r>
        <w:t>merged into revision of R5-242251</w:t>
      </w:r>
    </w:p>
    <w:p w14:paraId="69E4E0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F4B68" w14:textId="11AD4FFB" w:rsidR="00CD0C2C" w:rsidRDefault="00CD0C2C" w:rsidP="00CD0C2C">
      <w:pPr>
        <w:rPr>
          <w:rFonts w:ascii="Arial" w:hAnsi="Arial" w:cs="Arial"/>
          <w:b/>
          <w:sz w:val="24"/>
        </w:rPr>
      </w:pPr>
      <w:r>
        <w:rPr>
          <w:rFonts w:ascii="Arial" w:hAnsi="Arial" w:cs="Arial"/>
          <w:b/>
          <w:color w:val="0000FF"/>
          <w:sz w:val="24"/>
        </w:rPr>
        <w:t>R5-242251</w:t>
      </w:r>
      <w:r>
        <w:rPr>
          <w:rFonts w:ascii="Arial" w:hAnsi="Arial" w:cs="Arial"/>
          <w:b/>
          <w:color w:val="0000FF"/>
          <w:sz w:val="24"/>
        </w:rPr>
        <w:tab/>
      </w:r>
      <w:r>
        <w:rPr>
          <w:rFonts w:ascii="Arial" w:hAnsi="Arial" w:cs="Arial"/>
          <w:b/>
          <w:sz w:val="24"/>
        </w:rPr>
        <w:t>Addition and correction of RF baseline implementation capabilities for PC2 EN-DC combs within FR1</w:t>
      </w:r>
    </w:p>
    <w:p w14:paraId="2647397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CR-0612  Cat: F (Rel-18)</w:t>
      </w:r>
      <w:r>
        <w:rPr>
          <w:i/>
        </w:rPr>
        <w:br/>
      </w:r>
      <w:r>
        <w:rPr>
          <w:i/>
        </w:rPr>
        <w:br/>
      </w:r>
      <w:r>
        <w:rPr>
          <w:i/>
        </w:rPr>
        <w:tab/>
      </w:r>
      <w:r>
        <w:rPr>
          <w:i/>
        </w:rPr>
        <w:tab/>
      </w:r>
      <w:r>
        <w:rPr>
          <w:i/>
        </w:rPr>
        <w:tab/>
      </w:r>
      <w:r>
        <w:rPr>
          <w:i/>
        </w:rPr>
        <w:tab/>
      </w:r>
      <w:r>
        <w:rPr>
          <w:i/>
        </w:rPr>
        <w:tab/>
        <w:t>Source: KDDI Corporation, MediaTek Inc</w:t>
      </w:r>
    </w:p>
    <w:p w14:paraId="0C917B68" w14:textId="77777777" w:rsidR="00CD0C2C" w:rsidRDefault="00CD0C2C" w:rsidP="00CD0C2C">
      <w:pPr>
        <w:rPr>
          <w:rFonts w:ascii="Arial" w:hAnsi="Arial" w:cs="Arial"/>
          <w:b/>
        </w:rPr>
      </w:pPr>
      <w:r>
        <w:rPr>
          <w:rFonts w:ascii="Arial" w:hAnsi="Arial" w:cs="Arial"/>
          <w:b/>
        </w:rPr>
        <w:t xml:space="preserve">Discussion: </w:t>
      </w:r>
    </w:p>
    <w:p w14:paraId="34B5A122" w14:textId="77777777" w:rsidR="00CD0C2C" w:rsidRDefault="00CD0C2C" w:rsidP="00CD0C2C">
      <w:r>
        <w:t>r1</w:t>
      </w:r>
    </w:p>
    <w:p w14:paraId="32DB2989" w14:textId="77777777" w:rsidR="00CD0C2C" w:rsidRDefault="00CD0C2C" w:rsidP="00CD0C2C">
      <w:r>
        <w:t>merged contents of R5-242131.</w:t>
      </w:r>
    </w:p>
    <w:p w14:paraId="3C140B14" w14:textId="77777777" w:rsidR="00CD0C2C" w:rsidRDefault="00CD0C2C" w:rsidP="00CD0C2C">
      <w:r>
        <w:t>added coversheet infos.</w:t>
      </w:r>
    </w:p>
    <w:p w14:paraId="7C240B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R5-243609</w:t>
      </w:r>
      <w:r>
        <w:rPr>
          <w:color w:val="993300"/>
          <w:u w:val="single"/>
        </w:rPr>
        <w:t>.</w:t>
      </w:r>
    </w:p>
    <w:p w14:paraId="3C0EE0E9" w14:textId="7D9F2363" w:rsidR="00CD0C2C" w:rsidRDefault="00CD0C2C" w:rsidP="00CD0C2C">
      <w:pPr>
        <w:rPr>
          <w:rFonts w:ascii="Arial" w:hAnsi="Arial" w:cs="Arial"/>
          <w:b/>
          <w:sz w:val="24"/>
        </w:rPr>
      </w:pPr>
      <w:r>
        <w:rPr>
          <w:rFonts w:ascii="Arial" w:hAnsi="Arial" w:cs="Arial"/>
          <w:b/>
          <w:color w:val="0000FF"/>
          <w:sz w:val="24"/>
        </w:rPr>
        <w:t>R5-243609</w:t>
      </w:r>
      <w:r>
        <w:rPr>
          <w:rFonts w:ascii="Arial" w:hAnsi="Arial" w:cs="Arial"/>
          <w:b/>
          <w:color w:val="0000FF"/>
          <w:sz w:val="24"/>
        </w:rPr>
        <w:tab/>
      </w:r>
      <w:r>
        <w:rPr>
          <w:rFonts w:ascii="Arial" w:hAnsi="Arial" w:cs="Arial"/>
          <w:b/>
          <w:sz w:val="24"/>
        </w:rPr>
        <w:t>Addition and correction of RF baseline implementation capabilities for PC2 EN-DC combs within FR1</w:t>
      </w:r>
    </w:p>
    <w:p w14:paraId="0CBF5A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CR-0612  rev 1 Cat: F (Rel-18)</w:t>
      </w:r>
      <w:r>
        <w:rPr>
          <w:i/>
        </w:rPr>
        <w:br/>
      </w:r>
      <w:r>
        <w:rPr>
          <w:i/>
        </w:rPr>
        <w:lastRenderedPageBreak/>
        <w:br/>
      </w:r>
      <w:r>
        <w:rPr>
          <w:i/>
        </w:rPr>
        <w:tab/>
      </w:r>
      <w:r>
        <w:rPr>
          <w:i/>
        </w:rPr>
        <w:tab/>
      </w:r>
      <w:r>
        <w:rPr>
          <w:i/>
        </w:rPr>
        <w:tab/>
      </w:r>
      <w:r>
        <w:rPr>
          <w:i/>
        </w:rPr>
        <w:tab/>
      </w:r>
      <w:r>
        <w:rPr>
          <w:i/>
        </w:rPr>
        <w:tab/>
        <w:t>Source: KDDI Corporation, MediaTek Inc</w:t>
      </w:r>
    </w:p>
    <w:p w14:paraId="21C9B00E" w14:textId="77777777" w:rsidR="00CD0C2C" w:rsidRDefault="00CD0C2C" w:rsidP="00CD0C2C">
      <w:pPr>
        <w:rPr>
          <w:color w:val="808080"/>
        </w:rPr>
      </w:pPr>
      <w:r>
        <w:rPr>
          <w:color w:val="808080"/>
        </w:rPr>
        <w:t>(Replaces R5-242251)</w:t>
      </w:r>
    </w:p>
    <w:p w14:paraId="7900A32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DEB6" w14:textId="77777777" w:rsidR="00CD0C2C" w:rsidRDefault="00CD0C2C" w:rsidP="00CD0C2C">
      <w:pPr>
        <w:pStyle w:val="Heading5"/>
      </w:pPr>
      <w:bookmarkStart w:id="313" w:name="_Toc169163830"/>
      <w:r>
        <w:t>5.3.21.3</w:t>
      </w:r>
      <w:r>
        <w:tab/>
        <w:t>TS 38.521-1</w:t>
      </w:r>
      <w:bookmarkEnd w:id="313"/>
    </w:p>
    <w:p w14:paraId="0B69E4DC" w14:textId="77777777" w:rsidR="00CD0C2C" w:rsidRDefault="00CD0C2C" w:rsidP="00CD0C2C">
      <w:pPr>
        <w:pStyle w:val="Heading6"/>
      </w:pPr>
      <w:bookmarkStart w:id="314" w:name="_Toc169163831"/>
      <w:r>
        <w:t>5.3.21.3.1</w:t>
      </w:r>
      <w:r>
        <w:tab/>
        <w:t>Tx Requirements (Clause 6)</w:t>
      </w:r>
      <w:bookmarkEnd w:id="314"/>
    </w:p>
    <w:p w14:paraId="7FC9F207" w14:textId="77777777" w:rsidR="00CD0C2C" w:rsidRDefault="00CD0C2C" w:rsidP="00CD0C2C">
      <w:pPr>
        <w:pStyle w:val="Heading6"/>
      </w:pPr>
      <w:bookmarkStart w:id="315" w:name="_Toc169163832"/>
      <w:r>
        <w:t>5.3.21.3.2</w:t>
      </w:r>
      <w:r>
        <w:tab/>
        <w:t>Rx Requirements (Clause 7)</w:t>
      </w:r>
      <w:bookmarkEnd w:id="315"/>
    </w:p>
    <w:p w14:paraId="4EC3BEB7" w14:textId="7F7018B3" w:rsidR="00CD0C2C" w:rsidRDefault="00CD0C2C" w:rsidP="00CD0C2C">
      <w:pPr>
        <w:rPr>
          <w:rFonts w:ascii="Arial" w:hAnsi="Arial" w:cs="Arial"/>
          <w:b/>
          <w:sz w:val="24"/>
        </w:rPr>
      </w:pPr>
      <w:r>
        <w:rPr>
          <w:rFonts w:ascii="Arial" w:hAnsi="Arial" w:cs="Arial"/>
          <w:b/>
          <w:color w:val="0000FF"/>
          <w:sz w:val="24"/>
        </w:rPr>
        <w:t>R5-242952</w:t>
      </w:r>
      <w:r>
        <w:rPr>
          <w:rFonts w:ascii="Arial" w:hAnsi="Arial" w:cs="Arial"/>
          <w:b/>
          <w:color w:val="0000FF"/>
          <w:sz w:val="24"/>
        </w:rPr>
        <w:tab/>
      </w:r>
      <w:r>
        <w:rPr>
          <w:rFonts w:ascii="Arial" w:hAnsi="Arial" w:cs="Arial"/>
          <w:b/>
          <w:sz w:val="24"/>
        </w:rPr>
        <w:t>Addition of REFSENS for PC2 CA n78A-n79A with 1UL</w:t>
      </w:r>
    </w:p>
    <w:p w14:paraId="358A3D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CR-2794  Cat: F (Rel-18)</w:t>
      </w:r>
      <w:r>
        <w:rPr>
          <w:i/>
        </w:rPr>
        <w:br/>
      </w:r>
      <w:r>
        <w:rPr>
          <w:i/>
        </w:rPr>
        <w:br/>
      </w:r>
      <w:r>
        <w:rPr>
          <w:i/>
        </w:rPr>
        <w:tab/>
      </w:r>
      <w:r>
        <w:rPr>
          <w:i/>
        </w:rPr>
        <w:tab/>
      </w:r>
      <w:r>
        <w:rPr>
          <w:i/>
        </w:rPr>
        <w:tab/>
      </w:r>
      <w:r>
        <w:rPr>
          <w:i/>
        </w:rPr>
        <w:tab/>
      </w:r>
      <w:r>
        <w:rPr>
          <w:i/>
        </w:rPr>
        <w:tab/>
        <w:t>Source: NTT DOCOMO INC.</w:t>
      </w:r>
    </w:p>
    <w:p w14:paraId="1732DD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D3964" w14:textId="77777777" w:rsidR="00CD0C2C" w:rsidRDefault="00CD0C2C" w:rsidP="00CD0C2C">
      <w:pPr>
        <w:pStyle w:val="Heading6"/>
      </w:pPr>
      <w:bookmarkStart w:id="316" w:name="_Toc169163833"/>
      <w:r>
        <w:t>5.3.21.3.3</w:t>
      </w:r>
      <w:r>
        <w:tab/>
        <w:t>Clauses 1-5, Annexes</w:t>
      </w:r>
      <w:bookmarkEnd w:id="316"/>
    </w:p>
    <w:p w14:paraId="1B498BC2" w14:textId="67A75FE4" w:rsidR="00CD0C2C" w:rsidRDefault="00CD0C2C" w:rsidP="00CD0C2C">
      <w:pPr>
        <w:rPr>
          <w:rFonts w:ascii="Arial" w:hAnsi="Arial" w:cs="Arial"/>
          <w:b/>
          <w:sz w:val="24"/>
        </w:rPr>
      </w:pPr>
      <w:r>
        <w:rPr>
          <w:rFonts w:ascii="Arial" w:hAnsi="Arial" w:cs="Arial"/>
          <w:b/>
          <w:color w:val="0000FF"/>
          <w:sz w:val="24"/>
        </w:rPr>
        <w:t>R5-242944</w:t>
      </w:r>
      <w:r>
        <w:rPr>
          <w:rFonts w:ascii="Arial" w:hAnsi="Arial" w:cs="Arial"/>
          <w:b/>
          <w:color w:val="0000FF"/>
          <w:sz w:val="24"/>
        </w:rPr>
        <w:tab/>
      </w:r>
      <w:r>
        <w:rPr>
          <w:rFonts w:ascii="Arial" w:hAnsi="Arial" w:cs="Arial"/>
          <w:b/>
          <w:sz w:val="24"/>
        </w:rPr>
        <w:t>Update to FR1 CA Configurations for n78A-n79A with 1UL</w:t>
      </w:r>
    </w:p>
    <w:p w14:paraId="1CB5F64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CR-2791  Cat: F (Rel-18)</w:t>
      </w:r>
      <w:r>
        <w:rPr>
          <w:i/>
        </w:rPr>
        <w:br/>
      </w:r>
      <w:r>
        <w:rPr>
          <w:i/>
        </w:rPr>
        <w:br/>
      </w:r>
      <w:r>
        <w:rPr>
          <w:i/>
        </w:rPr>
        <w:tab/>
      </w:r>
      <w:r>
        <w:rPr>
          <w:i/>
        </w:rPr>
        <w:tab/>
      </w:r>
      <w:r>
        <w:rPr>
          <w:i/>
        </w:rPr>
        <w:tab/>
      </w:r>
      <w:r>
        <w:rPr>
          <w:i/>
        </w:rPr>
        <w:tab/>
      </w:r>
      <w:r>
        <w:rPr>
          <w:i/>
        </w:rPr>
        <w:tab/>
        <w:t>Source: NTT DOCOMO INC.</w:t>
      </w:r>
    </w:p>
    <w:p w14:paraId="4C26CE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BB134" w14:textId="77777777" w:rsidR="00CD0C2C" w:rsidRDefault="00CD0C2C" w:rsidP="00CD0C2C">
      <w:pPr>
        <w:pStyle w:val="Heading5"/>
      </w:pPr>
      <w:bookmarkStart w:id="317" w:name="_Toc169163834"/>
      <w:r>
        <w:t>5.3.21.4</w:t>
      </w:r>
      <w:r>
        <w:tab/>
        <w:t>TS 38.521-3</w:t>
      </w:r>
      <w:bookmarkEnd w:id="317"/>
    </w:p>
    <w:p w14:paraId="6BB5522B" w14:textId="77777777" w:rsidR="00CD0C2C" w:rsidRDefault="00CD0C2C" w:rsidP="00CD0C2C">
      <w:pPr>
        <w:pStyle w:val="Heading6"/>
      </w:pPr>
      <w:bookmarkStart w:id="318" w:name="_Toc169163835"/>
      <w:r>
        <w:t>5.3.21.4.1</w:t>
      </w:r>
      <w:r>
        <w:tab/>
        <w:t>Tx Requirements (Clause 6)</w:t>
      </w:r>
      <w:bookmarkEnd w:id="318"/>
    </w:p>
    <w:p w14:paraId="4CC0E160" w14:textId="6ED05781" w:rsidR="00CD0C2C" w:rsidRDefault="00CD0C2C" w:rsidP="00CD0C2C">
      <w:pPr>
        <w:rPr>
          <w:rFonts w:ascii="Arial" w:hAnsi="Arial" w:cs="Arial"/>
          <w:b/>
          <w:sz w:val="24"/>
        </w:rPr>
      </w:pPr>
      <w:r>
        <w:rPr>
          <w:rFonts w:ascii="Arial" w:hAnsi="Arial" w:cs="Arial"/>
          <w:b/>
          <w:color w:val="0000FF"/>
          <w:sz w:val="24"/>
        </w:rPr>
        <w:t>R5-242252</w:t>
      </w:r>
      <w:r>
        <w:rPr>
          <w:rFonts w:ascii="Arial" w:hAnsi="Arial" w:cs="Arial"/>
          <w:b/>
          <w:color w:val="0000FF"/>
          <w:sz w:val="24"/>
        </w:rPr>
        <w:tab/>
      </w:r>
      <w:r>
        <w:rPr>
          <w:rFonts w:ascii="Arial" w:hAnsi="Arial" w:cs="Arial"/>
          <w:b/>
          <w:sz w:val="24"/>
        </w:rPr>
        <w:t>Addition of UE maximum output power for new PC2 EN-DC combs within FR1</w:t>
      </w:r>
    </w:p>
    <w:p w14:paraId="208E269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CR-1756  Cat: F (Rel-18)</w:t>
      </w:r>
      <w:r>
        <w:rPr>
          <w:i/>
        </w:rPr>
        <w:br/>
      </w:r>
      <w:r>
        <w:rPr>
          <w:i/>
        </w:rPr>
        <w:br/>
      </w:r>
      <w:r>
        <w:rPr>
          <w:i/>
        </w:rPr>
        <w:tab/>
      </w:r>
      <w:r>
        <w:rPr>
          <w:i/>
        </w:rPr>
        <w:tab/>
      </w:r>
      <w:r>
        <w:rPr>
          <w:i/>
        </w:rPr>
        <w:tab/>
      </w:r>
      <w:r>
        <w:rPr>
          <w:i/>
        </w:rPr>
        <w:tab/>
      </w:r>
      <w:r>
        <w:rPr>
          <w:i/>
        </w:rPr>
        <w:tab/>
        <w:t>Source: KDDI Corporation</w:t>
      </w:r>
    </w:p>
    <w:p w14:paraId="69F9BA9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CDD80" w14:textId="77777777" w:rsidR="00CD0C2C" w:rsidRDefault="00CD0C2C" w:rsidP="00CD0C2C">
      <w:pPr>
        <w:pStyle w:val="Heading6"/>
      </w:pPr>
      <w:bookmarkStart w:id="319" w:name="_Toc169163836"/>
      <w:r>
        <w:t>5.3.21.4.2</w:t>
      </w:r>
      <w:r>
        <w:tab/>
        <w:t>Rx Requirements (Clause 7)</w:t>
      </w:r>
      <w:bookmarkEnd w:id="319"/>
    </w:p>
    <w:p w14:paraId="7DABA8F3" w14:textId="2CA0684C" w:rsidR="00CD0C2C" w:rsidRDefault="00CD0C2C" w:rsidP="00CD0C2C">
      <w:pPr>
        <w:rPr>
          <w:rFonts w:ascii="Arial" w:hAnsi="Arial" w:cs="Arial"/>
          <w:b/>
          <w:sz w:val="24"/>
        </w:rPr>
      </w:pPr>
      <w:r>
        <w:rPr>
          <w:rFonts w:ascii="Arial" w:hAnsi="Arial" w:cs="Arial"/>
          <w:b/>
          <w:color w:val="0000FF"/>
          <w:sz w:val="24"/>
        </w:rPr>
        <w:t>R5-242253</w:t>
      </w:r>
      <w:r>
        <w:rPr>
          <w:rFonts w:ascii="Arial" w:hAnsi="Arial" w:cs="Arial"/>
          <w:b/>
          <w:color w:val="0000FF"/>
          <w:sz w:val="24"/>
        </w:rPr>
        <w:tab/>
      </w:r>
      <w:r>
        <w:rPr>
          <w:rFonts w:ascii="Arial" w:hAnsi="Arial" w:cs="Arial"/>
          <w:b/>
          <w:sz w:val="24"/>
        </w:rPr>
        <w:t>Addition of reference sensitivity for new PC2 EN-DC combs within FR1</w:t>
      </w:r>
    </w:p>
    <w:p w14:paraId="0ED4D2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CR-1757  Cat: F (Rel-18)</w:t>
      </w:r>
      <w:r>
        <w:rPr>
          <w:i/>
        </w:rPr>
        <w:br/>
      </w:r>
      <w:r>
        <w:rPr>
          <w:i/>
        </w:rPr>
        <w:br/>
      </w:r>
      <w:r>
        <w:rPr>
          <w:i/>
        </w:rPr>
        <w:tab/>
      </w:r>
      <w:r>
        <w:rPr>
          <w:i/>
        </w:rPr>
        <w:tab/>
      </w:r>
      <w:r>
        <w:rPr>
          <w:i/>
        </w:rPr>
        <w:tab/>
      </w:r>
      <w:r>
        <w:rPr>
          <w:i/>
        </w:rPr>
        <w:tab/>
      </w:r>
      <w:r>
        <w:rPr>
          <w:i/>
        </w:rPr>
        <w:tab/>
        <w:t>Source: KDDI Corporation</w:t>
      </w:r>
    </w:p>
    <w:p w14:paraId="0A12D339" w14:textId="77777777" w:rsidR="00CD0C2C" w:rsidRDefault="00CD0C2C" w:rsidP="00CD0C2C">
      <w:pPr>
        <w:rPr>
          <w:rFonts w:ascii="Arial" w:hAnsi="Arial" w:cs="Arial"/>
          <w:b/>
        </w:rPr>
      </w:pPr>
      <w:r>
        <w:rPr>
          <w:rFonts w:ascii="Arial" w:hAnsi="Arial" w:cs="Arial"/>
          <w:b/>
        </w:rPr>
        <w:t xml:space="preserve">Discussion: </w:t>
      </w:r>
    </w:p>
    <w:p w14:paraId="52CDA1EC" w14:textId="77777777" w:rsidR="00CD0C2C" w:rsidRDefault="00CD0C2C" w:rsidP="00CD0C2C">
      <w:r>
        <w:t>r1</w:t>
      </w:r>
    </w:p>
    <w:p w14:paraId="14B01B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R5-243615</w:t>
      </w:r>
      <w:r>
        <w:rPr>
          <w:color w:val="993300"/>
          <w:u w:val="single"/>
        </w:rPr>
        <w:t>.</w:t>
      </w:r>
    </w:p>
    <w:p w14:paraId="15E2B5EF" w14:textId="38BF8A76" w:rsidR="00CD0C2C" w:rsidRDefault="00CD0C2C" w:rsidP="00CD0C2C">
      <w:pPr>
        <w:rPr>
          <w:rFonts w:ascii="Arial" w:hAnsi="Arial" w:cs="Arial"/>
          <w:b/>
          <w:sz w:val="24"/>
        </w:rPr>
      </w:pPr>
      <w:r>
        <w:rPr>
          <w:rFonts w:ascii="Arial" w:hAnsi="Arial" w:cs="Arial"/>
          <w:b/>
          <w:color w:val="0000FF"/>
          <w:sz w:val="24"/>
        </w:rPr>
        <w:lastRenderedPageBreak/>
        <w:t>R5-243615</w:t>
      </w:r>
      <w:r>
        <w:rPr>
          <w:rFonts w:ascii="Arial" w:hAnsi="Arial" w:cs="Arial"/>
          <w:b/>
          <w:color w:val="0000FF"/>
          <w:sz w:val="24"/>
        </w:rPr>
        <w:tab/>
      </w:r>
      <w:r>
        <w:rPr>
          <w:rFonts w:ascii="Arial" w:hAnsi="Arial" w:cs="Arial"/>
          <w:b/>
          <w:sz w:val="24"/>
        </w:rPr>
        <w:t>Addition of reference sensitivity for new PC2 EN-DC combs within FR1</w:t>
      </w:r>
    </w:p>
    <w:p w14:paraId="4DC6EC3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CR-1757  rev 1 Cat: F (Rel-18)</w:t>
      </w:r>
      <w:r>
        <w:rPr>
          <w:i/>
        </w:rPr>
        <w:br/>
      </w:r>
      <w:r>
        <w:rPr>
          <w:i/>
        </w:rPr>
        <w:br/>
      </w:r>
      <w:r>
        <w:rPr>
          <w:i/>
        </w:rPr>
        <w:tab/>
      </w:r>
      <w:r>
        <w:rPr>
          <w:i/>
        </w:rPr>
        <w:tab/>
      </w:r>
      <w:r>
        <w:rPr>
          <w:i/>
        </w:rPr>
        <w:tab/>
      </w:r>
      <w:r>
        <w:rPr>
          <w:i/>
        </w:rPr>
        <w:tab/>
      </w:r>
      <w:r>
        <w:rPr>
          <w:i/>
        </w:rPr>
        <w:tab/>
        <w:t>Source: KDDI Corporation</w:t>
      </w:r>
    </w:p>
    <w:p w14:paraId="10E23C8C" w14:textId="77777777" w:rsidR="00CD0C2C" w:rsidRDefault="00CD0C2C" w:rsidP="00CD0C2C">
      <w:pPr>
        <w:rPr>
          <w:color w:val="808080"/>
        </w:rPr>
      </w:pPr>
      <w:r>
        <w:rPr>
          <w:color w:val="808080"/>
        </w:rPr>
        <w:t>(Replaces R5-242253)</w:t>
      </w:r>
    </w:p>
    <w:p w14:paraId="6A2B7A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F2A6" w14:textId="5ED485EE" w:rsidR="00CD0C2C" w:rsidRDefault="00CD0C2C" w:rsidP="00CD0C2C">
      <w:pPr>
        <w:rPr>
          <w:rFonts w:ascii="Arial" w:hAnsi="Arial" w:cs="Arial"/>
          <w:b/>
          <w:sz w:val="24"/>
        </w:rPr>
      </w:pPr>
      <w:r>
        <w:rPr>
          <w:rFonts w:ascii="Arial" w:hAnsi="Arial" w:cs="Arial"/>
          <w:b/>
          <w:color w:val="0000FF"/>
          <w:sz w:val="24"/>
        </w:rPr>
        <w:t>R5-242254</w:t>
      </w:r>
      <w:r>
        <w:rPr>
          <w:rFonts w:ascii="Arial" w:hAnsi="Arial" w:cs="Arial"/>
          <w:b/>
          <w:color w:val="0000FF"/>
          <w:sz w:val="24"/>
        </w:rPr>
        <w:tab/>
      </w:r>
      <w:r>
        <w:rPr>
          <w:rFonts w:ascii="Arial" w:hAnsi="Arial" w:cs="Arial"/>
          <w:b/>
          <w:sz w:val="24"/>
        </w:rPr>
        <w:t>Addition and correction of reference sensitivity exceptions for PC2 EN-DC combos</w:t>
      </w:r>
    </w:p>
    <w:p w14:paraId="1E7492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CR-1758  Cat: F (Rel-18)</w:t>
      </w:r>
      <w:r>
        <w:rPr>
          <w:i/>
        </w:rPr>
        <w:br/>
      </w:r>
      <w:r>
        <w:rPr>
          <w:i/>
        </w:rPr>
        <w:br/>
      </w:r>
      <w:r>
        <w:rPr>
          <w:i/>
        </w:rPr>
        <w:tab/>
      </w:r>
      <w:r>
        <w:rPr>
          <w:i/>
        </w:rPr>
        <w:tab/>
      </w:r>
      <w:r>
        <w:rPr>
          <w:i/>
        </w:rPr>
        <w:tab/>
      </w:r>
      <w:r>
        <w:rPr>
          <w:i/>
        </w:rPr>
        <w:tab/>
      </w:r>
      <w:r>
        <w:rPr>
          <w:i/>
        </w:rPr>
        <w:tab/>
        <w:t>Source: KDDI Corporation</w:t>
      </w:r>
    </w:p>
    <w:p w14:paraId="54E65E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0ED62" w14:textId="0266A9C6" w:rsidR="00CD0C2C" w:rsidRDefault="00CD0C2C" w:rsidP="00CD0C2C">
      <w:pPr>
        <w:rPr>
          <w:rFonts w:ascii="Arial" w:hAnsi="Arial" w:cs="Arial"/>
          <w:b/>
          <w:sz w:val="24"/>
        </w:rPr>
      </w:pPr>
      <w:r>
        <w:rPr>
          <w:rFonts w:ascii="Arial" w:hAnsi="Arial" w:cs="Arial"/>
          <w:b/>
          <w:color w:val="0000FF"/>
          <w:sz w:val="24"/>
        </w:rPr>
        <w:t>R5-242798</w:t>
      </w:r>
      <w:r>
        <w:rPr>
          <w:rFonts w:ascii="Arial" w:hAnsi="Arial" w:cs="Arial"/>
          <w:b/>
          <w:color w:val="0000FF"/>
          <w:sz w:val="24"/>
        </w:rPr>
        <w:tab/>
      </w:r>
      <w:r>
        <w:rPr>
          <w:rFonts w:ascii="Arial" w:hAnsi="Arial" w:cs="Arial"/>
          <w:b/>
          <w:sz w:val="24"/>
        </w:rPr>
        <w:t>Addition of REFSENS for 3CC EN-DC for n78A and n79A in PC2</w:t>
      </w:r>
    </w:p>
    <w:p w14:paraId="50EC9C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CR-1773  Cat: F (Rel-18)</w:t>
      </w:r>
      <w:r>
        <w:rPr>
          <w:i/>
        </w:rPr>
        <w:br/>
      </w:r>
      <w:r>
        <w:rPr>
          <w:i/>
        </w:rPr>
        <w:br/>
      </w:r>
      <w:r>
        <w:rPr>
          <w:i/>
        </w:rPr>
        <w:tab/>
      </w:r>
      <w:r>
        <w:rPr>
          <w:i/>
        </w:rPr>
        <w:tab/>
      </w:r>
      <w:r>
        <w:rPr>
          <w:i/>
        </w:rPr>
        <w:tab/>
      </w:r>
      <w:r>
        <w:rPr>
          <w:i/>
        </w:rPr>
        <w:tab/>
      </w:r>
      <w:r>
        <w:rPr>
          <w:i/>
        </w:rPr>
        <w:tab/>
        <w:t>Source: NTT DOCOMO INC.</w:t>
      </w:r>
    </w:p>
    <w:p w14:paraId="228D9E18" w14:textId="77777777" w:rsidR="00CD0C2C" w:rsidRDefault="00CD0C2C" w:rsidP="00CD0C2C">
      <w:pPr>
        <w:rPr>
          <w:rFonts w:ascii="Arial" w:hAnsi="Arial" w:cs="Arial"/>
          <w:b/>
        </w:rPr>
      </w:pPr>
      <w:r>
        <w:rPr>
          <w:rFonts w:ascii="Arial" w:hAnsi="Arial" w:cs="Arial"/>
          <w:b/>
        </w:rPr>
        <w:t xml:space="preserve">Discussion: </w:t>
      </w:r>
    </w:p>
    <w:p w14:paraId="6F077857" w14:textId="77777777" w:rsidR="00CD0C2C" w:rsidRDefault="00CD0C2C" w:rsidP="00CD0C2C">
      <w:r>
        <w:t>r1</w:t>
      </w:r>
    </w:p>
    <w:p w14:paraId="4C062C9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R5-243828</w:t>
      </w:r>
      <w:r>
        <w:rPr>
          <w:color w:val="993300"/>
          <w:u w:val="single"/>
        </w:rPr>
        <w:t>.</w:t>
      </w:r>
    </w:p>
    <w:p w14:paraId="06E6A7E0" w14:textId="5066E638" w:rsidR="00CD0C2C" w:rsidRDefault="00CD0C2C" w:rsidP="00CD0C2C">
      <w:pPr>
        <w:rPr>
          <w:rFonts w:ascii="Arial" w:hAnsi="Arial" w:cs="Arial"/>
          <w:b/>
          <w:sz w:val="24"/>
        </w:rPr>
      </w:pPr>
      <w:r>
        <w:rPr>
          <w:rFonts w:ascii="Arial" w:hAnsi="Arial" w:cs="Arial"/>
          <w:b/>
          <w:color w:val="0000FF"/>
          <w:sz w:val="24"/>
        </w:rPr>
        <w:t>R5-243828</w:t>
      </w:r>
      <w:r>
        <w:rPr>
          <w:rFonts w:ascii="Arial" w:hAnsi="Arial" w:cs="Arial"/>
          <w:b/>
          <w:color w:val="0000FF"/>
          <w:sz w:val="24"/>
        </w:rPr>
        <w:tab/>
      </w:r>
      <w:r>
        <w:rPr>
          <w:rFonts w:ascii="Arial" w:hAnsi="Arial" w:cs="Arial"/>
          <w:b/>
          <w:sz w:val="24"/>
        </w:rPr>
        <w:t>Addition of REFSENS for 3CC EN-DC for n78A and n79A in PC2</w:t>
      </w:r>
    </w:p>
    <w:p w14:paraId="4549D4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CR-1773  rev 1 Cat: F (Rel-18)</w:t>
      </w:r>
      <w:r>
        <w:rPr>
          <w:i/>
        </w:rPr>
        <w:br/>
      </w:r>
      <w:r>
        <w:rPr>
          <w:i/>
        </w:rPr>
        <w:br/>
      </w:r>
      <w:r>
        <w:rPr>
          <w:i/>
        </w:rPr>
        <w:tab/>
      </w:r>
      <w:r>
        <w:rPr>
          <w:i/>
        </w:rPr>
        <w:tab/>
      </w:r>
      <w:r>
        <w:rPr>
          <w:i/>
        </w:rPr>
        <w:tab/>
      </w:r>
      <w:r>
        <w:rPr>
          <w:i/>
        </w:rPr>
        <w:tab/>
      </w:r>
      <w:r>
        <w:rPr>
          <w:i/>
        </w:rPr>
        <w:tab/>
        <w:t>Source: NTT DOCOMO INC.</w:t>
      </w:r>
    </w:p>
    <w:p w14:paraId="0BD88C94" w14:textId="77777777" w:rsidR="00CD0C2C" w:rsidRDefault="00CD0C2C" w:rsidP="00CD0C2C">
      <w:pPr>
        <w:rPr>
          <w:color w:val="808080"/>
        </w:rPr>
      </w:pPr>
      <w:r>
        <w:rPr>
          <w:color w:val="808080"/>
        </w:rPr>
        <w:t>(Replaces R5-242798)</w:t>
      </w:r>
    </w:p>
    <w:p w14:paraId="209CA4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0E172" w14:textId="77777777" w:rsidR="00CD0C2C" w:rsidRDefault="00CD0C2C" w:rsidP="00CD0C2C">
      <w:pPr>
        <w:pStyle w:val="Heading6"/>
      </w:pPr>
      <w:bookmarkStart w:id="320" w:name="_Toc169163837"/>
      <w:r>
        <w:t>5.3.21.4.3</w:t>
      </w:r>
      <w:r>
        <w:tab/>
        <w:t>Clauses 1-5, Annexes</w:t>
      </w:r>
      <w:bookmarkEnd w:id="320"/>
    </w:p>
    <w:p w14:paraId="4F272FC0" w14:textId="47DD58FE" w:rsidR="00CD0C2C" w:rsidRDefault="00CD0C2C" w:rsidP="00CD0C2C">
      <w:pPr>
        <w:rPr>
          <w:rFonts w:ascii="Arial" w:hAnsi="Arial" w:cs="Arial"/>
          <w:b/>
          <w:sz w:val="24"/>
        </w:rPr>
      </w:pPr>
      <w:r>
        <w:rPr>
          <w:rFonts w:ascii="Arial" w:hAnsi="Arial" w:cs="Arial"/>
          <w:b/>
          <w:color w:val="0000FF"/>
          <w:sz w:val="24"/>
        </w:rPr>
        <w:t>R5-242796</w:t>
      </w:r>
      <w:r>
        <w:rPr>
          <w:rFonts w:ascii="Arial" w:hAnsi="Arial" w:cs="Arial"/>
          <w:b/>
          <w:color w:val="0000FF"/>
          <w:sz w:val="24"/>
        </w:rPr>
        <w:tab/>
      </w:r>
      <w:r>
        <w:rPr>
          <w:rFonts w:ascii="Arial" w:hAnsi="Arial" w:cs="Arial"/>
          <w:b/>
          <w:sz w:val="24"/>
        </w:rPr>
        <w:t>Update to FR1 EN-DC Configurations for n78 and n79</w:t>
      </w:r>
    </w:p>
    <w:p w14:paraId="267F51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CR-1771  Cat: F (Rel-18)</w:t>
      </w:r>
      <w:r>
        <w:rPr>
          <w:i/>
        </w:rPr>
        <w:br/>
      </w:r>
      <w:r>
        <w:rPr>
          <w:i/>
        </w:rPr>
        <w:br/>
      </w:r>
      <w:r>
        <w:rPr>
          <w:i/>
        </w:rPr>
        <w:tab/>
      </w:r>
      <w:r>
        <w:rPr>
          <w:i/>
        </w:rPr>
        <w:tab/>
      </w:r>
      <w:r>
        <w:rPr>
          <w:i/>
        </w:rPr>
        <w:tab/>
      </w:r>
      <w:r>
        <w:rPr>
          <w:i/>
        </w:rPr>
        <w:tab/>
      </w:r>
      <w:r>
        <w:rPr>
          <w:i/>
        </w:rPr>
        <w:tab/>
        <w:t>Source: NTT DOCOMO INC.</w:t>
      </w:r>
    </w:p>
    <w:p w14:paraId="4FBC8B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7B94" w14:textId="77777777" w:rsidR="00CD0C2C" w:rsidRDefault="00CD0C2C" w:rsidP="00CD0C2C">
      <w:pPr>
        <w:pStyle w:val="Heading5"/>
      </w:pPr>
      <w:bookmarkStart w:id="321" w:name="_Toc169163838"/>
      <w:r>
        <w:t>5.3.21.5</w:t>
      </w:r>
      <w:r>
        <w:tab/>
        <w:t>TS 38.522</w:t>
      </w:r>
      <w:bookmarkEnd w:id="321"/>
    </w:p>
    <w:p w14:paraId="7B280AE2" w14:textId="77777777" w:rsidR="00CD0C2C" w:rsidRDefault="00CD0C2C" w:rsidP="00CD0C2C">
      <w:pPr>
        <w:pStyle w:val="Heading5"/>
      </w:pPr>
      <w:bookmarkStart w:id="322" w:name="_Toc169163839"/>
      <w:r>
        <w:t>5.3.21.6</w:t>
      </w:r>
      <w:r>
        <w:tab/>
        <w:t>TR 38.905 (NR Test Points Radio Transmission and Reception )</w:t>
      </w:r>
      <w:bookmarkEnd w:id="322"/>
    </w:p>
    <w:p w14:paraId="0C362B61" w14:textId="2666B35C" w:rsidR="00CD0C2C" w:rsidRDefault="00CD0C2C" w:rsidP="00CD0C2C">
      <w:pPr>
        <w:rPr>
          <w:rFonts w:ascii="Arial" w:hAnsi="Arial" w:cs="Arial"/>
          <w:b/>
          <w:sz w:val="24"/>
        </w:rPr>
      </w:pPr>
      <w:r>
        <w:rPr>
          <w:rFonts w:ascii="Arial" w:hAnsi="Arial" w:cs="Arial"/>
          <w:b/>
          <w:color w:val="0000FF"/>
          <w:sz w:val="24"/>
        </w:rPr>
        <w:t>R5-242497</w:t>
      </w:r>
      <w:r>
        <w:rPr>
          <w:rFonts w:ascii="Arial" w:hAnsi="Arial" w:cs="Arial"/>
          <w:b/>
          <w:color w:val="0000FF"/>
          <w:sz w:val="24"/>
        </w:rPr>
        <w:tab/>
      </w:r>
      <w:r>
        <w:rPr>
          <w:rFonts w:ascii="Arial" w:hAnsi="Arial" w:cs="Arial"/>
          <w:b/>
          <w:sz w:val="24"/>
        </w:rPr>
        <w:t>Addition of reference sensitivity TP analysis for new PC2 EN-DC combs within FR1</w:t>
      </w:r>
    </w:p>
    <w:p w14:paraId="7B2C26EB"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CR-0887  Cat: F (Rel-18)</w:t>
      </w:r>
      <w:r>
        <w:rPr>
          <w:i/>
        </w:rPr>
        <w:br/>
      </w:r>
      <w:r>
        <w:rPr>
          <w:i/>
        </w:rPr>
        <w:br/>
      </w:r>
      <w:r>
        <w:rPr>
          <w:i/>
        </w:rPr>
        <w:tab/>
      </w:r>
      <w:r>
        <w:rPr>
          <w:i/>
        </w:rPr>
        <w:tab/>
      </w:r>
      <w:r>
        <w:rPr>
          <w:i/>
        </w:rPr>
        <w:tab/>
      </w:r>
      <w:r>
        <w:rPr>
          <w:i/>
        </w:rPr>
        <w:tab/>
      </w:r>
      <w:r>
        <w:rPr>
          <w:i/>
        </w:rPr>
        <w:tab/>
        <w:t>Source: KDDI Corporation</w:t>
      </w:r>
    </w:p>
    <w:p w14:paraId="4BEA65C0" w14:textId="77777777" w:rsidR="00CD0C2C" w:rsidRDefault="00CD0C2C" w:rsidP="00CD0C2C">
      <w:pPr>
        <w:rPr>
          <w:rFonts w:ascii="Arial" w:hAnsi="Arial" w:cs="Arial"/>
          <w:b/>
        </w:rPr>
      </w:pPr>
      <w:r>
        <w:rPr>
          <w:rFonts w:ascii="Arial" w:hAnsi="Arial" w:cs="Arial"/>
          <w:b/>
        </w:rPr>
        <w:t xml:space="preserve">Abstract: </w:t>
      </w:r>
    </w:p>
    <w:p w14:paraId="2C704042" w14:textId="77777777" w:rsidR="00CD0C2C" w:rsidRDefault="00CD0C2C" w:rsidP="00CD0C2C">
      <w:r>
        <w:t>Test Case CR t-doc</w:t>
      </w:r>
    </w:p>
    <w:p w14:paraId="5321AC27" w14:textId="77777777" w:rsidR="00CD0C2C" w:rsidRDefault="00CD0C2C" w:rsidP="00CD0C2C">
      <w:r>
        <w:t>R5-242253-4</w:t>
      </w:r>
    </w:p>
    <w:p w14:paraId="6E087B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BD5EF" w14:textId="546DB632" w:rsidR="00CD0C2C" w:rsidRDefault="00CD0C2C" w:rsidP="00CD0C2C">
      <w:pPr>
        <w:rPr>
          <w:rFonts w:ascii="Arial" w:hAnsi="Arial" w:cs="Arial"/>
          <w:b/>
          <w:sz w:val="24"/>
        </w:rPr>
      </w:pPr>
      <w:r>
        <w:rPr>
          <w:rFonts w:ascii="Arial" w:hAnsi="Arial" w:cs="Arial"/>
          <w:b/>
          <w:color w:val="0000FF"/>
          <w:sz w:val="24"/>
        </w:rPr>
        <w:t>R5-242860</w:t>
      </w:r>
      <w:r>
        <w:rPr>
          <w:rFonts w:ascii="Arial" w:hAnsi="Arial" w:cs="Arial"/>
          <w:b/>
          <w:color w:val="0000FF"/>
          <w:sz w:val="24"/>
        </w:rPr>
        <w:tab/>
      </w:r>
      <w:r>
        <w:rPr>
          <w:rFonts w:ascii="Arial" w:hAnsi="Arial" w:cs="Arial"/>
          <w:b/>
          <w:sz w:val="24"/>
        </w:rPr>
        <w:t>Addition of REFSENS TP analysis for 3CC ENDC for n78A and n79A</w:t>
      </w:r>
    </w:p>
    <w:p w14:paraId="5E83293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CR-1776  Cat: F (Rel-18)</w:t>
      </w:r>
      <w:r>
        <w:rPr>
          <w:i/>
        </w:rPr>
        <w:br/>
      </w:r>
      <w:r>
        <w:rPr>
          <w:i/>
        </w:rPr>
        <w:br/>
      </w:r>
      <w:r>
        <w:rPr>
          <w:i/>
        </w:rPr>
        <w:tab/>
      </w:r>
      <w:r>
        <w:rPr>
          <w:i/>
        </w:rPr>
        <w:tab/>
      </w:r>
      <w:r>
        <w:rPr>
          <w:i/>
        </w:rPr>
        <w:tab/>
      </w:r>
      <w:r>
        <w:rPr>
          <w:i/>
        </w:rPr>
        <w:tab/>
      </w:r>
      <w:r>
        <w:rPr>
          <w:i/>
        </w:rPr>
        <w:tab/>
        <w:t>Source: NTT DOCOMO INC.</w:t>
      </w:r>
    </w:p>
    <w:p w14:paraId="1FDC83AA" w14:textId="77777777" w:rsidR="00CD0C2C" w:rsidRDefault="00CD0C2C" w:rsidP="00CD0C2C">
      <w:pPr>
        <w:rPr>
          <w:rFonts w:ascii="Arial" w:hAnsi="Arial" w:cs="Arial"/>
          <w:b/>
        </w:rPr>
      </w:pPr>
      <w:r>
        <w:rPr>
          <w:rFonts w:ascii="Arial" w:hAnsi="Arial" w:cs="Arial"/>
          <w:b/>
        </w:rPr>
        <w:t xml:space="preserve">Discussion: </w:t>
      </w:r>
    </w:p>
    <w:p w14:paraId="32F46705" w14:textId="77777777" w:rsidR="00CD0C2C" w:rsidRDefault="00CD0C2C" w:rsidP="00CD0C2C">
      <w:r>
        <w:t>3GU allocation: 38.521-3 / AI allocation: 38.905</w:t>
      </w:r>
    </w:p>
    <w:p w14:paraId="16D3141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44F310" w14:textId="025D49AF" w:rsidR="00CD0C2C" w:rsidRDefault="00CD0C2C" w:rsidP="00CD0C2C">
      <w:pPr>
        <w:rPr>
          <w:rFonts w:ascii="Arial" w:hAnsi="Arial" w:cs="Arial"/>
          <w:b/>
          <w:sz w:val="24"/>
        </w:rPr>
      </w:pPr>
      <w:r>
        <w:rPr>
          <w:rFonts w:ascii="Arial" w:hAnsi="Arial" w:cs="Arial"/>
          <w:b/>
          <w:color w:val="0000FF"/>
          <w:sz w:val="24"/>
        </w:rPr>
        <w:t>R5-242916</w:t>
      </w:r>
      <w:r>
        <w:rPr>
          <w:rFonts w:ascii="Arial" w:hAnsi="Arial" w:cs="Arial"/>
          <w:b/>
          <w:color w:val="0000FF"/>
          <w:sz w:val="24"/>
        </w:rPr>
        <w:tab/>
      </w:r>
      <w:r>
        <w:rPr>
          <w:rFonts w:ascii="Arial" w:hAnsi="Arial" w:cs="Arial"/>
          <w:b/>
          <w:sz w:val="24"/>
        </w:rPr>
        <w:t>Addition of REFSENS TP analysis for 2CC ENDC for n78A and n79A</w:t>
      </w:r>
    </w:p>
    <w:p w14:paraId="43A2BA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CR-0893  Cat: F (Rel-18)</w:t>
      </w:r>
      <w:r>
        <w:rPr>
          <w:i/>
        </w:rPr>
        <w:br/>
      </w:r>
      <w:r>
        <w:rPr>
          <w:i/>
        </w:rPr>
        <w:br/>
      </w:r>
      <w:r>
        <w:rPr>
          <w:i/>
        </w:rPr>
        <w:tab/>
      </w:r>
      <w:r>
        <w:rPr>
          <w:i/>
        </w:rPr>
        <w:tab/>
      </w:r>
      <w:r>
        <w:rPr>
          <w:i/>
        </w:rPr>
        <w:tab/>
      </w:r>
      <w:r>
        <w:rPr>
          <w:i/>
        </w:rPr>
        <w:tab/>
      </w:r>
      <w:r>
        <w:rPr>
          <w:i/>
        </w:rPr>
        <w:tab/>
        <w:t>Source: NTT DOCOMO INC.</w:t>
      </w:r>
    </w:p>
    <w:p w14:paraId="5AEEB74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438CC" w14:textId="48634312" w:rsidR="00CD0C2C" w:rsidRDefault="00CD0C2C" w:rsidP="00CD0C2C">
      <w:pPr>
        <w:rPr>
          <w:rFonts w:ascii="Arial" w:hAnsi="Arial" w:cs="Arial"/>
          <w:b/>
          <w:sz w:val="24"/>
        </w:rPr>
      </w:pPr>
      <w:r>
        <w:rPr>
          <w:rFonts w:ascii="Arial" w:hAnsi="Arial" w:cs="Arial"/>
          <w:b/>
          <w:color w:val="0000FF"/>
          <w:sz w:val="24"/>
        </w:rPr>
        <w:t>R5-242917</w:t>
      </w:r>
      <w:r>
        <w:rPr>
          <w:rFonts w:ascii="Arial" w:hAnsi="Arial" w:cs="Arial"/>
          <w:b/>
          <w:color w:val="0000FF"/>
          <w:sz w:val="24"/>
        </w:rPr>
        <w:tab/>
      </w:r>
      <w:r>
        <w:rPr>
          <w:rFonts w:ascii="Arial" w:hAnsi="Arial" w:cs="Arial"/>
          <w:b/>
          <w:sz w:val="24"/>
        </w:rPr>
        <w:t>Addition of REFSENS TP analysis for 3CC ENDC for n78A and n79A</w:t>
      </w:r>
    </w:p>
    <w:p w14:paraId="44611F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CR-0894  Cat: F (Rel-18)</w:t>
      </w:r>
      <w:r>
        <w:rPr>
          <w:i/>
        </w:rPr>
        <w:br/>
      </w:r>
      <w:r>
        <w:rPr>
          <w:i/>
        </w:rPr>
        <w:br/>
      </w:r>
      <w:r>
        <w:rPr>
          <w:i/>
        </w:rPr>
        <w:tab/>
      </w:r>
      <w:r>
        <w:rPr>
          <w:i/>
        </w:rPr>
        <w:tab/>
      </w:r>
      <w:r>
        <w:rPr>
          <w:i/>
        </w:rPr>
        <w:tab/>
      </w:r>
      <w:r>
        <w:rPr>
          <w:i/>
        </w:rPr>
        <w:tab/>
      </w:r>
      <w:r>
        <w:rPr>
          <w:i/>
        </w:rPr>
        <w:tab/>
        <w:t>Source: NTT DOCOMO INC.</w:t>
      </w:r>
    </w:p>
    <w:p w14:paraId="34C994E6" w14:textId="77777777" w:rsidR="00CD0C2C" w:rsidRDefault="00CD0C2C" w:rsidP="00CD0C2C">
      <w:pPr>
        <w:rPr>
          <w:rFonts w:ascii="Arial" w:hAnsi="Arial" w:cs="Arial"/>
          <w:b/>
        </w:rPr>
      </w:pPr>
      <w:r>
        <w:rPr>
          <w:rFonts w:ascii="Arial" w:hAnsi="Arial" w:cs="Arial"/>
          <w:b/>
        </w:rPr>
        <w:t xml:space="preserve">Abstract: </w:t>
      </w:r>
    </w:p>
    <w:p w14:paraId="2DF06280" w14:textId="77777777" w:rsidR="00CD0C2C" w:rsidRDefault="00CD0C2C" w:rsidP="00CD0C2C">
      <w:r>
        <w:t>Test Case CR t-doc</w:t>
      </w:r>
    </w:p>
    <w:p w14:paraId="5C0437CE" w14:textId="77777777" w:rsidR="00CD0C2C" w:rsidRDefault="00CD0C2C" w:rsidP="00CD0C2C">
      <w:r>
        <w:t>R5-242797</w:t>
      </w:r>
    </w:p>
    <w:p w14:paraId="601F9908" w14:textId="77777777" w:rsidR="00CD0C2C" w:rsidRDefault="00CD0C2C" w:rsidP="00CD0C2C">
      <w:r>
        <w:t>R5-242798</w:t>
      </w:r>
    </w:p>
    <w:p w14:paraId="7903ABBA" w14:textId="77777777" w:rsidR="00CD0C2C" w:rsidRDefault="00CD0C2C" w:rsidP="00CD0C2C">
      <w:pPr>
        <w:rPr>
          <w:rFonts w:ascii="Arial" w:hAnsi="Arial" w:cs="Arial"/>
          <w:b/>
        </w:rPr>
      </w:pPr>
      <w:r>
        <w:rPr>
          <w:rFonts w:ascii="Arial" w:hAnsi="Arial" w:cs="Arial"/>
          <w:b/>
        </w:rPr>
        <w:t xml:space="preserve">Discussion: </w:t>
      </w:r>
    </w:p>
    <w:p w14:paraId="588E400E" w14:textId="77777777" w:rsidR="00CD0C2C" w:rsidRDefault="00CD0C2C" w:rsidP="00CD0C2C">
      <w:r>
        <w:t>r1</w:t>
      </w:r>
    </w:p>
    <w:p w14:paraId="21BAD7C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R5-243827</w:t>
      </w:r>
      <w:r>
        <w:rPr>
          <w:color w:val="993300"/>
          <w:u w:val="single"/>
        </w:rPr>
        <w:t>.</w:t>
      </w:r>
    </w:p>
    <w:p w14:paraId="5D008E9A" w14:textId="44B9623F" w:rsidR="00CD0C2C" w:rsidRDefault="00CD0C2C" w:rsidP="00CD0C2C">
      <w:pPr>
        <w:rPr>
          <w:rFonts w:ascii="Arial" w:hAnsi="Arial" w:cs="Arial"/>
          <w:b/>
          <w:sz w:val="24"/>
        </w:rPr>
      </w:pPr>
      <w:r>
        <w:rPr>
          <w:rFonts w:ascii="Arial" w:hAnsi="Arial" w:cs="Arial"/>
          <w:b/>
          <w:color w:val="0000FF"/>
          <w:sz w:val="24"/>
        </w:rPr>
        <w:t>R5-243827</w:t>
      </w:r>
      <w:r>
        <w:rPr>
          <w:rFonts w:ascii="Arial" w:hAnsi="Arial" w:cs="Arial"/>
          <w:b/>
          <w:color w:val="0000FF"/>
          <w:sz w:val="24"/>
        </w:rPr>
        <w:tab/>
      </w:r>
      <w:r>
        <w:rPr>
          <w:rFonts w:ascii="Arial" w:hAnsi="Arial" w:cs="Arial"/>
          <w:b/>
          <w:sz w:val="24"/>
        </w:rPr>
        <w:t>Addition of REFSENS TP analysis for 3CC ENDC for n78A and n79A</w:t>
      </w:r>
    </w:p>
    <w:p w14:paraId="455595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CR-0894  rev 1 Cat: F (Rel-18)</w:t>
      </w:r>
      <w:r>
        <w:rPr>
          <w:i/>
        </w:rPr>
        <w:br/>
      </w:r>
      <w:r>
        <w:rPr>
          <w:i/>
        </w:rPr>
        <w:br/>
      </w:r>
      <w:r>
        <w:rPr>
          <w:i/>
        </w:rPr>
        <w:tab/>
      </w:r>
      <w:r>
        <w:rPr>
          <w:i/>
        </w:rPr>
        <w:tab/>
      </w:r>
      <w:r>
        <w:rPr>
          <w:i/>
        </w:rPr>
        <w:tab/>
      </w:r>
      <w:r>
        <w:rPr>
          <w:i/>
        </w:rPr>
        <w:tab/>
      </w:r>
      <w:r>
        <w:rPr>
          <w:i/>
        </w:rPr>
        <w:tab/>
        <w:t>Source: NTT DOCOMO INC.</w:t>
      </w:r>
    </w:p>
    <w:p w14:paraId="563C6BFC" w14:textId="77777777" w:rsidR="00CD0C2C" w:rsidRDefault="00CD0C2C" w:rsidP="00CD0C2C">
      <w:pPr>
        <w:rPr>
          <w:color w:val="808080"/>
        </w:rPr>
      </w:pPr>
      <w:r>
        <w:rPr>
          <w:color w:val="808080"/>
        </w:rPr>
        <w:t>(Replaces R5-242917)</w:t>
      </w:r>
    </w:p>
    <w:p w14:paraId="029903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E499" w14:textId="1A87D7FF" w:rsidR="00CD0C2C" w:rsidRDefault="00CD0C2C" w:rsidP="00CD0C2C">
      <w:pPr>
        <w:rPr>
          <w:rFonts w:ascii="Arial" w:hAnsi="Arial" w:cs="Arial"/>
          <w:b/>
          <w:sz w:val="24"/>
        </w:rPr>
      </w:pPr>
      <w:r>
        <w:rPr>
          <w:rFonts w:ascii="Arial" w:hAnsi="Arial" w:cs="Arial"/>
          <w:b/>
          <w:color w:val="0000FF"/>
          <w:sz w:val="24"/>
        </w:rPr>
        <w:lastRenderedPageBreak/>
        <w:t>R5-242943</w:t>
      </w:r>
      <w:r>
        <w:rPr>
          <w:rFonts w:ascii="Arial" w:hAnsi="Arial" w:cs="Arial"/>
          <w:b/>
          <w:color w:val="0000FF"/>
          <w:sz w:val="24"/>
        </w:rPr>
        <w:tab/>
      </w:r>
      <w:r>
        <w:rPr>
          <w:rFonts w:ascii="Arial" w:hAnsi="Arial" w:cs="Arial"/>
          <w:b/>
          <w:sz w:val="24"/>
        </w:rPr>
        <w:t>Addition of REFSENS TP analysis for CA_n78-n79 with 1UL in PC2</w:t>
      </w:r>
    </w:p>
    <w:p w14:paraId="5017EE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CR-0900  Cat: F (Rel-18)</w:t>
      </w:r>
      <w:r>
        <w:rPr>
          <w:i/>
        </w:rPr>
        <w:br/>
      </w:r>
      <w:r>
        <w:rPr>
          <w:i/>
        </w:rPr>
        <w:br/>
      </w:r>
      <w:r>
        <w:rPr>
          <w:i/>
        </w:rPr>
        <w:tab/>
      </w:r>
      <w:r>
        <w:rPr>
          <w:i/>
        </w:rPr>
        <w:tab/>
      </w:r>
      <w:r>
        <w:rPr>
          <w:i/>
        </w:rPr>
        <w:tab/>
      </w:r>
      <w:r>
        <w:rPr>
          <w:i/>
        </w:rPr>
        <w:tab/>
      </w:r>
      <w:r>
        <w:rPr>
          <w:i/>
        </w:rPr>
        <w:tab/>
        <w:t>Source: NTT DOCOMO INC.</w:t>
      </w:r>
    </w:p>
    <w:p w14:paraId="4DCF0B49" w14:textId="77777777" w:rsidR="00CD0C2C" w:rsidRDefault="00CD0C2C" w:rsidP="00CD0C2C">
      <w:pPr>
        <w:rPr>
          <w:rFonts w:ascii="Arial" w:hAnsi="Arial" w:cs="Arial"/>
          <w:b/>
        </w:rPr>
      </w:pPr>
      <w:r>
        <w:rPr>
          <w:rFonts w:ascii="Arial" w:hAnsi="Arial" w:cs="Arial"/>
          <w:b/>
        </w:rPr>
        <w:t xml:space="preserve">Abstract: </w:t>
      </w:r>
    </w:p>
    <w:p w14:paraId="22FF195F" w14:textId="77777777" w:rsidR="00CD0C2C" w:rsidRDefault="00CD0C2C" w:rsidP="00CD0C2C">
      <w:r>
        <w:t>Test Case CR t-doc</w:t>
      </w:r>
    </w:p>
    <w:p w14:paraId="6C8554F0" w14:textId="77777777" w:rsidR="00CD0C2C" w:rsidRDefault="00CD0C2C" w:rsidP="00CD0C2C">
      <w:r>
        <w:t>R5-242952</w:t>
      </w:r>
    </w:p>
    <w:p w14:paraId="0F738664" w14:textId="77777777" w:rsidR="00CD0C2C" w:rsidRDefault="00CD0C2C" w:rsidP="00CD0C2C">
      <w:pPr>
        <w:rPr>
          <w:rFonts w:ascii="Arial" w:hAnsi="Arial" w:cs="Arial"/>
          <w:b/>
        </w:rPr>
      </w:pPr>
      <w:r>
        <w:rPr>
          <w:rFonts w:ascii="Arial" w:hAnsi="Arial" w:cs="Arial"/>
          <w:b/>
        </w:rPr>
        <w:t xml:space="preserve">Discussion: </w:t>
      </w:r>
    </w:p>
    <w:p w14:paraId="75499FD8" w14:textId="77777777" w:rsidR="00CD0C2C" w:rsidRDefault="00CD0C2C" w:rsidP="00CD0C2C">
      <w:r>
        <w:t>r1</w:t>
      </w:r>
    </w:p>
    <w:p w14:paraId="6C2D581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R5-243826</w:t>
      </w:r>
      <w:r>
        <w:rPr>
          <w:color w:val="993300"/>
          <w:u w:val="single"/>
        </w:rPr>
        <w:t>.</w:t>
      </w:r>
    </w:p>
    <w:p w14:paraId="120282F8" w14:textId="52E14F1E" w:rsidR="00CD0C2C" w:rsidRDefault="00CD0C2C" w:rsidP="00CD0C2C">
      <w:pPr>
        <w:rPr>
          <w:rFonts w:ascii="Arial" w:hAnsi="Arial" w:cs="Arial"/>
          <w:b/>
          <w:sz w:val="24"/>
        </w:rPr>
      </w:pPr>
      <w:r>
        <w:rPr>
          <w:rFonts w:ascii="Arial" w:hAnsi="Arial" w:cs="Arial"/>
          <w:b/>
          <w:color w:val="0000FF"/>
          <w:sz w:val="24"/>
        </w:rPr>
        <w:t>R5-243826</w:t>
      </w:r>
      <w:r>
        <w:rPr>
          <w:rFonts w:ascii="Arial" w:hAnsi="Arial" w:cs="Arial"/>
          <w:b/>
          <w:color w:val="0000FF"/>
          <w:sz w:val="24"/>
        </w:rPr>
        <w:tab/>
      </w:r>
      <w:r>
        <w:rPr>
          <w:rFonts w:ascii="Arial" w:hAnsi="Arial" w:cs="Arial"/>
          <w:b/>
          <w:sz w:val="24"/>
        </w:rPr>
        <w:t>Addition of REFSENS TP analysis for CA_n78-n79 with 1UL in PC2</w:t>
      </w:r>
    </w:p>
    <w:p w14:paraId="569C86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CR-0900  rev 1 Cat: F (Rel-18)</w:t>
      </w:r>
      <w:r>
        <w:rPr>
          <w:i/>
        </w:rPr>
        <w:br/>
      </w:r>
      <w:r>
        <w:rPr>
          <w:i/>
        </w:rPr>
        <w:br/>
      </w:r>
      <w:r>
        <w:rPr>
          <w:i/>
        </w:rPr>
        <w:tab/>
      </w:r>
      <w:r>
        <w:rPr>
          <w:i/>
        </w:rPr>
        <w:tab/>
      </w:r>
      <w:r>
        <w:rPr>
          <w:i/>
        </w:rPr>
        <w:tab/>
      </w:r>
      <w:r>
        <w:rPr>
          <w:i/>
        </w:rPr>
        <w:tab/>
      </w:r>
      <w:r>
        <w:rPr>
          <w:i/>
        </w:rPr>
        <w:tab/>
        <w:t>Source: NTT DOCOMO INC.</w:t>
      </w:r>
    </w:p>
    <w:p w14:paraId="56345FF4" w14:textId="77777777" w:rsidR="00CD0C2C" w:rsidRDefault="00CD0C2C" w:rsidP="00CD0C2C">
      <w:pPr>
        <w:rPr>
          <w:color w:val="808080"/>
        </w:rPr>
      </w:pPr>
      <w:r>
        <w:rPr>
          <w:color w:val="808080"/>
        </w:rPr>
        <w:t>(Replaces R5-242943)</w:t>
      </w:r>
    </w:p>
    <w:p w14:paraId="239547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AF83E" w14:textId="77777777" w:rsidR="00CD0C2C" w:rsidRDefault="00CD0C2C" w:rsidP="00CD0C2C">
      <w:pPr>
        <w:pStyle w:val="Heading5"/>
      </w:pPr>
      <w:bookmarkStart w:id="323" w:name="_Toc169163840"/>
      <w:r>
        <w:t>5.3.21.7</w:t>
      </w:r>
      <w:r>
        <w:tab/>
        <w:t>Discussion Papers, Work Plan, TC lists</w:t>
      </w:r>
      <w:bookmarkEnd w:id="323"/>
    </w:p>
    <w:p w14:paraId="63E6F92B" w14:textId="77777777" w:rsidR="00CD0C2C" w:rsidRDefault="00CD0C2C" w:rsidP="00CD0C2C">
      <w:pPr>
        <w:pStyle w:val="Heading4"/>
      </w:pPr>
      <w:bookmarkStart w:id="324" w:name="_Toc169163841"/>
      <w:r>
        <w:t>5.3.22</w:t>
      </w:r>
      <w:r>
        <w:tab/>
        <w:t>Rel-17 Power Class 2 UE for NR inter-band CA/DC with or without SUL configurations with x (6&gt;=x&gt;2) bands DL and y (y=1, 2) bands UL (UID-1000056) NR_UE_PC2_R17_CADC_SUL_xBDL_yBUL-UEConTest</w:t>
      </w:r>
      <w:bookmarkEnd w:id="324"/>
    </w:p>
    <w:p w14:paraId="0D262CE3" w14:textId="77777777" w:rsidR="00CD0C2C" w:rsidRDefault="00CD0C2C" w:rsidP="00CD0C2C">
      <w:pPr>
        <w:pStyle w:val="Heading5"/>
      </w:pPr>
      <w:bookmarkStart w:id="325" w:name="_Toc169163842"/>
      <w:r>
        <w:t>5.3.22.1</w:t>
      </w:r>
      <w:r>
        <w:tab/>
        <w:t>TS 38.508-1</w:t>
      </w:r>
      <w:bookmarkEnd w:id="325"/>
    </w:p>
    <w:p w14:paraId="3DD3CCBA" w14:textId="77777777" w:rsidR="00CD0C2C" w:rsidRDefault="00CD0C2C" w:rsidP="00CD0C2C">
      <w:pPr>
        <w:pStyle w:val="Heading5"/>
      </w:pPr>
      <w:bookmarkStart w:id="326" w:name="_Toc169163843"/>
      <w:r>
        <w:t>5.3.22.2</w:t>
      </w:r>
      <w:r>
        <w:tab/>
        <w:t>TS 38.508-2</w:t>
      </w:r>
      <w:bookmarkEnd w:id="326"/>
    </w:p>
    <w:p w14:paraId="5DB4CF5C" w14:textId="1F6D8407" w:rsidR="00CD0C2C" w:rsidRDefault="00CD0C2C" w:rsidP="00CD0C2C">
      <w:pPr>
        <w:rPr>
          <w:rFonts w:ascii="Arial" w:hAnsi="Arial" w:cs="Arial"/>
          <w:b/>
          <w:sz w:val="24"/>
        </w:rPr>
      </w:pPr>
      <w:r>
        <w:rPr>
          <w:rFonts w:ascii="Arial" w:hAnsi="Arial" w:cs="Arial"/>
          <w:b/>
          <w:color w:val="0000FF"/>
          <w:sz w:val="24"/>
        </w:rPr>
        <w:t>R5-242434</w:t>
      </w:r>
      <w:r>
        <w:rPr>
          <w:rFonts w:ascii="Arial" w:hAnsi="Arial" w:cs="Arial"/>
          <w:b/>
          <w:color w:val="0000FF"/>
          <w:sz w:val="24"/>
        </w:rPr>
        <w:tab/>
      </w:r>
      <w:r>
        <w:rPr>
          <w:rFonts w:ascii="Arial" w:hAnsi="Arial" w:cs="Arial"/>
          <w:b/>
          <w:sz w:val="24"/>
        </w:rPr>
        <w:t>Fix the release information for a NR CA PC2 band configuration</w:t>
      </w:r>
    </w:p>
    <w:p w14:paraId="49EE980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CR-0620  Cat: F (Rel-18)</w:t>
      </w:r>
      <w:r>
        <w:rPr>
          <w:i/>
        </w:rPr>
        <w:br/>
      </w:r>
      <w:r>
        <w:rPr>
          <w:i/>
        </w:rPr>
        <w:br/>
      </w:r>
      <w:r>
        <w:rPr>
          <w:i/>
        </w:rPr>
        <w:tab/>
      </w:r>
      <w:r>
        <w:rPr>
          <w:i/>
        </w:rPr>
        <w:tab/>
      </w:r>
      <w:r>
        <w:rPr>
          <w:i/>
        </w:rPr>
        <w:tab/>
      </w:r>
      <w:r>
        <w:rPr>
          <w:i/>
        </w:rPr>
        <w:tab/>
      </w:r>
      <w:r>
        <w:rPr>
          <w:i/>
        </w:rPr>
        <w:tab/>
        <w:t>Source: Verizon</w:t>
      </w:r>
    </w:p>
    <w:p w14:paraId="15C142C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F086" w14:textId="77777777" w:rsidR="00CD0C2C" w:rsidRDefault="00CD0C2C" w:rsidP="00CD0C2C">
      <w:pPr>
        <w:pStyle w:val="Heading5"/>
      </w:pPr>
      <w:bookmarkStart w:id="327" w:name="_Toc169163844"/>
      <w:r>
        <w:lastRenderedPageBreak/>
        <w:t>5.3.22.3</w:t>
      </w:r>
      <w:r>
        <w:tab/>
        <w:t>TS 38.521-1</w:t>
      </w:r>
      <w:bookmarkEnd w:id="327"/>
    </w:p>
    <w:p w14:paraId="30223607" w14:textId="77777777" w:rsidR="00CD0C2C" w:rsidRDefault="00CD0C2C" w:rsidP="00CD0C2C">
      <w:pPr>
        <w:pStyle w:val="Heading6"/>
      </w:pPr>
      <w:bookmarkStart w:id="328" w:name="_Toc169163845"/>
      <w:r>
        <w:t>5.3.22.3.1</w:t>
      </w:r>
      <w:r>
        <w:tab/>
        <w:t>Tx Requirements (Clause 6)</w:t>
      </w:r>
      <w:bookmarkEnd w:id="328"/>
    </w:p>
    <w:p w14:paraId="520CE30E" w14:textId="77777777" w:rsidR="00CD0C2C" w:rsidRDefault="00CD0C2C" w:rsidP="00CD0C2C">
      <w:pPr>
        <w:pStyle w:val="Heading6"/>
      </w:pPr>
      <w:bookmarkStart w:id="329" w:name="_Toc169163846"/>
      <w:r>
        <w:t>5.3.22.3.2</w:t>
      </w:r>
      <w:r>
        <w:tab/>
        <w:t>Rx Requirements (Clause 7)</w:t>
      </w:r>
      <w:bookmarkEnd w:id="329"/>
    </w:p>
    <w:p w14:paraId="745679BB" w14:textId="77777777" w:rsidR="00CD0C2C" w:rsidRDefault="00CD0C2C" w:rsidP="00CD0C2C">
      <w:pPr>
        <w:pStyle w:val="Heading6"/>
      </w:pPr>
      <w:bookmarkStart w:id="330" w:name="_Toc169163847"/>
      <w:r>
        <w:t>5.3.22.3.3</w:t>
      </w:r>
      <w:r>
        <w:tab/>
        <w:t>Clauses 1-5, Annexes</w:t>
      </w:r>
      <w:bookmarkEnd w:id="330"/>
    </w:p>
    <w:p w14:paraId="06D4F6EE" w14:textId="77777777" w:rsidR="00CD0C2C" w:rsidRDefault="00CD0C2C" w:rsidP="00CD0C2C">
      <w:pPr>
        <w:pStyle w:val="Heading5"/>
      </w:pPr>
      <w:bookmarkStart w:id="331" w:name="_Toc169163848"/>
      <w:r>
        <w:t>5.3.22.4</w:t>
      </w:r>
      <w:r>
        <w:tab/>
        <w:t>TS 38.522</w:t>
      </w:r>
      <w:bookmarkEnd w:id="331"/>
    </w:p>
    <w:p w14:paraId="4AD9928F" w14:textId="77777777" w:rsidR="00CD0C2C" w:rsidRDefault="00CD0C2C" w:rsidP="00CD0C2C">
      <w:pPr>
        <w:pStyle w:val="Heading5"/>
      </w:pPr>
      <w:bookmarkStart w:id="332" w:name="_Toc169163849"/>
      <w:r>
        <w:t>5.3.22.5</w:t>
      </w:r>
      <w:r>
        <w:tab/>
        <w:t>TR 38.905 (NR Test Points Radio Transmission and Reception )</w:t>
      </w:r>
      <w:bookmarkEnd w:id="332"/>
    </w:p>
    <w:p w14:paraId="5E623F99" w14:textId="77777777" w:rsidR="00CD0C2C" w:rsidRDefault="00CD0C2C" w:rsidP="00CD0C2C">
      <w:pPr>
        <w:pStyle w:val="Heading5"/>
      </w:pPr>
      <w:bookmarkStart w:id="333" w:name="_Toc169163850"/>
      <w:r>
        <w:t>5.3.22.6</w:t>
      </w:r>
      <w:r>
        <w:tab/>
        <w:t>Discussion Papers, Work Plan, TC lists</w:t>
      </w:r>
      <w:bookmarkEnd w:id="333"/>
    </w:p>
    <w:p w14:paraId="704BE95B" w14:textId="77777777" w:rsidR="00CD0C2C" w:rsidRDefault="00CD0C2C" w:rsidP="00CD0C2C">
      <w:pPr>
        <w:pStyle w:val="Heading4"/>
      </w:pPr>
      <w:bookmarkStart w:id="334" w:name="_Toc169163851"/>
      <w:r>
        <w:t>5.3.23</w:t>
      </w:r>
      <w:r>
        <w:tab/>
        <w:t>Rel-18 NR CA and DC; and NR and LTE DC Configurations (UID-1000057) NR_CADC_NR_LTE_DC_R18-UEConTest</w:t>
      </w:r>
      <w:bookmarkEnd w:id="334"/>
    </w:p>
    <w:p w14:paraId="70E939E2" w14:textId="77777777" w:rsidR="00CD0C2C" w:rsidRDefault="00CD0C2C" w:rsidP="00CD0C2C">
      <w:pPr>
        <w:pStyle w:val="Heading5"/>
      </w:pPr>
      <w:bookmarkStart w:id="335" w:name="_Toc169163852"/>
      <w:r>
        <w:t>5.3.23.1</w:t>
      </w:r>
      <w:r>
        <w:tab/>
        <w:t>TS 38.508-1</w:t>
      </w:r>
      <w:bookmarkEnd w:id="335"/>
      <w:r>
        <w:t xml:space="preserve"> </w:t>
      </w:r>
    </w:p>
    <w:p w14:paraId="4C741299" w14:textId="77777777" w:rsidR="00CD0C2C" w:rsidRDefault="00CD0C2C" w:rsidP="00CD0C2C">
      <w:pPr>
        <w:pStyle w:val="Heading6"/>
      </w:pPr>
      <w:bookmarkStart w:id="336" w:name="_Toc169163853"/>
      <w:r>
        <w:t>5.3.23.1.1</w:t>
      </w:r>
      <w:r>
        <w:tab/>
        <w:t>Test frequencies (Clause 4.3.1)</w:t>
      </w:r>
      <w:bookmarkEnd w:id="336"/>
    </w:p>
    <w:p w14:paraId="007818E7" w14:textId="6E2F011A" w:rsidR="00CD0C2C" w:rsidRDefault="00CD0C2C" w:rsidP="00CD0C2C">
      <w:pPr>
        <w:rPr>
          <w:rFonts w:ascii="Arial" w:hAnsi="Arial" w:cs="Arial"/>
          <w:b/>
          <w:sz w:val="24"/>
        </w:rPr>
      </w:pPr>
      <w:r>
        <w:rPr>
          <w:rFonts w:ascii="Arial" w:hAnsi="Arial" w:cs="Arial"/>
          <w:b/>
          <w:color w:val="0000FF"/>
          <w:sz w:val="24"/>
        </w:rPr>
        <w:t>R5-242714</w:t>
      </w:r>
      <w:r>
        <w:rPr>
          <w:rFonts w:ascii="Arial" w:hAnsi="Arial" w:cs="Arial"/>
          <w:b/>
          <w:color w:val="0000FF"/>
          <w:sz w:val="24"/>
        </w:rPr>
        <w:tab/>
      </w:r>
      <w:r>
        <w:rPr>
          <w:rFonts w:ascii="Arial" w:hAnsi="Arial" w:cs="Arial"/>
          <w:b/>
          <w:sz w:val="24"/>
        </w:rPr>
        <w:t>Definition of DC_2A-2A_n66A, DC_66A-66A-66A_n77A, DC_66A-66A-66A_n77(2A) and DC_66A-66A_n2A applicability to protocol testing</w:t>
      </w:r>
    </w:p>
    <w:p w14:paraId="4C1C921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CR-3169  Cat: F (Rel-18)</w:t>
      </w:r>
      <w:r>
        <w:rPr>
          <w:i/>
        </w:rPr>
        <w:br/>
      </w:r>
      <w:r>
        <w:rPr>
          <w:i/>
        </w:rPr>
        <w:br/>
      </w:r>
      <w:r>
        <w:rPr>
          <w:i/>
        </w:rPr>
        <w:tab/>
      </w:r>
      <w:r>
        <w:rPr>
          <w:i/>
        </w:rPr>
        <w:tab/>
      </w:r>
      <w:r>
        <w:rPr>
          <w:i/>
        </w:rPr>
        <w:tab/>
      </w:r>
      <w:r>
        <w:rPr>
          <w:i/>
        </w:rPr>
        <w:tab/>
      </w:r>
      <w:r>
        <w:rPr>
          <w:i/>
        </w:rPr>
        <w:tab/>
        <w:t>Source: WE Certification Oy, AT&amp;T</w:t>
      </w:r>
    </w:p>
    <w:p w14:paraId="36E363E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093D0" w14:textId="77777777" w:rsidR="00CD0C2C" w:rsidRDefault="00CD0C2C" w:rsidP="00CD0C2C">
      <w:pPr>
        <w:pStyle w:val="Heading6"/>
      </w:pPr>
      <w:bookmarkStart w:id="337" w:name="_Toc169163854"/>
      <w:r>
        <w:t>5.3.23.1.2</w:t>
      </w:r>
      <w:r>
        <w:tab/>
        <w:t>Test environment for RF (Clauses 5)</w:t>
      </w:r>
      <w:bookmarkEnd w:id="337"/>
    </w:p>
    <w:p w14:paraId="589D72EC" w14:textId="77777777" w:rsidR="00CD0C2C" w:rsidRDefault="00CD0C2C" w:rsidP="00CD0C2C">
      <w:pPr>
        <w:pStyle w:val="Heading6"/>
      </w:pPr>
      <w:bookmarkStart w:id="338" w:name="_Toc169163855"/>
      <w:r>
        <w:t>5.3.23.1.3</w:t>
      </w:r>
      <w:r>
        <w:tab/>
        <w:t>Test environment for RRM (Clause 7)</w:t>
      </w:r>
      <w:bookmarkEnd w:id="338"/>
    </w:p>
    <w:p w14:paraId="00F9B906" w14:textId="77777777" w:rsidR="00CD0C2C" w:rsidRDefault="00CD0C2C" w:rsidP="00CD0C2C">
      <w:pPr>
        <w:pStyle w:val="Heading6"/>
      </w:pPr>
      <w:bookmarkStart w:id="339" w:name="_Toc169163856"/>
      <w:r>
        <w:t>5.3.23.1.4</w:t>
      </w:r>
      <w:r>
        <w:tab/>
        <w:t>Other clauses, Annexes</w:t>
      </w:r>
      <w:bookmarkEnd w:id="339"/>
      <w:r>
        <w:t xml:space="preserve"> </w:t>
      </w:r>
    </w:p>
    <w:p w14:paraId="0D28A6BD" w14:textId="77777777" w:rsidR="00CD0C2C" w:rsidRDefault="00CD0C2C" w:rsidP="00CD0C2C">
      <w:pPr>
        <w:pStyle w:val="Heading5"/>
      </w:pPr>
      <w:bookmarkStart w:id="340" w:name="_Toc169163857"/>
      <w:r>
        <w:t>5.3.23.2</w:t>
      </w:r>
      <w:r>
        <w:tab/>
        <w:t>TS 38.508-2</w:t>
      </w:r>
      <w:bookmarkEnd w:id="340"/>
    </w:p>
    <w:p w14:paraId="643436C8" w14:textId="7286E35A" w:rsidR="00CD0C2C" w:rsidRDefault="00CD0C2C" w:rsidP="00CD0C2C">
      <w:pPr>
        <w:rPr>
          <w:rFonts w:ascii="Arial" w:hAnsi="Arial" w:cs="Arial"/>
          <w:b/>
          <w:sz w:val="24"/>
        </w:rPr>
      </w:pPr>
      <w:r>
        <w:rPr>
          <w:rFonts w:ascii="Arial" w:hAnsi="Arial" w:cs="Arial"/>
          <w:b/>
          <w:color w:val="0000FF"/>
          <w:sz w:val="24"/>
        </w:rPr>
        <w:t>R5-242713</w:t>
      </w:r>
      <w:r>
        <w:rPr>
          <w:rFonts w:ascii="Arial" w:hAnsi="Arial" w:cs="Arial"/>
          <w:b/>
          <w:color w:val="0000FF"/>
          <w:sz w:val="24"/>
        </w:rPr>
        <w:tab/>
      </w:r>
      <w:r>
        <w:rPr>
          <w:rFonts w:ascii="Arial" w:hAnsi="Arial" w:cs="Arial"/>
          <w:b/>
          <w:sz w:val="24"/>
        </w:rPr>
        <w:t>Addition of capability declaration for DC_66A-66A_n66A, DC_2A-2A_n66A, DC_66A-66A-66A_n77A, DC_66A-66A-66A_n77(2A) and DC_66A-66A_n2A</w:t>
      </w:r>
    </w:p>
    <w:p w14:paraId="448E64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CR-0629  Cat: F (Rel-18)</w:t>
      </w:r>
      <w:r>
        <w:rPr>
          <w:i/>
        </w:rPr>
        <w:br/>
      </w:r>
      <w:r>
        <w:rPr>
          <w:i/>
        </w:rPr>
        <w:br/>
      </w:r>
      <w:r>
        <w:rPr>
          <w:i/>
        </w:rPr>
        <w:tab/>
      </w:r>
      <w:r>
        <w:rPr>
          <w:i/>
        </w:rPr>
        <w:tab/>
      </w:r>
      <w:r>
        <w:rPr>
          <w:i/>
        </w:rPr>
        <w:tab/>
      </w:r>
      <w:r>
        <w:rPr>
          <w:i/>
        </w:rPr>
        <w:tab/>
      </w:r>
      <w:r>
        <w:rPr>
          <w:i/>
        </w:rPr>
        <w:tab/>
        <w:t>Source: WE Certification Oy, AT&amp;T</w:t>
      </w:r>
    </w:p>
    <w:p w14:paraId="1C00346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R5-243657</w:t>
      </w:r>
      <w:r>
        <w:rPr>
          <w:color w:val="993300"/>
          <w:u w:val="single"/>
        </w:rPr>
        <w:t>.</w:t>
      </w:r>
    </w:p>
    <w:p w14:paraId="3F260234" w14:textId="0C7BAAE7" w:rsidR="00CD0C2C" w:rsidRDefault="00CD0C2C" w:rsidP="00CD0C2C">
      <w:pPr>
        <w:rPr>
          <w:rFonts w:ascii="Arial" w:hAnsi="Arial" w:cs="Arial"/>
          <w:b/>
          <w:sz w:val="24"/>
        </w:rPr>
      </w:pPr>
      <w:r>
        <w:rPr>
          <w:rFonts w:ascii="Arial" w:hAnsi="Arial" w:cs="Arial"/>
          <w:b/>
          <w:color w:val="0000FF"/>
          <w:sz w:val="24"/>
        </w:rPr>
        <w:t>R5-243657</w:t>
      </w:r>
      <w:r>
        <w:rPr>
          <w:rFonts w:ascii="Arial" w:hAnsi="Arial" w:cs="Arial"/>
          <w:b/>
          <w:color w:val="0000FF"/>
          <w:sz w:val="24"/>
        </w:rPr>
        <w:tab/>
      </w:r>
      <w:r>
        <w:rPr>
          <w:rFonts w:ascii="Arial" w:hAnsi="Arial" w:cs="Arial"/>
          <w:b/>
          <w:sz w:val="24"/>
        </w:rPr>
        <w:t>Addition of capability declaration for DC_66A-66A_n66A, DC_2A-2A_n66A, DC_66A-66A-66A_n77A, DC_66A-66A-66A_n77(2A) and DC_66A-66A_n2A</w:t>
      </w:r>
    </w:p>
    <w:p w14:paraId="43E866E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CR-0629  rev 1 Cat: F (Rel-18)</w:t>
      </w:r>
      <w:r>
        <w:rPr>
          <w:i/>
        </w:rPr>
        <w:br/>
      </w:r>
      <w:r>
        <w:rPr>
          <w:i/>
        </w:rPr>
        <w:br/>
      </w:r>
      <w:r>
        <w:rPr>
          <w:i/>
        </w:rPr>
        <w:tab/>
      </w:r>
      <w:r>
        <w:rPr>
          <w:i/>
        </w:rPr>
        <w:tab/>
      </w:r>
      <w:r>
        <w:rPr>
          <w:i/>
        </w:rPr>
        <w:tab/>
      </w:r>
      <w:r>
        <w:rPr>
          <w:i/>
        </w:rPr>
        <w:tab/>
      </w:r>
      <w:r>
        <w:rPr>
          <w:i/>
        </w:rPr>
        <w:tab/>
        <w:t>Source: WE Certification Oy, AT&amp;T</w:t>
      </w:r>
    </w:p>
    <w:p w14:paraId="5108BB8F" w14:textId="77777777" w:rsidR="00CD0C2C" w:rsidRDefault="00CD0C2C" w:rsidP="00CD0C2C">
      <w:pPr>
        <w:rPr>
          <w:color w:val="808080"/>
        </w:rPr>
      </w:pPr>
      <w:r>
        <w:rPr>
          <w:color w:val="808080"/>
        </w:rPr>
        <w:lastRenderedPageBreak/>
        <w:t>(Replaces R5-242713)</w:t>
      </w:r>
    </w:p>
    <w:p w14:paraId="3945B2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5CC1E" w14:textId="77777777" w:rsidR="00CD0C2C" w:rsidRDefault="00CD0C2C" w:rsidP="00CD0C2C">
      <w:pPr>
        <w:pStyle w:val="Heading5"/>
      </w:pPr>
      <w:bookmarkStart w:id="341" w:name="_Toc169163858"/>
      <w:r>
        <w:t>5.3.23.3</w:t>
      </w:r>
      <w:r>
        <w:tab/>
        <w:t>TS 38.521-1</w:t>
      </w:r>
      <w:bookmarkEnd w:id="341"/>
    </w:p>
    <w:p w14:paraId="7B9150A2" w14:textId="77777777" w:rsidR="00CD0C2C" w:rsidRDefault="00CD0C2C" w:rsidP="00CD0C2C">
      <w:pPr>
        <w:pStyle w:val="Heading6"/>
      </w:pPr>
      <w:bookmarkStart w:id="342" w:name="_Toc169163859"/>
      <w:r>
        <w:t>5.3.23.3.1</w:t>
      </w:r>
      <w:r>
        <w:tab/>
        <w:t>Tx Requirements (Clause 6)</w:t>
      </w:r>
      <w:bookmarkEnd w:id="342"/>
    </w:p>
    <w:p w14:paraId="65C734D0" w14:textId="77777777" w:rsidR="00CD0C2C" w:rsidRDefault="00CD0C2C" w:rsidP="00CD0C2C">
      <w:pPr>
        <w:pStyle w:val="Heading6"/>
      </w:pPr>
      <w:bookmarkStart w:id="343" w:name="_Toc169163860"/>
      <w:r>
        <w:t>5.3.23.3.2</w:t>
      </w:r>
      <w:r>
        <w:tab/>
        <w:t>Rx Requirements (Clause 7)</w:t>
      </w:r>
      <w:bookmarkEnd w:id="343"/>
    </w:p>
    <w:p w14:paraId="541A12DA" w14:textId="77777777" w:rsidR="00CD0C2C" w:rsidRDefault="00CD0C2C" w:rsidP="00CD0C2C">
      <w:pPr>
        <w:pStyle w:val="Heading6"/>
      </w:pPr>
      <w:bookmarkStart w:id="344" w:name="_Toc169163861"/>
      <w:r>
        <w:t>5.3.23.3.3</w:t>
      </w:r>
      <w:r>
        <w:tab/>
        <w:t>Clauses 1-5, Annexes</w:t>
      </w:r>
      <w:bookmarkEnd w:id="344"/>
    </w:p>
    <w:p w14:paraId="259B82A1" w14:textId="77777777" w:rsidR="00CD0C2C" w:rsidRDefault="00CD0C2C" w:rsidP="00CD0C2C">
      <w:pPr>
        <w:pStyle w:val="Heading5"/>
      </w:pPr>
      <w:bookmarkStart w:id="345" w:name="_Toc169163862"/>
      <w:r>
        <w:t>5.3.23.4</w:t>
      </w:r>
      <w:r>
        <w:tab/>
        <w:t>TS 38.521-2</w:t>
      </w:r>
      <w:bookmarkEnd w:id="345"/>
    </w:p>
    <w:p w14:paraId="4DF905AF" w14:textId="77777777" w:rsidR="00CD0C2C" w:rsidRDefault="00CD0C2C" w:rsidP="00CD0C2C">
      <w:pPr>
        <w:pStyle w:val="Heading6"/>
      </w:pPr>
      <w:bookmarkStart w:id="346" w:name="_Toc169163863"/>
      <w:r>
        <w:t>5.3.23.4.1</w:t>
      </w:r>
      <w:r>
        <w:tab/>
        <w:t>Tx Requirements (Clause 6)</w:t>
      </w:r>
      <w:bookmarkEnd w:id="346"/>
    </w:p>
    <w:p w14:paraId="7337E3AD" w14:textId="77777777" w:rsidR="00CD0C2C" w:rsidRDefault="00CD0C2C" w:rsidP="00CD0C2C">
      <w:pPr>
        <w:pStyle w:val="Heading6"/>
      </w:pPr>
      <w:bookmarkStart w:id="347" w:name="_Toc169163864"/>
      <w:r>
        <w:t>5.3.23.4.2</w:t>
      </w:r>
      <w:r>
        <w:tab/>
        <w:t>Rx Requirements (Clause 7)</w:t>
      </w:r>
      <w:bookmarkEnd w:id="347"/>
    </w:p>
    <w:p w14:paraId="5649D830" w14:textId="77777777" w:rsidR="00CD0C2C" w:rsidRDefault="00CD0C2C" w:rsidP="00CD0C2C">
      <w:pPr>
        <w:pStyle w:val="Heading6"/>
      </w:pPr>
      <w:bookmarkStart w:id="348" w:name="_Toc169163865"/>
      <w:r>
        <w:t>5.3.23.4.3</w:t>
      </w:r>
      <w:r>
        <w:tab/>
        <w:t>Clauses 1-5, Annexes</w:t>
      </w:r>
      <w:bookmarkEnd w:id="348"/>
    </w:p>
    <w:p w14:paraId="35956A17" w14:textId="77777777" w:rsidR="00CD0C2C" w:rsidRDefault="00CD0C2C" w:rsidP="00CD0C2C">
      <w:pPr>
        <w:pStyle w:val="Heading5"/>
      </w:pPr>
      <w:bookmarkStart w:id="349" w:name="_Toc169163866"/>
      <w:r>
        <w:t>5.3.23.5</w:t>
      </w:r>
      <w:r>
        <w:tab/>
        <w:t>TS 38.521-3</w:t>
      </w:r>
      <w:bookmarkEnd w:id="349"/>
    </w:p>
    <w:p w14:paraId="64ED7BD9" w14:textId="77777777" w:rsidR="00CD0C2C" w:rsidRDefault="00CD0C2C" w:rsidP="00CD0C2C">
      <w:pPr>
        <w:pStyle w:val="Heading6"/>
      </w:pPr>
      <w:bookmarkStart w:id="350" w:name="_Toc169163867"/>
      <w:r>
        <w:t>5.3.23.5.1</w:t>
      </w:r>
      <w:r>
        <w:tab/>
        <w:t>Tx Requirements (Clause 6)</w:t>
      </w:r>
      <w:bookmarkEnd w:id="350"/>
    </w:p>
    <w:p w14:paraId="527F8132" w14:textId="77777777" w:rsidR="00CD0C2C" w:rsidRDefault="00CD0C2C" w:rsidP="00CD0C2C">
      <w:pPr>
        <w:pStyle w:val="Heading6"/>
      </w:pPr>
      <w:bookmarkStart w:id="351" w:name="_Toc169163868"/>
      <w:r>
        <w:t>5.3.23.5.2</w:t>
      </w:r>
      <w:r>
        <w:tab/>
        <w:t>Rx Requirements (Clause 7)</w:t>
      </w:r>
      <w:bookmarkEnd w:id="351"/>
    </w:p>
    <w:p w14:paraId="7F36D67A" w14:textId="77777777" w:rsidR="00CD0C2C" w:rsidRDefault="00CD0C2C" w:rsidP="00CD0C2C">
      <w:pPr>
        <w:pStyle w:val="Heading6"/>
      </w:pPr>
      <w:bookmarkStart w:id="352" w:name="_Toc169163869"/>
      <w:r>
        <w:t>5.3.23.5.3</w:t>
      </w:r>
      <w:r>
        <w:tab/>
        <w:t>Clauses 1-5, Annexes</w:t>
      </w:r>
      <w:bookmarkEnd w:id="352"/>
    </w:p>
    <w:p w14:paraId="737C3DE0" w14:textId="0F909DCC" w:rsidR="00CD0C2C" w:rsidRDefault="00CD0C2C" w:rsidP="00CD0C2C">
      <w:pPr>
        <w:rPr>
          <w:rFonts w:ascii="Arial" w:hAnsi="Arial" w:cs="Arial"/>
          <w:b/>
          <w:sz w:val="24"/>
        </w:rPr>
      </w:pPr>
      <w:r>
        <w:rPr>
          <w:rFonts w:ascii="Arial" w:hAnsi="Arial" w:cs="Arial"/>
          <w:b/>
          <w:color w:val="0000FF"/>
          <w:sz w:val="24"/>
        </w:rPr>
        <w:t>R5-242711</w:t>
      </w:r>
      <w:r>
        <w:rPr>
          <w:rFonts w:ascii="Arial" w:hAnsi="Arial" w:cs="Arial"/>
          <w:b/>
          <w:color w:val="0000FF"/>
          <w:sz w:val="24"/>
        </w:rPr>
        <w:tab/>
      </w:r>
      <w:r>
        <w:rPr>
          <w:rFonts w:ascii="Arial" w:hAnsi="Arial" w:cs="Arial"/>
          <w:b/>
          <w:sz w:val="24"/>
        </w:rPr>
        <w:t>Addition of DC_66A_n66 BCS1, DC_66A-66A_n66A, DC_2A-2A_n66A, DC_66A-66A-66A_n77A, DC_66A-66A-66A_n77(2A) and DC_66A-66A_n2A to Ch5</w:t>
      </w:r>
    </w:p>
    <w:p w14:paraId="693AA5A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CR-1762  Cat: F (Rel-18)</w:t>
      </w:r>
      <w:r>
        <w:rPr>
          <w:i/>
        </w:rPr>
        <w:br/>
      </w:r>
      <w:r>
        <w:rPr>
          <w:i/>
        </w:rPr>
        <w:br/>
      </w:r>
      <w:r>
        <w:rPr>
          <w:i/>
        </w:rPr>
        <w:tab/>
      </w:r>
      <w:r>
        <w:rPr>
          <w:i/>
        </w:rPr>
        <w:tab/>
      </w:r>
      <w:r>
        <w:rPr>
          <w:i/>
        </w:rPr>
        <w:tab/>
      </w:r>
      <w:r>
        <w:rPr>
          <w:i/>
        </w:rPr>
        <w:tab/>
      </w:r>
      <w:r>
        <w:rPr>
          <w:i/>
        </w:rPr>
        <w:tab/>
        <w:t>Source: WE Certification Oy, AT&amp;T</w:t>
      </w:r>
    </w:p>
    <w:p w14:paraId="14160E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E75F1" w14:textId="77777777" w:rsidR="00CD0C2C" w:rsidRDefault="00CD0C2C" w:rsidP="00CD0C2C">
      <w:pPr>
        <w:pStyle w:val="Heading5"/>
      </w:pPr>
      <w:bookmarkStart w:id="353" w:name="_Toc169163870"/>
      <w:r>
        <w:t>5.3.23.6</w:t>
      </w:r>
      <w:r>
        <w:tab/>
        <w:t>TS 38.521-4</w:t>
      </w:r>
      <w:bookmarkEnd w:id="353"/>
    </w:p>
    <w:p w14:paraId="52D0FB32" w14:textId="77777777" w:rsidR="00CD0C2C" w:rsidRDefault="00CD0C2C" w:rsidP="00CD0C2C">
      <w:pPr>
        <w:pStyle w:val="Heading6"/>
      </w:pPr>
      <w:bookmarkStart w:id="354" w:name="_Toc169163871"/>
      <w:r>
        <w:t>5.3.23.6.1</w:t>
      </w:r>
      <w:r>
        <w:tab/>
        <w:t>Conducted Demod Performance and CSI Reporting Requirements (Clauses 5&amp;6)</w:t>
      </w:r>
      <w:bookmarkEnd w:id="354"/>
    </w:p>
    <w:p w14:paraId="4C7D7D46" w14:textId="77777777" w:rsidR="00CD0C2C" w:rsidRDefault="00CD0C2C" w:rsidP="00CD0C2C">
      <w:pPr>
        <w:pStyle w:val="Heading6"/>
      </w:pPr>
      <w:bookmarkStart w:id="355" w:name="_Toc169163872"/>
      <w:r>
        <w:t>5.3.23.6.2</w:t>
      </w:r>
      <w:r>
        <w:tab/>
        <w:t>Radiated Demod Performance and CSI Reporting Requirements (Clauses 7&amp;8)</w:t>
      </w:r>
      <w:bookmarkEnd w:id="355"/>
    </w:p>
    <w:p w14:paraId="08D2201B" w14:textId="77777777" w:rsidR="00CD0C2C" w:rsidRDefault="00CD0C2C" w:rsidP="00CD0C2C">
      <w:pPr>
        <w:pStyle w:val="Heading6"/>
      </w:pPr>
      <w:bookmarkStart w:id="356" w:name="_Toc169163873"/>
      <w:r>
        <w:t>5.3.23.6.3</w:t>
      </w:r>
      <w:r>
        <w:tab/>
        <w:t>Interworking Demod Performance and CSI Reporting Requirements (Clauses 9&amp;10)</w:t>
      </w:r>
      <w:bookmarkEnd w:id="356"/>
    </w:p>
    <w:p w14:paraId="080A733A" w14:textId="77777777" w:rsidR="00CD0C2C" w:rsidRDefault="00CD0C2C" w:rsidP="00CD0C2C">
      <w:pPr>
        <w:pStyle w:val="Heading6"/>
      </w:pPr>
      <w:bookmarkStart w:id="357" w:name="_Toc169163874"/>
      <w:r>
        <w:t>5.3.23.6.4</w:t>
      </w:r>
      <w:r>
        <w:tab/>
        <w:t>Clauses 1-4, Annexes</w:t>
      </w:r>
      <w:bookmarkEnd w:id="357"/>
    </w:p>
    <w:p w14:paraId="0E942BA0" w14:textId="77777777" w:rsidR="00CD0C2C" w:rsidRDefault="00CD0C2C" w:rsidP="00CD0C2C">
      <w:pPr>
        <w:pStyle w:val="Heading5"/>
      </w:pPr>
      <w:bookmarkStart w:id="358" w:name="_Toc169163875"/>
      <w:r>
        <w:t>5.3.23.7</w:t>
      </w:r>
      <w:r>
        <w:tab/>
        <w:t>TS 38.522</w:t>
      </w:r>
      <w:bookmarkEnd w:id="358"/>
    </w:p>
    <w:p w14:paraId="0902FA56" w14:textId="35C6D0CB" w:rsidR="00CD0C2C" w:rsidRDefault="00CD0C2C" w:rsidP="00CD0C2C">
      <w:pPr>
        <w:rPr>
          <w:rFonts w:ascii="Arial" w:hAnsi="Arial" w:cs="Arial"/>
          <w:b/>
          <w:sz w:val="24"/>
        </w:rPr>
      </w:pPr>
      <w:r>
        <w:rPr>
          <w:rFonts w:ascii="Arial" w:hAnsi="Arial" w:cs="Arial"/>
          <w:b/>
          <w:color w:val="0000FF"/>
          <w:sz w:val="24"/>
        </w:rPr>
        <w:t>R5-243043</w:t>
      </w:r>
      <w:r>
        <w:rPr>
          <w:rFonts w:ascii="Arial" w:hAnsi="Arial" w:cs="Arial"/>
          <w:b/>
          <w:color w:val="0000FF"/>
          <w:sz w:val="24"/>
        </w:rPr>
        <w:tab/>
      </w:r>
      <w:r>
        <w:rPr>
          <w:rFonts w:ascii="Arial" w:hAnsi="Arial" w:cs="Arial"/>
          <w:b/>
          <w:sz w:val="24"/>
        </w:rPr>
        <w:t>Update to R18 NR CADC configuration test cases applicability</w:t>
      </w:r>
    </w:p>
    <w:p w14:paraId="4B7D406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CR-0428  Cat: F (Rel-18)</w:t>
      </w:r>
      <w:r>
        <w:rPr>
          <w:i/>
        </w:rPr>
        <w:br/>
      </w:r>
      <w:r>
        <w:rPr>
          <w:i/>
        </w:rPr>
        <w:br/>
      </w:r>
      <w:r>
        <w:rPr>
          <w:i/>
        </w:rPr>
        <w:tab/>
      </w:r>
      <w:r>
        <w:rPr>
          <w:i/>
        </w:rPr>
        <w:tab/>
      </w:r>
      <w:r>
        <w:rPr>
          <w:i/>
        </w:rPr>
        <w:tab/>
      </w:r>
      <w:r>
        <w:rPr>
          <w:i/>
        </w:rPr>
        <w:tab/>
      </w:r>
      <w:r>
        <w:rPr>
          <w:i/>
        </w:rPr>
        <w:tab/>
        <w:t>Source: CMCC</w:t>
      </w:r>
    </w:p>
    <w:p w14:paraId="030922EE" w14:textId="77777777" w:rsidR="00CD0C2C" w:rsidRDefault="00CD0C2C" w:rsidP="00CD0C2C">
      <w:pPr>
        <w:rPr>
          <w:rFonts w:ascii="Arial" w:hAnsi="Arial" w:cs="Arial"/>
          <w:b/>
        </w:rPr>
      </w:pPr>
      <w:r>
        <w:rPr>
          <w:rFonts w:ascii="Arial" w:hAnsi="Arial" w:cs="Arial"/>
          <w:b/>
        </w:rPr>
        <w:lastRenderedPageBreak/>
        <w:t xml:space="preserve">Discussion: </w:t>
      </w:r>
    </w:p>
    <w:p w14:paraId="1802DD90" w14:textId="77777777" w:rsidR="00CD0C2C" w:rsidRDefault="00CD0C2C" w:rsidP="00CD0C2C">
      <w:r>
        <w:t>3GU allocation: NR_CADC_NR_LTE_DC_R18-UEConTest / AI allocation: HPUE_NR_CADC_NR_LTE_DC_R18-UEConTest</w:t>
      </w:r>
    </w:p>
    <w:p w14:paraId="7DDC7A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0A2BD" w14:textId="77777777" w:rsidR="00CD0C2C" w:rsidRDefault="00CD0C2C" w:rsidP="00CD0C2C">
      <w:pPr>
        <w:pStyle w:val="Heading5"/>
      </w:pPr>
      <w:bookmarkStart w:id="359" w:name="_Toc169163876"/>
      <w:r>
        <w:t>5.3.23.8</w:t>
      </w:r>
      <w:r>
        <w:tab/>
        <w:t>TS 38.533</w:t>
      </w:r>
      <w:bookmarkEnd w:id="359"/>
    </w:p>
    <w:p w14:paraId="3B27A828" w14:textId="77777777" w:rsidR="00CD0C2C" w:rsidRDefault="00CD0C2C" w:rsidP="00CD0C2C">
      <w:pPr>
        <w:pStyle w:val="Heading5"/>
      </w:pPr>
      <w:bookmarkStart w:id="360" w:name="_Toc169163877"/>
      <w:r>
        <w:t>5.3.23.9</w:t>
      </w:r>
      <w:r>
        <w:tab/>
        <w:t>TR 38.903 (NR MU &amp; TT analyses)</w:t>
      </w:r>
      <w:bookmarkEnd w:id="360"/>
    </w:p>
    <w:p w14:paraId="3B688FBE" w14:textId="77777777" w:rsidR="00CD0C2C" w:rsidRDefault="00CD0C2C" w:rsidP="00CD0C2C">
      <w:pPr>
        <w:pStyle w:val="Heading5"/>
      </w:pPr>
      <w:bookmarkStart w:id="361" w:name="_Toc169163878"/>
      <w:r>
        <w:t>5.3.23.10</w:t>
      </w:r>
      <w:r>
        <w:tab/>
        <w:t>TR 38.905 (NR Test Points Radio Transmission and Reception)</w:t>
      </w:r>
      <w:bookmarkEnd w:id="361"/>
    </w:p>
    <w:p w14:paraId="520E4280" w14:textId="77777777" w:rsidR="00CD0C2C" w:rsidRDefault="00CD0C2C" w:rsidP="00CD0C2C">
      <w:pPr>
        <w:pStyle w:val="Heading5"/>
      </w:pPr>
      <w:bookmarkStart w:id="362" w:name="_Toc169163879"/>
      <w:r>
        <w:t>5.3.23.11</w:t>
      </w:r>
      <w:r>
        <w:tab/>
        <w:t>Discussion Papers, Work Plan, TC lists</w:t>
      </w:r>
      <w:bookmarkEnd w:id="362"/>
    </w:p>
    <w:p w14:paraId="1610752F" w14:textId="60CEA58D" w:rsidR="00CD0C2C" w:rsidRDefault="00CD0C2C" w:rsidP="00CD0C2C">
      <w:pPr>
        <w:rPr>
          <w:rFonts w:ascii="Arial" w:hAnsi="Arial" w:cs="Arial"/>
          <w:b/>
          <w:sz w:val="24"/>
        </w:rPr>
      </w:pPr>
      <w:r>
        <w:rPr>
          <w:rFonts w:ascii="Arial" w:hAnsi="Arial" w:cs="Arial"/>
          <w:b/>
          <w:color w:val="0000FF"/>
          <w:sz w:val="24"/>
        </w:rPr>
        <w:t>R5-243305</w:t>
      </w:r>
      <w:r>
        <w:rPr>
          <w:rFonts w:ascii="Arial" w:hAnsi="Arial" w:cs="Arial"/>
          <w:b/>
          <w:color w:val="0000FF"/>
          <w:sz w:val="24"/>
        </w:rPr>
        <w:tab/>
      </w:r>
      <w:r>
        <w:rPr>
          <w:rFonts w:ascii="Arial" w:hAnsi="Arial" w:cs="Arial"/>
          <w:b/>
          <w:sz w:val="24"/>
        </w:rPr>
        <w:t>Discussion on spec quality related issues</w:t>
      </w:r>
    </w:p>
    <w:p w14:paraId="375163DE"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C0F5446" w14:textId="77777777" w:rsidR="00CD0C2C" w:rsidRDefault="00CD0C2C" w:rsidP="00CD0C2C">
      <w:pPr>
        <w:rPr>
          <w:rFonts w:ascii="Arial" w:hAnsi="Arial" w:cs="Arial"/>
          <w:b/>
        </w:rPr>
      </w:pPr>
      <w:r>
        <w:rPr>
          <w:rFonts w:ascii="Arial" w:hAnsi="Arial" w:cs="Arial"/>
          <w:b/>
        </w:rPr>
        <w:t xml:space="preserve">Discussion: </w:t>
      </w:r>
    </w:p>
    <w:p w14:paraId="42DD07A4" w14:textId="77777777" w:rsidR="00CD0C2C" w:rsidRDefault="00CD0C2C" w:rsidP="00CD0C2C">
      <w:r>
        <w:t>"prop1 needs more specific examples from ran5 spec and background for change</w:t>
      </w:r>
    </w:p>
    <w:p w14:paraId="69F570EF" w14:textId="77777777" w:rsidR="00CD0C2C" w:rsidRDefault="00CD0C2C" w:rsidP="00CD0C2C">
      <w:r>
        <w:t>prop2 needs to be checked if any specific action is needed looking at the whole spec and working with spec/wi rapp to see if any changes are needed</w:t>
      </w:r>
    </w:p>
    <w:p w14:paraId="27E67757" w14:textId="77777777" w:rsidR="00CD0C2C" w:rsidRDefault="00CD0C2C" w:rsidP="00CD0C2C">
      <w:r>
        <w:t>prop3 needs to be checkd with mcc for editorial correcfions and with spec rapp for technical corrections"</w:t>
      </w:r>
    </w:p>
    <w:p w14:paraId="50983D2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51780" w14:textId="77777777" w:rsidR="00CD0C2C" w:rsidRDefault="00CD0C2C" w:rsidP="00CD0C2C">
      <w:pPr>
        <w:pStyle w:val="Heading4"/>
      </w:pPr>
      <w:bookmarkStart w:id="363" w:name="_Toc169163880"/>
      <w:r>
        <w:t>5.3.24</w:t>
      </w:r>
      <w:r>
        <w:tab/>
        <w:t>New Rel-18 NR licensed bands and extension of existing NR bands (UID-1000058) NR_lic_bands_BW_R18-UEConTest</w:t>
      </w:r>
      <w:bookmarkEnd w:id="363"/>
    </w:p>
    <w:p w14:paraId="032CA30C" w14:textId="77777777" w:rsidR="00CD0C2C" w:rsidRDefault="00CD0C2C" w:rsidP="00CD0C2C">
      <w:pPr>
        <w:pStyle w:val="Heading5"/>
      </w:pPr>
      <w:bookmarkStart w:id="364" w:name="_Toc169163881"/>
      <w:r>
        <w:t>5.3.24.1</w:t>
      </w:r>
      <w:r>
        <w:tab/>
        <w:t>TS 38.508-1</w:t>
      </w:r>
      <w:bookmarkEnd w:id="364"/>
      <w:r>
        <w:t xml:space="preserve"> </w:t>
      </w:r>
    </w:p>
    <w:p w14:paraId="31E4500D" w14:textId="77777777" w:rsidR="00CD0C2C" w:rsidRDefault="00CD0C2C" w:rsidP="00CD0C2C">
      <w:pPr>
        <w:pStyle w:val="Heading6"/>
      </w:pPr>
      <w:bookmarkStart w:id="365" w:name="_Toc169163882"/>
      <w:r>
        <w:t>5.3.24.1.1</w:t>
      </w:r>
      <w:r>
        <w:tab/>
        <w:t>Test frequencies (Clause 4.3.1)</w:t>
      </w:r>
      <w:bookmarkEnd w:id="365"/>
    </w:p>
    <w:p w14:paraId="31800A8C" w14:textId="06FCD923" w:rsidR="00CD0C2C" w:rsidRDefault="00CD0C2C" w:rsidP="00CD0C2C">
      <w:pPr>
        <w:rPr>
          <w:rFonts w:ascii="Arial" w:hAnsi="Arial" w:cs="Arial"/>
          <w:b/>
          <w:sz w:val="24"/>
        </w:rPr>
      </w:pPr>
      <w:r>
        <w:rPr>
          <w:rFonts w:ascii="Arial" w:hAnsi="Arial" w:cs="Arial"/>
          <w:b/>
          <w:color w:val="0000FF"/>
          <w:sz w:val="24"/>
        </w:rPr>
        <w:t>R5-242368</w:t>
      </w:r>
      <w:r>
        <w:rPr>
          <w:rFonts w:ascii="Arial" w:hAnsi="Arial" w:cs="Arial"/>
          <w:b/>
          <w:color w:val="0000FF"/>
          <w:sz w:val="24"/>
        </w:rPr>
        <w:tab/>
      </w:r>
      <w:r>
        <w:rPr>
          <w:rFonts w:ascii="Arial" w:hAnsi="Arial" w:cs="Arial"/>
          <w:b/>
          <w:sz w:val="24"/>
        </w:rPr>
        <w:t>Introduction of test channel bandwidths and test frequencies for band n106</w:t>
      </w:r>
    </w:p>
    <w:p w14:paraId="702DAD6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CR-3120  Cat: F (Rel-18)</w:t>
      </w:r>
      <w:r>
        <w:rPr>
          <w:i/>
        </w:rPr>
        <w:br/>
      </w:r>
      <w:r>
        <w:rPr>
          <w:i/>
        </w:rPr>
        <w:br/>
      </w:r>
      <w:r>
        <w:rPr>
          <w:i/>
        </w:rPr>
        <w:tab/>
      </w:r>
      <w:r>
        <w:rPr>
          <w:i/>
        </w:rPr>
        <w:tab/>
      </w:r>
      <w:r>
        <w:rPr>
          <w:i/>
        </w:rPr>
        <w:tab/>
      </w:r>
      <w:r>
        <w:rPr>
          <w:i/>
        </w:rPr>
        <w:tab/>
      </w:r>
      <w:r>
        <w:rPr>
          <w:i/>
        </w:rPr>
        <w:tab/>
        <w:t>Source: Nokia</w:t>
      </w:r>
    </w:p>
    <w:p w14:paraId="30453D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691B" w14:textId="77777777" w:rsidR="00CD0C2C" w:rsidRDefault="00CD0C2C" w:rsidP="00CD0C2C">
      <w:pPr>
        <w:pStyle w:val="Heading6"/>
      </w:pPr>
      <w:bookmarkStart w:id="366" w:name="_Toc169163883"/>
      <w:r>
        <w:t>5.3.24.1.2</w:t>
      </w:r>
      <w:r>
        <w:tab/>
        <w:t>Test environment for RF (Clauses 5)</w:t>
      </w:r>
      <w:bookmarkEnd w:id="366"/>
    </w:p>
    <w:p w14:paraId="55FD011C" w14:textId="77777777" w:rsidR="00CD0C2C" w:rsidRDefault="00CD0C2C" w:rsidP="00CD0C2C">
      <w:pPr>
        <w:pStyle w:val="Heading6"/>
      </w:pPr>
      <w:bookmarkStart w:id="367" w:name="_Toc169163884"/>
      <w:r>
        <w:t>5.3.24.1.3</w:t>
      </w:r>
      <w:r>
        <w:tab/>
        <w:t>Test environment for RRM (Clause 7)</w:t>
      </w:r>
      <w:bookmarkEnd w:id="367"/>
    </w:p>
    <w:p w14:paraId="634CC86B" w14:textId="77777777" w:rsidR="00CD0C2C" w:rsidRDefault="00CD0C2C" w:rsidP="00CD0C2C">
      <w:pPr>
        <w:pStyle w:val="Heading6"/>
      </w:pPr>
      <w:bookmarkStart w:id="368" w:name="_Toc169163885"/>
      <w:r>
        <w:t>5.3.24.1.4</w:t>
      </w:r>
      <w:r>
        <w:tab/>
        <w:t>Other clauses, Annexes</w:t>
      </w:r>
      <w:bookmarkEnd w:id="368"/>
      <w:r>
        <w:t xml:space="preserve"> </w:t>
      </w:r>
    </w:p>
    <w:p w14:paraId="59577981" w14:textId="77777777" w:rsidR="00CD0C2C" w:rsidRDefault="00CD0C2C" w:rsidP="00CD0C2C">
      <w:pPr>
        <w:pStyle w:val="Heading5"/>
      </w:pPr>
      <w:bookmarkStart w:id="369" w:name="_Toc169163886"/>
      <w:r>
        <w:t>5.3.24.2</w:t>
      </w:r>
      <w:r>
        <w:tab/>
        <w:t>TS 38.508-2</w:t>
      </w:r>
      <w:bookmarkEnd w:id="369"/>
    </w:p>
    <w:p w14:paraId="2B010BCF" w14:textId="6B0404D0" w:rsidR="00CD0C2C" w:rsidRDefault="00CD0C2C" w:rsidP="00CD0C2C">
      <w:pPr>
        <w:rPr>
          <w:rFonts w:ascii="Arial" w:hAnsi="Arial" w:cs="Arial"/>
          <w:b/>
          <w:sz w:val="24"/>
        </w:rPr>
      </w:pPr>
      <w:r>
        <w:rPr>
          <w:rFonts w:ascii="Arial" w:hAnsi="Arial" w:cs="Arial"/>
          <w:b/>
          <w:color w:val="0000FF"/>
          <w:sz w:val="24"/>
        </w:rPr>
        <w:t>R5-242370</w:t>
      </w:r>
      <w:r>
        <w:rPr>
          <w:rFonts w:ascii="Arial" w:hAnsi="Arial" w:cs="Arial"/>
          <w:b/>
          <w:color w:val="0000FF"/>
          <w:sz w:val="24"/>
        </w:rPr>
        <w:tab/>
      </w:r>
      <w:r>
        <w:rPr>
          <w:rFonts w:ascii="Arial" w:hAnsi="Arial" w:cs="Arial"/>
          <w:b/>
          <w:sz w:val="24"/>
        </w:rPr>
        <w:t>Introduction of band n106 for physical layer baseline implementation capabilities</w:t>
      </w:r>
    </w:p>
    <w:p w14:paraId="3D1E48C9"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CR-0618  Cat: F (Rel-18)</w:t>
      </w:r>
      <w:r>
        <w:rPr>
          <w:i/>
        </w:rPr>
        <w:br/>
      </w:r>
      <w:r>
        <w:rPr>
          <w:i/>
        </w:rPr>
        <w:br/>
      </w:r>
      <w:r>
        <w:rPr>
          <w:i/>
        </w:rPr>
        <w:tab/>
      </w:r>
      <w:r>
        <w:rPr>
          <w:i/>
        </w:rPr>
        <w:tab/>
      </w:r>
      <w:r>
        <w:rPr>
          <w:i/>
        </w:rPr>
        <w:tab/>
      </w:r>
      <w:r>
        <w:rPr>
          <w:i/>
        </w:rPr>
        <w:tab/>
      </w:r>
      <w:r>
        <w:rPr>
          <w:i/>
        </w:rPr>
        <w:tab/>
        <w:t>Source: Nokia</w:t>
      </w:r>
    </w:p>
    <w:p w14:paraId="39E9256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0FF24" w14:textId="77777777" w:rsidR="00CD0C2C" w:rsidRDefault="00CD0C2C" w:rsidP="00CD0C2C">
      <w:pPr>
        <w:pStyle w:val="Heading5"/>
      </w:pPr>
      <w:bookmarkStart w:id="370" w:name="_Toc169163887"/>
      <w:r>
        <w:t>5.3.24.3</w:t>
      </w:r>
      <w:r>
        <w:tab/>
        <w:t>TS 38.521-1</w:t>
      </w:r>
      <w:bookmarkEnd w:id="370"/>
    </w:p>
    <w:p w14:paraId="1638DF2F" w14:textId="77777777" w:rsidR="00CD0C2C" w:rsidRDefault="00CD0C2C" w:rsidP="00CD0C2C">
      <w:pPr>
        <w:pStyle w:val="Heading6"/>
      </w:pPr>
      <w:bookmarkStart w:id="371" w:name="_Toc169163888"/>
      <w:r>
        <w:t>5.3.24.3.1</w:t>
      </w:r>
      <w:r>
        <w:tab/>
        <w:t>Tx Requirements (Clause 6)</w:t>
      </w:r>
      <w:bookmarkEnd w:id="371"/>
    </w:p>
    <w:p w14:paraId="7F06E9A7" w14:textId="33CD1A84" w:rsidR="00CD0C2C" w:rsidRDefault="00CD0C2C" w:rsidP="00CD0C2C">
      <w:pPr>
        <w:rPr>
          <w:rFonts w:ascii="Arial" w:hAnsi="Arial" w:cs="Arial"/>
          <w:b/>
          <w:sz w:val="24"/>
        </w:rPr>
      </w:pPr>
      <w:r>
        <w:rPr>
          <w:rFonts w:ascii="Arial" w:hAnsi="Arial" w:cs="Arial"/>
          <w:b/>
          <w:color w:val="0000FF"/>
          <w:sz w:val="24"/>
        </w:rPr>
        <w:t>R5-242373</w:t>
      </w:r>
      <w:r>
        <w:rPr>
          <w:rFonts w:ascii="Arial" w:hAnsi="Arial" w:cs="Arial"/>
          <w:b/>
          <w:color w:val="0000FF"/>
          <w:sz w:val="24"/>
        </w:rPr>
        <w:tab/>
      </w:r>
      <w:r>
        <w:rPr>
          <w:rFonts w:ascii="Arial" w:hAnsi="Arial" w:cs="Arial"/>
          <w:b/>
          <w:sz w:val="24"/>
        </w:rPr>
        <w:t>Adding transmitter requirements for band n106</w:t>
      </w:r>
    </w:p>
    <w:p w14:paraId="1FC2016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CR-2748  Cat: F (Rel-18)</w:t>
      </w:r>
      <w:r>
        <w:rPr>
          <w:i/>
        </w:rPr>
        <w:br/>
      </w:r>
      <w:r>
        <w:rPr>
          <w:i/>
        </w:rPr>
        <w:br/>
      </w:r>
      <w:r>
        <w:rPr>
          <w:i/>
        </w:rPr>
        <w:tab/>
      </w:r>
      <w:r>
        <w:rPr>
          <w:i/>
        </w:rPr>
        <w:tab/>
      </w:r>
      <w:r>
        <w:rPr>
          <w:i/>
        </w:rPr>
        <w:tab/>
      </w:r>
      <w:r>
        <w:rPr>
          <w:i/>
        </w:rPr>
        <w:tab/>
      </w:r>
      <w:r>
        <w:rPr>
          <w:i/>
        </w:rPr>
        <w:tab/>
        <w:t>Source: Nokia</w:t>
      </w:r>
    </w:p>
    <w:p w14:paraId="0A2262B1" w14:textId="77777777" w:rsidR="00CD0C2C" w:rsidRDefault="00CD0C2C">
      <w:pPr>
        <w:rPr>
          <w:rFonts w:ascii="Arial" w:hAnsi="Arial" w:cs="Arial"/>
          <w:b/>
        </w:rPr>
      </w:pPr>
      <w:r>
        <w:rPr>
          <w:rFonts w:ascii="Arial" w:hAnsi="Arial" w:cs="Arial"/>
          <w:b/>
        </w:rPr>
        <w:t xml:space="preserve">Discussion: </w:t>
      </w:r>
    </w:p>
    <w:p w14:paraId="40110CC7" w14:textId="77777777" w:rsidR="00CD0C2C" w:rsidRDefault="00CD0C2C">
      <w:r>
        <w:t>r1</w:t>
      </w:r>
    </w:p>
    <w:p w14:paraId="4AF080E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R5-243640</w:t>
      </w:r>
      <w:r>
        <w:rPr>
          <w:color w:val="993300"/>
          <w:u w:val="single"/>
        </w:rPr>
        <w:t>.</w:t>
      </w:r>
    </w:p>
    <w:p w14:paraId="47FCB466" w14:textId="4DC4FFF3" w:rsidR="000239F1" w:rsidRDefault="00CD0C2C" w:rsidP="00CD0C2C">
      <w:pPr>
        <w:rPr>
          <w:rFonts w:ascii="Arial" w:hAnsi="Arial" w:cs="Arial"/>
          <w:b/>
          <w:sz w:val="24"/>
        </w:rPr>
      </w:pPr>
      <w:r>
        <w:rPr>
          <w:rFonts w:ascii="Arial" w:hAnsi="Arial" w:cs="Arial"/>
          <w:b/>
          <w:color w:val="0000FF"/>
          <w:sz w:val="24"/>
        </w:rPr>
        <w:t>R5-243640</w:t>
      </w:r>
      <w:r>
        <w:rPr>
          <w:rFonts w:ascii="Arial" w:hAnsi="Arial" w:cs="Arial"/>
          <w:b/>
          <w:color w:val="0000FF"/>
          <w:sz w:val="24"/>
        </w:rPr>
        <w:tab/>
      </w:r>
      <w:r>
        <w:rPr>
          <w:rFonts w:ascii="Arial" w:hAnsi="Arial" w:cs="Arial"/>
          <w:b/>
          <w:sz w:val="24"/>
        </w:rPr>
        <w:t>Adding transmitter requirements for band n106</w:t>
      </w:r>
    </w:p>
    <w:p w14:paraId="3BC16CC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CR-2748  rev 1 Cat: F (Rel-18)</w:t>
      </w:r>
      <w:r>
        <w:rPr>
          <w:i/>
        </w:rPr>
        <w:br/>
      </w:r>
      <w:r>
        <w:rPr>
          <w:i/>
        </w:rPr>
        <w:br/>
      </w:r>
      <w:r>
        <w:rPr>
          <w:i/>
        </w:rPr>
        <w:tab/>
      </w:r>
      <w:r>
        <w:rPr>
          <w:i/>
        </w:rPr>
        <w:tab/>
      </w:r>
      <w:r>
        <w:rPr>
          <w:i/>
        </w:rPr>
        <w:tab/>
      </w:r>
      <w:r>
        <w:rPr>
          <w:i/>
        </w:rPr>
        <w:tab/>
      </w:r>
      <w:r>
        <w:rPr>
          <w:i/>
        </w:rPr>
        <w:tab/>
        <w:t>Source: Nokia</w:t>
      </w:r>
    </w:p>
    <w:p w14:paraId="406E7F7D" w14:textId="77777777" w:rsidR="00CD0C2C" w:rsidRDefault="00CD0C2C" w:rsidP="00CD0C2C">
      <w:pPr>
        <w:rPr>
          <w:color w:val="808080"/>
        </w:rPr>
      </w:pPr>
      <w:r>
        <w:rPr>
          <w:color w:val="808080"/>
        </w:rPr>
        <w:t>(Replaces R5-242373)</w:t>
      </w:r>
    </w:p>
    <w:p w14:paraId="0C0F5A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C02CE" w14:textId="77777777" w:rsidR="00CD0C2C" w:rsidRDefault="00CD0C2C" w:rsidP="00CD0C2C">
      <w:pPr>
        <w:pStyle w:val="Heading6"/>
      </w:pPr>
      <w:bookmarkStart w:id="372" w:name="_Toc169163889"/>
      <w:r>
        <w:t>5.3.24.3.2</w:t>
      </w:r>
      <w:r>
        <w:tab/>
        <w:t>Rx Requirements (Clause 7)</w:t>
      </w:r>
      <w:bookmarkEnd w:id="372"/>
    </w:p>
    <w:p w14:paraId="0D31F93F" w14:textId="7A6529BD" w:rsidR="00CD0C2C" w:rsidRDefault="00CD0C2C" w:rsidP="00CD0C2C">
      <w:pPr>
        <w:rPr>
          <w:rFonts w:ascii="Arial" w:hAnsi="Arial" w:cs="Arial"/>
          <w:b/>
          <w:sz w:val="24"/>
        </w:rPr>
      </w:pPr>
      <w:r>
        <w:rPr>
          <w:rFonts w:ascii="Arial" w:hAnsi="Arial" w:cs="Arial"/>
          <w:b/>
          <w:color w:val="0000FF"/>
          <w:sz w:val="24"/>
        </w:rPr>
        <w:t>R5-242374</w:t>
      </w:r>
      <w:r>
        <w:rPr>
          <w:rFonts w:ascii="Arial" w:hAnsi="Arial" w:cs="Arial"/>
          <w:b/>
          <w:color w:val="0000FF"/>
          <w:sz w:val="24"/>
        </w:rPr>
        <w:tab/>
      </w:r>
      <w:r>
        <w:rPr>
          <w:rFonts w:ascii="Arial" w:hAnsi="Arial" w:cs="Arial"/>
          <w:b/>
          <w:sz w:val="24"/>
        </w:rPr>
        <w:t>Adding receiver requirements for band n106</w:t>
      </w:r>
    </w:p>
    <w:p w14:paraId="33733D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CR-2749  Cat: F (Rel-18)</w:t>
      </w:r>
      <w:r>
        <w:rPr>
          <w:i/>
        </w:rPr>
        <w:br/>
      </w:r>
      <w:r>
        <w:rPr>
          <w:i/>
        </w:rPr>
        <w:br/>
      </w:r>
      <w:r>
        <w:rPr>
          <w:i/>
        </w:rPr>
        <w:tab/>
      </w:r>
      <w:r>
        <w:rPr>
          <w:i/>
        </w:rPr>
        <w:tab/>
      </w:r>
      <w:r>
        <w:rPr>
          <w:i/>
        </w:rPr>
        <w:tab/>
      </w:r>
      <w:r>
        <w:rPr>
          <w:i/>
        </w:rPr>
        <w:tab/>
      </w:r>
      <w:r>
        <w:rPr>
          <w:i/>
        </w:rPr>
        <w:tab/>
        <w:t>Source: Nokia</w:t>
      </w:r>
    </w:p>
    <w:p w14:paraId="5187D900" w14:textId="77777777" w:rsidR="00CD0C2C" w:rsidRDefault="00CD0C2C" w:rsidP="00CD0C2C">
      <w:pPr>
        <w:rPr>
          <w:rFonts w:ascii="Arial" w:hAnsi="Arial" w:cs="Arial"/>
          <w:b/>
        </w:rPr>
      </w:pPr>
      <w:r>
        <w:rPr>
          <w:rFonts w:ascii="Arial" w:hAnsi="Arial" w:cs="Arial"/>
          <w:b/>
        </w:rPr>
        <w:t xml:space="preserve">Abstract: </w:t>
      </w:r>
    </w:p>
    <w:p w14:paraId="0C84C470" w14:textId="77777777" w:rsidR="00CD0C2C" w:rsidRDefault="00CD0C2C" w:rsidP="00CD0C2C">
      <w:r>
        <w:t>3 MHz CBW for reference sensitivity is introduced in WIC “NR_FR1_lessthan_5MHz_BW-UEConTest” in R5-242397 (CR 2756).</w:t>
      </w:r>
    </w:p>
    <w:p w14:paraId="694E567F" w14:textId="77777777" w:rsidR="00CD0C2C" w:rsidRDefault="00CD0C2C" w:rsidP="00CD0C2C">
      <w:pPr>
        <w:rPr>
          <w:rFonts w:ascii="Arial" w:hAnsi="Arial" w:cs="Arial"/>
          <w:b/>
        </w:rPr>
      </w:pPr>
      <w:r>
        <w:rPr>
          <w:rFonts w:ascii="Arial" w:hAnsi="Arial" w:cs="Arial"/>
          <w:b/>
        </w:rPr>
        <w:t xml:space="preserve">Discussion: </w:t>
      </w:r>
    </w:p>
    <w:p w14:paraId="64904D6A" w14:textId="77777777" w:rsidR="00CD0C2C" w:rsidRDefault="00CD0C2C" w:rsidP="00CD0C2C">
      <w:r>
        <w:t>r1</w:t>
      </w:r>
    </w:p>
    <w:p w14:paraId="784EB3D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R5-243641</w:t>
      </w:r>
      <w:r>
        <w:rPr>
          <w:color w:val="993300"/>
          <w:u w:val="single"/>
        </w:rPr>
        <w:t>.</w:t>
      </w:r>
    </w:p>
    <w:p w14:paraId="7ADB2D5B" w14:textId="2521DF9C" w:rsidR="00CD0C2C" w:rsidRDefault="00CD0C2C" w:rsidP="00CD0C2C">
      <w:pPr>
        <w:rPr>
          <w:rFonts w:ascii="Arial" w:hAnsi="Arial" w:cs="Arial"/>
          <w:b/>
          <w:sz w:val="24"/>
        </w:rPr>
      </w:pPr>
      <w:r>
        <w:rPr>
          <w:rFonts w:ascii="Arial" w:hAnsi="Arial" w:cs="Arial"/>
          <w:b/>
          <w:color w:val="0000FF"/>
          <w:sz w:val="24"/>
        </w:rPr>
        <w:t>R5-243641</w:t>
      </w:r>
      <w:r>
        <w:rPr>
          <w:rFonts w:ascii="Arial" w:hAnsi="Arial" w:cs="Arial"/>
          <w:b/>
          <w:color w:val="0000FF"/>
          <w:sz w:val="24"/>
        </w:rPr>
        <w:tab/>
      </w:r>
      <w:r>
        <w:rPr>
          <w:rFonts w:ascii="Arial" w:hAnsi="Arial" w:cs="Arial"/>
          <w:b/>
          <w:sz w:val="24"/>
        </w:rPr>
        <w:t>Adding receiver requirements for band n106</w:t>
      </w:r>
    </w:p>
    <w:p w14:paraId="3AA81FC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CR-2749  rev 1 Cat: F (Rel-18)</w:t>
      </w:r>
      <w:r>
        <w:rPr>
          <w:i/>
        </w:rPr>
        <w:br/>
      </w:r>
      <w:r>
        <w:rPr>
          <w:i/>
        </w:rPr>
        <w:br/>
      </w:r>
      <w:r>
        <w:rPr>
          <w:i/>
        </w:rPr>
        <w:tab/>
      </w:r>
      <w:r>
        <w:rPr>
          <w:i/>
        </w:rPr>
        <w:tab/>
      </w:r>
      <w:r>
        <w:rPr>
          <w:i/>
        </w:rPr>
        <w:tab/>
      </w:r>
      <w:r>
        <w:rPr>
          <w:i/>
        </w:rPr>
        <w:tab/>
      </w:r>
      <w:r>
        <w:rPr>
          <w:i/>
        </w:rPr>
        <w:tab/>
        <w:t>Source: Nokia</w:t>
      </w:r>
    </w:p>
    <w:p w14:paraId="0375231D" w14:textId="77777777" w:rsidR="00CD0C2C" w:rsidRDefault="00CD0C2C" w:rsidP="00CD0C2C">
      <w:pPr>
        <w:rPr>
          <w:color w:val="808080"/>
        </w:rPr>
      </w:pPr>
      <w:r>
        <w:rPr>
          <w:color w:val="808080"/>
        </w:rPr>
        <w:t>(Replaces R5-242374)</w:t>
      </w:r>
    </w:p>
    <w:p w14:paraId="678C2354"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A5BE3" w14:textId="1D3D988C" w:rsidR="00CD0C2C" w:rsidRDefault="00CD0C2C" w:rsidP="00CD0C2C">
      <w:pPr>
        <w:rPr>
          <w:rFonts w:ascii="Arial" w:hAnsi="Arial" w:cs="Arial"/>
          <w:b/>
          <w:sz w:val="24"/>
        </w:rPr>
      </w:pPr>
      <w:r>
        <w:rPr>
          <w:rFonts w:ascii="Arial" w:hAnsi="Arial" w:cs="Arial"/>
          <w:b/>
          <w:color w:val="0000FF"/>
          <w:sz w:val="24"/>
        </w:rPr>
        <w:t>R5-242381</w:t>
      </w:r>
      <w:r>
        <w:rPr>
          <w:rFonts w:ascii="Arial" w:hAnsi="Arial" w:cs="Arial"/>
          <w:b/>
          <w:color w:val="0000FF"/>
          <w:sz w:val="24"/>
        </w:rPr>
        <w:tab/>
      </w:r>
      <w:r>
        <w:rPr>
          <w:rFonts w:ascii="Arial" w:hAnsi="Arial" w:cs="Arial"/>
          <w:b/>
          <w:sz w:val="24"/>
        </w:rPr>
        <w:t>Adding reference sensitivity requirements for UEs that support optional symmetric UL/DL in band n71</w:t>
      </w:r>
    </w:p>
    <w:p w14:paraId="09CFA0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CR-2752  Cat: F (Rel-18)</w:t>
      </w:r>
      <w:r>
        <w:rPr>
          <w:i/>
        </w:rPr>
        <w:br/>
      </w:r>
      <w:r>
        <w:rPr>
          <w:i/>
        </w:rPr>
        <w:br/>
      </w:r>
      <w:r>
        <w:rPr>
          <w:i/>
        </w:rPr>
        <w:tab/>
      </w:r>
      <w:r>
        <w:rPr>
          <w:i/>
        </w:rPr>
        <w:tab/>
      </w:r>
      <w:r>
        <w:rPr>
          <w:i/>
        </w:rPr>
        <w:tab/>
      </w:r>
      <w:r>
        <w:rPr>
          <w:i/>
        </w:rPr>
        <w:tab/>
      </w:r>
      <w:r>
        <w:rPr>
          <w:i/>
        </w:rPr>
        <w:tab/>
        <w:t>Source: Nokia</w:t>
      </w:r>
    </w:p>
    <w:p w14:paraId="080DADA9" w14:textId="77777777" w:rsidR="00CD0C2C" w:rsidRDefault="00CD0C2C" w:rsidP="00CD0C2C">
      <w:pPr>
        <w:rPr>
          <w:rFonts w:ascii="Arial" w:hAnsi="Arial" w:cs="Arial"/>
          <w:b/>
        </w:rPr>
      </w:pPr>
      <w:r>
        <w:rPr>
          <w:rFonts w:ascii="Arial" w:hAnsi="Arial" w:cs="Arial"/>
          <w:b/>
        </w:rPr>
        <w:t xml:space="preserve">Discussion: </w:t>
      </w:r>
    </w:p>
    <w:p w14:paraId="1AF0C458" w14:textId="77777777" w:rsidR="00CD0C2C" w:rsidRDefault="00CD0C2C" w:rsidP="00CD0C2C">
      <w:r>
        <w:t>r1</w:t>
      </w:r>
    </w:p>
    <w:p w14:paraId="1654543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R5-243642</w:t>
      </w:r>
      <w:r>
        <w:rPr>
          <w:color w:val="993300"/>
          <w:u w:val="single"/>
        </w:rPr>
        <w:t>.</w:t>
      </w:r>
    </w:p>
    <w:p w14:paraId="4F4505D1" w14:textId="1D707306" w:rsidR="00CD0C2C" w:rsidRDefault="00CD0C2C" w:rsidP="00CD0C2C">
      <w:pPr>
        <w:rPr>
          <w:rFonts w:ascii="Arial" w:hAnsi="Arial" w:cs="Arial"/>
          <w:b/>
          <w:sz w:val="24"/>
        </w:rPr>
      </w:pPr>
      <w:r>
        <w:rPr>
          <w:rFonts w:ascii="Arial" w:hAnsi="Arial" w:cs="Arial"/>
          <w:b/>
          <w:color w:val="0000FF"/>
          <w:sz w:val="24"/>
        </w:rPr>
        <w:t>R5-243642</w:t>
      </w:r>
      <w:r>
        <w:rPr>
          <w:rFonts w:ascii="Arial" w:hAnsi="Arial" w:cs="Arial"/>
          <w:b/>
          <w:color w:val="0000FF"/>
          <w:sz w:val="24"/>
        </w:rPr>
        <w:tab/>
      </w:r>
      <w:r>
        <w:rPr>
          <w:rFonts w:ascii="Arial" w:hAnsi="Arial" w:cs="Arial"/>
          <w:b/>
          <w:sz w:val="24"/>
        </w:rPr>
        <w:t>Adding reference sensitivity requirements for UEs that support optional symmetric UL/DL in band n71</w:t>
      </w:r>
    </w:p>
    <w:p w14:paraId="19B9175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CR-2752  rev 1 Cat: F (Rel-18)</w:t>
      </w:r>
      <w:r>
        <w:rPr>
          <w:i/>
        </w:rPr>
        <w:br/>
      </w:r>
      <w:r>
        <w:rPr>
          <w:i/>
        </w:rPr>
        <w:br/>
      </w:r>
      <w:r>
        <w:rPr>
          <w:i/>
        </w:rPr>
        <w:tab/>
      </w:r>
      <w:r>
        <w:rPr>
          <w:i/>
        </w:rPr>
        <w:tab/>
      </w:r>
      <w:r>
        <w:rPr>
          <w:i/>
        </w:rPr>
        <w:tab/>
      </w:r>
      <w:r>
        <w:rPr>
          <w:i/>
        </w:rPr>
        <w:tab/>
      </w:r>
      <w:r>
        <w:rPr>
          <w:i/>
        </w:rPr>
        <w:tab/>
        <w:t>Source: Nokia</w:t>
      </w:r>
    </w:p>
    <w:p w14:paraId="2601E8AD" w14:textId="77777777" w:rsidR="00CD0C2C" w:rsidRDefault="00CD0C2C" w:rsidP="00CD0C2C">
      <w:pPr>
        <w:rPr>
          <w:color w:val="808080"/>
        </w:rPr>
      </w:pPr>
      <w:r>
        <w:rPr>
          <w:color w:val="808080"/>
        </w:rPr>
        <w:t>(Replaces R5-242381)</w:t>
      </w:r>
    </w:p>
    <w:p w14:paraId="7EA22F9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64BB7" w14:textId="77777777" w:rsidR="00CD0C2C" w:rsidRDefault="00CD0C2C" w:rsidP="00CD0C2C">
      <w:pPr>
        <w:pStyle w:val="Heading6"/>
      </w:pPr>
      <w:bookmarkStart w:id="373" w:name="_Toc169163890"/>
      <w:r>
        <w:t>5.3.24.3.3</w:t>
      </w:r>
      <w:r>
        <w:tab/>
        <w:t>Clauses 1-5, Annexes</w:t>
      </w:r>
      <w:bookmarkEnd w:id="373"/>
    </w:p>
    <w:p w14:paraId="62F25F38" w14:textId="1A6E6676" w:rsidR="00CD0C2C" w:rsidRDefault="00CD0C2C" w:rsidP="00CD0C2C">
      <w:pPr>
        <w:rPr>
          <w:rFonts w:ascii="Arial" w:hAnsi="Arial" w:cs="Arial"/>
          <w:b/>
          <w:sz w:val="24"/>
        </w:rPr>
      </w:pPr>
      <w:r>
        <w:rPr>
          <w:rFonts w:ascii="Arial" w:hAnsi="Arial" w:cs="Arial"/>
          <w:b/>
          <w:color w:val="0000FF"/>
          <w:sz w:val="24"/>
        </w:rPr>
        <w:t>R5-242372</w:t>
      </w:r>
      <w:r>
        <w:rPr>
          <w:rFonts w:ascii="Arial" w:hAnsi="Arial" w:cs="Arial"/>
          <w:b/>
          <w:color w:val="0000FF"/>
          <w:sz w:val="24"/>
        </w:rPr>
        <w:tab/>
      </w:r>
      <w:r>
        <w:rPr>
          <w:rFonts w:ascii="Arial" w:hAnsi="Arial" w:cs="Arial"/>
          <w:b/>
          <w:sz w:val="24"/>
        </w:rPr>
        <w:t>Introduction of new band n106 into clause 5</w:t>
      </w:r>
    </w:p>
    <w:p w14:paraId="390C1D0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CR-2747  Cat: F (Rel-18)</w:t>
      </w:r>
      <w:r>
        <w:rPr>
          <w:i/>
        </w:rPr>
        <w:br/>
      </w:r>
      <w:r>
        <w:rPr>
          <w:i/>
        </w:rPr>
        <w:br/>
      </w:r>
      <w:r>
        <w:rPr>
          <w:i/>
        </w:rPr>
        <w:tab/>
      </w:r>
      <w:r>
        <w:rPr>
          <w:i/>
        </w:rPr>
        <w:tab/>
      </w:r>
      <w:r>
        <w:rPr>
          <w:i/>
        </w:rPr>
        <w:tab/>
      </w:r>
      <w:r>
        <w:rPr>
          <w:i/>
        </w:rPr>
        <w:tab/>
      </w:r>
      <w:r>
        <w:rPr>
          <w:i/>
        </w:rPr>
        <w:tab/>
        <w:t>Source: Nokia</w:t>
      </w:r>
    </w:p>
    <w:p w14:paraId="511D4B32" w14:textId="77777777" w:rsidR="00CD0C2C" w:rsidRDefault="00CD0C2C" w:rsidP="00CD0C2C">
      <w:pPr>
        <w:rPr>
          <w:rFonts w:ascii="Arial" w:hAnsi="Arial" w:cs="Arial"/>
          <w:b/>
        </w:rPr>
      </w:pPr>
      <w:r>
        <w:rPr>
          <w:rFonts w:ascii="Arial" w:hAnsi="Arial" w:cs="Arial"/>
          <w:b/>
        </w:rPr>
        <w:t xml:space="preserve">Abstract: </w:t>
      </w:r>
    </w:p>
    <w:p w14:paraId="3DE25BE3" w14:textId="77777777" w:rsidR="00CD0C2C" w:rsidRDefault="00CD0C2C" w:rsidP="00CD0C2C">
      <w:r>
        <w:t>3 MHz CBW for each NR band and Synchronization raster for n106 is introduced in WIC “NR_FR1_lessthan_5MHz_BW-UEConTest” in R5-242395 (CR 2754).</w:t>
      </w:r>
    </w:p>
    <w:p w14:paraId="079CEACA" w14:textId="77777777" w:rsidR="00CD0C2C" w:rsidRDefault="00CD0C2C" w:rsidP="00CD0C2C">
      <w:pPr>
        <w:rPr>
          <w:rFonts w:ascii="Arial" w:hAnsi="Arial" w:cs="Arial"/>
          <w:b/>
        </w:rPr>
      </w:pPr>
      <w:r>
        <w:rPr>
          <w:rFonts w:ascii="Arial" w:hAnsi="Arial" w:cs="Arial"/>
          <w:b/>
        </w:rPr>
        <w:t xml:space="preserve">Discussion: </w:t>
      </w:r>
    </w:p>
    <w:p w14:paraId="44199563" w14:textId="77777777" w:rsidR="00CD0C2C" w:rsidRDefault="00CD0C2C" w:rsidP="00CD0C2C">
      <w:r>
        <w:t>r2</w:t>
      </w:r>
    </w:p>
    <w:p w14:paraId="1D5211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R5-243643</w:t>
      </w:r>
      <w:r>
        <w:rPr>
          <w:color w:val="993300"/>
          <w:u w:val="single"/>
        </w:rPr>
        <w:t>.</w:t>
      </w:r>
    </w:p>
    <w:p w14:paraId="577D05AB" w14:textId="714A12AD" w:rsidR="00CD0C2C" w:rsidRDefault="00CD0C2C" w:rsidP="00CD0C2C">
      <w:pPr>
        <w:rPr>
          <w:rFonts w:ascii="Arial" w:hAnsi="Arial" w:cs="Arial"/>
          <w:b/>
          <w:sz w:val="24"/>
        </w:rPr>
      </w:pPr>
      <w:r>
        <w:rPr>
          <w:rFonts w:ascii="Arial" w:hAnsi="Arial" w:cs="Arial"/>
          <w:b/>
          <w:color w:val="0000FF"/>
          <w:sz w:val="24"/>
        </w:rPr>
        <w:t>R5-243643</w:t>
      </w:r>
      <w:r>
        <w:rPr>
          <w:rFonts w:ascii="Arial" w:hAnsi="Arial" w:cs="Arial"/>
          <w:b/>
          <w:color w:val="0000FF"/>
          <w:sz w:val="24"/>
        </w:rPr>
        <w:tab/>
      </w:r>
      <w:r>
        <w:rPr>
          <w:rFonts w:ascii="Arial" w:hAnsi="Arial" w:cs="Arial"/>
          <w:b/>
          <w:sz w:val="24"/>
        </w:rPr>
        <w:t>Introduction of new band n106 into clause 5</w:t>
      </w:r>
    </w:p>
    <w:p w14:paraId="6CAE8E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CR-2747  rev 1 Cat: F (Rel-18)</w:t>
      </w:r>
      <w:r>
        <w:rPr>
          <w:i/>
        </w:rPr>
        <w:br/>
      </w:r>
      <w:r>
        <w:rPr>
          <w:i/>
        </w:rPr>
        <w:br/>
      </w:r>
      <w:r>
        <w:rPr>
          <w:i/>
        </w:rPr>
        <w:tab/>
      </w:r>
      <w:r>
        <w:rPr>
          <w:i/>
        </w:rPr>
        <w:tab/>
      </w:r>
      <w:r>
        <w:rPr>
          <w:i/>
        </w:rPr>
        <w:tab/>
      </w:r>
      <w:r>
        <w:rPr>
          <w:i/>
        </w:rPr>
        <w:tab/>
      </w:r>
      <w:r>
        <w:rPr>
          <w:i/>
        </w:rPr>
        <w:tab/>
        <w:t>Source: Nokia</w:t>
      </w:r>
    </w:p>
    <w:p w14:paraId="13B8ED87" w14:textId="77777777" w:rsidR="00CD0C2C" w:rsidRDefault="00CD0C2C" w:rsidP="00CD0C2C">
      <w:pPr>
        <w:rPr>
          <w:color w:val="808080"/>
        </w:rPr>
      </w:pPr>
      <w:r>
        <w:rPr>
          <w:color w:val="808080"/>
        </w:rPr>
        <w:t>(Replaces R5-242372)</w:t>
      </w:r>
    </w:p>
    <w:p w14:paraId="7ED7FD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FE1F9" w14:textId="77777777" w:rsidR="00CD0C2C" w:rsidRDefault="00CD0C2C" w:rsidP="00CD0C2C">
      <w:pPr>
        <w:pStyle w:val="Heading5"/>
      </w:pPr>
      <w:bookmarkStart w:id="374" w:name="_Toc169163891"/>
      <w:r>
        <w:lastRenderedPageBreak/>
        <w:t>5.3.24.4</w:t>
      </w:r>
      <w:r>
        <w:tab/>
        <w:t>TS 38.521-2</w:t>
      </w:r>
      <w:bookmarkEnd w:id="374"/>
    </w:p>
    <w:p w14:paraId="67BD8935" w14:textId="77777777" w:rsidR="00CD0C2C" w:rsidRDefault="00CD0C2C" w:rsidP="00CD0C2C">
      <w:pPr>
        <w:pStyle w:val="Heading6"/>
      </w:pPr>
      <w:bookmarkStart w:id="375" w:name="_Toc169163892"/>
      <w:r>
        <w:t>5.3.24.4.1</w:t>
      </w:r>
      <w:r>
        <w:tab/>
        <w:t>Tx Requirements (Clause 6)</w:t>
      </w:r>
      <w:bookmarkEnd w:id="375"/>
    </w:p>
    <w:p w14:paraId="237E9A52" w14:textId="77777777" w:rsidR="00CD0C2C" w:rsidRDefault="00CD0C2C" w:rsidP="00CD0C2C">
      <w:pPr>
        <w:pStyle w:val="Heading6"/>
      </w:pPr>
      <w:bookmarkStart w:id="376" w:name="_Toc169163893"/>
      <w:r>
        <w:t>5.3.24.4.2</w:t>
      </w:r>
      <w:r>
        <w:tab/>
        <w:t>Rx Requirements (Clause 7)</w:t>
      </w:r>
      <w:bookmarkEnd w:id="376"/>
    </w:p>
    <w:p w14:paraId="66D73E18" w14:textId="77777777" w:rsidR="00CD0C2C" w:rsidRDefault="00CD0C2C" w:rsidP="00CD0C2C">
      <w:pPr>
        <w:pStyle w:val="Heading6"/>
      </w:pPr>
      <w:bookmarkStart w:id="377" w:name="_Toc169163894"/>
      <w:r>
        <w:t>5.3.24.4.3</w:t>
      </w:r>
      <w:r>
        <w:tab/>
        <w:t>Clauses 1-5, Annexes</w:t>
      </w:r>
      <w:bookmarkEnd w:id="377"/>
    </w:p>
    <w:p w14:paraId="4E8D6C6D" w14:textId="77777777" w:rsidR="00CD0C2C" w:rsidRDefault="00CD0C2C" w:rsidP="00CD0C2C">
      <w:pPr>
        <w:pStyle w:val="Heading5"/>
      </w:pPr>
      <w:bookmarkStart w:id="378" w:name="_Toc169163895"/>
      <w:r>
        <w:t>5.3.24.5</w:t>
      </w:r>
      <w:r>
        <w:tab/>
        <w:t>TS 38.521-3</w:t>
      </w:r>
      <w:bookmarkEnd w:id="378"/>
    </w:p>
    <w:p w14:paraId="7418721D" w14:textId="77777777" w:rsidR="00CD0C2C" w:rsidRDefault="00CD0C2C" w:rsidP="00CD0C2C">
      <w:pPr>
        <w:pStyle w:val="Heading6"/>
      </w:pPr>
      <w:bookmarkStart w:id="379" w:name="_Toc169163896"/>
      <w:r>
        <w:t>5.3.24.5.1</w:t>
      </w:r>
      <w:r>
        <w:tab/>
        <w:t>Tx Requirements (Clause 6)</w:t>
      </w:r>
      <w:bookmarkEnd w:id="379"/>
    </w:p>
    <w:p w14:paraId="44B96038" w14:textId="77777777" w:rsidR="00CD0C2C" w:rsidRDefault="00CD0C2C" w:rsidP="00CD0C2C">
      <w:pPr>
        <w:pStyle w:val="Heading6"/>
      </w:pPr>
      <w:bookmarkStart w:id="380" w:name="_Toc169163897"/>
      <w:r>
        <w:t>5.3.24.5.2</w:t>
      </w:r>
      <w:r>
        <w:tab/>
        <w:t>Rx Requirements (Clause 7)</w:t>
      </w:r>
      <w:bookmarkEnd w:id="380"/>
    </w:p>
    <w:p w14:paraId="088BB859" w14:textId="77777777" w:rsidR="00CD0C2C" w:rsidRDefault="00CD0C2C" w:rsidP="00CD0C2C">
      <w:pPr>
        <w:pStyle w:val="Heading6"/>
      </w:pPr>
      <w:bookmarkStart w:id="381" w:name="_Toc169163898"/>
      <w:r>
        <w:t>5.3.24.5.3</w:t>
      </w:r>
      <w:r>
        <w:tab/>
        <w:t>Clauses 1-5, Annexes</w:t>
      </w:r>
      <w:bookmarkEnd w:id="381"/>
    </w:p>
    <w:p w14:paraId="751838A7" w14:textId="77777777" w:rsidR="00CD0C2C" w:rsidRDefault="00CD0C2C" w:rsidP="00CD0C2C">
      <w:pPr>
        <w:pStyle w:val="Heading5"/>
      </w:pPr>
      <w:bookmarkStart w:id="382" w:name="_Toc169163899"/>
      <w:r>
        <w:t>5.3.24.6</w:t>
      </w:r>
      <w:r>
        <w:tab/>
        <w:t>TS 38.521-4</w:t>
      </w:r>
      <w:bookmarkEnd w:id="382"/>
    </w:p>
    <w:p w14:paraId="360AA516" w14:textId="77777777" w:rsidR="00CD0C2C" w:rsidRDefault="00CD0C2C" w:rsidP="00CD0C2C">
      <w:pPr>
        <w:pStyle w:val="Heading6"/>
      </w:pPr>
      <w:bookmarkStart w:id="383" w:name="_Toc169163900"/>
      <w:r>
        <w:t>5.3.24.6.1</w:t>
      </w:r>
      <w:r>
        <w:tab/>
        <w:t>Conducted Demod Performance and CSI Reporting Requirements (Clauses 5&amp;6)</w:t>
      </w:r>
      <w:bookmarkEnd w:id="383"/>
    </w:p>
    <w:p w14:paraId="3B4D1432" w14:textId="77777777" w:rsidR="00CD0C2C" w:rsidRDefault="00CD0C2C" w:rsidP="00CD0C2C">
      <w:pPr>
        <w:pStyle w:val="Heading6"/>
      </w:pPr>
      <w:bookmarkStart w:id="384" w:name="_Toc169163901"/>
      <w:r>
        <w:t>5.3.24.6.2</w:t>
      </w:r>
      <w:r>
        <w:tab/>
        <w:t>Radiated Demod Performance and CSI Reporting Requirements (Clauses 7&amp;8)</w:t>
      </w:r>
      <w:bookmarkEnd w:id="384"/>
    </w:p>
    <w:p w14:paraId="5B7BB081" w14:textId="77777777" w:rsidR="00CD0C2C" w:rsidRDefault="00CD0C2C" w:rsidP="00CD0C2C">
      <w:pPr>
        <w:pStyle w:val="Heading6"/>
      </w:pPr>
      <w:bookmarkStart w:id="385" w:name="_Toc169163902"/>
      <w:r>
        <w:t>5.3.24.6.3</w:t>
      </w:r>
      <w:r>
        <w:tab/>
        <w:t>Interworking Demod Performance and CSI Reporting Requirements (Clauses 9&amp;10)</w:t>
      </w:r>
      <w:bookmarkEnd w:id="385"/>
    </w:p>
    <w:p w14:paraId="36235E3D" w14:textId="77777777" w:rsidR="00CD0C2C" w:rsidRDefault="00CD0C2C" w:rsidP="00CD0C2C">
      <w:pPr>
        <w:pStyle w:val="Heading6"/>
      </w:pPr>
      <w:bookmarkStart w:id="386" w:name="_Toc169163903"/>
      <w:r>
        <w:t>5.3.24.6.4</w:t>
      </w:r>
      <w:r>
        <w:tab/>
        <w:t>Clauses 1-4, Annexes</w:t>
      </w:r>
      <w:bookmarkEnd w:id="386"/>
    </w:p>
    <w:p w14:paraId="749894CD" w14:textId="77777777" w:rsidR="00CD0C2C" w:rsidRDefault="00CD0C2C" w:rsidP="00CD0C2C">
      <w:pPr>
        <w:pStyle w:val="Heading5"/>
      </w:pPr>
      <w:bookmarkStart w:id="387" w:name="_Toc169163904"/>
      <w:r>
        <w:t>5.3.24.7</w:t>
      </w:r>
      <w:r>
        <w:tab/>
        <w:t>TS 38.521-5</w:t>
      </w:r>
      <w:bookmarkEnd w:id="387"/>
    </w:p>
    <w:p w14:paraId="4E631006" w14:textId="11DC47E1" w:rsidR="00CD0C2C" w:rsidRDefault="00CD0C2C" w:rsidP="00CD0C2C">
      <w:pPr>
        <w:rPr>
          <w:rFonts w:ascii="Arial" w:hAnsi="Arial" w:cs="Arial"/>
          <w:b/>
          <w:sz w:val="24"/>
        </w:rPr>
      </w:pPr>
      <w:r>
        <w:rPr>
          <w:rFonts w:ascii="Arial" w:hAnsi="Arial" w:cs="Arial"/>
          <w:b/>
          <w:color w:val="0000FF"/>
          <w:sz w:val="24"/>
        </w:rPr>
        <w:t>R5-243419</w:t>
      </w:r>
      <w:r>
        <w:rPr>
          <w:rFonts w:ascii="Arial" w:hAnsi="Arial" w:cs="Arial"/>
          <w:b/>
          <w:color w:val="0000FF"/>
          <w:sz w:val="24"/>
        </w:rPr>
        <w:tab/>
      </w:r>
      <w:r>
        <w:rPr>
          <w:rFonts w:ascii="Arial" w:hAnsi="Arial" w:cs="Arial"/>
          <w:b/>
          <w:sz w:val="24"/>
        </w:rPr>
        <w:t>Common clause updates related to NTN band n254</w:t>
      </w:r>
    </w:p>
    <w:p w14:paraId="22A5423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CR-0060  Cat: F (Rel-18)</w:t>
      </w:r>
      <w:r>
        <w:rPr>
          <w:i/>
        </w:rPr>
        <w:br/>
      </w:r>
      <w:r>
        <w:rPr>
          <w:i/>
        </w:rPr>
        <w:br/>
      </w:r>
      <w:r>
        <w:rPr>
          <w:i/>
        </w:rPr>
        <w:tab/>
      </w:r>
      <w:r>
        <w:rPr>
          <w:i/>
        </w:rPr>
        <w:tab/>
      </w:r>
      <w:r>
        <w:rPr>
          <w:i/>
        </w:rPr>
        <w:tab/>
      </w:r>
      <w:r>
        <w:rPr>
          <w:i/>
        </w:rPr>
        <w:tab/>
      </w:r>
      <w:r>
        <w:rPr>
          <w:i/>
        </w:rPr>
        <w:tab/>
        <w:t>Source: Apple Benelux B.V., Keysight</w:t>
      </w:r>
    </w:p>
    <w:p w14:paraId="141CDCCF" w14:textId="77777777" w:rsidR="00CD0C2C" w:rsidRDefault="00CD0C2C" w:rsidP="00CD0C2C">
      <w:pPr>
        <w:rPr>
          <w:rFonts w:ascii="Arial" w:hAnsi="Arial" w:cs="Arial"/>
          <w:b/>
        </w:rPr>
      </w:pPr>
      <w:r>
        <w:rPr>
          <w:rFonts w:ascii="Arial" w:hAnsi="Arial" w:cs="Arial"/>
          <w:b/>
        </w:rPr>
        <w:t xml:space="preserve">Abstract: </w:t>
      </w:r>
    </w:p>
    <w:p w14:paraId="34171666" w14:textId="77777777" w:rsidR="00CD0C2C" w:rsidRDefault="00CD0C2C" w:rsidP="00CD0C2C">
      <w:r>
        <w:t>Core spec alignment</w:t>
      </w:r>
    </w:p>
    <w:p w14:paraId="42D2D93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R5-243682</w:t>
      </w:r>
      <w:r>
        <w:rPr>
          <w:color w:val="993300"/>
          <w:u w:val="single"/>
        </w:rPr>
        <w:t>.</w:t>
      </w:r>
    </w:p>
    <w:p w14:paraId="0057B4F5" w14:textId="06A2DC12" w:rsidR="00CD0C2C" w:rsidRDefault="00CD0C2C" w:rsidP="00CD0C2C">
      <w:pPr>
        <w:rPr>
          <w:rFonts w:ascii="Arial" w:hAnsi="Arial" w:cs="Arial"/>
          <w:b/>
          <w:sz w:val="24"/>
        </w:rPr>
      </w:pPr>
      <w:r>
        <w:rPr>
          <w:rFonts w:ascii="Arial" w:hAnsi="Arial" w:cs="Arial"/>
          <w:b/>
          <w:color w:val="0000FF"/>
          <w:sz w:val="24"/>
        </w:rPr>
        <w:t>R5-243682</w:t>
      </w:r>
      <w:r>
        <w:rPr>
          <w:rFonts w:ascii="Arial" w:hAnsi="Arial" w:cs="Arial"/>
          <w:b/>
          <w:color w:val="0000FF"/>
          <w:sz w:val="24"/>
        </w:rPr>
        <w:tab/>
      </w:r>
      <w:r>
        <w:rPr>
          <w:rFonts w:ascii="Arial" w:hAnsi="Arial" w:cs="Arial"/>
          <w:b/>
          <w:sz w:val="24"/>
        </w:rPr>
        <w:t>Common clause updates related to NTN band n254</w:t>
      </w:r>
    </w:p>
    <w:p w14:paraId="5D687FD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CR-0060  rev 1 Cat: F (Rel-18)</w:t>
      </w:r>
      <w:r>
        <w:rPr>
          <w:i/>
        </w:rPr>
        <w:br/>
      </w:r>
      <w:r>
        <w:rPr>
          <w:i/>
        </w:rPr>
        <w:br/>
      </w:r>
      <w:r>
        <w:rPr>
          <w:i/>
        </w:rPr>
        <w:tab/>
      </w:r>
      <w:r>
        <w:rPr>
          <w:i/>
        </w:rPr>
        <w:tab/>
      </w:r>
      <w:r>
        <w:rPr>
          <w:i/>
        </w:rPr>
        <w:tab/>
      </w:r>
      <w:r>
        <w:rPr>
          <w:i/>
        </w:rPr>
        <w:tab/>
      </w:r>
      <w:r>
        <w:rPr>
          <w:i/>
        </w:rPr>
        <w:tab/>
        <w:t>Source: Apple Benelux B.V., Keysight</w:t>
      </w:r>
    </w:p>
    <w:p w14:paraId="18D9F13D" w14:textId="77777777" w:rsidR="00CD0C2C" w:rsidRDefault="00CD0C2C" w:rsidP="00CD0C2C">
      <w:pPr>
        <w:rPr>
          <w:color w:val="808080"/>
        </w:rPr>
      </w:pPr>
      <w:r>
        <w:rPr>
          <w:color w:val="808080"/>
        </w:rPr>
        <w:t>(Replaces R5-243419)</w:t>
      </w:r>
    </w:p>
    <w:p w14:paraId="6A206657" w14:textId="77777777" w:rsidR="00CD0C2C" w:rsidRDefault="00CD0C2C" w:rsidP="00CD0C2C">
      <w:pPr>
        <w:rPr>
          <w:rFonts w:ascii="Arial" w:hAnsi="Arial" w:cs="Arial"/>
          <w:b/>
        </w:rPr>
      </w:pPr>
      <w:r>
        <w:rPr>
          <w:rFonts w:ascii="Arial" w:hAnsi="Arial" w:cs="Arial"/>
          <w:b/>
        </w:rPr>
        <w:t xml:space="preserve">Discussion: </w:t>
      </w:r>
    </w:p>
    <w:p w14:paraId="273CCE53" w14:textId="77777777" w:rsidR="00CD0C2C" w:rsidRDefault="00CD0C2C" w:rsidP="00CD0C2C">
      <w:r>
        <w:t>agreed, but clashed with R5-243962.</w:t>
      </w:r>
    </w:p>
    <w:p w14:paraId="445DED1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R5-243987</w:t>
      </w:r>
      <w:r>
        <w:rPr>
          <w:color w:val="993300"/>
          <w:u w:val="single"/>
        </w:rPr>
        <w:t>.</w:t>
      </w:r>
    </w:p>
    <w:p w14:paraId="5172B9D6" w14:textId="5B248978" w:rsidR="00CD0C2C" w:rsidRDefault="00CD0C2C" w:rsidP="00CD0C2C">
      <w:pPr>
        <w:rPr>
          <w:rFonts w:ascii="Arial" w:hAnsi="Arial" w:cs="Arial"/>
          <w:b/>
          <w:sz w:val="24"/>
        </w:rPr>
      </w:pPr>
      <w:r>
        <w:rPr>
          <w:rFonts w:ascii="Arial" w:hAnsi="Arial" w:cs="Arial"/>
          <w:b/>
          <w:color w:val="0000FF"/>
          <w:sz w:val="24"/>
        </w:rPr>
        <w:t>R5-243987</w:t>
      </w:r>
      <w:r>
        <w:rPr>
          <w:rFonts w:ascii="Arial" w:hAnsi="Arial" w:cs="Arial"/>
          <w:b/>
          <w:color w:val="0000FF"/>
          <w:sz w:val="24"/>
        </w:rPr>
        <w:tab/>
      </w:r>
      <w:r>
        <w:rPr>
          <w:rFonts w:ascii="Arial" w:hAnsi="Arial" w:cs="Arial"/>
          <w:b/>
          <w:sz w:val="24"/>
        </w:rPr>
        <w:t>Common clause updates related to NTN band n254</w:t>
      </w:r>
    </w:p>
    <w:p w14:paraId="6B9EE168"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CR-0060  rev 2 Cat: F (Rel-18)</w:t>
      </w:r>
      <w:r>
        <w:rPr>
          <w:i/>
        </w:rPr>
        <w:br/>
      </w:r>
      <w:r>
        <w:rPr>
          <w:i/>
        </w:rPr>
        <w:br/>
      </w:r>
      <w:r>
        <w:rPr>
          <w:i/>
        </w:rPr>
        <w:tab/>
      </w:r>
      <w:r>
        <w:rPr>
          <w:i/>
        </w:rPr>
        <w:tab/>
      </w:r>
      <w:r>
        <w:rPr>
          <w:i/>
        </w:rPr>
        <w:tab/>
      </w:r>
      <w:r>
        <w:rPr>
          <w:i/>
        </w:rPr>
        <w:tab/>
      </w:r>
      <w:r>
        <w:rPr>
          <w:i/>
        </w:rPr>
        <w:tab/>
        <w:t>Source: Apple Benelux B.V., Keysight</w:t>
      </w:r>
    </w:p>
    <w:p w14:paraId="59B74B86" w14:textId="77777777" w:rsidR="00CD0C2C" w:rsidRDefault="00CD0C2C" w:rsidP="00CD0C2C">
      <w:pPr>
        <w:rPr>
          <w:color w:val="808080"/>
        </w:rPr>
      </w:pPr>
      <w:r>
        <w:rPr>
          <w:color w:val="808080"/>
        </w:rPr>
        <w:t>(Replaces R5-243682)</w:t>
      </w:r>
    </w:p>
    <w:p w14:paraId="7D8B70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6B1B1" w14:textId="4E4E430C" w:rsidR="00CD0C2C" w:rsidRDefault="00CD0C2C" w:rsidP="00CD0C2C">
      <w:pPr>
        <w:rPr>
          <w:rFonts w:ascii="Arial" w:hAnsi="Arial" w:cs="Arial"/>
          <w:b/>
          <w:sz w:val="24"/>
        </w:rPr>
      </w:pPr>
      <w:r>
        <w:rPr>
          <w:rFonts w:ascii="Arial" w:hAnsi="Arial" w:cs="Arial"/>
          <w:b/>
          <w:color w:val="0000FF"/>
          <w:sz w:val="24"/>
        </w:rPr>
        <w:t>R5-243420</w:t>
      </w:r>
      <w:r>
        <w:rPr>
          <w:rFonts w:ascii="Arial" w:hAnsi="Arial" w:cs="Arial"/>
          <w:b/>
          <w:color w:val="0000FF"/>
          <w:sz w:val="24"/>
        </w:rPr>
        <w:tab/>
      </w:r>
      <w:r>
        <w:rPr>
          <w:rFonts w:ascii="Arial" w:hAnsi="Arial" w:cs="Arial"/>
          <w:b/>
          <w:sz w:val="24"/>
        </w:rPr>
        <w:t>MOP requirement updates related to NTN band n254</w:t>
      </w:r>
    </w:p>
    <w:p w14:paraId="174D819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CR-0061  Cat: F (Rel-18)</w:t>
      </w:r>
      <w:r>
        <w:rPr>
          <w:i/>
        </w:rPr>
        <w:br/>
      </w:r>
      <w:r>
        <w:rPr>
          <w:i/>
        </w:rPr>
        <w:br/>
      </w:r>
      <w:r>
        <w:rPr>
          <w:i/>
        </w:rPr>
        <w:tab/>
      </w:r>
      <w:r>
        <w:rPr>
          <w:i/>
        </w:rPr>
        <w:tab/>
      </w:r>
      <w:r>
        <w:rPr>
          <w:i/>
        </w:rPr>
        <w:tab/>
      </w:r>
      <w:r>
        <w:rPr>
          <w:i/>
        </w:rPr>
        <w:tab/>
      </w:r>
      <w:r>
        <w:rPr>
          <w:i/>
        </w:rPr>
        <w:tab/>
        <w:t>Source: Apple Benelux B.V., Keysight</w:t>
      </w:r>
    </w:p>
    <w:p w14:paraId="720F45A7" w14:textId="77777777" w:rsidR="00CD0C2C" w:rsidRDefault="00CD0C2C" w:rsidP="00CD0C2C">
      <w:pPr>
        <w:rPr>
          <w:rFonts w:ascii="Arial" w:hAnsi="Arial" w:cs="Arial"/>
          <w:b/>
        </w:rPr>
      </w:pPr>
      <w:r>
        <w:rPr>
          <w:rFonts w:ascii="Arial" w:hAnsi="Arial" w:cs="Arial"/>
          <w:b/>
        </w:rPr>
        <w:t xml:space="preserve">Abstract: </w:t>
      </w:r>
    </w:p>
    <w:p w14:paraId="692D1613" w14:textId="77777777" w:rsidR="00CD0C2C" w:rsidRDefault="00CD0C2C" w:rsidP="00CD0C2C">
      <w:r>
        <w:t>Core spec alignment</w:t>
      </w:r>
    </w:p>
    <w:p w14:paraId="0D434B4F" w14:textId="77777777" w:rsidR="00CD0C2C" w:rsidRDefault="00CD0C2C" w:rsidP="00CD0C2C">
      <w:pPr>
        <w:rPr>
          <w:rFonts w:ascii="Arial" w:hAnsi="Arial" w:cs="Arial"/>
          <w:b/>
        </w:rPr>
      </w:pPr>
      <w:r>
        <w:rPr>
          <w:rFonts w:ascii="Arial" w:hAnsi="Arial" w:cs="Arial"/>
          <w:b/>
        </w:rPr>
        <w:t xml:space="preserve">Discussion: </w:t>
      </w:r>
    </w:p>
    <w:p w14:paraId="25DC7E70" w14:textId="77777777" w:rsidR="00CD0C2C" w:rsidRDefault="00CD0C2C" w:rsidP="00CD0C2C">
      <w:r>
        <w:t>r1</w:t>
      </w:r>
    </w:p>
    <w:p w14:paraId="3B78FC5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R5-243683</w:t>
      </w:r>
      <w:r>
        <w:rPr>
          <w:color w:val="993300"/>
          <w:u w:val="single"/>
        </w:rPr>
        <w:t>.</w:t>
      </w:r>
    </w:p>
    <w:p w14:paraId="5F7DD676" w14:textId="47FB3BEE" w:rsidR="00CD0C2C" w:rsidRDefault="00CD0C2C" w:rsidP="00CD0C2C">
      <w:pPr>
        <w:rPr>
          <w:rFonts w:ascii="Arial" w:hAnsi="Arial" w:cs="Arial"/>
          <w:b/>
          <w:sz w:val="24"/>
        </w:rPr>
      </w:pPr>
      <w:r>
        <w:rPr>
          <w:rFonts w:ascii="Arial" w:hAnsi="Arial" w:cs="Arial"/>
          <w:b/>
          <w:color w:val="0000FF"/>
          <w:sz w:val="24"/>
        </w:rPr>
        <w:t>R5-243683</w:t>
      </w:r>
      <w:r>
        <w:rPr>
          <w:rFonts w:ascii="Arial" w:hAnsi="Arial" w:cs="Arial"/>
          <w:b/>
          <w:color w:val="0000FF"/>
          <w:sz w:val="24"/>
        </w:rPr>
        <w:tab/>
      </w:r>
      <w:r>
        <w:rPr>
          <w:rFonts w:ascii="Arial" w:hAnsi="Arial" w:cs="Arial"/>
          <w:b/>
          <w:sz w:val="24"/>
        </w:rPr>
        <w:t>MOP requirement updates related to NTN band n254</w:t>
      </w:r>
    </w:p>
    <w:p w14:paraId="02D758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CR-0061  rev 1 Cat: F (Rel-18)</w:t>
      </w:r>
      <w:r>
        <w:rPr>
          <w:i/>
        </w:rPr>
        <w:br/>
      </w:r>
      <w:r>
        <w:rPr>
          <w:i/>
        </w:rPr>
        <w:br/>
      </w:r>
      <w:r>
        <w:rPr>
          <w:i/>
        </w:rPr>
        <w:tab/>
      </w:r>
      <w:r>
        <w:rPr>
          <w:i/>
        </w:rPr>
        <w:tab/>
      </w:r>
      <w:r>
        <w:rPr>
          <w:i/>
        </w:rPr>
        <w:tab/>
      </w:r>
      <w:r>
        <w:rPr>
          <w:i/>
        </w:rPr>
        <w:tab/>
      </w:r>
      <w:r>
        <w:rPr>
          <w:i/>
        </w:rPr>
        <w:tab/>
        <w:t>Source: Apple Benelux B.V., Keysight</w:t>
      </w:r>
    </w:p>
    <w:p w14:paraId="6063C46C" w14:textId="77777777" w:rsidR="00CD0C2C" w:rsidRDefault="00CD0C2C" w:rsidP="00CD0C2C">
      <w:pPr>
        <w:rPr>
          <w:color w:val="808080"/>
        </w:rPr>
      </w:pPr>
      <w:r>
        <w:rPr>
          <w:color w:val="808080"/>
        </w:rPr>
        <w:t>(Replaces R5-243420)</w:t>
      </w:r>
    </w:p>
    <w:p w14:paraId="441A8FD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ED40" w14:textId="77B616AF" w:rsidR="00CD0C2C" w:rsidRDefault="00CD0C2C" w:rsidP="00CD0C2C">
      <w:pPr>
        <w:rPr>
          <w:rFonts w:ascii="Arial" w:hAnsi="Arial" w:cs="Arial"/>
          <w:b/>
          <w:sz w:val="24"/>
        </w:rPr>
      </w:pPr>
      <w:r>
        <w:rPr>
          <w:rFonts w:ascii="Arial" w:hAnsi="Arial" w:cs="Arial"/>
          <w:b/>
          <w:color w:val="0000FF"/>
          <w:sz w:val="24"/>
        </w:rPr>
        <w:t>R5-243421</w:t>
      </w:r>
      <w:r>
        <w:rPr>
          <w:rFonts w:ascii="Arial" w:hAnsi="Arial" w:cs="Arial"/>
          <w:b/>
          <w:color w:val="0000FF"/>
          <w:sz w:val="24"/>
        </w:rPr>
        <w:tab/>
      </w:r>
      <w:r>
        <w:rPr>
          <w:rFonts w:ascii="Arial" w:hAnsi="Arial" w:cs="Arial"/>
          <w:b/>
          <w:sz w:val="24"/>
        </w:rPr>
        <w:t>A-MPR requirements updates related to NTN band n254</w:t>
      </w:r>
    </w:p>
    <w:p w14:paraId="1074F4D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CR-0062  Cat: F (Rel-18)</w:t>
      </w:r>
      <w:r>
        <w:rPr>
          <w:i/>
        </w:rPr>
        <w:br/>
      </w:r>
      <w:r>
        <w:rPr>
          <w:i/>
        </w:rPr>
        <w:br/>
      </w:r>
      <w:r>
        <w:rPr>
          <w:i/>
        </w:rPr>
        <w:tab/>
      </w:r>
      <w:r>
        <w:rPr>
          <w:i/>
        </w:rPr>
        <w:tab/>
      </w:r>
      <w:r>
        <w:rPr>
          <w:i/>
        </w:rPr>
        <w:tab/>
      </w:r>
      <w:r>
        <w:rPr>
          <w:i/>
        </w:rPr>
        <w:tab/>
      </w:r>
      <w:r>
        <w:rPr>
          <w:i/>
        </w:rPr>
        <w:tab/>
        <w:t>Source: Apple Benelux B.V., Keysight</w:t>
      </w:r>
    </w:p>
    <w:p w14:paraId="5DC527DE" w14:textId="77777777" w:rsidR="00CD0C2C" w:rsidRDefault="00CD0C2C" w:rsidP="00CD0C2C">
      <w:pPr>
        <w:rPr>
          <w:rFonts w:ascii="Arial" w:hAnsi="Arial" w:cs="Arial"/>
          <w:b/>
        </w:rPr>
      </w:pPr>
      <w:r>
        <w:rPr>
          <w:rFonts w:ascii="Arial" w:hAnsi="Arial" w:cs="Arial"/>
          <w:b/>
        </w:rPr>
        <w:t xml:space="preserve">Abstract: </w:t>
      </w:r>
    </w:p>
    <w:p w14:paraId="1AC58841" w14:textId="77777777" w:rsidR="00CD0C2C" w:rsidRDefault="00CD0C2C" w:rsidP="00CD0C2C">
      <w:r>
        <w:t>Core spec alignment</w:t>
      </w:r>
    </w:p>
    <w:p w14:paraId="1E3FE232" w14:textId="77777777" w:rsidR="00CD0C2C" w:rsidRDefault="00CD0C2C" w:rsidP="00CD0C2C">
      <w:pPr>
        <w:rPr>
          <w:rFonts w:ascii="Arial" w:hAnsi="Arial" w:cs="Arial"/>
          <w:b/>
        </w:rPr>
      </w:pPr>
      <w:r>
        <w:rPr>
          <w:rFonts w:ascii="Arial" w:hAnsi="Arial" w:cs="Arial"/>
          <w:b/>
        </w:rPr>
        <w:t xml:space="preserve">Discussion: </w:t>
      </w:r>
    </w:p>
    <w:p w14:paraId="7B4D4705" w14:textId="77777777" w:rsidR="00CD0C2C" w:rsidRDefault="00CD0C2C" w:rsidP="00CD0C2C">
      <w:r>
        <w:t>r1</w:t>
      </w:r>
    </w:p>
    <w:p w14:paraId="2D3E7D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R5-243684</w:t>
      </w:r>
      <w:r>
        <w:rPr>
          <w:color w:val="993300"/>
          <w:u w:val="single"/>
        </w:rPr>
        <w:t>.</w:t>
      </w:r>
    </w:p>
    <w:p w14:paraId="21D63674" w14:textId="2458E75A" w:rsidR="00CD0C2C" w:rsidRDefault="00CD0C2C" w:rsidP="00CD0C2C">
      <w:pPr>
        <w:rPr>
          <w:rFonts w:ascii="Arial" w:hAnsi="Arial" w:cs="Arial"/>
          <w:b/>
          <w:sz w:val="24"/>
        </w:rPr>
      </w:pPr>
      <w:r>
        <w:rPr>
          <w:rFonts w:ascii="Arial" w:hAnsi="Arial" w:cs="Arial"/>
          <w:b/>
          <w:color w:val="0000FF"/>
          <w:sz w:val="24"/>
        </w:rPr>
        <w:t>R5-243684</w:t>
      </w:r>
      <w:r>
        <w:rPr>
          <w:rFonts w:ascii="Arial" w:hAnsi="Arial" w:cs="Arial"/>
          <w:b/>
          <w:color w:val="0000FF"/>
          <w:sz w:val="24"/>
        </w:rPr>
        <w:tab/>
      </w:r>
      <w:r>
        <w:rPr>
          <w:rFonts w:ascii="Arial" w:hAnsi="Arial" w:cs="Arial"/>
          <w:b/>
          <w:sz w:val="24"/>
        </w:rPr>
        <w:t>A-MPR requirements updates related to NTN band n254</w:t>
      </w:r>
    </w:p>
    <w:p w14:paraId="39C842A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CR-0062  rev 1 Cat: F (Rel-18)</w:t>
      </w:r>
      <w:r>
        <w:rPr>
          <w:i/>
        </w:rPr>
        <w:br/>
      </w:r>
      <w:r>
        <w:rPr>
          <w:i/>
        </w:rPr>
        <w:br/>
      </w:r>
      <w:r>
        <w:rPr>
          <w:i/>
        </w:rPr>
        <w:tab/>
      </w:r>
      <w:r>
        <w:rPr>
          <w:i/>
        </w:rPr>
        <w:tab/>
      </w:r>
      <w:r>
        <w:rPr>
          <w:i/>
        </w:rPr>
        <w:tab/>
      </w:r>
      <w:r>
        <w:rPr>
          <w:i/>
        </w:rPr>
        <w:tab/>
      </w:r>
      <w:r>
        <w:rPr>
          <w:i/>
        </w:rPr>
        <w:tab/>
        <w:t>Source: Apple Benelux B.V., Keysight</w:t>
      </w:r>
    </w:p>
    <w:p w14:paraId="72B8232C" w14:textId="77777777" w:rsidR="00CD0C2C" w:rsidRDefault="00CD0C2C" w:rsidP="00CD0C2C">
      <w:pPr>
        <w:rPr>
          <w:color w:val="808080"/>
        </w:rPr>
      </w:pPr>
      <w:r>
        <w:rPr>
          <w:color w:val="808080"/>
        </w:rPr>
        <w:t>(Replaces R5-243421)</w:t>
      </w:r>
    </w:p>
    <w:p w14:paraId="4E60F22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0DD8D" w14:textId="5804DDE3" w:rsidR="00CD0C2C" w:rsidRDefault="00CD0C2C" w:rsidP="00CD0C2C">
      <w:pPr>
        <w:rPr>
          <w:rFonts w:ascii="Arial" w:hAnsi="Arial" w:cs="Arial"/>
          <w:b/>
          <w:sz w:val="24"/>
        </w:rPr>
      </w:pPr>
      <w:r>
        <w:rPr>
          <w:rFonts w:ascii="Arial" w:hAnsi="Arial" w:cs="Arial"/>
          <w:b/>
          <w:color w:val="0000FF"/>
          <w:sz w:val="24"/>
        </w:rPr>
        <w:t>R5-243422</w:t>
      </w:r>
      <w:r>
        <w:rPr>
          <w:rFonts w:ascii="Arial" w:hAnsi="Arial" w:cs="Arial"/>
          <w:b/>
          <w:color w:val="0000FF"/>
          <w:sz w:val="24"/>
        </w:rPr>
        <w:tab/>
      </w:r>
      <w:r>
        <w:rPr>
          <w:rFonts w:ascii="Arial" w:hAnsi="Arial" w:cs="Arial"/>
          <w:b/>
          <w:sz w:val="24"/>
        </w:rPr>
        <w:t>REFSENS requirements updates related to NTN band n254</w:t>
      </w:r>
    </w:p>
    <w:p w14:paraId="430ED992"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CR-0063  Cat: F (Rel-18)</w:t>
      </w:r>
      <w:r>
        <w:rPr>
          <w:i/>
        </w:rPr>
        <w:br/>
      </w:r>
      <w:r>
        <w:rPr>
          <w:i/>
        </w:rPr>
        <w:br/>
      </w:r>
      <w:r>
        <w:rPr>
          <w:i/>
        </w:rPr>
        <w:tab/>
      </w:r>
      <w:r>
        <w:rPr>
          <w:i/>
        </w:rPr>
        <w:tab/>
      </w:r>
      <w:r>
        <w:rPr>
          <w:i/>
        </w:rPr>
        <w:tab/>
      </w:r>
      <w:r>
        <w:rPr>
          <w:i/>
        </w:rPr>
        <w:tab/>
      </w:r>
      <w:r>
        <w:rPr>
          <w:i/>
        </w:rPr>
        <w:tab/>
        <w:t>Source: Apple Benelux B.V., Keysight</w:t>
      </w:r>
    </w:p>
    <w:p w14:paraId="22F1F4A7" w14:textId="77777777" w:rsidR="00CD0C2C" w:rsidRDefault="00CD0C2C" w:rsidP="00CD0C2C">
      <w:pPr>
        <w:rPr>
          <w:rFonts w:ascii="Arial" w:hAnsi="Arial" w:cs="Arial"/>
          <w:b/>
        </w:rPr>
      </w:pPr>
      <w:r>
        <w:rPr>
          <w:rFonts w:ascii="Arial" w:hAnsi="Arial" w:cs="Arial"/>
          <w:b/>
        </w:rPr>
        <w:t xml:space="preserve">Abstract: </w:t>
      </w:r>
    </w:p>
    <w:p w14:paraId="319E9F29" w14:textId="77777777" w:rsidR="00CD0C2C" w:rsidRDefault="00CD0C2C" w:rsidP="00CD0C2C">
      <w:r>
        <w:t>Core spec alignment</w:t>
      </w:r>
    </w:p>
    <w:p w14:paraId="5BA9D4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4F271" w14:textId="34E31928" w:rsidR="00CD0C2C" w:rsidRDefault="00CD0C2C" w:rsidP="00CD0C2C">
      <w:pPr>
        <w:rPr>
          <w:rFonts w:ascii="Arial" w:hAnsi="Arial" w:cs="Arial"/>
          <w:b/>
          <w:sz w:val="24"/>
        </w:rPr>
      </w:pPr>
      <w:r>
        <w:rPr>
          <w:rFonts w:ascii="Arial" w:hAnsi="Arial" w:cs="Arial"/>
          <w:b/>
          <w:color w:val="0000FF"/>
          <w:sz w:val="24"/>
        </w:rPr>
        <w:t>R5-243423</w:t>
      </w:r>
      <w:r>
        <w:rPr>
          <w:rFonts w:ascii="Arial" w:hAnsi="Arial" w:cs="Arial"/>
          <w:b/>
          <w:color w:val="0000FF"/>
          <w:sz w:val="24"/>
        </w:rPr>
        <w:tab/>
      </w:r>
      <w:r>
        <w:rPr>
          <w:rFonts w:ascii="Arial" w:hAnsi="Arial" w:cs="Arial"/>
          <w:b/>
          <w:sz w:val="24"/>
        </w:rPr>
        <w:t>IBB requirements updates related to NTN band n254</w:t>
      </w:r>
    </w:p>
    <w:p w14:paraId="7853DB6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CR-0064  Cat: F (Rel-18)</w:t>
      </w:r>
      <w:r>
        <w:rPr>
          <w:i/>
        </w:rPr>
        <w:br/>
      </w:r>
      <w:r>
        <w:rPr>
          <w:i/>
        </w:rPr>
        <w:br/>
      </w:r>
      <w:r>
        <w:rPr>
          <w:i/>
        </w:rPr>
        <w:tab/>
      </w:r>
      <w:r>
        <w:rPr>
          <w:i/>
        </w:rPr>
        <w:tab/>
      </w:r>
      <w:r>
        <w:rPr>
          <w:i/>
        </w:rPr>
        <w:tab/>
      </w:r>
      <w:r>
        <w:rPr>
          <w:i/>
        </w:rPr>
        <w:tab/>
      </w:r>
      <w:r>
        <w:rPr>
          <w:i/>
        </w:rPr>
        <w:tab/>
        <w:t>Source: Apple Benelux B.V., Keysight</w:t>
      </w:r>
    </w:p>
    <w:p w14:paraId="54F156A8" w14:textId="77777777" w:rsidR="00CD0C2C" w:rsidRDefault="00CD0C2C" w:rsidP="00CD0C2C">
      <w:pPr>
        <w:rPr>
          <w:rFonts w:ascii="Arial" w:hAnsi="Arial" w:cs="Arial"/>
          <w:b/>
        </w:rPr>
      </w:pPr>
      <w:r>
        <w:rPr>
          <w:rFonts w:ascii="Arial" w:hAnsi="Arial" w:cs="Arial"/>
          <w:b/>
        </w:rPr>
        <w:t xml:space="preserve">Abstract: </w:t>
      </w:r>
    </w:p>
    <w:p w14:paraId="23C61D3B" w14:textId="77777777" w:rsidR="00CD0C2C" w:rsidRDefault="00CD0C2C" w:rsidP="00CD0C2C">
      <w:r>
        <w:t>Core spec alignment</w:t>
      </w:r>
    </w:p>
    <w:p w14:paraId="23CD684A" w14:textId="77777777" w:rsidR="00CD0C2C" w:rsidRDefault="00CD0C2C" w:rsidP="00CD0C2C">
      <w:pPr>
        <w:rPr>
          <w:rFonts w:ascii="Arial" w:hAnsi="Arial" w:cs="Arial"/>
          <w:b/>
        </w:rPr>
      </w:pPr>
      <w:r>
        <w:rPr>
          <w:rFonts w:ascii="Arial" w:hAnsi="Arial" w:cs="Arial"/>
          <w:b/>
        </w:rPr>
        <w:t xml:space="preserve">Discussion: </w:t>
      </w:r>
    </w:p>
    <w:p w14:paraId="57E03888" w14:textId="77777777" w:rsidR="00CD0C2C" w:rsidRDefault="00CD0C2C" w:rsidP="00CD0C2C">
      <w:r>
        <w:t>r1</w:t>
      </w:r>
    </w:p>
    <w:p w14:paraId="0BFDC4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R5-243685</w:t>
      </w:r>
      <w:r>
        <w:rPr>
          <w:color w:val="993300"/>
          <w:u w:val="single"/>
        </w:rPr>
        <w:t>.</w:t>
      </w:r>
    </w:p>
    <w:p w14:paraId="14D83AE7" w14:textId="0F9BF009" w:rsidR="00CD0C2C" w:rsidRDefault="00CD0C2C" w:rsidP="00CD0C2C">
      <w:pPr>
        <w:rPr>
          <w:rFonts w:ascii="Arial" w:hAnsi="Arial" w:cs="Arial"/>
          <w:b/>
          <w:sz w:val="24"/>
        </w:rPr>
      </w:pPr>
      <w:r>
        <w:rPr>
          <w:rFonts w:ascii="Arial" w:hAnsi="Arial" w:cs="Arial"/>
          <w:b/>
          <w:color w:val="0000FF"/>
          <w:sz w:val="24"/>
        </w:rPr>
        <w:t>R5-243685</w:t>
      </w:r>
      <w:r>
        <w:rPr>
          <w:rFonts w:ascii="Arial" w:hAnsi="Arial" w:cs="Arial"/>
          <w:b/>
          <w:color w:val="0000FF"/>
          <w:sz w:val="24"/>
        </w:rPr>
        <w:tab/>
      </w:r>
      <w:r>
        <w:rPr>
          <w:rFonts w:ascii="Arial" w:hAnsi="Arial" w:cs="Arial"/>
          <w:b/>
          <w:sz w:val="24"/>
        </w:rPr>
        <w:t>IBB requirements updates related to NTN band n254</w:t>
      </w:r>
    </w:p>
    <w:p w14:paraId="5E7B37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v18.1.0</w:t>
      </w:r>
      <w:r>
        <w:rPr>
          <w:i/>
        </w:rPr>
        <w:tab/>
        <w:t xml:space="preserve">  CR-0064  rev 1 Cat: F (Rel-18)</w:t>
      </w:r>
      <w:r>
        <w:rPr>
          <w:i/>
        </w:rPr>
        <w:br/>
      </w:r>
      <w:r>
        <w:rPr>
          <w:i/>
        </w:rPr>
        <w:br/>
      </w:r>
      <w:r>
        <w:rPr>
          <w:i/>
        </w:rPr>
        <w:tab/>
      </w:r>
      <w:r>
        <w:rPr>
          <w:i/>
        </w:rPr>
        <w:tab/>
      </w:r>
      <w:r>
        <w:rPr>
          <w:i/>
        </w:rPr>
        <w:tab/>
      </w:r>
      <w:r>
        <w:rPr>
          <w:i/>
        </w:rPr>
        <w:tab/>
      </w:r>
      <w:r>
        <w:rPr>
          <w:i/>
        </w:rPr>
        <w:tab/>
        <w:t>Source: Apple Benelux B.V., Keysight</w:t>
      </w:r>
    </w:p>
    <w:p w14:paraId="7FA7272F" w14:textId="77777777" w:rsidR="00CD0C2C" w:rsidRDefault="00CD0C2C" w:rsidP="00CD0C2C">
      <w:pPr>
        <w:rPr>
          <w:color w:val="808080"/>
        </w:rPr>
      </w:pPr>
      <w:r>
        <w:rPr>
          <w:color w:val="808080"/>
        </w:rPr>
        <w:t>(Replaces R5-243423)</w:t>
      </w:r>
    </w:p>
    <w:p w14:paraId="3C444B1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59D2E" w14:textId="77777777" w:rsidR="00CD0C2C" w:rsidRDefault="00CD0C2C" w:rsidP="00CD0C2C">
      <w:pPr>
        <w:pStyle w:val="Heading5"/>
      </w:pPr>
      <w:bookmarkStart w:id="388" w:name="_Toc169163905"/>
      <w:r>
        <w:t>5.3.24.8</w:t>
      </w:r>
      <w:r>
        <w:tab/>
        <w:t>TS 38.533</w:t>
      </w:r>
      <w:bookmarkEnd w:id="388"/>
    </w:p>
    <w:p w14:paraId="75410D5A" w14:textId="3EA25170" w:rsidR="00CD0C2C" w:rsidRDefault="00CD0C2C" w:rsidP="00CD0C2C">
      <w:pPr>
        <w:rPr>
          <w:rFonts w:ascii="Arial" w:hAnsi="Arial" w:cs="Arial"/>
          <w:b/>
          <w:sz w:val="24"/>
        </w:rPr>
      </w:pPr>
      <w:r>
        <w:rPr>
          <w:rFonts w:ascii="Arial" w:hAnsi="Arial" w:cs="Arial"/>
          <w:b/>
          <w:color w:val="0000FF"/>
          <w:sz w:val="24"/>
        </w:rPr>
        <w:t>R5-242371</w:t>
      </w:r>
      <w:r>
        <w:rPr>
          <w:rFonts w:ascii="Arial" w:hAnsi="Arial" w:cs="Arial"/>
          <w:b/>
          <w:color w:val="0000FF"/>
          <w:sz w:val="24"/>
        </w:rPr>
        <w:tab/>
      </w:r>
      <w:r>
        <w:rPr>
          <w:rFonts w:ascii="Arial" w:hAnsi="Arial" w:cs="Arial"/>
          <w:b/>
          <w:sz w:val="24"/>
        </w:rPr>
        <w:t>Introduction of band n106 to NR band group for FR1</w:t>
      </w:r>
    </w:p>
    <w:p w14:paraId="753892C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CR-3094  Cat: F (Rel-18)</w:t>
      </w:r>
      <w:r>
        <w:rPr>
          <w:i/>
        </w:rPr>
        <w:br/>
      </w:r>
      <w:r>
        <w:rPr>
          <w:i/>
        </w:rPr>
        <w:br/>
      </w:r>
      <w:r>
        <w:rPr>
          <w:i/>
        </w:rPr>
        <w:tab/>
      </w:r>
      <w:r>
        <w:rPr>
          <w:i/>
        </w:rPr>
        <w:tab/>
      </w:r>
      <w:r>
        <w:rPr>
          <w:i/>
        </w:rPr>
        <w:tab/>
      </w:r>
      <w:r>
        <w:rPr>
          <w:i/>
        </w:rPr>
        <w:tab/>
      </w:r>
      <w:r>
        <w:rPr>
          <w:i/>
        </w:rPr>
        <w:tab/>
        <w:t>Source: Nokia</w:t>
      </w:r>
    </w:p>
    <w:p w14:paraId="752356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1F37" w14:textId="77777777" w:rsidR="00CD0C2C" w:rsidRDefault="00CD0C2C" w:rsidP="00CD0C2C">
      <w:pPr>
        <w:pStyle w:val="Heading5"/>
      </w:pPr>
      <w:bookmarkStart w:id="389" w:name="_Toc169163906"/>
      <w:r>
        <w:lastRenderedPageBreak/>
        <w:t>5.3.24.9</w:t>
      </w:r>
      <w:r>
        <w:tab/>
        <w:t>TS 36.521-1</w:t>
      </w:r>
      <w:bookmarkEnd w:id="389"/>
    </w:p>
    <w:p w14:paraId="3BB1EE91" w14:textId="77777777" w:rsidR="00CD0C2C" w:rsidRDefault="00CD0C2C" w:rsidP="00CD0C2C">
      <w:pPr>
        <w:pStyle w:val="Heading5"/>
      </w:pPr>
      <w:bookmarkStart w:id="390" w:name="_Toc169163907"/>
      <w:r>
        <w:t>5.3.24.10</w:t>
      </w:r>
      <w:r>
        <w:tab/>
        <w:t>TR 38.903 (NR MU &amp; TT analyses)</w:t>
      </w:r>
      <w:bookmarkEnd w:id="390"/>
    </w:p>
    <w:p w14:paraId="67B308DF" w14:textId="77777777" w:rsidR="00CD0C2C" w:rsidRDefault="00CD0C2C" w:rsidP="00CD0C2C">
      <w:pPr>
        <w:pStyle w:val="Heading5"/>
      </w:pPr>
      <w:bookmarkStart w:id="391" w:name="_Toc169163908"/>
      <w:r>
        <w:t>5.3.24.11</w:t>
      </w:r>
      <w:r>
        <w:tab/>
        <w:t>TR 38.905 (NR Test Points Radio Transmission and Reception)</w:t>
      </w:r>
      <w:bookmarkEnd w:id="391"/>
    </w:p>
    <w:p w14:paraId="6BEBFD94" w14:textId="77777777" w:rsidR="00CD0C2C" w:rsidRDefault="00CD0C2C" w:rsidP="00CD0C2C">
      <w:pPr>
        <w:pStyle w:val="Heading5"/>
      </w:pPr>
      <w:bookmarkStart w:id="392" w:name="_Toc169163909"/>
      <w:r>
        <w:t>5.3.24.12</w:t>
      </w:r>
      <w:r>
        <w:tab/>
        <w:t>Discussion Papers, Work Plan, TC lists</w:t>
      </w:r>
      <w:bookmarkEnd w:id="392"/>
    </w:p>
    <w:p w14:paraId="64D486A4" w14:textId="77777777" w:rsidR="00CD0C2C" w:rsidRDefault="00CD0C2C" w:rsidP="00CD0C2C">
      <w:pPr>
        <w:pStyle w:val="Heading4"/>
      </w:pPr>
      <w:bookmarkStart w:id="393" w:name="_Toc169163910"/>
      <w:r>
        <w:t>5.3.25</w:t>
      </w:r>
      <w:r>
        <w:tab/>
        <w:t>High-power UE operation for fixed-wireless/vehicle-mounted use cases in LTE bands and NR bands in Rel-18 (UID-1000059) LTE_NR_HPUE_FWVM_R18-UEConTest</w:t>
      </w:r>
      <w:bookmarkEnd w:id="393"/>
    </w:p>
    <w:p w14:paraId="1332B816" w14:textId="77777777" w:rsidR="00CD0C2C" w:rsidRDefault="00CD0C2C" w:rsidP="00CD0C2C">
      <w:pPr>
        <w:pStyle w:val="Heading5"/>
      </w:pPr>
      <w:bookmarkStart w:id="394" w:name="_Toc169163911"/>
      <w:r>
        <w:t>5.3.25.1</w:t>
      </w:r>
      <w:r>
        <w:tab/>
        <w:t>TS 38.508-2</w:t>
      </w:r>
      <w:bookmarkEnd w:id="394"/>
      <w:r>
        <w:t xml:space="preserve"> </w:t>
      </w:r>
    </w:p>
    <w:p w14:paraId="4F62E65E" w14:textId="1F3EA811" w:rsidR="00CD0C2C" w:rsidRDefault="00CD0C2C" w:rsidP="00CD0C2C">
      <w:pPr>
        <w:rPr>
          <w:rFonts w:ascii="Arial" w:hAnsi="Arial" w:cs="Arial"/>
          <w:b/>
          <w:sz w:val="24"/>
        </w:rPr>
      </w:pPr>
      <w:r>
        <w:rPr>
          <w:rFonts w:ascii="Arial" w:hAnsi="Arial" w:cs="Arial"/>
          <w:b/>
          <w:color w:val="0000FF"/>
          <w:sz w:val="24"/>
        </w:rPr>
        <w:t>R5-242380</w:t>
      </w:r>
      <w:r>
        <w:rPr>
          <w:rFonts w:ascii="Arial" w:hAnsi="Arial" w:cs="Arial"/>
          <w:b/>
          <w:color w:val="0000FF"/>
          <w:sz w:val="24"/>
        </w:rPr>
        <w:tab/>
      </w:r>
      <w:r>
        <w:rPr>
          <w:rFonts w:ascii="Arial" w:hAnsi="Arial" w:cs="Arial"/>
          <w:b/>
          <w:sz w:val="24"/>
        </w:rPr>
        <w:t>Introduction of bands n7 and n78 PC1 for physical layer baseline implementation capabilities</w:t>
      </w:r>
    </w:p>
    <w:p w14:paraId="0129F7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CR-0619  Cat: F (Rel-18)</w:t>
      </w:r>
      <w:r>
        <w:rPr>
          <w:i/>
        </w:rPr>
        <w:br/>
      </w:r>
      <w:r>
        <w:rPr>
          <w:i/>
        </w:rPr>
        <w:br/>
      </w:r>
      <w:r>
        <w:rPr>
          <w:i/>
        </w:rPr>
        <w:tab/>
      </w:r>
      <w:r>
        <w:rPr>
          <w:i/>
        </w:rPr>
        <w:tab/>
      </w:r>
      <w:r>
        <w:rPr>
          <w:i/>
        </w:rPr>
        <w:tab/>
      </w:r>
      <w:r>
        <w:rPr>
          <w:i/>
        </w:rPr>
        <w:tab/>
      </w:r>
      <w:r>
        <w:rPr>
          <w:i/>
        </w:rPr>
        <w:tab/>
        <w:t>Source: Nokia</w:t>
      </w:r>
    </w:p>
    <w:p w14:paraId="06EF795D" w14:textId="77777777" w:rsidR="00CD0C2C" w:rsidRDefault="00CD0C2C" w:rsidP="00CD0C2C">
      <w:pPr>
        <w:rPr>
          <w:rFonts w:ascii="Arial" w:hAnsi="Arial" w:cs="Arial"/>
          <w:b/>
        </w:rPr>
      </w:pPr>
      <w:r>
        <w:rPr>
          <w:rFonts w:ascii="Arial" w:hAnsi="Arial" w:cs="Arial"/>
          <w:b/>
        </w:rPr>
        <w:t xml:space="preserve">Abstract: </w:t>
      </w:r>
    </w:p>
    <w:p w14:paraId="6B3D4BEF" w14:textId="77777777" w:rsidR="00CD0C2C" w:rsidRDefault="00CD0C2C" w:rsidP="00CD0C2C">
      <w:r>
        <w:t>Band n41 is added to Table A.4.3.1-4b in R5-242498 (CR 0624). Item numbering to be sorted out by MCC.</w:t>
      </w:r>
    </w:p>
    <w:p w14:paraId="31DF7A3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5336F" w14:textId="3D7AFDF7" w:rsidR="00CD0C2C" w:rsidRDefault="00CD0C2C" w:rsidP="00CD0C2C">
      <w:pPr>
        <w:rPr>
          <w:rFonts w:ascii="Arial" w:hAnsi="Arial" w:cs="Arial"/>
          <w:b/>
          <w:sz w:val="24"/>
        </w:rPr>
      </w:pPr>
      <w:r>
        <w:rPr>
          <w:rFonts w:ascii="Arial" w:hAnsi="Arial" w:cs="Arial"/>
          <w:b/>
          <w:color w:val="0000FF"/>
          <w:sz w:val="24"/>
        </w:rPr>
        <w:t>R5-242498</w:t>
      </w:r>
      <w:r>
        <w:rPr>
          <w:rFonts w:ascii="Arial" w:hAnsi="Arial" w:cs="Arial"/>
          <w:b/>
          <w:color w:val="0000FF"/>
          <w:sz w:val="24"/>
        </w:rPr>
        <w:tab/>
      </w:r>
      <w:r>
        <w:rPr>
          <w:rFonts w:ascii="Arial" w:hAnsi="Arial" w:cs="Arial"/>
          <w:b/>
          <w:sz w:val="24"/>
        </w:rPr>
        <w:t>Addition of n41 PC1 RF baseline ICS</w:t>
      </w:r>
    </w:p>
    <w:p w14:paraId="351DF1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CR-0624  Cat: F (Rel-18)</w:t>
      </w:r>
      <w:r>
        <w:rPr>
          <w:i/>
        </w:rPr>
        <w:br/>
      </w:r>
      <w:r>
        <w:rPr>
          <w:i/>
        </w:rPr>
        <w:br/>
      </w:r>
      <w:r>
        <w:rPr>
          <w:i/>
        </w:rPr>
        <w:tab/>
      </w:r>
      <w:r>
        <w:rPr>
          <w:i/>
        </w:rPr>
        <w:tab/>
      </w:r>
      <w:r>
        <w:rPr>
          <w:i/>
        </w:rPr>
        <w:tab/>
      </w:r>
      <w:r>
        <w:rPr>
          <w:i/>
        </w:rPr>
        <w:tab/>
      </w:r>
      <w:r>
        <w:rPr>
          <w:i/>
        </w:rPr>
        <w:tab/>
        <w:t>Source: CMCC, Nokia, Nokia Shanghai Bell</w:t>
      </w:r>
    </w:p>
    <w:p w14:paraId="58D291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R5-243610</w:t>
      </w:r>
      <w:r>
        <w:rPr>
          <w:color w:val="993300"/>
          <w:u w:val="single"/>
        </w:rPr>
        <w:t>.</w:t>
      </w:r>
    </w:p>
    <w:p w14:paraId="353D052F" w14:textId="4917AEDB" w:rsidR="00CD0C2C" w:rsidRDefault="00CD0C2C" w:rsidP="00CD0C2C">
      <w:pPr>
        <w:rPr>
          <w:rFonts w:ascii="Arial" w:hAnsi="Arial" w:cs="Arial"/>
          <w:b/>
          <w:sz w:val="24"/>
        </w:rPr>
      </w:pPr>
      <w:r>
        <w:rPr>
          <w:rFonts w:ascii="Arial" w:hAnsi="Arial" w:cs="Arial"/>
          <w:b/>
          <w:color w:val="0000FF"/>
          <w:sz w:val="24"/>
        </w:rPr>
        <w:t>R5-243610</w:t>
      </w:r>
      <w:r>
        <w:rPr>
          <w:rFonts w:ascii="Arial" w:hAnsi="Arial" w:cs="Arial"/>
          <w:b/>
          <w:color w:val="0000FF"/>
          <w:sz w:val="24"/>
        </w:rPr>
        <w:tab/>
      </w:r>
      <w:r>
        <w:rPr>
          <w:rFonts w:ascii="Arial" w:hAnsi="Arial" w:cs="Arial"/>
          <w:b/>
          <w:sz w:val="24"/>
        </w:rPr>
        <w:t>Addition of n41 PC1 RF baseline ICS</w:t>
      </w:r>
    </w:p>
    <w:p w14:paraId="06B9AC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CR-0624  rev 1 Cat: F (Rel-18)</w:t>
      </w:r>
      <w:r>
        <w:rPr>
          <w:i/>
        </w:rPr>
        <w:br/>
      </w:r>
      <w:r>
        <w:rPr>
          <w:i/>
        </w:rPr>
        <w:br/>
      </w:r>
      <w:r>
        <w:rPr>
          <w:i/>
        </w:rPr>
        <w:tab/>
      </w:r>
      <w:r>
        <w:rPr>
          <w:i/>
        </w:rPr>
        <w:tab/>
      </w:r>
      <w:r>
        <w:rPr>
          <w:i/>
        </w:rPr>
        <w:tab/>
      </w:r>
      <w:r>
        <w:rPr>
          <w:i/>
        </w:rPr>
        <w:tab/>
      </w:r>
      <w:r>
        <w:rPr>
          <w:i/>
        </w:rPr>
        <w:tab/>
        <w:t>Source: CMCC, Nokia, Nokia Shanghai Bell</w:t>
      </w:r>
    </w:p>
    <w:p w14:paraId="05595BB9" w14:textId="77777777" w:rsidR="00CD0C2C" w:rsidRDefault="00CD0C2C" w:rsidP="00CD0C2C">
      <w:pPr>
        <w:rPr>
          <w:color w:val="808080"/>
        </w:rPr>
      </w:pPr>
      <w:r>
        <w:rPr>
          <w:color w:val="808080"/>
        </w:rPr>
        <w:t>(Replaces R5-242498)</w:t>
      </w:r>
    </w:p>
    <w:p w14:paraId="1F76C6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B9121" w14:textId="77777777" w:rsidR="00CD0C2C" w:rsidRDefault="00CD0C2C" w:rsidP="00CD0C2C">
      <w:pPr>
        <w:pStyle w:val="Heading5"/>
      </w:pPr>
      <w:bookmarkStart w:id="395" w:name="_Toc169163912"/>
      <w:r>
        <w:t>5.3.25.2</w:t>
      </w:r>
      <w:r>
        <w:tab/>
        <w:t>TS 38.521-1</w:t>
      </w:r>
      <w:bookmarkEnd w:id="395"/>
    </w:p>
    <w:p w14:paraId="5EEB0937" w14:textId="77777777" w:rsidR="00CD0C2C" w:rsidRDefault="00CD0C2C" w:rsidP="00CD0C2C">
      <w:pPr>
        <w:pStyle w:val="Heading6"/>
      </w:pPr>
      <w:bookmarkStart w:id="396" w:name="_Toc169163913"/>
      <w:r>
        <w:t>5.3.25.2.1</w:t>
      </w:r>
      <w:r>
        <w:tab/>
        <w:t>Tx Requirements (Clause 6)</w:t>
      </w:r>
      <w:bookmarkEnd w:id="396"/>
    </w:p>
    <w:p w14:paraId="75284072" w14:textId="5934B604" w:rsidR="00CD0C2C" w:rsidRDefault="00CD0C2C" w:rsidP="00CD0C2C">
      <w:pPr>
        <w:rPr>
          <w:rFonts w:ascii="Arial" w:hAnsi="Arial" w:cs="Arial"/>
          <w:b/>
          <w:sz w:val="24"/>
        </w:rPr>
      </w:pPr>
      <w:r>
        <w:rPr>
          <w:rFonts w:ascii="Arial" w:hAnsi="Arial" w:cs="Arial"/>
          <w:b/>
          <w:color w:val="0000FF"/>
          <w:sz w:val="24"/>
        </w:rPr>
        <w:t>R5-242379</w:t>
      </w:r>
      <w:r>
        <w:rPr>
          <w:rFonts w:ascii="Arial" w:hAnsi="Arial" w:cs="Arial"/>
          <w:b/>
          <w:color w:val="0000FF"/>
          <w:sz w:val="24"/>
        </w:rPr>
        <w:tab/>
      </w:r>
      <w:r>
        <w:rPr>
          <w:rFonts w:ascii="Arial" w:hAnsi="Arial" w:cs="Arial"/>
          <w:b/>
          <w:sz w:val="24"/>
        </w:rPr>
        <w:t>Introduction of PC1 transmitter requirements for bands n7, n41 and n78</w:t>
      </w:r>
    </w:p>
    <w:p w14:paraId="206229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CR-2751  Cat: F (Rel-18)</w:t>
      </w:r>
      <w:r>
        <w:rPr>
          <w:i/>
        </w:rPr>
        <w:br/>
      </w:r>
      <w:r>
        <w:rPr>
          <w:i/>
        </w:rPr>
        <w:br/>
      </w:r>
      <w:r>
        <w:rPr>
          <w:i/>
        </w:rPr>
        <w:tab/>
      </w:r>
      <w:r>
        <w:rPr>
          <w:i/>
        </w:rPr>
        <w:tab/>
      </w:r>
      <w:r>
        <w:rPr>
          <w:i/>
        </w:rPr>
        <w:tab/>
      </w:r>
      <w:r>
        <w:rPr>
          <w:i/>
        </w:rPr>
        <w:tab/>
      </w:r>
      <w:r>
        <w:rPr>
          <w:i/>
        </w:rPr>
        <w:tab/>
        <w:t>Source: Nokia</w:t>
      </w:r>
    </w:p>
    <w:p w14:paraId="10FCE81D" w14:textId="77777777" w:rsidR="00CD0C2C" w:rsidRDefault="00CD0C2C" w:rsidP="00CD0C2C">
      <w:pPr>
        <w:rPr>
          <w:rFonts w:ascii="Arial" w:hAnsi="Arial" w:cs="Arial"/>
          <w:b/>
        </w:rPr>
      </w:pPr>
      <w:r>
        <w:rPr>
          <w:rFonts w:ascii="Arial" w:hAnsi="Arial" w:cs="Arial"/>
          <w:b/>
        </w:rPr>
        <w:t xml:space="preserve">Abstract: </w:t>
      </w:r>
    </w:p>
    <w:p w14:paraId="1EDDBD62" w14:textId="77777777" w:rsidR="00CD0C2C" w:rsidRDefault="00CD0C2C" w:rsidP="00CD0C2C">
      <w:r>
        <w:lastRenderedPageBreak/>
        <w:t>Band n41 MOP in R5-242466 (CR 2758), Band n41 MPR in R5-242467 (CR 2759), Band n41 UTRA ACLR in R5-242468 (CR 2760).</w:t>
      </w:r>
    </w:p>
    <w:p w14:paraId="7B6AC980" w14:textId="77777777" w:rsidR="00CD0C2C" w:rsidRDefault="00CD0C2C" w:rsidP="00CD0C2C">
      <w:pPr>
        <w:rPr>
          <w:rFonts w:ascii="Arial" w:hAnsi="Arial" w:cs="Arial"/>
          <w:b/>
        </w:rPr>
      </w:pPr>
      <w:r>
        <w:rPr>
          <w:rFonts w:ascii="Arial" w:hAnsi="Arial" w:cs="Arial"/>
          <w:b/>
        </w:rPr>
        <w:t xml:space="preserve">Discussion: </w:t>
      </w:r>
    </w:p>
    <w:p w14:paraId="6E59EF9F" w14:textId="77777777" w:rsidR="00CD0C2C" w:rsidRDefault="00CD0C2C" w:rsidP="00CD0C2C">
      <w:r>
        <w:t>r1</w:t>
      </w:r>
    </w:p>
    <w:p w14:paraId="4802D9ED" w14:textId="77777777" w:rsidR="00CD0C2C" w:rsidRDefault="00CD0C2C" w:rsidP="00CD0C2C">
      <w:r>
        <w:t>Modified Note in Table 6.2.3.3.1-1. Note numbering to be sorted out by MCC.</w:t>
      </w:r>
    </w:p>
    <w:p w14:paraId="34A31721" w14:textId="77777777" w:rsidR="00CD0C2C" w:rsidRDefault="00CD0C2C" w:rsidP="00CD0C2C">
      <w:r>
        <w:t>r4</w:t>
      </w:r>
    </w:p>
    <w:p w14:paraId="5054DA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R5-243877</w:t>
      </w:r>
      <w:r>
        <w:rPr>
          <w:color w:val="993300"/>
          <w:u w:val="single"/>
        </w:rPr>
        <w:t>.</w:t>
      </w:r>
    </w:p>
    <w:p w14:paraId="2F6E5DA8" w14:textId="5EAA7273" w:rsidR="00CD0C2C" w:rsidRDefault="00CD0C2C" w:rsidP="00CD0C2C">
      <w:pPr>
        <w:rPr>
          <w:rFonts w:ascii="Arial" w:hAnsi="Arial" w:cs="Arial"/>
          <w:b/>
          <w:sz w:val="24"/>
        </w:rPr>
      </w:pPr>
      <w:r>
        <w:rPr>
          <w:rFonts w:ascii="Arial" w:hAnsi="Arial" w:cs="Arial"/>
          <w:b/>
          <w:color w:val="0000FF"/>
          <w:sz w:val="24"/>
        </w:rPr>
        <w:t>R5-243877</w:t>
      </w:r>
      <w:r>
        <w:rPr>
          <w:rFonts w:ascii="Arial" w:hAnsi="Arial" w:cs="Arial"/>
          <w:b/>
          <w:color w:val="0000FF"/>
          <w:sz w:val="24"/>
        </w:rPr>
        <w:tab/>
      </w:r>
      <w:r>
        <w:rPr>
          <w:rFonts w:ascii="Arial" w:hAnsi="Arial" w:cs="Arial"/>
          <w:b/>
          <w:sz w:val="24"/>
        </w:rPr>
        <w:t>Introduction of PC1 transmitter requirements for bands n7, n41 and n78</w:t>
      </w:r>
    </w:p>
    <w:p w14:paraId="1C3F16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CR-2751  rev 1 Cat: F (Rel-18)</w:t>
      </w:r>
      <w:r>
        <w:rPr>
          <w:i/>
        </w:rPr>
        <w:br/>
      </w:r>
      <w:r>
        <w:rPr>
          <w:i/>
        </w:rPr>
        <w:br/>
      </w:r>
      <w:r>
        <w:rPr>
          <w:i/>
        </w:rPr>
        <w:tab/>
      </w:r>
      <w:r>
        <w:rPr>
          <w:i/>
        </w:rPr>
        <w:tab/>
      </w:r>
      <w:r>
        <w:rPr>
          <w:i/>
        </w:rPr>
        <w:tab/>
      </w:r>
      <w:r>
        <w:rPr>
          <w:i/>
        </w:rPr>
        <w:tab/>
      </w:r>
      <w:r>
        <w:rPr>
          <w:i/>
        </w:rPr>
        <w:tab/>
        <w:t>Source: Nokia</w:t>
      </w:r>
    </w:p>
    <w:p w14:paraId="057C719F" w14:textId="77777777" w:rsidR="00CD0C2C" w:rsidRDefault="00CD0C2C" w:rsidP="00CD0C2C">
      <w:pPr>
        <w:rPr>
          <w:color w:val="808080"/>
        </w:rPr>
      </w:pPr>
      <w:r>
        <w:rPr>
          <w:color w:val="808080"/>
        </w:rPr>
        <w:t>(Replaces R5-242379)</w:t>
      </w:r>
    </w:p>
    <w:p w14:paraId="213381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AB1A6" w14:textId="38817E20" w:rsidR="00CD0C2C" w:rsidRDefault="00CD0C2C" w:rsidP="00CD0C2C">
      <w:pPr>
        <w:rPr>
          <w:rFonts w:ascii="Arial" w:hAnsi="Arial" w:cs="Arial"/>
          <w:b/>
          <w:sz w:val="24"/>
        </w:rPr>
      </w:pPr>
      <w:r>
        <w:rPr>
          <w:rFonts w:ascii="Arial" w:hAnsi="Arial" w:cs="Arial"/>
          <w:b/>
          <w:color w:val="0000FF"/>
          <w:sz w:val="24"/>
        </w:rPr>
        <w:t>R5-242466</w:t>
      </w:r>
      <w:r>
        <w:rPr>
          <w:rFonts w:ascii="Arial" w:hAnsi="Arial" w:cs="Arial"/>
          <w:b/>
          <w:color w:val="0000FF"/>
          <w:sz w:val="24"/>
        </w:rPr>
        <w:tab/>
      </w:r>
      <w:r>
        <w:rPr>
          <w:rFonts w:ascii="Arial" w:hAnsi="Arial" w:cs="Arial"/>
          <w:b/>
          <w:sz w:val="24"/>
        </w:rPr>
        <w:t>Addition of n41 PC1 MOP TC</w:t>
      </w:r>
    </w:p>
    <w:p w14:paraId="7B3F0EF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CR-2758  Cat: F (Rel-18)</w:t>
      </w:r>
      <w:r>
        <w:rPr>
          <w:i/>
        </w:rPr>
        <w:br/>
      </w:r>
      <w:r>
        <w:rPr>
          <w:i/>
        </w:rPr>
        <w:br/>
      </w:r>
      <w:r>
        <w:rPr>
          <w:i/>
        </w:rPr>
        <w:tab/>
      </w:r>
      <w:r>
        <w:rPr>
          <w:i/>
        </w:rPr>
        <w:tab/>
      </w:r>
      <w:r>
        <w:rPr>
          <w:i/>
        </w:rPr>
        <w:tab/>
      </w:r>
      <w:r>
        <w:rPr>
          <w:i/>
        </w:rPr>
        <w:tab/>
      </w:r>
      <w:r>
        <w:rPr>
          <w:i/>
        </w:rPr>
        <w:tab/>
        <w:t>Source: CMCC, Nokia, Nokia Shanghai Bell</w:t>
      </w:r>
    </w:p>
    <w:p w14:paraId="2A3F729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2C513" w14:textId="5EC4FBA7" w:rsidR="00CD0C2C" w:rsidRDefault="00CD0C2C" w:rsidP="00CD0C2C">
      <w:pPr>
        <w:rPr>
          <w:rFonts w:ascii="Arial" w:hAnsi="Arial" w:cs="Arial"/>
          <w:b/>
          <w:sz w:val="24"/>
        </w:rPr>
      </w:pPr>
      <w:r>
        <w:rPr>
          <w:rFonts w:ascii="Arial" w:hAnsi="Arial" w:cs="Arial"/>
          <w:b/>
          <w:color w:val="0000FF"/>
          <w:sz w:val="24"/>
        </w:rPr>
        <w:t>R5-242467</w:t>
      </w:r>
      <w:r>
        <w:rPr>
          <w:rFonts w:ascii="Arial" w:hAnsi="Arial" w:cs="Arial"/>
          <w:b/>
          <w:color w:val="0000FF"/>
          <w:sz w:val="24"/>
        </w:rPr>
        <w:tab/>
      </w:r>
      <w:r>
        <w:rPr>
          <w:rFonts w:ascii="Arial" w:hAnsi="Arial" w:cs="Arial"/>
          <w:b/>
          <w:sz w:val="24"/>
        </w:rPr>
        <w:t>Addition of n41 PC1 MPR TC</w:t>
      </w:r>
    </w:p>
    <w:p w14:paraId="0D1B7C1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CR-2759  Cat: F (Rel-18)</w:t>
      </w:r>
      <w:r>
        <w:rPr>
          <w:i/>
        </w:rPr>
        <w:br/>
      </w:r>
      <w:r>
        <w:rPr>
          <w:i/>
        </w:rPr>
        <w:br/>
      </w:r>
      <w:r>
        <w:rPr>
          <w:i/>
        </w:rPr>
        <w:tab/>
      </w:r>
      <w:r>
        <w:rPr>
          <w:i/>
        </w:rPr>
        <w:tab/>
      </w:r>
      <w:r>
        <w:rPr>
          <w:i/>
        </w:rPr>
        <w:tab/>
      </w:r>
      <w:r>
        <w:rPr>
          <w:i/>
        </w:rPr>
        <w:tab/>
      </w:r>
      <w:r>
        <w:rPr>
          <w:i/>
        </w:rPr>
        <w:tab/>
        <w:t>Source: CMCC, Nokia, Nokia Shanghai Bell</w:t>
      </w:r>
    </w:p>
    <w:p w14:paraId="337DE7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1D3AB" w14:textId="45AC8448" w:rsidR="00CD0C2C" w:rsidRDefault="00CD0C2C" w:rsidP="00CD0C2C">
      <w:pPr>
        <w:rPr>
          <w:rFonts w:ascii="Arial" w:hAnsi="Arial" w:cs="Arial"/>
          <w:b/>
          <w:sz w:val="24"/>
        </w:rPr>
      </w:pPr>
      <w:r>
        <w:rPr>
          <w:rFonts w:ascii="Arial" w:hAnsi="Arial" w:cs="Arial"/>
          <w:b/>
          <w:color w:val="0000FF"/>
          <w:sz w:val="24"/>
        </w:rPr>
        <w:t>R5-242468</w:t>
      </w:r>
      <w:r>
        <w:rPr>
          <w:rFonts w:ascii="Arial" w:hAnsi="Arial" w:cs="Arial"/>
          <w:b/>
          <w:color w:val="0000FF"/>
          <w:sz w:val="24"/>
        </w:rPr>
        <w:tab/>
      </w:r>
      <w:r>
        <w:rPr>
          <w:rFonts w:ascii="Arial" w:hAnsi="Arial" w:cs="Arial"/>
          <w:b/>
          <w:sz w:val="24"/>
        </w:rPr>
        <w:t>Update n41 PC1 UTRA ACLR TC</w:t>
      </w:r>
    </w:p>
    <w:p w14:paraId="610FC41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CR-2760  Cat: F (Rel-18)</w:t>
      </w:r>
      <w:r>
        <w:rPr>
          <w:i/>
        </w:rPr>
        <w:br/>
      </w:r>
      <w:r>
        <w:rPr>
          <w:i/>
        </w:rPr>
        <w:br/>
      </w:r>
      <w:r>
        <w:rPr>
          <w:i/>
        </w:rPr>
        <w:tab/>
      </w:r>
      <w:r>
        <w:rPr>
          <w:i/>
        </w:rPr>
        <w:tab/>
      </w:r>
      <w:r>
        <w:rPr>
          <w:i/>
        </w:rPr>
        <w:tab/>
      </w:r>
      <w:r>
        <w:rPr>
          <w:i/>
        </w:rPr>
        <w:tab/>
      </w:r>
      <w:r>
        <w:rPr>
          <w:i/>
        </w:rPr>
        <w:tab/>
        <w:t>Source: CMCC, Nokia, Nokia Shanghai Bell</w:t>
      </w:r>
    </w:p>
    <w:p w14:paraId="6A0D59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BCA74" w14:textId="77777777" w:rsidR="00CD0C2C" w:rsidRDefault="00CD0C2C" w:rsidP="00CD0C2C">
      <w:pPr>
        <w:pStyle w:val="Heading6"/>
      </w:pPr>
      <w:bookmarkStart w:id="397" w:name="_Toc169163914"/>
      <w:r>
        <w:lastRenderedPageBreak/>
        <w:t>5.3.25.2.2</w:t>
      </w:r>
      <w:r>
        <w:tab/>
        <w:t>Rx Requirements (Clause 7)</w:t>
      </w:r>
      <w:bookmarkEnd w:id="397"/>
    </w:p>
    <w:p w14:paraId="65E2B502" w14:textId="77777777" w:rsidR="00CD0C2C" w:rsidRDefault="00CD0C2C" w:rsidP="00CD0C2C">
      <w:pPr>
        <w:pStyle w:val="Heading6"/>
      </w:pPr>
      <w:bookmarkStart w:id="398" w:name="_Toc169163915"/>
      <w:r>
        <w:t>5.3.25.2.3</w:t>
      </w:r>
      <w:r>
        <w:tab/>
        <w:t>Clauses 1-5, Annexes</w:t>
      </w:r>
      <w:bookmarkEnd w:id="398"/>
    </w:p>
    <w:p w14:paraId="4FC64DF6" w14:textId="77777777" w:rsidR="00CD0C2C" w:rsidRDefault="00CD0C2C" w:rsidP="00CD0C2C">
      <w:pPr>
        <w:pStyle w:val="Heading5"/>
      </w:pPr>
      <w:bookmarkStart w:id="399" w:name="_Toc169163916"/>
      <w:r>
        <w:t>5.3.25.3</w:t>
      </w:r>
      <w:r>
        <w:tab/>
        <w:t>TS 38.522</w:t>
      </w:r>
      <w:bookmarkEnd w:id="399"/>
    </w:p>
    <w:p w14:paraId="5D604A51" w14:textId="77777777" w:rsidR="00CD0C2C" w:rsidRDefault="00CD0C2C" w:rsidP="00CD0C2C">
      <w:pPr>
        <w:pStyle w:val="Heading5"/>
      </w:pPr>
      <w:bookmarkStart w:id="400" w:name="_Toc169163917"/>
      <w:r>
        <w:t>5.3.25.4</w:t>
      </w:r>
      <w:r>
        <w:tab/>
        <w:t>TS 36.521-1</w:t>
      </w:r>
      <w:bookmarkEnd w:id="400"/>
    </w:p>
    <w:p w14:paraId="4770744E" w14:textId="77777777" w:rsidR="00CD0C2C" w:rsidRDefault="00CD0C2C" w:rsidP="00CD0C2C">
      <w:pPr>
        <w:pStyle w:val="Heading5"/>
      </w:pPr>
      <w:bookmarkStart w:id="401" w:name="_Toc169163918"/>
      <w:r>
        <w:t>5.3.25.5</w:t>
      </w:r>
      <w:r>
        <w:tab/>
        <w:t>TS 36.521-2</w:t>
      </w:r>
      <w:bookmarkEnd w:id="401"/>
    </w:p>
    <w:p w14:paraId="3F4F12B2" w14:textId="77777777" w:rsidR="00CD0C2C" w:rsidRDefault="00CD0C2C" w:rsidP="00CD0C2C">
      <w:pPr>
        <w:pStyle w:val="Heading5"/>
      </w:pPr>
      <w:bookmarkStart w:id="402" w:name="_Toc169163919"/>
      <w:r>
        <w:t>5.3.25.6</w:t>
      </w:r>
      <w:r>
        <w:tab/>
        <w:t>TR 38.905 (NR Test Points Radio Transmission and Reception)</w:t>
      </w:r>
      <w:bookmarkEnd w:id="402"/>
    </w:p>
    <w:p w14:paraId="56F6169B" w14:textId="77777777" w:rsidR="00CD0C2C" w:rsidRDefault="00CD0C2C" w:rsidP="00CD0C2C">
      <w:pPr>
        <w:pStyle w:val="Heading5"/>
      </w:pPr>
      <w:bookmarkStart w:id="403" w:name="_Toc169163920"/>
      <w:r>
        <w:t>5.3.25.7</w:t>
      </w:r>
      <w:r>
        <w:tab/>
        <w:t>TR 36.905 (E-UTRAN Test Points Radio Transmission and Reception )</w:t>
      </w:r>
      <w:bookmarkEnd w:id="403"/>
    </w:p>
    <w:p w14:paraId="3538A3D6" w14:textId="77777777" w:rsidR="00CD0C2C" w:rsidRDefault="00CD0C2C" w:rsidP="00CD0C2C">
      <w:pPr>
        <w:pStyle w:val="Heading5"/>
      </w:pPr>
      <w:bookmarkStart w:id="404" w:name="_Toc169163921"/>
      <w:r>
        <w:t>5.3.25.8</w:t>
      </w:r>
      <w:r>
        <w:tab/>
        <w:t>Discussion Papers, Work Plan, TC lists</w:t>
      </w:r>
      <w:bookmarkEnd w:id="404"/>
    </w:p>
    <w:p w14:paraId="58B027A2" w14:textId="77777777" w:rsidR="00CD0C2C" w:rsidRDefault="00CD0C2C" w:rsidP="00CD0C2C">
      <w:pPr>
        <w:pStyle w:val="Heading4"/>
      </w:pPr>
      <w:bookmarkStart w:id="405" w:name="_Toc169163922"/>
      <w:r>
        <w:t>5.3.26</w:t>
      </w:r>
      <w:r>
        <w:tab/>
        <w:t>Rel-17 LTE CA Configurations (UID-1010051) LTE_CA_R17-UEConTest</w:t>
      </w:r>
      <w:bookmarkEnd w:id="405"/>
    </w:p>
    <w:p w14:paraId="42EAD20F" w14:textId="77777777" w:rsidR="00CD0C2C" w:rsidRDefault="00CD0C2C" w:rsidP="00CD0C2C">
      <w:pPr>
        <w:pStyle w:val="Heading5"/>
      </w:pPr>
      <w:bookmarkStart w:id="406" w:name="_Toc169163923"/>
      <w:r>
        <w:t>5.3.26.1</w:t>
      </w:r>
      <w:r>
        <w:tab/>
        <w:t>TS 36.508</w:t>
      </w:r>
      <w:bookmarkEnd w:id="406"/>
    </w:p>
    <w:p w14:paraId="4228E5C3" w14:textId="77777777" w:rsidR="00CD0C2C" w:rsidRDefault="00CD0C2C" w:rsidP="00CD0C2C">
      <w:pPr>
        <w:pStyle w:val="Heading5"/>
      </w:pPr>
      <w:bookmarkStart w:id="407" w:name="_Toc169163924"/>
      <w:r>
        <w:t>5.3.26.2</w:t>
      </w:r>
      <w:r>
        <w:tab/>
        <w:t>TS 36.521-1</w:t>
      </w:r>
      <w:bookmarkEnd w:id="407"/>
    </w:p>
    <w:p w14:paraId="05023882" w14:textId="371CF250" w:rsidR="00CD0C2C" w:rsidRDefault="00CD0C2C" w:rsidP="00CD0C2C">
      <w:pPr>
        <w:rPr>
          <w:rFonts w:ascii="Arial" w:hAnsi="Arial" w:cs="Arial"/>
          <w:b/>
          <w:sz w:val="24"/>
        </w:rPr>
      </w:pPr>
      <w:r>
        <w:rPr>
          <w:rFonts w:ascii="Arial" w:hAnsi="Arial" w:cs="Arial"/>
          <w:b/>
          <w:color w:val="0000FF"/>
          <w:sz w:val="24"/>
        </w:rPr>
        <w:t>R5-242701</w:t>
      </w:r>
      <w:r>
        <w:rPr>
          <w:rFonts w:ascii="Arial" w:hAnsi="Arial" w:cs="Arial"/>
          <w:b/>
          <w:color w:val="0000FF"/>
          <w:sz w:val="24"/>
        </w:rPr>
        <w:tab/>
      </w:r>
      <w:r>
        <w:rPr>
          <w:rFonts w:ascii="Arial" w:hAnsi="Arial" w:cs="Arial"/>
          <w:b/>
          <w:sz w:val="24"/>
        </w:rPr>
        <w:t>Addition of Inter-band DL CA and CA_30A-48A band for A-MPR &amp; Spurious emission test cases</w:t>
      </w:r>
    </w:p>
    <w:p w14:paraId="1ABA6E4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CR-5509  Cat: F (Rel-18)</w:t>
      </w:r>
      <w:r>
        <w:rPr>
          <w:i/>
        </w:rPr>
        <w:br/>
      </w:r>
      <w:r>
        <w:rPr>
          <w:i/>
        </w:rPr>
        <w:br/>
      </w:r>
      <w:r>
        <w:rPr>
          <w:i/>
        </w:rPr>
        <w:tab/>
      </w:r>
      <w:r>
        <w:rPr>
          <w:i/>
        </w:rPr>
        <w:tab/>
      </w:r>
      <w:r>
        <w:rPr>
          <w:i/>
        </w:rPr>
        <w:tab/>
      </w:r>
      <w:r>
        <w:rPr>
          <w:i/>
        </w:rPr>
        <w:tab/>
      </w:r>
      <w:r>
        <w:rPr>
          <w:i/>
        </w:rPr>
        <w:tab/>
        <w:t>Source: Sporton, Bureau Veritas ADT</w:t>
      </w:r>
    </w:p>
    <w:p w14:paraId="6810E8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6AD01" w14:textId="2B7127AE" w:rsidR="00CD0C2C" w:rsidRDefault="00CD0C2C" w:rsidP="00CD0C2C">
      <w:pPr>
        <w:rPr>
          <w:rFonts w:ascii="Arial" w:hAnsi="Arial" w:cs="Arial"/>
          <w:b/>
          <w:sz w:val="24"/>
        </w:rPr>
      </w:pPr>
      <w:r>
        <w:rPr>
          <w:rFonts w:ascii="Arial" w:hAnsi="Arial" w:cs="Arial"/>
          <w:b/>
          <w:color w:val="0000FF"/>
          <w:sz w:val="24"/>
        </w:rPr>
        <w:t>R5-242782</w:t>
      </w:r>
      <w:r>
        <w:rPr>
          <w:rFonts w:ascii="Arial" w:hAnsi="Arial" w:cs="Arial"/>
          <w:b/>
          <w:color w:val="0000FF"/>
          <w:sz w:val="24"/>
        </w:rPr>
        <w:tab/>
      </w:r>
      <w:r>
        <w:rPr>
          <w:rFonts w:ascii="Arial" w:hAnsi="Arial" w:cs="Arial"/>
          <w:b/>
          <w:sz w:val="24"/>
        </w:rPr>
        <w:t>Update of Receiver test cases for multiple CA combos</w:t>
      </w:r>
    </w:p>
    <w:p w14:paraId="5C738C8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CR-5512  Cat: F (Rel-18)</w:t>
      </w:r>
      <w:r>
        <w:rPr>
          <w:i/>
        </w:rPr>
        <w:br/>
      </w:r>
      <w:r>
        <w:rPr>
          <w:i/>
        </w:rPr>
        <w:br/>
      </w:r>
      <w:r>
        <w:rPr>
          <w:i/>
        </w:rPr>
        <w:tab/>
      </w:r>
      <w:r>
        <w:rPr>
          <w:i/>
        </w:rPr>
        <w:tab/>
      </w:r>
      <w:r>
        <w:rPr>
          <w:i/>
        </w:rPr>
        <w:tab/>
      </w:r>
      <w:r>
        <w:rPr>
          <w:i/>
        </w:rPr>
        <w:tab/>
      </w:r>
      <w:r>
        <w:rPr>
          <w:i/>
        </w:rPr>
        <w:tab/>
        <w:t>Source: Bureau Veritas ADT, Sporton International</w:t>
      </w:r>
    </w:p>
    <w:p w14:paraId="595142E8" w14:textId="77777777" w:rsidR="00CD0C2C" w:rsidRDefault="00CD0C2C" w:rsidP="00CD0C2C">
      <w:pPr>
        <w:rPr>
          <w:rFonts w:ascii="Arial" w:hAnsi="Arial" w:cs="Arial"/>
          <w:b/>
        </w:rPr>
      </w:pPr>
      <w:r>
        <w:rPr>
          <w:rFonts w:ascii="Arial" w:hAnsi="Arial" w:cs="Arial"/>
          <w:b/>
        </w:rPr>
        <w:t xml:space="preserve">Abstract: </w:t>
      </w:r>
    </w:p>
    <w:p w14:paraId="6CF92529" w14:textId="77777777" w:rsidR="00CD0C2C" w:rsidRDefault="00CD0C2C" w:rsidP="00CD0C2C">
      <w:r>
        <w:t>Updated test requirement table for 4DL CA and 5DL CA cases for CA combo with intra-band contiguous CA. i.e. CA_2A-2A-29A-66A,  CA_2A-29A-66A-66A, CA_2A-2A-29A-30A-66A and CA_2A-2A-29A-66A-66A</w:t>
      </w:r>
    </w:p>
    <w:p w14:paraId="104485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1889E" w14:textId="77777777" w:rsidR="00CD0C2C" w:rsidRDefault="00CD0C2C" w:rsidP="00CD0C2C">
      <w:pPr>
        <w:pStyle w:val="Heading5"/>
      </w:pPr>
      <w:bookmarkStart w:id="408" w:name="_Toc169163925"/>
      <w:r>
        <w:t>5.3.26.3</w:t>
      </w:r>
      <w:r>
        <w:tab/>
        <w:t>TS 36.521-3</w:t>
      </w:r>
      <w:bookmarkEnd w:id="408"/>
    </w:p>
    <w:p w14:paraId="77F86988" w14:textId="77777777" w:rsidR="00CD0C2C" w:rsidRDefault="00CD0C2C" w:rsidP="00CD0C2C">
      <w:pPr>
        <w:pStyle w:val="Heading5"/>
      </w:pPr>
      <w:bookmarkStart w:id="409" w:name="_Toc169163926"/>
      <w:r>
        <w:t>5.3.26.4</w:t>
      </w:r>
      <w:r>
        <w:tab/>
        <w:t>TS 36.521-2</w:t>
      </w:r>
      <w:bookmarkEnd w:id="409"/>
    </w:p>
    <w:p w14:paraId="7E0EFBE0" w14:textId="592E60EF" w:rsidR="00CD0C2C" w:rsidRDefault="00CD0C2C" w:rsidP="00CD0C2C">
      <w:pPr>
        <w:rPr>
          <w:rFonts w:ascii="Arial" w:hAnsi="Arial" w:cs="Arial"/>
          <w:b/>
          <w:sz w:val="24"/>
        </w:rPr>
      </w:pPr>
      <w:r>
        <w:rPr>
          <w:rFonts w:ascii="Arial" w:hAnsi="Arial" w:cs="Arial"/>
          <w:b/>
          <w:color w:val="0000FF"/>
          <w:sz w:val="24"/>
        </w:rPr>
        <w:t>R5-243283</w:t>
      </w:r>
      <w:r>
        <w:rPr>
          <w:rFonts w:ascii="Arial" w:hAnsi="Arial" w:cs="Arial"/>
          <w:b/>
          <w:color w:val="0000FF"/>
          <w:sz w:val="24"/>
        </w:rPr>
        <w:tab/>
      </w:r>
      <w:r>
        <w:rPr>
          <w:rFonts w:ascii="Arial" w:hAnsi="Arial" w:cs="Arial"/>
          <w:b/>
          <w:sz w:val="24"/>
        </w:rPr>
        <w:t>Update Annex B for PRD20 E-UTRA CA list v170</w:t>
      </w:r>
    </w:p>
    <w:p w14:paraId="52BCCB5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CR-1033  Cat: F (Rel-18)</w:t>
      </w:r>
      <w:r>
        <w:rPr>
          <w:i/>
        </w:rPr>
        <w:br/>
      </w:r>
      <w:r>
        <w:rPr>
          <w:i/>
        </w:rPr>
        <w:br/>
      </w:r>
      <w:r>
        <w:rPr>
          <w:i/>
        </w:rPr>
        <w:tab/>
      </w:r>
      <w:r>
        <w:rPr>
          <w:i/>
        </w:rPr>
        <w:tab/>
      </w:r>
      <w:r>
        <w:rPr>
          <w:i/>
        </w:rPr>
        <w:tab/>
      </w:r>
      <w:r>
        <w:rPr>
          <w:i/>
        </w:rPr>
        <w:tab/>
      </w:r>
      <w:r>
        <w:rPr>
          <w:i/>
        </w:rPr>
        <w:tab/>
        <w:t>Source: ZTE Corporation</w:t>
      </w:r>
    </w:p>
    <w:p w14:paraId="133B9BAC" w14:textId="77777777" w:rsidR="00CD0C2C" w:rsidRDefault="00CD0C2C" w:rsidP="00CD0C2C">
      <w:pPr>
        <w:rPr>
          <w:rFonts w:ascii="Arial" w:hAnsi="Arial" w:cs="Arial"/>
          <w:b/>
        </w:rPr>
      </w:pPr>
      <w:r>
        <w:rPr>
          <w:rFonts w:ascii="Arial" w:hAnsi="Arial" w:cs="Arial"/>
          <w:b/>
        </w:rPr>
        <w:t xml:space="preserve">Discussion: </w:t>
      </w:r>
    </w:p>
    <w:p w14:paraId="721A8BF9" w14:textId="77777777" w:rsidR="00CD0C2C" w:rsidRDefault="00CD0C2C" w:rsidP="00CD0C2C">
      <w:r>
        <w:lastRenderedPageBreak/>
        <w:t>18.2.0!</w:t>
      </w:r>
    </w:p>
    <w:p w14:paraId="54458BDF" w14:textId="77777777" w:rsidR="00CD0C2C" w:rsidRDefault="00CD0C2C" w:rsidP="00CD0C2C">
      <w:r>
        <w:t>r1</w:t>
      </w:r>
    </w:p>
    <w:p w14:paraId="776B2F1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R5-243810</w:t>
      </w:r>
      <w:r>
        <w:rPr>
          <w:color w:val="993300"/>
          <w:u w:val="single"/>
        </w:rPr>
        <w:t>.</w:t>
      </w:r>
    </w:p>
    <w:p w14:paraId="1ACBE5BB" w14:textId="4F6826D4" w:rsidR="00CD0C2C" w:rsidRDefault="00CD0C2C" w:rsidP="00CD0C2C">
      <w:pPr>
        <w:rPr>
          <w:rFonts w:ascii="Arial" w:hAnsi="Arial" w:cs="Arial"/>
          <w:b/>
          <w:sz w:val="24"/>
        </w:rPr>
      </w:pPr>
      <w:r>
        <w:rPr>
          <w:rFonts w:ascii="Arial" w:hAnsi="Arial" w:cs="Arial"/>
          <w:b/>
          <w:color w:val="0000FF"/>
          <w:sz w:val="24"/>
        </w:rPr>
        <w:t>R5-243810</w:t>
      </w:r>
      <w:r>
        <w:rPr>
          <w:rFonts w:ascii="Arial" w:hAnsi="Arial" w:cs="Arial"/>
          <w:b/>
          <w:color w:val="0000FF"/>
          <w:sz w:val="24"/>
        </w:rPr>
        <w:tab/>
      </w:r>
      <w:r>
        <w:rPr>
          <w:rFonts w:ascii="Arial" w:hAnsi="Arial" w:cs="Arial"/>
          <w:b/>
          <w:sz w:val="24"/>
        </w:rPr>
        <w:t>Update Annex B for PRD20 E-UTRA CA list v170</w:t>
      </w:r>
    </w:p>
    <w:p w14:paraId="297CEAA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CR-1033  rev 1 Cat: F (Rel-18)</w:t>
      </w:r>
      <w:r>
        <w:rPr>
          <w:i/>
        </w:rPr>
        <w:br/>
      </w:r>
      <w:r>
        <w:rPr>
          <w:i/>
        </w:rPr>
        <w:br/>
      </w:r>
      <w:r>
        <w:rPr>
          <w:i/>
        </w:rPr>
        <w:tab/>
      </w:r>
      <w:r>
        <w:rPr>
          <w:i/>
        </w:rPr>
        <w:tab/>
      </w:r>
      <w:r>
        <w:rPr>
          <w:i/>
        </w:rPr>
        <w:tab/>
      </w:r>
      <w:r>
        <w:rPr>
          <w:i/>
        </w:rPr>
        <w:tab/>
      </w:r>
      <w:r>
        <w:rPr>
          <w:i/>
        </w:rPr>
        <w:tab/>
        <w:t>Source: ZTE Corporation</w:t>
      </w:r>
    </w:p>
    <w:p w14:paraId="69909855" w14:textId="77777777" w:rsidR="00CD0C2C" w:rsidRDefault="00CD0C2C" w:rsidP="00CD0C2C">
      <w:pPr>
        <w:rPr>
          <w:color w:val="808080"/>
        </w:rPr>
      </w:pPr>
      <w:r>
        <w:rPr>
          <w:color w:val="808080"/>
        </w:rPr>
        <w:t>(Replaces R5-243283)</w:t>
      </w:r>
    </w:p>
    <w:p w14:paraId="24B8F30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B5590" w14:textId="77777777" w:rsidR="00CD0C2C" w:rsidRDefault="00CD0C2C" w:rsidP="00CD0C2C">
      <w:pPr>
        <w:pStyle w:val="Heading5"/>
      </w:pPr>
      <w:bookmarkStart w:id="410" w:name="_Toc169163927"/>
      <w:r>
        <w:t>5.3.26.5</w:t>
      </w:r>
      <w:r>
        <w:tab/>
        <w:t>TS 37.571-1</w:t>
      </w:r>
      <w:bookmarkEnd w:id="410"/>
    </w:p>
    <w:p w14:paraId="411293BB" w14:textId="77777777" w:rsidR="00CD0C2C" w:rsidRDefault="00CD0C2C" w:rsidP="00CD0C2C">
      <w:pPr>
        <w:pStyle w:val="Heading5"/>
      </w:pPr>
      <w:bookmarkStart w:id="411" w:name="_Toc169163928"/>
      <w:r>
        <w:t>5.3.26.6</w:t>
      </w:r>
      <w:r>
        <w:tab/>
        <w:t>TS 37.571-3</w:t>
      </w:r>
      <w:bookmarkEnd w:id="411"/>
    </w:p>
    <w:p w14:paraId="053CCB7A" w14:textId="77777777" w:rsidR="00CD0C2C" w:rsidRDefault="00CD0C2C" w:rsidP="00CD0C2C">
      <w:pPr>
        <w:pStyle w:val="Heading5"/>
      </w:pPr>
      <w:bookmarkStart w:id="412" w:name="_Toc169163929"/>
      <w:r>
        <w:t>5.3.26.7</w:t>
      </w:r>
      <w:r>
        <w:tab/>
        <w:t>TS 37.571-5</w:t>
      </w:r>
      <w:bookmarkEnd w:id="412"/>
    </w:p>
    <w:p w14:paraId="0199A92C" w14:textId="77777777" w:rsidR="00CD0C2C" w:rsidRDefault="00CD0C2C" w:rsidP="00CD0C2C">
      <w:pPr>
        <w:pStyle w:val="Heading5"/>
      </w:pPr>
      <w:bookmarkStart w:id="413" w:name="_Toc169163930"/>
      <w:r>
        <w:t>5.3.26.8</w:t>
      </w:r>
      <w:r>
        <w:tab/>
        <w:t>TR 36.903 (E-UTRAN RRM TT analyses)</w:t>
      </w:r>
      <w:bookmarkEnd w:id="413"/>
    </w:p>
    <w:p w14:paraId="17176ACF" w14:textId="77777777" w:rsidR="00CD0C2C" w:rsidRDefault="00CD0C2C" w:rsidP="00CD0C2C">
      <w:pPr>
        <w:pStyle w:val="Heading5"/>
      </w:pPr>
      <w:bookmarkStart w:id="414" w:name="_Toc169163931"/>
      <w:r>
        <w:t>5.3.26.9</w:t>
      </w:r>
      <w:r>
        <w:tab/>
        <w:t>TR 36.904 (E-UTRAN Radio Reception TT analyses)</w:t>
      </w:r>
      <w:bookmarkEnd w:id="414"/>
    </w:p>
    <w:p w14:paraId="7C18E12F" w14:textId="77777777" w:rsidR="00CD0C2C" w:rsidRDefault="00CD0C2C" w:rsidP="00CD0C2C">
      <w:pPr>
        <w:pStyle w:val="Heading5"/>
      </w:pPr>
      <w:bookmarkStart w:id="415" w:name="_Toc169163932"/>
      <w:r>
        <w:t>5.3.26.10</w:t>
      </w:r>
      <w:r>
        <w:tab/>
        <w:t>TR 36.905 (E-UTRAN Test Points Radio Transmission and Reception )</w:t>
      </w:r>
      <w:bookmarkEnd w:id="415"/>
    </w:p>
    <w:p w14:paraId="2F04523E" w14:textId="15C43345" w:rsidR="00CD0C2C" w:rsidRDefault="00CD0C2C" w:rsidP="00CD0C2C">
      <w:pPr>
        <w:rPr>
          <w:rFonts w:ascii="Arial" w:hAnsi="Arial" w:cs="Arial"/>
          <w:b/>
          <w:sz w:val="24"/>
        </w:rPr>
      </w:pPr>
      <w:r>
        <w:rPr>
          <w:rFonts w:ascii="Arial" w:hAnsi="Arial" w:cs="Arial"/>
          <w:b/>
          <w:color w:val="0000FF"/>
          <w:sz w:val="24"/>
        </w:rPr>
        <w:t>R5-242702</w:t>
      </w:r>
      <w:r>
        <w:rPr>
          <w:rFonts w:ascii="Arial" w:hAnsi="Arial" w:cs="Arial"/>
          <w:b/>
          <w:color w:val="0000FF"/>
          <w:sz w:val="24"/>
        </w:rPr>
        <w:tab/>
      </w:r>
      <w:r>
        <w:rPr>
          <w:rFonts w:ascii="Arial" w:hAnsi="Arial" w:cs="Arial"/>
          <w:b/>
          <w:sz w:val="24"/>
        </w:rPr>
        <w:t>Addition of test point analysis for Inter-band DL CA and UL CA_30A-48A for A-MPR &amp; Spurious emission</w:t>
      </w:r>
    </w:p>
    <w:p w14:paraId="4D1EEF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CR-5510  Cat: F (Rel-18)</w:t>
      </w:r>
      <w:r>
        <w:rPr>
          <w:i/>
        </w:rPr>
        <w:br/>
      </w:r>
      <w:r>
        <w:rPr>
          <w:i/>
        </w:rPr>
        <w:br/>
      </w:r>
      <w:r>
        <w:rPr>
          <w:i/>
        </w:rPr>
        <w:tab/>
      </w:r>
      <w:r>
        <w:rPr>
          <w:i/>
        </w:rPr>
        <w:tab/>
      </w:r>
      <w:r>
        <w:rPr>
          <w:i/>
        </w:rPr>
        <w:tab/>
      </w:r>
      <w:r>
        <w:rPr>
          <w:i/>
        </w:rPr>
        <w:tab/>
      </w:r>
      <w:r>
        <w:rPr>
          <w:i/>
        </w:rPr>
        <w:tab/>
        <w:t>Source: Sporton</w:t>
      </w:r>
    </w:p>
    <w:p w14:paraId="3C533D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E64D0" w14:textId="4B943D54" w:rsidR="00CD0C2C" w:rsidRDefault="00CD0C2C" w:rsidP="00CD0C2C">
      <w:pPr>
        <w:rPr>
          <w:rFonts w:ascii="Arial" w:hAnsi="Arial" w:cs="Arial"/>
          <w:b/>
          <w:sz w:val="24"/>
        </w:rPr>
      </w:pPr>
      <w:r>
        <w:rPr>
          <w:rFonts w:ascii="Arial" w:hAnsi="Arial" w:cs="Arial"/>
          <w:b/>
          <w:color w:val="0000FF"/>
          <w:sz w:val="24"/>
        </w:rPr>
        <w:t>R5-242712</w:t>
      </w:r>
      <w:r>
        <w:rPr>
          <w:rFonts w:ascii="Arial" w:hAnsi="Arial" w:cs="Arial"/>
          <w:b/>
          <w:color w:val="0000FF"/>
          <w:sz w:val="24"/>
        </w:rPr>
        <w:tab/>
      </w:r>
      <w:r>
        <w:rPr>
          <w:rFonts w:ascii="Arial" w:hAnsi="Arial" w:cs="Arial"/>
          <w:b/>
          <w:sz w:val="24"/>
        </w:rPr>
        <w:t>Addition of test point analysis for Inter-band DL CA and UL CA_30A-48A for A-MPR &amp; Spurious emission</w:t>
      </w:r>
    </w:p>
    <w:p w14:paraId="0C702F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v18.4.0</w:t>
      </w:r>
      <w:r>
        <w:rPr>
          <w:i/>
        </w:rPr>
        <w:tab/>
        <w:t xml:space="preserve">  CR-0273  Cat: F (Rel-18)</w:t>
      </w:r>
      <w:r>
        <w:rPr>
          <w:i/>
        </w:rPr>
        <w:br/>
      </w:r>
      <w:r>
        <w:rPr>
          <w:i/>
        </w:rPr>
        <w:br/>
      </w:r>
      <w:r>
        <w:rPr>
          <w:i/>
        </w:rPr>
        <w:tab/>
      </w:r>
      <w:r>
        <w:rPr>
          <w:i/>
        </w:rPr>
        <w:tab/>
      </w:r>
      <w:r>
        <w:rPr>
          <w:i/>
        </w:rPr>
        <w:tab/>
      </w:r>
      <w:r>
        <w:rPr>
          <w:i/>
        </w:rPr>
        <w:tab/>
      </w:r>
      <w:r>
        <w:rPr>
          <w:i/>
        </w:rPr>
        <w:tab/>
        <w:t>Source: Sporton</w:t>
      </w:r>
    </w:p>
    <w:p w14:paraId="42FE620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19FAA" w14:textId="77777777" w:rsidR="00CD0C2C" w:rsidRDefault="00CD0C2C" w:rsidP="00CD0C2C">
      <w:pPr>
        <w:pStyle w:val="Heading5"/>
      </w:pPr>
      <w:bookmarkStart w:id="416" w:name="_Toc169163933"/>
      <w:r>
        <w:lastRenderedPageBreak/>
        <w:t>5.3.26.11</w:t>
      </w:r>
      <w:r>
        <w:tab/>
        <w:t>Discussion Papers, Work Plan, TC lists</w:t>
      </w:r>
      <w:bookmarkEnd w:id="416"/>
    </w:p>
    <w:p w14:paraId="7970009D" w14:textId="77777777" w:rsidR="00CD0C2C" w:rsidRDefault="00CD0C2C" w:rsidP="00CD0C2C">
      <w:pPr>
        <w:pStyle w:val="Heading4"/>
      </w:pPr>
      <w:bookmarkStart w:id="417" w:name="_Toc169163934"/>
      <w:r>
        <w:t>5.3.27</w:t>
      </w:r>
      <w:r>
        <w:tab/>
        <w:t>Air-to-ground network for NR (UID-1020087) NR_ATG-UEConTest</w:t>
      </w:r>
      <w:bookmarkEnd w:id="417"/>
    </w:p>
    <w:p w14:paraId="6B130F64" w14:textId="77777777" w:rsidR="00CD0C2C" w:rsidRDefault="00CD0C2C" w:rsidP="00CD0C2C">
      <w:pPr>
        <w:pStyle w:val="Heading5"/>
      </w:pPr>
      <w:bookmarkStart w:id="418" w:name="_Toc169163935"/>
      <w:r>
        <w:t>5.3.27.1</w:t>
      </w:r>
      <w:r>
        <w:tab/>
        <w:t>TS 38.508-1</w:t>
      </w:r>
      <w:bookmarkEnd w:id="418"/>
      <w:r>
        <w:t xml:space="preserve"> </w:t>
      </w:r>
    </w:p>
    <w:p w14:paraId="6C25DB1F" w14:textId="77777777" w:rsidR="00CD0C2C" w:rsidRDefault="00CD0C2C" w:rsidP="00CD0C2C">
      <w:pPr>
        <w:pStyle w:val="Heading6"/>
      </w:pPr>
      <w:bookmarkStart w:id="419" w:name="_Toc169163936"/>
      <w:r>
        <w:t>5.3.27.1.1</w:t>
      </w:r>
      <w:r>
        <w:tab/>
        <w:t>Test frequencies (Clause 4.3.1)</w:t>
      </w:r>
      <w:bookmarkEnd w:id="419"/>
    </w:p>
    <w:p w14:paraId="4C545A41" w14:textId="77777777" w:rsidR="00CD0C2C" w:rsidRDefault="00CD0C2C" w:rsidP="00CD0C2C">
      <w:pPr>
        <w:pStyle w:val="Heading6"/>
      </w:pPr>
      <w:bookmarkStart w:id="420" w:name="_Toc169163937"/>
      <w:r>
        <w:t>5.3.27.1.2</w:t>
      </w:r>
      <w:r>
        <w:tab/>
        <w:t>Test environment for RF (Clauses 5)</w:t>
      </w:r>
      <w:bookmarkEnd w:id="420"/>
    </w:p>
    <w:p w14:paraId="2AA2CAB3" w14:textId="77777777" w:rsidR="00CD0C2C" w:rsidRDefault="00CD0C2C" w:rsidP="00CD0C2C">
      <w:pPr>
        <w:pStyle w:val="Heading6"/>
      </w:pPr>
      <w:bookmarkStart w:id="421" w:name="_Toc169163938"/>
      <w:r>
        <w:t>5.3.27.1.3</w:t>
      </w:r>
      <w:r>
        <w:tab/>
        <w:t>Test environment for RRM (Clause 7)</w:t>
      </w:r>
      <w:bookmarkEnd w:id="421"/>
    </w:p>
    <w:p w14:paraId="3A9F317E" w14:textId="77777777" w:rsidR="00CD0C2C" w:rsidRDefault="00CD0C2C" w:rsidP="00CD0C2C">
      <w:pPr>
        <w:pStyle w:val="Heading6"/>
      </w:pPr>
      <w:bookmarkStart w:id="422" w:name="_Toc169163939"/>
      <w:r>
        <w:t>5.3.27.1.4</w:t>
      </w:r>
      <w:r>
        <w:tab/>
        <w:t>Other clauses, Annexes</w:t>
      </w:r>
      <w:bookmarkEnd w:id="422"/>
      <w:r>
        <w:t xml:space="preserve"> </w:t>
      </w:r>
    </w:p>
    <w:p w14:paraId="4A3B6DD3" w14:textId="77777777" w:rsidR="00CD0C2C" w:rsidRDefault="00CD0C2C" w:rsidP="00CD0C2C">
      <w:pPr>
        <w:pStyle w:val="Heading5"/>
      </w:pPr>
      <w:bookmarkStart w:id="423" w:name="_Toc169163940"/>
      <w:r>
        <w:t>5.3.27.2</w:t>
      </w:r>
      <w:r>
        <w:tab/>
        <w:t>TS 38.508-2</w:t>
      </w:r>
      <w:bookmarkEnd w:id="423"/>
    </w:p>
    <w:p w14:paraId="10F94C46" w14:textId="77777777" w:rsidR="00CD0C2C" w:rsidRDefault="00CD0C2C" w:rsidP="00CD0C2C">
      <w:pPr>
        <w:pStyle w:val="Heading5"/>
      </w:pPr>
      <w:bookmarkStart w:id="424" w:name="_Toc169163941"/>
      <w:r>
        <w:t>5.3.27.3</w:t>
      </w:r>
      <w:r>
        <w:tab/>
        <w:t>TS 38.521-1</w:t>
      </w:r>
      <w:bookmarkEnd w:id="424"/>
    </w:p>
    <w:p w14:paraId="79E7E2B0" w14:textId="77777777" w:rsidR="00CD0C2C" w:rsidRDefault="00CD0C2C" w:rsidP="00CD0C2C">
      <w:pPr>
        <w:pStyle w:val="Heading6"/>
      </w:pPr>
      <w:bookmarkStart w:id="425" w:name="_Toc169163942"/>
      <w:r>
        <w:t>5.3.27.3.1</w:t>
      </w:r>
      <w:r>
        <w:tab/>
        <w:t>Tx Requirements (Clause 6)</w:t>
      </w:r>
      <w:bookmarkEnd w:id="425"/>
    </w:p>
    <w:p w14:paraId="08396925" w14:textId="59567422" w:rsidR="00CD0C2C" w:rsidRDefault="00CD0C2C" w:rsidP="00CD0C2C">
      <w:pPr>
        <w:rPr>
          <w:rFonts w:ascii="Arial" w:hAnsi="Arial" w:cs="Arial"/>
          <w:b/>
          <w:sz w:val="24"/>
        </w:rPr>
      </w:pPr>
      <w:r>
        <w:rPr>
          <w:rFonts w:ascii="Arial" w:hAnsi="Arial" w:cs="Arial"/>
          <w:b/>
          <w:color w:val="0000FF"/>
          <w:sz w:val="24"/>
        </w:rPr>
        <w:t>R5-243037</w:t>
      </w:r>
      <w:r>
        <w:rPr>
          <w:rFonts w:ascii="Arial" w:hAnsi="Arial" w:cs="Arial"/>
          <w:b/>
          <w:color w:val="0000FF"/>
          <w:sz w:val="24"/>
        </w:rPr>
        <w:tab/>
      </w:r>
      <w:r>
        <w:rPr>
          <w:rFonts w:ascii="Arial" w:hAnsi="Arial" w:cs="Arial"/>
          <w:b/>
          <w:sz w:val="24"/>
        </w:rPr>
        <w:t>Update to ATG RF Tx TCs</w:t>
      </w:r>
    </w:p>
    <w:p w14:paraId="3737D6F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CR-2807  Cat: F (Rel-18)</w:t>
      </w:r>
      <w:r>
        <w:rPr>
          <w:i/>
        </w:rPr>
        <w:br/>
      </w:r>
      <w:r>
        <w:rPr>
          <w:i/>
        </w:rPr>
        <w:br/>
      </w:r>
      <w:r>
        <w:rPr>
          <w:i/>
        </w:rPr>
        <w:tab/>
      </w:r>
      <w:r>
        <w:rPr>
          <w:i/>
        </w:rPr>
        <w:tab/>
      </w:r>
      <w:r>
        <w:rPr>
          <w:i/>
        </w:rPr>
        <w:tab/>
      </w:r>
      <w:r>
        <w:rPr>
          <w:i/>
        </w:rPr>
        <w:tab/>
      </w:r>
      <w:r>
        <w:rPr>
          <w:i/>
        </w:rPr>
        <w:tab/>
        <w:t>Source: CMCC</w:t>
      </w:r>
    </w:p>
    <w:p w14:paraId="78B33091" w14:textId="77777777" w:rsidR="00CD0C2C" w:rsidRDefault="00CD0C2C" w:rsidP="00CD0C2C">
      <w:pPr>
        <w:rPr>
          <w:rFonts w:ascii="Arial" w:hAnsi="Arial" w:cs="Arial"/>
          <w:b/>
        </w:rPr>
      </w:pPr>
      <w:r>
        <w:rPr>
          <w:rFonts w:ascii="Arial" w:hAnsi="Arial" w:cs="Arial"/>
          <w:b/>
        </w:rPr>
        <w:t xml:space="preserve">Abstract: </w:t>
      </w:r>
    </w:p>
    <w:p w14:paraId="7A63EFB1" w14:textId="77777777" w:rsidR="00CD0C2C" w:rsidRDefault="00CD0C2C" w:rsidP="00CD0C2C">
      <w:r>
        <w:t>Core spec alignment. RAN4 dependency. The dependent R4 Tdoc number is R4-2407601 (CR#2228).</w:t>
      </w:r>
    </w:p>
    <w:p w14:paraId="08B68B44" w14:textId="77777777" w:rsidR="00CD0C2C" w:rsidRDefault="00CD0C2C" w:rsidP="00CD0C2C">
      <w:pPr>
        <w:rPr>
          <w:rFonts w:ascii="Arial" w:hAnsi="Arial" w:cs="Arial"/>
          <w:b/>
        </w:rPr>
      </w:pPr>
      <w:r>
        <w:rPr>
          <w:rFonts w:ascii="Arial" w:hAnsi="Arial" w:cs="Arial"/>
          <w:b/>
        </w:rPr>
        <w:t xml:space="preserve">Discussion: </w:t>
      </w:r>
    </w:p>
    <w:p w14:paraId="278260A7" w14:textId="77777777" w:rsidR="00CD0C2C" w:rsidRDefault="00CD0C2C" w:rsidP="00CD0C2C">
      <w:r>
        <w:t>"RAN4 dependency. The dependent R4 Tdoc number is R4-2407601 (CR#2228)</w:t>
      </w:r>
    </w:p>
    <w:p w14:paraId="7D576D48" w14:textId="77777777" w:rsidR="00CD0C2C" w:rsidRDefault="00CD0C2C" w:rsidP="00CD0C2C">
      <w:r>
        <w:t>pending RAN4</w:t>
      </w:r>
    </w:p>
    <w:p w14:paraId="44A19DAE" w14:textId="77777777" w:rsidR="00CD0C2C" w:rsidRDefault="00CD0C2C" w:rsidP="00CD0C2C">
      <w:r>
        <w:t>Document was sent FOR E-MAIL AGREEMENT</w:t>
      </w:r>
    </w:p>
    <w:p w14:paraId="17BDB06C" w14:textId="77777777" w:rsidR="00CD0C2C" w:rsidRDefault="00CD0C2C" w:rsidP="00CD0C2C">
      <w:r>
        <w:t>"</w:t>
      </w:r>
    </w:p>
    <w:p w14:paraId="3D64BE0A" w14:textId="77777777" w:rsidR="00CD0C2C" w:rsidRDefault="00CD0C2C" w:rsidP="00CD0C2C">
      <w:r>
        <w:t>pending RAN4 Tdoc R4-2410743 (CR#2228) is agreed.</w:t>
      </w:r>
    </w:p>
    <w:p w14:paraId="662F9F08" w14:textId="77777777" w:rsidR="00CD0C2C" w:rsidRDefault="00CD0C2C" w:rsidP="00CD0C2C">
      <w:r>
        <w:t>email agreed</w:t>
      </w:r>
    </w:p>
    <w:p w14:paraId="4069E1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A8EAB" w14:textId="77777777" w:rsidR="00CD0C2C" w:rsidRDefault="00CD0C2C" w:rsidP="00CD0C2C">
      <w:pPr>
        <w:pStyle w:val="Heading6"/>
      </w:pPr>
      <w:bookmarkStart w:id="426" w:name="_Toc169163943"/>
      <w:r>
        <w:t>5.3.27.3.2</w:t>
      </w:r>
      <w:r>
        <w:tab/>
        <w:t>Rx Requirements (Clause 7)</w:t>
      </w:r>
      <w:bookmarkEnd w:id="426"/>
    </w:p>
    <w:p w14:paraId="1EF048A4" w14:textId="690BB510" w:rsidR="00CD0C2C" w:rsidRDefault="00CD0C2C" w:rsidP="00CD0C2C">
      <w:pPr>
        <w:rPr>
          <w:rFonts w:ascii="Arial" w:hAnsi="Arial" w:cs="Arial"/>
          <w:b/>
          <w:sz w:val="24"/>
        </w:rPr>
      </w:pPr>
      <w:r>
        <w:rPr>
          <w:rFonts w:ascii="Arial" w:hAnsi="Arial" w:cs="Arial"/>
          <w:b/>
          <w:color w:val="0000FF"/>
          <w:sz w:val="24"/>
        </w:rPr>
        <w:t>R5-243038</w:t>
      </w:r>
      <w:r>
        <w:rPr>
          <w:rFonts w:ascii="Arial" w:hAnsi="Arial" w:cs="Arial"/>
          <w:b/>
          <w:color w:val="0000FF"/>
          <w:sz w:val="24"/>
        </w:rPr>
        <w:tab/>
      </w:r>
      <w:r>
        <w:rPr>
          <w:rFonts w:ascii="Arial" w:hAnsi="Arial" w:cs="Arial"/>
          <w:b/>
          <w:sz w:val="24"/>
        </w:rPr>
        <w:t>Update to ATG RF Rx TCs</w:t>
      </w:r>
    </w:p>
    <w:p w14:paraId="7CBF26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CR-2808  Cat: F (Rel-18)</w:t>
      </w:r>
      <w:r>
        <w:rPr>
          <w:i/>
        </w:rPr>
        <w:br/>
      </w:r>
      <w:r>
        <w:rPr>
          <w:i/>
        </w:rPr>
        <w:br/>
      </w:r>
      <w:r>
        <w:rPr>
          <w:i/>
        </w:rPr>
        <w:tab/>
      </w:r>
      <w:r>
        <w:rPr>
          <w:i/>
        </w:rPr>
        <w:tab/>
      </w:r>
      <w:r>
        <w:rPr>
          <w:i/>
        </w:rPr>
        <w:tab/>
      </w:r>
      <w:r>
        <w:rPr>
          <w:i/>
        </w:rPr>
        <w:tab/>
      </w:r>
      <w:r>
        <w:rPr>
          <w:i/>
        </w:rPr>
        <w:tab/>
        <w:t>Source: CMCC, CAICT</w:t>
      </w:r>
    </w:p>
    <w:p w14:paraId="1F4E8FF7" w14:textId="77777777" w:rsidR="00CD0C2C" w:rsidRDefault="00CD0C2C" w:rsidP="00CD0C2C">
      <w:pPr>
        <w:rPr>
          <w:rFonts w:ascii="Arial" w:hAnsi="Arial" w:cs="Arial"/>
          <w:b/>
        </w:rPr>
      </w:pPr>
      <w:r>
        <w:rPr>
          <w:rFonts w:ascii="Arial" w:hAnsi="Arial" w:cs="Arial"/>
          <w:b/>
        </w:rPr>
        <w:t xml:space="preserve">Abstract: </w:t>
      </w:r>
    </w:p>
    <w:p w14:paraId="230B1F5E" w14:textId="77777777" w:rsidR="00CD0C2C" w:rsidRDefault="00CD0C2C" w:rsidP="00CD0C2C">
      <w:r>
        <w:t>Core spec alignment</w:t>
      </w:r>
    </w:p>
    <w:p w14:paraId="0D6767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FF870" w14:textId="77777777" w:rsidR="00CD0C2C" w:rsidRDefault="00CD0C2C" w:rsidP="00CD0C2C">
      <w:pPr>
        <w:pStyle w:val="Heading6"/>
      </w:pPr>
      <w:bookmarkStart w:id="427" w:name="_Toc169163944"/>
      <w:r>
        <w:lastRenderedPageBreak/>
        <w:t>5.3.27.3.3</w:t>
      </w:r>
      <w:r>
        <w:tab/>
        <w:t>Clauses 1-5, Annexes</w:t>
      </w:r>
      <w:bookmarkEnd w:id="427"/>
    </w:p>
    <w:p w14:paraId="6256993A" w14:textId="50231CFE" w:rsidR="00CD0C2C" w:rsidRDefault="00CD0C2C" w:rsidP="00CD0C2C">
      <w:pPr>
        <w:rPr>
          <w:rFonts w:ascii="Arial" w:hAnsi="Arial" w:cs="Arial"/>
          <w:b/>
          <w:sz w:val="24"/>
        </w:rPr>
      </w:pPr>
      <w:r>
        <w:rPr>
          <w:rFonts w:ascii="Arial" w:hAnsi="Arial" w:cs="Arial"/>
          <w:b/>
          <w:color w:val="0000FF"/>
          <w:sz w:val="24"/>
        </w:rPr>
        <w:t>R5-243036</w:t>
      </w:r>
      <w:r>
        <w:rPr>
          <w:rFonts w:ascii="Arial" w:hAnsi="Arial" w:cs="Arial"/>
          <w:b/>
          <w:color w:val="0000FF"/>
          <w:sz w:val="24"/>
        </w:rPr>
        <w:tab/>
      </w:r>
      <w:r>
        <w:rPr>
          <w:rFonts w:ascii="Arial" w:hAnsi="Arial" w:cs="Arial"/>
          <w:b/>
          <w:sz w:val="24"/>
        </w:rPr>
        <w:t>Update to ATG Definitions and Symbols</w:t>
      </w:r>
    </w:p>
    <w:p w14:paraId="4FFABE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CR-2806  Cat: F (Rel-18)</w:t>
      </w:r>
      <w:r>
        <w:rPr>
          <w:i/>
        </w:rPr>
        <w:br/>
      </w:r>
      <w:r>
        <w:rPr>
          <w:i/>
        </w:rPr>
        <w:br/>
      </w:r>
      <w:r>
        <w:rPr>
          <w:i/>
        </w:rPr>
        <w:tab/>
      </w:r>
      <w:r>
        <w:rPr>
          <w:i/>
        </w:rPr>
        <w:tab/>
      </w:r>
      <w:r>
        <w:rPr>
          <w:i/>
        </w:rPr>
        <w:tab/>
      </w:r>
      <w:r>
        <w:rPr>
          <w:i/>
        </w:rPr>
        <w:tab/>
      </w:r>
      <w:r>
        <w:rPr>
          <w:i/>
        </w:rPr>
        <w:tab/>
        <w:t>Source: CMCC</w:t>
      </w:r>
    </w:p>
    <w:p w14:paraId="71C4437D" w14:textId="77777777" w:rsidR="00CD0C2C" w:rsidRDefault="00CD0C2C" w:rsidP="00CD0C2C">
      <w:pPr>
        <w:rPr>
          <w:rFonts w:ascii="Arial" w:hAnsi="Arial" w:cs="Arial"/>
          <w:b/>
        </w:rPr>
      </w:pPr>
      <w:r>
        <w:rPr>
          <w:rFonts w:ascii="Arial" w:hAnsi="Arial" w:cs="Arial"/>
          <w:b/>
        </w:rPr>
        <w:t xml:space="preserve">Abstract: </w:t>
      </w:r>
    </w:p>
    <w:p w14:paraId="5CBE53AA" w14:textId="77777777" w:rsidR="00CD0C2C" w:rsidRDefault="00CD0C2C" w:rsidP="00CD0C2C">
      <w:r>
        <w:t>Core spec alignment. RAN4 dependency. The dependent R4 Tdoc number is R4-2407601(CR#2228).</w:t>
      </w:r>
    </w:p>
    <w:p w14:paraId="6E8D3DE9" w14:textId="77777777" w:rsidR="00CD0C2C" w:rsidRDefault="00CD0C2C" w:rsidP="00CD0C2C">
      <w:pPr>
        <w:rPr>
          <w:rFonts w:ascii="Arial" w:hAnsi="Arial" w:cs="Arial"/>
          <w:b/>
        </w:rPr>
      </w:pPr>
      <w:r>
        <w:rPr>
          <w:rFonts w:ascii="Arial" w:hAnsi="Arial" w:cs="Arial"/>
          <w:b/>
        </w:rPr>
        <w:t xml:space="preserve">Discussion: </w:t>
      </w:r>
    </w:p>
    <w:p w14:paraId="2A76893D" w14:textId="77777777" w:rsidR="00CD0C2C" w:rsidRDefault="00CD0C2C" w:rsidP="00CD0C2C">
      <w:r>
        <w:t>r1</w:t>
      </w:r>
    </w:p>
    <w:p w14:paraId="19A9A2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R5-243906</w:t>
      </w:r>
      <w:r>
        <w:rPr>
          <w:color w:val="993300"/>
          <w:u w:val="single"/>
        </w:rPr>
        <w:t>.</w:t>
      </w:r>
    </w:p>
    <w:p w14:paraId="4840F46C" w14:textId="6CCB50CB" w:rsidR="00CD0C2C" w:rsidRDefault="00CD0C2C" w:rsidP="00CD0C2C">
      <w:pPr>
        <w:rPr>
          <w:rFonts w:ascii="Arial" w:hAnsi="Arial" w:cs="Arial"/>
          <w:b/>
          <w:sz w:val="24"/>
        </w:rPr>
      </w:pPr>
      <w:r>
        <w:rPr>
          <w:rFonts w:ascii="Arial" w:hAnsi="Arial" w:cs="Arial"/>
          <w:b/>
          <w:color w:val="0000FF"/>
          <w:sz w:val="24"/>
        </w:rPr>
        <w:t>R5-243906</w:t>
      </w:r>
      <w:r>
        <w:rPr>
          <w:rFonts w:ascii="Arial" w:hAnsi="Arial" w:cs="Arial"/>
          <w:b/>
          <w:color w:val="0000FF"/>
          <w:sz w:val="24"/>
        </w:rPr>
        <w:tab/>
      </w:r>
      <w:r>
        <w:rPr>
          <w:rFonts w:ascii="Arial" w:hAnsi="Arial" w:cs="Arial"/>
          <w:b/>
          <w:sz w:val="24"/>
        </w:rPr>
        <w:t>Update to ATG Definitions and Symbols</w:t>
      </w:r>
    </w:p>
    <w:p w14:paraId="6FE627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CR-2806  rev 1 Cat: F (Rel-18)</w:t>
      </w:r>
      <w:r>
        <w:rPr>
          <w:i/>
        </w:rPr>
        <w:br/>
      </w:r>
      <w:r>
        <w:rPr>
          <w:i/>
        </w:rPr>
        <w:br/>
      </w:r>
      <w:r>
        <w:rPr>
          <w:i/>
        </w:rPr>
        <w:tab/>
      </w:r>
      <w:r>
        <w:rPr>
          <w:i/>
        </w:rPr>
        <w:tab/>
      </w:r>
      <w:r>
        <w:rPr>
          <w:i/>
        </w:rPr>
        <w:tab/>
      </w:r>
      <w:r>
        <w:rPr>
          <w:i/>
        </w:rPr>
        <w:tab/>
      </w:r>
      <w:r>
        <w:rPr>
          <w:i/>
        </w:rPr>
        <w:tab/>
        <w:t>Source: CMCC</w:t>
      </w:r>
    </w:p>
    <w:p w14:paraId="10DBE030" w14:textId="77777777" w:rsidR="00CD0C2C" w:rsidRDefault="00CD0C2C" w:rsidP="00CD0C2C">
      <w:pPr>
        <w:rPr>
          <w:color w:val="808080"/>
        </w:rPr>
      </w:pPr>
      <w:r>
        <w:rPr>
          <w:color w:val="808080"/>
        </w:rPr>
        <w:t>(Replaces R5-243036)</w:t>
      </w:r>
    </w:p>
    <w:p w14:paraId="155EA107" w14:textId="77777777" w:rsidR="00CD0C2C" w:rsidRDefault="00CD0C2C" w:rsidP="00CD0C2C">
      <w:pPr>
        <w:rPr>
          <w:rFonts w:ascii="Arial" w:hAnsi="Arial" w:cs="Arial"/>
          <w:b/>
        </w:rPr>
      </w:pPr>
      <w:r>
        <w:rPr>
          <w:rFonts w:ascii="Arial" w:hAnsi="Arial" w:cs="Arial"/>
          <w:b/>
        </w:rPr>
        <w:t xml:space="preserve">Discussion: </w:t>
      </w:r>
    </w:p>
    <w:p w14:paraId="400E53F3" w14:textId="77777777" w:rsidR="00CD0C2C" w:rsidRDefault="00CD0C2C" w:rsidP="00CD0C2C">
      <w:r>
        <w:t>"Revised from: R5-243036r1.</w:t>
      </w:r>
    </w:p>
    <w:p w14:paraId="1772B120" w14:textId="77777777" w:rsidR="00CD0C2C" w:rsidRDefault="00CD0C2C" w:rsidP="00CD0C2C">
      <w:r>
        <w:t>Document was sent FOR E-MAIL AGREEMENT</w:t>
      </w:r>
    </w:p>
    <w:p w14:paraId="2F980C41" w14:textId="77777777" w:rsidR="00CD0C2C" w:rsidRDefault="00CD0C2C" w:rsidP="00CD0C2C">
      <w:r>
        <w:t>"</w:t>
      </w:r>
    </w:p>
    <w:p w14:paraId="60A5831E" w14:textId="77777777" w:rsidR="00CD0C2C" w:rsidRDefault="00CD0C2C" w:rsidP="00CD0C2C">
      <w:r>
        <w:t>r1</w:t>
      </w:r>
    </w:p>
    <w:p w14:paraId="54C0B0DD" w14:textId="77777777" w:rsidR="00CD0C2C" w:rsidRDefault="00CD0C2C" w:rsidP="00CD0C2C">
      <w:r>
        <w:t>Align with agreed RAN4 Tdoc R4-2410743 (CR#2228)</w:t>
      </w:r>
    </w:p>
    <w:p w14:paraId="27CCFB5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R5-244009</w:t>
      </w:r>
      <w:r>
        <w:rPr>
          <w:color w:val="993300"/>
          <w:u w:val="single"/>
        </w:rPr>
        <w:t>.</w:t>
      </w:r>
    </w:p>
    <w:p w14:paraId="20F8518C" w14:textId="44BCE8EA" w:rsidR="00CD0C2C" w:rsidRDefault="00CD0C2C" w:rsidP="00CD0C2C">
      <w:pPr>
        <w:rPr>
          <w:rFonts w:ascii="Arial" w:hAnsi="Arial" w:cs="Arial"/>
          <w:b/>
          <w:sz w:val="24"/>
        </w:rPr>
      </w:pPr>
      <w:r>
        <w:rPr>
          <w:rFonts w:ascii="Arial" w:hAnsi="Arial" w:cs="Arial"/>
          <w:b/>
          <w:color w:val="0000FF"/>
          <w:sz w:val="24"/>
        </w:rPr>
        <w:t>R5-244009</w:t>
      </w:r>
      <w:r>
        <w:rPr>
          <w:rFonts w:ascii="Arial" w:hAnsi="Arial" w:cs="Arial"/>
          <w:b/>
          <w:color w:val="0000FF"/>
          <w:sz w:val="24"/>
        </w:rPr>
        <w:tab/>
      </w:r>
      <w:r>
        <w:rPr>
          <w:rFonts w:ascii="Arial" w:hAnsi="Arial" w:cs="Arial"/>
          <w:b/>
          <w:sz w:val="24"/>
        </w:rPr>
        <w:t>Update to ATG Definitions and Symbols</w:t>
      </w:r>
    </w:p>
    <w:p w14:paraId="0BB13E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CR-2806  rev 2 Cat: F (Rel-18)</w:t>
      </w:r>
      <w:r>
        <w:rPr>
          <w:i/>
        </w:rPr>
        <w:br/>
      </w:r>
      <w:r>
        <w:rPr>
          <w:i/>
        </w:rPr>
        <w:br/>
      </w:r>
      <w:r>
        <w:rPr>
          <w:i/>
        </w:rPr>
        <w:tab/>
      </w:r>
      <w:r>
        <w:rPr>
          <w:i/>
        </w:rPr>
        <w:tab/>
      </w:r>
      <w:r>
        <w:rPr>
          <w:i/>
        </w:rPr>
        <w:tab/>
      </w:r>
      <w:r>
        <w:rPr>
          <w:i/>
        </w:rPr>
        <w:tab/>
      </w:r>
      <w:r>
        <w:rPr>
          <w:i/>
        </w:rPr>
        <w:tab/>
        <w:t>Source: CMCC</w:t>
      </w:r>
    </w:p>
    <w:p w14:paraId="0A5EEAC0" w14:textId="77777777" w:rsidR="00CD0C2C" w:rsidRDefault="00CD0C2C" w:rsidP="00CD0C2C">
      <w:pPr>
        <w:rPr>
          <w:color w:val="808080"/>
        </w:rPr>
      </w:pPr>
      <w:r>
        <w:rPr>
          <w:color w:val="808080"/>
        </w:rPr>
        <w:t>(Replaces R5-243906)</w:t>
      </w:r>
    </w:p>
    <w:p w14:paraId="70FC33DD" w14:textId="77777777" w:rsidR="00CD0C2C" w:rsidRDefault="00CD0C2C" w:rsidP="00CD0C2C">
      <w:pPr>
        <w:rPr>
          <w:rFonts w:ascii="Arial" w:hAnsi="Arial" w:cs="Arial"/>
          <w:b/>
        </w:rPr>
      </w:pPr>
      <w:r>
        <w:rPr>
          <w:rFonts w:ascii="Arial" w:hAnsi="Arial" w:cs="Arial"/>
          <w:b/>
        </w:rPr>
        <w:t xml:space="preserve">Discussion: </w:t>
      </w:r>
    </w:p>
    <w:p w14:paraId="49023284" w14:textId="77777777" w:rsidR="00CD0C2C" w:rsidRDefault="00CD0C2C" w:rsidP="00CD0C2C">
      <w:r>
        <w:t>email agreed</w:t>
      </w:r>
    </w:p>
    <w:p w14:paraId="536FFC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D71EA" w14:textId="77777777" w:rsidR="00CD0C2C" w:rsidRDefault="00CD0C2C" w:rsidP="00CD0C2C">
      <w:pPr>
        <w:pStyle w:val="Heading5"/>
      </w:pPr>
      <w:bookmarkStart w:id="428" w:name="_Toc169163945"/>
      <w:r>
        <w:lastRenderedPageBreak/>
        <w:t>5.3.27.4</w:t>
      </w:r>
      <w:r>
        <w:tab/>
        <w:t>TS 38.521-4</w:t>
      </w:r>
      <w:bookmarkEnd w:id="428"/>
    </w:p>
    <w:p w14:paraId="72025806" w14:textId="77777777" w:rsidR="00CD0C2C" w:rsidRDefault="00CD0C2C" w:rsidP="00CD0C2C">
      <w:pPr>
        <w:pStyle w:val="Heading6"/>
      </w:pPr>
      <w:bookmarkStart w:id="429" w:name="_Toc169163946"/>
      <w:r>
        <w:t>5.3.27.4.1</w:t>
      </w:r>
      <w:r>
        <w:tab/>
        <w:t>Conducted Demod Performance and CSI Reporting Requirements (Clauses 5&amp;6)</w:t>
      </w:r>
      <w:bookmarkEnd w:id="429"/>
    </w:p>
    <w:p w14:paraId="651B52EE" w14:textId="77777777" w:rsidR="00CD0C2C" w:rsidRDefault="00CD0C2C" w:rsidP="00CD0C2C">
      <w:pPr>
        <w:pStyle w:val="Heading6"/>
      </w:pPr>
      <w:bookmarkStart w:id="430" w:name="_Toc169163947"/>
      <w:r>
        <w:t>5.3.27.4.2</w:t>
      </w:r>
      <w:r>
        <w:tab/>
        <w:t>Radiated Demod Performance and CSI Reporting Requirements (Clauses 7&amp;8)</w:t>
      </w:r>
      <w:bookmarkEnd w:id="430"/>
    </w:p>
    <w:p w14:paraId="708C153F" w14:textId="77777777" w:rsidR="00CD0C2C" w:rsidRDefault="00CD0C2C" w:rsidP="00CD0C2C">
      <w:pPr>
        <w:pStyle w:val="Heading6"/>
      </w:pPr>
      <w:bookmarkStart w:id="431" w:name="_Toc169163948"/>
      <w:r>
        <w:t>5.3.27.4.3</w:t>
      </w:r>
      <w:r>
        <w:tab/>
        <w:t>Interworking Demod Performance and CSI Reporting Requirements (Clauses 9&amp;10)</w:t>
      </w:r>
      <w:bookmarkEnd w:id="431"/>
    </w:p>
    <w:p w14:paraId="3A7539CC" w14:textId="77777777" w:rsidR="00CD0C2C" w:rsidRDefault="00CD0C2C" w:rsidP="00CD0C2C">
      <w:pPr>
        <w:pStyle w:val="Heading6"/>
      </w:pPr>
      <w:bookmarkStart w:id="432" w:name="_Toc169163949"/>
      <w:r>
        <w:t>5.3.27.4.4</w:t>
      </w:r>
      <w:r>
        <w:tab/>
        <w:t>Clauses 1-4, Annexes</w:t>
      </w:r>
      <w:bookmarkEnd w:id="432"/>
    </w:p>
    <w:p w14:paraId="629C0B99" w14:textId="77777777" w:rsidR="00CD0C2C" w:rsidRDefault="00CD0C2C" w:rsidP="00CD0C2C">
      <w:pPr>
        <w:pStyle w:val="Heading5"/>
      </w:pPr>
      <w:bookmarkStart w:id="433" w:name="_Toc169163950"/>
      <w:r>
        <w:t>5.3.27.5</w:t>
      </w:r>
      <w:r>
        <w:tab/>
        <w:t>TS 38.522</w:t>
      </w:r>
      <w:bookmarkEnd w:id="433"/>
    </w:p>
    <w:p w14:paraId="1C35CFD0" w14:textId="77777777" w:rsidR="00CD0C2C" w:rsidRDefault="00CD0C2C" w:rsidP="00CD0C2C">
      <w:pPr>
        <w:pStyle w:val="Heading5"/>
      </w:pPr>
      <w:bookmarkStart w:id="434" w:name="_Toc169163951"/>
      <w:r>
        <w:t>5.3.27.6</w:t>
      </w:r>
      <w:r>
        <w:tab/>
        <w:t>TS 38.533</w:t>
      </w:r>
      <w:bookmarkEnd w:id="434"/>
    </w:p>
    <w:p w14:paraId="526C4A4A" w14:textId="77777777" w:rsidR="00CD0C2C" w:rsidRDefault="00CD0C2C" w:rsidP="00CD0C2C">
      <w:pPr>
        <w:pStyle w:val="Heading5"/>
      </w:pPr>
      <w:bookmarkStart w:id="435" w:name="_Toc169163952"/>
      <w:r>
        <w:t>5.3.27.7</w:t>
      </w:r>
      <w:r>
        <w:tab/>
        <w:t>TR 38.903 (NR MU &amp; TT analyses)</w:t>
      </w:r>
      <w:bookmarkEnd w:id="435"/>
    </w:p>
    <w:p w14:paraId="61B822A4" w14:textId="77777777" w:rsidR="00CD0C2C" w:rsidRDefault="00CD0C2C" w:rsidP="00CD0C2C">
      <w:pPr>
        <w:pStyle w:val="Heading5"/>
      </w:pPr>
      <w:bookmarkStart w:id="436" w:name="_Toc169163953"/>
      <w:r>
        <w:t>5.3.27.8</w:t>
      </w:r>
      <w:r>
        <w:tab/>
        <w:t>TR 38.905 (NR Test Points Radio Transmission and Reception)</w:t>
      </w:r>
      <w:bookmarkEnd w:id="436"/>
    </w:p>
    <w:p w14:paraId="13670DCE" w14:textId="77777777" w:rsidR="00CD0C2C" w:rsidRDefault="00CD0C2C" w:rsidP="00CD0C2C">
      <w:pPr>
        <w:pStyle w:val="Heading5"/>
      </w:pPr>
      <w:bookmarkStart w:id="437" w:name="_Toc169163954"/>
      <w:r>
        <w:t>5.3.27.9</w:t>
      </w:r>
      <w:r>
        <w:tab/>
        <w:t>Discussion Papers, Work Plan, TC lists</w:t>
      </w:r>
      <w:bookmarkEnd w:id="437"/>
    </w:p>
    <w:p w14:paraId="79149FF3" w14:textId="77777777" w:rsidR="00CD0C2C" w:rsidRDefault="00CD0C2C" w:rsidP="00CD0C2C">
      <w:pPr>
        <w:pStyle w:val="Heading4"/>
      </w:pPr>
      <w:bookmarkStart w:id="438" w:name="_Toc169163955"/>
      <w:r>
        <w:t>5.3.28</w:t>
      </w:r>
      <w:r>
        <w:tab/>
        <w:t>4Rx handheld UE for low NR bands (&lt;1GHz) and/or 3Tx for NR inter-band UL Carrier Aggregation (CA) and EN-DC (UID-1020088) 4Rx_low_NR_band_handheld_3Tx_NR_CA_ENDC-UEConTest</w:t>
      </w:r>
      <w:bookmarkEnd w:id="438"/>
    </w:p>
    <w:p w14:paraId="3D291C04" w14:textId="77777777" w:rsidR="00CD0C2C" w:rsidRDefault="00CD0C2C" w:rsidP="00CD0C2C">
      <w:pPr>
        <w:pStyle w:val="Heading5"/>
      </w:pPr>
      <w:bookmarkStart w:id="439" w:name="_Toc169163956"/>
      <w:r>
        <w:t>5.3.28.1</w:t>
      </w:r>
      <w:r>
        <w:tab/>
        <w:t>TS 38.508-1</w:t>
      </w:r>
      <w:bookmarkEnd w:id="439"/>
      <w:r>
        <w:t xml:space="preserve"> </w:t>
      </w:r>
    </w:p>
    <w:p w14:paraId="1EE30C67" w14:textId="32D45CD7" w:rsidR="00CD0C2C" w:rsidRDefault="00CD0C2C" w:rsidP="00CD0C2C">
      <w:pPr>
        <w:rPr>
          <w:rFonts w:ascii="Arial" w:hAnsi="Arial" w:cs="Arial"/>
          <w:b/>
          <w:sz w:val="24"/>
        </w:rPr>
      </w:pPr>
      <w:r>
        <w:rPr>
          <w:rFonts w:ascii="Arial" w:hAnsi="Arial" w:cs="Arial"/>
          <w:b/>
          <w:color w:val="0000FF"/>
          <w:sz w:val="24"/>
        </w:rPr>
        <w:t>R5-242919</w:t>
      </w:r>
      <w:r>
        <w:rPr>
          <w:rFonts w:ascii="Arial" w:hAnsi="Arial" w:cs="Arial"/>
          <w:b/>
          <w:color w:val="0000FF"/>
          <w:sz w:val="24"/>
        </w:rPr>
        <w:tab/>
      </w:r>
      <w:r>
        <w:rPr>
          <w:rFonts w:ascii="Arial" w:hAnsi="Arial" w:cs="Arial"/>
          <w:b/>
          <w:sz w:val="24"/>
        </w:rPr>
        <w:t>Addition of TE and UE connection diagram for 3Tx NR CA and EN-DC</w:t>
      </w:r>
    </w:p>
    <w:p w14:paraId="45EEC9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CR-3193  Cat: F (Rel-18)</w:t>
      </w:r>
      <w:r>
        <w:rPr>
          <w:i/>
        </w:rPr>
        <w:br/>
      </w:r>
      <w:r>
        <w:rPr>
          <w:i/>
        </w:rPr>
        <w:br/>
      </w:r>
      <w:r>
        <w:rPr>
          <w:i/>
        </w:rPr>
        <w:tab/>
      </w:r>
      <w:r>
        <w:rPr>
          <w:i/>
        </w:rPr>
        <w:tab/>
      </w:r>
      <w:r>
        <w:rPr>
          <w:i/>
        </w:rPr>
        <w:tab/>
      </w:r>
      <w:r>
        <w:rPr>
          <w:i/>
        </w:rPr>
        <w:tab/>
      </w:r>
      <w:r>
        <w:rPr>
          <w:i/>
        </w:rPr>
        <w:tab/>
        <w:t>Source: Huawei, HiSilicon</w:t>
      </w:r>
    </w:p>
    <w:p w14:paraId="27EFA6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9341D" w14:textId="77777777" w:rsidR="00CD0C2C" w:rsidRDefault="00CD0C2C" w:rsidP="00CD0C2C">
      <w:pPr>
        <w:pStyle w:val="Heading5"/>
      </w:pPr>
      <w:bookmarkStart w:id="440" w:name="_Toc169163957"/>
      <w:r>
        <w:t>5.3.28.2</w:t>
      </w:r>
      <w:r>
        <w:tab/>
        <w:t>TS 38.508-2</w:t>
      </w:r>
      <w:bookmarkEnd w:id="440"/>
    </w:p>
    <w:p w14:paraId="7CC1E0FC" w14:textId="4B36ED0F" w:rsidR="00CD0C2C" w:rsidRDefault="00CD0C2C" w:rsidP="00CD0C2C">
      <w:pPr>
        <w:rPr>
          <w:rFonts w:ascii="Arial" w:hAnsi="Arial" w:cs="Arial"/>
          <w:b/>
          <w:sz w:val="24"/>
        </w:rPr>
      </w:pPr>
      <w:r>
        <w:rPr>
          <w:rFonts w:ascii="Arial" w:hAnsi="Arial" w:cs="Arial"/>
          <w:b/>
          <w:color w:val="0000FF"/>
          <w:sz w:val="24"/>
        </w:rPr>
        <w:t>R5-242920</w:t>
      </w:r>
      <w:r>
        <w:rPr>
          <w:rFonts w:ascii="Arial" w:hAnsi="Arial" w:cs="Arial"/>
          <w:b/>
          <w:color w:val="0000FF"/>
          <w:sz w:val="24"/>
        </w:rPr>
        <w:tab/>
      </w:r>
      <w:r>
        <w:rPr>
          <w:rFonts w:ascii="Arial" w:hAnsi="Arial" w:cs="Arial"/>
          <w:b/>
          <w:sz w:val="24"/>
        </w:rPr>
        <w:t>Addition of physical layer baseline implementation capabilities for 3Tx NR CA and EN-DC</w:t>
      </w:r>
    </w:p>
    <w:p w14:paraId="4D1686A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CR-0638  Cat: F (Rel-18)</w:t>
      </w:r>
      <w:r>
        <w:rPr>
          <w:i/>
        </w:rPr>
        <w:br/>
      </w:r>
      <w:r>
        <w:rPr>
          <w:i/>
        </w:rPr>
        <w:br/>
      </w:r>
      <w:r>
        <w:rPr>
          <w:i/>
        </w:rPr>
        <w:tab/>
      </w:r>
      <w:r>
        <w:rPr>
          <w:i/>
        </w:rPr>
        <w:tab/>
      </w:r>
      <w:r>
        <w:rPr>
          <w:i/>
        </w:rPr>
        <w:tab/>
      </w:r>
      <w:r>
        <w:rPr>
          <w:i/>
        </w:rPr>
        <w:tab/>
      </w:r>
      <w:r>
        <w:rPr>
          <w:i/>
        </w:rPr>
        <w:tab/>
        <w:t>Source: Huawei, HiSilicon</w:t>
      </w:r>
    </w:p>
    <w:p w14:paraId="0F84BDC9" w14:textId="77777777" w:rsidR="00CD0C2C" w:rsidRDefault="00CD0C2C" w:rsidP="00CD0C2C">
      <w:pPr>
        <w:rPr>
          <w:rFonts w:ascii="Arial" w:hAnsi="Arial" w:cs="Arial"/>
          <w:b/>
        </w:rPr>
      </w:pPr>
      <w:r>
        <w:rPr>
          <w:rFonts w:ascii="Arial" w:hAnsi="Arial" w:cs="Arial"/>
          <w:b/>
        </w:rPr>
        <w:t xml:space="preserve">Discussion: </w:t>
      </w:r>
    </w:p>
    <w:p w14:paraId="092AEB53" w14:textId="77777777" w:rsidR="00CD0C2C" w:rsidRDefault="00CD0C2C" w:rsidP="00CD0C2C">
      <w:r>
        <w:t>Tdoc#</w:t>
      </w:r>
    </w:p>
    <w:p w14:paraId="688A0B0D" w14:textId="77777777" w:rsidR="00CD0C2C" w:rsidRDefault="00CD0C2C" w:rsidP="00CD0C2C">
      <w:r>
        <w:t>r1</w:t>
      </w:r>
    </w:p>
    <w:p w14:paraId="2B717F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R5-243606</w:t>
      </w:r>
      <w:r>
        <w:rPr>
          <w:color w:val="993300"/>
          <w:u w:val="single"/>
        </w:rPr>
        <w:t>.</w:t>
      </w:r>
    </w:p>
    <w:p w14:paraId="1B7171E9" w14:textId="53AF2EFE" w:rsidR="00CD0C2C" w:rsidRDefault="00CD0C2C" w:rsidP="00CD0C2C">
      <w:pPr>
        <w:rPr>
          <w:rFonts w:ascii="Arial" w:hAnsi="Arial" w:cs="Arial"/>
          <w:b/>
          <w:sz w:val="24"/>
        </w:rPr>
      </w:pPr>
      <w:r>
        <w:rPr>
          <w:rFonts w:ascii="Arial" w:hAnsi="Arial" w:cs="Arial"/>
          <w:b/>
          <w:color w:val="0000FF"/>
          <w:sz w:val="24"/>
        </w:rPr>
        <w:t>R5-243606</w:t>
      </w:r>
      <w:r>
        <w:rPr>
          <w:rFonts w:ascii="Arial" w:hAnsi="Arial" w:cs="Arial"/>
          <w:b/>
          <w:color w:val="0000FF"/>
          <w:sz w:val="24"/>
        </w:rPr>
        <w:tab/>
      </w:r>
      <w:r>
        <w:rPr>
          <w:rFonts w:ascii="Arial" w:hAnsi="Arial" w:cs="Arial"/>
          <w:b/>
          <w:sz w:val="24"/>
        </w:rPr>
        <w:t>Addition of physical layer baseline implementation capabilities for 3Tx NR CA and EN-DC</w:t>
      </w:r>
    </w:p>
    <w:p w14:paraId="5B48995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CR-0638  rev 1 Cat: F (Rel-18)</w:t>
      </w:r>
      <w:r>
        <w:rPr>
          <w:i/>
        </w:rPr>
        <w:br/>
      </w:r>
      <w:r>
        <w:rPr>
          <w:i/>
        </w:rPr>
        <w:lastRenderedPageBreak/>
        <w:br/>
      </w:r>
      <w:r>
        <w:rPr>
          <w:i/>
        </w:rPr>
        <w:tab/>
      </w:r>
      <w:r>
        <w:rPr>
          <w:i/>
        </w:rPr>
        <w:tab/>
      </w:r>
      <w:r>
        <w:rPr>
          <w:i/>
        </w:rPr>
        <w:tab/>
      </w:r>
      <w:r>
        <w:rPr>
          <w:i/>
        </w:rPr>
        <w:tab/>
      </w:r>
      <w:r>
        <w:rPr>
          <w:i/>
        </w:rPr>
        <w:tab/>
        <w:t>Source: Huawei, HiSilicon</w:t>
      </w:r>
    </w:p>
    <w:p w14:paraId="0E55F573" w14:textId="77777777" w:rsidR="00CD0C2C" w:rsidRDefault="00CD0C2C" w:rsidP="00CD0C2C">
      <w:pPr>
        <w:rPr>
          <w:color w:val="808080"/>
        </w:rPr>
      </w:pPr>
      <w:r>
        <w:rPr>
          <w:color w:val="808080"/>
        </w:rPr>
        <w:t>(Replaces R5-242920)</w:t>
      </w:r>
    </w:p>
    <w:p w14:paraId="22BE79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AF56B" w14:textId="77777777" w:rsidR="00CD0C2C" w:rsidRDefault="00CD0C2C" w:rsidP="00CD0C2C">
      <w:pPr>
        <w:pStyle w:val="Heading5"/>
      </w:pPr>
      <w:bookmarkStart w:id="441" w:name="_Toc169163958"/>
      <w:r>
        <w:t>5.3.28.3</w:t>
      </w:r>
      <w:r>
        <w:tab/>
        <w:t>TS 38.521-1</w:t>
      </w:r>
      <w:bookmarkEnd w:id="441"/>
    </w:p>
    <w:p w14:paraId="17A072A1" w14:textId="77777777" w:rsidR="00CD0C2C" w:rsidRDefault="00CD0C2C" w:rsidP="00CD0C2C">
      <w:pPr>
        <w:pStyle w:val="Heading6"/>
      </w:pPr>
      <w:bookmarkStart w:id="442" w:name="_Toc169163959"/>
      <w:r>
        <w:t>5.3.28.3.1</w:t>
      </w:r>
      <w:r>
        <w:tab/>
        <w:t>Tx Requirements (Clause 6)</w:t>
      </w:r>
      <w:bookmarkEnd w:id="442"/>
    </w:p>
    <w:p w14:paraId="69B2E8D7" w14:textId="7D7564FF" w:rsidR="00CD0C2C" w:rsidRDefault="00CD0C2C" w:rsidP="00CD0C2C">
      <w:pPr>
        <w:rPr>
          <w:rFonts w:ascii="Arial" w:hAnsi="Arial" w:cs="Arial"/>
          <w:b/>
          <w:sz w:val="24"/>
        </w:rPr>
      </w:pPr>
      <w:r>
        <w:rPr>
          <w:rFonts w:ascii="Arial" w:hAnsi="Arial" w:cs="Arial"/>
          <w:b/>
          <w:color w:val="0000FF"/>
          <w:sz w:val="24"/>
        </w:rPr>
        <w:t>R5-242844</w:t>
      </w:r>
      <w:r>
        <w:rPr>
          <w:rFonts w:ascii="Arial" w:hAnsi="Arial" w:cs="Arial"/>
          <w:b/>
          <w:color w:val="0000FF"/>
          <w:sz w:val="24"/>
        </w:rPr>
        <w:tab/>
      </w:r>
      <w:r>
        <w:rPr>
          <w:rFonts w:ascii="Arial" w:hAnsi="Arial" w:cs="Arial"/>
          <w:b/>
          <w:sz w:val="24"/>
        </w:rPr>
        <w:t>Addition of test case 6.3H.3.1 Minimum output power for inter-band UL CA with UL MIMO</w:t>
      </w:r>
    </w:p>
    <w:p w14:paraId="30F568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CR-2781  Cat: F (Rel-18)</w:t>
      </w:r>
      <w:r>
        <w:rPr>
          <w:i/>
        </w:rPr>
        <w:br/>
      </w:r>
      <w:r>
        <w:rPr>
          <w:i/>
        </w:rPr>
        <w:br/>
      </w:r>
      <w:r>
        <w:rPr>
          <w:i/>
        </w:rPr>
        <w:tab/>
      </w:r>
      <w:r>
        <w:rPr>
          <w:i/>
        </w:rPr>
        <w:tab/>
      </w:r>
      <w:r>
        <w:rPr>
          <w:i/>
        </w:rPr>
        <w:tab/>
      </w:r>
      <w:r>
        <w:rPr>
          <w:i/>
        </w:rPr>
        <w:tab/>
      </w:r>
      <w:r>
        <w:rPr>
          <w:i/>
        </w:rPr>
        <w:tab/>
        <w:t>Source: TTA</w:t>
      </w:r>
    </w:p>
    <w:p w14:paraId="40C56AE7" w14:textId="77777777" w:rsidR="00CD0C2C" w:rsidRDefault="00CD0C2C" w:rsidP="00CD0C2C">
      <w:pPr>
        <w:rPr>
          <w:rFonts w:ascii="Arial" w:hAnsi="Arial" w:cs="Arial"/>
          <w:b/>
        </w:rPr>
      </w:pPr>
      <w:r>
        <w:rPr>
          <w:rFonts w:ascii="Arial" w:hAnsi="Arial" w:cs="Arial"/>
          <w:b/>
        </w:rPr>
        <w:t xml:space="preserve">Abstract: </w:t>
      </w:r>
    </w:p>
    <w:p w14:paraId="38E6C70B" w14:textId="77777777" w:rsidR="00CD0C2C" w:rsidRDefault="00CD0C2C" w:rsidP="00CD0C2C">
      <w:r>
        <w:t>Based on endorsed proposals in discussion paper R5-240377 which was handled in RAN5#102 meeting</w:t>
      </w:r>
    </w:p>
    <w:p w14:paraId="1D234885" w14:textId="77777777" w:rsidR="00CD0C2C" w:rsidRDefault="00CD0C2C" w:rsidP="00CD0C2C">
      <w:pPr>
        <w:rPr>
          <w:rFonts w:ascii="Arial" w:hAnsi="Arial" w:cs="Arial"/>
          <w:b/>
        </w:rPr>
      </w:pPr>
      <w:r>
        <w:rPr>
          <w:rFonts w:ascii="Arial" w:hAnsi="Arial" w:cs="Arial"/>
          <w:b/>
        </w:rPr>
        <w:t xml:space="preserve">Discussion: </w:t>
      </w:r>
    </w:p>
    <w:p w14:paraId="7608DCE9" w14:textId="77777777" w:rsidR="00CD0C2C" w:rsidRDefault="00CD0C2C" w:rsidP="00CD0C2C">
      <w:r>
        <w:t>r1</w:t>
      </w:r>
    </w:p>
    <w:p w14:paraId="72C09F70" w14:textId="77777777" w:rsidR="00CD0C2C" w:rsidRDefault="00CD0C2C" w:rsidP="00CD0C2C">
      <w:r>
        <w:t>Added Test requirement parts.</w:t>
      </w:r>
    </w:p>
    <w:p w14:paraId="243B75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R5-243626</w:t>
      </w:r>
      <w:r>
        <w:rPr>
          <w:color w:val="993300"/>
          <w:u w:val="single"/>
        </w:rPr>
        <w:t>.</w:t>
      </w:r>
    </w:p>
    <w:p w14:paraId="5BBA7A9F" w14:textId="2FE562CE" w:rsidR="00CD0C2C" w:rsidRDefault="00CD0C2C" w:rsidP="00CD0C2C">
      <w:pPr>
        <w:rPr>
          <w:rFonts w:ascii="Arial" w:hAnsi="Arial" w:cs="Arial"/>
          <w:b/>
          <w:sz w:val="24"/>
        </w:rPr>
      </w:pPr>
      <w:r>
        <w:rPr>
          <w:rFonts w:ascii="Arial" w:hAnsi="Arial" w:cs="Arial"/>
          <w:b/>
          <w:color w:val="0000FF"/>
          <w:sz w:val="24"/>
        </w:rPr>
        <w:t>R5-243626</w:t>
      </w:r>
      <w:r>
        <w:rPr>
          <w:rFonts w:ascii="Arial" w:hAnsi="Arial" w:cs="Arial"/>
          <w:b/>
          <w:color w:val="0000FF"/>
          <w:sz w:val="24"/>
        </w:rPr>
        <w:tab/>
      </w:r>
      <w:r>
        <w:rPr>
          <w:rFonts w:ascii="Arial" w:hAnsi="Arial" w:cs="Arial"/>
          <w:b/>
          <w:sz w:val="24"/>
        </w:rPr>
        <w:t>Addition of test case 6.3H.3.1 Minimum output power for inter-band UL CA with UL MIMO</w:t>
      </w:r>
    </w:p>
    <w:p w14:paraId="5063E3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CR-2781  rev 1 Cat: F (Rel-18)</w:t>
      </w:r>
      <w:r>
        <w:rPr>
          <w:i/>
        </w:rPr>
        <w:br/>
      </w:r>
      <w:r>
        <w:rPr>
          <w:i/>
        </w:rPr>
        <w:br/>
      </w:r>
      <w:r>
        <w:rPr>
          <w:i/>
        </w:rPr>
        <w:tab/>
      </w:r>
      <w:r>
        <w:rPr>
          <w:i/>
        </w:rPr>
        <w:tab/>
      </w:r>
      <w:r>
        <w:rPr>
          <w:i/>
        </w:rPr>
        <w:tab/>
      </w:r>
      <w:r>
        <w:rPr>
          <w:i/>
        </w:rPr>
        <w:tab/>
      </w:r>
      <w:r>
        <w:rPr>
          <w:i/>
        </w:rPr>
        <w:tab/>
        <w:t>Source: TTA</w:t>
      </w:r>
    </w:p>
    <w:p w14:paraId="0AFBBB60" w14:textId="77777777" w:rsidR="00CD0C2C" w:rsidRDefault="00CD0C2C" w:rsidP="00CD0C2C">
      <w:pPr>
        <w:rPr>
          <w:color w:val="808080"/>
        </w:rPr>
      </w:pPr>
      <w:r>
        <w:rPr>
          <w:color w:val="808080"/>
        </w:rPr>
        <w:t>(Replaces R5-242844)</w:t>
      </w:r>
    </w:p>
    <w:p w14:paraId="726414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4E1AB" w14:textId="4CCE1D8F" w:rsidR="00CD0C2C" w:rsidRDefault="00CD0C2C" w:rsidP="00CD0C2C">
      <w:pPr>
        <w:rPr>
          <w:rFonts w:ascii="Arial" w:hAnsi="Arial" w:cs="Arial"/>
          <w:b/>
          <w:sz w:val="24"/>
        </w:rPr>
      </w:pPr>
      <w:r>
        <w:rPr>
          <w:rFonts w:ascii="Arial" w:hAnsi="Arial" w:cs="Arial"/>
          <w:b/>
          <w:color w:val="0000FF"/>
          <w:sz w:val="24"/>
        </w:rPr>
        <w:t>R5-242845</w:t>
      </w:r>
      <w:r>
        <w:rPr>
          <w:rFonts w:ascii="Arial" w:hAnsi="Arial" w:cs="Arial"/>
          <w:b/>
          <w:color w:val="0000FF"/>
          <w:sz w:val="24"/>
        </w:rPr>
        <w:tab/>
      </w:r>
      <w:r>
        <w:rPr>
          <w:rFonts w:ascii="Arial" w:hAnsi="Arial" w:cs="Arial"/>
          <w:b/>
          <w:sz w:val="24"/>
        </w:rPr>
        <w:t>Addition of test case 6.5H.3.1 Occupied bandwidth for inter-band UL CA with UL MIMO</w:t>
      </w:r>
    </w:p>
    <w:p w14:paraId="3182B6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CR-2782  Cat: F (Rel-18)</w:t>
      </w:r>
      <w:r>
        <w:rPr>
          <w:i/>
        </w:rPr>
        <w:br/>
      </w:r>
      <w:r>
        <w:rPr>
          <w:i/>
        </w:rPr>
        <w:br/>
      </w:r>
      <w:r>
        <w:rPr>
          <w:i/>
        </w:rPr>
        <w:tab/>
      </w:r>
      <w:r>
        <w:rPr>
          <w:i/>
        </w:rPr>
        <w:tab/>
      </w:r>
      <w:r>
        <w:rPr>
          <w:i/>
        </w:rPr>
        <w:tab/>
      </w:r>
      <w:r>
        <w:rPr>
          <w:i/>
        </w:rPr>
        <w:tab/>
      </w:r>
      <w:r>
        <w:rPr>
          <w:i/>
        </w:rPr>
        <w:tab/>
        <w:t>Source: TTA</w:t>
      </w:r>
    </w:p>
    <w:p w14:paraId="130263DB" w14:textId="77777777" w:rsidR="00CD0C2C" w:rsidRDefault="00CD0C2C" w:rsidP="00CD0C2C">
      <w:pPr>
        <w:rPr>
          <w:rFonts w:ascii="Arial" w:hAnsi="Arial" w:cs="Arial"/>
          <w:b/>
        </w:rPr>
      </w:pPr>
      <w:r>
        <w:rPr>
          <w:rFonts w:ascii="Arial" w:hAnsi="Arial" w:cs="Arial"/>
          <w:b/>
        </w:rPr>
        <w:t xml:space="preserve">Abstract: </w:t>
      </w:r>
    </w:p>
    <w:p w14:paraId="4D290A74" w14:textId="77777777" w:rsidR="00CD0C2C" w:rsidRDefault="00CD0C2C" w:rsidP="00CD0C2C">
      <w:r>
        <w:t>Based on endorsed proposals in discussion paper R5-240377 which was handled in RAN5#102 meeting</w:t>
      </w:r>
    </w:p>
    <w:p w14:paraId="49BE7587" w14:textId="77777777" w:rsidR="00CD0C2C" w:rsidRDefault="00CD0C2C" w:rsidP="00CD0C2C">
      <w:pPr>
        <w:rPr>
          <w:rFonts w:ascii="Arial" w:hAnsi="Arial" w:cs="Arial"/>
          <w:b/>
        </w:rPr>
      </w:pPr>
      <w:r>
        <w:rPr>
          <w:rFonts w:ascii="Arial" w:hAnsi="Arial" w:cs="Arial"/>
          <w:b/>
        </w:rPr>
        <w:t xml:space="preserve">Discussion: </w:t>
      </w:r>
    </w:p>
    <w:p w14:paraId="2D664D27" w14:textId="77777777" w:rsidR="00CD0C2C" w:rsidRDefault="00CD0C2C" w:rsidP="00CD0C2C">
      <w:r>
        <w:t>r1</w:t>
      </w:r>
    </w:p>
    <w:p w14:paraId="56527EB1" w14:textId="77777777" w:rsidR="00CD0C2C" w:rsidRDefault="00CD0C2C" w:rsidP="00CD0C2C">
      <w:r>
        <w:t>Added Test requirement parts.</w:t>
      </w:r>
    </w:p>
    <w:p w14:paraId="60D3BD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R5-243627</w:t>
      </w:r>
      <w:r>
        <w:rPr>
          <w:color w:val="993300"/>
          <w:u w:val="single"/>
        </w:rPr>
        <w:t>.</w:t>
      </w:r>
    </w:p>
    <w:p w14:paraId="296F46AB" w14:textId="20E54720" w:rsidR="00CD0C2C" w:rsidRDefault="00CD0C2C" w:rsidP="00CD0C2C">
      <w:pPr>
        <w:rPr>
          <w:rFonts w:ascii="Arial" w:hAnsi="Arial" w:cs="Arial"/>
          <w:b/>
          <w:sz w:val="24"/>
        </w:rPr>
      </w:pPr>
      <w:r>
        <w:rPr>
          <w:rFonts w:ascii="Arial" w:hAnsi="Arial" w:cs="Arial"/>
          <w:b/>
          <w:color w:val="0000FF"/>
          <w:sz w:val="24"/>
        </w:rPr>
        <w:lastRenderedPageBreak/>
        <w:t>R5-243627</w:t>
      </w:r>
      <w:r>
        <w:rPr>
          <w:rFonts w:ascii="Arial" w:hAnsi="Arial" w:cs="Arial"/>
          <w:b/>
          <w:color w:val="0000FF"/>
          <w:sz w:val="24"/>
        </w:rPr>
        <w:tab/>
      </w:r>
      <w:r>
        <w:rPr>
          <w:rFonts w:ascii="Arial" w:hAnsi="Arial" w:cs="Arial"/>
          <w:b/>
          <w:sz w:val="24"/>
        </w:rPr>
        <w:t>Addition of test case 6.5H.3.1 Occupied bandwidth for inter-band UL CA with UL MIMO</w:t>
      </w:r>
    </w:p>
    <w:p w14:paraId="057D1D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CR-2782  rev 1 Cat: F (Rel-18)</w:t>
      </w:r>
      <w:r>
        <w:rPr>
          <w:i/>
        </w:rPr>
        <w:br/>
      </w:r>
      <w:r>
        <w:rPr>
          <w:i/>
        </w:rPr>
        <w:br/>
      </w:r>
      <w:r>
        <w:rPr>
          <w:i/>
        </w:rPr>
        <w:tab/>
      </w:r>
      <w:r>
        <w:rPr>
          <w:i/>
        </w:rPr>
        <w:tab/>
      </w:r>
      <w:r>
        <w:rPr>
          <w:i/>
        </w:rPr>
        <w:tab/>
      </w:r>
      <w:r>
        <w:rPr>
          <w:i/>
        </w:rPr>
        <w:tab/>
      </w:r>
      <w:r>
        <w:rPr>
          <w:i/>
        </w:rPr>
        <w:tab/>
        <w:t>Source: TTA</w:t>
      </w:r>
    </w:p>
    <w:p w14:paraId="553085BF" w14:textId="77777777" w:rsidR="00CD0C2C" w:rsidRDefault="00CD0C2C" w:rsidP="00CD0C2C">
      <w:pPr>
        <w:rPr>
          <w:color w:val="808080"/>
        </w:rPr>
      </w:pPr>
      <w:r>
        <w:rPr>
          <w:color w:val="808080"/>
        </w:rPr>
        <w:t>(Replaces R5-242845)</w:t>
      </w:r>
    </w:p>
    <w:p w14:paraId="2981D71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72310" w14:textId="64435101" w:rsidR="00CD0C2C" w:rsidRDefault="00CD0C2C" w:rsidP="00CD0C2C">
      <w:pPr>
        <w:rPr>
          <w:rFonts w:ascii="Arial" w:hAnsi="Arial" w:cs="Arial"/>
          <w:b/>
          <w:sz w:val="24"/>
        </w:rPr>
      </w:pPr>
      <w:r>
        <w:rPr>
          <w:rFonts w:ascii="Arial" w:hAnsi="Arial" w:cs="Arial"/>
          <w:b/>
          <w:color w:val="0000FF"/>
          <w:sz w:val="24"/>
        </w:rPr>
        <w:t>R5-242921</w:t>
      </w:r>
      <w:r>
        <w:rPr>
          <w:rFonts w:ascii="Arial" w:hAnsi="Arial" w:cs="Arial"/>
          <w:b/>
          <w:color w:val="0000FF"/>
          <w:sz w:val="24"/>
        </w:rPr>
        <w:tab/>
      </w:r>
      <w:r>
        <w:rPr>
          <w:rFonts w:ascii="Arial" w:hAnsi="Arial" w:cs="Arial"/>
          <w:b/>
          <w:sz w:val="24"/>
        </w:rPr>
        <w:t>Update of configured transmitted power requirements for 3Tx NR CA</w:t>
      </w:r>
    </w:p>
    <w:p w14:paraId="45C669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CR-2784  Cat: F (Rel-18)</w:t>
      </w:r>
      <w:r>
        <w:rPr>
          <w:i/>
        </w:rPr>
        <w:br/>
      </w:r>
      <w:r>
        <w:rPr>
          <w:i/>
        </w:rPr>
        <w:br/>
      </w:r>
      <w:r>
        <w:rPr>
          <w:i/>
        </w:rPr>
        <w:tab/>
      </w:r>
      <w:r>
        <w:rPr>
          <w:i/>
        </w:rPr>
        <w:tab/>
      </w:r>
      <w:r>
        <w:rPr>
          <w:i/>
        </w:rPr>
        <w:tab/>
      </w:r>
      <w:r>
        <w:rPr>
          <w:i/>
        </w:rPr>
        <w:tab/>
      </w:r>
      <w:r>
        <w:rPr>
          <w:i/>
        </w:rPr>
        <w:tab/>
        <w:t>Source: Huawei, HiSilicon</w:t>
      </w:r>
    </w:p>
    <w:p w14:paraId="335AD2D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4519C" w14:textId="5422858A" w:rsidR="00CD0C2C" w:rsidRDefault="00CD0C2C" w:rsidP="00CD0C2C">
      <w:pPr>
        <w:rPr>
          <w:rFonts w:ascii="Arial" w:hAnsi="Arial" w:cs="Arial"/>
          <w:b/>
          <w:sz w:val="24"/>
        </w:rPr>
      </w:pPr>
      <w:r>
        <w:rPr>
          <w:rFonts w:ascii="Arial" w:hAnsi="Arial" w:cs="Arial"/>
          <w:b/>
          <w:color w:val="0000FF"/>
          <w:sz w:val="24"/>
        </w:rPr>
        <w:t>R5-242922</w:t>
      </w:r>
      <w:r>
        <w:rPr>
          <w:rFonts w:ascii="Arial" w:hAnsi="Arial" w:cs="Arial"/>
          <w:b/>
          <w:color w:val="0000FF"/>
          <w:sz w:val="24"/>
        </w:rPr>
        <w:tab/>
      </w:r>
      <w:r>
        <w:rPr>
          <w:rFonts w:ascii="Arial" w:hAnsi="Arial" w:cs="Arial"/>
          <w:b/>
          <w:sz w:val="24"/>
        </w:rPr>
        <w:t>Addition of new test case 6.2H.3.1 MOP for inter-band CA with MIMO</w:t>
      </w:r>
    </w:p>
    <w:p w14:paraId="7191F8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CR-2785  Cat: F (Rel-18)</w:t>
      </w:r>
      <w:r>
        <w:rPr>
          <w:i/>
        </w:rPr>
        <w:br/>
      </w:r>
      <w:r>
        <w:rPr>
          <w:i/>
        </w:rPr>
        <w:br/>
      </w:r>
      <w:r>
        <w:rPr>
          <w:i/>
        </w:rPr>
        <w:tab/>
      </w:r>
      <w:r>
        <w:rPr>
          <w:i/>
        </w:rPr>
        <w:tab/>
      </w:r>
      <w:r>
        <w:rPr>
          <w:i/>
        </w:rPr>
        <w:tab/>
      </w:r>
      <w:r>
        <w:rPr>
          <w:i/>
        </w:rPr>
        <w:tab/>
      </w:r>
      <w:r>
        <w:rPr>
          <w:i/>
        </w:rPr>
        <w:tab/>
        <w:t>Source: Huawei, HiSilicon</w:t>
      </w:r>
    </w:p>
    <w:p w14:paraId="6430CD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5FB8D" w14:textId="5EAD9936" w:rsidR="00CD0C2C" w:rsidRDefault="00CD0C2C" w:rsidP="00CD0C2C">
      <w:pPr>
        <w:rPr>
          <w:rFonts w:ascii="Arial" w:hAnsi="Arial" w:cs="Arial"/>
          <w:b/>
          <w:sz w:val="24"/>
        </w:rPr>
      </w:pPr>
      <w:r>
        <w:rPr>
          <w:rFonts w:ascii="Arial" w:hAnsi="Arial" w:cs="Arial"/>
          <w:b/>
          <w:color w:val="0000FF"/>
          <w:sz w:val="24"/>
        </w:rPr>
        <w:t>R5-242923</w:t>
      </w:r>
      <w:r>
        <w:rPr>
          <w:rFonts w:ascii="Arial" w:hAnsi="Arial" w:cs="Arial"/>
          <w:b/>
          <w:color w:val="0000FF"/>
          <w:sz w:val="24"/>
        </w:rPr>
        <w:tab/>
      </w:r>
      <w:r>
        <w:rPr>
          <w:rFonts w:ascii="Arial" w:hAnsi="Arial" w:cs="Arial"/>
          <w:b/>
          <w:sz w:val="24"/>
        </w:rPr>
        <w:t>Addition of new test cases 6.2H.3.x for inter-band CA with MIMO</w:t>
      </w:r>
    </w:p>
    <w:p w14:paraId="3F23EF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CR-2786  Cat: F (Rel-18)</w:t>
      </w:r>
      <w:r>
        <w:rPr>
          <w:i/>
        </w:rPr>
        <w:br/>
      </w:r>
      <w:r>
        <w:rPr>
          <w:i/>
        </w:rPr>
        <w:br/>
      </w:r>
      <w:r>
        <w:rPr>
          <w:i/>
        </w:rPr>
        <w:tab/>
      </w:r>
      <w:r>
        <w:rPr>
          <w:i/>
        </w:rPr>
        <w:tab/>
      </w:r>
      <w:r>
        <w:rPr>
          <w:i/>
        </w:rPr>
        <w:tab/>
      </w:r>
      <w:r>
        <w:rPr>
          <w:i/>
        </w:rPr>
        <w:tab/>
      </w:r>
      <w:r>
        <w:rPr>
          <w:i/>
        </w:rPr>
        <w:tab/>
        <w:t>Source: Huawei, HiSilicon</w:t>
      </w:r>
    </w:p>
    <w:p w14:paraId="4BE5A3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2330" w14:textId="65E43BFD" w:rsidR="00CD0C2C" w:rsidRDefault="00CD0C2C" w:rsidP="00CD0C2C">
      <w:pPr>
        <w:rPr>
          <w:rFonts w:ascii="Arial" w:hAnsi="Arial" w:cs="Arial"/>
          <w:b/>
          <w:sz w:val="24"/>
        </w:rPr>
      </w:pPr>
      <w:r>
        <w:rPr>
          <w:rFonts w:ascii="Arial" w:hAnsi="Arial" w:cs="Arial"/>
          <w:b/>
          <w:color w:val="0000FF"/>
          <w:sz w:val="24"/>
        </w:rPr>
        <w:t>R5-242924</w:t>
      </w:r>
      <w:r>
        <w:rPr>
          <w:rFonts w:ascii="Arial" w:hAnsi="Arial" w:cs="Arial"/>
          <w:b/>
          <w:color w:val="0000FF"/>
          <w:sz w:val="24"/>
        </w:rPr>
        <w:tab/>
      </w:r>
      <w:r>
        <w:rPr>
          <w:rFonts w:ascii="Arial" w:hAnsi="Arial" w:cs="Arial"/>
          <w:b/>
          <w:sz w:val="24"/>
        </w:rPr>
        <w:t>Addition of new test case 6.2L.3.1 MOP for inter-band CA with TxD</w:t>
      </w:r>
    </w:p>
    <w:p w14:paraId="2680726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CR-2787  Cat: F (Rel-18)</w:t>
      </w:r>
      <w:r>
        <w:rPr>
          <w:i/>
        </w:rPr>
        <w:br/>
      </w:r>
      <w:r>
        <w:rPr>
          <w:i/>
        </w:rPr>
        <w:br/>
      </w:r>
      <w:r>
        <w:rPr>
          <w:i/>
        </w:rPr>
        <w:tab/>
      </w:r>
      <w:r>
        <w:rPr>
          <w:i/>
        </w:rPr>
        <w:tab/>
      </w:r>
      <w:r>
        <w:rPr>
          <w:i/>
        </w:rPr>
        <w:tab/>
      </w:r>
      <w:r>
        <w:rPr>
          <w:i/>
        </w:rPr>
        <w:tab/>
      </w:r>
      <w:r>
        <w:rPr>
          <w:i/>
        </w:rPr>
        <w:tab/>
        <w:t>Source: Huawei, HiSilicon</w:t>
      </w:r>
    </w:p>
    <w:p w14:paraId="1BC586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0FC91" w14:textId="0E329384" w:rsidR="00CD0C2C" w:rsidRDefault="00CD0C2C" w:rsidP="00CD0C2C">
      <w:pPr>
        <w:rPr>
          <w:rFonts w:ascii="Arial" w:hAnsi="Arial" w:cs="Arial"/>
          <w:b/>
          <w:sz w:val="24"/>
        </w:rPr>
      </w:pPr>
      <w:r>
        <w:rPr>
          <w:rFonts w:ascii="Arial" w:hAnsi="Arial" w:cs="Arial"/>
          <w:b/>
          <w:color w:val="0000FF"/>
          <w:sz w:val="24"/>
        </w:rPr>
        <w:t>R5-242925</w:t>
      </w:r>
      <w:r>
        <w:rPr>
          <w:rFonts w:ascii="Arial" w:hAnsi="Arial" w:cs="Arial"/>
          <w:b/>
          <w:color w:val="0000FF"/>
          <w:sz w:val="24"/>
        </w:rPr>
        <w:tab/>
      </w:r>
      <w:r>
        <w:rPr>
          <w:rFonts w:ascii="Arial" w:hAnsi="Arial" w:cs="Arial"/>
          <w:b/>
          <w:sz w:val="24"/>
        </w:rPr>
        <w:t>Addition of new test cases 6.2L.3.x for inter-band CA with TxD</w:t>
      </w:r>
    </w:p>
    <w:p w14:paraId="3D5F67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CR-2788  Cat: F (Rel-18)</w:t>
      </w:r>
      <w:r>
        <w:rPr>
          <w:i/>
        </w:rPr>
        <w:br/>
      </w:r>
      <w:r>
        <w:rPr>
          <w:i/>
        </w:rPr>
        <w:br/>
      </w:r>
      <w:r>
        <w:rPr>
          <w:i/>
        </w:rPr>
        <w:tab/>
      </w:r>
      <w:r>
        <w:rPr>
          <w:i/>
        </w:rPr>
        <w:tab/>
      </w:r>
      <w:r>
        <w:rPr>
          <w:i/>
        </w:rPr>
        <w:tab/>
      </w:r>
      <w:r>
        <w:rPr>
          <w:i/>
        </w:rPr>
        <w:tab/>
      </w:r>
      <w:r>
        <w:rPr>
          <w:i/>
        </w:rPr>
        <w:tab/>
        <w:t>Source: Huawei, HiSilicon</w:t>
      </w:r>
    </w:p>
    <w:p w14:paraId="1B18A2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R5-243628</w:t>
      </w:r>
      <w:r>
        <w:rPr>
          <w:color w:val="993300"/>
          <w:u w:val="single"/>
        </w:rPr>
        <w:t>.</w:t>
      </w:r>
    </w:p>
    <w:p w14:paraId="702AC5EC" w14:textId="620E048F" w:rsidR="00CD0C2C" w:rsidRDefault="00CD0C2C" w:rsidP="00CD0C2C">
      <w:pPr>
        <w:rPr>
          <w:rFonts w:ascii="Arial" w:hAnsi="Arial" w:cs="Arial"/>
          <w:b/>
          <w:sz w:val="24"/>
        </w:rPr>
      </w:pPr>
      <w:r>
        <w:rPr>
          <w:rFonts w:ascii="Arial" w:hAnsi="Arial" w:cs="Arial"/>
          <w:b/>
          <w:color w:val="0000FF"/>
          <w:sz w:val="24"/>
        </w:rPr>
        <w:t>R5-243628</w:t>
      </w:r>
      <w:r>
        <w:rPr>
          <w:rFonts w:ascii="Arial" w:hAnsi="Arial" w:cs="Arial"/>
          <w:b/>
          <w:color w:val="0000FF"/>
          <w:sz w:val="24"/>
        </w:rPr>
        <w:tab/>
      </w:r>
      <w:r>
        <w:rPr>
          <w:rFonts w:ascii="Arial" w:hAnsi="Arial" w:cs="Arial"/>
          <w:b/>
          <w:sz w:val="24"/>
        </w:rPr>
        <w:t>Addition of new test cases 6.2L.3.x for inter-band CA with TxD</w:t>
      </w:r>
    </w:p>
    <w:p w14:paraId="00A9CD2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CR-2788  rev 1 Cat: F (Rel-18)</w:t>
      </w:r>
      <w:r>
        <w:rPr>
          <w:i/>
        </w:rPr>
        <w:br/>
      </w:r>
      <w:r>
        <w:rPr>
          <w:i/>
        </w:rPr>
        <w:br/>
      </w:r>
      <w:r>
        <w:rPr>
          <w:i/>
        </w:rPr>
        <w:tab/>
      </w:r>
      <w:r>
        <w:rPr>
          <w:i/>
        </w:rPr>
        <w:tab/>
      </w:r>
      <w:r>
        <w:rPr>
          <w:i/>
        </w:rPr>
        <w:tab/>
      </w:r>
      <w:r>
        <w:rPr>
          <w:i/>
        </w:rPr>
        <w:tab/>
      </w:r>
      <w:r>
        <w:rPr>
          <w:i/>
        </w:rPr>
        <w:tab/>
        <w:t>Source: Huawei, HiSilicon</w:t>
      </w:r>
    </w:p>
    <w:p w14:paraId="05998658" w14:textId="77777777" w:rsidR="00CD0C2C" w:rsidRDefault="00CD0C2C" w:rsidP="00CD0C2C">
      <w:pPr>
        <w:rPr>
          <w:color w:val="808080"/>
        </w:rPr>
      </w:pPr>
      <w:r>
        <w:rPr>
          <w:color w:val="808080"/>
        </w:rPr>
        <w:t>(Replaces R5-242925)</w:t>
      </w:r>
    </w:p>
    <w:p w14:paraId="0F5FF36B"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9DA88" w14:textId="77777777" w:rsidR="00CD0C2C" w:rsidRDefault="00CD0C2C" w:rsidP="00CD0C2C">
      <w:pPr>
        <w:pStyle w:val="Heading6"/>
      </w:pPr>
      <w:bookmarkStart w:id="443" w:name="_Toc169163960"/>
      <w:r>
        <w:t>5.3.28.3.2</w:t>
      </w:r>
      <w:r>
        <w:tab/>
        <w:t>Rx Requirements (Clause 7)</w:t>
      </w:r>
      <w:bookmarkEnd w:id="443"/>
    </w:p>
    <w:p w14:paraId="64682D97" w14:textId="77777777" w:rsidR="00CD0C2C" w:rsidRDefault="00CD0C2C" w:rsidP="00CD0C2C">
      <w:pPr>
        <w:pStyle w:val="Heading6"/>
      </w:pPr>
      <w:bookmarkStart w:id="444" w:name="_Toc169163961"/>
      <w:r>
        <w:t>5.3.28.3.3</w:t>
      </w:r>
      <w:r>
        <w:tab/>
        <w:t>Clauses 1-5, Annexes</w:t>
      </w:r>
      <w:bookmarkEnd w:id="444"/>
    </w:p>
    <w:p w14:paraId="636814A6" w14:textId="128087E9" w:rsidR="00CD0C2C" w:rsidRDefault="00CD0C2C" w:rsidP="00CD0C2C">
      <w:pPr>
        <w:rPr>
          <w:rFonts w:ascii="Arial" w:hAnsi="Arial" w:cs="Arial"/>
          <w:b/>
          <w:sz w:val="24"/>
        </w:rPr>
      </w:pPr>
      <w:r>
        <w:rPr>
          <w:rFonts w:ascii="Arial" w:hAnsi="Arial" w:cs="Arial"/>
          <w:b/>
          <w:color w:val="0000FF"/>
          <w:sz w:val="24"/>
        </w:rPr>
        <w:t>R5-242926</w:t>
      </w:r>
      <w:r>
        <w:rPr>
          <w:rFonts w:ascii="Arial" w:hAnsi="Arial" w:cs="Arial"/>
          <w:b/>
          <w:color w:val="0000FF"/>
          <w:sz w:val="24"/>
        </w:rPr>
        <w:tab/>
      </w:r>
      <w:r>
        <w:rPr>
          <w:rFonts w:ascii="Arial" w:hAnsi="Arial" w:cs="Arial"/>
          <w:b/>
          <w:sz w:val="24"/>
        </w:rPr>
        <w:t>Addition of MU and TT analysis for 3Tx NR CA test cases</w:t>
      </w:r>
    </w:p>
    <w:p w14:paraId="6BA451C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CR-2789  Cat: F (Rel-18)</w:t>
      </w:r>
      <w:r>
        <w:rPr>
          <w:i/>
        </w:rPr>
        <w:br/>
      </w:r>
      <w:r>
        <w:rPr>
          <w:i/>
        </w:rPr>
        <w:br/>
      </w:r>
      <w:r>
        <w:rPr>
          <w:i/>
        </w:rPr>
        <w:tab/>
      </w:r>
      <w:r>
        <w:rPr>
          <w:i/>
        </w:rPr>
        <w:tab/>
      </w:r>
      <w:r>
        <w:rPr>
          <w:i/>
        </w:rPr>
        <w:tab/>
      </w:r>
      <w:r>
        <w:rPr>
          <w:i/>
        </w:rPr>
        <w:tab/>
      </w:r>
      <w:r>
        <w:rPr>
          <w:i/>
        </w:rPr>
        <w:tab/>
        <w:t>Source: Huawei, HiSilicon</w:t>
      </w:r>
    </w:p>
    <w:p w14:paraId="001768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03E64" w14:textId="4F83F769" w:rsidR="00CD0C2C" w:rsidRDefault="00CD0C2C" w:rsidP="00CD0C2C">
      <w:pPr>
        <w:rPr>
          <w:rFonts w:ascii="Arial" w:hAnsi="Arial" w:cs="Arial"/>
          <w:b/>
          <w:sz w:val="24"/>
        </w:rPr>
      </w:pPr>
      <w:r>
        <w:rPr>
          <w:rFonts w:ascii="Arial" w:hAnsi="Arial" w:cs="Arial"/>
          <w:b/>
          <w:color w:val="0000FF"/>
          <w:sz w:val="24"/>
        </w:rPr>
        <w:t>R5-242927</w:t>
      </w:r>
      <w:r>
        <w:rPr>
          <w:rFonts w:ascii="Arial" w:hAnsi="Arial" w:cs="Arial"/>
          <w:b/>
          <w:color w:val="0000FF"/>
          <w:sz w:val="24"/>
        </w:rPr>
        <w:tab/>
      </w:r>
      <w:r>
        <w:rPr>
          <w:rFonts w:ascii="Arial" w:hAnsi="Arial" w:cs="Arial"/>
          <w:b/>
          <w:sz w:val="24"/>
        </w:rPr>
        <w:t>Addition of general informationfor 3Tx NR CA</w:t>
      </w:r>
    </w:p>
    <w:p w14:paraId="443D8F3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CR-2790  Cat: F (Rel-18)</w:t>
      </w:r>
      <w:r>
        <w:rPr>
          <w:i/>
        </w:rPr>
        <w:br/>
      </w:r>
      <w:r>
        <w:rPr>
          <w:i/>
        </w:rPr>
        <w:br/>
      </w:r>
      <w:r>
        <w:rPr>
          <w:i/>
        </w:rPr>
        <w:tab/>
      </w:r>
      <w:r>
        <w:rPr>
          <w:i/>
        </w:rPr>
        <w:tab/>
      </w:r>
      <w:r>
        <w:rPr>
          <w:i/>
        </w:rPr>
        <w:tab/>
      </w:r>
      <w:r>
        <w:rPr>
          <w:i/>
        </w:rPr>
        <w:tab/>
      </w:r>
      <w:r>
        <w:rPr>
          <w:i/>
        </w:rPr>
        <w:tab/>
        <w:t>Source: Huawei, HiSilicon</w:t>
      </w:r>
    </w:p>
    <w:p w14:paraId="305D6089" w14:textId="77777777" w:rsidR="00CD0C2C" w:rsidRDefault="00CD0C2C" w:rsidP="00CD0C2C">
      <w:pPr>
        <w:rPr>
          <w:rFonts w:ascii="Arial" w:hAnsi="Arial" w:cs="Arial"/>
          <w:b/>
        </w:rPr>
      </w:pPr>
      <w:r>
        <w:rPr>
          <w:rFonts w:ascii="Arial" w:hAnsi="Arial" w:cs="Arial"/>
          <w:b/>
        </w:rPr>
        <w:t xml:space="preserve">Discussion: </w:t>
      </w:r>
    </w:p>
    <w:p w14:paraId="6FCFFDE6" w14:textId="77777777" w:rsidR="00CD0C2C" w:rsidRDefault="00CD0C2C" w:rsidP="00CD0C2C">
      <w:r>
        <w:t>r1</w:t>
      </w:r>
    </w:p>
    <w:p w14:paraId="371B5E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R5-243878</w:t>
      </w:r>
      <w:r>
        <w:rPr>
          <w:color w:val="993300"/>
          <w:u w:val="single"/>
        </w:rPr>
        <w:t>.</w:t>
      </w:r>
    </w:p>
    <w:p w14:paraId="59BB8D6C" w14:textId="687D32DA" w:rsidR="00CD0C2C" w:rsidRDefault="00CD0C2C" w:rsidP="00CD0C2C">
      <w:pPr>
        <w:rPr>
          <w:rFonts w:ascii="Arial" w:hAnsi="Arial" w:cs="Arial"/>
          <w:b/>
          <w:sz w:val="24"/>
        </w:rPr>
      </w:pPr>
      <w:r>
        <w:rPr>
          <w:rFonts w:ascii="Arial" w:hAnsi="Arial" w:cs="Arial"/>
          <w:b/>
          <w:color w:val="0000FF"/>
          <w:sz w:val="24"/>
        </w:rPr>
        <w:t>R5-243878</w:t>
      </w:r>
      <w:r>
        <w:rPr>
          <w:rFonts w:ascii="Arial" w:hAnsi="Arial" w:cs="Arial"/>
          <w:b/>
          <w:color w:val="0000FF"/>
          <w:sz w:val="24"/>
        </w:rPr>
        <w:tab/>
      </w:r>
      <w:r>
        <w:rPr>
          <w:rFonts w:ascii="Arial" w:hAnsi="Arial" w:cs="Arial"/>
          <w:b/>
          <w:sz w:val="24"/>
        </w:rPr>
        <w:t>Addition of general informationfor 3Tx NR CA</w:t>
      </w:r>
    </w:p>
    <w:p w14:paraId="06F761E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CR-2790  rev 1 Cat: F (Rel-18)</w:t>
      </w:r>
      <w:r>
        <w:rPr>
          <w:i/>
        </w:rPr>
        <w:br/>
      </w:r>
      <w:r>
        <w:rPr>
          <w:i/>
        </w:rPr>
        <w:br/>
      </w:r>
      <w:r>
        <w:rPr>
          <w:i/>
        </w:rPr>
        <w:tab/>
      </w:r>
      <w:r>
        <w:rPr>
          <w:i/>
        </w:rPr>
        <w:tab/>
      </w:r>
      <w:r>
        <w:rPr>
          <w:i/>
        </w:rPr>
        <w:tab/>
      </w:r>
      <w:r>
        <w:rPr>
          <w:i/>
        </w:rPr>
        <w:tab/>
      </w:r>
      <w:r>
        <w:rPr>
          <w:i/>
        </w:rPr>
        <w:tab/>
        <w:t>Source: Huawei, HiSilicon</w:t>
      </w:r>
    </w:p>
    <w:p w14:paraId="51B8C7B4" w14:textId="77777777" w:rsidR="00CD0C2C" w:rsidRDefault="00CD0C2C" w:rsidP="00CD0C2C">
      <w:pPr>
        <w:rPr>
          <w:color w:val="808080"/>
        </w:rPr>
      </w:pPr>
      <w:r>
        <w:rPr>
          <w:color w:val="808080"/>
        </w:rPr>
        <w:t>(Replaces R5-242927)</w:t>
      </w:r>
    </w:p>
    <w:p w14:paraId="601886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A11E6" w14:textId="77777777" w:rsidR="00CD0C2C" w:rsidRDefault="00CD0C2C" w:rsidP="00CD0C2C">
      <w:pPr>
        <w:pStyle w:val="Heading5"/>
      </w:pPr>
      <w:bookmarkStart w:id="445" w:name="_Toc169163962"/>
      <w:r>
        <w:t>5.3.28.4</w:t>
      </w:r>
      <w:r>
        <w:tab/>
        <w:t>TS 38.521-3</w:t>
      </w:r>
      <w:bookmarkEnd w:id="445"/>
    </w:p>
    <w:p w14:paraId="236EE800" w14:textId="77777777" w:rsidR="00CD0C2C" w:rsidRDefault="00CD0C2C" w:rsidP="00CD0C2C">
      <w:pPr>
        <w:pStyle w:val="Heading6"/>
      </w:pPr>
      <w:bookmarkStart w:id="446" w:name="_Toc169163963"/>
      <w:r>
        <w:t>5.3.28.4.1</w:t>
      </w:r>
      <w:r>
        <w:tab/>
        <w:t>Tx Requirements (Clause 6)</w:t>
      </w:r>
      <w:bookmarkEnd w:id="446"/>
    </w:p>
    <w:p w14:paraId="06AAAE7C" w14:textId="20E3185E" w:rsidR="00CD0C2C" w:rsidRDefault="00CD0C2C" w:rsidP="00CD0C2C">
      <w:pPr>
        <w:rPr>
          <w:rFonts w:ascii="Arial" w:hAnsi="Arial" w:cs="Arial"/>
          <w:b/>
          <w:sz w:val="24"/>
        </w:rPr>
      </w:pPr>
      <w:r>
        <w:rPr>
          <w:rFonts w:ascii="Arial" w:hAnsi="Arial" w:cs="Arial"/>
          <w:b/>
          <w:color w:val="0000FF"/>
          <w:sz w:val="24"/>
        </w:rPr>
        <w:t>R5-242928</w:t>
      </w:r>
      <w:r>
        <w:rPr>
          <w:rFonts w:ascii="Arial" w:hAnsi="Arial" w:cs="Arial"/>
          <w:b/>
          <w:color w:val="0000FF"/>
          <w:sz w:val="24"/>
        </w:rPr>
        <w:tab/>
      </w:r>
      <w:r>
        <w:rPr>
          <w:rFonts w:ascii="Arial" w:hAnsi="Arial" w:cs="Arial"/>
          <w:b/>
          <w:sz w:val="24"/>
        </w:rPr>
        <w:t>Addition of new test case 6.2H.1.3 MOP for inter-band EN-DC with MIMO</w:t>
      </w:r>
    </w:p>
    <w:p w14:paraId="42E46B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CR-1777  Cat: F (Rel-18)</w:t>
      </w:r>
      <w:r>
        <w:rPr>
          <w:i/>
        </w:rPr>
        <w:br/>
      </w:r>
      <w:r>
        <w:rPr>
          <w:i/>
        </w:rPr>
        <w:br/>
      </w:r>
      <w:r>
        <w:rPr>
          <w:i/>
        </w:rPr>
        <w:tab/>
      </w:r>
      <w:r>
        <w:rPr>
          <w:i/>
        </w:rPr>
        <w:tab/>
      </w:r>
      <w:r>
        <w:rPr>
          <w:i/>
        </w:rPr>
        <w:tab/>
      </w:r>
      <w:r>
        <w:rPr>
          <w:i/>
        </w:rPr>
        <w:tab/>
      </w:r>
      <w:r>
        <w:rPr>
          <w:i/>
        </w:rPr>
        <w:tab/>
        <w:t>Source: Huawei, HiSilicon</w:t>
      </w:r>
    </w:p>
    <w:p w14:paraId="16A0F6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100F7" w14:textId="4E9472E8" w:rsidR="00CD0C2C" w:rsidRDefault="00CD0C2C" w:rsidP="00CD0C2C">
      <w:pPr>
        <w:rPr>
          <w:rFonts w:ascii="Arial" w:hAnsi="Arial" w:cs="Arial"/>
          <w:b/>
          <w:sz w:val="24"/>
        </w:rPr>
      </w:pPr>
      <w:r>
        <w:rPr>
          <w:rFonts w:ascii="Arial" w:hAnsi="Arial" w:cs="Arial"/>
          <w:b/>
          <w:color w:val="0000FF"/>
          <w:sz w:val="24"/>
        </w:rPr>
        <w:t>R5-242929</w:t>
      </w:r>
      <w:r>
        <w:rPr>
          <w:rFonts w:ascii="Arial" w:hAnsi="Arial" w:cs="Arial"/>
          <w:b/>
          <w:color w:val="0000FF"/>
          <w:sz w:val="24"/>
        </w:rPr>
        <w:tab/>
      </w:r>
      <w:r>
        <w:rPr>
          <w:rFonts w:ascii="Arial" w:hAnsi="Arial" w:cs="Arial"/>
          <w:b/>
          <w:sz w:val="24"/>
        </w:rPr>
        <w:t>Addition of new test cases 6.2H.x.3 for inter-band EN-DC with MIMO</w:t>
      </w:r>
    </w:p>
    <w:p w14:paraId="69A33A5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CR-1778  Cat: F (Rel-18)</w:t>
      </w:r>
      <w:r>
        <w:rPr>
          <w:i/>
        </w:rPr>
        <w:br/>
      </w:r>
      <w:r>
        <w:rPr>
          <w:i/>
        </w:rPr>
        <w:br/>
      </w:r>
      <w:r>
        <w:rPr>
          <w:i/>
        </w:rPr>
        <w:tab/>
      </w:r>
      <w:r>
        <w:rPr>
          <w:i/>
        </w:rPr>
        <w:tab/>
      </w:r>
      <w:r>
        <w:rPr>
          <w:i/>
        </w:rPr>
        <w:tab/>
      </w:r>
      <w:r>
        <w:rPr>
          <w:i/>
        </w:rPr>
        <w:tab/>
      </w:r>
      <w:r>
        <w:rPr>
          <w:i/>
        </w:rPr>
        <w:tab/>
        <w:t>Source: Huawei, HiSilicon</w:t>
      </w:r>
    </w:p>
    <w:p w14:paraId="49F936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7A354" w14:textId="01B7811B" w:rsidR="00CD0C2C" w:rsidRDefault="00CD0C2C" w:rsidP="00CD0C2C">
      <w:pPr>
        <w:rPr>
          <w:rFonts w:ascii="Arial" w:hAnsi="Arial" w:cs="Arial"/>
          <w:b/>
          <w:sz w:val="24"/>
        </w:rPr>
      </w:pPr>
      <w:r>
        <w:rPr>
          <w:rFonts w:ascii="Arial" w:hAnsi="Arial" w:cs="Arial"/>
          <w:b/>
          <w:color w:val="0000FF"/>
          <w:sz w:val="24"/>
        </w:rPr>
        <w:t>R5-242930</w:t>
      </w:r>
      <w:r>
        <w:rPr>
          <w:rFonts w:ascii="Arial" w:hAnsi="Arial" w:cs="Arial"/>
          <w:b/>
          <w:color w:val="0000FF"/>
          <w:sz w:val="24"/>
        </w:rPr>
        <w:tab/>
      </w:r>
      <w:r>
        <w:rPr>
          <w:rFonts w:ascii="Arial" w:hAnsi="Arial" w:cs="Arial"/>
          <w:b/>
          <w:sz w:val="24"/>
        </w:rPr>
        <w:t>Addition of new test case 6.2L.1.3 MOP for inter-band EN-DC with TxD</w:t>
      </w:r>
    </w:p>
    <w:p w14:paraId="2D438A0A"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CR-1779  Cat: F (Rel-18)</w:t>
      </w:r>
      <w:r>
        <w:rPr>
          <w:i/>
        </w:rPr>
        <w:br/>
      </w:r>
      <w:r>
        <w:rPr>
          <w:i/>
        </w:rPr>
        <w:br/>
      </w:r>
      <w:r>
        <w:rPr>
          <w:i/>
        </w:rPr>
        <w:tab/>
      </w:r>
      <w:r>
        <w:rPr>
          <w:i/>
        </w:rPr>
        <w:tab/>
      </w:r>
      <w:r>
        <w:rPr>
          <w:i/>
        </w:rPr>
        <w:tab/>
      </w:r>
      <w:r>
        <w:rPr>
          <w:i/>
        </w:rPr>
        <w:tab/>
      </w:r>
      <w:r>
        <w:rPr>
          <w:i/>
        </w:rPr>
        <w:tab/>
        <w:t>Source: Huawei, HiSilicon</w:t>
      </w:r>
    </w:p>
    <w:p w14:paraId="489C9D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6B296" w14:textId="2C71838D" w:rsidR="00CD0C2C" w:rsidRDefault="00CD0C2C" w:rsidP="00CD0C2C">
      <w:pPr>
        <w:rPr>
          <w:rFonts w:ascii="Arial" w:hAnsi="Arial" w:cs="Arial"/>
          <w:b/>
          <w:sz w:val="24"/>
        </w:rPr>
      </w:pPr>
      <w:r>
        <w:rPr>
          <w:rFonts w:ascii="Arial" w:hAnsi="Arial" w:cs="Arial"/>
          <w:b/>
          <w:color w:val="0000FF"/>
          <w:sz w:val="24"/>
        </w:rPr>
        <w:t>R5-242931</w:t>
      </w:r>
      <w:r>
        <w:rPr>
          <w:rFonts w:ascii="Arial" w:hAnsi="Arial" w:cs="Arial"/>
          <w:b/>
          <w:color w:val="0000FF"/>
          <w:sz w:val="24"/>
        </w:rPr>
        <w:tab/>
      </w:r>
      <w:r>
        <w:rPr>
          <w:rFonts w:ascii="Arial" w:hAnsi="Arial" w:cs="Arial"/>
          <w:b/>
          <w:sz w:val="24"/>
        </w:rPr>
        <w:t>Addition of new test cases 6.2L.x.3 for inter-band EN-DC with TxD</w:t>
      </w:r>
    </w:p>
    <w:p w14:paraId="3E09977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CR-1780  Cat: F (Rel-18)</w:t>
      </w:r>
      <w:r>
        <w:rPr>
          <w:i/>
        </w:rPr>
        <w:br/>
      </w:r>
      <w:r>
        <w:rPr>
          <w:i/>
        </w:rPr>
        <w:br/>
      </w:r>
      <w:r>
        <w:rPr>
          <w:i/>
        </w:rPr>
        <w:tab/>
      </w:r>
      <w:r>
        <w:rPr>
          <w:i/>
        </w:rPr>
        <w:tab/>
      </w:r>
      <w:r>
        <w:rPr>
          <w:i/>
        </w:rPr>
        <w:tab/>
      </w:r>
      <w:r>
        <w:rPr>
          <w:i/>
        </w:rPr>
        <w:tab/>
      </w:r>
      <w:r>
        <w:rPr>
          <w:i/>
        </w:rPr>
        <w:tab/>
        <w:t>Source: Huawei, HiSilicon</w:t>
      </w:r>
    </w:p>
    <w:p w14:paraId="6306E3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32BBE" w14:textId="77777777" w:rsidR="00CD0C2C" w:rsidRDefault="00CD0C2C" w:rsidP="00CD0C2C">
      <w:pPr>
        <w:pStyle w:val="Heading6"/>
      </w:pPr>
      <w:bookmarkStart w:id="447" w:name="_Toc169163964"/>
      <w:r>
        <w:t>5.3.28.4.2</w:t>
      </w:r>
      <w:r>
        <w:tab/>
        <w:t>Rx Requirements (Clause 7)</w:t>
      </w:r>
      <w:bookmarkEnd w:id="447"/>
    </w:p>
    <w:p w14:paraId="6D6141ED" w14:textId="77777777" w:rsidR="00CD0C2C" w:rsidRDefault="00CD0C2C" w:rsidP="00CD0C2C">
      <w:pPr>
        <w:pStyle w:val="Heading6"/>
      </w:pPr>
      <w:bookmarkStart w:id="448" w:name="_Toc169163965"/>
      <w:r>
        <w:t>5.3.28.4.3</w:t>
      </w:r>
      <w:r>
        <w:tab/>
        <w:t>Clauses 1-5, Annexes</w:t>
      </w:r>
      <w:bookmarkEnd w:id="448"/>
    </w:p>
    <w:p w14:paraId="6CE2D6A3" w14:textId="5A001771" w:rsidR="00CD0C2C" w:rsidRDefault="00CD0C2C" w:rsidP="00CD0C2C">
      <w:pPr>
        <w:rPr>
          <w:rFonts w:ascii="Arial" w:hAnsi="Arial" w:cs="Arial"/>
          <w:b/>
          <w:sz w:val="24"/>
        </w:rPr>
      </w:pPr>
      <w:r>
        <w:rPr>
          <w:rFonts w:ascii="Arial" w:hAnsi="Arial" w:cs="Arial"/>
          <w:b/>
          <w:color w:val="0000FF"/>
          <w:sz w:val="24"/>
        </w:rPr>
        <w:t>R5-243220</w:t>
      </w:r>
      <w:r>
        <w:rPr>
          <w:rFonts w:ascii="Arial" w:hAnsi="Arial" w:cs="Arial"/>
          <w:b/>
          <w:color w:val="0000FF"/>
          <w:sz w:val="24"/>
        </w:rPr>
        <w:tab/>
      </w:r>
      <w:r>
        <w:rPr>
          <w:rFonts w:ascii="Arial" w:hAnsi="Arial" w:cs="Arial"/>
          <w:b/>
          <w:sz w:val="24"/>
        </w:rPr>
        <w:t>Addition of MU and TT analysis for 3Tx EN-DC test cases</w:t>
      </w:r>
    </w:p>
    <w:p w14:paraId="07FF6A4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CR-1787  Cat: F (Rel-18)</w:t>
      </w:r>
      <w:r>
        <w:rPr>
          <w:i/>
        </w:rPr>
        <w:br/>
      </w:r>
      <w:r>
        <w:rPr>
          <w:i/>
        </w:rPr>
        <w:br/>
      </w:r>
      <w:r>
        <w:rPr>
          <w:i/>
        </w:rPr>
        <w:tab/>
      </w:r>
      <w:r>
        <w:rPr>
          <w:i/>
        </w:rPr>
        <w:tab/>
      </w:r>
      <w:r>
        <w:rPr>
          <w:i/>
        </w:rPr>
        <w:tab/>
      </w:r>
      <w:r>
        <w:rPr>
          <w:i/>
        </w:rPr>
        <w:tab/>
      </w:r>
      <w:r>
        <w:rPr>
          <w:i/>
        </w:rPr>
        <w:tab/>
        <w:t>Source: Huawei, HiSilicon</w:t>
      </w:r>
    </w:p>
    <w:p w14:paraId="3CD7051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69DD4" w14:textId="123D4FE0" w:rsidR="00CD0C2C" w:rsidRDefault="00CD0C2C" w:rsidP="00CD0C2C">
      <w:pPr>
        <w:rPr>
          <w:rFonts w:ascii="Arial" w:hAnsi="Arial" w:cs="Arial"/>
          <w:b/>
          <w:sz w:val="24"/>
        </w:rPr>
      </w:pPr>
      <w:r>
        <w:rPr>
          <w:rFonts w:ascii="Arial" w:hAnsi="Arial" w:cs="Arial"/>
          <w:b/>
          <w:color w:val="0000FF"/>
          <w:sz w:val="24"/>
        </w:rPr>
        <w:t>R5-243221</w:t>
      </w:r>
      <w:r>
        <w:rPr>
          <w:rFonts w:ascii="Arial" w:hAnsi="Arial" w:cs="Arial"/>
          <w:b/>
          <w:color w:val="0000FF"/>
          <w:sz w:val="24"/>
        </w:rPr>
        <w:tab/>
      </w:r>
      <w:r>
        <w:rPr>
          <w:rFonts w:ascii="Arial" w:hAnsi="Arial" w:cs="Arial"/>
          <w:b/>
          <w:sz w:val="24"/>
        </w:rPr>
        <w:t>Addition of general information for 3Tx EN-DC</w:t>
      </w:r>
    </w:p>
    <w:p w14:paraId="22474B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CR-1788  Cat: F (Rel-18)</w:t>
      </w:r>
      <w:r>
        <w:rPr>
          <w:i/>
        </w:rPr>
        <w:br/>
      </w:r>
      <w:r>
        <w:rPr>
          <w:i/>
        </w:rPr>
        <w:br/>
      </w:r>
      <w:r>
        <w:rPr>
          <w:i/>
        </w:rPr>
        <w:tab/>
      </w:r>
      <w:r>
        <w:rPr>
          <w:i/>
        </w:rPr>
        <w:tab/>
      </w:r>
      <w:r>
        <w:rPr>
          <w:i/>
        </w:rPr>
        <w:tab/>
      </w:r>
      <w:r>
        <w:rPr>
          <w:i/>
        </w:rPr>
        <w:tab/>
      </w:r>
      <w:r>
        <w:rPr>
          <w:i/>
        </w:rPr>
        <w:tab/>
        <w:t>Source: Huawei, HiSilicon</w:t>
      </w:r>
    </w:p>
    <w:p w14:paraId="4037DDA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24EB3" w14:textId="77777777" w:rsidR="00CD0C2C" w:rsidRDefault="00CD0C2C" w:rsidP="00CD0C2C">
      <w:pPr>
        <w:pStyle w:val="Heading5"/>
      </w:pPr>
      <w:bookmarkStart w:id="449" w:name="_Toc169163966"/>
      <w:r>
        <w:t>5.3.28.5</w:t>
      </w:r>
      <w:r>
        <w:tab/>
        <w:t>TS 38.522</w:t>
      </w:r>
      <w:bookmarkEnd w:id="449"/>
    </w:p>
    <w:p w14:paraId="612B051D" w14:textId="31524779" w:rsidR="00CD0C2C" w:rsidRDefault="00CD0C2C" w:rsidP="00CD0C2C">
      <w:pPr>
        <w:rPr>
          <w:rFonts w:ascii="Arial" w:hAnsi="Arial" w:cs="Arial"/>
          <w:b/>
          <w:sz w:val="24"/>
        </w:rPr>
      </w:pPr>
      <w:r>
        <w:rPr>
          <w:rFonts w:ascii="Arial" w:hAnsi="Arial" w:cs="Arial"/>
          <w:b/>
          <w:color w:val="0000FF"/>
          <w:sz w:val="24"/>
        </w:rPr>
        <w:t>R5-242932</w:t>
      </w:r>
      <w:r>
        <w:rPr>
          <w:rFonts w:ascii="Arial" w:hAnsi="Arial" w:cs="Arial"/>
          <w:b/>
          <w:color w:val="0000FF"/>
          <w:sz w:val="24"/>
        </w:rPr>
        <w:tab/>
      </w:r>
      <w:r>
        <w:rPr>
          <w:rFonts w:ascii="Arial" w:hAnsi="Arial" w:cs="Arial"/>
          <w:b/>
          <w:sz w:val="24"/>
        </w:rPr>
        <w:t>Addition of applicabilities for 3Tx NR CA and EN-DC test cases</w:t>
      </w:r>
    </w:p>
    <w:p w14:paraId="48C60D1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CR-0424  Cat: F (Rel-18)</w:t>
      </w:r>
      <w:r>
        <w:rPr>
          <w:i/>
        </w:rPr>
        <w:br/>
      </w:r>
      <w:r>
        <w:rPr>
          <w:i/>
        </w:rPr>
        <w:br/>
      </w:r>
      <w:r>
        <w:rPr>
          <w:i/>
        </w:rPr>
        <w:tab/>
      </w:r>
      <w:r>
        <w:rPr>
          <w:i/>
        </w:rPr>
        <w:tab/>
      </w:r>
      <w:r>
        <w:rPr>
          <w:i/>
        </w:rPr>
        <w:tab/>
      </w:r>
      <w:r>
        <w:rPr>
          <w:i/>
        </w:rPr>
        <w:tab/>
      </w:r>
      <w:r>
        <w:rPr>
          <w:i/>
        </w:rPr>
        <w:tab/>
        <w:t>Source: Huawei, HiSilicon</w:t>
      </w:r>
    </w:p>
    <w:p w14:paraId="480DE3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2E91" w14:textId="77777777" w:rsidR="00CD0C2C" w:rsidRDefault="00CD0C2C" w:rsidP="00CD0C2C">
      <w:pPr>
        <w:pStyle w:val="Heading5"/>
      </w:pPr>
      <w:bookmarkStart w:id="450" w:name="_Toc169163967"/>
      <w:r>
        <w:t>5.3.28.6</w:t>
      </w:r>
      <w:r>
        <w:tab/>
        <w:t>TR 38.905 (NR Test Points Radio Transmission and Reception)</w:t>
      </w:r>
      <w:bookmarkEnd w:id="450"/>
    </w:p>
    <w:p w14:paraId="7B32A5A3" w14:textId="549D6A18" w:rsidR="00CD0C2C" w:rsidRDefault="00CD0C2C" w:rsidP="00CD0C2C">
      <w:pPr>
        <w:rPr>
          <w:rFonts w:ascii="Arial" w:hAnsi="Arial" w:cs="Arial"/>
          <w:b/>
          <w:sz w:val="24"/>
        </w:rPr>
      </w:pPr>
      <w:r>
        <w:rPr>
          <w:rFonts w:ascii="Arial" w:hAnsi="Arial" w:cs="Arial"/>
          <w:b/>
          <w:color w:val="0000FF"/>
          <w:sz w:val="24"/>
        </w:rPr>
        <w:t>R5-242933</w:t>
      </w:r>
      <w:r>
        <w:rPr>
          <w:rFonts w:ascii="Arial" w:hAnsi="Arial" w:cs="Arial"/>
          <w:b/>
          <w:color w:val="0000FF"/>
          <w:sz w:val="24"/>
        </w:rPr>
        <w:tab/>
      </w:r>
      <w:r>
        <w:rPr>
          <w:rFonts w:ascii="Arial" w:hAnsi="Arial" w:cs="Arial"/>
          <w:b/>
          <w:sz w:val="24"/>
        </w:rPr>
        <w:t>Addition of test point analysis for 6.2H.3.1 MOP for inter-band CA with MIMO</w:t>
      </w:r>
    </w:p>
    <w:p w14:paraId="42AEA1C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CR-0895  Cat: F (Rel-18)</w:t>
      </w:r>
      <w:r>
        <w:rPr>
          <w:i/>
        </w:rPr>
        <w:br/>
      </w:r>
      <w:r>
        <w:rPr>
          <w:i/>
        </w:rPr>
        <w:br/>
      </w:r>
      <w:r>
        <w:rPr>
          <w:i/>
        </w:rPr>
        <w:tab/>
      </w:r>
      <w:r>
        <w:rPr>
          <w:i/>
        </w:rPr>
        <w:tab/>
      </w:r>
      <w:r>
        <w:rPr>
          <w:i/>
        </w:rPr>
        <w:tab/>
      </w:r>
      <w:r>
        <w:rPr>
          <w:i/>
        </w:rPr>
        <w:tab/>
      </w:r>
      <w:r>
        <w:rPr>
          <w:i/>
        </w:rPr>
        <w:tab/>
        <w:t>Source: Huawei, HiSilicon</w:t>
      </w:r>
    </w:p>
    <w:p w14:paraId="242305B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CDD7" w14:textId="66296F29" w:rsidR="00CD0C2C" w:rsidRDefault="00CD0C2C" w:rsidP="00CD0C2C">
      <w:pPr>
        <w:rPr>
          <w:rFonts w:ascii="Arial" w:hAnsi="Arial" w:cs="Arial"/>
          <w:b/>
          <w:sz w:val="24"/>
        </w:rPr>
      </w:pPr>
      <w:r>
        <w:rPr>
          <w:rFonts w:ascii="Arial" w:hAnsi="Arial" w:cs="Arial"/>
          <w:b/>
          <w:color w:val="0000FF"/>
          <w:sz w:val="24"/>
        </w:rPr>
        <w:lastRenderedPageBreak/>
        <w:t>R5-242934</w:t>
      </w:r>
      <w:r>
        <w:rPr>
          <w:rFonts w:ascii="Arial" w:hAnsi="Arial" w:cs="Arial"/>
          <w:b/>
          <w:color w:val="0000FF"/>
          <w:sz w:val="24"/>
        </w:rPr>
        <w:tab/>
      </w:r>
      <w:r>
        <w:rPr>
          <w:rFonts w:ascii="Arial" w:hAnsi="Arial" w:cs="Arial"/>
          <w:b/>
          <w:sz w:val="24"/>
        </w:rPr>
        <w:t>Addition of test point analysis for 6.2L.3.1 MOP for inter-band CA with TxD</w:t>
      </w:r>
    </w:p>
    <w:p w14:paraId="614D8A6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CR-0896  Cat: F (Rel-18)</w:t>
      </w:r>
      <w:r>
        <w:rPr>
          <w:i/>
        </w:rPr>
        <w:br/>
      </w:r>
      <w:r>
        <w:rPr>
          <w:i/>
        </w:rPr>
        <w:br/>
      </w:r>
      <w:r>
        <w:rPr>
          <w:i/>
        </w:rPr>
        <w:tab/>
      </w:r>
      <w:r>
        <w:rPr>
          <w:i/>
        </w:rPr>
        <w:tab/>
      </w:r>
      <w:r>
        <w:rPr>
          <w:i/>
        </w:rPr>
        <w:tab/>
      </w:r>
      <w:r>
        <w:rPr>
          <w:i/>
        </w:rPr>
        <w:tab/>
      </w:r>
      <w:r>
        <w:rPr>
          <w:i/>
        </w:rPr>
        <w:tab/>
        <w:t>Source: Huawei, HiSilicon</w:t>
      </w:r>
    </w:p>
    <w:p w14:paraId="7A4A4A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9C958" w14:textId="00E08D32" w:rsidR="00CD0C2C" w:rsidRDefault="00CD0C2C" w:rsidP="00CD0C2C">
      <w:pPr>
        <w:rPr>
          <w:rFonts w:ascii="Arial" w:hAnsi="Arial" w:cs="Arial"/>
          <w:b/>
          <w:sz w:val="24"/>
        </w:rPr>
      </w:pPr>
      <w:r>
        <w:rPr>
          <w:rFonts w:ascii="Arial" w:hAnsi="Arial" w:cs="Arial"/>
          <w:b/>
          <w:color w:val="0000FF"/>
          <w:sz w:val="24"/>
        </w:rPr>
        <w:t>R5-242935</w:t>
      </w:r>
      <w:r>
        <w:rPr>
          <w:rFonts w:ascii="Arial" w:hAnsi="Arial" w:cs="Arial"/>
          <w:b/>
          <w:color w:val="0000FF"/>
          <w:sz w:val="24"/>
        </w:rPr>
        <w:tab/>
      </w:r>
      <w:r>
        <w:rPr>
          <w:rFonts w:ascii="Arial" w:hAnsi="Arial" w:cs="Arial"/>
          <w:b/>
          <w:sz w:val="24"/>
        </w:rPr>
        <w:t>Addition of test point analysis for 6.2H.1.3 MOP for inter-band EN-DC with MIMO</w:t>
      </w:r>
    </w:p>
    <w:p w14:paraId="0A615C5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CR-0897  Cat: F (Rel-18)</w:t>
      </w:r>
      <w:r>
        <w:rPr>
          <w:i/>
        </w:rPr>
        <w:br/>
      </w:r>
      <w:r>
        <w:rPr>
          <w:i/>
        </w:rPr>
        <w:br/>
      </w:r>
      <w:r>
        <w:rPr>
          <w:i/>
        </w:rPr>
        <w:tab/>
      </w:r>
      <w:r>
        <w:rPr>
          <w:i/>
        </w:rPr>
        <w:tab/>
      </w:r>
      <w:r>
        <w:rPr>
          <w:i/>
        </w:rPr>
        <w:tab/>
      </w:r>
      <w:r>
        <w:rPr>
          <w:i/>
        </w:rPr>
        <w:tab/>
      </w:r>
      <w:r>
        <w:rPr>
          <w:i/>
        </w:rPr>
        <w:tab/>
        <w:t>Source: Huawei, HiSilicon</w:t>
      </w:r>
    </w:p>
    <w:p w14:paraId="75522C2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C32F3" w14:textId="76AE7C94" w:rsidR="00CD0C2C" w:rsidRDefault="00CD0C2C" w:rsidP="00CD0C2C">
      <w:pPr>
        <w:rPr>
          <w:rFonts w:ascii="Arial" w:hAnsi="Arial" w:cs="Arial"/>
          <w:b/>
          <w:sz w:val="24"/>
        </w:rPr>
      </w:pPr>
      <w:r>
        <w:rPr>
          <w:rFonts w:ascii="Arial" w:hAnsi="Arial" w:cs="Arial"/>
          <w:b/>
          <w:color w:val="0000FF"/>
          <w:sz w:val="24"/>
        </w:rPr>
        <w:t>R5-242936</w:t>
      </w:r>
      <w:r>
        <w:rPr>
          <w:rFonts w:ascii="Arial" w:hAnsi="Arial" w:cs="Arial"/>
          <w:b/>
          <w:color w:val="0000FF"/>
          <w:sz w:val="24"/>
        </w:rPr>
        <w:tab/>
      </w:r>
      <w:r>
        <w:rPr>
          <w:rFonts w:ascii="Arial" w:hAnsi="Arial" w:cs="Arial"/>
          <w:b/>
          <w:sz w:val="24"/>
        </w:rPr>
        <w:t>Addition of test point analysis for 6.2L.1.3 MOP for inter-band EN-DC with TxD</w:t>
      </w:r>
    </w:p>
    <w:p w14:paraId="1917F9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CR-0898  Cat: F (Rel-18)</w:t>
      </w:r>
      <w:r>
        <w:rPr>
          <w:i/>
        </w:rPr>
        <w:br/>
      </w:r>
      <w:r>
        <w:rPr>
          <w:i/>
        </w:rPr>
        <w:br/>
      </w:r>
      <w:r>
        <w:rPr>
          <w:i/>
        </w:rPr>
        <w:tab/>
      </w:r>
      <w:r>
        <w:rPr>
          <w:i/>
        </w:rPr>
        <w:tab/>
      </w:r>
      <w:r>
        <w:rPr>
          <w:i/>
        </w:rPr>
        <w:tab/>
      </w:r>
      <w:r>
        <w:rPr>
          <w:i/>
        </w:rPr>
        <w:tab/>
      </w:r>
      <w:r>
        <w:rPr>
          <w:i/>
        </w:rPr>
        <w:tab/>
        <w:t>Source: Huawei, HiSilicon</w:t>
      </w:r>
    </w:p>
    <w:p w14:paraId="422C05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A684A" w14:textId="77777777" w:rsidR="00CD0C2C" w:rsidRDefault="00CD0C2C" w:rsidP="00CD0C2C">
      <w:pPr>
        <w:pStyle w:val="Heading5"/>
      </w:pPr>
      <w:bookmarkStart w:id="451" w:name="_Toc169163968"/>
      <w:r>
        <w:t>5.3.28.7</w:t>
      </w:r>
      <w:r>
        <w:tab/>
        <w:t>Discussion Papers, Work Plan, TC lists</w:t>
      </w:r>
      <w:bookmarkEnd w:id="451"/>
    </w:p>
    <w:p w14:paraId="41AF5BA3" w14:textId="77777777" w:rsidR="00CD0C2C" w:rsidRDefault="00CD0C2C" w:rsidP="00CD0C2C">
      <w:pPr>
        <w:pStyle w:val="Heading4"/>
      </w:pPr>
      <w:bookmarkStart w:id="452" w:name="_Toc169163969"/>
      <w:r>
        <w:t>5.3.29</w:t>
      </w:r>
      <w:r>
        <w:tab/>
        <w:t>NR support for dedicated spectrum less than 5MHz for FR1 (UID-1030060) NR_FR1_lessthan_5MHz_BW-UEConTest</w:t>
      </w:r>
      <w:bookmarkEnd w:id="452"/>
    </w:p>
    <w:p w14:paraId="6DD8EA91" w14:textId="77777777" w:rsidR="00CD0C2C" w:rsidRDefault="00CD0C2C" w:rsidP="00CD0C2C">
      <w:pPr>
        <w:pStyle w:val="Heading5"/>
      </w:pPr>
      <w:bookmarkStart w:id="453" w:name="_Toc169163970"/>
      <w:r>
        <w:t>5.3.29.1</w:t>
      </w:r>
      <w:r>
        <w:tab/>
        <w:t>TS 38.508-1</w:t>
      </w:r>
      <w:bookmarkEnd w:id="453"/>
      <w:r>
        <w:t xml:space="preserve"> </w:t>
      </w:r>
    </w:p>
    <w:p w14:paraId="158E771D" w14:textId="77777777" w:rsidR="00CD0C2C" w:rsidRDefault="00CD0C2C" w:rsidP="00CD0C2C">
      <w:pPr>
        <w:pStyle w:val="Heading6"/>
      </w:pPr>
      <w:bookmarkStart w:id="454" w:name="_Toc169163971"/>
      <w:r>
        <w:t>5.3.29.1.1</w:t>
      </w:r>
      <w:r>
        <w:tab/>
        <w:t>Test frequencies (Clause 4.3.1)</w:t>
      </w:r>
      <w:bookmarkEnd w:id="454"/>
    </w:p>
    <w:p w14:paraId="30899B01" w14:textId="5C4FA92A" w:rsidR="00CD0C2C" w:rsidRDefault="00CD0C2C" w:rsidP="00CD0C2C">
      <w:pPr>
        <w:rPr>
          <w:rFonts w:ascii="Arial" w:hAnsi="Arial" w:cs="Arial"/>
          <w:b/>
          <w:sz w:val="24"/>
        </w:rPr>
      </w:pPr>
      <w:r>
        <w:rPr>
          <w:rFonts w:ascii="Arial" w:hAnsi="Arial" w:cs="Arial"/>
          <w:b/>
          <w:color w:val="0000FF"/>
          <w:sz w:val="24"/>
        </w:rPr>
        <w:t>R5-242394</w:t>
      </w:r>
      <w:r>
        <w:rPr>
          <w:rFonts w:ascii="Arial" w:hAnsi="Arial" w:cs="Arial"/>
          <w:b/>
          <w:color w:val="0000FF"/>
          <w:sz w:val="24"/>
        </w:rPr>
        <w:tab/>
      </w:r>
      <w:r>
        <w:rPr>
          <w:rFonts w:ascii="Arial" w:hAnsi="Arial" w:cs="Arial"/>
          <w:b/>
          <w:sz w:val="24"/>
        </w:rPr>
        <w:t>Addition of 3 MHz CBW test frequencies for NR Bands n26, n28, n85 and n100</w:t>
      </w:r>
    </w:p>
    <w:p w14:paraId="3414B8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CR-3122  Cat: F (Rel-18)</w:t>
      </w:r>
      <w:r>
        <w:rPr>
          <w:i/>
        </w:rPr>
        <w:br/>
      </w:r>
      <w:r>
        <w:rPr>
          <w:i/>
        </w:rPr>
        <w:br/>
      </w:r>
      <w:r>
        <w:rPr>
          <w:i/>
        </w:rPr>
        <w:tab/>
      </w:r>
      <w:r>
        <w:rPr>
          <w:i/>
        </w:rPr>
        <w:tab/>
      </w:r>
      <w:r>
        <w:rPr>
          <w:i/>
        </w:rPr>
        <w:tab/>
      </w:r>
      <w:r>
        <w:rPr>
          <w:i/>
        </w:rPr>
        <w:tab/>
      </w:r>
      <w:r>
        <w:rPr>
          <w:i/>
        </w:rPr>
        <w:tab/>
        <w:t>Source: Nokia</w:t>
      </w:r>
    </w:p>
    <w:p w14:paraId="61ECE5DB" w14:textId="77777777" w:rsidR="00CD0C2C" w:rsidRDefault="00CD0C2C" w:rsidP="00CD0C2C">
      <w:pPr>
        <w:rPr>
          <w:rFonts w:ascii="Arial" w:hAnsi="Arial" w:cs="Arial"/>
          <w:b/>
        </w:rPr>
      </w:pPr>
      <w:r>
        <w:rPr>
          <w:rFonts w:ascii="Arial" w:hAnsi="Arial" w:cs="Arial"/>
          <w:b/>
        </w:rPr>
        <w:t xml:space="preserve">Abstract: </w:t>
      </w:r>
    </w:p>
    <w:p w14:paraId="66FD7184" w14:textId="77777777" w:rsidR="00CD0C2C" w:rsidRDefault="00CD0C2C" w:rsidP="00CD0C2C">
      <w:r>
        <w:t>Band n85 Low test channel bandwidths and test frequencies for wider than 3 MHz are specified in R5-242362 (CR 3118)</w:t>
      </w:r>
    </w:p>
    <w:p w14:paraId="5FD2832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R5-243601</w:t>
      </w:r>
      <w:r>
        <w:rPr>
          <w:color w:val="993300"/>
          <w:u w:val="single"/>
        </w:rPr>
        <w:t>.</w:t>
      </w:r>
    </w:p>
    <w:p w14:paraId="2CC1F100" w14:textId="29698073" w:rsidR="00CD0C2C" w:rsidRDefault="00CD0C2C" w:rsidP="00CD0C2C">
      <w:pPr>
        <w:rPr>
          <w:rFonts w:ascii="Arial" w:hAnsi="Arial" w:cs="Arial"/>
          <w:b/>
          <w:sz w:val="24"/>
        </w:rPr>
      </w:pPr>
      <w:r>
        <w:rPr>
          <w:rFonts w:ascii="Arial" w:hAnsi="Arial" w:cs="Arial"/>
          <w:b/>
          <w:color w:val="0000FF"/>
          <w:sz w:val="24"/>
        </w:rPr>
        <w:t>R5-243601</w:t>
      </w:r>
      <w:r>
        <w:rPr>
          <w:rFonts w:ascii="Arial" w:hAnsi="Arial" w:cs="Arial"/>
          <w:b/>
          <w:color w:val="0000FF"/>
          <w:sz w:val="24"/>
        </w:rPr>
        <w:tab/>
      </w:r>
      <w:r>
        <w:rPr>
          <w:rFonts w:ascii="Arial" w:hAnsi="Arial" w:cs="Arial"/>
          <w:b/>
          <w:sz w:val="24"/>
        </w:rPr>
        <w:t>Addition of 3 MHz CBW test frequencies for NR Bands n26, n28, n85 and n100</w:t>
      </w:r>
    </w:p>
    <w:p w14:paraId="3F2E32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CR-3122  rev 1 Cat: F (Rel-18)</w:t>
      </w:r>
      <w:r>
        <w:rPr>
          <w:i/>
        </w:rPr>
        <w:br/>
      </w:r>
      <w:r>
        <w:rPr>
          <w:i/>
        </w:rPr>
        <w:br/>
      </w:r>
      <w:r>
        <w:rPr>
          <w:i/>
        </w:rPr>
        <w:tab/>
      </w:r>
      <w:r>
        <w:rPr>
          <w:i/>
        </w:rPr>
        <w:tab/>
      </w:r>
      <w:r>
        <w:rPr>
          <w:i/>
        </w:rPr>
        <w:tab/>
      </w:r>
      <w:r>
        <w:rPr>
          <w:i/>
        </w:rPr>
        <w:tab/>
      </w:r>
      <w:r>
        <w:rPr>
          <w:i/>
        </w:rPr>
        <w:tab/>
        <w:t>Source: Nokia</w:t>
      </w:r>
    </w:p>
    <w:p w14:paraId="492C858C" w14:textId="77777777" w:rsidR="00CD0C2C" w:rsidRDefault="00CD0C2C" w:rsidP="00CD0C2C">
      <w:pPr>
        <w:rPr>
          <w:color w:val="808080"/>
        </w:rPr>
      </w:pPr>
      <w:r>
        <w:rPr>
          <w:color w:val="808080"/>
        </w:rPr>
        <w:lastRenderedPageBreak/>
        <w:t>(Replaces R5-242394)</w:t>
      </w:r>
    </w:p>
    <w:p w14:paraId="6AA9437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E6693" w14:textId="77777777" w:rsidR="00CD0C2C" w:rsidRDefault="00CD0C2C" w:rsidP="00CD0C2C">
      <w:pPr>
        <w:pStyle w:val="Heading6"/>
      </w:pPr>
      <w:bookmarkStart w:id="455" w:name="_Toc169163972"/>
      <w:r>
        <w:t>5.3.29.1.2</w:t>
      </w:r>
      <w:r>
        <w:tab/>
        <w:t>Test environment for RF (Clauses 5)</w:t>
      </w:r>
      <w:bookmarkEnd w:id="455"/>
    </w:p>
    <w:p w14:paraId="315B9C34" w14:textId="77777777" w:rsidR="00CD0C2C" w:rsidRDefault="00CD0C2C" w:rsidP="00CD0C2C">
      <w:pPr>
        <w:pStyle w:val="Heading6"/>
      </w:pPr>
      <w:bookmarkStart w:id="456" w:name="_Toc169163973"/>
      <w:r>
        <w:t>5.3.29.1.3</w:t>
      </w:r>
      <w:r>
        <w:tab/>
        <w:t>Test environment for RRM (Clause 7)</w:t>
      </w:r>
      <w:bookmarkEnd w:id="456"/>
    </w:p>
    <w:p w14:paraId="457C5140" w14:textId="77777777" w:rsidR="00CD0C2C" w:rsidRDefault="00CD0C2C" w:rsidP="00CD0C2C">
      <w:pPr>
        <w:pStyle w:val="Heading6"/>
      </w:pPr>
      <w:bookmarkStart w:id="457" w:name="_Toc169163974"/>
      <w:r>
        <w:t>5.3.29.1.4</w:t>
      </w:r>
      <w:r>
        <w:tab/>
        <w:t>Other clauses, Annexes</w:t>
      </w:r>
      <w:bookmarkEnd w:id="457"/>
      <w:r>
        <w:t xml:space="preserve"> </w:t>
      </w:r>
    </w:p>
    <w:p w14:paraId="09F905F7" w14:textId="77777777" w:rsidR="00CD0C2C" w:rsidRDefault="00CD0C2C" w:rsidP="00CD0C2C">
      <w:pPr>
        <w:pStyle w:val="Heading5"/>
      </w:pPr>
      <w:bookmarkStart w:id="458" w:name="_Toc169163975"/>
      <w:r>
        <w:t>5.3.29.2</w:t>
      </w:r>
      <w:r>
        <w:tab/>
        <w:t>TS 38.508-2</w:t>
      </w:r>
      <w:bookmarkEnd w:id="458"/>
    </w:p>
    <w:p w14:paraId="469DDE40" w14:textId="77777777" w:rsidR="00CD0C2C" w:rsidRDefault="00CD0C2C" w:rsidP="00CD0C2C">
      <w:pPr>
        <w:pStyle w:val="Heading5"/>
      </w:pPr>
      <w:bookmarkStart w:id="459" w:name="_Toc169163976"/>
      <w:r>
        <w:t>5.3.29.3</w:t>
      </w:r>
      <w:r>
        <w:tab/>
        <w:t>TS 38.521-1</w:t>
      </w:r>
      <w:bookmarkEnd w:id="459"/>
    </w:p>
    <w:p w14:paraId="6A7D0081" w14:textId="77777777" w:rsidR="00CD0C2C" w:rsidRDefault="00CD0C2C" w:rsidP="00CD0C2C">
      <w:pPr>
        <w:pStyle w:val="Heading6"/>
      </w:pPr>
      <w:bookmarkStart w:id="460" w:name="_Toc169163977"/>
      <w:r>
        <w:t>5.3.29.3.1</w:t>
      </w:r>
      <w:r>
        <w:tab/>
        <w:t>Tx Requirements (Clause 6)</w:t>
      </w:r>
      <w:bookmarkEnd w:id="460"/>
    </w:p>
    <w:p w14:paraId="516EF820" w14:textId="257A96E7" w:rsidR="00CD0C2C" w:rsidRDefault="00CD0C2C" w:rsidP="00CD0C2C">
      <w:pPr>
        <w:rPr>
          <w:rFonts w:ascii="Arial" w:hAnsi="Arial" w:cs="Arial"/>
          <w:b/>
          <w:sz w:val="24"/>
        </w:rPr>
      </w:pPr>
      <w:r>
        <w:rPr>
          <w:rFonts w:ascii="Arial" w:hAnsi="Arial" w:cs="Arial"/>
          <w:b/>
          <w:color w:val="0000FF"/>
          <w:sz w:val="24"/>
        </w:rPr>
        <w:t>R5-242396</w:t>
      </w:r>
      <w:r>
        <w:rPr>
          <w:rFonts w:ascii="Arial" w:hAnsi="Arial" w:cs="Arial"/>
          <w:b/>
          <w:color w:val="0000FF"/>
          <w:sz w:val="24"/>
        </w:rPr>
        <w:tab/>
      </w:r>
      <w:r>
        <w:rPr>
          <w:rFonts w:ascii="Arial" w:hAnsi="Arial" w:cs="Arial"/>
          <w:b/>
          <w:sz w:val="24"/>
        </w:rPr>
        <w:t>Addition of 3 MHz channel bandwidth for transmitter requirements</w:t>
      </w:r>
    </w:p>
    <w:p w14:paraId="1B834CB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CR-2755  Cat: F (Rel-18)</w:t>
      </w:r>
      <w:r>
        <w:rPr>
          <w:i/>
        </w:rPr>
        <w:br/>
      </w:r>
      <w:r>
        <w:rPr>
          <w:i/>
        </w:rPr>
        <w:br/>
      </w:r>
      <w:r>
        <w:rPr>
          <w:i/>
        </w:rPr>
        <w:tab/>
      </w:r>
      <w:r>
        <w:rPr>
          <w:i/>
        </w:rPr>
        <w:tab/>
      </w:r>
      <w:r>
        <w:rPr>
          <w:i/>
        </w:rPr>
        <w:tab/>
      </w:r>
      <w:r>
        <w:rPr>
          <w:i/>
        </w:rPr>
        <w:tab/>
      </w:r>
      <w:r>
        <w:rPr>
          <w:i/>
        </w:rPr>
        <w:tab/>
        <w:t>Source: Nokia</w:t>
      </w:r>
    </w:p>
    <w:p w14:paraId="0538E5D1" w14:textId="77777777" w:rsidR="00CD0C2C" w:rsidRDefault="00CD0C2C" w:rsidP="00CD0C2C">
      <w:pPr>
        <w:rPr>
          <w:rFonts w:ascii="Arial" w:hAnsi="Arial" w:cs="Arial"/>
          <w:b/>
        </w:rPr>
      </w:pPr>
      <w:r>
        <w:rPr>
          <w:rFonts w:ascii="Arial" w:hAnsi="Arial" w:cs="Arial"/>
          <w:b/>
        </w:rPr>
        <w:t xml:space="preserve">Discussion: </w:t>
      </w:r>
    </w:p>
    <w:p w14:paraId="7A274CFB" w14:textId="77777777" w:rsidR="00CD0C2C" w:rsidRDefault="00CD0C2C" w:rsidP="00CD0C2C">
      <w:r>
        <w:t>r1</w:t>
      </w:r>
    </w:p>
    <w:p w14:paraId="1F7E5FD1" w14:textId="77777777" w:rsidR="00CD0C2C" w:rsidRDefault="00CD0C2C" w:rsidP="00CD0C2C">
      <w:r>
        <w:t>Removed n85 from Table 6.2.2.5-1. n85 is included in R5-242365 (CR 2745). Modify Note in Table 6.2.3.3.1-1. Note numbering to be sorted out by MCC.</w:t>
      </w:r>
    </w:p>
    <w:p w14:paraId="6E80978E" w14:textId="77777777" w:rsidR="00CD0C2C" w:rsidRDefault="00CD0C2C" w:rsidP="00CD0C2C">
      <w:r>
        <w:t>r3</w:t>
      </w:r>
    </w:p>
    <w:p w14:paraId="1ECCEAC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R5-243637</w:t>
      </w:r>
      <w:r>
        <w:rPr>
          <w:color w:val="993300"/>
          <w:u w:val="single"/>
        </w:rPr>
        <w:t>.</w:t>
      </w:r>
    </w:p>
    <w:p w14:paraId="5EE1E737" w14:textId="5396898D" w:rsidR="00CD0C2C" w:rsidRDefault="00CD0C2C" w:rsidP="00CD0C2C">
      <w:pPr>
        <w:rPr>
          <w:rFonts w:ascii="Arial" w:hAnsi="Arial" w:cs="Arial"/>
          <w:b/>
          <w:sz w:val="24"/>
        </w:rPr>
      </w:pPr>
      <w:r>
        <w:rPr>
          <w:rFonts w:ascii="Arial" w:hAnsi="Arial" w:cs="Arial"/>
          <w:b/>
          <w:color w:val="0000FF"/>
          <w:sz w:val="24"/>
        </w:rPr>
        <w:t>R5-243637</w:t>
      </w:r>
      <w:r>
        <w:rPr>
          <w:rFonts w:ascii="Arial" w:hAnsi="Arial" w:cs="Arial"/>
          <w:b/>
          <w:color w:val="0000FF"/>
          <w:sz w:val="24"/>
        </w:rPr>
        <w:tab/>
      </w:r>
      <w:r>
        <w:rPr>
          <w:rFonts w:ascii="Arial" w:hAnsi="Arial" w:cs="Arial"/>
          <w:b/>
          <w:sz w:val="24"/>
        </w:rPr>
        <w:t>Addition of 3 MHz channel bandwidth for transmitter requirements</w:t>
      </w:r>
    </w:p>
    <w:p w14:paraId="51A7A83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CR-2755  rev 1 Cat: F (Rel-18)</w:t>
      </w:r>
      <w:r>
        <w:rPr>
          <w:i/>
        </w:rPr>
        <w:br/>
      </w:r>
      <w:r>
        <w:rPr>
          <w:i/>
        </w:rPr>
        <w:br/>
      </w:r>
      <w:r>
        <w:rPr>
          <w:i/>
        </w:rPr>
        <w:tab/>
      </w:r>
      <w:r>
        <w:rPr>
          <w:i/>
        </w:rPr>
        <w:tab/>
      </w:r>
      <w:r>
        <w:rPr>
          <w:i/>
        </w:rPr>
        <w:tab/>
      </w:r>
      <w:r>
        <w:rPr>
          <w:i/>
        </w:rPr>
        <w:tab/>
      </w:r>
      <w:r>
        <w:rPr>
          <w:i/>
        </w:rPr>
        <w:tab/>
        <w:t>Source: Nokia</w:t>
      </w:r>
    </w:p>
    <w:p w14:paraId="482AFAB0" w14:textId="77777777" w:rsidR="00CD0C2C" w:rsidRDefault="00CD0C2C" w:rsidP="00CD0C2C">
      <w:pPr>
        <w:rPr>
          <w:color w:val="808080"/>
        </w:rPr>
      </w:pPr>
      <w:r>
        <w:rPr>
          <w:color w:val="808080"/>
        </w:rPr>
        <w:t>(Replaces R5-242396)</w:t>
      </w:r>
    </w:p>
    <w:p w14:paraId="2838A6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F7AFF" w14:textId="77777777" w:rsidR="00CD0C2C" w:rsidRDefault="00CD0C2C" w:rsidP="00CD0C2C">
      <w:pPr>
        <w:pStyle w:val="Heading6"/>
      </w:pPr>
      <w:bookmarkStart w:id="461" w:name="_Toc169163978"/>
      <w:r>
        <w:t>5.3.29.3.2</w:t>
      </w:r>
      <w:r>
        <w:tab/>
        <w:t>Rx Requirements (Clause 7)</w:t>
      </w:r>
      <w:bookmarkEnd w:id="461"/>
    </w:p>
    <w:p w14:paraId="00B48CD0" w14:textId="4D3DB947" w:rsidR="00CD0C2C" w:rsidRDefault="00CD0C2C" w:rsidP="00CD0C2C">
      <w:pPr>
        <w:rPr>
          <w:rFonts w:ascii="Arial" w:hAnsi="Arial" w:cs="Arial"/>
          <w:b/>
          <w:sz w:val="24"/>
        </w:rPr>
      </w:pPr>
      <w:r>
        <w:rPr>
          <w:rFonts w:ascii="Arial" w:hAnsi="Arial" w:cs="Arial"/>
          <w:b/>
          <w:color w:val="0000FF"/>
          <w:sz w:val="24"/>
        </w:rPr>
        <w:t>R5-242397</w:t>
      </w:r>
      <w:r>
        <w:rPr>
          <w:rFonts w:ascii="Arial" w:hAnsi="Arial" w:cs="Arial"/>
          <w:b/>
          <w:color w:val="0000FF"/>
          <w:sz w:val="24"/>
        </w:rPr>
        <w:tab/>
      </w:r>
      <w:r>
        <w:rPr>
          <w:rFonts w:ascii="Arial" w:hAnsi="Arial" w:cs="Arial"/>
          <w:b/>
          <w:sz w:val="24"/>
        </w:rPr>
        <w:t>Addition of 3 MHz channel bandwidth for receiver requirements</w:t>
      </w:r>
    </w:p>
    <w:p w14:paraId="574445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CR-2756  Cat: F (Rel-18)</w:t>
      </w:r>
      <w:r>
        <w:rPr>
          <w:i/>
        </w:rPr>
        <w:br/>
      </w:r>
      <w:r>
        <w:rPr>
          <w:i/>
        </w:rPr>
        <w:br/>
      </w:r>
      <w:r>
        <w:rPr>
          <w:i/>
        </w:rPr>
        <w:tab/>
      </w:r>
      <w:r>
        <w:rPr>
          <w:i/>
        </w:rPr>
        <w:tab/>
      </w:r>
      <w:r>
        <w:rPr>
          <w:i/>
        </w:rPr>
        <w:tab/>
      </w:r>
      <w:r>
        <w:rPr>
          <w:i/>
        </w:rPr>
        <w:tab/>
      </w:r>
      <w:r>
        <w:rPr>
          <w:i/>
        </w:rPr>
        <w:tab/>
        <w:t>Source: Nokia</w:t>
      </w:r>
    </w:p>
    <w:p w14:paraId="50C03654" w14:textId="77777777" w:rsidR="00CD0C2C" w:rsidRDefault="00CD0C2C" w:rsidP="00CD0C2C">
      <w:pPr>
        <w:rPr>
          <w:rFonts w:ascii="Arial" w:hAnsi="Arial" w:cs="Arial"/>
          <w:b/>
        </w:rPr>
      </w:pPr>
      <w:r>
        <w:rPr>
          <w:rFonts w:ascii="Arial" w:hAnsi="Arial" w:cs="Arial"/>
          <w:b/>
        </w:rPr>
        <w:t xml:space="preserve">Abstract: </w:t>
      </w:r>
    </w:p>
    <w:p w14:paraId="55FC657C" w14:textId="77777777" w:rsidR="00CD0C2C" w:rsidRDefault="00CD0C2C" w:rsidP="00CD0C2C">
      <w:r>
        <w:t>Band n85 reference sensitivity for wider than 3 MHz are specified in R5-242366 (CR 2746)</w:t>
      </w:r>
    </w:p>
    <w:p w14:paraId="54FA9584" w14:textId="77777777" w:rsidR="00CD0C2C" w:rsidRDefault="00CD0C2C" w:rsidP="00CD0C2C">
      <w:pPr>
        <w:rPr>
          <w:rFonts w:ascii="Arial" w:hAnsi="Arial" w:cs="Arial"/>
          <w:b/>
        </w:rPr>
      </w:pPr>
      <w:r>
        <w:rPr>
          <w:rFonts w:ascii="Arial" w:hAnsi="Arial" w:cs="Arial"/>
          <w:b/>
        </w:rPr>
        <w:t xml:space="preserve">Discussion: </w:t>
      </w:r>
    </w:p>
    <w:p w14:paraId="318EF8B6" w14:textId="77777777" w:rsidR="00CD0C2C" w:rsidRDefault="00CD0C2C" w:rsidP="00CD0C2C">
      <w:r>
        <w:t>r1</w:t>
      </w:r>
    </w:p>
    <w:p w14:paraId="6C137F89" w14:textId="77777777" w:rsidR="00CD0C2C" w:rsidRDefault="00CD0C2C" w:rsidP="00CD0C2C">
      <w:r>
        <w:t>Added reference to other overlapping CR in the cover sheet</w:t>
      </w:r>
    </w:p>
    <w:p w14:paraId="6EE6C1F2" w14:textId="77777777" w:rsidR="00CD0C2C" w:rsidRDefault="00CD0C2C" w:rsidP="00CD0C2C">
      <w:r>
        <w:lastRenderedPageBreak/>
        <w:t>r2</w:t>
      </w:r>
    </w:p>
    <w:p w14:paraId="67906E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R5-243638</w:t>
      </w:r>
      <w:r>
        <w:rPr>
          <w:color w:val="993300"/>
          <w:u w:val="single"/>
        </w:rPr>
        <w:t>.</w:t>
      </w:r>
    </w:p>
    <w:p w14:paraId="2E88B40A" w14:textId="381BD8B6" w:rsidR="00CD0C2C" w:rsidRDefault="00CD0C2C" w:rsidP="00CD0C2C">
      <w:pPr>
        <w:rPr>
          <w:rFonts w:ascii="Arial" w:hAnsi="Arial" w:cs="Arial"/>
          <w:b/>
          <w:sz w:val="24"/>
        </w:rPr>
      </w:pPr>
      <w:r>
        <w:rPr>
          <w:rFonts w:ascii="Arial" w:hAnsi="Arial" w:cs="Arial"/>
          <w:b/>
          <w:color w:val="0000FF"/>
          <w:sz w:val="24"/>
        </w:rPr>
        <w:t>R5-243638</w:t>
      </w:r>
      <w:r>
        <w:rPr>
          <w:rFonts w:ascii="Arial" w:hAnsi="Arial" w:cs="Arial"/>
          <w:b/>
          <w:color w:val="0000FF"/>
          <w:sz w:val="24"/>
        </w:rPr>
        <w:tab/>
      </w:r>
      <w:r>
        <w:rPr>
          <w:rFonts w:ascii="Arial" w:hAnsi="Arial" w:cs="Arial"/>
          <w:b/>
          <w:sz w:val="24"/>
        </w:rPr>
        <w:t>Addition of 3 MHz channel bandwidth for receiver requirements</w:t>
      </w:r>
    </w:p>
    <w:p w14:paraId="78879BB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CR-2756  rev 1 Cat: F (Rel-18)</w:t>
      </w:r>
      <w:r>
        <w:rPr>
          <w:i/>
        </w:rPr>
        <w:br/>
      </w:r>
      <w:r>
        <w:rPr>
          <w:i/>
        </w:rPr>
        <w:br/>
      </w:r>
      <w:r>
        <w:rPr>
          <w:i/>
        </w:rPr>
        <w:tab/>
      </w:r>
      <w:r>
        <w:rPr>
          <w:i/>
        </w:rPr>
        <w:tab/>
      </w:r>
      <w:r>
        <w:rPr>
          <w:i/>
        </w:rPr>
        <w:tab/>
      </w:r>
      <w:r>
        <w:rPr>
          <w:i/>
        </w:rPr>
        <w:tab/>
      </w:r>
      <w:r>
        <w:rPr>
          <w:i/>
        </w:rPr>
        <w:tab/>
        <w:t>Source: Nokia</w:t>
      </w:r>
    </w:p>
    <w:p w14:paraId="365100C6" w14:textId="77777777" w:rsidR="00CD0C2C" w:rsidRDefault="00CD0C2C" w:rsidP="00CD0C2C">
      <w:pPr>
        <w:rPr>
          <w:color w:val="808080"/>
        </w:rPr>
      </w:pPr>
      <w:r>
        <w:rPr>
          <w:color w:val="808080"/>
        </w:rPr>
        <w:t>(Replaces R5-242397)</w:t>
      </w:r>
    </w:p>
    <w:p w14:paraId="1F8430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C36BA" w14:textId="77777777" w:rsidR="00CD0C2C" w:rsidRDefault="00CD0C2C" w:rsidP="00CD0C2C">
      <w:pPr>
        <w:pStyle w:val="Heading6"/>
      </w:pPr>
      <w:bookmarkStart w:id="462" w:name="_Toc169163979"/>
      <w:r>
        <w:t>5.3.29.3.3</w:t>
      </w:r>
      <w:r>
        <w:tab/>
        <w:t>Clauses 1-5, Annexes</w:t>
      </w:r>
      <w:bookmarkEnd w:id="462"/>
    </w:p>
    <w:p w14:paraId="32293E60" w14:textId="5C5D46E0" w:rsidR="00CD0C2C" w:rsidRDefault="00CD0C2C" w:rsidP="00CD0C2C">
      <w:pPr>
        <w:rPr>
          <w:rFonts w:ascii="Arial" w:hAnsi="Arial" w:cs="Arial"/>
          <w:b/>
          <w:sz w:val="24"/>
        </w:rPr>
      </w:pPr>
      <w:r>
        <w:rPr>
          <w:rFonts w:ascii="Arial" w:hAnsi="Arial" w:cs="Arial"/>
          <w:b/>
          <w:color w:val="0000FF"/>
          <w:sz w:val="24"/>
        </w:rPr>
        <w:t>R5-242395</w:t>
      </w:r>
      <w:r>
        <w:rPr>
          <w:rFonts w:ascii="Arial" w:hAnsi="Arial" w:cs="Arial"/>
          <w:b/>
          <w:color w:val="0000FF"/>
          <w:sz w:val="24"/>
        </w:rPr>
        <w:tab/>
      </w:r>
      <w:r>
        <w:rPr>
          <w:rFonts w:ascii="Arial" w:hAnsi="Arial" w:cs="Arial"/>
          <w:b/>
          <w:sz w:val="24"/>
        </w:rPr>
        <w:t>Introduction of dedicated spectrum less than 5MHz for FR1 to clause 5 and annex A</w:t>
      </w:r>
    </w:p>
    <w:p w14:paraId="5E8BB7B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CR-2754  Cat: F (Rel-18)</w:t>
      </w:r>
      <w:r>
        <w:rPr>
          <w:i/>
        </w:rPr>
        <w:br/>
      </w:r>
      <w:r>
        <w:rPr>
          <w:i/>
        </w:rPr>
        <w:br/>
      </w:r>
      <w:r>
        <w:rPr>
          <w:i/>
        </w:rPr>
        <w:tab/>
      </w:r>
      <w:r>
        <w:rPr>
          <w:i/>
        </w:rPr>
        <w:tab/>
      </w:r>
      <w:r>
        <w:rPr>
          <w:i/>
        </w:rPr>
        <w:tab/>
      </w:r>
      <w:r>
        <w:rPr>
          <w:i/>
        </w:rPr>
        <w:tab/>
      </w:r>
      <w:r>
        <w:rPr>
          <w:i/>
        </w:rPr>
        <w:tab/>
        <w:t>Source: Nokia</w:t>
      </w:r>
    </w:p>
    <w:p w14:paraId="008D29A0" w14:textId="77777777" w:rsidR="00CD0C2C" w:rsidRDefault="00CD0C2C" w:rsidP="00CD0C2C">
      <w:pPr>
        <w:rPr>
          <w:rFonts w:ascii="Arial" w:hAnsi="Arial" w:cs="Arial"/>
          <w:b/>
        </w:rPr>
      </w:pPr>
      <w:r>
        <w:rPr>
          <w:rFonts w:ascii="Arial" w:hAnsi="Arial" w:cs="Arial"/>
          <w:b/>
        </w:rPr>
        <w:t xml:space="preserve">Abstract: </w:t>
      </w:r>
    </w:p>
    <w:p w14:paraId="24844389" w14:textId="77777777" w:rsidR="00CD0C2C" w:rsidRDefault="00CD0C2C" w:rsidP="00CD0C2C">
      <w:r>
        <w:t>1)</w:t>
      </w:r>
      <w:r>
        <w:tab/>
        <w:t>New Table 5.4.3.3-2 (SS raster) is introduced. SS raster is required also for Band n106. Band n106 is introduced in WIC “NR_lic_bands_BW_R18-UEConTest” in R5-242372 (CR 2747).</w:t>
      </w:r>
    </w:p>
    <w:p w14:paraId="717DAEDE" w14:textId="77777777" w:rsidR="00CD0C2C" w:rsidRDefault="00CD0C2C" w:rsidP="00CD0C2C">
      <w:r>
        <w:t>2)</w:t>
      </w:r>
      <w:r>
        <w:tab/>
        <w:t>3 MHz CBW is introduced for band n85 in Table 5.3.5-1. Band n85 is new an</w:t>
      </w:r>
    </w:p>
    <w:p w14:paraId="110F6552" w14:textId="77777777" w:rsidR="00CD0C2C" w:rsidRDefault="00CD0C2C" w:rsidP="00CD0C2C">
      <w:pPr>
        <w:rPr>
          <w:rFonts w:ascii="Arial" w:hAnsi="Arial" w:cs="Arial"/>
          <w:b/>
        </w:rPr>
      </w:pPr>
      <w:r>
        <w:rPr>
          <w:rFonts w:ascii="Arial" w:hAnsi="Arial" w:cs="Arial"/>
          <w:b/>
        </w:rPr>
        <w:t xml:space="preserve">Discussion: </w:t>
      </w:r>
    </w:p>
    <w:p w14:paraId="481524B8" w14:textId="77777777" w:rsidR="00CD0C2C" w:rsidRDefault="00CD0C2C" w:rsidP="00CD0C2C">
      <w:r>
        <w:t>r1</w:t>
      </w:r>
    </w:p>
    <w:p w14:paraId="355A21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R5-243639</w:t>
      </w:r>
      <w:r>
        <w:rPr>
          <w:color w:val="993300"/>
          <w:u w:val="single"/>
        </w:rPr>
        <w:t>.</w:t>
      </w:r>
    </w:p>
    <w:p w14:paraId="7CE8ABB0" w14:textId="174F3425" w:rsidR="00CD0C2C" w:rsidRDefault="00CD0C2C" w:rsidP="00CD0C2C">
      <w:pPr>
        <w:rPr>
          <w:rFonts w:ascii="Arial" w:hAnsi="Arial" w:cs="Arial"/>
          <w:b/>
          <w:sz w:val="24"/>
        </w:rPr>
      </w:pPr>
      <w:r>
        <w:rPr>
          <w:rFonts w:ascii="Arial" w:hAnsi="Arial" w:cs="Arial"/>
          <w:b/>
          <w:color w:val="0000FF"/>
          <w:sz w:val="24"/>
        </w:rPr>
        <w:t>R5-243639</w:t>
      </w:r>
      <w:r>
        <w:rPr>
          <w:rFonts w:ascii="Arial" w:hAnsi="Arial" w:cs="Arial"/>
          <w:b/>
          <w:color w:val="0000FF"/>
          <w:sz w:val="24"/>
        </w:rPr>
        <w:tab/>
      </w:r>
      <w:r>
        <w:rPr>
          <w:rFonts w:ascii="Arial" w:hAnsi="Arial" w:cs="Arial"/>
          <w:b/>
          <w:sz w:val="24"/>
        </w:rPr>
        <w:t>Introduction of dedicated spectrum less than 5MHz for FR1 to clause 5 and annex A</w:t>
      </w:r>
    </w:p>
    <w:p w14:paraId="7803B6D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CR-2754  rev 1 Cat: F (Rel-18)</w:t>
      </w:r>
      <w:r>
        <w:rPr>
          <w:i/>
        </w:rPr>
        <w:br/>
      </w:r>
      <w:r>
        <w:rPr>
          <w:i/>
        </w:rPr>
        <w:br/>
      </w:r>
      <w:r>
        <w:rPr>
          <w:i/>
        </w:rPr>
        <w:tab/>
      </w:r>
      <w:r>
        <w:rPr>
          <w:i/>
        </w:rPr>
        <w:tab/>
      </w:r>
      <w:r>
        <w:rPr>
          <w:i/>
        </w:rPr>
        <w:tab/>
      </w:r>
      <w:r>
        <w:rPr>
          <w:i/>
        </w:rPr>
        <w:tab/>
      </w:r>
      <w:r>
        <w:rPr>
          <w:i/>
        </w:rPr>
        <w:tab/>
        <w:t>Source: Nokia</w:t>
      </w:r>
    </w:p>
    <w:p w14:paraId="19456F00" w14:textId="77777777" w:rsidR="00CD0C2C" w:rsidRDefault="00CD0C2C" w:rsidP="00CD0C2C">
      <w:pPr>
        <w:rPr>
          <w:color w:val="808080"/>
        </w:rPr>
      </w:pPr>
      <w:r>
        <w:rPr>
          <w:color w:val="808080"/>
        </w:rPr>
        <w:t>(Replaces R5-242395)</w:t>
      </w:r>
    </w:p>
    <w:p w14:paraId="415575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6960E" w14:textId="77777777" w:rsidR="00CD0C2C" w:rsidRDefault="00CD0C2C" w:rsidP="00CD0C2C">
      <w:pPr>
        <w:pStyle w:val="Heading5"/>
      </w:pPr>
      <w:bookmarkStart w:id="463" w:name="_Toc169163980"/>
      <w:r>
        <w:lastRenderedPageBreak/>
        <w:t>5.3.29.4</w:t>
      </w:r>
      <w:r>
        <w:tab/>
        <w:t>TS 38.521-4</w:t>
      </w:r>
      <w:bookmarkEnd w:id="463"/>
    </w:p>
    <w:p w14:paraId="3DA0E596" w14:textId="77777777" w:rsidR="00CD0C2C" w:rsidRDefault="00CD0C2C" w:rsidP="00CD0C2C">
      <w:pPr>
        <w:pStyle w:val="Heading6"/>
      </w:pPr>
      <w:bookmarkStart w:id="464" w:name="_Toc169163981"/>
      <w:r>
        <w:t>5.3.29.4.1</w:t>
      </w:r>
      <w:r>
        <w:tab/>
        <w:t>Conducted Demod Performance and CSI Reporting Requirements (Clauses 5&amp;6)</w:t>
      </w:r>
      <w:bookmarkEnd w:id="464"/>
    </w:p>
    <w:p w14:paraId="396D8659" w14:textId="77777777" w:rsidR="00CD0C2C" w:rsidRDefault="00CD0C2C" w:rsidP="00CD0C2C">
      <w:pPr>
        <w:pStyle w:val="Heading6"/>
      </w:pPr>
      <w:bookmarkStart w:id="465" w:name="_Toc169163982"/>
      <w:r>
        <w:t>5.3.29.4.2</w:t>
      </w:r>
      <w:r>
        <w:tab/>
        <w:t>Radiated Demod Performance and CSI Reporting Requirements (Clauses 7&amp;8)</w:t>
      </w:r>
      <w:bookmarkEnd w:id="465"/>
    </w:p>
    <w:p w14:paraId="44DF416E" w14:textId="77777777" w:rsidR="00CD0C2C" w:rsidRDefault="00CD0C2C" w:rsidP="00CD0C2C">
      <w:pPr>
        <w:pStyle w:val="Heading6"/>
      </w:pPr>
      <w:bookmarkStart w:id="466" w:name="_Toc169163983"/>
      <w:r>
        <w:t>5.3.29.4.3</w:t>
      </w:r>
      <w:r>
        <w:tab/>
        <w:t>Interworking Demod Performance and CSI Reporting Requirements (Clauses 9&amp;10)</w:t>
      </w:r>
      <w:bookmarkEnd w:id="466"/>
    </w:p>
    <w:p w14:paraId="35B568C4" w14:textId="77777777" w:rsidR="00CD0C2C" w:rsidRDefault="00CD0C2C" w:rsidP="00CD0C2C">
      <w:pPr>
        <w:pStyle w:val="Heading6"/>
      </w:pPr>
      <w:bookmarkStart w:id="467" w:name="_Toc169163984"/>
      <w:r>
        <w:t>5.3.29.4.4</w:t>
      </w:r>
      <w:r>
        <w:tab/>
        <w:t>Clauses 1-4, Annexes</w:t>
      </w:r>
      <w:bookmarkEnd w:id="467"/>
    </w:p>
    <w:p w14:paraId="6C65B372" w14:textId="77777777" w:rsidR="00CD0C2C" w:rsidRDefault="00CD0C2C" w:rsidP="00CD0C2C">
      <w:pPr>
        <w:pStyle w:val="Heading5"/>
      </w:pPr>
      <w:bookmarkStart w:id="468" w:name="_Toc169163985"/>
      <w:r>
        <w:t>5.3.29.5</w:t>
      </w:r>
      <w:r>
        <w:tab/>
        <w:t>TS 38.522</w:t>
      </w:r>
      <w:bookmarkEnd w:id="468"/>
    </w:p>
    <w:p w14:paraId="27A148A2" w14:textId="77777777" w:rsidR="00CD0C2C" w:rsidRDefault="00CD0C2C" w:rsidP="00CD0C2C">
      <w:pPr>
        <w:pStyle w:val="Heading5"/>
      </w:pPr>
      <w:bookmarkStart w:id="469" w:name="_Toc169163986"/>
      <w:r>
        <w:t>5.3.29.6</w:t>
      </w:r>
      <w:r>
        <w:tab/>
        <w:t>TS 38.533</w:t>
      </w:r>
      <w:bookmarkEnd w:id="469"/>
    </w:p>
    <w:p w14:paraId="603C3658" w14:textId="77777777" w:rsidR="00CD0C2C" w:rsidRDefault="00CD0C2C" w:rsidP="00CD0C2C">
      <w:pPr>
        <w:pStyle w:val="Heading5"/>
      </w:pPr>
      <w:bookmarkStart w:id="470" w:name="_Toc169163987"/>
      <w:r>
        <w:t>5.3.29.7</w:t>
      </w:r>
      <w:r>
        <w:tab/>
        <w:t>TR 38.903 (NR MU &amp; TT analyses)</w:t>
      </w:r>
      <w:bookmarkEnd w:id="470"/>
    </w:p>
    <w:p w14:paraId="21689BDA" w14:textId="77777777" w:rsidR="00CD0C2C" w:rsidRDefault="00CD0C2C" w:rsidP="00CD0C2C">
      <w:pPr>
        <w:pStyle w:val="Heading5"/>
      </w:pPr>
      <w:bookmarkStart w:id="471" w:name="_Toc169163988"/>
      <w:r>
        <w:t>5.3.29.8</w:t>
      </w:r>
      <w:r>
        <w:tab/>
        <w:t>TR 38.905 (NR Test Points Radio Transmission and Reception)</w:t>
      </w:r>
      <w:bookmarkEnd w:id="471"/>
    </w:p>
    <w:p w14:paraId="537C61C2" w14:textId="77777777" w:rsidR="00CD0C2C" w:rsidRDefault="00CD0C2C" w:rsidP="00CD0C2C">
      <w:pPr>
        <w:pStyle w:val="Heading5"/>
      </w:pPr>
      <w:bookmarkStart w:id="472" w:name="_Toc169163989"/>
      <w:r>
        <w:t>5.3.29.9</w:t>
      </w:r>
      <w:r>
        <w:tab/>
        <w:t>Discussion Papers, Work Plan, TC lists</w:t>
      </w:r>
      <w:bookmarkEnd w:id="472"/>
    </w:p>
    <w:p w14:paraId="71C6386A" w14:textId="77777777" w:rsidR="00CD0C2C" w:rsidRDefault="00CD0C2C" w:rsidP="00CD0C2C">
      <w:pPr>
        <w:pStyle w:val="Heading4"/>
      </w:pPr>
      <w:bookmarkStart w:id="473" w:name="_Toc169163990"/>
      <w:r>
        <w:t>5.3.30</w:t>
      </w:r>
      <w:r>
        <w:tab/>
        <w:t>Dual Transmission/Reception (Tx/Rx) Multi-SIM for NR (UID-1030061) NR_DualTxRx_MUSIM-UEConTest</w:t>
      </w:r>
      <w:bookmarkEnd w:id="473"/>
    </w:p>
    <w:p w14:paraId="2FD364F8" w14:textId="77777777" w:rsidR="00CD0C2C" w:rsidRDefault="00CD0C2C" w:rsidP="00CD0C2C">
      <w:pPr>
        <w:pStyle w:val="Heading5"/>
      </w:pPr>
      <w:bookmarkStart w:id="474" w:name="_Toc169163991"/>
      <w:r>
        <w:t>5.3.30.1</w:t>
      </w:r>
      <w:r>
        <w:tab/>
        <w:t>TS 38.508-1</w:t>
      </w:r>
      <w:bookmarkEnd w:id="474"/>
      <w:r>
        <w:t xml:space="preserve"> </w:t>
      </w:r>
    </w:p>
    <w:p w14:paraId="2178EA8F" w14:textId="77777777" w:rsidR="00CD0C2C" w:rsidRDefault="00CD0C2C" w:rsidP="00CD0C2C">
      <w:pPr>
        <w:pStyle w:val="Heading5"/>
      </w:pPr>
      <w:bookmarkStart w:id="475" w:name="_Toc169163992"/>
      <w:r>
        <w:t>5.3.30.2</w:t>
      </w:r>
      <w:r>
        <w:tab/>
        <w:t>TS 38.508-2</w:t>
      </w:r>
      <w:bookmarkEnd w:id="475"/>
    </w:p>
    <w:p w14:paraId="2EEC06CA" w14:textId="77777777" w:rsidR="00CD0C2C" w:rsidRDefault="00CD0C2C" w:rsidP="00CD0C2C">
      <w:pPr>
        <w:pStyle w:val="Heading5"/>
      </w:pPr>
      <w:bookmarkStart w:id="476" w:name="_Toc169163993"/>
      <w:r>
        <w:t>5.3.30.3</w:t>
      </w:r>
      <w:r>
        <w:tab/>
        <w:t>TS 38.509</w:t>
      </w:r>
      <w:bookmarkEnd w:id="476"/>
    </w:p>
    <w:p w14:paraId="718B7BB7" w14:textId="77777777" w:rsidR="00CD0C2C" w:rsidRDefault="00CD0C2C" w:rsidP="00CD0C2C">
      <w:pPr>
        <w:pStyle w:val="Heading5"/>
      </w:pPr>
      <w:bookmarkStart w:id="477" w:name="_Toc169163994"/>
      <w:r>
        <w:t>5.3.30.4</w:t>
      </w:r>
      <w:r>
        <w:tab/>
        <w:t>TS 38.522</w:t>
      </w:r>
      <w:bookmarkEnd w:id="477"/>
    </w:p>
    <w:p w14:paraId="59E3EBC7" w14:textId="77777777" w:rsidR="00CD0C2C" w:rsidRDefault="00CD0C2C" w:rsidP="00CD0C2C">
      <w:pPr>
        <w:pStyle w:val="Heading5"/>
      </w:pPr>
      <w:bookmarkStart w:id="478" w:name="_Toc169163995"/>
      <w:r>
        <w:t>5.3.30.5</w:t>
      </w:r>
      <w:r>
        <w:tab/>
        <w:t>TS 38.533</w:t>
      </w:r>
      <w:bookmarkEnd w:id="478"/>
    </w:p>
    <w:p w14:paraId="7D4D805B" w14:textId="77777777" w:rsidR="00CD0C2C" w:rsidRDefault="00CD0C2C" w:rsidP="00CD0C2C">
      <w:pPr>
        <w:pStyle w:val="Heading5"/>
      </w:pPr>
      <w:bookmarkStart w:id="479" w:name="_Toc169163996"/>
      <w:r>
        <w:t>5.3.30.6</w:t>
      </w:r>
      <w:r>
        <w:tab/>
        <w:t>TR 38.903 (NR MU &amp; TT analyses)</w:t>
      </w:r>
      <w:bookmarkEnd w:id="479"/>
    </w:p>
    <w:p w14:paraId="001C00DB" w14:textId="77777777" w:rsidR="00CD0C2C" w:rsidRDefault="00CD0C2C" w:rsidP="00CD0C2C">
      <w:pPr>
        <w:pStyle w:val="Heading5"/>
      </w:pPr>
      <w:bookmarkStart w:id="480" w:name="_Toc169163997"/>
      <w:r>
        <w:t>5.3.30.7</w:t>
      </w:r>
      <w:r>
        <w:tab/>
        <w:t>Discussion Papers, Work Plan, TC lists</w:t>
      </w:r>
      <w:bookmarkEnd w:id="480"/>
    </w:p>
    <w:p w14:paraId="7B57BE36" w14:textId="77777777" w:rsidR="00CD0C2C" w:rsidRDefault="00CD0C2C" w:rsidP="00CD0C2C">
      <w:pPr>
        <w:pStyle w:val="Heading4"/>
      </w:pPr>
      <w:bookmarkStart w:id="481" w:name="_Toc169163998"/>
      <w:r>
        <w:t>5.3.31</w:t>
      </w:r>
      <w:r>
        <w:tab/>
        <w:t>Enhanced support of reduced capability NR devices plus CT1 aspects (UID-1030062) NR_redcap_enh_plus_CT1-UEConTest</w:t>
      </w:r>
      <w:bookmarkEnd w:id="481"/>
    </w:p>
    <w:p w14:paraId="736FBE36" w14:textId="77777777" w:rsidR="00CD0C2C" w:rsidRDefault="00CD0C2C" w:rsidP="00CD0C2C">
      <w:pPr>
        <w:pStyle w:val="Heading5"/>
      </w:pPr>
      <w:bookmarkStart w:id="482" w:name="_Toc169163999"/>
      <w:r>
        <w:t>5.3.31.1</w:t>
      </w:r>
      <w:r>
        <w:tab/>
        <w:t>TS 38.508-1</w:t>
      </w:r>
      <w:bookmarkEnd w:id="482"/>
      <w:r>
        <w:t xml:space="preserve"> </w:t>
      </w:r>
    </w:p>
    <w:p w14:paraId="73707F01" w14:textId="77777777" w:rsidR="00CD0C2C" w:rsidRDefault="00CD0C2C" w:rsidP="00CD0C2C">
      <w:pPr>
        <w:pStyle w:val="Heading5"/>
      </w:pPr>
      <w:bookmarkStart w:id="483" w:name="_Toc169164000"/>
      <w:r>
        <w:t>5.3.31.2</w:t>
      </w:r>
      <w:r>
        <w:tab/>
        <w:t>TS 38.508-2</w:t>
      </w:r>
      <w:bookmarkEnd w:id="483"/>
    </w:p>
    <w:p w14:paraId="52E0C5CD" w14:textId="77777777" w:rsidR="00CD0C2C" w:rsidRDefault="00CD0C2C" w:rsidP="00CD0C2C">
      <w:pPr>
        <w:pStyle w:val="Heading5"/>
      </w:pPr>
      <w:bookmarkStart w:id="484" w:name="_Toc169164001"/>
      <w:r>
        <w:t>5.3.31.3</w:t>
      </w:r>
      <w:r>
        <w:tab/>
        <w:t>TS 38.521-1</w:t>
      </w:r>
      <w:bookmarkEnd w:id="484"/>
    </w:p>
    <w:p w14:paraId="71C39760" w14:textId="77777777" w:rsidR="00CD0C2C" w:rsidRDefault="00CD0C2C" w:rsidP="00CD0C2C">
      <w:pPr>
        <w:pStyle w:val="Heading6"/>
      </w:pPr>
      <w:bookmarkStart w:id="485" w:name="_Toc169164002"/>
      <w:r>
        <w:t>5.3.31.3.1</w:t>
      </w:r>
      <w:r>
        <w:tab/>
        <w:t>Tx Requirements (Clause 6)</w:t>
      </w:r>
      <w:bookmarkEnd w:id="485"/>
    </w:p>
    <w:p w14:paraId="672032AB" w14:textId="77777777" w:rsidR="00CD0C2C" w:rsidRDefault="00CD0C2C" w:rsidP="00CD0C2C">
      <w:pPr>
        <w:pStyle w:val="Heading6"/>
      </w:pPr>
      <w:bookmarkStart w:id="486" w:name="_Toc169164003"/>
      <w:r>
        <w:t>5.3.31.3.2</w:t>
      </w:r>
      <w:r>
        <w:tab/>
        <w:t>Rx Requirements (Clause 7)</w:t>
      </w:r>
      <w:bookmarkEnd w:id="486"/>
    </w:p>
    <w:p w14:paraId="3BE2488E" w14:textId="77777777" w:rsidR="00CD0C2C" w:rsidRDefault="00CD0C2C" w:rsidP="00CD0C2C">
      <w:pPr>
        <w:pStyle w:val="Heading6"/>
      </w:pPr>
      <w:bookmarkStart w:id="487" w:name="_Toc169164004"/>
      <w:r>
        <w:t>5.3.31.3.3</w:t>
      </w:r>
      <w:r>
        <w:tab/>
        <w:t>Clauses 1-5, Annexes</w:t>
      </w:r>
      <w:bookmarkEnd w:id="487"/>
    </w:p>
    <w:p w14:paraId="50560DA3" w14:textId="77777777" w:rsidR="00CD0C2C" w:rsidRDefault="00CD0C2C" w:rsidP="00CD0C2C">
      <w:pPr>
        <w:pStyle w:val="Heading5"/>
      </w:pPr>
      <w:bookmarkStart w:id="488" w:name="_Toc169164005"/>
      <w:r>
        <w:lastRenderedPageBreak/>
        <w:t>5.3.31.4</w:t>
      </w:r>
      <w:r>
        <w:tab/>
        <w:t>TS 38.521-4</w:t>
      </w:r>
      <w:bookmarkEnd w:id="488"/>
    </w:p>
    <w:p w14:paraId="4C97FE6A" w14:textId="77777777" w:rsidR="00CD0C2C" w:rsidRDefault="00CD0C2C" w:rsidP="00CD0C2C">
      <w:pPr>
        <w:pStyle w:val="Heading6"/>
      </w:pPr>
      <w:bookmarkStart w:id="489" w:name="_Toc169164006"/>
      <w:r>
        <w:t>5.3.31.4.1</w:t>
      </w:r>
      <w:r>
        <w:tab/>
        <w:t>Conducted Demod Performance and CSI Reporting Requirements (Clauses 5&amp;6)</w:t>
      </w:r>
      <w:bookmarkEnd w:id="489"/>
    </w:p>
    <w:p w14:paraId="16208D0E" w14:textId="77777777" w:rsidR="00CD0C2C" w:rsidRDefault="00CD0C2C" w:rsidP="00CD0C2C">
      <w:pPr>
        <w:pStyle w:val="Heading6"/>
      </w:pPr>
      <w:bookmarkStart w:id="490" w:name="_Toc169164007"/>
      <w:r>
        <w:t>5.3.31.4.2</w:t>
      </w:r>
      <w:r>
        <w:tab/>
        <w:t>Radiated Demod Performance and CSI Reporting Requirements (Clauses 7&amp;8)</w:t>
      </w:r>
      <w:bookmarkEnd w:id="490"/>
    </w:p>
    <w:p w14:paraId="3FD09030" w14:textId="77777777" w:rsidR="00CD0C2C" w:rsidRDefault="00CD0C2C" w:rsidP="00CD0C2C">
      <w:pPr>
        <w:pStyle w:val="Heading6"/>
      </w:pPr>
      <w:bookmarkStart w:id="491" w:name="_Toc169164008"/>
      <w:r>
        <w:t>5.3.31.4.3</w:t>
      </w:r>
      <w:r>
        <w:tab/>
        <w:t>Interworking Demod Performance and CSI Reporting Requirements (Clauses 9&amp;10)</w:t>
      </w:r>
      <w:bookmarkEnd w:id="491"/>
    </w:p>
    <w:p w14:paraId="6EB993FB" w14:textId="77777777" w:rsidR="00CD0C2C" w:rsidRDefault="00CD0C2C" w:rsidP="00CD0C2C">
      <w:pPr>
        <w:pStyle w:val="Heading6"/>
      </w:pPr>
      <w:bookmarkStart w:id="492" w:name="_Toc169164009"/>
      <w:r>
        <w:t>5.3.31.4.4</w:t>
      </w:r>
      <w:r>
        <w:tab/>
        <w:t>Clauses 1-4, Annexes</w:t>
      </w:r>
      <w:bookmarkEnd w:id="492"/>
    </w:p>
    <w:p w14:paraId="1D55E3BB" w14:textId="77777777" w:rsidR="00CD0C2C" w:rsidRDefault="00CD0C2C" w:rsidP="00CD0C2C">
      <w:pPr>
        <w:pStyle w:val="Heading5"/>
      </w:pPr>
      <w:bookmarkStart w:id="493" w:name="_Toc169164010"/>
      <w:r>
        <w:t>5.3.31.5</w:t>
      </w:r>
      <w:r>
        <w:tab/>
        <w:t>TS 38.522</w:t>
      </w:r>
      <w:bookmarkEnd w:id="493"/>
    </w:p>
    <w:p w14:paraId="5729A6DA" w14:textId="77777777" w:rsidR="00CD0C2C" w:rsidRDefault="00CD0C2C" w:rsidP="00CD0C2C">
      <w:pPr>
        <w:pStyle w:val="Heading5"/>
      </w:pPr>
      <w:bookmarkStart w:id="494" w:name="_Toc169164011"/>
      <w:r>
        <w:t>5.3.31.6</w:t>
      </w:r>
      <w:r>
        <w:tab/>
        <w:t>TS 38.533</w:t>
      </w:r>
      <w:bookmarkEnd w:id="494"/>
    </w:p>
    <w:p w14:paraId="478272D4" w14:textId="77777777" w:rsidR="00CD0C2C" w:rsidRDefault="00CD0C2C" w:rsidP="00CD0C2C">
      <w:pPr>
        <w:pStyle w:val="Heading5"/>
      </w:pPr>
      <w:bookmarkStart w:id="495" w:name="_Toc169164012"/>
      <w:r>
        <w:t>5.3.31.7</w:t>
      </w:r>
      <w:r>
        <w:tab/>
        <w:t>TR 38.903 (NR MU &amp; TT analyses)</w:t>
      </w:r>
      <w:bookmarkEnd w:id="495"/>
    </w:p>
    <w:p w14:paraId="1D9FF1E3" w14:textId="77777777" w:rsidR="00CD0C2C" w:rsidRDefault="00CD0C2C" w:rsidP="00CD0C2C">
      <w:pPr>
        <w:pStyle w:val="Heading5"/>
      </w:pPr>
      <w:bookmarkStart w:id="496" w:name="_Toc169164013"/>
      <w:r>
        <w:t>5.3.31.8</w:t>
      </w:r>
      <w:r>
        <w:tab/>
        <w:t>TR 38.905 (NR Test Points Radio Transmission and Reception)</w:t>
      </w:r>
      <w:bookmarkEnd w:id="496"/>
    </w:p>
    <w:p w14:paraId="1078A75D" w14:textId="77777777" w:rsidR="00CD0C2C" w:rsidRDefault="00CD0C2C" w:rsidP="00CD0C2C">
      <w:pPr>
        <w:pStyle w:val="Heading5"/>
      </w:pPr>
      <w:bookmarkStart w:id="497" w:name="_Toc169164014"/>
      <w:r>
        <w:t>5.3.31.9</w:t>
      </w:r>
      <w:r>
        <w:tab/>
        <w:t>Discussion Papers, Work Plan, TC lists</w:t>
      </w:r>
      <w:bookmarkEnd w:id="497"/>
    </w:p>
    <w:p w14:paraId="056ED5D3" w14:textId="77777777" w:rsidR="00CD0C2C" w:rsidRDefault="00CD0C2C" w:rsidP="00CD0C2C">
      <w:pPr>
        <w:pStyle w:val="Heading4"/>
      </w:pPr>
      <w:bookmarkStart w:id="498" w:name="_Toc169164015"/>
      <w:r>
        <w:t>5.3.32</w:t>
      </w:r>
      <w:r>
        <w:tab/>
        <w:t>Introduction of 900 MHz LTE band in the US (UID-1030064) LTE_900MHz_US-UEConTest</w:t>
      </w:r>
      <w:bookmarkEnd w:id="498"/>
    </w:p>
    <w:p w14:paraId="0E25671D" w14:textId="77777777" w:rsidR="00CD0C2C" w:rsidRDefault="00CD0C2C" w:rsidP="00CD0C2C">
      <w:pPr>
        <w:pStyle w:val="Heading5"/>
      </w:pPr>
      <w:bookmarkStart w:id="499" w:name="_Toc169164016"/>
      <w:r>
        <w:t>5.3.32.1</w:t>
      </w:r>
      <w:r>
        <w:tab/>
        <w:t>TS 36.508</w:t>
      </w:r>
      <w:bookmarkEnd w:id="499"/>
    </w:p>
    <w:p w14:paraId="399B1768" w14:textId="0D0196A4" w:rsidR="00CD0C2C" w:rsidRDefault="00CD0C2C" w:rsidP="00CD0C2C">
      <w:pPr>
        <w:rPr>
          <w:rFonts w:ascii="Arial" w:hAnsi="Arial" w:cs="Arial"/>
          <w:b/>
          <w:sz w:val="24"/>
        </w:rPr>
      </w:pPr>
      <w:r>
        <w:rPr>
          <w:rFonts w:ascii="Arial" w:hAnsi="Arial" w:cs="Arial"/>
          <w:b/>
          <w:color w:val="0000FF"/>
          <w:sz w:val="24"/>
        </w:rPr>
        <w:t>R5-242384</w:t>
      </w:r>
      <w:r>
        <w:rPr>
          <w:rFonts w:ascii="Arial" w:hAnsi="Arial" w:cs="Arial"/>
          <w:b/>
          <w:color w:val="0000FF"/>
          <w:sz w:val="24"/>
        </w:rPr>
        <w:tab/>
      </w:r>
      <w:r>
        <w:rPr>
          <w:rFonts w:ascii="Arial" w:hAnsi="Arial" w:cs="Arial"/>
          <w:b/>
          <w:sz w:val="24"/>
        </w:rPr>
        <w:t>Addition of test frequencies for LTE Band 106</w:t>
      </w:r>
    </w:p>
    <w:p w14:paraId="4C05CF0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CR-1474  Cat: F (Rel-18)</w:t>
      </w:r>
      <w:r>
        <w:rPr>
          <w:i/>
        </w:rPr>
        <w:br/>
      </w:r>
      <w:r>
        <w:rPr>
          <w:i/>
        </w:rPr>
        <w:br/>
      </w:r>
      <w:r>
        <w:rPr>
          <w:i/>
        </w:rPr>
        <w:tab/>
      </w:r>
      <w:r>
        <w:rPr>
          <w:i/>
        </w:rPr>
        <w:tab/>
      </w:r>
      <w:r>
        <w:rPr>
          <w:i/>
        </w:rPr>
        <w:tab/>
      </w:r>
      <w:r>
        <w:rPr>
          <w:i/>
        </w:rPr>
        <w:tab/>
      </w:r>
      <w:r>
        <w:rPr>
          <w:i/>
        </w:rPr>
        <w:tab/>
        <w:t>Source: Nokia</w:t>
      </w:r>
    </w:p>
    <w:p w14:paraId="52DB67B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05FF0" w14:textId="77777777" w:rsidR="00CD0C2C" w:rsidRDefault="00CD0C2C" w:rsidP="00CD0C2C">
      <w:pPr>
        <w:pStyle w:val="Heading5"/>
      </w:pPr>
      <w:bookmarkStart w:id="500" w:name="_Toc169164017"/>
      <w:r>
        <w:t>5.3.32.2</w:t>
      </w:r>
      <w:r>
        <w:tab/>
        <w:t>TS 36.521-1</w:t>
      </w:r>
      <w:bookmarkEnd w:id="500"/>
    </w:p>
    <w:p w14:paraId="4B238723" w14:textId="6856AE0A" w:rsidR="00CD0C2C" w:rsidRDefault="00CD0C2C" w:rsidP="00CD0C2C">
      <w:pPr>
        <w:rPr>
          <w:rFonts w:ascii="Arial" w:hAnsi="Arial" w:cs="Arial"/>
          <w:b/>
          <w:sz w:val="24"/>
        </w:rPr>
      </w:pPr>
      <w:r>
        <w:rPr>
          <w:rFonts w:ascii="Arial" w:hAnsi="Arial" w:cs="Arial"/>
          <w:b/>
          <w:color w:val="0000FF"/>
          <w:sz w:val="24"/>
        </w:rPr>
        <w:t>R5-242386</w:t>
      </w:r>
      <w:r>
        <w:rPr>
          <w:rFonts w:ascii="Arial" w:hAnsi="Arial" w:cs="Arial"/>
          <w:b/>
          <w:color w:val="0000FF"/>
          <w:sz w:val="24"/>
        </w:rPr>
        <w:tab/>
      </w:r>
      <w:r>
        <w:rPr>
          <w:rFonts w:ascii="Arial" w:hAnsi="Arial" w:cs="Arial"/>
          <w:b/>
          <w:sz w:val="24"/>
        </w:rPr>
        <w:t>Addition of band 106 into frequency bands and channel arrangements</w:t>
      </w:r>
    </w:p>
    <w:p w14:paraId="6E96FD1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CR-5504  Cat: F (Rel-18)</w:t>
      </w:r>
      <w:r>
        <w:rPr>
          <w:i/>
        </w:rPr>
        <w:br/>
      </w:r>
      <w:r>
        <w:rPr>
          <w:i/>
        </w:rPr>
        <w:br/>
      </w:r>
      <w:r>
        <w:rPr>
          <w:i/>
        </w:rPr>
        <w:tab/>
      </w:r>
      <w:r>
        <w:rPr>
          <w:i/>
        </w:rPr>
        <w:tab/>
      </w:r>
      <w:r>
        <w:rPr>
          <w:i/>
        </w:rPr>
        <w:tab/>
      </w:r>
      <w:r>
        <w:rPr>
          <w:i/>
        </w:rPr>
        <w:tab/>
      </w:r>
      <w:r>
        <w:rPr>
          <w:i/>
        </w:rPr>
        <w:tab/>
        <w:t>Source: Nokia</w:t>
      </w:r>
    </w:p>
    <w:p w14:paraId="4C2BBA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2336A" w14:textId="1C3B3063" w:rsidR="00CD0C2C" w:rsidRDefault="00CD0C2C" w:rsidP="00CD0C2C">
      <w:pPr>
        <w:rPr>
          <w:rFonts w:ascii="Arial" w:hAnsi="Arial" w:cs="Arial"/>
          <w:b/>
          <w:sz w:val="24"/>
        </w:rPr>
      </w:pPr>
      <w:r>
        <w:rPr>
          <w:rFonts w:ascii="Arial" w:hAnsi="Arial" w:cs="Arial"/>
          <w:b/>
          <w:color w:val="0000FF"/>
          <w:sz w:val="24"/>
        </w:rPr>
        <w:t>R5-242387</w:t>
      </w:r>
      <w:r>
        <w:rPr>
          <w:rFonts w:ascii="Arial" w:hAnsi="Arial" w:cs="Arial"/>
          <w:b/>
          <w:color w:val="0000FF"/>
          <w:sz w:val="24"/>
        </w:rPr>
        <w:tab/>
      </w:r>
      <w:r>
        <w:rPr>
          <w:rFonts w:ascii="Arial" w:hAnsi="Arial" w:cs="Arial"/>
          <w:b/>
          <w:sz w:val="24"/>
        </w:rPr>
        <w:t>Addition of band 106 transmitter requirements</w:t>
      </w:r>
    </w:p>
    <w:p w14:paraId="44F8B2D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CR-5505  Cat: F (Rel-18)</w:t>
      </w:r>
      <w:r>
        <w:rPr>
          <w:i/>
        </w:rPr>
        <w:br/>
      </w:r>
      <w:r>
        <w:rPr>
          <w:i/>
        </w:rPr>
        <w:br/>
      </w:r>
      <w:r>
        <w:rPr>
          <w:i/>
        </w:rPr>
        <w:tab/>
      </w:r>
      <w:r>
        <w:rPr>
          <w:i/>
        </w:rPr>
        <w:tab/>
      </w:r>
      <w:r>
        <w:rPr>
          <w:i/>
        </w:rPr>
        <w:tab/>
      </w:r>
      <w:r>
        <w:rPr>
          <w:i/>
        </w:rPr>
        <w:tab/>
      </w:r>
      <w:r>
        <w:rPr>
          <w:i/>
        </w:rPr>
        <w:tab/>
        <w:t>Source: Nokia</w:t>
      </w:r>
    </w:p>
    <w:p w14:paraId="024F3B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67D39" w14:textId="6EA85263" w:rsidR="00CD0C2C" w:rsidRDefault="00CD0C2C" w:rsidP="00CD0C2C">
      <w:pPr>
        <w:rPr>
          <w:rFonts w:ascii="Arial" w:hAnsi="Arial" w:cs="Arial"/>
          <w:b/>
          <w:sz w:val="24"/>
        </w:rPr>
      </w:pPr>
      <w:r>
        <w:rPr>
          <w:rFonts w:ascii="Arial" w:hAnsi="Arial" w:cs="Arial"/>
          <w:b/>
          <w:color w:val="0000FF"/>
          <w:sz w:val="24"/>
        </w:rPr>
        <w:t>R5-242388</w:t>
      </w:r>
      <w:r>
        <w:rPr>
          <w:rFonts w:ascii="Arial" w:hAnsi="Arial" w:cs="Arial"/>
          <w:b/>
          <w:color w:val="0000FF"/>
          <w:sz w:val="24"/>
        </w:rPr>
        <w:tab/>
      </w:r>
      <w:r>
        <w:rPr>
          <w:rFonts w:ascii="Arial" w:hAnsi="Arial" w:cs="Arial"/>
          <w:b/>
          <w:sz w:val="24"/>
        </w:rPr>
        <w:t>Addition of band 106 receiver requirements</w:t>
      </w:r>
    </w:p>
    <w:p w14:paraId="0DA9D8C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CR-5506  Cat: F (Rel-18)</w:t>
      </w:r>
      <w:r>
        <w:rPr>
          <w:i/>
        </w:rPr>
        <w:br/>
      </w:r>
      <w:r>
        <w:rPr>
          <w:i/>
        </w:rPr>
        <w:lastRenderedPageBreak/>
        <w:br/>
      </w:r>
      <w:r>
        <w:rPr>
          <w:i/>
        </w:rPr>
        <w:tab/>
      </w:r>
      <w:r>
        <w:rPr>
          <w:i/>
        </w:rPr>
        <w:tab/>
      </w:r>
      <w:r>
        <w:rPr>
          <w:i/>
        </w:rPr>
        <w:tab/>
      </w:r>
      <w:r>
        <w:rPr>
          <w:i/>
        </w:rPr>
        <w:tab/>
      </w:r>
      <w:r>
        <w:rPr>
          <w:i/>
        </w:rPr>
        <w:tab/>
        <w:t>Source: Nokia</w:t>
      </w:r>
    </w:p>
    <w:p w14:paraId="4FC182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23CF7" w14:textId="77777777" w:rsidR="00CD0C2C" w:rsidRDefault="00CD0C2C" w:rsidP="00CD0C2C">
      <w:pPr>
        <w:pStyle w:val="Heading5"/>
      </w:pPr>
      <w:bookmarkStart w:id="501" w:name="_Toc169164018"/>
      <w:r>
        <w:t>5.3.32.3</w:t>
      </w:r>
      <w:r>
        <w:tab/>
        <w:t>TS 36.521-3</w:t>
      </w:r>
      <w:bookmarkEnd w:id="501"/>
    </w:p>
    <w:p w14:paraId="6B38FCD8" w14:textId="7C5A656B" w:rsidR="00CD0C2C" w:rsidRDefault="00CD0C2C" w:rsidP="00CD0C2C">
      <w:pPr>
        <w:rPr>
          <w:rFonts w:ascii="Arial" w:hAnsi="Arial" w:cs="Arial"/>
          <w:b/>
          <w:sz w:val="24"/>
        </w:rPr>
      </w:pPr>
      <w:r>
        <w:rPr>
          <w:rFonts w:ascii="Arial" w:hAnsi="Arial" w:cs="Arial"/>
          <w:b/>
          <w:color w:val="0000FF"/>
          <w:sz w:val="24"/>
        </w:rPr>
        <w:t>R5-242390</w:t>
      </w:r>
      <w:r>
        <w:rPr>
          <w:rFonts w:ascii="Arial" w:hAnsi="Arial" w:cs="Arial"/>
          <w:b/>
          <w:color w:val="0000FF"/>
          <w:sz w:val="24"/>
        </w:rPr>
        <w:tab/>
      </w:r>
      <w:r>
        <w:rPr>
          <w:rFonts w:ascii="Arial" w:hAnsi="Arial" w:cs="Arial"/>
          <w:b/>
          <w:sz w:val="24"/>
        </w:rPr>
        <w:t>Addition of band groups for band 106</w:t>
      </w:r>
    </w:p>
    <w:p w14:paraId="7F7C89F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CR-3024  Cat: F (Rel-18)</w:t>
      </w:r>
      <w:r>
        <w:rPr>
          <w:i/>
        </w:rPr>
        <w:br/>
      </w:r>
      <w:r>
        <w:rPr>
          <w:i/>
        </w:rPr>
        <w:br/>
      </w:r>
      <w:r>
        <w:rPr>
          <w:i/>
        </w:rPr>
        <w:tab/>
      </w:r>
      <w:r>
        <w:rPr>
          <w:i/>
        </w:rPr>
        <w:tab/>
      </w:r>
      <w:r>
        <w:rPr>
          <w:i/>
        </w:rPr>
        <w:tab/>
      </w:r>
      <w:r>
        <w:rPr>
          <w:i/>
        </w:rPr>
        <w:tab/>
      </w:r>
      <w:r>
        <w:rPr>
          <w:i/>
        </w:rPr>
        <w:tab/>
        <w:t>Source: Nokia</w:t>
      </w:r>
    </w:p>
    <w:p w14:paraId="37A792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2733E" w14:textId="77777777" w:rsidR="00CD0C2C" w:rsidRDefault="00CD0C2C" w:rsidP="00CD0C2C">
      <w:pPr>
        <w:pStyle w:val="Heading5"/>
      </w:pPr>
      <w:bookmarkStart w:id="502" w:name="_Toc169164019"/>
      <w:r>
        <w:t>5.3.32.4</w:t>
      </w:r>
      <w:r>
        <w:tab/>
        <w:t>TS 36.521-2</w:t>
      </w:r>
      <w:bookmarkEnd w:id="502"/>
    </w:p>
    <w:p w14:paraId="7AE46608" w14:textId="1412046A" w:rsidR="00CD0C2C" w:rsidRDefault="00CD0C2C" w:rsidP="00CD0C2C">
      <w:pPr>
        <w:rPr>
          <w:rFonts w:ascii="Arial" w:hAnsi="Arial" w:cs="Arial"/>
          <w:b/>
          <w:sz w:val="24"/>
        </w:rPr>
      </w:pPr>
      <w:r>
        <w:rPr>
          <w:rFonts w:ascii="Arial" w:hAnsi="Arial" w:cs="Arial"/>
          <w:b/>
          <w:color w:val="0000FF"/>
          <w:sz w:val="24"/>
        </w:rPr>
        <w:t>R5-242389</w:t>
      </w:r>
      <w:r>
        <w:rPr>
          <w:rFonts w:ascii="Arial" w:hAnsi="Arial" w:cs="Arial"/>
          <w:b/>
          <w:color w:val="0000FF"/>
          <w:sz w:val="24"/>
        </w:rPr>
        <w:tab/>
      </w:r>
      <w:r>
        <w:rPr>
          <w:rFonts w:ascii="Arial" w:hAnsi="Arial" w:cs="Arial"/>
          <w:b/>
          <w:sz w:val="24"/>
        </w:rPr>
        <w:t>Addition of test case applicability statements for band 106</w:t>
      </w:r>
    </w:p>
    <w:p w14:paraId="10C32A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CR-1028  Cat: F (Rel-18)</w:t>
      </w:r>
      <w:r>
        <w:rPr>
          <w:i/>
        </w:rPr>
        <w:br/>
      </w:r>
      <w:r>
        <w:rPr>
          <w:i/>
        </w:rPr>
        <w:br/>
      </w:r>
      <w:r>
        <w:rPr>
          <w:i/>
        </w:rPr>
        <w:tab/>
      </w:r>
      <w:r>
        <w:rPr>
          <w:i/>
        </w:rPr>
        <w:tab/>
      </w:r>
      <w:r>
        <w:rPr>
          <w:i/>
        </w:rPr>
        <w:tab/>
      </w:r>
      <w:r>
        <w:rPr>
          <w:i/>
        </w:rPr>
        <w:tab/>
      </w:r>
      <w:r>
        <w:rPr>
          <w:i/>
        </w:rPr>
        <w:tab/>
        <w:t>Source: Nokia</w:t>
      </w:r>
    </w:p>
    <w:p w14:paraId="0CAF292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D99B6" w14:textId="77777777" w:rsidR="00CD0C2C" w:rsidRDefault="00CD0C2C" w:rsidP="00CD0C2C">
      <w:pPr>
        <w:pStyle w:val="Heading5"/>
      </w:pPr>
      <w:bookmarkStart w:id="503" w:name="_Toc169164020"/>
      <w:r>
        <w:t>5.3.32.5</w:t>
      </w:r>
      <w:r>
        <w:tab/>
        <w:t>TS 38.521-1</w:t>
      </w:r>
      <w:bookmarkEnd w:id="503"/>
    </w:p>
    <w:p w14:paraId="3CF1640C" w14:textId="147BE121" w:rsidR="00CD0C2C" w:rsidRDefault="00CD0C2C" w:rsidP="00CD0C2C">
      <w:pPr>
        <w:rPr>
          <w:rFonts w:ascii="Arial" w:hAnsi="Arial" w:cs="Arial"/>
          <w:b/>
          <w:sz w:val="24"/>
        </w:rPr>
      </w:pPr>
      <w:r>
        <w:rPr>
          <w:rFonts w:ascii="Arial" w:hAnsi="Arial" w:cs="Arial"/>
          <w:b/>
          <w:color w:val="0000FF"/>
          <w:sz w:val="24"/>
        </w:rPr>
        <w:t>R5-242391</w:t>
      </w:r>
      <w:r>
        <w:rPr>
          <w:rFonts w:ascii="Arial" w:hAnsi="Arial" w:cs="Arial"/>
          <w:b/>
          <w:color w:val="0000FF"/>
          <w:sz w:val="24"/>
        </w:rPr>
        <w:tab/>
      </w:r>
      <w:r>
        <w:rPr>
          <w:rFonts w:ascii="Arial" w:hAnsi="Arial" w:cs="Arial"/>
          <w:b/>
          <w:sz w:val="24"/>
        </w:rPr>
        <w:t>Update to spurious emissions UE coexistence as part of introduction of LTE Band 106</w:t>
      </w:r>
    </w:p>
    <w:p w14:paraId="5D09EA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CR-2753  Cat: F (Rel-18)</w:t>
      </w:r>
      <w:r>
        <w:rPr>
          <w:i/>
        </w:rPr>
        <w:br/>
      </w:r>
      <w:r>
        <w:rPr>
          <w:i/>
        </w:rPr>
        <w:br/>
      </w:r>
      <w:r>
        <w:rPr>
          <w:i/>
        </w:rPr>
        <w:tab/>
      </w:r>
      <w:r>
        <w:rPr>
          <w:i/>
        </w:rPr>
        <w:tab/>
      </w:r>
      <w:r>
        <w:rPr>
          <w:i/>
        </w:rPr>
        <w:tab/>
      </w:r>
      <w:r>
        <w:rPr>
          <w:i/>
        </w:rPr>
        <w:tab/>
      </w:r>
      <w:r>
        <w:rPr>
          <w:i/>
        </w:rPr>
        <w:tab/>
        <w:t>Source: Nokia</w:t>
      </w:r>
    </w:p>
    <w:p w14:paraId="31B9B8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AD4F0" w14:textId="77777777" w:rsidR="00CD0C2C" w:rsidRDefault="00CD0C2C" w:rsidP="00CD0C2C">
      <w:pPr>
        <w:pStyle w:val="Heading5"/>
      </w:pPr>
      <w:bookmarkStart w:id="504" w:name="_Toc169164021"/>
      <w:r>
        <w:t>5.3.32.6</w:t>
      </w:r>
      <w:r>
        <w:tab/>
        <w:t>Discussion Papers, Work Plan, TC lists</w:t>
      </w:r>
      <w:bookmarkEnd w:id="504"/>
    </w:p>
    <w:p w14:paraId="26267733" w14:textId="77777777" w:rsidR="00CD0C2C" w:rsidRDefault="00CD0C2C" w:rsidP="00CD0C2C">
      <w:pPr>
        <w:pStyle w:val="Heading4"/>
      </w:pPr>
      <w:bookmarkStart w:id="505" w:name="_Toc169164022"/>
      <w:r>
        <w:t>5.3.33</w:t>
      </w:r>
      <w:r>
        <w:tab/>
        <w:t>NR RF requirements enhancement for frequency range 2 (FR2), Phase 3 (UID-1030065) NR_RF_FR2_req_Ph3-UEConTest</w:t>
      </w:r>
      <w:bookmarkEnd w:id="505"/>
    </w:p>
    <w:p w14:paraId="1B724950" w14:textId="77777777" w:rsidR="00CD0C2C" w:rsidRDefault="00CD0C2C" w:rsidP="00CD0C2C">
      <w:pPr>
        <w:pStyle w:val="Heading5"/>
      </w:pPr>
      <w:bookmarkStart w:id="506" w:name="_Toc169164023"/>
      <w:r>
        <w:t>5.3.33.1</w:t>
      </w:r>
      <w:r>
        <w:tab/>
        <w:t>TS 38.508-1</w:t>
      </w:r>
      <w:bookmarkEnd w:id="506"/>
      <w:r>
        <w:t xml:space="preserve"> </w:t>
      </w:r>
    </w:p>
    <w:p w14:paraId="008384B0" w14:textId="77777777" w:rsidR="00CD0C2C" w:rsidRDefault="00CD0C2C" w:rsidP="00CD0C2C">
      <w:pPr>
        <w:pStyle w:val="Heading5"/>
      </w:pPr>
      <w:bookmarkStart w:id="507" w:name="_Toc169164024"/>
      <w:r>
        <w:t>5.3.33.2</w:t>
      </w:r>
      <w:r>
        <w:tab/>
        <w:t>TS 38.508-2</w:t>
      </w:r>
      <w:bookmarkEnd w:id="507"/>
    </w:p>
    <w:p w14:paraId="420DB137" w14:textId="77777777" w:rsidR="00CD0C2C" w:rsidRDefault="00CD0C2C" w:rsidP="00CD0C2C">
      <w:pPr>
        <w:pStyle w:val="Heading5"/>
      </w:pPr>
      <w:bookmarkStart w:id="508" w:name="_Toc169164025"/>
      <w:r>
        <w:t>5.3.33.3</w:t>
      </w:r>
      <w:r>
        <w:tab/>
        <w:t>TS 38.509</w:t>
      </w:r>
      <w:bookmarkEnd w:id="508"/>
    </w:p>
    <w:p w14:paraId="792C97FA" w14:textId="18DDD2C9" w:rsidR="00CD0C2C" w:rsidRDefault="00CD0C2C" w:rsidP="00CD0C2C">
      <w:pPr>
        <w:rPr>
          <w:rFonts w:ascii="Arial" w:hAnsi="Arial" w:cs="Arial"/>
          <w:b/>
          <w:sz w:val="24"/>
        </w:rPr>
      </w:pPr>
      <w:r>
        <w:rPr>
          <w:rFonts w:ascii="Arial" w:hAnsi="Arial" w:cs="Arial"/>
          <w:b/>
          <w:color w:val="0000FF"/>
          <w:sz w:val="24"/>
        </w:rPr>
        <w:t>R5-243264</w:t>
      </w:r>
      <w:r>
        <w:rPr>
          <w:rFonts w:ascii="Arial" w:hAnsi="Arial" w:cs="Arial"/>
          <w:b/>
          <w:color w:val="0000FF"/>
          <w:sz w:val="24"/>
        </w:rPr>
        <w:tab/>
      </w:r>
      <w:r>
        <w:rPr>
          <w:rFonts w:ascii="Arial" w:hAnsi="Arial" w:cs="Arial"/>
          <w:b/>
          <w:sz w:val="24"/>
        </w:rPr>
        <w:t>Draft CR for introducing beamlock function in IDLE mode</w:t>
      </w:r>
    </w:p>
    <w:p w14:paraId="347AA6AD" w14:textId="77777777" w:rsidR="00CD0C2C" w:rsidRDefault="00CD0C2C" w:rsidP="00CD0C2C">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38.509 v17.5.0</w:t>
      </w:r>
      <w:r>
        <w:rPr>
          <w:i/>
        </w:rPr>
        <w:br/>
      </w:r>
      <w:r>
        <w:rPr>
          <w:i/>
        </w:rPr>
        <w:tab/>
      </w:r>
      <w:r>
        <w:rPr>
          <w:i/>
        </w:rPr>
        <w:tab/>
      </w:r>
      <w:r>
        <w:rPr>
          <w:i/>
        </w:rPr>
        <w:tab/>
      </w:r>
      <w:r>
        <w:rPr>
          <w:i/>
        </w:rPr>
        <w:tab/>
      </w:r>
      <w:r>
        <w:rPr>
          <w:i/>
        </w:rPr>
        <w:tab/>
        <w:t>Source: Huawei, HiSilicon</w:t>
      </w:r>
    </w:p>
    <w:p w14:paraId="5187779F" w14:textId="77777777" w:rsidR="00CD0C2C" w:rsidRDefault="00CD0C2C" w:rsidP="00CD0C2C">
      <w:pPr>
        <w:rPr>
          <w:rFonts w:ascii="Arial" w:hAnsi="Arial" w:cs="Arial"/>
          <w:b/>
        </w:rPr>
      </w:pPr>
      <w:r>
        <w:rPr>
          <w:rFonts w:ascii="Arial" w:hAnsi="Arial" w:cs="Arial"/>
          <w:b/>
        </w:rPr>
        <w:t xml:space="preserve">Abstract: </w:t>
      </w:r>
    </w:p>
    <w:p w14:paraId="39BDBDB6" w14:textId="77777777" w:rsidR="00CD0C2C" w:rsidRDefault="00CD0C2C" w:rsidP="00CD0C2C">
      <w:r>
        <w:t>Discussion paper in R5-243159</w:t>
      </w:r>
    </w:p>
    <w:p w14:paraId="59969F8C" w14:textId="77777777" w:rsidR="00CD0C2C" w:rsidRDefault="00CD0C2C" w:rsidP="00CD0C2C">
      <w:pPr>
        <w:rPr>
          <w:rFonts w:ascii="Arial" w:hAnsi="Arial" w:cs="Arial"/>
          <w:b/>
        </w:rPr>
      </w:pPr>
      <w:r>
        <w:rPr>
          <w:rFonts w:ascii="Arial" w:hAnsi="Arial" w:cs="Arial"/>
          <w:b/>
        </w:rPr>
        <w:lastRenderedPageBreak/>
        <w:t xml:space="preserve">Discussion: </w:t>
      </w:r>
    </w:p>
    <w:p w14:paraId="29868912" w14:textId="77777777" w:rsidR="00CD0C2C" w:rsidRDefault="00CD0C2C" w:rsidP="00CD0C2C">
      <w:r>
        <w:t>"Discussion paper in R5-243159</w:t>
      </w:r>
    </w:p>
    <w:p w14:paraId="5EA6F495" w14:textId="77777777" w:rsidR="00CD0C2C" w:rsidRDefault="00CD0C2C" w:rsidP="00CD0C2C">
      <w:r>
        <w:t>next steps in discussion paper R5-243823 needs to be concluded before having RAN5 specification cr's"</w:t>
      </w:r>
    </w:p>
    <w:p w14:paraId="651A86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39B21B" w14:textId="77777777" w:rsidR="00CD0C2C" w:rsidRDefault="00CD0C2C" w:rsidP="00CD0C2C">
      <w:pPr>
        <w:pStyle w:val="Heading5"/>
      </w:pPr>
      <w:bookmarkStart w:id="509" w:name="_Toc169164026"/>
      <w:r>
        <w:t>5.3.33.4</w:t>
      </w:r>
      <w:r>
        <w:tab/>
        <w:t>TS 38.521-2</w:t>
      </w:r>
      <w:bookmarkEnd w:id="509"/>
    </w:p>
    <w:p w14:paraId="6811162E" w14:textId="77777777" w:rsidR="00CD0C2C" w:rsidRDefault="00CD0C2C" w:rsidP="00CD0C2C">
      <w:pPr>
        <w:pStyle w:val="Heading6"/>
      </w:pPr>
      <w:bookmarkStart w:id="510" w:name="_Toc169164027"/>
      <w:r>
        <w:t>5.3.33.4.1</w:t>
      </w:r>
      <w:r>
        <w:tab/>
        <w:t>Tx Requirements (Clause 6)</w:t>
      </w:r>
      <w:bookmarkEnd w:id="510"/>
    </w:p>
    <w:p w14:paraId="4EAED30E" w14:textId="1E38473B" w:rsidR="00CD0C2C" w:rsidRDefault="00CD0C2C" w:rsidP="00CD0C2C">
      <w:pPr>
        <w:rPr>
          <w:rFonts w:ascii="Arial" w:hAnsi="Arial" w:cs="Arial"/>
          <w:b/>
          <w:sz w:val="24"/>
        </w:rPr>
      </w:pPr>
      <w:r>
        <w:rPr>
          <w:rFonts w:ascii="Arial" w:hAnsi="Arial" w:cs="Arial"/>
          <w:b/>
          <w:color w:val="0000FF"/>
          <w:sz w:val="24"/>
        </w:rPr>
        <w:t>R5-242791</w:t>
      </w:r>
      <w:r>
        <w:rPr>
          <w:rFonts w:ascii="Arial" w:hAnsi="Arial" w:cs="Arial"/>
          <w:b/>
          <w:color w:val="0000FF"/>
          <w:sz w:val="24"/>
        </w:rPr>
        <w:tab/>
      </w:r>
      <w:r>
        <w:rPr>
          <w:rFonts w:ascii="Arial" w:hAnsi="Arial" w:cs="Arial"/>
          <w:b/>
          <w:sz w:val="24"/>
        </w:rPr>
        <w:t>Introducing framework for Beam Correspondence during Initial Access in IDLE related Tx Power tests</w:t>
      </w:r>
    </w:p>
    <w:p w14:paraId="3E3FF0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CR-1047  Cat: F (Rel-18)</w:t>
      </w:r>
      <w:r>
        <w:rPr>
          <w:i/>
        </w:rPr>
        <w:br/>
      </w:r>
      <w:r>
        <w:rPr>
          <w:i/>
        </w:rPr>
        <w:br/>
      </w:r>
      <w:r>
        <w:rPr>
          <w:i/>
        </w:rPr>
        <w:tab/>
      </w:r>
      <w:r>
        <w:rPr>
          <w:i/>
        </w:rPr>
        <w:tab/>
      </w:r>
      <w:r>
        <w:rPr>
          <w:i/>
        </w:rPr>
        <w:tab/>
      </w:r>
      <w:r>
        <w:rPr>
          <w:i/>
        </w:rPr>
        <w:tab/>
      </w:r>
      <w:r>
        <w:rPr>
          <w:i/>
        </w:rPr>
        <w:tab/>
        <w:t>Source: Apple AB Denmark</w:t>
      </w:r>
    </w:p>
    <w:p w14:paraId="7FD19356" w14:textId="77777777" w:rsidR="00CD0C2C" w:rsidRDefault="00CD0C2C" w:rsidP="00CD0C2C">
      <w:pPr>
        <w:rPr>
          <w:rFonts w:ascii="Arial" w:hAnsi="Arial" w:cs="Arial"/>
          <w:b/>
        </w:rPr>
      </w:pPr>
      <w:r>
        <w:rPr>
          <w:rFonts w:ascii="Arial" w:hAnsi="Arial" w:cs="Arial"/>
          <w:b/>
        </w:rPr>
        <w:t xml:space="preserve">Discussion: </w:t>
      </w:r>
    </w:p>
    <w:p w14:paraId="0C8D11B3" w14:textId="77777777" w:rsidR="00CD0C2C" w:rsidRDefault="00CD0C2C" w:rsidP="00CD0C2C">
      <w:r>
        <w:t>r2</w:t>
      </w:r>
    </w:p>
    <w:p w14:paraId="7E2281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R5-243841</w:t>
      </w:r>
      <w:r>
        <w:rPr>
          <w:color w:val="993300"/>
          <w:u w:val="single"/>
        </w:rPr>
        <w:t>.</w:t>
      </w:r>
    </w:p>
    <w:p w14:paraId="66024754" w14:textId="74F746DA" w:rsidR="00CD0C2C" w:rsidRDefault="00CD0C2C" w:rsidP="00CD0C2C">
      <w:pPr>
        <w:rPr>
          <w:rFonts w:ascii="Arial" w:hAnsi="Arial" w:cs="Arial"/>
          <w:b/>
          <w:sz w:val="24"/>
        </w:rPr>
      </w:pPr>
      <w:r>
        <w:rPr>
          <w:rFonts w:ascii="Arial" w:hAnsi="Arial" w:cs="Arial"/>
          <w:b/>
          <w:color w:val="0000FF"/>
          <w:sz w:val="24"/>
        </w:rPr>
        <w:t>R5-243841</w:t>
      </w:r>
      <w:r>
        <w:rPr>
          <w:rFonts w:ascii="Arial" w:hAnsi="Arial" w:cs="Arial"/>
          <w:b/>
          <w:color w:val="0000FF"/>
          <w:sz w:val="24"/>
        </w:rPr>
        <w:tab/>
      </w:r>
      <w:r>
        <w:rPr>
          <w:rFonts w:ascii="Arial" w:hAnsi="Arial" w:cs="Arial"/>
          <w:b/>
          <w:sz w:val="24"/>
        </w:rPr>
        <w:t>Introducing framework for Beam Correspondence during Initial Access in IDLE related Tx Power tests</w:t>
      </w:r>
    </w:p>
    <w:p w14:paraId="17F60F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CR-1047  rev 1 Cat: F (Rel-18)</w:t>
      </w:r>
      <w:r>
        <w:rPr>
          <w:i/>
        </w:rPr>
        <w:br/>
      </w:r>
      <w:r>
        <w:rPr>
          <w:i/>
        </w:rPr>
        <w:br/>
      </w:r>
      <w:r>
        <w:rPr>
          <w:i/>
        </w:rPr>
        <w:tab/>
      </w:r>
      <w:r>
        <w:rPr>
          <w:i/>
        </w:rPr>
        <w:tab/>
      </w:r>
      <w:r>
        <w:rPr>
          <w:i/>
        </w:rPr>
        <w:tab/>
      </w:r>
      <w:r>
        <w:rPr>
          <w:i/>
        </w:rPr>
        <w:tab/>
      </w:r>
      <w:r>
        <w:rPr>
          <w:i/>
        </w:rPr>
        <w:tab/>
        <w:t>Source: Apple AB Denmark</w:t>
      </w:r>
    </w:p>
    <w:p w14:paraId="25BEB93F" w14:textId="77777777" w:rsidR="00CD0C2C" w:rsidRDefault="00CD0C2C" w:rsidP="00CD0C2C">
      <w:pPr>
        <w:rPr>
          <w:color w:val="808080"/>
        </w:rPr>
      </w:pPr>
      <w:r>
        <w:rPr>
          <w:color w:val="808080"/>
        </w:rPr>
        <w:t>(Replaces R5-242791)</w:t>
      </w:r>
    </w:p>
    <w:p w14:paraId="2C9331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4692F" w14:textId="77777777" w:rsidR="00CD0C2C" w:rsidRDefault="00CD0C2C" w:rsidP="00CD0C2C">
      <w:pPr>
        <w:pStyle w:val="Heading6"/>
      </w:pPr>
      <w:bookmarkStart w:id="511" w:name="_Toc169164028"/>
      <w:r>
        <w:t>5.3.33.4.2</w:t>
      </w:r>
      <w:r>
        <w:tab/>
        <w:t>Rx Requirements (Clause 7)</w:t>
      </w:r>
      <w:bookmarkEnd w:id="511"/>
    </w:p>
    <w:p w14:paraId="01A849FF" w14:textId="77777777" w:rsidR="00CD0C2C" w:rsidRDefault="00CD0C2C" w:rsidP="00CD0C2C">
      <w:pPr>
        <w:pStyle w:val="Heading6"/>
      </w:pPr>
      <w:bookmarkStart w:id="512" w:name="_Toc169164029"/>
      <w:r>
        <w:t>5.3.33.4.3</w:t>
      </w:r>
      <w:r>
        <w:tab/>
        <w:t>Clauses 1-5, Annexes</w:t>
      </w:r>
      <w:bookmarkEnd w:id="512"/>
    </w:p>
    <w:p w14:paraId="0BDFADE5" w14:textId="77777777" w:rsidR="00CD0C2C" w:rsidRDefault="00CD0C2C" w:rsidP="00CD0C2C">
      <w:pPr>
        <w:pStyle w:val="Heading5"/>
      </w:pPr>
      <w:bookmarkStart w:id="513" w:name="_Toc169164030"/>
      <w:r>
        <w:t>5.3.33.5</w:t>
      </w:r>
      <w:r>
        <w:tab/>
        <w:t>TS 38.521-3</w:t>
      </w:r>
      <w:bookmarkEnd w:id="513"/>
    </w:p>
    <w:p w14:paraId="7F00E128" w14:textId="77777777" w:rsidR="00CD0C2C" w:rsidRDefault="00CD0C2C" w:rsidP="00CD0C2C">
      <w:pPr>
        <w:pStyle w:val="Heading6"/>
      </w:pPr>
      <w:bookmarkStart w:id="514" w:name="_Toc169164031"/>
      <w:r>
        <w:t>5.3.33.5.1</w:t>
      </w:r>
      <w:r>
        <w:tab/>
        <w:t>Tx Requirements (Clause 6)</w:t>
      </w:r>
      <w:bookmarkEnd w:id="514"/>
    </w:p>
    <w:p w14:paraId="5EC9E851" w14:textId="7C9B7F15" w:rsidR="00CD0C2C" w:rsidRDefault="00CD0C2C" w:rsidP="00CD0C2C">
      <w:pPr>
        <w:rPr>
          <w:rFonts w:ascii="Arial" w:hAnsi="Arial" w:cs="Arial"/>
          <w:b/>
          <w:sz w:val="24"/>
        </w:rPr>
      </w:pPr>
      <w:r>
        <w:rPr>
          <w:rFonts w:ascii="Arial" w:hAnsi="Arial" w:cs="Arial"/>
          <w:b/>
          <w:color w:val="0000FF"/>
          <w:sz w:val="24"/>
        </w:rPr>
        <w:t>R5-242790</w:t>
      </w:r>
      <w:r>
        <w:rPr>
          <w:rFonts w:ascii="Arial" w:hAnsi="Arial" w:cs="Arial"/>
          <w:b/>
          <w:color w:val="0000FF"/>
          <w:sz w:val="24"/>
        </w:rPr>
        <w:tab/>
      </w:r>
      <w:r>
        <w:rPr>
          <w:rFonts w:ascii="Arial" w:hAnsi="Arial" w:cs="Arial"/>
          <w:b/>
          <w:sz w:val="24"/>
        </w:rPr>
        <w:t>Clarification On Beam Correspondence requirement for EN-DC</w:t>
      </w:r>
    </w:p>
    <w:p w14:paraId="06150A4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CR-1770  Cat: F (Rel-18)</w:t>
      </w:r>
      <w:r>
        <w:rPr>
          <w:i/>
        </w:rPr>
        <w:br/>
      </w:r>
      <w:r>
        <w:rPr>
          <w:i/>
        </w:rPr>
        <w:br/>
      </w:r>
      <w:r>
        <w:rPr>
          <w:i/>
        </w:rPr>
        <w:tab/>
      </w:r>
      <w:r>
        <w:rPr>
          <w:i/>
        </w:rPr>
        <w:tab/>
      </w:r>
      <w:r>
        <w:rPr>
          <w:i/>
        </w:rPr>
        <w:tab/>
      </w:r>
      <w:r>
        <w:rPr>
          <w:i/>
        </w:rPr>
        <w:tab/>
      </w:r>
      <w:r>
        <w:rPr>
          <w:i/>
        </w:rPr>
        <w:tab/>
        <w:t>Source: Apple AB Denmark</w:t>
      </w:r>
    </w:p>
    <w:p w14:paraId="6431C0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B9AA6" w14:textId="77777777" w:rsidR="00CD0C2C" w:rsidRDefault="00CD0C2C" w:rsidP="00CD0C2C">
      <w:pPr>
        <w:pStyle w:val="Heading6"/>
      </w:pPr>
      <w:bookmarkStart w:id="515" w:name="_Toc169164032"/>
      <w:r>
        <w:lastRenderedPageBreak/>
        <w:t>5.3.33.5.2</w:t>
      </w:r>
      <w:r>
        <w:tab/>
        <w:t>Rx Requirements (Clause 7)</w:t>
      </w:r>
      <w:bookmarkEnd w:id="515"/>
    </w:p>
    <w:p w14:paraId="67D3009D" w14:textId="77777777" w:rsidR="00CD0C2C" w:rsidRDefault="00CD0C2C" w:rsidP="00CD0C2C">
      <w:pPr>
        <w:pStyle w:val="Heading6"/>
      </w:pPr>
      <w:bookmarkStart w:id="516" w:name="_Toc169164033"/>
      <w:r>
        <w:t>5.3.33.5.3</w:t>
      </w:r>
      <w:r>
        <w:tab/>
        <w:t>Clauses 1-5, Annexes</w:t>
      </w:r>
      <w:bookmarkEnd w:id="516"/>
    </w:p>
    <w:p w14:paraId="2DAE70BE" w14:textId="77777777" w:rsidR="00CD0C2C" w:rsidRDefault="00CD0C2C" w:rsidP="00CD0C2C">
      <w:pPr>
        <w:pStyle w:val="Heading5"/>
      </w:pPr>
      <w:bookmarkStart w:id="517" w:name="_Toc169164034"/>
      <w:r>
        <w:t>5.3.33.6</w:t>
      </w:r>
      <w:r>
        <w:tab/>
        <w:t>TS 38.522</w:t>
      </w:r>
      <w:bookmarkEnd w:id="517"/>
    </w:p>
    <w:p w14:paraId="4D6AFEDA" w14:textId="77777777" w:rsidR="00CD0C2C" w:rsidRDefault="00CD0C2C" w:rsidP="00CD0C2C">
      <w:pPr>
        <w:pStyle w:val="Heading5"/>
      </w:pPr>
      <w:bookmarkStart w:id="518" w:name="_Toc169164035"/>
      <w:r>
        <w:t>5.3.33.7</w:t>
      </w:r>
      <w:r>
        <w:tab/>
        <w:t>TR 38.903 (NR MU &amp; TT analyses)</w:t>
      </w:r>
      <w:bookmarkEnd w:id="518"/>
    </w:p>
    <w:p w14:paraId="046CCEFD" w14:textId="77777777" w:rsidR="00CD0C2C" w:rsidRDefault="00CD0C2C" w:rsidP="00CD0C2C">
      <w:pPr>
        <w:pStyle w:val="Heading5"/>
      </w:pPr>
      <w:bookmarkStart w:id="519" w:name="_Toc169164036"/>
      <w:r>
        <w:t>5.3.33.8</w:t>
      </w:r>
      <w:r>
        <w:tab/>
        <w:t>TR 38.905 (NR Test Points Radio Transmission and Reception)</w:t>
      </w:r>
      <w:bookmarkEnd w:id="519"/>
    </w:p>
    <w:p w14:paraId="35D86DCA" w14:textId="005602DF" w:rsidR="00CD0C2C" w:rsidRDefault="00CD0C2C" w:rsidP="00CD0C2C">
      <w:pPr>
        <w:rPr>
          <w:rFonts w:ascii="Arial" w:hAnsi="Arial" w:cs="Arial"/>
          <w:b/>
          <w:sz w:val="24"/>
        </w:rPr>
      </w:pPr>
      <w:r>
        <w:rPr>
          <w:rFonts w:ascii="Arial" w:hAnsi="Arial" w:cs="Arial"/>
          <w:b/>
          <w:color w:val="0000FF"/>
          <w:sz w:val="24"/>
        </w:rPr>
        <w:t>R5-243160</w:t>
      </w:r>
      <w:r>
        <w:rPr>
          <w:rFonts w:ascii="Arial" w:hAnsi="Arial" w:cs="Arial"/>
          <w:b/>
          <w:color w:val="0000FF"/>
          <w:sz w:val="24"/>
        </w:rPr>
        <w:tab/>
      </w:r>
      <w:r>
        <w:rPr>
          <w:rFonts w:ascii="Arial" w:hAnsi="Arial" w:cs="Arial"/>
          <w:b/>
          <w:sz w:val="24"/>
        </w:rPr>
        <w:t>Draft CR for introducing beamlock function in IDLE mode</w:t>
      </w:r>
    </w:p>
    <w:p w14:paraId="0676DDFC" w14:textId="77777777" w:rsidR="00CD0C2C" w:rsidRDefault="00CD0C2C" w:rsidP="00CD0C2C">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38.905 v18.2.0</w:t>
      </w:r>
      <w:r>
        <w:rPr>
          <w:i/>
        </w:rPr>
        <w:br/>
      </w:r>
      <w:r>
        <w:rPr>
          <w:i/>
        </w:rPr>
        <w:tab/>
      </w:r>
      <w:r>
        <w:rPr>
          <w:i/>
        </w:rPr>
        <w:tab/>
      </w:r>
      <w:r>
        <w:rPr>
          <w:i/>
        </w:rPr>
        <w:tab/>
      </w:r>
      <w:r>
        <w:rPr>
          <w:i/>
        </w:rPr>
        <w:tab/>
      </w:r>
      <w:r>
        <w:rPr>
          <w:i/>
        </w:rPr>
        <w:tab/>
        <w:t>Source: Huawei, HiSilicon</w:t>
      </w:r>
    </w:p>
    <w:p w14:paraId="345DD743" w14:textId="77777777" w:rsidR="00CD0C2C" w:rsidRDefault="00CD0C2C" w:rsidP="00CD0C2C">
      <w:pPr>
        <w:rPr>
          <w:rFonts w:ascii="Arial" w:hAnsi="Arial" w:cs="Arial"/>
          <w:b/>
        </w:rPr>
      </w:pPr>
      <w:r>
        <w:rPr>
          <w:rFonts w:ascii="Arial" w:hAnsi="Arial" w:cs="Arial"/>
          <w:b/>
        </w:rPr>
        <w:t xml:space="preserve">Abstract: </w:t>
      </w:r>
    </w:p>
    <w:p w14:paraId="262C9ED1" w14:textId="77777777" w:rsidR="00CD0C2C" w:rsidRDefault="00CD0C2C" w:rsidP="00CD0C2C">
      <w:r>
        <w:t>Associated discussion in R5-243159</w:t>
      </w:r>
    </w:p>
    <w:p w14:paraId="2DFECD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15CD8" w14:textId="77777777" w:rsidR="00CD0C2C" w:rsidRDefault="00CD0C2C" w:rsidP="00CD0C2C">
      <w:pPr>
        <w:pStyle w:val="Heading5"/>
      </w:pPr>
      <w:bookmarkStart w:id="520" w:name="_Toc169164037"/>
      <w:r>
        <w:t>5.3.33.9</w:t>
      </w:r>
      <w:r>
        <w:tab/>
        <w:t>Discussion Papers, Work Plan, TC lists</w:t>
      </w:r>
      <w:bookmarkEnd w:id="520"/>
    </w:p>
    <w:p w14:paraId="158F56FD" w14:textId="4B970472" w:rsidR="00CD0C2C" w:rsidRDefault="00CD0C2C" w:rsidP="00CD0C2C">
      <w:pPr>
        <w:rPr>
          <w:rFonts w:ascii="Arial" w:hAnsi="Arial" w:cs="Arial"/>
          <w:b/>
          <w:sz w:val="24"/>
        </w:rPr>
      </w:pPr>
      <w:r>
        <w:rPr>
          <w:rFonts w:ascii="Arial" w:hAnsi="Arial" w:cs="Arial"/>
          <w:b/>
          <w:color w:val="0000FF"/>
          <w:sz w:val="24"/>
        </w:rPr>
        <w:t>R5-242792</w:t>
      </w:r>
      <w:r>
        <w:rPr>
          <w:rFonts w:ascii="Arial" w:hAnsi="Arial" w:cs="Arial"/>
          <w:b/>
          <w:color w:val="0000FF"/>
          <w:sz w:val="24"/>
        </w:rPr>
        <w:tab/>
      </w:r>
      <w:r>
        <w:rPr>
          <w:rFonts w:ascii="Arial" w:hAnsi="Arial" w:cs="Arial"/>
          <w:b/>
          <w:sz w:val="24"/>
        </w:rPr>
        <w:t>On Beam Correspondence initial access in Idle and FR2 RRM RACH Test</w:t>
      </w:r>
    </w:p>
    <w:p w14:paraId="04FC4ECA"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AB Denmark</w:t>
      </w:r>
    </w:p>
    <w:p w14:paraId="374EAF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R5-243702</w:t>
      </w:r>
      <w:r>
        <w:rPr>
          <w:color w:val="993300"/>
          <w:u w:val="single"/>
        </w:rPr>
        <w:t>.</w:t>
      </w:r>
    </w:p>
    <w:p w14:paraId="3AA035A9" w14:textId="0A85D488" w:rsidR="00CD0C2C" w:rsidRDefault="00CD0C2C" w:rsidP="00CD0C2C">
      <w:pPr>
        <w:rPr>
          <w:rFonts w:ascii="Arial" w:hAnsi="Arial" w:cs="Arial"/>
          <w:b/>
          <w:sz w:val="24"/>
        </w:rPr>
      </w:pPr>
      <w:r>
        <w:rPr>
          <w:rFonts w:ascii="Arial" w:hAnsi="Arial" w:cs="Arial"/>
          <w:b/>
          <w:color w:val="0000FF"/>
          <w:sz w:val="24"/>
        </w:rPr>
        <w:t>R5-243702</w:t>
      </w:r>
      <w:r>
        <w:rPr>
          <w:rFonts w:ascii="Arial" w:hAnsi="Arial" w:cs="Arial"/>
          <w:b/>
          <w:color w:val="0000FF"/>
          <w:sz w:val="24"/>
        </w:rPr>
        <w:tab/>
      </w:r>
      <w:r>
        <w:rPr>
          <w:rFonts w:ascii="Arial" w:hAnsi="Arial" w:cs="Arial"/>
          <w:b/>
          <w:sz w:val="24"/>
        </w:rPr>
        <w:t>On Beam Correspondence initial access in Idle and FR2 RRM RACH Test</w:t>
      </w:r>
    </w:p>
    <w:p w14:paraId="1776029E"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AB Denmark</w:t>
      </w:r>
    </w:p>
    <w:p w14:paraId="6AEB8553" w14:textId="77777777" w:rsidR="00CD0C2C" w:rsidRDefault="00CD0C2C" w:rsidP="00CD0C2C">
      <w:pPr>
        <w:rPr>
          <w:color w:val="808080"/>
        </w:rPr>
      </w:pPr>
      <w:r>
        <w:rPr>
          <w:color w:val="808080"/>
        </w:rPr>
        <w:t>(Replaces R5-242792)</w:t>
      </w:r>
    </w:p>
    <w:p w14:paraId="45575CF2" w14:textId="77777777" w:rsidR="00CD0C2C" w:rsidRDefault="00CD0C2C" w:rsidP="00CD0C2C">
      <w:pPr>
        <w:rPr>
          <w:rFonts w:ascii="Arial" w:hAnsi="Arial" w:cs="Arial"/>
          <w:b/>
        </w:rPr>
      </w:pPr>
      <w:r>
        <w:rPr>
          <w:rFonts w:ascii="Arial" w:hAnsi="Arial" w:cs="Arial"/>
          <w:b/>
        </w:rPr>
        <w:t xml:space="preserve">Discussion: </w:t>
      </w:r>
    </w:p>
    <w:p w14:paraId="5B879AA3" w14:textId="77777777" w:rsidR="00CD0C2C" w:rsidRDefault="00CD0C2C" w:rsidP="00CD0C2C">
      <w:r>
        <w:t>"Revised from: R5-242792.</w:t>
      </w:r>
    </w:p>
    <w:p w14:paraId="61927124" w14:textId="77777777" w:rsidR="00CD0C2C" w:rsidRDefault="00CD0C2C" w:rsidP="00CD0C2C">
      <w:r>
        <w:t>update to indicate spec details TS38.521-2  clause and ts38.533 clause  in prop1 and table of comparisons</w:t>
      </w:r>
    </w:p>
    <w:p w14:paraId="33518FA8" w14:textId="77777777" w:rsidR="00CD0C2C" w:rsidRDefault="00CD0C2C" w:rsidP="00CD0C2C">
      <w:r>
        <w:t>prop1 with change is endorsed"</w:t>
      </w:r>
    </w:p>
    <w:p w14:paraId="690AA5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63600" w14:textId="5F1E2B12" w:rsidR="00CD0C2C" w:rsidRDefault="00CD0C2C" w:rsidP="00CD0C2C">
      <w:pPr>
        <w:rPr>
          <w:rFonts w:ascii="Arial" w:hAnsi="Arial" w:cs="Arial"/>
          <w:b/>
          <w:sz w:val="24"/>
        </w:rPr>
      </w:pPr>
      <w:r>
        <w:rPr>
          <w:rFonts w:ascii="Arial" w:hAnsi="Arial" w:cs="Arial"/>
          <w:b/>
          <w:color w:val="0000FF"/>
          <w:sz w:val="24"/>
        </w:rPr>
        <w:t>R5-243159</w:t>
      </w:r>
      <w:r>
        <w:rPr>
          <w:rFonts w:ascii="Arial" w:hAnsi="Arial" w:cs="Arial"/>
          <w:b/>
          <w:color w:val="0000FF"/>
          <w:sz w:val="24"/>
        </w:rPr>
        <w:tab/>
      </w:r>
      <w:r>
        <w:rPr>
          <w:rFonts w:ascii="Arial" w:hAnsi="Arial" w:cs="Arial"/>
          <w:b/>
          <w:sz w:val="24"/>
        </w:rPr>
        <w:t>Discussion on beam correspondence for initial access</w:t>
      </w:r>
    </w:p>
    <w:p w14:paraId="0C1CD455"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0D5982" w14:textId="77777777" w:rsidR="00CD0C2C" w:rsidRDefault="00CD0C2C" w:rsidP="00CD0C2C">
      <w:pPr>
        <w:rPr>
          <w:rFonts w:ascii="Arial" w:hAnsi="Arial" w:cs="Arial"/>
          <w:b/>
        </w:rPr>
      </w:pPr>
      <w:r>
        <w:rPr>
          <w:rFonts w:ascii="Arial" w:hAnsi="Arial" w:cs="Arial"/>
          <w:b/>
        </w:rPr>
        <w:t xml:space="preserve">Abstract: </w:t>
      </w:r>
    </w:p>
    <w:p w14:paraId="057FB82A" w14:textId="77777777" w:rsidR="00CD0C2C" w:rsidRDefault="00CD0C2C" w:rsidP="00CD0C2C">
      <w:r>
        <w:t>Draft 38.509 CR in R5-243264</w:t>
      </w:r>
    </w:p>
    <w:p w14:paraId="27F0EFD0" w14:textId="77777777" w:rsidR="00CD0C2C" w:rsidRDefault="00CD0C2C" w:rsidP="00CD0C2C">
      <w:pPr>
        <w:rPr>
          <w:rFonts w:ascii="Arial" w:hAnsi="Arial" w:cs="Arial"/>
          <w:b/>
        </w:rPr>
      </w:pPr>
      <w:r>
        <w:rPr>
          <w:rFonts w:ascii="Arial" w:hAnsi="Arial" w:cs="Arial"/>
          <w:b/>
        </w:rPr>
        <w:t xml:space="preserve">Discussion: </w:t>
      </w:r>
    </w:p>
    <w:p w14:paraId="0FD5C056" w14:textId="77777777" w:rsidR="00CD0C2C" w:rsidRDefault="00CD0C2C" w:rsidP="00CD0C2C">
      <w:r>
        <w:t>r1</w:t>
      </w:r>
    </w:p>
    <w:p w14:paraId="707DA2E6" w14:textId="77777777" w:rsidR="00CD0C2C" w:rsidRDefault="00CD0C2C" w:rsidP="00CD0C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R5-243823</w:t>
      </w:r>
      <w:r>
        <w:rPr>
          <w:color w:val="993300"/>
          <w:u w:val="single"/>
        </w:rPr>
        <w:t>.</w:t>
      </w:r>
    </w:p>
    <w:p w14:paraId="485115E7" w14:textId="78B20CD3" w:rsidR="00CD0C2C" w:rsidRDefault="00CD0C2C" w:rsidP="00CD0C2C">
      <w:pPr>
        <w:rPr>
          <w:rFonts w:ascii="Arial" w:hAnsi="Arial" w:cs="Arial"/>
          <w:b/>
          <w:sz w:val="24"/>
        </w:rPr>
      </w:pPr>
      <w:r>
        <w:rPr>
          <w:rFonts w:ascii="Arial" w:hAnsi="Arial" w:cs="Arial"/>
          <w:b/>
          <w:color w:val="0000FF"/>
          <w:sz w:val="24"/>
        </w:rPr>
        <w:t>R5-243823</w:t>
      </w:r>
      <w:r>
        <w:rPr>
          <w:rFonts w:ascii="Arial" w:hAnsi="Arial" w:cs="Arial"/>
          <w:b/>
          <w:color w:val="0000FF"/>
          <w:sz w:val="24"/>
        </w:rPr>
        <w:tab/>
      </w:r>
      <w:r>
        <w:rPr>
          <w:rFonts w:ascii="Arial" w:hAnsi="Arial" w:cs="Arial"/>
          <w:b/>
          <w:sz w:val="24"/>
        </w:rPr>
        <w:t>Discussion on beam correspondence for initial access</w:t>
      </w:r>
    </w:p>
    <w:p w14:paraId="55016C59"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51117B" w14:textId="77777777" w:rsidR="00CD0C2C" w:rsidRDefault="00CD0C2C" w:rsidP="00CD0C2C">
      <w:pPr>
        <w:rPr>
          <w:color w:val="808080"/>
        </w:rPr>
      </w:pPr>
      <w:r>
        <w:rPr>
          <w:color w:val="808080"/>
        </w:rPr>
        <w:t>(Replaces R5-243159)</w:t>
      </w:r>
    </w:p>
    <w:p w14:paraId="197870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1F48E" w14:textId="77777777" w:rsidR="00CD0C2C" w:rsidRDefault="00CD0C2C" w:rsidP="00CD0C2C">
      <w:pPr>
        <w:pStyle w:val="Heading4"/>
      </w:pPr>
      <w:bookmarkStart w:id="521" w:name="_Toc169164038"/>
      <w:r>
        <w:lastRenderedPageBreak/>
        <w:t>5.3.34</w:t>
      </w:r>
      <w:r>
        <w:tab/>
        <w:t>Further RF requirements enhancement for NR and EN-DC in frequency range 1 (UID-1030066) NR_ENDC_RF_FR1_enh2-UEConTest</w:t>
      </w:r>
      <w:bookmarkEnd w:id="521"/>
    </w:p>
    <w:p w14:paraId="2CFDA9FE" w14:textId="77777777" w:rsidR="00CD0C2C" w:rsidRDefault="00CD0C2C" w:rsidP="00CD0C2C">
      <w:pPr>
        <w:pStyle w:val="Heading5"/>
      </w:pPr>
      <w:bookmarkStart w:id="522" w:name="_Toc169164039"/>
      <w:r>
        <w:t>5.3.34.1</w:t>
      </w:r>
      <w:r>
        <w:tab/>
        <w:t>TS 38.508-1</w:t>
      </w:r>
      <w:bookmarkEnd w:id="522"/>
      <w:r>
        <w:t xml:space="preserve"> </w:t>
      </w:r>
    </w:p>
    <w:p w14:paraId="3A018B4E" w14:textId="77777777" w:rsidR="00CD0C2C" w:rsidRDefault="00CD0C2C" w:rsidP="00CD0C2C">
      <w:pPr>
        <w:pStyle w:val="Heading5"/>
      </w:pPr>
      <w:bookmarkStart w:id="523" w:name="_Toc169164040"/>
      <w:r>
        <w:t>5.3.34.2</w:t>
      </w:r>
      <w:r>
        <w:tab/>
        <w:t>TS 38.508-2</w:t>
      </w:r>
      <w:bookmarkEnd w:id="523"/>
    </w:p>
    <w:p w14:paraId="79914910" w14:textId="77777777" w:rsidR="00CD0C2C" w:rsidRDefault="00CD0C2C" w:rsidP="00CD0C2C">
      <w:pPr>
        <w:pStyle w:val="Heading5"/>
      </w:pPr>
      <w:bookmarkStart w:id="524" w:name="_Toc169164041"/>
      <w:r>
        <w:t>5.3.34.3</w:t>
      </w:r>
      <w:r>
        <w:tab/>
        <w:t>TS 38.521-1</w:t>
      </w:r>
      <w:bookmarkEnd w:id="524"/>
    </w:p>
    <w:p w14:paraId="63AD0233" w14:textId="77777777" w:rsidR="00CD0C2C" w:rsidRDefault="00CD0C2C" w:rsidP="00CD0C2C">
      <w:pPr>
        <w:pStyle w:val="Heading6"/>
      </w:pPr>
      <w:bookmarkStart w:id="525" w:name="_Toc169164042"/>
      <w:r>
        <w:t>5.3.34.3.1</w:t>
      </w:r>
      <w:r>
        <w:tab/>
        <w:t>Tx Requirements (Clause 6)</w:t>
      </w:r>
      <w:bookmarkEnd w:id="525"/>
    </w:p>
    <w:p w14:paraId="78DBD0F2" w14:textId="77777777" w:rsidR="00CD0C2C" w:rsidRDefault="00CD0C2C" w:rsidP="00CD0C2C">
      <w:pPr>
        <w:pStyle w:val="Heading6"/>
      </w:pPr>
      <w:bookmarkStart w:id="526" w:name="_Toc169164043"/>
      <w:r>
        <w:t>5.3.34.3.2</w:t>
      </w:r>
      <w:r>
        <w:tab/>
        <w:t>Rx Requirements (Clause 7)</w:t>
      </w:r>
      <w:bookmarkEnd w:id="526"/>
    </w:p>
    <w:p w14:paraId="271EACB4" w14:textId="77777777" w:rsidR="00CD0C2C" w:rsidRDefault="00CD0C2C" w:rsidP="00CD0C2C">
      <w:pPr>
        <w:pStyle w:val="Heading6"/>
      </w:pPr>
      <w:bookmarkStart w:id="527" w:name="_Toc169164044"/>
      <w:r>
        <w:t>5.3.34.3.3</w:t>
      </w:r>
      <w:r>
        <w:tab/>
        <w:t>Clauses 1-5, Annexes</w:t>
      </w:r>
      <w:bookmarkEnd w:id="527"/>
    </w:p>
    <w:p w14:paraId="0D0DF45E" w14:textId="77777777" w:rsidR="00CD0C2C" w:rsidRDefault="00CD0C2C" w:rsidP="00CD0C2C">
      <w:pPr>
        <w:pStyle w:val="Heading5"/>
      </w:pPr>
      <w:bookmarkStart w:id="528" w:name="_Toc169164045"/>
      <w:r>
        <w:t>5.3.34.4</w:t>
      </w:r>
      <w:r>
        <w:tab/>
        <w:t>TS 38.521-3</w:t>
      </w:r>
      <w:bookmarkEnd w:id="528"/>
    </w:p>
    <w:p w14:paraId="052D978E" w14:textId="77777777" w:rsidR="00CD0C2C" w:rsidRDefault="00CD0C2C" w:rsidP="00CD0C2C">
      <w:pPr>
        <w:pStyle w:val="Heading6"/>
      </w:pPr>
      <w:bookmarkStart w:id="529" w:name="_Toc169164046"/>
      <w:r>
        <w:t>5.3.34.4.1</w:t>
      </w:r>
      <w:r>
        <w:tab/>
        <w:t>Tx Requirements (Clause 6)</w:t>
      </w:r>
      <w:bookmarkEnd w:id="529"/>
    </w:p>
    <w:p w14:paraId="6171D231" w14:textId="77777777" w:rsidR="00CD0C2C" w:rsidRDefault="00CD0C2C" w:rsidP="00CD0C2C">
      <w:pPr>
        <w:pStyle w:val="Heading6"/>
      </w:pPr>
      <w:bookmarkStart w:id="530" w:name="_Toc169164047"/>
      <w:r>
        <w:t>5.3.34.4.2</w:t>
      </w:r>
      <w:r>
        <w:tab/>
        <w:t>Rx Requirements (Clause 7)</w:t>
      </w:r>
      <w:bookmarkEnd w:id="530"/>
    </w:p>
    <w:p w14:paraId="2DF75CE6" w14:textId="77777777" w:rsidR="00CD0C2C" w:rsidRDefault="00CD0C2C" w:rsidP="00CD0C2C">
      <w:pPr>
        <w:pStyle w:val="Heading6"/>
      </w:pPr>
      <w:bookmarkStart w:id="531" w:name="_Toc169164048"/>
      <w:r>
        <w:t>5.3.34.4.3</w:t>
      </w:r>
      <w:r>
        <w:tab/>
        <w:t>Clauses 1-5, Annexes</w:t>
      </w:r>
      <w:bookmarkEnd w:id="531"/>
    </w:p>
    <w:p w14:paraId="5B86DC96" w14:textId="77777777" w:rsidR="00CD0C2C" w:rsidRDefault="00CD0C2C" w:rsidP="00CD0C2C">
      <w:pPr>
        <w:pStyle w:val="Heading5"/>
      </w:pPr>
      <w:bookmarkStart w:id="532" w:name="_Toc169164049"/>
      <w:r>
        <w:t>5.3.34.5</w:t>
      </w:r>
      <w:r>
        <w:tab/>
        <w:t>TS 38.521-4</w:t>
      </w:r>
      <w:bookmarkEnd w:id="532"/>
    </w:p>
    <w:p w14:paraId="48AFB7CA" w14:textId="77777777" w:rsidR="00CD0C2C" w:rsidRDefault="00CD0C2C" w:rsidP="00CD0C2C">
      <w:pPr>
        <w:pStyle w:val="Heading6"/>
      </w:pPr>
      <w:bookmarkStart w:id="533" w:name="_Toc169164050"/>
      <w:r>
        <w:t>5.3.34.5.1</w:t>
      </w:r>
      <w:r>
        <w:tab/>
        <w:t>Conducted Demod Performance and CSI Reporting Requirements (Clauses 5&amp;6)</w:t>
      </w:r>
      <w:bookmarkEnd w:id="533"/>
    </w:p>
    <w:p w14:paraId="35E408F3" w14:textId="77777777" w:rsidR="00CD0C2C" w:rsidRDefault="00CD0C2C" w:rsidP="00CD0C2C">
      <w:pPr>
        <w:pStyle w:val="Heading6"/>
      </w:pPr>
      <w:bookmarkStart w:id="534" w:name="_Toc169164051"/>
      <w:r>
        <w:t>5.3.34.5.2</w:t>
      </w:r>
      <w:r>
        <w:tab/>
        <w:t>Radiated Demod Performance and CSI Reporting Requirements (Clauses 7&amp;8)</w:t>
      </w:r>
      <w:bookmarkEnd w:id="534"/>
    </w:p>
    <w:p w14:paraId="6AFEEF3A" w14:textId="77777777" w:rsidR="00CD0C2C" w:rsidRDefault="00CD0C2C" w:rsidP="00CD0C2C">
      <w:pPr>
        <w:pStyle w:val="Heading6"/>
      </w:pPr>
      <w:bookmarkStart w:id="535" w:name="_Toc169164052"/>
      <w:r>
        <w:t>5.3.34.5.3</w:t>
      </w:r>
      <w:r>
        <w:tab/>
        <w:t>Interworking Demod Performance and CSI Reporting Requirements (Clauses 9&amp;10)</w:t>
      </w:r>
      <w:bookmarkEnd w:id="535"/>
    </w:p>
    <w:p w14:paraId="329391EC" w14:textId="77777777" w:rsidR="00CD0C2C" w:rsidRDefault="00CD0C2C" w:rsidP="00CD0C2C">
      <w:pPr>
        <w:pStyle w:val="Heading6"/>
      </w:pPr>
      <w:bookmarkStart w:id="536" w:name="_Toc169164053"/>
      <w:r>
        <w:t>5.3.34.5.4</w:t>
      </w:r>
      <w:r>
        <w:tab/>
        <w:t>Clauses 1-4, Annexes</w:t>
      </w:r>
      <w:bookmarkEnd w:id="536"/>
    </w:p>
    <w:p w14:paraId="775F33BD" w14:textId="77777777" w:rsidR="00CD0C2C" w:rsidRDefault="00CD0C2C" w:rsidP="00CD0C2C">
      <w:pPr>
        <w:pStyle w:val="Heading5"/>
      </w:pPr>
      <w:bookmarkStart w:id="537" w:name="_Toc169164054"/>
      <w:r>
        <w:t>5.3.34.6</w:t>
      </w:r>
      <w:r>
        <w:tab/>
        <w:t>TS 38.522</w:t>
      </w:r>
      <w:bookmarkEnd w:id="537"/>
    </w:p>
    <w:p w14:paraId="2B60DDFF" w14:textId="77777777" w:rsidR="00CD0C2C" w:rsidRDefault="00CD0C2C" w:rsidP="00CD0C2C">
      <w:pPr>
        <w:pStyle w:val="Heading5"/>
      </w:pPr>
      <w:bookmarkStart w:id="538" w:name="_Toc169164055"/>
      <w:r>
        <w:t>5.3.34.7</w:t>
      </w:r>
      <w:r>
        <w:tab/>
        <w:t>TS 38.533</w:t>
      </w:r>
      <w:bookmarkEnd w:id="538"/>
    </w:p>
    <w:p w14:paraId="030F33DB" w14:textId="77777777" w:rsidR="00CD0C2C" w:rsidRDefault="00CD0C2C" w:rsidP="00CD0C2C">
      <w:pPr>
        <w:pStyle w:val="Heading5"/>
      </w:pPr>
      <w:bookmarkStart w:id="539" w:name="_Toc169164056"/>
      <w:r>
        <w:t>5.3.34.8</w:t>
      </w:r>
      <w:r>
        <w:tab/>
        <w:t>TR 38.903 (NR MU &amp; TT analyses)</w:t>
      </w:r>
      <w:bookmarkEnd w:id="539"/>
    </w:p>
    <w:p w14:paraId="66A40132" w14:textId="77777777" w:rsidR="00CD0C2C" w:rsidRDefault="00CD0C2C" w:rsidP="00CD0C2C">
      <w:pPr>
        <w:pStyle w:val="Heading5"/>
      </w:pPr>
      <w:bookmarkStart w:id="540" w:name="_Toc169164057"/>
      <w:r>
        <w:t>5.3.34.9</w:t>
      </w:r>
      <w:r>
        <w:tab/>
        <w:t>TR 38.905 (NR Test Points Radio Transmission and Reception)</w:t>
      </w:r>
      <w:bookmarkEnd w:id="540"/>
    </w:p>
    <w:p w14:paraId="63475EE9" w14:textId="77777777" w:rsidR="00CD0C2C" w:rsidRDefault="00CD0C2C" w:rsidP="00CD0C2C">
      <w:pPr>
        <w:pStyle w:val="Heading5"/>
      </w:pPr>
      <w:bookmarkStart w:id="541" w:name="_Toc169164058"/>
      <w:r>
        <w:t>5.3.34.10</w:t>
      </w:r>
      <w:r>
        <w:tab/>
        <w:t>Discussion Papers, Work Plan, TC lists</w:t>
      </w:r>
      <w:bookmarkEnd w:id="541"/>
    </w:p>
    <w:p w14:paraId="59A9D594" w14:textId="77777777" w:rsidR="00CD0C2C" w:rsidRDefault="00CD0C2C" w:rsidP="00CD0C2C">
      <w:pPr>
        <w:pStyle w:val="Heading4"/>
      </w:pPr>
      <w:bookmarkStart w:id="542" w:name="_Toc169164059"/>
      <w:r>
        <w:t>5.3.35</w:t>
      </w:r>
      <w:r>
        <w:tab/>
        <w:t>Network energy savings for NR (UID-1030067) Netw_Energy_NR-UEConTest</w:t>
      </w:r>
      <w:bookmarkEnd w:id="542"/>
    </w:p>
    <w:p w14:paraId="5E050E08" w14:textId="77777777" w:rsidR="00CD0C2C" w:rsidRDefault="00CD0C2C" w:rsidP="00CD0C2C">
      <w:pPr>
        <w:pStyle w:val="Heading5"/>
      </w:pPr>
      <w:bookmarkStart w:id="543" w:name="_Toc169164060"/>
      <w:r>
        <w:t>5.3.35.1</w:t>
      </w:r>
      <w:r>
        <w:tab/>
        <w:t>TS 38.508-1</w:t>
      </w:r>
      <w:bookmarkEnd w:id="543"/>
      <w:r>
        <w:t xml:space="preserve"> </w:t>
      </w:r>
    </w:p>
    <w:p w14:paraId="049EC7F5" w14:textId="77777777" w:rsidR="00CD0C2C" w:rsidRDefault="00CD0C2C" w:rsidP="00CD0C2C">
      <w:pPr>
        <w:pStyle w:val="Heading5"/>
      </w:pPr>
      <w:bookmarkStart w:id="544" w:name="_Toc169164061"/>
      <w:r>
        <w:t>5.3.35.2</w:t>
      </w:r>
      <w:r>
        <w:tab/>
        <w:t>TS 38.508-2</w:t>
      </w:r>
      <w:bookmarkEnd w:id="544"/>
    </w:p>
    <w:p w14:paraId="26BFBD31" w14:textId="77777777" w:rsidR="00CD0C2C" w:rsidRDefault="00CD0C2C" w:rsidP="00CD0C2C">
      <w:pPr>
        <w:pStyle w:val="Heading5"/>
      </w:pPr>
      <w:bookmarkStart w:id="545" w:name="_Toc169164062"/>
      <w:r>
        <w:t>5.3.35.3</w:t>
      </w:r>
      <w:r>
        <w:tab/>
        <w:t>TS 38.521-4</w:t>
      </w:r>
      <w:bookmarkEnd w:id="545"/>
    </w:p>
    <w:p w14:paraId="6DA7C4D4" w14:textId="77777777" w:rsidR="00CD0C2C" w:rsidRDefault="00CD0C2C" w:rsidP="00CD0C2C">
      <w:pPr>
        <w:pStyle w:val="Heading6"/>
      </w:pPr>
      <w:bookmarkStart w:id="546" w:name="_Toc169164063"/>
      <w:r>
        <w:lastRenderedPageBreak/>
        <w:t>5.3.35.3.1</w:t>
      </w:r>
      <w:r>
        <w:tab/>
        <w:t>Conducted Demod Performance and CSI Reporting Requirements (Clauses 5&amp;6)</w:t>
      </w:r>
      <w:bookmarkEnd w:id="546"/>
    </w:p>
    <w:p w14:paraId="4BCDBB83" w14:textId="77777777" w:rsidR="00CD0C2C" w:rsidRDefault="00CD0C2C" w:rsidP="00CD0C2C">
      <w:pPr>
        <w:pStyle w:val="Heading6"/>
      </w:pPr>
      <w:bookmarkStart w:id="547" w:name="_Toc169164064"/>
      <w:r>
        <w:t>5.3.35.3.2</w:t>
      </w:r>
      <w:r>
        <w:tab/>
        <w:t>Radiated Demod Performance and CSI Reporting Requirements (Clauses 7&amp;8)</w:t>
      </w:r>
      <w:bookmarkEnd w:id="547"/>
    </w:p>
    <w:p w14:paraId="36525DA8" w14:textId="77777777" w:rsidR="00CD0C2C" w:rsidRDefault="00CD0C2C" w:rsidP="00CD0C2C">
      <w:pPr>
        <w:pStyle w:val="Heading6"/>
      </w:pPr>
      <w:bookmarkStart w:id="548" w:name="_Toc169164065"/>
      <w:r>
        <w:t>5.3.35.3.3</w:t>
      </w:r>
      <w:r>
        <w:tab/>
        <w:t>Interworking Demod Performance and CSI Reporting Requirements (Clauses 9&amp;10)</w:t>
      </w:r>
      <w:bookmarkEnd w:id="548"/>
    </w:p>
    <w:p w14:paraId="7589CBEE" w14:textId="77777777" w:rsidR="00CD0C2C" w:rsidRDefault="00CD0C2C" w:rsidP="00CD0C2C">
      <w:pPr>
        <w:pStyle w:val="Heading6"/>
      </w:pPr>
      <w:bookmarkStart w:id="549" w:name="_Toc169164066"/>
      <w:r>
        <w:t>5.3.35.3.4</w:t>
      </w:r>
      <w:r>
        <w:tab/>
        <w:t>Clauses 1-4, Annexes</w:t>
      </w:r>
      <w:bookmarkEnd w:id="549"/>
    </w:p>
    <w:p w14:paraId="2D6498FD" w14:textId="77777777" w:rsidR="00CD0C2C" w:rsidRDefault="00CD0C2C" w:rsidP="00CD0C2C">
      <w:pPr>
        <w:pStyle w:val="Heading5"/>
      </w:pPr>
      <w:bookmarkStart w:id="550" w:name="_Toc169164067"/>
      <w:r>
        <w:t>5.3.35.4</w:t>
      </w:r>
      <w:r>
        <w:tab/>
        <w:t>TS 38.522</w:t>
      </w:r>
      <w:bookmarkEnd w:id="550"/>
    </w:p>
    <w:p w14:paraId="51EB9285" w14:textId="77777777" w:rsidR="00CD0C2C" w:rsidRDefault="00CD0C2C" w:rsidP="00CD0C2C">
      <w:pPr>
        <w:pStyle w:val="Heading5"/>
      </w:pPr>
      <w:bookmarkStart w:id="551" w:name="_Toc169164068"/>
      <w:r>
        <w:t>5.3.35.5</w:t>
      </w:r>
      <w:r>
        <w:tab/>
        <w:t>TS 38.533</w:t>
      </w:r>
      <w:bookmarkEnd w:id="551"/>
    </w:p>
    <w:p w14:paraId="01FA5136" w14:textId="77777777" w:rsidR="00CD0C2C" w:rsidRDefault="00CD0C2C" w:rsidP="00CD0C2C">
      <w:pPr>
        <w:pStyle w:val="Heading5"/>
      </w:pPr>
      <w:bookmarkStart w:id="552" w:name="_Toc169164069"/>
      <w:r>
        <w:t>5.3.35.6</w:t>
      </w:r>
      <w:r>
        <w:tab/>
        <w:t>TR 38.903 (NR MU &amp; TT analyses)</w:t>
      </w:r>
      <w:bookmarkEnd w:id="552"/>
    </w:p>
    <w:p w14:paraId="51B7E6A9" w14:textId="77777777" w:rsidR="00CD0C2C" w:rsidRDefault="00CD0C2C" w:rsidP="00CD0C2C">
      <w:pPr>
        <w:pStyle w:val="Heading5"/>
      </w:pPr>
      <w:bookmarkStart w:id="553" w:name="_Toc169164070"/>
      <w:r>
        <w:t>5.3.35.7</w:t>
      </w:r>
      <w:r>
        <w:tab/>
        <w:t>Discussion Papers, Work Plan, TC lists</w:t>
      </w:r>
      <w:bookmarkEnd w:id="553"/>
    </w:p>
    <w:p w14:paraId="2B9735AD" w14:textId="77777777" w:rsidR="00CD0C2C" w:rsidRDefault="00CD0C2C" w:rsidP="00CD0C2C">
      <w:pPr>
        <w:pStyle w:val="Heading4"/>
      </w:pPr>
      <w:bookmarkStart w:id="554" w:name="_Toc169164071"/>
      <w:r>
        <w:t>5.3.36</w:t>
      </w:r>
      <w:r>
        <w:tab/>
        <w:t>Simultaneous Rx/Tx band combinations for NR CA/DC, NR SUL and LTE/NR DC in Rel-18 (UID-1030068) LTE_NR_Simult_RxTx_R18-UEConTest</w:t>
      </w:r>
      <w:bookmarkEnd w:id="554"/>
    </w:p>
    <w:p w14:paraId="1EA91190" w14:textId="77777777" w:rsidR="00CD0C2C" w:rsidRDefault="00CD0C2C" w:rsidP="00CD0C2C">
      <w:pPr>
        <w:pStyle w:val="Heading5"/>
      </w:pPr>
      <w:bookmarkStart w:id="555" w:name="_Toc169164072"/>
      <w:r>
        <w:t>5.3.36.1</w:t>
      </w:r>
      <w:r>
        <w:tab/>
        <w:t>TS 38.521-1</w:t>
      </w:r>
      <w:bookmarkEnd w:id="555"/>
    </w:p>
    <w:p w14:paraId="22B32131" w14:textId="77777777" w:rsidR="00CD0C2C" w:rsidRDefault="00CD0C2C" w:rsidP="00CD0C2C">
      <w:pPr>
        <w:pStyle w:val="Heading6"/>
      </w:pPr>
      <w:bookmarkStart w:id="556" w:name="_Toc169164073"/>
      <w:r>
        <w:t>5.3.36.1.1</w:t>
      </w:r>
      <w:r>
        <w:tab/>
        <w:t>Tx Requirements (Clause 6)</w:t>
      </w:r>
      <w:bookmarkEnd w:id="556"/>
    </w:p>
    <w:p w14:paraId="41B8752D" w14:textId="0AE8FC1A" w:rsidR="00CD0C2C" w:rsidRDefault="00CD0C2C" w:rsidP="00CD0C2C">
      <w:pPr>
        <w:rPr>
          <w:rFonts w:ascii="Arial" w:hAnsi="Arial" w:cs="Arial"/>
          <w:b/>
          <w:sz w:val="24"/>
        </w:rPr>
      </w:pPr>
      <w:r>
        <w:rPr>
          <w:rFonts w:ascii="Arial" w:hAnsi="Arial" w:cs="Arial"/>
          <w:b/>
          <w:color w:val="0000FF"/>
          <w:sz w:val="24"/>
        </w:rPr>
        <w:t>R5-243046</w:t>
      </w:r>
      <w:r>
        <w:rPr>
          <w:rFonts w:ascii="Arial" w:hAnsi="Arial" w:cs="Arial"/>
          <w:b/>
          <w:color w:val="0000FF"/>
          <w:sz w:val="24"/>
        </w:rPr>
        <w:tab/>
      </w:r>
      <w:r>
        <w:rPr>
          <w:rFonts w:ascii="Arial" w:hAnsi="Arial" w:cs="Arial"/>
          <w:b/>
          <w:sz w:val="24"/>
        </w:rPr>
        <w:t>Update delta TIBc of CA_n39A-n41A for simultaneous  RxTx capability</w:t>
      </w:r>
    </w:p>
    <w:p w14:paraId="67C5374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CR-2810  Cat: F (Rel-18)</w:t>
      </w:r>
      <w:r>
        <w:rPr>
          <w:i/>
        </w:rPr>
        <w:br/>
      </w:r>
      <w:r>
        <w:rPr>
          <w:i/>
        </w:rPr>
        <w:br/>
      </w:r>
      <w:r>
        <w:rPr>
          <w:i/>
        </w:rPr>
        <w:tab/>
      </w:r>
      <w:r>
        <w:rPr>
          <w:i/>
        </w:rPr>
        <w:tab/>
      </w:r>
      <w:r>
        <w:rPr>
          <w:i/>
        </w:rPr>
        <w:tab/>
      </w:r>
      <w:r>
        <w:rPr>
          <w:i/>
        </w:rPr>
        <w:tab/>
      </w:r>
      <w:r>
        <w:rPr>
          <w:i/>
        </w:rPr>
        <w:tab/>
        <w:t>Source: CMCC</w:t>
      </w:r>
    </w:p>
    <w:p w14:paraId="3753D9D6" w14:textId="77777777" w:rsidR="00CD0C2C" w:rsidRDefault="00CD0C2C" w:rsidP="00CD0C2C">
      <w:pPr>
        <w:rPr>
          <w:rFonts w:ascii="Arial" w:hAnsi="Arial" w:cs="Arial"/>
          <w:b/>
        </w:rPr>
      </w:pPr>
      <w:r>
        <w:rPr>
          <w:rFonts w:ascii="Arial" w:hAnsi="Arial" w:cs="Arial"/>
          <w:b/>
        </w:rPr>
        <w:t xml:space="preserve">Abstract: </w:t>
      </w:r>
    </w:p>
    <w:p w14:paraId="6127EAEA" w14:textId="77777777" w:rsidR="00CD0C2C" w:rsidRDefault="00CD0C2C" w:rsidP="00CD0C2C">
      <w:r>
        <w:t>Core spec alignment</w:t>
      </w:r>
    </w:p>
    <w:p w14:paraId="609C7A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7640B" w14:textId="77777777" w:rsidR="00CD0C2C" w:rsidRDefault="00CD0C2C" w:rsidP="00CD0C2C">
      <w:pPr>
        <w:pStyle w:val="Heading6"/>
      </w:pPr>
      <w:bookmarkStart w:id="557" w:name="_Toc169164074"/>
      <w:r>
        <w:t>5.3.36.1.2</w:t>
      </w:r>
      <w:r>
        <w:tab/>
        <w:t>Rx Requirements (Clause 7)</w:t>
      </w:r>
      <w:bookmarkEnd w:id="557"/>
    </w:p>
    <w:p w14:paraId="7F53B14C" w14:textId="79E2A56C" w:rsidR="00CD0C2C" w:rsidRDefault="00CD0C2C" w:rsidP="00CD0C2C">
      <w:pPr>
        <w:rPr>
          <w:rFonts w:ascii="Arial" w:hAnsi="Arial" w:cs="Arial"/>
          <w:b/>
          <w:sz w:val="24"/>
        </w:rPr>
      </w:pPr>
      <w:r>
        <w:rPr>
          <w:rFonts w:ascii="Arial" w:hAnsi="Arial" w:cs="Arial"/>
          <w:b/>
          <w:color w:val="0000FF"/>
          <w:sz w:val="24"/>
        </w:rPr>
        <w:t>R5-243047</w:t>
      </w:r>
      <w:r>
        <w:rPr>
          <w:rFonts w:ascii="Arial" w:hAnsi="Arial" w:cs="Arial"/>
          <w:b/>
          <w:color w:val="0000FF"/>
          <w:sz w:val="24"/>
        </w:rPr>
        <w:tab/>
      </w:r>
      <w:r>
        <w:rPr>
          <w:rFonts w:ascii="Arial" w:hAnsi="Arial" w:cs="Arial"/>
          <w:b/>
          <w:sz w:val="24"/>
        </w:rPr>
        <w:t>Update delta RIBc of CA_n39A-n41A for simultaneous  RxTx capability</w:t>
      </w:r>
    </w:p>
    <w:p w14:paraId="771657E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CR-2811  Cat: F (Rel-18)</w:t>
      </w:r>
      <w:r>
        <w:rPr>
          <w:i/>
        </w:rPr>
        <w:br/>
      </w:r>
      <w:r>
        <w:rPr>
          <w:i/>
        </w:rPr>
        <w:br/>
      </w:r>
      <w:r>
        <w:rPr>
          <w:i/>
        </w:rPr>
        <w:tab/>
      </w:r>
      <w:r>
        <w:rPr>
          <w:i/>
        </w:rPr>
        <w:tab/>
      </w:r>
      <w:r>
        <w:rPr>
          <w:i/>
        </w:rPr>
        <w:tab/>
      </w:r>
      <w:r>
        <w:rPr>
          <w:i/>
        </w:rPr>
        <w:tab/>
      </w:r>
      <w:r>
        <w:rPr>
          <w:i/>
        </w:rPr>
        <w:tab/>
        <w:t>Source: CMCC</w:t>
      </w:r>
    </w:p>
    <w:p w14:paraId="18E19592" w14:textId="77777777" w:rsidR="00CD0C2C" w:rsidRDefault="00CD0C2C" w:rsidP="00CD0C2C">
      <w:pPr>
        <w:rPr>
          <w:rFonts w:ascii="Arial" w:hAnsi="Arial" w:cs="Arial"/>
          <w:b/>
        </w:rPr>
      </w:pPr>
      <w:r>
        <w:rPr>
          <w:rFonts w:ascii="Arial" w:hAnsi="Arial" w:cs="Arial"/>
          <w:b/>
        </w:rPr>
        <w:t xml:space="preserve">Abstract: </w:t>
      </w:r>
    </w:p>
    <w:p w14:paraId="57853D99" w14:textId="77777777" w:rsidR="00CD0C2C" w:rsidRDefault="00CD0C2C" w:rsidP="00CD0C2C">
      <w:r>
        <w:t>Core spec alignment</w:t>
      </w:r>
    </w:p>
    <w:p w14:paraId="5C11BE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D28D8" w14:textId="574866D5" w:rsidR="00CD0C2C" w:rsidRDefault="00CD0C2C" w:rsidP="00CD0C2C">
      <w:pPr>
        <w:rPr>
          <w:rFonts w:ascii="Arial" w:hAnsi="Arial" w:cs="Arial"/>
          <w:b/>
          <w:sz w:val="24"/>
        </w:rPr>
      </w:pPr>
      <w:r>
        <w:rPr>
          <w:rFonts w:ascii="Arial" w:hAnsi="Arial" w:cs="Arial"/>
          <w:b/>
          <w:color w:val="0000FF"/>
          <w:sz w:val="24"/>
        </w:rPr>
        <w:t>R5-243048</w:t>
      </w:r>
      <w:r>
        <w:rPr>
          <w:rFonts w:ascii="Arial" w:hAnsi="Arial" w:cs="Arial"/>
          <w:b/>
          <w:color w:val="0000FF"/>
          <w:sz w:val="24"/>
        </w:rPr>
        <w:tab/>
      </w:r>
      <w:r>
        <w:rPr>
          <w:rFonts w:ascii="Arial" w:hAnsi="Arial" w:cs="Arial"/>
          <w:b/>
          <w:sz w:val="24"/>
        </w:rPr>
        <w:t>Update REFSENSE exceptions due to UL harmonic interference for CA_n39A-n41A</w:t>
      </w:r>
    </w:p>
    <w:p w14:paraId="2D0CD6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CR-2812  Cat: F (Rel-18)</w:t>
      </w:r>
      <w:r>
        <w:rPr>
          <w:i/>
        </w:rPr>
        <w:br/>
      </w:r>
      <w:r>
        <w:rPr>
          <w:i/>
        </w:rPr>
        <w:br/>
      </w:r>
      <w:r>
        <w:rPr>
          <w:i/>
        </w:rPr>
        <w:tab/>
      </w:r>
      <w:r>
        <w:rPr>
          <w:i/>
        </w:rPr>
        <w:tab/>
      </w:r>
      <w:r>
        <w:rPr>
          <w:i/>
        </w:rPr>
        <w:tab/>
      </w:r>
      <w:r>
        <w:rPr>
          <w:i/>
        </w:rPr>
        <w:tab/>
      </w:r>
      <w:r>
        <w:rPr>
          <w:i/>
        </w:rPr>
        <w:tab/>
        <w:t>Source: CMCC</w:t>
      </w:r>
    </w:p>
    <w:p w14:paraId="18FF6E5F" w14:textId="77777777" w:rsidR="00CD0C2C" w:rsidRDefault="00CD0C2C" w:rsidP="00CD0C2C">
      <w:pPr>
        <w:rPr>
          <w:rFonts w:ascii="Arial" w:hAnsi="Arial" w:cs="Arial"/>
          <w:b/>
        </w:rPr>
      </w:pPr>
      <w:r>
        <w:rPr>
          <w:rFonts w:ascii="Arial" w:hAnsi="Arial" w:cs="Arial"/>
          <w:b/>
        </w:rPr>
        <w:lastRenderedPageBreak/>
        <w:t xml:space="preserve">Abstract: </w:t>
      </w:r>
    </w:p>
    <w:p w14:paraId="39C8D1A0" w14:textId="77777777" w:rsidR="00CD0C2C" w:rsidRDefault="00CD0C2C" w:rsidP="00CD0C2C">
      <w:r>
        <w:t>Core spec alignment</w:t>
      </w:r>
    </w:p>
    <w:p w14:paraId="7FE329A1" w14:textId="77777777" w:rsidR="00CD0C2C" w:rsidRDefault="00CD0C2C" w:rsidP="00CD0C2C">
      <w:pPr>
        <w:rPr>
          <w:rFonts w:ascii="Arial" w:hAnsi="Arial" w:cs="Arial"/>
          <w:b/>
        </w:rPr>
      </w:pPr>
      <w:r>
        <w:rPr>
          <w:rFonts w:ascii="Arial" w:hAnsi="Arial" w:cs="Arial"/>
          <w:b/>
        </w:rPr>
        <w:t xml:space="preserve">Discussion: </w:t>
      </w:r>
    </w:p>
    <w:p w14:paraId="313D7AE1" w14:textId="77777777" w:rsidR="00CD0C2C" w:rsidRDefault="00CD0C2C" w:rsidP="00CD0C2C">
      <w:r>
        <w:t>r1</w:t>
      </w:r>
    </w:p>
    <w:p w14:paraId="72C5C628" w14:textId="77777777" w:rsidR="00CD0C2C" w:rsidRDefault="00CD0C2C" w:rsidP="00CD0C2C">
      <w:r>
        <w:t>Overlapped with R5-242706 (WE).</w:t>
      </w:r>
    </w:p>
    <w:p w14:paraId="00B043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R5-243837</w:t>
      </w:r>
      <w:r>
        <w:rPr>
          <w:color w:val="993300"/>
          <w:u w:val="single"/>
        </w:rPr>
        <w:t>.</w:t>
      </w:r>
    </w:p>
    <w:p w14:paraId="3380AB3E" w14:textId="4BDA9884" w:rsidR="00CD0C2C" w:rsidRDefault="00CD0C2C" w:rsidP="00CD0C2C">
      <w:pPr>
        <w:rPr>
          <w:rFonts w:ascii="Arial" w:hAnsi="Arial" w:cs="Arial"/>
          <w:b/>
          <w:sz w:val="24"/>
        </w:rPr>
      </w:pPr>
      <w:r>
        <w:rPr>
          <w:rFonts w:ascii="Arial" w:hAnsi="Arial" w:cs="Arial"/>
          <w:b/>
          <w:color w:val="0000FF"/>
          <w:sz w:val="24"/>
        </w:rPr>
        <w:t>R5-243837</w:t>
      </w:r>
      <w:r>
        <w:rPr>
          <w:rFonts w:ascii="Arial" w:hAnsi="Arial" w:cs="Arial"/>
          <w:b/>
          <w:color w:val="0000FF"/>
          <w:sz w:val="24"/>
        </w:rPr>
        <w:tab/>
      </w:r>
      <w:r>
        <w:rPr>
          <w:rFonts w:ascii="Arial" w:hAnsi="Arial" w:cs="Arial"/>
          <w:b/>
          <w:sz w:val="24"/>
        </w:rPr>
        <w:t>Update REFSENSE exceptions due to UL harmonic interference for CA_n39A-n41A</w:t>
      </w:r>
    </w:p>
    <w:p w14:paraId="121781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CR-2812  rev 1 Cat: F (Rel-18)</w:t>
      </w:r>
      <w:r>
        <w:rPr>
          <w:i/>
        </w:rPr>
        <w:br/>
      </w:r>
      <w:r>
        <w:rPr>
          <w:i/>
        </w:rPr>
        <w:br/>
      </w:r>
      <w:r>
        <w:rPr>
          <w:i/>
        </w:rPr>
        <w:tab/>
      </w:r>
      <w:r>
        <w:rPr>
          <w:i/>
        </w:rPr>
        <w:tab/>
      </w:r>
      <w:r>
        <w:rPr>
          <w:i/>
        </w:rPr>
        <w:tab/>
      </w:r>
      <w:r>
        <w:rPr>
          <w:i/>
        </w:rPr>
        <w:tab/>
      </w:r>
      <w:r>
        <w:rPr>
          <w:i/>
        </w:rPr>
        <w:tab/>
        <w:t>Source: CMCC</w:t>
      </w:r>
    </w:p>
    <w:p w14:paraId="4BEBE00F" w14:textId="77777777" w:rsidR="00CD0C2C" w:rsidRDefault="00CD0C2C" w:rsidP="00CD0C2C">
      <w:pPr>
        <w:rPr>
          <w:color w:val="808080"/>
        </w:rPr>
      </w:pPr>
      <w:r>
        <w:rPr>
          <w:color w:val="808080"/>
        </w:rPr>
        <w:t>(Replaces R5-243048)</w:t>
      </w:r>
    </w:p>
    <w:p w14:paraId="61566F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40BDA" w14:textId="662B86F5" w:rsidR="00CD0C2C" w:rsidRDefault="00CD0C2C" w:rsidP="00CD0C2C">
      <w:pPr>
        <w:rPr>
          <w:rFonts w:ascii="Arial" w:hAnsi="Arial" w:cs="Arial"/>
          <w:b/>
          <w:sz w:val="24"/>
        </w:rPr>
      </w:pPr>
      <w:r>
        <w:rPr>
          <w:rFonts w:ascii="Arial" w:hAnsi="Arial" w:cs="Arial"/>
          <w:b/>
          <w:color w:val="0000FF"/>
          <w:sz w:val="24"/>
        </w:rPr>
        <w:t>R5-243049</w:t>
      </w:r>
      <w:r>
        <w:rPr>
          <w:rFonts w:ascii="Arial" w:hAnsi="Arial" w:cs="Arial"/>
          <w:b/>
          <w:color w:val="0000FF"/>
          <w:sz w:val="24"/>
        </w:rPr>
        <w:tab/>
      </w:r>
      <w:r>
        <w:rPr>
          <w:rFonts w:ascii="Arial" w:hAnsi="Arial" w:cs="Arial"/>
          <w:b/>
          <w:sz w:val="24"/>
        </w:rPr>
        <w:t>Update REFSENSE exceptions due to CBI for CA_n39A-n41A</w:t>
      </w:r>
    </w:p>
    <w:p w14:paraId="348A0E4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CR-2813  Cat: F (Rel-18)</w:t>
      </w:r>
      <w:r>
        <w:rPr>
          <w:i/>
        </w:rPr>
        <w:br/>
      </w:r>
      <w:r>
        <w:rPr>
          <w:i/>
        </w:rPr>
        <w:br/>
      </w:r>
      <w:r>
        <w:rPr>
          <w:i/>
        </w:rPr>
        <w:tab/>
      </w:r>
      <w:r>
        <w:rPr>
          <w:i/>
        </w:rPr>
        <w:tab/>
      </w:r>
      <w:r>
        <w:rPr>
          <w:i/>
        </w:rPr>
        <w:tab/>
      </w:r>
      <w:r>
        <w:rPr>
          <w:i/>
        </w:rPr>
        <w:tab/>
      </w:r>
      <w:r>
        <w:rPr>
          <w:i/>
        </w:rPr>
        <w:tab/>
        <w:t>Source: CMCC</w:t>
      </w:r>
    </w:p>
    <w:p w14:paraId="7E32C37B" w14:textId="77777777" w:rsidR="00CD0C2C" w:rsidRDefault="00CD0C2C" w:rsidP="00CD0C2C">
      <w:pPr>
        <w:rPr>
          <w:rFonts w:ascii="Arial" w:hAnsi="Arial" w:cs="Arial"/>
          <w:b/>
        </w:rPr>
      </w:pPr>
      <w:r>
        <w:rPr>
          <w:rFonts w:ascii="Arial" w:hAnsi="Arial" w:cs="Arial"/>
          <w:b/>
        </w:rPr>
        <w:t xml:space="preserve">Abstract: </w:t>
      </w:r>
    </w:p>
    <w:p w14:paraId="2AEE3C2A" w14:textId="77777777" w:rsidR="00CD0C2C" w:rsidRDefault="00CD0C2C" w:rsidP="00CD0C2C">
      <w:r>
        <w:t>Core spec alignment</w:t>
      </w:r>
    </w:p>
    <w:p w14:paraId="4C28CC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42F79" w14:textId="4B364204" w:rsidR="00CD0C2C" w:rsidRDefault="00CD0C2C" w:rsidP="00CD0C2C">
      <w:pPr>
        <w:rPr>
          <w:rFonts w:ascii="Arial" w:hAnsi="Arial" w:cs="Arial"/>
          <w:b/>
          <w:sz w:val="24"/>
        </w:rPr>
      </w:pPr>
      <w:r>
        <w:rPr>
          <w:rFonts w:ascii="Arial" w:hAnsi="Arial" w:cs="Arial"/>
          <w:b/>
          <w:color w:val="0000FF"/>
          <w:sz w:val="24"/>
        </w:rPr>
        <w:t>R5-243050</w:t>
      </w:r>
      <w:r>
        <w:rPr>
          <w:rFonts w:ascii="Arial" w:hAnsi="Arial" w:cs="Arial"/>
          <w:b/>
          <w:color w:val="0000FF"/>
          <w:sz w:val="24"/>
        </w:rPr>
        <w:tab/>
      </w:r>
      <w:r>
        <w:rPr>
          <w:rFonts w:ascii="Arial" w:hAnsi="Arial" w:cs="Arial"/>
          <w:b/>
          <w:sz w:val="24"/>
        </w:rPr>
        <w:t>Update REFSENSE TC 7.3A.1_1 for CA_n39A-n41A</w:t>
      </w:r>
    </w:p>
    <w:p w14:paraId="0F22A2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CR-2814  Cat: F (Rel-18)</w:t>
      </w:r>
      <w:r>
        <w:rPr>
          <w:i/>
        </w:rPr>
        <w:br/>
      </w:r>
      <w:r>
        <w:rPr>
          <w:i/>
        </w:rPr>
        <w:br/>
      </w:r>
      <w:r>
        <w:rPr>
          <w:i/>
        </w:rPr>
        <w:tab/>
      </w:r>
      <w:r>
        <w:rPr>
          <w:i/>
        </w:rPr>
        <w:tab/>
      </w:r>
      <w:r>
        <w:rPr>
          <w:i/>
        </w:rPr>
        <w:tab/>
      </w:r>
      <w:r>
        <w:rPr>
          <w:i/>
        </w:rPr>
        <w:tab/>
      </w:r>
      <w:r>
        <w:rPr>
          <w:i/>
        </w:rPr>
        <w:tab/>
        <w:t>Source: CMCC</w:t>
      </w:r>
    </w:p>
    <w:p w14:paraId="3057F8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R5-243838</w:t>
      </w:r>
      <w:r>
        <w:rPr>
          <w:color w:val="993300"/>
          <w:u w:val="single"/>
        </w:rPr>
        <w:t>.</w:t>
      </w:r>
    </w:p>
    <w:p w14:paraId="47EACD38" w14:textId="390835CA" w:rsidR="00CD0C2C" w:rsidRDefault="00CD0C2C" w:rsidP="00CD0C2C">
      <w:pPr>
        <w:rPr>
          <w:rFonts w:ascii="Arial" w:hAnsi="Arial" w:cs="Arial"/>
          <w:b/>
          <w:sz w:val="24"/>
        </w:rPr>
      </w:pPr>
      <w:r>
        <w:rPr>
          <w:rFonts w:ascii="Arial" w:hAnsi="Arial" w:cs="Arial"/>
          <w:b/>
          <w:color w:val="0000FF"/>
          <w:sz w:val="24"/>
        </w:rPr>
        <w:t>R5-243838</w:t>
      </w:r>
      <w:r>
        <w:rPr>
          <w:rFonts w:ascii="Arial" w:hAnsi="Arial" w:cs="Arial"/>
          <w:b/>
          <w:color w:val="0000FF"/>
          <w:sz w:val="24"/>
        </w:rPr>
        <w:tab/>
      </w:r>
      <w:r>
        <w:rPr>
          <w:rFonts w:ascii="Arial" w:hAnsi="Arial" w:cs="Arial"/>
          <w:b/>
          <w:sz w:val="24"/>
        </w:rPr>
        <w:t>Update REFSENSE TC 7.3A.1_1 for CA_n39A-n41A</w:t>
      </w:r>
    </w:p>
    <w:p w14:paraId="3C31F16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CR-2814  rev 1 Cat: F (Rel-18)</w:t>
      </w:r>
      <w:r>
        <w:rPr>
          <w:i/>
        </w:rPr>
        <w:br/>
      </w:r>
      <w:r>
        <w:rPr>
          <w:i/>
        </w:rPr>
        <w:br/>
      </w:r>
      <w:r>
        <w:rPr>
          <w:i/>
        </w:rPr>
        <w:tab/>
      </w:r>
      <w:r>
        <w:rPr>
          <w:i/>
        </w:rPr>
        <w:tab/>
      </w:r>
      <w:r>
        <w:rPr>
          <w:i/>
        </w:rPr>
        <w:tab/>
      </w:r>
      <w:r>
        <w:rPr>
          <w:i/>
        </w:rPr>
        <w:tab/>
      </w:r>
      <w:r>
        <w:rPr>
          <w:i/>
        </w:rPr>
        <w:tab/>
        <w:t>Source: CMCC</w:t>
      </w:r>
    </w:p>
    <w:p w14:paraId="16064E4B" w14:textId="77777777" w:rsidR="00CD0C2C" w:rsidRDefault="00CD0C2C" w:rsidP="00CD0C2C">
      <w:pPr>
        <w:rPr>
          <w:color w:val="808080"/>
        </w:rPr>
      </w:pPr>
      <w:r>
        <w:rPr>
          <w:color w:val="808080"/>
        </w:rPr>
        <w:t>(Replaces R5-243050)</w:t>
      </w:r>
    </w:p>
    <w:p w14:paraId="432AF4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04994" w14:textId="77777777" w:rsidR="00CD0C2C" w:rsidRDefault="00CD0C2C" w:rsidP="00CD0C2C">
      <w:pPr>
        <w:pStyle w:val="Heading6"/>
      </w:pPr>
      <w:bookmarkStart w:id="558" w:name="_Toc169164075"/>
      <w:r>
        <w:lastRenderedPageBreak/>
        <w:t>5.3.36.1.3</w:t>
      </w:r>
      <w:r>
        <w:tab/>
        <w:t>Clauses 1-5, Annexes</w:t>
      </w:r>
      <w:bookmarkEnd w:id="558"/>
    </w:p>
    <w:p w14:paraId="51B032A4" w14:textId="77777777" w:rsidR="00CD0C2C" w:rsidRDefault="00CD0C2C" w:rsidP="00CD0C2C">
      <w:pPr>
        <w:pStyle w:val="Heading5"/>
      </w:pPr>
      <w:bookmarkStart w:id="559" w:name="_Toc169164076"/>
      <w:r>
        <w:t>5.3.36.2</w:t>
      </w:r>
      <w:r>
        <w:tab/>
        <w:t>TS 38.521-3</w:t>
      </w:r>
      <w:bookmarkEnd w:id="559"/>
    </w:p>
    <w:p w14:paraId="0DA8C416" w14:textId="77777777" w:rsidR="00CD0C2C" w:rsidRDefault="00CD0C2C" w:rsidP="00CD0C2C">
      <w:pPr>
        <w:pStyle w:val="Heading6"/>
      </w:pPr>
      <w:bookmarkStart w:id="560" w:name="_Toc169164077"/>
      <w:r>
        <w:t>5.3.36.2.1</w:t>
      </w:r>
      <w:r>
        <w:tab/>
        <w:t>Tx Requirements (Clause 6)</w:t>
      </w:r>
      <w:bookmarkEnd w:id="560"/>
    </w:p>
    <w:p w14:paraId="60CCF3EF" w14:textId="77777777" w:rsidR="00CD0C2C" w:rsidRDefault="00CD0C2C" w:rsidP="00CD0C2C">
      <w:pPr>
        <w:pStyle w:val="Heading6"/>
      </w:pPr>
      <w:bookmarkStart w:id="561" w:name="_Toc169164078"/>
      <w:r>
        <w:t>5.3.36.2.2</w:t>
      </w:r>
      <w:r>
        <w:tab/>
        <w:t>Rx Requirements (Clause 7)</w:t>
      </w:r>
      <w:bookmarkEnd w:id="561"/>
    </w:p>
    <w:p w14:paraId="53254FA2" w14:textId="77777777" w:rsidR="00CD0C2C" w:rsidRDefault="00CD0C2C" w:rsidP="00CD0C2C">
      <w:pPr>
        <w:pStyle w:val="Heading6"/>
      </w:pPr>
      <w:bookmarkStart w:id="562" w:name="_Toc169164079"/>
      <w:r>
        <w:t>5.3.36.2.3</w:t>
      </w:r>
      <w:r>
        <w:tab/>
        <w:t>Clauses 1-5, Annexes</w:t>
      </w:r>
      <w:bookmarkEnd w:id="562"/>
    </w:p>
    <w:p w14:paraId="42F011B5" w14:textId="77777777" w:rsidR="00CD0C2C" w:rsidRDefault="00CD0C2C" w:rsidP="00CD0C2C">
      <w:pPr>
        <w:pStyle w:val="Heading5"/>
      </w:pPr>
      <w:bookmarkStart w:id="563" w:name="_Toc169164080"/>
      <w:r>
        <w:t>5.3.36.3</w:t>
      </w:r>
      <w:r>
        <w:tab/>
        <w:t>TR 38.905 (NR Test Points Radio Transmission and Reception)</w:t>
      </w:r>
      <w:bookmarkEnd w:id="563"/>
    </w:p>
    <w:p w14:paraId="418D60A6" w14:textId="63E84D06" w:rsidR="00CD0C2C" w:rsidRDefault="00CD0C2C" w:rsidP="00CD0C2C">
      <w:pPr>
        <w:rPr>
          <w:rFonts w:ascii="Arial" w:hAnsi="Arial" w:cs="Arial"/>
          <w:b/>
          <w:sz w:val="24"/>
        </w:rPr>
      </w:pPr>
      <w:r>
        <w:rPr>
          <w:rFonts w:ascii="Arial" w:hAnsi="Arial" w:cs="Arial"/>
          <w:b/>
          <w:color w:val="0000FF"/>
          <w:sz w:val="24"/>
        </w:rPr>
        <w:t>R5-243051</w:t>
      </w:r>
      <w:r>
        <w:rPr>
          <w:rFonts w:ascii="Arial" w:hAnsi="Arial" w:cs="Arial"/>
          <w:b/>
          <w:color w:val="0000FF"/>
          <w:sz w:val="24"/>
        </w:rPr>
        <w:tab/>
      </w:r>
      <w:r>
        <w:rPr>
          <w:rFonts w:ascii="Arial" w:hAnsi="Arial" w:cs="Arial"/>
          <w:b/>
          <w:sz w:val="24"/>
        </w:rPr>
        <w:t>Update REFSENSE TP analysis for CA_n39A-n41A</w:t>
      </w:r>
    </w:p>
    <w:p w14:paraId="4DBDA0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CR-0903  Cat: F (Rel-18)</w:t>
      </w:r>
      <w:r>
        <w:rPr>
          <w:i/>
        </w:rPr>
        <w:br/>
      </w:r>
      <w:r>
        <w:rPr>
          <w:i/>
        </w:rPr>
        <w:br/>
      </w:r>
      <w:r>
        <w:rPr>
          <w:i/>
        </w:rPr>
        <w:tab/>
      </w:r>
      <w:r>
        <w:rPr>
          <w:i/>
        </w:rPr>
        <w:tab/>
      </w:r>
      <w:r>
        <w:rPr>
          <w:i/>
        </w:rPr>
        <w:tab/>
      </w:r>
      <w:r>
        <w:rPr>
          <w:i/>
        </w:rPr>
        <w:tab/>
      </w:r>
      <w:r>
        <w:rPr>
          <w:i/>
        </w:rPr>
        <w:tab/>
        <w:t>Source: CMCC</w:t>
      </w:r>
    </w:p>
    <w:p w14:paraId="7683605C" w14:textId="77777777" w:rsidR="00CD0C2C" w:rsidRDefault="00CD0C2C" w:rsidP="00CD0C2C">
      <w:pPr>
        <w:rPr>
          <w:rFonts w:ascii="Arial" w:hAnsi="Arial" w:cs="Arial"/>
          <w:b/>
        </w:rPr>
      </w:pPr>
      <w:r>
        <w:rPr>
          <w:rFonts w:ascii="Arial" w:hAnsi="Arial" w:cs="Arial"/>
          <w:b/>
        </w:rPr>
        <w:t xml:space="preserve">Discussion: </w:t>
      </w:r>
    </w:p>
    <w:p w14:paraId="1489213E" w14:textId="77777777" w:rsidR="00CD0C2C" w:rsidRDefault="00CD0C2C" w:rsidP="00CD0C2C">
      <w:r>
        <w:t>r1</w:t>
      </w:r>
    </w:p>
    <w:p w14:paraId="5E74E6A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R5-243836</w:t>
      </w:r>
      <w:r>
        <w:rPr>
          <w:color w:val="993300"/>
          <w:u w:val="single"/>
        </w:rPr>
        <w:t>.</w:t>
      </w:r>
    </w:p>
    <w:p w14:paraId="61AF651F" w14:textId="217296B4" w:rsidR="00CD0C2C" w:rsidRDefault="00CD0C2C" w:rsidP="00CD0C2C">
      <w:pPr>
        <w:rPr>
          <w:rFonts w:ascii="Arial" w:hAnsi="Arial" w:cs="Arial"/>
          <w:b/>
          <w:sz w:val="24"/>
        </w:rPr>
      </w:pPr>
      <w:r>
        <w:rPr>
          <w:rFonts w:ascii="Arial" w:hAnsi="Arial" w:cs="Arial"/>
          <w:b/>
          <w:color w:val="0000FF"/>
          <w:sz w:val="24"/>
        </w:rPr>
        <w:t>R5-243836</w:t>
      </w:r>
      <w:r>
        <w:rPr>
          <w:rFonts w:ascii="Arial" w:hAnsi="Arial" w:cs="Arial"/>
          <w:b/>
          <w:color w:val="0000FF"/>
          <w:sz w:val="24"/>
        </w:rPr>
        <w:tab/>
      </w:r>
      <w:r>
        <w:rPr>
          <w:rFonts w:ascii="Arial" w:hAnsi="Arial" w:cs="Arial"/>
          <w:b/>
          <w:sz w:val="24"/>
        </w:rPr>
        <w:t>Update REFSENSE TP analysis for CA_n39A-n41A</w:t>
      </w:r>
    </w:p>
    <w:p w14:paraId="4389F2E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CR-0903  rev 1 Cat: F (Rel-18)</w:t>
      </w:r>
      <w:r>
        <w:rPr>
          <w:i/>
        </w:rPr>
        <w:br/>
      </w:r>
      <w:r>
        <w:rPr>
          <w:i/>
        </w:rPr>
        <w:br/>
      </w:r>
      <w:r>
        <w:rPr>
          <w:i/>
        </w:rPr>
        <w:tab/>
      </w:r>
      <w:r>
        <w:rPr>
          <w:i/>
        </w:rPr>
        <w:tab/>
      </w:r>
      <w:r>
        <w:rPr>
          <w:i/>
        </w:rPr>
        <w:tab/>
      </w:r>
      <w:r>
        <w:rPr>
          <w:i/>
        </w:rPr>
        <w:tab/>
      </w:r>
      <w:r>
        <w:rPr>
          <w:i/>
        </w:rPr>
        <w:tab/>
        <w:t>Source: CMCC</w:t>
      </w:r>
    </w:p>
    <w:p w14:paraId="17418B96" w14:textId="77777777" w:rsidR="00CD0C2C" w:rsidRDefault="00CD0C2C" w:rsidP="00CD0C2C">
      <w:pPr>
        <w:rPr>
          <w:color w:val="808080"/>
        </w:rPr>
      </w:pPr>
      <w:r>
        <w:rPr>
          <w:color w:val="808080"/>
        </w:rPr>
        <w:t>(Replaces R5-243051)</w:t>
      </w:r>
    </w:p>
    <w:p w14:paraId="0EBE18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9C934" w14:textId="77777777" w:rsidR="00CD0C2C" w:rsidRDefault="00CD0C2C" w:rsidP="00CD0C2C">
      <w:pPr>
        <w:pStyle w:val="Heading5"/>
      </w:pPr>
      <w:bookmarkStart w:id="564" w:name="_Toc169164081"/>
      <w:r>
        <w:lastRenderedPageBreak/>
        <w:t>5.3.36.4</w:t>
      </w:r>
      <w:r>
        <w:tab/>
        <w:t>Discussion Papers, Work Plan, TC lists</w:t>
      </w:r>
      <w:bookmarkEnd w:id="564"/>
    </w:p>
    <w:p w14:paraId="42028B68" w14:textId="77777777" w:rsidR="00CD0C2C" w:rsidRDefault="00CD0C2C" w:rsidP="00CD0C2C">
      <w:pPr>
        <w:pStyle w:val="Heading4"/>
      </w:pPr>
      <w:bookmarkStart w:id="565" w:name="_Toc169164082"/>
      <w:r>
        <w:t>5.3.37</w:t>
      </w:r>
      <w:r>
        <w:tab/>
        <w:t>Further NR coverage enhancements (UID-1030069) NR_cov_enh2-UEConTest</w:t>
      </w:r>
      <w:bookmarkEnd w:id="565"/>
    </w:p>
    <w:p w14:paraId="14DC2F18" w14:textId="77777777" w:rsidR="00CD0C2C" w:rsidRDefault="00CD0C2C" w:rsidP="00CD0C2C">
      <w:pPr>
        <w:pStyle w:val="Heading5"/>
      </w:pPr>
      <w:bookmarkStart w:id="566" w:name="_Toc169164083"/>
      <w:r>
        <w:t>5.3.37.1</w:t>
      </w:r>
      <w:r>
        <w:tab/>
        <w:t>TS 38.508-1</w:t>
      </w:r>
      <w:bookmarkEnd w:id="566"/>
      <w:r>
        <w:t xml:space="preserve"> </w:t>
      </w:r>
    </w:p>
    <w:p w14:paraId="5DB33DA0" w14:textId="77777777" w:rsidR="00CD0C2C" w:rsidRDefault="00CD0C2C" w:rsidP="00CD0C2C">
      <w:pPr>
        <w:pStyle w:val="Heading5"/>
      </w:pPr>
      <w:bookmarkStart w:id="567" w:name="_Toc169164084"/>
      <w:r>
        <w:t>5.3.37.2</w:t>
      </w:r>
      <w:r>
        <w:tab/>
        <w:t>TS 38.508-2</w:t>
      </w:r>
      <w:bookmarkEnd w:id="567"/>
    </w:p>
    <w:p w14:paraId="59CA88D4" w14:textId="77777777" w:rsidR="00CD0C2C" w:rsidRDefault="00CD0C2C" w:rsidP="00CD0C2C">
      <w:pPr>
        <w:pStyle w:val="Heading5"/>
      </w:pPr>
      <w:bookmarkStart w:id="568" w:name="_Toc169164085"/>
      <w:r>
        <w:t>5.3.37.3</w:t>
      </w:r>
      <w:r>
        <w:tab/>
        <w:t>TS 38.521-1</w:t>
      </w:r>
      <w:bookmarkEnd w:id="568"/>
    </w:p>
    <w:p w14:paraId="1B96AAF4" w14:textId="77777777" w:rsidR="00CD0C2C" w:rsidRDefault="00CD0C2C" w:rsidP="00CD0C2C">
      <w:pPr>
        <w:pStyle w:val="Heading6"/>
      </w:pPr>
      <w:bookmarkStart w:id="569" w:name="_Toc169164086"/>
      <w:r>
        <w:t>5.3.37.3.1</w:t>
      </w:r>
      <w:r>
        <w:tab/>
        <w:t>Tx Requirements (Clause 6)</w:t>
      </w:r>
      <w:bookmarkEnd w:id="569"/>
    </w:p>
    <w:p w14:paraId="07F631E6" w14:textId="77777777" w:rsidR="00CD0C2C" w:rsidRDefault="00CD0C2C" w:rsidP="00CD0C2C">
      <w:pPr>
        <w:pStyle w:val="Heading6"/>
      </w:pPr>
      <w:bookmarkStart w:id="570" w:name="_Toc169164087"/>
      <w:r>
        <w:t>5.3.37.3.2</w:t>
      </w:r>
      <w:r>
        <w:tab/>
        <w:t>Rx Requirements (Clause 7)</w:t>
      </w:r>
      <w:bookmarkEnd w:id="570"/>
    </w:p>
    <w:p w14:paraId="0FB27E0F" w14:textId="77777777" w:rsidR="00CD0C2C" w:rsidRDefault="00CD0C2C" w:rsidP="00CD0C2C">
      <w:pPr>
        <w:pStyle w:val="Heading6"/>
      </w:pPr>
      <w:bookmarkStart w:id="571" w:name="_Toc169164088"/>
      <w:r>
        <w:t>5.3.37.3.3</w:t>
      </w:r>
      <w:r>
        <w:tab/>
        <w:t>Clauses 1-5, Annexes</w:t>
      </w:r>
      <w:bookmarkEnd w:id="571"/>
    </w:p>
    <w:p w14:paraId="475E439C" w14:textId="77777777" w:rsidR="00CD0C2C" w:rsidRDefault="00CD0C2C" w:rsidP="00CD0C2C">
      <w:pPr>
        <w:pStyle w:val="Heading5"/>
      </w:pPr>
      <w:bookmarkStart w:id="572" w:name="_Toc169164089"/>
      <w:r>
        <w:t>5.3.37.4</w:t>
      </w:r>
      <w:r>
        <w:tab/>
        <w:t>TS 38.521-3</w:t>
      </w:r>
      <w:bookmarkEnd w:id="572"/>
    </w:p>
    <w:p w14:paraId="75312254" w14:textId="77777777" w:rsidR="00CD0C2C" w:rsidRDefault="00CD0C2C" w:rsidP="00CD0C2C">
      <w:pPr>
        <w:pStyle w:val="Heading6"/>
      </w:pPr>
      <w:bookmarkStart w:id="573" w:name="_Toc169164090"/>
      <w:r>
        <w:t>5.3.37.4.1</w:t>
      </w:r>
      <w:r>
        <w:tab/>
        <w:t>Tx Requirements (Clause 6)</w:t>
      </w:r>
      <w:bookmarkEnd w:id="573"/>
    </w:p>
    <w:p w14:paraId="65B667FD" w14:textId="77777777" w:rsidR="00CD0C2C" w:rsidRDefault="00CD0C2C" w:rsidP="00CD0C2C">
      <w:pPr>
        <w:pStyle w:val="Heading6"/>
      </w:pPr>
      <w:bookmarkStart w:id="574" w:name="_Toc169164091"/>
      <w:r>
        <w:t>5.3.37.4.2</w:t>
      </w:r>
      <w:r>
        <w:tab/>
        <w:t>Rx Requirements (Clause 7)</w:t>
      </w:r>
      <w:bookmarkEnd w:id="574"/>
    </w:p>
    <w:p w14:paraId="6671FA8A" w14:textId="77777777" w:rsidR="00CD0C2C" w:rsidRDefault="00CD0C2C" w:rsidP="00CD0C2C">
      <w:pPr>
        <w:pStyle w:val="Heading6"/>
      </w:pPr>
      <w:bookmarkStart w:id="575" w:name="_Toc169164092"/>
      <w:r>
        <w:t>5.3.37.4.3</w:t>
      </w:r>
      <w:r>
        <w:tab/>
        <w:t>Clauses 1-5, Annexes</w:t>
      </w:r>
      <w:bookmarkEnd w:id="575"/>
    </w:p>
    <w:p w14:paraId="0D39E2F5" w14:textId="77777777" w:rsidR="00CD0C2C" w:rsidRDefault="00CD0C2C" w:rsidP="00CD0C2C">
      <w:pPr>
        <w:pStyle w:val="Heading5"/>
      </w:pPr>
      <w:bookmarkStart w:id="576" w:name="_Toc169164093"/>
      <w:r>
        <w:t>5.3.37.5</w:t>
      </w:r>
      <w:r>
        <w:tab/>
        <w:t>TS 38.522</w:t>
      </w:r>
      <w:bookmarkEnd w:id="576"/>
    </w:p>
    <w:p w14:paraId="0F6E6519" w14:textId="77777777" w:rsidR="00CD0C2C" w:rsidRDefault="00CD0C2C" w:rsidP="00CD0C2C">
      <w:pPr>
        <w:pStyle w:val="Heading5"/>
      </w:pPr>
      <w:bookmarkStart w:id="577" w:name="_Toc169164094"/>
      <w:r>
        <w:t>5.3.37.6</w:t>
      </w:r>
      <w:r>
        <w:tab/>
        <w:t>TR 38.905 (NR Test Points Radio Transmission and Reception)</w:t>
      </w:r>
      <w:bookmarkEnd w:id="577"/>
    </w:p>
    <w:p w14:paraId="5C11ED6E" w14:textId="77777777" w:rsidR="00CD0C2C" w:rsidRDefault="00CD0C2C" w:rsidP="00CD0C2C">
      <w:pPr>
        <w:pStyle w:val="Heading5"/>
      </w:pPr>
      <w:bookmarkStart w:id="578" w:name="_Toc169164095"/>
      <w:r>
        <w:t>5.3.37.7</w:t>
      </w:r>
      <w:r>
        <w:tab/>
        <w:t>Discussion Papers, Work Plan, TC lists</w:t>
      </w:r>
      <w:bookmarkEnd w:id="578"/>
    </w:p>
    <w:p w14:paraId="298A4417" w14:textId="77777777" w:rsidR="00CD0C2C" w:rsidRDefault="00CD0C2C" w:rsidP="00CD0C2C">
      <w:pPr>
        <w:pStyle w:val="Heading4"/>
      </w:pPr>
      <w:bookmarkStart w:id="579" w:name="_Toc169164096"/>
      <w:r>
        <w:t>5.3.38</w:t>
      </w:r>
      <w:r>
        <w:tab/>
        <w:t>Multi-carrier enhancements for NR (UID-1030070) NR_MC_enh-UEConTest</w:t>
      </w:r>
      <w:bookmarkEnd w:id="579"/>
    </w:p>
    <w:p w14:paraId="493F0D82" w14:textId="77777777" w:rsidR="00CD0C2C" w:rsidRDefault="00CD0C2C" w:rsidP="00CD0C2C">
      <w:pPr>
        <w:pStyle w:val="Heading5"/>
      </w:pPr>
      <w:bookmarkStart w:id="580" w:name="_Toc169164097"/>
      <w:r>
        <w:t>5.3.38.1</w:t>
      </w:r>
      <w:r>
        <w:tab/>
        <w:t>TS 38.508-1</w:t>
      </w:r>
      <w:bookmarkEnd w:id="580"/>
      <w:r>
        <w:t xml:space="preserve"> </w:t>
      </w:r>
    </w:p>
    <w:p w14:paraId="04D6F03B" w14:textId="77777777" w:rsidR="00CD0C2C" w:rsidRDefault="00CD0C2C" w:rsidP="00CD0C2C">
      <w:pPr>
        <w:pStyle w:val="Heading5"/>
      </w:pPr>
      <w:bookmarkStart w:id="581" w:name="_Toc169164098"/>
      <w:r>
        <w:t>5.3.38.2</w:t>
      </w:r>
      <w:r>
        <w:tab/>
        <w:t>TS 38.508-2</w:t>
      </w:r>
      <w:bookmarkEnd w:id="581"/>
    </w:p>
    <w:p w14:paraId="2544F0C0" w14:textId="30548F9C" w:rsidR="00CD0C2C" w:rsidRDefault="00CD0C2C" w:rsidP="00CD0C2C">
      <w:pPr>
        <w:rPr>
          <w:rFonts w:ascii="Arial" w:hAnsi="Arial" w:cs="Arial"/>
          <w:b/>
          <w:sz w:val="24"/>
        </w:rPr>
      </w:pPr>
      <w:r>
        <w:rPr>
          <w:rFonts w:ascii="Arial" w:hAnsi="Arial" w:cs="Arial"/>
          <w:b/>
          <w:color w:val="0000FF"/>
          <w:sz w:val="24"/>
        </w:rPr>
        <w:t>R5-242865</w:t>
      </w:r>
      <w:r>
        <w:rPr>
          <w:rFonts w:ascii="Arial" w:hAnsi="Arial" w:cs="Arial"/>
          <w:b/>
          <w:color w:val="0000FF"/>
          <w:sz w:val="24"/>
        </w:rPr>
        <w:tab/>
      </w:r>
      <w:r>
        <w:rPr>
          <w:rFonts w:ascii="Arial" w:hAnsi="Arial" w:cs="Arial"/>
          <w:b/>
          <w:sz w:val="24"/>
        </w:rPr>
        <w:t>Addition of PICS for MCE RRM test cases</w:t>
      </w:r>
    </w:p>
    <w:p w14:paraId="13226E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CR-0637  Cat: F (Rel-18)</w:t>
      </w:r>
      <w:r>
        <w:rPr>
          <w:i/>
        </w:rPr>
        <w:br/>
      </w:r>
      <w:r>
        <w:rPr>
          <w:i/>
        </w:rPr>
        <w:br/>
      </w:r>
      <w:r>
        <w:rPr>
          <w:i/>
        </w:rPr>
        <w:tab/>
      </w:r>
      <w:r>
        <w:rPr>
          <w:i/>
        </w:rPr>
        <w:tab/>
      </w:r>
      <w:r>
        <w:rPr>
          <w:i/>
        </w:rPr>
        <w:tab/>
      </w:r>
      <w:r>
        <w:rPr>
          <w:i/>
        </w:rPr>
        <w:tab/>
      </w:r>
      <w:r>
        <w:rPr>
          <w:i/>
        </w:rPr>
        <w:tab/>
        <w:t>Source: Huawei, HiSilicon</w:t>
      </w:r>
    </w:p>
    <w:p w14:paraId="2521A0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1E5FF" w14:textId="77777777" w:rsidR="00CD0C2C" w:rsidRDefault="00CD0C2C" w:rsidP="00CD0C2C">
      <w:pPr>
        <w:pStyle w:val="Heading5"/>
      </w:pPr>
      <w:bookmarkStart w:id="582" w:name="_Toc169164099"/>
      <w:r>
        <w:t>5.3.38.3</w:t>
      </w:r>
      <w:r>
        <w:tab/>
        <w:t>TS 38.521-1</w:t>
      </w:r>
      <w:bookmarkEnd w:id="582"/>
    </w:p>
    <w:p w14:paraId="5F7D9772" w14:textId="77777777" w:rsidR="00CD0C2C" w:rsidRDefault="00CD0C2C" w:rsidP="00CD0C2C">
      <w:pPr>
        <w:pStyle w:val="Heading6"/>
      </w:pPr>
      <w:bookmarkStart w:id="583" w:name="_Toc169164100"/>
      <w:r>
        <w:t>5.3.38.3.1</w:t>
      </w:r>
      <w:r>
        <w:tab/>
        <w:t>Tx Requirements (Clause 6)</w:t>
      </w:r>
      <w:bookmarkEnd w:id="583"/>
    </w:p>
    <w:p w14:paraId="6938C81F" w14:textId="006412CB" w:rsidR="00CD0C2C" w:rsidRDefault="00CD0C2C" w:rsidP="00CD0C2C">
      <w:pPr>
        <w:rPr>
          <w:rFonts w:ascii="Arial" w:hAnsi="Arial" w:cs="Arial"/>
          <w:b/>
          <w:sz w:val="24"/>
        </w:rPr>
      </w:pPr>
      <w:r>
        <w:rPr>
          <w:rFonts w:ascii="Arial" w:hAnsi="Arial" w:cs="Arial"/>
          <w:b/>
          <w:color w:val="0000FF"/>
          <w:sz w:val="24"/>
        </w:rPr>
        <w:t>R5-243209</w:t>
      </w:r>
      <w:r>
        <w:rPr>
          <w:rFonts w:ascii="Arial" w:hAnsi="Arial" w:cs="Arial"/>
          <w:b/>
          <w:color w:val="0000FF"/>
          <w:sz w:val="24"/>
        </w:rPr>
        <w:tab/>
      </w:r>
      <w:r>
        <w:rPr>
          <w:rFonts w:ascii="Arial" w:hAnsi="Arial" w:cs="Arial"/>
          <w:b/>
          <w:sz w:val="24"/>
        </w:rPr>
        <w:t>Adding new test case Time mask for switching across three uplink bands</w:t>
      </w:r>
    </w:p>
    <w:p w14:paraId="4C6F306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CR-2836  Cat: F (Rel-18)</w:t>
      </w:r>
      <w:r>
        <w:rPr>
          <w:i/>
        </w:rPr>
        <w:br/>
      </w:r>
      <w:r>
        <w:rPr>
          <w:i/>
        </w:rPr>
        <w:lastRenderedPageBreak/>
        <w:br/>
      </w:r>
      <w:r>
        <w:rPr>
          <w:i/>
        </w:rPr>
        <w:tab/>
      </w:r>
      <w:r>
        <w:rPr>
          <w:i/>
        </w:rPr>
        <w:tab/>
      </w:r>
      <w:r>
        <w:rPr>
          <w:i/>
        </w:rPr>
        <w:tab/>
      </w:r>
      <w:r>
        <w:rPr>
          <w:i/>
        </w:rPr>
        <w:tab/>
      </w:r>
      <w:r>
        <w:rPr>
          <w:i/>
        </w:rPr>
        <w:tab/>
        <w:t>Source: Huawei, HiSilicon</w:t>
      </w:r>
    </w:p>
    <w:p w14:paraId="701807EC" w14:textId="77777777" w:rsidR="00CD0C2C" w:rsidRDefault="00CD0C2C" w:rsidP="00CD0C2C">
      <w:pPr>
        <w:rPr>
          <w:rFonts w:ascii="Arial" w:hAnsi="Arial" w:cs="Arial"/>
          <w:b/>
        </w:rPr>
      </w:pPr>
      <w:r>
        <w:rPr>
          <w:rFonts w:ascii="Arial" w:hAnsi="Arial" w:cs="Arial"/>
          <w:b/>
        </w:rPr>
        <w:t xml:space="preserve">Abstract: </w:t>
      </w:r>
    </w:p>
    <w:p w14:paraId="4AB3A7DE" w14:textId="77777777" w:rsidR="00CD0C2C" w:rsidRDefault="00CD0C2C" w:rsidP="00CD0C2C">
      <w:r>
        <w:t>TP in R5-243214</w:t>
      </w:r>
    </w:p>
    <w:p w14:paraId="15AF926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R5-243658</w:t>
      </w:r>
      <w:r>
        <w:rPr>
          <w:color w:val="993300"/>
          <w:u w:val="single"/>
        </w:rPr>
        <w:t>.</w:t>
      </w:r>
    </w:p>
    <w:p w14:paraId="0001ACB1" w14:textId="6130B030" w:rsidR="00CD0C2C" w:rsidRDefault="00CD0C2C" w:rsidP="00CD0C2C">
      <w:pPr>
        <w:rPr>
          <w:rFonts w:ascii="Arial" w:hAnsi="Arial" w:cs="Arial"/>
          <w:b/>
          <w:sz w:val="24"/>
        </w:rPr>
      </w:pPr>
      <w:r>
        <w:rPr>
          <w:rFonts w:ascii="Arial" w:hAnsi="Arial" w:cs="Arial"/>
          <w:b/>
          <w:color w:val="0000FF"/>
          <w:sz w:val="24"/>
        </w:rPr>
        <w:t>R5-243658</w:t>
      </w:r>
      <w:r>
        <w:rPr>
          <w:rFonts w:ascii="Arial" w:hAnsi="Arial" w:cs="Arial"/>
          <w:b/>
          <w:color w:val="0000FF"/>
          <w:sz w:val="24"/>
        </w:rPr>
        <w:tab/>
      </w:r>
      <w:r>
        <w:rPr>
          <w:rFonts w:ascii="Arial" w:hAnsi="Arial" w:cs="Arial"/>
          <w:b/>
          <w:sz w:val="24"/>
        </w:rPr>
        <w:t>Adding new test case Time mask for switching across three uplink bands</w:t>
      </w:r>
    </w:p>
    <w:p w14:paraId="1040A5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CR-2836  rev 1 Cat: F (Rel-18)</w:t>
      </w:r>
      <w:r>
        <w:rPr>
          <w:i/>
        </w:rPr>
        <w:br/>
      </w:r>
      <w:r>
        <w:rPr>
          <w:i/>
        </w:rPr>
        <w:br/>
      </w:r>
      <w:r>
        <w:rPr>
          <w:i/>
        </w:rPr>
        <w:tab/>
      </w:r>
      <w:r>
        <w:rPr>
          <w:i/>
        </w:rPr>
        <w:tab/>
      </w:r>
      <w:r>
        <w:rPr>
          <w:i/>
        </w:rPr>
        <w:tab/>
      </w:r>
      <w:r>
        <w:rPr>
          <w:i/>
        </w:rPr>
        <w:tab/>
      </w:r>
      <w:r>
        <w:rPr>
          <w:i/>
        </w:rPr>
        <w:tab/>
        <w:t>Source: Huawei, HiSilicon</w:t>
      </w:r>
    </w:p>
    <w:p w14:paraId="5BC5E3E3" w14:textId="77777777" w:rsidR="00CD0C2C" w:rsidRDefault="00CD0C2C" w:rsidP="00CD0C2C">
      <w:pPr>
        <w:rPr>
          <w:color w:val="808080"/>
        </w:rPr>
      </w:pPr>
      <w:r>
        <w:rPr>
          <w:color w:val="808080"/>
        </w:rPr>
        <w:t>(Replaces R5-243209)</w:t>
      </w:r>
    </w:p>
    <w:p w14:paraId="2707D0B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51152" w14:textId="5FFBBD9A" w:rsidR="00CD0C2C" w:rsidRDefault="00CD0C2C" w:rsidP="00CD0C2C">
      <w:pPr>
        <w:rPr>
          <w:rFonts w:ascii="Arial" w:hAnsi="Arial" w:cs="Arial"/>
          <w:b/>
          <w:sz w:val="24"/>
        </w:rPr>
      </w:pPr>
      <w:r>
        <w:rPr>
          <w:rFonts w:ascii="Arial" w:hAnsi="Arial" w:cs="Arial"/>
          <w:b/>
          <w:color w:val="0000FF"/>
          <w:sz w:val="24"/>
        </w:rPr>
        <w:t>R5-243210</w:t>
      </w:r>
      <w:r>
        <w:rPr>
          <w:rFonts w:ascii="Arial" w:hAnsi="Arial" w:cs="Arial"/>
          <w:b/>
          <w:color w:val="0000FF"/>
          <w:sz w:val="24"/>
        </w:rPr>
        <w:tab/>
      </w:r>
      <w:r>
        <w:rPr>
          <w:rFonts w:ascii="Arial" w:hAnsi="Arial" w:cs="Arial"/>
          <w:b/>
          <w:sz w:val="24"/>
        </w:rPr>
        <w:t>Adding new test case Time mask for switching across four uplink bands</w:t>
      </w:r>
    </w:p>
    <w:p w14:paraId="6214C0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CR-2837  Cat: F (Rel-18)</w:t>
      </w:r>
      <w:r>
        <w:rPr>
          <w:i/>
        </w:rPr>
        <w:br/>
      </w:r>
      <w:r>
        <w:rPr>
          <w:i/>
        </w:rPr>
        <w:br/>
      </w:r>
      <w:r>
        <w:rPr>
          <w:i/>
        </w:rPr>
        <w:tab/>
      </w:r>
      <w:r>
        <w:rPr>
          <w:i/>
        </w:rPr>
        <w:tab/>
      </w:r>
      <w:r>
        <w:rPr>
          <w:i/>
        </w:rPr>
        <w:tab/>
      </w:r>
      <w:r>
        <w:rPr>
          <w:i/>
        </w:rPr>
        <w:tab/>
      </w:r>
      <w:r>
        <w:rPr>
          <w:i/>
        </w:rPr>
        <w:tab/>
        <w:t>Source: Huawei, HiSilicon</w:t>
      </w:r>
    </w:p>
    <w:p w14:paraId="08960FB1" w14:textId="77777777" w:rsidR="00CD0C2C" w:rsidRDefault="00CD0C2C" w:rsidP="00CD0C2C">
      <w:pPr>
        <w:rPr>
          <w:rFonts w:ascii="Arial" w:hAnsi="Arial" w:cs="Arial"/>
          <w:b/>
        </w:rPr>
      </w:pPr>
      <w:r>
        <w:rPr>
          <w:rFonts w:ascii="Arial" w:hAnsi="Arial" w:cs="Arial"/>
          <w:b/>
        </w:rPr>
        <w:t xml:space="preserve">Abstract: </w:t>
      </w:r>
    </w:p>
    <w:p w14:paraId="67AE2D0E" w14:textId="77777777" w:rsidR="00CD0C2C" w:rsidRDefault="00CD0C2C" w:rsidP="00CD0C2C">
      <w:r>
        <w:t>TP in R5-243214</w:t>
      </w:r>
    </w:p>
    <w:p w14:paraId="525042F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R5-243659</w:t>
      </w:r>
      <w:r>
        <w:rPr>
          <w:color w:val="993300"/>
          <w:u w:val="single"/>
        </w:rPr>
        <w:t>.</w:t>
      </w:r>
    </w:p>
    <w:p w14:paraId="09878CD0" w14:textId="714CF010" w:rsidR="00CD0C2C" w:rsidRDefault="00CD0C2C" w:rsidP="00CD0C2C">
      <w:pPr>
        <w:rPr>
          <w:rFonts w:ascii="Arial" w:hAnsi="Arial" w:cs="Arial"/>
          <w:b/>
          <w:sz w:val="24"/>
        </w:rPr>
      </w:pPr>
      <w:r>
        <w:rPr>
          <w:rFonts w:ascii="Arial" w:hAnsi="Arial" w:cs="Arial"/>
          <w:b/>
          <w:color w:val="0000FF"/>
          <w:sz w:val="24"/>
        </w:rPr>
        <w:t>R5-243659</w:t>
      </w:r>
      <w:r>
        <w:rPr>
          <w:rFonts w:ascii="Arial" w:hAnsi="Arial" w:cs="Arial"/>
          <w:b/>
          <w:color w:val="0000FF"/>
          <w:sz w:val="24"/>
        </w:rPr>
        <w:tab/>
      </w:r>
      <w:r>
        <w:rPr>
          <w:rFonts w:ascii="Arial" w:hAnsi="Arial" w:cs="Arial"/>
          <w:b/>
          <w:sz w:val="24"/>
        </w:rPr>
        <w:t>Adding new test case Time mask for switching across four uplink bands</w:t>
      </w:r>
    </w:p>
    <w:p w14:paraId="4D598A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CR-2837  rev 1 Cat: F (Rel-18)</w:t>
      </w:r>
      <w:r>
        <w:rPr>
          <w:i/>
        </w:rPr>
        <w:br/>
      </w:r>
      <w:r>
        <w:rPr>
          <w:i/>
        </w:rPr>
        <w:br/>
      </w:r>
      <w:r>
        <w:rPr>
          <w:i/>
        </w:rPr>
        <w:tab/>
      </w:r>
      <w:r>
        <w:rPr>
          <w:i/>
        </w:rPr>
        <w:tab/>
      </w:r>
      <w:r>
        <w:rPr>
          <w:i/>
        </w:rPr>
        <w:tab/>
      </w:r>
      <w:r>
        <w:rPr>
          <w:i/>
        </w:rPr>
        <w:tab/>
      </w:r>
      <w:r>
        <w:rPr>
          <w:i/>
        </w:rPr>
        <w:tab/>
        <w:t>Source: Huawei, HiSilicon</w:t>
      </w:r>
    </w:p>
    <w:p w14:paraId="0AE2CE05" w14:textId="77777777" w:rsidR="00CD0C2C" w:rsidRDefault="00CD0C2C" w:rsidP="00CD0C2C">
      <w:pPr>
        <w:rPr>
          <w:color w:val="808080"/>
        </w:rPr>
      </w:pPr>
      <w:r>
        <w:rPr>
          <w:color w:val="808080"/>
        </w:rPr>
        <w:t>(Replaces R5-243210)</w:t>
      </w:r>
    </w:p>
    <w:p w14:paraId="0ADBB3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EE3E6" w14:textId="4EEED2C6" w:rsidR="00CD0C2C" w:rsidRDefault="00CD0C2C" w:rsidP="00CD0C2C">
      <w:pPr>
        <w:rPr>
          <w:rFonts w:ascii="Arial" w:hAnsi="Arial" w:cs="Arial"/>
          <w:b/>
          <w:sz w:val="24"/>
        </w:rPr>
      </w:pPr>
      <w:r>
        <w:rPr>
          <w:rFonts w:ascii="Arial" w:hAnsi="Arial" w:cs="Arial"/>
          <w:b/>
          <w:color w:val="0000FF"/>
          <w:sz w:val="24"/>
        </w:rPr>
        <w:t>R5-243211</w:t>
      </w:r>
      <w:r>
        <w:rPr>
          <w:rFonts w:ascii="Arial" w:hAnsi="Arial" w:cs="Arial"/>
          <w:b/>
          <w:color w:val="0000FF"/>
          <w:sz w:val="24"/>
        </w:rPr>
        <w:tab/>
      </w:r>
      <w:r>
        <w:rPr>
          <w:rFonts w:ascii="Arial" w:hAnsi="Arial" w:cs="Arial"/>
          <w:b/>
          <w:sz w:val="24"/>
        </w:rPr>
        <w:t>Adding new SUL test case Time mask for switching across three uplink bands</w:t>
      </w:r>
    </w:p>
    <w:p w14:paraId="042A20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CR-2838  Cat: F (Rel-18)</w:t>
      </w:r>
      <w:r>
        <w:rPr>
          <w:i/>
        </w:rPr>
        <w:br/>
      </w:r>
      <w:r>
        <w:rPr>
          <w:i/>
        </w:rPr>
        <w:br/>
      </w:r>
      <w:r>
        <w:rPr>
          <w:i/>
        </w:rPr>
        <w:tab/>
      </w:r>
      <w:r>
        <w:rPr>
          <w:i/>
        </w:rPr>
        <w:tab/>
      </w:r>
      <w:r>
        <w:rPr>
          <w:i/>
        </w:rPr>
        <w:tab/>
      </w:r>
      <w:r>
        <w:rPr>
          <w:i/>
        </w:rPr>
        <w:tab/>
      </w:r>
      <w:r>
        <w:rPr>
          <w:i/>
        </w:rPr>
        <w:tab/>
        <w:t>Source: Huawei, HiSilicon</w:t>
      </w:r>
    </w:p>
    <w:p w14:paraId="387A0D5F" w14:textId="77777777" w:rsidR="00CD0C2C" w:rsidRDefault="00CD0C2C" w:rsidP="00CD0C2C">
      <w:pPr>
        <w:rPr>
          <w:rFonts w:ascii="Arial" w:hAnsi="Arial" w:cs="Arial"/>
          <w:b/>
        </w:rPr>
      </w:pPr>
      <w:r>
        <w:rPr>
          <w:rFonts w:ascii="Arial" w:hAnsi="Arial" w:cs="Arial"/>
          <w:b/>
        </w:rPr>
        <w:t xml:space="preserve">Abstract: </w:t>
      </w:r>
    </w:p>
    <w:p w14:paraId="357A1B27" w14:textId="77777777" w:rsidR="00CD0C2C" w:rsidRDefault="00CD0C2C" w:rsidP="00CD0C2C">
      <w:r>
        <w:t>TP in R5-243215</w:t>
      </w:r>
    </w:p>
    <w:p w14:paraId="3EF10508" w14:textId="77777777" w:rsidR="00CD0C2C" w:rsidRDefault="00CD0C2C" w:rsidP="00CD0C2C">
      <w:pPr>
        <w:rPr>
          <w:rFonts w:ascii="Arial" w:hAnsi="Arial" w:cs="Arial"/>
          <w:b/>
        </w:rPr>
      </w:pPr>
      <w:r>
        <w:rPr>
          <w:rFonts w:ascii="Arial" w:hAnsi="Arial" w:cs="Arial"/>
          <w:b/>
        </w:rPr>
        <w:t xml:space="preserve">Discussion: </w:t>
      </w:r>
    </w:p>
    <w:p w14:paraId="3BE3FDB7" w14:textId="77777777" w:rsidR="00CD0C2C" w:rsidRDefault="00CD0C2C" w:rsidP="00CD0C2C">
      <w:r>
        <w:t>r1</w:t>
      </w:r>
    </w:p>
    <w:p w14:paraId="491956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R5-243620</w:t>
      </w:r>
      <w:r>
        <w:rPr>
          <w:color w:val="993300"/>
          <w:u w:val="single"/>
        </w:rPr>
        <w:t>.</w:t>
      </w:r>
    </w:p>
    <w:p w14:paraId="409179A1" w14:textId="5C635450" w:rsidR="00CD0C2C" w:rsidRDefault="00CD0C2C" w:rsidP="00CD0C2C">
      <w:pPr>
        <w:rPr>
          <w:rFonts w:ascii="Arial" w:hAnsi="Arial" w:cs="Arial"/>
          <w:b/>
          <w:sz w:val="24"/>
        </w:rPr>
      </w:pPr>
      <w:r>
        <w:rPr>
          <w:rFonts w:ascii="Arial" w:hAnsi="Arial" w:cs="Arial"/>
          <w:b/>
          <w:color w:val="0000FF"/>
          <w:sz w:val="24"/>
        </w:rPr>
        <w:lastRenderedPageBreak/>
        <w:t>R5-243620</w:t>
      </w:r>
      <w:r>
        <w:rPr>
          <w:rFonts w:ascii="Arial" w:hAnsi="Arial" w:cs="Arial"/>
          <w:b/>
          <w:color w:val="0000FF"/>
          <w:sz w:val="24"/>
        </w:rPr>
        <w:tab/>
      </w:r>
      <w:r>
        <w:rPr>
          <w:rFonts w:ascii="Arial" w:hAnsi="Arial" w:cs="Arial"/>
          <w:b/>
          <w:sz w:val="24"/>
        </w:rPr>
        <w:t>Adding new SUL test case Time mask for switching across three uplink bands</w:t>
      </w:r>
    </w:p>
    <w:p w14:paraId="04ADB1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CR-2838  rev 1 Cat: F (Rel-18)</w:t>
      </w:r>
      <w:r>
        <w:rPr>
          <w:i/>
        </w:rPr>
        <w:br/>
      </w:r>
      <w:r>
        <w:rPr>
          <w:i/>
        </w:rPr>
        <w:br/>
      </w:r>
      <w:r>
        <w:rPr>
          <w:i/>
        </w:rPr>
        <w:tab/>
      </w:r>
      <w:r>
        <w:rPr>
          <w:i/>
        </w:rPr>
        <w:tab/>
      </w:r>
      <w:r>
        <w:rPr>
          <w:i/>
        </w:rPr>
        <w:tab/>
      </w:r>
      <w:r>
        <w:rPr>
          <w:i/>
        </w:rPr>
        <w:tab/>
      </w:r>
      <w:r>
        <w:rPr>
          <w:i/>
        </w:rPr>
        <w:tab/>
        <w:t>Source: Huawei, HiSilicon</w:t>
      </w:r>
    </w:p>
    <w:p w14:paraId="5D684F32" w14:textId="77777777" w:rsidR="00CD0C2C" w:rsidRDefault="00CD0C2C" w:rsidP="00CD0C2C">
      <w:pPr>
        <w:rPr>
          <w:color w:val="808080"/>
        </w:rPr>
      </w:pPr>
      <w:r>
        <w:rPr>
          <w:color w:val="808080"/>
        </w:rPr>
        <w:t>(Replaces R5-243211)</w:t>
      </w:r>
    </w:p>
    <w:p w14:paraId="287117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1D2D9" w14:textId="66E3DE96" w:rsidR="00CD0C2C" w:rsidRDefault="00CD0C2C" w:rsidP="00CD0C2C">
      <w:pPr>
        <w:rPr>
          <w:rFonts w:ascii="Arial" w:hAnsi="Arial" w:cs="Arial"/>
          <w:b/>
          <w:sz w:val="24"/>
        </w:rPr>
      </w:pPr>
      <w:r>
        <w:rPr>
          <w:rFonts w:ascii="Arial" w:hAnsi="Arial" w:cs="Arial"/>
          <w:b/>
          <w:color w:val="0000FF"/>
          <w:sz w:val="24"/>
        </w:rPr>
        <w:t>R5-243212</w:t>
      </w:r>
      <w:r>
        <w:rPr>
          <w:rFonts w:ascii="Arial" w:hAnsi="Arial" w:cs="Arial"/>
          <w:b/>
          <w:color w:val="0000FF"/>
          <w:sz w:val="24"/>
        </w:rPr>
        <w:tab/>
      </w:r>
      <w:r>
        <w:rPr>
          <w:rFonts w:ascii="Arial" w:hAnsi="Arial" w:cs="Arial"/>
          <w:b/>
          <w:sz w:val="24"/>
        </w:rPr>
        <w:t>Adding new SUL test case Time mask for switching across four uplink bands</w:t>
      </w:r>
    </w:p>
    <w:p w14:paraId="29D0DA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CR-2839  Cat: F (Rel-18)</w:t>
      </w:r>
      <w:r>
        <w:rPr>
          <w:i/>
        </w:rPr>
        <w:br/>
      </w:r>
      <w:r>
        <w:rPr>
          <w:i/>
        </w:rPr>
        <w:br/>
      </w:r>
      <w:r>
        <w:rPr>
          <w:i/>
        </w:rPr>
        <w:tab/>
      </w:r>
      <w:r>
        <w:rPr>
          <w:i/>
        </w:rPr>
        <w:tab/>
      </w:r>
      <w:r>
        <w:rPr>
          <w:i/>
        </w:rPr>
        <w:tab/>
      </w:r>
      <w:r>
        <w:rPr>
          <w:i/>
        </w:rPr>
        <w:tab/>
      </w:r>
      <w:r>
        <w:rPr>
          <w:i/>
        </w:rPr>
        <w:tab/>
        <w:t>Source: Huawei, HiSilicon</w:t>
      </w:r>
    </w:p>
    <w:p w14:paraId="170C936B" w14:textId="77777777" w:rsidR="00CD0C2C" w:rsidRDefault="00CD0C2C" w:rsidP="00CD0C2C">
      <w:pPr>
        <w:rPr>
          <w:rFonts w:ascii="Arial" w:hAnsi="Arial" w:cs="Arial"/>
          <w:b/>
        </w:rPr>
      </w:pPr>
      <w:r>
        <w:rPr>
          <w:rFonts w:ascii="Arial" w:hAnsi="Arial" w:cs="Arial"/>
          <w:b/>
        </w:rPr>
        <w:t xml:space="preserve">Discussion: </w:t>
      </w:r>
    </w:p>
    <w:p w14:paraId="3BAD66B5" w14:textId="77777777" w:rsidR="00CD0C2C" w:rsidRDefault="00CD0C2C" w:rsidP="00CD0C2C">
      <w:r>
        <w:t>r1</w:t>
      </w:r>
    </w:p>
    <w:p w14:paraId="0C3511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R5-243644</w:t>
      </w:r>
      <w:r>
        <w:rPr>
          <w:color w:val="993300"/>
          <w:u w:val="single"/>
        </w:rPr>
        <w:t>.</w:t>
      </w:r>
    </w:p>
    <w:p w14:paraId="5C4A5422" w14:textId="789B9EEE" w:rsidR="00CD0C2C" w:rsidRDefault="00CD0C2C" w:rsidP="00CD0C2C">
      <w:pPr>
        <w:rPr>
          <w:rFonts w:ascii="Arial" w:hAnsi="Arial" w:cs="Arial"/>
          <w:b/>
          <w:sz w:val="24"/>
        </w:rPr>
      </w:pPr>
      <w:r>
        <w:rPr>
          <w:rFonts w:ascii="Arial" w:hAnsi="Arial" w:cs="Arial"/>
          <w:b/>
          <w:color w:val="0000FF"/>
          <w:sz w:val="24"/>
        </w:rPr>
        <w:t>R5-243644</w:t>
      </w:r>
      <w:r>
        <w:rPr>
          <w:rFonts w:ascii="Arial" w:hAnsi="Arial" w:cs="Arial"/>
          <w:b/>
          <w:color w:val="0000FF"/>
          <w:sz w:val="24"/>
        </w:rPr>
        <w:tab/>
      </w:r>
      <w:r>
        <w:rPr>
          <w:rFonts w:ascii="Arial" w:hAnsi="Arial" w:cs="Arial"/>
          <w:b/>
          <w:sz w:val="24"/>
        </w:rPr>
        <w:t>Adding new SUL test case Time mask for switching across four uplink bands</w:t>
      </w:r>
    </w:p>
    <w:p w14:paraId="5F85EB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CR-2839  rev 1 Cat: F (Rel-18)</w:t>
      </w:r>
      <w:r>
        <w:rPr>
          <w:i/>
        </w:rPr>
        <w:br/>
      </w:r>
      <w:r>
        <w:rPr>
          <w:i/>
        </w:rPr>
        <w:br/>
      </w:r>
      <w:r>
        <w:rPr>
          <w:i/>
        </w:rPr>
        <w:tab/>
      </w:r>
      <w:r>
        <w:rPr>
          <w:i/>
        </w:rPr>
        <w:tab/>
      </w:r>
      <w:r>
        <w:rPr>
          <w:i/>
        </w:rPr>
        <w:tab/>
      </w:r>
      <w:r>
        <w:rPr>
          <w:i/>
        </w:rPr>
        <w:tab/>
      </w:r>
      <w:r>
        <w:rPr>
          <w:i/>
        </w:rPr>
        <w:tab/>
        <w:t>Source: Huawei, HiSilicon</w:t>
      </w:r>
    </w:p>
    <w:p w14:paraId="215F4C45" w14:textId="77777777" w:rsidR="00CD0C2C" w:rsidRDefault="00CD0C2C" w:rsidP="00CD0C2C">
      <w:pPr>
        <w:rPr>
          <w:color w:val="808080"/>
        </w:rPr>
      </w:pPr>
      <w:r>
        <w:rPr>
          <w:color w:val="808080"/>
        </w:rPr>
        <w:t>(Replaces R5-243212)</w:t>
      </w:r>
    </w:p>
    <w:p w14:paraId="491F2A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15DCA" w14:textId="77777777" w:rsidR="00CD0C2C" w:rsidRDefault="00CD0C2C" w:rsidP="00CD0C2C">
      <w:pPr>
        <w:pStyle w:val="Heading6"/>
      </w:pPr>
      <w:bookmarkStart w:id="584" w:name="_Toc169164101"/>
      <w:r>
        <w:t>5.3.38.3.2</w:t>
      </w:r>
      <w:r>
        <w:tab/>
        <w:t>Rx Requirements (Clause 7)</w:t>
      </w:r>
      <w:bookmarkEnd w:id="584"/>
    </w:p>
    <w:p w14:paraId="5D364F5A" w14:textId="77777777" w:rsidR="00CD0C2C" w:rsidRDefault="00CD0C2C" w:rsidP="00CD0C2C">
      <w:pPr>
        <w:pStyle w:val="Heading6"/>
      </w:pPr>
      <w:bookmarkStart w:id="585" w:name="_Toc169164102"/>
      <w:r>
        <w:t>5.3.38.3.3</w:t>
      </w:r>
      <w:r>
        <w:tab/>
        <w:t>Clauses 1-5, Annexes</w:t>
      </w:r>
      <w:bookmarkEnd w:id="585"/>
    </w:p>
    <w:p w14:paraId="2A5898CA" w14:textId="10471364" w:rsidR="00CD0C2C" w:rsidRDefault="00CD0C2C" w:rsidP="00CD0C2C">
      <w:pPr>
        <w:rPr>
          <w:rFonts w:ascii="Arial" w:hAnsi="Arial" w:cs="Arial"/>
          <w:b/>
          <w:sz w:val="24"/>
        </w:rPr>
      </w:pPr>
      <w:r>
        <w:rPr>
          <w:rFonts w:ascii="Arial" w:hAnsi="Arial" w:cs="Arial"/>
          <w:b/>
          <w:color w:val="0000FF"/>
          <w:sz w:val="24"/>
        </w:rPr>
        <w:t>R5-243208</w:t>
      </w:r>
      <w:r>
        <w:rPr>
          <w:rFonts w:ascii="Arial" w:hAnsi="Arial" w:cs="Arial"/>
          <w:b/>
          <w:color w:val="0000FF"/>
          <w:sz w:val="24"/>
        </w:rPr>
        <w:tab/>
      </w:r>
      <w:r>
        <w:rPr>
          <w:rFonts w:ascii="Arial" w:hAnsi="Arial" w:cs="Arial"/>
          <w:b/>
          <w:sz w:val="24"/>
        </w:rPr>
        <w:t>Updating general clause for Uplink switching across up to four bands</w:t>
      </w:r>
    </w:p>
    <w:p w14:paraId="50C79E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CR-2835  Cat: F (Rel-18)</w:t>
      </w:r>
      <w:r>
        <w:rPr>
          <w:i/>
        </w:rPr>
        <w:br/>
      </w:r>
      <w:r>
        <w:rPr>
          <w:i/>
        </w:rPr>
        <w:br/>
      </w:r>
      <w:r>
        <w:rPr>
          <w:i/>
        </w:rPr>
        <w:tab/>
      </w:r>
      <w:r>
        <w:rPr>
          <w:i/>
        </w:rPr>
        <w:tab/>
      </w:r>
      <w:r>
        <w:rPr>
          <w:i/>
        </w:rPr>
        <w:tab/>
      </w:r>
      <w:r>
        <w:rPr>
          <w:i/>
        </w:rPr>
        <w:tab/>
      </w:r>
      <w:r>
        <w:rPr>
          <w:i/>
        </w:rPr>
        <w:tab/>
        <w:t>Source: Huawei, HiSilicon</w:t>
      </w:r>
    </w:p>
    <w:p w14:paraId="341769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00C5F" w14:textId="16C16F5E" w:rsidR="00CD0C2C" w:rsidRDefault="00CD0C2C" w:rsidP="00CD0C2C">
      <w:pPr>
        <w:rPr>
          <w:rFonts w:ascii="Arial" w:hAnsi="Arial" w:cs="Arial"/>
          <w:b/>
          <w:sz w:val="24"/>
        </w:rPr>
      </w:pPr>
      <w:r>
        <w:rPr>
          <w:rFonts w:ascii="Arial" w:hAnsi="Arial" w:cs="Arial"/>
          <w:b/>
          <w:color w:val="0000FF"/>
          <w:sz w:val="24"/>
        </w:rPr>
        <w:t>R5-243213</w:t>
      </w:r>
      <w:r>
        <w:rPr>
          <w:rFonts w:ascii="Arial" w:hAnsi="Arial" w:cs="Arial"/>
          <w:b/>
          <w:color w:val="0000FF"/>
          <w:sz w:val="24"/>
        </w:rPr>
        <w:tab/>
      </w:r>
      <w:r>
        <w:rPr>
          <w:rFonts w:ascii="Arial" w:hAnsi="Arial" w:cs="Arial"/>
          <w:b/>
          <w:sz w:val="24"/>
        </w:rPr>
        <w:t>Updating MU and TT for Time mask for switching across up to four bands testing</w:t>
      </w:r>
    </w:p>
    <w:p w14:paraId="1E7BF68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CR-2840  Cat: F (Rel-18)</w:t>
      </w:r>
      <w:r>
        <w:rPr>
          <w:i/>
        </w:rPr>
        <w:br/>
      </w:r>
      <w:r>
        <w:rPr>
          <w:i/>
        </w:rPr>
        <w:br/>
      </w:r>
      <w:r>
        <w:rPr>
          <w:i/>
        </w:rPr>
        <w:tab/>
      </w:r>
      <w:r>
        <w:rPr>
          <w:i/>
        </w:rPr>
        <w:tab/>
      </w:r>
      <w:r>
        <w:rPr>
          <w:i/>
        </w:rPr>
        <w:tab/>
      </w:r>
      <w:r>
        <w:rPr>
          <w:i/>
        </w:rPr>
        <w:tab/>
      </w:r>
      <w:r>
        <w:rPr>
          <w:i/>
        </w:rPr>
        <w:tab/>
        <w:t>Source: Huawei, HiSilicon</w:t>
      </w:r>
    </w:p>
    <w:p w14:paraId="2010472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R5-243645</w:t>
      </w:r>
      <w:r>
        <w:rPr>
          <w:color w:val="993300"/>
          <w:u w:val="single"/>
        </w:rPr>
        <w:t>.</w:t>
      </w:r>
    </w:p>
    <w:p w14:paraId="6DFB9B9A" w14:textId="0B801D3D" w:rsidR="00CD0C2C" w:rsidRDefault="00CD0C2C" w:rsidP="00CD0C2C">
      <w:pPr>
        <w:rPr>
          <w:rFonts w:ascii="Arial" w:hAnsi="Arial" w:cs="Arial"/>
          <w:b/>
          <w:sz w:val="24"/>
        </w:rPr>
      </w:pPr>
      <w:r>
        <w:rPr>
          <w:rFonts w:ascii="Arial" w:hAnsi="Arial" w:cs="Arial"/>
          <w:b/>
          <w:color w:val="0000FF"/>
          <w:sz w:val="24"/>
        </w:rPr>
        <w:t>R5-243645</w:t>
      </w:r>
      <w:r>
        <w:rPr>
          <w:rFonts w:ascii="Arial" w:hAnsi="Arial" w:cs="Arial"/>
          <w:b/>
          <w:color w:val="0000FF"/>
          <w:sz w:val="24"/>
        </w:rPr>
        <w:tab/>
      </w:r>
      <w:r>
        <w:rPr>
          <w:rFonts w:ascii="Arial" w:hAnsi="Arial" w:cs="Arial"/>
          <w:b/>
          <w:sz w:val="24"/>
        </w:rPr>
        <w:t>Updating MU and TT for Time mask for switching across up to four bands testing</w:t>
      </w:r>
    </w:p>
    <w:p w14:paraId="595F832D"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CR-2840  rev 1 Cat: F (Rel-18)</w:t>
      </w:r>
      <w:r>
        <w:rPr>
          <w:i/>
        </w:rPr>
        <w:br/>
      </w:r>
      <w:r>
        <w:rPr>
          <w:i/>
        </w:rPr>
        <w:br/>
      </w:r>
      <w:r>
        <w:rPr>
          <w:i/>
        </w:rPr>
        <w:tab/>
      </w:r>
      <w:r>
        <w:rPr>
          <w:i/>
        </w:rPr>
        <w:tab/>
      </w:r>
      <w:r>
        <w:rPr>
          <w:i/>
        </w:rPr>
        <w:tab/>
      </w:r>
      <w:r>
        <w:rPr>
          <w:i/>
        </w:rPr>
        <w:tab/>
      </w:r>
      <w:r>
        <w:rPr>
          <w:i/>
        </w:rPr>
        <w:tab/>
        <w:t>Source: Huawei, HiSilicon</w:t>
      </w:r>
    </w:p>
    <w:p w14:paraId="02F009B5" w14:textId="77777777" w:rsidR="00CD0C2C" w:rsidRDefault="00CD0C2C" w:rsidP="00CD0C2C">
      <w:pPr>
        <w:rPr>
          <w:color w:val="808080"/>
        </w:rPr>
      </w:pPr>
      <w:r>
        <w:rPr>
          <w:color w:val="808080"/>
        </w:rPr>
        <w:t>(Replaces R5-243213)</w:t>
      </w:r>
    </w:p>
    <w:p w14:paraId="5AD2241E" w14:textId="77777777" w:rsidR="00CD0C2C" w:rsidRDefault="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55F5A" w14:textId="77777777" w:rsidR="00CD0C2C" w:rsidRDefault="00CD0C2C" w:rsidP="00CD0C2C">
      <w:pPr>
        <w:pStyle w:val="Heading5"/>
      </w:pPr>
      <w:bookmarkStart w:id="586" w:name="_Toc169164103"/>
      <w:r>
        <w:t>5.3.38.4</w:t>
      </w:r>
      <w:r>
        <w:tab/>
        <w:t>TS 38.522</w:t>
      </w:r>
      <w:bookmarkEnd w:id="586"/>
    </w:p>
    <w:p w14:paraId="727F220B" w14:textId="65ADE6FF" w:rsidR="000239F1" w:rsidRDefault="00CD0C2C" w:rsidP="00CD0C2C">
      <w:pPr>
        <w:rPr>
          <w:rFonts w:ascii="Arial" w:hAnsi="Arial" w:cs="Arial"/>
          <w:b/>
          <w:sz w:val="24"/>
        </w:rPr>
      </w:pPr>
      <w:r>
        <w:rPr>
          <w:rFonts w:ascii="Arial" w:hAnsi="Arial" w:cs="Arial"/>
          <w:b/>
          <w:color w:val="0000FF"/>
          <w:sz w:val="24"/>
        </w:rPr>
        <w:t>R5-242866</w:t>
      </w:r>
      <w:r>
        <w:rPr>
          <w:rFonts w:ascii="Arial" w:hAnsi="Arial" w:cs="Arial"/>
          <w:b/>
          <w:color w:val="0000FF"/>
          <w:sz w:val="24"/>
        </w:rPr>
        <w:tab/>
      </w:r>
      <w:r>
        <w:rPr>
          <w:rFonts w:ascii="Arial" w:hAnsi="Arial" w:cs="Arial"/>
          <w:b/>
          <w:sz w:val="24"/>
        </w:rPr>
        <w:t>Addition of applicability for MCE RRM test cases</w:t>
      </w:r>
    </w:p>
    <w:p w14:paraId="3F93D4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CR-0422  Cat: F (Rel-18)</w:t>
      </w:r>
      <w:r>
        <w:rPr>
          <w:i/>
        </w:rPr>
        <w:br/>
      </w:r>
      <w:r>
        <w:rPr>
          <w:i/>
        </w:rPr>
        <w:br/>
      </w:r>
      <w:r>
        <w:rPr>
          <w:i/>
        </w:rPr>
        <w:tab/>
      </w:r>
      <w:r>
        <w:rPr>
          <w:i/>
        </w:rPr>
        <w:tab/>
      </w:r>
      <w:r>
        <w:rPr>
          <w:i/>
        </w:rPr>
        <w:tab/>
      </w:r>
      <w:r>
        <w:rPr>
          <w:i/>
        </w:rPr>
        <w:tab/>
      </w:r>
      <w:r>
        <w:rPr>
          <w:i/>
        </w:rPr>
        <w:tab/>
        <w:t>Source: Huawei, HiSilicon</w:t>
      </w:r>
    </w:p>
    <w:p w14:paraId="6D5DEB7F" w14:textId="77777777" w:rsidR="00CD0C2C" w:rsidRDefault="00CD0C2C" w:rsidP="00CD0C2C">
      <w:pPr>
        <w:rPr>
          <w:rFonts w:ascii="Arial" w:hAnsi="Arial" w:cs="Arial"/>
          <w:b/>
        </w:rPr>
      </w:pPr>
      <w:r>
        <w:rPr>
          <w:rFonts w:ascii="Arial" w:hAnsi="Arial" w:cs="Arial"/>
          <w:b/>
        </w:rPr>
        <w:t xml:space="preserve">Discussion: </w:t>
      </w:r>
    </w:p>
    <w:p w14:paraId="3FA817AF" w14:textId="77777777" w:rsidR="00CD0C2C" w:rsidRDefault="00CD0C2C" w:rsidP="00CD0C2C">
      <w:r>
        <w:t>r1</w:t>
      </w:r>
    </w:p>
    <w:p w14:paraId="576990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R5-243914</w:t>
      </w:r>
      <w:r>
        <w:rPr>
          <w:color w:val="993300"/>
          <w:u w:val="single"/>
        </w:rPr>
        <w:t>.</w:t>
      </w:r>
    </w:p>
    <w:p w14:paraId="64AE111E" w14:textId="3467D2C5" w:rsidR="00CD0C2C" w:rsidRDefault="00CD0C2C" w:rsidP="00CD0C2C">
      <w:pPr>
        <w:rPr>
          <w:rFonts w:ascii="Arial" w:hAnsi="Arial" w:cs="Arial"/>
          <w:b/>
          <w:sz w:val="24"/>
        </w:rPr>
      </w:pPr>
      <w:r>
        <w:rPr>
          <w:rFonts w:ascii="Arial" w:hAnsi="Arial" w:cs="Arial"/>
          <w:b/>
          <w:color w:val="0000FF"/>
          <w:sz w:val="24"/>
        </w:rPr>
        <w:t>R5-243914</w:t>
      </w:r>
      <w:r>
        <w:rPr>
          <w:rFonts w:ascii="Arial" w:hAnsi="Arial" w:cs="Arial"/>
          <w:b/>
          <w:color w:val="0000FF"/>
          <w:sz w:val="24"/>
        </w:rPr>
        <w:tab/>
      </w:r>
      <w:r>
        <w:rPr>
          <w:rFonts w:ascii="Arial" w:hAnsi="Arial" w:cs="Arial"/>
          <w:b/>
          <w:sz w:val="24"/>
        </w:rPr>
        <w:t>Addition of applicability for MCE RRM test cases</w:t>
      </w:r>
    </w:p>
    <w:p w14:paraId="4E32C28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CR-0422  rev 1 Cat: F (Rel-18)</w:t>
      </w:r>
      <w:r>
        <w:rPr>
          <w:i/>
        </w:rPr>
        <w:br/>
      </w:r>
      <w:r>
        <w:rPr>
          <w:i/>
        </w:rPr>
        <w:br/>
      </w:r>
      <w:r>
        <w:rPr>
          <w:i/>
        </w:rPr>
        <w:tab/>
      </w:r>
      <w:r>
        <w:rPr>
          <w:i/>
        </w:rPr>
        <w:tab/>
      </w:r>
      <w:r>
        <w:rPr>
          <w:i/>
        </w:rPr>
        <w:tab/>
      </w:r>
      <w:r>
        <w:rPr>
          <w:i/>
        </w:rPr>
        <w:tab/>
      </w:r>
      <w:r>
        <w:rPr>
          <w:i/>
        </w:rPr>
        <w:tab/>
        <w:t>Source: Huawei, HiSilicon</w:t>
      </w:r>
    </w:p>
    <w:p w14:paraId="0FBA8565" w14:textId="77777777" w:rsidR="00CD0C2C" w:rsidRDefault="00CD0C2C" w:rsidP="00CD0C2C">
      <w:pPr>
        <w:rPr>
          <w:color w:val="808080"/>
        </w:rPr>
      </w:pPr>
      <w:r>
        <w:rPr>
          <w:color w:val="808080"/>
        </w:rPr>
        <w:t>(Replaces R5-242866)</w:t>
      </w:r>
    </w:p>
    <w:p w14:paraId="621B25D0" w14:textId="77777777" w:rsidR="00CD0C2C" w:rsidRDefault="00CD0C2C" w:rsidP="00CD0C2C">
      <w:pPr>
        <w:rPr>
          <w:rFonts w:ascii="Arial" w:hAnsi="Arial" w:cs="Arial"/>
          <w:b/>
        </w:rPr>
      </w:pPr>
      <w:r>
        <w:rPr>
          <w:rFonts w:ascii="Arial" w:hAnsi="Arial" w:cs="Arial"/>
          <w:b/>
        </w:rPr>
        <w:t xml:space="preserve">Discussion: </w:t>
      </w:r>
    </w:p>
    <w:p w14:paraId="3192B25F" w14:textId="77777777" w:rsidR="00CD0C2C" w:rsidRDefault="00CD0C2C" w:rsidP="00CD0C2C">
      <w:r>
        <w:t>"Revised from: R5-242866r1.</w:t>
      </w:r>
    </w:p>
    <w:p w14:paraId="7F06E2CC" w14:textId="77777777" w:rsidR="00CD0C2C" w:rsidRDefault="00CD0C2C" w:rsidP="00CD0C2C">
      <w:r>
        <w:t>associated TC CRs R5-242867, 2868, 2869 which are pending RAN4</w:t>
      </w:r>
    </w:p>
    <w:p w14:paraId="60A0CD65" w14:textId="77777777" w:rsidR="00CD0C2C" w:rsidRDefault="00CD0C2C" w:rsidP="00CD0C2C">
      <w:r>
        <w:t>Document was sent FOR E-MAIL AGREEMENT</w:t>
      </w:r>
    </w:p>
    <w:p w14:paraId="26223F00" w14:textId="77777777" w:rsidR="00CD0C2C" w:rsidRDefault="00CD0C2C" w:rsidP="00CD0C2C">
      <w:r>
        <w:t>"</w:t>
      </w:r>
    </w:p>
    <w:p w14:paraId="0E74D850" w14:textId="77777777" w:rsidR="00CD0C2C" w:rsidRDefault="00CD0C2C" w:rsidP="00CD0C2C">
      <w:r>
        <w:t>email agreed</w:t>
      </w:r>
    </w:p>
    <w:p w14:paraId="1561C00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9439F" w14:textId="77777777" w:rsidR="00CD0C2C" w:rsidRDefault="00CD0C2C" w:rsidP="00CD0C2C">
      <w:pPr>
        <w:pStyle w:val="Heading5"/>
      </w:pPr>
      <w:bookmarkStart w:id="587" w:name="_Toc169164104"/>
      <w:r>
        <w:t>5.3.38.5</w:t>
      </w:r>
      <w:r>
        <w:tab/>
        <w:t>TS 38.533</w:t>
      </w:r>
      <w:bookmarkEnd w:id="587"/>
    </w:p>
    <w:p w14:paraId="3B823F77" w14:textId="0579FF62" w:rsidR="00CD0C2C" w:rsidRDefault="00CD0C2C" w:rsidP="00CD0C2C">
      <w:pPr>
        <w:rPr>
          <w:rFonts w:ascii="Arial" w:hAnsi="Arial" w:cs="Arial"/>
          <w:b/>
          <w:sz w:val="24"/>
        </w:rPr>
      </w:pPr>
      <w:r>
        <w:rPr>
          <w:rFonts w:ascii="Arial" w:hAnsi="Arial" w:cs="Arial"/>
          <w:b/>
          <w:color w:val="0000FF"/>
          <w:sz w:val="24"/>
        </w:rPr>
        <w:t>R5-242867</w:t>
      </w:r>
      <w:r>
        <w:rPr>
          <w:rFonts w:ascii="Arial" w:hAnsi="Arial" w:cs="Arial"/>
          <w:b/>
          <w:color w:val="0000FF"/>
          <w:sz w:val="24"/>
        </w:rPr>
        <w:tab/>
      </w:r>
      <w:r>
        <w:rPr>
          <w:rFonts w:ascii="Arial" w:hAnsi="Arial" w:cs="Arial"/>
          <w:b/>
          <w:sz w:val="24"/>
        </w:rPr>
        <w:t>Addition of MCE RRM test case 6.5.7D.1</w:t>
      </w:r>
    </w:p>
    <w:p w14:paraId="7EEB0C2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CR-3129  Cat: F (Rel-18)</w:t>
      </w:r>
      <w:r>
        <w:rPr>
          <w:i/>
        </w:rPr>
        <w:br/>
      </w:r>
      <w:r>
        <w:rPr>
          <w:i/>
        </w:rPr>
        <w:br/>
      </w:r>
      <w:r>
        <w:rPr>
          <w:i/>
        </w:rPr>
        <w:tab/>
      </w:r>
      <w:r>
        <w:rPr>
          <w:i/>
        </w:rPr>
        <w:tab/>
      </w:r>
      <w:r>
        <w:rPr>
          <w:i/>
        </w:rPr>
        <w:tab/>
      </w:r>
      <w:r>
        <w:rPr>
          <w:i/>
        </w:rPr>
        <w:tab/>
      </w:r>
      <w:r>
        <w:rPr>
          <w:i/>
        </w:rPr>
        <w:tab/>
        <w:t>Source: Huawei, HiSilicon</w:t>
      </w:r>
    </w:p>
    <w:p w14:paraId="61297E49" w14:textId="77777777" w:rsidR="00CD0C2C" w:rsidRDefault="00CD0C2C" w:rsidP="00CD0C2C">
      <w:pPr>
        <w:rPr>
          <w:rFonts w:ascii="Arial" w:hAnsi="Arial" w:cs="Arial"/>
          <w:b/>
        </w:rPr>
      </w:pPr>
      <w:r>
        <w:rPr>
          <w:rFonts w:ascii="Arial" w:hAnsi="Arial" w:cs="Arial"/>
          <w:b/>
        </w:rPr>
        <w:t xml:space="preserve">Abstract: </w:t>
      </w:r>
    </w:p>
    <w:p w14:paraId="6C5CDCAA" w14:textId="77777777" w:rsidR="00CD0C2C" w:rsidRDefault="00CD0C2C" w:rsidP="00CD0C2C">
      <w:r>
        <w:t>RAN4 dependency R4-2408548 (agreed)</w:t>
      </w:r>
    </w:p>
    <w:p w14:paraId="72266630" w14:textId="77777777" w:rsidR="00CD0C2C" w:rsidRDefault="00CD0C2C" w:rsidP="00CD0C2C">
      <w:pPr>
        <w:rPr>
          <w:rFonts w:ascii="Arial" w:hAnsi="Arial" w:cs="Arial"/>
          <w:b/>
        </w:rPr>
      </w:pPr>
      <w:r>
        <w:rPr>
          <w:rFonts w:ascii="Arial" w:hAnsi="Arial" w:cs="Arial"/>
          <w:b/>
        </w:rPr>
        <w:t xml:space="preserve">Discussion: </w:t>
      </w:r>
    </w:p>
    <w:p w14:paraId="025AFDBE" w14:textId="77777777" w:rsidR="00CD0C2C" w:rsidRDefault="00CD0C2C" w:rsidP="00CD0C2C">
      <w:r>
        <w:t>"RAN4 dependency R4-2408548</w:t>
      </w:r>
    </w:p>
    <w:p w14:paraId="5F46BC21" w14:textId="77777777" w:rsidR="00CD0C2C" w:rsidRDefault="00CD0C2C" w:rsidP="00CD0C2C">
      <w:r>
        <w:t>pending RAN4</w:t>
      </w:r>
    </w:p>
    <w:p w14:paraId="6265574E" w14:textId="77777777" w:rsidR="00CD0C2C" w:rsidRDefault="00CD0C2C" w:rsidP="00CD0C2C">
      <w:r>
        <w:lastRenderedPageBreak/>
        <w:t>Document was sent FOR E-MAIL AGREEMENT</w:t>
      </w:r>
    </w:p>
    <w:p w14:paraId="13B33C1C" w14:textId="77777777" w:rsidR="00CD0C2C" w:rsidRDefault="00CD0C2C" w:rsidP="00CD0C2C">
      <w:r>
        <w:t>"</w:t>
      </w:r>
    </w:p>
    <w:p w14:paraId="00C30530" w14:textId="77777777" w:rsidR="00CD0C2C" w:rsidRDefault="00CD0C2C" w:rsidP="00CD0C2C">
      <w:r>
        <w:t>email agreed</w:t>
      </w:r>
    </w:p>
    <w:p w14:paraId="63B783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2767" w14:textId="28FF2EFC" w:rsidR="00CD0C2C" w:rsidRDefault="00CD0C2C" w:rsidP="00CD0C2C">
      <w:pPr>
        <w:rPr>
          <w:rFonts w:ascii="Arial" w:hAnsi="Arial" w:cs="Arial"/>
          <w:b/>
          <w:sz w:val="24"/>
        </w:rPr>
      </w:pPr>
      <w:r>
        <w:rPr>
          <w:rFonts w:ascii="Arial" w:hAnsi="Arial" w:cs="Arial"/>
          <w:b/>
          <w:color w:val="0000FF"/>
          <w:sz w:val="24"/>
        </w:rPr>
        <w:t>R5-242868</w:t>
      </w:r>
      <w:r>
        <w:rPr>
          <w:rFonts w:ascii="Arial" w:hAnsi="Arial" w:cs="Arial"/>
          <w:b/>
          <w:color w:val="0000FF"/>
          <w:sz w:val="24"/>
        </w:rPr>
        <w:tab/>
      </w:r>
      <w:r>
        <w:rPr>
          <w:rFonts w:ascii="Arial" w:hAnsi="Arial" w:cs="Arial"/>
          <w:b/>
          <w:sz w:val="24"/>
        </w:rPr>
        <w:t>Addition of MCE RRM test case 6.5.7D.2</w:t>
      </w:r>
    </w:p>
    <w:p w14:paraId="211C66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CR-3130  Cat: F (Rel-18)</w:t>
      </w:r>
      <w:r>
        <w:rPr>
          <w:i/>
        </w:rPr>
        <w:br/>
      </w:r>
      <w:r>
        <w:rPr>
          <w:i/>
        </w:rPr>
        <w:br/>
      </w:r>
      <w:r>
        <w:rPr>
          <w:i/>
        </w:rPr>
        <w:tab/>
      </w:r>
      <w:r>
        <w:rPr>
          <w:i/>
        </w:rPr>
        <w:tab/>
      </w:r>
      <w:r>
        <w:rPr>
          <w:i/>
        </w:rPr>
        <w:tab/>
      </w:r>
      <w:r>
        <w:rPr>
          <w:i/>
        </w:rPr>
        <w:tab/>
      </w:r>
      <w:r>
        <w:rPr>
          <w:i/>
        </w:rPr>
        <w:tab/>
        <w:t>Source: Huawei, HiSilicon</w:t>
      </w:r>
    </w:p>
    <w:p w14:paraId="1C4A6900" w14:textId="77777777" w:rsidR="00CD0C2C" w:rsidRDefault="00CD0C2C" w:rsidP="00CD0C2C">
      <w:pPr>
        <w:rPr>
          <w:rFonts w:ascii="Arial" w:hAnsi="Arial" w:cs="Arial"/>
          <w:b/>
        </w:rPr>
      </w:pPr>
      <w:r>
        <w:rPr>
          <w:rFonts w:ascii="Arial" w:hAnsi="Arial" w:cs="Arial"/>
          <w:b/>
        </w:rPr>
        <w:t xml:space="preserve">Abstract: </w:t>
      </w:r>
    </w:p>
    <w:p w14:paraId="4E98ADFC" w14:textId="77777777" w:rsidR="00CD0C2C" w:rsidRDefault="00CD0C2C" w:rsidP="00CD0C2C">
      <w:r>
        <w:t>RAN4 dependency R4-2408548 (agreed)</w:t>
      </w:r>
    </w:p>
    <w:p w14:paraId="7E715C23" w14:textId="77777777" w:rsidR="00CD0C2C" w:rsidRDefault="00CD0C2C" w:rsidP="00CD0C2C">
      <w:pPr>
        <w:rPr>
          <w:rFonts w:ascii="Arial" w:hAnsi="Arial" w:cs="Arial"/>
          <w:b/>
        </w:rPr>
      </w:pPr>
      <w:r>
        <w:rPr>
          <w:rFonts w:ascii="Arial" w:hAnsi="Arial" w:cs="Arial"/>
          <w:b/>
        </w:rPr>
        <w:t xml:space="preserve">Discussion: </w:t>
      </w:r>
    </w:p>
    <w:p w14:paraId="401A6054" w14:textId="77777777" w:rsidR="00CD0C2C" w:rsidRDefault="00CD0C2C" w:rsidP="00CD0C2C">
      <w:r>
        <w:t>"RAN4 dependency R4-2408548</w:t>
      </w:r>
    </w:p>
    <w:p w14:paraId="265432D4" w14:textId="77777777" w:rsidR="00CD0C2C" w:rsidRDefault="00CD0C2C" w:rsidP="00CD0C2C">
      <w:r>
        <w:t>pending RAN4</w:t>
      </w:r>
    </w:p>
    <w:p w14:paraId="271EBF47" w14:textId="77777777" w:rsidR="00CD0C2C" w:rsidRDefault="00CD0C2C" w:rsidP="00CD0C2C">
      <w:r>
        <w:t>Document was sent FOR E-MAIL AGREEMENT</w:t>
      </w:r>
    </w:p>
    <w:p w14:paraId="584EB073" w14:textId="77777777" w:rsidR="00CD0C2C" w:rsidRDefault="00CD0C2C" w:rsidP="00CD0C2C">
      <w:r>
        <w:t>"</w:t>
      </w:r>
    </w:p>
    <w:p w14:paraId="291C3941" w14:textId="77777777" w:rsidR="00CD0C2C" w:rsidRDefault="00CD0C2C" w:rsidP="00CD0C2C">
      <w:r>
        <w:t>email agreed</w:t>
      </w:r>
    </w:p>
    <w:p w14:paraId="4A6CA9B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FE142" w14:textId="2949E126" w:rsidR="00CD0C2C" w:rsidRDefault="00CD0C2C" w:rsidP="00CD0C2C">
      <w:pPr>
        <w:rPr>
          <w:rFonts w:ascii="Arial" w:hAnsi="Arial" w:cs="Arial"/>
          <w:b/>
          <w:sz w:val="24"/>
        </w:rPr>
      </w:pPr>
      <w:r>
        <w:rPr>
          <w:rFonts w:ascii="Arial" w:hAnsi="Arial" w:cs="Arial"/>
          <w:b/>
          <w:color w:val="0000FF"/>
          <w:sz w:val="24"/>
        </w:rPr>
        <w:t>R5-242869</w:t>
      </w:r>
      <w:r>
        <w:rPr>
          <w:rFonts w:ascii="Arial" w:hAnsi="Arial" w:cs="Arial"/>
          <w:b/>
          <w:color w:val="0000FF"/>
          <w:sz w:val="24"/>
        </w:rPr>
        <w:tab/>
      </w:r>
      <w:r>
        <w:rPr>
          <w:rFonts w:ascii="Arial" w:hAnsi="Arial" w:cs="Arial"/>
          <w:b/>
          <w:sz w:val="24"/>
        </w:rPr>
        <w:t>Addition of MCE RRM test case 6.5.7D.3</w:t>
      </w:r>
    </w:p>
    <w:p w14:paraId="6C47EA2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CR-3131  Cat: F (Rel-18)</w:t>
      </w:r>
      <w:r>
        <w:rPr>
          <w:i/>
        </w:rPr>
        <w:br/>
      </w:r>
      <w:r>
        <w:rPr>
          <w:i/>
        </w:rPr>
        <w:br/>
      </w:r>
      <w:r>
        <w:rPr>
          <w:i/>
        </w:rPr>
        <w:tab/>
      </w:r>
      <w:r>
        <w:rPr>
          <w:i/>
        </w:rPr>
        <w:tab/>
      </w:r>
      <w:r>
        <w:rPr>
          <w:i/>
        </w:rPr>
        <w:tab/>
      </w:r>
      <w:r>
        <w:rPr>
          <w:i/>
        </w:rPr>
        <w:tab/>
      </w:r>
      <w:r>
        <w:rPr>
          <w:i/>
        </w:rPr>
        <w:tab/>
        <w:t>Source: Huawei, HiSilicon</w:t>
      </w:r>
    </w:p>
    <w:p w14:paraId="43F312BC" w14:textId="77777777" w:rsidR="00CD0C2C" w:rsidRDefault="00CD0C2C" w:rsidP="00CD0C2C">
      <w:pPr>
        <w:rPr>
          <w:rFonts w:ascii="Arial" w:hAnsi="Arial" w:cs="Arial"/>
          <w:b/>
        </w:rPr>
      </w:pPr>
      <w:r>
        <w:rPr>
          <w:rFonts w:ascii="Arial" w:hAnsi="Arial" w:cs="Arial"/>
          <w:b/>
        </w:rPr>
        <w:t xml:space="preserve">Abstract: </w:t>
      </w:r>
    </w:p>
    <w:p w14:paraId="4C92F9CA" w14:textId="77777777" w:rsidR="00CD0C2C" w:rsidRDefault="00CD0C2C" w:rsidP="00CD0C2C">
      <w:r>
        <w:t>RAN4 dependency R4-2408548 (agreed)</w:t>
      </w:r>
    </w:p>
    <w:p w14:paraId="4B825EA0" w14:textId="77777777" w:rsidR="00CD0C2C" w:rsidRDefault="00CD0C2C" w:rsidP="00CD0C2C">
      <w:pPr>
        <w:rPr>
          <w:rFonts w:ascii="Arial" w:hAnsi="Arial" w:cs="Arial"/>
          <w:b/>
        </w:rPr>
      </w:pPr>
      <w:r>
        <w:rPr>
          <w:rFonts w:ascii="Arial" w:hAnsi="Arial" w:cs="Arial"/>
          <w:b/>
        </w:rPr>
        <w:t xml:space="preserve">Discussion: </w:t>
      </w:r>
    </w:p>
    <w:p w14:paraId="195E6DA3" w14:textId="77777777" w:rsidR="00CD0C2C" w:rsidRDefault="00CD0C2C" w:rsidP="00CD0C2C">
      <w:r>
        <w:t>"RAN4 dependency R4-2408548</w:t>
      </w:r>
    </w:p>
    <w:p w14:paraId="72E0405A" w14:textId="77777777" w:rsidR="00CD0C2C" w:rsidRDefault="00CD0C2C" w:rsidP="00CD0C2C">
      <w:r>
        <w:t>pending RAN4</w:t>
      </w:r>
    </w:p>
    <w:p w14:paraId="631E3A29" w14:textId="77777777" w:rsidR="00CD0C2C" w:rsidRDefault="00CD0C2C" w:rsidP="00CD0C2C">
      <w:r>
        <w:t>Document was sent FOR E-MAIL AGREEMENT</w:t>
      </w:r>
    </w:p>
    <w:p w14:paraId="2E30D85F" w14:textId="77777777" w:rsidR="00CD0C2C" w:rsidRDefault="00CD0C2C" w:rsidP="00CD0C2C">
      <w:r>
        <w:t>"</w:t>
      </w:r>
    </w:p>
    <w:p w14:paraId="754EC122" w14:textId="77777777" w:rsidR="00CD0C2C" w:rsidRDefault="00CD0C2C" w:rsidP="00CD0C2C">
      <w:r>
        <w:t>email agreed</w:t>
      </w:r>
    </w:p>
    <w:p w14:paraId="10AC73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0E336" w14:textId="483231C9" w:rsidR="00CD0C2C" w:rsidRDefault="00CD0C2C" w:rsidP="00CD0C2C">
      <w:pPr>
        <w:rPr>
          <w:rFonts w:ascii="Arial" w:hAnsi="Arial" w:cs="Arial"/>
          <w:b/>
          <w:sz w:val="24"/>
        </w:rPr>
      </w:pPr>
      <w:r>
        <w:rPr>
          <w:rFonts w:ascii="Arial" w:hAnsi="Arial" w:cs="Arial"/>
          <w:b/>
          <w:color w:val="0000FF"/>
          <w:sz w:val="24"/>
        </w:rPr>
        <w:t>R5-242870</w:t>
      </w:r>
      <w:r>
        <w:rPr>
          <w:rFonts w:ascii="Arial" w:hAnsi="Arial" w:cs="Arial"/>
          <w:b/>
          <w:color w:val="0000FF"/>
          <w:sz w:val="24"/>
        </w:rPr>
        <w:tab/>
      </w:r>
      <w:r>
        <w:rPr>
          <w:rFonts w:ascii="Arial" w:hAnsi="Arial" w:cs="Arial"/>
          <w:b/>
          <w:sz w:val="24"/>
        </w:rPr>
        <w:t>Correction to Annex E for MCE RRM test cases</w:t>
      </w:r>
    </w:p>
    <w:p w14:paraId="051597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CR-3132  Cat: F (Rel-18)</w:t>
      </w:r>
      <w:r>
        <w:rPr>
          <w:i/>
        </w:rPr>
        <w:br/>
      </w:r>
      <w:r>
        <w:rPr>
          <w:i/>
        </w:rPr>
        <w:br/>
      </w:r>
      <w:r>
        <w:rPr>
          <w:i/>
        </w:rPr>
        <w:tab/>
      </w:r>
      <w:r>
        <w:rPr>
          <w:i/>
        </w:rPr>
        <w:tab/>
      </w:r>
      <w:r>
        <w:rPr>
          <w:i/>
        </w:rPr>
        <w:tab/>
      </w:r>
      <w:r>
        <w:rPr>
          <w:i/>
        </w:rPr>
        <w:tab/>
      </w:r>
      <w:r>
        <w:rPr>
          <w:i/>
        </w:rPr>
        <w:tab/>
        <w:t>Source: Huawei, HiSilicon</w:t>
      </w:r>
    </w:p>
    <w:p w14:paraId="44ECBEE9" w14:textId="77777777" w:rsidR="00CD0C2C" w:rsidRDefault="00CD0C2C" w:rsidP="00CD0C2C">
      <w:pPr>
        <w:rPr>
          <w:rFonts w:ascii="Arial" w:hAnsi="Arial" w:cs="Arial"/>
          <w:b/>
        </w:rPr>
      </w:pPr>
      <w:r>
        <w:rPr>
          <w:rFonts w:ascii="Arial" w:hAnsi="Arial" w:cs="Arial"/>
          <w:b/>
        </w:rPr>
        <w:t xml:space="preserve">Discussion: </w:t>
      </w:r>
    </w:p>
    <w:p w14:paraId="3C0079FA" w14:textId="77777777" w:rsidR="00CD0C2C" w:rsidRDefault="00CD0C2C" w:rsidP="00CD0C2C">
      <w:r>
        <w:lastRenderedPageBreak/>
        <w:t>"deferred pending TC CRs (which is pending ran4)</w:t>
      </w:r>
    </w:p>
    <w:p w14:paraId="2F85C724" w14:textId="77777777" w:rsidR="00CD0C2C" w:rsidRDefault="00CD0C2C" w:rsidP="00CD0C2C">
      <w:r>
        <w:t>Document was sent FOR E-MAIL AGREEMENT</w:t>
      </w:r>
    </w:p>
    <w:p w14:paraId="2E3604E1" w14:textId="77777777" w:rsidR="00CD0C2C" w:rsidRDefault="00CD0C2C" w:rsidP="00CD0C2C">
      <w:r>
        <w:t>"</w:t>
      </w:r>
    </w:p>
    <w:p w14:paraId="0744AF39" w14:textId="77777777" w:rsidR="00CD0C2C" w:rsidRDefault="00CD0C2C" w:rsidP="00CD0C2C">
      <w:r>
        <w:t>email agreed</w:t>
      </w:r>
    </w:p>
    <w:p w14:paraId="207802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0E502" w14:textId="77777777" w:rsidR="00CD0C2C" w:rsidRDefault="00CD0C2C" w:rsidP="00CD0C2C">
      <w:pPr>
        <w:pStyle w:val="Heading5"/>
      </w:pPr>
      <w:bookmarkStart w:id="588" w:name="_Toc169164105"/>
      <w:r>
        <w:t>5.3.38.6</w:t>
      </w:r>
      <w:r>
        <w:tab/>
        <w:t>TR 38.903 (NR MU &amp; TT analyses)</w:t>
      </w:r>
      <w:bookmarkEnd w:id="588"/>
    </w:p>
    <w:p w14:paraId="1FA1D068" w14:textId="77777777" w:rsidR="00CD0C2C" w:rsidRDefault="00CD0C2C" w:rsidP="00CD0C2C">
      <w:pPr>
        <w:pStyle w:val="Heading5"/>
      </w:pPr>
      <w:bookmarkStart w:id="589" w:name="_Toc169164106"/>
      <w:r>
        <w:t>5.3.38.7</w:t>
      </w:r>
      <w:r>
        <w:tab/>
        <w:t>TR 38.905 (NR Test Points Radio Transmission and Reception)</w:t>
      </w:r>
      <w:bookmarkEnd w:id="589"/>
    </w:p>
    <w:p w14:paraId="262126C1" w14:textId="2417676B" w:rsidR="00CD0C2C" w:rsidRDefault="00CD0C2C" w:rsidP="00CD0C2C">
      <w:pPr>
        <w:rPr>
          <w:rFonts w:ascii="Arial" w:hAnsi="Arial" w:cs="Arial"/>
          <w:b/>
          <w:sz w:val="24"/>
        </w:rPr>
      </w:pPr>
      <w:r>
        <w:rPr>
          <w:rFonts w:ascii="Arial" w:hAnsi="Arial" w:cs="Arial"/>
          <w:b/>
          <w:color w:val="0000FF"/>
          <w:sz w:val="24"/>
        </w:rPr>
        <w:t>R5-243214</w:t>
      </w:r>
      <w:r>
        <w:rPr>
          <w:rFonts w:ascii="Arial" w:hAnsi="Arial" w:cs="Arial"/>
          <w:b/>
          <w:color w:val="0000FF"/>
          <w:sz w:val="24"/>
        </w:rPr>
        <w:tab/>
      </w:r>
      <w:r>
        <w:rPr>
          <w:rFonts w:ascii="Arial" w:hAnsi="Arial" w:cs="Arial"/>
          <w:b/>
          <w:sz w:val="24"/>
        </w:rPr>
        <w:t>Adding TP analysis for new FR1 test case 6.3A.3.6 and 6.3A.3.7</w:t>
      </w:r>
    </w:p>
    <w:p w14:paraId="58CADA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CR-0913  Cat: F (Rel-18)</w:t>
      </w:r>
      <w:r>
        <w:rPr>
          <w:i/>
        </w:rPr>
        <w:br/>
      </w:r>
      <w:r>
        <w:rPr>
          <w:i/>
        </w:rPr>
        <w:br/>
      </w:r>
      <w:r>
        <w:rPr>
          <w:i/>
        </w:rPr>
        <w:tab/>
      </w:r>
      <w:r>
        <w:rPr>
          <w:i/>
        </w:rPr>
        <w:tab/>
      </w:r>
      <w:r>
        <w:rPr>
          <w:i/>
        </w:rPr>
        <w:tab/>
      </w:r>
      <w:r>
        <w:rPr>
          <w:i/>
        </w:rPr>
        <w:tab/>
      </w:r>
      <w:r>
        <w:rPr>
          <w:i/>
        </w:rPr>
        <w:tab/>
        <w:t>Source: Huawei, Hisilicon</w:t>
      </w:r>
    </w:p>
    <w:p w14:paraId="58C10178" w14:textId="77777777" w:rsidR="00CD0C2C" w:rsidRDefault="00CD0C2C" w:rsidP="00CD0C2C">
      <w:pPr>
        <w:rPr>
          <w:rFonts w:ascii="Arial" w:hAnsi="Arial" w:cs="Arial"/>
          <w:b/>
        </w:rPr>
      </w:pPr>
      <w:r>
        <w:rPr>
          <w:rFonts w:ascii="Arial" w:hAnsi="Arial" w:cs="Arial"/>
          <w:b/>
        </w:rPr>
        <w:t xml:space="preserve">Abstract: </w:t>
      </w:r>
    </w:p>
    <w:p w14:paraId="769A0DF5" w14:textId="77777777" w:rsidR="00CD0C2C" w:rsidRDefault="00CD0C2C" w:rsidP="00CD0C2C">
      <w:r>
        <w:t>TC in R5-243209,R5-243210</w:t>
      </w:r>
    </w:p>
    <w:p w14:paraId="68F888BA" w14:textId="77777777" w:rsidR="00CD0C2C" w:rsidRDefault="00CD0C2C" w:rsidP="00CD0C2C">
      <w:pPr>
        <w:rPr>
          <w:rFonts w:ascii="Arial" w:hAnsi="Arial" w:cs="Arial"/>
          <w:b/>
        </w:rPr>
      </w:pPr>
      <w:r>
        <w:rPr>
          <w:rFonts w:ascii="Arial" w:hAnsi="Arial" w:cs="Arial"/>
          <w:b/>
        </w:rPr>
        <w:t xml:space="preserve">Discussion: </w:t>
      </w:r>
    </w:p>
    <w:p w14:paraId="65279C76" w14:textId="77777777" w:rsidR="00CD0C2C" w:rsidRDefault="00CD0C2C" w:rsidP="00CD0C2C">
      <w:r>
        <w:t>38.521-1!</w:t>
      </w:r>
    </w:p>
    <w:p w14:paraId="0C13B129" w14:textId="77777777" w:rsidR="00CD0C2C" w:rsidRDefault="00CD0C2C" w:rsidP="00CD0C2C">
      <w:r>
        <w:t>r1</w:t>
      </w:r>
    </w:p>
    <w:p w14:paraId="49AFA5B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R5-243618</w:t>
      </w:r>
      <w:r>
        <w:rPr>
          <w:color w:val="993300"/>
          <w:u w:val="single"/>
        </w:rPr>
        <w:t>.</w:t>
      </w:r>
    </w:p>
    <w:p w14:paraId="309ADEF6" w14:textId="1761E4BF" w:rsidR="00CD0C2C" w:rsidRDefault="00CD0C2C" w:rsidP="00CD0C2C">
      <w:pPr>
        <w:rPr>
          <w:rFonts w:ascii="Arial" w:hAnsi="Arial" w:cs="Arial"/>
          <w:b/>
          <w:sz w:val="24"/>
        </w:rPr>
      </w:pPr>
      <w:r>
        <w:rPr>
          <w:rFonts w:ascii="Arial" w:hAnsi="Arial" w:cs="Arial"/>
          <w:b/>
          <w:color w:val="0000FF"/>
          <w:sz w:val="24"/>
        </w:rPr>
        <w:t>R5-243618</w:t>
      </w:r>
      <w:r>
        <w:rPr>
          <w:rFonts w:ascii="Arial" w:hAnsi="Arial" w:cs="Arial"/>
          <w:b/>
          <w:color w:val="0000FF"/>
          <w:sz w:val="24"/>
        </w:rPr>
        <w:tab/>
      </w:r>
      <w:r>
        <w:rPr>
          <w:rFonts w:ascii="Arial" w:hAnsi="Arial" w:cs="Arial"/>
          <w:b/>
          <w:sz w:val="24"/>
        </w:rPr>
        <w:t>Adding TP analysis for new FR1 test case 6.3A.3.6 and 6.3A.3.7</w:t>
      </w:r>
    </w:p>
    <w:p w14:paraId="69BF80B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CR-0913  rev 1 Cat: F (Rel-18)</w:t>
      </w:r>
      <w:r>
        <w:rPr>
          <w:i/>
        </w:rPr>
        <w:br/>
      </w:r>
      <w:r>
        <w:rPr>
          <w:i/>
        </w:rPr>
        <w:br/>
      </w:r>
      <w:r>
        <w:rPr>
          <w:i/>
        </w:rPr>
        <w:tab/>
      </w:r>
      <w:r>
        <w:rPr>
          <w:i/>
        </w:rPr>
        <w:tab/>
      </w:r>
      <w:r>
        <w:rPr>
          <w:i/>
        </w:rPr>
        <w:tab/>
      </w:r>
      <w:r>
        <w:rPr>
          <w:i/>
        </w:rPr>
        <w:tab/>
      </w:r>
      <w:r>
        <w:rPr>
          <w:i/>
        </w:rPr>
        <w:tab/>
        <w:t>Source: Huawei, Hisilicon</w:t>
      </w:r>
    </w:p>
    <w:p w14:paraId="54576167" w14:textId="77777777" w:rsidR="00CD0C2C" w:rsidRDefault="00CD0C2C" w:rsidP="00CD0C2C">
      <w:pPr>
        <w:rPr>
          <w:color w:val="808080"/>
        </w:rPr>
      </w:pPr>
      <w:r>
        <w:rPr>
          <w:color w:val="808080"/>
        </w:rPr>
        <w:t>(Replaces R5-243214)</w:t>
      </w:r>
    </w:p>
    <w:p w14:paraId="4FD74BF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F2BDA" w14:textId="741EC7C7" w:rsidR="00CD0C2C" w:rsidRDefault="00CD0C2C" w:rsidP="00CD0C2C">
      <w:pPr>
        <w:rPr>
          <w:rFonts w:ascii="Arial" w:hAnsi="Arial" w:cs="Arial"/>
          <w:b/>
          <w:sz w:val="24"/>
        </w:rPr>
      </w:pPr>
      <w:r>
        <w:rPr>
          <w:rFonts w:ascii="Arial" w:hAnsi="Arial" w:cs="Arial"/>
          <w:b/>
          <w:color w:val="0000FF"/>
          <w:sz w:val="24"/>
        </w:rPr>
        <w:t>R5-243215</w:t>
      </w:r>
      <w:r>
        <w:rPr>
          <w:rFonts w:ascii="Arial" w:hAnsi="Arial" w:cs="Arial"/>
          <w:b/>
          <w:color w:val="0000FF"/>
          <w:sz w:val="24"/>
        </w:rPr>
        <w:tab/>
      </w:r>
      <w:r>
        <w:rPr>
          <w:rFonts w:ascii="Arial" w:hAnsi="Arial" w:cs="Arial"/>
          <w:b/>
          <w:sz w:val="24"/>
        </w:rPr>
        <w:t>Adding TP analysis for new SUL test case 6.3C.3.6</w:t>
      </w:r>
    </w:p>
    <w:p w14:paraId="739505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CR-0914  Cat: F (Rel-18)</w:t>
      </w:r>
      <w:r>
        <w:rPr>
          <w:i/>
        </w:rPr>
        <w:br/>
      </w:r>
      <w:r>
        <w:rPr>
          <w:i/>
        </w:rPr>
        <w:br/>
      </w:r>
      <w:r>
        <w:rPr>
          <w:i/>
        </w:rPr>
        <w:tab/>
      </w:r>
      <w:r>
        <w:rPr>
          <w:i/>
        </w:rPr>
        <w:tab/>
      </w:r>
      <w:r>
        <w:rPr>
          <w:i/>
        </w:rPr>
        <w:tab/>
      </w:r>
      <w:r>
        <w:rPr>
          <w:i/>
        </w:rPr>
        <w:tab/>
      </w:r>
      <w:r>
        <w:rPr>
          <w:i/>
        </w:rPr>
        <w:tab/>
        <w:t>Source: Huawei, Hisilicon</w:t>
      </w:r>
    </w:p>
    <w:p w14:paraId="4C192458" w14:textId="77777777" w:rsidR="00CD0C2C" w:rsidRDefault="00CD0C2C" w:rsidP="00CD0C2C">
      <w:pPr>
        <w:rPr>
          <w:rFonts w:ascii="Arial" w:hAnsi="Arial" w:cs="Arial"/>
          <w:b/>
        </w:rPr>
      </w:pPr>
      <w:r>
        <w:rPr>
          <w:rFonts w:ascii="Arial" w:hAnsi="Arial" w:cs="Arial"/>
          <w:b/>
        </w:rPr>
        <w:t xml:space="preserve">Abstract: </w:t>
      </w:r>
    </w:p>
    <w:p w14:paraId="7A7994B0" w14:textId="77777777" w:rsidR="00CD0C2C" w:rsidRDefault="00CD0C2C" w:rsidP="00CD0C2C">
      <w:r>
        <w:t>TC in R5-243211</w:t>
      </w:r>
    </w:p>
    <w:p w14:paraId="29FCF7F2" w14:textId="77777777" w:rsidR="00CD0C2C" w:rsidRDefault="00CD0C2C" w:rsidP="00CD0C2C">
      <w:pPr>
        <w:rPr>
          <w:rFonts w:ascii="Arial" w:hAnsi="Arial" w:cs="Arial"/>
          <w:b/>
        </w:rPr>
      </w:pPr>
      <w:r>
        <w:rPr>
          <w:rFonts w:ascii="Arial" w:hAnsi="Arial" w:cs="Arial"/>
          <w:b/>
        </w:rPr>
        <w:t xml:space="preserve">Discussion: </w:t>
      </w:r>
    </w:p>
    <w:p w14:paraId="465437CC" w14:textId="77777777" w:rsidR="00CD0C2C" w:rsidRDefault="00CD0C2C" w:rsidP="00CD0C2C">
      <w:r>
        <w:t>38.521-1!</w:t>
      </w:r>
    </w:p>
    <w:p w14:paraId="5AF4DA0A" w14:textId="77777777" w:rsidR="00CD0C2C" w:rsidRDefault="00CD0C2C" w:rsidP="00CD0C2C">
      <w:r>
        <w:t>r1</w:t>
      </w:r>
    </w:p>
    <w:p w14:paraId="5B83021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R5-243619</w:t>
      </w:r>
      <w:r>
        <w:rPr>
          <w:color w:val="993300"/>
          <w:u w:val="single"/>
        </w:rPr>
        <w:t>.</w:t>
      </w:r>
    </w:p>
    <w:p w14:paraId="311AD7E4" w14:textId="62DC62B5" w:rsidR="00CD0C2C" w:rsidRDefault="00CD0C2C" w:rsidP="00CD0C2C">
      <w:pPr>
        <w:rPr>
          <w:rFonts w:ascii="Arial" w:hAnsi="Arial" w:cs="Arial"/>
          <w:b/>
          <w:sz w:val="24"/>
        </w:rPr>
      </w:pPr>
      <w:r>
        <w:rPr>
          <w:rFonts w:ascii="Arial" w:hAnsi="Arial" w:cs="Arial"/>
          <w:b/>
          <w:color w:val="0000FF"/>
          <w:sz w:val="24"/>
        </w:rPr>
        <w:t>R5-243619</w:t>
      </w:r>
      <w:r>
        <w:rPr>
          <w:rFonts w:ascii="Arial" w:hAnsi="Arial" w:cs="Arial"/>
          <w:b/>
          <w:color w:val="0000FF"/>
          <w:sz w:val="24"/>
        </w:rPr>
        <w:tab/>
      </w:r>
      <w:r>
        <w:rPr>
          <w:rFonts w:ascii="Arial" w:hAnsi="Arial" w:cs="Arial"/>
          <w:b/>
          <w:sz w:val="24"/>
        </w:rPr>
        <w:t>Adding TP analysis for new SUL test case 6.3C.3.6</w:t>
      </w:r>
    </w:p>
    <w:p w14:paraId="6BE8467B" w14:textId="77777777" w:rsidR="00CD0C2C" w:rsidRDefault="00CD0C2C" w:rsidP="00CD0C2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CR-0914  rev 1 Cat: F (Rel-18)</w:t>
      </w:r>
      <w:r>
        <w:rPr>
          <w:i/>
        </w:rPr>
        <w:br/>
      </w:r>
      <w:r>
        <w:rPr>
          <w:i/>
        </w:rPr>
        <w:br/>
      </w:r>
      <w:r>
        <w:rPr>
          <w:i/>
        </w:rPr>
        <w:tab/>
      </w:r>
      <w:r>
        <w:rPr>
          <w:i/>
        </w:rPr>
        <w:tab/>
      </w:r>
      <w:r>
        <w:rPr>
          <w:i/>
        </w:rPr>
        <w:tab/>
      </w:r>
      <w:r>
        <w:rPr>
          <w:i/>
        </w:rPr>
        <w:tab/>
      </w:r>
      <w:r>
        <w:rPr>
          <w:i/>
        </w:rPr>
        <w:tab/>
        <w:t>Source: Huawei, Hisilicon</w:t>
      </w:r>
    </w:p>
    <w:p w14:paraId="0CCFFB40" w14:textId="77777777" w:rsidR="00CD0C2C" w:rsidRDefault="00CD0C2C" w:rsidP="00CD0C2C">
      <w:pPr>
        <w:rPr>
          <w:color w:val="808080"/>
        </w:rPr>
      </w:pPr>
      <w:r>
        <w:rPr>
          <w:color w:val="808080"/>
        </w:rPr>
        <w:t>(Replaces R5-243215)</w:t>
      </w:r>
    </w:p>
    <w:p w14:paraId="20B87B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R5-243796</w:t>
      </w:r>
      <w:r>
        <w:rPr>
          <w:color w:val="993300"/>
          <w:u w:val="single"/>
        </w:rPr>
        <w:t>.</w:t>
      </w:r>
    </w:p>
    <w:p w14:paraId="5D7A0C6B" w14:textId="040A9B5C" w:rsidR="00CD0C2C" w:rsidRDefault="00CD0C2C" w:rsidP="00CD0C2C">
      <w:pPr>
        <w:rPr>
          <w:rFonts w:ascii="Arial" w:hAnsi="Arial" w:cs="Arial"/>
          <w:b/>
          <w:sz w:val="24"/>
        </w:rPr>
      </w:pPr>
      <w:r>
        <w:rPr>
          <w:rFonts w:ascii="Arial" w:hAnsi="Arial" w:cs="Arial"/>
          <w:b/>
          <w:color w:val="0000FF"/>
          <w:sz w:val="24"/>
        </w:rPr>
        <w:t>R5-243796</w:t>
      </w:r>
      <w:r>
        <w:rPr>
          <w:rFonts w:ascii="Arial" w:hAnsi="Arial" w:cs="Arial"/>
          <w:b/>
          <w:color w:val="0000FF"/>
          <w:sz w:val="24"/>
        </w:rPr>
        <w:tab/>
      </w:r>
      <w:r>
        <w:rPr>
          <w:rFonts w:ascii="Arial" w:hAnsi="Arial" w:cs="Arial"/>
          <w:b/>
          <w:sz w:val="24"/>
        </w:rPr>
        <w:t>Adding TP analysis for new SUL test case 6.3C.3.6</w:t>
      </w:r>
    </w:p>
    <w:p w14:paraId="4B3E43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CR-0914  rev 2 Cat: F (Rel-18)</w:t>
      </w:r>
      <w:r>
        <w:rPr>
          <w:i/>
        </w:rPr>
        <w:br/>
      </w:r>
      <w:r>
        <w:rPr>
          <w:i/>
        </w:rPr>
        <w:br/>
      </w:r>
      <w:r>
        <w:rPr>
          <w:i/>
        </w:rPr>
        <w:tab/>
      </w:r>
      <w:r>
        <w:rPr>
          <w:i/>
        </w:rPr>
        <w:tab/>
      </w:r>
      <w:r>
        <w:rPr>
          <w:i/>
        </w:rPr>
        <w:tab/>
      </w:r>
      <w:r>
        <w:rPr>
          <w:i/>
        </w:rPr>
        <w:tab/>
      </w:r>
      <w:r>
        <w:rPr>
          <w:i/>
        </w:rPr>
        <w:tab/>
        <w:t>Source: Huawei, Hisilicon</w:t>
      </w:r>
    </w:p>
    <w:p w14:paraId="3B9F5F4F" w14:textId="77777777" w:rsidR="00CD0C2C" w:rsidRDefault="00CD0C2C" w:rsidP="00CD0C2C">
      <w:pPr>
        <w:rPr>
          <w:color w:val="808080"/>
        </w:rPr>
      </w:pPr>
      <w:r>
        <w:rPr>
          <w:color w:val="808080"/>
        </w:rPr>
        <w:t>(Replaces R5-243619)</w:t>
      </w:r>
    </w:p>
    <w:p w14:paraId="6BB162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7EE2" w14:textId="77777777" w:rsidR="00CD0C2C" w:rsidRDefault="00CD0C2C" w:rsidP="00CD0C2C">
      <w:pPr>
        <w:pStyle w:val="Heading5"/>
      </w:pPr>
      <w:bookmarkStart w:id="590" w:name="_Toc169164107"/>
      <w:r>
        <w:lastRenderedPageBreak/>
        <w:t>5.3.38.8</w:t>
      </w:r>
      <w:r>
        <w:tab/>
        <w:t>Discussion Papers, Work Plan, TC lists</w:t>
      </w:r>
      <w:bookmarkEnd w:id="590"/>
    </w:p>
    <w:p w14:paraId="739AEE85" w14:textId="77777777" w:rsidR="00CD0C2C" w:rsidRDefault="00CD0C2C" w:rsidP="00CD0C2C">
      <w:pPr>
        <w:pStyle w:val="Heading4"/>
      </w:pPr>
      <w:bookmarkStart w:id="591" w:name="_Toc169164108"/>
      <w:r>
        <w:t>5.3.39</w:t>
      </w:r>
      <w:r>
        <w:tab/>
        <w:t>Enhanced NR support for high speed train scenario in frequency range 2 (FR2) (UID-1030071) NR_HST_FR2_enh-UEConTest</w:t>
      </w:r>
      <w:bookmarkEnd w:id="591"/>
    </w:p>
    <w:p w14:paraId="11645877" w14:textId="77777777" w:rsidR="00CD0C2C" w:rsidRDefault="00CD0C2C" w:rsidP="00CD0C2C">
      <w:pPr>
        <w:pStyle w:val="Heading5"/>
      </w:pPr>
      <w:bookmarkStart w:id="592" w:name="_Toc169164109"/>
      <w:r>
        <w:t>5.3.39.1</w:t>
      </w:r>
      <w:r>
        <w:tab/>
        <w:t>TS 38.508-1</w:t>
      </w:r>
      <w:bookmarkEnd w:id="592"/>
      <w:r>
        <w:t xml:space="preserve"> </w:t>
      </w:r>
    </w:p>
    <w:p w14:paraId="612ADD31" w14:textId="77777777" w:rsidR="00CD0C2C" w:rsidRDefault="00CD0C2C" w:rsidP="00CD0C2C">
      <w:pPr>
        <w:pStyle w:val="Heading5"/>
      </w:pPr>
      <w:bookmarkStart w:id="593" w:name="_Toc169164110"/>
      <w:r>
        <w:t>5.3.39.2</w:t>
      </w:r>
      <w:r>
        <w:tab/>
        <w:t>TS 38.508-2</w:t>
      </w:r>
      <w:bookmarkEnd w:id="593"/>
    </w:p>
    <w:p w14:paraId="47F5A4AF" w14:textId="77777777" w:rsidR="00CD0C2C" w:rsidRDefault="00CD0C2C" w:rsidP="00CD0C2C">
      <w:pPr>
        <w:pStyle w:val="Heading5"/>
      </w:pPr>
      <w:bookmarkStart w:id="594" w:name="_Toc169164111"/>
      <w:r>
        <w:t>5.3.39.3</w:t>
      </w:r>
      <w:r>
        <w:tab/>
        <w:t>TS 38.521-2</w:t>
      </w:r>
      <w:bookmarkEnd w:id="594"/>
    </w:p>
    <w:p w14:paraId="7AFE4015" w14:textId="77777777" w:rsidR="00CD0C2C" w:rsidRDefault="00CD0C2C" w:rsidP="00CD0C2C">
      <w:pPr>
        <w:pStyle w:val="Heading6"/>
      </w:pPr>
      <w:bookmarkStart w:id="595" w:name="_Toc169164112"/>
      <w:r>
        <w:t>5.3.39.3.1</w:t>
      </w:r>
      <w:r>
        <w:tab/>
        <w:t>Tx Requirements (Clause 6)</w:t>
      </w:r>
      <w:bookmarkEnd w:id="595"/>
    </w:p>
    <w:p w14:paraId="5AEA1F66" w14:textId="77777777" w:rsidR="00CD0C2C" w:rsidRDefault="00CD0C2C" w:rsidP="00CD0C2C">
      <w:pPr>
        <w:pStyle w:val="Heading6"/>
      </w:pPr>
      <w:bookmarkStart w:id="596" w:name="_Toc169164113"/>
      <w:r>
        <w:t>5.3.39.3.2</w:t>
      </w:r>
      <w:r>
        <w:tab/>
        <w:t>Rx Requirements (Clause 7)</w:t>
      </w:r>
      <w:bookmarkEnd w:id="596"/>
    </w:p>
    <w:p w14:paraId="00D4C994" w14:textId="77777777" w:rsidR="00CD0C2C" w:rsidRDefault="00CD0C2C" w:rsidP="00CD0C2C">
      <w:pPr>
        <w:pStyle w:val="Heading6"/>
      </w:pPr>
      <w:bookmarkStart w:id="597" w:name="_Toc169164114"/>
      <w:r>
        <w:t>5.3.39.3.3</w:t>
      </w:r>
      <w:r>
        <w:tab/>
        <w:t>Clauses 1-5, Annexes</w:t>
      </w:r>
      <w:bookmarkEnd w:id="597"/>
    </w:p>
    <w:p w14:paraId="59D29361" w14:textId="77777777" w:rsidR="00CD0C2C" w:rsidRDefault="00CD0C2C" w:rsidP="00CD0C2C">
      <w:pPr>
        <w:pStyle w:val="Heading5"/>
      </w:pPr>
      <w:bookmarkStart w:id="598" w:name="_Toc169164115"/>
      <w:r>
        <w:t>5.3.39.4</w:t>
      </w:r>
      <w:r>
        <w:tab/>
        <w:t>TS 38.521-4</w:t>
      </w:r>
      <w:bookmarkEnd w:id="598"/>
    </w:p>
    <w:p w14:paraId="2E18785F" w14:textId="77777777" w:rsidR="00CD0C2C" w:rsidRDefault="00CD0C2C" w:rsidP="00CD0C2C">
      <w:pPr>
        <w:pStyle w:val="Heading6"/>
      </w:pPr>
      <w:bookmarkStart w:id="599" w:name="_Toc169164116"/>
      <w:r>
        <w:t>5.3.39.4.1</w:t>
      </w:r>
      <w:r>
        <w:tab/>
        <w:t>Conducted Demod Performance and CSI Reporting Requirements (Clauses 5&amp;6)</w:t>
      </w:r>
      <w:bookmarkEnd w:id="599"/>
    </w:p>
    <w:p w14:paraId="4023A57A" w14:textId="77777777" w:rsidR="00CD0C2C" w:rsidRDefault="00CD0C2C" w:rsidP="00CD0C2C">
      <w:pPr>
        <w:pStyle w:val="Heading6"/>
      </w:pPr>
      <w:bookmarkStart w:id="600" w:name="_Toc169164117"/>
      <w:r>
        <w:t>5.3.39.4.2</w:t>
      </w:r>
      <w:r>
        <w:tab/>
        <w:t>Radiated Demod Performance and CSI Reporting Requirements (Clauses 7&amp;8)</w:t>
      </w:r>
      <w:bookmarkEnd w:id="600"/>
    </w:p>
    <w:p w14:paraId="59507F31" w14:textId="77777777" w:rsidR="00CD0C2C" w:rsidRDefault="00CD0C2C" w:rsidP="00CD0C2C">
      <w:pPr>
        <w:pStyle w:val="Heading6"/>
      </w:pPr>
      <w:bookmarkStart w:id="601" w:name="_Toc169164118"/>
      <w:r>
        <w:t>5.3.39.4.3</w:t>
      </w:r>
      <w:r>
        <w:tab/>
        <w:t>Interworking Demod Performance and CSI Reporting Requirements (Clauses 9&amp;10)</w:t>
      </w:r>
      <w:bookmarkEnd w:id="601"/>
    </w:p>
    <w:p w14:paraId="3F3F2EAF" w14:textId="77777777" w:rsidR="00CD0C2C" w:rsidRDefault="00CD0C2C" w:rsidP="00CD0C2C">
      <w:pPr>
        <w:pStyle w:val="Heading6"/>
      </w:pPr>
      <w:bookmarkStart w:id="602" w:name="_Toc169164119"/>
      <w:r>
        <w:t>5.3.39.4.4</w:t>
      </w:r>
      <w:r>
        <w:tab/>
        <w:t>Clauses 1-4, Annexes</w:t>
      </w:r>
      <w:bookmarkEnd w:id="602"/>
    </w:p>
    <w:p w14:paraId="61D1E8AC" w14:textId="77777777" w:rsidR="00CD0C2C" w:rsidRDefault="00CD0C2C" w:rsidP="00CD0C2C">
      <w:pPr>
        <w:pStyle w:val="Heading5"/>
      </w:pPr>
      <w:bookmarkStart w:id="603" w:name="_Toc169164120"/>
      <w:r>
        <w:t>5.3.39.5</w:t>
      </w:r>
      <w:r>
        <w:tab/>
        <w:t>TS 38.522</w:t>
      </w:r>
      <w:bookmarkEnd w:id="603"/>
    </w:p>
    <w:p w14:paraId="1414F184" w14:textId="77777777" w:rsidR="00CD0C2C" w:rsidRDefault="00CD0C2C" w:rsidP="00CD0C2C">
      <w:pPr>
        <w:pStyle w:val="Heading5"/>
      </w:pPr>
      <w:bookmarkStart w:id="604" w:name="_Toc169164121"/>
      <w:r>
        <w:t>5.3.39.6</w:t>
      </w:r>
      <w:r>
        <w:tab/>
        <w:t>TS 38.533</w:t>
      </w:r>
      <w:bookmarkEnd w:id="604"/>
    </w:p>
    <w:p w14:paraId="50598357" w14:textId="77777777" w:rsidR="00CD0C2C" w:rsidRDefault="00CD0C2C" w:rsidP="00CD0C2C">
      <w:pPr>
        <w:pStyle w:val="Heading5"/>
      </w:pPr>
      <w:bookmarkStart w:id="605" w:name="_Toc169164122"/>
      <w:r>
        <w:t>5.3.39.7</w:t>
      </w:r>
      <w:r>
        <w:tab/>
        <w:t>TR 38.903 (NR MU &amp; TT analyses)</w:t>
      </w:r>
      <w:bookmarkEnd w:id="605"/>
    </w:p>
    <w:p w14:paraId="365E3742" w14:textId="77777777" w:rsidR="00CD0C2C" w:rsidRDefault="00CD0C2C" w:rsidP="00CD0C2C">
      <w:pPr>
        <w:pStyle w:val="Heading5"/>
      </w:pPr>
      <w:bookmarkStart w:id="606" w:name="_Toc169164123"/>
      <w:r>
        <w:t>5.3.39.8</w:t>
      </w:r>
      <w:r>
        <w:tab/>
        <w:t>TR 38.905 (NR Test Points Radio Transmission and Reception)</w:t>
      </w:r>
      <w:bookmarkEnd w:id="606"/>
    </w:p>
    <w:p w14:paraId="1ACBD332" w14:textId="77777777" w:rsidR="00CD0C2C" w:rsidRDefault="00CD0C2C" w:rsidP="00CD0C2C">
      <w:pPr>
        <w:pStyle w:val="Heading5"/>
      </w:pPr>
      <w:bookmarkStart w:id="607" w:name="_Toc169164124"/>
      <w:r>
        <w:t>5.3.39.9</w:t>
      </w:r>
      <w:r>
        <w:tab/>
        <w:t>Discussion Papers, Work Plan, TC lists</w:t>
      </w:r>
      <w:bookmarkEnd w:id="607"/>
    </w:p>
    <w:p w14:paraId="62997CDC" w14:textId="77777777" w:rsidR="00CD0C2C" w:rsidRDefault="00CD0C2C" w:rsidP="00CD0C2C">
      <w:pPr>
        <w:pStyle w:val="Heading4"/>
      </w:pPr>
      <w:bookmarkStart w:id="608" w:name="_Toc169164125"/>
      <w:r>
        <w:t>5.3.40</w:t>
      </w:r>
      <w:r>
        <w:tab/>
        <w:t>NR MIMO evolution for downlink and uplink  (FR2) (UID-1030072) NR_MIMO_evo_DL_UL-UEConTest</w:t>
      </w:r>
      <w:bookmarkEnd w:id="608"/>
    </w:p>
    <w:p w14:paraId="0AB7876A" w14:textId="77777777" w:rsidR="00CD0C2C" w:rsidRDefault="00CD0C2C" w:rsidP="00CD0C2C">
      <w:pPr>
        <w:pStyle w:val="Heading5"/>
      </w:pPr>
      <w:bookmarkStart w:id="609" w:name="_Toc169164126"/>
      <w:r>
        <w:t>5.3.40.1</w:t>
      </w:r>
      <w:r>
        <w:tab/>
        <w:t>TS 38.508-1</w:t>
      </w:r>
      <w:bookmarkEnd w:id="609"/>
      <w:r>
        <w:t xml:space="preserve"> </w:t>
      </w:r>
    </w:p>
    <w:p w14:paraId="5684BD8D" w14:textId="77777777" w:rsidR="00CD0C2C" w:rsidRDefault="00CD0C2C" w:rsidP="00CD0C2C">
      <w:pPr>
        <w:pStyle w:val="Heading6"/>
      </w:pPr>
      <w:bookmarkStart w:id="610" w:name="_Toc169164127"/>
      <w:r>
        <w:t>5.3.40.1.1</w:t>
      </w:r>
      <w:r>
        <w:tab/>
        <w:t>Test frequencies (Clause 4.3.1)</w:t>
      </w:r>
      <w:bookmarkEnd w:id="610"/>
    </w:p>
    <w:p w14:paraId="745095A0" w14:textId="77777777" w:rsidR="00CD0C2C" w:rsidRDefault="00CD0C2C" w:rsidP="00CD0C2C">
      <w:pPr>
        <w:pStyle w:val="Heading6"/>
      </w:pPr>
      <w:bookmarkStart w:id="611" w:name="_Toc169164128"/>
      <w:r>
        <w:t>5.3.40.1.2</w:t>
      </w:r>
      <w:r>
        <w:tab/>
        <w:t>Test environment for RF (Clauses 5)</w:t>
      </w:r>
      <w:bookmarkEnd w:id="611"/>
    </w:p>
    <w:p w14:paraId="6FF5E254" w14:textId="77777777" w:rsidR="00CD0C2C" w:rsidRDefault="00CD0C2C" w:rsidP="00CD0C2C">
      <w:pPr>
        <w:pStyle w:val="Heading6"/>
      </w:pPr>
      <w:bookmarkStart w:id="612" w:name="_Toc169164129"/>
      <w:r>
        <w:t>5.3.40.1.3</w:t>
      </w:r>
      <w:r>
        <w:tab/>
        <w:t>Test environment for RRM (Clause 7)</w:t>
      </w:r>
      <w:bookmarkEnd w:id="612"/>
    </w:p>
    <w:p w14:paraId="4AA696F0" w14:textId="77777777" w:rsidR="00CD0C2C" w:rsidRDefault="00CD0C2C" w:rsidP="00CD0C2C">
      <w:pPr>
        <w:pStyle w:val="Heading6"/>
      </w:pPr>
      <w:bookmarkStart w:id="613" w:name="_Toc169164130"/>
      <w:r>
        <w:t>5.3.40.1.4</w:t>
      </w:r>
      <w:r>
        <w:tab/>
        <w:t>Other clauses, Annexes</w:t>
      </w:r>
      <w:bookmarkEnd w:id="613"/>
      <w:r>
        <w:t xml:space="preserve"> </w:t>
      </w:r>
    </w:p>
    <w:p w14:paraId="3D4E3D3E" w14:textId="77777777" w:rsidR="00CD0C2C" w:rsidRDefault="00CD0C2C" w:rsidP="00CD0C2C">
      <w:pPr>
        <w:pStyle w:val="Heading5"/>
      </w:pPr>
      <w:bookmarkStart w:id="614" w:name="_Toc169164131"/>
      <w:r>
        <w:t>5.3.40.2</w:t>
      </w:r>
      <w:r>
        <w:tab/>
        <w:t>TS 38.508-2</w:t>
      </w:r>
      <w:bookmarkEnd w:id="614"/>
    </w:p>
    <w:p w14:paraId="23D7FBC1" w14:textId="77777777" w:rsidR="00CD0C2C" w:rsidRDefault="00CD0C2C" w:rsidP="00CD0C2C">
      <w:pPr>
        <w:pStyle w:val="Heading5"/>
      </w:pPr>
      <w:bookmarkStart w:id="615" w:name="_Toc169164132"/>
      <w:r>
        <w:lastRenderedPageBreak/>
        <w:t>5.3.40.3</w:t>
      </w:r>
      <w:r>
        <w:tab/>
        <w:t>TS 38.521-2</w:t>
      </w:r>
      <w:bookmarkEnd w:id="615"/>
    </w:p>
    <w:p w14:paraId="051B4465" w14:textId="77777777" w:rsidR="00CD0C2C" w:rsidRDefault="00CD0C2C" w:rsidP="00CD0C2C">
      <w:pPr>
        <w:pStyle w:val="Heading6"/>
      </w:pPr>
      <w:bookmarkStart w:id="616" w:name="_Toc169164133"/>
      <w:r>
        <w:t>5.3.40.3.1</w:t>
      </w:r>
      <w:r>
        <w:tab/>
        <w:t>Tx Requirements (Clause 6)</w:t>
      </w:r>
      <w:bookmarkEnd w:id="616"/>
    </w:p>
    <w:p w14:paraId="72FB4309" w14:textId="77777777" w:rsidR="00CD0C2C" w:rsidRDefault="00CD0C2C" w:rsidP="00CD0C2C">
      <w:pPr>
        <w:pStyle w:val="Heading6"/>
      </w:pPr>
      <w:bookmarkStart w:id="617" w:name="_Toc169164134"/>
      <w:r>
        <w:t>5.3.40.3.2</w:t>
      </w:r>
      <w:r>
        <w:tab/>
        <w:t>Rx Requirements (Clause 7)</w:t>
      </w:r>
      <w:bookmarkEnd w:id="617"/>
    </w:p>
    <w:p w14:paraId="53898ECE" w14:textId="77777777" w:rsidR="00CD0C2C" w:rsidRDefault="00CD0C2C" w:rsidP="00CD0C2C">
      <w:pPr>
        <w:pStyle w:val="Heading6"/>
      </w:pPr>
      <w:bookmarkStart w:id="618" w:name="_Toc169164135"/>
      <w:r>
        <w:t>5.3.40.3.3</w:t>
      </w:r>
      <w:r>
        <w:tab/>
        <w:t>Clauses 1-5, Annexes</w:t>
      </w:r>
      <w:bookmarkEnd w:id="618"/>
    </w:p>
    <w:p w14:paraId="111D52C5" w14:textId="77777777" w:rsidR="00CD0C2C" w:rsidRDefault="00CD0C2C" w:rsidP="00CD0C2C">
      <w:pPr>
        <w:pStyle w:val="Heading5"/>
      </w:pPr>
      <w:bookmarkStart w:id="619" w:name="_Toc169164136"/>
      <w:r>
        <w:t>5.3.40.4</w:t>
      </w:r>
      <w:r>
        <w:tab/>
        <w:t>TS 38.521-4</w:t>
      </w:r>
      <w:bookmarkEnd w:id="619"/>
    </w:p>
    <w:p w14:paraId="0122B1E8" w14:textId="77777777" w:rsidR="00CD0C2C" w:rsidRDefault="00CD0C2C" w:rsidP="00CD0C2C">
      <w:pPr>
        <w:pStyle w:val="Heading6"/>
      </w:pPr>
      <w:bookmarkStart w:id="620" w:name="_Toc169164137"/>
      <w:r>
        <w:t>5.3.40.4.1</w:t>
      </w:r>
      <w:r>
        <w:tab/>
        <w:t>Conducted Demod Performance and CSI Reporting Requirements (Clauses 5&amp;6)</w:t>
      </w:r>
      <w:bookmarkEnd w:id="620"/>
    </w:p>
    <w:p w14:paraId="151C0DC0" w14:textId="77777777" w:rsidR="00CD0C2C" w:rsidRDefault="00CD0C2C" w:rsidP="00CD0C2C">
      <w:pPr>
        <w:pStyle w:val="Heading6"/>
      </w:pPr>
      <w:bookmarkStart w:id="621" w:name="_Toc169164138"/>
      <w:r>
        <w:t>5.3.40.4.2</w:t>
      </w:r>
      <w:r>
        <w:tab/>
        <w:t>Radiated Demod Performance and CSI Reporting Requirements (Clauses 7&amp;8)</w:t>
      </w:r>
      <w:bookmarkEnd w:id="621"/>
    </w:p>
    <w:p w14:paraId="1E0A8DAE" w14:textId="77777777" w:rsidR="00CD0C2C" w:rsidRDefault="00CD0C2C" w:rsidP="00CD0C2C">
      <w:pPr>
        <w:pStyle w:val="Heading6"/>
      </w:pPr>
      <w:bookmarkStart w:id="622" w:name="_Toc169164139"/>
      <w:r>
        <w:t>5.3.40.4.3</w:t>
      </w:r>
      <w:r>
        <w:tab/>
        <w:t>Interworking Demod Performance and CSI Reporting Requirements (Clauses 9&amp;10)</w:t>
      </w:r>
      <w:bookmarkEnd w:id="622"/>
    </w:p>
    <w:p w14:paraId="4CE05629" w14:textId="77777777" w:rsidR="00CD0C2C" w:rsidRDefault="00CD0C2C" w:rsidP="00CD0C2C">
      <w:pPr>
        <w:pStyle w:val="Heading6"/>
      </w:pPr>
      <w:bookmarkStart w:id="623" w:name="_Toc169164140"/>
      <w:r>
        <w:t>5.3.40.4.4</w:t>
      </w:r>
      <w:r>
        <w:tab/>
        <w:t>Clauses 1-4, Annexes</w:t>
      </w:r>
      <w:bookmarkEnd w:id="623"/>
    </w:p>
    <w:p w14:paraId="69FCF79A" w14:textId="77777777" w:rsidR="00CD0C2C" w:rsidRDefault="00CD0C2C" w:rsidP="00CD0C2C">
      <w:pPr>
        <w:pStyle w:val="Heading5"/>
      </w:pPr>
      <w:bookmarkStart w:id="624" w:name="_Toc169164141"/>
      <w:r>
        <w:t>5.3.40.5</w:t>
      </w:r>
      <w:r>
        <w:tab/>
        <w:t>TS 38.522</w:t>
      </w:r>
      <w:bookmarkEnd w:id="624"/>
    </w:p>
    <w:p w14:paraId="1397C811" w14:textId="77777777" w:rsidR="00CD0C2C" w:rsidRDefault="00CD0C2C" w:rsidP="00CD0C2C">
      <w:pPr>
        <w:pStyle w:val="Heading5"/>
      </w:pPr>
      <w:bookmarkStart w:id="625" w:name="_Toc169164142"/>
      <w:r>
        <w:t>5.3.40.6</w:t>
      </w:r>
      <w:r>
        <w:tab/>
        <w:t>TS 38.533</w:t>
      </w:r>
      <w:bookmarkEnd w:id="625"/>
    </w:p>
    <w:p w14:paraId="5F4D5BC4" w14:textId="77777777" w:rsidR="00CD0C2C" w:rsidRDefault="00CD0C2C" w:rsidP="00CD0C2C">
      <w:pPr>
        <w:pStyle w:val="Heading5"/>
      </w:pPr>
      <w:bookmarkStart w:id="626" w:name="_Toc169164143"/>
      <w:r>
        <w:t>5.3.40.7</w:t>
      </w:r>
      <w:r>
        <w:tab/>
        <w:t>TR 38.903 (NR MU &amp; TT analyses)</w:t>
      </w:r>
      <w:bookmarkEnd w:id="626"/>
    </w:p>
    <w:p w14:paraId="137317E9" w14:textId="77777777" w:rsidR="00CD0C2C" w:rsidRDefault="00CD0C2C" w:rsidP="00CD0C2C">
      <w:pPr>
        <w:pStyle w:val="Heading5"/>
      </w:pPr>
      <w:bookmarkStart w:id="627" w:name="_Toc169164144"/>
      <w:r>
        <w:t>5.3.40.8</w:t>
      </w:r>
      <w:r>
        <w:tab/>
        <w:t>TR 38.905 (NR Test Points Radio Transmission and Reception)</w:t>
      </w:r>
      <w:bookmarkEnd w:id="627"/>
    </w:p>
    <w:p w14:paraId="764907FA" w14:textId="77777777" w:rsidR="00CD0C2C" w:rsidRDefault="00CD0C2C" w:rsidP="00CD0C2C">
      <w:pPr>
        <w:pStyle w:val="Heading5"/>
      </w:pPr>
      <w:bookmarkStart w:id="628" w:name="_Toc169164145"/>
      <w:r>
        <w:t>5.3.40.9</w:t>
      </w:r>
      <w:r>
        <w:tab/>
        <w:t>Discussion Papers, Work Plan, TC lists</w:t>
      </w:r>
      <w:bookmarkEnd w:id="628"/>
    </w:p>
    <w:p w14:paraId="7D4669A5" w14:textId="77777777" w:rsidR="00CD0C2C" w:rsidRDefault="00CD0C2C" w:rsidP="00CD0C2C">
      <w:pPr>
        <w:pStyle w:val="Heading4"/>
      </w:pPr>
      <w:bookmarkStart w:id="629" w:name="_Toc169164146"/>
      <w:r>
        <w:t>5.3.41</w:t>
      </w:r>
      <w:r>
        <w:tab/>
        <w:t>IoT (Internet of Things) NTN (non-terrestrial network) enhancements plus CT1 aspects (UID-1030073) IoT_NTN_enh_plus_CT1-UEConTest</w:t>
      </w:r>
      <w:bookmarkEnd w:id="629"/>
    </w:p>
    <w:p w14:paraId="41E26CBC" w14:textId="77777777" w:rsidR="00CD0C2C" w:rsidRDefault="00CD0C2C" w:rsidP="00CD0C2C">
      <w:pPr>
        <w:pStyle w:val="Heading5"/>
      </w:pPr>
      <w:bookmarkStart w:id="630" w:name="_Toc169164147"/>
      <w:r>
        <w:t>5.3.41.1</w:t>
      </w:r>
      <w:r>
        <w:tab/>
        <w:t>TS 36.508</w:t>
      </w:r>
      <w:bookmarkEnd w:id="630"/>
    </w:p>
    <w:p w14:paraId="0920A1BA" w14:textId="77777777" w:rsidR="00CD0C2C" w:rsidRDefault="00CD0C2C" w:rsidP="00CD0C2C">
      <w:pPr>
        <w:pStyle w:val="Heading5"/>
      </w:pPr>
      <w:bookmarkStart w:id="631" w:name="_Toc169164148"/>
      <w:r>
        <w:t>5.3.41.2</w:t>
      </w:r>
      <w:r>
        <w:tab/>
        <w:t>TS 36.509</w:t>
      </w:r>
      <w:bookmarkEnd w:id="631"/>
    </w:p>
    <w:p w14:paraId="5DE5DBDE" w14:textId="77777777" w:rsidR="00CD0C2C" w:rsidRDefault="00CD0C2C" w:rsidP="00CD0C2C">
      <w:pPr>
        <w:pStyle w:val="Heading5"/>
      </w:pPr>
      <w:bookmarkStart w:id="632" w:name="_Toc169164149"/>
      <w:r>
        <w:t>5.3.41.3</w:t>
      </w:r>
      <w:r>
        <w:tab/>
        <w:t>TS 36.521-3</w:t>
      </w:r>
      <w:bookmarkEnd w:id="632"/>
    </w:p>
    <w:p w14:paraId="0A578CF1" w14:textId="27426624" w:rsidR="00CD0C2C" w:rsidRDefault="00CD0C2C" w:rsidP="00CD0C2C">
      <w:pPr>
        <w:rPr>
          <w:rFonts w:ascii="Arial" w:hAnsi="Arial" w:cs="Arial"/>
          <w:b/>
          <w:sz w:val="24"/>
        </w:rPr>
      </w:pPr>
      <w:r>
        <w:rPr>
          <w:rFonts w:ascii="Arial" w:hAnsi="Arial" w:cs="Arial"/>
          <w:b/>
          <w:color w:val="0000FF"/>
          <w:sz w:val="24"/>
        </w:rPr>
        <w:t>R5-243057</w:t>
      </w:r>
      <w:r>
        <w:rPr>
          <w:rFonts w:ascii="Arial" w:hAnsi="Arial" w:cs="Arial"/>
          <w:b/>
          <w:color w:val="0000FF"/>
          <w:sz w:val="24"/>
        </w:rPr>
        <w:tab/>
      </w:r>
      <w:r>
        <w:rPr>
          <w:rFonts w:ascii="Arial" w:hAnsi="Arial" w:cs="Arial"/>
          <w:b/>
          <w:sz w:val="24"/>
        </w:rPr>
        <w:t>Addition of new RRM TC 13.5.1 for IoT NTN enh</w:t>
      </w:r>
    </w:p>
    <w:p w14:paraId="4834E78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CR-3038  Cat: F (Rel-18)</w:t>
      </w:r>
      <w:r>
        <w:rPr>
          <w:i/>
        </w:rPr>
        <w:br/>
      </w:r>
      <w:r>
        <w:rPr>
          <w:i/>
        </w:rPr>
        <w:br/>
      </w:r>
      <w:r>
        <w:rPr>
          <w:i/>
        </w:rPr>
        <w:tab/>
      </w:r>
      <w:r>
        <w:rPr>
          <w:i/>
        </w:rPr>
        <w:tab/>
      </w:r>
      <w:r>
        <w:rPr>
          <w:i/>
        </w:rPr>
        <w:tab/>
      </w:r>
      <w:r>
        <w:rPr>
          <w:i/>
        </w:rPr>
        <w:tab/>
      </w:r>
      <w:r>
        <w:rPr>
          <w:i/>
        </w:rPr>
        <w:tab/>
        <w:t>Source: CMCC</w:t>
      </w:r>
    </w:p>
    <w:p w14:paraId="1B09175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R5-243688</w:t>
      </w:r>
      <w:r>
        <w:rPr>
          <w:color w:val="993300"/>
          <w:u w:val="single"/>
        </w:rPr>
        <w:t>.</w:t>
      </w:r>
    </w:p>
    <w:p w14:paraId="1552A921" w14:textId="77D38C93" w:rsidR="00CD0C2C" w:rsidRDefault="00CD0C2C" w:rsidP="00CD0C2C">
      <w:pPr>
        <w:rPr>
          <w:rFonts w:ascii="Arial" w:hAnsi="Arial" w:cs="Arial"/>
          <w:b/>
          <w:sz w:val="24"/>
        </w:rPr>
      </w:pPr>
      <w:r>
        <w:rPr>
          <w:rFonts w:ascii="Arial" w:hAnsi="Arial" w:cs="Arial"/>
          <w:b/>
          <w:color w:val="0000FF"/>
          <w:sz w:val="24"/>
        </w:rPr>
        <w:t>R5-243688</w:t>
      </w:r>
      <w:r>
        <w:rPr>
          <w:rFonts w:ascii="Arial" w:hAnsi="Arial" w:cs="Arial"/>
          <w:b/>
          <w:color w:val="0000FF"/>
          <w:sz w:val="24"/>
        </w:rPr>
        <w:tab/>
      </w:r>
      <w:r>
        <w:rPr>
          <w:rFonts w:ascii="Arial" w:hAnsi="Arial" w:cs="Arial"/>
          <w:b/>
          <w:sz w:val="24"/>
        </w:rPr>
        <w:t>Addition of new RRM TC 13.5.1 for IoT NTN enh</w:t>
      </w:r>
    </w:p>
    <w:p w14:paraId="3EBDB42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CR-3038  rev 1 Cat: F (Rel-18)</w:t>
      </w:r>
      <w:r>
        <w:rPr>
          <w:i/>
        </w:rPr>
        <w:br/>
      </w:r>
      <w:r>
        <w:rPr>
          <w:i/>
        </w:rPr>
        <w:br/>
      </w:r>
      <w:r>
        <w:rPr>
          <w:i/>
        </w:rPr>
        <w:tab/>
      </w:r>
      <w:r>
        <w:rPr>
          <w:i/>
        </w:rPr>
        <w:tab/>
      </w:r>
      <w:r>
        <w:rPr>
          <w:i/>
        </w:rPr>
        <w:tab/>
      </w:r>
      <w:r>
        <w:rPr>
          <w:i/>
        </w:rPr>
        <w:tab/>
      </w:r>
      <w:r>
        <w:rPr>
          <w:i/>
        </w:rPr>
        <w:tab/>
        <w:t>Source: CMCC</w:t>
      </w:r>
    </w:p>
    <w:p w14:paraId="72823E2E" w14:textId="77777777" w:rsidR="00CD0C2C" w:rsidRDefault="00CD0C2C" w:rsidP="00CD0C2C">
      <w:pPr>
        <w:rPr>
          <w:color w:val="808080"/>
        </w:rPr>
      </w:pPr>
      <w:r>
        <w:rPr>
          <w:color w:val="808080"/>
        </w:rPr>
        <w:t>(Replaces R5-243057)</w:t>
      </w:r>
    </w:p>
    <w:p w14:paraId="3F3AC0E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263E7" w14:textId="5C46631B" w:rsidR="00CD0C2C" w:rsidRDefault="00CD0C2C" w:rsidP="00CD0C2C">
      <w:pPr>
        <w:rPr>
          <w:rFonts w:ascii="Arial" w:hAnsi="Arial" w:cs="Arial"/>
          <w:b/>
          <w:sz w:val="24"/>
        </w:rPr>
      </w:pPr>
      <w:r>
        <w:rPr>
          <w:rFonts w:ascii="Arial" w:hAnsi="Arial" w:cs="Arial"/>
          <w:b/>
          <w:color w:val="0000FF"/>
          <w:sz w:val="24"/>
        </w:rPr>
        <w:lastRenderedPageBreak/>
        <w:t>R5-243058</w:t>
      </w:r>
      <w:r>
        <w:rPr>
          <w:rFonts w:ascii="Arial" w:hAnsi="Arial" w:cs="Arial"/>
          <w:b/>
          <w:color w:val="0000FF"/>
          <w:sz w:val="24"/>
        </w:rPr>
        <w:tab/>
      </w:r>
      <w:r>
        <w:rPr>
          <w:rFonts w:ascii="Arial" w:hAnsi="Arial" w:cs="Arial"/>
          <w:b/>
          <w:sz w:val="24"/>
        </w:rPr>
        <w:t>Addition of new RRM TC 13.5.2 for IoT NTN enh</w:t>
      </w:r>
    </w:p>
    <w:p w14:paraId="7E49376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CR-3039  Cat: F (Rel-18)</w:t>
      </w:r>
      <w:r>
        <w:rPr>
          <w:i/>
        </w:rPr>
        <w:br/>
      </w:r>
      <w:r>
        <w:rPr>
          <w:i/>
        </w:rPr>
        <w:br/>
      </w:r>
      <w:r>
        <w:rPr>
          <w:i/>
        </w:rPr>
        <w:tab/>
      </w:r>
      <w:r>
        <w:rPr>
          <w:i/>
        </w:rPr>
        <w:tab/>
      </w:r>
      <w:r>
        <w:rPr>
          <w:i/>
        </w:rPr>
        <w:tab/>
      </w:r>
      <w:r>
        <w:rPr>
          <w:i/>
        </w:rPr>
        <w:tab/>
      </w:r>
      <w:r>
        <w:rPr>
          <w:i/>
        </w:rPr>
        <w:tab/>
        <w:t>Source: CMCC</w:t>
      </w:r>
    </w:p>
    <w:p w14:paraId="63006F4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R5-243689</w:t>
      </w:r>
      <w:r>
        <w:rPr>
          <w:color w:val="993300"/>
          <w:u w:val="single"/>
        </w:rPr>
        <w:t>.</w:t>
      </w:r>
    </w:p>
    <w:p w14:paraId="3E366936" w14:textId="5952C09A" w:rsidR="00CD0C2C" w:rsidRDefault="00CD0C2C" w:rsidP="00CD0C2C">
      <w:pPr>
        <w:rPr>
          <w:rFonts w:ascii="Arial" w:hAnsi="Arial" w:cs="Arial"/>
          <w:b/>
          <w:sz w:val="24"/>
        </w:rPr>
      </w:pPr>
      <w:r>
        <w:rPr>
          <w:rFonts w:ascii="Arial" w:hAnsi="Arial" w:cs="Arial"/>
          <w:b/>
          <w:color w:val="0000FF"/>
          <w:sz w:val="24"/>
        </w:rPr>
        <w:t>R5-243689</w:t>
      </w:r>
      <w:r>
        <w:rPr>
          <w:rFonts w:ascii="Arial" w:hAnsi="Arial" w:cs="Arial"/>
          <w:b/>
          <w:color w:val="0000FF"/>
          <w:sz w:val="24"/>
        </w:rPr>
        <w:tab/>
      </w:r>
      <w:r>
        <w:rPr>
          <w:rFonts w:ascii="Arial" w:hAnsi="Arial" w:cs="Arial"/>
          <w:b/>
          <w:sz w:val="24"/>
        </w:rPr>
        <w:t>Addition of new RRM TC 13.5.2 for IoT NTN enh</w:t>
      </w:r>
    </w:p>
    <w:p w14:paraId="6E7286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CR-3039  rev 1 Cat: F (Rel-18)</w:t>
      </w:r>
      <w:r>
        <w:rPr>
          <w:i/>
        </w:rPr>
        <w:br/>
      </w:r>
      <w:r>
        <w:rPr>
          <w:i/>
        </w:rPr>
        <w:br/>
      </w:r>
      <w:r>
        <w:rPr>
          <w:i/>
        </w:rPr>
        <w:tab/>
      </w:r>
      <w:r>
        <w:rPr>
          <w:i/>
        </w:rPr>
        <w:tab/>
      </w:r>
      <w:r>
        <w:rPr>
          <w:i/>
        </w:rPr>
        <w:tab/>
      </w:r>
      <w:r>
        <w:rPr>
          <w:i/>
        </w:rPr>
        <w:tab/>
      </w:r>
      <w:r>
        <w:rPr>
          <w:i/>
        </w:rPr>
        <w:tab/>
        <w:t>Source: CMCC</w:t>
      </w:r>
    </w:p>
    <w:p w14:paraId="7AEC2061" w14:textId="77777777" w:rsidR="00CD0C2C" w:rsidRDefault="00CD0C2C" w:rsidP="00CD0C2C">
      <w:pPr>
        <w:rPr>
          <w:color w:val="808080"/>
        </w:rPr>
      </w:pPr>
      <w:r>
        <w:rPr>
          <w:color w:val="808080"/>
        </w:rPr>
        <w:t>(Replaces R5-243058)</w:t>
      </w:r>
    </w:p>
    <w:p w14:paraId="3A3953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023DF" w14:textId="0F968EC2" w:rsidR="00CD0C2C" w:rsidRDefault="00CD0C2C" w:rsidP="00CD0C2C">
      <w:pPr>
        <w:rPr>
          <w:rFonts w:ascii="Arial" w:hAnsi="Arial" w:cs="Arial"/>
          <w:b/>
          <w:sz w:val="24"/>
        </w:rPr>
      </w:pPr>
      <w:r>
        <w:rPr>
          <w:rFonts w:ascii="Arial" w:hAnsi="Arial" w:cs="Arial"/>
          <w:b/>
          <w:color w:val="0000FF"/>
          <w:sz w:val="24"/>
        </w:rPr>
        <w:t>R5-243059</w:t>
      </w:r>
      <w:r>
        <w:rPr>
          <w:rFonts w:ascii="Arial" w:hAnsi="Arial" w:cs="Arial"/>
          <w:b/>
          <w:color w:val="0000FF"/>
          <w:sz w:val="24"/>
        </w:rPr>
        <w:tab/>
      </w:r>
      <w:r>
        <w:rPr>
          <w:rFonts w:ascii="Arial" w:hAnsi="Arial" w:cs="Arial"/>
          <w:b/>
          <w:sz w:val="24"/>
        </w:rPr>
        <w:t>Addition of new RRM TC 13.5.3 for IoT NTN enh</w:t>
      </w:r>
    </w:p>
    <w:p w14:paraId="43D4578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CR-3040  Cat: F (Rel-18)</w:t>
      </w:r>
      <w:r>
        <w:rPr>
          <w:i/>
        </w:rPr>
        <w:br/>
      </w:r>
      <w:r>
        <w:rPr>
          <w:i/>
        </w:rPr>
        <w:br/>
      </w:r>
      <w:r>
        <w:rPr>
          <w:i/>
        </w:rPr>
        <w:tab/>
      </w:r>
      <w:r>
        <w:rPr>
          <w:i/>
        </w:rPr>
        <w:tab/>
      </w:r>
      <w:r>
        <w:rPr>
          <w:i/>
        </w:rPr>
        <w:tab/>
      </w:r>
      <w:r>
        <w:rPr>
          <w:i/>
        </w:rPr>
        <w:tab/>
      </w:r>
      <w:r>
        <w:rPr>
          <w:i/>
        </w:rPr>
        <w:tab/>
        <w:t>Source: CMCC</w:t>
      </w:r>
    </w:p>
    <w:p w14:paraId="448002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R5-243690</w:t>
      </w:r>
      <w:r>
        <w:rPr>
          <w:color w:val="993300"/>
          <w:u w:val="single"/>
        </w:rPr>
        <w:t>.</w:t>
      </w:r>
    </w:p>
    <w:p w14:paraId="03CCA420" w14:textId="5A40CDE5" w:rsidR="00CD0C2C" w:rsidRDefault="00CD0C2C" w:rsidP="00CD0C2C">
      <w:pPr>
        <w:rPr>
          <w:rFonts w:ascii="Arial" w:hAnsi="Arial" w:cs="Arial"/>
          <w:b/>
          <w:sz w:val="24"/>
        </w:rPr>
      </w:pPr>
      <w:r>
        <w:rPr>
          <w:rFonts w:ascii="Arial" w:hAnsi="Arial" w:cs="Arial"/>
          <w:b/>
          <w:color w:val="0000FF"/>
          <w:sz w:val="24"/>
        </w:rPr>
        <w:t>R5-243690</w:t>
      </w:r>
      <w:r>
        <w:rPr>
          <w:rFonts w:ascii="Arial" w:hAnsi="Arial" w:cs="Arial"/>
          <w:b/>
          <w:color w:val="0000FF"/>
          <w:sz w:val="24"/>
        </w:rPr>
        <w:tab/>
      </w:r>
      <w:r>
        <w:rPr>
          <w:rFonts w:ascii="Arial" w:hAnsi="Arial" w:cs="Arial"/>
          <w:b/>
          <w:sz w:val="24"/>
        </w:rPr>
        <w:t>Addition of new RRM TC 13.5.3 for IoT NTN enh</w:t>
      </w:r>
    </w:p>
    <w:p w14:paraId="200742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CR-3040  rev 1 Cat: F (Rel-18)</w:t>
      </w:r>
      <w:r>
        <w:rPr>
          <w:i/>
        </w:rPr>
        <w:br/>
      </w:r>
      <w:r>
        <w:rPr>
          <w:i/>
        </w:rPr>
        <w:br/>
      </w:r>
      <w:r>
        <w:rPr>
          <w:i/>
        </w:rPr>
        <w:tab/>
      </w:r>
      <w:r>
        <w:rPr>
          <w:i/>
        </w:rPr>
        <w:tab/>
      </w:r>
      <w:r>
        <w:rPr>
          <w:i/>
        </w:rPr>
        <w:tab/>
      </w:r>
      <w:r>
        <w:rPr>
          <w:i/>
        </w:rPr>
        <w:tab/>
      </w:r>
      <w:r>
        <w:rPr>
          <w:i/>
        </w:rPr>
        <w:tab/>
        <w:t>Source: CMCC</w:t>
      </w:r>
    </w:p>
    <w:p w14:paraId="7BC65B4F" w14:textId="77777777" w:rsidR="00CD0C2C" w:rsidRDefault="00CD0C2C" w:rsidP="00CD0C2C">
      <w:pPr>
        <w:rPr>
          <w:color w:val="808080"/>
        </w:rPr>
      </w:pPr>
      <w:r>
        <w:rPr>
          <w:color w:val="808080"/>
        </w:rPr>
        <w:t>(Replaces R5-243059)</w:t>
      </w:r>
    </w:p>
    <w:p w14:paraId="2E51CC1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A85F5" w14:textId="4289FFB3" w:rsidR="00CD0C2C" w:rsidRDefault="00CD0C2C" w:rsidP="00CD0C2C">
      <w:pPr>
        <w:rPr>
          <w:rFonts w:ascii="Arial" w:hAnsi="Arial" w:cs="Arial"/>
          <w:b/>
          <w:sz w:val="24"/>
        </w:rPr>
      </w:pPr>
      <w:r>
        <w:rPr>
          <w:rFonts w:ascii="Arial" w:hAnsi="Arial" w:cs="Arial"/>
          <w:b/>
          <w:color w:val="0000FF"/>
          <w:sz w:val="24"/>
        </w:rPr>
        <w:t>R5-243060</w:t>
      </w:r>
      <w:r>
        <w:rPr>
          <w:rFonts w:ascii="Arial" w:hAnsi="Arial" w:cs="Arial"/>
          <w:b/>
          <w:color w:val="0000FF"/>
          <w:sz w:val="24"/>
        </w:rPr>
        <w:tab/>
      </w:r>
      <w:r>
        <w:rPr>
          <w:rFonts w:ascii="Arial" w:hAnsi="Arial" w:cs="Arial"/>
          <w:b/>
          <w:sz w:val="24"/>
        </w:rPr>
        <w:t>Addition of cell configuration mapping for IoT NTN RRM TCs</w:t>
      </w:r>
    </w:p>
    <w:p w14:paraId="29538EF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CR-3041  Cat: F (Rel-18)</w:t>
      </w:r>
      <w:r>
        <w:rPr>
          <w:i/>
        </w:rPr>
        <w:br/>
      </w:r>
      <w:r>
        <w:rPr>
          <w:i/>
        </w:rPr>
        <w:br/>
      </w:r>
      <w:r>
        <w:rPr>
          <w:i/>
        </w:rPr>
        <w:tab/>
      </w:r>
      <w:r>
        <w:rPr>
          <w:i/>
        </w:rPr>
        <w:tab/>
      </w:r>
      <w:r>
        <w:rPr>
          <w:i/>
        </w:rPr>
        <w:tab/>
      </w:r>
      <w:r>
        <w:rPr>
          <w:i/>
        </w:rPr>
        <w:tab/>
      </w:r>
      <w:r>
        <w:rPr>
          <w:i/>
        </w:rPr>
        <w:tab/>
        <w:t>Source: CMCC</w:t>
      </w:r>
    </w:p>
    <w:p w14:paraId="0A2E52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63AA0" w14:textId="77777777" w:rsidR="00CD0C2C" w:rsidRDefault="00CD0C2C" w:rsidP="00CD0C2C">
      <w:pPr>
        <w:pStyle w:val="Heading5"/>
      </w:pPr>
      <w:bookmarkStart w:id="633" w:name="_Toc169164150"/>
      <w:r>
        <w:t>5.3.41.4</w:t>
      </w:r>
      <w:r>
        <w:tab/>
        <w:t>TS 36.521-4</w:t>
      </w:r>
      <w:bookmarkEnd w:id="633"/>
    </w:p>
    <w:p w14:paraId="3F28AD63" w14:textId="0791D29F" w:rsidR="00CD0C2C" w:rsidRDefault="00CD0C2C" w:rsidP="00CD0C2C">
      <w:pPr>
        <w:rPr>
          <w:rFonts w:ascii="Arial" w:hAnsi="Arial" w:cs="Arial"/>
          <w:b/>
          <w:sz w:val="24"/>
        </w:rPr>
      </w:pPr>
      <w:r>
        <w:rPr>
          <w:rFonts w:ascii="Arial" w:hAnsi="Arial" w:cs="Arial"/>
          <w:b/>
          <w:color w:val="0000FF"/>
          <w:sz w:val="24"/>
        </w:rPr>
        <w:t>R5-243430</w:t>
      </w:r>
      <w:r>
        <w:rPr>
          <w:rFonts w:ascii="Arial" w:hAnsi="Arial" w:cs="Arial"/>
          <w:b/>
          <w:color w:val="0000FF"/>
          <w:sz w:val="24"/>
        </w:rPr>
        <w:tab/>
      </w:r>
      <w:r>
        <w:rPr>
          <w:rFonts w:ascii="Arial" w:hAnsi="Arial" w:cs="Arial"/>
          <w:b/>
          <w:sz w:val="24"/>
        </w:rPr>
        <w:t>Update to nb-ntn demod test case to update min test time</w:t>
      </w:r>
    </w:p>
    <w:p w14:paraId="1E9216B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CR-0029  Cat: F (Rel-18)</w:t>
      </w:r>
      <w:r>
        <w:rPr>
          <w:i/>
        </w:rPr>
        <w:br/>
      </w:r>
      <w:r>
        <w:rPr>
          <w:i/>
        </w:rPr>
        <w:br/>
      </w:r>
      <w:r>
        <w:rPr>
          <w:i/>
        </w:rPr>
        <w:tab/>
      </w:r>
      <w:r>
        <w:rPr>
          <w:i/>
        </w:rPr>
        <w:tab/>
      </w:r>
      <w:r>
        <w:rPr>
          <w:i/>
        </w:rPr>
        <w:tab/>
      </w:r>
      <w:r>
        <w:rPr>
          <w:i/>
        </w:rPr>
        <w:tab/>
      </w:r>
      <w:r>
        <w:rPr>
          <w:i/>
        </w:rPr>
        <w:tab/>
        <w:t>Source: Qualcomm Inc</w:t>
      </w:r>
    </w:p>
    <w:p w14:paraId="0CCF41A1" w14:textId="77777777" w:rsidR="00CD0C2C" w:rsidRDefault="00CD0C2C" w:rsidP="00CD0C2C">
      <w:pPr>
        <w:rPr>
          <w:rFonts w:ascii="Arial" w:hAnsi="Arial" w:cs="Arial"/>
          <w:b/>
        </w:rPr>
      </w:pPr>
      <w:r>
        <w:rPr>
          <w:rFonts w:ascii="Arial" w:hAnsi="Arial" w:cs="Arial"/>
          <w:b/>
        </w:rPr>
        <w:t xml:space="preserve">Abstract: </w:t>
      </w:r>
    </w:p>
    <w:p w14:paraId="7E53D424" w14:textId="77777777" w:rsidR="00CD0C2C" w:rsidRDefault="00CD0C2C" w:rsidP="00CD0C2C">
      <w:r>
        <w:t>associated discussion paper R5-243429</w:t>
      </w:r>
    </w:p>
    <w:p w14:paraId="6C72B162" w14:textId="77777777" w:rsidR="00CD0C2C" w:rsidRDefault="00CD0C2C" w:rsidP="00CD0C2C">
      <w:pPr>
        <w:rPr>
          <w:rFonts w:ascii="Arial" w:hAnsi="Arial" w:cs="Arial"/>
          <w:b/>
        </w:rPr>
      </w:pPr>
      <w:r>
        <w:rPr>
          <w:rFonts w:ascii="Arial" w:hAnsi="Arial" w:cs="Arial"/>
          <w:b/>
        </w:rPr>
        <w:t xml:space="preserve">Discussion: </w:t>
      </w:r>
    </w:p>
    <w:p w14:paraId="6DCC6C2C" w14:textId="77777777" w:rsidR="00CD0C2C" w:rsidRDefault="00CD0C2C" w:rsidP="00CD0C2C">
      <w:r>
        <w:t>WIC -&gt; WIC -&gt; TEI18_Test, LTE_NBIOT_eMTC_NTN_req-UEConTest</w:t>
      </w:r>
    </w:p>
    <w:p w14:paraId="0D473B0D" w14:textId="77777777" w:rsidR="00CD0C2C" w:rsidRDefault="00CD0C2C" w:rsidP="00CD0C2C">
      <w:r>
        <w:lastRenderedPageBreak/>
        <w:t>r1</w:t>
      </w:r>
    </w:p>
    <w:p w14:paraId="343A5A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R5-243926</w:t>
      </w:r>
      <w:r>
        <w:rPr>
          <w:color w:val="993300"/>
          <w:u w:val="single"/>
        </w:rPr>
        <w:t>.</w:t>
      </w:r>
    </w:p>
    <w:p w14:paraId="285AA073" w14:textId="1B38A26B" w:rsidR="00CD0C2C" w:rsidRDefault="00CD0C2C" w:rsidP="00CD0C2C">
      <w:pPr>
        <w:rPr>
          <w:rFonts w:ascii="Arial" w:hAnsi="Arial" w:cs="Arial"/>
          <w:b/>
          <w:sz w:val="24"/>
        </w:rPr>
      </w:pPr>
      <w:r>
        <w:rPr>
          <w:rFonts w:ascii="Arial" w:hAnsi="Arial" w:cs="Arial"/>
          <w:b/>
          <w:color w:val="0000FF"/>
          <w:sz w:val="24"/>
        </w:rPr>
        <w:t>R5-243926</w:t>
      </w:r>
      <w:r>
        <w:rPr>
          <w:rFonts w:ascii="Arial" w:hAnsi="Arial" w:cs="Arial"/>
          <w:b/>
          <w:color w:val="0000FF"/>
          <w:sz w:val="24"/>
        </w:rPr>
        <w:tab/>
      </w:r>
      <w:r>
        <w:rPr>
          <w:rFonts w:ascii="Arial" w:hAnsi="Arial" w:cs="Arial"/>
          <w:b/>
          <w:sz w:val="24"/>
        </w:rPr>
        <w:t>Update to nb-ntn demod test case to update min test time</w:t>
      </w:r>
    </w:p>
    <w:p w14:paraId="4249BE9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CR-0029  rev 1 Cat: F (Rel-18)</w:t>
      </w:r>
      <w:r>
        <w:rPr>
          <w:i/>
        </w:rPr>
        <w:br/>
      </w:r>
      <w:r>
        <w:rPr>
          <w:i/>
        </w:rPr>
        <w:br/>
      </w:r>
      <w:r>
        <w:rPr>
          <w:i/>
        </w:rPr>
        <w:tab/>
      </w:r>
      <w:r>
        <w:rPr>
          <w:i/>
        </w:rPr>
        <w:tab/>
      </w:r>
      <w:r>
        <w:rPr>
          <w:i/>
        </w:rPr>
        <w:tab/>
      </w:r>
      <w:r>
        <w:rPr>
          <w:i/>
        </w:rPr>
        <w:tab/>
      </w:r>
      <w:r>
        <w:rPr>
          <w:i/>
        </w:rPr>
        <w:tab/>
        <w:t>Source: Qualcomm Inc</w:t>
      </w:r>
    </w:p>
    <w:p w14:paraId="125A6995" w14:textId="77777777" w:rsidR="00CD0C2C" w:rsidRDefault="00CD0C2C" w:rsidP="00CD0C2C">
      <w:pPr>
        <w:rPr>
          <w:color w:val="808080"/>
        </w:rPr>
      </w:pPr>
      <w:r>
        <w:rPr>
          <w:color w:val="808080"/>
        </w:rPr>
        <w:t>(Replaces R5-243430)</w:t>
      </w:r>
    </w:p>
    <w:p w14:paraId="4F9984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0A2C4" w14:textId="77777777" w:rsidR="00CD0C2C" w:rsidRDefault="00CD0C2C" w:rsidP="00CD0C2C">
      <w:pPr>
        <w:pStyle w:val="Heading5"/>
      </w:pPr>
      <w:bookmarkStart w:id="634" w:name="_Toc169164151"/>
      <w:r>
        <w:t>5.3.41.5</w:t>
      </w:r>
      <w:r>
        <w:tab/>
        <w:t>TS 36.521-2</w:t>
      </w:r>
      <w:bookmarkEnd w:id="634"/>
    </w:p>
    <w:p w14:paraId="489182D4" w14:textId="7EFE8A1E" w:rsidR="00CD0C2C" w:rsidRDefault="00CD0C2C" w:rsidP="00CD0C2C">
      <w:pPr>
        <w:rPr>
          <w:rFonts w:ascii="Arial" w:hAnsi="Arial" w:cs="Arial"/>
          <w:b/>
          <w:sz w:val="24"/>
        </w:rPr>
      </w:pPr>
      <w:r>
        <w:rPr>
          <w:rFonts w:ascii="Arial" w:hAnsi="Arial" w:cs="Arial"/>
          <w:b/>
          <w:color w:val="0000FF"/>
          <w:sz w:val="24"/>
        </w:rPr>
        <w:t>R5-243061</w:t>
      </w:r>
      <w:r>
        <w:rPr>
          <w:rFonts w:ascii="Arial" w:hAnsi="Arial" w:cs="Arial"/>
          <w:b/>
          <w:color w:val="0000FF"/>
          <w:sz w:val="24"/>
        </w:rPr>
        <w:tab/>
      </w:r>
      <w:r>
        <w:rPr>
          <w:rFonts w:ascii="Arial" w:hAnsi="Arial" w:cs="Arial"/>
          <w:b/>
          <w:sz w:val="24"/>
        </w:rPr>
        <w:t>Update to R18 IoT NTN enh RRM TCs applicability</w:t>
      </w:r>
    </w:p>
    <w:p w14:paraId="7C96733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CR-1032  Cat: F (Rel-18)</w:t>
      </w:r>
      <w:r>
        <w:rPr>
          <w:i/>
        </w:rPr>
        <w:br/>
      </w:r>
      <w:r>
        <w:rPr>
          <w:i/>
        </w:rPr>
        <w:br/>
      </w:r>
      <w:r>
        <w:rPr>
          <w:i/>
        </w:rPr>
        <w:tab/>
      </w:r>
      <w:r>
        <w:rPr>
          <w:i/>
        </w:rPr>
        <w:tab/>
      </w:r>
      <w:r>
        <w:rPr>
          <w:i/>
        </w:rPr>
        <w:tab/>
      </w:r>
      <w:r>
        <w:rPr>
          <w:i/>
        </w:rPr>
        <w:tab/>
      </w:r>
      <w:r>
        <w:rPr>
          <w:i/>
        </w:rPr>
        <w:tab/>
        <w:t>Source: CMCC</w:t>
      </w:r>
    </w:p>
    <w:p w14:paraId="6164AC34" w14:textId="77777777" w:rsidR="00CD0C2C" w:rsidRDefault="00CD0C2C" w:rsidP="00CD0C2C">
      <w:pPr>
        <w:rPr>
          <w:rFonts w:ascii="Arial" w:hAnsi="Arial" w:cs="Arial"/>
          <w:b/>
        </w:rPr>
      </w:pPr>
      <w:r>
        <w:rPr>
          <w:rFonts w:ascii="Arial" w:hAnsi="Arial" w:cs="Arial"/>
          <w:b/>
        </w:rPr>
        <w:t xml:space="preserve">Abstract: </w:t>
      </w:r>
    </w:p>
    <w:p w14:paraId="22188B52" w14:textId="77777777" w:rsidR="00CD0C2C" w:rsidRDefault="00CD0C2C" w:rsidP="00CD0C2C">
      <w:r>
        <w:t>The related CRs are R5-243057(CR#3038), R5-243058(CR#3039) and R5-243059(CR#3040) which add new RRM TCs 13.5.1, 13.5.2 and 13.5.3 in TS 36.521-3.</w:t>
      </w:r>
    </w:p>
    <w:p w14:paraId="718050B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9FCE8" w14:textId="77777777" w:rsidR="00CD0C2C" w:rsidRDefault="00CD0C2C" w:rsidP="00CD0C2C">
      <w:pPr>
        <w:pStyle w:val="Heading5"/>
      </w:pPr>
      <w:bookmarkStart w:id="635" w:name="_Toc169164152"/>
      <w:r>
        <w:t>5.3.41.6</w:t>
      </w:r>
      <w:r>
        <w:tab/>
        <w:t>TR 36.903 (E-UTRAN RRM TT analyses)</w:t>
      </w:r>
      <w:bookmarkEnd w:id="635"/>
    </w:p>
    <w:p w14:paraId="744AA86F" w14:textId="77777777" w:rsidR="00CD0C2C" w:rsidRDefault="00CD0C2C" w:rsidP="00CD0C2C">
      <w:pPr>
        <w:pStyle w:val="Heading5"/>
      </w:pPr>
      <w:bookmarkStart w:id="636" w:name="_Toc169164153"/>
      <w:r>
        <w:t>5.3.41.7</w:t>
      </w:r>
      <w:r>
        <w:tab/>
        <w:t>Discussion Papers, Work Plan, TC lists</w:t>
      </w:r>
      <w:bookmarkEnd w:id="636"/>
    </w:p>
    <w:p w14:paraId="1DE4C23F" w14:textId="77777777" w:rsidR="00CD0C2C" w:rsidRDefault="00CD0C2C" w:rsidP="00CD0C2C">
      <w:pPr>
        <w:pStyle w:val="Heading3"/>
      </w:pPr>
      <w:bookmarkStart w:id="637" w:name="_Toc169164154"/>
      <w:r>
        <w:t>5.4</w:t>
      </w:r>
      <w:r>
        <w:tab/>
        <w:t>Routine Maintenance for 5G NR only TEIx_Test</w:t>
      </w:r>
      <w:bookmarkEnd w:id="637"/>
    </w:p>
    <w:p w14:paraId="568A997D" w14:textId="77777777" w:rsidR="00CD0C2C" w:rsidRDefault="00CD0C2C" w:rsidP="00CD0C2C">
      <w:pPr>
        <w:pStyle w:val="Heading4"/>
      </w:pPr>
      <w:bookmarkStart w:id="638" w:name="_Toc169164155"/>
      <w:r>
        <w:t>5.4.1</w:t>
      </w:r>
      <w:r>
        <w:tab/>
        <w:t>TS 38.508-1</w:t>
      </w:r>
      <w:bookmarkEnd w:id="638"/>
    </w:p>
    <w:p w14:paraId="14B3910F" w14:textId="77777777" w:rsidR="00CD0C2C" w:rsidRDefault="00CD0C2C" w:rsidP="00CD0C2C">
      <w:pPr>
        <w:pStyle w:val="Heading5"/>
      </w:pPr>
      <w:bookmarkStart w:id="639" w:name="_Toc169164156"/>
      <w:r>
        <w:t>5.4.1.1</w:t>
      </w:r>
      <w:r>
        <w:tab/>
        <w:t>Test frequencies (Clause 4.3.1)</w:t>
      </w:r>
      <w:bookmarkEnd w:id="639"/>
    </w:p>
    <w:p w14:paraId="217AEEC3" w14:textId="2C79B768" w:rsidR="00CD0C2C" w:rsidRDefault="00CD0C2C" w:rsidP="00CD0C2C">
      <w:pPr>
        <w:rPr>
          <w:rFonts w:ascii="Arial" w:hAnsi="Arial" w:cs="Arial"/>
          <w:b/>
          <w:sz w:val="24"/>
        </w:rPr>
      </w:pPr>
      <w:r>
        <w:rPr>
          <w:rFonts w:ascii="Arial" w:hAnsi="Arial" w:cs="Arial"/>
          <w:b/>
          <w:color w:val="0000FF"/>
          <w:sz w:val="24"/>
        </w:rPr>
        <w:t>R5-242362</w:t>
      </w:r>
      <w:r>
        <w:rPr>
          <w:rFonts w:ascii="Arial" w:hAnsi="Arial" w:cs="Arial"/>
          <w:b/>
          <w:color w:val="0000FF"/>
          <w:sz w:val="24"/>
        </w:rPr>
        <w:tab/>
      </w:r>
      <w:r>
        <w:rPr>
          <w:rFonts w:ascii="Arial" w:hAnsi="Arial" w:cs="Arial"/>
          <w:b/>
          <w:sz w:val="24"/>
        </w:rPr>
        <w:t>Introduction of test channel bandwidths and test frequencies for band n85</w:t>
      </w:r>
    </w:p>
    <w:p w14:paraId="441E33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CR-3118  Cat: F (Rel-18)</w:t>
      </w:r>
      <w:r>
        <w:rPr>
          <w:i/>
        </w:rPr>
        <w:br/>
      </w:r>
      <w:r>
        <w:rPr>
          <w:i/>
        </w:rPr>
        <w:br/>
      </w:r>
      <w:r>
        <w:rPr>
          <w:i/>
        </w:rPr>
        <w:tab/>
      </w:r>
      <w:r>
        <w:rPr>
          <w:i/>
        </w:rPr>
        <w:tab/>
      </w:r>
      <w:r>
        <w:rPr>
          <w:i/>
        </w:rPr>
        <w:tab/>
      </w:r>
      <w:r>
        <w:rPr>
          <w:i/>
        </w:rPr>
        <w:tab/>
      </w:r>
      <w:r>
        <w:rPr>
          <w:i/>
        </w:rPr>
        <w:tab/>
        <w:t>Source: Nokia</w:t>
      </w:r>
    </w:p>
    <w:p w14:paraId="051DB715" w14:textId="77777777" w:rsidR="00CD0C2C" w:rsidRDefault="00CD0C2C" w:rsidP="00CD0C2C">
      <w:pPr>
        <w:rPr>
          <w:rFonts w:ascii="Arial" w:hAnsi="Arial" w:cs="Arial"/>
          <w:b/>
        </w:rPr>
      </w:pPr>
      <w:r>
        <w:rPr>
          <w:rFonts w:ascii="Arial" w:hAnsi="Arial" w:cs="Arial"/>
          <w:b/>
        </w:rPr>
        <w:t xml:space="preserve">Abstract: </w:t>
      </w:r>
    </w:p>
    <w:p w14:paraId="49CE4695" w14:textId="77777777" w:rsidR="00CD0C2C" w:rsidRDefault="00CD0C2C" w:rsidP="00CD0C2C">
      <w:r>
        <w:t>Band n85 Low test channel bandwidths and test frequencies for 3 MHz are specified in R5-242394 (CR 3122)</w:t>
      </w:r>
    </w:p>
    <w:p w14:paraId="3C90E8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R5-243602</w:t>
      </w:r>
      <w:r>
        <w:rPr>
          <w:color w:val="993300"/>
          <w:u w:val="single"/>
        </w:rPr>
        <w:t>.</w:t>
      </w:r>
    </w:p>
    <w:p w14:paraId="7971578A" w14:textId="11A790BF" w:rsidR="00CD0C2C" w:rsidRDefault="00CD0C2C" w:rsidP="00CD0C2C">
      <w:pPr>
        <w:rPr>
          <w:rFonts w:ascii="Arial" w:hAnsi="Arial" w:cs="Arial"/>
          <w:b/>
          <w:sz w:val="24"/>
        </w:rPr>
      </w:pPr>
      <w:r>
        <w:rPr>
          <w:rFonts w:ascii="Arial" w:hAnsi="Arial" w:cs="Arial"/>
          <w:b/>
          <w:color w:val="0000FF"/>
          <w:sz w:val="24"/>
        </w:rPr>
        <w:t>R5-243602</w:t>
      </w:r>
      <w:r>
        <w:rPr>
          <w:rFonts w:ascii="Arial" w:hAnsi="Arial" w:cs="Arial"/>
          <w:b/>
          <w:color w:val="0000FF"/>
          <w:sz w:val="24"/>
        </w:rPr>
        <w:tab/>
      </w:r>
      <w:r>
        <w:rPr>
          <w:rFonts w:ascii="Arial" w:hAnsi="Arial" w:cs="Arial"/>
          <w:b/>
          <w:sz w:val="24"/>
        </w:rPr>
        <w:t>Introduction of test channel bandwidths and test frequencies for band n85</w:t>
      </w:r>
    </w:p>
    <w:p w14:paraId="6831D49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CR-3118  rev 1 Cat: F (Rel-18)</w:t>
      </w:r>
      <w:r>
        <w:rPr>
          <w:i/>
        </w:rPr>
        <w:br/>
      </w:r>
      <w:r>
        <w:rPr>
          <w:i/>
        </w:rPr>
        <w:lastRenderedPageBreak/>
        <w:br/>
      </w:r>
      <w:r>
        <w:rPr>
          <w:i/>
        </w:rPr>
        <w:tab/>
      </w:r>
      <w:r>
        <w:rPr>
          <w:i/>
        </w:rPr>
        <w:tab/>
      </w:r>
      <w:r>
        <w:rPr>
          <w:i/>
        </w:rPr>
        <w:tab/>
      </w:r>
      <w:r>
        <w:rPr>
          <w:i/>
        </w:rPr>
        <w:tab/>
      </w:r>
      <w:r>
        <w:rPr>
          <w:i/>
        </w:rPr>
        <w:tab/>
        <w:t>Source: Nokia</w:t>
      </w:r>
    </w:p>
    <w:p w14:paraId="7F90C6EB" w14:textId="77777777" w:rsidR="00CD0C2C" w:rsidRDefault="00CD0C2C" w:rsidP="00CD0C2C">
      <w:pPr>
        <w:rPr>
          <w:color w:val="808080"/>
        </w:rPr>
      </w:pPr>
      <w:r>
        <w:rPr>
          <w:color w:val="808080"/>
        </w:rPr>
        <w:t>(Replaces R5-242362)</w:t>
      </w:r>
    </w:p>
    <w:p w14:paraId="7CEABEA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85E3F" w14:textId="1EBCC8D7" w:rsidR="00CD0C2C" w:rsidRDefault="00CD0C2C" w:rsidP="00CD0C2C">
      <w:pPr>
        <w:rPr>
          <w:rFonts w:ascii="Arial" w:hAnsi="Arial" w:cs="Arial"/>
          <w:b/>
          <w:sz w:val="24"/>
        </w:rPr>
      </w:pPr>
      <w:r>
        <w:rPr>
          <w:rFonts w:ascii="Arial" w:hAnsi="Arial" w:cs="Arial"/>
          <w:b/>
          <w:color w:val="0000FF"/>
          <w:sz w:val="24"/>
        </w:rPr>
        <w:t>R5-242534</w:t>
      </w:r>
      <w:r>
        <w:rPr>
          <w:rFonts w:ascii="Arial" w:hAnsi="Arial" w:cs="Arial"/>
          <w:b/>
          <w:color w:val="0000FF"/>
          <w:sz w:val="24"/>
        </w:rPr>
        <w:tab/>
      </w:r>
      <w:r>
        <w:rPr>
          <w:rFonts w:ascii="Arial" w:hAnsi="Arial" w:cs="Arial"/>
          <w:b/>
          <w:sz w:val="24"/>
        </w:rPr>
        <w:t>Correction of clause structure of CA test frequencies</w:t>
      </w:r>
    </w:p>
    <w:p w14:paraId="602E22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CR-3140  Cat: F (Rel-18)</w:t>
      </w:r>
      <w:r>
        <w:rPr>
          <w:i/>
        </w:rPr>
        <w:br/>
      </w:r>
      <w:r>
        <w:rPr>
          <w:i/>
        </w:rPr>
        <w:br/>
      </w:r>
      <w:r>
        <w:rPr>
          <w:i/>
        </w:rPr>
        <w:tab/>
      </w:r>
      <w:r>
        <w:rPr>
          <w:i/>
        </w:rPr>
        <w:tab/>
      </w:r>
      <w:r>
        <w:rPr>
          <w:i/>
        </w:rPr>
        <w:tab/>
      </w:r>
      <w:r>
        <w:rPr>
          <w:i/>
        </w:rPr>
        <w:tab/>
      </w:r>
      <w:r>
        <w:rPr>
          <w:i/>
        </w:rPr>
        <w:tab/>
        <w:t>Source: Ericsson</w:t>
      </w:r>
    </w:p>
    <w:p w14:paraId="3D3481A4" w14:textId="77777777" w:rsidR="00CD0C2C" w:rsidRDefault="00CD0C2C" w:rsidP="00CD0C2C">
      <w:pPr>
        <w:rPr>
          <w:rFonts w:ascii="Arial" w:hAnsi="Arial" w:cs="Arial"/>
          <w:b/>
        </w:rPr>
      </w:pPr>
      <w:r>
        <w:rPr>
          <w:rFonts w:ascii="Arial" w:hAnsi="Arial" w:cs="Arial"/>
          <w:b/>
        </w:rPr>
        <w:t xml:space="preserve">Abstract: </w:t>
      </w:r>
    </w:p>
    <w:p w14:paraId="15F24134" w14:textId="77777777" w:rsidR="00CD0C2C" w:rsidRDefault="00CD0C2C" w:rsidP="00CD0C2C">
      <w:r>
        <w:t>Editorial</w:t>
      </w:r>
    </w:p>
    <w:p w14:paraId="422B37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58494" w14:textId="014768DF" w:rsidR="00CD0C2C" w:rsidRDefault="00CD0C2C" w:rsidP="00CD0C2C">
      <w:pPr>
        <w:rPr>
          <w:rFonts w:ascii="Arial" w:hAnsi="Arial" w:cs="Arial"/>
          <w:b/>
          <w:sz w:val="24"/>
        </w:rPr>
      </w:pPr>
      <w:r>
        <w:rPr>
          <w:rFonts w:ascii="Arial" w:hAnsi="Arial" w:cs="Arial"/>
          <w:b/>
          <w:color w:val="0000FF"/>
          <w:sz w:val="24"/>
        </w:rPr>
        <w:t>R5-242598</w:t>
      </w:r>
      <w:r>
        <w:rPr>
          <w:rFonts w:ascii="Arial" w:hAnsi="Arial" w:cs="Arial"/>
          <w:b/>
          <w:color w:val="0000FF"/>
          <w:sz w:val="24"/>
        </w:rPr>
        <w:tab/>
      </w:r>
      <w:r>
        <w:rPr>
          <w:rFonts w:ascii="Arial" w:hAnsi="Arial" w:cs="Arial"/>
          <w:b/>
          <w:sz w:val="24"/>
        </w:rPr>
        <w:t>Editorial correction for Editor Note and reference section number in 4.3.1</w:t>
      </w:r>
    </w:p>
    <w:p w14:paraId="6587D41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CR-3150  Cat: F (Rel-18)</w:t>
      </w:r>
      <w:r>
        <w:rPr>
          <w:i/>
        </w:rPr>
        <w:br/>
      </w:r>
      <w:r>
        <w:rPr>
          <w:i/>
        </w:rPr>
        <w:br/>
      </w:r>
      <w:r>
        <w:rPr>
          <w:i/>
        </w:rPr>
        <w:tab/>
      </w:r>
      <w:r>
        <w:rPr>
          <w:i/>
        </w:rPr>
        <w:tab/>
      </w:r>
      <w:r>
        <w:rPr>
          <w:i/>
        </w:rPr>
        <w:tab/>
      </w:r>
      <w:r>
        <w:rPr>
          <w:i/>
        </w:rPr>
        <w:tab/>
      </w:r>
      <w:r>
        <w:rPr>
          <w:i/>
        </w:rPr>
        <w:tab/>
        <w:t>Source: CAICT</w:t>
      </w:r>
    </w:p>
    <w:p w14:paraId="25C53705" w14:textId="77777777" w:rsidR="00CD0C2C" w:rsidRDefault="00CD0C2C" w:rsidP="00CD0C2C">
      <w:pPr>
        <w:rPr>
          <w:rFonts w:ascii="Arial" w:hAnsi="Arial" w:cs="Arial"/>
          <w:b/>
        </w:rPr>
      </w:pPr>
      <w:r>
        <w:rPr>
          <w:rFonts w:ascii="Arial" w:hAnsi="Arial" w:cs="Arial"/>
          <w:b/>
        </w:rPr>
        <w:t xml:space="preserve">Abstract: </w:t>
      </w:r>
    </w:p>
    <w:p w14:paraId="3A1DF24C" w14:textId="77777777" w:rsidR="00CD0C2C" w:rsidRDefault="00CD0C2C" w:rsidP="00CD0C2C">
      <w:r>
        <w:t>Editorial</w:t>
      </w:r>
    </w:p>
    <w:p w14:paraId="1899D3D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F2DB5" w14:textId="50128C59" w:rsidR="00CD0C2C" w:rsidRDefault="00CD0C2C" w:rsidP="00CD0C2C">
      <w:pPr>
        <w:rPr>
          <w:rFonts w:ascii="Arial" w:hAnsi="Arial" w:cs="Arial"/>
          <w:b/>
          <w:sz w:val="24"/>
        </w:rPr>
      </w:pPr>
      <w:r>
        <w:rPr>
          <w:rFonts w:ascii="Arial" w:hAnsi="Arial" w:cs="Arial"/>
          <w:b/>
          <w:color w:val="0000FF"/>
          <w:sz w:val="24"/>
        </w:rPr>
        <w:t>R5-242601</w:t>
      </w:r>
      <w:r>
        <w:rPr>
          <w:rFonts w:ascii="Arial" w:hAnsi="Arial" w:cs="Arial"/>
          <w:b/>
          <w:color w:val="0000FF"/>
          <w:sz w:val="24"/>
        </w:rPr>
        <w:tab/>
      </w:r>
      <w:r>
        <w:rPr>
          <w:rFonts w:ascii="Arial" w:hAnsi="Arial" w:cs="Arial"/>
          <w:b/>
          <w:sz w:val="24"/>
        </w:rPr>
        <w:t>Addition of CBW 70MHz 90MHz and 100MHz for n40</w:t>
      </w:r>
    </w:p>
    <w:p w14:paraId="2405E2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CR-3151  Cat: F (Rel-18)</w:t>
      </w:r>
      <w:r>
        <w:rPr>
          <w:i/>
        </w:rPr>
        <w:br/>
      </w:r>
      <w:r>
        <w:rPr>
          <w:i/>
        </w:rPr>
        <w:br/>
      </w:r>
      <w:r>
        <w:rPr>
          <w:i/>
        </w:rPr>
        <w:tab/>
      </w:r>
      <w:r>
        <w:rPr>
          <w:i/>
        </w:rPr>
        <w:tab/>
      </w:r>
      <w:r>
        <w:rPr>
          <w:i/>
        </w:rPr>
        <w:tab/>
      </w:r>
      <w:r>
        <w:rPr>
          <w:i/>
        </w:rPr>
        <w:tab/>
      </w:r>
      <w:r>
        <w:rPr>
          <w:i/>
        </w:rPr>
        <w:tab/>
        <w:t>Source: CAICT</w:t>
      </w:r>
    </w:p>
    <w:p w14:paraId="5483FEC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19AF" w14:textId="3516D89D" w:rsidR="00CD0C2C" w:rsidRDefault="00CD0C2C" w:rsidP="00CD0C2C">
      <w:pPr>
        <w:rPr>
          <w:rFonts w:ascii="Arial" w:hAnsi="Arial" w:cs="Arial"/>
          <w:b/>
          <w:sz w:val="24"/>
        </w:rPr>
      </w:pPr>
      <w:r>
        <w:rPr>
          <w:rFonts w:ascii="Arial" w:hAnsi="Arial" w:cs="Arial"/>
          <w:b/>
          <w:color w:val="0000FF"/>
          <w:sz w:val="24"/>
        </w:rPr>
        <w:t>R5-242788</w:t>
      </w:r>
      <w:r>
        <w:rPr>
          <w:rFonts w:ascii="Arial" w:hAnsi="Arial" w:cs="Arial"/>
          <w:b/>
          <w:color w:val="0000FF"/>
          <w:sz w:val="24"/>
        </w:rPr>
        <w:tab/>
      </w:r>
      <w:r>
        <w:rPr>
          <w:rFonts w:ascii="Arial" w:hAnsi="Arial" w:cs="Arial"/>
          <w:b/>
          <w:sz w:val="24"/>
        </w:rPr>
        <w:t>Update of editors note for test frequencies</w:t>
      </w:r>
    </w:p>
    <w:p w14:paraId="5ACB613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CR-3177  Cat: F (Rel-18)</w:t>
      </w:r>
      <w:r>
        <w:rPr>
          <w:i/>
        </w:rPr>
        <w:br/>
      </w:r>
      <w:r>
        <w:rPr>
          <w:i/>
        </w:rPr>
        <w:br/>
      </w:r>
      <w:r>
        <w:rPr>
          <w:i/>
        </w:rPr>
        <w:tab/>
      </w:r>
      <w:r>
        <w:rPr>
          <w:i/>
        </w:rPr>
        <w:tab/>
      </w:r>
      <w:r>
        <w:rPr>
          <w:i/>
        </w:rPr>
        <w:tab/>
      </w:r>
      <w:r>
        <w:rPr>
          <w:i/>
        </w:rPr>
        <w:tab/>
      </w:r>
      <w:r>
        <w:rPr>
          <w:i/>
        </w:rPr>
        <w:tab/>
        <w:t>Source: Bureau Veritas ADT</w:t>
      </w:r>
    </w:p>
    <w:p w14:paraId="62FEC8C9" w14:textId="77777777" w:rsidR="00CD0C2C" w:rsidRDefault="00CD0C2C" w:rsidP="00CD0C2C">
      <w:pPr>
        <w:rPr>
          <w:rFonts w:ascii="Arial" w:hAnsi="Arial" w:cs="Arial"/>
          <w:b/>
        </w:rPr>
      </w:pPr>
      <w:r>
        <w:rPr>
          <w:rFonts w:ascii="Arial" w:hAnsi="Arial" w:cs="Arial"/>
          <w:b/>
        </w:rPr>
        <w:t xml:space="preserve">Abstract: </w:t>
      </w:r>
    </w:p>
    <w:p w14:paraId="6A467BCF" w14:textId="77777777" w:rsidR="00CD0C2C" w:rsidRDefault="00CD0C2C" w:rsidP="00CD0C2C">
      <w:r>
        <w:t>Duplicate to Join for review if agreeable from RF group</w:t>
      </w:r>
    </w:p>
    <w:p w14:paraId="41C427AD" w14:textId="77777777" w:rsidR="00CD0C2C" w:rsidRDefault="00CD0C2C" w:rsidP="00CD0C2C">
      <w:pPr>
        <w:rPr>
          <w:rFonts w:ascii="Arial" w:hAnsi="Arial" w:cs="Arial"/>
          <w:b/>
        </w:rPr>
      </w:pPr>
      <w:r>
        <w:rPr>
          <w:rFonts w:ascii="Arial" w:hAnsi="Arial" w:cs="Arial"/>
          <w:b/>
        </w:rPr>
        <w:t xml:space="preserve">Discussion: </w:t>
      </w:r>
    </w:p>
    <w:p w14:paraId="4737F58E" w14:textId="77777777" w:rsidR="00CD0C2C" w:rsidRDefault="00CD0C2C" w:rsidP="00CD0C2C">
      <w:r>
        <w:t>-2?</w:t>
      </w:r>
    </w:p>
    <w:p w14:paraId="0FEB623C" w14:textId="77777777" w:rsidR="00CD0C2C" w:rsidRDefault="00CD0C2C" w:rsidP="00CD0C2C">
      <w:r>
        <w:t>r1</w:t>
      </w:r>
    </w:p>
    <w:p w14:paraId="5428C0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R5-243603</w:t>
      </w:r>
      <w:r>
        <w:rPr>
          <w:color w:val="993300"/>
          <w:u w:val="single"/>
        </w:rPr>
        <w:t>.</w:t>
      </w:r>
    </w:p>
    <w:p w14:paraId="12F89072" w14:textId="61A28DFF" w:rsidR="00CD0C2C" w:rsidRDefault="00CD0C2C" w:rsidP="00CD0C2C">
      <w:pPr>
        <w:rPr>
          <w:rFonts w:ascii="Arial" w:hAnsi="Arial" w:cs="Arial"/>
          <w:b/>
          <w:sz w:val="24"/>
        </w:rPr>
      </w:pPr>
      <w:r>
        <w:rPr>
          <w:rFonts w:ascii="Arial" w:hAnsi="Arial" w:cs="Arial"/>
          <w:b/>
          <w:color w:val="0000FF"/>
          <w:sz w:val="24"/>
        </w:rPr>
        <w:t>R5-243603</w:t>
      </w:r>
      <w:r>
        <w:rPr>
          <w:rFonts w:ascii="Arial" w:hAnsi="Arial" w:cs="Arial"/>
          <w:b/>
          <w:color w:val="0000FF"/>
          <w:sz w:val="24"/>
        </w:rPr>
        <w:tab/>
      </w:r>
      <w:r>
        <w:rPr>
          <w:rFonts w:ascii="Arial" w:hAnsi="Arial" w:cs="Arial"/>
          <w:b/>
          <w:sz w:val="24"/>
        </w:rPr>
        <w:t>Update of editors note for test frequencies</w:t>
      </w:r>
    </w:p>
    <w:p w14:paraId="3AE37BF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CR-3177  rev 1 Cat: F (Rel-18)</w:t>
      </w:r>
      <w:r>
        <w:rPr>
          <w:i/>
        </w:rPr>
        <w:br/>
      </w:r>
      <w:r>
        <w:rPr>
          <w:i/>
        </w:rPr>
        <w:lastRenderedPageBreak/>
        <w:br/>
      </w:r>
      <w:r>
        <w:rPr>
          <w:i/>
        </w:rPr>
        <w:tab/>
      </w:r>
      <w:r>
        <w:rPr>
          <w:i/>
        </w:rPr>
        <w:tab/>
      </w:r>
      <w:r>
        <w:rPr>
          <w:i/>
        </w:rPr>
        <w:tab/>
      </w:r>
      <w:r>
        <w:rPr>
          <w:i/>
        </w:rPr>
        <w:tab/>
      </w:r>
      <w:r>
        <w:rPr>
          <w:i/>
        </w:rPr>
        <w:tab/>
        <w:t>Source: Bureau Veritas ADT</w:t>
      </w:r>
    </w:p>
    <w:p w14:paraId="407F2BCD" w14:textId="77777777" w:rsidR="00CD0C2C" w:rsidRDefault="00CD0C2C" w:rsidP="00CD0C2C">
      <w:pPr>
        <w:rPr>
          <w:color w:val="808080"/>
        </w:rPr>
      </w:pPr>
      <w:r>
        <w:rPr>
          <w:color w:val="808080"/>
        </w:rPr>
        <w:t>(Replaces R5-242788)</w:t>
      </w:r>
    </w:p>
    <w:p w14:paraId="6E8F743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D503F" w14:textId="6E0EA9F7" w:rsidR="00CD0C2C" w:rsidRDefault="00CD0C2C" w:rsidP="00CD0C2C">
      <w:pPr>
        <w:rPr>
          <w:rFonts w:ascii="Arial" w:hAnsi="Arial" w:cs="Arial"/>
          <w:b/>
          <w:sz w:val="24"/>
        </w:rPr>
      </w:pPr>
      <w:r>
        <w:rPr>
          <w:rFonts w:ascii="Arial" w:hAnsi="Arial" w:cs="Arial"/>
          <w:b/>
          <w:color w:val="0000FF"/>
          <w:sz w:val="24"/>
        </w:rPr>
        <w:t>R5-242858</w:t>
      </w:r>
      <w:r>
        <w:rPr>
          <w:rFonts w:ascii="Arial" w:hAnsi="Arial" w:cs="Arial"/>
          <w:b/>
          <w:color w:val="0000FF"/>
          <w:sz w:val="24"/>
        </w:rPr>
        <w:tab/>
      </w:r>
      <w:r>
        <w:rPr>
          <w:rFonts w:ascii="Arial" w:hAnsi="Arial" w:cs="Arial"/>
          <w:b/>
          <w:sz w:val="24"/>
        </w:rPr>
        <w:t>Correction to SUL n83 test frequencies in Table 4.3.1.1.1.83-1</w:t>
      </w:r>
    </w:p>
    <w:p w14:paraId="0B49A3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CR-3191  Cat: F (Rel-18)</w:t>
      </w:r>
      <w:r>
        <w:rPr>
          <w:i/>
        </w:rPr>
        <w:br/>
      </w:r>
      <w:r>
        <w:rPr>
          <w:i/>
        </w:rPr>
        <w:br/>
      </w:r>
      <w:r>
        <w:rPr>
          <w:i/>
        </w:rPr>
        <w:tab/>
      </w:r>
      <w:r>
        <w:rPr>
          <w:i/>
        </w:rPr>
        <w:tab/>
      </w:r>
      <w:r>
        <w:rPr>
          <w:i/>
        </w:rPr>
        <w:tab/>
      </w:r>
      <w:r>
        <w:rPr>
          <w:i/>
        </w:rPr>
        <w:tab/>
      </w:r>
      <w:r>
        <w:rPr>
          <w:i/>
        </w:rPr>
        <w:tab/>
        <w:t>Source: Qualcomm Tech. Netherlands B.V</w:t>
      </w:r>
    </w:p>
    <w:p w14:paraId="256EB1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989BE" w14:textId="33C78B38" w:rsidR="00CD0C2C" w:rsidRDefault="00CD0C2C" w:rsidP="00CD0C2C">
      <w:pPr>
        <w:rPr>
          <w:rFonts w:ascii="Arial" w:hAnsi="Arial" w:cs="Arial"/>
          <w:b/>
          <w:sz w:val="24"/>
        </w:rPr>
      </w:pPr>
      <w:r>
        <w:rPr>
          <w:rFonts w:ascii="Arial" w:hAnsi="Arial" w:cs="Arial"/>
          <w:b/>
          <w:color w:val="0000FF"/>
          <w:sz w:val="24"/>
        </w:rPr>
        <w:t>R5-243008</w:t>
      </w:r>
      <w:r>
        <w:rPr>
          <w:rFonts w:ascii="Arial" w:hAnsi="Arial" w:cs="Arial"/>
          <w:b/>
          <w:color w:val="0000FF"/>
          <w:sz w:val="24"/>
        </w:rPr>
        <w:tab/>
      </w:r>
      <w:r>
        <w:rPr>
          <w:rFonts w:ascii="Arial" w:hAnsi="Arial" w:cs="Arial"/>
          <w:b/>
          <w:sz w:val="24"/>
        </w:rPr>
        <w:t>Clarification of test frequency for n5 CBW 25 MHz</w:t>
      </w:r>
    </w:p>
    <w:p w14:paraId="07A09C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CR-3195  Cat: F (Rel-18)</w:t>
      </w:r>
      <w:r>
        <w:rPr>
          <w:i/>
        </w:rPr>
        <w:br/>
      </w:r>
      <w:r>
        <w:rPr>
          <w:i/>
        </w:rPr>
        <w:br/>
      </w:r>
      <w:r>
        <w:rPr>
          <w:i/>
        </w:rPr>
        <w:tab/>
      </w:r>
      <w:r>
        <w:rPr>
          <w:i/>
        </w:rPr>
        <w:tab/>
      </w:r>
      <w:r>
        <w:rPr>
          <w:i/>
        </w:rPr>
        <w:tab/>
      </w:r>
      <w:r>
        <w:rPr>
          <w:i/>
        </w:rPr>
        <w:tab/>
      </w:r>
      <w:r>
        <w:rPr>
          <w:i/>
        </w:rPr>
        <w:tab/>
        <w:t>Source: Anritsu</w:t>
      </w:r>
    </w:p>
    <w:p w14:paraId="17B6AD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4F7AA" w14:textId="49379AE2" w:rsidR="00CD0C2C" w:rsidRDefault="00CD0C2C" w:rsidP="00CD0C2C">
      <w:pPr>
        <w:rPr>
          <w:rFonts w:ascii="Arial" w:hAnsi="Arial" w:cs="Arial"/>
          <w:b/>
          <w:sz w:val="24"/>
        </w:rPr>
      </w:pPr>
      <w:r>
        <w:rPr>
          <w:rFonts w:ascii="Arial" w:hAnsi="Arial" w:cs="Arial"/>
          <w:b/>
          <w:color w:val="0000FF"/>
          <w:sz w:val="24"/>
        </w:rPr>
        <w:t>R5-243293</w:t>
      </w:r>
      <w:r>
        <w:rPr>
          <w:rFonts w:ascii="Arial" w:hAnsi="Arial" w:cs="Arial"/>
          <w:b/>
          <w:color w:val="0000FF"/>
          <w:sz w:val="24"/>
        </w:rPr>
        <w:tab/>
      </w:r>
      <w:r>
        <w:rPr>
          <w:rFonts w:ascii="Arial" w:hAnsi="Arial" w:cs="Arial"/>
          <w:b/>
          <w:sz w:val="24"/>
        </w:rPr>
        <w:t>Addition to 4.3.1 for FR2 Redcap UE test channel bandwidth</w:t>
      </w:r>
    </w:p>
    <w:p w14:paraId="615DB00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CR-3208  Cat: F (Rel-18)</w:t>
      </w:r>
      <w:r>
        <w:rPr>
          <w:i/>
        </w:rPr>
        <w:br/>
      </w:r>
      <w:r>
        <w:rPr>
          <w:i/>
        </w:rPr>
        <w:br/>
      </w:r>
      <w:r>
        <w:rPr>
          <w:i/>
        </w:rPr>
        <w:tab/>
      </w:r>
      <w:r>
        <w:rPr>
          <w:i/>
        </w:rPr>
        <w:tab/>
      </w:r>
      <w:r>
        <w:rPr>
          <w:i/>
        </w:rPr>
        <w:tab/>
      </w:r>
      <w:r>
        <w:rPr>
          <w:i/>
        </w:rPr>
        <w:tab/>
      </w:r>
      <w:r>
        <w:rPr>
          <w:i/>
        </w:rPr>
        <w:tab/>
        <w:t>Source: ZTE Corporation</w:t>
      </w:r>
    </w:p>
    <w:p w14:paraId="6F7A2E1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R5-243750</w:t>
      </w:r>
      <w:r>
        <w:rPr>
          <w:color w:val="993300"/>
          <w:u w:val="single"/>
        </w:rPr>
        <w:t>.</w:t>
      </w:r>
    </w:p>
    <w:p w14:paraId="578E0CAA" w14:textId="48F4F170" w:rsidR="00CD0C2C" w:rsidRDefault="00CD0C2C" w:rsidP="00CD0C2C">
      <w:pPr>
        <w:rPr>
          <w:rFonts w:ascii="Arial" w:hAnsi="Arial" w:cs="Arial"/>
          <w:b/>
          <w:sz w:val="24"/>
        </w:rPr>
      </w:pPr>
      <w:r>
        <w:rPr>
          <w:rFonts w:ascii="Arial" w:hAnsi="Arial" w:cs="Arial"/>
          <w:b/>
          <w:color w:val="0000FF"/>
          <w:sz w:val="24"/>
        </w:rPr>
        <w:t>R5-243750</w:t>
      </w:r>
      <w:r>
        <w:rPr>
          <w:rFonts w:ascii="Arial" w:hAnsi="Arial" w:cs="Arial"/>
          <w:b/>
          <w:color w:val="0000FF"/>
          <w:sz w:val="24"/>
        </w:rPr>
        <w:tab/>
      </w:r>
      <w:r>
        <w:rPr>
          <w:rFonts w:ascii="Arial" w:hAnsi="Arial" w:cs="Arial"/>
          <w:b/>
          <w:sz w:val="24"/>
        </w:rPr>
        <w:t>Addition to 4.3.1 for FR2 Redcap UE test channel bandwidth</w:t>
      </w:r>
    </w:p>
    <w:p w14:paraId="5DFFE4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CR-3208  rev 1 Cat: F (Rel-18)</w:t>
      </w:r>
      <w:r>
        <w:rPr>
          <w:i/>
        </w:rPr>
        <w:br/>
      </w:r>
      <w:r>
        <w:rPr>
          <w:i/>
        </w:rPr>
        <w:br/>
      </w:r>
      <w:r>
        <w:rPr>
          <w:i/>
        </w:rPr>
        <w:tab/>
      </w:r>
      <w:r>
        <w:rPr>
          <w:i/>
        </w:rPr>
        <w:tab/>
      </w:r>
      <w:r>
        <w:rPr>
          <w:i/>
        </w:rPr>
        <w:tab/>
      </w:r>
      <w:r>
        <w:rPr>
          <w:i/>
        </w:rPr>
        <w:tab/>
      </w:r>
      <w:r>
        <w:rPr>
          <w:i/>
        </w:rPr>
        <w:tab/>
        <w:t>Source: ZTE Corporation</w:t>
      </w:r>
    </w:p>
    <w:p w14:paraId="1DFF79E9" w14:textId="77777777" w:rsidR="00CD0C2C" w:rsidRDefault="00CD0C2C" w:rsidP="00CD0C2C">
      <w:pPr>
        <w:rPr>
          <w:color w:val="808080"/>
        </w:rPr>
      </w:pPr>
      <w:r>
        <w:rPr>
          <w:color w:val="808080"/>
        </w:rPr>
        <w:t>(Replaces R5-243293)</w:t>
      </w:r>
    </w:p>
    <w:p w14:paraId="2BFF3FA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CCCC7" w14:textId="36AC60B3" w:rsidR="00CD0C2C" w:rsidRDefault="00CD0C2C" w:rsidP="00CD0C2C">
      <w:pPr>
        <w:rPr>
          <w:rFonts w:ascii="Arial" w:hAnsi="Arial" w:cs="Arial"/>
          <w:b/>
          <w:sz w:val="24"/>
        </w:rPr>
      </w:pPr>
      <w:r>
        <w:rPr>
          <w:rFonts w:ascii="Arial" w:hAnsi="Arial" w:cs="Arial"/>
          <w:b/>
          <w:color w:val="0000FF"/>
          <w:sz w:val="24"/>
        </w:rPr>
        <w:t>R5-243294</w:t>
      </w:r>
      <w:r>
        <w:rPr>
          <w:rFonts w:ascii="Arial" w:hAnsi="Arial" w:cs="Arial"/>
          <w:b/>
          <w:color w:val="0000FF"/>
          <w:sz w:val="24"/>
        </w:rPr>
        <w:tab/>
      </w:r>
      <w:r>
        <w:rPr>
          <w:rFonts w:ascii="Arial" w:hAnsi="Arial" w:cs="Arial"/>
          <w:b/>
          <w:sz w:val="24"/>
        </w:rPr>
        <w:t>Corrections on 4.3.1.4.1.2 for test frequency for DC_38A_n78A</w:t>
      </w:r>
    </w:p>
    <w:p w14:paraId="0DDD3CE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CR-3209  Cat: F (Rel-18)</w:t>
      </w:r>
      <w:r>
        <w:rPr>
          <w:i/>
        </w:rPr>
        <w:br/>
      </w:r>
      <w:r>
        <w:rPr>
          <w:i/>
        </w:rPr>
        <w:br/>
      </w:r>
      <w:r>
        <w:rPr>
          <w:i/>
        </w:rPr>
        <w:tab/>
      </w:r>
      <w:r>
        <w:rPr>
          <w:i/>
        </w:rPr>
        <w:tab/>
      </w:r>
      <w:r>
        <w:rPr>
          <w:i/>
        </w:rPr>
        <w:tab/>
      </w:r>
      <w:r>
        <w:rPr>
          <w:i/>
        </w:rPr>
        <w:tab/>
      </w:r>
      <w:r>
        <w:rPr>
          <w:i/>
        </w:rPr>
        <w:tab/>
        <w:t>Source: ZTE Corporation</w:t>
      </w:r>
    </w:p>
    <w:p w14:paraId="07C8E0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91C78" w14:textId="77777777" w:rsidR="00CD0C2C" w:rsidRDefault="00CD0C2C" w:rsidP="00CD0C2C">
      <w:pPr>
        <w:pStyle w:val="Heading5"/>
      </w:pPr>
      <w:bookmarkStart w:id="640" w:name="_Toc169164157"/>
      <w:r>
        <w:t>5.4.1.2</w:t>
      </w:r>
      <w:r>
        <w:tab/>
        <w:t>Test environment for RF (Clauses 5)</w:t>
      </w:r>
      <w:bookmarkEnd w:id="640"/>
    </w:p>
    <w:p w14:paraId="28B39C39" w14:textId="3C185DFC" w:rsidR="00CD0C2C" w:rsidRDefault="00CD0C2C" w:rsidP="00CD0C2C">
      <w:pPr>
        <w:rPr>
          <w:rFonts w:ascii="Arial" w:hAnsi="Arial" w:cs="Arial"/>
          <w:b/>
          <w:sz w:val="24"/>
        </w:rPr>
      </w:pPr>
      <w:r>
        <w:rPr>
          <w:rFonts w:ascii="Arial" w:hAnsi="Arial" w:cs="Arial"/>
          <w:b/>
          <w:color w:val="0000FF"/>
          <w:sz w:val="24"/>
        </w:rPr>
        <w:t>R5-243090</w:t>
      </w:r>
      <w:r>
        <w:rPr>
          <w:rFonts w:ascii="Arial" w:hAnsi="Arial" w:cs="Arial"/>
          <w:b/>
          <w:color w:val="0000FF"/>
          <w:sz w:val="24"/>
        </w:rPr>
        <w:tab/>
      </w:r>
      <w:r>
        <w:rPr>
          <w:rFonts w:ascii="Arial" w:hAnsi="Arial" w:cs="Arial"/>
          <w:b/>
          <w:sz w:val="24"/>
        </w:rPr>
        <w:t>Addition of missing TRS configurations</w:t>
      </w:r>
    </w:p>
    <w:p w14:paraId="617160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CR-3199  Cat: F (Rel-18)</w:t>
      </w:r>
      <w:r>
        <w:rPr>
          <w:i/>
        </w:rPr>
        <w:br/>
      </w:r>
      <w:r>
        <w:rPr>
          <w:i/>
        </w:rPr>
        <w:br/>
      </w:r>
      <w:r>
        <w:rPr>
          <w:i/>
        </w:rPr>
        <w:tab/>
      </w:r>
      <w:r>
        <w:rPr>
          <w:i/>
        </w:rPr>
        <w:tab/>
      </w:r>
      <w:r>
        <w:rPr>
          <w:i/>
        </w:rPr>
        <w:tab/>
      </w:r>
      <w:r>
        <w:rPr>
          <w:i/>
        </w:rPr>
        <w:tab/>
      </w:r>
      <w:r>
        <w:rPr>
          <w:i/>
        </w:rPr>
        <w:tab/>
        <w:t>Source: Rohde &amp; Schwarz</w:t>
      </w:r>
    </w:p>
    <w:p w14:paraId="08A91E73" w14:textId="77777777" w:rsidR="00CD0C2C" w:rsidRDefault="00CD0C2C" w:rsidP="00CD0C2C">
      <w:pPr>
        <w:rPr>
          <w:rFonts w:ascii="Arial" w:hAnsi="Arial" w:cs="Arial"/>
          <w:b/>
        </w:rPr>
      </w:pPr>
      <w:r>
        <w:rPr>
          <w:rFonts w:ascii="Arial" w:hAnsi="Arial" w:cs="Arial"/>
          <w:b/>
        </w:rPr>
        <w:t xml:space="preserve">Discussion: </w:t>
      </w:r>
    </w:p>
    <w:p w14:paraId="6DE0CCFE" w14:textId="77777777" w:rsidR="00CD0C2C" w:rsidRDefault="00CD0C2C" w:rsidP="00CD0C2C">
      <w:r>
        <w:lastRenderedPageBreak/>
        <w:t>r1</w:t>
      </w:r>
    </w:p>
    <w:p w14:paraId="5C96845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R5-243604</w:t>
      </w:r>
      <w:r>
        <w:rPr>
          <w:color w:val="993300"/>
          <w:u w:val="single"/>
        </w:rPr>
        <w:t>.</w:t>
      </w:r>
    </w:p>
    <w:p w14:paraId="0FB90894" w14:textId="23E2A2F6" w:rsidR="00CD0C2C" w:rsidRDefault="00CD0C2C" w:rsidP="00CD0C2C">
      <w:pPr>
        <w:rPr>
          <w:rFonts w:ascii="Arial" w:hAnsi="Arial" w:cs="Arial"/>
          <w:b/>
          <w:sz w:val="24"/>
        </w:rPr>
      </w:pPr>
      <w:r>
        <w:rPr>
          <w:rFonts w:ascii="Arial" w:hAnsi="Arial" w:cs="Arial"/>
          <w:b/>
          <w:color w:val="0000FF"/>
          <w:sz w:val="24"/>
        </w:rPr>
        <w:t>R5-243604</w:t>
      </w:r>
      <w:r>
        <w:rPr>
          <w:rFonts w:ascii="Arial" w:hAnsi="Arial" w:cs="Arial"/>
          <w:b/>
          <w:color w:val="0000FF"/>
          <w:sz w:val="24"/>
        </w:rPr>
        <w:tab/>
      </w:r>
      <w:r>
        <w:rPr>
          <w:rFonts w:ascii="Arial" w:hAnsi="Arial" w:cs="Arial"/>
          <w:b/>
          <w:sz w:val="24"/>
        </w:rPr>
        <w:t>Addition of missing TRS configurations</w:t>
      </w:r>
    </w:p>
    <w:p w14:paraId="417CA2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CR-3199  rev 1 Cat: F (Rel-18)</w:t>
      </w:r>
      <w:r>
        <w:rPr>
          <w:i/>
        </w:rPr>
        <w:br/>
      </w:r>
      <w:r>
        <w:rPr>
          <w:i/>
        </w:rPr>
        <w:br/>
      </w:r>
      <w:r>
        <w:rPr>
          <w:i/>
        </w:rPr>
        <w:tab/>
      </w:r>
      <w:r>
        <w:rPr>
          <w:i/>
        </w:rPr>
        <w:tab/>
      </w:r>
      <w:r>
        <w:rPr>
          <w:i/>
        </w:rPr>
        <w:tab/>
      </w:r>
      <w:r>
        <w:rPr>
          <w:i/>
        </w:rPr>
        <w:tab/>
      </w:r>
      <w:r>
        <w:rPr>
          <w:i/>
        </w:rPr>
        <w:tab/>
        <w:t>Source: Rohde &amp; Schwarz</w:t>
      </w:r>
    </w:p>
    <w:p w14:paraId="35047758" w14:textId="77777777" w:rsidR="00CD0C2C" w:rsidRDefault="00CD0C2C" w:rsidP="00CD0C2C">
      <w:pPr>
        <w:rPr>
          <w:color w:val="808080"/>
        </w:rPr>
      </w:pPr>
      <w:r>
        <w:rPr>
          <w:color w:val="808080"/>
        </w:rPr>
        <w:t>(Replaces R5-243090)</w:t>
      </w:r>
    </w:p>
    <w:p w14:paraId="03E0E711" w14:textId="77777777" w:rsidR="00CD0C2C" w:rsidRDefault="00CD0C2C" w:rsidP="00CD0C2C">
      <w:pPr>
        <w:rPr>
          <w:rFonts w:ascii="Arial" w:hAnsi="Arial" w:cs="Arial"/>
          <w:b/>
        </w:rPr>
      </w:pPr>
      <w:r>
        <w:rPr>
          <w:rFonts w:ascii="Arial" w:hAnsi="Arial" w:cs="Arial"/>
          <w:b/>
        </w:rPr>
        <w:t xml:space="preserve">Discussion: </w:t>
      </w:r>
    </w:p>
    <w:p w14:paraId="247FFF71" w14:textId="77777777" w:rsidR="00CD0C2C" w:rsidRDefault="00CD0C2C" w:rsidP="00CD0C2C">
      <w:r>
        <w:t>"LATE DOCUMENT</w:t>
      </w:r>
    </w:p>
    <w:p w14:paraId="4767B30A" w14:textId="77777777" w:rsidR="00CD0C2C" w:rsidRDefault="00CD0C2C" w:rsidP="00CD0C2C">
      <w:r>
        <w:t>Author confirmed withdrawn since not available"</w:t>
      </w:r>
    </w:p>
    <w:p w14:paraId="6D6609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B7826" w14:textId="52A84E59" w:rsidR="00CD0C2C" w:rsidRDefault="00CD0C2C" w:rsidP="00CD0C2C">
      <w:pPr>
        <w:rPr>
          <w:rFonts w:ascii="Arial" w:hAnsi="Arial" w:cs="Arial"/>
          <w:b/>
          <w:sz w:val="24"/>
        </w:rPr>
      </w:pPr>
      <w:r>
        <w:rPr>
          <w:rFonts w:ascii="Arial" w:hAnsi="Arial" w:cs="Arial"/>
          <w:b/>
          <w:color w:val="0000FF"/>
          <w:sz w:val="24"/>
        </w:rPr>
        <w:t>R5-243184</w:t>
      </w:r>
      <w:r>
        <w:rPr>
          <w:rFonts w:ascii="Arial" w:hAnsi="Arial" w:cs="Arial"/>
          <w:b/>
          <w:color w:val="0000FF"/>
          <w:sz w:val="24"/>
        </w:rPr>
        <w:tab/>
      </w:r>
      <w:r>
        <w:rPr>
          <w:rFonts w:ascii="Arial" w:hAnsi="Arial" w:cs="Arial"/>
          <w:b/>
          <w:sz w:val="24"/>
        </w:rPr>
        <w:t xml:space="preserve">Update of message contents for CQI reporting in CA </w:t>
      </w:r>
    </w:p>
    <w:p w14:paraId="1EB38F3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CR-3202  Cat: F (Rel-18)</w:t>
      </w:r>
      <w:r>
        <w:rPr>
          <w:i/>
        </w:rPr>
        <w:br/>
      </w:r>
      <w:r>
        <w:rPr>
          <w:i/>
        </w:rPr>
        <w:br/>
      </w:r>
      <w:r>
        <w:rPr>
          <w:i/>
        </w:rPr>
        <w:tab/>
      </w:r>
      <w:r>
        <w:rPr>
          <w:i/>
        </w:rPr>
        <w:tab/>
      </w:r>
      <w:r>
        <w:rPr>
          <w:i/>
        </w:rPr>
        <w:tab/>
      </w:r>
      <w:r>
        <w:rPr>
          <w:i/>
        </w:rPr>
        <w:tab/>
      </w:r>
      <w:r>
        <w:rPr>
          <w:i/>
        </w:rPr>
        <w:tab/>
        <w:t>Source: ROHDE &amp; SCHWARZ</w:t>
      </w:r>
    </w:p>
    <w:p w14:paraId="2A22E8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47008" w14:textId="77777777" w:rsidR="00CD0C2C" w:rsidRDefault="00CD0C2C" w:rsidP="00CD0C2C">
      <w:pPr>
        <w:pStyle w:val="Heading5"/>
      </w:pPr>
      <w:bookmarkStart w:id="641" w:name="_Toc169164158"/>
      <w:r>
        <w:t>5.4.1.3</w:t>
      </w:r>
      <w:r>
        <w:tab/>
        <w:t>Test environment for RRM (Clause 7)</w:t>
      </w:r>
      <w:bookmarkEnd w:id="641"/>
    </w:p>
    <w:p w14:paraId="3113106A" w14:textId="34EA7BD3" w:rsidR="00CD0C2C" w:rsidRDefault="00CD0C2C" w:rsidP="00CD0C2C">
      <w:pPr>
        <w:rPr>
          <w:rFonts w:ascii="Arial" w:hAnsi="Arial" w:cs="Arial"/>
          <w:b/>
          <w:sz w:val="24"/>
        </w:rPr>
      </w:pPr>
      <w:r>
        <w:rPr>
          <w:rFonts w:ascii="Arial" w:hAnsi="Arial" w:cs="Arial"/>
          <w:b/>
          <w:color w:val="0000FF"/>
          <w:sz w:val="24"/>
        </w:rPr>
        <w:t>R5-242871</w:t>
      </w:r>
      <w:r>
        <w:rPr>
          <w:rFonts w:ascii="Arial" w:hAnsi="Arial" w:cs="Arial"/>
          <w:b/>
          <w:color w:val="0000FF"/>
          <w:sz w:val="24"/>
        </w:rPr>
        <w:tab/>
      </w:r>
      <w:r>
        <w:rPr>
          <w:rFonts w:ascii="Arial" w:hAnsi="Arial" w:cs="Arial"/>
          <w:b/>
          <w:sz w:val="24"/>
        </w:rPr>
        <w:t>Correction to defalut configuration of R15 RACH RRM test cases</w:t>
      </w:r>
    </w:p>
    <w:p w14:paraId="1DE529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CR-3192  Cat: F (Rel-18)</w:t>
      </w:r>
      <w:r>
        <w:rPr>
          <w:i/>
        </w:rPr>
        <w:br/>
      </w:r>
      <w:r>
        <w:rPr>
          <w:i/>
        </w:rPr>
        <w:br/>
      </w:r>
      <w:r>
        <w:rPr>
          <w:i/>
        </w:rPr>
        <w:tab/>
      </w:r>
      <w:r>
        <w:rPr>
          <w:i/>
        </w:rPr>
        <w:tab/>
      </w:r>
      <w:r>
        <w:rPr>
          <w:i/>
        </w:rPr>
        <w:tab/>
      </w:r>
      <w:r>
        <w:rPr>
          <w:i/>
        </w:rPr>
        <w:tab/>
      </w:r>
      <w:r>
        <w:rPr>
          <w:i/>
        </w:rPr>
        <w:tab/>
        <w:t>Source: Huawei, HiSilicon</w:t>
      </w:r>
    </w:p>
    <w:p w14:paraId="6BA443EF" w14:textId="77777777" w:rsidR="00CD0C2C" w:rsidRDefault="00CD0C2C" w:rsidP="00CD0C2C">
      <w:pPr>
        <w:rPr>
          <w:rFonts w:ascii="Arial" w:hAnsi="Arial" w:cs="Arial"/>
          <w:b/>
        </w:rPr>
      </w:pPr>
      <w:r>
        <w:rPr>
          <w:rFonts w:ascii="Arial" w:hAnsi="Arial" w:cs="Arial"/>
          <w:b/>
        </w:rPr>
        <w:t xml:space="preserve">Abstract: </w:t>
      </w:r>
    </w:p>
    <w:p w14:paraId="0133E6D0" w14:textId="77777777" w:rsidR="00CD0C2C" w:rsidRDefault="00CD0C2C" w:rsidP="00CD0C2C">
      <w:r>
        <w:t>RAN4 dependency R4-2408533 (withdrawn)</w:t>
      </w:r>
    </w:p>
    <w:p w14:paraId="735F2C7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1A770" w14:textId="544785F6" w:rsidR="00CD0C2C" w:rsidRDefault="00CD0C2C" w:rsidP="00CD0C2C">
      <w:pPr>
        <w:rPr>
          <w:rFonts w:ascii="Arial" w:hAnsi="Arial" w:cs="Arial"/>
          <w:b/>
          <w:sz w:val="24"/>
        </w:rPr>
      </w:pPr>
      <w:r>
        <w:rPr>
          <w:rFonts w:ascii="Arial" w:hAnsi="Arial" w:cs="Arial"/>
          <w:b/>
          <w:color w:val="0000FF"/>
          <w:sz w:val="24"/>
        </w:rPr>
        <w:t>R5-243007</w:t>
      </w:r>
      <w:r>
        <w:rPr>
          <w:rFonts w:ascii="Arial" w:hAnsi="Arial" w:cs="Arial"/>
          <w:b/>
          <w:color w:val="0000FF"/>
          <w:sz w:val="24"/>
        </w:rPr>
        <w:tab/>
      </w:r>
      <w:r>
        <w:rPr>
          <w:rFonts w:ascii="Arial" w:hAnsi="Arial" w:cs="Arial"/>
          <w:b/>
          <w:sz w:val="24"/>
        </w:rPr>
        <w:t>Correction to K1 for RRM TDD SCS 15 kHz</w:t>
      </w:r>
    </w:p>
    <w:p w14:paraId="13DA32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CR-3194  Cat: F (Rel-18)</w:t>
      </w:r>
      <w:r>
        <w:rPr>
          <w:i/>
        </w:rPr>
        <w:br/>
      </w:r>
      <w:r>
        <w:rPr>
          <w:i/>
        </w:rPr>
        <w:br/>
      </w:r>
      <w:r>
        <w:rPr>
          <w:i/>
        </w:rPr>
        <w:tab/>
      </w:r>
      <w:r>
        <w:rPr>
          <w:i/>
        </w:rPr>
        <w:tab/>
      </w:r>
      <w:r>
        <w:rPr>
          <w:i/>
        </w:rPr>
        <w:tab/>
      </w:r>
      <w:r>
        <w:rPr>
          <w:i/>
        </w:rPr>
        <w:tab/>
      </w:r>
      <w:r>
        <w:rPr>
          <w:i/>
        </w:rPr>
        <w:tab/>
        <w:t>Source: Anritsu</w:t>
      </w:r>
    </w:p>
    <w:p w14:paraId="6840E180" w14:textId="77777777" w:rsidR="00CD0C2C" w:rsidRDefault="00CD0C2C" w:rsidP="00CD0C2C">
      <w:pPr>
        <w:rPr>
          <w:rFonts w:ascii="Arial" w:hAnsi="Arial" w:cs="Arial"/>
          <w:b/>
        </w:rPr>
      </w:pPr>
      <w:r>
        <w:rPr>
          <w:rFonts w:ascii="Arial" w:hAnsi="Arial" w:cs="Arial"/>
          <w:b/>
        </w:rPr>
        <w:t xml:space="preserve">Discussion: </w:t>
      </w:r>
    </w:p>
    <w:p w14:paraId="587B9AF2" w14:textId="77777777" w:rsidR="00CD0C2C" w:rsidRDefault="00CD0C2C" w:rsidP="00CD0C2C">
      <w:r>
        <w:t>offline comments from Huawei and Keysight Spain.</w:t>
      </w:r>
    </w:p>
    <w:p w14:paraId="69770978" w14:textId="77777777" w:rsidR="00CD0C2C" w:rsidRDefault="00CD0C2C" w:rsidP="00CD0C2C">
      <w:r>
        <w:t>r2</w:t>
      </w:r>
    </w:p>
    <w:p w14:paraId="1135D53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R5-243833</w:t>
      </w:r>
      <w:r>
        <w:rPr>
          <w:color w:val="993300"/>
          <w:u w:val="single"/>
        </w:rPr>
        <w:t>.</w:t>
      </w:r>
    </w:p>
    <w:p w14:paraId="10C954E3" w14:textId="41688F14" w:rsidR="00CD0C2C" w:rsidRDefault="00CD0C2C" w:rsidP="00CD0C2C">
      <w:pPr>
        <w:rPr>
          <w:rFonts w:ascii="Arial" w:hAnsi="Arial" w:cs="Arial"/>
          <w:b/>
          <w:sz w:val="24"/>
        </w:rPr>
      </w:pPr>
      <w:r>
        <w:rPr>
          <w:rFonts w:ascii="Arial" w:hAnsi="Arial" w:cs="Arial"/>
          <w:b/>
          <w:color w:val="0000FF"/>
          <w:sz w:val="24"/>
        </w:rPr>
        <w:t>R5-243833</w:t>
      </w:r>
      <w:r>
        <w:rPr>
          <w:rFonts w:ascii="Arial" w:hAnsi="Arial" w:cs="Arial"/>
          <w:b/>
          <w:color w:val="0000FF"/>
          <w:sz w:val="24"/>
        </w:rPr>
        <w:tab/>
      </w:r>
      <w:r>
        <w:rPr>
          <w:rFonts w:ascii="Arial" w:hAnsi="Arial" w:cs="Arial"/>
          <w:b/>
          <w:sz w:val="24"/>
        </w:rPr>
        <w:t>Correction to K1 for RRM TDD SCS 15 kHz</w:t>
      </w:r>
    </w:p>
    <w:p w14:paraId="6DC031B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CR-3194  rev 1 Cat: F (Rel-18)</w:t>
      </w:r>
      <w:r>
        <w:rPr>
          <w:i/>
        </w:rPr>
        <w:br/>
      </w:r>
      <w:r>
        <w:rPr>
          <w:i/>
        </w:rPr>
        <w:lastRenderedPageBreak/>
        <w:br/>
      </w:r>
      <w:r>
        <w:rPr>
          <w:i/>
        </w:rPr>
        <w:tab/>
      </w:r>
      <w:r>
        <w:rPr>
          <w:i/>
        </w:rPr>
        <w:tab/>
      </w:r>
      <w:r>
        <w:rPr>
          <w:i/>
        </w:rPr>
        <w:tab/>
      </w:r>
      <w:r>
        <w:rPr>
          <w:i/>
        </w:rPr>
        <w:tab/>
      </w:r>
      <w:r>
        <w:rPr>
          <w:i/>
        </w:rPr>
        <w:tab/>
        <w:t>Source: Anritsu</w:t>
      </w:r>
    </w:p>
    <w:p w14:paraId="415AE35E" w14:textId="77777777" w:rsidR="00CD0C2C" w:rsidRDefault="00CD0C2C" w:rsidP="00CD0C2C">
      <w:pPr>
        <w:rPr>
          <w:color w:val="808080"/>
        </w:rPr>
      </w:pPr>
      <w:r>
        <w:rPr>
          <w:color w:val="808080"/>
        </w:rPr>
        <w:t>(Replaces R5-243007)</w:t>
      </w:r>
    </w:p>
    <w:p w14:paraId="49D445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DE37C" w14:textId="77777777" w:rsidR="00CD0C2C" w:rsidRDefault="00CD0C2C" w:rsidP="00CD0C2C">
      <w:pPr>
        <w:pStyle w:val="Heading5"/>
      </w:pPr>
      <w:bookmarkStart w:id="642" w:name="_Toc169164159"/>
      <w:r>
        <w:t>5.4.1.4</w:t>
      </w:r>
      <w:r>
        <w:tab/>
        <w:t>Other clauses, Annexes</w:t>
      </w:r>
      <w:bookmarkEnd w:id="642"/>
      <w:r>
        <w:t xml:space="preserve"> </w:t>
      </w:r>
    </w:p>
    <w:p w14:paraId="0974654F" w14:textId="6B9B54D8" w:rsidR="00CD0C2C" w:rsidRDefault="00CD0C2C" w:rsidP="00CD0C2C">
      <w:pPr>
        <w:rPr>
          <w:rFonts w:ascii="Arial" w:hAnsi="Arial" w:cs="Arial"/>
          <w:b/>
          <w:sz w:val="24"/>
        </w:rPr>
      </w:pPr>
      <w:r>
        <w:rPr>
          <w:rFonts w:ascii="Arial" w:hAnsi="Arial" w:cs="Arial"/>
          <w:b/>
          <w:color w:val="0000FF"/>
          <w:sz w:val="24"/>
        </w:rPr>
        <w:t>R5-242533</w:t>
      </w:r>
      <w:r>
        <w:rPr>
          <w:rFonts w:ascii="Arial" w:hAnsi="Arial" w:cs="Arial"/>
          <w:b/>
          <w:color w:val="0000FF"/>
          <w:sz w:val="24"/>
        </w:rPr>
        <w:tab/>
      </w:r>
      <w:r>
        <w:rPr>
          <w:rFonts w:ascii="Arial" w:hAnsi="Arial" w:cs="Arial"/>
          <w:b/>
          <w:sz w:val="24"/>
        </w:rPr>
        <w:t>Clarification of Test frequency limitations for CA in Annex C</w:t>
      </w:r>
    </w:p>
    <w:p w14:paraId="14F99B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CR-3139  Cat: F (Rel-18)</w:t>
      </w:r>
      <w:r>
        <w:rPr>
          <w:i/>
        </w:rPr>
        <w:br/>
      </w:r>
      <w:r>
        <w:rPr>
          <w:i/>
        </w:rPr>
        <w:br/>
      </w:r>
      <w:r>
        <w:rPr>
          <w:i/>
        </w:rPr>
        <w:tab/>
      </w:r>
      <w:r>
        <w:rPr>
          <w:i/>
        </w:rPr>
        <w:tab/>
      </w:r>
      <w:r>
        <w:rPr>
          <w:i/>
        </w:rPr>
        <w:tab/>
      </w:r>
      <w:r>
        <w:rPr>
          <w:i/>
        </w:rPr>
        <w:tab/>
      </w:r>
      <w:r>
        <w:rPr>
          <w:i/>
        </w:rPr>
        <w:tab/>
        <w:t>Source: Ericsson</w:t>
      </w:r>
    </w:p>
    <w:p w14:paraId="5A28DE33" w14:textId="77777777" w:rsidR="00CD0C2C" w:rsidRDefault="00CD0C2C" w:rsidP="00CD0C2C">
      <w:pPr>
        <w:rPr>
          <w:rFonts w:ascii="Arial" w:hAnsi="Arial" w:cs="Arial"/>
          <w:b/>
        </w:rPr>
      </w:pPr>
      <w:r>
        <w:rPr>
          <w:rFonts w:ascii="Arial" w:hAnsi="Arial" w:cs="Arial"/>
          <w:b/>
        </w:rPr>
        <w:t xml:space="preserve">Discussion: </w:t>
      </w:r>
    </w:p>
    <w:p w14:paraId="136285A7" w14:textId="77777777" w:rsidR="00CD0C2C" w:rsidRDefault="00CD0C2C" w:rsidP="00CD0C2C">
      <w:r>
        <w:t>r1</w:t>
      </w:r>
    </w:p>
    <w:p w14:paraId="47C65AC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R5-243882</w:t>
      </w:r>
      <w:r>
        <w:rPr>
          <w:color w:val="993300"/>
          <w:u w:val="single"/>
        </w:rPr>
        <w:t>.</w:t>
      </w:r>
    </w:p>
    <w:p w14:paraId="08F6DB9E" w14:textId="3B0D8C4A" w:rsidR="00CD0C2C" w:rsidRDefault="00CD0C2C" w:rsidP="00CD0C2C">
      <w:pPr>
        <w:rPr>
          <w:rFonts w:ascii="Arial" w:hAnsi="Arial" w:cs="Arial"/>
          <w:b/>
          <w:sz w:val="24"/>
        </w:rPr>
      </w:pPr>
      <w:r>
        <w:rPr>
          <w:rFonts w:ascii="Arial" w:hAnsi="Arial" w:cs="Arial"/>
          <w:b/>
          <w:color w:val="0000FF"/>
          <w:sz w:val="24"/>
        </w:rPr>
        <w:t>R5-243882</w:t>
      </w:r>
      <w:r>
        <w:rPr>
          <w:rFonts w:ascii="Arial" w:hAnsi="Arial" w:cs="Arial"/>
          <w:b/>
          <w:color w:val="0000FF"/>
          <w:sz w:val="24"/>
        </w:rPr>
        <w:tab/>
      </w:r>
      <w:r>
        <w:rPr>
          <w:rFonts w:ascii="Arial" w:hAnsi="Arial" w:cs="Arial"/>
          <w:b/>
          <w:sz w:val="24"/>
        </w:rPr>
        <w:t>Clarification of Test frequency limitations for CA in Annex C</w:t>
      </w:r>
    </w:p>
    <w:p w14:paraId="38C2F47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CR-3139  rev 1 Cat: F (Rel-18)</w:t>
      </w:r>
      <w:r>
        <w:rPr>
          <w:i/>
        </w:rPr>
        <w:br/>
      </w:r>
      <w:r>
        <w:rPr>
          <w:i/>
        </w:rPr>
        <w:br/>
      </w:r>
      <w:r>
        <w:rPr>
          <w:i/>
        </w:rPr>
        <w:tab/>
      </w:r>
      <w:r>
        <w:rPr>
          <w:i/>
        </w:rPr>
        <w:tab/>
      </w:r>
      <w:r>
        <w:rPr>
          <w:i/>
        </w:rPr>
        <w:tab/>
      </w:r>
      <w:r>
        <w:rPr>
          <w:i/>
        </w:rPr>
        <w:tab/>
      </w:r>
      <w:r>
        <w:rPr>
          <w:i/>
        </w:rPr>
        <w:tab/>
        <w:t>Source: Ericsson</w:t>
      </w:r>
    </w:p>
    <w:p w14:paraId="70D13FDA" w14:textId="77777777" w:rsidR="00CD0C2C" w:rsidRDefault="00CD0C2C" w:rsidP="00CD0C2C">
      <w:pPr>
        <w:rPr>
          <w:color w:val="808080"/>
        </w:rPr>
      </w:pPr>
      <w:r>
        <w:rPr>
          <w:color w:val="808080"/>
        </w:rPr>
        <w:t>(Replaces R5-242533)</w:t>
      </w:r>
    </w:p>
    <w:p w14:paraId="7D7FFE5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EA3C6" w14:textId="7BF30E3E" w:rsidR="00CD0C2C" w:rsidRDefault="00CD0C2C" w:rsidP="00CD0C2C">
      <w:pPr>
        <w:rPr>
          <w:rFonts w:ascii="Arial" w:hAnsi="Arial" w:cs="Arial"/>
          <w:b/>
          <w:sz w:val="24"/>
        </w:rPr>
      </w:pPr>
      <w:r>
        <w:rPr>
          <w:rFonts w:ascii="Arial" w:hAnsi="Arial" w:cs="Arial"/>
          <w:b/>
          <w:color w:val="0000FF"/>
          <w:sz w:val="24"/>
        </w:rPr>
        <w:t>R5-242786</w:t>
      </w:r>
      <w:r>
        <w:rPr>
          <w:rFonts w:ascii="Arial" w:hAnsi="Arial" w:cs="Arial"/>
          <w:b/>
          <w:color w:val="0000FF"/>
          <w:sz w:val="24"/>
        </w:rPr>
        <w:tab/>
      </w:r>
      <w:r>
        <w:rPr>
          <w:rFonts w:ascii="Arial" w:hAnsi="Arial" w:cs="Arial"/>
          <w:b/>
          <w:sz w:val="24"/>
        </w:rPr>
        <w:t>Update of Channel bandwidth in Default NG-RAN RRC message and information elements contents</w:t>
      </w:r>
    </w:p>
    <w:p w14:paraId="059E2E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CR-3176  Cat: F (Rel-18)</w:t>
      </w:r>
      <w:r>
        <w:rPr>
          <w:i/>
        </w:rPr>
        <w:br/>
      </w:r>
      <w:r>
        <w:rPr>
          <w:i/>
        </w:rPr>
        <w:br/>
      </w:r>
      <w:r>
        <w:rPr>
          <w:i/>
        </w:rPr>
        <w:tab/>
      </w:r>
      <w:r>
        <w:rPr>
          <w:i/>
        </w:rPr>
        <w:tab/>
      </w:r>
      <w:r>
        <w:rPr>
          <w:i/>
        </w:rPr>
        <w:tab/>
      </w:r>
      <w:r>
        <w:rPr>
          <w:i/>
        </w:rPr>
        <w:tab/>
      </w:r>
      <w:r>
        <w:rPr>
          <w:i/>
        </w:rPr>
        <w:tab/>
        <w:t>Source: Bureau Veritas ADT</w:t>
      </w:r>
    </w:p>
    <w:p w14:paraId="2AA959A9" w14:textId="77777777" w:rsidR="00CD0C2C" w:rsidRDefault="00CD0C2C" w:rsidP="00CD0C2C">
      <w:pPr>
        <w:rPr>
          <w:rFonts w:ascii="Arial" w:hAnsi="Arial" w:cs="Arial"/>
          <w:b/>
        </w:rPr>
      </w:pPr>
      <w:r>
        <w:rPr>
          <w:rFonts w:ascii="Arial" w:hAnsi="Arial" w:cs="Arial"/>
          <w:b/>
        </w:rPr>
        <w:t xml:space="preserve">Abstract: </w:t>
      </w:r>
    </w:p>
    <w:p w14:paraId="0AB37E7F" w14:textId="77777777" w:rsidR="00CD0C2C" w:rsidRDefault="00CD0C2C" w:rsidP="00CD0C2C">
      <w:r>
        <w:t>Duplicate to Join for review if agreeable from RF group</w:t>
      </w:r>
    </w:p>
    <w:p w14:paraId="188F33A4" w14:textId="77777777" w:rsidR="00CD0C2C" w:rsidRDefault="00CD0C2C" w:rsidP="00CD0C2C">
      <w:pPr>
        <w:rPr>
          <w:rFonts w:ascii="Arial" w:hAnsi="Arial" w:cs="Arial"/>
          <w:b/>
        </w:rPr>
      </w:pPr>
      <w:r>
        <w:rPr>
          <w:rFonts w:ascii="Arial" w:hAnsi="Arial" w:cs="Arial"/>
          <w:b/>
        </w:rPr>
        <w:t xml:space="preserve">Discussion: </w:t>
      </w:r>
    </w:p>
    <w:p w14:paraId="0FC66EEA" w14:textId="77777777" w:rsidR="00CD0C2C" w:rsidRDefault="00CD0C2C" w:rsidP="00CD0C2C">
      <w:r>
        <w:t>agreed in the joint on Wed</w:t>
      </w:r>
    </w:p>
    <w:p w14:paraId="3C241C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C001" w14:textId="7198EB33" w:rsidR="00CD0C2C" w:rsidRDefault="00CD0C2C" w:rsidP="00CD0C2C">
      <w:pPr>
        <w:rPr>
          <w:rFonts w:ascii="Arial" w:hAnsi="Arial" w:cs="Arial"/>
          <w:b/>
          <w:sz w:val="24"/>
        </w:rPr>
      </w:pPr>
      <w:r>
        <w:rPr>
          <w:rFonts w:ascii="Arial" w:hAnsi="Arial" w:cs="Arial"/>
          <w:b/>
          <w:color w:val="0000FF"/>
          <w:sz w:val="24"/>
        </w:rPr>
        <w:t>R5-243337</w:t>
      </w:r>
      <w:r>
        <w:rPr>
          <w:rFonts w:ascii="Arial" w:hAnsi="Arial" w:cs="Arial"/>
          <w:b/>
          <w:color w:val="0000FF"/>
          <w:sz w:val="24"/>
        </w:rPr>
        <w:tab/>
      </w:r>
      <w:r>
        <w:rPr>
          <w:rFonts w:ascii="Arial" w:hAnsi="Arial" w:cs="Arial"/>
          <w:b/>
          <w:sz w:val="24"/>
        </w:rPr>
        <w:t>Correction on Rel-17 HST conditions in ServingCellConfigCommon</w:t>
      </w:r>
    </w:p>
    <w:p w14:paraId="03FA93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CR-3210  Cat: F (Rel-18)</w:t>
      </w:r>
      <w:r>
        <w:rPr>
          <w:i/>
        </w:rPr>
        <w:br/>
      </w:r>
      <w:r>
        <w:rPr>
          <w:i/>
        </w:rPr>
        <w:br/>
      </w:r>
      <w:r>
        <w:rPr>
          <w:i/>
        </w:rPr>
        <w:tab/>
      </w:r>
      <w:r>
        <w:rPr>
          <w:i/>
        </w:rPr>
        <w:tab/>
      </w:r>
      <w:r>
        <w:rPr>
          <w:i/>
        </w:rPr>
        <w:tab/>
      </w:r>
      <w:r>
        <w:rPr>
          <w:i/>
        </w:rPr>
        <w:tab/>
      </w:r>
      <w:r>
        <w:rPr>
          <w:i/>
        </w:rPr>
        <w:tab/>
        <w:t>Source: Keysight Technologies</w:t>
      </w:r>
    </w:p>
    <w:p w14:paraId="77FF23B4" w14:textId="77777777" w:rsidR="00CD0C2C" w:rsidRDefault="00CD0C2C" w:rsidP="00CD0C2C">
      <w:pPr>
        <w:rPr>
          <w:rFonts w:ascii="Arial" w:hAnsi="Arial" w:cs="Arial"/>
          <w:b/>
        </w:rPr>
      </w:pPr>
      <w:r>
        <w:rPr>
          <w:rFonts w:ascii="Arial" w:hAnsi="Arial" w:cs="Arial"/>
          <w:b/>
        </w:rPr>
        <w:t xml:space="preserve">Discussion: </w:t>
      </w:r>
    </w:p>
    <w:p w14:paraId="1610E844" w14:textId="77777777" w:rsidR="00CD0C2C" w:rsidRDefault="00CD0C2C" w:rsidP="00CD0C2C">
      <w:r>
        <w:t>agreed in the joint on Wed</w:t>
      </w:r>
    </w:p>
    <w:p w14:paraId="1C0164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985DF" w14:textId="77777777" w:rsidR="00CD0C2C" w:rsidRDefault="00CD0C2C" w:rsidP="00CD0C2C">
      <w:pPr>
        <w:pStyle w:val="Heading4"/>
      </w:pPr>
      <w:bookmarkStart w:id="643" w:name="_Toc169164160"/>
      <w:r>
        <w:lastRenderedPageBreak/>
        <w:t>5.4.2</w:t>
      </w:r>
      <w:r>
        <w:tab/>
        <w:t>TS 38.508-2</w:t>
      </w:r>
      <w:bookmarkEnd w:id="643"/>
    </w:p>
    <w:p w14:paraId="68F563B4" w14:textId="0CD469EB" w:rsidR="00CD0C2C" w:rsidRDefault="00CD0C2C" w:rsidP="00CD0C2C">
      <w:pPr>
        <w:rPr>
          <w:rFonts w:ascii="Arial" w:hAnsi="Arial" w:cs="Arial"/>
          <w:b/>
          <w:sz w:val="24"/>
        </w:rPr>
      </w:pPr>
      <w:r>
        <w:rPr>
          <w:rFonts w:ascii="Arial" w:hAnsi="Arial" w:cs="Arial"/>
          <w:b/>
          <w:color w:val="0000FF"/>
          <w:sz w:val="24"/>
        </w:rPr>
        <w:t>R5-242364</w:t>
      </w:r>
      <w:r>
        <w:rPr>
          <w:rFonts w:ascii="Arial" w:hAnsi="Arial" w:cs="Arial"/>
          <w:b/>
          <w:color w:val="0000FF"/>
          <w:sz w:val="24"/>
        </w:rPr>
        <w:tab/>
      </w:r>
      <w:r>
        <w:rPr>
          <w:rFonts w:ascii="Arial" w:hAnsi="Arial" w:cs="Arial"/>
          <w:b/>
          <w:sz w:val="24"/>
        </w:rPr>
        <w:t>Introduction of band n85 for physical layer baseline implementation capabilities</w:t>
      </w:r>
    </w:p>
    <w:p w14:paraId="76839E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CR-0617  Cat: F (Rel-18)</w:t>
      </w:r>
      <w:r>
        <w:rPr>
          <w:i/>
        </w:rPr>
        <w:br/>
      </w:r>
      <w:r>
        <w:rPr>
          <w:i/>
        </w:rPr>
        <w:br/>
      </w:r>
      <w:r>
        <w:rPr>
          <w:i/>
        </w:rPr>
        <w:tab/>
      </w:r>
      <w:r>
        <w:rPr>
          <w:i/>
        </w:rPr>
        <w:tab/>
      </w:r>
      <w:r>
        <w:rPr>
          <w:i/>
        </w:rPr>
        <w:tab/>
      </w:r>
      <w:r>
        <w:rPr>
          <w:i/>
        </w:rPr>
        <w:tab/>
      </w:r>
      <w:r>
        <w:rPr>
          <w:i/>
        </w:rPr>
        <w:tab/>
        <w:t>Source: Nokia</w:t>
      </w:r>
    </w:p>
    <w:p w14:paraId="3945164D" w14:textId="77777777" w:rsidR="00CD0C2C" w:rsidRDefault="00CD0C2C" w:rsidP="00CD0C2C">
      <w:pPr>
        <w:rPr>
          <w:rFonts w:ascii="Arial" w:hAnsi="Arial" w:cs="Arial"/>
          <w:b/>
        </w:rPr>
      </w:pPr>
      <w:r>
        <w:rPr>
          <w:rFonts w:ascii="Arial" w:hAnsi="Arial" w:cs="Arial"/>
          <w:b/>
        </w:rPr>
        <w:t xml:space="preserve">Discussion: </w:t>
      </w:r>
    </w:p>
    <w:p w14:paraId="70900443" w14:textId="77777777" w:rsidR="00CD0C2C" w:rsidRDefault="00CD0C2C" w:rsidP="00CD0C2C">
      <w:r>
        <w:t>Remove 4Rx related changes</w:t>
      </w:r>
    </w:p>
    <w:p w14:paraId="0D70D2C4" w14:textId="77777777" w:rsidR="00CD0C2C" w:rsidRDefault="00CD0C2C" w:rsidP="00CD0C2C">
      <w:r>
        <w:t>r1</w:t>
      </w:r>
    </w:p>
    <w:p w14:paraId="75680C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R5-243611</w:t>
      </w:r>
      <w:r>
        <w:rPr>
          <w:color w:val="993300"/>
          <w:u w:val="single"/>
        </w:rPr>
        <w:t>.</w:t>
      </w:r>
    </w:p>
    <w:p w14:paraId="522FB9ED" w14:textId="564C7D68" w:rsidR="00CD0C2C" w:rsidRDefault="00CD0C2C" w:rsidP="00CD0C2C">
      <w:pPr>
        <w:rPr>
          <w:rFonts w:ascii="Arial" w:hAnsi="Arial" w:cs="Arial"/>
          <w:b/>
          <w:sz w:val="24"/>
        </w:rPr>
      </w:pPr>
      <w:r>
        <w:rPr>
          <w:rFonts w:ascii="Arial" w:hAnsi="Arial" w:cs="Arial"/>
          <w:b/>
          <w:color w:val="0000FF"/>
          <w:sz w:val="24"/>
        </w:rPr>
        <w:t>R5-243611</w:t>
      </w:r>
      <w:r>
        <w:rPr>
          <w:rFonts w:ascii="Arial" w:hAnsi="Arial" w:cs="Arial"/>
          <w:b/>
          <w:color w:val="0000FF"/>
          <w:sz w:val="24"/>
        </w:rPr>
        <w:tab/>
      </w:r>
      <w:r>
        <w:rPr>
          <w:rFonts w:ascii="Arial" w:hAnsi="Arial" w:cs="Arial"/>
          <w:b/>
          <w:sz w:val="24"/>
        </w:rPr>
        <w:t>Introduction of band n85 for physical layer baseline implementation capabilities</w:t>
      </w:r>
    </w:p>
    <w:p w14:paraId="7D9293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CR-0617  rev 1 Cat: F (Rel-18)</w:t>
      </w:r>
      <w:r>
        <w:rPr>
          <w:i/>
        </w:rPr>
        <w:br/>
      </w:r>
      <w:r>
        <w:rPr>
          <w:i/>
        </w:rPr>
        <w:br/>
      </w:r>
      <w:r>
        <w:rPr>
          <w:i/>
        </w:rPr>
        <w:tab/>
      </w:r>
      <w:r>
        <w:rPr>
          <w:i/>
        </w:rPr>
        <w:tab/>
      </w:r>
      <w:r>
        <w:rPr>
          <w:i/>
        </w:rPr>
        <w:tab/>
      </w:r>
      <w:r>
        <w:rPr>
          <w:i/>
        </w:rPr>
        <w:tab/>
      </w:r>
      <w:r>
        <w:rPr>
          <w:i/>
        </w:rPr>
        <w:tab/>
        <w:t>Source: Nokia</w:t>
      </w:r>
    </w:p>
    <w:p w14:paraId="33B077F5" w14:textId="77777777" w:rsidR="00CD0C2C" w:rsidRDefault="00CD0C2C" w:rsidP="00CD0C2C">
      <w:pPr>
        <w:rPr>
          <w:color w:val="808080"/>
        </w:rPr>
      </w:pPr>
      <w:r>
        <w:rPr>
          <w:color w:val="808080"/>
        </w:rPr>
        <w:t>(Replaces R5-242364)</w:t>
      </w:r>
    </w:p>
    <w:p w14:paraId="7057A1D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F142E" w14:textId="1ABEA924" w:rsidR="00CD0C2C" w:rsidRDefault="00CD0C2C" w:rsidP="00CD0C2C">
      <w:pPr>
        <w:rPr>
          <w:rFonts w:ascii="Arial" w:hAnsi="Arial" w:cs="Arial"/>
          <w:b/>
          <w:sz w:val="24"/>
        </w:rPr>
      </w:pPr>
      <w:r>
        <w:rPr>
          <w:rFonts w:ascii="Arial" w:hAnsi="Arial" w:cs="Arial"/>
          <w:b/>
          <w:color w:val="0000FF"/>
          <w:sz w:val="24"/>
        </w:rPr>
        <w:t>R5-242449</w:t>
      </w:r>
      <w:r>
        <w:rPr>
          <w:rFonts w:ascii="Arial" w:hAnsi="Arial" w:cs="Arial"/>
          <w:b/>
          <w:color w:val="0000FF"/>
          <w:sz w:val="24"/>
        </w:rPr>
        <w:tab/>
      </w:r>
      <w:r>
        <w:rPr>
          <w:rFonts w:ascii="Arial" w:hAnsi="Arial" w:cs="Arial"/>
          <w:b/>
          <w:sz w:val="24"/>
        </w:rPr>
        <w:t xml:space="preserve"> Update for additional ENDC band configuration</w:t>
      </w:r>
    </w:p>
    <w:p w14:paraId="7B1733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CR-0621  Cat: F (Rel-18)</w:t>
      </w:r>
      <w:r>
        <w:rPr>
          <w:i/>
        </w:rPr>
        <w:br/>
      </w:r>
      <w:r>
        <w:rPr>
          <w:i/>
        </w:rPr>
        <w:br/>
      </w:r>
      <w:r>
        <w:rPr>
          <w:i/>
        </w:rPr>
        <w:tab/>
      </w:r>
      <w:r>
        <w:rPr>
          <w:i/>
        </w:rPr>
        <w:tab/>
      </w:r>
      <w:r>
        <w:rPr>
          <w:i/>
        </w:rPr>
        <w:tab/>
      </w:r>
      <w:r>
        <w:rPr>
          <w:i/>
        </w:rPr>
        <w:tab/>
      </w:r>
      <w:r>
        <w:rPr>
          <w:i/>
        </w:rPr>
        <w:tab/>
        <w:t>Source: Verizon Spain</w:t>
      </w:r>
    </w:p>
    <w:p w14:paraId="52A6DE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E52AA" w14:textId="14D96706" w:rsidR="00CD0C2C" w:rsidRDefault="00CD0C2C" w:rsidP="00CD0C2C">
      <w:pPr>
        <w:rPr>
          <w:rFonts w:ascii="Arial" w:hAnsi="Arial" w:cs="Arial"/>
          <w:b/>
          <w:sz w:val="24"/>
        </w:rPr>
      </w:pPr>
      <w:r>
        <w:rPr>
          <w:rFonts w:ascii="Arial" w:hAnsi="Arial" w:cs="Arial"/>
          <w:b/>
          <w:color w:val="0000FF"/>
          <w:sz w:val="24"/>
        </w:rPr>
        <w:t>R5-242784</w:t>
      </w:r>
      <w:r>
        <w:rPr>
          <w:rFonts w:ascii="Arial" w:hAnsi="Arial" w:cs="Arial"/>
          <w:b/>
          <w:color w:val="0000FF"/>
          <w:sz w:val="24"/>
        </w:rPr>
        <w:tab/>
      </w:r>
      <w:r>
        <w:rPr>
          <w:rFonts w:ascii="Arial" w:hAnsi="Arial" w:cs="Arial"/>
          <w:b/>
          <w:sz w:val="24"/>
        </w:rPr>
        <w:t>Removal of defination and abbreviation for IXIT and PIXIT</w:t>
      </w:r>
    </w:p>
    <w:p w14:paraId="111FC5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CR-0633  Cat: F (Rel-18)</w:t>
      </w:r>
      <w:r>
        <w:rPr>
          <w:i/>
        </w:rPr>
        <w:br/>
      </w:r>
      <w:r>
        <w:rPr>
          <w:i/>
        </w:rPr>
        <w:br/>
      </w:r>
      <w:r>
        <w:rPr>
          <w:i/>
        </w:rPr>
        <w:tab/>
      </w:r>
      <w:r>
        <w:rPr>
          <w:i/>
        </w:rPr>
        <w:tab/>
      </w:r>
      <w:r>
        <w:rPr>
          <w:i/>
        </w:rPr>
        <w:tab/>
      </w:r>
      <w:r>
        <w:rPr>
          <w:i/>
        </w:rPr>
        <w:tab/>
      </w:r>
      <w:r>
        <w:rPr>
          <w:i/>
        </w:rPr>
        <w:tab/>
        <w:t>Source: Bureau Veritas ADT, CATT</w:t>
      </w:r>
    </w:p>
    <w:p w14:paraId="52453032" w14:textId="77777777" w:rsidR="00CD0C2C" w:rsidRDefault="00CD0C2C" w:rsidP="00CD0C2C">
      <w:pPr>
        <w:rPr>
          <w:rFonts w:ascii="Arial" w:hAnsi="Arial" w:cs="Arial"/>
          <w:b/>
        </w:rPr>
      </w:pPr>
      <w:r>
        <w:rPr>
          <w:rFonts w:ascii="Arial" w:hAnsi="Arial" w:cs="Arial"/>
          <w:b/>
        </w:rPr>
        <w:t xml:space="preserve">Abstract: </w:t>
      </w:r>
    </w:p>
    <w:p w14:paraId="755D27D9" w14:textId="77777777" w:rsidR="00CD0C2C" w:rsidRDefault="00CD0C2C" w:rsidP="00CD0C2C">
      <w:r>
        <w:t>Duplicate to Join for review if agreeable from RF group</w:t>
      </w:r>
    </w:p>
    <w:p w14:paraId="40B1818A" w14:textId="77777777" w:rsidR="00CD0C2C" w:rsidRDefault="00CD0C2C" w:rsidP="00CD0C2C">
      <w:pPr>
        <w:rPr>
          <w:rFonts w:ascii="Arial" w:hAnsi="Arial" w:cs="Arial"/>
          <w:b/>
        </w:rPr>
      </w:pPr>
      <w:r>
        <w:rPr>
          <w:rFonts w:ascii="Arial" w:hAnsi="Arial" w:cs="Arial"/>
          <w:b/>
        </w:rPr>
        <w:t xml:space="preserve">Discussion: </w:t>
      </w:r>
    </w:p>
    <w:p w14:paraId="03F4B970" w14:textId="77777777" w:rsidR="00CD0C2C" w:rsidRDefault="00CD0C2C" w:rsidP="00CD0C2C">
      <w:r>
        <w:t>agreed again in the joint on Wed.</w:t>
      </w:r>
    </w:p>
    <w:p w14:paraId="7BCF21C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C379E" w14:textId="7BB40E5E" w:rsidR="00CD0C2C" w:rsidRDefault="00CD0C2C" w:rsidP="00CD0C2C">
      <w:pPr>
        <w:rPr>
          <w:rFonts w:ascii="Arial" w:hAnsi="Arial" w:cs="Arial"/>
          <w:b/>
          <w:sz w:val="24"/>
        </w:rPr>
      </w:pPr>
      <w:r>
        <w:rPr>
          <w:rFonts w:ascii="Arial" w:hAnsi="Arial" w:cs="Arial"/>
          <w:b/>
          <w:color w:val="0000FF"/>
          <w:sz w:val="24"/>
        </w:rPr>
        <w:t>R5-242787</w:t>
      </w:r>
      <w:r>
        <w:rPr>
          <w:rFonts w:ascii="Arial" w:hAnsi="Arial" w:cs="Arial"/>
          <w:b/>
          <w:color w:val="0000FF"/>
          <w:sz w:val="24"/>
        </w:rPr>
        <w:tab/>
      </w:r>
      <w:r>
        <w:rPr>
          <w:rFonts w:ascii="Arial" w:hAnsi="Arial" w:cs="Arial"/>
          <w:b/>
          <w:sz w:val="24"/>
        </w:rPr>
        <w:t>Update of Rx antenna ports associated declaration</w:t>
      </w:r>
    </w:p>
    <w:p w14:paraId="367B6BC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CR-0634  Cat: F (Rel-18)</w:t>
      </w:r>
      <w:r>
        <w:rPr>
          <w:i/>
        </w:rPr>
        <w:br/>
      </w:r>
      <w:r>
        <w:rPr>
          <w:i/>
        </w:rPr>
        <w:br/>
      </w:r>
      <w:r>
        <w:rPr>
          <w:i/>
        </w:rPr>
        <w:tab/>
      </w:r>
      <w:r>
        <w:rPr>
          <w:i/>
        </w:rPr>
        <w:tab/>
      </w:r>
      <w:r>
        <w:rPr>
          <w:i/>
        </w:rPr>
        <w:tab/>
      </w:r>
      <w:r>
        <w:rPr>
          <w:i/>
        </w:rPr>
        <w:tab/>
      </w:r>
      <w:r>
        <w:rPr>
          <w:i/>
        </w:rPr>
        <w:tab/>
        <w:t>Source: Bureau Veritas ADT</w:t>
      </w:r>
    </w:p>
    <w:p w14:paraId="7EE5E8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30B3C" w14:textId="550B3F90" w:rsidR="00CD0C2C" w:rsidRDefault="00CD0C2C" w:rsidP="00CD0C2C">
      <w:pPr>
        <w:rPr>
          <w:rFonts w:ascii="Arial" w:hAnsi="Arial" w:cs="Arial"/>
          <w:b/>
          <w:sz w:val="24"/>
        </w:rPr>
      </w:pPr>
      <w:r>
        <w:rPr>
          <w:rFonts w:ascii="Arial" w:hAnsi="Arial" w:cs="Arial"/>
          <w:b/>
          <w:color w:val="0000FF"/>
          <w:sz w:val="24"/>
        </w:rPr>
        <w:lastRenderedPageBreak/>
        <w:t>R5-243068</w:t>
      </w:r>
      <w:r>
        <w:rPr>
          <w:rFonts w:ascii="Arial" w:hAnsi="Arial" w:cs="Arial"/>
          <w:b/>
          <w:color w:val="0000FF"/>
          <w:sz w:val="24"/>
        </w:rPr>
        <w:tab/>
      </w:r>
      <w:r>
        <w:rPr>
          <w:rFonts w:ascii="Arial" w:hAnsi="Arial" w:cs="Arial"/>
          <w:b/>
          <w:sz w:val="24"/>
        </w:rPr>
        <w:t>Update NR band and CADC configs status in ICS Annex B</w:t>
      </w:r>
    </w:p>
    <w:p w14:paraId="2E49FF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CR-0639  Cat: F (Rel-18)</w:t>
      </w:r>
      <w:r>
        <w:rPr>
          <w:i/>
        </w:rPr>
        <w:br/>
      </w:r>
      <w:r>
        <w:rPr>
          <w:i/>
        </w:rPr>
        <w:br/>
      </w:r>
      <w:r>
        <w:rPr>
          <w:i/>
        </w:rPr>
        <w:tab/>
      </w:r>
      <w:r>
        <w:rPr>
          <w:i/>
        </w:rPr>
        <w:tab/>
      </w:r>
      <w:r>
        <w:rPr>
          <w:i/>
        </w:rPr>
        <w:tab/>
      </w:r>
      <w:r>
        <w:rPr>
          <w:i/>
        </w:rPr>
        <w:tab/>
      </w:r>
      <w:r>
        <w:rPr>
          <w:i/>
        </w:rPr>
        <w:tab/>
        <w:t>Source: CMCC</w:t>
      </w:r>
    </w:p>
    <w:p w14:paraId="49C0ADE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031CC" w14:textId="61558C1A" w:rsidR="00CD0C2C" w:rsidRDefault="00CD0C2C" w:rsidP="00CD0C2C">
      <w:pPr>
        <w:rPr>
          <w:rFonts w:ascii="Arial" w:hAnsi="Arial" w:cs="Arial"/>
          <w:b/>
          <w:sz w:val="24"/>
        </w:rPr>
      </w:pPr>
      <w:r>
        <w:rPr>
          <w:rFonts w:ascii="Arial" w:hAnsi="Arial" w:cs="Arial"/>
          <w:b/>
          <w:color w:val="0000FF"/>
          <w:sz w:val="24"/>
        </w:rPr>
        <w:t>R5-243132</w:t>
      </w:r>
      <w:r>
        <w:rPr>
          <w:rFonts w:ascii="Arial" w:hAnsi="Arial" w:cs="Arial"/>
          <w:b/>
          <w:color w:val="0000FF"/>
          <w:sz w:val="24"/>
        </w:rPr>
        <w:tab/>
      </w:r>
      <w:r>
        <w:rPr>
          <w:rFonts w:ascii="Arial" w:hAnsi="Arial" w:cs="Arial"/>
          <w:b/>
          <w:sz w:val="24"/>
        </w:rPr>
        <w:t>Addition of PICS for TxD for NR FR1 bands</w:t>
      </w:r>
    </w:p>
    <w:p w14:paraId="36F672A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CR-0642  Cat: F (Rel-18)</w:t>
      </w:r>
      <w:r>
        <w:rPr>
          <w:i/>
        </w:rPr>
        <w:br/>
      </w:r>
      <w:r>
        <w:rPr>
          <w:i/>
        </w:rPr>
        <w:br/>
      </w:r>
      <w:r>
        <w:rPr>
          <w:i/>
        </w:rPr>
        <w:tab/>
      </w:r>
      <w:r>
        <w:rPr>
          <w:i/>
        </w:rPr>
        <w:tab/>
      </w:r>
      <w:r>
        <w:rPr>
          <w:i/>
        </w:rPr>
        <w:tab/>
      </w:r>
      <w:r>
        <w:rPr>
          <w:i/>
        </w:rPr>
        <w:tab/>
      </w:r>
      <w:r>
        <w:rPr>
          <w:i/>
        </w:rPr>
        <w:tab/>
        <w:t>Source: Huawei, HiSilicon, Bureau Veritas</w:t>
      </w:r>
    </w:p>
    <w:p w14:paraId="46F262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653A1" w14:textId="19B03A8F" w:rsidR="00CD0C2C" w:rsidRDefault="00CD0C2C" w:rsidP="00CD0C2C">
      <w:pPr>
        <w:rPr>
          <w:rFonts w:ascii="Arial" w:hAnsi="Arial" w:cs="Arial"/>
          <w:b/>
          <w:sz w:val="24"/>
        </w:rPr>
      </w:pPr>
      <w:r>
        <w:rPr>
          <w:rFonts w:ascii="Arial" w:hAnsi="Arial" w:cs="Arial"/>
          <w:b/>
          <w:color w:val="0000FF"/>
          <w:sz w:val="24"/>
        </w:rPr>
        <w:t>R5-243413</w:t>
      </w:r>
      <w:r>
        <w:rPr>
          <w:rFonts w:ascii="Arial" w:hAnsi="Arial" w:cs="Arial"/>
          <w:b/>
          <w:color w:val="0000FF"/>
          <w:sz w:val="24"/>
        </w:rPr>
        <w:tab/>
      </w:r>
      <w:r>
        <w:rPr>
          <w:rFonts w:ascii="Arial" w:hAnsi="Arial" w:cs="Arial"/>
          <w:b/>
          <w:sz w:val="24"/>
        </w:rPr>
        <w:t>ICS updates pertaining to RF phase continuity conformance tests</w:t>
      </w:r>
    </w:p>
    <w:p w14:paraId="7E3B1C8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v17.5.0</w:t>
      </w:r>
      <w:r>
        <w:rPr>
          <w:i/>
        </w:rPr>
        <w:tab/>
        <w:t xml:space="preserve">  CR-0084  Cat: F (Rel-17)</w:t>
      </w:r>
      <w:r>
        <w:rPr>
          <w:i/>
        </w:rPr>
        <w:br/>
      </w:r>
      <w:r>
        <w:rPr>
          <w:i/>
        </w:rPr>
        <w:br/>
      </w:r>
      <w:r>
        <w:rPr>
          <w:i/>
        </w:rPr>
        <w:tab/>
      </w:r>
      <w:r>
        <w:rPr>
          <w:i/>
        </w:rPr>
        <w:tab/>
      </w:r>
      <w:r>
        <w:rPr>
          <w:i/>
        </w:rPr>
        <w:tab/>
      </w:r>
      <w:r>
        <w:rPr>
          <w:i/>
        </w:rPr>
        <w:tab/>
      </w:r>
      <w:r>
        <w:rPr>
          <w:i/>
        </w:rPr>
        <w:tab/>
        <w:t>Source: Apple Benelux B.V.</w:t>
      </w:r>
    </w:p>
    <w:p w14:paraId="6DEA6591" w14:textId="77777777" w:rsidR="00CD0C2C" w:rsidRDefault="00CD0C2C" w:rsidP="00CD0C2C">
      <w:pPr>
        <w:rPr>
          <w:rFonts w:ascii="Arial" w:hAnsi="Arial" w:cs="Arial"/>
          <w:b/>
        </w:rPr>
      </w:pPr>
      <w:r>
        <w:rPr>
          <w:rFonts w:ascii="Arial" w:hAnsi="Arial" w:cs="Arial"/>
          <w:b/>
        </w:rPr>
        <w:t xml:space="preserve">Discussion: </w:t>
      </w:r>
    </w:p>
    <w:p w14:paraId="4ED238CC" w14:textId="77777777" w:rsidR="00CD0C2C" w:rsidRDefault="00CD0C2C" w:rsidP="00CD0C2C">
      <w:r>
        <w:t>3GU allocation: 38.509 / AI allocation: 38.508-2</w:t>
      </w:r>
    </w:p>
    <w:p w14:paraId="4CA91725" w14:textId="77777777" w:rsidR="00CD0C2C" w:rsidRDefault="00CD0C2C" w:rsidP="00CD0C2C">
      <w:r>
        <w:t>reissued as R5-243446 because of wrong spec</w:t>
      </w:r>
    </w:p>
    <w:p w14:paraId="5AE722CF" w14:textId="77777777" w:rsidR="00CD0C2C" w:rsidRDefault="00CD0C2C" w:rsidP="00CD0C2C">
      <w:r>
        <w:t>ME x</w:t>
      </w:r>
    </w:p>
    <w:p w14:paraId="1F759A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A4EEB" w14:textId="62FAA75C" w:rsidR="00CD0C2C" w:rsidRDefault="00CD0C2C" w:rsidP="00CD0C2C">
      <w:pPr>
        <w:rPr>
          <w:rFonts w:ascii="Arial" w:hAnsi="Arial" w:cs="Arial"/>
          <w:b/>
          <w:sz w:val="24"/>
        </w:rPr>
      </w:pPr>
      <w:r>
        <w:rPr>
          <w:rFonts w:ascii="Arial" w:hAnsi="Arial" w:cs="Arial"/>
          <w:b/>
          <w:color w:val="0000FF"/>
          <w:sz w:val="24"/>
        </w:rPr>
        <w:t>R5-243446</w:t>
      </w:r>
      <w:r>
        <w:rPr>
          <w:rFonts w:ascii="Arial" w:hAnsi="Arial" w:cs="Arial"/>
          <w:b/>
          <w:color w:val="0000FF"/>
          <w:sz w:val="24"/>
        </w:rPr>
        <w:tab/>
      </w:r>
      <w:r>
        <w:rPr>
          <w:rFonts w:ascii="Arial" w:hAnsi="Arial" w:cs="Arial"/>
          <w:b/>
          <w:sz w:val="24"/>
        </w:rPr>
        <w:t>ICS updates pertaining to RF phase continuity conformance tests</w:t>
      </w:r>
    </w:p>
    <w:p w14:paraId="2167F6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CR-0648  Cat: F (Rel-18)</w:t>
      </w:r>
      <w:r>
        <w:rPr>
          <w:i/>
        </w:rPr>
        <w:br/>
      </w:r>
      <w:r>
        <w:rPr>
          <w:i/>
        </w:rPr>
        <w:br/>
      </w:r>
      <w:r>
        <w:rPr>
          <w:i/>
        </w:rPr>
        <w:tab/>
      </w:r>
      <w:r>
        <w:rPr>
          <w:i/>
        </w:rPr>
        <w:tab/>
      </w:r>
      <w:r>
        <w:rPr>
          <w:i/>
        </w:rPr>
        <w:tab/>
      </w:r>
      <w:r>
        <w:rPr>
          <w:i/>
        </w:rPr>
        <w:tab/>
      </w:r>
      <w:r>
        <w:rPr>
          <w:i/>
        </w:rPr>
        <w:tab/>
        <w:t>Source: Apple Benelux B.V.</w:t>
      </w:r>
    </w:p>
    <w:p w14:paraId="6E40CAAB" w14:textId="77777777" w:rsidR="00CD0C2C" w:rsidRDefault="00CD0C2C" w:rsidP="00CD0C2C">
      <w:pPr>
        <w:rPr>
          <w:rFonts w:ascii="Arial" w:hAnsi="Arial" w:cs="Arial"/>
          <w:b/>
        </w:rPr>
      </w:pPr>
      <w:r>
        <w:rPr>
          <w:rFonts w:ascii="Arial" w:hAnsi="Arial" w:cs="Arial"/>
          <w:b/>
        </w:rPr>
        <w:t xml:space="preserve">Abstract: </w:t>
      </w:r>
    </w:p>
    <w:p w14:paraId="4C5E4474" w14:textId="77777777" w:rsidR="00CD0C2C" w:rsidRDefault="00CD0C2C" w:rsidP="00CD0C2C">
      <w:r>
        <w:t>reissued from R5-243413 because of wrong spec</w:t>
      </w:r>
    </w:p>
    <w:p w14:paraId="5F430E9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R5-243612</w:t>
      </w:r>
      <w:r>
        <w:rPr>
          <w:color w:val="993300"/>
          <w:u w:val="single"/>
        </w:rPr>
        <w:t>.</w:t>
      </w:r>
    </w:p>
    <w:p w14:paraId="471F1A37" w14:textId="7D4A89FE" w:rsidR="00CD0C2C" w:rsidRDefault="00CD0C2C" w:rsidP="00CD0C2C">
      <w:pPr>
        <w:rPr>
          <w:rFonts w:ascii="Arial" w:hAnsi="Arial" w:cs="Arial"/>
          <w:b/>
          <w:sz w:val="24"/>
        </w:rPr>
      </w:pPr>
      <w:r>
        <w:rPr>
          <w:rFonts w:ascii="Arial" w:hAnsi="Arial" w:cs="Arial"/>
          <w:b/>
          <w:color w:val="0000FF"/>
          <w:sz w:val="24"/>
        </w:rPr>
        <w:t>R5-243612</w:t>
      </w:r>
      <w:r>
        <w:rPr>
          <w:rFonts w:ascii="Arial" w:hAnsi="Arial" w:cs="Arial"/>
          <w:b/>
          <w:color w:val="0000FF"/>
          <w:sz w:val="24"/>
        </w:rPr>
        <w:tab/>
      </w:r>
      <w:r>
        <w:rPr>
          <w:rFonts w:ascii="Arial" w:hAnsi="Arial" w:cs="Arial"/>
          <w:b/>
          <w:sz w:val="24"/>
        </w:rPr>
        <w:t>ICS updates pertaining to RF phase continuity conformance tests</w:t>
      </w:r>
    </w:p>
    <w:p w14:paraId="6D7678F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CR-0648  rev 1 Cat: F (Rel-18)</w:t>
      </w:r>
      <w:r>
        <w:rPr>
          <w:i/>
        </w:rPr>
        <w:br/>
      </w:r>
      <w:r>
        <w:rPr>
          <w:i/>
        </w:rPr>
        <w:br/>
      </w:r>
      <w:r>
        <w:rPr>
          <w:i/>
        </w:rPr>
        <w:tab/>
      </w:r>
      <w:r>
        <w:rPr>
          <w:i/>
        </w:rPr>
        <w:tab/>
      </w:r>
      <w:r>
        <w:rPr>
          <w:i/>
        </w:rPr>
        <w:tab/>
      </w:r>
      <w:r>
        <w:rPr>
          <w:i/>
        </w:rPr>
        <w:tab/>
      </w:r>
      <w:r>
        <w:rPr>
          <w:i/>
        </w:rPr>
        <w:tab/>
        <w:t>Source: Apple Benelux B.V.</w:t>
      </w:r>
    </w:p>
    <w:p w14:paraId="4045F30F" w14:textId="77777777" w:rsidR="00CD0C2C" w:rsidRDefault="00CD0C2C" w:rsidP="00CD0C2C">
      <w:pPr>
        <w:rPr>
          <w:color w:val="808080"/>
        </w:rPr>
      </w:pPr>
      <w:r>
        <w:rPr>
          <w:color w:val="808080"/>
        </w:rPr>
        <w:t>(Replaces R5-243446)</w:t>
      </w:r>
    </w:p>
    <w:p w14:paraId="0BF6B0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7688C" w14:textId="77777777" w:rsidR="00CD0C2C" w:rsidRDefault="00CD0C2C" w:rsidP="00CD0C2C">
      <w:pPr>
        <w:pStyle w:val="Heading4"/>
      </w:pPr>
      <w:bookmarkStart w:id="644" w:name="_Toc169164161"/>
      <w:r>
        <w:lastRenderedPageBreak/>
        <w:t>5.4.3</w:t>
      </w:r>
      <w:r>
        <w:tab/>
        <w:t>TS 38.509</w:t>
      </w:r>
      <w:bookmarkEnd w:id="644"/>
    </w:p>
    <w:p w14:paraId="10978DEA" w14:textId="77777777" w:rsidR="00CD0C2C" w:rsidRDefault="00CD0C2C" w:rsidP="00CD0C2C">
      <w:pPr>
        <w:pStyle w:val="Heading4"/>
      </w:pPr>
      <w:bookmarkStart w:id="645" w:name="_Toc169164162"/>
      <w:r>
        <w:t>5.4.4</w:t>
      </w:r>
      <w:r>
        <w:tab/>
        <w:t>TS 38.521-1</w:t>
      </w:r>
      <w:bookmarkEnd w:id="645"/>
    </w:p>
    <w:p w14:paraId="302F69A4" w14:textId="77777777" w:rsidR="00CD0C2C" w:rsidRDefault="00CD0C2C" w:rsidP="00CD0C2C">
      <w:pPr>
        <w:pStyle w:val="Heading5"/>
      </w:pPr>
      <w:bookmarkStart w:id="646" w:name="_Toc169164163"/>
      <w:r>
        <w:t>5.4.4.1</w:t>
      </w:r>
      <w:r>
        <w:tab/>
        <w:t>Tx Requirements (Clause 6)</w:t>
      </w:r>
      <w:bookmarkEnd w:id="646"/>
    </w:p>
    <w:p w14:paraId="2D942835" w14:textId="3248C88E" w:rsidR="00CD0C2C" w:rsidRDefault="00CD0C2C" w:rsidP="00CD0C2C">
      <w:pPr>
        <w:rPr>
          <w:rFonts w:ascii="Arial" w:hAnsi="Arial" w:cs="Arial"/>
          <w:b/>
          <w:sz w:val="24"/>
        </w:rPr>
      </w:pPr>
      <w:r>
        <w:rPr>
          <w:rFonts w:ascii="Arial" w:hAnsi="Arial" w:cs="Arial"/>
          <w:b/>
          <w:color w:val="0000FF"/>
          <w:sz w:val="24"/>
        </w:rPr>
        <w:t>R5-242365</w:t>
      </w:r>
      <w:r>
        <w:rPr>
          <w:rFonts w:ascii="Arial" w:hAnsi="Arial" w:cs="Arial"/>
          <w:b/>
          <w:color w:val="0000FF"/>
          <w:sz w:val="24"/>
        </w:rPr>
        <w:tab/>
      </w:r>
      <w:r>
        <w:rPr>
          <w:rFonts w:ascii="Arial" w:hAnsi="Arial" w:cs="Arial"/>
          <w:b/>
          <w:sz w:val="24"/>
        </w:rPr>
        <w:t>Adding transmitter requirements for band n85</w:t>
      </w:r>
    </w:p>
    <w:p w14:paraId="64F2086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CR-2745  Cat: F (Rel-18)</w:t>
      </w:r>
      <w:r>
        <w:rPr>
          <w:i/>
        </w:rPr>
        <w:br/>
      </w:r>
      <w:r>
        <w:rPr>
          <w:i/>
        </w:rPr>
        <w:br/>
      </w:r>
      <w:r>
        <w:rPr>
          <w:i/>
        </w:rPr>
        <w:tab/>
      </w:r>
      <w:r>
        <w:rPr>
          <w:i/>
        </w:rPr>
        <w:tab/>
      </w:r>
      <w:r>
        <w:rPr>
          <w:i/>
        </w:rPr>
        <w:tab/>
      </w:r>
      <w:r>
        <w:rPr>
          <w:i/>
        </w:rPr>
        <w:tab/>
      </w:r>
      <w:r>
        <w:rPr>
          <w:i/>
        </w:rPr>
        <w:tab/>
        <w:t>Source: Nokia</w:t>
      </w:r>
    </w:p>
    <w:p w14:paraId="2FA16B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AF967" w14:textId="09102A77" w:rsidR="00CD0C2C" w:rsidRDefault="00CD0C2C" w:rsidP="00CD0C2C">
      <w:pPr>
        <w:rPr>
          <w:rFonts w:ascii="Arial" w:hAnsi="Arial" w:cs="Arial"/>
          <w:b/>
          <w:sz w:val="24"/>
        </w:rPr>
      </w:pPr>
      <w:r>
        <w:rPr>
          <w:rFonts w:ascii="Arial" w:hAnsi="Arial" w:cs="Arial"/>
          <w:b/>
          <w:color w:val="0000FF"/>
          <w:sz w:val="24"/>
        </w:rPr>
        <w:t>R5-242519</w:t>
      </w:r>
      <w:r>
        <w:rPr>
          <w:rFonts w:ascii="Arial" w:hAnsi="Arial" w:cs="Arial"/>
          <w:b/>
          <w:color w:val="0000FF"/>
          <w:sz w:val="24"/>
        </w:rPr>
        <w:tab/>
      </w:r>
      <w:r>
        <w:rPr>
          <w:rFonts w:ascii="Arial" w:hAnsi="Arial" w:cs="Arial"/>
          <w:b/>
          <w:sz w:val="24"/>
        </w:rPr>
        <w:t>Absolute power control - test requirements correction</w:t>
      </w:r>
    </w:p>
    <w:p w14:paraId="455B9B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CR-2767  Cat: F (Rel-18)</w:t>
      </w:r>
      <w:r>
        <w:rPr>
          <w:i/>
        </w:rPr>
        <w:br/>
      </w:r>
      <w:r>
        <w:rPr>
          <w:i/>
        </w:rPr>
        <w:br/>
      </w:r>
      <w:r>
        <w:rPr>
          <w:i/>
        </w:rPr>
        <w:tab/>
      </w:r>
      <w:r>
        <w:rPr>
          <w:i/>
        </w:rPr>
        <w:tab/>
      </w:r>
      <w:r>
        <w:rPr>
          <w:i/>
        </w:rPr>
        <w:tab/>
      </w:r>
      <w:r>
        <w:rPr>
          <w:i/>
        </w:rPr>
        <w:tab/>
      </w:r>
      <w:r>
        <w:rPr>
          <w:i/>
        </w:rPr>
        <w:tab/>
        <w:t>Source: Keysight Technologies</w:t>
      </w:r>
    </w:p>
    <w:p w14:paraId="7CBB24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AA22B" w14:textId="2496963E" w:rsidR="00CD0C2C" w:rsidRDefault="00CD0C2C" w:rsidP="00CD0C2C">
      <w:pPr>
        <w:rPr>
          <w:rFonts w:ascii="Arial" w:hAnsi="Arial" w:cs="Arial"/>
          <w:b/>
          <w:sz w:val="24"/>
        </w:rPr>
      </w:pPr>
      <w:r>
        <w:rPr>
          <w:rFonts w:ascii="Arial" w:hAnsi="Arial" w:cs="Arial"/>
          <w:b/>
          <w:color w:val="0000FF"/>
          <w:sz w:val="24"/>
        </w:rPr>
        <w:t>R5-242520</w:t>
      </w:r>
      <w:r>
        <w:rPr>
          <w:rFonts w:ascii="Arial" w:hAnsi="Arial" w:cs="Arial"/>
          <w:b/>
          <w:color w:val="0000FF"/>
          <w:sz w:val="24"/>
        </w:rPr>
        <w:tab/>
      </w:r>
      <w:r>
        <w:rPr>
          <w:rFonts w:ascii="Arial" w:hAnsi="Arial" w:cs="Arial"/>
          <w:b/>
          <w:sz w:val="24"/>
        </w:rPr>
        <w:t>EVM in transient periods - test case definition update</w:t>
      </w:r>
    </w:p>
    <w:p w14:paraId="33841D6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CR-2768  Cat: F (Rel-18)</w:t>
      </w:r>
      <w:r>
        <w:rPr>
          <w:i/>
        </w:rPr>
        <w:br/>
      </w:r>
      <w:r>
        <w:rPr>
          <w:i/>
        </w:rPr>
        <w:br/>
      </w:r>
      <w:r>
        <w:rPr>
          <w:i/>
        </w:rPr>
        <w:tab/>
      </w:r>
      <w:r>
        <w:rPr>
          <w:i/>
        </w:rPr>
        <w:tab/>
      </w:r>
      <w:r>
        <w:rPr>
          <w:i/>
        </w:rPr>
        <w:tab/>
      </w:r>
      <w:r>
        <w:rPr>
          <w:i/>
        </w:rPr>
        <w:tab/>
      </w:r>
      <w:r>
        <w:rPr>
          <w:i/>
        </w:rPr>
        <w:tab/>
        <w:t>Source: Keysight Technologies</w:t>
      </w:r>
    </w:p>
    <w:p w14:paraId="4015E7AF" w14:textId="77777777" w:rsidR="00CD0C2C" w:rsidRDefault="00CD0C2C" w:rsidP="00CD0C2C">
      <w:pPr>
        <w:rPr>
          <w:rFonts w:ascii="Arial" w:hAnsi="Arial" w:cs="Arial"/>
          <w:b/>
        </w:rPr>
      </w:pPr>
      <w:r>
        <w:rPr>
          <w:rFonts w:ascii="Arial" w:hAnsi="Arial" w:cs="Arial"/>
          <w:b/>
        </w:rPr>
        <w:t xml:space="preserve">Discussion: </w:t>
      </w:r>
    </w:p>
    <w:p w14:paraId="19DB45D2" w14:textId="77777777" w:rsidR="00CD0C2C" w:rsidRDefault="00CD0C2C" w:rsidP="00CD0C2C">
      <w:r>
        <w:t>"AP#97.27 (EVM on transient period EVM)</w:t>
      </w:r>
    </w:p>
    <w:p w14:paraId="3677D16C" w14:textId="77777777" w:rsidR="00CD0C2C" w:rsidRDefault="00CD0C2C" w:rsidP="00CD0C2C">
      <w:r>
        <w:t>KS: Ongoing discussions to resolve overlap with R5-243013(Anritsu)</w:t>
      </w:r>
    </w:p>
    <w:p w14:paraId="6BB6CF8E" w14:textId="77777777" w:rsidR="00CD0C2C" w:rsidRDefault="00CD0C2C" w:rsidP="00CD0C2C">
      <w:r>
        <w:t>takes less time than implementation in 3013</w:t>
      </w:r>
    </w:p>
    <w:p w14:paraId="064DF71A" w14:textId="77777777" w:rsidR="00CD0C2C" w:rsidRDefault="00CD0C2C" w:rsidP="00CD0C2C">
      <w:r>
        <w:t xml:space="preserve">splits fdd and tdd test implemenation </w:t>
      </w:r>
    </w:p>
    <w:p w14:paraId="4226480A" w14:textId="77777777" w:rsidR="00CD0C2C" w:rsidRDefault="00CD0C2C" w:rsidP="00CD0C2C">
      <w:r>
        <w:t>withdrawn as the group prefers implementation in R5-243013 which has slightly longer test itme but has same implemenation for fdd and tdd bands"</w:t>
      </w:r>
    </w:p>
    <w:p w14:paraId="0C2FDE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BA0F82" w14:textId="3CCC489E" w:rsidR="00CD0C2C" w:rsidRDefault="00CD0C2C" w:rsidP="00CD0C2C">
      <w:pPr>
        <w:rPr>
          <w:rFonts w:ascii="Arial" w:hAnsi="Arial" w:cs="Arial"/>
          <w:b/>
          <w:sz w:val="24"/>
        </w:rPr>
      </w:pPr>
      <w:r>
        <w:rPr>
          <w:rFonts w:ascii="Arial" w:hAnsi="Arial" w:cs="Arial"/>
          <w:b/>
          <w:color w:val="0000FF"/>
          <w:sz w:val="24"/>
        </w:rPr>
        <w:t>R5-242918</w:t>
      </w:r>
      <w:r>
        <w:rPr>
          <w:rFonts w:ascii="Arial" w:hAnsi="Arial" w:cs="Arial"/>
          <w:b/>
          <w:color w:val="0000FF"/>
          <w:sz w:val="24"/>
        </w:rPr>
        <w:tab/>
      </w:r>
      <w:r>
        <w:rPr>
          <w:rFonts w:ascii="Arial" w:hAnsi="Arial" w:cs="Arial"/>
          <w:b/>
          <w:sz w:val="24"/>
        </w:rPr>
        <w:t>Correction to initial condition for SUL Tx switching TC 6.3C.3.2.4.1</w:t>
      </w:r>
    </w:p>
    <w:p w14:paraId="50665E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CR-2783  Cat: F (Rel-18)</w:t>
      </w:r>
      <w:r>
        <w:rPr>
          <w:i/>
        </w:rPr>
        <w:br/>
      </w:r>
      <w:r>
        <w:rPr>
          <w:i/>
        </w:rPr>
        <w:br/>
      </w:r>
      <w:r>
        <w:rPr>
          <w:i/>
        </w:rPr>
        <w:tab/>
      </w:r>
      <w:r>
        <w:rPr>
          <w:i/>
        </w:rPr>
        <w:tab/>
      </w:r>
      <w:r>
        <w:rPr>
          <w:i/>
        </w:rPr>
        <w:tab/>
      </w:r>
      <w:r>
        <w:rPr>
          <w:i/>
        </w:rPr>
        <w:tab/>
      </w:r>
      <w:r>
        <w:rPr>
          <w:i/>
        </w:rPr>
        <w:tab/>
        <w:t>Source: Qualcomm Tech. Netherlands B.V</w:t>
      </w:r>
    </w:p>
    <w:p w14:paraId="7D0350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0A0A1" w14:textId="13C43677" w:rsidR="00CD0C2C" w:rsidRDefault="00CD0C2C" w:rsidP="00CD0C2C">
      <w:pPr>
        <w:rPr>
          <w:rFonts w:ascii="Arial" w:hAnsi="Arial" w:cs="Arial"/>
          <w:b/>
          <w:sz w:val="24"/>
        </w:rPr>
      </w:pPr>
      <w:r>
        <w:rPr>
          <w:rFonts w:ascii="Arial" w:hAnsi="Arial" w:cs="Arial"/>
          <w:b/>
          <w:color w:val="0000FF"/>
          <w:sz w:val="24"/>
        </w:rPr>
        <w:t>R5-242945</w:t>
      </w:r>
      <w:r>
        <w:rPr>
          <w:rFonts w:ascii="Arial" w:hAnsi="Arial" w:cs="Arial"/>
          <w:b/>
          <w:color w:val="0000FF"/>
          <w:sz w:val="24"/>
        </w:rPr>
        <w:tab/>
      </w:r>
      <w:r>
        <w:rPr>
          <w:rFonts w:ascii="Arial" w:hAnsi="Arial" w:cs="Arial"/>
          <w:b/>
          <w:sz w:val="24"/>
        </w:rPr>
        <w:t>Core spec alignment Missing DMRS configuration restriction for intra ULCA</w:t>
      </w:r>
    </w:p>
    <w:p w14:paraId="172D9D3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CR-2792  Cat: F (Rel-18)</w:t>
      </w:r>
      <w:r>
        <w:rPr>
          <w:i/>
        </w:rPr>
        <w:br/>
      </w:r>
      <w:r>
        <w:rPr>
          <w:i/>
        </w:rPr>
        <w:br/>
      </w:r>
      <w:r>
        <w:rPr>
          <w:i/>
        </w:rPr>
        <w:tab/>
      </w:r>
      <w:r>
        <w:rPr>
          <w:i/>
        </w:rPr>
        <w:tab/>
      </w:r>
      <w:r>
        <w:rPr>
          <w:i/>
        </w:rPr>
        <w:tab/>
      </w:r>
      <w:r>
        <w:rPr>
          <w:i/>
        </w:rPr>
        <w:tab/>
      </w:r>
      <w:r>
        <w:rPr>
          <w:i/>
        </w:rPr>
        <w:tab/>
        <w:t>Source: Qualcomm Tech. Netherlands B.V</w:t>
      </w:r>
    </w:p>
    <w:p w14:paraId="091D9E0B" w14:textId="77777777" w:rsidR="00CD0C2C" w:rsidRDefault="00CD0C2C" w:rsidP="00CD0C2C">
      <w:pPr>
        <w:rPr>
          <w:rFonts w:ascii="Arial" w:hAnsi="Arial" w:cs="Arial"/>
          <w:b/>
        </w:rPr>
      </w:pPr>
      <w:r>
        <w:rPr>
          <w:rFonts w:ascii="Arial" w:hAnsi="Arial" w:cs="Arial"/>
          <w:b/>
        </w:rPr>
        <w:t xml:space="preserve">Abstract: </w:t>
      </w:r>
    </w:p>
    <w:p w14:paraId="785E3788" w14:textId="77777777" w:rsidR="00CD0C2C" w:rsidRDefault="00CD0C2C" w:rsidP="00CD0C2C">
      <w:r>
        <w:lastRenderedPageBreak/>
        <w:t xml:space="preserve">Core spec alignment to RAN 4 apporved CR </w:t>
      </w:r>
      <w:r>
        <w:tab/>
        <w:t>R4-2400569 (approved in Feb 2024 TSG-RAN4 Meeting #110)</w:t>
      </w:r>
    </w:p>
    <w:p w14:paraId="6D0081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84885" w14:textId="47998155" w:rsidR="00CD0C2C" w:rsidRDefault="00CD0C2C" w:rsidP="00CD0C2C">
      <w:pPr>
        <w:rPr>
          <w:rFonts w:ascii="Arial" w:hAnsi="Arial" w:cs="Arial"/>
          <w:b/>
          <w:sz w:val="24"/>
        </w:rPr>
      </w:pPr>
      <w:r>
        <w:rPr>
          <w:rFonts w:ascii="Arial" w:hAnsi="Arial" w:cs="Arial"/>
          <w:b/>
          <w:color w:val="0000FF"/>
          <w:sz w:val="24"/>
        </w:rPr>
        <w:t>R5-243010</w:t>
      </w:r>
      <w:r>
        <w:rPr>
          <w:rFonts w:ascii="Arial" w:hAnsi="Arial" w:cs="Arial"/>
          <w:b/>
          <w:color w:val="0000FF"/>
          <w:sz w:val="24"/>
        </w:rPr>
        <w:tab/>
      </w:r>
      <w:r>
        <w:rPr>
          <w:rFonts w:ascii="Arial" w:hAnsi="Arial" w:cs="Arial"/>
          <w:b/>
          <w:sz w:val="24"/>
        </w:rPr>
        <w:t>Correction to test configuration and test requirements for NS_49 A-MPR</w:t>
      </w:r>
    </w:p>
    <w:p w14:paraId="5473F35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CR-2796  Cat: F (Rel-18)</w:t>
      </w:r>
      <w:r>
        <w:rPr>
          <w:i/>
        </w:rPr>
        <w:br/>
      </w:r>
      <w:r>
        <w:rPr>
          <w:i/>
        </w:rPr>
        <w:br/>
      </w:r>
      <w:r>
        <w:rPr>
          <w:i/>
        </w:rPr>
        <w:tab/>
      </w:r>
      <w:r>
        <w:rPr>
          <w:i/>
        </w:rPr>
        <w:tab/>
      </w:r>
      <w:r>
        <w:rPr>
          <w:i/>
        </w:rPr>
        <w:tab/>
      </w:r>
      <w:r>
        <w:rPr>
          <w:i/>
        </w:rPr>
        <w:tab/>
      </w:r>
      <w:r>
        <w:rPr>
          <w:i/>
        </w:rPr>
        <w:tab/>
        <w:t>Source: Anritsu, China Unicom</w:t>
      </w:r>
    </w:p>
    <w:p w14:paraId="37CD8F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4B356" w14:textId="6433AFA5" w:rsidR="00CD0C2C" w:rsidRDefault="00CD0C2C" w:rsidP="00CD0C2C">
      <w:pPr>
        <w:rPr>
          <w:rFonts w:ascii="Arial" w:hAnsi="Arial" w:cs="Arial"/>
          <w:b/>
          <w:sz w:val="24"/>
        </w:rPr>
      </w:pPr>
      <w:r>
        <w:rPr>
          <w:rFonts w:ascii="Arial" w:hAnsi="Arial" w:cs="Arial"/>
          <w:b/>
          <w:color w:val="0000FF"/>
          <w:sz w:val="24"/>
        </w:rPr>
        <w:t>R5-243011</w:t>
      </w:r>
      <w:r>
        <w:rPr>
          <w:rFonts w:ascii="Arial" w:hAnsi="Arial" w:cs="Arial"/>
          <w:b/>
          <w:color w:val="0000FF"/>
          <w:sz w:val="24"/>
        </w:rPr>
        <w:tab/>
      </w:r>
      <w:r>
        <w:rPr>
          <w:rFonts w:ascii="Arial" w:hAnsi="Arial" w:cs="Arial"/>
          <w:b/>
          <w:sz w:val="24"/>
        </w:rPr>
        <w:t>Correction to test configuration and test requirements for NS_21 A-MPR</w:t>
      </w:r>
    </w:p>
    <w:p w14:paraId="308B8FC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CR-2797  Cat: F (Rel-18)</w:t>
      </w:r>
      <w:r>
        <w:rPr>
          <w:i/>
        </w:rPr>
        <w:br/>
      </w:r>
      <w:r>
        <w:rPr>
          <w:i/>
        </w:rPr>
        <w:br/>
      </w:r>
      <w:r>
        <w:rPr>
          <w:i/>
        </w:rPr>
        <w:tab/>
      </w:r>
      <w:r>
        <w:rPr>
          <w:i/>
        </w:rPr>
        <w:tab/>
      </w:r>
      <w:r>
        <w:rPr>
          <w:i/>
        </w:rPr>
        <w:tab/>
      </w:r>
      <w:r>
        <w:rPr>
          <w:i/>
        </w:rPr>
        <w:tab/>
      </w:r>
      <w:r>
        <w:rPr>
          <w:i/>
        </w:rPr>
        <w:tab/>
        <w:t>Source: Anritsu</w:t>
      </w:r>
    </w:p>
    <w:p w14:paraId="3F4B39D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F281" w14:textId="5A32BECB" w:rsidR="00CD0C2C" w:rsidRDefault="00CD0C2C" w:rsidP="00CD0C2C">
      <w:pPr>
        <w:rPr>
          <w:rFonts w:ascii="Arial" w:hAnsi="Arial" w:cs="Arial"/>
          <w:b/>
          <w:sz w:val="24"/>
        </w:rPr>
      </w:pPr>
      <w:r>
        <w:rPr>
          <w:rFonts w:ascii="Arial" w:hAnsi="Arial" w:cs="Arial"/>
          <w:b/>
          <w:color w:val="0000FF"/>
          <w:sz w:val="24"/>
        </w:rPr>
        <w:t>R5-243012</w:t>
      </w:r>
      <w:r>
        <w:rPr>
          <w:rFonts w:ascii="Arial" w:hAnsi="Arial" w:cs="Arial"/>
          <w:b/>
          <w:color w:val="0000FF"/>
          <w:sz w:val="24"/>
        </w:rPr>
        <w:tab/>
      </w:r>
      <w:r>
        <w:rPr>
          <w:rFonts w:ascii="Arial" w:hAnsi="Arial" w:cs="Arial"/>
          <w:b/>
          <w:sz w:val="24"/>
        </w:rPr>
        <w:t>Correction to notes for NS_21 A-SEM</w:t>
      </w:r>
    </w:p>
    <w:p w14:paraId="3914D89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CR-2798  Cat: F (Rel-18)</w:t>
      </w:r>
      <w:r>
        <w:rPr>
          <w:i/>
        </w:rPr>
        <w:br/>
      </w:r>
      <w:r>
        <w:rPr>
          <w:i/>
        </w:rPr>
        <w:br/>
      </w:r>
      <w:r>
        <w:rPr>
          <w:i/>
        </w:rPr>
        <w:tab/>
      </w:r>
      <w:r>
        <w:rPr>
          <w:i/>
        </w:rPr>
        <w:tab/>
      </w:r>
      <w:r>
        <w:rPr>
          <w:i/>
        </w:rPr>
        <w:tab/>
      </w:r>
      <w:r>
        <w:rPr>
          <w:i/>
        </w:rPr>
        <w:tab/>
      </w:r>
      <w:r>
        <w:rPr>
          <w:i/>
        </w:rPr>
        <w:tab/>
        <w:t>Source: Anritsu</w:t>
      </w:r>
    </w:p>
    <w:p w14:paraId="1C746D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B26A3" w14:textId="3AF8D8AF" w:rsidR="00CD0C2C" w:rsidRDefault="00CD0C2C" w:rsidP="00CD0C2C">
      <w:pPr>
        <w:rPr>
          <w:rFonts w:ascii="Arial" w:hAnsi="Arial" w:cs="Arial"/>
          <w:b/>
          <w:sz w:val="24"/>
        </w:rPr>
      </w:pPr>
      <w:r>
        <w:rPr>
          <w:rFonts w:ascii="Arial" w:hAnsi="Arial" w:cs="Arial"/>
          <w:b/>
          <w:color w:val="0000FF"/>
          <w:sz w:val="24"/>
        </w:rPr>
        <w:t>R5-243013</w:t>
      </w:r>
      <w:r>
        <w:rPr>
          <w:rFonts w:ascii="Arial" w:hAnsi="Arial" w:cs="Arial"/>
          <w:b/>
          <w:color w:val="0000FF"/>
          <w:sz w:val="24"/>
        </w:rPr>
        <w:tab/>
      </w:r>
      <w:r>
        <w:rPr>
          <w:rFonts w:ascii="Arial" w:hAnsi="Arial" w:cs="Arial"/>
          <w:b/>
          <w:sz w:val="24"/>
        </w:rPr>
        <w:t>Update for EVM including symbols with transient period</w:t>
      </w:r>
    </w:p>
    <w:p w14:paraId="344230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CR-2799  Cat: F (Rel-18)</w:t>
      </w:r>
      <w:r>
        <w:rPr>
          <w:i/>
        </w:rPr>
        <w:br/>
      </w:r>
      <w:r>
        <w:rPr>
          <w:i/>
        </w:rPr>
        <w:br/>
      </w:r>
      <w:r>
        <w:rPr>
          <w:i/>
        </w:rPr>
        <w:tab/>
      </w:r>
      <w:r>
        <w:rPr>
          <w:i/>
        </w:rPr>
        <w:tab/>
      </w:r>
      <w:r>
        <w:rPr>
          <w:i/>
        </w:rPr>
        <w:tab/>
      </w:r>
      <w:r>
        <w:rPr>
          <w:i/>
        </w:rPr>
        <w:tab/>
      </w:r>
      <w:r>
        <w:rPr>
          <w:i/>
        </w:rPr>
        <w:tab/>
        <w:t>Source: Anritsu, Keysight</w:t>
      </w:r>
    </w:p>
    <w:p w14:paraId="57B1C9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R5-243839</w:t>
      </w:r>
      <w:r>
        <w:rPr>
          <w:color w:val="993300"/>
          <w:u w:val="single"/>
        </w:rPr>
        <w:t>.</w:t>
      </w:r>
    </w:p>
    <w:p w14:paraId="6F709068" w14:textId="53CAFBA8" w:rsidR="00CD0C2C" w:rsidRDefault="00CD0C2C" w:rsidP="00CD0C2C">
      <w:pPr>
        <w:rPr>
          <w:rFonts w:ascii="Arial" w:hAnsi="Arial" w:cs="Arial"/>
          <w:b/>
          <w:sz w:val="24"/>
        </w:rPr>
      </w:pPr>
      <w:r>
        <w:rPr>
          <w:rFonts w:ascii="Arial" w:hAnsi="Arial" w:cs="Arial"/>
          <w:b/>
          <w:color w:val="0000FF"/>
          <w:sz w:val="24"/>
        </w:rPr>
        <w:t>R5-243839</w:t>
      </w:r>
      <w:r>
        <w:rPr>
          <w:rFonts w:ascii="Arial" w:hAnsi="Arial" w:cs="Arial"/>
          <w:b/>
          <w:color w:val="0000FF"/>
          <w:sz w:val="24"/>
        </w:rPr>
        <w:tab/>
      </w:r>
      <w:r>
        <w:rPr>
          <w:rFonts w:ascii="Arial" w:hAnsi="Arial" w:cs="Arial"/>
          <w:b/>
          <w:sz w:val="24"/>
        </w:rPr>
        <w:t>Update for EVM including symbols with transient period</w:t>
      </w:r>
    </w:p>
    <w:p w14:paraId="4BB397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CR-2799  rev 1 Cat: F (Rel-18)</w:t>
      </w:r>
      <w:r>
        <w:rPr>
          <w:i/>
        </w:rPr>
        <w:br/>
      </w:r>
      <w:r>
        <w:rPr>
          <w:i/>
        </w:rPr>
        <w:br/>
      </w:r>
      <w:r>
        <w:rPr>
          <w:i/>
        </w:rPr>
        <w:tab/>
      </w:r>
      <w:r>
        <w:rPr>
          <w:i/>
        </w:rPr>
        <w:tab/>
      </w:r>
      <w:r>
        <w:rPr>
          <w:i/>
        </w:rPr>
        <w:tab/>
      </w:r>
      <w:r>
        <w:rPr>
          <w:i/>
        </w:rPr>
        <w:tab/>
      </w:r>
      <w:r>
        <w:rPr>
          <w:i/>
        </w:rPr>
        <w:tab/>
        <w:t>Source: Anritsu, Keysight</w:t>
      </w:r>
    </w:p>
    <w:p w14:paraId="563C05D2" w14:textId="77777777" w:rsidR="00CD0C2C" w:rsidRDefault="00CD0C2C" w:rsidP="00CD0C2C">
      <w:pPr>
        <w:rPr>
          <w:color w:val="808080"/>
        </w:rPr>
      </w:pPr>
      <w:r>
        <w:rPr>
          <w:color w:val="808080"/>
        </w:rPr>
        <w:t>(Replaces R5-243013)</w:t>
      </w:r>
    </w:p>
    <w:p w14:paraId="34862F7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C6F25" w14:textId="48164B69" w:rsidR="00CD0C2C" w:rsidRDefault="00CD0C2C" w:rsidP="00CD0C2C">
      <w:pPr>
        <w:rPr>
          <w:rFonts w:ascii="Arial" w:hAnsi="Arial" w:cs="Arial"/>
          <w:b/>
          <w:sz w:val="24"/>
        </w:rPr>
      </w:pPr>
      <w:r>
        <w:rPr>
          <w:rFonts w:ascii="Arial" w:hAnsi="Arial" w:cs="Arial"/>
          <w:b/>
          <w:color w:val="0000FF"/>
          <w:sz w:val="24"/>
        </w:rPr>
        <w:t>R5-243126</w:t>
      </w:r>
      <w:r>
        <w:rPr>
          <w:rFonts w:ascii="Arial" w:hAnsi="Arial" w:cs="Arial"/>
          <w:b/>
          <w:color w:val="0000FF"/>
          <w:sz w:val="24"/>
        </w:rPr>
        <w:tab/>
      </w:r>
      <w:r>
        <w:rPr>
          <w:rFonts w:ascii="Arial" w:hAnsi="Arial" w:cs="Arial"/>
          <w:b/>
          <w:sz w:val="24"/>
        </w:rPr>
        <w:t>Adding clarification of trace mode in emission test cases</w:t>
      </w:r>
    </w:p>
    <w:p w14:paraId="444ECBB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CR-2817  Cat: F (Rel-18)</w:t>
      </w:r>
      <w:r>
        <w:rPr>
          <w:i/>
        </w:rPr>
        <w:br/>
      </w:r>
      <w:r>
        <w:rPr>
          <w:i/>
        </w:rPr>
        <w:br/>
      </w:r>
      <w:r>
        <w:rPr>
          <w:i/>
        </w:rPr>
        <w:tab/>
      </w:r>
      <w:r>
        <w:rPr>
          <w:i/>
        </w:rPr>
        <w:tab/>
      </w:r>
      <w:r>
        <w:rPr>
          <w:i/>
        </w:rPr>
        <w:tab/>
      </w:r>
      <w:r>
        <w:rPr>
          <w:i/>
        </w:rPr>
        <w:tab/>
      </w:r>
      <w:r>
        <w:rPr>
          <w:i/>
        </w:rPr>
        <w:tab/>
        <w:t>Source: Huawei, HiSilicon</w:t>
      </w:r>
    </w:p>
    <w:p w14:paraId="19F124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26DB6" w14:textId="2B83DD51" w:rsidR="00CD0C2C" w:rsidRDefault="00CD0C2C" w:rsidP="00CD0C2C">
      <w:pPr>
        <w:rPr>
          <w:rFonts w:ascii="Arial" w:hAnsi="Arial" w:cs="Arial"/>
          <w:b/>
          <w:sz w:val="24"/>
        </w:rPr>
      </w:pPr>
      <w:r>
        <w:rPr>
          <w:rFonts w:ascii="Arial" w:hAnsi="Arial" w:cs="Arial"/>
          <w:b/>
          <w:color w:val="0000FF"/>
          <w:sz w:val="24"/>
        </w:rPr>
        <w:t>R5-243127</w:t>
      </w:r>
      <w:r>
        <w:rPr>
          <w:rFonts w:ascii="Arial" w:hAnsi="Arial" w:cs="Arial"/>
          <w:b/>
          <w:color w:val="0000FF"/>
          <w:sz w:val="24"/>
        </w:rPr>
        <w:tab/>
      </w:r>
      <w:r>
        <w:rPr>
          <w:rFonts w:ascii="Arial" w:hAnsi="Arial" w:cs="Arial"/>
          <w:b/>
          <w:sz w:val="24"/>
        </w:rPr>
        <w:t>Correction to general RB allocation in 6.1A</w:t>
      </w:r>
    </w:p>
    <w:p w14:paraId="28F4803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CR-2818  Cat: F (Rel-18)</w:t>
      </w:r>
      <w:r>
        <w:rPr>
          <w:i/>
        </w:rPr>
        <w:br/>
      </w:r>
      <w:r>
        <w:rPr>
          <w:i/>
        </w:rPr>
        <w:lastRenderedPageBreak/>
        <w:br/>
      </w:r>
      <w:r>
        <w:rPr>
          <w:i/>
        </w:rPr>
        <w:tab/>
      </w:r>
      <w:r>
        <w:rPr>
          <w:i/>
        </w:rPr>
        <w:tab/>
      </w:r>
      <w:r>
        <w:rPr>
          <w:i/>
        </w:rPr>
        <w:tab/>
      </w:r>
      <w:r>
        <w:rPr>
          <w:i/>
        </w:rPr>
        <w:tab/>
      </w:r>
      <w:r>
        <w:rPr>
          <w:i/>
        </w:rPr>
        <w:tab/>
        <w:t>Source: Huawei, HiSilicon</w:t>
      </w:r>
    </w:p>
    <w:p w14:paraId="6C34F4F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62BED" w14:textId="0BBA6387" w:rsidR="00CD0C2C" w:rsidRDefault="00CD0C2C" w:rsidP="00CD0C2C">
      <w:pPr>
        <w:rPr>
          <w:rFonts w:ascii="Arial" w:hAnsi="Arial" w:cs="Arial"/>
          <w:b/>
          <w:sz w:val="24"/>
        </w:rPr>
      </w:pPr>
      <w:r>
        <w:rPr>
          <w:rFonts w:ascii="Arial" w:hAnsi="Arial" w:cs="Arial"/>
          <w:b/>
          <w:color w:val="0000FF"/>
          <w:sz w:val="24"/>
        </w:rPr>
        <w:t>R5-243128</w:t>
      </w:r>
      <w:r>
        <w:rPr>
          <w:rFonts w:ascii="Arial" w:hAnsi="Arial" w:cs="Arial"/>
          <w:b/>
          <w:color w:val="0000FF"/>
          <w:sz w:val="24"/>
        </w:rPr>
        <w:tab/>
      </w:r>
      <w:r>
        <w:rPr>
          <w:rFonts w:ascii="Arial" w:hAnsi="Arial" w:cs="Arial"/>
          <w:b/>
          <w:sz w:val="24"/>
        </w:rPr>
        <w:t>Cleaning up test applicability for ULFPTx in test cases</w:t>
      </w:r>
    </w:p>
    <w:p w14:paraId="395640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CR-2819  Cat: F (Rel-18)</w:t>
      </w:r>
      <w:r>
        <w:rPr>
          <w:i/>
        </w:rPr>
        <w:br/>
      </w:r>
      <w:r>
        <w:rPr>
          <w:i/>
        </w:rPr>
        <w:br/>
      </w:r>
      <w:r>
        <w:rPr>
          <w:i/>
        </w:rPr>
        <w:tab/>
      </w:r>
      <w:r>
        <w:rPr>
          <w:i/>
        </w:rPr>
        <w:tab/>
      </w:r>
      <w:r>
        <w:rPr>
          <w:i/>
        </w:rPr>
        <w:tab/>
      </w:r>
      <w:r>
        <w:rPr>
          <w:i/>
        </w:rPr>
        <w:tab/>
      </w:r>
      <w:r>
        <w:rPr>
          <w:i/>
        </w:rPr>
        <w:tab/>
        <w:t>Source: Huawei, HiSilicon</w:t>
      </w:r>
    </w:p>
    <w:p w14:paraId="085906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58B6E" w14:textId="19CFF239" w:rsidR="00CD0C2C" w:rsidRDefault="00CD0C2C" w:rsidP="00CD0C2C">
      <w:pPr>
        <w:rPr>
          <w:rFonts w:ascii="Arial" w:hAnsi="Arial" w:cs="Arial"/>
          <w:b/>
          <w:sz w:val="24"/>
        </w:rPr>
      </w:pPr>
      <w:r>
        <w:rPr>
          <w:rFonts w:ascii="Arial" w:hAnsi="Arial" w:cs="Arial"/>
          <w:b/>
          <w:color w:val="0000FF"/>
          <w:sz w:val="24"/>
        </w:rPr>
        <w:t>R5-243201</w:t>
      </w:r>
      <w:r>
        <w:rPr>
          <w:rFonts w:ascii="Arial" w:hAnsi="Arial" w:cs="Arial"/>
          <w:b/>
          <w:color w:val="0000FF"/>
          <w:sz w:val="24"/>
        </w:rPr>
        <w:tab/>
      </w:r>
      <w:r>
        <w:rPr>
          <w:rFonts w:ascii="Arial" w:hAnsi="Arial" w:cs="Arial"/>
          <w:b/>
          <w:sz w:val="24"/>
        </w:rPr>
        <w:t>Updating AMPR requirements for PC3 UE supporting power boosting</w:t>
      </w:r>
    </w:p>
    <w:p w14:paraId="0CAB388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CR-2831  Cat: F (Rel-18)</w:t>
      </w:r>
      <w:r>
        <w:rPr>
          <w:i/>
        </w:rPr>
        <w:br/>
      </w:r>
      <w:r>
        <w:rPr>
          <w:i/>
        </w:rPr>
        <w:br/>
      </w:r>
      <w:r>
        <w:rPr>
          <w:i/>
        </w:rPr>
        <w:tab/>
      </w:r>
      <w:r>
        <w:rPr>
          <w:i/>
        </w:rPr>
        <w:tab/>
      </w:r>
      <w:r>
        <w:rPr>
          <w:i/>
        </w:rPr>
        <w:tab/>
      </w:r>
      <w:r>
        <w:rPr>
          <w:i/>
        </w:rPr>
        <w:tab/>
      </w:r>
      <w:r>
        <w:rPr>
          <w:i/>
        </w:rPr>
        <w:tab/>
        <w:t>Source: Huawei, HiSilicon</w:t>
      </w:r>
    </w:p>
    <w:p w14:paraId="057ABD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D703D" w14:textId="1A2889F4" w:rsidR="00CD0C2C" w:rsidRDefault="00CD0C2C" w:rsidP="00CD0C2C">
      <w:pPr>
        <w:rPr>
          <w:rFonts w:ascii="Arial" w:hAnsi="Arial" w:cs="Arial"/>
          <w:b/>
          <w:sz w:val="24"/>
        </w:rPr>
      </w:pPr>
      <w:r>
        <w:rPr>
          <w:rFonts w:ascii="Arial" w:hAnsi="Arial" w:cs="Arial"/>
          <w:b/>
          <w:color w:val="0000FF"/>
          <w:sz w:val="24"/>
        </w:rPr>
        <w:t>R5-243202</w:t>
      </w:r>
      <w:r>
        <w:rPr>
          <w:rFonts w:ascii="Arial" w:hAnsi="Arial" w:cs="Arial"/>
          <w:b/>
          <w:color w:val="0000FF"/>
          <w:sz w:val="24"/>
        </w:rPr>
        <w:tab/>
      </w:r>
      <w:r>
        <w:rPr>
          <w:rFonts w:ascii="Arial" w:hAnsi="Arial" w:cs="Arial"/>
          <w:b/>
          <w:sz w:val="24"/>
        </w:rPr>
        <w:t>Updating AMPR testing for CA_n41A-n79A</w:t>
      </w:r>
    </w:p>
    <w:p w14:paraId="55ED1B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CR-2832  Cat: F (Rel-18)</w:t>
      </w:r>
      <w:r>
        <w:rPr>
          <w:i/>
        </w:rPr>
        <w:br/>
      </w:r>
      <w:r>
        <w:rPr>
          <w:i/>
        </w:rPr>
        <w:br/>
      </w:r>
      <w:r>
        <w:rPr>
          <w:i/>
        </w:rPr>
        <w:tab/>
      </w:r>
      <w:r>
        <w:rPr>
          <w:i/>
        </w:rPr>
        <w:tab/>
      </w:r>
      <w:r>
        <w:rPr>
          <w:i/>
        </w:rPr>
        <w:tab/>
      </w:r>
      <w:r>
        <w:rPr>
          <w:i/>
        </w:rPr>
        <w:tab/>
      </w:r>
      <w:r>
        <w:rPr>
          <w:i/>
        </w:rPr>
        <w:tab/>
        <w:t>Source: Huawei, HiSilicon</w:t>
      </w:r>
    </w:p>
    <w:p w14:paraId="18938D2E" w14:textId="77777777" w:rsidR="00CD0C2C" w:rsidRDefault="00CD0C2C" w:rsidP="00CD0C2C">
      <w:pPr>
        <w:rPr>
          <w:rFonts w:ascii="Arial" w:hAnsi="Arial" w:cs="Arial"/>
          <w:b/>
        </w:rPr>
      </w:pPr>
      <w:r>
        <w:rPr>
          <w:rFonts w:ascii="Arial" w:hAnsi="Arial" w:cs="Arial"/>
          <w:b/>
        </w:rPr>
        <w:t xml:space="preserve">Abstract: </w:t>
      </w:r>
    </w:p>
    <w:p w14:paraId="4AA8EE19" w14:textId="77777777" w:rsidR="00CD0C2C" w:rsidRDefault="00CD0C2C" w:rsidP="00CD0C2C">
      <w:r>
        <w:t>TP in R5-243203</w:t>
      </w:r>
    </w:p>
    <w:p w14:paraId="12E3B61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5C342" w14:textId="004B7C61" w:rsidR="00CD0C2C" w:rsidRDefault="00CD0C2C" w:rsidP="00CD0C2C">
      <w:pPr>
        <w:rPr>
          <w:rFonts w:ascii="Arial" w:hAnsi="Arial" w:cs="Arial"/>
          <w:b/>
          <w:sz w:val="24"/>
        </w:rPr>
      </w:pPr>
      <w:r>
        <w:rPr>
          <w:rFonts w:ascii="Arial" w:hAnsi="Arial" w:cs="Arial"/>
          <w:b/>
          <w:color w:val="0000FF"/>
          <w:sz w:val="24"/>
        </w:rPr>
        <w:t>R5-243256</w:t>
      </w:r>
      <w:r>
        <w:rPr>
          <w:rFonts w:ascii="Arial" w:hAnsi="Arial" w:cs="Arial"/>
          <w:b/>
          <w:color w:val="0000FF"/>
          <w:sz w:val="24"/>
        </w:rPr>
        <w:tab/>
      </w:r>
      <w:r>
        <w:rPr>
          <w:rFonts w:ascii="Arial" w:hAnsi="Arial" w:cs="Arial"/>
          <w:b/>
          <w:sz w:val="24"/>
        </w:rPr>
        <w:t>Correction of spurious emission minimum conformance requirements for UE co-ex to align with RAN4 specs</w:t>
      </w:r>
    </w:p>
    <w:p w14:paraId="3CDEC2D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CR-2842  Cat: F (Rel-18)</w:t>
      </w:r>
      <w:r>
        <w:rPr>
          <w:i/>
        </w:rPr>
        <w:br/>
      </w:r>
      <w:r>
        <w:rPr>
          <w:i/>
        </w:rPr>
        <w:br/>
      </w:r>
      <w:r>
        <w:rPr>
          <w:i/>
        </w:rPr>
        <w:tab/>
      </w:r>
      <w:r>
        <w:rPr>
          <w:i/>
        </w:rPr>
        <w:tab/>
      </w:r>
      <w:r>
        <w:rPr>
          <w:i/>
        </w:rPr>
        <w:tab/>
      </w:r>
      <w:r>
        <w:rPr>
          <w:i/>
        </w:rPr>
        <w:tab/>
      </w:r>
      <w:r>
        <w:rPr>
          <w:i/>
        </w:rPr>
        <w:tab/>
        <w:t>Source: Apple, Keysight</w:t>
      </w:r>
    </w:p>
    <w:p w14:paraId="6854459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BACAC" w14:textId="6C836885" w:rsidR="00CD0C2C" w:rsidRDefault="00CD0C2C" w:rsidP="00CD0C2C">
      <w:pPr>
        <w:rPr>
          <w:rFonts w:ascii="Arial" w:hAnsi="Arial" w:cs="Arial"/>
          <w:b/>
          <w:sz w:val="24"/>
        </w:rPr>
      </w:pPr>
      <w:r>
        <w:rPr>
          <w:rFonts w:ascii="Arial" w:hAnsi="Arial" w:cs="Arial"/>
          <w:b/>
          <w:color w:val="0000FF"/>
          <w:sz w:val="24"/>
        </w:rPr>
        <w:t>R5-243258</w:t>
      </w:r>
      <w:r>
        <w:rPr>
          <w:rFonts w:ascii="Arial" w:hAnsi="Arial" w:cs="Arial"/>
          <w:b/>
          <w:color w:val="0000FF"/>
          <w:sz w:val="24"/>
        </w:rPr>
        <w:tab/>
      </w:r>
      <w:r>
        <w:rPr>
          <w:rFonts w:ascii="Arial" w:hAnsi="Arial" w:cs="Arial"/>
          <w:b/>
          <w:sz w:val="24"/>
        </w:rPr>
        <w:t>Correction of spurious emission minimum conformance requirements for UE co-ex for inter-band 2UL</w:t>
      </w:r>
    </w:p>
    <w:p w14:paraId="74F8849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CR-2844  Cat: F (Rel-18)</w:t>
      </w:r>
      <w:r>
        <w:rPr>
          <w:i/>
        </w:rPr>
        <w:br/>
      </w:r>
      <w:r>
        <w:rPr>
          <w:i/>
        </w:rPr>
        <w:br/>
      </w:r>
      <w:r>
        <w:rPr>
          <w:i/>
        </w:rPr>
        <w:tab/>
      </w:r>
      <w:r>
        <w:rPr>
          <w:i/>
        </w:rPr>
        <w:tab/>
      </w:r>
      <w:r>
        <w:rPr>
          <w:i/>
        </w:rPr>
        <w:tab/>
      </w:r>
      <w:r>
        <w:rPr>
          <w:i/>
        </w:rPr>
        <w:tab/>
      </w:r>
      <w:r>
        <w:rPr>
          <w:i/>
        </w:rPr>
        <w:tab/>
        <w:t>Source: Apple, Keysight</w:t>
      </w:r>
    </w:p>
    <w:p w14:paraId="6BDEEC45" w14:textId="77777777" w:rsidR="00CD0C2C" w:rsidRDefault="00CD0C2C" w:rsidP="00CD0C2C">
      <w:pPr>
        <w:rPr>
          <w:rFonts w:ascii="Arial" w:hAnsi="Arial" w:cs="Arial"/>
          <w:b/>
        </w:rPr>
      </w:pPr>
      <w:r>
        <w:rPr>
          <w:rFonts w:ascii="Arial" w:hAnsi="Arial" w:cs="Arial"/>
          <w:b/>
        </w:rPr>
        <w:t xml:space="preserve">Discussion: </w:t>
      </w:r>
    </w:p>
    <w:p w14:paraId="40947449" w14:textId="77777777" w:rsidR="00CD0C2C" w:rsidRDefault="00CD0C2C" w:rsidP="00CD0C2C">
      <w:r>
        <w:t>r1</w:t>
      </w:r>
    </w:p>
    <w:p w14:paraId="3C6B50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R5-243649</w:t>
      </w:r>
      <w:r>
        <w:rPr>
          <w:color w:val="993300"/>
          <w:u w:val="single"/>
        </w:rPr>
        <w:t>.</w:t>
      </w:r>
    </w:p>
    <w:p w14:paraId="264C1611" w14:textId="65BF3CF8" w:rsidR="00CD0C2C" w:rsidRDefault="00CD0C2C" w:rsidP="00CD0C2C">
      <w:pPr>
        <w:rPr>
          <w:rFonts w:ascii="Arial" w:hAnsi="Arial" w:cs="Arial"/>
          <w:b/>
          <w:sz w:val="24"/>
        </w:rPr>
      </w:pPr>
      <w:r>
        <w:rPr>
          <w:rFonts w:ascii="Arial" w:hAnsi="Arial" w:cs="Arial"/>
          <w:b/>
          <w:color w:val="0000FF"/>
          <w:sz w:val="24"/>
        </w:rPr>
        <w:t>R5-243649</w:t>
      </w:r>
      <w:r>
        <w:rPr>
          <w:rFonts w:ascii="Arial" w:hAnsi="Arial" w:cs="Arial"/>
          <w:b/>
          <w:color w:val="0000FF"/>
          <w:sz w:val="24"/>
        </w:rPr>
        <w:tab/>
      </w:r>
      <w:r>
        <w:rPr>
          <w:rFonts w:ascii="Arial" w:hAnsi="Arial" w:cs="Arial"/>
          <w:b/>
          <w:sz w:val="24"/>
        </w:rPr>
        <w:t>Correction of spurious emission minimum conformance requirements for UE co-ex for inter-band 2UL</w:t>
      </w:r>
    </w:p>
    <w:p w14:paraId="42B733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CR-2844  rev 1 Cat: F (Rel-18)</w:t>
      </w:r>
      <w:r>
        <w:rPr>
          <w:i/>
        </w:rPr>
        <w:br/>
      </w:r>
      <w:r>
        <w:rPr>
          <w:i/>
        </w:rPr>
        <w:lastRenderedPageBreak/>
        <w:br/>
      </w:r>
      <w:r>
        <w:rPr>
          <w:i/>
        </w:rPr>
        <w:tab/>
      </w:r>
      <w:r>
        <w:rPr>
          <w:i/>
        </w:rPr>
        <w:tab/>
      </w:r>
      <w:r>
        <w:rPr>
          <w:i/>
        </w:rPr>
        <w:tab/>
      </w:r>
      <w:r>
        <w:rPr>
          <w:i/>
        </w:rPr>
        <w:tab/>
      </w:r>
      <w:r>
        <w:rPr>
          <w:i/>
        </w:rPr>
        <w:tab/>
        <w:t>Source: Apple, Keysight</w:t>
      </w:r>
    </w:p>
    <w:p w14:paraId="6204DA28" w14:textId="77777777" w:rsidR="00CD0C2C" w:rsidRDefault="00CD0C2C" w:rsidP="00CD0C2C">
      <w:pPr>
        <w:rPr>
          <w:color w:val="808080"/>
        </w:rPr>
      </w:pPr>
      <w:r>
        <w:rPr>
          <w:color w:val="808080"/>
        </w:rPr>
        <w:t>(Replaces R5-243258)</w:t>
      </w:r>
    </w:p>
    <w:p w14:paraId="5B46A7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BC0CE" w14:textId="1C1040E8" w:rsidR="00CD0C2C" w:rsidRDefault="00CD0C2C" w:rsidP="00CD0C2C">
      <w:pPr>
        <w:rPr>
          <w:rFonts w:ascii="Arial" w:hAnsi="Arial" w:cs="Arial"/>
          <w:b/>
          <w:sz w:val="24"/>
        </w:rPr>
      </w:pPr>
      <w:r>
        <w:rPr>
          <w:rFonts w:ascii="Arial" w:hAnsi="Arial" w:cs="Arial"/>
          <w:b/>
          <w:color w:val="0000FF"/>
          <w:sz w:val="24"/>
        </w:rPr>
        <w:t>R5-243295</w:t>
      </w:r>
      <w:r>
        <w:rPr>
          <w:rFonts w:ascii="Arial" w:hAnsi="Arial" w:cs="Arial"/>
          <w:b/>
          <w:color w:val="0000FF"/>
          <w:sz w:val="24"/>
        </w:rPr>
        <w:tab/>
      </w:r>
      <w:r>
        <w:rPr>
          <w:rFonts w:ascii="Arial" w:hAnsi="Arial" w:cs="Arial"/>
          <w:b/>
          <w:sz w:val="24"/>
        </w:rPr>
        <w:t>Corrections on 6.2 and 6.2A for almost contiguous A-MPR requirements for HPUE</w:t>
      </w:r>
    </w:p>
    <w:p w14:paraId="3FB057B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CR-2850  Cat: F (Rel-18)</w:t>
      </w:r>
      <w:r>
        <w:rPr>
          <w:i/>
        </w:rPr>
        <w:br/>
      </w:r>
      <w:r>
        <w:rPr>
          <w:i/>
        </w:rPr>
        <w:br/>
      </w:r>
      <w:r>
        <w:rPr>
          <w:i/>
        </w:rPr>
        <w:tab/>
      </w:r>
      <w:r>
        <w:rPr>
          <w:i/>
        </w:rPr>
        <w:tab/>
      </w:r>
      <w:r>
        <w:rPr>
          <w:i/>
        </w:rPr>
        <w:tab/>
      </w:r>
      <w:r>
        <w:rPr>
          <w:i/>
        </w:rPr>
        <w:tab/>
      </w:r>
      <w:r>
        <w:rPr>
          <w:i/>
        </w:rPr>
        <w:tab/>
        <w:t>Source: ZTE Corporation</w:t>
      </w:r>
    </w:p>
    <w:p w14:paraId="17508AED" w14:textId="77777777" w:rsidR="00CD0C2C" w:rsidRDefault="00CD0C2C" w:rsidP="00CD0C2C">
      <w:pPr>
        <w:rPr>
          <w:rFonts w:ascii="Arial" w:hAnsi="Arial" w:cs="Arial"/>
          <w:b/>
        </w:rPr>
      </w:pPr>
      <w:r>
        <w:rPr>
          <w:rFonts w:ascii="Arial" w:hAnsi="Arial" w:cs="Arial"/>
          <w:b/>
        </w:rPr>
        <w:t xml:space="preserve">Abstract: </w:t>
      </w:r>
    </w:p>
    <w:p w14:paraId="5DF4EDD0" w14:textId="77777777" w:rsidR="00CD0C2C" w:rsidRDefault="00CD0C2C" w:rsidP="00CD0C2C">
      <w:r>
        <w:t>[Core spec alignment]</w:t>
      </w:r>
    </w:p>
    <w:p w14:paraId="729173E0" w14:textId="77777777" w:rsidR="00CD0C2C" w:rsidRDefault="00CD0C2C" w:rsidP="00CD0C2C">
      <w:pPr>
        <w:rPr>
          <w:rFonts w:ascii="Arial" w:hAnsi="Arial" w:cs="Arial"/>
          <w:b/>
        </w:rPr>
      </w:pPr>
      <w:r>
        <w:rPr>
          <w:rFonts w:ascii="Arial" w:hAnsi="Arial" w:cs="Arial"/>
          <w:b/>
        </w:rPr>
        <w:t xml:space="preserve">Discussion: </w:t>
      </w:r>
    </w:p>
    <w:p w14:paraId="04835BFC" w14:textId="77777777" w:rsidR="00CD0C2C" w:rsidRDefault="00CD0C2C" w:rsidP="00CD0C2C">
      <w:r>
        <w:t>Wordfilename!</w:t>
      </w:r>
    </w:p>
    <w:p w14:paraId="6707A733" w14:textId="77777777" w:rsidR="00CD0C2C" w:rsidRDefault="00CD0C2C" w:rsidP="00CD0C2C">
      <w:r>
        <w:t>r1</w:t>
      </w:r>
    </w:p>
    <w:p w14:paraId="2398C9C6" w14:textId="77777777" w:rsidR="00CD0C2C" w:rsidRDefault="00CD0C2C" w:rsidP="00CD0C2C">
      <w:r>
        <w:t>new WIC -&gt; TEI16_Test, LTE_NR_B41_Bn41_PC29dBm-UEConTest</w:t>
      </w:r>
    </w:p>
    <w:p w14:paraId="7F006162" w14:textId="77777777" w:rsidR="00CD0C2C" w:rsidRDefault="00CD0C2C" w:rsidP="00CD0C2C">
      <w:r>
        <w:t>r2</w:t>
      </w:r>
    </w:p>
    <w:p w14:paraId="41D64E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R5-243818</w:t>
      </w:r>
      <w:r>
        <w:rPr>
          <w:color w:val="993300"/>
          <w:u w:val="single"/>
        </w:rPr>
        <w:t>.</w:t>
      </w:r>
    </w:p>
    <w:p w14:paraId="52CEB436" w14:textId="4A4EEBF7" w:rsidR="00CD0C2C" w:rsidRDefault="00CD0C2C" w:rsidP="00CD0C2C">
      <w:pPr>
        <w:rPr>
          <w:rFonts w:ascii="Arial" w:hAnsi="Arial" w:cs="Arial"/>
          <w:b/>
          <w:sz w:val="24"/>
        </w:rPr>
      </w:pPr>
      <w:r>
        <w:rPr>
          <w:rFonts w:ascii="Arial" w:hAnsi="Arial" w:cs="Arial"/>
          <w:b/>
          <w:color w:val="0000FF"/>
          <w:sz w:val="24"/>
        </w:rPr>
        <w:t>R5-243818</w:t>
      </w:r>
      <w:r>
        <w:rPr>
          <w:rFonts w:ascii="Arial" w:hAnsi="Arial" w:cs="Arial"/>
          <w:b/>
          <w:color w:val="0000FF"/>
          <w:sz w:val="24"/>
        </w:rPr>
        <w:tab/>
      </w:r>
      <w:r>
        <w:rPr>
          <w:rFonts w:ascii="Arial" w:hAnsi="Arial" w:cs="Arial"/>
          <w:b/>
          <w:sz w:val="24"/>
        </w:rPr>
        <w:t>Corrections on 6.2 and 6.2A for almost contiguous A-MPR requirements for HPUE</w:t>
      </w:r>
    </w:p>
    <w:p w14:paraId="2C8A13C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CR-2850  rev 1 Cat: F (Rel-18)</w:t>
      </w:r>
      <w:r>
        <w:rPr>
          <w:i/>
        </w:rPr>
        <w:br/>
      </w:r>
      <w:r>
        <w:rPr>
          <w:i/>
        </w:rPr>
        <w:br/>
      </w:r>
      <w:r>
        <w:rPr>
          <w:i/>
        </w:rPr>
        <w:tab/>
      </w:r>
      <w:r>
        <w:rPr>
          <w:i/>
        </w:rPr>
        <w:tab/>
      </w:r>
      <w:r>
        <w:rPr>
          <w:i/>
        </w:rPr>
        <w:tab/>
      </w:r>
      <w:r>
        <w:rPr>
          <w:i/>
        </w:rPr>
        <w:tab/>
      </w:r>
      <w:r>
        <w:rPr>
          <w:i/>
        </w:rPr>
        <w:tab/>
        <w:t>Source: ZTE Corporation</w:t>
      </w:r>
    </w:p>
    <w:p w14:paraId="1112901F" w14:textId="77777777" w:rsidR="00CD0C2C" w:rsidRDefault="00CD0C2C" w:rsidP="00CD0C2C">
      <w:pPr>
        <w:rPr>
          <w:color w:val="808080"/>
        </w:rPr>
      </w:pPr>
      <w:r>
        <w:rPr>
          <w:color w:val="808080"/>
        </w:rPr>
        <w:t>(Replaces R5-243295)</w:t>
      </w:r>
    </w:p>
    <w:p w14:paraId="132CEB2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B9BD" w14:textId="35D30EFF" w:rsidR="00CD0C2C" w:rsidRDefault="00CD0C2C" w:rsidP="00CD0C2C">
      <w:pPr>
        <w:rPr>
          <w:rFonts w:ascii="Arial" w:hAnsi="Arial" w:cs="Arial"/>
          <w:b/>
          <w:sz w:val="24"/>
        </w:rPr>
      </w:pPr>
      <w:r>
        <w:rPr>
          <w:rFonts w:ascii="Arial" w:hAnsi="Arial" w:cs="Arial"/>
          <w:b/>
          <w:color w:val="0000FF"/>
          <w:sz w:val="24"/>
        </w:rPr>
        <w:t>R5-243296</w:t>
      </w:r>
      <w:r>
        <w:rPr>
          <w:rFonts w:ascii="Arial" w:hAnsi="Arial" w:cs="Arial"/>
          <w:b/>
          <w:color w:val="0000FF"/>
          <w:sz w:val="24"/>
        </w:rPr>
        <w:tab/>
      </w:r>
      <w:r>
        <w:rPr>
          <w:rFonts w:ascii="Arial" w:hAnsi="Arial" w:cs="Arial"/>
          <w:b/>
          <w:sz w:val="24"/>
        </w:rPr>
        <w:t>Corrections on 6.2.3 for UE additional maximum output power reduction requirements</w:t>
      </w:r>
    </w:p>
    <w:p w14:paraId="6E5A2F7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CR-2851  Cat: F (Rel-18)</w:t>
      </w:r>
      <w:r>
        <w:rPr>
          <w:i/>
        </w:rPr>
        <w:br/>
      </w:r>
      <w:r>
        <w:rPr>
          <w:i/>
        </w:rPr>
        <w:br/>
      </w:r>
      <w:r>
        <w:rPr>
          <w:i/>
        </w:rPr>
        <w:tab/>
      </w:r>
      <w:r>
        <w:rPr>
          <w:i/>
        </w:rPr>
        <w:tab/>
      </w:r>
      <w:r>
        <w:rPr>
          <w:i/>
        </w:rPr>
        <w:tab/>
      </w:r>
      <w:r>
        <w:rPr>
          <w:i/>
        </w:rPr>
        <w:tab/>
      </w:r>
      <w:r>
        <w:rPr>
          <w:i/>
        </w:rPr>
        <w:tab/>
        <w:t>Source: ZTE Corporation</w:t>
      </w:r>
    </w:p>
    <w:p w14:paraId="719F6071" w14:textId="77777777" w:rsidR="00CD0C2C" w:rsidRDefault="00CD0C2C" w:rsidP="00CD0C2C">
      <w:pPr>
        <w:rPr>
          <w:rFonts w:ascii="Arial" w:hAnsi="Arial" w:cs="Arial"/>
          <w:b/>
        </w:rPr>
      </w:pPr>
      <w:r>
        <w:rPr>
          <w:rFonts w:ascii="Arial" w:hAnsi="Arial" w:cs="Arial"/>
          <w:b/>
        </w:rPr>
        <w:t xml:space="preserve">Abstract: </w:t>
      </w:r>
    </w:p>
    <w:p w14:paraId="631D08D8" w14:textId="77777777" w:rsidR="00CD0C2C" w:rsidRDefault="00CD0C2C" w:rsidP="00CD0C2C">
      <w:r>
        <w:t>[Editorial Correction]</w:t>
      </w:r>
    </w:p>
    <w:p w14:paraId="719EF7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D024" w14:textId="626DDBD7" w:rsidR="00CD0C2C" w:rsidRDefault="00CD0C2C" w:rsidP="00CD0C2C">
      <w:pPr>
        <w:rPr>
          <w:rFonts w:ascii="Arial" w:hAnsi="Arial" w:cs="Arial"/>
          <w:b/>
          <w:sz w:val="24"/>
        </w:rPr>
      </w:pPr>
      <w:r>
        <w:rPr>
          <w:rFonts w:ascii="Arial" w:hAnsi="Arial" w:cs="Arial"/>
          <w:b/>
          <w:color w:val="0000FF"/>
          <w:sz w:val="24"/>
        </w:rPr>
        <w:t>R5-243297</w:t>
      </w:r>
      <w:r>
        <w:rPr>
          <w:rFonts w:ascii="Arial" w:hAnsi="Arial" w:cs="Arial"/>
          <w:b/>
          <w:color w:val="0000FF"/>
          <w:sz w:val="24"/>
        </w:rPr>
        <w:tab/>
      </w:r>
      <w:r>
        <w:rPr>
          <w:rFonts w:ascii="Arial" w:hAnsi="Arial" w:cs="Arial"/>
          <w:b/>
          <w:sz w:val="24"/>
        </w:rPr>
        <w:t>Corrections on 6.5.2.2 for UE spectrum emission mask</w:t>
      </w:r>
    </w:p>
    <w:p w14:paraId="2E0925E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CR-2852  Cat: F (Rel-18)</w:t>
      </w:r>
      <w:r>
        <w:rPr>
          <w:i/>
        </w:rPr>
        <w:br/>
      </w:r>
      <w:r>
        <w:rPr>
          <w:i/>
        </w:rPr>
        <w:br/>
      </w:r>
      <w:r>
        <w:rPr>
          <w:i/>
        </w:rPr>
        <w:tab/>
      </w:r>
      <w:r>
        <w:rPr>
          <w:i/>
        </w:rPr>
        <w:tab/>
      </w:r>
      <w:r>
        <w:rPr>
          <w:i/>
        </w:rPr>
        <w:tab/>
      </w:r>
      <w:r>
        <w:rPr>
          <w:i/>
        </w:rPr>
        <w:tab/>
      </w:r>
      <w:r>
        <w:rPr>
          <w:i/>
        </w:rPr>
        <w:tab/>
        <w:t>Source: ZTE Corporation</w:t>
      </w:r>
    </w:p>
    <w:p w14:paraId="19C4CC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FA271" w14:textId="335FCA5A" w:rsidR="00CD0C2C" w:rsidRDefault="00CD0C2C" w:rsidP="00CD0C2C">
      <w:pPr>
        <w:rPr>
          <w:rFonts w:ascii="Arial" w:hAnsi="Arial" w:cs="Arial"/>
          <w:b/>
          <w:sz w:val="24"/>
        </w:rPr>
      </w:pPr>
      <w:r>
        <w:rPr>
          <w:rFonts w:ascii="Arial" w:hAnsi="Arial" w:cs="Arial"/>
          <w:b/>
          <w:color w:val="0000FF"/>
          <w:sz w:val="24"/>
        </w:rPr>
        <w:t>R5-243298</w:t>
      </w:r>
      <w:r>
        <w:rPr>
          <w:rFonts w:ascii="Arial" w:hAnsi="Arial" w:cs="Arial"/>
          <w:b/>
          <w:color w:val="0000FF"/>
          <w:sz w:val="24"/>
        </w:rPr>
        <w:tab/>
      </w:r>
      <w:r>
        <w:rPr>
          <w:rFonts w:ascii="Arial" w:hAnsi="Arial" w:cs="Arial"/>
          <w:b/>
          <w:sz w:val="24"/>
        </w:rPr>
        <w:t>Corrections on 6.5.3.3 for UE additional spurious emissions</w:t>
      </w:r>
    </w:p>
    <w:p w14:paraId="1C2B349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CR-2853  Cat: F (Rel-18)</w:t>
      </w:r>
      <w:r>
        <w:rPr>
          <w:i/>
        </w:rPr>
        <w:br/>
      </w:r>
      <w:r>
        <w:rPr>
          <w:i/>
        </w:rPr>
        <w:br/>
      </w:r>
      <w:r>
        <w:rPr>
          <w:i/>
        </w:rPr>
        <w:tab/>
      </w:r>
      <w:r>
        <w:rPr>
          <w:i/>
        </w:rPr>
        <w:tab/>
      </w:r>
      <w:r>
        <w:rPr>
          <w:i/>
        </w:rPr>
        <w:tab/>
      </w:r>
      <w:r>
        <w:rPr>
          <w:i/>
        </w:rPr>
        <w:tab/>
      </w:r>
      <w:r>
        <w:rPr>
          <w:i/>
        </w:rPr>
        <w:tab/>
        <w:t>Source: ZTE Corporation</w:t>
      </w:r>
    </w:p>
    <w:p w14:paraId="1489076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904C9" w14:textId="4578ACBC" w:rsidR="00CD0C2C" w:rsidRDefault="00CD0C2C" w:rsidP="00CD0C2C">
      <w:pPr>
        <w:rPr>
          <w:rFonts w:ascii="Arial" w:hAnsi="Arial" w:cs="Arial"/>
          <w:b/>
          <w:sz w:val="24"/>
        </w:rPr>
      </w:pPr>
      <w:r>
        <w:rPr>
          <w:rFonts w:ascii="Arial" w:hAnsi="Arial" w:cs="Arial"/>
          <w:b/>
          <w:color w:val="0000FF"/>
          <w:sz w:val="24"/>
        </w:rPr>
        <w:t>R5-243299</w:t>
      </w:r>
      <w:r>
        <w:rPr>
          <w:rFonts w:ascii="Arial" w:hAnsi="Arial" w:cs="Arial"/>
          <w:b/>
          <w:color w:val="0000FF"/>
          <w:sz w:val="24"/>
        </w:rPr>
        <w:tab/>
      </w:r>
      <w:r>
        <w:rPr>
          <w:rFonts w:ascii="Arial" w:hAnsi="Arial" w:cs="Arial"/>
          <w:b/>
          <w:sz w:val="24"/>
        </w:rPr>
        <w:t>Corrections on clause 6 for removal of power class capable UE denotation</w:t>
      </w:r>
    </w:p>
    <w:p w14:paraId="6866BDF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CR-2854  Cat: F (Rel-18)</w:t>
      </w:r>
      <w:r>
        <w:rPr>
          <w:i/>
        </w:rPr>
        <w:br/>
      </w:r>
      <w:r>
        <w:rPr>
          <w:i/>
        </w:rPr>
        <w:br/>
      </w:r>
      <w:r>
        <w:rPr>
          <w:i/>
        </w:rPr>
        <w:tab/>
      </w:r>
      <w:r>
        <w:rPr>
          <w:i/>
        </w:rPr>
        <w:tab/>
      </w:r>
      <w:r>
        <w:rPr>
          <w:i/>
        </w:rPr>
        <w:tab/>
      </w:r>
      <w:r>
        <w:rPr>
          <w:i/>
        </w:rPr>
        <w:tab/>
      </w:r>
      <w:r>
        <w:rPr>
          <w:i/>
        </w:rPr>
        <w:tab/>
        <w:t>Source: ZTE Corporation</w:t>
      </w:r>
    </w:p>
    <w:p w14:paraId="0AF6D3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B19B5" w14:textId="023EA989" w:rsidR="00CD0C2C" w:rsidRDefault="00CD0C2C" w:rsidP="00CD0C2C">
      <w:pPr>
        <w:rPr>
          <w:rFonts w:ascii="Arial" w:hAnsi="Arial" w:cs="Arial"/>
          <w:b/>
          <w:sz w:val="24"/>
        </w:rPr>
      </w:pPr>
      <w:r>
        <w:rPr>
          <w:rFonts w:ascii="Arial" w:hAnsi="Arial" w:cs="Arial"/>
          <w:b/>
          <w:color w:val="0000FF"/>
          <w:sz w:val="24"/>
        </w:rPr>
        <w:t>R5-243411</w:t>
      </w:r>
      <w:r>
        <w:rPr>
          <w:rFonts w:ascii="Arial" w:hAnsi="Arial" w:cs="Arial"/>
          <w:b/>
          <w:color w:val="0000FF"/>
          <w:sz w:val="24"/>
        </w:rPr>
        <w:tab/>
      </w:r>
      <w:r>
        <w:rPr>
          <w:rFonts w:ascii="Arial" w:hAnsi="Arial" w:cs="Arial"/>
          <w:b/>
          <w:sz w:val="24"/>
        </w:rPr>
        <w:t>Updates to FR1 RF phase continuity test</w:t>
      </w:r>
    </w:p>
    <w:p w14:paraId="15244BC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CR-1056  Cat: F (Rel-18)</w:t>
      </w:r>
      <w:r>
        <w:rPr>
          <w:i/>
        </w:rPr>
        <w:br/>
      </w:r>
      <w:r>
        <w:rPr>
          <w:i/>
        </w:rPr>
        <w:br/>
      </w:r>
      <w:r>
        <w:rPr>
          <w:i/>
        </w:rPr>
        <w:tab/>
      </w:r>
      <w:r>
        <w:rPr>
          <w:i/>
        </w:rPr>
        <w:tab/>
      </w:r>
      <w:r>
        <w:rPr>
          <w:i/>
        </w:rPr>
        <w:tab/>
      </w:r>
      <w:r>
        <w:rPr>
          <w:i/>
        </w:rPr>
        <w:tab/>
      </w:r>
      <w:r>
        <w:rPr>
          <w:i/>
        </w:rPr>
        <w:tab/>
        <w:t>Source: Apple Benelux B.V.</w:t>
      </w:r>
    </w:p>
    <w:p w14:paraId="28239298" w14:textId="77777777" w:rsidR="00CD0C2C" w:rsidRDefault="00CD0C2C" w:rsidP="00CD0C2C">
      <w:pPr>
        <w:rPr>
          <w:rFonts w:ascii="Arial" w:hAnsi="Arial" w:cs="Arial"/>
          <w:b/>
        </w:rPr>
      </w:pPr>
      <w:r>
        <w:rPr>
          <w:rFonts w:ascii="Arial" w:hAnsi="Arial" w:cs="Arial"/>
          <w:b/>
        </w:rPr>
        <w:t xml:space="preserve">Discussion: </w:t>
      </w:r>
    </w:p>
    <w:p w14:paraId="75423442" w14:textId="77777777" w:rsidR="00CD0C2C" w:rsidRDefault="00CD0C2C" w:rsidP="00CD0C2C">
      <w:r>
        <w:t>3GU allocation: 38.521-2 / AI allocation: 38.521-1</w:t>
      </w:r>
    </w:p>
    <w:p w14:paraId="12540439" w14:textId="77777777" w:rsidR="00CD0C2C" w:rsidRDefault="00CD0C2C" w:rsidP="00CD0C2C">
      <w:r>
        <w:t>reissued as R5-243447 because of wrong spec</w:t>
      </w:r>
    </w:p>
    <w:p w14:paraId="0F9021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5AE43" w14:textId="39B305BF" w:rsidR="00CD0C2C" w:rsidRDefault="00CD0C2C" w:rsidP="00CD0C2C">
      <w:pPr>
        <w:rPr>
          <w:rFonts w:ascii="Arial" w:hAnsi="Arial" w:cs="Arial"/>
          <w:b/>
          <w:sz w:val="24"/>
        </w:rPr>
      </w:pPr>
      <w:r>
        <w:rPr>
          <w:rFonts w:ascii="Arial" w:hAnsi="Arial" w:cs="Arial"/>
          <w:b/>
          <w:color w:val="0000FF"/>
          <w:sz w:val="24"/>
        </w:rPr>
        <w:t>R5-243447</w:t>
      </w:r>
      <w:r>
        <w:rPr>
          <w:rFonts w:ascii="Arial" w:hAnsi="Arial" w:cs="Arial"/>
          <w:b/>
          <w:color w:val="0000FF"/>
          <w:sz w:val="24"/>
        </w:rPr>
        <w:tab/>
      </w:r>
      <w:r>
        <w:rPr>
          <w:rFonts w:ascii="Arial" w:hAnsi="Arial" w:cs="Arial"/>
          <w:b/>
          <w:sz w:val="24"/>
        </w:rPr>
        <w:t>Updates to FR1 RF phase continuity test</w:t>
      </w:r>
    </w:p>
    <w:p w14:paraId="64FB78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CR-2860  Cat: F (Rel-18)</w:t>
      </w:r>
      <w:r>
        <w:rPr>
          <w:i/>
        </w:rPr>
        <w:br/>
      </w:r>
      <w:r>
        <w:rPr>
          <w:i/>
        </w:rPr>
        <w:br/>
      </w:r>
      <w:r>
        <w:rPr>
          <w:i/>
        </w:rPr>
        <w:tab/>
      </w:r>
      <w:r>
        <w:rPr>
          <w:i/>
        </w:rPr>
        <w:tab/>
      </w:r>
      <w:r>
        <w:rPr>
          <w:i/>
        </w:rPr>
        <w:tab/>
      </w:r>
      <w:r>
        <w:rPr>
          <w:i/>
        </w:rPr>
        <w:tab/>
      </w:r>
      <w:r>
        <w:rPr>
          <w:i/>
        </w:rPr>
        <w:tab/>
        <w:t>Source: Apple Benelux B.V.</w:t>
      </w:r>
    </w:p>
    <w:p w14:paraId="0E9B1931" w14:textId="77777777" w:rsidR="00CD0C2C" w:rsidRDefault="00CD0C2C" w:rsidP="00CD0C2C">
      <w:pPr>
        <w:rPr>
          <w:rFonts w:ascii="Arial" w:hAnsi="Arial" w:cs="Arial"/>
          <w:b/>
        </w:rPr>
      </w:pPr>
      <w:r>
        <w:rPr>
          <w:rFonts w:ascii="Arial" w:hAnsi="Arial" w:cs="Arial"/>
          <w:b/>
        </w:rPr>
        <w:t xml:space="preserve">Abstract: </w:t>
      </w:r>
    </w:p>
    <w:p w14:paraId="0E48126C" w14:textId="77777777" w:rsidR="00CD0C2C" w:rsidRDefault="00CD0C2C" w:rsidP="00CD0C2C">
      <w:r>
        <w:t>reissued from R5-243411 because of wrong spec</w:t>
      </w:r>
    </w:p>
    <w:p w14:paraId="17601BCF" w14:textId="77777777" w:rsidR="00CD0C2C" w:rsidRDefault="00CD0C2C" w:rsidP="00CD0C2C">
      <w:pPr>
        <w:rPr>
          <w:rFonts w:ascii="Arial" w:hAnsi="Arial" w:cs="Arial"/>
          <w:b/>
        </w:rPr>
      </w:pPr>
      <w:r>
        <w:rPr>
          <w:rFonts w:ascii="Arial" w:hAnsi="Arial" w:cs="Arial"/>
          <w:b/>
        </w:rPr>
        <w:t xml:space="preserve">Discussion: </w:t>
      </w:r>
    </w:p>
    <w:p w14:paraId="6E771E95" w14:textId="77777777" w:rsidR="00CD0C2C" w:rsidRDefault="00CD0C2C" w:rsidP="00CD0C2C">
      <w:r>
        <w:t>r1</w:t>
      </w:r>
    </w:p>
    <w:p w14:paraId="2D7E1B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R5-243650</w:t>
      </w:r>
      <w:r>
        <w:rPr>
          <w:color w:val="993300"/>
          <w:u w:val="single"/>
        </w:rPr>
        <w:t>.</w:t>
      </w:r>
    </w:p>
    <w:p w14:paraId="52489CAB" w14:textId="7AE17D0B" w:rsidR="00CD0C2C" w:rsidRDefault="00CD0C2C" w:rsidP="00CD0C2C">
      <w:pPr>
        <w:rPr>
          <w:rFonts w:ascii="Arial" w:hAnsi="Arial" w:cs="Arial"/>
          <w:b/>
          <w:sz w:val="24"/>
        </w:rPr>
      </w:pPr>
      <w:r>
        <w:rPr>
          <w:rFonts w:ascii="Arial" w:hAnsi="Arial" w:cs="Arial"/>
          <w:b/>
          <w:color w:val="0000FF"/>
          <w:sz w:val="24"/>
        </w:rPr>
        <w:t>R5-243650</w:t>
      </w:r>
      <w:r>
        <w:rPr>
          <w:rFonts w:ascii="Arial" w:hAnsi="Arial" w:cs="Arial"/>
          <w:b/>
          <w:color w:val="0000FF"/>
          <w:sz w:val="24"/>
        </w:rPr>
        <w:tab/>
      </w:r>
      <w:r>
        <w:rPr>
          <w:rFonts w:ascii="Arial" w:hAnsi="Arial" w:cs="Arial"/>
          <w:b/>
          <w:sz w:val="24"/>
        </w:rPr>
        <w:t>Updates to FR1 RF phase continuity test</w:t>
      </w:r>
    </w:p>
    <w:p w14:paraId="27E8BF9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CR-2860  rev 1 Cat: F (Rel-18)</w:t>
      </w:r>
      <w:r>
        <w:rPr>
          <w:i/>
        </w:rPr>
        <w:br/>
      </w:r>
      <w:r>
        <w:rPr>
          <w:i/>
        </w:rPr>
        <w:br/>
      </w:r>
      <w:r>
        <w:rPr>
          <w:i/>
        </w:rPr>
        <w:tab/>
      </w:r>
      <w:r>
        <w:rPr>
          <w:i/>
        </w:rPr>
        <w:tab/>
      </w:r>
      <w:r>
        <w:rPr>
          <w:i/>
        </w:rPr>
        <w:tab/>
      </w:r>
      <w:r>
        <w:rPr>
          <w:i/>
        </w:rPr>
        <w:tab/>
      </w:r>
      <w:r>
        <w:rPr>
          <w:i/>
        </w:rPr>
        <w:tab/>
        <w:t>Source: Apple Benelux B.V.</w:t>
      </w:r>
    </w:p>
    <w:p w14:paraId="44A891C8" w14:textId="77777777" w:rsidR="00CD0C2C" w:rsidRDefault="00CD0C2C" w:rsidP="00CD0C2C">
      <w:pPr>
        <w:rPr>
          <w:color w:val="808080"/>
        </w:rPr>
      </w:pPr>
      <w:r>
        <w:rPr>
          <w:color w:val="808080"/>
        </w:rPr>
        <w:t>(Replaces R5-243447)</w:t>
      </w:r>
    </w:p>
    <w:p w14:paraId="7043F7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68E25" w14:textId="77777777" w:rsidR="00CD0C2C" w:rsidRDefault="00CD0C2C" w:rsidP="00CD0C2C">
      <w:pPr>
        <w:pStyle w:val="Heading5"/>
      </w:pPr>
      <w:bookmarkStart w:id="647" w:name="_Toc169164164"/>
      <w:r>
        <w:t>5.4.4.2</w:t>
      </w:r>
      <w:r>
        <w:tab/>
        <w:t>Rx Requirements (Clause 7)</w:t>
      </w:r>
      <w:bookmarkEnd w:id="647"/>
    </w:p>
    <w:p w14:paraId="51877E7C" w14:textId="630575C3" w:rsidR="00CD0C2C" w:rsidRDefault="00CD0C2C" w:rsidP="00CD0C2C">
      <w:pPr>
        <w:rPr>
          <w:rFonts w:ascii="Arial" w:hAnsi="Arial" w:cs="Arial"/>
          <w:b/>
          <w:sz w:val="24"/>
        </w:rPr>
      </w:pPr>
      <w:r>
        <w:rPr>
          <w:rFonts w:ascii="Arial" w:hAnsi="Arial" w:cs="Arial"/>
          <w:b/>
          <w:color w:val="0000FF"/>
          <w:sz w:val="24"/>
        </w:rPr>
        <w:t>R5-242284</w:t>
      </w:r>
      <w:r>
        <w:rPr>
          <w:rFonts w:ascii="Arial" w:hAnsi="Arial" w:cs="Arial"/>
          <w:b/>
          <w:color w:val="0000FF"/>
          <w:sz w:val="24"/>
        </w:rPr>
        <w:tab/>
      </w:r>
      <w:r>
        <w:rPr>
          <w:rFonts w:ascii="Arial" w:hAnsi="Arial" w:cs="Arial"/>
          <w:b/>
          <w:sz w:val="24"/>
        </w:rPr>
        <w:t>Update of Rx test cases to add 50MHz for NR band n7</w:t>
      </w:r>
    </w:p>
    <w:p w14:paraId="491727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CR-2740  Cat: F (Rel-18)</w:t>
      </w:r>
      <w:r>
        <w:rPr>
          <w:i/>
        </w:rPr>
        <w:br/>
      </w:r>
      <w:r>
        <w:rPr>
          <w:i/>
        </w:rPr>
        <w:br/>
      </w:r>
      <w:r>
        <w:rPr>
          <w:i/>
        </w:rPr>
        <w:tab/>
      </w:r>
      <w:r>
        <w:rPr>
          <w:i/>
        </w:rPr>
        <w:tab/>
      </w:r>
      <w:r>
        <w:rPr>
          <w:i/>
        </w:rPr>
        <w:tab/>
      </w:r>
      <w:r>
        <w:rPr>
          <w:i/>
        </w:rPr>
        <w:tab/>
      </w:r>
      <w:r>
        <w:rPr>
          <w:i/>
        </w:rPr>
        <w:tab/>
        <w:t>Source: MediaTek Beijing Inc.</w:t>
      </w:r>
    </w:p>
    <w:p w14:paraId="625C3ACD" w14:textId="77777777" w:rsidR="00CD0C2C" w:rsidRDefault="00CD0C2C" w:rsidP="00CD0C2C">
      <w:pPr>
        <w:rPr>
          <w:rFonts w:ascii="Arial" w:hAnsi="Arial" w:cs="Arial"/>
          <w:b/>
        </w:rPr>
      </w:pPr>
      <w:r>
        <w:rPr>
          <w:rFonts w:ascii="Arial" w:hAnsi="Arial" w:cs="Arial"/>
          <w:b/>
        </w:rPr>
        <w:t xml:space="preserve">Abstract: </w:t>
      </w:r>
    </w:p>
    <w:p w14:paraId="09F6B5AD" w14:textId="77777777" w:rsidR="00CD0C2C" w:rsidRDefault="00CD0C2C" w:rsidP="00CD0C2C">
      <w:r>
        <w:t>CoreSpecAlig</w:t>
      </w:r>
    </w:p>
    <w:p w14:paraId="72C9913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R5-243625</w:t>
      </w:r>
      <w:r>
        <w:rPr>
          <w:color w:val="993300"/>
          <w:u w:val="single"/>
        </w:rPr>
        <w:t>.</w:t>
      </w:r>
    </w:p>
    <w:p w14:paraId="4D8560B0" w14:textId="22C03421" w:rsidR="00CD0C2C" w:rsidRDefault="00CD0C2C" w:rsidP="00CD0C2C">
      <w:pPr>
        <w:rPr>
          <w:rFonts w:ascii="Arial" w:hAnsi="Arial" w:cs="Arial"/>
          <w:b/>
          <w:sz w:val="24"/>
        </w:rPr>
      </w:pPr>
      <w:r>
        <w:rPr>
          <w:rFonts w:ascii="Arial" w:hAnsi="Arial" w:cs="Arial"/>
          <w:b/>
          <w:color w:val="0000FF"/>
          <w:sz w:val="24"/>
        </w:rPr>
        <w:t>R5-243625</w:t>
      </w:r>
      <w:r>
        <w:rPr>
          <w:rFonts w:ascii="Arial" w:hAnsi="Arial" w:cs="Arial"/>
          <w:b/>
          <w:color w:val="0000FF"/>
          <w:sz w:val="24"/>
        </w:rPr>
        <w:tab/>
      </w:r>
      <w:r>
        <w:rPr>
          <w:rFonts w:ascii="Arial" w:hAnsi="Arial" w:cs="Arial"/>
          <w:b/>
          <w:sz w:val="24"/>
        </w:rPr>
        <w:t>Update of Rx test cases to add 50MHz for NR band n7</w:t>
      </w:r>
    </w:p>
    <w:p w14:paraId="641CDBD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CR-2740  rev 1 Cat: F (Rel-18)</w:t>
      </w:r>
      <w:r>
        <w:rPr>
          <w:i/>
        </w:rPr>
        <w:br/>
      </w:r>
      <w:r>
        <w:rPr>
          <w:i/>
        </w:rPr>
        <w:br/>
      </w:r>
      <w:r>
        <w:rPr>
          <w:i/>
        </w:rPr>
        <w:tab/>
      </w:r>
      <w:r>
        <w:rPr>
          <w:i/>
        </w:rPr>
        <w:tab/>
      </w:r>
      <w:r>
        <w:rPr>
          <w:i/>
        </w:rPr>
        <w:tab/>
      </w:r>
      <w:r>
        <w:rPr>
          <w:i/>
        </w:rPr>
        <w:tab/>
      </w:r>
      <w:r>
        <w:rPr>
          <w:i/>
        </w:rPr>
        <w:tab/>
        <w:t>Source: MediaTek Beijing Inc.</w:t>
      </w:r>
    </w:p>
    <w:p w14:paraId="103E034A" w14:textId="77777777" w:rsidR="00CD0C2C" w:rsidRDefault="00CD0C2C" w:rsidP="00CD0C2C">
      <w:pPr>
        <w:rPr>
          <w:color w:val="808080"/>
        </w:rPr>
      </w:pPr>
      <w:r>
        <w:rPr>
          <w:color w:val="808080"/>
        </w:rPr>
        <w:t>(Replaces R5-242284)</w:t>
      </w:r>
    </w:p>
    <w:p w14:paraId="796767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C701A" w14:textId="0CBA7FDC" w:rsidR="00CD0C2C" w:rsidRDefault="00CD0C2C" w:rsidP="00CD0C2C">
      <w:pPr>
        <w:rPr>
          <w:rFonts w:ascii="Arial" w:hAnsi="Arial" w:cs="Arial"/>
          <w:b/>
          <w:sz w:val="24"/>
        </w:rPr>
      </w:pPr>
      <w:r>
        <w:rPr>
          <w:rFonts w:ascii="Arial" w:hAnsi="Arial" w:cs="Arial"/>
          <w:b/>
          <w:color w:val="0000FF"/>
          <w:sz w:val="24"/>
        </w:rPr>
        <w:t>R5-242366</w:t>
      </w:r>
      <w:r>
        <w:rPr>
          <w:rFonts w:ascii="Arial" w:hAnsi="Arial" w:cs="Arial"/>
          <w:b/>
          <w:color w:val="0000FF"/>
          <w:sz w:val="24"/>
        </w:rPr>
        <w:tab/>
      </w:r>
      <w:r>
        <w:rPr>
          <w:rFonts w:ascii="Arial" w:hAnsi="Arial" w:cs="Arial"/>
          <w:b/>
          <w:sz w:val="24"/>
        </w:rPr>
        <w:t>Adding receiver requirements for band n85</w:t>
      </w:r>
    </w:p>
    <w:p w14:paraId="0B3DE2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CR-2746  Cat: F (Rel-18)</w:t>
      </w:r>
      <w:r>
        <w:rPr>
          <w:i/>
        </w:rPr>
        <w:br/>
      </w:r>
      <w:r>
        <w:rPr>
          <w:i/>
        </w:rPr>
        <w:br/>
      </w:r>
      <w:r>
        <w:rPr>
          <w:i/>
        </w:rPr>
        <w:tab/>
      </w:r>
      <w:r>
        <w:rPr>
          <w:i/>
        </w:rPr>
        <w:tab/>
      </w:r>
      <w:r>
        <w:rPr>
          <w:i/>
        </w:rPr>
        <w:tab/>
      </w:r>
      <w:r>
        <w:rPr>
          <w:i/>
        </w:rPr>
        <w:tab/>
      </w:r>
      <w:r>
        <w:rPr>
          <w:i/>
        </w:rPr>
        <w:tab/>
        <w:t>Source: Nokia</w:t>
      </w:r>
    </w:p>
    <w:p w14:paraId="08792D6F" w14:textId="77777777" w:rsidR="00CD0C2C" w:rsidRDefault="00CD0C2C" w:rsidP="00CD0C2C">
      <w:pPr>
        <w:rPr>
          <w:rFonts w:ascii="Arial" w:hAnsi="Arial" w:cs="Arial"/>
          <w:b/>
        </w:rPr>
      </w:pPr>
      <w:r>
        <w:rPr>
          <w:rFonts w:ascii="Arial" w:hAnsi="Arial" w:cs="Arial"/>
          <w:b/>
        </w:rPr>
        <w:t xml:space="preserve">Discussion: </w:t>
      </w:r>
    </w:p>
    <w:p w14:paraId="0180CC9F" w14:textId="77777777" w:rsidR="00CD0C2C" w:rsidRDefault="00CD0C2C" w:rsidP="00CD0C2C">
      <w:r>
        <w:t>Remove 4Rx related changes</w:t>
      </w:r>
    </w:p>
    <w:p w14:paraId="5ACB1C39" w14:textId="77777777" w:rsidR="00CD0C2C" w:rsidRDefault="00CD0C2C" w:rsidP="00CD0C2C">
      <w:r>
        <w:t>r1</w:t>
      </w:r>
    </w:p>
    <w:p w14:paraId="281FFF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R5-243651</w:t>
      </w:r>
      <w:r>
        <w:rPr>
          <w:color w:val="993300"/>
          <w:u w:val="single"/>
        </w:rPr>
        <w:t>.</w:t>
      </w:r>
    </w:p>
    <w:p w14:paraId="302F1D46" w14:textId="224F4DDE" w:rsidR="00CD0C2C" w:rsidRDefault="00CD0C2C" w:rsidP="00CD0C2C">
      <w:pPr>
        <w:rPr>
          <w:rFonts w:ascii="Arial" w:hAnsi="Arial" w:cs="Arial"/>
          <w:b/>
          <w:sz w:val="24"/>
        </w:rPr>
      </w:pPr>
      <w:r>
        <w:rPr>
          <w:rFonts w:ascii="Arial" w:hAnsi="Arial" w:cs="Arial"/>
          <w:b/>
          <w:color w:val="0000FF"/>
          <w:sz w:val="24"/>
        </w:rPr>
        <w:t>R5-243651</w:t>
      </w:r>
      <w:r>
        <w:rPr>
          <w:rFonts w:ascii="Arial" w:hAnsi="Arial" w:cs="Arial"/>
          <w:b/>
          <w:color w:val="0000FF"/>
          <w:sz w:val="24"/>
        </w:rPr>
        <w:tab/>
      </w:r>
      <w:r>
        <w:rPr>
          <w:rFonts w:ascii="Arial" w:hAnsi="Arial" w:cs="Arial"/>
          <w:b/>
          <w:sz w:val="24"/>
        </w:rPr>
        <w:t>Adding receiver requirements for band n85</w:t>
      </w:r>
    </w:p>
    <w:p w14:paraId="4B030CF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CR-2746  rev 1 Cat: F (Rel-18)</w:t>
      </w:r>
      <w:r>
        <w:rPr>
          <w:i/>
        </w:rPr>
        <w:br/>
      </w:r>
      <w:r>
        <w:rPr>
          <w:i/>
        </w:rPr>
        <w:br/>
      </w:r>
      <w:r>
        <w:rPr>
          <w:i/>
        </w:rPr>
        <w:tab/>
      </w:r>
      <w:r>
        <w:rPr>
          <w:i/>
        </w:rPr>
        <w:tab/>
      </w:r>
      <w:r>
        <w:rPr>
          <w:i/>
        </w:rPr>
        <w:tab/>
      </w:r>
      <w:r>
        <w:rPr>
          <w:i/>
        </w:rPr>
        <w:tab/>
      </w:r>
      <w:r>
        <w:rPr>
          <w:i/>
        </w:rPr>
        <w:tab/>
        <w:t>Source: Nokia</w:t>
      </w:r>
    </w:p>
    <w:p w14:paraId="0C403012" w14:textId="77777777" w:rsidR="00CD0C2C" w:rsidRDefault="00CD0C2C" w:rsidP="00CD0C2C">
      <w:pPr>
        <w:rPr>
          <w:color w:val="808080"/>
        </w:rPr>
      </w:pPr>
      <w:r>
        <w:rPr>
          <w:color w:val="808080"/>
        </w:rPr>
        <w:t>(Replaces R5-242366)</w:t>
      </w:r>
    </w:p>
    <w:p w14:paraId="1BA022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12A4C" w14:textId="6806B208" w:rsidR="00CD0C2C" w:rsidRDefault="00CD0C2C" w:rsidP="00CD0C2C">
      <w:pPr>
        <w:rPr>
          <w:rFonts w:ascii="Arial" w:hAnsi="Arial" w:cs="Arial"/>
          <w:b/>
          <w:sz w:val="24"/>
        </w:rPr>
      </w:pPr>
      <w:r>
        <w:rPr>
          <w:rFonts w:ascii="Arial" w:hAnsi="Arial" w:cs="Arial"/>
          <w:b/>
          <w:color w:val="0000FF"/>
          <w:sz w:val="24"/>
        </w:rPr>
        <w:t>R5-242517</w:t>
      </w:r>
      <w:r>
        <w:rPr>
          <w:rFonts w:ascii="Arial" w:hAnsi="Arial" w:cs="Arial"/>
          <w:b/>
          <w:color w:val="0000FF"/>
          <w:sz w:val="24"/>
        </w:rPr>
        <w:tab/>
      </w:r>
      <w:r>
        <w:rPr>
          <w:rFonts w:ascii="Arial" w:hAnsi="Arial" w:cs="Arial"/>
          <w:b/>
          <w:sz w:val="24"/>
        </w:rPr>
        <w:t>Introduction of new SUL test case 7.7C</w:t>
      </w:r>
    </w:p>
    <w:p w14:paraId="4BEA50E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CR-2766  Cat: F (Rel-18)</w:t>
      </w:r>
      <w:r>
        <w:rPr>
          <w:i/>
        </w:rPr>
        <w:br/>
      </w:r>
      <w:r>
        <w:rPr>
          <w:i/>
        </w:rPr>
        <w:br/>
      </w:r>
      <w:r>
        <w:rPr>
          <w:i/>
        </w:rPr>
        <w:tab/>
      </w:r>
      <w:r>
        <w:rPr>
          <w:i/>
        </w:rPr>
        <w:tab/>
      </w:r>
      <w:r>
        <w:rPr>
          <w:i/>
        </w:rPr>
        <w:tab/>
      </w:r>
      <w:r>
        <w:rPr>
          <w:i/>
        </w:rPr>
        <w:tab/>
      </w:r>
      <w:r>
        <w:rPr>
          <w:i/>
        </w:rPr>
        <w:tab/>
        <w:t>Source: Keysight Technologies</w:t>
      </w:r>
    </w:p>
    <w:p w14:paraId="75F4AFAE" w14:textId="77777777" w:rsidR="00CD0C2C" w:rsidRDefault="00CD0C2C" w:rsidP="00CD0C2C">
      <w:pPr>
        <w:rPr>
          <w:rFonts w:ascii="Arial" w:hAnsi="Arial" w:cs="Arial"/>
          <w:b/>
        </w:rPr>
      </w:pPr>
      <w:r>
        <w:rPr>
          <w:rFonts w:ascii="Arial" w:hAnsi="Arial" w:cs="Arial"/>
          <w:b/>
        </w:rPr>
        <w:t xml:space="preserve">Discussion: </w:t>
      </w:r>
    </w:p>
    <w:p w14:paraId="147D2FC8" w14:textId="77777777" w:rsidR="00CD0C2C" w:rsidRDefault="00CD0C2C" w:rsidP="00CD0C2C">
      <w:r>
        <w:t>r1</w:t>
      </w:r>
    </w:p>
    <w:p w14:paraId="113385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R5-243897</w:t>
      </w:r>
      <w:r>
        <w:rPr>
          <w:color w:val="993300"/>
          <w:u w:val="single"/>
        </w:rPr>
        <w:t>.</w:t>
      </w:r>
    </w:p>
    <w:p w14:paraId="72CB82A4" w14:textId="786444E2" w:rsidR="00CD0C2C" w:rsidRDefault="00CD0C2C" w:rsidP="00CD0C2C">
      <w:pPr>
        <w:rPr>
          <w:rFonts w:ascii="Arial" w:hAnsi="Arial" w:cs="Arial"/>
          <w:b/>
          <w:sz w:val="24"/>
        </w:rPr>
      </w:pPr>
      <w:r>
        <w:rPr>
          <w:rFonts w:ascii="Arial" w:hAnsi="Arial" w:cs="Arial"/>
          <w:b/>
          <w:color w:val="0000FF"/>
          <w:sz w:val="24"/>
        </w:rPr>
        <w:t>R5-243897</w:t>
      </w:r>
      <w:r>
        <w:rPr>
          <w:rFonts w:ascii="Arial" w:hAnsi="Arial" w:cs="Arial"/>
          <w:b/>
          <w:color w:val="0000FF"/>
          <w:sz w:val="24"/>
        </w:rPr>
        <w:tab/>
      </w:r>
      <w:r>
        <w:rPr>
          <w:rFonts w:ascii="Arial" w:hAnsi="Arial" w:cs="Arial"/>
          <w:b/>
          <w:sz w:val="24"/>
        </w:rPr>
        <w:t>Introduction of new SUL test case 7.7C</w:t>
      </w:r>
    </w:p>
    <w:p w14:paraId="131A066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CR-2766  rev 1 Cat: F (Rel-18)</w:t>
      </w:r>
      <w:r>
        <w:rPr>
          <w:i/>
        </w:rPr>
        <w:br/>
      </w:r>
      <w:r>
        <w:rPr>
          <w:i/>
        </w:rPr>
        <w:br/>
      </w:r>
      <w:r>
        <w:rPr>
          <w:i/>
        </w:rPr>
        <w:tab/>
      </w:r>
      <w:r>
        <w:rPr>
          <w:i/>
        </w:rPr>
        <w:tab/>
      </w:r>
      <w:r>
        <w:rPr>
          <w:i/>
        </w:rPr>
        <w:tab/>
      </w:r>
      <w:r>
        <w:rPr>
          <w:i/>
        </w:rPr>
        <w:tab/>
      </w:r>
      <w:r>
        <w:rPr>
          <w:i/>
        </w:rPr>
        <w:tab/>
        <w:t>Source: Keysight Technologies</w:t>
      </w:r>
    </w:p>
    <w:p w14:paraId="5B59FF3F" w14:textId="77777777" w:rsidR="00CD0C2C" w:rsidRDefault="00CD0C2C" w:rsidP="00CD0C2C">
      <w:pPr>
        <w:rPr>
          <w:color w:val="808080"/>
        </w:rPr>
      </w:pPr>
      <w:r>
        <w:rPr>
          <w:color w:val="808080"/>
        </w:rPr>
        <w:t>(Replaces R5-242517)</w:t>
      </w:r>
    </w:p>
    <w:p w14:paraId="365908B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B38A" w14:textId="327D3B93" w:rsidR="00CD0C2C" w:rsidRDefault="00CD0C2C" w:rsidP="00CD0C2C">
      <w:pPr>
        <w:rPr>
          <w:rFonts w:ascii="Arial" w:hAnsi="Arial" w:cs="Arial"/>
          <w:b/>
          <w:sz w:val="24"/>
        </w:rPr>
      </w:pPr>
      <w:r>
        <w:rPr>
          <w:rFonts w:ascii="Arial" w:hAnsi="Arial" w:cs="Arial"/>
          <w:b/>
          <w:color w:val="0000FF"/>
          <w:sz w:val="24"/>
        </w:rPr>
        <w:t>R5-242521</w:t>
      </w:r>
      <w:r>
        <w:rPr>
          <w:rFonts w:ascii="Arial" w:hAnsi="Arial" w:cs="Arial"/>
          <w:b/>
          <w:color w:val="0000FF"/>
          <w:sz w:val="24"/>
        </w:rPr>
        <w:tab/>
      </w:r>
      <w:r>
        <w:rPr>
          <w:rFonts w:ascii="Arial" w:hAnsi="Arial" w:cs="Arial"/>
          <w:b/>
          <w:sz w:val="24"/>
        </w:rPr>
        <w:t>Clarification for Rx test requirements for PC1.5</w:t>
      </w:r>
    </w:p>
    <w:p w14:paraId="60AF078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CR-2769  Cat: F (Rel-18)</w:t>
      </w:r>
      <w:r>
        <w:rPr>
          <w:i/>
        </w:rPr>
        <w:br/>
      </w:r>
      <w:r>
        <w:rPr>
          <w:i/>
        </w:rPr>
        <w:br/>
      </w:r>
      <w:r>
        <w:rPr>
          <w:i/>
        </w:rPr>
        <w:tab/>
      </w:r>
      <w:r>
        <w:rPr>
          <w:i/>
        </w:rPr>
        <w:tab/>
      </w:r>
      <w:r>
        <w:rPr>
          <w:i/>
        </w:rPr>
        <w:tab/>
      </w:r>
      <w:r>
        <w:rPr>
          <w:i/>
        </w:rPr>
        <w:tab/>
      </w:r>
      <w:r>
        <w:rPr>
          <w:i/>
        </w:rPr>
        <w:tab/>
        <w:t>Source: Keysight Technologies, Huawei</w:t>
      </w:r>
    </w:p>
    <w:p w14:paraId="27A359B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FB75" w14:textId="7150A3D5" w:rsidR="00CD0C2C" w:rsidRDefault="00CD0C2C" w:rsidP="00CD0C2C">
      <w:pPr>
        <w:rPr>
          <w:rFonts w:ascii="Arial" w:hAnsi="Arial" w:cs="Arial"/>
          <w:b/>
          <w:sz w:val="24"/>
        </w:rPr>
      </w:pPr>
      <w:r>
        <w:rPr>
          <w:rFonts w:ascii="Arial" w:hAnsi="Arial" w:cs="Arial"/>
          <w:b/>
          <w:color w:val="0000FF"/>
          <w:sz w:val="24"/>
        </w:rPr>
        <w:t>R5-242948</w:t>
      </w:r>
      <w:r>
        <w:rPr>
          <w:rFonts w:ascii="Arial" w:hAnsi="Arial" w:cs="Arial"/>
          <w:b/>
          <w:color w:val="0000FF"/>
          <w:sz w:val="24"/>
        </w:rPr>
        <w:tab/>
      </w:r>
      <w:r>
        <w:rPr>
          <w:rFonts w:ascii="Arial" w:hAnsi="Arial" w:cs="Arial"/>
          <w:b/>
          <w:sz w:val="24"/>
        </w:rPr>
        <w:t>Addition of REFSENS for PC3 CA n78A-n79A with 1UL</w:t>
      </w:r>
    </w:p>
    <w:p w14:paraId="5F3498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CR-2793  Cat: F (Rel-18)</w:t>
      </w:r>
      <w:r>
        <w:rPr>
          <w:i/>
        </w:rPr>
        <w:br/>
      </w:r>
      <w:r>
        <w:rPr>
          <w:i/>
        </w:rPr>
        <w:br/>
      </w:r>
      <w:r>
        <w:rPr>
          <w:i/>
        </w:rPr>
        <w:tab/>
      </w:r>
      <w:r>
        <w:rPr>
          <w:i/>
        </w:rPr>
        <w:tab/>
      </w:r>
      <w:r>
        <w:rPr>
          <w:i/>
        </w:rPr>
        <w:tab/>
      </w:r>
      <w:r>
        <w:rPr>
          <w:i/>
        </w:rPr>
        <w:tab/>
      </w:r>
      <w:r>
        <w:rPr>
          <w:i/>
        </w:rPr>
        <w:tab/>
        <w:t>Source: NTT DOCOMO INC.</w:t>
      </w:r>
    </w:p>
    <w:p w14:paraId="52E5FC39" w14:textId="77777777" w:rsidR="00CD0C2C" w:rsidRDefault="00CD0C2C" w:rsidP="00CD0C2C">
      <w:pPr>
        <w:rPr>
          <w:rFonts w:ascii="Arial" w:hAnsi="Arial" w:cs="Arial"/>
          <w:b/>
        </w:rPr>
      </w:pPr>
      <w:r>
        <w:rPr>
          <w:rFonts w:ascii="Arial" w:hAnsi="Arial" w:cs="Arial"/>
          <w:b/>
        </w:rPr>
        <w:t xml:space="preserve">Discussion: </w:t>
      </w:r>
    </w:p>
    <w:p w14:paraId="036107EA" w14:textId="77777777" w:rsidR="00CD0C2C" w:rsidRDefault="00CD0C2C" w:rsidP="00CD0C2C">
      <w:r>
        <w:t>r1</w:t>
      </w:r>
    </w:p>
    <w:p w14:paraId="5C9E6B6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R5-243824</w:t>
      </w:r>
      <w:r>
        <w:rPr>
          <w:color w:val="993300"/>
          <w:u w:val="single"/>
        </w:rPr>
        <w:t>.</w:t>
      </w:r>
    </w:p>
    <w:p w14:paraId="3FCD249B" w14:textId="23DFFF59" w:rsidR="00CD0C2C" w:rsidRDefault="00CD0C2C" w:rsidP="00CD0C2C">
      <w:pPr>
        <w:rPr>
          <w:rFonts w:ascii="Arial" w:hAnsi="Arial" w:cs="Arial"/>
          <w:b/>
          <w:sz w:val="24"/>
        </w:rPr>
      </w:pPr>
      <w:r>
        <w:rPr>
          <w:rFonts w:ascii="Arial" w:hAnsi="Arial" w:cs="Arial"/>
          <w:b/>
          <w:color w:val="0000FF"/>
          <w:sz w:val="24"/>
        </w:rPr>
        <w:t>R5-243824</w:t>
      </w:r>
      <w:r>
        <w:rPr>
          <w:rFonts w:ascii="Arial" w:hAnsi="Arial" w:cs="Arial"/>
          <w:b/>
          <w:color w:val="0000FF"/>
          <w:sz w:val="24"/>
        </w:rPr>
        <w:tab/>
      </w:r>
      <w:r>
        <w:rPr>
          <w:rFonts w:ascii="Arial" w:hAnsi="Arial" w:cs="Arial"/>
          <w:b/>
          <w:sz w:val="24"/>
        </w:rPr>
        <w:t>Addition of REFSENS for PC3 CA n78A-n79A with 1UL</w:t>
      </w:r>
    </w:p>
    <w:p w14:paraId="322453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CR-2793  rev 1 Cat: F (Rel-18)</w:t>
      </w:r>
      <w:r>
        <w:rPr>
          <w:i/>
        </w:rPr>
        <w:br/>
      </w:r>
      <w:r>
        <w:rPr>
          <w:i/>
        </w:rPr>
        <w:br/>
      </w:r>
      <w:r>
        <w:rPr>
          <w:i/>
        </w:rPr>
        <w:tab/>
      </w:r>
      <w:r>
        <w:rPr>
          <w:i/>
        </w:rPr>
        <w:tab/>
      </w:r>
      <w:r>
        <w:rPr>
          <w:i/>
        </w:rPr>
        <w:tab/>
      </w:r>
      <w:r>
        <w:rPr>
          <w:i/>
        </w:rPr>
        <w:tab/>
      </w:r>
      <w:r>
        <w:rPr>
          <w:i/>
        </w:rPr>
        <w:tab/>
        <w:t>Source: NTT DOCOMO INC.</w:t>
      </w:r>
    </w:p>
    <w:p w14:paraId="62107221" w14:textId="77777777" w:rsidR="00CD0C2C" w:rsidRDefault="00CD0C2C" w:rsidP="00CD0C2C">
      <w:pPr>
        <w:rPr>
          <w:color w:val="808080"/>
        </w:rPr>
      </w:pPr>
      <w:r>
        <w:rPr>
          <w:color w:val="808080"/>
        </w:rPr>
        <w:t>(Replaces R5-242948)</w:t>
      </w:r>
    </w:p>
    <w:p w14:paraId="70FDDA1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F6DE3" w14:textId="547EB677" w:rsidR="00CD0C2C" w:rsidRDefault="00CD0C2C" w:rsidP="00CD0C2C">
      <w:pPr>
        <w:rPr>
          <w:rFonts w:ascii="Arial" w:hAnsi="Arial" w:cs="Arial"/>
          <w:b/>
          <w:sz w:val="24"/>
        </w:rPr>
      </w:pPr>
      <w:r>
        <w:rPr>
          <w:rFonts w:ascii="Arial" w:hAnsi="Arial" w:cs="Arial"/>
          <w:b/>
          <w:color w:val="0000FF"/>
          <w:sz w:val="24"/>
        </w:rPr>
        <w:t>R5-243279</w:t>
      </w:r>
      <w:r>
        <w:rPr>
          <w:rFonts w:ascii="Arial" w:hAnsi="Arial" w:cs="Arial"/>
          <w:b/>
          <w:color w:val="0000FF"/>
          <w:sz w:val="24"/>
        </w:rPr>
        <w:tab/>
      </w:r>
      <w:r>
        <w:rPr>
          <w:rFonts w:ascii="Arial" w:hAnsi="Arial" w:cs="Arial"/>
          <w:b/>
          <w:sz w:val="24"/>
        </w:rPr>
        <w:t>Updates to Reference sensitivity for SUL</w:t>
      </w:r>
    </w:p>
    <w:p w14:paraId="02A3689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CR-2848  Cat: F (Rel-18)</w:t>
      </w:r>
      <w:r>
        <w:rPr>
          <w:i/>
        </w:rPr>
        <w:br/>
      </w:r>
      <w:r>
        <w:rPr>
          <w:i/>
        </w:rPr>
        <w:br/>
      </w:r>
      <w:r>
        <w:rPr>
          <w:i/>
        </w:rPr>
        <w:tab/>
      </w:r>
      <w:r>
        <w:rPr>
          <w:i/>
        </w:rPr>
        <w:tab/>
      </w:r>
      <w:r>
        <w:rPr>
          <w:i/>
        </w:rPr>
        <w:tab/>
      </w:r>
      <w:r>
        <w:rPr>
          <w:i/>
        </w:rPr>
        <w:tab/>
      </w:r>
      <w:r>
        <w:rPr>
          <w:i/>
        </w:rPr>
        <w:tab/>
        <w:t>Source: Keysight Technologies UK Ltd</w:t>
      </w:r>
    </w:p>
    <w:p w14:paraId="1A290EB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98B0" w14:textId="133F1BD3" w:rsidR="00CD0C2C" w:rsidRDefault="00CD0C2C" w:rsidP="00CD0C2C">
      <w:pPr>
        <w:rPr>
          <w:rFonts w:ascii="Arial" w:hAnsi="Arial" w:cs="Arial"/>
          <w:b/>
          <w:sz w:val="24"/>
        </w:rPr>
      </w:pPr>
      <w:r>
        <w:rPr>
          <w:rFonts w:ascii="Arial" w:hAnsi="Arial" w:cs="Arial"/>
          <w:b/>
          <w:color w:val="0000FF"/>
          <w:sz w:val="24"/>
        </w:rPr>
        <w:t>R5-243300</w:t>
      </w:r>
      <w:r>
        <w:rPr>
          <w:rFonts w:ascii="Arial" w:hAnsi="Arial" w:cs="Arial"/>
          <w:b/>
          <w:color w:val="0000FF"/>
          <w:sz w:val="24"/>
        </w:rPr>
        <w:tab/>
      </w:r>
      <w:r>
        <w:rPr>
          <w:rFonts w:ascii="Arial" w:hAnsi="Arial" w:cs="Arial"/>
          <w:b/>
          <w:sz w:val="24"/>
        </w:rPr>
        <w:t>Cleanups on 7.3.2 for reference sensitivity power level test</w:t>
      </w:r>
    </w:p>
    <w:p w14:paraId="05F0213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CR-2855  Cat: F (Rel-18)</w:t>
      </w:r>
      <w:r>
        <w:rPr>
          <w:i/>
        </w:rPr>
        <w:br/>
      </w:r>
      <w:r>
        <w:rPr>
          <w:i/>
        </w:rPr>
        <w:br/>
      </w:r>
      <w:r>
        <w:rPr>
          <w:i/>
        </w:rPr>
        <w:tab/>
      </w:r>
      <w:r>
        <w:rPr>
          <w:i/>
        </w:rPr>
        <w:tab/>
      </w:r>
      <w:r>
        <w:rPr>
          <w:i/>
        </w:rPr>
        <w:tab/>
      </w:r>
      <w:r>
        <w:rPr>
          <w:i/>
        </w:rPr>
        <w:tab/>
      </w:r>
      <w:r>
        <w:rPr>
          <w:i/>
        </w:rPr>
        <w:tab/>
        <w:t>Source: ZTE Corporation</w:t>
      </w:r>
    </w:p>
    <w:p w14:paraId="418609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AF8B2" w14:textId="59AEC0A6" w:rsidR="00CD0C2C" w:rsidRDefault="00CD0C2C" w:rsidP="00CD0C2C">
      <w:pPr>
        <w:rPr>
          <w:rFonts w:ascii="Arial" w:hAnsi="Arial" w:cs="Arial"/>
          <w:b/>
          <w:sz w:val="24"/>
        </w:rPr>
      </w:pPr>
      <w:r>
        <w:rPr>
          <w:rFonts w:ascii="Arial" w:hAnsi="Arial" w:cs="Arial"/>
          <w:b/>
          <w:color w:val="0000FF"/>
          <w:sz w:val="24"/>
        </w:rPr>
        <w:t>R5-243319</w:t>
      </w:r>
      <w:r>
        <w:rPr>
          <w:rFonts w:ascii="Arial" w:hAnsi="Arial" w:cs="Arial"/>
          <w:b/>
          <w:color w:val="0000FF"/>
          <w:sz w:val="24"/>
        </w:rPr>
        <w:tab/>
      </w:r>
      <w:r>
        <w:rPr>
          <w:rFonts w:ascii="Arial" w:hAnsi="Arial" w:cs="Arial"/>
          <w:b/>
          <w:sz w:val="24"/>
        </w:rPr>
        <w:t>Update of Refsens TC for RedCap UE</w:t>
      </w:r>
    </w:p>
    <w:p w14:paraId="550C88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CR-2857  Cat: F (Rel-18)</w:t>
      </w:r>
      <w:r>
        <w:rPr>
          <w:i/>
        </w:rPr>
        <w:br/>
      </w:r>
      <w:r>
        <w:rPr>
          <w:i/>
        </w:rPr>
        <w:br/>
      </w:r>
      <w:r>
        <w:rPr>
          <w:i/>
        </w:rPr>
        <w:tab/>
      </w:r>
      <w:r>
        <w:rPr>
          <w:i/>
        </w:rPr>
        <w:tab/>
      </w:r>
      <w:r>
        <w:rPr>
          <w:i/>
        </w:rPr>
        <w:tab/>
      </w:r>
      <w:r>
        <w:rPr>
          <w:i/>
        </w:rPr>
        <w:tab/>
      </w:r>
      <w:r>
        <w:rPr>
          <w:i/>
        </w:rPr>
        <w:tab/>
        <w:t>Source: China Unicom</w:t>
      </w:r>
    </w:p>
    <w:p w14:paraId="6E469C08" w14:textId="77777777" w:rsidR="00CD0C2C" w:rsidRDefault="00CD0C2C" w:rsidP="00CD0C2C">
      <w:pPr>
        <w:rPr>
          <w:rFonts w:ascii="Arial" w:hAnsi="Arial" w:cs="Arial"/>
          <w:b/>
        </w:rPr>
      </w:pPr>
      <w:r>
        <w:rPr>
          <w:rFonts w:ascii="Arial" w:hAnsi="Arial" w:cs="Arial"/>
          <w:b/>
        </w:rPr>
        <w:t xml:space="preserve">Discussion: </w:t>
      </w:r>
    </w:p>
    <w:p w14:paraId="25486845" w14:textId="77777777" w:rsidR="00CD0C2C" w:rsidRDefault="00CD0C2C" w:rsidP="00CD0C2C">
      <w:r>
        <w:t>in 3GU had wrong Rel, ver, &amp; NR_redcap_plus_ARCH-UEConTest!</w:t>
      </w:r>
    </w:p>
    <w:p w14:paraId="4353504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0D543" w14:textId="77777777" w:rsidR="00CD0C2C" w:rsidRDefault="00CD0C2C" w:rsidP="00CD0C2C">
      <w:pPr>
        <w:pStyle w:val="Heading5"/>
      </w:pPr>
      <w:bookmarkStart w:id="648" w:name="_Toc169164165"/>
      <w:r>
        <w:t>5.4.4.3</w:t>
      </w:r>
      <w:r>
        <w:tab/>
        <w:t>Clauses 1-5, Annexes</w:t>
      </w:r>
      <w:bookmarkEnd w:id="648"/>
    </w:p>
    <w:p w14:paraId="4217EF6E" w14:textId="596D8E41" w:rsidR="00CD0C2C" w:rsidRDefault="00CD0C2C" w:rsidP="00CD0C2C">
      <w:pPr>
        <w:rPr>
          <w:rFonts w:ascii="Arial" w:hAnsi="Arial" w:cs="Arial"/>
          <w:b/>
          <w:sz w:val="24"/>
        </w:rPr>
      </w:pPr>
      <w:r>
        <w:rPr>
          <w:rFonts w:ascii="Arial" w:hAnsi="Arial" w:cs="Arial"/>
          <w:b/>
          <w:color w:val="0000FF"/>
          <w:sz w:val="24"/>
        </w:rPr>
        <w:t>R5-242516</w:t>
      </w:r>
      <w:r>
        <w:rPr>
          <w:rFonts w:ascii="Arial" w:hAnsi="Arial" w:cs="Arial"/>
          <w:b/>
          <w:color w:val="0000FF"/>
          <w:sz w:val="24"/>
        </w:rPr>
        <w:tab/>
      </w:r>
      <w:r>
        <w:rPr>
          <w:rFonts w:ascii="Arial" w:hAnsi="Arial" w:cs="Arial"/>
          <w:b/>
          <w:sz w:val="24"/>
        </w:rPr>
        <w:t>Corrected MU and TT definition for FR1 UL MIMO test case 6.5D.2.3</w:t>
      </w:r>
    </w:p>
    <w:p w14:paraId="668646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CR-2765  Cat: F (Rel-18)</w:t>
      </w:r>
      <w:r>
        <w:rPr>
          <w:i/>
        </w:rPr>
        <w:br/>
      </w:r>
      <w:r>
        <w:rPr>
          <w:i/>
        </w:rPr>
        <w:br/>
      </w:r>
      <w:r>
        <w:rPr>
          <w:i/>
        </w:rPr>
        <w:tab/>
      </w:r>
      <w:r>
        <w:rPr>
          <w:i/>
        </w:rPr>
        <w:tab/>
      </w:r>
      <w:r>
        <w:rPr>
          <w:i/>
        </w:rPr>
        <w:tab/>
      </w:r>
      <w:r>
        <w:rPr>
          <w:i/>
        </w:rPr>
        <w:tab/>
      </w:r>
      <w:r>
        <w:rPr>
          <w:i/>
        </w:rPr>
        <w:tab/>
        <w:t>Source: Keysight Technologies</w:t>
      </w:r>
    </w:p>
    <w:p w14:paraId="72AB91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82E8D" w14:textId="3F342773" w:rsidR="00CD0C2C" w:rsidRDefault="00CD0C2C" w:rsidP="00CD0C2C">
      <w:pPr>
        <w:rPr>
          <w:rFonts w:ascii="Arial" w:hAnsi="Arial" w:cs="Arial"/>
          <w:b/>
          <w:sz w:val="24"/>
        </w:rPr>
      </w:pPr>
      <w:r>
        <w:rPr>
          <w:rFonts w:ascii="Arial" w:hAnsi="Arial" w:cs="Arial"/>
          <w:b/>
          <w:color w:val="0000FF"/>
          <w:sz w:val="24"/>
        </w:rPr>
        <w:t>R5-242522</w:t>
      </w:r>
      <w:r>
        <w:rPr>
          <w:rFonts w:ascii="Arial" w:hAnsi="Arial" w:cs="Arial"/>
          <w:b/>
          <w:color w:val="0000FF"/>
          <w:sz w:val="24"/>
        </w:rPr>
        <w:tab/>
      </w:r>
      <w:r>
        <w:rPr>
          <w:rFonts w:ascii="Arial" w:hAnsi="Arial" w:cs="Arial"/>
          <w:b/>
          <w:sz w:val="24"/>
        </w:rPr>
        <w:t>MU and TT defintion for TxD EVM test case 6.4G.2.1</w:t>
      </w:r>
    </w:p>
    <w:p w14:paraId="30133F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CR-2770  Cat: F (Rel-18)</w:t>
      </w:r>
      <w:r>
        <w:rPr>
          <w:i/>
        </w:rPr>
        <w:br/>
      </w:r>
      <w:r>
        <w:rPr>
          <w:i/>
        </w:rPr>
        <w:br/>
      </w:r>
      <w:r>
        <w:rPr>
          <w:i/>
        </w:rPr>
        <w:tab/>
      </w:r>
      <w:r>
        <w:rPr>
          <w:i/>
        </w:rPr>
        <w:tab/>
      </w:r>
      <w:r>
        <w:rPr>
          <w:i/>
        </w:rPr>
        <w:tab/>
      </w:r>
      <w:r>
        <w:rPr>
          <w:i/>
        </w:rPr>
        <w:tab/>
      </w:r>
      <w:r>
        <w:rPr>
          <w:i/>
        </w:rPr>
        <w:tab/>
        <w:t>Source: Keysight Technologies, Rohde&amp;Schwarz</w:t>
      </w:r>
    </w:p>
    <w:p w14:paraId="0138CB09" w14:textId="77777777" w:rsidR="00CD0C2C" w:rsidRDefault="00CD0C2C" w:rsidP="00CD0C2C">
      <w:pPr>
        <w:rPr>
          <w:rFonts w:ascii="Arial" w:hAnsi="Arial" w:cs="Arial"/>
          <w:b/>
        </w:rPr>
      </w:pPr>
      <w:r>
        <w:rPr>
          <w:rFonts w:ascii="Arial" w:hAnsi="Arial" w:cs="Arial"/>
          <w:b/>
        </w:rPr>
        <w:t xml:space="preserve">Discussion: </w:t>
      </w:r>
    </w:p>
    <w:p w14:paraId="5D0F353B" w14:textId="77777777" w:rsidR="00CD0C2C" w:rsidRDefault="00CD0C2C" w:rsidP="00CD0C2C">
      <w:r>
        <w:t>r1</w:t>
      </w:r>
    </w:p>
    <w:p w14:paraId="74970F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R5-243898</w:t>
      </w:r>
      <w:r>
        <w:rPr>
          <w:color w:val="993300"/>
          <w:u w:val="single"/>
        </w:rPr>
        <w:t>.</w:t>
      </w:r>
    </w:p>
    <w:p w14:paraId="27CDC97A" w14:textId="5C190BE5" w:rsidR="00CD0C2C" w:rsidRDefault="00CD0C2C" w:rsidP="00CD0C2C">
      <w:pPr>
        <w:rPr>
          <w:rFonts w:ascii="Arial" w:hAnsi="Arial" w:cs="Arial"/>
          <w:b/>
          <w:sz w:val="24"/>
        </w:rPr>
      </w:pPr>
      <w:r>
        <w:rPr>
          <w:rFonts w:ascii="Arial" w:hAnsi="Arial" w:cs="Arial"/>
          <w:b/>
          <w:color w:val="0000FF"/>
          <w:sz w:val="24"/>
        </w:rPr>
        <w:t>R5-243898</w:t>
      </w:r>
      <w:r>
        <w:rPr>
          <w:rFonts w:ascii="Arial" w:hAnsi="Arial" w:cs="Arial"/>
          <w:b/>
          <w:color w:val="0000FF"/>
          <w:sz w:val="24"/>
        </w:rPr>
        <w:tab/>
      </w:r>
      <w:r>
        <w:rPr>
          <w:rFonts w:ascii="Arial" w:hAnsi="Arial" w:cs="Arial"/>
          <w:b/>
          <w:sz w:val="24"/>
        </w:rPr>
        <w:t>MU and TT defintion for TxD EVM test case 6.4G.2.1</w:t>
      </w:r>
    </w:p>
    <w:p w14:paraId="64D5A03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CR-2770  rev 1 Cat: F (Rel-18)</w:t>
      </w:r>
      <w:r>
        <w:rPr>
          <w:i/>
        </w:rPr>
        <w:br/>
      </w:r>
      <w:r>
        <w:rPr>
          <w:i/>
        </w:rPr>
        <w:br/>
      </w:r>
      <w:r>
        <w:rPr>
          <w:i/>
        </w:rPr>
        <w:tab/>
      </w:r>
      <w:r>
        <w:rPr>
          <w:i/>
        </w:rPr>
        <w:tab/>
      </w:r>
      <w:r>
        <w:rPr>
          <w:i/>
        </w:rPr>
        <w:tab/>
      </w:r>
      <w:r>
        <w:rPr>
          <w:i/>
        </w:rPr>
        <w:tab/>
      </w:r>
      <w:r>
        <w:rPr>
          <w:i/>
        </w:rPr>
        <w:tab/>
        <w:t>Source: Keysight Technologies, Rohde&amp;Schwarz</w:t>
      </w:r>
    </w:p>
    <w:p w14:paraId="07E98746" w14:textId="77777777" w:rsidR="00CD0C2C" w:rsidRDefault="00CD0C2C" w:rsidP="00CD0C2C">
      <w:pPr>
        <w:rPr>
          <w:color w:val="808080"/>
        </w:rPr>
      </w:pPr>
      <w:r>
        <w:rPr>
          <w:color w:val="808080"/>
        </w:rPr>
        <w:t>(Replaces R5-242522)</w:t>
      </w:r>
    </w:p>
    <w:p w14:paraId="2F1077A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7D9C5" w14:textId="0BA086FA" w:rsidR="00CD0C2C" w:rsidRDefault="00CD0C2C" w:rsidP="00CD0C2C">
      <w:pPr>
        <w:rPr>
          <w:rFonts w:ascii="Arial" w:hAnsi="Arial" w:cs="Arial"/>
          <w:b/>
          <w:sz w:val="24"/>
        </w:rPr>
      </w:pPr>
      <w:r>
        <w:rPr>
          <w:rFonts w:ascii="Arial" w:hAnsi="Arial" w:cs="Arial"/>
          <w:b/>
          <w:color w:val="0000FF"/>
          <w:sz w:val="24"/>
        </w:rPr>
        <w:t>R5-242571</w:t>
      </w:r>
      <w:r>
        <w:rPr>
          <w:rFonts w:ascii="Arial" w:hAnsi="Arial" w:cs="Arial"/>
          <w:b/>
          <w:color w:val="0000FF"/>
          <w:sz w:val="24"/>
        </w:rPr>
        <w:tab/>
      </w:r>
      <w:r>
        <w:rPr>
          <w:rFonts w:ascii="Arial" w:hAnsi="Arial" w:cs="Arial"/>
          <w:b/>
          <w:sz w:val="24"/>
        </w:rPr>
        <w:t>General updates of clause 5 for R17 new CBW configurations</w:t>
      </w:r>
    </w:p>
    <w:p w14:paraId="2FF8A61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CR-2774  Cat: F (Rel-18)</w:t>
      </w:r>
      <w:r>
        <w:rPr>
          <w:i/>
        </w:rPr>
        <w:br/>
      </w:r>
      <w:r>
        <w:rPr>
          <w:i/>
        </w:rPr>
        <w:br/>
      </w:r>
      <w:r>
        <w:rPr>
          <w:i/>
        </w:rPr>
        <w:tab/>
      </w:r>
      <w:r>
        <w:rPr>
          <w:i/>
        </w:rPr>
        <w:tab/>
      </w:r>
      <w:r>
        <w:rPr>
          <w:i/>
        </w:rPr>
        <w:tab/>
      </w:r>
      <w:r>
        <w:rPr>
          <w:i/>
        </w:rPr>
        <w:tab/>
      </w:r>
      <w:r>
        <w:rPr>
          <w:i/>
        </w:rPr>
        <w:tab/>
        <w:t>Source: China Unicom, Nokia, CAICT</w:t>
      </w:r>
    </w:p>
    <w:p w14:paraId="72161A3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A0D0" w14:textId="670F8444" w:rsidR="00CD0C2C" w:rsidRDefault="00CD0C2C" w:rsidP="00CD0C2C">
      <w:pPr>
        <w:rPr>
          <w:rFonts w:ascii="Arial" w:hAnsi="Arial" w:cs="Arial"/>
          <w:b/>
          <w:sz w:val="24"/>
        </w:rPr>
      </w:pPr>
      <w:r>
        <w:rPr>
          <w:rFonts w:ascii="Arial" w:hAnsi="Arial" w:cs="Arial"/>
          <w:b/>
          <w:color w:val="0000FF"/>
          <w:sz w:val="24"/>
        </w:rPr>
        <w:t>R5-243023</w:t>
      </w:r>
      <w:r>
        <w:rPr>
          <w:rFonts w:ascii="Arial" w:hAnsi="Arial" w:cs="Arial"/>
          <w:b/>
          <w:color w:val="0000FF"/>
          <w:sz w:val="24"/>
        </w:rPr>
        <w:tab/>
      </w:r>
      <w:r>
        <w:rPr>
          <w:rFonts w:ascii="Arial" w:hAnsi="Arial" w:cs="Arial"/>
          <w:b/>
          <w:sz w:val="24"/>
        </w:rPr>
        <w:t>Correction to notes for support of SCS and CBW in CA configurations</w:t>
      </w:r>
    </w:p>
    <w:p w14:paraId="430CB63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CR-2801  Cat: F (Rel-18)</w:t>
      </w:r>
      <w:r>
        <w:rPr>
          <w:i/>
        </w:rPr>
        <w:br/>
      </w:r>
      <w:r>
        <w:rPr>
          <w:i/>
        </w:rPr>
        <w:br/>
      </w:r>
      <w:r>
        <w:rPr>
          <w:i/>
        </w:rPr>
        <w:tab/>
      </w:r>
      <w:r>
        <w:rPr>
          <w:i/>
        </w:rPr>
        <w:tab/>
      </w:r>
      <w:r>
        <w:rPr>
          <w:i/>
        </w:rPr>
        <w:tab/>
      </w:r>
      <w:r>
        <w:rPr>
          <w:i/>
        </w:rPr>
        <w:tab/>
      </w:r>
      <w:r>
        <w:rPr>
          <w:i/>
        </w:rPr>
        <w:tab/>
        <w:t>Source: Anritsu</w:t>
      </w:r>
    </w:p>
    <w:p w14:paraId="497AA348" w14:textId="77777777" w:rsidR="00CD0C2C" w:rsidRDefault="00CD0C2C" w:rsidP="00CD0C2C">
      <w:pPr>
        <w:rPr>
          <w:rFonts w:ascii="Arial" w:hAnsi="Arial" w:cs="Arial"/>
          <w:b/>
        </w:rPr>
      </w:pPr>
      <w:r>
        <w:rPr>
          <w:rFonts w:ascii="Arial" w:hAnsi="Arial" w:cs="Arial"/>
          <w:b/>
        </w:rPr>
        <w:t xml:space="preserve">Abstract: </w:t>
      </w:r>
    </w:p>
    <w:p w14:paraId="4FFABF05" w14:textId="77777777" w:rsidR="00CD0C2C" w:rsidRDefault="00CD0C2C" w:rsidP="00CD0C2C">
      <w:r>
        <w:t>Depending on RAN4 CR R4-24xxxxx</w:t>
      </w:r>
    </w:p>
    <w:p w14:paraId="6189E0D4" w14:textId="77777777" w:rsidR="00CD0C2C" w:rsidRDefault="00CD0C2C" w:rsidP="00CD0C2C">
      <w:pPr>
        <w:rPr>
          <w:rFonts w:ascii="Arial" w:hAnsi="Arial" w:cs="Arial"/>
          <w:b/>
        </w:rPr>
      </w:pPr>
      <w:r>
        <w:rPr>
          <w:rFonts w:ascii="Arial" w:hAnsi="Arial" w:cs="Arial"/>
          <w:b/>
        </w:rPr>
        <w:t xml:space="preserve">Discussion: </w:t>
      </w:r>
    </w:p>
    <w:p w14:paraId="19C8659D" w14:textId="77777777" w:rsidR="00CD0C2C" w:rsidRDefault="00CD0C2C" w:rsidP="00CD0C2C">
      <w:r>
        <w:t>r2</w:t>
      </w:r>
    </w:p>
    <w:p w14:paraId="54568F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R5-243912</w:t>
      </w:r>
      <w:r>
        <w:rPr>
          <w:color w:val="993300"/>
          <w:u w:val="single"/>
        </w:rPr>
        <w:t>.</w:t>
      </w:r>
    </w:p>
    <w:p w14:paraId="3BB873FC" w14:textId="21D8412E" w:rsidR="00CD0C2C" w:rsidRDefault="00CD0C2C" w:rsidP="00CD0C2C">
      <w:pPr>
        <w:rPr>
          <w:rFonts w:ascii="Arial" w:hAnsi="Arial" w:cs="Arial"/>
          <w:b/>
          <w:sz w:val="24"/>
        </w:rPr>
      </w:pPr>
      <w:r>
        <w:rPr>
          <w:rFonts w:ascii="Arial" w:hAnsi="Arial" w:cs="Arial"/>
          <w:b/>
          <w:color w:val="0000FF"/>
          <w:sz w:val="24"/>
        </w:rPr>
        <w:t>R5-243912</w:t>
      </w:r>
      <w:r>
        <w:rPr>
          <w:rFonts w:ascii="Arial" w:hAnsi="Arial" w:cs="Arial"/>
          <w:b/>
          <w:color w:val="0000FF"/>
          <w:sz w:val="24"/>
        </w:rPr>
        <w:tab/>
      </w:r>
      <w:r>
        <w:rPr>
          <w:rFonts w:ascii="Arial" w:hAnsi="Arial" w:cs="Arial"/>
          <w:b/>
          <w:sz w:val="24"/>
        </w:rPr>
        <w:t>Correction to notes for support of SCS and CBW in CA configurations</w:t>
      </w:r>
    </w:p>
    <w:p w14:paraId="25FAE2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CR-2801  rev 1 Cat: F (Rel-18)</w:t>
      </w:r>
      <w:r>
        <w:rPr>
          <w:i/>
        </w:rPr>
        <w:br/>
      </w:r>
      <w:r>
        <w:rPr>
          <w:i/>
        </w:rPr>
        <w:br/>
      </w:r>
      <w:r>
        <w:rPr>
          <w:i/>
        </w:rPr>
        <w:tab/>
      </w:r>
      <w:r>
        <w:rPr>
          <w:i/>
        </w:rPr>
        <w:tab/>
      </w:r>
      <w:r>
        <w:rPr>
          <w:i/>
        </w:rPr>
        <w:tab/>
      </w:r>
      <w:r>
        <w:rPr>
          <w:i/>
        </w:rPr>
        <w:tab/>
      </w:r>
      <w:r>
        <w:rPr>
          <w:i/>
        </w:rPr>
        <w:tab/>
        <w:t>Source: Anritsu</w:t>
      </w:r>
    </w:p>
    <w:p w14:paraId="2123FFB7" w14:textId="77777777" w:rsidR="00CD0C2C" w:rsidRDefault="00CD0C2C" w:rsidP="00CD0C2C">
      <w:pPr>
        <w:rPr>
          <w:color w:val="808080"/>
        </w:rPr>
      </w:pPr>
      <w:r>
        <w:rPr>
          <w:color w:val="808080"/>
        </w:rPr>
        <w:t>(Replaces R5-243023)</w:t>
      </w:r>
    </w:p>
    <w:p w14:paraId="48F5EAE1" w14:textId="77777777" w:rsidR="00CD0C2C" w:rsidRDefault="00CD0C2C" w:rsidP="00CD0C2C">
      <w:pPr>
        <w:rPr>
          <w:rFonts w:ascii="Arial" w:hAnsi="Arial" w:cs="Arial"/>
          <w:b/>
        </w:rPr>
      </w:pPr>
      <w:r>
        <w:rPr>
          <w:rFonts w:ascii="Arial" w:hAnsi="Arial" w:cs="Arial"/>
          <w:b/>
        </w:rPr>
        <w:t xml:space="preserve">Discussion: </w:t>
      </w:r>
    </w:p>
    <w:p w14:paraId="52B7D76F" w14:textId="77777777" w:rsidR="00CD0C2C" w:rsidRDefault="00CD0C2C" w:rsidP="00CD0C2C">
      <w:r>
        <w:t>"Revised from: R5-243023r2.</w:t>
      </w:r>
    </w:p>
    <w:p w14:paraId="6D4C1502" w14:textId="77777777" w:rsidR="00CD0C2C" w:rsidRDefault="00CD0C2C" w:rsidP="00CD0C2C">
      <w:r>
        <w:t xml:space="preserve">Depending on RAN4 CR R4-2410670 (agreed!) </w:t>
      </w:r>
    </w:p>
    <w:p w14:paraId="0F73963F" w14:textId="77777777" w:rsidR="00CD0C2C" w:rsidRDefault="00CD0C2C" w:rsidP="00CD0C2C">
      <w:r>
        <w:t>Document was sent FOR E-MAIL AGREEMENT</w:t>
      </w:r>
    </w:p>
    <w:p w14:paraId="1D27B985" w14:textId="77777777" w:rsidR="00CD0C2C" w:rsidRDefault="00CD0C2C" w:rsidP="00CD0C2C">
      <w:r>
        <w:t>"</w:t>
      </w:r>
    </w:p>
    <w:p w14:paraId="0EDBC276" w14:textId="77777777" w:rsidR="00CD0C2C" w:rsidRDefault="00CD0C2C" w:rsidP="00CD0C2C">
      <w:r>
        <w:t>Email agreed</w:t>
      </w:r>
    </w:p>
    <w:p w14:paraId="18ECCF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41265" w14:textId="2C33CAF7" w:rsidR="00CD0C2C" w:rsidRDefault="00CD0C2C" w:rsidP="00CD0C2C">
      <w:pPr>
        <w:rPr>
          <w:rFonts w:ascii="Arial" w:hAnsi="Arial" w:cs="Arial"/>
          <w:b/>
          <w:sz w:val="24"/>
        </w:rPr>
      </w:pPr>
      <w:r>
        <w:rPr>
          <w:rFonts w:ascii="Arial" w:hAnsi="Arial" w:cs="Arial"/>
          <w:b/>
          <w:color w:val="0000FF"/>
          <w:sz w:val="24"/>
        </w:rPr>
        <w:t>R5-243130</w:t>
      </w:r>
      <w:r>
        <w:rPr>
          <w:rFonts w:ascii="Arial" w:hAnsi="Arial" w:cs="Arial"/>
          <w:b/>
          <w:color w:val="0000FF"/>
          <w:sz w:val="24"/>
        </w:rPr>
        <w:tab/>
      </w:r>
      <w:r>
        <w:rPr>
          <w:rFonts w:ascii="Arial" w:hAnsi="Arial" w:cs="Arial"/>
          <w:b/>
          <w:sz w:val="24"/>
        </w:rPr>
        <w:t>Editorial correction of Annex F for R17 FR1 test cases</w:t>
      </w:r>
    </w:p>
    <w:p w14:paraId="0CDCF2F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CR-2820  Cat: F (Rel-18)</w:t>
      </w:r>
      <w:r>
        <w:rPr>
          <w:i/>
        </w:rPr>
        <w:br/>
      </w:r>
      <w:r>
        <w:rPr>
          <w:i/>
        </w:rPr>
        <w:br/>
      </w:r>
      <w:r>
        <w:rPr>
          <w:i/>
        </w:rPr>
        <w:tab/>
      </w:r>
      <w:r>
        <w:rPr>
          <w:i/>
        </w:rPr>
        <w:tab/>
      </w:r>
      <w:r>
        <w:rPr>
          <w:i/>
        </w:rPr>
        <w:tab/>
      </w:r>
      <w:r>
        <w:rPr>
          <w:i/>
        </w:rPr>
        <w:tab/>
      </w:r>
      <w:r>
        <w:rPr>
          <w:i/>
        </w:rPr>
        <w:tab/>
        <w:t>Source: Huawei, HiSilicon</w:t>
      </w:r>
    </w:p>
    <w:p w14:paraId="7E6A2A70" w14:textId="77777777" w:rsidR="00CD0C2C" w:rsidRDefault="00CD0C2C" w:rsidP="00CD0C2C">
      <w:pPr>
        <w:rPr>
          <w:rFonts w:ascii="Arial" w:hAnsi="Arial" w:cs="Arial"/>
          <w:b/>
        </w:rPr>
      </w:pPr>
      <w:r>
        <w:rPr>
          <w:rFonts w:ascii="Arial" w:hAnsi="Arial" w:cs="Arial"/>
          <w:b/>
        </w:rPr>
        <w:t xml:space="preserve">Abstract: </w:t>
      </w:r>
    </w:p>
    <w:p w14:paraId="5A948CFC" w14:textId="77777777" w:rsidR="00CD0C2C" w:rsidRDefault="00CD0C2C" w:rsidP="00CD0C2C">
      <w:r>
        <w:t>Editorial</w:t>
      </w:r>
    </w:p>
    <w:p w14:paraId="6080B0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106A8" w14:textId="5DBABF3E" w:rsidR="00CD0C2C" w:rsidRDefault="00CD0C2C" w:rsidP="00CD0C2C">
      <w:pPr>
        <w:rPr>
          <w:rFonts w:ascii="Arial" w:hAnsi="Arial" w:cs="Arial"/>
          <w:b/>
          <w:sz w:val="24"/>
        </w:rPr>
      </w:pPr>
      <w:r>
        <w:rPr>
          <w:rFonts w:ascii="Arial" w:hAnsi="Arial" w:cs="Arial"/>
          <w:b/>
          <w:color w:val="0000FF"/>
          <w:sz w:val="24"/>
        </w:rPr>
        <w:t>R5-243301</w:t>
      </w:r>
      <w:r>
        <w:rPr>
          <w:rFonts w:ascii="Arial" w:hAnsi="Arial" w:cs="Arial"/>
          <w:b/>
          <w:color w:val="0000FF"/>
          <w:sz w:val="24"/>
        </w:rPr>
        <w:tab/>
      </w:r>
      <w:r>
        <w:rPr>
          <w:rFonts w:ascii="Arial" w:hAnsi="Arial" w:cs="Arial"/>
          <w:b/>
          <w:sz w:val="24"/>
        </w:rPr>
        <w:t>Updates on 3.1 and 4.3 for Definitions and Specification suffix information</w:t>
      </w:r>
    </w:p>
    <w:p w14:paraId="0352BB6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CR-2856  Cat: F (Rel-18)</w:t>
      </w:r>
      <w:r>
        <w:rPr>
          <w:i/>
        </w:rPr>
        <w:br/>
      </w:r>
      <w:r>
        <w:rPr>
          <w:i/>
        </w:rPr>
        <w:br/>
      </w:r>
      <w:r>
        <w:rPr>
          <w:i/>
        </w:rPr>
        <w:tab/>
      </w:r>
      <w:r>
        <w:rPr>
          <w:i/>
        </w:rPr>
        <w:tab/>
      </w:r>
      <w:r>
        <w:rPr>
          <w:i/>
        </w:rPr>
        <w:tab/>
      </w:r>
      <w:r>
        <w:rPr>
          <w:i/>
        </w:rPr>
        <w:tab/>
      </w:r>
      <w:r>
        <w:rPr>
          <w:i/>
        </w:rPr>
        <w:tab/>
        <w:t>Source: ZTE Corporation</w:t>
      </w:r>
    </w:p>
    <w:p w14:paraId="56D62B99" w14:textId="77777777" w:rsidR="00CD0C2C" w:rsidRDefault="00CD0C2C" w:rsidP="00CD0C2C">
      <w:pPr>
        <w:rPr>
          <w:rFonts w:ascii="Arial" w:hAnsi="Arial" w:cs="Arial"/>
          <w:b/>
        </w:rPr>
      </w:pPr>
      <w:r>
        <w:rPr>
          <w:rFonts w:ascii="Arial" w:hAnsi="Arial" w:cs="Arial"/>
          <w:b/>
        </w:rPr>
        <w:t xml:space="preserve">Abstract: </w:t>
      </w:r>
    </w:p>
    <w:p w14:paraId="27CC4C10" w14:textId="77777777" w:rsidR="00CD0C2C" w:rsidRDefault="00CD0C2C" w:rsidP="00CD0C2C">
      <w:r>
        <w:t>[Core spec alignment]</w:t>
      </w:r>
    </w:p>
    <w:p w14:paraId="7865802B" w14:textId="77777777" w:rsidR="00CD0C2C" w:rsidRDefault="00CD0C2C" w:rsidP="00CD0C2C">
      <w:pPr>
        <w:rPr>
          <w:rFonts w:ascii="Arial" w:hAnsi="Arial" w:cs="Arial"/>
          <w:b/>
        </w:rPr>
      </w:pPr>
      <w:r>
        <w:rPr>
          <w:rFonts w:ascii="Arial" w:hAnsi="Arial" w:cs="Arial"/>
          <w:b/>
        </w:rPr>
        <w:t xml:space="preserve">Discussion: </w:t>
      </w:r>
    </w:p>
    <w:p w14:paraId="48FAD701" w14:textId="77777777" w:rsidR="00CD0C2C" w:rsidRDefault="00CD0C2C" w:rsidP="00CD0C2C">
      <w:r>
        <w:t>resolve the overlapping with R5-243036.</w:t>
      </w:r>
    </w:p>
    <w:p w14:paraId="46022E77" w14:textId="77777777" w:rsidR="00CD0C2C" w:rsidRDefault="00CD0C2C" w:rsidP="00CD0C2C">
      <w:r>
        <w:t>r2</w:t>
      </w:r>
    </w:p>
    <w:p w14:paraId="67CFE13C" w14:textId="77777777" w:rsidR="00CD0C2C" w:rsidRDefault="00CD0C2C" w:rsidP="00CD0C2C">
      <w:r>
        <w:t>new WID -&gt; TEI17_Test, NR_RF_FR1_enh-UEConTest</w:t>
      </w:r>
    </w:p>
    <w:p w14:paraId="0DFB13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R5-243819</w:t>
      </w:r>
      <w:r>
        <w:rPr>
          <w:color w:val="993300"/>
          <w:u w:val="single"/>
        </w:rPr>
        <w:t>.</w:t>
      </w:r>
    </w:p>
    <w:p w14:paraId="33E443AA" w14:textId="0E546675" w:rsidR="00CD0C2C" w:rsidRDefault="00CD0C2C" w:rsidP="00CD0C2C">
      <w:pPr>
        <w:rPr>
          <w:rFonts w:ascii="Arial" w:hAnsi="Arial" w:cs="Arial"/>
          <w:b/>
          <w:sz w:val="24"/>
        </w:rPr>
      </w:pPr>
      <w:r>
        <w:rPr>
          <w:rFonts w:ascii="Arial" w:hAnsi="Arial" w:cs="Arial"/>
          <w:b/>
          <w:color w:val="0000FF"/>
          <w:sz w:val="24"/>
        </w:rPr>
        <w:t>R5-243819</w:t>
      </w:r>
      <w:r>
        <w:rPr>
          <w:rFonts w:ascii="Arial" w:hAnsi="Arial" w:cs="Arial"/>
          <w:b/>
          <w:color w:val="0000FF"/>
          <w:sz w:val="24"/>
        </w:rPr>
        <w:tab/>
      </w:r>
      <w:r>
        <w:rPr>
          <w:rFonts w:ascii="Arial" w:hAnsi="Arial" w:cs="Arial"/>
          <w:b/>
          <w:sz w:val="24"/>
        </w:rPr>
        <w:t>Updates on 3.1 and 4.3 for Definitions and Specification suffix information</w:t>
      </w:r>
    </w:p>
    <w:p w14:paraId="1C3A1D3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CR-2856  rev 1 Cat: F (Rel-18)</w:t>
      </w:r>
      <w:r>
        <w:rPr>
          <w:i/>
        </w:rPr>
        <w:br/>
      </w:r>
      <w:r>
        <w:rPr>
          <w:i/>
        </w:rPr>
        <w:br/>
      </w:r>
      <w:r>
        <w:rPr>
          <w:i/>
        </w:rPr>
        <w:tab/>
      </w:r>
      <w:r>
        <w:rPr>
          <w:i/>
        </w:rPr>
        <w:tab/>
      </w:r>
      <w:r>
        <w:rPr>
          <w:i/>
        </w:rPr>
        <w:tab/>
      </w:r>
      <w:r>
        <w:rPr>
          <w:i/>
        </w:rPr>
        <w:tab/>
      </w:r>
      <w:r>
        <w:rPr>
          <w:i/>
        </w:rPr>
        <w:tab/>
        <w:t>Source: ZTE Corporation</w:t>
      </w:r>
    </w:p>
    <w:p w14:paraId="3E1A13C0" w14:textId="77777777" w:rsidR="00CD0C2C" w:rsidRDefault="00CD0C2C" w:rsidP="00CD0C2C">
      <w:pPr>
        <w:rPr>
          <w:color w:val="808080"/>
        </w:rPr>
      </w:pPr>
      <w:r>
        <w:rPr>
          <w:color w:val="808080"/>
        </w:rPr>
        <w:t>(Replaces R5-243301)</w:t>
      </w:r>
    </w:p>
    <w:p w14:paraId="23C05E6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BDD19" w14:textId="682BD1DE" w:rsidR="00CD0C2C" w:rsidRDefault="00CD0C2C" w:rsidP="00CD0C2C">
      <w:pPr>
        <w:rPr>
          <w:rFonts w:ascii="Arial" w:hAnsi="Arial" w:cs="Arial"/>
          <w:b/>
          <w:sz w:val="24"/>
        </w:rPr>
      </w:pPr>
      <w:r>
        <w:rPr>
          <w:rFonts w:ascii="Arial" w:hAnsi="Arial" w:cs="Arial"/>
          <w:b/>
          <w:color w:val="0000FF"/>
          <w:sz w:val="24"/>
        </w:rPr>
        <w:t>R5-243336</w:t>
      </w:r>
      <w:r>
        <w:rPr>
          <w:rFonts w:ascii="Arial" w:hAnsi="Arial" w:cs="Arial"/>
          <w:b/>
          <w:color w:val="0000FF"/>
          <w:sz w:val="24"/>
        </w:rPr>
        <w:tab/>
      </w:r>
      <w:r>
        <w:rPr>
          <w:rFonts w:ascii="Arial" w:hAnsi="Arial" w:cs="Arial"/>
          <w:b/>
          <w:sz w:val="24"/>
        </w:rPr>
        <w:t>Addition of suffix information for Carrier Aggregation (CA) with UL MIMO</w:t>
      </w:r>
    </w:p>
    <w:p w14:paraId="3A2FE6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CR-2858  Cat: F (Rel-18)</w:t>
      </w:r>
      <w:r>
        <w:rPr>
          <w:i/>
        </w:rPr>
        <w:br/>
      </w:r>
      <w:r>
        <w:rPr>
          <w:i/>
        </w:rPr>
        <w:br/>
      </w:r>
      <w:r>
        <w:rPr>
          <w:i/>
        </w:rPr>
        <w:tab/>
      </w:r>
      <w:r>
        <w:rPr>
          <w:i/>
        </w:rPr>
        <w:tab/>
      </w:r>
      <w:r>
        <w:rPr>
          <w:i/>
        </w:rPr>
        <w:tab/>
      </w:r>
      <w:r>
        <w:rPr>
          <w:i/>
        </w:rPr>
        <w:tab/>
      </w:r>
      <w:r>
        <w:rPr>
          <w:i/>
        </w:rPr>
        <w:tab/>
        <w:t>Source: China Unicom</w:t>
      </w:r>
    </w:p>
    <w:p w14:paraId="6A763D98" w14:textId="77777777" w:rsidR="00CD0C2C" w:rsidRDefault="00CD0C2C" w:rsidP="00CD0C2C">
      <w:pPr>
        <w:rPr>
          <w:rFonts w:ascii="Arial" w:hAnsi="Arial" w:cs="Arial"/>
          <w:b/>
        </w:rPr>
      </w:pPr>
      <w:r>
        <w:rPr>
          <w:rFonts w:ascii="Arial" w:hAnsi="Arial" w:cs="Arial"/>
          <w:b/>
        </w:rPr>
        <w:t xml:space="preserve">Discussion: </w:t>
      </w:r>
    </w:p>
    <w:p w14:paraId="27801F35" w14:textId="77777777" w:rsidR="00CD0C2C" w:rsidRDefault="00CD0C2C" w:rsidP="00CD0C2C">
      <w:r>
        <w:t>wrong Rel, ver!</w:t>
      </w:r>
    </w:p>
    <w:p w14:paraId="400B251F" w14:textId="77777777" w:rsidR="00CD0C2C" w:rsidRDefault="00CD0C2C" w:rsidP="00CD0C2C">
      <w:r>
        <w:t>r1</w:t>
      </w:r>
    </w:p>
    <w:p w14:paraId="65756D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R5-243879</w:t>
      </w:r>
      <w:r>
        <w:rPr>
          <w:color w:val="993300"/>
          <w:u w:val="single"/>
        </w:rPr>
        <w:t>.</w:t>
      </w:r>
    </w:p>
    <w:p w14:paraId="6B412FF1" w14:textId="2B25F93A" w:rsidR="00CD0C2C" w:rsidRDefault="00CD0C2C" w:rsidP="00CD0C2C">
      <w:pPr>
        <w:rPr>
          <w:rFonts w:ascii="Arial" w:hAnsi="Arial" w:cs="Arial"/>
          <w:b/>
          <w:sz w:val="24"/>
        </w:rPr>
      </w:pPr>
      <w:r>
        <w:rPr>
          <w:rFonts w:ascii="Arial" w:hAnsi="Arial" w:cs="Arial"/>
          <w:b/>
          <w:color w:val="0000FF"/>
          <w:sz w:val="24"/>
        </w:rPr>
        <w:t>R5-243879</w:t>
      </w:r>
      <w:r>
        <w:rPr>
          <w:rFonts w:ascii="Arial" w:hAnsi="Arial" w:cs="Arial"/>
          <w:b/>
          <w:color w:val="0000FF"/>
          <w:sz w:val="24"/>
        </w:rPr>
        <w:tab/>
      </w:r>
      <w:r>
        <w:rPr>
          <w:rFonts w:ascii="Arial" w:hAnsi="Arial" w:cs="Arial"/>
          <w:b/>
          <w:sz w:val="24"/>
        </w:rPr>
        <w:t>Addition of suffix information for Carrier Aggregation (CA) with UL MIMO</w:t>
      </w:r>
    </w:p>
    <w:p w14:paraId="5BDC69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v18.2.0</w:t>
      </w:r>
      <w:r>
        <w:rPr>
          <w:i/>
        </w:rPr>
        <w:tab/>
        <w:t xml:space="preserve">  CR-2858  rev 1 Cat: F (Rel-18)</w:t>
      </w:r>
      <w:r>
        <w:rPr>
          <w:i/>
        </w:rPr>
        <w:br/>
      </w:r>
      <w:r>
        <w:rPr>
          <w:i/>
        </w:rPr>
        <w:br/>
      </w:r>
      <w:r>
        <w:rPr>
          <w:i/>
        </w:rPr>
        <w:tab/>
      </w:r>
      <w:r>
        <w:rPr>
          <w:i/>
        </w:rPr>
        <w:tab/>
      </w:r>
      <w:r>
        <w:rPr>
          <w:i/>
        </w:rPr>
        <w:tab/>
      </w:r>
      <w:r>
        <w:rPr>
          <w:i/>
        </w:rPr>
        <w:tab/>
      </w:r>
      <w:r>
        <w:rPr>
          <w:i/>
        </w:rPr>
        <w:tab/>
        <w:t>Source: China Unicom</w:t>
      </w:r>
    </w:p>
    <w:p w14:paraId="506B072C" w14:textId="77777777" w:rsidR="00CD0C2C" w:rsidRDefault="00CD0C2C" w:rsidP="00CD0C2C">
      <w:pPr>
        <w:rPr>
          <w:color w:val="808080"/>
        </w:rPr>
      </w:pPr>
      <w:r>
        <w:rPr>
          <w:color w:val="808080"/>
        </w:rPr>
        <w:t>(Replaces R5-243336)</w:t>
      </w:r>
    </w:p>
    <w:p w14:paraId="36B7E5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F2E69" w14:textId="77777777" w:rsidR="00CD0C2C" w:rsidRDefault="00CD0C2C" w:rsidP="00CD0C2C">
      <w:pPr>
        <w:pStyle w:val="Heading4"/>
      </w:pPr>
      <w:bookmarkStart w:id="649" w:name="_Toc169164166"/>
      <w:r>
        <w:t>5.4.5</w:t>
      </w:r>
      <w:r>
        <w:tab/>
        <w:t>TS 38.521-2</w:t>
      </w:r>
      <w:bookmarkEnd w:id="649"/>
    </w:p>
    <w:p w14:paraId="47251DD8" w14:textId="77777777" w:rsidR="00CD0C2C" w:rsidRDefault="00CD0C2C" w:rsidP="00CD0C2C">
      <w:pPr>
        <w:pStyle w:val="Heading5"/>
      </w:pPr>
      <w:bookmarkStart w:id="650" w:name="_Toc169164167"/>
      <w:r>
        <w:t>5.4.5.1</w:t>
      </w:r>
      <w:r>
        <w:tab/>
        <w:t>Tx Requirements (Clause 6)</w:t>
      </w:r>
      <w:bookmarkEnd w:id="650"/>
    </w:p>
    <w:p w14:paraId="51A387AA" w14:textId="18B5CA9A" w:rsidR="00CD0C2C" w:rsidRDefault="00CD0C2C" w:rsidP="00CD0C2C">
      <w:pPr>
        <w:rPr>
          <w:rFonts w:ascii="Arial" w:hAnsi="Arial" w:cs="Arial"/>
          <w:b/>
          <w:sz w:val="24"/>
        </w:rPr>
      </w:pPr>
      <w:r>
        <w:rPr>
          <w:rFonts w:ascii="Arial" w:hAnsi="Arial" w:cs="Arial"/>
          <w:b/>
          <w:color w:val="0000FF"/>
          <w:sz w:val="24"/>
        </w:rPr>
        <w:t>R5-242260</w:t>
      </w:r>
      <w:r>
        <w:rPr>
          <w:rFonts w:ascii="Arial" w:hAnsi="Arial" w:cs="Arial"/>
          <w:b/>
          <w:color w:val="0000FF"/>
          <w:sz w:val="24"/>
        </w:rPr>
        <w:tab/>
      </w:r>
      <w:r>
        <w:rPr>
          <w:rFonts w:ascii="Arial" w:hAnsi="Arial" w:cs="Arial"/>
          <w:b/>
          <w:sz w:val="24"/>
        </w:rPr>
        <w:t>Pending UL MIMO update in 38.521-2</w:t>
      </w:r>
    </w:p>
    <w:p w14:paraId="571E10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CR-1041  Cat: F (Rel-18)</w:t>
      </w:r>
      <w:r>
        <w:rPr>
          <w:i/>
        </w:rPr>
        <w:br/>
      </w:r>
      <w:r>
        <w:rPr>
          <w:i/>
        </w:rPr>
        <w:br/>
      </w:r>
      <w:r>
        <w:rPr>
          <w:i/>
        </w:rPr>
        <w:tab/>
      </w:r>
      <w:r>
        <w:rPr>
          <w:i/>
        </w:rPr>
        <w:tab/>
      </w:r>
      <w:r>
        <w:rPr>
          <w:i/>
        </w:rPr>
        <w:tab/>
      </w:r>
      <w:r>
        <w:rPr>
          <w:i/>
        </w:rPr>
        <w:tab/>
      </w:r>
      <w:r>
        <w:rPr>
          <w:i/>
        </w:rPr>
        <w:tab/>
        <w:t>Source: Keysight Technologies</w:t>
      </w:r>
    </w:p>
    <w:p w14:paraId="4D4098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973FD" w14:textId="7E37BFC0" w:rsidR="00CD0C2C" w:rsidRDefault="00CD0C2C" w:rsidP="00CD0C2C">
      <w:pPr>
        <w:rPr>
          <w:rFonts w:ascii="Arial" w:hAnsi="Arial" w:cs="Arial"/>
          <w:b/>
          <w:sz w:val="24"/>
        </w:rPr>
      </w:pPr>
      <w:r>
        <w:rPr>
          <w:rFonts w:ascii="Arial" w:hAnsi="Arial" w:cs="Arial"/>
          <w:b/>
          <w:color w:val="0000FF"/>
          <w:sz w:val="24"/>
        </w:rPr>
        <w:t>R5-242263</w:t>
      </w:r>
      <w:r>
        <w:rPr>
          <w:rFonts w:ascii="Arial" w:hAnsi="Arial" w:cs="Arial"/>
          <w:b/>
          <w:color w:val="0000FF"/>
          <w:sz w:val="24"/>
        </w:rPr>
        <w:tab/>
      </w:r>
      <w:r>
        <w:rPr>
          <w:rFonts w:ascii="Arial" w:hAnsi="Arial" w:cs="Arial"/>
          <w:b/>
          <w:sz w:val="24"/>
        </w:rPr>
        <w:t>FR2c MU - Tx test cases update in 38.521-2</w:t>
      </w:r>
    </w:p>
    <w:p w14:paraId="303228F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CR-1042  Cat: F (Rel-18)</w:t>
      </w:r>
      <w:r>
        <w:rPr>
          <w:i/>
        </w:rPr>
        <w:br/>
      </w:r>
      <w:r>
        <w:rPr>
          <w:i/>
        </w:rPr>
        <w:br/>
      </w:r>
      <w:r>
        <w:rPr>
          <w:i/>
        </w:rPr>
        <w:tab/>
      </w:r>
      <w:r>
        <w:rPr>
          <w:i/>
        </w:rPr>
        <w:tab/>
      </w:r>
      <w:r>
        <w:rPr>
          <w:i/>
        </w:rPr>
        <w:tab/>
      </w:r>
      <w:r>
        <w:rPr>
          <w:i/>
        </w:rPr>
        <w:tab/>
      </w:r>
      <w:r>
        <w:rPr>
          <w:i/>
        </w:rPr>
        <w:tab/>
        <w:t>Source: Keysight Technologies</w:t>
      </w:r>
    </w:p>
    <w:p w14:paraId="778FEFF6" w14:textId="77777777" w:rsidR="00CD0C2C" w:rsidRDefault="00CD0C2C" w:rsidP="00CD0C2C">
      <w:pPr>
        <w:rPr>
          <w:rFonts w:ascii="Arial" w:hAnsi="Arial" w:cs="Arial"/>
          <w:b/>
        </w:rPr>
      </w:pPr>
      <w:r>
        <w:rPr>
          <w:rFonts w:ascii="Arial" w:hAnsi="Arial" w:cs="Arial"/>
          <w:b/>
        </w:rPr>
        <w:t xml:space="preserve">Discussion: </w:t>
      </w:r>
    </w:p>
    <w:p w14:paraId="58415A40" w14:textId="77777777" w:rsidR="00CD0C2C" w:rsidRDefault="00CD0C2C" w:rsidP="00CD0C2C">
      <w:r>
        <w:t>r1</w:t>
      </w:r>
    </w:p>
    <w:p w14:paraId="0F40E0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R5-243726</w:t>
      </w:r>
      <w:r>
        <w:rPr>
          <w:color w:val="993300"/>
          <w:u w:val="single"/>
        </w:rPr>
        <w:t>.</w:t>
      </w:r>
    </w:p>
    <w:p w14:paraId="6ED9F098" w14:textId="3BFB87E1" w:rsidR="00CD0C2C" w:rsidRDefault="00CD0C2C" w:rsidP="00CD0C2C">
      <w:pPr>
        <w:rPr>
          <w:rFonts w:ascii="Arial" w:hAnsi="Arial" w:cs="Arial"/>
          <w:b/>
          <w:sz w:val="24"/>
        </w:rPr>
      </w:pPr>
      <w:r>
        <w:rPr>
          <w:rFonts w:ascii="Arial" w:hAnsi="Arial" w:cs="Arial"/>
          <w:b/>
          <w:color w:val="0000FF"/>
          <w:sz w:val="24"/>
        </w:rPr>
        <w:t>R5-243726</w:t>
      </w:r>
      <w:r>
        <w:rPr>
          <w:rFonts w:ascii="Arial" w:hAnsi="Arial" w:cs="Arial"/>
          <w:b/>
          <w:color w:val="0000FF"/>
          <w:sz w:val="24"/>
        </w:rPr>
        <w:tab/>
      </w:r>
      <w:r>
        <w:rPr>
          <w:rFonts w:ascii="Arial" w:hAnsi="Arial" w:cs="Arial"/>
          <w:b/>
          <w:sz w:val="24"/>
        </w:rPr>
        <w:t>FR2c MU - Tx test cases update in 38.521-2</w:t>
      </w:r>
    </w:p>
    <w:p w14:paraId="30519C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CR-1042  rev 1 Cat: F (Rel-18)</w:t>
      </w:r>
      <w:r>
        <w:rPr>
          <w:i/>
        </w:rPr>
        <w:br/>
      </w:r>
      <w:r>
        <w:rPr>
          <w:i/>
        </w:rPr>
        <w:br/>
      </w:r>
      <w:r>
        <w:rPr>
          <w:i/>
        </w:rPr>
        <w:tab/>
      </w:r>
      <w:r>
        <w:rPr>
          <w:i/>
        </w:rPr>
        <w:tab/>
      </w:r>
      <w:r>
        <w:rPr>
          <w:i/>
        </w:rPr>
        <w:tab/>
      </w:r>
      <w:r>
        <w:rPr>
          <w:i/>
        </w:rPr>
        <w:tab/>
      </w:r>
      <w:r>
        <w:rPr>
          <w:i/>
        </w:rPr>
        <w:tab/>
        <w:t>Source: Keysight Technologies</w:t>
      </w:r>
    </w:p>
    <w:p w14:paraId="1C8A785F" w14:textId="77777777" w:rsidR="00CD0C2C" w:rsidRDefault="00CD0C2C" w:rsidP="00CD0C2C">
      <w:pPr>
        <w:rPr>
          <w:color w:val="808080"/>
        </w:rPr>
      </w:pPr>
      <w:r>
        <w:rPr>
          <w:color w:val="808080"/>
        </w:rPr>
        <w:t>(Replaces R5-242263)</w:t>
      </w:r>
    </w:p>
    <w:p w14:paraId="7422134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F5EB4" w14:textId="78E5A8D4" w:rsidR="00CD0C2C" w:rsidRDefault="00CD0C2C" w:rsidP="00CD0C2C">
      <w:pPr>
        <w:rPr>
          <w:rFonts w:ascii="Arial" w:hAnsi="Arial" w:cs="Arial"/>
          <w:b/>
          <w:sz w:val="24"/>
        </w:rPr>
      </w:pPr>
      <w:r>
        <w:rPr>
          <w:rFonts w:ascii="Arial" w:hAnsi="Arial" w:cs="Arial"/>
          <w:b/>
          <w:color w:val="0000FF"/>
          <w:sz w:val="24"/>
        </w:rPr>
        <w:t>R5-242999</w:t>
      </w:r>
      <w:r>
        <w:rPr>
          <w:rFonts w:ascii="Arial" w:hAnsi="Arial" w:cs="Arial"/>
          <w:b/>
          <w:color w:val="0000FF"/>
          <w:sz w:val="24"/>
        </w:rPr>
        <w:tab/>
      </w:r>
      <w:r>
        <w:rPr>
          <w:rFonts w:ascii="Arial" w:hAnsi="Arial" w:cs="Arial"/>
          <w:b/>
          <w:sz w:val="24"/>
        </w:rPr>
        <w:t>Update for FR2c MU</w:t>
      </w:r>
    </w:p>
    <w:p w14:paraId="5CBE18D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CR-1048  Cat: F (Rel-18)</w:t>
      </w:r>
      <w:r>
        <w:rPr>
          <w:i/>
        </w:rPr>
        <w:br/>
      </w:r>
      <w:r>
        <w:rPr>
          <w:i/>
        </w:rPr>
        <w:br/>
      </w:r>
      <w:r>
        <w:rPr>
          <w:i/>
        </w:rPr>
        <w:tab/>
      </w:r>
      <w:r>
        <w:rPr>
          <w:i/>
        </w:rPr>
        <w:tab/>
      </w:r>
      <w:r>
        <w:rPr>
          <w:i/>
        </w:rPr>
        <w:tab/>
      </w:r>
      <w:r>
        <w:rPr>
          <w:i/>
        </w:rPr>
        <w:tab/>
      </w:r>
      <w:r>
        <w:rPr>
          <w:i/>
        </w:rPr>
        <w:tab/>
        <w:t>Source: Anritsu</w:t>
      </w:r>
    </w:p>
    <w:p w14:paraId="188833C7" w14:textId="77777777" w:rsidR="00CD0C2C" w:rsidRDefault="00CD0C2C" w:rsidP="00CD0C2C">
      <w:pPr>
        <w:rPr>
          <w:rFonts w:ascii="Arial" w:hAnsi="Arial" w:cs="Arial"/>
          <w:b/>
        </w:rPr>
      </w:pPr>
      <w:r>
        <w:rPr>
          <w:rFonts w:ascii="Arial" w:hAnsi="Arial" w:cs="Arial"/>
          <w:b/>
        </w:rPr>
        <w:t xml:space="preserve">Abstract: </w:t>
      </w:r>
    </w:p>
    <w:p w14:paraId="2633FBC7" w14:textId="77777777" w:rsidR="00CD0C2C" w:rsidRDefault="00CD0C2C" w:rsidP="00CD0C2C">
      <w:r>
        <w:t>AP#99.21; Depending on the outcome of MU discussion R5-242997, R5-242998</w:t>
      </w:r>
    </w:p>
    <w:p w14:paraId="6DECB610" w14:textId="77777777" w:rsidR="00CD0C2C" w:rsidRDefault="00CD0C2C" w:rsidP="00CD0C2C">
      <w:pPr>
        <w:rPr>
          <w:rFonts w:ascii="Arial" w:hAnsi="Arial" w:cs="Arial"/>
          <w:b/>
        </w:rPr>
      </w:pPr>
      <w:r>
        <w:rPr>
          <w:rFonts w:ascii="Arial" w:hAnsi="Arial" w:cs="Arial"/>
          <w:b/>
        </w:rPr>
        <w:t xml:space="preserve">Discussion: </w:t>
      </w:r>
    </w:p>
    <w:p w14:paraId="123C33A3" w14:textId="77777777" w:rsidR="00CD0C2C" w:rsidRDefault="00CD0C2C" w:rsidP="00CD0C2C">
      <w:r>
        <w:t>r2</w:t>
      </w:r>
    </w:p>
    <w:p w14:paraId="418544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R5-243831</w:t>
      </w:r>
      <w:r>
        <w:rPr>
          <w:color w:val="993300"/>
          <w:u w:val="single"/>
        </w:rPr>
        <w:t>.</w:t>
      </w:r>
    </w:p>
    <w:p w14:paraId="7040570D" w14:textId="1FEEDD50" w:rsidR="00CD0C2C" w:rsidRDefault="00CD0C2C" w:rsidP="00CD0C2C">
      <w:pPr>
        <w:rPr>
          <w:rFonts w:ascii="Arial" w:hAnsi="Arial" w:cs="Arial"/>
          <w:b/>
          <w:sz w:val="24"/>
        </w:rPr>
      </w:pPr>
      <w:r>
        <w:rPr>
          <w:rFonts w:ascii="Arial" w:hAnsi="Arial" w:cs="Arial"/>
          <w:b/>
          <w:color w:val="0000FF"/>
          <w:sz w:val="24"/>
        </w:rPr>
        <w:t>R5-243831</w:t>
      </w:r>
      <w:r>
        <w:rPr>
          <w:rFonts w:ascii="Arial" w:hAnsi="Arial" w:cs="Arial"/>
          <w:b/>
          <w:color w:val="0000FF"/>
          <w:sz w:val="24"/>
        </w:rPr>
        <w:tab/>
      </w:r>
      <w:r>
        <w:rPr>
          <w:rFonts w:ascii="Arial" w:hAnsi="Arial" w:cs="Arial"/>
          <w:b/>
          <w:sz w:val="24"/>
        </w:rPr>
        <w:t>Update for FR2c MU</w:t>
      </w:r>
    </w:p>
    <w:p w14:paraId="271B2BE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CR-1048  rev 1 Cat: F (Rel-18)</w:t>
      </w:r>
      <w:r>
        <w:rPr>
          <w:i/>
        </w:rPr>
        <w:br/>
      </w:r>
      <w:r>
        <w:rPr>
          <w:i/>
        </w:rPr>
        <w:br/>
      </w:r>
      <w:r>
        <w:rPr>
          <w:i/>
        </w:rPr>
        <w:tab/>
      </w:r>
      <w:r>
        <w:rPr>
          <w:i/>
        </w:rPr>
        <w:tab/>
      </w:r>
      <w:r>
        <w:rPr>
          <w:i/>
        </w:rPr>
        <w:tab/>
      </w:r>
      <w:r>
        <w:rPr>
          <w:i/>
        </w:rPr>
        <w:tab/>
      </w:r>
      <w:r>
        <w:rPr>
          <w:i/>
        </w:rPr>
        <w:tab/>
        <w:t>Source: Anritsu</w:t>
      </w:r>
    </w:p>
    <w:p w14:paraId="72002902" w14:textId="77777777" w:rsidR="00CD0C2C" w:rsidRDefault="00CD0C2C" w:rsidP="00CD0C2C">
      <w:pPr>
        <w:rPr>
          <w:color w:val="808080"/>
        </w:rPr>
      </w:pPr>
      <w:r>
        <w:rPr>
          <w:color w:val="808080"/>
        </w:rPr>
        <w:t>(Replaces R5-242999)</w:t>
      </w:r>
    </w:p>
    <w:p w14:paraId="092524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A9CCE" w14:textId="5075EAFC" w:rsidR="00CD0C2C" w:rsidRDefault="00CD0C2C" w:rsidP="00CD0C2C">
      <w:pPr>
        <w:rPr>
          <w:rFonts w:ascii="Arial" w:hAnsi="Arial" w:cs="Arial"/>
          <w:b/>
          <w:sz w:val="24"/>
        </w:rPr>
      </w:pPr>
      <w:r>
        <w:rPr>
          <w:rFonts w:ascii="Arial" w:hAnsi="Arial" w:cs="Arial"/>
          <w:b/>
          <w:color w:val="0000FF"/>
          <w:sz w:val="24"/>
        </w:rPr>
        <w:t>R5-243105</w:t>
      </w:r>
      <w:r>
        <w:rPr>
          <w:rFonts w:ascii="Arial" w:hAnsi="Arial" w:cs="Arial"/>
          <w:b/>
          <w:color w:val="0000FF"/>
          <w:sz w:val="24"/>
        </w:rPr>
        <w:tab/>
      </w:r>
      <w:r>
        <w:rPr>
          <w:rFonts w:ascii="Arial" w:hAnsi="Arial" w:cs="Arial"/>
          <w:b/>
          <w:sz w:val="24"/>
        </w:rPr>
        <w:t>Update of MU and TT for CA and UL MIMO</w:t>
      </w:r>
    </w:p>
    <w:p w14:paraId="2836855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CR-1052  Cat: F (Rel-18)</w:t>
      </w:r>
      <w:r>
        <w:rPr>
          <w:i/>
        </w:rPr>
        <w:br/>
      </w:r>
      <w:r>
        <w:rPr>
          <w:i/>
        </w:rPr>
        <w:br/>
      </w:r>
      <w:r>
        <w:rPr>
          <w:i/>
        </w:rPr>
        <w:tab/>
      </w:r>
      <w:r>
        <w:rPr>
          <w:i/>
        </w:rPr>
        <w:tab/>
      </w:r>
      <w:r>
        <w:rPr>
          <w:i/>
        </w:rPr>
        <w:tab/>
      </w:r>
      <w:r>
        <w:rPr>
          <w:i/>
        </w:rPr>
        <w:tab/>
      </w:r>
      <w:r>
        <w:rPr>
          <w:i/>
        </w:rPr>
        <w:tab/>
        <w:t>Source: ROHDE &amp; SCHWARZ</w:t>
      </w:r>
    </w:p>
    <w:p w14:paraId="3514AB42" w14:textId="77777777" w:rsidR="00CD0C2C" w:rsidRDefault="00CD0C2C" w:rsidP="00CD0C2C">
      <w:pPr>
        <w:rPr>
          <w:rFonts w:ascii="Arial" w:hAnsi="Arial" w:cs="Arial"/>
          <w:b/>
        </w:rPr>
      </w:pPr>
      <w:r>
        <w:rPr>
          <w:rFonts w:ascii="Arial" w:hAnsi="Arial" w:cs="Arial"/>
          <w:b/>
        </w:rPr>
        <w:t xml:space="preserve">Abstract: </w:t>
      </w:r>
    </w:p>
    <w:p w14:paraId="55132553" w14:textId="77777777" w:rsidR="00CD0C2C" w:rsidRDefault="00CD0C2C" w:rsidP="00CD0C2C">
      <w:r>
        <w:t>Discussion in R5-243103, update of TR 38.903 in CR R5-243104, update of EN-DC test cases in R5-243106, applicability update in CR R5-243107</w:t>
      </w:r>
    </w:p>
    <w:p w14:paraId="3DCAF15C" w14:textId="77777777" w:rsidR="00CD0C2C" w:rsidRDefault="00CD0C2C" w:rsidP="00CD0C2C">
      <w:r>
        <w:t>Completing test cases 6.2D.2, 6.5D.2.1 and 6.5D.2.2 depends on Keysight's CR R5-242260.</w:t>
      </w:r>
    </w:p>
    <w:p w14:paraId="0E4E969F" w14:textId="77777777" w:rsidR="00CD0C2C" w:rsidRDefault="00CD0C2C" w:rsidP="00CD0C2C">
      <w:pPr>
        <w:rPr>
          <w:rFonts w:ascii="Arial" w:hAnsi="Arial" w:cs="Arial"/>
          <w:b/>
        </w:rPr>
      </w:pPr>
      <w:r>
        <w:rPr>
          <w:rFonts w:ascii="Arial" w:hAnsi="Arial" w:cs="Arial"/>
          <w:b/>
        </w:rPr>
        <w:t xml:space="preserve">Discussion: </w:t>
      </w:r>
    </w:p>
    <w:p w14:paraId="0CABD449" w14:textId="77777777" w:rsidR="00CD0C2C" w:rsidRDefault="00CD0C2C" w:rsidP="00CD0C2C">
      <w:r>
        <w:t>r2</w:t>
      </w:r>
    </w:p>
    <w:p w14:paraId="31DC1E1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R5-243830</w:t>
      </w:r>
      <w:r>
        <w:rPr>
          <w:color w:val="993300"/>
          <w:u w:val="single"/>
        </w:rPr>
        <w:t>.</w:t>
      </w:r>
    </w:p>
    <w:p w14:paraId="53314776" w14:textId="4ED04E11" w:rsidR="00CD0C2C" w:rsidRDefault="00CD0C2C" w:rsidP="00CD0C2C">
      <w:pPr>
        <w:rPr>
          <w:rFonts w:ascii="Arial" w:hAnsi="Arial" w:cs="Arial"/>
          <w:b/>
          <w:sz w:val="24"/>
        </w:rPr>
      </w:pPr>
      <w:r>
        <w:rPr>
          <w:rFonts w:ascii="Arial" w:hAnsi="Arial" w:cs="Arial"/>
          <w:b/>
          <w:color w:val="0000FF"/>
          <w:sz w:val="24"/>
        </w:rPr>
        <w:t>R5-243830</w:t>
      </w:r>
      <w:r>
        <w:rPr>
          <w:rFonts w:ascii="Arial" w:hAnsi="Arial" w:cs="Arial"/>
          <w:b/>
          <w:color w:val="0000FF"/>
          <w:sz w:val="24"/>
        </w:rPr>
        <w:tab/>
      </w:r>
      <w:r>
        <w:rPr>
          <w:rFonts w:ascii="Arial" w:hAnsi="Arial" w:cs="Arial"/>
          <w:b/>
          <w:sz w:val="24"/>
        </w:rPr>
        <w:t>Update of MU and TT for CA and UL MIMO</w:t>
      </w:r>
    </w:p>
    <w:p w14:paraId="5C1CB3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CR-1052  rev 1 Cat: F (Rel-18)</w:t>
      </w:r>
      <w:r>
        <w:rPr>
          <w:i/>
        </w:rPr>
        <w:br/>
      </w:r>
      <w:r>
        <w:rPr>
          <w:i/>
        </w:rPr>
        <w:br/>
      </w:r>
      <w:r>
        <w:rPr>
          <w:i/>
        </w:rPr>
        <w:tab/>
      </w:r>
      <w:r>
        <w:rPr>
          <w:i/>
        </w:rPr>
        <w:tab/>
      </w:r>
      <w:r>
        <w:rPr>
          <w:i/>
        </w:rPr>
        <w:tab/>
      </w:r>
      <w:r>
        <w:rPr>
          <w:i/>
        </w:rPr>
        <w:tab/>
      </w:r>
      <w:r>
        <w:rPr>
          <w:i/>
        </w:rPr>
        <w:tab/>
        <w:t>Source: ROHDE &amp; SCHWARZ</w:t>
      </w:r>
    </w:p>
    <w:p w14:paraId="6AAC3446" w14:textId="77777777" w:rsidR="00CD0C2C" w:rsidRDefault="00CD0C2C" w:rsidP="00CD0C2C">
      <w:pPr>
        <w:rPr>
          <w:color w:val="808080"/>
        </w:rPr>
      </w:pPr>
      <w:r>
        <w:rPr>
          <w:color w:val="808080"/>
        </w:rPr>
        <w:t>(Replaces R5-243105)</w:t>
      </w:r>
    </w:p>
    <w:p w14:paraId="19FFE8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9306E" w14:textId="3E4177E9" w:rsidR="00CD0C2C" w:rsidRDefault="00CD0C2C" w:rsidP="00CD0C2C">
      <w:pPr>
        <w:rPr>
          <w:rFonts w:ascii="Arial" w:hAnsi="Arial" w:cs="Arial"/>
          <w:b/>
          <w:sz w:val="24"/>
        </w:rPr>
      </w:pPr>
      <w:r>
        <w:rPr>
          <w:rFonts w:ascii="Arial" w:hAnsi="Arial" w:cs="Arial"/>
          <w:b/>
          <w:color w:val="0000FF"/>
          <w:sz w:val="24"/>
        </w:rPr>
        <w:t>R5-243302</w:t>
      </w:r>
      <w:r>
        <w:rPr>
          <w:rFonts w:ascii="Arial" w:hAnsi="Arial" w:cs="Arial"/>
          <w:b/>
          <w:color w:val="0000FF"/>
          <w:sz w:val="24"/>
        </w:rPr>
        <w:tab/>
      </w:r>
      <w:r>
        <w:rPr>
          <w:rFonts w:ascii="Arial" w:hAnsi="Arial" w:cs="Arial"/>
          <w:b/>
          <w:sz w:val="24"/>
        </w:rPr>
        <w:t>Corrections on 6.2.2 and 6.2A.2.0.2 for UE MPR requirements</w:t>
      </w:r>
    </w:p>
    <w:p w14:paraId="1ECDA88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CR-1053  Cat: F (Rel-18)</w:t>
      </w:r>
      <w:r>
        <w:rPr>
          <w:i/>
        </w:rPr>
        <w:br/>
      </w:r>
      <w:r>
        <w:rPr>
          <w:i/>
        </w:rPr>
        <w:br/>
      </w:r>
      <w:r>
        <w:rPr>
          <w:i/>
        </w:rPr>
        <w:tab/>
      </w:r>
      <w:r>
        <w:rPr>
          <w:i/>
        </w:rPr>
        <w:tab/>
      </w:r>
      <w:r>
        <w:rPr>
          <w:i/>
        </w:rPr>
        <w:tab/>
      </w:r>
      <w:r>
        <w:rPr>
          <w:i/>
        </w:rPr>
        <w:tab/>
      </w:r>
      <w:r>
        <w:rPr>
          <w:i/>
        </w:rPr>
        <w:tab/>
        <w:t>Source: ZTE Corporation</w:t>
      </w:r>
    </w:p>
    <w:p w14:paraId="18073827" w14:textId="77777777" w:rsidR="00CD0C2C" w:rsidRDefault="00CD0C2C" w:rsidP="00CD0C2C">
      <w:pPr>
        <w:rPr>
          <w:rFonts w:ascii="Arial" w:hAnsi="Arial" w:cs="Arial"/>
          <w:b/>
        </w:rPr>
      </w:pPr>
      <w:r>
        <w:rPr>
          <w:rFonts w:ascii="Arial" w:hAnsi="Arial" w:cs="Arial"/>
          <w:b/>
        </w:rPr>
        <w:t xml:space="preserve">Abstract: </w:t>
      </w:r>
    </w:p>
    <w:p w14:paraId="64E348AA" w14:textId="77777777" w:rsidR="00CD0C2C" w:rsidRDefault="00CD0C2C" w:rsidP="00CD0C2C">
      <w:r>
        <w:t>[Core Spec alignment]</w:t>
      </w:r>
    </w:p>
    <w:p w14:paraId="4D4FC91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R5-243660</w:t>
      </w:r>
      <w:r>
        <w:rPr>
          <w:color w:val="993300"/>
          <w:u w:val="single"/>
        </w:rPr>
        <w:t>.</w:t>
      </w:r>
    </w:p>
    <w:p w14:paraId="1314FB3D" w14:textId="737AC98C" w:rsidR="00CD0C2C" w:rsidRDefault="00CD0C2C" w:rsidP="00CD0C2C">
      <w:pPr>
        <w:rPr>
          <w:rFonts w:ascii="Arial" w:hAnsi="Arial" w:cs="Arial"/>
          <w:b/>
          <w:sz w:val="24"/>
        </w:rPr>
      </w:pPr>
      <w:r>
        <w:rPr>
          <w:rFonts w:ascii="Arial" w:hAnsi="Arial" w:cs="Arial"/>
          <w:b/>
          <w:color w:val="0000FF"/>
          <w:sz w:val="24"/>
        </w:rPr>
        <w:t>R5-243660</w:t>
      </w:r>
      <w:r>
        <w:rPr>
          <w:rFonts w:ascii="Arial" w:hAnsi="Arial" w:cs="Arial"/>
          <w:b/>
          <w:color w:val="0000FF"/>
          <w:sz w:val="24"/>
        </w:rPr>
        <w:tab/>
      </w:r>
      <w:r>
        <w:rPr>
          <w:rFonts w:ascii="Arial" w:hAnsi="Arial" w:cs="Arial"/>
          <w:b/>
          <w:sz w:val="24"/>
        </w:rPr>
        <w:t>Corrections on 6.2.2 and 6.2A.2.0.2 for UE MPR requirements</w:t>
      </w:r>
    </w:p>
    <w:p w14:paraId="6337250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CR-1053  rev 1 Cat: F (Rel-18)</w:t>
      </w:r>
      <w:r>
        <w:rPr>
          <w:i/>
        </w:rPr>
        <w:br/>
      </w:r>
      <w:r>
        <w:rPr>
          <w:i/>
        </w:rPr>
        <w:br/>
      </w:r>
      <w:r>
        <w:rPr>
          <w:i/>
        </w:rPr>
        <w:tab/>
      </w:r>
      <w:r>
        <w:rPr>
          <w:i/>
        </w:rPr>
        <w:tab/>
      </w:r>
      <w:r>
        <w:rPr>
          <w:i/>
        </w:rPr>
        <w:tab/>
      </w:r>
      <w:r>
        <w:rPr>
          <w:i/>
        </w:rPr>
        <w:tab/>
      </w:r>
      <w:r>
        <w:rPr>
          <w:i/>
        </w:rPr>
        <w:tab/>
        <w:t>Source: ZTE Corporation</w:t>
      </w:r>
    </w:p>
    <w:p w14:paraId="02DF1F45" w14:textId="77777777" w:rsidR="00CD0C2C" w:rsidRDefault="00CD0C2C" w:rsidP="00CD0C2C">
      <w:pPr>
        <w:rPr>
          <w:color w:val="808080"/>
        </w:rPr>
      </w:pPr>
      <w:r>
        <w:rPr>
          <w:color w:val="808080"/>
        </w:rPr>
        <w:t>(Replaces R5-243302)</w:t>
      </w:r>
    </w:p>
    <w:p w14:paraId="28DAEA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98E8" w14:textId="2AA8EF78" w:rsidR="00CD0C2C" w:rsidRDefault="00CD0C2C" w:rsidP="00CD0C2C">
      <w:pPr>
        <w:rPr>
          <w:rFonts w:ascii="Arial" w:hAnsi="Arial" w:cs="Arial"/>
          <w:b/>
          <w:sz w:val="24"/>
        </w:rPr>
      </w:pPr>
      <w:r>
        <w:rPr>
          <w:rFonts w:ascii="Arial" w:hAnsi="Arial" w:cs="Arial"/>
          <w:b/>
          <w:color w:val="0000FF"/>
          <w:sz w:val="24"/>
        </w:rPr>
        <w:t>R5-243412</w:t>
      </w:r>
      <w:r>
        <w:rPr>
          <w:rFonts w:ascii="Arial" w:hAnsi="Arial" w:cs="Arial"/>
          <w:b/>
          <w:color w:val="0000FF"/>
          <w:sz w:val="24"/>
        </w:rPr>
        <w:tab/>
      </w:r>
      <w:r>
        <w:rPr>
          <w:rFonts w:ascii="Arial" w:hAnsi="Arial" w:cs="Arial"/>
          <w:b/>
          <w:sz w:val="24"/>
        </w:rPr>
        <w:t>Updates to FR2 RF phase continuity test</w:t>
      </w:r>
    </w:p>
    <w:p w14:paraId="188A5D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CR-1057  Cat: F (Rel-18)</w:t>
      </w:r>
      <w:r>
        <w:rPr>
          <w:i/>
        </w:rPr>
        <w:br/>
      </w:r>
      <w:r>
        <w:rPr>
          <w:i/>
        </w:rPr>
        <w:br/>
      </w:r>
      <w:r>
        <w:rPr>
          <w:i/>
        </w:rPr>
        <w:tab/>
      </w:r>
      <w:r>
        <w:rPr>
          <w:i/>
        </w:rPr>
        <w:tab/>
      </w:r>
      <w:r>
        <w:rPr>
          <w:i/>
        </w:rPr>
        <w:tab/>
      </w:r>
      <w:r>
        <w:rPr>
          <w:i/>
        </w:rPr>
        <w:tab/>
      </w:r>
      <w:r>
        <w:rPr>
          <w:i/>
        </w:rPr>
        <w:tab/>
        <w:t>Source: Apple Benelux B.V.</w:t>
      </w:r>
    </w:p>
    <w:p w14:paraId="23510CB4" w14:textId="77777777" w:rsidR="00CD0C2C" w:rsidRDefault="00CD0C2C" w:rsidP="00CD0C2C">
      <w:pPr>
        <w:rPr>
          <w:rFonts w:ascii="Arial" w:hAnsi="Arial" w:cs="Arial"/>
          <w:b/>
        </w:rPr>
      </w:pPr>
      <w:r>
        <w:rPr>
          <w:rFonts w:ascii="Arial" w:hAnsi="Arial" w:cs="Arial"/>
          <w:b/>
        </w:rPr>
        <w:t xml:space="preserve">Discussion: </w:t>
      </w:r>
    </w:p>
    <w:p w14:paraId="291D04D7" w14:textId="77777777" w:rsidR="00CD0C2C" w:rsidRDefault="00CD0C2C" w:rsidP="00CD0C2C">
      <w:r>
        <w:t>invert WIC!</w:t>
      </w:r>
    </w:p>
    <w:p w14:paraId="57968BD5" w14:textId="77777777" w:rsidR="00CD0C2C" w:rsidRDefault="00CD0C2C" w:rsidP="00CD0C2C">
      <w:r>
        <w:t>r1</w:t>
      </w:r>
    </w:p>
    <w:p w14:paraId="1B3EFCC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R5-243661</w:t>
      </w:r>
      <w:r>
        <w:rPr>
          <w:color w:val="993300"/>
          <w:u w:val="single"/>
        </w:rPr>
        <w:t>.</w:t>
      </w:r>
    </w:p>
    <w:p w14:paraId="10EE7D09" w14:textId="64BA4CF1" w:rsidR="00CD0C2C" w:rsidRDefault="00CD0C2C" w:rsidP="00CD0C2C">
      <w:pPr>
        <w:rPr>
          <w:rFonts w:ascii="Arial" w:hAnsi="Arial" w:cs="Arial"/>
          <w:b/>
          <w:sz w:val="24"/>
        </w:rPr>
      </w:pPr>
      <w:r>
        <w:rPr>
          <w:rFonts w:ascii="Arial" w:hAnsi="Arial" w:cs="Arial"/>
          <w:b/>
          <w:color w:val="0000FF"/>
          <w:sz w:val="24"/>
        </w:rPr>
        <w:t>R5-243661</w:t>
      </w:r>
      <w:r>
        <w:rPr>
          <w:rFonts w:ascii="Arial" w:hAnsi="Arial" w:cs="Arial"/>
          <w:b/>
          <w:color w:val="0000FF"/>
          <w:sz w:val="24"/>
        </w:rPr>
        <w:tab/>
      </w:r>
      <w:r>
        <w:rPr>
          <w:rFonts w:ascii="Arial" w:hAnsi="Arial" w:cs="Arial"/>
          <w:b/>
          <w:sz w:val="24"/>
        </w:rPr>
        <w:t>Updates to FR2 RF phase continuity test</w:t>
      </w:r>
    </w:p>
    <w:p w14:paraId="3F376DF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CR-1057  rev 1 Cat: F (Rel-18)</w:t>
      </w:r>
      <w:r>
        <w:rPr>
          <w:i/>
        </w:rPr>
        <w:br/>
      </w:r>
      <w:r>
        <w:rPr>
          <w:i/>
        </w:rPr>
        <w:br/>
      </w:r>
      <w:r>
        <w:rPr>
          <w:i/>
        </w:rPr>
        <w:tab/>
      </w:r>
      <w:r>
        <w:rPr>
          <w:i/>
        </w:rPr>
        <w:tab/>
      </w:r>
      <w:r>
        <w:rPr>
          <w:i/>
        </w:rPr>
        <w:tab/>
      </w:r>
      <w:r>
        <w:rPr>
          <w:i/>
        </w:rPr>
        <w:tab/>
      </w:r>
      <w:r>
        <w:rPr>
          <w:i/>
        </w:rPr>
        <w:tab/>
        <w:t>Source: Apple Benelux B.V.</w:t>
      </w:r>
    </w:p>
    <w:p w14:paraId="35DB1249" w14:textId="77777777" w:rsidR="00CD0C2C" w:rsidRDefault="00CD0C2C" w:rsidP="00CD0C2C">
      <w:pPr>
        <w:rPr>
          <w:color w:val="808080"/>
        </w:rPr>
      </w:pPr>
      <w:r>
        <w:rPr>
          <w:color w:val="808080"/>
        </w:rPr>
        <w:t>(Replaces R5-243412)</w:t>
      </w:r>
    </w:p>
    <w:p w14:paraId="7BDED6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819F5" w14:textId="77777777" w:rsidR="00CD0C2C" w:rsidRDefault="00CD0C2C" w:rsidP="00CD0C2C">
      <w:pPr>
        <w:pStyle w:val="Heading5"/>
      </w:pPr>
      <w:bookmarkStart w:id="651" w:name="_Toc169164168"/>
      <w:r>
        <w:t>5.4.5.2</w:t>
      </w:r>
      <w:r>
        <w:tab/>
        <w:t>Rx Requirements (Clause 7)</w:t>
      </w:r>
      <w:bookmarkEnd w:id="651"/>
    </w:p>
    <w:p w14:paraId="1A1899A4" w14:textId="374AA2D2" w:rsidR="00CD0C2C" w:rsidRDefault="00CD0C2C" w:rsidP="00CD0C2C">
      <w:pPr>
        <w:rPr>
          <w:rFonts w:ascii="Arial" w:hAnsi="Arial" w:cs="Arial"/>
          <w:b/>
          <w:sz w:val="24"/>
        </w:rPr>
      </w:pPr>
      <w:r>
        <w:rPr>
          <w:rFonts w:ascii="Arial" w:hAnsi="Arial" w:cs="Arial"/>
          <w:b/>
          <w:color w:val="0000FF"/>
          <w:sz w:val="24"/>
        </w:rPr>
        <w:t>R5-243102</w:t>
      </w:r>
      <w:r>
        <w:rPr>
          <w:rFonts w:ascii="Arial" w:hAnsi="Arial" w:cs="Arial"/>
          <w:b/>
          <w:color w:val="0000FF"/>
          <w:sz w:val="24"/>
        </w:rPr>
        <w:tab/>
      </w:r>
      <w:r>
        <w:rPr>
          <w:rFonts w:ascii="Arial" w:hAnsi="Arial" w:cs="Arial"/>
          <w:b/>
          <w:sz w:val="24"/>
        </w:rPr>
        <w:t>Update of MU for n259</w:t>
      </w:r>
    </w:p>
    <w:p w14:paraId="32814A5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CR-1051  Cat: F (Rel-18)</w:t>
      </w:r>
      <w:r>
        <w:rPr>
          <w:i/>
        </w:rPr>
        <w:br/>
      </w:r>
      <w:r>
        <w:rPr>
          <w:i/>
        </w:rPr>
        <w:br/>
      </w:r>
      <w:r>
        <w:rPr>
          <w:i/>
        </w:rPr>
        <w:tab/>
      </w:r>
      <w:r>
        <w:rPr>
          <w:i/>
        </w:rPr>
        <w:tab/>
      </w:r>
      <w:r>
        <w:rPr>
          <w:i/>
        </w:rPr>
        <w:tab/>
      </w:r>
      <w:r>
        <w:rPr>
          <w:i/>
        </w:rPr>
        <w:tab/>
      </w:r>
      <w:r>
        <w:rPr>
          <w:i/>
        </w:rPr>
        <w:tab/>
        <w:t>Source: ROHDE &amp; SCHWARZ</w:t>
      </w:r>
    </w:p>
    <w:p w14:paraId="7552694A" w14:textId="77777777" w:rsidR="00CD0C2C" w:rsidRDefault="00CD0C2C" w:rsidP="00CD0C2C">
      <w:pPr>
        <w:rPr>
          <w:rFonts w:ascii="Arial" w:hAnsi="Arial" w:cs="Arial"/>
          <w:b/>
        </w:rPr>
      </w:pPr>
      <w:r>
        <w:rPr>
          <w:rFonts w:ascii="Arial" w:hAnsi="Arial" w:cs="Arial"/>
          <w:b/>
        </w:rPr>
        <w:t xml:space="preserve">Abstract: </w:t>
      </w:r>
    </w:p>
    <w:p w14:paraId="4A6E3742" w14:textId="77777777" w:rsidR="00CD0C2C" w:rsidRDefault="00CD0C2C" w:rsidP="00CD0C2C">
      <w:r>
        <w:t>Discussion in R5-243100, update of TR 38.903 in CR R5-243101</w:t>
      </w:r>
    </w:p>
    <w:p w14:paraId="47340D80" w14:textId="77777777" w:rsidR="00CD0C2C" w:rsidRDefault="00CD0C2C" w:rsidP="00CD0C2C">
      <w:pPr>
        <w:rPr>
          <w:rFonts w:ascii="Arial" w:hAnsi="Arial" w:cs="Arial"/>
          <w:b/>
        </w:rPr>
      </w:pPr>
      <w:r>
        <w:rPr>
          <w:rFonts w:ascii="Arial" w:hAnsi="Arial" w:cs="Arial"/>
          <w:b/>
        </w:rPr>
        <w:t xml:space="preserve">Discussion: </w:t>
      </w:r>
    </w:p>
    <w:p w14:paraId="373ABCEA" w14:textId="77777777" w:rsidR="00CD0C2C" w:rsidRDefault="00CD0C2C" w:rsidP="00CD0C2C">
      <w:r>
        <w:t>r1</w:t>
      </w:r>
    </w:p>
    <w:p w14:paraId="6A05F39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R5-243727</w:t>
      </w:r>
      <w:r>
        <w:rPr>
          <w:color w:val="993300"/>
          <w:u w:val="single"/>
        </w:rPr>
        <w:t>.</w:t>
      </w:r>
    </w:p>
    <w:p w14:paraId="6FCFBC8E" w14:textId="44C8760F" w:rsidR="00CD0C2C" w:rsidRDefault="00CD0C2C" w:rsidP="00CD0C2C">
      <w:pPr>
        <w:rPr>
          <w:rFonts w:ascii="Arial" w:hAnsi="Arial" w:cs="Arial"/>
          <w:b/>
          <w:sz w:val="24"/>
        </w:rPr>
      </w:pPr>
      <w:r>
        <w:rPr>
          <w:rFonts w:ascii="Arial" w:hAnsi="Arial" w:cs="Arial"/>
          <w:b/>
          <w:color w:val="0000FF"/>
          <w:sz w:val="24"/>
        </w:rPr>
        <w:t>R5-243727</w:t>
      </w:r>
      <w:r>
        <w:rPr>
          <w:rFonts w:ascii="Arial" w:hAnsi="Arial" w:cs="Arial"/>
          <w:b/>
          <w:color w:val="0000FF"/>
          <w:sz w:val="24"/>
        </w:rPr>
        <w:tab/>
      </w:r>
      <w:r>
        <w:rPr>
          <w:rFonts w:ascii="Arial" w:hAnsi="Arial" w:cs="Arial"/>
          <w:b/>
          <w:sz w:val="24"/>
        </w:rPr>
        <w:t>Update of MU for n259</w:t>
      </w:r>
    </w:p>
    <w:p w14:paraId="480AF1E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CR-1051  rev 1 Cat: F (Rel-18)</w:t>
      </w:r>
      <w:r>
        <w:rPr>
          <w:i/>
        </w:rPr>
        <w:br/>
      </w:r>
      <w:r>
        <w:rPr>
          <w:i/>
        </w:rPr>
        <w:br/>
      </w:r>
      <w:r>
        <w:rPr>
          <w:i/>
        </w:rPr>
        <w:tab/>
      </w:r>
      <w:r>
        <w:rPr>
          <w:i/>
        </w:rPr>
        <w:tab/>
      </w:r>
      <w:r>
        <w:rPr>
          <w:i/>
        </w:rPr>
        <w:tab/>
      </w:r>
      <w:r>
        <w:rPr>
          <w:i/>
        </w:rPr>
        <w:tab/>
      </w:r>
      <w:r>
        <w:rPr>
          <w:i/>
        </w:rPr>
        <w:tab/>
        <w:t>Source: ROHDE &amp; SCHWARZ</w:t>
      </w:r>
    </w:p>
    <w:p w14:paraId="329BECF7" w14:textId="77777777" w:rsidR="00CD0C2C" w:rsidRDefault="00CD0C2C" w:rsidP="00CD0C2C">
      <w:pPr>
        <w:rPr>
          <w:color w:val="808080"/>
        </w:rPr>
      </w:pPr>
      <w:r>
        <w:rPr>
          <w:color w:val="808080"/>
        </w:rPr>
        <w:t>(Replaces R5-243102)</w:t>
      </w:r>
    </w:p>
    <w:p w14:paraId="094E49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37D2A" w14:textId="428CB8EA" w:rsidR="00CD0C2C" w:rsidRDefault="00CD0C2C" w:rsidP="00CD0C2C">
      <w:pPr>
        <w:rPr>
          <w:rFonts w:ascii="Arial" w:hAnsi="Arial" w:cs="Arial"/>
          <w:b/>
          <w:sz w:val="24"/>
        </w:rPr>
      </w:pPr>
      <w:r>
        <w:rPr>
          <w:rFonts w:ascii="Arial" w:hAnsi="Arial" w:cs="Arial"/>
          <w:b/>
          <w:color w:val="0000FF"/>
          <w:sz w:val="24"/>
        </w:rPr>
        <w:t>R5-243303</w:t>
      </w:r>
      <w:r>
        <w:rPr>
          <w:rFonts w:ascii="Arial" w:hAnsi="Arial" w:cs="Arial"/>
          <w:b/>
          <w:color w:val="0000FF"/>
          <w:sz w:val="24"/>
        </w:rPr>
        <w:tab/>
      </w:r>
      <w:r>
        <w:rPr>
          <w:rFonts w:ascii="Arial" w:hAnsi="Arial" w:cs="Arial"/>
          <w:b/>
          <w:sz w:val="24"/>
        </w:rPr>
        <w:t>Corrections on 7.1 for general description to receiver characteristics</w:t>
      </w:r>
    </w:p>
    <w:p w14:paraId="6493C8C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CR-1054  Cat: F (Rel-18)</w:t>
      </w:r>
      <w:r>
        <w:rPr>
          <w:i/>
        </w:rPr>
        <w:br/>
      </w:r>
      <w:r>
        <w:rPr>
          <w:i/>
        </w:rPr>
        <w:br/>
      </w:r>
      <w:r>
        <w:rPr>
          <w:i/>
        </w:rPr>
        <w:tab/>
      </w:r>
      <w:r>
        <w:rPr>
          <w:i/>
        </w:rPr>
        <w:tab/>
      </w:r>
      <w:r>
        <w:rPr>
          <w:i/>
        </w:rPr>
        <w:tab/>
      </w:r>
      <w:r>
        <w:rPr>
          <w:i/>
        </w:rPr>
        <w:tab/>
      </w:r>
      <w:r>
        <w:rPr>
          <w:i/>
        </w:rPr>
        <w:tab/>
        <w:t>Source: ZTE Corporation</w:t>
      </w:r>
    </w:p>
    <w:p w14:paraId="6285183A" w14:textId="77777777" w:rsidR="00CD0C2C" w:rsidRDefault="00CD0C2C" w:rsidP="00CD0C2C">
      <w:pPr>
        <w:rPr>
          <w:rFonts w:ascii="Arial" w:hAnsi="Arial" w:cs="Arial"/>
          <w:b/>
        </w:rPr>
      </w:pPr>
      <w:r>
        <w:rPr>
          <w:rFonts w:ascii="Arial" w:hAnsi="Arial" w:cs="Arial"/>
          <w:b/>
        </w:rPr>
        <w:t xml:space="preserve">Abstract: </w:t>
      </w:r>
    </w:p>
    <w:p w14:paraId="20CE2A96" w14:textId="77777777" w:rsidR="00CD0C2C" w:rsidRDefault="00CD0C2C" w:rsidP="00CD0C2C">
      <w:r>
        <w:t>[Core Spec alignment]</w:t>
      </w:r>
    </w:p>
    <w:p w14:paraId="4E505A5B" w14:textId="77777777" w:rsidR="00CD0C2C" w:rsidRDefault="00CD0C2C" w:rsidP="00CD0C2C">
      <w:pPr>
        <w:rPr>
          <w:rFonts w:ascii="Arial" w:hAnsi="Arial" w:cs="Arial"/>
          <w:b/>
        </w:rPr>
      </w:pPr>
      <w:r>
        <w:rPr>
          <w:rFonts w:ascii="Arial" w:hAnsi="Arial" w:cs="Arial"/>
          <w:b/>
        </w:rPr>
        <w:t xml:space="preserve">Discussion: </w:t>
      </w:r>
    </w:p>
    <w:p w14:paraId="419259B9" w14:textId="77777777" w:rsidR="00CD0C2C" w:rsidRDefault="00CD0C2C" w:rsidP="00CD0C2C">
      <w:r>
        <w:t>r1</w:t>
      </w:r>
    </w:p>
    <w:p w14:paraId="5D80CB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R5-243662</w:t>
      </w:r>
      <w:r>
        <w:rPr>
          <w:color w:val="993300"/>
          <w:u w:val="single"/>
        </w:rPr>
        <w:t>.</w:t>
      </w:r>
    </w:p>
    <w:p w14:paraId="02F0EFA1" w14:textId="12A5C00F" w:rsidR="00CD0C2C" w:rsidRDefault="00CD0C2C" w:rsidP="00CD0C2C">
      <w:pPr>
        <w:rPr>
          <w:rFonts w:ascii="Arial" w:hAnsi="Arial" w:cs="Arial"/>
          <w:b/>
          <w:sz w:val="24"/>
        </w:rPr>
      </w:pPr>
      <w:r>
        <w:rPr>
          <w:rFonts w:ascii="Arial" w:hAnsi="Arial" w:cs="Arial"/>
          <w:b/>
          <w:color w:val="0000FF"/>
          <w:sz w:val="24"/>
        </w:rPr>
        <w:t>R5-243662</w:t>
      </w:r>
      <w:r>
        <w:rPr>
          <w:rFonts w:ascii="Arial" w:hAnsi="Arial" w:cs="Arial"/>
          <w:b/>
          <w:color w:val="0000FF"/>
          <w:sz w:val="24"/>
        </w:rPr>
        <w:tab/>
      </w:r>
      <w:r>
        <w:rPr>
          <w:rFonts w:ascii="Arial" w:hAnsi="Arial" w:cs="Arial"/>
          <w:b/>
          <w:sz w:val="24"/>
        </w:rPr>
        <w:t>Corrections on 7.1 for general description to receiver characteristics</w:t>
      </w:r>
    </w:p>
    <w:p w14:paraId="5776C2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CR-1054  rev 1 Cat: F (Rel-18)</w:t>
      </w:r>
      <w:r>
        <w:rPr>
          <w:i/>
        </w:rPr>
        <w:br/>
      </w:r>
      <w:r>
        <w:rPr>
          <w:i/>
        </w:rPr>
        <w:br/>
      </w:r>
      <w:r>
        <w:rPr>
          <w:i/>
        </w:rPr>
        <w:tab/>
      </w:r>
      <w:r>
        <w:rPr>
          <w:i/>
        </w:rPr>
        <w:tab/>
      </w:r>
      <w:r>
        <w:rPr>
          <w:i/>
        </w:rPr>
        <w:tab/>
      </w:r>
      <w:r>
        <w:rPr>
          <w:i/>
        </w:rPr>
        <w:tab/>
      </w:r>
      <w:r>
        <w:rPr>
          <w:i/>
        </w:rPr>
        <w:tab/>
        <w:t>Source: ZTE Corporation</w:t>
      </w:r>
    </w:p>
    <w:p w14:paraId="43BF7088" w14:textId="77777777" w:rsidR="00CD0C2C" w:rsidRDefault="00CD0C2C" w:rsidP="00CD0C2C">
      <w:pPr>
        <w:rPr>
          <w:color w:val="808080"/>
        </w:rPr>
      </w:pPr>
      <w:r>
        <w:rPr>
          <w:color w:val="808080"/>
        </w:rPr>
        <w:t>(Replaces R5-243303)</w:t>
      </w:r>
    </w:p>
    <w:p w14:paraId="518BD31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2A38C" w14:textId="77777777" w:rsidR="00CD0C2C" w:rsidRDefault="00CD0C2C" w:rsidP="00CD0C2C">
      <w:pPr>
        <w:pStyle w:val="Heading5"/>
      </w:pPr>
      <w:bookmarkStart w:id="652" w:name="_Toc169164169"/>
      <w:r>
        <w:t>5.4.5.3</w:t>
      </w:r>
      <w:r>
        <w:tab/>
        <w:t>Clauses 1-5, Annexes</w:t>
      </w:r>
      <w:bookmarkEnd w:id="652"/>
    </w:p>
    <w:p w14:paraId="69DE463C" w14:textId="5E7F8139" w:rsidR="00CD0C2C" w:rsidRDefault="00CD0C2C" w:rsidP="00CD0C2C">
      <w:pPr>
        <w:rPr>
          <w:rFonts w:ascii="Arial" w:hAnsi="Arial" w:cs="Arial"/>
          <w:b/>
          <w:sz w:val="24"/>
        </w:rPr>
      </w:pPr>
      <w:r>
        <w:rPr>
          <w:rFonts w:ascii="Arial" w:hAnsi="Arial" w:cs="Arial"/>
          <w:b/>
          <w:color w:val="0000FF"/>
          <w:sz w:val="24"/>
        </w:rPr>
        <w:t>R5-243014</w:t>
      </w:r>
      <w:r>
        <w:rPr>
          <w:rFonts w:ascii="Arial" w:hAnsi="Arial" w:cs="Arial"/>
          <w:b/>
          <w:color w:val="0000FF"/>
          <w:sz w:val="24"/>
        </w:rPr>
        <w:tab/>
      </w:r>
      <w:r>
        <w:rPr>
          <w:rFonts w:ascii="Arial" w:hAnsi="Arial" w:cs="Arial"/>
          <w:b/>
          <w:sz w:val="24"/>
        </w:rPr>
        <w:t>Clarification of antenna array assumptions for in-band measurement</w:t>
      </w:r>
    </w:p>
    <w:p w14:paraId="724FE3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CR-1049  Cat: F (Rel-18)</w:t>
      </w:r>
      <w:r>
        <w:rPr>
          <w:i/>
        </w:rPr>
        <w:br/>
      </w:r>
      <w:r>
        <w:rPr>
          <w:i/>
        </w:rPr>
        <w:br/>
      </w:r>
      <w:r>
        <w:rPr>
          <w:i/>
        </w:rPr>
        <w:tab/>
      </w:r>
      <w:r>
        <w:rPr>
          <w:i/>
        </w:rPr>
        <w:tab/>
      </w:r>
      <w:r>
        <w:rPr>
          <w:i/>
        </w:rPr>
        <w:tab/>
      </w:r>
      <w:r>
        <w:rPr>
          <w:i/>
        </w:rPr>
        <w:tab/>
      </w:r>
      <w:r>
        <w:rPr>
          <w:i/>
        </w:rPr>
        <w:tab/>
        <w:t>Source: Anritsu</w:t>
      </w:r>
    </w:p>
    <w:p w14:paraId="52CC49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R5-243663</w:t>
      </w:r>
      <w:r>
        <w:rPr>
          <w:color w:val="993300"/>
          <w:u w:val="single"/>
        </w:rPr>
        <w:t>.</w:t>
      </w:r>
    </w:p>
    <w:p w14:paraId="365CB863" w14:textId="1EC98598" w:rsidR="00CD0C2C" w:rsidRDefault="00CD0C2C" w:rsidP="00CD0C2C">
      <w:pPr>
        <w:rPr>
          <w:rFonts w:ascii="Arial" w:hAnsi="Arial" w:cs="Arial"/>
          <w:b/>
          <w:sz w:val="24"/>
        </w:rPr>
      </w:pPr>
      <w:r>
        <w:rPr>
          <w:rFonts w:ascii="Arial" w:hAnsi="Arial" w:cs="Arial"/>
          <w:b/>
          <w:color w:val="0000FF"/>
          <w:sz w:val="24"/>
        </w:rPr>
        <w:t>R5-243663</w:t>
      </w:r>
      <w:r>
        <w:rPr>
          <w:rFonts w:ascii="Arial" w:hAnsi="Arial" w:cs="Arial"/>
          <w:b/>
          <w:color w:val="0000FF"/>
          <w:sz w:val="24"/>
        </w:rPr>
        <w:tab/>
      </w:r>
      <w:r>
        <w:rPr>
          <w:rFonts w:ascii="Arial" w:hAnsi="Arial" w:cs="Arial"/>
          <w:b/>
          <w:sz w:val="24"/>
        </w:rPr>
        <w:t>Clarification of antenna array assumptions for in-band measurement</w:t>
      </w:r>
    </w:p>
    <w:p w14:paraId="649F1B2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CR-1049  rev 1 Cat: F (Rel-18)</w:t>
      </w:r>
      <w:r>
        <w:rPr>
          <w:i/>
        </w:rPr>
        <w:br/>
      </w:r>
      <w:r>
        <w:rPr>
          <w:i/>
        </w:rPr>
        <w:br/>
      </w:r>
      <w:r>
        <w:rPr>
          <w:i/>
        </w:rPr>
        <w:tab/>
      </w:r>
      <w:r>
        <w:rPr>
          <w:i/>
        </w:rPr>
        <w:tab/>
      </w:r>
      <w:r>
        <w:rPr>
          <w:i/>
        </w:rPr>
        <w:tab/>
      </w:r>
      <w:r>
        <w:rPr>
          <w:i/>
        </w:rPr>
        <w:tab/>
      </w:r>
      <w:r>
        <w:rPr>
          <w:i/>
        </w:rPr>
        <w:tab/>
        <w:t>Source: Anritsu</w:t>
      </w:r>
    </w:p>
    <w:p w14:paraId="20470C8F" w14:textId="77777777" w:rsidR="00CD0C2C" w:rsidRDefault="00CD0C2C" w:rsidP="00CD0C2C">
      <w:pPr>
        <w:rPr>
          <w:color w:val="808080"/>
        </w:rPr>
      </w:pPr>
      <w:r>
        <w:rPr>
          <w:color w:val="808080"/>
        </w:rPr>
        <w:t>(Replaces R5-243014)</w:t>
      </w:r>
    </w:p>
    <w:p w14:paraId="20FAE1C5" w14:textId="77777777" w:rsidR="00CD0C2C" w:rsidRDefault="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54179" w14:textId="3CB5F5DB" w:rsidR="000239F1" w:rsidRDefault="00CD0C2C" w:rsidP="00CD0C2C">
      <w:pPr>
        <w:rPr>
          <w:rFonts w:ascii="Arial" w:hAnsi="Arial" w:cs="Arial"/>
          <w:b/>
          <w:sz w:val="24"/>
        </w:rPr>
      </w:pPr>
      <w:r>
        <w:rPr>
          <w:rFonts w:ascii="Arial" w:hAnsi="Arial" w:cs="Arial"/>
          <w:b/>
          <w:color w:val="0000FF"/>
          <w:sz w:val="24"/>
        </w:rPr>
        <w:t>R5-243091</w:t>
      </w:r>
      <w:r>
        <w:rPr>
          <w:rFonts w:ascii="Arial" w:hAnsi="Arial" w:cs="Arial"/>
          <w:b/>
          <w:color w:val="0000FF"/>
          <w:sz w:val="24"/>
        </w:rPr>
        <w:tab/>
      </w:r>
      <w:r>
        <w:rPr>
          <w:rFonts w:ascii="Arial" w:hAnsi="Arial" w:cs="Arial"/>
          <w:b/>
          <w:sz w:val="24"/>
        </w:rPr>
        <w:t>Correction to Rx fast spherical coverage method</w:t>
      </w:r>
    </w:p>
    <w:p w14:paraId="0D1FA00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CR-1050  Cat: F (Rel-18)</w:t>
      </w:r>
      <w:r>
        <w:rPr>
          <w:i/>
        </w:rPr>
        <w:br/>
      </w:r>
      <w:r>
        <w:rPr>
          <w:i/>
        </w:rPr>
        <w:br/>
      </w:r>
      <w:r>
        <w:rPr>
          <w:i/>
        </w:rPr>
        <w:tab/>
      </w:r>
      <w:r>
        <w:rPr>
          <w:i/>
        </w:rPr>
        <w:tab/>
      </w:r>
      <w:r>
        <w:rPr>
          <w:i/>
        </w:rPr>
        <w:tab/>
      </w:r>
      <w:r>
        <w:rPr>
          <w:i/>
        </w:rPr>
        <w:tab/>
      </w:r>
      <w:r>
        <w:rPr>
          <w:i/>
        </w:rPr>
        <w:tab/>
        <w:t>Source: Rohde &amp; Schwarz</w:t>
      </w:r>
    </w:p>
    <w:p w14:paraId="73C9D3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R5-243664</w:t>
      </w:r>
      <w:r>
        <w:rPr>
          <w:color w:val="993300"/>
          <w:u w:val="single"/>
        </w:rPr>
        <w:t>.</w:t>
      </w:r>
    </w:p>
    <w:p w14:paraId="0B4FB3B3" w14:textId="2255CF16" w:rsidR="00CD0C2C" w:rsidRDefault="00CD0C2C" w:rsidP="00CD0C2C">
      <w:pPr>
        <w:rPr>
          <w:rFonts w:ascii="Arial" w:hAnsi="Arial" w:cs="Arial"/>
          <w:b/>
          <w:sz w:val="24"/>
        </w:rPr>
      </w:pPr>
      <w:r>
        <w:rPr>
          <w:rFonts w:ascii="Arial" w:hAnsi="Arial" w:cs="Arial"/>
          <w:b/>
          <w:color w:val="0000FF"/>
          <w:sz w:val="24"/>
        </w:rPr>
        <w:t>R5-243664</w:t>
      </w:r>
      <w:r>
        <w:rPr>
          <w:rFonts w:ascii="Arial" w:hAnsi="Arial" w:cs="Arial"/>
          <w:b/>
          <w:color w:val="0000FF"/>
          <w:sz w:val="24"/>
        </w:rPr>
        <w:tab/>
      </w:r>
      <w:r>
        <w:rPr>
          <w:rFonts w:ascii="Arial" w:hAnsi="Arial" w:cs="Arial"/>
          <w:b/>
          <w:sz w:val="24"/>
        </w:rPr>
        <w:t>Correction to Rx fast spherical coverage method</w:t>
      </w:r>
    </w:p>
    <w:p w14:paraId="76370EE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CR-1050  rev 1 Cat: F (Rel-18)</w:t>
      </w:r>
      <w:r>
        <w:rPr>
          <w:i/>
        </w:rPr>
        <w:br/>
      </w:r>
      <w:r>
        <w:rPr>
          <w:i/>
        </w:rPr>
        <w:br/>
      </w:r>
      <w:r>
        <w:rPr>
          <w:i/>
        </w:rPr>
        <w:tab/>
      </w:r>
      <w:r>
        <w:rPr>
          <w:i/>
        </w:rPr>
        <w:tab/>
      </w:r>
      <w:r>
        <w:rPr>
          <w:i/>
        </w:rPr>
        <w:tab/>
      </w:r>
      <w:r>
        <w:rPr>
          <w:i/>
        </w:rPr>
        <w:tab/>
      </w:r>
      <w:r>
        <w:rPr>
          <w:i/>
        </w:rPr>
        <w:tab/>
        <w:t>Source: Rohde &amp; Schwarz</w:t>
      </w:r>
    </w:p>
    <w:p w14:paraId="591900B4" w14:textId="77777777" w:rsidR="00CD0C2C" w:rsidRDefault="00CD0C2C" w:rsidP="00CD0C2C">
      <w:pPr>
        <w:rPr>
          <w:color w:val="808080"/>
        </w:rPr>
      </w:pPr>
      <w:r>
        <w:rPr>
          <w:color w:val="808080"/>
        </w:rPr>
        <w:t>(Replaces R5-243091)</w:t>
      </w:r>
    </w:p>
    <w:p w14:paraId="74B50A3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4389E" w14:textId="374CC702" w:rsidR="00CD0C2C" w:rsidRDefault="00CD0C2C" w:rsidP="00CD0C2C">
      <w:pPr>
        <w:rPr>
          <w:rFonts w:ascii="Arial" w:hAnsi="Arial" w:cs="Arial"/>
          <w:b/>
          <w:sz w:val="24"/>
        </w:rPr>
      </w:pPr>
      <w:r>
        <w:rPr>
          <w:rFonts w:ascii="Arial" w:hAnsi="Arial" w:cs="Arial"/>
          <w:b/>
          <w:color w:val="0000FF"/>
          <w:sz w:val="24"/>
        </w:rPr>
        <w:t>R5-243309</w:t>
      </w:r>
      <w:r>
        <w:rPr>
          <w:rFonts w:ascii="Arial" w:hAnsi="Arial" w:cs="Arial"/>
          <w:b/>
          <w:color w:val="0000FF"/>
          <w:sz w:val="24"/>
        </w:rPr>
        <w:tab/>
      </w:r>
      <w:r>
        <w:rPr>
          <w:rFonts w:ascii="Arial" w:hAnsi="Arial" w:cs="Arial"/>
          <w:b/>
          <w:sz w:val="24"/>
        </w:rPr>
        <w:t>Clarification of QoQZ Validation Procedure</w:t>
      </w:r>
    </w:p>
    <w:p w14:paraId="02B8DB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v18.2.0</w:t>
      </w:r>
      <w:r>
        <w:rPr>
          <w:i/>
        </w:rPr>
        <w:tab/>
        <w:t xml:space="preserve">  CR-1055  Cat: F (Rel-18)</w:t>
      </w:r>
      <w:r>
        <w:rPr>
          <w:i/>
        </w:rPr>
        <w:br/>
      </w:r>
      <w:r>
        <w:rPr>
          <w:i/>
        </w:rPr>
        <w:br/>
      </w:r>
      <w:r>
        <w:rPr>
          <w:i/>
        </w:rPr>
        <w:tab/>
      </w:r>
      <w:r>
        <w:rPr>
          <w:i/>
        </w:rPr>
        <w:tab/>
      </w:r>
      <w:r>
        <w:rPr>
          <w:i/>
        </w:rPr>
        <w:tab/>
      </w:r>
      <w:r>
        <w:rPr>
          <w:i/>
        </w:rPr>
        <w:tab/>
      </w:r>
      <w:r>
        <w:rPr>
          <w:i/>
        </w:rPr>
        <w:tab/>
        <w:t>Source: Keysight Technologies UK Ltd, ETS-Lindgren</w:t>
      </w:r>
    </w:p>
    <w:p w14:paraId="7574A2A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9D937" w14:textId="77777777" w:rsidR="00CD0C2C" w:rsidRDefault="00CD0C2C" w:rsidP="00CD0C2C">
      <w:pPr>
        <w:pStyle w:val="Heading4"/>
      </w:pPr>
      <w:bookmarkStart w:id="653" w:name="_Toc169164170"/>
      <w:r>
        <w:t>5.4.6</w:t>
      </w:r>
      <w:r>
        <w:tab/>
        <w:t>TS 38.521-3</w:t>
      </w:r>
      <w:bookmarkEnd w:id="653"/>
    </w:p>
    <w:p w14:paraId="2B7CF46E" w14:textId="77777777" w:rsidR="00CD0C2C" w:rsidRDefault="00CD0C2C" w:rsidP="00CD0C2C">
      <w:pPr>
        <w:pStyle w:val="Heading5"/>
      </w:pPr>
      <w:bookmarkStart w:id="654" w:name="_Toc169164171"/>
      <w:r>
        <w:t>5.4.6.1</w:t>
      </w:r>
      <w:r>
        <w:tab/>
        <w:t>Tx Requirements (Clause 6)</w:t>
      </w:r>
      <w:bookmarkEnd w:id="654"/>
    </w:p>
    <w:p w14:paraId="7367D460" w14:textId="3FD0C93B" w:rsidR="00CD0C2C" w:rsidRDefault="00CD0C2C" w:rsidP="00CD0C2C">
      <w:pPr>
        <w:rPr>
          <w:rFonts w:ascii="Arial" w:hAnsi="Arial" w:cs="Arial"/>
          <w:b/>
          <w:sz w:val="24"/>
        </w:rPr>
      </w:pPr>
      <w:r>
        <w:rPr>
          <w:rFonts w:ascii="Arial" w:hAnsi="Arial" w:cs="Arial"/>
          <w:b/>
          <w:color w:val="0000FF"/>
          <w:sz w:val="24"/>
        </w:rPr>
        <w:t>R5-242269</w:t>
      </w:r>
      <w:r>
        <w:rPr>
          <w:rFonts w:ascii="Arial" w:hAnsi="Arial" w:cs="Arial"/>
          <w:b/>
          <w:color w:val="0000FF"/>
          <w:sz w:val="24"/>
        </w:rPr>
        <w:tab/>
      </w:r>
      <w:r>
        <w:rPr>
          <w:rFonts w:ascii="Arial" w:hAnsi="Arial" w:cs="Arial"/>
          <w:b/>
          <w:sz w:val="24"/>
        </w:rPr>
        <w:t>PC5 FR2 MU - Updates in 38.521-3</w:t>
      </w:r>
    </w:p>
    <w:p w14:paraId="129BDCB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CR-1759  Cat: F (Rel-18)</w:t>
      </w:r>
      <w:r>
        <w:rPr>
          <w:i/>
        </w:rPr>
        <w:br/>
      </w:r>
      <w:r>
        <w:rPr>
          <w:i/>
        </w:rPr>
        <w:br/>
      </w:r>
      <w:r>
        <w:rPr>
          <w:i/>
        </w:rPr>
        <w:tab/>
      </w:r>
      <w:r>
        <w:rPr>
          <w:i/>
        </w:rPr>
        <w:tab/>
      </w:r>
      <w:r>
        <w:rPr>
          <w:i/>
        </w:rPr>
        <w:tab/>
      </w:r>
      <w:r>
        <w:rPr>
          <w:i/>
        </w:rPr>
        <w:tab/>
      </w:r>
      <w:r>
        <w:rPr>
          <w:i/>
        </w:rPr>
        <w:tab/>
        <w:t>Source: Keysight Technologies</w:t>
      </w:r>
    </w:p>
    <w:p w14:paraId="3229DD70" w14:textId="77777777" w:rsidR="00CD0C2C" w:rsidRDefault="00CD0C2C" w:rsidP="00CD0C2C">
      <w:pPr>
        <w:rPr>
          <w:rFonts w:ascii="Arial" w:hAnsi="Arial" w:cs="Arial"/>
          <w:b/>
        </w:rPr>
      </w:pPr>
      <w:r>
        <w:rPr>
          <w:rFonts w:ascii="Arial" w:hAnsi="Arial" w:cs="Arial"/>
          <w:b/>
        </w:rPr>
        <w:t xml:space="preserve">Discussion: </w:t>
      </w:r>
    </w:p>
    <w:p w14:paraId="056C2016" w14:textId="77777777" w:rsidR="00CD0C2C" w:rsidRDefault="00CD0C2C" w:rsidP="00CD0C2C">
      <w:r>
        <w:t>r1</w:t>
      </w:r>
    </w:p>
    <w:p w14:paraId="2B8D21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R5-243728</w:t>
      </w:r>
      <w:r>
        <w:rPr>
          <w:color w:val="993300"/>
          <w:u w:val="single"/>
        </w:rPr>
        <w:t>.</w:t>
      </w:r>
    </w:p>
    <w:p w14:paraId="62ADD4C9" w14:textId="57D00CC1" w:rsidR="00CD0C2C" w:rsidRDefault="00CD0C2C" w:rsidP="00CD0C2C">
      <w:pPr>
        <w:rPr>
          <w:rFonts w:ascii="Arial" w:hAnsi="Arial" w:cs="Arial"/>
          <w:b/>
          <w:sz w:val="24"/>
        </w:rPr>
      </w:pPr>
      <w:r>
        <w:rPr>
          <w:rFonts w:ascii="Arial" w:hAnsi="Arial" w:cs="Arial"/>
          <w:b/>
          <w:color w:val="0000FF"/>
          <w:sz w:val="24"/>
        </w:rPr>
        <w:t>R5-243728</w:t>
      </w:r>
      <w:r>
        <w:rPr>
          <w:rFonts w:ascii="Arial" w:hAnsi="Arial" w:cs="Arial"/>
          <w:b/>
          <w:color w:val="0000FF"/>
          <w:sz w:val="24"/>
        </w:rPr>
        <w:tab/>
      </w:r>
      <w:r>
        <w:rPr>
          <w:rFonts w:ascii="Arial" w:hAnsi="Arial" w:cs="Arial"/>
          <w:b/>
          <w:sz w:val="24"/>
        </w:rPr>
        <w:t>PC5 FR2 MU - Updates in 38.521-3</w:t>
      </w:r>
    </w:p>
    <w:p w14:paraId="324E89E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CR-1759  rev 1 Cat: F (Rel-18)</w:t>
      </w:r>
      <w:r>
        <w:rPr>
          <w:i/>
        </w:rPr>
        <w:br/>
      </w:r>
      <w:r>
        <w:rPr>
          <w:i/>
        </w:rPr>
        <w:br/>
      </w:r>
      <w:r>
        <w:rPr>
          <w:i/>
        </w:rPr>
        <w:tab/>
      </w:r>
      <w:r>
        <w:rPr>
          <w:i/>
        </w:rPr>
        <w:tab/>
      </w:r>
      <w:r>
        <w:rPr>
          <w:i/>
        </w:rPr>
        <w:tab/>
      </w:r>
      <w:r>
        <w:rPr>
          <w:i/>
        </w:rPr>
        <w:tab/>
      </w:r>
      <w:r>
        <w:rPr>
          <w:i/>
        </w:rPr>
        <w:tab/>
        <w:t>Source: Keysight Technologies</w:t>
      </w:r>
    </w:p>
    <w:p w14:paraId="608F271C" w14:textId="77777777" w:rsidR="00CD0C2C" w:rsidRDefault="00CD0C2C" w:rsidP="00CD0C2C">
      <w:pPr>
        <w:rPr>
          <w:color w:val="808080"/>
        </w:rPr>
      </w:pPr>
      <w:r>
        <w:rPr>
          <w:color w:val="808080"/>
        </w:rPr>
        <w:t>(Replaces R5-242269)</w:t>
      </w:r>
    </w:p>
    <w:p w14:paraId="06470CD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AF188" w14:textId="68C1A2B2" w:rsidR="00CD0C2C" w:rsidRDefault="00CD0C2C" w:rsidP="00CD0C2C">
      <w:pPr>
        <w:rPr>
          <w:rFonts w:ascii="Arial" w:hAnsi="Arial" w:cs="Arial"/>
          <w:b/>
          <w:sz w:val="24"/>
        </w:rPr>
      </w:pPr>
      <w:r>
        <w:rPr>
          <w:rFonts w:ascii="Arial" w:hAnsi="Arial" w:cs="Arial"/>
          <w:b/>
          <w:color w:val="0000FF"/>
          <w:sz w:val="24"/>
        </w:rPr>
        <w:t>R5-242724</w:t>
      </w:r>
      <w:r>
        <w:rPr>
          <w:rFonts w:ascii="Arial" w:hAnsi="Arial" w:cs="Arial"/>
          <w:b/>
          <w:color w:val="0000FF"/>
          <w:sz w:val="24"/>
        </w:rPr>
        <w:tab/>
      </w:r>
      <w:r>
        <w:rPr>
          <w:rFonts w:ascii="Arial" w:hAnsi="Arial" w:cs="Arial"/>
          <w:b/>
          <w:sz w:val="24"/>
        </w:rPr>
        <w:t>Correct typo for clause 6.5B.3.2.1.4 and 6.5B.3.4.1.4.1</w:t>
      </w:r>
    </w:p>
    <w:p w14:paraId="4D286D3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CR-1768  Cat: F (Rel-18)</w:t>
      </w:r>
      <w:r>
        <w:rPr>
          <w:i/>
        </w:rPr>
        <w:br/>
      </w:r>
      <w:r>
        <w:rPr>
          <w:i/>
        </w:rPr>
        <w:br/>
      </w:r>
      <w:r>
        <w:rPr>
          <w:i/>
        </w:rPr>
        <w:tab/>
      </w:r>
      <w:r>
        <w:rPr>
          <w:i/>
        </w:rPr>
        <w:tab/>
      </w:r>
      <w:r>
        <w:rPr>
          <w:i/>
        </w:rPr>
        <w:tab/>
      </w:r>
      <w:r>
        <w:rPr>
          <w:i/>
        </w:rPr>
        <w:tab/>
      </w:r>
      <w:r>
        <w:rPr>
          <w:i/>
        </w:rPr>
        <w:tab/>
        <w:t>Source: SGS Wireless</w:t>
      </w:r>
    </w:p>
    <w:p w14:paraId="10EF69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0704A" w14:textId="35D50618" w:rsidR="00CD0C2C" w:rsidRDefault="00CD0C2C" w:rsidP="00CD0C2C">
      <w:pPr>
        <w:rPr>
          <w:rFonts w:ascii="Arial" w:hAnsi="Arial" w:cs="Arial"/>
          <w:b/>
          <w:sz w:val="24"/>
        </w:rPr>
      </w:pPr>
      <w:r>
        <w:rPr>
          <w:rFonts w:ascii="Arial" w:hAnsi="Arial" w:cs="Arial"/>
          <w:b/>
          <w:color w:val="0000FF"/>
          <w:sz w:val="24"/>
        </w:rPr>
        <w:t>R5-242785</w:t>
      </w:r>
      <w:r>
        <w:rPr>
          <w:rFonts w:ascii="Arial" w:hAnsi="Arial" w:cs="Arial"/>
          <w:b/>
          <w:color w:val="0000FF"/>
          <w:sz w:val="24"/>
        </w:rPr>
        <w:tab/>
      </w:r>
      <w:r>
        <w:rPr>
          <w:rFonts w:ascii="Arial" w:hAnsi="Arial" w:cs="Arial"/>
          <w:b/>
          <w:sz w:val="24"/>
        </w:rPr>
        <w:t>Correction to IE name higherPowerLimit used in test cases</w:t>
      </w:r>
    </w:p>
    <w:p w14:paraId="511EEB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CR-1769  Cat: F (Rel-18)</w:t>
      </w:r>
      <w:r>
        <w:rPr>
          <w:i/>
        </w:rPr>
        <w:br/>
      </w:r>
      <w:r>
        <w:rPr>
          <w:i/>
        </w:rPr>
        <w:br/>
      </w:r>
      <w:r>
        <w:rPr>
          <w:i/>
        </w:rPr>
        <w:tab/>
      </w:r>
      <w:r>
        <w:rPr>
          <w:i/>
        </w:rPr>
        <w:tab/>
      </w:r>
      <w:r>
        <w:rPr>
          <w:i/>
        </w:rPr>
        <w:tab/>
      </w:r>
      <w:r>
        <w:rPr>
          <w:i/>
        </w:rPr>
        <w:tab/>
      </w:r>
      <w:r>
        <w:rPr>
          <w:i/>
        </w:rPr>
        <w:tab/>
        <w:t>Source: Bureau Veritas ADT</w:t>
      </w:r>
    </w:p>
    <w:p w14:paraId="49AC3A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298A3" w14:textId="1B44C289" w:rsidR="00CD0C2C" w:rsidRDefault="00CD0C2C" w:rsidP="00CD0C2C">
      <w:pPr>
        <w:rPr>
          <w:rFonts w:ascii="Arial" w:hAnsi="Arial" w:cs="Arial"/>
          <w:b/>
          <w:sz w:val="24"/>
        </w:rPr>
      </w:pPr>
      <w:r>
        <w:rPr>
          <w:rFonts w:ascii="Arial" w:hAnsi="Arial" w:cs="Arial"/>
          <w:b/>
          <w:color w:val="0000FF"/>
          <w:sz w:val="24"/>
        </w:rPr>
        <w:t>R5-242856</w:t>
      </w:r>
      <w:r>
        <w:rPr>
          <w:rFonts w:ascii="Arial" w:hAnsi="Arial" w:cs="Arial"/>
          <w:b/>
          <w:color w:val="0000FF"/>
          <w:sz w:val="24"/>
        </w:rPr>
        <w:tab/>
      </w:r>
      <w:r>
        <w:rPr>
          <w:rFonts w:ascii="Arial" w:hAnsi="Arial" w:cs="Arial"/>
          <w:b/>
          <w:sz w:val="24"/>
        </w:rPr>
        <w:t>Update of UE capability name for higher power limit</w:t>
      </w:r>
    </w:p>
    <w:p w14:paraId="13B8BCA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CR-1775  Cat: F (Rel-18)</w:t>
      </w:r>
      <w:r>
        <w:rPr>
          <w:i/>
        </w:rPr>
        <w:br/>
      </w:r>
      <w:r>
        <w:rPr>
          <w:i/>
        </w:rPr>
        <w:br/>
      </w:r>
      <w:r>
        <w:rPr>
          <w:i/>
        </w:rPr>
        <w:tab/>
      </w:r>
      <w:r>
        <w:rPr>
          <w:i/>
        </w:rPr>
        <w:tab/>
      </w:r>
      <w:r>
        <w:rPr>
          <w:i/>
        </w:rPr>
        <w:tab/>
      </w:r>
      <w:r>
        <w:rPr>
          <w:i/>
        </w:rPr>
        <w:tab/>
      </w:r>
      <w:r>
        <w:rPr>
          <w:i/>
        </w:rPr>
        <w:tab/>
        <w:t>Source: Huawei, HiSilicon</w:t>
      </w:r>
    </w:p>
    <w:p w14:paraId="4B4221DE" w14:textId="77777777" w:rsidR="00CD0C2C" w:rsidRDefault="00CD0C2C" w:rsidP="00CD0C2C">
      <w:pPr>
        <w:rPr>
          <w:rFonts w:ascii="Arial" w:hAnsi="Arial" w:cs="Arial"/>
          <w:b/>
        </w:rPr>
      </w:pPr>
      <w:r>
        <w:rPr>
          <w:rFonts w:ascii="Arial" w:hAnsi="Arial" w:cs="Arial"/>
          <w:b/>
        </w:rPr>
        <w:t xml:space="preserve">Abstract: </w:t>
      </w:r>
    </w:p>
    <w:p w14:paraId="59B1D232" w14:textId="77777777" w:rsidR="00CD0C2C" w:rsidRDefault="00CD0C2C" w:rsidP="00CD0C2C">
      <w:r>
        <w:t>core spec alignment</w:t>
      </w:r>
    </w:p>
    <w:p w14:paraId="5B36DA5E" w14:textId="77777777" w:rsidR="00CD0C2C" w:rsidRDefault="00CD0C2C" w:rsidP="00CD0C2C">
      <w:pPr>
        <w:rPr>
          <w:rFonts w:ascii="Arial" w:hAnsi="Arial" w:cs="Arial"/>
          <w:b/>
        </w:rPr>
      </w:pPr>
      <w:r>
        <w:rPr>
          <w:rFonts w:ascii="Arial" w:hAnsi="Arial" w:cs="Arial"/>
          <w:b/>
        </w:rPr>
        <w:t xml:space="preserve">Discussion: </w:t>
      </w:r>
    </w:p>
    <w:p w14:paraId="385E82BA" w14:textId="77777777" w:rsidR="00CD0C2C" w:rsidRDefault="00CD0C2C" w:rsidP="00CD0C2C">
      <w:r>
        <w:t>"core spec alignment</w:t>
      </w:r>
    </w:p>
    <w:p w14:paraId="09977FD0" w14:textId="77777777" w:rsidR="00CD0C2C" w:rsidRDefault="00CD0C2C" w:rsidP="00CD0C2C">
      <w:r>
        <w:t>Author requested withdrawn as fully covered in R5-242785(BV)"</w:t>
      </w:r>
    </w:p>
    <w:p w14:paraId="54FA505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B43D1" w14:textId="2E1624A5" w:rsidR="00CD0C2C" w:rsidRDefault="00CD0C2C" w:rsidP="00CD0C2C">
      <w:pPr>
        <w:rPr>
          <w:rFonts w:ascii="Arial" w:hAnsi="Arial" w:cs="Arial"/>
          <w:b/>
          <w:sz w:val="24"/>
        </w:rPr>
      </w:pPr>
      <w:r>
        <w:rPr>
          <w:rFonts w:ascii="Arial" w:hAnsi="Arial" w:cs="Arial"/>
          <w:b/>
          <w:color w:val="0000FF"/>
          <w:sz w:val="24"/>
        </w:rPr>
        <w:t>R5-243000</w:t>
      </w:r>
      <w:r>
        <w:rPr>
          <w:rFonts w:ascii="Arial" w:hAnsi="Arial" w:cs="Arial"/>
          <w:b/>
          <w:color w:val="0000FF"/>
          <w:sz w:val="24"/>
        </w:rPr>
        <w:tab/>
      </w:r>
      <w:r>
        <w:rPr>
          <w:rFonts w:ascii="Arial" w:hAnsi="Arial" w:cs="Arial"/>
          <w:b/>
          <w:sz w:val="24"/>
        </w:rPr>
        <w:t>Update for FR2c MU</w:t>
      </w:r>
    </w:p>
    <w:p w14:paraId="55FEB44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CR-1781  Cat: F (Rel-18)</w:t>
      </w:r>
      <w:r>
        <w:rPr>
          <w:i/>
        </w:rPr>
        <w:br/>
      </w:r>
      <w:r>
        <w:rPr>
          <w:i/>
        </w:rPr>
        <w:br/>
      </w:r>
      <w:r>
        <w:rPr>
          <w:i/>
        </w:rPr>
        <w:tab/>
      </w:r>
      <w:r>
        <w:rPr>
          <w:i/>
        </w:rPr>
        <w:tab/>
      </w:r>
      <w:r>
        <w:rPr>
          <w:i/>
        </w:rPr>
        <w:tab/>
      </w:r>
      <w:r>
        <w:rPr>
          <w:i/>
        </w:rPr>
        <w:tab/>
      </w:r>
      <w:r>
        <w:rPr>
          <w:i/>
        </w:rPr>
        <w:tab/>
        <w:t>Source: Anritsu</w:t>
      </w:r>
    </w:p>
    <w:p w14:paraId="2543C95B" w14:textId="77777777" w:rsidR="00CD0C2C" w:rsidRDefault="00CD0C2C" w:rsidP="00CD0C2C">
      <w:pPr>
        <w:rPr>
          <w:rFonts w:ascii="Arial" w:hAnsi="Arial" w:cs="Arial"/>
          <w:b/>
        </w:rPr>
      </w:pPr>
      <w:r>
        <w:rPr>
          <w:rFonts w:ascii="Arial" w:hAnsi="Arial" w:cs="Arial"/>
          <w:b/>
        </w:rPr>
        <w:t xml:space="preserve">Abstract: </w:t>
      </w:r>
    </w:p>
    <w:p w14:paraId="21146872" w14:textId="77777777" w:rsidR="00CD0C2C" w:rsidRDefault="00CD0C2C" w:rsidP="00CD0C2C">
      <w:r>
        <w:t>AP#99.21; Depending on the outcome of MU discussion R5-242997</w:t>
      </w:r>
    </w:p>
    <w:p w14:paraId="026D0D48" w14:textId="77777777" w:rsidR="00CD0C2C" w:rsidRDefault="00CD0C2C" w:rsidP="00CD0C2C">
      <w:pPr>
        <w:rPr>
          <w:rFonts w:ascii="Arial" w:hAnsi="Arial" w:cs="Arial"/>
          <w:b/>
        </w:rPr>
      </w:pPr>
      <w:r>
        <w:rPr>
          <w:rFonts w:ascii="Arial" w:hAnsi="Arial" w:cs="Arial"/>
          <w:b/>
        </w:rPr>
        <w:t xml:space="preserve">Discussion: </w:t>
      </w:r>
    </w:p>
    <w:p w14:paraId="0A574ED8" w14:textId="77777777" w:rsidR="00CD0C2C" w:rsidRDefault="00CD0C2C" w:rsidP="00CD0C2C">
      <w:r>
        <w:t>"AP#99.21; Depending on the outcome of MU discussion R5-242997</w:t>
      </w:r>
    </w:p>
    <w:p w14:paraId="6EF96EF0" w14:textId="77777777" w:rsidR="00CD0C2C" w:rsidRDefault="00CD0C2C" w:rsidP="00CD0C2C">
      <w:r>
        <w:t>5/22:</w:t>
      </w:r>
    </w:p>
    <w:p w14:paraId="1A1B8CF9" w14:textId="77777777" w:rsidR="00CD0C2C" w:rsidRDefault="00CD0C2C" w:rsidP="00CD0C2C">
      <w:r>
        <w:t>Moderator (AT&amp;T): According to the proponent, this CR should be withdrawn since Off Power cannot be completed at this meeting."</w:t>
      </w:r>
    </w:p>
    <w:p w14:paraId="5BC00D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03E61" w14:textId="4251256A" w:rsidR="00CD0C2C" w:rsidRDefault="00CD0C2C" w:rsidP="00CD0C2C">
      <w:pPr>
        <w:rPr>
          <w:rFonts w:ascii="Arial" w:hAnsi="Arial" w:cs="Arial"/>
          <w:b/>
          <w:sz w:val="24"/>
        </w:rPr>
      </w:pPr>
      <w:r>
        <w:rPr>
          <w:rFonts w:ascii="Arial" w:hAnsi="Arial" w:cs="Arial"/>
          <w:b/>
          <w:color w:val="0000FF"/>
          <w:sz w:val="24"/>
        </w:rPr>
        <w:t>R5-243015</w:t>
      </w:r>
      <w:r>
        <w:rPr>
          <w:rFonts w:ascii="Arial" w:hAnsi="Arial" w:cs="Arial"/>
          <w:b/>
          <w:color w:val="0000FF"/>
          <w:sz w:val="24"/>
        </w:rPr>
        <w:tab/>
      </w:r>
      <w:r>
        <w:rPr>
          <w:rFonts w:ascii="Arial" w:hAnsi="Arial" w:cs="Arial"/>
          <w:b/>
          <w:sz w:val="24"/>
        </w:rPr>
        <w:t>Correction to notes for FR1 EN-DC Spurious emission band UE co-existence</w:t>
      </w:r>
    </w:p>
    <w:p w14:paraId="5E12F8A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CR-1782  Cat: F (Rel-18)</w:t>
      </w:r>
      <w:r>
        <w:rPr>
          <w:i/>
        </w:rPr>
        <w:br/>
      </w:r>
      <w:r>
        <w:rPr>
          <w:i/>
        </w:rPr>
        <w:br/>
      </w:r>
      <w:r>
        <w:rPr>
          <w:i/>
        </w:rPr>
        <w:tab/>
      </w:r>
      <w:r>
        <w:rPr>
          <w:i/>
        </w:rPr>
        <w:tab/>
      </w:r>
      <w:r>
        <w:rPr>
          <w:i/>
        </w:rPr>
        <w:tab/>
      </w:r>
      <w:r>
        <w:rPr>
          <w:i/>
        </w:rPr>
        <w:tab/>
      </w:r>
      <w:r>
        <w:rPr>
          <w:i/>
        </w:rPr>
        <w:tab/>
        <w:t>Source: Anritsu</w:t>
      </w:r>
    </w:p>
    <w:p w14:paraId="318081C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44E32" w14:textId="5FD761B5" w:rsidR="00CD0C2C" w:rsidRDefault="00CD0C2C" w:rsidP="00CD0C2C">
      <w:pPr>
        <w:rPr>
          <w:rFonts w:ascii="Arial" w:hAnsi="Arial" w:cs="Arial"/>
          <w:b/>
          <w:sz w:val="24"/>
        </w:rPr>
      </w:pPr>
      <w:r>
        <w:rPr>
          <w:rFonts w:ascii="Arial" w:hAnsi="Arial" w:cs="Arial"/>
          <w:b/>
          <w:color w:val="0000FF"/>
          <w:sz w:val="24"/>
        </w:rPr>
        <w:t>R5-243092</w:t>
      </w:r>
      <w:r>
        <w:rPr>
          <w:rFonts w:ascii="Arial" w:hAnsi="Arial" w:cs="Arial"/>
          <w:b/>
          <w:color w:val="0000FF"/>
          <w:sz w:val="24"/>
        </w:rPr>
        <w:tab/>
      </w:r>
      <w:r>
        <w:rPr>
          <w:rFonts w:ascii="Arial" w:hAnsi="Arial" w:cs="Arial"/>
          <w:b/>
          <w:sz w:val="24"/>
        </w:rPr>
        <w:t>Correction to Inter-band EN-DC spurious emission requirements</w:t>
      </w:r>
    </w:p>
    <w:p w14:paraId="495A864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CR-1783  Cat: F (Rel-18)</w:t>
      </w:r>
      <w:r>
        <w:rPr>
          <w:i/>
        </w:rPr>
        <w:br/>
      </w:r>
      <w:r>
        <w:rPr>
          <w:i/>
        </w:rPr>
        <w:br/>
      </w:r>
      <w:r>
        <w:rPr>
          <w:i/>
        </w:rPr>
        <w:tab/>
      </w:r>
      <w:r>
        <w:rPr>
          <w:i/>
        </w:rPr>
        <w:tab/>
      </w:r>
      <w:r>
        <w:rPr>
          <w:i/>
        </w:rPr>
        <w:tab/>
      </w:r>
      <w:r>
        <w:rPr>
          <w:i/>
        </w:rPr>
        <w:tab/>
      </w:r>
      <w:r>
        <w:rPr>
          <w:i/>
        </w:rPr>
        <w:tab/>
        <w:t>Source: Rohde &amp; Schwarz, Oppo</w:t>
      </w:r>
    </w:p>
    <w:p w14:paraId="5D8C0355" w14:textId="77777777" w:rsidR="00CD0C2C" w:rsidRDefault="00CD0C2C" w:rsidP="00CD0C2C">
      <w:pPr>
        <w:rPr>
          <w:rFonts w:ascii="Arial" w:hAnsi="Arial" w:cs="Arial"/>
          <w:b/>
        </w:rPr>
      </w:pPr>
      <w:r>
        <w:rPr>
          <w:rFonts w:ascii="Arial" w:hAnsi="Arial" w:cs="Arial"/>
          <w:b/>
        </w:rPr>
        <w:t xml:space="preserve">Abstract: </w:t>
      </w:r>
    </w:p>
    <w:p w14:paraId="4E3099C4" w14:textId="77777777" w:rsidR="00CD0C2C" w:rsidRDefault="00CD0C2C" w:rsidP="00CD0C2C">
      <w:r>
        <w:t>dependent on R4-2408769</w:t>
      </w:r>
    </w:p>
    <w:p w14:paraId="293D7613" w14:textId="77777777" w:rsidR="00CD0C2C" w:rsidRDefault="00CD0C2C" w:rsidP="00CD0C2C">
      <w:pPr>
        <w:rPr>
          <w:rFonts w:ascii="Arial" w:hAnsi="Arial" w:cs="Arial"/>
          <w:b/>
        </w:rPr>
      </w:pPr>
      <w:r>
        <w:rPr>
          <w:rFonts w:ascii="Arial" w:hAnsi="Arial" w:cs="Arial"/>
          <w:b/>
        </w:rPr>
        <w:t xml:space="preserve">Discussion: </w:t>
      </w:r>
    </w:p>
    <w:p w14:paraId="0F7D7CA3" w14:textId="77777777" w:rsidR="00CD0C2C" w:rsidRDefault="00CD0C2C" w:rsidP="00CD0C2C">
      <w:r>
        <w:t>r1</w:t>
      </w:r>
    </w:p>
    <w:p w14:paraId="22AE8D2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R5-243840</w:t>
      </w:r>
      <w:r>
        <w:rPr>
          <w:color w:val="993300"/>
          <w:u w:val="single"/>
        </w:rPr>
        <w:t>.</w:t>
      </w:r>
    </w:p>
    <w:p w14:paraId="0E565D58" w14:textId="78ECB630" w:rsidR="00CD0C2C" w:rsidRDefault="00CD0C2C" w:rsidP="00CD0C2C">
      <w:pPr>
        <w:rPr>
          <w:rFonts w:ascii="Arial" w:hAnsi="Arial" w:cs="Arial"/>
          <w:b/>
          <w:sz w:val="24"/>
        </w:rPr>
      </w:pPr>
      <w:r>
        <w:rPr>
          <w:rFonts w:ascii="Arial" w:hAnsi="Arial" w:cs="Arial"/>
          <w:b/>
          <w:color w:val="0000FF"/>
          <w:sz w:val="24"/>
        </w:rPr>
        <w:t>R5-243840</w:t>
      </w:r>
      <w:r>
        <w:rPr>
          <w:rFonts w:ascii="Arial" w:hAnsi="Arial" w:cs="Arial"/>
          <w:b/>
          <w:color w:val="0000FF"/>
          <w:sz w:val="24"/>
        </w:rPr>
        <w:tab/>
      </w:r>
      <w:r>
        <w:rPr>
          <w:rFonts w:ascii="Arial" w:hAnsi="Arial" w:cs="Arial"/>
          <w:b/>
          <w:sz w:val="24"/>
        </w:rPr>
        <w:t>Correction to Inter-band EN-DC spurious emission requirements</w:t>
      </w:r>
    </w:p>
    <w:p w14:paraId="50F3B02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CR-1783  rev 1 Cat: F (Rel-18)</w:t>
      </w:r>
      <w:r>
        <w:rPr>
          <w:i/>
        </w:rPr>
        <w:br/>
      </w:r>
      <w:r>
        <w:rPr>
          <w:i/>
        </w:rPr>
        <w:br/>
      </w:r>
      <w:r>
        <w:rPr>
          <w:i/>
        </w:rPr>
        <w:tab/>
      </w:r>
      <w:r>
        <w:rPr>
          <w:i/>
        </w:rPr>
        <w:tab/>
      </w:r>
      <w:r>
        <w:rPr>
          <w:i/>
        </w:rPr>
        <w:tab/>
      </w:r>
      <w:r>
        <w:rPr>
          <w:i/>
        </w:rPr>
        <w:tab/>
      </w:r>
      <w:r>
        <w:rPr>
          <w:i/>
        </w:rPr>
        <w:tab/>
        <w:t>Source: Rohde &amp; Schwarz, Oppo</w:t>
      </w:r>
    </w:p>
    <w:p w14:paraId="2465EFD3" w14:textId="77777777" w:rsidR="00CD0C2C" w:rsidRDefault="00CD0C2C" w:rsidP="00CD0C2C">
      <w:pPr>
        <w:rPr>
          <w:color w:val="808080"/>
        </w:rPr>
      </w:pPr>
      <w:r>
        <w:rPr>
          <w:color w:val="808080"/>
        </w:rPr>
        <w:t>(Replaces R5-243092)</w:t>
      </w:r>
    </w:p>
    <w:p w14:paraId="45021F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1C554" w14:textId="19280932" w:rsidR="00CD0C2C" w:rsidRDefault="00CD0C2C" w:rsidP="00CD0C2C">
      <w:pPr>
        <w:rPr>
          <w:rFonts w:ascii="Arial" w:hAnsi="Arial" w:cs="Arial"/>
          <w:b/>
          <w:sz w:val="24"/>
        </w:rPr>
      </w:pPr>
      <w:r>
        <w:rPr>
          <w:rFonts w:ascii="Arial" w:hAnsi="Arial" w:cs="Arial"/>
          <w:b/>
          <w:color w:val="0000FF"/>
          <w:sz w:val="24"/>
        </w:rPr>
        <w:t>R5-243106</w:t>
      </w:r>
      <w:r>
        <w:rPr>
          <w:rFonts w:ascii="Arial" w:hAnsi="Arial" w:cs="Arial"/>
          <w:b/>
          <w:color w:val="0000FF"/>
          <w:sz w:val="24"/>
        </w:rPr>
        <w:tab/>
      </w:r>
      <w:r>
        <w:rPr>
          <w:rFonts w:ascii="Arial" w:hAnsi="Arial" w:cs="Arial"/>
          <w:b/>
          <w:sz w:val="24"/>
        </w:rPr>
        <w:t>Update of status of FR2 CA and UL MIMO test cases</w:t>
      </w:r>
    </w:p>
    <w:p w14:paraId="00BD5D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CR-1784  Cat: F (Rel-18)</w:t>
      </w:r>
      <w:r>
        <w:rPr>
          <w:i/>
        </w:rPr>
        <w:br/>
      </w:r>
      <w:r>
        <w:rPr>
          <w:i/>
        </w:rPr>
        <w:br/>
      </w:r>
      <w:r>
        <w:rPr>
          <w:i/>
        </w:rPr>
        <w:tab/>
      </w:r>
      <w:r>
        <w:rPr>
          <w:i/>
        </w:rPr>
        <w:tab/>
      </w:r>
      <w:r>
        <w:rPr>
          <w:i/>
        </w:rPr>
        <w:tab/>
      </w:r>
      <w:r>
        <w:rPr>
          <w:i/>
        </w:rPr>
        <w:tab/>
      </w:r>
      <w:r>
        <w:rPr>
          <w:i/>
        </w:rPr>
        <w:tab/>
        <w:t>Source: ROHDE &amp; SCHWARZ</w:t>
      </w:r>
    </w:p>
    <w:p w14:paraId="628AC53F" w14:textId="77777777" w:rsidR="00CD0C2C" w:rsidRDefault="00CD0C2C" w:rsidP="00CD0C2C">
      <w:pPr>
        <w:rPr>
          <w:rFonts w:ascii="Arial" w:hAnsi="Arial" w:cs="Arial"/>
          <w:b/>
        </w:rPr>
      </w:pPr>
      <w:r>
        <w:rPr>
          <w:rFonts w:ascii="Arial" w:hAnsi="Arial" w:cs="Arial"/>
          <w:b/>
        </w:rPr>
        <w:t xml:space="preserve">Abstract: </w:t>
      </w:r>
    </w:p>
    <w:p w14:paraId="11DF1B00" w14:textId="77777777" w:rsidR="00CD0C2C" w:rsidRDefault="00CD0C2C" w:rsidP="00CD0C2C">
      <w:r>
        <w:t>Discussion in R5-243103, update of TR 38.903 in CR R5-243104, SA test case update in CR R5-243105, applicability update in CR R5-243107</w:t>
      </w:r>
    </w:p>
    <w:p w14:paraId="5AFDAC1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E232D" w14:textId="4F041CA1" w:rsidR="00CD0C2C" w:rsidRDefault="00CD0C2C" w:rsidP="00CD0C2C">
      <w:pPr>
        <w:rPr>
          <w:rFonts w:ascii="Arial" w:hAnsi="Arial" w:cs="Arial"/>
          <w:b/>
          <w:sz w:val="24"/>
        </w:rPr>
      </w:pPr>
      <w:r>
        <w:rPr>
          <w:rFonts w:ascii="Arial" w:hAnsi="Arial" w:cs="Arial"/>
          <w:b/>
          <w:color w:val="0000FF"/>
          <w:sz w:val="24"/>
        </w:rPr>
        <w:t>R5-243108</w:t>
      </w:r>
      <w:r>
        <w:rPr>
          <w:rFonts w:ascii="Arial" w:hAnsi="Arial" w:cs="Arial"/>
          <w:b/>
          <w:color w:val="0000FF"/>
          <w:sz w:val="24"/>
        </w:rPr>
        <w:tab/>
      </w:r>
      <w:r>
        <w:rPr>
          <w:rFonts w:ascii="Arial" w:hAnsi="Arial" w:cs="Arial"/>
          <w:b/>
          <w:sz w:val="24"/>
        </w:rPr>
        <w:t>Addition of power tolerance CA test cases for FR2</w:t>
      </w:r>
    </w:p>
    <w:p w14:paraId="13BC04A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CR-1785  Cat: F (Rel-18)</w:t>
      </w:r>
      <w:r>
        <w:rPr>
          <w:i/>
        </w:rPr>
        <w:br/>
      </w:r>
      <w:r>
        <w:rPr>
          <w:i/>
        </w:rPr>
        <w:br/>
      </w:r>
      <w:r>
        <w:rPr>
          <w:i/>
        </w:rPr>
        <w:tab/>
      </w:r>
      <w:r>
        <w:rPr>
          <w:i/>
        </w:rPr>
        <w:tab/>
      </w:r>
      <w:r>
        <w:rPr>
          <w:i/>
        </w:rPr>
        <w:tab/>
      </w:r>
      <w:r>
        <w:rPr>
          <w:i/>
        </w:rPr>
        <w:tab/>
      </w:r>
      <w:r>
        <w:rPr>
          <w:i/>
        </w:rPr>
        <w:tab/>
        <w:t>Source: ROHDE &amp; SCHWARZ</w:t>
      </w:r>
    </w:p>
    <w:p w14:paraId="3C2C35BA" w14:textId="77777777" w:rsidR="00CD0C2C" w:rsidRDefault="00CD0C2C" w:rsidP="00CD0C2C">
      <w:pPr>
        <w:rPr>
          <w:rFonts w:ascii="Arial" w:hAnsi="Arial" w:cs="Arial"/>
          <w:b/>
        </w:rPr>
      </w:pPr>
      <w:r>
        <w:rPr>
          <w:rFonts w:ascii="Arial" w:hAnsi="Arial" w:cs="Arial"/>
          <w:b/>
        </w:rPr>
        <w:t xml:space="preserve">Abstract: </w:t>
      </w:r>
    </w:p>
    <w:p w14:paraId="6E8DFE56" w14:textId="77777777" w:rsidR="00CD0C2C" w:rsidRDefault="00CD0C2C" w:rsidP="00CD0C2C">
      <w:r>
        <w:t>Applicability update in CR R5-243109, SA test case update in CR R5-243105</w:t>
      </w:r>
    </w:p>
    <w:p w14:paraId="0925F8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3E983" w14:textId="74AFACF7" w:rsidR="00CD0C2C" w:rsidRDefault="00CD0C2C" w:rsidP="00CD0C2C">
      <w:pPr>
        <w:rPr>
          <w:rFonts w:ascii="Arial" w:hAnsi="Arial" w:cs="Arial"/>
          <w:b/>
          <w:sz w:val="24"/>
        </w:rPr>
      </w:pPr>
      <w:r>
        <w:rPr>
          <w:rFonts w:ascii="Arial" w:hAnsi="Arial" w:cs="Arial"/>
          <w:b/>
          <w:color w:val="0000FF"/>
          <w:sz w:val="24"/>
        </w:rPr>
        <w:t>R5-243304</w:t>
      </w:r>
      <w:r>
        <w:rPr>
          <w:rFonts w:ascii="Arial" w:hAnsi="Arial" w:cs="Arial"/>
          <w:b/>
          <w:color w:val="0000FF"/>
          <w:sz w:val="24"/>
        </w:rPr>
        <w:tab/>
      </w:r>
      <w:r>
        <w:rPr>
          <w:rFonts w:ascii="Arial" w:hAnsi="Arial" w:cs="Arial"/>
          <w:b/>
          <w:sz w:val="24"/>
        </w:rPr>
        <w:t>Corrections on 6.2B.1.3 for UE MOP for configuration DC_38A_n78A</w:t>
      </w:r>
    </w:p>
    <w:p w14:paraId="119CA4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CR-1793  Cat: F (Rel-18)</w:t>
      </w:r>
      <w:r>
        <w:rPr>
          <w:i/>
        </w:rPr>
        <w:br/>
      </w:r>
      <w:r>
        <w:rPr>
          <w:i/>
        </w:rPr>
        <w:br/>
      </w:r>
      <w:r>
        <w:rPr>
          <w:i/>
        </w:rPr>
        <w:tab/>
      </w:r>
      <w:r>
        <w:rPr>
          <w:i/>
        </w:rPr>
        <w:tab/>
      </w:r>
      <w:r>
        <w:rPr>
          <w:i/>
        </w:rPr>
        <w:tab/>
      </w:r>
      <w:r>
        <w:rPr>
          <w:i/>
        </w:rPr>
        <w:tab/>
      </w:r>
      <w:r>
        <w:rPr>
          <w:i/>
        </w:rPr>
        <w:tab/>
        <w:t>Source: ZTE Corporation</w:t>
      </w:r>
    </w:p>
    <w:p w14:paraId="3C1C5F4D" w14:textId="77777777" w:rsidR="00CD0C2C" w:rsidRDefault="00CD0C2C" w:rsidP="00CD0C2C">
      <w:pPr>
        <w:rPr>
          <w:rFonts w:ascii="Arial" w:hAnsi="Arial" w:cs="Arial"/>
          <w:b/>
        </w:rPr>
      </w:pPr>
      <w:r>
        <w:rPr>
          <w:rFonts w:ascii="Arial" w:hAnsi="Arial" w:cs="Arial"/>
          <w:b/>
        </w:rPr>
        <w:t xml:space="preserve">Discussion: </w:t>
      </w:r>
    </w:p>
    <w:p w14:paraId="18377ED2" w14:textId="77777777" w:rsidR="00CD0C2C" w:rsidRDefault="00CD0C2C" w:rsidP="00CD0C2C">
      <w:r>
        <w:t>r1</w:t>
      </w:r>
    </w:p>
    <w:p w14:paraId="3CA3E4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R5-243671</w:t>
      </w:r>
      <w:r>
        <w:rPr>
          <w:color w:val="993300"/>
          <w:u w:val="single"/>
        </w:rPr>
        <w:t>.</w:t>
      </w:r>
    </w:p>
    <w:p w14:paraId="0D0B21C0" w14:textId="3F56402D" w:rsidR="00CD0C2C" w:rsidRDefault="00CD0C2C" w:rsidP="00CD0C2C">
      <w:pPr>
        <w:rPr>
          <w:rFonts w:ascii="Arial" w:hAnsi="Arial" w:cs="Arial"/>
          <w:b/>
          <w:sz w:val="24"/>
        </w:rPr>
      </w:pPr>
      <w:r>
        <w:rPr>
          <w:rFonts w:ascii="Arial" w:hAnsi="Arial" w:cs="Arial"/>
          <w:b/>
          <w:color w:val="0000FF"/>
          <w:sz w:val="24"/>
        </w:rPr>
        <w:t>R5-243671</w:t>
      </w:r>
      <w:r>
        <w:rPr>
          <w:rFonts w:ascii="Arial" w:hAnsi="Arial" w:cs="Arial"/>
          <w:b/>
          <w:color w:val="0000FF"/>
          <w:sz w:val="24"/>
        </w:rPr>
        <w:tab/>
      </w:r>
      <w:r>
        <w:rPr>
          <w:rFonts w:ascii="Arial" w:hAnsi="Arial" w:cs="Arial"/>
          <w:b/>
          <w:sz w:val="24"/>
        </w:rPr>
        <w:t>Corrections on 6.2B.1.3 for UE MOP for configuration DC_38A_n78A</w:t>
      </w:r>
    </w:p>
    <w:p w14:paraId="459350B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CR-1793  rev 1 Cat: F (Rel-18)</w:t>
      </w:r>
      <w:r>
        <w:rPr>
          <w:i/>
        </w:rPr>
        <w:br/>
      </w:r>
      <w:r>
        <w:rPr>
          <w:i/>
        </w:rPr>
        <w:br/>
      </w:r>
      <w:r>
        <w:rPr>
          <w:i/>
        </w:rPr>
        <w:tab/>
      </w:r>
      <w:r>
        <w:rPr>
          <w:i/>
        </w:rPr>
        <w:tab/>
      </w:r>
      <w:r>
        <w:rPr>
          <w:i/>
        </w:rPr>
        <w:tab/>
      </w:r>
      <w:r>
        <w:rPr>
          <w:i/>
        </w:rPr>
        <w:tab/>
      </w:r>
      <w:r>
        <w:rPr>
          <w:i/>
        </w:rPr>
        <w:tab/>
        <w:t>Source: ZTE Corporation</w:t>
      </w:r>
    </w:p>
    <w:p w14:paraId="739682BF" w14:textId="77777777" w:rsidR="00CD0C2C" w:rsidRDefault="00CD0C2C" w:rsidP="00CD0C2C">
      <w:pPr>
        <w:rPr>
          <w:color w:val="808080"/>
        </w:rPr>
      </w:pPr>
      <w:r>
        <w:rPr>
          <w:color w:val="808080"/>
        </w:rPr>
        <w:t>(Replaces R5-243304)</w:t>
      </w:r>
    </w:p>
    <w:p w14:paraId="1CF8ED3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E1A76" w14:textId="77777777" w:rsidR="00CD0C2C" w:rsidRDefault="00CD0C2C" w:rsidP="00CD0C2C">
      <w:pPr>
        <w:pStyle w:val="Heading5"/>
      </w:pPr>
      <w:bookmarkStart w:id="655" w:name="_Toc169164172"/>
      <w:r>
        <w:t>5.4.6.2</w:t>
      </w:r>
      <w:r>
        <w:tab/>
        <w:t>Rx Requirements (Clause 7)</w:t>
      </w:r>
      <w:bookmarkEnd w:id="655"/>
    </w:p>
    <w:p w14:paraId="7EF75AEC" w14:textId="143B1343" w:rsidR="00CD0C2C" w:rsidRDefault="00CD0C2C" w:rsidP="00CD0C2C">
      <w:pPr>
        <w:rPr>
          <w:rFonts w:ascii="Arial" w:hAnsi="Arial" w:cs="Arial"/>
          <w:b/>
          <w:sz w:val="24"/>
        </w:rPr>
      </w:pPr>
      <w:r>
        <w:rPr>
          <w:rFonts w:ascii="Arial" w:hAnsi="Arial" w:cs="Arial"/>
          <w:b/>
          <w:color w:val="0000FF"/>
          <w:sz w:val="24"/>
        </w:rPr>
        <w:t>R5-242797</w:t>
      </w:r>
      <w:r>
        <w:rPr>
          <w:rFonts w:ascii="Arial" w:hAnsi="Arial" w:cs="Arial"/>
          <w:b/>
          <w:color w:val="0000FF"/>
          <w:sz w:val="24"/>
        </w:rPr>
        <w:tab/>
      </w:r>
      <w:r>
        <w:rPr>
          <w:rFonts w:ascii="Arial" w:hAnsi="Arial" w:cs="Arial"/>
          <w:b/>
          <w:sz w:val="24"/>
        </w:rPr>
        <w:t>Addition of REFSENS for 3CC EN-DC for n78A and n79A in PC3</w:t>
      </w:r>
    </w:p>
    <w:p w14:paraId="31A5D8B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CR-1772  Cat: F (Rel-18)</w:t>
      </w:r>
      <w:r>
        <w:rPr>
          <w:i/>
        </w:rPr>
        <w:br/>
      </w:r>
      <w:r>
        <w:rPr>
          <w:i/>
        </w:rPr>
        <w:br/>
      </w:r>
      <w:r>
        <w:rPr>
          <w:i/>
        </w:rPr>
        <w:tab/>
      </w:r>
      <w:r>
        <w:rPr>
          <w:i/>
        </w:rPr>
        <w:tab/>
      </w:r>
      <w:r>
        <w:rPr>
          <w:i/>
        </w:rPr>
        <w:tab/>
      </w:r>
      <w:r>
        <w:rPr>
          <w:i/>
        </w:rPr>
        <w:tab/>
      </w:r>
      <w:r>
        <w:rPr>
          <w:i/>
        </w:rPr>
        <w:tab/>
        <w:t>Source: NTT DOCOMO INC.</w:t>
      </w:r>
    </w:p>
    <w:p w14:paraId="351B8C1F" w14:textId="77777777" w:rsidR="00CD0C2C" w:rsidRDefault="00CD0C2C" w:rsidP="00CD0C2C">
      <w:pPr>
        <w:rPr>
          <w:rFonts w:ascii="Arial" w:hAnsi="Arial" w:cs="Arial"/>
          <w:b/>
        </w:rPr>
      </w:pPr>
      <w:r>
        <w:rPr>
          <w:rFonts w:ascii="Arial" w:hAnsi="Arial" w:cs="Arial"/>
          <w:b/>
        </w:rPr>
        <w:t xml:space="preserve">Discussion: </w:t>
      </w:r>
    </w:p>
    <w:p w14:paraId="0626076A" w14:textId="77777777" w:rsidR="00CD0C2C" w:rsidRDefault="00CD0C2C" w:rsidP="00CD0C2C">
      <w:r>
        <w:t>r1</w:t>
      </w:r>
    </w:p>
    <w:p w14:paraId="180D4B7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R5-243825</w:t>
      </w:r>
      <w:r>
        <w:rPr>
          <w:color w:val="993300"/>
          <w:u w:val="single"/>
        </w:rPr>
        <w:t>.</w:t>
      </w:r>
    </w:p>
    <w:p w14:paraId="0221925B" w14:textId="1BBE69D7" w:rsidR="00CD0C2C" w:rsidRDefault="00CD0C2C" w:rsidP="00CD0C2C">
      <w:pPr>
        <w:rPr>
          <w:rFonts w:ascii="Arial" w:hAnsi="Arial" w:cs="Arial"/>
          <w:b/>
          <w:sz w:val="24"/>
        </w:rPr>
      </w:pPr>
      <w:r>
        <w:rPr>
          <w:rFonts w:ascii="Arial" w:hAnsi="Arial" w:cs="Arial"/>
          <w:b/>
          <w:color w:val="0000FF"/>
          <w:sz w:val="24"/>
        </w:rPr>
        <w:t>R5-243825</w:t>
      </w:r>
      <w:r>
        <w:rPr>
          <w:rFonts w:ascii="Arial" w:hAnsi="Arial" w:cs="Arial"/>
          <w:b/>
          <w:color w:val="0000FF"/>
          <w:sz w:val="24"/>
        </w:rPr>
        <w:tab/>
      </w:r>
      <w:r>
        <w:rPr>
          <w:rFonts w:ascii="Arial" w:hAnsi="Arial" w:cs="Arial"/>
          <w:b/>
          <w:sz w:val="24"/>
        </w:rPr>
        <w:t>Addition of REFSENS for 3CC EN-DC for n78A and n79A in PC3</w:t>
      </w:r>
    </w:p>
    <w:p w14:paraId="6BB0F74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CR-1772  rev 1 Cat: F (Rel-18)</w:t>
      </w:r>
      <w:r>
        <w:rPr>
          <w:i/>
        </w:rPr>
        <w:br/>
      </w:r>
      <w:r>
        <w:rPr>
          <w:i/>
        </w:rPr>
        <w:br/>
      </w:r>
      <w:r>
        <w:rPr>
          <w:i/>
        </w:rPr>
        <w:tab/>
      </w:r>
      <w:r>
        <w:rPr>
          <w:i/>
        </w:rPr>
        <w:tab/>
      </w:r>
      <w:r>
        <w:rPr>
          <w:i/>
        </w:rPr>
        <w:tab/>
      </w:r>
      <w:r>
        <w:rPr>
          <w:i/>
        </w:rPr>
        <w:tab/>
      </w:r>
      <w:r>
        <w:rPr>
          <w:i/>
        </w:rPr>
        <w:tab/>
        <w:t>Source: NTT DOCOMO INC.</w:t>
      </w:r>
    </w:p>
    <w:p w14:paraId="568C2DD1" w14:textId="77777777" w:rsidR="00CD0C2C" w:rsidRDefault="00CD0C2C" w:rsidP="00CD0C2C">
      <w:pPr>
        <w:rPr>
          <w:color w:val="808080"/>
        </w:rPr>
      </w:pPr>
      <w:r>
        <w:rPr>
          <w:color w:val="808080"/>
        </w:rPr>
        <w:t>(Replaces R5-242797)</w:t>
      </w:r>
    </w:p>
    <w:p w14:paraId="246A9BE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87E98" w14:textId="09D2E73D" w:rsidR="00CD0C2C" w:rsidRDefault="00CD0C2C" w:rsidP="00CD0C2C">
      <w:pPr>
        <w:rPr>
          <w:rFonts w:ascii="Arial" w:hAnsi="Arial" w:cs="Arial"/>
          <w:b/>
          <w:sz w:val="24"/>
        </w:rPr>
      </w:pPr>
      <w:r>
        <w:rPr>
          <w:rFonts w:ascii="Arial" w:hAnsi="Arial" w:cs="Arial"/>
          <w:b/>
          <w:color w:val="0000FF"/>
          <w:sz w:val="24"/>
        </w:rPr>
        <w:t>R5-242855</w:t>
      </w:r>
      <w:r>
        <w:rPr>
          <w:rFonts w:ascii="Arial" w:hAnsi="Arial" w:cs="Arial"/>
          <w:b/>
          <w:color w:val="0000FF"/>
          <w:sz w:val="24"/>
        </w:rPr>
        <w:tab/>
      </w:r>
      <w:r>
        <w:rPr>
          <w:rFonts w:ascii="Arial" w:hAnsi="Arial" w:cs="Arial"/>
          <w:b/>
          <w:sz w:val="24"/>
        </w:rPr>
        <w:t>Update of 7.3B.2 reference sensitivity for inter-band EN-DC</w:t>
      </w:r>
    </w:p>
    <w:p w14:paraId="1BF9A4A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CR-1774  Cat: F (Rel-18)</w:t>
      </w:r>
      <w:r>
        <w:rPr>
          <w:i/>
        </w:rPr>
        <w:br/>
      </w:r>
      <w:r>
        <w:rPr>
          <w:i/>
        </w:rPr>
        <w:br/>
      </w:r>
      <w:r>
        <w:rPr>
          <w:i/>
        </w:rPr>
        <w:tab/>
      </w:r>
      <w:r>
        <w:rPr>
          <w:i/>
        </w:rPr>
        <w:tab/>
      </w:r>
      <w:r>
        <w:rPr>
          <w:i/>
        </w:rPr>
        <w:tab/>
      </w:r>
      <w:r>
        <w:rPr>
          <w:i/>
        </w:rPr>
        <w:tab/>
      </w:r>
      <w:r>
        <w:rPr>
          <w:i/>
        </w:rPr>
        <w:tab/>
        <w:t>Source: Huawei, HiSilicon</w:t>
      </w:r>
    </w:p>
    <w:p w14:paraId="165AF6F3" w14:textId="77777777" w:rsidR="00CD0C2C" w:rsidRDefault="00CD0C2C" w:rsidP="00CD0C2C">
      <w:pPr>
        <w:rPr>
          <w:rFonts w:ascii="Arial" w:hAnsi="Arial" w:cs="Arial"/>
          <w:b/>
        </w:rPr>
      </w:pPr>
      <w:r>
        <w:rPr>
          <w:rFonts w:ascii="Arial" w:hAnsi="Arial" w:cs="Arial"/>
          <w:b/>
        </w:rPr>
        <w:t xml:space="preserve">Discussion: </w:t>
      </w:r>
    </w:p>
    <w:p w14:paraId="05302E99" w14:textId="77777777" w:rsidR="00CD0C2C" w:rsidRDefault="00CD0C2C" w:rsidP="00CD0C2C">
      <w:r>
        <w:t xml:space="preserve">overlaps with R5-242254. </w:t>
      </w:r>
    </w:p>
    <w:p w14:paraId="3A850B88" w14:textId="77777777" w:rsidR="00CD0C2C" w:rsidRDefault="00CD0C2C" w:rsidP="00CD0C2C">
      <w:r>
        <w:t>r1</w:t>
      </w:r>
    </w:p>
    <w:p w14:paraId="4C9B2B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R5-243672</w:t>
      </w:r>
      <w:r>
        <w:rPr>
          <w:color w:val="993300"/>
          <w:u w:val="single"/>
        </w:rPr>
        <w:t>.</w:t>
      </w:r>
    </w:p>
    <w:p w14:paraId="76AD3B87" w14:textId="1CD406CE" w:rsidR="00CD0C2C" w:rsidRDefault="00CD0C2C" w:rsidP="00CD0C2C">
      <w:pPr>
        <w:rPr>
          <w:rFonts w:ascii="Arial" w:hAnsi="Arial" w:cs="Arial"/>
          <w:b/>
          <w:sz w:val="24"/>
        </w:rPr>
      </w:pPr>
      <w:r>
        <w:rPr>
          <w:rFonts w:ascii="Arial" w:hAnsi="Arial" w:cs="Arial"/>
          <w:b/>
          <w:color w:val="0000FF"/>
          <w:sz w:val="24"/>
        </w:rPr>
        <w:t>R5-243672</w:t>
      </w:r>
      <w:r>
        <w:rPr>
          <w:rFonts w:ascii="Arial" w:hAnsi="Arial" w:cs="Arial"/>
          <w:b/>
          <w:color w:val="0000FF"/>
          <w:sz w:val="24"/>
        </w:rPr>
        <w:tab/>
      </w:r>
      <w:r>
        <w:rPr>
          <w:rFonts w:ascii="Arial" w:hAnsi="Arial" w:cs="Arial"/>
          <w:b/>
          <w:sz w:val="24"/>
        </w:rPr>
        <w:t>Update of 7.3B.2 reference sensitivity for inter-band EN-DC</w:t>
      </w:r>
    </w:p>
    <w:p w14:paraId="6D285E9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CR-1774  rev 1 Cat: F (Rel-18)</w:t>
      </w:r>
      <w:r>
        <w:rPr>
          <w:i/>
        </w:rPr>
        <w:br/>
      </w:r>
      <w:r>
        <w:rPr>
          <w:i/>
        </w:rPr>
        <w:br/>
      </w:r>
      <w:r>
        <w:rPr>
          <w:i/>
        </w:rPr>
        <w:tab/>
      </w:r>
      <w:r>
        <w:rPr>
          <w:i/>
        </w:rPr>
        <w:tab/>
      </w:r>
      <w:r>
        <w:rPr>
          <w:i/>
        </w:rPr>
        <w:tab/>
      </w:r>
      <w:r>
        <w:rPr>
          <w:i/>
        </w:rPr>
        <w:tab/>
      </w:r>
      <w:r>
        <w:rPr>
          <w:i/>
        </w:rPr>
        <w:tab/>
        <w:t>Source: Huawei, HiSilicon</w:t>
      </w:r>
    </w:p>
    <w:p w14:paraId="61E4FFE3" w14:textId="77777777" w:rsidR="00CD0C2C" w:rsidRDefault="00CD0C2C" w:rsidP="00CD0C2C">
      <w:pPr>
        <w:rPr>
          <w:color w:val="808080"/>
        </w:rPr>
      </w:pPr>
      <w:r>
        <w:rPr>
          <w:color w:val="808080"/>
        </w:rPr>
        <w:t>(Replaces R5-242855)</w:t>
      </w:r>
    </w:p>
    <w:p w14:paraId="654DC0F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36137" w14:textId="33FC8995" w:rsidR="00CD0C2C" w:rsidRDefault="00CD0C2C" w:rsidP="00CD0C2C">
      <w:pPr>
        <w:rPr>
          <w:rFonts w:ascii="Arial" w:hAnsi="Arial" w:cs="Arial"/>
          <w:b/>
          <w:sz w:val="24"/>
        </w:rPr>
      </w:pPr>
      <w:r>
        <w:rPr>
          <w:rFonts w:ascii="Arial" w:hAnsi="Arial" w:cs="Arial"/>
          <w:b/>
          <w:color w:val="0000FF"/>
          <w:sz w:val="24"/>
        </w:rPr>
        <w:t>R5-243204</w:t>
      </w:r>
      <w:r>
        <w:rPr>
          <w:rFonts w:ascii="Arial" w:hAnsi="Arial" w:cs="Arial"/>
          <w:b/>
          <w:color w:val="0000FF"/>
          <w:sz w:val="24"/>
        </w:rPr>
        <w:tab/>
      </w:r>
      <w:r>
        <w:rPr>
          <w:rFonts w:ascii="Arial" w:hAnsi="Arial" w:cs="Arial"/>
          <w:b/>
          <w:sz w:val="24"/>
        </w:rPr>
        <w:t>Updating description in test configuration table of test case 7.3B.2.3_1.1</w:t>
      </w:r>
    </w:p>
    <w:p w14:paraId="5B3F7C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v18.2.0</w:t>
      </w:r>
      <w:r>
        <w:rPr>
          <w:i/>
        </w:rPr>
        <w:tab/>
        <w:t xml:space="preserve">  CR-1786  Cat: F (Rel-18)</w:t>
      </w:r>
      <w:r>
        <w:rPr>
          <w:i/>
        </w:rPr>
        <w:br/>
      </w:r>
      <w:r>
        <w:rPr>
          <w:i/>
        </w:rPr>
        <w:br/>
      </w:r>
      <w:r>
        <w:rPr>
          <w:i/>
        </w:rPr>
        <w:tab/>
      </w:r>
      <w:r>
        <w:rPr>
          <w:i/>
        </w:rPr>
        <w:tab/>
      </w:r>
      <w:r>
        <w:rPr>
          <w:i/>
        </w:rPr>
        <w:tab/>
      </w:r>
      <w:r>
        <w:rPr>
          <w:i/>
        </w:rPr>
        <w:tab/>
      </w:r>
      <w:r>
        <w:rPr>
          <w:i/>
        </w:rPr>
        <w:tab/>
        <w:t>Source: Huawei, HiSilicon</w:t>
      </w:r>
    </w:p>
    <w:p w14:paraId="216CE0C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8959D" w14:textId="77777777" w:rsidR="00CD0C2C" w:rsidRDefault="00CD0C2C" w:rsidP="00CD0C2C">
      <w:pPr>
        <w:pStyle w:val="Heading5"/>
      </w:pPr>
      <w:bookmarkStart w:id="656" w:name="_Toc169164173"/>
      <w:r>
        <w:t>5.4.6.3</w:t>
      </w:r>
      <w:r>
        <w:tab/>
        <w:t>Clauses 1-5, Annexes</w:t>
      </w:r>
      <w:bookmarkEnd w:id="656"/>
    </w:p>
    <w:p w14:paraId="07FF1067" w14:textId="77777777" w:rsidR="00CD0C2C" w:rsidRDefault="00CD0C2C" w:rsidP="00CD0C2C">
      <w:pPr>
        <w:pStyle w:val="Heading4"/>
      </w:pPr>
      <w:bookmarkStart w:id="657" w:name="_Toc169164174"/>
      <w:r>
        <w:t>5.4.7</w:t>
      </w:r>
      <w:r>
        <w:tab/>
        <w:t>TS 38.521-4</w:t>
      </w:r>
      <w:bookmarkEnd w:id="657"/>
    </w:p>
    <w:p w14:paraId="277B8D62" w14:textId="77777777" w:rsidR="00CD0C2C" w:rsidRDefault="00CD0C2C" w:rsidP="00CD0C2C">
      <w:pPr>
        <w:pStyle w:val="Heading5"/>
      </w:pPr>
      <w:bookmarkStart w:id="658" w:name="_Toc169164175"/>
      <w:r>
        <w:t>5.4.7.1</w:t>
      </w:r>
      <w:r>
        <w:tab/>
        <w:t>Conducted Demod Performance and CSI Reporting Requirements (Clauses 5&amp;6)</w:t>
      </w:r>
      <w:bookmarkEnd w:id="658"/>
    </w:p>
    <w:p w14:paraId="267903C5" w14:textId="7136A142" w:rsidR="00CD0C2C" w:rsidRDefault="00CD0C2C" w:rsidP="00CD0C2C">
      <w:pPr>
        <w:rPr>
          <w:rFonts w:ascii="Arial" w:hAnsi="Arial" w:cs="Arial"/>
          <w:b/>
          <w:sz w:val="24"/>
        </w:rPr>
      </w:pPr>
      <w:r>
        <w:rPr>
          <w:rFonts w:ascii="Arial" w:hAnsi="Arial" w:cs="Arial"/>
          <w:b/>
          <w:color w:val="0000FF"/>
          <w:sz w:val="24"/>
        </w:rPr>
        <w:t>R5-243017</w:t>
      </w:r>
      <w:r>
        <w:rPr>
          <w:rFonts w:ascii="Arial" w:hAnsi="Arial" w:cs="Arial"/>
          <w:b/>
          <w:color w:val="0000FF"/>
          <w:sz w:val="24"/>
        </w:rPr>
        <w:tab/>
      </w:r>
      <w:r>
        <w:rPr>
          <w:rFonts w:ascii="Arial" w:hAnsi="Arial" w:cs="Arial"/>
          <w:b/>
          <w:sz w:val="24"/>
        </w:rPr>
        <w:t>Correction to PUCCH Resource ID in 2Rx FR1 RI reporting</w:t>
      </w:r>
    </w:p>
    <w:p w14:paraId="27929D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CR-0834  Cat: F (Rel-18)</w:t>
      </w:r>
      <w:r>
        <w:rPr>
          <w:i/>
        </w:rPr>
        <w:br/>
      </w:r>
      <w:r>
        <w:rPr>
          <w:i/>
        </w:rPr>
        <w:br/>
      </w:r>
      <w:r>
        <w:rPr>
          <w:i/>
        </w:rPr>
        <w:tab/>
      </w:r>
      <w:r>
        <w:rPr>
          <w:i/>
        </w:rPr>
        <w:tab/>
      </w:r>
      <w:r>
        <w:rPr>
          <w:i/>
        </w:rPr>
        <w:tab/>
      </w:r>
      <w:r>
        <w:rPr>
          <w:i/>
        </w:rPr>
        <w:tab/>
      </w:r>
      <w:r>
        <w:rPr>
          <w:i/>
        </w:rPr>
        <w:tab/>
        <w:t>Source: Anritsu</w:t>
      </w:r>
    </w:p>
    <w:p w14:paraId="51B38777" w14:textId="77777777" w:rsidR="00CD0C2C" w:rsidRDefault="00CD0C2C" w:rsidP="00CD0C2C">
      <w:pPr>
        <w:rPr>
          <w:rFonts w:ascii="Arial" w:hAnsi="Arial" w:cs="Arial"/>
          <w:b/>
        </w:rPr>
      </w:pPr>
      <w:r>
        <w:rPr>
          <w:rFonts w:ascii="Arial" w:hAnsi="Arial" w:cs="Arial"/>
          <w:b/>
        </w:rPr>
        <w:t xml:space="preserve">Discussion: </w:t>
      </w:r>
    </w:p>
    <w:p w14:paraId="6C731A59" w14:textId="77777777" w:rsidR="00CD0C2C" w:rsidRDefault="00CD0C2C" w:rsidP="00CD0C2C">
      <w:r>
        <w:t>r1</w:t>
      </w:r>
    </w:p>
    <w:p w14:paraId="76C59E7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R5-243695</w:t>
      </w:r>
      <w:r>
        <w:rPr>
          <w:color w:val="993300"/>
          <w:u w:val="single"/>
        </w:rPr>
        <w:t>.</w:t>
      </w:r>
    </w:p>
    <w:p w14:paraId="2FFDF376" w14:textId="14672459" w:rsidR="00CD0C2C" w:rsidRDefault="00CD0C2C" w:rsidP="00CD0C2C">
      <w:pPr>
        <w:rPr>
          <w:rFonts w:ascii="Arial" w:hAnsi="Arial" w:cs="Arial"/>
          <w:b/>
          <w:sz w:val="24"/>
        </w:rPr>
      </w:pPr>
      <w:r>
        <w:rPr>
          <w:rFonts w:ascii="Arial" w:hAnsi="Arial" w:cs="Arial"/>
          <w:b/>
          <w:color w:val="0000FF"/>
          <w:sz w:val="24"/>
        </w:rPr>
        <w:t>R5-243695</w:t>
      </w:r>
      <w:r>
        <w:rPr>
          <w:rFonts w:ascii="Arial" w:hAnsi="Arial" w:cs="Arial"/>
          <w:b/>
          <w:color w:val="0000FF"/>
          <w:sz w:val="24"/>
        </w:rPr>
        <w:tab/>
      </w:r>
      <w:r>
        <w:rPr>
          <w:rFonts w:ascii="Arial" w:hAnsi="Arial" w:cs="Arial"/>
          <w:b/>
          <w:sz w:val="24"/>
        </w:rPr>
        <w:t>Correction to PUCCH Resource ID in 2Rx FR1 RI reporting</w:t>
      </w:r>
    </w:p>
    <w:p w14:paraId="3DB517E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CR-0834  rev 1 Cat: F (Rel-18)</w:t>
      </w:r>
      <w:r>
        <w:rPr>
          <w:i/>
        </w:rPr>
        <w:br/>
      </w:r>
      <w:r>
        <w:rPr>
          <w:i/>
        </w:rPr>
        <w:br/>
      </w:r>
      <w:r>
        <w:rPr>
          <w:i/>
        </w:rPr>
        <w:tab/>
      </w:r>
      <w:r>
        <w:rPr>
          <w:i/>
        </w:rPr>
        <w:tab/>
      </w:r>
      <w:r>
        <w:rPr>
          <w:i/>
        </w:rPr>
        <w:tab/>
      </w:r>
      <w:r>
        <w:rPr>
          <w:i/>
        </w:rPr>
        <w:tab/>
      </w:r>
      <w:r>
        <w:rPr>
          <w:i/>
        </w:rPr>
        <w:tab/>
        <w:t>Source: Anritsu</w:t>
      </w:r>
    </w:p>
    <w:p w14:paraId="52568F84" w14:textId="77777777" w:rsidR="00CD0C2C" w:rsidRDefault="00CD0C2C" w:rsidP="00CD0C2C">
      <w:pPr>
        <w:rPr>
          <w:color w:val="808080"/>
        </w:rPr>
      </w:pPr>
      <w:r>
        <w:rPr>
          <w:color w:val="808080"/>
        </w:rPr>
        <w:t>(Replaces R5-243017)</w:t>
      </w:r>
    </w:p>
    <w:p w14:paraId="1B97955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15CD3" w14:textId="0AD76899" w:rsidR="00CD0C2C" w:rsidRDefault="00CD0C2C" w:rsidP="00CD0C2C">
      <w:pPr>
        <w:rPr>
          <w:rFonts w:ascii="Arial" w:hAnsi="Arial" w:cs="Arial"/>
          <w:b/>
          <w:sz w:val="24"/>
        </w:rPr>
      </w:pPr>
      <w:r>
        <w:rPr>
          <w:rFonts w:ascii="Arial" w:hAnsi="Arial" w:cs="Arial"/>
          <w:b/>
          <w:color w:val="0000FF"/>
          <w:sz w:val="24"/>
        </w:rPr>
        <w:t>R5-243024</w:t>
      </w:r>
      <w:r>
        <w:rPr>
          <w:rFonts w:ascii="Arial" w:hAnsi="Arial" w:cs="Arial"/>
          <w:b/>
          <w:color w:val="0000FF"/>
          <w:sz w:val="24"/>
        </w:rPr>
        <w:tab/>
      </w:r>
      <w:r>
        <w:rPr>
          <w:rFonts w:ascii="Arial" w:hAnsi="Arial" w:cs="Arial"/>
          <w:b/>
          <w:sz w:val="24"/>
        </w:rPr>
        <w:t>Correction to test parameters in FR1 HST DPS</w:t>
      </w:r>
    </w:p>
    <w:p w14:paraId="405AA0B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CR-0835  Cat: F (Rel-18)</w:t>
      </w:r>
      <w:r>
        <w:rPr>
          <w:i/>
        </w:rPr>
        <w:br/>
      </w:r>
      <w:r>
        <w:rPr>
          <w:i/>
        </w:rPr>
        <w:br/>
      </w:r>
      <w:r>
        <w:rPr>
          <w:i/>
        </w:rPr>
        <w:tab/>
      </w:r>
      <w:r>
        <w:rPr>
          <w:i/>
        </w:rPr>
        <w:tab/>
      </w:r>
      <w:r>
        <w:rPr>
          <w:i/>
        </w:rPr>
        <w:tab/>
      </w:r>
      <w:r>
        <w:rPr>
          <w:i/>
        </w:rPr>
        <w:tab/>
      </w:r>
      <w:r>
        <w:rPr>
          <w:i/>
        </w:rPr>
        <w:tab/>
        <w:t>Source: Anritsu</w:t>
      </w:r>
    </w:p>
    <w:p w14:paraId="3614D755" w14:textId="77777777" w:rsidR="00CD0C2C" w:rsidRDefault="00CD0C2C" w:rsidP="00CD0C2C">
      <w:pPr>
        <w:rPr>
          <w:rFonts w:ascii="Arial" w:hAnsi="Arial" w:cs="Arial"/>
          <w:b/>
        </w:rPr>
      </w:pPr>
      <w:r>
        <w:rPr>
          <w:rFonts w:ascii="Arial" w:hAnsi="Arial" w:cs="Arial"/>
          <w:b/>
        </w:rPr>
        <w:t xml:space="preserve">Abstract: </w:t>
      </w:r>
    </w:p>
    <w:p w14:paraId="00D87CA4" w14:textId="77777777" w:rsidR="00CD0C2C" w:rsidRDefault="00CD0C2C" w:rsidP="00CD0C2C">
      <w:r>
        <w:t>Depending on RAN4 CR R4-2407179</w:t>
      </w:r>
    </w:p>
    <w:p w14:paraId="02F682C3" w14:textId="77777777" w:rsidR="00CD0C2C" w:rsidRDefault="00CD0C2C" w:rsidP="00CD0C2C">
      <w:pPr>
        <w:rPr>
          <w:rFonts w:ascii="Arial" w:hAnsi="Arial" w:cs="Arial"/>
          <w:b/>
        </w:rPr>
      </w:pPr>
      <w:r>
        <w:rPr>
          <w:rFonts w:ascii="Arial" w:hAnsi="Arial" w:cs="Arial"/>
          <w:b/>
        </w:rPr>
        <w:t xml:space="preserve">Discussion: </w:t>
      </w:r>
    </w:p>
    <w:p w14:paraId="00E35E8D" w14:textId="77777777" w:rsidR="00CD0C2C" w:rsidRDefault="00CD0C2C" w:rsidP="00CD0C2C">
      <w:r>
        <w:t>r1</w:t>
      </w:r>
    </w:p>
    <w:p w14:paraId="6849CB5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R5-243913</w:t>
      </w:r>
      <w:r>
        <w:rPr>
          <w:color w:val="993300"/>
          <w:u w:val="single"/>
        </w:rPr>
        <w:t>.</w:t>
      </w:r>
    </w:p>
    <w:p w14:paraId="61AA2ED2" w14:textId="4816711F" w:rsidR="00CD0C2C" w:rsidRDefault="00CD0C2C" w:rsidP="00CD0C2C">
      <w:pPr>
        <w:rPr>
          <w:rFonts w:ascii="Arial" w:hAnsi="Arial" w:cs="Arial"/>
          <w:b/>
          <w:sz w:val="24"/>
        </w:rPr>
      </w:pPr>
      <w:r>
        <w:rPr>
          <w:rFonts w:ascii="Arial" w:hAnsi="Arial" w:cs="Arial"/>
          <w:b/>
          <w:color w:val="0000FF"/>
          <w:sz w:val="24"/>
        </w:rPr>
        <w:t>R5-243913</w:t>
      </w:r>
      <w:r>
        <w:rPr>
          <w:rFonts w:ascii="Arial" w:hAnsi="Arial" w:cs="Arial"/>
          <w:b/>
          <w:color w:val="0000FF"/>
          <w:sz w:val="24"/>
        </w:rPr>
        <w:tab/>
      </w:r>
      <w:r>
        <w:rPr>
          <w:rFonts w:ascii="Arial" w:hAnsi="Arial" w:cs="Arial"/>
          <w:b/>
          <w:sz w:val="24"/>
        </w:rPr>
        <w:t>Correction to test parameters in FR1 HST DPS</w:t>
      </w:r>
    </w:p>
    <w:p w14:paraId="0B3AAD6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CR-0835  rev 1 Cat: F (Rel-18)</w:t>
      </w:r>
      <w:r>
        <w:rPr>
          <w:i/>
        </w:rPr>
        <w:br/>
      </w:r>
      <w:r>
        <w:rPr>
          <w:i/>
        </w:rPr>
        <w:br/>
      </w:r>
      <w:r>
        <w:rPr>
          <w:i/>
        </w:rPr>
        <w:tab/>
      </w:r>
      <w:r>
        <w:rPr>
          <w:i/>
        </w:rPr>
        <w:tab/>
      </w:r>
      <w:r>
        <w:rPr>
          <w:i/>
        </w:rPr>
        <w:tab/>
      </w:r>
      <w:r>
        <w:rPr>
          <w:i/>
        </w:rPr>
        <w:tab/>
      </w:r>
      <w:r>
        <w:rPr>
          <w:i/>
        </w:rPr>
        <w:tab/>
        <w:t>Source: Anritsu</w:t>
      </w:r>
    </w:p>
    <w:p w14:paraId="5452F37D" w14:textId="77777777" w:rsidR="00CD0C2C" w:rsidRDefault="00CD0C2C" w:rsidP="00CD0C2C">
      <w:pPr>
        <w:rPr>
          <w:color w:val="808080"/>
        </w:rPr>
      </w:pPr>
      <w:r>
        <w:rPr>
          <w:color w:val="808080"/>
        </w:rPr>
        <w:t>(Replaces R5-243024)</w:t>
      </w:r>
    </w:p>
    <w:p w14:paraId="64BC9A5A" w14:textId="77777777" w:rsidR="00CD0C2C" w:rsidRDefault="00CD0C2C" w:rsidP="00CD0C2C">
      <w:pPr>
        <w:rPr>
          <w:rFonts w:ascii="Arial" w:hAnsi="Arial" w:cs="Arial"/>
          <w:b/>
        </w:rPr>
      </w:pPr>
      <w:r>
        <w:rPr>
          <w:rFonts w:ascii="Arial" w:hAnsi="Arial" w:cs="Arial"/>
          <w:b/>
        </w:rPr>
        <w:t xml:space="preserve">Discussion: </w:t>
      </w:r>
    </w:p>
    <w:p w14:paraId="1B1D6056" w14:textId="77777777" w:rsidR="00CD0C2C" w:rsidRDefault="00CD0C2C" w:rsidP="00CD0C2C">
      <w:r>
        <w:t>"Revised from: R5-243024r1.</w:t>
      </w:r>
    </w:p>
    <w:p w14:paraId="5C76E22F" w14:textId="77777777" w:rsidR="00CD0C2C" w:rsidRDefault="00CD0C2C" w:rsidP="00CD0C2C">
      <w:r>
        <w:t>Depending on RAN4 CR R4-2409932</w:t>
      </w:r>
    </w:p>
    <w:p w14:paraId="62369FE2" w14:textId="77777777" w:rsidR="00CD0C2C" w:rsidRDefault="00CD0C2C" w:rsidP="00CD0C2C">
      <w:r>
        <w:t>Document was sent FOR E-MAIL AGREEMENT</w:t>
      </w:r>
    </w:p>
    <w:p w14:paraId="7F8753F4" w14:textId="77777777" w:rsidR="00CD0C2C" w:rsidRDefault="00CD0C2C" w:rsidP="00CD0C2C">
      <w:r>
        <w:t>"</w:t>
      </w:r>
    </w:p>
    <w:p w14:paraId="5054915A" w14:textId="77777777" w:rsidR="00CD0C2C" w:rsidRDefault="00CD0C2C" w:rsidP="00CD0C2C">
      <w:r>
        <w:t>R4-2409932 (R4-2407179r1) was agreed in RAN4 Demodulation session.</w:t>
      </w:r>
    </w:p>
    <w:p w14:paraId="0B1AA544" w14:textId="77777777" w:rsidR="00CD0C2C" w:rsidRDefault="00CD0C2C" w:rsidP="00CD0C2C">
      <w:r>
        <w:t>email agreed</w:t>
      </w:r>
    </w:p>
    <w:p w14:paraId="2083D7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9D150" w14:textId="77361022" w:rsidR="00CD0C2C" w:rsidRDefault="00CD0C2C" w:rsidP="00CD0C2C">
      <w:pPr>
        <w:rPr>
          <w:rFonts w:ascii="Arial" w:hAnsi="Arial" w:cs="Arial"/>
          <w:b/>
          <w:sz w:val="24"/>
        </w:rPr>
      </w:pPr>
      <w:r>
        <w:rPr>
          <w:rFonts w:ascii="Arial" w:hAnsi="Arial" w:cs="Arial"/>
          <w:b/>
          <w:color w:val="0000FF"/>
          <w:sz w:val="24"/>
        </w:rPr>
        <w:t>R5-243089</w:t>
      </w:r>
      <w:r>
        <w:rPr>
          <w:rFonts w:ascii="Arial" w:hAnsi="Arial" w:cs="Arial"/>
          <w:b/>
          <w:color w:val="0000FF"/>
          <w:sz w:val="24"/>
        </w:rPr>
        <w:tab/>
      </w:r>
      <w:r>
        <w:rPr>
          <w:rFonts w:ascii="Arial" w:hAnsi="Arial" w:cs="Arial"/>
          <w:b/>
          <w:sz w:val="24"/>
        </w:rPr>
        <w:t>Correction to PDSCH TDD Test Cases</w:t>
      </w:r>
    </w:p>
    <w:p w14:paraId="69D99A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CR-0836  Cat: F (Rel-18)</w:t>
      </w:r>
      <w:r>
        <w:rPr>
          <w:i/>
        </w:rPr>
        <w:br/>
      </w:r>
      <w:r>
        <w:rPr>
          <w:i/>
        </w:rPr>
        <w:br/>
      </w:r>
      <w:r>
        <w:rPr>
          <w:i/>
        </w:rPr>
        <w:tab/>
      </w:r>
      <w:r>
        <w:rPr>
          <w:i/>
        </w:rPr>
        <w:tab/>
      </w:r>
      <w:r>
        <w:rPr>
          <w:i/>
        </w:rPr>
        <w:tab/>
      </w:r>
      <w:r>
        <w:rPr>
          <w:i/>
        </w:rPr>
        <w:tab/>
      </w:r>
      <w:r>
        <w:rPr>
          <w:i/>
        </w:rPr>
        <w:tab/>
        <w:t>Source: Rohde &amp; Schwarz</w:t>
      </w:r>
    </w:p>
    <w:p w14:paraId="51EFDB9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38EDC" w14:textId="16BC327E" w:rsidR="00CD0C2C" w:rsidRDefault="00CD0C2C" w:rsidP="00CD0C2C">
      <w:pPr>
        <w:rPr>
          <w:rFonts w:ascii="Arial" w:hAnsi="Arial" w:cs="Arial"/>
          <w:b/>
          <w:sz w:val="24"/>
        </w:rPr>
      </w:pPr>
      <w:r>
        <w:rPr>
          <w:rFonts w:ascii="Arial" w:hAnsi="Arial" w:cs="Arial"/>
          <w:b/>
          <w:color w:val="0000FF"/>
          <w:sz w:val="24"/>
        </w:rPr>
        <w:t>R5-243093</w:t>
      </w:r>
      <w:r>
        <w:rPr>
          <w:rFonts w:ascii="Arial" w:hAnsi="Arial" w:cs="Arial"/>
          <w:b/>
          <w:color w:val="0000FF"/>
          <w:sz w:val="24"/>
        </w:rPr>
        <w:tab/>
      </w:r>
      <w:r>
        <w:rPr>
          <w:rFonts w:ascii="Arial" w:hAnsi="Arial" w:cs="Arial"/>
          <w:b/>
          <w:sz w:val="24"/>
        </w:rPr>
        <w:t>Correction to URLLC message exceptions</w:t>
      </w:r>
    </w:p>
    <w:p w14:paraId="555DA8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CR-0837  Cat: F (Rel-18)</w:t>
      </w:r>
      <w:r>
        <w:rPr>
          <w:i/>
        </w:rPr>
        <w:br/>
      </w:r>
      <w:r>
        <w:rPr>
          <w:i/>
        </w:rPr>
        <w:br/>
      </w:r>
      <w:r>
        <w:rPr>
          <w:i/>
        </w:rPr>
        <w:tab/>
      </w:r>
      <w:r>
        <w:rPr>
          <w:i/>
        </w:rPr>
        <w:tab/>
      </w:r>
      <w:r>
        <w:rPr>
          <w:i/>
        </w:rPr>
        <w:tab/>
      </w:r>
      <w:r>
        <w:rPr>
          <w:i/>
        </w:rPr>
        <w:tab/>
      </w:r>
      <w:r>
        <w:rPr>
          <w:i/>
        </w:rPr>
        <w:tab/>
        <w:t>Source: Rohde &amp; Schwarz</w:t>
      </w:r>
    </w:p>
    <w:p w14:paraId="4835F6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1EEB" w14:textId="2186FCA6" w:rsidR="00CD0C2C" w:rsidRDefault="00CD0C2C" w:rsidP="00CD0C2C">
      <w:pPr>
        <w:rPr>
          <w:rFonts w:ascii="Arial" w:hAnsi="Arial" w:cs="Arial"/>
          <w:b/>
          <w:sz w:val="24"/>
        </w:rPr>
      </w:pPr>
      <w:r>
        <w:rPr>
          <w:rFonts w:ascii="Arial" w:hAnsi="Arial" w:cs="Arial"/>
          <w:b/>
          <w:color w:val="0000FF"/>
          <w:sz w:val="24"/>
        </w:rPr>
        <w:t>R5-243111</w:t>
      </w:r>
      <w:r>
        <w:rPr>
          <w:rFonts w:ascii="Arial" w:hAnsi="Arial" w:cs="Arial"/>
          <w:b/>
          <w:color w:val="0000FF"/>
          <w:sz w:val="24"/>
        </w:rPr>
        <w:tab/>
      </w:r>
      <w:r>
        <w:rPr>
          <w:rFonts w:ascii="Arial" w:hAnsi="Arial" w:cs="Arial"/>
          <w:b/>
          <w:sz w:val="24"/>
        </w:rPr>
        <w:t>Editorial correction of UE capability in PDSCH repetition test cases</w:t>
      </w:r>
    </w:p>
    <w:p w14:paraId="4A29C7F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CR-0839  Cat: F (Rel-18)</w:t>
      </w:r>
      <w:r>
        <w:rPr>
          <w:i/>
        </w:rPr>
        <w:br/>
      </w:r>
      <w:r>
        <w:rPr>
          <w:i/>
        </w:rPr>
        <w:br/>
      </w:r>
      <w:r>
        <w:rPr>
          <w:i/>
        </w:rPr>
        <w:tab/>
      </w:r>
      <w:r>
        <w:rPr>
          <w:i/>
        </w:rPr>
        <w:tab/>
      </w:r>
      <w:r>
        <w:rPr>
          <w:i/>
        </w:rPr>
        <w:tab/>
      </w:r>
      <w:r>
        <w:rPr>
          <w:i/>
        </w:rPr>
        <w:tab/>
      </w:r>
      <w:r>
        <w:rPr>
          <w:i/>
        </w:rPr>
        <w:tab/>
        <w:t>Source: ROHDE &amp; SCHWARZ</w:t>
      </w:r>
    </w:p>
    <w:p w14:paraId="539713CF" w14:textId="77777777" w:rsidR="00CD0C2C" w:rsidRDefault="00CD0C2C" w:rsidP="00CD0C2C">
      <w:pPr>
        <w:rPr>
          <w:rFonts w:ascii="Arial" w:hAnsi="Arial" w:cs="Arial"/>
          <w:b/>
        </w:rPr>
      </w:pPr>
      <w:r>
        <w:rPr>
          <w:rFonts w:ascii="Arial" w:hAnsi="Arial" w:cs="Arial"/>
          <w:b/>
        </w:rPr>
        <w:t xml:space="preserve">Abstract: </w:t>
      </w:r>
    </w:p>
    <w:p w14:paraId="55109B8E" w14:textId="77777777" w:rsidR="00CD0C2C" w:rsidRDefault="00CD0C2C" w:rsidP="00CD0C2C">
      <w:r>
        <w:t>Editorial</w:t>
      </w:r>
    </w:p>
    <w:p w14:paraId="2A67AD9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129E" w14:textId="277FA039" w:rsidR="00CD0C2C" w:rsidRDefault="00CD0C2C" w:rsidP="00CD0C2C">
      <w:pPr>
        <w:rPr>
          <w:rFonts w:ascii="Arial" w:hAnsi="Arial" w:cs="Arial"/>
          <w:b/>
          <w:sz w:val="24"/>
        </w:rPr>
      </w:pPr>
      <w:r>
        <w:rPr>
          <w:rFonts w:ascii="Arial" w:hAnsi="Arial" w:cs="Arial"/>
          <w:b/>
          <w:color w:val="0000FF"/>
          <w:sz w:val="24"/>
        </w:rPr>
        <w:t>R5-243338</w:t>
      </w:r>
      <w:r>
        <w:rPr>
          <w:rFonts w:ascii="Arial" w:hAnsi="Arial" w:cs="Arial"/>
          <w:b/>
          <w:color w:val="0000FF"/>
          <w:sz w:val="24"/>
        </w:rPr>
        <w:tab/>
      </w:r>
      <w:r>
        <w:rPr>
          <w:rFonts w:ascii="Arial" w:hAnsi="Arial" w:cs="Arial"/>
          <w:b/>
          <w:sz w:val="24"/>
        </w:rPr>
        <w:t>Update for PMI TypeII codebook test cases</w:t>
      </w:r>
    </w:p>
    <w:p w14:paraId="02D9B2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CR-0842  Cat: F (Rel-18)</w:t>
      </w:r>
      <w:r>
        <w:rPr>
          <w:i/>
        </w:rPr>
        <w:br/>
      </w:r>
      <w:r>
        <w:rPr>
          <w:i/>
        </w:rPr>
        <w:br/>
      </w:r>
      <w:r>
        <w:rPr>
          <w:i/>
        </w:rPr>
        <w:tab/>
      </w:r>
      <w:r>
        <w:rPr>
          <w:i/>
        </w:rPr>
        <w:tab/>
      </w:r>
      <w:r>
        <w:rPr>
          <w:i/>
        </w:rPr>
        <w:tab/>
      </w:r>
      <w:r>
        <w:rPr>
          <w:i/>
        </w:rPr>
        <w:tab/>
      </w:r>
      <w:r>
        <w:rPr>
          <w:i/>
        </w:rPr>
        <w:tab/>
        <w:t>Source: Keysight Technologies</w:t>
      </w:r>
    </w:p>
    <w:p w14:paraId="1CA6B4E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60ED8" w14:textId="77777777" w:rsidR="00CD0C2C" w:rsidRDefault="00CD0C2C" w:rsidP="00CD0C2C">
      <w:pPr>
        <w:pStyle w:val="Heading5"/>
      </w:pPr>
      <w:bookmarkStart w:id="659" w:name="_Toc169164176"/>
      <w:r>
        <w:t>5.4.7.2</w:t>
      </w:r>
      <w:r>
        <w:tab/>
        <w:t>Radiated Demod Performance and CSI Reporting Requirements (Clauses 7&amp;8)</w:t>
      </w:r>
      <w:bookmarkEnd w:id="659"/>
    </w:p>
    <w:p w14:paraId="650995D1" w14:textId="77777777" w:rsidR="00CD0C2C" w:rsidRDefault="00CD0C2C" w:rsidP="00CD0C2C">
      <w:pPr>
        <w:pStyle w:val="Heading5"/>
      </w:pPr>
      <w:bookmarkStart w:id="660" w:name="_Toc169164177"/>
      <w:r>
        <w:t>5.4.7.3</w:t>
      </w:r>
      <w:r>
        <w:tab/>
        <w:t>Interworking Demod Performance and CSI Reporting Requirements (Clauses 9&amp;10)</w:t>
      </w:r>
      <w:bookmarkEnd w:id="660"/>
    </w:p>
    <w:p w14:paraId="363CD846" w14:textId="1F493CE6" w:rsidR="00CD0C2C" w:rsidRDefault="00CD0C2C" w:rsidP="00CD0C2C">
      <w:pPr>
        <w:rPr>
          <w:rFonts w:ascii="Arial" w:hAnsi="Arial" w:cs="Arial"/>
          <w:b/>
          <w:sz w:val="24"/>
        </w:rPr>
      </w:pPr>
      <w:r>
        <w:rPr>
          <w:rFonts w:ascii="Arial" w:hAnsi="Arial" w:cs="Arial"/>
          <w:b/>
          <w:color w:val="0000FF"/>
          <w:sz w:val="24"/>
        </w:rPr>
        <w:t>R5-243432</w:t>
      </w:r>
      <w:r>
        <w:rPr>
          <w:rFonts w:ascii="Arial" w:hAnsi="Arial" w:cs="Arial"/>
          <w:b/>
          <w:color w:val="0000FF"/>
          <w:sz w:val="24"/>
        </w:rPr>
        <w:tab/>
      </w:r>
      <w:r>
        <w:rPr>
          <w:rFonts w:ascii="Arial" w:hAnsi="Arial" w:cs="Arial"/>
          <w:b/>
          <w:sz w:val="24"/>
        </w:rPr>
        <w:t>Addition of NSA SDR test case for DL 1024QAM</w:t>
      </w:r>
    </w:p>
    <w:p w14:paraId="37B532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CR-0844  Cat: F (Rel-18)</w:t>
      </w:r>
      <w:r>
        <w:rPr>
          <w:i/>
        </w:rPr>
        <w:br/>
      </w:r>
      <w:r>
        <w:rPr>
          <w:i/>
        </w:rPr>
        <w:br/>
      </w:r>
      <w:r>
        <w:rPr>
          <w:i/>
        </w:rPr>
        <w:tab/>
      </w:r>
      <w:r>
        <w:rPr>
          <w:i/>
        </w:rPr>
        <w:tab/>
      </w:r>
      <w:r>
        <w:rPr>
          <w:i/>
        </w:rPr>
        <w:tab/>
      </w:r>
      <w:r>
        <w:rPr>
          <w:i/>
        </w:rPr>
        <w:tab/>
      </w:r>
      <w:r>
        <w:rPr>
          <w:i/>
        </w:rPr>
        <w:tab/>
        <w:t>Source: Qualcomm Inc</w:t>
      </w:r>
    </w:p>
    <w:p w14:paraId="0DB20E9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R5-243696</w:t>
      </w:r>
      <w:r>
        <w:rPr>
          <w:color w:val="993300"/>
          <w:u w:val="single"/>
        </w:rPr>
        <w:t>.</w:t>
      </w:r>
    </w:p>
    <w:p w14:paraId="622516A7" w14:textId="036990D4" w:rsidR="00CD0C2C" w:rsidRDefault="00CD0C2C" w:rsidP="00CD0C2C">
      <w:pPr>
        <w:rPr>
          <w:rFonts w:ascii="Arial" w:hAnsi="Arial" w:cs="Arial"/>
          <w:b/>
          <w:sz w:val="24"/>
        </w:rPr>
      </w:pPr>
      <w:r>
        <w:rPr>
          <w:rFonts w:ascii="Arial" w:hAnsi="Arial" w:cs="Arial"/>
          <w:b/>
          <w:color w:val="0000FF"/>
          <w:sz w:val="24"/>
        </w:rPr>
        <w:t>R5-243696</w:t>
      </w:r>
      <w:r>
        <w:rPr>
          <w:rFonts w:ascii="Arial" w:hAnsi="Arial" w:cs="Arial"/>
          <w:b/>
          <w:color w:val="0000FF"/>
          <w:sz w:val="24"/>
        </w:rPr>
        <w:tab/>
      </w:r>
      <w:r>
        <w:rPr>
          <w:rFonts w:ascii="Arial" w:hAnsi="Arial" w:cs="Arial"/>
          <w:b/>
          <w:sz w:val="24"/>
        </w:rPr>
        <w:t>Addition of NSA SDR test case for DL 1024QAM</w:t>
      </w:r>
    </w:p>
    <w:p w14:paraId="46EA75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CR-0844  rev 1 Cat: F (Rel-18)</w:t>
      </w:r>
      <w:r>
        <w:rPr>
          <w:i/>
        </w:rPr>
        <w:br/>
      </w:r>
      <w:r>
        <w:rPr>
          <w:i/>
        </w:rPr>
        <w:br/>
      </w:r>
      <w:r>
        <w:rPr>
          <w:i/>
        </w:rPr>
        <w:tab/>
      </w:r>
      <w:r>
        <w:rPr>
          <w:i/>
        </w:rPr>
        <w:tab/>
      </w:r>
      <w:r>
        <w:rPr>
          <w:i/>
        </w:rPr>
        <w:tab/>
      </w:r>
      <w:r>
        <w:rPr>
          <w:i/>
        </w:rPr>
        <w:tab/>
      </w:r>
      <w:r>
        <w:rPr>
          <w:i/>
        </w:rPr>
        <w:tab/>
        <w:t>Source: Qualcomm Inc</w:t>
      </w:r>
    </w:p>
    <w:p w14:paraId="7D2BC721" w14:textId="77777777" w:rsidR="00CD0C2C" w:rsidRDefault="00CD0C2C" w:rsidP="00CD0C2C">
      <w:pPr>
        <w:rPr>
          <w:color w:val="808080"/>
        </w:rPr>
      </w:pPr>
      <w:r>
        <w:rPr>
          <w:color w:val="808080"/>
        </w:rPr>
        <w:t>(Replaces R5-243432)</w:t>
      </w:r>
    </w:p>
    <w:p w14:paraId="7B8B25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AFEC6" w14:textId="77777777" w:rsidR="00CD0C2C" w:rsidRDefault="00CD0C2C" w:rsidP="00CD0C2C">
      <w:pPr>
        <w:pStyle w:val="Heading5"/>
      </w:pPr>
      <w:bookmarkStart w:id="661" w:name="_Toc169164178"/>
      <w:r>
        <w:t>5.4.7.4</w:t>
      </w:r>
      <w:r>
        <w:tab/>
        <w:t>Clauses 1-4, Annexes</w:t>
      </w:r>
      <w:bookmarkEnd w:id="661"/>
    </w:p>
    <w:p w14:paraId="21D36C3C" w14:textId="29536C2B" w:rsidR="00CD0C2C" w:rsidRDefault="00CD0C2C" w:rsidP="00CD0C2C">
      <w:pPr>
        <w:rPr>
          <w:rFonts w:ascii="Arial" w:hAnsi="Arial" w:cs="Arial"/>
          <w:b/>
          <w:sz w:val="24"/>
        </w:rPr>
      </w:pPr>
      <w:r>
        <w:rPr>
          <w:rFonts w:ascii="Arial" w:hAnsi="Arial" w:cs="Arial"/>
          <w:b/>
          <w:color w:val="0000FF"/>
          <w:sz w:val="24"/>
        </w:rPr>
        <w:t>R5-243016</w:t>
      </w:r>
      <w:r>
        <w:rPr>
          <w:rFonts w:ascii="Arial" w:hAnsi="Arial" w:cs="Arial"/>
          <w:b/>
          <w:color w:val="0000FF"/>
          <w:sz w:val="24"/>
        </w:rPr>
        <w:tab/>
      </w:r>
      <w:r>
        <w:rPr>
          <w:rFonts w:ascii="Arial" w:hAnsi="Arial" w:cs="Arial"/>
          <w:b/>
          <w:sz w:val="24"/>
        </w:rPr>
        <w:t>Correction to PDSCH Reference Channel for FDD HST</w:t>
      </w:r>
    </w:p>
    <w:p w14:paraId="36556B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CR-0833  Cat: F (Rel-18)</w:t>
      </w:r>
      <w:r>
        <w:rPr>
          <w:i/>
        </w:rPr>
        <w:br/>
      </w:r>
      <w:r>
        <w:rPr>
          <w:i/>
        </w:rPr>
        <w:br/>
      </w:r>
      <w:r>
        <w:rPr>
          <w:i/>
        </w:rPr>
        <w:tab/>
      </w:r>
      <w:r>
        <w:rPr>
          <w:i/>
        </w:rPr>
        <w:tab/>
      </w:r>
      <w:r>
        <w:rPr>
          <w:i/>
        </w:rPr>
        <w:tab/>
      </w:r>
      <w:r>
        <w:rPr>
          <w:i/>
        </w:rPr>
        <w:tab/>
      </w:r>
      <w:r>
        <w:rPr>
          <w:i/>
        </w:rPr>
        <w:tab/>
        <w:t>Source: Anritsu</w:t>
      </w:r>
    </w:p>
    <w:p w14:paraId="1309E90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R5-243697</w:t>
      </w:r>
      <w:r>
        <w:rPr>
          <w:color w:val="993300"/>
          <w:u w:val="single"/>
        </w:rPr>
        <w:t>.</w:t>
      </w:r>
    </w:p>
    <w:p w14:paraId="6A3F79E4" w14:textId="0A947301" w:rsidR="00CD0C2C" w:rsidRDefault="00CD0C2C" w:rsidP="00CD0C2C">
      <w:pPr>
        <w:rPr>
          <w:rFonts w:ascii="Arial" w:hAnsi="Arial" w:cs="Arial"/>
          <w:b/>
          <w:sz w:val="24"/>
        </w:rPr>
      </w:pPr>
      <w:r>
        <w:rPr>
          <w:rFonts w:ascii="Arial" w:hAnsi="Arial" w:cs="Arial"/>
          <w:b/>
          <w:color w:val="0000FF"/>
          <w:sz w:val="24"/>
        </w:rPr>
        <w:t>R5-243697</w:t>
      </w:r>
      <w:r>
        <w:rPr>
          <w:rFonts w:ascii="Arial" w:hAnsi="Arial" w:cs="Arial"/>
          <w:b/>
          <w:color w:val="0000FF"/>
          <w:sz w:val="24"/>
        </w:rPr>
        <w:tab/>
      </w:r>
      <w:r>
        <w:rPr>
          <w:rFonts w:ascii="Arial" w:hAnsi="Arial" w:cs="Arial"/>
          <w:b/>
          <w:sz w:val="24"/>
        </w:rPr>
        <w:t>Correction to PDSCH Reference Channel for FDD HST</w:t>
      </w:r>
    </w:p>
    <w:p w14:paraId="3D401C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CR-0833  rev 1 Cat: F (Rel-18)</w:t>
      </w:r>
      <w:r>
        <w:rPr>
          <w:i/>
        </w:rPr>
        <w:br/>
      </w:r>
      <w:r>
        <w:rPr>
          <w:i/>
        </w:rPr>
        <w:br/>
      </w:r>
      <w:r>
        <w:rPr>
          <w:i/>
        </w:rPr>
        <w:tab/>
      </w:r>
      <w:r>
        <w:rPr>
          <w:i/>
        </w:rPr>
        <w:tab/>
      </w:r>
      <w:r>
        <w:rPr>
          <w:i/>
        </w:rPr>
        <w:tab/>
      </w:r>
      <w:r>
        <w:rPr>
          <w:i/>
        </w:rPr>
        <w:tab/>
      </w:r>
      <w:r>
        <w:rPr>
          <w:i/>
        </w:rPr>
        <w:tab/>
        <w:t>Source: Anritsu</w:t>
      </w:r>
    </w:p>
    <w:p w14:paraId="1F615EEC" w14:textId="77777777" w:rsidR="00CD0C2C" w:rsidRDefault="00CD0C2C" w:rsidP="00CD0C2C">
      <w:pPr>
        <w:rPr>
          <w:color w:val="808080"/>
        </w:rPr>
      </w:pPr>
      <w:r>
        <w:rPr>
          <w:color w:val="808080"/>
        </w:rPr>
        <w:t>(Replaces R5-243016)</w:t>
      </w:r>
    </w:p>
    <w:p w14:paraId="5D5BC7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28C4B" w14:textId="7092ECF4" w:rsidR="00CD0C2C" w:rsidRDefault="00CD0C2C" w:rsidP="00CD0C2C">
      <w:pPr>
        <w:rPr>
          <w:rFonts w:ascii="Arial" w:hAnsi="Arial" w:cs="Arial"/>
          <w:b/>
          <w:sz w:val="24"/>
        </w:rPr>
      </w:pPr>
      <w:r>
        <w:rPr>
          <w:rFonts w:ascii="Arial" w:hAnsi="Arial" w:cs="Arial"/>
          <w:b/>
          <w:color w:val="0000FF"/>
          <w:sz w:val="24"/>
        </w:rPr>
        <w:t>R5-243110</w:t>
      </w:r>
      <w:r>
        <w:rPr>
          <w:rFonts w:ascii="Arial" w:hAnsi="Arial" w:cs="Arial"/>
          <w:b/>
          <w:color w:val="0000FF"/>
          <w:sz w:val="24"/>
        </w:rPr>
        <w:tab/>
      </w:r>
      <w:r>
        <w:rPr>
          <w:rFonts w:ascii="Arial" w:hAnsi="Arial" w:cs="Arial"/>
          <w:b/>
          <w:sz w:val="24"/>
        </w:rPr>
        <w:t>Update of MU and TT for FR1 CSI reporting</w:t>
      </w:r>
    </w:p>
    <w:p w14:paraId="2577E9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CR-0838  Cat: F (Rel-18)</w:t>
      </w:r>
      <w:r>
        <w:rPr>
          <w:i/>
        </w:rPr>
        <w:br/>
      </w:r>
      <w:r>
        <w:rPr>
          <w:i/>
        </w:rPr>
        <w:br/>
      </w:r>
      <w:r>
        <w:rPr>
          <w:i/>
        </w:rPr>
        <w:tab/>
      </w:r>
      <w:r>
        <w:rPr>
          <w:i/>
        </w:rPr>
        <w:tab/>
      </w:r>
      <w:r>
        <w:rPr>
          <w:i/>
        </w:rPr>
        <w:tab/>
      </w:r>
      <w:r>
        <w:rPr>
          <w:i/>
        </w:rPr>
        <w:tab/>
      </w:r>
      <w:r>
        <w:rPr>
          <w:i/>
        </w:rPr>
        <w:tab/>
        <w:t>Source: ROHDE &amp; SCHWARZ</w:t>
      </w:r>
    </w:p>
    <w:p w14:paraId="511ACAB1" w14:textId="77777777" w:rsidR="00CD0C2C" w:rsidRDefault="00CD0C2C" w:rsidP="00CD0C2C">
      <w:pPr>
        <w:rPr>
          <w:rFonts w:ascii="Arial" w:hAnsi="Arial" w:cs="Arial"/>
          <w:b/>
        </w:rPr>
      </w:pPr>
      <w:r>
        <w:rPr>
          <w:rFonts w:ascii="Arial" w:hAnsi="Arial" w:cs="Arial"/>
          <w:b/>
        </w:rPr>
        <w:t xml:space="preserve">Discussion: </w:t>
      </w:r>
    </w:p>
    <w:p w14:paraId="7ACDBC21" w14:textId="77777777" w:rsidR="00CD0C2C" w:rsidRDefault="00CD0C2C" w:rsidP="00CD0C2C">
      <w:r>
        <w:t>+TEI17!!!</w:t>
      </w:r>
    </w:p>
    <w:p w14:paraId="132F80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08F14" w14:textId="1BEC81C4" w:rsidR="00CD0C2C" w:rsidRDefault="00CD0C2C" w:rsidP="00CD0C2C">
      <w:pPr>
        <w:rPr>
          <w:rFonts w:ascii="Arial" w:hAnsi="Arial" w:cs="Arial"/>
          <w:b/>
          <w:sz w:val="24"/>
        </w:rPr>
      </w:pPr>
      <w:r>
        <w:rPr>
          <w:rFonts w:ascii="Arial" w:hAnsi="Arial" w:cs="Arial"/>
          <w:b/>
          <w:color w:val="0000FF"/>
          <w:sz w:val="24"/>
        </w:rPr>
        <w:t>R5-243339</w:t>
      </w:r>
      <w:r>
        <w:rPr>
          <w:rFonts w:ascii="Arial" w:hAnsi="Arial" w:cs="Arial"/>
          <w:b/>
          <w:color w:val="0000FF"/>
          <w:sz w:val="24"/>
        </w:rPr>
        <w:tab/>
      </w:r>
      <w:r>
        <w:rPr>
          <w:rFonts w:ascii="Arial" w:hAnsi="Arial" w:cs="Arial"/>
          <w:b/>
          <w:sz w:val="24"/>
        </w:rPr>
        <w:t>Update mTT for missing DL RMC</w:t>
      </w:r>
    </w:p>
    <w:p w14:paraId="01D65BE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CR-0843  Cat: F (Rel-18)</w:t>
      </w:r>
      <w:r>
        <w:rPr>
          <w:i/>
        </w:rPr>
        <w:br/>
      </w:r>
      <w:r>
        <w:rPr>
          <w:i/>
        </w:rPr>
        <w:br/>
      </w:r>
      <w:r>
        <w:rPr>
          <w:i/>
        </w:rPr>
        <w:tab/>
      </w:r>
      <w:r>
        <w:rPr>
          <w:i/>
        </w:rPr>
        <w:tab/>
      </w:r>
      <w:r>
        <w:rPr>
          <w:i/>
        </w:rPr>
        <w:tab/>
      </w:r>
      <w:r>
        <w:rPr>
          <w:i/>
        </w:rPr>
        <w:tab/>
      </w:r>
      <w:r>
        <w:rPr>
          <w:i/>
        </w:rPr>
        <w:tab/>
        <w:t>Source: Keysight Technologies</w:t>
      </w:r>
    </w:p>
    <w:p w14:paraId="7D942DFA" w14:textId="77777777" w:rsidR="00CD0C2C" w:rsidRDefault="00CD0C2C" w:rsidP="00CD0C2C">
      <w:pPr>
        <w:rPr>
          <w:rFonts w:ascii="Arial" w:hAnsi="Arial" w:cs="Arial"/>
          <w:b/>
        </w:rPr>
      </w:pPr>
      <w:r>
        <w:rPr>
          <w:rFonts w:ascii="Arial" w:hAnsi="Arial" w:cs="Arial"/>
          <w:b/>
        </w:rPr>
        <w:t xml:space="preserve">Discussion: </w:t>
      </w:r>
    </w:p>
    <w:p w14:paraId="0C1BC23D" w14:textId="77777777" w:rsidR="00CD0C2C" w:rsidRDefault="00CD0C2C" w:rsidP="00CD0C2C">
      <w:r>
        <w:t>also impacted WICS: TEI17_Test, NR_HST-UEConTest, NR_redcap_plus_ARCH-UEConTest!</w:t>
      </w:r>
    </w:p>
    <w:p w14:paraId="27BD90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R5-243698</w:t>
      </w:r>
      <w:r>
        <w:rPr>
          <w:color w:val="993300"/>
          <w:u w:val="single"/>
        </w:rPr>
        <w:t>.</w:t>
      </w:r>
    </w:p>
    <w:p w14:paraId="00122BFD" w14:textId="46D18252" w:rsidR="00CD0C2C" w:rsidRDefault="00CD0C2C" w:rsidP="00CD0C2C">
      <w:pPr>
        <w:rPr>
          <w:rFonts w:ascii="Arial" w:hAnsi="Arial" w:cs="Arial"/>
          <w:b/>
          <w:sz w:val="24"/>
        </w:rPr>
      </w:pPr>
      <w:r>
        <w:rPr>
          <w:rFonts w:ascii="Arial" w:hAnsi="Arial" w:cs="Arial"/>
          <w:b/>
          <w:color w:val="0000FF"/>
          <w:sz w:val="24"/>
        </w:rPr>
        <w:t>R5-243698</w:t>
      </w:r>
      <w:r>
        <w:rPr>
          <w:rFonts w:ascii="Arial" w:hAnsi="Arial" w:cs="Arial"/>
          <w:b/>
          <w:color w:val="0000FF"/>
          <w:sz w:val="24"/>
        </w:rPr>
        <w:tab/>
      </w:r>
      <w:r>
        <w:rPr>
          <w:rFonts w:ascii="Arial" w:hAnsi="Arial" w:cs="Arial"/>
          <w:b/>
          <w:sz w:val="24"/>
        </w:rPr>
        <w:t>Update mTT for missing DL RMC</w:t>
      </w:r>
    </w:p>
    <w:p w14:paraId="366F5C4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CR-0843  rev 1 Cat: F (Rel-18)</w:t>
      </w:r>
      <w:r>
        <w:rPr>
          <w:i/>
        </w:rPr>
        <w:br/>
      </w:r>
      <w:r>
        <w:rPr>
          <w:i/>
        </w:rPr>
        <w:br/>
      </w:r>
      <w:r>
        <w:rPr>
          <w:i/>
        </w:rPr>
        <w:tab/>
      </w:r>
      <w:r>
        <w:rPr>
          <w:i/>
        </w:rPr>
        <w:tab/>
      </w:r>
      <w:r>
        <w:rPr>
          <w:i/>
        </w:rPr>
        <w:tab/>
      </w:r>
      <w:r>
        <w:rPr>
          <w:i/>
        </w:rPr>
        <w:tab/>
      </w:r>
      <w:r>
        <w:rPr>
          <w:i/>
        </w:rPr>
        <w:tab/>
        <w:t>Source: Keysight Technologies</w:t>
      </w:r>
    </w:p>
    <w:p w14:paraId="141BCD54" w14:textId="77777777" w:rsidR="00CD0C2C" w:rsidRDefault="00CD0C2C" w:rsidP="00CD0C2C">
      <w:pPr>
        <w:rPr>
          <w:color w:val="808080"/>
        </w:rPr>
      </w:pPr>
      <w:r>
        <w:rPr>
          <w:color w:val="808080"/>
        </w:rPr>
        <w:t>(Replaces R5-243339)</w:t>
      </w:r>
    </w:p>
    <w:p w14:paraId="2C4925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492E" w14:textId="4D9F4E2F" w:rsidR="00CD0C2C" w:rsidRDefault="00CD0C2C" w:rsidP="00CD0C2C">
      <w:pPr>
        <w:rPr>
          <w:rFonts w:ascii="Arial" w:hAnsi="Arial" w:cs="Arial"/>
          <w:b/>
          <w:sz w:val="24"/>
        </w:rPr>
      </w:pPr>
      <w:r>
        <w:rPr>
          <w:rFonts w:ascii="Arial" w:hAnsi="Arial" w:cs="Arial"/>
          <w:b/>
          <w:color w:val="0000FF"/>
          <w:sz w:val="24"/>
        </w:rPr>
        <w:t>R5-243436</w:t>
      </w:r>
      <w:r>
        <w:rPr>
          <w:rFonts w:ascii="Arial" w:hAnsi="Arial" w:cs="Arial"/>
          <w:b/>
          <w:color w:val="0000FF"/>
          <w:sz w:val="24"/>
        </w:rPr>
        <w:tab/>
      </w:r>
      <w:r>
        <w:rPr>
          <w:rFonts w:ascii="Arial" w:hAnsi="Arial" w:cs="Arial"/>
          <w:b/>
          <w:sz w:val="24"/>
        </w:rPr>
        <w:t>Corrections to Table G.1.5-1 for entries corresponding to FR1.15-1</w:t>
      </w:r>
    </w:p>
    <w:p w14:paraId="1DBDCE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CR-0847  Cat: F (Rel-18)</w:t>
      </w:r>
      <w:r>
        <w:rPr>
          <w:i/>
        </w:rPr>
        <w:br/>
      </w:r>
      <w:r>
        <w:rPr>
          <w:i/>
        </w:rPr>
        <w:br/>
      </w:r>
      <w:r>
        <w:rPr>
          <w:i/>
        </w:rPr>
        <w:tab/>
      </w:r>
      <w:r>
        <w:rPr>
          <w:i/>
        </w:rPr>
        <w:tab/>
      </w:r>
      <w:r>
        <w:rPr>
          <w:i/>
        </w:rPr>
        <w:tab/>
      </w:r>
      <w:r>
        <w:rPr>
          <w:i/>
        </w:rPr>
        <w:tab/>
      </w:r>
      <w:r>
        <w:rPr>
          <w:i/>
        </w:rPr>
        <w:tab/>
        <w:t>Source: Qualcomm Inc</w:t>
      </w:r>
    </w:p>
    <w:p w14:paraId="56EBE97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R5-243699</w:t>
      </w:r>
      <w:r>
        <w:rPr>
          <w:color w:val="993300"/>
          <w:u w:val="single"/>
        </w:rPr>
        <w:t>.</w:t>
      </w:r>
    </w:p>
    <w:p w14:paraId="23F4EB50" w14:textId="718600D6" w:rsidR="00CD0C2C" w:rsidRDefault="00CD0C2C" w:rsidP="00CD0C2C">
      <w:pPr>
        <w:rPr>
          <w:rFonts w:ascii="Arial" w:hAnsi="Arial" w:cs="Arial"/>
          <w:b/>
          <w:sz w:val="24"/>
        </w:rPr>
      </w:pPr>
      <w:r>
        <w:rPr>
          <w:rFonts w:ascii="Arial" w:hAnsi="Arial" w:cs="Arial"/>
          <w:b/>
          <w:color w:val="0000FF"/>
          <w:sz w:val="24"/>
        </w:rPr>
        <w:t>R5-243699</w:t>
      </w:r>
      <w:r>
        <w:rPr>
          <w:rFonts w:ascii="Arial" w:hAnsi="Arial" w:cs="Arial"/>
          <w:b/>
          <w:color w:val="0000FF"/>
          <w:sz w:val="24"/>
        </w:rPr>
        <w:tab/>
      </w:r>
      <w:r>
        <w:rPr>
          <w:rFonts w:ascii="Arial" w:hAnsi="Arial" w:cs="Arial"/>
          <w:b/>
          <w:sz w:val="24"/>
        </w:rPr>
        <w:t>Corrections to Table G.1.5-1 for entries corresponding to FR1.15-1</w:t>
      </w:r>
    </w:p>
    <w:p w14:paraId="3EC3A0B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v18.2.0</w:t>
      </w:r>
      <w:r>
        <w:rPr>
          <w:i/>
        </w:rPr>
        <w:tab/>
        <w:t xml:space="preserve">  CR-0847  rev 1 Cat: F (Rel-18)</w:t>
      </w:r>
      <w:r>
        <w:rPr>
          <w:i/>
        </w:rPr>
        <w:br/>
      </w:r>
      <w:r>
        <w:rPr>
          <w:i/>
        </w:rPr>
        <w:br/>
      </w:r>
      <w:r>
        <w:rPr>
          <w:i/>
        </w:rPr>
        <w:tab/>
      </w:r>
      <w:r>
        <w:rPr>
          <w:i/>
        </w:rPr>
        <w:tab/>
      </w:r>
      <w:r>
        <w:rPr>
          <w:i/>
        </w:rPr>
        <w:tab/>
      </w:r>
      <w:r>
        <w:rPr>
          <w:i/>
        </w:rPr>
        <w:tab/>
      </w:r>
      <w:r>
        <w:rPr>
          <w:i/>
        </w:rPr>
        <w:tab/>
        <w:t>Source: Qualcomm Inc</w:t>
      </w:r>
    </w:p>
    <w:p w14:paraId="36F76AAE" w14:textId="77777777" w:rsidR="00CD0C2C" w:rsidRDefault="00CD0C2C" w:rsidP="00CD0C2C">
      <w:pPr>
        <w:rPr>
          <w:color w:val="808080"/>
        </w:rPr>
      </w:pPr>
      <w:r>
        <w:rPr>
          <w:color w:val="808080"/>
        </w:rPr>
        <w:t>(Replaces R5-243436)</w:t>
      </w:r>
    </w:p>
    <w:p w14:paraId="52BDC5E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37BA2" w14:textId="77777777" w:rsidR="00CD0C2C" w:rsidRDefault="00CD0C2C" w:rsidP="00CD0C2C">
      <w:pPr>
        <w:pStyle w:val="Heading4"/>
      </w:pPr>
      <w:bookmarkStart w:id="662" w:name="_Toc169164179"/>
      <w:r>
        <w:t>5.4.8</w:t>
      </w:r>
      <w:r>
        <w:tab/>
        <w:t>TS 38.521-5</w:t>
      </w:r>
      <w:bookmarkEnd w:id="662"/>
    </w:p>
    <w:p w14:paraId="7BED350A" w14:textId="77777777" w:rsidR="00CD0C2C" w:rsidRDefault="00CD0C2C" w:rsidP="00CD0C2C">
      <w:pPr>
        <w:pStyle w:val="Heading4"/>
      </w:pPr>
      <w:bookmarkStart w:id="663" w:name="_Toc169164180"/>
      <w:r>
        <w:t>5.4.9</w:t>
      </w:r>
      <w:r>
        <w:tab/>
        <w:t>TS 38.522</w:t>
      </w:r>
      <w:bookmarkEnd w:id="663"/>
    </w:p>
    <w:p w14:paraId="38E51E56" w14:textId="0FCA168F" w:rsidR="00CD0C2C" w:rsidRDefault="00CD0C2C" w:rsidP="00CD0C2C">
      <w:pPr>
        <w:rPr>
          <w:rFonts w:ascii="Arial" w:hAnsi="Arial" w:cs="Arial"/>
          <w:b/>
          <w:sz w:val="24"/>
        </w:rPr>
      </w:pPr>
      <w:r>
        <w:rPr>
          <w:rFonts w:ascii="Arial" w:hAnsi="Arial" w:cs="Arial"/>
          <w:b/>
          <w:color w:val="0000FF"/>
          <w:sz w:val="24"/>
        </w:rPr>
        <w:t>R5-242523</w:t>
      </w:r>
      <w:r>
        <w:rPr>
          <w:rFonts w:ascii="Arial" w:hAnsi="Arial" w:cs="Arial"/>
          <w:b/>
          <w:color w:val="0000FF"/>
          <w:sz w:val="24"/>
        </w:rPr>
        <w:tab/>
      </w:r>
      <w:r>
        <w:rPr>
          <w:rFonts w:ascii="Arial" w:hAnsi="Arial" w:cs="Arial"/>
          <w:b/>
          <w:sz w:val="24"/>
        </w:rPr>
        <w:t>Correction on applicability for PC1.5 in Rx tests</w:t>
      </w:r>
    </w:p>
    <w:p w14:paraId="33464FB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CR-0411  Cat: F (Rel-18)</w:t>
      </w:r>
      <w:r>
        <w:rPr>
          <w:i/>
        </w:rPr>
        <w:br/>
      </w:r>
      <w:r>
        <w:rPr>
          <w:i/>
        </w:rPr>
        <w:br/>
      </w:r>
      <w:r>
        <w:rPr>
          <w:i/>
        </w:rPr>
        <w:tab/>
      </w:r>
      <w:r>
        <w:rPr>
          <w:i/>
        </w:rPr>
        <w:tab/>
      </w:r>
      <w:r>
        <w:rPr>
          <w:i/>
        </w:rPr>
        <w:tab/>
      </w:r>
      <w:r>
        <w:rPr>
          <w:i/>
        </w:rPr>
        <w:tab/>
      </w:r>
      <w:r>
        <w:rPr>
          <w:i/>
        </w:rPr>
        <w:tab/>
        <w:t>Source: Keysight Technologies, Huawei</w:t>
      </w:r>
    </w:p>
    <w:p w14:paraId="05DB1B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7EDF3" w14:textId="790A2C6D" w:rsidR="00CD0C2C" w:rsidRDefault="00CD0C2C" w:rsidP="00CD0C2C">
      <w:pPr>
        <w:rPr>
          <w:rFonts w:ascii="Arial" w:hAnsi="Arial" w:cs="Arial"/>
          <w:b/>
          <w:sz w:val="24"/>
        </w:rPr>
      </w:pPr>
      <w:r>
        <w:rPr>
          <w:rFonts w:ascii="Arial" w:hAnsi="Arial" w:cs="Arial"/>
          <w:b/>
          <w:color w:val="0000FF"/>
          <w:sz w:val="24"/>
        </w:rPr>
        <w:t>R5-242726</w:t>
      </w:r>
      <w:r>
        <w:rPr>
          <w:rFonts w:ascii="Arial" w:hAnsi="Arial" w:cs="Arial"/>
          <w:b/>
          <w:color w:val="0000FF"/>
          <w:sz w:val="24"/>
        </w:rPr>
        <w:tab/>
      </w:r>
      <w:r>
        <w:rPr>
          <w:rFonts w:ascii="Arial" w:hAnsi="Arial" w:cs="Arial"/>
          <w:b/>
          <w:sz w:val="24"/>
        </w:rPr>
        <w:t>Correction condition F011 for 38.533 TC16.4.1.1</w:t>
      </w:r>
    </w:p>
    <w:p w14:paraId="502B936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CR-0419  Cat: F (Rel-18)</w:t>
      </w:r>
      <w:r>
        <w:rPr>
          <w:i/>
        </w:rPr>
        <w:br/>
      </w:r>
      <w:r>
        <w:rPr>
          <w:i/>
        </w:rPr>
        <w:br/>
      </w:r>
      <w:r>
        <w:rPr>
          <w:i/>
        </w:rPr>
        <w:tab/>
      </w:r>
      <w:r>
        <w:rPr>
          <w:i/>
        </w:rPr>
        <w:tab/>
      </w:r>
      <w:r>
        <w:rPr>
          <w:i/>
        </w:rPr>
        <w:tab/>
      </w:r>
      <w:r>
        <w:rPr>
          <w:i/>
        </w:rPr>
        <w:tab/>
      </w:r>
      <w:r>
        <w:rPr>
          <w:i/>
        </w:rPr>
        <w:tab/>
        <w:t>Source: SGS Wireless</w:t>
      </w:r>
    </w:p>
    <w:p w14:paraId="7B70783C" w14:textId="77777777" w:rsidR="00CD0C2C" w:rsidRDefault="00CD0C2C" w:rsidP="00CD0C2C">
      <w:pPr>
        <w:rPr>
          <w:rFonts w:ascii="Arial" w:hAnsi="Arial" w:cs="Arial"/>
          <w:b/>
        </w:rPr>
      </w:pPr>
      <w:r>
        <w:rPr>
          <w:rFonts w:ascii="Arial" w:hAnsi="Arial" w:cs="Arial"/>
          <w:b/>
        </w:rPr>
        <w:t xml:space="preserve">Discussion: </w:t>
      </w:r>
    </w:p>
    <w:p w14:paraId="32454881" w14:textId="77777777" w:rsidR="00CD0C2C" w:rsidRDefault="00CD0C2C" w:rsidP="00CD0C2C">
      <w:r>
        <w:t>had wrong WIC in 3GU!</w:t>
      </w:r>
    </w:p>
    <w:p w14:paraId="141D1ED9" w14:textId="77777777" w:rsidR="00CD0C2C" w:rsidRDefault="00CD0C2C" w:rsidP="00CD0C2C">
      <w:r>
        <w:t>r2</w:t>
      </w:r>
    </w:p>
    <w:p w14:paraId="7426331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R5-243910</w:t>
      </w:r>
      <w:r>
        <w:rPr>
          <w:color w:val="993300"/>
          <w:u w:val="single"/>
        </w:rPr>
        <w:t>.</w:t>
      </w:r>
    </w:p>
    <w:p w14:paraId="2DFB61E1" w14:textId="599BE04F" w:rsidR="00CD0C2C" w:rsidRDefault="00CD0C2C" w:rsidP="00CD0C2C">
      <w:pPr>
        <w:rPr>
          <w:rFonts w:ascii="Arial" w:hAnsi="Arial" w:cs="Arial"/>
          <w:b/>
          <w:sz w:val="24"/>
        </w:rPr>
      </w:pPr>
      <w:r>
        <w:rPr>
          <w:rFonts w:ascii="Arial" w:hAnsi="Arial" w:cs="Arial"/>
          <w:b/>
          <w:color w:val="0000FF"/>
          <w:sz w:val="24"/>
        </w:rPr>
        <w:t>R5-243910</w:t>
      </w:r>
      <w:r>
        <w:rPr>
          <w:rFonts w:ascii="Arial" w:hAnsi="Arial" w:cs="Arial"/>
          <w:b/>
          <w:color w:val="0000FF"/>
          <w:sz w:val="24"/>
        </w:rPr>
        <w:tab/>
      </w:r>
      <w:r>
        <w:rPr>
          <w:rFonts w:ascii="Arial" w:hAnsi="Arial" w:cs="Arial"/>
          <w:b/>
          <w:sz w:val="24"/>
        </w:rPr>
        <w:t>Correction condition F011 for 38.533 TC16.4.1.1</w:t>
      </w:r>
    </w:p>
    <w:p w14:paraId="487EDF4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CR-0419  rev 1 Cat: F (Rel-18)</w:t>
      </w:r>
      <w:r>
        <w:rPr>
          <w:i/>
        </w:rPr>
        <w:br/>
      </w:r>
      <w:r>
        <w:rPr>
          <w:i/>
        </w:rPr>
        <w:br/>
      </w:r>
      <w:r>
        <w:rPr>
          <w:i/>
        </w:rPr>
        <w:tab/>
      </w:r>
      <w:r>
        <w:rPr>
          <w:i/>
        </w:rPr>
        <w:tab/>
      </w:r>
      <w:r>
        <w:rPr>
          <w:i/>
        </w:rPr>
        <w:tab/>
      </w:r>
      <w:r>
        <w:rPr>
          <w:i/>
        </w:rPr>
        <w:tab/>
      </w:r>
      <w:r>
        <w:rPr>
          <w:i/>
        </w:rPr>
        <w:tab/>
        <w:t>Source: SGS Wireless</w:t>
      </w:r>
    </w:p>
    <w:p w14:paraId="5C8E8AD9" w14:textId="77777777" w:rsidR="00CD0C2C" w:rsidRDefault="00CD0C2C" w:rsidP="00CD0C2C">
      <w:pPr>
        <w:rPr>
          <w:color w:val="808080"/>
        </w:rPr>
      </w:pPr>
      <w:r>
        <w:rPr>
          <w:color w:val="808080"/>
        </w:rPr>
        <w:t>(Replaces R5-242726)</w:t>
      </w:r>
    </w:p>
    <w:p w14:paraId="59EDAF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27B5F" w14:textId="03B4D508" w:rsidR="00CD0C2C" w:rsidRDefault="00CD0C2C" w:rsidP="00CD0C2C">
      <w:pPr>
        <w:rPr>
          <w:rFonts w:ascii="Arial" w:hAnsi="Arial" w:cs="Arial"/>
          <w:b/>
          <w:sz w:val="24"/>
        </w:rPr>
      </w:pPr>
      <w:r>
        <w:rPr>
          <w:rFonts w:ascii="Arial" w:hAnsi="Arial" w:cs="Arial"/>
          <w:b/>
          <w:color w:val="0000FF"/>
          <w:sz w:val="24"/>
        </w:rPr>
        <w:t>R5-242789</w:t>
      </w:r>
      <w:r>
        <w:rPr>
          <w:rFonts w:ascii="Arial" w:hAnsi="Arial" w:cs="Arial"/>
          <w:b/>
          <w:color w:val="0000FF"/>
          <w:sz w:val="24"/>
        </w:rPr>
        <w:tab/>
      </w:r>
      <w:r>
        <w:rPr>
          <w:rFonts w:ascii="Arial" w:hAnsi="Arial" w:cs="Arial"/>
          <w:b/>
          <w:sz w:val="24"/>
        </w:rPr>
        <w:t>Correction to applicability of 5G test cases</w:t>
      </w:r>
    </w:p>
    <w:p w14:paraId="2CCDD6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CR-0420  Cat: F (Rel-18)</w:t>
      </w:r>
      <w:r>
        <w:rPr>
          <w:i/>
        </w:rPr>
        <w:br/>
      </w:r>
      <w:r>
        <w:rPr>
          <w:i/>
        </w:rPr>
        <w:br/>
      </w:r>
      <w:r>
        <w:rPr>
          <w:i/>
        </w:rPr>
        <w:tab/>
      </w:r>
      <w:r>
        <w:rPr>
          <w:i/>
        </w:rPr>
        <w:tab/>
      </w:r>
      <w:r>
        <w:rPr>
          <w:i/>
        </w:rPr>
        <w:tab/>
      </w:r>
      <w:r>
        <w:rPr>
          <w:i/>
        </w:rPr>
        <w:tab/>
      </w:r>
      <w:r>
        <w:rPr>
          <w:i/>
        </w:rPr>
        <w:tab/>
        <w:t>Source: Bureau Veritas ADT, Keysight</w:t>
      </w:r>
    </w:p>
    <w:p w14:paraId="628025C6" w14:textId="77777777" w:rsidR="00CD0C2C" w:rsidRDefault="00CD0C2C" w:rsidP="00CD0C2C">
      <w:pPr>
        <w:rPr>
          <w:rFonts w:ascii="Arial" w:hAnsi="Arial" w:cs="Arial"/>
          <w:b/>
        </w:rPr>
      </w:pPr>
      <w:r>
        <w:rPr>
          <w:rFonts w:ascii="Arial" w:hAnsi="Arial" w:cs="Arial"/>
          <w:b/>
        </w:rPr>
        <w:t xml:space="preserve">Discussion: </w:t>
      </w:r>
    </w:p>
    <w:p w14:paraId="58651CEC" w14:textId="77777777" w:rsidR="00CD0C2C" w:rsidRDefault="00CD0C2C" w:rsidP="00CD0C2C">
      <w:r>
        <w:t>r1</w:t>
      </w:r>
    </w:p>
    <w:p w14:paraId="3187341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R5-243720</w:t>
      </w:r>
      <w:r>
        <w:rPr>
          <w:color w:val="993300"/>
          <w:u w:val="single"/>
        </w:rPr>
        <w:t>.</w:t>
      </w:r>
    </w:p>
    <w:p w14:paraId="535A79DA" w14:textId="789DF43E" w:rsidR="00CD0C2C" w:rsidRDefault="00CD0C2C" w:rsidP="00CD0C2C">
      <w:pPr>
        <w:rPr>
          <w:rFonts w:ascii="Arial" w:hAnsi="Arial" w:cs="Arial"/>
          <w:b/>
          <w:sz w:val="24"/>
        </w:rPr>
      </w:pPr>
      <w:r>
        <w:rPr>
          <w:rFonts w:ascii="Arial" w:hAnsi="Arial" w:cs="Arial"/>
          <w:b/>
          <w:color w:val="0000FF"/>
          <w:sz w:val="24"/>
        </w:rPr>
        <w:t>R5-243720</w:t>
      </w:r>
      <w:r>
        <w:rPr>
          <w:rFonts w:ascii="Arial" w:hAnsi="Arial" w:cs="Arial"/>
          <w:b/>
          <w:color w:val="0000FF"/>
          <w:sz w:val="24"/>
        </w:rPr>
        <w:tab/>
      </w:r>
      <w:r>
        <w:rPr>
          <w:rFonts w:ascii="Arial" w:hAnsi="Arial" w:cs="Arial"/>
          <w:b/>
          <w:sz w:val="24"/>
        </w:rPr>
        <w:t>Correction to applicability of 5G test cases</w:t>
      </w:r>
    </w:p>
    <w:p w14:paraId="4EB13E7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CR-0420  rev 1 Cat: F (Rel-18)</w:t>
      </w:r>
      <w:r>
        <w:rPr>
          <w:i/>
        </w:rPr>
        <w:br/>
      </w:r>
      <w:r>
        <w:rPr>
          <w:i/>
        </w:rPr>
        <w:br/>
      </w:r>
      <w:r>
        <w:rPr>
          <w:i/>
        </w:rPr>
        <w:tab/>
      </w:r>
      <w:r>
        <w:rPr>
          <w:i/>
        </w:rPr>
        <w:tab/>
      </w:r>
      <w:r>
        <w:rPr>
          <w:i/>
        </w:rPr>
        <w:tab/>
      </w:r>
      <w:r>
        <w:rPr>
          <w:i/>
        </w:rPr>
        <w:tab/>
      </w:r>
      <w:r>
        <w:rPr>
          <w:i/>
        </w:rPr>
        <w:tab/>
        <w:t>Source: Bureau Veritas ADT, Keysight</w:t>
      </w:r>
    </w:p>
    <w:p w14:paraId="621D15E9" w14:textId="77777777" w:rsidR="00CD0C2C" w:rsidRDefault="00CD0C2C" w:rsidP="00CD0C2C">
      <w:pPr>
        <w:rPr>
          <w:color w:val="808080"/>
        </w:rPr>
      </w:pPr>
      <w:r>
        <w:rPr>
          <w:color w:val="808080"/>
        </w:rPr>
        <w:t>(Replaces R5-242789)</w:t>
      </w:r>
    </w:p>
    <w:p w14:paraId="3F04E1E4" w14:textId="77777777" w:rsidR="00CD0C2C" w:rsidRDefault="00CD0C2C" w:rsidP="00CD0C2C">
      <w:pPr>
        <w:rPr>
          <w:rFonts w:ascii="Arial" w:hAnsi="Arial" w:cs="Arial"/>
          <w:b/>
        </w:rPr>
      </w:pPr>
      <w:r>
        <w:rPr>
          <w:rFonts w:ascii="Arial" w:hAnsi="Arial" w:cs="Arial"/>
          <w:b/>
        </w:rPr>
        <w:t xml:space="preserve">Discussion: </w:t>
      </w:r>
    </w:p>
    <w:p w14:paraId="68128252" w14:textId="77777777" w:rsidR="00CD0C2C" w:rsidRDefault="00CD0C2C" w:rsidP="00CD0C2C">
      <w:r>
        <w:t>"Revised from: R5-242789r1.</w:t>
      </w:r>
    </w:p>
    <w:p w14:paraId="0E2E4D53" w14:textId="77777777" w:rsidR="00CD0C2C" w:rsidRDefault="00CD0C2C" w:rsidP="00CD0C2C">
      <w:r>
        <w:t>Huawei requests to send the CR for email to check on the band applicability of 2Rx/4Rx demod requirements .</w:t>
      </w:r>
    </w:p>
    <w:p w14:paraId="75835D70" w14:textId="77777777" w:rsidR="00CD0C2C" w:rsidRDefault="00CD0C2C" w:rsidP="00CD0C2C">
      <w:r>
        <w:t>BV has more changes to be done which was missed in the CR</w:t>
      </w:r>
    </w:p>
    <w:p w14:paraId="0266D633" w14:textId="77777777" w:rsidR="00CD0C2C" w:rsidRDefault="00CD0C2C" w:rsidP="00CD0C2C">
      <w:r>
        <w:t>Document was sent FOR E-MAIL AGREEMENT</w:t>
      </w:r>
    </w:p>
    <w:p w14:paraId="6DECA52B" w14:textId="77777777" w:rsidR="00CD0C2C" w:rsidRDefault="00CD0C2C" w:rsidP="00CD0C2C">
      <w:r>
        <w:t>"</w:t>
      </w:r>
    </w:p>
    <w:p w14:paraId="6D461AA5" w14:textId="77777777" w:rsidR="00CD0C2C" w:rsidRDefault="00CD0C2C" w:rsidP="00CD0C2C">
      <w:r>
        <w:t>Huawei: agree to the second change to D029.</w:t>
      </w:r>
    </w:p>
    <w:p w14:paraId="01078294" w14:textId="77777777" w:rsidR="00CD0C2C" w:rsidRDefault="00CD0C2C" w:rsidP="00CD0C2C">
      <w:r>
        <w:t>Regarding the first change, we don’t agree. The RAN4 applicability rule indicates that if the UE supports 4Rx on any band, 2Rx test cases are skipped. This is clearly indicated in the RAN4 way forward and RAN4 specification.</w:t>
      </w:r>
    </w:p>
    <w:p w14:paraId="79692954" w14:textId="77777777" w:rsidR="00CD0C2C" w:rsidRDefault="00CD0C2C" w:rsidP="00CD0C2C">
      <w:r>
        <w:t>r2</w:t>
      </w:r>
    </w:p>
    <w:p w14:paraId="2D14B2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R5-244010</w:t>
      </w:r>
      <w:r>
        <w:rPr>
          <w:color w:val="993300"/>
          <w:u w:val="single"/>
        </w:rPr>
        <w:t>.</w:t>
      </w:r>
    </w:p>
    <w:p w14:paraId="1BDC848C" w14:textId="26EAE6F4" w:rsidR="00CD0C2C" w:rsidRDefault="00CD0C2C" w:rsidP="00CD0C2C">
      <w:pPr>
        <w:rPr>
          <w:rFonts w:ascii="Arial" w:hAnsi="Arial" w:cs="Arial"/>
          <w:b/>
          <w:sz w:val="24"/>
        </w:rPr>
      </w:pPr>
      <w:r>
        <w:rPr>
          <w:rFonts w:ascii="Arial" w:hAnsi="Arial" w:cs="Arial"/>
          <w:b/>
          <w:color w:val="0000FF"/>
          <w:sz w:val="24"/>
        </w:rPr>
        <w:t>R5-244010</w:t>
      </w:r>
      <w:r>
        <w:rPr>
          <w:rFonts w:ascii="Arial" w:hAnsi="Arial" w:cs="Arial"/>
          <w:b/>
          <w:color w:val="0000FF"/>
          <w:sz w:val="24"/>
        </w:rPr>
        <w:tab/>
      </w:r>
      <w:r>
        <w:rPr>
          <w:rFonts w:ascii="Arial" w:hAnsi="Arial" w:cs="Arial"/>
          <w:b/>
          <w:sz w:val="24"/>
        </w:rPr>
        <w:t>Correction to applicability of 5G test cases</w:t>
      </w:r>
    </w:p>
    <w:p w14:paraId="16919F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CR-0420  rev 2 Cat: F (Rel-18)</w:t>
      </w:r>
      <w:r>
        <w:rPr>
          <w:i/>
        </w:rPr>
        <w:br/>
      </w:r>
      <w:r>
        <w:rPr>
          <w:i/>
        </w:rPr>
        <w:br/>
      </w:r>
      <w:r>
        <w:rPr>
          <w:i/>
        </w:rPr>
        <w:tab/>
      </w:r>
      <w:r>
        <w:rPr>
          <w:i/>
        </w:rPr>
        <w:tab/>
      </w:r>
      <w:r>
        <w:rPr>
          <w:i/>
        </w:rPr>
        <w:tab/>
      </w:r>
      <w:r>
        <w:rPr>
          <w:i/>
        </w:rPr>
        <w:tab/>
      </w:r>
      <w:r>
        <w:rPr>
          <w:i/>
        </w:rPr>
        <w:tab/>
        <w:t>Source: Bureau Veritas ADT, Keysight</w:t>
      </w:r>
    </w:p>
    <w:p w14:paraId="4228C49A" w14:textId="77777777" w:rsidR="00CD0C2C" w:rsidRDefault="00CD0C2C" w:rsidP="00CD0C2C">
      <w:pPr>
        <w:rPr>
          <w:color w:val="808080"/>
        </w:rPr>
      </w:pPr>
      <w:r>
        <w:rPr>
          <w:color w:val="808080"/>
        </w:rPr>
        <w:t>(Replaces R5-243720)</w:t>
      </w:r>
    </w:p>
    <w:p w14:paraId="12137998" w14:textId="77777777" w:rsidR="00CD0C2C" w:rsidRDefault="00CD0C2C" w:rsidP="00CD0C2C">
      <w:pPr>
        <w:rPr>
          <w:rFonts w:ascii="Arial" w:hAnsi="Arial" w:cs="Arial"/>
          <w:b/>
        </w:rPr>
      </w:pPr>
      <w:r>
        <w:rPr>
          <w:rFonts w:ascii="Arial" w:hAnsi="Arial" w:cs="Arial"/>
          <w:b/>
        </w:rPr>
        <w:t xml:space="preserve">Discussion: </w:t>
      </w:r>
    </w:p>
    <w:p w14:paraId="130819E0" w14:textId="77777777" w:rsidR="00CD0C2C" w:rsidRDefault="00CD0C2C" w:rsidP="00CD0C2C">
      <w:r>
        <w:t>email agreed</w:t>
      </w:r>
    </w:p>
    <w:p w14:paraId="7F0DE6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C843" w14:textId="24BF8EC1" w:rsidR="00CD0C2C" w:rsidRDefault="00CD0C2C" w:rsidP="00CD0C2C">
      <w:pPr>
        <w:rPr>
          <w:rFonts w:ascii="Arial" w:hAnsi="Arial" w:cs="Arial"/>
          <w:b/>
          <w:sz w:val="24"/>
        </w:rPr>
      </w:pPr>
      <w:r>
        <w:rPr>
          <w:rFonts w:ascii="Arial" w:hAnsi="Arial" w:cs="Arial"/>
          <w:b/>
          <w:color w:val="0000FF"/>
          <w:sz w:val="24"/>
        </w:rPr>
        <w:t>R5-242877</w:t>
      </w:r>
      <w:r>
        <w:rPr>
          <w:rFonts w:ascii="Arial" w:hAnsi="Arial" w:cs="Arial"/>
          <w:b/>
          <w:color w:val="0000FF"/>
          <w:sz w:val="24"/>
        </w:rPr>
        <w:tab/>
      </w:r>
      <w:r>
        <w:rPr>
          <w:rFonts w:ascii="Arial" w:hAnsi="Arial" w:cs="Arial"/>
          <w:b/>
          <w:sz w:val="24"/>
        </w:rPr>
        <w:t>Correction to applicability for RedCap RRM test cases</w:t>
      </w:r>
    </w:p>
    <w:p w14:paraId="448B31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CR-0423  Cat: F (Rel-18)</w:t>
      </w:r>
      <w:r>
        <w:rPr>
          <w:i/>
        </w:rPr>
        <w:br/>
      </w:r>
      <w:r>
        <w:rPr>
          <w:i/>
        </w:rPr>
        <w:br/>
      </w:r>
      <w:r>
        <w:rPr>
          <w:i/>
        </w:rPr>
        <w:tab/>
      </w:r>
      <w:r>
        <w:rPr>
          <w:i/>
        </w:rPr>
        <w:tab/>
      </w:r>
      <w:r>
        <w:rPr>
          <w:i/>
        </w:rPr>
        <w:tab/>
      </w:r>
      <w:r>
        <w:rPr>
          <w:i/>
        </w:rPr>
        <w:tab/>
      </w:r>
      <w:r>
        <w:rPr>
          <w:i/>
        </w:rPr>
        <w:tab/>
        <w:t>Source: Huawei, HiSilicon</w:t>
      </w:r>
    </w:p>
    <w:p w14:paraId="2C240A28" w14:textId="77777777" w:rsidR="00CD0C2C" w:rsidRDefault="00CD0C2C" w:rsidP="00CD0C2C">
      <w:pPr>
        <w:rPr>
          <w:rFonts w:ascii="Arial" w:hAnsi="Arial" w:cs="Arial"/>
          <w:b/>
        </w:rPr>
      </w:pPr>
      <w:r>
        <w:rPr>
          <w:rFonts w:ascii="Arial" w:hAnsi="Arial" w:cs="Arial"/>
          <w:b/>
        </w:rPr>
        <w:t xml:space="preserve">Discussion: </w:t>
      </w:r>
    </w:p>
    <w:p w14:paraId="75303183" w14:textId="77777777" w:rsidR="00CD0C2C" w:rsidRDefault="00CD0C2C" w:rsidP="00CD0C2C">
      <w:r>
        <w:t>r1</w:t>
      </w:r>
    </w:p>
    <w:p w14:paraId="07D4AFA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R5-243915</w:t>
      </w:r>
      <w:r>
        <w:rPr>
          <w:color w:val="993300"/>
          <w:u w:val="single"/>
        </w:rPr>
        <w:t>.</w:t>
      </w:r>
    </w:p>
    <w:p w14:paraId="61EFF2CE" w14:textId="54AEE440" w:rsidR="00CD0C2C" w:rsidRDefault="00CD0C2C" w:rsidP="00CD0C2C">
      <w:pPr>
        <w:rPr>
          <w:rFonts w:ascii="Arial" w:hAnsi="Arial" w:cs="Arial"/>
          <w:b/>
          <w:sz w:val="24"/>
        </w:rPr>
      </w:pPr>
      <w:r>
        <w:rPr>
          <w:rFonts w:ascii="Arial" w:hAnsi="Arial" w:cs="Arial"/>
          <w:b/>
          <w:color w:val="0000FF"/>
          <w:sz w:val="24"/>
        </w:rPr>
        <w:t>R5-243915</w:t>
      </w:r>
      <w:r>
        <w:rPr>
          <w:rFonts w:ascii="Arial" w:hAnsi="Arial" w:cs="Arial"/>
          <w:b/>
          <w:color w:val="0000FF"/>
          <w:sz w:val="24"/>
        </w:rPr>
        <w:tab/>
      </w:r>
      <w:r>
        <w:rPr>
          <w:rFonts w:ascii="Arial" w:hAnsi="Arial" w:cs="Arial"/>
          <w:b/>
          <w:sz w:val="24"/>
        </w:rPr>
        <w:t>Correction to applicability for RedCap RRM test cases</w:t>
      </w:r>
    </w:p>
    <w:p w14:paraId="7E313E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CR-0423  rev 1 Cat: F (Rel-18)</w:t>
      </w:r>
      <w:r>
        <w:rPr>
          <w:i/>
        </w:rPr>
        <w:br/>
      </w:r>
      <w:r>
        <w:rPr>
          <w:i/>
        </w:rPr>
        <w:br/>
      </w:r>
      <w:r>
        <w:rPr>
          <w:i/>
        </w:rPr>
        <w:tab/>
      </w:r>
      <w:r>
        <w:rPr>
          <w:i/>
        </w:rPr>
        <w:tab/>
      </w:r>
      <w:r>
        <w:rPr>
          <w:i/>
        </w:rPr>
        <w:tab/>
      </w:r>
      <w:r>
        <w:rPr>
          <w:i/>
        </w:rPr>
        <w:tab/>
      </w:r>
      <w:r>
        <w:rPr>
          <w:i/>
        </w:rPr>
        <w:tab/>
        <w:t>Source: Huawei, HiSilicon</w:t>
      </w:r>
    </w:p>
    <w:p w14:paraId="0AD4AFA4" w14:textId="77777777" w:rsidR="00CD0C2C" w:rsidRDefault="00CD0C2C" w:rsidP="00CD0C2C">
      <w:pPr>
        <w:rPr>
          <w:color w:val="808080"/>
        </w:rPr>
      </w:pPr>
      <w:r>
        <w:rPr>
          <w:color w:val="808080"/>
        </w:rPr>
        <w:t>(Replaces R5-242877)</w:t>
      </w:r>
    </w:p>
    <w:p w14:paraId="18932E68" w14:textId="77777777" w:rsidR="00CD0C2C" w:rsidRDefault="00CD0C2C" w:rsidP="00CD0C2C">
      <w:pPr>
        <w:rPr>
          <w:rFonts w:ascii="Arial" w:hAnsi="Arial" w:cs="Arial"/>
          <w:b/>
        </w:rPr>
      </w:pPr>
      <w:r>
        <w:rPr>
          <w:rFonts w:ascii="Arial" w:hAnsi="Arial" w:cs="Arial"/>
          <w:b/>
        </w:rPr>
        <w:t xml:space="preserve">Discussion: </w:t>
      </w:r>
    </w:p>
    <w:p w14:paraId="6E173461" w14:textId="77777777" w:rsidR="00CD0C2C" w:rsidRDefault="00CD0C2C" w:rsidP="00CD0C2C">
      <w:r>
        <w:t>"Revised from: R5-242877r1.</w:t>
      </w:r>
    </w:p>
    <w:p w14:paraId="64DD1EBA" w14:textId="77777777" w:rsidR="00CD0C2C" w:rsidRDefault="00CD0C2C" w:rsidP="00CD0C2C">
      <w:r>
        <w:t>Document was sent FOR E-MAIL AGREEMENT</w:t>
      </w:r>
    </w:p>
    <w:p w14:paraId="5CAF30CC" w14:textId="77777777" w:rsidR="00CD0C2C" w:rsidRDefault="00CD0C2C" w:rsidP="00CD0C2C">
      <w:r>
        <w:t>"</w:t>
      </w:r>
    </w:p>
    <w:p w14:paraId="5C847505" w14:textId="77777777" w:rsidR="00CD0C2C" w:rsidRDefault="00CD0C2C" w:rsidP="00CD0C2C">
      <w:r>
        <w:t>r1</w:t>
      </w:r>
    </w:p>
    <w:p w14:paraId="6E85E2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R5-244011</w:t>
      </w:r>
      <w:r>
        <w:rPr>
          <w:color w:val="993300"/>
          <w:u w:val="single"/>
        </w:rPr>
        <w:t>.</w:t>
      </w:r>
    </w:p>
    <w:p w14:paraId="7E93F5AC" w14:textId="2690F486" w:rsidR="00CD0C2C" w:rsidRDefault="00CD0C2C" w:rsidP="00CD0C2C">
      <w:pPr>
        <w:rPr>
          <w:rFonts w:ascii="Arial" w:hAnsi="Arial" w:cs="Arial"/>
          <w:b/>
          <w:sz w:val="24"/>
        </w:rPr>
      </w:pPr>
      <w:r>
        <w:rPr>
          <w:rFonts w:ascii="Arial" w:hAnsi="Arial" w:cs="Arial"/>
          <w:b/>
          <w:color w:val="0000FF"/>
          <w:sz w:val="24"/>
        </w:rPr>
        <w:t>R5-244011</w:t>
      </w:r>
      <w:r>
        <w:rPr>
          <w:rFonts w:ascii="Arial" w:hAnsi="Arial" w:cs="Arial"/>
          <w:b/>
          <w:color w:val="0000FF"/>
          <w:sz w:val="24"/>
        </w:rPr>
        <w:tab/>
      </w:r>
      <w:r>
        <w:rPr>
          <w:rFonts w:ascii="Arial" w:hAnsi="Arial" w:cs="Arial"/>
          <w:b/>
          <w:sz w:val="24"/>
        </w:rPr>
        <w:t>Correction to applicability for RedCap RRM test cases</w:t>
      </w:r>
    </w:p>
    <w:p w14:paraId="41FB403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CR-0423  rev 2 Cat: F (Rel-18)</w:t>
      </w:r>
      <w:r>
        <w:rPr>
          <w:i/>
        </w:rPr>
        <w:br/>
      </w:r>
      <w:r>
        <w:rPr>
          <w:i/>
        </w:rPr>
        <w:br/>
      </w:r>
      <w:r>
        <w:rPr>
          <w:i/>
        </w:rPr>
        <w:tab/>
      </w:r>
      <w:r>
        <w:rPr>
          <w:i/>
        </w:rPr>
        <w:tab/>
      </w:r>
      <w:r>
        <w:rPr>
          <w:i/>
        </w:rPr>
        <w:tab/>
      </w:r>
      <w:r>
        <w:rPr>
          <w:i/>
        </w:rPr>
        <w:tab/>
      </w:r>
      <w:r>
        <w:rPr>
          <w:i/>
        </w:rPr>
        <w:tab/>
        <w:t>Source: Huawei, HiSilicon</w:t>
      </w:r>
    </w:p>
    <w:p w14:paraId="0616FA5F" w14:textId="77777777" w:rsidR="00CD0C2C" w:rsidRDefault="00CD0C2C" w:rsidP="00CD0C2C">
      <w:pPr>
        <w:rPr>
          <w:color w:val="808080"/>
        </w:rPr>
      </w:pPr>
      <w:r>
        <w:rPr>
          <w:color w:val="808080"/>
        </w:rPr>
        <w:t>(Replaces R5-243915)</w:t>
      </w:r>
    </w:p>
    <w:p w14:paraId="3676CB14" w14:textId="77777777" w:rsidR="00CD0C2C" w:rsidRDefault="00CD0C2C" w:rsidP="00CD0C2C">
      <w:pPr>
        <w:rPr>
          <w:rFonts w:ascii="Arial" w:hAnsi="Arial" w:cs="Arial"/>
          <w:b/>
        </w:rPr>
      </w:pPr>
      <w:r>
        <w:rPr>
          <w:rFonts w:ascii="Arial" w:hAnsi="Arial" w:cs="Arial"/>
          <w:b/>
        </w:rPr>
        <w:t xml:space="preserve">Discussion: </w:t>
      </w:r>
    </w:p>
    <w:p w14:paraId="326FE08C" w14:textId="77777777" w:rsidR="00CD0C2C" w:rsidRDefault="00CD0C2C" w:rsidP="00CD0C2C">
      <w:r>
        <w:t>email agreed</w:t>
      </w:r>
    </w:p>
    <w:p w14:paraId="0631DF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BE5DE" w14:textId="7A464AB9" w:rsidR="00CD0C2C" w:rsidRDefault="00CD0C2C" w:rsidP="00CD0C2C">
      <w:pPr>
        <w:rPr>
          <w:rFonts w:ascii="Arial" w:hAnsi="Arial" w:cs="Arial"/>
          <w:b/>
          <w:sz w:val="24"/>
        </w:rPr>
      </w:pPr>
      <w:r>
        <w:rPr>
          <w:rFonts w:ascii="Arial" w:hAnsi="Arial" w:cs="Arial"/>
          <w:b/>
          <w:color w:val="0000FF"/>
          <w:sz w:val="24"/>
        </w:rPr>
        <w:t>R5-242984</w:t>
      </w:r>
      <w:r>
        <w:rPr>
          <w:rFonts w:ascii="Arial" w:hAnsi="Arial" w:cs="Arial"/>
          <w:b/>
          <w:color w:val="0000FF"/>
          <w:sz w:val="24"/>
        </w:rPr>
        <w:tab/>
      </w:r>
      <w:r>
        <w:rPr>
          <w:rFonts w:ascii="Arial" w:hAnsi="Arial" w:cs="Arial"/>
          <w:b/>
          <w:sz w:val="24"/>
        </w:rPr>
        <w:t>Addition of missing applicability to RedCap SS-RSRP test cases</w:t>
      </w:r>
    </w:p>
    <w:p w14:paraId="4EB809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CR-0425  Cat: F (Rel-18)</w:t>
      </w:r>
      <w:r>
        <w:rPr>
          <w:i/>
        </w:rPr>
        <w:br/>
      </w:r>
      <w:r>
        <w:rPr>
          <w:i/>
        </w:rPr>
        <w:br/>
      </w:r>
      <w:r>
        <w:rPr>
          <w:i/>
        </w:rPr>
        <w:tab/>
      </w:r>
      <w:r>
        <w:rPr>
          <w:i/>
        </w:rPr>
        <w:tab/>
      </w:r>
      <w:r>
        <w:rPr>
          <w:i/>
        </w:rPr>
        <w:tab/>
      </w:r>
      <w:r>
        <w:rPr>
          <w:i/>
        </w:rPr>
        <w:tab/>
      </w:r>
      <w:r>
        <w:rPr>
          <w:i/>
        </w:rPr>
        <w:tab/>
        <w:t>Source: Rohde &amp; Schwarz</w:t>
      </w:r>
    </w:p>
    <w:p w14:paraId="2EA0026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187F1" w14:textId="3C7AA059" w:rsidR="00CD0C2C" w:rsidRDefault="00CD0C2C" w:rsidP="00CD0C2C">
      <w:pPr>
        <w:rPr>
          <w:rFonts w:ascii="Arial" w:hAnsi="Arial" w:cs="Arial"/>
          <w:b/>
          <w:sz w:val="24"/>
        </w:rPr>
      </w:pPr>
      <w:r>
        <w:rPr>
          <w:rFonts w:ascii="Arial" w:hAnsi="Arial" w:cs="Arial"/>
          <w:b/>
          <w:color w:val="0000FF"/>
          <w:sz w:val="24"/>
        </w:rPr>
        <w:t>R5-243107</w:t>
      </w:r>
      <w:r>
        <w:rPr>
          <w:rFonts w:ascii="Arial" w:hAnsi="Arial" w:cs="Arial"/>
          <w:b/>
          <w:color w:val="0000FF"/>
          <w:sz w:val="24"/>
        </w:rPr>
        <w:tab/>
      </w:r>
      <w:r>
        <w:rPr>
          <w:rFonts w:ascii="Arial" w:hAnsi="Arial" w:cs="Arial"/>
          <w:b/>
          <w:sz w:val="24"/>
        </w:rPr>
        <w:t>Update of applicability of FR2 CA and MIMO test cases</w:t>
      </w:r>
    </w:p>
    <w:p w14:paraId="65CBD1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CR-0429  Cat: F (Rel-18)</w:t>
      </w:r>
      <w:r>
        <w:rPr>
          <w:i/>
        </w:rPr>
        <w:br/>
      </w:r>
      <w:r>
        <w:rPr>
          <w:i/>
        </w:rPr>
        <w:br/>
      </w:r>
      <w:r>
        <w:rPr>
          <w:i/>
        </w:rPr>
        <w:tab/>
      </w:r>
      <w:r>
        <w:rPr>
          <w:i/>
        </w:rPr>
        <w:tab/>
      </w:r>
      <w:r>
        <w:rPr>
          <w:i/>
        </w:rPr>
        <w:tab/>
      </w:r>
      <w:r>
        <w:rPr>
          <w:i/>
        </w:rPr>
        <w:tab/>
      </w:r>
      <w:r>
        <w:rPr>
          <w:i/>
        </w:rPr>
        <w:tab/>
        <w:t>Source: ROHDE &amp; SCHWARZ</w:t>
      </w:r>
    </w:p>
    <w:p w14:paraId="4F6656E8" w14:textId="77777777" w:rsidR="00CD0C2C" w:rsidRDefault="00CD0C2C" w:rsidP="00CD0C2C">
      <w:pPr>
        <w:rPr>
          <w:rFonts w:ascii="Arial" w:hAnsi="Arial" w:cs="Arial"/>
          <w:b/>
        </w:rPr>
      </w:pPr>
      <w:r>
        <w:rPr>
          <w:rFonts w:ascii="Arial" w:hAnsi="Arial" w:cs="Arial"/>
          <w:b/>
        </w:rPr>
        <w:t xml:space="preserve">Abstract: </w:t>
      </w:r>
    </w:p>
    <w:p w14:paraId="1F247AD8" w14:textId="77777777" w:rsidR="00CD0C2C" w:rsidRDefault="00CD0C2C" w:rsidP="00CD0C2C">
      <w:r>
        <w:t>SA test case update in CR R5-243105, NSA test case update in CR R5-243106</w:t>
      </w:r>
    </w:p>
    <w:p w14:paraId="16BFDF11" w14:textId="77777777" w:rsidR="00CD0C2C" w:rsidRDefault="00CD0C2C" w:rsidP="00CD0C2C">
      <w:pPr>
        <w:rPr>
          <w:rFonts w:ascii="Arial" w:hAnsi="Arial" w:cs="Arial"/>
          <w:b/>
        </w:rPr>
      </w:pPr>
      <w:r>
        <w:rPr>
          <w:rFonts w:ascii="Arial" w:hAnsi="Arial" w:cs="Arial"/>
          <w:b/>
        </w:rPr>
        <w:t xml:space="preserve">Discussion: </w:t>
      </w:r>
    </w:p>
    <w:p w14:paraId="195586B4" w14:textId="77777777" w:rsidR="00CD0C2C" w:rsidRDefault="00CD0C2C" w:rsidP="00CD0C2C">
      <w:r>
        <w:t>r1</w:t>
      </w:r>
    </w:p>
    <w:p w14:paraId="5EC042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R5-243729</w:t>
      </w:r>
      <w:r>
        <w:rPr>
          <w:color w:val="993300"/>
          <w:u w:val="single"/>
        </w:rPr>
        <w:t>.</w:t>
      </w:r>
    </w:p>
    <w:p w14:paraId="3A8060C5" w14:textId="098EA277" w:rsidR="00CD0C2C" w:rsidRDefault="00CD0C2C" w:rsidP="00CD0C2C">
      <w:pPr>
        <w:rPr>
          <w:rFonts w:ascii="Arial" w:hAnsi="Arial" w:cs="Arial"/>
          <w:b/>
          <w:sz w:val="24"/>
        </w:rPr>
      </w:pPr>
      <w:r>
        <w:rPr>
          <w:rFonts w:ascii="Arial" w:hAnsi="Arial" w:cs="Arial"/>
          <w:b/>
          <w:color w:val="0000FF"/>
          <w:sz w:val="24"/>
        </w:rPr>
        <w:t>R5-243729</w:t>
      </w:r>
      <w:r>
        <w:rPr>
          <w:rFonts w:ascii="Arial" w:hAnsi="Arial" w:cs="Arial"/>
          <w:b/>
          <w:color w:val="0000FF"/>
          <w:sz w:val="24"/>
        </w:rPr>
        <w:tab/>
      </w:r>
      <w:r>
        <w:rPr>
          <w:rFonts w:ascii="Arial" w:hAnsi="Arial" w:cs="Arial"/>
          <w:b/>
          <w:sz w:val="24"/>
        </w:rPr>
        <w:t>Update of applicability of FR2 CA and MIMO test cases</w:t>
      </w:r>
    </w:p>
    <w:p w14:paraId="52B7C8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CR-0429  rev 1 Cat: F (Rel-18)</w:t>
      </w:r>
      <w:r>
        <w:rPr>
          <w:i/>
        </w:rPr>
        <w:br/>
      </w:r>
      <w:r>
        <w:rPr>
          <w:i/>
        </w:rPr>
        <w:br/>
      </w:r>
      <w:r>
        <w:rPr>
          <w:i/>
        </w:rPr>
        <w:tab/>
      </w:r>
      <w:r>
        <w:rPr>
          <w:i/>
        </w:rPr>
        <w:tab/>
      </w:r>
      <w:r>
        <w:rPr>
          <w:i/>
        </w:rPr>
        <w:tab/>
      </w:r>
      <w:r>
        <w:rPr>
          <w:i/>
        </w:rPr>
        <w:tab/>
      </w:r>
      <w:r>
        <w:rPr>
          <w:i/>
        </w:rPr>
        <w:tab/>
        <w:t>Source: ROHDE &amp; SCHWARZ</w:t>
      </w:r>
    </w:p>
    <w:p w14:paraId="1BE902F5" w14:textId="77777777" w:rsidR="00CD0C2C" w:rsidRDefault="00CD0C2C" w:rsidP="00CD0C2C">
      <w:pPr>
        <w:rPr>
          <w:color w:val="808080"/>
        </w:rPr>
      </w:pPr>
      <w:r>
        <w:rPr>
          <w:color w:val="808080"/>
        </w:rPr>
        <w:t>(Replaces R5-243107)</w:t>
      </w:r>
    </w:p>
    <w:p w14:paraId="01D2644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758AD" w14:textId="2047AB7A" w:rsidR="00CD0C2C" w:rsidRDefault="00CD0C2C" w:rsidP="00CD0C2C">
      <w:pPr>
        <w:rPr>
          <w:rFonts w:ascii="Arial" w:hAnsi="Arial" w:cs="Arial"/>
          <w:b/>
          <w:sz w:val="24"/>
        </w:rPr>
      </w:pPr>
      <w:r>
        <w:rPr>
          <w:rFonts w:ascii="Arial" w:hAnsi="Arial" w:cs="Arial"/>
          <w:b/>
          <w:color w:val="0000FF"/>
          <w:sz w:val="24"/>
        </w:rPr>
        <w:t>R5-243109</w:t>
      </w:r>
      <w:r>
        <w:rPr>
          <w:rFonts w:ascii="Arial" w:hAnsi="Arial" w:cs="Arial"/>
          <w:b/>
          <w:color w:val="0000FF"/>
          <w:sz w:val="24"/>
        </w:rPr>
        <w:tab/>
      </w:r>
      <w:r>
        <w:rPr>
          <w:rFonts w:ascii="Arial" w:hAnsi="Arial" w:cs="Arial"/>
          <w:b/>
          <w:sz w:val="24"/>
        </w:rPr>
        <w:t>Applicability for FR2 NSA power tolerance CA test cases</w:t>
      </w:r>
    </w:p>
    <w:p w14:paraId="06053A8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CR-0430  Cat: F (Rel-18)</w:t>
      </w:r>
      <w:r>
        <w:rPr>
          <w:i/>
        </w:rPr>
        <w:br/>
      </w:r>
      <w:r>
        <w:rPr>
          <w:i/>
        </w:rPr>
        <w:br/>
      </w:r>
      <w:r>
        <w:rPr>
          <w:i/>
        </w:rPr>
        <w:tab/>
      </w:r>
      <w:r>
        <w:rPr>
          <w:i/>
        </w:rPr>
        <w:tab/>
      </w:r>
      <w:r>
        <w:rPr>
          <w:i/>
        </w:rPr>
        <w:tab/>
      </w:r>
      <w:r>
        <w:rPr>
          <w:i/>
        </w:rPr>
        <w:tab/>
      </w:r>
      <w:r>
        <w:rPr>
          <w:i/>
        </w:rPr>
        <w:tab/>
        <w:t>Source: ROHDE &amp; SCHWARZ</w:t>
      </w:r>
    </w:p>
    <w:p w14:paraId="3E815675" w14:textId="77777777" w:rsidR="00CD0C2C" w:rsidRDefault="00CD0C2C" w:rsidP="00CD0C2C">
      <w:pPr>
        <w:rPr>
          <w:rFonts w:ascii="Arial" w:hAnsi="Arial" w:cs="Arial"/>
          <w:b/>
        </w:rPr>
      </w:pPr>
      <w:r>
        <w:rPr>
          <w:rFonts w:ascii="Arial" w:hAnsi="Arial" w:cs="Arial"/>
          <w:b/>
        </w:rPr>
        <w:t xml:space="preserve">Abstract: </w:t>
      </w:r>
    </w:p>
    <w:p w14:paraId="33A2CBA8" w14:textId="77777777" w:rsidR="00CD0C2C" w:rsidRDefault="00CD0C2C" w:rsidP="00CD0C2C">
      <w:r>
        <w:t>Addition of test cases in TS 38.521-3 in CR R5-243108, SA test case update in CR R5-243105</w:t>
      </w:r>
    </w:p>
    <w:p w14:paraId="73DBF9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E9FFB" w14:textId="68891BB7" w:rsidR="00CD0C2C" w:rsidRDefault="00CD0C2C" w:rsidP="00CD0C2C">
      <w:pPr>
        <w:rPr>
          <w:rFonts w:ascii="Arial" w:hAnsi="Arial" w:cs="Arial"/>
          <w:b/>
          <w:sz w:val="24"/>
        </w:rPr>
      </w:pPr>
      <w:r>
        <w:rPr>
          <w:rFonts w:ascii="Arial" w:hAnsi="Arial" w:cs="Arial"/>
          <w:b/>
          <w:color w:val="0000FF"/>
          <w:sz w:val="24"/>
        </w:rPr>
        <w:t>R5-243129</w:t>
      </w:r>
      <w:r>
        <w:rPr>
          <w:rFonts w:ascii="Arial" w:hAnsi="Arial" w:cs="Arial"/>
          <w:b/>
          <w:color w:val="0000FF"/>
          <w:sz w:val="24"/>
        </w:rPr>
        <w:tab/>
      </w:r>
      <w:r>
        <w:rPr>
          <w:rFonts w:ascii="Arial" w:hAnsi="Arial" w:cs="Arial"/>
          <w:b/>
          <w:sz w:val="24"/>
        </w:rPr>
        <w:t>Cleaning up test applicability for ULFPTx</w:t>
      </w:r>
    </w:p>
    <w:p w14:paraId="01A1A5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CR-0431  Cat: F (Rel-18)</w:t>
      </w:r>
      <w:r>
        <w:rPr>
          <w:i/>
        </w:rPr>
        <w:br/>
      </w:r>
      <w:r>
        <w:rPr>
          <w:i/>
        </w:rPr>
        <w:br/>
      </w:r>
      <w:r>
        <w:rPr>
          <w:i/>
        </w:rPr>
        <w:tab/>
      </w:r>
      <w:r>
        <w:rPr>
          <w:i/>
        </w:rPr>
        <w:tab/>
      </w:r>
      <w:r>
        <w:rPr>
          <w:i/>
        </w:rPr>
        <w:tab/>
      </w:r>
      <w:r>
        <w:rPr>
          <w:i/>
        </w:rPr>
        <w:tab/>
      </w:r>
      <w:r>
        <w:rPr>
          <w:i/>
        </w:rPr>
        <w:tab/>
        <w:t>Source: Huawei, HiSilicon</w:t>
      </w:r>
    </w:p>
    <w:p w14:paraId="5AC6083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9BC84" w14:textId="10A7A296" w:rsidR="00CD0C2C" w:rsidRDefault="00CD0C2C" w:rsidP="00CD0C2C">
      <w:pPr>
        <w:rPr>
          <w:rFonts w:ascii="Arial" w:hAnsi="Arial" w:cs="Arial"/>
          <w:b/>
          <w:sz w:val="24"/>
        </w:rPr>
      </w:pPr>
      <w:r>
        <w:rPr>
          <w:rFonts w:ascii="Arial" w:hAnsi="Arial" w:cs="Arial"/>
          <w:b/>
          <w:color w:val="0000FF"/>
          <w:sz w:val="24"/>
        </w:rPr>
        <w:t>R5-243133</w:t>
      </w:r>
      <w:r>
        <w:rPr>
          <w:rFonts w:ascii="Arial" w:hAnsi="Arial" w:cs="Arial"/>
          <w:b/>
          <w:color w:val="0000FF"/>
          <w:sz w:val="24"/>
        </w:rPr>
        <w:tab/>
      </w:r>
      <w:r>
        <w:rPr>
          <w:rFonts w:ascii="Arial" w:hAnsi="Arial" w:cs="Arial"/>
          <w:b/>
          <w:sz w:val="24"/>
        </w:rPr>
        <w:t>Updating applicability for Rx test cases</w:t>
      </w:r>
    </w:p>
    <w:p w14:paraId="6E4A929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CR-0432  Cat: F (Rel-18)</w:t>
      </w:r>
      <w:r>
        <w:rPr>
          <w:i/>
        </w:rPr>
        <w:br/>
      </w:r>
      <w:r>
        <w:rPr>
          <w:i/>
        </w:rPr>
        <w:br/>
      </w:r>
      <w:r>
        <w:rPr>
          <w:i/>
        </w:rPr>
        <w:tab/>
      </w:r>
      <w:r>
        <w:rPr>
          <w:i/>
        </w:rPr>
        <w:tab/>
      </w:r>
      <w:r>
        <w:rPr>
          <w:i/>
        </w:rPr>
        <w:tab/>
      </w:r>
      <w:r>
        <w:rPr>
          <w:i/>
        </w:rPr>
        <w:tab/>
      </w:r>
      <w:r>
        <w:rPr>
          <w:i/>
        </w:rPr>
        <w:tab/>
        <w:t>Source: Huawei, HiSilicon</w:t>
      </w:r>
    </w:p>
    <w:p w14:paraId="6BDA6BBB" w14:textId="77777777" w:rsidR="00CD0C2C" w:rsidRDefault="00CD0C2C" w:rsidP="00CD0C2C">
      <w:pPr>
        <w:rPr>
          <w:rFonts w:ascii="Arial" w:hAnsi="Arial" w:cs="Arial"/>
          <w:b/>
        </w:rPr>
      </w:pPr>
      <w:r>
        <w:rPr>
          <w:rFonts w:ascii="Arial" w:hAnsi="Arial" w:cs="Arial"/>
          <w:b/>
        </w:rPr>
        <w:t xml:space="preserve">Discussion: </w:t>
      </w:r>
    </w:p>
    <w:p w14:paraId="5354AD28" w14:textId="77777777" w:rsidR="00CD0C2C" w:rsidRDefault="00CD0C2C" w:rsidP="00CD0C2C">
      <w:r>
        <w:t>Author requests to withdraw</w:t>
      </w:r>
    </w:p>
    <w:p w14:paraId="29D5F4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483A9" w14:textId="0EF98F35" w:rsidR="00CD0C2C" w:rsidRDefault="00CD0C2C" w:rsidP="00CD0C2C">
      <w:pPr>
        <w:rPr>
          <w:rFonts w:ascii="Arial" w:hAnsi="Arial" w:cs="Arial"/>
          <w:b/>
          <w:sz w:val="24"/>
        </w:rPr>
      </w:pPr>
      <w:r>
        <w:rPr>
          <w:rFonts w:ascii="Arial" w:hAnsi="Arial" w:cs="Arial"/>
          <w:b/>
          <w:color w:val="0000FF"/>
          <w:sz w:val="24"/>
        </w:rPr>
        <w:t>R5-243396</w:t>
      </w:r>
      <w:r>
        <w:rPr>
          <w:rFonts w:ascii="Arial" w:hAnsi="Arial" w:cs="Arial"/>
          <w:b/>
          <w:color w:val="0000FF"/>
          <w:sz w:val="24"/>
        </w:rPr>
        <w:tab/>
      </w:r>
      <w:r>
        <w:rPr>
          <w:rFonts w:ascii="Arial" w:hAnsi="Arial" w:cs="Arial"/>
          <w:b/>
          <w:sz w:val="24"/>
        </w:rPr>
        <w:t>Applicability correction to gap-based measurement tests for RedCap</w:t>
      </w:r>
    </w:p>
    <w:p w14:paraId="3062688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CR-0439  Cat: F (Rel-18)</w:t>
      </w:r>
      <w:r>
        <w:rPr>
          <w:i/>
        </w:rPr>
        <w:br/>
      </w:r>
      <w:r>
        <w:rPr>
          <w:i/>
        </w:rPr>
        <w:br/>
      </w:r>
      <w:r>
        <w:rPr>
          <w:i/>
        </w:rPr>
        <w:tab/>
      </w:r>
      <w:r>
        <w:rPr>
          <w:i/>
        </w:rPr>
        <w:tab/>
      </w:r>
      <w:r>
        <w:rPr>
          <w:i/>
        </w:rPr>
        <w:tab/>
      </w:r>
      <w:r>
        <w:rPr>
          <w:i/>
        </w:rPr>
        <w:tab/>
      </w:r>
      <w:r>
        <w:rPr>
          <w:i/>
        </w:rPr>
        <w:tab/>
        <w:t>Source: Qualcomm France</w:t>
      </w:r>
    </w:p>
    <w:p w14:paraId="21D3AF9A" w14:textId="77777777" w:rsidR="00CD0C2C" w:rsidRDefault="00CD0C2C" w:rsidP="00CD0C2C">
      <w:pPr>
        <w:rPr>
          <w:rFonts w:ascii="Arial" w:hAnsi="Arial" w:cs="Arial"/>
          <w:b/>
        </w:rPr>
      </w:pPr>
      <w:r>
        <w:rPr>
          <w:rFonts w:ascii="Arial" w:hAnsi="Arial" w:cs="Arial"/>
          <w:b/>
        </w:rPr>
        <w:t xml:space="preserve">Abstract: </w:t>
      </w:r>
    </w:p>
    <w:p w14:paraId="332CA372" w14:textId="77777777" w:rsidR="00CD0C2C" w:rsidRDefault="00CD0C2C" w:rsidP="00CD0C2C">
      <w:r>
        <w:t>RAN4 dependency: R4-2407570 (agreed)</w:t>
      </w:r>
    </w:p>
    <w:p w14:paraId="23525A20" w14:textId="77777777" w:rsidR="00CD0C2C" w:rsidRDefault="00CD0C2C" w:rsidP="00CD0C2C">
      <w:pPr>
        <w:rPr>
          <w:rFonts w:ascii="Arial" w:hAnsi="Arial" w:cs="Arial"/>
          <w:b/>
        </w:rPr>
      </w:pPr>
      <w:r>
        <w:rPr>
          <w:rFonts w:ascii="Arial" w:hAnsi="Arial" w:cs="Arial"/>
          <w:b/>
        </w:rPr>
        <w:t xml:space="preserve">Discussion: </w:t>
      </w:r>
    </w:p>
    <w:p w14:paraId="3CCCE5A7" w14:textId="77777777" w:rsidR="00CD0C2C" w:rsidRDefault="00CD0C2C" w:rsidP="00CD0C2C">
      <w:r>
        <w:t>"RAN4 dependency: R4-2407570</w:t>
      </w:r>
    </w:p>
    <w:p w14:paraId="74ABD30B" w14:textId="77777777" w:rsidR="00CD0C2C" w:rsidRDefault="00CD0C2C" w:rsidP="00CD0C2C">
      <w:r>
        <w:t>TC CR pending verdict</w:t>
      </w:r>
    </w:p>
    <w:p w14:paraId="7AACBE08" w14:textId="77777777" w:rsidR="00CD0C2C" w:rsidRDefault="00CD0C2C" w:rsidP="00CD0C2C">
      <w:r>
        <w:t>Document was sent FOR E-MAIL AGREEMENT</w:t>
      </w:r>
    </w:p>
    <w:p w14:paraId="27763020" w14:textId="77777777" w:rsidR="00CD0C2C" w:rsidRDefault="00CD0C2C" w:rsidP="00CD0C2C">
      <w:r>
        <w:t>"</w:t>
      </w:r>
    </w:p>
    <w:p w14:paraId="1B7AF0D4" w14:textId="77777777" w:rsidR="00CD0C2C" w:rsidRDefault="00CD0C2C" w:rsidP="00CD0C2C">
      <w:r>
        <w:t>Email agreed</w:t>
      </w:r>
    </w:p>
    <w:p w14:paraId="015DBD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89BCA" w14:textId="23F23677" w:rsidR="00CD0C2C" w:rsidRDefault="00CD0C2C" w:rsidP="00CD0C2C">
      <w:pPr>
        <w:rPr>
          <w:rFonts w:ascii="Arial" w:hAnsi="Arial" w:cs="Arial"/>
          <w:b/>
          <w:sz w:val="24"/>
        </w:rPr>
      </w:pPr>
      <w:r>
        <w:rPr>
          <w:rFonts w:ascii="Arial" w:hAnsi="Arial" w:cs="Arial"/>
          <w:b/>
          <w:color w:val="0000FF"/>
          <w:sz w:val="24"/>
        </w:rPr>
        <w:t>R5-243397</w:t>
      </w:r>
      <w:r>
        <w:rPr>
          <w:rFonts w:ascii="Arial" w:hAnsi="Arial" w:cs="Arial"/>
          <w:b/>
          <w:color w:val="0000FF"/>
          <w:sz w:val="24"/>
        </w:rPr>
        <w:tab/>
      </w:r>
      <w:r>
        <w:rPr>
          <w:rFonts w:ascii="Arial" w:hAnsi="Arial" w:cs="Arial"/>
          <w:b/>
          <w:sz w:val="24"/>
        </w:rPr>
        <w:t>Applicability correction to gap-based measurement tests</w:t>
      </w:r>
    </w:p>
    <w:p w14:paraId="201923D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CR-0440  Cat: F (Rel-18)</w:t>
      </w:r>
      <w:r>
        <w:rPr>
          <w:i/>
        </w:rPr>
        <w:br/>
      </w:r>
      <w:r>
        <w:rPr>
          <w:i/>
        </w:rPr>
        <w:br/>
      </w:r>
      <w:r>
        <w:rPr>
          <w:i/>
        </w:rPr>
        <w:tab/>
      </w:r>
      <w:r>
        <w:rPr>
          <w:i/>
        </w:rPr>
        <w:tab/>
      </w:r>
      <w:r>
        <w:rPr>
          <w:i/>
        </w:rPr>
        <w:tab/>
      </w:r>
      <w:r>
        <w:rPr>
          <w:i/>
        </w:rPr>
        <w:tab/>
      </w:r>
      <w:r>
        <w:rPr>
          <w:i/>
        </w:rPr>
        <w:tab/>
        <w:t>Source: Qualcomm France</w:t>
      </w:r>
    </w:p>
    <w:p w14:paraId="6AC06D21" w14:textId="77777777" w:rsidR="00CD0C2C" w:rsidRDefault="00CD0C2C" w:rsidP="00CD0C2C">
      <w:pPr>
        <w:rPr>
          <w:rFonts w:ascii="Arial" w:hAnsi="Arial" w:cs="Arial"/>
          <w:b/>
        </w:rPr>
      </w:pPr>
      <w:r>
        <w:rPr>
          <w:rFonts w:ascii="Arial" w:hAnsi="Arial" w:cs="Arial"/>
          <w:b/>
        </w:rPr>
        <w:t xml:space="preserve">Abstract: </w:t>
      </w:r>
    </w:p>
    <w:p w14:paraId="4AF1D810" w14:textId="77777777" w:rsidR="00CD0C2C" w:rsidRDefault="00CD0C2C" w:rsidP="00CD0C2C">
      <w:r>
        <w:t>RAN4 dependency: R4-2407449 (revised to R4-2410217 (agreed)</w:t>
      </w:r>
    </w:p>
    <w:p w14:paraId="4266B0AE" w14:textId="77777777" w:rsidR="00CD0C2C" w:rsidRDefault="00CD0C2C" w:rsidP="00CD0C2C">
      <w:pPr>
        <w:rPr>
          <w:rFonts w:ascii="Arial" w:hAnsi="Arial" w:cs="Arial"/>
          <w:b/>
        </w:rPr>
      </w:pPr>
      <w:r>
        <w:rPr>
          <w:rFonts w:ascii="Arial" w:hAnsi="Arial" w:cs="Arial"/>
          <w:b/>
        </w:rPr>
        <w:t xml:space="preserve">Discussion: </w:t>
      </w:r>
    </w:p>
    <w:p w14:paraId="03164035" w14:textId="77777777" w:rsidR="00CD0C2C" w:rsidRDefault="00CD0C2C" w:rsidP="00CD0C2C">
      <w:r>
        <w:t>"RAN4 dependency: R4-2407449</w:t>
      </w:r>
    </w:p>
    <w:p w14:paraId="1BE6A98B" w14:textId="77777777" w:rsidR="00CD0C2C" w:rsidRDefault="00CD0C2C" w:rsidP="00CD0C2C">
      <w:r>
        <w:t>TC CR pending verdict</w:t>
      </w:r>
    </w:p>
    <w:p w14:paraId="3988EAD2" w14:textId="77777777" w:rsidR="00CD0C2C" w:rsidRDefault="00CD0C2C" w:rsidP="00CD0C2C">
      <w:r>
        <w:t>Document was sent FOR E-MAIL AGREEMENT</w:t>
      </w:r>
    </w:p>
    <w:p w14:paraId="64011A06" w14:textId="77777777" w:rsidR="00CD0C2C" w:rsidRDefault="00CD0C2C" w:rsidP="00CD0C2C">
      <w:r>
        <w:t>"</w:t>
      </w:r>
    </w:p>
    <w:p w14:paraId="36002B74" w14:textId="77777777" w:rsidR="00CD0C2C" w:rsidRDefault="00CD0C2C" w:rsidP="00CD0C2C">
      <w:r>
        <w:t>Email agreed</w:t>
      </w:r>
    </w:p>
    <w:p w14:paraId="63F20E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31E70" w14:textId="2BF79448" w:rsidR="00CD0C2C" w:rsidRDefault="00CD0C2C" w:rsidP="00CD0C2C">
      <w:pPr>
        <w:rPr>
          <w:rFonts w:ascii="Arial" w:hAnsi="Arial" w:cs="Arial"/>
          <w:b/>
          <w:sz w:val="24"/>
        </w:rPr>
      </w:pPr>
      <w:r>
        <w:rPr>
          <w:rFonts w:ascii="Arial" w:hAnsi="Arial" w:cs="Arial"/>
          <w:b/>
          <w:color w:val="0000FF"/>
          <w:sz w:val="24"/>
        </w:rPr>
        <w:t>R5-243414</w:t>
      </w:r>
      <w:r>
        <w:rPr>
          <w:rFonts w:ascii="Arial" w:hAnsi="Arial" w:cs="Arial"/>
          <w:b/>
          <w:color w:val="0000FF"/>
          <w:sz w:val="24"/>
        </w:rPr>
        <w:tab/>
      </w:r>
      <w:r>
        <w:rPr>
          <w:rFonts w:ascii="Arial" w:hAnsi="Arial" w:cs="Arial"/>
          <w:b/>
          <w:sz w:val="24"/>
        </w:rPr>
        <w:t>Applicability updates for Phase continuity tests</w:t>
      </w:r>
    </w:p>
    <w:p w14:paraId="097FA8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CR-0441  Cat: F (Rel-18)</w:t>
      </w:r>
      <w:r>
        <w:rPr>
          <w:i/>
        </w:rPr>
        <w:br/>
      </w:r>
      <w:r>
        <w:rPr>
          <w:i/>
        </w:rPr>
        <w:br/>
      </w:r>
      <w:r>
        <w:rPr>
          <w:i/>
        </w:rPr>
        <w:tab/>
      </w:r>
      <w:r>
        <w:rPr>
          <w:i/>
        </w:rPr>
        <w:tab/>
      </w:r>
      <w:r>
        <w:rPr>
          <w:i/>
        </w:rPr>
        <w:tab/>
      </w:r>
      <w:r>
        <w:rPr>
          <w:i/>
        </w:rPr>
        <w:tab/>
      </w:r>
      <w:r>
        <w:rPr>
          <w:i/>
        </w:rPr>
        <w:tab/>
        <w:t>Source: Apple Benelux B.V.</w:t>
      </w:r>
    </w:p>
    <w:p w14:paraId="2DFD6872" w14:textId="77777777" w:rsidR="00CD0C2C" w:rsidRDefault="00CD0C2C" w:rsidP="00CD0C2C">
      <w:pPr>
        <w:rPr>
          <w:rFonts w:ascii="Arial" w:hAnsi="Arial" w:cs="Arial"/>
          <w:b/>
        </w:rPr>
      </w:pPr>
      <w:r>
        <w:rPr>
          <w:rFonts w:ascii="Arial" w:hAnsi="Arial" w:cs="Arial"/>
          <w:b/>
        </w:rPr>
        <w:t xml:space="preserve">Discussion: </w:t>
      </w:r>
    </w:p>
    <w:p w14:paraId="3051943C" w14:textId="77777777" w:rsidR="00CD0C2C" w:rsidRDefault="00CD0C2C" w:rsidP="00CD0C2C">
      <w:r>
        <w:t>invert WIC!</w:t>
      </w:r>
    </w:p>
    <w:p w14:paraId="46C84874" w14:textId="77777777" w:rsidR="00CD0C2C" w:rsidRDefault="00CD0C2C" w:rsidP="00CD0C2C">
      <w:r>
        <w:t>r1</w:t>
      </w:r>
    </w:p>
    <w:p w14:paraId="39869D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R5-243813</w:t>
      </w:r>
      <w:r>
        <w:rPr>
          <w:color w:val="993300"/>
          <w:u w:val="single"/>
        </w:rPr>
        <w:t>.</w:t>
      </w:r>
    </w:p>
    <w:p w14:paraId="2E1B5963" w14:textId="2C13A73C" w:rsidR="00CD0C2C" w:rsidRDefault="00CD0C2C" w:rsidP="00CD0C2C">
      <w:pPr>
        <w:rPr>
          <w:rFonts w:ascii="Arial" w:hAnsi="Arial" w:cs="Arial"/>
          <w:b/>
          <w:sz w:val="24"/>
        </w:rPr>
      </w:pPr>
      <w:r>
        <w:rPr>
          <w:rFonts w:ascii="Arial" w:hAnsi="Arial" w:cs="Arial"/>
          <w:b/>
          <w:color w:val="0000FF"/>
          <w:sz w:val="24"/>
        </w:rPr>
        <w:t>R5-243813</w:t>
      </w:r>
      <w:r>
        <w:rPr>
          <w:rFonts w:ascii="Arial" w:hAnsi="Arial" w:cs="Arial"/>
          <w:b/>
          <w:color w:val="0000FF"/>
          <w:sz w:val="24"/>
        </w:rPr>
        <w:tab/>
      </w:r>
      <w:r>
        <w:rPr>
          <w:rFonts w:ascii="Arial" w:hAnsi="Arial" w:cs="Arial"/>
          <w:b/>
          <w:sz w:val="24"/>
        </w:rPr>
        <w:t>Applicability updates for Phase continuity tests</w:t>
      </w:r>
    </w:p>
    <w:p w14:paraId="05375B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CR-0441  rev 1 Cat: F (Rel-18)</w:t>
      </w:r>
      <w:r>
        <w:rPr>
          <w:i/>
        </w:rPr>
        <w:br/>
      </w:r>
      <w:r>
        <w:rPr>
          <w:i/>
        </w:rPr>
        <w:br/>
      </w:r>
      <w:r>
        <w:rPr>
          <w:i/>
        </w:rPr>
        <w:tab/>
      </w:r>
      <w:r>
        <w:rPr>
          <w:i/>
        </w:rPr>
        <w:tab/>
      </w:r>
      <w:r>
        <w:rPr>
          <w:i/>
        </w:rPr>
        <w:tab/>
      </w:r>
      <w:r>
        <w:rPr>
          <w:i/>
        </w:rPr>
        <w:tab/>
      </w:r>
      <w:r>
        <w:rPr>
          <w:i/>
        </w:rPr>
        <w:tab/>
        <w:t>Source: Apple Benelux B.V.</w:t>
      </w:r>
    </w:p>
    <w:p w14:paraId="5D3A55E3" w14:textId="77777777" w:rsidR="00CD0C2C" w:rsidRDefault="00CD0C2C" w:rsidP="00CD0C2C">
      <w:pPr>
        <w:rPr>
          <w:color w:val="808080"/>
        </w:rPr>
      </w:pPr>
      <w:r>
        <w:rPr>
          <w:color w:val="808080"/>
        </w:rPr>
        <w:t>(Replaces R5-243414)</w:t>
      </w:r>
    </w:p>
    <w:p w14:paraId="2F84C4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4123C" w14:textId="04A9C89A" w:rsidR="00CD0C2C" w:rsidRDefault="00CD0C2C" w:rsidP="00CD0C2C">
      <w:pPr>
        <w:rPr>
          <w:rFonts w:ascii="Arial" w:hAnsi="Arial" w:cs="Arial"/>
          <w:b/>
          <w:sz w:val="24"/>
        </w:rPr>
      </w:pPr>
      <w:r>
        <w:rPr>
          <w:rFonts w:ascii="Arial" w:hAnsi="Arial" w:cs="Arial"/>
          <w:b/>
          <w:color w:val="0000FF"/>
          <w:sz w:val="24"/>
        </w:rPr>
        <w:t>R5-243439</w:t>
      </w:r>
      <w:r>
        <w:rPr>
          <w:rFonts w:ascii="Arial" w:hAnsi="Arial" w:cs="Arial"/>
          <w:b/>
          <w:color w:val="0000FF"/>
          <w:sz w:val="24"/>
        </w:rPr>
        <w:tab/>
      </w:r>
      <w:r>
        <w:rPr>
          <w:rFonts w:ascii="Arial" w:hAnsi="Arial" w:cs="Arial"/>
          <w:b/>
          <w:sz w:val="24"/>
        </w:rPr>
        <w:t>Appllicability spec update to allow skipping 2DLCA and 3DCLA PDSCH Demodulation test cases</w:t>
      </w:r>
    </w:p>
    <w:p w14:paraId="72D98F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v18.2.0</w:t>
      </w:r>
      <w:r>
        <w:rPr>
          <w:i/>
        </w:rPr>
        <w:tab/>
        <w:t xml:space="preserve">  CR-0443  Cat: F (Rel-18)</w:t>
      </w:r>
      <w:r>
        <w:rPr>
          <w:i/>
        </w:rPr>
        <w:br/>
      </w:r>
      <w:r>
        <w:rPr>
          <w:i/>
        </w:rPr>
        <w:br/>
      </w:r>
      <w:r>
        <w:rPr>
          <w:i/>
        </w:rPr>
        <w:tab/>
      </w:r>
      <w:r>
        <w:rPr>
          <w:i/>
        </w:rPr>
        <w:tab/>
      </w:r>
      <w:r>
        <w:rPr>
          <w:i/>
        </w:rPr>
        <w:tab/>
      </w:r>
      <w:r>
        <w:rPr>
          <w:i/>
        </w:rPr>
        <w:tab/>
      </w:r>
      <w:r>
        <w:rPr>
          <w:i/>
        </w:rPr>
        <w:tab/>
        <w:t>Source: Qualcomm Inc</w:t>
      </w:r>
    </w:p>
    <w:p w14:paraId="489D8069" w14:textId="77777777" w:rsidR="00CD0C2C" w:rsidRDefault="00CD0C2C" w:rsidP="00CD0C2C">
      <w:pPr>
        <w:rPr>
          <w:rFonts w:ascii="Arial" w:hAnsi="Arial" w:cs="Arial"/>
          <w:b/>
        </w:rPr>
      </w:pPr>
      <w:r>
        <w:rPr>
          <w:rFonts w:ascii="Arial" w:hAnsi="Arial" w:cs="Arial"/>
          <w:b/>
        </w:rPr>
        <w:t xml:space="preserve">Discussion: </w:t>
      </w:r>
    </w:p>
    <w:p w14:paraId="002F3B74" w14:textId="77777777" w:rsidR="00CD0C2C" w:rsidRDefault="00CD0C2C" w:rsidP="00CD0C2C">
      <w:r>
        <w:t>3GU allocation: 38.522 / AI allocation: 38.521-4</w:t>
      </w:r>
    </w:p>
    <w:p w14:paraId="116E78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2EF0D" w14:textId="77777777" w:rsidR="00CD0C2C" w:rsidRDefault="00CD0C2C" w:rsidP="00CD0C2C">
      <w:pPr>
        <w:pStyle w:val="Heading4"/>
      </w:pPr>
      <w:bookmarkStart w:id="664" w:name="_Toc169164181"/>
      <w:r>
        <w:t>5.4.10</w:t>
      </w:r>
      <w:r>
        <w:tab/>
        <w:t>TS 38.533</w:t>
      </w:r>
      <w:bookmarkEnd w:id="664"/>
    </w:p>
    <w:p w14:paraId="4018BF6B" w14:textId="77777777" w:rsidR="00CD0C2C" w:rsidRDefault="00CD0C2C" w:rsidP="00CD0C2C">
      <w:pPr>
        <w:pStyle w:val="Heading5"/>
      </w:pPr>
      <w:bookmarkStart w:id="665" w:name="_Toc169164182"/>
      <w:r>
        <w:t>5.4.10.1</w:t>
      </w:r>
      <w:r>
        <w:tab/>
        <w:t>EN-DC with all NR cells in FR1 (Clause 4)</w:t>
      </w:r>
      <w:bookmarkEnd w:id="665"/>
    </w:p>
    <w:p w14:paraId="0100EF62" w14:textId="553C0477" w:rsidR="00CD0C2C" w:rsidRDefault="00CD0C2C" w:rsidP="00CD0C2C">
      <w:pPr>
        <w:rPr>
          <w:rFonts w:ascii="Arial" w:hAnsi="Arial" w:cs="Arial"/>
          <w:b/>
          <w:sz w:val="24"/>
        </w:rPr>
      </w:pPr>
      <w:r>
        <w:rPr>
          <w:rFonts w:ascii="Arial" w:hAnsi="Arial" w:cs="Arial"/>
          <w:b/>
          <w:color w:val="0000FF"/>
          <w:sz w:val="24"/>
        </w:rPr>
        <w:t>R5-242727</w:t>
      </w:r>
      <w:r>
        <w:rPr>
          <w:rFonts w:ascii="Arial" w:hAnsi="Arial" w:cs="Arial"/>
          <w:b/>
          <w:color w:val="0000FF"/>
          <w:sz w:val="24"/>
        </w:rPr>
        <w:tab/>
      </w:r>
      <w:r>
        <w:rPr>
          <w:rFonts w:ascii="Arial" w:hAnsi="Arial" w:cs="Arial"/>
          <w:b/>
          <w:sz w:val="24"/>
        </w:rPr>
        <w:t>Correct Table 4.5.2.1.4.1-2 &amp; Table 4.5.2.2.4.1-2 &amp; Table 4.5.2.3.4.1-2 &amp; Table 4.5.2.4.4.1-2 &amp; Table 4.5.2.5.4.1-2 of test frequency</w:t>
      </w:r>
    </w:p>
    <w:p w14:paraId="188C91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CR-3126  Cat: F (Rel-18)</w:t>
      </w:r>
      <w:r>
        <w:rPr>
          <w:i/>
        </w:rPr>
        <w:br/>
      </w:r>
      <w:r>
        <w:rPr>
          <w:i/>
        </w:rPr>
        <w:br/>
      </w:r>
      <w:r>
        <w:rPr>
          <w:i/>
        </w:rPr>
        <w:tab/>
      </w:r>
      <w:r>
        <w:rPr>
          <w:i/>
        </w:rPr>
        <w:tab/>
      </w:r>
      <w:r>
        <w:rPr>
          <w:i/>
        </w:rPr>
        <w:tab/>
      </w:r>
      <w:r>
        <w:rPr>
          <w:i/>
        </w:rPr>
        <w:tab/>
      </w:r>
      <w:r>
        <w:rPr>
          <w:i/>
        </w:rPr>
        <w:tab/>
        <w:t>Source: SGS Wireless</w:t>
      </w:r>
    </w:p>
    <w:p w14:paraId="1B7FA6FF" w14:textId="77777777" w:rsidR="00CD0C2C" w:rsidRDefault="00CD0C2C" w:rsidP="00CD0C2C">
      <w:pPr>
        <w:rPr>
          <w:rFonts w:ascii="Arial" w:hAnsi="Arial" w:cs="Arial"/>
          <w:b/>
        </w:rPr>
      </w:pPr>
      <w:r>
        <w:rPr>
          <w:rFonts w:ascii="Arial" w:hAnsi="Arial" w:cs="Arial"/>
          <w:b/>
        </w:rPr>
        <w:t xml:space="preserve">Discussion: </w:t>
      </w:r>
    </w:p>
    <w:p w14:paraId="3ACE59CD" w14:textId="77777777" w:rsidR="00CD0C2C" w:rsidRDefault="00CD0C2C" w:rsidP="00CD0C2C">
      <w:r>
        <w:t>sub-AI??</w:t>
      </w:r>
    </w:p>
    <w:p w14:paraId="550BDD1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FBCC3" w14:textId="6F2D9F43" w:rsidR="00CD0C2C" w:rsidRDefault="00CD0C2C" w:rsidP="00CD0C2C">
      <w:pPr>
        <w:rPr>
          <w:rFonts w:ascii="Arial" w:hAnsi="Arial" w:cs="Arial"/>
          <w:b/>
          <w:sz w:val="24"/>
        </w:rPr>
      </w:pPr>
      <w:r>
        <w:rPr>
          <w:rFonts w:ascii="Arial" w:hAnsi="Arial" w:cs="Arial"/>
          <w:b/>
          <w:color w:val="0000FF"/>
          <w:sz w:val="24"/>
        </w:rPr>
        <w:t>R5-242983</w:t>
      </w:r>
      <w:r>
        <w:rPr>
          <w:rFonts w:ascii="Arial" w:hAnsi="Arial" w:cs="Arial"/>
          <w:b/>
          <w:color w:val="0000FF"/>
          <w:sz w:val="24"/>
        </w:rPr>
        <w:tab/>
      </w:r>
      <w:r>
        <w:rPr>
          <w:rFonts w:ascii="Arial" w:hAnsi="Arial" w:cs="Arial"/>
          <w:b/>
          <w:sz w:val="24"/>
        </w:rPr>
        <w:t>Editorial correction of references to TS 38.101-1 in section 4</w:t>
      </w:r>
    </w:p>
    <w:p w14:paraId="0743BC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CR-3171  Cat: F (Rel-18)</w:t>
      </w:r>
      <w:r>
        <w:rPr>
          <w:i/>
        </w:rPr>
        <w:br/>
      </w:r>
      <w:r>
        <w:rPr>
          <w:i/>
        </w:rPr>
        <w:br/>
      </w:r>
      <w:r>
        <w:rPr>
          <w:i/>
        </w:rPr>
        <w:tab/>
      </w:r>
      <w:r>
        <w:rPr>
          <w:i/>
        </w:rPr>
        <w:tab/>
      </w:r>
      <w:r>
        <w:rPr>
          <w:i/>
        </w:rPr>
        <w:tab/>
      </w:r>
      <w:r>
        <w:rPr>
          <w:i/>
        </w:rPr>
        <w:tab/>
      </w:r>
      <w:r>
        <w:rPr>
          <w:i/>
        </w:rPr>
        <w:tab/>
        <w:t>Source: Rohde &amp; Schwarz</w:t>
      </w:r>
    </w:p>
    <w:p w14:paraId="23E32A8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E0F9C" w14:textId="735E59D7" w:rsidR="00CD0C2C" w:rsidRDefault="00CD0C2C" w:rsidP="00CD0C2C">
      <w:pPr>
        <w:rPr>
          <w:rFonts w:ascii="Arial" w:hAnsi="Arial" w:cs="Arial"/>
          <w:b/>
          <w:sz w:val="24"/>
        </w:rPr>
      </w:pPr>
      <w:r>
        <w:rPr>
          <w:rFonts w:ascii="Arial" w:hAnsi="Arial" w:cs="Arial"/>
          <w:b/>
          <w:color w:val="0000FF"/>
          <w:sz w:val="24"/>
        </w:rPr>
        <w:t>R5-243018</w:t>
      </w:r>
      <w:r>
        <w:rPr>
          <w:rFonts w:ascii="Arial" w:hAnsi="Arial" w:cs="Arial"/>
          <w:b/>
          <w:color w:val="0000FF"/>
          <w:sz w:val="24"/>
        </w:rPr>
        <w:tab/>
      </w:r>
      <w:r>
        <w:rPr>
          <w:rFonts w:ascii="Arial" w:hAnsi="Arial" w:cs="Arial"/>
          <w:b/>
          <w:sz w:val="24"/>
        </w:rPr>
        <w:t>Correction to message exception in non-contention based random access</w:t>
      </w:r>
    </w:p>
    <w:p w14:paraId="3A58C45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CR-3182  Cat: F (Rel-18)</w:t>
      </w:r>
      <w:r>
        <w:rPr>
          <w:i/>
        </w:rPr>
        <w:br/>
      </w:r>
      <w:r>
        <w:rPr>
          <w:i/>
        </w:rPr>
        <w:br/>
      </w:r>
      <w:r>
        <w:rPr>
          <w:i/>
        </w:rPr>
        <w:tab/>
      </w:r>
      <w:r>
        <w:rPr>
          <w:i/>
        </w:rPr>
        <w:tab/>
      </w:r>
      <w:r>
        <w:rPr>
          <w:i/>
        </w:rPr>
        <w:tab/>
      </w:r>
      <w:r>
        <w:rPr>
          <w:i/>
        </w:rPr>
        <w:tab/>
      </w:r>
      <w:r>
        <w:rPr>
          <w:i/>
        </w:rPr>
        <w:tab/>
        <w:t>Source: Anritsu</w:t>
      </w:r>
    </w:p>
    <w:p w14:paraId="1241DE6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F7EEE" w14:textId="30C795D1" w:rsidR="00CD0C2C" w:rsidRDefault="00CD0C2C" w:rsidP="00CD0C2C">
      <w:pPr>
        <w:rPr>
          <w:rFonts w:ascii="Arial" w:hAnsi="Arial" w:cs="Arial"/>
          <w:b/>
          <w:sz w:val="24"/>
        </w:rPr>
      </w:pPr>
      <w:r>
        <w:rPr>
          <w:rFonts w:ascii="Arial" w:hAnsi="Arial" w:cs="Arial"/>
          <w:b/>
          <w:color w:val="0000FF"/>
          <w:sz w:val="24"/>
        </w:rPr>
        <w:t>R5-243019</w:t>
      </w:r>
      <w:r>
        <w:rPr>
          <w:rFonts w:ascii="Arial" w:hAnsi="Arial" w:cs="Arial"/>
          <w:b/>
          <w:color w:val="0000FF"/>
          <w:sz w:val="24"/>
        </w:rPr>
        <w:tab/>
      </w:r>
      <w:r>
        <w:rPr>
          <w:rFonts w:ascii="Arial" w:hAnsi="Arial" w:cs="Arial"/>
          <w:b/>
          <w:sz w:val="24"/>
        </w:rPr>
        <w:t>Correction to K1 in 4.6.4.3 and 6.6.4.3 for FDD and TDD SCS 30 kHz</w:t>
      </w:r>
    </w:p>
    <w:p w14:paraId="669549F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CR-3183  Cat: F (Rel-18)</w:t>
      </w:r>
      <w:r>
        <w:rPr>
          <w:i/>
        </w:rPr>
        <w:br/>
      </w:r>
      <w:r>
        <w:rPr>
          <w:i/>
        </w:rPr>
        <w:br/>
      </w:r>
      <w:r>
        <w:rPr>
          <w:i/>
        </w:rPr>
        <w:tab/>
      </w:r>
      <w:r>
        <w:rPr>
          <w:i/>
        </w:rPr>
        <w:tab/>
      </w:r>
      <w:r>
        <w:rPr>
          <w:i/>
        </w:rPr>
        <w:tab/>
      </w:r>
      <w:r>
        <w:rPr>
          <w:i/>
        </w:rPr>
        <w:tab/>
      </w:r>
      <w:r>
        <w:rPr>
          <w:i/>
        </w:rPr>
        <w:tab/>
        <w:t>Source: Anritsu</w:t>
      </w:r>
    </w:p>
    <w:p w14:paraId="3E0641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CF862" w14:textId="104BA172" w:rsidR="00CD0C2C" w:rsidRDefault="00CD0C2C" w:rsidP="00CD0C2C">
      <w:pPr>
        <w:rPr>
          <w:rFonts w:ascii="Arial" w:hAnsi="Arial" w:cs="Arial"/>
          <w:b/>
          <w:sz w:val="24"/>
        </w:rPr>
      </w:pPr>
      <w:r>
        <w:rPr>
          <w:rFonts w:ascii="Arial" w:hAnsi="Arial" w:cs="Arial"/>
          <w:b/>
          <w:color w:val="0000FF"/>
          <w:sz w:val="24"/>
        </w:rPr>
        <w:t>R5-243340</w:t>
      </w:r>
      <w:r>
        <w:rPr>
          <w:rFonts w:ascii="Arial" w:hAnsi="Arial" w:cs="Arial"/>
          <w:b/>
          <w:color w:val="0000FF"/>
          <w:sz w:val="24"/>
        </w:rPr>
        <w:tab/>
      </w:r>
      <w:r>
        <w:rPr>
          <w:rFonts w:ascii="Arial" w:hAnsi="Arial" w:cs="Arial"/>
          <w:b/>
          <w:sz w:val="24"/>
        </w:rPr>
        <w:t>Correction to FR1 NSA Event Trigger TC 4.6.1.8</w:t>
      </w:r>
    </w:p>
    <w:p w14:paraId="7FEA8F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CR-3215  Cat: F (Rel-18)</w:t>
      </w:r>
      <w:r>
        <w:rPr>
          <w:i/>
        </w:rPr>
        <w:br/>
      </w:r>
      <w:r>
        <w:rPr>
          <w:i/>
        </w:rPr>
        <w:br/>
      </w:r>
      <w:r>
        <w:rPr>
          <w:i/>
        </w:rPr>
        <w:tab/>
      </w:r>
      <w:r>
        <w:rPr>
          <w:i/>
        </w:rPr>
        <w:tab/>
      </w:r>
      <w:r>
        <w:rPr>
          <w:i/>
        </w:rPr>
        <w:tab/>
      </w:r>
      <w:r>
        <w:rPr>
          <w:i/>
        </w:rPr>
        <w:tab/>
      </w:r>
      <w:r>
        <w:rPr>
          <w:i/>
        </w:rPr>
        <w:tab/>
        <w:t>Source: Keysight Technologies</w:t>
      </w:r>
    </w:p>
    <w:p w14:paraId="75C12813" w14:textId="77777777" w:rsidR="00CD0C2C" w:rsidRDefault="00CD0C2C" w:rsidP="00CD0C2C">
      <w:pPr>
        <w:rPr>
          <w:rFonts w:ascii="Arial" w:hAnsi="Arial" w:cs="Arial"/>
          <w:b/>
        </w:rPr>
      </w:pPr>
      <w:r>
        <w:rPr>
          <w:rFonts w:ascii="Arial" w:hAnsi="Arial" w:cs="Arial"/>
          <w:b/>
        </w:rPr>
        <w:t xml:space="preserve">Abstract: </w:t>
      </w:r>
    </w:p>
    <w:p w14:paraId="30CEBF6B" w14:textId="77777777" w:rsidR="00CD0C2C" w:rsidRDefault="00CD0C2C" w:rsidP="00CD0C2C">
      <w:r>
        <w:t>Depending on RAN4 CR R4-2407445</w:t>
      </w:r>
    </w:p>
    <w:p w14:paraId="30A97568" w14:textId="77777777" w:rsidR="00CD0C2C" w:rsidRDefault="00CD0C2C" w:rsidP="00CD0C2C">
      <w:pPr>
        <w:rPr>
          <w:rFonts w:ascii="Arial" w:hAnsi="Arial" w:cs="Arial"/>
          <w:b/>
        </w:rPr>
      </w:pPr>
      <w:r>
        <w:rPr>
          <w:rFonts w:ascii="Arial" w:hAnsi="Arial" w:cs="Arial"/>
          <w:b/>
        </w:rPr>
        <w:t xml:space="preserve">Discussion: </w:t>
      </w:r>
    </w:p>
    <w:p w14:paraId="48A8B233" w14:textId="77777777" w:rsidR="00CD0C2C" w:rsidRDefault="00CD0C2C" w:rsidP="00CD0C2C">
      <w:r>
        <w:t>r2</w:t>
      </w:r>
    </w:p>
    <w:p w14:paraId="7F70216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R5-243909</w:t>
      </w:r>
      <w:r>
        <w:rPr>
          <w:color w:val="993300"/>
          <w:u w:val="single"/>
        </w:rPr>
        <w:t>.</w:t>
      </w:r>
    </w:p>
    <w:p w14:paraId="208D51E6" w14:textId="4A789EF0" w:rsidR="00CD0C2C" w:rsidRDefault="00CD0C2C" w:rsidP="00CD0C2C">
      <w:pPr>
        <w:rPr>
          <w:rFonts w:ascii="Arial" w:hAnsi="Arial" w:cs="Arial"/>
          <w:b/>
          <w:sz w:val="24"/>
        </w:rPr>
      </w:pPr>
      <w:r>
        <w:rPr>
          <w:rFonts w:ascii="Arial" w:hAnsi="Arial" w:cs="Arial"/>
          <w:b/>
          <w:color w:val="0000FF"/>
          <w:sz w:val="24"/>
        </w:rPr>
        <w:t>R5-243909</w:t>
      </w:r>
      <w:r>
        <w:rPr>
          <w:rFonts w:ascii="Arial" w:hAnsi="Arial" w:cs="Arial"/>
          <w:b/>
          <w:color w:val="0000FF"/>
          <w:sz w:val="24"/>
        </w:rPr>
        <w:tab/>
      </w:r>
      <w:r>
        <w:rPr>
          <w:rFonts w:ascii="Arial" w:hAnsi="Arial" w:cs="Arial"/>
          <w:b/>
          <w:sz w:val="24"/>
        </w:rPr>
        <w:t>Correction to FR1 NSA Event Trigger TC 4.6.1.8</w:t>
      </w:r>
    </w:p>
    <w:p w14:paraId="700397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CR-3215  rev 1 Cat: F (Rel-18)</w:t>
      </w:r>
      <w:r>
        <w:rPr>
          <w:i/>
        </w:rPr>
        <w:br/>
      </w:r>
      <w:r>
        <w:rPr>
          <w:i/>
        </w:rPr>
        <w:br/>
      </w:r>
      <w:r>
        <w:rPr>
          <w:i/>
        </w:rPr>
        <w:tab/>
      </w:r>
      <w:r>
        <w:rPr>
          <w:i/>
        </w:rPr>
        <w:tab/>
      </w:r>
      <w:r>
        <w:rPr>
          <w:i/>
        </w:rPr>
        <w:tab/>
      </w:r>
      <w:r>
        <w:rPr>
          <w:i/>
        </w:rPr>
        <w:tab/>
      </w:r>
      <w:r>
        <w:rPr>
          <w:i/>
        </w:rPr>
        <w:tab/>
        <w:t>Source: Keysight Technologies</w:t>
      </w:r>
    </w:p>
    <w:p w14:paraId="35776105" w14:textId="77777777" w:rsidR="00CD0C2C" w:rsidRDefault="00CD0C2C" w:rsidP="00CD0C2C">
      <w:pPr>
        <w:rPr>
          <w:color w:val="808080"/>
        </w:rPr>
      </w:pPr>
      <w:r>
        <w:rPr>
          <w:color w:val="808080"/>
        </w:rPr>
        <w:t>(Replaces R5-243340)</w:t>
      </w:r>
    </w:p>
    <w:p w14:paraId="6FEE1F28" w14:textId="77777777" w:rsidR="00CD0C2C" w:rsidRDefault="00CD0C2C" w:rsidP="00CD0C2C">
      <w:pPr>
        <w:rPr>
          <w:rFonts w:ascii="Arial" w:hAnsi="Arial" w:cs="Arial"/>
          <w:b/>
        </w:rPr>
      </w:pPr>
      <w:r>
        <w:rPr>
          <w:rFonts w:ascii="Arial" w:hAnsi="Arial" w:cs="Arial"/>
          <w:b/>
        </w:rPr>
        <w:t xml:space="preserve">Discussion: </w:t>
      </w:r>
    </w:p>
    <w:p w14:paraId="12C7B92F" w14:textId="77777777" w:rsidR="00CD0C2C" w:rsidRDefault="00CD0C2C" w:rsidP="00CD0C2C">
      <w:r>
        <w:t>"Revised from: R5-243340r2.</w:t>
      </w:r>
    </w:p>
    <w:p w14:paraId="1768EB19" w14:textId="77777777" w:rsidR="00CD0C2C" w:rsidRDefault="00CD0C2C" w:rsidP="00CD0C2C">
      <w:r>
        <w:t>RAN4 CR R4-2410247</w:t>
      </w:r>
    </w:p>
    <w:p w14:paraId="0E7C7A64" w14:textId="77777777" w:rsidR="00CD0C2C" w:rsidRDefault="00CD0C2C" w:rsidP="00CD0C2C">
      <w:r>
        <w:t>pending RAN4</w:t>
      </w:r>
    </w:p>
    <w:p w14:paraId="5B1937FB" w14:textId="77777777" w:rsidR="00CD0C2C" w:rsidRDefault="00CD0C2C" w:rsidP="00CD0C2C">
      <w:r>
        <w:t>Document was sent FOR E-MAIL AGREEMENT</w:t>
      </w:r>
    </w:p>
    <w:p w14:paraId="2B6AD433" w14:textId="77777777" w:rsidR="00CD0C2C" w:rsidRDefault="00CD0C2C" w:rsidP="00CD0C2C">
      <w:r>
        <w:t>"</w:t>
      </w:r>
    </w:p>
    <w:p w14:paraId="1E0C9D2B" w14:textId="77777777" w:rsidR="00CD0C2C" w:rsidRDefault="00CD0C2C" w:rsidP="00CD0C2C">
      <w:r>
        <w:t xml:space="preserve">RAN4 agreement in R4-2410422 with same technical content as in R4-2410247. </w:t>
      </w:r>
    </w:p>
    <w:p w14:paraId="54057EBC" w14:textId="77777777" w:rsidR="00CD0C2C" w:rsidRDefault="00CD0C2C" w:rsidP="00CD0C2C">
      <w:r>
        <w:t>R4-2410247 was revised to R4-2410422 to fix some cover page issues.</w:t>
      </w:r>
    </w:p>
    <w:p w14:paraId="5C702922" w14:textId="77777777" w:rsidR="00CD0C2C" w:rsidRDefault="00CD0C2C" w:rsidP="00CD0C2C">
      <w:r>
        <w:t>Email agreed</w:t>
      </w:r>
    </w:p>
    <w:p w14:paraId="048CBA2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87F09" w14:textId="10C4537C" w:rsidR="00CD0C2C" w:rsidRDefault="00CD0C2C" w:rsidP="00CD0C2C">
      <w:pPr>
        <w:rPr>
          <w:rFonts w:ascii="Arial" w:hAnsi="Arial" w:cs="Arial"/>
          <w:b/>
          <w:sz w:val="24"/>
        </w:rPr>
      </w:pPr>
      <w:r>
        <w:rPr>
          <w:rFonts w:ascii="Arial" w:hAnsi="Arial" w:cs="Arial"/>
          <w:b/>
          <w:color w:val="0000FF"/>
          <w:sz w:val="24"/>
        </w:rPr>
        <w:t>R5-243389</w:t>
      </w:r>
      <w:r>
        <w:rPr>
          <w:rFonts w:ascii="Arial" w:hAnsi="Arial" w:cs="Arial"/>
          <w:b/>
          <w:color w:val="0000FF"/>
          <w:sz w:val="24"/>
        </w:rPr>
        <w:tab/>
      </w:r>
      <w:r>
        <w:rPr>
          <w:rFonts w:ascii="Arial" w:hAnsi="Arial" w:cs="Arial"/>
          <w:b/>
          <w:sz w:val="24"/>
        </w:rPr>
        <w:t>Update to gap-based measurement reporting tests for HST</w:t>
      </w:r>
    </w:p>
    <w:p w14:paraId="065EF18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CR-3250  Cat: F (Rel-18)</w:t>
      </w:r>
      <w:r>
        <w:rPr>
          <w:i/>
        </w:rPr>
        <w:br/>
      </w:r>
      <w:r>
        <w:rPr>
          <w:i/>
        </w:rPr>
        <w:br/>
      </w:r>
      <w:r>
        <w:rPr>
          <w:i/>
        </w:rPr>
        <w:tab/>
      </w:r>
      <w:r>
        <w:rPr>
          <w:i/>
        </w:rPr>
        <w:tab/>
      </w:r>
      <w:r>
        <w:rPr>
          <w:i/>
        </w:rPr>
        <w:tab/>
      </w:r>
      <w:r>
        <w:rPr>
          <w:i/>
        </w:rPr>
        <w:tab/>
      </w:r>
      <w:r>
        <w:rPr>
          <w:i/>
        </w:rPr>
        <w:tab/>
        <w:t>Source: Qualcomm France</w:t>
      </w:r>
    </w:p>
    <w:p w14:paraId="61F1F240" w14:textId="77777777" w:rsidR="00CD0C2C" w:rsidRDefault="00CD0C2C" w:rsidP="00CD0C2C">
      <w:pPr>
        <w:rPr>
          <w:rFonts w:ascii="Arial" w:hAnsi="Arial" w:cs="Arial"/>
          <w:b/>
        </w:rPr>
      </w:pPr>
      <w:r>
        <w:rPr>
          <w:rFonts w:ascii="Arial" w:hAnsi="Arial" w:cs="Arial"/>
          <w:b/>
        </w:rPr>
        <w:t xml:space="preserve">Discussion: </w:t>
      </w:r>
    </w:p>
    <w:p w14:paraId="5FDCE224" w14:textId="77777777" w:rsidR="00CD0C2C" w:rsidRDefault="00CD0C2C" w:rsidP="00CD0C2C">
      <w:r>
        <w:t>r1</w:t>
      </w:r>
    </w:p>
    <w:p w14:paraId="6EAC143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R5-243711</w:t>
      </w:r>
      <w:r>
        <w:rPr>
          <w:color w:val="993300"/>
          <w:u w:val="single"/>
        </w:rPr>
        <w:t>.</w:t>
      </w:r>
    </w:p>
    <w:p w14:paraId="2318B3AA" w14:textId="7EF462AF" w:rsidR="00CD0C2C" w:rsidRDefault="00CD0C2C" w:rsidP="00CD0C2C">
      <w:pPr>
        <w:rPr>
          <w:rFonts w:ascii="Arial" w:hAnsi="Arial" w:cs="Arial"/>
          <w:b/>
          <w:sz w:val="24"/>
        </w:rPr>
      </w:pPr>
      <w:r>
        <w:rPr>
          <w:rFonts w:ascii="Arial" w:hAnsi="Arial" w:cs="Arial"/>
          <w:b/>
          <w:color w:val="0000FF"/>
          <w:sz w:val="24"/>
        </w:rPr>
        <w:t>R5-243711</w:t>
      </w:r>
      <w:r>
        <w:rPr>
          <w:rFonts w:ascii="Arial" w:hAnsi="Arial" w:cs="Arial"/>
          <w:b/>
          <w:color w:val="0000FF"/>
          <w:sz w:val="24"/>
        </w:rPr>
        <w:tab/>
      </w:r>
      <w:r>
        <w:rPr>
          <w:rFonts w:ascii="Arial" w:hAnsi="Arial" w:cs="Arial"/>
          <w:b/>
          <w:sz w:val="24"/>
        </w:rPr>
        <w:t>Update to gap-based measurement reporting tests for HST</w:t>
      </w:r>
    </w:p>
    <w:p w14:paraId="42D34E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CR-3250  rev 1 Cat: F (Rel-18)</w:t>
      </w:r>
      <w:r>
        <w:rPr>
          <w:i/>
        </w:rPr>
        <w:br/>
      </w:r>
      <w:r>
        <w:rPr>
          <w:i/>
        </w:rPr>
        <w:br/>
      </w:r>
      <w:r>
        <w:rPr>
          <w:i/>
        </w:rPr>
        <w:tab/>
      </w:r>
      <w:r>
        <w:rPr>
          <w:i/>
        </w:rPr>
        <w:tab/>
      </w:r>
      <w:r>
        <w:rPr>
          <w:i/>
        </w:rPr>
        <w:tab/>
      </w:r>
      <w:r>
        <w:rPr>
          <w:i/>
        </w:rPr>
        <w:tab/>
      </w:r>
      <w:r>
        <w:rPr>
          <w:i/>
        </w:rPr>
        <w:tab/>
        <w:t>Source: Qualcomm France</w:t>
      </w:r>
    </w:p>
    <w:p w14:paraId="63613175" w14:textId="77777777" w:rsidR="00CD0C2C" w:rsidRDefault="00CD0C2C" w:rsidP="00CD0C2C">
      <w:pPr>
        <w:rPr>
          <w:color w:val="808080"/>
        </w:rPr>
      </w:pPr>
      <w:r>
        <w:rPr>
          <w:color w:val="808080"/>
        </w:rPr>
        <w:t>(Replaces R5-243389)</w:t>
      </w:r>
    </w:p>
    <w:p w14:paraId="747267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93E7F" w14:textId="6A47EFD0" w:rsidR="00CD0C2C" w:rsidRDefault="00CD0C2C" w:rsidP="00CD0C2C">
      <w:pPr>
        <w:rPr>
          <w:rFonts w:ascii="Arial" w:hAnsi="Arial" w:cs="Arial"/>
          <w:b/>
          <w:sz w:val="24"/>
        </w:rPr>
      </w:pPr>
      <w:r>
        <w:rPr>
          <w:rFonts w:ascii="Arial" w:hAnsi="Arial" w:cs="Arial"/>
          <w:b/>
          <w:color w:val="0000FF"/>
          <w:sz w:val="24"/>
        </w:rPr>
        <w:t>R5-243390</w:t>
      </w:r>
      <w:r>
        <w:rPr>
          <w:rFonts w:ascii="Arial" w:hAnsi="Arial" w:cs="Arial"/>
          <w:b/>
          <w:color w:val="0000FF"/>
          <w:sz w:val="24"/>
        </w:rPr>
        <w:tab/>
      </w:r>
      <w:r>
        <w:rPr>
          <w:rFonts w:ascii="Arial" w:hAnsi="Arial" w:cs="Arial"/>
          <w:b/>
          <w:sz w:val="24"/>
        </w:rPr>
        <w:t>Update to Rel.17 HST CA measurement reporting tests</w:t>
      </w:r>
    </w:p>
    <w:p w14:paraId="6758104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CR-3251  Cat: F (Rel-18)</w:t>
      </w:r>
      <w:r>
        <w:rPr>
          <w:i/>
        </w:rPr>
        <w:br/>
      </w:r>
      <w:r>
        <w:rPr>
          <w:i/>
        </w:rPr>
        <w:br/>
      </w:r>
      <w:r>
        <w:rPr>
          <w:i/>
        </w:rPr>
        <w:tab/>
      </w:r>
      <w:r>
        <w:rPr>
          <w:i/>
        </w:rPr>
        <w:tab/>
      </w:r>
      <w:r>
        <w:rPr>
          <w:i/>
        </w:rPr>
        <w:tab/>
      </w:r>
      <w:r>
        <w:rPr>
          <w:i/>
        </w:rPr>
        <w:tab/>
      </w:r>
      <w:r>
        <w:rPr>
          <w:i/>
        </w:rPr>
        <w:tab/>
        <w:t>Source: Qualcomm France</w:t>
      </w:r>
    </w:p>
    <w:p w14:paraId="2B21538E" w14:textId="77777777" w:rsidR="00CD0C2C" w:rsidRDefault="00CD0C2C" w:rsidP="00CD0C2C">
      <w:pPr>
        <w:rPr>
          <w:rFonts w:ascii="Arial" w:hAnsi="Arial" w:cs="Arial"/>
          <w:b/>
        </w:rPr>
      </w:pPr>
      <w:r>
        <w:rPr>
          <w:rFonts w:ascii="Arial" w:hAnsi="Arial" w:cs="Arial"/>
          <w:b/>
        </w:rPr>
        <w:t xml:space="preserve">Abstract: </w:t>
      </w:r>
    </w:p>
    <w:p w14:paraId="66DB28D1" w14:textId="77777777" w:rsidR="00CD0C2C" w:rsidRDefault="00CD0C2C" w:rsidP="00CD0C2C">
      <w:r>
        <w:t>RAN4 dependency: R4-2407335</w:t>
      </w:r>
    </w:p>
    <w:p w14:paraId="73BE637F" w14:textId="77777777" w:rsidR="00CD0C2C" w:rsidRDefault="00CD0C2C" w:rsidP="00CD0C2C">
      <w:pPr>
        <w:rPr>
          <w:rFonts w:ascii="Arial" w:hAnsi="Arial" w:cs="Arial"/>
          <w:b/>
        </w:rPr>
      </w:pPr>
      <w:r>
        <w:rPr>
          <w:rFonts w:ascii="Arial" w:hAnsi="Arial" w:cs="Arial"/>
          <w:b/>
        </w:rPr>
        <w:t xml:space="preserve">Discussion: </w:t>
      </w:r>
    </w:p>
    <w:p w14:paraId="0085CC18" w14:textId="77777777" w:rsidR="00CD0C2C" w:rsidRDefault="00CD0C2C" w:rsidP="00CD0C2C">
      <w:r>
        <w:t>r1</w:t>
      </w:r>
    </w:p>
    <w:p w14:paraId="444871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R5-243901</w:t>
      </w:r>
      <w:r>
        <w:rPr>
          <w:color w:val="993300"/>
          <w:u w:val="single"/>
        </w:rPr>
        <w:t>.</w:t>
      </w:r>
    </w:p>
    <w:p w14:paraId="6760188E" w14:textId="561EEF7E" w:rsidR="00CD0C2C" w:rsidRDefault="00CD0C2C" w:rsidP="00CD0C2C">
      <w:pPr>
        <w:rPr>
          <w:rFonts w:ascii="Arial" w:hAnsi="Arial" w:cs="Arial"/>
          <w:b/>
          <w:sz w:val="24"/>
        </w:rPr>
      </w:pPr>
      <w:r>
        <w:rPr>
          <w:rFonts w:ascii="Arial" w:hAnsi="Arial" w:cs="Arial"/>
          <w:b/>
          <w:color w:val="0000FF"/>
          <w:sz w:val="24"/>
        </w:rPr>
        <w:t>R5-243901</w:t>
      </w:r>
      <w:r>
        <w:rPr>
          <w:rFonts w:ascii="Arial" w:hAnsi="Arial" w:cs="Arial"/>
          <w:b/>
          <w:color w:val="0000FF"/>
          <w:sz w:val="24"/>
        </w:rPr>
        <w:tab/>
      </w:r>
      <w:r>
        <w:rPr>
          <w:rFonts w:ascii="Arial" w:hAnsi="Arial" w:cs="Arial"/>
          <w:b/>
          <w:sz w:val="24"/>
        </w:rPr>
        <w:t>Update to Rel.17 HST CA measurement reporting tests</w:t>
      </w:r>
    </w:p>
    <w:p w14:paraId="5957DA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CR-3251  rev 1 Cat: F (Rel-18)</w:t>
      </w:r>
      <w:r>
        <w:rPr>
          <w:i/>
        </w:rPr>
        <w:br/>
      </w:r>
      <w:r>
        <w:rPr>
          <w:i/>
        </w:rPr>
        <w:br/>
      </w:r>
      <w:r>
        <w:rPr>
          <w:i/>
        </w:rPr>
        <w:tab/>
      </w:r>
      <w:r>
        <w:rPr>
          <w:i/>
        </w:rPr>
        <w:tab/>
      </w:r>
      <w:r>
        <w:rPr>
          <w:i/>
        </w:rPr>
        <w:tab/>
      </w:r>
      <w:r>
        <w:rPr>
          <w:i/>
        </w:rPr>
        <w:tab/>
      </w:r>
      <w:r>
        <w:rPr>
          <w:i/>
        </w:rPr>
        <w:tab/>
        <w:t>Source: Qualcomm France</w:t>
      </w:r>
    </w:p>
    <w:p w14:paraId="1183D343" w14:textId="77777777" w:rsidR="00CD0C2C" w:rsidRDefault="00CD0C2C" w:rsidP="00CD0C2C">
      <w:pPr>
        <w:rPr>
          <w:color w:val="808080"/>
        </w:rPr>
      </w:pPr>
      <w:r>
        <w:rPr>
          <w:color w:val="808080"/>
        </w:rPr>
        <w:t>(Replaces R5-243390)</w:t>
      </w:r>
    </w:p>
    <w:p w14:paraId="566AAD91" w14:textId="77777777" w:rsidR="00CD0C2C" w:rsidRDefault="00CD0C2C" w:rsidP="00CD0C2C">
      <w:pPr>
        <w:rPr>
          <w:rFonts w:ascii="Arial" w:hAnsi="Arial" w:cs="Arial"/>
          <w:b/>
        </w:rPr>
      </w:pPr>
      <w:r>
        <w:rPr>
          <w:rFonts w:ascii="Arial" w:hAnsi="Arial" w:cs="Arial"/>
          <w:b/>
        </w:rPr>
        <w:t xml:space="preserve">Abstract: </w:t>
      </w:r>
    </w:p>
    <w:p w14:paraId="47934D95" w14:textId="77777777" w:rsidR="00CD0C2C" w:rsidRDefault="00CD0C2C" w:rsidP="00CD0C2C">
      <w:r>
        <w:t>Dependent on R4-2407335 (revised to R4-2410221, agreed)</w:t>
      </w:r>
    </w:p>
    <w:p w14:paraId="13FFB717" w14:textId="77777777" w:rsidR="00CD0C2C" w:rsidRDefault="00CD0C2C" w:rsidP="00CD0C2C">
      <w:pPr>
        <w:rPr>
          <w:rFonts w:ascii="Arial" w:hAnsi="Arial" w:cs="Arial"/>
          <w:b/>
        </w:rPr>
      </w:pPr>
      <w:r>
        <w:rPr>
          <w:rFonts w:ascii="Arial" w:hAnsi="Arial" w:cs="Arial"/>
          <w:b/>
        </w:rPr>
        <w:t xml:space="preserve">Discussion: </w:t>
      </w:r>
    </w:p>
    <w:p w14:paraId="5CBA596E" w14:textId="77777777" w:rsidR="00CD0C2C" w:rsidRDefault="00CD0C2C" w:rsidP="00CD0C2C">
      <w:r>
        <w:t>"Revised from: R5-243390r1.</w:t>
      </w:r>
    </w:p>
    <w:p w14:paraId="18598D71" w14:textId="77777777" w:rsidR="00CD0C2C" w:rsidRDefault="00CD0C2C" w:rsidP="00CD0C2C">
      <w:r>
        <w:t>RAN4 dependency: R4-2407335</w:t>
      </w:r>
    </w:p>
    <w:p w14:paraId="49B59793" w14:textId="77777777" w:rsidR="00CD0C2C" w:rsidRDefault="00CD0C2C" w:rsidP="00CD0C2C">
      <w:r>
        <w:t>Document was sent FOR E-MAIL AGREEMENT</w:t>
      </w:r>
    </w:p>
    <w:p w14:paraId="406103BA" w14:textId="77777777" w:rsidR="00CD0C2C" w:rsidRDefault="00CD0C2C" w:rsidP="00CD0C2C">
      <w:r>
        <w:t>"</w:t>
      </w:r>
    </w:p>
    <w:p w14:paraId="6AFFB1FD" w14:textId="77777777" w:rsidR="00CD0C2C" w:rsidRDefault="00CD0C2C" w:rsidP="00CD0C2C">
      <w:r>
        <w:t>Email agreed</w:t>
      </w:r>
    </w:p>
    <w:p w14:paraId="11CF54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6AD69" w14:textId="6C2A8045" w:rsidR="00CD0C2C" w:rsidRDefault="00CD0C2C" w:rsidP="00CD0C2C">
      <w:pPr>
        <w:rPr>
          <w:rFonts w:ascii="Arial" w:hAnsi="Arial" w:cs="Arial"/>
          <w:b/>
          <w:sz w:val="24"/>
        </w:rPr>
      </w:pPr>
      <w:r>
        <w:rPr>
          <w:rFonts w:ascii="Arial" w:hAnsi="Arial" w:cs="Arial"/>
          <w:b/>
          <w:color w:val="0000FF"/>
          <w:sz w:val="24"/>
        </w:rPr>
        <w:t>R5-243392</w:t>
      </w:r>
      <w:r>
        <w:rPr>
          <w:rFonts w:ascii="Arial" w:hAnsi="Arial" w:cs="Arial"/>
          <w:b/>
          <w:color w:val="0000FF"/>
          <w:sz w:val="24"/>
        </w:rPr>
        <w:tab/>
      </w:r>
      <w:r>
        <w:rPr>
          <w:rFonts w:ascii="Arial" w:hAnsi="Arial" w:cs="Arial"/>
          <w:b/>
          <w:sz w:val="24"/>
        </w:rPr>
        <w:t>Correction to SUL test cases</w:t>
      </w:r>
    </w:p>
    <w:p w14:paraId="24780E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CR-3253  Cat: F (Rel-18)</w:t>
      </w:r>
      <w:r>
        <w:rPr>
          <w:i/>
        </w:rPr>
        <w:br/>
      </w:r>
      <w:r>
        <w:rPr>
          <w:i/>
        </w:rPr>
        <w:br/>
      </w:r>
      <w:r>
        <w:rPr>
          <w:i/>
        </w:rPr>
        <w:tab/>
      </w:r>
      <w:r>
        <w:rPr>
          <w:i/>
        </w:rPr>
        <w:tab/>
      </w:r>
      <w:r>
        <w:rPr>
          <w:i/>
        </w:rPr>
        <w:tab/>
      </w:r>
      <w:r>
        <w:rPr>
          <w:i/>
        </w:rPr>
        <w:tab/>
      </w:r>
      <w:r>
        <w:rPr>
          <w:i/>
        </w:rPr>
        <w:tab/>
        <w:t>Source: Qualcomm France</w:t>
      </w:r>
    </w:p>
    <w:p w14:paraId="55933E21" w14:textId="77777777" w:rsidR="00CD0C2C" w:rsidRDefault="00CD0C2C" w:rsidP="00CD0C2C">
      <w:pPr>
        <w:rPr>
          <w:rFonts w:ascii="Arial" w:hAnsi="Arial" w:cs="Arial"/>
          <w:b/>
        </w:rPr>
      </w:pPr>
      <w:r>
        <w:rPr>
          <w:rFonts w:ascii="Arial" w:hAnsi="Arial" w:cs="Arial"/>
          <w:b/>
        </w:rPr>
        <w:t xml:space="preserve">Abstract: </w:t>
      </w:r>
    </w:p>
    <w:p w14:paraId="3E1E0D0E" w14:textId="77777777" w:rsidR="00CD0C2C" w:rsidRDefault="00CD0C2C" w:rsidP="00CD0C2C">
      <w:r>
        <w:t>RAN4 dependency: R4-2407337</w:t>
      </w:r>
    </w:p>
    <w:p w14:paraId="50D24839" w14:textId="77777777" w:rsidR="00CD0C2C" w:rsidRDefault="00CD0C2C" w:rsidP="00CD0C2C">
      <w:pPr>
        <w:rPr>
          <w:rFonts w:ascii="Arial" w:hAnsi="Arial" w:cs="Arial"/>
          <w:b/>
        </w:rPr>
      </w:pPr>
      <w:r>
        <w:rPr>
          <w:rFonts w:ascii="Arial" w:hAnsi="Arial" w:cs="Arial"/>
          <w:b/>
        </w:rPr>
        <w:t xml:space="preserve">Discussion: </w:t>
      </w:r>
    </w:p>
    <w:p w14:paraId="0E4622E7" w14:textId="77777777" w:rsidR="00CD0C2C" w:rsidRDefault="00CD0C2C" w:rsidP="00CD0C2C">
      <w:r>
        <w:t>r1</w:t>
      </w:r>
    </w:p>
    <w:p w14:paraId="7A89798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R5-243902</w:t>
      </w:r>
      <w:r>
        <w:rPr>
          <w:color w:val="993300"/>
          <w:u w:val="single"/>
        </w:rPr>
        <w:t>.</w:t>
      </w:r>
    </w:p>
    <w:p w14:paraId="3796A106" w14:textId="45BB6353" w:rsidR="00CD0C2C" w:rsidRDefault="00CD0C2C" w:rsidP="00CD0C2C">
      <w:pPr>
        <w:rPr>
          <w:rFonts w:ascii="Arial" w:hAnsi="Arial" w:cs="Arial"/>
          <w:b/>
          <w:sz w:val="24"/>
        </w:rPr>
      </w:pPr>
      <w:r>
        <w:rPr>
          <w:rFonts w:ascii="Arial" w:hAnsi="Arial" w:cs="Arial"/>
          <w:b/>
          <w:color w:val="0000FF"/>
          <w:sz w:val="24"/>
        </w:rPr>
        <w:t>R5-243902</w:t>
      </w:r>
      <w:r>
        <w:rPr>
          <w:rFonts w:ascii="Arial" w:hAnsi="Arial" w:cs="Arial"/>
          <w:b/>
          <w:color w:val="0000FF"/>
          <w:sz w:val="24"/>
        </w:rPr>
        <w:tab/>
      </w:r>
      <w:r>
        <w:rPr>
          <w:rFonts w:ascii="Arial" w:hAnsi="Arial" w:cs="Arial"/>
          <w:b/>
          <w:sz w:val="24"/>
        </w:rPr>
        <w:t>Correction to SUL test cases</w:t>
      </w:r>
    </w:p>
    <w:p w14:paraId="645A8E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CR-3253  rev 1 Cat: F (Rel-18)</w:t>
      </w:r>
      <w:r>
        <w:rPr>
          <w:i/>
        </w:rPr>
        <w:br/>
      </w:r>
      <w:r>
        <w:rPr>
          <w:i/>
        </w:rPr>
        <w:br/>
      </w:r>
      <w:r>
        <w:rPr>
          <w:i/>
        </w:rPr>
        <w:tab/>
      </w:r>
      <w:r>
        <w:rPr>
          <w:i/>
        </w:rPr>
        <w:tab/>
      </w:r>
      <w:r>
        <w:rPr>
          <w:i/>
        </w:rPr>
        <w:tab/>
      </w:r>
      <w:r>
        <w:rPr>
          <w:i/>
        </w:rPr>
        <w:tab/>
      </w:r>
      <w:r>
        <w:rPr>
          <w:i/>
        </w:rPr>
        <w:tab/>
        <w:t>Source: Qualcomm France</w:t>
      </w:r>
    </w:p>
    <w:p w14:paraId="05052F3A" w14:textId="77777777" w:rsidR="00CD0C2C" w:rsidRDefault="00CD0C2C" w:rsidP="00CD0C2C">
      <w:pPr>
        <w:rPr>
          <w:color w:val="808080"/>
        </w:rPr>
      </w:pPr>
      <w:r>
        <w:rPr>
          <w:color w:val="808080"/>
        </w:rPr>
        <w:t>(Replaces R5-243392)</w:t>
      </w:r>
    </w:p>
    <w:p w14:paraId="7624E046" w14:textId="77777777" w:rsidR="00CD0C2C" w:rsidRDefault="00CD0C2C" w:rsidP="00CD0C2C">
      <w:pPr>
        <w:rPr>
          <w:rFonts w:ascii="Arial" w:hAnsi="Arial" w:cs="Arial"/>
          <w:b/>
        </w:rPr>
      </w:pPr>
      <w:r>
        <w:rPr>
          <w:rFonts w:ascii="Arial" w:hAnsi="Arial" w:cs="Arial"/>
          <w:b/>
        </w:rPr>
        <w:t xml:space="preserve">Abstract: </w:t>
      </w:r>
    </w:p>
    <w:p w14:paraId="093AEC66" w14:textId="77777777" w:rsidR="00CD0C2C" w:rsidRDefault="00CD0C2C" w:rsidP="00CD0C2C">
      <w:r>
        <w:t>Dependent on R4-2407978 (R4-2407337 was withdrawn in favor of R4-2407978) (revised to R4-2410238, agreed)</w:t>
      </w:r>
    </w:p>
    <w:p w14:paraId="71553281" w14:textId="77777777" w:rsidR="00CD0C2C" w:rsidRDefault="00CD0C2C" w:rsidP="00CD0C2C">
      <w:pPr>
        <w:rPr>
          <w:rFonts w:ascii="Arial" w:hAnsi="Arial" w:cs="Arial"/>
          <w:b/>
        </w:rPr>
      </w:pPr>
      <w:r>
        <w:rPr>
          <w:rFonts w:ascii="Arial" w:hAnsi="Arial" w:cs="Arial"/>
          <w:b/>
        </w:rPr>
        <w:t xml:space="preserve">Discussion: </w:t>
      </w:r>
    </w:p>
    <w:p w14:paraId="6FCD9CDB" w14:textId="77777777" w:rsidR="00CD0C2C" w:rsidRDefault="00CD0C2C" w:rsidP="00CD0C2C">
      <w:r>
        <w:t>"Revised from: R5-243392r1.</w:t>
      </w:r>
    </w:p>
    <w:p w14:paraId="3CD89CF9" w14:textId="77777777" w:rsidR="00CD0C2C" w:rsidRDefault="00CD0C2C" w:rsidP="00CD0C2C">
      <w:r>
        <w:t>RAN4 dependency: R4-2407337</w:t>
      </w:r>
    </w:p>
    <w:p w14:paraId="012E316B" w14:textId="77777777" w:rsidR="00CD0C2C" w:rsidRDefault="00CD0C2C" w:rsidP="00CD0C2C">
      <w:r>
        <w:t>Document was sent FOR E-MAIL AGREEMENT</w:t>
      </w:r>
    </w:p>
    <w:p w14:paraId="4EFDCBD7" w14:textId="77777777" w:rsidR="00CD0C2C" w:rsidRDefault="00CD0C2C" w:rsidP="00CD0C2C">
      <w:r>
        <w:t>"</w:t>
      </w:r>
    </w:p>
    <w:p w14:paraId="06111061" w14:textId="77777777" w:rsidR="00CD0C2C" w:rsidRDefault="00CD0C2C" w:rsidP="00CD0C2C">
      <w:r>
        <w:t>Email agreed</w:t>
      </w:r>
    </w:p>
    <w:p w14:paraId="4F8BD7F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A13C5" w14:textId="77777777" w:rsidR="00CD0C2C" w:rsidRDefault="00CD0C2C" w:rsidP="00CD0C2C">
      <w:pPr>
        <w:pStyle w:val="Heading5"/>
      </w:pPr>
      <w:bookmarkStart w:id="666" w:name="_Toc169164183"/>
      <w:r>
        <w:t>5.4.10.2</w:t>
      </w:r>
      <w:r>
        <w:tab/>
        <w:t>NE-DC with all NR cells in FR1 (Clause 4A)</w:t>
      </w:r>
      <w:bookmarkEnd w:id="666"/>
    </w:p>
    <w:p w14:paraId="478684B2" w14:textId="77777777" w:rsidR="00CD0C2C" w:rsidRDefault="00CD0C2C" w:rsidP="00CD0C2C">
      <w:pPr>
        <w:pStyle w:val="Heading5"/>
      </w:pPr>
      <w:bookmarkStart w:id="667" w:name="_Toc169164184"/>
      <w:r>
        <w:t>5.4.10.3</w:t>
      </w:r>
      <w:r>
        <w:tab/>
        <w:t>EN-DC with at least 1 NR Cell in FR2 (Clause5)</w:t>
      </w:r>
      <w:bookmarkEnd w:id="667"/>
    </w:p>
    <w:p w14:paraId="2AE8B101" w14:textId="4D42F813" w:rsidR="00CD0C2C" w:rsidRDefault="00CD0C2C" w:rsidP="00CD0C2C">
      <w:pPr>
        <w:rPr>
          <w:rFonts w:ascii="Arial" w:hAnsi="Arial" w:cs="Arial"/>
          <w:b/>
          <w:sz w:val="24"/>
        </w:rPr>
      </w:pPr>
      <w:r>
        <w:rPr>
          <w:rFonts w:ascii="Arial" w:hAnsi="Arial" w:cs="Arial"/>
          <w:b/>
          <w:color w:val="0000FF"/>
          <w:sz w:val="24"/>
        </w:rPr>
        <w:t>R5-242982</w:t>
      </w:r>
      <w:r>
        <w:rPr>
          <w:rFonts w:ascii="Arial" w:hAnsi="Arial" w:cs="Arial"/>
          <w:b/>
          <w:color w:val="0000FF"/>
          <w:sz w:val="24"/>
        </w:rPr>
        <w:tab/>
      </w:r>
      <w:r>
        <w:rPr>
          <w:rFonts w:ascii="Arial" w:hAnsi="Arial" w:cs="Arial"/>
          <w:b/>
          <w:sz w:val="24"/>
        </w:rPr>
        <w:t>Editorial correction of references to TS 38.101-1 in section 5</w:t>
      </w:r>
    </w:p>
    <w:p w14:paraId="30BF51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CR-3170  Cat: F (Rel-18)</w:t>
      </w:r>
      <w:r>
        <w:rPr>
          <w:i/>
        </w:rPr>
        <w:br/>
      </w:r>
      <w:r>
        <w:rPr>
          <w:i/>
        </w:rPr>
        <w:br/>
      </w:r>
      <w:r>
        <w:rPr>
          <w:i/>
        </w:rPr>
        <w:tab/>
      </w:r>
      <w:r>
        <w:rPr>
          <w:i/>
        </w:rPr>
        <w:tab/>
      </w:r>
      <w:r>
        <w:rPr>
          <w:i/>
        </w:rPr>
        <w:tab/>
      </w:r>
      <w:r>
        <w:rPr>
          <w:i/>
        </w:rPr>
        <w:tab/>
      </w:r>
      <w:r>
        <w:rPr>
          <w:i/>
        </w:rPr>
        <w:tab/>
        <w:t>Source: Rohde &amp; Schwarz</w:t>
      </w:r>
    </w:p>
    <w:p w14:paraId="1B9F1EA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40B9C" w14:textId="77777777" w:rsidR="00CD0C2C" w:rsidRDefault="00CD0C2C" w:rsidP="00CD0C2C">
      <w:pPr>
        <w:pStyle w:val="Heading5"/>
      </w:pPr>
      <w:bookmarkStart w:id="668" w:name="_Toc169164185"/>
      <w:r>
        <w:t>5.4.10.4</w:t>
      </w:r>
      <w:r>
        <w:tab/>
        <w:t>NR Standalone in FR1 (Clause 6)</w:t>
      </w:r>
      <w:bookmarkEnd w:id="668"/>
    </w:p>
    <w:p w14:paraId="671B0B03" w14:textId="2F8E7A0E" w:rsidR="00CD0C2C" w:rsidRDefault="00CD0C2C" w:rsidP="00CD0C2C">
      <w:pPr>
        <w:rPr>
          <w:rFonts w:ascii="Arial" w:hAnsi="Arial" w:cs="Arial"/>
          <w:b/>
          <w:sz w:val="24"/>
        </w:rPr>
      </w:pPr>
      <w:r>
        <w:rPr>
          <w:rFonts w:ascii="Arial" w:hAnsi="Arial" w:cs="Arial"/>
          <w:b/>
          <w:color w:val="0000FF"/>
          <w:sz w:val="24"/>
        </w:rPr>
        <w:t>R5-242872</w:t>
      </w:r>
      <w:r>
        <w:rPr>
          <w:rFonts w:ascii="Arial" w:hAnsi="Arial" w:cs="Arial"/>
          <w:b/>
          <w:color w:val="0000FF"/>
          <w:sz w:val="24"/>
        </w:rPr>
        <w:tab/>
      </w:r>
      <w:r>
        <w:rPr>
          <w:rFonts w:ascii="Arial" w:hAnsi="Arial" w:cs="Arial"/>
          <w:b/>
          <w:sz w:val="24"/>
        </w:rPr>
        <w:t>Correction to R15 L1-RSRP absolute accuracy RRM test cases</w:t>
      </w:r>
    </w:p>
    <w:p w14:paraId="637EAAB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CR-3133  Cat: F (Rel-18)</w:t>
      </w:r>
      <w:r>
        <w:rPr>
          <w:i/>
        </w:rPr>
        <w:br/>
      </w:r>
      <w:r>
        <w:rPr>
          <w:i/>
        </w:rPr>
        <w:br/>
      </w:r>
      <w:r>
        <w:rPr>
          <w:i/>
        </w:rPr>
        <w:tab/>
      </w:r>
      <w:r>
        <w:rPr>
          <w:i/>
        </w:rPr>
        <w:tab/>
      </w:r>
      <w:r>
        <w:rPr>
          <w:i/>
        </w:rPr>
        <w:tab/>
      </w:r>
      <w:r>
        <w:rPr>
          <w:i/>
        </w:rPr>
        <w:tab/>
      </w:r>
      <w:r>
        <w:rPr>
          <w:i/>
        </w:rPr>
        <w:tab/>
        <w:t>Source: Huawei, HiSilicon</w:t>
      </w:r>
    </w:p>
    <w:p w14:paraId="6C2D5A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98D64" w14:textId="13D3A3D5" w:rsidR="00CD0C2C" w:rsidRDefault="00CD0C2C" w:rsidP="00CD0C2C">
      <w:pPr>
        <w:rPr>
          <w:rFonts w:ascii="Arial" w:hAnsi="Arial" w:cs="Arial"/>
          <w:b/>
          <w:sz w:val="24"/>
        </w:rPr>
      </w:pPr>
      <w:r>
        <w:rPr>
          <w:rFonts w:ascii="Arial" w:hAnsi="Arial" w:cs="Arial"/>
          <w:b/>
          <w:color w:val="0000FF"/>
          <w:sz w:val="24"/>
        </w:rPr>
        <w:t>R5-242873</w:t>
      </w:r>
      <w:r>
        <w:rPr>
          <w:rFonts w:ascii="Arial" w:hAnsi="Arial" w:cs="Arial"/>
          <w:b/>
          <w:color w:val="0000FF"/>
          <w:sz w:val="24"/>
        </w:rPr>
        <w:tab/>
      </w:r>
      <w:r>
        <w:rPr>
          <w:rFonts w:ascii="Arial" w:hAnsi="Arial" w:cs="Arial"/>
          <w:b/>
          <w:sz w:val="24"/>
        </w:rPr>
        <w:t>Correction to R15 RACH RRM test cases and RMCs</w:t>
      </w:r>
    </w:p>
    <w:p w14:paraId="2050F43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CR-3134  Cat: F (Rel-18)</w:t>
      </w:r>
      <w:r>
        <w:rPr>
          <w:i/>
        </w:rPr>
        <w:br/>
      </w:r>
      <w:r>
        <w:rPr>
          <w:i/>
        </w:rPr>
        <w:br/>
      </w:r>
      <w:r>
        <w:rPr>
          <w:i/>
        </w:rPr>
        <w:tab/>
      </w:r>
      <w:r>
        <w:rPr>
          <w:i/>
        </w:rPr>
        <w:tab/>
      </w:r>
      <w:r>
        <w:rPr>
          <w:i/>
        </w:rPr>
        <w:tab/>
      </w:r>
      <w:r>
        <w:rPr>
          <w:i/>
        </w:rPr>
        <w:tab/>
      </w:r>
      <w:r>
        <w:rPr>
          <w:i/>
        </w:rPr>
        <w:tab/>
        <w:t>Source: Huawei, HiSilicon</w:t>
      </w:r>
    </w:p>
    <w:p w14:paraId="3E500E5F" w14:textId="77777777" w:rsidR="00CD0C2C" w:rsidRDefault="00CD0C2C" w:rsidP="00CD0C2C">
      <w:pPr>
        <w:rPr>
          <w:rFonts w:ascii="Arial" w:hAnsi="Arial" w:cs="Arial"/>
          <w:b/>
        </w:rPr>
      </w:pPr>
      <w:r>
        <w:rPr>
          <w:rFonts w:ascii="Arial" w:hAnsi="Arial" w:cs="Arial"/>
          <w:b/>
        </w:rPr>
        <w:t xml:space="preserve">Abstract: </w:t>
      </w:r>
    </w:p>
    <w:p w14:paraId="746E92F5" w14:textId="77777777" w:rsidR="00CD0C2C" w:rsidRDefault="00CD0C2C" w:rsidP="00CD0C2C">
      <w:r>
        <w:t>RAN4 dependency R4-2408533 (withdrawn)</w:t>
      </w:r>
    </w:p>
    <w:p w14:paraId="554B1E35" w14:textId="77777777" w:rsidR="00CD0C2C" w:rsidRDefault="00CD0C2C" w:rsidP="00CD0C2C">
      <w:pPr>
        <w:rPr>
          <w:rFonts w:ascii="Arial" w:hAnsi="Arial" w:cs="Arial"/>
          <w:b/>
        </w:rPr>
      </w:pPr>
      <w:r>
        <w:rPr>
          <w:rFonts w:ascii="Arial" w:hAnsi="Arial" w:cs="Arial"/>
          <w:b/>
        </w:rPr>
        <w:t xml:space="preserve">Discussion: </w:t>
      </w:r>
    </w:p>
    <w:p w14:paraId="59113E2C" w14:textId="77777777" w:rsidR="00CD0C2C" w:rsidRDefault="00CD0C2C" w:rsidP="00CD0C2C">
      <w:r>
        <w:t>r3</w:t>
      </w:r>
    </w:p>
    <w:p w14:paraId="01CFD46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R5-243916</w:t>
      </w:r>
      <w:r>
        <w:rPr>
          <w:color w:val="993300"/>
          <w:u w:val="single"/>
        </w:rPr>
        <w:t>.</w:t>
      </w:r>
    </w:p>
    <w:p w14:paraId="0B77F4C5" w14:textId="0D99CE1B" w:rsidR="00CD0C2C" w:rsidRDefault="00CD0C2C" w:rsidP="00CD0C2C">
      <w:pPr>
        <w:rPr>
          <w:rFonts w:ascii="Arial" w:hAnsi="Arial" w:cs="Arial"/>
          <w:b/>
          <w:sz w:val="24"/>
        </w:rPr>
      </w:pPr>
      <w:r>
        <w:rPr>
          <w:rFonts w:ascii="Arial" w:hAnsi="Arial" w:cs="Arial"/>
          <w:b/>
          <w:color w:val="0000FF"/>
          <w:sz w:val="24"/>
        </w:rPr>
        <w:t>R5-243916</w:t>
      </w:r>
      <w:r>
        <w:rPr>
          <w:rFonts w:ascii="Arial" w:hAnsi="Arial" w:cs="Arial"/>
          <w:b/>
          <w:color w:val="0000FF"/>
          <w:sz w:val="24"/>
        </w:rPr>
        <w:tab/>
      </w:r>
      <w:r>
        <w:rPr>
          <w:rFonts w:ascii="Arial" w:hAnsi="Arial" w:cs="Arial"/>
          <w:b/>
          <w:sz w:val="24"/>
        </w:rPr>
        <w:t>Correction to R15 RACH RRM test cases and RMCs</w:t>
      </w:r>
    </w:p>
    <w:p w14:paraId="4CB181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CR-3134  rev 1 Cat: F (Rel-18)</w:t>
      </w:r>
      <w:r>
        <w:rPr>
          <w:i/>
        </w:rPr>
        <w:br/>
      </w:r>
      <w:r>
        <w:rPr>
          <w:i/>
        </w:rPr>
        <w:br/>
      </w:r>
      <w:r>
        <w:rPr>
          <w:i/>
        </w:rPr>
        <w:tab/>
      </w:r>
      <w:r>
        <w:rPr>
          <w:i/>
        </w:rPr>
        <w:tab/>
      </w:r>
      <w:r>
        <w:rPr>
          <w:i/>
        </w:rPr>
        <w:tab/>
      </w:r>
      <w:r>
        <w:rPr>
          <w:i/>
        </w:rPr>
        <w:tab/>
      </w:r>
      <w:r>
        <w:rPr>
          <w:i/>
        </w:rPr>
        <w:tab/>
        <w:t>Source: Huawei, HiSilicon</w:t>
      </w:r>
    </w:p>
    <w:p w14:paraId="197D0660" w14:textId="77777777" w:rsidR="00CD0C2C" w:rsidRDefault="00CD0C2C" w:rsidP="00CD0C2C">
      <w:pPr>
        <w:rPr>
          <w:color w:val="808080"/>
        </w:rPr>
      </w:pPr>
      <w:r>
        <w:rPr>
          <w:color w:val="808080"/>
        </w:rPr>
        <w:t>(Replaces R5-242873)</w:t>
      </w:r>
    </w:p>
    <w:p w14:paraId="0FEBE1F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9DCFC" w14:textId="076793BF" w:rsidR="00CD0C2C" w:rsidRDefault="00CD0C2C" w:rsidP="00CD0C2C">
      <w:pPr>
        <w:rPr>
          <w:rFonts w:ascii="Arial" w:hAnsi="Arial" w:cs="Arial"/>
          <w:b/>
          <w:sz w:val="24"/>
        </w:rPr>
      </w:pPr>
      <w:r>
        <w:rPr>
          <w:rFonts w:ascii="Arial" w:hAnsi="Arial" w:cs="Arial"/>
          <w:b/>
          <w:color w:val="0000FF"/>
          <w:sz w:val="24"/>
        </w:rPr>
        <w:t>R5-242874</w:t>
      </w:r>
      <w:r>
        <w:rPr>
          <w:rFonts w:ascii="Arial" w:hAnsi="Arial" w:cs="Arial"/>
          <w:b/>
          <w:color w:val="0000FF"/>
          <w:sz w:val="24"/>
        </w:rPr>
        <w:tab/>
      </w:r>
      <w:r>
        <w:rPr>
          <w:rFonts w:ascii="Arial" w:hAnsi="Arial" w:cs="Arial"/>
          <w:b/>
          <w:sz w:val="24"/>
        </w:rPr>
        <w:t>Correction to R15 reestablishment RRM test case 6.3.2.1.1</w:t>
      </w:r>
    </w:p>
    <w:p w14:paraId="2CED7D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CR-3135  Cat: F (Rel-18)</w:t>
      </w:r>
      <w:r>
        <w:rPr>
          <w:i/>
        </w:rPr>
        <w:br/>
      </w:r>
      <w:r>
        <w:rPr>
          <w:i/>
        </w:rPr>
        <w:br/>
      </w:r>
      <w:r>
        <w:rPr>
          <w:i/>
        </w:rPr>
        <w:tab/>
      </w:r>
      <w:r>
        <w:rPr>
          <w:i/>
        </w:rPr>
        <w:tab/>
      </w:r>
      <w:r>
        <w:rPr>
          <w:i/>
        </w:rPr>
        <w:tab/>
      </w:r>
      <w:r>
        <w:rPr>
          <w:i/>
        </w:rPr>
        <w:tab/>
      </w:r>
      <w:r>
        <w:rPr>
          <w:i/>
        </w:rPr>
        <w:tab/>
        <w:t>Source: Huawei, HiSilicon</w:t>
      </w:r>
    </w:p>
    <w:p w14:paraId="06A04C94" w14:textId="77777777" w:rsidR="00CD0C2C" w:rsidRDefault="00CD0C2C" w:rsidP="00CD0C2C">
      <w:pPr>
        <w:rPr>
          <w:rFonts w:ascii="Arial" w:hAnsi="Arial" w:cs="Arial"/>
          <w:b/>
        </w:rPr>
      </w:pPr>
      <w:r>
        <w:rPr>
          <w:rFonts w:ascii="Arial" w:hAnsi="Arial" w:cs="Arial"/>
          <w:b/>
        </w:rPr>
        <w:t xml:space="preserve">Abstract: </w:t>
      </w:r>
    </w:p>
    <w:p w14:paraId="62761855" w14:textId="77777777" w:rsidR="00CD0C2C" w:rsidRDefault="00CD0C2C" w:rsidP="00CD0C2C">
      <w:r>
        <w:t>RAN4 CR R4-2408537 (agreed)</w:t>
      </w:r>
    </w:p>
    <w:p w14:paraId="2B41BFCE" w14:textId="77777777" w:rsidR="00CD0C2C" w:rsidRDefault="00CD0C2C" w:rsidP="00CD0C2C">
      <w:pPr>
        <w:rPr>
          <w:rFonts w:ascii="Arial" w:hAnsi="Arial" w:cs="Arial"/>
          <w:b/>
        </w:rPr>
      </w:pPr>
      <w:r>
        <w:rPr>
          <w:rFonts w:ascii="Arial" w:hAnsi="Arial" w:cs="Arial"/>
          <w:b/>
        </w:rPr>
        <w:t xml:space="preserve">Discussion: </w:t>
      </w:r>
    </w:p>
    <w:p w14:paraId="747CC13F" w14:textId="77777777" w:rsidR="00CD0C2C" w:rsidRDefault="00CD0C2C" w:rsidP="00CD0C2C">
      <w:r>
        <w:t>r1</w:t>
      </w:r>
    </w:p>
    <w:p w14:paraId="73F3CB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R5-243917</w:t>
      </w:r>
      <w:r>
        <w:rPr>
          <w:color w:val="993300"/>
          <w:u w:val="single"/>
        </w:rPr>
        <w:t>.</w:t>
      </w:r>
    </w:p>
    <w:p w14:paraId="132A22F3" w14:textId="289D151F" w:rsidR="00CD0C2C" w:rsidRDefault="00CD0C2C" w:rsidP="00CD0C2C">
      <w:pPr>
        <w:rPr>
          <w:rFonts w:ascii="Arial" w:hAnsi="Arial" w:cs="Arial"/>
          <w:b/>
          <w:sz w:val="24"/>
        </w:rPr>
      </w:pPr>
      <w:r>
        <w:rPr>
          <w:rFonts w:ascii="Arial" w:hAnsi="Arial" w:cs="Arial"/>
          <w:b/>
          <w:color w:val="0000FF"/>
          <w:sz w:val="24"/>
        </w:rPr>
        <w:t>R5-243917</w:t>
      </w:r>
      <w:r>
        <w:rPr>
          <w:rFonts w:ascii="Arial" w:hAnsi="Arial" w:cs="Arial"/>
          <w:b/>
          <w:color w:val="0000FF"/>
          <w:sz w:val="24"/>
        </w:rPr>
        <w:tab/>
      </w:r>
      <w:r>
        <w:rPr>
          <w:rFonts w:ascii="Arial" w:hAnsi="Arial" w:cs="Arial"/>
          <w:b/>
          <w:sz w:val="24"/>
        </w:rPr>
        <w:t>Correction to R15 reestablishment RRM test case 6.3.2.1.1</w:t>
      </w:r>
    </w:p>
    <w:p w14:paraId="0BC303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CR-3135  rev 1 Cat: F (Rel-18)</w:t>
      </w:r>
      <w:r>
        <w:rPr>
          <w:i/>
        </w:rPr>
        <w:br/>
      </w:r>
      <w:r>
        <w:rPr>
          <w:i/>
        </w:rPr>
        <w:br/>
      </w:r>
      <w:r>
        <w:rPr>
          <w:i/>
        </w:rPr>
        <w:tab/>
      </w:r>
      <w:r>
        <w:rPr>
          <w:i/>
        </w:rPr>
        <w:tab/>
      </w:r>
      <w:r>
        <w:rPr>
          <w:i/>
        </w:rPr>
        <w:tab/>
      </w:r>
      <w:r>
        <w:rPr>
          <w:i/>
        </w:rPr>
        <w:tab/>
      </w:r>
      <w:r>
        <w:rPr>
          <w:i/>
        </w:rPr>
        <w:tab/>
        <w:t>Source: Huawei, HiSilicon</w:t>
      </w:r>
    </w:p>
    <w:p w14:paraId="003F1214" w14:textId="77777777" w:rsidR="00CD0C2C" w:rsidRDefault="00CD0C2C" w:rsidP="00CD0C2C">
      <w:pPr>
        <w:rPr>
          <w:color w:val="808080"/>
        </w:rPr>
      </w:pPr>
      <w:r>
        <w:rPr>
          <w:color w:val="808080"/>
        </w:rPr>
        <w:t>(Replaces R5-242874)</w:t>
      </w:r>
    </w:p>
    <w:p w14:paraId="75236AAB" w14:textId="77777777" w:rsidR="00CD0C2C" w:rsidRDefault="00CD0C2C" w:rsidP="00CD0C2C">
      <w:pPr>
        <w:rPr>
          <w:rFonts w:ascii="Arial" w:hAnsi="Arial" w:cs="Arial"/>
          <w:b/>
        </w:rPr>
      </w:pPr>
      <w:r>
        <w:rPr>
          <w:rFonts w:ascii="Arial" w:hAnsi="Arial" w:cs="Arial"/>
          <w:b/>
        </w:rPr>
        <w:t xml:space="preserve">Discussion: </w:t>
      </w:r>
    </w:p>
    <w:p w14:paraId="64562D76" w14:textId="77777777" w:rsidR="00CD0C2C" w:rsidRDefault="00CD0C2C" w:rsidP="00CD0C2C">
      <w:r>
        <w:t>"Revised from: R5-242874r1.</w:t>
      </w:r>
    </w:p>
    <w:p w14:paraId="7B7C1E71" w14:textId="77777777" w:rsidR="00CD0C2C" w:rsidRDefault="00CD0C2C" w:rsidP="00CD0C2C">
      <w:r>
        <w:t>RAN4 dependent CR R4-2408537</w:t>
      </w:r>
    </w:p>
    <w:p w14:paraId="5FD0475C" w14:textId="77777777" w:rsidR="00CD0C2C" w:rsidRDefault="00CD0C2C" w:rsidP="00CD0C2C">
      <w:r>
        <w:t>Document was sent FOR E-MAIL AGREEMENT</w:t>
      </w:r>
    </w:p>
    <w:p w14:paraId="6338CBDC" w14:textId="77777777" w:rsidR="00CD0C2C" w:rsidRDefault="00CD0C2C" w:rsidP="00CD0C2C">
      <w:r>
        <w:t>"</w:t>
      </w:r>
    </w:p>
    <w:p w14:paraId="140326BA" w14:textId="77777777" w:rsidR="00CD0C2C" w:rsidRDefault="00CD0C2C" w:rsidP="00CD0C2C">
      <w:r>
        <w:t>email agreed</w:t>
      </w:r>
    </w:p>
    <w:p w14:paraId="25BE72E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A7EF" w14:textId="6C6BAE20" w:rsidR="00CD0C2C" w:rsidRDefault="00CD0C2C" w:rsidP="00CD0C2C">
      <w:pPr>
        <w:rPr>
          <w:rFonts w:ascii="Arial" w:hAnsi="Arial" w:cs="Arial"/>
          <w:b/>
          <w:sz w:val="24"/>
        </w:rPr>
      </w:pPr>
      <w:r>
        <w:rPr>
          <w:rFonts w:ascii="Arial" w:hAnsi="Arial" w:cs="Arial"/>
          <w:b/>
          <w:color w:val="0000FF"/>
          <w:sz w:val="24"/>
        </w:rPr>
        <w:t>R5-242875</w:t>
      </w:r>
      <w:r>
        <w:rPr>
          <w:rFonts w:ascii="Arial" w:hAnsi="Arial" w:cs="Arial"/>
          <w:b/>
          <w:color w:val="0000FF"/>
          <w:sz w:val="24"/>
        </w:rPr>
        <w:tab/>
      </w:r>
      <w:r>
        <w:rPr>
          <w:rFonts w:ascii="Arial" w:hAnsi="Arial" w:cs="Arial"/>
          <w:b/>
          <w:sz w:val="24"/>
        </w:rPr>
        <w:t>Correction to R15 SCell activation test cases</w:t>
      </w:r>
    </w:p>
    <w:p w14:paraId="20E768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CR-3136  Cat: F (Rel-18)</w:t>
      </w:r>
      <w:r>
        <w:rPr>
          <w:i/>
        </w:rPr>
        <w:br/>
      </w:r>
      <w:r>
        <w:rPr>
          <w:i/>
        </w:rPr>
        <w:br/>
      </w:r>
      <w:r>
        <w:rPr>
          <w:i/>
        </w:rPr>
        <w:tab/>
      </w:r>
      <w:r>
        <w:rPr>
          <w:i/>
        </w:rPr>
        <w:tab/>
      </w:r>
      <w:r>
        <w:rPr>
          <w:i/>
        </w:rPr>
        <w:tab/>
      </w:r>
      <w:r>
        <w:rPr>
          <w:i/>
        </w:rPr>
        <w:tab/>
      </w:r>
      <w:r>
        <w:rPr>
          <w:i/>
        </w:rPr>
        <w:tab/>
        <w:t>Source: Huawei, HiSilicon, Starpoint</w:t>
      </w:r>
    </w:p>
    <w:p w14:paraId="6C73AA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8F5D6" w14:textId="7260CF53" w:rsidR="00CD0C2C" w:rsidRDefault="00CD0C2C" w:rsidP="00CD0C2C">
      <w:pPr>
        <w:rPr>
          <w:rFonts w:ascii="Arial" w:hAnsi="Arial" w:cs="Arial"/>
          <w:b/>
          <w:sz w:val="24"/>
        </w:rPr>
      </w:pPr>
      <w:r>
        <w:rPr>
          <w:rFonts w:ascii="Arial" w:hAnsi="Arial" w:cs="Arial"/>
          <w:b/>
          <w:color w:val="0000FF"/>
          <w:sz w:val="24"/>
        </w:rPr>
        <w:t>R5-242876</w:t>
      </w:r>
      <w:r>
        <w:rPr>
          <w:rFonts w:ascii="Arial" w:hAnsi="Arial" w:cs="Arial"/>
          <w:b/>
          <w:color w:val="0000FF"/>
          <w:sz w:val="24"/>
        </w:rPr>
        <w:tab/>
      </w:r>
      <w:r>
        <w:rPr>
          <w:rFonts w:ascii="Arial" w:hAnsi="Arial" w:cs="Arial"/>
          <w:b/>
          <w:sz w:val="24"/>
        </w:rPr>
        <w:t>Correction to R16 relaxed measurement RRM test cases</w:t>
      </w:r>
    </w:p>
    <w:p w14:paraId="4A08BFA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CR-3137  Cat: F (Rel-18)</w:t>
      </w:r>
      <w:r>
        <w:rPr>
          <w:i/>
        </w:rPr>
        <w:br/>
      </w:r>
      <w:r>
        <w:rPr>
          <w:i/>
        </w:rPr>
        <w:br/>
      </w:r>
      <w:r>
        <w:rPr>
          <w:i/>
        </w:rPr>
        <w:tab/>
      </w:r>
      <w:r>
        <w:rPr>
          <w:i/>
        </w:rPr>
        <w:tab/>
      </w:r>
      <w:r>
        <w:rPr>
          <w:i/>
        </w:rPr>
        <w:tab/>
      </w:r>
      <w:r>
        <w:rPr>
          <w:i/>
        </w:rPr>
        <w:tab/>
      </w:r>
      <w:r>
        <w:rPr>
          <w:i/>
        </w:rPr>
        <w:tab/>
        <w:t>Source: Huawei, HiSilicon, Starpoint</w:t>
      </w:r>
    </w:p>
    <w:p w14:paraId="38DF46D7" w14:textId="77777777" w:rsidR="00CD0C2C" w:rsidRDefault="00CD0C2C" w:rsidP="00CD0C2C">
      <w:pPr>
        <w:rPr>
          <w:rFonts w:ascii="Arial" w:hAnsi="Arial" w:cs="Arial"/>
          <w:b/>
        </w:rPr>
      </w:pPr>
      <w:r>
        <w:rPr>
          <w:rFonts w:ascii="Arial" w:hAnsi="Arial" w:cs="Arial"/>
          <w:b/>
        </w:rPr>
        <w:t xml:space="preserve">Abstract: </w:t>
      </w:r>
    </w:p>
    <w:p w14:paraId="63B61136" w14:textId="77777777" w:rsidR="00CD0C2C" w:rsidRDefault="00CD0C2C" w:rsidP="00CD0C2C">
      <w:r>
        <w:t>Editorial</w:t>
      </w:r>
    </w:p>
    <w:p w14:paraId="1511EF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DC6D5" w14:textId="5CED9618" w:rsidR="00CD0C2C" w:rsidRDefault="00CD0C2C" w:rsidP="00CD0C2C">
      <w:pPr>
        <w:rPr>
          <w:rFonts w:ascii="Arial" w:hAnsi="Arial" w:cs="Arial"/>
          <w:b/>
          <w:sz w:val="24"/>
        </w:rPr>
      </w:pPr>
      <w:r>
        <w:rPr>
          <w:rFonts w:ascii="Arial" w:hAnsi="Arial" w:cs="Arial"/>
          <w:b/>
          <w:color w:val="0000FF"/>
          <w:sz w:val="24"/>
        </w:rPr>
        <w:t>R5-242980</w:t>
      </w:r>
      <w:r>
        <w:rPr>
          <w:rFonts w:ascii="Arial" w:hAnsi="Arial" w:cs="Arial"/>
          <w:b/>
          <w:color w:val="0000FF"/>
          <w:sz w:val="24"/>
        </w:rPr>
        <w:tab/>
      </w:r>
      <w:r>
        <w:rPr>
          <w:rFonts w:ascii="Arial" w:hAnsi="Arial" w:cs="Arial"/>
          <w:b/>
          <w:sz w:val="24"/>
        </w:rPr>
        <w:t>Editorial correction of references to TS 38.101-1 in section 6.7</w:t>
      </w:r>
    </w:p>
    <w:p w14:paraId="7AAF442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CR-3168  Cat: F (Rel-18)</w:t>
      </w:r>
      <w:r>
        <w:rPr>
          <w:i/>
        </w:rPr>
        <w:br/>
      </w:r>
      <w:r>
        <w:rPr>
          <w:i/>
        </w:rPr>
        <w:br/>
      </w:r>
      <w:r>
        <w:rPr>
          <w:i/>
        </w:rPr>
        <w:tab/>
      </w:r>
      <w:r>
        <w:rPr>
          <w:i/>
        </w:rPr>
        <w:tab/>
      </w:r>
      <w:r>
        <w:rPr>
          <w:i/>
        </w:rPr>
        <w:tab/>
      </w:r>
      <w:r>
        <w:rPr>
          <w:i/>
        </w:rPr>
        <w:tab/>
      </w:r>
      <w:r>
        <w:rPr>
          <w:i/>
        </w:rPr>
        <w:tab/>
        <w:t>Source: Rohde &amp; Schwarz</w:t>
      </w:r>
    </w:p>
    <w:p w14:paraId="26D294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4C72" w14:textId="74A8ED50" w:rsidR="00CD0C2C" w:rsidRDefault="00CD0C2C" w:rsidP="00CD0C2C">
      <w:pPr>
        <w:rPr>
          <w:rFonts w:ascii="Arial" w:hAnsi="Arial" w:cs="Arial"/>
          <w:b/>
          <w:sz w:val="24"/>
        </w:rPr>
      </w:pPr>
      <w:r>
        <w:rPr>
          <w:rFonts w:ascii="Arial" w:hAnsi="Arial" w:cs="Arial"/>
          <w:b/>
          <w:color w:val="0000FF"/>
          <w:sz w:val="24"/>
        </w:rPr>
        <w:t>R5-242981</w:t>
      </w:r>
      <w:r>
        <w:rPr>
          <w:rFonts w:ascii="Arial" w:hAnsi="Arial" w:cs="Arial"/>
          <w:b/>
          <w:color w:val="0000FF"/>
          <w:sz w:val="24"/>
        </w:rPr>
        <w:tab/>
      </w:r>
      <w:r>
        <w:rPr>
          <w:rFonts w:ascii="Arial" w:hAnsi="Arial" w:cs="Arial"/>
          <w:b/>
          <w:sz w:val="24"/>
        </w:rPr>
        <w:t>Editorial correction of references to TS 38.101-1 in section 6.6</w:t>
      </w:r>
    </w:p>
    <w:p w14:paraId="704FFF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CR-3169  Cat: F (Rel-18)</w:t>
      </w:r>
      <w:r>
        <w:rPr>
          <w:i/>
        </w:rPr>
        <w:br/>
      </w:r>
      <w:r>
        <w:rPr>
          <w:i/>
        </w:rPr>
        <w:br/>
      </w:r>
      <w:r>
        <w:rPr>
          <w:i/>
        </w:rPr>
        <w:tab/>
      </w:r>
      <w:r>
        <w:rPr>
          <w:i/>
        </w:rPr>
        <w:tab/>
      </w:r>
      <w:r>
        <w:rPr>
          <w:i/>
        </w:rPr>
        <w:tab/>
      </w:r>
      <w:r>
        <w:rPr>
          <w:i/>
        </w:rPr>
        <w:tab/>
      </w:r>
      <w:r>
        <w:rPr>
          <w:i/>
        </w:rPr>
        <w:tab/>
        <w:t>Source: Rohde &amp; Schwarz</w:t>
      </w:r>
    </w:p>
    <w:p w14:paraId="465C189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4AE7D" w14:textId="653DE27F" w:rsidR="00CD0C2C" w:rsidRDefault="00CD0C2C" w:rsidP="00CD0C2C">
      <w:pPr>
        <w:rPr>
          <w:rFonts w:ascii="Arial" w:hAnsi="Arial" w:cs="Arial"/>
          <w:b/>
          <w:sz w:val="24"/>
        </w:rPr>
      </w:pPr>
      <w:r>
        <w:rPr>
          <w:rFonts w:ascii="Arial" w:hAnsi="Arial" w:cs="Arial"/>
          <w:b/>
          <w:color w:val="0000FF"/>
          <w:sz w:val="24"/>
        </w:rPr>
        <w:t>R5-243020</w:t>
      </w:r>
      <w:r>
        <w:rPr>
          <w:rFonts w:ascii="Arial" w:hAnsi="Arial" w:cs="Arial"/>
          <w:b/>
          <w:color w:val="0000FF"/>
          <w:sz w:val="24"/>
        </w:rPr>
        <w:tab/>
      </w:r>
      <w:r>
        <w:rPr>
          <w:rFonts w:ascii="Arial" w:hAnsi="Arial" w:cs="Arial"/>
          <w:b/>
          <w:sz w:val="24"/>
        </w:rPr>
        <w:t>Correction to DCI trigger in 6.6.4.3 for FDD and TDD SCS 15 kHz</w:t>
      </w:r>
    </w:p>
    <w:p w14:paraId="15E6AB0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CR-3184  Cat: F (Rel-18)</w:t>
      </w:r>
      <w:r>
        <w:rPr>
          <w:i/>
        </w:rPr>
        <w:br/>
      </w:r>
      <w:r>
        <w:rPr>
          <w:i/>
        </w:rPr>
        <w:br/>
      </w:r>
      <w:r>
        <w:rPr>
          <w:i/>
        </w:rPr>
        <w:tab/>
      </w:r>
      <w:r>
        <w:rPr>
          <w:i/>
        </w:rPr>
        <w:tab/>
      </w:r>
      <w:r>
        <w:rPr>
          <w:i/>
        </w:rPr>
        <w:tab/>
      </w:r>
      <w:r>
        <w:rPr>
          <w:i/>
        </w:rPr>
        <w:tab/>
      </w:r>
      <w:r>
        <w:rPr>
          <w:i/>
        </w:rPr>
        <w:tab/>
        <w:t>Source: Anritsu</w:t>
      </w:r>
    </w:p>
    <w:p w14:paraId="70E7F31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07693" w14:textId="6FFCC2C2" w:rsidR="00CD0C2C" w:rsidRDefault="00CD0C2C" w:rsidP="00CD0C2C">
      <w:pPr>
        <w:rPr>
          <w:rFonts w:ascii="Arial" w:hAnsi="Arial" w:cs="Arial"/>
          <w:b/>
          <w:sz w:val="24"/>
        </w:rPr>
      </w:pPr>
      <w:r>
        <w:rPr>
          <w:rFonts w:ascii="Arial" w:hAnsi="Arial" w:cs="Arial"/>
          <w:b/>
          <w:color w:val="0000FF"/>
          <w:sz w:val="24"/>
        </w:rPr>
        <w:t>R5-243393</w:t>
      </w:r>
      <w:r>
        <w:rPr>
          <w:rFonts w:ascii="Arial" w:hAnsi="Arial" w:cs="Arial"/>
          <w:b/>
          <w:color w:val="0000FF"/>
          <w:sz w:val="24"/>
        </w:rPr>
        <w:tab/>
      </w:r>
      <w:r>
        <w:rPr>
          <w:rFonts w:ascii="Arial" w:hAnsi="Arial" w:cs="Arial"/>
          <w:b/>
          <w:sz w:val="24"/>
        </w:rPr>
        <w:t>Correction to Handover tests</w:t>
      </w:r>
    </w:p>
    <w:p w14:paraId="0E9C004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CR-3254  Cat: F (Rel-18)</w:t>
      </w:r>
      <w:r>
        <w:rPr>
          <w:i/>
        </w:rPr>
        <w:br/>
      </w:r>
      <w:r>
        <w:rPr>
          <w:i/>
        </w:rPr>
        <w:br/>
      </w:r>
      <w:r>
        <w:rPr>
          <w:i/>
        </w:rPr>
        <w:tab/>
      </w:r>
      <w:r>
        <w:rPr>
          <w:i/>
        </w:rPr>
        <w:tab/>
      </w:r>
      <w:r>
        <w:rPr>
          <w:i/>
        </w:rPr>
        <w:tab/>
      </w:r>
      <w:r>
        <w:rPr>
          <w:i/>
        </w:rPr>
        <w:tab/>
      </w:r>
      <w:r>
        <w:rPr>
          <w:i/>
        </w:rPr>
        <w:tab/>
        <w:t>Source: Qualcomm France</w:t>
      </w:r>
    </w:p>
    <w:p w14:paraId="465678A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77568" w14:textId="77777777" w:rsidR="00CD0C2C" w:rsidRDefault="00CD0C2C" w:rsidP="00CD0C2C">
      <w:pPr>
        <w:pStyle w:val="Heading5"/>
      </w:pPr>
      <w:bookmarkStart w:id="669" w:name="_Toc169164186"/>
      <w:r>
        <w:t>5.4.10.5</w:t>
      </w:r>
      <w:r>
        <w:tab/>
        <w:t>NR standalone with at least one NR cell in FR2 (Clause7)</w:t>
      </w:r>
      <w:bookmarkEnd w:id="669"/>
    </w:p>
    <w:p w14:paraId="7DB8AD2A" w14:textId="49AEF68A" w:rsidR="00CD0C2C" w:rsidRDefault="00CD0C2C" w:rsidP="00CD0C2C">
      <w:pPr>
        <w:rPr>
          <w:rFonts w:ascii="Arial" w:hAnsi="Arial" w:cs="Arial"/>
          <w:b/>
          <w:sz w:val="24"/>
        </w:rPr>
      </w:pPr>
      <w:r>
        <w:rPr>
          <w:rFonts w:ascii="Arial" w:hAnsi="Arial" w:cs="Arial"/>
          <w:b/>
          <w:color w:val="0000FF"/>
          <w:sz w:val="24"/>
        </w:rPr>
        <w:t>R5-242611</w:t>
      </w:r>
      <w:r>
        <w:rPr>
          <w:rFonts w:ascii="Arial" w:hAnsi="Arial" w:cs="Arial"/>
          <w:b/>
          <w:color w:val="0000FF"/>
          <w:sz w:val="24"/>
        </w:rPr>
        <w:tab/>
      </w:r>
      <w:r>
        <w:rPr>
          <w:rFonts w:ascii="Arial" w:hAnsi="Arial" w:cs="Arial"/>
          <w:b/>
          <w:sz w:val="24"/>
        </w:rPr>
        <w:t>Incorrect clause number for test case 7.6.13.1</w:t>
      </w:r>
    </w:p>
    <w:p w14:paraId="34212B4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CR-3101  Cat: F (Rel-18)</w:t>
      </w:r>
      <w:r>
        <w:rPr>
          <w:i/>
        </w:rPr>
        <w:br/>
      </w:r>
      <w:r>
        <w:rPr>
          <w:i/>
        </w:rPr>
        <w:br/>
      </w:r>
      <w:r>
        <w:rPr>
          <w:i/>
        </w:rPr>
        <w:tab/>
      </w:r>
      <w:r>
        <w:rPr>
          <w:i/>
        </w:rPr>
        <w:tab/>
      </w:r>
      <w:r>
        <w:rPr>
          <w:i/>
        </w:rPr>
        <w:tab/>
      </w:r>
      <w:r>
        <w:rPr>
          <w:i/>
        </w:rPr>
        <w:tab/>
      </w:r>
      <w:r>
        <w:rPr>
          <w:i/>
        </w:rPr>
        <w:tab/>
        <w:t>Source: Nokia</w:t>
      </w:r>
    </w:p>
    <w:p w14:paraId="6B69EF6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5F2CD" w14:textId="7B9500A5" w:rsidR="00CD0C2C" w:rsidRDefault="00CD0C2C" w:rsidP="00CD0C2C">
      <w:pPr>
        <w:rPr>
          <w:rFonts w:ascii="Arial" w:hAnsi="Arial" w:cs="Arial"/>
          <w:b/>
          <w:sz w:val="24"/>
        </w:rPr>
      </w:pPr>
      <w:r>
        <w:rPr>
          <w:rFonts w:ascii="Arial" w:hAnsi="Arial" w:cs="Arial"/>
          <w:b/>
          <w:color w:val="0000FF"/>
          <w:sz w:val="24"/>
        </w:rPr>
        <w:t>R5-242979</w:t>
      </w:r>
      <w:r>
        <w:rPr>
          <w:rFonts w:ascii="Arial" w:hAnsi="Arial" w:cs="Arial"/>
          <w:b/>
          <w:color w:val="0000FF"/>
          <w:sz w:val="24"/>
        </w:rPr>
        <w:tab/>
      </w:r>
      <w:r>
        <w:rPr>
          <w:rFonts w:ascii="Arial" w:hAnsi="Arial" w:cs="Arial"/>
          <w:b/>
          <w:sz w:val="24"/>
        </w:rPr>
        <w:t>Editorial correction of references to TS 38.101-1 in section 7</w:t>
      </w:r>
    </w:p>
    <w:p w14:paraId="441CE41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CR-3167  Cat: F (Rel-18)</w:t>
      </w:r>
      <w:r>
        <w:rPr>
          <w:i/>
        </w:rPr>
        <w:br/>
      </w:r>
      <w:r>
        <w:rPr>
          <w:i/>
        </w:rPr>
        <w:br/>
      </w:r>
      <w:r>
        <w:rPr>
          <w:i/>
        </w:rPr>
        <w:tab/>
      </w:r>
      <w:r>
        <w:rPr>
          <w:i/>
        </w:rPr>
        <w:tab/>
      </w:r>
      <w:r>
        <w:rPr>
          <w:i/>
        </w:rPr>
        <w:tab/>
      </w:r>
      <w:r>
        <w:rPr>
          <w:i/>
        </w:rPr>
        <w:tab/>
      </w:r>
      <w:r>
        <w:rPr>
          <w:i/>
        </w:rPr>
        <w:tab/>
        <w:t>Source: Rohde &amp; Schwarz</w:t>
      </w:r>
    </w:p>
    <w:p w14:paraId="4762D6C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9CDF4" w14:textId="0E818A6D" w:rsidR="00CD0C2C" w:rsidRDefault="00CD0C2C" w:rsidP="00CD0C2C">
      <w:pPr>
        <w:rPr>
          <w:rFonts w:ascii="Arial" w:hAnsi="Arial" w:cs="Arial"/>
          <w:b/>
          <w:sz w:val="24"/>
        </w:rPr>
      </w:pPr>
      <w:r>
        <w:rPr>
          <w:rFonts w:ascii="Arial" w:hAnsi="Arial" w:cs="Arial"/>
          <w:b/>
          <w:color w:val="0000FF"/>
          <w:sz w:val="24"/>
        </w:rPr>
        <w:t>R5-242992</w:t>
      </w:r>
      <w:r>
        <w:rPr>
          <w:rFonts w:ascii="Arial" w:hAnsi="Arial" w:cs="Arial"/>
          <w:b/>
          <w:color w:val="0000FF"/>
          <w:sz w:val="24"/>
        </w:rPr>
        <w:tab/>
      </w:r>
      <w:r>
        <w:rPr>
          <w:rFonts w:ascii="Arial" w:hAnsi="Arial" w:cs="Arial"/>
          <w:b/>
          <w:sz w:val="24"/>
        </w:rPr>
        <w:t>Correction to frequencies table for RRM FR2 SA test cases</w:t>
      </w:r>
    </w:p>
    <w:p w14:paraId="0408A23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CR-3179  Cat: F (Rel-18)</w:t>
      </w:r>
      <w:r>
        <w:rPr>
          <w:i/>
        </w:rPr>
        <w:br/>
      </w:r>
      <w:r>
        <w:rPr>
          <w:i/>
        </w:rPr>
        <w:br/>
      </w:r>
      <w:r>
        <w:rPr>
          <w:i/>
        </w:rPr>
        <w:tab/>
      </w:r>
      <w:r>
        <w:rPr>
          <w:i/>
        </w:rPr>
        <w:tab/>
      </w:r>
      <w:r>
        <w:rPr>
          <w:i/>
        </w:rPr>
        <w:tab/>
      </w:r>
      <w:r>
        <w:rPr>
          <w:i/>
        </w:rPr>
        <w:tab/>
      </w:r>
      <w:r>
        <w:rPr>
          <w:i/>
        </w:rPr>
        <w:tab/>
        <w:t>Source: Rohde &amp; Schwarz</w:t>
      </w:r>
    </w:p>
    <w:p w14:paraId="3072A57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EDDCE" w14:textId="5161A664" w:rsidR="00CD0C2C" w:rsidRDefault="00CD0C2C" w:rsidP="00CD0C2C">
      <w:pPr>
        <w:rPr>
          <w:rFonts w:ascii="Arial" w:hAnsi="Arial" w:cs="Arial"/>
          <w:b/>
          <w:sz w:val="24"/>
        </w:rPr>
      </w:pPr>
      <w:r>
        <w:rPr>
          <w:rFonts w:ascii="Arial" w:hAnsi="Arial" w:cs="Arial"/>
          <w:b/>
          <w:color w:val="0000FF"/>
          <w:sz w:val="24"/>
        </w:rPr>
        <w:t>R5-242993</w:t>
      </w:r>
      <w:r>
        <w:rPr>
          <w:rFonts w:ascii="Arial" w:hAnsi="Arial" w:cs="Arial"/>
          <w:b/>
          <w:color w:val="0000FF"/>
          <w:sz w:val="24"/>
        </w:rPr>
        <w:tab/>
      </w:r>
      <w:r>
        <w:rPr>
          <w:rFonts w:ascii="Arial" w:hAnsi="Arial" w:cs="Arial"/>
          <w:b/>
          <w:sz w:val="24"/>
        </w:rPr>
        <w:t>Corrections to message contents for SA FR2 event triggered intra-frequency test cases</w:t>
      </w:r>
    </w:p>
    <w:p w14:paraId="1510124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CR-3180  Cat: F (Rel-18)</w:t>
      </w:r>
      <w:r>
        <w:rPr>
          <w:i/>
        </w:rPr>
        <w:br/>
      </w:r>
      <w:r>
        <w:rPr>
          <w:i/>
        </w:rPr>
        <w:br/>
      </w:r>
      <w:r>
        <w:rPr>
          <w:i/>
        </w:rPr>
        <w:tab/>
      </w:r>
      <w:r>
        <w:rPr>
          <w:i/>
        </w:rPr>
        <w:tab/>
      </w:r>
      <w:r>
        <w:rPr>
          <w:i/>
        </w:rPr>
        <w:tab/>
      </w:r>
      <w:r>
        <w:rPr>
          <w:i/>
        </w:rPr>
        <w:tab/>
      </w:r>
      <w:r>
        <w:rPr>
          <w:i/>
        </w:rPr>
        <w:tab/>
        <w:t>Source: Rohde &amp; Schwarz</w:t>
      </w:r>
    </w:p>
    <w:p w14:paraId="55ABB41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C2CDF" w14:textId="2D9D8F9D" w:rsidR="00CD0C2C" w:rsidRDefault="00CD0C2C" w:rsidP="00CD0C2C">
      <w:pPr>
        <w:rPr>
          <w:rFonts w:ascii="Arial" w:hAnsi="Arial" w:cs="Arial"/>
          <w:b/>
          <w:sz w:val="24"/>
        </w:rPr>
      </w:pPr>
      <w:r>
        <w:rPr>
          <w:rFonts w:ascii="Arial" w:hAnsi="Arial" w:cs="Arial"/>
          <w:b/>
          <w:color w:val="0000FF"/>
          <w:sz w:val="24"/>
        </w:rPr>
        <w:t>R5-242994</w:t>
      </w:r>
      <w:r>
        <w:rPr>
          <w:rFonts w:ascii="Arial" w:hAnsi="Arial" w:cs="Arial"/>
          <w:b/>
          <w:color w:val="0000FF"/>
          <w:sz w:val="24"/>
        </w:rPr>
        <w:tab/>
      </w:r>
      <w:r>
        <w:rPr>
          <w:rFonts w:ascii="Arial" w:hAnsi="Arial" w:cs="Arial"/>
          <w:b/>
          <w:sz w:val="24"/>
        </w:rPr>
        <w:t>Corrections to message contents for SA FR2 timing test cases</w:t>
      </w:r>
    </w:p>
    <w:p w14:paraId="639702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CR-3181  Cat: F (Rel-18)</w:t>
      </w:r>
      <w:r>
        <w:rPr>
          <w:i/>
        </w:rPr>
        <w:br/>
      </w:r>
      <w:r>
        <w:rPr>
          <w:i/>
        </w:rPr>
        <w:br/>
      </w:r>
      <w:r>
        <w:rPr>
          <w:i/>
        </w:rPr>
        <w:tab/>
      </w:r>
      <w:r>
        <w:rPr>
          <w:i/>
        </w:rPr>
        <w:tab/>
      </w:r>
      <w:r>
        <w:rPr>
          <w:i/>
        </w:rPr>
        <w:tab/>
      </w:r>
      <w:r>
        <w:rPr>
          <w:i/>
        </w:rPr>
        <w:tab/>
      </w:r>
      <w:r>
        <w:rPr>
          <w:i/>
        </w:rPr>
        <w:tab/>
        <w:t>Source: Rohde &amp; Schwarz</w:t>
      </w:r>
    </w:p>
    <w:p w14:paraId="1AF5EF3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FD22E" w14:textId="77777777" w:rsidR="00CD0C2C" w:rsidRDefault="00CD0C2C" w:rsidP="00CD0C2C">
      <w:pPr>
        <w:pStyle w:val="Heading5"/>
      </w:pPr>
      <w:bookmarkStart w:id="670" w:name="_Toc169164187"/>
      <w:r>
        <w:t>5.4.10.6</w:t>
      </w:r>
      <w:r>
        <w:tab/>
        <w:t>E-UTRA – NR Inter-RAT with E-UTRA serving cell (Clause 8)</w:t>
      </w:r>
      <w:bookmarkEnd w:id="670"/>
    </w:p>
    <w:p w14:paraId="327783D7" w14:textId="590D2468" w:rsidR="00CD0C2C" w:rsidRDefault="00CD0C2C" w:rsidP="00CD0C2C">
      <w:pPr>
        <w:rPr>
          <w:rFonts w:ascii="Arial" w:hAnsi="Arial" w:cs="Arial"/>
          <w:b/>
          <w:sz w:val="24"/>
        </w:rPr>
      </w:pPr>
      <w:r>
        <w:rPr>
          <w:rFonts w:ascii="Arial" w:hAnsi="Arial" w:cs="Arial"/>
          <w:b/>
          <w:color w:val="0000FF"/>
          <w:sz w:val="24"/>
        </w:rPr>
        <w:t>R5-243391</w:t>
      </w:r>
      <w:r>
        <w:rPr>
          <w:rFonts w:ascii="Arial" w:hAnsi="Arial" w:cs="Arial"/>
          <w:b/>
          <w:color w:val="0000FF"/>
          <w:sz w:val="24"/>
        </w:rPr>
        <w:tab/>
      </w:r>
      <w:r>
        <w:rPr>
          <w:rFonts w:ascii="Arial" w:hAnsi="Arial" w:cs="Arial"/>
          <w:b/>
          <w:sz w:val="24"/>
        </w:rPr>
        <w:t>Correction to gap-based measurement tests</w:t>
      </w:r>
    </w:p>
    <w:p w14:paraId="5966BE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CR-3252  Cat: F (Rel-18)</w:t>
      </w:r>
      <w:r>
        <w:rPr>
          <w:i/>
        </w:rPr>
        <w:br/>
      </w:r>
      <w:r>
        <w:rPr>
          <w:i/>
        </w:rPr>
        <w:br/>
      </w:r>
      <w:r>
        <w:rPr>
          <w:i/>
        </w:rPr>
        <w:tab/>
      </w:r>
      <w:r>
        <w:rPr>
          <w:i/>
        </w:rPr>
        <w:tab/>
      </w:r>
      <w:r>
        <w:rPr>
          <w:i/>
        </w:rPr>
        <w:tab/>
      </w:r>
      <w:r>
        <w:rPr>
          <w:i/>
        </w:rPr>
        <w:tab/>
      </w:r>
      <w:r>
        <w:rPr>
          <w:i/>
        </w:rPr>
        <w:tab/>
        <w:t>Source: Qualcomm France</w:t>
      </w:r>
    </w:p>
    <w:p w14:paraId="168FC0F6" w14:textId="77777777" w:rsidR="00CD0C2C" w:rsidRDefault="00CD0C2C" w:rsidP="00CD0C2C">
      <w:pPr>
        <w:rPr>
          <w:rFonts w:ascii="Arial" w:hAnsi="Arial" w:cs="Arial"/>
          <w:b/>
        </w:rPr>
      </w:pPr>
      <w:r>
        <w:rPr>
          <w:rFonts w:ascii="Arial" w:hAnsi="Arial" w:cs="Arial"/>
          <w:b/>
        </w:rPr>
        <w:t xml:space="preserve">Abstract: </w:t>
      </w:r>
    </w:p>
    <w:p w14:paraId="7281F9BA" w14:textId="77777777" w:rsidR="00CD0C2C" w:rsidRDefault="00CD0C2C" w:rsidP="00CD0C2C">
      <w:r>
        <w:t>Dependent on R4-2407449 (revised to R4-2410217, agreed)</w:t>
      </w:r>
    </w:p>
    <w:p w14:paraId="2E7A9C31" w14:textId="77777777" w:rsidR="00CD0C2C" w:rsidRDefault="00CD0C2C" w:rsidP="00CD0C2C">
      <w:pPr>
        <w:rPr>
          <w:rFonts w:ascii="Arial" w:hAnsi="Arial" w:cs="Arial"/>
          <w:b/>
        </w:rPr>
      </w:pPr>
      <w:r>
        <w:rPr>
          <w:rFonts w:ascii="Arial" w:hAnsi="Arial" w:cs="Arial"/>
          <w:b/>
        </w:rPr>
        <w:t xml:space="preserve">Discussion: </w:t>
      </w:r>
    </w:p>
    <w:p w14:paraId="56AABFD6" w14:textId="77777777" w:rsidR="00CD0C2C" w:rsidRDefault="00CD0C2C" w:rsidP="00CD0C2C">
      <w:r>
        <w:t>"RAN4 dependency: R4-2407449</w:t>
      </w:r>
    </w:p>
    <w:p w14:paraId="44D9143A" w14:textId="77777777" w:rsidR="00CD0C2C" w:rsidRDefault="00CD0C2C" w:rsidP="00CD0C2C">
      <w:r>
        <w:t>pending RAN4</w:t>
      </w:r>
    </w:p>
    <w:p w14:paraId="63600A8E" w14:textId="77777777" w:rsidR="00CD0C2C" w:rsidRDefault="00CD0C2C" w:rsidP="00CD0C2C">
      <w:r>
        <w:t>Document was sent FOR E-MAIL AGREEMENT</w:t>
      </w:r>
    </w:p>
    <w:p w14:paraId="6E521A50" w14:textId="77777777" w:rsidR="00CD0C2C" w:rsidRDefault="00CD0C2C" w:rsidP="00CD0C2C">
      <w:r>
        <w:t>"</w:t>
      </w:r>
    </w:p>
    <w:p w14:paraId="4B194D2C" w14:textId="77777777" w:rsidR="00CD0C2C" w:rsidRDefault="00CD0C2C" w:rsidP="00CD0C2C">
      <w:r>
        <w:t>Email agreed</w:t>
      </w:r>
    </w:p>
    <w:p w14:paraId="53B772A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73E2C" w14:textId="77777777" w:rsidR="00CD0C2C" w:rsidRDefault="00CD0C2C" w:rsidP="00CD0C2C">
      <w:pPr>
        <w:pStyle w:val="Heading5"/>
      </w:pPr>
      <w:bookmarkStart w:id="671" w:name="_Toc169164188"/>
      <w:r>
        <w:t>5.4.10.7</w:t>
      </w:r>
      <w:r>
        <w:tab/>
        <w:t>Clauses 1-3, Annexes</w:t>
      </w:r>
      <w:bookmarkEnd w:id="671"/>
    </w:p>
    <w:p w14:paraId="2A8CFD45" w14:textId="1B8886AC" w:rsidR="00CD0C2C" w:rsidRDefault="00CD0C2C" w:rsidP="00CD0C2C">
      <w:pPr>
        <w:rPr>
          <w:rFonts w:ascii="Arial" w:hAnsi="Arial" w:cs="Arial"/>
          <w:b/>
          <w:sz w:val="24"/>
        </w:rPr>
      </w:pPr>
      <w:r>
        <w:rPr>
          <w:rFonts w:ascii="Arial" w:hAnsi="Arial" w:cs="Arial"/>
          <w:b/>
          <w:color w:val="0000FF"/>
          <w:sz w:val="24"/>
        </w:rPr>
        <w:t>R5-242904</w:t>
      </w:r>
      <w:r>
        <w:rPr>
          <w:rFonts w:ascii="Arial" w:hAnsi="Arial" w:cs="Arial"/>
          <w:b/>
          <w:color w:val="0000FF"/>
          <w:sz w:val="24"/>
        </w:rPr>
        <w:tab/>
      </w:r>
      <w:r>
        <w:rPr>
          <w:rFonts w:ascii="Arial" w:hAnsi="Arial" w:cs="Arial"/>
          <w:b/>
          <w:sz w:val="24"/>
        </w:rPr>
        <w:t>Correction to Annex E for RedCap RRM test cases</w:t>
      </w:r>
    </w:p>
    <w:p w14:paraId="2A5708D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CR-3164  Cat: F (Rel-18)</w:t>
      </w:r>
      <w:r>
        <w:rPr>
          <w:i/>
        </w:rPr>
        <w:br/>
      </w:r>
      <w:r>
        <w:rPr>
          <w:i/>
        </w:rPr>
        <w:br/>
      </w:r>
      <w:r>
        <w:rPr>
          <w:i/>
        </w:rPr>
        <w:tab/>
      </w:r>
      <w:r>
        <w:rPr>
          <w:i/>
        </w:rPr>
        <w:tab/>
      </w:r>
      <w:r>
        <w:rPr>
          <w:i/>
        </w:rPr>
        <w:tab/>
      </w:r>
      <w:r>
        <w:rPr>
          <w:i/>
        </w:rPr>
        <w:tab/>
      </w:r>
      <w:r>
        <w:rPr>
          <w:i/>
        </w:rPr>
        <w:tab/>
        <w:t>Source: Huawei, HiSilicon</w:t>
      </w:r>
    </w:p>
    <w:p w14:paraId="369086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F4E33" w14:textId="2670A0D3" w:rsidR="00CD0C2C" w:rsidRDefault="00CD0C2C" w:rsidP="00CD0C2C">
      <w:pPr>
        <w:rPr>
          <w:rFonts w:ascii="Arial" w:hAnsi="Arial" w:cs="Arial"/>
          <w:b/>
          <w:sz w:val="24"/>
        </w:rPr>
      </w:pPr>
      <w:r>
        <w:rPr>
          <w:rFonts w:ascii="Arial" w:hAnsi="Arial" w:cs="Arial"/>
          <w:b/>
          <w:color w:val="0000FF"/>
          <w:sz w:val="24"/>
        </w:rPr>
        <w:t>R5-242905</w:t>
      </w:r>
      <w:r>
        <w:rPr>
          <w:rFonts w:ascii="Arial" w:hAnsi="Arial" w:cs="Arial"/>
          <w:b/>
          <w:color w:val="0000FF"/>
          <w:sz w:val="24"/>
        </w:rPr>
        <w:tab/>
      </w:r>
      <w:r>
        <w:rPr>
          <w:rFonts w:ascii="Arial" w:hAnsi="Arial" w:cs="Arial"/>
          <w:b/>
          <w:sz w:val="24"/>
        </w:rPr>
        <w:t>Correction to Annex F for RedCap RRM test cases</w:t>
      </w:r>
    </w:p>
    <w:p w14:paraId="4516F3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CR-3165  Cat: F (Rel-18)</w:t>
      </w:r>
      <w:r>
        <w:rPr>
          <w:i/>
        </w:rPr>
        <w:br/>
      </w:r>
      <w:r>
        <w:rPr>
          <w:i/>
        </w:rPr>
        <w:br/>
      </w:r>
      <w:r>
        <w:rPr>
          <w:i/>
        </w:rPr>
        <w:tab/>
      </w:r>
      <w:r>
        <w:rPr>
          <w:i/>
        </w:rPr>
        <w:tab/>
      </w:r>
      <w:r>
        <w:rPr>
          <w:i/>
        </w:rPr>
        <w:tab/>
      </w:r>
      <w:r>
        <w:rPr>
          <w:i/>
        </w:rPr>
        <w:tab/>
      </w:r>
      <w:r>
        <w:rPr>
          <w:i/>
        </w:rPr>
        <w:tab/>
        <w:t>Source: Huawei, HiSilicon</w:t>
      </w:r>
    </w:p>
    <w:p w14:paraId="47619C12" w14:textId="77777777" w:rsidR="00CD0C2C" w:rsidRDefault="00CD0C2C" w:rsidP="00CD0C2C">
      <w:pPr>
        <w:rPr>
          <w:rFonts w:ascii="Arial" w:hAnsi="Arial" w:cs="Arial"/>
          <w:b/>
        </w:rPr>
      </w:pPr>
      <w:r>
        <w:rPr>
          <w:rFonts w:ascii="Arial" w:hAnsi="Arial" w:cs="Arial"/>
          <w:b/>
        </w:rPr>
        <w:t xml:space="preserve">Abstract: </w:t>
      </w:r>
    </w:p>
    <w:p w14:paraId="3F194A3F" w14:textId="77777777" w:rsidR="00CD0C2C" w:rsidRDefault="00CD0C2C" w:rsidP="00CD0C2C">
      <w:r>
        <w:t>RRM TT</w:t>
      </w:r>
    </w:p>
    <w:p w14:paraId="2C871B15" w14:textId="77777777" w:rsidR="00CD0C2C" w:rsidRDefault="00CD0C2C" w:rsidP="00CD0C2C">
      <w:pPr>
        <w:rPr>
          <w:rFonts w:ascii="Arial" w:hAnsi="Arial" w:cs="Arial"/>
          <w:b/>
        </w:rPr>
      </w:pPr>
      <w:r>
        <w:rPr>
          <w:rFonts w:ascii="Arial" w:hAnsi="Arial" w:cs="Arial"/>
          <w:b/>
        </w:rPr>
        <w:t xml:space="preserve">Discussion: </w:t>
      </w:r>
    </w:p>
    <w:p w14:paraId="26D1E58A" w14:textId="77777777" w:rsidR="00CD0C2C" w:rsidRDefault="00CD0C2C" w:rsidP="00CD0C2C">
      <w:r>
        <w:t>r1</w:t>
      </w:r>
    </w:p>
    <w:p w14:paraId="259C30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R5-243746</w:t>
      </w:r>
      <w:r>
        <w:rPr>
          <w:color w:val="993300"/>
          <w:u w:val="single"/>
        </w:rPr>
        <w:t>.</w:t>
      </w:r>
    </w:p>
    <w:p w14:paraId="462C87E6" w14:textId="72A56E72" w:rsidR="00CD0C2C" w:rsidRDefault="00CD0C2C" w:rsidP="00CD0C2C">
      <w:pPr>
        <w:rPr>
          <w:rFonts w:ascii="Arial" w:hAnsi="Arial" w:cs="Arial"/>
          <w:b/>
          <w:sz w:val="24"/>
        </w:rPr>
      </w:pPr>
      <w:r>
        <w:rPr>
          <w:rFonts w:ascii="Arial" w:hAnsi="Arial" w:cs="Arial"/>
          <w:b/>
          <w:color w:val="0000FF"/>
          <w:sz w:val="24"/>
        </w:rPr>
        <w:t>R5-243746</w:t>
      </w:r>
      <w:r>
        <w:rPr>
          <w:rFonts w:ascii="Arial" w:hAnsi="Arial" w:cs="Arial"/>
          <w:b/>
          <w:color w:val="0000FF"/>
          <w:sz w:val="24"/>
        </w:rPr>
        <w:tab/>
      </w:r>
      <w:r>
        <w:rPr>
          <w:rFonts w:ascii="Arial" w:hAnsi="Arial" w:cs="Arial"/>
          <w:b/>
          <w:sz w:val="24"/>
        </w:rPr>
        <w:t>Correction to Annex F for RedCap RRM test cases</w:t>
      </w:r>
    </w:p>
    <w:p w14:paraId="4CB2A9E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CR-3165  rev 1 Cat: F (Rel-18)</w:t>
      </w:r>
      <w:r>
        <w:rPr>
          <w:i/>
        </w:rPr>
        <w:br/>
      </w:r>
      <w:r>
        <w:rPr>
          <w:i/>
        </w:rPr>
        <w:br/>
      </w:r>
      <w:r>
        <w:rPr>
          <w:i/>
        </w:rPr>
        <w:tab/>
      </w:r>
      <w:r>
        <w:rPr>
          <w:i/>
        </w:rPr>
        <w:tab/>
      </w:r>
      <w:r>
        <w:rPr>
          <w:i/>
        </w:rPr>
        <w:tab/>
      </w:r>
      <w:r>
        <w:rPr>
          <w:i/>
        </w:rPr>
        <w:tab/>
      </w:r>
      <w:r>
        <w:rPr>
          <w:i/>
        </w:rPr>
        <w:tab/>
        <w:t>Source: Huawei, HiSilicon</w:t>
      </w:r>
    </w:p>
    <w:p w14:paraId="4BED4591" w14:textId="77777777" w:rsidR="00CD0C2C" w:rsidRDefault="00CD0C2C" w:rsidP="00CD0C2C">
      <w:pPr>
        <w:rPr>
          <w:color w:val="808080"/>
        </w:rPr>
      </w:pPr>
      <w:r>
        <w:rPr>
          <w:color w:val="808080"/>
        </w:rPr>
        <w:t>(Replaces R5-242905)</w:t>
      </w:r>
    </w:p>
    <w:p w14:paraId="5E9F36B5" w14:textId="77777777" w:rsidR="00CD0C2C" w:rsidRDefault="00CD0C2C" w:rsidP="00CD0C2C">
      <w:pPr>
        <w:rPr>
          <w:rFonts w:ascii="Arial" w:hAnsi="Arial" w:cs="Arial"/>
          <w:b/>
        </w:rPr>
      </w:pPr>
      <w:r>
        <w:rPr>
          <w:rFonts w:ascii="Arial" w:hAnsi="Arial" w:cs="Arial"/>
          <w:b/>
        </w:rPr>
        <w:t xml:space="preserve">Discussion: </w:t>
      </w:r>
    </w:p>
    <w:p w14:paraId="0A0DD668" w14:textId="77777777" w:rsidR="00CD0C2C" w:rsidRDefault="00CD0C2C" w:rsidP="00CD0C2C">
      <w:r>
        <w:t>"Revised from: R5-242905r2.</w:t>
      </w:r>
    </w:p>
    <w:p w14:paraId="6FE85FCC" w14:textId="77777777" w:rsidR="00CD0C2C" w:rsidRDefault="00CD0C2C" w:rsidP="00CD0C2C">
      <w:r>
        <w:t>Document was sent FOR E-MAIL AGREEMENT</w:t>
      </w:r>
    </w:p>
    <w:p w14:paraId="3C798378" w14:textId="77777777" w:rsidR="00CD0C2C" w:rsidRDefault="00CD0C2C" w:rsidP="00CD0C2C">
      <w:r>
        <w:t>"</w:t>
      </w:r>
    </w:p>
    <w:p w14:paraId="742AF13B" w14:textId="77777777" w:rsidR="00CD0C2C" w:rsidRDefault="00CD0C2C" w:rsidP="00CD0C2C">
      <w:r>
        <w:t>r2</w:t>
      </w:r>
    </w:p>
    <w:p w14:paraId="550BBA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R5-244012</w:t>
      </w:r>
      <w:r>
        <w:rPr>
          <w:color w:val="993300"/>
          <w:u w:val="single"/>
        </w:rPr>
        <w:t>.</w:t>
      </w:r>
    </w:p>
    <w:p w14:paraId="225B1464" w14:textId="1E72E8B2" w:rsidR="00CD0C2C" w:rsidRDefault="00CD0C2C" w:rsidP="00CD0C2C">
      <w:pPr>
        <w:rPr>
          <w:rFonts w:ascii="Arial" w:hAnsi="Arial" w:cs="Arial"/>
          <w:b/>
          <w:sz w:val="24"/>
        </w:rPr>
      </w:pPr>
      <w:r>
        <w:rPr>
          <w:rFonts w:ascii="Arial" w:hAnsi="Arial" w:cs="Arial"/>
          <w:b/>
          <w:color w:val="0000FF"/>
          <w:sz w:val="24"/>
        </w:rPr>
        <w:t>R5-244012</w:t>
      </w:r>
      <w:r>
        <w:rPr>
          <w:rFonts w:ascii="Arial" w:hAnsi="Arial" w:cs="Arial"/>
          <w:b/>
          <w:color w:val="0000FF"/>
          <w:sz w:val="24"/>
        </w:rPr>
        <w:tab/>
      </w:r>
      <w:r>
        <w:rPr>
          <w:rFonts w:ascii="Arial" w:hAnsi="Arial" w:cs="Arial"/>
          <w:b/>
          <w:sz w:val="24"/>
        </w:rPr>
        <w:t>Correction to Annex F for RedCap RRM test cases</w:t>
      </w:r>
    </w:p>
    <w:p w14:paraId="01518E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CR-3165  rev 2 Cat: F (Rel-18)</w:t>
      </w:r>
      <w:r>
        <w:rPr>
          <w:i/>
        </w:rPr>
        <w:br/>
      </w:r>
      <w:r>
        <w:rPr>
          <w:i/>
        </w:rPr>
        <w:br/>
      </w:r>
      <w:r>
        <w:rPr>
          <w:i/>
        </w:rPr>
        <w:tab/>
      </w:r>
      <w:r>
        <w:rPr>
          <w:i/>
        </w:rPr>
        <w:tab/>
      </w:r>
      <w:r>
        <w:rPr>
          <w:i/>
        </w:rPr>
        <w:tab/>
      </w:r>
      <w:r>
        <w:rPr>
          <w:i/>
        </w:rPr>
        <w:tab/>
      </w:r>
      <w:r>
        <w:rPr>
          <w:i/>
        </w:rPr>
        <w:tab/>
        <w:t>Source: Huawei, HiSilicon</w:t>
      </w:r>
    </w:p>
    <w:p w14:paraId="7A0AC3CE" w14:textId="77777777" w:rsidR="00CD0C2C" w:rsidRDefault="00CD0C2C" w:rsidP="00CD0C2C">
      <w:pPr>
        <w:rPr>
          <w:color w:val="808080"/>
        </w:rPr>
      </w:pPr>
      <w:r>
        <w:rPr>
          <w:color w:val="808080"/>
        </w:rPr>
        <w:t>(Replaces R5-243746)</w:t>
      </w:r>
    </w:p>
    <w:p w14:paraId="3DE8A643" w14:textId="77777777" w:rsidR="00CD0C2C" w:rsidRDefault="00CD0C2C" w:rsidP="00CD0C2C">
      <w:pPr>
        <w:rPr>
          <w:rFonts w:ascii="Arial" w:hAnsi="Arial" w:cs="Arial"/>
          <w:b/>
        </w:rPr>
      </w:pPr>
      <w:r>
        <w:rPr>
          <w:rFonts w:ascii="Arial" w:hAnsi="Arial" w:cs="Arial"/>
          <w:b/>
        </w:rPr>
        <w:t xml:space="preserve">Discussion: </w:t>
      </w:r>
    </w:p>
    <w:p w14:paraId="0F750BE5" w14:textId="77777777" w:rsidR="00CD0C2C" w:rsidRDefault="00CD0C2C" w:rsidP="00CD0C2C">
      <w:r>
        <w:t>email agreed</w:t>
      </w:r>
    </w:p>
    <w:p w14:paraId="337380F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E9DB" w14:textId="34D23F59" w:rsidR="00CD0C2C" w:rsidRDefault="00CD0C2C" w:rsidP="00CD0C2C">
      <w:pPr>
        <w:rPr>
          <w:rFonts w:ascii="Arial" w:hAnsi="Arial" w:cs="Arial"/>
          <w:b/>
          <w:sz w:val="24"/>
        </w:rPr>
      </w:pPr>
      <w:r>
        <w:rPr>
          <w:rFonts w:ascii="Arial" w:hAnsi="Arial" w:cs="Arial"/>
          <w:b/>
          <w:color w:val="0000FF"/>
          <w:sz w:val="24"/>
        </w:rPr>
        <w:t>R5-243344</w:t>
      </w:r>
      <w:r>
        <w:rPr>
          <w:rFonts w:ascii="Arial" w:hAnsi="Arial" w:cs="Arial"/>
          <w:b/>
          <w:color w:val="0000FF"/>
          <w:sz w:val="24"/>
        </w:rPr>
        <w:tab/>
      </w:r>
      <w:r>
        <w:rPr>
          <w:rFonts w:ascii="Arial" w:hAnsi="Arial" w:cs="Arial"/>
          <w:b/>
          <w:sz w:val="24"/>
        </w:rPr>
        <w:t>Editorial correction in Annex E for FR1 RedCap TCs 16.6.2.3, 16.6.2.4</w:t>
      </w:r>
    </w:p>
    <w:p w14:paraId="3B9112B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CR-3219  Cat: F (Rel-18)</w:t>
      </w:r>
      <w:r>
        <w:rPr>
          <w:i/>
        </w:rPr>
        <w:br/>
      </w:r>
      <w:r>
        <w:rPr>
          <w:i/>
        </w:rPr>
        <w:br/>
      </w:r>
      <w:r>
        <w:rPr>
          <w:i/>
        </w:rPr>
        <w:tab/>
      </w:r>
      <w:r>
        <w:rPr>
          <w:i/>
        </w:rPr>
        <w:tab/>
      </w:r>
      <w:r>
        <w:rPr>
          <w:i/>
        </w:rPr>
        <w:tab/>
      </w:r>
      <w:r>
        <w:rPr>
          <w:i/>
        </w:rPr>
        <w:tab/>
      </w:r>
      <w:r>
        <w:rPr>
          <w:i/>
        </w:rPr>
        <w:tab/>
        <w:t>Source: Keysight Technologies</w:t>
      </w:r>
    </w:p>
    <w:p w14:paraId="5AC3FAC5" w14:textId="77777777" w:rsidR="00CD0C2C" w:rsidRDefault="00CD0C2C" w:rsidP="00CD0C2C">
      <w:pPr>
        <w:rPr>
          <w:rFonts w:ascii="Arial" w:hAnsi="Arial" w:cs="Arial"/>
          <w:b/>
        </w:rPr>
      </w:pPr>
      <w:r>
        <w:rPr>
          <w:rFonts w:ascii="Arial" w:hAnsi="Arial" w:cs="Arial"/>
          <w:b/>
        </w:rPr>
        <w:t xml:space="preserve">Abstract: </w:t>
      </w:r>
    </w:p>
    <w:p w14:paraId="3C7C7AEC" w14:textId="77777777" w:rsidR="00CD0C2C" w:rsidRDefault="00CD0C2C" w:rsidP="00CD0C2C">
      <w:r>
        <w:t>Editorial correction</w:t>
      </w:r>
    </w:p>
    <w:p w14:paraId="13AED3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4B4F1" w14:textId="77777777" w:rsidR="00CD0C2C" w:rsidRDefault="00CD0C2C" w:rsidP="00CD0C2C">
      <w:pPr>
        <w:pStyle w:val="Heading5"/>
      </w:pPr>
      <w:bookmarkStart w:id="672" w:name="_Toc169164189"/>
      <w:r>
        <w:t>5.4.10.8</w:t>
      </w:r>
      <w:r>
        <w:tab/>
        <w:t>NR standalone tests with all NR cells in FR1 for RedCap (Clause 16)</w:t>
      </w:r>
      <w:bookmarkEnd w:id="672"/>
    </w:p>
    <w:p w14:paraId="08AC57E7" w14:textId="4D8DE42F" w:rsidR="00CD0C2C" w:rsidRDefault="00CD0C2C" w:rsidP="00CD0C2C">
      <w:pPr>
        <w:rPr>
          <w:rFonts w:ascii="Arial" w:hAnsi="Arial" w:cs="Arial"/>
          <w:b/>
          <w:sz w:val="24"/>
        </w:rPr>
      </w:pPr>
      <w:r>
        <w:rPr>
          <w:rFonts w:ascii="Arial" w:hAnsi="Arial" w:cs="Arial"/>
          <w:b/>
          <w:color w:val="0000FF"/>
          <w:sz w:val="24"/>
        </w:rPr>
        <w:t>R5-242433</w:t>
      </w:r>
      <w:r>
        <w:rPr>
          <w:rFonts w:ascii="Arial" w:hAnsi="Arial" w:cs="Arial"/>
          <w:b/>
          <w:color w:val="0000FF"/>
          <w:sz w:val="24"/>
        </w:rPr>
        <w:tab/>
      </w:r>
      <w:r>
        <w:rPr>
          <w:rFonts w:ascii="Arial" w:hAnsi="Arial" w:cs="Arial"/>
          <w:b/>
          <w:sz w:val="24"/>
        </w:rPr>
        <w:t>Update test requirement for Redcap inter frequency test cases</w:t>
      </w:r>
    </w:p>
    <w:p w14:paraId="1F29635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CR-3095  Cat: F (Rel-18)</w:t>
      </w:r>
      <w:r>
        <w:rPr>
          <w:i/>
        </w:rPr>
        <w:br/>
      </w:r>
      <w:r>
        <w:rPr>
          <w:i/>
        </w:rPr>
        <w:br/>
      </w:r>
      <w:r>
        <w:rPr>
          <w:i/>
        </w:rPr>
        <w:tab/>
      </w:r>
      <w:r>
        <w:rPr>
          <w:i/>
        </w:rPr>
        <w:tab/>
      </w:r>
      <w:r>
        <w:rPr>
          <w:i/>
        </w:rPr>
        <w:tab/>
      </w:r>
      <w:r>
        <w:rPr>
          <w:i/>
        </w:rPr>
        <w:tab/>
      </w:r>
      <w:r>
        <w:rPr>
          <w:i/>
        </w:rPr>
        <w:tab/>
        <w:t>Source: MediaTek Beijing Inc.</w:t>
      </w:r>
    </w:p>
    <w:p w14:paraId="0920FF78" w14:textId="77777777" w:rsidR="00CD0C2C" w:rsidRDefault="00CD0C2C" w:rsidP="00CD0C2C">
      <w:pPr>
        <w:rPr>
          <w:rFonts w:ascii="Arial" w:hAnsi="Arial" w:cs="Arial"/>
          <w:b/>
        </w:rPr>
      </w:pPr>
      <w:r>
        <w:rPr>
          <w:rFonts w:ascii="Arial" w:hAnsi="Arial" w:cs="Arial"/>
          <w:b/>
        </w:rPr>
        <w:t xml:space="preserve">Abstract: </w:t>
      </w:r>
    </w:p>
    <w:p w14:paraId="4A5D5997" w14:textId="77777777" w:rsidR="00CD0C2C" w:rsidRDefault="00CD0C2C" w:rsidP="00CD0C2C">
      <w:r>
        <w:t>RAN4 dependency</w:t>
      </w:r>
    </w:p>
    <w:p w14:paraId="72B0541B" w14:textId="77777777" w:rsidR="00CD0C2C" w:rsidRDefault="00CD0C2C" w:rsidP="00CD0C2C">
      <w:r>
        <w:t>RAN4#111 R4-2409798, revised to R4-2410377 (agreed)</w:t>
      </w:r>
    </w:p>
    <w:p w14:paraId="5CD327FA" w14:textId="77777777" w:rsidR="00CD0C2C" w:rsidRDefault="00CD0C2C" w:rsidP="00CD0C2C">
      <w:pPr>
        <w:rPr>
          <w:rFonts w:ascii="Arial" w:hAnsi="Arial" w:cs="Arial"/>
          <w:b/>
        </w:rPr>
      </w:pPr>
      <w:r>
        <w:rPr>
          <w:rFonts w:ascii="Arial" w:hAnsi="Arial" w:cs="Arial"/>
          <w:b/>
        </w:rPr>
        <w:t xml:space="preserve">Discussion: </w:t>
      </w:r>
    </w:p>
    <w:p w14:paraId="53494F69" w14:textId="77777777" w:rsidR="00CD0C2C" w:rsidRDefault="00CD0C2C" w:rsidP="00CD0C2C">
      <w:r>
        <w:t>r3</w:t>
      </w:r>
    </w:p>
    <w:p w14:paraId="285CCA8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R5-243907</w:t>
      </w:r>
      <w:r>
        <w:rPr>
          <w:color w:val="993300"/>
          <w:u w:val="single"/>
        </w:rPr>
        <w:t>.</w:t>
      </w:r>
    </w:p>
    <w:p w14:paraId="2A14371E" w14:textId="201FCF50" w:rsidR="00CD0C2C" w:rsidRDefault="00CD0C2C" w:rsidP="00CD0C2C">
      <w:pPr>
        <w:rPr>
          <w:rFonts w:ascii="Arial" w:hAnsi="Arial" w:cs="Arial"/>
          <w:b/>
          <w:sz w:val="24"/>
        </w:rPr>
      </w:pPr>
      <w:r>
        <w:rPr>
          <w:rFonts w:ascii="Arial" w:hAnsi="Arial" w:cs="Arial"/>
          <w:b/>
          <w:color w:val="0000FF"/>
          <w:sz w:val="24"/>
        </w:rPr>
        <w:t>R5-243907</w:t>
      </w:r>
      <w:r>
        <w:rPr>
          <w:rFonts w:ascii="Arial" w:hAnsi="Arial" w:cs="Arial"/>
          <w:b/>
          <w:color w:val="0000FF"/>
          <w:sz w:val="24"/>
        </w:rPr>
        <w:tab/>
      </w:r>
      <w:r>
        <w:rPr>
          <w:rFonts w:ascii="Arial" w:hAnsi="Arial" w:cs="Arial"/>
          <w:b/>
          <w:sz w:val="24"/>
        </w:rPr>
        <w:t>Update test requirement for Redcap inter frequency test cases</w:t>
      </w:r>
    </w:p>
    <w:p w14:paraId="1078B91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CR-3095  rev 1 Cat: F (Rel-18)</w:t>
      </w:r>
      <w:r>
        <w:rPr>
          <w:i/>
        </w:rPr>
        <w:br/>
      </w:r>
      <w:r>
        <w:rPr>
          <w:i/>
        </w:rPr>
        <w:br/>
      </w:r>
      <w:r>
        <w:rPr>
          <w:i/>
        </w:rPr>
        <w:tab/>
      </w:r>
      <w:r>
        <w:rPr>
          <w:i/>
        </w:rPr>
        <w:tab/>
      </w:r>
      <w:r>
        <w:rPr>
          <w:i/>
        </w:rPr>
        <w:tab/>
      </w:r>
      <w:r>
        <w:rPr>
          <w:i/>
        </w:rPr>
        <w:tab/>
      </w:r>
      <w:r>
        <w:rPr>
          <w:i/>
        </w:rPr>
        <w:tab/>
        <w:t>Source: MediaTek Beijing Inc.</w:t>
      </w:r>
    </w:p>
    <w:p w14:paraId="16DC4041" w14:textId="77777777" w:rsidR="00CD0C2C" w:rsidRDefault="00CD0C2C" w:rsidP="00CD0C2C">
      <w:pPr>
        <w:rPr>
          <w:color w:val="808080"/>
        </w:rPr>
      </w:pPr>
      <w:r>
        <w:rPr>
          <w:color w:val="808080"/>
        </w:rPr>
        <w:t>(Replaces R5-242433)</w:t>
      </w:r>
    </w:p>
    <w:p w14:paraId="1520288D" w14:textId="77777777" w:rsidR="00CD0C2C" w:rsidRDefault="00CD0C2C" w:rsidP="00CD0C2C">
      <w:pPr>
        <w:rPr>
          <w:rFonts w:ascii="Arial" w:hAnsi="Arial" w:cs="Arial"/>
          <w:b/>
        </w:rPr>
      </w:pPr>
      <w:r>
        <w:rPr>
          <w:rFonts w:ascii="Arial" w:hAnsi="Arial" w:cs="Arial"/>
          <w:b/>
        </w:rPr>
        <w:t xml:space="preserve">Abstract: </w:t>
      </w:r>
    </w:p>
    <w:p w14:paraId="28BC64AC" w14:textId="77777777" w:rsidR="00CD0C2C" w:rsidRDefault="00CD0C2C" w:rsidP="00CD0C2C">
      <w:r>
        <w:t>dependent on R4-2409798. But R4-2409798 is revised to R4-2410377. And R4-2410377 is agreed.</w:t>
      </w:r>
    </w:p>
    <w:p w14:paraId="619D05F4" w14:textId="77777777" w:rsidR="00CD0C2C" w:rsidRDefault="00CD0C2C" w:rsidP="00CD0C2C">
      <w:pPr>
        <w:rPr>
          <w:rFonts w:ascii="Arial" w:hAnsi="Arial" w:cs="Arial"/>
          <w:b/>
        </w:rPr>
      </w:pPr>
      <w:r>
        <w:rPr>
          <w:rFonts w:ascii="Arial" w:hAnsi="Arial" w:cs="Arial"/>
          <w:b/>
        </w:rPr>
        <w:t xml:space="preserve">Discussion: </w:t>
      </w:r>
    </w:p>
    <w:p w14:paraId="1E558905" w14:textId="77777777" w:rsidR="00CD0C2C" w:rsidRDefault="00CD0C2C" w:rsidP="00CD0C2C">
      <w:r>
        <w:t>"Revised from: R5-242433r3.</w:t>
      </w:r>
    </w:p>
    <w:p w14:paraId="2084D6F1" w14:textId="77777777" w:rsidR="00CD0C2C" w:rsidRDefault="00CD0C2C" w:rsidP="00CD0C2C">
      <w:r>
        <w:t>Document was sent FOR E-MAIL AGREEMENT</w:t>
      </w:r>
    </w:p>
    <w:p w14:paraId="7FE0284A" w14:textId="77777777" w:rsidR="00CD0C2C" w:rsidRDefault="00CD0C2C" w:rsidP="00CD0C2C">
      <w:r>
        <w:t>"</w:t>
      </w:r>
    </w:p>
    <w:p w14:paraId="40521CE1" w14:textId="77777777" w:rsidR="00CD0C2C" w:rsidRDefault="00CD0C2C" w:rsidP="00CD0C2C">
      <w:r>
        <w:t>r1</w:t>
      </w:r>
    </w:p>
    <w:p w14:paraId="5EA2F05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R5-244013</w:t>
      </w:r>
      <w:r>
        <w:rPr>
          <w:color w:val="993300"/>
          <w:u w:val="single"/>
        </w:rPr>
        <w:t>.</w:t>
      </w:r>
    </w:p>
    <w:p w14:paraId="453F1D33" w14:textId="0BE75EA2" w:rsidR="00CD0C2C" w:rsidRDefault="00CD0C2C" w:rsidP="00CD0C2C">
      <w:pPr>
        <w:rPr>
          <w:rFonts w:ascii="Arial" w:hAnsi="Arial" w:cs="Arial"/>
          <w:b/>
          <w:sz w:val="24"/>
        </w:rPr>
      </w:pPr>
      <w:r>
        <w:rPr>
          <w:rFonts w:ascii="Arial" w:hAnsi="Arial" w:cs="Arial"/>
          <w:b/>
          <w:color w:val="0000FF"/>
          <w:sz w:val="24"/>
        </w:rPr>
        <w:t>R5-244013</w:t>
      </w:r>
      <w:r>
        <w:rPr>
          <w:rFonts w:ascii="Arial" w:hAnsi="Arial" w:cs="Arial"/>
          <w:b/>
          <w:color w:val="0000FF"/>
          <w:sz w:val="24"/>
        </w:rPr>
        <w:tab/>
      </w:r>
      <w:r>
        <w:rPr>
          <w:rFonts w:ascii="Arial" w:hAnsi="Arial" w:cs="Arial"/>
          <w:b/>
          <w:sz w:val="24"/>
        </w:rPr>
        <w:t>Update test requirement for Redcap inter frequency test cases</w:t>
      </w:r>
    </w:p>
    <w:p w14:paraId="42F031E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CR-3095  rev 2 Cat: F (Rel-18)</w:t>
      </w:r>
      <w:r>
        <w:rPr>
          <w:i/>
        </w:rPr>
        <w:br/>
      </w:r>
      <w:r>
        <w:rPr>
          <w:i/>
        </w:rPr>
        <w:br/>
      </w:r>
      <w:r>
        <w:rPr>
          <w:i/>
        </w:rPr>
        <w:tab/>
      </w:r>
      <w:r>
        <w:rPr>
          <w:i/>
        </w:rPr>
        <w:tab/>
      </w:r>
      <w:r>
        <w:rPr>
          <w:i/>
        </w:rPr>
        <w:tab/>
      </w:r>
      <w:r>
        <w:rPr>
          <w:i/>
        </w:rPr>
        <w:tab/>
      </w:r>
      <w:r>
        <w:rPr>
          <w:i/>
        </w:rPr>
        <w:tab/>
        <w:t>Source: MediaTek Beijing Inc.</w:t>
      </w:r>
    </w:p>
    <w:p w14:paraId="7FB4C8FF" w14:textId="77777777" w:rsidR="00CD0C2C" w:rsidRDefault="00CD0C2C" w:rsidP="00CD0C2C">
      <w:pPr>
        <w:rPr>
          <w:color w:val="808080"/>
        </w:rPr>
      </w:pPr>
      <w:r>
        <w:rPr>
          <w:color w:val="808080"/>
        </w:rPr>
        <w:t>(Replaces R5-243907)</w:t>
      </w:r>
    </w:p>
    <w:p w14:paraId="0CCEDF90" w14:textId="77777777" w:rsidR="00CD0C2C" w:rsidRDefault="00CD0C2C" w:rsidP="00CD0C2C">
      <w:pPr>
        <w:rPr>
          <w:rFonts w:ascii="Arial" w:hAnsi="Arial" w:cs="Arial"/>
          <w:b/>
        </w:rPr>
      </w:pPr>
      <w:r>
        <w:rPr>
          <w:rFonts w:ascii="Arial" w:hAnsi="Arial" w:cs="Arial"/>
          <w:b/>
        </w:rPr>
        <w:t xml:space="preserve">Discussion: </w:t>
      </w:r>
    </w:p>
    <w:p w14:paraId="351F713D" w14:textId="77777777" w:rsidR="00CD0C2C" w:rsidRDefault="00CD0C2C" w:rsidP="00CD0C2C">
      <w:r>
        <w:t>email agreed</w:t>
      </w:r>
    </w:p>
    <w:p w14:paraId="72B6D05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1466F" w14:textId="735671B3" w:rsidR="00CD0C2C" w:rsidRDefault="00CD0C2C" w:rsidP="00CD0C2C">
      <w:pPr>
        <w:rPr>
          <w:rFonts w:ascii="Arial" w:hAnsi="Arial" w:cs="Arial"/>
          <w:b/>
          <w:sz w:val="24"/>
        </w:rPr>
      </w:pPr>
      <w:r>
        <w:rPr>
          <w:rFonts w:ascii="Arial" w:hAnsi="Arial" w:cs="Arial"/>
          <w:b/>
          <w:color w:val="0000FF"/>
          <w:sz w:val="24"/>
        </w:rPr>
        <w:t>R5-242878</w:t>
      </w:r>
      <w:r>
        <w:rPr>
          <w:rFonts w:ascii="Arial" w:hAnsi="Arial" w:cs="Arial"/>
          <w:b/>
          <w:color w:val="0000FF"/>
          <w:sz w:val="24"/>
        </w:rPr>
        <w:tab/>
      </w:r>
      <w:r>
        <w:rPr>
          <w:rFonts w:ascii="Arial" w:hAnsi="Arial" w:cs="Arial"/>
          <w:b/>
          <w:sz w:val="24"/>
        </w:rPr>
        <w:t>Correction to RedCap RRM test case 16.1.1.5 and 16.1.1.7</w:t>
      </w:r>
    </w:p>
    <w:p w14:paraId="73B7D3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CR-3138  Cat: F (Rel-18)</w:t>
      </w:r>
      <w:r>
        <w:rPr>
          <w:i/>
        </w:rPr>
        <w:br/>
      </w:r>
      <w:r>
        <w:rPr>
          <w:i/>
        </w:rPr>
        <w:br/>
      </w:r>
      <w:r>
        <w:rPr>
          <w:i/>
        </w:rPr>
        <w:tab/>
      </w:r>
      <w:r>
        <w:rPr>
          <w:i/>
        </w:rPr>
        <w:tab/>
      </w:r>
      <w:r>
        <w:rPr>
          <w:i/>
        </w:rPr>
        <w:tab/>
      </w:r>
      <w:r>
        <w:rPr>
          <w:i/>
        </w:rPr>
        <w:tab/>
      </w:r>
      <w:r>
        <w:rPr>
          <w:i/>
        </w:rPr>
        <w:tab/>
        <w:t>Source: Huawei, HiSilicon, Starpoint</w:t>
      </w:r>
    </w:p>
    <w:p w14:paraId="75D4DAD6" w14:textId="77777777" w:rsidR="00CD0C2C" w:rsidRDefault="00CD0C2C" w:rsidP="00CD0C2C">
      <w:pPr>
        <w:rPr>
          <w:rFonts w:ascii="Arial" w:hAnsi="Arial" w:cs="Arial"/>
          <w:b/>
        </w:rPr>
      </w:pPr>
      <w:r>
        <w:rPr>
          <w:rFonts w:ascii="Arial" w:hAnsi="Arial" w:cs="Arial"/>
          <w:b/>
        </w:rPr>
        <w:t xml:space="preserve">Abstract: </w:t>
      </w:r>
    </w:p>
    <w:p w14:paraId="780B04F9" w14:textId="77777777" w:rsidR="00CD0C2C" w:rsidRDefault="00CD0C2C" w:rsidP="00CD0C2C">
      <w:r>
        <w:t>Editorial</w:t>
      </w:r>
    </w:p>
    <w:p w14:paraId="533DEF3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2444A" w14:textId="61E72532" w:rsidR="00CD0C2C" w:rsidRDefault="00CD0C2C" w:rsidP="00CD0C2C">
      <w:pPr>
        <w:rPr>
          <w:rFonts w:ascii="Arial" w:hAnsi="Arial" w:cs="Arial"/>
          <w:b/>
          <w:sz w:val="24"/>
        </w:rPr>
      </w:pPr>
      <w:r>
        <w:rPr>
          <w:rFonts w:ascii="Arial" w:hAnsi="Arial" w:cs="Arial"/>
          <w:b/>
          <w:color w:val="0000FF"/>
          <w:sz w:val="24"/>
        </w:rPr>
        <w:t>R5-242879</w:t>
      </w:r>
      <w:r>
        <w:rPr>
          <w:rFonts w:ascii="Arial" w:hAnsi="Arial" w:cs="Arial"/>
          <w:b/>
          <w:color w:val="0000FF"/>
          <w:sz w:val="24"/>
        </w:rPr>
        <w:tab/>
      </w:r>
      <w:r>
        <w:rPr>
          <w:rFonts w:ascii="Arial" w:hAnsi="Arial" w:cs="Arial"/>
          <w:b/>
          <w:sz w:val="24"/>
        </w:rPr>
        <w:t>Correction to RedCap RRM test case 16.1.2.5 and 16.1.2.6</w:t>
      </w:r>
    </w:p>
    <w:p w14:paraId="74C4E8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CR-3139  Cat: F (Rel-18)</w:t>
      </w:r>
      <w:r>
        <w:rPr>
          <w:i/>
        </w:rPr>
        <w:br/>
      </w:r>
      <w:r>
        <w:rPr>
          <w:i/>
        </w:rPr>
        <w:br/>
      </w:r>
      <w:r>
        <w:rPr>
          <w:i/>
        </w:rPr>
        <w:tab/>
      </w:r>
      <w:r>
        <w:rPr>
          <w:i/>
        </w:rPr>
        <w:tab/>
      </w:r>
      <w:r>
        <w:rPr>
          <w:i/>
        </w:rPr>
        <w:tab/>
      </w:r>
      <w:r>
        <w:rPr>
          <w:i/>
        </w:rPr>
        <w:tab/>
      </w:r>
      <w:r>
        <w:rPr>
          <w:i/>
        </w:rPr>
        <w:tab/>
        <w:t>Source: Huawei, HiSilicon, Starpoint, Qualcomm</w:t>
      </w:r>
    </w:p>
    <w:p w14:paraId="51224B1C" w14:textId="77777777" w:rsidR="00CD0C2C" w:rsidRDefault="00CD0C2C" w:rsidP="00CD0C2C">
      <w:pPr>
        <w:rPr>
          <w:rFonts w:ascii="Arial" w:hAnsi="Arial" w:cs="Arial"/>
          <w:b/>
        </w:rPr>
      </w:pPr>
      <w:r>
        <w:rPr>
          <w:rFonts w:ascii="Arial" w:hAnsi="Arial" w:cs="Arial"/>
          <w:b/>
        </w:rPr>
        <w:t xml:space="preserve">Abstract: </w:t>
      </w:r>
    </w:p>
    <w:p w14:paraId="74550C9C" w14:textId="77777777" w:rsidR="00CD0C2C" w:rsidRDefault="00CD0C2C" w:rsidP="00CD0C2C">
      <w:r>
        <w:t>RAN4 dependencyR4-2408545 -&gt; R4-2410348(Agreed)</w:t>
      </w:r>
    </w:p>
    <w:p w14:paraId="70E61EF4" w14:textId="77777777" w:rsidR="00CD0C2C" w:rsidRDefault="00CD0C2C" w:rsidP="00CD0C2C">
      <w:pPr>
        <w:rPr>
          <w:rFonts w:ascii="Arial" w:hAnsi="Arial" w:cs="Arial"/>
          <w:b/>
        </w:rPr>
      </w:pPr>
      <w:r>
        <w:rPr>
          <w:rFonts w:ascii="Arial" w:hAnsi="Arial" w:cs="Arial"/>
          <w:b/>
        </w:rPr>
        <w:t xml:space="preserve">Discussion: </w:t>
      </w:r>
    </w:p>
    <w:p w14:paraId="3DCD42FB" w14:textId="77777777" w:rsidR="00CD0C2C" w:rsidRDefault="00CD0C2C" w:rsidP="00CD0C2C">
      <w:r>
        <w:t>r1</w:t>
      </w:r>
    </w:p>
    <w:p w14:paraId="56D5BCC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R5-243918</w:t>
      </w:r>
      <w:r>
        <w:rPr>
          <w:color w:val="993300"/>
          <w:u w:val="single"/>
        </w:rPr>
        <w:t>.</w:t>
      </w:r>
    </w:p>
    <w:p w14:paraId="1B41A401" w14:textId="321273C2" w:rsidR="00CD0C2C" w:rsidRDefault="00CD0C2C" w:rsidP="00CD0C2C">
      <w:pPr>
        <w:rPr>
          <w:rFonts w:ascii="Arial" w:hAnsi="Arial" w:cs="Arial"/>
          <w:b/>
          <w:sz w:val="24"/>
        </w:rPr>
      </w:pPr>
      <w:r>
        <w:rPr>
          <w:rFonts w:ascii="Arial" w:hAnsi="Arial" w:cs="Arial"/>
          <w:b/>
          <w:color w:val="0000FF"/>
          <w:sz w:val="24"/>
        </w:rPr>
        <w:t>R5-243918</w:t>
      </w:r>
      <w:r>
        <w:rPr>
          <w:rFonts w:ascii="Arial" w:hAnsi="Arial" w:cs="Arial"/>
          <w:b/>
          <w:color w:val="0000FF"/>
          <w:sz w:val="24"/>
        </w:rPr>
        <w:tab/>
      </w:r>
      <w:r>
        <w:rPr>
          <w:rFonts w:ascii="Arial" w:hAnsi="Arial" w:cs="Arial"/>
          <w:b/>
          <w:sz w:val="24"/>
        </w:rPr>
        <w:t>Correction to RedCap RRM test case 16.1.2.5 and 16.1.2.6</w:t>
      </w:r>
    </w:p>
    <w:p w14:paraId="57C4173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CR-3139  rev 1 Cat: F (Rel-18)</w:t>
      </w:r>
      <w:r>
        <w:rPr>
          <w:i/>
        </w:rPr>
        <w:br/>
      </w:r>
      <w:r>
        <w:rPr>
          <w:i/>
        </w:rPr>
        <w:br/>
      </w:r>
      <w:r>
        <w:rPr>
          <w:i/>
        </w:rPr>
        <w:tab/>
      </w:r>
      <w:r>
        <w:rPr>
          <w:i/>
        </w:rPr>
        <w:tab/>
      </w:r>
      <w:r>
        <w:rPr>
          <w:i/>
        </w:rPr>
        <w:tab/>
      </w:r>
      <w:r>
        <w:rPr>
          <w:i/>
        </w:rPr>
        <w:tab/>
      </w:r>
      <w:r>
        <w:rPr>
          <w:i/>
        </w:rPr>
        <w:tab/>
        <w:t>Source: Huawei, HiSilicon, Starpoint, Qualcomm</w:t>
      </w:r>
    </w:p>
    <w:p w14:paraId="787ECF32" w14:textId="77777777" w:rsidR="00CD0C2C" w:rsidRDefault="00CD0C2C" w:rsidP="00CD0C2C">
      <w:pPr>
        <w:rPr>
          <w:color w:val="808080"/>
        </w:rPr>
      </w:pPr>
      <w:r>
        <w:rPr>
          <w:color w:val="808080"/>
        </w:rPr>
        <w:t>(Replaces R5-242879)</w:t>
      </w:r>
    </w:p>
    <w:p w14:paraId="2867AC1A" w14:textId="77777777" w:rsidR="00CD0C2C" w:rsidRDefault="00CD0C2C" w:rsidP="00CD0C2C">
      <w:pPr>
        <w:rPr>
          <w:rFonts w:ascii="Arial" w:hAnsi="Arial" w:cs="Arial"/>
          <w:b/>
        </w:rPr>
      </w:pPr>
      <w:r>
        <w:rPr>
          <w:rFonts w:ascii="Arial" w:hAnsi="Arial" w:cs="Arial"/>
          <w:b/>
        </w:rPr>
        <w:t xml:space="preserve">Discussion: </w:t>
      </w:r>
    </w:p>
    <w:p w14:paraId="0322DA1E" w14:textId="77777777" w:rsidR="00CD0C2C" w:rsidRDefault="00CD0C2C" w:rsidP="00CD0C2C">
      <w:r>
        <w:t>"Revised from: R5-242879r1.</w:t>
      </w:r>
    </w:p>
    <w:p w14:paraId="5762CE09" w14:textId="77777777" w:rsidR="00CD0C2C" w:rsidRDefault="00CD0C2C" w:rsidP="00CD0C2C">
      <w:r>
        <w:t>RAN4 dependency R4-2408545</w:t>
      </w:r>
    </w:p>
    <w:p w14:paraId="4EB6E357" w14:textId="77777777" w:rsidR="00CD0C2C" w:rsidRDefault="00CD0C2C" w:rsidP="00CD0C2C">
      <w:r>
        <w:t>Document was sent FOR E-MAIL AGREEMENT</w:t>
      </w:r>
    </w:p>
    <w:p w14:paraId="7A7523F2" w14:textId="77777777" w:rsidR="00CD0C2C" w:rsidRDefault="00CD0C2C" w:rsidP="00CD0C2C">
      <w:r>
        <w:t>"</w:t>
      </w:r>
    </w:p>
    <w:p w14:paraId="09EFBEDF" w14:textId="77777777" w:rsidR="00CD0C2C" w:rsidRDefault="00CD0C2C" w:rsidP="00CD0C2C">
      <w:r>
        <w:t>email agreed</w:t>
      </w:r>
    </w:p>
    <w:p w14:paraId="097D896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F6DE" w14:textId="5B39D228" w:rsidR="00CD0C2C" w:rsidRDefault="00CD0C2C" w:rsidP="00CD0C2C">
      <w:pPr>
        <w:rPr>
          <w:rFonts w:ascii="Arial" w:hAnsi="Arial" w:cs="Arial"/>
          <w:b/>
          <w:sz w:val="24"/>
        </w:rPr>
      </w:pPr>
      <w:r>
        <w:rPr>
          <w:rFonts w:ascii="Arial" w:hAnsi="Arial" w:cs="Arial"/>
          <w:b/>
          <w:color w:val="0000FF"/>
          <w:sz w:val="24"/>
        </w:rPr>
        <w:t>R5-242880</w:t>
      </w:r>
      <w:r>
        <w:rPr>
          <w:rFonts w:ascii="Arial" w:hAnsi="Arial" w:cs="Arial"/>
          <w:b/>
          <w:color w:val="0000FF"/>
          <w:sz w:val="24"/>
        </w:rPr>
        <w:tab/>
      </w:r>
      <w:r>
        <w:rPr>
          <w:rFonts w:ascii="Arial" w:hAnsi="Arial" w:cs="Arial"/>
          <w:b/>
          <w:sz w:val="24"/>
        </w:rPr>
        <w:t>Correction to RedCap RRM test case 16.2.1.1 with TT</w:t>
      </w:r>
    </w:p>
    <w:p w14:paraId="20279D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CR-3140  Cat: F (Rel-18)</w:t>
      </w:r>
      <w:r>
        <w:rPr>
          <w:i/>
        </w:rPr>
        <w:br/>
      </w:r>
      <w:r>
        <w:rPr>
          <w:i/>
        </w:rPr>
        <w:br/>
      </w:r>
      <w:r>
        <w:rPr>
          <w:i/>
        </w:rPr>
        <w:tab/>
      </w:r>
      <w:r>
        <w:rPr>
          <w:i/>
        </w:rPr>
        <w:tab/>
      </w:r>
      <w:r>
        <w:rPr>
          <w:i/>
        </w:rPr>
        <w:tab/>
      </w:r>
      <w:r>
        <w:rPr>
          <w:i/>
        </w:rPr>
        <w:tab/>
      </w:r>
      <w:r>
        <w:rPr>
          <w:i/>
        </w:rPr>
        <w:tab/>
        <w:t>Source: Huawei, HiSilicon</w:t>
      </w:r>
    </w:p>
    <w:p w14:paraId="55CCA32A" w14:textId="77777777" w:rsidR="00CD0C2C" w:rsidRDefault="00CD0C2C" w:rsidP="00CD0C2C">
      <w:pPr>
        <w:rPr>
          <w:rFonts w:ascii="Arial" w:hAnsi="Arial" w:cs="Arial"/>
          <w:b/>
        </w:rPr>
      </w:pPr>
      <w:r>
        <w:rPr>
          <w:rFonts w:ascii="Arial" w:hAnsi="Arial" w:cs="Arial"/>
          <w:b/>
        </w:rPr>
        <w:t xml:space="preserve">Abstract: </w:t>
      </w:r>
    </w:p>
    <w:p w14:paraId="57917C3C" w14:textId="77777777" w:rsidR="00CD0C2C" w:rsidRDefault="00CD0C2C" w:rsidP="00CD0C2C">
      <w:r>
        <w:t>RRM TT</w:t>
      </w:r>
    </w:p>
    <w:p w14:paraId="60FAD0E6" w14:textId="77777777" w:rsidR="00CD0C2C" w:rsidRDefault="00CD0C2C" w:rsidP="00CD0C2C">
      <w:pPr>
        <w:rPr>
          <w:rFonts w:ascii="Arial" w:hAnsi="Arial" w:cs="Arial"/>
          <w:b/>
        </w:rPr>
      </w:pPr>
      <w:r>
        <w:rPr>
          <w:rFonts w:ascii="Arial" w:hAnsi="Arial" w:cs="Arial"/>
          <w:b/>
        </w:rPr>
        <w:t xml:space="preserve">Discussion: </w:t>
      </w:r>
    </w:p>
    <w:p w14:paraId="03569FC7" w14:textId="77777777" w:rsidR="00CD0C2C" w:rsidRDefault="00CD0C2C" w:rsidP="00CD0C2C">
      <w:r>
        <w:t>"RRM TT</w:t>
      </w:r>
    </w:p>
    <w:p w14:paraId="7EEE2625" w14:textId="77777777" w:rsidR="00CD0C2C" w:rsidRDefault="00CD0C2C" w:rsidP="00CD0C2C">
      <w:r>
        <w:t>5/21 Moderator (E///): Needs to go for email agreement due to RAN4 discussion</w:t>
      </w:r>
    </w:p>
    <w:p w14:paraId="076856DD" w14:textId="77777777" w:rsidR="00CD0C2C" w:rsidRDefault="00CD0C2C" w:rsidP="00CD0C2C">
      <w:r>
        <w:t>Document was sent FOR E-MAIL AGREEMENT</w:t>
      </w:r>
    </w:p>
    <w:p w14:paraId="4A471D20" w14:textId="77777777" w:rsidR="00CD0C2C" w:rsidRDefault="00CD0C2C" w:rsidP="00CD0C2C">
      <w:r>
        <w:t>"</w:t>
      </w:r>
    </w:p>
    <w:p w14:paraId="0258D305" w14:textId="77777777" w:rsidR="00CD0C2C" w:rsidRDefault="00CD0C2C" w:rsidP="00CD0C2C">
      <w:r>
        <w:t>r1</w:t>
      </w:r>
    </w:p>
    <w:p w14:paraId="6C2F62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R5-244014</w:t>
      </w:r>
      <w:r>
        <w:rPr>
          <w:color w:val="993300"/>
          <w:u w:val="single"/>
        </w:rPr>
        <w:t>.</w:t>
      </w:r>
    </w:p>
    <w:p w14:paraId="3B148C74" w14:textId="22DA6AC5" w:rsidR="00CD0C2C" w:rsidRDefault="00CD0C2C" w:rsidP="00CD0C2C">
      <w:pPr>
        <w:rPr>
          <w:rFonts w:ascii="Arial" w:hAnsi="Arial" w:cs="Arial"/>
          <w:b/>
          <w:sz w:val="24"/>
        </w:rPr>
      </w:pPr>
      <w:r>
        <w:rPr>
          <w:rFonts w:ascii="Arial" w:hAnsi="Arial" w:cs="Arial"/>
          <w:b/>
          <w:color w:val="0000FF"/>
          <w:sz w:val="24"/>
        </w:rPr>
        <w:t>R5-244014</w:t>
      </w:r>
      <w:r>
        <w:rPr>
          <w:rFonts w:ascii="Arial" w:hAnsi="Arial" w:cs="Arial"/>
          <w:b/>
          <w:color w:val="0000FF"/>
          <w:sz w:val="24"/>
        </w:rPr>
        <w:tab/>
      </w:r>
      <w:r>
        <w:rPr>
          <w:rFonts w:ascii="Arial" w:hAnsi="Arial" w:cs="Arial"/>
          <w:b/>
          <w:sz w:val="24"/>
        </w:rPr>
        <w:t>Correction to RedCap RRM test case 16.2.1.1 with TT</w:t>
      </w:r>
    </w:p>
    <w:p w14:paraId="5852FD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CR-3140  rev 1 Cat: F (Rel-18)</w:t>
      </w:r>
      <w:r>
        <w:rPr>
          <w:i/>
        </w:rPr>
        <w:br/>
      </w:r>
      <w:r>
        <w:rPr>
          <w:i/>
        </w:rPr>
        <w:br/>
      </w:r>
      <w:r>
        <w:rPr>
          <w:i/>
        </w:rPr>
        <w:tab/>
      </w:r>
      <w:r>
        <w:rPr>
          <w:i/>
        </w:rPr>
        <w:tab/>
      </w:r>
      <w:r>
        <w:rPr>
          <w:i/>
        </w:rPr>
        <w:tab/>
      </w:r>
      <w:r>
        <w:rPr>
          <w:i/>
        </w:rPr>
        <w:tab/>
      </w:r>
      <w:r>
        <w:rPr>
          <w:i/>
        </w:rPr>
        <w:tab/>
        <w:t>Source: Huawei, HiSilicon</w:t>
      </w:r>
    </w:p>
    <w:p w14:paraId="5A5A4A8A" w14:textId="77777777" w:rsidR="00CD0C2C" w:rsidRDefault="00CD0C2C" w:rsidP="00CD0C2C">
      <w:pPr>
        <w:rPr>
          <w:color w:val="808080"/>
        </w:rPr>
      </w:pPr>
      <w:r>
        <w:rPr>
          <w:color w:val="808080"/>
        </w:rPr>
        <w:t>(Replaces R5-242880)</w:t>
      </w:r>
    </w:p>
    <w:p w14:paraId="3F9D01E2" w14:textId="77777777" w:rsidR="00CD0C2C" w:rsidRDefault="00CD0C2C" w:rsidP="00CD0C2C">
      <w:pPr>
        <w:rPr>
          <w:rFonts w:ascii="Arial" w:hAnsi="Arial" w:cs="Arial"/>
          <w:b/>
        </w:rPr>
      </w:pPr>
      <w:r>
        <w:rPr>
          <w:rFonts w:ascii="Arial" w:hAnsi="Arial" w:cs="Arial"/>
          <w:b/>
        </w:rPr>
        <w:t xml:space="preserve">Discussion: </w:t>
      </w:r>
    </w:p>
    <w:p w14:paraId="0492BC05" w14:textId="77777777" w:rsidR="00CD0C2C" w:rsidRDefault="00CD0C2C" w:rsidP="00CD0C2C">
      <w:r>
        <w:t>email agreed</w:t>
      </w:r>
    </w:p>
    <w:p w14:paraId="5EB8D94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419FE" w14:textId="2DFD3DBD" w:rsidR="00CD0C2C" w:rsidRDefault="00CD0C2C" w:rsidP="00CD0C2C">
      <w:pPr>
        <w:rPr>
          <w:rFonts w:ascii="Arial" w:hAnsi="Arial" w:cs="Arial"/>
          <w:b/>
          <w:sz w:val="24"/>
        </w:rPr>
      </w:pPr>
      <w:r>
        <w:rPr>
          <w:rFonts w:ascii="Arial" w:hAnsi="Arial" w:cs="Arial"/>
          <w:b/>
          <w:color w:val="0000FF"/>
          <w:sz w:val="24"/>
        </w:rPr>
        <w:t>R5-242881</w:t>
      </w:r>
      <w:r>
        <w:rPr>
          <w:rFonts w:ascii="Arial" w:hAnsi="Arial" w:cs="Arial"/>
          <w:b/>
          <w:color w:val="0000FF"/>
          <w:sz w:val="24"/>
        </w:rPr>
        <w:tab/>
      </w:r>
      <w:r>
        <w:rPr>
          <w:rFonts w:ascii="Arial" w:hAnsi="Arial" w:cs="Arial"/>
          <w:b/>
          <w:sz w:val="24"/>
        </w:rPr>
        <w:t>Correction to RedCap RRM test case 16.2.1.2 with TT</w:t>
      </w:r>
    </w:p>
    <w:p w14:paraId="42AFA46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CR-3141  Cat: F (Rel-18)</w:t>
      </w:r>
      <w:r>
        <w:rPr>
          <w:i/>
        </w:rPr>
        <w:br/>
      </w:r>
      <w:r>
        <w:rPr>
          <w:i/>
        </w:rPr>
        <w:br/>
      </w:r>
      <w:r>
        <w:rPr>
          <w:i/>
        </w:rPr>
        <w:tab/>
      </w:r>
      <w:r>
        <w:rPr>
          <w:i/>
        </w:rPr>
        <w:tab/>
      </w:r>
      <w:r>
        <w:rPr>
          <w:i/>
        </w:rPr>
        <w:tab/>
      </w:r>
      <w:r>
        <w:rPr>
          <w:i/>
        </w:rPr>
        <w:tab/>
      </w:r>
      <w:r>
        <w:rPr>
          <w:i/>
        </w:rPr>
        <w:tab/>
        <w:t>Source: Huawei, HiSilicon</w:t>
      </w:r>
    </w:p>
    <w:p w14:paraId="72A0797B" w14:textId="77777777" w:rsidR="00CD0C2C" w:rsidRDefault="00CD0C2C" w:rsidP="00CD0C2C">
      <w:pPr>
        <w:rPr>
          <w:rFonts w:ascii="Arial" w:hAnsi="Arial" w:cs="Arial"/>
          <w:b/>
        </w:rPr>
      </w:pPr>
      <w:r>
        <w:rPr>
          <w:rFonts w:ascii="Arial" w:hAnsi="Arial" w:cs="Arial"/>
          <w:b/>
        </w:rPr>
        <w:t xml:space="preserve">Abstract: </w:t>
      </w:r>
    </w:p>
    <w:p w14:paraId="5FCBF296" w14:textId="77777777" w:rsidR="00CD0C2C" w:rsidRDefault="00CD0C2C" w:rsidP="00CD0C2C">
      <w:r>
        <w:t>RRM TT</w:t>
      </w:r>
    </w:p>
    <w:p w14:paraId="108A8281" w14:textId="77777777" w:rsidR="00CD0C2C" w:rsidRDefault="00CD0C2C" w:rsidP="00CD0C2C">
      <w:r>
        <w:t>R4-2409135 -&gt; R4-2410226(Agreed)</w:t>
      </w:r>
    </w:p>
    <w:p w14:paraId="760B19BA" w14:textId="77777777" w:rsidR="00CD0C2C" w:rsidRDefault="00CD0C2C" w:rsidP="00CD0C2C">
      <w:pPr>
        <w:rPr>
          <w:rFonts w:ascii="Arial" w:hAnsi="Arial" w:cs="Arial"/>
          <w:b/>
        </w:rPr>
      </w:pPr>
      <w:r>
        <w:rPr>
          <w:rFonts w:ascii="Arial" w:hAnsi="Arial" w:cs="Arial"/>
          <w:b/>
        </w:rPr>
        <w:t xml:space="preserve">Discussion: </w:t>
      </w:r>
    </w:p>
    <w:p w14:paraId="11E73AA4" w14:textId="77777777" w:rsidR="00CD0C2C" w:rsidRDefault="00CD0C2C" w:rsidP="00CD0C2C">
      <w:r>
        <w:t>"RRM TT, RAN4 dependent CR R4-2409135</w:t>
      </w:r>
    </w:p>
    <w:p w14:paraId="0D0EC267" w14:textId="77777777" w:rsidR="00CD0C2C" w:rsidRDefault="00CD0C2C" w:rsidP="00CD0C2C">
      <w:r>
        <w:t>5/21 Moderator (E///): Needs to go for email agreement due to RAN4 discussion</w:t>
      </w:r>
    </w:p>
    <w:p w14:paraId="08BEE6C7" w14:textId="77777777" w:rsidR="00CD0C2C" w:rsidRDefault="00CD0C2C" w:rsidP="00CD0C2C">
      <w:r>
        <w:t>Document was sent FOR E-MAIL AGREEMENT</w:t>
      </w:r>
    </w:p>
    <w:p w14:paraId="2F3F52EF" w14:textId="77777777" w:rsidR="00CD0C2C" w:rsidRDefault="00CD0C2C" w:rsidP="00CD0C2C">
      <w:r>
        <w:t>"</w:t>
      </w:r>
    </w:p>
    <w:p w14:paraId="36946602" w14:textId="77777777" w:rsidR="00CD0C2C" w:rsidRDefault="00CD0C2C" w:rsidP="00CD0C2C">
      <w:r>
        <w:t>r2</w:t>
      </w:r>
    </w:p>
    <w:p w14:paraId="195CC8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R5-244015</w:t>
      </w:r>
      <w:r>
        <w:rPr>
          <w:color w:val="993300"/>
          <w:u w:val="single"/>
        </w:rPr>
        <w:t>.</w:t>
      </w:r>
    </w:p>
    <w:p w14:paraId="2A91E024" w14:textId="294CB0E0" w:rsidR="00CD0C2C" w:rsidRDefault="00CD0C2C" w:rsidP="00CD0C2C">
      <w:pPr>
        <w:rPr>
          <w:rFonts w:ascii="Arial" w:hAnsi="Arial" w:cs="Arial"/>
          <w:b/>
          <w:sz w:val="24"/>
        </w:rPr>
      </w:pPr>
      <w:r>
        <w:rPr>
          <w:rFonts w:ascii="Arial" w:hAnsi="Arial" w:cs="Arial"/>
          <w:b/>
          <w:color w:val="0000FF"/>
          <w:sz w:val="24"/>
        </w:rPr>
        <w:t>R5-244015</w:t>
      </w:r>
      <w:r>
        <w:rPr>
          <w:rFonts w:ascii="Arial" w:hAnsi="Arial" w:cs="Arial"/>
          <w:b/>
          <w:color w:val="0000FF"/>
          <w:sz w:val="24"/>
        </w:rPr>
        <w:tab/>
      </w:r>
      <w:r>
        <w:rPr>
          <w:rFonts w:ascii="Arial" w:hAnsi="Arial" w:cs="Arial"/>
          <w:b/>
          <w:sz w:val="24"/>
        </w:rPr>
        <w:t>Correction to RedCap RRM test case 16.2.1.2 with TT</w:t>
      </w:r>
    </w:p>
    <w:p w14:paraId="2A81A72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CR-3141  rev 1 Cat: F (Rel-18)</w:t>
      </w:r>
      <w:r>
        <w:rPr>
          <w:i/>
        </w:rPr>
        <w:br/>
      </w:r>
      <w:r>
        <w:rPr>
          <w:i/>
        </w:rPr>
        <w:br/>
      </w:r>
      <w:r>
        <w:rPr>
          <w:i/>
        </w:rPr>
        <w:tab/>
      </w:r>
      <w:r>
        <w:rPr>
          <w:i/>
        </w:rPr>
        <w:tab/>
      </w:r>
      <w:r>
        <w:rPr>
          <w:i/>
        </w:rPr>
        <w:tab/>
      </w:r>
      <w:r>
        <w:rPr>
          <w:i/>
        </w:rPr>
        <w:tab/>
      </w:r>
      <w:r>
        <w:rPr>
          <w:i/>
        </w:rPr>
        <w:tab/>
        <w:t>Source: Huawei, HiSilicon</w:t>
      </w:r>
    </w:p>
    <w:p w14:paraId="607BE20E" w14:textId="77777777" w:rsidR="00CD0C2C" w:rsidRDefault="00CD0C2C" w:rsidP="00CD0C2C">
      <w:pPr>
        <w:rPr>
          <w:color w:val="808080"/>
        </w:rPr>
      </w:pPr>
      <w:r>
        <w:rPr>
          <w:color w:val="808080"/>
        </w:rPr>
        <w:t>(Replaces R5-242881)</w:t>
      </w:r>
    </w:p>
    <w:p w14:paraId="7E54FE7F" w14:textId="77777777" w:rsidR="00CD0C2C" w:rsidRDefault="00CD0C2C" w:rsidP="00CD0C2C">
      <w:pPr>
        <w:rPr>
          <w:rFonts w:ascii="Arial" w:hAnsi="Arial" w:cs="Arial"/>
          <w:b/>
        </w:rPr>
      </w:pPr>
      <w:r>
        <w:rPr>
          <w:rFonts w:ascii="Arial" w:hAnsi="Arial" w:cs="Arial"/>
          <w:b/>
        </w:rPr>
        <w:t xml:space="preserve">Discussion: </w:t>
      </w:r>
    </w:p>
    <w:p w14:paraId="29145298" w14:textId="77777777" w:rsidR="00CD0C2C" w:rsidRDefault="00CD0C2C" w:rsidP="00CD0C2C">
      <w:r>
        <w:t>email agreed</w:t>
      </w:r>
    </w:p>
    <w:p w14:paraId="565A23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07BE1" w14:textId="3EA3B6CE" w:rsidR="00CD0C2C" w:rsidRDefault="00CD0C2C" w:rsidP="00CD0C2C">
      <w:pPr>
        <w:rPr>
          <w:rFonts w:ascii="Arial" w:hAnsi="Arial" w:cs="Arial"/>
          <w:b/>
          <w:sz w:val="24"/>
        </w:rPr>
      </w:pPr>
      <w:r>
        <w:rPr>
          <w:rFonts w:ascii="Arial" w:hAnsi="Arial" w:cs="Arial"/>
          <w:b/>
          <w:color w:val="0000FF"/>
          <w:sz w:val="24"/>
        </w:rPr>
        <w:t>R5-242986</w:t>
      </w:r>
      <w:r>
        <w:rPr>
          <w:rFonts w:ascii="Arial" w:hAnsi="Arial" w:cs="Arial"/>
          <w:b/>
          <w:color w:val="0000FF"/>
          <w:sz w:val="24"/>
        </w:rPr>
        <w:tab/>
      </w:r>
      <w:r>
        <w:rPr>
          <w:rFonts w:ascii="Arial" w:hAnsi="Arial" w:cs="Arial"/>
          <w:b/>
          <w:sz w:val="24"/>
        </w:rPr>
        <w:t>Editorial correction to title of R17 RedCap test case 16.6.4.7</w:t>
      </w:r>
    </w:p>
    <w:p w14:paraId="0534C6E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CR-3173  Cat: F (Rel-18)</w:t>
      </w:r>
      <w:r>
        <w:rPr>
          <w:i/>
        </w:rPr>
        <w:br/>
      </w:r>
      <w:r>
        <w:rPr>
          <w:i/>
        </w:rPr>
        <w:br/>
      </w:r>
      <w:r>
        <w:rPr>
          <w:i/>
        </w:rPr>
        <w:tab/>
      </w:r>
      <w:r>
        <w:rPr>
          <w:i/>
        </w:rPr>
        <w:tab/>
      </w:r>
      <w:r>
        <w:rPr>
          <w:i/>
        </w:rPr>
        <w:tab/>
      </w:r>
      <w:r>
        <w:rPr>
          <w:i/>
        </w:rPr>
        <w:tab/>
      </w:r>
      <w:r>
        <w:rPr>
          <w:i/>
        </w:rPr>
        <w:tab/>
        <w:t>Source: Rohde &amp; Schwarz</w:t>
      </w:r>
    </w:p>
    <w:p w14:paraId="09DAD1A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5796A" w14:textId="2C46989F" w:rsidR="00CD0C2C" w:rsidRDefault="00CD0C2C" w:rsidP="00CD0C2C">
      <w:pPr>
        <w:rPr>
          <w:rFonts w:ascii="Arial" w:hAnsi="Arial" w:cs="Arial"/>
          <w:b/>
          <w:sz w:val="24"/>
        </w:rPr>
      </w:pPr>
      <w:r>
        <w:rPr>
          <w:rFonts w:ascii="Arial" w:hAnsi="Arial" w:cs="Arial"/>
          <w:b/>
          <w:color w:val="0000FF"/>
          <w:sz w:val="24"/>
        </w:rPr>
        <w:t>R5-242987</w:t>
      </w:r>
      <w:r>
        <w:rPr>
          <w:rFonts w:ascii="Arial" w:hAnsi="Arial" w:cs="Arial"/>
          <w:b/>
          <w:color w:val="0000FF"/>
          <w:sz w:val="24"/>
        </w:rPr>
        <w:tab/>
      </w:r>
      <w:r>
        <w:rPr>
          <w:rFonts w:ascii="Arial" w:hAnsi="Arial" w:cs="Arial"/>
          <w:b/>
          <w:sz w:val="24"/>
        </w:rPr>
        <w:t>Test procedure correction for R17 RedCap NCD-SSB test cases</w:t>
      </w:r>
    </w:p>
    <w:p w14:paraId="3CCC52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CR-3174  Cat: F (Rel-18)</w:t>
      </w:r>
      <w:r>
        <w:rPr>
          <w:i/>
        </w:rPr>
        <w:br/>
      </w:r>
      <w:r>
        <w:rPr>
          <w:i/>
        </w:rPr>
        <w:br/>
      </w:r>
      <w:r>
        <w:rPr>
          <w:i/>
        </w:rPr>
        <w:tab/>
      </w:r>
      <w:r>
        <w:rPr>
          <w:i/>
        </w:rPr>
        <w:tab/>
      </w:r>
      <w:r>
        <w:rPr>
          <w:i/>
        </w:rPr>
        <w:tab/>
      </w:r>
      <w:r>
        <w:rPr>
          <w:i/>
        </w:rPr>
        <w:tab/>
      </w:r>
      <w:r>
        <w:rPr>
          <w:i/>
        </w:rPr>
        <w:tab/>
        <w:t>Source: Rohde &amp; Schwarz</w:t>
      </w:r>
    </w:p>
    <w:p w14:paraId="0EC95D9B" w14:textId="77777777" w:rsidR="00CD0C2C" w:rsidRDefault="00CD0C2C" w:rsidP="00CD0C2C">
      <w:pPr>
        <w:rPr>
          <w:rFonts w:ascii="Arial" w:hAnsi="Arial" w:cs="Arial"/>
          <w:b/>
        </w:rPr>
      </w:pPr>
      <w:r>
        <w:rPr>
          <w:rFonts w:ascii="Arial" w:hAnsi="Arial" w:cs="Arial"/>
          <w:b/>
        </w:rPr>
        <w:t xml:space="preserve">Discussion: </w:t>
      </w:r>
    </w:p>
    <w:p w14:paraId="76E0DAE7" w14:textId="77777777" w:rsidR="00CD0C2C" w:rsidRDefault="00CD0C2C" w:rsidP="00CD0C2C">
      <w:r>
        <w:t>"KS request more time, requests for email</w:t>
      </w:r>
    </w:p>
    <w:p w14:paraId="07BCC4B4" w14:textId="77777777" w:rsidR="00CD0C2C" w:rsidRDefault="00CD0C2C" w:rsidP="00CD0C2C">
      <w:r>
        <w:t>Document was sent FOR E-MAIL AGREEMENT</w:t>
      </w:r>
    </w:p>
    <w:p w14:paraId="07C1998F" w14:textId="77777777" w:rsidR="00CD0C2C" w:rsidRDefault="00CD0C2C" w:rsidP="00CD0C2C">
      <w:r>
        <w:t>"</w:t>
      </w:r>
    </w:p>
    <w:p w14:paraId="31821ABD" w14:textId="77777777" w:rsidR="00CD0C2C" w:rsidRDefault="00CD0C2C" w:rsidP="00CD0C2C">
      <w:r>
        <w:t>email agreed</w:t>
      </w:r>
    </w:p>
    <w:p w14:paraId="5895CF4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A37BA" w14:textId="5FBD7489" w:rsidR="00CD0C2C" w:rsidRDefault="00CD0C2C" w:rsidP="00CD0C2C">
      <w:pPr>
        <w:rPr>
          <w:rFonts w:ascii="Arial" w:hAnsi="Arial" w:cs="Arial"/>
          <w:b/>
          <w:sz w:val="24"/>
        </w:rPr>
      </w:pPr>
      <w:r>
        <w:rPr>
          <w:rFonts w:ascii="Arial" w:hAnsi="Arial" w:cs="Arial"/>
          <w:b/>
          <w:color w:val="0000FF"/>
          <w:sz w:val="24"/>
        </w:rPr>
        <w:t>R5-243021</w:t>
      </w:r>
      <w:r>
        <w:rPr>
          <w:rFonts w:ascii="Arial" w:hAnsi="Arial" w:cs="Arial"/>
          <w:b/>
          <w:color w:val="0000FF"/>
          <w:sz w:val="24"/>
        </w:rPr>
        <w:tab/>
      </w:r>
      <w:r>
        <w:rPr>
          <w:rFonts w:ascii="Arial" w:hAnsi="Arial" w:cs="Arial"/>
          <w:b/>
          <w:sz w:val="24"/>
        </w:rPr>
        <w:t>Correction to test parameters in 16.5.1.7</w:t>
      </w:r>
    </w:p>
    <w:p w14:paraId="37A12AE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CR-3185  Cat: F (Rel-18)</w:t>
      </w:r>
      <w:r>
        <w:rPr>
          <w:i/>
        </w:rPr>
        <w:br/>
      </w:r>
      <w:r>
        <w:rPr>
          <w:i/>
        </w:rPr>
        <w:br/>
      </w:r>
      <w:r>
        <w:rPr>
          <w:i/>
        </w:rPr>
        <w:tab/>
      </w:r>
      <w:r>
        <w:rPr>
          <w:i/>
        </w:rPr>
        <w:tab/>
      </w:r>
      <w:r>
        <w:rPr>
          <w:i/>
        </w:rPr>
        <w:tab/>
      </w:r>
      <w:r>
        <w:rPr>
          <w:i/>
        </w:rPr>
        <w:tab/>
      </w:r>
      <w:r>
        <w:rPr>
          <w:i/>
        </w:rPr>
        <w:tab/>
        <w:t>Source: Anritsu</w:t>
      </w:r>
    </w:p>
    <w:p w14:paraId="15147294" w14:textId="77777777" w:rsidR="00CD0C2C" w:rsidRDefault="00CD0C2C" w:rsidP="00CD0C2C">
      <w:pPr>
        <w:rPr>
          <w:rFonts w:ascii="Arial" w:hAnsi="Arial" w:cs="Arial"/>
          <w:b/>
        </w:rPr>
      </w:pPr>
      <w:r>
        <w:rPr>
          <w:rFonts w:ascii="Arial" w:hAnsi="Arial" w:cs="Arial"/>
          <w:b/>
        </w:rPr>
        <w:t xml:space="preserve">Discussion: </w:t>
      </w:r>
    </w:p>
    <w:p w14:paraId="5AFCF18D" w14:textId="77777777" w:rsidR="00CD0C2C" w:rsidRDefault="00CD0C2C" w:rsidP="00CD0C2C">
      <w:r>
        <w:t>overlap with R5-243335 Qualcomm</w:t>
      </w:r>
    </w:p>
    <w:p w14:paraId="70687E7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FDD87" w14:textId="1F2EBAAB" w:rsidR="00CD0C2C" w:rsidRDefault="00CD0C2C" w:rsidP="00CD0C2C">
      <w:pPr>
        <w:rPr>
          <w:rFonts w:ascii="Arial" w:hAnsi="Arial" w:cs="Arial"/>
          <w:b/>
          <w:sz w:val="24"/>
        </w:rPr>
      </w:pPr>
      <w:r>
        <w:rPr>
          <w:rFonts w:ascii="Arial" w:hAnsi="Arial" w:cs="Arial"/>
          <w:b/>
          <w:color w:val="0000FF"/>
          <w:sz w:val="24"/>
        </w:rPr>
        <w:t>R5-243025</w:t>
      </w:r>
      <w:r>
        <w:rPr>
          <w:rFonts w:ascii="Arial" w:hAnsi="Arial" w:cs="Arial"/>
          <w:b/>
          <w:color w:val="0000FF"/>
          <w:sz w:val="24"/>
        </w:rPr>
        <w:tab/>
      </w:r>
      <w:r>
        <w:rPr>
          <w:rFonts w:ascii="Arial" w:hAnsi="Arial" w:cs="Arial"/>
          <w:b/>
          <w:sz w:val="24"/>
        </w:rPr>
        <w:t>Correction to SMTC settings in 16.6.2.9 and 16.6.2.10</w:t>
      </w:r>
    </w:p>
    <w:p w14:paraId="6ADC014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CR-3186  Cat: F (Rel-18)</w:t>
      </w:r>
      <w:r>
        <w:rPr>
          <w:i/>
        </w:rPr>
        <w:br/>
      </w:r>
      <w:r>
        <w:rPr>
          <w:i/>
        </w:rPr>
        <w:br/>
      </w:r>
      <w:r>
        <w:rPr>
          <w:i/>
        </w:rPr>
        <w:tab/>
      </w:r>
      <w:r>
        <w:rPr>
          <w:i/>
        </w:rPr>
        <w:tab/>
      </w:r>
      <w:r>
        <w:rPr>
          <w:i/>
        </w:rPr>
        <w:tab/>
      </w:r>
      <w:r>
        <w:rPr>
          <w:i/>
        </w:rPr>
        <w:tab/>
      </w:r>
      <w:r>
        <w:rPr>
          <w:i/>
        </w:rPr>
        <w:tab/>
        <w:t>Source: Anritsu</w:t>
      </w:r>
    </w:p>
    <w:p w14:paraId="1C9F7488" w14:textId="77777777" w:rsidR="00CD0C2C" w:rsidRDefault="00CD0C2C" w:rsidP="00CD0C2C">
      <w:pPr>
        <w:rPr>
          <w:rFonts w:ascii="Arial" w:hAnsi="Arial" w:cs="Arial"/>
          <w:b/>
        </w:rPr>
      </w:pPr>
      <w:r>
        <w:rPr>
          <w:rFonts w:ascii="Arial" w:hAnsi="Arial" w:cs="Arial"/>
          <w:b/>
        </w:rPr>
        <w:t xml:space="preserve">Abstract: </w:t>
      </w:r>
    </w:p>
    <w:p w14:paraId="1FDE06CC" w14:textId="77777777" w:rsidR="00CD0C2C" w:rsidRDefault="00CD0C2C" w:rsidP="00CD0C2C">
      <w:r>
        <w:t>Depending on RAN4 CR R4-2407173</w:t>
      </w:r>
    </w:p>
    <w:p w14:paraId="4BFB9D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9F676" w14:textId="6F4E2100" w:rsidR="00CD0C2C" w:rsidRDefault="00CD0C2C" w:rsidP="00CD0C2C">
      <w:pPr>
        <w:rPr>
          <w:rFonts w:ascii="Arial" w:hAnsi="Arial" w:cs="Arial"/>
          <w:b/>
          <w:sz w:val="24"/>
        </w:rPr>
      </w:pPr>
      <w:r>
        <w:rPr>
          <w:rFonts w:ascii="Arial" w:hAnsi="Arial" w:cs="Arial"/>
          <w:b/>
          <w:color w:val="0000FF"/>
          <w:sz w:val="24"/>
        </w:rPr>
        <w:t>R5-243095</w:t>
      </w:r>
      <w:r>
        <w:rPr>
          <w:rFonts w:ascii="Arial" w:hAnsi="Arial" w:cs="Arial"/>
          <w:b/>
          <w:color w:val="0000FF"/>
          <w:sz w:val="24"/>
        </w:rPr>
        <w:tab/>
      </w:r>
      <w:r>
        <w:rPr>
          <w:rFonts w:ascii="Arial" w:hAnsi="Arial" w:cs="Arial"/>
          <w:b/>
          <w:sz w:val="24"/>
        </w:rPr>
        <w:t>Removal of Editors note for applicability of RedCap SS-RSRP test cases</w:t>
      </w:r>
    </w:p>
    <w:p w14:paraId="12565B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CR-3187  Cat: F (Rel-18)</w:t>
      </w:r>
      <w:r>
        <w:rPr>
          <w:i/>
        </w:rPr>
        <w:br/>
      </w:r>
      <w:r>
        <w:rPr>
          <w:i/>
        </w:rPr>
        <w:br/>
      </w:r>
      <w:r>
        <w:rPr>
          <w:i/>
        </w:rPr>
        <w:tab/>
      </w:r>
      <w:r>
        <w:rPr>
          <w:i/>
        </w:rPr>
        <w:tab/>
      </w:r>
      <w:r>
        <w:rPr>
          <w:i/>
        </w:rPr>
        <w:tab/>
      </w:r>
      <w:r>
        <w:rPr>
          <w:i/>
        </w:rPr>
        <w:tab/>
      </w:r>
      <w:r>
        <w:rPr>
          <w:i/>
        </w:rPr>
        <w:tab/>
        <w:t>Source: Rohde &amp; Schwarz</w:t>
      </w:r>
    </w:p>
    <w:p w14:paraId="3C794732" w14:textId="77777777" w:rsidR="00CD0C2C" w:rsidRDefault="00CD0C2C" w:rsidP="00CD0C2C">
      <w:pPr>
        <w:rPr>
          <w:rFonts w:ascii="Arial" w:hAnsi="Arial" w:cs="Arial"/>
          <w:b/>
        </w:rPr>
      </w:pPr>
      <w:r>
        <w:rPr>
          <w:rFonts w:ascii="Arial" w:hAnsi="Arial" w:cs="Arial"/>
          <w:b/>
        </w:rPr>
        <w:t xml:space="preserve">Abstract: </w:t>
      </w:r>
    </w:p>
    <w:p w14:paraId="75A5DDB4" w14:textId="77777777" w:rsidR="00CD0C2C" w:rsidRDefault="00CD0C2C" w:rsidP="00CD0C2C">
      <w:r>
        <w:t>Related to R5-242984</w:t>
      </w:r>
    </w:p>
    <w:p w14:paraId="1E20922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4CE2D" w14:textId="3D77033D" w:rsidR="00CD0C2C" w:rsidRDefault="00CD0C2C" w:rsidP="00CD0C2C">
      <w:pPr>
        <w:rPr>
          <w:rFonts w:ascii="Arial" w:hAnsi="Arial" w:cs="Arial"/>
          <w:b/>
          <w:sz w:val="24"/>
        </w:rPr>
      </w:pPr>
      <w:r>
        <w:rPr>
          <w:rFonts w:ascii="Arial" w:hAnsi="Arial" w:cs="Arial"/>
          <w:b/>
          <w:color w:val="0000FF"/>
          <w:sz w:val="24"/>
        </w:rPr>
        <w:t>R5-243096</w:t>
      </w:r>
      <w:r>
        <w:rPr>
          <w:rFonts w:ascii="Arial" w:hAnsi="Arial" w:cs="Arial"/>
          <w:b/>
          <w:color w:val="0000FF"/>
          <w:sz w:val="24"/>
        </w:rPr>
        <w:tab/>
      </w:r>
      <w:r>
        <w:rPr>
          <w:rFonts w:ascii="Arial" w:hAnsi="Arial" w:cs="Arial"/>
          <w:b/>
          <w:sz w:val="24"/>
        </w:rPr>
        <w:t>Core spec alignment for R17 RedCap NCD-SSB test cases</w:t>
      </w:r>
    </w:p>
    <w:p w14:paraId="0D06283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CR-3188  Cat: F (Rel-18)</w:t>
      </w:r>
      <w:r>
        <w:rPr>
          <w:i/>
        </w:rPr>
        <w:br/>
      </w:r>
      <w:r>
        <w:rPr>
          <w:i/>
        </w:rPr>
        <w:br/>
      </w:r>
      <w:r>
        <w:rPr>
          <w:i/>
        </w:rPr>
        <w:tab/>
      </w:r>
      <w:r>
        <w:rPr>
          <w:i/>
        </w:rPr>
        <w:tab/>
      </w:r>
      <w:r>
        <w:rPr>
          <w:i/>
        </w:rPr>
        <w:tab/>
      </w:r>
      <w:r>
        <w:rPr>
          <w:i/>
        </w:rPr>
        <w:tab/>
      </w:r>
      <w:r>
        <w:rPr>
          <w:i/>
        </w:rPr>
        <w:tab/>
        <w:t>Source: Rohde &amp; Schwarz</w:t>
      </w:r>
    </w:p>
    <w:p w14:paraId="468250C6" w14:textId="77777777" w:rsidR="00CD0C2C" w:rsidRDefault="00CD0C2C" w:rsidP="00CD0C2C">
      <w:pPr>
        <w:rPr>
          <w:rFonts w:ascii="Arial" w:hAnsi="Arial" w:cs="Arial"/>
          <w:b/>
        </w:rPr>
      </w:pPr>
      <w:r>
        <w:rPr>
          <w:rFonts w:ascii="Arial" w:hAnsi="Arial" w:cs="Arial"/>
          <w:b/>
        </w:rPr>
        <w:t xml:space="preserve">Abstract: </w:t>
      </w:r>
    </w:p>
    <w:p w14:paraId="0DB2561A" w14:textId="77777777" w:rsidR="00CD0C2C" w:rsidRDefault="00CD0C2C" w:rsidP="00CD0C2C">
      <w:r>
        <w:t>Depends on Ran4 CR-2407390</w:t>
      </w:r>
    </w:p>
    <w:p w14:paraId="7928C5FA" w14:textId="77777777" w:rsidR="00CD0C2C" w:rsidRDefault="00CD0C2C" w:rsidP="00CD0C2C">
      <w:pPr>
        <w:rPr>
          <w:rFonts w:ascii="Arial" w:hAnsi="Arial" w:cs="Arial"/>
          <w:b/>
        </w:rPr>
      </w:pPr>
      <w:r>
        <w:rPr>
          <w:rFonts w:ascii="Arial" w:hAnsi="Arial" w:cs="Arial"/>
          <w:b/>
        </w:rPr>
        <w:t xml:space="preserve">Discussion: </w:t>
      </w:r>
    </w:p>
    <w:p w14:paraId="2C0B47C3" w14:textId="77777777" w:rsidR="00CD0C2C" w:rsidRDefault="00CD0C2C" w:rsidP="00CD0C2C">
      <w:r>
        <w:t>Dependent R4-2407390 will also be withdrawn.</w:t>
      </w:r>
    </w:p>
    <w:p w14:paraId="2B25C4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D9D27" w14:textId="48761364" w:rsidR="00CD0C2C" w:rsidRDefault="00CD0C2C" w:rsidP="00CD0C2C">
      <w:pPr>
        <w:rPr>
          <w:rFonts w:ascii="Arial" w:hAnsi="Arial" w:cs="Arial"/>
          <w:b/>
          <w:sz w:val="24"/>
        </w:rPr>
      </w:pPr>
      <w:r>
        <w:rPr>
          <w:rFonts w:ascii="Arial" w:hAnsi="Arial" w:cs="Arial"/>
          <w:b/>
          <w:color w:val="0000FF"/>
          <w:sz w:val="24"/>
        </w:rPr>
        <w:t>R5-243335</w:t>
      </w:r>
      <w:r>
        <w:rPr>
          <w:rFonts w:ascii="Arial" w:hAnsi="Arial" w:cs="Arial"/>
          <w:b/>
          <w:color w:val="0000FF"/>
          <w:sz w:val="24"/>
        </w:rPr>
        <w:tab/>
      </w:r>
      <w:r>
        <w:rPr>
          <w:rFonts w:ascii="Arial" w:hAnsi="Arial" w:cs="Arial"/>
          <w:b/>
          <w:sz w:val="24"/>
        </w:rPr>
        <w:t>Correction to RRM RedCap TC 16.5.1.7</w:t>
      </w:r>
    </w:p>
    <w:p w14:paraId="050378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CR-3214  Cat: F (Rel-18)</w:t>
      </w:r>
      <w:r>
        <w:rPr>
          <w:i/>
        </w:rPr>
        <w:br/>
      </w:r>
      <w:r>
        <w:rPr>
          <w:i/>
        </w:rPr>
        <w:br/>
      </w:r>
      <w:r>
        <w:rPr>
          <w:i/>
        </w:rPr>
        <w:tab/>
      </w:r>
      <w:r>
        <w:rPr>
          <w:i/>
        </w:rPr>
        <w:tab/>
      </w:r>
      <w:r>
        <w:rPr>
          <w:i/>
        </w:rPr>
        <w:tab/>
      </w:r>
      <w:r>
        <w:rPr>
          <w:i/>
        </w:rPr>
        <w:tab/>
      </w:r>
      <w:r>
        <w:rPr>
          <w:i/>
        </w:rPr>
        <w:tab/>
        <w:t>Source: Qualcomm Technologies Int, Anritsu</w:t>
      </w:r>
    </w:p>
    <w:p w14:paraId="2C86D05B" w14:textId="77777777" w:rsidR="00CD0C2C" w:rsidRDefault="00CD0C2C" w:rsidP="00CD0C2C">
      <w:pPr>
        <w:rPr>
          <w:rFonts w:ascii="Arial" w:hAnsi="Arial" w:cs="Arial"/>
          <w:b/>
        </w:rPr>
      </w:pPr>
      <w:r>
        <w:rPr>
          <w:rFonts w:ascii="Arial" w:hAnsi="Arial" w:cs="Arial"/>
          <w:b/>
        </w:rPr>
        <w:t xml:space="preserve">Discussion: </w:t>
      </w:r>
    </w:p>
    <w:p w14:paraId="0E0D3756" w14:textId="77777777" w:rsidR="00CD0C2C" w:rsidRDefault="00CD0C2C" w:rsidP="00CD0C2C">
      <w:r>
        <w:t>r1</w:t>
      </w:r>
    </w:p>
    <w:p w14:paraId="0C5DBC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R5-243712</w:t>
      </w:r>
      <w:r>
        <w:rPr>
          <w:color w:val="993300"/>
          <w:u w:val="single"/>
        </w:rPr>
        <w:t>.</w:t>
      </w:r>
    </w:p>
    <w:p w14:paraId="5228FDE1" w14:textId="33C9598A" w:rsidR="00CD0C2C" w:rsidRDefault="00CD0C2C" w:rsidP="00CD0C2C">
      <w:pPr>
        <w:rPr>
          <w:rFonts w:ascii="Arial" w:hAnsi="Arial" w:cs="Arial"/>
          <w:b/>
          <w:sz w:val="24"/>
        </w:rPr>
      </w:pPr>
      <w:r>
        <w:rPr>
          <w:rFonts w:ascii="Arial" w:hAnsi="Arial" w:cs="Arial"/>
          <w:b/>
          <w:color w:val="0000FF"/>
          <w:sz w:val="24"/>
        </w:rPr>
        <w:t>R5-243712</w:t>
      </w:r>
      <w:r>
        <w:rPr>
          <w:rFonts w:ascii="Arial" w:hAnsi="Arial" w:cs="Arial"/>
          <w:b/>
          <w:color w:val="0000FF"/>
          <w:sz w:val="24"/>
        </w:rPr>
        <w:tab/>
      </w:r>
      <w:r>
        <w:rPr>
          <w:rFonts w:ascii="Arial" w:hAnsi="Arial" w:cs="Arial"/>
          <w:b/>
          <w:sz w:val="24"/>
        </w:rPr>
        <w:t>Correction to RRM RedCap TC 16.5.1.7</w:t>
      </w:r>
    </w:p>
    <w:p w14:paraId="0872C3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CR-3214  rev 1 Cat: F (Rel-18)</w:t>
      </w:r>
      <w:r>
        <w:rPr>
          <w:i/>
        </w:rPr>
        <w:br/>
      </w:r>
      <w:r>
        <w:rPr>
          <w:i/>
        </w:rPr>
        <w:br/>
      </w:r>
      <w:r>
        <w:rPr>
          <w:i/>
        </w:rPr>
        <w:tab/>
      </w:r>
      <w:r>
        <w:rPr>
          <w:i/>
        </w:rPr>
        <w:tab/>
      </w:r>
      <w:r>
        <w:rPr>
          <w:i/>
        </w:rPr>
        <w:tab/>
      </w:r>
      <w:r>
        <w:rPr>
          <w:i/>
        </w:rPr>
        <w:tab/>
      </w:r>
      <w:r>
        <w:rPr>
          <w:i/>
        </w:rPr>
        <w:tab/>
        <w:t>Source: Qualcomm Technologies Int, Anritsu</w:t>
      </w:r>
    </w:p>
    <w:p w14:paraId="20C35661" w14:textId="77777777" w:rsidR="00CD0C2C" w:rsidRDefault="00CD0C2C" w:rsidP="00CD0C2C">
      <w:pPr>
        <w:rPr>
          <w:color w:val="808080"/>
        </w:rPr>
      </w:pPr>
      <w:r>
        <w:rPr>
          <w:color w:val="808080"/>
        </w:rPr>
        <w:t>(Replaces R5-243335)</w:t>
      </w:r>
    </w:p>
    <w:p w14:paraId="6D5640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5DEAB" w14:textId="1DF81921" w:rsidR="00CD0C2C" w:rsidRDefault="00CD0C2C" w:rsidP="00CD0C2C">
      <w:pPr>
        <w:rPr>
          <w:rFonts w:ascii="Arial" w:hAnsi="Arial" w:cs="Arial"/>
          <w:b/>
          <w:sz w:val="24"/>
        </w:rPr>
      </w:pPr>
      <w:r>
        <w:rPr>
          <w:rFonts w:ascii="Arial" w:hAnsi="Arial" w:cs="Arial"/>
          <w:b/>
          <w:color w:val="0000FF"/>
          <w:sz w:val="24"/>
        </w:rPr>
        <w:t>R5-243341</w:t>
      </w:r>
      <w:r>
        <w:rPr>
          <w:rFonts w:ascii="Arial" w:hAnsi="Arial" w:cs="Arial"/>
          <w:b/>
          <w:color w:val="0000FF"/>
          <w:sz w:val="24"/>
        </w:rPr>
        <w:tab/>
      </w:r>
      <w:r>
        <w:rPr>
          <w:rFonts w:ascii="Arial" w:hAnsi="Arial" w:cs="Arial"/>
          <w:b/>
          <w:sz w:val="24"/>
        </w:rPr>
        <w:t>Corrections to NR FR1 RedCap E-UTRA cell re-selection TCs 16.1.2.1, 16.1.2.3</w:t>
      </w:r>
    </w:p>
    <w:p w14:paraId="65CD690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CR-3216  Cat: F (Rel-18)</w:t>
      </w:r>
      <w:r>
        <w:rPr>
          <w:i/>
        </w:rPr>
        <w:br/>
      </w:r>
      <w:r>
        <w:rPr>
          <w:i/>
        </w:rPr>
        <w:br/>
      </w:r>
      <w:r>
        <w:rPr>
          <w:i/>
        </w:rPr>
        <w:tab/>
      </w:r>
      <w:r>
        <w:rPr>
          <w:i/>
        </w:rPr>
        <w:tab/>
      </w:r>
      <w:r>
        <w:rPr>
          <w:i/>
        </w:rPr>
        <w:tab/>
      </w:r>
      <w:r>
        <w:rPr>
          <w:i/>
        </w:rPr>
        <w:tab/>
      </w:r>
      <w:r>
        <w:rPr>
          <w:i/>
        </w:rPr>
        <w:tab/>
        <w:t>Source: Keysight Technologies</w:t>
      </w:r>
    </w:p>
    <w:p w14:paraId="3CCA22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1CD30" w14:textId="43BE223A" w:rsidR="00CD0C2C" w:rsidRDefault="00CD0C2C" w:rsidP="00CD0C2C">
      <w:pPr>
        <w:rPr>
          <w:rFonts w:ascii="Arial" w:hAnsi="Arial" w:cs="Arial"/>
          <w:b/>
          <w:sz w:val="24"/>
        </w:rPr>
      </w:pPr>
      <w:r>
        <w:rPr>
          <w:rFonts w:ascii="Arial" w:hAnsi="Arial" w:cs="Arial"/>
          <w:b/>
          <w:color w:val="0000FF"/>
          <w:sz w:val="24"/>
        </w:rPr>
        <w:t>R5-243342</w:t>
      </w:r>
      <w:r>
        <w:rPr>
          <w:rFonts w:ascii="Arial" w:hAnsi="Arial" w:cs="Arial"/>
          <w:b/>
          <w:color w:val="0000FF"/>
          <w:sz w:val="24"/>
        </w:rPr>
        <w:tab/>
      </w:r>
      <w:r>
        <w:rPr>
          <w:rFonts w:ascii="Arial" w:hAnsi="Arial" w:cs="Arial"/>
          <w:b/>
          <w:sz w:val="24"/>
        </w:rPr>
        <w:t>Editorial correction in Redcap 16.6.2.1</w:t>
      </w:r>
    </w:p>
    <w:p w14:paraId="75C818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CR-3217  Cat: F (Rel-18)</w:t>
      </w:r>
      <w:r>
        <w:rPr>
          <w:i/>
        </w:rPr>
        <w:br/>
      </w:r>
      <w:r>
        <w:rPr>
          <w:i/>
        </w:rPr>
        <w:br/>
      </w:r>
      <w:r>
        <w:rPr>
          <w:i/>
        </w:rPr>
        <w:tab/>
      </w:r>
      <w:r>
        <w:rPr>
          <w:i/>
        </w:rPr>
        <w:tab/>
      </w:r>
      <w:r>
        <w:rPr>
          <w:i/>
        </w:rPr>
        <w:tab/>
      </w:r>
      <w:r>
        <w:rPr>
          <w:i/>
        </w:rPr>
        <w:tab/>
      </w:r>
      <w:r>
        <w:rPr>
          <w:i/>
        </w:rPr>
        <w:tab/>
        <w:t>Source: Keysight Technologies</w:t>
      </w:r>
    </w:p>
    <w:p w14:paraId="6DE1647A" w14:textId="77777777" w:rsidR="00CD0C2C" w:rsidRDefault="00CD0C2C" w:rsidP="00CD0C2C">
      <w:pPr>
        <w:rPr>
          <w:rFonts w:ascii="Arial" w:hAnsi="Arial" w:cs="Arial"/>
          <w:b/>
        </w:rPr>
      </w:pPr>
      <w:r>
        <w:rPr>
          <w:rFonts w:ascii="Arial" w:hAnsi="Arial" w:cs="Arial"/>
          <w:b/>
        </w:rPr>
        <w:t xml:space="preserve">Abstract: </w:t>
      </w:r>
    </w:p>
    <w:p w14:paraId="73A78ABE" w14:textId="77777777" w:rsidR="00CD0C2C" w:rsidRDefault="00CD0C2C" w:rsidP="00CD0C2C">
      <w:r>
        <w:t>Editorial correction</w:t>
      </w:r>
    </w:p>
    <w:p w14:paraId="1481BC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26E1F" w14:textId="6DB81F5F" w:rsidR="00CD0C2C" w:rsidRDefault="00CD0C2C" w:rsidP="00CD0C2C">
      <w:pPr>
        <w:rPr>
          <w:rFonts w:ascii="Arial" w:hAnsi="Arial" w:cs="Arial"/>
          <w:b/>
          <w:sz w:val="24"/>
        </w:rPr>
      </w:pPr>
      <w:r>
        <w:rPr>
          <w:rFonts w:ascii="Arial" w:hAnsi="Arial" w:cs="Arial"/>
          <w:b/>
          <w:color w:val="0000FF"/>
          <w:sz w:val="24"/>
        </w:rPr>
        <w:t>R5-243384</w:t>
      </w:r>
      <w:r>
        <w:rPr>
          <w:rFonts w:ascii="Arial" w:hAnsi="Arial" w:cs="Arial"/>
          <w:b/>
          <w:color w:val="0000FF"/>
          <w:sz w:val="24"/>
        </w:rPr>
        <w:tab/>
      </w:r>
      <w:r>
        <w:rPr>
          <w:rFonts w:ascii="Arial" w:hAnsi="Arial" w:cs="Arial"/>
          <w:b/>
          <w:sz w:val="24"/>
        </w:rPr>
        <w:t>Correction to stationary relaxed measurement criterion tests</w:t>
      </w:r>
    </w:p>
    <w:p w14:paraId="5D97F4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CR-3245  Cat: F (Rel-18)</w:t>
      </w:r>
      <w:r>
        <w:rPr>
          <w:i/>
        </w:rPr>
        <w:br/>
      </w:r>
      <w:r>
        <w:rPr>
          <w:i/>
        </w:rPr>
        <w:br/>
      </w:r>
      <w:r>
        <w:rPr>
          <w:i/>
        </w:rPr>
        <w:tab/>
      </w:r>
      <w:r>
        <w:rPr>
          <w:i/>
        </w:rPr>
        <w:tab/>
      </w:r>
      <w:r>
        <w:rPr>
          <w:i/>
        </w:rPr>
        <w:tab/>
      </w:r>
      <w:r>
        <w:rPr>
          <w:i/>
        </w:rPr>
        <w:tab/>
      </w:r>
      <w:r>
        <w:rPr>
          <w:i/>
        </w:rPr>
        <w:tab/>
        <w:t>Source: Qualcomm France</w:t>
      </w:r>
    </w:p>
    <w:p w14:paraId="0810AB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7E4D9" w14:textId="51873AE2" w:rsidR="00CD0C2C" w:rsidRDefault="00CD0C2C" w:rsidP="00CD0C2C">
      <w:pPr>
        <w:rPr>
          <w:rFonts w:ascii="Arial" w:hAnsi="Arial" w:cs="Arial"/>
          <w:b/>
          <w:sz w:val="24"/>
        </w:rPr>
      </w:pPr>
      <w:r>
        <w:rPr>
          <w:rFonts w:ascii="Arial" w:hAnsi="Arial" w:cs="Arial"/>
          <w:b/>
          <w:color w:val="0000FF"/>
          <w:sz w:val="24"/>
        </w:rPr>
        <w:t>R5-243385</w:t>
      </w:r>
      <w:r>
        <w:rPr>
          <w:rFonts w:ascii="Arial" w:hAnsi="Arial" w:cs="Arial"/>
          <w:b/>
          <w:color w:val="0000FF"/>
          <w:sz w:val="24"/>
        </w:rPr>
        <w:tab/>
      </w:r>
      <w:r>
        <w:rPr>
          <w:rFonts w:ascii="Arial" w:hAnsi="Arial" w:cs="Arial"/>
          <w:b/>
          <w:sz w:val="24"/>
        </w:rPr>
        <w:t>Correction to stationary relaxed measurement criterion inter-RAT tests</w:t>
      </w:r>
    </w:p>
    <w:p w14:paraId="3F630AC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CR-3246  Cat: F (Rel-18)</w:t>
      </w:r>
      <w:r>
        <w:rPr>
          <w:i/>
        </w:rPr>
        <w:br/>
      </w:r>
      <w:r>
        <w:rPr>
          <w:i/>
        </w:rPr>
        <w:br/>
      </w:r>
      <w:r>
        <w:rPr>
          <w:i/>
        </w:rPr>
        <w:tab/>
      </w:r>
      <w:r>
        <w:rPr>
          <w:i/>
        </w:rPr>
        <w:tab/>
      </w:r>
      <w:r>
        <w:rPr>
          <w:i/>
        </w:rPr>
        <w:tab/>
      </w:r>
      <w:r>
        <w:rPr>
          <w:i/>
        </w:rPr>
        <w:tab/>
      </w:r>
      <w:r>
        <w:rPr>
          <w:i/>
        </w:rPr>
        <w:tab/>
        <w:t>Source: Qualcomm France</w:t>
      </w:r>
    </w:p>
    <w:p w14:paraId="605869AC" w14:textId="77777777" w:rsidR="00CD0C2C" w:rsidRDefault="00CD0C2C" w:rsidP="00CD0C2C">
      <w:pPr>
        <w:rPr>
          <w:rFonts w:ascii="Arial" w:hAnsi="Arial" w:cs="Arial"/>
          <w:b/>
        </w:rPr>
      </w:pPr>
      <w:r>
        <w:rPr>
          <w:rFonts w:ascii="Arial" w:hAnsi="Arial" w:cs="Arial"/>
          <w:b/>
        </w:rPr>
        <w:t xml:space="preserve">Discussion: </w:t>
      </w:r>
    </w:p>
    <w:p w14:paraId="1D4EA4DB" w14:textId="77777777" w:rsidR="00CD0C2C" w:rsidRDefault="00CD0C2C" w:rsidP="00CD0C2C">
      <w:r>
        <w:t>merged into R5-242879r1</w:t>
      </w:r>
    </w:p>
    <w:p w14:paraId="2AB5199B" w14:textId="77777777" w:rsidR="00CD0C2C" w:rsidRDefault="00CD0C2C" w:rsidP="00CD0C2C">
      <w:r>
        <w:t>"QC: Full overlap with R5-242879(HW). Discussion needed.</w:t>
      </w:r>
    </w:p>
    <w:p w14:paraId="3338FA95" w14:textId="77777777" w:rsidR="00CD0C2C" w:rsidRDefault="00CD0C2C" w:rsidP="00CD0C2C">
      <w:r>
        <w:t>Content merged into R5-242879(HW)"</w:t>
      </w:r>
    </w:p>
    <w:p w14:paraId="0935646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9EBF3" w14:textId="2EFFE1D1" w:rsidR="00CD0C2C" w:rsidRDefault="00CD0C2C" w:rsidP="00CD0C2C">
      <w:pPr>
        <w:rPr>
          <w:rFonts w:ascii="Arial" w:hAnsi="Arial" w:cs="Arial"/>
          <w:b/>
          <w:sz w:val="24"/>
        </w:rPr>
      </w:pPr>
      <w:r>
        <w:rPr>
          <w:rFonts w:ascii="Arial" w:hAnsi="Arial" w:cs="Arial"/>
          <w:b/>
          <w:color w:val="0000FF"/>
          <w:sz w:val="24"/>
        </w:rPr>
        <w:t>R5-243386</w:t>
      </w:r>
      <w:r>
        <w:rPr>
          <w:rFonts w:ascii="Arial" w:hAnsi="Arial" w:cs="Arial"/>
          <w:b/>
          <w:color w:val="0000FF"/>
          <w:sz w:val="24"/>
        </w:rPr>
        <w:tab/>
      </w:r>
      <w:r>
        <w:rPr>
          <w:rFonts w:ascii="Arial" w:hAnsi="Arial" w:cs="Arial"/>
          <w:b/>
          <w:sz w:val="24"/>
        </w:rPr>
        <w:t>Correction to re-establishment test cases for RedCap</w:t>
      </w:r>
    </w:p>
    <w:p w14:paraId="20BAAA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CR-3247  Cat: F (Rel-18)</w:t>
      </w:r>
      <w:r>
        <w:rPr>
          <w:i/>
        </w:rPr>
        <w:br/>
      </w:r>
      <w:r>
        <w:rPr>
          <w:i/>
        </w:rPr>
        <w:br/>
      </w:r>
      <w:r>
        <w:rPr>
          <w:i/>
        </w:rPr>
        <w:tab/>
      </w:r>
      <w:r>
        <w:rPr>
          <w:i/>
        </w:rPr>
        <w:tab/>
      </w:r>
      <w:r>
        <w:rPr>
          <w:i/>
        </w:rPr>
        <w:tab/>
      </w:r>
      <w:r>
        <w:rPr>
          <w:i/>
        </w:rPr>
        <w:tab/>
      </w:r>
      <w:r>
        <w:rPr>
          <w:i/>
        </w:rPr>
        <w:tab/>
        <w:t>Source: Qualcomm France</w:t>
      </w:r>
    </w:p>
    <w:p w14:paraId="766EBC8D" w14:textId="77777777" w:rsidR="00CD0C2C" w:rsidRDefault="00CD0C2C" w:rsidP="00CD0C2C">
      <w:pPr>
        <w:rPr>
          <w:rFonts w:ascii="Arial" w:hAnsi="Arial" w:cs="Arial"/>
          <w:b/>
        </w:rPr>
      </w:pPr>
      <w:r>
        <w:rPr>
          <w:rFonts w:ascii="Arial" w:hAnsi="Arial" w:cs="Arial"/>
          <w:b/>
        </w:rPr>
        <w:t xml:space="preserve">Abstract: </w:t>
      </w:r>
    </w:p>
    <w:p w14:paraId="66BE442A" w14:textId="77777777" w:rsidR="00CD0C2C" w:rsidRDefault="00CD0C2C" w:rsidP="00CD0C2C">
      <w:r>
        <w:t>RAN4 dependency: R4-2407568</w:t>
      </w:r>
    </w:p>
    <w:p w14:paraId="5CB91B90" w14:textId="77777777" w:rsidR="00CD0C2C" w:rsidRDefault="00CD0C2C" w:rsidP="00CD0C2C">
      <w:pPr>
        <w:rPr>
          <w:rFonts w:ascii="Arial" w:hAnsi="Arial" w:cs="Arial"/>
          <w:b/>
        </w:rPr>
      </w:pPr>
      <w:r>
        <w:rPr>
          <w:rFonts w:ascii="Arial" w:hAnsi="Arial" w:cs="Arial"/>
          <w:b/>
        </w:rPr>
        <w:t xml:space="preserve">Discussion: </w:t>
      </w:r>
    </w:p>
    <w:p w14:paraId="737D4F82" w14:textId="77777777" w:rsidR="00CD0C2C" w:rsidRDefault="00CD0C2C" w:rsidP="00CD0C2C">
      <w:r>
        <w:t>r1</w:t>
      </w:r>
    </w:p>
    <w:p w14:paraId="62E2BEE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R5-243903</w:t>
      </w:r>
      <w:r>
        <w:rPr>
          <w:color w:val="993300"/>
          <w:u w:val="single"/>
        </w:rPr>
        <w:t>.</w:t>
      </w:r>
    </w:p>
    <w:p w14:paraId="34C53998" w14:textId="46C54E11" w:rsidR="00CD0C2C" w:rsidRDefault="00CD0C2C" w:rsidP="00CD0C2C">
      <w:pPr>
        <w:rPr>
          <w:rFonts w:ascii="Arial" w:hAnsi="Arial" w:cs="Arial"/>
          <w:b/>
          <w:sz w:val="24"/>
        </w:rPr>
      </w:pPr>
      <w:r>
        <w:rPr>
          <w:rFonts w:ascii="Arial" w:hAnsi="Arial" w:cs="Arial"/>
          <w:b/>
          <w:color w:val="0000FF"/>
          <w:sz w:val="24"/>
        </w:rPr>
        <w:t>R5-243903</w:t>
      </w:r>
      <w:r>
        <w:rPr>
          <w:rFonts w:ascii="Arial" w:hAnsi="Arial" w:cs="Arial"/>
          <w:b/>
          <w:color w:val="0000FF"/>
          <w:sz w:val="24"/>
        </w:rPr>
        <w:tab/>
      </w:r>
      <w:r>
        <w:rPr>
          <w:rFonts w:ascii="Arial" w:hAnsi="Arial" w:cs="Arial"/>
          <w:b/>
          <w:sz w:val="24"/>
        </w:rPr>
        <w:t>Correction to re-establishment test cases for RedCap</w:t>
      </w:r>
    </w:p>
    <w:p w14:paraId="4FF6700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CR-3247  rev 1 Cat: F (Rel-18)</w:t>
      </w:r>
      <w:r>
        <w:rPr>
          <w:i/>
        </w:rPr>
        <w:br/>
      </w:r>
      <w:r>
        <w:rPr>
          <w:i/>
        </w:rPr>
        <w:br/>
      </w:r>
      <w:r>
        <w:rPr>
          <w:i/>
        </w:rPr>
        <w:tab/>
      </w:r>
      <w:r>
        <w:rPr>
          <w:i/>
        </w:rPr>
        <w:tab/>
      </w:r>
      <w:r>
        <w:rPr>
          <w:i/>
        </w:rPr>
        <w:tab/>
      </w:r>
      <w:r>
        <w:rPr>
          <w:i/>
        </w:rPr>
        <w:tab/>
      </w:r>
      <w:r>
        <w:rPr>
          <w:i/>
        </w:rPr>
        <w:tab/>
        <w:t>Source: Qualcomm France</w:t>
      </w:r>
    </w:p>
    <w:p w14:paraId="7ABF11B1" w14:textId="77777777" w:rsidR="00CD0C2C" w:rsidRDefault="00CD0C2C" w:rsidP="00CD0C2C">
      <w:pPr>
        <w:rPr>
          <w:color w:val="808080"/>
        </w:rPr>
      </w:pPr>
      <w:r>
        <w:rPr>
          <w:color w:val="808080"/>
        </w:rPr>
        <w:t>(Replaces R5-243386)</w:t>
      </w:r>
    </w:p>
    <w:p w14:paraId="3D7FE6AF" w14:textId="77777777" w:rsidR="00CD0C2C" w:rsidRDefault="00CD0C2C" w:rsidP="00CD0C2C">
      <w:pPr>
        <w:rPr>
          <w:rFonts w:ascii="Arial" w:hAnsi="Arial" w:cs="Arial"/>
          <w:b/>
        </w:rPr>
      </w:pPr>
      <w:r>
        <w:rPr>
          <w:rFonts w:ascii="Arial" w:hAnsi="Arial" w:cs="Arial"/>
          <w:b/>
        </w:rPr>
        <w:t xml:space="preserve">Abstract: </w:t>
      </w:r>
    </w:p>
    <w:p w14:paraId="19B77DF2" w14:textId="77777777" w:rsidR="00CD0C2C" w:rsidRDefault="00CD0C2C" w:rsidP="00CD0C2C">
      <w:r>
        <w:t>Dependent on R4-2407568 and R4-2408537 (revised to R4-2410387) (both agreed)</w:t>
      </w:r>
    </w:p>
    <w:p w14:paraId="0483E505" w14:textId="77777777" w:rsidR="00CD0C2C" w:rsidRDefault="00CD0C2C" w:rsidP="00CD0C2C">
      <w:pPr>
        <w:rPr>
          <w:rFonts w:ascii="Arial" w:hAnsi="Arial" w:cs="Arial"/>
          <w:b/>
        </w:rPr>
      </w:pPr>
      <w:r>
        <w:rPr>
          <w:rFonts w:ascii="Arial" w:hAnsi="Arial" w:cs="Arial"/>
          <w:b/>
        </w:rPr>
        <w:t xml:space="preserve">Discussion: </w:t>
      </w:r>
    </w:p>
    <w:p w14:paraId="17C09C65" w14:textId="77777777" w:rsidR="00CD0C2C" w:rsidRDefault="00CD0C2C" w:rsidP="00CD0C2C">
      <w:r>
        <w:t>"Revised from: R5-243386r1.</w:t>
      </w:r>
    </w:p>
    <w:p w14:paraId="558DE3F2" w14:textId="77777777" w:rsidR="00CD0C2C" w:rsidRDefault="00CD0C2C" w:rsidP="00CD0C2C">
      <w:r>
        <w:t>RAN4 dependency: R4-2407568, R4-2408537</w:t>
      </w:r>
    </w:p>
    <w:p w14:paraId="0FEBC62F" w14:textId="77777777" w:rsidR="00CD0C2C" w:rsidRDefault="00CD0C2C" w:rsidP="00CD0C2C">
      <w:r>
        <w:t>Document was sent FOR E-MAIL AGREEMENT</w:t>
      </w:r>
    </w:p>
    <w:p w14:paraId="2E7D447A" w14:textId="77777777" w:rsidR="00CD0C2C" w:rsidRDefault="00CD0C2C" w:rsidP="00CD0C2C">
      <w:r>
        <w:t>"</w:t>
      </w:r>
    </w:p>
    <w:p w14:paraId="4A9284DC" w14:textId="77777777" w:rsidR="00CD0C2C" w:rsidRDefault="00CD0C2C" w:rsidP="00CD0C2C">
      <w:r>
        <w:t>Email agreed</w:t>
      </w:r>
    </w:p>
    <w:p w14:paraId="479386D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ED962" w14:textId="513437A4" w:rsidR="00CD0C2C" w:rsidRDefault="00CD0C2C" w:rsidP="00CD0C2C">
      <w:pPr>
        <w:rPr>
          <w:rFonts w:ascii="Arial" w:hAnsi="Arial" w:cs="Arial"/>
          <w:b/>
          <w:sz w:val="24"/>
        </w:rPr>
      </w:pPr>
      <w:r>
        <w:rPr>
          <w:rFonts w:ascii="Arial" w:hAnsi="Arial" w:cs="Arial"/>
          <w:b/>
          <w:color w:val="0000FF"/>
          <w:sz w:val="24"/>
        </w:rPr>
        <w:t>R5-243387</w:t>
      </w:r>
      <w:r>
        <w:rPr>
          <w:rFonts w:ascii="Arial" w:hAnsi="Arial" w:cs="Arial"/>
          <w:b/>
          <w:color w:val="0000FF"/>
          <w:sz w:val="24"/>
        </w:rPr>
        <w:tab/>
      </w:r>
      <w:r>
        <w:rPr>
          <w:rFonts w:ascii="Arial" w:hAnsi="Arial" w:cs="Arial"/>
          <w:b/>
          <w:sz w:val="24"/>
        </w:rPr>
        <w:t>Correction to event-triggered measurement test cases for RedCap</w:t>
      </w:r>
    </w:p>
    <w:p w14:paraId="3EA9A47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CR-3248  Cat: F (Rel-18)</w:t>
      </w:r>
      <w:r>
        <w:rPr>
          <w:i/>
        </w:rPr>
        <w:br/>
      </w:r>
      <w:r>
        <w:rPr>
          <w:i/>
        </w:rPr>
        <w:br/>
      </w:r>
      <w:r>
        <w:rPr>
          <w:i/>
        </w:rPr>
        <w:tab/>
      </w:r>
      <w:r>
        <w:rPr>
          <w:i/>
        </w:rPr>
        <w:tab/>
      </w:r>
      <w:r>
        <w:rPr>
          <w:i/>
        </w:rPr>
        <w:tab/>
      </w:r>
      <w:r>
        <w:rPr>
          <w:i/>
        </w:rPr>
        <w:tab/>
      </w:r>
      <w:r>
        <w:rPr>
          <w:i/>
        </w:rPr>
        <w:tab/>
        <w:t>Source: Qualcomm France</w:t>
      </w:r>
    </w:p>
    <w:p w14:paraId="6E058D95" w14:textId="77777777" w:rsidR="00CD0C2C" w:rsidRDefault="00CD0C2C" w:rsidP="00CD0C2C">
      <w:pPr>
        <w:rPr>
          <w:rFonts w:ascii="Arial" w:hAnsi="Arial" w:cs="Arial"/>
          <w:b/>
        </w:rPr>
      </w:pPr>
      <w:r>
        <w:rPr>
          <w:rFonts w:ascii="Arial" w:hAnsi="Arial" w:cs="Arial"/>
          <w:b/>
        </w:rPr>
        <w:t xml:space="preserve">Abstract: </w:t>
      </w:r>
    </w:p>
    <w:p w14:paraId="1DAEFE83" w14:textId="77777777" w:rsidR="00CD0C2C" w:rsidRDefault="00CD0C2C" w:rsidP="00CD0C2C">
      <w:r>
        <w:t>RAN4 dependency: R4-2407572</w:t>
      </w:r>
    </w:p>
    <w:p w14:paraId="5CD76D9A" w14:textId="77777777" w:rsidR="00CD0C2C" w:rsidRDefault="00CD0C2C" w:rsidP="00CD0C2C">
      <w:pPr>
        <w:rPr>
          <w:rFonts w:ascii="Arial" w:hAnsi="Arial" w:cs="Arial"/>
          <w:b/>
        </w:rPr>
      </w:pPr>
      <w:r>
        <w:rPr>
          <w:rFonts w:ascii="Arial" w:hAnsi="Arial" w:cs="Arial"/>
          <w:b/>
        </w:rPr>
        <w:t xml:space="preserve">Discussion: </w:t>
      </w:r>
    </w:p>
    <w:p w14:paraId="623EE3A9" w14:textId="77777777" w:rsidR="00CD0C2C" w:rsidRDefault="00CD0C2C" w:rsidP="00CD0C2C">
      <w:r>
        <w:t>Full overlap with R5-243443.</w:t>
      </w:r>
    </w:p>
    <w:p w14:paraId="14B57423" w14:textId="77777777" w:rsidR="00CD0C2C" w:rsidRDefault="00CD0C2C" w:rsidP="00CD0C2C">
      <w:r>
        <w:t>merged into R5-243443r1.</w:t>
      </w:r>
    </w:p>
    <w:p w14:paraId="637DFAFC" w14:textId="77777777" w:rsidR="00CD0C2C" w:rsidRDefault="00CD0C2C" w:rsidP="00CD0C2C">
      <w:r>
        <w:t>"RAN4 dependency: R4-2407572</w:t>
      </w:r>
    </w:p>
    <w:p w14:paraId="257BB850" w14:textId="77777777" w:rsidR="00CD0C2C" w:rsidRDefault="00CD0C2C" w:rsidP="00CD0C2C">
      <w:r>
        <w:t>QC: Full overlap with R5-243443(HW). Both CRs are attempting the same change, and can be merged after RAN5 discussion and RAN4 conclusion.</w:t>
      </w:r>
    </w:p>
    <w:p w14:paraId="5A61382A" w14:textId="77777777" w:rsidR="00CD0C2C" w:rsidRDefault="00CD0C2C" w:rsidP="00CD0C2C">
      <w:r>
        <w:t>Content merged into R5-243443(HW)"</w:t>
      </w:r>
    </w:p>
    <w:p w14:paraId="4858B5E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8BD662" w14:textId="75077825" w:rsidR="00CD0C2C" w:rsidRDefault="00CD0C2C" w:rsidP="00CD0C2C">
      <w:pPr>
        <w:rPr>
          <w:rFonts w:ascii="Arial" w:hAnsi="Arial" w:cs="Arial"/>
          <w:b/>
          <w:sz w:val="24"/>
        </w:rPr>
      </w:pPr>
      <w:r>
        <w:rPr>
          <w:rFonts w:ascii="Arial" w:hAnsi="Arial" w:cs="Arial"/>
          <w:b/>
          <w:color w:val="0000FF"/>
          <w:sz w:val="24"/>
        </w:rPr>
        <w:t>R5-243443</w:t>
      </w:r>
      <w:r>
        <w:rPr>
          <w:rFonts w:ascii="Arial" w:hAnsi="Arial" w:cs="Arial"/>
          <w:b/>
          <w:color w:val="0000FF"/>
          <w:sz w:val="24"/>
        </w:rPr>
        <w:tab/>
      </w:r>
      <w:r>
        <w:rPr>
          <w:rFonts w:ascii="Arial" w:hAnsi="Arial" w:cs="Arial"/>
          <w:b/>
          <w:sz w:val="24"/>
        </w:rPr>
        <w:t>Correction to RedCap inter-RAT measurement test cases</w:t>
      </w:r>
    </w:p>
    <w:p w14:paraId="08EC14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CR-3255  Cat: F (Rel-18)</w:t>
      </w:r>
      <w:r>
        <w:rPr>
          <w:i/>
        </w:rPr>
        <w:br/>
      </w:r>
      <w:r>
        <w:rPr>
          <w:i/>
        </w:rPr>
        <w:br/>
      </w:r>
      <w:r>
        <w:rPr>
          <w:i/>
        </w:rPr>
        <w:tab/>
      </w:r>
      <w:r>
        <w:rPr>
          <w:i/>
        </w:rPr>
        <w:tab/>
      </w:r>
      <w:r>
        <w:rPr>
          <w:i/>
        </w:rPr>
        <w:tab/>
      </w:r>
      <w:r>
        <w:rPr>
          <w:i/>
        </w:rPr>
        <w:tab/>
      </w:r>
      <w:r>
        <w:rPr>
          <w:i/>
        </w:rPr>
        <w:tab/>
        <w:t>Source: Huawei, HiSilicon, Qualcomm</w:t>
      </w:r>
    </w:p>
    <w:p w14:paraId="60F8CB32" w14:textId="77777777" w:rsidR="00CD0C2C" w:rsidRDefault="00CD0C2C" w:rsidP="00CD0C2C">
      <w:pPr>
        <w:rPr>
          <w:rFonts w:ascii="Arial" w:hAnsi="Arial" w:cs="Arial"/>
          <w:b/>
        </w:rPr>
      </w:pPr>
      <w:r>
        <w:rPr>
          <w:rFonts w:ascii="Arial" w:hAnsi="Arial" w:cs="Arial"/>
          <w:b/>
        </w:rPr>
        <w:t xml:space="preserve">Abstract: </w:t>
      </w:r>
    </w:p>
    <w:p w14:paraId="1C4C330C" w14:textId="77777777" w:rsidR="00CD0C2C" w:rsidRDefault="00CD0C2C" w:rsidP="00CD0C2C">
      <w:r>
        <w:t>RAN4 dependency R4-2408543</w:t>
      </w:r>
    </w:p>
    <w:p w14:paraId="77A91902" w14:textId="77777777" w:rsidR="00CD0C2C" w:rsidRDefault="00CD0C2C" w:rsidP="00CD0C2C">
      <w:pPr>
        <w:rPr>
          <w:rFonts w:ascii="Arial" w:hAnsi="Arial" w:cs="Arial"/>
          <w:b/>
        </w:rPr>
      </w:pPr>
      <w:r>
        <w:rPr>
          <w:rFonts w:ascii="Arial" w:hAnsi="Arial" w:cs="Arial"/>
          <w:b/>
        </w:rPr>
        <w:t xml:space="preserve">Discussion: </w:t>
      </w:r>
    </w:p>
    <w:p w14:paraId="63914627" w14:textId="77777777" w:rsidR="00CD0C2C" w:rsidRDefault="00CD0C2C" w:rsidP="00CD0C2C">
      <w:r>
        <w:t>late doc</w:t>
      </w:r>
    </w:p>
    <w:p w14:paraId="6129A591" w14:textId="77777777" w:rsidR="00CD0C2C" w:rsidRDefault="00CD0C2C" w:rsidP="00CD0C2C">
      <w:r>
        <w:t>r1</w:t>
      </w:r>
    </w:p>
    <w:p w14:paraId="4C53DE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R5-243919</w:t>
      </w:r>
      <w:r>
        <w:rPr>
          <w:color w:val="993300"/>
          <w:u w:val="single"/>
        </w:rPr>
        <w:t>.</w:t>
      </w:r>
    </w:p>
    <w:p w14:paraId="1E69B498" w14:textId="0AEF1981" w:rsidR="00CD0C2C" w:rsidRDefault="00CD0C2C" w:rsidP="00CD0C2C">
      <w:pPr>
        <w:rPr>
          <w:rFonts w:ascii="Arial" w:hAnsi="Arial" w:cs="Arial"/>
          <w:b/>
          <w:sz w:val="24"/>
        </w:rPr>
      </w:pPr>
      <w:r>
        <w:rPr>
          <w:rFonts w:ascii="Arial" w:hAnsi="Arial" w:cs="Arial"/>
          <w:b/>
          <w:color w:val="0000FF"/>
          <w:sz w:val="24"/>
        </w:rPr>
        <w:t>R5-243919</w:t>
      </w:r>
      <w:r>
        <w:rPr>
          <w:rFonts w:ascii="Arial" w:hAnsi="Arial" w:cs="Arial"/>
          <w:b/>
          <w:color w:val="0000FF"/>
          <w:sz w:val="24"/>
        </w:rPr>
        <w:tab/>
      </w:r>
      <w:r>
        <w:rPr>
          <w:rFonts w:ascii="Arial" w:hAnsi="Arial" w:cs="Arial"/>
          <w:b/>
          <w:sz w:val="24"/>
        </w:rPr>
        <w:t>Correction to RedCap inter-RAT measurement test cases</w:t>
      </w:r>
    </w:p>
    <w:p w14:paraId="3FEB82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CR-3255  rev 1 Cat: F (Rel-18)</w:t>
      </w:r>
      <w:r>
        <w:rPr>
          <w:i/>
        </w:rPr>
        <w:br/>
      </w:r>
      <w:r>
        <w:rPr>
          <w:i/>
        </w:rPr>
        <w:br/>
      </w:r>
      <w:r>
        <w:rPr>
          <w:i/>
        </w:rPr>
        <w:tab/>
      </w:r>
      <w:r>
        <w:rPr>
          <w:i/>
        </w:rPr>
        <w:tab/>
      </w:r>
      <w:r>
        <w:rPr>
          <w:i/>
        </w:rPr>
        <w:tab/>
      </w:r>
      <w:r>
        <w:rPr>
          <w:i/>
        </w:rPr>
        <w:tab/>
      </w:r>
      <w:r>
        <w:rPr>
          <w:i/>
        </w:rPr>
        <w:tab/>
        <w:t>Source: Huawei, HiSilicon, Qualcomm</w:t>
      </w:r>
    </w:p>
    <w:p w14:paraId="6CBEAD0D" w14:textId="77777777" w:rsidR="00CD0C2C" w:rsidRDefault="00CD0C2C" w:rsidP="00CD0C2C">
      <w:pPr>
        <w:rPr>
          <w:color w:val="808080"/>
        </w:rPr>
      </w:pPr>
      <w:r>
        <w:rPr>
          <w:color w:val="808080"/>
        </w:rPr>
        <w:t>(Replaces R5-243443)</w:t>
      </w:r>
    </w:p>
    <w:p w14:paraId="772FB1BA" w14:textId="77777777" w:rsidR="00CD0C2C" w:rsidRDefault="00CD0C2C" w:rsidP="00CD0C2C">
      <w:pPr>
        <w:rPr>
          <w:rFonts w:ascii="Arial" w:hAnsi="Arial" w:cs="Arial"/>
          <w:b/>
        </w:rPr>
      </w:pPr>
      <w:r>
        <w:rPr>
          <w:rFonts w:ascii="Arial" w:hAnsi="Arial" w:cs="Arial"/>
          <w:b/>
        </w:rPr>
        <w:t xml:space="preserve">Abstract: </w:t>
      </w:r>
    </w:p>
    <w:p w14:paraId="050BC338" w14:textId="77777777" w:rsidR="00CD0C2C" w:rsidRDefault="00CD0C2C" w:rsidP="00CD0C2C">
      <w:r>
        <w:t>R4-2408545 -&gt; R4-2410348(Agreed)</w:t>
      </w:r>
    </w:p>
    <w:p w14:paraId="5477799E" w14:textId="77777777" w:rsidR="00CD0C2C" w:rsidRDefault="00CD0C2C" w:rsidP="00CD0C2C">
      <w:pPr>
        <w:rPr>
          <w:rFonts w:ascii="Arial" w:hAnsi="Arial" w:cs="Arial"/>
          <w:b/>
        </w:rPr>
      </w:pPr>
      <w:r>
        <w:rPr>
          <w:rFonts w:ascii="Arial" w:hAnsi="Arial" w:cs="Arial"/>
          <w:b/>
        </w:rPr>
        <w:t xml:space="preserve">Discussion: </w:t>
      </w:r>
    </w:p>
    <w:p w14:paraId="7412FF5F" w14:textId="77777777" w:rsidR="00CD0C2C" w:rsidRDefault="00CD0C2C" w:rsidP="00CD0C2C">
      <w:r>
        <w:t>"Revised from: R5-243443r1.</w:t>
      </w:r>
    </w:p>
    <w:p w14:paraId="6603252E" w14:textId="77777777" w:rsidR="00CD0C2C" w:rsidRDefault="00CD0C2C" w:rsidP="00CD0C2C">
      <w:r>
        <w:t>RAN4 dependency R4-2408545</w:t>
      </w:r>
    </w:p>
    <w:p w14:paraId="657BE3B2" w14:textId="77777777" w:rsidR="00CD0C2C" w:rsidRDefault="00CD0C2C" w:rsidP="00CD0C2C">
      <w:r>
        <w:t>Document was sent FOR E-MAIL AGREEMENT</w:t>
      </w:r>
    </w:p>
    <w:p w14:paraId="592AA4CD" w14:textId="77777777" w:rsidR="00CD0C2C" w:rsidRDefault="00CD0C2C" w:rsidP="00CD0C2C">
      <w:r>
        <w:t>"</w:t>
      </w:r>
    </w:p>
    <w:p w14:paraId="4B91F7F3" w14:textId="77777777" w:rsidR="00CD0C2C" w:rsidRDefault="00CD0C2C" w:rsidP="00CD0C2C">
      <w:r>
        <w:t>email agreed</w:t>
      </w:r>
    </w:p>
    <w:p w14:paraId="0522D1E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393A" w14:textId="77777777" w:rsidR="00CD0C2C" w:rsidRDefault="00CD0C2C" w:rsidP="00CD0C2C">
      <w:pPr>
        <w:pStyle w:val="Heading5"/>
      </w:pPr>
      <w:bookmarkStart w:id="673" w:name="_Toc169164190"/>
      <w:r>
        <w:t>5.4.10.9</w:t>
      </w:r>
      <w:r>
        <w:tab/>
        <w:t>NR standalone tests with all NR cells in FR2 for RedCap (Clause 17)</w:t>
      </w:r>
      <w:bookmarkEnd w:id="673"/>
    </w:p>
    <w:p w14:paraId="7C74FDBC" w14:textId="025EA0C1" w:rsidR="00CD0C2C" w:rsidRDefault="00CD0C2C" w:rsidP="00CD0C2C">
      <w:pPr>
        <w:rPr>
          <w:rFonts w:ascii="Arial" w:hAnsi="Arial" w:cs="Arial"/>
          <w:b/>
          <w:sz w:val="24"/>
        </w:rPr>
      </w:pPr>
      <w:r>
        <w:rPr>
          <w:rFonts w:ascii="Arial" w:hAnsi="Arial" w:cs="Arial"/>
          <w:b/>
          <w:color w:val="0000FF"/>
          <w:sz w:val="24"/>
        </w:rPr>
        <w:t>R5-242882</w:t>
      </w:r>
      <w:r>
        <w:rPr>
          <w:rFonts w:ascii="Arial" w:hAnsi="Arial" w:cs="Arial"/>
          <w:b/>
          <w:color w:val="0000FF"/>
          <w:sz w:val="24"/>
        </w:rPr>
        <w:tab/>
      </w:r>
      <w:r>
        <w:rPr>
          <w:rFonts w:ascii="Arial" w:hAnsi="Arial" w:cs="Arial"/>
          <w:b/>
          <w:sz w:val="24"/>
        </w:rPr>
        <w:t>Correction to RedCap RRM test case 17.2.1.1 with TT</w:t>
      </w:r>
    </w:p>
    <w:p w14:paraId="206145A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CR-3142  Cat: F (Rel-18)</w:t>
      </w:r>
      <w:r>
        <w:rPr>
          <w:i/>
        </w:rPr>
        <w:br/>
      </w:r>
      <w:r>
        <w:rPr>
          <w:i/>
        </w:rPr>
        <w:br/>
      </w:r>
      <w:r>
        <w:rPr>
          <w:i/>
        </w:rPr>
        <w:tab/>
      </w:r>
      <w:r>
        <w:rPr>
          <w:i/>
        </w:rPr>
        <w:tab/>
      </w:r>
      <w:r>
        <w:rPr>
          <w:i/>
        </w:rPr>
        <w:tab/>
      </w:r>
      <w:r>
        <w:rPr>
          <w:i/>
        </w:rPr>
        <w:tab/>
      </w:r>
      <w:r>
        <w:rPr>
          <w:i/>
        </w:rPr>
        <w:tab/>
        <w:t>Source: Huawei, HiSilicon</w:t>
      </w:r>
    </w:p>
    <w:p w14:paraId="463D0C63" w14:textId="77777777" w:rsidR="00CD0C2C" w:rsidRDefault="00CD0C2C" w:rsidP="00CD0C2C">
      <w:pPr>
        <w:rPr>
          <w:rFonts w:ascii="Arial" w:hAnsi="Arial" w:cs="Arial"/>
          <w:b/>
        </w:rPr>
      </w:pPr>
      <w:r>
        <w:rPr>
          <w:rFonts w:ascii="Arial" w:hAnsi="Arial" w:cs="Arial"/>
          <w:b/>
        </w:rPr>
        <w:t xml:space="preserve">Abstract: </w:t>
      </w:r>
    </w:p>
    <w:p w14:paraId="43E6C162" w14:textId="77777777" w:rsidR="00CD0C2C" w:rsidRDefault="00CD0C2C" w:rsidP="00CD0C2C">
      <w:r>
        <w:t>RAN4 dependency</w:t>
      </w:r>
    </w:p>
    <w:p w14:paraId="37F0C53D" w14:textId="77777777" w:rsidR="00CD0C2C" w:rsidRDefault="00CD0C2C" w:rsidP="00CD0C2C">
      <w:r>
        <w:t>RRM TT R4-2408545</w:t>
      </w:r>
    </w:p>
    <w:p w14:paraId="7368D8CB" w14:textId="77777777" w:rsidR="00CD0C2C" w:rsidRDefault="00CD0C2C" w:rsidP="00CD0C2C">
      <w:pPr>
        <w:rPr>
          <w:rFonts w:ascii="Arial" w:hAnsi="Arial" w:cs="Arial"/>
          <w:b/>
        </w:rPr>
      </w:pPr>
      <w:r>
        <w:rPr>
          <w:rFonts w:ascii="Arial" w:hAnsi="Arial" w:cs="Arial"/>
          <w:b/>
        </w:rPr>
        <w:t xml:space="preserve">Discussion: </w:t>
      </w:r>
    </w:p>
    <w:p w14:paraId="0DA2B72B" w14:textId="77777777" w:rsidR="00CD0C2C" w:rsidRDefault="00CD0C2C" w:rsidP="00CD0C2C">
      <w:r>
        <w:t>"RAN4 dependency R4-2408545, R4-2409135</w:t>
      </w:r>
    </w:p>
    <w:p w14:paraId="291A5CD7" w14:textId="77777777" w:rsidR="00CD0C2C" w:rsidRDefault="00CD0C2C" w:rsidP="00CD0C2C">
      <w:r>
        <w:t>RRM TT</w:t>
      </w:r>
    </w:p>
    <w:p w14:paraId="07842351" w14:textId="77777777" w:rsidR="00CD0C2C" w:rsidRDefault="00CD0C2C" w:rsidP="00CD0C2C">
      <w:r>
        <w:t>5/21 Moderator (E///): Needs to go for email agreement due to RAN4 discussion</w:t>
      </w:r>
    </w:p>
    <w:p w14:paraId="376F877C" w14:textId="77777777" w:rsidR="00CD0C2C" w:rsidRDefault="00CD0C2C" w:rsidP="00CD0C2C">
      <w:r>
        <w:t>Document was sent FOR E-MAIL AGREEMENT</w:t>
      </w:r>
    </w:p>
    <w:p w14:paraId="333E6CC3" w14:textId="77777777" w:rsidR="00CD0C2C" w:rsidRDefault="00CD0C2C" w:rsidP="00CD0C2C">
      <w:r>
        <w:t>"</w:t>
      </w:r>
    </w:p>
    <w:p w14:paraId="1D618051" w14:textId="77777777" w:rsidR="00CD0C2C" w:rsidRDefault="00CD0C2C" w:rsidP="00CD0C2C">
      <w:r>
        <w:t>Changes are not agreed in RAN4</w:t>
      </w:r>
    </w:p>
    <w:p w14:paraId="32E68C7C" w14:textId="77777777" w:rsidR="00CD0C2C" w:rsidRDefault="00CD0C2C" w:rsidP="00CD0C2C">
      <w:r>
        <w:t>email withdrawn</w:t>
      </w:r>
    </w:p>
    <w:p w14:paraId="6D89E4C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7FAE4" w14:textId="4AEFE58C" w:rsidR="000239F1" w:rsidRDefault="00CD0C2C">
      <w:pPr>
        <w:rPr>
          <w:rFonts w:ascii="Arial" w:hAnsi="Arial" w:cs="Arial"/>
          <w:b/>
          <w:sz w:val="24"/>
        </w:rPr>
      </w:pPr>
      <w:r>
        <w:rPr>
          <w:rFonts w:ascii="Arial" w:hAnsi="Arial" w:cs="Arial"/>
          <w:b/>
          <w:color w:val="0000FF"/>
          <w:sz w:val="24"/>
        </w:rPr>
        <w:t>R5-242883</w:t>
      </w:r>
      <w:r>
        <w:rPr>
          <w:rFonts w:ascii="Arial" w:hAnsi="Arial" w:cs="Arial"/>
          <w:b/>
          <w:color w:val="0000FF"/>
          <w:sz w:val="24"/>
        </w:rPr>
        <w:tab/>
      </w:r>
      <w:r>
        <w:rPr>
          <w:rFonts w:ascii="Arial" w:hAnsi="Arial" w:cs="Arial"/>
          <w:b/>
          <w:sz w:val="24"/>
        </w:rPr>
        <w:t>Correction to RedCap RRM test case 17.3.1.1 with TT</w:t>
      </w:r>
    </w:p>
    <w:p w14:paraId="3307EB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CR-3143  Cat: F (Rel-18)</w:t>
      </w:r>
      <w:r>
        <w:rPr>
          <w:i/>
        </w:rPr>
        <w:br/>
      </w:r>
      <w:r>
        <w:rPr>
          <w:i/>
        </w:rPr>
        <w:br/>
      </w:r>
      <w:r>
        <w:rPr>
          <w:i/>
        </w:rPr>
        <w:tab/>
      </w:r>
      <w:r>
        <w:rPr>
          <w:i/>
        </w:rPr>
        <w:tab/>
      </w:r>
      <w:r>
        <w:rPr>
          <w:i/>
        </w:rPr>
        <w:tab/>
      </w:r>
      <w:r>
        <w:rPr>
          <w:i/>
        </w:rPr>
        <w:tab/>
      </w:r>
      <w:r>
        <w:rPr>
          <w:i/>
        </w:rPr>
        <w:tab/>
        <w:t>Source: Huawei, HiSilicon</w:t>
      </w:r>
    </w:p>
    <w:p w14:paraId="6BBD3607" w14:textId="77777777" w:rsidR="00CD0C2C" w:rsidRDefault="00CD0C2C" w:rsidP="00CD0C2C">
      <w:pPr>
        <w:rPr>
          <w:rFonts w:ascii="Arial" w:hAnsi="Arial" w:cs="Arial"/>
          <w:b/>
        </w:rPr>
      </w:pPr>
      <w:r>
        <w:rPr>
          <w:rFonts w:ascii="Arial" w:hAnsi="Arial" w:cs="Arial"/>
          <w:b/>
        </w:rPr>
        <w:t xml:space="preserve">Abstract: </w:t>
      </w:r>
    </w:p>
    <w:p w14:paraId="12716D13" w14:textId="77777777" w:rsidR="00CD0C2C" w:rsidRDefault="00CD0C2C" w:rsidP="00CD0C2C">
      <w:r>
        <w:t>RRM TT</w:t>
      </w:r>
    </w:p>
    <w:p w14:paraId="2C0DE2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E1FB7" w14:textId="49F9D60A" w:rsidR="00CD0C2C" w:rsidRDefault="00CD0C2C" w:rsidP="00CD0C2C">
      <w:pPr>
        <w:rPr>
          <w:rFonts w:ascii="Arial" w:hAnsi="Arial" w:cs="Arial"/>
          <w:b/>
          <w:sz w:val="24"/>
        </w:rPr>
      </w:pPr>
      <w:r>
        <w:rPr>
          <w:rFonts w:ascii="Arial" w:hAnsi="Arial" w:cs="Arial"/>
          <w:b/>
          <w:color w:val="0000FF"/>
          <w:sz w:val="24"/>
        </w:rPr>
        <w:t>R5-242884</w:t>
      </w:r>
      <w:r>
        <w:rPr>
          <w:rFonts w:ascii="Arial" w:hAnsi="Arial" w:cs="Arial"/>
          <w:b/>
          <w:color w:val="0000FF"/>
          <w:sz w:val="24"/>
        </w:rPr>
        <w:tab/>
      </w:r>
      <w:r>
        <w:rPr>
          <w:rFonts w:ascii="Arial" w:hAnsi="Arial" w:cs="Arial"/>
          <w:b/>
          <w:sz w:val="24"/>
        </w:rPr>
        <w:t>Correction to RedCap RRM test case 17.3.1.2 with TT</w:t>
      </w:r>
    </w:p>
    <w:p w14:paraId="1AE084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CR-3144  Cat: F (Rel-18)</w:t>
      </w:r>
      <w:r>
        <w:rPr>
          <w:i/>
        </w:rPr>
        <w:br/>
      </w:r>
      <w:r>
        <w:rPr>
          <w:i/>
        </w:rPr>
        <w:br/>
      </w:r>
      <w:r>
        <w:rPr>
          <w:i/>
        </w:rPr>
        <w:tab/>
      </w:r>
      <w:r>
        <w:rPr>
          <w:i/>
        </w:rPr>
        <w:tab/>
      </w:r>
      <w:r>
        <w:rPr>
          <w:i/>
        </w:rPr>
        <w:tab/>
      </w:r>
      <w:r>
        <w:rPr>
          <w:i/>
        </w:rPr>
        <w:tab/>
      </w:r>
      <w:r>
        <w:rPr>
          <w:i/>
        </w:rPr>
        <w:tab/>
        <w:t>Source: Huawei, HiSilicon</w:t>
      </w:r>
    </w:p>
    <w:p w14:paraId="3FE8548E" w14:textId="77777777" w:rsidR="00CD0C2C" w:rsidRDefault="00CD0C2C" w:rsidP="00CD0C2C">
      <w:pPr>
        <w:rPr>
          <w:rFonts w:ascii="Arial" w:hAnsi="Arial" w:cs="Arial"/>
          <w:b/>
        </w:rPr>
      </w:pPr>
      <w:r>
        <w:rPr>
          <w:rFonts w:ascii="Arial" w:hAnsi="Arial" w:cs="Arial"/>
          <w:b/>
        </w:rPr>
        <w:t xml:space="preserve">Abstract: </w:t>
      </w:r>
    </w:p>
    <w:p w14:paraId="66897BC2" w14:textId="77777777" w:rsidR="00CD0C2C" w:rsidRDefault="00CD0C2C" w:rsidP="00CD0C2C">
      <w:r>
        <w:t>RRM TT</w:t>
      </w:r>
    </w:p>
    <w:p w14:paraId="3BBC7B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2A9E6" w14:textId="4D25492D" w:rsidR="00CD0C2C" w:rsidRDefault="00CD0C2C" w:rsidP="00CD0C2C">
      <w:pPr>
        <w:rPr>
          <w:rFonts w:ascii="Arial" w:hAnsi="Arial" w:cs="Arial"/>
          <w:b/>
          <w:sz w:val="24"/>
        </w:rPr>
      </w:pPr>
      <w:r>
        <w:rPr>
          <w:rFonts w:ascii="Arial" w:hAnsi="Arial" w:cs="Arial"/>
          <w:b/>
          <w:color w:val="0000FF"/>
          <w:sz w:val="24"/>
        </w:rPr>
        <w:t>R5-242885</w:t>
      </w:r>
      <w:r>
        <w:rPr>
          <w:rFonts w:ascii="Arial" w:hAnsi="Arial" w:cs="Arial"/>
          <w:b/>
          <w:color w:val="0000FF"/>
          <w:sz w:val="24"/>
        </w:rPr>
        <w:tab/>
      </w:r>
      <w:r>
        <w:rPr>
          <w:rFonts w:ascii="Arial" w:hAnsi="Arial" w:cs="Arial"/>
          <w:b/>
          <w:sz w:val="24"/>
        </w:rPr>
        <w:t>Correction to RedCap RRM test case 17.3.2.3.1 with TT</w:t>
      </w:r>
    </w:p>
    <w:p w14:paraId="178511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CR-3145  Cat: F (Rel-18)</w:t>
      </w:r>
      <w:r>
        <w:rPr>
          <w:i/>
        </w:rPr>
        <w:br/>
      </w:r>
      <w:r>
        <w:rPr>
          <w:i/>
        </w:rPr>
        <w:br/>
      </w:r>
      <w:r>
        <w:rPr>
          <w:i/>
        </w:rPr>
        <w:tab/>
      </w:r>
      <w:r>
        <w:rPr>
          <w:i/>
        </w:rPr>
        <w:tab/>
      </w:r>
      <w:r>
        <w:rPr>
          <w:i/>
        </w:rPr>
        <w:tab/>
      </w:r>
      <w:r>
        <w:rPr>
          <w:i/>
        </w:rPr>
        <w:tab/>
      </w:r>
      <w:r>
        <w:rPr>
          <w:i/>
        </w:rPr>
        <w:tab/>
        <w:t>Source: Huawei, HiSilicon</w:t>
      </w:r>
    </w:p>
    <w:p w14:paraId="72EA7274" w14:textId="77777777" w:rsidR="00CD0C2C" w:rsidRDefault="00CD0C2C" w:rsidP="00CD0C2C">
      <w:pPr>
        <w:rPr>
          <w:rFonts w:ascii="Arial" w:hAnsi="Arial" w:cs="Arial"/>
          <w:b/>
        </w:rPr>
      </w:pPr>
      <w:r>
        <w:rPr>
          <w:rFonts w:ascii="Arial" w:hAnsi="Arial" w:cs="Arial"/>
          <w:b/>
        </w:rPr>
        <w:t xml:space="preserve">Abstract: </w:t>
      </w:r>
    </w:p>
    <w:p w14:paraId="51C58D91" w14:textId="77777777" w:rsidR="00CD0C2C" w:rsidRDefault="00CD0C2C" w:rsidP="00CD0C2C">
      <w:r>
        <w:t>RRM TT</w:t>
      </w:r>
    </w:p>
    <w:p w14:paraId="643C069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3D8C8" w14:textId="42AE137F" w:rsidR="00CD0C2C" w:rsidRDefault="00CD0C2C" w:rsidP="00CD0C2C">
      <w:pPr>
        <w:rPr>
          <w:rFonts w:ascii="Arial" w:hAnsi="Arial" w:cs="Arial"/>
          <w:b/>
          <w:sz w:val="24"/>
        </w:rPr>
      </w:pPr>
      <w:r>
        <w:rPr>
          <w:rFonts w:ascii="Arial" w:hAnsi="Arial" w:cs="Arial"/>
          <w:b/>
          <w:color w:val="0000FF"/>
          <w:sz w:val="24"/>
        </w:rPr>
        <w:t>R5-242886</w:t>
      </w:r>
      <w:r>
        <w:rPr>
          <w:rFonts w:ascii="Arial" w:hAnsi="Arial" w:cs="Arial"/>
          <w:b/>
          <w:color w:val="0000FF"/>
          <w:sz w:val="24"/>
        </w:rPr>
        <w:tab/>
      </w:r>
      <w:r>
        <w:rPr>
          <w:rFonts w:ascii="Arial" w:hAnsi="Arial" w:cs="Arial"/>
          <w:b/>
          <w:sz w:val="24"/>
        </w:rPr>
        <w:t>Correction to RedCap RRM test case 17.4.1.1 with TT</w:t>
      </w:r>
    </w:p>
    <w:p w14:paraId="74B4E80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CR-3146  Cat: F (Rel-18)</w:t>
      </w:r>
      <w:r>
        <w:rPr>
          <w:i/>
        </w:rPr>
        <w:br/>
      </w:r>
      <w:r>
        <w:rPr>
          <w:i/>
        </w:rPr>
        <w:br/>
      </w:r>
      <w:r>
        <w:rPr>
          <w:i/>
        </w:rPr>
        <w:tab/>
      </w:r>
      <w:r>
        <w:rPr>
          <w:i/>
        </w:rPr>
        <w:tab/>
      </w:r>
      <w:r>
        <w:rPr>
          <w:i/>
        </w:rPr>
        <w:tab/>
      </w:r>
      <w:r>
        <w:rPr>
          <w:i/>
        </w:rPr>
        <w:tab/>
      </w:r>
      <w:r>
        <w:rPr>
          <w:i/>
        </w:rPr>
        <w:tab/>
        <w:t>Source: Huawei, HiSilicon</w:t>
      </w:r>
    </w:p>
    <w:p w14:paraId="6A25752E" w14:textId="77777777" w:rsidR="00CD0C2C" w:rsidRDefault="00CD0C2C" w:rsidP="00CD0C2C">
      <w:pPr>
        <w:rPr>
          <w:rFonts w:ascii="Arial" w:hAnsi="Arial" w:cs="Arial"/>
          <w:b/>
        </w:rPr>
      </w:pPr>
      <w:r>
        <w:rPr>
          <w:rFonts w:ascii="Arial" w:hAnsi="Arial" w:cs="Arial"/>
          <w:b/>
        </w:rPr>
        <w:t xml:space="preserve">Abstract: </w:t>
      </w:r>
    </w:p>
    <w:p w14:paraId="2BA49ADE" w14:textId="77777777" w:rsidR="00CD0C2C" w:rsidRDefault="00CD0C2C" w:rsidP="00CD0C2C">
      <w:r>
        <w:t>RRM TT</w:t>
      </w:r>
    </w:p>
    <w:p w14:paraId="009A1BBD" w14:textId="77777777" w:rsidR="00CD0C2C" w:rsidRDefault="00CD0C2C" w:rsidP="00CD0C2C">
      <w:pPr>
        <w:rPr>
          <w:rFonts w:ascii="Arial" w:hAnsi="Arial" w:cs="Arial"/>
          <w:b/>
        </w:rPr>
      </w:pPr>
      <w:r>
        <w:rPr>
          <w:rFonts w:ascii="Arial" w:hAnsi="Arial" w:cs="Arial"/>
          <w:b/>
        </w:rPr>
        <w:t xml:space="preserve">Discussion: </w:t>
      </w:r>
    </w:p>
    <w:p w14:paraId="709DF5FC" w14:textId="77777777" w:rsidR="00CD0C2C" w:rsidRDefault="00CD0C2C" w:rsidP="00CD0C2C">
      <w:r>
        <w:t>r1</w:t>
      </w:r>
    </w:p>
    <w:p w14:paraId="29FF271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R5-243774</w:t>
      </w:r>
      <w:r>
        <w:rPr>
          <w:color w:val="993300"/>
          <w:u w:val="single"/>
        </w:rPr>
        <w:t>.</w:t>
      </w:r>
    </w:p>
    <w:p w14:paraId="3A968AE0" w14:textId="2843B6A6" w:rsidR="00CD0C2C" w:rsidRDefault="00CD0C2C" w:rsidP="00CD0C2C">
      <w:pPr>
        <w:rPr>
          <w:rFonts w:ascii="Arial" w:hAnsi="Arial" w:cs="Arial"/>
          <w:b/>
          <w:sz w:val="24"/>
        </w:rPr>
      </w:pPr>
      <w:r>
        <w:rPr>
          <w:rFonts w:ascii="Arial" w:hAnsi="Arial" w:cs="Arial"/>
          <w:b/>
          <w:color w:val="0000FF"/>
          <w:sz w:val="24"/>
        </w:rPr>
        <w:t>R5-243774</w:t>
      </w:r>
      <w:r>
        <w:rPr>
          <w:rFonts w:ascii="Arial" w:hAnsi="Arial" w:cs="Arial"/>
          <w:b/>
          <w:color w:val="0000FF"/>
          <w:sz w:val="24"/>
        </w:rPr>
        <w:tab/>
      </w:r>
      <w:r>
        <w:rPr>
          <w:rFonts w:ascii="Arial" w:hAnsi="Arial" w:cs="Arial"/>
          <w:b/>
          <w:sz w:val="24"/>
        </w:rPr>
        <w:t>Correction to RedCap RRM test case 17.4.1.1 with TT</w:t>
      </w:r>
    </w:p>
    <w:p w14:paraId="28FC9BE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CR-3146  rev 1 Cat: F (Rel-18)</w:t>
      </w:r>
      <w:r>
        <w:rPr>
          <w:i/>
        </w:rPr>
        <w:br/>
      </w:r>
      <w:r>
        <w:rPr>
          <w:i/>
        </w:rPr>
        <w:br/>
      </w:r>
      <w:r>
        <w:rPr>
          <w:i/>
        </w:rPr>
        <w:tab/>
      </w:r>
      <w:r>
        <w:rPr>
          <w:i/>
        </w:rPr>
        <w:tab/>
      </w:r>
      <w:r>
        <w:rPr>
          <w:i/>
        </w:rPr>
        <w:tab/>
      </w:r>
      <w:r>
        <w:rPr>
          <w:i/>
        </w:rPr>
        <w:tab/>
      </w:r>
      <w:r>
        <w:rPr>
          <w:i/>
        </w:rPr>
        <w:tab/>
        <w:t>Source: Huawei, HiSilicon</w:t>
      </w:r>
    </w:p>
    <w:p w14:paraId="5DDE9835" w14:textId="77777777" w:rsidR="00CD0C2C" w:rsidRDefault="00CD0C2C" w:rsidP="00CD0C2C">
      <w:pPr>
        <w:rPr>
          <w:color w:val="808080"/>
        </w:rPr>
      </w:pPr>
      <w:r>
        <w:rPr>
          <w:color w:val="808080"/>
        </w:rPr>
        <w:t>(Replaces R5-242886)</w:t>
      </w:r>
    </w:p>
    <w:p w14:paraId="76AFE4F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F40D3" w14:textId="38CA6A72" w:rsidR="00CD0C2C" w:rsidRDefault="00CD0C2C" w:rsidP="00CD0C2C">
      <w:pPr>
        <w:rPr>
          <w:rFonts w:ascii="Arial" w:hAnsi="Arial" w:cs="Arial"/>
          <w:b/>
          <w:sz w:val="24"/>
        </w:rPr>
      </w:pPr>
      <w:r>
        <w:rPr>
          <w:rFonts w:ascii="Arial" w:hAnsi="Arial" w:cs="Arial"/>
          <w:b/>
          <w:color w:val="0000FF"/>
          <w:sz w:val="24"/>
        </w:rPr>
        <w:t>R5-242887</w:t>
      </w:r>
      <w:r>
        <w:rPr>
          <w:rFonts w:ascii="Arial" w:hAnsi="Arial" w:cs="Arial"/>
          <w:b/>
          <w:color w:val="0000FF"/>
          <w:sz w:val="24"/>
        </w:rPr>
        <w:tab/>
      </w:r>
      <w:r>
        <w:rPr>
          <w:rFonts w:ascii="Arial" w:hAnsi="Arial" w:cs="Arial"/>
          <w:b/>
          <w:sz w:val="24"/>
        </w:rPr>
        <w:t>Correction to RedCap RRM test case 17.4.3.1 with TT</w:t>
      </w:r>
    </w:p>
    <w:p w14:paraId="69C24D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CR-3147  Cat: F (Rel-18)</w:t>
      </w:r>
      <w:r>
        <w:rPr>
          <w:i/>
        </w:rPr>
        <w:br/>
      </w:r>
      <w:r>
        <w:rPr>
          <w:i/>
        </w:rPr>
        <w:br/>
      </w:r>
      <w:r>
        <w:rPr>
          <w:i/>
        </w:rPr>
        <w:tab/>
      </w:r>
      <w:r>
        <w:rPr>
          <w:i/>
        </w:rPr>
        <w:tab/>
      </w:r>
      <w:r>
        <w:rPr>
          <w:i/>
        </w:rPr>
        <w:tab/>
      </w:r>
      <w:r>
        <w:rPr>
          <w:i/>
        </w:rPr>
        <w:tab/>
      </w:r>
      <w:r>
        <w:rPr>
          <w:i/>
        </w:rPr>
        <w:tab/>
        <w:t>Source: Huawei, HiSilicon</w:t>
      </w:r>
    </w:p>
    <w:p w14:paraId="4FEF66A0" w14:textId="77777777" w:rsidR="00CD0C2C" w:rsidRDefault="00CD0C2C" w:rsidP="00CD0C2C">
      <w:pPr>
        <w:rPr>
          <w:rFonts w:ascii="Arial" w:hAnsi="Arial" w:cs="Arial"/>
          <w:b/>
        </w:rPr>
      </w:pPr>
      <w:r>
        <w:rPr>
          <w:rFonts w:ascii="Arial" w:hAnsi="Arial" w:cs="Arial"/>
          <w:b/>
        </w:rPr>
        <w:t xml:space="preserve">Abstract: </w:t>
      </w:r>
    </w:p>
    <w:p w14:paraId="0C06BCF0" w14:textId="77777777" w:rsidR="00CD0C2C" w:rsidRDefault="00CD0C2C" w:rsidP="00CD0C2C">
      <w:r>
        <w:t>RRM TT</w:t>
      </w:r>
    </w:p>
    <w:p w14:paraId="4D1636C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E318E" w14:textId="14DEF9F2" w:rsidR="00CD0C2C" w:rsidRDefault="00CD0C2C" w:rsidP="00CD0C2C">
      <w:pPr>
        <w:rPr>
          <w:rFonts w:ascii="Arial" w:hAnsi="Arial" w:cs="Arial"/>
          <w:b/>
          <w:sz w:val="24"/>
        </w:rPr>
      </w:pPr>
      <w:r>
        <w:rPr>
          <w:rFonts w:ascii="Arial" w:hAnsi="Arial" w:cs="Arial"/>
          <w:b/>
          <w:color w:val="0000FF"/>
          <w:sz w:val="24"/>
        </w:rPr>
        <w:t>R5-242888</w:t>
      </w:r>
      <w:r>
        <w:rPr>
          <w:rFonts w:ascii="Arial" w:hAnsi="Arial" w:cs="Arial"/>
          <w:b/>
          <w:color w:val="0000FF"/>
          <w:sz w:val="24"/>
        </w:rPr>
        <w:tab/>
      </w:r>
      <w:r>
        <w:rPr>
          <w:rFonts w:ascii="Arial" w:hAnsi="Arial" w:cs="Arial"/>
          <w:b/>
          <w:sz w:val="24"/>
        </w:rPr>
        <w:t>Correction to RedCap RRM test case 17.5.1.5 with TT</w:t>
      </w:r>
    </w:p>
    <w:p w14:paraId="31EC01D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CR-3148  Cat: F (Rel-18)</w:t>
      </w:r>
      <w:r>
        <w:rPr>
          <w:i/>
        </w:rPr>
        <w:br/>
      </w:r>
      <w:r>
        <w:rPr>
          <w:i/>
        </w:rPr>
        <w:br/>
      </w:r>
      <w:r>
        <w:rPr>
          <w:i/>
        </w:rPr>
        <w:tab/>
      </w:r>
      <w:r>
        <w:rPr>
          <w:i/>
        </w:rPr>
        <w:tab/>
      </w:r>
      <w:r>
        <w:rPr>
          <w:i/>
        </w:rPr>
        <w:tab/>
      </w:r>
      <w:r>
        <w:rPr>
          <w:i/>
        </w:rPr>
        <w:tab/>
      </w:r>
      <w:r>
        <w:rPr>
          <w:i/>
        </w:rPr>
        <w:tab/>
        <w:t>Source: Huawei, HiSilicon</w:t>
      </w:r>
    </w:p>
    <w:p w14:paraId="35BBA339" w14:textId="77777777" w:rsidR="00CD0C2C" w:rsidRDefault="00CD0C2C" w:rsidP="00CD0C2C">
      <w:pPr>
        <w:rPr>
          <w:rFonts w:ascii="Arial" w:hAnsi="Arial" w:cs="Arial"/>
          <w:b/>
        </w:rPr>
      </w:pPr>
      <w:r>
        <w:rPr>
          <w:rFonts w:ascii="Arial" w:hAnsi="Arial" w:cs="Arial"/>
          <w:b/>
        </w:rPr>
        <w:t xml:space="preserve">Abstract: </w:t>
      </w:r>
    </w:p>
    <w:p w14:paraId="7101F734" w14:textId="77777777" w:rsidR="00CD0C2C" w:rsidRDefault="00CD0C2C" w:rsidP="00CD0C2C">
      <w:r>
        <w:t>RRM TT</w:t>
      </w:r>
    </w:p>
    <w:p w14:paraId="7E839A04" w14:textId="77777777" w:rsidR="00CD0C2C" w:rsidRDefault="00CD0C2C" w:rsidP="00CD0C2C">
      <w:pPr>
        <w:rPr>
          <w:rFonts w:ascii="Arial" w:hAnsi="Arial" w:cs="Arial"/>
          <w:b/>
        </w:rPr>
      </w:pPr>
      <w:r>
        <w:rPr>
          <w:rFonts w:ascii="Arial" w:hAnsi="Arial" w:cs="Arial"/>
          <w:b/>
        </w:rPr>
        <w:t xml:space="preserve">Discussion: </w:t>
      </w:r>
    </w:p>
    <w:p w14:paraId="54B92179" w14:textId="77777777" w:rsidR="00CD0C2C" w:rsidRDefault="00CD0C2C" w:rsidP="00CD0C2C">
      <w:r>
        <w:t>RAN4 requirements discrepancy issue found during TT reviewing</w:t>
      </w:r>
    </w:p>
    <w:p w14:paraId="24A043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AA57A" w14:textId="3D4045CE" w:rsidR="00CD0C2C" w:rsidRDefault="00CD0C2C" w:rsidP="00CD0C2C">
      <w:pPr>
        <w:rPr>
          <w:rFonts w:ascii="Arial" w:hAnsi="Arial" w:cs="Arial"/>
          <w:b/>
          <w:sz w:val="24"/>
        </w:rPr>
      </w:pPr>
      <w:r>
        <w:rPr>
          <w:rFonts w:ascii="Arial" w:hAnsi="Arial" w:cs="Arial"/>
          <w:b/>
          <w:color w:val="0000FF"/>
          <w:sz w:val="24"/>
        </w:rPr>
        <w:t>R5-242889</w:t>
      </w:r>
      <w:r>
        <w:rPr>
          <w:rFonts w:ascii="Arial" w:hAnsi="Arial" w:cs="Arial"/>
          <w:b/>
          <w:color w:val="0000FF"/>
          <w:sz w:val="24"/>
        </w:rPr>
        <w:tab/>
      </w:r>
      <w:r>
        <w:rPr>
          <w:rFonts w:ascii="Arial" w:hAnsi="Arial" w:cs="Arial"/>
          <w:b/>
          <w:sz w:val="24"/>
        </w:rPr>
        <w:t>Correction to RedCap RRM test case 17.5.1.6 with TT</w:t>
      </w:r>
    </w:p>
    <w:p w14:paraId="2B974DA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CR-3149  Cat: F (Rel-18)</w:t>
      </w:r>
      <w:r>
        <w:rPr>
          <w:i/>
        </w:rPr>
        <w:br/>
      </w:r>
      <w:r>
        <w:rPr>
          <w:i/>
        </w:rPr>
        <w:br/>
      </w:r>
      <w:r>
        <w:rPr>
          <w:i/>
        </w:rPr>
        <w:tab/>
      </w:r>
      <w:r>
        <w:rPr>
          <w:i/>
        </w:rPr>
        <w:tab/>
      </w:r>
      <w:r>
        <w:rPr>
          <w:i/>
        </w:rPr>
        <w:tab/>
      </w:r>
      <w:r>
        <w:rPr>
          <w:i/>
        </w:rPr>
        <w:tab/>
      </w:r>
      <w:r>
        <w:rPr>
          <w:i/>
        </w:rPr>
        <w:tab/>
        <w:t>Source: Huawei, HiSilicon</w:t>
      </w:r>
    </w:p>
    <w:p w14:paraId="72E1DA48" w14:textId="77777777" w:rsidR="00CD0C2C" w:rsidRDefault="00CD0C2C" w:rsidP="00CD0C2C">
      <w:pPr>
        <w:rPr>
          <w:rFonts w:ascii="Arial" w:hAnsi="Arial" w:cs="Arial"/>
          <w:b/>
        </w:rPr>
      </w:pPr>
      <w:r>
        <w:rPr>
          <w:rFonts w:ascii="Arial" w:hAnsi="Arial" w:cs="Arial"/>
          <w:b/>
        </w:rPr>
        <w:t xml:space="preserve">Abstract: </w:t>
      </w:r>
    </w:p>
    <w:p w14:paraId="10FE72D0" w14:textId="77777777" w:rsidR="00CD0C2C" w:rsidRDefault="00CD0C2C" w:rsidP="00CD0C2C">
      <w:r>
        <w:t>RRM TT</w:t>
      </w:r>
    </w:p>
    <w:p w14:paraId="3C1B410A" w14:textId="77777777" w:rsidR="00CD0C2C" w:rsidRDefault="00CD0C2C" w:rsidP="00CD0C2C">
      <w:pPr>
        <w:rPr>
          <w:rFonts w:ascii="Arial" w:hAnsi="Arial" w:cs="Arial"/>
          <w:b/>
        </w:rPr>
      </w:pPr>
      <w:r>
        <w:rPr>
          <w:rFonts w:ascii="Arial" w:hAnsi="Arial" w:cs="Arial"/>
          <w:b/>
        </w:rPr>
        <w:t xml:space="preserve">Discussion: </w:t>
      </w:r>
    </w:p>
    <w:p w14:paraId="5F6177F7" w14:textId="77777777" w:rsidR="00CD0C2C" w:rsidRDefault="00CD0C2C" w:rsidP="00CD0C2C">
      <w:r>
        <w:t>RAN4 requirements discrepancy issue found during TT reviewing</w:t>
      </w:r>
    </w:p>
    <w:p w14:paraId="2FBC79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4E185" w14:textId="33D68274" w:rsidR="00CD0C2C" w:rsidRDefault="00CD0C2C" w:rsidP="00CD0C2C">
      <w:pPr>
        <w:rPr>
          <w:rFonts w:ascii="Arial" w:hAnsi="Arial" w:cs="Arial"/>
          <w:b/>
          <w:sz w:val="24"/>
        </w:rPr>
      </w:pPr>
      <w:r>
        <w:rPr>
          <w:rFonts w:ascii="Arial" w:hAnsi="Arial" w:cs="Arial"/>
          <w:b/>
          <w:color w:val="0000FF"/>
          <w:sz w:val="24"/>
        </w:rPr>
        <w:t>R5-242890</w:t>
      </w:r>
      <w:r>
        <w:rPr>
          <w:rFonts w:ascii="Arial" w:hAnsi="Arial" w:cs="Arial"/>
          <w:b/>
          <w:color w:val="0000FF"/>
          <w:sz w:val="24"/>
        </w:rPr>
        <w:tab/>
      </w:r>
      <w:r>
        <w:rPr>
          <w:rFonts w:ascii="Arial" w:hAnsi="Arial" w:cs="Arial"/>
          <w:b/>
          <w:sz w:val="24"/>
        </w:rPr>
        <w:t>Correction to RedCap RRM test case 17.5.1.7 with TT</w:t>
      </w:r>
    </w:p>
    <w:p w14:paraId="7BDE82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CR-3150  Cat: F (Rel-18)</w:t>
      </w:r>
      <w:r>
        <w:rPr>
          <w:i/>
        </w:rPr>
        <w:br/>
      </w:r>
      <w:r>
        <w:rPr>
          <w:i/>
        </w:rPr>
        <w:br/>
      </w:r>
      <w:r>
        <w:rPr>
          <w:i/>
        </w:rPr>
        <w:tab/>
      </w:r>
      <w:r>
        <w:rPr>
          <w:i/>
        </w:rPr>
        <w:tab/>
      </w:r>
      <w:r>
        <w:rPr>
          <w:i/>
        </w:rPr>
        <w:tab/>
      </w:r>
      <w:r>
        <w:rPr>
          <w:i/>
        </w:rPr>
        <w:tab/>
      </w:r>
      <w:r>
        <w:rPr>
          <w:i/>
        </w:rPr>
        <w:tab/>
        <w:t>Source: Huawei, HiSilicon</w:t>
      </w:r>
    </w:p>
    <w:p w14:paraId="35DA7A01" w14:textId="77777777" w:rsidR="00CD0C2C" w:rsidRDefault="00CD0C2C" w:rsidP="00CD0C2C">
      <w:pPr>
        <w:rPr>
          <w:rFonts w:ascii="Arial" w:hAnsi="Arial" w:cs="Arial"/>
          <w:b/>
        </w:rPr>
      </w:pPr>
      <w:r>
        <w:rPr>
          <w:rFonts w:ascii="Arial" w:hAnsi="Arial" w:cs="Arial"/>
          <w:b/>
        </w:rPr>
        <w:t xml:space="preserve">Abstract: </w:t>
      </w:r>
    </w:p>
    <w:p w14:paraId="7389B32D" w14:textId="77777777" w:rsidR="00CD0C2C" w:rsidRDefault="00CD0C2C" w:rsidP="00CD0C2C">
      <w:r>
        <w:t>RRM TT</w:t>
      </w:r>
    </w:p>
    <w:p w14:paraId="4D0E60A9" w14:textId="77777777" w:rsidR="00CD0C2C" w:rsidRDefault="00CD0C2C" w:rsidP="00CD0C2C">
      <w:pPr>
        <w:rPr>
          <w:rFonts w:ascii="Arial" w:hAnsi="Arial" w:cs="Arial"/>
          <w:b/>
        </w:rPr>
      </w:pPr>
      <w:r>
        <w:rPr>
          <w:rFonts w:ascii="Arial" w:hAnsi="Arial" w:cs="Arial"/>
          <w:b/>
        </w:rPr>
        <w:t xml:space="preserve">Discussion: </w:t>
      </w:r>
    </w:p>
    <w:p w14:paraId="6189146C" w14:textId="77777777" w:rsidR="00CD0C2C" w:rsidRDefault="00CD0C2C" w:rsidP="00CD0C2C">
      <w:r>
        <w:t>RAN4 requirements discrepancy issue found during TT reviewing</w:t>
      </w:r>
    </w:p>
    <w:p w14:paraId="6EDE2A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D46A2B" w14:textId="44F63A0B" w:rsidR="00CD0C2C" w:rsidRDefault="00CD0C2C" w:rsidP="00CD0C2C">
      <w:pPr>
        <w:rPr>
          <w:rFonts w:ascii="Arial" w:hAnsi="Arial" w:cs="Arial"/>
          <w:b/>
          <w:sz w:val="24"/>
        </w:rPr>
      </w:pPr>
      <w:r>
        <w:rPr>
          <w:rFonts w:ascii="Arial" w:hAnsi="Arial" w:cs="Arial"/>
          <w:b/>
          <w:color w:val="0000FF"/>
          <w:sz w:val="24"/>
        </w:rPr>
        <w:t>R5-242891</w:t>
      </w:r>
      <w:r>
        <w:rPr>
          <w:rFonts w:ascii="Arial" w:hAnsi="Arial" w:cs="Arial"/>
          <w:b/>
          <w:color w:val="0000FF"/>
          <w:sz w:val="24"/>
        </w:rPr>
        <w:tab/>
      </w:r>
      <w:r>
        <w:rPr>
          <w:rFonts w:ascii="Arial" w:hAnsi="Arial" w:cs="Arial"/>
          <w:b/>
          <w:sz w:val="24"/>
        </w:rPr>
        <w:t>Correction to RedCap RRM test case 17.5.1.8 with TT</w:t>
      </w:r>
    </w:p>
    <w:p w14:paraId="1DEE015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CR-3151  Cat: F (Rel-18)</w:t>
      </w:r>
      <w:r>
        <w:rPr>
          <w:i/>
        </w:rPr>
        <w:br/>
      </w:r>
      <w:r>
        <w:rPr>
          <w:i/>
        </w:rPr>
        <w:br/>
      </w:r>
      <w:r>
        <w:rPr>
          <w:i/>
        </w:rPr>
        <w:tab/>
      </w:r>
      <w:r>
        <w:rPr>
          <w:i/>
        </w:rPr>
        <w:tab/>
      </w:r>
      <w:r>
        <w:rPr>
          <w:i/>
        </w:rPr>
        <w:tab/>
      </w:r>
      <w:r>
        <w:rPr>
          <w:i/>
        </w:rPr>
        <w:tab/>
      </w:r>
      <w:r>
        <w:rPr>
          <w:i/>
        </w:rPr>
        <w:tab/>
        <w:t>Source: Huawei, HiSilicon</w:t>
      </w:r>
    </w:p>
    <w:p w14:paraId="666AF61A" w14:textId="77777777" w:rsidR="00CD0C2C" w:rsidRDefault="00CD0C2C" w:rsidP="00CD0C2C">
      <w:pPr>
        <w:rPr>
          <w:rFonts w:ascii="Arial" w:hAnsi="Arial" w:cs="Arial"/>
          <w:b/>
        </w:rPr>
      </w:pPr>
      <w:r>
        <w:rPr>
          <w:rFonts w:ascii="Arial" w:hAnsi="Arial" w:cs="Arial"/>
          <w:b/>
        </w:rPr>
        <w:t xml:space="preserve">Abstract: </w:t>
      </w:r>
    </w:p>
    <w:p w14:paraId="5A1474B0" w14:textId="77777777" w:rsidR="00CD0C2C" w:rsidRDefault="00CD0C2C" w:rsidP="00CD0C2C">
      <w:r>
        <w:t>RRM TT</w:t>
      </w:r>
    </w:p>
    <w:p w14:paraId="2C48594F" w14:textId="77777777" w:rsidR="00CD0C2C" w:rsidRDefault="00CD0C2C" w:rsidP="00CD0C2C">
      <w:pPr>
        <w:rPr>
          <w:rFonts w:ascii="Arial" w:hAnsi="Arial" w:cs="Arial"/>
          <w:b/>
        </w:rPr>
      </w:pPr>
      <w:r>
        <w:rPr>
          <w:rFonts w:ascii="Arial" w:hAnsi="Arial" w:cs="Arial"/>
          <w:b/>
        </w:rPr>
        <w:t xml:space="preserve">Discussion: </w:t>
      </w:r>
    </w:p>
    <w:p w14:paraId="30C8274F" w14:textId="77777777" w:rsidR="00CD0C2C" w:rsidRDefault="00CD0C2C" w:rsidP="00CD0C2C">
      <w:r>
        <w:t>18.2.0</w:t>
      </w:r>
    </w:p>
    <w:p w14:paraId="4653A404" w14:textId="77777777" w:rsidR="00CD0C2C" w:rsidRDefault="00CD0C2C" w:rsidP="00CD0C2C">
      <w:r>
        <w:t>r1</w:t>
      </w:r>
    </w:p>
    <w:p w14:paraId="3F87F40B" w14:textId="77777777" w:rsidR="00CD0C2C" w:rsidRDefault="00CD0C2C" w:rsidP="00CD0C2C">
      <w:r>
        <w:t>RAN4 requirements discrepancy issue found during TT reviewing</w:t>
      </w:r>
    </w:p>
    <w:p w14:paraId="77BA791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R5-243701</w:t>
      </w:r>
      <w:r>
        <w:rPr>
          <w:color w:val="993300"/>
          <w:u w:val="single"/>
        </w:rPr>
        <w:t>.</w:t>
      </w:r>
    </w:p>
    <w:p w14:paraId="4BD22082" w14:textId="51281457" w:rsidR="00CD0C2C" w:rsidRDefault="00CD0C2C" w:rsidP="00CD0C2C">
      <w:pPr>
        <w:rPr>
          <w:rFonts w:ascii="Arial" w:hAnsi="Arial" w:cs="Arial"/>
          <w:b/>
          <w:sz w:val="24"/>
        </w:rPr>
      </w:pPr>
      <w:r>
        <w:rPr>
          <w:rFonts w:ascii="Arial" w:hAnsi="Arial" w:cs="Arial"/>
          <w:b/>
          <w:color w:val="0000FF"/>
          <w:sz w:val="24"/>
        </w:rPr>
        <w:t>R5-243701</w:t>
      </w:r>
      <w:r>
        <w:rPr>
          <w:rFonts w:ascii="Arial" w:hAnsi="Arial" w:cs="Arial"/>
          <w:b/>
          <w:color w:val="0000FF"/>
          <w:sz w:val="24"/>
        </w:rPr>
        <w:tab/>
      </w:r>
      <w:r>
        <w:rPr>
          <w:rFonts w:ascii="Arial" w:hAnsi="Arial" w:cs="Arial"/>
          <w:b/>
          <w:sz w:val="24"/>
        </w:rPr>
        <w:t>Correction to RedCap RRM test case 17.5.1.8 with TT</w:t>
      </w:r>
    </w:p>
    <w:p w14:paraId="4A714D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CR-3151  rev 1 Cat: F (Rel-18)</w:t>
      </w:r>
      <w:r>
        <w:rPr>
          <w:i/>
        </w:rPr>
        <w:br/>
      </w:r>
      <w:r>
        <w:rPr>
          <w:i/>
        </w:rPr>
        <w:br/>
      </w:r>
      <w:r>
        <w:rPr>
          <w:i/>
        </w:rPr>
        <w:tab/>
      </w:r>
      <w:r>
        <w:rPr>
          <w:i/>
        </w:rPr>
        <w:tab/>
      </w:r>
      <w:r>
        <w:rPr>
          <w:i/>
        </w:rPr>
        <w:tab/>
      </w:r>
      <w:r>
        <w:rPr>
          <w:i/>
        </w:rPr>
        <w:tab/>
      </w:r>
      <w:r>
        <w:rPr>
          <w:i/>
        </w:rPr>
        <w:tab/>
        <w:t>Source: Huawei, HiSilicon</w:t>
      </w:r>
    </w:p>
    <w:p w14:paraId="7AC28E70" w14:textId="77777777" w:rsidR="00CD0C2C" w:rsidRDefault="00CD0C2C" w:rsidP="00CD0C2C">
      <w:pPr>
        <w:rPr>
          <w:color w:val="808080"/>
        </w:rPr>
      </w:pPr>
      <w:r>
        <w:rPr>
          <w:color w:val="808080"/>
        </w:rPr>
        <w:t>(Replaces R5-242891)</w:t>
      </w:r>
    </w:p>
    <w:p w14:paraId="2967859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181FF" w14:textId="6F612CF3" w:rsidR="00CD0C2C" w:rsidRDefault="00CD0C2C" w:rsidP="00CD0C2C">
      <w:pPr>
        <w:rPr>
          <w:rFonts w:ascii="Arial" w:hAnsi="Arial" w:cs="Arial"/>
          <w:b/>
          <w:sz w:val="24"/>
        </w:rPr>
      </w:pPr>
      <w:r>
        <w:rPr>
          <w:rFonts w:ascii="Arial" w:hAnsi="Arial" w:cs="Arial"/>
          <w:b/>
          <w:color w:val="0000FF"/>
          <w:sz w:val="24"/>
        </w:rPr>
        <w:t>R5-242892</w:t>
      </w:r>
      <w:r>
        <w:rPr>
          <w:rFonts w:ascii="Arial" w:hAnsi="Arial" w:cs="Arial"/>
          <w:b/>
          <w:color w:val="0000FF"/>
          <w:sz w:val="24"/>
        </w:rPr>
        <w:tab/>
      </w:r>
      <w:r>
        <w:rPr>
          <w:rFonts w:ascii="Arial" w:hAnsi="Arial" w:cs="Arial"/>
          <w:b/>
          <w:sz w:val="24"/>
        </w:rPr>
        <w:t>Correction to RedCap RRM test case 17.5.4.1.1 with TT</w:t>
      </w:r>
    </w:p>
    <w:p w14:paraId="656D87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CR-3152  Cat: F (Rel-18)</w:t>
      </w:r>
      <w:r>
        <w:rPr>
          <w:i/>
        </w:rPr>
        <w:br/>
      </w:r>
      <w:r>
        <w:rPr>
          <w:i/>
        </w:rPr>
        <w:br/>
      </w:r>
      <w:r>
        <w:rPr>
          <w:i/>
        </w:rPr>
        <w:tab/>
      </w:r>
      <w:r>
        <w:rPr>
          <w:i/>
        </w:rPr>
        <w:tab/>
      </w:r>
      <w:r>
        <w:rPr>
          <w:i/>
        </w:rPr>
        <w:tab/>
      </w:r>
      <w:r>
        <w:rPr>
          <w:i/>
        </w:rPr>
        <w:tab/>
      </w:r>
      <w:r>
        <w:rPr>
          <w:i/>
        </w:rPr>
        <w:tab/>
        <w:t>Source: Huawei, HiSilicon</w:t>
      </w:r>
    </w:p>
    <w:p w14:paraId="186B350D" w14:textId="77777777" w:rsidR="00CD0C2C" w:rsidRDefault="00CD0C2C" w:rsidP="00CD0C2C">
      <w:pPr>
        <w:rPr>
          <w:rFonts w:ascii="Arial" w:hAnsi="Arial" w:cs="Arial"/>
          <w:b/>
        </w:rPr>
      </w:pPr>
      <w:r>
        <w:rPr>
          <w:rFonts w:ascii="Arial" w:hAnsi="Arial" w:cs="Arial"/>
          <w:b/>
        </w:rPr>
        <w:t xml:space="preserve">Abstract: </w:t>
      </w:r>
    </w:p>
    <w:p w14:paraId="7CF037D0" w14:textId="77777777" w:rsidR="00CD0C2C" w:rsidRDefault="00CD0C2C" w:rsidP="00CD0C2C">
      <w:r>
        <w:t>RAN4 dependency</w:t>
      </w:r>
    </w:p>
    <w:p w14:paraId="0094D890" w14:textId="77777777" w:rsidR="00CD0C2C" w:rsidRDefault="00CD0C2C" w:rsidP="00CD0C2C">
      <w:r>
        <w:t>RRM TT R4-2408545 -&gt; R4-2410348(Agreed)</w:t>
      </w:r>
    </w:p>
    <w:p w14:paraId="0A457F2D" w14:textId="77777777" w:rsidR="00CD0C2C" w:rsidRDefault="00CD0C2C" w:rsidP="00CD0C2C">
      <w:pPr>
        <w:rPr>
          <w:rFonts w:ascii="Arial" w:hAnsi="Arial" w:cs="Arial"/>
          <w:b/>
        </w:rPr>
      </w:pPr>
      <w:r>
        <w:rPr>
          <w:rFonts w:ascii="Arial" w:hAnsi="Arial" w:cs="Arial"/>
          <w:b/>
        </w:rPr>
        <w:t xml:space="preserve">Discussion: </w:t>
      </w:r>
    </w:p>
    <w:p w14:paraId="7502AC90" w14:textId="77777777" w:rsidR="00CD0C2C" w:rsidRDefault="00CD0C2C" w:rsidP="00CD0C2C">
      <w:r>
        <w:t>"RAN4 dependency R4-2408545, RRM TT</w:t>
      </w:r>
    </w:p>
    <w:p w14:paraId="421CC7F6" w14:textId="77777777" w:rsidR="00CD0C2C" w:rsidRDefault="00CD0C2C" w:rsidP="00CD0C2C">
      <w:r>
        <w:t>Author confirmed no overlap/conflicts</w:t>
      </w:r>
    </w:p>
    <w:p w14:paraId="7F94DF9F" w14:textId="77777777" w:rsidR="00CD0C2C" w:rsidRDefault="00CD0C2C" w:rsidP="00CD0C2C">
      <w:r>
        <w:t>5/21 Moderator (E///): Good to go after RAN4 flag is cleared</w:t>
      </w:r>
    </w:p>
    <w:p w14:paraId="63C3DAFA" w14:textId="77777777" w:rsidR="00CD0C2C" w:rsidRDefault="00CD0C2C" w:rsidP="00CD0C2C">
      <w:r>
        <w:t>Document was sent FOR E-MAIL AGREEMENT</w:t>
      </w:r>
    </w:p>
    <w:p w14:paraId="0952A48F" w14:textId="77777777" w:rsidR="00CD0C2C" w:rsidRDefault="00CD0C2C" w:rsidP="00CD0C2C">
      <w:r>
        <w:t>"</w:t>
      </w:r>
    </w:p>
    <w:p w14:paraId="3831EA57" w14:textId="77777777" w:rsidR="00CD0C2C" w:rsidRDefault="00CD0C2C" w:rsidP="00CD0C2C">
      <w:r>
        <w:t>email agreed</w:t>
      </w:r>
    </w:p>
    <w:p w14:paraId="5A094D9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2866E" w14:textId="1E134CFE" w:rsidR="00CD0C2C" w:rsidRDefault="00CD0C2C" w:rsidP="00CD0C2C">
      <w:pPr>
        <w:rPr>
          <w:rFonts w:ascii="Arial" w:hAnsi="Arial" w:cs="Arial"/>
          <w:b/>
          <w:sz w:val="24"/>
        </w:rPr>
      </w:pPr>
      <w:r>
        <w:rPr>
          <w:rFonts w:ascii="Arial" w:hAnsi="Arial" w:cs="Arial"/>
          <w:b/>
          <w:color w:val="0000FF"/>
          <w:sz w:val="24"/>
        </w:rPr>
        <w:t>R5-242893</w:t>
      </w:r>
      <w:r>
        <w:rPr>
          <w:rFonts w:ascii="Arial" w:hAnsi="Arial" w:cs="Arial"/>
          <w:b/>
          <w:color w:val="0000FF"/>
          <w:sz w:val="24"/>
        </w:rPr>
        <w:tab/>
      </w:r>
      <w:r>
        <w:rPr>
          <w:rFonts w:ascii="Arial" w:hAnsi="Arial" w:cs="Arial"/>
          <w:b/>
          <w:sz w:val="24"/>
        </w:rPr>
        <w:t>Correction to RedCap RRM test case 17.5.4.2.1 with TT</w:t>
      </w:r>
    </w:p>
    <w:p w14:paraId="00DF5A5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CR-3153  Cat: F (Rel-18)</w:t>
      </w:r>
      <w:r>
        <w:rPr>
          <w:i/>
        </w:rPr>
        <w:br/>
      </w:r>
      <w:r>
        <w:rPr>
          <w:i/>
        </w:rPr>
        <w:br/>
      </w:r>
      <w:r>
        <w:rPr>
          <w:i/>
        </w:rPr>
        <w:tab/>
      </w:r>
      <w:r>
        <w:rPr>
          <w:i/>
        </w:rPr>
        <w:tab/>
      </w:r>
      <w:r>
        <w:rPr>
          <w:i/>
        </w:rPr>
        <w:tab/>
      </w:r>
      <w:r>
        <w:rPr>
          <w:i/>
        </w:rPr>
        <w:tab/>
      </w:r>
      <w:r>
        <w:rPr>
          <w:i/>
        </w:rPr>
        <w:tab/>
        <w:t>Source: Huawei, HiSilicon</w:t>
      </w:r>
    </w:p>
    <w:p w14:paraId="5614F04F" w14:textId="77777777" w:rsidR="00CD0C2C" w:rsidRDefault="00CD0C2C" w:rsidP="00CD0C2C">
      <w:pPr>
        <w:rPr>
          <w:rFonts w:ascii="Arial" w:hAnsi="Arial" w:cs="Arial"/>
          <w:b/>
        </w:rPr>
      </w:pPr>
      <w:r>
        <w:rPr>
          <w:rFonts w:ascii="Arial" w:hAnsi="Arial" w:cs="Arial"/>
          <w:b/>
        </w:rPr>
        <w:t xml:space="preserve">Abstract: </w:t>
      </w:r>
    </w:p>
    <w:p w14:paraId="38BBB133" w14:textId="77777777" w:rsidR="00CD0C2C" w:rsidRDefault="00CD0C2C" w:rsidP="00CD0C2C">
      <w:r>
        <w:t>RAN4 dependency</w:t>
      </w:r>
    </w:p>
    <w:p w14:paraId="298218DB" w14:textId="77777777" w:rsidR="00CD0C2C" w:rsidRDefault="00CD0C2C" w:rsidP="00CD0C2C">
      <w:r>
        <w:t>RRM TT R4-2408545 -&gt; R4-2410348(Agreed)</w:t>
      </w:r>
    </w:p>
    <w:p w14:paraId="496B7A56" w14:textId="77777777" w:rsidR="00CD0C2C" w:rsidRDefault="00CD0C2C" w:rsidP="00CD0C2C">
      <w:pPr>
        <w:rPr>
          <w:rFonts w:ascii="Arial" w:hAnsi="Arial" w:cs="Arial"/>
          <w:b/>
        </w:rPr>
      </w:pPr>
      <w:r>
        <w:rPr>
          <w:rFonts w:ascii="Arial" w:hAnsi="Arial" w:cs="Arial"/>
          <w:b/>
        </w:rPr>
        <w:t xml:space="preserve">Discussion: </w:t>
      </w:r>
    </w:p>
    <w:p w14:paraId="484E7CEC" w14:textId="77777777" w:rsidR="00CD0C2C" w:rsidRDefault="00CD0C2C" w:rsidP="00CD0C2C">
      <w:r>
        <w:t>"RAN4 dependency R4-2408545, RRM TT</w:t>
      </w:r>
    </w:p>
    <w:p w14:paraId="619CD1CF" w14:textId="77777777" w:rsidR="00CD0C2C" w:rsidRDefault="00CD0C2C" w:rsidP="00CD0C2C">
      <w:r>
        <w:t>Author confirmed no overlap/conflicts</w:t>
      </w:r>
    </w:p>
    <w:p w14:paraId="5B6AB4EB" w14:textId="77777777" w:rsidR="00CD0C2C" w:rsidRDefault="00CD0C2C" w:rsidP="00CD0C2C">
      <w:r>
        <w:t>5/21 Moderator (E///): Good to go after RAN4 flag is cleared</w:t>
      </w:r>
    </w:p>
    <w:p w14:paraId="789CA033" w14:textId="77777777" w:rsidR="00CD0C2C" w:rsidRDefault="00CD0C2C" w:rsidP="00CD0C2C">
      <w:r>
        <w:t>Document was sent FOR E-MAIL AGREEMENT</w:t>
      </w:r>
    </w:p>
    <w:p w14:paraId="34DB258C" w14:textId="77777777" w:rsidR="00CD0C2C" w:rsidRDefault="00CD0C2C" w:rsidP="00CD0C2C">
      <w:r>
        <w:t>"</w:t>
      </w:r>
    </w:p>
    <w:p w14:paraId="5F4DEC97" w14:textId="77777777" w:rsidR="00CD0C2C" w:rsidRDefault="00CD0C2C" w:rsidP="00CD0C2C">
      <w:r>
        <w:t>email agreed</w:t>
      </w:r>
    </w:p>
    <w:p w14:paraId="50FD6B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F4A30" w14:textId="14C1BFC9" w:rsidR="00CD0C2C" w:rsidRDefault="00CD0C2C" w:rsidP="00CD0C2C">
      <w:pPr>
        <w:rPr>
          <w:rFonts w:ascii="Arial" w:hAnsi="Arial" w:cs="Arial"/>
          <w:b/>
          <w:sz w:val="24"/>
        </w:rPr>
      </w:pPr>
      <w:r>
        <w:rPr>
          <w:rFonts w:ascii="Arial" w:hAnsi="Arial" w:cs="Arial"/>
          <w:b/>
          <w:color w:val="0000FF"/>
          <w:sz w:val="24"/>
        </w:rPr>
        <w:t>R5-242894</w:t>
      </w:r>
      <w:r>
        <w:rPr>
          <w:rFonts w:ascii="Arial" w:hAnsi="Arial" w:cs="Arial"/>
          <w:b/>
          <w:color w:val="0000FF"/>
          <w:sz w:val="24"/>
        </w:rPr>
        <w:tab/>
      </w:r>
      <w:r>
        <w:rPr>
          <w:rFonts w:ascii="Arial" w:hAnsi="Arial" w:cs="Arial"/>
          <w:b/>
          <w:sz w:val="24"/>
        </w:rPr>
        <w:t>Correction to RedCap RRM test case 17.5.5.1.1 with TT</w:t>
      </w:r>
    </w:p>
    <w:p w14:paraId="09F9683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CR-3154  Cat: F (Rel-18)</w:t>
      </w:r>
      <w:r>
        <w:rPr>
          <w:i/>
        </w:rPr>
        <w:br/>
      </w:r>
      <w:r>
        <w:rPr>
          <w:i/>
        </w:rPr>
        <w:br/>
      </w:r>
      <w:r>
        <w:rPr>
          <w:i/>
        </w:rPr>
        <w:tab/>
      </w:r>
      <w:r>
        <w:rPr>
          <w:i/>
        </w:rPr>
        <w:tab/>
      </w:r>
      <w:r>
        <w:rPr>
          <w:i/>
        </w:rPr>
        <w:tab/>
      </w:r>
      <w:r>
        <w:rPr>
          <w:i/>
        </w:rPr>
        <w:tab/>
      </w:r>
      <w:r>
        <w:rPr>
          <w:i/>
        </w:rPr>
        <w:tab/>
        <w:t>Source: Huawei, HiSilicon</w:t>
      </w:r>
    </w:p>
    <w:p w14:paraId="7F9277CA" w14:textId="77777777" w:rsidR="00CD0C2C" w:rsidRDefault="00CD0C2C" w:rsidP="00CD0C2C">
      <w:pPr>
        <w:rPr>
          <w:rFonts w:ascii="Arial" w:hAnsi="Arial" w:cs="Arial"/>
          <w:b/>
        </w:rPr>
      </w:pPr>
      <w:r>
        <w:rPr>
          <w:rFonts w:ascii="Arial" w:hAnsi="Arial" w:cs="Arial"/>
          <w:b/>
        </w:rPr>
        <w:t xml:space="preserve">Abstract: </w:t>
      </w:r>
    </w:p>
    <w:p w14:paraId="7AA62FA7" w14:textId="77777777" w:rsidR="00CD0C2C" w:rsidRDefault="00CD0C2C" w:rsidP="00CD0C2C">
      <w:r>
        <w:t>RRM TT</w:t>
      </w:r>
    </w:p>
    <w:p w14:paraId="2A6C7935" w14:textId="77777777" w:rsidR="00CD0C2C" w:rsidRDefault="00CD0C2C" w:rsidP="00CD0C2C">
      <w:pPr>
        <w:rPr>
          <w:rFonts w:ascii="Arial" w:hAnsi="Arial" w:cs="Arial"/>
          <w:b/>
        </w:rPr>
      </w:pPr>
      <w:r>
        <w:rPr>
          <w:rFonts w:ascii="Arial" w:hAnsi="Arial" w:cs="Arial"/>
          <w:b/>
        </w:rPr>
        <w:t xml:space="preserve">Discussion: </w:t>
      </w:r>
    </w:p>
    <w:p w14:paraId="303AED2E" w14:textId="77777777" w:rsidR="00CD0C2C" w:rsidRDefault="00CD0C2C" w:rsidP="00CD0C2C">
      <w:r>
        <w:t>+TEI17!</w:t>
      </w:r>
    </w:p>
    <w:p w14:paraId="11157587" w14:textId="77777777" w:rsidR="00CD0C2C" w:rsidRDefault="00CD0C2C" w:rsidP="00CD0C2C">
      <w:r>
        <w:t>r1</w:t>
      </w:r>
    </w:p>
    <w:p w14:paraId="2E92D4B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R5-243775</w:t>
      </w:r>
      <w:r>
        <w:rPr>
          <w:color w:val="993300"/>
          <w:u w:val="single"/>
        </w:rPr>
        <w:t>.</w:t>
      </w:r>
    </w:p>
    <w:p w14:paraId="2E4C402B" w14:textId="129B2F20" w:rsidR="00CD0C2C" w:rsidRDefault="00CD0C2C" w:rsidP="00CD0C2C">
      <w:pPr>
        <w:rPr>
          <w:rFonts w:ascii="Arial" w:hAnsi="Arial" w:cs="Arial"/>
          <w:b/>
          <w:sz w:val="24"/>
        </w:rPr>
      </w:pPr>
      <w:r>
        <w:rPr>
          <w:rFonts w:ascii="Arial" w:hAnsi="Arial" w:cs="Arial"/>
          <w:b/>
          <w:color w:val="0000FF"/>
          <w:sz w:val="24"/>
        </w:rPr>
        <w:t>R5-243775</w:t>
      </w:r>
      <w:r>
        <w:rPr>
          <w:rFonts w:ascii="Arial" w:hAnsi="Arial" w:cs="Arial"/>
          <w:b/>
          <w:color w:val="0000FF"/>
          <w:sz w:val="24"/>
        </w:rPr>
        <w:tab/>
      </w:r>
      <w:r>
        <w:rPr>
          <w:rFonts w:ascii="Arial" w:hAnsi="Arial" w:cs="Arial"/>
          <w:b/>
          <w:sz w:val="24"/>
        </w:rPr>
        <w:t>Correction to RedCap RRM test case 17.5.5.1.1 with TT</w:t>
      </w:r>
    </w:p>
    <w:p w14:paraId="31AEE9B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CR-3154  rev 1 Cat: F (Rel-18)</w:t>
      </w:r>
      <w:r>
        <w:rPr>
          <w:i/>
        </w:rPr>
        <w:br/>
      </w:r>
      <w:r>
        <w:rPr>
          <w:i/>
        </w:rPr>
        <w:br/>
      </w:r>
      <w:r>
        <w:rPr>
          <w:i/>
        </w:rPr>
        <w:tab/>
      </w:r>
      <w:r>
        <w:rPr>
          <w:i/>
        </w:rPr>
        <w:tab/>
      </w:r>
      <w:r>
        <w:rPr>
          <w:i/>
        </w:rPr>
        <w:tab/>
      </w:r>
      <w:r>
        <w:rPr>
          <w:i/>
        </w:rPr>
        <w:tab/>
      </w:r>
      <w:r>
        <w:rPr>
          <w:i/>
        </w:rPr>
        <w:tab/>
        <w:t>Source: Huawei, HiSilicon</w:t>
      </w:r>
    </w:p>
    <w:p w14:paraId="614F9207" w14:textId="77777777" w:rsidR="00CD0C2C" w:rsidRDefault="00CD0C2C" w:rsidP="00CD0C2C">
      <w:pPr>
        <w:rPr>
          <w:color w:val="808080"/>
        </w:rPr>
      </w:pPr>
      <w:r>
        <w:rPr>
          <w:color w:val="808080"/>
        </w:rPr>
        <w:t>(Replaces R5-242894)</w:t>
      </w:r>
    </w:p>
    <w:p w14:paraId="7EBEEE3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F7157" w14:textId="34A9E7F1" w:rsidR="00CD0C2C" w:rsidRDefault="00CD0C2C" w:rsidP="00CD0C2C">
      <w:pPr>
        <w:rPr>
          <w:rFonts w:ascii="Arial" w:hAnsi="Arial" w:cs="Arial"/>
          <w:b/>
          <w:sz w:val="24"/>
        </w:rPr>
      </w:pPr>
      <w:r>
        <w:rPr>
          <w:rFonts w:ascii="Arial" w:hAnsi="Arial" w:cs="Arial"/>
          <w:b/>
          <w:color w:val="0000FF"/>
          <w:sz w:val="24"/>
        </w:rPr>
        <w:t>R5-242895</w:t>
      </w:r>
      <w:r>
        <w:rPr>
          <w:rFonts w:ascii="Arial" w:hAnsi="Arial" w:cs="Arial"/>
          <w:b/>
          <w:color w:val="0000FF"/>
          <w:sz w:val="24"/>
        </w:rPr>
        <w:tab/>
      </w:r>
      <w:r>
        <w:rPr>
          <w:rFonts w:ascii="Arial" w:hAnsi="Arial" w:cs="Arial"/>
          <w:b/>
          <w:sz w:val="24"/>
        </w:rPr>
        <w:t>Correction to RedCap RRM test case 17.5.5.2.1 with TT</w:t>
      </w:r>
    </w:p>
    <w:p w14:paraId="59F613D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CR-3155  Cat: F (Rel-18)</w:t>
      </w:r>
      <w:r>
        <w:rPr>
          <w:i/>
        </w:rPr>
        <w:br/>
      </w:r>
      <w:r>
        <w:rPr>
          <w:i/>
        </w:rPr>
        <w:br/>
      </w:r>
      <w:r>
        <w:rPr>
          <w:i/>
        </w:rPr>
        <w:tab/>
      </w:r>
      <w:r>
        <w:rPr>
          <w:i/>
        </w:rPr>
        <w:tab/>
      </w:r>
      <w:r>
        <w:rPr>
          <w:i/>
        </w:rPr>
        <w:tab/>
      </w:r>
      <w:r>
        <w:rPr>
          <w:i/>
        </w:rPr>
        <w:tab/>
      </w:r>
      <w:r>
        <w:rPr>
          <w:i/>
        </w:rPr>
        <w:tab/>
        <w:t>Source: Huawei, HiSilicon</w:t>
      </w:r>
    </w:p>
    <w:p w14:paraId="128C3155" w14:textId="77777777" w:rsidR="00CD0C2C" w:rsidRDefault="00CD0C2C" w:rsidP="00CD0C2C">
      <w:pPr>
        <w:rPr>
          <w:rFonts w:ascii="Arial" w:hAnsi="Arial" w:cs="Arial"/>
          <w:b/>
        </w:rPr>
      </w:pPr>
      <w:r>
        <w:rPr>
          <w:rFonts w:ascii="Arial" w:hAnsi="Arial" w:cs="Arial"/>
          <w:b/>
        </w:rPr>
        <w:t xml:space="preserve">Abstract: </w:t>
      </w:r>
    </w:p>
    <w:p w14:paraId="5A207341" w14:textId="77777777" w:rsidR="00CD0C2C" w:rsidRDefault="00CD0C2C" w:rsidP="00CD0C2C">
      <w:r>
        <w:t>RRM TT</w:t>
      </w:r>
    </w:p>
    <w:p w14:paraId="1A0FC2A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0A24" w14:textId="606AD847" w:rsidR="00CD0C2C" w:rsidRDefault="00CD0C2C" w:rsidP="00CD0C2C">
      <w:pPr>
        <w:rPr>
          <w:rFonts w:ascii="Arial" w:hAnsi="Arial" w:cs="Arial"/>
          <w:b/>
          <w:sz w:val="24"/>
        </w:rPr>
      </w:pPr>
      <w:r>
        <w:rPr>
          <w:rFonts w:ascii="Arial" w:hAnsi="Arial" w:cs="Arial"/>
          <w:b/>
          <w:color w:val="0000FF"/>
          <w:sz w:val="24"/>
        </w:rPr>
        <w:t>R5-242896</w:t>
      </w:r>
      <w:r>
        <w:rPr>
          <w:rFonts w:ascii="Arial" w:hAnsi="Arial" w:cs="Arial"/>
          <w:b/>
          <w:color w:val="0000FF"/>
          <w:sz w:val="24"/>
        </w:rPr>
        <w:tab/>
      </w:r>
      <w:r>
        <w:rPr>
          <w:rFonts w:ascii="Arial" w:hAnsi="Arial" w:cs="Arial"/>
          <w:b/>
          <w:sz w:val="24"/>
        </w:rPr>
        <w:t>Correction to RedCap RRM test case 17.7.1.1 with TT</w:t>
      </w:r>
    </w:p>
    <w:p w14:paraId="5C8725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CR-3156  Cat: F (Rel-18)</w:t>
      </w:r>
      <w:r>
        <w:rPr>
          <w:i/>
        </w:rPr>
        <w:br/>
      </w:r>
      <w:r>
        <w:rPr>
          <w:i/>
        </w:rPr>
        <w:br/>
      </w:r>
      <w:r>
        <w:rPr>
          <w:i/>
        </w:rPr>
        <w:tab/>
      </w:r>
      <w:r>
        <w:rPr>
          <w:i/>
        </w:rPr>
        <w:tab/>
      </w:r>
      <w:r>
        <w:rPr>
          <w:i/>
        </w:rPr>
        <w:tab/>
      </w:r>
      <w:r>
        <w:rPr>
          <w:i/>
        </w:rPr>
        <w:tab/>
      </w:r>
      <w:r>
        <w:rPr>
          <w:i/>
        </w:rPr>
        <w:tab/>
        <w:t>Source: Huawei, HiSilicon</w:t>
      </w:r>
    </w:p>
    <w:p w14:paraId="7A3B09E5" w14:textId="77777777" w:rsidR="00CD0C2C" w:rsidRDefault="00CD0C2C" w:rsidP="00CD0C2C">
      <w:pPr>
        <w:rPr>
          <w:rFonts w:ascii="Arial" w:hAnsi="Arial" w:cs="Arial"/>
          <w:b/>
        </w:rPr>
      </w:pPr>
      <w:r>
        <w:rPr>
          <w:rFonts w:ascii="Arial" w:hAnsi="Arial" w:cs="Arial"/>
          <w:b/>
        </w:rPr>
        <w:t xml:space="preserve">Abstract: </w:t>
      </w:r>
    </w:p>
    <w:p w14:paraId="45F8565F" w14:textId="77777777" w:rsidR="00CD0C2C" w:rsidRDefault="00CD0C2C" w:rsidP="00CD0C2C">
      <w:r>
        <w:t>RRM TT</w:t>
      </w:r>
    </w:p>
    <w:p w14:paraId="6C835D49" w14:textId="77777777" w:rsidR="00CD0C2C" w:rsidRDefault="00CD0C2C" w:rsidP="00CD0C2C">
      <w:pPr>
        <w:rPr>
          <w:rFonts w:ascii="Arial" w:hAnsi="Arial" w:cs="Arial"/>
          <w:b/>
        </w:rPr>
      </w:pPr>
      <w:r>
        <w:rPr>
          <w:rFonts w:ascii="Arial" w:hAnsi="Arial" w:cs="Arial"/>
          <w:b/>
        </w:rPr>
        <w:t xml:space="preserve">Discussion: </w:t>
      </w:r>
    </w:p>
    <w:p w14:paraId="0F48426A" w14:textId="77777777" w:rsidR="00CD0C2C" w:rsidRDefault="00CD0C2C" w:rsidP="00CD0C2C">
      <w:r>
        <w:t>r1</w:t>
      </w:r>
    </w:p>
    <w:p w14:paraId="146C261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R5-243776</w:t>
      </w:r>
      <w:r>
        <w:rPr>
          <w:color w:val="993300"/>
          <w:u w:val="single"/>
        </w:rPr>
        <w:t>.</w:t>
      </w:r>
    </w:p>
    <w:p w14:paraId="2ED5FFA9" w14:textId="38599913" w:rsidR="00CD0C2C" w:rsidRDefault="00CD0C2C" w:rsidP="00CD0C2C">
      <w:pPr>
        <w:rPr>
          <w:rFonts w:ascii="Arial" w:hAnsi="Arial" w:cs="Arial"/>
          <w:b/>
          <w:sz w:val="24"/>
        </w:rPr>
      </w:pPr>
      <w:r>
        <w:rPr>
          <w:rFonts w:ascii="Arial" w:hAnsi="Arial" w:cs="Arial"/>
          <w:b/>
          <w:color w:val="0000FF"/>
          <w:sz w:val="24"/>
        </w:rPr>
        <w:t>R5-243776</w:t>
      </w:r>
      <w:r>
        <w:rPr>
          <w:rFonts w:ascii="Arial" w:hAnsi="Arial" w:cs="Arial"/>
          <w:b/>
          <w:color w:val="0000FF"/>
          <w:sz w:val="24"/>
        </w:rPr>
        <w:tab/>
      </w:r>
      <w:r>
        <w:rPr>
          <w:rFonts w:ascii="Arial" w:hAnsi="Arial" w:cs="Arial"/>
          <w:b/>
          <w:sz w:val="24"/>
        </w:rPr>
        <w:t>Correction to RedCap RRM test case 17.7.1.1 with TT</w:t>
      </w:r>
    </w:p>
    <w:p w14:paraId="2CAC31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CR-3156  rev 1 Cat: F (Rel-18)</w:t>
      </w:r>
      <w:r>
        <w:rPr>
          <w:i/>
        </w:rPr>
        <w:br/>
      </w:r>
      <w:r>
        <w:rPr>
          <w:i/>
        </w:rPr>
        <w:br/>
      </w:r>
      <w:r>
        <w:rPr>
          <w:i/>
        </w:rPr>
        <w:tab/>
      </w:r>
      <w:r>
        <w:rPr>
          <w:i/>
        </w:rPr>
        <w:tab/>
      </w:r>
      <w:r>
        <w:rPr>
          <w:i/>
        </w:rPr>
        <w:tab/>
      </w:r>
      <w:r>
        <w:rPr>
          <w:i/>
        </w:rPr>
        <w:tab/>
      </w:r>
      <w:r>
        <w:rPr>
          <w:i/>
        </w:rPr>
        <w:tab/>
        <w:t>Source: Huawei, HiSilicon</w:t>
      </w:r>
    </w:p>
    <w:p w14:paraId="2E706F2E" w14:textId="77777777" w:rsidR="00CD0C2C" w:rsidRDefault="00CD0C2C" w:rsidP="00CD0C2C">
      <w:pPr>
        <w:rPr>
          <w:color w:val="808080"/>
        </w:rPr>
      </w:pPr>
      <w:r>
        <w:rPr>
          <w:color w:val="808080"/>
        </w:rPr>
        <w:t>(Replaces R5-242896)</w:t>
      </w:r>
    </w:p>
    <w:p w14:paraId="37DB2B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44661" w14:textId="3BD3DAA8" w:rsidR="00CD0C2C" w:rsidRDefault="00CD0C2C" w:rsidP="00CD0C2C">
      <w:pPr>
        <w:rPr>
          <w:rFonts w:ascii="Arial" w:hAnsi="Arial" w:cs="Arial"/>
          <w:b/>
          <w:sz w:val="24"/>
        </w:rPr>
      </w:pPr>
      <w:r>
        <w:rPr>
          <w:rFonts w:ascii="Arial" w:hAnsi="Arial" w:cs="Arial"/>
          <w:b/>
          <w:color w:val="0000FF"/>
          <w:sz w:val="24"/>
        </w:rPr>
        <w:t>R5-242897</w:t>
      </w:r>
      <w:r>
        <w:rPr>
          <w:rFonts w:ascii="Arial" w:hAnsi="Arial" w:cs="Arial"/>
          <w:b/>
          <w:color w:val="0000FF"/>
          <w:sz w:val="24"/>
        </w:rPr>
        <w:tab/>
      </w:r>
      <w:r>
        <w:rPr>
          <w:rFonts w:ascii="Arial" w:hAnsi="Arial" w:cs="Arial"/>
          <w:b/>
          <w:sz w:val="24"/>
        </w:rPr>
        <w:t>Correction to RedCap RRM test case 17.7.1.2 with TT</w:t>
      </w:r>
    </w:p>
    <w:p w14:paraId="4F6098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CR-3157  Cat: F (Rel-18)</w:t>
      </w:r>
      <w:r>
        <w:rPr>
          <w:i/>
        </w:rPr>
        <w:br/>
      </w:r>
      <w:r>
        <w:rPr>
          <w:i/>
        </w:rPr>
        <w:br/>
      </w:r>
      <w:r>
        <w:rPr>
          <w:i/>
        </w:rPr>
        <w:tab/>
      </w:r>
      <w:r>
        <w:rPr>
          <w:i/>
        </w:rPr>
        <w:tab/>
      </w:r>
      <w:r>
        <w:rPr>
          <w:i/>
        </w:rPr>
        <w:tab/>
      </w:r>
      <w:r>
        <w:rPr>
          <w:i/>
        </w:rPr>
        <w:tab/>
      </w:r>
      <w:r>
        <w:rPr>
          <w:i/>
        </w:rPr>
        <w:tab/>
        <w:t>Source: Huawei, HiSilicon</w:t>
      </w:r>
    </w:p>
    <w:p w14:paraId="54B103D2" w14:textId="77777777" w:rsidR="00CD0C2C" w:rsidRDefault="00CD0C2C" w:rsidP="00CD0C2C">
      <w:pPr>
        <w:rPr>
          <w:rFonts w:ascii="Arial" w:hAnsi="Arial" w:cs="Arial"/>
          <w:b/>
        </w:rPr>
      </w:pPr>
      <w:r>
        <w:rPr>
          <w:rFonts w:ascii="Arial" w:hAnsi="Arial" w:cs="Arial"/>
          <w:b/>
        </w:rPr>
        <w:t xml:space="preserve">Abstract: </w:t>
      </w:r>
    </w:p>
    <w:p w14:paraId="79AC671B" w14:textId="77777777" w:rsidR="00CD0C2C" w:rsidRDefault="00CD0C2C" w:rsidP="00CD0C2C">
      <w:r>
        <w:t>RRM TT</w:t>
      </w:r>
    </w:p>
    <w:p w14:paraId="1FB3D3C1" w14:textId="77777777" w:rsidR="00CD0C2C" w:rsidRDefault="00CD0C2C" w:rsidP="00CD0C2C">
      <w:pPr>
        <w:rPr>
          <w:rFonts w:ascii="Arial" w:hAnsi="Arial" w:cs="Arial"/>
          <w:b/>
        </w:rPr>
      </w:pPr>
      <w:r>
        <w:rPr>
          <w:rFonts w:ascii="Arial" w:hAnsi="Arial" w:cs="Arial"/>
          <w:b/>
        </w:rPr>
        <w:t xml:space="preserve">Discussion: </w:t>
      </w:r>
    </w:p>
    <w:p w14:paraId="3EED1153" w14:textId="77777777" w:rsidR="00CD0C2C" w:rsidRDefault="00CD0C2C" w:rsidP="00CD0C2C">
      <w:r>
        <w:t>r1</w:t>
      </w:r>
    </w:p>
    <w:p w14:paraId="71931D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R5-243777</w:t>
      </w:r>
      <w:r>
        <w:rPr>
          <w:color w:val="993300"/>
          <w:u w:val="single"/>
        </w:rPr>
        <w:t>.</w:t>
      </w:r>
    </w:p>
    <w:p w14:paraId="21113861" w14:textId="4AECB1A8" w:rsidR="00CD0C2C" w:rsidRDefault="00CD0C2C" w:rsidP="00CD0C2C">
      <w:pPr>
        <w:rPr>
          <w:rFonts w:ascii="Arial" w:hAnsi="Arial" w:cs="Arial"/>
          <w:b/>
          <w:sz w:val="24"/>
        </w:rPr>
      </w:pPr>
      <w:r>
        <w:rPr>
          <w:rFonts w:ascii="Arial" w:hAnsi="Arial" w:cs="Arial"/>
          <w:b/>
          <w:color w:val="0000FF"/>
          <w:sz w:val="24"/>
        </w:rPr>
        <w:t>R5-243777</w:t>
      </w:r>
      <w:r>
        <w:rPr>
          <w:rFonts w:ascii="Arial" w:hAnsi="Arial" w:cs="Arial"/>
          <w:b/>
          <w:color w:val="0000FF"/>
          <w:sz w:val="24"/>
        </w:rPr>
        <w:tab/>
      </w:r>
      <w:r>
        <w:rPr>
          <w:rFonts w:ascii="Arial" w:hAnsi="Arial" w:cs="Arial"/>
          <w:b/>
          <w:sz w:val="24"/>
        </w:rPr>
        <w:t>Correction to RedCap RRM test case 17.7.1.2 with TT</w:t>
      </w:r>
    </w:p>
    <w:p w14:paraId="4B683C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CR-3157  rev 1 Cat: F (Rel-18)</w:t>
      </w:r>
      <w:r>
        <w:rPr>
          <w:i/>
        </w:rPr>
        <w:br/>
      </w:r>
      <w:r>
        <w:rPr>
          <w:i/>
        </w:rPr>
        <w:br/>
      </w:r>
      <w:r>
        <w:rPr>
          <w:i/>
        </w:rPr>
        <w:tab/>
      </w:r>
      <w:r>
        <w:rPr>
          <w:i/>
        </w:rPr>
        <w:tab/>
      </w:r>
      <w:r>
        <w:rPr>
          <w:i/>
        </w:rPr>
        <w:tab/>
      </w:r>
      <w:r>
        <w:rPr>
          <w:i/>
        </w:rPr>
        <w:tab/>
      </w:r>
      <w:r>
        <w:rPr>
          <w:i/>
        </w:rPr>
        <w:tab/>
        <w:t>Source: Huawei, HiSilicon</w:t>
      </w:r>
    </w:p>
    <w:p w14:paraId="441579C1" w14:textId="77777777" w:rsidR="00CD0C2C" w:rsidRDefault="00CD0C2C" w:rsidP="00CD0C2C">
      <w:pPr>
        <w:rPr>
          <w:color w:val="808080"/>
        </w:rPr>
      </w:pPr>
      <w:r>
        <w:rPr>
          <w:color w:val="808080"/>
        </w:rPr>
        <w:t>(Replaces R5-242897)</w:t>
      </w:r>
    </w:p>
    <w:p w14:paraId="411449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E65CF" w14:textId="4C6C8DC7" w:rsidR="00CD0C2C" w:rsidRDefault="00CD0C2C" w:rsidP="00CD0C2C">
      <w:pPr>
        <w:rPr>
          <w:rFonts w:ascii="Arial" w:hAnsi="Arial" w:cs="Arial"/>
          <w:b/>
          <w:sz w:val="24"/>
        </w:rPr>
      </w:pPr>
      <w:r>
        <w:rPr>
          <w:rFonts w:ascii="Arial" w:hAnsi="Arial" w:cs="Arial"/>
          <w:b/>
          <w:color w:val="0000FF"/>
          <w:sz w:val="24"/>
        </w:rPr>
        <w:t>R5-242898</w:t>
      </w:r>
      <w:r>
        <w:rPr>
          <w:rFonts w:ascii="Arial" w:hAnsi="Arial" w:cs="Arial"/>
          <w:b/>
          <w:color w:val="0000FF"/>
          <w:sz w:val="24"/>
        </w:rPr>
        <w:tab/>
      </w:r>
      <w:r>
        <w:rPr>
          <w:rFonts w:ascii="Arial" w:hAnsi="Arial" w:cs="Arial"/>
          <w:b/>
          <w:sz w:val="24"/>
        </w:rPr>
        <w:t>Correction to RedCap RRM test case 17.7.2.1 with TT</w:t>
      </w:r>
    </w:p>
    <w:p w14:paraId="0509D6D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CR-3158  Cat: F (Rel-18)</w:t>
      </w:r>
      <w:r>
        <w:rPr>
          <w:i/>
        </w:rPr>
        <w:br/>
      </w:r>
      <w:r>
        <w:rPr>
          <w:i/>
        </w:rPr>
        <w:br/>
      </w:r>
      <w:r>
        <w:rPr>
          <w:i/>
        </w:rPr>
        <w:tab/>
      </w:r>
      <w:r>
        <w:rPr>
          <w:i/>
        </w:rPr>
        <w:tab/>
      </w:r>
      <w:r>
        <w:rPr>
          <w:i/>
        </w:rPr>
        <w:tab/>
      </w:r>
      <w:r>
        <w:rPr>
          <w:i/>
        </w:rPr>
        <w:tab/>
      </w:r>
      <w:r>
        <w:rPr>
          <w:i/>
        </w:rPr>
        <w:tab/>
        <w:t>Source: Huawei, HiSilicon</w:t>
      </w:r>
    </w:p>
    <w:p w14:paraId="017BCAF3" w14:textId="77777777" w:rsidR="00CD0C2C" w:rsidRDefault="00CD0C2C" w:rsidP="00CD0C2C">
      <w:pPr>
        <w:rPr>
          <w:rFonts w:ascii="Arial" w:hAnsi="Arial" w:cs="Arial"/>
          <w:b/>
        </w:rPr>
      </w:pPr>
      <w:r>
        <w:rPr>
          <w:rFonts w:ascii="Arial" w:hAnsi="Arial" w:cs="Arial"/>
          <w:b/>
        </w:rPr>
        <w:t xml:space="preserve">Abstract: </w:t>
      </w:r>
    </w:p>
    <w:p w14:paraId="0C2F8EF1" w14:textId="77777777" w:rsidR="00CD0C2C" w:rsidRDefault="00CD0C2C" w:rsidP="00CD0C2C">
      <w:r>
        <w:t>RRM TT</w:t>
      </w:r>
    </w:p>
    <w:p w14:paraId="5CA6CC83" w14:textId="77777777" w:rsidR="00CD0C2C" w:rsidRDefault="00CD0C2C" w:rsidP="00CD0C2C">
      <w:pPr>
        <w:rPr>
          <w:rFonts w:ascii="Arial" w:hAnsi="Arial" w:cs="Arial"/>
          <w:b/>
        </w:rPr>
      </w:pPr>
      <w:r>
        <w:rPr>
          <w:rFonts w:ascii="Arial" w:hAnsi="Arial" w:cs="Arial"/>
          <w:b/>
        </w:rPr>
        <w:t xml:space="preserve">Discussion: </w:t>
      </w:r>
    </w:p>
    <w:p w14:paraId="6124C084" w14:textId="77777777" w:rsidR="00CD0C2C" w:rsidRDefault="00CD0C2C" w:rsidP="00CD0C2C">
      <w:r>
        <w:t>r1</w:t>
      </w:r>
    </w:p>
    <w:p w14:paraId="1CA6A9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R5-243778</w:t>
      </w:r>
      <w:r>
        <w:rPr>
          <w:color w:val="993300"/>
          <w:u w:val="single"/>
        </w:rPr>
        <w:t>.</w:t>
      </w:r>
    </w:p>
    <w:p w14:paraId="28FAC92E" w14:textId="6E9F8A83" w:rsidR="00CD0C2C" w:rsidRDefault="00CD0C2C" w:rsidP="00CD0C2C">
      <w:pPr>
        <w:rPr>
          <w:rFonts w:ascii="Arial" w:hAnsi="Arial" w:cs="Arial"/>
          <w:b/>
          <w:sz w:val="24"/>
        </w:rPr>
      </w:pPr>
      <w:r>
        <w:rPr>
          <w:rFonts w:ascii="Arial" w:hAnsi="Arial" w:cs="Arial"/>
          <w:b/>
          <w:color w:val="0000FF"/>
          <w:sz w:val="24"/>
        </w:rPr>
        <w:t>R5-243778</w:t>
      </w:r>
      <w:r>
        <w:rPr>
          <w:rFonts w:ascii="Arial" w:hAnsi="Arial" w:cs="Arial"/>
          <w:b/>
          <w:color w:val="0000FF"/>
          <w:sz w:val="24"/>
        </w:rPr>
        <w:tab/>
      </w:r>
      <w:r>
        <w:rPr>
          <w:rFonts w:ascii="Arial" w:hAnsi="Arial" w:cs="Arial"/>
          <w:b/>
          <w:sz w:val="24"/>
        </w:rPr>
        <w:t>Correction to RedCap RRM test case 17.7.2.1 with TT</w:t>
      </w:r>
    </w:p>
    <w:p w14:paraId="2412066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CR-3158  rev 1 Cat: F (Rel-18)</w:t>
      </w:r>
      <w:r>
        <w:rPr>
          <w:i/>
        </w:rPr>
        <w:br/>
      </w:r>
      <w:r>
        <w:rPr>
          <w:i/>
        </w:rPr>
        <w:br/>
      </w:r>
      <w:r>
        <w:rPr>
          <w:i/>
        </w:rPr>
        <w:tab/>
      </w:r>
      <w:r>
        <w:rPr>
          <w:i/>
        </w:rPr>
        <w:tab/>
      </w:r>
      <w:r>
        <w:rPr>
          <w:i/>
        </w:rPr>
        <w:tab/>
      </w:r>
      <w:r>
        <w:rPr>
          <w:i/>
        </w:rPr>
        <w:tab/>
      </w:r>
      <w:r>
        <w:rPr>
          <w:i/>
        </w:rPr>
        <w:tab/>
        <w:t>Source: Huawei, HiSilicon</w:t>
      </w:r>
    </w:p>
    <w:p w14:paraId="1F971A73" w14:textId="77777777" w:rsidR="00CD0C2C" w:rsidRDefault="00CD0C2C" w:rsidP="00CD0C2C">
      <w:pPr>
        <w:rPr>
          <w:color w:val="808080"/>
        </w:rPr>
      </w:pPr>
      <w:r>
        <w:rPr>
          <w:color w:val="808080"/>
        </w:rPr>
        <w:t>(Replaces R5-242898)</w:t>
      </w:r>
    </w:p>
    <w:p w14:paraId="7F5B2FA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D26FC" w14:textId="0C7E4CF2" w:rsidR="00CD0C2C" w:rsidRDefault="00CD0C2C" w:rsidP="00CD0C2C">
      <w:pPr>
        <w:rPr>
          <w:rFonts w:ascii="Arial" w:hAnsi="Arial" w:cs="Arial"/>
          <w:b/>
          <w:sz w:val="24"/>
        </w:rPr>
      </w:pPr>
      <w:r>
        <w:rPr>
          <w:rFonts w:ascii="Arial" w:hAnsi="Arial" w:cs="Arial"/>
          <w:b/>
          <w:color w:val="0000FF"/>
          <w:sz w:val="24"/>
        </w:rPr>
        <w:t>R5-242899</w:t>
      </w:r>
      <w:r>
        <w:rPr>
          <w:rFonts w:ascii="Arial" w:hAnsi="Arial" w:cs="Arial"/>
          <w:b/>
          <w:color w:val="0000FF"/>
          <w:sz w:val="24"/>
        </w:rPr>
        <w:tab/>
      </w:r>
      <w:r>
        <w:rPr>
          <w:rFonts w:ascii="Arial" w:hAnsi="Arial" w:cs="Arial"/>
          <w:b/>
          <w:sz w:val="24"/>
        </w:rPr>
        <w:t>Correction to RedCap RRM test case 17.7.2.2 with TT</w:t>
      </w:r>
    </w:p>
    <w:p w14:paraId="79B517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CR-3159  Cat: F (Rel-18)</w:t>
      </w:r>
      <w:r>
        <w:rPr>
          <w:i/>
        </w:rPr>
        <w:br/>
      </w:r>
      <w:r>
        <w:rPr>
          <w:i/>
        </w:rPr>
        <w:br/>
      </w:r>
      <w:r>
        <w:rPr>
          <w:i/>
        </w:rPr>
        <w:tab/>
      </w:r>
      <w:r>
        <w:rPr>
          <w:i/>
        </w:rPr>
        <w:tab/>
      </w:r>
      <w:r>
        <w:rPr>
          <w:i/>
        </w:rPr>
        <w:tab/>
      </w:r>
      <w:r>
        <w:rPr>
          <w:i/>
        </w:rPr>
        <w:tab/>
      </w:r>
      <w:r>
        <w:rPr>
          <w:i/>
        </w:rPr>
        <w:tab/>
        <w:t>Source: Huawei, HiSilicon</w:t>
      </w:r>
    </w:p>
    <w:p w14:paraId="404A31C5" w14:textId="77777777" w:rsidR="00CD0C2C" w:rsidRDefault="00CD0C2C" w:rsidP="00CD0C2C">
      <w:pPr>
        <w:rPr>
          <w:rFonts w:ascii="Arial" w:hAnsi="Arial" w:cs="Arial"/>
          <w:b/>
        </w:rPr>
      </w:pPr>
      <w:r>
        <w:rPr>
          <w:rFonts w:ascii="Arial" w:hAnsi="Arial" w:cs="Arial"/>
          <w:b/>
        </w:rPr>
        <w:t xml:space="preserve">Abstract: </w:t>
      </w:r>
    </w:p>
    <w:p w14:paraId="1521EB46" w14:textId="77777777" w:rsidR="00CD0C2C" w:rsidRDefault="00CD0C2C" w:rsidP="00CD0C2C">
      <w:r>
        <w:t>RRM TT</w:t>
      </w:r>
    </w:p>
    <w:p w14:paraId="5A4CCF6B" w14:textId="77777777" w:rsidR="00CD0C2C" w:rsidRDefault="00CD0C2C" w:rsidP="00CD0C2C">
      <w:pPr>
        <w:rPr>
          <w:rFonts w:ascii="Arial" w:hAnsi="Arial" w:cs="Arial"/>
          <w:b/>
        </w:rPr>
      </w:pPr>
      <w:r>
        <w:rPr>
          <w:rFonts w:ascii="Arial" w:hAnsi="Arial" w:cs="Arial"/>
          <w:b/>
        </w:rPr>
        <w:t xml:space="preserve">Discussion: </w:t>
      </w:r>
    </w:p>
    <w:p w14:paraId="4C64A0FE" w14:textId="77777777" w:rsidR="00CD0C2C" w:rsidRDefault="00CD0C2C" w:rsidP="00CD0C2C">
      <w:r>
        <w:t>r1</w:t>
      </w:r>
    </w:p>
    <w:p w14:paraId="017F693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R5-243779</w:t>
      </w:r>
      <w:r>
        <w:rPr>
          <w:color w:val="993300"/>
          <w:u w:val="single"/>
        </w:rPr>
        <w:t>.</w:t>
      </w:r>
    </w:p>
    <w:p w14:paraId="04113B45" w14:textId="7E1FF604" w:rsidR="00CD0C2C" w:rsidRDefault="00CD0C2C" w:rsidP="00CD0C2C">
      <w:pPr>
        <w:rPr>
          <w:rFonts w:ascii="Arial" w:hAnsi="Arial" w:cs="Arial"/>
          <w:b/>
          <w:sz w:val="24"/>
        </w:rPr>
      </w:pPr>
      <w:r>
        <w:rPr>
          <w:rFonts w:ascii="Arial" w:hAnsi="Arial" w:cs="Arial"/>
          <w:b/>
          <w:color w:val="0000FF"/>
          <w:sz w:val="24"/>
        </w:rPr>
        <w:t>R5-243779</w:t>
      </w:r>
      <w:r>
        <w:rPr>
          <w:rFonts w:ascii="Arial" w:hAnsi="Arial" w:cs="Arial"/>
          <w:b/>
          <w:color w:val="0000FF"/>
          <w:sz w:val="24"/>
        </w:rPr>
        <w:tab/>
      </w:r>
      <w:r>
        <w:rPr>
          <w:rFonts w:ascii="Arial" w:hAnsi="Arial" w:cs="Arial"/>
          <w:b/>
          <w:sz w:val="24"/>
        </w:rPr>
        <w:t>Correction to RedCap RRM test case 17.7.2.2 with TT</w:t>
      </w:r>
    </w:p>
    <w:p w14:paraId="793BFA1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CR-3159  rev 1 Cat: F (Rel-18)</w:t>
      </w:r>
      <w:r>
        <w:rPr>
          <w:i/>
        </w:rPr>
        <w:br/>
      </w:r>
      <w:r>
        <w:rPr>
          <w:i/>
        </w:rPr>
        <w:br/>
      </w:r>
      <w:r>
        <w:rPr>
          <w:i/>
        </w:rPr>
        <w:tab/>
      </w:r>
      <w:r>
        <w:rPr>
          <w:i/>
        </w:rPr>
        <w:tab/>
      </w:r>
      <w:r>
        <w:rPr>
          <w:i/>
        </w:rPr>
        <w:tab/>
      </w:r>
      <w:r>
        <w:rPr>
          <w:i/>
        </w:rPr>
        <w:tab/>
      </w:r>
      <w:r>
        <w:rPr>
          <w:i/>
        </w:rPr>
        <w:tab/>
        <w:t>Source: Huawei, HiSilicon</w:t>
      </w:r>
    </w:p>
    <w:p w14:paraId="7F5ADB69" w14:textId="77777777" w:rsidR="00CD0C2C" w:rsidRDefault="00CD0C2C" w:rsidP="00CD0C2C">
      <w:pPr>
        <w:rPr>
          <w:color w:val="808080"/>
        </w:rPr>
      </w:pPr>
      <w:r>
        <w:rPr>
          <w:color w:val="808080"/>
        </w:rPr>
        <w:t>(Replaces R5-242899)</w:t>
      </w:r>
    </w:p>
    <w:p w14:paraId="3B430B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AC74C" w14:textId="6DE7520D" w:rsidR="00CD0C2C" w:rsidRDefault="00CD0C2C" w:rsidP="00CD0C2C">
      <w:pPr>
        <w:rPr>
          <w:rFonts w:ascii="Arial" w:hAnsi="Arial" w:cs="Arial"/>
          <w:b/>
          <w:sz w:val="24"/>
        </w:rPr>
      </w:pPr>
      <w:r>
        <w:rPr>
          <w:rFonts w:ascii="Arial" w:hAnsi="Arial" w:cs="Arial"/>
          <w:b/>
          <w:color w:val="0000FF"/>
          <w:sz w:val="24"/>
        </w:rPr>
        <w:t>R5-242900</w:t>
      </w:r>
      <w:r>
        <w:rPr>
          <w:rFonts w:ascii="Arial" w:hAnsi="Arial" w:cs="Arial"/>
          <w:b/>
          <w:color w:val="0000FF"/>
          <w:sz w:val="24"/>
        </w:rPr>
        <w:tab/>
      </w:r>
      <w:r>
        <w:rPr>
          <w:rFonts w:ascii="Arial" w:hAnsi="Arial" w:cs="Arial"/>
          <w:b/>
          <w:sz w:val="24"/>
        </w:rPr>
        <w:t>Correction to RedCap RRM test case 17.7.3.1 with TT</w:t>
      </w:r>
    </w:p>
    <w:p w14:paraId="1FE7F14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CR-3160  Cat: F (Rel-18)</w:t>
      </w:r>
      <w:r>
        <w:rPr>
          <w:i/>
        </w:rPr>
        <w:br/>
      </w:r>
      <w:r>
        <w:rPr>
          <w:i/>
        </w:rPr>
        <w:br/>
      </w:r>
      <w:r>
        <w:rPr>
          <w:i/>
        </w:rPr>
        <w:tab/>
      </w:r>
      <w:r>
        <w:rPr>
          <w:i/>
        </w:rPr>
        <w:tab/>
      </w:r>
      <w:r>
        <w:rPr>
          <w:i/>
        </w:rPr>
        <w:tab/>
      </w:r>
      <w:r>
        <w:rPr>
          <w:i/>
        </w:rPr>
        <w:tab/>
      </w:r>
      <w:r>
        <w:rPr>
          <w:i/>
        </w:rPr>
        <w:tab/>
        <w:t>Source: Huawei, HiSilicon</w:t>
      </w:r>
    </w:p>
    <w:p w14:paraId="703D4F47" w14:textId="77777777" w:rsidR="00CD0C2C" w:rsidRDefault="00CD0C2C" w:rsidP="00CD0C2C">
      <w:pPr>
        <w:rPr>
          <w:rFonts w:ascii="Arial" w:hAnsi="Arial" w:cs="Arial"/>
          <w:b/>
        </w:rPr>
      </w:pPr>
      <w:r>
        <w:rPr>
          <w:rFonts w:ascii="Arial" w:hAnsi="Arial" w:cs="Arial"/>
          <w:b/>
        </w:rPr>
        <w:t xml:space="preserve">Abstract: </w:t>
      </w:r>
    </w:p>
    <w:p w14:paraId="48B38EEB" w14:textId="77777777" w:rsidR="00CD0C2C" w:rsidRDefault="00CD0C2C" w:rsidP="00CD0C2C">
      <w:r>
        <w:t>RRM TT</w:t>
      </w:r>
    </w:p>
    <w:p w14:paraId="3662C2F6" w14:textId="77777777" w:rsidR="00CD0C2C" w:rsidRDefault="00CD0C2C" w:rsidP="00CD0C2C">
      <w:pPr>
        <w:rPr>
          <w:rFonts w:ascii="Arial" w:hAnsi="Arial" w:cs="Arial"/>
          <w:b/>
        </w:rPr>
      </w:pPr>
      <w:r>
        <w:rPr>
          <w:rFonts w:ascii="Arial" w:hAnsi="Arial" w:cs="Arial"/>
          <w:b/>
        </w:rPr>
        <w:t xml:space="preserve">Discussion: </w:t>
      </w:r>
    </w:p>
    <w:p w14:paraId="35BCAAD4" w14:textId="77777777" w:rsidR="00CD0C2C" w:rsidRDefault="00CD0C2C" w:rsidP="00CD0C2C">
      <w:r>
        <w:t>r1</w:t>
      </w:r>
    </w:p>
    <w:p w14:paraId="011D11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R5-243780</w:t>
      </w:r>
      <w:r>
        <w:rPr>
          <w:color w:val="993300"/>
          <w:u w:val="single"/>
        </w:rPr>
        <w:t>.</w:t>
      </w:r>
    </w:p>
    <w:p w14:paraId="673AE746" w14:textId="2844B0AC" w:rsidR="00CD0C2C" w:rsidRDefault="00CD0C2C" w:rsidP="00CD0C2C">
      <w:pPr>
        <w:rPr>
          <w:rFonts w:ascii="Arial" w:hAnsi="Arial" w:cs="Arial"/>
          <w:b/>
          <w:sz w:val="24"/>
        </w:rPr>
      </w:pPr>
      <w:r>
        <w:rPr>
          <w:rFonts w:ascii="Arial" w:hAnsi="Arial" w:cs="Arial"/>
          <w:b/>
          <w:color w:val="0000FF"/>
          <w:sz w:val="24"/>
        </w:rPr>
        <w:t>R5-243780</w:t>
      </w:r>
      <w:r>
        <w:rPr>
          <w:rFonts w:ascii="Arial" w:hAnsi="Arial" w:cs="Arial"/>
          <w:b/>
          <w:color w:val="0000FF"/>
          <w:sz w:val="24"/>
        </w:rPr>
        <w:tab/>
      </w:r>
      <w:r>
        <w:rPr>
          <w:rFonts w:ascii="Arial" w:hAnsi="Arial" w:cs="Arial"/>
          <w:b/>
          <w:sz w:val="24"/>
        </w:rPr>
        <w:t>Correction to RedCap RRM test case 17.7.3.1 with TT</w:t>
      </w:r>
    </w:p>
    <w:p w14:paraId="048CB66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CR-3160  rev 1 Cat: F (Rel-18)</w:t>
      </w:r>
      <w:r>
        <w:rPr>
          <w:i/>
        </w:rPr>
        <w:br/>
      </w:r>
      <w:r>
        <w:rPr>
          <w:i/>
        </w:rPr>
        <w:br/>
      </w:r>
      <w:r>
        <w:rPr>
          <w:i/>
        </w:rPr>
        <w:tab/>
      </w:r>
      <w:r>
        <w:rPr>
          <w:i/>
        </w:rPr>
        <w:tab/>
      </w:r>
      <w:r>
        <w:rPr>
          <w:i/>
        </w:rPr>
        <w:tab/>
      </w:r>
      <w:r>
        <w:rPr>
          <w:i/>
        </w:rPr>
        <w:tab/>
      </w:r>
      <w:r>
        <w:rPr>
          <w:i/>
        </w:rPr>
        <w:tab/>
        <w:t>Source: Huawei, HiSilicon</w:t>
      </w:r>
    </w:p>
    <w:p w14:paraId="5D9A81E6" w14:textId="77777777" w:rsidR="00CD0C2C" w:rsidRDefault="00CD0C2C" w:rsidP="00CD0C2C">
      <w:pPr>
        <w:rPr>
          <w:color w:val="808080"/>
        </w:rPr>
      </w:pPr>
      <w:r>
        <w:rPr>
          <w:color w:val="808080"/>
        </w:rPr>
        <w:t>(Replaces R5-242900)</w:t>
      </w:r>
    </w:p>
    <w:p w14:paraId="332649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7493B" w14:textId="547B3CD6" w:rsidR="00CD0C2C" w:rsidRDefault="00CD0C2C" w:rsidP="00CD0C2C">
      <w:pPr>
        <w:rPr>
          <w:rFonts w:ascii="Arial" w:hAnsi="Arial" w:cs="Arial"/>
          <w:b/>
          <w:sz w:val="24"/>
        </w:rPr>
      </w:pPr>
      <w:r>
        <w:rPr>
          <w:rFonts w:ascii="Arial" w:hAnsi="Arial" w:cs="Arial"/>
          <w:b/>
          <w:color w:val="0000FF"/>
          <w:sz w:val="24"/>
        </w:rPr>
        <w:t>R5-242901</w:t>
      </w:r>
      <w:r>
        <w:rPr>
          <w:rFonts w:ascii="Arial" w:hAnsi="Arial" w:cs="Arial"/>
          <w:b/>
          <w:color w:val="0000FF"/>
          <w:sz w:val="24"/>
        </w:rPr>
        <w:tab/>
      </w:r>
      <w:r>
        <w:rPr>
          <w:rFonts w:ascii="Arial" w:hAnsi="Arial" w:cs="Arial"/>
          <w:b/>
          <w:sz w:val="24"/>
        </w:rPr>
        <w:t>Correction to RedCap RRM test case 17.7.3.2 with TT</w:t>
      </w:r>
    </w:p>
    <w:p w14:paraId="391868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CR-3161  Cat: F (Rel-18)</w:t>
      </w:r>
      <w:r>
        <w:rPr>
          <w:i/>
        </w:rPr>
        <w:br/>
      </w:r>
      <w:r>
        <w:rPr>
          <w:i/>
        </w:rPr>
        <w:br/>
      </w:r>
      <w:r>
        <w:rPr>
          <w:i/>
        </w:rPr>
        <w:tab/>
      </w:r>
      <w:r>
        <w:rPr>
          <w:i/>
        </w:rPr>
        <w:tab/>
      </w:r>
      <w:r>
        <w:rPr>
          <w:i/>
        </w:rPr>
        <w:tab/>
      </w:r>
      <w:r>
        <w:rPr>
          <w:i/>
        </w:rPr>
        <w:tab/>
      </w:r>
      <w:r>
        <w:rPr>
          <w:i/>
        </w:rPr>
        <w:tab/>
        <w:t>Source: Huawei, HiSilicon</w:t>
      </w:r>
    </w:p>
    <w:p w14:paraId="2E8B80A5" w14:textId="77777777" w:rsidR="00CD0C2C" w:rsidRDefault="00CD0C2C" w:rsidP="00CD0C2C">
      <w:pPr>
        <w:rPr>
          <w:rFonts w:ascii="Arial" w:hAnsi="Arial" w:cs="Arial"/>
          <w:b/>
        </w:rPr>
      </w:pPr>
      <w:r>
        <w:rPr>
          <w:rFonts w:ascii="Arial" w:hAnsi="Arial" w:cs="Arial"/>
          <w:b/>
        </w:rPr>
        <w:t xml:space="preserve">Abstract: </w:t>
      </w:r>
    </w:p>
    <w:p w14:paraId="12D90648" w14:textId="77777777" w:rsidR="00CD0C2C" w:rsidRDefault="00CD0C2C" w:rsidP="00CD0C2C">
      <w:r>
        <w:t>RRM TT</w:t>
      </w:r>
    </w:p>
    <w:p w14:paraId="714E1DA8" w14:textId="77777777" w:rsidR="00CD0C2C" w:rsidRDefault="00CD0C2C" w:rsidP="00CD0C2C">
      <w:pPr>
        <w:rPr>
          <w:rFonts w:ascii="Arial" w:hAnsi="Arial" w:cs="Arial"/>
          <w:b/>
        </w:rPr>
      </w:pPr>
      <w:r>
        <w:rPr>
          <w:rFonts w:ascii="Arial" w:hAnsi="Arial" w:cs="Arial"/>
          <w:b/>
        </w:rPr>
        <w:t xml:space="preserve">Discussion: </w:t>
      </w:r>
    </w:p>
    <w:p w14:paraId="6485CE64" w14:textId="77777777" w:rsidR="00CD0C2C" w:rsidRDefault="00CD0C2C" w:rsidP="00CD0C2C">
      <w:r>
        <w:t>r1</w:t>
      </w:r>
    </w:p>
    <w:p w14:paraId="5C2DCE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R5-243781</w:t>
      </w:r>
      <w:r>
        <w:rPr>
          <w:color w:val="993300"/>
          <w:u w:val="single"/>
        </w:rPr>
        <w:t>.</w:t>
      </w:r>
    </w:p>
    <w:p w14:paraId="38E6267E" w14:textId="74597725" w:rsidR="00CD0C2C" w:rsidRDefault="00CD0C2C" w:rsidP="00CD0C2C">
      <w:pPr>
        <w:rPr>
          <w:rFonts w:ascii="Arial" w:hAnsi="Arial" w:cs="Arial"/>
          <w:b/>
          <w:sz w:val="24"/>
        </w:rPr>
      </w:pPr>
      <w:r>
        <w:rPr>
          <w:rFonts w:ascii="Arial" w:hAnsi="Arial" w:cs="Arial"/>
          <w:b/>
          <w:color w:val="0000FF"/>
          <w:sz w:val="24"/>
        </w:rPr>
        <w:t>R5-243781</w:t>
      </w:r>
      <w:r>
        <w:rPr>
          <w:rFonts w:ascii="Arial" w:hAnsi="Arial" w:cs="Arial"/>
          <w:b/>
          <w:color w:val="0000FF"/>
          <w:sz w:val="24"/>
        </w:rPr>
        <w:tab/>
      </w:r>
      <w:r>
        <w:rPr>
          <w:rFonts w:ascii="Arial" w:hAnsi="Arial" w:cs="Arial"/>
          <w:b/>
          <w:sz w:val="24"/>
        </w:rPr>
        <w:t>Correction to RedCap RRM test case 17.7.3.2 with TT</w:t>
      </w:r>
    </w:p>
    <w:p w14:paraId="3AD1ADB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CR-3161  rev 1 Cat: F (Rel-18)</w:t>
      </w:r>
      <w:r>
        <w:rPr>
          <w:i/>
        </w:rPr>
        <w:br/>
      </w:r>
      <w:r>
        <w:rPr>
          <w:i/>
        </w:rPr>
        <w:br/>
      </w:r>
      <w:r>
        <w:rPr>
          <w:i/>
        </w:rPr>
        <w:tab/>
      </w:r>
      <w:r>
        <w:rPr>
          <w:i/>
        </w:rPr>
        <w:tab/>
      </w:r>
      <w:r>
        <w:rPr>
          <w:i/>
        </w:rPr>
        <w:tab/>
      </w:r>
      <w:r>
        <w:rPr>
          <w:i/>
        </w:rPr>
        <w:tab/>
      </w:r>
      <w:r>
        <w:rPr>
          <w:i/>
        </w:rPr>
        <w:tab/>
        <w:t>Source: Huawei, HiSilicon</w:t>
      </w:r>
    </w:p>
    <w:p w14:paraId="71139B46" w14:textId="77777777" w:rsidR="00CD0C2C" w:rsidRDefault="00CD0C2C" w:rsidP="00CD0C2C">
      <w:pPr>
        <w:rPr>
          <w:color w:val="808080"/>
        </w:rPr>
      </w:pPr>
      <w:r>
        <w:rPr>
          <w:color w:val="808080"/>
        </w:rPr>
        <w:t>(Replaces R5-242901)</w:t>
      </w:r>
    </w:p>
    <w:p w14:paraId="050925F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4F508" w14:textId="1AE75913" w:rsidR="00CD0C2C" w:rsidRDefault="00CD0C2C" w:rsidP="00CD0C2C">
      <w:pPr>
        <w:rPr>
          <w:rFonts w:ascii="Arial" w:hAnsi="Arial" w:cs="Arial"/>
          <w:b/>
          <w:sz w:val="24"/>
        </w:rPr>
      </w:pPr>
      <w:r>
        <w:rPr>
          <w:rFonts w:ascii="Arial" w:hAnsi="Arial" w:cs="Arial"/>
          <w:b/>
          <w:color w:val="0000FF"/>
          <w:sz w:val="24"/>
        </w:rPr>
        <w:t>R5-242902</w:t>
      </w:r>
      <w:r>
        <w:rPr>
          <w:rFonts w:ascii="Arial" w:hAnsi="Arial" w:cs="Arial"/>
          <w:b/>
          <w:color w:val="0000FF"/>
          <w:sz w:val="24"/>
        </w:rPr>
        <w:tab/>
      </w:r>
      <w:r>
        <w:rPr>
          <w:rFonts w:ascii="Arial" w:hAnsi="Arial" w:cs="Arial"/>
          <w:b/>
          <w:sz w:val="24"/>
        </w:rPr>
        <w:t>Correction to RedCap RRM test case 17.7.4.1 with TT</w:t>
      </w:r>
    </w:p>
    <w:p w14:paraId="6311A41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CR-3162  Cat: F (Rel-18)</w:t>
      </w:r>
      <w:r>
        <w:rPr>
          <w:i/>
        </w:rPr>
        <w:br/>
      </w:r>
      <w:r>
        <w:rPr>
          <w:i/>
        </w:rPr>
        <w:br/>
      </w:r>
      <w:r>
        <w:rPr>
          <w:i/>
        </w:rPr>
        <w:tab/>
      </w:r>
      <w:r>
        <w:rPr>
          <w:i/>
        </w:rPr>
        <w:tab/>
      </w:r>
      <w:r>
        <w:rPr>
          <w:i/>
        </w:rPr>
        <w:tab/>
      </w:r>
      <w:r>
        <w:rPr>
          <w:i/>
        </w:rPr>
        <w:tab/>
      </w:r>
      <w:r>
        <w:rPr>
          <w:i/>
        </w:rPr>
        <w:tab/>
        <w:t>Source: Huawei, HiSilicon</w:t>
      </w:r>
    </w:p>
    <w:p w14:paraId="7D2E97CF" w14:textId="77777777" w:rsidR="00CD0C2C" w:rsidRDefault="00CD0C2C" w:rsidP="00CD0C2C">
      <w:pPr>
        <w:rPr>
          <w:rFonts w:ascii="Arial" w:hAnsi="Arial" w:cs="Arial"/>
          <w:b/>
        </w:rPr>
      </w:pPr>
      <w:r>
        <w:rPr>
          <w:rFonts w:ascii="Arial" w:hAnsi="Arial" w:cs="Arial"/>
          <w:b/>
        </w:rPr>
        <w:t xml:space="preserve">Abstract: </w:t>
      </w:r>
    </w:p>
    <w:p w14:paraId="5CF2C9A0" w14:textId="77777777" w:rsidR="00CD0C2C" w:rsidRDefault="00CD0C2C" w:rsidP="00CD0C2C">
      <w:r>
        <w:t>RRM TT</w:t>
      </w:r>
    </w:p>
    <w:p w14:paraId="227B6447" w14:textId="77777777" w:rsidR="00CD0C2C" w:rsidRDefault="00CD0C2C" w:rsidP="00CD0C2C">
      <w:pPr>
        <w:rPr>
          <w:rFonts w:ascii="Arial" w:hAnsi="Arial" w:cs="Arial"/>
          <w:b/>
        </w:rPr>
      </w:pPr>
      <w:r>
        <w:rPr>
          <w:rFonts w:ascii="Arial" w:hAnsi="Arial" w:cs="Arial"/>
          <w:b/>
        </w:rPr>
        <w:t xml:space="preserve">Discussion: </w:t>
      </w:r>
    </w:p>
    <w:p w14:paraId="35F410E8" w14:textId="77777777" w:rsidR="00CD0C2C" w:rsidRDefault="00CD0C2C" w:rsidP="00CD0C2C">
      <w:r>
        <w:t>r1</w:t>
      </w:r>
    </w:p>
    <w:p w14:paraId="6FA3D2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R5-243782</w:t>
      </w:r>
      <w:r>
        <w:rPr>
          <w:color w:val="993300"/>
          <w:u w:val="single"/>
        </w:rPr>
        <w:t>.</w:t>
      </w:r>
    </w:p>
    <w:p w14:paraId="1325096E" w14:textId="7969810B" w:rsidR="00CD0C2C" w:rsidRDefault="00CD0C2C" w:rsidP="00CD0C2C">
      <w:pPr>
        <w:rPr>
          <w:rFonts w:ascii="Arial" w:hAnsi="Arial" w:cs="Arial"/>
          <w:b/>
          <w:sz w:val="24"/>
        </w:rPr>
      </w:pPr>
      <w:r>
        <w:rPr>
          <w:rFonts w:ascii="Arial" w:hAnsi="Arial" w:cs="Arial"/>
          <w:b/>
          <w:color w:val="0000FF"/>
          <w:sz w:val="24"/>
        </w:rPr>
        <w:t>R5-243782</w:t>
      </w:r>
      <w:r>
        <w:rPr>
          <w:rFonts w:ascii="Arial" w:hAnsi="Arial" w:cs="Arial"/>
          <w:b/>
          <w:color w:val="0000FF"/>
          <w:sz w:val="24"/>
        </w:rPr>
        <w:tab/>
      </w:r>
      <w:r>
        <w:rPr>
          <w:rFonts w:ascii="Arial" w:hAnsi="Arial" w:cs="Arial"/>
          <w:b/>
          <w:sz w:val="24"/>
        </w:rPr>
        <w:t>Correction to RedCap RRM test case 17.7.4.1 with TT</w:t>
      </w:r>
    </w:p>
    <w:p w14:paraId="2928D48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CR-3162  rev 1 Cat: F (Rel-18)</w:t>
      </w:r>
      <w:r>
        <w:rPr>
          <w:i/>
        </w:rPr>
        <w:br/>
      </w:r>
      <w:r>
        <w:rPr>
          <w:i/>
        </w:rPr>
        <w:br/>
      </w:r>
      <w:r>
        <w:rPr>
          <w:i/>
        </w:rPr>
        <w:tab/>
      </w:r>
      <w:r>
        <w:rPr>
          <w:i/>
        </w:rPr>
        <w:tab/>
      </w:r>
      <w:r>
        <w:rPr>
          <w:i/>
        </w:rPr>
        <w:tab/>
      </w:r>
      <w:r>
        <w:rPr>
          <w:i/>
        </w:rPr>
        <w:tab/>
      </w:r>
      <w:r>
        <w:rPr>
          <w:i/>
        </w:rPr>
        <w:tab/>
        <w:t>Source: Huawei, HiSilicon</w:t>
      </w:r>
    </w:p>
    <w:p w14:paraId="58EF523B" w14:textId="77777777" w:rsidR="00CD0C2C" w:rsidRDefault="00CD0C2C" w:rsidP="00CD0C2C">
      <w:pPr>
        <w:rPr>
          <w:color w:val="808080"/>
        </w:rPr>
      </w:pPr>
      <w:r>
        <w:rPr>
          <w:color w:val="808080"/>
        </w:rPr>
        <w:t>(Replaces R5-242902)</w:t>
      </w:r>
    </w:p>
    <w:p w14:paraId="2A229CA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6158E" w14:textId="230FC8A0" w:rsidR="00CD0C2C" w:rsidRDefault="00CD0C2C" w:rsidP="00CD0C2C">
      <w:pPr>
        <w:rPr>
          <w:rFonts w:ascii="Arial" w:hAnsi="Arial" w:cs="Arial"/>
          <w:b/>
          <w:sz w:val="24"/>
        </w:rPr>
      </w:pPr>
      <w:r>
        <w:rPr>
          <w:rFonts w:ascii="Arial" w:hAnsi="Arial" w:cs="Arial"/>
          <w:b/>
          <w:color w:val="0000FF"/>
          <w:sz w:val="24"/>
        </w:rPr>
        <w:t>R5-242903</w:t>
      </w:r>
      <w:r>
        <w:rPr>
          <w:rFonts w:ascii="Arial" w:hAnsi="Arial" w:cs="Arial"/>
          <w:b/>
          <w:color w:val="0000FF"/>
          <w:sz w:val="24"/>
        </w:rPr>
        <w:tab/>
      </w:r>
      <w:r>
        <w:rPr>
          <w:rFonts w:ascii="Arial" w:hAnsi="Arial" w:cs="Arial"/>
          <w:b/>
          <w:sz w:val="24"/>
        </w:rPr>
        <w:t>Addition of RedCap RRM test case 17.7.4.2 with TT</w:t>
      </w:r>
    </w:p>
    <w:p w14:paraId="00EABCE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CR-3163  Cat: F (Rel-18)</w:t>
      </w:r>
      <w:r>
        <w:rPr>
          <w:i/>
        </w:rPr>
        <w:br/>
      </w:r>
      <w:r>
        <w:rPr>
          <w:i/>
        </w:rPr>
        <w:br/>
      </w:r>
      <w:r>
        <w:rPr>
          <w:i/>
        </w:rPr>
        <w:tab/>
      </w:r>
      <w:r>
        <w:rPr>
          <w:i/>
        </w:rPr>
        <w:tab/>
      </w:r>
      <w:r>
        <w:rPr>
          <w:i/>
        </w:rPr>
        <w:tab/>
      </w:r>
      <w:r>
        <w:rPr>
          <w:i/>
        </w:rPr>
        <w:tab/>
      </w:r>
      <w:r>
        <w:rPr>
          <w:i/>
        </w:rPr>
        <w:tab/>
        <w:t>Source: Huawei, HiSilicon</w:t>
      </w:r>
    </w:p>
    <w:p w14:paraId="4302D2B8" w14:textId="77777777" w:rsidR="00CD0C2C" w:rsidRDefault="00CD0C2C" w:rsidP="00CD0C2C">
      <w:pPr>
        <w:rPr>
          <w:rFonts w:ascii="Arial" w:hAnsi="Arial" w:cs="Arial"/>
          <w:b/>
        </w:rPr>
      </w:pPr>
      <w:r>
        <w:rPr>
          <w:rFonts w:ascii="Arial" w:hAnsi="Arial" w:cs="Arial"/>
          <w:b/>
        </w:rPr>
        <w:t xml:space="preserve">Abstract: </w:t>
      </w:r>
    </w:p>
    <w:p w14:paraId="5A303CF5" w14:textId="77777777" w:rsidR="00CD0C2C" w:rsidRDefault="00CD0C2C" w:rsidP="00CD0C2C">
      <w:r>
        <w:t>RRM TT</w:t>
      </w:r>
    </w:p>
    <w:p w14:paraId="0C3A4849" w14:textId="77777777" w:rsidR="00CD0C2C" w:rsidRDefault="00CD0C2C" w:rsidP="00CD0C2C">
      <w:pPr>
        <w:rPr>
          <w:rFonts w:ascii="Arial" w:hAnsi="Arial" w:cs="Arial"/>
          <w:b/>
        </w:rPr>
      </w:pPr>
      <w:r>
        <w:rPr>
          <w:rFonts w:ascii="Arial" w:hAnsi="Arial" w:cs="Arial"/>
          <w:b/>
        </w:rPr>
        <w:t xml:space="preserve">Discussion: </w:t>
      </w:r>
    </w:p>
    <w:p w14:paraId="4D646D21" w14:textId="77777777" w:rsidR="00CD0C2C" w:rsidRDefault="00CD0C2C" w:rsidP="00CD0C2C">
      <w:r>
        <w:t>r1</w:t>
      </w:r>
    </w:p>
    <w:p w14:paraId="68A234C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R5-243783</w:t>
      </w:r>
      <w:r>
        <w:rPr>
          <w:color w:val="993300"/>
          <w:u w:val="single"/>
        </w:rPr>
        <w:t>.</w:t>
      </w:r>
    </w:p>
    <w:p w14:paraId="52A33EEA" w14:textId="0CDA66CC" w:rsidR="00CD0C2C" w:rsidRDefault="00CD0C2C" w:rsidP="00CD0C2C">
      <w:pPr>
        <w:rPr>
          <w:rFonts w:ascii="Arial" w:hAnsi="Arial" w:cs="Arial"/>
          <w:b/>
          <w:sz w:val="24"/>
        </w:rPr>
      </w:pPr>
      <w:r>
        <w:rPr>
          <w:rFonts w:ascii="Arial" w:hAnsi="Arial" w:cs="Arial"/>
          <w:b/>
          <w:color w:val="0000FF"/>
          <w:sz w:val="24"/>
        </w:rPr>
        <w:t>R5-243783</w:t>
      </w:r>
      <w:r>
        <w:rPr>
          <w:rFonts w:ascii="Arial" w:hAnsi="Arial" w:cs="Arial"/>
          <w:b/>
          <w:color w:val="0000FF"/>
          <w:sz w:val="24"/>
        </w:rPr>
        <w:tab/>
      </w:r>
      <w:r>
        <w:rPr>
          <w:rFonts w:ascii="Arial" w:hAnsi="Arial" w:cs="Arial"/>
          <w:b/>
          <w:sz w:val="24"/>
        </w:rPr>
        <w:t>Addition of RedCap RRM test case 17.7.4.2 with TT</w:t>
      </w:r>
    </w:p>
    <w:p w14:paraId="27D4B3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CR-3163  rev 1 Cat: F (Rel-18)</w:t>
      </w:r>
      <w:r>
        <w:rPr>
          <w:i/>
        </w:rPr>
        <w:br/>
      </w:r>
      <w:r>
        <w:rPr>
          <w:i/>
        </w:rPr>
        <w:br/>
      </w:r>
      <w:r>
        <w:rPr>
          <w:i/>
        </w:rPr>
        <w:tab/>
      </w:r>
      <w:r>
        <w:rPr>
          <w:i/>
        </w:rPr>
        <w:tab/>
      </w:r>
      <w:r>
        <w:rPr>
          <w:i/>
        </w:rPr>
        <w:tab/>
      </w:r>
      <w:r>
        <w:rPr>
          <w:i/>
        </w:rPr>
        <w:tab/>
      </w:r>
      <w:r>
        <w:rPr>
          <w:i/>
        </w:rPr>
        <w:tab/>
        <w:t>Source: Huawei, HiSilicon</w:t>
      </w:r>
    </w:p>
    <w:p w14:paraId="18649EC9" w14:textId="77777777" w:rsidR="00CD0C2C" w:rsidRDefault="00CD0C2C" w:rsidP="00CD0C2C">
      <w:pPr>
        <w:rPr>
          <w:color w:val="808080"/>
        </w:rPr>
      </w:pPr>
      <w:r>
        <w:rPr>
          <w:color w:val="808080"/>
        </w:rPr>
        <w:t>(Replaces R5-242903)</w:t>
      </w:r>
    </w:p>
    <w:p w14:paraId="7E3CF0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AF489" w14:textId="77777777" w:rsidR="00CD0C2C" w:rsidRDefault="00CD0C2C" w:rsidP="00CD0C2C">
      <w:pPr>
        <w:pStyle w:val="Heading5"/>
      </w:pPr>
      <w:bookmarkStart w:id="674" w:name="_Toc169164191"/>
      <w:r>
        <w:t>5.4.10.10</w:t>
      </w:r>
      <w:r>
        <w:tab/>
        <w:t>E-UTRA - NR inter-RAT with E-UTRA serving cell (Clause 18)</w:t>
      </w:r>
      <w:bookmarkEnd w:id="674"/>
    </w:p>
    <w:p w14:paraId="5676C0EE" w14:textId="08B761E8" w:rsidR="00CD0C2C" w:rsidRDefault="00CD0C2C" w:rsidP="00CD0C2C">
      <w:pPr>
        <w:rPr>
          <w:rFonts w:ascii="Arial" w:hAnsi="Arial" w:cs="Arial"/>
          <w:b/>
          <w:sz w:val="24"/>
        </w:rPr>
      </w:pPr>
      <w:r>
        <w:rPr>
          <w:rFonts w:ascii="Arial" w:hAnsi="Arial" w:cs="Arial"/>
          <w:b/>
          <w:color w:val="0000FF"/>
          <w:sz w:val="24"/>
        </w:rPr>
        <w:t>R5-242985</w:t>
      </w:r>
      <w:r>
        <w:rPr>
          <w:rFonts w:ascii="Arial" w:hAnsi="Arial" w:cs="Arial"/>
          <w:b/>
          <w:color w:val="0000FF"/>
          <w:sz w:val="24"/>
        </w:rPr>
        <w:tab/>
      </w:r>
      <w:r>
        <w:rPr>
          <w:rFonts w:ascii="Arial" w:hAnsi="Arial" w:cs="Arial"/>
          <w:b/>
          <w:sz w:val="24"/>
        </w:rPr>
        <w:t>Corrections to R17 RedCap 18.3.1.x test cases</w:t>
      </w:r>
    </w:p>
    <w:p w14:paraId="7B66C24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CR-3172  Cat: F (Rel-18)</w:t>
      </w:r>
      <w:r>
        <w:rPr>
          <w:i/>
        </w:rPr>
        <w:br/>
      </w:r>
      <w:r>
        <w:rPr>
          <w:i/>
        </w:rPr>
        <w:br/>
      </w:r>
      <w:r>
        <w:rPr>
          <w:i/>
        </w:rPr>
        <w:tab/>
      </w:r>
      <w:r>
        <w:rPr>
          <w:i/>
        </w:rPr>
        <w:tab/>
      </w:r>
      <w:r>
        <w:rPr>
          <w:i/>
        </w:rPr>
        <w:tab/>
      </w:r>
      <w:r>
        <w:rPr>
          <w:i/>
        </w:rPr>
        <w:tab/>
      </w:r>
      <w:r>
        <w:rPr>
          <w:i/>
        </w:rPr>
        <w:tab/>
        <w:t>Source: Rohde &amp; Schwarz</w:t>
      </w:r>
    </w:p>
    <w:p w14:paraId="2265B9B8" w14:textId="77777777" w:rsidR="00CD0C2C" w:rsidRDefault="00CD0C2C" w:rsidP="00CD0C2C">
      <w:pPr>
        <w:rPr>
          <w:rFonts w:ascii="Arial" w:hAnsi="Arial" w:cs="Arial"/>
          <w:b/>
        </w:rPr>
      </w:pPr>
      <w:r>
        <w:rPr>
          <w:rFonts w:ascii="Arial" w:hAnsi="Arial" w:cs="Arial"/>
          <w:b/>
        </w:rPr>
        <w:t xml:space="preserve">Discussion: </w:t>
      </w:r>
    </w:p>
    <w:p w14:paraId="16E21B55" w14:textId="77777777" w:rsidR="00CD0C2C" w:rsidRDefault="00CD0C2C" w:rsidP="00CD0C2C">
      <w:r>
        <w:t>overlap with - R5-243383</w:t>
      </w:r>
    </w:p>
    <w:p w14:paraId="46D85BED" w14:textId="77777777" w:rsidR="00CD0C2C" w:rsidRDefault="00CD0C2C" w:rsidP="00CD0C2C">
      <w:r>
        <w:t>'o'</w:t>
      </w:r>
    </w:p>
    <w:p w14:paraId="6903CBD7" w14:textId="77777777" w:rsidR="00CD0C2C" w:rsidRDefault="00CD0C2C" w:rsidP="00CD0C2C">
      <w:r>
        <w:t>r1</w:t>
      </w:r>
    </w:p>
    <w:p w14:paraId="526FB3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R5-243713</w:t>
      </w:r>
      <w:r>
        <w:rPr>
          <w:color w:val="993300"/>
          <w:u w:val="single"/>
        </w:rPr>
        <w:t>.</w:t>
      </w:r>
    </w:p>
    <w:p w14:paraId="233F8166" w14:textId="7E93E430" w:rsidR="00CD0C2C" w:rsidRDefault="00CD0C2C" w:rsidP="00CD0C2C">
      <w:pPr>
        <w:rPr>
          <w:rFonts w:ascii="Arial" w:hAnsi="Arial" w:cs="Arial"/>
          <w:b/>
          <w:sz w:val="24"/>
        </w:rPr>
      </w:pPr>
      <w:r>
        <w:rPr>
          <w:rFonts w:ascii="Arial" w:hAnsi="Arial" w:cs="Arial"/>
          <w:b/>
          <w:color w:val="0000FF"/>
          <w:sz w:val="24"/>
        </w:rPr>
        <w:t>R5-243713</w:t>
      </w:r>
      <w:r>
        <w:rPr>
          <w:rFonts w:ascii="Arial" w:hAnsi="Arial" w:cs="Arial"/>
          <w:b/>
          <w:color w:val="0000FF"/>
          <w:sz w:val="24"/>
        </w:rPr>
        <w:tab/>
      </w:r>
      <w:r>
        <w:rPr>
          <w:rFonts w:ascii="Arial" w:hAnsi="Arial" w:cs="Arial"/>
          <w:b/>
          <w:sz w:val="24"/>
        </w:rPr>
        <w:t>Corrections to R17 RedCap 18.3.1.x test cases</w:t>
      </w:r>
    </w:p>
    <w:p w14:paraId="416BFC2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CR-3172  rev 1 Cat: F (Rel-18)</w:t>
      </w:r>
      <w:r>
        <w:rPr>
          <w:i/>
        </w:rPr>
        <w:br/>
      </w:r>
      <w:r>
        <w:rPr>
          <w:i/>
        </w:rPr>
        <w:br/>
      </w:r>
      <w:r>
        <w:rPr>
          <w:i/>
        </w:rPr>
        <w:tab/>
      </w:r>
      <w:r>
        <w:rPr>
          <w:i/>
        </w:rPr>
        <w:tab/>
      </w:r>
      <w:r>
        <w:rPr>
          <w:i/>
        </w:rPr>
        <w:tab/>
      </w:r>
      <w:r>
        <w:rPr>
          <w:i/>
        </w:rPr>
        <w:tab/>
      </w:r>
      <w:r>
        <w:rPr>
          <w:i/>
        </w:rPr>
        <w:tab/>
        <w:t>Source: Rohde &amp; Schwarz</w:t>
      </w:r>
    </w:p>
    <w:p w14:paraId="59D52B4B" w14:textId="77777777" w:rsidR="00CD0C2C" w:rsidRDefault="00CD0C2C" w:rsidP="00CD0C2C">
      <w:pPr>
        <w:rPr>
          <w:color w:val="808080"/>
        </w:rPr>
      </w:pPr>
      <w:r>
        <w:rPr>
          <w:color w:val="808080"/>
        </w:rPr>
        <w:t>(Replaces R5-242985)</w:t>
      </w:r>
    </w:p>
    <w:p w14:paraId="07CAE0D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BBAFC" w14:textId="5110EE63" w:rsidR="00CD0C2C" w:rsidRDefault="00CD0C2C" w:rsidP="00CD0C2C">
      <w:pPr>
        <w:rPr>
          <w:rFonts w:ascii="Arial" w:hAnsi="Arial" w:cs="Arial"/>
          <w:b/>
          <w:sz w:val="24"/>
        </w:rPr>
      </w:pPr>
      <w:r>
        <w:rPr>
          <w:rFonts w:ascii="Arial" w:hAnsi="Arial" w:cs="Arial"/>
          <w:b/>
          <w:color w:val="0000FF"/>
          <w:sz w:val="24"/>
        </w:rPr>
        <w:t>R5-243343</w:t>
      </w:r>
      <w:r>
        <w:rPr>
          <w:rFonts w:ascii="Arial" w:hAnsi="Arial" w:cs="Arial"/>
          <w:b/>
          <w:color w:val="0000FF"/>
          <w:sz w:val="24"/>
        </w:rPr>
        <w:tab/>
      </w:r>
      <w:r>
        <w:rPr>
          <w:rFonts w:ascii="Arial" w:hAnsi="Arial" w:cs="Arial"/>
          <w:b/>
          <w:sz w:val="24"/>
        </w:rPr>
        <w:t>Correction to FR1 RedCap E-UTRA - NR inter - RAT Handover TC 18.2.1.1</w:t>
      </w:r>
    </w:p>
    <w:p w14:paraId="53C4BDC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CR-3218  Cat: F (Rel-18)</w:t>
      </w:r>
      <w:r>
        <w:rPr>
          <w:i/>
        </w:rPr>
        <w:br/>
      </w:r>
      <w:r>
        <w:rPr>
          <w:i/>
        </w:rPr>
        <w:br/>
      </w:r>
      <w:r>
        <w:rPr>
          <w:i/>
        </w:rPr>
        <w:tab/>
      </w:r>
      <w:r>
        <w:rPr>
          <w:i/>
        </w:rPr>
        <w:tab/>
      </w:r>
      <w:r>
        <w:rPr>
          <w:i/>
        </w:rPr>
        <w:tab/>
      </w:r>
      <w:r>
        <w:rPr>
          <w:i/>
        </w:rPr>
        <w:tab/>
      </w:r>
      <w:r>
        <w:rPr>
          <w:i/>
        </w:rPr>
        <w:tab/>
        <w:t>Source: Keysight Technologies</w:t>
      </w:r>
    </w:p>
    <w:p w14:paraId="672A5216" w14:textId="77777777" w:rsidR="00CD0C2C" w:rsidRDefault="00CD0C2C" w:rsidP="00CD0C2C">
      <w:pPr>
        <w:rPr>
          <w:rFonts w:ascii="Arial" w:hAnsi="Arial" w:cs="Arial"/>
          <w:b/>
        </w:rPr>
      </w:pPr>
      <w:r>
        <w:rPr>
          <w:rFonts w:ascii="Arial" w:hAnsi="Arial" w:cs="Arial"/>
          <w:b/>
        </w:rPr>
        <w:t xml:space="preserve">Abstract: </w:t>
      </w:r>
    </w:p>
    <w:p w14:paraId="44747738" w14:textId="77777777" w:rsidR="00CD0C2C" w:rsidRDefault="00CD0C2C" w:rsidP="00CD0C2C">
      <w:r>
        <w:t>Depending on RAN4 CR R4-2407447</w:t>
      </w:r>
    </w:p>
    <w:p w14:paraId="2823A1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82CE3" w14:textId="51348A6F" w:rsidR="00CD0C2C" w:rsidRDefault="00CD0C2C" w:rsidP="00CD0C2C">
      <w:pPr>
        <w:rPr>
          <w:rFonts w:ascii="Arial" w:hAnsi="Arial" w:cs="Arial"/>
          <w:b/>
          <w:sz w:val="24"/>
        </w:rPr>
      </w:pPr>
      <w:r>
        <w:rPr>
          <w:rFonts w:ascii="Arial" w:hAnsi="Arial" w:cs="Arial"/>
          <w:b/>
          <w:color w:val="0000FF"/>
          <w:sz w:val="24"/>
        </w:rPr>
        <w:t>R5-243383</w:t>
      </w:r>
      <w:r>
        <w:rPr>
          <w:rFonts w:ascii="Arial" w:hAnsi="Arial" w:cs="Arial"/>
          <w:b/>
          <w:color w:val="0000FF"/>
          <w:sz w:val="24"/>
        </w:rPr>
        <w:tab/>
      </w:r>
      <w:r>
        <w:rPr>
          <w:rFonts w:ascii="Arial" w:hAnsi="Arial" w:cs="Arial"/>
          <w:b/>
          <w:sz w:val="24"/>
        </w:rPr>
        <w:t>Correction to gap-based measurement tests for RedCap</w:t>
      </w:r>
    </w:p>
    <w:p w14:paraId="580C109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CR-3244  Cat: F (Rel-18)</w:t>
      </w:r>
      <w:r>
        <w:rPr>
          <w:i/>
        </w:rPr>
        <w:br/>
      </w:r>
      <w:r>
        <w:rPr>
          <w:i/>
        </w:rPr>
        <w:br/>
      </w:r>
      <w:r>
        <w:rPr>
          <w:i/>
        </w:rPr>
        <w:tab/>
      </w:r>
      <w:r>
        <w:rPr>
          <w:i/>
        </w:rPr>
        <w:tab/>
      </w:r>
      <w:r>
        <w:rPr>
          <w:i/>
        </w:rPr>
        <w:tab/>
      </w:r>
      <w:r>
        <w:rPr>
          <w:i/>
        </w:rPr>
        <w:tab/>
      </w:r>
      <w:r>
        <w:rPr>
          <w:i/>
        </w:rPr>
        <w:tab/>
        <w:t>Source: Qualcomm France</w:t>
      </w:r>
    </w:p>
    <w:p w14:paraId="24389B16" w14:textId="77777777" w:rsidR="00CD0C2C" w:rsidRDefault="00CD0C2C" w:rsidP="00CD0C2C">
      <w:pPr>
        <w:rPr>
          <w:rFonts w:ascii="Arial" w:hAnsi="Arial" w:cs="Arial"/>
          <w:b/>
        </w:rPr>
      </w:pPr>
      <w:r>
        <w:rPr>
          <w:rFonts w:ascii="Arial" w:hAnsi="Arial" w:cs="Arial"/>
          <w:b/>
        </w:rPr>
        <w:t xml:space="preserve">Abstract: </w:t>
      </w:r>
    </w:p>
    <w:p w14:paraId="30445C49" w14:textId="77777777" w:rsidR="00CD0C2C" w:rsidRDefault="00CD0C2C" w:rsidP="00CD0C2C">
      <w:r>
        <w:t>RAN4 dependency: R4-2407570</w:t>
      </w:r>
    </w:p>
    <w:p w14:paraId="77A76EE4" w14:textId="77777777" w:rsidR="00CD0C2C" w:rsidRDefault="00CD0C2C" w:rsidP="00CD0C2C">
      <w:pPr>
        <w:rPr>
          <w:rFonts w:ascii="Arial" w:hAnsi="Arial" w:cs="Arial"/>
          <w:b/>
        </w:rPr>
      </w:pPr>
      <w:r>
        <w:rPr>
          <w:rFonts w:ascii="Arial" w:hAnsi="Arial" w:cs="Arial"/>
          <w:b/>
        </w:rPr>
        <w:t xml:space="preserve">Discussion: </w:t>
      </w:r>
    </w:p>
    <w:p w14:paraId="1A60D720" w14:textId="77777777" w:rsidR="00CD0C2C" w:rsidRDefault="00CD0C2C" w:rsidP="00CD0C2C">
      <w:r>
        <w:t>r1</w:t>
      </w:r>
    </w:p>
    <w:p w14:paraId="49833C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R5-243904</w:t>
      </w:r>
      <w:r>
        <w:rPr>
          <w:color w:val="993300"/>
          <w:u w:val="single"/>
        </w:rPr>
        <w:t>.</w:t>
      </w:r>
    </w:p>
    <w:p w14:paraId="5986E995" w14:textId="51073162" w:rsidR="00CD0C2C" w:rsidRDefault="00CD0C2C" w:rsidP="00CD0C2C">
      <w:pPr>
        <w:rPr>
          <w:rFonts w:ascii="Arial" w:hAnsi="Arial" w:cs="Arial"/>
          <w:b/>
          <w:sz w:val="24"/>
        </w:rPr>
      </w:pPr>
      <w:r>
        <w:rPr>
          <w:rFonts w:ascii="Arial" w:hAnsi="Arial" w:cs="Arial"/>
          <w:b/>
          <w:color w:val="0000FF"/>
          <w:sz w:val="24"/>
        </w:rPr>
        <w:t>R5-243904</w:t>
      </w:r>
      <w:r>
        <w:rPr>
          <w:rFonts w:ascii="Arial" w:hAnsi="Arial" w:cs="Arial"/>
          <w:b/>
          <w:color w:val="0000FF"/>
          <w:sz w:val="24"/>
        </w:rPr>
        <w:tab/>
      </w:r>
      <w:r>
        <w:rPr>
          <w:rFonts w:ascii="Arial" w:hAnsi="Arial" w:cs="Arial"/>
          <w:b/>
          <w:sz w:val="24"/>
        </w:rPr>
        <w:t>Correction to gap-based measurement tests for RedCap</w:t>
      </w:r>
    </w:p>
    <w:p w14:paraId="13520C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CR-3244  rev 1 Cat: F (Rel-18)</w:t>
      </w:r>
      <w:r>
        <w:rPr>
          <w:i/>
        </w:rPr>
        <w:br/>
      </w:r>
      <w:r>
        <w:rPr>
          <w:i/>
        </w:rPr>
        <w:br/>
      </w:r>
      <w:r>
        <w:rPr>
          <w:i/>
        </w:rPr>
        <w:tab/>
      </w:r>
      <w:r>
        <w:rPr>
          <w:i/>
        </w:rPr>
        <w:tab/>
      </w:r>
      <w:r>
        <w:rPr>
          <w:i/>
        </w:rPr>
        <w:tab/>
      </w:r>
      <w:r>
        <w:rPr>
          <w:i/>
        </w:rPr>
        <w:tab/>
      </w:r>
      <w:r>
        <w:rPr>
          <w:i/>
        </w:rPr>
        <w:tab/>
        <w:t>Source: Qualcomm France</w:t>
      </w:r>
    </w:p>
    <w:p w14:paraId="1826E741" w14:textId="77777777" w:rsidR="00CD0C2C" w:rsidRDefault="00CD0C2C" w:rsidP="00CD0C2C">
      <w:pPr>
        <w:rPr>
          <w:color w:val="808080"/>
        </w:rPr>
      </w:pPr>
      <w:r>
        <w:rPr>
          <w:color w:val="808080"/>
        </w:rPr>
        <w:t>(Replaces R5-243383)</w:t>
      </w:r>
    </w:p>
    <w:p w14:paraId="4F390E58" w14:textId="77777777" w:rsidR="00CD0C2C" w:rsidRDefault="00CD0C2C" w:rsidP="00CD0C2C">
      <w:pPr>
        <w:rPr>
          <w:rFonts w:ascii="Arial" w:hAnsi="Arial" w:cs="Arial"/>
          <w:b/>
        </w:rPr>
      </w:pPr>
      <w:r>
        <w:rPr>
          <w:rFonts w:ascii="Arial" w:hAnsi="Arial" w:cs="Arial"/>
          <w:b/>
        </w:rPr>
        <w:t xml:space="preserve">Abstract: </w:t>
      </w:r>
    </w:p>
    <w:p w14:paraId="198012B0" w14:textId="77777777" w:rsidR="00CD0C2C" w:rsidRDefault="00CD0C2C" w:rsidP="00CD0C2C">
      <w:r>
        <w:t>Dependent on R4-2407570 (agreed)</w:t>
      </w:r>
    </w:p>
    <w:p w14:paraId="487F8015" w14:textId="77777777" w:rsidR="00CD0C2C" w:rsidRDefault="00CD0C2C" w:rsidP="00CD0C2C">
      <w:pPr>
        <w:rPr>
          <w:rFonts w:ascii="Arial" w:hAnsi="Arial" w:cs="Arial"/>
          <w:b/>
        </w:rPr>
      </w:pPr>
      <w:r>
        <w:rPr>
          <w:rFonts w:ascii="Arial" w:hAnsi="Arial" w:cs="Arial"/>
          <w:b/>
        </w:rPr>
        <w:t xml:space="preserve">Discussion: </w:t>
      </w:r>
    </w:p>
    <w:p w14:paraId="5C589C4B" w14:textId="77777777" w:rsidR="00CD0C2C" w:rsidRDefault="00CD0C2C" w:rsidP="00CD0C2C">
      <w:r>
        <w:t>"Revised from: R5-243383r1.</w:t>
      </w:r>
    </w:p>
    <w:p w14:paraId="56D95616" w14:textId="77777777" w:rsidR="00CD0C2C" w:rsidRDefault="00CD0C2C" w:rsidP="00CD0C2C">
      <w:r>
        <w:t>RAN4 dependency: R4-2407570</w:t>
      </w:r>
    </w:p>
    <w:p w14:paraId="25A4C8CD" w14:textId="77777777" w:rsidR="00CD0C2C" w:rsidRDefault="00CD0C2C" w:rsidP="00CD0C2C">
      <w:r>
        <w:t>Document was sent FOR E-MAIL AGREEMENT</w:t>
      </w:r>
    </w:p>
    <w:p w14:paraId="5D96B845" w14:textId="77777777" w:rsidR="00CD0C2C" w:rsidRDefault="00CD0C2C" w:rsidP="00CD0C2C">
      <w:r>
        <w:t>"</w:t>
      </w:r>
    </w:p>
    <w:p w14:paraId="7003DA42" w14:textId="77777777" w:rsidR="00CD0C2C" w:rsidRDefault="00CD0C2C" w:rsidP="00CD0C2C">
      <w:r>
        <w:t>Email agreed</w:t>
      </w:r>
    </w:p>
    <w:p w14:paraId="646D907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39C53" w14:textId="3C1BA1BF" w:rsidR="00CD0C2C" w:rsidRDefault="00CD0C2C" w:rsidP="00CD0C2C">
      <w:pPr>
        <w:rPr>
          <w:rFonts w:ascii="Arial" w:hAnsi="Arial" w:cs="Arial"/>
          <w:b/>
          <w:sz w:val="24"/>
        </w:rPr>
      </w:pPr>
      <w:r>
        <w:rPr>
          <w:rFonts w:ascii="Arial" w:hAnsi="Arial" w:cs="Arial"/>
          <w:b/>
          <w:color w:val="0000FF"/>
          <w:sz w:val="24"/>
        </w:rPr>
        <w:t>R5-243388</w:t>
      </w:r>
      <w:r>
        <w:rPr>
          <w:rFonts w:ascii="Arial" w:hAnsi="Arial" w:cs="Arial"/>
          <w:b/>
          <w:color w:val="0000FF"/>
          <w:sz w:val="24"/>
        </w:rPr>
        <w:tab/>
      </w:r>
      <w:r>
        <w:rPr>
          <w:rFonts w:ascii="Arial" w:hAnsi="Arial" w:cs="Arial"/>
          <w:b/>
          <w:sz w:val="24"/>
        </w:rPr>
        <w:t>Editorial correction to section 18 title</w:t>
      </w:r>
    </w:p>
    <w:p w14:paraId="5F4649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v18.2.1</w:t>
      </w:r>
      <w:r>
        <w:rPr>
          <w:i/>
        </w:rPr>
        <w:tab/>
        <w:t xml:space="preserve">  CR-3249  Cat: F (Rel-18)</w:t>
      </w:r>
      <w:r>
        <w:rPr>
          <w:i/>
        </w:rPr>
        <w:br/>
      </w:r>
      <w:r>
        <w:rPr>
          <w:i/>
        </w:rPr>
        <w:br/>
      </w:r>
      <w:r>
        <w:rPr>
          <w:i/>
        </w:rPr>
        <w:tab/>
      </w:r>
      <w:r>
        <w:rPr>
          <w:i/>
        </w:rPr>
        <w:tab/>
      </w:r>
      <w:r>
        <w:rPr>
          <w:i/>
        </w:rPr>
        <w:tab/>
      </w:r>
      <w:r>
        <w:rPr>
          <w:i/>
        </w:rPr>
        <w:tab/>
      </w:r>
      <w:r>
        <w:rPr>
          <w:i/>
        </w:rPr>
        <w:tab/>
        <w:t>Source: Qualcomm France</w:t>
      </w:r>
    </w:p>
    <w:p w14:paraId="2DAA435D" w14:textId="77777777" w:rsidR="00CD0C2C" w:rsidRDefault="00CD0C2C" w:rsidP="00CD0C2C">
      <w:pPr>
        <w:rPr>
          <w:rFonts w:ascii="Arial" w:hAnsi="Arial" w:cs="Arial"/>
          <w:b/>
        </w:rPr>
      </w:pPr>
      <w:r>
        <w:rPr>
          <w:rFonts w:ascii="Arial" w:hAnsi="Arial" w:cs="Arial"/>
          <w:b/>
        </w:rPr>
        <w:t xml:space="preserve">Abstract: </w:t>
      </w:r>
    </w:p>
    <w:p w14:paraId="755D7404" w14:textId="77777777" w:rsidR="00CD0C2C" w:rsidRDefault="00CD0C2C" w:rsidP="00CD0C2C">
      <w:r>
        <w:t>Editorial</w:t>
      </w:r>
    </w:p>
    <w:p w14:paraId="22BEEF6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D20FC" w14:textId="77777777" w:rsidR="00CD0C2C" w:rsidRDefault="00CD0C2C" w:rsidP="00CD0C2C">
      <w:pPr>
        <w:pStyle w:val="Heading4"/>
      </w:pPr>
      <w:bookmarkStart w:id="675" w:name="_Toc169164192"/>
      <w:r>
        <w:t>5.4.11</w:t>
      </w:r>
      <w:r>
        <w:tab/>
        <w:t>TS 38.551</w:t>
      </w:r>
      <w:bookmarkEnd w:id="675"/>
    </w:p>
    <w:p w14:paraId="58689835" w14:textId="7172FE45" w:rsidR="00CD0C2C" w:rsidRDefault="00CD0C2C" w:rsidP="00CD0C2C">
      <w:pPr>
        <w:rPr>
          <w:rFonts w:ascii="Arial" w:hAnsi="Arial" w:cs="Arial"/>
          <w:b/>
          <w:sz w:val="24"/>
        </w:rPr>
      </w:pPr>
      <w:r>
        <w:rPr>
          <w:rFonts w:ascii="Arial" w:hAnsi="Arial" w:cs="Arial"/>
          <w:b/>
          <w:color w:val="0000FF"/>
          <w:sz w:val="24"/>
        </w:rPr>
        <w:t>R5-243224</w:t>
      </w:r>
      <w:r>
        <w:rPr>
          <w:rFonts w:ascii="Arial" w:hAnsi="Arial" w:cs="Arial"/>
          <w:b/>
          <w:color w:val="0000FF"/>
          <w:sz w:val="24"/>
        </w:rPr>
        <w:tab/>
      </w:r>
      <w:r>
        <w:rPr>
          <w:rFonts w:ascii="Arial" w:hAnsi="Arial" w:cs="Arial"/>
          <w:b/>
          <w:sz w:val="24"/>
        </w:rPr>
        <w:t>CR to TS 38.551 on Annex A.2.3</w:t>
      </w:r>
    </w:p>
    <w:p w14:paraId="76CA6F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CR-0010  Cat: F (Rel-17)</w:t>
      </w:r>
      <w:r>
        <w:rPr>
          <w:i/>
        </w:rPr>
        <w:br/>
      </w:r>
      <w:r>
        <w:rPr>
          <w:i/>
        </w:rPr>
        <w:br/>
      </w:r>
      <w:r>
        <w:rPr>
          <w:i/>
        </w:rPr>
        <w:tab/>
      </w:r>
      <w:r>
        <w:rPr>
          <w:i/>
        </w:rPr>
        <w:tab/>
      </w:r>
      <w:r>
        <w:rPr>
          <w:i/>
        </w:rPr>
        <w:tab/>
      </w:r>
      <w:r>
        <w:rPr>
          <w:i/>
        </w:rPr>
        <w:tab/>
      </w:r>
      <w:r>
        <w:rPr>
          <w:i/>
        </w:rPr>
        <w:tab/>
        <w:t>Source: Apple (UK) Limited</w:t>
      </w:r>
    </w:p>
    <w:p w14:paraId="6E3FE819" w14:textId="77777777" w:rsidR="00CD0C2C" w:rsidRDefault="00CD0C2C" w:rsidP="00CD0C2C">
      <w:pPr>
        <w:rPr>
          <w:rFonts w:ascii="Arial" w:hAnsi="Arial" w:cs="Arial"/>
          <w:b/>
        </w:rPr>
      </w:pPr>
      <w:r>
        <w:rPr>
          <w:rFonts w:ascii="Arial" w:hAnsi="Arial" w:cs="Arial"/>
          <w:b/>
        </w:rPr>
        <w:t xml:space="preserve">Abstract: </w:t>
      </w:r>
    </w:p>
    <w:p w14:paraId="41A07CFD" w14:textId="77777777" w:rsidR="00CD0C2C" w:rsidRDefault="00CD0C2C" w:rsidP="00CD0C2C">
      <w:r>
        <w:t>Editorial change</w:t>
      </w:r>
    </w:p>
    <w:p w14:paraId="0E1C5347" w14:textId="77777777" w:rsidR="00CD0C2C" w:rsidRDefault="00CD0C2C" w:rsidP="00CD0C2C">
      <w:pPr>
        <w:rPr>
          <w:rFonts w:ascii="Arial" w:hAnsi="Arial" w:cs="Arial"/>
          <w:b/>
        </w:rPr>
      </w:pPr>
      <w:r>
        <w:rPr>
          <w:rFonts w:ascii="Arial" w:hAnsi="Arial" w:cs="Arial"/>
          <w:b/>
        </w:rPr>
        <w:t xml:space="preserve">Discussion: </w:t>
      </w:r>
    </w:p>
    <w:p w14:paraId="529E5EA5" w14:textId="77777777" w:rsidR="00CD0C2C" w:rsidRDefault="00CD0C2C" w:rsidP="00CD0C2C">
      <w:r>
        <w:t>r1</w:t>
      </w:r>
    </w:p>
    <w:p w14:paraId="788BF1E0" w14:textId="77777777" w:rsidR="00CD0C2C" w:rsidRDefault="00CD0C2C" w:rsidP="00CD0C2C">
      <w:r>
        <w:t>redo the forgotten change on R5-241935 [RAN5#102] which voided cl. A.2.3.</w:t>
      </w:r>
    </w:p>
    <w:p w14:paraId="60883A2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R5-243800</w:t>
      </w:r>
      <w:r>
        <w:rPr>
          <w:color w:val="993300"/>
          <w:u w:val="single"/>
        </w:rPr>
        <w:t>.</w:t>
      </w:r>
    </w:p>
    <w:p w14:paraId="62C44366" w14:textId="095C9CEF" w:rsidR="00CD0C2C" w:rsidRDefault="00CD0C2C" w:rsidP="00CD0C2C">
      <w:pPr>
        <w:rPr>
          <w:rFonts w:ascii="Arial" w:hAnsi="Arial" w:cs="Arial"/>
          <w:b/>
          <w:sz w:val="24"/>
        </w:rPr>
      </w:pPr>
      <w:r>
        <w:rPr>
          <w:rFonts w:ascii="Arial" w:hAnsi="Arial" w:cs="Arial"/>
          <w:b/>
          <w:color w:val="0000FF"/>
          <w:sz w:val="24"/>
        </w:rPr>
        <w:t>R5-243800</w:t>
      </w:r>
      <w:r>
        <w:rPr>
          <w:rFonts w:ascii="Arial" w:hAnsi="Arial" w:cs="Arial"/>
          <w:b/>
          <w:color w:val="0000FF"/>
          <w:sz w:val="24"/>
        </w:rPr>
        <w:tab/>
      </w:r>
      <w:r>
        <w:rPr>
          <w:rFonts w:ascii="Arial" w:hAnsi="Arial" w:cs="Arial"/>
          <w:b/>
          <w:sz w:val="24"/>
        </w:rPr>
        <w:t>CR to TS 38.551 on Annex A.2.3</w:t>
      </w:r>
    </w:p>
    <w:p w14:paraId="11A34F2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CR-0010  rev 1 Cat: F (Rel-17)</w:t>
      </w:r>
      <w:r>
        <w:rPr>
          <w:i/>
        </w:rPr>
        <w:br/>
      </w:r>
      <w:r>
        <w:rPr>
          <w:i/>
        </w:rPr>
        <w:br/>
      </w:r>
      <w:r>
        <w:rPr>
          <w:i/>
        </w:rPr>
        <w:tab/>
      </w:r>
      <w:r>
        <w:rPr>
          <w:i/>
        </w:rPr>
        <w:tab/>
      </w:r>
      <w:r>
        <w:rPr>
          <w:i/>
        </w:rPr>
        <w:tab/>
      </w:r>
      <w:r>
        <w:rPr>
          <w:i/>
        </w:rPr>
        <w:tab/>
      </w:r>
      <w:r>
        <w:rPr>
          <w:i/>
        </w:rPr>
        <w:tab/>
        <w:t>Source: Apple (UK) Limited</w:t>
      </w:r>
    </w:p>
    <w:p w14:paraId="3E133D1B" w14:textId="77777777" w:rsidR="00CD0C2C" w:rsidRDefault="00CD0C2C" w:rsidP="00CD0C2C">
      <w:pPr>
        <w:rPr>
          <w:color w:val="808080"/>
        </w:rPr>
      </w:pPr>
      <w:r>
        <w:rPr>
          <w:color w:val="808080"/>
        </w:rPr>
        <w:t>(Replaces R5-243224)</w:t>
      </w:r>
    </w:p>
    <w:p w14:paraId="66DB10D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7F40D" w14:textId="3708CBF7" w:rsidR="00CD0C2C" w:rsidRDefault="00CD0C2C" w:rsidP="00CD0C2C">
      <w:pPr>
        <w:rPr>
          <w:rFonts w:ascii="Arial" w:hAnsi="Arial" w:cs="Arial"/>
          <w:b/>
          <w:sz w:val="24"/>
        </w:rPr>
      </w:pPr>
      <w:r>
        <w:rPr>
          <w:rFonts w:ascii="Arial" w:hAnsi="Arial" w:cs="Arial"/>
          <w:b/>
          <w:color w:val="0000FF"/>
          <w:sz w:val="24"/>
        </w:rPr>
        <w:t>R5-243227</w:t>
      </w:r>
      <w:r>
        <w:rPr>
          <w:rFonts w:ascii="Arial" w:hAnsi="Arial" w:cs="Arial"/>
          <w:b/>
          <w:color w:val="0000FF"/>
          <w:sz w:val="24"/>
        </w:rPr>
        <w:tab/>
      </w:r>
      <w:r>
        <w:rPr>
          <w:rFonts w:ascii="Arial" w:hAnsi="Arial" w:cs="Arial"/>
          <w:b/>
          <w:sz w:val="24"/>
        </w:rPr>
        <w:t>CR to TS 38.551 on Annex C, editorial</w:t>
      </w:r>
    </w:p>
    <w:p w14:paraId="0DFA911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CR-0011  Cat: F (Rel-17)</w:t>
      </w:r>
      <w:r>
        <w:rPr>
          <w:i/>
        </w:rPr>
        <w:br/>
      </w:r>
      <w:r>
        <w:rPr>
          <w:i/>
        </w:rPr>
        <w:br/>
      </w:r>
      <w:r>
        <w:rPr>
          <w:i/>
        </w:rPr>
        <w:tab/>
      </w:r>
      <w:r>
        <w:rPr>
          <w:i/>
        </w:rPr>
        <w:tab/>
      </w:r>
      <w:r>
        <w:rPr>
          <w:i/>
        </w:rPr>
        <w:tab/>
      </w:r>
      <w:r>
        <w:rPr>
          <w:i/>
        </w:rPr>
        <w:tab/>
      </w:r>
      <w:r>
        <w:rPr>
          <w:i/>
        </w:rPr>
        <w:tab/>
        <w:t>Source: Apple (UK) Limited</w:t>
      </w:r>
    </w:p>
    <w:p w14:paraId="59F4E747" w14:textId="77777777" w:rsidR="00CD0C2C" w:rsidRDefault="00CD0C2C" w:rsidP="00CD0C2C">
      <w:pPr>
        <w:rPr>
          <w:rFonts w:ascii="Arial" w:hAnsi="Arial" w:cs="Arial"/>
          <w:b/>
        </w:rPr>
      </w:pPr>
      <w:r>
        <w:rPr>
          <w:rFonts w:ascii="Arial" w:hAnsi="Arial" w:cs="Arial"/>
          <w:b/>
        </w:rPr>
        <w:t xml:space="preserve">Abstract: </w:t>
      </w:r>
    </w:p>
    <w:p w14:paraId="38DBF758" w14:textId="77777777" w:rsidR="00CD0C2C" w:rsidRDefault="00CD0C2C" w:rsidP="00CD0C2C">
      <w:r>
        <w:t>Editorial change</w:t>
      </w:r>
    </w:p>
    <w:p w14:paraId="5B7D2B0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55779" w14:textId="59A3FDF4" w:rsidR="00CD0C2C" w:rsidRDefault="00CD0C2C" w:rsidP="00CD0C2C">
      <w:pPr>
        <w:rPr>
          <w:rFonts w:ascii="Arial" w:hAnsi="Arial" w:cs="Arial"/>
          <w:b/>
          <w:sz w:val="24"/>
        </w:rPr>
      </w:pPr>
      <w:r>
        <w:rPr>
          <w:rFonts w:ascii="Arial" w:hAnsi="Arial" w:cs="Arial"/>
          <w:b/>
          <w:color w:val="0000FF"/>
          <w:sz w:val="24"/>
        </w:rPr>
        <w:t>R5-243230</w:t>
      </w:r>
      <w:r>
        <w:rPr>
          <w:rFonts w:ascii="Arial" w:hAnsi="Arial" w:cs="Arial"/>
          <w:b/>
          <w:color w:val="0000FF"/>
          <w:sz w:val="24"/>
        </w:rPr>
        <w:tab/>
      </w:r>
      <w:r>
        <w:rPr>
          <w:rFonts w:ascii="Arial" w:hAnsi="Arial" w:cs="Arial"/>
          <w:b/>
          <w:sz w:val="24"/>
        </w:rPr>
        <w:t>CR to TS 38.551 on Annex G, editorial</w:t>
      </w:r>
    </w:p>
    <w:p w14:paraId="648CA1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CR-0012  Cat: F (Rel-17)</w:t>
      </w:r>
      <w:r>
        <w:rPr>
          <w:i/>
        </w:rPr>
        <w:br/>
      </w:r>
      <w:r>
        <w:rPr>
          <w:i/>
        </w:rPr>
        <w:br/>
      </w:r>
      <w:r>
        <w:rPr>
          <w:i/>
        </w:rPr>
        <w:tab/>
      </w:r>
      <w:r>
        <w:rPr>
          <w:i/>
        </w:rPr>
        <w:tab/>
      </w:r>
      <w:r>
        <w:rPr>
          <w:i/>
        </w:rPr>
        <w:tab/>
      </w:r>
      <w:r>
        <w:rPr>
          <w:i/>
        </w:rPr>
        <w:tab/>
      </w:r>
      <w:r>
        <w:rPr>
          <w:i/>
        </w:rPr>
        <w:tab/>
        <w:t>Source: Apple (UK) Limited</w:t>
      </w:r>
    </w:p>
    <w:p w14:paraId="7C00BCAC" w14:textId="77777777" w:rsidR="00CD0C2C" w:rsidRDefault="00CD0C2C" w:rsidP="00CD0C2C">
      <w:pPr>
        <w:rPr>
          <w:rFonts w:ascii="Arial" w:hAnsi="Arial" w:cs="Arial"/>
          <w:b/>
        </w:rPr>
      </w:pPr>
      <w:r>
        <w:rPr>
          <w:rFonts w:ascii="Arial" w:hAnsi="Arial" w:cs="Arial"/>
          <w:b/>
        </w:rPr>
        <w:t xml:space="preserve">Abstract: </w:t>
      </w:r>
    </w:p>
    <w:p w14:paraId="637CC425" w14:textId="77777777" w:rsidR="00CD0C2C" w:rsidRDefault="00CD0C2C" w:rsidP="00CD0C2C">
      <w:r>
        <w:t>Editorial change</w:t>
      </w:r>
    </w:p>
    <w:p w14:paraId="66A605C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46A77" w14:textId="221CE2B9" w:rsidR="00CD0C2C" w:rsidRDefault="00CD0C2C" w:rsidP="00CD0C2C">
      <w:pPr>
        <w:rPr>
          <w:rFonts w:ascii="Arial" w:hAnsi="Arial" w:cs="Arial"/>
          <w:b/>
          <w:sz w:val="24"/>
        </w:rPr>
      </w:pPr>
      <w:r>
        <w:rPr>
          <w:rFonts w:ascii="Arial" w:hAnsi="Arial" w:cs="Arial"/>
          <w:b/>
          <w:color w:val="0000FF"/>
          <w:sz w:val="24"/>
        </w:rPr>
        <w:t>R5-243232</w:t>
      </w:r>
      <w:r>
        <w:rPr>
          <w:rFonts w:ascii="Arial" w:hAnsi="Arial" w:cs="Arial"/>
          <w:b/>
          <w:color w:val="0000FF"/>
          <w:sz w:val="24"/>
        </w:rPr>
        <w:tab/>
      </w:r>
      <w:r>
        <w:rPr>
          <w:rFonts w:ascii="Arial" w:hAnsi="Arial" w:cs="Arial"/>
          <w:b/>
          <w:sz w:val="24"/>
        </w:rPr>
        <w:t>CR to TS 38.551 on EUT positioning</w:t>
      </w:r>
    </w:p>
    <w:p w14:paraId="0BE5477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CR-0013  Cat: F (Rel-17)</w:t>
      </w:r>
      <w:r>
        <w:rPr>
          <w:i/>
        </w:rPr>
        <w:br/>
      </w:r>
      <w:r>
        <w:rPr>
          <w:i/>
        </w:rPr>
        <w:br/>
      </w:r>
      <w:r>
        <w:rPr>
          <w:i/>
        </w:rPr>
        <w:tab/>
      </w:r>
      <w:r>
        <w:rPr>
          <w:i/>
        </w:rPr>
        <w:tab/>
      </w:r>
      <w:r>
        <w:rPr>
          <w:i/>
        </w:rPr>
        <w:tab/>
      </w:r>
      <w:r>
        <w:rPr>
          <w:i/>
        </w:rPr>
        <w:tab/>
      </w:r>
      <w:r>
        <w:rPr>
          <w:i/>
        </w:rPr>
        <w:tab/>
        <w:t>Source: Apple (UK) Limited</w:t>
      </w:r>
    </w:p>
    <w:p w14:paraId="3AB5CD94" w14:textId="77777777" w:rsidR="00CD0C2C" w:rsidRDefault="00CD0C2C" w:rsidP="00CD0C2C">
      <w:pPr>
        <w:rPr>
          <w:rFonts w:ascii="Arial" w:hAnsi="Arial" w:cs="Arial"/>
          <w:b/>
        </w:rPr>
      </w:pPr>
      <w:r>
        <w:rPr>
          <w:rFonts w:ascii="Arial" w:hAnsi="Arial" w:cs="Arial"/>
          <w:b/>
        </w:rPr>
        <w:t xml:space="preserve">Abstract: </w:t>
      </w:r>
    </w:p>
    <w:p w14:paraId="6D2F954A" w14:textId="77777777" w:rsidR="00CD0C2C" w:rsidRDefault="00CD0C2C" w:rsidP="00CD0C2C">
      <w:r>
        <w:t>Editorial change</w:t>
      </w:r>
    </w:p>
    <w:p w14:paraId="1DD87B3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1179F" w14:textId="074C8FAE" w:rsidR="00CD0C2C" w:rsidRDefault="00CD0C2C" w:rsidP="00CD0C2C">
      <w:pPr>
        <w:rPr>
          <w:rFonts w:ascii="Arial" w:hAnsi="Arial" w:cs="Arial"/>
          <w:b/>
          <w:sz w:val="24"/>
        </w:rPr>
      </w:pPr>
      <w:r>
        <w:rPr>
          <w:rFonts w:ascii="Arial" w:hAnsi="Arial" w:cs="Arial"/>
          <w:b/>
          <w:color w:val="0000FF"/>
          <w:sz w:val="24"/>
        </w:rPr>
        <w:t>R5-243233</w:t>
      </w:r>
      <w:r>
        <w:rPr>
          <w:rFonts w:ascii="Arial" w:hAnsi="Arial" w:cs="Arial"/>
          <w:b/>
          <w:color w:val="0000FF"/>
          <w:sz w:val="24"/>
        </w:rPr>
        <w:tab/>
      </w:r>
      <w:r>
        <w:rPr>
          <w:rFonts w:ascii="Arial" w:hAnsi="Arial" w:cs="Arial"/>
          <w:b/>
          <w:sz w:val="24"/>
        </w:rPr>
        <w:t>CR to TS 38.551 on section 6.1.2</w:t>
      </w:r>
    </w:p>
    <w:p w14:paraId="72A884D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CR-0014  Cat: F (Rel-17)</w:t>
      </w:r>
      <w:r>
        <w:rPr>
          <w:i/>
        </w:rPr>
        <w:br/>
      </w:r>
      <w:r>
        <w:rPr>
          <w:i/>
        </w:rPr>
        <w:br/>
      </w:r>
      <w:r>
        <w:rPr>
          <w:i/>
        </w:rPr>
        <w:tab/>
      </w:r>
      <w:r>
        <w:rPr>
          <w:i/>
        </w:rPr>
        <w:tab/>
      </w:r>
      <w:r>
        <w:rPr>
          <w:i/>
        </w:rPr>
        <w:tab/>
      </w:r>
      <w:r>
        <w:rPr>
          <w:i/>
        </w:rPr>
        <w:tab/>
      </w:r>
      <w:r>
        <w:rPr>
          <w:i/>
        </w:rPr>
        <w:tab/>
        <w:t>Source: Apple (UK) Limited</w:t>
      </w:r>
    </w:p>
    <w:p w14:paraId="04E59562" w14:textId="77777777" w:rsidR="00CD0C2C" w:rsidRDefault="00CD0C2C" w:rsidP="00CD0C2C">
      <w:pPr>
        <w:rPr>
          <w:rFonts w:ascii="Arial" w:hAnsi="Arial" w:cs="Arial"/>
          <w:b/>
        </w:rPr>
      </w:pPr>
      <w:r>
        <w:rPr>
          <w:rFonts w:ascii="Arial" w:hAnsi="Arial" w:cs="Arial"/>
          <w:b/>
        </w:rPr>
        <w:t xml:space="preserve">Abstract: </w:t>
      </w:r>
    </w:p>
    <w:p w14:paraId="0590751B" w14:textId="77777777" w:rsidR="00CD0C2C" w:rsidRDefault="00CD0C2C" w:rsidP="00CD0C2C">
      <w:r>
        <w:t>Editorial change</w:t>
      </w:r>
    </w:p>
    <w:p w14:paraId="28B332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9B7D" w14:textId="651B406D" w:rsidR="00CD0C2C" w:rsidRDefault="00CD0C2C" w:rsidP="00CD0C2C">
      <w:pPr>
        <w:rPr>
          <w:rFonts w:ascii="Arial" w:hAnsi="Arial" w:cs="Arial"/>
          <w:b/>
          <w:sz w:val="24"/>
        </w:rPr>
      </w:pPr>
      <w:r>
        <w:rPr>
          <w:rFonts w:ascii="Arial" w:hAnsi="Arial" w:cs="Arial"/>
          <w:b/>
          <w:color w:val="0000FF"/>
          <w:sz w:val="24"/>
        </w:rPr>
        <w:t>R5-243312</w:t>
      </w:r>
      <w:r>
        <w:rPr>
          <w:rFonts w:ascii="Arial" w:hAnsi="Arial" w:cs="Arial"/>
          <w:b/>
          <w:color w:val="0000FF"/>
          <w:sz w:val="24"/>
        </w:rPr>
        <w:tab/>
      </w:r>
      <w:r>
        <w:rPr>
          <w:rFonts w:ascii="Arial" w:hAnsi="Arial" w:cs="Arial"/>
          <w:b/>
          <w:sz w:val="24"/>
        </w:rPr>
        <w:t>Clarification of Calibration and Ripple Test Procedures</w:t>
      </w:r>
    </w:p>
    <w:p w14:paraId="129D59C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CR-0015  Cat: F (Rel-17)</w:t>
      </w:r>
      <w:r>
        <w:rPr>
          <w:i/>
        </w:rPr>
        <w:br/>
      </w:r>
      <w:r>
        <w:rPr>
          <w:i/>
        </w:rPr>
        <w:br/>
      </w:r>
      <w:r>
        <w:rPr>
          <w:i/>
        </w:rPr>
        <w:tab/>
      </w:r>
      <w:r>
        <w:rPr>
          <w:i/>
        </w:rPr>
        <w:tab/>
      </w:r>
      <w:r>
        <w:rPr>
          <w:i/>
        </w:rPr>
        <w:tab/>
      </w:r>
      <w:r>
        <w:rPr>
          <w:i/>
        </w:rPr>
        <w:tab/>
      </w:r>
      <w:r>
        <w:rPr>
          <w:i/>
        </w:rPr>
        <w:tab/>
        <w:t>Source: Keysight Technologies UK Ltd, ETS-Lindgren</w:t>
      </w:r>
    </w:p>
    <w:p w14:paraId="59A107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5C2F2" w14:textId="074F663B" w:rsidR="00CD0C2C" w:rsidRDefault="00CD0C2C" w:rsidP="00CD0C2C">
      <w:pPr>
        <w:rPr>
          <w:rFonts w:ascii="Arial" w:hAnsi="Arial" w:cs="Arial"/>
          <w:b/>
          <w:sz w:val="24"/>
        </w:rPr>
      </w:pPr>
      <w:r>
        <w:rPr>
          <w:rFonts w:ascii="Arial" w:hAnsi="Arial" w:cs="Arial"/>
          <w:b/>
          <w:color w:val="0000FF"/>
          <w:sz w:val="24"/>
        </w:rPr>
        <w:t>R5-243313</w:t>
      </w:r>
      <w:r>
        <w:rPr>
          <w:rFonts w:ascii="Arial" w:hAnsi="Arial" w:cs="Arial"/>
          <w:b/>
          <w:color w:val="0000FF"/>
          <w:sz w:val="24"/>
        </w:rPr>
        <w:tab/>
      </w:r>
      <w:r>
        <w:rPr>
          <w:rFonts w:ascii="Arial" w:hAnsi="Arial" w:cs="Arial"/>
          <w:b/>
          <w:sz w:val="24"/>
        </w:rPr>
        <w:t>Clarification of Channel Model Coordinate System and Probe Placement</w:t>
      </w:r>
    </w:p>
    <w:p w14:paraId="152DC41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CR-0016  Cat: F (Rel-17)</w:t>
      </w:r>
      <w:r>
        <w:rPr>
          <w:i/>
        </w:rPr>
        <w:br/>
      </w:r>
      <w:r>
        <w:rPr>
          <w:i/>
        </w:rPr>
        <w:br/>
      </w:r>
      <w:r>
        <w:rPr>
          <w:i/>
        </w:rPr>
        <w:tab/>
      </w:r>
      <w:r>
        <w:rPr>
          <w:i/>
        </w:rPr>
        <w:tab/>
      </w:r>
      <w:r>
        <w:rPr>
          <w:i/>
        </w:rPr>
        <w:tab/>
      </w:r>
      <w:r>
        <w:rPr>
          <w:i/>
        </w:rPr>
        <w:tab/>
      </w:r>
      <w:r>
        <w:rPr>
          <w:i/>
        </w:rPr>
        <w:tab/>
        <w:t>Source: Keysight Technologies UK Ltd, OPPO</w:t>
      </w:r>
    </w:p>
    <w:p w14:paraId="4EA90DB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7A170" w14:textId="39D1432D" w:rsidR="00CD0C2C" w:rsidRDefault="00CD0C2C" w:rsidP="00CD0C2C">
      <w:pPr>
        <w:rPr>
          <w:rFonts w:ascii="Arial" w:hAnsi="Arial" w:cs="Arial"/>
          <w:b/>
          <w:sz w:val="24"/>
        </w:rPr>
      </w:pPr>
      <w:r>
        <w:rPr>
          <w:rFonts w:ascii="Arial" w:hAnsi="Arial" w:cs="Arial"/>
          <w:b/>
          <w:color w:val="0000FF"/>
          <w:sz w:val="24"/>
        </w:rPr>
        <w:t>R5-243316</w:t>
      </w:r>
      <w:r>
        <w:rPr>
          <w:rFonts w:ascii="Arial" w:hAnsi="Arial" w:cs="Arial"/>
          <w:b/>
          <w:color w:val="0000FF"/>
          <w:sz w:val="24"/>
        </w:rPr>
        <w:tab/>
      </w:r>
      <w:r>
        <w:rPr>
          <w:rFonts w:ascii="Arial" w:hAnsi="Arial" w:cs="Arial"/>
          <w:b/>
          <w:sz w:val="24"/>
        </w:rPr>
        <w:t>On Testing with Battery</w:t>
      </w:r>
    </w:p>
    <w:p w14:paraId="06B127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CR-0017  Cat: F (Rel-17)</w:t>
      </w:r>
      <w:r>
        <w:rPr>
          <w:i/>
        </w:rPr>
        <w:br/>
      </w:r>
      <w:r>
        <w:rPr>
          <w:i/>
        </w:rPr>
        <w:br/>
      </w:r>
      <w:r>
        <w:rPr>
          <w:i/>
        </w:rPr>
        <w:tab/>
      </w:r>
      <w:r>
        <w:rPr>
          <w:i/>
        </w:rPr>
        <w:tab/>
      </w:r>
      <w:r>
        <w:rPr>
          <w:i/>
        </w:rPr>
        <w:tab/>
      </w:r>
      <w:r>
        <w:rPr>
          <w:i/>
        </w:rPr>
        <w:tab/>
      </w:r>
      <w:r>
        <w:rPr>
          <w:i/>
        </w:rPr>
        <w:tab/>
        <w:t>Source: Keysight Technologies UK Ltd</w:t>
      </w:r>
    </w:p>
    <w:p w14:paraId="5C378B4B" w14:textId="77777777" w:rsidR="00CD0C2C" w:rsidRDefault="00CD0C2C" w:rsidP="00CD0C2C">
      <w:pPr>
        <w:rPr>
          <w:rFonts w:ascii="Arial" w:hAnsi="Arial" w:cs="Arial"/>
          <w:b/>
        </w:rPr>
      </w:pPr>
      <w:r>
        <w:rPr>
          <w:rFonts w:ascii="Arial" w:hAnsi="Arial" w:cs="Arial"/>
          <w:b/>
        </w:rPr>
        <w:t xml:space="preserve">Discussion: </w:t>
      </w:r>
    </w:p>
    <w:p w14:paraId="2949A40E" w14:textId="77777777" w:rsidR="00CD0C2C" w:rsidRDefault="00CD0C2C" w:rsidP="00CD0C2C">
      <w:r>
        <w:t>r1</w:t>
      </w:r>
    </w:p>
    <w:p w14:paraId="4B451138" w14:textId="77777777" w:rsidR="00CD0C2C" w:rsidRDefault="00CD0C2C" w:rsidP="00CD0C2C">
      <w:r>
        <w:t>w/d</w:t>
      </w:r>
    </w:p>
    <w:p w14:paraId="39F321D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R5-243801</w:t>
      </w:r>
      <w:r>
        <w:rPr>
          <w:color w:val="993300"/>
          <w:u w:val="single"/>
        </w:rPr>
        <w:t>.</w:t>
      </w:r>
    </w:p>
    <w:p w14:paraId="36A162FC" w14:textId="502BDCF5" w:rsidR="00CD0C2C" w:rsidRDefault="00CD0C2C" w:rsidP="00CD0C2C">
      <w:pPr>
        <w:rPr>
          <w:rFonts w:ascii="Arial" w:hAnsi="Arial" w:cs="Arial"/>
          <w:b/>
          <w:sz w:val="24"/>
        </w:rPr>
      </w:pPr>
      <w:r>
        <w:rPr>
          <w:rFonts w:ascii="Arial" w:hAnsi="Arial" w:cs="Arial"/>
          <w:b/>
          <w:color w:val="0000FF"/>
          <w:sz w:val="24"/>
        </w:rPr>
        <w:t>R5-243801</w:t>
      </w:r>
      <w:r>
        <w:rPr>
          <w:rFonts w:ascii="Arial" w:hAnsi="Arial" w:cs="Arial"/>
          <w:b/>
          <w:color w:val="0000FF"/>
          <w:sz w:val="24"/>
        </w:rPr>
        <w:tab/>
      </w:r>
      <w:r>
        <w:rPr>
          <w:rFonts w:ascii="Arial" w:hAnsi="Arial" w:cs="Arial"/>
          <w:b/>
          <w:sz w:val="24"/>
        </w:rPr>
        <w:t>On Testing with Battery</w:t>
      </w:r>
    </w:p>
    <w:p w14:paraId="6D6F2BE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v17.1.0</w:t>
      </w:r>
      <w:r>
        <w:rPr>
          <w:i/>
        </w:rPr>
        <w:tab/>
        <w:t xml:space="preserve">  CR-0017  rev 1 Cat: F (Rel-17)</w:t>
      </w:r>
      <w:r>
        <w:rPr>
          <w:i/>
        </w:rPr>
        <w:br/>
      </w:r>
      <w:r>
        <w:rPr>
          <w:i/>
        </w:rPr>
        <w:br/>
      </w:r>
      <w:r>
        <w:rPr>
          <w:i/>
        </w:rPr>
        <w:tab/>
      </w:r>
      <w:r>
        <w:rPr>
          <w:i/>
        </w:rPr>
        <w:tab/>
      </w:r>
      <w:r>
        <w:rPr>
          <w:i/>
        </w:rPr>
        <w:tab/>
      </w:r>
      <w:r>
        <w:rPr>
          <w:i/>
        </w:rPr>
        <w:tab/>
      </w:r>
      <w:r>
        <w:rPr>
          <w:i/>
        </w:rPr>
        <w:tab/>
        <w:t>Source: Keysight Technologies UK Ltd</w:t>
      </w:r>
    </w:p>
    <w:p w14:paraId="1BE3192C" w14:textId="77777777" w:rsidR="00CD0C2C" w:rsidRDefault="00CD0C2C" w:rsidP="00CD0C2C">
      <w:pPr>
        <w:rPr>
          <w:color w:val="808080"/>
        </w:rPr>
      </w:pPr>
      <w:r>
        <w:rPr>
          <w:color w:val="808080"/>
        </w:rPr>
        <w:t>(Replaces R5-243316)</w:t>
      </w:r>
    </w:p>
    <w:p w14:paraId="5B4A18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D6F25B" w14:textId="77777777" w:rsidR="00CD0C2C" w:rsidRDefault="00CD0C2C" w:rsidP="00CD0C2C">
      <w:pPr>
        <w:pStyle w:val="Heading4"/>
      </w:pPr>
      <w:bookmarkStart w:id="676" w:name="_Toc169164193"/>
      <w:r>
        <w:t>5.4.12</w:t>
      </w:r>
      <w:r>
        <w:tab/>
        <w:t>TS 38.561</w:t>
      </w:r>
      <w:bookmarkEnd w:id="676"/>
    </w:p>
    <w:p w14:paraId="4D8D119C" w14:textId="43C75834" w:rsidR="00CD0C2C" w:rsidRDefault="00CD0C2C" w:rsidP="00CD0C2C">
      <w:pPr>
        <w:rPr>
          <w:rFonts w:ascii="Arial" w:hAnsi="Arial" w:cs="Arial"/>
          <w:b/>
          <w:sz w:val="24"/>
        </w:rPr>
      </w:pPr>
      <w:r>
        <w:rPr>
          <w:rFonts w:ascii="Arial" w:hAnsi="Arial" w:cs="Arial"/>
          <w:b/>
          <w:color w:val="0000FF"/>
          <w:sz w:val="24"/>
        </w:rPr>
        <w:t>R5-243311</w:t>
      </w:r>
      <w:r>
        <w:rPr>
          <w:rFonts w:ascii="Arial" w:hAnsi="Arial" w:cs="Arial"/>
          <w:b/>
          <w:color w:val="0000FF"/>
          <w:sz w:val="24"/>
        </w:rPr>
        <w:tab/>
      </w:r>
      <w:r>
        <w:rPr>
          <w:rFonts w:ascii="Arial" w:hAnsi="Arial" w:cs="Arial"/>
          <w:b/>
          <w:sz w:val="24"/>
        </w:rPr>
        <w:t>Clarification of Calibration and Ripple Test Procedures</w:t>
      </w:r>
    </w:p>
    <w:p w14:paraId="61A839B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CR-0006  Cat: F (Rel-17)</w:t>
      </w:r>
      <w:r>
        <w:rPr>
          <w:i/>
        </w:rPr>
        <w:br/>
      </w:r>
      <w:r>
        <w:rPr>
          <w:i/>
        </w:rPr>
        <w:br/>
      </w:r>
      <w:r>
        <w:rPr>
          <w:i/>
        </w:rPr>
        <w:tab/>
      </w:r>
      <w:r>
        <w:rPr>
          <w:i/>
        </w:rPr>
        <w:tab/>
      </w:r>
      <w:r>
        <w:rPr>
          <w:i/>
        </w:rPr>
        <w:tab/>
      </w:r>
      <w:r>
        <w:rPr>
          <w:i/>
        </w:rPr>
        <w:tab/>
      </w:r>
      <w:r>
        <w:rPr>
          <w:i/>
        </w:rPr>
        <w:tab/>
        <w:t>Source: Keysight Technologies UK Ltd, ETS-Lindgren</w:t>
      </w:r>
    </w:p>
    <w:p w14:paraId="7D958859" w14:textId="77777777" w:rsidR="00CD0C2C" w:rsidRDefault="00CD0C2C" w:rsidP="00CD0C2C">
      <w:pPr>
        <w:rPr>
          <w:rFonts w:ascii="Arial" w:hAnsi="Arial" w:cs="Arial"/>
          <w:b/>
        </w:rPr>
      </w:pPr>
      <w:r>
        <w:rPr>
          <w:rFonts w:ascii="Arial" w:hAnsi="Arial" w:cs="Arial"/>
          <w:b/>
        </w:rPr>
        <w:t xml:space="preserve">Discussion: </w:t>
      </w:r>
    </w:p>
    <w:p w14:paraId="528313E5" w14:textId="77777777" w:rsidR="00CD0C2C" w:rsidRDefault="00CD0C2C" w:rsidP="00CD0C2C">
      <w:r>
        <w:t>r1</w:t>
      </w:r>
    </w:p>
    <w:p w14:paraId="0D0ACC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R5-243797</w:t>
      </w:r>
      <w:r>
        <w:rPr>
          <w:color w:val="993300"/>
          <w:u w:val="single"/>
        </w:rPr>
        <w:t>.</w:t>
      </w:r>
    </w:p>
    <w:p w14:paraId="0FAFEA43" w14:textId="4BAF3157" w:rsidR="00CD0C2C" w:rsidRDefault="00CD0C2C" w:rsidP="00CD0C2C">
      <w:pPr>
        <w:rPr>
          <w:rFonts w:ascii="Arial" w:hAnsi="Arial" w:cs="Arial"/>
          <w:b/>
          <w:sz w:val="24"/>
        </w:rPr>
      </w:pPr>
      <w:r>
        <w:rPr>
          <w:rFonts w:ascii="Arial" w:hAnsi="Arial" w:cs="Arial"/>
          <w:b/>
          <w:color w:val="0000FF"/>
          <w:sz w:val="24"/>
        </w:rPr>
        <w:t>R5-243797</w:t>
      </w:r>
      <w:r>
        <w:rPr>
          <w:rFonts w:ascii="Arial" w:hAnsi="Arial" w:cs="Arial"/>
          <w:b/>
          <w:color w:val="0000FF"/>
          <w:sz w:val="24"/>
        </w:rPr>
        <w:tab/>
      </w:r>
      <w:r>
        <w:rPr>
          <w:rFonts w:ascii="Arial" w:hAnsi="Arial" w:cs="Arial"/>
          <w:b/>
          <w:sz w:val="24"/>
        </w:rPr>
        <w:t>Clarification of Calibration and Ripple Test Procedures</w:t>
      </w:r>
    </w:p>
    <w:p w14:paraId="14C53B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CR-0006  rev 1 Cat: F (Rel-17)</w:t>
      </w:r>
      <w:r>
        <w:rPr>
          <w:i/>
        </w:rPr>
        <w:br/>
      </w:r>
      <w:r>
        <w:rPr>
          <w:i/>
        </w:rPr>
        <w:br/>
      </w:r>
      <w:r>
        <w:rPr>
          <w:i/>
        </w:rPr>
        <w:tab/>
      </w:r>
      <w:r>
        <w:rPr>
          <w:i/>
        </w:rPr>
        <w:tab/>
      </w:r>
      <w:r>
        <w:rPr>
          <w:i/>
        </w:rPr>
        <w:tab/>
      </w:r>
      <w:r>
        <w:rPr>
          <w:i/>
        </w:rPr>
        <w:tab/>
      </w:r>
      <w:r>
        <w:rPr>
          <w:i/>
        </w:rPr>
        <w:tab/>
        <w:t>Source: Keysight Technologies UK Ltd, ETS-Lindgren</w:t>
      </w:r>
    </w:p>
    <w:p w14:paraId="7C63D773" w14:textId="77777777" w:rsidR="00CD0C2C" w:rsidRDefault="00CD0C2C" w:rsidP="00CD0C2C">
      <w:pPr>
        <w:rPr>
          <w:color w:val="808080"/>
        </w:rPr>
      </w:pPr>
      <w:r>
        <w:rPr>
          <w:color w:val="808080"/>
        </w:rPr>
        <w:t>(Replaces R5-243311)</w:t>
      </w:r>
    </w:p>
    <w:p w14:paraId="5BD9B6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40F12" w14:textId="78659497" w:rsidR="00CD0C2C" w:rsidRDefault="00CD0C2C" w:rsidP="00CD0C2C">
      <w:pPr>
        <w:rPr>
          <w:rFonts w:ascii="Arial" w:hAnsi="Arial" w:cs="Arial"/>
          <w:b/>
          <w:sz w:val="24"/>
        </w:rPr>
      </w:pPr>
      <w:r>
        <w:rPr>
          <w:rFonts w:ascii="Arial" w:hAnsi="Arial" w:cs="Arial"/>
          <w:b/>
          <w:color w:val="0000FF"/>
          <w:sz w:val="24"/>
        </w:rPr>
        <w:t>R5-243314</w:t>
      </w:r>
      <w:r>
        <w:rPr>
          <w:rFonts w:ascii="Arial" w:hAnsi="Arial" w:cs="Arial"/>
          <w:b/>
          <w:color w:val="0000FF"/>
          <w:sz w:val="24"/>
        </w:rPr>
        <w:tab/>
      </w:r>
      <w:r>
        <w:rPr>
          <w:rFonts w:ascii="Arial" w:hAnsi="Arial" w:cs="Arial"/>
          <w:b/>
          <w:sz w:val="24"/>
        </w:rPr>
        <w:t>Clarification of polynomial interpolation</w:t>
      </w:r>
    </w:p>
    <w:p w14:paraId="1A7E7F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CR-0007  Cat: F (Rel-17)</w:t>
      </w:r>
      <w:r>
        <w:rPr>
          <w:i/>
        </w:rPr>
        <w:br/>
      </w:r>
      <w:r>
        <w:rPr>
          <w:i/>
        </w:rPr>
        <w:br/>
      </w:r>
      <w:r>
        <w:rPr>
          <w:i/>
        </w:rPr>
        <w:tab/>
      </w:r>
      <w:r>
        <w:rPr>
          <w:i/>
        </w:rPr>
        <w:tab/>
      </w:r>
      <w:r>
        <w:rPr>
          <w:i/>
        </w:rPr>
        <w:tab/>
      </w:r>
      <w:r>
        <w:rPr>
          <w:i/>
        </w:rPr>
        <w:tab/>
      </w:r>
      <w:r>
        <w:rPr>
          <w:i/>
        </w:rPr>
        <w:tab/>
        <w:t>Source: Keysight Technologies UK Ltd, Rohde &amp; Schwarz</w:t>
      </w:r>
    </w:p>
    <w:p w14:paraId="7E39A701" w14:textId="77777777" w:rsidR="00CD0C2C" w:rsidRDefault="00CD0C2C" w:rsidP="00CD0C2C">
      <w:pPr>
        <w:rPr>
          <w:rFonts w:ascii="Arial" w:hAnsi="Arial" w:cs="Arial"/>
          <w:b/>
        </w:rPr>
      </w:pPr>
      <w:r>
        <w:rPr>
          <w:rFonts w:ascii="Arial" w:hAnsi="Arial" w:cs="Arial"/>
          <w:b/>
        </w:rPr>
        <w:t xml:space="preserve">Discussion: </w:t>
      </w:r>
    </w:p>
    <w:p w14:paraId="28A37EC4" w14:textId="77777777" w:rsidR="00CD0C2C" w:rsidRDefault="00CD0C2C" w:rsidP="00CD0C2C">
      <w:r>
        <w:t>offline discussions with Telecom Italia and R&amp;S</w:t>
      </w:r>
    </w:p>
    <w:p w14:paraId="57513371" w14:textId="77777777" w:rsidR="00CD0C2C" w:rsidRDefault="00CD0C2C" w:rsidP="00CD0C2C">
      <w:r>
        <w:t>r1</w:t>
      </w:r>
    </w:p>
    <w:p w14:paraId="7BC4D4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R5-243798</w:t>
      </w:r>
      <w:r>
        <w:rPr>
          <w:color w:val="993300"/>
          <w:u w:val="single"/>
        </w:rPr>
        <w:t>.</w:t>
      </w:r>
    </w:p>
    <w:p w14:paraId="334D7DCD" w14:textId="635D109E" w:rsidR="00CD0C2C" w:rsidRDefault="00CD0C2C" w:rsidP="00CD0C2C">
      <w:pPr>
        <w:rPr>
          <w:rFonts w:ascii="Arial" w:hAnsi="Arial" w:cs="Arial"/>
          <w:b/>
          <w:sz w:val="24"/>
        </w:rPr>
      </w:pPr>
      <w:r>
        <w:rPr>
          <w:rFonts w:ascii="Arial" w:hAnsi="Arial" w:cs="Arial"/>
          <w:b/>
          <w:color w:val="0000FF"/>
          <w:sz w:val="24"/>
        </w:rPr>
        <w:t>R5-243798</w:t>
      </w:r>
      <w:r>
        <w:rPr>
          <w:rFonts w:ascii="Arial" w:hAnsi="Arial" w:cs="Arial"/>
          <w:b/>
          <w:color w:val="0000FF"/>
          <w:sz w:val="24"/>
        </w:rPr>
        <w:tab/>
      </w:r>
      <w:r>
        <w:rPr>
          <w:rFonts w:ascii="Arial" w:hAnsi="Arial" w:cs="Arial"/>
          <w:b/>
          <w:sz w:val="24"/>
        </w:rPr>
        <w:t>Clarification of polynomial interpolation</w:t>
      </w:r>
    </w:p>
    <w:p w14:paraId="661732D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CR-0007  rev 1 Cat: F (Rel-17)</w:t>
      </w:r>
      <w:r>
        <w:rPr>
          <w:i/>
        </w:rPr>
        <w:br/>
      </w:r>
      <w:r>
        <w:rPr>
          <w:i/>
        </w:rPr>
        <w:br/>
      </w:r>
      <w:r>
        <w:rPr>
          <w:i/>
        </w:rPr>
        <w:tab/>
      </w:r>
      <w:r>
        <w:rPr>
          <w:i/>
        </w:rPr>
        <w:tab/>
      </w:r>
      <w:r>
        <w:rPr>
          <w:i/>
        </w:rPr>
        <w:tab/>
      </w:r>
      <w:r>
        <w:rPr>
          <w:i/>
        </w:rPr>
        <w:tab/>
      </w:r>
      <w:r>
        <w:rPr>
          <w:i/>
        </w:rPr>
        <w:tab/>
        <w:t>Source: Keysight Technologies UK Ltd, Rohde &amp; Schwarz</w:t>
      </w:r>
    </w:p>
    <w:p w14:paraId="5B68B6DE" w14:textId="77777777" w:rsidR="00CD0C2C" w:rsidRDefault="00CD0C2C" w:rsidP="00CD0C2C">
      <w:pPr>
        <w:rPr>
          <w:color w:val="808080"/>
        </w:rPr>
      </w:pPr>
      <w:r>
        <w:rPr>
          <w:color w:val="808080"/>
        </w:rPr>
        <w:t>(Replaces R5-243314)</w:t>
      </w:r>
    </w:p>
    <w:p w14:paraId="50F8AB3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54B76" w14:textId="6346DDF4" w:rsidR="00CD0C2C" w:rsidRDefault="00CD0C2C" w:rsidP="00CD0C2C">
      <w:pPr>
        <w:rPr>
          <w:rFonts w:ascii="Arial" w:hAnsi="Arial" w:cs="Arial"/>
          <w:b/>
          <w:sz w:val="24"/>
        </w:rPr>
      </w:pPr>
      <w:r>
        <w:rPr>
          <w:rFonts w:ascii="Arial" w:hAnsi="Arial" w:cs="Arial"/>
          <w:b/>
          <w:color w:val="0000FF"/>
          <w:sz w:val="24"/>
        </w:rPr>
        <w:t>R5-243318</w:t>
      </w:r>
      <w:r>
        <w:rPr>
          <w:rFonts w:ascii="Arial" w:hAnsi="Arial" w:cs="Arial"/>
          <w:b/>
          <w:color w:val="0000FF"/>
          <w:sz w:val="24"/>
        </w:rPr>
        <w:tab/>
      </w:r>
      <w:r>
        <w:rPr>
          <w:rFonts w:ascii="Arial" w:hAnsi="Arial" w:cs="Arial"/>
          <w:b/>
          <w:sz w:val="24"/>
        </w:rPr>
        <w:t>On Testing with Battery</w:t>
      </w:r>
    </w:p>
    <w:p w14:paraId="04F61AD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CR-0008  Cat: F (Rel-17)</w:t>
      </w:r>
      <w:r>
        <w:rPr>
          <w:i/>
        </w:rPr>
        <w:br/>
      </w:r>
      <w:r>
        <w:rPr>
          <w:i/>
        </w:rPr>
        <w:br/>
      </w:r>
      <w:r>
        <w:rPr>
          <w:i/>
        </w:rPr>
        <w:tab/>
      </w:r>
      <w:r>
        <w:rPr>
          <w:i/>
        </w:rPr>
        <w:tab/>
      </w:r>
      <w:r>
        <w:rPr>
          <w:i/>
        </w:rPr>
        <w:tab/>
      </w:r>
      <w:r>
        <w:rPr>
          <w:i/>
        </w:rPr>
        <w:tab/>
      </w:r>
      <w:r>
        <w:rPr>
          <w:i/>
        </w:rPr>
        <w:tab/>
        <w:t>Source: Keysight Technologies UK Ltd</w:t>
      </w:r>
    </w:p>
    <w:p w14:paraId="0EBD89E2" w14:textId="77777777" w:rsidR="00CD0C2C" w:rsidRDefault="00CD0C2C" w:rsidP="00CD0C2C">
      <w:pPr>
        <w:rPr>
          <w:rFonts w:ascii="Arial" w:hAnsi="Arial" w:cs="Arial"/>
          <w:b/>
        </w:rPr>
      </w:pPr>
      <w:r>
        <w:rPr>
          <w:rFonts w:ascii="Arial" w:hAnsi="Arial" w:cs="Arial"/>
          <w:b/>
        </w:rPr>
        <w:t xml:space="preserve">Discussion: </w:t>
      </w:r>
    </w:p>
    <w:p w14:paraId="1C4FC007" w14:textId="77777777" w:rsidR="00CD0C2C" w:rsidRDefault="00CD0C2C" w:rsidP="00CD0C2C">
      <w:r>
        <w:t>Author requests to withdraw</w:t>
      </w:r>
    </w:p>
    <w:p w14:paraId="50BFB9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ABA6B" w14:textId="513F238C" w:rsidR="00CD0C2C" w:rsidRDefault="00CD0C2C" w:rsidP="00CD0C2C">
      <w:pPr>
        <w:rPr>
          <w:rFonts w:ascii="Arial" w:hAnsi="Arial" w:cs="Arial"/>
          <w:b/>
          <w:sz w:val="24"/>
        </w:rPr>
      </w:pPr>
      <w:r>
        <w:rPr>
          <w:rFonts w:ascii="Arial" w:hAnsi="Arial" w:cs="Arial"/>
          <w:b/>
          <w:color w:val="0000FF"/>
          <w:sz w:val="24"/>
        </w:rPr>
        <w:t>R5-243407</w:t>
      </w:r>
      <w:r>
        <w:rPr>
          <w:rFonts w:ascii="Arial" w:hAnsi="Arial" w:cs="Arial"/>
          <w:b/>
          <w:color w:val="0000FF"/>
          <w:sz w:val="24"/>
        </w:rPr>
        <w:tab/>
      </w:r>
      <w:r>
        <w:rPr>
          <w:rFonts w:ascii="Arial" w:hAnsi="Arial" w:cs="Arial"/>
          <w:b/>
          <w:sz w:val="24"/>
        </w:rPr>
        <w:t>Updates across TS 38.561 V17.0.0</w:t>
      </w:r>
    </w:p>
    <w:p w14:paraId="1AC511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CR-0009  Cat: F (Rel-17)</w:t>
      </w:r>
      <w:r>
        <w:rPr>
          <w:i/>
        </w:rPr>
        <w:br/>
      </w:r>
      <w:r>
        <w:rPr>
          <w:i/>
        </w:rPr>
        <w:br/>
      </w:r>
      <w:r>
        <w:rPr>
          <w:i/>
        </w:rPr>
        <w:tab/>
      </w:r>
      <w:r>
        <w:rPr>
          <w:i/>
        </w:rPr>
        <w:tab/>
      </w:r>
      <w:r>
        <w:rPr>
          <w:i/>
        </w:rPr>
        <w:tab/>
      </w:r>
      <w:r>
        <w:rPr>
          <w:i/>
        </w:rPr>
        <w:tab/>
      </w:r>
      <w:r>
        <w:rPr>
          <w:i/>
        </w:rPr>
        <w:tab/>
        <w:t>Source: Apple Benelux B.V.</w:t>
      </w:r>
    </w:p>
    <w:p w14:paraId="22697DDB" w14:textId="77777777" w:rsidR="00CD0C2C" w:rsidRDefault="00CD0C2C" w:rsidP="00CD0C2C">
      <w:pPr>
        <w:rPr>
          <w:rFonts w:ascii="Arial" w:hAnsi="Arial" w:cs="Arial"/>
          <w:b/>
        </w:rPr>
      </w:pPr>
      <w:r>
        <w:rPr>
          <w:rFonts w:ascii="Arial" w:hAnsi="Arial" w:cs="Arial"/>
          <w:b/>
        </w:rPr>
        <w:t xml:space="preserve">Abstract: </w:t>
      </w:r>
    </w:p>
    <w:p w14:paraId="66185970" w14:textId="77777777" w:rsidR="00CD0C2C" w:rsidRDefault="00CD0C2C" w:rsidP="00CD0C2C">
      <w:r>
        <w:t>Editorial and format, reference corrections. To incorporate feedback from editHelp!</w:t>
      </w:r>
    </w:p>
    <w:p w14:paraId="691F1589" w14:textId="77777777" w:rsidR="00CD0C2C" w:rsidRDefault="00CD0C2C" w:rsidP="00CD0C2C">
      <w:pPr>
        <w:rPr>
          <w:rFonts w:ascii="Arial" w:hAnsi="Arial" w:cs="Arial"/>
          <w:b/>
        </w:rPr>
      </w:pPr>
      <w:r>
        <w:rPr>
          <w:rFonts w:ascii="Arial" w:hAnsi="Arial" w:cs="Arial"/>
          <w:b/>
        </w:rPr>
        <w:t xml:space="preserve">Discussion: </w:t>
      </w:r>
    </w:p>
    <w:p w14:paraId="135917EA" w14:textId="77777777" w:rsidR="00CD0C2C" w:rsidRDefault="00CD0C2C" w:rsidP="00CD0C2C">
      <w:r>
        <w:t>r1</w:t>
      </w:r>
    </w:p>
    <w:p w14:paraId="21BD420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R5-243799</w:t>
      </w:r>
      <w:r>
        <w:rPr>
          <w:color w:val="993300"/>
          <w:u w:val="single"/>
        </w:rPr>
        <w:t>.</w:t>
      </w:r>
    </w:p>
    <w:p w14:paraId="7EC9556A" w14:textId="1A6A6DF7" w:rsidR="00CD0C2C" w:rsidRDefault="00CD0C2C" w:rsidP="00CD0C2C">
      <w:pPr>
        <w:rPr>
          <w:rFonts w:ascii="Arial" w:hAnsi="Arial" w:cs="Arial"/>
          <w:b/>
          <w:sz w:val="24"/>
        </w:rPr>
      </w:pPr>
      <w:r>
        <w:rPr>
          <w:rFonts w:ascii="Arial" w:hAnsi="Arial" w:cs="Arial"/>
          <w:b/>
          <w:color w:val="0000FF"/>
          <w:sz w:val="24"/>
        </w:rPr>
        <w:t>R5-243799</w:t>
      </w:r>
      <w:r>
        <w:rPr>
          <w:rFonts w:ascii="Arial" w:hAnsi="Arial" w:cs="Arial"/>
          <w:b/>
          <w:color w:val="0000FF"/>
          <w:sz w:val="24"/>
        </w:rPr>
        <w:tab/>
      </w:r>
      <w:r>
        <w:rPr>
          <w:rFonts w:ascii="Arial" w:hAnsi="Arial" w:cs="Arial"/>
          <w:b/>
          <w:sz w:val="24"/>
        </w:rPr>
        <w:t>Updates across TS 38.561 V17.0.0</w:t>
      </w:r>
    </w:p>
    <w:p w14:paraId="1905A94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CR-0009  rev 1 Cat: F (Rel-17)</w:t>
      </w:r>
      <w:r>
        <w:rPr>
          <w:i/>
        </w:rPr>
        <w:br/>
      </w:r>
      <w:r>
        <w:rPr>
          <w:i/>
        </w:rPr>
        <w:br/>
      </w:r>
      <w:r>
        <w:rPr>
          <w:i/>
        </w:rPr>
        <w:tab/>
      </w:r>
      <w:r>
        <w:rPr>
          <w:i/>
        </w:rPr>
        <w:tab/>
      </w:r>
      <w:r>
        <w:rPr>
          <w:i/>
        </w:rPr>
        <w:tab/>
      </w:r>
      <w:r>
        <w:rPr>
          <w:i/>
        </w:rPr>
        <w:tab/>
      </w:r>
      <w:r>
        <w:rPr>
          <w:i/>
        </w:rPr>
        <w:tab/>
        <w:t>Source: Apple Benelux B.V.</w:t>
      </w:r>
    </w:p>
    <w:p w14:paraId="761FA839" w14:textId="77777777" w:rsidR="00CD0C2C" w:rsidRDefault="00CD0C2C" w:rsidP="00CD0C2C">
      <w:pPr>
        <w:rPr>
          <w:color w:val="808080"/>
        </w:rPr>
      </w:pPr>
      <w:r>
        <w:rPr>
          <w:color w:val="808080"/>
        </w:rPr>
        <w:t>(Replaces R5-243407)</w:t>
      </w:r>
    </w:p>
    <w:p w14:paraId="014B24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CB808" w14:textId="0371D6E0" w:rsidR="00CD0C2C" w:rsidRDefault="00CD0C2C" w:rsidP="00CD0C2C">
      <w:pPr>
        <w:rPr>
          <w:rFonts w:ascii="Arial" w:hAnsi="Arial" w:cs="Arial"/>
          <w:b/>
          <w:sz w:val="24"/>
        </w:rPr>
      </w:pPr>
      <w:r>
        <w:rPr>
          <w:rFonts w:ascii="Arial" w:hAnsi="Arial" w:cs="Arial"/>
          <w:b/>
          <w:color w:val="0000FF"/>
          <w:sz w:val="24"/>
        </w:rPr>
        <w:t>R5-243408</w:t>
      </w:r>
      <w:r>
        <w:rPr>
          <w:rFonts w:ascii="Arial" w:hAnsi="Arial" w:cs="Arial"/>
          <w:b/>
          <w:color w:val="0000FF"/>
          <w:sz w:val="24"/>
        </w:rPr>
        <w:tab/>
      </w:r>
      <w:r>
        <w:rPr>
          <w:rFonts w:ascii="Arial" w:hAnsi="Arial" w:cs="Arial"/>
          <w:b/>
          <w:sz w:val="24"/>
        </w:rPr>
        <w:t>Editorial updates within TRP tests</w:t>
      </w:r>
    </w:p>
    <w:p w14:paraId="75BF31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CR-0010  Cat: F (Rel-17)</w:t>
      </w:r>
      <w:r>
        <w:rPr>
          <w:i/>
        </w:rPr>
        <w:br/>
      </w:r>
      <w:r>
        <w:rPr>
          <w:i/>
        </w:rPr>
        <w:br/>
      </w:r>
      <w:r>
        <w:rPr>
          <w:i/>
        </w:rPr>
        <w:tab/>
      </w:r>
      <w:r>
        <w:rPr>
          <w:i/>
        </w:rPr>
        <w:tab/>
      </w:r>
      <w:r>
        <w:rPr>
          <w:i/>
        </w:rPr>
        <w:tab/>
      </w:r>
      <w:r>
        <w:rPr>
          <w:i/>
        </w:rPr>
        <w:tab/>
      </w:r>
      <w:r>
        <w:rPr>
          <w:i/>
        </w:rPr>
        <w:tab/>
        <w:t>Source: Apple Benelux B.V.</w:t>
      </w:r>
    </w:p>
    <w:p w14:paraId="675D70C9" w14:textId="77777777" w:rsidR="00CD0C2C" w:rsidRDefault="00CD0C2C" w:rsidP="00CD0C2C">
      <w:pPr>
        <w:rPr>
          <w:rFonts w:ascii="Arial" w:hAnsi="Arial" w:cs="Arial"/>
          <w:b/>
        </w:rPr>
      </w:pPr>
      <w:r>
        <w:rPr>
          <w:rFonts w:ascii="Arial" w:hAnsi="Arial" w:cs="Arial"/>
          <w:b/>
        </w:rPr>
        <w:t xml:space="preserve">Abstract: </w:t>
      </w:r>
    </w:p>
    <w:p w14:paraId="115012F2" w14:textId="77777777" w:rsidR="00CD0C2C" w:rsidRDefault="00CD0C2C" w:rsidP="00CD0C2C">
      <w:r>
        <w:t>Editor's Notes and Test requirements sub-clauses needs clean-up</w:t>
      </w:r>
    </w:p>
    <w:p w14:paraId="19F42A5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0781B" w14:textId="3FA754DF" w:rsidR="00CD0C2C" w:rsidRDefault="00CD0C2C" w:rsidP="00CD0C2C">
      <w:pPr>
        <w:rPr>
          <w:rFonts w:ascii="Arial" w:hAnsi="Arial" w:cs="Arial"/>
          <w:b/>
          <w:sz w:val="24"/>
        </w:rPr>
      </w:pPr>
      <w:r>
        <w:rPr>
          <w:rFonts w:ascii="Arial" w:hAnsi="Arial" w:cs="Arial"/>
          <w:b/>
          <w:color w:val="0000FF"/>
          <w:sz w:val="24"/>
        </w:rPr>
        <w:t>R5-243409</w:t>
      </w:r>
      <w:r>
        <w:rPr>
          <w:rFonts w:ascii="Arial" w:hAnsi="Arial" w:cs="Arial"/>
          <w:b/>
          <w:color w:val="0000FF"/>
          <w:sz w:val="24"/>
        </w:rPr>
        <w:tab/>
      </w:r>
      <w:r>
        <w:rPr>
          <w:rFonts w:ascii="Arial" w:hAnsi="Arial" w:cs="Arial"/>
          <w:b/>
          <w:sz w:val="24"/>
        </w:rPr>
        <w:t>Editorial updates within TRS tests</w:t>
      </w:r>
    </w:p>
    <w:p w14:paraId="2CD26C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v17.1.1</w:t>
      </w:r>
      <w:r>
        <w:rPr>
          <w:i/>
        </w:rPr>
        <w:tab/>
        <w:t xml:space="preserve">  CR-0011  Cat: F (Rel-17)</w:t>
      </w:r>
      <w:r>
        <w:rPr>
          <w:i/>
        </w:rPr>
        <w:br/>
      </w:r>
      <w:r>
        <w:rPr>
          <w:i/>
        </w:rPr>
        <w:br/>
      </w:r>
      <w:r>
        <w:rPr>
          <w:i/>
        </w:rPr>
        <w:tab/>
      </w:r>
      <w:r>
        <w:rPr>
          <w:i/>
        </w:rPr>
        <w:tab/>
      </w:r>
      <w:r>
        <w:rPr>
          <w:i/>
        </w:rPr>
        <w:tab/>
      </w:r>
      <w:r>
        <w:rPr>
          <w:i/>
        </w:rPr>
        <w:tab/>
      </w:r>
      <w:r>
        <w:rPr>
          <w:i/>
        </w:rPr>
        <w:tab/>
        <w:t>Source: Apple Benelux B.V.</w:t>
      </w:r>
    </w:p>
    <w:p w14:paraId="4C66559D" w14:textId="77777777" w:rsidR="00CD0C2C" w:rsidRDefault="00CD0C2C" w:rsidP="00CD0C2C">
      <w:pPr>
        <w:rPr>
          <w:rFonts w:ascii="Arial" w:hAnsi="Arial" w:cs="Arial"/>
          <w:b/>
        </w:rPr>
      </w:pPr>
      <w:r>
        <w:rPr>
          <w:rFonts w:ascii="Arial" w:hAnsi="Arial" w:cs="Arial"/>
          <w:b/>
        </w:rPr>
        <w:t xml:space="preserve">Abstract: </w:t>
      </w:r>
    </w:p>
    <w:p w14:paraId="515A6493" w14:textId="77777777" w:rsidR="00CD0C2C" w:rsidRDefault="00CD0C2C" w:rsidP="00CD0C2C">
      <w:r>
        <w:t>Editor's Notes and Test requirements sub-clauses needs clean-up</w:t>
      </w:r>
    </w:p>
    <w:p w14:paraId="3A4031B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C761" w14:textId="77777777" w:rsidR="00CD0C2C" w:rsidRDefault="00CD0C2C" w:rsidP="00CD0C2C">
      <w:pPr>
        <w:pStyle w:val="Heading4"/>
      </w:pPr>
      <w:bookmarkStart w:id="677" w:name="_Toc169164194"/>
      <w:r>
        <w:t>5.4.13</w:t>
      </w:r>
      <w:r>
        <w:tab/>
        <w:t>TS 36.508</w:t>
      </w:r>
      <w:bookmarkEnd w:id="677"/>
    </w:p>
    <w:p w14:paraId="2747C480" w14:textId="77777777" w:rsidR="00CD0C2C" w:rsidRDefault="00CD0C2C" w:rsidP="00CD0C2C">
      <w:pPr>
        <w:pStyle w:val="Heading4"/>
      </w:pPr>
      <w:bookmarkStart w:id="678" w:name="_Toc169164195"/>
      <w:r>
        <w:t>5.4.14</w:t>
      </w:r>
      <w:r>
        <w:tab/>
        <w:t>TS 36.521-3</w:t>
      </w:r>
      <w:bookmarkEnd w:id="678"/>
    </w:p>
    <w:p w14:paraId="40EC2179" w14:textId="77777777" w:rsidR="00CD0C2C" w:rsidRDefault="00CD0C2C" w:rsidP="00CD0C2C">
      <w:pPr>
        <w:pStyle w:val="Heading4"/>
      </w:pPr>
      <w:bookmarkStart w:id="679" w:name="_Toc169164196"/>
      <w:r>
        <w:t>5.4.15</w:t>
      </w:r>
      <w:r>
        <w:tab/>
        <w:t>TS 37.571-1</w:t>
      </w:r>
      <w:bookmarkEnd w:id="679"/>
    </w:p>
    <w:p w14:paraId="0576C788" w14:textId="7D54660D" w:rsidR="00CD0C2C" w:rsidRDefault="00CD0C2C" w:rsidP="00CD0C2C">
      <w:pPr>
        <w:rPr>
          <w:rFonts w:ascii="Arial" w:hAnsi="Arial" w:cs="Arial"/>
          <w:b/>
          <w:sz w:val="24"/>
        </w:rPr>
      </w:pPr>
      <w:r>
        <w:rPr>
          <w:rFonts w:ascii="Arial" w:hAnsi="Arial" w:cs="Arial"/>
          <w:b/>
          <w:color w:val="0000FF"/>
          <w:sz w:val="24"/>
        </w:rPr>
        <w:t>R5-242191</w:t>
      </w:r>
      <w:r>
        <w:rPr>
          <w:rFonts w:ascii="Arial" w:hAnsi="Arial" w:cs="Arial"/>
          <w:b/>
          <w:color w:val="0000FF"/>
          <w:sz w:val="24"/>
        </w:rPr>
        <w:tab/>
      </w:r>
      <w:r>
        <w:rPr>
          <w:rFonts w:ascii="Arial" w:hAnsi="Arial" w:cs="Arial"/>
          <w:b/>
          <w:sz w:val="24"/>
        </w:rPr>
        <w:t>Update TC 14.2.3 with TT analysis results</w:t>
      </w:r>
    </w:p>
    <w:p w14:paraId="711C87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CR-0473  Cat: F (Rel-17)</w:t>
      </w:r>
      <w:r>
        <w:rPr>
          <w:i/>
        </w:rPr>
        <w:br/>
      </w:r>
      <w:r>
        <w:rPr>
          <w:i/>
        </w:rPr>
        <w:br/>
      </w:r>
      <w:r>
        <w:rPr>
          <w:i/>
        </w:rPr>
        <w:tab/>
      </w:r>
      <w:r>
        <w:rPr>
          <w:i/>
        </w:rPr>
        <w:tab/>
      </w:r>
      <w:r>
        <w:rPr>
          <w:i/>
        </w:rPr>
        <w:tab/>
      </w:r>
      <w:r>
        <w:rPr>
          <w:i/>
        </w:rPr>
        <w:tab/>
      </w:r>
      <w:r>
        <w:rPr>
          <w:i/>
        </w:rPr>
        <w:tab/>
        <w:t>Source: CATT</w:t>
      </w:r>
    </w:p>
    <w:p w14:paraId="25AFFF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R5-243784</w:t>
      </w:r>
      <w:r>
        <w:rPr>
          <w:color w:val="993300"/>
          <w:u w:val="single"/>
        </w:rPr>
        <w:t>.</w:t>
      </w:r>
    </w:p>
    <w:p w14:paraId="77C619B9" w14:textId="31AAE934" w:rsidR="00CD0C2C" w:rsidRDefault="00CD0C2C" w:rsidP="00CD0C2C">
      <w:pPr>
        <w:rPr>
          <w:rFonts w:ascii="Arial" w:hAnsi="Arial" w:cs="Arial"/>
          <w:b/>
          <w:sz w:val="24"/>
        </w:rPr>
      </w:pPr>
      <w:r>
        <w:rPr>
          <w:rFonts w:ascii="Arial" w:hAnsi="Arial" w:cs="Arial"/>
          <w:b/>
          <w:color w:val="0000FF"/>
          <w:sz w:val="24"/>
        </w:rPr>
        <w:t>R5-243784</w:t>
      </w:r>
      <w:r>
        <w:rPr>
          <w:rFonts w:ascii="Arial" w:hAnsi="Arial" w:cs="Arial"/>
          <w:b/>
          <w:color w:val="0000FF"/>
          <w:sz w:val="24"/>
        </w:rPr>
        <w:tab/>
      </w:r>
      <w:r>
        <w:rPr>
          <w:rFonts w:ascii="Arial" w:hAnsi="Arial" w:cs="Arial"/>
          <w:b/>
          <w:sz w:val="24"/>
        </w:rPr>
        <w:t>Update TC 14.2.3 with TT analysis results</w:t>
      </w:r>
    </w:p>
    <w:p w14:paraId="41FD6B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CR-0473  rev 1 Cat: F (Rel-17)</w:t>
      </w:r>
      <w:r>
        <w:rPr>
          <w:i/>
        </w:rPr>
        <w:br/>
      </w:r>
      <w:r>
        <w:rPr>
          <w:i/>
        </w:rPr>
        <w:br/>
      </w:r>
      <w:r>
        <w:rPr>
          <w:i/>
        </w:rPr>
        <w:tab/>
      </w:r>
      <w:r>
        <w:rPr>
          <w:i/>
        </w:rPr>
        <w:tab/>
      </w:r>
      <w:r>
        <w:rPr>
          <w:i/>
        </w:rPr>
        <w:tab/>
      </w:r>
      <w:r>
        <w:rPr>
          <w:i/>
        </w:rPr>
        <w:tab/>
      </w:r>
      <w:r>
        <w:rPr>
          <w:i/>
        </w:rPr>
        <w:tab/>
        <w:t>Source: CATT</w:t>
      </w:r>
    </w:p>
    <w:p w14:paraId="3052E9BF" w14:textId="77777777" w:rsidR="00CD0C2C" w:rsidRDefault="00CD0C2C" w:rsidP="00CD0C2C">
      <w:pPr>
        <w:rPr>
          <w:color w:val="808080"/>
        </w:rPr>
      </w:pPr>
      <w:r>
        <w:rPr>
          <w:color w:val="808080"/>
        </w:rPr>
        <w:t>(Replaces R5-242191)</w:t>
      </w:r>
    </w:p>
    <w:p w14:paraId="11477A6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EF1D2" w14:textId="6DBB1E1E" w:rsidR="00CD0C2C" w:rsidRDefault="00CD0C2C" w:rsidP="00CD0C2C">
      <w:pPr>
        <w:rPr>
          <w:rFonts w:ascii="Arial" w:hAnsi="Arial" w:cs="Arial"/>
          <w:b/>
          <w:sz w:val="24"/>
        </w:rPr>
      </w:pPr>
      <w:r>
        <w:rPr>
          <w:rFonts w:ascii="Arial" w:hAnsi="Arial" w:cs="Arial"/>
          <w:b/>
          <w:color w:val="0000FF"/>
          <w:sz w:val="24"/>
        </w:rPr>
        <w:t>R5-242192</w:t>
      </w:r>
      <w:r>
        <w:rPr>
          <w:rFonts w:ascii="Arial" w:hAnsi="Arial" w:cs="Arial"/>
          <w:b/>
          <w:color w:val="0000FF"/>
          <w:sz w:val="24"/>
        </w:rPr>
        <w:tab/>
      </w:r>
      <w:r>
        <w:rPr>
          <w:rFonts w:ascii="Arial" w:hAnsi="Arial" w:cs="Arial"/>
          <w:b/>
          <w:sz w:val="24"/>
        </w:rPr>
        <w:t>Update TC 14.2.4 with TT analysis results</w:t>
      </w:r>
    </w:p>
    <w:p w14:paraId="545A50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CR-0474  Cat: F (Rel-17)</w:t>
      </w:r>
      <w:r>
        <w:rPr>
          <w:i/>
        </w:rPr>
        <w:br/>
      </w:r>
      <w:r>
        <w:rPr>
          <w:i/>
        </w:rPr>
        <w:br/>
      </w:r>
      <w:r>
        <w:rPr>
          <w:i/>
        </w:rPr>
        <w:tab/>
      </w:r>
      <w:r>
        <w:rPr>
          <w:i/>
        </w:rPr>
        <w:tab/>
      </w:r>
      <w:r>
        <w:rPr>
          <w:i/>
        </w:rPr>
        <w:tab/>
      </w:r>
      <w:r>
        <w:rPr>
          <w:i/>
        </w:rPr>
        <w:tab/>
      </w:r>
      <w:r>
        <w:rPr>
          <w:i/>
        </w:rPr>
        <w:tab/>
        <w:t>Source: CATT</w:t>
      </w:r>
    </w:p>
    <w:p w14:paraId="4D3FDF79" w14:textId="77777777" w:rsidR="00CD0C2C" w:rsidRDefault="00CD0C2C" w:rsidP="00CD0C2C">
      <w:pPr>
        <w:rPr>
          <w:rFonts w:ascii="Arial" w:hAnsi="Arial" w:cs="Arial"/>
          <w:b/>
        </w:rPr>
      </w:pPr>
      <w:r>
        <w:rPr>
          <w:rFonts w:ascii="Arial" w:hAnsi="Arial" w:cs="Arial"/>
          <w:b/>
        </w:rPr>
        <w:t xml:space="preserve">Discussion: </w:t>
      </w:r>
    </w:p>
    <w:p w14:paraId="3ECDE5E7" w14:textId="77777777" w:rsidR="00CD0C2C" w:rsidRDefault="00CD0C2C" w:rsidP="00CD0C2C">
      <w:r>
        <w:t>r1</w:t>
      </w:r>
    </w:p>
    <w:p w14:paraId="07F0FA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R5-243785</w:t>
      </w:r>
      <w:r>
        <w:rPr>
          <w:color w:val="993300"/>
          <w:u w:val="single"/>
        </w:rPr>
        <w:t>.</w:t>
      </w:r>
    </w:p>
    <w:p w14:paraId="33C75CB3" w14:textId="08082F43" w:rsidR="00CD0C2C" w:rsidRDefault="00CD0C2C" w:rsidP="00CD0C2C">
      <w:pPr>
        <w:rPr>
          <w:rFonts w:ascii="Arial" w:hAnsi="Arial" w:cs="Arial"/>
          <w:b/>
          <w:sz w:val="24"/>
        </w:rPr>
      </w:pPr>
      <w:r>
        <w:rPr>
          <w:rFonts w:ascii="Arial" w:hAnsi="Arial" w:cs="Arial"/>
          <w:b/>
          <w:color w:val="0000FF"/>
          <w:sz w:val="24"/>
        </w:rPr>
        <w:t>R5-243785</w:t>
      </w:r>
      <w:r>
        <w:rPr>
          <w:rFonts w:ascii="Arial" w:hAnsi="Arial" w:cs="Arial"/>
          <w:b/>
          <w:color w:val="0000FF"/>
          <w:sz w:val="24"/>
        </w:rPr>
        <w:tab/>
      </w:r>
      <w:r>
        <w:rPr>
          <w:rFonts w:ascii="Arial" w:hAnsi="Arial" w:cs="Arial"/>
          <w:b/>
          <w:sz w:val="24"/>
        </w:rPr>
        <w:t>Update TC 14.2.4 with TT analysis results</w:t>
      </w:r>
    </w:p>
    <w:p w14:paraId="732D6F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CR-0474  rev 1 Cat: F (Rel-17)</w:t>
      </w:r>
      <w:r>
        <w:rPr>
          <w:i/>
        </w:rPr>
        <w:br/>
      </w:r>
      <w:r>
        <w:rPr>
          <w:i/>
        </w:rPr>
        <w:br/>
      </w:r>
      <w:r>
        <w:rPr>
          <w:i/>
        </w:rPr>
        <w:tab/>
      </w:r>
      <w:r>
        <w:rPr>
          <w:i/>
        </w:rPr>
        <w:tab/>
      </w:r>
      <w:r>
        <w:rPr>
          <w:i/>
        </w:rPr>
        <w:tab/>
      </w:r>
      <w:r>
        <w:rPr>
          <w:i/>
        </w:rPr>
        <w:tab/>
      </w:r>
      <w:r>
        <w:rPr>
          <w:i/>
        </w:rPr>
        <w:tab/>
        <w:t>Source: CATT</w:t>
      </w:r>
    </w:p>
    <w:p w14:paraId="2BC81176" w14:textId="77777777" w:rsidR="00CD0C2C" w:rsidRDefault="00CD0C2C" w:rsidP="00CD0C2C">
      <w:pPr>
        <w:rPr>
          <w:color w:val="808080"/>
        </w:rPr>
      </w:pPr>
      <w:r>
        <w:rPr>
          <w:color w:val="808080"/>
        </w:rPr>
        <w:t>(Replaces R5-242192)</w:t>
      </w:r>
    </w:p>
    <w:p w14:paraId="371AE7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8CA6A" w14:textId="29B15880" w:rsidR="00CD0C2C" w:rsidRDefault="00CD0C2C" w:rsidP="00CD0C2C">
      <w:pPr>
        <w:rPr>
          <w:rFonts w:ascii="Arial" w:hAnsi="Arial" w:cs="Arial"/>
          <w:b/>
          <w:sz w:val="24"/>
        </w:rPr>
      </w:pPr>
      <w:r>
        <w:rPr>
          <w:rFonts w:ascii="Arial" w:hAnsi="Arial" w:cs="Arial"/>
          <w:b/>
          <w:color w:val="0000FF"/>
          <w:sz w:val="24"/>
        </w:rPr>
        <w:t>R5-242196</w:t>
      </w:r>
      <w:r>
        <w:rPr>
          <w:rFonts w:ascii="Arial" w:hAnsi="Arial" w:cs="Arial"/>
          <w:b/>
          <w:color w:val="0000FF"/>
          <w:sz w:val="24"/>
        </w:rPr>
        <w:tab/>
      </w:r>
      <w:r>
        <w:rPr>
          <w:rFonts w:ascii="Arial" w:hAnsi="Arial" w:cs="Arial"/>
          <w:b/>
          <w:sz w:val="24"/>
        </w:rPr>
        <w:t>Update TC 14.3.3 with TT analysis results</w:t>
      </w:r>
    </w:p>
    <w:p w14:paraId="1FCB4FA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CR-0478  Cat: F (Rel-17)</w:t>
      </w:r>
      <w:r>
        <w:rPr>
          <w:i/>
        </w:rPr>
        <w:br/>
      </w:r>
      <w:r>
        <w:rPr>
          <w:i/>
        </w:rPr>
        <w:br/>
      </w:r>
      <w:r>
        <w:rPr>
          <w:i/>
        </w:rPr>
        <w:tab/>
      </w:r>
      <w:r>
        <w:rPr>
          <w:i/>
        </w:rPr>
        <w:tab/>
      </w:r>
      <w:r>
        <w:rPr>
          <w:i/>
        </w:rPr>
        <w:tab/>
      </w:r>
      <w:r>
        <w:rPr>
          <w:i/>
        </w:rPr>
        <w:tab/>
      </w:r>
      <w:r>
        <w:rPr>
          <w:i/>
        </w:rPr>
        <w:tab/>
        <w:t>Source: CATT</w:t>
      </w:r>
    </w:p>
    <w:p w14:paraId="6EE70E43" w14:textId="77777777" w:rsidR="00CD0C2C" w:rsidRDefault="00CD0C2C" w:rsidP="00CD0C2C">
      <w:pPr>
        <w:rPr>
          <w:rFonts w:ascii="Arial" w:hAnsi="Arial" w:cs="Arial"/>
          <w:b/>
        </w:rPr>
      </w:pPr>
      <w:r>
        <w:rPr>
          <w:rFonts w:ascii="Arial" w:hAnsi="Arial" w:cs="Arial"/>
          <w:b/>
        </w:rPr>
        <w:t xml:space="preserve">Discussion: </w:t>
      </w:r>
    </w:p>
    <w:p w14:paraId="78CD8577" w14:textId="77777777" w:rsidR="00CD0C2C" w:rsidRDefault="00CD0C2C" w:rsidP="00CD0C2C">
      <w:r>
        <w:t>r1</w:t>
      </w:r>
    </w:p>
    <w:p w14:paraId="0973DBB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R5-243786</w:t>
      </w:r>
      <w:r>
        <w:rPr>
          <w:color w:val="993300"/>
          <w:u w:val="single"/>
        </w:rPr>
        <w:t>.</w:t>
      </w:r>
    </w:p>
    <w:p w14:paraId="07375165" w14:textId="3CD2B41B" w:rsidR="00CD0C2C" w:rsidRDefault="00CD0C2C" w:rsidP="00CD0C2C">
      <w:pPr>
        <w:rPr>
          <w:rFonts w:ascii="Arial" w:hAnsi="Arial" w:cs="Arial"/>
          <w:b/>
          <w:sz w:val="24"/>
        </w:rPr>
      </w:pPr>
      <w:r>
        <w:rPr>
          <w:rFonts w:ascii="Arial" w:hAnsi="Arial" w:cs="Arial"/>
          <w:b/>
          <w:color w:val="0000FF"/>
          <w:sz w:val="24"/>
        </w:rPr>
        <w:t>R5-243786</w:t>
      </w:r>
      <w:r>
        <w:rPr>
          <w:rFonts w:ascii="Arial" w:hAnsi="Arial" w:cs="Arial"/>
          <w:b/>
          <w:color w:val="0000FF"/>
          <w:sz w:val="24"/>
        </w:rPr>
        <w:tab/>
      </w:r>
      <w:r>
        <w:rPr>
          <w:rFonts w:ascii="Arial" w:hAnsi="Arial" w:cs="Arial"/>
          <w:b/>
          <w:sz w:val="24"/>
        </w:rPr>
        <w:t>Update TC 14.3.3 with TT analysis results</w:t>
      </w:r>
    </w:p>
    <w:p w14:paraId="3593CB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CR-0478  rev 1 Cat: F (Rel-17)</w:t>
      </w:r>
      <w:r>
        <w:rPr>
          <w:i/>
        </w:rPr>
        <w:br/>
      </w:r>
      <w:r>
        <w:rPr>
          <w:i/>
        </w:rPr>
        <w:br/>
      </w:r>
      <w:r>
        <w:rPr>
          <w:i/>
        </w:rPr>
        <w:tab/>
      </w:r>
      <w:r>
        <w:rPr>
          <w:i/>
        </w:rPr>
        <w:tab/>
      </w:r>
      <w:r>
        <w:rPr>
          <w:i/>
        </w:rPr>
        <w:tab/>
      </w:r>
      <w:r>
        <w:rPr>
          <w:i/>
        </w:rPr>
        <w:tab/>
      </w:r>
      <w:r>
        <w:rPr>
          <w:i/>
        </w:rPr>
        <w:tab/>
        <w:t>Source: CATT</w:t>
      </w:r>
    </w:p>
    <w:p w14:paraId="1B3AD096" w14:textId="77777777" w:rsidR="00CD0C2C" w:rsidRDefault="00CD0C2C" w:rsidP="00CD0C2C">
      <w:pPr>
        <w:rPr>
          <w:color w:val="808080"/>
        </w:rPr>
      </w:pPr>
      <w:r>
        <w:rPr>
          <w:color w:val="808080"/>
        </w:rPr>
        <w:t>(Replaces R5-242196)</w:t>
      </w:r>
    </w:p>
    <w:p w14:paraId="7C4EE3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29647" w14:textId="238E25D2" w:rsidR="00CD0C2C" w:rsidRDefault="00CD0C2C" w:rsidP="00CD0C2C">
      <w:pPr>
        <w:rPr>
          <w:rFonts w:ascii="Arial" w:hAnsi="Arial" w:cs="Arial"/>
          <w:b/>
          <w:sz w:val="24"/>
        </w:rPr>
      </w:pPr>
      <w:r>
        <w:rPr>
          <w:rFonts w:ascii="Arial" w:hAnsi="Arial" w:cs="Arial"/>
          <w:b/>
          <w:color w:val="0000FF"/>
          <w:sz w:val="24"/>
        </w:rPr>
        <w:t>R5-242197</w:t>
      </w:r>
      <w:r>
        <w:rPr>
          <w:rFonts w:ascii="Arial" w:hAnsi="Arial" w:cs="Arial"/>
          <w:b/>
          <w:color w:val="0000FF"/>
          <w:sz w:val="24"/>
        </w:rPr>
        <w:tab/>
      </w:r>
      <w:r>
        <w:rPr>
          <w:rFonts w:ascii="Arial" w:hAnsi="Arial" w:cs="Arial"/>
          <w:b/>
          <w:sz w:val="24"/>
        </w:rPr>
        <w:t>Update TC 14.3.4 with TT analysis results</w:t>
      </w:r>
    </w:p>
    <w:p w14:paraId="7783B42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CR-0479  Cat: F (Rel-17)</w:t>
      </w:r>
      <w:r>
        <w:rPr>
          <w:i/>
        </w:rPr>
        <w:br/>
      </w:r>
      <w:r>
        <w:rPr>
          <w:i/>
        </w:rPr>
        <w:br/>
      </w:r>
      <w:r>
        <w:rPr>
          <w:i/>
        </w:rPr>
        <w:tab/>
      </w:r>
      <w:r>
        <w:rPr>
          <w:i/>
        </w:rPr>
        <w:tab/>
      </w:r>
      <w:r>
        <w:rPr>
          <w:i/>
        </w:rPr>
        <w:tab/>
      </w:r>
      <w:r>
        <w:rPr>
          <w:i/>
        </w:rPr>
        <w:tab/>
      </w:r>
      <w:r>
        <w:rPr>
          <w:i/>
        </w:rPr>
        <w:tab/>
        <w:t>Source: CATT</w:t>
      </w:r>
    </w:p>
    <w:p w14:paraId="38CBEAA3" w14:textId="77777777" w:rsidR="00CD0C2C" w:rsidRDefault="00CD0C2C" w:rsidP="00CD0C2C">
      <w:pPr>
        <w:rPr>
          <w:rFonts w:ascii="Arial" w:hAnsi="Arial" w:cs="Arial"/>
          <w:b/>
        </w:rPr>
      </w:pPr>
      <w:r>
        <w:rPr>
          <w:rFonts w:ascii="Arial" w:hAnsi="Arial" w:cs="Arial"/>
          <w:b/>
        </w:rPr>
        <w:t xml:space="preserve">Discussion: </w:t>
      </w:r>
    </w:p>
    <w:p w14:paraId="3A25CE14" w14:textId="77777777" w:rsidR="00CD0C2C" w:rsidRDefault="00CD0C2C" w:rsidP="00CD0C2C">
      <w:r>
        <w:t>r1</w:t>
      </w:r>
    </w:p>
    <w:p w14:paraId="3C488B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R5-243787</w:t>
      </w:r>
      <w:r>
        <w:rPr>
          <w:color w:val="993300"/>
          <w:u w:val="single"/>
        </w:rPr>
        <w:t>.</w:t>
      </w:r>
    </w:p>
    <w:p w14:paraId="7F8F5C5B" w14:textId="2CB26BE0" w:rsidR="00CD0C2C" w:rsidRDefault="00CD0C2C" w:rsidP="00CD0C2C">
      <w:pPr>
        <w:rPr>
          <w:rFonts w:ascii="Arial" w:hAnsi="Arial" w:cs="Arial"/>
          <w:b/>
          <w:sz w:val="24"/>
        </w:rPr>
      </w:pPr>
      <w:r>
        <w:rPr>
          <w:rFonts w:ascii="Arial" w:hAnsi="Arial" w:cs="Arial"/>
          <w:b/>
          <w:color w:val="0000FF"/>
          <w:sz w:val="24"/>
        </w:rPr>
        <w:t>R5-243787</w:t>
      </w:r>
      <w:r>
        <w:rPr>
          <w:rFonts w:ascii="Arial" w:hAnsi="Arial" w:cs="Arial"/>
          <w:b/>
          <w:color w:val="0000FF"/>
          <w:sz w:val="24"/>
        </w:rPr>
        <w:tab/>
      </w:r>
      <w:r>
        <w:rPr>
          <w:rFonts w:ascii="Arial" w:hAnsi="Arial" w:cs="Arial"/>
          <w:b/>
          <w:sz w:val="24"/>
        </w:rPr>
        <w:t>Update TC 14.3.4 with TT analysis results</w:t>
      </w:r>
    </w:p>
    <w:p w14:paraId="7C7B348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CR-0479  rev 1 Cat: F (Rel-17)</w:t>
      </w:r>
      <w:r>
        <w:rPr>
          <w:i/>
        </w:rPr>
        <w:br/>
      </w:r>
      <w:r>
        <w:rPr>
          <w:i/>
        </w:rPr>
        <w:br/>
      </w:r>
      <w:r>
        <w:rPr>
          <w:i/>
        </w:rPr>
        <w:tab/>
      </w:r>
      <w:r>
        <w:rPr>
          <w:i/>
        </w:rPr>
        <w:tab/>
      </w:r>
      <w:r>
        <w:rPr>
          <w:i/>
        </w:rPr>
        <w:tab/>
      </w:r>
      <w:r>
        <w:rPr>
          <w:i/>
        </w:rPr>
        <w:tab/>
      </w:r>
      <w:r>
        <w:rPr>
          <w:i/>
        </w:rPr>
        <w:tab/>
        <w:t>Source: CATT</w:t>
      </w:r>
    </w:p>
    <w:p w14:paraId="02A359B7" w14:textId="77777777" w:rsidR="00CD0C2C" w:rsidRDefault="00CD0C2C" w:rsidP="00CD0C2C">
      <w:pPr>
        <w:rPr>
          <w:color w:val="808080"/>
        </w:rPr>
      </w:pPr>
      <w:r>
        <w:rPr>
          <w:color w:val="808080"/>
        </w:rPr>
        <w:t>(Replaces R5-242197)</w:t>
      </w:r>
    </w:p>
    <w:p w14:paraId="7E0997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AA902" w14:textId="7B41D19D" w:rsidR="00CD0C2C" w:rsidRDefault="00CD0C2C" w:rsidP="00CD0C2C">
      <w:pPr>
        <w:rPr>
          <w:rFonts w:ascii="Arial" w:hAnsi="Arial" w:cs="Arial"/>
          <w:b/>
          <w:sz w:val="24"/>
        </w:rPr>
      </w:pPr>
      <w:r>
        <w:rPr>
          <w:rFonts w:ascii="Arial" w:hAnsi="Arial" w:cs="Arial"/>
          <w:b/>
          <w:color w:val="0000FF"/>
          <w:sz w:val="24"/>
        </w:rPr>
        <w:t>R5-242200</w:t>
      </w:r>
      <w:r>
        <w:rPr>
          <w:rFonts w:ascii="Arial" w:hAnsi="Arial" w:cs="Arial"/>
          <w:b/>
          <w:color w:val="0000FF"/>
          <w:sz w:val="24"/>
        </w:rPr>
        <w:tab/>
      </w:r>
      <w:r>
        <w:rPr>
          <w:rFonts w:ascii="Arial" w:hAnsi="Arial" w:cs="Arial"/>
          <w:b/>
          <w:sz w:val="24"/>
        </w:rPr>
        <w:t>Update TC 15.2.1 with TT analysis results</w:t>
      </w:r>
    </w:p>
    <w:p w14:paraId="160031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CR-0482  Cat: F (Rel-17)</w:t>
      </w:r>
      <w:r>
        <w:rPr>
          <w:i/>
        </w:rPr>
        <w:br/>
      </w:r>
      <w:r>
        <w:rPr>
          <w:i/>
        </w:rPr>
        <w:br/>
      </w:r>
      <w:r>
        <w:rPr>
          <w:i/>
        </w:rPr>
        <w:tab/>
      </w:r>
      <w:r>
        <w:rPr>
          <w:i/>
        </w:rPr>
        <w:tab/>
      </w:r>
      <w:r>
        <w:rPr>
          <w:i/>
        </w:rPr>
        <w:tab/>
      </w:r>
      <w:r>
        <w:rPr>
          <w:i/>
        </w:rPr>
        <w:tab/>
      </w:r>
      <w:r>
        <w:rPr>
          <w:i/>
        </w:rPr>
        <w:tab/>
        <w:t>Source: CATT</w:t>
      </w:r>
    </w:p>
    <w:p w14:paraId="69D784F6" w14:textId="77777777" w:rsidR="00CD0C2C" w:rsidRDefault="00CD0C2C" w:rsidP="00CD0C2C">
      <w:pPr>
        <w:rPr>
          <w:rFonts w:ascii="Arial" w:hAnsi="Arial" w:cs="Arial"/>
          <w:b/>
        </w:rPr>
      </w:pPr>
      <w:r>
        <w:rPr>
          <w:rFonts w:ascii="Arial" w:hAnsi="Arial" w:cs="Arial"/>
          <w:b/>
        </w:rPr>
        <w:t xml:space="preserve">Discussion: </w:t>
      </w:r>
    </w:p>
    <w:p w14:paraId="15D83E4B" w14:textId="77777777" w:rsidR="00CD0C2C" w:rsidRDefault="00CD0C2C" w:rsidP="00CD0C2C">
      <w:r>
        <w:t>r1</w:t>
      </w:r>
    </w:p>
    <w:p w14:paraId="28FDDA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R5-243788</w:t>
      </w:r>
      <w:r>
        <w:rPr>
          <w:color w:val="993300"/>
          <w:u w:val="single"/>
        </w:rPr>
        <w:t>.</w:t>
      </w:r>
    </w:p>
    <w:p w14:paraId="312B30CD" w14:textId="2BEF2232" w:rsidR="00CD0C2C" w:rsidRDefault="00CD0C2C" w:rsidP="00CD0C2C">
      <w:pPr>
        <w:rPr>
          <w:rFonts w:ascii="Arial" w:hAnsi="Arial" w:cs="Arial"/>
          <w:b/>
          <w:sz w:val="24"/>
        </w:rPr>
      </w:pPr>
      <w:r>
        <w:rPr>
          <w:rFonts w:ascii="Arial" w:hAnsi="Arial" w:cs="Arial"/>
          <w:b/>
          <w:color w:val="0000FF"/>
          <w:sz w:val="24"/>
        </w:rPr>
        <w:t>R5-243788</w:t>
      </w:r>
      <w:r>
        <w:rPr>
          <w:rFonts w:ascii="Arial" w:hAnsi="Arial" w:cs="Arial"/>
          <w:b/>
          <w:color w:val="0000FF"/>
          <w:sz w:val="24"/>
        </w:rPr>
        <w:tab/>
      </w:r>
      <w:r>
        <w:rPr>
          <w:rFonts w:ascii="Arial" w:hAnsi="Arial" w:cs="Arial"/>
          <w:b/>
          <w:sz w:val="24"/>
        </w:rPr>
        <w:t>Update TC 15.2.1 with TT analysis results</w:t>
      </w:r>
    </w:p>
    <w:p w14:paraId="5AC2BE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CR-0482  rev 1 Cat: F (Rel-17)</w:t>
      </w:r>
      <w:r>
        <w:rPr>
          <w:i/>
        </w:rPr>
        <w:br/>
      </w:r>
      <w:r>
        <w:rPr>
          <w:i/>
        </w:rPr>
        <w:br/>
      </w:r>
      <w:r>
        <w:rPr>
          <w:i/>
        </w:rPr>
        <w:tab/>
      </w:r>
      <w:r>
        <w:rPr>
          <w:i/>
        </w:rPr>
        <w:tab/>
      </w:r>
      <w:r>
        <w:rPr>
          <w:i/>
        </w:rPr>
        <w:tab/>
      </w:r>
      <w:r>
        <w:rPr>
          <w:i/>
        </w:rPr>
        <w:tab/>
      </w:r>
      <w:r>
        <w:rPr>
          <w:i/>
        </w:rPr>
        <w:tab/>
        <w:t>Source: CATT</w:t>
      </w:r>
    </w:p>
    <w:p w14:paraId="34438D44" w14:textId="77777777" w:rsidR="00CD0C2C" w:rsidRDefault="00CD0C2C" w:rsidP="00CD0C2C">
      <w:pPr>
        <w:rPr>
          <w:color w:val="808080"/>
        </w:rPr>
      </w:pPr>
      <w:r>
        <w:rPr>
          <w:color w:val="808080"/>
        </w:rPr>
        <w:t>(Replaces R5-242200)</w:t>
      </w:r>
    </w:p>
    <w:p w14:paraId="324EA8D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B11F1" w14:textId="01E08569" w:rsidR="00CD0C2C" w:rsidRDefault="00CD0C2C" w:rsidP="00CD0C2C">
      <w:pPr>
        <w:rPr>
          <w:rFonts w:ascii="Arial" w:hAnsi="Arial" w:cs="Arial"/>
          <w:b/>
          <w:sz w:val="24"/>
        </w:rPr>
      </w:pPr>
      <w:r>
        <w:rPr>
          <w:rFonts w:ascii="Arial" w:hAnsi="Arial" w:cs="Arial"/>
          <w:b/>
          <w:color w:val="0000FF"/>
          <w:sz w:val="24"/>
        </w:rPr>
        <w:t>R5-242201</w:t>
      </w:r>
      <w:r>
        <w:rPr>
          <w:rFonts w:ascii="Arial" w:hAnsi="Arial" w:cs="Arial"/>
          <w:b/>
          <w:color w:val="0000FF"/>
          <w:sz w:val="24"/>
        </w:rPr>
        <w:tab/>
      </w:r>
      <w:r>
        <w:rPr>
          <w:rFonts w:ascii="Arial" w:hAnsi="Arial" w:cs="Arial"/>
          <w:b/>
          <w:sz w:val="24"/>
        </w:rPr>
        <w:t>Update TC 15.2.2 with TT analysis results</w:t>
      </w:r>
    </w:p>
    <w:p w14:paraId="215176D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CR-0483  Cat: F (Rel-17)</w:t>
      </w:r>
      <w:r>
        <w:rPr>
          <w:i/>
        </w:rPr>
        <w:br/>
      </w:r>
      <w:r>
        <w:rPr>
          <w:i/>
        </w:rPr>
        <w:br/>
      </w:r>
      <w:r>
        <w:rPr>
          <w:i/>
        </w:rPr>
        <w:tab/>
      </w:r>
      <w:r>
        <w:rPr>
          <w:i/>
        </w:rPr>
        <w:tab/>
      </w:r>
      <w:r>
        <w:rPr>
          <w:i/>
        </w:rPr>
        <w:tab/>
      </w:r>
      <w:r>
        <w:rPr>
          <w:i/>
        </w:rPr>
        <w:tab/>
      </w:r>
      <w:r>
        <w:rPr>
          <w:i/>
        </w:rPr>
        <w:tab/>
        <w:t>Source: CATT</w:t>
      </w:r>
    </w:p>
    <w:p w14:paraId="0E5ADCF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6B640" w14:textId="73DBDC5F" w:rsidR="00CD0C2C" w:rsidRDefault="00CD0C2C" w:rsidP="00CD0C2C">
      <w:pPr>
        <w:rPr>
          <w:rFonts w:ascii="Arial" w:hAnsi="Arial" w:cs="Arial"/>
          <w:b/>
          <w:sz w:val="24"/>
        </w:rPr>
      </w:pPr>
      <w:r>
        <w:rPr>
          <w:rFonts w:ascii="Arial" w:hAnsi="Arial" w:cs="Arial"/>
          <w:b/>
          <w:color w:val="0000FF"/>
          <w:sz w:val="24"/>
        </w:rPr>
        <w:t>R5-242202</w:t>
      </w:r>
      <w:r>
        <w:rPr>
          <w:rFonts w:ascii="Arial" w:hAnsi="Arial" w:cs="Arial"/>
          <w:b/>
          <w:color w:val="0000FF"/>
          <w:sz w:val="24"/>
        </w:rPr>
        <w:tab/>
      </w:r>
      <w:r>
        <w:rPr>
          <w:rFonts w:ascii="Arial" w:hAnsi="Arial" w:cs="Arial"/>
          <w:b/>
          <w:sz w:val="24"/>
        </w:rPr>
        <w:t>Update TC 15.2.3 with TT analysis results</w:t>
      </w:r>
    </w:p>
    <w:p w14:paraId="1A4A45C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CR-0484  Cat: F (Rel-17)</w:t>
      </w:r>
      <w:r>
        <w:rPr>
          <w:i/>
        </w:rPr>
        <w:br/>
      </w:r>
      <w:r>
        <w:rPr>
          <w:i/>
        </w:rPr>
        <w:br/>
      </w:r>
      <w:r>
        <w:rPr>
          <w:i/>
        </w:rPr>
        <w:tab/>
      </w:r>
      <w:r>
        <w:rPr>
          <w:i/>
        </w:rPr>
        <w:tab/>
      </w:r>
      <w:r>
        <w:rPr>
          <w:i/>
        </w:rPr>
        <w:tab/>
      </w:r>
      <w:r>
        <w:rPr>
          <w:i/>
        </w:rPr>
        <w:tab/>
      </w:r>
      <w:r>
        <w:rPr>
          <w:i/>
        </w:rPr>
        <w:tab/>
        <w:t>Source: CATT</w:t>
      </w:r>
    </w:p>
    <w:p w14:paraId="5FBE4C16" w14:textId="77777777" w:rsidR="00CD0C2C" w:rsidRDefault="00CD0C2C" w:rsidP="00CD0C2C">
      <w:pPr>
        <w:rPr>
          <w:rFonts w:ascii="Arial" w:hAnsi="Arial" w:cs="Arial"/>
          <w:b/>
        </w:rPr>
      </w:pPr>
      <w:r>
        <w:rPr>
          <w:rFonts w:ascii="Arial" w:hAnsi="Arial" w:cs="Arial"/>
          <w:b/>
        </w:rPr>
        <w:t xml:space="preserve">Discussion: </w:t>
      </w:r>
    </w:p>
    <w:p w14:paraId="36807DDC" w14:textId="77777777" w:rsidR="00CD0C2C" w:rsidRDefault="00CD0C2C" w:rsidP="00CD0C2C">
      <w:r>
        <w:t>r1</w:t>
      </w:r>
    </w:p>
    <w:p w14:paraId="3A2FB0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R5-243789</w:t>
      </w:r>
      <w:r>
        <w:rPr>
          <w:color w:val="993300"/>
          <w:u w:val="single"/>
        </w:rPr>
        <w:t>.</w:t>
      </w:r>
    </w:p>
    <w:p w14:paraId="6ADB936B" w14:textId="09881723" w:rsidR="00CD0C2C" w:rsidRDefault="00CD0C2C" w:rsidP="00CD0C2C">
      <w:pPr>
        <w:rPr>
          <w:rFonts w:ascii="Arial" w:hAnsi="Arial" w:cs="Arial"/>
          <w:b/>
          <w:sz w:val="24"/>
        </w:rPr>
      </w:pPr>
      <w:r>
        <w:rPr>
          <w:rFonts w:ascii="Arial" w:hAnsi="Arial" w:cs="Arial"/>
          <w:b/>
          <w:color w:val="0000FF"/>
          <w:sz w:val="24"/>
        </w:rPr>
        <w:t>R5-243789</w:t>
      </w:r>
      <w:r>
        <w:rPr>
          <w:rFonts w:ascii="Arial" w:hAnsi="Arial" w:cs="Arial"/>
          <w:b/>
          <w:color w:val="0000FF"/>
          <w:sz w:val="24"/>
        </w:rPr>
        <w:tab/>
      </w:r>
      <w:r>
        <w:rPr>
          <w:rFonts w:ascii="Arial" w:hAnsi="Arial" w:cs="Arial"/>
          <w:b/>
          <w:sz w:val="24"/>
        </w:rPr>
        <w:t>Update TC 15.2.3 with TT analysis results</w:t>
      </w:r>
    </w:p>
    <w:p w14:paraId="5E2AFDB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CR-0484  rev 1 Cat: F (Rel-17)</w:t>
      </w:r>
      <w:r>
        <w:rPr>
          <w:i/>
        </w:rPr>
        <w:br/>
      </w:r>
      <w:r>
        <w:rPr>
          <w:i/>
        </w:rPr>
        <w:br/>
      </w:r>
      <w:r>
        <w:rPr>
          <w:i/>
        </w:rPr>
        <w:tab/>
      </w:r>
      <w:r>
        <w:rPr>
          <w:i/>
        </w:rPr>
        <w:tab/>
      </w:r>
      <w:r>
        <w:rPr>
          <w:i/>
        </w:rPr>
        <w:tab/>
      </w:r>
      <w:r>
        <w:rPr>
          <w:i/>
        </w:rPr>
        <w:tab/>
      </w:r>
      <w:r>
        <w:rPr>
          <w:i/>
        </w:rPr>
        <w:tab/>
        <w:t>Source: CATT</w:t>
      </w:r>
    </w:p>
    <w:p w14:paraId="49535238" w14:textId="77777777" w:rsidR="00CD0C2C" w:rsidRDefault="00CD0C2C" w:rsidP="00CD0C2C">
      <w:pPr>
        <w:rPr>
          <w:color w:val="808080"/>
        </w:rPr>
      </w:pPr>
      <w:r>
        <w:rPr>
          <w:color w:val="808080"/>
        </w:rPr>
        <w:t>(Replaces R5-242202)</w:t>
      </w:r>
    </w:p>
    <w:p w14:paraId="433AEA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06F26" w14:textId="284F72E0" w:rsidR="00CD0C2C" w:rsidRDefault="00CD0C2C" w:rsidP="00CD0C2C">
      <w:pPr>
        <w:rPr>
          <w:rFonts w:ascii="Arial" w:hAnsi="Arial" w:cs="Arial"/>
          <w:b/>
          <w:sz w:val="24"/>
        </w:rPr>
      </w:pPr>
      <w:r>
        <w:rPr>
          <w:rFonts w:ascii="Arial" w:hAnsi="Arial" w:cs="Arial"/>
          <w:b/>
          <w:color w:val="0000FF"/>
          <w:sz w:val="24"/>
        </w:rPr>
        <w:t>R5-242203</w:t>
      </w:r>
      <w:r>
        <w:rPr>
          <w:rFonts w:ascii="Arial" w:hAnsi="Arial" w:cs="Arial"/>
          <w:b/>
          <w:color w:val="0000FF"/>
          <w:sz w:val="24"/>
        </w:rPr>
        <w:tab/>
      </w:r>
      <w:r>
        <w:rPr>
          <w:rFonts w:ascii="Arial" w:hAnsi="Arial" w:cs="Arial"/>
          <w:b/>
          <w:sz w:val="24"/>
        </w:rPr>
        <w:t>Update TC 15.2.4 with TT analysis results</w:t>
      </w:r>
    </w:p>
    <w:p w14:paraId="1C79805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CR-0485  Cat: F (Rel-17)</w:t>
      </w:r>
      <w:r>
        <w:rPr>
          <w:i/>
        </w:rPr>
        <w:br/>
      </w:r>
      <w:r>
        <w:rPr>
          <w:i/>
        </w:rPr>
        <w:br/>
      </w:r>
      <w:r>
        <w:rPr>
          <w:i/>
        </w:rPr>
        <w:tab/>
      </w:r>
      <w:r>
        <w:rPr>
          <w:i/>
        </w:rPr>
        <w:tab/>
      </w:r>
      <w:r>
        <w:rPr>
          <w:i/>
        </w:rPr>
        <w:tab/>
      </w:r>
      <w:r>
        <w:rPr>
          <w:i/>
        </w:rPr>
        <w:tab/>
      </w:r>
      <w:r>
        <w:rPr>
          <w:i/>
        </w:rPr>
        <w:tab/>
        <w:t>Source: CATT</w:t>
      </w:r>
    </w:p>
    <w:p w14:paraId="5A61DAFB" w14:textId="77777777" w:rsidR="00CD0C2C" w:rsidRDefault="00CD0C2C" w:rsidP="00CD0C2C">
      <w:pPr>
        <w:rPr>
          <w:rFonts w:ascii="Arial" w:hAnsi="Arial" w:cs="Arial"/>
          <w:b/>
        </w:rPr>
      </w:pPr>
      <w:r>
        <w:rPr>
          <w:rFonts w:ascii="Arial" w:hAnsi="Arial" w:cs="Arial"/>
          <w:b/>
        </w:rPr>
        <w:t xml:space="preserve">Discussion: </w:t>
      </w:r>
    </w:p>
    <w:p w14:paraId="5734816F" w14:textId="77777777" w:rsidR="00CD0C2C" w:rsidRDefault="00CD0C2C" w:rsidP="00CD0C2C">
      <w:r>
        <w:t>r1</w:t>
      </w:r>
    </w:p>
    <w:p w14:paraId="0C109E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R5-243790</w:t>
      </w:r>
      <w:r>
        <w:rPr>
          <w:color w:val="993300"/>
          <w:u w:val="single"/>
        </w:rPr>
        <w:t>.</w:t>
      </w:r>
    </w:p>
    <w:p w14:paraId="3986DA5A" w14:textId="50651B3D" w:rsidR="00CD0C2C" w:rsidRDefault="00CD0C2C" w:rsidP="00CD0C2C">
      <w:pPr>
        <w:rPr>
          <w:rFonts w:ascii="Arial" w:hAnsi="Arial" w:cs="Arial"/>
          <w:b/>
          <w:sz w:val="24"/>
        </w:rPr>
      </w:pPr>
      <w:r>
        <w:rPr>
          <w:rFonts w:ascii="Arial" w:hAnsi="Arial" w:cs="Arial"/>
          <w:b/>
          <w:color w:val="0000FF"/>
          <w:sz w:val="24"/>
        </w:rPr>
        <w:t>R5-243790</w:t>
      </w:r>
      <w:r>
        <w:rPr>
          <w:rFonts w:ascii="Arial" w:hAnsi="Arial" w:cs="Arial"/>
          <w:b/>
          <w:color w:val="0000FF"/>
          <w:sz w:val="24"/>
        </w:rPr>
        <w:tab/>
      </w:r>
      <w:r>
        <w:rPr>
          <w:rFonts w:ascii="Arial" w:hAnsi="Arial" w:cs="Arial"/>
          <w:b/>
          <w:sz w:val="24"/>
        </w:rPr>
        <w:t>Update TC 15.2.4 with TT analysis results</w:t>
      </w:r>
    </w:p>
    <w:p w14:paraId="25D13E1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CR-0485  rev 1 Cat: F (Rel-17)</w:t>
      </w:r>
      <w:r>
        <w:rPr>
          <w:i/>
        </w:rPr>
        <w:br/>
      </w:r>
      <w:r>
        <w:rPr>
          <w:i/>
        </w:rPr>
        <w:br/>
      </w:r>
      <w:r>
        <w:rPr>
          <w:i/>
        </w:rPr>
        <w:tab/>
      </w:r>
      <w:r>
        <w:rPr>
          <w:i/>
        </w:rPr>
        <w:tab/>
      </w:r>
      <w:r>
        <w:rPr>
          <w:i/>
        </w:rPr>
        <w:tab/>
      </w:r>
      <w:r>
        <w:rPr>
          <w:i/>
        </w:rPr>
        <w:tab/>
      </w:r>
      <w:r>
        <w:rPr>
          <w:i/>
        </w:rPr>
        <w:tab/>
        <w:t>Source: CATT</w:t>
      </w:r>
    </w:p>
    <w:p w14:paraId="72594189" w14:textId="77777777" w:rsidR="00CD0C2C" w:rsidRDefault="00CD0C2C" w:rsidP="00CD0C2C">
      <w:pPr>
        <w:rPr>
          <w:color w:val="808080"/>
        </w:rPr>
      </w:pPr>
      <w:r>
        <w:rPr>
          <w:color w:val="808080"/>
        </w:rPr>
        <w:t>(Replaces R5-242203)</w:t>
      </w:r>
    </w:p>
    <w:p w14:paraId="7FEAB3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436F" w14:textId="60DD087C" w:rsidR="00CD0C2C" w:rsidRDefault="00CD0C2C" w:rsidP="00CD0C2C">
      <w:pPr>
        <w:rPr>
          <w:rFonts w:ascii="Arial" w:hAnsi="Arial" w:cs="Arial"/>
          <w:b/>
          <w:sz w:val="24"/>
        </w:rPr>
      </w:pPr>
      <w:r>
        <w:rPr>
          <w:rFonts w:ascii="Arial" w:hAnsi="Arial" w:cs="Arial"/>
          <w:b/>
          <w:color w:val="0000FF"/>
          <w:sz w:val="24"/>
        </w:rPr>
        <w:t>R5-242207</w:t>
      </w:r>
      <w:r>
        <w:rPr>
          <w:rFonts w:ascii="Arial" w:hAnsi="Arial" w:cs="Arial"/>
          <w:b/>
          <w:color w:val="0000FF"/>
          <w:sz w:val="24"/>
        </w:rPr>
        <w:tab/>
      </w:r>
      <w:r>
        <w:rPr>
          <w:rFonts w:ascii="Arial" w:hAnsi="Arial" w:cs="Arial"/>
          <w:b/>
          <w:sz w:val="24"/>
        </w:rPr>
        <w:t>Update TC 15.3.1 with TT analysis results</w:t>
      </w:r>
    </w:p>
    <w:p w14:paraId="283217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CR-0489  Cat: F (Rel-17)</w:t>
      </w:r>
      <w:r>
        <w:rPr>
          <w:i/>
        </w:rPr>
        <w:br/>
      </w:r>
      <w:r>
        <w:rPr>
          <w:i/>
        </w:rPr>
        <w:br/>
      </w:r>
      <w:r>
        <w:rPr>
          <w:i/>
        </w:rPr>
        <w:tab/>
      </w:r>
      <w:r>
        <w:rPr>
          <w:i/>
        </w:rPr>
        <w:tab/>
      </w:r>
      <w:r>
        <w:rPr>
          <w:i/>
        </w:rPr>
        <w:tab/>
      </w:r>
      <w:r>
        <w:rPr>
          <w:i/>
        </w:rPr>
        <w:tab/>
      </w:r>
      <w:r>
        <w:rPr>
          <w:i/>
        </w:rPr>
        <w:tab/>
        <w:t>Source: CATT</w:t>
      </w:r>
    </w:p>
    <w:p w14:paraId="00FC00F4" w14:textId="77777777" w:rsidR="00CD0C2C" w:rsidRDefault="00CD0C2C" w:rsidP="00CD0C2C">
      <w:pPr>
        <w:rPr>
          <w:rFonts w:ascii="Arial" w:hAnsi="Arial" w:cs="Arial"/>
          <w:b/>
        </w:rPr>
      </w:pPr>
      <w:r>
        <w:rPr>
          <w:rFonts w:ascii="Arial" w:hAnsi="Arial" w:cs="Arial"/>
          <w:b/>
        </w:rPr>
        <w:t xml:space="preserve">Discussion: </w:t>
      </w:r>
    </w:p>
    <w:p w14:paraId="1B27E463" w14:textId="77777777" w:rsidR="00CD0C2C" w:rsidRDefault="00CD0C2C" w:rsidP="00CD0C2C">
      <w:r>
        <w:t>r1</w:t>
      </w:r>
    </w:p>
    <w:p w14:paraId="6516AB4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R5-243791</w:t>
      </w:r>
      <w:r>
        <w:rPr>
          <w:color w:val="993300"/>
          <w:u w:val="single"/>
        </w:rPr>
        <w:t>.</w:t>
      </w:r>
    </w:p>
    <w:p w14:paraId="580D09D9" w14:textId="772DF258" w:rsidR="00CD0C2C" w:rsidRDefault="00CD0C2C" w:rsidP="00CD0C2C">
      <w:pPr>
        <w:rPr>
          <w:rFonts w:ascii="Arial" w:hAnsi="Arial" w:cs="Arial"/>
          <w:b/>
          <w:sz w:val="24"/>
        </w:rPr>
      </w:pPr>
      <w:r>
        <w:rPr>
          <w:rFonts w:ascii="Arial" w:hAnsi="Arial" w:cs="Arial"/>
          <w:b/>
          <w:color w:val="0000FF"/>
          <w:sz w:val="24"/>
        </w:rPr>
        <w:t>R5-243791</w:t>
      </w:r>
      <w:r>
        <w:rPr>
          <w:rFonts w:ascii="Arial" w:hAnsi="Arial" w:cs="Arial"/>
          <w:b/>
          <w:color w:val="0000FF"/>
          <w:sz w:val="24"/>
        </w:rPr>
        <w:tab/>
      </w:r>
      <w:r>
        <w:rPr>
          <w:rFonts w:ascii="Arial" w:hAnsi="Arial" w:cs="Arial"/>
          <w:b/>
          <w:sz w:val="24"/>
        </w:rPr>
        <w:t>Update TC 15.3.1 with TT analysis results</w:t>
      </w:r>
    </w:p>
    <w:p w14:paraId="0F5B2E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CR-0489  rev 1 Cat: F (Rel-17)</w:t>
      </w:r>
      <w:r>
        <w:rPr>
          <w:i/>
        </w:rPr>
        <w:br/>
      </w:r>
      <w:r>
        <w:rPr>
          <w:i/>
        </w:rPr>
        <w:br/>
      </w:r>
      <w:r>
        <w:rPr>
          <w:i/>
        </w:rPr>
        <w:tab/>
      </w:r>
      <w:r>
        <w:rPr>
          <w:i/>
        </w:rPr>
        <w:tab/>
      </w:r>
      <w:r>
        <w:rPr>
          <w:i/>
        </w:rPr>
        <w:tab/>
      </w:r>
      <w:r>
        <w:rPr>
          <w:i/>
        </w:rPr>
        <w:tab/>
      </w:r>
      <w:r>
        <w:rPr>
          <w:i/>
        </w:rPr>
        <w:tab/>
        <w:t>Source: CATT</w:t>
      </w:r>
    </w:p>
    <w:p w14:paraId="68CBFFD7" w14:textId="77777777" w:rsidR="00CD0C2C" w:rsidRDefault="00CD0C2C" w:rsidP="00CD0C2C">
      <w:pPr>
        <w:rPr>
          <w:color w:val="808080"/>
        </w:rPr>
      </w:pPr>
      <w:r>
        <w:rPr>
          <w:color w:val="808080"/>
        </w:rPr>
        <w:t>(Replaces R5-242207)</w:t>
      </w:r>
    </w:p>
    <w:p w14:paraId="532D9C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16D5" w14:textId="709B9165" w:rsidR="00CD0C2C" w:rsidRDefault="00CD0C2C" w:rsidP="00CD0C2C">
      <w:pPr>
        <w:rPr>
          <w:rFonts w:ascii="Arial" w:hAnsi="Arial" w:cs="Arial"/>
          <w:b/>
          <w:sz w:val="24"/>
        </w:rPr>
      </w:pPr>
      <w:r>
        <w:rPr>
          <w:rFonts w:ascii="Arial" w:hAnsi="Arial" w:cs="Arial"/>
          <w:b/>
          <w:color w:val="0000FF"/>
          <w:sz w:val="24"/>
        </w:rPr>
        <w:t>R5-242208</w:t>
      </w:r>
      <w:r>
        <w:rPr>
          <w:rFonts w:ascii="Arial" w:hAnsi="Arial" w:cs="Arial"/>
          <w:b/>
          <w:color w:val="0000FF"/>
          <w:sz w:val="24"/>
        </w:rPr>
        <w:tab/>
      </w:r>
      <w:r>
        <w:rPr>
          <w:rFonts w:ascii="Arial" w:hAnsi="Arial" w:cs="Arial"/>
          <w:b/>
          <w:sz w:val="24"/>
        </w:rPr>
        <w:t>Update TC 15.3.2 with TT analysis results</w:t>
      </w:r>
    </w:p>
    <w:p w14:paraId="6F1D598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CR-0490  Cat: F (Rel-17)</w:t>
      </w:r>
      <w:r>
        <w:rPr>
          <w:i/>
        </w:rPr>
        <w:br/>
      </w:r>
      <w:r>
        <w:rPr>
          <w:i/>
        </w:rPr>
        <w:br/>
      </w:r>
      <w:r>
        <w:rPr>
          <w:i/>
        </w:rPr>
        <w:tab/>
      </w:r>
      <w:r>
        <w:rPr>
          <w:i/>
        </w:rPr>
        <w:tab/>
      </w:r>
      <w:r>
        <w:rPr>
          <w:i/>
        </w:rPr>
        <w:tab/>
      </w:r>
      <w:r>
        <w:rPr>
          <w:i/>
        </w:rPr>
        <w:tab/>
      </w:r>
      <w:r>
        <w:rPr>
          <w:i/>
        </w:rPr>
        <w:tab/>
        <w:t>Source: CATT</w:t>
      </w:r>
    </w:p>
    <w:p w14:paraId="26F9619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338D7" w14:textId="4A4741C2" w:rsidR="00CD0C2C" w:rsidRDefault="00CD0C2C" w:rsidP="00CD0C2C">
      <w:pPr>
        <w:rPr>
          <w:rFonts w:ascii="Arial" w:hAnsi="Arial" w:cs="Arial"/>
          <w:b/>
          <w:sz w:val="24"/>
        </w:rPr>
      </w:pPr>
      <w:r>
        <w:rPr>
          <w:rFonts w:ascii="Arial" w:hAnsi="Arial" w:cs="Arial"/>
          <w:b/>
          <w:color w:val="0000FF"/>
          <w:sz w:val="24"/>
        </w:rPr>
        <w:t>R5-242211</w:t>
      </w:r>
      <w:r>
        <w:rPr>
          <w:rFonts w:ascii="Arial" w:hAnsi="Arial" w:cs="Arial"/>
          <w:b/>
          <w:color w:val="0000FF"/>
          <w:sz w:val="24"/>
        </w:rPr>
        <w:tab/>
      </w:r>
      <w:r>
        <w:rPr>
          <w:rFonts w:ascii="Arial" w:hAnsi="Arial" w:cs="Arial"/>
          <w:b/>
          <w:sz w:val="24"/>
        </w:rPr>
        <w:t>Update TC 16.2.3 with TT analysis results</w:t>
      </w:r>
    </w:p>
    <w:p w14:paraId="1C253A8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CR-0493  Cat: F (Rel-17)</w:t>
      </w:r>
      <w:r>
        <w:rPr>
          <w:i/>
        </w:rPr>
        <w:br/>
      </w:r>
      <w:r>
        <w:rPr>
          <w:i/>
        </w:rPr>
        <w:br/>
      </w:r>
      <w:r>
        <w:rPr>
          <w:i/>
        </w:rPr>
        <w:tab/>
      </w:r>
      <w:r>
        <w:rPr>
          <w:i/>
        </w:rPr>
        <w:tab/>
      </w:r>
      <w:r>
        <w:rPr>
          <w:i/>
        </w:rPr>
        <w:tab/>
      </w:r>
      <w:r>
        <w:rPr>
          <w:i/>
        </w:rPr>
        <w:tab/>
      </w:r>
      <w:r>
        <w:rPr>
          <w:i/>
        </w:rPr>
        <w:tab/>
        <w:t>Source: CATT</w:t>
      </w:r>
    </w:p>
    <w:p w14:paraId="2A69D4E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F7088" w14:textId="7DF00ECA" w:rsidR="00CD0C2C" w:rsidRDefault="00CD0C2C" w:rsidP="00CD0C2C">
      <w:pPr>
        <w:rPr>
          <w:rFonts w:ascii="Arial" w:hAnsi="Arial" w:cs="Arial"/>
          <w:b/>
          <w:sz w:val="24"/>
        </w:rPr>
      </w:pPr>
      <w:r>
        <w:rPr>
          <w:rFonts w:ascii="Arial" w:hAnsi="Arial" w:cs="Arial"/>
          <w:b/>
          <w:color w:val="0000FF"/>
          <w:sz w:val="24"/>
        </w:rPr>
        <w:t>R5-242212</w:t>
      </w:r>
      <w:r>
        <w:rPr>
          <w:rFonts w:ascii="Arial" w:hAnsi="Arial" w:cs="Arial"/>
          <w:b/>
          <w:color w:val="0000FF"/>
          <w:sz w:val="24"/>
        </w:rPr>
        <w:tab/>
      </w:r>
      <w:r>
        <w:rPr>
          <w:rFonts w:ascii="Arial" w:hAnsi="Arial" w:cs="Arial"/>
          <w:b/>
          <w:sz w:val="24"/>
        </w:rPr>
        <w:t>Update TC 16.2.4 with TT analysis results</w:t>
      </w:r>
    </w:p>
    <w:p w14:paraId="3DE720F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CR-0494  Cat: F (Rel-17)</w:t>
      </w:r>
      <w:r>
        <w:rPr>
          <w:i/>
        </w:rPr>
        <w:br/>
      </w:r>
      <w:r>
        <w:rPr>
          <w:i/>
        </w:rPr>
        <w:br/>
      </w:r>
      <w:r>
        <w:rPr>
          <w:i/>
        </w:rPr>
        <w:tab/>
      </w:r>
      <w:r>
        <w:rPr>
          <w:i/>
        </w:rPr>
        <w:tab/>
      </w:r>
      <w:r>
        <w:rPr>
          <w:i/>
        </w:rPr>
        <w:tab/>
      </w:r>
      <w:r>
        <w:rPr>
          <w:i/>
        </w:rPr>
        <w:tab/>
      </w:r>
      <w:r>
        <w:rPr>
          <w:i/>
        </w:rPr>
        <w:tab/>
        <w:t>Source: CATT</w:t>
      </w:r>
    </w:p>
    <w:p w14:paraId="18E245C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90121" w14:textId="46E5FC37" w:rsidR="00CD0C2C" w:rsidRDefault="00CD0C2C" w:rsidP="00CD0C2C">
      <w:pPr>
        <w:rPr>
          <w:rFonts w:ascii="Arial" w:hAnsi="Arial" w:cs="Arial"/>
          <w:b/>
          <w:sz w:val="24"/>
        </w:rPr>
      </w:pPr>
      <w:r>
        <w:rPr>
          <w:rFonts w:ascii="Arial" w:hAnsi="Arial" w:cs="Arial"/>
          <w:b/>
          <w:color w:val="0000FF"/>
          <w:sz w:val="24"/>
        </w:rPr>
        <w:t>R5-242215</w:t>
      </w:r>
      <w:r>
        <w:rPr>
          <w:rFonts w:ascii="Arial" w:hAnsi="Arial" w:cs="Arial"/>
          <w:b/>
          <w:color w:val="0000FF"/>
          <w:sz w:val="24"/>
        </w:rPr>
        <w:tab/>
      </w:r>
      <w:r>
        <w:rPr>
          <w:rFonts w:ascii="Arial" w:hAnsi="Arial" w:cs="Arial"/>
          <w:b/>
          <w:sz w:val="24"/>
        </w:rPr>
        <w:t>Update TC 16.3.2 with TT analysis results</w:t>
      </w:r>
    </w:p>
    <w:p w14:paraId="5ADFACA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v17.4.0</w:t>
      </w:r>
      <w:r>
        <w:rPr>
          <w:i/>
        </w:rPr>
        <w:tab/>
        <w:t xml:space="preserve">  CR-0497  Cat: F (Rel-17)</w:t>
      </w:r>
      <w:r>
        <w:rPr>
          <w:i/>
        </w:rPr>
        <w:br/>
      </w:r>
      <w:r>
        <w:rPr>
          <w:i/>
        </w:rPr>
        <w:br/>
      </w:r>
      <w:r>
        <w:rPr>
          <w:i/>
        </w:rPr>
        <w:tab/>
      </w:r>
      <w:r>
        <w:rPr>
          <w:i/>
        </w:rPr>
        <w:tab/>
      </w:r>
      <w:r>
        <w:rPr>
          <w:i/>
        </w:rPr>
        <w:tab/>
      </w:r>
      <w:r>
        <w:rPr>
          <w:i/>
        </w:rPr>
        <w:tab/>
      </w:r>
      <w:r>
        <w:rPr>
          <w:i/>
        </w:rPr>
        <w:tab/>
        <w:t>Source: CATT</w:t>
      </w:r>
    </w:p>
    <w:p w14:paraId="1FB663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3DAEE" w14:textId="77777777" w:rsidR="00CD0C2C" w:rsidRDefault="00CD0C2C" w:rsidP="00CD0C2C">
      <w:pPr>
        <w:pStyle w:val="Heading4"/>
      </w:pPr>
      <w:bookmarkStart w:id="680" w:name="_Toc169164197"/>
      <w:r>
        <w:t>5.4.16</w:t>
      </w:r>
      <w:r>
        <w:tab/>
        <w:t>TS 37.571-3</w:t>
      </w:r>
      <w:bookmarkEnd w:id="680"/>
    </w:p>
    <w:p w14:paraId="1A6E5EBF" w14:textId="77777777" w:rsidR="00CD0C2C" w:rsidRDefault="00CD0C2C" w:rsidP="00CD0C2C">
      <w:pPr>
        <w:pStyle w:val="Heading4"/>
      </w:pPr>
      <w:bookmarkStart w:id="681" w:name="_Toc169164198"/>
      <w:r>
        <w:t>5.4.17</w:t>
      </w:r>
      <w:r>
        <w:tab/>
        <w:t>TS 37.571-5</w:t>
      </w:r>
      <w:bookmarkEnd w:id="681"/>
    </w:p>
    <w:p w14:paraId="7D1F1D47" w14:textId="77777777" w:rsidR="00CD0C2C" w:rsidRDefault="00CD0C2C" w:rsidP="00CD0C2C">
      <w:pPr>
        <w:pStyle w:val="Heading4"/>
      </w:pPr>
      <w:bookmarkStart w:id="682" w:name="_Toc169164199"/>
      <w:r>
        <w:t>5.4.18</w:t>
      </w:r>
      <w:r>
        <w:tab/>
        <w:t>TR 38.903 (NR MU &amp; TT analyses)</w:t>
      </w:r>
      <w:bookmarkEnd w:id="682"/>
    </w:p>
    <w:p w14:paraId="0BF88B4F" w14:textId="4B2BA2E7" w:rsidR="00CD0C2C" w:rsidRDefault="00CD0C2C" w:rsidP="00CD0C2C">
      <w:pPr>
        <w:rPr>
          <w:rFonts w:ascii="Arial" w:hAnsi="Arial" w:cs="Arial"/>
          <w:b/>
          <w:sz w:val="24"/>
        </w:rPr>
      </w:pPr>
      <w:r>
        <w:rPr>
          <w:rFonts w:ascii="Arial" w:hAnsi="Arial" w:cs="Arial"/>
          <w:b/>
          <w:color w:val="0000FF"/>
          <w:sz w:val="24"/>
        </w:rPr>
        <w:t>R5-242219</w:t>
      </w:r>
      <w:r>
        <w:rPr>
          <w:rFonts w:ascii="Arial" w:hAnsi="Arial" w:cs="Arial"/>
          <w:b/>
          <w:color w:val="0000FF"/>
          <w:sz w:val="24"/>
        </w:rPr>
        <w:tab/>
      </w:r>
      <w:r>
        <w:rPr>
          <w:rFonts w:ascii="Arial" w:hAnsi="Arial" w:cs="Arial"/>
          <w:b/>
          <w:sz w:val="24"/>
        </w:rPr>
        <w:t>Update TC 14.2.4 TT analysis results</w:t>
      </w:r>
    </w:p>
    <w:p w14:paraId="3CCF8E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CR-0708  Cat: F (Rel-18)</w:t>
      </w:r>
      <w:r>
        <w:rPr>
          <w:i/>
        </w:rPr>
        <w:br/>
      </w:r>
      <w:r>
        <w:rPr>
          <w:i/>
        </w:rPr>
        <w:br/>
      </w:r>
      <w:r>
        <w:rPr>
          <w:i/>
        </w:rPr>
        <w:tab/>
      </w:r>
      <w:r>
        <w:rPr>
          <w:i/>
        </w:rPr>
        <w:tab/>
      </w:r>
      <w:r>
        <w:rPr>
          <w:i/>
        </w:rPr>
        <w:tab/>
      </w:r>
      <w:r>
        <w:rPr>
          <w:i/>
        </w:rPr>
        <w:tab/>
      </w:r>
      <w:r>
        <w:rPr>
          <w:i/>
        </w:rPr>
        <w:tab/>
        <w:t>Source: CATT</w:t>
      </w:r>
    </w:p>
    <w:p w14:paraId="6BD8EB9E" w14:textId="77777777" w:rsidR="00CD0C2C" w:rsidRDefault="00CD0C2C" w:rsidP="00CD0C2C">
      <w:pPr>
        <w:rPr>
          <w:rFonts w:ascii="Arial" w:hAnsi="Arial" w:cs="Arial"/>
          <w:b/>
        </w:rPr>
      </w:pPr>
      <w:r>
        <w:rPr>
          <w:rFonts w:ascii="Arial" w:hAnsi="Arial" w:cs="Arial"/>
          <w:b/>
        </w:rPr>
        <w:t xml:space="preserve">Discussion: </w:t>
      </w:r>
    </w:p>
    <w:p w14:paraId="0C961F78" w14:textId="77777777" w:rsidR="00CD0C2C" w:rsidRDefault="00CD0C2C" w:rsidP="00CD0C2C">
      <w:r>
        <w:t>r1</w:t>
      </w:r>
    </w:p>
    <w:p w14:paraId="33E174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R5-243792</w:t>
      </w:r>
      <w:r>
        <w:rPr>
          <w:color w:val="993300"/>
          <w:u w:val="single"/>
        </w:rPr>
        <w:t>.</w:t>
      </w:r>
    </w:p>
    <w:p w14:paraId="23EDCE9F" w14:textId="5B02A689" w:rsidR="00CD0C2C" w:rsidRDefault="00CD0C2C" w:rsidP="00CD0C2C">
      <w:pPr>
        <w:rPr>
          <w:rFonts w:ascii="Arial" w:hAnsi="Arial" w:cs="Arial"/>
          <w:b/>
          <w:sz w:val="24"/>
        </w:rPr>
      </w:pPr>
      <w:r>
        <w:rPr>
          <w:rFonts w:ascii="Arial" w:hAnsi="Arial" w:cs="Arial"/>
          <w:b/>
          <w:color w:val="0000FF"/>
          <w:sz w:val="24"/>
        </w:rPr>
        <w:t>R5-243792</w:t>
      </w:r>
      <w:r>
        <w:rPr>
          <w:rFonts w:ascii="Arial" w:hAnsi="Arial" w:cs="Arial"/>
          <w:b/>
          <w:color w:val="0000FF"/>
          <w:sz w:val="24"/>
        </w:rPr>
        <w:tab/>
      </w:r>
      <w:r>
        <w:rPr>
          <w:rFonts w:ascii="Arial" w:hAnsi="Arial" w:cs="Arial"/>
          <w:b/>
          <w:sz w:val="24"/>
        </w:rPr>
        <w:t>Update TC 14.2.4 TT analysis results</w:t>
      </w:r>
    </w:p>
    <w:p w14:paraId="34A6F5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CR-0708  rev 1 Cat: F (Rel-18)</w:t>
      </w:r>
      <w:r>
        <w:rPr>
          <w:i/>
        </w:rPr>
        <w:br/>
      </w:r>
      <w:r>
        <w:rPr>
          <w:i/>
        </w:rPr>
        <w:br/>
      </w:r>
      <w:r>
        <w:rPr>
          <w:i/>
        </w:rPr>
        <w:tab/>
      </w:r>
      <w:r>
        <w:rPr>
          <w:i/>
        </w:rPr>
        <w:tab/>
      </w:r>
      <w:r>
        <w:rPr>
          <w:i/>
        </w:rPr>
        <w:tab/>
      </w:r>
      <w:r>
        <w:rPr>
          <w:i/>
        </w:rPr>
        <w:tab/>
      </w:r>
      <w:r>
        <w:rPr>
          <w:i/>
        </w:rPr>
        <w:tab/>
        <w:t>Source: CATT</w:t>
      </w:r>
    </w:p>
    <w:p w14:paraId="67BADB4F" w14:textId="77777777" w:rsidR="00CD0C2C" w:rsidRDefault="00CD0C2C" w:rsidP="00CD0C2C">
      <w:pPr>
        <w:rPr>
          <w:color w:val="808080"/>
        </w:rPr>
      </w:pPr>
      <w:r>
        <w:rPr>
          <w:color w:val="808080"/>
        </w:rPr>
        <w:t>(Replaces R5-242219)</w:t>
      </w:r>
    </w:p>
    <w:p w14:paraId="25B0F3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11433" w14:textId="0FE65447" w:rsidR="00CD0C2C" w:rsidRDefault="00CD0C2C" w:rsidP="00CD0C2C">
      <w:pPr>
        <w:rPr>
          <w:rFonts w:ascii="Arial" w:hAnsi="Arial" w:cs="Arial"/>
          <w:b/>
          <w:sz w:val="24"/>
        </w:rPr>
      </w:pPr>
      <w:r>
        <w:rPr>
          <w:rFonts w:ascii="Arial" w:hAnsi="Arial" w:cs="Arial"/>
          <w:b/>
          <w:color w:val="0000FF"/>
          <w:sz w:val="24"/>
        </w:rPr>
        <w:t>R5-242222</w:t>
      </w:r>
      <w:r>
        <w:rPr>
          <w:rFonts w:ascii="Arial" w:hAnsi="Arial" w:cs="Arial"/>
          <w:b/>
          <w:color w:val="0000FF"/>
          <w:sz w:val="24"/>
        </w:rPr>
        <w:tab/>
      </w:r>
      <w:r>
        <w:rPr>
          <w:rFonts w:ascii="Arial" w:hAnsi="Arial" w:cs="Arial"/>
          <w:b/>
          <w:sz w:val="24"/>
        </w:rPr>
        <w:t>Update TC 14.3.4 TT analysis results</w:t>
      </w:r>
    </w:p>
    <w:p w14:paraId="3539453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CR-0711  Cat: F (Rel-18)</w:t>
      </w:r>
      <w:r>
        <w:rPr>
          <w:i/>
        </w:rPr>
        <w:br/>
      </w:r>
      <w:r>
        <w:rPr>
          <w:i/>
        </w:rPr>
        <w:br/>
      </w:r>
      <w:r>
        <w:rPr>
          <w:i/>
        </w:rPr>
        <w:tab/>
      </w:r>
      <w:r>
        <w:rPr>
          <w:i/>
        </w:rPr>
        <w:tab/>
      </w:r>
      <w:r>
        <w:rPr>
          <w:i/>
        </w:rPr>
        <w:tab/>
      </w:r>
      <w:r>
        <w:rPr>
          <w:i/>
        </w:rPr>
        <w:tab/>
      </w:r>
      <w:r>
        <w:rPr>
          <w:i/>
        </w:rPr>
        <w:tab/>
        <w:t>Source: CATT</w:t>
      </w:r>
    </w:p>
    <w:p w14:paraId="33DF6EDE" w14:textId="77777777" w:rsidR="00CD0C2C" w:rsidRDefault="00CD0C2C" w:rsidP="00CD0C2C">
      <w:pPr>
        <w:rPr>
          <w:rFonts w:ascii="Arial" w:hAnsi="Arial" w:cs="Arial"/>
          <w:b/>
        </w:rPr>
      </w:pPr>
      <w:r>
        <w:rPr>
          <w:rFonts w:ascii="Arial" w:hAnsi="Arial" w:cs="Arial"/>
          <w:b/>
        </w:rPr>
        <w:t xml:space="preserve">Discussion: </w:t>
      </w:r>
    </w:p>
    <w:p w14:paraId="1048FB81" w14:textId="77777777" w:rsidR="00CD0C2C" w:rsidRDefault="00CD0C2C" w:rsidP="00CD0C2C">
      <w:r>
        <w:t>r1</w:t>
      </w:r>
    </w:p>
    <w:p w14:paraId="49DFDFE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R5-243793</w:t>
      </w:r>
      <w:r>
        <w:rPr>
          <w:color w:val="993300"/>
          <w:u w:val="single"/>
        </w:rPr>
        <w:t>.</w:t>
      </w:r>
    </w:p>
    <w:p w14:paraId="1E858A29" w14:textId="124C91C8" w:rsidR="00CD0C2C" w:rsidRDefault="00CD0C2C" w:rsidP="00CD0C2C">
      <w:pPr>
        <w:rPr>
          <w:rFonts w:ascii="Arial" w:hAnsi="Arial" w:cs="Arial"/>
          <w:b/>
          <w:sz w:val="24"/>
        </w:rPr>
      </w:pPr>
      <w:r>
        <w:rPr>
          <w:rFonts w:ascii="Arial" w:hAnsi="Arial" w:cs="Arial"/>
          <w:b/>
          <w:color w:val="0000FF"/>
          <w:sz w:val="24"/>
        </w:rPr>
        <w:t>R5-243793</w:t>
      </w:r>
      <w:r>
        <w:rPr>
          <w:rFonts w:ascii="Arial" w:hAnsi="Arial" w:cs="Arial"/>
          <w:b/>
          <w:color w:val="0000FF"/>
          <w:sz w:val="24"/>
        </w:rPr>
        <w:tab/>
      </w:r>
      <w:r>
        <w:rPr>
          <w:rFonts w:ascii="Arial" w:hAnsi="Arial" w:cs="Arial"/>
          <w:b/>
          <w:sz w:val="24"/>
        </w:rPr>
        <w:t>Update TC 14.3.4 TT analysis results</w:t>
      </w:r>
    </w:p>
    <w:p w14:paraId="442874A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CR-0711  rev 1 Cat: F (Rel-18)</w:t>
      </w:r>
      <w:r>
        <w:rPr>
          <w:i/>
        </w:rPr>
        <w:br/>
      </w:r>
      <w:r>
        <w:rPr>
          <w:i/>
        </w:rPr>
        <w:br/>
      </w:r>
      <w:r>
        <w:rPr>
          <w:i/>
        </w:rPr>
        <w:tab/>
      </w:r>
      <w:r>
        <w:rPr>
          <w:i/>
        </w:rPr>
        <w:tab/>
      </w:r>
      <w:r>
        <w:rPr>
          <w:i/>
        </w:rPr>
        <w:tab/>
      </w:r>
      <w:r>
        <w:rPr>
          <w:i/>
        </w:rPr>
        <w:tab/>
      </w:r>
      <w:r>
        <w:rPr>
          <w:i/>
        </w:rPr>
        <w:tab/>
        <w:t>Source: CATT</w:t>
      </w:r>
    </w:p>
    <w:p w14:paraId="747E19B4" w14:textId="77777777" w:rsidR="00CD0C2C" w:rsidRDefault="00CD0C2C" w:rsidP="00CD0C2C">
      <w:pPr>
        <w:rPr>
          <w:color w:val="808080"/>
        </w:rPr>
      </w:pPr>
      <w:r>
        <w:rPr>
          <w:color w:val="808080"/>
        </w:rPr>
        <w:t>(Replaces R5-242222)</w:t>
      </w:r>
    </w:p>
    <w:p w14:paraId="5CC27C3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4105A" w14:textId="0B8E8D17" w:rsidR="00CD0C2C" w:rsidRDefault="00CD0C2C" w:rsidP="00CD0C2C">
      <w:pPr>
        <w:rPr>
          <w:rFonts w:ascii="Arial" w:hAnsi="Arial" w:cs="Arial"/>
          <w:b/>
          <w:sz w:val="24"/>
        </w:rPr>
      </w:pPr>
      <w:r>
        <w:rPr>
          <w:rFonts w:ascii="Arial" w:hAnsi="Arial" w:cs="Arial"/>
          <w:b/>
          <w:color w:val="0000FF"/>
          <w:sz w:val="24"/>
        </w:rPr>
        <w:t>R5-242224</w:t>
      </w:r>
      <w:r>
        <w:rPr>
          <w:rFonts w:ascii="Arial" w:hAnsi="Arial" w:cs="Arial"/>
          <w:b/>
          <w:color w:val="0000FF"/>
          <w:sz w:val="24"/>
        </w:rPr>
        <w:tab/>
      </w:r>
      <w:r>
        <w:rPr>
          <w:rFonts w:ascii="Arial" w:hAnsi="Arial" w:cs="Arial"/>
          <w:b/>
          <w:sz w:val="24"/>
        </w:rPr>
        <w:t>Update TC 15.2.1 TT analysis results</w:t>
      </w:r>
    </w:p>
    <w:p w14:paraId="562E48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CR-0713  Cat: F (Rel-18)</w:t>
      </w:r>
      <w:r>
        <w:rPr>
          <w:i/>
        </w:rPr>
        <w:br/>
      </w:r>
      <w:r>
        <w:rPr>
          <w:i/>
        </w:rPr>
        <w:br/>
      </w:r>
      <w:r>
        <w:rPr>
          <w:i/>
        </w:rPr>
        <w:tab/>
      </w:r>
      <w:r>
        <w:rPr>
          <w:i/>
        </w:rPr>
        <w:tab/>
      </w:r>
      <w:r>
        <w:rPr>
          <w:i/>
        </w:rPr>
        <w:tab/>
      </w:r>
      <w:r>
        <w:rPr>
          <w:i/>
        </w:rPr>
        <w:tab/>
      </w:r>
      <w:r>
        <w:rPr>
          <w:i/>
        </w:rPr>
        <w:tab/>
        <w:t>Source: CATT</w:t>
      </w:r>
    </w:p>
    <w:p w14:paraId="1930B4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CB461" w14:textId="0F5E8107" w:rsidR="00CD0C2C" w:rsidRDefault="00CD0C2C" w:rsidP="00CD0C2C">
      <w:pPr>
        <w:rPr>
          <w:rFonts w:ascii="Arial" w:hAnsi="Arial" w:cs="Arial"/>
          <w:b/>
          <w:sz w:val="24"/>
        </w:rPr>
      </w:pPr>
      <w:r>
        <w:rPr>
          <w:rFonts w:ascii="Arial" w:hAnsi="Arial" w:cs="Arial"/>
          <w:b/>
          <w:color w:val="0000FF"/>
          <w:sz w:val="24"/>
        </w:rPr>
        <w:t>R5-242225</w:t>
      </w:r>
      <w:r>
        <w:rPr>
          <w:rFonts w:ascii="Arial" w:hAnsi="Arial" w:cs="Arial"/>
          <w:b/>
          <w:color w:val="0000FF"/>
          <w:sz w:val="24"/>
        </w:rPr>
        <w:tab/>
      </w:r>
      <w:r>
        <w:rPr>
          <w:rFonts w:ascii="Arial" w:hAnsi="Arial" w:cs="Arial"/>
          <w:b/>
          <w:sz w:val="24"/>
        </w:rPr>
        <w:t>Update TC 15.2.2 TT analysis results</w:t>
      </w:r>
    </w:p>
    <w:p w14:paraId="409B72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CR-0714  Cat: F (Rel-18)</w:t>
      </w:r>
      <w:r>
        <w:rPr>
          <w:i/>
        </w:rPr>
        <w:br/>
      </w:r>
      <w:r>
        <w:rPr>
          <w:i/>
        </w:rPr>
        <w:br/>
      </w:r>
      <w:r>
        <w:rPr>
          <w:i/>
        </w:rPr>
        <w:tab/>
      </w:r>
      <w:r>
        <w:rPr>
          <w:i/>
        </w:rPr>
        <w:tab/>
      </w:r>
      <w:r>
        <w:rPr>
          <w:i/>
        </w:rPr>
        <w:tab/>
      </w:r>
      <w:r>
        <w:rPr>
          <w:i/>
        </w:rPr>
        <w:tab/>
      </w:r>
      <w:r>
        <w:rPr>
          <w:i/>
        </w:rPr>
        <w:tab/>
        <w:t>Source: CATT</w:t>
      </w:r>
    </w:p>
    <w:p w14:paraId="1E03687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40548" w14:textId="2526F801" w:rsidR="00CD0C2C" w:rsidRDefault="00CD0C2C" w:rsidP="00CD0C2C">
      <w:pPr>
        <w:rPr>
          <w:rFonts w:ascii="Arial" w:hAnsi="Arial" w:cs="Arial"/>
          <w:b/>
          <w:sz w:val="24"/>
        </w:rPr>
      </w:pPr>
      <w:r>
        <w:rPr>
          <w:rFonts w:ascii="Arial" w:hAnsi="Arial" w:cs="Arial"/>
          <w:b/>
          <w:color w:val="0000FF"/>
          <w:sz w:val="24"/>
        </w:rPr>
        <w:t>R5-242226</w:t>
      </w:r>
      <w:r>
        <w:rPr>
          <w:rFonts w:ascii="Arial" w:hAnsi="Arial" w:cs="Arial"/>
          <w:b/>
          <w:color w:val="0000FF"/>
          <w:sz w:val="24"/>
        </w:rPr>
        <w:tab/>
      </w:r>
      <w:r>
        <w:rPr>
          <w:rFonts w:ascii="Arial" w:hAnsi="Arial" w:cs="Arial"/>
          <w:b/>
          <w:sz w:val="24"/>
        </w:rPr>
        <w:t>Update TC 15.2.3 TT analysis results</w:t>
      </w:r>
    </w:p>
    <w:p w14:paraId="5B0B07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CR-0715  Cat: F (Rel-18)</w:t>
      </w:r>
      <w:r>
        <w:rPr>
          <w:i/>
        </w:rPr>
        <w:br/>
      </w:r>
      <w:r>
        <w:rPr>
          <w:i/>
        </w:rPr>
        <w:br/>
      </w:r>
      <w:r>
        <w:rPr>
          <w:i/>
        </w:rPr>
        <w:tab/>
      </w:r>
      <w:r>
        <w:rPr>
          <w:i/>
        </w:rPr>
        <w:tab/>
      </w:r>
      <w:r>
        <w:rPr>
          <w:i/>
        </w:rPr>
        <w:tab/>
      </w:r>
      <w:r>
        <w:rPr>
          <w:i/>
        </w:rPr>
        <w:tab/>
      </w:r>
      <w:r>
        <w:rPr>
          <w:i/>
        </w:rPr>
        <w:tab/>
        <w:t>Source: CATT</w:t>
      </w:r>
    </w:p>
    <w:p w14:paraId="22A2C441" w14:textId="77777777" w:rsidR="00CD0C2C" w:rsidRDefault="00CD0C2C" w:rsidP="00CD0C2C">
      <w:pPr>
        <w:rPr>
          <w:rFonts w:ascii="Arial" w:hAnsi="Arial" w:cs="Arial"/>
          <w:b/>
        </w:rPr>
      </w:pPr>
      <w:r>
        <w:rPr>
          <w:rFonts w:ascii="Arial" w:hAnsi="Arial" w:cs="Arial"/>
          <w:b/>
        </w:rPr>
        <w:t xml:space="preserve">Discussion: </w:t>
      </w:r>
    </w:p>
    <w:p w14:paraId="6099C839" w14:textId="77777777" w:rsidR="00CD0C2C" w:rsidRDefault="00CD0C2C" w:rsidP="00CD0C2C">
      <w:r>
        <w:t>r1</w:t>
      </w:r>
    </w:p>
    <w:p w14:paraId="02FD90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R5-243794</w:t>
      </w:r>
      <w:r>
        <w:rPr>
          <w:color w:val="993300"/>
          <w:u w:val="single"/>
        </w:rPr>
        <w:t>.</w:t>
      </w:r>
    </w:p>
    <w:p w14:paraId="51960191" w14:textId="7D90FC2C" w:rsidR="00CD0C2C" w:rsidRDefault="00CD0C2C" w:rsidP="00CD0C2C">
      <w:pPr>
        <w:rPr>
          <w:rFonts w:ascii="Arial" w:hAnsi="Arial" w:cs="Arial"/>
          <w:b/>
          <w:sz w:val="24"/>
        </w:rPr>
      </w:pPr>
      <w:r>
        <w:rPr>
          <w:rFonts w:ascii="Arial" w:hAnsi="Arial" w:cs="Arial"/>
          <w:b/>
          <w:color w:val="0000FF"/>
          <w:sz w:val="24"/>
        </w:rPr>
        <w:t>R5-243794</w:t>
      </w:r>
      <w:r>
        <w:rPr>
          <w:rFonts w:ascii="Arial" w:hAnsi="Arial" w:cs="Arial"/>
          <w:b/>
          <w:color w:val="0000FF"/>
          <w:sz w:val="24"/>
        </w:rPr>
        <w:tab/>
      </w:r>
      <w:r>
        <w:rPr>
          <w:rFonts w:ascii="Arial" w:hAnsi="Arial" w:cs="Arial"/>
          <w:b/>
          <w:sz w:val="24"/>
        </w:rPr>
        <w:t>Update TC 15.2.3 TT analysis results</w:t>
      </w:r>
    </w:p>
    <w:p w14:paraId="60D406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CR-0715  rev 1 Cat: F (Rel-18)</w:t>
      </w:r>
      <w:r>
        <w:rPr>
          <w:i/>
        </w:rPr>
        <w:br/>
      </w:r>
      <w:r>
        <w:rPr>
          <w:i/>
        </w:rPr>
        <w:br/>
      </w:r>
      <w:r>
        <w:rPr>
          <w:i/>
        </w:rPr>
        <w:tab/>
      </w:r>
      <w:r>
        <w:rPr>
          <w:i/>
        </w:rPr>
        <w:tab/>
      </w:r>
      <w:r>
        <w:rPr>
          <w:i/>
        </w:rPr>
        <w:tab/>
      </w:r>
      <w:r>
        <w:rPr>
          <w:i/>
        </w:rPr>
        <w:tab/>
      </w:r>
      <w:r>
        <w:rPr>
          <w:i/>
        </w:rPr>
        <w:tab/>
        <w:t>Source: CATT</w:t>
      </w:r>
    </w:p>
    <w:p w14:paraId="34F00FE9" w14:textId="77777777" w:rsidR="00CD0C2C" w:rsidRDefault="00CD0C2C" w:rsidP="00CD0C2C">
      <w:pPr>
        <w:rPr>
          <w:color w:val="808080"/>
        </w:rPr>
      </w:pPr>
      <w:r>
        <w:rPr>
          <w:color w:val="808080"/>
        </w:rPr>
        <w:t>(Replaces R5-242226)</w:t>
      </w:r>
    </w:p>
    <w:p w14:paraId="53E43D1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2E24B" w14:textId="3960208F" w:rsidR="00CD0C2C" w:rsidRDefault="00CD0C2C" w:rsidP="00CD0C2C">
      <w:pPr>
        <w:rPr>
          <w:rFonts w:ascii="Arial" w:hAnsi="Arial" w:cs="Arial"/>
          <w:b/>
          <w:sz w:val="24"/>
        </w:rPr>
      </w:pPr>
      <w:r>
        <w:rPr>
          <w:rFonts w:ascii="Arial" w:hAnsi="Arial" w:cs="Arial"/>
          <w:b/>
          <w:color w:val="0000FF"/>
          <w:sz w:val="24"/>
        </w:rPr>
        <w:t>R5-242227</w:t>
      </w:r>
      <w:r>
        <w:rPr>
          <w:rFonts w:ascii="Arial" w:hAnsi="Arial" w:cs="Arial"/>
          <w:b/>
          <w:color w:val="0000FF"/>
          <w:sz w:val="24"/>
        </w:rPr>
        <w:tab/>
      </w:r>
      <w:r>
        <w:rPr>
          <w:rFonts w:ascii="Arial" w:hAnsi="Arial" w:cs="Arial"/>
          <w:b/>
          <w:sz w:val="24"/>
        </w:rPr>
        <w:t>Update TC 15.2.4 TT analysis results</w:t>
      </w:r>
    </w:p>
    <w:p w14:paraId="5A46225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CR-0716  Cat: F (Rel-18)</w:t>
      </w:r>
      <w:r>
        <w:rPr>
          <w:i/>
        </w:rPr>
        <w:br/>
      </w:r>
      <w:r>
        <w:rPr>
          <w:i/>
        </w:rPr>
        <w:br/>
      </w:r>
      <w:r>
        <w:rPr>
          <w:i/>
        </w:rPr>
        <w:tab/>
      </w:r>
      <w:r>
        <w:rPr>
          <w:i/>
        </w:rPr>
        <w:tab/>
      </w:r>
      <w:r>
        <w:rPr>
          <w:i/>
        </w:rPr>
        <w:tab/>
      </w:r>
      <w:r>
        <w:rPr>
          <w:i/>
        </w:rPr>
        <w:tab/>
      </w:r>
      <w:r>
        <w:rPr>
          <w:i/>
        </w:rPr>
        <w:tab/>
        <w:t>Source: CATT</w:t>
      </w:r>
    </w:p>
    <w:p w14:paraId="4BE18F75" w14:textId="77777777" w:rsidR="00CD0C2C" w:rsidRDefault="00CD0C2C" w:rsidP="00CD0C2C">
      <w:pPr>
        <w:rPr>
          <w:rFonts w:ascii="Arial" w:hAnsi="Arial" w:cs="Arial"/>
          <w:b/>
        </w:rPr>
      </w:pPr>
      <w:r>
        <w:rPr>
          <w:rFonts w:ascii="Arial" w:hAnsi="Arial" w:cs="Arial"/>
          <w:b/>
        </w:rPr>
        <w:t xml:space="preserve">Discussion: </w:t>
      </w:r>
    </w:p>
    <w:p w14:paraId="4133FB79" w14:textId="77777777" w:rsidR="00CD0C2C" w:rsidRDefault="00CD0C2C" w:rsidP="00CD0C2C">
      <w:r>
        <w:t>r1</w:t>
      </w:r>
    </w:p>
    <w:p w14:paraId="6AF9A0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R5-243795</w:t>
      </w:r>
      <w:r>
        <w:rPr>
          <w:color w:val="993300"/>
          <w:u w:val="single"/>
        </w:rPr>
        <w:t>.</w:t>
      </w:r>
    </w:p>
    <w:p w14:paraId="6F1FDAA0" w14:textId="3A6A2BCC" w:rsidR="00CD0C2C" w:rsidRDefault="00CD0C2C" w:rsidP="00CD0C2C">
      <w:pPr>
        <w:rPr>
          <w:rFonts w:ascii="Arial" w:hAnsi="Arial" w:cs="Arial"/>
          <w:b/>
          <w:sz w:val="24"/>
        </w:rPr>
      </w:pPr>
      <w:r>
        <w:rPr>
          <w:rFonts w:ascii="Arial" w:hAnsi="Arial" w:cs="Arial"/>
          <w:b/>
          <w:color w:val="0000FF"/>
          <w:sz w:val="24"/>
        </w:rPr>
        <w:t>R5-243795</w:t>
      </w:r>
      <w:r>
        <w:rPr>
          <w:rFonts w:ascii="Arial" w:hAnsi="Arial" w:cs="Arial"/>
          <w:b/>
          <w:color w:val="0000FF"/>
          <w:sz w:val="24"/>
        </w:rPr>
        <w:tab/>
      </w:r>
      <w:r>
        <w:rPr>
          <w:rFonts w:ascii="Arial" w:hAnsi="Arial" w:cs="Arial"/>
          <w:b/>
          <w:sz w:val="24"/>
        </w:rPr>
        <w:t>Update TC 15.2.4 TT analysis results</w:t>
      </w:r>
    </w:p>
    <w:p w14:paraId="0CC9947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CR-0716  rev 1 Cat: F (Rel-18)</w:t>
      </w:r>
      <w:r>
        <w:rPr>
          <w:i/>
        </w:rPr>
        <w:br/>
      </w:r>
      <w:r>
        <w:rPr>
          <w:i/>
        </w:rPr>
        <w:br/>
      </w:r>
      <w:r>
        <w:rPr>
          <w:i/>
        </w:rPr>
        <w:tab/>
      </w:r>
      <w:r>
        <w:rPr>
          <w:i/>
        </w:rPr>
        <w:tab/>
      </w:r>
      <w:r>
        <w:rPr>
          <w:i/>
        </w:rPr>
        <w:tab/>
      </w:r>
      <w:r>
        <w:rPr>
          <w:i/>
        </w:rPr>
        <w:tab/>
      </w:r>
      <w:r>
        <w:rPr>
          <w:i/>
        </w:rPr>
        <w:tab/>
        <w:t>Source: CATT</w:t>
      </w:r>
    </w:p>
    <w:p w14:paraId="49038A61" w14:textId="77777777" w:rsidR="00CD0C2C" w:rsidRDefault="00CD0C2C" w:rsidP="00CD0C2C">
      <w:pPr>
        <w:rPr>
          <w:color w:val="808080"/>
        </w:rPr>
      </w:pPr>
      <w:r>
        <w:rPr>
          <w:color w:val="808080"/>
        </w:rPr>
        <w:t>(Replaces R5-242227)</w:t>
      </w:r>
    </w:p>
    <w:p w14:paraId="6F16FF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775B" w14:textId="346F675C" w:rsidR="00CD0C2C" w:rsidRDefault="00CD0C2C" w:rsidP="00CD0C2C">
      <w:pPr>
        <w:rPr>
          <w:rFonts w:ascii="Arial" w:hAnsi="Arial" w:cs="Arial"/>
          <w:b/>
          <w:sz w:val="24"/>
        </w:rPr>
      </w:pPr>
      <w:r>
        <w:rPr>
          <w:rFonts w:ascii="Arial" w:hAnsi="Arial" w:cs="Arial"/>
          <w:b/>
          <w:color w:val="0000FF"/>
          <w:sz w:val="24"/>
        </w:rPr>
        <w:t>R5-242229</w:t>
      </w:r>
      <w:r>
        <w:rPr>
          <w:rFonts w:ascii="Arial" w:hAnsi="Arial" w:cs="Arial"/>
          <w:b/>
          <w:color w:val="0000FF"/>
          <w:sz w:val="24"/>
        </w:rPr>
        <w:tab/>
      </w:r>
      <w:r>
        <w:rPr>
          <w:rFonts w:ascii="Arial" w:hAnsi="Arial" w:cs="Arial"/>
          <w:b/>
          <w:sz w:val="24"/>
        </w:rPr>
        <w:t>Update TC 15.3.1 TT analysis results</w:t>
      </w:r>
    </w:p>
    <w:p w14:paraId="66D5C75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CR-0718  Cat: F (Rel-18)</w:t>
      </w:r>
      <w:r>
        <w:rPr>
          <w:i/>
        </w:rPr>
        <w:br/>
      </w:r>
      <w:r>
        <w:rPr>
          <w:i/>
        </w:rPr>
        <w:br/>
      </w:r>
      <w:r>
        <w:rPr>
          <w:i/>
        </w:rPr>
        <w:tab/>
      </w:r>
      <w:r>
        <w:rPr>
          <w:i/>
        </w:rPr>
        <w:tab/>
      </w:r>
      <w:r>
        <w:rPr>
          <w:i/>
        </w:rPr>
        <w:tab/>
      </w:r>
      <w:r>
        <w:rPr>
          <w:i/>
        </w:rPr>
        <w:tab/>
      </w:r>
      <w:r>
        <w:rPr>
          <w:i/>
        </w:rPr>
        <w:tab/>
        <w:t>Source: CATT</w:t>
      </w:r>
    </w:p>
    <w:p w14:paraId="26FFFD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FA01C" w14:textId="6CE25533" w:rsidR="00CD0C2C" w:rsidRDefault="00CD0C2C" w:rsidP="00CD0C2C">
      <w:pPr>
        <w:rPr>
          <w:rFonts w:ascii="Arial" w:hAnsi="Arial" w:cs="Arial"/>
          <w:b/>
          <w:sz w:val="24"/>
        </w:rPr>
      </w:pPr>
      <w:r>
        <w:rPr>
          <w:rFonts w:ascii="Arial" w:hAnsi="Arial" w:cs="Arial"/>
          <w:b/>
          <w:color w:val="0000FF"/>
          <w:sz w:val="24"/>
        </w:rPr>
        <w:t>R5-242230</w:t>
      </w:r>
      <w:r>
        <w:rPr>
          <w:rFonts w:ascii="Arial" w:hAnsi="Arial" w:cs="Arial"/>
          <w:b/>
          <w:color w:val="0000FF"/>
          <w:sz w:val="24"/>
        </w:rPr>
        <w:tab/>
      </w:r>
      <w:r>
        <w:rPr>
          <w:rFonts w:ascii="Arial" w:hAnsi="Arial" w:cs="Arial"/>
          <w:b/>
          <w:sz w:val="24"/>
        </w:rPr>
        <w:t>Update TC 15.3.2 TT analysis results</w:t>
      </w:r>
    </w:p>
    <w:p w14:paraId="4EC487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CR-0719  Cat: F (Rel-18)</w:t>
      </w:r>
      <w:r>
        <w:rPr>
          <w:i/>
        </w:rPr>
        <w:br/>
      </w:r>
      <w:r>
        <w:rPr>
          <w:i/>
        </w:rPr>
        <w:br/>
      </w:r>
      <w:r>
        <w:rPr>
          <w:i/>
        </w:rPr>
        <w:tab/>
      </w:r>
      <w:r>
        <w:rPr>
          <w:i/>
        </w:rPr>
        <w:tab/>
      </w:r>
      <w:r>
        <w:rPr>
          <w:i/>
        </w:rPr>
        <w:tab/>
      </w:r>
      <w:r>
        <w:rPr>
          <w:i/>
        </w:rPr>
        <w:tab/>
      </w:r>
      <w:r>
        <w:rPr>
          <w:i/>
        </w:rPr>
        <w:tab/>
        <w:t>Source: CATT</w:t>
      </w:r>
    </w:p>
    <w:p w14:paraId="09B3BA1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731FF" w14:textId="441A6C23" w:rsidR="00CD0C2C" w:rsidRDefault="00CD0C2C" w:rsidP="00CD0C2C">
      <w:pPr>
        <w:rPr>
          <w:rFonts w:ascii="Arial" w:hAnsi="Arial" w:cs="Arial"/>
          <w:b/>
          <w:sz w:val="24"/>
        </w:rPr>
      </w:pPr>
      <w:r>
        <w:rPr>
          <w:rFonts w:ascii="Arial" w:hAnsi="Arial" w:cs="Arial"/>
          <w:b/>
          <w:color w:val="0000FF"/>
          <w:sz w:val="24"/>
        </w:rPr>
        <w:t>R5-242234</w:t>
      </w:r>
      <w:r>
        <w:rPr>
          <w:rFonts w:ascii="Arial" w:hAnsi="Arial" w:cs="Arial"/>
          <w:b/>
          <w:color w:val="0000FF"/>
          <w:sz w:val="24"/>
        </w:rPr>
        <w:tab/>
      </w:r>
      <w:r>
        <w:rPr>
          <w:rFonts w:ascii="Arial" w:hAnsi="Arial" w:cs="Arial"/>
          <w:b/>
          <w:sz w:val="24"/>
        </w:rPr>
        <w:t>Update TC 16.2.4 TT analysis results</w:t>
      </w:r>
    </w:p>
    <w:p w14:paraId="51D401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CR-0723  Cat: F (Rel-18)</w:t>
      </w:r>
      <w:r>
        <w:rPr>
          <w:i/>
        </w:rPr>
        <w:br/>
      </w:r>
      <w:r>
        <w:rPr>
          <w:i/>
        </w:rPr>
        <w:br/>
      </w:r>
      <w:r>
        <w:rPr>
          <w:i/>
        </w:rPr>
        <w:tab/>
      </w:r>
      <w:r>
        <w:rPr>
          <w:i/>
        </w:rPr>
        <w:tab/>
      </w:r>
      <w:r>
        <w:rPr>
          <w:i/>
        </w:rPr>
        <w:tab/>
      </w:r>
      <w:r>
        <w:rPr>
          <w:i/>
        </w:rPr>
        <w:tab/>
      </w:r>
      <w:r>
        <w:rPr>
          <w:i/>
        </w:rPr>
        <w:tab/>
        <w:t>Source: CATT</w:t>
      </w:r>
    </w:p>
    <w:p w14:paraId="1CC0A3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BCF09" w14:textId="42C0B174" w:rsidR="00CD0C2C" w:rsidRDefault="00CD0C2C" w:rsidP="00CD0C2C">
      <w:pPr>
        <w:rPr>
          <w:rFonts w:ascii="Arial" w:hAnsi="Arial" w:cs="Arial"/>
          <w:b/>
          <w:sz w:val="24"/>
        </w:rPr>
      </w:pPr>
      <w:r>
        <w:rPr>
          <w:rFonts w:ascii="Arial" w:hAnsi="Arial" w:cs="Arial"/>
          <w:b/>
          <w:color w:val="0000FF"/>
          <w:sz w:val="24"/>
        </w:rPr>
        <w:t>R5-242235</w:t>
      </w:r>
      <w:r>
        <w:rPr>
          <w:rFonts w:ascii="Arial" w:hAnsi="Arial" w:cs="Arial"/>
          <w:b/>
          <w:color w:val="0000FF"/>
          <w:sz w:val="24"/>
        </w:rPr>
        <w:tab/>
      </w:r>
      <w:r>
        <w:rPr>
          <w:rFonts w:ascii="Arial" w:hAnsi="Arial" w:cs="Arial"/>
          <w:b/>
          <w:sz w:val="24"/>
        </w:rPr>
        <w:t>Update TC 16.3.2 TT analysis results</w:t>
      </w:r>
    </w:p>
    <w:p w14:paraId="315D49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CR-0724  Cat: F (Rel-18)</w:t>
      </w:r>
      <w:r>
        <w:rPr>
          <w:i/>
        </w:rPr>
        <w:br/>
      </w:r>
      <w:r>
        <w:rPr>
          <w:i/>
        </w:rPr>
        <w:br/>
      </w:r>
      <w:r>
        <w:rPr>
          <w:i/>
        </w:rPr>
        <w:tab/>
      </w:r>
      <w:r>
        <w:rPr>
          <w:i/>
        </w:rPr>
        <w:tab/>
      </w:r>
      <w:r>
        <w:rPr>
          <w:i/>
        </w:rPr>
        <w:tab/>
      </w:r>
      <w:r>
        <w:rPr>
          <w:i/>
        </w:rPr>
        <w:tab/>
      </w:r>
      <w:r>
        <w:rPr>
          <w:i/>
        </w:rPr>
        <w:tab/>
        <w:t>Source: CATT</w:t>
      </w:r>
    </w:p>
    <w:p w14:paraId="1C8BAF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A0ED7" w14:textId="41963E35" w:rsidR="00CD0C2C" w:rsidRDefault="00CD0C2C" w:rsidP="00CD0C2C">
      <w:pPr>
        <w:rPr>
          <w:rFonts w:ascii="Arial" w:hAnsi="Arial" w:cs="Arial"/>
          <w:b/>
          <w:sz w:val="24"/>
        </w:rPr>
      </w:pPr>
      <w:r>
        <w:rPr>
          <w:rFonts w:ascii="Arial" w:hAnsi="Arial" w:cs="Arial"/>
          <w:b/>
          <w:color w:val="0000FF"/>
          <w:sz w:val="24"/>
        </w:rPr>
        <w:t>R5-242259</w:t>
      </w:r>
      <w:r>
        <w:rPr>
          <w:rFonts w:ascii="Arial" w:hAnsi="Arial" w:cs="Arial"/>
          <w:b/>
          <w:color w:val="0000FF"/>
          <w:sz w:val="24"/>
        </w:rPr>
        <w:tab/>
      </w:r>
      <w:r>
        <w:rPr>
          <w:rFonts w:ascii="Arial" w:hAnsi="Arial" w:cs="Arial"/>
          <w:b/>
          <w:sz w:val="24"/>
        </w:rPr>
        <w:t>Pending UL MIMO update in 38.903</w:t>
      </w:r>
    </w:p>
    <w:p w14:paraId="7726D3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CR-0726  Cat: F (Rel-18)</w:t>
      </w:r>
      <w:r>
        <w:rPr>
          <w:i/>
        </w:rPr>
        <w:br/>
      </w:r>
      <w:r>
        <w:rPr>
          <w:i/>
        </w:rPr>
        <w:br/>
      </w:r>
      <w:r>
        <w:rPr>
          <w:i/>
        </w:rPr>
        <w:tab/>
      </w:r>
      <w:r>
        <w:rPr>
          <w:i/>
        </w:rPr>
        <w:tab/>
      </w:r>
      <w:r>
        <w:rPr>
          <w:i/>
        </w:rPr>
        <w:tab/>
      </w:r>
      <w:r>
        <w:rPr>
          <w:i/>
        </w:rPr>
        <w:tab/>
      </w:r>
      <w:r>
        <w:rPr>
          <w:i/>
        </w:rPr>
        <w:tab/>
        <w:t>Source: Keysight Technologies</w:t>
      </w:r>
    </w:p>
    <w:p w14:paraId="6E38C7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31DEA" w14:textId="5F1135B5" w:rsidR="00CD0C2C" w:rsidRDefault="00CD0C2C" w:rsidP="00CD0C2C">
      <w:pPr>
        <w:rPr>
          <w:rFonts w:ascii="Arial" w:hAnsi="Arial" w:cs="Arial"/>
          <w:b/>
          <w:sz w:val="24"/>
        </w:rPr>
      </w:pPr>
      <w:r>
        <w:rPr>
          <w:rFonts w:ascii="Arial" w:hAnsi="Arial" w:cs="Arial"/>
          <w:b/>
          <w:color w:val="0000FF"/>
          <w:sz w:val="24"/>
        </w:rPr>
        <w:t>R5-242262</w:t>
      </w:r>
      <w:r>
        <w:rPr>
          <w:rFonts w:ascii="Arial" w:hAnsi="Arial" w:cs="Arial"/>
          <w:b/>
          <w:color w:val="0000FF"/>
          <w:sz w:val="24"/>
        </w:rPr>
        <w:tab/>
      </w:r>
      <w:r>
        <w:rPr>
          <w:rFonts w:ascii="Arial" w:hAnsi="Arial" w:cs="Arial"/>
          <w:b/>
          <w:sz w:val="24"/>
        </w:rPr>
        <w:t>FR2c MU definition in 38.903</w:t>
      </w:r>
    </w:p>
    <w:p w14:paraId="237543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CR-0727  Cat: F (Rel-18)</w:t>
      </w:r>
      <w:r>
        <w:rPr>
          <w:i/>
        </w:rPr>
        <w:br/>
      </w:r>
      <w:r>
        <w:rPr>
          <w:i/>
        </w:rPr>
        <w:br/>
      </w:r>
      <w:r>
        <w:rPr>
          <w:i/>
        </w:rPr>
        <w:tab/>
      </w:r>
      <w:r>
        <w:rPr>
          <w:i/>
        </w:rPr>
        <w:tab/>
      </w:r>
      <w:r>
        <w:rPr>
          <w:i/>
        </w:rPr>
        <w:tab/>
      </w:r>
      <w:r>
        <w:rPr>
          <w:i/>
        </w:rPr>
        <w:tab/>
      </w:r>
      <w:r>
        <w:rPr>
          <w:i/>
        </w:rPr>
        <w:tab/>
        <w:t>Source: Keysight Technologies</w:t>
      </w:r>
    </w:p>
    <w:p w14:paraId="08180D93" w14:textId="77777777" w:rsidR="00CD0C2C" w:rsidRDefault="00CD0C2C" w:rsidP="00CD0C2C">
      <w:pPr>
        <w:rPr>
          <w:rFonts w:ascii="Arial" w:hAnsi="Arial" w:cs="Arial"/>
          <w:b/>
        </w:rPr>
      </w:pPr>
      <w:r>
        <w:rPr>
          <w:rFonts w:ascii="Arial" w:hAnsi="Arial" w:cs="Arial"/>
          <w:b/>
        </w:rPr>
        <w:t xml:space="preserve">Discussion: </w:t>
      </w:r>
    </w:p>
    <w:p w14:paraId="6C1D24D7" w14:textId="77777777" w:rsidR="00CD0C2C" w:rsidRDefault="00CD0C2C" w:rsidP="00CD0C2C">
      <w:r>
        <w:t>r1</w:t>
      </w:r>
    </w:p>
    <w:p w14:paraId="3B8E0F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R5-243730</w:t>
      </w:r>
      <w:r>
        <w:rPr>
          <w:color w:val="993300"/>
          <w:u w:val="single"/>
        </w:rPr>
        <w:t>.</w:t>
      </w:r>
    </w:p>
    <w:p w14:paraId="4E1FA9E9" w14:textId="77E39118" w:rsidR="00CD0C2C" w:rsidRDefault="00CD0C2C" w:rsidP="00CD0C2C">
      <w:pPr>
        <w:rPr>
          <w:rFonts w:ascii="Arial" w:hAnsi="Arial" w:cs="Arial"/>
          <w:b/>
          <w:sz w:val="24"/>
        </w:rPr>
      </w:pPr>
      <w:r>
        <w:rPr>
          <w:rFonts w:ascii="Arial" w:hAnsi="Arial" w:cs="Arial"/>
          <w:b/>
          <w:color w:val="0000FF"/>
          <w:sz w:val="24"/>
        </w:rPr>
        <w:t>R5-243730</w:t>
      </w:r>
      <w:r>
        <w:rPr>
          <w:rFonts w:ascii="Arial" w:hAnsi="Arial" w:cs="Arial"/>
          <w:b/>
          <w:color w:val="0000FF"/>
          <w:sz w:val="24"/>
        </w:rPr>
        <w:tab/>
      </w:r>
      <w:r>
        <w:rPr>
          <w:rFonts w:ascii="Arial" w:hAnsi="Arial" w:cs="Arial"/>
          <w:b/>
          <w:sz w:val="24"/>
        </w:rPr>
        <w:t>FR2c MU definition in 38.903</w:t>
      </w:r>
    </w:p>
    <w:p w14:paraId="1CC70A4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CR-0727  rev 1 Cat: F (Rel-18)</w:t>
      </w:r>
      <w:r>
        <w:rPr>
          <w:i/>
        </w:rPr>
        <w:br/>
      </w:r>
      <w:r>
        <w:rPr>
          <w:i/>
        </w:rPr>
        <w:br/>
      </w:r>
      <w:r>
        <w:rPr>
          <w:i/>
        </w:rPr>
        <w:tab/>
      </w:r>
      <w:r>
        <w:rPr>
          <w:i/>
        </w:rPr>
        <w:tab/>
      </w:r>
      <w:r>
        <w:rPr>
          <w:i/>
        </w:rPr>
        <w:tab/>
      </w:r>
      <w:r>
        <w:rPr>
          <w:i/>
        </w:rPr>
        <w:tab/>
      </w:r>
      <w:r>
        <w:rPr>
          <w:i/>
        </w:rPr>
        <w:tab/>
        <w:t>Source: Keysight Technologies</w:t>
      </w:r>
    </w:p>
    <w:p w14:paraId="7ECACFE8" w14:textId="77777777" w:rsidR="00CD0C2C" w:rsidRDefault="00CD0C2C" w:rsidP="00CD0C2C">
      <w:pPr>
        <w:rPr>
          <w:color w:val="808080"/>
        </w:rPr>
      </w:pPr>
      <w:r>
        <w:rPr>
          <w:color w:val="808080"/>
        </w:rPr>
        <w:t>(Replaces R5-242262)</w:t>
      </w:r>
    </w:p>
    <w:p w14:paraId="0D55CC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29A96" w14:textId="07CE8708" w:rsidR="00CD0C2C" w:rsidRDefault="00CD0C2C" w:rsidP="00CD0C2C">
      <w:pPr>
        <w:rPr>
          <w:rFonts w:ascii="Arial" w:hAnsi="Arial" w:cs="Arial"/>
          <w:b/>
          <w:sz w:val="24"/>
        </w:rPr>
      </w:pPr>
      <w:r>
        <w:rPr>
          <w:rFonts w:ascii="Arial" w:hAnsi="Arial" w:cs="Arial"/>
          <w:b/>
          <w:color w:val="0000FF"/>
          <w:sz w:val="24"/>
        </w:rPr>
        <w:t>R5-242730</w:t>
      </w:r>
      <w:r>
        <w:rPr>
          <w:rFonts w:ascii="Arial" w:hAnsi="Arial" w:cs="Arial"/>
          <w:b/>
          <w:color w:val="0000FF"/>
          <w:sz w:val="24"/>
        </w:rPr>
        <w:tab/>
      </w:r>
      <w:r>
        <w:rPr>
          <w:rFonts w:ascii="Arial" w:hAnsi="Arial" w:cs="Arial"/>
          <w:b/>
          <w:sz w:val="24"/>
        </w:rPr>
        <w:t>Update of the QoQZ MU</w:t>
      </w:r>
    </w:p>
    <w:p w14:paraId="37AECF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CR-0737  Cat: F (Rel-18)</w:t>
      </w:r>
      <w:r>
        <w:rPr>
          <w:i/>
        </w:rPr>
        <w:br/>
      </w:r>
      <w:r>
        <w:rPr>
          <w:i/>
        </w:rPr>
        <w:br/>
      </w:r>
      <w:r>
        <w:rPr>
          <w:i/>
        </w:rPr>
        <w:tab/>
      </w:r>
      <w:r>
        <w:rPr>
          <w:i/>
        </w:rPr>
        <w:tab/>
      </w:r>
      <w:r>
        <w:rPr>
          <w:i/>
        </w:rPr>
        <w:tab/>
      </w:r>
      <w:r>
        <w:rPr>
          <w:i/>
        </w:rPr>
        <w:tab/>
      </w:r>
      <w:r>
        <w:rPr>
          <w:i/>
        </w:rPr>
        <w:tab/>
        <w:t>Source: ROHDE &amp; SCHWARZ</w:t>
      </w:r>
    </w:p>
    <w:p w14:paraId="64C948F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3696E" w14:textId="51DBC1C9" w:rsidR="00CD0C2C" w:rsidRDefault="00CD0C2C" w:rsidP="00CD0C2C">
      <w:pPr>
        <w:rPr>
          <w:rFonts w:ascii="Arial" w:hAnsi="Arial" w:cs="Arial"/>
          <w:b/>
          <w:sz w:val="24"/>
        </w:rPr>
      </w:pPr>
      <w:r>
        <w:rPr>
          <w:rFonts w:ascii="Arial" w:hAnsi="Arial" w:cs="Arial"/>
          <w:b/>
          <w:color w:val="0000FF"/>
          <w:sz w:val="24"/>
        </w:rPr>
        <w:t>R5-242731</w:t>
      </w:r>
      <w:r>
        <w:rPr>
          <w:rFonts w:ascii="Arial" w:hAnsi="Arial" w:cs="Arial"/>
          <w:b/>
          <w:color w:val="0000FF"/>
          <w:sz w:val="24"/>
        </w:rPr>
        <w:tab/>
      </w:r>
      <w:r>
        <w:rPr>
          <w:rFonts w:ascii="Arial" w:hAnsi="Arial" w:cs="Arial"/>
          <w:b/>
          <w:sz w:val="24"/>
        </w:rPr>
        <w:t>Removal of the reference to efficiency calibration in QoQZ</w:t>
      </w:r>
    </w:p>
    <w:p w14:paraId="773EF5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CR-0738  Cat: F (Rel-18)</w:t>
      </w:r>
      <w:r>
        <w:rPr>
          <w:i/>
        </w:rPr>
        <w:br/>
      </w:r>
      <w:r>
        <w:rPr>
          <w:i/>
        </w:rPr>
        <w:br/>
      </w:r>
      <w:r>
        <w:rPr>
          <w:i/>
        </w:rPr>
        <w:tab/>
      </w:r>
      <w:r>
        <w:rPr>
          <w:i/>
        </w:rPr>
        <w:tab/>
      </w:r>
      <w:r>
        <w:rPr>
          <w:i/>
        </w:rPr>
        <w:tab/>
      </w:r>
      <w:r>
        <w:rPr>
          <w:i/>
        </w:rPr>
        <w:tab/>
      </w:r>
      <w:r>
        <w:rPr>
          <w:i/>
        </w:rPr>
        <w:tab/>
        <w:t>Source: ROHDE &amp; SCHWARZ</w:t>
      </w:r>
    </w:p>
    <w:p w14:paraId="584CD5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C061F" w14:textId="390009DE" w:rsidR="00CD0C2C" w:rsidRDefault="00CD0C2C" w:rsidP="00CD0C2C">
      <w:pPr>
        <w:rPr>
          <w:rFonts w:ascii="Arial" w:hAnsi="Arial" w:cs="Arial"/>
          <w:b/>
          <w:sz w:val="24"/>
        </w:rPr>
      </w:pPr>
      <w:r>
        <w:rPr>
          <w:rFonts w:ascii="Arial" w:hAnsi="Arial" w:cs="Arial"/>
          <w:b/>
          <w:color w:val="0000FF"/>
          <w:sz w:val="24"/>
        </w:rPr>
        <w:t>R5-242906</w:t>
      </w:r>
      <w:r>
        <w:rPr>
          <w:rFonts w:ascii="Arial" w:hAnsi="Arial" w:cs="Arial"/>
          <w:b/>
          <w:color w:val="0000FF"/>
          <w:sz w:val="24"/>
        </w:rPr>
        <w:tab/>
      </w:r>
      <w:r>
        <w:rPr>
          <w:rFonts w:ascii="Arial" w:hAnsi="Arial" w:cs="Arial"/>
          <w:b/>
          <w:sz w:val="24"/>
        </w:rPr>
        <w:t>TT analysis for RedCap RRM test case 16.2.1.1</w:t>
      </w:r>
    </w:p>
    <w:p w14:paraId="525A16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CR-0739  Cat: F (Rel-18)</w:t>
      </w:r>
      <w:r>
        <w:rPr>
          <w:i/>
        </w:rPr>
        <w:br/>
      </w:r>
      <w:r>
        <w:rPr>
          <w:i/>
        </w:rPr>
        <w:br/>
      </w:r>
      <w:r>
        <w:rPr>
          <w:i/>
        </w:rPr>
        <w:tab/>
      </w:r>
      <w:r>
        <w:rPr>
          <w:i/>
        </w:rPr>
        <w:tab/>
      </w:r>
      <w:r>
        <w:rPr>
          <w:i/>
        </w:rPr>
        <w:tab/>
      </w:r>
      <w:r>
        <w:rPr>
          <w:i/>
        </w:rPr>
        <w:tab/>
      </w:r>
      <w:r>
        <w:rPr>
          <w:i/>
        </w:rPr>
        <w:tab/>
        <w:t>Source: Huawei, HiSilicon</w:t>
      </w:r>
    </w:p>
    <w:p w14:paraId="427FA0D7" w14:textId="77777777" w:rsidR="00CD0C2C" w:rsidRDefault="00CD0C2C" w:rsidP="00CD0C2C">
      <w:pPr>
        <w:rPr>
          <w:rFonts w:ascii="Arial" w:hAnsi="Arial" w:cs="Arial"/>
          <w:b/>
        </w:rPr>
      </w:pPr>
      <w:r>
        <w:rPr>
          <w:rFonts w:ascii="Arial" w:hAnsi="Arial" w:cs="Arial"/>
          <w:b/>
        </w:rPr>
        <w:t xml:space="preserve">Abstract: </w:t>
      </w:r>
    </w:p>
    <w:p w14:paraId="78E1144D" w14:textId="77777777" w:rsidR="00CD0C2C" w:rsidRDefault="00CD0C2C" w:rsidP="00CD0C2C">
      <w:r>
        <w:t>RRM TT</w:t>
      </w:r>
    </w:p>
    <w:p w14:paraId="1644598D" w14:textId="77777777" w:rsidR="00CD0C2C" w:rsidRDefault="00CD0C2C" w:rsidP="00CD0C2C">
      <w:pPr>
        <w:rPr>
          <w:rFonts w:ascii="Arial" w:hAnsi="Arial" w:cs="Arial"/>
          <w:b/>
        </w:rPr>
      </w:pPr>
      <w:r>
        <w:rPr>
          <w:rFonts w:ascii="Arial" w:hAnsi="Arial" w:cs="Arial"/>
          <w:b/>
        </w:rPr>
        <w:t xml:space="preserve">Discussion: </w:t>
      </w:r>
    </w:p>
    <w:p w14:paraId="557EFBBB" w14:textId="77777777" w:rsidR="00CD0C2C" w:rsidRDefault="00CD0C2C" w:rsidP="00CD0C2C">
      <w:r>
        <w:t>+TEI17!</w:t>
      </w:r>
    </w:p>
    <w:p w14:paraId="3158B9FF" w14:textId="77777777" w:rsidR="00CD0C2C" w:rsidRDefault="00CD0C2C" w:rsidP="00CD0C2C">
      <w:r>
        <w:t>r4</w:t>
      </w:r>
    </w:p>
    <w:p w14:paraId="041C3C6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R5-243747</w:t>
      </w:r>
      <w:r>
        <w:rPr>
          <w:color w:val="993300"/>
          <w:u w:val="single"/>
        </w:rPr>
        <w:t>.</w:t>
      </w:r>
    </w:p>
    <w:p w14:paraId="5159CB95" w14:textId="1B4F013B" w:rsidR="00CD0C2C" w:rsidRDefault="00CD0C2C" w:rsidP="00CD0C2C">
      <w:pPr>
        <w:rPr>
          <w:rFonts w:ascii="Arial" w:hAnsi="Arial" w:cs="Arial"/>
          <w:b/>
          <w:sz w:val="24"/>
        </w:rPr>
      </w:pPr>
      <w:r>
        <w:rPr>
          <w:rFonts w:ascii="Arial" w:hAnsi="Arial" w:cs="Arial"/>
          <w:b/>
          <w:color w:val="0000FF"/>
          <w:sz w:val="24"/>
        </w:rPr>
        <w:t>R5-243747</w:t>
      </w:r>
      <w:r>
        <w:rPr>
          <w:rFonts w:ascii="Arial" w:hAnsi="Arial" w:cs="Arial"/>
          <w:b/>
          <w:color w:val="0000FF"/>
          <w:sz w:val="24"/>
        </w:rPr>
        <w:tab/>
      </w:r>
      <w:r>
        <w:rPr>
          <w:rFonts w:ascii="Arial" w:hAnsi="Arial" w:cs="Arial"/>
          <w:b/>
          <w:sz w:val="24"/>
        </w:rPr>
        <w:t>TT analysis for RedCap RRM test case 16.2.1.1</w:t>
      </w:r>
    </w:p>
    <w:p w14:paraId="06A85D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CR-0739  rev 1 Cat: F (Rel-18)</w:t>
      </w:r>
      <w:r>
        <w:rPr>
          <w:i/>
        </w:rPr>
        <w:br/>
      </w:r>
      <w:r>
        <w:rPr>
          <w:i/>
        </w:rPr>
        <w:br/>
      </w:r>
      <w:r>
        <w:rPr>
          <w:i/>
        </w:rPr>
        <w:tab/>
      </w:r>
      <w:r>
        <w:rPr>
          <w:i/>
        </w:rPr>
        <w:tab/>
      </w:r>
      <w:r>
        <w:rPr>
          <w:i/>
        </w:rPr>
        <w:tab/>
      </w:r>
      <w:r>
        <w:rPr>
          <w:i/>
        </w:rPr>
        <w:tab/>
      </w:r>
      <w:r>
        <w:rPr>
          <w:i/>
        </w:rPr>
        <w:tab/>
        <w:t>Source: Huawei, HiSilicon</w:t>
      </w:r>
    </w:p>
    <w:p w14:paraId="0EA82203" w14:textId="77777777" w:rsidR="00CD0C2C" w:rsidRDefault="00CD0C2C" w:rsidP="00CD0C2C">
      <w:pPr>
        <w:rPr>
          <w:color w:val="808080"/>
        </w:rPr>
      </w:pPr>
      <w:r>
        <w:rPr>
          <w:color w:val="808080"/>
        </w:rPr>
        <w:t>(Replaces R5-242906)</w:t>
      </w:r>
    </w:p>
    <w:p w14:paraId="670E254A" w14:textId="77777777" w:rsidR="00CD0C2C" w:rsidRDefault="00CD0C2C" w:rsidP="00CD0C2C">
      <w:pPr>
        <w:rPr>
          <w:rFonts w:ascii="Arial" w:hAnsi="Arial" w:cs="Arial"/>
          <w:b/>
        </w:rPr>
      </w:pPr>
      <w:r>
        <w:rPr>
          <w:rFonts w:ascii="Arial" w:hAnsi="Arial" w:cs="Arial"/>
          <w:b/>
        </w:rPr>
        <w:t xml:space="preserve">Discussion: </w:t>
      </w:r>
    </w:p>
    <w:p w14:paraId="7A0BA3AA" w14:textId="77777777" w:rsidR="00CD0C2C" w:rsidRDefault="00CD0C2C" w:rsidP="00CD0C2C">
      <w:r>
        <w:t>"Revised from: R5-242906r4.</w:t>
      </w:r>
    </w:p>
    <w:p w14:paraId="35176510" w14:textId="77777777" w:rsidR="00CD0C2C" w:rsidRDefault="00CD0C2C" w:rsidP="00CD0C2C">
      <w:r>
        <w:t>Document was sent FOR E-MAIL AGREEMENT</w:t>
      </w:r>
    </w:p>
    <w:p w14:paraId="039CE0F9" w14:textId="77777777" w:rsidR="00CD0C2C" w:rsidRDefault="00CD0C2C" w:rsidP="00CD0C2C">
      <w:r>
        <w:t>"</w:t>
      </w:r>
    </w:p>
    <w:p w14:paraId="2F93426C" w14:textId="77777777" w:rsidR="00CD0C2C" w:rsidRDefault="00CD0C2C" w:rsidP="00CD0C2C">
      <w:r>
        <w:t>r1</w:t>
      </w:r>
    </w:p>
    <w:p w14:paraId="0A3085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R5-244016</w:t>
      </w:r>
      <w:r>
        <w:rPr>
          <w:color w:val="993300"/>
          <w:u w:val="single"/>
        </w:rPr>
        <w:t>.</w:t>
      </w:r>
    </w:p>
    <w:p w14:paraId="2A884D32" w14:textId="3721CB71" w:rsidR="00CD0C2C" w:rsidRDefault="00CD0C2C" w:rsidP="00CD0C2C">
      <w:pPr>
        <w:rPr>
          <w:rFonts w:ascii="Arial" w:hAnsi="Arial" w:cs="Arial"/>
          <w:b/>
          <w:sz w:val="24"/>
        </w:rPr>
      </w:pPr>
      <w:r>
        <w:rPr>
          <w:rFonts w:ascii="Arial" w:hAnsi="Arial" w:cs="Arial"/>
          <w:b/>
          <w:color w:val="0000FF"/>
          <w:sz w:val="24"/>
        </w:rPr>
        <w:t>R5-244016</w:t>
      </w:r>
      <w:r>
        <w:rPr>
          <w:rFonts w:ascii="Arial" w:hAnsi="Arial" w:cs="Arial"/>
          <w:b/>
          <w:color w:val="0000FF"/>
          <w:sz w:val="24"/>
        </w:rPr>
        <w:tab/>
      </w:r>
      <w:r>
        <w:rPr>
          <w:rFonts w:ascii="Arial" w:hAnsi="Arial" w:cs="Arial"/>
          <w:b/>
          <w:sz w:val="24"/>
        </w:rPr>
        <w:t>TT analysis for RedCap RRM test case 16.2.1.1</w:t>
      </w:r>
    </w:p>
    <w:p w14:paraId="33F9B65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CR-0739  rev 2 Cat: F (Rel-18)</w:t>
      </w:r>
      <w:r>
        <w:rPr>
          <w:i/>
        </w:rPr>
        <w:br/>
      </w:r>
      <w:r>
        <w:rPr>
          <w:i/>
        </w:rPr>
        <w:br/>
      </w:r>
      <w:r>
        <w:rPr>
          <w:i/>
        </w:rPr>
        <w:tab/>
      </w:r>
      <w:r>
        <w:rPr>
          <w:i/>
        </w:rPr>
        <w:tab/>
      </w:r>
      <w:r>
        <w:rPr>
          <w:i/>
        </w:rPr>
        <w:tab/>
      </w:r>
      <w:r>
        <w:rPr>
          <w:i/>
        </w:rPr>
        <w:tab/>
      </w:r>
      <w:r>
        <w:rPr>
          <w:i/>
        </w:rPr>
        <w:tab/>
        <w:t>Source: Huawei, HiSilicon</w:t>
      </w:r>
    </w:p>
    <w:p w14:paraId="68E628F1" w14:textId="77777777" w:rsidR="00CD0C2C" w:rsidRDefault="00CD0C2C" w:rsidP="00CD0C2C">
      <w:pPr>
        <w:rPr>
          <w:color w:val="808080"/>
        </w:rPr>
      </w:pPr>
      <w:r>
        <w:rPr>
          <w:color w:val="808080"/>
        </w:rPr>
        <w:t>(Replaces R5-243747)</w:t>
      </w:r>
    </w:p>
    <w:p w14:paraId="62A45BCA" w14:textId="77777777" w:rsidR="00CD0C2C" w:rsidRDefault="00CD0C2C" w:rsidP="00CD0C2C">
      <w:pPr>
        <w:rPr>
          <w:rFonts w:ascii="Arial" w:hAnsi="Arial" w:cs="Arial"/>
          <w:b/>
        </w:rPr>
      </w:pPr>
      <w:r>
        <w:rPr>
          <w:rFonts w:ascii="Arial" w:hAnsi="Arial" w:cs="Arial"/>
          <w:b/>
        </w:rPr>
        <w:t xml:space="preserve">Discussion: </w:t>
      </w:r>
    </w:p>
    <w:p w14:paraId="11B639CF" w14:textId="77777777" w:rsidR="00CD0C2C" w:rsidRDefault="00CD0C2C" w:rsidP="00CD0C2C">
      <w:r>
        <w:t>email agreed</w:t>
      </w:r>
    </w:p>
    <w:p w14:paraId="29FE590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24E36" w14:textId="29D9CC10" w:rsidR="00CD0C2C" w:rsidRDefault="00CD0C2C" w:rsidP="00CD0C2C">
      <w:pPr>
        <w:rPr>
          <w:rFonts w:ascii="Arial" w:hAnsi="Arial" w:cs="Arial"/>
          <w:b/>
          <w:sz w:val="24"/>
        </w:rPr>
      </w:pPr>
      <w:r>
        <w:rPr>
          <w:rFonts w:ascii="Arial" w:hAnsi="Arial" w:cs="Arial"/>
          <w:b/>
          <w:color w:val="0000FF"/>
          <w:sz w:val="24"/>
        </w:rPr>
        <w:t>R5-242907</w:t>
      </w:r>
      <w:r>
        <w:rPr>
          <w:rFonts w:ascii="Arial" w:hAnsi="Arial" w:cs="Arial"/>
          <w:b/>
          <w:color w:val="0000FF"/>
          <w:sz w:val="24"/>
        </w:rPr>
        <w:tab/>
      </w:r>
      <w:r>
        <w:rPr>
          <w:rFonts w:ascii="Arial" w:hAnsi="Arial" w:cs="Arial"/>
          <w:b/>
          <w:sz w:val="24"/>
        </w:rPr>
        <w:t>TT analysis for RedCap RRM test case 16.2.1.2</w:t>
      </w:r>
    </w:p>
    <w:p w14:paraId="021C690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CR-0740  Cat: F (Rel-18)</w:t>
      </w:r>
      <w:r>
        <w:rPr>
          <w:i/>
        </w:rPr>
        <w:br/>
      </w:r>
      <w:r>
        <w:rPr>
          <w:i/>
        </w:rPr>
        <w:br/>
      </w:r>
      <w:r>
        <w:rPr>
          <w:i/>
        </w:rPr>
        <w:tab/>
      </w:r>
      <w:r>
        <w:rPr>
          <w:i/>
        </w:rPr>
        <w:tab/>
      </w:r>
      <w:r>
        <w:rPr>
          <w:i/>
        </w:rPr>
        <w:tab/>
      </w:r>
      <w:r>
        <w:rPr>
          <w:i/>
        </w:rPr>
        <w:tab/>
      </w:r>
      <w:r>
        <w:rPr>
          <w:i/>
        </w:rPr>
        <w:tab/>
        <w:t>Source: Huawei, HiSilicon</w:t>
      </w:r>
    </w:p>
    <w:p w14:paraId="199E1E80" w14:textId="77777777" w:rsidR="00CD0C2C" w:rsidRDefault="00CD0C2C" w:rsidP="00CD0C2C">
      <w:pPr>
        <w:rPr>
          <w:rFonts w:ascii="Arial" w:hAnsi="Arial" w:cs="Arial"/>
          <w:b/>
        </w:rPr>
      </w:pPr>
      <w:r>
        <w:rPr>
          <w:rFonts w:ascii="Arial" w:hAnsi="Arial" w:cs="Arial"/>
          <w:b/>
        </w:rPr>
        <w:t xml:space="preserve">Abstract: </w:t>
      </w:r>
    </w:p>
    <w:p w14:paraId="6D5309A9" w14:textId="77777777" w:rsidR="00CD0C2C" w:rsidRDefault="00CD0C2C" w:rsidP="00CD0C2C">
      <w:r>
        <w:t>RRM TT</w:t>
      </w:r>
    </w:p>
    <w:p w14:paraId="023642F9" w14:textId="77777777" w:rsidR="00CD0C2C" w:rsidRDefault="00CD0C2C" w:rsidP="00CD0C2C">
      <w:r>
        <w:t>R4-2409135 -&gt; R4-2410226(Agreed)</w:t>
      </w:r>
    </w:p>
    <w:p w14:paraId="7132F63B" w14:textId="77777777" w:rsidR="00CD0C2C" w:rsidRDefault="00CD0C2C" w:rsidP="00CD0C2C">
      <w:pPr>
        <w:rPr>
          <w:rFonts w:ascii="Arial" w:hAnsi="Arial" w:cs="Arial"/>
          <w:b/>
        </w:rPr>
      </w:pPr>
      <w:r>
        <w:rPr>
          <w:rFonts w:ascii="Arial" w:hAnsi="Arial" w:cs="Arial"/>
          <w:b/>
        </w:rPr>
        <w:t xml:space="preserve">Discussion: </w:t>
      </w:r>
    </w:p>
    <w:p w14:paraId="37C560D0" w14:textId="77777777" w:rsidR="00CD0C2C" w:rsidRDefault="00CD0C2C" w:rsidP="00CD0C2C">
      <w:r>
        <w:t>"RRM TT, RAN4 dependent CR R4-2409135</w:t>
      </w:r>
    </w:p>
    <w:p w14:paraId="218E762D" w14:textId="77777777" w:rsidR="00CD0C2C" w:rsidRDefault="00CD0C2C" w:rsidP="00CD0C2C">
      <w:r>
        <w:t>5/21 Moderator (E///): Needs to go for email agreement due to RAN4 discussion</w:t>
      </w:r>
    </w:p>
    <w:p w14:paraId="63BEC60A" w14:textId="77777777" w:rsidR="00CD0C2C" w:rsidRDefault="00CD0C2C" w:rsidP="00CD0C2C">
      <w:r>
        <w:t>Document was sent FOR E-MAIL AGREEMENT</w:t>
      </w:r>
    </w:p>
    <w:p w14:paraId="74ECEE55" w14:textId="77777777" w:rsidR="00CD0C2C" w:rsidRDefault="00CD0C2C" w:rsidP="00CD0C2C">
      <w:r>
        <w:t>"</w:t>
      </w:r>
    </w:p>
    <w:p w14:paraId="0E0FA297" w14:textId="77777777" w:rsidR="00CD0C2C" w:rsidRDefault="00CD0C2C" w:rsidP="00CD0C2C">
      <w:r>
        <w:t>r2</w:t>
      </w:r>
    </w:p>
    <w:p w14:paraId="7DA776D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R5-244017</w:t>
      </w:r>
      <w:r>
        <w:rPr>
          <w:color w:val="993300"/>
          <w:u w:val="single"/>
        </w:rPr>
        <w:t>.</w:t>
      </w:r>
    </w:p>
    <w:p w14:paraId="0E22AD4B" w14:textId="59A7FE9D" w:rsidR="00CD0C2C" w:rsidRDefault="00CD0C2C" w:rsidP="00CD0C2C">
      <w:pPr>
        <w:rPr>
          <w:rFonts w:ascii="Arial" w:hAnsi="Arial" w:cs="Arial"/>
          <w:b/>
          <w:sz w:val="24"/>
        </w:rPr>
      </w:pPr>
      <w:r>
        <w:rPr>
          <w:rFonts w:ascii="Arial" w:hAnsi="Arial" w:cs="Arial"/>
          <w:b/>
          <w:color w:val="0000FF"/>
          <w:sz w:val="24"/>
        </w:rPr>
        <w:t>R5-244017</w:t>
      </w:r>
      <w:r>
        <w:rPr>
          <w:rFonts w:ascii="Arial" w:hAnsi="Arial" w:cs="Arial"/>
          <w:b/>
          <w:color w:val="0000FF"/>
          <w:sz w:val="24"/>
        </w:rPr>
        <w:tab/>
      </w:r>
      <w:r>
        <w:rPr>
          <w:rFonts w:ascii="Arial" w:hAnsi="Arial" w:cs="Arial"/>
          <w:b/>
          <w:sz w:val="24"/>
        </w:rPr>
        <w:t>TT analysis for RedCap RRM test case 16.2.1.2</w:t>
      </w:r>
    </w:p>
    <w:p w14:paraId="260AC0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CR-0740  rev 1 Cat: F (Rel-18)</w:t>
      </w:r>
      <w:r>
        <w:rPr>
          <w:i/>
        </w:rPr>
        <w:br/>
      </w:r>
      <w:r>
        <w:rPr>
          <w:i/>
        </w:rPr>
        <w:br/>
      </w:r>
      <w:r>
        <w:rPr>
          <w:i/>
        </w:rPr>
        <w:tab/>
      </w:r>
      <w:r>
        <w:rPr>
          <w:i/>
        </w:rPr>
        <w:tab/>
      </w:r>
      <w:r>
        <w:rPr>
          <w:i/>
        </w:rPr>
        <w:tab/>
      </w:r>
      <w:r>
        <w:rPr>
          <w:i/>
        </w:rPr>
        <w:tab/>
      </w:r>
      <w:r>
        <w:rPr>
          <w:i/>
        </w:rPr>
        <w:tab/>
        <w:t>Source: Huawei, HiSilicon</w:t>
      </w:r>
    </w:p>
    <w:p w14:paraId="34748C33" w14:textId="77777777" w:rsidR="00CD0C2C" w:rsidRDefault="00CD0C2C" w:rsidP="00CD0C2C">
      <w:pPr>
        <w:rPr>
          <w:color w:val="808080"/>
        </w:rPr>
      </w:pPr>
      <w:r>
        <w:rPr>
          <w:color w:val="808080"/>
        </w:rPr>
        <w:t>(Replaces R5-242907)</w:t>
      </w:r>
    </w:p>
    <w:p w14:paraId="28F6B2A7" w14:textId="77777777" w:rsidR="00CD0C2C" w:rsidRDefault="00CD0C2C" w:rsidP="00CD0C2C">
      <w:pPr>
        <w:rPr>
          <w:rFonts w:ascii="Arial" w:hAnsi="Arial" w:cs="Arial"/>
          <w:b/>
        </w:rPr>
      </w:pPr>
      <w:r>
        <w:rPr>
          <w:rFonts w:ascii="Arial" w:hAnsi="Arial" w:cs="Arial"/>
          <w:b/>
        </w:rPr>
        <w:t xml:space="preserve">Discussion: </w:t>
      </w:r>
    </w:p>
    <w:p w14:paraId="2E0B083F" w14:textId="77777777" w:rsidR="00CD0C2C" w:rsidRDefault="00CD0C2C" w:rsidP="00CD0C2C">
      <w:r>
        <w:t>email agreed</w:t>
      </w:r>
    </w:p>
    <w:p w14:paraId="15C110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1DC8E" w14:textId="3A819FCF" w:rsidR="00CD0C2C" w:rsidRDefault="00CD0C2C" w:rsidP="00CD0C2C">
      <w:pPr>
        <w:rPr>
          <w:rFonts w:ascii="Arial" w:hAnsi="Arial" w:cs="Arial"/>
          <w:b/>
          <w:sz w:val="24"/>
        </w:rPr>
      </w:pPr>
      <w:r>
        <w:rPr>
          <w:rFonts w:ascii="Arial" w:hAnsi="Arial" w:cs="Arial"/>
          <w:b/>
          <w:color w:val="0000FF"/>
          <w:sz w:val="24"/>
        </w:rPr>
        <w:t>R5-242908</w:t>
      </w:r>
      <w:r>
        <w:rPr>
          <w:rFonts w:ascii="Arial" w:hAnsi="Arial" w:cs="Arial"/>
          <w:b/>
          <w:color w:val="0000FF"/>
          <w:sz w:val="24"/>
        </w:rPr>
        <w:tab/>
      </w:r>
      <w:r>
        <w:rPr>
          <w:rFonts w:ascii="Arial" w:hAnsi="Arial" w:cs="Arial"/>
          <w:b/>
          <w:sz w:val="24"/>
        </w:rPr>
        <w:t>TT analysis for RedCap RRM test case 17.2.1.1</w:t>
      </w:r>
    </w:p>
    <w:p w14:paraId="35B0ED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CR-0741  Cat: F (Rel-18)</w:t>
      </w:r>
      <w:r>
        <w:rPr>
          <w:i/>
        </w:rPr>
        <w:br/>
      </w:r>
      <w:r>
        <w:rPr>
          <w:i/>
        </w:rPr>
        <w:br/>
      </w:r>
      <w:r>
        <w:rPr>
          <w:i/>
        </w:rPr>
        <w:tab/>
      </w:r>
      <w:r>
        <w:rPr>
          <w:i/>
        </w:rPr>
        <w:tab/>
      </w:r>
      <w:r>
        <w:rPr>
          <w:i/>
        </w:rPr>
        <w:tab/>
      </w:r>
      <w:r>
        <w:rPr>
          <w:i/>
        </w:rPr>
        <w:tab/>
      </w:r>
      <w:r>
        <w:rPr>
          <w:i/>
        </w:rPr>
        <w:tab/>
        <w:t>Source: Huawei, HiSilicon</w:t>
      </w:r>
    </w:p>
    <w:p w14:paraId="732C310A" w14:textId="77777777" w:rsidR="00CD0C2C" w:rsidRDefault="00CD0C2C" w:rsidP="00CD0C2C">
      <w:pPr>
        <w:rPr>
          <w:rFonts w:ascii="Arial" w:hAnsi="Arial" w:cs="Arial"/>
          <w:b/>
        </w:rPr>
      </w:pPr>
      <w:r>
        <w:rPr>
          <w:rFonts w:ascii="Arial" w:hAnsi="Arial" w:cs="Arial"/>
          <w:b/>
        </w:rPr>
        <w:t xml:space="preserve">Abstract: </w:t>
      </w:r>
    </w:p>
    <w:p w14:paraId="2FA6C80B" w14:textId="77777777" w:rsidR="00CD0C2C" w:rsidRDefault="00CD0C2C" w:rsidP="00CD0C2C">
      <w:r>
        <w:t>RAN4 dependency</w:t>
      </w:r>
    </w:p>
    <w:p w14:paraId="59C0BB98" w14:textId="77777777" w:rsidR="00CD0C2C" w:rsidRDefault="00CD0C2C" w:rsidP="00CD0C2C">
      <w:r>
        <w:t>RRM TT R4-2408543</w:t>
      </w:r>
    </w:p>
    <w:p w14:paraId="0CB09E54" w14:textId="77777777" w:rsidR="00CD0C2C" w:rsidRDefault="00CD0C2C" w:rsidP="00CD0C2C">
      <w:pPr>
        <w:rPr>
          <w:rFonts w:ascii="Arial" w:hAnsi="Arial" w:cs="Arial"/>
          <w:b/>
        </w:rPr>
      </w:pPr>
      <w:r>
        <w:rPr>
          <w:rFonts w:ascii="Arial" w:hAnsi="Arial" w:cs="Arial"/>
          <w:b/>
        </w:rPr>
        <w:t xml:space="preserve">Discussion: </w:t>
      </w:r>
    </w:p>
    <w:p w14:paraId="70038688" w14:textId="77777777" w:rsidR="00CD0C2C" w:rsidRDefault="00CD0C2C" w:rsidP="00CD0C2C">
      <w:r>
        <w:t>"RAN4 dependency R4-2408545, R4-2409135</w:t>
      </w:r>
    </w:p>
    <w:p w14:paraId="6F123FCC" w14:textId="77777777" w:rsidR="00CD0C2C" w:rsidRDefault="00CD0C2C" w:rsidP="00CD0C2C">
      <w:r>
        <w:t>RRM TT</w:t>
      </w:r>
    </w:p>
    <w:p w14:paraId="20EAEA53" w14:textId="77777777" w:rsidR="00CD0C2C" w:rsidRDefault="00CD0C2C" w:rsidP="00CD0C2C">
      <w:r>
        <w:t>5/21 Moderator (E///): Needs to go for email agreement due to RAN4 discussion</w:t>
      </w:r>
    </w:p>
    <w:p w14:paraId="0FE252AB" w14:textId="77777777" w:rsidR="00CD0C2C" w:rsidRDefault="00CD0C2C" w:rsidP="00CD0C2C">
      <w:r>
        <w:t>Document was sent FOR E-MAIL AGREEMENT</w:t>
      </w:r>
    </w:p>
    <w:p w14:paraId="63EF1BA7" w14:textId="77777777" w:rsidR="00CD0C2C" w:rsidRDefault="00CD0C2C" w:rsidP="00CD0C2C">
      <w:r>
        <w:t>"</w:t>
      </w:r>
    </w:p>
    <w:p w14:paraId="3A63592D" w14:textId="77777777" w:rsidR="00CD0C2C" w:rsidRDefault="00CD0C2C" w:rsidP="00CD0C2C">
      <w:r>
        <w:t>Changes are not agreed in RAN4</w:t>
      </w:r>
    </w:p>
    <w:p w14:paraId="6E0883AE" w14:textId="77777777" w:rsidR="00CD0C2C" w:rsidRDefault="00CD0C2C" w:rsidP="00CD0C2C">
      <w:r>
        <w:t>email withdrawn</w:t>
      </w:r>
    </w:p>
    <w:p w14:paraId="646FD2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E55AF4" w14:textId="722C0461" w:rsidR="00CD0C2C" w:rsidRDefault="00CD0C2C" w:rsidP="00CD0C2C">
      <w:pPr>
        <w:rPr>
          <w:rFonts w:ascii="Arial" w:hAnsi="Arial" w:cs="Arial"/>
          <w:b/>
          <w:sz w:val="24"/>
        </w:rPr>
      </w:pPr>
      <w:r>
        <w:rPr>
          <w:rFonts w:ascii="Arial" w:hAnsi="Arial" w:cs="Arial"/>
          <w:b/>
          <w:color w:val="0000FF"/>
          <w:sz w:val="24"/>
        </w:rPr>
        <w:t>R5-243001</w:t>
      </w:r>
      <w:r>
        <w:rPr>
          <w:rFonts w:ascii="Arial" w:hAnsi="Arial" w:cs="Arial"/>
          <w:b/>
          <w:color w:val="0000FF"/>
          <w:sz w:val="24"/>
        </w:rPr>
        <w:tab/>
      </w:r>
      <w:r>
        <w:rPr>
          <w:rFonts w:ascii="Arial" w:hAnsi="Arial" w:cs="Arial"/>
          <w:b/>
          <w:sz w:val="24"/>
        </w:rPr>
        <w:t>Update for FR2c MU</w:t>
      </w:r>
    </w:p>
    <w:p w14:paraId="1257A7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CR-0742  Cat: F (Rel-18)</w:t>
      </w:r>
      <w:r>
        <w:rPr>
          <w:i/>
        </w:rPr>
        <w:br/>
      </w:r>
      <w:r>
        <w:rPr>
          <w:i/>
        </w:rPr>
        <w:br/>
      </w:r>
      <w:r>
        <w:rPr>
          <w:i/>
        </w:rPr>
        <w:tab/>
      </w:r>
      <w:r>
        <w:rPr>
          <w:i/>
        </w:rPr>
        <w:tab/>
      </w:r>
      <w:r>
        <w:rPr>
          <w:i/>
        </w:rPr>
        <w:tab/>
      </w:r>
      <w:r>
        <w:rPr>
          <w:i/>
        </w:rPr>
        <w:tab/>
      </w:r>
      <w:r>
        <w:rPr>
          <w:i/>
        </w:rPr>
        <w:tab/>
        <w:t>Source: Anritsu</w:t>
      </w:r>
    </w:p>
    <w:p w14:paraId="7F55AD49" w14:textId="77777777" w:rsidR="00CD0C2C" w:rsidRDefault="00CD0C2C" w:rsidP="00CD0C2C">
      <w:pPr>
        <w:rPr>
          <w:rFonts w:ascii="Arial" w:hAnsi="Arial" w:cs="Arial"/>
          <w:b/>
        </w:rPr>
      </w:pPr>
      <w:r>
        <w:rPr>
          <w:rFonts w:ascii="Arial" w:hAnsi="Arial" w:cs="Arial"/>
          <w:b/>
        </w:rPr>
        <w:t xml:space="preserve">Abstract: </w:t>
      </w:r>
    </w:p>
    <w:p w14:paraId="50B4964B" w14:textId="77777777" w:rsidR="00CD0C2C" w:rsidRDefault="00CD0C2C" w:rsidP="00CD0C2C">
      <w:r>
        <w:t>AP#99.21; Depending on the outcome of MU discussion R5-242997, R5-242998</w:t>
      </w:r>
    </w:p>
    <w:p w14:paraId="209CE059" w14:textId="77777777" w:rsidR="00CD0C2C" w:rsidRDefault="00CD0C2C" w:rsidP="00CD0C2C">
      <w:pPr>
        <w:rPr>
          <w:rFonts w:ascii="Arial" w:hAnsi="Arial" w:cs="Arial"/>
          <w:b/>
        </w:rPr>
      </w:pPr>
      <w:r>
        <w:rPr>
          <w:rFonts w:ascii="Arial" w:hAnsi="Arial" w:cs="Arial"/>
          <w:b/>
        </w:rPr>
        <w:t xml:space="preserve">Discussion: </w:t>
      </w:r>
    </w:p>
    <w:p w14:paraId="5FB94264" w14:textId="77777777" w:rsidR="00CD0C2C" w:rsidRDefault="00CD0C2C" w:rsidP="00CD0C2C">
      <w:r>
        <w:t>r2</w:t>
      </w:r>
    </w:p>
    <w:p w14:paraId="2D52CE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R5-243832</w:t>
      </w:r>
      <w:r>
        <w:rPr>
          <w:color w:val="993300"/>
          <w:u w:val="single"/>
        </w:rPr>
        <w:t>.</w:t>
      </w:r>
    </w:p>
    <w:p w14:paraId="29B86CA5" w14:textId="1EE94069" w:rsidR="00CD0C2C" w:rsidRDefault="00CD0C2C" w:rsidP="00CD0C2C">
      <w:pPr>
        <w:rPr>
          <w:rFonts w:ascii="Arial" w:hAnsi="Arial" w:cs="Arial"/>
          <w:b/>
          <w:sz w:val="24"/>
        </w:rPr>
      </w:pPr>
      <w:r>
        <w:rPr>
          <w:rFonts w:ascii="Arial" w:hAnsi="Arial" w:cs="Arial"/>
          <w:b/>
          <w:color w:val="0000FF"/>
          <w:sz w:val="24"/>
        </w:rPr>
        <w:t>R5-243832</w:t>
      </w:r>
      <w:r>
        <w:rPr>
          <w:rFonts w:ascii="Arial" w:hAnsi="Arial" w:cs="Arial"/>
          <w:b/>
          <w:color w:val="0000FF"/>
          <w:sz w:val="24"/>
        </w:rPr>
        <w:tab/>
      </w:r>
      <w:r>
        <w:rPr>
          <w:rFonts w:ascii="Arial" w:hAnsi="Arial" w:cs="Arial"/>
          <w:b/>
          <w:sz w:val="24"/>
        </w:rPr>
        <w:t>Update for FR2c MU</w:t>
      </w:r>
    </w:p>
    <w:p w14:paraId="051D7B3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CR-0742  rev 1 Cat: F (Rel-18)</w:t>
      </w:r>
      <w:r>
        <w:rPr>
          <w:i/>
        </w:rPr>
        <w:br/>
      </w:r>
      <w:r>
        <w:rPr>
          <w:i/>
        </w:rPr>
        <w:br/>
      </w:r>
      <w:r>
        <w:rPr>
          <w:i/>
        </w:rPr>
        <w:tab/>
      </w:r>
      <w:r>
        <w:rPr>
          <w:i/>
        </w:rPr>
        <w:tab/>
      </w:r>
      <w:r>
        <w:rPr>
          <w:i/>
        </w:rPr>
        <w:tab/>
      </w:r>
      <w:r>
        <w:rPr>
          <w:i/>
        </w:rPr>
        <w:tab/>
      </w:r>
      <w:r>
        <w:rPr>
          <w:i/>
        </w:rPr>
        <w:tab/>
        <w:t>Source: Anritsu</w:t>
      </w:r>
    </w:p>
    <w:p w14:paraId="1BF89FB7" w14:textId="77777777" w:rsidR="00CD0C2C" w:rsidRDefault="00CD0C2C" w:rsidP="00CD0C2C">
      <w:pPr>
        <w:rPr>
          <w:color w:val="808080"/>
        </w:rPr>
      </w:pPr>
      <w:r>
        <w:rPr>
          <w:color w:val="808080"/>
        </w:rPr>
        <w:t>(Replaces R5-243001)</w:t>
      </w:r>
    </w:p>
    <w:p w14:paraId="76413B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95EC5" w14:textId="3F0302B9" w:rsidR="00CD0C2C" w:rsidRDefault="00CD0C2C" w:rsidP="00CD0C2C">
      <w:pPr>
        <w:rPr>
          <w:rFonts w:ascii="Arial" w:hAnsi="Arial" w:cs="Arial"/>
          <w:b/>
          <w:sz w:val="24"/>
        </w:rPr>
      </w:pPr>
      <w:r>
        <w:rPr>
          <w:rFonts w:ascii="Arial" w:hAnsi="Arial" w:cs="Arial"/>
          <w:b/>
          <w:color w:val="0000FF"/>
          <w:sz w:val="24"/>
        </w:rPr>
        <w:t>R5-243003</w:t>
      </w:r>
      <w:r>
        <w:rPr>
          <w:rFonts w:ascii="Arial" w:hAnsi="Arial" w:cs="Arial"/>
          <w:b/>
          <w:color w:val="0000FF"/>
          <w:sz w:val="24"/>
        </w:rPr>
        <w:tab/>
      </w:r>
      <w:r>
        <w:rPr>
          <w:rFonts w:ascii="Arial" w:hAnsi="Arial" w:cs="Arial"/>
          <w:b/>
          <w:sz w:val="24"/>
        </w:rPr>
        <w:t>QoQZ for QZ size 40 cm</w:t>
      </w:r>
    </w:p>
    <w:p w14:paraId="10746FF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CR-0743  Cat: F (Rel-18)</w:t>
      </w:r>
      <w:r>
        <w:rPr>
          <w:i/>
        </w:rPr>
        <w:br/>
      </w:r>
      <w:r>
        <w:rPr>
          <w:i/>
        </w:rPr>
        <w:br/>
      </w:r>
      <w:r>
        <w:rPr>
          <w:i/>
        </w:rPr>
        <w:tab/>
      </w:r>
      <w:r>
        <w:rPr>
          <w:i/>
        </w:rPr>
        <w:tab/>
      </w:r>
      <w:r>
        <w:rPr>
          <w:i/>
        </w:rPr>
        <w:tab/>
      </w:r>
      <w:r>
        <w:rPr>
          <w:i/>
        </w:rPr>
        <w:tab/>
      </w:r>
      <w:r>
        <w:rPr>
          <w:i/>
        </w:rPr>
        <w:tab/>
        <w:t>Source: Anritsu</w:t>
      </w:r>
    </w:p>
    <w:p w14:paraId="0460A708" w14:textId="77777777" w:rsidR="00CD0C2C" w:rsidRDefault="00CD0C2C" w:rsidP="00CD0C2C">
      <w:pPr>
        <w:rPr>
          <w:rFonts w:ascii="Arial" w:hAnsi="Arial" w:cs="Arial"/>
          <w:b/>
        </w:rPr>
      </w:pPr>
      <w:r>
        <w:rPr>
          <w:rFonts w:ascii="Arial" w:hAnsi="Arial" w:cs="Arial"/>
          <w:b/>
        </w:rPr>
        <w:t xml:space="preserve">Abstract: </w:t>
      </w:r>
    </w:p>
    <w:p w14:paraId="63CAAAA7" w14:textId="77777777" w:rsidR="00CD0C2C" w:rsidRDefault="00CD0C2C" w:rsidP="00CD0C2C">
      <w:r>
        <w:t>Depending on the outcome of MU discussion R5-243002</w:t>
      </w:r>
    </w:p>
    <w:p w14:paraId="66A76831" w14:textId="77777777" w:rsidR="00CD0C2C" w:rsidRDefault="00CD0C2C" w:rsidP="00CD0C2C">
      <w:pPr>
        <w:rPr>
          <w:rFonts w:ascii="Arial" w:hAnsi="Arial" w:cs="Arial"/>
          <w:b/>
        </w:rPr>
      </w:pPr>
      <w:r>
        <w:rPr>
          <w:rFonts w:ascii="Arial" w:hAnsi="Arial" w:cs="Arial"/>
          <w:b/>
        </w:rPr>
        <w:t xml:space="preserve">Discussion: </w:t>
      </w:r>
    </w:p>
    <w:p w14:paraId="3A55D61D" w14:textId="77777777" w:rsidR="00CD0C2C" w:rsidRDefault="00CD0C2C" w:rsidP="00CD0C2C">
      <w:r>
        <w:t>"Depending on the outcome of MU discussion R5-243002</w:t>
      </w:r>
    </w:p>
    <w:p w14:paraId="5194424B" w14:textId="77777777" w:rsidR="00CD0C2C" w:rsidRDefault="00CD0C2C" w:rsidP="00CD0C2C">
      <w:r>
        <w:t>5/22:</w:t>
      </w:r>
    </w:p>
    <w:p w14:paraId="449BDED7" w14:textId="77777777" w:rsidR="00CD0C2C" w:rsidRDefault="00CD0C2C" w:rsidP="00CD0C2C">
      <w:r>
        <w:t>Moderator (AT&amp;T): Depends on outcome of discussion papers."</w:t>
      </w:r>
    </w:p>
    <w:p w14:paraId="5B3F7B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8658C9" w14:textId="564A0ACC" w:rsidR="00CD0C2C" w:rsidRDefault="00CD0C2C" w:rsidP="00CD0C2C">
      <w:pPr>
        <w:rPr>
          <w:rFonts w:ascii="Arial" w:hAnsi="Arial" w:cs="Arial"/>
          <w:b/>
          <w:sz w:val="24"/>
        </w:rPr>
      </w:pPr>
      <w:r>
        <w:rPr>
          <w:rFonts w:ascii="Arial" w:hAnsi="Arial" w:cs="Arial"/>
          <w:b/>
          <w:color w:val="0000FF"/>
          <w:sz w:val="24"/>
        </w:rPr>
        <w:t>R5-243101</w:t>
      </w:r>
      <w:r>
        <w:rPr>
          <w:rFonts w:ascii="Arial" w:hAnsi="Arial" w:cs="Arial"/>
          <w:b/>
          <w:color w:val="0000FF"/>
          <w:sz w:val="24"/>
        </w:rPr>
        <w:tab/>
      </w:r>
      <w:r>
        <w:rPr>
          <w:rFonts w:ascii="Arial" w:hAnsi="Arial" w:cs="Arial"/>
          <w:b/>
          <w:sz w:val="24"/>
        </w:rPr>
        <w:t>Documentation of MU for n259</w:t>
      </w:r>
    </w:p>
    <w:p w14:paraId="68BBCA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CR-0744  Cat: F (Rel-18)</w:t>
      </w:r>
      <w:r>
        <w:rPr>
          <w:i/>
        </w:rPr>
        <w:br/>
      </w:r>
      <w:r>
        <w:rPr>
          <w:i/>
        </w:rPr>
        <w:br/>
      </w:r>
      <w:r>
        <w:rPr>
          <w:i/>
        </w:rPr>
        <w:tab/>
      </w:r>
      <w:r>
        <w:rPr>
          <w:i/>
        </w:rPr>
        <w:tab/>
      </w:r>
      <w:r>
        <w:rPr>
          <w:i/>
        </w:rPr>
        <w:tab/>
      </w:r>
      <w:r>
        <w:rPr>
          <w:i/>
        </w:rPr>
        <w:tab/>
      </w:r>
      <w:r>
        <w:rPr>
          <w:i/>
        </w:rPr>
        <w:tab/>
        <w:t>Source: ROHDE &amp; SCHWARZ</w:t>
      </w:r>
    </w:p>
    <w:p w14:paraId="7B61D606" w14:textId="77777777" w:rsidR="00CD0C2C" w:rsidRDefault="00CD0C2C" w:rsidP="00CD0C2C">
      <w:pPr>
        <w:rPr>
          <w:rFonts w:ascii="Arial" w:hAnsi="Arial" w:cs="Arial"/>
          <w:b/>
        </w:rPr>
      </w:pPr>
      <w:r>
        <w:rPr>
          <w:rFonts w:ascii="Arial" w:hAnsi="Arial" w:cs="Arial"/>
          <w:b/>
        </w:rPr>
        <w:t xml:space="preserve">Abstract: </w:t>
      </w:r>
    </w:p>
    <w:p w14:paraId="42354B48" w14:textId="77777777" w:rsidR="00CD0C2C" w:rsidRDefault="00CD0C2C" w:rsidP="00CD0C2C">
      <w:r>
        <w:t>Discussion in R5-243100, test case update in CR R5-243102</w:t>
      </w:r>
    </w:p>
    <w:p w14:paraId="3B5DC2E6" w14:textId="77777777" w:rsidR="00CD0C2C" w:rsidRDefault="00CD0C2C" w:rsidP="00CD0C2C">
      <w:pPr>
        <w:rPr>
          <w:rFonts w:ascii="Arial" w:hAnsi="Arial" w:cs="Arial"/>
          <w:b/>
        </w:rPr>
      </w:pPr>
      <w:r>
        <w:rPr>
          <w:rFonts w:ascii="Arial" w:hAnsi="Arial" w:cs="Arial"/>
          <w:b/>
        </w:rPr>
        <w:t xml:space="preserve">Discussion: </w:t>
      </w:r>
    </w:p>
    <w:p w14:paraId="147FEF7D" w14:textId="77777777" w:rsidR="00CD0C2C" w:rsidRDefault="00CD0C2C" w:rsidP="00CD0C2C">
      <w:r>
        <w:t>r1</w:t>
      </w:r>
    </w:p>
    <w:p w14:paraId="2C33B54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R5-243829</w:t>
      </w:r>
      <w:r>
        <w:rPr>
          <w:color w:val="993300"/>
          <w:u w:val="single"/>
        </w:rPr>
        <w:t>.</w:t>
      </w:r>
    </w:p>
    <w:p w14:paraId="4E67F1E7" w14:textId="57A16A9F" w:rsidR="00CD0C2C" w:rsidRDefault="00CD0C2C" w:rsidP="00CD0C2C">
      <w:pPr>
        <w:rPr>
          <w:rFonts w:ascii="Arial" w:hAnsi="Arial" w:cs="Arial"/>
          <w:b/>
          <w:sz w:val="24"/>
        </w:rPr>
      </w:pPr>
      <w:r>
        <w:rPr>
          <w:rFonts w:ascii="Arial" w:hAnsi="Arial" w:cs="Arial"/>
          <w:b/>
          <w:color w:val="0000FF"/>
          <w:sz w:val="24"/>
        </w:rPr>
        <w:t>R5-243829</w:t>
      </w:r>
      <w:r>
        <w:rPr>
          <w:rFonts w:ascii="Arial" w:hAnsi="Arial" w:cs="Arial"/>
          <w:b/>
          <w:color w:val="0000FF"/>
          <w:sz w:val="24"/>
        </w:rPr>
        <w:tab/>
      </w:r>
      <w:r>
        <w:rPr>
          <w:rFonts w:ascii="Arial" w:hAnsi="Arial" w:cs="Arial"/>
          <w:b/>
          <w:sz w:val="24"/>
        </w:rPr>
        <w:t>Documentation of MU for n259</w:t>
      </w:r>
    </w:p>
    <w:p w14:paraId="4C5EECB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CR-0744  rev 1 Cat: F (Rel-18)</w:t>
      </w:r>
      <w:r>
        <w:rPr>
          <w:i/>
        </w:rPr>
        <w:br/>
      </w:r>
      <w:r>
        <w:rPr>
          <w:i/>
        </w:rPr>
        <w:br/>
      </w:r>
      <w:r>
        <w:rPr>
          <w:i/>
        </w:rPr>
        <w:tab/>
      </w:r>
      <w:r>
        <w:rPr>
          <w:i/>
        </w:rPr>
        <w:tab/>
      </w:r>
      <w:r>
        <w:rPr>
          <w:i/>
        </w:rPr>
        <w:tab/>
      </w:r>
      <w:r>
        <w:rPr>
          <w:i/>
        </w:rPr>
        <w:tab/>
      </w:r>
      <w:r>
        <w:rPr>
          <w:i/>
        </w:rPr>
        <w:tab/>
        <w:t>Source: ROHDE &amp; SCHWARZ</w:t>
      </w:r>
    </w:p>
    <w:p w14:paraId="7DFC3A9F" w14:textId="77777777" w:rsidR="00CD0C2C" w:rsidRDefault="00CD0C2C" w:rsidP="00CD0C2C">
      <w:pPr>
        <w:rPr>
          <w:color w:val="808080"/>
        </w:rPr>
      </w:pPr>
      <w:r>
        <w:rPr>
          <w:color w:val="808080"/>
        </w:rPr>
        <w:t>(Replaces R5-243101)</w:t>
      </w:r>
    </w:p>
    <w:p w14:paraId="1807CF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22F9E" w14:textId="327EF559" w:rsidR="00CD0C2C" w:rsidRDefault="00CD0C2C" w:rsidP="00CD0C2C">
      <w:pPr>
        <w:rPr>
          <w:rFonts w:ascii="Arial" w:hAnsi="Arial" w:cs="Arial"/>
          <w:b/>
          <w:sz w:val="24"/>
        </w:rPr>
      </w:pPr>
      <w:r>
        <w:rPr>
          <w:rFonts w:ascii="Arial" w:hAnsi="Arial" w:cs="Arial"/>
          <w:b/>
          <w:color w:val="0000FF"/>
          <w:sz w:val="24"/>
        </w:rPr>
        <w:t>R5-243104</w:t>
      </w:r>
      <w:r>
        <w:rPr>
          <w:rFonts w:ascii="Arial" w:hAnsi="Arial" w:cs="Arial"/>
          <w:b/>
          <w:color w:val="0000FF"/>
          <w:sz w:val="24"/>
        </w:rPr>
        <w:tab/>
      </w:r>
      <w:r>
        <w:rPr>
          <w:rFonts w:ascii="Arial" w:hAnsi="Arial" w:cs="Arial"/>
          <w:b/>
          <w:sz w:val="24"/>
        </w:rPr>
        <w:t>Documentation of MU for UL MIMO</w:t>
      </w:r>
    </w:p>
    <w:p w14:paraId="389337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v18.2.0</w:t>
      </w:r>
      <w:r>
        <w:rPr>
          <w:i/>
        </w:rPr>
        <w:tab/>
        <w:t xml:space="preserve">  CR-0745  Cat: F (Rel-18)</w:t>
      </w:r>
      <w:r>
        <w:rPr>
          <w:i/>
        </w:rPr>
        <w:br/>
      </w:r>
      <w:r>
        <w:rPr>
          <w:i/>
        </w:rPr>
        <w:br/>
      </w:r>
      <w:r>
        <w:rPr>
          <w:i/>
        </w:rPr>
        <w:tab/>
      </w:r>
      <w:r>
        <w:rPr>
          <w:i/>
        </w:rPr>
        <w:tab/>
      </w:r>
      <w:r>
        <w:rPr>
          <w:i/>
        </w:rPr>
        <w:tab/>
      </w:r>
      <w:r>
        <w:rPr>
          <w:i/>
        </w:rPr>
        <w:tab/>
      </w:r>
      <w:r>
        <w:rPr>
          <w:i/>
        </w:rPr>
        <w:tab/>
        <w:t>Source: ROHDE &amp; SCHWARZ</w:t>
      </w:r>
    </w:p>
    <w:p w14:paraId="2EB96F51" w14:textId="77777777" w:rsidR="00CD0C2C" w:rsidRDefault="00CD0C2C" w:rsidP="00CD0C2C">
      <w:pPr>
        <w:rPr>
          <w:rFonts w:ascii="Arial" w:hAnsi="Arial" w:cs="Arial"/>
          <w:b/>
        </w:rPr>
      </w:pPr>
      <w:r>
        <w:rPr>
          <w:rFonts w:ascii="Arial" w:hAnsi="Arial" w:cs="Arial"/>
          <w:b/>
        </w:rPr>
        <w:t xml:space="preserve">Abstract: </w:t>
      </w:r>
    </w:p>
    <w:p w14:paraId="10FC211B" w14:textId="77777777" w:rsidR="00CD0C2C" w:rsidRDefault="00CD0C2C" w:rsidP="00CD0C2C">
      <w:r>
        <w:t>Discussion in R5-243103, SA test case update in R5-243105, NSA test case update in CR R5-243106</w:t>
      </w:r>
    </w:p>
    <w:p w14:paraId="09A865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6DB89" w14:textId="77777777" w:rsidR="00CD0C2C" w:rsidRDefault="00CD0C2C" w:rsidP="00CD0C2C">
      <w:pPr>
        <w:pStyle w:val="Heading4"/>
      </w:pPr>
      <w:bookmarkStart w:id="683" w:name="_Toc169164200"/>
      <w:r>
        <w:t>5.4.19</w:t>
      </w:r>
      <w:r>
        <w:tab/>
        <w:t>TR 38.905 (NR Test Points Radio Transmission and Reception )</w:t>
      </w:r>
      <w:bookmarkEnd w:id="683"/>
    </w:p>
    <w:p w14:paraId="03152D59" w14:textId="1DD21071" w:rsidR="00CD0C2C" w:rsidRDefault="00CD0C2C" w:rsidP="00CD0C2C">
      <w:pPr>
        <w:rPr>
          <w:rFonts w:ascii="Arial" w:hAnsi="Arial" w:cs="Arial"/>
          <w:b/>
          <w:sz w:val="24"/>
        </w:rPr>
      </w:pPr>
      <w:r>
        <w:rPr>
          <w:rFonts w:ascii="Arial" w:hAnsi="Arial" w:cs="Arial"/>
          <w:b/>
          <w:color w:val="0000FF"/>
          <w:sz w:val="24"/>
        </w:rPr>
        <w:t>R5-242537</w:t>
      </w:r>
      <w:r>
        <w:rPr>
          <w:rFonts w:ascii="Arial" w:hAnsi="Arial" w:cs="Arial"/>
          <w:b/>
          <w:color w:val="0000FF"/>
          <w:sz w:val="24"/>
        </w:rPr>
        <w:tab/>
      </w:r>
      <w:r>
        <w:rPr>
          <w:rFonts w:ascii="Arial" w:hAnsi="Arial" w:cs="Arial"/>
          <w:b/>
          <w:sz w:val="24"/>
        </w:rPr>
        <w:t>Addition of checklist for intra band CA in Annex B</w:t>
      </w:r>
    </w:p>
    <w:p w14:paraId="65B0A0B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CR-0891  Cat: F (Rel-18)</w:t>
      </w:r>
      <w:r>
        <w:rPr>
          <w:i/>
        </w:rPr>
        <w:br/>
      </w:r>
      <w:r>
        <w:rPr>
          <w:i/>
        </w:rPr>
        <w:br/>
      </w:r>
      <w:r>
        <w:rPr>
          <w:i/>
        </w:rPr>
        <w:tab/>
      </w:r>
      <w:r>
        <w:rPr>
          <w:i/>
        </w:rPr>
        <w:tab/>
      </w:r>
      <w:r>
        <w:rPr>
          <w:i/>
        </w:rPr>
        <w:tab/>
      </w:r>
      <w:r>
        <w:rPr>
          <w:i/>
        </w:rPr>
        <w:tab/>
      </w:r>
      <w:r>
        <w:rPr>
          <w:i/>
        </w:rPr>
        <w:tab/>
        <w:t>Source: Ericsson</w:t>
      </w:r>
    </w:p>
    <w:p w14:paraId="746CB1B0" w14:textId="77777777" w:rsidR="00CD0C2C" w:rsidRDefault="00CD0C2C" w:rsidP="00CD0C2C">
      <w:pPr>
        <w:rPr>
          <w:rFonts w:ascii="Arial" w:hAnsi="Arial" w:cs="Arial"/>
          <w:b/>
        </w:rPr>
      </w:pPr>
      <w:r>
        <w:rPr>
          <w:rFonts w:ascii="Arial" w:hAnsi="Arial" w:cs="Arial"/>
          <w:b/>
        </w:rPr>
        <w:t xml:space="preserve">Discussion: </w:t>
      </w:r>
    </w:p>
    <w:p w14:paraId="057C28A9" w14:textId="77777777" w:rsidR="00CD0C2C" w:rsidRDefault="00CD0C2C" w:rsidP="00CD0C2C">
      <w:r>
        <w:t>r1</w:t>
      </w:r>
    </w:p>
    <w:p w14:paraId="36DC8C4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R5-243883</w:t>
      </w:r>
      <w:r>
        <w:rPr>
          <w:color w:val="993300"/>
          <w:u w:val="single"/>
        </w:rPr>
        <w:t>.</w:t>
      </w:r>
    </w:p>
    <w:p w14:paraId="4EB1B40C" w14:textId="4A14C9C6" w:rsidR="00CD0C2C" w:rsidRDefault="00CD0C2C" w:rsidP="00CD0C2C">
      <w:pPr>
        <w:rPr>
          <w:rFonts w:ascii="Arial" w:hAnsi="Arial" w:cs="Arial"/>
          <w:b/>
          <w:sz w:val="24"/>
        </w:rPr>
      </w:pPr>
      <w:r>
        <w:rPr>
          <w:rFonts w:ascii="Arial" w:hAnsi="Arial" w:cs="Arial"/>
          <w:b/>
          <w:color w:val="0000FF"/>
          <w:sz w:val="24"/>
        </w:rPr>
        <w:t>R5-243883</w:t>
      </w:r>
      <w:r>
        <w:rPr>
          <w:rFonts w:ascii="Arial" w:hAnsi="Arial" w:cs="Arial"/>
          <w:b/>
          <w:color w:val="0000FF"/>
          <w:sz w:val="24"/>
        </w:rPr>
        <w:tab/>
      </w:r>
      <w:r>
        <w:rPr>
          <w:rFonts w:ascii="Arial" w:hAnsi="Arial" w:cs="Arial"/>
          <w:b/>
          <w:sz w:val="24"/>
        </w:rPr>
        <w:t>Addition of checklist for intra band CA in Annex B</w:t>
      </w:r>
    </w:p>
    <w:p w14:paraId="654B2B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CR-0891  rev 1 Cat: F (Rel-18)</w:t>
      </w:r>
      <w:r>
        <w:rPr>
          <w:i/>
        </w:rPr>
        <w:br/>
      </w:r>
      <w:r>
        <w:rPr>
          <w:i/>
        </w:rPr>
        <w:br/>
      </w:r>
      <w:r>
        <w:rPr>
          <w:i/>
        </w:rPr>
        <w:tab/>
      </w:r>
      <w:r>
        <w:rPr>
          <w:i/>
        </w:rPr>
        <w:tab/>
      </w:r>
      <w:r>
        <w:rPr>
          <w:i/>
        </w:rPr>
        <w:tab/>
      </w:r>
      <w:r>
        <w:rPr>
          <w:i/>
        </w:rPr>
        <w:tab/>
      </w:r>
      <w:r>
        <w:rPr>
          <w:i/>
        </w:rPr>
        <w:tab/>
        <w:t>Source: Ericsson</w:t>
      </w:r>
    </w:p>
    <w:p w14:paraId="4A6ACE97" w14:textId="77777777" w:rsidR="00CD0C2C" w:rsidRDefault="00CD0C2C" w:rsidP="00CD0C2C">
      <w:pPr>
        <w:rPr>
          <w:color w:val="808080"/>
        </w:rPr>
      </w:pPr>
      <w:r>
        <w:rPr>
          <w:color w:val="808080"/>
        </w:rPr>
        <w:t>(Replaces R5-242537)</w:t>
      </w:r>
    </w:p>
    <w:p w14:paraId="40DC44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6A1A5" w14:textId="1438BF1F" w:rsidR="00CD0C2C" w:rsidRDefault="00CD0C2C" w:rsidP="00CD0C2C">
      <w:pPr>
        <w:rPr>
          <w:rFonts w:ascii="Arial" w:hAnsi="Arial" w:cs="Arial"/>
          <w:b/>
          <w:sz w:val="24"/>
        </w:rPr>
      </w:pPr>
      <w:r>
        <w:rPr>
          <w:rFonts w:ascii="Arial" w:hAnsi="Arial" w:cs="Arial"/>
          <w:b/>
          <w:color w:val="0000FF"/>
          <w:sz w:val="24"/>
        </w:rPr>
        <w:t>R5-242939</w:t>
      </w:r>
      <w:r>
        <w:rPr>
          <w:rFonts w:ascii="Arial" w:hAnsi="Arial" w:cs="Arial"/>
          <w:b/>
          <w:color w:val="0000FF"/>
          <w:sz w:val="24"/>
        </w:rPr>
        <w:tab/>
      </w:r>
      <w:r>
        <w:rPr>
          <w:rFonts w:ascii="Arial" w:hAnsi="Arial" w:cs="Arial"/>
          <w:b/>
          <w:sz w:val="24"/>
        </w:rPr>
        <w:t>Addition of REFSENS TP analysis for CA_n78-n79 with 1UL in PC3</w:t>
      </w:r>
    </w:p>
    <w:p w14:paraId="2E640EC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CR-0899  Cat: F (Rel-18)</w:t>
      </w:r>
      <w:r>
        <w:rPr>
          <w:i/>
        </w:rPr>
        <w:br/>
      </w:r>
      <w:r>
        <w:rPr>
          <w:i/>
        </w:rPr>
        <w:br/>
      </w:r>
      <w:r>
        <w:rPr>
          <w:i/>
        </w:rPr>
        <w:tab/>
      </w:r>
      <w:r>
        <w:rPr>
          <w:i/>
        </w:rPr>
        <w:tab/>
      </w:r>
      <w:r>
        <w:rPr>
          <w:i/>
        </w:rPr>
        <w:tab/>
      </w:r>
      <w:r>
        <w:rPr>
          <w:i/>
        </w:rPr>
        <w:tab/>
      </w:r>
      <w:r>
        <w:rPr>
          <w:i/>
        </w:rPr>
        <w:tab/>
        <w:t>Source: NTT DOCOMO INC.</w:t>
      </w:r>
    </w:p>
    <w:p w14:paraId="293113C7" w14:textId="77777777" w:rsidR="00CD0C2C" w:rsidRDefault="00CD0C2C" w:rsidP="00CD0C2C">
      <w:pPr>
        <w:rPr>
          <w:rFonts w:ascii="Arial" w:hAnsi="Arial" w:cs="Arial"/>
          <w:b/>
        </w:rPr>
      </w:pPr>
      <w:r>
        <w:rPr>
          <w:rFonts w:ascii="Arial" w:hAnsi="Arial" w:cs="Arial"/>
          <w:b/>
        </w:rPr>
        <w:t xml:space="preserve">Abstract: </w:t>
      </w:r>
    </w:p>
    <w:p w14:paraId="0CE32576" w14:textId="77777777" w:rsidR="00CD0C2C" w:rsidRDefault="00CD0C2C" w:rsidP="00CD0C2C">
      <w:r>
        <w:t>Test Case CR t-doc</w:t>
      </w:r>
    </w:p>
    <w:p w14:paraId="631F2B3A" w14:textId="77777777" w:rsidR="00CD0C2C" w:rsidRDefault="00CD0C2C" w:rsidP="00CD0C2C">
      <w:r>
        <w:t>R5-242948</w:t>
      </w:r>
    </w:p>
    <w:p w14:paraId="107FE3BB" w14:textId="77777777" w:rsidR="00CD0C2C" w:rsidRDefault="00CD0C2C" w:rsidP="00CD0C2C">
      <w:pPr>
        <w:rPr>
          <w:rFonts w:ascii="Arial" w:hAnsi="Arial" w:cs="Arial"/>
          <w:b/>
        </w:rPr>
      </w:pPr>
      <w:r>
        <w:rPr>
          <w:rFonts w:ascii="Arial" w:hAnsi="Arial" w:cs="Arial"/>
          <w:b/>
        </w:rPr>
        <w:t xml:space="preserve">Discussion: </w:t>
      </w:r>
    </w:p>
    <w:p w14:paraId="41DC4C9E" w14:textId="77777777" w:rsidR="00CD0C2C" w:rsidRDefault="00CD0C2C" w:rsidP="00CD0C2C">
      <w:r>
        <w:t>reissued as R5-243653 because of title change</w:t>
      </w:r>
    </w:p>
    <w:p w14:paraId="6DF37A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17F1A" w14:textId="425E2EC3" w:rsidR="00CD0C2C" w:rsidRDefault="00CD0C2C" w:rsidP="00CD0C2C">
      <w:pPr>
        <w:rPr>
          <w:rFonts w:ascii="Arial" w:hAnsi="Arial" w:cs="Arial"/>
          <w:b/>
          <w:sz w:val="24"/>
        </w:rPr>
      </w:pPr>
      <w:r>
        <w:rPr>
          <w:rFonts w:ascii="Arial" w:hAnsi="Arial" w:cs="Arial"/>
          <w:b/>
          <w:color w:val="0000FF"/>
          <w:sz w:val="24"/>
        </w:rPr>
        <w:t>R5-243653</w:t>
      </w:r>
      <w:r>
        <w:rPr>
          <w:rFonts w:ascii="Arial" w:hAnsi="Arial" w:cs="Arial"/>
          <w:b/>
          <w:color w:val="0000FF"/>
          <w:sz w:val="24"/>
        </w:rPr>
        <w:tab/>
      </w:r>
      <w:r>
        <w:rPr>
          <w:rFonts w:ascii="Arial" w:hAnsi="Arial" w:cs="Arial"/>
          <w:b/>
          <w:sz w:val="24"/>
        </w:rPr>
        <w:t>Addition of REFSENS TP analysis for PC3</w:t>
      </w:r>
    </w:p>
    <w:p w14:paraId="5D4C7BF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CR-0916  Cat: F (Rel-18)</w:t>
      </w:r>
      <w:r>
        <w:rPr>
          <w:i/>
        </w:rPr>
        <w:br/>
      </w:r>
      <w:r>
        <w:rPr>
          <w:i/>
        </w:rPr>
        <w:br/>
      </w:r>
      <w:r>
        <w:rPr>
          <w:i/>
        </w:rPr>
        <w:tab/>
      </w:r>
      <w:r>
        <w:rPr>
          <w:i/>
        </w:rPr>
        <w:tab/>
      </w:r>
      <w:r>
        <w:rPr>
          <w:i/>
        </w:rPr>
        <w:tab/>
      </w:r>
      <w:r>
        <w:rPr>
          <w:i/>
        </w:rPr>
        <w:tab/>
      </w:r>
      <w:r>
        <w:rPr>
          <w:i/>
        </w:rPr>
        <w:tab/>
        <w:t>Source: NTT DOCOMO INC.</w:t>
      </w:r>
    </w:p>
    <w:p w14:paraId="7BBDE86B" w14:textId="77777777" w:rsidR="00CD0C2C" w:rsidRDefault="00CD0C2C" w:rsidP="00CD0C2C">
      <w:pPr>
        <w:rPr>
          <w:rFonts w:ascii="Arial" w:hAnsi="Arial" w:cs="Arial"/>
          <w:b/>
        </w:rPr>
      </w:pPr>
      <w:r>
        <w:rPr>
          <w:rFonts w:ascii="Arial" w:hAnsi="Arial" w:cs="Arial"/>
          <w:b/>
        </w:rPr>
        <w:t xml:space="preserve">Abstract: </w:t>
      </w:r>
    </w:p>
    <w:p w14:paraId="487C6811" w14:textId="77777777" w:rsidR="00CD0C2C" w:rsidRDefault="00CD0C2C" w:rsidP="00CD0C2C">
      <w:r>
        <w:t>reissued from R5-242939 because of title change</w:t>
      </w:r>
    </w:p>
    <w:p w14:paraId="320887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C00FC" w14:textId="4011DF99" w:rsidR="00CD0C2C" w:rsidRDefault="00CD0C2C" w:rsidP="00CD0C2C">
      <w:pPr>
        <w:rPr>
          <w:rFonts w:ascii="Arial" w:hAnsi="Arial" w:cs="Arial"/>
          <w:b/>
          <w:sz w:val="24"/>
        </w:rPr>
      </w:pPr>
      <w:r>
        <w:rPr>
          <w:rFonts w:ascii="Arial" w:hAnsi="Arial" w:cs="Arial"/>
          <w:b/>
          <w:color w:val="0000FF"/>
          <w:sz w:val="24"/>
        </w:rPr>
        <w:t>R5-243131</w:t>
      </w:r>
      <w:r>
        <w:rPr>
          <w:rFonts w:ascii="Arial" w:hAnsi="Arial" w:cs="Arial"/>
          <w:b/>
          <w:color w:val="0000FF"/>
          <w:sz w:val="24"/>
        </w:rPr>
        <w:tab/>
      </w:r>
      <w:r>
        <w:rPr>
          <w:rFonts w:ascii="Arial" w:hAnsi="Arial" w:cs="Arial"/>
          <w:b/>
          <w:sz w:val="24"/>
        </w:rPr>
        <w:t>Adding test point information of 6.5H.1.1</w:t>
      </w:r>
    </w:p>
    <w:p w14:paraId="69A0BE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CR-0905  Cat: F (Rel-18)</w:t>
      </w:r>
      <w:r>
        <w:rPr>
          <w:i/>
        </w:rPr>
        <w:br/>
      </w:r>
      <w:r>
        <w:rPr>
          <w:i/>
        </w:rPr>
        <w:br/>
      </w:r>
      <w:r>
        <w:rPr>
          <w:i/>
        </w:rPr>
        <w:tab/>
      </w:r>
      <w:r>
        <w:rPr>
          <w:i/>
        </w:rPr>
        <w:tab/>
      </w:r>
      <w:r>
        <w:rPr>
          <w:i/>
        </w:rPr>
        <w:tab/>
      </w:r>
      <w:r>
        <w:rPr>
          <w:i/>
        </w:rPr>
        <w:tab/>
      </w:r>
      <w:r>
        <w:rPr>
          <w:i/>
        </w:rPr>
        <w:tab/>
        <w:t>Source: Huawei, HiSilicon</w:t>
      </w:r>
    </w:p>
    <w:p w14:paraId="5C05AC3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9B1A7" w14:textId="24BA3439" w:rsidR="00CD0C2C" w:rsidRDefault="00CD0C2C" w:rsidP="00CD0C2C">
      <w:pPr>
        <w:rPr>
          <w:rFonts w:ascii="Arial" w:hAnsi="Arial" w:cs="Arial"/>
          <w:b/>
          <w:sz w:val="24"/>
        </w:rPr>
      </w:pPr>
      <w:r>
        <w:rPr>
          <w:rFonts w:ascii="Arial" w:hAnsi="Arial" w:cs="Arial"/>
          <w:b/>
          <w:color w:val="0000FF"/>
          <w:sz w:val="24"/>
        </w:rPr>
        <w:t>R5-243203</w:t>
      </w:r>
      <w:r>
        <w:rPr>
          <w:rFonts w:ascii="Arial" w:hAnsi="Arial" w:cs="Arial"/>
          <w:b/>
          <w:color w:val="0000FF"/>
          <w:sz w:val="24"/>
        </w:rPr>
        <w:tab/>
      </w:r>
      <w:r>
        <w:rPr>
          <w:rFonts w:ascii="Arial" w:hAnsi="Arial" w:cs="Arial"/>
          <w:b/>
          <w:sz w:val="24"/>
        </w:rPr>
        <w:t>Updating the TP analysis for AMPR testing for CA_n41A-n79A</w:t>
      </w:r>
    </w:p>
    <w:p w14:paraId="04A3B6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CR-0911  Cat: F (Rel-18)</w:t>
      </w:r>
      <w:r>
        <w:rPr>
          <w:i/>
        </w:rPr>
        <w:br/>
      </w:r>
      <w:r>
        <w:rPr>
          <w:i/>
        </w:rPr>
        <w:br/>
      </w:r>
      <w:r>
        <w:rPr>
          <w:i/>
        </w:rPr>
        <w:tab/>
      </w:r>
      <w:r>
        <w:rPr>
          <w:i/>
        </w:rPr>
        <w:tab/>
      </w:r>
      <w:r>
        <w:rPr>
          <w:i/>
        </w:rPr>
        <w:tab/>
      </w:r>
      <w:r>
        <w:rPr>
          <w:i/>
        </w:rPr>
        <w:tab/>
      </w:r>
      <w:r>
        <w:rPr>
          <w:i/>
        </w:rPr>
        <w:tab/>
        <w:t>Source: Huawei, HiSilicon</w:t>
      </w:r>
    </w:p>
    <w:p w14:paraId="684D2BAA" w14:textId="77777777" w:rsidR="00CD0C2C" w:rsidRDefault="00CD0C2C" w:rsidP="00CD0C2C">
      <w:pPr>
        <w:rPr>
          <w:rFonts w:ascii="Arial" w:hAnsi="Arial" w:cs="Arial"/>
          <w:b/>
        </w:rPr>
      </w:pPr>
      <w:r>
        <w:rPr>
          <w:rFonts w:ascii="Arial" w:hAnsi="Arial" w:cs="Arial"/>
          <w:b/>
        </w:rPr>
        <w:t xml:space="preserve">Abstract: </w:t>
      </w:r>
    </w:p>
    <w:p w14:paraId="5B5EE442" w14:textId="77777777" w:rsidR="00CD0C2C" w:rsidRDefault="00CD0C2C" w:rsidP="00CD0C2C">
      <w:r>
        <w:t>TC in R5-243202</w:t>
      </w:r>
    </w:p>
    <w:p w14:paraId="2EA459B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R5-243624</w:t>
      </w:r>
      <w:r>
        <w:rPr>
          <w:color w:val="993300"/>
          <w:u w:val="single"/>
        </w:rPr>
        <w:t>.</w:t>
      </w:r>
    </w:p>
    <w:p w14:paraId="37F18492" w14:textId="45391FF8" w:rsidR="00CD0C2C" w:rsidRDefault="00CD0C2C" w:rsidP="00CD0C2C">
      <w:pPr>
        <w:rPr>
          <w:rFonts w:ascii="Arial" w:hAnsi="Arial" w:cs="Arial"/>
          <w:b/>
          <w:sz w:val="24"/>
        </w:rPr>
      </w:pPr>
      <w:r>
        <w:rPr>
          <w:rFonts w:ascii="Arial" w:hAnsi="Arial" w:cs="Arial"/>
          <w:b/>
          <w:color w:val="0000FF"/>
          <w:sz w:val="24"/>
        </w:rPr>
        <w:t>R5-243624</w:t>
      </w:r>
      <w:r>
        <w:rPr>
          <w:rFonts w:ascii="Arial" w:hAnsi="Arial" w:cs="Arial"/>
          <w:b/>
          <w:color w:val="0000FF"/>
          <w:sz w:val="24"/>
        </w:rPr>
        <w:tab/>
      </w:r>
      <w:r>
        <w:rPr>
          <w:rFonts w:ascii="Arial" w:hAnsi="Arial" w:cs="Arial"/>
          <w:b/>
          <w:sz w:val="24"/>
        </w:rPr>
        <w:t>Updating the TP analysis for AMPR testing for CA_n41A-n79A</w:t>
      </w:r>
    </w:p>
    <w:p w14:paraId="1F4AC7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v18.2.0</w:t>
      </w:r>
      <w:r>
        <w:rPr>
          <w:i/>
        </w:rPr>
        <w:tab/>
        <w:t xml:space="preserve">  CR-0911  rev 1 Cat: F (Rel-18)</w:t>
      </w:r>
      <w:r>
        <w:rPr>
          <w:i/>
        </w:rPr>
        <w:br/>
      </w:r>
      <w:r>
        <w:rPr>
          <w:i/>
        </w:rPr>
        <w:br/>
      </w:r>
      <w:r>
        <w:rPr>
          <w:i/>
        </w:rPr>
        <w:tab/>
      </w:r>
      <w:r>
        <w:rPr>
          <w:i/>
        </w:rPr>
        <w:tab/>
      </w:r>
      <w:r>
        <w:rPr>
          <w:i/>
        </w:rPr>
        <w:tab/>
      </w:r>
      <w:r>
        <w:rPr>
          <w:i/>
        </w:rPr>
        <w:tab/>
      </w:r>
      <w:r>
        <w:rPr>
          <w:i/>
        </w:rPr>
        <w:tab/>
        <w:t>Source: Huawei, HiSilicon</w:t>
      </w:r>
    </w:p>
    <w:p w14:paraId="4A54439B" w14:textId="77777777" w:rsidR="00CD0C2C" w:rsidRDefault="00CD0C2C" w:rsidP="00CD0C2C">
      <w:pPr>
        <w:rPr>
          <w:color w:val="808080"/>
        </w:rPr>
      </w:pPr>
      <w:r>
        <w:rPr>
          <w:color w:val="808080"/>
        </w:rPr>
        <w:t>(Replaces R5-243203)</w:t>
      </w:r>
    </w:p>
    <w:p w14:paraId="6DBF182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0EA35" w14:textId="77777777" w:rsidR="00CD0C2C" w:rsidRDefault="00CD0C2C" w:rsidP="00CD0C2C">
      <w:pPr>
        <w:pStyle w:val="Heading4"/>
      </w:pPr>
      <w:bookmarkStart w:id="684" w:name="_Toc169164201"/>
      <w:r>
        <w:t>5.4.20</w:t>
      </w:r>
      <w:r>
        <w:tab/>
        <w:t>Discussion Papers, Work Plan, TC lists</w:t>
      </w:r>
      <w:bookmarkEnd w:id="684"/>
    </w:p>
    <w:p w14:paraId="0FC94DA7" w14:textId="78550F43" w:rsidR="00CD0C2C" w:rsidRDefault="00CD0C2C" w:rsidP="00CD0C2C">
      <w:pPr>
        <w:rPr>
          <w:rFonts w:ascii="Arial" w:hAnsi="Arial" w:cs="Arial"/>
          <w:b/>
          <w:sz w:val="24"/>
        </w:rPr>
      </w:pPr>
      <w:r>
        <w:rPr>
          <w:rFonts w:ascii="Arial" w:hAnsi="Arial" w:cs="Arial"/>
          <w:b/>
          <w:color w:val="0000FF"/>
          <w:sz w:val="24"/>
        </w:rPr>
        <w:t>R5-242261</w:t>
      </w:r>
      <w:r>
        <w:rPr>
          <w:rFonts w:ascii="Arial" w:hAnsi="Arial" w:cs="Arial"/>
          <w:b/>
          <w:color w:val="0000FF"/>
          <w:sz w:val="24"/>
        </w:rPr>
        <w:tab/>
      </w:r>
      <w:r>
        <w:rPr>
          <w:rFonts w:ascii="Arial" w:hAnsi="Arial" w:cs="Arial"/>
          <w:b/>
          <w:sz w:val="24"/>
        </w:rPr>
        <w:t>Discussion on MU and TT analysis for FR2c</w:t>
      </w:r>
    </w:p>
    <w:p w14:paraId="199397B2"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16A13E70" w14:textId="77777777" w:rsidR="00CD0C2C" w:rsidRDefault="00CD0C2C" w:rsidP="00CD0C2C">
      <w:pPr>
        <w:rPr>
          <w:rFonts w:ascii="Arial" w:hAnsi="Arial" w:cs="Arial"/>
          <w:b/>
        </w:rPr>
      </w:pPr>
      <w:r>
        <w:rPr>
          <w:rFonts w:ascii="Arial" w:hAnsi="Arial" w:cs="Arial"/>
          <w:b/>
        </w:rPr>
        <w:t xml:space="preserve">Abstract: </w:t>
      </w:r>
    </w:p>
    <w:p w14:paraId="4C433C37" w14:textId="77777777" w:rsidR="00CD0C2C" w:rsidRDefault="00CD0C2C" w:rsidP="00CD0C2C">
      <w:r>
        <w:t>CRs R5-242262, R5-242263</w:t>
      </w:r>
    </w:p>
    <w:p w14:paraId="55C72D70" w14:textId="77777777" w:rsidR="00CD0C2C" w:rsidRDefault="00CD0C2C" w:rsidP="00CD0C2C">
      <w:pPr>
        <w:rPr>
          <w:rFonts w:ascii="Arial" w:hAnsi="Arial" w:cs="Arial"/>
          <w:b/>
        </w:rPr>
      </w:pPr>
      <w:r>
        <w:rPr>
          <w:rFonts w:ascii="Arial" w:hAnsi="Arial" w:cs="Arial"/>
          <w:b/>
        </w:rPr>
        <w:t xml:space="preserve">Discussion: </w:t>
      </w:r>
    </w:p>
    <w:p w14:paraId="658EB528" w14:textId="77777777" w:rsidR="00CD0C2C" w:rsidRDefault="00CD0C2C" w:rsidP="00CD0C2C">
      <w:r>
        <w:t>R&amp;S and Anristu reviewed.</w:t>
      </w:r>
    </w:p>
    <w:p w14:paraId="6636E38E" w14:textId="77777777" w:rsidR="00CD0C2C" w:rsidRDefault="00CD0C2C" w:rsidP="00CD0C2C">
      <w:r>
        <w:t>r1</w:t>
      </w:r>
    </w:p>
    <w:p w14:paraId="5C345E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R5-243724</w:t>
      </w:r>
      <w:r>
        <w:rPr>
          <w:color w:val="993300"/>
          <w:u w:val="single"/>
        </w:rPr>
        <w:t>.</w:t>
      </w:r>
    </w:p>
    <w:p w14:paraId="5262B713" w14:textId="2C9906AC" w:rsidR="00CD0C2C" w:rsidRDefault="00CD0C2C" w:rsidP="00CD0C2C">
      <w:pPr>
        <w:rPr>
          <w:rFonts w:ascii="Arial" w:hAnsi="Arial" w:cs="Arial"/>
          <w:b/>
          <w:sz w:val="24"/>
        </w:rPr>
      </w:pPr>
      <w:r>
        <w:rPr>
          <w:rFonts w:ascii="Arial" w:hAnsi="Arial" w:cs="Arial"/>
          <w:b/>
          <w:color w:val="0000FF"/>
          <w:sz w:val="24"/>
        </w:rPr>
        <w:t>R5-243724</w:t>
      </w:r>
      <w:r>
        <w:rPr>
          <w:rFonts w:ascii="Arial" w:hAnsi="Arial" w:cs="Arial"/>
          <w:b/>
          <w:color w:val="0000FF"/>
          <w:sz w:val="24"/>
        </w:rPr>
        <w:tab/>
      </w:r>
      <w:r>
        <w:rPr>
          <w:rFonts w:ascii="Arial" w:hAnsi="Arial" w:cs="Arial"/>
          <w:b/>
          <w:sz w:val="24"/>
        </w:rPr>
        <w:t>Discussion on MU and TT analysis for FR2c</w:t>
      </w:r>
    </w:p>
    <w:p w14:paraId="28E1D708"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3EF05505" w14:textId="77777777" w:rsidR="00CD0C2C" w:rsidRDefault="00CD0C2C" w:rsidP="00CD0C2C">
      <w:pPr>
        <w:rPr>
          <w:color w:val="808080"/>
        </w:rPr>
      </w:pPr>
      <w:r>
        <w:rPr>
          <w:color w:val="808080"/>
        </w:rPr>
        <w:t>(Replaces R5-242261)</w:t>
      </w:r>
    </w:p>
    <w:p w14:paraId="33032B16" w14:textId="77777777" w:rsidR="00CD0C2C" w:rsidRDefault="00CD0C2C" w:rsidP="00CD0C2C">
      <w:pPr>
        <w:rPr>
          <w:rFonts w:ascii="Arial" w:hAnsi="Arial" w:cs="Arial"/>
          <w:b/>
        </w:rPr>
      </w:pPr>
      <w:r>
        <w:rPr>
          <w:rFonts w:ascii="Arial" w:hAnsi="Arial" w:cs="Arial"/>
          <w:b/>
        </w:rPr>
        <w:t xml:space="preserve">Discussion: </w:t>
      </w:r>
    </w:p>
    <w:p w14:paraId="61D42667" w14:textId="77777777" w:rsidR="00CD0C2C" w:rsidRDefault="00CD0C2C" w:rsidP="00CD0C2C">
      <w:r>
        <w:t>"Revised from: R5-242261r1.</w:t>
      </w:r>
    </w:p>
    <w:p w14:paraId="747C267C" w14:textId="77777777" w:rsidR="00CD0C2C" w:rsidRDefault="00CD0C2C" w:rsidP="00CD0C2C"/>
    <w:p w14:paraId="1D076212" w14:textId="77777777" w:rsidR="00CD0C2C" w:rsidRDefault="00CD0C2C" w:rsidP="00CD0C2C">
      <w:r>
        <w:t>noted prop1-3 endorsed, prop4 noted"</w:t>
      </w:r>
    </w:p>
    <w:p w14:paraId="562BA5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88AC8" w14:textId="48F43B95" w:rsidR="00CD0C2C" w:rsidRDefault="00CD0C2C" w:rsidP="00CD0C2C">
      <w:pPr>
        <w:rPr>
          <w:rFonts w:ascii="Arial" w:hAnsi="Arial" w:cs="Arial"/>
          <w:b/>
          <w:sz w:val="24"/>
        </w:rPr>
      </w:pPr>
      <w:r>
        <w:rPr>
          <w:rFonts w:ascii="Arial" w:hAnsi="Arial" w:cs="Arial"/>
          <w:b/>
          <w:color w:val="0000FF"/>
          <w:sz w:val="24"/>
        </w:rPr>
        <w:t>R5-242518</w:t>
      </w:r>
      <w:r>
        <w:rPr>
          <w:rFonts w:ascii="Arial" w:hAnsi="Arial" w:cs="Arial"/>
          <w:b/>
          <w:color w:val="0000FF"/>
          <w:sz w:val="24"/>
        </w:rPr>
        <w:tab/>
      </w:r>
      <w:r>
        <w:rPr>
          <w:rFonts w:ascii="Arial" w:hAnsi="Arial" w:cs="Arial"/>
          <w:b/>
          <w:sz w:val="24"/>
        </w:rPr>
        <w:t>Discussion on introducing new SUL test case 7.7C</w:t>
      </w:r>
    </w:p>
    <w:p w14:paraId="7FF8002C"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36D0A535" w14:textId="77777777" w:rsidR="00CD0C2C" w:rsidRDefault="00CD0C2C" w:rsidP="00CD0C2C">
      <w:pPr>
        <w:rPr>
          <w:rFonts w:ascii="Arial" w:hAnsi="Arial" w:cs="Arial"/>
          <w:b/>
        </w:rPr>
      </w:pPr>
      <w:r>
        <w:rPr>
          <w:rFonts w:ascii="Arial" w:hAnsi="Arial" w:cs="Arial"/>
          <w:b/>
        </w:rPr>
        <w:t xml:space="preserve">Abstract: </w:t>
      </w:r>
    </w:p>
    <w:p w14:paraId="43088F31" w14:textId="77777777" w:rsidR="00CD0C2C" w:rsidRDefault="00CD0C2C" w:rsidP="00CD0C2C">
      <w:r>
        <w:t>CR R5-242517</w:t>
      </w:r>
    </w:p>
    <w:p w14:paraId="2B9E36BC" w14:textId="77777777" w:rsidR="00CD0C2C" w:rsidRDefault="00CD0C2C" w:rsidP="00CD0C2C">
      <w:pPr>
        <w:rPr>
          <w:rFonts w:ascii="Arial" w:hAnsi="Arial" w:cs="Arial"/>
          <w:b/>
        </w:rPr>
      </w:pPr>
      <w:r>
        <w:rPr>
          <w:rFonts w:ascii="Arial" w:hAnsi="Arial" w:cs="Arial"/>
          <w:b/>
        </w:rPr>
        <w:t xml:space="preserve">Discussion: </w:t>
      </w:r>
    </w:p>
    <w:p w14:paraId="1172559C" w14:textId="77777777" w:rsidR="00CD0C2C" w:rsidRDefault="00CD0C2C" w:rsidP="00CD0C2C">
      <w:r>
        <w:t>"Implemented in R5-242517</w:t>
      </w:r>
    </w:p>
    <w:p w14:paraId="588BE5E6" w14:textId="77777777" w:rsidR="00CD0C2C" w:rsidRDefault="00CD0C2C" w:rsidP="00CD0C2C">
      <w:r>
        <w:t>noted and proposal is endorsed"</w:t>
      </w:r>
    </w:p>
    <w:p w14:paraId="7F1DD21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CD11" w14:textId="65CB6347" w:rsidR="00CD0C2C" w:rsidRDefault="00CD0C2C" w:rsidP="00CD0C2C">
      <w:pPr>
        <w:rPr>
          <w:rFonts w:ascii="Arial" w:hAnsi="Arial" w:cs="Arial"/>
          <w:b/>
          <w:sz w:val="24"/>
        </w:rPr>
      </w:pPr>
      <w:r>
        <w:rPr>
          <w:rFonts w:ascii="Arial" w:hAnsi="Arial" w:cs="Arial"/>
          <w:b/>
          <w:color w:val="0000FF"/>
          <w:sz w:val="24"/>
        </w:rPr>
        <w:t>R5-242600</w:t>
      </w:r>
      <w:r>
        <w:rPr>
          <w:rFonts w:ascii="Arial" w:hAnsi="Arial" w:cs="Arial"/>
          <w:b/>
          <w:color w:val="0000FF"/>
          <w:sz w:val="24"/>
        </w:rPr>
        <w:tab/>
      </w:r>
      <w:r>
        <w:rPr>
          <w:rFonts w:ascii="Arial" w:hAnsi="Arial" w:cs="Arial"/>
          <w:b/>
          <w:sz w:val="24"/>
        </w:rPr>
        <w:t>Discussion on the Informative note for High test channel bandwidth</w:t>
      </w:r>
    </w:p>
    <w:p w14:paraId="438A783E"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38.508-1 v..</w:t>
      </w:r>
      <w:r>
        <w:rPr>
          <w:i/>
        </w:rPr>
        <w:br/>
      </w:r>
      <w:r>
        <w:rPr>
          <w:i/>
        </w:rPr>
        <w:tab/>
      </w:r>
      <w:r>
        <w:rPr>
          <w:i/>
        </w:rPr>
        <w:tab/>
      </w:r>
      <w:r>
        <w:rPr>
          <w:i/>
        </w:rPr>
        <w:tab/>
      </w:r>
      <w:r>
        <w:rPr>
          <w:i/>
        </w:rPr>
        <w:tab/>
      </w:r>
      <w:r>
        <w:rPr>
          <w:i/>
        </w:rPr>
        <w:tab/>
        <w:t>Source: CAICT</w:t>
      </w:r>
    </w:p>
    <w:p w14:paraId="08762C24" w14:textId="77777777" w:rsidR="00CD0C2C" w:rsidRDefault="00CD0C2C" w:rsidP="00CD0C2C">
      <w:pPr>
        <w:rPr>
          <w:rFonts w:ascii="Arial" w:hAnsi="Arial" w:cs="Arial"/>
          <w:b/>
        </w:rPr>
      </w:pPr>
      <w:r>
        <w:rPr>
          <w:rFonts w:ascii="Arial" w:hAnsi="Arial" w:cs="Arial"/>
          <w:b/>
        </w:rPr>
        <w:t xml:space="preserve">Discussion: </w:t>
      </w:r>
    </w:p>
    <w:p w14:paraId="08FE5BF4" w14:textId="77777777" w:rsidR="00CD0C2C" w:rsidRDefault="00CD0C2C" w:rsidP="00CD0C2C">
      <w:r>
        <w:t>r2</w:t>
      </w:r>
    </w:p>
    <w:p w14:paraId="7B928CF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R5-243891</w:t>
      </w:r>
      <w:r>
        <w:rPr>
          <w:color w:val="993300"/>
          <w:u w:val="single"/>
        </w:rPr>
        <w:t>.</w:t>
      </w:r>
    </w:p>
    <w:p w14:paraId="6364A11B" w14:textId="4E3EDC39" w:rsidR="00CD0C2C" w:rsidRDefault="00CD0C2C" w:rsidP="00CD0C2C">
      <w:pPr>
        <w:rPr>
          <w:rFonts w:ascii="Arial" w:hAnsi="Arial" w:cs="Arial"/>
          <w:b/>
          <w:sz w:val="24"/>
        </w:rPr>
      </w:pPr>
      <w:r>
        <w:rPr>
          <w:rFonts w:ascii="Arial" w:hAnsi="Arial" w:cs="Arial"/>
          <w:b/>
          <w:color w:val="0000FF"/>
          <w:sz w:val="24"/>
        </w:rPr>
        <w:t>R5-243891</w:t>
      </w:r>
      <w:r>
        <w:rPr>
          <w:rFonts w:ascii="Arial" w:hAnsi="Arial" w:cs="Arial"/>
          <w:b/>
          <w:color w:val="0000FF"/>
          <w:sz w:val="24"/>
        </w:rPr>
        <w:tab/>
      </w:r>
      <w:r>
        <w:rPr>
          <w:rFonts w:ascii="Arial" w:hAnsi="Arial" w:cs="Arial"/>
          <w:b/>
          <w:sz w:val="24"/>
        </w:rPr>
        <w:t>Discussion on the Informative note for High test channel bandwidth</w:t>
      </w:r>
    </w:p>
    <w:p w14:paraId="0320F642"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38.508-1 v..</w:t>
      </w:r>
      <w:r>
        <w:rPr>
          <w:i/>
        </w:rPr>
        <w:br/>
      </w:r>
      <w:r>
        <w:rPr>
          <w:i/>
        </w:rPr>
        <w:tab/>
      </w:r>
      <w:r>
        <w:rPr>
          <w:i/>
        </w:rPr>
        <w:tab/>
      </w:r>
      <w:r>
        <w:rPr>
          <w:i/>
        </w:rPr>
        <w:tab/>
      </w:r>
      <w:r>
        <w:rPr>
          <w:i/>
        </w:rPr>
        <w:tab/>
      </w:r>
      <w:r>
        <w:rPr>
          <w:i/>
        </w:rPr>
        <w:tab/>
        <w:t>Source: CAICT</w:t>
      </w:r>
    </w:p>
    <w:p w14:paraId="01CEC024" w14:textId="77777777" w:rsidR="00CD0C2C" w:rsidRDefault="00CD0C2C" w:rsidP="00CD0C2C">
      <w:pPr>
        <w:rPr>
          <w:color w:val="808080"/>
        </w:rPr>
      </w:pPr>
      <w:r>
        <w:rPr>
          <w:color w:val="808080"/>
        </w:rPr>
        <w:t>(Replaces R5-242600)</w:t>
      </w:r>
    </w:p>
    <w:p w14:paraId="7DC742D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27A22" w14:textId="636B986F" w:rsidR="00CD0C2C" w:rsidRDefault="00CD0C2C" w:rsidP="00CD0C2C">
      <w:pPr>
        <w:rPr>
          <w:rFonts w:ascii="Arial" w:hAnsi="Arial" w:cs="Arial"/>
          <w:b/>
          <w:sz w:val="24"/>
        </w:rPr>
      </w:pPr>
      <w:r>
        <w:rPr>
          <w:rFonts w:ascii="Arial" w:hAnsi="Arial" w:cs="Arial"/>
          <w:b/>
          <w:color w:val="0000FF"/>
          <w:sz w:val="24"/>
        </w:rPr>
        <w:t>R5-242628</w:t>
      </w:r>
      <w:r>
        <w:rPr>
          <w:rFonts w:ascii="Arial" w:hAnsi="Arial" w:cs="Arial"/>
          <w:b/>
          <w:color w:val="0000FF"/>
          <w:sz w:val="24"/>
        </w:rPr>
        <w:tab/>
      </w:r>
      <w:r>
        <w:rPr>
          <w:rFonts w:ascii="Arial" w:hAnsi="Arial" w:cs="Arial"/>
          <w:b/>
          <w:sz w:val="24"/>
        </w:rPr>
        <w:t>FR2 RRM test cases: Known Issue List</w:t>
      </w:r>
    </w:p>
    <w:p w14:paraId="5544358B"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A98B20B" w14:textId="77777777" w:rsidR="00CD0C2C" w:rsidRDefault="00CD0C2C" w:rsidP="00CD0C2C">
      <w:pPr>
        <w:rPr>
          <w:rFonts w:ascii="Arial" w:hAnsi="Arial" w:cs="Arial"/>
          <w:b/>
        </w:rPr>
      </w:pPr>
      <w:r>
        <w:rPr>
          <w:rFonts w:ascii="Arial" w:hAnsi="Arial" w:cs="Arial"/>
          <w:b/>
        </w:rPr>
        <w:t xml:space="preserve">Abstract: </w:t>
      </w:r>
    </w:p>
    <w:p w14:paraId="14E648D6" w14:textId="77777777" w:rsidR="00CD0C2C" w:rsidRDefault="00CD0C2C" w:rsidP="00CD0C2C">
      <w:r>
        <w:t>Document for tracking FR2 RRM known issues</w:t>
      </w:r>
    </w:p>
    <w:p w14:paraId="24842657" w14:textId="77777777" w:rsidR="00CD0C2C" w:rsidRDefault="00CD0C2C" w:rsidP="00CD0C2C">
      <w:pPr>
        <w:rPr>
          <w:rFonts w:ascii="Arial" w:hAnsi="Arial" w:cs="Arial"/>
          <w:b/>
        </w:rPr>
      </w:pPr>
      <w:r>
        <w:rPr>
          <w:rFonts w:ascii="Arial" w:hAnsi="Arial" w:cs="Arial"/>
          <w:b/>
        </w:rPr>
        <w:t xml:space="preserve">Discussion: </w:t>
      </w:r>
    </w:p>
    <w:p w14:paraId="15486B2E" w14:textId="77777777" w:rsidR="00CD0C2C" w:rsidRDefault="00CD0C2C" w:rsidP="00CD0C2C">
      <w:r>
        <w:t>r2</w:t>
      </w:r>
    </w:p>
    <w:p w14:paraId="150CDC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R5-243731</w:t>
      </w:r>
      <w:r>
        <w:rPr>
          <w:color w:val="993300"/>
          <w:u w:val="single"/>
        </w:rPr>
        <w:t>.</w:t>
      </w:r>
    </w:p>
    <w:p w14:paraId="3E59049C" w14:textId="3924330E" w:rsidR="00CD0C2C" w:rsidRDefault="00CD0C2C" w:rsidP="00CD0C2C">
      <w:pPr>
        <w:rPr>
          <w:rFonts w:ascii="Arial" w:hAnsi="Arial" w:cs="Arial"/>
          <w:b/>
          <w:sz w:val="24"/>
        </w:rPr>
      </w:pPr>
      <w:r>
        <w:rPr>
          <w:rFonts w:ascii="Arial" w:hAnsi="Arial" w:cs="Arial"/>
          <w:b/>
          <w:color w:val="0000FF"/>
          <w:sz w:val="24"/>
        </w:rPr>
        <w:t>R5-243731</w:t>
      </w:r>
      <w:r>
        <w:rPr>
          <w:rFonts w:ascii="Arial" w:hAnsi="Arial" w:cs="Arial"/>
          <w:b/>
          <w:color w:val="0000FF"/>
          <w:sz w:val="24"/>
        </w:rPr>
        <w:tab/>
      </w:r>
      <w:r>
        <w:rPr>
          <w:rFonts w:ascii="Arial" w:hAnsi="Arial" w:cs="Arial"/>
          <w:b/>
          <w:sz w:val="24"/>
        </w:rPr>
        <w:t>FR2 RRM test cases: Known Issue List</w:t>
      </w:r>
    </w:p>
    <w:p w14:paraId="43CD5524" w14:textId="77777777" w:rsidR="00CD0C2C" w:rsidRDefault="00CD0C2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72AF2F4" w14:textId="77777777" w:rsidR="00CD0C2C" w:rsidRDefault="00CD0C2C">
      <w:pPr>
        <w:rPr>
          <w:color w:val="808080"/>
        </w:rPr>
      </w:pPr>
      <w:r>
        <w:rPr>
          <w:color w:val="808080"/>
        </w:rPr>
        <w:t>(Replaces R5-242628)</w:t>
      </w:r>
    </w:p>
    <w:p w14:paraId="272A87F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86EFB" w14:textId="1EAFF2BD" w:rsidR="000239F1" w:rsidRDefault="00CD0C2C" w:rsidP="00CD0C2C">
      <w:pPr>
        <w:rPr>
          <w:rFonts w:ascii="Arial" w:hAnsi="Arial" w:cs="Arial"/>
          <w:b/>
          <w:sz w:val="24"/>
        </w:rPr>
      </w:pPr>
      <w:r>
        <w:rPr>
          <w:rFonts w:ascii="Arial" w:hAnsi="Arial" w:cs="Arial"/>
          <w:b/>
          <w:color w:val="0000FF"/>
          <w:sz w:val="24"/>
        </w:rPr>
        <w:t>R5-242729</w:t>
      </w:r>
      <w:r>
        <w:rPr>
          <w:rFonts w:ascii="Arial" w:hAnsi="Arial" w:cs="Arial"/>
          <w:b/>
          <w:color w:val="0000FF"/>
          <w:sz w:val="24"/>
        </w:rPr>
        <w:tab/>
      </w:r>
      <w:r>
        <w:rPr>
          <w:rFonts w:ascii="Arial" w:hAnsi="Arial" w:cs="Arial"/>
          <w:b/>
          <w:sz w:val="24"/>
        </w:rPr>
        <w:t>On the QoQZ MU for n262</w:t>
      </w:r>
    </w:p>
    <w:p w14:paraId="6E89940B"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38.903 v..</w:t>
      </w:r>
      <w:r>
        <w:rPr>
          <w:i/>
        </w:rPr>
        <w:br/>
      </w:r>
      <w:r>
        <w:rPr>
          <w:i/>
        </w:rPr>
        <w:tab/>
      </w:r>
      <w:r>
        <w:rPr>
          <w:i/>
        </w:rPr>
        <w:tab/>
      </w:r>
      <w:r>
        <w:rPr>
          <w:i/>
        </w:rPr>
        <w:tab/>
      </w:r>
      <w:r>
        <w:rPr>
          <w:i/>
        </w:rPr>
        <w:tab/>
      </w:r>
      <w:r>
        <w:rPr>
          <w:i/>
        </w:rPr>
        <w:tab/>
        <w:t>Source: ROHDE &amp; SCHWARZ</w:t>
      </w:r>
    </w:p>
    <w:p w14:paraId="615D1A6A" w14:textId="77777777" w:rsidR="00CD0C2C" w:rsidRDefault="00CD0C2C" w:rsidP="00CD0C2C">
      <w:pPr>
        <w:rPr>
          <w:rFonts w:ascii="Arial" w:hAnsi="Arial" w:cs="Arial"/>
          <w:b/>
        </w:rPr>
      </w:pPr>
      <w:r>
        <w:rPr>
          <w:rFonts w:ascii="Arial" w:hAnsi="Arial" w:cs="Arial"/>
          <w:b/>
        </w:rPr>
        <w:t xml:space="preserve">Abstract: </w:t>
      </w:r>
    </w:p>
    <w:p w14:paraId="4FC8DAF5" w14:textId="77777777" w:rsidR="00CD0C2C" w:rsidRDefault="00CD0C2C" w:rsidP="00CD0C2C">
      <w:r>
        <w:t>Associated CR in R5-242730</w:t>
      </w:r>
    </w:p>
    <w:p w14:paraId="6A7E9249" w14:textId="77777777" w:rsidR="00CD0C2C" w:rsidRDefault="00CD0C2C" w:rsidP="00CD0C2C">
      <w:pPr>
        <w:rPr>
          <w:rFonts w:ascii="Arial" w:hAnsi="Arial" w:cs="Arial"/>
          <w:b/>
        </w:rPr>
      </w:pPr>
      <w:r>
        <w:rPr>
          <w:rFonts w:ascii="Arial" w:hAnsi="Arial" w:cs="Arial"/>
          <w:b/>
        </w:rPr>
        <w:t xml:space="preserve">Discussion: </w:t>
      </w:r>
    </w:p>
    <w:p w14:paraId="7C3E0D0B" w14:textId="77777777" w:rsidR="00CD0C2C" w:rsidRDefault="00CD0C2C" w:rsidP="00CD0C2C">
      <w:r>
        <w:t>"Associated CR in R5-242730</w:t>
      </w:r>
    </w:p>
    <w:p w14:paraId="28007FDF" w14:textId="77777777" w:rsidR="00CD0C2C" w:rsidRDefault="00CD0C2C" w:rsidP="00CD0C2C">
      <w:r>
        <w:t>5/21</w:t>
      </w:r>
    </w:p>
    <w:p w14:paraId="5B1C22D7" w14:textId="77777777" w:rsidR="00CD0C2C" w:rsidRDefault="00CD0C2C" w:rsidP="00CD0C2C">
      <w:r>
        <w:t>Moderator (AT&amp;T): Offline discussions are occurring</w:t>
      </w:r>
    </w:p>
    <w:p w14:paraId="571EB665" w14:textId="77777777" w:rsidR="00CD0C2C" w:rsidRDefault="00CD0C2C" w:rsidP="00CD0C2C">
      <w:r>
        <w:t>5/22:</w:t>
      </w:r>
    </w:p>
    <w:p w14:paraId="7C03047C" w14:textId="77777777" w:rsidR="00CD0C2C" w:rsidRDefault="00CD0C2C" w:rsidP="00CD0C2C">
      <w:r>
        <w:t>Moderator (AT&amp;T): Further discussion is required on MTSU for FR2d.</w:t>
      </w:r>
    </w:p>
    <w:p w14:paraId="3986F36E" w14:textId="77777777" w:rsidR="00CD0C2C" w:rsidRDefault="00CD0C2C" w:rsidP="00CD0C2C"/>
    <w:p w14:paraId="66F8AB39" w14:textId="77777777" w:rsidR="00CD0C2C" w:rsidRDefault="00CD0C2C" w:rsidP="00CD0C2C">
      <w:r>
        <w:t>Noted , prop1 endorsed"</w:t>
      </w:r>
    </w:p>
    <w:p w14:paraId="0406F8F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F66BA" w14:textId="4ECEDFAC" w:rsidR="00CD0C2C" w:rsidRDefault="00CD0C2C" w:rsidP="00CD0C2C">
      <w:pPr>
        <w:rPr>
          <w:rFonts w:ascii="Arial" w:hAnsi="Arial" w:cs="Arial"/>
          <w:b/>
          <w:sz w:val="24"/>
        </w:rPr>
      </w:pPr>
      <w:r>
        <w:rPr>
          <w:rFonts w:ascii="Arial" w:hAnsi="Arial" w:cs="Arial"/>
          <w:b/>
          <w:color w:val="0000FF"/>
          <w:sz w:val="24"/>
        </w:rPr>
        <w:t>R5-242997</w:t>
      </w:r>
      <w:r>
        <w:rPr>
          <w:rFonts w:ascii="Arial" w:hAnsi="Arial" w:cs="Arial"/>
          <w:b/>
          <w:color w:val="0000FF"/>
          <w:sz w:val="24"/>
        </w:rPr>
        <w:tab/>
      </w:r>
      <w:r>
        <w:rPr>
          <w:rFonts w:ascii="Arial" w:hAnsi="Arial" w:cs="Arial"/>
          <w:b/>
          <w:sz w:val="24"/>
        </w:rPr>
        <w:t>MU discussion on FR2c</w:t>
      </w:r>
    </w:p>
    <w:p w14:paraId="73E770DA"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F26191E" w14:textId="77777777" w:rsidR="00CD0C2C" w:rsidRDefault="00CD0C2C" w:rsidP="00CD0C2C">
      <w:pPr>
        <w:rPr>
          <w:rFonts w:ascii="Arial" w:hAnsi="Arial" w:cs="Arial"/>
          <w:b/>
        </w:rPr>
      </w:pPr>
      <w:r>
        <w:rPr>
          <w:rFonts w:ascii="Arial" w:hAnsi="Arial" w:cs="Arial"/>
          <w:b/>
        </w:rPr>
        <w:t xml:space="preserve">Abstract: </w:t>
      </w:r>
    </w:p>
    <w:p w14:paraId="4E946C76" w14:textId="77777777" w:rsidR="00CD0C2C" w:rsidRDefault="00CD0C2C" w:rsidP="00CD0C2C">
      <w:r>
        <w:t>AP#99.21; Related CR: R5-242999, R5-243000, R5-243001</w:t>
      </w:r>
    </w:p>
    <w:p w14:paraId="5AE76091" w14:textId="77777777" w:rsidR="00CD0C2C" w:rsidRDefault="00CD0C2C" w:rsidP="00CD0C2C">
      <w:pPr>
        <w:rPr>
          <w:rFonts w:ascii="Arial" w:hAnsi="Arial" w:cs="Arial"/>
          <w:b/>
        </w:rPr>
      </w:pPr>
      <w:r>
        <w:rPr>
          <w:rFonts w:ascii="Arial" w:hAnsi="Arial" w:cs="Arial"/>
          <w:b/>
        </w:rPr>
        <w:t xml:space="preserve">Discussion: </w:t>
      </w:r>
    </w:p>
    <w:p w14:paraId="6C57C4EC" w14:textId="77777777" w:rsidR="00CD0C2C" w:rsidRDefault="00CD0C2C" w:rsidP="00CD0C2C">
      <w:r>
        <w:t>r1</w:t>
      </w:r>
    </w:p>
    <w:p w14:paraId="3D23E70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R5-243725</w:t>
      </w:r>
      <w:r>
        <w:rPr>
          <w:color w:val="993300"/>
          <w:u w:val="single"/>
        </w:rPr>
        <w:t>.</w:t>
      </w:r>
    </w:p>
    <w:p w14:paraId="31924613" w14:textId="576F97A8" w:rsidR="00CD0C2C" w:rsidRDefault="00CD0C2C" w:rsidP="00CD0C2C">
      <w:pPr>
        <w:rPr>
          <w:rFonts w:ascii="Arial" w:hAnsi="Arial" w:cs="Arial"/>
          <w:b/>
          <w:sz w:val="24"/>
        </w:rPr>
      </w:pPr>
      <w:r>
        <w:rPr>
          <w:rFonts w:ascii="Arial" w:hAnsi="Arial" w:cs="Arial"/>
          <w:b/>
          <w:color w:val="0000FF"/>
          <w:sz w:val="24"/>
        </w:rPr>
        <w:t>R5-243725</w:t>
      </w:r>
      <w:r>
        <w:rPr>
          <w:rFonts w:ascii="Arial" w:hAnsi="Arial" w:cs="Arial"/>
          <w:b/>
          <w:color w:val="0000FF"/>
          <w:sz w:val="24"/>
        </w:rPr>
        <w:tab/>
      </w:r>
      <w:r>
        <w:rPr>
          <w:rFonts w:ascii="Arial" w:hAnsi="Arial" w:cs="Arial"/>
          <w:b/>
          <w:sz w:val="24"/>
        </w:rPr>
        <w:t>MU discussion on FR2c</w:t>
      </w:r>
    </w:p>
    <w:p w14:paraId="2292E964"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06CDE3C1" w14:textId="77777777" w:rsidR="00CD0C2C" w:rsidRDefault="00CD0C2C" w:rsidP="00CD0C2C">
      <w:pPr>
        <w:rPr>
          <w:color w:val="808080"/>
        </w:rPr>
      </w:pPr>
      <w:r>
        <w:rPr>
          <w:color w:val="808080"/>
        </w:rPr>
        <w:t>(Replaces R5-242997)</w:t>
      </w:r>
    </w:p>
    <w:p w14:paraId="5EEECFF0" w14:textId="77777777" w:rsidR="00CD0C2C" w:rsidRDefault="00CD0C2C" w:rsidP="00CD0C2C">
      <w:pPr>
        <w:rPr>
          <w:rFonts w:ascii="Arial" w:hAnsi="Arial" w:cs="Arial"/>
          <w:b/>
        </w:rPr>
      </w:pPr>
      <w:r>
        <w:rPr>
          <w:rFonts w:ascii="Arial" w:hAnsi="Arial" w:cs="Arial"/>
          <w:b/>
        </w:rPr>
        <w:t xml:space="preserve">Discussion: </w:t>
      </w:r>
    </w:p>
    <w:p w14:paraId="03AA97A7" w14:textId="77777777" w:rsidR="00CD0C2C" w:rsidRDefault="00CD0C2C" w:rsidP="00CD0C2C">
      <w:r>
        <w:t>"Revised from: R5-242997r1.</w:t>
      </w:r>
    </w:p>
    <w:p w14:paraId="09EE9F39" w14:textId="77777777" w:rsidR="00CD0C2C" w:rsidRDefault="00CD0C2C" w:rsidP="00CD0C2C">
      <w:r>
        <w:t>Noted, Proposal 4 endorsed"</w:t>
      </w:r>
    </w:p>
    <w:p w14:paraId="07D0817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1A1A1" w14:textId="584BD03B" w:rsidR="00CD0C2C" w:rsidRDefault="00CD0C2C" w:rsidP="00CD0C2C">
      <w:pPr>
        <w:rPr>
          <w:rFonts w:ascii="Arial" w:hAnsi="Arial" w:cs="Arial"/>
          <w:b/>
          <w:sz w:val="24"/>
        </w:rPr>
      </w:pPr>
      <w:r>
        <w:rPr>
          <w:rFonts w:ascii="Arial" w:hAnsi="Arial" w:cs="Arial"/>
          <w:b/>
          <w:color w:val="0000FF"/>
          <w:sz w:val="24"/>
        </w:rPr>
        <w:t>R5-242998</w:t>
      </w:r>
      <w:r>
        <w:rPr>
          <w:rFonts w:ascii="Arial" w:hAnsi="Arial" w:cs="Arial"/>
          <w:b/>
          <w:color w:val="0000FF"/>
          <w:sz w:val="24"/>
        </w:rPr>
        <w:tab/>
      </w:r>
      <w:r>
        <w:rPr>
          <w:rFonts w:ascii="Arial" w:hAnsi="Arial" w:cs="Arial"/>
          <w:b/>
          <w:sz w:val="24"/>
        </w:rPr>
        <w:t>On testability issue of FR2c OBW</w:t>
      </w:r>
    </w:p>
    <w:p w14:paraId="55AD3932"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28F8EA1C" w14:textId="77777777" w:rsidR="00CD0C2C" w:rsidRDefault="00CD0C2C" w:rsidP="00CD0C2C">
      <w:pPr>
        <w:rPr>
          <w:rFonts w:ascii="Arial" w:hAnsi="Arial" w:cs="Arial"/>
          <w:b/>
        </w:rPr>
      </w:pPr>
      <w:r>
        <w:rPr>
          <w:rFonts w:ascii="Arial" w:hAnsi="Arial" w:cs="Arial"/>
          <w:b/>
        </w:rPr>
        <w:t xml:space="preserve">Abstract: </w:t>
      </w:r>
    </w:p>
    <w:p w14:paraId="7C3E7185" w14:textId="77777777" w:rsidR="00CD0C2C" w:rsidRDefault="00CD0C2C" w:rsidP="00CD0C2C">
      <w:r>
        <w:t>AP#99.21; Related CR: R5-242999, R5-243001</w:t>
      </w:r>
    </w:p>
    <w:p w14:paraId="4E4975CA" w14:textId="77777777" w:rsidR="00CD0C2C" w:rsidRDefault="00CD0C2C" w:rsidP="00CD0C2C">
      <w:pPr>
        <w:rPr>
          <w:rFonts w:ascii="Arial" w:hAnsi="Arial" w:cs="Arial"/>
          <w:b/>
        </w:rPr>
      </w:pPr>
      <w:r>
        <w:rPr>
          <w:rFonts w:ascii="Arial" w:hAnsi="Arial" w:cs="Arial"/>
          <w:b/>
        </w:rPr>
        <w:t xml:space="preserve">Discussion: </w:t>
      </w:r>
    </w:p>
    <w:p w14:paraId="5D00438C" w14:textId="77777777" w:rsidR="00CD0C2C" w:rsidRDefault="00CD0C2C" w:rsidP="00CD0C2C">
      <w:r>
        <w:t>"AP#99.21; Related CR: R5-242999, R5-243001</w:t>
      </w:r>
    </w:p>
    <w:p w14:paraId="309DB7CD" w14:textId="77777777" w:rsidR="00CD0C2C" w:rsidRDefault="00CD0C2C" w:rsidP="00CD0C2C">
      <w:r>
        <w:t>5/8</w:t>
      </w:r>
    </w:p>
    <w:p w14:paraId="1729807F" w14:textId="77777777" w:rsidR="00CD0C2C" w:rsidRDefault="00CD0C2C" w:rsidP="00CD0C2C">
      <w:r>
        <w:t>Moderator (AT&amp;T): Offline discussions are occurring</w:t>
      </w:r>
    </w:p>
    <w:p w14:paraId="7E5A8984" w14:textId="77777777" w:rsidR="00CD0C2C" w:rsidRDefault="00CD0C2C" w:rsidP="00CD0C2C">
      <w:r>
        <w:t>5/22:</w:t>
      </w:r>
    </w:p>
    <w:p w14:paraId="13FAAAE8" w14:textId="77777777" w:rsidR="00CD0C2C" w:rsidRDefault="00CD0C2C" w:rsidP="00CD0C2C">
      <w:r>
        <w:t>Moderator (AT&amp;T): This document can be noted."</w:t>
      </w:r>
    </w:p>
    <w:p w14:paraId="6D1743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B432E" w14:textId="32CA5460" w:rsidR="00CD0C2C" w:rsidRDefault="00CD0C2C" w:rsidP="00CD0C2C">
      <w:pPr>
        <w:rPr>
          <w:rFonts w:ascii="Arial" w:hAnsi="Arial" w:cs="Arial"/>
          <w:b/>
          <w:sz w:val="24"/>
        </w:rPr>
      </w:pPr>
      <w:r>
        <w:rPr>
          <w:rFonts w:ascii="Arial" w:hAnsi="Arial" w:cs="Arial"/>
          <w:b/>
          <w:color w:val="0000FF"/>
          <w:sz w:val="24"/>
        </w:rPr>
        <w:t>R5-243002</w:t>
      </w:r>
      <w:r>
        <w:rPr>
          <w:rFonts w:ascii="Arial" w:hAnsi="Arial" w:cs="Arial"/>
          <w:b/>
          <w:color w:val="0000FF"/>
          <w:sz w:val="24"/>
        </w:rPr>
        <w:tab/>
      </w:r>
      <w:r>
        <w:rPr>
          <w:rFonts w:ascii="Arial" w:hAnsi="Arial" w:cs="Arial"/>
          <w:b/>
          <w:sz w:val="24"/>
        </w:rPr>
        <w:t>QoQZ for QZ size 40 cm</w:t>
      </w:r>
    </w:p>
    <w:p w14:paraId="7FA97CB2"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EBD9760" w14:textId="77777777" w:rsidR="00CD0C2C" w:rsidRDefault="00CD0C2C" w:rsidP="00CD0C2C">
      <w:pPr>
        <w:rPr>
          <w:rFonts w:ascii="Arial" w:hAnsi="Arial" w:cs="Arial"/>
          <w:b/>
        </w:rPr>
      </w:pPr>
      <w:r>
        <w:rPr>
          <w:rFonts w:ascii="Arial" w:hAnsi="Arial" w:cs="Arial"/>
          <w:b/>
        </w:rPr>
        <w:t xml:space="preserve">Abstract: </w:t>
      </w:r>
    </w:p>
    <w:p w14:paraId="639375EB" w14:textId="77777777" w:rsidR="00CD0C2C" w:rsidRDefault="00CD0C2C" w:rsidP="00CD0C2C">
      <w:r>
        <w:t>Related CR: R5-243003</w:t>
      </w:r>
    </w:p>
    <w:p w14:paraId="76F67F3E" w14:textId="77777777" w:rsidR="00CD0C2C" w:rsidRDefault="00CD0C2C" w:rsidP="00CD0C2C">
      <w:pPr>
        <w:rPr>
          <w:rFonts w:ascii="Arial" w:hAnsi="Arial" w:cs="Arial"/>
          <w:b/>
        </w:rPr>
      </w:pPr>
      <w:r>
        <w:rPr>
          <w:rFonts w:ascii="Arial" w:hAnsi="Arial" w:cs="Arial"/>
          <w:b/>
        </w:rPr>
        <w:t xml:space="preserve">Discussion: </w:t>
      </w:r>
    </w:p>
    <w:p w14:paraId="61BBD615" w14:textId="77777777" w:rsidR="00CD0C2C" w:rsidRDefault="00CD0C2C" w:rsidP="00CD0C2C">
      <w:r>
        <w:t>"Related CR: R5-243003</w:t>
      </w:r>
    </w:p>
    <w:p w14:paraId="65947B7E" w14:textId="77777777" w:rsidR="00CD0C2C" w:rsidRDefault="00CD0C2C" w:rsidP="00CD0C2C">
      <w:r>
        <w:t>5/20</w:t>
      </w:r>
    </w:p>
    <w:p w14:paraId="552668C9" w14:textId="77777777" w:rsidR="00CD0C2C" w:rsidRDefault="00CD0C2C" w:rsidP="00CD0C2C">
      <w:r>
        <w:t>Moderator (AT&amp;T): Offline discussions are occurring</w:t>
      </w:r>
    </w:p>
    <w:p w14:paraId="2B8BE6F0" w14:textId="77777777" w:rsidR="00CD0C2C" w:rsidRDefault="00CD0C2C" w:rsidP="00CD0C2C">
      <w:r>
        <w:t>5/22:</w:t>
      </w:r>
    </w:p>
    <w:p w14:paraId="49DAD63D" w14:textId="77777777" w:rsidR="00CD0C2C" w:rsidRDefault="00CD0C2C" w:rsidP="00CD0C2C">
      <w:r>
        <w:t>Moderator (AT&amp;T): This document can be noted.</w:t>
      </w:r>
    </w:p>
    <w:p w14:paraId="6CBC1B9A" w14:textId="77777777" w:rsidR="00CD0C2C" w:rsidRDefault="00CD0C2C" w:rsidP="00CD0C2C">
      <w:r>
        <w:t>Proposal in 2729 is agreeable</w:t>
      </w:r>
    </w:p>
    <w:p w14:paraId="3298AAA9" w14:textId="77777777" w:rsidR="00CD0C2C" w:rsidRDefault="00CD0C2C" w:rsidP="00CD0C2C">
      <w:r>
        <w:t>raise an AP associated with the discussion"</w:t>
      </w:r>
    </w:p>
    <w:p w14:paraId="487820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348B3" w14:textId="0F2AD959" w:rsidR="00CD0C2C" w:rsidRDefault="00CD0C2C" w:rsidP="00CD0C2C">
      <w:pPr>
        <w:rPr>
          <w:rFonts w:ascii="Arial" w:hAnsi="Arial" w:cs="Arial"/>
          <w:b/>
          <w:sz w:val="24"/>
        </w:rPr>
      </w:pPr>
      <w:r>
        <w:rPr>
          <w:rFonts w:ascii="Arial" w:hAnsi="Arial" w:cs="Arial"/>
          <w:b/>
          <w:color w:val="0000FF"/>
          <w:sz w:val="24"/>
        </w:rPr>
        <w:t>R5-243100</w:t>
      </w:r>
      <w:r>
        <w:rPr>
          <w:rFonts w:ascii="Arial" w:hAnsi="Arial" w:cs="Arial"/>
          <w:b/>
          <w:color w:val="0000FF"/>
          <w:sz w:val="24"/>
        </w:rPr>
        <w:tab/>
      </w:r>
      <w:r>
        <w:rPr>
          <w:rFonts w:ascii="Arial" w:hAnsi="Arial" w:cs="Arial"/>
          <w:b/>
          <w:sz w:val="24"/>
        </w:rPr>
        <w:t>On the MU for n259</w:t>
      </w:r>
    </w:p>
    <w:p w14:paraId="46893A18"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7EE9B40" w14:textId="77777777" w:rsidR="00CD0C2C" w:rsidRDefault="00CD0C2C" w:rsidP="00CD0C2C">
      <w:pPr>
        <w:rPr>
          <w:rFonts w:ascii="Arial" w:hAnsi="Arial" w:cs="Arial"/>
          <w:b/>
        </w:rPr>
      </w:pPr>
      <w:r>
        <w:rPr>
          <w:rFonts w:ascii="Arial" w:hAnsi="Arial" w:cs="Arial"/>
          <w:b/>
        </w:rPr>
        <w:t xml:space="preserve">Abstract: </w:t>
      </w:r>
    </w:p>
    <w:p w14:paraId="20A40E6F" w14:textId="77777777" w:rsidR="00CD0C2C" w:rsidRDefault="00CD0C2C" w:rsidP="00CD0C2C">
      <w:r>
        <w:t>Update of TR 38.903 in CR R5-243101, test case update in CR R5-243102</w:t>
      </w:r>
    </w:p>
    <w:p w14:paraId="00E125C9" w14:textId="77777777" w:rsidR="00CD0C2C" w:rsidRDefault="00CD0C2C" w:rsidP="00CD0C2C">
      <w:pPr>
        <w:rPr>
          <w:rFonts w:ascii="Arial" w:hAnsi="Arial" w:cs="Arial"/>
          <w:b/>
        </w:rPr>
      </w:pPr>
      <w:r>
        <w:rPr>
          <w:rFonts w:ascii="Arial" w:hAnsi="Arial" w:cs="Arial"/>
          <w:b/>
        </w:rPr>
        <w:t xml:space="preserve">Discussion: </w:t>
      </w:r>
    </w:p>
    <w:p w14:paraId="5A10A3E0" w14:textId="77777777" w:rsidR="00CD0C2C" w:rsidRDefault="00CD0C2C" w:rsidP="00CD0C2C">
      <w:r>
        <w:t>"AP#99.21</w:t>
      </w:r>
    </w:p>
    <w:p w14:paraId="7E5CE591" w14:textId="77777777" w:rsidR="00CD0C2C" w:rsidRDefault="00CD0C2C" w:rsidP="00CD0C2C">
      <w:r>
        <w:t>Update of TR 38.903 in CR R5-243101, test case update in CR R5-243102</w:t>
      </w:r>
    </w:p>
    <w:p w14:paraId="4582C73F" w14:textId="77777777" w:rsidR="00CD0C2C" w:rsidRDefault="00CD0C2C" w:rsidP="00CD0C2C">
      <w:r>
        <w:t>5/8</w:t>
      </w:r>
    </w:p>
    <w:p w14:paraId="5AF670D1" w14:textId="77777777" w:rsidR="00CD0C2C" w:rsidRDefault="00CD0C2C" w:rsidP="00CD0C2C">
      <w:r>
        <w:t>Moderator (AT&amp;T): Offline discussions are occurring.</w:t>
      </w:r>
    </w:p>
    <w:p w14:paraId="7968EA76" w14:textId="77777777" w:rsidR="00CD0C2C" w:rsidRDefault="00CD0C2C" w:rsidP="00CD0C2C">
      <w:r>
        <w:t>5/22:</w:t>
      </w:r>
    </w:p>
    <w:p w14:paraId="5F260A52" w14:textId="77777777" w:rsidR="00CD0C2C" w:rsidRDefault="00CD0C2C" w:rsidP="00CD0C2C">
      <w:r>
        <w:t>Moderator (AT&amp;T): This document can be noted."</w:t>
      </w:r>
    </w:p>
    <w:p w14:paraId="28639B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FD4FB" w14:textId="44906B9C" w:rsidR="00CD0C2C" w:rsidRDefault="00CD0C2C" w:rsidP="00CD0C2C">
      <w:pPr>
        <w:rPr>
          <w:rFonts w:ascii="Arial" w:hAnsi="Arial" w:cs="Arial"/>
          <w:b/>
          <w:sz w:val="24"/>
        </w:rPr>
      </w:pPr>
      <w:r>
        <w:rPr>
          <w:rFonts w:ascii="Arial" w:hAnsi="Arial" w:cs="Arial"/>
          <w:b/>
          <w:color w:val="0000FF"/>
          <w:sz w:val="24"/>
        </w:rPr>
        <w:t>R5-243103</w:t>
      </w:r>
      <w:r>
        <w:rPr>
          <w:rFonts w:ascii="Arial" w:hAnsi="Arial" w:cs="Arial"/>
          <w:b/>
          <w:color w:val="0000FF"/>
          <w:sz w:val="24"/>
        </w:rPr>
        <w:tab/>
      </w:r>
      <w:r>
        <w:rPr>
          <w:rFonts w:ascii="Arial" w:hAnsi="Arial" w:cs="Arial"/>
          <w:b/>
          <w:sz w:val="24"/>
        </w:rPr>
        <w:t>On the MU and TT for CA and MIMO test cases</w:t>
      </w:r>
    </w:p>
    <w:p w14:paraId="7D5C830A"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F45AEAA" w14:textId="77777777" w:rsidR="00CD0C2C" w:rsidRDefault="00CD0C2C" w:rsidP="00CD0C2C">
      <w:pPr>
        <w:rPr>
          <w:rFonts w:ascii="Arial" w:hAnsi="Arial" w:cs="Arial"/>
          <w:b/>
        </w:rPr>
      </w:pPr>
      <w:r>
        <w:rPr>
          <w:rFonts w:ascii="Arial" w:hAnsi="Arial" w:cs="Arial"/>
          <w:b/>
        </w:rPr>
        <w:t xml:space="preserve">Abstract: </w:t>
      </w:r>
    </w:p>
    <w:p w14:paraId="662C4B2E" w14:textId="77777777" w:rsidR="00CD0C2C" w:rsidRDefault="00CD0C2C" w:rsidP="00CD0C2C">
      <w:r>
        <w:t>Update of TR 38.903 in CR R5-243104, SA test case update in R5-243105, NSA test case update in CR R5-243106, applicability update in CR R5-243107</w:t>
      </w:r>
    </w:p>
    <w:p w14:paraId="4285066D" w14:textId="77777777" w:rsidR="00CD0C2C" w:rsidRDefault="00CD0C2C" w:rsidP="00CD0C2C">
      <w:pPr>
        <w:rPr>
          <w:rFonts w:ascii="Arial" w:hAnsi="Arial" w:cs="Arial"/>
          <w:b/>
        </w:rPr>
      </w:pPr>
      <w:r>
        <w:rPr>
          <w:rFonts w:ascii="Arial" w:hAnsi="Arial" w:cs="Arial"/>
          <w:b/>
        </w:rPr>
        <w:t xml:space="preserve">Discussion: </w:t>
      </w:r>
    </w:p>
    <w:p w14:paraId="34775904" w14:textId="77777777" w:rsidR="00CD0C2C" w:rsidRDefault="00CD0C2C" w:rsidP="00CD0C2C">
      <w:r>
        <w:t>"Update of TR 38.903 in CR R5-243104, SA test case update in R5-243105, NSA test case update in CR R5-243106, applicability update in CR R5-243107</w:t>
      </w:r>
    </w:p>
    <w:p w14:paraId="1FFB9F03" w14:textId="77777777" w:rsidR="00CD0C2C" w:rsidRDefault="00CD0C2C" w:rsidP="00CD0C2C">
      <w:r>
        <w:t>5/21:</w:t>
      </w:r>
    </w:p>
    <w:p w14:paraId="66299E35" w14:textId="77777777" w:rsidR="00CD0C2C" w:rsidRDefault="00CD0C2C" w:rsidP="00CD0C2C">
      <w:r>
        <w:t>Moderator (AT&amp;T): No comments. This document can be noted. Proposals 1 and 2 can be endorsed.</w:t>
      </w:r>
    </w:p>
    <w:p w14:paraId="5A977171" w14:textId="77777777" w:rsidR="00CD0C2C" w:rsidRDefault="00CD0C2C" w:rsidP="00CD0C2C"/>
    <w:p w14:paraId="027ABE6B" w14:textId="77777777" w:rsidR="00CD0C2C" w:rsidRDefault="00CD0C2C" w:rsidP="00CD0C2C">
      <w:r>
        <w:t>Proposals 1 and 2 endorsed"</w:t>
      </w:r>
    </w:p>
    <w:p w14:paraId="1CABCD8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07FFD" w14:textId="11B9F08B" w:rsidR="00CD0C2C" w:rsidRDefault="00CD0C2C" w:rsidP="00CD0C2C">
      <w:pPr>
        <w:rPr>
          <w:rFonts w:ascii="Arial" w:hAnsi="Arial" w:cs="Arial"/>
          <w:b/>
          <w:sz w:val="24"/>
        </w:rPr>
      </w:pPr>
      <w:r>
        <w:rPr>
          <w:rFonts w:ascii="Arial" w:hAnsi="Arial" w:cs="Arial"/>
          <w:b/>
          <w:color w:val="0000FF"/>
          <w:sz w:val="24"/>
        </w:rPr>
        <w:t>R5-243315</w:t>
      </w:r>
      <w:r>
        <w:rPr>
          <w:rFonts w:ascii="Arial" w:hAnsi="Arial" w:cs="Arial"/>
          <w:b/>
          <w:color w:val="0000FF"/>
          <w:sz w:val="24"/>
        </w:rPr>
        <w:tab/>
      </w:r>
      <w:r>
        <w:rPr>
          <w:rFonts w:ascii="Arial" w:hAnsi="Arial" w:cs="Arial"/>
          <w:b/>
          <w:sz w:val="24"/>
        </w:rPr>
        <w:t>On NTC MTSU and TT for 40cm QZ and FR2d</w:t>
      </w:r>
    </w:p>
    <w:p w14:paraId="7469E212"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2C183BD" w14:textId="77777777" w:rsidR="00CD0C2C" w:rsidRDefault="00CD0C2C" w:rsidP="00CD0C2C">
      <w:pPr>
        <w:rPr>
          <w:rFonts w:ascii="Arial" w:hAnsi="Arial" w:cs="Arial"/>
          <w:b/>
        </w:rPr>
      </w:pPr>
      <w:r>
        <w:rPr>
          <w:rFonts w:ascii="Arial" w:hAnsi="Arial" w:cs="Arial"/>
          <w:b/>
        </w:rPr>
        <w:t xml:space="preserve">Discussion: </w:t>
      </w:r>
    </w:p>
    <w:p w14:paraId="4B99E7EE" w14:textId="77777777" w:rsidR="00CD0C2C" w:rsidRDefault="00CD0C2C" w:rsidP="00CD0C2C">
      <w:r>
        <w:t>"5/21</w:t>
      </w:r>
    </w:p>
    <w:p w14:paraId="06F62904" w14:textId="77777777" w:rsidR="00CD0C2C" w:rsidRDefault="00CD0C2C" w:rsidP="00CD0C2C">
      <w:r>
        <w:t>Moderator (AT&amp;T): Offline discussions are occurring</w:t>
      </w:r>
    </w:p>
    <w:p w14:paraId="3148BB1C" w14:textId="77777777" w:rsidR="00CD0C2C" w:rsidRDefault="00CD0C2C" w:rsidP="00CD0C2C">
      <w:r>
        <w:t>5/22:</w:t>
      </w:r>
    </w:p>
    <w:p w14:paraId="60BA9910" w14:textId="77777777" w:rsidR="00CD0C2C" w:rsidRDefault="00CD0C2C" w:rsidP="00CD0C2C">
      <w:r>
        <w:t>Moderator (AT&amp;T): Further discussion is required on MTSU for FR2d.</w:t>
      </w:r>
    </w:p>
    <w:p w14:paraId="11C2A259" w14:textId="77777777" w:rsidR="00CD0C2C" w:rsidRDefault="00CD0C2C" w:rsidP="00CD0C2C">
      <w:r>
        <w:t>Proposal in 2729 is agreeable to KS"</w:t>
      </w:r>
    </w:p>
    <w:p w14:paraId="64C906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6114A" w14:textId="2E5A81D2" w:rsidR="00CD0C2C" w:rsidRDefault="00CD0C2C" w:rsidP="00CD0C2C">
      <w:pPr>
        <w:rPr>
          <w:rFonts w:ascii="Arial" w:hAnsi="Arial" w:cs="Arial"/>
          <w:b/>
          <w:sz w:val="24"/>
        </w:rPr>
      </w:pPr>
      <w:r>
        <w:rPr>
          <w:rFonts w:ascii="Arial" w:hAnsi="Arial" w:cs="Arial"/>
          <w:b/>
          <w:color w:val="0000FF"/>
          <w:sz w:val="24"/>
        </w:rPr>
        <w:t>R5-243345</w:t>
      </w:r>
      <w:r>
        <w:rPr>
          <w:rFonts w:ascii="Arial" w:hAnsi="Arial" w:cs="Arial"/>
          <w:b/>
          <w:color w:val="0000FF"/>
          <w:sz w:val="24"/>
        </w:rPr>
        <w:tab/>
      </w:r>
      <w:r>
        <w:rPr>
          <w:rFonts w:ascii="Arial" w:hAnsi="Arial" w:cs="Arial"/>
          <w:b/>
          <w:sz w:val="24"/>
        </w:rPr>
        <w:t>Discussion on PRACH FR2 power measurement</w:t>
      </w:r>
    </w:p>
    <w:p w14:paraId="7ABCB4A9"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0AC1A25" w14:textId="77777777" w:rsidR="00CD0C2C" w:rsidRDefault="00CD0C2C" w:rsidP="00CD0C2C">
      <w:pPr>
        <w:rPr>
          <w:rFonts w:ascii="Arial" w:hAnsi="Arial" w:cs="Arial"/>
          <w:b/>
        </w:rPr>
      </w:pPr>
      <w:r>
        <w:rPr>
          <w:rFonts w:ascii="Arial" w:hAnsi="Arial" w:cs="Arial"/>
          <w:b/>
        </w:rPr>
        <w:t xml:space="preserve">Discussion: </w:t>
      </w:r>
    </w:p>
    <w:p w14:paraId="45C3B199" w14:textId="77777777" w:rsidR="00CD0C2C" w:rsidRDefault="00CD0C2C" w:rsidP="00CD0C2C">
      <w:r>
        <w:t>prop1 endorsed. Prop2 needs further ran5 work to make the next steps of r15 prach test testable</w:t>
      </w:r>
    </w:p>
    <w:p w14:paraId="73F4983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4F012" w14:textId="77777777" w:rsidR="00CD0C2C" w:rsidRDefault="00CD0C2C" w:rsidP="00CD0C2C">
      <w:pPr>
        <w:pStyle w:val="Heading3"/>
      </w:pPr>
      <w:bookmarkStart w:id="685" w:name="_Toc169164202"/>
      <w:r>
        <w:t>5.5</w:t>
      </w:r>
      <w:r>
        <w:tab/>
        <w:t>Routine Maintenance for LTE only TEIx_Test</w:t>
      </w:r>
      <w:bookmarkEnd w:id="685"/>
    </w:p>
    <w:p w14:paraId="7E5C8B2E" w14:textId="77777777" w:rsidR="00CD0C2C" w:rsidRDefault="00CD0C2C" w:rsidP="00CD0C2C">
      <w:pPr>
        <w:pStyle w:val="Heading4"/>
      </w:pPr>
      <w:bookmarkStart w:id="686" w:name="_Toc169164203"/>
      <w:r>
        <w:t>5.5.1</w:t>
      </w:r>
      <w:r>
        <w:tab/>
        <w:t>LTE RF</w:t>
      </w:r>
      <w:bookmarkEnd w:id="686"/>
    </w:p>
    <w:p w14:paraId="2153934F" w14:textId="77777777" w:rsidR="00CD0C2C" w:rsidRDefault="00CD0C2C" w:rsidP="00CD0C2C">
      <w:pPr>
        <w:pStyle w:val="Heading5"/>
      </w:pPr>
      <w:bookmarkStart w:id="687" w:name="_Toc169164204"/>
      <w:r>
        <w:t>5.5.1.1</w:t>
      </w:r>
      <w:r>
        <w:tab/>
        <w:t>TS 36.508</w:t>
      </w:r>
      <w:bookmarkEnd w:id="687"/>
    </w:p>
    <w:p w14:paraId="013132DB" w14:textId="25931B02" w:rsidR="00CD0C2C" w:rsidRDefault="00CD0C2C" w:rsidP="00CD0C2C">
      <w:pPr>
        <w:rPr>
          <w:rFonts w:ascii="Arial" w:hAnsi="Arial" w:cs="Arial"/>
          <w:b/>
          <w:sz w:val="24"/>
        </w:rPr>
      </w:pPr>
      <w:r>
        <w:rPr>
          <w:rFonts w:ascii="Arial" w:hAnsi="Arial" w:cs="Arial"/>
          <w:b/>
          <w:color w:val="0000FF"/>
          <w:sz w:val="24"/>
        </w:rPr>
        <w:t>R5-243113</w:t>
      </w:r>
      <w:r>
        <w:rPr>
          <w:rFonts w:ascii="Arial" w:hAnsi="Arial" w:cs="Arial"/>
          <w:b/>
          <w:color w:val="0000FF"/>
          <w:sz w:val="24"/>
        </w:rPr>
        <w:tab/>
      </w:r>
      <w:r>
        <w:rPr>
          <w:rFonts w:ascii="Arial" w:hAnsi="Arial" w:cs="Arial"/>
          <w:b/>
          <w:sz w:val="24"/>
        </w:rPr>
        <w:t>Correction of sr-PUCCH-ResourceIndex</w:t>
      </w:r>
    </w:p>
    <w:p w14:paraId="3F3BB6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CR-1477  Cat: F (Rel-18)</w:t>
      </w:r>
      <w:r>
        <w:rPr>
          <w:i/>
        </w:rPr>
        <w:br/>
      </w:r>
      <w:r>
        <w:rPr>
          <w:i/>
        </w:rPr>
        <w:br/>
      </w:r>
      <w:r>
        <w:rPr>
          <w:i/>
        </w:rPr>
        <w:tab/>
      </w:r>
      <w:r>
        <w:rPr>
          <w:i/>
        </w:rPr>
        <w:tab/>
      </w:r>
      <w:r>
        <w:rPr>
          <w:i/>
        </w:rPr>
        <w:tab/>
      </w:r>
      <w:r>
        <w:rPr>
          <w:i/>
        </w:rPr>
        <w:tab/>
      </w:r>
      <w:r>
        <w:rPr>
          <w:i/>
        </w:rPr>
        <w:tab/>
        <w:t>Source: ROHDE &amp; SCHWARZ</w:t>
      </w:r>
    </w:p>
    <w:p w14:paraId="1ED2BB56" w14:textId="77777777" w:rsidR="00CD0C2C" w:rsidRDefault="00CD0C2C" w:rsidP="00CD0C2C">
      <w:pPr>
        <w:rPr>
          <w:rFonts w:ascii="Arial" w:hAnsi="Arial" w:cs="Arial"/>
          <w:b/>
        </w:rPr>
      </w:pPr>
      <w:r>
        <w:rPr>
          <w:rFonts w:ascii="Arial" w:hAnsi="Arial" w:cs="Arial"/>
          <w:b/>
        </w:rPr>
        <w:t xml:space="preserve">Discussion: </w:t>
      </w:r>
    </w:p>
    <w:p w14:paraId="10C50145" w14:textId="77777777" w:rsidR="00CD0C2C" w:rsidRDefault="00CD0C2C" w:rsidP="00CD0C2C">
      <w:r>
        <w:t>Author requests to withdraw</w:t>
      </w:r>
    </w:p>
    <w:p w14:paraId="551DD59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DC378" w14:textId="77777777" w:rsidR="00CD0C2C" w:rsidRDefault="00CD0C2C" w:rsidP="00CD0C2C">
      <w:pPr>
        <w:pStyle w:val="Heading5"/>
      </w:pPr>
      <w:bookmarkStart w:id="688" w:name="_Toc169164205"/>
      <w:r>
        <w:t>5.5.1.2</w:t>
      </w:r>
      <w:r>
        <w:tab/>
        <w:t>TS 36.509</w:t>
      </w:r>
      <w:bookmarkEnd w:id="688"/>
    </w:p>
    <w:p w14:paraId="192421A9" w14:textId="77777777" w:rsidR="00CD0C2C" w:rsidRDefault="00CD0C2C" w:rsidP="00CD0C2C">
      <w:pPr>
        <w:pStyle w:val="Heading5"/>
      </w:pPr>
      <w:bookmarkStart w:id="689" w:name="_Toc169164206"/>
      <w:r>
        <w:t>5.5.1.3</w:t>
      </w:r>
      <w:r>
        <w:tab/>
        <w:t>TS 36.521-1</w:t>
      </w:r>
      <w:bookmarkEnd w:id="689"/>
    </w:p>
    <w:p w14:paraId="26FC03E8" w14:textId="77777777" w:rsidR="00CD0C2C" w:rsidRDefault="00CD0C2C" w:rsidP="00CD0C2C">
      <w:pPr>
        <w:pStyle w:val="Heading6"/>
      </w:pPr>
      <w:bookmarkStart w:id="690" w:name="_Toc169164207"/>
      <w:r>
        <w:t>5.5.1.3.1</w:t>
      </w:r>
      <w:r>
        <w:tab/>
        <w:t>Tx Requirements (Clause 6)</w:t>
      </w:r>
      <w:bookmarkEnd w:id="690"/>
    </w:p>
    <w:p w14:paraId="21787ECF" w14:textId="733ABFB1" w:rsidR="00CD0C2C" w:rsidRDefault="00CD0C2C" w:rsidP="00CD0C2C">
      <w:pPr>
        <w:rPr>
          <w:rFonts w:ascii="Arial" w:hAnsi="Arial" w:cs="Arial"/>
          <w:b/>
          <w:sz w:val="24"/>
        </w:rPr>
      </w:pPr>
      <w:r>
        <w:rPr>
          <w:rFonts w:ascii="Arial" w:hAnsi="Arial" w:cs="Arial"/>
          <w:b/>
          <w:color w:val="0000FF"/>
          <w:sz w:val="24"/>
        </w:rPr>
        <w:t>R5-242282</w:t>
      </w:r>
      <w:r>
        <w:rPr>
          <w:rFonts w:ascii="Arial" w:hAnsi="Arial" w:cs="Arial"/>
          <w:b/>
          <w:color w:val="0000FF"/>
          <w:sz w:val="24"/>
        </w:rPr>
        <w:tab/>
      </w:r>
      <w:r>
        <w:rPr>
          <w:rFonts w:ascii="Arial" w:hAnsi="Arial" w:cs="Arial"/>
          <w:b/>
          <w:sz w:val="24"/>
        </w:rPr>
        <w:t>Correction of Additional spurious emission test requirement for NS_45</w:t>
      </w:r>
    </w:p>
    <w:p w14:paraId="692FA7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CR-5502  Cat: F (Rel-18)</w:t>
      </w:r>
      <w:r>
        <w:rPr>
          <w:i/>
        </w:rPr>
        <w:br/>
      </w:r>
      <w:r>
        <w:rPr>
          <w:i/>
        </w:rPr>
        <w:br/>
      </w:r>
      <w:r>
        <w:rPr>
          <w:i/>
        </w:rPr>
        <w:tab/>
      </w:r>
      <w:r>
        <w:rPr>
          <w:i/>
        </w:rPr>
        <w:tab/>
      </w:r>
      <w:r>
        <w:rPr>
          <w:i/>
        </w:rPr>
        <w:tab/>
      </w:r>
      <w:r>
        <w:rPr>
          <w:i/>
        </w:rPr>
        <w:tab/>
      </w:r>
      <w:r>
        <w:rPr>
          <w:i/>
        </w:rPr>
        <w:tab/>
        <w:t>Source: MediaTek Beijing Inc.</w:t>
      </w:r>
    </w:p>
    <w:p w14:paraId="71390351" w14:textId="77777777" w:rsidR="00CD0C2C" w:rsidRDefault="00CD0C2C" w:rsidP="00CD0C2C">
      <w:pPr>
        <w:rPr>
          <w:rFonts w:ascii="Arial" w:hAnsi="Arial" w:cs="Arial"/>
          <w:b/>
        </w:rPr>
      </w:pPr>
      <w:r>
        <w:rPr>
          <w:rFonts w:ascii="Arial" w:hAnsi="Arial" w:cs="Arial"/>
          <w:b/>
        </w:rPr>
        <w:t xml:space="preserve">Abstract: </w:t>
      </w:r>
    </w:p>
    <w:p w14:paraId="68536595" w14:textId="77777777" w:rsidR="00CD0C2C" w:rsidRDefault="00CD0C2C" w:rsidP="00CD0C2C">
      <w:r>
        <w:t>CoreSpecAlig</w:t>
      </w:r>
    </w:p>
    <w:p w14:paraId="06ACB685" w14:textId="77777777" w:rsidR="00CD0C2C" w:rsidRDefault="00CD0C2C" w:rsidP="00CD0C2C">
      <w:pPr>
        <w:rPr>
          <w:rFonts w:ascii="Arial" w:hAnsi="Arial" w:cs="Arial"/>
          <w:b/>
        </w:rPr>
      </w:pPr>
      <w:r>
        <w:rPr>
          <w:rFonts w:ascii="Arial" w:hAnsi="Arial" w:cs="Arial"/>
          <w:b/>
        </w:rPr>
        <w:t xml:space="preserve">Discussion: </w:t>
      </w:r>
    </w:p>
    <w:p w14:paraId="55D69815" w14:textId="77777777" w:rsidR="00CD0C2C" w:rsidRDefault="00CD0C2C" w:rsidP="00CD0C2C">
      <w:r>
        <w:t>Bureau Veritas: pls. check the latest TS36.101 v8.29.0, which not include any NS_45.</w:t>
      </w:r>
    </w:p>
    <w:p w14:paraId="0F353D76" w14:textId="77777777" w:rsidR="00CD0C2C" w:rsidRDefault="00CD0C2C" w:rsidP="00CD0C2C">
      <w:r>
        <w:t>With our understanding, it can’t be adapted from Rel-8 UE.</w:t>
      </w:r>
    </w:p>
    <w:p w14:paraId="3C00C40F" w14:textId="77777777" w:rsidR="00CD0C2C" w:rsidRDefault="00CD0C2C" w:rsidP="00CD0C2C">
      <w:r>
        <w:t>Therefore, TEI8_Test is not the correct Release to be used for this changes.</w:t>
      </w:r>
    </w:p>
    <w:p w14:paraId="10A36618" w14:textId="77777777" w:rsidR="00CD0C2C" w:rsidRDefault="00CD0C2C" w:rsidP="00CD0C2C">
      <w:r>
        <w:t>Please check core specification which release start to adapt this change, then the RAN5 release shall be aligned with same 36.101 changes release.</w:t>
      </w:r>
    </w:p>
    <w:p w14:paraId="278505FA" w14:textId="77777777" w:rsidR="00CD0C2C" w:rsidRDefault="00CD0C2C" w:rsidP="00CD0C2C">
      <w:r>
        <w:t>r1</w:t>
      </w:r>
    </w:p>
    <w:p w14:paraId="1DAD23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R5-243807</w:t>
      </w:r>
      <w:r>
        <w:rPr>
          <w:color w:val="993300"/>
          <w:u w:val="single"/>
        </w:rPr>
        <w:t>.</w:t>
      </w:r>
    </w:p>
    <w:p w14:paraId="2C41311E" w14:textId="27ED2049" w:rsidR="00CD0C2C" w:rsidRDefault="00CD0C2C" w:rsidP="00CD0C2C">
      <w:pPr>
        <w:rPr>
          <w:rFonts w:ascii="Arial" w:hAnsi="Arial" w:cs="Arial"/>
          <w:b/>
          <w:sz w:val="24"/>
        </w:rPr>
      </w:pPr>
      <w:r>
        <w:rPr>
          <w:rFonts w:ascii="Arial" w:hAnsi="Arial" w:cs="Arial"/>
          <w:b/>
          <w:color w:val="0000FF"/>
          <w:sz w:val="24"/>
        </w:rPr>
        <w:t>R5-243807</w:t>
      </w:r>
      <w:r>
        <w:rPr>
          <w:rFonts w:ascii="Arial" w:hAnsi="Arial" w:cs="Arial"/>
          <w:b/>
          <w:color w:val="0000FF"/>
          <w:sz w:val="24"/>
        </w:rPr>
        <w:tab/>
      </w:r>
      <w:r>
        <w:rPr>
          <w:rFonts w:ascii="Arial" w:hAnsi="Arial" w:cs="Arial"/>
          <w:b/>
          <w:sz w:val="24"/>
        </w:rPr>
        <w:t>Correction of Additional spurious emission test requirement for NS_45</w:t>
      </w:r>
    </w:p>
    <w:p w14:paraId="331617E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CR-5502  rev 1 Cat: F (Rel-18)</w:t>
      </w:r>
      <w:r>
        <w:rPr>
          <w:i/>
        </w:rPr>
        <w:br/>
      </w:r>
      <w:r>
        <w:rPr>
          <w:i/>
        </w:rPr>
        <w:br/>
      </w:r>
      <w:r>
        <w:rPr>
          <w:i/>
        </w:rPr>
        <w:tab/>
      </w:r>
      <w:r>
        <w:rPr>
          <w:i/>
        </w:rPr>
        <w:tab/>
      </w:r>
      <w:r>
        <w:rPr>
          <w:i/>
        </w:rPr>
        <w:tab/>
      </w:r>
      <w:r>
        <w:rPr>
          <w:i/>
        </w:rPr>
        <w:tab/>
      </w:r>
      <w:r>
        <w:rPr>
          <w:i/>
        </w:rPr>
        <w:tab/>
        <w:t>Source: MediaTek Beijing Inc.</w:t>
      </w:r>
    </w:p>
    <w:p w14:paraId="15AB301C" w14:textId="77777777" w:rsidR="00CD0C2C" w:rsidRDefault="00CD0C2C" w:rsidP="00CD0C2C">
      <w:pPr>
        <w:rPr>
          <w:color w:val="808080"/>
        </w:rPr>
      </w:pPr>
      <w:r>
        <w:rPr>
          <w:color w:val="808080"/>
        </w:rPr>
        <w:t>(Replaces R5-242282)</w:t>
      </w:r>
    </w:p>
    <w:p w14:paraId="031F6E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4CE3D" w14:textId="77C2338A" w:rsidR="00CD0C2C" w:rsidRDefault="00CD0C2C" w:rsidP="00CD0C2C">
      <w:pPr>
        <w:rPr>
          <w:rFonts w:ascii="Arial" w:hAnsi="Arial" w:cs="Arial"/>
          <w:b/>
          <w:sz w:val="24"/>
        </w:rPr>
      </w:pPr>
      <w:r>
        <w:rPr>
          <w:rFonts w:ascii="Arial" w:hAnsi="Arial" w:cs="Arial"/>
          <w:b/>
          <w:color w:val="0000FF"/>
          <w:sz w:val="24"/>
        </w:rPr>
        <w:t>R5-242663</w:t>
      </w:r>
      <w:r>
        <w:rPr>
          <w:rFonts w:ascii="Arial" w:hAnsi="Arial" w:cs="Arial"/>
          <w:b/>
          <w:color w:val="0000FF"/>
          <w:sz w:val="24"/>
        </w:rPr>
        <w:tab/>
      </w:r>
      <w:r>
        <w:rPr>
          <w:rFonts w:ascii="Arial" w:hAnsi="Arial" w:cs="Arial"/>
          <w:b/>
          <w:sz w:val="24"/>
        </w:rPr>
        <w:t>Update Test Configuration for NS17 Band 28 3MHz</w:t>
      </w:r>
    </w:p>
    <w:p w14:paraId="68E9EBB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CR-5508  Cat: F (Rel-18)</w:t>
      </w:r>
      <w:r>
        <w:rPr>
          <w:i/>
        </w:rPr>
        <w:br/>
      </w:r>
      <w:r>
        <w:rPr>
          <w:i/>
        </w:rPr>
        <w:br/>
      </w:r>
      <w:r>
        <w:rPr>
          <w:i/>
        </w:rPr>
        <w:tab/>
      </w:r>
      <w:r>
        <w:rPr>
          <w:i/>
        </w:rPr>
        <w:tab/>
      </w:r>
      <w:r>
        <w:rPr>
          <w:i/>
        </w:rPr>
        <w:tab/>
      </w:r>
      <w:r>
        <w:rPr>
          <w:i/>
        </w:rPr>
        <w:tab/>
      </w:r>
      <w:r>
        <w:rPr>
          <w:i/>
        </w:rPr>
        <w:tab/>
        <w:t>Source: Rakuten Mobile, Inc</w:t>
      </w:r>
    </w:p>
    <w:p w14:paraId="474A4727" w14:textId="77777777" w:rsidR="00CD0C2C" w:rsidRDefault="00CD0C2C" w:rsidP="00CD0C2C">
      <w:pPr>
        <w:rPr>
          <w:rFonts w:ascii="Arial" w:hAnsi="Arial" w:cs="Arial"/>
          <w:b/>
        </w:rPr>
      </w:pPr>
      <w:r>
        <w:rPr>
          <w:rFonts w:ascii="Arial" w:hAnsi="Arial" w:cs="Arial"/>
          <w:b/>
        </w:rPr>
        <w:t xml:space="preserve">Discussion: </w:t>
      </w:r>
    </w:p>
    <w:p w14:paraId="7DEF9F31" w14:textId="77777777" w:rsidR="00CD0C2C" w:rsidRDefault="00CD0C2C" w:rsidP="00CD0C2C">
      <w:r>
        <w:t>TEI18-&gt;15!</w:t>
      </w:r>
    </w:p>
    <w:p w14:paraId="53FB7B1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609A5" w14:textId="5E5F0228" w:rsidR="00CD0C2C" w:rsidRDefault="00CD0C2C" w:rsidP="00CD0C2C">
      <w:pPr>
        <w:rPr>
          <w:rFonts w:ascii="Arial" w:hAnsi="Arial" w:cs="Arial"/>
          <w:b/>
          <w:sz w:val="24"/>
        </w:rPr>
      </w:pPr>
      <w:r>
        <w:rPr>
          <w:rFonts w:ascii="Arial" w:hAnsi="Arial" w:cs="Arial"/>
          <w:b/>
          <w:color w:val="0000FF"/>
          <w:sz w:val="24"/>
        </w:rPr>
        <w:t>R5-242732</w:t>
      </w:r>
      <w:r>
        <w:rPr>
          <w:rFonts w:ascii="Arial" w:hAnsi="Arial" w:cs="Arial"/>
          <w:b/>
          <w:color w:val="0000FF"/>
          <w:sz w:val="24"/>
        </w:rPr>
        <w:tab/>
      </w:r>
      <w:r>
        <w:rPr>
          <w:rFonts w:ascii="Arial" w:hAnsi="Arial" w:cs="Arial"/>
          <w:b/>
          <w:sz w:val="24"/>
        </w:rPr>
        <w:t>Addition of MOP requirements for 2UL CA 3A-42A</w:t>
      </w:r>
    </w:p>
    <w:p w14:paraId="673C086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CR-5511  Cat: F (Rel-18)</w:t>
      </w:r>
      <w:r>
        <w:rPr>
          <w:i/>
        </w:rPr>
        <w:br/>
      </w:r>
      <w:r>
        <w:rPr>
          <w:i/>
        </w:rPr>
        <w:br/>
      </w:r>
      <w:r>
        <w:rPr>
          <w:i/>
        </w:rPr>
        <w:tab/>
      </w:r>
      <w:r>
        <w:rPr>
          <w:i/>
        </w:rPr>
        <w:tab/>
      </w:r>
      <w:r>
        <w:rPr>
          <w:i/>
        </w:rPr>
        <w:tab/>
      </w:r>
      <w:r>
        <w:rPr>
          <w:i/>
        </w:rPr>
        <w:tab/>
      </w:r>
      <w:r>
        <w:rPr>
          <w:i/>
        </w:rPr>
        <w:tab/>
        <w:t>Source: NTT DOCOMO INC.</w:t>
      </w:r>
    </w:p>
    <w:p w14:paraId="1207C0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85801" w14:textId="77777777" w:rsidR="00CD0C2C" w:rsidRDefault="00CD0C2C" w:rsidP="00CD0C2C">
      <w:pPr>
        <w:pStyle w:val="Heading6"/>
      </w:pPr>
      <w:bookmarkStart w:id="691" w:name="_Toc169164208"/>
      <w:r>
        <w:t>5.5.1.3.2</w:t>
      </w:r>
      <w:r>
        <w:tab/>
        <w:t>Rx Requirements (Clause 7)</w:t>
      </w:r>
      <w:bookmarkEnd w:id="691"/>
    </w:p>
    <w:p w14:paraId="7946CA79" w14:textId="364EB693" w:rsidR="00CD0C2C" w:rsidRDefault="00CD0C2C" w:rsidP="00CD0C2C">
      <w:pPr>
        <w:rPr>
          <w:rFonts w:ascii="Arial" w:hAnsi="Arial" w:cs="Arial"/>
          <w:b/>
          <w:sz w:val="24"/>
        </w:rPr>
      </w:pPr>
      <w:r>
        <w:rPr>
          <w:rFonts w:ascii="Arial" w:hAnsi="Arial" w:cs="Arial"/>
          <w:b/>
          <w:color w:val="0000FF"/>
          <w:sz w:val="24"/>
        </w:rPr>
        <w:t>R5-242283</w:t>
      </w:r>
      <w:r>
        <w:rPr>
          <w:rFonts w:ascii="Arial" w:hAnsi="Arial" w:cs="Arial"/>
          <w:b/>
          <w:color w:val="0000FF"/>
          <w:sz w:val="24"/>
        </w:rPr>
        <w:tab/>
      </w:r>
      <w:r>
        <w:rPr>
          <w:rFonts w:ascii="Arial" w:hAnsi="Arial" w:cs="Arial"/>
          <w:b/>
          <w:sz w:val="24"/>
        </w:rPr>
        <w:t>Editorial Correction of test configuration table of Reference sensitivity level for 4DL CA</w:t>
      </w:r>
    </w:p>
    <w:p w14:paraId="1F2CB3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CR-5503  Cat: F (Rel-18)</w:t>
      </w:r>
      <w:r>
        <w:rPr>
          <w:i/>
        </w:rPr>
        <w:br/>
      </w:r>
      <w:r>
        <w:rPr>
          <w:i/>
        </w:rPr>
        <w:br/>
      </w:r>
      <w:r>
        <w:rPr>
          <w:i/>
        </w:rPr>
        <w:tab/>
      </w:r>
      <w:r>
        <w:rPr>
          <w:i/>
        </w:rPr>
        <w:tab/>
      </w:r>
      <w:r>
        <w:rPr>
          <w:i/>
        </w:rPr>
        <w:tab/>
      </w:r>
      <w:r>
        <w:rPr>
          <w:i/>
        </w:rPr>
        <w:tab/>
      </w:r>
      <w:r>
        <w:rPr>
          <w:i/>
        </w:rPr>
        <w:tab/>
        <w:t>Source: MediaTek Beijing Inc.</w:t>
      </w:r>
    </w:p>
    <w:p w14:paraId="5ADC2F2A" w14:textId="77777777" w:rsidR="00CD0C2C" w:rsidRDefault="00CD0C2C" w:rsidP="00CD0C2C">
      <w:pPr>
        <w:rPr>
          <w:rFonts w:ascii="Arial" w:hAnsi="Arial" w:cs="Arial"/>
          <w:b/>
        </w:rPr>
      </w:pPr>
      <w:r>
        <w:rPr>
          <w:rFonts w:ascii="Arial" w:hAnsi="Arial" w:cs="Arial"/>
          <w:b/>
        </w:rPr>
        <w:t xml:space="preserve">Abstract: </w:t>
      </w:r>
    </w:p>
    <w:p w14:paraId="4124F116" w14:textId="77777777" w:rsidR="00CD0C2C" w:rsidRDefault="00CD0C2C" w:rsidP="00CD0C2C">
      <w:r>
        <w:t>Editorial</w:t>
      </w:r>
    </w:p>
    <w:p w14:paraId="73392F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44F4A" w14:textId="402FB2FC" w:rsidR="00CD0C2C" w:rsidRDefault="00CD0C2C" w:rsidP="00CD0C2C">
      <w:pPr>
        <w:rPr>
          <w:rFonts w:ascii="Arial" w:hAnsi="Arial" w:cs="Arial"/>
          <w:b/>
          <w:sz w:val="24"/>
        </w:rPr>
      </w:pPr>
      <w:r>
        <w:rPr>
          <w:rFonts w:ascii="Arial" w:hAnsi="Arial" w:cs="Arial"/>
          <w:b/>
          <w:color w:val="0000FF"/>
          <w:sz w:val="24"/>
        </w:rPr>
        <w:t>R5-243004</w:t>
      </w:r>
      <w:r>
        <w:rPr>
          <w:rFonts w:ascii="Arial" w:hAnsi="Arial" w:cs="Arial"/>
          <w:b/>
          <w:color w:val="0000FF"/>
          <w:sz w:val="24"/>
        </w:rPr>
        <w:tab/>
      </w:r>
      <w:r>
        <w:rPr>
          <w:rFonts w:ascii="Arial" w:hAnsi="Arial" w:cs="Arial"/>
          <w:b/>
          <w:sz w:val="24"/>
        </w:rPr>
        <w:t>Correction to PCC DL allocation of CA_XA-YA-ZA in 7.6.3A.5</w:t>
      </w:r>
    </w:p>
    <w:p w14:paraId="0F8D522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CR-5513  Cat: F (Rel-18)</w:t>
      </w:r>
      <w:r>
        <w:rPr>
          <w:i/>
        </w:rPr>
        <w:br/>
      </w:r>
      <w:r>
        <w:rPr>
          <w:i/>
        </w:rPr>
        <w:br/>
      </w:r>
      <w:r>
        <w:rPr>
          <w:i/>
        </w:rPr>
        <w:tab/>
      </w:r>
      <w:r>
        <w:rPr>
          <w:i/>
        </w:rPr>
        <w:tab/>
      </w:r>
      <w:r>
        <w:rPr>
          <w:i/>
        </w:rPr>
        <w:tab/>
      </w:r>
      <w:r>
        <w:rPr>
          <w:i/>
        </w:rPr>
        <w:tab/>
      </w:r>
      <w:r>
        <w:rPr>
          <w:i/>
        </w:rPr>
        <w:tab/>
        <w:t>Source: Anritsu</w:t>
      </w:r>
    </w:p>
    <w:p w14:paraId="6E17AB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7198C" w14:textId="5BDC364F" w:rsidR="00CD0C2C" w:rsidRDefault="00CD0C2C" w:rsidP="00CD0C2C">
      <w:pPr>
        <w:rPr>
          <w:rFonts w:ascii="Arial" w:hAnsi="Arial" w:cs="Arial"/>
          <w:b/>
          <w:sz w:val="24"/>
        </w:rPr>
      </w:pPr>
      <w:r>
        <w:rPr>
          <w:rFonts w:ascii="Arial" w:hAnsi="Arial" w:cs="Arial"/>
          <w:b/>
          <w:color w:val="0000FF"/>
          <w:sz w:val="24"/>
        </w:rPr>
        <w:t>R5-243005</w:t>
      </w:r>
      <w:r>
        <w:rPr>
          <w:rFonts w:ascii="Arial" w:hAnsi="Arial" w:cs="Arial"/>
          <w:b/>
          <w:color w:val="0000FF"/>
          <w:sz w:val="24"/>
        </w:rPr>
        <w:tab/>
      </w:r>
      <w:r>
        <w:rPr>
          <w:rFonts w:ascii="Arial" w:hAnsi="Arial" w:cs="Arial"/>
          <w:b/>
          <w:sz w:val="24"/>
        </w:rPr>
        <w:t>Correction to test requirement of CA_2A-2A-66A-66A in 7.3A.9</w:t>
      </w:r>
    </w:p>
    <w:p w14:paraId="165C201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CR-5514  Cat: F (Rel-18)</w:t>
      </w:r>
      <w:r>
        <w:rPr>
          <w:i/>
        </w:rPr>
        <w:br/>
      </w:r>
      <w:r>
        <w:rPr>
          <w:i/>
        </w:rPr>
        <w:br/>
      </w:r>
      <w:r>
        <w:rPr>
          <w:i/>
        </w:rPr>
        <w:tab/>
      </w:r>
      <w:r>
        <w:rPr>
          <w:i/>
        </w:rPr>
        <w:tab/>
      </w:r>
      <w:r>
        <w:rPr>
          <w:i/>
        </w:rPr>
        <w:tab/>
      </w:r>
      <w:r>
        <w:rPr>
          <w:i/>
        </w:rPr>
        <w:tab/>
      </w:r>
      <w:r>
        <w:rPr>
          <w:i/>
        </w:rPr>
        <w:tab/>
        <w:t>Source: Anritsu</w:t>
      </w:r>
    </w:p>
    <w:p w14:paraId="0B9074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3D5DD" w14:textId="7F929BB7" w:rsidR="00CD0C2C" w:rsidRDefault="00CD0C2C" w:rsidP="00CD0C2C">
      <w:pPr>
        <w:rPr>
          <w:rFonts w:ascii="Arial" w:hAnsi="Arial" w:cs="Arial"/>
          <w:b/>
          <w:sz w:val="24"/>
        </w:rPr>
      </w:pPr>
      <w:r>
        <w:rPr>
          <w:rFonts w:ascii="Arial" w:hAnsi="Arial" w:cs="Arial"/>
          <w:b/>
          <w:color w:val="0000FF"/>
          <w:sz w:val="24"/>
        </w:rPr>
        <w:t>R5-243006</w:t>
      </w:r>
      <w:r>
        <w:rPr>
          <w:rFonts w:ascii="Arial" w:hAnsi="Arial" w:cs="Arial"/>
          <w:b/>
          <w:color w:val="0000FF"/>
          <w:sz w:val="24"/>
        </w:rPr>
        <w:tab/>
      </w:r>
      <w:r>
        <w:rPr>
          <w:rFonts w:ascii="Arial" w:hAnsi="Arial" w:cs="Arial"/>
          <w:b/>
          <w:sz w:val="24"/>
        </w:rPr>
        <w:t>Correction to test requirement of CA_2A-2A-12A-66A-66A in 7.3A.10</w:t>
      </w:r>
    </w:p>
    <w:p w14:paraId="08EA3A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CR-5515  Cat: F (Rel-18)</w:t>
      </w:r>
      <w:r>
        <w:rPr>
          <w:i/>
        </w:rPr>
        <w:br/>
      </w:r>
      <w:r>
        <w:rPr>
          <w:i/>
        </w:rPr>
        <w:br/>
      </w:r>
      <w:r>
        <w:rPr>
          <w:i/>
        </w:rPr>
        <w:tab/>
      </w:r>
      <w:r>
        <w:rPr>
          <w:i/>
        </w:rPr>
        <w:tab/>
      </w:r>
      <w:r>
        <w:rPr>
          <w:i/>
        </w:rPr>
        <w:tab/>
      </w:r>
      <w:r>
        <w:rPr>
          <w:i/>
        </w:rPr>
        <w:tab/>
      </w:r>
      <w:r>
        <w:rPr>
          <w:i/>
        </w:rPr>
        <w:tab/>
        <w:t>Source: Anritsu</w:t>
      </w:r>
    </w:p>
    <w:p w14:paraId="42DD77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9E89B" w14:textId="1B67378A" w:rsidR="00CD0C2C" w:rsidRDefault="00CD0C2C" w:rsidP="00CD0C2C">
      <w:pPr>
        <w:rPr>
          <w:rFonts w:ascii="Arial" w:hAnsi="Arial" w:cs="Arial"/>
          <w:b/>
          <w:sz w:val="24"/>
        </w:rPr>
      </w:pPr>
      <w:r>
        <w:rPr>
          <w:rFonts w:ascii="Arial" w:hAnsi="Arial" w:cs="Arial"/>
          <w:b/>
          <w:color w:val="0000FF"/>
          <w:sz w:val="24"/>
        </w:rPr>
        <w:t>R5-243112</w:t>
      </w:r>
      <w:r>
        <w:rPr>
          <w:rFonts w:ascii="Arial" w:hAnsi="Arial" w:cs="Arial"/>
          <w:b/>
          <w:color w:val="0000FF"/>
          <w:sz w:val="24"/>
        </w:rPr>
        <w:tab/>
      </w:r>
      <w:r>
        <w:rPr>
          <w:rFonts w:ascii="Arial" w:hAnsi="Arial" w:cs="Arial"/>
          <w:b/>
          <w:sz w:val="24"/>
        </w:rPr>
        <w:t>Correction of narrow band blocking for CA</w:t>
      </w:r>
    </w:p>
    <w:p w14:paraId="741DAA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CR-5516  Cat: F (Rel-18)</w:t>
      </w:r>
      <w:r>
        <w:rPr>
          <w:i/>
        </w:rPr>
        <w:br/>
      </w:r>
      <w:r>
        <w:rPr>
          <w:i/>
        </w:rPr>
        <w:br/>
      </w:r>
      <w:r>
        <w:rPr>
          <w:i/>
        </w:rPr>
        <w:tab/>
      </w:r>
      <w:r>
        <w:rPr>
          <w:i/>
        </w:rPr>
        <w:tab/>
      </w:r>
      <w:r>
        <w:rPr>
          <w:i/>
        </w:rPr>
        <w:tab/>
      </w:r>
      <w:r>
        <w:rPr>
          <w:i/>
        </w:rPr>
        <w:tab/>
      </w:r>
      <w:r>
        <w:rPr>
          <w:i/>
        </w:rPr>
        <w:tab/>
        <w:t>Source: ROHDE &amp; SCHWARZ, Anritsu</w:t>
      </w:r>
    </w:p>
    <w:p w14:paraId="6F69C097" w14:textId="77777777" w:rsidR="00CD0C2C" w:rsidRDefault="00CD0C2C" w:rsidP="00CD0C2C">
      <w:pPr>
        <w:rPr>
          <w:rFonts w:ascii="Arial" w:hAnsi="Arial" w:cs="Arial"/>
          <w:b/>
        </w:rPr>
      </w:pPr>
      <w:r>
        <w:rPr>
          <w:rFonts w:ascii="Arial" w:hAnsi="Arial" w:cs="Arial"/>
          <w:b/>
        </w:rPr>
        <w:t xml:space="preserve">Discussion: </w:t>
      </w:r>
    </w:p>
    <w:p w14:paraId="0AF98D71" w14:textId="77777777" w:rsidR="00CD0C2C" w:rsidRDefault="00CD0C2C" w:rsidP="00CD0C2C">
      <w:r>
        <w:t>r1</w:t>
      </w:r>
    </w:p>
    <w:p w14:paraId="58F97A7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R5-243808</w:t>
      </w:r>
      <w:r>
        <w:rPr>
          <w:color w:val="993300"/>
          <w:u w:val="single"/>
        </w:rPr>
        <w:t>.</w:t>
      </w:r>
    </w:p>
    <w:p w14:paraId="2E29BD7F" w14:textId="2677EE06" w:rsidR="00CD0C2C" w:rsidRDefault="00CD0C2C" w:rsidP="00CD0C2C">
      <w:pPr>
        <w:rPr>
          <w:rFonts w:ascii="Arial" w:hAnsi="Arial" w:cs="Arial"/>
          <w:b/>
          <w:sz w:val="24"/>
        </w:rPr>
      </w:pPr>
      <w:r>
        <w:rPr>
          <w:rFonts w:ascii="Arial" w:hAnsi="Arial" w:cs="Arial"/>
          <w:b/>
          <w:color w:val="0000FF"/>
          <w:sz w:val="24"/>
        </w:rPr>
        <w:t>R5-243808</w:t>
      </w:r>
      <w:r>
        <w:rPr>
          <w:rFonts w:ascii="Arial" w:hAnsi="Arial" w:cs="Arial"/>
          <w:b/>
          <w:color w:val="0000FF"/>
          <w:sz w:val="24"/>
        </w:rPr>
        <w:tab/>
      </w:r>
      <w:r>
        <w:rPr>
          <w:rFonts w:ascii="Arial" w:hAnsi="Arial" w:cs="Arial"/>
          <w:b/>
          <w:sz w:val="24"/>
        </w:rPr>
        <w:t>Correction of narrow band blocking for CA</w:t>
      </w:r>
    </w:p>
    <w:p w14:paraId="57C22C7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CR-5516  rev 1 Cat: F (Rel-18)</w:t>
      </w:r>
      <w:r>
        <w:rPr>
          <w:i/>
        </w:rPr>
        <w:br/>
      </w:r>
      <w:r>
        <w:rPr>
          <w:i/>
        </w:rPr>
        <w:br/>
      </w:r>
      <w:r>
        <w:rPr>
          <w:i/>
        </w:rPr>
        <w:tab/>
      </w:r>
      <w:r>
        <w:rPr>
          <w:i/>
        </w:rPr>
        <w:tab/>
      </w:r>
      <w:r>
        <w:rPr>
          <w:i/>
        </w:rPr>
        <w:tab/>
      </w:r>
      <w:r>
        <w:rPr>
          <w:i/>
        </w:rPr>
        <w:tab/>
      </w:r>
      <w:r>
        <w:rPr>
          <w:i/>
        </w:rPr>
        <w:tab/>
        <w:t>Source: ROHDE &amp; SCHWARZ, Anritsu</w:t>
      </w:r>
    </w:p>
    <w:p w14:paraId="0E18E236" w14:textId="77777777" w:rsidR="00CD0C2C" w:rsidRDefault="00CD0C2C" w:rsidP="00CD0C2C">
      <w:pPr>
        <w:rPr>
          <w:color w:val="808080"/>
        </w:rPr>
      </w:pPr>
      <w:r>
        <w:rPr>
          <w:color w:val="808080"/>
        </w:rPr>
        <w:t>(Replaces R5-243112)</w:t>
      </w:r>
    </w:p>
    <w:p w14:paraId="65E019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7BC05" w14:textId="77777777" w:rsidR="00CD0C2C" w:rsidRDefault="00CD0C2C" w:rsidP="00CD0C2C">
      <w:pPr>
        <w:pStyle w:val="Heading6"/>
      </w:pPr>
      <w:bookmarkStart w:id="692" w:name="_Toc169164209"/>
      <w:r>
        <w:t>5.5.1.3.3</w:t>
      </w:r>
      <w:r>
        <w:tab/>
        <w:t>Clauses 1-5, 8-10, Annexes</w:t>
      </w:r>
      <w:bookmarkEnd w:id="692"/>
    </w:p>
    <w:p w14:paraId="47F3CBF1" w14:textId="11DD9F80" w:rsidR="00CD0C2C" w:rsidRDefault="00CD0C2C" w:rsidP="00CD0C2C">
      <w:pPr>
        <w:rPr>
          <w:rFonts w:ascii="Arial" w:hAnsi="Arial" w:cs="Arial"/>
          <w:b/>
          <w:sz w:val="24"/>
        </w:rPr>
      </w:pPr>
      <w:r>
        <w:rPr>
          <w:rFonts w:ascii="Arial" w:hAnsi="Arial" w:cs="Arial"/>
          <w:b/>
          <w:color w:val="0000FF"/>
          <w:sz w:val="24"/>
        </w:rPr>
        <w:t>R5-242421</w:t>
      </w:r>
      <w:r>
        <w:rPr>
          <w:rFonts w:ascii="Arial" w:hAnsi="Arial" w:cs="Arial"/>
          <w:b/>
          <w:color w:val="0000FF"/>
          <w:sz w:val="24"/>
        </w:rPr>
        <w:tab/>
      </w:r>
      <w:r>
        <w:rPr>
          <w:rFonts w:ascii="Arial" w:hAnsi="Arial" w:cs="Arial"/>
          <w:b/>
          <w:sz w:val="24"/>
        </w:rPr>
        <w:t>Editorial correction to the RMC of 8.12.1.1.2</w:t>
      </w:r>
    </w:p>
    <w:p w14:paraId="4B4FAA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v18.4.0</w:t>
      </w:r>
      <w:r>
        <w:rPr>
          <w:i/>
        </w:rPr>
        <w:tab/>
        <w:t xml:space="preserve">  CR-5507  Cat: F (Rel-18)</w:t>
      </w:r>
      <w:r>
        <w:rPr>
          <w:i/>
        </w:rPr>
        <w:br/>
      </w:r>
      <w:r>
        <w:rPr>
          <w:i/>
        </w:rPr>
        <w:br/>
      </w:r>
      <w:r>
        <w:rPr>
          <w:i/>
        </w:rPr>
        <w:tab/>
      </w:r>
      <w:r>
        <w:rPr>
          <w:i/>
        </w:rPr>
        <w:tab/>
      </w:r>
      <w:r>
        <w:rPr>
          <w:i/>
        </w:rPr>
        <w:tab/>
      </w:r>
      <w:r>
        <w:rPr>
          <w:i/>
        </w:rPr>
        <w:tab/>
      </w:r>
      <w:r>
        <w:rPr>
          <w:i/>
        </w:rPr>
        <w:tab/>
        <w:t>Source: Mediatek India Technology Pvt.</w:t>
      </w:r>
    </w:p>
    <w:p w14:paraId="39695344" w14:textId="77777777" w:rsidR="00CD0C2C" w:rsidRDefault="00CD0C2C" w:rsidP="00CD0C2C">
      <w:pPr>
        <w:rPr>
          <w:rFonts w:ascii="Arial" w:hAnsi="Arial" w:cs="Arial"/>
          <w:b/>
        </w:rPr>
      </w:pPr>
      <w:r>
        <w:rPr>
          <w:rFonts w:ascii="Arial" w:hAnsi="Arial" w:cs="Arial"/>
          <w:b/>
        </w:rPr>
        <w:t xml:space="preserve">Abstract: </w:t>
      </w:r>
    </w:p>
    <w:p w14:paraId="1F7A043E" w14:textId="77777777" w:rsidR="00CD0C2C" w:rsidRDefault="00CD0C2C" w:rsidP="00CD0C2C">
      <w:r>
        <w:t>Editorial</w:t>
      </w:r>
    </w:p>
    <w:p w14:paraId="076B9A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C07BB" w14:textId="77777777" w:rsidR="00CD0C2C" w:rsidRDefault="00CD0C2C" w:rsidP="00CD0C2C">
      <w:pPr>
        <w:pStyle w:val="Heading5"/>
      </w:pPr>
      <w:bookmarkStart w:id="693" w:name="_Toc169164210"/>
      <w:r>
        <w:t>5.5.1.4</w:t>
      </w:r>
      <w:r>
        <w:tab/>
        <w:t>TS 36.521-2</w:t>
      </w:r>
      <w:bookmarkEnd w:id="693"/>
    </w:p>
    <w:p w14:paraId="791E8AA4" w14:textId="47BEEBF2" w:rsidR="00CD0C2C" w:rsidRDefault="00CD0C2C" w:rsidP="00CD0C2C">
      <w:pPr>
        <w:rPr>
          <w:rFonts w:ascii="Arial" w:hAnsi="Arial" w:cs="Arial"/>
          <w:b/>
          <w:sz w:val="24"/>
        </w:rPr>
      </w:pPr>
      <w:r>
        <w:rPr>
          <w:rFonts w:ascii="Arial" w:hAnsi="Arial" w:cs="Arial"/>
          <w:b/>
          <w:color w:val="0000FF"/>
          <w:sz w:val="24"/>
        </w:rPr>
        <w:t>R5-242499</w:t>
      </w:r>
      <w:r>
        <w:rPr>
          <w:rFonts w:ascii="Arial" w:hAnsi="Arial" w:cs="Arial"/>
          <w:b/>
          <w:color w:val="0000FF"/>
          <w:sz w:val="24"/>
        </w:rPr>
        <w:tab/>
      </w:r>
      <w:r>
        <w:rPr>
          <w:rFonts w:ascii="Arial" w:hAnsi="Arial" w:cs="Arial"/>
          <w:b/>
          <w:sz w:val="24"/>
        </w:rPr>
        <w:t>Update to R18 IoT NTN test cases applicability</w:t>
      </w:r>
    </w:p>
    <w:p w14:paraId="24DD89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CR-1029  Cat: F (Rel-18)</w:t>
      </w:r>
      <w:r>
        <w:rPr>
          <w:i/>
        </w:rPr>
        <w:br/>
      </w:r>
      <w:r>
        <w:rPr>
          <w:i/>
        </w:rPr>
        <w:br/>
      </w:r>
      <w:r>
        <w:rPr>
          <w:i/>
        </w:rPr>
        <w:tab/>
      </w:r>
      <w:r>
        <w:rPr>
          <w:i/>
        </w:rPr>
        <w:tab/>
      </w:r>
      <w:r>
        <w:rPr>
          <w:i/>
        </w:rPr>
        <w:tab/>
      </w:r>
      <w:r>
        <w:rPr>
          <w:i/>
        </w:rPr>
        <w:tab/>
      </w:r>
      <w:r>
        <w:rPr>
          <w:i/>
        </w:rPr>
        <w:tab/>
        <w:t>Source: CMCC, Keysight, ROHDE &amp; SCHWARZ, Qualcomm</w:t>
      </w:r>
    </w:p>
    <w:p w14:paraId="6634F2A8" w14:textId="77777777" w:rsidR="00CD0C2C" w:rsidRDefault="00CD0C2C" w:rsidP="00CD0C2C">
      <w:pPr>
        <w:rPr>
          <w:rFonts w:ascii="Arial" w:hAnsi="Arial" w:cs="Arial"/>
          <w:b/>
        </w:rPr>
      </w:pPr>
      <w:r>
        <w:rPr>
          <w:rFonts w:ascii="Arial" w:hAnsi="Arial" w:cs="Arial"/>
          <w:b/>
        </w:rPr>
        <w:t xml:space="preserve">Abstract: </w:t>
      </w:r>
    </w:p>
    <w:p w14:paraId="0579BA82" w14:textId="77777777" w:rsidR="00CD0C2C" w:rsidRDefault="00CD0C2C" w:rsidP="00CD0C2C">
      <w:r>
        <w:t>This CR is related to R5-242422 (CR#0020). TC 8.3.1.1.1 applicability can be added only after R5-242422 is agreed by RAN5.</w:t>
      </w:r>
    </w:p>
    <w:p w14:paraId="2F57B6A1" w14:textId="77777777" w:rsidR="00CD0C2C" w:rsidRDefault="00CD0C2C" w:rsidP="00CD0C2C">
      <w:pPr>
        <w:rPr>
          <w:rFonts w:ascii="Arial" w:hAnsi="Arial" w:cs="Arial"/>
          <w:b/>
        </w:rPr>
      </w:pPr>
      <w:r>
        <w:rPr>
          <w:rFonts w:ascii="Arial" w:hAnsi="Arial" w:cs="Arial"/>
          <w:b/>
        </w:rPr>
        <w:t xml:space="preserve">Discussion: </w:t>
      </w:r>
    </w:p>
    <w:p w14:paraId="2BF71F28" w14:textId="77777777" w:rsidR="00CD0C2C" w:rsidRDefault="00CD0C2C" w:rsidP="00CD0C2C">
      <w:r>
        <w:t>r2</w:t>
      </w:r>
    </w:p>
    <w:p w14:paraId="016F7F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R5-243835</w:t>
      </w:r>
      <w:r>
        <w:rPr>
          <w:color w:val="993300"/>
          <w:u w:val="single"/>
        </w:rPr>
        <w:t>.</w:t>
      </w:r>
    </w:p>
    <w:p w14:paraId="61C0A049" w14:textId="7404797E" w:rsidR="00CD0C2C" w:rsidRDefault="00CD0C2C" w:rsidP="00CD0C2C">
      <w:pPr>
        <w:rPr>
          <w:rFonts w:ascii="Arial" w:hAnsi="Arial" w:cs="Arial"/>
          <w:b/>
          <w:sz w:val="24"/>
        </w:rPr>
      </w:pPr>
      <w:r>
        <w:rPr>
          <w:rFonts w:ascii="Arial" w:hAnsi="Arial" w:cs="Arial"/>
          <w:b/>
          <w:color w:val="0000FF"/>
          <w:sz w:val="24"/>
        </w:rPr>
        <w:t>R5-243835</w:t>
      </w:r>
      <w:r>
        <w:rPr>
          <w:rFonts w:ascii="Arial" w:hAnsi="Arial" w:cs="Arial"/>
          <w:b/>
          <w:color w:val="0000FF"/>
          <w:sz w:val="24"/>
        </w:rPr>
        <w:tab/>
      </w:r>
      <w:r>
        <w:rPr>
          <w:rFonts w:ascii="Arial" w:hAnsi="Arial" w:cs="Arial"/>
          <w:b/>
          <w:sz w:val="24"/>
        </w:rPr>
        <w:t>Update to R18 IoT NTN test cases applicability</w:t>
      </w:r>
    </w:p>
    <w:p w14:paraId="40B3FBF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CR-1029  rev 1 Cat: F (Rel-18)</w:t>
      </w:r>
      <w:r>
        <w:rPr>
          <w:i/>
        </w:rPr>
        <w:br/>
      </w:r>
      <w:r>
        <w:rPr>
          <w:i/>
        </w:rPr>
        <w:br/>
      </w:r>
      <w:r>
        <w:rPr>
          <w:i/>
        </w:rPr>
        <w:tab/>
      </w:r>
      <w:r>
        <w:rPr>
          <w:i/>
        </w:rPr>
        <w:tab/>
      </w:r>
      <w:r>
        <w:rPr>
          <w:i/>
        </w:rPr>
        <w:tab/>
      </w:r>
      <w:r>
        <w:rPr>
          <w:i/>
        </w:rPr>
        <w:tab/>
      </w:r>
      <w:r>
        <w:rPr>
          <w:i/>
        </w:rPr>
        <w:tab/>
        <w:t>Source: CMCC, Keysight, ROHDE &amp; SCHWARZ, Qualcomm</w:t>
      </w:r>
    </w:p>
    <w:p w14:paraId="51D5FAF1" w14:textId="77777777" w:rsidR="00CD0C2C" w:rsidRDefault="00CD0C2C" w:rsidP="00CD0C2C">
      <w:pPr>
        <w:rPr>
          <w:color w:val="808080"/>
        </w:rPr>
      </w:pPr>
      <w:r>
        <w:rPr>
          <w:color w:val="808080"/>
        </w:rPr>
        <w:t>(Replaces R5-242499)</w:t>
      </w:r>
    </w:p>
    <w:p w14:paraId="38150D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31A4A" w14:textId="46372D97" w:rsidR="00CD0C2C" w:rsidRDefault="00CD0C2C" w:rsidP="00CD0C2C">
      <w:pPr>
        <w:rPr>
          <w:rFonts w:ascii="Arial" w:hAnsi="Arial" w:cs="Arial"/>
          <w:b/>
          <w:sz w:val="24"/>
        </w:rPr>
      </w:pPr>
      <w:r>
        <w:rPr>
          <w:rFonts w:ascii="Arial" w:hAnsi="Arial" w:cs="Arial"/>
          <w:b/>
          <w:color w:val="0000FF"/>
          <w:sz w:val="24"/>
        </w:rPr>
        <w:t>R5-242728</w:t>
      </w:r>
      <w:r>
        <w:rPr>
          <w:rFonts w:ascii="Arial" w:hAnsi="Arial" w:cs="Arial"/>
          <w:b/>
          <w:color w:val="0000FF"/>
          <w:sz w:val="24"/>
        </w:rPr>
        <w:tab/>
      </w:r>
      <w:r>
        <w:rPr>
          <w:rFonts w:ascii="Arial" w:hAnsi="Arial" w:cs="Arial"/>
          <w:b/>
          <w:sz w:val="24"/>
        </w:rPr>
        <w:t>Correct Table A.4.5-1 item 60 due to it doesnt match reference</w:t>
      </w:r>
    </w:p>
    <w:p w14:paraId="73D073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CR-1030  Cat: F (Rel-18)</w:t>
      </w:r>
      <w:r>
        <w:rPr>
          <w:i/>
        </w:rPr>
        <w:br/>
      </w:r>
      <w:r>
        <w:rPr>
          <w:i/>
        </w:rPr>
        <w:br/>
      </w:r>
      <w:r>
        <w:rPr>
          <w:i/>
        </w:rPr>
        <w:tab/>
      </w:r>
      <w:r>
        <w:rPr>
          <w:i/>
        </w:rPr>
        <w:tab/>
      </w:r>
      <w:r>
        <w:rPr>
          <w:i/>
        </w:rPr>
        <w:tab/>
      </w:r>
      <w:r>
        <w:rPr>
          <w:i/>
        </w:rPr>
        <w:tab/>
      </w:r>
      <w:r>
        <w:rPr>
          <w:i/>
        </w:rPr>
        <w:tab/>
        <w:t>Source: SGS Wireless</w:t>
      </w:r>
    </w:p>
    <w:p w14:paraId="57B6B281" w14:textId="77777777" w:rsidR="00CD0C2C" w:rsidRDefault="00CD0C2C" w:rsidP="00CD0C2C">
      <w:pPr>
        <w:rPr>
          <w:rFonts w:ascii="Arial" w:hAnsi="Arial" w:cs="Arial"/>
          <w:b/>
        </w:rPr>
      </w:pPr>
      <w:r>
        <w:rPr>
          <w:rFonts w:ascii="Arial" w:hAnsi="Arial" w:cs="Arial"/>
          <w:b/>
        </w:rPr>
        <w:t xml:space="preserve">Discussion: </w:t>
      </w:r>
    </w:p>
    <w:p w14:paraId="4DC13DF2" w14:textId="77777777" w:rsidR="00CD0C2C" w:rsidRDefault="00CD0C2C" w:rsidP="00CD0C2C">
      <w:r>
        <w:t>r1</w:t>
      </w:r>
    </w:p>
    <w:p w14:paraId="0A5F99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R5-243911</w:t>
      </w:r>
      <w:r>
        <w:rPr>
          <w:color w:val="993300"/>
          <w:u w:val="single"/>
        </w:rPr>
        <w:t>.</w:t>
      </w:r>
    </w:p>
    <w:p w14:paraId="2BDA6387" w14:textId="27DEC812" w:rsidR="00CD0C2C" w:rsidRDefault="00CD0C2C" w:rsidP="00CD0C2C">
      <w:pPr>
        <w:rPr>
          <w:rFonts w:ascii="Arial" w:hAnsi="Arial" w:cs="Arial"/>
          <w:b/>
          <w:sz w:val="24"/>
        </w:rPr>
      </w:pPr>
      <w:r>
        <w:rPr>
          <w:rFonts w:ascii="Arial" w:hAnsi="Arial" w:cs="Arial"/>
          <w:b/>
          <w:color w:val="0000FF"/>
          <w:sz w:val="24"/>
        </w:rPr>
        <w:t>R5-243911</w:t>
      </w:r>
      <w:r>
        <w:rPr>
          <w:rFonts w:ascii="Arial" w:hAnsi="Arial" w:cs="Arial"/>
          <w:b/>
          <w:color w:val="0000FF"/>
          <w:sz w:val="24"/>
        </w:rPr>
        <w:tab/>
      </w:r>
      <w:r>
        <w:rPr>
          <w:rFonts w:ascii="Arial" w:hAnsi="Arial" w:cs="Arial"/>
          <w:b/>
          <w:sz w:val="24"/>
        </w:rPr>
        <w:t>Correct Table A.4.5-1 item 60 due to it doesnt match reference</w:t>
      </w:r>
    </w:p>
    <w:p w14:paraId="219BD4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CR-1030  rev 1 Cat: F (Rel-18)</w:t>
      </w:r>
      <w:r>
        <w:rPr>
          <w:i/>
        </w:rPr>
        <w:br/>
      </w:r>
      <w:r>
        <w:rPr>
          <w:i/>
        </w:rPr>
        <w:br/>
      </w:r>
      <w:r>
        <w:rPr>
          <w:i/>
        </w:rPr>
        <w:tab/>
      </w:r>
      <w:r>
        <w:rPr>
          <w:i/>
        </w:rPr>
        <w:tab/>
      </w:r>
      <w:r>
        <w:rPr>
          <w:i/>
        </w:rPr>
        <w:tab/>
      </w:r>
      <w:r>
        <w:rPr>
          <w:i/>
        </w:rPr>
        <w:tab/>
      </w:r>
      <w:r>
        <w:rPr>
          <w:i/>
        </w:rPr>
        <w:tab/>
        <w:t>Source: SGS Wireless</w:t>
      </w:r>
    </w:p>
    <w:p w14:paraId="0A3004AD" w14:textId="77777777" w:rsidR="00CD0C2C" w:rsidRDefault="00CD0C2C" w:rsidP="00CD0C2C">
      <w:pPr>
        <w:rPr>
          <w:color w:val="808080"/>
        </w:rPr>
      </w:pPr>
      <w:r>
        <w:rPr>
          <w:color w:val="808080"/>
        </w:rPr>
        <w:t>(Replaces R5-242728)</w:t>
      </w:r>
    </w:p>
    <w:p w14:paraId="137FE2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B71AA" w14:textId="003411CB" w:rsidR="00CD0C2C" w:rsidRDefault="00CD0C2C" w:rsidP="00CD0C2C">
      <w:pPr>
        <w:rPr>
          <w:rFonts w:ascii="Arial" w:hAnsi="Arial" w:cs="Arial"/>
          <w:b/>
          <w:sz w:val="24"/>
        </w:rPr>
      </w:pPr>
      <w:r>
        <w:rPr>
          <w:rFonts w:ascii="Arial" w:hAnsi="Arial" w:cs="Arial"/>
          <w:b/>
          <w:color w:val="0000FF"/>
          <w:sz w:val="24"/>
        </w:rPr>
        <w:t>R5-242783</w:t>
      </w:r>
      <w:r>
        <w:rPr>
          <w:rFonts w:ascii="Arial" w:hAnsi="Arial" w:cs="Arial"/>
          <w:b/>
          <w:color w:val="0000FF"/>
          <w:sz w:val="24"/>
        </w:rPr>
        <w:tab/>
      </w:r>
      <w:r>
        <w:rPr>
          <w:rFonts w:ascii="Arial" w:hAnsi="Arial" w:cs="Arial"/>
          <w:b/>
          <w:sz w:val="24"/>
        </w:rPr>
        <w:t>Removal of definition and abbreviation for IXIT and PIXIT</w:t>
      </w:r>
    </w:p>
    <w:p w14:paraId="70E6BD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CR-1031  Cat: F (Rel-18)</w:t>
      </w:r>
      <w:r>
        <w:rPr>
          <w:i/>
        </w:rPr>
        <w:br/>
      </w:r>
      <w:r>
        <w:rPr>
          <w:i/>
        </w:rPr>
        <w:br/>
      </w:r>
      <w:r>
        <w:rPr>
          <w:i/>
        </w:rPr>
        <w:tab/>
      </w:r>
      <w:r>
        <w:rPr>
          <w:i/>
        </w:rPr>
        <w:tab/>
      </w:r>
      <w:r>
        <w:rPr>
          <w:i/>
        </w:rPr>
        <w:tab/>
      </w:r>
      <w:r>
        <w:rPr>
          <w:i/>
        </w:rPr>
        <w:tab/>
      </w:r>
      <w:r>
        <w:rPr>
          <w:i/>
        </w:rPr>
        <w:tab/>
        <w:t>Source: Bureau Veritas ADT</w:t>
      </w:r>
    </w:p>
    <w:p w14:paraId="483F2B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491BB" w14:textId="132B5949" w:rsidR="00CD0C2C" w:rsidRDefault="00CD0C2C" w:rsidP="00CD0C2C">
      <w:pPr>
        <w:rPr>
          <w:rFonts w:ascii="Arial" w:hAnsi="Arial" w:cs="Arial"/>
          <w:b/>
          <w:sz w:val="24"/>
        </w:rPr>
      </w:pPr>
      <w:r>
        <w:rPr>
          <w:rFonts w:ascii="Arial" w:hAnsi="Arial" w:cs="Arial"/>
          <w:b/>
          <w:color w:val="0000FF"/>
          <w:sz w:val="24"/>
        </w:rPr>
        <w:t>R5-243330</w:t>
      </w:r>
      <w:r>
        <w:rPr>
          <w:rFonts w:ascii="Arial" w:hAnsi="Arial" w:cs="Arial"/>
          <w:b/>
          <w:color w:val="0000FF"/>
          <w:sz w:val="24"/>
        </w:rPr>
        <w:tab/>
      </w:r>
      <w:r>
        <w:rPr>
          <w:rFonts w:ascii="Arial" w:hAnsi="Arial" w:cs="Arial"/>
          <w:b/>
          <w:sz w:val="24"/>
        </w:rPr>
        <w:t>Update Table A.4.5-1 with additonal NB-NTN capabilities</w:t>
      </w:r>
    </w:p>
    <w:p w14:paraId="140944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CR-1034  Cat: F (Rel-18)</w:t>
      </w:r>
      <w:r>
        <w:rPr>
          <w:i/>
        </w:rPr>
        <w:br/>
      </w:r>
      <w:r>
        <w:rPr>
          <w:i/>
        </w:rPr>
        <w:br/>
      </w:r>
      <w:r>
        <w:rPr>
          <w:i/>
        </w:rPr>
        <w:tab/>
      </w:r>
      <w:r>
        <w:rPr>
          <w:i/>
        </w:rPr>
        <w:tab/>
      </w:r>
      <w:r>
        <w:rPr>
          <w:i/>
        </w:rPr>
        <w:tab/>
      </w:r>
      <w:r>
        <w:rPr>
          <w:i/>
        </w:rPr>
        <w:tab/>
      </w:r>
      <w:r>
        <w:rPr>
          <w:i/>
        </w:rPr>
        <w:tab/>
        <w:t>Source: Qualcomm Technologies Int</w:t>
      </w:r>
    </w:p>
    <w:p w14:paraId="724E6C42" w14:textId="77777777" w:rsidR="00CD0C2C" w:rsidRDefault="00CD0C2C" w:rsidP="00CD0C2C">
      <w:pPr>
        <w:rPr>
          <w:rFonts w:ascii="Arial" w:hAnsi="Arial" w:cs="Arial"/>
          <w:b/>
        </w:rPr>
      </w:pPr>
      <w:r>
        <w:rPr>
          <w:rFonts w:ascii="Arial" w:hAnsi="Arial" w:cs="Arial"/>
          <w:b/>
        </w:rPr>
        <w:t xml:space="preserve">Discussion: </w:t>
      </w:r>
    </w:p>
    <w:p w14:paraId="112C7ACE" w14:textId="77777777" w:rsidR="00CD0C2C" w:rsidRDefault="00CD0C2C" w:rsidP="00CD0C2C">
      <w:r>
        <w:t>Author confirmed withdrawn. contents in their jumbo CR R5-242499(CMCC)</w:t>
      </w:r>
    </w:p>
    <w:p w14:paraId="5383B75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4CB4D" w14:textId="2B26633E" w:rsidR="00CD0C2C" w:rsidRDefault="00CD0C2C" w:rsidP="00CD0C2C">
      <w:pPr>
        <w:rPr>
          <w:rFonts w:ascii="Arial" w:hAnsi="Arial" w:cs="Arial"/>
          <w:b/>
          <w:sz w:val="24"/>
        </w:rPr>
      </w:pPr>
      <w:r>
        <w:rPr>
          <w:rFonts w:ascii="Arial" w:hAnsi="Arial" w:cs="Arial"/>
          <w:b/>
          <w:color w:val="0000FF"/>
          <w:sz w:val="24"/>
        </w:rPr>
        <w:t>R5-243331</w:t>
      </w:r>
      <w:r>
        <w:rPr>
          <w:rFonts w:ascii="Arial" w:hAnsi="Arial" w:cs="Arial"/>
          <w:b/>
          <w:color w:val="0000FF"/>
          <w:sz w:val="24"/>
        </w:rPr>
        <w:tab/>
      </w:r>
      <w:r>
        <w:rPr>
          <w:rFonts w:ascii="Arial" w:hAnsi="Arial" w:cs="Arial"/>
          <w:b/>
          <w:sz w:val="24"/>
        </w:rPr>
        <w:t>Update applicability for NB-NTN Demod TC 8.3.1.1.1</w:t>
      </w:r>
    </w:p>
    <w:p w14:paraId="5375E7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CR-1035  Cat: F (Rel-18)</w:t>
      </w:r>
      <w:r>
        <w:rPr>
          <w:i/>
        </w:rPr>
        <w:br/>
      </w:r>
      <w:r>
        <w:rPr>
          <w:i/>
        </w:rPr>
        <w:br/>
      </w:r>
      <w:r>
        <w:rPr>
          <w:i/>
        </w:rPr>
        <w:tab/>
      </w:r>
      <w:r>
        <w:rPr>
          <w:i/>
        </w:rPr>
        <w:tab/>
      </w:r>
      <w:r>
        <w:rPr>
          <w:i/>
        </w:rPr>
        <w:tab/>
      </w:r>
      <w:r>
        <w:rPr>
          <w:i/>
        </w:rPr>
        <w:tab/>
      </w:r>
      <w:r>
        <w:rPr>
          <w:i/>
        </w:rPr>
        <w:tab/>
        <w:t>Source: Qualcomm Technologies Int</w:t>
      </w:r>
    </w:p>
    <w:p w14:paraId="5DD713FF" w14:textId="77777777" w:rsidR="00CD0C2C" w:rsidRDefault="00CD0C2C" w:rsidP="00CD0C2C">
      <w:pPr>
        <w:rPr>
          <w:rFonts w:ascii="Arial" w:hAnsi="Arial" w:cs="Arial"/>
          <w:b/>
        </w:rPr>
      </w:pPr>
      <w:r>
        <w:rPr>
          <w:rFonts w:ascii="Arial" w:hAnsi="Arial" w:cs="Arial"/>
          <w:b/>
        </w:rPr>
        <w:t xml:space="preserve">Discussion: </w:t>
      </w:r>
    </w:p>
    <w:p w14:paraId="361607CD" w14:textId="77777777" w:rsidR="00CD0C2C" w:rsidRDefault="00CD0C2C" w:rsidP="00CD0C2C">
      <w:r>
        <w:t>Author confirmed withdrawn. contents in their jumbo CR R5-242499(CMCC)</w:t>
      </w:r>
    </w:p>
    <w:p w14:paraId="345AE2E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8E77A" w14:textId="6AC8E787" w:rsidR="00CD0C2C" w:rsidRDefault="00CD0C2C" w:rsidP="00CD0C2C">
      <w:pPr>
        <w:rPr>
          <w:rFonts w:ascii="Arial" w:hAnsi="Arial" w:cs="Arial"/>
          <w:b/>
          <w:sz w:val="24"/>
        </w:rPr>
      </w:pPr>
      <w:r>
        <w:rPr>
          <w:rFonts w:ascii="Arial" w:hAnsi="Arial" w:cs="Arial"/>
          <w:b/>
          <w:color w:val="0000FF"/>
          <w:sz w:val="24"/>
        </w:rPr>
        <w:t>R5-243332</w:t>
      </w:r>
      <w:r>
        <w:rPr>
          <w:rFonts w:ascii="Arial" w:hAnsi="Arial" w:cs="Arial"/>
          <w:b/>
          <w:color w:val="0000FF"/>
          <w:sz w:val="24"/>
        </w:rPr>
        <w:tab/>
      </w:r>
      <w:r>
        <w:rPr>
          <w:rFonts w:ascii="Arial" w:hAnsi="Arial" w:cs="Arial"/>
          <w:b/>
          <w:sz w:val="24"/>
        </w:rPr>
        <w:t>Update applicability for NB-NTN RRM test cases</w:t>
      </w:r>
    </w:p>
    <w:p w14:paraId="5AB587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v18.4.0</w:t>
      </w:r>
      <w:r>
        <w:rPr>
          <w:i/>
        </w:rPr>
        <w:tab/>
        <w:t xml:space="preserve">  CR-1036  Cat: F (Rel-18)</w:t>
      </w:r>
      <w:r>
        <w:rPr>
          <w:i/>
        </w:rPr>
        <w:br/>
      </w:r>
      <w:r>
        <w:rPr>
          <w:i/>
        </w:rPr>
        <w:br/>
      </w:r>
      <w:r>
        <w:rPr>
          <w:i/>
        </w:rPr>
        <w:tab/>
      </w:r>
      <w:r>
        <w:rPr>
          <w:i/>
        </w:rPr>
        <w:tab/>
      </w:r>
      <w:r>
        <w:rPr>
          <w:i/>
        </w:rPr>
        <w:tab/>
      </w:r>
      <w:r>
        <w:rPr>
          <w:i/>
        </w:rPr>
        <w:tab/>
      </w:r>
      <w:r>
        <w:rPr>
          <w:i/>
        </w:rPr>
        <w:tab/>
        <w:t>Source: Qualcomm Technologies Int</w:t>
      </w:r>
    </w:p>
    <w:p w14:paraId="0CA6F5FA" w14:textId="77777777" w:rsidR="00CD0C2C" w:rsidRDefault="00CD0C2C" w:rsidP="00CD0C2C">
      <w:pPr>
        <w:rPr>
          <w:rFonts w:ascii="Arial" w:hAnsi="Arial" w:cs="Arial"/>
          <w:b/>
        </w:rPr>
      </w:pPr>
      <w:r>
        <w:rPr>
          <w:rFonts w:ascii="Arial" w:hAnsi="Arial" w:cs="Arial"/>
          <w:b/>
        </w:rPr>
        <w:t xml:space="preserve">Discussion: </w:t>
      </w:r>
    </w:p>
    <w:p w14:paraId="6BC41CEF" w14:textId="77777777" w:rsidR="00CD0C2C" w:rsidRDefault="00CD0C2C" w:rsidP="00CD0C2C">
      <w:r>
        <w:t>Author confirmed withdrawn. contents in their jumbo CR R5-242499(CMCC)</w:t>
      </w:r>
    </w:p>
    <w:p w14:paraId="329660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CFB37" w14:textId="77777777" w:rsidR="00CD0C2C" w:rsidRDefault="00CD0C2C" w:rsidP="00CD0C2C">
      <w:pPr>
        <w:pStyle w:val="Heading5"/>
      </w:pPr>
      <w:bookmarkStart w:id="694" w:name="_Toc169164211"/>
      <w:r>
        <w:t>5.5.1.5</w:t>
      </w:r>
      <w:r>
        <w:tab/>
        <w:t>TS 36.521-3</w:t>
      </w:r>
      <w:bookmarkEnd w:id="694"/>
    </w:p>
    <w:p w14:paraId="656D1080" w14:textId="365D3984" w:rsidR="00CD0C2C" w:rsidRDefault="00CD0C2C" w:rsidP="00CD0C2C">
      <w:pPr>
        <w:rPr>
          <w:rFonts w:ascii="Arial" w:hAnsi="Arial" w:cs="Arial"/>
          <w:b/>
          <w:sz w:val="24"/>
        </w:rPr>
      </w:pPr>
      <w:r>
        <w:rPr>
          <w:rFonts w:ascii="Arial" w:hAnsi="Arial" w:cs="Arial"/>
          <w:b/>
          <w:color w:val="0000FF"/>
          <w:sz w:val="24"/>
        </w:rPr>
        <w:t>R5-242120</w:t>
      </w:r>
      <w:r>
        <w:rPr>
          <w:rFonts w:ascii="Arial" w:hAnsi="Arial" w:cs="Arial"/>
          <w:b/>
          <w:color w:val="0000FF"/>
          <w:sz w:val="24"/>
        </w:rPr>
        <w:tab/>
      </w:r>
      <w:r>
        <w:rPr>
          <w:rFonts w:ascii="Arial" w:hAnsi="Arial" w:cs="Arial"/>
          <w:b/>
          <w:sz w:val="24"/>
        </w:rPr>
        <w:t>Editorial correction to TC 6.2.16</w:t>
      </w:r>
    </w:p>
    <w:p w14:paraId="43A3DC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CR-3022  Cat: F (Rel-18)</w:t>
      </w:r>
      <w:r>
        <w:rPr>
          <w:i/>
        </w:rPr>
        <w:br/>
      </w:r>
      <w:r>
        <w:rPr>
          <w:i/>
        </w:rPr>
        <w:br/>
      </w:r>
      <w:r>
        <w:rPr>
          <w:i/>
        </w:rPr>
        <w:tab/>
      </w:r>
      <w:r>
        <w:rPr>
          <w:i/>
        </w:rPr>
        <w:tab/>
      </w:r>
      <w:r>
        <w:rPr>
          <w:i/>
        </w:rPr>
        <w:tab/>
      </w:r>
      <w:r>
        <w:rPr>
          <w:i/>
        </w:rPr>
        <w:tab/>
      </w:r>
      <w:r>
        <w:rPr>
          <w:i/>
        </w:rPr>
        <w:tab/>
        <w:t>Source: Mediatek India Technology Pvt.</w:t>
      </w:r>
    </w:p>
    <w:p w14:paraId="7197E3E9" w14:textId="77777777" w:rsidR="00CD0C2C" w:rsidRDefault="00CD0C2C" w:rsidP="00CD0C2C">
      <w:pPr>
        <w:rPr>
          <w:rFonts w:ascii="Arial" w:hAnsi="Arial" w:cs="Arial"/>
          <w:b/>
        </w:rPr>
      </w:pPr>
      <w:r>
        <w:rPr>
          <w:rFonts w:ascii="Arial" w:hAnsi="Arial" w:cs="Arial"/>
          <w:b/>
        </w:rPr>
        <w:t xml:space="preserve">Abstract: </w:t>
      </w:r>
    </w:p>
    <w:p w14:paraId="455B024C" w14:textId="77777777" w:rsidR="00CD0C2C" w:rsidRDefault="00CD0C2C" w:rsidP="00CD0C2C">
      <w:r>
        <w:t>Editorial</w:t>
      </w:r>
    </w:p>
    <w:p w14:paraId="4B0688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AEB45" w14:textId="4FE51AC1" w:rsidR="00CD0C2C" w:rsidRDefault="00CD0C2C" w:rsidP="00CD0C2C">
      <w:pPr>
        <w:rPr>
          <w:rFonts w:ascii="Arial" w:hAnsi="Arial" w:cs="Arial"/>
          <w:b/>
          <w:sz w:val="24"/>
        </w:rPr>
      </w:pPr>
      <w:r>
        <w:rPr>
          <w:rFonts w:ascii="Arial" w:hAnsi="Arial" w:cs="Arial"/>
          <w:b/>
          <w:color w:val="0000FF"/>
          <w:sz w:val="24"/>
        </w:rPr>
        <w:t>R5-242416</w:t>
      </w:r>
      <w:r>
        <w:rPr>
          <w:rFonts w:ascii="Arial" w:hAnsi="Arial" w:cs="Arial"/>
          <w:b/>
          <w:color w:val="0000FF"/>
          <w:sz w:val="24"/>
        </w:rPr>
        <w:tab/>
      </w:r>
      <w:r>
        <w:rPr>
          <w:rFonts w:ascii="Arial" w:hAnsi="Arial" w:cs="Arial"/>
          <w:b/>
          <w:sz w:val="24"/>
        </w:rPr>
        <w:t>Editorial correction to the wrong citation of rel-15 RRM cases</w:t>
      </w:r>
    </w:p>
    <w:p w14:paraId="694E855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CR-3025  Cat: F (Rel-18)</w:t>
      </w:r>
      <w:r>
        <w:rPr>
          <w:i/>
        </w:rPr>
        <w:br/>
      </w:r>
      <w:r>
        <w:rPr>
          <w:i/>
        </w:rPr>
        <w:br/>
      </w:r>
      <w:r>
        <w:rPr>
          <w:i/>
        </w:rPr>
        <w:tab/>
      </w:r>
      <w:r>
        <w:rPr>
          <w:i/>
        </w:rPr>
        <w:tab/>
      </w:r>
      <w:r>
        <w:rPr>
          <w:i/>
        </w:rPr>
        <w:tab/>
      </w:r>
      <w:r>
        <w:rPr>
          <w:i/>
        </w:rPr>
        <w:tab/>
      </w:r>
      <w:r>
        <w:rPr>
          <w:i/>
        </w:rPr>
        <w:tab/>
        <w:t>Source: Mediatek India Technology Pvt.</w:t>
      </w:r>
    </w:p>
    <w:p w14:paraId="60175F4C" w14:textId="77777777" w:rsidR="00CD0C2C" w:rsidRDefault="00CD0C2C" w:rsidP="00CD0C2C">
      <w:pPr>
        <w:rPr>
          <w:rFonts w:ascii="Arial" w:hAnsi="Arial" w:cs="Arial"/>
          <w:b/>
        </w:rPr>
      </w:pPr>
      <w:r>
        <w:rPr>
          <w:rFonts w:ascii="Arial" w:hAnsi="Arial" w:cs="Arial"/>
          <w:b/>
        </w:rPr>
        <w:t xml:space="preserve">Abstract: </w:t>
      </w:r>
    </w:p>
    <w:p w14:paraId="24CF3B67" w14:textId="77777777" w:rsidR="00CD0C2C" w:rsidRDefault="00CD0C2C" w:rsidP="00CD0C2C">
      <w:r>
        <w:t>Editorial</w:t>
      </w:r>
    </w:p>
    <w:p w14:paraId="431896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889DB" w14:textId="2672F8AA" w:rsidR="00CD0C2C" w:rsidRDefault="00CD0C2C" w:rsidP="00CD0C2C">
      <w:pPr>
        <w:rPr>
          <w:rFonts w:ascii="Arial" w:hAnsi="Arial" w:cs="Arial"/>
          <w:b/>
          <w:sz w:val="24"/>
        </w:rPr>
      </w:pPr>
      <w:r>
        <w:rPr>
          <w:rFonts w:ascii="Arial" w:hAnsi="Arial" w:cs="Arial"/>
          <w:b/>
          <w:color w:val="0000FF"/>
          <w:sz w:val="24"/>
        </w:rPr>
        <w:t>R5-242417</w:t>
      </w:r>
      <w:r>
        <w:rPr>
          <w:rFonts w:ascii="Arial" w:hAnsi="Arial" w:cs="Arial"/>
          <w:b/>
          <w:color w:val="0000FF"/>
          <w:sz w:val="24"/>
        </w:rPr>
        <w:tab/>
      </w:r>
      <w:r>
        <w:rPr>
          <w:rFonts w:ascii="Arial" w:hAnsi="Arial" w:cs="Arial"/>
          <w:b/>
          <w:sz w:val="24"/>
        </w:rPr>
        <w:t>Editorial correction to the wrong message content of NTN RA cases</w:t>
      </w:r>
    </w:p>
    <w:p w14:paraId="01BFCB5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CR-3026  Cat: F (Rel-18)</w:t>
      </w:r>
      <w:r>
        <w:rPr>
          <w:i/>
        </w:rPr>
        <w:br/>
      </w:r>
      <w:r>
        <w:rPr>
          <w:i/>
        </w:rPr>
        <w:br/>
      </w:r>
      <w:r>
        <w:rPr>
          <w:i/>
        </w:rPr>
        <w:tab/>
      </w:r>
      <w:r>
        <w:rPr>
          <w:i/>
        </w:rPr>
        <w:tab/>
      </w:r>
      <w:r>
        <w:rPr>
          <w:i/>
        </w:rPr>
        <w:tab/>
      </w:r>
      <w:r>
        <w:rPr>
          <w:i/>
        </w:rPr>
        <w:tab/>
      </w:r>
      <w:r>
        <w:rPr>
          <w:i/>
        </w:rPr>
        <w:tab/>
        <w:t>Source: Mediatek India Technology Pvt.</w:t>
      </w:r>
    </w:p>
    <w:p w14:paraId="0BDCA53B" w14:textId="77777777" w:rsidR="00CD0C2C" w:rsidRDefault="00CD0C2C" w:rsidP="00CD0C2C">
      <w:pPr>
        <w:rPr>
          <w:rFonts w:ascii="Arial" w:hAnsi="Arial" w:cs="Arial"/>
          <w:b/>
        </w:rPr>
      </w:pPr>
      <w:r>
        <w:rPr>
          <w:rFonts w:ascii="Arial" w:hAnsi="Arial" w:cs="Arial"/>
          <w:b/>
        </w:rPr>
        <w:t xml:space="preserve">Abstract: </w:t>
      </w:r>
    </w:p>
    <w:p w14:paraId="775396E1" w14:textId="77777777" w:rsidR="00CD0C2C" w:rsidRDefault="00CD0C2C" w:rsidP="00CD0C2C">
      <w:r>
        <w:t>Editorial</w:t>
      </w:r>
    </w:p>
    <w:p w14:paraId="32F75A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AD62E" w14:textId="1B3D60ED" w:rsidR="00CD0C2C" w:rsidRDefault="00CD0C2C" w:rsidP="00CD0C2C">
      <w:pPr>
        <w:rPr>
          <w:rFonts w:ascii="Arial" w:hAnsi="Arial" w:cs="Arial"/>
          <w:b/>
          <w:sz w:val="24"/>
        </w:rPr>
      </w:pPr>
      <w:r>
        <w:rPr>
          <w:rFonts w:ascii="Arial" w:hAnsi="Arial" w:cs="Arial"/>
          <w:b/>
          <w:color w:val="0000FF"/>
          <w:sz w:val="24"/>
        </w:rPr>
        <w:t>R5-242419</w:t>
      </w:r>
      <w:r>
        <w:rPr>
          <w:rFonts w:ascii="Arial" w:hAnsi="Arial" w:cs="Arial"/>
          <w:b/>
          <w:color w:val="0000FF"/>
          <w:sz w:val="24"/>
        </w:rPr>
        <w:tab/>
      </w:r>
      <w:r>
        <w:rPr>
          <w:rFonts w:ascii="Arial" w:hAnsi="Arial" w:cs="Arial"/>
          <w:b/>
          <w:sz w:val="24"/>
        </w:rPr>
        <w:t>Addition of Test configuration for satellite access</w:t>
      </w:r>
    </w:p>
    <w:p w14:paraId="449A6E2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CR-3027  Cat: F (Rel-18)</w:t>
      </w:r>
      <w:r>
        <w:rPr>
          <w:i/>
        </w:rPr>
        <w:br/>
      </w:r>
      <w:r>
        <w:rPr>
          <w:i/>
        </w:rPr>
        <w:br/>
      </w:r>
      <w:r>
        <w:rPr>
          <w:i/>
        </w:rPr>
        <w:tab/>
      </w:r>
      <w:r>
        <w:rPr>
          <w:i/>
        </w:rPr>
        <w:tab/>
      </w:r>
      <w:r>
        <w:rPr>
          <w:i/>
        </w:rPr>
        <w:tab/>
      </w:r>
      <w:r>
        <w:rPr>
          <w:i/>
        </w:rPr>
        <w:tab/>
      </w:r>
      <w:r>
        <w:rPr>
          <w:i/>
        </w:rPr>
        <w:tab/>
        <w:t>Source: Mediatek India Technology Pvt., CMCC</w:t>
      </w:r>
    </w:p>
    <w:p w14:paraId="33982B8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FE44B" w14:textId="3775FEDC" w:rsidR="00CD0C2C" w:rsidRDefault="00CD0C2C" w:rsidP="00CD0C2C">
      <w:pPr>
        <w:rPr>
          <w:rFonts w:ascii="Arial" w:hAnsi="Arial" w:cs="Arial"/>
          <w:b/>
          <w:sz w:val="24"/>
        </w:rPr>
      </w:pPr>
      <w:r>
        <w:rPr>
          <w:rFonts w:ascii="Arial" w:hAnsi="Arial" w:cs="Arial"/>
          <w:b/>
          <w:color w:val="0000FF"/>
          <w:sz w:val="24"/>
        </w:rPr>
        <w:t>R5-242420</w:t>
      </w:r>
      <w:r>
        <w:rPr>
          <w:rFonts w:ascii="Arial" w:hAnsi="Arial" w:cs="Arial"/>
          <w:b/>
          <w:color w:val="0000FF"/>
          <w:sz w:val="24"/>
        </w:rPr>
        <w:tab/>
      </w:r>
      <w:r>
        <w:rPr>
          <w:rFonts w:ascii="Arial" w:hAnsi="Arial" w:cs="Arial"/>
          <w:b/>
          <w:sz w:val="24"/>
        </w:rPr>
        <w:t>Addition of Antenna configuration for satellite access</w:t>
      </w:r>
    </w:p>
    <w:p w14:paraId="4B04FD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CR-3028  Cat: F (Rel-18)</w:t>
      </w:r>
      <w:r>
        <w:rPr>
          <w:i/>
        </w:rPr>
        <w:br/>
      </w:r>
      <w:r>
        <w:rPr>
          <w:i/>
        </w:rPr>
        <w:br/>
      </w:r>
      <w:r>
        <w:rPr>
          <w:i/>
        </w:rPr>
        <w:tab/>
      </w:r>
      <w:r>
        <w:rPr>
          <w:i/>
        </w:rPr>
        <w:tab/>
      </w:r>
      <w:r>
        <w:rPr>
          <w:i/>
        </w:rPr>
        <w:tab/>
      </w:r>
      <w:r>
        <w:rPr>
          <w:i/>
        </w:rPr>
        <w:tab/>
      </w:r>
      <w:r>
        <w:rPr>
          <w:i/>
        </w:rPr>
        <w:tab/>
        <w:t>Source: Mediatek India Technology Pvt., CMCC</w:t>
      </w:r>
    </w:p>
    <w:p w14:paraId="1566A21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990F6" w14:textId="3095BEF4" w:rsidR="00CD0C2C" w:rsidRDefault="00CD0C2C" w:rsidP="00CD0C2C">
      <w:pPr>
        <w:rPr>
          <w:rFonts w:ascii="Arial" w:hAnsi="Arial" w:cs="Arial"/>
          <w:b/>
          <w:sz w:val="24"/>
        </w:rPr>
      </w:pPr>
      <w:r>
        <w:rPr>
          <w:rFonts w:ascii="Arial" w:hAnsi="Arial" w:cs="Arial"/>
          <w:b/>
          <w:color w:val="0000FF"/>
          <w:sz w:val="24"/>
        </w:rPr>
        <w:t>R5-242423</w:t>
      </w:r>
      <w:r>
        <w:rPr>
          <w:rFonts w:ascii="Arial" w:hAnsi="Arial" w:cs="Arial"/>
          <w:b/>
          <w:color w:val="0000FF"/>
          <w:sz w:val="24"/>
        </w:rPr>
        <w:tab/>
      </w:r>
      <w:r>
        <w:rPr>
          <w:rFonts w:ascii="Arial" w:hAnsi="Arial" w:cs="Arial"/>
          <w:b/>
          <w:sz w:val="24"/>
        </w:rPr>
        <w:t>Update NB-IoT NTN timing advance test cases</w:t>
      </w:r>
    </w:p>
    <w:p w14:paraId="592B8A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CR-3029  Cat: F (Rel-18)</w:t>
      </w:r>
      <w:r>
        <w:rPr>
          <w:i/>
        </w:rPr>
        <w:br/>
      </w:r>
      <w:r>
        <w:rPr>
          <w:i/>
        </w:rPr>
        <w:br/>
      </w:r>
      <w:r>
        <w:rPr>
          <w:i/>
        </w:rPr>
        <w:tab/>
      </w:r>
      <w:r>
        <w:rPr>
          <w:i/>
        </w:rPr>
        <w:tab/>
      </w:r>
      <w:r>
        <w:rPr>
          <w:i/>
        </w:rPr>
        <w:tab/>
      </w:r>
      <w:r>
        <w:rPr>
          <w:i/>
        </w:rPr>
        <w:tab/>
      </w:r>
      <w:r>
        <w:rPr>
          <w:i/>
        </w:rPr>
        <w:tab/>
        <w:t>Source: MediaTek Beijing Inc.</w:t>
      </w:r>
    </w:p>
    <w:p w14:paraId="52E700A6" w14:textId="77777777" w:rsidR="00CD0C2C" w:rsidRDefault="00CD0C2C" w:rsidP="00CD0C2C">
      <w:pPr>
        <w:rPr>
          <w:rFonts w:ascii="Arial" w:hAnsi="Arial" w:cs="Arial"/>
          <w:b/>
        </w:rPr>
      </w:pPr>
      <w:r>
        <w:rPr>
          <w:rFonts w:ascii="Arial" w:hAnsi="Arial" w:cs="Arial"/>
          <w:b/>
        </w:rPr>
        <w:t xml:space="preserve">Abstract: </w:t>
      </w:r>
    </w:p>
    <w:p w14:paraId="32A27C0C" w14:textId="77777777" w:rsidR="00CD0C2C" w:rsidRDefault="00CD0C2C" w:rsidP="00CD0C2C">
      <w:r>
        <w:t>CoreSpecAlign</w:t>
      </w:r>
    </w:p>
    <w:p w14:paraId="559D890C" w14:textId="77777777" w:rsidR="00CD0C2C" w:rsidRDefault="00CD0C2C" w:rsidP="00CD0C2C">
      <w:pPr>
        <w:rPr>
          <w:rFonts w:ascii="Arial" w:hAnsi="Arial" w:cs="Arial"/>
          <w:b/>
        </w:rPr>
      </w:pPr>
      <w:r>
        <w:rPr>
          <w:rFonts w:ascii="Arial" w:hAnsi="Arial" w:cs="Arial"/>
          <w:b/>
        </w:rPr>
        <w:t xml:space="preserve">Discussion: </w:t>
      </w:r>
    </w:p>
    <w:p w14:paraId="5D304F0C" w14:textId="77777777" w:rsidR="00CD0C2C" w:rsidRDefault="00CD0C2C" w:rsidP="00CD0C2C">
      <w:r>
        <w:t>r1</w:t>
      </w:r>
    </w:p>
    <w:p w14:paraId="3FABD9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R5-243908</w:t>
      </w:r>
      <w:r>
        <w:rPr>
          <w:color w:val="993300"/>
          <w:u w:val="single"/>
        </w:rPr>
        <w:t>.</w:t>
      </w:r>
    </w:p>
    <w:p w14:paraId="4506231C" w14:textId="10A1E508" w:rsidR="00CD0C2C" w:rsidRDefault="00CD0C2C" w:rsidP="00CD0C2C">
      <w:pPr>
        <w:rPr>
          <w:rFonts w:ascii="Arial" w:hAnsi="Arial" w:cs="Arial"/>
          <w:b/>
          <w:sz w:val="24"/>
        </w:rPr>
      </w:pPr>
      <w:r>
        <w:rPr>
          <w:rFonts w:ascii="Arial" w:hAnsi="Arial" w:cs="Arial"/>
          <w:b/>
          <w:color w:val="0000FF"/>
          <w:sz w:val="24"/>
        </w:rPr>
        <w:t>R5-243908</w:t>
      </w:r>
      <w:r>
        <w:rPr>
          <w:rFonts w:ascii="Arial" w:hAnsi="Arial" w:cs="Arial"/>
          <w:b/>
          <w:color w:val="0000FF"/>
          <w:sz w:val="24"/>
        </w:rPr>
        <w:tab/>
      </w:r>
      <w:r>
        <w:rPr>
          <w:rFonts w:ascii="Arial" w:hAnsi="Arial" w:cs="Arial"/>
          <w:b/>
          <w:sz w:val="24"/>
        </w:rPr>
        <w:t>Update NB-IoT NTN timing advance test cases</w:t>
      </w:r>
    </w:p>
    <w:p w14:paraId="616AA40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CR-3029  rev 1 Cat: F (Rel-18)</w:t>
      </w:r>
      <w:r>
        <w:rPr>
          <w:i/>
        </w:rPr>
        <w:br/>
      </w:r>
      <w:r>
        <w:rPr>
          <w:i/>
        </w:rPr>
        <w:br/>
      </w:r>
      <w:r>
        <w:rPr>
          <w:i/>
        </w:rPr>
        <w:tab/>
      </w:r>
      <w:r>
        <w:rPr>
          <w:i/>
        </w:rPr>
        <w:tab/>
      </w:r>
      <w:r>
        <w:rPr>
          <w:i/>
        </w:rPr>
        <w:tab/>
      </w:r>
      <w:r>
        <w:rPr>
          <w:i/>
        </w:rPr>
        <w:tab/>
      </w:r>
      <w:r>
        <w:rPr>
          <w:i/>
        </w:rPr>
        <w:tab/>
        <w:t>Source: MediaTek Beijing Inc.</w:t>
      </w:r>
    </w:p>
    <w:p w14:paraId="12CD36C5" w14:textId="77777777" w:rsidR="00CD0C2C" w:rsidRDefault="00CD0C2C" w:rsidP="00CD0C2C">
      <w:pPr>
        <w:rPr>
          <w:color w:val="808080"/>
        </w:rPr>
      </w:pPr>
      <w:r>
        <w:rPr>
          <w:color w:val="808080"/>
        </w:rPr>
        <w:t>(Replaces R5-242423)</w:t>
      </w:r>
    </w:p>
    <w:p w14:paraId="4B34BA0A" w14:textId="77777777" w:rsidR="00CD0C2C" w:rsidRDefault="00CD0C2C" w:rsidP="00CD0C2C">
      <w:pPr>
        <w:rPr>
          <w:rFonts w:ascii="Arial" w:hAnsi="Arial" w:cs="Arial"/>
          <w:b/>
        </w:rPr>
      </w:pPr>
      <w:r>
        <w:rPr>
          <w:rFonts w:ascii="Arial" w:hAnsi="Arial" w:cs="Arial"/>
          <w:b/>
        </w:rPr>
        <w:t xml:space="preserve">Discussion: </w:t>
      </w:r>
    </w:p>
    <w:p w14:paraId="50E72B42" w14:textId="77777777" w:rsidR="00CD0C2C" w:rsidRDefault="00CD0C2C" w:rsidP="00CD0C2C">
      <w:r>
        <w:t>"Revised from: R5-242423r1.</w:t>
      </w:r>
    </w:p>
    <w:p w14:paraId="16F63886" w14:textId="77777777" w:rsidR="00CD0C2C" w:rsidRDefault="00CD0C2C" w:rsidP="00CD0C2C">
      <w:r>
        <w:t xml:space="preserve">RAN4 CR R4-2407204, revised to R4-2410242. </w:t>
      </w:r>
    </w:p>
    <w:p w14:paraId="6CA2B5B0" w14:textId="77777777" w:rsidR="00CD0C2C" w:rsidRDefault="00CD0C2C" w:rsidP="00CD0C2C">
      <w:r>
        <w:t>pending RAN4</w:t>
      </w:r>
    </w:p>
    <w:p w14:paraId="46D335E5" w14:textId="77777777" w:rsidR="00CD0C2C" w:rsidRDefault="00CD0C2C" w:rsidP="00CD0C2C">
      <w:r>
        <w:t>Document was sent FOR E-MAIL AGREEMENT</w:t>
      </w:r>
    </w:p>
    <w:p w14:paraId="0FE467F4" w14:textId="77777777" w:rsidR="00CD0C2C" w:rsidRDefault="00CD0C2C" w:rsidP="00CD0C2C">
      <w:r>
        <w:t>"</w:t>
      </w:r>
    </w:p>
    <w:p w14:paraId="4012BC33" w14:textId="77777777" w:rsidR="00CD0C2C" w:rsidRDefault="00CD0C2C" w:rsidP="00CD0C2C">
      <w:r>
        <w:t>r1</w:t>
      </w:r>
    </w:p>
    <w:p w14:paraId="610D2D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R5-244018</w:t>
      </w:r>
      <w:r>
        <w:rPr>
          <w:color w:val="993300"/>
          <w:u w:val="single"/>
        </w:rPr>
        <w:t>.</w:t>
      </w:r>
    </w:p>
    <w:p w14:paraId="6EF5A238" w14:textId="61187DA0" w:rsidR="00CD0C2C" w:rsidRDefault="00CD0C2C" w:rsidP="00CD0C2C">
      <w:pPr>
        <w:rPr>
          <w:rFonts w:ascii="Arial" w:hAnsi="Arial" w:cs="Arial"/>
          <w:b/>
          <w:sz w:val="24"/>
        </w:rPr>
      </w:pPr>
      <w:r>
        <w:rPr>
          <w:rFonts w:ascii="Arial" w:hAnsi="Arial" w:cs="Arial"/>
          <w:b/>
          <w:color w:val="0000FF"/>
          <w:sz w:val="24"/>
        </w:rPr>
        <w:t>R5-244018</w:t>
      </w:r>
      <w:r>
        <w:rPr>
          <w:rFonts w:ascii="Arial" w:hAnsi="Arial" w:cs="Arial"/>
          <w:b/>
          <w:color w:val="0000FF"/>
          <w:sz w:val="24"/>
        </w:rPr>
        <w:tab/>
      </w:r>
      <w:r>
        <w:rPr>
          <w:rFonts w:ascii="Arial" w:hAnsi="Arial" w:cs="Arial"/>
          <w:b/>
          <w:sz w:val="24"/>
        </w:rPr>
        <w:t>Update NB-IoT NTN timing advance test cases</w:t>
      </w:r>
    </w:p>
    <w:p w14:paraId="4424AE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CR-3029  rev 2 Cat: F (Rel-18)</w:t>
      </w:r>
      <w:r>
        <w:rPr>
          <w:i/>
        </w:rPr>
        <w:br/>
      </w:r>
      <w:r>
        <w:rPr>
          <w:i/>
        </w:rPr>
        <w:br/>
      </w:r>
      <w:r>
        <w:rPr>
          <w:i/>
        </w:rPr>
        <w:tab/>
      </w:r>
      <w:r>
        <w:rPr>
          <w:i/>
        </w:rPr>
        <w:tab/>
      </w:r>
      <w:r>
        <w:rPr>
          <w:i/>
        </w:rPr>
        <w:tab/>
      </w:r>
      <w:r>
        <w:rPr>
          <w:i/>
        </w:rPr>
        <w:tab/>
      </w:r>
      <w:r>
        <w:rPr>
          <w:i/>
        </w:rPr>
        <w:tab/>
        <w:t>Source: MediaTek Beijing Inc.</w:t>
      </w:r>
    </w:p>
    <w:p w14:paraId="1CE6E706" w14:textId="77777777" w:rsidR="00CD0C2C" w:rsidRDefault="00CD0C2C" w:rsidP="00CD0C2C">
      <w:pPr>
        <w:rPr>
          <w:color w:val="808080"/>
        </w:rPr>
      </w:pPr>
      <w:r>
        <w:rPr>
          <w:color w:val="808080"/>
        </w:rPr>
        <w:t>(Replaces R5-243908)</w:t>
      </w:r>
    </w:p>
    <w:p w14:paraId="76B431ED" w14:textId="77777777" w:rsidR="00CD0C2C" w:rsidRDefault="00CD0C2C" w:rsidP="00CD0C2C">
      <w:pPr>
        <w:rPr>
          <w:rFonts w:ascii="Arial" w:hAnsi="Arial" w:cs="Arial"/>
          <w:b/>
        </w:rPr>
      </w:pPr>
      <w:r>
        <w:rPr>
          <w:rFonts w:ascii="Arial" w:hAnsi="Arial" w:cs="Arial"/>
          <w:b/>
        </w:rPr>
        <w:t xml:space="preserve">Discussion: </w:t>
      </w:r>
    </w:p>
    <w:p w14:paraId="7631F42C" w14:textId="77777777" w:rsidR="00CD0C2C" w:rsidRDefault="00CD0C2C" w:rsidP="00CD0C2C">
      <w:r>
        <w:t>email agreed</w:t>
      </w:r>
    </w:p>
    <w:p w14:paraId="645429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D1AAE" w14:textId="3245C922" w:rsidR="00CD0C2C" w:rsidRDefault="00CD0C2C" w:rsidP="00CD0C2C">
      <w:pPr>
        <w:rPr>
          <w:rFonts w:ascii="Arial" w:hAnsi="Arial" w:cs="Arial"/>
          <w:b/>
          <w:sz w:val="24"/>
        </w:rPr>
      </w:pPr>
      <w:r>
        <w:rPr>
          <w:rFonts w:ascii="Arial" w:hAnsi="Arial" w:cs="Arial"/>
          <w:b/>
          <w:color w:val="0000FF"/>
          <w:sz w:val="24"/>
        </w:rPr>
        <w:t>R5-242424</w:t>
      </w:r>
      <w:r>
        <w:rPr>
          <w:rFonts w:ascii="Arial" w:hAnsi="Arial" w:cs="Arial"/>
          <w:b/>
          <w:color w:val="0000FF"/>
          <w:sz w:val="24"/>
        </w:rPr>
        <w:tab/>
      </w:r>
      <w:r>
        <w:rPr>
          <w:rFonts w:ascii="Arial" w:hAnsi="Arial" w:cs="Arial"/>
          <w:b/>
          <w:sz w:val="24"/>
        </w:rPr>
        <w:t>Update TT for NB-IoT NTN timing accuracy test cases</w:t>
      </w:r>
    </w:p>
    <w:p w14:paraId="57697FC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CR-3030  Cat: F (Rel-18)</w:t>
      </w:r>
      <w:r>
        <w:rPr>
          <w:i/>
        </w:rPr>
        <w:br/>
      </w:r>
      <w:r>
        <w:rPr>
          <w:i/>
        </w:rPr>
        <w:br/>
      </w:r>
      <w:r>
        <w:rPr>
          <w:i/>
        </w:rPr>
        <w:tab/>
      </w:r>
      <w:r>
        <w:rPr>
          <w:i/>
        </w:rPr>
        <w:tab/>
      </w:r>
      <w:r>
        <w:rPr>
          <w:i/>
        </w:rPr>
        <w:tab/>
      </w:r>
      <w:r>
        <w:rPr>
          <w:i/>
        </w:rPr>
        <w:tab/>
      </w:r>
      <w:r>
        <w:rPr>
          <w:i/>
        </w:rPr>
        <w:tab/>
        <w:t>Source: MediaTek Beijing Inc.</w:t>
      </w:r>
    </w:p>
    <w:p w14:paraId="198BE528" w14:textId="77777777" w:rsidR="00CD0C2C" w:rsidRDefault="00CD0C2C" w:rsidP="00CD0C2C">
      <w:pPr>
        <w:rPr>
          <w:rFonts w:ascii="Arial" w:hAnsi="Arial" w:cs="Arial"/>
          <w:b/>
        </w:rPr>
      </w:pPr>
      <w:r>
        <w:rPr>
          <w:rFonts w:ascii="Arial" w:hAnsi="Arial" w:cs="Arial"/>
          <w:b/>
        </w:rPr>
        <w:t xml:space="preserve">Abstract: </w:t>
      </w:r>
    </w:p>
    <w:p w14:paraId="6C842EDB" w14:textId="77777777" w:rsidR="00CD0C2C" w:rsidRDefault="00CD0C2C" w:rsidP="00CD0C2C">
      <w:r>
        <w:t>IoT NTN TT</w:t>
      </w:r>
    </w:p>
    <w:p w14:paraId="21EAD1C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D07B6" w14:textId="0ECA451B" w:rsidR="00CD0C2C" w:rsidRDefault="00CD0C2C" w:rsidP="00CD0C2C">
      <w:pPr>
        <w:rPr>
          <w:rFonts w:ascii="Arial" w:hAnsi="Arial" w:cs="Arial"/>
          <w:b/>
          <w:sz w:val="24"/>
        </w:rPr>
      </w:pPr>
      <w:r>
        <w:rPr>
          <w:rFonts w:ascii="Arial" w:hAnsi="Arial" w:cs="Arial"/>
          <w:b/>
          <w:color w:val="0000FF"/>
          <w:sz w:val="24"/>
        </w:rPr>
        <w:t>R5-242425</w:t>
      </w:r>
      <w:r>
        <w:rPr>
          <w:rFonts w:ascii="Arial" w:hAnsi="Arial" w:cs="Arial"/>
          <w:b/>
          <w:color w:val="0000FF"/>
          <w:sz w:val="24"/>
        </w:rPr>
        <w:tab/>
      </w:r>
      <w:r>
        <w:rPr>
          <w:rFonts w:ascii="Arial" w:hAnsi="Arial" w:cs="Arial"/>
          <w:b/>
          <w:sz w:val="24"/>
        </w:rPr>
        <w:t>Update NB-IoT NTN test case TC 13.4.1.1</w:t>
      </w:r>
    </w:p>
    <w:p w14:paraId="0ECF22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CR-3031  Cat: F (Rel-18)</w:t>
      </w:r>
      <w:r>
        <w:rPr>
          <w:i/>
        </w:rPr>
        <w:br/>
      </w:r>
      <w:r>
        <w:rPr>
          <w:i/>
        </w:rPr>
        <w:br/>
      </w:r>
      <w:r>
        <w:rPr>
          <w:i/>
        </w:rPr>
        <w:tab/>
      </w:r>
      <w:r>
        <w:rPr>
          <w:i/>
        </w:rPr>
        <w:tab/>
      </w:r>
      <w:r>
        <w:rPr>
          <w:i/>
        </w:rPr>
        <w:tab/>
      </w:r>
      <w:r>
        <w:rPr>
          <w:i/>
        </w:rPr>
        <w:tab/>
      </w:r>
      <w:r>
        <w:rPr>
          <w:i/>
        </w:rPr>
        <w:tab/>
        <w:t>Source: MediaTek Beijing Inc.</w:t>
      </w:r>
    </w:p>
    <w:p w14:paraId="42812400" w14:textId="77777777" w:rsidR="00CD0C2C" w:rsidRDefault="00CD0C2C" w:rsidP="00CD0C2C">
      <w:pPr>
        <w:rPr>
          <w:rFonts w:ascii="Arial" w:hAnsi="Arial" w:cs="Arial"/>
          <w:b/>
        </w:rPr>
      </w:pPr>
      <w:r>
        <w:rPr>
          <w:rFonts w:ascii="Arial" w:hAnsi="Arial" w:cs="Arial"/>
          <w:b/>
        </w:rPr>
        <w:t xml:space="preserve">Abstract: </w:t>
      </w:r>
    </w:p>
    <w:p w14:paraId="420A02A6" w14:textId="77777777" w:rsidR="00CD0C2C" w:rsidRDefault="00CD0C2C" w:rsidP="00CD0C2C">
      <w:r>
        <w:t>RAN4 dependency R4-2407200 (endorsed) and merged into R4-2410242 (agreed).</w:t>
      </w:r>
    </w:p>
    <w:p w14:paraId="4C0C08DF" w14:textId="77777777" w:rsidR="00CD0C2C" w:rsidRDefault="00CD0C2C" w:rsidP="00CD0C2C">
      <w:pPr>
        <w:rPr>
          <w:rFonts w:ascii="Arial" w:hAnsi="Arial" w:cs="Arial"/>
          <w:b/>
        </w:rPr>
      </w:pPr>
      <w:r>
        <w:rPr>
          <w:rFonts w:ascii="Arial" w:hAnsi="Arial" w:cs="Arial"/>
          <w:b/>
        </w:rPr>
        <w:t xml:space="preserve">Discussion: </w:t>
      </w:r>
    </w:p>
    <w:p w14:paraId="6AEC9C28" w14:textId="77777777" w:rsidR="00CD0C2C" w:rsidRDefault="00CD0C2C" w:rsidP="00CD0C2C">
      <w:r>
        <w:t>"RAN4 dependency R4-2407200</w:t>
      </w:r>
    </w:p>
    <w:p w14:paraId="44C4F8F2" w14:textId="77777777" w:rsidR="00CD0C2C" w:rsidRDefault="00CD0C2C" w:rsidP="00CD0C2C">
      <w:r>
        <w:t>pending RAN4</w:t>
      </w:r>
    </w:p>
    <w:p w14:paraId="3A8F01F2" w14:textId="77777777" w:rsidR="00CD0C2C" w:rsidRDefault="00CD0C2C" w:rsidP="00CD0C2C">
      <w:r>
        <w:t>Document was sent FOR E-MAIL AGREEMENT</w:t>
      </w:r>
    </w:p>
    <w:p w14:paraId="1384ED97" w14:textId="77777777" w:rsidR="00CD0C2C" w:rsidRDefault="00CD0C2C" w:rsidP="00CD0C2C">
      <w:r>
        <w:t>"</w:t>
      </w:r>
    </w:p>
    <w:p w14:paraId="7FACBCD0" w14:textId="77777777" w:rsidR="00CD0C2C" w:rsidRDefault="00CD0C2C" w:rsidP="00CD0C2C">
      <w:r>
        <w:t>r1</w:t>
      </w:r>
    </w:p>
    <w:p w14:paraId="3B098B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R5-244019</w:t>
      </w:r>
      <w:r>
        <w:rPr>
          <w:color w:val="993300"/>
          <w:u w:val="single"/>
        </w:rPr>
        <w:t>.</w:t>
      </w:r>
    </w:p>
    <w:p w14:paraId="5B1FBCFB" w14:textId="01BBE7B8" w:rsidR="00CD0C2C" w:rsidRDefault="00CD0C2C" w:rsidP="00CD0C2C">
      <w:pPr>
        <w:rPr>
          <w:rFonts w:ascii="Arial" w:hAnsi="Arial" w:cs="Arial"/>
          <w:b/>
          <w:sz w:val="24"/>
        </w:rPr>
      </w:pPr>
      <w:r>
        <w:rPr>
          <w:rFonts w:ascii="Arial" w:hAnsi="Arial" w:cs="Arial"/>
          <w:b/>
          <w:color w:val="0000FF"/>
          <w:sz w:val="24"/>
        </w:rPr>
        <w:t>R5-244019</w:t>
      </w:r>
      <w:r>
        <w:rPr>
          <w:rFonts w:ascii="Arial" w:hAnsi="Arial" w:cs="Arial"/>
          <w:b/>
          <w:color w:val="0000FF"/>
          <w:sz w:val="24"/>
        </w:rPr>
        <w:tab/>
      </w:r>
      <w:r>
        <w:rPr>
          <w:rFonts w:ascii="Arial" w:hAnsi="Arial" w:cs="Arial"/>
          <w:b/>
          <w:sz w:val="24"/>
        </w:rPr>
        <w:t>Update NB-IoT NTN test case TC 13.4.1.1</w:t>
      </w:r>
    </w:p>
    <w:p w14:paraId="6A7C625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CR-3031  rev 1 Cat: F (Rel-18)</w:t>
      </w:r>
      <w:r>
        <w:rPr>
          <w:i/>
        </w:rPr>
        <w:br/>
      </w:r>
      <w:r>
        <w:rPr>
          <w:i/>
        </w:rPr>
        <w:br/>
      </w:r>
      <w:r>
        <w:rPr>
          <w:i/>
        </w:rPr>
        <w:tab/>
      </w:r>
      <w:r>
        <w:rPr>
          <w:i/>
        </w:rPr>
        <w:tab/>
      </w:r>
      <w:r>
        <w:rPr>
          <w:i/>
        </w:rPr>
        <w:tab/>
      </w:r>
      <w:r>
        <w:rPr>
          <w:i/>
        </w:rPr>
        <w:tab/>
      </w:r>
      <w:r>
        <w:rPr>
          <w:i/>
        </w:rPr>
        <w:tab/>
        <w:t>Source: MediaTek Beijing Inc.</w:t>
      </w:r>
    </w:p>
    <w:p w14:paraId="564C11D7" w14:textId="77777777" w:rsidR="00CD0C2C" w:rsidRDefault="00CD0C2C" w:rsidP="00CD0C2C">
      <w:pPr>
        <w:rPr>
          <w:color w:val="808080"/>
        </w:rPr>
      </w:pPr>
      <w:r>
        <w:rPr>
          <w:color w:val="808080"/>
        </w:rPr>
        <w:t>(Replaces R5-242425)</w:t>
      </w:r>
    </w:p>
    <w:p w14:paraId="4481F9E8" w14:textId="77777777" w:rsidR="00CD0C2C" w:rsidRDefault="00CD0C2C" w:rsidP="00CD0C2C">
      <w:pPr>
        <w:rPr>
          <w:rFonts w:ascii="Arial" w:hAnsi="Arial" w:cs="Arial"/>
          <w:b/>
        </w:rPr>
      </w:pPr>
      <w:r>
        <w:rPr>
          <w:rFonts w:ascii="Arial" w:hAnsi="Arial" w:cs="Arial"/>
          <w:b/>
        </w:rPr>
        <w:t xml:space="preserve">Discussion: </w:t>
      </w:r>
    </w:p>
    <w:p w14:paraId="105A98F7" w14:textId="77777777" w:rsidR="00CD0C2C" w:rsidRDefault="00CD0C2C" w:rsidP="00CD0C2C">
      <w:r>
        <w:t>email agreed</w:t>
      </w:r>
    </w:p>
    <w:p w14:paraId="0AE3AB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54F1D" w14:textId="0B5B77D1" w:rsidR="00CD0C2C" w:rsidRDefault="00CD0C2C" w:rsidP="00CD0C2C">
      <w:pPr>
        <w:rPr>
          <w:rFonts w:ascii="Arial" w:hAnsi="Arial" w:cs="Arial"/>
          <w:b/>
          <w:sz w:val="24"/>
        </w:rPr>
      </w:pPr>
      <w:r>
        <w:rPr>
          <w:rFonts w:ascii="Arial" w:hAnsi="Arial" w:cs="Arial"/>
          <w:b/>
          <w:color w:val="0000FF"/>
          <w:sz w:val="24"/>
        </w:rPr>
        <w:t>R5-242430</w:t>
      </w:r>
      <w:r>
        <w:rPr>
          <w:rFonts w:ascii="Arial" w:hAnsi="Arial" w:cs="Arial"/>
          <w:b/>
          <w:color w:val="0000FF"/>
          <w:sz w:val="24"/>
        </w:rPr>
        <w:tab/>
      </w:r>
      <w:r>
        <w:rPr>
          <w:rFonts w:ascii="Arial" w:hAnsi="Arial" w:cs="Arial"/>
          <w:b/>
          <w:sz w:val="24"/>
        </w:rPr>
        <w:t>Update groups of bands for satellite access</w:t>
      </w:r>
    </w:p>
    <w:p w14:paraId="75C0D3C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CR-3032  Cat: F (Rel-18)</w:t>
      </w:r>
      <w:r>
        <w:rPr>
          <w:i/>
        </w:rPr>
        <w:br/>
      </w:r>
      <w:r>
        <w:rPr>
          <w:i/>
        </w:rPr>
        <w:br/>
      </w:r>
      <w:r>
        <w:rPr>
          <w:i/>
        </w:rPr>
        <w:tab/>
      </w:r>
      <w:r>
        <w:rPr>
          <w:i/>
        </w:rPr>
        <w:tab/>
      </w:r>
      <w:r>
        <w:rPr>
          <w:i/>
        </w:rPr>
        <w:tab/>
      </w:r>
      <w:r>
        <w:rPr>
          <w:i/>
        </w:rPr>
        <w:tab/>
      </w:r>
      <w:r>
        <w:rPr>
          <w:i/>
        </w:rPr>
        <w:tab/>
        <w:t>Source: Mediatek India Technology Pvt.</w:t>
      </w:r>
    </w:p>
    <w:p w14:paraId="30FBCA42" w14:textId="77777777" w:rsidR="00CD0C2C" w:rsidRDefault="00CD0C2C" w:rsidP="00CD0C2C">
      <w:pPr>
        <w:rPr>
          <w:rFonts w:ascii="Arial" w:hAnsi="Arial" w:cs="Arial"/>
          <w:b/>
        </w:rPr>
      </w:pPr>
      <w:r>
        <w:rPr>
          <w:rFonts w:ascii="Arial" w:hAnsi="Arial" w:cs="Arial"/>
          <w:b/>
        </w:rPr>
        <w:t xml:space="preserve">Abstract: </w:t>
      </w:r>
    </w:p>
    <w:p w14:paraId="61509D9B" w14:textId="77777777" w:rsidR="00CD0C2C" w:rsidRDefault="00CD0C2C" w:rsidP="00CD0C2C">
      <w:r>
        <w:t>core spec alignment</w:t>
      </w:r>
    </w:p>
    <w:p w14:paraId="66B52EC9" w14:textId="77777777" w:rsidR="00CD0C2C" w:rsidRDefault="00CD0C2C" w:rsidP="00CD0C2C">
      <w:pPr>
        <w:rPr>
          <w:rFonts w:ascii="Arial" w:hAnsi="Arial" w:cs="Arial"/>
          <w:b/>
        </w:rPr>
      </w:pPr>
      <w:r>
        <w:rPr>
          <w:rFonts w:ascii="Arial" w:hAnsi="Arial" w:cs="Arial"/>
          <w:b/>
        </w:rPr>
        <w:t xml:space="preserve">Discussion: </w:t>
      </w:r>
    </w:p>
    <w:p w14:paraId="1820CDEF" w14:textId="77777777" w:rsidR="00CD0C2C" w:rsidRDefault="00CD0C2C" w:rsidP="00CD0C2C">
      <w:r>
        <w:t>r1</w:t>
      </w:r>
    </w:p>
    <w:p w14:paraId="0D87CB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R5-243888</w:t>
      </w:r>
      <w:r>
        <w:rPr>
          <w:color w:val="993300"/>
          <w:u w:val="single"/>
        </w:rPr>
        <w:t>.</w:t>
      </w:r>
    </w:p>
    <w:p w14:paraId="40A85CE1" w14:textId="7CFD0CA7" w:rsidR="00CD0C2C" w:rsidRDefault="00CD0C2C" w:rsidP="00CD0C2C">
      <w:pPr>
        <w:rPr>
          <w:rFonts w:ascii="Arial" w:hAnsi="Arial" w:cs="Arial"/>
          <w:b/>
          <w:sz w:val="24"/>
        </w:rPr>
      </w:pPr>
      <w:r>
        <w:rPr>
          <w:rFonts w:ascii="Arial" w:hAnsi="Arial" w:cs="Arial"/>
          <w:b/>
          <w:color w:val="0000FF"/>
          <w:sz w:val="24"/>
        </w:rPr>
        <w:t>R5-243888</w:t>
      </w:r>
      <w:r>
        <w:rPr>
          <w:rFonts w:ascii="Arial" w:hAnsi="Arial" w:cs="Arial"/>
          <w:b/>
          <w:color w:val="0000FF"/>
          <w:sz w:val="24"/>
        </w:rPr>
        <w:tab/>
      </w:r>
      <w:r>
        <w:rPr>
          <w:rFonts w:ascii="Arial" w:hAnsi="Arial" w:cs="Arial"/>
          <w:b/>
          <w:sz w:val="24"/>
        </w:rPr>
        <w:t>Update groups of bands for satellite access</w:t>
      </w:r>
    </w:p>
    <w:p w14:paraId="219C3A9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CR-3032  rev 1 Cat: F (Rel-18)</w:t>
      </w:r>
      <w:r>
        <w:rPr>
          <w:i/>
        </w:rPr>
        <w:br/>
      </w:r>
      <w:r>
        <w:rPr>
          <w:i/>
        </w:rPr>
        <w:br/>
      </w:r>
      <w:r>
        <w:rPr>
          <w:i/>
        </w:rPr>
        <w:tab/>
      </w:r>
      <w:r>
        <w:rPr>
          <w:i/>
        </w:rPr>
        <w:tab/>
      </w:r>
      <w:r>
        <w:rPr>
          <w:i/>
        </w:rPr>
        <w:tab/>
      </w:r>
      <w:r>
        <w:rPr>
          <w:i/>
        </w:rPr>
        <w:tab/>
      </w:r>
      <w:r>
        <w:rPr>
          <w:i/>
        </w:rPr>
        <w:tab/>
        <w:t>Source: Mediatek India Technology Pvt.</w:t>
      </w:r>
    </w:p>
    <w:p w14:paraId="5891ED10" w14:textId="77777777" w:rsidR="00CD0C2C" w:rsidRDefault="00CD0C2C" w:rsidP="00CD0C2C">
      <w:pPr>
        <w:rPr>
          <w:color w:val="808080"/>
        </w:rPr>
      </w:pPr>
      <w:r>
        <w:rPr>
          <w:color w:val="808080"/>
        </w:rPr>
        <w:t>(Replaces R5-242430)</w:t>
      </w:r>
    </w:p>
    <w:p w14:paraId="053676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2A70F" w14:textId="3C8D2C94" w:rsidR="00CD0C2C" w:rsidRDefault="00CD0C2C" w:rsidP="00CD0C2C">
      <w:pPr>
        <w:rPr>
          <w:rFonts w:ascii="Arial" w:hAnsi="Arial" w:cs="Arial"/>
          <w:b/>
          <w:sz w:val="24"/>
        </w:rPr>
      </w:pPr>
      <w:r>
        <w:rPr>
          <w:rFonts w:ascii="Arial" w:hAnsi="Arial" w:cs="Arial"/>
          <w:b/>
          <w:color w:val="0000FF"/>
          <w:sz w:val="24"/>
        </w:rPr>
        <w:t>R5-242431</w:t>
      </w:r>
      <w:r>
        <w:rPr>
          <w:rFonts w:ascii="Arial" w:hAnsi="Arial" w:cs="Arial"/>
          <w:b/>
          <w:color w:val="0000FF"/>
          <w:sz w:val="24"/>
        </w:rPr>
        <w:tab/>
      </w:r>
      <w:r>
        <w:rPr>
          <w:rFonts w:ascii="Arial" w:hAnsi="Arial" w:cs="Arial"/>
          <w:b/>
          <w:sz w:val="24"/>
        </w:rPr>
        <w:t>Correction to setup for SIB31 and SIB31-NB</w:t>
      </w:r>
    </w:p>
    <w:p w14:paraId="384BD1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CR-3033  Cat: F (Rel-18)</w:t>
      </w:r>
      <w:r>
        <w:rPr>
          <w:i/>
        </w:rPr>
        <w:br/>
      </w:r>
      <w:r>
        <w:rPr>
          <w:i/>
        </w:rPr>
        <w:br/>
      </w:r>
      <w:r>
        <w:rPr>
          <w:i/>
        </w:rPr>
        <w:tab/>
      </w:r>
      <w:r>
        <w:rPr>
          <w:i/>
        </w:rPr>
        <w:tab/>
      </w:r>
      <w:r>
        <w:rPr>
          <w:i/>
        </w:rPr>
        <w:tab/>
      </w:r>
      <w:r>
        <w:rPr>
          <w:i/>
        </w:rPr>
        <w:tab/>
      </w:r>
      <w:r>
        <w:rPr>
          <w:i/>
        </w:rPr>
        <w:tab/>
        <w:t>Source: Mediatek India Technology Pvt.</w:t>
      </w:r>
    </w:p>
    <w:p w14:paraId="7CDC9BCD" w14:textId="77777777" w:rsidR="00CD0C2C" w:rsidRDefault="00CD0C2C" w:rsidP="00CD0C2C">
      <w:pPr>
        <w:rPr>
          <w:rFonts w:ascii="Arial" w:hAnsi="Arial" w:cs="Arial"/>
          <w:b/>
        </w:rPr>
      </w:pPr>
      <w:r>
        <w:rPr>
          <w:rFonts w:ascii="Arial" w:hAnsi="Arial" w:cs="Arial"/>
          <w:b/>
        </w:rPr>
        <w:t xml:space="preserve">Abstract: </w:t>
      </w:r>
    </w:p>
    <w:p w14:paraId="058717CE" w14:textId="77777777" w:rsidR="00CD0C2C" w:rsidRDefault="00CD0C2C" w:rsidP="00CD0C2C">
      <w:r>
        <w:t>core spec alignment</w:t>
      </w:r>
    </w:p>
    <w:p w14:paraId="2F3475C2" w14:textId="77777777" w:rsidR="00CD0C2C" w:rsidRDefault="00CD0C2C" w:rsidP="00CD0C2C">
      <w:pPr>
        <w:rPr>
          <w:rFonts w:ascii="Arial" w:hAnsi="Arial" w:cs="Arial"/>
          <w:b/>
        </w:rPr>
      </w:pPr>
      <w:r>
        <w:rPr>
          <w:rFonts w:ascii="Arial" w:hAnsi="Arial" w:cs="Arial"/>
          <w:b/>
        </w:rPr>
        <w:t xml:space="preserve">Discussion: </w:t>
      </w:r>
    </w:p>
    <w:p w14:paraId="483FEA59" w14:textId="77777777" w:rsidR="00CD0C2C" w:rsidRDefault="00CD0C2C" w:rsidP="00CD0C2C">
      <w:r>
        <w:t>r1</w:t>
      </w:r>
    </w:p>
    <w:p w14:paraId="464C9A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R5-243889</w:t>
      </w:r>
      <w:r>
        <w:rPr>
          <w:color w:val="993300"/>
          <w:u w:val="single"/>
        </w:rPr>
        <w:t>.</w:t>
      </w:r>
    </w:p>
    <w:p w14:paraId="434676F4" w14:textId="75E74737" w:rsidR="00CD0C2C" w:rsidRDefault="00CD0C2C" w:rsidP="00CD0C2C">
      <w:pPr>
        <w:rPr>
          <w:rFonts w:ascii="Arial" w:hAnsi="Arial" w:cs="Arial"/>
          <w:b/>
          <w:sz w:val="24"/>
        </w:rPr>
      </w:pPr>
      <w:r>
        <w:rPr>
          <w:rFonts w:ascii="Arial" w:hAnsi="Arial" w:cs="Arial"/>
          <w:b/>
          <w:color w:val="0000FF"/>
          <w:sz w:val="24"/>
        </w:rPr>
        <w:t>R5-243889</w:t>
      </w:r>
      <w:r>
        <w:rPr>
          <w:rFonts w:ascii="Arial" w:hAnsi="Arial" w:cs="Arial"/>
          <w:b/>
          <w:color w:val="0000FF"/>
          <w:sz w:val="24"/>
        </w:rPr>
        <w:tab/>
      </w:r>
      <w:r>
        <w:rPr>
          <w:rFonts w:ascii="Arial" w:hAnsi="Arial" w:cs="Arial"/>
          <w:b/>
          <w:sz w:val="24"/>
        </w:rPr>
        <w:t>Correction to setup for SIB31 and SIB31-NB</w:t>
      </w:r>
    </w:p>
    <w:p w14:paraId="22972D5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CR-3033  rev 1 Cat: F (Rel-18)</w:t>
      </w:r>
      <w:r>
        <w:rPr>
          <w:i/>
        </w:rPr>
        <w:br/>
      </w:r>
      <w:r>
        <w:rPr>
          <w:i/>
        </w:rPr>
        <w:br/>
      </w:r>
      <w:r>
        <w:rPr>
          <w:i/>
        </w:rPr>
        <w:tab/>
      </w:r>
      <w:r>
        <w:rPr>
          <w:i/>
        </w:rPr>
        <w:tab/>
      </w:r>
      <w:r>
        <w:rPr>
          <w:i/>
        </w:rPr>
        <w:tab/>
      </w:r>
      <w:r>
        <w:rPr>
          <w:i/>
        </w:rPr>
        <w:tab/>
      </w:r>
      <w:r>
        <w:rPr>
          <w:i/>
        </w:rPr>
        <w:tab/>
        <w:t>Source: Mediatek India Technology Pvt.</w:t>
      </w:r>
    </w:p>
    <w:p w14:paraId="45E342D3" w14:textId="77777777" w:rsidR="00CD0C2C" w:rsidRDefault="00CD0C2C" w:rsidP="00CD0C2C">
      <w:pPr>
        <w:rPr>
          <w:color w:val="808080"/>
        </w:rPr>
      </w:pPr>
      <w:r>
        <w:rPr>
          <w:color w:val="808080"/>
        </w:rPr>
        <w:t>(Replaces R5-242431)</w:t>
      </w:r>
    </w:p>
    <w:p w14:paraId="618F6D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24C3D" w14:textId="191CD0CF" w:rsidR="00CD0C2C" w:rsidRDefault="00CD0C2C" w:rsidP="00CD0C2C">
      <w:pPr>
        <w:rPr>
          <w:rFonts w:ascii="Arial" w:hAnsi="Arial" w:cs="Arial"/>
          <w:b/>
          <w:sz w:val="24"/>
        </w:rPr>
      </w:pPr>
      <w:r>
        <w:rPr>
          <w:rFonts w:ascii="Arial" w:hAnsi="Arial" w:cs="Arial"/>
          <w:b/>
          <w:color w:val="0000FF"/>
          <w:sz w:val="24"/>
        </w:rPr>
        <w:t>R5-242577</w:t>
      </w:r>
      <w:r>
        <w:rPr>
          <w:rFonts w:ascii="Arial" w:hAnsi="Arial" w:cs="Arial"/>
          <w:b/>
          <w:color w:val="0000FF"/>
          <w:sz w:val="24"/>
        </w:rPr>
        <w:tab/>
      </w:r>
      <w:r>
        <w:rPr>
          <w:rFonts w:ascii="Arial" w:hAnsi="Arial" w:cs="Arial"/>
          <w:b/>
          <w:sz w:val="24"/>
        </w:rPr>
        <w:t>Update to NTN DCQR cases</w:t>
      </w:r>
    </w:p>
    <w:p w14:paraId="22FD501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CR-3034  Cat: F (Rel-18)</w:t>
      </w:r>
      <w:r>
        <w:rPr>
          <w:i/>
        </w:rPr>
        <w:br/>
      </w:r>
      <w:r>
        <w:rPr>
          <w:i/>
        </w:rPr>
        <w:br/>
      </w:r>
      <w:r>
        <w:rPr>
          <w:i/>
        </w:rPr>
        <w:tab/>
      </w:r>
      <w:r>
        <w:rPr>
          <w:i/>
        </w:rPr>
        <w:tab/>
      </w:r>
      <w:r>
        <w:rPr>
          <w:i/>
        </w:rPr>
        <w:tab/>
      </w:r>
      <w:r>
        <w:rPr>
          <w:i/>
        </w:rPr>
        <w:tab/>
      </w:r>
      <w:r>
        <w:rPr>
          <w:i/>
        </w:rPr>
        <w:tab/>
        <w:t>Source: Mediatek India Technology Pvt.</w:t>
      </w:r>
    </w:p>
    <w:p w14:paraId="783014A4" w14:textId="77777777" w:rsidR="00CD0C2C" w:rsidRDefault="00CD0C2C" w:rsidP="00CD0C2C">
      <w:pPr>
        <w:rPr>
          <w:rFonts w:ascii="Arial" w:hAnsi="Arial" w:cs="Arial"/>
          <w:b/>
        </w:rPr>
      </w:pPr>
      <w:r>
        <w:rPr>
          <w:rFonts w:ascii="Arial" w:hAnsi="Arial" w:cs="Arial"/>
          <w:b/>
        </w:rPr>
        <w:t xml:space="preserve">Discussion: </w:t>
      </w:r>
    </w:p>
    <w:p w14:paraId="514146C5" w14:textId="77777777" w:rsidR="00CD0C2C" w:rsidRDefault="00CD0C2C" w:rsidP="00CD0C2C">
      <w:r>
        <w:t>r1</w:t>
      </w:r>
    </w:p>
    <w:p w14:paraId="6591E69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R5-243887</w:t>
      </w:r>
      <w:r>
        <w:rPr>
          <w:color w:val="993300"/>
          <w:u w:val="single"/>
        </w:rPr>
        <w:t>.</w:t>
      </w:r>
    </w:p>
    <w:p w14:paraId="24CCE36B" w14:textId="479FD315" w:rsidR="00CD0C2C" w:rsidRDefault="00CD0C2C" w:rsidP="00CD0C2C">
      <w:pPr>
        <w:rPr>
          <w:rFonts w:ascii="Arial" w:hAnsi="Arial" w:cs="Arial"/>
          <w:b/>
          <w:sz w:val="24"/>
        </w:rPr>
      </w:pPr>
      <w:r>
        <w:rPr>
          <w:rFonts w:ascii="Arial" w:hAnsi="Arial" w:cs="Arial"/>
          <w:b/>
          <w:color w:val="0000FF"/>
          <w:sz w:val="24"/>
        </w:rPr>
        <w:t>R5-243887</w:t>
      </w:r>
      <w:r>
        <w:rPr>
          <w:rFonts w:ascii="Arial" w:hAnsi="Arial" w:cs="Arial"/>
          <w:b/>
          <w:color w:val="0000FF"/>
          <w:sz w:val="24"/>
        </w:rPr>
        <w:tab/>
      </w:r>
      <w:r>
        <w:rPr>
          <w:rFonts w:ascii="Arial" w:hAnsi="Arial" w:cs="Arial"/>
          <w:b/>
          <w:sz w:val="24"/>
        </w:rPr>
        <w:t>Update to NTN DCQR cases</w:t>
      </w:r>
    </w:p>
    <w:p w14:paraId="39F546C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CR-3034  rev 1 Cat: F (Rel-18)</w:t>
      </w:r>
      <w:r>
        <w:rPr>
          <w:i/>
        </w:rPr>
        <w:br/>
      </w:r>
      <w:r>
        <w:rPr>
          <w:i/>
        </w:rPr>
        <w:br/>
      </w:r>
      <w:r>
        <w:rPr>
          <w:i/>
        </w:rPr>
        <w:tab/>
      </w:r>
      <w:r>
        <w:rPr>
          <w:i/>
        </w:rPr>
        <w:tab/>
      </w:r>
      <w:r>
        <w:rPr>
          <w:i/>
        </w:rPr>
        <w:tab/>
      </w:r>
      <w:r>
        <w:rPr>
          <w:i/>
        </w:rPr>
        <w:tab/>
      </w:r>
      <w:r>
        <w:rPr>
          <w:i/>
        </w:rPr>
        <w:tab/>
        <w:t>Source: Mediatek India Technology Pvt.</w:t>
      </w:r>
    </w:p>
    <w:p w14:paraId="3C09D1BA" w14:textId="77777777" w:rsidR="00CD0C2C" w:rsidRDefault="00CD0C2C" w:rsidP="00CD0C2C">
      <w:pPr>
        <w:rPr>
          <w:color w:val="808080"/>
        </w:rPr>
      </w:pPr>
      <w:r>
        <w:rPr>
          <w:color w:val="808080"/>
        </w:rPr>
        <w:t>(Replaces R5-242577)</w:t>
      </w:r>
    </w:p>
    <w:p w14:paraId="634140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210EB" w14:textId="7A0F7B75" w:rsidR="00CD0C2C" w:rsidRDefault="00CD0C2C" w:rsidP="00CD0C2C">
      <w:pPr>
        <w:rPr>
          <w:rFonts w:ascii="Arial" w:hAnsi="Arial" w:cs="Arial"/>
          <w:b/>
          <w:sz w:val="24"/>
        </w:rPr>
      </w:pPr>
      <w:r>
        <w:rPr>
          <w:rFonts w:ascii="Arial" w:hAnsi="Arial" w:cs="Arial"/>
          <w:b/>
          <w:color w:val="0000FF"/>
          <w:sz w:val="24"/>
        </w:rPr>
        <w:t>R5-242909</w:t>
      </w:r>
      <w:r>
        <w:rPr>
          <w:rFonts w:ascii="Arial" w:hAnsi="Arial" w:cs="Arial"/>
          <w:b/>
          <w:color w:val="0000FF"/>
          <w:sz w:val="24"/>
        </w:rPr>
        <w:tab/>
      </w:r>
      <w:r>
        <w:rPr>
          <w:rFonts w:ascii="Arial" w:hAnsi="Arial" w:cs="Arial"/>
          <w:b/>
          <w:sz w:val="24"/>
        </w:rPr>
        <w:t>Correction to L2U redirection RRM test case 6.3.12</w:t>
      </w:r>
    </w:p>
    <w:p w14:paraId="3371EB9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CR-3035  Cat: F (Rel-18)</w:t>
      </w:r>
      <w:r>
        <w:rPr>
          <w:i/>
        </w:rPr>
        <w:br/>
      </w:r>
      <w:r>
        <w:rPr>
          <w:i/>
        </w:rPr>
        <w:br/>
      </w:r>
      <w:r>
        <w:rPr>
          <w:i/>
        </w:rPr>
        <w:tab/>
      </w:r>
      <w:r>
        <w:rPr>
          <w:i/>
        </w:rPr>
        <w:tab/>
      </w:r>
      <w:r>
        <w:rPr>
          <w:i/>
        </w:rPr>
        <w:tab/>
      </w:r>
      <w:r>
        <w:rPr>
          <w:i/>
        </w:rPr>
        <w:tab/>
      </w:r>
      <w:r>
        <w:rPr>
          <w:i/>
        </w:rPr>
        <w:tab/>
        <w:t>Source: Huawei, HiSilicon</w:t>
      </w:r>
    </w:p>
    <w:p w14:paraId="6CD88B6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34279" w14:textId="13F62A5A" w:rsidR="00CD0C2C" w:rsidRDefault="00CD0C2C" w:rsidP="00CD0C2C">
      <w:pPr>
        <w:rPr>
          <w:rFonts w:ascii="Arial" w:hAnsi="Arial" w:cs="Arial"/>
          <w:b/>
          <w:sz w:val="24"/>
        </w:rPr>
      </w:pPr>
      <w:r>
        <w:rPr>
          <w:rFonts w:ascii="Arial" w:hAnsi="Arial" w:cs="Arial"/>
          <w:b/>
          <w:color w:val="0000FF"/>
          <w:sz w:val="24"/>
        </w:rPr>
        <w:t>R5-242910</w:t>
      </w:r>
      <w:r>
        <w:rPr>
          <w:rFonts w:ascii="Arial" w:hAnsi="Arial" w:cs="Arial"/>
          <w:b/>
          <w:color w:val="0000FF"/>
          <w:sz w:val="24"/>
        </w:rPr>
        <w:tab/>
      </w:r>
      <w:r>
        <w:rPr>
          <w:rFonts w:ascii="Arial" w:hAnsi="Arial" w:cs="Arial"/>
          <w:b/>
          <w:sz w:val="24"/>
        </w:rPr>
        <w:t>Correction to LTE V2V and V2X RRM test cases</w:t>
      </w:r>
    </w:p>
    <w:p w14:paraId="596F97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CR-3036  Cat: F (Rel-18)</w:t>
      </w:r>
      <w:r>
        <w:rPr>
          <w:i/>
        </w:rPr>
        <w:br/>
      </w:r>
      <w:r>
        <w:rPr>
          <w:i/>
        </w:rPr>
        <w:br/>
      </w:r>
      <w:r>
        <w:rPr>
          <w:i/>
        </w:rPr>
        <w:tab/>
      </w:r>
      <w:r>
        <w:rPr>
          <w:i/>
        </w:rPr>
        <w:tab/>
      </w:r>
      <w:r>
        <w:rPr>
          <w:i/>
        </w:rPr>
        <w:tab/>
      </w:r>
      <w:r>
        <w:rPr>
          <w:i/>
        </w:rPr>
        <w:tab/>
      </w:r>
      <w:r>
        <w:rPr>
          <w:i/>
        </w:rPr>
        <w:tab/>
        <w:t>Source: Huawei, HiSilicon</w:t>
      </w:r>
    </w:p>
    <w:p w14:paraId="7BF44C0A" w14:textId="77777777" w:rsidR="00CD0C2C" w:rsidRDefault="00CD0C2C" w:rsidP="00CD0C2C">
      <w:pPr>
        <w:rPr>
          <w:rFonts w:ascii="Arial" w:hAnsi="Arial" w:cs="Arial"/>
          <w:b/>
        </w:rPr>
      </w:pPr>
      <w:r>
        <w:rPr>
          <w:rFonts w:ascii="Arial" w:hAnsi="Arial" w:cs="Arial"/>
          <w:b/>
        </w:rPr>
        <w:t xml:space="preserve">Abstract: </w:t>
      </w:r>
    </w:p>
    <w:p w14:paraId="7A44E654" w14:textId="77777777" w:rsidR="00CD0C2C" w:rsidRDefault="00CD0C2C" w:rsidP="00CD0C2C">
      <w:r>
        <w:t>Editorial</w:t>
      </w:r>
    </w:p>
    <w:p w14:paraId="3808D3BB" w14:textId="77777777" w:rsidR="00CD0C2C" w:rsidRDefault="00CD0C2C" w:rsidP="00CD0C2C">
      <w:pPr>
        <w:rPr>
          <w:rFonts w:ascii="Arial" w:hAnsi="Arial" w:cs="Arial"/>
          <w:b/>
        </w:rPr>
      </w:pPr>
      <w:r>
        <w:rPr>
          <w:rFonts w:ascii="Arial" w:hAnsi="Arial" w:cs="Arial"/>
          <w:b/>
        </w:rPr>
        <w:t xml:space="preserve">Discussion: </w:t>
      </w:r>
    </w:p>
    <w:p w14:paraId="79E64AB1" w14:textId="77777777" w:rsidR="00CD0C2C" w:rsidRDefault="00CD0C2C" w:rsidP="00CD0C2C">
      <w:r>
        <w:t>+LTE!</w:t>
      </w:r>
    </w:p>
    <w:p w14:paraId="482DBEE3" w14:textId="77777777" w:rsidR="00CD0C2C" w:rsidRDefault="00CD0C2C" w:rsidP="00CD0C2C">
      <w:r>
        <w:t>r1</w:t>
      </w:r>
    </w:p>
    <w:p w14:paraId="5CDD4A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R5-243809</w:t>
      </w:r>
      <w:r>
        <w:rPr>
          <w:color w:val="993300"/>
          <w:u w:val="single"/>
        </w:rPr>
        <w:t>.</w:t>
      </w:r>
    </w:p>
    <w:p w14:paraId="18A35544" w14:textId="44289930" w:rsidR="00CD0C2C" w:rsidRDefault="00CD0C2C" w:rsidP="00CD0C2C">
      <w:pPr>
        <w:rPr>
          <w:rFonts w:ascii="Arial" w:hAnsi="Arial" w:cs="Arial"/>
          <w:b/>
          <w:sz w:val="24"/>
        </w:rPr>
      </w:pPr>
      <w:r>
        <w:rPr>
          <w:rFonts w:ascii="Arial" w:hAnsi="Arial" w:cs="Arial"/>
          <w:b/>
          <w:color w:val="0000FF"/>
          <w:sz w:val="24"/>
        </w:rPr>
        <w:t>R5-243809</w:t>
      </w:r>
      <w:r>
        <w:rPr>
          <w:rFonts w:ascii="Arial" w:hAnsi="Arial" w:cs="Arial"/>
          <w:b/>
          <w:color w:val="0000FF"/>
          <w:sz w:val="24"/>
        </w:rPr>
        <w:tab/>
      </w:r>
      <w:r>
        <w:rPr>
          <w:rFonts w:ascii="Arial" w:hAnsi="Arial" w:cs="Arial"/>
          <w:b/>
          <w:sz w:val="24"/>
        </w:rPr>
        <w:t>Correction to LTE V2V and V2X RRM test cases</w:t>
      </w:r>
    </w:p>
    <w:p w14:paraId="00B159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CR-3036  rev 1 Cat: F (Rel-18)</w:t>
      </w:r>
      <w:r>
        <w:rPr>
          <w:i/>
        </w:rPr>
        <w:br/>
      </w:r>
      <w:r>
        <w:rPr>
          <w:i/>
        </w:rPr>
        <w:br/>
      </w:r>
      <w:r>
        <w:rPr>
          <w:i/>
        </w:rPr>
        <w:tab/>
      </w:r>
      <w:r>
        <w:rPr>
          <w:i/>
        </w:rPr>
        <w:tab/>
      </w:r>
      <w:r>
        <w:rPr>
          <w:i/>
        </w:rPr>
        <w:tab/>
      </w:r>
      <w:r>
        <w:rPr>
          <w:i/>
        </w:rPr>
        <w:tab/>
      </w:r>
      <w:r>
        <w:rPr>
          <w:i/>
        </w:rPr>
        <w:tab/>
        <w:t>Source: Huawei, HiSilicon</w:t>
      </w:r>
    </w:p>
    <w:p w14:paraId="1979366B" w14:textId="77777777" w:rsidR="00CD0C2C" w:rsidRDefault="00CD0C2C" w:rsidP="00CD0C2C">
      <w:pPr>
        <w:rPr>
          <w:color w:val="808080"/>
        </w:rPr>
      </w:pPr>
      <w:r>
        <w:rPr>
          <w:color w:val="808080"/>
        </w:rPr>
        <w:t>(Replaces R5-242910)</w:t>
      </w:r>
    </w:p>
    <w:p w14:paraId="5402D0A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B2063" w14:textId="792BED22" w:rsidR="00CD0C2C" w:rsidRDefault="00CD0C2C" w:rsidP="00CD0C2C">
      <w:pPr>
        <w:rPr>
          <w:rFonts w:ascii="Arial" w:hAnsi="Arial" w:cs="Arial"/>
          <w:b/>
          <w:sz w:val="24"/>
        </w:rPr>
      </w:pPr>
      <w:r>
        <w:rPr>
          <w:rFonts w:ascii="Arial" w:hAnsi="Arial" w:cs="Arial"/>
          <w:b/>
          <w:color w:val="0000FF"/>
          <w:sz w:val="24"/>
        </w:rPr>
        <w:t>R5-243053</w:t>
      </w:r>
      <w:r>
        <w:rPr>
          <w:rFonts w:ascii="Arial" w:hAnsi="Arial" w:cs="Arial"/>
          <w:b/>
          <w:color w:val="0000FF"/>
          <w:sz w:val="24"/>
        </w:rPr>
        <w:tab/>
      </w:r>
      <w:r>
        <w:rPr>
          <w:rFonts w:ascii="Arial" w:hAnsi="Arial" w:cs="Arial"/>
          <w:b/>
          <w:sz w:val="24"/>
        </w:rPr>
        <w:t>Editorial corrections for IoT NTN RRM TCs</w:t>
      </w:r>
    </w:p>
    <w:p w14:paraId="5AAC49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CR-3037  Cat: F (Rel-18)</w:t>
      </w:r>
      <w:r>
        <w:rPr>
          <w:i/>
        </w:rPr>
        <w:br/>
      </w:r>
      <w:r>
        <w:rPr>
          <w:i/>
        </w:rPr>
        <w:br/>
      </w:r>
      <w:r>
        <w:rPr>
          <w:i/>
        </w:rPr>
        <w:tab/>
      </w:r>
      <w:r>
        <w:rPr>
          <w:i/>
        </w:rPr>
        <w:tab/>
      </w:r>
      <w:r>
        <w:rPr>
          <w:i/>
        </w:rPr>
        <w:tab/>
      </w:r>
      <w:r>
        <w:rPr>
          <w:i/>
        </w:rPr>
        <w:tab/>
      </w:r>
      <w:r>
        <w:rPr>
          <w:i/>
        </w:rPr>
        <w:tab/>
        <w:t>Source: CMCC, MediaTek</w:t>
      </w:r>
    </w:p>
    <w:p w14:paraId="670DD1A8" w14:textId="77777777" w:rsidR="00CD0C2C" w:rsidRDefault="00CD0C2C" w:rsidP="00CD0C2C">
      <w:pPr>
        <w:rPr>
          <w:rFonts w:ascii="Arial" w:hAnsi="Arial" w:cs="Arial"/>
          <w:b/>
        </w:rPr>
      </w:pPr>
      <w:r>
        <w:rPr>
          <w:rFonts w:ascii="Arial" w:hAnsi="Arial" w:cs="Arial"/>
          <w:b/>
        </w:rPr>
        <w:t xml:space="preserve">Abstract: </w:t>
      </w:r>
    </w:p>
    <w:p w14:paraId="2BA6458D" w14:textId="77777777" w:rsidR="00CD0C2C" w:rsidRDefault="00CD0C2C" w:rsidP="00CD0C2C">
      <w:r>
        <w:t>Editorial</w:t>
      </w:r>
    </w:p>
    <w:p w14:paraId="3B7E040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D7557" w14:textId="27204EDF" w:rsidR="00CD0C2C" w:rsidRDefault="00CD0C2C" w:rsidP="00CD0C2C">
      <w:pPr>
        <w:rPr>
          <w:rFonts w:ascii="Arial" w:hAnsi="Arial" w:cs="Arial"/>
          <w:b/>
          <w:sz w:val="24"/>
        </w:rPr>
      </w:pPr>
      <w:r>
        <w:rPr>
          <w:rFonts w:ascii="Arial" w:hAnsi="Arial" w:cs="Arial"/>
          <w:b/>
          <w:color w:val="0000FF"/>
          <w:sz w:val="24"/>
        </w:rPr>
        <w:t>R5-243334</w:t>
      </w:r>
      <w:r>
        <w:rPr>
          <w:rFonts w:ascii="Arial" w:hAnsi="Arial" w:cs="Arial"/>
          <w:b/>
          <w:color w:val="0000FF"/>
          <w:sz w:val="24"/>
        </w:rPr>
        <w:tab/>
      </w:r>
      <w:r>
        <w:rPr>
          <w:rFonts w:ascii="Arial" w:hAnsi="Arial" w:cs="Arial"/>
          <w:b/>
          <w:sz w:val="24"/>
        </w:rPr>
        <w:t>Update applicability for NB-NTN Channel quality reporting accuracy testcases</w:t>
      </w:r>
    </w:p>
    <w:p w14:paraId="61DA3E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CR-3042  Cat: F (Rel-18)</w:t>
      </w:r>
      <w:r>
        <w:rPr>
          <w:i/>
        </w:rPr>
        <w:br/>
      </w:r>
      <w:r>
        <w:rPr>
          <w:i/>
        </w:rPr>
        <w:br/>
      </w:r>
      <w:r>
        <w:rPr>
          <w:i/>
        </w:rPr>
        <w:tab/>
      </w:r>
      <w:r>
        <w:rPr>
          <w:i/>
        </w:rPr>
        <w:tab/>
      </w:r>
      <w:r>
        <w:rPr>
          <w:i/>
        </w:rPr>
        <w:tab/>
      </w:r>
      <w:r>
        <w:rPr>
          <w:i/>
        </w:rPr>
        <w:tab/>
      </w:r>
      <w:r>
        <w:rPr>
          <w:i/>
        </w:rPr>
        <w:tab/>
        <w:t>Source: Qualcomm Technologies Int</w:t>
      </w:r>
    </w:p>
    <w:p w14:paraId="777132D5" w14:textId="77777777" w:rsidR="00CD0C2C" w:rsidRDefault="00CD0C2C" w:rsidP="00CD0C2C">
      <w:pPr>
        <w:rPr>
          <w:rFonts w:ascii="Arial" w:hAnsi="Arial" w:cs="Arial"/>
          <w:b/>
        </w:rPr>
      </w:pPr>
      <w:r>
        <w:rPr>
          <w:rFonts w:ascii="Arial" w:hAnsi="Arial" w:cs="Arial"/>
          <w:b/>
        </w:rPr>
        <w:t xml:space="preserve">Discussion: </w:t>
      </w:r>
    </w:p>
    <w:p w14:paraId="4C910D57" w14:textId="77777777" w:rsidR="00CD0C2C" w:rsidRDefault="00CD0C2C" w:rsidP="00CD0C2C">
      <w:r>
        <w:t>r1</w:t>
      </w:r>
    </w:p>
    <w:p w14:paraId="35CFCF43" w14:textId="77777777" w:rsidR="00CD0C2C" w:rsidRDefault="00CD0C2C" w:rsidP="00CD0C2C">
      <w:r>
        <w:t>WIC -&gt; TEI18_Test, LTE_NBIOT_eMTC_NTN_req-UEConTest</w:t>
      </w:r>
    </w:p>
    <w:p w14:paraId="3DE364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R5-243687</w:t>
      </w:r>
      <w:r>
        <w:rPr>
          <w:color w:val="993300"/>
          <w:u w:val="single"/>
        </w:rPr>
        <w:t>.</w:t>
      </w:r>
    </w:p>
    <w:p w14:paraId="19869738" w14:textId="6C2FB32A" w:rsidR="00CD0C2C" w:rsidRDefault="00CD0C2C" w:rsidP="00CD0C2C">
      <w:pPr>
        <w:rPr>
          <w:rFonts w:ascii="Arial" w:hAnsi="Arial" w:cs="Arial"/>
          <w:b/>
          <w:sz w:val="24"/>
        </w:rPr>
      </w:pPr>
      <w:r>
        <w:rPr>
          <w:rFonts w:ascii="Arial" w:hAnsi="Arial" w:cs="Arial"/>
          <w:b/>
          <w:color w:val="0000FF"/>
          <w:sz w:val="24"/>
        </w:rPr>
        <w:t>R5-243687</w:t>
      </w:r>
      <w:r>
        <w:rPr>
          <w:rFonts w:ascii="Arial" w:hAnsi="Arial" w:cs="Arial"/>
          <w:b/>
          <w:color w:val="0000FF"/>
          <w:sz w:val="24"/>
        </w:rPr>
        <w:tab/>
      </w:r>
      <w:r>
        <w:rPr>
          <w:rFonts w:ascii="Arial" w:hAnsi="Arial" w:cs="Arial"/>
          <w:b/>
          <w:sz w:val="24"/>
        </w:rPr>
        <w:t>Update applicability for NB-NTN Channel quality reporting accuracy testcases</w:t>
      </w:r>
    </w:p>
    <w:p w14:paraId="07D36A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v18.4.0</w:t>
      </w:r>
      <w:r>
        <w:rPr>
          <w:i/>
        </w:rPr>
        <w:tab/>
        <w:t xml:space="preserve">  CR-3042  rev 1 Cat: F (Rel-18)</w:t>
      </w:r>
      <w:r>
        <w:rPr>
          <w:i/>
        </w:rPr>
        <w:br/>
      </w:r>
      <w:r>
        <w:rPr>
          <w:i/>
        </w:rPr>
        <w:br/>
      </w:r>
      <w:r>
        <w:rPr>
          <w:i/>
        </w:rPr>
        <w:tab/>
      </w:r>
      <w:r>
        <w:rPr>
          <w:i/>
        </w:rPr>
        <w:tab/>
      </w:r>
      <w:r>
        <w:rPr>
          <w:i/>
        </w:rPr>
        <w:tab/>
      </w:r>
      <w:r>
        <w:rPr>
          <w:i/>
        </w:rPr>
        <w:tab/>
      </w:r>
      <w:r>
        <w:rPr>
          <w:i/>
        </w:rPr>
        <w:tab/>
        <w:t>Source: Qualcomm Technologies Int</w:t>
      </w:r>
    </w:p>
    <w:p w14:paraId="6D07137A" w14:textId="77777777" w:rsidR="00CD0C2C" w:rsidRDefault="00CD0C2C" w:rsidP="00CD0C2C">
      <w:pPr>
        <w:rPr>
          <w:color w:val="808080"/>
        </w:rPr>
      </w:pPr>
      <w:r>
        <w:rPr>
          <w:color w:val="808080"/>
        </w:rPr>
        <w:t>(Replaces R5-243334)</w:t>
      </w:r>
    </w:p>
    <w:p w14:paraId="50C1B0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E226B" w14:textId="77777777" w:rsidR="00CD0C2C" w:rsidRDefault="00CD0C2C" w:rsidP="00CD0C2C">
      <w:pPr>
        <w:pStyle w:val="Heading5"/>
      </w:pPr>
      <w:bookmarkStart w:id="695" w:name="_Toc169164212"/>
      <w:r>
        <w:t>5.5.1.6</w:t>
      </w:r>
      <w:r>
        <w:tab/>
        <w:t>TS 36.521-4</w:t>
      </w:r>
      <w:bookmarkEnd w:id="695"/>
    </w:p>
    <w:p w14:paraId="03A6AD00" w14:textId="0138B205" w:rsidR="00CD0C2C" w:rsidRDefault="00CD0C2C" w:rsidP="00CD0C2C">
      <w:pPr>
        <w:rPr>
          <w:rFonts w:ascii="Arial" w:hAnsi="Arial" w:cs="Arial"/>
          <w:b/>
          <w:sz w:val="24"/>
        </w:rPr>
      </w:pPr>
      <w:r>
        <w:rPr>
          <w:rFonts w:ascii="Arial" w:hAnsi="Arial" w:cs="Arial"/>
          <w:b/>
          <w:color w:val="0000FF"/>
          <w:sz w:val="24"/>
        </w:rPr>
        <w:t>R5-242285</w:t>
      </w:r>
      <w:r>
        <w:rPr>
          <w:rFonts w:ascii="Arial" w:hAnsi="Arial" w:cs="Arial"/>
          <w:b/>
          <w:color w:val="0000FF"/>
          <w:sz w:val="24"/>
        </w:rPr>
        <w:tab/>
      </w:r>
      <w:r>
        <w:rPr>
          <w:rFonts w:ascii="Arial" w:hAnsi="Arial" w:cs="Arial"/>
          <w:b/>
          <w:sz w:val="24"/>
        </w:rPr>
        <w:t>Editorial correction to test description of Clause 6.5A and 6.5B</w:t>
      </w:r>
    </w:p>
    <w:p w14:paraId="3464784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CR-0018  Cat: F (Rel-18)</w:t>
      </w:r>
      <w:r>
        <w:rPr>
          <w:i/>
        </w:rPr>
        <w:br/>
      </w:r>
      <w:r>
        <w:rPr>
          <w:i/>
        </w:rPr>
        <w:br/>
      </w:r>
      <w:r>
        <w:rPr>
          <w:i/>
        </w:rPr>
        <w:tab/>
      </w:r>
      <w:r>
        <w:rPr>
          <w:i/>
        </w:rPr>
        <w:tab/>
      </w:r>
      <w:r>
        <w:rPr>
          <w:i/>
        </w:rPr>
        <w:tab/>
      </w:r>
      <w:r>
        <w:rPr>
          <w:i/>
        </w:rPr>
        <w:tab/>
      </w:r>
      <w:r>
        <w:rPr>
          <w:i/>
        </w:rPr>
        <w:tab/>
        <w:t>Source: MediaTek Beijing Inc.</w:t>
      </w:r>
    </w:p>
    <w:p w14:paraId="7482CA00" w14:textId="77777777" w:rsidR="00CD0C2C" w:rsidRDefault="00CD0C2C" w:rsidP="00CD0C2C">
      <w:pPr>
        <w:rPr>
          <w:rFonts w:ascii="Arial" w:hAnsi="Arial" w:cs="Arial"/>
          <w:b/>
        </w:rPr>
      </w:pPr>
      <w:r>
        <w:rPr>
          <w:rFonts w:ascii="Arial" w:hAnsi="Arial" w:cs="Arial"/>
          <w:b/>
        </w:rPr>
        <w:t xml:space="preserve">Abstract: </w:t>
      </w:r>
    </w:p>
    <w:p w14:paraId="1B8F22DA" w14:textId="77777777" w:rsidR="00CD0C2C" w:rsidRDefault="00CD0C2C" w:rsidP="00CD0C2C">
      <w:r>
        <w:t>Editorial</w:t>
      </w:r>
    </w:p>
    <w:p w14:paraId="29A390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B24DB" w14:textId="76CB2055" w:rsidR="00CD0C2C" w:rsidRDefault="00CD0C2C" w:rsidP="00CD0C2C">
      <w:pPr>
        <w:rPr>
          <w:rFonts w:ascii="Arial" w:hAnsi="Arial" w:cs="Arial"/>
          <w:b/>
          <w:sz w:val="24"/>
        </w:rPr>
      </w:pPr>
      <w:r>
        <w:rPr>
          <w:rFonts w:ascii="Arial" w:hAnsi="Arial" w:cs="Arial"/>
          <w:b/>
          <w:color w:val="0000FF"/>
          <w:sz w:val="24"/>
        </w:rPr>
        <w:t>R5-242418</w:t>
      </w:r>
      <w:r>
        <w:rPr>
          <w:rFonts w:ascii="Arial" w:hAnsi="Arial" w:cs="Arial"/>
          <w:b/>
          <w:color w:val="0000FF"/>
          <w:sz w:val="24"/>
        </w:rPr>
        <w:tab/>
      </w:r>
      <w:r>
        <w:rPr>
          <w:rFonts w:ascii="Arial" w:hAnsi="Arial" w:cs="Arial"/>
          <w:b/>
          <w:sz w:val="24"/>
        </w:rPr>
        <w:t>Addition of Editors note for 8.2.1.1.1</w:t>
      </w:r>
    </w:p>
    <w:p w14:paraId="74338E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CR-0019  Cat: F (Rel-18)</w:t>
      </w:r>
      <w:r>
        <w:rPr>
          <w:i/>
        </w:rPr>
        <w:br/>
      </w:r>
      <w:r>
        <w:rPr>
          <w:i/>
        </w:rPr>
        <w:br/>
      </w:r>
      <w:r>
        <w:rPr>
          <w:i/>
        </w:rPr>
        <w:tab/>
      </w:r>
      <w:r>
        <w:rPr>
          <w:i/>
        </w:rPr>
        <w:tab/>
      </w:r>
      <w:r>
        <w:rPr>
          <w:i/>
        </w:rPr>
        <w:tab/>
      </w:r>
      <w:r>
        <w:rPr>
          <w:i/>
        </w:rPr>
        <w:tab/>
      </w:r>
      <w:r>
        <w:rPr>
          <w:i/>
        </w:rPr>
        <w:tab/>
        <w:t>Source: Mediatek India Technology Pvt., Qualcomm Inc.</w:t>
      </w:r>
    </w:p>
    <w:p w14:paraId="7A6ED6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0FD95" w14:textId="4DB3C163" w:rsidR="00CD0C2C" w:rsidRDefault="00CD0C2C" w:rsidP="00CD0C2C">
      <w:pPr>
        <w:rPr>
          <w:rFonts w:ascii="Arial" w:hAnsi="Arial" w:cs="Arial"/>
          <w:b/>
          <w:sz w:val="24"/>
        </w:rPr>
      </w:pPr>
      <w:r>
        <w:rPr>
          <w:rFonts w:ascii="Arial" w:hAnsi="Arial" w:cs="Arial"/>
          <w:b/>
          <w:color w:val="0000FF"/>
          <w:sz w:val="24"/>
        </w:rPr>
        <w:t>R5-242422</w:t>
      </w:r>
      <w:r>
        <w:rPr>
          <w:rFonts w:ascii="Arial" w:hAnsi="Arial" w:cs="Arial"/>
          <w:b/>
          <w:color w:val="0000FF"/>
          <w:sz w:val="24"/>
        </w:rPr>
        <w:tab/>
      </w:r>
      <w:r>
        <w:rPr>
          <w:rFonts w:ascii="Arial" w:hAnsi="Arial" w:cs="Arial"/>
          <w:b/>
          <w:sz w:val="24"/>
        </w:rPr>
        <w:t>Correction and update to the RMC and minimum test time of NB-IoT NTN demod cases</w:t>
      </w:r>
    </w:p>
    <w:p w14:paraId="7848186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CR-0020  Cat: F (Rel-18)</w:t>
      </w:r>
      <w:r>
        <w:rPr>
          <w:i/>
        </w:rPr>
        <w:br/>
      </w:r>
      <w:r>
        <w:rPr>
          <w:i/>
        </w:rPr>
        <w:br/>
      </w:r>
      <w:r>
        <w:rPr>
          <w:i/>
        </w:rPr>
        <w:tab/>
      </w:r>
      <w:r>
        <w:rPr>
          <w:i/>
        </w:rPr>
        <w:tab/>
      </w:r>
      <w:r>
        <w:rPr>
          <w:i/>
        </w:rPr>
        <w:tab/>
      </w:r>
      <w:r>
        <w:rPr>
          <w:i/>
        </w:rPr>
        <w:tab/>
      </w:r>
      <w:r>
        <w:rPr>
          <w:i/>
        </w:rPr>
        <w:tab/>
        <w:t>Source: Mediatek India Technology Pvt.</w:t>
      </w:r>
    </w:p>
    <w:p w14:paraId="65CF14A9" w14:textId="77777777" w:rsidR="00CD0C2C" w:rsidRDefault="00CD0C2C" w:rsidP="00CD0C2C">
      <w:pPr>
        <w:rPr>
          <w:rFonts w:ascii="Arial" w:hAnsi="Arial" w:cs="Arial"/>
          <w:b/>
        </w:rPr>
      </w:pPr>
      <w:r>
        <w:rPr>
          <w:rFonts w:ascii="Arial" w:hAnsi="Arial" w:cs="Arial"/>
          <w:b/>
        </w:rPr>
        <w:t xml:space="preserve">Discussion: </w:t>
      </w:r>
    </w:p>
    <w:p w14:paraId="62D9E6F4" w14:textId="77777777" w:rsidR="00CD0C2C" w:rsidRDefault="00CD0C2C" w:rsidP="00CD0C2C">
      <w:r>
        <w:t>r3</w:t>
      </w:r>
    </w:p>
    <w:p w14:paraId="1E2712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R5-243924</w:t>
      </w:r>
      <w:r>
        <w:rPr>
          <w:color w:val="993300"/>
          <w:u w:val="single"/>
        </w:rPr>
        <w:t>.</w:t>
      </w:r>
    </w:p>
    <w:p w14:paraId="477D64E1" w14:textId="4E934345" w:rsidR="00CD0C2C" w:rsidRDefault="00CD0C2C" w:rsidP="00CD0C2C">
      <w:pPr>
        <w:rPr>
          <w:rFonts w:ascii="Arial" w:hAnsi="Arial" w:cs="Arial"/>
          <w:b/>
          <w:sz w:val="24"/>
        </w:rPr>
      </w:pPr>
      <w:r>
        <w:rPr>
          <w:rFonts w:ascii="Arial" w:hAnsi="Arial" w:cs="Arial"/>
          <w:b/>
          <w:color w:val="0000FF"/>
          <w:sz w:val="24"/>
        </w:rPr>
        <w:t>R5-243924</w:t>
      </w:r>
      <w:r>
        <w:rPr>
          <w:rFonts w:ascii="Arial" w:hAnsi="Arial" w:cs="Arial"/>
          <w:b/>
          <w:color w:val="0000FF"/>
          <w:sz w:val="24"/>
        </w:rPr>
        <w:tab/>
      </w:r>
      <w:r>
        <w:rPr>
          <w:rFonts w:ascii="Arial" w:hAnsi="Arial" w:cs="Arial"/>
          <w:b/>
          <w:sz w:val="24"/>
        </w:rPr>
        <w:t>Correction and update to the RMC and minimum test time of NB-IoT NTN demod cases</w:t>
      </w:r>
    </w:p>
    <w:p w14:paraId="69080A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CR-0020  rev 1 Cat: F (Rel-18)</w:t>
      </w:r>
      <w:r>
        <w:rPr>
          <w:i/>
        </w:rPr>
        <w:br/>
      </w:r>
      <w:r>
        <w:rPr>
          <w:i/>
        </w:rPr>
        <w:br/>
      </w:r>
      <w:r>
        <w:rPr>
          <w:i/>
        </w:rPr>
        <w:tab/>
      </w:r>
      <w:r>
        <w:rPr>
          <w:i/>
        </w:rPr>
        <w:tab/>
      </w:r>
      <w:r>
        <w:rPr>
          <w:i/>
        </w:rPr>
        <w:tab/>
      </w:r>
      <w:r>
        <w:rPr>
          <w:i/>
        </w:rPr>
        <w:tab/>
      </w:r>
      <w:r>
        <w:rPr>
          <w:i/>
        </w:rPr>
        <w:tab/>
        <w:t>Source: Mediatek India Technology Pvt.</w:t>
      </w:r>
    </w:p>
    <w:p w14:paraId="4BD11180" w14:textId="77777777" w:rsidR="00CD0C2C" w:rsidRDefault="00CD0C2C" w:rsidP="00CD0C2C">
      <w:pPr>
        <w:rPr>
          <w:color w:val="808080"/>
        </w:rPr>
      </w:pPr>
      <w:r>
        <w:rPr>
          <w:color w:val="808080"/>
        </w:rPr>
        <w:t>(Replaces R5-242422)</w:t>
      </w:r>
    </w:p>
    <w:p w14:paraId="69A3D00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2D6DE" w14:textId="700D0046" w:rsidR="00CD0C2C" w:rsidRDefault="00CD0C2C" w:rsidP="00CD0C2C">
      <w:pPr>
        <w:rPr>
          <w:rFonts w:ascii="Arial" w:hAnsi="Arial" w:cs="Arial"/>
          <w:b/>
          <w:sz w:val="24"/>
        </w:rPr>
      </w:pPr>
      <w:r>
        <w:rPr>
          <w:rFonts w:ascii="Arial" w:hAnsi="Arial" w:cs="Arial"/>
          <w:b/>
          <w:color w:val="0000FF"/>
          <w:sz w:val="24"/>
        </w:rPr>
        <w:t>R5-242586</w:t>
      </w:r>
      <w:r>
        <w:rPr>
          <w:rFonts w:ascii="Arial" w:hAnsi="Arial" w:cs="Arial"/>
          <w:b/>
          <w:color w:val="0000FF"/>
          <w:sz w:val="24"/>
        </w:rPr>
        <w:tab/>
      </w:r>
      <w:r>
        <w:rPr>
          <w:rFonts w:ascii="Arial" w:hAnsi="Arial" w:cs="Arial"/>
          <w:b/>
          <w:sz w:val="24"/>
        </w:rPr>
        <w:t>Deletion of the Editors note in 8.3.1.1.1</w:t>
      </w:r>
    </w:p>
    <w:p w14:paraId="182D508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CR-0021  Cat: F (Rel-18)</w:t>
      </w:r>
      <w:r>
        <w:rPr>
          <w:i/>
        </w:rPr>
        <w:br/>
      </w:r>
      <w:r>
        <w:rPr>
          <w:i/>
        </w:rPr>
        <w:br/>
      </w:r>
      <w:r>
        <w:rPr>
          <w:i/>
        </w:rPr>
        <w:tab/>
      </w:r>
      <w:r>
        <w:rPr>
          <w:i/>
        </w:rPr>
        <w:tab/>
      </w:r>
      <w:r>
        <w:rPr>
          <w:i/>
        </w:rPr>
        <w:tab/>
      </w:r>
      <w:r>
        <w:rPr>
          <w:i/>
        </w:rPr>
        <w:tab/>
      </w:r>
      <w:r>
        <w:rPr>
          <w:i/>
        </w:rPr>
        <w:tab/>
        <w:t>Source: Mediatek India Technology Pvt., CMCC, Rohde&amp;Schwarz</w:t>
      </w:r>
    </w:p>
    <w:p w14:paraId="01416796" w14:textId="77777777" w:rsidR="00CD0C2C" w:rsidRDefault="00CD0C2C" w:rsidP="00CD0C2C">
      <w:pPr>
        <w:rPr>
          <w:rFonts w:ascii="Arial" w:hAnsi="Arial" w:cs="Arial"/>
          <w:b/>
        </w:rPr>
      </w:pPr>
      <w:r>
        <w:rPr>
          <w:rFonts w:ascii="Arial" w:hAnsi="Arial" w:cs="Arial"/>
          <w:b/>
        </w:rPr>
        <w:t xml:space="preserve">Discussion: </w:t>
      </w:r>
    </w:p>
    <w:p w14:paraId="4B93D038" w14:textId="77777777" w:rsidR="00CD0C2C" w:rsidRDefault="00CD0C2C" w:rsidP="00CD0C2C">
      <w:r>
        <w:t>r1</w:t>
      </w:r>
    </w:p>
    <w:p w14:paraId="16C6EC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R5-243925</w:t>
      </w:r>
      <w:r>
        <w:rPr>
          <w:color w:val="993300"/>
          <w:u w:val="single"/>
        </w:rPr>
        <w:t>.</w:t>
      </w:r>
    </w:p>
    <w:p w14:paraId="01316FE2" w14:textId="3F729DDF" w:rsidR="00CD0C2C" w:rsidRDefault="00CD0C2C" w:rsidP="00CD0C2C">
      <w:pPr>
        <w:rPr>
          <w:rFonts w:ascii="Arial" w:hAnsi="Arial" w:cs="Arial"/>
          <w:b/>
          <w:sz w:val="24"/>
        </w:rPr>
      </w:pPr>
      <w:r>
        <w:rPr>
          <w:rFonts w:ascii="Arial" w:hAnsi="Arial" w:cs="Arial"/>
          <w:b/>
          <w:color w:val="0000FF"/>
          <w:sz w:val="24"/>
        </w:rPr>
        <w:t>R5-243925</w:t>
      </w:r>
      <w:r>
        <w:rPr>
          <w:rFonts w:ascii="Arial" w:hAnsi="Arial" w:cs="Arial"/>
          <w:b/>
          <w:color w:val="0000FF"/>
          <w:sz w:val="24"/>
        </w:rPr>
        <w:tab/>
      </w:r>
      <w:r>
        <w:rPr>
          <w:rFonts w:ascii="Arial" w:hAnsi="Arial" w:cs="Arial"/>
          <w:b/>
          <w:sz w:val="24"/>
        </w:rPr>
        <w:t>Deletion of the Editors note in 8.3.1.1.1</w:t>
      </w:r>
    </w:p>
    <w:p w14:paraId="36DE68A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CR-0021  rev 1 Cat: F (Rel-18)</w:t>
      </w:r>
      <w:r>
        <w:rPr>
          <w:i/>
        </w:rPr>
        <w:br/>
      </w:r>
      <w:r>
        <w:rPr>
          <w:i/>
        </w:rPr>
        <w:br/>
      </w:r>
      <w:r>
        <w:rPr>
          <w:i/>
        </w:rPr>
        <w:tab/>
      </w:r>
      <w:r>
        <w:rPr>
          <w:i/>
        </w:rPr>
        <w:tab/>
      </w:r>
      <w:r>
        <w:rPr>
          <w:i/>
        </w:rPr>
        <w:tab/>
      </w:r>
      <w:r>
        <w:rPr>
          <w:i/>
        </w:rPr>
        <w:tab/>
      </w:r>
      <w:r>
        <w:rPr>
          <w:i/>
        </w:rPr>
        <w:tab/>
        <w:t>Source: Mediatek India Technology Pvt., CMCC, Rohde&amp;Schwarz</w:t>
      </w:r>
    </w:p>
    <w:p w14:paraId="103B2D01" w14:textId="77777777" w:rsidR="00CD0C2C" w:rsidRDefault="00CD0C2C" w:rsidP="00CD0C2C">
      <w:pPr>
        <w:rPr>
          <w:color w:val="808080"/>
        </w:rPr>
      </w:pPr>
      <w:r>
        <w:rPr>
          <w:color w:val="808080"/>
        </w:rPr>
        <w:t>(Replaces R5-242586)</w:t>
      </w:r>
    </w:p>
    <w:p w14:paraId="00457E5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201C3" w14:textId="501B3F9D" w:rsidR="00CD0C2C" w:rsidRDefault="00CD0C2C" w:rsidP="00CD0C2C">
      <w:pPr>
        <w:rPr>
          <w:rFonts w:ascii="Arial" w:hAnsi="Arial" w:cs="Arial"/>
          <w:b/>
          <w:sz w:val="24"/>
        </w:rPr>
      </w:pPr>
      <w:r>
        <w:rPr>
          <w:rFonts w:ascii="Arial" w:hAnsi="Arial" w:cs="Arial"/>
          <w:b/>
          <w:color w:val="0000FF"/>
          <w:sz w:val="24"/>
        </w:rPr>
        <w:t>R5-242588</w:t>
      </w:r>
      <w:r>
        <w:rPr>
          <w:rFonts w:ascii="Arial" w:hAnsi="Arial" w:cs="Arial"/>
          <w:b/>
          <w:color w:val="0000FF"/>
          <w:sz w:val="24"/>
        </w:rPr>
        <w:tab/>
      </w:r>
      <w:r>
        <w:rPr>
          <w:rFonts w:ascii="Arial" w:hAnsi="Arial" w:cs="Arial"/>
          <w:b/>
          <w:sz w:val="24"/>
        </w:rPr>
        <w:t>Update to the simulation method of minimun test time</w:t>
      </w:r>
    </w:p>
    <w:p w14:paraId="06F13B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CR-0022  Cat: F (Rel-18)</w:t>
      </w:r>
      <w:r>
        <w:rPr>
          <w:i/>
        </w:rPr>
        <w:br/>
      </w:r>
      <w:r>
        <w:rPr>
          <w:i/>
        </w:rPr>
        <w:br/>
      </w:r>
      <w:r>
        <w:rPr>
          <w:i/>
        </w:rPr>
        <w:tab/>
      </w:r>
      <w:r>
        <w:rPr>
          <w:i/>
        </w:rPr>
        <w:tab/>
      </w:r>
      <w:r>
        <w:rPr>
          <w:i/>
        </w:rPr>
        <w:tab/>
      </w:r>
      <w:r>
        <w:rPr>
          <w:i/>
        </w:rPr>
        <w:tab/>
      </w:r>
      <w:r>
        <w:rPr>
          <w:i/>
        </w:rPr>
        <w:tab/>
        <w:t>Source: Mediatek India Technology Pvt.</w:t>
      </w:r>
    </w:p>
    <w:p w14:paraId="6026261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7A96F" w14:textId="5B9A953C" w:rsidR="00CD0C2C" w:rsidRDefault="00CD0C2C" w:rsidP="00CD0C2C">
      <w:pPr>
        <w:rPr>
          <w:rFonts w:ascii="Arial" w:hAnsi="Arial" w:cs="Arial"/>
          <w:b/>
          <w:sz w:val="24"/>
        </w:rPr>
      </w:pPr>
      <w:r>
        <w:rPr>
          <w:rFonts w:ascii="Arial" w:hAnsi="Arial" w:cs="Arial"/>
          <w:b/>
          <w:color w:val="0000FF"/>
          <w:sz w:val="24"/>
        </w:rPr>
        <w:t>R5-242589</w:t>
      </w:r>
      <w:r>
        <w:rPr>
          <w:rFonts w:ascii="Arial" w:hAnsi="Arial" w:cs="Arial"/>
          <w:b/>
          <w:color w:val="0000FF"/>
          <w:sz w:val="24"/>
        </w:rPr>
        <w:tab/>
      </w:r>
      <w:r>
        <w:rPr>
          <w:rFonts w:ascii="Arial" w:hAnsi="Arial" w:cs="Arial"/>
          <w:b/>
          <w:sz w:val="24"/>
        </w:rPr>
        <w:t>Update the minimum test time for 8.3.1.1.1</w:t>
      </w:r>
    </w:p>
    <w:p w14:paraId="5F95130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CR-0023  Cat: F (Rel-18)</w:t>
      </w:r>
      <w:r>
        <w:rPr>
          <w:i/>
        </w:rPr>
        <w:br/>
      </w:r>
      <w:r>
        <w:rPr>
          <w:i/>
        </w:rPr>
        <w:br/>
      </w:r>
      <w:r>
        <w:rPr>
          <w:i/>
        </w:rPr>
        <w:tab/>
      </w:r>
      <w:r>
        <w:rPr>
          <w:i/>
        </w:rPr>
        <w:tab/>
      </w:r>
      <w:r>
        <w:rPr>
          <w:i/>
        </w:rPr>
        <w:tab/>
      </w:r>
      <w:r>
        <w:rPr>
          <w:i/>
        </w:rPr>
        <w:tab/>
      </w:r>
      <w:r>
        <w:rPr>
          <w:i/>
        </w:rPr>
        <w:tab/>
        <w:t>Source: Mediatek India Technology Pvt.</w:t>
      </w:r>
    </w:p>
    <w:p w14:paraId="0C9955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3D029" w14:textId="04300A9A" w:rsidR="00CD0C2C" w:rsidRDefault="00CD0C2C" w:rsidP="00CD0C2C">
      <w:pPr>
        <w:rPr>
          <w:rFonts w:ascii="Arial" w:hAnsi="Arial" w:cs="Arial"/>
          <w:b/>
          <w:sz w:val="24"/>
        </w:rPr>
      </w:pPr>
      <w:r>
        <w:rPr>
          <w:rFonts w:ascii="Arial" w:hAnsi="Arial" w:cs="Arial"/>
          <w:b/>
          <w:color w:val="0000FF"/>
          <w:sz w:val="24"/>
        </w:rPr>
        <w:t>R5-243114</w:t>
      </w:r>
      <w:r>
        <w:rPr>
          <w:rFonts w:ascii="Arial" w:hAnsi="Arial" w:cs="Arial"/>
          <w:b/>
          <w:color w:val="0000FF"/>
          <w:sz w:val="24"/>
        </w:rPr>
        <w:tab/>
      </w:r>
      <w:r>
        <w:rPr>
          <w:rFonts w:ascii="Arial" w:hAnsi="Arial" w:cs="Arial"/>
          <w:b/>
          <w:sz w:val="24"/>
        </w:rPr>
        <w:t>Correction of MOP for NB1 and NB2 test case</w:t>
      </w:r>
    </w:p>
    <w:p w14:paraId="046CA4D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CR-0024  Cat: F (Rel-18)</w:t>
      </w:r>
      <w:r>
        <w:rPr>
          <w:i/>
        </w:rPr>
        <w:br/>
      </w:r>
      <w:r>
        <w:rPr>
          <w:i/>
        </w:rPr>
        <w:br/>
      </w:r>
      <w:r>
        <w:rPr>
          <w:i/>
        </w:rPr>
        <w:tab/>
      </w:r>
      <w:r>
        <w:rPr>
          <w:i/>
        </w:rPr>
        <w:tab/>
      </w:r>
      <w:r>
        <w:rPr>
          <w:i/>
        </w:rPr>
        <w:tab/>
      </w:r>
      <w:r>
        <w:rPr>
          <w:i/>
        </w:rPr>
        <w:tab/>
      </w:r>
      <w:r>
        <w:rPr>
          <w:i/>
        </w:rPr>
        <w:tab/>
        <w:t>Source: ROHDE &amp; SCHWARZ</w:t>
      </w:r>
    </w:p>
    <w:p w14:paraId="6D0508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AACA1" w14:textId="75ECEA92" w:rsidR="00CD0C2C" w:rsidRDefault="00CD0C2C" w:rsidP="00CD0C2C">
      <w:pPr>
        <w:rPr>
          <w:rFonts w:ascii="Arial" w:hAnsi="Arial" w:cs="Arial"/>
          <w:b/>
          <w:sz w:val="24"/>
        </w:rPr>
      </w:pPr>
      <w:r>
        <w:rPr>
          <w:rFonts w:ascii="Arial" w:hAnsi="Arial" w:cs="Arial"/>
          <w:b/>
          <w:color w:val="0000FF"/>
          <w:sz w:val="24"/>
        </w:rPr>
        <w:t>R5-243115</w:t>
      </w:r>
      <w:r>
        <w:rPr>
          <w:rFonts w:ascii="Arial" w:hAnsi="Arial" w:cs="Arial"/>
          <w:b/>
          <w:color w:val="0000FF"/>
          <w:sz w:val="24"/>
        </w:rPr>
        <w:tab/>
      </w:r>
      <w:r>
        <w:rPr>
          <w:rFonts w:ascii="Arial" w:hAnsi="Arial" w:cs="Arial"/>
          <w:b/>
          <w:sz w:val="24"/>
        </w:rPr>
        <w:t>Update of frequency error test cases</w:t>
      </w:r>
    </w:p>
    <w:p w14:paraId="0DAA00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CR-0025  Cat: F (Rel-18)</w:t>
      </w:r>
      <w:r>
        <w:rPr>
          <w:i/>
        </w:rPr>
        <w:br/>
      </w:r>
      <w:r>
        <w:rPr>
          <w:i/>
        </w:rPr>
        <w:br/>
      </w:r>
      <w:r>
        <w:rPr>
          <w:i/>
        </w:rPr>
        <w:tab/>
      </w:r>
      <w:r>
        <w:rPr>
          <w:i/>
        </w:rPr>
        <w:tab/>
      </w:r>
      <w:r>
        <w:rPr>
          <w:i/>
        </w:rPr>
        <w:tab/>
      </w:r>
      <w:r>
        <w:rPr>
          <w:i/>
        </w:rPr>
        <w:tab/>
      </w:r>
      <w:r>
        <w:rPr>
          <w:i/>
        </w:rPr>
        <w:tab/>
        <w:t>Source: ROHDE &amp; SCHWARZ</w:t>
      </w:r>
    </w:p>
    <w:p w14:paraId="74BFD11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E4590" w14:textId="454CB838" w:rsidR="00CD0C2C" w:rsidRDefault="00CD0C2C" w:rsidP="00CD0C2C">
      <w:pPr>
        <w:rPr>
          <w:rFonts w:ascii="Arial" w:hAnsi="Arial" w:cs="Arial"/>
          <w:b/>
          <w:sz w:val="24"/>
        </w:rPr>
      </w:pPr>
      <w:r>
        <w:rPr>
          <w:rFonts w:ascii="Arial" w:hAnsi="Arial" w:cs="Arial"/>
          <w:b/>
          <w:color w:val="0000FF"/>
          <w:sz w:val="24"/>
        </w:rPr>
        <w:t>R5-243116</w:t>
      </w:r>
      <w:r>
        <w:rPr>
          <w:rFonts w:ascii="Arial" w:hAnsi="Arial" w:cs="Arial"/>
          <w:b/>
          <w:color w:val="0000FF"/>
          <w:sz w:val="24"/>
        </w:rPr>
        <w:tab/>
      </w:r>
      <w:r>
        <w:rPr>
          <w:rFonts w:ascii="Arial" w:hAnsi="Arial" w:cs="Arial"/>
          <w:b/>
          <w:sz w:val="24"/>
        </w:rPr>
        <w:t>Update of test case 8.3.1.1.1</w:t>
      </w:r>
    </w:p>
    <w:p w14:paraId="3E490B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CR-0026  Cat: F (Rel-18)</w:t>
      </w:r>
      <w:r>
        <w:rPr>
          <w:i/>
        </w:rPr>
        <w:br/>
      </w:r>
      <w:r>
        <w:rPr>
          <w:i/>
        </w:rPr>
        <w:br/>
      </w:r>
      <w:r>
        <w:rPr>
          <w:i/>
        </w:rPr>
        <w:tab/>
      </w:r>
      <w:r>
        <w:rPr>
          <w:i/>
        </w:rPr>
        <w:tab/>
      </w:r>
      <w:r>
        <w:rPr>
          <w:i/>
        </w:rPr>
        <w:tab/>
      </w:r>
      <w:r>
        <w:rPr>
          <w:i/>
        </w:rPr>
        <w:tab/>
      </w:r>
      <w:r>
        <w:rPr>
          <w:i/>
        </w:rPr>
        <w:tab/>
        <w:t>Source: ROHDE &amp; SCHWARZ</w:t>
      </w:r>
    </w:p>
    <w:p w14:paraId="1F945F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7CE54" w14:textId="664B6722" w:rsidR="00CD0C2C" w:rsidRDefault="00CD0C2C" w:rsidP="00CD0C2C">
      <w:pPr>
        <w:rPr>
          <w:rFonts w:ascii="Arial" w:hAnsi="Arial" w:cs="Arial"/>
          <w:b/>
          <w:sz w:val="24"/>
        </w:rPr>
      </w:pPr>
      <w:r>
        <w:rPr>
          <w:rFonts w:ascii="Arial" w:hAnsi="Arial" w:cs="Arial"/>
          <w:b/>
          <w:color w:val="0000FF"/>
          <w:sz w:val="24"/>
        </w:rPr>
        <w:t>R5-243278</w:t>
      </w:r>
      <w:r>
        <w:rPr>
          <w:rFonts w:ascii="Arial" w:hAnsi="Arial" w:cs="Arial"/>
          <w:b/>
          <w:color w:val="0000FF"/>
          <w:sz w:val="24"/>
        </w:rPr>
        <w:tab/>
      </w:r>
      <w:r>
        <w:rPr>
          <w:rFonts w:ascii="Arial" w:hAnsi="Arial" w:cs="Arial"/>
          <w:b/>
          <w:sz w:val="24"/>
        </w:rPr>
        <w:t>Editorial corrections to GSO frequency error test cases</w:t>
      </w:r>
    </w:p>
    <w:p w14:paraId="3D2DB04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CR-0027  Cat: F (Rel-18)</w:t>
      </w:r>
      <w:r>
        <w:rPr>
          <w:i/>
        </w:rPr>
        <w:br/>
      </w:r>
      <w:r>
        <w:rPr>
          <w:i/>
        </w:rPr>
        <w:br/>
      </w:r>
      <w:r>
        <w:rPr>
          <w:i/>
        </w:rPr>
        <w:tab/>
      </w:r>
      <w:r>
        <w:rPr>
          <w:i/>
        </w:rPr>
        <w:tab/>
      </w:r>
      <w:r>
        <w:rPr>
          <w:i/>
        </w:rPr>
        <w:tab/>
      </w:r>
      <w:r>
        <w:rPr>
          <w:i/>
        </w:rPr>
        <w:tab/>
      </w:r>
      <w:r>
        <w:rPr>
          <w:i/>
        </w:rPr>
        <w:tab/>
        <w:t>Source: Keysight Technologies UK Ltd</w:t>
      </w:r>
    </w:p>
    <w:p w14:paraId="02AEB5AA" w14:textId="77777777" w:rsidR="00CD0C2C" w:rsidRDefault="00CD0C2C" w:rsidP="00CD0C2C">
      <w:pPr>
        <w:rPr>
          <w:rFonts w:ascii="Arial" w:hAnsi="Arial" w:cs="Arial"/>
          <w:b/>
        </w:rPr>
      </w:pPr>
      <w:r>
        <w:rPr>
          <w:rFonts w:ascii="Arial" w:hAnsi="Arial" w:cs="Arial"/>
          <w:b/>
        </w:rPr>
        <w:t xml:space="preserve">Abstract: </w:t>
      </w:r>
    </w:p>
    <w:p w14:paraId="46E1E947" w14:textId="77777777" w:rsidR="00CD0C2C" w:rsidRDefault="00CD0C2C" w:rsidP="00CD0C2C">
      <w:r>
        <w:t>Editorial corrections to GSO frequency error test cases</w:t>
      </w:r>
    </w:p>
    <w:p w14:paraId="379A2B43" w14:textId="77777777" w:rsidR="00CD0C2C" w:rsidRDefault="00CD0C2C" w:rsidP="00CD0C2C">
      <w:pPr>
        <w:rPr>
          <w:rFonts w:ascii="Arial" w:hAnsi="Arial" w:cs="Arial"/>
          <w:b/>
        </w:rPr>
      </w:pPr>
      <w:r>
        <w:rPr>
          <w:rFonts w:ascii="Arial" w:hAnsi="Arial" w:cs="Arial"/>
          <w:b/>
        </w:rPr>
        <w:t xml:space="preserve">Discussion: </w:t>
      </w:r>
    </w:p>
    <w:p w14:paraId="64A8C8AB" w14:textId="77777777" w:rsidR="00CD0C2C" w:rsidRDefault="00CD0C2C" w:rsidP="00CD0C2C">
      <w:r>
        <w:t>r1</w:t>
      </w:r>
    </w:p>
    <w:p w14:paraId="398C9B6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R5-243686</w:t>
      </w:r>
      <w:r>
        <w:rPr>
          <w:color w:val="993300"/>
          <w:u w:val="single"/>
        </w:rPr>
        <w:t>.</w:t>
      </w:r>
    </w:p>
    <w:p w14:paraId="74307F84" w14:textId="4D2429D3" w:rsidR="00CD0C2C" w:rsidRDefault="00CD0C2C" w:rsidP="00CD0C2C">
      <w:pPr>
        <w:rPr>
          <w:rFonts w:ascii="Arial" w:hAnsi="Arial" w:cs="Arial"/>
          <w:b/>
          <w:sz w:val="24"/>
        </w:rPr>
      </w:pPr>
      <w:r>
        <w:rPr>
          <w:rFonts w:ascii="Arial" w:hAnsi="Arial" w:cs="Arial"/>
          <w:b/>
          <w:color w:val="0000FF"/>
          <w:sz w:val="24"/>
        </w:rPr>
        <w:t>R5-243686</w:t>
      </w:r>
      <w:r>
        <w:rPr>
          <w:rFonts w:ascii="Arial" w:hAnsi="Arial" w:cs="Arial"/>
          <w:b/>
          <w:color w:val="0000FF"/>
          <w:sz w:val="24"/>
        </w:rPr>
        <w:tab/>
      </w:r>
      <w:r>
        <w:rPr>
          <w:rFonts w:ascii="Arial" w:hAnsi="Arial" w:cs="Arial"/>
          <w:b/>
          <w:sz w:val="24"/>
        </w:rPr>
        <w:t>Editorial corrections to GSO frequency error test cases</w:t>
      </w:r>
    </w:p>
    <w:p w14:paraId="360FEF7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CR-0027  rev 1 Cat: F (Rel-18)</w:t>
      </w:r>
      <w:r>
        <w:rPr>
          <w:i/>
        </w:rPr>
        <w:br/>
      </w:r>
      <w:r>
        <w:rPr>
          <w:i/>
        </w:rPr>
        <w:br/>
      </w:r>
      <w:r>
        <w:rPr>
          <w:i/>
        </w:rPr>
        <w:tab/>
      </w:r>
      <w:r>
        <w:rPr>
          <w:i/>
        </w:rPr>
        <w:tab/>
      </w:r>
      <w:r>
        <w:rPr>
          <w:i/>
        </w:rPr>
        <w:tab/>
      </w:r>
      <w:r>
        <w:rPr>
          <w:i/>
        </w:rPr>
        <w:tab/>
      </w:r>
      <w:r>
        <w:rPr>
          <w:i/>
        </w:rPr>
        <w:tab/>
        <w:t>Source: Keysight Technologies UK Ltd</w:t>
      </w:r>
    </w:p>
    <w:p w14:paraId="03B2C873" w14:textId="77777777" w:rsidR="00CD0C2C" w:rsidRDefault="00CD0C2C" w:rsidP="00CD0C2C">
      <w:pPr>
        <w:rPr>
          <w:color w:val="808080"/>
        </w:rPr>
      </w:pPr>
      <w:r>
        <w:rPr>
          <w:color w:val="808080"/>
        </w:rPr>
        <w:t>(Replaces R5-243278)</w:t>
      </w:r>
    </w:p>
    <w:p w14:paraId="4A8062A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68D0E" w14:textId="582EAEB5" w:rsidR="00CD0C2C" w:rsidRDefault="00CD0C2C" w:rsidP="00CD0C2C">
      <w:pPr>
        <w:rPr>
          <w:rFonts w:ascii="Arial" w:hAnsi="Arial" w:cs="Arial"/>
          <w:b/>
          <w:sz w:val="24"/>
        </w:rPr>
      </w:pPr>
      <w:r>
        <w:rPr>
          <w:rFonts w:ascii="Arial" w:hAnsi="Arial" w:cs="Arial"/>
          <w:b/>
          <w:color w:val="0000FF"/>
          <w:sz w:val="24"/>
        </w:rPr>
        <w:t>R5-243333</w:t>
      </w:r>
      <w:r>
        <w:rPr>
          <w:rFonts w:ascii="Arial" w:hAnsi="Arial" w:cs="Arial"/>
          <w:b/>
          <w:color w:val="0000FF"/>
          <w:sz w:val="24"/>
        </w:rPr>
        <w:tab/>
      </w:r>
      <w:r>
        <w:rPr>
          <w:rFonts w:ascii="Arial" w:hAnsi="Arial" w:cs="Arial"/>
          <w:b/>
          <w:sz w:val="24"/>
        </w:rPr>
        <w:t>Update applicability for NB-NTN Demod TC 8.3.1.1.1</w:t>
      </w:r>
    </w:p>
    <w:p w14:paraId="64C53D7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CR-0028  Cat: F (Rel-18)</w:t>
      </w:r>
      <w:r>
        <w:rPr>
          <w:i/>
        </w:rPr>
        <w:br/>
      </w:r>
      <w:r>
        <w:rPr>
          <w:i/>
        </w:rPr>
        <w:br/>
      </w:r>
      <w:r>
        <w:rPr>
          <w:i/>
        </w:rPr>
        <w:tab/>
      </w:r>
      <w:r>
        <w:rPr>
          <w:i/>
        </w:rPr>
        <w:tab/>
      </w:r>
      <w:r>
        <w:rPr>
          <w:i/>
        </w:rPr>
        <w:tab/>
      </w:r>
      <w:r>
        <w:rPr>
          <w:i/>
        </w:rPr>
        <w:tab/>
      </w:r>
      <w:r>
        <w:rPr>
          <w:i/>
        </w:rPr>
        <w:tab/>
        <w:t>Source: Qualcomm Technologies Int</w:t>
      </w:r>
    </w:p>
    <w:p w14:paraId="34A74265" w14:textId="77777777" w:rsidR="00CD0C2C" w:rsidRDefault="00CD0C2C" w:rsidP="00CD0C2C">
      <w:pPr>
        <w:rPr>
          <w:rFonts w:ascii="Arial" w:hAnsi="Arial" w:cs="Arial"/>
          <w:b/>
        </w:rPr>
      </w:pPr>
      <w:r>
        <w:rPr>
          <w:rFonts w:ascii="Arial" w:hAnsi="Arial" w:cs="Arial"/>
          <w:b/>
        </w:rPr>
        <w:t xml:space="preserve">Discussion: </w:t>
      </w:r>
    </w:p>
    <w:p w14:paraId="2CE8CF45" w14:textId="77777777" w:rsidR="00CD0C2C" w:rsidRDefault="00CD0C2C" w:rsidP="00CD0C2C">
      <w:r>
        <w:t>r2</w:t>
      </w:r>
    </w:p>
    <w:p w14:paraId="7562AF18" w14:textId="77777777" w:rsidR="00CD0C2C" w:rsidRDefault="00CD0C2C" w:rsidP="00CD0C2C">
      <w:r>
        <w:t>WIC -&gt; TEI18_Test, LTE_NBIOT_eMTC_NTN_req-UEConTest</w:t>
      </w:r>
    </w:p>
    <w:p w14:paraId="06D0D4B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R5-243905</w:t>
      </w:r>
      <w:r>
        <w:rPr>
          <w:color w:val="993300"/>
          <w:u w:val="single"/>
        </w:rPr>
        <w:t>.</w:t>
      </w:r>
    </w:p>
    <w:p w14:paraId="6E879732" w14:textId="12F10457" w:rsidR="00CD0C2C" w:rsidRDefault="00CD0C2C" w:rsidP="00CD0C2C">
      <w:pPr>
        <w:rPr>
          <w:rFonts w:ascii="Arial" w:hAnsi="Arial" w:cs="Arial"/>
          <w:b/>
          <w:sz w:val="24"/>
        </w:rPr>
      </w:pPr>
      <w:r>
        <w:rPr>
          <w:rFonts w:ascii="Arial" w:hAnsi="Arial" w:cs="Arial"/>
          <w:b/>
          <w:color w:val="0000FF"/>
          <w:sz w:val="24"/>
        </w:rPr>
        <w:t>R5-243905</w:t>
      </w:r>
      <w:r>
        <w:rPr>
          <w:rFonts w:ascii="Arial" w:hAnsi="Arial" w:cs="Arial"/>
          <w:b/>
          <w:color w:val="0000FF"/>
          <w:sz w:val="24"/>
        </w:rPr>
        <w:tab/>
      </w:r>
      <w:r>
        <w:rPr>
          <w:rFonts w:ascii="Arial" w:hAnsi="Arial" w:cs="Arial"/>
          <w:b/>
          <w:sz w:val="24"/>
        </w:rPr>
        <w:t>Update applicability for NB-NTN Demod TC 8.3.1.1.1</w:t>
      </w:r>
    </w:p>
    <w:p w14:paraId="6972C4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v18.1.0</w:t>
      </w:r>
      <w:r>
        <w:rPr>
          <w:i/>
        </w:rPr>
        <w:tab/>
        <w:t xml:space="preserve">  CR-0028  rev 1 Cat: F (Rel-18)</w:t>
      </w:r>
      <w:r>
        <w:rPr>
          <w:i/>
        </w:rPr>
        <w:br/>
      </w:r>
      <w:r>
        <w:rPr>
          <w:i/>
        </w:rPr>
        <w:br/>
      </w:r>
      <w:r>
        <w:rPr>
          <w:i/>
        </w:rPr>
        <w:tab/>
      </w:r>
      <w:r>
        <w:rPr>
          <w:i/>
        </w:rPr>
        <w:tab/>
      </w:r>
      <w:r>
        <w:rPr>
          <w:i/>
        </w:rPr>
        <w:tab/>
      </w:r>
      <w:r>
        <w:rPr>
          <w:i/>
        </w:rPr>
        <w:tab/>
      </w:r>
      <w:r>
        <w:rPr>
          <w:i/>
        </w:rPr>
        <w:tab/>
        <w:t>Source: Qualcomm Technologies Int</w:t>
      </w:r>
    </w:p>
    <w:p w14:paraId="47DE00EB" w14:textId="77777777" w:rsidR="00CD0C2C" w:rsidRDefault="00CD0C2C" w:rsidP="00CD0C2C">
      <w:pPr>
        <w:rPr>
          <w:color w:val="808080"/>
        </w:rPr>
      </w:pPr>
      <w:r>
        <w:rPr>
          <w:color w:val="808080"/>
        </w:rPr>
        <w:t>(Replaces R5-243333)</w:t>
      </w:r>
    </w:p>
    <w:p w14:paraId="57A2D1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8614C" w14:textId="77777777" w:rsidR="00CD0C2C" w:rsidRDefault="00CD0C2C" w:rsidP="00CD0C2C">
      <w:pPr>
        <w:pStyle w:val="Heading5"/>
      </w:pPr>
      <w:bookmarkStart w:id="696" w:name="_Toc169164213"/>
      <w:r>
        <w:t>5.5.1.7</w:t>
      </w:r>
      <w:r>
        <w:tab/>
        <w:t>RRM Test &amp; Radio Reception Test Tolerances</w:t>
      </w:r>
      <w:bookmarkEnd w:id="696"/>
    </w:p>
    <w:p w14:paraId="192F33D4" w14:textId="77777777" w:rsidR="00CD0C2C" w:rsidRDefault="00CD0C2C" w:rsidP="00CD0C2C">
      <w:pPr>
        <w:pStyle w:val="Heading6"/>
      </w:pPr>
      <w:bookmarkStart w:id="697" w:name="_Toc169164214"/>
      <w:r>
        <w:t>5.5.1.7.1</w:t>
      </w:r>
      <w:r>
        <w:tab/>
        <w:t>TR 36.903 (E-UTRAN RRM TT analyses)</w:t>
      </w:r>
      <w:bookmarkEnd w:id="697"/>
    </w:p>
    <w:p w14:paraId="107B364F" w14:textId="42A495BA" w:rsidR="00CD0C2C" w:rsidRDefault="00CD0C2C" w:rsidP="00CD0C2C">
      <w:pPr>
        <w:rPr>
          <w:rFonts w:ascii="Arial" w:hAnsi="Arial" w:cs="Arial"/>
          <w:b/>
          <w:sz w:val="24"/>
        </w:rPr>
      </w:pPr>
      <w:r>
        <w:rPr>
          <w:rFonts w:ascii="Arial" w:hAnsi="Arial" w:cs="Arial"/>
          <w:b/>
          <w:color w:val="0000FF"/>
          <w:sz w:val="24"/>
        </w:rPr>
        <w:t>R5-242426</w:t>
      </w:r>
      <w:r>
        <w:rPr>
          <w:rFonts w:ascii="Arial" w:hAnsi="Arial" w:cs="Arial"/>
          <w:b/>
          <w:color w:val="0000FF"/>
          <w:sz w:val="24"/>
        </w:rPr>
        <w:tab/>
      </w:r>
      <w:r>
        <w:rPr>
          <w:rFonts w:ascii="Arial" w:hAnsi="Arial" w:cs="Arial"/>
          <w:b/>
          <w:sz w:val="24"/>
        </w:rPr>
        <w:t>Update TT analysis for NB-IoT NTN timing accuracy test cases</w:t>
      </w:r>
    </w:p>
    <w:p w14:paraId="2D8E571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v18.2.0</w:t>
      </w:r>
      <w:r>
        <w:rPr>
          <w:i/>
        </w:rPr>
        <w:tab/>
        <w:t xml:space="preserve">  CR-0462  Cat: F (Rel-18)</w:t>
      </w:r>
      <w:r>
        <w:rPr>
          <w:i/>
        </w:rPr>
        <w:br/>
      </w:r>
      <w:r>
        <w:rPr>
          <w:i/>
        </w:rPr>
        <w:br/>
      </w:r>
      <w:r>
        <w:rPr>
          <w:i/>
        </w:rPr>
        <w:tab/>
      </w:r>
      <w:r>
        <w:rPr>
          <w:i/>
        </w:rPr>
        <w:tab/>
      </w:r>
      <w:r>
        <w:rPr>
          <w:i/>
        </w:rPr>
        <w:tab/>
      </w:r>
      <w:r>
        <w:rPr>
          <w:i/>
        </w:rPr>
        <w:tab/>
      </w:r>
      <w:r>
        <w:rPr>
          <w:i/>
        </w:rPr>
        <w:tab/>
        <w:t>Source: MediaTek Beijing Inc.</w:t>
      </w:r>
    </w:p>
    <w:p w14:paraId="4BC1FA72" w14:textId="77777777" w:rsidR="00CD0C2C" w:rsidRDefault="00CD0C2C" w:rsidP="00CD0C2C">
      <w:pPr>
        <w:rPr>
          <w:rFonts w:ascii="Arial" w:hAnsi="Arial" w:cs="Arial"/>
          <w:b/>
        </w:rPr>
      </w:pPr>
      <w:r>
        <w:rPr>
          <w:rFonts w:ascii="Arial" w:hAnsi="Arial" w:cs="Arial"/>
          <w:b/>
        </w:rPr>
        <w:t xml:space="preserve">Abstract: </w:t>
      </w:r>
    </w:p>
    <w:p w14:paraId="1F8312F1" w14:textId="77777777" w:rsidR="00CD0C2C" w:rsidRDefault="00CD0C2C" w:rsidP="00CD0C2C">
      <w:r>
        <w:t>IoT NTN TT</w:t>
      </w:r>
    </w:p>
    <w:p w14:paraId="1C8FFC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084FA" w14:textId="77777777" w:rsidR="00CD0C2C" w:rsidRDefault="00CD0C2C" w:rsidP="00CD0C2C">
      <w:pPr>
        <w:pStyle w:val="Heading6"/>
      </w:pPr>
      <w:bookmarkStart w:id="698" w:name="_Toc169164215"/>
      <w:r>
        <w:t>5.5.1.7.2</w:t>
      </w:r>
      <w:r>
        <w:tab/>
        <w:t>TR 36.904 (E-UTRAN Radio Reception TT analyses)</w:t>
      </w:r>
      <w:bookmarkEnd w:id="698"/>
    </w:p>
    <w:p w14:paraId="05D90EFC" w14:textId="77777777" w:rsidR="00CD0C2C" w:rsidRDefault="00CD0C2C" w:rsidP="00CD0C2C">
      <w:pPr>
        <w:pStyle w:val="Heading6"/>
      </w:pPr>
      <w:bookmarkStart w:id="699" w:name="_Toc169164216"/>
      <w:r>
        <w:t>5.5.1.7.3</w:t>
      </w:r>
      <w:r>
        <w:tab/>
        <w:t>TR 36.905 (E-UTRAN Test Points Radio Transmission and Reception )</w:t>
      </w:r>
      <w:bookmarkEnd w:id="699"/>
    </w:p>
    <w:p w14:paraId="40900AB8" w14:textId="77777777" w:rsidR="00CD0C2C" w:rsidRDefault="00CD0C2C" w:rsidP="00CD0C2C">
      <w:pPr>
        <w:pStyle w:val="Heading5"/>
      </w:pPr>
      <w:bookmarkStart w:id="700" w:name="_Toc169164217"/>
      <w:r>
        <w:t>5.5.1.8</w:t>
      </w:r>
      <w:r>
        <w:tab/>
        <w:t>TS 34.121-1</w:t>
      </w:r>
      <w:bookmarkEnd w:id="700"/>
    </w:p>
    <w:p w14:paraId="7455C3E7" w14:textId="77777777" w:rsidR="00CD0C2C" w:rsidRDefault="00CD0C2C" w:rsidP="00CD0C2C">
      <w:pPr>
        <w:pStyle w:val="Heading5"/>
      </w:pPr>
      <w:bookmarkStart w:id="701" w:name="_Toc169164218"/>
      <w:r>
        <w:t>5.5.1.9</w:t>
      </w:r>
      <w:r>
        <w:tab/>
        <w:t>TS 34.121-2</w:t>
      </w:r>
      <w:bookmarkEnd w:id="701"/>
    </w:p>
    <w:p w14:paraId="30DD067F" w14:textId="77777777" w:rsidR="00CD0C2C" w:rsidRDefault="00CD0C2C" w:rsidP="00CD0C2C">
      <w:pPr>
        <w:pStyle w:val="Heading5"/>
      </w:pPr>
      <w:bookmarkStart w:id="702" w:name="_Toc169164219"/>
      <w:r>
        <w:t>5.5.1.10</w:t>
      </w:r>
      <w:r>
        <w:tab/>
        <w:t>TS 34.122</w:t>
      </w:r>
      <w:bookmarkEnd w:id="702"/>
    </w:p>
    <w:p w14:paraId="318D1063" w14:textId="77777777" w:rsidR="00CD0C2C" w:rsidRDefault="00CD0C2C" w:rsidP="00CD0C2C">
      <w:pPr>
        <w:pStyle w:val="Heading5"/>
      </w:pPr>
      <w:bookmarkStart w:id="703" w:name="_Toc169164220"/>
      <w:r>
        <w:t>5.5.1.11</w:t>
      </w:r>
      <w:r>
        <w:tab/>
        <w:t>TS 34.108</w:t>
      </w:r>
      <w:bookmarkEnd w:id="703"/>
    </w:p>
    <w:p w14:paraId="0C55B88E" w14:textId="77777777" w:rsidR="00CD0C2C" w:rsidRDefault="00CD0C2C" w:rsidP="00CD0C2C">
      <w:pPr>
        <w:pStyle w:val="Heading5"/>
      </w:pPr>
      <w:bookmarkStart w:id="704" w:name="_Toc169164221"/>
      <w:r>
        <w:t>5.5.1.12</w:t>
      </w:r>
      <w:r>
        <w:tab/>
        <w:t>TR 34.902 (UTRAN RRM Test Tolerance analyses)</w:t>
      </w:r>
      <w:bookmarkEnd w:id="704"/>
    </w:p>
    <w:p w14:paraId="42D472B7" w14:textId="77777777" w:rsidR="00CD0C2C" w:rsidRDefault="00CD0C2C" w:rsidP="00CD0C2C">
      <w:pPr>
        <w:pStyle w:val="Heading5"/>
      </w:pPr>
      <w:bookmarkStart w:id="705" w:name="_Toc169164222"/>
      <w:r>
        <w:t>5.5.1.13</w:t>
      </w:r>
      <w:r>
        <w:tab/>
        <w:t>Discussion Papers, Work Plan, TC lists</w:t>
      </w:r>
      <w:bookmarkEnd w:id="705"/>
    </w:p>
    <w:p w14:paraId="0380EC5D" w14:textId="534F5D5D" w:rsidR="00CD0C2C" w:rsidRDefault="00CD0C2C" w:rsidP="00CD0C2C">
      <w:pPr>
        <w:rPr>
          <w:rFonts w:ascii="Arial" w:hAnsi="Arial" w:cs="Arial"/>
          <w:b/>
          <w:sz w:val="24"/>
        </w:rPr>
      </w:pPr>
      <w:r>
        <w:rPr>
          <w:rFonts w:ascii="Arial" w:hAnsi="Arial" w:cs="Arial"/>
          <w:b/>
          <w:color w:val="0000FF"/>
          <w:sz w:val="24"/>
        </w:rPr>
        <w:t>R5-242427</w:t>
      </w:r>
      <w:r>
        <w:rPr>
          <w:rFonts w:ascii="Arial" w:hAnsi="Arial" w:cs="Arial"/>
          <w:b/>
          <w:color w:val="0000FF"/>
          <w:sz w:val="24"/>
        </w:rPr>
        <w:tab/>
      </w:r>
      <w:r>
        <w:rPr>
          <w:rFonts w:ascii="Arial" w:hAnsi="Arial" w:cs="Arial"/>
          <w:b/>
          <w:sz w:val="24"/>
        </w:rPr>
        <w:t>Discussion on minimum test time simulation methods for NB-IoT NTN</w:t>
      </w:r>
    </w:p>
    <w:p w14:paraId="65908875"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India Technology Pvt.</w:t>
      </w:r>
    </w:p>
    <w:p w14:paraId="6444701C" w14:textId="77777777" w:rsidR="00CD0C2C" w:rsidRDefault="00CD0C2C" w:rsidP="00CD0C2C">
      <w:pPr>
        <w:rPr>
          <w:rFonts w:ascii="Arial" w:hAnsi="Arial" w:cs="Arial"/>
          <w:b/>
        </w:rPr>
      </w:pPr>
      <w:r>
        <w:rPr>
          <w:rFonts w:ascii="Arial" w:hAnsi="Arial" w:cs="Arial"/>
          <w:b/>
        </w:rPr>
        <w:t xml:space="preserve">Abstract: </w:t>
      </w:r>
    </w:p>
    <w:p w14:paraId="4CDF1DCF" w14:textId="77777777" w:rsidR="00CD0C2C" w:rsidRDefault="00CD0C2C" w:rsidP="00CD0C2C">
      <w:r>
        <w:t>CRs R5-242422, R5-242588,  R5-242586</w:t>
      </w:r>
    </w:p>
    <w:p w14:paraId="31C0AF8D" w14:textId="77777777" w:rsidR="00CD0C2C" w:rsidRDefault="00CD0C2C" w:rsidP="00CD0C2C">
      <w:pPr>
        <w:rPr>
          <w:rFonts w:ascii="Arial" w:hAnsi="Arial" w:cs="Arial"/>
          <w:b/>
        </w:rPr>
      </w:pPr>
      <w:r>
        <w:rPr>
          <w:rFonts w:ascii="Arial" w:hAnsi="Arial" w:cs="Arial"/>
          <w:b/>
        </w:rPr>
        <w:t xml:space="preserve">Discussion: </w:t>
      </w:r>
    </w:p>
    <w:p w14:paraId="611230EB" w14:textId="77777777" w:rsidR="00CD0C2C" w:rsidRDefault="00CD0C2C" w:rsidP="00CD0C2C">
      <w:r>
        <w:t>"Implemented in R5-242422, R5-242588,  R5-242586</w:t>
      </w:r>
    </w:p>
    <w:p w14:paraId="1535AA5C" w14:textId="77777777" w:rsidR="00CD0C2C" w:rsidRDefault="00CD0C2C" w:rsidP="00CD0C2C">
      <w:r>
        <w:t>noted proposal is endorsed"</w:t>
      </w:r>
    </w:p>
    <w:p w14:paraId="476187D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C32C" w14:textId="5DE735CF" w:rsidR="00CD0C2C" w:rsidRDefault="00CD0C2C" w:rsidP="00CD0C2C">
      <w:pPr>
        <w:rPr>
          <w:rFonts w:ascii="Arial" w:hAnsi="Arial" w:cs="Arial"/>
          <w:b/>
          <w:sz w:val="24"/>
        </w:rPr>
      </w:pPr>
      <w:r>
        <w:rPr>
          <w:rFonts w:ascii="Arial" w:hAnsi="Arial" w:cs="Arial"/>
          <w:b/>
          <w:color w:val="0000FF"/>
          <w:sz w:val="24"/>
        </w:rPr>
        <w:t>R5-242428</w:t>
      </w:r>
      <w:r>
        <w:rPr>
          <w:rFonts w:ascii="Arial" w:hAnsi="Arial" w:cs="Arial"/>
          <w:b/>
          <w:color w:val="0000FF"/>
          <w:sz w:val="24"/>
        </w:rPr>
        <w:tab/>
      </w:r>
      <w:r>
        <w:rPr>
          <w:rFonts w:ascii="Arial" w:hAnsi="Arial" w:cs="Arial"/>
          <w:b/>
          <w:sz w:val="24"/>
        </w:rPr>
        <w:t>Discussion on NTN DCQR cases</w:t>
      </w:r>
    </w:p>
    <w:p w14:paraId="18337E29"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India Technology Pvt.</w:t>
      </w:r>
    </w:p>
    <w:p w14:paraId="428BBECA" w14:textId="77777777" w:rsidR="00CD0C2C" w:rsidRDefault="00CD0C2C" w:rsidP="00CD0C2C">
      <w:pPr>
        <w:rPr>
          <w:rFonts w:ascii="Arial" w:hAnsi="Arial" w:cs="Arial"/>
          <w:b/>
        </w:rPr>
      </w:pPr>
      <w:r>
        <w:rPr>
          <w:rFonts w:ascii="Arial" w:hAnsi="Arial" w:cs="Arial"/>
          <w:b/>
        </w:rPr>
        <w:t xml:space="preserve">Abstract: </w:t>
      </w:r>
    </w:p>
    <w:p w14:paraId="0C2CDAD5" w14:textId="77777777" w:rsidR="00CD0C2C" w:rsidRDefault="00CD0C2C" w:rsidP="00CD0C2C">
      <w:r>
        <w:t>CR R5-242577</w:t>
      </w:r>
    </w:p>
    <w:p w14:paraId="6CEBE8A0" w14:textId="77777777" w:rsidR="00CD0C2C" w:rsidRDefault="00CD0C2C" w:rsidP="00CD0C2C">
      <w:pPr>
        <w:rPr>
          <w:rFonts w:ascii="Arial" w:hAnsi="Arial" w:cs="Arial"/>
          <w:b/>
        </w:rPr>
      </w:pPr>
      <w:r>
        <w:rPr>
          <w:rFonts w:ascii="Arial" w:hAnsi="Arial" w:cs="Arial"/>
          <w:b/>
        </w:rPr>
        <w:t xml:space="preserve">Discussion: </w:t>
      </w:r>
    </w:p>
    <w:p w14:paraId="376E1895" w14:textId="77777777" w:rsidR="00CD0C2C" w:rsidRDefault="00CD0C2C" w:rsidP="00CD0C2C">
      <w:r>
        <w:t>"Implemented in R5-242577</w:t>
      </w:r>
    </w:p>
    <w:p w14:paraId="60B6FBF8" w14:textId="77777777" w:rsidR="00CD0C2C" w:rsidRDefault="00CD0C2C" w:rsidP="00CD0C2C">
      <w:r>
        <w:t>QC requests more time to evaluate</w:t>
      </w:r>
    </w:p>
    <w:p w14:paraId="35EA1F6F" w14:textId="77777777" w:rsidR="00CD0C2C" w:rsidRDefault="00CD0C2C" w:rsidP="00CD0C2C">
      <w:r>
        <w:t>noted prop1 endorsed"</w:t>
      </w:r>
    </w:p>
    <w:p w14:paraId="5A006B1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BBF96" w14:textId="158FF5AF" w:rsidR="00CD0C2C" w:rsidRDefault="00CD0C2C" w:rsidP="00CD0C2C">
      <w:pPr>
        <w:rPr>
          <w:rFonts w:ascii="Arial" w:hAnsi="Arial" w:cs="Arial"/>
          <w:b/>
          <w:sz w:val="24"/>
        </w:rPr>
      </w:pPr>
      <w:r>
        <w:rPr>
          <w:rFonts w:ascii="Arial" w:hAnsi="Arial" w:cs="Arial"/>
          <w:b/>
          <w:color w:val="0000FF"/>
          <w:sz w:val="24"/>
        </w:rPr>
        <w:t>R5-242692</w:t>
      </w:r>
      <w:r>
        <w:rPr>
          <w:rFonts w:ascii="Arial" w:hAnsi="Arial" w:cs="Arial"/>
          <w:b/>
          <w:color w:val="0000FF"/>
          <w:sz w:val="24"/>
        </w:rPr>
        <w:tab/>
      </w:r>
      <w:r>
        <w:rPr>
          <w:rFonts w:ascii="Arial" w:hAnsi="Arial" w:cs="Arial"/>
          <w:b/>
          <w:sz w:val="24"/>
        </w:rPr>
        <w:t>Discussion on minimum test time simulation results for 8.3.1.1.1</w:t>
      </w:r>
    </w:p>
    <w:p w14:paraId="4BAB0C6C"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9F4D1BE" w14:textId="77777777" w:rsidR="00CD0C2C" w:rsidRDefault="00CD0C2C" w:rsidP="00CD0C2C">
      <w:pPr>
        <w:rPr>
          <w:rFonts w:ascii="Arial" w:hAnsi="Arial" w:cs="Arial"/>
          <w:b/>
        </w:rPr>
      </w:pPr>
      <w:r>
        <w:rPr>
          <w:rFonts w:ascii="Arial" w:hAnsi="Arial" w:cs="Arial"/>
          <w:b/>
        </w:rPr>
        <w:t xml:space="preserve">Abstract: </w:t>
      </w:r>
    </w:p>
    <w:p w14:paraId="7EA49C1F" w14:textId="77777777" w:rsidR="00CD0C2C" w:rsidRDefault="00CD0C2C" w:rsidP="00CD0C2C">
      <w:r>
        <w:t>CRs R5-242422, R5-242586</w:t>
      </w:r>
    </w:p>
    <w:p w14:paraId="663FB8B4" w14:textId="77777777" w:rsidR="00CD0C2C" w:rsidRDefault="00CD0C2C" w:rsidP="00CD0C2C">
      <w:pPr>
        <w:rPr>
          <w:rFonts w:ascii="Arial" w:hAnsi="Arial" w:cs="Arial"/>
          <w:b/>
        </w:rPr>
      </w:pPr>
      <w:r>
        <w:rPr>
          <w:rFonts w:ascii="Arial" w:hAnsi="Arial" w:cs="Arial"/>
          <w:b/>
        </w:rPr>
        <w:t xml:space="preserve">Discussion: </w:t>
      </w:r>
    </w:p>
    <w:p w14:paraId="00A43B3C" w14:textId="77777777" w:rsidR="00CD0C2C" w:rsidRDefault="00CD0C2C" w:rsidP="00CD0C2C">
      <w:r>
        <w:t>r1</w:t>
      </w:r>
    </w:p>
    <w:p w14:paraId="1D582B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R5-243890</w:t>
      </w:r>
      <w:r>
        <w:rPr>
          <w:color w:val="993300"/>
          <w:u w:val="single"/>
        </w:rPr>
        <w:t>.</w:t>
      </w:r>
    </w:p>
    <w:p w14:paraId="4484E9A4" w14:textId="4B3BF582" w:rsidR="00CD0C2C" w:rsidRDefault="00CD0C2C" w:rsidP="00CD0C2C">
      <w:pPr>
        <w:rPr>
          <w:rFonts w:ascii="Arial" w:hAnsi="Arial" w:cs="Arial"/>
          <w:b/>
          <w:sz w:val="24"/>
        </w:rPr>
      </w:pPr>
      <w:r>
        <w:rPr>
          <w:rFonts w:ascii="Arial" w:hAnsi="Arial" w:cs="Arial"/>
          <w:b/>
          <w:color w:val="0000FF"/>
          <w:sz w:val="24"/>
        </w:rPr>
        <w:t>R5-243890</w:t>
      </w:r>
      <w:r>
        <w:rPr>
          <w:rFonts w:ascii="Arial" w:hAnsi="Arial" w:cs="Arial"/>
          <w:b/>
          <w:color w:val="0000FF"/>
          <w:sz w:val="24"/>
        </w:rPr>
        <w:tab/>
      </w:r>
      <w:r>
        <w:rPr>
          <w:rFonts w:ascii="Arial" w:hAnsi="Arial" w:cs="Arial"/>
          <w:b/>
          <w:sz w:val="24"/>
        </w:rPr>
        <w:t>Discussion on minimum test time simulation results for 8.3.1.1.1</w:t>
      </w:r>
    </w:p>
    <w:p w14:paraId="7034F2EE"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71D66050" w14:textId="77777777" w:rsidR="00CD0C2C" w:rsidRDefault="00CD0C2C" w:rsidP="00CD0C2C">
      <w:pPr>
        <w:rPr>
          <w:color w:val="808080"/>
        </w:rPr>
      </w:pPr>
      <w:r>
        <w:rPr>
          <w:color w:val="808080"/>
        </w:rPr>
        <w:t>(Replaces R5-242692)</w:t>
      </w:r>
    </w:p>
    <w:p w14:paraId="53781B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565C" w14:textId="14C54EF4" w:rsidR="00CD0C2C" w:rsidRDefault="00CD0C2C" w:rsidP="00CD0C2C">
      <w:pPr>
        <w:rPr>
          <w:rFonts w:ascii="Arial" w:hAnsi="Arial" w:cs="Arial"/>
          <w:b/>
          <w:sz w:val="24"/>
        </w:rPr>
      </w:pPr>
      <w:r>
        <w:rPr>
          <w:rFonts w:ascii="Arial" w:hAnsi="Arial" w:cs="Arial"/>
          <w:b/>
          <w:color w:val="0000FF"/>
          <w:sz w:val="24"/>
        </w:rPr>
        <w:t>R5-243429</w:t>
      </w:r>
      <w:r>
        <w:rPr>
          <w:rFonts w:ascii="Arial" w:hAnsi="Arial" w:cs="Arial"/>
          <w:b/>
          <w:color w:val="0000FF"/>
          <w:sz w:val="24"/>
        </w:rPr>
        <w:tab/>
      </w:r>
      <w:r>
        <w:rPr>
          <w:rFonts w:ascii="Arial" w:hAnsi="Arial" w:cs="Arial"/>
          <w:b/>
          <w:sz w:val="24"/>
        </w:rPr>
        <w:t>Simulation results to derive min test time for nb-ntn demod test cases</w:t>
      </w:r>
    </w:p>
    <w:p w14:paraId="119224BF"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36.521-4 v..</w:t>
      </w:r>
      <w:r>
        <w:rPr>
          <w:i/>
        </w:rPr>
        <w:br/>
      </w:r>
      <w:r>
        <w:rPr>
          <w:i/>
        </w:rPr>
        <w:tab/>
      </w:r>
      <w:r>
        <w:rPr>
          <w:i/>
        </w:rPr>
        <w:tab/>
      </w:r>
      <w:r>
        <w:rPr>
          <w:i/>
        </w:rPr>
        <w:tab/>
      </w:r>
      <w:r>
        <w:rPr>
          <w:i/>
        </w:rPr>
        <w:tab/>
      </w:r>
      <w:r>
        <w:rPr>
          <w:i/>
        </w:rPr>
        <w:tab/>
        <w:t>Source: Qualcomm Inc</w:t>
      </w:r>
    </w:p>
    <w:p w14:paraId="2602B13A" w14:textId="77777777" w:rsidR="00CD0C2C" w:rsidRDefault="00CD0C2C" w:rsidP="00CD0C2C">
      <w:pPr>
        <w:rPr>
          <w:rFonts w:ascii="Arial" w:hAnsi="Arial" w:cs="Arial"/>
          <w:b/>
        </w:rPr>
      </w:pPr>
      <w:r>
        <w:rPr>
          <w:rFonts w:ascii="Arial" w:hAnsi="Arial" w:cs="Arial"/>
          <w:b/>
        </w:rPr>
        <w:t xml:space="preserve">Discussion: </w:t>
      </w:r>
    </w:p>
    <w:p w14:paraId="084037B5" w14:textId="77777777" w:rsidR="00CD0C2C" w:rsidRDefault="00CD0C2C" w:rsidP="00CD0C2C">
      <w:r>
        <w:t>"TC CR R5-243429</w:t>
      </w:r>
    </w:p>
    <w:p w14:paraId="4FAE8A8B" w14:textId="77777777" w:rsidR="00CD0C2C" w:rsidRDefault="00CD0C2C" w:rsidP="00CD0C2C">
      <w:r>
        <w:t>Author requested to updated WIC to ""TEI18_Test, LTE_NBIOT_eMTC_NTN_req-UEConTest""</w:t>
      </w:r>
    </w:p>
    <w:p w14:paraId="578F2AFE" w14:textId="77777777" w:rsidR="00CD0C2C" w:rsidRDefault="00CD0C2C" w:rsidP="00CD0C2C">
      <w:r>
        <w:t>deferred pending min test time finalization accounting for k offset</w:t>
      </w:r>
    </w:p>
    <w:p w14:paraId="52EFA39F" w14:textId="77777777" w:rsidR="00CD0C2C" w:rsidRDefault="00CD0C2C" w:rsidP="00CD0C2C">
      <w:r>
        <w:t>Agenda Allocation was changed: [5.3.41.4]-&gt;[5.5.1.13]."</w:t>
      </w:r>
    </w:p>
    <w:p w14:paraId="6967EA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6EE9E" w14:textId="77777777" w:rsidR="00CD0C2C" w:rsidRDefault="00CD0C2C" w:rsidP="00CD0C2C">
      <w:pPr>
        <w:pStyle w:val="Heading3"/>
      </w:pPr>
      <w:bookmarkStart w:id="706" w:name="_Toc169164223"/>
      <w:r>
        <w:t>5.6</w:t>
      </w:r>
      <w:r>
        <w:tab/>
        <w:t>Other Routine Maintenance TEIx_Test</w:t>
      </w:r>
      <w:bookmarkEnd w:id="706"/>
    </w:p>
    <w:p w14:paraId="779AC20D" w14:textId="2E28DDDB" w:rsidR="00CD0C2C" w:rsidRDefault="00CD0C2C" w:rsidP="00CD0C2C">
      <w:pPr>
        <w:rPr>
          <w:rFonts w:ascii="Arial" w:hAnsi="Arial" w:cs="Arial"/>
          <w:b/>
          <w:sz w:val="24"/>
        </w:rPr>
      </w:pPr>
      <w:r>
        <w:rPr>
          <w:rFonts w:ascii="Arial" w:hAnsi="Arial" w:cs="Arial"/>
          <w:b/>
          <w:color w:val="0000FF"/>
          <w:sz w:val="24"/>
        </w:rPr>
        <w:t>R5-243700</w:t>
      </w:r>
      <w:r>
        <w:rPr>
          <w:rFonts w:ascii="Arial" w:hAnsi="Arial" w:cs="Arial"/>
          <w:b/>
          <w:color w:val="0000FF"/>
          <w:sz w:val="24"/>
        </w:rPr>
        <w:tab/>
      </w:r>
      <w:r>
        <w:rPr>
          <w:rFonts w:ascii="Arial" w:hAnsi="Arial" w:cs="Arial"/>
          <w:b/>
          <w:sz w:val="24"/>
        </w:rPr>
        <w:t>LS on phase continuity requirements for DMRS bundling for NR NTN</w:t>
      </w:r>
    </w:p>
    <w:p w14:paraId="75005600" w14:textId="77777777" w:rsidR="00CD0C2C" w:rsidRDefault="00CD0C2C" w:rsidP="00CD0C2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37823AD" w14:textId="77777777" w:rsidR="00CD0C2C" w:rsidRDefault="00CD0C2C" w:rsidP="00CD0C2C">
      <w:pPr>
        <w:rPr>
          <w:rFonts w:ascii="Arial" w:hAnsi="Arial" w:cs="Arial"/>
          <w:b/>
        </w:rPr>
      </w:pPr>
      <w:r>
        <w:rPr>
          <w:rFonts w:ascii="Arial" w:hAnsi="Arial" w:cs="Arial"/>
          <w:b/>
        </w:rPr>
        <w:t xml:space="preserve">Discussion: </w:t>
      </w:r>
    </w:p>
    <w:p w14:paraId="5C36FAE2" w14:textId="77777777" w:rsidR="00CD0C2C" w:rsidRDefault="00CD0C2C" w:rsidP="00CD0C2C">
      <w:r>
        <w:t>RAN5 group reverted endorsed decision of sending it as last minute objections have been presented during draft LS review.</w:t>
      </w:r>
    </w:p>
    <w:p w14:paraId="55E0016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1CEFF" w14:textId="77777777" w:rsidR="00CD0C2C" w:rsidRDefault="00CD0C2C" w:rsidP="00CD0C2C">
      <w:pPr>
        <w:pStyle w:val="Heading4"/>
      </w:pPr>
      <w:bookmarkStart w:id="707" w:name="_Toc169164224"/>
      <w:r>
        <w:t>5.6.1</w:t>
      </w:r>
      <w:r>
        <w:tab/>
        <w:t>TS 34.108</w:t>
      </w:r>
      <w:bookmarkEnd w:id="707"/>
    </w:p>
    <w:p w14:paraId="6B86A1C8" w14:textId="77777777" w:rsidR="00CD0C2C" w:rsidRDefault="00CD0C2C" w:rsidP="00CD0C2C">
      <w:pPr>
        <w:pStyle w:val="Heading4"/>
      </w:pPr>
      <w:bookmarkStart w:id="708" w:name="_Toc169164225"/>
      <w:r>
        <w:t>5.6.2</w:t>
      </w:r>
      <w:r>
        <w:tab/>
        <w:t>TS 34.121-1 All sections other than annexes</w:t>
      </w:r>
      <w:bookmarkEnd w:id="708"/>
    </w:p>
    <w:p w14:paraId="4A342154" w14:textId="77777777" w:rsidR="00CD0C2C" w:rsidRDefault="00CD0C2C" w:rsidP="00CD0C2C">
      <w:pPr>
        <w:pStyle w:val="Heading4"/>
      </w:pPr>
      <w:bookmarkStart w:id="709" w:name="_Toc169164226"/>
      <w:r>
        <w:t>5.6.3</w:t>
      </w:r>
      <w:r>
        <w:tab/>
        <w:t>TS 34.121-1 Annexes only</w:t>
      </w:r>
      <w:bookmarkEnd w:id="709"/>
    </w:p>
    <w:p w14:paraId="1A739484" w14:textId="77777777" w:rsidR="00CD0C2C" w:rsidRDefault="00CD0C2C" w:rsidP="00CD0C2C">
      <w:pPr>
        <w:pStyle w:val="Heading4"/>
      </w:pPr>
      <w:bookmarkStart w:id="710" w:name="_Toc169164227"/>
      <w:r>
        <w:t>5.6.4</w:t>
      </w:r>
      <w:r>
        <w:tab/>
        <w:t>TS 34.121-2</w:t>
      </w:r>
      <w:bookmarkEnd w:id="710"/>
    </w:p>
    <w:p w14:paraId="4D6B8DEB" w14:textId="77777777" w:rsidR="00CD0C2C" w:rsidRDefault="00CD0C2C" w:rsidP="00CD0C2C">
      <w:pPr>
        <w:pStyle w:val="Heading4"/>
      </w:pPr>
      <w:bookmarkStart w:id="711" w:name="_Toc169164228"/>
      <w:r>
        <w:t>5.6.5</w:t>
      </w:r>
      <w:r>
        <w:tab/>
        <w:t>TS 34.122</w:t>
      </w:r>
      <w:bookmarkEnd w:id="711"/>
    </w:p>
    <w:p w14:paraId="0011FD03" w14:textId="77777777" w:rsidR="00CD0C2C" w:rsidRDefault="00CD0C2C" w:rsidP="00CD0C2C">
      <w:pPr>
        <w:pStyle w:val="Heading4"/>
      </w:pPr>
      <w:bookmarkStart w:id="712" w:name="_Toc169164229"/>
      <w:r>
        <w:t>5.6.6</w:t>
      </w:r>
      <w:r>
        <w:tab/>
        <w:t>TS 34.171</w:t>
      </w:r>
      <w:bookmarkEnd w:id="712"/>
    </w:p>
    <w:p w14:paraId="79C3F2E0" w14:textId="77777777" w:rsidR="00CD0C2C" w:rsidRDefault="00CD0C2C" w:rsidP="00CD0C2C">
      <w:pPr>
        <w:pStyle w:val="Heading4"/>
      </w:pPr>
      <w:bookmarkStart w:id="713" w:name="_Toc169164230"/>
      <w:r>
        <w:t>5.6.7</w:t>
      </w:r>
      <w:r>
        <w:tab/>
        <w:t>TS 34.172</w:t>
      </w:r>
      <w:bookmarkEnd w:id="713"/>
    </w:p>
    <w:p w14:paraId="3495AB47" w14:textId="77777777" w:rsidR="00CD0C2C" w:rsidRDefault="00CD0C2C" w:rsidP="00CD0C2C">
      <w:pPr>
        <w:pStyle w:val="Heading4"/>
      </w:pPr>
      <w:bookmarkStart w:id="714" w:name="_Toc169164231"/>
      <w:r>
        <w:t>5.6.8</w:t>
      </w:r>
      <w:r>
        <w:tab/>
        <w:t>TS 34.114</w:t>
      </w:r>
      <w:bookmarkEnd w:id="714"/>
    </w:p>
    <w:p w14:paraId="4CAD4825" w14:textId="77777777" w:rsidR="00CD0C2C" w:rsidRDefault="00CD0C2C" w:rsidP="00CD0C2C">
      <w:pPr>
        <w:pStyle w:val="Heading4"/>
      </w:pPr>
      <w:bookmarkStart w:id="715" w:name="_Toc169164232"/>
      <w:r>
        <w:t>5.6.9</w:t>
      </w:r>
      <w:r>
        <w:tab/>
        <w:t>TS 37.571-1</w:t>
      </w:r>
      <w:bookmarkEnd w:id="715"/>
    </w:p>
    <w:p w14:paraId="05F9D4D5" w14:textId="77777777" w:rsidR="00CD0C2C" w:rsidRDefault="00CD0C2C" w:rsidP="00CD0C2C">
      <w:pPr>
        <w:pStyle w:val="Heading4"/>
      </w:pPr>
      <w:bookmarkStart w:id="716" w:name="_Toc169164233"/>
      <w:r>
        <w:t>5.6.10</w:t>
      </w:r>
      <w:r>
        <w:tab/>
        <w:t>TS 37.571-3</w:t>
      </w:r>
      <w:bookmarkEnd w:id="716"/>
    </w:p>
    <w:p w14:paraId="68713E01" w14:textId="77777777" w:rsidR="00CD0C2C" w:rsidRDefault="00CD0C2C" w:rsidP="00CD0C2C">
      <w:pPr>
        <w:pStyle w:val="Heading4"/>
      </w:pPr>
      <w:bookmarkStart w:id="717" w:name="_Toc169164234"/>
      <w:r>
        <w:t>5.6.11</w:t>
      </w:r>
      <w:r>
        <w:tab/>
        <w:t>TS 37.571-5</w:t>
      </w:r>
      <w:bookmarkEnd w:id="717"/>
    </w:p>
    <w:p w14:paraId="3E20A0A9" w14:textId="77777777" w:rsidR="00CD0C2C" w:rsidRDefault="00CD0C2C" w:rsidP="00CD0C2C">
      <w:pPr>
        <w:pStyle w:val="Heading4"/>
      </w:pPr>
      <w:bookmarkStart w:id="718" w:name="_Toc169164235"/>
      <w:r>
        <w:t>5.6.12</w:t>
      </w:r>
      <w:r>
        <w:tab/>
        <w:t>TS 51.010-1 (RF/Performance)</w:t>
      </w:r>
      <w:bookmarkEnd w:id="718"/>
    </w:p>
    <w:p w14:paraId="616DFC4F" w14:textId="77777777" w:rsidR="00CD0C2C" w:rsidRDefault="00CD0C2C" w:rsidP="00CD0C2C">
      <w:pPr>
        <w:pStyle w:val="Heading4"/>
      </w:pPr>
      <w:bookmarkStart w:id="719" w:name="_Toc169164236"/>
      <w:r>
        <w:t>5.6.13</w:t>
      </w:r>
      <w:r>
        <w:tab/>
        <w:t>TS 51.010-2 (RF/Performance)</w:t>
      </w:r>
      <w:bookmarkEnd w:id="719"/>
    </w:p>
    <w:p w14:paraId="58BF10D5" w14:textId="77777777" w:rsidR="00CD0C2C" w:rsidRDefault="00CD0C2C" w:rsidP="00CD0C2C">
      <w:pPr>
        <w:pStyle w:val="Heading4"/>
      </w:pPr>
      <w:bookmarkStart w:id="720" w:name="_Toc169164237"/>
      <w:r>
        <w:t>5.6.14</w:t>
      </w:r>
      <w:r>
        <w:tab/>
        <w:t>TS 51.010-7 (RF/Performance)</w:t>
      </w:r>
      <w:bookmarkEnd w:id="720"/>
    </w:p>
    <w:p w14:paraId="4C7016C2" w14:textId="77777777" w:rsidR="00CD0C2C" w:rsidRDefault="00CD0C2C" w:rsidP="00CD0C2C">
      <w:pPr>
        <w:pStyle w:val="Heading4"/>
      </w:pPr>
      <w:bookmarkStart w:id="721" w:name="_Toc169164238"/>
      <w:r>
        <w:t>5.6.15</w:t>
      </w:r>
      <w:r>
        <w:tab/>
        <w:t>TS 37.544</w:t>
      </w:r>
      <w:bookmarkEnd w:id="721"/>
    </w:p>
    <w:p w14:paraId="0C00B980" w14:textId="5F4D8619" w:rsidR="00CD0C2C" w:rsidRDefault="00CD0C2C" w:rsidP="00CD0C2C">
      <w:pPr>
        <w:rPr>
          <w:rFonts w:ascii="Arial" w:hAnsi="Arial" w:cs="Arial"/>
          <w:b/>
          <w:sz w:val="24"/>
        </w:rPr>
      </w:pPr>
      <w:r>
        <w:rPr>
          <w:rFonts w:ascii="Arial" w:hAnsi="Arial" w:cs="Arial"/>
          <w:b/>
          <w:color w:val="0000FF"/>
          <w:sz w:val="24"/>
        </w:rPr>
        <w:t>R5-243310</w:t>
      </w:r>
      <w:r>
        <w:rPr>
          <w:rFonts w:ascii="Arial" w:hAnsi="Arial" w:cs="Arial"/>
          <w:b/>
          <w:color w:val="0000FF"/>
          <w:sz w:val="24"/>
        </w:rPr>
        <w:tab/>
      </w:r>
      <w:r>
        <w:rPr>
          <w:rFonts w:ascii="Arial" w:hAnsi="Arial" w:cs="Arial"/>
          <w:b/>
          <w:sz w:val="24"/>
        </w:rPr>
        <w:t>Clarification of Calibration and Ripple Test Procedures</w:t>
      </w:r>
    </w:p>
    <w:p w14:paraId="2675E9A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v16.3.0</w:t>
      </w:r>
      <w:r>
        <w:rPr>
          <w:i/>
        </w:rPr>
        <w:tab/>
        <w:t xml:space="preserve">  CR-0033  Cat: F (Rel-16)</w:t>
      </w:r>
      <w:r>
        <w:rPr>
          <w:i/>
        </w:rPr>
        <w:br/>
      </w:r>
      <w:r>
        <w:rPr>
          <w:i/>
        </w:rPr>
        <w:br/>
      </w:r>
      <w:r>
        <w:rPr>
          <w:i/>
        </w:rPr>
        <w:tab/>
      </w:r>
      <w:r>
        <w:rPr>
          <w:i/>
        </w:rPr>
        <w:tab/>
      </w:r>
      <w:r>
        <w:rPr>
          <w:i/>
        </w:rPr>
        <w:tab/>
      </w:r>
      <w:r>
        <w:rPr>
          <w:i/>
        </w:rPr>
        <w:tab/>
      </w:r>
      <w:r>
        <w:rPr>
          <w:i/>
        </w:rPr>
        <w:tab/>
        <w:t>Source: Keysight Technologies UK Ltd, ETS-Lindgren</w:t>
      </w:r>
    </w:p>
    <w:p w14:paraId="543CB16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8D6A9" w14:textId="05D50345" w:rsidR="00CD0C2C" w:rsidRDefault="00CD0C2C" w:rsidP="00CD0C2C">
      <w:pPr>
        <w:rPr>
          <w:rFonts w:ascii="Arial" w:hAnsi="Arial" w:cs="Arial"/>
          <w:b/>
          <w:sz w:val="24"/>
        </w:rPr>
      </w:pPr>
      <w:r>
        <w:rPr>
          <w:rFonts w:ascii="Arial" w:hAnsi="Arial" w:cs="Arial"/>
          <w:b/>
          <w:color w:val="0000FF"/>
          <w:sz w:val="24"/>
        </w:rPr>
        <w:t>R5-243317</w:t>
      </w:r>
      <w:r>
        <w:rPr>
          <w:rFonts w:ascii="Arial" w:hAnsi="Arial" w:cs="Arial"/>
          <w:b/>
          <w:color w:val="0000FF"/>
          <w:sz w:val="24"/>
        </w:rPr>
        <w:tab/>
      </w:r>
      <w:r>
        <w:rPr>
          <w:rFonts w:ascii="Arial" w:hAnsi="Arial" w:cs="Arial"/>
          <w:b/>
          <w:sz w:val="24"/>
        </w:rPr>
        <w:t>On Testing with Battery</w:t>
      </w:r>
    </w:p>
    <w:p w14:paraId="0A94628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v16.3.0</w:t>
      </w:r>
      <w:r>
        <w:rPr>
          <w:i/>
        </w:rPr>
        <w:tab/>
        <w:t xml:space="preserve">  CR-0034  Cat: F (Rel-16)</w:t>
      </w:r>
      <w:r>
        <w:rPr>
          <w:i/>
        </w:rPr>
        <w:br/>
      </w:r>
      <w:r>
        <w:rPr>
          <w:i/>
        </w:rPr>
        <w:br/>
      </w:r>
      <w:r>
        <w:rPr>
          <w:i/>
        </w:rPr>
        <w:tab/>
      </w:r>
      <w:r>
        <w:rPr>
          <w:i/>
        </w:rPr>
        <w:tab/>
      </w:r>
      <w:r>
        <w:rPr>
          <w:i/>
        </w:rPr>
        <w:tab/>
      </w:r>
      <w:r>
        <w:rPr>
          <w:i/>
        </w:rPr>
        <w:tab/>
      </w:r>
      <w:r>
        <w:rPr>
          <w:i/>
        </w:rPr>
        <w:tab/>
        <w:t>Source: Keysight Technologies UK Ltd</w:t>
      </w:r>
    </w:p>
    <w:p w14:paraId="7A8FD7F7" w14:textId="77777777" w:rsidR="00CD0C2C" w:rsidRDefault="00CD0C2C" w:rsidP="00CD0C2C">
      <w:pPr>
        <w:rPr>
          <w:rFonts w:ascii="Arial" w:hAnsi="Arial" w:cs="Arial"/>
          <w:b/>
        </w:rPr>
      </w:pPr>
      <w:r>
        <w:rPr>
          <w:rFonts w:ascii="Arial" w:hAnsi="Arial" w:cs="Arial"/>
          <w:b/>
        </w:rPr>
        <w:t xml:space="preserve">Discussion: </w:t>
      </w:r>
    </w:p>
    <w:p w14:paraId="3BF4A58A" w14:textId="77777777" w:rsidR="00CD0C2C" w:rsidRDefault="00CD0C2C" w:rsidP="00CD0C2C">
      <w:r>
        <w:t>Author requests withdrawn</w:t>
      </w:r>
    </w:p>
    <w:p w14:paraId="041735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73B19" w14:textId="77777777" w:rsidR="00CD0C2C" w:rsidRDefault="00CD0C2C" w:rsidP="00CD0C2C">
      <w:pPr>
        <w:pStyle w:val="Heading4"/>
      </w:pPr>
      <w:bookmarkStart w:id="722" w:name="_Toc169164239"/>
      <w:r>
        <w:t>5.6.16</w:t>
      </w:r>
      <w:r>
        <w:tab/>
        <w:t>TR 37.901</w:t>
      </w:r>
      <w:bookmarkEnd w:id="722"/>
    </w:p>
    <w:p w14:paraId="0064A8C4" w14:textId="77777777" w:rsidR="00CD0C2C" w:rsidRDefault="00CD0C2C" w:rsidP="00CD0C2C">
      <w:pPr>
        <w:pStyle w:val="Heading4"/>
      </w:pPr>
      <w:bookmarkStart w:id="723" w:name="_Toc169164240"/>
      <w:r>
        <w:t>5.6.17</w:t>
      </w:r>
      <w:r>
        <w:tab/>
        <w:t>TR 37.901-5</w:t>
      </w:r>
      <w:bookmarkEnd w:id="723"/>
    </w:p>
    <w:p w14:paraId="2EACDC93" w14:textId="77777777" w:rsidR="00CD0C2C" w:rsidRDefault="00CD0C2C" w:rsidP="00CD0C2C">
      <w:pPr>
        <w:pStyle w:val="Heading4"/>
      </w:pPr>
      <w:bookmarkStart w:id="724" w:name="_Toc169164241"/>
      <w:r>
        <w:t>5.6.18</w:t>
      </w:r>
      <w:r>
        <w:tab/>
        <w:t>TR 38.918</w:t>
      </w:r>
      <w:bookmarkEnd w:id="724"/>
    </w:p>
    <w:p w14:paraId="0CD0CF40" w14:textId="77777777" w:rsidR="00CD0C2C" w:rsidRDefault="00CD0C2C" w:rsidP="00CD0C2C">
      <w:pPr>
        <w:pStyle w:val="Heading4"/>
      </w:pPr>
      <w:bookmarkStart w:id="725" w:name="_Toc169164242"/>
      <w:r>
        <w:t>5.6.19</w:t>
      </w:r>
      <w:r>
        <w:tab/>
        <w:t>Discussion Papers, Work Plan, TC lists</w:t>
      </w:r>
      <w:bookmarkEnd w:id="725"/>
    </w:p>
    <w:p w14:paraId="6B481723" w14:textId="77777777" w:rsidR="00CD0C2C" w:rsidRDefault="00CD0C2C" w:rsidP="00CD0C2C">
      <w:pPr>
        <w:pStyle w:val="Heading3"/>
      </w:pPr>
      <w:bookmarkStart w:id="726" w:name="_Toc169164243"/>
      <w:r>
        <w:t>5.7</w:t>
      </w:r>
      <w:r>
        <w:tab/>
        <w:t>Outgoing liaison statements for provisional approval</w:t>
      </w:r>
      <w:bookmarkEnd w:id="726"/>
    </w:p>
    <w:p w14:paraId="4035852D" w14:textId="77777777" w:rsidR="00CD0C2C" w:rsidRDefault="00CD0C2C" w:rsidP="00CD0C2C">
      <w:pPr>
        <w:pStyle w:val="Heading3"/>
      </w:pPr>
      <w:bookmarkStart w:id="727" w:name="_Toc169164244"/>
      <w:r>
        <w:t>5.8</w:t>
      </w:r>
      <w:r>
        <w:tab/>
        <w:t>AOB</w:t>
      </w:r>
      <w:bookmarkEnd w:id="727"/>
    </w:p>
    <w:p w14:paraId="7FBCA1D7" w14:textId="77777777" w:rsidR="00CD0C2C" w:rsidRDefault="00CD0C2C" w:rsidP="00CD0C2C">
      <w:pPr>
        <w:pStyle w:val="Heading2"/>
      </w:pPr>
      <w:bookmarkStart w:id="728" w:name="_Toc169164245"/>
      <w:r>
        <w:t>6</w:t>
      </w:r>
      <w:r>
        <w:tab/>
        <w:t>Signalling Protocol Functional Area</w:t>
      </w:r>
      <w:bookmarkEnd w:id="728"/>
    </w:p>
    <w:p w14:paraId="5FE6F156" w14:textId="77777777" w:rsidR="00CD0C2C" w:rsidRDefault="00CD0C2C" w:rsidP="00CD0C2C">
      <w:pPr>
        <w:pStyle w:val="Heading3"/>
      </w:pPr>
      <w:bookmarkStart w:id="729" w:name="_Toc169164246"/>
      <w:r>
        <w:t>6.1</w:t>
      </w:r>
      <w:r>
        <w:tab/>
        <w:t>Review action points (fm A.I. 2.1)</w:t>
      </w:r>
      <w:bookmarkEnd w:id="729"/>
    </w:p>
    <w:p w14:paraId="623BFED8" w14:textId="77777777" w:rsidR="00CD0C2C" w:rsidRDefault="00CD0C2C" w:rsidP="00CD0C2C">
      <w:pPr>
        <w:pStyle w:val="Heading3"/>
      </w:pPr>
      <w:bookmarkStart w:id="730" w:name="_Toc169164247"/>
      <w:r>
        <w:t>6.2</w:t>
      </w:r>
      <w:r>
        <w:tab/>
        <w:t>Review incoming LS (fm A.I. 3) &amp; new subject discussion papers</w:t>
      </w:r>
      <w:bookmarkEnd w:id="730"/>
    </w:p>
    <w:p w14:paraId="71FFA857" w14:textId="1FE65DD2" w:rsidR="00CD0C2C" w:rsidRDefault="00CD0C2C" w:rsidP="00CD0C2C">
      <w:pPr>
        <w:rPr>
          <w:rFonts w:ascii="Arial" w:hAnsi="Arial" w:cs="Arial"/>
          <w:b/>
          <w:sz w:val="24"/>
        </w:rPr>
      </w:pPr>
      <w:r>
        <w:rPr>
          <w:rFonts w:ascii="Arial" w:hAnsi="Arial" w:cs="Arial"/>
          <w:b/>
          <w:color w:val="0000FF"/>
          <w:sz w:val="24"/>
        </w:rPr>
        <w:t>R5-242116</w:t>
      </w:r>
      <w:r>
        <w:rPr>
          <w:rFonts w:ascii="Arial" w:hAnsi="Arial" w:cs="Arial"/>
          <w:b/>
          <w:color w:val="0000FF"/>
          <w:sz w:val="24"/>
        </w:rPr>
        <w:tab/>
      </w:r>
      <w:r>
        <w:rPr>
          <w:rFonts w:ascii="Arial" w:hAnsi="Arial" w:cs="Arial"/>
          <w:b/>
          <w:sz w:val="24"/>
        </w:rPr>
        <w:t>LS on development of FRMCS conformance test cases by ETSI TTF</w:t>
      </w:r>
    </w:p>
    <w:p w14:paraId="1367610C" w14:textId="77777777" w:rsidR="00CD0C2C" w:rsidRDefault="00CD0C2C" w:rsidP="00CD0C2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RT(24)093032, to TSG RAN WG5, cc TSG RAN</w:t>
      </w:r>
      <w:r>
        <w:rPr>
          <w:i/>
        </w:rPr>
        <w:br/>
      </w:r>
      <w:r>
        <w:rPr>
          <w:i/>
        </w:rPr>
        <w:tab/>
      </w:r>
      <w:r>
        <w:rPr>
          <w:i/>
        </w:rPr>
        <w:tab/>
      </w:r>
      <w:r>
        <w:rPr>
          <w:i/>
        </w:rPr>
        <w:tab/>
      </w:r>
      <w:r>
        <w:rPr>
          <w:i/>
        </w:rPr>
        <w:tab/>
      </w:r>
      <w:r>
        <w:rPr>
          <w:i/>
        </w:rPr>
        <w:tab/>
        <w:t>Source: TC RT</w:t>
      </w:r>
    </w:p>
    <w:p w14:paraId="04E2261B" w14:textId="77777777" w:rsidR="00CD0C2C" w:rsidRDefault="00CD0C2C" w:rsidP="00CD0C2C">
      <w:pPr>
        <w:rPr>
          <w:rFonts w:ascii="Arial" w:hAnsi="Arial" w:cs="Arial"/>
          <w:b/>
        </w:rPr>
      </w:pPr>
      <w:r>
        <w:rPr>
          <w:rFonts w:ascii="Arial" w:hAnsi="Arial" w:cs="Arial"/>
          <w:b/>
        </w:rPr>
        <w:t xml:space="preserve">Abstract: </w:t>
      </w:r>
    </w:p>
    <w:p w14:paraId="6636C23E" w14:textId="77777777" w:rsidR="00CD0C2C" w:rsidRDefault="00CD0C2C" w:rsidP="00CD0C2C">
      <w:r>
        <w:t>The ETSI Technical Committee for Rail Telecommunications (TC RT) has initiated a Testing Task Force (TTF) dedicated to developing conformance test cases for the Future Railway Mobile Communication System (FRMCS). This TTF's mission is to develop conformance test cases (in prose) that target client side and server side for railway-specific and public safety Mission Critical Services (MCS) functionalities specified by 3GPP, following the test methodologies employed by the 3GPP RAN working group 5 (RAN5). Upon completion of dedicated Milestones as specified in TTF ToR, TC RT intention would be to forward those MCS client and server-side conformance test cases to RAN5, to be proposed for incorporation into the relevant 3GPP RAN5 Technical Specifications for MCS conformance.</w:t>
      </w:r>
    </w:p>
    <w:p w14:paraId="2CCF2CBF" w14:textId="77777777" w:rsidR="00CD0C2C" w:rsidRDefault="00CD0C2C" w:rsidP="00CD0C2C">
      <w:r>
        <w:t>Deliverable D1, Mission Critical Services over 5G, has been deemed beyond the scope of this TTF. Instead, the work on Mission Critical Services over 5G will proceed on a voluntary basis directly within the RAN5 group.</w:t>
      </w:r>
    </w:p>
    <w:p w14:paraId="301984A1" w14:textId="77777777" w:rsidR="00CD0C2C" w:rsidRDefault="00CD0C2C" w:rsidP="00CD0C2C">
      <w:r>
        <w:t>The ability to demonstrate that MCS implementations conform to the standard is a key tenet in support of telecom interoperability and, in a railway context, in support of railway interoperability. Thorough conformance testing will increase the level of confidence that equipment from various suppliers is conformed to the standards and will interoperate. This is particularly relevant in a European context due to very frequent cross-border operations.</w:t>
      </w:r>
    </w:p>
    <w:p w14:paraId="07668921" w14:textId="77777777" w:rsidR="00CD0C2C" w:rsidRDefault="00CD0C2C" w:rsidP="00CD0C2C">
      <w:r>
        <w:t>2. Actions:</w:t>
      </w:r>
    </w:p>
    <w:p w14:paraId="62B45EC5" w14:textId="77777777" w:rsidR="00CD0C2C" w:rsidRDefault="00CD0C2C" w:rsidP="00CD0C2C">
      <w:r>
        <w:t>ETSI TC RT kindly asks RAN WG5 to take the above information into account.</w:t>
      </w:r>
    </w:p>
    <w:p w14:paraId="0E625B2C" w14:textId="77777777" w:rsidR="00CD0C2C" w:rsidRDefault="00CD0C2C" w:rsidP="00CD0C2C">
      <w:pPr>
        <w:rPr>
          <w:rFonts w:ascii="Arial" w:hAnsi="Arial" w:cs="Arial"/>
          <w:b/>
        </w:rPr>
      </w:pPr>
      <w:r>
        <w:rPr>
          <w:rFonts w:ascii="Arial" w:hAnsi="Arial" w:cs="Arial"/>
          <w:b/>
        </w:rPr>
        <w:t xml:space="preserve">Discussion: </w:t>
      </w:r>
    </w:p>
    <w:p w14:paraId="1D128260" w14:textId="77777777" w:rsidR="00CD0C2C" w:rsidRDefault="00CD0C2C" w:rsidP="00CD0C2C">
      <w:r>
        <w:t>moved to SIG</w:t>
      </w:r>
    </w:p>
    <w:p w14:paraId="77F3391E" w14:textId="77777777" w:rsidR="00CD0C2C" w:rsidRDefault="00CD0C2C" w:rsidP="00CD0C2C">
      <w:r>
        <w:t>output from the ETSI TF can be submitted following the normal RAN5 precess for review &amp; agreement.</w:t>
      </w:r>
    </w:p>
    <w:p w14:paraId="3BAA7D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E851A" w14:textId="765C05B4" w:rsidR="00CD0C2C" w:rsidRDefault="00CD0C2C" w:rsidP="00CD0C2C">
      <w:pPr>
        <w:rPr>
          <w:rFonts w:ascii="Arial" w:hAnsi="Arial" w:cs="Arial"/>
          <w:b/>
          <w:sz w:val="24"/>
        </w:rPr>
      </w:pPr>
      <w:r>
        <w:rPr>
          <w:rFonts w:ascii="Arial" w:hAnsi="Arial" w:cs="Arial"/>
          <w:b/>
          <w:color w:val="0000FF"/>
          <w:sz w:val="24"/>
        </w:rPr>
        <w:t>R5-242117</w:t>
      </w:r>
      <w:r>
        <w:rPr>
          <w:rFonts w:ascii="Arial" w:hAnsi="Arial" w:cs="Arial"/>
          <w:b/>
          <w:color w:val="0000FF"/>
          <w:sz w:val="24"/>
        </w:rPr>
        <w:tab/>
      </w:r>
      <w:r>
        <w:rPr>
          <w:rFonts w:ascii="Arial" w:hAnsi="Arial" w:cs="Arial"/>
          <w:b/>
          <w:sz w:val="24"/>
        </w:rPr>
        <w:t>LS on development of Server Side Conformance for Mission Critical Services by ETSI TTF</w:t>
      </w:r>
    </w:p>
    <w:p w14:paraId="2994FD7A" w14:textId="77777777" w:rsidR="00CD0C2C" w:rsidRDefault="00CD0C2C" w:rsidP="00CD0C2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TCCE(24)000026r2, to TSG RAN WG5, cc TSG RAN, TSG CT, TSG SA</w:t>
      </w:r>
      <w:r>
        <w:rPr>
          <w:i/>
        </w:rPr>
        <w:br/>
      </w:r>
      <w:r>
        <w:rPr>
          <w:i/>
        </w:rPr>
        <w:tab/>
      </w:r>
      <w:r>
        <w:rPr>
          <w:i/>
        </w:rPr>
        <w:tab/>
      </w:r>
      <w:r>
        <w:rPr>
          <w:i/>
        </w:rPr>
        <w:tab/>
      </w:r>
      <w:r>
        <w:rPr>
          <w:i/>
        </w:rPr>
        <w:tab/>
      </w:r>
      <w:r>
        <w:rPr>
          <w:i/>
        </w:rPr>
        <w:tab/>
        <w:t>Source: TCCE</w:t>
      </w:r>
    </w:p>
    <w:p w14:paraId="76E8127A" w14:textId="77777777" w:rsidR="00CD0C2C" w:rsidRDefault="00CD0C2C" w:rsidP="00CD0C2C">
      <w:pPr>
        <w:rPr>
          <w:rFonts w:ascii="Arial" w:hAnsi="Arial" w:cs="Arial"/>
          <w:b/>
        </w:rPr>
      </w:pPr>
      <w:r>
        <w:rPr>
          <w:rFonts w:ascii="Arial" w:hAnsi="Arial" w:cs="Arial"/>
          <w:b/>
        </w:rPr>
        <w:t xml:space="preserve">Abstract: </w:t>
      </w:r>
    </w:p>
    <w:p w14:paraId="7FA286E7" w14:textId="77777777" w:rsidR="00CD0C2C" w:rsidRDefault="00CD0C2C" w:rsidP="00CD0C2C">
      <w:r>
        <w:t>The ETSI Technical Committee (TC) TCCE (TETRA and Critical Communications Evolution) has initiated a Testing Task Force (TTF) dedicated to developing conformance test cases for Mission Critical Services (MCS). This TTF's objective is to develop conformance test cases (in prose) that target server-side MCS functionalities specified by 3GPP, following the test methodologies employed by the 3GPP RAN working group 5 (RAN5). There are ongoing internal discussions within TCCA (The Critical Communications Association) and UIC (International Union of Railways) to formally ask to include server-side conformance tests into the 3GPP RAN5 terms of reference and we assume that RAN5 is the best place to address these. Upon completion of dedicated Milestones as specified in TTF ToR T028 (attached), TCCE’s intention would be to forward those MCS server-side conformance test cases to RAN5, to be proposed for incorporation into the relevant 3GPP RAN5 Technical Specifications for MCS conformance.</w:t>
      </w:r>
    </w:p>
    <w:p w14:paraId="7420AAA3" w14:textId="77777777" w:rsidR="00CD0C2C" w:rsidRDefault="00CD0C2C" w:rsidP="00CD0C2C">
      <w:r>
        <w:t xml:space="preserve">The ability to demonstrate that MCS application server conform to the 3GPP standards will be of critical importance to all potential users, especially in the public safety and railways sectors. Thorough conformance testing will increase the level of confidence that MCS server equipment from various suppliers is conformed to the standards and will interoperate. This in turn will reduce implementation and rollout times and costs. Not providing timely test specifications, would ultimately delay the deployment of MCS. Further consequences are a delay in deploying MCS equipment paired with a loss of confidence in MCS as there is a risk that early implementations of MCS are not standard conform or interoperable as expected and serious rework may be needed to solve that. </w:t>
      </w:r>
    </w:p>
    <w:p w14:paraId="2818FA83" w14:textId="77777777" w:rsidR="00CD0C2C" w:rsidRDefault="00CD0C2C" w:rsidP="00CD0C2C">
      <w:r>
        <w:t>Server-side conformance plays a critical role in ensuring interoperability within multi-vendor MCS systems, as well as across interconnected MCS systems from various vendors and migration across systems in cross-border operations.</w:t>
      </w:r>
    </w:p>
    <w:p w14:paraId="6BC58BF4" w14:textId="77777777" w:rsidR="00CD0C2C" w:rsidRDefault="00CD0C2C" w:rsidP="00CD0C2C">
      <w:r>
        <w:t>There is a high risk that proprietary implementations have to be or will be rolled-out in case no conformance tests are available.</w:t>
      </w:r>
    </w:p>
    <w:p w14:paraId="7D317DDF" w14:textId="77777777" w:rsidR="00CD0C2C" w:rsidRDefault="00CD0C2C" w:rsidP="00CD0C2C">
      <w:pPr>
        <w:rPr>
          <w:rFonts w:ascii="Arial" w:hAnsi="Arial" w:cs="Arial"/>
          <w:b/>
        </w:rPr>
      </w:pPr>
      <w:r>
        <w:rPr>
          <w:rFonts w:ascii="Arial" w:hAnsi="Arial" w:cs="Arial"/>
          <w:b/>
        </w:rPr>
        <w:t xml:space="preserve">Discussion: </w:t>
      </w:r>
    </w:p>
    <w:p w14:paraId="770C32E5" w14:textId="77777777" w:rsidR="00CD0C2C" w:rsidRDefault="00CD0C2C" w:rsidP="00CD0C2C">
      <w:r>
        <w:t>moved to SIG</w:t>
      </w:r>
    </w:p>
    <w:p w14:paraId="46853DD2" w14:textId="77777777" w:rsidR="00CD0C2C" w:rsidRDefault="00CD0C2C" w:rsidP="00CD0C2C">
      <w:r>
        <w:t>concluded with discussion paper R5-242587.</w:t>
      </w:r>
    </w:p>
    <w:p w14:paraId="481014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D7C86" w14:textId="58E01422" w:rsidR="00CD0C2C" w:rsidRDefault="00CD0C2C" w:rsidP="00CD0C2C">
      <w:pPr>
        <w:rPr>
          <w:rFonts w:ascii="Arial" w:hAnsi="Arial" w:cs="Arial"/>
          <w:b/>
          <w:sz w:val="24"/>
        </w:rPr>
      </w:pPr>
      <w:r>
        <w:rPr>
          <w:rFonts w:ascii="Arial" w:hAnsi="Arial" w:cs="Arial"/>
          <w:b/>
          <w:color w:val="0000FF"/>
          <w:sz w:val="24"/>
        </w:rPr>
        <w:t>R5-242290</w:t>
      </w:r>
      <w:r>
        <w:rPr>
          <w:rFonts w:ascii="Arial" w:hAnsi="Arial" w:cs="Arial"/>
          <w:b/>
          <w:color w:val="0000FF"/>
          <w:sz w:val="24"/>
        </w:rPr>
        <w:tab/>
      </w:r>
      <w:r>
        <w:rPr>
          <w:rFonts w:ascii="Arial" w:hAnsi="Arial" w:cs="Arial"/>
          <w:b/>
          <w:sz w:val="24"/>
        </w:rPr>
        <w:t>Proposal for new test cases related to P-CSCF Restoration procedures</w:t>
      </w:r>
    </w:p>
    <w:p w14:paraId="66F1C1E7"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Orange, Qualcomm</w:t>
      </w:r>
    </w:p>
    <w:p w14:paraId="59F75341" w14:textId="77777777" w:rsidR="00CD0C2C" w:rsidRDefault="00CD0C2C" w:rsidP="00CD0C2C">
      <w:pPr>
        <w:rPr>
          <w:rFonts w:ascii="Arial" w:hAnsi="Arial" w:cs="Arial"/>
          <w:b/>
        </w:rPr>
      </w:pPr>
      <w:r>
        <w:rPr>
          <w:rFonts w:ascii="Arial" w:hAnsi="Arial" w:cs="Arial"/>
          <w:b/>
        </w:rPr>
        <w:t xml:space="preserve">Abstract: </w:t>
      </w:r>
    </w:p>
    <w:p w14:paraId="1107E501" w14:textId="77777777" w:rsidR="00CD0C2C" w:rsidRDefault="00CD0C2C" w:rsidP="00CD0C2C">
      <w:r>
        <w:t xml:space="preserve">With 3G/2G sunset in some countries CS Fall Back won’t be an option anymore when issue happens in IMS core network during call establishment. A set of standardized procedures for restoration of IMS connectivity after node or link failure is defined in TS </w:t>
      </w:r>
    </w:p>
    <w:p w14:paraId="36F0307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EA22C" w14:textId="564C706A" w:rsidR="00CD0C2C" w:rsidRDefault="00CD0C2C" w:rsidP="00CD0C2C">
      <w:pPr>
        <w:rPr>
          <w:rFonts w:ascii="Arial" w:hAnsi="Arial" w:cs="Arial"/>
          <w:b/>
          <w:sz w:val="24"/>
        </w:rPr>
      </w:pPr>
      <w:r>
        <w:rPr>
          <w:rFonts w:ascii="Arial" w:hAnsi="Arial" w:cs="Arial"/>
          <w:b/>
          <w:color w:val="0000FF"/>
          <w:sz w:val="24"/>
        </w:rPr>
        <w:t>R5-243234</w:t>
      </w:r>
      <w:r>
        <w:rPr>
          <w:rFonts w:ascii="Arial" w:hAnsi="Arial" w:cs="Arial"/>
          <w:b/>
          <w:color w:val="0000FF"/>
          <w:sz w:val="24"/>
        </w:rPr>
        <w:tab/>
      </w:r>
      <w:r>
        <w:rPr>
          <w:rFonts w:ascii="Arial" w:hAnsi="Arial" w:cs="Arial"/>
          <w:b/>
          <w:sz w:val="24"/>
        </w:rPr>
        <w:t>Proposal for new test cases related to P-CSCF Restoration procedures</w:t>
      </w:r>
    </w:p>
    <w:p w14:paraId="4574C4F9"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Orange, Qualcomm</w:t>
      </w:r>
    </w:p>
    <w:p w14:paraId="65827737" w14:textId="77777777" w:rsidR="00CD0C2C" w:rsidRDefault="00CD0C2C" w:rsidP="00CD0C2C">
      <w:pPr>
        <w:rPr>
          <w:rFonts w:ascii="Arial" w:hAnsi="Arial" w:cs="Arial"/>
          <w:b/>
        </w:rPr>
      </w:pPr>
      <w:r>
        <w:rPr>
          <w:rFonts w:ascii="Arial" w:hAnsi="Arial" w:cs="Arial"/>
          <w:b/>
        </w:rPr>
        <w:t xml:space="preserve">Abstract: </w:t>
      </w:r>
    </w:p>
    <w:p w14:paraId="62A3C749" w14:textId="77777777" w:rsidR="00CD0C2C" w:rsidRDefault="00CD0C2C" w:rsidP="00CD0C2C">
      <w:r>
        <w:t xml:space="preserve">With 3G/2G sunset, in some countries CS Fall Back won’t be an option anymore. Failures may occur during call establishment when issue happens in IMS core network. VoIMS service must be resilient. </w:t>
      </w:r>
    </w:p>
    <w:p w14:paraId="0120DC4F" w14:textId="77777777" w:rsidR="00CD0C2C" w:rsidRDefault="00CD0C2C" w:rsidP="00CD0C2C">
      <w:r>
        <w:t>A set of standardized procedures for restoration of IMS connectivity after node or link failure are defined in TS 23.380 [1] and TS 24.229 [2]. These procedures are also included in IR92 [3] and NG114 [4] in P-CSCF Discovery section.</w:t>
      </w:r>
    </w:p>
    <w:p w14:paraId="60B54DE4" w14:textId="77777777" w:rsidR="00CD0C2C" w:rsidRDefault="00CD0C2C" w:rsidP="00CD0C2C">
      <w:r>
        <w:t>2</w:t>
      </w:r>
      <w:r>
        <w:tab/>
        <w:t>Discussion</w:t>
      </w:r>
    </w:p>
    <w:p w14:paraId="56C70513" w14:textId="77777777" w:rsidR="00CD0C2C" w:rsidRDefault="00CD0C2C" w:rsidP="00CD0C2C">
      <w:r>
        <w:t>The discussion is about adding the following test cases in RAN5 specifications to cover IMS/P-CSCF restoration procedures bellow:</w:t>
      </w:r>
    </w:p>
    <w:p w14:paraId="13A99A41" w14:textId="77777777" w:rsidR="00CD0C2C" w:rsidRDefault="00CD0C2C" w:rsidP="00CD0C2C">
      <w:r>
        <w:t xml:space="preserve">Proposal 2-1: Verify UE behaviour when P-CSCF addresses are included in PDU-Session Modification Command when UE is connected to 5GC </w:t>
      </w:r>
    </w:p>
    <w:p w14:paraId="64BDF3BD" w14:textId="77777777" w:rsidR="00CD0C2C" w:rsidRDefault="00CD0C2C" w:rsidP="00CD0C2C">
      <w:r>
        <w:t>As described in section U.2.2.1C of TS 24.229 [2] if the UE receives one or more P-CSCF address(es) in the extended Protocol Configuration Options information element of a PDU SESSION MODIFICATION COMMAND message and the one or more P-CSCF addressee(s) do not include the address of the currently used P-CSCF, then the UE shall acquire a different P-CSCF address from the one or more P-CSCF addresse(s) in the PDU SESSION MODIFICATION COMMAND message. If more than one P-CSCF address with the same container identifier (i.e. "P-CSCF IPv6 Address" or "P-CSCF IPv4 Address")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3C3E1819" w14:textId="77777777" w:rsidR="00CD0C2C" w:rsidRDefault="00CD0C2C" w:rsidP="00CD0C2C">
      <w:r>
        <w:t>Proposal 2-2: Verify UE behavior when P-CSCF address are included in Modify EPS Bearer Context Request when UE is connected to EPS</w:t>
      </w:r>
    </w:p>
    <w:p w14:paraId="4D1A70CE" w14:textId="77777777" w:rsidR="00CD0C2C" w:rsidRDefault="00CD0C2C" w:rsidP="00CD0C2C">
      <w:r>
        <w:t xml:space="preserve">As described in section L.2.2.1C of TS 24.229 [2] if the UE used method II for P-CSCF discovery and if the UE receives one or more P-CSCF address(es) in the Protocol Configuration Options information element of a Modify EPS Bearer Context Request message the one or more P-CSCF addresse(s) do not include the address of the currently used P-CSCF, then the UE shall acquire a different P-CSCF address from the one or more P-CSCF addresse(s) in the Modify EPS Bearer Context Request message. If more than one P-CSCF address with the same container identifier (i.e. “P-CSCF IPv6 Address” or “P-CSCF Ipv4 Address”)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 </w:t>
      </w:r>
    </w:p>
    <w:p w14:paraId="17DE4E99" w14:textId="77777777" w:rsidR="00CD0C2C" w:rsidRDefault="00CD0C2C" w:rsidP="00CD0C2C">
      <w:r>
        <w:t>Proposal 2-3: Verify UE behaviour when P-CSCSF address are included in IKEv2 INFORMATIONAL exchange when UE is connected to Non 3GPP Access</w:t>
      </w:r>
    </w:p>
    <w:p w14:paraId="14BFADB8" w14:textId="77777777" w:rsidR="00CD0C2C" w:rsidRDefault="00CD0C2C" w:rsidP="00CD0C2C">
      <w:r>
        <w:t>As described in section 5.6.5.2 of TS 23.380 [1] if the UE has sent its capability the indication of the support of P-CSCF restoration to the ePDG by including the P-CSCF_RESELECTION_SUPPORT Notify payload within an IKE_AUTH request message (as defined in TS 24.302 [5]) and if the UE receives an IKEv2 informational exchange message containing a list of P-CSCF addresses, the UE shall first send a response to the ePDG, and then the UE must acquire a different P-CSCF from the currently used P-CSCF, and initiate a new initial SIP registration</w:t>
      </w:r>
    </w:p>
    <w:p w14:paraId="530BA1D3" w14:textId="77777777" w:rsidR="00CD0C2C" w:rsidRDefault="00CD0C2C" w:rsidP="00CD0C2C">
      <w:r>
        <w:t xml:space="preserve">Proposal 2-4: </w:t>
      </w:r>
    </w:p>
    <w:p w14:paraId="7BD3C2ED" w14:textId="77777777" w:rsidR="00CD0C2C" w:rsidRDefault="00CD0C2C" w:rsidP="00CD0C2C">
      <w:r>
        <w:t>Verify UE behaviour for P-CSCF discovery after PDU Session Release command 5GSM Cause #39 Reactivation requested when UE is connected to 5GC</w:t>
      </w:r>
    </w:p>
    <w:p w14:paraId="48A9FA47" w14:textId="77777777" w:rsidR="00CD0C2C" w:rsidRDefault="00CD0C2C" w:rsidP="00CD0C2C">
      <w:r>
        <w:t>Verify UE behaviour for P-CSCF discovery after EPS Bearer Deactivation ESM Cause #39 Reactivation requested when UE is connected to MME</w:t>
      </w:r>
    </w:p>
    <w:p w14:paraId="009EC764" w14:textId="77777777" w:rsidR="00CD0C2C" w:rsidRDefault="00CD0C2C" w:rsidP="00CD0C2C">
      <w:r>
        <w:t xml:space="preserve">Verify UE behaviour for P-CSCF discovery after DELETE payload REACTIVATION_REQUESTED_CAUSE when UE is connected to Non 3GPP Access </w:t>
      </w:r>
    </w:p>
    <w:p w14:paraId="5CB3CF33" w14:textId="77777777" w:rsidR="00CD0C2C" w:rsidRDefault="00CD0C2C" w:rsidP="00CD0C2C">
      <w:r>
        <w:t>As defined in TS 23.380 [1], upon receipt of a request to release an IMS PDN/PDU connection with the cause "reactivation requested" over the 3GPP or the WLAN access, the UE shall locally release the IMS PDN/PDU connection. As a result of the release of the IMS PDN/PDU connection, the UE shall re-establish the IMS PDN/PDU connection, and also perform a new P-CSCF discovery (as the IMS PDN connection was lost). Then the UE shall perform a new initial IMS registration after the new P-CSCF discovery.</w:t>
      </w:r>
    </w:p>
    <w:p w14:paraId="780A4041" w14:textId="77777777" w:rsidR="00CD0C2C" w:rsidRDefault="00CD0C2C" w:rsidP="00CD0C2C">
      <w:pPr>
        <w:rPr>
          <w:rFonts w:ascii="Arial" w:hAnsi="Arial" w:cs="Arial"/>
          <w:b/>
        </w:rPr>
      </w:pPr>
      <w:r>
        <w:rPr>
          <w:rFonts w:ascii="Arial" w:hAnsi="Arial" w:cs="Arial"/>
          <w:b/>
        </w:rPr>
        <w:t xml:space="preserve">Discussion: </w:t>
      </w:r>
    </w:p>
    <w:p w14:paraId="6344D29F" w14:textId="77777777" w:rsidR="00CD0C2C" w:rsidRDefault="00CD0C2C" w:rsidP="00CD0C2C">
      <w:r>
        <w:t>proposals to add test cases are accepted, to go throug notmal approval process.</w:t>
      </w:r>
    </w:p>
    <w:p w14:paraId="221D5D7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91F17" w14:textId="77777777" w:rsidR="00CD0C2C" w:rsidRDefault="00CD0C2C" w:rsidP="00CD0C2C">
      <w:pPr>
        <w:pStyle w:val="Heading3"/>
      </w:pPr>
      <w:bookmarkStart w:id="731" w:name="_Toc169164248"/>
      <w:r>
        <w:t>6.3</w:t>
      </w:r>
      <w:r>
        <w:tab/>
        <w:t>Open Work Items</w:t>
      </w:r>
      <w:bookmarkEnd w:id="731"/>
    </w:p>
    <w:p w14:paraId="3B1996C1" w14:textId="77777777" w:rsidR="00CD0C2C" w:rsidRDefault="00CD0C2C" w:rsidP="00CD0C2C">
      <w:pPr>
        <w:pStyle w:val="Heading4"/>
      </w:pPr>
      <w:bookmarkStart w:id="732" w:name="_Toc169164249"/>
      <w:r>
        <w:t>6.3.1</w:t>
      </w:r>
      <w:r>
        <w:tab/>
        <w:t>REL-16 NR CA and DC; and NR and LTE DC Configurations (UID-830083)  NR_CADC_NR_LTE_DC_R16-UEConTest</w:t>
      </w:r>
      <w:bookmarkEnd w:id="732"/>
    </w:p>
    <w:p w14:paraId="5EBED859" w14:textId="77777777" w:rsidR="00CD0C2C" w:rsidRDefault="00CD0C2C" w:rsidP="00CD0C2C">
      <w:pPr>
        <w:pStyle w:val="Heading5"/>
      </w:pPr>
      <w:bookmarkStart w:id="733" w:name="_Toc169164250"/>
      <w:r>
        <w:t>6.3.1.1</w:t>
      </w:r>
      <w:r>
        <w:tab/>
        <w:t>TS 38.508-1</w:t>
      </w:r>
      <w:bookmarkEnd w:id="733"/>
      <w:r>
        <w:t xml:space="preserve"> </w:t>
      </w:r>
    </w:p>
    <w:p w14:paraId="4C72FEB4" w14:textId="77777777" w:rsidR="00CD0C2C" w:rsidRDefault="00CD0C2C" w:rsidP="00CD0C2C">
      <w:pPr>
        <w:pStyle w:val="Heading5"/>
      </w:pPr>
      <w:bookmarkStart w:id="734" w:name="_Toc169164251"/>
      <w:r>
        <w:t>6.3.1.2</w:t>
      </w:r>
      <w:r>
        <w:tab/>
        <w:t>TS 38.508-2</w:t>
      </w:r>
      <w:bookmarkEnd w:id="734"/>
    </w:p>
    <w:p w14:paraId="4DC05459" w14:textId="77777777" w:rsidR="00CD0C2C" w:rsidRDefault="00CD0C2C" w:rsidP="00CD0C2C">
      <w:pPr>
        <w:pStyle w:val="Heading5"/>
      </w:pPr>
      <w:bookmarkStart w:id="735" w:name="_Toc169164252"/>
      <w:r>
        <w:t>6.3.1.3</w:t>
      </w:r>
      <w:r>
        <w:tab/>
        <w:t>TS 38.523-1</w:t>
      </w:r>
      <w:bookmarkEnd w:id="735"/>
    </w:p>
    <w:p w14:paraId="0F6EAE9F" w14:textId="77777777" w:rsidR="00CD0C2C" w:rsidRDefault="00CD0C2C" w:rsidP="00CD0C2C">
      <w:pPr>
        <w:pStyle w:val="Heading5"/>
      </w:pPr>
      <w:bookmarkStart w:id="736" w:name="_Toc169164253"/>
      <w:r>
        <w:t>6.3.1.4</w:t>
      </w:r>
      <w:r>
        <w:tab/>
        <w:t>TS 38.523-2</w:t>
      </w:r>
      <w:bookmarkEnd w:id="736"/>
    </w:p>
    <w:p w14:paraId="0AF25121" w14:textId="77777777" w:rsidR="00CD0C2C" w:rsidRDefault="00CD0C2C" w:rsidP="00CD0C2C">
      <w:pPr>
        <w:pStyle w:val="Heading5"/>
      </w:pPr>
      <w:bookmarkStart w:id="737" w:name="_Toc169164254"/>
      <w:r>
        <w:t>6.3.1.5</w:t>
      </w:r>
      <w:r>
        <w:tab/>
        <w:t>TS 38.523-3</w:t>
      </w:r>
      <w:bookmarkEnd w:id="737"/>
    </w:p>
    <w:p w14:paraId="79C9CB48" w14:textId="77777777" w:rsidR="00CD0C2C" w:rsidRDefault="00CD0C2C" w:rsidP="00CD0C2C">
      <w:pPr>
        <w:pStyle w:val="Heading5"/>
      </w:pPr>
      <w:bookmarkStart w:id="738" w:name="_Toc169164255"/>
      <w:r>
        <w:t>6.3.1.6</w:t>
      </w:r>
      <w:r>
        <w:tab/>
        <w:t>Discussion Papers, Work Plan, TC lists</w:t>
      </w:r>
      <w:bookmarkEnd w:id="738"/>
    </w:p>
    <w:p w14:paraId="097AA6A3" w14:textId="77777777" w:rsidR="00CD0C2C" w:rsidRDefault="00CD0C2C" w:rsidP="00CD0C2C">
      <w:pPr>
        <w:pStyle w:val="Heading4"/>
      </w:pPr>
      <w:bookmarkStart w:id="739" w:name="_Toc169164256"/>
      <w:r>
        <w:t>6.3.2</w:t>
      </w:r>
      <w:r>
        <w:tab/>
        <w:t>5G V2X with NR sidelink (UID-880069)  5G_V2X_NRSL_eV2XARC-UEConTest</w:t>
      </w:r>
      <w:bookmarkEnd w:id="739"/>
    </w:p>
    <w:p w14:paraId="555A8A26" w14:textId="77777777" w:rsidR="00CD0C2C" w:rsidRDefault="00CD0C2C" w:rsidP="00CD0C2C">
      <w:pPr>
        <w:pStyle w:val="Heading5"/>
      </w:pPr>
      <w:bookmarkStart w:id="740" w:name="_Toc169164257"/>
      <w:r>
        <w:t>6.3.2.1</w:t>
      </w:r>
      <w:r>
        <w:tab/>
        <w:t>TS 38.508-1</w:t>
      </w:r>
      <w:bookmarkEnd w:id="740"/>
      <w:r>
        <w:t xml:space="preserve"> </w:t>
      </w:r>
    </w:p>
    <w:p w14:paraId="04D2753A" w14:textId="77777777" w:rsidR="00CD0C2C" w:rsidRDefault="00CD0C2C" w:rsidP="00CD0C2C">
      <w:pPr>
        <w:pStyle w:val="Heading5"/>
      </w:pPr>
      <w:bookmarkStart w:id="741" w:name="_Toc169164258"/>
      <w:r>
        <w:t>6.3.2.2</w:t>
      </w:r>
      <w:r>
        <w:tab/>
        <w:t>TS 38.508-2</w:t>
      </w:r>
      <w:bookmarkEnd w:id="741"/>
    </w:p>
    <w:p w14:paraId="148BCFF4" w14:textId="77777777" w:rsidR="00CD0C2C" w:rsidRDefault="00CD0C2C" w:rsidP="00CD0C2C">
      <w:pPr>
        <w:pStyle w:val="Heading5"/>
      </w:pPr>
      <w:bookmarkStart w:id="742" w:name="_Toc169164259"/>
      <w:r>
        <w:t>6.3.2.3</w:t>
      </w:r>
      <w:r>
        <w:tab/>
        <w:t>TS 38.509</w:t>
      </w:r>
      <w:bookmarkEnd w:id="742"/>
    </w:p>
    <w:p w14:paraId="1ABAFCA1" w14:textId="77777777" w:rsidR="00CD0C2C" w:rsidRDefault="00CD0C2C" w:rsidP="00CD0C2C">
      <w:pPr>
        <w:pStyle w:val="Heading5"/>
      </w:pPr>
      <w:bookmarkStart w:id="743" w:name="_Toc169164260"/>
      <w:r>
        <w:t>6.3.2.4</w:t>
      </w:r>
      <w:r>
        <w:tab/>
        <w:t>TS 38.523-1</w:t>
      </w:r>
      <w:bookmarkEnd w:id="743"/>
    </w:p>
    <w:p w14:paraId="7D5F3360" w14:textId="7BB7B8C9" w:rsidR="00CD0C2C" w:rsidRDefault="00CD0C2C" w:rsidP="00CD0C2C">
      <w:pPr>
        <w:rPr>
          <w:rFonts w:ascii="Arial" w:hAnsi="Arial" w:cs="Arial"/>
          <w:b/>
          <w:sz w:val="24"/>
        </w:rPr>
      </w:pPr>
      <w:r>
        <w:rPr>
          <w:rFonts w:ascii="Arial" w:hAnsi="Arial" w:cs="Arial"/>
          <w:b/>
          <w:color w:val="0000FF"/>
          <w:sz w:val="24"/>
        </w:rPr>
        <w:t>R5-242314</w:t>
      </w:r>
      <w:r>
        <w:rPr>
          <w:rFonts w:ascii="Arial" w:hAnsi="Arial" w:cs="Arial"/>
          <w:b/>
          <w:color w:val="0000FF"/>
          <w:sz w:val="24"/>
        </w:rPr>
        <w:tab/>
      </w:r>
      <w:r>
        <w:rPr>
          <w:rFonts w:ascii="Arial" w:hAnsi="Arial" w:cs="Arial"/>
          <w:b/>
          <w:sz w:val="24"/>
        </w:rPr>
        <w:t>Updates to 5G V2X test case 12.1.7.1</w:t>
      </w:r>
    </w:p>
    <w:p w14:paraId="2D5FE38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CR-4354  Cat: F (Rel-17)</w:t>
      </w:r>
      <w:r>
        <w:rPr>
          <w:i/>
        </w:rPr>
        <w:br/>
      </w:r>
      <w:r>
        <w:rPr>
          <w:i/>
        </w:rPr>
        <w:br/>
      </w:r>
      <w:r>
        <w:rPr>
          <w:i/>
        </w:rPr>
        <w:tab/>
      </w:r>
      <w:r>
        <w:rPr>
          <w:i/>
        </w:rPr>
        <w:tab/>
      </w:r>
      <w:r>
        <w:rPr>
          <w:i/>
        </w:rPr>
        <w:tab/>
      </w:r>
      <w:r>
        <w:rPr>
          <w:i/>
        </w:rPr>
        <w:tab/>
      </w:r>
      <w:r>
        <w:rPr>
          <w:i/>
        </w:rPr>
        <w:tab/>
        <w:t>Source: MCC TF160</w:t>
      </w:r>
    </w:p>
    <w:p w14:paraId="42DB447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A22F7" w14:textId="42E71874" w:rsidR="00CD0C2C" w:rsidRDefault="00CD0C2C" w:rsidP="00CD0C2C">
      <w:pPr>
        <w:rPr>
          <w:rFonts w:ascii="Arial" w:hAnsi="Arial" w:cs="Arial"/>
          <w:b/>
          <w:sz w:val="24"/>
        </w:rPr>
      </w:pPr>
      <w:r>
        <w:rPr>
          <w:rFonts w:ascii="Arial" w:hAnsi="Arial" w:cs="Arial"/>
          <w:b/>
          <w:color w:val="0000FF"/>
          <w:sz w:val="24"/>
        </w:rPr>
        <w:t>R5-242315</w:t>
      </w:r>
      <w:r>
        <w:rPr>
          <w:rFonts w:ascii="Arial" w:hAnsi="Arial" w:cs="Arial"/>
          <w:b/>
          <w:color w:val="0000FF"/>
          <w:sz w:val="24"/>
        </w:rPr>
        <w:tab/>
      </w:r>
      <w:r>
        <w:rPr>
          <w:rFonts w:ascii="Arial" w:hAnsi="Arial" w:cs="Arial"/>
          <w:b/>
          <w:sz w:val="24"/>
        </w:rPr>
        <w:t>Updates to 5G V2X test case 12.2.9.1</w:t>
      </w:r>
    </w:p>
    <w:p w14:paraId="5EBE029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CR-4355  Cat: F (Rel-17)</w:t>
      </w:r>
      <w:r>
        <w:rPr>
          <w:i/>
        </w:rPr>
        <w:br/>
      </w:r>
      <w:r>
        <w:rPr>
          <w:i/>
        </w:rPr>
        <w:br/>
      </w:r>
      <w:r>
        <w:rPr>
          <w:i/>
        </w:rPr>
        <w:tab/>
      </w:r>
      <w:r>
        <w:rPr>
          <w:i/>
        </w:rPr>
        <w:tab/>
      </w:r>
      <w:r>
        <w:rPr>
          <w:i/>
        </w:rPr>
        <w:tab/>
      </w:r>
      <w:r>
        <w:rPr>
          <w:i/>
        </w:rPr>
        <w:tab/>
      </w:r>
      <w:r>
        <w:rPr>
          <w:i/>
        </w:rPr>
        <w:tab/>
        <w:t>Source: MCC TF160</w:t>
      </w:r>
    </w:p>
    <w:p w14:paraId="7E11AF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FAB81" w14:textId="0182E992" w:rsidR="00CD0C2C" w:rsidRDefault="00CD0C2C" w:rsidP="00CD0C2C">
      <w:pPr>
        <w:rPr>
          <w:rFonts w:ascii="Arial" w:hAnsi="Arial" w:cs="Arial"/>
          <w:b/>
          <w:sz w:val="24"/>
        </w:rPr>
      </w:pPr>
      <w:r>
        <w:rPr>
          <w:rFonts w:ascii="Arial" w:hAnsi="Arial" w:cs="Arial"/>
          <w:b/>
          <w:color w:val="0000FF"/>
          <w:sz w:val="24"/>
        </w:rPr>
        <w:t>R5-242582</w:t>
      </w:r>
      <w:r>
        <w:rPr>
          <w:rFonts w:ascii="Arial" w:hAnsi="Arial" w:cs="Arial"/>
          <w:b/>
          <w:color w:val="0000FF"/>
          <w:sz w:val="24"/>
        </w:rPr>
        <w:tab/>
      </w:r>
      <w:r>
        <w:rPr>
          <w:rFonts w:ascii="Arial" w:hAnsi="Arial" w:cs="Arial"/>
          <w:b/>
          <w:sz w:val="24"/>
        </w:rPr>
        <w:t>Editorial correction for V2X TC 12.1.2.1</w:t>
      </w:r>
    </w:p>
    <w:p w14:paraId="31D515B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CR-4381  Cat: F (Rel-17)</w:t>
      </w:r>
      <w:r>
        <w:rPr>
          <w:i/>
        </w:rPr>
        <w:br/>
      </w:r>
      <w:r>
        <w:rPr>
          <w:i/>
        </w:rPr>
        <w:br/>
      </w:r>
      <w:r>
        <w:rPr>
          <w:i/>
        </w:rPr>
        <w:tab/>
      </w:r>
      <w:r>
        <w:rPr>
          <w:i/>
        </w:rPr>
        <w:tab/>
      </w:r>
      <w:r>
        <w:rPr>
          <w:i/>
        </w:rPr>
        <w:tab/>
      </w:r>
      <w:r>
        <w:rPr>
          <w:i/>
        </w:rPr>
        <w:tab/>
      </w:r>
      <w:r>
        <w:rPr>
          <w:i/>
        </w:rPr>
        <w:tab/>
        <w:t>Source: ZTE Corporation</w:t>
      </w:r>
    </w:p>
    <w:p w14:paraId="66AED5F6" w14:textId="77777777" w:rsidR="00CD0C2C" w:rsidRDefault="00CD0C2C" w:rsidP="00CD0C2C">
      <w:pPr>
        <w:rPr>
          <w:rFonts w:ascii="Arial" w:hAnsi="Arial" w:cs="Arial"/>
          <w:b/>
        </w:rPr>
      </w:pPr>
      <w:r>
        <w:rPr>
          <w:rFonts w:ascii="Arial" w:hAnsi="Arial" w:cs="Arial"/>
          <w:b/>
        </w:rPr>
        <w:t xml:space="preserve">Abstract: </w:t>
      </w:r>
    </w:p>
    <w:p w14:paraId="0082F97E" w14:textId="77777777" w:rsidR="00CD0C2C" w:rsidRDefault="00CD0C2C" w:rsidP="00CD0C2C">
      <w:r>
        <w:t>Editorial</w:t>
      </w:r>
    </w:p>
    <w:p w14:paraId="323DA3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A1273" w14:textId="4C569F59" w:rsidR="00CD0C2C" w:rsidRDefault="00CD0C2C" w:rsidP="00CD0C2C">
      <w:pPr>
        <w:rPr>
          <w:rFonts w:ascii="Arial" w:hAnsi="Arial" w:cs="Arial"/>
          <w:b/>
          <w:sz w:val="24"/>
        </w:rPr>
      </w:pPr>
      <w:r>
        <w:rPr>
          <w:rFonts w:ascii="Arial" w:hAnsi="Arial" w:cs="Arial"/>
          <w:b/>
          <w:color w:val="0000FF"/>
          <w:sz w:val="24"/>
        </w:rPr>
        <w:t>R5-242584</w:t>
      </w:r>
      <w:r>
        <w:rPr>
          <w:rFonts w:ascii="Arial" w:hAnsi="Arial" w:cs="Arial"/>
          <w:b/>
          <w:color w:val="0000FF"/>
          <w:sz w:val="24"/>
        </w:rPr>
        <w:tab/>
      </w:r>
      <w:r>
        <w:rPr>
          <w:rFonts w:ascii="Arial" w:hAnsi="Arial" w:cs="Arial"/>
          <w:b/>
          <w:sz w:val="24"/>
        </w:rPr>
        <w:t>Correction for V2X TC 12.1.2.2</w:t>
      </w:r>
    </w:p>
    <w:p w14:paraId="407279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CR-4382  Cat: F (Rel-17)</w:t>
      </w:r>
      <w:r>
        <w:rPr>
          <w:i/>
        </w:rPr>
        <w:br/>
      </w:r>
      <w:r>
        <w:rPr>
          <w:i/>
        </w:rPr>
        <w:br/>
      </w:r>
      <w:r>
        <w:rPr>
          <w:i/>
        </w:rPr>
        <w:tab/>
      </w:r>
      <w:r>
        <w:rPr>
          <w:i/>
        </w:rPr>
        <w:tab/>
      </w:r>
      <w:r>
        <w:rPr>
          <w:i/>
        </w:rPr>
        <w:tab/>
      </w:r>
      <w:r>
        <w:rPr>
          <w:i/>
        </w:rPr>
        <w:tab/>
      </w:r>
      <w:r>
        <w:rPr>
          <w:i/>
        </w:rPr>
        <w:tab/>
        <w:t>Source: ZTE Corporation</w:t>
      </w:r>
    </w:p>
    <w:p w14:paraId="1562C3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1A999" w14:textId="41F0A4EC" w:rsidR="00CD0C2C" w:rsidRDefault="00CD0C2C" w:rsidP="00CD0C2C">
      <w:pPr>
        <w:rPr>
          <w:rFonts w:ascii="Arial" w:hAnsi="Arial" w:cs="Arial"/>
          <w:b/>
          <w:sz w:val="24"/>
        </w:rPr>
      </w:pPr>
      <w:r>
        <w:rPr>
          <w:rFonts w:ascii="Arial" w:hAnsi="Arial" w:cs="Arial"/>
          <w:b/>
          <w:color w:val="0000FF"/>
          <w:sz w:val="24"/>
        </w:rPr>
        <w:t>R5-242585</w:t>
      </w:r>
      <w:r>
        <w:rPr>
          <w:rFonts w:ascii="Arial" w:hAnsi="Arial" w:cs="Arial"/>
          <w:b/>
          <w:color w:val="0000FF"/>
          <w:sz w:val="24"/>
        </w:rPr>
        <w:tab/>
      </w:r>
      <w:r>
        <w:rPr>
          <w:rFonts w:ascii="Arial" w:hAnsi="Arial" w:cs="Arial"/>
          <w:b/>
          <w:sz w:val="24"/>
        </w:rPr>
        <w:t>Correction for V2X TC 12.1.3.2</w:t>
      </w:r>
    </w:p>
    <w:p w14:paraId="6FA1203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CR-4383  Cat: F (Rel-17)</w:t>
      </w:r>
      <w:r>
        <w:rPr>
          <w:i/>
        </w:rPr>
        <w:br/>
      </w:r>
      <w:r>
        <w:rPr>
          <w:i/>
        </w:rPr>
        <w:br/>
      </w:r>
      <w:r>
        <w:rPr>
          <w:i/>
        </w:rPr>
        <w:tab/>
      </w:r>
      <w:r>
        <w:rPr>
          <w:i/>
        </w:rPr>
        <w:tab/>
      </w:r>
      <w:r>
        <w:rPr>
          <w:i/>
        </w:rPr>
        <w:tab/>
      </w:r>
      <w:r>
        <w:rPr>
          <w:i/>
        </w:rPr>
        <w:tab/>
      </w:r>
      <w:r>
        <w:rPr>
          <w:i/>
        </w:rPr>
        <w:tab/>
        <w:t>Source: ZTE Corporation</w:t>
      </w:r>
    </w:p>
    <w:p w14:paraId="16DDEB9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193EF" w14:textId="7C1A14C9" w:rsidR="00CD0C2C" w:rsidRDefault="00CD0C2C" w:rsidP="00CD0C2C">
      <w:pPr>
        <w:rPr>
          <w:rFonts w:ascii="Arial" w:hAnsi="Arial" w:cs="Arial"/>
          <w:b/>
          <w:sz w:val="24"/>
        </w:rPr>
      </w:pPr>
      <w:r>
        <w:rPr>
          <w:rFonts w:ascii="Arial" w:hAnsi="Arial" w:cs="Arial"/>
          <w:b/>
          <w:color w:val="0000FF"/>
          <w:sz w:val="24"/>
        </w:rPr>
        <w:t>R5-242911</w:t>
      </w:r>
      <w:r>
        <w:rPr>
          <w:rFonts w:ascii="Arial" w:hAnsi="Arial" w:cs="Arial"/>
          <w:b/>
          <w:color w:val="0000FF"/>
          <w:sz w:val="24"/>
        </w:rPr>
        <w:tab/>
      </w:r>
      <w:r>
        <w:rPr>
          <w:rFonts w:ascii="Arial" w:hAnsi="Arial" w:cs="Arial"/>
          <w:b/>
          <w:sz w:val="24"/>
        </w:rPr>
        <w:t>Addition of NR sidelink SIG test case 12.1.1.1</w:t>
      </w:r>
    </w:p>
    <w:p w14:paraId="78DBF74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CR-4425  Cat: F (Rel-17)</w:t>
      </w:r>
      <w:r>
        <w:rPr>
          <w:i/>
        </w:rPr>
        <w:br/>
      </w:r>
      <w:r>
        <w:rPr>
          <w:i/>
        </w:rPr>
        <w:br/>
      </w:r>
      <w:r>
        <w:rPr>
          <w:i/>
        </w:rPr>
        <w:tab/>
      </w:r>
      <w:r>
        <w:rPr>
          <w:i/>
        </w:rPr>
        <w:tab/>
      </w:r>
      <w:r>
        <w:rPr>
          <w:i/>
        </w:rPr>
        <w:tab/>
      </w:r>
      <w:r>
        <w:rPr>
          <w:i/>
        </w:rPr>
        <w:tab/>
      </w:r>
      <w:r>
        <w:rPr>
          <w:i/>
        </w:rPr>
        <w:tab/>
        <w:t>Source: Huawei, HiSilicon</w:t>
      </w:r>
    </w:p>
    <w:p w14:paraId="7D71A877" w14:textId="77777777" w:rsidR="00CD0C2C" w:rsidRDefault="00CD0C2C" w:rsidP="00CD0C2C">
      <w:pPr>
        <w:rPr>
          <w:rFonts w:ascii="Arial" w:hAnsi="Arial" w:cs="Arial"/>
          <w:b/>
        </w:rPr>
      </w:pPr>
      <w:r>
        <w:rPr>
          <w:rFonts w:ascii="Arial" w:hAnsi="Arial" w:cs="Arial"/>
          <w:b/>
        </w:rPr>
        <w:t xml:space="preserve">Discussion: </w:t>
      </w:r>
    </w:p>
    <w:p w14:paraId="45C3F936" w14:textId="77777777" w:rsidR="00CD0C2C" w:rsidRDefault="00CD0C2C" w:rsidP="00CD0C2C">
      <w:r>
        <w:t>r4</w:t>
      </w:r>
    </w:p>
    <w:p w14:paraId="1DEF84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R5-243534</w:t>
      </w:r>
      <w:r>
        <w:rPr>
          <w:color w:val="993300"/>
          <w:u w:val="single"/>
        </w:rPr>
        <w:t>.</w:t>
      </w:r>
    </w:p>
    <w:p w14:paraId="7EF043EE" w14:textId="6EF7A816" w:rsidR="00CD0C2C" w:rsidRDefault="00CD0C2C" w:rsidP="00CD0C2C">
      <w:pPr>
        <w:rPr>
          <w:rFonts w:ascii="Arial" w:hAnsi="Arial" w:cs="Arial"/>
          <w:b/>
          <w:sz w:val="24"/>
        </w:rPr>
      </w:pPr>
      <w:r>
        <w:rPr>
          <w:rFonts w:ascii="Arial" w:hAnsi="Arial" w:cs="Arial"/>
          <w:b/>
          <w:color w:val="0000FF"/>
          <w:sz w:val="24"/>
        </w:rPr>
        <w:t>R5-243534</w:t>
      </w:r>
      <w:r>
        <w:rPr>
          <w:rFonts w:ascii="Arial" w:hAnsi="Arial" w:cs="Arial"/>
          <w:b/>
          <w:color w:val="0000FF"/>
          <w:sz w:val="24"/>
        </w:rPr>
        <w:tab/>
      </w:r>
      <w:r>
        <w:rPr>
          <w:rFonts w:ascii="Arial" w:hAnsi="Arial" w:cs="Arial"/>
          <w:b/>
          <w:sz w:val="24"/>
        </w:rPr>
        <w:t>Addition of NR sidelink SIG test case 12.1.1.1</w:t>
      </w:r>
    </w:p>
    <w:p w14:paraId="41F1C6D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CR-4425  rev 1 Cat: F (Rel-17)</w:t>
      </w:r>
      <w:r>
        <w:rPr>
          <w:i/>
        </w:rPr>
        <w:br/>
      </w:r>
      <w:r>
        <w:rPr>
          <w:i/>
        </w:rPr>
        <w:br/>
      </w:r>
      <w:r>
        <w:rPr>
          <w:i/>
        </w:rPr>
        <w:tab/>
      </w:r>
      <w:r>
        <w:rPr>
          <w:i/>
        </w:rPr>
        <w:tab/>
      </w:r>
      <w:r>
        <w:rPr>
          <w:i/>
        </w:rPr>
        <w:tab/>
      </w:r>
      <w:r>
        <w:rPr>
          <w:i/>
        </w:rPr>
        <w:tab/>
      </w:r>
      <w:r>
        <w:rPr>
          <w:i/>
        </w:rPr>
        <w:tab/>
        <w:t>Source: Huawei, HiSilicon</w:t>
      </w:r>
    </w:p>
    <w:p w14:paraId="5190BD84" w14:textId="77777777" w:rsidR="00CD0C2C" w:rsidRDefault="00CD0C2C" w:rsidP="00CD0C2C">
      <w:pPr>
        <w:rPr>
          <w:color w:val="808080"/>
        </w:rPr>
      </w:pPr>
      <w:r>
        <w:rPr>
          <w:color w:val="808080"/>
        </w:rPr>
        <w:t>(Replaces R5-242911)</w:t>
      </w:r>
    </w:p>
    <w:p w14:paraId="4D2B38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1544C" w14:textId="658522D9" w:rsidR="00CD0C2C" w:rsidRDefault="00CD0C2C" w:rsidP="00CD0C2C">
      <w:pPr>
        <w:rPr>
          <w:rFonts w:ascii="Arial" w:hAnsi="Arial" w:cs="Arial"/>
          <w:b/>
          <w:sz w:val="24"/>
        </w:rPr>
      </w:pPr>
      <w:r>
        <w:rPr>
          <w:rFonts w:ascii="Arial" w:hAnsi="Arial" w:cs="Arial"/>
          <w:b/>
          <w:color w:val="0000FF"/>
          <w:sz w:val="24"/>
        </w:rPr>
        <w:t>R5-242912</w:t>
      </w:r>
      <w:r>
        <w:rPr>
          <w:rFonts w:ascii="Arial" w:hAnsi="Arial" w:cs="Arial"/>
          <w:b/>
          <w:color w:val="0000FF"/>
          <w:sz w:val="24"/>
        </w:rPr>
        <w:tab/>
      </w:r>
      <w:r>
        <w:rPr>
          <w:rFonts w:ascii="Arial" w:hAnsi="Arial" w:cs="Arial"/>
          <w:b/>
          <w:sz w:val="24"/>
        </w:rPr>
        <w:t>Correction to NR sidelink SIG test case 12.2.5.1</w:t>
      </w:r>
    </w:p>
    <w:p w14:paraId="4EC07E5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CR-4426  Cat: F (Rel-17)</w:t>
      </w:r>
      <w:r>
        <w:rPr>
          <w:i/>
        </w:rPr>
        <w:br/>
      </w:r>
      <w:r>
        <w:rPr>
          <w:i/>
        </w:rPr>
        <w:br/>
      </w:r>
      <w:r>
        <w:rPr>
          <w:i/>
        </w:rPr>
        <w:tab/>
      </w:r>
      <w:r>
        <w:rPr>
          <w:i/>
        </w:rPr>
        <w:tab/>
      </w:r>
      <w:r>
        <w:rPr>
          <w:i/>
        </w:rPr>
        <w:tab/>
      </w:r>
      <w:r>
        <w:rPr>
          <w:i/>
        </w:rPr>
        <w:tab/>
      </w:r>
      <w:r>
        <w:rPr>
          <w:i/>
        </w:rPr>
        <w:tab/>
        <w:t>Source: Huawei, HiSilicon</w:t>
      </w:r>
    </w:p>
    <w:p w14:paraId="11E8BD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57257" w14:textId="6DD1D0B7" w:rsidR="00CD0C2C" w:rsidRDefault="00CD0C2C" w:rsidP="00CD0C2C">
      <w:pPr>
        <w:rPr>
          <w:rFonts w:ascii="Arial" w:hAnsi="Arial" w:cs="Arial"/>
          <w:b/>
          <w:sz w:val="24"/>
        </w:rPr>
      </w:pPr>
      <w:r>
        <w:rPr>
          <w:rFonts w:ascii="Arial" w:hAnsi="Arial" w:cs="Arial"/>
          <w:b/>
          <w:color w:val="0000FF"/>
          <w:sz w:val="24"/>
        </w:rPr>
        <w:t>R5-242913</w:t>
      </w:r>
      <w:r>
        <w:rPr>
          <w:rFonts w:ascii="Arial" w:hAnsi="Arial" w:cs="Arial"/>
          <w:b/>
          <w:color w:val="0000FF"/>
          <w:sz w:val="24"/>
        </w:rPr>
        <w:tab/>
      </w:r>
      <w:r>
        <w:rPr>
          <w:rFonts w:ascii="Arial" w:hAnsi="Arial" w:cs="Arial"/>
          <w:b/>
          <w:sz w:val="24"/>
        </w:rPr>
        <w:t>Correction to NR sidelink SIG test case 12.2.5.2</w:t>
      </w:r>
    </w:p>
    <w:p w14:paraId="02D017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CR-4427  Cat: F (Rel-17)</w:t>
      </w:r>
      <w:r>
        <w:rPr>
          <w:i/>
        </w:rPr>
        <w:br/>
      </w:r>
      <w:r>
        <w:rPr>
          <w:i/>
        </w:rPr>
        <w:br/>
      </w:r>
      <w:r>
        <w:rPr>
          <w:i/>
        </w:rPr>
        <w:tab/>
      </w:r>
      <w:r>
        <w:rPr>
          <w:i/>
        </w:rPr>
        <w:tab/>
      </w:r>
      <w:r>
        <w:rPr>
          <w:i/>
        </w:rPr>
        <w:tab/>
      </w:r>
      <w:r>
        <w:rPr>
          <w:i/>
        </w:rPr>
        <w:tab/>
      </w:r>
      <w:r>
        <w:rPr>
          <w:i/>
        </w:rPr>
        <w:tab/>
        <w:t>Source: Huawei, HiSilicon</w:t>
      </w:r>
    </w:p>
    <w:p w14:paraId="39BDECC3" w14:textId="77777777" w:rsidR="00CD0C2C" w:rsidRDefault="00CD0C2C" w:rsidP="00CD0C2C">
      <w:pPr>
        <w:rPr>
          <w:rFonts w:ascii="Arial" w:hAnsi="Arial" w:cs="Arial"/>
          <w:b/>
        </w:rPr>
      </w:pPr>
      <w:r>
        <w:rPr>
          <w:rFonts w:ascii="Arial" w:hAnsi="Arial" w:cs="Arial"/>
          <w:b/>
        </w:rPr>
        <w:t xml:space="preserve">Discussion: </w:t>
      </w:r>
    </w:p>
    <w:p w14:paraId="5A19377F" w14:textId="77777777" w:rsidR="00CD0C2C" w:rsidRDefault="00CD0C2C" w:rsidP="00CD0C2C">
      <w:r>
        <w:t>r1</w:t>
      </w:r>
    </w:p>
    <w:p w14:paraId="1A3D1ED3" w14:textId="77777777" w:rsidR="00CD0C2C" w:rsidRDefault="00CD0C2C" w:rsidP="00CD0C2C">
      <w:r>
        <w:t>offline comments from TF160.</w:t>
      </w:r>
    </w:p>
    <w:p w14:paraId="2BD2E0A2" w14:textId="77777777" w:rsidR="00CD0C2C" w:rsidRDefault="00CD0C2C" w:rsidP="00CD0C2C">
      <w:r>
        <w:t>Deferred.</w:t>
      </w:r>
    </w:p>
    <w:p w14:paraId="2FAC96A0" w14:textId="77777777" w:rsidR="00CD0C2C" w:rsidRDefault="00CD0C2C" w:rsidP="00CD0C2C">
      <w:r>
        <w:t>r2</w:t>
      </w:r>
    </w:p>
    <w:p w14:paraId="19AE442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R5-243535</w:t>
      </w:r>
      <w:r>
        <w:rPr>
          <w:color w:val="993300"/>
          <w:u w:val="single"/>
        </w:rPr>
        <w:t>.</w:t>
      </w:r>
    </w:p>
    <w:p w14:paraId="48B79C7E" w14:textId="41A4F66E" w:rsidR="00CD0C2C" w:rsidRDefault="00CD0C2C" w:rsidP="00CD0C2C">
      <w:pPr>
        <w:rPr>
          <w:rFonts w:ascii="Arial" w:hAnsi="Arial" w:cs="Arial"/>
          <w:b/>
          <w:sz w:val="24"/>
        </w:rPr>
      </w:pPr>
      <w:r>
        <w:rPr>
          <w:rFonts w:ascii="Arial" w:hAnsi="Arial" w:cs="Arial"/>
          <w:b/>
          <w:color w:val="0000FF"/>
          <w:sz w:val="24"/>
        </w:rPr>
        <w:t>R5-243535</w:t>
      </w:r>
      <w:r>
        <w:rPr>
          <w:rFonts w:ascii="Arial" w:hAnsi="Arial" w:cs="Arial"/>
          <w:b/>
          <w:color w:val="0000FF"/>
          <w:sz w:val="24"/>
        </w:rPr>
        <w:tab/>
      </w:r>
      <w:r>
        <w:rPr>
          <w:rFonts w:ascii="Arial" w:hAnsi="Arial" w:cs="Arial"/>
          <w:b/>
          <w:sz w:val="24"/>
        </w:rPr>
        <w:t>Correction to NR sidelink SIG test case 12.2.5.2</w:t>
      </w:r>
    </w:p>
    <w:p w14:paraId="467810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CR-4427  rev 1 Cat: F (Rel-17)</w:t>
      </w:r>
      <w:r>
        <w:rPr>
          <w:i/>
        </w:rPr>
        <w:br/>
      </w:r>
      <w:r>
        <w:rPr>
          <w:i/>
        </w:rPr>
        <w:br/>
      </w:r>
      <w:r>
        <w:rPr>
          <w:i/>
        </w:rPr>
        <w:tab/>
      </w:r>
      <w:r>
        <w:rPr>
          <w:i/>
        </w:rPr>
        <w:tab/>
      </w:r>
      <w:r>
        <w:rPr>
          <w:i/>
        </w:rPr>
        <w:tab/>
      </w:r>
      <w:r>
        <w:rPr>
          <w:i/>
        </w:rPr>
        <w:tab/>
      </w:r>
      <w:r>
        <w:rPr>
          <w:i/>
        </w:rPr>
        <w:tab/>
        <w:t>Source: Huawei, HiSilicon</w:t>
      </w:r>
    </w:p>
    <w:p w14:paraId="52D804FF" w14:textId="77777777" w:rsidR="00CD0C2C" w:rsidRDefault="00CD0C2C" w:rsidP="00CD0C2C">
      <w:pPr>
        <w:rPr>
          <w:color w:val="808080"/>
        </w:rPr>
      </w:pPr>
      <w:r>
        <w:rPr>
          <w:color w:val="808080"/>
        </w:rPr>
        <w:t>(Replaces R5-242913)</w:t>
      </w:r>
    </w:p>
    <w:p w14:paraId="3EE27F9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603C6" w14:textId="77777777" w:rsidR="00CD0C2C" w:rsidRDefault="00CD0C2C" w:rsidP="00CD0C2C">
      <w:pPr>
        <w:pStyle w:val="Heading5"/>
      </w:pPr>
      <w:bookmarkStart w:id="744" w:name="_Toc169164261"/>
      <w:r>
        <w:t>6.3.2.5</w:t>
      </w:r>
      <w:r>
        <w:tab/>
        <w:t>TS 38.523-2</w:t>
      </w:r>
      <w:bookmarkEnd w:id="744"/>
    </w:p>
    <w:p w14:paraId="2D01F7BE" w14:textId="716C87D6" w:rsidR="00CD0C2C" w:rsidRDefault="00CD0C2C" w:rsidP="00CD0C2C">
      <w:pPr>
        <w:rPr>
          <w:rFonts w:ascii="Arial" w:hAnsi="Arial" w:cs="Arial"/>
          <w:b/>
          <w:sz w:val="24"/>
        </w:rPr>
      </w:pPr>
      <w:r>
        <w:rPr>
          <w:rFonts w:ascii="Arial" w:hAnsi="Arial" w:cs="Arial"/>
          <w:b/>
          <w:color w:val="0000FF"/>
          <w:sz w:val="24"/>
        </w:rPr>
        <w:t>R5-242914</w:t>
      </w:r>
      <w:r>
        <w:rPr>
          <w:rFonts w:ascii="Arial" w:hAnsi="Arial" w:cs="Arial"/>
          <w:b/>
          <w:color w:val="0000FF"/>
          <w:sz w:val="24"/>
        </w:rPr>
        <w:tab/>
      </w:r>
      <w:r>
        <w:rPr>
          <w:rFonts w:ascii="Arial" w:hAnsi="Arial" w:cs="Arial"/>
          <w:b/>
          <w:sz w:val="24"/>
        </w:rPr>
        <w:t>Addition of applicability for NR sidelink SIG test cases</w:t>
      </w:r>
    </w:p>
    <w:p w14:paraId="53BAAA1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CR-0474  Cat: F (Rel-17)</w:t>
      </w:r>
      <w:r>
        <w:rPr>
          <w:i/>
        </w:rPr>
        <w:br/>
      </w:r>
      <w:r>
        <w:rPr>
          <w:i/>
        </w:rPr>
        <w:br/>
      </w:r>
      <w:r>
        <w:rPr>
          <w:i/>
        </w:rPr>
        <w:tab/>
      </w:r>
      <w:r>
        <w:rPr>
          <w:i/>
        </w:rPr>
        <w:tab/>
      </w:r>
      <w:r>
        <w:rPr>
          <w:i/>
        </w:rPr>
        <w:tab/>
      </w:r>
      <w:r>
        <w:rPr>
          <w:i/>
        </w:rPr>
        <w:tab/>
      </w:r>
      <w:r>
        <w:rPr>
          <w:i/>
        </w:rPr>
        <w:tab/>
        <w:t>Source: Huawei, HiSilicon</w:t>
      </w:r>
    </w:p>
    <w:p w14:paraId="370D0F3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38A38" w14:textId="0797D73A" w:rsidR="00CD0C2C" w:rsidRDefault="00CD0C2C" w:rsidP="00CD0C2C">
      <w:pPr>
        <w:rPr>
          <w:rFonts w:ascii="Arial" w:hAnsi="Arial" w:cs="Arial"/>
          <w:b/>
          <w:sz w:val="24"/>
        </w:rPr>
      </w:pPr>
      <w:r>
        <w:rPr>
          <w:rFonts w:ascii="Arial" w:hAnsi="Arial" w:cs="Arial"/>
          <w:b/>
          <w:color w:val="0000FF"/>
          <w:sz w:val="24"/>
        </w:rPr>
        <w:t>R5-243444</w:t>
      </w:r>
      <w:r>
        <w:rPr>
          <w:rFonts w:ascii="Arial" w:hAnsi="Arial" w:cs="Arial"/>
          <w:b/>
          <w:color w:val="0000FF"/>
          <w:sz w:val="24"/>
        </w:rPr>
        <w:tab/>
      </w:r>
      <w:r>
        <w:rPr>
          <w:rFonts w:ascii="Arial" w:hAnsi="Arial" w:cs="Arial"/>
          <w:b/>
          <w:sz w:val="24"/>
        </w:rPr>
        <w:t>Editorial correction to applicability of TC 12.1.2.1</w:t>
      </w:r>
    </w:p>
    <w:p w14:paraId="22CFEE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CR-0482  Cat: F (Rel-17)</w:t>
      </w:r>
      <w:r>
        <w:rPr>
          <w:i/>
        </w:rPr>
        <w:br/>
      </w:r>
      <w:r>
        <w:rPr>
          <w:i/>
        </w:rPr>
        <w:br/>
      </w:r>
      <w:r>
        <w:rPr>
          <w:i/>
        </w:rPr>
        <w:tab/>
      </w:r>
      <w:r>
        <w:rPr>
          <w:i/>
        </w:rPr>
        <w:tab/>
      </w:r>
      <w:r>
        <w:rPr>
          <w:i/>
        </w:rPr>
        <w:tab/>
      </w:r>
      <w:r>
        <w:rPr>
          <w:i/>
        </w:rPr>
        <w:tab/>
      </w:r>
      <w:r>
        <w:rPr>
          <w:i/>
        </w:rPr>
        <w:tab/>
        <w:t>Source: ZTE Corporation</w:t>
      </w:r>
    </w:p>
    <w:p w14:paraId="2D0B9E59" w14:textId="77777777" w:rsidR="00CD0C2C" w:rsidRDefault="00CD0C2C" w:rsidP="00CD0C2C">
      <w:pPr>
        <w:rPr>
          <w:rFonts w:ascii="Arial" w:hAnsi="Arial" w:cs="Arial"/>
          <w:b/>
        </w:rPr>
      </w:pPr>
      <w:r>
        <w:rPr>
          <w:rFonts w:ascii="Arial" w:hAnsi="Arial" w:cs="Arial"/>
          <w:b/>
        </w:rPr>
        <w:t xml:space="preserve">Discussion: </w:t>
      </w:r>
    </w:p>
    <w:p w14:paraId="2A5F28F3" w14:textId="77777777" w:rsidR="00CD0C2C" w:rsidRDefault="00CD0C2C" w:rsidP="00CD0C2C">
      <w:r>
        <w:t>late Tdoc</w:t>
      </w:r>
    </w:p>
    <w:p w14:paraId="2847F1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F5C1E" w14:textId="77777777" w:rsidR="00CD0C2C" w:rsidRDefault="00CD0C2C" w:rsidP="00CD0C2C">
      <w:pPr>
        <w:pStyle w:val="Heading5"/>
      </w:pPr>
      <w:bookmarkStart w:id="745" w:name="_Toc169164262"/>
      <w:r>
        <w:t>6.3.2.6</w:t>
      </w:r>
      <w:r>
        <w:tab/>
        <w:t>TS 38.523-3</w:t>
      </w:r>
      <w:bookmarkEnd w:id="745"/>
    </w:p>
    <w:p w14:paraId="5DC40CB1" w14:textId="77777777" w:rsidR="00CD0C2C" w:rsidRDefault="00CD0C2C" w:rsidP="00CD0C2C">
      <w:pPr>
        <w:pStyle w:val="Heading5"/>
      </w:pPr>
      <w:bookmarkStart w:id="746" w:name="_Toc169164263"/>
      <w:r>
        <w:t>6.3.2.7</w:t>
      </w:r>
      <w:r>
        <w:tab/>
        <w:t>TS 36.509</w:t>
      </w:r>
      <w:bookmarkEnd w:id="746"/>
    </w:p>
    <w:p w14:paraId="2240ED8B" w14:textId="77777777" w:rsidR="00CD0C2C" w:rsidRDefault="00CD0C2C" w:rsidP="00CD0C2C">
      <w:pPr>
        <w:pStyle w:val="Heading5"/>
      </w:pPr>
      <w:bookmarkStart w:id="747" w:name="_Toc169164264"/>
      <w:r>
        <w:t>6.3.2.8</w:t>
      </w:r>
      <w:r>
        <w:tab/>
        <w:t>TS 37.571-4</w:t>
      </w:r>
      <w:bookmarkEnd w:id="747"/>
    </w:p>
    <w:p w14:paraId="197F698F" w14:textId="77777777" w:rsidR="00CD0C2C" w:rsidRDefault="00CD0C2C" w:rsidP="00CD0C2C">
      <w:pPr>
        <w:pStyle w:val="Heading5"/>
      </w:pPr>
      <w:bookmarkStart w:id="748" w:name="_Toc169164265"/>
      <w:r>
        <w:t>6.3.2.9</w:t>
      </w:r>
      <w:r>
        <w:tab/>
        <w:t>Discussion Papers, Work Plan, TC lists</w:t>
      </w:r>
      <w:bookmarkEnd w:id="748"/>
    </w:p>
    <w:p w14:paraId="774A6EFC" w14:textId="77777777" w:rsidR="00CD0C2C" w:rsidRDefault="00CD0C2C" w:rsidP="00CD0C2C">
      <w:pPr>
        <w:pStyle w:val="Heading4"/>
      </w:pPr>
      <w:bookmarkStart w:id="749" w:name="_Toc169164266"/>
      <w:r>
        <w:t>6.3.3</w:t>
      </w:r>
      <w:r>
        <w:tab/>
        <w:t>Rel-17 NR CA and DC; and NR and LTE DC Configurations (UID-900056) NR_CADC_NR_LTE_DC_R17-UEConTest</w:t>
      </w:r>
      <w:bookmarkEnd w:id="749"/>
    </w:p>
    <w:p w14:paraId="354C7FD3" w14:textId="77777777" w:rsidR="00CD0C2C" w:rsidRDefault="00CD0C2C" w:rsidP="00CD0C2C">
      <w:pPr>
        <w:pStyle w:val="Heading5"/>
      </w:pPr>
      <w:bookmarkStart w:id="750" w:name="_Toc169164267"/>
      <w:r>
        <w:t>6.3.3.1</w:t>
      </w:r>
      <w:r>
        <w:tab/>
        <w:t>TS 38.508-1</w:t>
      </w:r>
      <w:bookmarkEnd w:id="750"/>
      <w:r>
        <w:t xml:space="preserve"> </w:t>
      </w:r>
    </w:p>
    <w:p w14:paraId="25DED9FC" w14:textId="77777777" w:rsidR="00CD0C2C" w:rsidRDefault="00CD0C2C" w:rsidP="00CD0C2C">
      <w:pPr>
        <w:pStyle w:val="Heading5"/>
      </w:pPr>
      <w:bookmarkStart w:id="751" w:name="_Toc169164268"/>
      <w:r>
        <w:t>6.3.3.2</w:t>
      </w:r>
      <w:r>
        <w:tab/>
        <w:t>TS 38.508-2</w:t>
      </w:r>
      <w:bookmarkEnd w:id="751"/>
    </w:p>
    <w:p w14:paraId="2653B029" w14:textId="77777777" w:rsidR="00CD0C2C" w:rsidRDefault="00CD0C2C" w:rsidP="00CD0C2C">
      <w:pPr>
        <w:pStyle w:val="Heading5"/>
      </w:pPr>
      <w:bookmarkStart w:id="752" w:name="_Toc169164269"/>
      <w:r>
        <w:t>6.3.3.3</w:t>
      </w:r>
      <w:r>
        <w:tab/>
        <w:t>TS 38.523-1</w:t>
      </w:r>
      <w:bookmarkEnd w:id="752"/>
    </w:p>
    <w:p w14:paraId="6FA29F6B" w14:textId="77777777" w:rsidR="00CD0C2C" w:rsidRDefault="00CD0C2C" w:rsidP="00CD0C2C">
      <w:pPr>
        <w:pStyle w:val="Heading5"/>
      </w:pPr>
      <w:bookmarkStart w:id="753" w:name="_Toc169164270"/>
      <w:r>
        <w:t>6.3.3.4</w:t>
      </w:r>
      <w:r>
        <w:tab/>
        <w:t>TS 38.523-2</w:t>
      </w:r>
      <w:bookmarkEnd w:id="753"/>
    </w:p>
    <w:p w14:paraId="1B8240F6" w14:textId="77777777" w:rsidR="00CD0C2C" w:rsidRDefault="00CD0C2C" w:rsidP="00CD0C2C">
      <w:pPr>
        <w:pStyle w:val="Heading5"/>
      </w:pPr>
      <w:bookmarkStart w:id="754" w:name="_Toc169164271"/>
      <w:r>
        <w:t>6.3.3.5</w:t>
      </w:r>
      <w:r>
        <w:tab/>
        <w:t>TS 38.523-3</w:t>
      </w:r>
      <w:bookmarkEnd w:id="754"/>
    </w:p>
    <w:p w14:paraId="5C9F42C8" w14:textId="77777777" w:rsidR="00CD0C2C" w:rsidRDefault="00CD0C2C" w:rsidP="00CD0C2C">
      <w:pPr>
        <w:pStyle w:val="Heading5"/>
      </w:pPr>
      <w:bookmarkStart w:id="755" w:name="_Toc169164272"/>
      <w:r>
        <w:t>6.3.3.6</w:t>
      </w:r>
      <w:r>
        <w:tab/>
        <w:t>Discussion Papers, Work Plan, TC lists</w:t>
      </w:r>
      <w:bookmarkEnd w:id="755"/>
    </w:p>
    <w:p w14:paraId="631A0DB7" w14:textId="77777777" w:rsidR="00CD0C2C" w:rsidRDefault="00CD0C2C" w:rsidP="00CD0C2C">
      <w:pPr>
        <w:pStyle w:val="Heading4"/>
      </w:pPr>
      <w:bookmarkStart w:id="756" w:name="_Toc169164273"/>
      <w:r>
        <w:t>6.3.4</w:t>
      </w:r>
      <w:r>
        <w:tab/>
        <w:t>NR-based access to unlicensed spectrum (UID-911003) NR_unlic-UEConTest</w:t>
      </w:r>
      <w:bookmarkEnd w:id="756"/>
    </w:p>
    <w:p w14:paraId="351F90F0" w14:textId="77777777" w:rsidR="00CD0C2C" w:rsidRDefault="00CD0C2C" w:rsidP="00CD0C2C">
      <w:pPr>
        <w:pStyle w:val="Heading5"/>
      </w:pPr>
      <w:bookmarkStart w:id="757" w:name="_Toc169164274"/>
      <w:r>
        <w:t>6.3.4.1</w:t>
      </w:r>
      <w:r>
        <w:tab/>
        <w:t>TS 38.508-1</w:t>
      </w:r>
      <w:bookmarkEnd w:id="757"/>
      <w:r>
        <w:t xml:space="preserve"> </w:t>
      </w:r>
    </w:p>
    <w:p w14:paraId="152E0C81" w14:textId="2EF04F51" w:rsidR="00CD0C2C" w:rsidRDefault="00CD0C2C" w:rsidP="00CD0C2C">
      <w:pPr>
        <w:rPr>
          <w:rFonts w:ascii="Arial" w:hAnsi="Arial" w:cs="Arial"/>
          <w:b/>
          <w:sz w:val="24"/>
        </w:rPr>
      </w:pPr>
      <w:r>
        <w:rPr>
          <w:rFonts w:ascii="Arial" w:hAnsi="Arial" w:cs="Arial"/>
          <w:b/>
          <w:color w:val="0000FF"/>
          <w:sz w:val="24"/>
        </w:rPr>
        <w:t>R5-242771</w:t>
      </w:r>
      <w:r>
        <w:rPr>
          <w:rFonts w:ascii="Arial" w:hAnsi="Arial" w:cs="Arial"/>
          <w:b/>
          <w:color w:val="0000FF"/>
          <w:sz w:val="24"/>
        </w:rPr>
        <w:tab/>
      </w:r>
      <w:r>
        <w:rPr>
          <w:rFonts w:ascii="Arial" w:hAnsi="Arial" w:cs="Arial"/>
          <w:b/>
          <w:sz w:val="24"/>
        </w:rPr>
        <w:t>Update of Logical Channel Config Table 4.6.3-66</w:t>
      </w:r>
    </w:p>
    <w:p w14:paraId="7B27E90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CR-3174  Cat: F (Rel-18)</w:t>
      </w:r>
      <w:r>
        <w:rPr>
          <w:i/>
        </w:rPr>
        <w:br/>
      </w:r>
      <w:r>
        <w:rPr>
          <w:i/>
        </w:rPr>
        <w:br/>
      </w:r>
      <w:r>
        <w:rPr>
          <w:i/>
        </w:rPr>
        <w:tab/>
      </w:r>
      <w:r>
        <w:rPr>
          <w:i/>
        </w:rPr>
        <w:tab/>
      </w:r>
      <w:r>
        <w:rPr>
          <w:i/>
        </w:rPr>
        <w:tab/>
      </w:r>
      <w:r>
        <w:rPr>
          <w:i/>
        </w:rPr>
        <w:tab/>
      </w:r>
      <w:r>
        <w:rPr>
          <w:i/>
        </w:rPr>
        <w:tab/>
        <w:t>Source: Qualcomm Incorporated</w:t>
      </w:r>
    </w:p>
    <w:p w14:paraId="2DF28B37" w14:textId="77777777" w:rsidR="00CD0C2C" w:rsidRDefault="00CD0C2C" w:rsidP="00CD0C2C">
      <w:pPr>
        <w:rPr>
          <w:rFonts w:ascii="Arial" w:hAnsi="Arial" w:cs="Arial"/>
          <w:b/>
        </w:rPr>
      </w:pPr>
      <w:r>
        <w:rPr>
          <w:rFonts w:ascii="Arial" w:hAnsi="Arial" w:cs="Arial"/>
          <w:b/>
        </w:rPr>
        <w:t xml:space="preserve">Discussion: </w:t>
      </w:r>
    </w:p>
    <w:p w14:paraId="69260C4D" w14:textId="77777777" w:rsidR="00CD0C2C" w:rsidRDefault="00CD0C2C" w:rsidP="00CD0C2C">
      <w:r>
        <w:t>r1</w:t>
      </w:r>
    </w:p>
    <w:p w14:paraId="1CEDDB7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R5-243536</w:t>
      </w:r>
      <w:r>
        <w:rPr>
          <w:color w:val="993300"/>
          <w:u w:val="single"/>
        </w:rPr>
        <w:t>.</w:t>
      </w:r>
    </w:p>
    <w:p w14:paraId="5F552B64" w14:textId="19A47A89" w:rsidR="00CD0C2C" w:rsidRDefault="00CD0C2C" w:rsidP="00CD0C2C">
      <w:pPr>
        <w:rPr>
          <w:rFonts w:ascii="Arial" w:hAnsi="Arial" w:cs="Arial"/>
          <w:b/>
          <w:sz w:val="24"/>
        </w:rPr>
      </w:pPr>
      <w:r>
        <w:rPr>
          <w:rFonts w:ascii="Arial" w:hAnsi="Arial" w:cs="Arial"/>
          <w:b/>
          <w:color w:val="0000FF"/>
          <w:sz w:val="24"/>
        </w:rPr>
        <w:t>R5-243536</w:t>
      </w:r>
      <w:r>
        <w:rPr>
          <w:rFonts w:ascii="Arial" w:hAnsi="Arial" w:cs="Arial"/>
          <w:b/>
          <w:color w:val="0000FF"/>
          <w:sz w:val="24"/>
        </w:rPr>
        <w:tab/>
      </w:r>
      <w:r>
        <w:rPr>
          <w:rFonts w:ascii="Arial" w:hAnsi="Arial" w:cs="Arial"/>
          <w:b/>
          <w:sz w:val="24"/>
        </w:rPr>
        <w:t>Update of Logical Channel Config Table 4.6.3-66</w:t>
      </w:r>
    </w:p>
    <w:p w14:paraId="180D84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CR-3174  rev 1 Cat: F (Rel-18)</w:t>
      </w:r>
      <w:r>
        <w:rPr>
          <w:i/>
        </w:rPr>
        <w:br/>
      </w:r>
      <w:r>
        <w:rPr>
          <w:i/>
        </w:rPr>
        <w:br/>
      </w:r>
      <w:r>
        <w:rPr>
          <w:i/>
        </w:rPr>
        <w:tab/>
      </w:r>
      <w:r>
        <w:rPr>
          <w:i/>
        </w:rPr>
        <w:tab/>
      </w:r>
      <w:r>
        <w:rPr>
          <w:i/>
        </w:rPr>
        <w:tab/>
      </w:r>
      <w:r>
        <w:rPr>
          <w:i/>
        </w:rPr>
        <w:tab/>
      </w:r>
      <w:r>
        <w:rPr>
          <w:i/>
        </w:rPr>
        <w:tab/>
        <w:t>Source: Qualcomm Incorporated</w:t>
      </w:r>
    </w:p>
    <w:p w14:paraId="708711A5" w14:textId="77777777" w:rsidR="00CD0C2C" w:rsidRDefault="00CD0C2C" w:rsidP="00CD0C2C">
      <w:pPr>
        <w:rPr>
          <w:color w:val="808080"/>
        </w:rPr>
      </w:pPr>
      <w:r>
        <w:rPr>
          <w:color w:val="808080"/>
        </w:rPr>
        <w:t>(Replaces R5-242771)</w:t>
      </w:r>
    </w:p>
    <w:p w14:paraId="00F27C2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90036" w14:textId="040CEC89" w:rsidR="00CD0C2C" w:rsidRDefault="00CD0C2C" w:rsidP="00CD0C2C">
      <w:pPr>
        <w:rPr>
          <w:rFonts w:ascii="Arial" w:hAnsi="Arial" w:cs="Arial"/>
          <w:b/>
          <w:sz w:val="24"/>
        </w:rPr>
      </w:pPr>
      <w:r>
        <w:rPr>
          <w:rFonts w:ascii="Arial" w:hAnsi="Arial" w:cs="Arial"/>
          <w:b/>
          <w:color w:val="0000FF"/>
          <w:sz w:val="24"/>
        </w:rPr>
        <w:t>R5-242772</w:t>
      </w:r>
      <w:r>
        <w:rPr>
          <w:rFonts w:ascii="Arial" w:hAnsi="Arial" w:cs="Arial"/>
          <w:b/>
          <w:color w:val="0000FF"/>
          <w:sz w:val="24"/>
        </w:rPr>
        <w:tab/>
      </w:r>
      <w:r>
        <w:rPr>
          <w:rFonts w:ascii="Arial" w:hAnsi="Arial" w:cs="Arial"/>
          <w:b/>
          <w:sz w:val="24"/>
        </w:rPr>
        <w:t>Update channel access configurations for shared spectrum</w:t>
      </w:r>
    </w:p>
    <w:p w14:paraId="0A65F03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CR-3175  Cat: F (Rel-18)</w:t>
      </w:r>
      <w:r>
        <w:rPr>
          <w:i/>
        </w:rPr>
        <w:br/>
      </w:r>
      <w:r>
        <w:rPr>
          <w:i/>
        </w:rPr>
        <w:br/>
      </w:r>
      <w:r>
        <w:rPr>
          <w:i/>
        </w:rPr>
        <w:tab/>
      </w:r>
      <w:r>
        <w:rPr>
          <w:i/>
        </w:rPr>
        <w:tab/>
      </w:r>
      <w:r>
        <w:rPr>
          <w:i/>
        </w:rPr>
        <w:tab/>
      </w:r>
      <w:r>
        <w:rPr>
          <w:i/>
        </w:rPr>
        <w:tab/>
      </w:r>
      <w:r>
        <w:rPr>
          <w:i/>
        </w:rPr>
        <w:tab/>
        <w:t>Source: Qualcomm Incorporated</w:t>
      </w:r>
    </w:p>
    <w:p w14:paraId="47B9456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8552" w14:textId="60DCCF09" w:rsidR="00CD0C2C" w:rsidRDefault="00CD0C2C" w:rsidP="00CD0C2C">
      <w:pPr>
        <w:rPr>
          <w:rFonts w:ascii="Arial" w:hAnsi="Arial" w:cs="Arial"/>
          <w:b/>
          <w:sz w:val="24"/>
        </w:rPr>
      </w:pPr>
      <w:r>
        <w:rPr>
          <w:rFonts w:ascii="Arial" w:hAnsi="Arial" w:cs="Arial"/>
          <w:b/>
          <w:color w:val="0000FF"/>
          <w:sz w:val="24"/>
        </w:rPr>
        <w:t>R5-243481</w:t>
      </w:r>
      <w:r>
        <w:rPr>
          <w:rFonts w:ascii="Arial" w:hAnsi="Arial" w:cs="Arial"/>
          <w:b/>
          <w:color w:val="0000FF"/>
          <w:sz w:val="24"/>
        </w:rPr>
        <w:tab/>
      </w:r>
      <w:r>
        <w:rPr>
          <w:rFonts w:ascii="Arial" w:hAnsi="Arial" w:cs="Arial"/>
          <w:b/>
          <w:sz w:val="24"/>
        </w:rPr>
        <w:t>Addition of DCI information for semi static channel access in shared spectrum</w:t>
      </w:r>
    </w:p>
    <w:p w14:paraId="782419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CR-3212  Cat: F (Rel-18)</w:t>
      </w:r>
      <w:r>
        <w:rPr>
          <w:i/>
        </w:rPr>
        <w:br/>
      </w:r>
      <w:r>
        <w:rPr>
          <w:i/>
        </w:rPr>
        <w:br/>
      </w:r>
      <w:r>
        <w:rPr>
          <w:i/>
        </w:rPr>
        <w:tab/>
      </w:r>
      <w:r>
        <w:rPr>
          <w:i/>
        </w:rPr>
        <w:tab/>
      </w:r>
      <w:r>
        <w:rPr>
          <w:i/>
        </w:rPr>
        <w:tab/>
      </w:r>
      <w:r>
        <w:rPr>
          <w:i/>
        </w:rPr>
        <w:tab/>
      </w:r>
      <w:r>
        <w:rPr>
          <w:i/>
        </w:rPr>
        <w:tab/>
        <w:t>Source: Qualcomm Incorporated</w:t>
      </w:r>
    </w:p>
    <w:p w14:paraId="5A3257E9" w14:textId="77777777" w:rsidR="00CD0C2C" w:rsidRDefault="00CD0C2C" w:rsidP="00CD0C2C">
      <w:pPr>
        <w:rPr>
          <w:rFonts w:ascii="Arial" w:hAnsi="Arial" w:cs="Arial"/>
          <w:b/>
        </w:rPr>
      </w:pPr>
      <w:r>
        <w:rPr>
          <w:rFonts w:ascii="Arial" w:hAnsi="Arial" w:cs="Arial"/>
          <w:b/>
        </w:rPr>
        <w:t xml:space="preserve">Discussion: </w:t>
      </w:r>
    </w:p>
    <w:p w14:paraId="78867BE1" w14:textId="77777777" w:rsidR="00CD0C2C" w:rsidRDefault="00CD0C2C" w:rsidP="00CD0C2C">
      <w:r>
        <w:t>late doc</w:t>
      </w:r>
    </w:p>
    <w:p w14:paraId="68346BE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7DC7" w14:textId="77777777" w:rsidR="00CD0C2C" w:rsidRDefault="00CD0C2C" w:rsidP="00CD0C2C">
      <w:pPr>
        <w:pStyle w:val="Heading5"/>
      </w:pPr>
      <w:bookmarkStart w:id="758" w:name="_Toc169164275"/>
      <w:r>
        <w:t>6.3.4.2</w:t>
      </w:r>
      <w:r>
        <w:tab/>
        <w:t>TS 38.508-2</w:t>
      </w:r>
      <w:bookmarkEnd w:id="758"/>
    </w:p>
    <w:p w14:paraId="291E5C5B" w14:textId="77777777" w:rsidR="00CD0C2C" w:rsidRDefault="00CD0C2C" w:rsidP="00CD0C2C">
      <w:pPr>
        <w:pStyle w:val="Heading5"/>
      </w:pPr>
      <w:bookmarkStart w:id="759" w:name="_Toc169164276"/>
      <w:r>
        <w:t>6.3.4.3</w:t>
      </w:r>
      <w:r>
        <w:tab/>
        <w:t>TS 38.509</w:t>
      </w:r>
      <w:bookmarkEnd w:id="759"/>
    </w:p>
    <w:p w14:paraId="356C3A18" w14:textId="77777777" w:rsidR="00CD0C2C" w:rsidRDefault="00CD0C2C" w:rsidP="00CD0C2C">
      <w:pPr>
        <w:pStyle w:val="Heading5"/>
      </w:pPr>
      <w:bookmarkStart w:id="760" w:name="_Toc169164277"/>
      <w:r>
        <w:t>6.3.4.4</w:t>
      </w:r>
      <w:r>
        <w:tab/>
        <w:t>TS 38.523-1</w:t>
      </w:r>
      <w:bookmarkEnd w:id="760"/>
    </w:p>
    <w:p w14:paraId="0DFFF1B8" w14:textId="7F717804" w:rsidR="00CD0C2C" w:rsidRDefault="00CD0C2C" w:rsidP="00CD0C2C">
      <w:pPr>
        <w:rPr>
          <w:rFonts w:ascii="Arial" w:hAnsi="Arial" w:cs="Arial"/>
          <w:b/>
          <w:sz w:val="24"/>
        </w:rPr>
      </w:pPr>
      <w:r>
        <w:rPr>
          <w:rFonts w:ascii="Arial" w:hAnsi="Arial" w:cs="Arial"/>
          <w:b/>
          <w:color w:val="0000FF"/>
          <w:sz w:val="24"/>
        </w:rPr>
        <w:t>R5-243118</w:t>
      </w:r>
      <w:r>
        <w:rPr>
          <w:rFonts w:ascii="Arial" w:hAnsi="Arial" w:cs="Arial"/>
          <w:b/>
          <w:color w:val="0000FF"/>
          <w:sz w:val="24"/>
        </w:rPr>
        <w:tab/>
      </w:r>
      <w:r>
        <w:rPr>
          <w:rFonts w:ascii="Arial" w:hAnsi="Arial" w:cs="Arial"/>
          <w:b/>
          <w:sz w:val="24"/>
        </w:rPr>
        <w:t>Correction to NR CA shared spectrum test case 7.1.1.10.3</w:t>
      </w:r>
    </w:p>
    <w:p w14:paraId="5F2C947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CR-4436  Cat: F (Rel-17)</w:t>
      </w:r>
      <w:r>
        <w:rPr>
          <w:i/>
        </w:rPr>
        <w:br/>
      </w:r>
      <w:r>
        <w:rPr>
          <w:i/>
        </w:rPr>
        <w:br/>
      </w:r>
      <w:r>
        <w:rPr>
          <w:i/>
        </w:rPr>
        <w:tab/>
      </w:r>
      <w:r>
        <w:rPr>
          <w:i/>
        </w:rPr>
        <w:tab/>
      </w:r>
      <w:r>
        <w:rPr>
          <w:i/>
        </w:rPr>
        <w:tab/>
      </w:r>
      <w:r>
        <w:rPr>
          <w:i/>
        </w:rPr>
        <w:tab/>
      </w:r>
      <w:r>
        <w:rPr>
          <w:i/>
        </w:rPr>
        <w:tab/>
        <w:t>Source: Qualcomm Incorporated</w:t>
      </w:r>
    </w:p>
    <w:p w14:paraId="6D6F2F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AE393" w14:textId="0ED12C63" w:rsidR="00CD0C2C" w:rsidRDefault="00CD0C2C" w:rsidP="00CD0C2C">
      <w:pPr>
        <w:rPr>
          <w:rFonts w:ascii="Arial" w:hAnsi="Arial" w:cs="Arial"/>
          <w:b/>
          <w:sz w:val="24"/>
        </w:rPr>
      </w:pPr>
      <w:r>
        <w:rPr>
          <w:rFonts w:ascii="Arial" w:hAnsi="Arial" w:cs="Arial"/>
          <w:b/>
          <w:color w:val="0000FF"/>
          <w:sz w:val="24"/>
        </w:rPr>
        <w:t>R5-243119</w:t>
      </w:r>
      <w:r>
        <w:rPr>
          <w:rFonts w:ascii="Arial" w:hAnsi="Arial" w:cs="Arial"/>
          <w:b/>
          <w:color w:val="0000FF"/>
          <w:sz w:val="24"/>
        </w:rPr>
        <w:tab/>
      </w:r>
      <w:r>
        <w:rPr>
          <w:rFonts w:ascii="Arial" w:hAnsi="Arial" w:cs="Arial"/>
          <w:b/>
          <w:sz w:val="24"/>
        </w:rPr>
        <w:t>Correction to NR shared spectrum test case 8.1.5.6.6.1</w:t>
      </w:r>
    </w:p>
    <w:p w14:paraId="6DC04E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CR-4437  Cat: F (Rel-17)</w:t>
      </w:r>
      <w:r>
        <w:rPr>
          <w:i/>
        </w:rPr>
        <w:br/>
      </w:r>
      <w:r>
        <w:rPr>
          <w:i/>
        </w:rPr>
        <w:br/>
      </w:r>
      <w:r>
        <w:rPr>
          <w:i/>
        </w:rPr>
        <w:tab/>
      </w:r>
      <w:r>
        <w:rPr>
          <w:i/>
        </w:rPr>
        <w:tab/>
      </w:r>
      <w:r>
        <w:rPr>
          <w:i/>
        </w:rPr>
        <w:tab/>
      </w:r>
      <w:r>
        <w:rPr>
          <w:i/>
        </w:rPr>
        <w:tab/>
      </w:r>
      <w:r>
        <w:rPr>
          <w:i/>
        </w:rPr>
        <w:tab/>
        <w:t>Source: Qualcomm Incorporated</w:t>
      </w:r>
    </w:p>
    <w:p w14:paraId="232786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EAB20" w14:textId="3DFC9D68" w:rsidR="00CD0C2C" w:rsidRDefault="00CD0C2C" w:rsidP="00CD0C2C">
      <w:pPr>
        <w:rPr>
          <w:rFonts w:ascii="Arial" w:hAnsi="Arial" w:cs="Arial"/>
          <w:b/>
          <w:sz w:val="24"/>
        </w:rPr>
      </w:pPr>
      <w:r>
        <w:rPr>
          <w:rFonts w:ascii="Arial" w:hAnsi="Arial" w:cs="Arial"/>
          <w:b/>
          <w:color w:val="0000FF"/>
          <w:sz w:val="24"/>
        </w:rPr>
        <w:t>R5-243120</w:t>
      </w:r>
      <w:r>
        <w:rPr>
          <w:rFonts w:ascii="Arial" w:hAnsi="Arial" w:cs="Arial"/>
          <w:b/>
          <w:color w:val="0000FF"/>
          <w:sz w:val="24"/>
        </w:rPr>
        <w:tab/>
      </w:r>
      <w:r>
        <w:rPr>
          <w:rFonts w:ascii="Arial" w:hAnsi="Arial" w:cs="Arial"/>
          <w:b/>
          <w:sz w:val="24"/>
        </w:rPr>
        <w:t>Correction to NR shared spectrum test case 8.2.5.7.1</w:t>
      </w:r>
    </w:p>
    <w:p w14:paraId="12DD71D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CR-4438  Cat: F (Rel-17)</w:t>
      </w:r>
      <w:r>
        <w:rPr>
          <w:i/>
        </w:rPr>
        <w:br/>
      </w:r>
      <w:r>
        <w:rPr>
          <w:i/>
        </w:rPr>
        <w:br/>
      </w:r>
      <w:r>
        <w:rPr>
          <w:i/>
        </w:rPr>
        <w:tab/>
      </w:r>
      <w:r>
        <w:rPr>
          <w:i/>
        </w:rPr>
        <w:tab/>
      </w:r>
      <w:r>
        <w:rPr>
          <w:i/>
        </w:rPr>
        <w:tab/>
      </w:r>
      <w:r>
        <w:rPr>
          <w:i/>
        </w:rPr>
        <w:tab/>
      </w:r>
      <w:r>
        <w:rPr>
          <w:i/>
        </w:rPr>
        <w:tab/>
        <w:t>Source: Qualcomm Incorporated</w:t>
      </w:r>
    </w:p>
    <w:p w14:paraId="02315BA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4C31F" w14:textId="185F122C" w:rsidR="00CD0C2C" w:rsidRDefault="00CD0C2C" w:rsidP="00CD0C2C">
      <w:pPr>
        <w:rPr>
          <w:rFonts w:ascii="Arial" w:hAnsi="Arial" w:cs="Arial"/>
          <w:b/>
          <w:sz w:val="24"/>
        </w:rPr>
      </w:pPr>
      <w:r>
        <w:rPr>
          <w:rFonts w:ascii="Arial" w:hAnsi="Arial" w:cs="Arial"/>
          <w:b/>
          <w:color w:val="0000FF"/>
          <w:sz w:val="24"/>
        </w:rPr>
        <w:t>R5-243122</w:t>
      </w:r>
      <w:r>
        <w:rPr>
          <w:rFonts w:ascii="Arial" w:hAnsi="Arial" w:cs="Arial"/>
          <w:b/>
          <w:color w:val="0000FF"/>
          <w:sz w:val="24"/>
        </w:rPr>
        <w:tab/>
      </w:r>
      <w:r>
        <w:rPr>
          <w:rFonts w:ascii="Arial" w:hAnsi="Arial" w:cs="Arial"/>
          <w:b/>
          <w:sz w:val="24"/>
        </w:rPr>
        <w:t>Correction to NR shared spectrum test case 8.2.5.7.2</w:t>
      </w:r>
    </w:p>
    <w:p w14:paraId="059E74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CR-4440  Cat: F (Rel-17)</w:t>
      </w:r>
      <w:r>
        <w:rPr>
          <w:i/>
        </w:rPr>
        <w:br/>
      </w:r>
      <w:r>
        <w:rPr>
          <w:i/>
        </w:rPr>
        <w:br/>
      </w:r>
      <w:r>
        <w:rPr>
          <w:i/>
        </w:rPr>
        <w:tab/>
      </w:r>
      <w:r>
        <w:rPr>
          <w:i/>
        </w:rPr>
        <w:tab/>
      </w:r>
      <w:r>
        <w:rPr>
          <w:i/>
        </w:rPr>
        <w:tab/>
      </w:r>
      <w:r>
        <w:rPr>
          <w:i/>
        </w:rPr>
        <w:tab/>
      </w:r>
      <w:r>
        <w:rPr>
          <w:i/>
        </w:rPr>
        <w:tab/>
        <w:t>Source: Qualcomm Incorporated</w:t>
      </w:r>
    </w:p>
    <w:p w14:paraId="6269F4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BBD40" w14:textId="77777777" w:rsidR="00CD0C2C" w:rsidRDefault="00CD0C2C" w:rsidP="00CD0C2C">
      <w:pPr>
        <w:pStyle w:val="Heading5"/>
      </w:pPr>
      <w:bookmarkStart w:id="761" w:name="_Toc169164278"/>
      <w:r>
        <w:t>6.3.4.5</w:t>
      </w:r>
      <w:r>
        <w:tab/>
        <w:t>TS 38.523-2</w:t>
      </w:r>
      <w:bookmarkEnd w:id="761"/>
    </w:p>
    <w:p w14:paraId="0FAA9C1C" w14:textId="599924F4" w:rsidR="00CD0C2C" w:rsidRDefault="00CD0C2C" w:rsidP="00CD0C2C">
      <w:pPr>
        <w:rPr>
          <w:rFonts w:ascii="Arial" w:hAnsi="Arial" w:cs="Arial"/>
          <w:b/>
          <w:sz w:val="24"/>
        </w:rPr>
      </w:pPr>
      <w:r>
        <w:rPr>
          <w:rFonts w:ascii="Arial" w:hAnsi="Arial" w:cs="Arial"/>
          <w:b/>
          <w:color w:val="0000FF"/>
          <w:sz w:val="24"/>
        </w:rPr>
        <w:t>R5-243185</w:t>
      </w:r>
      <w:r>
        <w:rPr>
          <w:rFonts w:ascii="Arial" w:hAnsi="Arial" w:cs="Arial"/>
          <w:b/>
          <w:color w:val="0000FF"/>
          <w:sz w:val="24"/>
        </w:rPr>
        <w:tab/>
      </w:r>
      <w:r>
        <w:rPr>
          <w:rFonts w:ascii="Arial" w:hAnsi="Arial" w:cs="Arial"/>
          <w:b/>
          <w:sz w:val="24"/>
        </w:rPr>
        <w:t>Applicability updates to NR shared spectrum test cases</w:t>
      </w:r>
    </w:p>
    <w:p w14:paraId="1A27B09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CR-0481  Cat: F (Rel-17)</w:t>
      </w:r>
      <w:r>
        <w:rPr>
          <w:i/>
        </w:rPr>
        <w:br/>
      </w:r>
      <w:r>
        <w:rPr>
          <w:i/>
        </w:rPr>
        <w:br/>
      </w:r>
      <w:r>
        <w:rPr>
          <w:i/>
        </w:rPr>
        <w:tab/>
      </w:r>
      <w:r>
        <w:rPr>
          <w:i/>
        </w:rPr>
        <w:tab/>
      </w:r>
      <w:r>
        <w:rPr>
          <w:i/>
        </w:rPr>
        <w:tab/>
      </w:r>
      <w:r>
        <w:rPr>
          <w:i/>
        </w:rPr>
        <w:tab/>
      </w:r>
      <w:r>
        <w:rPr>
          <w:i/>
        </w:rPr>
        <w:tab/>
        <w:t>Source: Qualcomm Incorporated</w:t>
      </w:r>
    </w:p>
    <w:p w14:paraId="4ADFDE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04D4E" w14:textId="77777777" w:rsidR="00CD0C2C" w:rsidRDefault="00CD0C2C" w:rsidP="00CD0C2C">
      <w:pPr>
        <w:pStyle w:val="Heading5"/>
      </w:pPr>
      <w:bookmarkStart w:id="762" w:name="_Toc169164279"/>
      <w:r>
        <w:t>6.3.4.6</w:t>
      </w:r>
      <w:r>
        <w:tab/>
        <w:t>TS 38.523-3</w:t>
      </w:r>
      <w:bookmarkEnd w:id="762"/>
    </w:p>
    <w:p w14:paraId="3E06112E" w14:textId="77777777" w:rsidR="00CD0C2C" w:rsidRDefault="00CD0C2C" w:rsidP="00CD0C2C">
      <w:pPr>
        <w:pStyle w:val="Heading5"/>
      </w:pPr>
      <w:bookmarkStart w:id="763" w:name="_Toc169164280"/>
      <w:r>
        <w:t>6.3.4.7</w:t>
      </w:r>
      <w:r>
        <w:tab/>
        <w:t>Discussion Papers, Work Plan, TC lists</w:t>
      </w:r>
      <w:bookmarkEnd w:id="763"/>
    </w:p>
    <w:p w14:paraId="3BDDD161" w14:textId="77777777" w:rsidR="00CD0C2C" w:rsidRDefault="00CD0C2C" w:rsidP="00CD0C2C">
      <w:pPr>
        <w:pStyle w:val="Heading4"/>
      </w:pPr>
      <w:bookmarkStart w:id="764" w:name="_Toc169164281"/>
      <w:r>
        <w:t>6.3.5</w:t>
      </w:r>
      <w:r>
        <w:tab/>
        <w:t>NR small data transmissions in INACTIVE state (UID-960072) NR_SmallData_INACTIVE-UEConTest</w:t>
      </w:r>
      <w:bookmarkEnd w:id="764"/>
    </w:p>
    <w:p w14:paraId="35A13E2B" w14:textId="77777777" w:rsidR="00CD0C2C" w:rsidRDefault="00CD0C2C" w:rsidP="00CD0C2C">
      <w:pPr>
        <w:pStyle w:val="Heading5"/>
      </w:pPr>
      <w:bookmarkStart w:id="765" w:name="_Toc169164282"/>
      <w:r>
        <w:t>6.3.5.1</w:t>
      </w:r>
      <w:r>
        <w:tab/>
        <w:t>TS 38.508-1</w:t>
      </w:r>
      <w:bookmarkEnd w:id="765"/>
      <w:r>
        <w:t xml:space="preserve"> </w:t>
      </w:r>
    </w:p>
    <w:p w14:paraId="1B4610D1" w14:textId="32699E2B" w:rsidR="00CD0C2C" w:rsidRDefault="00CD0C2C" w:rsidP="00CD0C2C">
      <w:pPr>
        <w:rPr>
          <w:rFonts w:ascii="Arial" w:hAnsi="Arial" w:cs="Arial"/>
          <w:b/>
          <w:sz w:val="24"/>
        </w:rPr>
      </w:pPr>
      <w:r>
        <w:rPr>
          <w:rFonts w:ascii="Arial" w:hAnsi="Arial" w:cs="Arial"/>
          <w:b/>
          <w:color w:val="0000FF"/>
          <w:sz w:val="24"/>
        </w:rPr>
        <w:t>R5-243482</w:t>
      </w:r>
      <w:r>
        <w:rPr>
          <w:rFonts w:ascii="Arial" w:hAnsi="Arial" w:cs="Arial"/>
          <w:b/>
          <w:color w:val="0000FF"/>
          <w:sz w:val="24"/>
        </w:rPr>
        <w:tab/>
      </w:r>
      <w:r>
        <w:rPr>
          <w:rFonts w:ascii="Arial" w:hAnsi="Arial" w:cs="Arial"/>
          <w:b/>
          <w:sz w:val="24"/>
        </w:rPr>
        <w:t>Common configuration change for SDT condition</w:t>
      </w:r>
    </w:p>
    <w:p w14:paraId="68F9C93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CR-3213  Cat: F (Rel-18)</w:t>
      </w:r>
      <w:r>
        <w:rPr>
          <w:i/>
        </w:rPr>
        <w:br/>
      </w:r>
      <w:r>
        <w:rPr>
          <w:i/>
        </w:rPr>
        <w:br/>
      </w:r>
      <w:r>
        <w:rPr>
          <w:i/>
        </w:rPr>
        <w:tab/>
      </w:r>
      <w:r>
        <w:rPr>
          <w:i/>
        </w:rPr>
        <w:tab/>
      </w:r>
      <w:r>
        <w:rPr>
          <w:i/>
        </w:rPr>
        <w:tab/>
      </w:r>
      <w:r>
        <w:rPr>
          <w:i/>
        </w:rPr>
        <w:tab/>
      </w:r>
      <w:r>
        <w:rPr>
          <w:i/>
        </w:rPr>
        <w:tab/>
        <w:t>Source: Nokia, Huawei</w:t>
      </w:r>
    </w:p>
    <w:p w14:paraId="38C736FB" w14:textId="77777777" w:rsidR="00CD0C2C" w:rsidRDefault="00CD0C2C" w:rsidP="00CD0C2C">
      <w:pPr>
        <w:rPr>
          <w:rFonts w:ascii="Arial" w:hAnsi="Arial" w:cs="Arial"/>
          <w:b/>
        </w:rPr>
      </w:pPr>
      <w:r>
        <w:rPr>
          <w:rFonts w:ascii="Arial" w:hAnsi="Arial" w:cs="Arial"/>
          <w:b/>
        </w:rPr>
        <w:t xml:space="preserve">Discussion: </w:t>
      </w:r>
    </w:p>
    <w:p w14:paraId="6B151BB2" w14:textId="77777777" w:rsidR="00CD0C2C" w:rsidRDefault="00CD0C2C" w:rsidP="00CD0C2C">
      <w:r>
        <w:t>late doc</w:t>
      </w:r>
    </w:p>
    <w:p w14:paraId="0418C2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A908D" w14:textId="77777777" w:rsidR="00CD0C2C" w:rsidRDefault="00CD0C2C" w:rsidP="00CD0C2C">
      <w:pPr>
        <w:pStyle w:val="Heading5"/>
      </w:pPr>
      <w:bookmarkStart w:id="766" w:name="_Toc169164283"/>
      <w:r>
        <w:t>6.3.5.2</w:t>
      </w:r>
      <w:r>
        <w:tab/>
        <w:t>TS 38.508-2</w:t>
      </w:r>
      <w:bookmarkEnd w:id="766"/>
    </w:p>
    <w:p w14:paraId="63F3A315" w14:textId="77777777" w:rsidR="00CD0C2C" w:rsidRDefault="00CD0C2C" w:rsidP="00CD0C2C">
      <w:pPr>
        <w:pStyle w:val="Heading5"/>
      </w:pPr>
      <w:bookmarkStart w:id="767" w:name="_Toc169164284"/>
      <w:r>
        <w:t>6.3.5.3</w:t>
      </w:r>
      <w:r>
        <w:tab/>
        <w:t>TS 38.523-1</w:t>
      </w:r>
      <w:bookmarkEnd w:id="767"/>
    </w:p>
    <w:p w14:paraId="3B43B6AA" w14:textId="4B723154" w:rsidR="00CD0C2C" w:rsidRDefault="00CD0C2C" w:rsidP="00CD0C2C">
      <w:pPr>
        <w:rPr>
          <w:rFonts w:ascii="Arial" w:hAnsi="Arial" w:cs="Arial"/>
          <w:b/>
          <w:sz w:val="24"/>
        </w:rPr>
      </w:pPr>
      <w:r>
        <w:rPr>
          <w:rFonts w:ascii="Arial" w:hAnsi="Arial" w:cs="Arial"/>
          <w:b/>
          <w:color w:val="0000FF"/>
          <w:sz w:val="24"/>
        </w:rPr>
        <w:t>R5-242316</w:t>
      </w:r>
      <w:r>
        <w:rPr>
          <w:rFonts w:ascii="Arial" w:hAnsi="Arial" w:cs="Arial"/>
          <w:b/>
          <w:color w:val="0000FF"/>
          <w:sz w:val="24"/>
        </w:rPr>
        <w:tab/>
      </w:r>
      <w:r>
        <w:rPr>
          <w:rFonts w:ascii="Arial" w:hAnsi="Arial" w:cs="Arial"/>
          <w:b/>
          <w:sz w:val="24"/>
        </w:rPr>
        <w:t>Corrections to SDT TC 7.1.1.13.1</w:t>
      </w:r>
    </w:p>
    <w:p w14:paraId="01A7F9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CR-4356  Cat: F (Rel-17)</w:t>
      </w:r>
      <w:r>
        <w:rPr>
          <w:i/>
        </w:rPr>
        <w:br/>
      </w:r>
      <w:r>
        <w:rPr>
          <w:i/>
        </w:rPr>
        <w:br/>
      </w:r>
      <w:r>
        <w:rPr>
          <w:i/>
        </w:rPr>
        <w:tab/>
      </w:r>
      <w:r>
        <w:rPr>
          <w:i/>
        </w:rPr>
        <w:tab/>
      </w:r>
      <w:r>
        <w:rPr>
          <w:i/>
        </w:rPr>
        <w:tab/>
      </w:r>
      <w:r>
        <w:rPr>
          <w:i/>
        </w:rPr>
        <w:tab/>
      </w:r>
      <w:r>
        <w:rPr>
          <w:i/>
        </w:rPr>
        <w:tab/>
        <w:t>Source: MCC TF160, Lenovo</w:t>
      </w:r>
    </w:p>
    <w:p w14:paraId="2C09674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466C8" w14:textId="5FA525D5" w:rsidR="00CD0C2C" w:rsidRDefault="00CD0C2C" w:rsidP="00CD0C2C">
      <w:pPr>
        <w:rPr>
          <w:rFonts w:ascii="Arial" w:hAnsi="Arial" w:cs="Arial"/>
          <w:b/>
          <w:sz w:val="24"/>
        </w:rPr>
      </w:pPr>
      <w:r>
        <w:rPr>
          <w:rFonts w:ascii="Arial" w:hAnsi="Arial" w:cs="Arial"/>
          <w:b/>
          <w:color w:val="0000FF"/>
          <w:sz w:val="24"/>
        </w:rPr>
        <w:t>R5-242317</w:t>
      </w:r>
      <w:r>
        <w:rPr>
          <w:rFonts w:ascii="Arial" w:hAnsi="Arial" w:cs="Arial"/>
          <w:b/>
          <w:color w:val="0000FF"/>
          <w:sz w:val="24"/>
        </w:rPr>
        <w:tab/>
      </w:r>
      <w:r>
        <w:rPr>
          <w:rFonts w:ascii="Arial" w:hAnsi="Arial" w:cs="Arial"/>
          <w:b/>
          <w:sz w:val="24"/>
        </w:rPr>
        <w:t>Corrections to SDT TC 7.1.1.13.2</w:t>
      </w:r>
    </w:p>
    <w:p w14:paraId="0C0E71C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CR-4357  Cat: F (Rel-17)</w:t>
      </w:r>
      <w:r>
        <w:rPr>
          <w:i/>
        </w:rPr>
        <w:br/>
      </w:r>
      <w:r>
        <w:rPr>
          <w:i/>
        </w:rPr>
        <w:br/>
      </w:r>
      <w:r>
        <w:rPr>
          <w:i/>
        </w:rPr>
        <w:tab/>
      </w:r>
      <w:r>
        <w:rPr>
          <w:i/>
        </w:rPr>
        <w:tab/>
      </w:r>
      <w:r>
        <w:rPr>
          <w:i/>
        </w:rPr>
        <w:tab/>
      </w:r>
      <w:r>
        <w:rPr>
          <w:i/>
        </w:rPr>
        <w:tab/>
      </w:r>
      <w:r>
        <w:rPr>
          <w:i/>
        </w:rPr>
        <w:tab/>
        <w:t>Source: MCC TF160, Lenovo</w:t>
      </w:r>
    </w:p>
    <w:p w14:paraId="11D447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5FD83" w14:textId="5AAAF9BB" w:rsidR="00CD0C2C" w:rsidRDefault="00CD0C2C" w:rsidP="00CD0C2C">
      <w:pPr>
        <w:rPr>
          <w:rFonts w:ascii="Arial" w:hAnsi="Arial" w:cs="Arial"/>
          <w:b/>
          <w:sz w:val="24"/>
        </w:rPr>
      </w:pPr>
      <w:r>
        <w:rPr>
          <w:rFonts w:ascii="Arial" w:hAnsi="Arial" w:cs="Arial"/>
          <w:b/>
          <w:color w:val="0000FF"/>
          <w:sz w:val="24"/>
        </w:rPr>
        <w:t>R5-242318</w:t>
      </w:r>
      <w:r>
        <w:rPr>
          <w:rFonts w:ascii="Arial" w:hAnsi="Arial" w:cs="Arial"/>
          <w:b/>
          <w:color w:val="0000FF"/>
          <w:sz w:val="24"/>
        </w:rPr>
        <w:tab/>
      </w:r>
      <w:r>
        <w:rPr>
          <w:rFonts w:ascii="Arial" w:hAnsi="Arial" w:cs="Arial"/>
          <w:b/>
          <w:sz w:val="24"/>
        </w:rPr>
        <w:t>Corrections to SDT TC 7.1.1.13.3</w:t>
      </w:r>
    </w:p>
    <w:p w14:paraId="2802350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CR-4358  Cat: F (Rel-17)</w:t>
      </w:r>
      <w:r>
        <w:rPr>
          <w:i/>
        </w:rPr>
        <w:br/>
      </w:r>
      <w:r>
        <w:rPr>
          <w:i/>
        </w:rPr>
        <w:br/>
      </w:r>
      <w:r>
        <w:rPr>
          <w:i/>
        </w:rPr>
        <w:tab/>
      </w:r>
      <w:r>
        <w:rPr>
          <w:i/>
        </w:rPr>
        <w:tab/>
      </w:r>
      <w:r>
        <w:rPr>
          <w:i/>
        </w:rPr>
        <w:tab/>
      </w:r>
      <w:r>
        <w:rPr>
          <w:i/>
        </w:rPr>
        <w:tab/>
      </w:r>
      <w:r>
        <w:rPr>
          <w:i/>
        </w:rPr>
        <w:tab/>
        <w:t>Source: MCC TF160, Lenovo</w:t>
      </w:r>
    </w:p>
    <w:p w14:paraId="7AB8C6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85ABF" w14:textId="52314D9C" w:rsidR="00CD0C2C" w:rsidRDefault="00CD0C2C" w:rsidP="00CD0C2C">
      <w:pPr>
        <w:rPr>
          <w:rFonts w:ascii="Arial" w:hAnsi="Arial" w:cs="Arial"/>
          <w:b/>
          <w:sz w:val="24"/>
        </w:rPr>
      </w:pPr>
      <w:r>
        <w:rPr>
          <w:rFonts w:ascii="Arial" w:hAnsi="Arial" w:cs="Arial"/>
          <w:b/>
          <w:color w:val="0000FF"/>
          <w:sz w:val="24"/>
        </w:rPr>
        <w:t>R5-243084</w:t>
      </w:r>
      <w:r>
        <w:rPr>
          <w:rFonts w:ascii="Arial" w:hAnsi="Arial" w:cs="Arial"/>
          <w:b/>
          <w:color w:val="0000FF"/>
          <w:sz w:val="24"/>
        </w:rPr>
        <w:tab/>
      </w:r>
      <w:r>
        <w:rPr>
          <w:rFonts w:ascii="Arial" w:hAnsi="Arial" w:cs="Arial"/>
          <w:b/>
          <w:sz w:val="24"/>
        </w:rPr>
        <w:t>Correction of SDT TC 7.1.1.13.5-cg-SDT-TATimer</w:t>
      </w:r>
    </w:p>
    <w:p w14:paraId="68EE338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CR-4433  Cat: F (Rel-17)</w:t>
      </w:r>
      <w:r>
        <w:rPr>
          <w:i/>
        </w:rPr>
        <w:br/>
      </w:r>
      <w:r>
        <w:rPr>
          <w:i/>
        </w:rPr>
        <w:br/>
      </w:r>
      <w:r>
        <w:rPr>
          <w:i/>
        </w:rPr>
        <w:tab/>
      </w:r>
      <w:r>
        <w:rPr>
          <w:i/>
        </w:rPr>
        <w:tab/>
      </w:r>
      <w:r>
        <w:rPr>
          <w:i/>
        </w:rPr>
        <w:tab/>
      </w:r>
      <w:r>
        <w:rPr>
          <w:i/>
        </w:rPr>
        <w:tab/>
      </w:r>
      <w:r>
        <w:rPr>
          <w:i/>
        </w:rPr>
        <w:tab/>
        <w:t>Source: Huawei, HiSilicon, MCC TF160</w:t>
      </w:r>
    </w:p>
    <w:p w14:paraId="407B2590" w14:textId="77777777" w:rsidR="00CD0C2C" w:rsidRDefault="00CD0C2C" w:rsidP="00CD0C2C">
      <w:pPr>
        <w:rPr>
          <w:rFonts w:ascii="Arial" w:hAnsi="Arial" w:cs="Arial"/>
          <w:b/>
        </w:rPr>
      </w:pPr>
      <w:r>
        <w:rPr>
          <w:rFonts w:ascii="Arial" w:hAnsi="Arial" w:cs="Arial"/>
          <w:b/>
        </w:rPr>
        <w:t xml:space="preserve">Discussion: </w:t>
      </w:r>
    </w:p>
    <w:p w14:paraId="38D58DBF" w14:textId="77777777" w:rsidR="00CD0C2C" w:rsidRDefault="00CD0C2C" w:rsidP="00CD0C2C">
      <w:r>
        <w:t>r1</w:t>
      </w:r>
    </w:p>
    <w:p w14:paraId="4DCA1A5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R5-243537</w:t>
      </w:r>
      <w:r>
        <w:rPr>
          <w:color w:val="993300"/>
          <w:u w:val="single"/>
        </w:rPr>
        <w:t>.</w:t>
      </w:r>
    </w:p>
    <w:p w14:paraId="38012AF2" w14:textId="034CDE0B" w:rsidR="00CD0C2C" w:rsidRDefault="00CD0C2C" w:rsidP="00CD0C2C">
      <w:pPr>
        <w:rPr>
          <w:rFonts w:ascii="Arial" w:hAnsi="Arial" w:cs="Arial"/>
          <w:b/>
          <w:sz w:val="24"/>
        </w:rPr>
      </w:pPr>
      <w:r>
        <w:rPr>
          <w:rFonts w:ascii="Arial" w:hAnsi="Arial" w:cs="Arial"/>
          <w:b/>
          <w:color w:val="0000FF"/>
          <w:sz w:val="24"/>
        </w:rPr>
        <w:t>R5-243537</w:t>
      </w:r>
      <w:r>
        <w:rPr>
          <w:rFonts w:ascii="Arial" w:hAnsi="Arial" w:cs="Arial"/>
          <w:b/>
          <w:color w:val="0000FF"/>
          <w:sz w:val="24"/>
        </w:rPr>
        <w:tab/>
      </w:r>
      <w:r>
        <w:rPr>
          <w:rFonts w:ascii="Arial" w:hAnsi="Arial" w:cs="Arial"/>
          <w:b/>
          <w:sz w:val="24"/>
        </w:rPr>
        <w:t>Correction of SDT TC 7.1.1.13.5-cg-SDT-TATimer</w:t>
      </w:r>
    </w:p>
    <w:p w14:paraId="7278DED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CR-4433  rev 1 Cat: F (Rel-17)</w:t>
      </w:r>
      <w:r>
        <w:rPr>
          <w:i/>
        </w:rPr>
        <w:br/>
      </w:r>
      <w:r>
        <w:rPr>
          <w:i/>
        </w:rPr>
        <w:br/>
      </w:r>
      <w:r>
        <w:rPr>
          <w:i/>
        </w:rPr>
        <w:tab/>
      </w:r>
      <w:r>
        <w:rPr>
          <w:i/>
        </w:rPr>
        <w:tab/>
      </w:r>
      <w:r>
        <w:rPr>
          <w:i/>
        </w:rPr>
        <w:tab/>
      </w:r>
      <w:r>
        <w:rPr>
          <w:i/>
        </w:rPr>
        <w:tab/>
      </w:r>
      <w:r>
        <w:rPr>
          <w:i/>
        </w:rPr>
        <w:tab/>
        <w:t>Source: Huawei, HiSilicon, MCC TF160</w:t>
      </w:r>
    </w:p>
    <w:p w14:paraId="1972ECD7" w14:textId="77777777" w:rsidR="00CD0C2C" w:rsidRDefault="00CD0C2C" w:rsidP="00CD0C2C">
      <w:pPr>
        <w:rPr>
          <w:color w:val="808080"/>
        </w:rPr>
      </w:pPr>
      <w:r>
        <w:rPr>
          <w:color w:val="808080"/>
        </w:rPr>
        <w:t>(Replaces R5-243084)</w:t>
      </w:r>
    </w:p>
    <w:p w14:paraId="30B6701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BDD1A" w14:textId="1C97B19A" w:rsidR="00CD0C2C" w:rsidRDefault="00CD0C2C" w:rsidP="00CD0C2C">
      <w:pPr>
        <w:rPr>
          <w:rFonts w:ascii="Arial" w:hAnsi="Arial" w:cs="Arial"/>
          <w:b/>
          <w:sz w:val="24"/>
        </w:rPr>
      </w:pPr>
      <w:r>
        <w:rPr>
          <w:rFonts w:ascii="Arial" w:hAnsi="Arial" w:cs="Arial"/>
          <w:b/>
          <w:color w:val="0000FF"/>
          <w:sz w:val="24"/>
        </w:rPr>
        <w:t>R5-243085</w:t>
      </w:r>
      <w:r>
        <w:rPr>
          <w:rFonts w:ascii="Arial" w:hAnsi="Arial" w:cs="Arial"/>
          <w:b/>
          <w:color w:val="0000FF"/>
          <w:sz w:val="24"/>
        </w:rPr>
        <w:tab/>
      </w:r>
      <w:r>
        <w:rPr>
          <w:rFonts w:ascii="Arial" w:hAnsi="Arial" w:cs="Arial"/>
          <w:b/>
          <w:sz w:val="24"/>
        </w:rPr>
        <w:t>Correction of SDT TC 8.1.5.13.1-cg-SDT</w:t>
      </w:r>
    </w:p>
    <w:p w14:paraId="3C16DC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CR-4434  Cat: F (Rel-17)</w:t>
      </w:r>
      <w:r>
        <w:rPr>
          <w:i/>
        </w:rPr>
        <w:br/>
      </w:r>
      <w:r>
        <w:rPr>
          <w:i/>
        </w:rPr>
        <w:br/>
      </w:r>
      <w:r>
        <w:rPr>
          <w:i/>
        </w:rPr>
        <w:tab/>
      </w:r>
      <w:r>
        <w:rPr>
          <w:i/>
        </w:rPr>
        <w:tab/>
      </w:r>
      <w:r>
        <w:rPr>
          <w:i/>
        </w:rPr>
        <w:tab/>
      </w:r>
      <w:r>
        <w:rPr>
          <w:i/>
        </w:rPr>
        <w:tab/>
      </w:r>
      <w:r>
        <w:rPr>
          <w:i/>
        </w:rPr>
        <w:tab/>
        <w:t>Source: Huawei, HiSilicon, MCC TF160</w:t>
      </w:r>
    </w:p>
    <w:p w14:paraId="4866A367" w14:textId="77777777" w:rsidR="00CD0C2C" w:rsidRDefault="00CD0C2C" w:rsidP="00CD0C2C">
      <w:pPr>
        <w:rPr>
          <w:rFonts w:ascii="Arial" w:hAnsi="Arial" w:cs="Arial"/>
          <w:b/>
        </w:rPr>
      </w:pPr>
      <w:r>
        <w:rPr>
          <w:rFonts w:ascii="Arial" w:hAnsi="Arial" w:cs="Arial"/>
          <w:b/>
        </w:rPr>
        <w:t xml:space="preserve">Discussion: </w:t>
      </w:r>
    </w:p>
    <w:p w14:paraId="58A978A3" w14:textId="77777777" w:rsidR="00CD0C2C" w:rsidRDefault="00CD0C2C" w:rsidP="00CD0C2C">
      <w:r>
        <w:t>r1</w:t>
      </w:r>
    </w:p>
    <w:p w14:paraId="269A7C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R5-243538</w:t>
      </w:r>
      <w:r>
        <w:rPr>
          <w:color w:val="993300"/>
          <w:u w:val="single"/>
        </w:rPr>
        <w:t>.</w:t>
      </w:r>
    </w:p>
    <w:p w14:paraId="489DCBB0" w14:textId="542A987A" w:rsidR="00CD0C2C" w:rsidRDefault="00CD0C2C" w:rsidP="00CD0C2C">
      <w:pPr>
        <w:rPr>
          <w:rFonts w:ascii="Arial" w:hAnsi="Arial" w:cs="Arial"/>
          <w:b/>
          <w:sz w:val="24"/>
        </w:rPr>
      </w:pPr>
      <w:r>
        <w:rPr>
          <w:rFonts w:ascii="Arial" w:hAnsi="Arial" w:cs="Arial"/>
          <w:b/>
          <w:color w:val="0000FF"/>
          <w:sz w:val="24"/>
        </w:rPr>
        <w:t>R5-243538</w:t>
      </w:r>
      <w:r>
        <w:rPr>
          <w:rFonts w:ascii="Arial" w:hAnsi="Arial" w:cs="Arial"/>
          <w:b/>
          <w:color w:val="0000FF"/>
          <w:sz w:val="24"/>
        </w:rPr>
        <w:tab/>
      </w:r>
      <w:r>
        <w:rPr>
          <w:rFonts w:ascii="Arial" w:hAnsi="Arial" w:cs="Arial"/>
          <w:b/>
          <w:sz w:val="24"/>
        </w:rPr>
        <w:t>Correction of SDT TC 8.1.5.13.1-cg-SDT</w:t>
      </w:r>
    </w:p>
    <w:p w14:paraId="0748DE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CR-4434  rev 1 Cat: F (Rel-17)</w:t>
      </w:r>
      <w:r>
        <w:rPr>
          <w:i/>
        </w:rPr>
        <w:br/>
      </w:r>
      <w:r>
        <w:rPr>
          <w:i/>
        </w:rPr>
        <w:br/>
      </w:r>
      <w:r>
        <w:rPr>
          <w:i/>
        </w:rPr>
        <w:tab/>
      </w:r>
      <w:r>
        <w:rPr>
          <w:i/>
        </w:rPr>
        <w:tab/>
      </w:r>
      <w:r>
        <w:rPr>
          <w:i/>
        </w:rPr>
        <w:tab/>
      </w:r>
      <w:r>
        <w:rPr>
          <w:i/>
        </w:rPr>
        <w:tab/>
      </w:r>
      <w:r>
        <w:rPr>
          <w:i/>
        </w:rPr>
        <w:tab/>
        <w:t>Source: Huawei, HiSilicon, MCC TF160</w:t>
      </w:r>
    </w:p>
    <w:p w14:paraId="4EC4B51F" w14:textId="77777777" w:rsidR="00CD0C2C" w:rsidRDefault="00CD0C2C" w:rsidP="00CD0C2C">
      <w:pPr>
        <w:rPr>
          <w:color w:val="808080"/>
        </w:rPr>
      </w:pPr>
      <w:r>
        <w:rPr>
          <w:color w:val="808080"/>
        </w:rPr>
        <w:t>(Replaces R5-243085)</w:t>
      </w:r>
    </w:p>
    <w:p w14:paraId="28144C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94311" w14:textId="71E66208" w:rsidR="00CD0C2C" w:rsidRDefault="00CD0C2C" w:rsidP="00CD0C2C">
      <w:pPr>
        <w:rPr>
          <w:rFonts w:ascii="Arial" w:hAnsi="Arial" w:cs="Arial"/>
          <w:b/>
          <w:sz w:val="24"/>
        </w:rPr>
      </w:pPr>
      <w:r>
        <w:rPr>
          <w:rFonts w:ascii="Arial" w:hAnsi="Arial" w:cs="Arial"/>
          <w:b/>
          <w:color w:val="0000FF"/>
          <w:sz w:val="24"/>
        </w:rPr>
        <w:t>R5-243170</w:t>
      </w:r>
      <w:r>
        <w:rPr>
          <w:rFonts w:ascii="Arial" w:hAnsi="Arial" w:cs="Arial"/>
          <w:b/>
          <w:color w:val="0000FF"/>
          <w:sz w:val="24"/>
        </w:rPr>
        <w:tab/>
      </w:r>
      <w:r>
        <w:rPr>
          <w:rFonts w:ascii="Arial" w:hAnsi="Arial" w:cs="Arial"/>
          <w:b/>
          <w:sz w:val="24"/>
        </w:rPr>
        <w:t>Modification of testcase 8.1.5.13.3 for SDT-SRB2-Indication</w:t>
      </w:r>
    </w:p>
    <w:p w14:paraId="5BAA30C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CR-4448  Cat: F (Rel-17)</w:t>
      </w:r>
      <w:r>
        <w:rPr>
          <w:i/>
        </w:rPr>
        <w:br/>
      </w:r>
      <w:r>
        <w:rPr>
          <w:i/>
        </w:rPr>
        <w:br/>
      </w:r>
      <w:r>
        <w:rPr>
          <w:i/>
        </w:rPr>
        <w:tab/>
      </w:r>
      <w:r>
        <w:rPr>
          <w:i/>
        </w:rPr>
        <w:tab/>
      </w:r>
      <w:r>
        <w:rPr>
          <w:i/>
        </w:rPr>
        <w:tab/>
      </w:r>
      <w:r>
        <w:rPr>
          <w:i/>
        </w:rPr>
        <w:tab/>
      </w:r>
      <w:r>
        <w:rPr>
          <w:i/>
        </w:rPr>
        <w:tab/>
        <w:t>Source: Nokia</w:t>
      </w:r>
    </w:p>
    <w:p w14:paraId="1D59A844" w14:textId="77777777" w:rsidR="00CD0C2C" w:rsidRDefault="00CD0C2C" w:rsidP="00CD0C2C">
      <w:pPr>
        <w:rPr>
          <w:rFonts w:ascii="Arial" w:hAnsi="Arial" w:cs="Arial"/>
          <w:b/>
        </w:rPr>
      </w:pPr>
      <w:r>
        <w:rPr>
          <w:rFonts w:ascii="Arial" w:hAnsi="Arial" w:cs="Arial"/>
          <w:b/>
        </w:rPr>
        <w:t xml:space="preserve">Discussion: </w:t>
      </w:r>
    </w:p>
    <w:p w14:paraId="0DB05A1E" w14:textId="77777777" w:rsidR="00CD0C2C" w:rsidRDefault="00CD0C2C" w:rsidP="00CD0C2C">
      <w:r>
        <w:t>r1</w:t>
      </w:r>
    </w:p>
    <w:p w14:paraId="55BA76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R5-243539</w:t>
      </w:r>
      <w:r>
        <w:rPr>
          <w:color w:val="993300"/>
          <w:u w:val="single"/>
        </w:rPr>
        <w:t>.</w:t>
      </w:r>
    </w:p>
    <w:p w14:paraId="2C1427FD" w14:textId="7707FCB0" w:rsidR="00CD0C2C" w:rsidRDefault="00CD0C2C" w:rsidP="00CD0C2C">
      <w:pPr>
        <w:rPr>
          <w:rFonts w:ascii="Arial" w:hAnsi="Arial" w:cs="Arial"/>
          <w:b/>
          <w:sz w:val="24"/>
        </w:rPr>
      </w:pPr>
      <w:r>
        <w:rPr>
          <w:rFonts w:ascii="Arial" w:hAnsi="Arial" w:cs="Arial"/>
          <w:b/>
          <w:color w:val="0000FF"/>
          <w:sz w:val="24"/>
        </w:rPr>
        <w:t>R5-243539</w:t>
      </w:r>
      <w:r>
        <w:rPr>
          <w:rFonts w:ascii="Arial" w:hAnsi="Arial" w:cs="Arial"/>
          <w:b/>
          <w:color w:val="0000FF"/>
          <w:sz w:val="24"/>
        </w:rPr>
        <w:tab/>
      </w:r>
      <w:r>
        <w:rPr>
          <w:rFonts w:ascii="Arial" w:hAnsi="Arial" w:cs="Arial"/>
          <w:b/>
          <w:sz w:val="24"/>
        </w:rPr>
        <w:t>Modification of testcase 8.1.5.13.3 for SDT-SRB2-Indication</w:t>
      </w:r>
    </w:p>
    <w:p w14:paraId="04B1F75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CR-4448  rev 1 Cat: F (Rel-17)</w:t>
      </w:r>
      <w:r>
        <w:rPr>
          <w:i/>
        </w:rPr>
        <w:br/>
      </w:r>
      <w:r>
        <w:rPr>
          <w:i/>
        </w:rPr>
        <w:br/>
      </w:r>
      <w:r>
        <w:rPr>
          <w:i/>
        </w:rPr>
        <w:tab/>
      </w:r>
      <w:r>
        <w:rPr>
          <w:i/>
        </w:rPr>
        <w:tab/>
      </w:r>
      <w:r>
        <w:rPr>
          <w:i/>
        </w:rPr>
        <w:tab/>
      </w:r>
      <w:r>
        <w:rPr>
          <w:i/>
        </w:rPr>
        <w:tab/>
      </w:r>
      <w:r>
        <w:rPr>
          <w:i/>
        </w:rPr>
        <w:tab/>
        <w:t>Source: Nokia</w:t>
      </w:r>
    </w:p>
    <w:p w14:paraId="2260B5FD" w14:textId="77777777" w:rsidR="00CD0C2C" w:rsidRDefault="00CD0C2C" w:rsidP="00CD0C2C">
      <w:pPr>
        <w:rPr>
          <w:color w:val="808080"/>
        </w:rPr>
      </w:pPr>
      <w:r>
        <w:rPr>
          <w:color w:val="808080"/>
        </w:rPr>
        <w:t>(Replaces R5-243170)</w:t>
      </w:r>
    </w:p>
    <w:p w14:paraId="08357E9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E34F" w14:textId="6E409692" w:rsidR="00CD0C2C" w:rsidRDefault="00CD0C2C" w:rsidP="00CD0C2C">
      <w:pPr>
        <w:rPr>
          <w:rFonts w:ascii="Arial" w:hAnsi="Arial" w:cs="Arial"/>
          <w:b/>
          <w:sz w:val="24"/>
        </w:rPr>
      </w:pPr>
      <w:r>
        <w:rPr>
          <w:rFonts w:ascii="Arial" w:hAnsi="Arial" w:cs="Arial"/>
          <w:b/>
          <w:color w:val="0000FF"/>
          <w:sz w:val="24"/>
        </w:rPr>
        <w:t>R5-243483</w:t>
      </w:r>
      <w:r>
        <w:rPr>
          <w:rFonts w:ascii="Arial" w:hAnsi="Arial" w:cs="Arial"/>
          <w:b/>
          <w:color w:val="0000FF"/>
          <w:sz w:val="24"/>
        </w:rPr>
        <w:tab/>
      </w:r>
      <w:r>
        <w:rPr>
          <w:rFonts w:ascii="Arial" w:hAnsi="Arial" w:cs="Arial"/>
          <w:b/>
          <w:sz w:val="24"/>
        </w:rPr>
        <w:t>Configuration fix for testcase 8.1.5.13.2</w:t>
      </w:r>
    </w:p>
    <w:p w14:paraId="0B585DA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CR-4463  Cat: F (Rel-17)</w:t>
      </w:r>
      <w:r>
        <w:rPr>
          <w:i/>
        </w:rPr>
        <w:br/>
      </w:r>
      <w:r>
        <w:rPr>
          <w:i/>
        </w:rPr>
        <w:br/>
      </w:r>
      <w:r>
        <w:rPr>
          <w:i/>
        </w:rPr>
        <w:tab/>
      </w:r>
      <w:r>
        <w:rPr>
          <w:i/>
        </w:rPr>
        <w:tab/>
      </w:r>
      <w:r>
        <w:rPr>
          <w:i/>
        </w:rPr>
        <w:tab/>
      </w:r>
      <w:r>
        <w:rPr>
          <w:i/>
        </w:rPr>
        <w:tab/>
      </w:r>
      <w:r>
        <w:rPr>
          <w:i/>
        </w:rPr>
        <w:tab/>
        <w:t>Source: Nokia</w:t>
      </w:r>
    </w:p>
    <w:p w14:paraId="47703AFC" w14:textId="77777777" w:rsidR="00CD0C2C" w:rsidRDefault="00CD0C2C" w:rsidP="00CD0C2C">
      <w:pPr>
        <w:rPr>
          <w:rFonts w:ascii="Arial" w:hAnsi="Arial" w:cs="Arial"/>
          <w:b/>
        </w:rPr>
      </w:pPr>
      <w:r>
        <w:rPr>
          <w:rFonts w:ascii="Arial" w:hAnsi="Arial" w:cs="Arial"/>
          <w:b/>
        </w:rPr>
        <w:t xml:space="preserve">Discussion: </w:t>
      </w:r>
    </w:p>
    <w:p w14:paraId="08C3F9BF" w14:textId="77777777" w:rsidR="00CD0C2C" w:rsidRDefault="00CD0C2C" w:rsidP="00CD0C2C">
      <w:r>
        <w:t>late doc</w:t>
      </w:r>
    </w:p>
    <w:p w14:paraId="26C2E3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5B579" w14:textId="77777777" w:rsidR="00CD0C2C" w:rsidRDefault="00CD0C2C" w:rsidP="00CD0C2C">
      <w:pPr>
        <w:pStyle w:val="Heading5"/>
      </w:pPr>
      <w:bookmarkStart w:id="768" w:name="_Toc169164285"/>
      <w:r>
        <w:t>6.3.5.4</w:t>
      </w:r>
      <w:r>
        <w:tab/>
        <w:t>TS 38.523-2</w:t>
      </w:r>
      <w:bookmarkEnd w:id="768"/>
    </w:p>
    <w:p w14:paraId="4C28D007" w14:textId="70995CB4" w:rsidR="00CD0C2C" w:rsidRDefault="00CD0C2C" w:rsidP="00CD0C2C">
      <w:pPr>
        <w:rPr>
          <w:rFonts w:ascii="Arial" w:hAnsi="Arial" w:cs="Arial"/>
          <w:b/>
          <w:sz w:val="24"/>
        </w:rPr>
      </w:pPr>
      <w:r>
        <w:rPr>
          <w:rFonts w:ascii="Arial" w:hAnsi="Arial" w:cs="Arial"/>
          <w:b/>
          <w:color w:val="0000FF"/>
          <w:sz w:val="24"/>
        </w:rPr>
        <w:t>R5-243171</w:t>
      </w:r>
      <w:r>
        <w:rPr>
          <w:rFonts w:ascii="Arial" w:hAnsi="Arial" w:cs="Arial"/>
          <w:b/>
          <w:color w:val="0000FF"/>
          <w:sz w:val="24"/>
        </w:rPr>
        <w:tab/>
      </w:r>
      <w:r>
        <w:rPr>
          <w:rFonts w:ascii="Arial" w:hAnsi="Arial" w:cs="Arial"/>
          <w:b/>
          <w:sz w:val="24"/>
        </w:rPr>
        <w:t>Modification of testcase 8.1.5.13.3 applicability clauses</w:t>
      </w:r>
    </w:p>
    <w:p w14:paraId="1A1E1C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CR-0479  Cat: F (Rel-17)</w:t>
      </w:r>
      <w:r>
        <w:rPr>
          <w:i/>
        </w:rPr>
        <w:br/>
      </w:r>
      <w:r>
        <w:rPr>
          <w:i/>
        </w:rPr>
        <w:br/>
      </w:r>
      <w:r>
        <w:rPr>
          <w:i/>
        </w:rPr>
        <w:tab/>
      </w:r>
      <w:r>
        <w:rPr>
          <w:i/>
        </w:rPr>
        <w:tab/>
      </w:r>
      <w:r>
        <w:rPr>
          <w:i/>
        </w:rPr>
        <w:tab/>
      </w:r>
      <w:r>
        <w:rPr>
          <w:i/>
        </w:rPr>
        <w:tab/>
      </w:r>
      <w:r>
        <w:rPr>
          <w:i/>
        </w:rPr>
        <w:tab/>
        <w:t>Source: Nokia</w:t>
      </w:r>
    </w:p>
    <w:p w14:paraId="2477CBC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F70A5" w14:textId="77777777" w:rsidR="00CD0C2C" w:rsidRDefault="00CD0C2C" w:rsidP="00CD0C2C">
      <w:pPr>
        <w:pStyle w:val="Heading5"/>
      </w:pPr>
      <w:bookmarkStart w:id="769" w:name="_Toc169164286"/>
      <w:r>
        <w:t>6.3.5.5</w:t>
      </w:r>
      <w:r>
        <w:tab/>
        <w:t>TS 38.523-3</w:t>
      </w:r>
      <w:bookmarkEnd w:id="769"/>
    </w:p>
    <w:p w14:paraId="28F4F802" w14:textId="42F10BA3" w:rsidR="00CD0C2C" w:rsidRDefault="00CD0C2C" w:rsidP="00CD0C2C">
      <w:pPr>
        <w:rPr>
          <w:rFonts w:ascii="Arial" w:hAnsi="Arial" w:cs="Arial"/>
          <w:b/>
          <w:sz w:val="24"/>
        </w:rPr>
      </w:pPr>
      <w:r>
        <w:rPr>
          <w:rFonts w:ascii="Arial" w:hAnsi="Arial" w:cs="Arial"/>
          <w:b/>
          <w:color w:val="0000FF"/>
          <w:sz w:val="24"/>
        </w:rPr>
        <w:t>R5-242319</w:t>
      </w:r>
      <w:r>
        <w:rPr>
          <w:rFonts w:ascii="Arial" w:hAnsi="Arial" w:cs="Arial"/>
          <w:b/>
          <w:color w:val="0000FF"/>
          <w:sz w:val="24"/>
        </w:rPr>
        <w:tab/>
      </w:r>
      <w:r>
        <w:rPr>
          <w:rFonts w:ascii="Arial" w:hAnsi="Arial" w:cs="Arial"/>
          <w:b/>
          <w:sz w:val="24"/>
        </w:rPr>
        <w:t>NR SDT: Addition of NR/5GC Test Model aspects</w:t>
      </w:r>
    </w:p>
    <w:p w14:paraId="6A3F72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v17.10.0</w:t>
      </w:r>
      <w:r>
        <w:rPr>
          <w:i/>
        </w:rPr>
        <w:tab/>
        <w:t xml:space="preserve">  CR-3433  Cat: F (Rel-17)</w:t>
      </w:r>
      <w:r>
        <w:rPr>
          <w:i/>
        </w:rPr>
        <w:br/>
      </w:r>
      <w:r>
        <w:rPr>
          <w:i/>
        </w:rPr>
        <w:br/>
      </w:r>
      <w:r>
        <w:rPr>
          <w:i/>
        </w:rPr>
        <w:tab/>
      </w:r>
      <w:r>
        <w:rPr>
          <w:i/>
        </w:rPr>
        <w:tab/>
      </w:r>
      <w:r>
        <w:rPr>
          <w:i/>
        </w:rPr>
        <w:tab/>
      </w:r>
      <w:r>
        <w:rPr>
          <w:i/>
        </w:rPr>
        <w:tab/>
      </w:r>
      <w:r>
        <w:rPr>
          <w:i/>
        </w:rPr>
        <w:tab/>
        <w:t>Source: MCC TF160</w:t>
      </w:r>
    </w:p>
    <w:p w14:paraId="2F0F1B76" w14:textId="77777777" w:rsidR="00CD0C2C" w:rsidRDefault="00CD0C2C" w:rsidP="00CD0C2C">
      <w:pPr>
        <w:rPr>
          <w:rFonts w:ascii="Arial" w:hAnsi="Arial" w:cs="Arial"/>
          <w:b/>
        </w:rPr>
      </w:pPr>
      <w:r>
        <w:rPr>
          <w:rFonts w:ascii="Arial" w:hAnsi="Arial" w:cs="Arial"/>
          <w:b/>
        </w:rPr>
        <w:t xml:space="preserve">Discussion: </w:t>
      </w:r>
    </w:p>
    <w:p w14:paraId="6B7942CE" w14:textId="77777777" w:rsidR="00CD0C2C" w:rsidRDefault="00CD0C2C" w:rsidP="00CD0C2C">
      <w:r>
        <w:t>r1</w:t>
      </w:r>
    </w:p>
    <w:p w14:paraId="304DA8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R5-243579</w:t>
      </w:r>
      <w:r>
        <w:rPr>
          <w:color w:val="993300"/>
          <w:u w:val="single"/>
        </w:rPr>
        <w:t>.</w:t>
      </w:r>
    </w:p>
    <w:p w14:paraId="396D59CB" w14:textId="61F799F8" w:rsidR="00CD0C2C" w:rsidRDefault="00CD0C2C" w:rsidP="00CD0C2C">
      <w:pPr>
        <w:rPr>
          <w:rFonts w:ascii="Arial" w:hAnsi="Arial" w:cs="Arial"/>
          <w:b/>
          <w:sz w:val="24"/>
        </w:rPr>
      </w:pPr>
      <w:r>
        <w:rPr>
          <w:rFonts w:ascii="Arial" w:hAnsi="Arial" w:cs="Arial"/>
          <w:b/>
          <w:color w:val="0000FF"/>
          <w:sz w:val="24"/>
        </w:rPr>
        <w:t>R5-243579</w:t>
      </w:r>
      <w:r>
        <w:rPr>
          <w:rFonts w:ascii="Arial" w:hAnsi="Arial" w:cs="Arial"/>
          <w:b/>
          <w:color w:val="0000FF"/>
          <w:sz w:val="24"/>
        </w:rPr>
        <w:tab/>
      </w:r>
      <w:r>
        <w:rPr>
          <w:rFonts w:ascii="Arial" w:hAnsi="Arial" w:cs="Arial"/>
          <w:b/>
          <w:sz w:val="24"/>
        </w:rPr>
        <w:t>NR SDT: Addition of NR/5GC Test Model aspects</w:t>
      </w:r>
    </w:p>
    <w:p w14:paraId="24A007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v17.10.0</w:t>
      </w:r>
      <w:r>
        <w:rPr>
          <w:i/>
        </w:rPr>
        <w:tab/>
        <w:t xml:space="preserve">  CR-3433  rev 1 Cat: F (Rel-17)</w:t>
      </w:r>
      <w:r>
        <w:rPr>
          <w:i/>
        </w:rPr>
        <w:br/>
      </w:r>
      <w:r>
        <w:rPr>
          <w:i/>
        </w:rPr>
        <w:br/>
      </w:r>
      <w:r>
        <w:rPr>
          <w:i/>
        </w:rPr>
        <w:tab/>
      </w:r>
      <w:r>
        <w:rPr>
          <w:i/>
        </w:rPr>
        <w:tab/>
      </w:r>
      <w:r>
        <w:rPr>
          <w:i/>
        </w:rPr>
        <w:tab/>
      </w:r>
      <w:r>
        <w:rPr>
          <w:i/>
        </w:rPr>
        <w:tab/>
      </w:r>
      <w:r>
        <w:rPr>
          <w:i/>
        </w:rPr>
        <w:tab/>
        <w:t>Source: MCC TF160</w:t>
      </w:r>
    </w:p>
    <w:p w14:paraId="6160A854" w14:textId="77777777" w:rsidR="00CD0C2C" w:rsidRDefault="00CD0C2C" w:rsidP="00CD0C2C">
      <w:pPr>
        <w:rPr>
          <w:color w:val="808080"/>
        </w:rPr>
      </w:pPr>
      <w:r>
        <w:rPr>
          <w:color w:val="808080"/>
        </w:rPr>
        <w:t>(Replaces R5-242319)</w:t>
      </w:r>
    </w:p>
    <w:p w14:paraId="1F8FD6D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45A6F" w14:textId="77777777" w:rsidR="00CD0C2C" w:rsidRDefault="00CD0C2C" w:rsidP="00CD0C2C">
      <w:pPr>
        <w:pStyle w:val="Heading5"/>
      </w:pPr>
      <w:bookmarkStart w:id="770" w:name="_Toc169164287"/>
      <w:r>
        <w:t>6.3.5.6</w:t>
      </w:r>
      <w:r>
        <w:tab/>
        <w:t>Discussion Papers, Work Plan, TC lists</w:t>
      </w:r>
      <w:bookmarkEnd w:id="770"/>
    </w:p>
    <w:p w14:paraId="6BFC368C" w14:textId="77777777" w:rsidR="00CD0C2C" w:rsidRDefault="00CD0C2C" w:rsidP="00CD0C2C">
      <w:pPr>
        <w:pStyle w:val="Heading4"/>
      </w:pPr>
      <w:bookmarkStart w:id="771" w:name="_Toc169164288"/>
      <w:r>
        <w:t>6.3.6</w:t>
      </w:r>
      <w:r>
        <w:tab/>
        <w:t>Solutions for NR to support non-terrestrial networks (NTN) (UID-960074) NR_NTN_solutions_plus_CT-UEConTest</w:t>
      </w:r>
      <w:bookmarkEnd w:id="771"/>
    </w:p>
    <w:p w14:paraId="04E24CE9" w14:textId="77777777" w:rsidR="00CD0C2C" w:rsidRDefault="00CD0C2C" w:rsidP="00CD0C2C">
      <w:pPr>
        <w:pStyle w:val="Heading5"/>
      </w:pPr>
      <w:bookmarkStart w:id="772" w:name="_Toc169164289"/>
      <w:r>
        <w:t>6.3.6.1</w:t>
      </w:r>
      <w:r>
        <w:tab/>
        <w:t>TS 38.508-1</w:t>
      </w:r>
      <w:bookmarkEnd w:id="772"/>
    </w:p>
    <w:p w14:paraId="48F00610" w14:textId="5E7E502B" w:rsidR="00CD0C2C" w:rsidRDefault="00CD0C2C" w:rsidP="00CD0C2C">
      <w:pPr>
        <w:rPr>
          <w:rFonts w:ascii="Arial" w:hAnsi="Arial" w:cs="Arial"/>
          <w:b/>
          <w:sz w:val="24"/>
        </w:rPr>
      </w:pPr>
      <w:r>
        <w:rPr>
          <w:rFonts w:ascii="Arial" w:hAnsi="Arial" w:cs="Arial"/>
          <w:b/>
          <w:color w:val="0000FF"/>
          <w:sz w:val="24"/>
        </w:rPr>
        <w:t>R5-242132</w:t>
      </w:r>
      <w:r>
        <w:rPr>
          <w:rFonts w:ascii="Arial" w:hAnsi="Arial" w:cs="Arial"/>
          <w:b/>
          <w:color w:val="0000FF"/>
          <w:sz w:val="24"/>
        </w:rPr>
        <w:tab/>
      </w:r>
      <w:r>
        <w:rPr>
          <w:rFonts w:ascii="Arial" w:hAnsi="Arial" w:cs="Arial"/>
          <w:b/>
          <w:sz w:val="24"/>
        </w:rPr>
        <w:t>Update of NTN-config for NGSO</w:t>
      </w:r>
    </w:p>
    <w:p w14:paraId="2A197C6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CR-3107  Cat: F (Rel-18)</w:t>
      </w:r>
      <w:r>
        <w:rPr>
          <w:i/>
        </w:rPr>
        <w:br/>
      </w:r>
      <w:r>
        <w:rPr>
          <w:i/>
        </w:rPr>
        <w:br/>
      </w:r>
      <w:r>
        <w:rPr>
          <w:i/>
        </w:rPr>
        <w:tab/>
      </w:r>
      <w:r>
        <w:rPr>
          <w:i/>
        </w:rPr>
        <w:tab/>
      </w:r>
      <w:r>
        <w:rPr>
          <w:i/>
        </w:rPr>
        <w:tab/>
      </w:r>
      <w:r>
        <w:rPr>
          <w:i/>
        </w:rPr>
        <w:tab/>
      </w:r>
      <w:r>
        <w:rPr>
          <w:i/>
        </w:rPr>
        <w:tab/>
        <w:t>Source: MediaTek Inc.</w:t>
      </w:r>
    </w:p>
    <w:p w14:paraId="7A9F7F64" w14:textId="77777777" w:rsidR="00CD0C2C" w:rsidRDefault="00CD0C2C" w:rsidP="00CD0C2C">
      <w:pPr>
        <w:rPr>
          <w:rFonts w:ascii="Arial" w:hAnsi="Arial" w:cs="Arial"/>
          <w:b/>
        </w:rPr>
      </w:pPr>
      <w:r>
        <w:rPr>
          <w:rFonts w:ascii="Arial" w:hAnsi="Arial" w:cs="Arial"/>
          <w:b/>
        </w:rPr>
        <w:t xml:space="preserve">Discussion: </w:t>
      </w:r>
    </w:p>
    <w:p w14:paraId="79DED832" w14:textId="77777777" w:rsidR="00CD0C2C" w:rsidRDefault="00CD0C2C" w:rsidP="00CD0C2C">
      <w:r>
        <w:t>covered in R5-242546</w:t>
      </w:r>
    </w:p>
    <w:p w14:paraId="49650E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6B3DC" w14:textId="1D46188C" w:rsidR="00CD0C2C" w:rsidRDefault="00CD0C2C" w:rsidP="00CD0C2C">
      <w:pPr>
        <w:rPr>
          <w:rFonts w:ascii="Arial" w:hAnsi="Arial" w:cs="Arial"/>
          <w:b/>
          <w:sz w:val="24"/>
        </w:rPr>
      </w:pPr>
      <w:r>
        <w:rPr>
          <w:rFonts w:ascii="Arial" w:hAnsi="Arial" w:cs="Arial"/>
          <w:b/>
          <w:color w:val="0000FF"/>
          <w:sz w:val="24"/>
        </w:rPr>
        <w:t>R5-242535</w:t>
      </w:r>
      <w:r>
        <w:rPr>
          <w:rFonts w:ascii="Arial" w:hAnsi="Arial" w:cs="Arial"/>
          <w:b/>
          <w:color w:val="0000FF"/>
          <w:sz w:val="24"/>
        </w:rPr>
        <w:tab/>
      </w:r>
      <w:r>
        <w:rPr>
          <w:rFonts w:ascii="Arial" w:hAnsi="Arial" w:cs="Arial"/>
          <w:b/>
          <w:sz w:val="24"/>
        </w:rPr>
        <w:t>Addition of signalling test frequencies for CA_n48C</w:t>
      </w:r>
    </w:p>
    <w:p w14:paraId="79F5DCC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CR-3141  Cat: F (Rel-18)</w:t>
      </w:r>
      <w:r>
        <w:rPr>
          <w:i/>
        </w:rPr>
        <w:br/>
      </w:r>
      <w:r>
        <w:rPr>
          <w:i/>
        </w:rPr>
        <w:br/>
      </w:r>
      <w:r>
        <w:rPr>
          <w:i/>
        </w:rPr>
        <w:tab/>
      </w:r>
      <w:r>
        <w:rPr>
          <w:i/>
        </w:rPr>
        <w:tab/>
      </w:r>
      <w:r>
        <w:rPr>
          <w:i/>
        </w:rPr>
        <w:tab/>
      </w:r>
      <w:r>
        <w:rPr>
          <w:i/>
        </w:rPr>
        <w:tab/>
      </w:r>
      <w:r>
        <w:rPr>
          <w:i/>
        </w:rPr>
        <w:tab/>
        <w:t>Source: Ericsson, Verizon, MCC TF160</w:t>
      </w:r>
    </w:p>
    <w:p w14:paraId="2F1519D2" w14:textId="77777777" w:rsidR="00CD0C2C" w:rsidRDefault="00CD0C2C" w:rsidP="00CD0C2C">
      <w:pPr>
        <w:rPr>
          <w:rFonts w:ascii="Arial" w:hAnsi="Arial" w:cs="Arial"/>
          <w:b/>
        </w:rPr>
      </w:pPr>
      <w:r>
        <w:rPr>
          <w:rFonts w:ascii="Arial" w:hAnsi="Arial" w:cs="Arial"/>
          <w:b/>
        </w:rPr>
        <w:t xml:space="preserve">Abstract: </w:t>
      </w:r>
    </w:p>
    <w:p w14:paraId="77ED7933" w14:textId="77777777" w:rsidR="00CD0C2C" w:rsidRDefault="00CD0C2C" w:rsidP="00CD0C2C">
      <w:r>
        <w:t>Related to Signaling test</w:t>
      </w:r>
    </w:p>
    <w:p w14:paraId="11B9F9B1" w14:textId="77777777" w:rsidR="00CD0C2C" w:rsidRDefault="00CD0C2C" w:rsidP="00CD0C2C">
      <w:pPr>
        <w:rPr>
          <w:rFonts w:ascii="Arial" w:hAnsi="Arial" w:cs="Arial"/>
          <w:b/>
        </w:rPr>
      </w:pPr>
      <w:r>
        <w:rPr>
          <w:rFonts w:ascii="Arial" w:hAnsi="Arial" w:cs="Arial"/>
          <w:b/>
        </w:rPr>
        <w:t xml:space="preserve">Discussion: </w:t>
      </w:r>
    </w:p>
    <w:p w14:paraId="4DD5E73C" w14:textId="77777777" w:rsidR="00CD0C2C" w:rsidRDefault="00CD0C2C" w:rsidP="00CD0C2C">
      <w:r>
        <w:t>r3</w:t>
      </w:r>
    </w:p>
    <w:p w14:paraId="1C31E9D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R5-243532</w:t>
      </w:r>
      <w:r>
        <w:rPr>
          <w:color w:val="993300"/>
          <w:u w:val="single"/>
        </w:rPr>
        <w:t>.</w:t>
      </w:r>
    </w:p>
    <w:p w14:paraId="1935AB10" w14:textId="403771E1" w:rsidR="00CD0C2C" w:rsidRDefault="00CD0C2C" w:rsidP="00CD0C2C">
      <w:pPr>
        <w:rPr>
          <w:rFonts w:ascii="Arial" w:hAnsi="Arial" w:cs="Arial"/>
          <w:b/>
          <w:sz w:val="24"/>
        </w:rPr>
      </w:pPr>
      <w:r>
        <w:rPr>
          <w:rFonts w:ascii="Arial" w:hAnsi="Arial" w:cs="Arial"/>
          <w:b/>
          <w:color w:val="0000FF"/>
          <w:sz w:val="24"/>
        </w:rPr>
        <w:t>R5-243532</w:t>
      </w:r>
      <w:r>
        <w:rPr>
          <w:rFonts w:ascii="Arial" w:hAnsi="Arial" w:cs="Arial"/>
          <w:b/>
          <w:color w:val="0000FF"/>
          <w:sz w:val="24"/>
        </w:rPr>
        <w:tab/>
      </w:r>
      <w:r>
        <w:rPr>
          <w:rFonts w:ascii="Arial" w:hAnsi="Arial" w:cs="Arial"/>
          <w:b/>
          <w:sz w:val="24"/>
        </w:rPr>
        <w:t>Addition of signalling test frequencies for CA_n48C</w:t>
      </w:r>
    </w:p>
    <w:p w14:paraId="73CC1DEE" w14:textId="77777777" w:rsidR="00CD0C2C" w:rsidRDefault="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CR-3141  rev 1 Cat: F (Rel-18)</w:t>
      </w:r>
      <w:r>
        <w:rPr>
          <w:i/>
        </w:rPr>
        <w:br/>
      </w:r>
      <w:r>
        <w:rPr>
          <w:i/>
        </w:rPr>
        <w:br/>
      </w:r>
      <w:r>
        <w:rPr>
          <w:i/>
        </w:rPr>
        <w:tab/>
      </w:r>
      <w:r>
        <w:rPr>
          <w:i/>
        </w:rPr>
        <w:tab/>
      </w:r>
      <w:r>
        <w:rPr>
          <w:i/>
        </w:rPr>
        <w:tab/>
      </w:r>
      <w:r>
        <w:rPr>
          <w:i/>
        </w:rPr>
        <w:tab/>
      </w:r>
      <w:r>
        <w:rPr>
          <w:i/>
        </w:rPr>
        <w:tab/>
        <w:t>Source: Ericsson, Verizon, MCC TF160</w:t>
      </w:r>
    </w:p>
    <w:p w14:paraId="71719878" w14:textId="77777777" w:rsidR="00CD0C2C" w:rsidRDefault="00CD0C2C">
      <w:pPr>
        <w:rPr>
          <w:color w:val="808080"/>
        </w:rPr>
      </w:pPr>
      <w:r>
        <w:rPr>
          <w:color w:val="808080"/>
        </w:rPr>
        <w:t>(Replaces R5-242535)</w:t>
      </w:r>
    </w:p>
    <w:p w14:paraId="6519F63C" w14:textId="77777777" w:rsidR="00CD0C2C" w:rsidRDefault="00CD0C2C">
      <w:pPr>
        <w:rPr>
          <w:rFonts w:ascii="Arial" w:hAnsi="Arial" w:cs="Arial"/>
          <w:b/>
        </w:rPr>
      </w:pPr>
      <w:r>
        <w:rPr>
          <w:rFonts w:ascii="Arial" w:hAnsi="Arial" w:cs="Arial"/>
          <w:b/>
        </w:rPr>
        <w:t xml:space="preserve">Discussion: </w:t>
      </w:r>
    </w:p>
    <w:p w14:paraId="499376A2" w14:textId="77777777" w:rsidR="00CD0C2C" w:rsidRDefault="00CD0C2C">
      <w:r>
        <w:t>reissued as R5-243533 because of title expansion</w:t>
      </w:r>
    </w:p>
    <w:p w14:paraId="28BF26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28ABE" w14:textId="4EE36171" w:rsidR="000239F1" w:rsidRDefault="00CD0C2C" w:rsidP="00CD0C2C">
      <w:pPr>
        <w:rPr>
          <w:rFonts w:ascii="Arial" w:hAnsi="Arial" w:cs="Arial"/>
          <w:b/>
          <w:sz w:val="24"/>
        </w:rPr>
      </w:pPr>
      <w:r>
        <w:rPr>
          <w:rFonts w:ascii="Arial" w:hAnsi="Arial" w:cs="Arial"/>
          <w:b/>
          <w:color w:val="0000FF"/>
          <w:sz w:val="24"/>
        </w:rPr>
        <w:t>R5-243533</w:t>
      </w:r>
      <w:r>
        <w:rPr>
          <w:rFonts w:ascii="Arial" w:hAnsi="Arial" w:cs="Arial"/>
          <w:b/>
          <w:color w:val="0000FF"/>
          <w:sz w:val="24"/>
        </w:rPr>
        <w:tab/>
      </w:r>
      <w:r>
        <w:rPr>
          <w:rFonts w:ascii="Arial" w:hAnsi="Arial" w:cs="Arial"/>
          <w:b/>
          <w:sz w:val="24"/>
        </w:rPr>
        <w:t>Addition of signalling test frequencies for CA_n48C and CA_n5B</w:t>
      </w:r>
    </w:p>
    <w:p w14:paraId="665341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CR-3215  Cat: F (Rel-18)</w:t>
      </w:r>
      <w:r>
        <w:rPr>
          <w:i/>
        </w:rPr>
        <w:br/>
      </w:r>
      <w:r>
        <w:rPr>
          <w:i/>
        </w:rPr>
        <w:br/>
      </w:r>
      <w:r>
        <w:rPr>
          <w:i/>
        </w:rPr>
        <w:tab/>
      </w:r>
      <w:r>
        <w:rPr>
          <w:i/>
        </w:rPr>
        <w:tab/>
      </w:r>
      <w:r>
        <w:rPr>
          <w:i/>
        </w:rPr>
        <w:tab/>
      </w:r>
      <w:r>
        <w:rPr>
          <w:i/>
        </w:rPr>
        <w:tab/>
      </w:r>
      <w:r>
        <w:rPr>
          <w:i/>
        </w:rPr>
        <w:tab/>
        <w:t>Source: Ericsson, Verizon, MCC TF160</w:t>
      </w:r>
    </w:p>
    <w:p w14:paraId="142717BA" w14:textId="77777777" w:rsidR="00CD0C2C" w:rsidRDefault="00CD0C2C" w:rsidP="00CD0C2C">
      <w:pPr>
        <w:rPr>
          <w:rFonts w:ascii="Arial" w:hAnsi="Arial" w:cs="Arial"/>
          <w:b/>
        </w:rPr>
      </w:pPr>
      <w:r>
        <w:rPr>
          <w:rFonts w:ascii="Arial" w:hAnsi="Arial" w:cs="Arial"/>
          <w:b/>
        </w:rPr>
        <w:t xml:space="preserve">Abstract: </w:t>
      </w:r>
    </w:p>
    <w:p w14:paraId="5A54E579" w14:textId="77777777" w:rsidR="00CD0C2C" w:rsidRDefault="00CD0C2C" w:rsidP="00CD0C2C">
      <w:r>
        <w:t>reissued from R5-243532 because of title expansion</w:t>
      </w:r>
    </w:p>
    <w:p w14:paraId="0BFB3F2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ECA8" w14:textId="3ABB94F9" w:rsidR="00CD0C2C" w:rsidRDefault="00CD0C2C" w:rsidP="00CD0C2C">
      <w:pPr>
        <w:rPr>
          <w:rFonts w:ascii="Arial" w:hAnsi="Arial" w:cs="Arial"/>
          <w:b/>
          <w:sz w:val="24"/>
        </w:rPr>
      </w:pPr>
      <w:r>
        <w:rPr>
          <w:rFonts w:ascii="Arial" w:hAnsi="Arial" w:cs="Arial"/>
          <w:b/>
          <w:color w:val="0000FF"/>
          <w:sz w:val="24"/>
        </w:rPr>
        <w:t>R5-242543</w:t>
      </w:r>
      <w:r>
        <w:rPr>
          <w:rFonts w:ascii="Arial" w:hAnsi="Arial" w:cs="Arial"/>
          <w:b/>
          <w:color w:val="0000FF"/>
          <w:sz w:val="24"/>
        </w:rPr>
        <w:tab/>
      </w:r>
      <w:r>
        <w:rPr>
          <w:rFonts w:ascii="Arial" w:hAnsi="Arial" w:cs="Arial"/>
          <w:b/>
          <w:sz w:val="24"/>
        </w:rPr>
        <w:t>Added Common test environment for NR-NTN test cases</w:t>
      </w:r>
    </w:p>
    <w:p w14:paraId="45F7B08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CR-3142  Cat: F (Rel-18)</w:t>
      </w:r>
      <w:r>
        <w:rPr>
          <w:i/>
        </w:rPr>
        <w:br/>
      </w:r>
      <w:r>
        <w:rPr>
          <w:i/>
        </w:rPr>
        <w:br/>
      </w:r>
      <w:r>
        <w:rPr>
          <w:i/>
        </w:rPr>
        <w:tab/>
      </w:r>
      <w:r>
        <w:rPr>
          <w:i/>
        </w:rPr>
        <w:tab/>
      </w:r>
      <w:r>
        <w:rPr>
          <w:i/>
        </w:rPr>
        <w:tab/>
      </w:r>
      <w:r>
        <w:rPr>
          <w:i/>
        </w:rPr>
        <w:tab/>
      </w:r>
      <w:r>
        <w:rPr>
          <w:i/>
        </w:rPr>
        <w:tab/>
        <w:t>Source: Qualcomm Technologies Ireland</w:t>
      </w:r>
    </w:p>
    <w:p w14:paraId="1F1DEA76" w14:textId="77777777" w:rsidR="00CD0C2C" w:rsidRDefault="00CD0C2C" w:rsidP="00CD0C2C">
      <w:pPr>
        <w:rPr>
          <w:rFonts w:ascii="Arial" w:hAnsi="Arial" w:cs="Arial"/>
          <w:b/>
        </w:rPr>
      </w:pPr>
      <w:r>
        <w:rPr>
          <w:rFonts w:ascii="Arial" w:hAnsi="Arial" w:cs="Arial"/>
          <w:b/>
        </w:rPr>
        <w:t xml:space="preserve">Discussion: </w:t>
      </w:r>
    </w:p>
    <w:p w14:paraId="11EB75C6" w14:textId="77777777" w:rsidR="00CD0C2C" w:rsidRDefault="00CD0C2C" w:rsidP="00CD0C2C">
      <w:r>
        <w:t>3GU allocation: NR_NTN_solutions_plus_CT-UEConTest / AI allocation: NR_CADC_NR_LTE_DC_R16-UEConTest</w:t>
      </w:r>
    </w:p>
    <w:p w14:paraId="7667A11D" w14:textId="77777777" w:rsidR="00CD0C2C" w:rsidRDefault="00CD0C2C" w:rsidP="00CD0C2C">
      <w:r>
        <w:t>r2</w:t>
      </w:r>
    </w:p>
    <w:p w14:paraId="2B21F4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R5-243554</w:t>
      </w:r>
      <w:r>
        <w:rPr>
          <w:color w:val="993300"/>
          <w:u w:val="single"/>
        </w:rPr>
        <w:t>.</w:t>
      </w:r>
    </w:p>
    <w:p w14:paraId="715E2AB4" w14:textId="3F5EA326" w:rsidR="00CD0C2C" w:rsidRDefault="00CD0C2C" w:rsidP="00CD0C2C">
      <w:pPr>
        <w:rPr>
          <w:rFonts w:ascii="Arial" w:hAnsi="Arial" w:cs="Arial"/>
          <w:b/>
          <w:sz w:val="24"/>
        </w:rPr>
      </w:pPr>
      <w:r>
        <w:rPr>
          <w:rFonts w:ascii="Arial" w:hAnsi="Arial" w:cs="Arial"/>
          <w:b/>
          <w:color w:val="0000FF"/>
          <w:sz w:val="24"/>
        </w:rPr>
        <w:t>R5-243554</w:t>
      </w:r>
      <w:r>
        <w:rPr>
          <w:rFonts w:ascii="Arial" w:hAnsi="Arial" w:cs="Arial"/>
          <w:b/>
          <w:color w:val="0000FF"/>
          <w:sz w:val="24"/>
        </w:rPr>
        <w:tab/>
      </w:r>
      <w:r>
        <w:rPr>
          <w:rFonts w:ascii="Arial" w:hAnsi="Arial" w:cs="Arial"/>
          <w:b/>
          <w:sz w:val="24"/>
        </w:rPr>
        <w:t>Added Common test environment for NR-NTN test cases</w:t>
      </w:r>
    </w:p>
    <w:p w14:paraId="058FC56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CR-3142  rev 1 Cat: F (Rel-18)</w:t>
      </w:r>
      <w:r>
        <w:rPr>
          <w:i/>
        </w:rPr>
        <w:br/>
      </w:r>
      <w:r>
        <w:rPr>
          <w:i/>
        </w:rPr>
        <w:br/>
      </w:r>
      <w:r>
        <w:rPr>
          <w:i/>
        </w:rPr>
        <w:tab/>
      </w:r>
      <w:r>
        <w:rPr>
          <w:i/>
        </w:rPr>
        <w:tab/>
      </w:r>
      <w:r>
        <w:rPr>
          <w:i/>
        </w:rPr>
        <w:tab/>
      </w:r>
      <w:r>
        <w:rPr>
          <w:i/>
        </w:rPr>
        <w:tab/>
      </w:r>
      <w:r>
        <w:rPr>
          <w:i/>
        </w:rPr>
        <w:tab/>
        <w:t>Source: Qualcomm Technologies Ireland</w:t>
      </w:r>
    </w:p>
    <w:p w14:paraId="0E3EE83C" w14:textId="77777777" w:rsidR="00CD0C2C" w:rsidRDefault="00CD0C2C" w:rsidP="00CD0C2C">
      <w:pPr>
        <w:rPr>
          <w:color w:val="808080"/>
        </w:rPr>
      </w:pPr>
      <w:r>
        <w:rPr>
          <w:color w:val="808080"/>
        </w:rPr>
        <w:t>(Replaces R5-242543)</w:t>
      </w:r>
    </w:p>
    <w:p w14:paraId="736C74F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5B9EA" w14:textId="3FF9294B" w:rsidR="00CD0C2C" w:rsidRDefault="00CD0C2C" w:rsidP="00CD0C2C">
      <w:pPr>
        <w:rPr>
          <w:rFonts w:ascii="Arial" w:hAnsi="Arial" w:cs="Arial"/>
          <w:b/>
          <w:sz w:val="24"/>
        </w:rPr>
      </w:pPr>
      <w:r>
        <w:rPr>
          <w:rFonts w:ascii="Arial" w:hAnsi="Arial" w:cs="Arial"/>
          <w:b/>
          <w:color w:val="0000FF"/>
          <w:sz w:val="24"/>
        </w:rPr>
        <w:t>R5-242546</w:t>
      </w:r>
      <w:r>
        <w:rPr>
          <w:rFonts w:ascii="Arial" w:hAnsi="Arial" w:cs="Arial"/>
          <w:b/>
          <w:color w:val="0000FF"/>
          <w:sz w:val="24"/>
        </w:rPr>
        <w:tab/>
      </w:r>
      <w:r>
        <w:rPr>
          <w:rFonts w:ascii="Arial" w:hAnsi="Arial" w:cs="Arial"/>
          <w:b/>
          <w:sz w:val="24"/>
        </w:rPr>
        <w:t>Updates to SIB19 and ephemeris information for NGSO and GSO condition</w:t>
      </w:r>
    </w:p>
    <w:p w14:paraId="1980AB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CR-3143  Cat: F (Rel-18)</w:t>
      </w:r>
      <w:r>
        <w:rPr>
          <w:i/>
        </w:rPr>
        <w:br/>
      </w:r>
      <w:r>
        <w:rPr>
          <w:i/>
        </w:rPr>
        <w:br/>
      </w:r>
      <w:r>
        <w:rPr>
          <w:i/>
        </w:rPr>
        <w:tab/>
      </w:r>
      <w:r>
        <w:rPr>
          <w:i/>
        </w:rPr>
        <w:tab/>
      </w:r>
      <w:r>
        <w:rPr>
          <w:i/>
        </w:rPr>
        <w:tab/>
      </w:r>
      <w:r>
        <w:rPr>
          <w:i/>
        </w:rPr>
        <w:tab/>
      </w:r>
      <w:r>
        <w:rPr>
          <w:i/>
        </w:rPr>
        <w:tab/>
        <w:t>Source: Qualcomm Technologies Ireland, MediaTek Inc.</w:t>
      </w:r>
    </w:p>
    <w:p w14:paraId="39C33D5B" w14:textId="77777777" w:rsidR="00CD0C2C" w:rsidRDefault="00CD0C2C" w:rsidP="00CD0C2C">
      <w:pPr>
        <w:rPr>
          <w:rFonts w:ascii="Arial" w:hAnsi="Arial" w:cs="Arial"/>
          <w:b/>
        </w:rPr>
      </w:pPr>
      <w:r>
        <w:rPr>
          <w:rFonts w:ascii="Arial" w:hAnsi="Arial" w:cs="Arial"/>
          <w:b/>
        </w:rPr>
        <w:t xml:space="preserve">Discussion: </w:t>
      </w:r>
    </w:p>
    <w:p w14:paraId="6253C831" w14:textId="77777777" w:rsidR="00CD0C2C" w:rsidRDefault="00CD0C2C" w:rsidP="00CD0C2C">
      <w:r>
        <w:t>3GU allocation: NR_NTN_solutions_plus_CT-UEConTest / AI allocation: NR_CADC_NR_LTE_DC_R16-UEConTest</w:t>
      </w:r>
    </w:p>
    <w:p w14:paraId="3A955332" w14:textId="77777777" w:rsidR="00CD0C2C" w:rsidRDefault="00CD0C2C" w:rsidP="00CD0C2C">
      <w:r>
        <w:t>r1</w:t>
      </w:r>
    </w:p>
    <w:p w14:paraId="1E6B390B" w14:textId="77777777" w:rsidR="00CD0C2C" w:rsidRDefault="00CD0C2C" w:rsidP="00CD0C2C">
      <w:r>
        <w:t>TF160: CR not based on latest spec</w:t>
      </w:r>
    </w:p>
    <w:p w14:paraId="224BCF94" w14:textId="77777777" w:rsidR="00CD0C2C" w:rsidRDefault="00CD0C2C" w:rsidP="00CD0C2C">
      <w:r>
        <w:t>r2</w:t>
      </w:r>
    </w:p>
    <w:p w14:paraId="79360B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R5-243597</w:t>
      </w:r>
      <w:r>
        <w:rPr>
          <w:color w:val="993300"/>
          <w:u w:val="single"/>
        </w:rPr>
        <w:t>.</w:t>
      </w:r>
    </w:p>
    <w:p w14:paraId="4D682F69" w14:textId="7B6A5768" w:rsidR="00CD0C2C" w:rsidRDefault="00CD0C2C" w:rsidP="00CD0C2C">
      <w:pPr>
        <w:rPr>
          <w:rFonts w:ascii="Arial" w:hAnsi="Arial" w:cs="Arial"/>
          <w:b/>
          <w:sz w:val="24"/>
        </w:rPr>
      </w:pPr>
      <w:r>
        <w:rPr>
          <w:rFonts w:ascii="Arial" w:hAnsi="Arial" w:cs="Arial"/>
          <w:b/>
          <w:color w:val="0000FF"/>
          <w:sz w:val="24"/>
        </w:rPr>
        <w:t>R5-243597</w:t>
      </w:r>
      <w:r>
        <w:rPr>
          <w:rFonts w:ascii="Arial" w:hAnsi="Arial" w:cs="Arial"/>
          <w:b/>
          <w:color w:val="0000FF"/>
          <w:sz w:val="24"/>
        </w:rPr>
        <w:tab/>
      </w:r>
      <w:r>
        <w:rPr>
          <w:rFonts w:ascii="Arial" w:hAnsi="Arial" w:cs="Arial"/>
          <w:b/>
          <w:sz w:val="24"/>
        </w:rPr>
        <w:t>Updates to SIB19 and ephemeris information for NGSO and GSO condition</w:t>
      </w:r>
    </w:p>
    <w:p w14:paraId="7AFBB6A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CR-3143  rev 1 Cat: F (Rel-18)</w:t>
      </w:r>
      <w:r>
        <w:rPr>
          <w:i/>
        </w:rPr>
        <w:br/>
      </w:r>
      <w:r>
        <w:rPr>
          <w:i/>
        </w:rPr>
        <w:br/>
      </w:r>
      <w:r>
        <w:rPr>
          <w:i/>
        </w:rPr>
        <w:tab/>
      </w:r>
      <w:r>
        <w:rPr>
          <w:i/>
        </w:rPr>
        <w:tab/>
      </w:r>
      <w:r>
        <w:rPr>
          <w:i/>
        </w:rPr>
        <w:tab/>
      </w:r>
      <w:r>
        <w:rPr>
          <w:i/>
        </w:rPr>
        <w:tab/>
      </w:r>
      <w:r>
        <w:rPr>
          <w:i/>
        </w:rPr>
        <w:tab/>
        <w:t>Source: Qualcomm Technologies Ireland, MediaTek Inc.</w:t>
      </w:r>
    </w:p>
    <w:p w14:paraId="63965FD3" w14:textId="77777777" w:rsidR="00CD0C2C" w:rsidRDefault="00CD0C2C" w:rsidP="00CD0C2C">
      <w:pPr>
        <w:rPr>
          <w:color w:val="808080"/>
        </w:rPr>
      </w:pPr>
      <w:r>
        <w:rPr>
          <w:color w:val="808080"/>
        </w:rPr>
        <w:t>(Replaces R5-242546)</w:t>
      </w:r>
    </w:p>
    <w:p w14:paraId="42B2DD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CD56" w14:textId="4A6A65BC" w:rsidR="00CD0C2C" w:rsidRDefault="00CD0C2C" w:rsidP="00CD0C2C">
      <w:pPr>
        <w:rPr>
          <w:rFonts w:ascii="Arial" w:hAnsi="Arial" w:cs="Arial"/>
          <w:b/>
          <w:sz w:val="24"/>
        </w:rPr>
      </w:pPr>
      <w:r>
        <w:rPr>
          <w:rFonts w:ascii="Arial" w:hAnsi="Arial" w:cs="Arial"/>
          <w:b/>
          <w:color w:val="0000FF"/>
          <w:sz w:val="24"/>
        </w:rPr>
        <w:t>R5-242760</w:t>
      </w:r>
      <w:r>
        <w:rPr>
          <w:rFonts w:ascii="Arial" w:hAnsi="Arial" w:cs="Arial"/>
          <w:b/>
          <w:color w:val="0000FF"/>
          <w:sz w:val="24"/>
        </w:rPr>
        <w:tab/>
      </w:r>
      <w:r>
        <w:rPr>
          <w:rFonts w:ascii="Arial" w:hAnsi="Arial" w:cs="Arial"/>
          <w:b/>
          <w:sz w:val="24"/>
        </w:rPr>
        <w:t>Addition of system information combination for inter frequency NTN scenario</w:t>
      </w:r>
    </w:p>
    <w:p w14:paraId="1FD8AB9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CR-3171  Cat: F (Rel-18)</w:t>
      </w:r>
      <w:r>
        <w:rPr>
          <w:i/>
        </w:rPr>
        <w:br/>
      </w:r>
      <w:r>
        <w:rPr>
          <w:i/>
        </w:rPr>
        <w:br/>
      </w:r>
      <w:r>
        <w:rPr>
          <w:i/>
        </w:rPr>
        <w:tab/>
      </w:r>
      <w:r>
        <w:rPr>
          <w:i/>
        </w:rPr>
        <w:tab/>
      </w:r>
      <w:r>
        <w:rPr>
          <w:i/>
        </w:rPr>
        <w:tab/>
      </w:r>
      <w:r>
        <w:rPr>
          <w:i/>
        </w:rPr>
        <w:tab/>
      </w:r>
      <w:r>
        <w:rPr>
          <w:i/>
        </w:rPr>
        <w:tab/>
        <w:t>Source: Qualcomm Incorporated</w:t>
      </w:r>
    </w:p>
    <w:p w14:paraId="62E6F7E9" w14:textId="77777777" w:rsidR="00CD0C2C" w:rsidRDefault="00CD0C2C" w:rsidP="00CD0C2C">
      <w:pPr>
        <w:rPr>
          <w:rFonts w:ascii="Arial" w:hAnsi="Arial" w:cs="Arial"/>
          <w:b/>
        </w:rPr>
      </w:pPr>
      <w:r>
        <w:rPr>
          <w:rFonts w:ascii="Arial" w:hAnsi="Arial" w:cs="Arial"/>
          <w:b/>
        </w:rPr>
        <w:t xml:space="preserve">Discussion: </w:t>
      </w:r>
    </w:p>
    <w:p w14:paraId="07306AA1" w14:textId="77777777" w:rsidR="00CD0C2C" w:rsidRDefault="00CD0C2C" w:rsidP="00CD0C2C">
      <w:r>
        <w:t>r1</w:t>
      </w:r>
    </w:p>
    <w:p w14:paraId="66AB679A" w14:textId="77777777" w:rsidR="00CD0C2C" w:rsidRDefault="00CD0C2C" w:rsidP="00CD0C2C">
      <w:r>
        <w:t>The meeting authorizes MCC and the rapporteur to mirror Table 4.4.3.1.2-1 so that it fits on the page.</w:t>
      </w:r>
    </w:p>
    <w:p w14:paraId="359C9C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R5-243555</w:t>
      </w:r>
      <w:r>
        <w:rPr>
          <w:color w:val="993300"/>
          <w:u w:val="single"/>
        </w:rPr>
        <w:t>.</w:t>
      </w:r>
    </w:p>
    <w:p w14:paraId="62CFA437" w14:textId="1719BB0E" w:rsidR="00CD0C2C" w:rsidRDefault="00CD0C2C" w:rsidP="00CD0C2C">
      <w:pPr>
        <w:rPr>
          <w:rFonts w:ascii="Arial" w:hAnsi="Arial" w:cs="Arial"/>
          <w:b/>
          <w:sz w:val="24"/>
        </w:rPr>
      </w:pPr>
      <w:r>
        <w:rPr>
          <w:rFonts w:ascii="Arial" w:hAnsi="Arial" w:cs="Arial"/>
          <w:b/>
          <w:color w:val="0000FF"/>
          <w:sz w:val="24"/>
        </w:rPr>
        <w:t>R5-243555</w:t>
      </w:r>
      <w:r>
        <w:rPr>
          <w:rFonts w:ascii="Arial" w:hAnsi="Arial" w:cs="Arial"/>
          <w:b/>
          <w:color w:val="0000FF"/>
          <w:sz w:val="24"/>
        </w:rPr>
        <w:tab/>
      </w:r>
      <w:r>
        <w:rPr>
          <w:rFonts w:ascii="Arial" w:hAnsi="Arial" w:cs="Arial"/>
          <w:b/>
          <w:sz w:val="24"/>
        </w:rPr>
        <w:t>Addition of system information combination for inter frequency NTN scenario</w:t>
      </w:r>
    </w:p>
    <w:p w14:paraId="4217EC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CR-3171  rev 1 Cat: F (Rel-18)</w:t>
      </w:r>
      <w:r>
        <w:rPr>
          <w:i/>
        </w:rPr>
        <w:br/>
      </w:r>
      <w:r>
        <w:rPr>
          <w:i/>
        </w:rPr>
        <w:br/>
      </w:r>
      <w:r>
        <w:rPr>
          <w:i/>
        </w:rPr>
        <w:tab/>
      </w:r>
      <w:r>
        <w:rPr>
          <w:i/>
        </w:rPr>
        <w:tab/>
      </w:r>
      <w:r>
        <w:rPr>
          <w:i/>
        </w:rPr>
        <w:tab/>
      </w:r>
      <w:r>
        <w:rPr>
          <w:i/>
        </w:rPr>
        <w:tab/>
      </w:r>
      <w:r>
        <w:rPr>
          <w:i/>
        </w:rPr>
        <w:tab/>
        <w:t>Source: Qualcomm Incorporated</w:t>
      </w:r>
    </w:p>
    <w:p w14:paraId="65913B99" w14:textId="77777777" w:rsidR="00CD0C2C" w:rsidRDefault="00CD0C2C" w:rsidP="00CD0C2C">
      <w:pPr>
        <w:rPr>
          <w:color w:val="808080"/>
        </w:rPr>
      </w:pPr>
      <w:r>
        <w:rPr>
          <w:color w:val="808080"/>
        </w:rPr>
        <w:t>(Replaces R5-242760)</w:t>
      </w:r>
    </w:p>
    <w:p w14:paraId="2AE073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D9EED" w14:textId="77777777" w:rsidR="00CD0C2C" w:rsidRDefault="00CD0C2C" w:rsidP="00CD0C2C">
      <w:pPr>
        <w:pStyle w:val="Heading5"/>
      </w:pPr>
      <w:bookmarkStart w:id="773" w:name="_Toc169164290"/>
      <w:r>
        <w:t>6.3.6.2</w:t>
      </w:r>
      <w:r>
        <w:tab/>
        <w:t>TS 38.508-2</w:t>
      </w:r>
      <w:bookmarkEnd w:id="773"/>
    </w:p>
    <w:p w14:paraId="4A5DA5DA" w14:textId="47DD4F0C" w:rsidR="00CD0C2C" w:rsidRDefault="00CD0C2C" w:rsidP="00CD0C2C">
      <w:pPr>
        <w:rPr>
          <w:rFonts w:ascii="Arial" w:hAnsi="Arial" w:cs="Arial"/>
          <w:b/>
          <w:sz w:val="24"/>
        </w:rPr>
      </w:pPr>
      <w:r>
        <w:rPr>
          <w:rFonts w:ascii="Arial" w:hAnsi="Arial" w:cs="Arial"/>
          <w:b/>
          <w:color w:val="0000FF"/>
          <w:sz w:val="24"/>
        </w:rPr>
        <w:t>R5-242133</w:t>
      </w:r>
      <w:r>
        <w:rPr>
          <w:rFonts w:ascii="Arial" w:hAnsi="Arial" w:cs="Arial"/>
          <w:b/>
          <w:color w:val="0000FF"/>
          <w:sz w:val="24"/>
        </w:rPr>
        <w:tab/>
      </w:r>
      <w:r>
        <w:rPr>
          <w:rFonts w:ascii="Arial" w:hAnsi="Arial" w:cs="Arial"/>
          <w:b/>
          <w:sz w:val="24"/>
        </w:rPr>
        <w:t>Correction to the note of NR NTN PICS</w:t>
      </w:r>
    </w:p>
    <w:p w14:paraId="0867B8B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CR-0608  Cat: F (Rel-18)</w:t>
      </w:r>
      <w:r>
        <w:rPr>
          <w:i/>
        </w:rPr>
        <w:br/>
      </w:r>
      <w:r>
        <w:rPr>
          <w:i/>
        </w:rPr>
        <w:br/>
      </w:r>
      <w:r>
        <w:rPr>
          <w:i/>
        </w:rPr>
        <w:tab/>
      </w:r>
      <w:r>
        <w:rPr>
          <w:i/>
        </w:rPr>
        <w:tab/>
      </w:r>
      <w:r>
        <w:rPr>
          <w:i/>
        </w:rPr>
        <w:tab/>
      </w:r>
      <w:r>
        <w:rPr>
          <w:i/>
        </w:rPr>
        <w:tab/>
      </w:r>
      <w:r>
        <w:rPr>
          <w:i/>
        </w:rPr>
        <w:tab/>
        <w:t>Source: MediaTek Inc.</w:t>
      </w:r>
    </w:p>
    <w:p w14:paraId="50AC58D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349A5" w14:textId="470BAEEA" w:rsidR="00CD0C2C" w:rsidRDefault="00CD0C2C" w:rsidP="00CD0C2C">
      <w:pPr>
        <w:rPr>
          <w:rFonts w:ascii="Arial" w:hAnsi="Arial" w:cs="Arial"/>
          <w:b/>
          <w:sz w:val="24"/>
        </w:rPr>
      </w:pPr>
      <w:r>
        <w:rPr>
          <w:rFonts w:ascii="Arial" w:hAnsi="Arial" w:cs="Arial"/>
          <w:b/>
          <w:color w:val="0000FF"/>
          <w:sz w:val="24"/>
        </w:rPr>
        <w:t>R5-242759</w:t>
      </w:r>
      <w:r>
        <w:rPr>
          <w:rFonts w:ascii="Arial" w:hAnsi="Arial" w:cs="Arial"/>
          <w:b/>
          <w:color w:val="0000FF"/>
          <w:sz w:val="24"/>
        </w:rPr>
        <w:tab/>
      </w:r>
      <w:r>
        <w:rPr>
          <w:rFonts w:ascii="Arial" w:hAnsi="Arial" w:cs="Arial"/>
          <w:b/>
          <w:sz w:val="24"/>
        </w:rPr>
        <w:t>Addition of NR NTN PICS</w:t>
      </w:r>
    </w:p>
    <w:p w14:paraId="2942A3A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CR-0631  Cat: F (Rel-18)</w:t>
      </w:r>
      <w:r>
        <w:rPr>
          <w:i/>
        </w:rPr>
        <w:br/>
      </w:r>
      <w:r>
        <w:rPr>
          <w:i/>
        </w:rPr>
        <w:br/>
      </w:r>
      <w:r>
        <w:rPr>
          <w:i/>
        </w:rPr>
        <w:tab/>
      </w:r>
      <w:r>
        <w:rPr>
          <w:i/>
        </w:rPr>
        <w:tab/>
      </w:r>
      <w:r>
        <w:rPr>
          <w:i/>
        </w:rPr>
        <w:tab/>
      </w:r>
      <w:r>
        <w:rPr>
          <w:i/>
        </w:rPr>
        <w:tab/>
      </w:r>
      <w:r>
        <w:rPr>
          <w:i/>
        </w:rPr>
        <w:tab/>
        <w:t>Source: Qualcomm Incorporated</w:t>
      </w:r>
    </w:p>
    <w:p w14:paraId="5DF4E1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E656F" w14:textId="50723B68" w:rsidR="00CD0C2C" w:rsidRDefault="00CD0C2C" w:rsidP="00CD0C2C">
      <w:pPr>
        <w:rPr>
          <w:rFonts w:ascii="Arial" w:hAnsi="Arial" w:cs="Arial"/>
          <w:b/>
          <w:sz w:val="24"/>
        </w:rPr>
      </w:pPr>
      <w:r>
        <w:rPr>
          <w:rFonts w:ascii="Arial" w:hAnsi="Arial" w:cs="Arial"/>
          <w:b/>
          <w:color w:val="0000FF"/>
          <w:sz w:val="24"/>
        </w:rPr>
        <w:t>R5-242765</w:t>
      </w:r>
      <w:r>
        <w:rPr>
          <w:rFonts w:ascii="Arial" w:hAnsi="Arial" w:cs="Arial"/>
          <w:b/>
          <w:color w:val="0000FF"/>
          <w:sz w:val="24"/>
        </w:rPr>
        <w:tab/>
      </w:r>
      <w:r>
        <w:rPr>
          <w:rFonts w:ascii="Arial" w:hAnsi="Arial" w:cs="Arial"/>
          <w:b/>
          <w:sz w:val="24"/>
        </w:rPr>
        <w:t>Addition of NR NTN PICS</w:t>
      </w:r>
    </w:p>
    <w:p w14:paraId="667F32D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CR-0632  Cat: F (Rel-18)</w:t>
      </w:r>
      <w:r>
        <w:rPr>
          <w:i/>
        </w:rPr>
        <w:br/>
      </w:r>
      <w:r>
        <w:rPr>
          <w:i/>
        </w:rPr>
        <w:br/>
      </w:r>
      <w:r>
        <w:rPr>
          <w:i/>
        </w:rPr>
        <w:tab/>
      </w:r>
      <w:r>
        <w:rPr>
          <w:i/>
        </w:rPr>
        <w:tab/>
      </w:r>
      <w:r>
        <w:rPr>
          <w:i/>
        </w:rPr>
        <w:tab/>
      </w:r>
      <w:r>
        <w:rPr>
          <w:i/>
        </w:rPr>
        <w:tab/>
      </w:r>
      <w:r>
        <w:rPr>
          <w:i/>
        </w:rPr>
        <w:tab/>
        <w:t>Source: Qualcomm Incorporated</w:t>
      </w:r>
    </w:p>
    <w:p w14:paraId="3FCC73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9C85C" w14:textId="77777777" w:rsidR="00CD0C2C" w:rsidRDefault="00CD0C2C" w:rsidP="00CD0C2C">
      <w:pPr>
        <w:pStyle w:val="Heading5"/>
      </w:pPr>
      <w:bookmarkStart w:id="774" w:name="_Toc169164291"/>
      <w:r>
        <w:t>6.3.6.3</w:t>
      </w:r>
      <w:r>
        <w:tab/>
        <w:t>TS 38.509</w:t>
      </w:r>
      <w:bookmarkEnd w:id="774"/>
    </w:p>
    <w:p w14:paraId="381C617B" w14:textId="77777777" w:rsidR="00CD0C2C" w:rsidRDefault="00CD0C2C" w:rsidP="00CD0C2C">
      <w:pPr>
        <w:pStyle w:val="Heading5"/>
      </w:pPr>
      <w:bookmarkStart w:id="775" w:name="_Toc169164292"/>
      <w:r>
        <w:t>6.3.6.4</w:t>
      </w:r>
      <w:r>
        <w:tab/>
        <w:t>TS 38.523-1</w:t>
      </w:r>
      <w:bookmarkEnd w:id="775"/>
    </w:p>
    <w:p w14:paraId="32C4B954" w14:textId="776461C4" w:rsidR="00CD0C2C" w:rsidRDefault="00CD0C2C" w:rsidP="00CD0C2C">
      <w:pPr>
        <w:rPr>
          <w:rFonts w:ascii="Arial" w:hAnsi="Arial" w:cs="Arial"/>
          <w:b/>
          <w:sz w:val="24"/>
        </w:rPr>
      </w:pPr>
      <w:r>
        <w:rPr>
          <w:rFonts w:ascii="Arial" w:hAnsi="Arial" w:cs="Arial"/>
          <w:b/>
          <w:color w:val="0000FF"/>
          <w:sz w:val="24"/>
        </w:rPr>
        <w:t>R5-242134</w:t>
      </w:r>
      <w:r>
        <w:rPr>
          <w:rFonts w:ascii="Arial" w:hAnsi="Arial" w:cs="Arial"/>
          <w:b/>
          <w:color w:val="0000FF"/>
          <w:sz w:val="24"/>
        </w:rPr>
        <w:tab/>
      </w:r>
      <w:r>
        <w:rPr>
          <w:rFonts w:ascii="Arial" w:hAnsi="Arial" w:cs="Arial"/>
          <w:b/>
          <w:sz w:val="24"/>
        </w:rPr>
        <w:t>Correction to NR NTN TC 8.1.3.1.26</w:t>
      </w:r>
    </w:p>
    <w:p w14:paraId="2BCA38B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CR-4310  Cat: F (Rel-17)</w:t>
      </w:r>
      <w:r>
        <w:rPr>
          <w:i/>
        </w:rPr>
        <w:br/>
      </w:r>
      <w:r>
        <w:rPr>
          <w:i/>
        </w:rPr>
        <w:br/>
      </w:r>
      <w:r>
        <w:rPr>
          <w:i/>
        </w:rPr>
        <w:tab/>
      </w:r>
      <w:r>
        <w:rPr>
          <w:i/>
        </w:rPr>
        <w:tab/>
      </w:r>
      <w:r>
        <w:rPr>
          <w:i/>
        </w:rPr>
        <w:tab/>
      </w:r>
      <w:r>
        <w:rPr>
          <w:i/>
        </w:rPr>
        <w:tab/>
      </w:r>
      <w:r>
        <w:rPr>
          <w:i/>
        </w:rPr>
        <w:tab/>
        <w:t>Source: MediaTek Inc.</w:t>
      </w:r>
    </w:p>
    <w:p w14:paraId="25838C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FC4C8" w14:textId="5C205CE2" w:rsidR="00CD0C2C" w:rsidRDefault="00CD0C2C" w:rsidP="00CD0C2C">
      <w:pPr>
        <w:rPr>
          <w:rFonts w:ascii="Arial" w:hAnsi="Arial" w:cs="Arial"/>
          <w:b/>
          <w:sz w:val="24"/>
        </w:rPr>
      </w:pPr>
      <w:r>
        <w:rPr>
          <w:rFonts w:ascii="Arial" w:hAnsi="Arial" w:cs="Arial"/>
          <w:b/>
          <w:color w:val="0000FF"/>
          <w:sz w:val="24"/>
        </w:rPr>
        <w:t>R5-242135</w:t>
      </w:r>
      <w:r>
        <w:rPr>
          <w:rFonts w:ascii="Arial" w:hAnsi="Arial" w:cs="Arial"/>
          <w:b/>
          <w:color w:val="0000FF"/>
          <w:sz w:val="24"/>
        </w:rPr>
        <w:tab/>
      </w:r>
      <w:r>
        <w:rPr>
          <w:rFonts w:ascii="Arial" w:hAnsi="Arial" w:cs="Arial"/>
          <w:b/>
          <w:sz w:val="24"/>
        </w:rPr>
        <w:t>Correction to NR NTN TC 9.4.1.1</w:t>
      </w:r>
    </w:p>
    <w:p w14:paraId="280EA9C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CR-4311  Cat: F (Rel-17)</w:t>
      </w:r>
      <w:r>
        <w:rPr>
          <w:i/>
        </w:rPr>
        <w:br/>
      </w:r>
      <w:r>
        <w:rPr>
          <w:i/>
        </w:rPr>
        <w:br/>
      </w:r>
      <w:r>
        <w:rPr>
          <w:i/>
        </w:rPr>
        <w:tab/>
      </w:r>
      <w:r>
        <w:rPr>
          <w:i/>
        </w:rPr>
        <w:tab/>
      </w:r>
      <w:r>
        <w:rPr>
          <w:i/>
        </w:rPr>
        <w:tab/>
      </w:r>
      <w:r>
        <w:rPr>
          <w:i/>
        </w:rPr>
        <w:tab/>
      </w:r>
      <w:r>
        <w:rPr>
          <w:i/>
        </w:rPr>
        <w:tab/>
        <w:t>Source: MediaTek Inc.</w:t>
      </w:r>
    </w:p>
    <w:p w14:paraId="21D130B9" w14:textId="77777777" w:rsidR="00CD0C2C" w:rsidRDefault="00CD0C2C" w:rsidP="00CD0C2C">
      <w:pPr>
        <w:rPr>
          <w:rFonts w:ascii="Arial" w:hAnsi="Arial" w:cs="Arial"/>
          <w:b/>
        </w:rPr>
      </w:pPr>
      <w:r>
        <w:rPr>
          <w:rFonts w:ascii="Arial" w:hAnsi="Arial" w:cs="Arial"/>
          <w:b/>
        </w:rPr>
        <w:t xml:space="preserve">Discussion: </w:t>
      </w:r>
    </w:p>
    <w:p w14:paraId="46F75276" w14:textId="77777777" w:rsidR="00CD0C2C" w:rsidRDefault="00CD0C2C" w:rsidP="00CD0C2C">
      <w:r>
        <w:t>r1</w:t>
      </w:r>
    </w:p>
    <w:p w14:paraId="714AF3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R5-243556</w:t>
      </w:r>
      <w:r>
        <w:rPr>
          <w:color w:val="993300"/>
          <w:u w:val="single"/>
        </w:rPr>
        <w:t>.</w:t>
      </w:r>
    </w:p>
    <w:p w14:paraId="47CFE469" w14:textId="06FA1029" w:rsidR="00CD0C2C" w:rsidRDefault="00CD0C2C" w:rsidP="00CD0C2C">
      <w:pPr>
        <w:rPr>
          <w:rFonts w:ascii="Arial" w:hAnsi="Arial" w:cs="Arial"/>
          <w:b/>
          <w:sz w:val="24"/>
        </w:rPr>
      </w:pPr>
      <w:r>
        <w:rPr>
          <w:rFonts w:ascii="Arial" w:hAnsi="Arial" w:cs="Arial"/>
          <w:b/>
          <w:color w:val="0000FF"/>
          <w:sz w:val="24"/>
        </w:rPr>
        <w:t>R5-243556</w:t>
      </w:r>
      <w:r>
        <w:rPr>
          <w:rFonts w:ascii="Arial" w:hAnsi="Arial" w:cs="Arial"/>
          <w:b/>
          <w:color w:val="0000FF"/>
          <w:sz w:val="24"/>
        </w:rPr>
        <w:tab/>
      </w:r>
      <w:r>
        <w:rPr>
          <w:rFonts w:ascii="Arial" w:hAnsi="Arial" w:cs="Arial"/>
          <w:b/>
          <w:sz w:val="24"/>
        </w:rPr>
        <w:t>Correction to NR NTN TC 9.4.1.1</w:t>
      </w:r>
    </w:p>
    <w:p w14:paraId="01714A0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CR-4311  rev 1 Cat: F (Rel-17)</w:t>
      </w:r>
      <w:r>
        <w:rPr>
          <w:i/>
        </w:rPr>
        <w:br/>
      </w:r>
      <w:r>
        <w:rPr>
          <w:i/>
        </w:rPr>
        <w:br/>
      </w:r>
      <w:r>
        <w:rPr>
          <w:i/>
        </w:rPr>
        <w:tab/>
      </w:r>
      <w:r>
        <w:rPr>
          <w:i/>
        </w:rPr>
        <w:tab/>
      </w:r>
      <w:r>
        <w:rPr>
          <w:i/>
        </w:rPr>
        <w:tab/>
      </w:r>
      <w:r>
        <w:rPr>
          <w:i/>
        </w:rPr>
        <w:tab/>
      </w:r>
      <w:r>
        <w:rPr>
          <w:i/>
        </w:rPr>
        <w:tab/>
        <w:t>Source: MediaTek Inc.</w:t>
      </w:r>
    </w:p>
    <w:p w14:paraId="045B3C21" w14:textId="77777777" w:rsidR="00CD0C2C" w:rsidRDefault="00CD0C2C" w:rsidP="00CD0C2C">
      <w:pPr>
        <w:rPr>
          <w:color w:val="808080"/>
        </w:rPr>
      </w:pPr>
      <w:r>
        <w:rPr>
          <w:color w:val="808080"/>
        </w:rPr>
        <w:t>(Replaces R5-242135)</w:t>
      </w:r>
    </w:p>
    <w:p w14:paraId="3D944B0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026CB" w14:textId="26F77B6D" w:rsidR="00CD0C2C" w:rsidRDefault="00CD0C2C" w:rsidP="00CD0C2C">
      <w:pPr>
        <w:rPr>
          <w:rFonts w:ascii="Arial" w:hAnsi="Arial" w:cs="Arial"/>
          <w:b/>
          <w:sz w:val="24"/>
        </w:rPr>
      </w:pPr>
      <w:r>
        <w:rPr>
          <w:rFonts w:ascii="Arial" w:hAnsi="Arial" w:cs="Arial"/>
          <w:b/>
          <w:color w:val="0000FF"/>
          <w:sz w:val="24"/>
        </w:rPr>
        <w:t>R5-242136</w:t>
      </w:r>
      <w:r>
        <w:rPr>
          <w:rFonts w:ascii="Arial" w:hAnsi="Arial" w:cs="Arial"/>
          <w:b/>
          <w:color w:val="0000FF"/>
          <w:sz w:val="24"/>
        </w:rPr>
        <w:tab/>
      </w:r>
      <w:r>
        <w:rPr>
          <w:rFonts w:ascii="Arial" w:hAnsi="Arial" w:cs="Arial"/>
          <w:b/>
          <w:sz w:val="24"/>
        </w:rPr>
        <w:t>Correction to NR NTN TC 9.4.1.2</w:t>
      </w:r>
    </w:p>
    <w:p w14:paraId="1BE430E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CR-4312  Cat: F (Rel-17)</w:t>
      </w:r>
      <w:r>
        <w:rPr>
          <w:i/>
        </w:rPr>
        <w:br/>
      </w:r>
      <w:r>
        <w:rPr>
          <w:i/>
        </w:rPr>
        <w:br/>
      </w:r>
      <w:r>
        <w:rPr>
          <w:i/>
        </w:rPr>
        <w:tab/>
      </w:r>
      <w:r>
        <w:rPr>
          <w:i/>
        </w:rPr>
        <w:tab/>
      </w:r>
      <w:r>
        <w:rPr>
          <w:i/>
        </w:rPr>
        <w:tab/>
      </w:r>
      <w:r>
        <w:rPr>
          <w:i/>
        </w:rPr>
        <w:tab/>
      </w:r>
      <w:r>
        <w:rPr>
          <w:i/>
        </w:rPr>
        <w:tab/>
        <w:t>Source: MediaTek Inc.</w:t>
      </w:r>
    </w:p>
    <w:p w14:paraId="320E0D48" w14:textId="77777777" w:rsidR="00CD0C2C" w:rsidRDefault="00CD0C2C" w:rsidP="00CD0C2C">
      <w:pPr>
        <w:rPr>
          <w:rFonts w:ascii="Arial" w:hAnsi="Arial" w:cs="Arial"/>
          <w:b/>
        </w:rPr>
      </w:pPr>
      <w:r>
        <w:rPr>
          <w:rFonts w:ascii="Arial" w:hAnsi="Arial" w:cs="Arial"/>
          <w:b/>
        </w:rPr>
        <w:t xml:space="preserve">Discussion: </w:t>
      </w:r>
    </w:p>
    <w:p w14:paraId="54B65325" w14:textId="77777777" w:rsidR="00CD0C2C" w:rsidRDefault="00CD0C2C" w:rsidP="00CD0C2C">
      <w:r>
        <w:t>r1</w:t>
      </w:r>
    </w:p>
    <w:p w14:paraId="36A3E3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R5-243557</w:t>
      </w:r>
      <w:r>
        <w:rPr>
          <w:color w:val="993300"/>
          <w:u w:val="single"/>
        </w:rPr>
        <w:t>.</w:t>
      </w:r>
    </w:p>
    <w:p w14:paraId="5A40DDD8" w14:textId="6578985F" w:rsidR="00CD0C2C" w:rsidRDefault="00CD0C2C" w:rsidP="00CD0C2C">
      <w:pPr>
        <w:rPr>
          <w:rFonts w:ascii="Arial" w:hAnsi="Arial" w:cs="Arial"/>
          <w:b/>
          <w:sz w:val="24"/>
        </w:rPr>
      </w:pPr>
      <w:r>
        <w:rPr>
          <w:rFonts w:ascii="Arial" w:hAnsi="Arial" w:cs="Arial"/>
          <w:b/>
          <w:color w:val="0000FF"/>
          <w:sz w:val="24"/>
        </w:rPr>
        <w:t>R5-243557</w:t>
      </w:r>
      <w:r>
        <w:rPr>
          <w:rFonts w:ascii="Arial" w:hAnsi="Arial" w:cs="Arial"/>
          <w:b/>
          <w:color w:val="0000FF"/>
          <w:sz w:val="24"/>
        </w:rPr>
        <w:tab/>
      </w:r>
      <w:r>
        <w:rPr>
          <w:rFonts w:ascii="Arial" w:hAnsi="Arial" w:cs="Arial"/>
          <w:b/>
          <w:sz w:val="24"/>
        </w:rPr>
        <w:t>Correction to NR NTN TC 9.4.1.2</w:t>
      </w:r>
    </w:p>
    <w:p w14:paraId="73D7D8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CR-4312  rev 1 Cat: F (Rel-17)</w:t>
      </w:r>
      <w:r>
        <w:rPr>
          <w:i/>
        </w:rPr>
        <w:br/>
      </w:r>
      <w:r>
        <w:rPr>
          <w:i/>
        </w:rPr>
        <w:br/>
      </w:r>
      <w:r>
        <w:rPr>
          <w:i/>
        </w:rPr>
        <w:tab/>
      </w:r>
      <w:r>
        <w:rPr>
          <w:i/>
        </w:rPr>
        <w:tab/>
      </w:r>
      <w:r>
        <w:rPr>
          <w:i/>
        </w:rPr>
        <w:tab/>
      </w:r>
      <w:r>
        <w:rPr>
          <w:i/>
        </w:rPr>
        <w:tab/>
      </w:r>
      <w:r>
        <w:rPr>
          <w:i/>
        </w:rPr>
        <w:tab/>
        <w:t>Source: MediaTek Inc.</w:t>
      </w:r>
    </w:p>
    <w:p w14:paraId="649F06DE" w14:textId="77777777" w:rsidR="00CD0C2C" w:rsidRDefault="00CD0C2C" w:rsidP="00CD0C2C">
      <w:pPr>
        <w:rPr>
          <w:color w:val="808080"/>
        </w:rPr>
      </w:pPr>
      <w:r>
        <w:rPr>
          <w:color w:val="808080"/>
        </w:rPr>
        <w:t>(Replaces R5-242136)</w:t>
      </w:r>
    </w:p>
    <w:p w14:paraId="748E113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709FD" w14:textId="2D0987FB" w:rsidR="00CD0C2C" w:rsidRDefault="00CD0C2C" w:rsidP="00CD0C2C">
      <w:pPr>
        <w:rPr>
          <w:rFonts w:ascii="Arial" w:hAnsi="Arial" w:cs="Arial"/>
          <w:b/>
          <w:sz w:val="24"/>
        </w:rPr>
      </w:pPr>
      <w:r>
        <w:rPr>
          <w:rFonts w:ascii="Arial" w:hAnsi="Arial" w:cs="Arial"/>
          <w:b/>
          <w:color w:val="0000FF"/>
          <w:sz w:val="24"/>
        </w:rPr>
        <w:t>R5-242542</w:t>
      </w:r>
      <w:r>
        <w:rPr>
          <w:rFonts w:ascii="Arial" w:hAnsi="Arial" w:cs="Arial"/>
          <w:b/>
          <w:color w:val="0000FF"/>
          <w:sz w:val="24"/>
        </w:rPr>
        <w:tab/>
      </w:r>
      <w:r>
        <w:rPr>
          <w:rFonts w:ascii="Arial" w:hAnsi="Arial" w:cs="Arial"/>
          <w:b/>
          <w:sz w:val="24"/>
        </w:rPr>
        <w:t>Introduction of new TC NR-NTN - TC TAI(s) not allowed / forbidden TAI(s)</w:t>
      </w:r>
    </w:p>
    <w:p w14:paraId="6CB6900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CR-4372  Cat: F (Rel-17)</w:t>
      </w:r>
      <w:r>
        <w:rPr>
          <w:i/>
        </w:rPr>
        <w:br/>
      </w:r>
      <w:r>
        <w:rPr>
          <w:i/>
        </w:rPr>
        <w:br/>
      </w:r>
      <w:r>
        <w:rPr>
          <w:i/>
        </w:rPr>
        <w:tab/>
      </w:r>
      <w:r>
        <w:rPr>
          <w:i/>
        </w:rPr>
        <w:tab/>
      </w:r>
      <w:r>
        <w:rPr>
          <w:i/>
        </w:rPr>
        <w:tab/>
      </w:r>
      <w:r>
        <w:rPr>
          <w:i/>
        </w:rPr>
        <w:tab/>
      </w:r>
      <w:r>
        <w:rPr>
          <w:i/>
        </w:rPr>
        <w:tab/>
        <w:t>Source: Qualcomm Technologies Ireland</w:t>
      </w:r>
    </w:p>
    <w:p w14:paraId="075CA4D1" w14:textId="77777777" w:rsidR="00CD0C2C" w:rsidRDefault="00CD0C2C" w:rsidP="00CD0C2C">
      <w:pPr>
        <w:rPr>
          <w:rFonts w:ascii="Arial" w:hAnsi="Arial" w:cs="Arial"/>
          <w:b/>
        </w:rPr>
      </w:pPr>
      <w:r>
        <w:rPr>
          <w:rFonts w:ascii="Arial" w:hAnsi="Arial" w:cs="Arial"/>
          <w:b/>
        </w:rPr>
        <w:t xml:space="preserve">Discussion: </w:t>
      </w:r>
    </w:p>
    <w:p w14:paraId="0BD3F427" w14:textId="77777777" w:rsidR="00CD0C2C" w:rsidRDefault="00CD0C2C" w:rsidP="00CD0C2C">
      <w:r>
        <w:t>3GU allocation: NR_NTN_solutions_plus_CT-UEConTest / AI allocation: NR_CADC_NR_LTE_DC_R16-UEConTest</w:t>
      </w:r>
    </w:p>
    <w:p w14:paraId="043D65A8" w14:textId="77777777" w:rsidR="00CD0C2C" w:rsidRDefault="00CD0C2C" w:rsidP="00CD0C2C">
      <w:r>
        <w:t>r1</w:t>
      </w:r>
    </w:p>
    <w:p w14:paraId="3C0B5F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R5-243558</w:t>
      </w:r>
      <w:r>
        <w:rPr>
          <w:color w:val="993300"/>
          <w:u w:val="single"/>
        </w:rPr>
        <w:t>.</w:t>
      </w:r>
    </w:p>
    <w:p w14:paraId="13FD025A" w14:textId="552DB7FF" w:rsidR="00CD0C2C" w:rsidRDefault="00CD0C2C" w:rsidP="00CD0C2C">
      <w:pPr>
        <w:rPr>
          <w:rFonts w:ascii="Arial" w:hAnsi="Arial" w:cs="Arial"/>
          <w:b/>
          <w:sz w:val="24"/>
        </w:rPr>
      </w:pPr>
      <w:r>
        <w:rPr>
          <w:rFonts w:ascii="Arial" w:hAnsi="Arial" w:cs="Arial"/>
          <w:b/>
          <w:color w:val="0000FF"/>
          <w:sz w:val="24"/>
        </w:rPr>
        <w:t>R5-243558</w:t>
      </w:r>
      <w:r>
        <w:rPr>
          <w:rFonts w:ascii="Arial" w:hAnsi="Arial" w:cs="Arial"/>
          <w:b/>
          <w:color w:val="0000FF"/>
          <w:sz w:val="24"/>
        </w:rPr>
        <w:tab/>
      </w:r>
      <w:r>
        <w:rPr>
          <w:rFonts w:ascii="Arial" w:hAnsi="Arial" w:cs="Arial"/>
          <w:b/>
          <w:sz w:val="24"/>
        </w:rPr>
        <w:t>Introduction of new TC NR-NTN - TC TAI(s) not allowed / forbidden TAI(s)</w:t>
      </w:r>
    </w:p>
    <w:p w14:paraId="098001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CR-4372  rev 1 Cat: F (Rel-17)</w:t>
      </w:r>
      <w:r>
        <w:rPr>
          <w:i/>
        </w:rPr>
        <w:br/>
      </w:r>
      <w:r>
        <w:rPr>
          <w:i/>
        </w:rPr>
        <w:br/>
      </w:r>
      <w:r>
        <w:rPr>
          <w:i/>
        </w:rPr>
        <w:tab/>
      </w:r>
      <w:r>
        <w:rPr>
          <w:i/>
        </w:rPr>
        <w:tab/>
      </w:r>
      <w:r>
        <w:rPr>
          <w:i/>
        </w:rPr>
        <w:tab/>
      </w:r>
      <w:r>
        <w:rPr>
          <w:i/>
        </w:rPr>
        <w:tab/>
      </w:r>
      <w:r>
        <w:rPr>
          <w:i/>
        </w:rPr>
        <w:tab/>
        <w:t>Source: Qualcomm Technologies Ireland</w:t>
      </w:r>
    </w:p>
    <w:p w14:paraId="6AAEB8D8" w14:textId="77777777" w:rsidR="00CD0C2C" w:rsidRDefault="00CD0C2C" w:rsidP="00CD0C2C">
      <w:pPr>
        <w:rPr>
          <w:color w:val="808080"/>
        </w:rPr>
      </w:pPr>
      <w:r>
        <w:rPr>
          <w:color w:val="808080"/>
        </w:rPr>
        <w:t>(Replaces R5-242542)</w:t>
      </w:r>
    </w:p>
    <w:p w14:paraId="400E8A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7336F" w14:textId="0BFFE386" w:rsidR="00CD0C2C" w:rsidRDefault="00CD0C2C" w:rsidP="00CD0C2C">
      <w:pPr>
        <w:rPr>
          <w:rFonts w:ascii="Arial" w:hAnsi="Arial" w:cs="Arial"/>
          <w:b/>
          <w:sz w:val="24"/>
        </w:rPr>
      </w:pPr>
      <w:r>
        <w:rPr>
          <w:rFonts w:ascii="Arial" w:hAnsi="Arial" w:cs="Arial"/>
          <w:b/>
          <w:color w:val="0000FF"/>
          <w:sz w:val="24"/>
        </w:rPr>
        <w:t>R5-242547</w:t>
      </w:r>
      <w:r>
        <w:rPr>
          <w:rFonts w:ascii="Arial" w:hAnsi="Arial" w:cs="Arial"/>
          <w:b/>
          <w:color w:val="0000FF"/>
          <w:sz w:val="24"/>
        </w:rPr>
        <w:tab/>
      </w:r>
      <w:r>
        <w:rPr>
          <w:rFonts w:ascii="Arial" w:hAnsi="Arial" w:cs="Arial"/>
          <w:b/>
          <w:sz w:val="24"/>
        </w:rPr>
        <w:t>Introduction of new TC NR-NTN - ntn-UlSyncValidityDuration, T430 Expiry</w:t>
      </w:r>
    </w:p>
    <w:p w14:paraId="4B0835F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CR-4373  Cat: F (Rel-17)</w:t>
      </w:r>
      <w:r>
        <w:rPr>
          <w:i/>
        </w:rPr>
        <w:br/>
      </w:r>
      <w:r>
        <w:rPr>
          <w:i/>
        </w:rPr>
        <w:br/>
      </w:r>
      <w:r>
        <w:rPr>
          <w:i/>
        </w:rPr>
        <w:tab/>
      </w:r>
      <w:r>
        <w:rPr>
          <w:i/>
        </w:rPr>
        <w:tab/>
      </w:r>
      <w:r>
        <w:rPr>
          <w:i/>
        </w:rPr>
        <w:tab/>
      </w:r>
      <w:r>
        <w:rPr>
          <w:i/>
        </w:rPr>
        <w:tab/>
      </w:r>
      <w:r>
        <w:rPr>
          <w:i/>
        </w:rPr>
        <w:tab/>
        <w:t>Source: Qualcomm Technologies Ireland</w:t>
      </w:r>
    </w:p>
    <w:p w14:paraId="752B113B" w14:textId="77777777" w:rsidR="00CD0C2C" w:rsidRDefault="00CD0C2C" w:rsidP="00CD0C2C">
      <w:pPr>
        <w:rPr>
          <w:rFonts w:ascii="Arial" w:hAnsi="Arial" w:cs="Arial"/>
          <w:b/>
        </w:rPr>
      </w:pPr>
      <w:r>
        <w:rPr>
          <w:rFonts w:ascii="Arial" w:hAnsi="Arial" w:cs="Arial"/>
          <w:b/>
        </w:rPr>
        <w:t xml:space="preserve">Discussion: </w:t>
      </w:r>
    </w:p>
    <w:p w14:paraId="28A69B09" w14:textId="77777777" w:rsidR="00CD0C2C" w:rsidRDefault="00CD0C2C" w:rsidP="00CD0C2C">
      <w:r>
        <w:t>3GU allocation: NR_NTN_solutions_plus_CT-UEConTest / AI allocation: NR_CADC_NR_LTE_DC_R16-UEConTest</w:t>
      </w:r>
    </w:p>
    <w:p w14:paraId="19A2EE03" w14:textId="77777777" w:rsidR="00CD0C2C" w:rsidRDefault="00CD0C2C" w:rsidP="00CD0C2C">
      <w:r>
        <w:t>r1</w:t>
      </w:r>
    </w:p>
    <w:p w14:paraId="5DC80E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R5-243559</w:t>
      </w:r>
      <w:r>
        <w:rPr>
          <w:color w:val="993300"/>
          <w:u w:val="single"/>
        </w:rPr>
        <w:t>.</w:t>
      </w:r>
    </w:p>
    <w:p w14:paraId="0A564EBD" w14:textId="6CBDA4EB" w:rsidR="00CD0C2C" w:rsidRDefault="00CD0C2C" w:rsidP="00CD0C2C">
      <w:pPr>
        <w:rPr>
          <w:rFonts w:ascii="Arial" w:hAnsi="Arial" w:cs="Arial"/>
          <w:b/>
          <w:sz w:val="24"/>
        </w:rPr>
      </w:pPr>
      <w:r>
        <w:rPr>
          <w:rFonts w:ascii="Arial" w:hAnsi="Arial" w:cs="Arial"/>
          <w:b/>
          <w:color w:val="0000FF"/>
          <w:sz w:val="24"/>
        </w:rPr>
        <w:t>R5-243559</w:t>
      </w:r>
      <w:r>
        <w:rPr>
          <w:rFonts w:ascii="Arial" w:hAnsi="Arial" w:cs="Arial"/>
          <w:b/>
          <w:color w:val="0000FF"/>
          <w:sz w:val="24"/>
        </w:rPr>
        <w:tab/>
      </w:r>
      <w:r>
        <w:rPr>
          <w:rFonts w:ascii="Arial" w:hAnsi="Arial" w:cs="Arial"/>
          <w:b/>
          <w:sz w:val="24"/>
        </w:rPr>
        <w:t>Introduction of new TC NR-NTN - ntn-UlSyncValidityDuration, T430 Expiry</w:t>
      </w:r>
    </w:p>
    <w:p w14:paraId="3D119F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CR-4373  rev 1 Cat: F (Rel-17)</w:t>
      </w:r>
      <w:r>
        <w:rPr>
          <w:i/>
        </w:rPr>
        <w:br/>
      </w:r>
      <w:r>
        <w:rPr>
          <w:i/>
        </w:rPr>
        <w:br/>
      </w:r>
      <w:r>
        <w:rPr>
          <w:i/>
        </w:rPr>
        <w:tab/>
      </w:r>
      <w:r>
        <w:rPr>
          <w:i/>
        </w:rPr>
        <w:tab/>
      </w:r>
      <w:r>
        <w:rPr>
          <w:i/>
        </w:rPr>
        <w:tab/>
      </w:r>
      <w:r>
        <w:rPr>
          <w:i/>
        </w:rPr>
        <w:tab/>
      </w:r>
      <w:r>
        <w:rPr>
          <w:i/>
        </w:rPr>
        <w:tab/>
        <w:t>Source: Qualcomm Technologies Ireland</w:t>
      </w:r>
    </w:p>
    <w:p w14:paraId="5FC02F4C" w14:textId="77777777" w:rsidR="00CD0C2C" w:rsidRDefault="00CD0C2C" w:rsidP="00CD0C2C">
      <w:pPr>
        <w:rPr>
          <w:color w:val="808080"/>
        </w:rPr>
      </w:pPr>
      <w:r>
        <w:rPr>
          <w:color w:val="808080"/>
        </w:rPr>
        <w:t>(Replaces R5-242547)</w:t>
      </w:r>
    </w:p>
    <w:p w14:paraId="3DEFD9D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A00BD" w14:textId="2CE32BDF" w:rsidR="00CD0C2C" w:rsidRDefault="00CD0C2C" w:rsidP="00CD0C2C">
      <w:pPr>
        <w:rPr>
          <w:rFonts w:ascii="Arial" w:hAnsi="Arial" w:cs="Arial"/>
          <w:b/>
          <w:sz w:val="24"/>
        </w:rPr>
      </w:pPr>
      <w:r>
        <w:rPr>
          <w:rFonts w:ascii="Arial" w:hAnsi="Arial" w:cs="Arial"/>
          <w:b/>
          <w:color w:val="0000FF"/>
          <w:sz w:val="24"/>
        </w:rPr>
        <w:t>R5-242548</w:t>
      </w:r>
      <w:r>
        <w:rPr>
          <w:rFonts w:ascii="Arial" w:hAnsi="Arial" w:cs="Arial"/>
          <w:b/>
          <w:color w:val="0000FF"/>
          <w:sz w:val="24"/>
        </w:rPr>
        <w:tab/>
      </w:r>
      <w:r>
        <w:rPr>
          <w:rFonts w:ascii="Arial" w:hAnsi="Arial" w:cs="Arial"/>
          <w:b/>
          <w:sz w:val="24"/>
        </w:rPr>
        <w:t>Updates to NTN test cases with missing NGSO configuration</w:t>
      </w:r>
    </w:p>
    <w:p w14:paraId="5DEE28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CR-4374  Cat: F (Rel-17)</w:t>
      </w:r>
      <w:r>
        <w:rPr>
          <w:i/>
        </w:rPr>
        <w:br/>
      </w:r>
      <w:r>
        <w:rPr>
          <w:i/>
        </w:rPr>
        <w:br/>
      </w:r>
      <w:r>
        <w:rPr>
          <w:i/>
        </w:rPr>
        <w:tab/>
      </w:r>
      <w:r>
        <w:rPr>
          <w:i/>
        </w:rPr>
        <w:tab/>
      </w:r>
      <w:r>
        <w:rPr>
          <w:i/>
        </w:rPr>
        <w:tab/>
      </w:r>
      <w:r>
        <w:rPr>
          <w:i/>
        </w:rPr>
        <w:tab/>
      </w:r>
      <w:r>
        <w:rPr>
          <w:i/>
        </w:rPr>
        <w:tab/>
        <w:t>Source: Qualcomm Technologies Ireland</w:t>
      </w:r>
    </w:p>
    <w:p w14:paraId="69560858" w14:textId="77777777" w:rsidR="00CD0C2C" w:rsidRDefault="00CD0C2C" w:rsidP="00CD0C2C">
      <w:pPr>
        <w:rPr>
          <w:rFonts w:ascii="Arial" w:hAnsi="Arial" w:cs="Arial"/>
          <w:b/>
        </w:rPr>
      </w:pPr>
      <w:r>
        <w:rPr>
          <w:rFonts w:ascii="Arial" w:hAnsi="Arial" w:cs="Arial"/>
          <w:b/>
        </w:rPr>
        <w:t xml:space="preserve">Discussion: </w:t>
      </w:r>
    </w:p>
    <w:p w14:paraId="026298C1" w14:textId="77777777" w:rsidR="00CD0C2C" w:rsidRDefault="00CD0C2C" w:rsidP="00CD0C2C">
      <w:r>
        <w:t>38.508-1??</w:t>
      </w:r>
    </w:p>
    <w:p w14:paraId="370D9E16" w14:textId="77777777" w:rsidR="00CD0C2C" w:rsidRDefault="00CD0C2C" w:rsidP="00CD0C2C">
      <w:r>
        <w:t>3GU allocation: NR_NTN_solutions_plus_CT-UEConTest / AI allocation: NR_CADC_NR_LTE_DC_R16-UEConTest</w:t>
      </w:r>
    </w:p>
    <w:p w14:paraId="7B10C7E4" w14:textId="77777777" w:rsidR="00CD0C2C" w:rsidRDefault="00CD0C2C" w:rsidP="00CD0C2C">
      <w:r>
        <w:t>r1</w:t>
      </w:r>
    </w:p>
    <w:p w14:paraId="743D2A2B" w14:textId="77777777" w:rsidR="00CD0C2C" w:rsidRDefault="00CD0C2C" w:rsidP="00CD0C2C">
      <w:r>
        <w:t>spec still wrong on cover</w:t>
      </w:r>
    </w:p>
    <w:p w14:paraId="41497D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R5-243560</w:t>
      </w:r>
      <w:r>
        <w:rPr>
          <w:color w:val="993300"/>
          <w:u w:val="single"/>
        </w:rPr>
        <w:t>.</w:t>
      </w:r>
    </w:p>
    <w:p w14:paraId="63B70DC9" w14:textId="59D6657C" w:rsidR="00CD0C2C" w:rsidRDefault="00CD0C2C" w:rsidP="00CD0C2C">
      <w:pPr>
        <w:rPr>
          <w:rFonts w:ascii="Arial" w:hAnsi="Arial" w:cs="Arial"/>
          <w:b/>
          <w:sz w:val="24"/>
        </w:rPr>
      </w:pPr>
      <w:r>
        <w:rPr>
          <w:rFonts w:ascii="Arial" w:hAnsi="Arial" w:cs="Arial"/>
          <w:b/>
          <w:color w:val="0000FF"/>
          <w:sz w:val="24"/>
        </w:rPr>
        <w:t>R5-243560</w:t>
      </w:r>
      <w:r>
        <w:rPr>
          <w:rFonts w:ascii="Arial" w:hAnsi="Arial" w:cs="Arial"/>
          <w:b/>
          <w:color w:val="0000FF"/>
          <w:sz w:val="24"/>
        </w:rPr>
        <w:tab/>
      </w:r>
      <w:r>
        <w:rPr>
          <w:rFonts w:ascii="Arial" w:hAnsi="Arial" w:cs="Arial"/>
          <w:b/>
          <w:sz w:val="24"/>
        </w:rPr>
        <w:t>Updates to NTN test cases with missing NGSO configuration</w:t>
      </w:r>
    </w:p>
    <w:p w14:paraId="2786CA8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CR-4374  rev 1 Cat: F (Rel-17)</w:t>
      </w:r>
      <w:r>
        <w:rPr>
          <w:i/>
        </w:rPr>
        <w:br/>
      </w:r>
      <w:r>
        <w:rPr>
          <w:i/>
        </w:rPr>
        <w:br/>
      </w:r>
      <w:r>
        <w:rPr>
          <w:i/>
        </w:rPr>
        <w:tab/>
      </w:r>
      <w:r>
        <w:rPr>
          <w:i/>
        </w:rPr>
        <w:tab/>
      </w:r>
      <w:r>
        <w:rPr>
          <w:i/>
        </w:rPr>
        <w:tab/>
      </w:r>
      <w:r>
        <w:rPr>
          <w:i/>
        </w:rPr>
        <w:tab/>
      </w:r>
      <w:r>
        <w:rPr>
          <w:i/>
        </w:rPr>
        <w:tab/>
        <w:t>Source: Qualcomm Technologies Ireland</w:t>
      </w:r>
    </w:p>
    <w:p w14:paraId="7F74F19E" w14:textId="77777777" w:rsidR="00CD0C2C" w:rsidRDefault="00CD0C2C" w:rsidP="00CD0C2C">
      <w:pPr>
        <w:rPr>
          <w:color w:val="808080"/>
        </w:rPr>
      </w:pPr>
      <w:r>
        <w:rPr>
          <w:color w:val="808080"/>
        </w:rPr>
        <w:t>(Replaces R5-242548)</w:t>
      </w:r>
    </w:p>
    <w:p w14:paraId="24AA5C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95659" w14:textId="544679B1" w:rsidR="00CD0C2C" w:rsidRDefault="00CD0C2C" w:rsidP="00CD0C2C">
      <w:pPr>
        <w:rPr>
          <w:rFonts w:ascii="Arial" w:hAnsi="Arial" w:cs="Arial"/>
          <w:b/>
          <w:sz w:val="24"/>
        </w:rPr>
      </w:pPr>
      <w:r>
        <w:rPr>
          <w:rFonts w:ascii="Arial" w:hAnsi="Arial" w:cs="Arial"/>
          <w:b/>
          <w:color w:val="0000FF"/>
          <w:sz w:val="24"/>
        </w:rPr>
        <w:t>R5-242549</w:t>
      </w:r>
      <w:r>
        <w:rPr>
          <w:rFonts w:ascii="Arial" w:hAnsi="Arial" w:cs="Arial"/>
          <w:b/>
          <w:color w:val="0000FF"/>
          <w:sz w:val="24"/>
        </w:rPr>
        <w:tab/>
      </w:r>
      <w:r>
        <w:rPr>
          <w:rFonts w:ascii="Arial" w:hAnsi="Arial" w:cs="Arial"/>
          <w:b/>
          <w:sz w:val="24"/>
        </w:rPr>
        <w:t>Addition of new NR-NTN conditional handover condEventA4 test case</w:t>
      </w:r>
    </w:p>
    <w:p w14:paraId="51CDDE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CR-4375  Cat: F (Rel-17)</w:t>
      </w:r>
      <w:r>
        <w:rPr>
          <w:i/>
        </w:rPr>
        <w:br/>
      </w:r>
      <w:r>
        <w:rPr>
          <w:i/>
        </w:rPr>
        <w:br/>
      </w:r>
      <w:r>
        <w:rPr>
          <w:i/>
        </w:rPr>
        <w:tab/>
      </w:r>
      <w:r>
        <w:rPr>
          <w:i/>
        </w:rPr>
        <w:tab/>
      </w:r>
      <w:r>
        <w:rPr>
          <w:i/>
        </w:rPr>
        <w:tab/>
      </w:r>
      <w:r>
        <w:rPr>
          <w:i/>
        </w:rPr>
        <w:tab/>
      </w:r>
      <w:r>
        <w:rPr>
          <w:i/>
        </w:rPr>
        <w:tab/>
        <w:t>Source: Qualcomm Technologies Ireland</w:t>
      </w:r>
    </w:p>
    <w:p w14:paraId="6165D198" w14:textId="77777777" w:rsidR="00CD0C2C" w:rsidRDefault="00CD0C2C" w:rsidP="00CD0C2C">
      <w:pPr>
        <w:rPr>
          <w:rFonts w:ascii="Arial" w:hAnsi="Arial" w:cs="Arial"/>
          <w:b/>
        </w:rPr>
      </w:pPr>
      <w:r>
        <w:rPr>
          <w:rFonts w:ascii="Arial" w:hAnsi="Arial" w:cs="Arial"/>
          <w:b/>
        </w:rPr>
        <w:t xml:space="preserve">Discussion: </w:t>
      </w:r>
    </w:p>
    <w:p w14:paraId="58C211F8" w14:textId="77777777" w:rsidR="00CD0C2C" w:rsidRDefault="00CD0C2C" w:rsidP="00CD0C2C">
      <w:r>
        <w:t>3GU allocation: NR_NTN_solutions_plus_CT-UEConTest / AI allocation: NR_CADC_NR_LTE_DC_R16-UEConTest</w:t>
      </w:r>
    </w:p>
    <w:p w14:paraId="0DCB7D3C" w14:textId="77777777" w:rsidR="00CD0C2C" w:rsidRDefault="00CD0C2C" w:rsidP="00CD0C2C">
      <w:r>
        <w:t>r1</w:t>
      </w:r>
    </w:p>
    <w:p w14:paraId="6610E16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R5-243598</w:t>
      </w:r>
      <w:r>
        <w:rPr>
          <w:color w:val="993300"/>
          <w:u w:val="single"/>
        </w:rPr>
        <w:t>.</w:t>
      </w:r>
    </w:p>
    <w:p w14:paraId="49E29C68" w14:textId="12DDD5EB" w:rsidR="00CD0C2C" w:rsidRDefault="00CD0C2C" w:rsidP="00CD0C2C">
      <w:pPr>
        <w:rPr>
          <w:rFonts w:ascii="Arial" w:hAnsi="Arial" w:cs="Arial"/>
          <w:b/>
          <w:sz w:val="24"/>
        </w:rPr>
      </w:pPr>
      <w:r>
        <w:rPr>
          <w:rFonts w:ascii="Arial" w:hAnsi="Arial" w:cs="Arial"/>
          <w:b/>
          <w:color w:val="0000FF"/>
          <w:sz w:val="24"/>
        </w:rPr>
        <w:t>R5-243598</w:t>
      </w:r>
      <w:r>
        <w:rPr>
          <w:rFonts w:ascii="Arial" w:hAnsi="Arial" w:cs="Arial"/>
          <w:b/>
          <w:color w:val="0000FF"/>
          <w:sz w:val="24"/>
        </w:rPr>
        <w:tab/>
      </w:r>
      <w:r>
        <w:rPr>
          <w:rFonts w:ascii="Arial" w:hAnsi="Arial" w:cs="Arial"/>
          <w:b/>
          <w:sz w:val="24"/>
        </w:rPr>
        <w:t>Addition of new NR-NTN conditional handover condEventA4 test case</w:t>
      </w:r>
    </w:p>
    <w:p w14:paraId="1BA486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CR-4375  rev 1 Cat: F (Rel-17)</w:t>
      </w:r>
      <w:r>
        <w:rPr>
          <w:i/>
        </w:rPr>
        <w:br/>
      </w:r>
      <w:r>
        <w:rPr>
          <w:i/>
        </w:rPr>
        <w:br/>
      </w:r>
      <w:r>
        <w:rPr>
          <w:i/>
        </w:rPr>
        <w:tab/>
      </w:r>
      <w:r>
        <w:rPr>
          <w:i/>
        </w:rPr>
        <w:tab/>
      </w:r>
      <w:r>
        <w:rPr>
          <w:i/>
        </w:rPr>
        <w:tab/>
      </w:r>
      <w:r>
        <w:rPr>
          <w:i/>
        </w:rPr>
        <w:tab/>
      </w:r>
      <w:r>
        <w:rPr>
          <w:i/>
        </w:rPr>
        <w:tab/>
        <w:t>Source: Qualcomm Technologies Ireland</w:t>
      </w:r>
    </w:p>
    <w:p w14:paraId="6191F2B4" w14:textId="77777777" w:rsidR="00CD0C2C" w:rsidRDefault="00CD0C2C" w:rsidP="00CD0C2C">
      <w:pPr>
        <w:rPr>
          <w:color w:val="808080"/>
        </w:rPr>
      </w:pPr>
      <w:r>
        <w:rPr>
          <w:color w:val="808080"/>
        </w:rPr>
        <w:t>(Replaces R5-242549)</w:t>
      </w:r>
    </w:p>
    <w:p w14:paraId="73CE75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49590" w14:textId="7173227D" w:rsidR="00CD0C2C" w:rsidRDefault="00CD0C2C" w:rsidP="00CD0C2C">
      <w:pPr>
        <w:rPr>
          <w:rFonts w:ascii="Arial" w:hAnsi="Arial" w:cs="Arial"/>
          <w:b/>
          <w:sz w:val="24"/>
        </w:rPr>
      </w:pPr>
      <w:r>
        <w:rPr>
          <w:rFonts w:ascii="Arial" w:hAnsi="Arial" w:cs="Arial"/>
          <w:b/>
          <w:color w:val="0000FF"/>
          <w:sz w:val="24"/>
        </w:rPr>
        <w:t>R5-242550</w:t>
      </w:r>
      <w:r>
        <w:rPr>
          <w:rFonts w:ascii="Arial" w:hAnsi="Arial" w:cs="Arial"/>
          <w:b/>
          <w:color w:val="0000FF"/>
          <w:sz w:val="24"/>
        </w:rPr>
        <w:tab/>
      </w:r>
      <w:r>
        <w:rPr>
          <w:rFonts w:ascii="Arial" w:hAnsi="Arial" w:cs="Arial"/>
          <w:b/>
          <w:sz w:val="24"/>
        </w:rPr>
        <w:t>Addition of new NR NTN conditional handover CondEventD1 test case</w:t>
      </w:r>
    </w:p>
    <w:p w14:paraId="78A1986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CR-4376  Cat: F (Rel-17)</w:t>
      </w:r>
      <w:r>
        <w:rPr>
          <w:i/>
        </w:rPr>
        <w:br/>
      </w:r>
      <w:r>
        <w:rPr>
          <w:i/>
        </w:rPr>
        <w:br/>
      </w:r>
      <w:r>
        <w:rPr>
          <w:i/>
        </w:rPr>
        <w:tab/>
      </w:r>
      <w:r>
        <w:rPr>
          <w:i/>
        </w:rPr>
        <w:tab/>
      </w:r>
      <w:r>
        <w:rPr>
          <w:i/>
        </w:rPr>
        <w:tab/>
      </w:r>
      <w:r>
        <w:rPr>
          <w:i/>
        </w:rPr>
        <w:tab/>
      </w:r>
      <w:r>
        <w:rPr>
          <w:i/>
        </w:rPr>
        <w:tab/>
        <w:t>Source: Qualcomm Technologies Ireland</w:t>
      </w:r>
    </w:p>
    <w:p w14:paraId="0AB495BC" w14:textId="77777777" w:rsidR="00CD0C2C" w:rsidRDefault="00CD0C2C" w:rsidP="00CD0C2C">
      <w:pPr>
        <w:rPr>
          <w:rFonts w:ascii="Arial" w:hAnsi="Arial" w:cs="Arial"/>
          <w:b/>
        </w:rPr>
      </w:pPr>
      <w:r>
        <w:rPr>
          <w:rFonts w:ascii="Arial" w:hAnsi="Arial" w:cs="Arial"/>
          <w:b/>
        </w:rPr>
        <w:t xml:space="preserve">Discussion: </w:t>
      </w:r>
    </w:p>
    <w:p w14:paraId="71F27A8D" w14:textId="77777777" w:rsidR="00CD0C2C" w:rsidRDefault="00CD0C2C" w:rsidP="00CD0C2C">
      <w:r>
        <w:t>3GU allocation: NR_NTN_solutions_plus_CT-UEConTest / AI allocation: NR_CADC_NR_LTE_DC_R16-UEConTest</w:t>
      </w:r>
    </w:p>
    <w:p w14:paraId="0827D66C" w14:textId="77777777" w:rsidR="00CD0C2C" w:rsidRDefault="00CD0C2C" w:rsidP="00CD0C2C">
      <w:r>
        <w:t>r1</w:t>
      </w:r>
    </w:p>
    <w:p w14:paraId="481F9D8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R5-243561</w:t>
      </w:r>
      <w:r>
        <w:rPr>
          <w:color w:val="993300"/>
          <w:u w:val="single"/>
        </w:rPr>
        <w:t>.</w:t>
      </w:r>
    </w:p>
    <w:p w14:paraId="18D3C910" w14:textId="571749AF" w:rsidR="00CD0C2C" w:rsidRDefault="00CD0C2C" w:rsidP="00CD0C2C">
      <w:pPr>
        <w:rPr>
          <w:rFonts w:ascii="Arial" w:hAnsi="Arial" w:cs="Arial"/>
          <w:b/>
          <w:sz w:val="24"/>
        </w:rPr>
      </w:pPr>
      <w:r>
        <w:rPr>
          <w:rFonts w:ascii="Arial" w:hAnsi="Arial" w:cs="Arial"/>
          <w:b/>
          <w:color w:val="0000FF"/>
          <w:sz w:val="24"/>
        </w:rPr>
        <w:t>R5-243561</w:t>
      </w:r>
      <w:r>
        <w:rPr>
          <w:rFonts w:ascii="Arial" w:hAnsi="Arial" w:cs="Arial"/>
          <w:b/>
          <w:color w:val="0000FF"/>
          <w:sz w:val="24"/>
        </w:rPr>
        <w:tab/>
      </w:r>
      <w:r>
        <w:rPr>
          <w:rFonts w:ascii="Arial" w:hAnsi="Arial" w:cs="Arial"/>
          <w:b/>
          <w:sz w:val="24"/>
        </w:rPr>
        <w:t>Addition of new NR NTN conditional handover CondEventD1 test case</w:t>
      </w:r>
    </w:p>
    <w:p w14:paraId="469BBC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CR-4376  rev 1 Cat: F (Rel-17)</w:t>
      </w:r>
      <w:r>
        <w:rPr>
          <w:i/>
        </w:rPr>
        <w:br/>
      </w:r>
      <w:r>
        <w:rPr>
          <w:i/>
        </w:rPr>
        <w:br/>
      </w:r>
      <w:r>
        <w:rPr>
          <w:i/>
        </w:rPr>
        <w:tab/>
      </w:r>
      <w:r>
        <w:rPr>
          <w:i/>
        </w:rPr>
        <w:tab/>
      </w:r>
      <w:r>
        <w:rPr>
          <w:i/>
        </w:rPr>
        <w:tab/>
      </w:r>
      <w:r>
        <w:rPr>
          <w:i/>
        </w:rPr>
        <w:tab/>
      </w:r>
      <w:r>
        <w:rPr>
          <w:i/>
        </w:rPr>
        <w:tab/>
        <w:t>Source: Qualcomm Technologies Ireland</w:t>
      </w:r>
    </w:p>
    <w:p w14:paraId="4F5FE15C" w14:textId="77777777" w:rsidR="00CD0C2C" w:rsidRDefault="00CD0C2C" w:rsidP="00CD0C2C">
      <w:pPr>
        <w:rPr>
          <w:color w:val="808080"/>
        </w:rPr>
      </w:pPr>
      <w:r>
        <w:rPr>
          <w:color w:val="808080"/>
        </w:rPr>
        <w:t>(Replaces R5-242550)</w:t>
      </w:r>
    </w:p>
    <w:p w14:paraId="039048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DEC2E" w14:textId="3B8F6721" w:rsidR="00CD0C2C" w:rsidRDefault="00CD0C2C" w:rsidP="00CD0C2C">
      <w:pPr>
        <w:rPr>
          <w:rFonts w:ascii="Arial" w:hAnsi="Arial" w:cs="Arial"/>
          <w:b/>
          <w:sz w:val="24"/>
        </w:rPr>
      </w:pPr>
      <w:r>
        <w:rPr>
          <w:rFonts w:ascii="Arial" w:hAnsi="Arial" w:cs="Arial"/>
          <w:b/>
          <w:color w:val="0000FF"/>
          <w:sz w:val="24"/>
        </w:rPr>
        <w:t>R5-242551</w:t>
      </w:r>
      <w:r>
        <w:rPr>
          <w:rFonts w:ascii="Arial" w:hAnsi="Arial" w:cs="Arial"/>
          <w:b/>
          <w:color w:val="0000FF"/>
          <w:sz w:val="24"/>
        </w:rPr>
        <w:tab/>
      </w:r>
      <w:r>
        <w:rPr>
          <w:rFonts w:ascii="Arial" w:hAnsi="Arial" w:cs="Arial"/>
          <w:b/>
          <w:sz w:val="24"/>
        </w:rPr>
        <w:t>Addition of new NR NTN conditional handover CondEventT1 test case</w:t>
      </w:r>
    </w:p>
    <w:p w14:paraId="3C51FC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CR-4377  Cat: F (Rel-17)</w:t>
      </w:r>
      <w:r>
        <w:rPr>
          <w:i/>
        </w:rPr>
        <w:br/>
      </w:r>
      <w:r>
        <w:rPr>
          <w:i/>
        </w:rPr>
        <w:br/>
      </w:r>
      <w:r>
        <w:rPr>
          <w:i/>
        </w:rPr>
        <w:tab/>
      </w:r>
      <w:r>
        <w:rPr>
          <w:i/>
        </w:rPr>
        <w:tab/>
      </w:r>
      <w:r>
        <w:rPr>
          <w:i/>
        </w:rPr>
        <w:tab/>
      </w:r>
      <w:r>
        <w:rPr>
          <w:i/>
        </w:rPr>
        <w:tab/>
      </w:r>
      <w:r>
        <w:rPr>
          <w:i/>
        </w:rPr>
        <w:tab/>
        <w:t>Source: Qualcomm Technologies Ireland</w:t>
      </w:r>
    </w:p>
    <w:p w14:paraId="083F127B" w14:textId="77777777" w:rsidR="00CD0C2C" w:rsidRDefault="00CD0C2C" w:rsidP="00CD0C2C">
      <w:pPr>
        <w:rPr>
          <w:rFonts w:ascii="Arial" w:hAnsi="Arial" w:cs="Arial"/>
          <w:b/>
        </w:rPr>
      </w:pPr>
      <w:r>
        <w:rPr>
          <w:rFonts w:ascii="Arial" w:hAnsi="Arial" w:cs="Arial"/>
          <w:b/>
        </w:rPr>
        <w:t xml:space="preserve">Discussion: </w:t>
      </w:r>
    </w:p>
    <w:p w14:paraId="09B98F8A" w14:textId="77777777" w:rsidR="00CD0C2C" w:rsidRDefault="00CD0C2C" w:rsidP="00CD0C2C">
      <w:r>
        <w:t>3GU allocation: NR_NTN_solutions_plus_CT-UEConTest / AI allocation: NR_CADC_NR_LTE_DC_R16-UEConTest</w:t>
      </w:r>
    </w:p>
    <w:p w14:paraId="3D3F32B9" w14:textId="77777777" w:rsidR="00CD0C2C" w:rsidRDefault="00CD0C2C" w:rsidP="00CD0C2C">
      <w:r>
        <w:t>r1</w:t>
      </w:r>
    </w:p>
    <w:p w14:paraId="45DE2C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R5-243599</w:t>
      </w:r>
      <w:r>
        <w:rPr>
          <w:color w:val="993300"/>
          <w:u w:val="single"/>
        </w:rPr>
        <w:t>.</w:t>
      </w:r>
    </w:p>
    <w:p w14:paraId="10D84FA6" w14:textId="55F6A228" w:rsidR="00CD0C2C" w:rsidRDefault="00CD0C2C" w:rsidP="00CD0C2C">
      <w:pPr>
        <w:rPr>
          <w:rFonts w:ascii="Arial" w:hAnsi="Arial" w:cs="Arial"/>
          <w:b/>
          <w:sz w:val="24"/>
        </w:rPr>
      </w:pPr>
      <w:r>
        <w:rPr>
          <w:rFonts w:ascii="Arial" w:hAnsi="Arial" w:cs="Arial"/>
          <w:b/>
          <w:color w:val="0000FF"/>
          <w:sz w:val="24"/>
        </w:rPr>
        <w:t>R5-243599</w:t>
      </w:r>
      <w:r>
        <w:rPr>
          <w:rFonts w:ascii="Arial" w:hAnsi="Arial" w:cs="Arial"/>
          <w:b/>
          <w:color w:val="0000FF"/>
          <w:sz w:val="24"/>
        </w:rPr>
        <w:tab/>
      </w:r>
      <w:r>
        <w:rPr>
          <w:rFonts w:ascii="Arial" w:hAnsi="Arial" w:cs="Arial"/>
          <w:b/>
          <w:sz w:val="24"/>
        </w:rPr>
        <w:t>Addition of new NR NTN conditional handover CondEventT1 test case</w:t>
      </w:r>
    </w:p>
    <w:p w14:paraId="0555EAE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CR-4377  rev 1 Cat: F (Rel-17)</w:t>
      </w:r>
      <w:r>
        <w:rPr>
          <w:i/>
        </w:rPr>
        <w:br/>
      </w:r>
      <w:r>
        <w:rPr>
          <w:i/>
        </w:rPr>
        <w:br/>
      </w:r>
      <w:r>
        <w:rPr>
          <w:i/>
        </w:rPr>
        <w:tab/>
      </w:r>
      <w:r>
        <w:rPr>
          <w:i/>
        </w:rPr>
        <w:tab/>
      </w:r>
      <w:r>
        <w:rPr>
          <w:i/>
        </w:rPr>
        <w:tab/>
      </w:r>
      <w:r>
        <w:rPr>
          <w:i/>
        </w:rPr>
        <w:tab/>
      </w:r>
      <w:r>
        <w:rPr>
          <w:i/>
        </w:rPr>
        <w:tab/>
        <w:t>Source: Qualcomm Technologies Ireland</w:t>
      </w:r>
    </w:p>
    <w:p w14:paraId="266649B2" w14:textId="77777777" w:rsidR="00CD0C2C" w:rsidRDefault="00CD0C2C" w:rsidP="00CD0C2C">
      <w:pPr>
        <w:rPr>
          <w:color w:val="808080"/>
        </w:rPr>
      </w:pPr>
      <w:r>
        <w:rPr>
          <w:color w:val="808080"/>
        </w:rPr>
        <w:t>(Replaces R5-242551)</w:t>
      </w:r>
    </w:p>
    <w:p w14:paraId="650E4C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28686" w14:textId="609CB7AC" w:rsidR="00CD0C2C" w:rsidRDefault="00CD0C2C" w:rsidP="00CD0C2C">
      <w:pPr>
        <w:rPr>
          <w:rFonts w:ascii="Arial" w:hAnsi="Arial" w:cs="Arial"/>
          <w:b/>
          <w:sz w:val="24"/>
        </w:rPr>
      </w:pPr>
      <w:r>
        <w:rPr>
          <w:rFonts w:ascii="Arial" w:hAnsi="Arial" w:cs="Arial"/>
          <w:b/>
          <w:color w:val="0000FF"/>
          <w:sz w:val="24"/>
        </w:rPr>
        <w:t>R5-242757</w:t>
      </w:r>
      <w:r>
        <w:rPr>
          <w:rFonts w:ascii="Arial" w:hAnsi="Arial" w:cs="Arial"/>
          <w:b/>
          <w:color w:val="0000FF"/>
          <w:sz w:val="24"/>
        </w:rPr>
        <w:tab/>
      </w:r>
      <w:r>
        <w:rPr>
          <w:rFonts w:ascii="Arial" w:hAnsi="Arial" w:cs="Arial"/>
          <w:b/>
          <w:sz w:val="24"/>
        </w:rPr>
        <w:t>Correction to NR NTN TA report test case 7.1.1.10.4</w:t>
      </w:r>
    </w:p>
    <w:p w14:paraId="7ECD0DA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CR-4402  Cat: F (Rel-17)</w:t>
      </w:r>
      <w:r>
        <w:rPr>
          <w:i/>
        </w:rPr>
        <w:br/>
      </w:r>
      <w:r>
        <w:rPr>
          <w:i/>
        </w:rPr>
        <w:br/>
      </w:r>
      <w:r>
        <w:rPr>
          <w:i/>
        </w:rPr>
        <w:tab/>
      </w:r>
      <w:r>
        <w:rPr>
          <w:i/>
        </w:rPr>
        <w:tab/>
      </w:r>
      <w:r>
        <w:rPr>
          <w:i/>
        </w:rPr>
        <w:tab/>
      </w:r>
      <w:r>
        <w:rPr>
          <w:i/>
        </w:rPr>
        <w:tab/>
      </w:r>
      <w:r>
        <w:rPr>
          <w:i/>
        </w:rPr>
        <w:tab/>
        <w:t>Source: Qualcomm Incorporated</w:t>
      </w:r>
    </w:p>
    <w:p w14:paraId="012883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4F4E4" w14:textId="380C7F61" w:rsidR="00CD0C2C" w:rsidRDefault="00CD0C2C" w:rsidP="00CD0C2C">
      <w:pPr>
        <w:rPr>
          <w:rFonts w:ascii="Arial" w:hAnsi="Arial" w:cs="Arial"/>
          <w:b/>
          <w:sz w:val="24"/>
        </w:rPr>
      </w:pPr>
      <w:r>
        <w:rPr>
          <w:rFonts w:ascii="Arial" w:hAnsi="Arial" w:cs="Arial"/>
          <w:b/>
          <w:color w:val="0000FF"/>
          <w:sz w:val="24"/>
        </w:rPr>
        <w:t>R5-242767</w:t>
      </w:r>
      <w:r>
        <w:rPr>
          <w:rFonts w:ascii="Arial" w:hAnsi="Arial" w:cs="Arial"/>
          <w:b/>
          <w:color w:val="0000FF"/>
          <w:sz w:val="24"/>
        </w:rPr>
        <w:tab/>
      </w:r>
      <w:r>
        <w:rPr>
          <w:rFonts w:ascii="Arial" w:hAnsi="Arial" w:cs="Arial"/>
          <w:b/>
          <w:sz w:val="24"/>
        </w:rPr>
        <w:t>Addition of NR NTN cell reselection test case 6.1.2.18a</w:t>
      </w:r>
    </w:p>
    <w:p w14:paraId="4A6C8C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CR-4405  Cat: F (Rel-17)</w:t>
      </w:r>
      <w:r>
        <w:rPr>
          <w:i/>
        </w:rPr>
        <w:br/>
      </w:r>
      <w:r>
        <w:rPr>
          <w:i/>
        </w:rPr>
        <w:br/>
      </w:r>
      <w:r>
        <w:rPr>
          <w:i/>
        </w:rPr>
        <w:tab/>
      </w:r>
      <w:r>
        <w:rPr>
          <w:i/>
        </w:rPr>
        <w:tab/>
      </w:r>
      <w:r>
        <w:rPr>
          <w:i/>
        </w:rPr>
        <w:tab/>
      </w:r>
      <w:r>
        <w:rPr>
          <w:i/>
        </w:rPr>
        <w:tab/>
      </w:r>
      <w:r>
        <w:rPr>
          <w:i/>
        </w:rPr>
        <w:tab/>
        <w:t>Source: Qualcomm Incorporated</w:t>
      </w:r>
    </w:p>
    <w:p w14:paraId="4F783E2B" w14:textId="77777777" w:rsidR="00CD0C2C" w:rsidRDefault="00CD0C2C" w:rsidP="00CD0C2C">
      <w:pPr>
        <w:rPr>
          <w:rFonts w:ascii="Arial" w:hAnsi="Arial" w:cs="Arial"/>
          <w:b/>
        </w:rPr>
      </w:pPr>
      <w:r>
        <w:rPr>
          <w:rFonts w:ascii="Arial" w:hAnsi="Arial" w:cs="Arial"/>
          <w:b/>
        </w:rPr>
        <w:t xml:space="preserve">Discussion: </w:t>
      </w:r>
    </w:p>
    <w:p w14:paraId="3EF5250F" w14:textId="77777777" w:rsidR="00CD0C2C" w:rsidRDefault="00CD0C2C" w:rsidP="00CD0C2C">
      <w:r>
        <w:t>r1</w:t>
      </w:r>
    </w:p>
    <w:p w14:paraId="6AE8330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R5-243562</w:t>
      </w:r>
      <w:r>
        <w:rPr>
          <w:color w:val="993300"/>
          <w:u w:val="single"/>
        </w:rPr>
        <w:t>.</w:t>
      </w:r>
    </w:p>
    <w:p w14:paraId="0237842E" w14:textId="5AD2AC18" w:rsidR="00CD0C2C" w:rsidRDefault="00CD0C2C" w:rsidP="00CD0C2C">
      <w:pPr>
        <w:rPr>
          <w:rFonts w:ascii="Arial" w:hAnsi="Arial" w:cs="Arial"/>
          <w:b/>
          <w:sz w:val="24"/>
        </w:rPr>
      </w:pPr>
      <w:r>
        <w:rPr>
          <w:rFonts w:ascii="Arial" w:hAnsi="Arial" w:cs="Arial"/>
          <w:b/>
          <w:color w:val="0000FF"/>
          <w:sz w:val="24"/>
        </w:rPr>
        <w:t>R5-243562</w:t>
      </w:r>
      <w:r>
        <w:rPr>
          <w:rFonts w:ascii="Arial" w:hAnsi="Arial" w:cs="Arial"/>
          <w:b/>
          <w:color w:val="0000FF"/>
          <w:sz w:val="24"/>
        </w:rPr>
        <w:tab/>
      </w:r>
      <w:r>
        <w:rPr>
          <w:rFonts w:ascii="Arial" w:hAnsi="Arial" w:cs="Arial"/>
          <w:b/>
          <w:sz w:val="24"/>
        </w:rPr>
        <w:t>Addition of NR NTN cell reselection test case 6.1.2.18a</w:t>
      </w:r>
    </w:p>
    <w:p w14:paraId="42B77E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CR-4405  rev 1 Cat: F (Rel-17)</w:t>
      </w:r>
      <w:r>
        <w:rPr>
          <w:i/>
        </w:rPr>
        <w:br/>
      </w:r>
      <w:r>
        <w:rPr>
          <w:i/>
        </w:rPr>
        <w:br/>
      </w:r>
      <w:r>
        <w:rPr>
          <w:i/>
        </w:rPr>
        <w:tab/>
      </w:r>
      <w:r>
        <w:rPr>
          <w:i/>
        </w:rPr>
        <w:tab/>
      </w:r>
      <w:r>
        <w:rPr>
          <w:i/>
        </w:rPr>
        <w:tab/>
      </w:r>
      <w:r>
        <w:rPr>
          <w:i/>
        </w:rPr>
        <w:tab/>
      </w:r>
      <w:r>
        <w:rPr>
          <w:i/>
        </w:rPr>
        <w:tab/>
        <w:t>Source: Qualcomm Incorporated</w:t>
      </w:r>
    </w:p>
    <w:p w14:paraId="6E2FF4F7" w14:textId="77777777" w:rsidR="00CD0C2C" w:rsidRDefault="00CD0C2C" w:rsidP="00CD0C2C">
      <w:pPr>
        <w:rPr>
          <w:color w:val="808080"/>
        </w:rPr>
      </w:pPr>
      <w:r>
        <w:rPr>
          <w:color w:val="808080"/>
        </w:rPr>
        <w:t>(Replaces R5-242767)</w:t>
      </w:r>
    </w:p>
    <w:p w14:paraId="0E03E59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927B7" w14:textId="76F620F4" w:rsidR="00CD0C2C" w:rsidRDefault="00CD0C2C" w:rsidP="00CD0C2C">
      <w:pPr>
        <w:rPr>
          <w:rFonts w:ascii="Arial" w:hAnsi="Arial" w:cs="Arial"/>
          <w:b/>
          <w:sz w:val="24"/>
        </w:rPr>
      </w:pPr>
      <w:r>
        <w:rPr>
          <w:rFonts w:ascii="Arial" w:hAnsi="Arial" w:cs="Arial"/>
          <w:b/>
          <w:color w:val="0000FF"/>
          <w:sz w:val="24"/>
        </w:rPr>
        <w:t>R5-242768</w:t>
      </w:r>
      <w:r>
        <w:rPr>
          <w:rFonts w:ascii="Arial" w:hAnsi="Arial" w:cs="Arial"/>
          <w:b/>
          <w:color w:val="0000FF"/>
          <w:sz w:val="24"/>
        </w:rPr>
        <w:tab/>
      </w:r>
      <w:r>
        <w:rPr>
          <w:rFonts w:ascii="Arial" w:hAnsi="Arial" w:cs="Arial"/>
          <w:b/>
          <w:sz w:val="24"/>
        </w:rPr>
        <w:t>Addition of NR NTN cell reselection test case 6.1.2.18b</w:t>
      </w:r>
    </w:p>
    <w:p w14:paraId="258EEE3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CR-4406  Cat: F (Rel-17)</w:t>
      </w:r>
      <w:r>
        <w:rPr>
          <w:i/>
        </w:rPr>
        <w:br/>
      </w:r>
      <w:r>
        <w:rPr>
          <w:i/>
        </w:rPr>
        <w:br/>
      </w:r>
      <w:r>
        <w:rPr>
          <w:i/>
        </w:rPr>
        <w:tab/>
      </w:r>
      <w:r>
        <w:rPr>
          <w:i/>
        </w:rPr>
        <w:tab/>
      </w:r>
      <w:r>
        <w:rPr>
          <w:i/>
        </w:rPr>
        <w:tab/>
      </w:r>
      <w:r>
        <w:rPr>
          <w:i/>
        </w:rPr>
        <w:tab/>
      </w:r>
      <w:r>
        <w:rPr>
          <w:i/>
        </w:rPr>
        <w:tab/>
        <w:t>Source: Qualcomm Incorporated</w:t>
      </w:r>
    </w:p>
    <w:p w14:paraId="5BE219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R5-243563</w:t>
      </w:r>
      <w:r>
        <w:rPr>
          <w:color w:val="993300"/>
          <w:u w:val="single"/>
        </w:rPr>
        <w:t>.</w:t>
      </w:r>
    </w:p>
    <w:p w14:paraId="5467E079" w14:textId="76A0424C" w:rsidR="00CD0C2C" w:rsidRDefault="00CD0C2C" w:rsidP="00CD0C2C">
      <w:pPr>
        <w:rPr>
          <w:rFonts w:ascii="Arial" w:hAnsi="Arial" w:cs="Arial"/>
          <w:b/>
          <w:sz w:val="24"/>
        </w:rPr>
      </w:pPr>
      <w:r>
        <w:rPr>
          <w:rFonts w:ascii="Arial" w:hAnsi="Arial" w:cs="Arial"/>
          <w:b/>
          <w:color w:val="0000FF"/>
          <w:sz w:val="24"/>
        </w:rPr>
        <w:t>R5-243563</w:t>
      </w:r>
      <w:r>
        <w:rPr>
          <w:rFonts w:ascii="Arial" w:hAnsi="Arial" w:cs="Arial"/>
          <w:b/>
          <w:color w:val="0000FF"/>
          <w:sz w:val="24"/>
        </w:rPr>
        <w:tab/>
      </w:r>
      <w:r>
        <w:rPr>
          <w:rFonts w:ascii="Arial" w:hAnsi="Arial" w:cs="Arial"/>
          <w:b/>
          <w:sz w:val="24"/>
        </w:rPr>
        <w:t>Addition of NR NTN cell reselection test case 6.1.2.18b</w:t>
      </w:r>
    </w:p>
    <w:p w14:paraId="310C19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CR-4406  rev 1 Cat: F (Rel-17)</w:t>
      </w:r>
      <w:r>
        <w:rPr>
          <w:i/>
        </w:rPr>
        <w:br/>
      </w:r>
      <w:r>
        <w:rPr>
          <w:i/>
        </w:rPr>
        <w:br/>
      </w:r>
      <w:r>
        <w:rPr>
          <w:i/>
        </w:rPr>
        <w:tab/>
      </w:r>
      <w:r>
        <w:rPr>
          <w:i/>
        </w:rPr>
        <w:tab/>
      </w:r>
      <w:r>
        <w:rPr>
          <w:i/>
        </w:rPr>
        <w:tab/>
      </w:r>
      <w:r>
        <w:rPr>
          <w:i/>
        </w:rPr>
        <w:tab/>
      </w:r>
      <w:r>
        <w:rPr>
          <w:i/>
        </w:rPr>
        <w:tab/>
        <w:t>Source: Qualcomm Incorporated</w:t>
      </w:r>
    </w:p>
    <w:p w14:paraId="3AAAD861" w14:textId="77777777" w:rsidR="00CD0C2C" w:rsidRDefault="00CD0C2C" w:rsidP="00CD0C2C">
      <w:pPr>
        <w:rPr>
          <w:color w:val="808080"/>
        </w:rPr>
      </w:pPr>
      <w:r>
        <w:rPr>
          <w:color w:val="808080"/>
        </w:rPr>
        <w:t>(Replaces R5-242768)</w:t>
      </w:r>
    </w:p>
    <w:p w14:paraId="0BA49BF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8CF9F" w14:textId="3F84BB69" w:rsidR="00CD0C2C" w:rsidRDefault="00CD0C2C" w:rsidP="00CD0C2C">
      <w:pPr>
        <w:rPr>
          <w:rFonts w:ascii="Arial" w:hAnsi="Arial" w:cs="Arial"/>
          <w:b/>
          <w:sz w:val="24"/>
        </w:rPr>
      </w:pPr>
      <w:r>
        <w:rPr>
          <w:rFonts w:ascii="Arial" w:hAnsi="Arial" w:cs="Arial"/>
          <w:b/>
          <w:color w:val="0000FF"/>
          <w:sz w:val="24"/>
        </w:rPr>
        <w:t>R5-242769</w:t>
      </w:r>
      <w:r>
        <w:rPr>
          <w:rFonts w:ascii="Arial" w:hAnsi="Arial" w:cs="Arial"/>
          <w:b/>
          <w:color w:val="0000FF"/>
          <w:sz w:val="24"/>
        </w:rPr>
        <w:tab/>
      </w:r>
      <w:r>
        <w:rPr>
          <w:rFonts w:ascii="Arial" w:hAnsi="Arial" w:cs="Arial"/>
          <w:b/>
          <w:sz w:val="24"/>
        </w:rPr>
        <w:t>Addition of NR NTN MAC test case 7.1.1.5.6</w:t>
      </w:r>
    </w:p>
    <w:p w14:paraId="6F39060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CR-4407  Cat: F (Rel-17)</w:t>
      </w:r>
      <w:r>
        <w:rPr>
          <w:i/>
        </w:rPr>
        <w:br/>
      </w:r>
      <w:r>
        <w:rPr>
          <w:i/>
        </w:rPr>
        <w:br/>
      </w:r>
      <w:r>
        <w:rPr>
          <w:i/>
        </w:rPr>
        <w:tab/>
      </w:r>
      <w:r>
        <w:rPr>
          <w:i/>
        </w:rPr>
        <w:tab/>
      </w:r>
      <w:r>
        <w:rPr>
          <w:i/>
        </w:rPr>
        <w:tab/>
      </w:r>
      <w:r>
        <w:rPr>
          <w:i/>
        </w:rPr>
        <w:tab/>
      </w:r>
      <w:r>
        <w:rPr>
          <w:i/>
        </w:rPr>
        <w:tab/>
        <w:t>Source: Qualcomm Incorporated</w:t>
      </w:r>
    </w:p>
    <w:p w14:paraId="71C8AF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F0168" w14:textId="6304D676" w:rsidR="00CD0C2C" w:rsidRDefault="00CD0C2C" w:rsidP="00CD0C2C">
      <w:pPr>
        <w:rPr>
          <w:rFonts w:ascii="Arial" w:hAnsi="Arial" w:cs="Arial"/>
          <w:b/>
          <w:sz w:val="24"/>
        </w:rPr>
      </w:pPr>
      <w:r>
        <w:rPr>
          <w:rFonts w:ascii="Arial" w:hAnsi="Arial" w:cs="Arial"/>
          <w:b/>
          <w:color w:val="0000FF"/>
          <w:sz w:val="24"/>
        </w:rPr>
        <w:t>R5-242770</w:t>
      </w:r>
      <w:r>
        <w:rPr>
          <w:rFonts w:ascii="Arial" w:hAnsi="Arial" w:cs="Arial"/>
          <w:b/>
          <w:color w:val="0000FF"/>
          <w:sz w:val="24"/>
        </w:rPr>
        <w:tab/>
      </w:r>
      <w:r>
        <w:rPr>
          <w:rFonts w:ascii="Arial" w:hAnsi="Arial" w:cs="Arial"/>
          <w:b/>
          <w:sz w:val="24"/>
        </w:rPr>
        <w:t>Addition of NR NTN RLC t-reassembly timer test case 7.1.2.3.9a</w:t>
      </w:r>
    </w:p>
    <w:p w14:paraId="791B4E7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CR-4408  Cat: F (Rel-17)</w:t>
      </w:r>
      <w:r>
        <w:rPr>
          <w:i/>
        </w:rPr>
        <w:br/>
      </w:r>
      <w:r>
        <w:rPr>
          <w:i/>
        </w:rPr>
        <w:br/>
      </w:r>
      <w:r>
        <w:rPr>
          <w:i/>
        </w:rPr>
        <w:tab/>
      </w:r>
      <w:r>
        <w:rPr>
          <w:i/>
        </w:rPr>
        <w:tab/>
      </w:r>
      <w:r>
        <w:rPr>
          <w:i/>
        </w:rPr>
        <w:tab/>
      </w:r>
      <w:r>
        <w:rPr>
          <w:i/>
        </w:rPr>
        <w:tab/>
      </w:r>
      <w:r>
        <w:rPr>
          <w:i/>
        </w:rPr>
        <w:tab/>
        <w:t>Source: Qualcomm Incorporated</w:t>
      </w:r>
    </w:p>
    <w:p w14:paraId="6A4287DE" w14:textId="77777777" w:rsidR="00CD0C2C" w:rsidRDefault="00CD0C2C" w:rsidP="00CD0C2C">
      <w:pPr>
        <w:rPr>
          <w:rFonts w:ascii="Arial" w:hAnsi="Arial" w:cs="Arial"/>
          <w:b/>
        </w:rPr>
      </w:pPr>
      <w:r>
        <w:rPr>
          <w:rFonts w:ascii="Arial" w:hAnsi="Arial" w:cs="Arial"/>
          <w:b/>
        </w:rPr>
        <w:t xml:space="preserve">Discussion: </w:t>
      </w:r>
    </w:p>
    <w:p w14:paraId="1A383B32" w14:textId="77777777" w:rsidR="00CD0C2C" w:rsidRDefault="00CD0C2C" w:rsidP="00CD0C2C">
      <w:r>
        <w:t>r1</w:t>
      </w:r>
    </w:p>
    <w:p w14:paraId="6183075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R5-243564</w:t>
      </w:r>
      <w:r>
        <w:rPr>
          <w:color w:val="993300"/>
          <w:u w:val="single"/>
        </w:rPr>
        <w:t>.</w:t>
      </w:r>
    </w:p>
    <w:p w14:paraId="7BB75734" w14:textId="3CEFDBA8" w:rsidR="00CD0C2C" w:rsidRDefault="00CD0C2C" w:rsidP="00CD0C2C">
      <w:pPr>
        <w:rPr>
          <w:rFonts w:ascii="Arial" w:hAnsi="Arial" w:cs="Arial"/>
          <w:b/>
          <w:sz w:val="24"/>
        </w:rPr>
      </w:pPr>
      <w:r>
        <w:rPr>
          <w:rFonts w:ascii="Arial" w:hAnsi="Arial" w:cs="Arial"/>
          <w:b/>
          <w:color w:val="0000FF"/>
          <w:sz w:val="24"/>
        </w:rPr>
        <w:t>R5-243564</w:t>
      </w:r>
      <w:r>
        <w:rPr>
          <w:rFonts w:ascii="Arial" w:hAnsi="Arial" w:cs="Arial"/>
          <w:b/>
          <w:color w:val="0000FF"/>
          <w:sz w:val="24"/>
        </w:rPr>
        <w:tab/>
      </w:r>
      <w:r>
        <w:rPr>
          <w:rFonts w:ascii="Arial" w:hAnsi="Arial" w:cs="Arial"/>
          <w:b/>
          <w:sz w:val="24"/>
        </w:rPr>
        <w:t>Addition of NR NTN RLC t-reassembly timer test case 7.1.2.3.9a</w:t>
      </w:r>
    </w:p>
    <w:p w14:paraId="7AC752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CR-4408  rev 1 Cat: F (Rel-17)</w:t>
      </w:r>
      <w:r>
        <w:rPr>
          <w:i/>
        </w:rPr>
        <w:br/>
      </w:r>
      <w:r>
        <w:rPr>
          <w:i/>
        </w:rPr>
        <w:br/>
      </w:r>
      <w:r>
        <w:rPr>
          <w:i/>
        </w:rPr>
        <w:tab/>
      </w:r>
      <w:r>
        <w:rPr>
          <w:i/>
        </w:rPr>
        <w:tab/>
      </w:r>
      <w:r>
        <w:rPr>
          <w:i/>
        </w:rPr>
        <w:tab/>
      </w:r>
      <w:r>
        <w:rPr>
          <w:i/>
        </w:rPr>
        <w:tab/>
      </w:r>
      <w:r>
        <w:rPr>
          <w:i/>
        </w:rPr>
        <w:tab/>
        <w:t>Source: Qualcomm Incorporated</w:t>
      </w:r>
    </w:p>
    <w:p w14:paraId="14437117" w14:textId="77777777" w:rsidR="00CD0C2C" w:rsidRDefault="00CD0C2C" w:rsidP="00CD0C2C">
      <w:pPr>
        <w:rPr>
          <w:color w:val="808080"/>
        </w:rPr>
      </w:pPr>
      <w:r>
        <w:rPr>
          <w:color w:val="808080"/>
        </w:rPr>
        <w:t>(Replaces R5-242770)</w:t>
      </w:r>
    </w:p>
    <w:p w14:paraId="019555E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64526" w14:textId="77777777" w:rsidR="00CD0C2C" w:rsidRDefault="00CD0C2C" w:rsidP="00CD0C2C">
      <w:pPr>
        <w:pStyle w:val="Heading5"/>
      </w:pPr>
      <w:bookmarkStart w:id="776" w:name="_Toc169164293"/>
      <w:r>
        <w:t>6.3.6.5</w:t>
      </w:r>
      <w:r>
        <w:tab/>
        <w:t>TS 38.523-2</w:t>
      </w:r>
      <w:bookmarkEnd w:id="776"/>
    </w:p>
    <w:p w14:paraId="6E1B26BC" w14:textId="7D34A297" w:rsidR="00CD0C2C" w:rsidRDefault="00CD0C2C" w:rsidP="00CD0C2C">
      <w:pPr>
        <w:rPr>
          <w:rFonts w:ascii="Arial" w:hAnsi="Arial" w:cs="Arial"/>
          <w:b/>
          <w:sz w:val="24"/>
        </w:rPr>
      </w:pPr>
      <w:r>
        <w:rPr>
          <w:rFonts w:ascii="Arial" w:hAnsi="Arial" w:cs="Arial"/>
          <w:b/>
          <w:color w:val="0000FF"/>
          <w:sz w:val="24"/>
        </w:rPr>
        <w:t>R5-242137</w:t>
      </w:r>
      <w:r>
        <w:rPr>
          <w:rFonts w:ascii="Arial" w:hAnsi="Arial" w:cs="Arial"/>
          <w:b/>
          <w:color w:val="0000FF"/>
          <w:sz w:val="24"/>
        </w:rPr>
        <w:tab/>
      </w:r>
      <w:r>
        <w:rPr>
          <w:rFonts w:ascii="Arial" w:hAnsi="Arial" w:cs="Arial"/>
          <w:b/>
          <w:sz w:val="24"/>
        </w:rPr>
        <w:t>Correction to the applicability condition of NR NTN</w:t>
      </w:r>
    </w:p>
    <w:p w14:paraId="2D10FA4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CR-0454  Cat: F (Rel-17)</w:t>
      </w:r>
      <w:r>
        <w:rPr>
          <w:i/>
        </w:rPr>
        <w:br/>
      </w:r>
      <w:r>
        <w:rPr>
          <w:i/>
        </w:rPr>
        <w:br/>
      </w:r>
      <w:r>
        <w:rPr>
          <w:i/>
        </w:rPr>
        <w:tab/>
      </w:r>
      <w:r>
        <w:rPr>
          <w:i/>
        </w:rPr>
        <w:tab/>
      </w:r>
      <w:r>
        <w:rPr>
          <w:i/>
        </w:rPr>
        <w:tab/>
      </w:r>
      <w:r>
        <w:rPr>
          <w:i/>
        </w:rPr>
        <w:tab/>
      </w:r>
      <w:r>
        <w:rPr>
          <w:i/>
        </w:rPr>
        <w:tab/>
        <w:t>Source: MediaTek Inc.</w:t>
      </w:r>
    </w:p>
    <w:p w14:paraId="4CE5C90F" w14:textId="77777777" w:rsidR="00CD0C2C" w:rsidRDefault="00CD0C2C" w:rsidP="00CD0C2C">
      <w:pPr>
        <w:rPr>
          <w:rFonts w:ascii="Arial" w:hAnsi="Arial" w:cs="Arial"/>
          <w:b/>
        </w:rPr>
      </w:pPr>
      <w:r>
        <w:rPr>
          <w:rFonts w:ascii="Arial" w:hAnsi="Arial" w:cs="Arial"/>
          <w:b/>
        </w:rPr>
        <w:t xml:space="preserve">Discussion: </w:t>
      </w:r>
    </w:p>
    <w:p w14:paraId="2A1F8E4C" w14:textId="77777777" w:rsidR="00CD0C2C" w:rsidRDefault="00CD0C2C" w:rsidP="00CD0C2C">
      <w:r>
        <w:t>r1</w:t>
      </w:r>
    </w:p>
    <w:p w14:paraId="6F35D9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R5-243565</w:t>
      </w:r>
      <w:r>
        <w:rPr>
          <w:color w:val="993300"/>
          <w:u w:val="single"/>
        </w:rPr>
        <w:t>.</w:t>
      </w:r>
    </w:p>
    <w:p w14:paraId="45DFC222" w14:textId="2AF1A7D6" w:rsidR="00CD0C2C" w:rsidRDefault="00CD0C2C" w:rsidP="00CD0C2C">
      <w:pPr>
        <w:rPr>
          <w:rFonts w:ascii="Arial" w:hAnsi="Arial" w:cs="Arial"/>
          <w:b/>
          <w:sz w:val="24"/>
        </w:rPr>
      </w:pPr>
      <w:r>
        <w:rPr>
          <w:rFonts w:ascii="Arial" w:hAnsi="Arial" w:cs="Arial"/>
          <w:b/>
          <w:color w:val="0000FF"/>
          <w:sz w:val="24"/>
        </w:rPr>
        <w:t>R5-243565</w:t>
      </w:r>
      <w:r>
        <w:rPr>
          <w:rFonts w:ascii="Arial" w:hAnsi="Arial" w:cs="Arial"/>
          <w:b/>
          <w:color w:val="0000FF"/>
          <w:sz w:val="24"/>
        </w:rPr>
        <w:tab/>
      </w:r>
      <w:r>
        <w:rPr>
          <w:rFonts w:ascii="Arial" w:hAnsi="Arial" w:cs="Arial"/>
          <w:b/>
          <w:sz w:val="24"/>
        </w:rPr>
        <w:t>Correction to the applicability condition of NR NTN</w:t>
      </w:r>
    </w:p>
    <w:p w14:paraId="6F3481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CR-0454  rev 1 Cat: F (Rel-17)</w:t>
      </w:r>
      <w:r>
        <w:rPr>
          <w:i/>
        </w:rPr>
        <w:br/>
      </w:r>
      <w:r>
        <w:rPr>
          <w:i/>
        </w:rPr>
        <w:br/>
      </w:r>
      <w:r>
        <w:rPr>
          <w:i/>
        </w:rPr>
        <w:tab/>
      </w:r>
      <w:r>
        <w:rPr>
          <w:i/>
        </w:rPr>
        <w:tab/>
      </w:r>
      <w:r>
        <w:rPr>
          <w:i/>
        </w:rPr>
        <w:tab/>
      </w:r>
      <w:r>
        <w:rPr>
          <w:i/>
        </w:rPr>
        <w:tab/>
      </w:r>
      <w:r>
        <w:rPr>
          <w:i/>
        </w:rPr>
        <w:tab/>
        <w:t>Source: MediaTek Inc.</w:t>
      </w:r>
    </w:p>
    <w:p w14:paraId="3595D854" w14:textId="77777777" w:rsidR="00CD0C2C" w:rsidRDefault="00CD0C2C" w:rsidP="00CD0C2C">
      <w:pPr>
        <w:rPr>
          <w:color w:val="808080"/>
        </w:rPr>
      </w:pPr>
      <w:r>
        <w:rPr>
          <w:color w:val="808080"/>
        </w:rPr>
        <w:t>(Replaces R5-242137)</w:t>
      </w:r>
    </w:p>
    <w:p w14:paraId="2271BD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D7E71" w14:textId="246547ED" w:rsidR="00CD0C2C" w:rsidRDefault="00CD0C2C" w:rsidP="00CD0C2C">
      <w:pPr>
        <w:rPr>
          <w:rFonts w:ascii="Arial" w:hAnsi="Arial" w:cs="Arial"/>
          <w:b/>
          <w:sz w:val="24"/>
        </w:rPr>
      </w:pPr>
      <w:r>
        <w:rPr>
          <w:rFonts w:ascii="Arial" w:hAnsi="Arial" w:cs="Arial"/>
          <w:b/>
          <w:color w:val="0000FF"/>
          <w:sz w:val="24"/>
        </w:rPr>
        <w:t>R5-242552</w:t>
      </w:r>
      <w:r>
        <w:rPr>
          <w:rFonts w:ascii="Arial" w:hAnsi="Arial" w:cs="Arial"/>
          <w:b/>
          <w:color w:val="0000FF"/>
          <w:sz w:val="24"/>
        </w:rPr>
        <w:tab/>
      </w:r>
      <w:r>
        <w:rPr>
          <w:rFonts w:ascii="Arial" w:hAnsi="Arial" w:cs="Arial"/>
          <w:b/>
          <w:sz w:val="24"/>
        </w:rPr>
        <w:t>Addition of applicability for new NR NTN test cases</w:t>
      </w:r>
    </w:p>
    <w:p w14:paraId="08E98BC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CR-0462  Cat: F (Rel-17)</w:t>
      </w:r>
      <w:r>
        <w:rPr>
          <w:i/>
        </w:rPr>
        <w:br/>
      </w:r>
      <w:r>
        <w:rPr>
          <w:i/>
        </w:rPr>
        <w:br/>
      </w:r>
      <w:r>
        <w:rPr>
          <w:i/>
        </w:rPr>
        <w:tab/>
      </w:r>
      <w:r>
        <w:rPr>
          <w:i/>
        </w:rPr>
        <w:tab/>
      </w:r>
      <w:r>
        <w:rPr>
          <w:i/>
        </w:rPr>
        <w:tab/>
      </w:r>
      <w:r>
        <w:rPr>
          <w:i/>
        </w:rPr>
        <w:tab/>
      </w:r>
      <w:r>
        <w:rPr>
          <w:i/>
        </w:rPr>
        <w:tab/>
        <w:t>Source: Qualcomm Technologies Ireland</w:t>
      </w:r>
    </w:p>
    <w:p w14:paraId="5516348B" w14:textId="77777777" w:rsidR="00CD0C2C" w:rsidRDefault="00CD0C2C" w:rsidP="00CD0C2C">
      <w:pPr>
        <w:rPr>
          <w:rFonts w:ascii="Arial" w:hAnsi="Arial" w:cs="Arial"/>
          <w:b/>
        </w:rPr>
      </w:pPr>
      <w:r>
        <w:rPr>
          <w:rFonts w:ascii="Arial" w:hAnsi="Arial" w:cs="Arial"/>
          <w:b/>
        </w:rPr>
        <w:t xml:space="preserve">Discussion: </w:t>
      </w:r>
    </w:p>
    <w:p w14:paraId="73B524A8" w14:textId="77777777" w:rsidR="00CD0C2C" w:rsidRDefault="00CD0C2C" w:rsidP="00CD0C2C">
      <w:r>
        <w:t>3GU allocation: NR_NTN_solutions_plus_CT-UEConTest / AI allocation: NR_CADC_NR_LTE_DC_R16-UEConTest</w:t>
      </w:r>
    </w:p>
    <w:p w14:paraId="294C7D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FBA9F" w14:textId="2129ECC4" w:rsidR="00CD0C2C" w:rsidRDefault="00CD0C2C" w:rsidP="00CD0C2C">
      <w:pPr>
        <w:rPr>
          <w:rFonts w:ascii="Arial" w:hAnsi="Arial" w:cs="Arial"/>
          <w:b/>
          <w:sz w:val="24"/>
        </w:rPr>
      </w:pPr>
      <w:r>
        <w:rPr>
          <w:rFonts w:ascii="Arial" w:hAnsi="Arial" w:cs="Arial"/>
          <w:b/>
          <w:color w:val="0000FF"/>
          <w:sz w:val="24"/>
        </w:rPr>
        <w:t>R5-242766</w:t>
      </w:r>
      <w:r>
        <w:rPr>
          <w:rFonts w:ascii="Arial" w:hAnsi="Arial" w:cs="Arial"/>
          <w:b/>
          <w:color w:val="0000FF"/>
          <w:sz w:val="24"/>
        </w:rPr>
        <w:tab/>
      </w:r>
      <w:r>
        <w:rPr>
          <w:rFonts w:ascii="Arial" w:hAnsi="Arial" w:cs="Arial"/>
          <w:b/>
          <w:sz w:val="24"/>
        </w:rPr>
        <w:t>Applicability updates to NR NTN test cases</w:t>
      </w:r>
    </w:p>
    <w:p w14:paraId="5E16538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CR-0470  Cat: F (Rel-17)</w:t>
      </w:r>
      <w:r>
        <w:rPr>
          <w:i/>
        </w:rPr>
        <w:br/>
      </w:r>
      <w:r>
        <w:rPr>
          <w:i/>
        </w:rPr>
        <w:br/>
      </w:r>
      <w:r>
        <w:rPr>
          <w:i/>
        </w:rPr>
        <w:tab/>
      </w:r>
      <w:r>
        <w:rPr>
          <w:i/>
        </w:rPr>
        <w:tab/>
      </w:r>
      <w:r>
        <w:rPr>
          <w:i/>
        </w:rPr>
        <w:tab/>
      </w:r>
      <w:r>
        <w:rPr>
          <w:i/>
        </w:rPr>
        <w:tab/>
      </w:r>
      <w:r>
        <w:rPr>
          <w:i/>
        </w:rPr>
        <w:tab/>
        <w:t>Source: Qualcomm Incorporated</w:t>
      </w:r>
    </w:p>
    <w:p w14:paraId="4FF007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R5-243950</w:t>
      </w:r>
      <w:r>
        <w:rPr>
          <w:color w:val="993300"/>
          <w:u w:val="single"/>
        </w:rPr>
        <w:t>.</w:t>
      </w:r>
    </w:p>
    <w:p w14:paraId="4BAE9EF3" w14:textId="57FC9808" w:rsidR="00CD0C2C" w:rsidRDefault="00CD0C2C" w:rsidP="00CD0C2C">
      <w:pPr>
        <w:rPr>
          <w:rFonts w:ascii="Arial" w:hAnsi="Arial" w:cs="Arial"/>
          <w:b/>
          <w:sz w:val="24"/>
        </w:rPr>
      </w:pPr>
      <w:r>
        <w:rPr>
          <w:rFonts w:ascii="Arial" w:hAnsi="Arial" w:cs="Arial"/>
          <w:b/>
          <w:color w:val="0000FF"/>
          <w:sz w:val="24"/>
        </w:rPr>
        <w:t>R5-243950</w:t>
      </w:r>
      <w:r>
        <w:rPr>
          <w:rFonts w:ascii="Arial" w:hAnsi="Arial" w:cs="Arial"/>
          <w:b/>
          <w:color w:val="0000FF"/>
          <w:sz w:val="24"/>
        </w:rPr>
        <w:tab/>
      </w:r>
      <w:r>
        <w:rPr>
          <w:rFonts w:ascii="Arial" w:hAnsi="Arial" w:cs="Arial"/>
          <w:b/>
          <w:sz w:val="24"/>
        </w:rPr>
        <w:t>Applicability updates to NR NTN test cases</w:t>
      </w:r>
    </w:p>
    <w:p w14:paraId="6E4658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CR-0470  rev 1 Cat: F (Rel-17)</w:t>
      </w:r>
      <w:r>
        <w:rPr>
          <w:i/>
        </w:rPr>
        <w:br/>
      </w:r>
      <w:r>
        <w:rPr>
          <w:i/>
        </w:rPr>
        <w:br/>
      </w:r>
      <w:r>
        <w:rPr>
          <w:i/>
        </w:rPr>
        <w:tab/>
      </w:r>
      <w:r>
        <w:rPr>
          <w:i/>
        </w:rPr>
        <w:tab/>
      </w:r>
      <w:r>
        <w:rPr>
          <w:i/>
        </w:rPr>
        <w:tab/>
      </w:r>
      <w:r>
        <w:rPr>
          <w:i/>
        </w:rPr>
        <w:tab/>
      </w:r>
      <w:r>
        <w:rPr>
          <w:i/>
        </w:rPr>
        <w:tab/>
        <w:t>Source: Qualcomm Incorporated</w:t>
      </w:r>
    </w:p>
    <w:p w14:paraId="45A717C2" w14:textId="77777777" w:rsidR="00CD0C2C" w:rsidRDefault="00CD0C2C" w:rsidP="00CD0C2C">
      <w:pPr>
        <w:rPr>
          <w:color w:val="808080"/>
        </w:rPr>
      </w:pPr>
      <w:r>
        <w:rPr>
          <w:color w:val="808080"/>
        </w:rPr>
        <w:t>(Replaces R5-242766)</w:t>
      </w:r>
    </w:p>
    <w:p w14:paraId="590A68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B769E" w14:textId="77777777" w:rsidR="00CD0C2C" w:rsidRDefault="00CD0C2C" w:rsidP="00CD0C2C">
      <w:pPr>
        <w:pStyle w:val="Heading5"/>
      </w:pPr>
      <w:bookmarkStart w:id="777" w:name="_Toc169164294"/>
      <w:r>
        <w:t>6.3.6.6</w:t>
      </w:r>
      <w:r>
        <w:tab/>
        <w:t>TS 38.523-3</w:t>
      </w:r>
      <w:bookmarkEnd w:id="777"/>
    </w:p>
    <w:p w14:paraId="7FD076F5" w14:textId="32F152CE" w:rsidR="00CD0C2C" w:rsidRDefault="00CD0C2C" w:rsidP="00CD0C2C">
      <w:pPr>
        <w:rPr>
          <w:rFonts w:ascii="Arial" w:hAnsi="Arial" w:cs="Arial"/>
          <w:b/>
          <w:sz w:val="24"/>
        </w:rPr>
      </w:pPr>
      <w:r>
        <w:rPr>
          <w:rFonts w:ascii="Arial" w:hAnsi="Arial" w:cs="Arial"/>
          <w:b/>
          <w:color w:val="0000FF"/>
          <w:sz w:val="24"/>
        </w:rPr>
        <w:t>R5-242320</w:t>
      </w:r>
      <w:r>
        <w:rPr>
          <w:rFonts w:ascii="Arial" w:hAnsi="Arial" w:cs="Arial"/>
          <w:b/>
          <w:color w:val="0000FF"/>
          <w:sz w:val="24"/>
        </w:rPr>
        <w:tab/>
      </w:r>
      <w:r>
        <w:rPr>
          <w:rFonts w:ascii="Arial" w:hAnsi="Arial" w:cs="Arial"/>
          <w:b/>
          <w:sz w:val="24"/>
        </w:rPr>
        <w:t>NR NTN: Addition of GSO Test Model</w:t>
      </w:r>
    </w:p>
    <w:p w14:paraId="404B0F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v17.10.0</w:t>
      </w:r>
      <w:r>
        <w:rPr>
          <w:i/>
        </w:rPr>
        <w:tab/>
        <w:t xml:space="preserve">  CR-3434  Cat: F (Rel-17)</w:t>
      </w:r>
      <w:r>
        <w:rPr>
          <w:i/>
        </w:rPr>
        <w:br/>
      </w:r>
      <w:r>
        <w:rPr>
          <w:i/>
        </w:rPr>
        <w:br/>
      </w:r>
      <w:r>
        <w:rPr>
          <w:i/>
        </w:rPr>
        <w:tab/>
      </w:r>
      <w:r>
        <w:rPr>
          <w:i/>
        </w:rPr>
        <w:tab/>
      </w:r>
      <w:r>
        <w:rPr>
          <w:i/>
        </w:rPr>
        <w:tab/>
      </w:r>
      <w:r>
        <w:rPr>
          <w:i/>
        </w:rPr>
        <w:tab/>
      </w:r>
      <w:r>
        <w:rPr>
          <w:i/>
        </w:rPr>
        <w:tab/>
        <w:t>Source: MCC TF160</w:t>
      </w:r>
    </w:p>
    <w:p w14:paraId="7D5BE7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1AA1A" w14:textId="77777777" w:rsidR="00CD0C2C" w:rsidRDefault="00CD0C2C" w:rsidP="00CD0C2C">
      <w:pPr>
        <w:pStyle w:val="Heading5"/>
      </w:pPr>
      <w:bookmarkStart w:id="778" w:name="_Toc169164295"/>
      <w:r>
        <w:t>6.3.6.7</w:t>
      </w:r>
      <w:r>
        <w:tab/>
        <w:t>Discussion Papers, Work Plan, TC lists</w:t>
      </w:r>
      <w:bookmarkEnd w:id="778"/>
    </w:p>
    <w:p w14:paraId="4B8D58DA" w14:textId="5D2596F8" w:rsidR="00CD0C2C" w:rsidRDefault="00CD0C2C" w:rsidP="00CD0C2C">
      <w:pPr>
        <w:rPr>
          <w:rFonts w:ascii="Arial" w:hAnsi="Arial" w:cs="Arial"/>
          <w:b/>
          <w:sz w:val="24"/>
        </w:rPr>
      </w:pPr>
      <w:r>
        <w:rPr>
          <w:rFonts w:ascii="Arial" w:hAnsi="Arial" w:cs="Arial"/>
          <w:b/>
          <w:color w:val="0000FF"/>
          <w:sz w:val="24"/>
        </w:rPr>
        <w:t>R5-242559</w:t>
      </w:r>
      <w:r>
        <w:rPr>
          <w:rFonts w:ascii="Arial" w:hAnsi="Arial" w:cs="Arial"/>
          <w:b/>
          <w:color w:val="0000FF"/>
          <w:sz w:val="24"/>
        </w:rPr>
        <w:tab/>
      </w:r>
      <w:r>
        <w:rPr>
          <w:rFonts w:ascii="Arial" w:hAnsi="Arial" w:cs="Arial"/>
          <w:b/>
          <w:sz w:val="24"/>
        </w:rPr>
        <w:t>Discussion paper – Way forward for R-17 legacy testing for NR-NTN only devices</w:t>
      </w:r>
    </w:p>
    <w:p w14:paraId="4C708560"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Qualcomm Incorporated</w:t>
      </w:r>
    </w:p>
    <w:p w14:paraId="519DEA38" w14:textId="77777777" w:rsidR="00CD0C2C" w:rsidRDefault="00CD0C2C" w:rsidP="00CD0C2C">
      <w:pPr>
        <w:rPr>
          <w:rFonts w:ascii="Arial" w:hAnsi="Arial" w:cs="Arial"/>
          <w:b/>
        </w:rPr>
      </w:pPr>
      <w:r>
        <w:rPr>
          <w:rFonts w:ascii="Arial" w:hAnsi="Arial" w:cs="Arial"/>
          <w:b/>
        </w:rPr>
        <w:t xml:space="preserve">Abstract: </w:t>
      </w:r>
    </w:p>
    <w:p w14:paraId="3409C300" w14:textId="77777777" w:rsidR="00CD0C2C" w:rsidRDefault="00CD0C2C" w:rsidP="00CD0C2C">
      <w:r>
        <w:t>3GPP has implemented several NR features in standalone mode or namely ‘vertical-only’ mode. Which enables the industry to design and deploy application specific devices. TS 38.508-1[2] mentions such vertically capable UE, such as SNPN, RedCap and TS 36.508[3] mentions NB-NTN only UE.</w:t>
      </w:r>
    </w:p>
    <w:p w14:paraId="3783D2CE" w14:textId="77777777" w:rsidR="00CD0C2C" w:rsidRDefault="00CD0C2C" w:rsidP="00CD0C2C">
      <w:r>
        <w:t>For this vertically capable UE, the legacy test coverage was achieved with appropriate modification in the test environment and configurations. Following the same precedence, expectation is to do the same for R-17 NR-NTN devices.</w:t>
      </w:r>
    </w:p>
    <w:p w14:paraId="0B1C7877" w14:textId="77777777" w:rsidR="00CD0C2C" w:rsidRDefault="00CD0C2C" w:rsidP="00CD0C2C">
      <w:r>
        <w:t>Discussion:</w:t>
      </w:r>
    </w:p>
    <w:p w14:paraId="14854CCC" w14:textId="77777777" w:rsidR="00CD0C2C" w:rsidRDefault="00CD0C2C" w:rsidP="00CD0C2C">
      <w:r>
        <w:t xml:space="preserve">However, according to RP-232732[2], the planned deployment for NR-NTN is 2026 or later. Considering the evolution of 3GPP specification, a later release (R-18, R-19) will be available to implement by the industry. Hence, it is not worthwhile to scope out legacy testing for NR-NTN only R-17 devices, that is required for commercialization, as there might be no commercialization for R-17. </w:t>
      </w:r>
    </w:p>
    <w:p w14:paraId="219E74FE" w14:textId="77777777" w:rsidR="00CD0C2C" w:rsidRDefault="00CD0C2C" w:rsidP="00CD0C2C">
      <w:r>
        <w:t>Proposal:</w:t>
      </w:r>
    </w:p>
    <w:p w14:paraId="73ECB329" w14:textId="77777777" w:rsidR="00CD0C2C" w:rsidRDefault="00CD0C2C" w:rsidP="00CD0C2C">
      <w:r>
        <w:t>Proposal 1: R-17 will not have legacy test cases applicable to NR-NTN only devices.</w:t>
      </w:r>
    </w:p>
    <w:p w14:paraId="7C8FE7DB" w14:textId="77777777" w:rsidR="00CD0C2C" w:rsidRDefault="00CD0C2C" w:rsidP="00CD0C2C">
      <w:r>
        <w:t>Proposal 2: Revisit the topic of legacy testing, depending on the market evolution, in a later release WI for NR-NTN evolution (R-18, R-19 etc).</w:t>
      </w:r>
    </w:p>
    <w:p w14:paraId="2C3C8C80" w14:textId="77777777" w:rsidR="00CD0C2C" w:rsidRDefault="00CD0C2C" w:rsidP="00CD0C2C">
      <w:pPr>
        <w:rPr>
          <w:rFonts w:ascii="Arial" w:hAnsi="Arial" w:cs="Arial"/>
          <w:b/>
        </w:rPr>
      </w:pPr>
      <w:r>
        <w:rPr>
          <w:rFonts w:ascii="Arial" w:hAnsi="Arial" w:cs="Arial"/>
          <w:b/>
        </w:rPr>
        <w:t xml:space="preserve">Discussion: </w:t>
      </w:r>
    </w:p>
    <w:p w14:paraId="189F1D1E" w14:textId="77777777" w:rsidR="00CD0C2C" w:rsidRDefault="00CD0C2C" w:rsidP="00CD0C2C">
      <w:r>
        <w:t>RAN5 Chair: there will be only NR NTN capable UEs,  not NR NTN UEs. No Rel-17 deployment.</w:t>
      </w:r>
    </w:p>
    <w:p w14:paraId="70E3239A" w14:textId="77777777" w:rsidR="00CD0C2C" w:rsidRDefault="00CD0C2C" w:rsidP="00CD0C2C">
      <w:r>
        <w:t>Noted.</w:t>
      </w:r>
    </w:p>
    <w:p w14:paraId="3F31468F" w14:textId="77777777" w:rsidR="00CD0C2C" w:rsidRDefault="00CD0C2C" w:rsidP="00CD0C2C">
      <w:r>
        <w:t>The meeting concluded review and udate of legacy test cases will be considered anly when NTN UE will be available.</w:t>
      </w:r>
    </w:p>
    <w:p w14:paraId="194753D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25BB" w14:textId="77777777" w:rsidR="00CD0C2C" w:rsidRDefault="00CD0C2C" w:rsidP="00CD0C2C">
      <w:pPr>
        <w:pStyle w:val="Heading4"/>
      </w:pPr>
      <w:bookmarkStart w:id="779" w:name="_Toc169164296"/>
      <w:r>
        <w:t>6.3.7</w:t>
      </w:r>
      <w:r>
        <w:tab/>
        <w:t>Enhancement of Private Network Support for NG-RAN including CT aspects (UID-960076) NG_RAN_PRN_enh_plus_CT-UEConTest</w:t>
      </w:r>
      <w:bookmarkEnd w:id="779"/>
    </w:p>
    <w:p w14:paraId="7566AEB5" w14:textId="77777777" w:rsidR="00CD0C2C" w:rsidRDefault="00CD0C2C" w:rsidP="00CD0C2C">
      <w:pPr>
        <w:pStyle w:val="Heading5"/>
      </w:pPr>
      <w:bookmarkStart w:id="780" w:name="_Toc169164297"/>
      <w:r>
        <w:t>6.3.7.1</w:t>
      </w:r>
      <w:r>
        <w:tab/>
        <w:t>TS 38.508-1</w:t>
      </w:r>
      <w:bookmarkEnd w:id="780"/>
    </w:p>
    <w:p w14:paraId="38824BA3" w14:textId="77777777" w:rsidR="00CD0C2C" w:rsidRDefault="00CD0C2C" w:rsidP="00CD0C2C">
      <w:pPr>
        <w:pStyle w:val="Heading5"/>
      </w:pPr>
      <w:bookmarkStart w:id="781" w:name="_Toc169164298"/>
      <w:r>
        <w:t>6.3.7.2</w:t>
      </w:r>
      <w:r>
        <w:tab/>
        <w:t>TS 38.508-2</w:t>
      </w:r>
      <w:bookmarkEnd w:id="781"/>
    </w:p>
    <w:p w14:paraId="00E18607" w14:textId="77777777" w:rsidR="00CD0C2C" w:rsidRDefault="00CD0C2C" w:rsidP="00CD0C2C">
      <w:pPr>
        <w:pStyle w:val="Heading5"/>
      </w:pPr>
      <w:bookmarkStart w:id="782" w:name="_Toc169164299"/>
      <w:r>
        <w:t>6.3.7.3</w:t>
      </w:r>
      <w:r>
        <w:tab/>
        <w:t>TS 38.523-1</w:t>
      </w:r>
      <w:bookmarkEnd w:id="782"/>
    </w:p>
    <w:p w14:paraId="38643916" w14:textId="222B22E9" w:rsidR="00CD0C2C" w:rsidRDefault="00CD0C2C" w:rsidP="00CD0C2C">
      <w:pPr>
        <w:rPr>
          <w:rFonts w:ascii="Arial" w:hAnsi="Arial" w:cs="Arial"/>
          <w:b/>
          <w:sz w:val="24"/>
        </w:rPr>
      </w:pPr>
      <w:r>
        <w:rPr>
          <w:rFonts w:ascii="Arial" w:hAnsi="Arial" w:cs="Arial"/>
          <w:b/>
          <w:color w:val="0000FF"/>
          <w:sz w:val="24"/>
        </w:rPr>
        <w:t>R5-242675</w:t>
      </w:r>
      <w:r>
        <w:rPr>
          <w:rFonts w:ascii="Arial" w:hAnsi="Arial" w:cs="Arial"/>
          <w:b/>
          <w:color w:val="0000FF"/>
          <w:sz w:val="24"/>
        </w:rPr>
        <w:tab/>
      </w:r>
      <w:r>
        <w:rPr>
          <w:rFonts w:ascii="Arial" w:hAnsi="Arial" w:cs="Arial"/>
          <w:b/>
          <w:sz w:val="24"/>
        </w:rPr>
        <w:t>Update UE pre-test configurations for test case 6.5.3.1</w:t>
      </w:r>
    </w:p>
    <w:p w14:paraId="2EE1298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CR-4388  Cat: F (Rel-17)</w:t>
      </w:r>
      <w:r>
        <w:rPr>
          <w:i/>
        </w:rPr>
        <w:br/>
      </w:r>
      <w:r>
        <w:rPr>
          <w:i/>
        </w:rPr>
        <w:br/>
      </w:r>
      <w:r>
        <w:rPr>
          <w:i/>
        </w:rPr>
        <w:tab/>
      </w:r>
      <w:r>
        <w:rPr>
          <w:i/>
        </w:rPr>
        <w:tab/>
      </w:r>
      <w:r>
        <w:rPr>
          <w:i/>
        </w:rPr>
        <w:tab/>
      </w:r>
      <w:r>
        <w:rPr>
          <w:i/>
        </w:rPr>
        <w:tab/>
      </w:r>
      <w:r>
        <w:rPr>
          <w:i/>
        </w:rPr>
        <w:tab/>
        <w:t>Source: China Telecom</w:t>
      </w:r>
    </w:p>
    <w:p w14:paraId="7FF281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2AAED" w14:textId="21A7C74C" w:rsidR="00CD0C2C" w:rsidRDefault="00CD0C2C" w:rsidP="00CD0C2C">
      <w:pPr>
        <w:rPr>
          <w:rFonts w:ascii="Arial" w:hAnsi="Arial" w:cs="Arial"/>
          <w:b/>
          <w:sz w:val="24"/>
        </w:rPr>
      </w:pPr>
      <w:r>
        <w:rPr>
          <w:rFonts w:ascii="Arial" w:hAnsi="Arial" w:cs="Arial"/>
          <w:b/>
          <w:color w:val="0000FF"/>
          <w:sz w:val="24"/>
        </w:rPr>
        <w:t>R5-242676</w:t>
      </w:r>
      <w:r>
        <w:rPr>
          <w:rFonts w:ascii="Arial" w:hAnsi="Arial" w:cs="Arial"/>
          <w:b/>
          <w:color w:val="0000FF"/>
          <w:sz w:val="24"/>
        </w:rPr>
        <w:tab/>
      </w:r>
      <w:r>
        <w:rPr>
          <w:rFonts w:ascii="Arial" w:hAnsi="Arial" w:cs="Arial"/>
          <w:b/>
          <w:sz w:val="24"/>
        </w:rPr>
        <w:t>Update test case 6.5.3.2</w:t>
      </w:r>
    </w:p>
    <w:p w14:paraId="344B0F4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CR-4389  Cat: F (Rel-17)</w:t>
      </w:r>
      <w:r>
        <w:rPr>
          <w:i/>
        </w:rPr>
        <w:br/>
      </w:r>
      <w:r>
        <w:rPr>
          <w:i/>
        </w:rPr>
        <w:br/>
      </w:r>
      <w:r>
        <w:rPr>
          <w:i/>
        </w:rPr>
        <w:tab/>
      </w:r>
      <w:r>
        <w:rPr>
          <w:i/>
        </w:rPr>
        <w:tab/>
      </w:r>
      <w:r>
        <w:rPr>
          <w:i/>
        </w:rPr>
        <w:tab/>
      </w:r>
      <w:r>
        <w:rPr>
          <w:i/>
        </w:rPr>
        <w:tab/>
      </w:r>
      <w:r>
        <w:rPr>
          <w:i/>
        </w:rPr>
        <w:tab/>
        <w:t>Source: China Telecom</w:t>
      </w:r>
    </w:p>
    <w:p w14:paraId="0B3069F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5BEF6" w14:textId="4F1185E1" w:rsidR="00CD0C2C" w:rsidRDefault="00CD0C2C" w:rsidP="00CD0C2C">
      <w:pPr>
        <w:rPr>
          <w:rFonts w:ascii="Arial" w:hAnsi="Arial" w:cs="Arial"/>
          <w:b/>
          <w:sz w:val="24"/>
        </w:rPr>
      </w:pPr>
      <w:r>
        <w:rPr>
          <w:rFonts w:ascii="Arial" w:hAnsi="Arial" w:cs="Arial"/>
          <w:b/>
          <w:color w:val="0000FF"/>
          <w:sz w:val="24"/>
        </w:rPr>
        <w:t>R5-242677</w:t>
      </w:r>
      <w:r>
        <w:rPr>
          <w:rFonts w:ascii="Arial" w:hAnsi="Arial" w:cs="Arial"/>
          <w:b/>
          <w:color w:val="0000FF"/>
          <w:sz w:val="24"/>
        </w:rPr>
        <w:tab/>
      </w:r>
      <w:r>
        <w:rPr>
          <w:rFonts w:ascii="Arial" w:hAnsi="Arial" w:cs="Arial"/>
          <w:b/>
          <w:sz w:val="24"/>
        </w:rPr>
        <w:t>Addition of new test case 6.3.3.1 for Steering of Roaming in Rel-17 eNPN</w:t>
      </w:r>
    </w:p>
    <w:p w14:paraId="3623367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CR-4390  Cat: F (Rel-17)</w:t>
      </w:r>
      <w:r>
        <w:rPr>
          <w:i/>
        </w:rPr>
        <w:br/>
      </w:r>
      <w:r>
        <w:rPr>
          <w:i/>
        </w:rPr>
        <w:br/>
      </w:r>
      <w:r>
        <w:rPr>
          <w:i/>
        </w:rPr>
        <w:tab/>
      </w:r>
      <w:r>
        <w:rPr>
          <w:i/>
        </w:rPr>
        <w:tab/>
      </w:r>
      <w:r>
        <w:rPr>
          <w:i/>
        </w:rPr>
        <w:tab/>
      </w:r>
      <w:r>
        <w:rPr>
          <w:i/>
        </w:rPr>
        <w:tab/>
      </w:r>
      <w:r>
        <w:rPr>
          <w:i/>
        </w:rPr>
        <w:tab/>
        <w:t>Source: China Telecom</w:t>
      </w:r>
    </w:p>
    <w:p w14:paraId="2537EF6F" w14:textId="77777777" w:rsidR="00CD0C2C" w:rsidRDefault="00CD0C2C" w:rsidP="00CD0C2C">
      <w:pPr>
        <w:rPr>
          <w:rFonts w:ascii="Arial" w:hAnsi="Arial" w:cs="Arial"/>
          <w:b/>
        </w:rPr>
      </w:pPr>
      <w:r>
        <w:rPr>
          <w:rFonts w:ascii="Arial" w:hAnsi="Arial" w:cs="Arial"/>
          <w:b/>
        </w:rPr>
        <w:t xml:space="preserve">Discussion: </w:t>
      </w:r>
    </w:p>
    <w:p w14:paraId="263941DA" w14:textId="77777777" w:rsidR="00CD0C2C" w:rsidRDefault="00CD0C2C" w:rsidP="00CD0C2C">
      <w:r>
        <w:t>r1</w:t>
      </w:r>
    </w:p>
    <w:p w14:paraId="079F6D1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R5-243540</w:t>
      </w:r>
      <w:r>
        <w:rPr>
          <w:color w:val="993300"/>
          <w:u w:val="single"/>
        </w:rPr>
        <w:t>.</w:t>
      </w:r>
    </w:p>
    <w:p w14:paraId="25E77E06" w14:textId="78F7496B" w:rsidR="00CD0C2C" w:rsidRDefault="00CD0C2C" w:rsidP="00CD0C2C">
      <w:pPr>
        <w:rPr>
          <w:rFonts w:ascii="Arial" w:hAnsi="Arial" w:cs="Arial"/>
          <w:b/>
          <w:sz w:val="24"/>
        </w:rPr>
      </w:pPr>
      <w:r>
        <w:rPr>
          <w:rFonts w:ascii="Arial" w:hAnsi="Arial" w:cs="Arial"/>
          <w:b/>
          <w:color w:val="0000FF"/>
          <w:sz w:val="24"/>
        </w:rPr>
        <w:t>R5-243540</w:t>
      </w:r>
      <w:r>
        <w:rPr>
          <w:rFonts w:ascii="Arial" w:hAnsi="Arial" w:cs="Arial"/>
          <w:b/>
          <w:color w:val="0000FF"/>
          <w:sz w:val="24"/>
        </w:rPr>
        <w:tab/>
      </w:r>
      <w:r>
        <w:rPr>
          <w:rFonts w:ascii="Arial" w:hAnsi="Arial" w:cs="Arial"/>
          <w:b/>
          <w:sz w:val="24"/>
        </w:rPr>
        <w:t>Addition of new test case 6.3.3.1 for Steering of Roaming in Rel-17 eNPN</w:t>
      </w:r>
    </w:p>
    <w:p w14:paraId="250F3D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CR-4390  rev 1 Cat: F (Rel-17)</w:t>
      </w:r>
      <w:r>
        <w:rPr>
          <w:i/>
        </w:rPr>
        <w:br/>
      </w:r>
      <w:r>
        <w:rPr>
          <w:i/>
        </w:rPr>
        <w:br/>
      </w:r>
      <w:r>
        <w:rPr>
          <w:i/>
        </w:rPr>
        <w:tab/>
      </w:r>
      <w:r>
        <w:rPr>
          <w:i/>
        </w:rPr>
        <w:tab/>
      </w:r>
      <w:r>
        <w:rPr>
          <w:i/>
        </w:rPr>
        <w:tab/>
      </w:r>
      <w:r>
        <w:rPr>
          <w:i/>
        </w:rPr>
        <w:tab/>
      </w:r>
      <w:r>
        <w:rPr>
          <w:i/>
        </w:rPr>
        <w:tab/>
        <w:t>Source: China Telecom</w:t>
      </w:r>
    </w:p>
    <w:p w14:paraId="07FCE63F" w14:textId="77777777" w:rsidR="00CD0C2C" w:rsidRDefault="00CD0C2C" w:rsidP="00CD0C2C">
      <w:pPr>
        <w:rPr>
          <w:color w:val="808080"/>
        </w:rPr>
      </w:pPr>
      <w:r>
        <w:rPr>
          <w:color w:val="808080"/>
        </w:rPr>
        <w:t>(Replaces R5-242677)</w:t>
      </w:r>
    </w:p>
    <w:p w14:paraId="770D73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12DEA" w14:textId="45B1C500" w:rsidR="00CD0C2C" w:rsidRDefault="00CD0C2C" w:rsidP="00CD0C2C">
      <w:pPr>
        <w:rPr>
          <w:rFonts w:ascii="Arial" w:hAnsi="Arial" w:cs="Arial"/>
          <w:b/>
          <w:sz w:val="24"/>
        </w:rPr>
      </w:pPr>
      <w:r>
        <w:rPr>
          <w:rFonts w:ascii="Arial" w:hAnsi="Arial" w:cs="Arial"/>
          <w:b/>
          <w:color w:val="0000FF"/>
          <w:sz w:val="24"/>
        </w:rPr>
        <w:t>R5-242678</w:t>
      </w:r>
      <w:r>
        <w:rPr>
          <w:rFonts w:ascii="Arial" w:hAnsi="Arial" w:cs="Arial"/>
          <w:b/>
          <w:color w:val="0000FF"/>
          <w:sz w:val="24"/>
        </w:rPr>
        <w:tab/>
      </w:r>
      <w:r>
        <w:rPr>
          <w:rFonts w:ascii="Arial" w:hAnsi="Arial" w:cs="Arial"/>
          <w:b/>
          <w:sz w:val="24"/>
        </w:rPr>
        <w:t>Addition of new test case 6.3.3.2 for Steering of Roaming in Rel-17 Enpn</w:t>
      </w:r>
    </w:p>
    <w:p w14:paraId="34B6C4B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CR-4391  Cat: F (Rel-17)</w:t>
      </w:r>
      <w:r>
        <w:rPr>
          <w:i/>
        </w:rPr>
        <w:br/>
      </w:r>
      <w:r>
        <w:rPr>
          <w:i/>
        </w:rPr>
        <w:br/>
      </w:r>
      <w:r>
        <w:rPr>
          <w:i/>
        </w:rPr>
        <w:tab/>
      </w:r>
      <w:r>
        <w:rPr>
          <w:i/>
        </w:rPr>
        <w:tab/>
      </w:r>
      <w:r>
        <w:rPr>
          <w:i/>
        </w:rPr>
        <w:tab/>
      </w:r>
      <w:r>
        <w:rPr>
          <w:i/>
        </w:rPr>
        <w:tab/>
      </w:r>
      <w:r>
        <w:rPr>
          <w:i/>
        </w:rPr>
        <w:tab/>
        <w:t>Source: China Telecom</w:t>
      </w:r>
    </w:p>
    <w:p w14:paraId="638B4FEF" w14:textId="77777777" w:rsidR="00CD0C2C" w:rsidRDefault="00CD0C2C" w:rsidP="00CD0C2C">
      <w:pPr>
        <w:rPr>
          <w:rFonts w:ascii="Arial" w:hAnsi="Arial" w:cs="Arial"/>
          <w:b/>
        </w:rPr>
      </w:pPr>
      <w:r>
        <w:rPr>
          <w:rFonts w:ascii="Arial" w:hAnsi="Arial" w:cs="Arial"/>
          <w:b/>
        </w:rPr>
        <w:t xml:space="preserve">Discussion: </w:t>
      </w:r>
    </w:p>
    <w:p w14:paraId="2936E3C0" w14:textId="77777777" w:rsidR="00CD0C2C" w:rsidRDefault="00CD0C2C" w:rsidP="00CD0C2C">
      <w:r>
        <w:t>r1</w:t>
      </w:r>
    </w:p>
    <w:p w14:paraId="6029B8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R5-243541</w:t>
      </w:r>
      <w:r>
        <w:rPr>
          <w:color w:val="993300"/>
          <w:u w:val="single"/>
        </w:rPr>
        <w:t>.</w:t>
      </w:r>
    </w:p>
    <w:p w14:paraId="487A32A2" w14:textId="5DF6B6EF" w:rsidR="00CD0C2C" w:rsidRDefault="00CD0C2C" w:rsidP="00CD0C2C">
      <w:pPr>
        <w:rPr>
          <w:rFonts w:ascii="Arial" w:hAnsi="Arial" w:cs="Arial"/>
          <w:b/>
          <w:sz w:val="24"/>
        </w:rPr>
      </w:pPr>
      <w:r>
        <w:rPr>
          <w:rFonts w:ascii="Arial" w:hAnsi="Arial" w:cs="Arial"/>
          <w:b/>
          <w:color w:val="0000FF"/>
          <w:sz w:val="24"/>
        </w:rPr>
        <w:t>R5-243541</w:t>
      </w:r>
      <w:r>
        <w:rPr>
          <w:rFonts w:ascii="Arial" w:hAnsi="Arial" w:cs="Arial"/>
          <w:b/>
          <w:color w:val="0000FF"/>
          <w:sz w:val="24"/>
        </w:rPr>
        <w:tab/>
      </w:r>
      <w:r>
        <w:rPr>
          <w:rFonts w:ascii="Arial" w:hAnsi="Arial" w:cs="Arial"/>
          <w:b/>
          <w:sz w:val="24"/>
        </w:rPr>
        <w:t>Addition of new test case 6.3.3.2 for Steering of Roaming in Rel-17 Enpn</w:t>
      </w:r>
    </w:p>
    <w:p w14:paraId="4EA01E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CR-4391  rev 1 Cat: F (Rel-17)</w:t>
      </w:r>
      <w:r>
        <w:rPr>
          <w:i/>
        </w:rPr>
        <w:br/>
      </w:r>
      <w:r>
        <w:rPr>
          <w:i/>
        </w:rPr>
        <w:br/>
      </w:r>
      <w:r>
        <w:rPr>
          <w:i/>
        </w:rPr>
        <w:tab/>
      </w:r>
      <w:r>
        <w:rPr>
          <w:i/>
        </w:rPr>
        <w:tab/>
      </w:r>
      <w:r>
        <w:rPr>
          <w:i/>
        </w:rPr>
        <w:tab/>
      </w:r>
      <w:r>
        <w:rPr>
          <w:i/>
        </w:rPr>
        <w:tab/>
      </w:r>
      <w:r>
        <w:rPr>
          <w:i/>
        </w:rPr>
        <w:tab/>
        <w:t>Source: China Telecom</w:t>
      </w:r>
    </w:p>
    <w:p w14:paraId="1361B2D9" w14:textId="77777777" w:rsidR="00CD0C2C" w:rsidRDefault="00CD0C2C" w:rsidP="00CD0C2C">
      <w:pPr>
        <w:rPr>
          <w:color w:val="808080"/>
        </w:rPr>
      </w:pPr>
      <w:r>
        <w:rPr>
          <w:color w:val="808080"/>
        </w:rPr>
        <w:t>(Replaces R5-242678)</w:t>
      </w:r>
    </w:p>
    <w:p w14:paraId="3E4F33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56152" w14:textId="47BC4BC8" w:rsidR="00CD0C2C" w:rsidRDefault="00CD0C2C" w:rsidP="00CD0C2C">
      <w:pPr>
        <w:rPr>
          <w:rFonts w:ascii="Arial" w:hAnsi="Arial" w:cs="Arial"/>
          <w:b/>
          <w:sz w:val="24"/>
        </w:rPr>
      </w:pPr>
      <w:r>
        <w:rPr>
          <w:rFonts w:ascii="Arial" w:hAnsi="Arial" w:cs="Arial"/>
          <w:b/>
          <w:color w:val="0000FF"/>
          <w:sz w:val="24"/>
        </w:rPr>
        <w:t>R5-242679</w:t>
      </w:r>
      <w:r>
        <w:rPr>
          <w:rFonts w:ascii="Arial" w:hAnsi="Arial" w:cs="Arial"/>
          <w:b/>
          <w:color w:val="0000FF"/>
          <w:sz w:val="24"/>
        </w:rPr>
        <w:tab/>
      </w:r>
      <w:r>
        <w:rPr>
          <w:rFonts w:ascii="Arial" w:hAnsi="Arial" w:cs="Arial"/>
          <w:b/>
          <w:sz w:val="24"/>
        </w:rPr>
        <w:t>Addition of new test case 6.3.3.3 for Steering of Roaming in Rel-17 Enpn</w:t>
      </w:r>
    </w:p>
    <w:p w14:paraId="500C54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CR-4392  Cat: F (Rel-17)</w:t>
      </w:r>
      <w:r>
        <w:rPr>
          <w:i/>
        </w:rPr>
        <w:br/>
      </w:r>
      <w:r>
        <w:rPr>
          <w:i/>
        </w:rPr>
        <w:br/>
      </w:r>
      <w:r>
        <w:rPr>
          <w:i/>
        </w:rPr>
        <w:tab/>
      </w:r>
      <w:r>
        <w:rPr>
          <w:i/>
        </w:rPr>
        <w:tab/>
      </w:r>
      <w:r>
        <w:rPr>
          <w:i/>
        </w:rPr>
        <w:tab/>
      </w:r>
      <w:r>
        <w:rPr>
          <w:i/>
        </w:rPr>
        <w:tab/>
      </w:r>
      <w:r>
        <w:rPr>
          <w:i/>
        </w:rPr>
        <w:tab/>
        <w:t>Source: China Telecom</w:t>
      </w:r>
    </w:p>
    <w:p w14:paraId="1489C7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B811" w14:textId="3C662279" w:rsidR="00CD0C2C" w:rsidRDefault="00CD0C2C" w:rsidP="00CD0C2C">
      <w:pPr>
        <w:rPr>
          <w:rFonts w:ascii="Arial" w:hAnsi="Arial" w:cs="Arial"/>
          <w:b/>
          <w:sz w:val="24"/>
        </w:rPr>
      </w:pPr>
      <w:r>
        <w:rPr>
          <w:rFonts w:ascii="Arial" w:hAnsi="Arial" w:cs="Arial"/>
          <w:b/>
          <w:color w:val="0000FF"/>
          <w:sz w:val="24"/>
        </w:rPr>
        <w:t>R5-242680</w:t>
      </w:r>
      <w:r>
        <w:rPr>
          <w:rFonts w:ascii="Arial" w:hAnsi="Arial" w:cs="Arial"/>
          <w:b/>
          <w:color w:val="0000FF"/>
          <w:sz w:val="24"/>
        </w:rPr>
        <w:tab/>
      </w:r>
      <w:r>
        <w:rPr>
          <w:rFonts w:ascii="Arial" w:hAnsi="Arial" w:cs="Arial"/>
          <w:b/>
          <w:sz w:val="24"/>
        </w:rPr>
        <w:t>Addition of new test case 6.3.3.4 for Steering of Roaming in Rel-17 Enpn</w:t>
      </w:r>
    </w:p>
    <w:p w14:paraId="005E50B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CR-4393  Cat: F (Rel-17)</w:t>
      </w:r>
      <w:r>
        <w:rPr>
          <w:i/>
        </w:rPr>
        <w:br/>
      </w:r>
      <w:r>
        <w:rPr>
          <w:i/>
        </w:rPr>
        <w:br/>
      </w:r>
      <w:r>
        <w:rPr>
          <w:i/>
        </w:rPr>
        <w:tab/>
      </w:r>
      <w:r>
        <w:rPr>
          <w:i/>
        </w:rPr>
        <w:tab/>
      </w:r>
      <w:r>
        <w:rPr>
          <w:i/>
        </w:rPr>
        <w:tab/>
      </w:r>
      <w:r>
        <w:rPr>
          <w:i/>
        </w:rPr>
        <w:tab/>
      </w:r>
      <w:r>
        <w:rPr>
          <w:i/>
        </w:rPr>
        <w:tab/>
        <w:t>Source: China Telecom</w:t>
      </w:r>
    </w:p>
    <w:p w14:paraId="2B3C2B6A" w14:textId="77777777" w:rsidR="00CD0C2C" w:rsidRDefault="00CD0C2C" w:rsidP="00CD0C2C">
      <w:pPr>
        <w:rPr>
          <w:rFonts w:ascii="Arial" w:hAnsi="Arial" w:cs="Arial"/>
          <w:b/>
        </w:rPr>
      </w:pPr>
      <w:r>
        <w:rPr>
          <w:rFonts w:ascii="Arial" w:hAnsi="Arial" w:cs="Arial"/>
          <w:b/>
        </w:rPr>
        <w:t xml:space="preserve">Discussion: </w:t>
      </w:r>
    </w:p>
    <w:p w14:paraId="2AD11E1E" w14:textId="77777777" w:rsidR="00CD0C2C" w:rsidRDefault="00CD0C2C" w:rsidP="00CD0C2C">
      <w:r>
        <w:t>r2</w:t>
      </w:r>
    </w:p>
    <w:p w14:paraId="26ABFB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R5-243951</w:t>
      </w:r>
      <w:r>
        <w:rPr>
          <w:color w:val="993300"/>
          <w:u w:val="single"/>
        </w:rPr>
        <w:t>.</w:t>
      </w:r>
    </w:p>
    <w:p w14:paraId="3E8F1514" w14:textId="52D3D8FC" w:rsidR="00CD0C2C" w:rsidRDefault="00CD0C2C" w:rsidP="00CD0C2C">
      <w:pPr>
        <w:rPr>
          <w:rFonts w:ascii="Arial" w:hAnsi="Arial" w:cs="Arial"/>
          <w:b/>
          <w:sz w:val="24"/>
        </w:rPr>
      </w:pPr>
      <w:r>
        <w:rPr>
          <w:rFonts w:ascii="Arial" w:hAnsi="Arial" w:cs="Arial"/>
          <w:b/>
          <w:color w:val="0000FF"/>
          <w:sz w:val="24"/>
        </w:rPr>
        <w:t>R5-243951</w:t>
      </w:r>
      <w:r>
        <w:rPr>
          <w:rFonts w:ascii="Arial" w:hAnsi="Arial" w:cs="Arial"/>
          <w:b/>
          <w:color w:val="0000FF"/>
          <w:sz w:val="24"/>
        </w:rPr>
        <w:tab/>
      </w:r>
      <w:r>
        <w:rPr>
          <w:rFonts w:ascii="Arial" w:hAnsi="Arial" w:cs="Arial"/>
          <w:b/>
          <w:sz w:val="24"/>
        </w:rPr>
        <w:t>Addition of new test case 6.3.3.4 for Steering of Roaming in Rel-17 Enpn</w:t>
      </w:r>
    </w:p>
    <w:p w14:paraId="6C345B2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CR-4393  rev 1 Cat: F (Rel-17)</w:t>
      </w:r>
      <w:r>
        <w:rPr>
          <w:i/>
        </w:rPr>
        <w:br/>
      </w:r>
      <w:r>
        <w:rPr>
          <w:i/>
        </w:rPr>
        <w:br/>
      </w:r>
      <w:r>
        <w:rPr>
          <w:i/>
        </w:rPr>
        <w:tab/>
      </w:r>
      <w:r>
        <w:rPr>
          <w:i/>
        </w:rPr>
        <w:tab/>
      </w:r>
      <w:r>
        <w:rPr>
          <w:i/>
        </w:rPr>
        <w:tab/>
      </w:r>
      <w:r>
        <w:rPr>
          <w:i/>
        </w:rPr>
        <w:tab/>
      </w:r>
      <w:r>
        <w:rPr>
          <w:i/>
        </w:rPr>
        <w:tab/>
        <w:t>Source: China Telecom</w:t>
      </w:r>
    </w:p>
    <w:p w14:paraId="2DF1D5C3" w14:textId="77777777" w:rsidR="00CD0C2C" w:rsidRDefault="00CD0C2C" w:rsidP="00CD0C2C">
      <w:pPr>
        <w:rPr>
          <w:color w:val="808080"/>
        </w:rPr>
      </w:pPr>
      <w:r>
        <w:rPr>
          <w:color w:val="808080"/>
        </w:rPr>
        <w:t>(Replaces R5-242680)</w:t>
      </w:r>
    </w:p>
    <w:p w14:paraId="55E5B5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3D9C4" w14:textId="177BE995" w:rsidR="00CD0C2C" w:rsidRDefault="00CD0C2C" w:rsidP="00CD0C2C">
      <w:pPr>
        <w:rPr>
          <w:rFonts w:ascii="Arial" w:hAnsi="Arial" w:cs="Arial"/>
          <w:b/>
          <w:sz w:val="24"/>
        </w:rPr>
      </w:pPr>
      <w:r>
        <w:rPr>
          <w:rFonts w:ascii="Arial" w:hAnsi="Arial" w:cs="Arial"/>
          <w:b/>
          <w:color w:val="0000FF"/>
          <w:sz w:val="24"/>
        </w:rPr>
        <w:t>R5-242681</w:t>
      </w:r>
      <w:r>
        <w:rPr>
          <w:rFonts w:ascii="Arial" w:hAnsi="Arial" w:cs="Arial"/>
          <w:b/>
          <w:color w:val="0000FF"/>
          <w:sz w:val="24"/>
        </w:rPr>
        <w:tab/>
      </w:r>
      <w:r>
        <w:rPr>
          <w:rFonts w:ascii="Arial" w:hAnsi="Arial" w:cs="Arial"/>
          <w:b/>
          <w:sz w:val="24"/>
        </w:rPr>
        <w:t>Addition of new test case 9.1.11.4 for Mobility management in Rel-17 eNPN</w:t>
      </w:r>
    </w:p>
    <w:p w14:paraId="5B8376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CR-4394  Cat: F (Rel-17)</w:t>
      </w:r>
      <w:r>
        <w:rPr>
          <w:i/>
        </w:rPr>
        <w:br/>
      </w:r>
      <w:r>
        <w:rPr>
          <w:i/>
        </w:rPr>
        <w:br/>
      </w:r>
      <w:r>
        <w:rPr>
          <w:i/>
        </w:rPr>
        <w:tab/>
      </w:r>
      <w:r>
        <w:rPr>
          <w:i/>
        </w:rPr>
        <w:tab/>
      </w:r>
      <w:r>
        <w:rPr>
          <w:i/>
        </w:rPr>
        <w:tab/>
      </w:r>
      <w:r>
        <w:rPr>
          <w:i/>
        </w:rPr>
        <w:tab/>
      </w:r>
      <w:r>
        <w:rPr>
          <w:i/>
        </w:rPr>
        <w:tab/>
        <w:t>Source: China Telecom</w:t>
      </w:r>
    </w:p>
    <w:p w14:paraId="52DDE6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64CD" w14:textId="13A3F1FB" w:rsidR="00CD0C2C" w:rsidRDefault="00CD0C2C" w:rsidP="00CD0C2C">
      <w:pPr>
        <w:rPr>
          <w:rFonts w:ascii="Arial" w:hAnsi="Arial" w:cs="Arial"/>
          <w:b/>
          <w:sz w:val="24"/>
        </w:rPr>
      </w:pPr>
      <w:r>
        <w:rPr>
          <w:rFonts w:ascii="Arial" w:hAnsi="Arial" w:cs="Arial"/>
          <w:b/>
          <w:color w:val="0000FF"/>
          <w:sz w:val="24"/>
        </w:rPr>
        <w:t>R5-242682</w:t>
      </w:r>
      <w:r>
        <w:rPr>
          <w:rFonts w:ascii="Arial" w:hAnsi="Arial" w:cs="Arial"/>
          <w:b/>
          <w:color w:val="0000FF"/>
          <w:sz w:val="24"/>
        </w:rPr>
        <w:tab/>
      </w:r>
      <w:r>
        <w:rPr>
          <w:rFonts w:ascii="Arial" w:hAnsi="Arial" w:cs="Arial"/>
          <w:b/>
          <w:sz w:val="24"/>
        </w:rPr>
        <w:t>Addition of new test case 9.1.11.6 for Rel-17 eNPN for Mobility management in Rel-17 eNPN</w:t>
      </w:r>
    </w:p>
    <w:p w14:paraId="1AAA27B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CR-4395  Cat: F (Rel-17)</w:t>
      </w:r>
      <w:r>
        <w:rPr>
          <w:i/>
        </w:rPr>
        <w:br/>
      </w:r>
      <w:r>
        <w:rPr>
          <w:i/>
        </w:rPr>
        <w:br/>
      </w:r>
      <w:r>
        <w:rPr>
          <w:i/>
        </w:rPr>
        <w:tab/>
      </w:r>
      <w:r>
        <w:rPr>
          <w:i/>
        </w:rPr>
        <w:tab/>
      </w:r>
      <w:r>
        <w:rPr>
          <w:i/>
        </w:rPr>
        <w:tab/>
      </w:r>
      <w:r>
        <w:rPr>
          <w:i/>
        </w:rPr>
        <w:tab/>
      </w:r>
      <w:r>
        <w:rPr>
          <w:i/>
        </w:rPr>
        <w:tab/>
        <w:t>Source: China Telecom</w:t>
      </w:r>
    </w:p>
    <w:p w14:paraId="43F84A7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R5-243542</w:t>
      </w:r>
      <w:r>
        <w:rPr>
          <w:color w:val="993300"/>
          <w:u w:val="single"/>
        </w:rPr>
        <w:t>.</w:t>
      </w:r>
    </w:p>
    <w:p w14:paraId="3970BCDE" w14:textId="506DA6EE" w:rsidR="00CD0C2C" w:rsidRDefault="00CD0C2C" w:rsidP="00CD0C2C">
      <w:pPr>
        <w:rPr>
          <w:rFonts w:ascii="Arial" w:hAnsi="Arial" w:cs="Arial"/>
          <w:b/>
          <w:sz w:val="24"/>
        </w:rPr>
      </w:pPr>
      <w:r>
        <w:rPr>
          <w:rFonts w:ascii="Arial" w:hAnsi="Arial" w:cs="Arial"/>
          <w:b/>
          <w:color w:val="0000FF"/>
          <w:sz w:val="24"/>
        </w:rPr>
        <w:t>R5-243542</w:t>
      </w:r>
      <w:r>
        <w:rPr>
          <w:rFonts w:ascii="Arial" w:hAnsi="Arial" w:cs="Arial"/>
          <w:b/>
          <w:color w:val="0000FF"/>
          <w:sz w:val="24"/>
        </w:rPr>
        <w:tab/>
      </w:r>
      <w:r>
        <w:rPr>
          <w:rFonts w:ascii="Arial" w:hAnsi="Arial" w:cs="Arial"/>
          <w:b/>
          <w:sz w:val="24"/>
        </w:rPr>
        <w:t>Addition of new test case 9.1.11.6 for Rel-17 eNPN for Mobility management in Rel-17 eNPN</w:t>
      </w:r>
    </w:p>
    <w:p w14:paraId="49D73C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CR-4395  rev 1 Cat: F (Rel-17)</w:t>
      </w:r>
      <w:r>
        <w:rPr>
          <w:i/>
        </w:rPr>
        <w:br/>
      </w:r>
      <w:r>
        <w:rPr>
          <w:i/>
        </w:rPr>
        <w:br/>
      </w:r>
      <w:r>
        <w:rPr>
          <w:i/>
        </w:rPr>
        <w:tab/>
      </w:r>
      <w:r>
        <w:rPr>
          <w:i/>
        </w:rPr>
        <w:tab/>
      </w:r>
      <w:r>
        <w:rPr>
          <w:i/>
        </w:rPr>
        <w:tab/>
      </w:r>
      <w:r>
        <w:rPr>
          <w:i/>
        </w:rPr>
        <w:tab/>
      </w:r>
      <w:r>
        <w:rPr>
          <w:i/>
        </w:rPr>
        <w:tab/>
        <w:t>Source: China Telecom</w:t>
      </w:r>
    </w:p>
    <w:p w14:paraId="6925D59C" w14:textId="77777777" w:rsidR="00CD0C2C" w:rsidRDefault="00CD0C2C" w:rsidP="00CD0C2C">
      <w:pPr>
        <w:rPr>
          <w:color w:val="808080"/>
        </w:rPr>
      </w:pPr>
      <w:r>
        <w:rPr>
          <w:color w:val="808080"/>
        </w:rPr>
        <w:t>(Replaces R5-242682)</w:t>
      </w:r>
    </w:p>
    <w:p w14:paraId="67F016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9DFB3" w14:textId="34F85C57" w:rsidR="00CD0C2C" w:rsidRDefault="00CD0C2C" w:rsidP="00CD0C2C">
      <w:pPr>
        <w:rPr>
          <w:rFonts w:ascii="Arial" w:hAnsi="Arial" w:cs="Arial"/>
          <w:b/>
          <w:sz w:val="24"/>
        </w:rPr>
      </w:pPr>
      <w:r>
        <w:rPr>
          <w:rFonts w:ascii="Arial" w:hAnsi="Arial" w:cs="Arial"/>
          <w:b/>
          <w:color w:val="0000FF"/>
          <w:sz w:val="24"/>
        </w:rPr>
        <w:t>R5-242683</w:t>
      </w:r>
      <w:r>
        <w:rPr>
          <w:rFonts w:ascii="Arial" w:hAnsi="Arial" w:cs="Arial"/>
          <w:b/>
          <w:color w:val="0000FF"/>
          <w:sz w:val="24"/>
        </w:rPr>
        <w:tab/>
      </w:r>
      <w:r>
        <w:rPr>
          <w:rFonts w:ascii="Arial" w:hAnsi="Arial" w:cs="Arial"/>
          <w:b/>
          <w:sz w:val="24"/>
        </w:rPr>
        <w:t>Addition of new test case 9.1.11.7 for Rel-17 eNPN</w:t>
      </w:r>
    </w:p>
    <w:p w14:paraId="31AB912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CR-4396  Cat: F (Rel-17)</w:t>
      </w:r>
      <w:r>
        <w:rPr>
          <w:i/>
        </w:rPr>
        <w:br/>
      </w:r>
      <w:r>
        <w:rPr>
          <w:i/>
        </w:rPr>
        <w:br/>
      </w:r>
      <w:r>
        <w:rPr>
          <w:i/>
        </w:rPr>
        <w:tab/>
      </w:r>
      <w:r>
        <w:rPr>
          <w:i/>
        </w:rPr>
        <w:tab/>
      </w:r>
      <w:r>
        <w:rPr>
          <w:i/>
        </w:rPr>
        <w:tab/>
      </w:r>
      <w:r>
        <w:rPr>
          <w:i/>
        </w:rPr>
        <w:tab/>
      </w:r>
      <w:r>
        <w:rPr>
          <w:i/>
        </w:rPr>
        <w:tab/>
        <w:t>Source: China Telecom</w:t>
      </w:r>
    </w:p>
    <w:p w14:paraId="24B6BA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703D5" w14:textId="77777777" w:rsidR="00CD0C2C" w:rsidRDefault="00CD0C2C" w:rsidP="00CD0C2C">
      <w:pPr>
        <w:pStyle w:val="Heading5"/>
      </w:pPr>
      <w:bookmarkStart w:id="783" w:name="_Toc169164300"/>
      <w:r>
        <w:t>6.3.7.4</w:t>
      </w:r>
      <w:r>
        <w:tab/>
        <w:t>TS 38.523-2</w:t>
      </w:r>
      <w:bookmarkEnd w:id="783"/>
    </w:p>
    <w:p w14:paraId="5DE7F657" w14:textId="0574B200" w:rsidR="00CD0C2C" w:rsidRDefault="00CD0C2C" w:rsidP="00CD0C2C">
      <w:pPr>
        <w:rPr>
          <w:rFonts w:ascii="Arial" w:hAnsi="Arial" w:cs="Arial"/>
          <w:b/>
          <w:sz w:val="24"/>
        </w:rPr>
      </w:pPr>
      <w:r>
        <w:rPr>
          <w:rFonts w:ascii="Arial" w:hAnsi="Arial" w:cs="Arial"/>
          <w:b/>
          <w:color w:val="0000FF"/>
          <w:sz w:val="24"/>
        </w:rPr>
        <w:t>R5-242138</w:t>
      </w:r>
      <w:r>
        <w:rPr>
          <w:rFonts w:ascii="Arial" w:hAnsi="Arial" w:cs="Arial"/>
          <w:b/>
          <w:color w:val="0000FF"/>
          <w:sz w:val="24"/>
        </w:rPr>
        <w:tab/>
      </w:r>
      <w:r>
        <w:rPr>
          <w:rFonts w:ascii="Arial" w:hAnsi="Arial" w:cs="Arial"/>
          <w:b/>
          <w:sz w:val="24"/>
        </w:rPr>
        <w:t>Addition of TC 9.1.11.5 into Table 4.3.1-1</w:t>
      </w:r>
    </w:p>
    <w:p w14:paraId="4E5A46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CR-0455  Cat: F (Rel-17)</w:t>
      </w:r>
      <w:r>
        <w:rPr>
          <w:i/>
        </w:rPr>
        <w:br/>
      </w:r>
      <w:r>
        <w:rPr>
          <w:i/>
        </w:rPr>
        <w:br/>
      </w:r>
      <w:r>
        <w:rPr>
          <w:i/>
        </w:rPr>
        <w:tab/>
      </w:r>
      <w:r>
        <w:rPr>
          <w:i/>
        </w:rPr>
        <w:tab/>
      </w:r>
      <w:r>
        <w:rPr>
          <w:i/>
        </w:rPr>
        <w:tab/>
      </w:r>
      <w:r>
        <w:rPr>
          <w:i/>
        </w:rPr>
        <w:tab/>
      </w:r>
      <w:r>
        <w:rPr>
          <w:i/>
        </w:rPr>
        <w:tab/>
        <w:t>Source: MediaTek Inc.</w:t>
      </w:r>
    </w:p>
    <w:p w14:paraId="6818CB63" w14:textId="77777777" w:rsidR="00CD0C2C" w:rsidRDefault="00CD0C2C" w:rsidP="00CD0C2C">
      <w:pPr>
        <w:rPr>
          <w:rFonts w:ascii="Arial" w:hAnsi="Arial" w:cs="Arial"/>
          <w:b/>
        </w:rPr>
      </w:pPr>
      <w:r>
        <w:rPr>
          <w:rFonts w:ascii="Arial" w:hAnsi="Arial" w:cs="Arial"/>
          <w:b/>
        </w:rPr>
        <w:t xml:space="preserve">Discussion: </w:t>
      </w:r>
    </w:p>
    <w:p w14:paraId="0F7C1BA6" w14:textId="77777777" w:rsidR="00CD0C2C" w:rsidRDefault="00CD0C2C" w:rsidP="00CD0C2C">
      <w:r>
        <w:t>covered in R5-242684.</w:t>
      </w:r>
    </w:p>
    <w:p w14:paraId="61E4273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F0D79" w14:textId="6ED2FB32" w:rsidR="00CD0C2C" w:rsidRDefault="00CD0C2C" w:rsidP="00CD0C2C">
      <w:pPr>
        <w:rPr>
          <w:rFonts w:ascii="Arial" w:hAnsi="Arial" w:cs="Arial"/>
          <w:b/>
          <w:sz w:val="24"/>
        </w:rPr>
      </w:pPr>
      <w:r>
        <w:rPr>
          <w:rFonts w:ascii="Arial" w:hAnsi="Arial" w:cs="Arial"/>
          <w:b/>
          <w:color w:val="0000FF"/>
          <w:sz w:val="24"/>
        </w:rPr>
        <w:t>R5-242684</w:t>
      </w:r>
      <w:r>
        <w:rPr>
          <w:rFonts w:ascii="Arial" w:hAnsi="Arial" w:cs="Arial"/>
          <w:b/>
          <w:color w:val="0000FF"/>
          <w:sz w:val="24"/>
        </w:rPr>
        <w:tab/>
      </w:r>
      <w:r>
        <w:rPr>
          <w:rFonts w:ascii="Arial" w:hAnsi="Arial" w:cs="Arial"/>
          <w:b/>
          <w:sz w:val="24"/>
        </w:rPr>
        <w:t>Scoping NR SA applicable TCs for SNPN-only Ues</w:t>
      </w:r>
    </w:p>
    <w:p w14:paraId="46E79D5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CR-0467  Cat: F (Rel-17)</w:t>
      </w:r>
      <w:r>
        <w:rPr>
          <w:i/>
        </w:rPr>
        <w:br/>
      </w:r>
      <w:r>
        <w:rPr>
          <w:i/>
        </w:rPr>
        <w:br/>
      </w:r>
      <w:r>
        <w:rPr>
          <w:i/>
        </w:rPr>
        <w:tab/>
      </w:r>
      <w:r>
        <w:rPr>
          <w:i/>
        </w:rPr>
        <w:tab/>
      </w:r>
      <w:r>
        <w:rPr>
          <w:i/>
        </w:rPr>
        <w:tab/>
      </w:r>
      <w:r>
        <w:rPr>
          <w:i/>
        </w:rPr>
        <w:tab/>
      </w:r>
      <w:r>
        <w:rPr>
          <w:i/>
        </w:rPr>
        <w:tab/>
        <w:t>Source: China Telecom, MediaTek</w:t>
      </w:r>
    </w:p>
    <w:p w14:paraId="45FB9CBF" w14:textId="77777777" w:rsidR="00CD0C2C" w:rsidRDefault="00CD0C2C" w:rsidP="00CD0C2C">
      <w:pPr>
        <w:rPr>
          <w:rFonts w:ascii="Arial" w:hAnsi="Arial" w:cs="Arial"/>
          <w:b/>
        </w:rPr>
      </w:pPr>
      <w:r>
        <w:rPr>
          <w:rFonts w:ascii="Arial" w:hAnsi="Arial" w:cs="Arial"/>
          <w:b/>
        </w:rPr>
        <w:t xml:space="preserve">Discussion: </w:t>
      </w:r>
    </w:p>
    <w:p w14:paraId="3C5F9684" w14:textId="77777777" w:rsidR="00CD0C2C" w:rsidRDefault="00CD0C2C" w:rsidP="00CD0C2C">
      <w:r>
        <w:t>3GU 17.6.0</w:t>
      </w:r>
    </w:p>
    <w:p w14:paraId="2F0D138F" w14:textId="77777777" w:rsidR="00CD0C2C" w:rsidRDefault="00CD0C2C" w:rsidP="00CD0C2C">
      <w:r>
        <w:t>wrong location &amp; CR ver</w:t>
      </w:r>
    </w:p>
    <w:p w14:paraId="6DA875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R5-243962</w:t>
      </w:r>
      <w:r>
        <w:rPr>
          <w:color w:val="993300"/>
          <w:u w:val="single"/>
        </w:rPr>
        <w:t>.</w:t>
      </w:r>
    </w:p>
    <w:p w14:paraId="0864BED4" w14:textId="1F9B2C83" w:rsidR="00CD0C2C" w:rsidRDefault="00CD0C2C" w:rsidP="00CD0C2C">
      <w:pPr>
        <w:rPr>
          <w:rFonts w:ascii="Arial" w:hAnsi="Arial" w:cs="Arial"/>
          <w:b/>
          <w:sz w:val="24"/>
        </w:rPr>
      </w:pPr>
      <w:r>
        <w:rPr>
          <w:rFonts w:ascii="Arial" w:hAnsi="Arial" w:cs="Arial"/>
          <w:b/>
          <w:color w:val="0000FF"/>
          <w:sz w:val="24"/>
        </w:rPr>
        <w:t>R5-243962</w:t>
      </w:r>
      <w:r>
        <w:rPr>
          <w:rFonts w:ascii="Arial" w:hAnsi="Arial" w:cs="Arial"/>
          <w:b/>
          <w:color w:val="0000FF"/>
          <w:sz w:val="24"/>
        </w:rPr>
        <w:tab/>
      </w:r>
      <w:r>
        <w:rPr>
          <w:rFonts w:ascii="Arial" w:hAnsi="Arial" w:cs="Arial"/>
          <w:b/>
          <w:sz w:val="24"/>
        </w:rPr>
        <w:t>Scoping NR SA applicable TCs for SNPN-only Ues</w:t>
      </w:r>
    </w:p>
    <w:p w14:paraId="101A976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CR-0467  rev 1 Cat: F (Rel-17)</w:t>
      </w:r>
      <w:r>
        <w:rPr>
          <w:i/>
        </w:rPr>
        <w:br/>
      </w:r>
      <w:r>
        <w:rPr>
          <w:i/>
        </w:rPr>
        <w:br/>
      </w:r>
      <w:r>
        <w:rPr>
          <w:i/>
        </w:rPr>
        <w:tab/>
      </w:r>
      <w:r>
        <w:rPr>
          <w:i/>
        </w:rPr>
        <w:tab/>
      </w:r>
      <w:r>
        <w:rPr>
          <w:i/>
        </w:rPr>
        <w:tab/>
      </w:r>
      <w:r>
        <w:rPr>
          <w:i/>
        </w:rPr>
        <w:tab/>
      </w:r>
      <w:r>
        <w:rPr>
          <w:i/>
        </w:rPr>
        <w:tab/>
        <w:t>Source: China Telecom, MediaTek</w:t>
      </w:r>
    </w:p>
    <w:p w14:paraId="0DCF8E66" w14:textId="77777777" w:rsidR="00CD0C2C" w:rsidRDefault="00CD0C2C" w:rsidP="00CD0C2C">
      <w:pPr>
        <w:rPr>
          <w:color w:val="808080"/>
        </w:rPr>
      </w:pPr>
      <w:r>
        <w:rPr>
          <w:color w:val="808080"/>
        </w:rPr>
        <w:t>(Replaces R5-242684)</w:t>
      </w:r>
    </w:p>
    <w:p w14:paraId="614EE4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C137E" w14:textId="199E4D18" w:rsidR="00CD0C2C" w:rsidRDefault="00CD0C2C" w:rsidP="00CD0C2C">
      <w:pPr>
        <w:rPr>
          <w:rFonts w:ascii="Arial" w:hAnsi="Arial" w:cs="Arial"/>
          <w:b/>
          <w:sz w:val="24"/>
        </w:rPr>
      </w:pPr>
      <w:r>
        <w:rPr>
          <w:rFonts w:ascii="Arial" w:hAnsi="Arial" w:cs="Arial"/>
          <w:b/>
          <w:color w:val="0000FF"/>
          <w:sz w:val="24"/>
        </w:rPr>
        <w:t>R5-242704</w:t>
      </w:r>
      <w:r>
        <w:rPr>
          <w:rFonts w:ascii="Arial" w:hAnsi="Arial" w:cs="Arial"/>
          <w:b/>
          <w:color w:val="0000FF"/>
          <w:sz w:val="24"/>
        </w:rPr>
        <w:tab/>
      </w:r>
      <w:r>
        <w:rPr>
          <w:rFonts w:ascii="Arial" w:hAnsi="Arial" w:cs="Arial"/>
          <w:b/>
          <w:sz w:val="24"/>
        </w:rPr>
        <w:t>Addition of applicability for eNPN test cases</w:t>
      </w:r>
    </w:p>
    <w:p w14:paraId="464AD6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CR-0468  Cat: F (Rel-17)</w:t>
      </w:r>
      <w:r>
        <w:rPr>
          <w:i/>
        </w:rPr>
        <w:br/>
      </w:r>
      <w:r>
        <w:rPr>
          <w:i/>
        </w:rPr>
        <w:br/>
      </w:r>
      <w:r>
        <w:rPr>
          <w:i/>
        </w:rPr>
        <w:tab/>
      </w:r>
      <w:r>
        <w:rPr>
          <w:i/>
        </w:rPr>
        <w:tab/>
      </w:r>
      <w:r>
        <w:rPr>
          <w:i/>
        </w:rPr>
        <w:tab/>
      </w:r>
      <w:r>
        <w:rPr>
          <w:i/>
        </w:rPr>
        <w:tab/>
      </w:r>
      <w:r>
        <w:rPr>
          <w:i/>
        </w:rPr>
        <w:tab/>
        <w:t>Source: China Telecom</w:t>
      </w:r>
    </w:p>
    <w:p w14:paraId="5EE0BC81" w14:textId="77777777" w:rsidR="00CD0C2C" w:rsidRDefault="00CD0C2C" w:rsidP="00CD0C2C">
      <w:pPr>
        <w:rPr>
          <w:rFonts w:ascii="Arial" w:hAnsi="Arial" w:cs="Arial"/>
          <w:b/>
        </w:rPr>
      </w:pPr>
      <w:r>
        <w:rPr>
          <w:rFonts w:ascii="Arial" w:hAnsi="Arial" w:cs="Arial"/>
          <w:b/>
        </w:rPr>
        <w:t xml:space="preserve">Discussion: </w:t>
      </w:r>
    </w:p>
    <w:p w14:paraId="6CC07C78" w14:textId="77777777" w:rsidR="00CD0C2C" w:rsidRDefault="00CD0C2C" w:rsidP="00CD0C2C">
      <w:r>
        <w:t>wrong location &amp; CR ver</w:t>
      </w:r>
    </w:p>
    <w:p w14:paraId="50CF5FF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R5-243963</w:t>
      </w:r>
      <w:r>
        <w:rPr>
          <w:color w:val="993300"/>
          <w:u w:val="single"/>
        </w:rPr>
        <w:t>.</w:t>
      </w:r>
    </w:p>
    <w:p w14:paraId="49ECE687" w14:textId="5F7E805E" w:rsidR="00CD0C2C" w:rsidRDefault="00CD0C2C" w:rsidP="00CD0C2C">
      <w:pPr>
        <w:rPr>
          <w:rFonts w:ascii="Arial" w:hAnsi="Arial" w:cs="Arial"/>
          <w:b/>
          <w:sz w:val="24"/>
        </w:rPr>
      </w:pPr>
      <w:r>
        <w:rPr>
          <w:rFonts w:ascii="Arial" w:hAnsi="Arial" w:cs="Arial"/>
          <w:b/>
          <w:color w:val="0000FF"/>
          <w:sz w:val="24"/>
        </w:rPr>
        <w:t>R5-243963</w:t>
      </w:r>
      <w:r>
        <w:rPr>
          <w:rFonts w:ascii="Arial" w:hAnsi="Arial" w:cs="Arial"/>
          <w:b/>
          <w:color w:val="0000FF"/>
          <w:sz w:val="24"/>
        </w:rPr>
        <w:tab/>
      </w:r>
      <w:r>
        <w:rPr>
          <w:rFonts w:ascii="Arial" w:hAnsi="Arial" w:cs="Arial"/>
          <w:b/>
          <w:sz w:val="24"/>
        </w:rPr>
        <w:t>Addition of applicability for eNPN test cases</w:t>
      </w:r>
    </w:p>
    <w:p w14:paraId="6C38B67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CR-0468  rev 1 Cat: F (Rel-17)</w:t>
      </w:r>
      <w:r>
        <w:rPr>
          <w:i/>
        </w:rPr>
        <w:br/>
      </w:r>
      <w:r>
        <w:rPr>
          <w:i/>
        </w:rPr>
        <w:br/>
      </w:r>
      <w:r>
        <w:rPr>
          <w:i/>
        </w:rPr>
        <w:tab/>
      </w:r>
      <w:r>
        <w:rPr>
          <w:i/>
        </w:rPr>
        <w:tab/>
      </w:r>
      <w:r>
        <w:rPr>
          <w:i/>
        </w:rPr>
        <w:tab/>
      </w:r>
      <w:r>
        <w:rPr>
          <w:i/>
        </w:rPr>
        <w:tab/>
      </w:r>
      <w:r>
        <w:rPr>
          <w:i/>
        </w:rPr>
        <w:tab/>
        <w:t>Source: China Telecom</w:t>
      </w:r>
    </w:p>
    <w:p w14:paraId="43E64EC7" w14:textId="77777777" w:rsidR="00CD0C2C" w:rsidRDefault="00CD0C2C" w:rsidP="00CD0C2C">
      <w:pPr>
        <w:rPr>
          <w:color w:val="808080"/>
        </w:rPr>
      </w:pPr>
      <w:r>
        <w:rPr>
          <w:color w:val="808080"/>
        </w:rPr>
        <w:t>(Replaces R5-242704)</w:t>
      </w:r>
    </w:p>
    <w:p w14:paraId="2F9F91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6015" w14:textId="77777777" w:rsidR="00CD0C2C" w:rsidRDefault="00CD0C2C" w:rsidP="00CD0C2C">
      <w:pPr>
        <w:pStyle w:val="Heading5"/>
      </w:pPr>
      <w:bookmarkStart w:id="784" w:name="_Toc169164301"/>
      <w:r>
        <w:t>6.3.7.5</w:t>
      </w:r>
      <w:r>
        <w:tab/>
        <w:t>TS 38.523-3</w:t>
      </w:r>
      <w:bookmarkEnd w:id="784"/>
    </w:p>
    <w:p w14:paraId="5CCB5D41" w14:textId="77777777" w:rsidR="00CD0C2C" w:rsidRDefault="00CD0C2C" w:rsidP="00CD0C2C">
      <w:pPr>
        <w:pStyle w:val="Heading5"/>
      </w:pPr>
      <w:bookmarkStart w:id="785" w:name="_Toc169164302"/>
      <w:r>
        <w:t>6.3.7.6</w:t>
      </w:r>
      <w:r>
        <w:tab/>
        <w:t>Discussion Papers, Work Plan, TC lists</w:t>
      </w:r>
      <w:bookmarkEnd w:id="785"/>
    </w:p>
    <w:p w14:paraId="303466C0" w14:textId="77777777" w:rsidR="00CD0C2C" w:rsidRDefault="00CD0C2C" w:rsidP="00CD0C2C">
      <w:pPr>
        <w:pStyle w:val="Heading4"/>
      </w:pPr>
      <w:bookmarkStart w:id="786" w:name="_Toc169164303"/>
      <w:r>
        <w:t>6.3.8</w:t>
      </w:r>
      <w:r>
        <w:tab/>
        <w:t>Further enhancements on MIMO for NR (UID-960079) NR_feMIMO-UEConTest</w:t>
      </w:r>
      <w:bookmarkEnd w:id="786"/>
    </w:p>
    <w:p w14:paraId="4A1A6DD9" w14:textId="77777777" w:rsidR="00CD0C2C" w:rsidRDefault="00CD0C2C" w:rsidP="00CD0C2C">
      <w:pPr>
        <w:pStyle w:val="Heading5"/>
      </w:pPr>
      <w:bookmarkStart w:id="787" w:name="_Toc169164304"/>
      <w:r>
        <w:t>6.3.8.1</w:t>
      </w:r>
      <w:r>
        <w:tab/>
        <w:t>TS 38.508-1</w:t>
      </w:r>
      <w:bookmarkEnd w:id="787"/>
    </w:p>
    <w:p w14:paraId="3955C419" w14:textId="77777777" w:rsidR="00CD0C2C" w:rsidRDefault="00CD0C2C" w:rsidP="00CD0C2C">
      <w:pPr>
        <w:pStyle w:val="Heading5"/>
      </w:pPr>
      <w:bookmarkStart w:id="788" w:name="_Toc169164305"/>
      <w:r>
        <w:t>6.3.8.2</w:t>
      </w:r>
      <w:r>
        <w:tab/>
        <w:t>TS 38.508-2</w:t>
      </w:r>
      <w:bookmarkEnd w:id="788"/>
    </w:p>
    <w:p w14:paraId="57303611" w14:textId="792E4744" w:rsidR="00CD0C2C" w:rsidRDefault="00CD0C2C" w:rsidP="00CD0C2C">
      <w:pPr>
        <w:rPr>
          <w:rFonts w:ascii="Arial" w:hAnsi="Arial" w:cs="Arial"/>
          <w:b/>
          <w:sz w:val="24"/>
        </w:rPr>
      </w:pPr>
      <w:r>
        <w:rPr>
          <w:rFonts w:ascii="Arial" w:hAnsi="Arial" w:cs="Arial"/>
          <w:b/>
          <w:color w:val="0000FF"/>
          <w:sz w:val="24"/>
        </w:rPr>
        <w:t>R5-243157</w:t>
      </w:r>
      <w:r>
        <w:rPr>
          <w:rFonts w:ascii="Arial" w:hAnsi="Arial" w:cs="Arial"/>
          <w:b/>
          <w:color w:val="0000FF"/>
          <w:sz w:val="24"/>
        </w:rPr>
        <w:tab/>
      </w:r>
      <w:r>
        <w:rPr>
          <w:rFonts w:ascii="Arial" w:hAnsi="Arial" w:cs="Arial"/>
          <w:b/>
          <w:sz w:val="24"/>
        </w:rPr>
        <w:t>Addition of PICS for FeMIMO</w:t>
      </w:r>
    </w:p>
    <w:p w14:paraId="523AE0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CR-0643  Cat: F (Rel-18)</w:t>
      </w:r>
      <w:r>
        <w:rPr>
          <w:i/>
        </w:rPr>
        <w:br/>
      </w:r>
      <w:r>
        <w:rPr>
          <w:i/>
        </w:rPr>
        <w:br/>
      </w:r>
      <w:r>
        <w:rPr>
          <w:i/>
        </w:rPr>
        <w:tab/>
      </w:r>
      <w:r>
        <w:rPr>
          <w:i/>
        </w:rPr>
        <w:tab/>
      </w:r>
      <w:r>
        <w:rPr>
          <w:i/>
        </w:rPr>
        <w:tab/>
      </w:r>
      <w:r>
        <w:rPr>
          <w:i/>
        </w:rPr>
        <w:tab/>
      </w:r>
      <w:r>
        <w:rPr>
          <w:i/>
        </w:rPr>
        <w:tab/>
        <w:t>Source: Huawei, HiSilicon</w:t>
      </w:r>
    </w:p>
    <w:p w14:paraId="3FA3BB85" w14:textId="77777777" w:rsidR="00CD0C2C" w:rsidRDefault="00CD0C2C" w:rsidP="00CD0C2C">
      <w:pPr>
        <w:rPr>
          <w:rFonts w:ascii="Arial" w:hAnsi="Arial" w:cs="Arial"/>
          <w:b/>
        </w:rPr>
      </w:pPr>
      <w:r>
        <w:rPr>
          <w:rFonts w:ascii="Arial" w:hAnsi="Arial" w:cs="Arial"/>
          <w:b/>
        </w:rPr>
        <w:t xml:space="preserve">Discussion: </w:t>
      </w:r>
    </w:p>
    <w:p w14:paraId="2E852B05" w14:textId="77777777" w:rsidR="00CD0C2C" w:rsidRDefault="00CD0C2C" w:rsidP="00CD0C2C">
      <w:r>
        <w:t>pc_ '</w:t>
      </w:r>
    </w:p>
    <w:p w14:paraId="3B15609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R5-243543</w:t>
      </w:r>
      <w:r>
        <w:rPr>
          <w:color w:val="993300"/>
          <w:u w:val="single"/>
        </w:rPr>
        <w:t>.</w:t>
      </w:r>
    </w:p>
    <w:p w14:paraId="29E7A2C6" w14:textId="1B220642" w:rsidR="00CD0C2C" w:rsidRDefault="00CD0C2C" w:rsidP="00CD0C2C">
      <w:pPr>
        <w:rPr>
          <w:rFonts w:ascii="Arial" w:hAnsi="Arial" w:cs="Arial"/>
          <w:b/>
          <w:sz w:val="24"/>
        </w:rPr>
      </w:pPr>
      <w:r>
        <w:rPr>
          <w:rFonts w:ascii="Arial" w:hAnsi="Arial" w:cs="Arial"/>
          <w:b/>
          <w:color w:val="0000FF"/>
          <w:sz w:val="24"/>
        </w:rPr>
        <w:t>R5-243543</w:t>
      </w:r>
      <w:r>
        <w:rPr>
          <w:rFonts w:ascii="Arial" w:hAnsi="Arial" w:cs="Arial"/>
          <w:b/>
          <w:color w:val="0000FF"/>
          <w:sz w:val="24"/>
        </w:rPr>
        <w:tab/>
      </w:r>
      <w:r>
        <w:rPr>
          <w:rFonts w:ascii="Arial" w:hAnsi="Arial" w:cs="Arial"/>
          <w:b/>
          <w:sz w:val="24"/>
        </w:rPr>
        <w:t>Addition of PICS for FeMIMO</w:t>
      </w:r>
    </w:p>
    <w:p w14:paraId="761438F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CR-0643  rev 1 Cat: F (Rel-18)</w:t>
      </w:r>
      <w:r>
        <w:rPr>
          <w:i/>
        </w:rPr>
        <w:br/>
      </w:r>
      <w:r>
        <w:rPr>
          <w:i/>
        </w:rPr>
        <w:br/>
      </w:r>
      <w:r>
        <w:rPr>
          <w:i/>
        </w:rPr>
        <w:tab/>
      </w:r>
      <w:r>
        <w:rPr>
          <w:i/>
        </w:rPr>
        <w:tab/>
      </w:r>
      <w:r>
        <w:rPr>
          <w:i/>
        </w:rPr>
        <w:tab/>
      </w:r>
      <w:r>
        <w:rPr>
          <w:i/>
        </w:rPr>
        <w:tab/>
      </w:r>
      <w:r>
        <w:rPr>
          <w:i/>
        </w:rPr>
        <w:tab/>
        <w:t>Source: Huawei, HiSilicon</w:t>
      </w:r>
    </w:p>
    <w:p w14:paraId="67501363" w14:textId="77777777" w:rsidR="00CD0C2C" w:rsidRDefault="00CD0C2C" w:rsidP="00CD0C2C">
      <w:pPr>
        <w:rPr>
          <w:color w:val="808080"/>
        </w:rPr>
      </w:pPr>
      <w:r>
        <w:rPr>
          <w:color w:val="808080"/>
        </w:rPr>
        <w:t>(Replaces R5-243157)</w:t>
      </w:r>
    </w:p>
    <w:p w14:paraId="2149CD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51FF5" w14:textId="77777777" w:rsidR="00CD0C2C" w:rsidRDefault="00CD0C2C" w:rsidP="00CD0C2C">
      <w:pPr>
        <w:pStyle w:val="Heading5"/>
      </w:pPr>
      <w:bookmarkStart w:id="789" w:name="_Toc169164306"/>
      <w:r>
        <w:t>6.3.8.3</w:t>
      </w:r>
      <w:r>
        <w:tab/>
        <w:t>TS 38.523-1</w:t>
      </w:r>
      <w:bookmarkEnd w:id="789"/>
    </w:p>
    <w:p w14:paraId="36122016" w14:textId="4C2F3670" w:rsidR="00CD0C2C" w:rsidRDefault="00CD0C2C" w:rsidP="00CD0C2C">
      <w:pPr>
        <w:rPr>
          <w:rFonts w:ascii="Arial" w:hAnsi="Arial" w:cs="Arial"/>
          <w:b/>
          <w:sz w:val="24"/>
        </w:rPr>
      </w:pPr>
      <w:r>
        <w:rPr>
          <w:rFonts w:ascii="Arial" w:hAnsi="Arial" w:cs="Arial"/>
          <w:b/>
          <w:color w:val="0000FF"/>
          <w:sz w:val="24"/>
        </w:rPr>
        <w:t>R5-243155</w:t>
      </w:r>
      <w:r>
        <w:rPr>
          <w:rFonts w:ascii="Arial" w:hAnsi="Arial" w:cs="Arial"/>
          <w:b/>
          <w:color w:val="0000FF"/>
          <w:sz w:val="24"/>
        </w:rPr>
        <w:tab/>
      </w:r>
      <w:r>
        <w:rPr>
          <w:rFonts w:ascii="Arial" w:hAnsi="Arial" w:cs="Arial"/>
          <w:b/>
          <w:sz w:val="24"/>
        </w:rPr>
        <w:t>Adding 7.1.1.3.17.1 multi-TRP PUSCH repetition type A</w:t>
      </w:r>
    </w:p>
    <w:p w14:paraId="01131F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CR-4443  Cat: F (Rel-17)</w:t>
      </w:r>
      <w:r>
        <w:rPr>
          <w:i/>
        </w:rPr>
        <w:br/>
      </w:r>
      <w:r>
        <w:rPr>
          <w:i/>
        </w:rPr>
        <w:br/>
      </w:r>
      <w:r>
        <w:rPr>
          <w:i/>
        </w:rPr>
        <w:tab/>
      </w:r>
      <w:r>
        <w:rPr>
          <w:i/>
        </w:rPr>
        <w:tab/>
      </w:r>
      <w:r>
        <w:rPr>
          <w:i/>
        </w:rPr>
        <w:tab/>
      </w:r>
      <w:r>
        <w:rPr>
          <w:i/>
        </w:rPr>
        <w:tab/>
      </w:r>
      <w:r>
        <w:rPr>
          <w:i/>
        </w:rPr>
        <w:tab/>
        <w:t>Source: Huawei, HiSilicon</w:t>
      </w:r>
    </w:p>
    <w:p w14:paraId="1369801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94DC0" w14:textId="7930B347" w:rsidR="00CD0C2C" w:rsidRDefault="00CD0C2C" w:rsidP="00CD0C2C">
      <w:pPr>
        <w:rPr>
          <w:rFonts w:ascii="Arial" w:hAnsi="Arial" w:cs="Arial"/>
          <w:b/>
          <w:sz w:val="24"/>
        </w:rPr>
      </w:pPr>
      <w:r>
        <w:rPr>
          <w:rFonts w:ascii="Arial" w:hAnsi="Arial" w:cs="Arial"/>
          <w:b/>
          <w:color w:val="0000FF"/>
          <w:sz w:val="24"/>
        </w:rPr>
        <w:t>R5-243156</w:t>
      </w:r>
      <w:r>
        <w:rPr>
          <w:rFonts w:ascii="Arial" w:hAnsi="Arial" w:cs="Arial"/>
          <w:b/>
          <w:color w:val="0000FF"/>
          <w:sz w:val="24"/>
        </w:rPr>
        <w:tab/>
      </w:r>
      <w:r>
        <w:rPr>
          <w:rFonts w:ascii="Arial" w:hAnsi="Arial" w:cs="Arial"/>
          <w:b/>
          <w:sz w:val="24"/>
        </w:rPr>
        <w:t>Adding 7.1.1.3.17.2 multi-TRP PUSCH repetition type B</w:t>
      </w:r>
    </w:p>
    <w:p w14:paraId="1AC88A4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CR-4444  Cat: F (Rel-17)</w:t>
      </w:r>
      <w:r>
        <w:rPr>
          <w:i/>
        </w:rPr>
        <w:br/>
      </w:r>
      <w:r>
        <w:rPr>
          <w:i/>
        </w:rPr>
        <w:br/>
      </w:r>
      <w:r>
        <w:rPr>
          <w:i/>
        </w:rPr>
        <w:tab/>
      </w:r>
      <w:r>
        <w:rPr>
          <w:i/>
        </w:rPr>
        <w:tab/>
      </w:r>
      <w:r>
        <w:rPr>
          <w:i/>
        </w:rPr>
        <w:tab/>
      </w:r>
      <w:r>
        <w:rPr>
          <w:i/>
        </w:rPr>
        <w:tab/>
      </w:r>
      <w:r>
        <w:rPr>
          <w:i/>
        </w:rPr>
        <w:tab/>
        <w:t>Source: Huawei, HiSilicon</w:t>
      </w:r>
    </w:p>
    <w:p w14:paraId="198D50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C7B9A" w14:textId="77777777" w:rsidR="00CD0C2C" w:rsidRDefault="00CD0C2C" w:rsidP="00CD0C2C">
      <w:pPr>
        <w:pStyle w:val="Heading5"/>
      </w:pPr>
      <w:bookmarkStart w:id="790" w:name="_Toc169164307"/>
      <w:r>
        <w:t>6.3.8.4</w:t>
      </w:r>
      <w:r>
        <w:tab/>
        <w:t>TS 38.523-2</w:t>
      </w:r>
      <w:bookmarkEnd w:id="790"/>
    </w:p>
    <w:p w14:paraId="1BF1BABC" w14:textId="424E80D5" w:rsidR="00CD0C2C" w:rsidRDefault="00CD0C2C" w:rsidP="00CD0C2C">
      <w:pPr>
        <w:rPr>
          <w:rFonts w:ascii="Arial" w:hAnsi="Arial" w:cs="Arial"/>
          <w:b/>
          <w:sz w:val="24"/>
        </w:rPr>
      </w:pPr>
      <w:r>
        <w:rPr>
          <w:rFonts w:ascii="Arial" w:hAnsi="Arial" w:cs="Arial"/>
          <w:b/>
          <w:color w:val="0000FF"/>
          <w:sz w:val="24"/>
        </w:rPr>
        <w:t>R5-243158</w:t>
      </w:r>
      <w:r>
        <w:rPr>
          <w:rFonts w:ascii="Arial" w:hAnsi="Arial" w:cs="Arial"/>
          <w:b/>
          <w:color w:val="0000FF"/>
          <w:sz w:val="24"/>
        </w:rPr>
        <w:tab/>
      </w:r>
      <w:r>
        <w:rPr>
          <w:rFonts w:ascii="Arial" w:hAnsi="Arial" w:cs="Arial"/>
          <w:b/>
          <w:sz w:val="24"/>
        </w:rPr>
        <w:t>Adding test applicability for multi-TRP PUSCH repetition test cases</w:t>
      </w:r>
    </w:p>
    <w:p w14:paraId="3FA7655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CR-0477  Cat: F (Rel-17)</w:t>
      </w:r>
      <w:r>
        <w:rPr>
          <w:i/>
        </w:rPr>
        <w:br/>
      </w:r>
      <w:r>
        <w:rPr>
          <w:i/>
        </w:rPr>
        <w:br/>
      </w:r>
      <w:r>
        <w:rPr>
          <w:i/>
        </w:rPr>
        <w:tab/>
      </w:r>
      <w:r>
        <w:rPr>
          <w:i/>
        </w:rPr>
        <w:tab/>
      </w:r>
      <w:r>
        <w:rPr>
          <w:i/>
        </w:rPr>
        <w:tab/>
      </w:r>
      <w:r>
        <w:rPr>
          <w:i/>
        </w:rPr>
        <w:tab/>
      </w:r>
      <w:r>
        <w:rPr>
          <w:i/>
        </w:rPr>
        <w:tab/>
        <w:t>Source: Huawei, HiSilicon</w:t>
      </w:r>
    </w:p>
    <w:p w14:paraId="3DF611DA" w14:textId="77777777" w:rsidR="00CD0C2C" w:rsidRDefault="00CD0C2C" w:rsidP="00CD0C2C">
      <w:pPr>
        <w:rPr>
          <w:rFonts w:ascii="Arial" w:hAnsi="Arial" w:cs="Arial"/>
          <w:b/>
        </w:rPr>
      </w:pPr>
      <w:r>
        <w:rPr>
          <w:rFonts w:ascii="Arial" w:hAnsi="Arial" w:cs="Arial"/>
          <w:b/>
        </w:rPr>
        <w:t xml:space="preserve">Discussion: </w:t>
      </w:r>
    </w:p>
    <w:p w14:paraId="3B525DBC" w14:textId="77777777" w:rsidR="00CD0C2C" w:rsidRDefault="00CD0C2C" w:rsidP="00CD0C2C">
      <w:r>
        <w:t>RAN5 Chair: pls. add the other specs affected.</w:t>
      </w:r>
    </w:p>
    <w:p w14:paraId="56E06FFD" w14:textId="77777777" w:rsidR="00CD0C2C" w:rsidRDefault="00CD0C2C" w:rsidP="00CD0C2C">
      <w:r>
        <w:t>TF160 manager: pls. use latest spec!</w:t>
      </w:r>
    </w:p>
    <w:p w14:paraId="0DC4AA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R5-243544</w:t>
      </w:r>
      <w:r>
        <w:rPr>
          <w:color w:val="993300"/>
          <w:u w:val="single"/>
        </w:rPr>
        <w:t>.</w:t>
      </w:r>
    </w:p>
    <w:p w14:paraId="238874AE" w14:textId="4ACFF609" w:rsidR="00CD0C2C" w:rsidRDefault="00CD0C2C" w:rsidP="00CD0C2C">
      <w:pPr>
        <w:rPr>
          <w:rFonts w:ascii="Arial" w:hAnsi="Arial" w:cs="Arial"/>
          <w:b/>
          <w:sz w:val="24"/>
        </w:rPr>
      </w:pPr>
      <w:r>
        <w:rPr>
          <w:rFonts w:ascii="Arial" w:hAnsi="Arial" w:cs="Arial"/>
          <w:b/>
          <w:color w:val="0000FF"/>
          <w:sz w:val="24"/>
        </w:rPr>
        <w:t>R5-243544</w:t>
      </w:r>
      <w:r>
        <w:rPr>
          <w:rFonts w:ascii="Arial" w:hAnsi="Arial" w:cs="Arial"/>
          <w:b/>
          <w:color w:val="0000FF"/>
          <w:sz w:val="24"/>
        </w:rPr>
        <w:tab/>
      </w:r>
      <w:r>
        <w:rPr>
          <w:rFonts w:ascii="Arial" w:hAnsi="Arial" w:cs="Arial"/>
          <w:b/>
          <w:sz w:val="24"/>
        </w:rPr>
        <w:t>Adding test applicability for multi-TRP PUSCH repetition test cases</w:t>
      </w:r>
    </w:p>
    <w:p w14:paraId="774253E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CR-0477  rev 1 Cat: F (Rel-17)</w:t>
      </w:r>
      <w:r>
        <w:rPr>
          <w:i/>
        </w:rPr>
        <w:br/>
      </w:r>
      <w:r>
        <w:rPr>
          <w:i/>
        </w:rPr>
        <w:br/>
      </w:r>
      <w:r>
        <w:rPr>
          <w:i/>
        </w:rPr>
        <w:tab/>
      </w:r>
      <w:r>
        <w:rPr>
          <w:i/>
        </w:rPr>
        <w:tab/>
      </w:r>
      <w:r>
        <w:rPr>
          <w:i/>
        </w:rPr>
        <w:tab/>
      </w:r>
      <w:r>
        <w:rPr>
          <w:i/>
        </w:rPr>
        <w:tab/>
      </w:r>
      <w:r>
        <w:rPr>
          <w:i/>
        </w:rPr>
        <w:tab/>
        <w:t>Source: Huawei, HiSilicon</w:t>
      </w:r>
    </w:p>
    <w:p w14:paraId="16E0C8C5" w14:textId="77777777" w:rsidR="00CD0C2C" w:rsidRDefault="00CD0C2C" w:rsidP="00CD0C2C">
      <w:pPr>
        <w:rPr>
          <w:color w:val="808080"/>
        </w:rPr>
      </w:pPr>
      <w:r>
        <w:rPr>
          <w:color w:val="808080"/>
        </w:rPr>
        <w:t>(Replaces R5-243158)</w:t>
      </w:r>
    </w:p>
    <w:p w14:paraId="7CA45D9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3A43D" w14:textId="77777777" w:rsidR="00CD0C2C" w:rsidRDefault="00CD0C2C" w:rsidP="00CD0C2C">
      <w:pPr>
        <w:pStyle w:val="Heading5"/>
      </w:pPr>
      <w:bookmarkStart w:id="791" w:name="_Toc169164308"/>
      <w:r>
        <w:t>6.3.8.5</w:t>
      </w:r>
      <w:r>
        <w:tab/>
        <w:t>TS 38.523-3</w:t>
      </w:r>
      <w:bookmarkEnd w:id="791"/>
    </w:p>
    <w:p w14:paraId="45BE072F" w14:textId="77777777" w:rsidR="00CD0C2C" w:rsidRDefault="00CD0C2C" w:rsidP="00CD0C2C">
      <w:pPr>
        <w:pStyle w:val="Heading5"/>
      </w:pPr>
      <w:bookmarkStart w:id="792" w:name="_Toc169164309"/>
      <w:r>
        <w:t>6.3.8.6</w:t>
      </w:r>
      <w:r>
        <w:tab/>
        <w:t>Discussion Papers, Work Plan, TC lists</w:t>
      </w:r>
      <w:bookmarkEnd w:id="792"/>
    </w:p>
    <w:p w14:paraId="290B136D" w14:textId="77777777" w:rsidR="00CD0C2C" w:rsidRDefault="00CD0C2C" w:rsidP="00CD0C2C">
      <w:pPr>
        <w:pStyle w:val="Heading4"/>
      </w:pPr>
      <w:bookmarkStart w:id="793" w:name="_Toc169164310"/>
      <w:r>
        <w:t>6.3.9</w:t>
      </w:r>
      <w:r>
        <w:tab/>
        <w:t>NR Sidelink Relay (UID-960083) NR_SL_relay-UEConTest</w:t>
      </w:r>
      <w:bookmarkEnd w:id="793"/>
    </w:p>
    <w:p w14:paraId="5BAA2C88" w14:textId="77777777" w:rsidR="00CD0C2C" w:rsidRDefault="00CD0C2C" w:rsidP="00CD0C2C">
      <w:pPr>
        <w:pStyle w:val="Heading5"/>
      </w:pPr>
      <w:bookmarkStart w:id="794" w:name="_Toc169164311"/>
      <w:r>
        <w:t>6.3.9.1</w:t>
      </w:r>
      <w:r>
        <w:tab/>
        <w:t>TS 38.508-1</w:t>
      </w:r>
      <w:bookmarkEnd w:id="794"/>
    </w:p>
    <w:p w14:paraId="5D5DD210" w14:textId="584D4C28" w:rsidR="00CD0C2C" w:rsidRDefault="00CD0C2C" w:rsidP="00CD0C2C">
      <w:pPr>
        <w:rPr>
          <w:rFonts w:ascii="Arial" w:hAnsi="Arial" w:cs="Arial"/>
          <w:b/>
          <w:sz w:val="24"/>
        </w:rPr>
      </w:pPr>
      <w:r>
        <w:rPr>
          <w:rFonts w:ascii="Arial" w:hAnsi="Arial" w:cs="Arial"/>
          <w:b/>
          <w:color w:val="0000FF"/>
          <w:sz w:val="24"/>
        </w:rPr>
        <w:t>R5-242574</w:t>
      </w:r>
      <w:r>
        <w:rPr>
          <w:rFonts w:ascii="Arial" w:hAnsi="Arial" w:cs="Arial"/>
          <w:b/>
          <w:color w:val="0000FF"/>
          <w:sz w:val="24"/>
        </w:rPr>
        <w:tab/>
      </w:r>
      <w:r>
        <w:rPr>
          <w:rFonts w:ascii="Arial" w:hAnsi="Arial" w:cs="Arial"/>
          <w:b/>
          <w:sz w:val="24"/>
        </w:rPr>
        <w:t>Update for derivation path of test procedure 4.9.39 and 4.9.40</w:t>
      </w:r>
    </w:p>
    <w:p w14:paraId="1FAC695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CR-3146  Cat: F (Rel-18)</w:t>
      </w:r>
      <w:r>
        <w:rPr>
          <w:i/>
        </w:rPr>
        <w:br/>
      </w:r>
      <w:r>
        <w:rPr>
          <w:i/>
        </w:rPr>
        <w:br/>
      </w:r>
      <w:r>
        <w:rPr>
          <w:i/>
        </w:rPr>
        <w:tab/>
      </w:r>
      <w:r>
        <w:rPr>
          <w:i/>
        </w:rPr>
        <w:tab/>
      </w:r>
      <w:r>
        <w:rPr>
          <w:i/>
        </w:rPr>
        <w:tab/>
      </w:r>
      <w:r>
        <w:rPr>
          <w:i/>
        </w:rPr>
        <w:tab/>
      </w:r>
      <w:r>
        <w:rPr>
          <w:i/>
        </w:rPr>
        <w:tab/>
        <w:t>Source: ZTE Corporation</w:t>
      </w:r>
    </w:p>
    <w:p w14:paraId="121786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B3549" w14:textId="68B00D32" w:rsidR="00CD0C2C" w:rsidRDefault="00CD0C2C" w:rsidP="00CD0C2C">
      <w:pPr>
        <w:rPr>
          <w:rFonts w:ascii="Arial" w:hAnsi="Arial" w:cs="Arial"/>
          <w:b/>
          <w:sz w:val="24"/>
        </w:rPr>
      </w:pPr>
      <w:r>
        <w:rPr>
          <w:rFonts w:ascii="Arial" w:hAnsi="Arial" w:cs="Arial"/>
          <w:b/>
          <w:color w:val="0000FF"/>
          <w:sz w:val="24"/>
        </w:rPr>
        <w:t>R5-242575</w:t>
      </w:r>
      <w:r>
        <w:rPr>
          <w:rFonts w:ascii="Arial" w:hAnsi="Arial" w:cs="Arial"/>
          <w:b/>
          <w:color w:val="0000FF"/>
          <w:sz w:val="24"/>
        </w:rPr>
        <w:tab/>
      </w:r>
      <w:r>
        <w:rPr>
          <w:rFonts w:ascii="Arial" w:hAnsi="Arial" w:cs="Arial"/>
          <w:b/>
          <w:sz w:val="24"/>
        </w:rPr>
        <w:t>Correction for test procedure 4.9.41 and 4.9.42</w:t>
      </w:r>
    </w:p>
    <w:p w14:paraId="22BC998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CR-3147  Cat: F (Rel-18)</w:t>
      </w:r>
      <w:r>
        <w:rPr>
          <w:i/>
        </w:rPr>
        <w:br/>
      </w:r>
      <w:r>
        <w:rPr>
          <w:i/>
        </w:rPr>
        <w:br/>
      </w:r>
      <w:r>
        <w:rPr>
          <w:i/>
        </w:rPr>
        <w:tab/>
      </w:r>
      <w:r>
        <w:rPr>
          <w:i/>
        </w:rPr>
        <w:tab/>
      </w:r>
      <w:r>
        <w:rPr>
          <w:i/>
        </w:rPr>
        <w:tab/>
      </w:r>
      <w:r>
        <w:rPr>
          <w:i/>
        </w:rPr>
        <w:tab/>
      </w:r>
      <w:r>
        <w:rPr>
          <w:i/>
        </w:rPr>
        <w:tab/>
        <w:t>Source: ZTE Corporation</w:t>
      </w:r>
    </w:p>
    <w:p w14:paraId="301674EB" w14:textId="77777777" w:rsidR="00CD0C2C" w:rsidRDefault="00CD0C2C" w:rsidP="00CD0C2C">
      <w:pPr>
        <w:rPr>
          <w:rFonts w:ascii="Arial" w:hAnsi="Arial" w:cs="Arial"/>
          <w:b/>
        </w:rPr>
      </w:pPr>
      <w:r>
        <w:rPr>
          <w:rFonts w:ascii="Arial" w:hAnsi="Arial" w:cs="Arial"/>
          <w:b/>
        </w:rPr>
        <w:t xml:space="preserve">Discussion: </w:t>
      </w:r>
    </w:p>
    <w:p w14:paraId="7F420B31" w14:textId="77777777" w:rsidR="00CD0C2C" w:rsidRDefault="00CD0C2C" w:rsidP="00CD0C2C">
      <w:r>
        <w:t>r1</w:t>
      </w:r>
    </w:p>
    <w:p w14:paraId="56FC4462" w14:textId="77777777" w:rsidR="00CD0C2C" w:rsidRDefault="00CD0C2C" w:rsidP="00CD0C2C">
      <w:r>
        <w:t>overlap with R5-242801.</w:t>
      </w:r>
    </w:p>
    <w:p w14:paraId="5465DF6F" w14:textId="77777777" w:rsidR="00CD0C2C" w:rsidRDefault="00CD0C2C" w:rsidP="00CD0C2C">
      <w:r>
        <w:t>-&gt; removed updates of 4.9.42 to resolve the overlap.</w:t>
      </w:r>
    </w:p>
    <w:p w14:paraId="2F04291D" w14:textId="77777777" w:rsidR="00CD0C2C" w:rsidRDefault="00CD0C2C" w:rsidP="00CD0C2C">
      <w:r>
        <w:t>r2</w:t>
      </w:r>
    </w:p>
    <w:p w14:paraId="398C9C7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R5-243545</w:t>
      </w:r>
      <w:r>
        <w:rPr>
          <w:color w:val="993300"/>
          <w:u w:val="single"/>
        </w:rPr>
        <w:t>.</w:t>
      </w:r>
    </w:p>
    <w:p w14:paraId="55E3DE91" w14:textId="5F9A5A14" w:rsidR="00CD0C2C" w:rsidRDefault="00CD0C2C" w:rsidP="00CD0C2C">
      <w:pPr>
        <w:rPr>
          <w:rFonts w:ascii="Arial" w:hAnsi="Arial" w:cs="Arial"/>
          <w:b/>
          <w:sz w:val="24"/>
        </w:rPr>
      </w:pPr>
      <w:r>
        <w:rPr>
          <w:rFonts w:ascii="Arial" w:hAnsi="Arial" w:cs="Arial"/>
          <w:b/>
          <w:color w:val="0000FF"/>
          <w:sz w:val="24"/>
        </w:rPr>
        <w:t>R5-243545</w:t>
      </w:r>
      <w:r>
        <w:rPr>
          <w:rFonts w:ascii="Arial" w:hAnsi="Arial" w:cs="Arial"/>
          <w:b/>
          <w:color w:val="0000FF"/>
          <w:sz w:val="24"/>
        </w:rPr>
        <w:tab/>
      </w:r>
      <w:r>
        <w:rPr>
          <w:rFonts w:ascii="Arial" w:hAnsi="Arial" w:cs="Arial"/>
          <w:b/>
          <w:sz w:val="24"/>
        </w:rPr>
        <w:t>Correction for test procedure 4.9.41 and 4.9.42</w:t>
      </w:r>
    </w:p>
    <w:p w14:paraId="47E1A7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CR-3147  rev 1 Cat: F (Rel-18)</w:t>
      </w:r>
      <w:r>
        <w:rPr>
          <w:i/>
        </w:rPr>
        <w:br/>
      </w:r>
      <w:r>
        <w:rPr>
          <w:i/>
        </w:rPr>
        <w:br/>
      </w:r>
      <w:r>
        <w:rPr>
          <w:i/>
        </w:rPr>
        <w:tab/>
      </w:r>
      <w:r>
        <w:rPr>
          <w:i/>
        </w:rPr>
        <w:tab/>
      </w:r>
      <w:r>
        <w:rPr>
          <w:i/>
        </w:rPr>
        <w:tab/>
      </w:r>
      <w:r>
        <w:rPr>
          <w:i/>
        </w:rPr>
        <w:tab/>
      </w:r>
      <w:r>
        <w:rPr>
          <w:i/>
        </w:rPr>
        <w:tab/>
        <w:t>Source: ZTE Corporation</w:t>
      </w:r>
    </w:p>
    <w:p w14:paraId="71749ACE" w14:textId="77777777" w:rsidR="00CD0C2C" w:rsidRDefault="00CD0C2C" w:rsidP="00CD0C2C">
      <w:pPr>
        <w:rPr>
          <w:color w:val="808080"/>
        </w:rPr>
      </w:pPr>
      <w:r>
        <w:rPr>
          <w:color w:val="808080"/>
        </w:rPr>
        <w:t>(Replaces R5-242575)</w:t>
      </w:r>
    </w:p>
    <w:p w14:paraId="0A7A3F49" w14:textId="77777777" w:rsidR="00CD0C2C" w:rsidRDefault="00CD0C2C" w:rsidP="00CD0C2C">
      <w:pPr>
        <w:rPr>
          <w:rFonts w:ascii="Arial" w:hAnsi="Arial" w:cs="Arial"/>
          <w:b/>
        </w:rPr>
      </w:pPr>
      <w:r>
        <w:rPr>
          <w:rFonts w:ascii="Arial" w:hAnsi="Arial" w:cs="Arial"/>
          <w:b/>
        </w:rPr>
        <w:t xml:space="preserve">Discussion: </w:t>
      </w:r>
    </w:p>
    <w:p w14:paraId="72AA3D16" w14:textId="77777777" w:rsidR="00CD0C2C" w:rsidRDefault="00CD0C2C" w:rsidP="00CD0C2C">
      <w:r>
        <w:t>reissued as R5-243546 because of title change</w:t>
      </w:r>
    </w:p>
    <w:p w14:paraId="4422C54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663D5" w14:textId="0782A997" w:rsidR="00CD0C2C" w:rsidRDefault="00CD0C2C" w:rsidP="00CD0C2C">
      <w:pPr>
        <w:rPr>
          <w:rFonts w:ascii="Arial" w:hAnsi="Arial" w:cs="Arial"/>
          <w:b/>
          <w:sz w:val="24"/>
        </w:rPr>
      </w:pPr>
      <w:r>
        <w:rPr>
          <w:rFonts w:ascii="Arial" w:hAnsi="Arial" w:cs="Arial"/>
          <w:b/>
          <w:color w:val="0000FF"/>
          <w:sz w:val="24"/>
        </w:rPr>
        <w:t>R5-243546</w:t>
      </w:r>
      <w:r>
        <w:rPr>
          <w:rFonts w:ascii="Arial" w:hAnsi="Arial" w:cs="Arial"/>
          <w:b/>
          <w:color w:val="0000FF"/>
          <w:sz w:val="24"/>
        </w:rPr>
        <w:tab/>
      </w:r>
      <w:r>
        <w:rPr>
          <w:rFonts w:ascii="Arial" w:hAnsi="Arial" w:cs="Arial"/>
          <w:b/>
          <w:sz w:val="24"/>
        </w:rPr>
        <w:t>Correction for test procedure 4.9.41</w:t>
      </w:r>
    </w:p>
    <w:p w14:paraId="4BA618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CR-3216  Cat: F (Rel-18)</w:t>
      </w:r>
      <w:r>
        <w:rPr>
          <w:i/>
        </w:rPr>
        <w:br/>
      </w:r>
      <w:r>
        <w:rPr>
          <w:i/>
        </w:rPr>
        <w:br/>
      </w:r>
      <w:r>
        <w:rPr>
          <w:i/>
        </w:rPr>
        <w:tab/>
      </w:r>
      <w:r>
        <w:rPr>
          <w:i/>
        </w:rPr>
        <w:tab/>
      </w:r>
      <w:r>
        <w:rPr>
          <w:i/>
        </w:rPr>
        <w:tab/>
      </w:r>
      <w:r>
        <w:rPr>
          <w:i/>
        </w:rPr>
        <w:tab/>
      </w:r>
      <w:r>
        <w:rPr>
          <w:i/>
        </w:rPr>
        <w:tab/>
        <w:t>Source: ZTE Corporation</w:t>
      </w:r>
    </w:p>
    <w:p w14:paraId="70DF340F" w14:textId="77777777" w:rsidR="00CD0C2C" w:rsidRDefault="00CD0C2C" w:rsidP="00CD0C2C">
      <w:pPr>
        <w:rPr>
          <w:rFonts w:ascii="Arial" w:hAnsi="Arial" w:cs="Arial"/>
          <w:b/>
        </w:rPr>
      </w:pPr>
      <w:r>
        <w:rPr>
          <w:rFonts w:ascii="Arial" w:hAnsi="Arial" w:cs="Arial"/>
          <w:b/>
        </w:rPr>
        <w:t xml:space="preserve">Abstract: </w:t>
      </w:r>
    </w:p>
    <w:p w14:paraId="6482F3E2" w14:textId="77777777" w:rsidR="00CD0C2C" w:rsidRDefault="00CD0C2C" w:rsidP="00CD0C2C">
      <w:r>
        <w:t>reissued from R5-243545 because of title change</w:t>
      </w:r>
    </w:p>
    <w:p w14:paraId="30B0CA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971A6" w14:textId="7EFCA262" w:rsidR="00CD0C2C" w:rsidRDefault="00CD0C2C" w:rsidP="00CD0C2C">
      <w:pPr>
        <w:rPr>
          <w:rFonts w:ascii="Arial" w:hAnsi="Arial" w:cs="Arial"/>
          <w:b/>
          <w:sz w:val="24"/>
        </w:rPr>
      </w:pPr>
      <w:r>
        <w:rPr>
          <w:rFonts w:ascii="Arial" w:hAnsi="Arial" w:cs="Arial"/>
          <w:b/>
          <w:color w:val="0000FF"/>
          <w:sz w:val="24"/>
        </w:rPr>
        <w:t>R5-242799</w:t>
      </w:r>
      <w:r>
        <w:rPr>
          <w:rFonts w:ascii="Arial" w:hAnsi="Arial" w:cs="Arial"/>
          <w:b/>
          <w:color w:val="0000FF"/>
          <w:sz w:val="24"/>
        </w:rPr>
        <w:tab/>
      </w:r>
      <w:r>
        <w:rPr>
          <w:rFonts w:ascii="Arial" w:hAnsi="Arial" w:cs="Arial"/>
          <w:b/>
          <w:sz w:val="24"/>
        </w:rPr>
        <w:t>Addition of new combination of system information blocks for 5G Prose communication</w:t>
      </w:r>
    </w:p>
    <w:p w14:paraId="6DE0C1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CR-3178  Cat: F (Rel-18)</w:t>
      </w:r>
      <w:r>
        <w:rPr>
          <w:i/>
        </w:rPr>
        <w:br/>
      </w:r>
      <w:r>
        <w:rPr>
          <w:i/>
        </w:rPr>
        <w:br/>
      </w:r>
      <w:r>
        <w:rPr>
          <w:i/>
        </w:rPr>
        <w:tab/>
      </w:r>
      <w:r>
        <w:rPr>
          <w:i/>
        </w:rPr>
        <w:tab/>
      </w:r>
      <w:r>
        <w:rPr>
          <w:i/>
        </w:rPr>
        <w:tab/>
      </w:r>
      <w:r>
        <w:rPr>
          <w:i/>
        </w:rPr>
        <w:tab/>
      </w:r>
      <w:r>
        <w:rPr>
          <w:i/>
        </w:rPr>
        <w:tab/>
        <w:t>Source: TDIA, CATT</w:t>
      </w:r>
    </w:p>
    <w:p w14:paraId="4FAF57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23027" w14:textId="14A5FED0" w:rsidR="00CD0C2C" w:rsidRDefault="00CD0C2C" w:rsidP="00CD0C2C">
      <w:pPr>
        <w:rPr>
          <w:rFonts w:ascii="Arial" w:hAnsi="Arial" w:cs="Arial"/>
          <w:b/>
          <w:sz w:val="24"/>
        </w:rPr>
      </w:pPr>
      <w:r>
        <w:rPr>
          <w:rFonts w:ascii="Arial" w:hAnsi="Arial" w:cs="Arial"/>
          <w:b/>
          <w:color w:val="0000FF"/>
          <w:sz w:val="24"/>
        </w:rPr>
        <w:t>R5-242800</w:t>
      </w:r>
      <w:r>
        <w:rPr>
          <w:rFonts w:ascii="Arial" w:hAnsi="Arial" w:cs="Arial"/>
          <w:b/>
          <w:color w:val="0000FF"/>
          <w:sz w:val="24"/>
        </w:rPr>
        <w:tab/>
      </w:r>
      <w:r>
        <w:rPr>
          <w:rFonts w:ascii="Arial" w:hAnsi="Arial" w:cs="Arial"/>
          <w:b/>
          <w:sz w:val="24"/>
        </w:rPr>
        <w:t>Editorial update of SIB12 in 4.6.2</w:t>
      </w:r>
    </w:p>
    <w:p w14:paraId="593B25D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CR-3179  Cat: F (Rel-18)</w:t>
      </w:r>
      <w:r>
        <w:rPr>
          <w:i/>
        </w:rPr>
        <w:br/>
      </w:r>
      <w:r>
        <w:rPr>
          <w:i/>
        </w:rPr>
        <w:br/>
      </w:r>
      <w:r>
        <w:rPr>
          <w:i/>
        </w:rPr>
        <w:tab/>
      </w:r>
      <w:r>
        <w:rPr>
          <w:i/>
        </w:rPr>
        <w:tab/>
      </w:r>
      <w:r>
        <w:rPr>
          <w:i/>
        </w:rPr>
        <w:tab/>
      </w:r>
      <w:r>
        <w:rPr>
          <w:i/>
        </w:rPr>
        <w:tab/>
      </w:r>
      <w:r>
        <w:rPr>
          <w:i/>
        </w:rPr>
        <w:tab/>
        <w:t>Source: TDIA, CATT</w:t>
      </w:r>
    </w:p>
    <w:p w14:paraId="3D6899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959B2" w14:textId="4E0538D5" w:rsidR="00CD0C2C" w:rsidRDefault="00CD0C2C" w:rsidP="00CD0C2C">
      <w:pPr>
        <w:rPr>
          <w:rFonts w:ascii="Arial" w:hAnsi="Arial" w:cs="Arial"/>
          <w:b/>
          <w:sz w:val="24"/>
        </w:rPr>
      </w:pPr>
      <w:r>
        <w:rPr>
          <w:rFonts w:ascii="Arial" w:hAnsi="Arial" w:cs="Arial"/>
          <w:b/>
          <w:color w:val="0000FF"/>
          <w:sz w:val="24"/>
        </w:rPr>
        <w:t>R5-242801</w:t>
      </w:r>
      <w:r>
        <w:rPr>
          <w:rFonts w:ascii="Arial" w:hAnsi="Arial" w:cs="Arial"/>
          <w:b/>
          <w:color w:val="0000FF"/>
          <w:sz w:val="24"/>
        </w:rPr>
        <w:tab/>
      </w:r>
      <w:r>
        <w:rPr>
          <w:rFonts w:ascii="Arial" w:hAnsi="Arial" w:cs="Arial"/>
          <w:b/>
          <w:sz w:val="24"/>
        </w:rPr>
        <w:t>Update of Test procedure for 5G ProSe Layer-2 U2N Relay initial access / Remote UE side</w:t>
      </w:r>
    </w:p>
    <w:p w14:paraId="5D8A497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CR-3180  Cat: F (Rel-18)</w:t>
      </w:r>
      <w:r>
        <w:rPr>
          <w:i/>
        </w:rPr>
        <w:br/>
      </w:r>
      <w:r>
        <w:rPr>
          <w:i/>
        </w:rPr>
        <w:br/>
      </w:r>
      <w:r>
        <w:rPr>
          <w:i/>
        </w:rPr>
        <w:tab/>
      </w:r>
      <w:r>
        <w:rPr>
          <w:i/>
        </w:rPr>
        <w:tab/>
      </w:r>
      <w:r>
        <w:rPr>
          <w:i/>
        </w:rPr>
        <w:tab/>
      </w:r>
      <w:r>
        <w:rPr>
          <w:i/>
        </w:rPr>
        <w:tab/>
      </w:r>
      <w:r>
        <w:rPr>
          <w:i/>
        </w:rPr>
        <w:tab/>
        <w:t>Source: TDIA, CATT</w:t>
      </w:r>
    </w:p>
    <w:p w14:paraId="15036047" w14:textId="77777777" w:rsidR="00CD0C2C" w:rsidRDefault="00CD0C2C" w:rsidP="00CD0C2C">
      <w:pPr>
        <w:rPr>
          <w:rFonts w:ascii="Arial" w:hAnsi="Arial" w:cs="Arial"/>
          <w:b/>
        </w:rPr>
      </w:pPr>
      <w:r>
        <w:rPr>
          <w:rFonts w:ascii="Arial" w:hAnsi="Arial" w:cs="Arial"/>
          <w:b/>
        </w:rPr>
        <w:t xml:space="preserve">Discussion: </w:t>
      </w:r>
    </w:p>
    <w:p w14:paraId="0683A96F" w14:textId="77777777" w:rsidR="00CD0C2C" w:rsidRDefault="00CD0C2C" w:rsidP="00CD0C2C">
      <w:r>
        <w:t>r1</w:t>
      </w:r>
    </w:p>
    <w:p w14:paraId="7FB6487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R5-243547</w:t>
      </w:r>
      <w:r>
        <w:rPr>
          <w:color w:val="993300"/>
          <w:u w:val="single"/>
        </w:rPr>
        <w:t>.</w:t>
      </w:r>
    </w:p>
    <w:p w14:paraId="04527BA8" w14:textId="7DC72485" w:rsidR="00CD0C2C" w:rsidRDefault="00CD0C2C" w:rsidP="00CD0C2C">
      <w:pPr>
        <w:rPr>
          <w:rFonts w:ascii="Arial" w:hAnsi="Arial" w:cs="Arial"/>
          <w:b/>
          <w:sz w:val="24"/>
        </w:rPr>
      </w:pPr>
      <w:r>
        <w:rPr>
          <w:rFonts w:ascii="Arial" w:hAnsi="Arial" w:cs="Arial"/>
          <w:b/>
          <w:color w:val="0000FF"/>
          <w:sz w:val="24"/>
        </w:rPr>
        <w:t>R5-243547</w:t>
      </w:r>
      <w:r>
        <w:rPr>
          <w:rFonts w:ascii="Arial" w:hAnsi="Arial" w:cs="Arial"/>
          <w:b/>
          <w:color w:val="0000FF"/>
          <w:sz w:val="24"/>
        </w:rPr>
        <w:tab/>
      </w:r>
      <w:r>
        <w:rPr>
          <w:rFonts w:ascii="Arial" w:hAnsi="Arial" w:cs="Arial"/>
          <w:b/>
          <w:sz w:val="24"/>
        </w:rPr>
        <w:t>Update of Test procedure for 5G ProSe Layer-2 U2N Relay initial access / Remote UE side</w:t>
      </w:r>
    </w:p>
    <w:p w14:paraId="5C38077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CR-3180  rev 1 Cat: F (Rel-18)</w:t>
      </w:r>
      <w:r>
        <w:rPr>
          <w:i/>
        </w:rPr>
        <w:br/>
      </w:r>
      <w:r>
        <w:rPr>
          <w:i/>
        </w:rPr>
        <w:br/>
      </w:r>
      <w:r>
        <w:rPr>
          <w:i/>
        </w:rPr>
        <w:tab/>
      </w:r>
      <w:r>
        <w:rPr>
          <w:i/>
        </w:rPr>
        <w:tab/>
      </w:r>
      <w:r>
        <w:rPr>
          <w:i/>
        </w:rPr>
        <w:tab/>
      </w:r>
      <w:r>
        <w:rPr>
          <w:i/>
        </w:rPr>
        <w:tab/>
      </w:r>
      <w:r>
        <w:rPr>
          <w:i/>
        </w:rPr>
        <w:tab/>
        <w:t>Source: TDIA, CATT</w:t>
      </w:r>
    </w:p>
    <w:p w14:paraId="5952E321" w14:textId="77777777" w:rsidR="00CD0C2C" w:rsidRDefault="00CD0C2C" w:rsidP="00CD0C2C">
      <w:pPr>
        <w:rPr>
          <w:color w:val="808080"/>
        </w:rPr>
      </w:pPr>
      <w:r>
        <w:rPr>
          <w:color w:val="808080"/>
        </w:rPr>
        <w:t>(Replaces R5-242801)</w:t>
      </w:r>
    </w:p>
    <w:p w14:paraId="6F8ADC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90F67" w14:textId="0CADC2BF" w:rsidR="00CD0C2C" w:rsidRDefault="00CD0C2C" w:rsidP="00CD0C2C">
      <w:pPr>
        <w:rPr>
          <w:rFonts w:ascii="Arial" w:hAnsi="Arial" w:cs="Arial"/>
          <w:b/>
          <w:sz w:val="24"/>
        </w:rPr>
      </w:pPr>
      <w:r>
        <w:rPr>
          <w:rFonts w:ascii="Arial" w:hAnsi="Arial" w:cs="Arial"/>
          <w:b/>
          <w:color w:val="0000FF"/>
          <w:sz w:val="24"/>
        </w:rPr>
        <w:t>R5-242802</w:t>
      </w:r>
      <w:r>
        <w:rPr>
          <w:rFonts w:ascii="Arial" w:hAnsi="Arial" w:cs="Arial"/>
          <w:b/>
          <w:color w:val="0000FF"/>
          <w:sz w:val="24"/>
        </w:rPr>
        <w:tab/>
      </w:r>
      <w:r>
        <w:rPr>
          <w:rFonts w:ascii="Arial" w:hAnsi="Arial" w:cs="Arial"/>
          <w:b/>
          <w:sz w:val="24"/>
        </w:rPr>
        <w:t>Update of Table 4.6.1-22 RRCSetupComplete</w:t>
      </w:r>
    </w:p>
    <w:p w14:paraId="50DDB94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CR-3181  Cat: F (Rel-18)</w:t>
      </w:r>
      <w:r>
        <w:rPr>
          <w:i/>
        </w:rPr>
        <w:br/>
      </w:r>
      <w:r>
        <w:rPr>
          <w:i/>
        </w:rPr>
        <w:br/>
      </w:r>
      <w:r>
        <w:rPr>
          <w:i/>
        </w:rPr>
        <w:tab/>
      </w:r>
      <w:r>
        <w:rPr>
          <w:i/>
        </w:rPr>
        <w:tab/>
      </w:r>
      <w:r>
        <w:rPr>
          <w:i/>
        </w:rPr>
        <w:tab/>
      </w:r>
      <w:r>
        <w:rPr>
          <w:i/>
        </w:rPr>
        <w:tab/>
      </w:r>
      <w:r>
        <w:rPr>
          <w:i/>
        </w:rPr>
        <w:tab/>
        <w:t>Source: TDIA, CATT</w:t>
      </w:r>
    </w:p>
    <w:p w14:paraId="0D0830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0AFB6" w14:textId="4C59BAD4" w:rsidR="00CD0C2C" w:rsidRDefault="00CD0C2C" w:rsidP="00CD0C2C">
      <w:pPr>
        <w:rPr>
          <w:rFonts w:ascii="Arial" w:hAnsi="Arial" w:cs="Arial"/>
          <w:b/>
          <w:sz w:val="24"/>
        </w:rPr>
      </w:pPr>
      <w:r>
        <w:rPr>
          <w:rFonts w:ascii="Arial" w:hAnsi="Arial" w:cs="Arial"/>
          <w:b/>
          <w:color w:val="0000FF"/>
          <w:sz w:val="24"/>
        </w:rPr>
        <w:t>R5-242803</w:t>
      </w:r>
      <w:r>
        <w:rPr>
          <w:rFonts w:ascii="Arial" w:hAnsi="Arial" w:cs="Arial"/>
          <w:b/>
          <w:color w:val="0000FF"/>
          <w:sz w:val="24"/>
        </w:rPr>
        <w:tab/>
      </w:r>
      <w:r>
        <w:rPr>
          <w:rFonts w:ascii="Arial" w:hAnsi="Arial" w:cs="Arial"/>
          <w:b/>
          <w:sz w:val="24"/>
        </w:rPr>
        <w:t>Update of Table 4.6.1A-2A RemoteUEInformationSidelink</w:t>
      </w:r>
    </w:p>
    <w:p w14:paraId="077781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CR-3182  Cat: F (Rel-18)</w:t>
      </w:r>
      <w:r>
        <w:rPr>
          <w:i/>
        </w:rPr>
        <w:br/>
      </w:r>
      <w:r>
        <w:rPr>
          <w:i/>
        </w:rPr>
        <w:br/>
      </w:r>
      <w:r>
        <w:rPr>
          <w:i/>
        </w:rPr>
        <w:tab/>
      </w:r>
      <w:r>
        <w:rPr>
          <w:i/>
        </w:rPr>
        <w:tab/>
      </w:r>
      <w:r>
        <w:rPr>
          <w:i/>
        </w:rPr>
        <w:tab/>
      </w:r>
      <w:r>
        <w:rPr>
          <w:i/>
        </w:rPr>
        <w:tab/>
      </w:r>
      <w:r>
        <w:rPr>
          <w:i/>
        </w:rPr>
        <w:tab/>
        <w:t>Source: TDIA, CATT</w:t>
      </w:r>
    </w:p>
    <w:p w14:paraId="792BBB1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2F117" w14:textId="6E989824" w:rsidR="00CD0C2C" w:rsidRDefault="00CD0C2C" w:rsidP="00CD0C2C">
      <w:pPr>
        <w:rPr>
          <w:rFonts w:ascii="Arial" w:hAnsi="Arial" w:cs="Arial"/>
          <w:b/>
          <w:sz w:val="24"/>
        </w:rPr>
      </w:pPr>
      <w:r>
        <w:rPr>
          <w:rFonts w:ascii="Arial" w:hAnsi="Arial" w:cs="Arial"/>
          <w:b/>
          <w:color w:val="0000FF"/>
          <w:sz w:val="24"/>
        </w:rPr>
        <w:t>R5-242804</w:t>
      </w:r>
      <w:r>
        <w:rPr>
          <w:rFonts w:ascii="Arial" w:hAnsi="Arial" w:cs="Arial"/>
          <w:b/>
          <w:color w:val="0000FF"/>
          <w:sz w:val="24"/>
        </w:rPr>
        <w:tab/>
      </w:r>
      <w:r>
        <w:rPr>
          <w:rFonts w:ascii="Arial" w:hAnsi="Arial" w:cs="Arial"/>
          <w:b/>
          <w:sz w:val="24"/>
        </w:rPr>
        <w:t>Update of Table 4.6.1A-8 uuMessageTransferSidelink</w:t>
      </w:r>
    </w:p>
    <w:p w14:paraId="103AB9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CR-3183  Cat: F (Rel-18)</w:t>
      </w:r>
      <w:r>
        <w:rPr>
          <w:i/>
        </w:rPr>
        <w:br/>
      </w:r>
      <w:r>
        <w:rPr>
          <w:i/>
        </w:rPr>
        <w:br/>
      </w:r>
      <w:r>
        <w:rPr>
          <w:i/>
        </w:rPr>
        <w:tab/>
      </w:r>
      <w:r>
        <w:rPr>
          <w:i/>
        </w:rPr>
        <w:tab/>
      </w:r>
      <w:r>
        <w:rPr>
          <w:i/>
        </w:rPr>
        <w:tab/>
      </w:r>
      <w:r>
        <w:rPr>
          <w:i/>
        </w:rPr>
        <w:tab/>
      </w:r>
      <w:r>
        <w:rPr>
          <w:i/>
        </w:rPr>
        <w:tab/>
        <w:t>Source: TDIA, CATT</w:t>
      </w:r>
    </w:p>
    <w:p w14:paraId="7DF1218F" w14:textId="77777777" w:rsidR="00CD0C2C" w:rsidRDefault="00CD0C2C" w:rsidP="00CD0C2C">
      <w:pPr>
        <w:rPr>
          <w:rFonts w:ascii="Arial" w:hAnsi="Arial" w:cs="Arial"/>
          <w:b/>
        </w:rPr>
      </w:pPr>
      <w:r>
        <w:rPr>
          <w:rFonts w:ascii="Arial" w:hAnsi="Arial" w:cs="Arial"/>
          <w:b/>
        </w:rPr>
        <w:t xml:space="preserve">Discussion: </w:t>
      </w:r>
    </w:p>
    <w:p w14:paraId="1B50550E" w14:textId="77777777" w:rsidR="00CD0C2C" w:rsidRDefault="00CD0C2C" w:rsidP="00CD0C2C">
      <w:r>
        <w:t>r1</w:t>
      </w:r>
    </w:p>
    <w:p w14:paraId="0769AA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R5-243548</w:t>
      </w:r>
      <w:r>
        <w:rPr>
          <w:color w:val="993300"/>
          <w:u w:val="single"/>
        </w:rPr>
        <w:t>.</w:t>
      </w:r>
    </w:p>
    <w:p w14:paraId="0EBAE84A" w14:textId="403F465D" w:rsidR="00CD0C2C" w:rsidRDefault="00CD0C2C" w:rsidP="00CD0C2C">
      <w:pPr>
        <w:rPr>
          <w:rFonts w:ascii="Arial" w:hAnsi="Arial" w:cs="Arial"/>
          <w:b/>
          <w:sz w:val="24"/>
        </w:rPr>
      </w:pPr>
      <w:r>
        <w:rPr>
          <w:rFonts w:ascii="Arial" w:hAnsi="Arial" w:cs="Arial"/>
          <w:b/>
          <w:color w:val="0000FF"/>
          <w:sz w:val="24"/>
        </w:rPr>
        <w:t>R5-243548</w:t>
      </w:r>
      <w:r>
        <w:rPr>
          <w:rFonts w:ascii="Arial" w:hAnsi="Arial" w:cs="Arial"/>
          <w:b/>
          <w:color w:val="0000FF"/>
          <w:sz w:val="24"/>
        </w:rPr>
        <w:tab/>
      </w:r>
      <w:r>
        <w:rPr>
          <w:rFonts w:ascii="Arial" w:hAnsi="Arial" w:cs="Arial"/>
          <w:b/>
          <w:sz w:val="24"/>
        </w:rPr>
        <w:t>Update of Table 4.6.1A-8 uuMessageTransferSidelink</w:t>
      </w:r>
    </w:p>
    <w:p w14:paraId="4F084E0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CR-3183  rev 1 Cat: F (Rel-18)</w:t>
      </w:r>
      <w:r>
        <w:rPr>
          <w:i/>
        </w:rPr>
        <w:br/>
      </w:r>
      <w:r>
        <w:rPr>
          <w:i/>
        </w:rPr>
        <w:br/>
      </w:r>
      <w:r>
        <w:rPr>
          <w:i/>
        </w:rPr>
        <w:tab/>
      </w:r>
      <w:r>
        <w:rPr>
          <w:i/>
        </w:rPr>
        <w:tab/>
      </w:r>
      <w:r>
        <w:rPr>
          <w:i/>
        </w:rPr>
        <w:tab/>
      </w:r>
      <w:r>
        <w:rPr>
          <w:i/>
        </w:rPr>
        <w:tab/>
      </w:r>
      <w:r>
        <w:rPr>
          <w:i/>
        </w:rPr>
        <w:tab/>
        <w:t>Source: TDIA, CATT</w:t>
      </w:r>
    </w:p>
    <w:p w14:paraId="07A88927" w14:textId="77777777" w:rsidR="00CD0C2C" w:rsidRDefault="00CD0C2C" w:rsidP="00CD0C2C">
      <w:pPr>
        <w:rPr>
          <w:color w:val="808080"/>
        </w:rPr>
      </w:pPr>
      <w:r>
        <w:rPr>
          <w:color w:val="808080"/>
        </w:rPr>
        <w:t>(Replaces R5-242804)</w:t>
      </w:r>
    </w:p>
    <w:p w14:paraId="4368A9C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A4B74" w14:textId="363D9B44" w:rsidR="00CD0C2C" w:rsidRDefault="00CD0C2C" w:rsidP="00CD0C2C">
      <w:pPr>
        <w:rPr>
          <w:rFonts w:ascii="Arial" w:hAnsi="Arial" w:cs="Arial"/>
          <w:b/>
          <w:sz w:val="24"/>
        </w:rPr>
      </w:pPr>
      <w:r>
        <w:rPr>
          <w:rFonts w:ascii="Arial" w:hAnsi="Arial" w:cs="Arial"/>
          <w:b/>
          <w:color w:val="0000FF"/>
          <w:sz w:val="24"/>
        </w:rPr>
        <w:t>R5-242805</w:t>
      </w:r>
      <w:r>
        <w:rPr>
          <w:rFonts w:ascii="Arial" w:hAnsi="Arial" w:cs="Arial"/>
          <w:b/>
          <w:color w:val="0000FF"/>
          <w:sz w:val="24"/>
        </w:rPr>
        <w:tab/>
      </w:r>
      <w:r>
        <w:rPr>
          <w:rFonts w:ascii="Arial" w:hAnsi="Arial" w:cs="Arial"/>
          <w:b/>
          <w:sz w:val="24"/>
        </w:rPr>
        <w:t>Addition of 5G ProSe discovery and security messages</w:t>
      </w:r>
    </w:p>
    <w:p w14:paraId="74D855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CR-3184  Cat: F (Rel-18)</w:t>
      </w:r>
      <w:r>
        <w:rPr>
          <w:i/>
        </w:rPr>
        <w:br/>
      </w:r>
      <w:r>
        <w:rPr>
          <w:i/>
        </w:rPr>
        <w:br/>
      </w:r>
      <w:r>
        <w:rPr>
          <w:i/>
        </w:rPr>
        <w:tab/>
      </w:r>
      <w:r>
        <w:rPr>
          <w:i/>
        </w:rPr>
        <w:tab/>
      </w:r>
      <w:r>
        <w:rPr>
          <w:i/>
        </w:rPr>
        <w:tab/>
      </w:r>
      <w:r>
        <w:rPr>
          <w:i/>
        </w:rPr>
        <w:tab/>
      </w:r>
      <w:r>
        <w:rPr>
          <w:i/>
        </w:rPr>
        <w:tab/>
        <w:t>Source: TDIA, CATT</w:t>
      </w:r>
    </w:p>
    <w:p w14:paraId="22BC03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A9282" w14:textId="65662A03" w:rsidR="00CD0C2C" w:rsidRDefault="00CD0C2C" w:rsidP="00CD0C2C">
      <w:pPr>
        <w:rPr>
          <w:rFonts w:ascii="Arial" w:hAnsi="Arial" w:cs="Arial"/>
          <w:b/>
          <w:sz w:val="24"/>
        </w:rPr>
      </w:pPr>
      <w:r>
        <w:rPr>
          <w:rFonts w:ascii="Arial" w:hAnsi="Arial" w:cs="Arial"/>
          <w:b/>
          <w:color w:val="0000FF"/>
          <w:sz w:val="24"/>
        </w:rPr>
        <w:t>R5-242806</w:t>
      </w:r>
      <w:r>
        <w:rPr>
          <w:rFonts w:ascii="Arial" w:hAnsi="Arial" w:cs="Arial"/>
          <w:b/>
          <w:color w:val="0000FF"/>
          <w:sz w:val="24"/>
        </w:rPr>
        <w:tab/>
      </w:r>
      <w:r>
        <w:rPr>
          <w:rFonts w:ascii="Arial" w:hAnsi="Arial" w:cs="Arial"/>
          <w:b/>
          <w:sz w:val="24"/>
        </w:rPr>
        <w:t>Update of 5G ProSe direct discovery messages</w:t>
      </w:r>
    </w:p>
    <w:p w14:paraId="447E4CA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CR-3185  Cat: F (Rel-18)</w:t>
      </w:r>
      <w:r>
        <w:rPr>
          <w:i/>
        </w:rPr>
        <w:br/>
      </w:r>
      <w:r>
        <w:rPr>
          <w:i/>
        </w:rPr>
        <w:br/>
      </w:r>
      <w:r>
        <w:rPr>
          <w:i/>
        </w:rPr>
        <w:tab/>
      </w:r>
      <w:r>
        <w:rPr>
          <w:i/>
        </w:rPr>
        <w:tab/>
      </w:r>
      <w:r>
        <w:rPr>
          <w:i/>
        </w:rPr>
        <w:tab/>
      </w:r>
      <w:r>
        <w:rPr>
          <w:i/>
        </w:rPr>
        <w:tab/>
      </w:r>
      <w:r>
        <w:rPr>
          <w:i/>
        </w:rPr>
        <w:tab/>
        <w:t>Source: TDIA,CATT</w:t>
      </w:r>
    </w:p>
    <w:p w14:paraId="291B5B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B23D5" w14:textId="3145B2AB" w:rsidR="00CD0C2C" w:rsidRDefault="00CD0C2C" w:rsidP="00CD0C2C">
      <w:pPr>
        <w:rPr>
          <w:rFonts w:ascii="Arial" w:hAnsi="Arial" w:cs="Arial"/>
          <w:b/>
          <w:sz w:val="24"/>
        </w:rPr>
      </w:pPr>
      <w:r>
        <w:rPr>
          <w:rFonts w:ascii="Arial" w:hAnsi="Arial" w:cs="Arial"/>
          <w:b/>
          <w:color w:val="0000FF"/>
          <w:sz w:val="24"/>
        </w:rPr>
        <w:t>R5-242807</w:t>
      </w:r>
      <w:r>
        <w:rPr>
          <w:rFonts w:ascii="Arial" w:hAnsi="Arial" w:cs="Arial"/>
          <w:b/>
          <w:color w:val="0000FF"/>
          <w:sz w:val="24"/>
        </w:rPr>
        <w:tab/>
      </w:r>
      <w:r>
        <w:rPr>
          <w:rFonts w:ascii="Arial" w:hAnsi="Arial" w:cs="Arial"/>
          <w:b/>
          <w:sz w:val="24"/>
        </w:rPr>
        <w:t>Addition of Default HTTP messages for communication with the 5G ProSe</w:t>
      </w:r>
    </w:p>
    <w:p w14:paraId="3E892C2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CR-3186  Cat: F (Rel-18)</w:t>
      </w:r>
      <w:r>
        <w:rPr>
          <w:i/>
        </w:rPr>
        <w:br/>
      </w:r>
      <w:r>
        <w:rPr>
          <w:i/>
        </w:rPr>
        <w:br/>
      </w:r>
      <w:r>
        <w:rPr>
          <w:i/>
        </w:rPr>
        <w:tab/>
      </w:r>
      <w:r>
        <w:rPr>
          <w:i/>
        </w:rPr>
        <w:tab/>
      </w:r>
      <w:r>
        <w:rPr>
          <w:i/>
        </w:rPr>
        <w:tab/>
      </w:r>
      <w:r>
        <w:rPr>
          <w:i/>
        </w:rPr>
        <w:tab/>
      </w:r>
      <w:r>
        <w:rPr>
          <w:i/>
        </w:rPr>
        <w:tab/>
        <w:t>Source: TDIA, CATT</w:t>
      </w:r>
    </w:p>
    <w:p w14:paraId="63FB9EE3" w14:textId="77777777" w:rsidR="00CD0C2C" w:rsidRDefault="00CD0C2C" w:rsidP="00CD0C2C">
      <w:pPr>
        <w:rPr>
          <w:rFonts w:ascii="Arial" w:hAnsi="Arial" w:cs="Arial"/>
          <w:b/>
        </w:rPr>
      </w:pPr>
      <w:r>
        <w:rPr>
          <w:rFonts w:ascii="Arial" w:hAnsi="Arial" w:cs="Arial"/>
          <w:b/>
        </w:rPr>
        <w:t xml:space="preserve">Discussion: </w:t>
      </w:r>
    </w:p>
    <w:p w14:paraId="1B3EBCD9" w14:textId="77777777" w:rsidR="00CD0C2C" w:rsidRDefault="00CD0C2C" w:rsidP="00CD0C2C">
      <w:r>
        <w:t>r1</w:t>
      </w:r>
    </w:p>
    <w:p w14:paraId="2CCEFABF" w14:textId="77777777" w:rsidR="00CD0C2C" w:rsidRDefault="00CD0C2C" w:rsidP="00CD0C2C">
      <w:r>
        <w:t>[x4]</w:t>
      </w:r>
    </w:p>
    <w:p w14:paraId="008608E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R5-243549</w:t>
      </w:r>
      <w:r>
        <w:rPr>
          <w:color w:val="993300"/>
          <w:u w:val="single"/>
        </w:rPr>
        <w:t>.</w:t>
      </w:r>
    </w:p>
    <w:p w14:paraId="1BEED7F6" w14:textId="4EB182DB" w:rsidR="00CD0C2C" w:rsidRDefault="00CD0C2C" w:rsidP="00CD0C2C">
      <w:pPr>
        <w:rPr>
          <w:rFonts w:ascii="Arial" w:hAnsi="Arial" w:cs="Arial"/>
          <w:b/>
          <w:sz w:val="24"/>
        </w:rPr>
      </w:pPr>
      <w:r>
        <w:rPr>
          <w:rFonts w:ascii="Arial" w:hAnsi="Arial" w:cs="Arial"/>
          <w:b/>
          <w:color w:val="0000FF"/>
          <w:sz w:val="24"/>
        </w:rPr>
        <w:t>R5-243549</w:t>
      </w:r>
      <w:r>
        <w:rPr>
          <w:rFonts w:ascii="Arial" w:hAnsi="Arial" w:cs="Arial"/>
          <w:b/>
          <w:color w:val="0000FF"/>
          <w:sz w:val="24"/>
        </w:rPr>
        <w:tab/>
      </w:r>
      <w:r>
        <w:rPr>
          <w:rFonts w:ascii="Arial" w:hAnsi="Arial" w:cs="Arial"/>
          <w:b/>
          <w:sz w:val="24"/>
        </w:rPr>
        <w:t>Addition of Default HTTP messages for communication with the 5G ProSe</w:t>
      </w:r>
    </w:p>
    <w:p w14:paraId="55C1B67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CR-3186  rev 1 Cat: F (Rel-18)</w:t>
      </w:r>
      <w:r>
        <w:rPr>
          <w:i/>
        </w:rPr>
        <w:br/>
      </w:r>
      <w:r>
        <w:rPr>
          <w:i/>
        </w:rPr>
        <w:br/>
      </w:r>
      <w:r>
        <w:rPr>
          <w:i/>
        </w:rPr>
        <w:tab/>
      </w:r>
      <w:r>
        <w:rPr>
          <w:i/>
        </w:rPr>
        <w:tab/>
      </w:r>
      <w:r>
        <w:rPr>
          <w:i/>
        </w:rPr>
        <w:tab/>
      </w:r>
      <w:r>
        <w:rPr>
          <w:i/>
        </w:rPr>
        <w:tab/>
      </w:r>
      <w:r>
        <w:rPr>
          <w:i/>
        </w:rPr>
        <w:tab/>
        <w:t>Source: TDIA, CATT</w:t>
      </w:r>
    </w:p>
    <w:p w14:paraId="23325968" w14:textId="77777777" w:rsidR="00CD0C2C" w:rsidRDefault="00CD0C2C" w:rsidP="00CD0C2C">
      <w:pPr>
        <w:rPr>
          <w:color w:val="808080"/>
        </w:rPr>
      </w:pPr>
      <w:r>
        <w:rPr>
          <w:color w:val="808080"/>
        </w:rPr>
        <w:t>(Replaces R5-242807)</w:t>
      </w:r>
    </w:p>
    <w:p w14:paraId="0CCD0D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4B272" w14:textId="61DA3CD1" w:rsidR="00CD0C2C" w:rsidRDefault="00CD0C2C" w:rsidP="00CD0C2C">
      <w:pPr>
        <w:rPr>
          <w:rFonts w:ascii="Arial" w:hAnsi="Arial" w:cs="Arial"/>
          <w:b/>
          <w:sz w:val="24"/>
        </w:rPr>
      </w:pPr>
      <w:r>
        <w:rPr>
          <w:rFonts w:ascii="Arial" w:hAnsi="Arial" w:cs="Arial"/>
          <w:b/>
          <w:color w:val="0000FF"/>
          <w:sz w:val="24"/>
        </w:rPr>
        <w:t>R5-242808</w:t>
      </w:r>
      <w:r>
        <w:rPr>
          <w:rFonts w:ascii="Arial" w:hAnsi="Arial" w:cs="Arial"/>
          <w:b/>
          <w:color w:val="0000FF"/>
          <w:sz w:val="24"/>
        </w:rPr>
        <w:tab/>
      </w:r>
      <w:r>
        <w:rPr>
          <w:rFonts w:ascii="Arial" w:hAnsi="Arial" w:cs="Arial"/>
          <w:b/>
          <w:sz w:val="24"/>
        </w:rPr>
        <w:t>Addition of Default TLS message and information element contents</w:t>
      </w:r>
    </w:p>
    <w:p w14:paraId="3A3BD87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CR-3187  Cat: F (Rel-18)</w:t>
      </w:r>
      <w:r>
        <w:rPr>
          <w:i/>
        </w:rPr>
        <w:br/>
      </w:r>
      <w:r>
        <w:rPr>
          <w:i/>
        </w:rPr>
        <w:br/>
      </w:r>
      <w:r>
        <w:rPr>
          <w:i/>
        </w:rPr>
        <w:tab/>
      </w:r>
      <w:r>
        <w:rPr>
          <w:i/>
        </w:rPr>
        <w:tab/>
      </w:r>
      <w:r>
        <w:rPr>
          <w:i/>
        </w:rPr>
        <w:tab/>
      </w:r>
      <w:r>
        <w:rPr>
          <w:i/>
        </w:rPr>
        <w:tab/>
      </w:r>
      <w:r>
        <w:rPr>
          <w:i/>
        </w:rPr>
        <w:tab/>
        <w:t>Source: TDIA, CATT</w:t>
      </w:r>
    </w:p>
    <w:p w14:paraId="0DE6A5CA" w14:textId="77777777" w:rsidR="00CD0C2C" w:rsidRDefault="00CD0C2C" w:rsidP="00CD0C2C">
      <w:pPr>
        <w:rPr>
          <w:rFonts w:ascii="Arial" w:hAnsi="Arial" w:cs="Arial"/>
          <w:b/>
        </w:rPr>
      </w:pPr>
      <w:r>
        <w:rPr>
          <w:rFonts w:ascii="Arial" w:hAnsi="Arial" w:cs="Arial"/>
          <w:b/>
        </w:rPr>
        <w:t xml:space="preserve">Discussion: </w:t>
      </w:r>
    </w:p>
    <w:p w14:paraId="2959D963" w14:textId="77777777" w:rsidR="00CD0C2C" w:rsidRDefault="00CD0C2C" w:rsidP="00CD0C2C">
      <w:r>
        <w:t>r1</w:t>
      </w:r>
    </w:p>
    <w:p w14:paraId="40570E27" w14:textId="77777777" w:rsidR="00CD0C2C" w:rsidRDefault="00CD0C2C" w:rsidP="00CD0C2C">
      <w:r>
        <w:t>[x4]</w:t>
      </w:r>
    </w:p>
    <w:p w14:paraId="499E98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R5-243550</w:t>
      </w:r>
      <w:r>
        <w:rPr>
          <w:color w:val="993300"/>
          <w:u w:val="single"/>
        </w:rPr>
        <w:t>.</w:t>
      </w:r>
    </w:p>
    <w:p w14:paraId="417EB1E1" w14:textId="0C736CD3" w:rsidR="00CD0C2C" w:rsidRDefault="00CD0C2C" w:rsidP="00CD0C2C">
      <w:pPr>
        <w:rPr>
          <w:rFonts w:ascii="Arial" w:hAnsi="Arial" w:cs="Arial"/>
          <w:b/>
          <w:sz w:val="24"/>
        </w:rPr>
      </w:pPr>
      <w:r>
        <w:rPr>
          <w:rFonts w:ascii="Arial" w:hAnsi="Arial" w:cs="Arial"/>
          <w:b/>
          <w:color w:val="0000FF"/>
          <w:sz w:val="24"/>
        </w:rPr>
        <w:t>R5-243550</w:t>
      </w:r>
      <w:r>
        <w:rPr>
          <w:rFonts w:ascii="Arial" w:hAnsi="Arial" w:cs="Arial"/>
          <w:b/>
          <w:color w:val="0000FF"/>
          <w:sz w:val="24"/>
        </w:rPr>
        <w:tab/>
      </w:r>
      <w:r>
        <w:rPr>
          <w:rFonts w:ascii="Arial" w:hAnsi="Arial" w:cs="Arial"/>
          <w:b/>
          <w:sz w:val="24"/>
        </w:rPr>
        <w:t>Addition of Default TLS message and information element contents</w:t>
      </w:r>
    </w:p>
    <w:p w14:paraId="4B322F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CR-3187  rev 1 Cat: F (Rel-18)</w:t>
      </w:r>
      <w:r>
        <w:rPr>
          <w:i/>
        </w:rPr>
        <w:br/>
      </w:r>
      <w:r>
        <w:rPr>
          <w:i/>
        </w:rPr>
        <w:br/>
      </w:r>
      <w:r>
        <w:rPr>
          <w:i/>
        </w:rPr>
        <w:tab/>
      </w:r>
      <w:r>
        <w:rPr>
          <w:i/>
        </w:rPr>
        <w:tab/>
      </w:r>
      <w:r>
        <w:rPr>
          <w:i/>
        </w:rPr>
        <w:tab/>
      </w:r>
      <w:r>
        <w:rPr>
          <w:i/>
        </w:rPr>
        <w:tab/>
      </w:r>
      <w:r>
        <w:rPr>
          <w:i/>
        </w:rPr>
        <w:tab/>
        <w:t>Source: TDIA, CATT</w:t>
      </w:r>
    </w:p>
    <w:p w14:paraId="5D5CC8BB" w14:textId="77777777" w:rsidR="00CD0C2C" w:rsidRDefault="00CD0C2C" w:rsidP="00CD0C2C">
      <w:pPr>
        <w:rPr>
          <w:color w:val="808080"/>
        </w:rPr>
      </w:pPr>
      <w:r>
        <w:rPr>
          <w:color w:val="808080"/>
        </w:rPr>
        <w:t>(Replaces R5-242808)</w:t>
      </w:r>
    </w:p>
    <w:p w14:paraId="3376692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61E94" w14:textId="4AA8636C" w:rsidR="00CD0C2C" w:rsidRDefault="00CD0C2C" w:rsidP="00CD0C2C">
      <w:pPr>
        <w:rPr>
          <w:rFonts w:ascii="Arial" w:hAnsi="Arial" w:cs="Arial"/>
          <w:b/>
          <w:sz w:val="24"/>
        </w:rPr>
      </w:pPr>
      <w:r>
        <w:rPr>
          <w:rFonts w:ascii="Arial" w:hAnsi="Arial" w:cs="Arial"/>
          <w:b/>
          <w:color w:val="0000FF"/>
          <w:sz w:val="24"/>
        </w:rPr>
        <w:t>R5-242809</w:t>
      </w:r>
      <w:r>
        <w:rPr>
          <w:rFonts w:ascii="Arial" w:hAnsi="Arial" w:cs="Arial"/>
          <w:b/>
          <w:color w:val="0000FF"/>
          <w:sz w:val="24"/>
        </w:rPr>
        <w:tab/>
      </w:r>
      <w:r>
        <w:rPr>
          <w:rFonts w:ascii="Arial" w:hAnsi="Arial" w:cs="Arial"/>
          <w:b/>
          <w:sz w:val="24"/>
        </w:rPr>
        <w:t>Addition of spec reference of 3GPP TS 33.310, 33.503 and IETF RFC 5246 for 5G ProSe information elements</w:t>
      </w:r>
    </w:p>
    <w:p w14:paraId="17535C7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CR-3188  Cat: F (Rel-18)</w:t>
      </w:r>
      <w:r>
        <w:rPr>
          <w:i/>
        </w:rPr>
        <w:br/>
      </w:r>
      <w:r>
        <w:rPr>
          <w:i/>
        </w:rPr>
        <w:br/>
      </w:r>
      <w:r>
        <w:rPr>
          <w:i/>
        </w:rPr>
        <w:tab/>
      </w:r>
      <w:r>
        <w:rPr>
          <w:i/>
        </w:rPr>
        <w:tab/>
      </w:r>
      <w:r>
        <w:rPr>
          <w:i/>
        </w:rPr>
        <w:tab/>
      </w:r>
      <w:r>
        <w:rPr>
          <w:i/>
        </w:rPr>
        <w:tab/>
      </w:r>
      <w:r>
        <w:rPr>
          <w:i/>
        </w:rPr>
        <w:tab/>
        <w:t>Source: TDIA, CATT</w:t>
      </w:r>
    </w:p>
    <w:p w14:paraId="24FB86B3" w14:textId="77777777" w:rsidR="00CD0C2C" w:rsidRDefault="00CD0C2C" w:rsidP="00CD0C2C">
      <w:pPr>
        <w:rPr>
          <w:rFonts w:ascii="Arial" w:hAnsi="Arial" w:cs="Arial"/>
          <w:b/>
        </w:rPr>
      </w:pPr>
      <w:r>
        <w:rPr>
          <w:rFonts w:ascii="Arial" w:hAnsi="Arial" w:cs="Arial"/>
          <w:b/>
        </w:rPr>
        <w:t xml:space="preserve">Discussion: </w:t>
      </w:r>
    </w:p>
    <w:p w14:paraId="0F6D60A3" w14:textId="77777777" w:rsidR="00CD0C2C" w:rsidRDefault="00CD0C2C" w:rsidP="00CD0C2C">
      <w:r>
        <w:t>r1</w:t>
      </w:r>
    </w:p>
    <w:p w14:paraId="2F8C901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R5-243551</w:t>
      </w:r>
      <w:r>
        <w:rPr>
          <w:color w:val="993300"/>
          <w:u w:val="single"/>
        </w:rPr>
        <w:t>.</w:t>
      </w:r>
    </w:p>
    <w:p w14:paraId="0FFC8D8D" w14:textId="0A4B04DA" w:rsidR="00CD0C2C" w:rsidRDefault="00CD0C2C" w:rsidP="00CD0C2C">
      <w:pPr>
        <w:rPr>
          <w:rFonts w:ascii="Arial" w:hAnsi="Arial" w:cs="Arial"/>
          <w:b/>
          <w:sz w:val="24"/>
        </w:rPr>
      </w:pPr>
      <w:r>
        <w:rPr>
          <w:rFonts w:ascii="Arial" w:hAnsi="Arial" w:cs="Arial"/>
          <w:b/>
          <w:color w:val="0000FF"/>
          <w:sz w:val="24"/>
        </w:rPr>
        <w:t>R5-243551</w:t>
      </w:r>
      <w:r>
        <w:rPr>
          <w:rFonts w:ascii="Arial" w:hAnsi="Arial" w:cs="Arial"/>
          <w:b/>
          <w:color w:val="0000FF"/>
          <w:sz w:val="24"/>
        </w:rPr>
        <w:tab/>
      </w:r>
      <w:r>
        <w:rPr>
          <w:rFonts w:ascii="Arial" w:hAnsi="Arial" w:cs="Arial"/>
          <w:b/>
          <w:sz w:val="24"/>
        </w:rPr>
        <w:t>Addition of spec reference of 3GPP TS 33.310, 33.503 and IETF RFC 5246 for 5G ProSe information elements</w:t>
      </w:r>
    </w:p>
    <w:p w14:paraId="427A46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CR-3188  rev 1 Cat: F (Rel-18)</w:t>
      </w:r>
      <w:r>
        <w:rPr>
          <w:i/>
        </w:rPr>
        <w:br/>
      </w:r>
      <w:r>
        <w:rPr>
          <w:i/>
        </w:rPr>
        <w:br/>
      </w:r>
      <w:r>
        <w:rPr>
          <w:i/>
        </w:rPr>
        <w:tab/>
      </w:r>
      <w:r>
        <w:rPr>
          <w:i/>
        </w:rPr>
        <w:tab/>
      </w:r>
      <w:r>
        <w:rPr>
          <w:i/>
        </w:rPr>
        <w:tab/>
      </w:r>
      <w:r>
        <w:rPr>
          <w:i/>
        </w:rPr>
        <w:tab/>
      </w:r>
      <w:r>
        <w:rPr>
          <w:i/>
        </w:rPr>
        <w:tab/>
        <w:t>Source: TDIA, CATT</w:t>
      </w:r>
    </w:p>
    <w:p w14:paraId="7EC1136E" w14:textId="77777777" w:rsidR="00CD0C2C" w:rsidRDefault="00CD0C2C" w:rsidP="00CD0C2C">
      <w:pPr>
        <w:rPr>
          <w:color w:val="808080"/>
        </w:rPr>
      </w:pPr>
      <w:r>
        <w:rPr>
          <w:color w:val="808080"/>
        </w:rPr>
        <w:t>(Replaces R5-242809)</w:t>
      </w:r>
    </w:p>
    <w:p w14:paraId="2E7959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B46AF" w14:textId="40CEB429" w:rsidR="00CD0C2C" w:rsidRDefault="00CD0C2C" w:rsidP="00CD0C2C">
      <w:pPr>
        <w:rPr>
          <w:rFonts w:ascii="Arial" w:hAnsi="Arial" w:cs="Arial"/>
          <w:b/>
          <w:sz w:val="24"/>
        </w:rPr>
      </w:pPr>
      <w:r>
        <w:rPr>
          <w:rFonts w:ascii="Arial" w:hAnsi="Arial" w:cs="Arial"/>
          <w:b/>
          <w:color w:val="0000FF"/>
          <w:sz w:val="24"/>
        </w:rPr>
        <w:t>R5-242810</w:t>
      </w:r>
      <w:r>
        <w:rPr>
          <w:rFonts w:ascii="Arial" w:hAnsi="Arial" w:cs="Arial"/>
          <w:b/>
          <w:color w:val="0000FF"/>
          <w:sz w:val="24"/>
        </w:rPr>
        <w:tab/>
      </w:r>
      <w:r>
        <w:rPr>
          <w:rFonts w:ascii="Arial" w:hAnsi="Arial" w:cs="Arial"/>
          <w:b/>
          <w:sz w:val="24"/>
        </w:rPr>
        <w:t>Update of Default settings of UICC and USIM for 5G ProSe</w:t>
      </w:r>
    </w:p>
    <w:p w14:paraId="3CE5DB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CR-3189  Cat: F (Rel-18)</w:t>
      </w:r>
      <w:r>
        <w:rPr>
          <w:i/>
        </w:rPr>
        <w:br/>
      </w:r>
      <w:r>
        <w:rPr>
          <w:i/>
        </w:rPr>
        <w:br/>
      </w:r>
      <w:r>
        <w:rPr>
          <w:i/>
        </w:rPr>
        <w:tab/>
      </w:r>
      <w:r>
        <w:rPr>
          <w:i/>
        </w:rPr>
        <w:tab/>
      </w:r>
      <w:r>
        <w:rPr>
          <w:i/>
        </w:rPr>
        <w:tab/>
      </w:r>
      <w:r>
        <w:rPr>
          <w:i/>
        </w:rPr>
        <w:tab/>
      </w:r>
      <w:r>
        <w:rPr>
          <w:i/>
        </w:rPr>
        <w:tab/>
        <w:t>Source: TDIA, CATT</w:t>
      </w:r>
    </w:p>
    <w:p w14:paraId="6568CE6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58DB6" w14:textId="32E70A8A" w:rsidR="00CD0C2C" w:rsidRDefault="00CD0C2C" w:rsidP="00CD0C2C">
      <w:pPr>
        <w:rPr>
          <w:rFonts w:ascii="Arial" w:hAnsi="Arial" w:cs="Arial"/>
          <w:b/>
          <w:sz w:val="24"/>
        </w:rPr>
      </w:pPr>
      <w:r>
        <w:rPr>
          <w:rFonts w:ascii="Arial" w:hAnsi="Arial" w:cs="Arial"/>
          <w:b/>
          <w:color w:val="0000FF"/>
          <w:sz w:val="24"/>
        </w:rPr>
        <w:t>R5-242811</w:t>
      </w:r>
      <w:r>
        <w:rPr>
          <w:rFonts w:ascii="Arial" w:hAnsi="Arial" w:cs="Arial"/>
          <w:b/>
          <w:color w:val="0000FF"/>
          <w:sz w:val="24"/>
        </w:rPr>
        <w:tab/>
      </w:r>
      <w:r>
        <w:rPr>
          <w:rFonts w:ascii="Arial" w:hAnsi="Arial" w:cs="Arial"/>
          <w:b/>
          <w:sz w:val="24"/>
        </w:rPr>
        <w:t>Update of Test procedure for 5G ProSe U2N Relay Discovery</w:t>
      </w:r>
    </w:p>
    <w:p w14:paraId="6F8197E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CR-3190  Cat: F (Rel-18)</w:t>
      </w:r>
      <w:r>
        <w:rPr>
          <w:i/>
        </w:rPr>
        <w:br/>
      </w:r>
      <w:r>
        <w:rPr>
          <w:i/>
        </w:rPr>
        <w:br/>
      </w:r>
      <w:r>
        <w:rPr>
          <w:i/>
        </w:rPr>
        <w:tab/>
      </w:r>
      <w:r>
        <w:rPr>
          <w:i/>
        </w:rPr>
        <w:tab/>
      </w:r>
      <w:r>
        <w:rPr>
          <w:i/>
        </w:rPr>
        <w:tab/>
      </w:r>
      <w:r>
        <w:rPr>
          <w:i/>
        </w:rPr>
        <w:tab/>
      </w:r>
      <w:r>
        <w:rPr>
          <w:i/>
        </w:rPr>
        <w:tab/>
        <w:t>Source: TDIA, CATT</w:t>
      </w:r>
    </w:p>
    <w:p w14:paraId="78BB769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AD3A3" w14:textId="77777777" w:rsidR="00CD0C2C" w:rsidRDefault="00CD0C2C" w:rsidP="00CD0C2C">
      <w:pPr>
        <w:pStyle w:val="Heading5"/>
      </w:pPr>
      <w:bookmarkStart w:id="795" w:name="_Toc169164312"/>
      <w:r>
        <w:t>6.3.9.2</w:t>
      </w:r>
      <w:r>
        <w:tab/>
        <w:t>TS 38.508-2</w:t>
      </w:r>
      <w:bookmarkEnd w:id="795"/>
    </w:p>
    <w:p w14:paraId="50DCA324" w14:textId="77777777" w:rsidR="00CD0C2C" w:rsidRDefault="00CD0C2C" w:rsidP="00CD0C2C">
      <w:pPr>
        <w:pStyle w:val="Heading5"/>
      </w:pPr>
      <w:bookmarkStart w:id="796" w:name="_Toc169164313"/>
      <w:r>
        <w:t>6.3.9.3</w:t>
      </w:r>
      <w:r>
        <w:tab/>
        <w:t>TS 38.523-1</w:t>
      </w:r>
      <w:bookmarkEnd w:id="796"/>
    </w:p>
    <w:p w14:paraId="26D3904F" w14:textId="77777777" w:rsidR="00CD0C2C" w:rsidRDefault="00CD0C2C" w:rsidP="00CD0C2C">
      <w:pPr>
        <w:pStyle w:val="Heading5"/>
      </w:pPr>
      <w:bookmarkStart w:id="797" w:name="_Toc169164314"/>
      <w:r>
        <w:t>6.3.9.4</w:t>
      </w:r>
      <w:r>
        <w:tab/>
        <w:t>TS 38.523-2</w:t>
      </w:r>
      <w:bookmarkEnd w:id="797"/>
    </w:p>
    <w:p w14:paraId="3869798B" w14:textId="77777777" w:rsidR="00CD0C2C" w:rsidRDefault="00CD0C2C" w:rsidP="00CD0C2C">
      <w:pPr>
        <w:pStyle w:val="Heading5"/>
      </w:pPr>
      <w:bookmarkStart w:id="798" w:name="_Toc169164315"/>
      <w:r>
        <w:t>6.3.9.5</w:t>
      </w:r>
      <w:r>
        <w:tab/>
        <w:t>TS 38.523-3</w:t>
      </w:r>
      <w:bookmarkEnd w:id="798"/>
    </w:p>
    <w:p w14:paraId="62A8B5F1" w14:textId="77777777" w:rsidR="00CD0C2C" w:rsidRDefault="00CD0C2C" w:rsidP="00CD0C2C">
      <w:pPr>
        <w:pStyle w:val="Heading5"/>
      </w:pPr>
      <w:bookmarkStart w:id="799" w:name="_Toc169164316"/>
      <w:r>
        <w:t>6.3.9.6</w:t>
      </w:r>
      <w:r>
        <w:tab/>
        <w:t>Discussion Papers, Work Plan, TC lists</w:t>
      </w:r>
      <w:bookmarkEnd w:id="799"/>
    </w:p>
    <w:p w14:paraId="54D3CA61" w14:textId="77777777" w:rsidR="00CD0C2C" w:rsidRDefault="00CD0C2C" w:rsidP="00CD0C2C">
      <w:pPr>
        <w:pStyle w:val="Heading4"/>
      </w:pPr>
      <w:bookmarkStart w:id="800" w:name="_Toc169164317"/>
      <w:r>
        <w:t>6.3.10</w:t>
      </w:r>
      <w:r>
        <w:tab/>
        <w:t>NR Sidelink enhancement (UID-960084) NR_SL_enh-UEConTest</w:t>
      </w:r>
      <w:bookmarkEnd w:id="800"/>
    </w:p>
    <w:p w14:paraId="33D242E6" w14:textId="77777777" w:rsidR="00CD0C2C" w:rsidRDefault="00CD0C2C" w:rsidP="00CD0C2C">
      <w:pPr>
        <w:pStyle w:val="Heading5"/>
      </w:pPr>
      <w:bookmarkStart w:id="801" w:name="_Toc169164318"/>
      <w:r>
        <w:t>6.3.10.1</w:t>
      </w:r>
      <w:r>
        <w:tab/>
        <w:t>TS 38.508-1</w:t>
      </w:r>
      <w:bookmarkEnd w:id="801"/>
    </w:p>
    <w:p w14:paraId="2B52E5A8" w14:textId="77777777" w:rsidR="00CD0C2C" w:rsidRDefault="00CD0C2C" w:rsidP="00CD0C2C">
      <w:pPr>
        <w:pStyle w:val="Heading5"/>
      </w:pPr>
      <w:bookmarkStart w:id="802" w:name="_Toc169164319"/>
      <w:r>
        <w:t>6.3.10.2</w:t>
      </w:r>
      <w:r>
        <w:tab/>
        <w:t>TS 38.508-2</w:t>
      </w:r>
      <w:bookmarkEnd w:id="802"/>
    </w:p>
    <w:p w14:paraId="2CBED211" w14:textId="77777777" w:rsidR="00CD0C2C" w:rsidRDefault="00CD0C2C" w:rsidP="00CD0C2C">
      <w:pPr>
        <w:pStyle w:val="Heading5"/>
      </w:pPr>
      <w:bookmarkStart w:id="803" w:name="_Toc169164320"/>
      <w:r>
        <w:t>6.3.10.3</w:t>
      </w:r>
      <w:r>
        <w:tab/>
        <w:t>TS 38.523-1</w:t>
      </w:r>
      <w:bookmarkEnd w:id="803"/>
    </w:p>
    <w:p w14:paraId="6916A197" w14:textId="77777777" w:rsidR="00CD0C2C" w:rsidRDefault="00CD0C2C" w:rsidP="00CD0C2C">
      <w:pPr>
        <w:pStyle w:val="Heading5"/>
      </w:pPr>
      <w:bookmarkStart w:id="804" w:name="_Toc169164321"/>
      <w:r>
        <w:t>6.3.10.4</w:t>
      </w:r>
      <w:r>
        <w:tab/>
        <w:t>TS 38.523-2</w:t>
      </w:r>
      <w:bookmarkEnd w:id="804"/>
    </w:p>
    <w:p w14:paraId="13D9218B" w14:textId="77777777" w:rsidR="00CD0C2C" w:rsidRDefault="00CD0C2C" w:rsidP="00CD0C2C">
      <w:pPr>
        <w:pStyle w:val="Heading5"/>
      </w:pPr>
      <w:bookmarkStart w:id="805" w:name="_Toc169164322"/>
      <w:r>
        <w:t>6.3.10.5</w:t>
      </w:r>
      <w:r>
        <w:tab/>
        <w:t>TS 38.523-3</w:t>
      </w:r>
      <w:bookmarkEnd w:id="805"/>
    </w:p>
    <w:p w14:paraId="7389C762" w14:textId="77777777" w:rsidR="00CD0C2C" w:rsidRDefault="00CD0C2C" w:rsidP="00CD0C2C">
      <w:pPr>
        <w:pStyle w:val="Heading5"/>
      </w:pPr>
      <w:bookmarkStart w:id="806" w:name="_Toc169164323"/>
      <w:r>
        <w:t>6.3.10.6</w:t>
      </w:r>
      <w:r>
        <w:tab/>
        <w:t>Discussion Papers, Work Plan, TC lists</w:t>
      </w:r>
      <w:bookmarkEnd w:id="806"/>
    </w:p>
    <w:p w14:paraId="76D113A7" w14:textId="77777777" w:rsidR="00CD0C2C" w:rsidRDefault="00CD0C2C" w:rsidP="00CD0C2C">
      <w:pPr>
        <w:pStyle w:val="Heading4"/>
      </w:pPr>
      <w:bookmarkStart w:id="807" w:name="_Toc169164324"/>
      <w:r>
        <w:t>6.3.11</w:t>
      </w:r>
      <w:r>
        <w:tab/>
        <w:t>NR QoE management and optimizations for diverse services (UID-970072) NR_QoE-UEConTest</w:t>
      </w:r>
      <w:bookmarkEnd w:id="807"/>
    </w:p>
    <w:p w14:paraId="6B5420E6" w14:textId="77777777" w:rsidR="00CD0C2C" w:rsidRDefault="00CD0C2C" w:rsidP="00CD0C2C">
      <w:pPr>
        <w:pStyle w:val="Heading5"/>
      </w:pPr>
      <w:bookmarkStart w:id="808" w:name="_Toc169164325"/>
      <w:r>
        <w:t>6.3.11.1</w:t>
      </w:r>
      <w:r>
        <w:tab/>
        <w:t>TS 38.508-1</w:t>
      </w:r>
      <w:bookmarkEnd w:id="808"/>
    </w:p>
    <w:p w14:paraId="42B4995E" w14:textId="77777777" w:rsidR="00CD0C2C" w:rsidRDefault="00CD0C2C" w:rsidP="00CD0C2C">
      <w:pPr>
        <w:pStyle w:val="Heading5"/>
      </w:pPr>
      <w:bookmarkStart w:id="809" w:name="_Toc169164326"/>
      <w:r>
        <w:t>6.3.11.2</w:t>
      </w:r>
      <w:r>
        <w:tab/>
        <w:t>TS 38.508-2</w:t>
      </w:r>
      <w:bookmarkEnd w:id="809"/>
    </w:p>
    <w:p w14:paraId="4CD26B21" w14:textId="77777777" w:rsidR="00CD0C2C" w:rsidRDefault="00CD0C2C" w:rsidP="00CD0C2C">
      <w:pPr>
        <w:pStyle w:val="Heading5"/>
      </w:pPr>
      <w:bookmarkStart w:id="810" w:name="_Toc169164327"/>
      <w:r>
        <w:t>6.3.11.3</w:t>
      </w:r>
      <w:r>
        <w:tab/>
        <w:t>TS 38.523-1</w:t>
      </w:r>
      <w:bookmarkEnd w:id="810"/>
    </w:p>
    <w:p w14:paraId="1339C15B" w14:textId="77777777" w:rsidR="00CD0C2C" w:rsidRDefault="00CD0C2C" w:rsidP="00CD0C2C">
      <w:pPr>
        <w:pStyle w:val="Heading5"/>
      </w:pPr>
      <w:bookmarkStart w:id="811" w:name="_Toc169164328"/>
      <w:r>
        <w:t>6.3.11.4</w:t>
      </w:r>
      <w:r>
        <w:tab/>
        <w:t>TS 38.523-2</w:t>
      </w:r>
      <w:bookmarkEnd w:id="811"/>
    </w:p>
    <w:p w14:paraId="185D3428" w14:textId="77777777" w:rsidR="00CD0C2C" w:rsidRDefault="00CD0C2C" w:rsidP="00CD0C2C">
      <w:pPr>
        <w:pStyle w:val="Heading5"/>
      </w:pPr>
      <w:bookmarkStart w:id="812" w:name="_Toc169164329"/>
      <w:r>
        <w:t>6.3.11.5</w:t>
      </w:r>
      <w:r>
        <w:tab/>
        <w:t>TS 38.523-3</w:t>
      </w:r>
      <w:bookmarkEnd w:id="812"/>
    </w:p>
    <w:p w14:paraId="6CAF5B1B" w14:textId="78564889" w:rsidR="00CD0C2C" w:rsidRDefault="00CD0C2C" w:rsidP="00CD0C2C">
      <w:pPr>
        <w:rPr>
          <w:rFonts w:ascii="Arial" w:hAnsi="Arial" w:cs="Arial"/>
          <w:b/>
          <w:sz w:val="24"/>
        </w:rPr>
      </w:pPr>
      <w:r>
        <w:rPr>
          <w:rFonts w:ascii="Arial" w:hAnsi="Arial" w:cs="Arial"/>
          <w:b/>
          <w:color w:val="0000FF"/>
          <w:sz w:val="24"/>
        </w:rPr>
        <w:t>R5-242310</w:t>
      </w:r>
      <w:r>
        <w:rPr>
          <w:rFonts w:ascii="Arial" w:hAnsi="Arial" w:cs="Arial"/>
          <w:b/>
          <w:color w:val="0000FF"/>
          <w:sz w:val="24"/>
        </w:rPr>
        <w:tab/>
      </w:r>
      <w:r>
        <w:rPr>
          <w:rFonts w:ascii="Arial" w:hAnsi="Arial" w:cs="Arial"/>
          <w:b/>
          <w:sz w:val="24"/>
        </w:rPr>
        <w:t>NR QoE: Addition of NR/5GC Test Model aspects</w:t>
      </w:r>
    </w:p>
    <w:p w14:paraId="3EF05A9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v17.10.0</w:t>
      </w:r>
      <w:r>
        <w:rPr>
          <w:i/>
        </w:rPr>
        <w:tab/>
        <w:t xml:space="preserve">  CR-3432  Cat: F (Rel-17)</w:t>
      </w:r>
      <w:r>
        <w:rPr>
          <w:i/>
        </w:rPr>
        <w:br/>
      </w:r>
      <w:r>
        <w:rPr>
          <w:i/>
        </w:rPr>
        <w:br/>
      </w:r>
      <w:r>
        <w:rPr>
          <w:i/>
        </w:rPr>
        <w:tab/>
      </w:r>
      <w:r>
        <w:rPr>
          <w:i/>
        </w:rPr>
        <w:tab/>
      </w:r>
      <w:r>
        <w:rPr>
          <w:i/>
        </w:rPr>
        <w:tab/>
      </w:r>
      <w:r>
        <w:rPr>
          <w:i/>
        </w:rPr>
        <w:tab/>
      </w:r>
      <w:r>
        <w:rPr>
          <w:i/>
        </w:rPr>
        <w:tab/>
        <w:t>Source: MCC TF160</w:t>
      </w:r>
    </w:p>
    <w:p w14:paraId="3E88770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2A67E" w14:textId="77777777" w:rsidR="00CD0C2C" w:rsidRDefault="00CD0C2C" w:rsidP="00CD0C2C">
      <w:pPr>
        <w:pStyle w:val="Heading5"/>
      </w:pPr>
      <w:bookmarkStart w:id="813" w:name="_Toc169164330"/>
      <w:r>
        <w:t>6.3.11.6</w:t>
      </w:r>
      <w:r>
        <w:tab/>
        <w:t>Discussion Papers, Work Plan, TC lists</w:t>
      </w:r>
      <w:bookmarkEnd w:id="813"/>
    </w:p>
    <w:p w14:paraId="08F65636" w14:textId="77777777" w:rsidR="00CD0C2C" w:rsidRDefault="00CD0C2C" w:rsidP="00CD0C2C">
      <w:pPr>
        <w:pStyle w:val="Heading4"/>
      </w:pPr>
      <w:bookmarkStart w:id="814" w:name="_Toc169164331"/>
      <w:r>
        <w:t>6.3.12</w:t>
      </w:r>
      <w:r>
        <w:tab/>
        <w:t>NR Positioning Enhancements (UID-970075) NR_pos_enh-UEConTest</w:t>
      </w:r>
      <w:bookmarkEnd w:id="814"/>
    </w:p>
    <w:p w14:paraId="17433F6E" w14:textId="77777777" w:rsidR="00CD0C2C" w:rsidRDefault="00CD0C2C" w:rsidP="00CD0C2C">
      <w:pPr>
        <w:pStyle w:val="Heading5"/>
      </w:pPr>
      <w:bookmarkStart w:id="815" w:name="_Toc169164332"/>
      <w:r>
        <w:t>6.3.12.1</w:t>
      </w:r>
      <w:r>
        <w:tab/>
        <w:t>TS 38.508-1</w:t>
      </w:r>
      <w:bookmarkEnd w:id="815"/>
      <w:r>
        <w:t xml:space="preserve"> </w:t>
      </w:r>
    </w:p>
    <w:p w14:paraId="35CD0FAB" w14:textId="77777777" w:rsidR="00CD0C2C" w:rsidRDefault="00CD0C2C" w:rsidP="00CD0C2C">
      <w:pPr>
        <w:pStyle w:val="Heading5"/>
      </w:pPr>
      <w:bookmarkStart w:id="816" w:name="_Toc169164333"/>
      <w:r>
        <w:t>6.3.12.2</w:t>
      </w:r>
      <w:r>
        <w:tab/>
        <w:t>TS 37.571-2</w:t>
      </w:r>
      <w:bookmarkEnd w:id="816"/>
    </w:p>
    <w:p w14:paraId="0010383C" w14:textId="77777777" w:rsidR="00CD0C2C" w:rsidRDefault="00CD0C2C" w:rsidP="00CD0C2C">
      <w:pPr>
        <w:pStyle w:val="Heading5"/>
      </w:pPr>
      <w:bookmarkStart w:id="817" w:name="_Toc169164334"/>
      <w:r>
        <w:t>6.3.12.3</w:t>
      </w:r>
      <w:r>
        <w:tab/>
        <w:t>TS 37.571-3</w:t>
      </w:r>
      <w:bookmarkEnd w:id="817"/>
    </w:p>
    <w:p w14:paraId="780217B9" w14:textId="77777777" w:rsidR="00CD0C2C" w:rsidRDefault="00CD0C2C" w:rsidP="00CD0C2C">
      <w:pPr>
        <w:pStyle w:val="Heading5"/>
      </w:pPr>
      <w:bookmarkStart w:id="818" w:name="_Toc169164335"/>
      <w:r>
        <w:t>6.3.12.4</w:t>
      </w:r>
      <w:r>
        <w:tab/>
        <w:t>TS 37.571-4</w:t>
      </w:r>
      <w:bookmarkEnd w:id="818"/>
    </w:p>
    <w:p w14:paraId="6E4334D9" w14:textId="77777777" w:rsidR="00CD0C2C" w:rsidRDefault="00CD0C2C" w:rsidP="00CD0C2C">
      <w:pPr>
        <w:pStyle w:val="Heading5"/>
      </w:pPr>
      <w:bookmarkStart w:id="819" w:name="_Toc169164336"/>
      <w:r>
        <w:t>6.3.12.5</w:t>
      </w:r>
      <w:r>
        <w:tab/>
        <w:t>TS 37.571-5</w:t>
      </w:r>
      <w:bookmarkEnd w:id="819"/>
    </w:p>
    <w:p w14:paraId="56CF5B19" w14:textId="382A0AC5" w:rsidR="00CD0C2C" w:rsidRDefault="00CD0C2C" w:rsidP="00CD0C2C">
      <w:pPr>
        <w:rPr>
          <w:rFonts w:ascii="Arial" w:hAnsi="Arial" w:cs="Arial"/>
          <w:b/>
          <w:sz w:val="24"/>
        </w:rPr>
      </w:pPr>
      <w:r>
        <w:rPr>
          <w:rFonts w:ascii="Arial" w:hAnsi="Arial" w:cs="Arial"/>
          <w:b/>
          <w:color w:val="0000FF"/>
          <w:sz w:val="24"/>
        </w:rPr>
        <w:t>R5-242484</w:t>
      </w:r>
      <w:r>
        <w:rPr>
          <w:rFonts w:ascii="Arial" w:hAnsi="Arial" w:cs="Arial"/>
          <w:b/>
          <w:color w:val="0000FF"/>
          <w:sz w:val="24"/>
        </w:rPr>
        <w:tab/>
      </w:r>
      <w:r>
        <w:rPr>
          <w:rFonts w:ascii="Arial" w:hAnsi="Arial" w:cs="Arial"/>
          <w:b/>
          <w:sz w:val="24"/>
        </w:rPr>
        <w:t>Change the GNSS-AcquisitionAssistance IE description for BDS signals</w:t>
      </w:r>
    </w:p>
    <w:p w14:paraId="1B8947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v17.4.0</w:t>
      </w:r>
      <w:r>
        <w:rPr>
          <w:i/>
        </w:rPr>
        <w:tab/>
        <w:t xml:space="preserve">  CR-0231  Cat: F (Rel-17)</w:t>
      </w:r>
      <w:r>
        <w:rPr>
          <w:i/>
        </w:rPr>
        <w:br/>
      </w:r>
      <w:r>
        <w:rPr>
          <w:i/>
        </w:rPr>
        <w:br/>
      </w:r>
      <w:r>
        <w:rPr>
          <w:i/>
        </w:rPr>
        <w:tab/>
      </w:r>
      <w:r>
        <w:rPr>
          <w:i/>
        </w:rPr>
        <w:tab/>
      </w:r>
      <w:r>
        <w:rPr>
          <w:i/>
        </w:rPr>
        <w:tab/>
      </w:r>
      <w:r>
        <w:rPr>
          <w:i/>
        </w:rPr>
        <w:tab/>
      </w:r>
      <w:r>
        <w:rPr>
          <w:i/>
        </w:rPr>
        <w:tab/>
        <w:t>Source: CATT</w:t>
      </w:r>
    </w:p>
    <w:p w14:paraId="24B9E4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8C9A0" w14:textId="77777777" w:rsidR="00CD0C2C" w:rsidRDefault="00CD0C2C" w:rsidP="00CD0C2C">
      <w:pPr>
        <w:pStyle w:val="Heading5"/>
      </w:pPr>
      <w:bookmarkStart w:id="820" w:name="_Toc169164337"/>
      <w:r>
        <w:t>6.3.12.6</w:t>
      </w:r>
      <w:r>
        <w:tab/>
        <w:t>Discussion Papers, Work Plan, TC lists</w:t>
      </w:r>
      <w:bookmarkEnd w:id="820"/>
    </w:p>
    <w:p w14:paraId="3B9DEE05" w14:textId="77777777" w:rsidR="00CD0C2C" w:rsidRDefault="00CD0C2C" w:rsidP="00CD0C2C">
      <w:pPr>
        <w:pStyle w:val="Heading4"/>
      </w:pPr>
      <w:bookmarkStart w:id="821" w:name="_Toc169164338"/>
      <w:r>
        <w:t>6.3.13</w:t>
      </w:r>
      <w:r>
        <w:tab/>
        <w:t>Protocol enhancements for Mission Critical Services for Rel-16 (MCPTT, MCVideo, MCData) (UID – 970077) MCProtoc16_enh2MCPTT_eMCData2-ConTest</w:t>
      </w:r>
      <w:bookmarkEnd w:id="821"/>
    </w:p>
    <w:p w14:paraId="6F302E67" w14:textId="77777777" w:rsidR="00CD0C2C" w:rsidRDefault="00CD0C2C" w:rsidP="00CD0C2C">
      <w:pPr>
        <w:pStyle w:val="Heading5"/>
      </w:pPr>
      <w:bookmarkStart w:id="822" w:name="_Toc169164339"/>
      <w:r>
        <w:t>6.3.13.1</w:t>
      </w:r>
      <w:r>
        <w:tab/>
        <w:t>TS 36.579-1</w:t>
      </w:r>
      <w:bookmarkEnd w:id="822"/>
    </w:p>
    <w:p w14:paraId="5DD9D537" w14:textId="77777777" w:rsidR="00CD0C2C" w:rsidRDefault="00CD0C2C" w:rsidP="00CD0C2C">
      <w:pPr>
        <w:pStyle w:val="Heading5"/>
      </w:pPr>
      <w:bookmarkStart w:id="823" w:name="_Toc169164340"/>
      <w:r>
        <w:t>6.3.13.2</w:t>
      </w:r>
      <w:r>
        <w:tab/>
        <w:t>TS 36.579-2</w:t>
      </w:r>
      <w:bookmarkEnd w:id="823"/>
    </w:p>
    <w:p w14:paraId="5C46A138" w14:textId="0115BBA1" w:rsidR="00CD0C2C" w:rsidRDefault="00CD0C2C" w:rsidP="00CD0C2C">
      <w:pPr>
        <w:rPr>
          <w:rFonts w:ascii="Arial" w:hAnsi="Arial" w:cs="Arial"/>
          <w:b/>
          <w:sz w:val="24"/>
        </w:rPr>
      </w:pPr>
      <w:r>
        <w:rPr>
          <w:rFonts w:ascii="Arial" w:hAnsi="Arial" w:cs="Arial"/>
          <w:b/>
          <w:color w:val="0000FF"/>
          <w:sz w:val="24"/>
        </w:rPr>
        <w:t>R5-243274</w:t>
      </w:r>
      <w:r>
        <w:rPr>
          <w:rFonts w:ascii="Arial" w:hAnsi="Arial" w:cs="Arial"/>
          <w:b/>
          <w:color w:val="0000FF"/>
          <w:sz w:val="24"/>
        </w:rPr>
        <w:tab/>
      </w:r>
      <w:r>
        <w:rPr>
          <w:rFonts w:ascii="Arial" w:hAnsi="Arial" w:cs="Arial"/>
          <w:b/>
          <w:sz w:val="24"/>
        </w:rPr>
        <w:t>Correction to MCPTT TC 5.10</w:t>
      </w:r>
    </w:p>
    <w:p w14:paraId="472EE83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v16.4.0</w:t>
      </w:r>
      <w:r>
        <w:rPr>
          <w:i/>
        </w:rPr>
        <w:tab/>
        <w:t xml:space="preserve">  CR-0371  Cat: F (Rel-16)</w:t>
      </w:r>
      <w:r>
        <w:rPr>
          <w:i/>
        </w:rPr>
        <w:br/>
      </w:r>
      <w:r>
        <w:rPr>
          <w:i/>
        </w:rPr>
        <w:br/>
      </w:r>
      <w:r>
        <w:rPr>
          <w:i/>
        </w:rPr>
        <w:tab/>
      </w:r>
      <w:r>
        <w:rPr>
          <w:i/>
        </w:rPr>
        <w:tab/>
      </w:r>
      <w:r>
        <w:rPr>
          <w:i/>
        </w:rPr>
        <w:tab/>
      </w:r>
      <w:r>
        <w:rPr>
          <w:i/>
        </w:rPr>
        <w:tab/>
      </w:r>
      <w:r>
        <w:rPr>
          <w:i/>
        </w:rPr>
        <w:tab/>
        <w:t>Source: NIST</w:t>
      </w:r>
    </w:p>
    <w:p w14:paraId="346C5E25" w14:textId="77777777" w:rsidR="00CD0C2C" w:rsidRDefault="00CD0C2C" w:rsidP="00CD0C2C">
      <w:pPr>
        <w:rPr>
          <w:rFonts w:ascii="Arial" w:hAnsi="Arial" w:cs="Arial"/>
          <w:b/>
        </w:rPr>
      </w:pPr>
      <w:r>
        <w:rPr>
          <w:rFonts w:ascii="Arial" w:hAnsi="Arial" w:cs="Arial"/>
          <w:b/>
        </w:rPr>
        <w:t xml:space="preserve">Discussion: </w:t>
      </w:r>
    </w:p>
    <w:p w14:paraId="78D5941A" w14:textId="77777777" w:rsidR="00CD0C2C" w:rsidRDefault="00CD0C2C" w:rsidP="00CD0C2C">
      <w:r>
        <w:t>block agreed on Thu</w:t>
      </w:r>
    </w:p>
    <w:p w14:paraId="02BA7A8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80D1B" w14:textId="77777777" w:rsidR="00CD0C2C" w:rsidRDefault="00CD0C2C" w:rsidP="00CD0C2C">
      <w:pPr>
        <w:pStyle w:val="Heading5"/>
      </w:pPr>
      <w:bookmarkStart w:id="824" w:name="_Toc169164341"/>
      <w:r>
        <w:t>6.3.13.3</w:t>
      </w:r>
      <w:r>
        <w:tab/>
        <w:t>TS 36.579-3</w:t>
      </w:r>
      <w:bookmarkEnd w:id="824"/>
    </w:p>
    <w:p w14:paraId="01C5FCE9" w14:textId="77777777" w:rsidR="00CD0C2C" w:rsidRDefault="00CD0C2C" w:rsidP="00CD0C2C">
      <w:pPr>
        <w:pStyle w:val="Heading5"/>
      </w:pPr>
      <w:bookmarkStart w:id="825" w:name="_Toc169164342"/>
      <w:r>
        <w:t>6.3.13.4</w:t>
      </w:r>
      <w:r>
        <w:tab/>
        <w:t>TS 36.579-4</w:t>
      </w:r>
      <w:bookmarkEnd w:id="825"/>
    </w:p>
    <w:p w14:paraId="21B808C6" w14:textId="77777777" w:rsidR="00CD0C2C" w:rsidRDefault="00CD0C2C" w:rsidP="00CD0C2C">
      <w:pPr>
        <w:pStyle w:val="Heading5"/>
      </w:pPr>
      <w:bookmarkStart w:id="826" w:name="_Toc169164343"/>
      <w:r>
        <w:t>6.3.13.5</w:t>
      </w:r>
      <w:r>
        <w:tab/>
        <w:t>TS 36.579-5</w:t>
      </w:r>
      <w:bookmarkEnd w:id="826"/>
    </w:p>
    <w:p w14:paraId="13ECE7DA" w14:textId="77777777" w:rsidR="00CD0C2C" w:rsidRDefault="00CD0C2C" w:rsidP="00CD0C2C">
      <w:pPr>
        <w:pStyle w:val="Heading5"/>
      </w:pPr>
      <w:bookmarkStart w:id="827" w:name="_Toc169164344"/>
      <w:r>
        <w:t>6.3.13.6</w:t>
      </w:r>
      <w:r>
        <w:tab/>
        <w:t>TS 36.579-6</w:t>
      </w:r>
      <w:bookmarkEnd w:id="827"/>
    </w:p>
    <w:p w14:paraId="576E01A3" w14:textId="1C2A9143" w:rsidR="00CD0C2C" w:rsidRDefault="00CD0C2C" w:rsidP="00CD0C2C">
      <w:pPr>
        <w:rPr>
          <w:rFonts w:ascii="Arial" w:hAnsi="Arial" w:cs="Arial"/>
          <w:b/>
          <w:sz w:val="24"/>
        </w:rPr>
      </w:pPr>
      <w:r>
        <w:rPr>
          <w:rFonts w:ascii="Arial" w:hAnsi="Arial" w:cs="Arial"/>
          <w:b/>
          <w:color w:val="0000FF"/>
          <w:sz w:val="24"/>
        </w:rPr>
        <w:t>R5-242311</w:t>
      </w:r>
      <w:r>
        <w:rPr>
          <w:rFonts w:ascii="Arial" w:hAnsi="Arial" w:cs="Arial"/>
          <w:b/>
          <w:color w:val="0000FF"/>
          <w:sz w:val="24"/>
        </w:rPr>
        <w:tab/>
      </w:r>
      <w:r>
        <w:rPr>
          <w:rFonts w:ascii="Arial" w:hAnsi="Arial" w:cs="Arial"/>
          <w:b/>
          <w:sz w:val="24"/>
        </w:rPr>
        <w:t>Correction of testcase 6.1.1.14</w:t>
      </w:r>
    </w:p>
    <w:p w14:paraId="538179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v16.4.0</w:t>
      </w:r>
      <w:r>
        <w:rPr>
          <w:i/>
        </w:rPr>
        <w:tab/>
        <w:t xml:space="preserve">  CR-0106  Cat: F (Rel-16)</w:t>
      </w:r>
      <w:r>
        <w:rPr>
          <w:i/>
        </w:rPr>
        <w:br/>
      </w:r>
      <w:r>
        <w:rPr>
          <w:i/>
        </w:rPr>
        <w:br/>
      </w:r>
      <w:r>
        <w:rPr>
          <w:i/>
        </w:rPr>
        <w:tab/>
      </w:r>
      <w:r>
        <w:rPr>
          <w:i/>
        </w:rPr>
        <w:tab/>
      </w:r>
      <w:r>
        <w:rPr>
          <w:i/>
        </w:rPr>
        <w:tab/>
      </w:r>
      <w:r>
        <w:rPr>
          <w:i/>
        </w:rPr>
        <w:tab/>
      </w:r>
      <w:r>
        <w:rPr>
          <w:i/>
        </w:rPr>
        <w:tab/>
        <w:t>Source: MCC TF160</w:t>
      </w:r>
    </w:p>
    <w:p w14:paraId="1C0461B4" w14:textId="77777777" w:rsidR="00CD0C2C" w:rsidRDefault="00CD0C2C" w:rsidP="00CD0C2C">
      <w:pPr>
        <w:rPr>
          <w:rFonts w:ascii="Arial" w:hAnsi="Arial" w:cs="Arial"/>
          <w:b/>
        </w:rPr>
      </w:pPr>
      <w:r>
        <w:rPr>
          <w:rFonts w:ascii="Arial" w:hAnsi="Arial" w:cs="Arial"/>
          <w:b/>
        </w:rPr>
        <w:t xml:space="preserve">Discussion: </w:t>
      </w:r>
    </w:p>
    <w:p w14:paraId="7B068373" w14:textId="77777777" w:rsidR="00CD0C2C" w:rsidRDefault="00CD0C2C" w:rsidP="00CD0C2C">
      <w:r>
        <w:t>block agreed on Thu</w:t>
      </w:r>
    </w:p>
    <w:p w14:paraId="305A809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0F59F" w14:textId="0516B4EC" w:rsidR="00CD0C2C" w:rsidRDefault="00CD0C2C" w:rsidP="00CD0C2C">
      <w:pPr>
        <w:rPr>
          <w:rFonts w:ascii="Arial" w:hAnsi="Arial" w:cs="Arial"/>
          <w:b/>
          <w:sz w:val="24"/>
        </w:rPr>
      </w:pPr>
      <w:r>
        <w:rPr>
          <w:rFonts w:ascii="Arial" w:hAnsi="Arial" w:cs="Arial"/>
          <w:b/>
          <w:color w:val="0000FF"/>
          <w:sz w:val="24"/>
        </w:rPr>
        <w:t>R5-242312</w:t>
      </w:r>
      <w:r>
        <w:rPr>
          <w:rFonts w:ascii="Arial" w:hAnsi="Arial" w:cs="Arial"/>
          <w:b/>
          <w:color w:val="0000FF"/>
          <w:sz w:val="24"/>
        </w:rPr>
        <w:tab/>
      </w:r>
      <w:r>
        <w:rPr>
          <w:rFonts w:ascii="Arial" w:hAnsi="Arial" w:cs="Arial"/>
          <w:b/>
          <w:sz w:val="24"/>
        </w:rPr>
        <w:t>Correction of testcase 6.9.1</w:t>
      </w:r>
    </w:p>
    <w:p w14:paraId="7634DEA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v16.4.0</w:t>
      </w:r>
      <w:r>
        <w:rPr>
          <w:i/>
        </w:rPr>
        <w:tab/>
        <w:t xml:space="preserve">  CR-0107  Cat: F (Rel-16)</w:t>
      </w:r>
      <w:r>
        <w:rPr>
          <w:i/>
        </w:rPr>
        <w:br/>
      </w:r>
      <w:r>
        <w:rPr>
          <w:i/>
        </w:rPr>
        <w:br/>
      </w:r>
      <w:r>
        <w:rPr>
          <w:i/>
        </w:rPr>
        <w:tab/>
      </w:r>
      <w:r>
        <w:rPr>
          <w:i/>
        </w:rPr>
        <w:tab/>
      </w:r>
      <w:r>
        <w:rPr>
          <w:i/>
        </w:rPr>
        <w:tab/>
      </w:r>
      <w:r>
        <w:rPr>
          <w:i/>
        </w:rPr>
        <w:tab/>
      </w:r>
      <w:r>
        <w:rPr>
          <w:i/>
        </w:rPr>
        <w:tab/>
        <w:t>Source: MCC TF160</w:t>
      </w:r>
    </w:p>
    <w:p w14:paraId="1C9D1007" w14:textId="77777777" w:rsidR="00CD0C2C" w:rsidRDefault="00CD0C2C" w:rsidP="00CD0C2C">
      <w:pPr>
        <w:rPr>
          <w:rFonts w:ascii="Arial" w:hAnsi="Arial" w:cs="Arial"/>
          <w:b/>
        </w:rPr>
      </w:pPr>
      <w:r>
        <w:rPr>
          <w:rFonts w:ascii="Arial" w:hAnsi="Arial" w:cs="Arial"/>
          <w:b/>
        </w:rPr>
        <w:t xml:space="preserve">Discussion: </w:t>
      </w:r>
    </w:p>
    <w:p w14:paraId="54F309E5" w14:textId="77777777" w:rsidR="00CD0C2C" w:rsidRDefault="00CD0C2C" w:rsidP="00CD0C2C">
      <w:r>
        <w:t>block agreed on Thu</w:t>
      </w:r>
    </w:p>
    <w:p w14:paraId="4B555EB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49C11" w14:textId="230C36B6" w:rsidR="00CD0C2C" w:rsidRDefault="00CD0C2C" w:rsidP="00CD0C2C">
      <w:pPr>
        <w:rPr>
          <w:rFonts w:ascii="Arial" w:hAnsi="Arial" w:cs="Arial"/>
          <w:b/>
          <w:sz w:val="24"/>
        </w:rPr>
      </w:pPr>
      <w:r>
        <w:rPr>
          <w:rFonts w:ascii="Arial" w:hAnsi="Arial" w:cs="Arial"/>
          <w:b/>
          <w:color w:val="0000FF"/>
          <w:sz w:val="24"/>
        </w:rPr>
        <w:t>R5-243271</w:t>
      </w:r>
      <w:r>
        <w:rPr>
          <w:rFonts w:ascii="Arial" w:hAnsi="Arial" w:cs="Arial"/>
          <w:b/>
          <w:color w:val="0000FF"/>
          <w:sz w:val="24"/>
        </w:rPr>
        <w:tab/>
      </w:r>
      <w:r>
        <w:rPr>
          <w:rFonts w:ascii="Arial" w:hAnsi="Arial" w:cs="Arial"/>
          <w:b/>
          <w:sz w:val="24"/>
        </w:rPr>
        <w:t>Correction of MCVideo Location TCs</w:t>
      </w:r>
    </w:p>
    <w:p w14:paraId="0C38908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v16.4.0</w:t>
      </w:r>
      <w:r>
        <w:rPr>
          <w:i/>
        </w:rPr>
        <w:tab/>
        <w:t xml:space="preserve">  CR-0111  Cat: F (Rel-16)</w:t>
      </w:r>
      <w:r>
        <w:rPr>
          <w:i/>
        </w:rPr>
        <w:br/>
      </w:r>
      <w:r>
        <w:rPr>
          <w:i/>
        </w:rPr>
        <w:br/>
      </w:r>
      <w:r>
        <w:rPr>
          <w:i/>
        </w:rPr>
        <w:tab/>
      </w:r>
      <w:r>
        <w:rPr>
          <w:i/>
        </w:rPr>
        <w:tab/>
      </w:r>
      <w:r>
        <w:rPr>
          <w:i/>
        </w:rPr>
        <w:tab/>
      </w:r>
      <w:r>
        <w:rPr>
          <w:i/>
        </w:rPr>
        <w:tab/>
      </w:r>
      <w:r>
        <w:rPr>
          <w:i/>
        </w:rPr>
        <w:tab/>
        <w:t>Source: NIST</w:t>
      </w:r>
    </w:p>
    <w:p w14:paraId="287F93D0" w14:textId="77777777" w:rsidR="00CD0C2C" w:rsidRDefault="00CD0C2C" w:rsidP="00CD0C2C">
      <w:pPr>
        <w:rPr>
          <w:rFonts w:ascii="Arial" w:hAnsi="Arial" w:cs="Arial"/>
          <w:b/>
        </w:rPr>
      </w:pPr>
      <w:r>
        <w:rPr>
          <w:rFonts w:ascii="Arial" w:hAnsi="Arial" w:cs="Arial"/>
          <w:b/>
        </w:rPr>
        <w:t xml:space="preserve">Discussion: </w:t>
      </w:r>
    </w:p>
    <w:p w14:paraId="2795AA9D" w14:textId="77777777" w:rsidR="00CD0C2C" w:rsidRDefault="00CD0C2C" w:rsidP="00CD0C2C">
      <w:r>
        <w:t>block agreed on Thu</w:t>
      </w:r>
    </w:p>
    <w:p w14:paraId="6E5217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EE05E" w14:textId="77777777" w:rsidR="00CD0C2C" w:rsidRDefault="00CD0C2C" w:rsidP="00CD0C2C">
      <w:pPr>
        <w:pStyle w:val="Heading5"/>
      </w:pPr>
      <w:bookmarkStart w:id="828" w:name="_Toc169164345"/>
      <w:r>
        <w:t>6.3.13.7</w:t>
      </w:r>
      <w:r>
        <w:tab/>
        <w:t>TS 36.579-7</w:t>
      </w:r>
      <w:bookmarkEnd w:id="828"/>
    </w:p>
    <w:p w14:paraId="3E5D827D" w14:textId="498923EC" w:rsidR="00CD0C2C" w:rsidRDefault="00CD0C2C" w:rsidP="00CD0C2C">
      <w:pPr>
        <w:rPr>
          <w:rFonts w:ascii="Arial" w:hAnsi="Arial" w:cs="Arial"/>
          <w:b/>
          <w:sz w:val="24"/>
        </w:rPr>
      </w:pPr>
      <w:r>
        <w:rPr>
          <w:rFonts w:ascii="Arial" w:hAnsi="Arial" w:cs="Arial"/>
          <w:b/>
          <w:color w:val="0000FF"/>
          <w:sz w:val="24"/>
        </w:rPr>
        <w:t>R5-243267</w:t>
      </w:r>
      <w:r>
        <w:rPr>
          <w:rFonts w:ascii="Arial" w:hAnsi="Arial" w:cs="Arial"/>
          <w:b/>
          <w:color w:val="0000FF"/>
          <w:sz w:val="24"/>
        </w:rPr>
        <w:tab/>
      </w:r>
      <w:r>
        <w:rPr>
          <w:rFonts w:ascii="Arial" w:hAnsi="Arial" w:cs="Arial"/>
          <w:b/>
          <w:sz w:val="24"/>
        </w:rPr>
        <w:t>Addition of new TC 6.5.1 Location Information Request</w:t>
      </w:r>
    </w:p>
    <w:p w14:paraId="5BCB2E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CR-0059  Cat: F (Rel-16)</w:t>
      </w:r>
      <w:r>
        <w:rPr>
          <w:i/>
        </w:rPr>
        <w:br/>
      </w:r>
      <w:r>
        <w:rPr>
          <w:i/>
        </w:rPr>
        <w:br/>
      </w:r>
      <w:r>
        <w:rPr>
          <w:i/>
        </w:rPr>
        <w:tab/>
      </w:r>
      <w:r>
        <w:rPr>
          <w:i/>
        </w:rPr>
        <w:tab/>
      </w:r>
      <w:r>
        <w:rPr>
          <w:i/>
        </w:rPr>
        <w:tab/>
      </w:r>
      <w:r>
        <w:rPr>
          <w:i/>
        </w:rPr>
        <w:tab/>
      </w:r>
      <w:r>
        <w:rPr>
          <w:i/>
        </w:rPr>
        <w:tab/>
        <w:t>Source: NIST</w:t>
      </w:r>
    </w:p>
    <w:p w14:paraId="097C4453" w14:textId="77777777" w:rsidR="00CD0C2C" w:rsidRDefault="00CD0C2C" w:rsidP="00CD0C2C">
      <w:pPr>
        <w:rPr>
          <w:rFonts w:ascii="Arial" w:hAnsi="Arial" w:cs="Arial"/>
          <w:b/>
        </w:rPr>
      </w:pPr>
      <w:r>
        <w:rPr>
          <w:rFonts w:ascii="Arial" w:hAnsi="Arial" w:cs="Arial"/>
          <w:b/>
        </w:rPr>
        <w:t xml:space="preserve">Discussion: </w:t>
      </w:r>
    </w:p>
    <w:p w14:paraId="1D1B37B2" w14:textId="77777777" w:rsidR="00CD0C2C" w:rsidRDefault="00CD0C2C" w:rsidP="00CD0C2C">
      <w:r>
        <w:t>r1</w:t>
      </w:r>
    </w:p>
    <w:p w14:paraId="0F2FAD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R5-243570</w:t>
      </w:r>
      <w:r>
        <w:rPr>
          <w:color w:val="993300"/>
          <w:u w:val="single"/>
        </w:rPr>
        <w:t>.</w:t>
      </w:r>
    </w:p>
    <w:p w14:paraId="3AB0A1F5" w14:textId="69478CF2" w:rsidR="00CD0C2C" w:rsidRDefault="00CD0C2C" w:rsidP="00CD0C2C">
      <w:pPr>
        <w:rPr>
          <w:rFonts w:ascii="Arial" w:hAnsi="Arial" w:cs="Arial"/>
          <w:b/>
          <w:sz w:val="24"/>
        </w:rPr>
      </w:pPr>
      <w:r>
        <w:rPr>
          <w:rFonts w:ascii="Arial" w:hAnsi="Arial" w:cs="Arial"/>
          <w:b/>
          <w:color w:val="0000FF"/>
          <w:sz w:val="24"/>
        </w:rPr>
        <w:t>R5-243570</w:t>
      </w:r>
      <w:r>
        <w:rPr>
          <w:rFonts w:ascii="Arial" w:hAnsi="Arial" w:cs="Arial"/>
          <w:b/>
          <w:color w:val="0000FF"/>
          <w:sz w:val="24"/>
        </w:rPr>
        <w:tab/>
      </w:r>
      <w:r>
        <w:rPr>
          <w:rFonts w:ascii="Arial" w:hAnsi="Arial" w:cs="Arial"/>
          <w:b/>
          <w:sz w:val="24"/>
        </w:rPr>
        <w:t>Addition of new TC 6.5.1 Location Information Request</w:t>
      </w:r>
    </w:p>
    <w:p w14:paraId="7DA0D7C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CR-0059  rev 1 Cat: F (Rel-16)</w:t>
      </w:r>
      <w:r>
        <w:rPr>
          <w:i/>
        </w:rPr>
        <w:br/>
      </w:r>
      <w:r>
        <w:rPr>
          <w:i/>
        </w:rPr>
        <w:br/>
      </w:r>
      <w:r>
        <w:rPr>
          <w:i/>
        </w:rPr>
        <w:tab/>
      </w:r>
      <w:r>
        <w:rPr>
          <w:i/>
        </w:rPr>
        <w:tab/>
      </w:r>
      <w:r>
        <w:rPr>
          <w:i/>
        </w:rPr>
        <w:tab/>
      </w:r>
      <w:r>
        <w:rPr>
          <w:i/>
        </w:rPr>
        <w:tab/>
      </w:r>
      <w:r>
        <w:rPr>
          <w:i/>
        </w:rPr>
        <w:tab/>
        <w:t>Source: NIST</w:t>
      </w:r>
    </w:p>
    <w:p w14:paraId="1389C0E3" w14:textId="77777777" w:rsidR="00CD0C2C" w:rsidRDefault="00CD0C2C" w:rsidP="00CD0C2C">
      <w:pPr>
        <w:rPr>
          <w:color w:val="808080"/>
        </w:rPr>
      </w:pPr>
      <w:r>
        <w:rPr>
          <w:color w:val="808080"/>
        </w:rPr>
        <w:t>(Replaces R5-243267)</w:t>
      </w:r>
    </w:p>
    <w:p w14:paraId="34EA8256" w14:textId="77777777" w:rsidR="00CD0C2C" w:rsidRDefault="00CD0C2C" w:rsidP="00CD0C2C">
      <w:pPr>
        <w:rPr>
          <w:rFonts w:ascii="Arial" w:hAnsi="Arial" w:cs="Arial"/>
          <w:b/>
        </w:rPr>
      </w:pPr>
      <w:r>
        <w:rPr>
          <w:rFonts w:ascii="Arial" w:hAnsi="Arial" w:cs="Arial"/>
          <w:b/>
        </w:rPr>
        <w:t xml:space="preserve">Discussion: </w:t>
      </w:r>
    </w:p>
    <w:p w14:paraId="6E52F7AC" w14:textId="77777777" w:rsidR="00CD0C2C" w:rsidRDefault="00CD0C2C" w:rsidP="00CD0C2C">
      <w:r>
        <w:t>block agreed on Thu</w:t>
      </w:r>
    </w:p>
    <w:p w14:paraId="6414B6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0BBB1" w14:textId="27844C6E" w:rsidR="00CD0C2C" w:rsidRDefault="00CD0C2C" w:rsidP="00CD0C2C">
      <w:pPr>
        <w:rPr>
          <w:rFonts w:ascii="Arial" w:hAnsi="Arial" w:cs="Arial"/>
          <w:b/>
          <w:sz w:val="24"/>
        </w:rPr>
      </w:pPr>
      <w:r>
        <w:rPr>
          <w:rFonts w:ascii="Arial" w:hAnsi="Arial" w:cs="Arial"/>
          <w:b/>
          <w:color w:val="0000FF"/>
          <w:sz w:val="24"/>
        </w:rPr>
        <w:t>R5-243268</w:t>
      </w:r>
      <w:r>
        <w:rPr>
          <w:rFonts w:ascii="Arial" w:hAnsi="Arial" w:cs="Arial"/>
          <w:b/>
          <w:color w:val="0000FF"/>
          <w:sz w:val="24"/>
        </w:rPr>
        <w:tab/>
      </w:r>
      <w:r>
        <w:rPr>
          <w:rFonts w:ascii="Arial" w:hAnsi="Arial" w:cs="Arial"/>
          <w:b/>
          <w:sz w:val="24"/>
        </w:rPr>
        <w:t>Addition of new TC 6.5.2 Location Report triggering</w:t>
      </w:r>
    </w:p>
    <w:p w14:paraId="026D8DC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CR-0060  Cat: F (Rel-16)</w:t>
      </w:r>
      <w:r>
        <w:rPr>
          <w:i/>
        </w:rPr>
        <w:br/>
      </w:r>
      <w:r>
        <w:rPr>
          <w:i/>
        </w:rPr>
        <w:br/>
      </w:r>
      <w:r>
        <w:rPr>
          <w:i/>
        </w:rPr>
        <w:tab/>
      </w:r>
      <w:r>
        <w:rPr>
          <w:i/>
        </w:rPr>
        <w:tab/>
      </w:r>
      <w:r>
        <w:rPr>
          <w:i/>
        </w:rPr>
        <w:tab/>
      </w:r>
      <w:r>
        <w:rPr>
          <w:i/>
        </w:rPr>
        <w:tab/>
      </w:r>
      <w:r>
        <w:rPr>
          <w:i/>
        </w:rPr>
        <w:tab/>
        <w:t>Source: NIST</w:t>
      </w:r>
    </w:p>
    <w:p w14:paraId="6A573488" w14:textId="77777777" w:rsidR="00CD0C2C" w:rsidRDefault="00CD0C2C" w:rsidP="00CD0C2C">
      <w:pPr>
        <w:rPr>
          <w:rFonts w:ascii="Arial" w:hAnsi="Arial" w:cs="Arial"/>
          <w:b/>
        </w:rPr>
      </w:pPr>
      <w:r>
        <w:rPr>
          <w:rFonts w:ascii="Arial" w:hAnsi="Arial" w:cs="Arial"/>
          <w:b/>
        </w:rPr>
        <w:t xml:space="preserve">Discussion: </w:t>
      </w:r>
    </w:p>
    <w:p w14:paraId="15752FA2" w14:textId="77777777" w:rsidR="00CD0C2C" w:rsidRDefault="00CD0C2C" w:rsidP="00CD0C2C">
      <w:r>
        <w:t>r1</w:t>
      </w:r>
    </w:p>
    <w:p w14:paraId="58B2DB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R5-243571</w:t>
      </w:r>
      <w:r>
        <w:rPr>
          <w:color w:val="993300"/>
          <w:u w:val="single"/>
        </w:rPr>
        <w:t>.</w:t>
      </w:r>
    </w:p>
    <w:p w14:paraId="33ACD6D5" w14:textId="57A5F08E" w:rsidR="00CD0C2C" w:rsidRDefault="00CD0C2C" w:rsidP="00CD0C2C">
      <w:pPr>
        <w:rPr>
          <w:rFonts w:ascii="Arial" w:hAnsi="Arial" w:cs="Arial"/>
          <w:b/>
          <w:sz w:val="24"/>
        </w:rPr>
      </w:pPr>
      <w:r>
        <w:rPr>
          <w:rFonts w:ascii="Arial" w:hAnsi="Arial" w:cs="Arial"/>
          <w:b/>
          <w:color w:val="0000FF"/>
          <w:sz w:val="24"/>
        </w:rPr>
        <w:t>R5-243571</w:t>
      </w:r>
      <w:r>
        <w:rPr>
          <w:rFonts w:ascii="Arial" w:hAnsi="Arial" w:cs="Arial"/>
          <w:b/>
          <w:color w:val="0000FF"/>
          <w:sz w:val="24"/>
        </w:rPr>
        <w:tab/>
      </w:r>
      <w:r>
        <w:rPr>
          <w:rFonts w:ascii="Arial" w:hAnsi="Arial" w:cs="Arial"/>
          <w:b/>
          <w:sz w:val="24"/>
        </w:rPr>
        <w:t>Addition of new TC 6.5.2 Location Report triggering</w:t>
      </w:r>
    </w:p>
    <w:p w14:paraId="14B6A54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CR-0060  rev 1 Cat: F (Rel-16)</w:t>
      </w:r>
      <w:r>
        <w:rPr>
          <w:i/>
        </w:rPr>
        <w:br/>
      </w:r>
      <w:r>
        <w:rPr>
          <w:i/>
        </w:rPr>
        <w:br/>
      </w:r>
      <w:r>
        <w:rPr>
          <w:i/>
        </w:rPr>
        <w:tab/>
      </w:r>
      <w:r>
        <w:rPr>
          <w:i/>
        </w:rPr>
        <w:tab/>
      </w:r>
      <w:r>
        <w:rPr>
          <w:i/>
        </w:rPr>
        <w:tab/>
      </w:r>
      <w:r>
        <w:rPr>
          <w:i/>
        </w:rPr>
        <w:tab/>
      </w:r>
      <w:r>
        <w:rPr>
          <w:i/>
        </w:rPr>
        <w:tab/>
        <w:t>Source: NIST</w:t>
      </w:r>
    </w:p>
    <w:p w14:paraId="45AAFB7D" w14:textId="77777777" w:rsidR="00CD0C2C" w:rsidRDefault="00CD0C2C" w:rsidP="00CD0C2C">
      <w:pPr>
        <w:rPr>
          <w:color w:val="808080"/>
        </w:rPr>
      </w:pPr>
      <w:r>
        <w:rPr>
          <w:color w:val="808080"/>
        </w:rPr>
        <w:t>(Replaces R5-243268)</w:t>
      </w:r>
    </w:p>
    <w:p w14:paraId="580DCA80" w14:textId="77777777" w:rsidR="00CD0C2C" w:rsidRDefault="00CD0C2C" w:rsidP="00CD0C2C">
      <w:pPr>
        <w:rPr>
          <w:rFonts w:ascii="Arial" w:hAnsi="Arial" w:cs="Arial"/>
          <w:b/>
        </w:rPr>
      </w:pPr>
      <w:r>
        <w:rPr>
          <w:rFonts w:ascii="Arial" w:hAnsi="Arial" w:cs="Arial"/>
          <w:b/>
        </w:rPr>
        <w:t xml:space="preserve">Discussion: </w:t>
      </w:r>
    </w:p>
    <w:p w14:paraId="3F6C2B8F" w14:textId="77777777" w:rsidR="00CD0C2C" w:rsidRDefault="00CD0C2C" w:rsidP="00CD0C2C">
      <w:r>
        <w:t>block agreed on Thu</w:t>
      </w:r>
    </w:p>
    <w:p w14:paraId="5A7FEF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419F5" w14:textId="59DB0771" w:rsidR="00CD0C2C" w:rsidRDefault="00CD0C2C" w:rsidP="00CD0C2C">
      <w:pPr>
        <w:rPr>
          <w:rFonts w:ascii="Arial" w:hAnsi="Arial" w:cs="Arial"/>
          <w:b/>
          <w:sz w:val="24"/>
        </w:rPr>
      </w:pPr>
      <w:r>
        <w:rPr>
          <w:rFonts w:ascii="Arial" w:hAnsi="Arial" w:cs="Arial"/>
          <w:b/>
          <w:color w:val="0000FF"/>
          <w:sz w:val="24"/>
        </w:rPr>
        <w:t>R5-243269</w:t>
      </w:r>
      <w:r>
        <w:rPr>
          <w:rFonts w:ascii="Arial" w:hAnsi="Arial" w:cs="Arial"/>
          <w:b/>
          <w:color w:val="0000FF"/>
          <w:sz w:val="24"/>
        </w:rPr>
        <w:tab/>
      </w:r>
      <w:r>
        <w:rPr>
          <w:rFonts w:ascii="Arial" w:hAnsi="Arial" w:cs="Arial"/>
          <w:b/>
          <w:sz w:val="24"/>
        </w:rPr>
        <w:t>Addition of new TC 5.8 Rules based affiliation status change</w:t>
      </w:r>
    </w:p>
    <w:p w14:paraId="57133F8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CR-0061  Cat: F (Rel-16)</w:t>
      </w:r>
      <w:r>
        <w:rPr>
          <w:i/>
        </w:rPr>
        <w:br/>
      </w:r>
      <w:r>
        <w:rPr>
          <w:i/>
        </w:rPr>
        <w:br/>
      </w:r>
      <w:r>
        <w:rPr>
          <w:i/>
        </w:rPr>
        <w:tab/>
      </w:r>
      <w:r>
        <w:rPr>
          <w:i/>
        </w:rPr>
        <w:tab/>
      </w:r>
      <w:r>
        <w:rPr>
          <w:i/>
        </w:rPr>
        <w:tab/>
      </w:r>
      <w:r>
        <w:rPr>
          <w:i/>
        </w:rPr>
        <w:tab/>
      </w:r>
      <w:r>
        <w:rPr>
          <w:i/>
        </w:rPr>
        <w:tab/>
        <w:t>Source: NIST</w:t>
      </w:r>
    </w:p>
    <w:p w14:paraId="1332610D" w14:textId="77777777" w:rsidR="00CD0C2C" w:rsidRDefault="00CD0C2C" w:rsidP="00CD0C2C">
      <w:pPr>
        <w:rPr>
          <w:rFonts w:ascii="Arial" w:hAnsi="Arial" w:cs="Arial"/>
          <w:b/>
        </w:rPr>
      </w:pPr>
      <w:r>
        <w:rPr>
          <w:rFonts w:ascii="Arial" w:hAnsi="Arial" w:cs="Arial"/>
          <w:b/>
        </w:rPr>
        <w:t xml:space="preserve">Discussion: </w:t>
      </w:r>
    </w:p>
    <w:p w14:paraId="4240EA27" w14:textId="77777777" w:rsidR="00CD0C2C" w:rsidRDefault="00CD0C2C" w:rsidP="00CD0C2C">
      <w:r>
        <w:t>r1</w:t>
      </w:r>
    </w:p>
    <w:p w14:paraId="1F0F7B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R5-243572</w:t>
      </w:r>
      <w:r>
        <w:rPr>
          <w:color w:val="993300"/>
          <w:u w:val="single"/>
        </w:rPr>
        <w:t>.</w:t>
      </w:r>
    </w:p>
    <w:p w14:paraId="5B301F5C" w14:textId="6D61BB81" w:rsidR="00CD0C2C" w:rsidRDefault="00CD0C2C" w:rsidP="00CD0C2C">
      <w:pPr>
        <w:rPr>
          <w:rFonts w:ascii="Arial" w:hAnsi="Arial" w:cs="Arial"/>
          <w:b/>
          <w:sz w:val="24"/>
        </w:rPr>
      </w:pPr>
      <w:r>
        <w:rPr>
          <w:rFonts w:ascii="Arial" w:hAnsi="Arial" w:cs="Arial"/>
          <w:b/>
          <w:color w:val="0000FF"/>
          <w:sz w:val="24"/>
        </w:rPr>
        <w:t>R5-243572</w:t>
      </w:r>
      <w:r>
        <w:rPr>
          <w:rFonts w:ascii="Arial" w:hAnsi="Arial" w:cs="Arial"/>
          <w:b/>
          <w:color w:val="0000FF"/>
          <w:sz w:val="24"/>
        </w:rPr>
        <w:tab/>
      </w:r>
      <w:r>
        <w:rPr>
          <w:rFonts w:ascii="Arial" w:hAnsi="Arial" w:cs="Arial"/>
          <w:b/>
          <w:sz w:val="24"/>
        </w:rPr>
        <w:t>Addition of new TC 5.8 Rules based affiliation status change</w:t>
      </w:r>
    </w:p>
    <w:p w14:paraId="71A34AD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CR-0061  rev 1 Cat: F (Rel-16)</w:t>
      </w:r>
      <w:r>
        <w:rPr>
          <w:i/>
        </w:rPr>
        <w:br/>
      </w:r>
      <w:r>
        <w:rPr>
          <w:i/>
        </w:rPr>
        <w:br/>
      </w:r>
      <w:r>
        <w:rPr>
          <w:i/>
        </w:rPr>
        <w:tab/>
      </w:r>
      <w:r>
        <w:rPr>
          <w:i/>
        </w:rPr>
        <w:tab/>
      </w:r>
      <w:r>
        <w:rPr>
          <w:i/>
        </w:rPr>
        <w:tab/>
      </w:r>
      <w:r>
        <w:rPr>
          <w:i/>
        </w:rPr>
        <w:tab/>
      </w:r>
      <w:r>
        <w:rPr>
          <w:i/>
        </w:rPr>
        <w:tab/>
        <w:t>Source: NIST</w:t>
      </w:r>
    </w:p>
    <w:p w14:paraId="1B70EC79" w14:textId="77777777" w:rsidR="00CD0C2C" w:rsidRDefault="00CD0C2C" w:rsidP="00CD0C2C">
      <w:pPr>
        <w:rPr>
          <w:color w:val="808080"/>
        </w:rPr>
      </w:pPr>
      <w:r>
        <w:rPr>
          <w:color w:val="808080"/>
        </w:rPr>
        <w:t>(Replaces R5-243269)</w:t>
      </w:r>
    </w:p>
    <w:p w14:paraId="0A6917BF" w14:textId="77777777" w:rsidR="00CD0C2C" w:rsidRDefault="00CD0C2C" w:rsidP="00CD0C2C">
      <w:pPr>
        <w:rPr>
          <w:rFonts w:ascii="Arial" w:hAnsi="Arial" w:cs="Arial"/>
          <w:b/>
        </w:rPr>
      </w:pPr>
      <w:r>
        <w:rPr>
          <w:rFonts w:ascii="Arial" w:hAnsi="Arial" w:cs="Arial"/>
          <w:b/>
        </w:rPr>
        <w:t xml:space="preserve">Discussion: </w:t>
      </w:r>
    </w:p>
    <w:p w14:paraId="053FBB74" w14:textId="77777777" w:rsidR="00CD0C2C" w:rsidRDefault="00CD0C2C" w:rsidP="00CD0C2C">
      <w:r>
        <w:t>block agreed on Thu</w:t>
      </w:r>
    </w:p>
    <w:p w14:paraId="7A4EE7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43220" w14:textId="1731A638" w:rsidR="00CD0C2C" w:rsidRDefault="00CD0C2C" w:rsidP="00CD0C2C">
      <w:pPr>
        <w:rPr>
          <w:rFonts w:ascii="Arial" w:hAnsi="Arial" w:cs="Arial"/>
          <w:b/>
          <w:sz w:val="24"/>
        </w:rPr>
      </w:pPr>
      <w:r>
        <w:rPr>
          <w:rFonts w:ascii="Arial" w:hAnsi="Arial" w:cs="Arial"/>
          <w:b/>
          <w:color w:val="0000FF"/>
          <w:sz w:val="24"/>
        </w:rPr>
        <w:t>R5-243270</w:t>
      </w:r>
      <w:r>
        <w:rPr>
          <w:rFonts w:ascii="Arial" w:hAnsi="Arial" w:cs="Arial"/>
          <w:b/>
          <w:color w:val="0000FF"/>
          <w:sz w:val="24"/>
        </w:rPr>
        <w:tab/>
      </w:r>
      <w:r>
        <w:rPr>
          <w:rFonts w:ascii="Arial" w:hAnsi="Arial" w:cs="Arial"/>
          <w:b/>
          <w:sz w:val="24"/>
        </w:rPr>
        <w:t>Addition of new TC 5.9 Location based functional alias status change</w:t>
      </w:r>
    </w:p>
    <w:p w14:paraId="6E28A38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CR-0062  Cat: F (Rel-16)</w:t>
      </w:r>
      <w:r>
        <w:rPr>
          <w:i/>
        </w:rPr>
        <w:br/>
      </w:r>
      <w:r>
        <w:rPr>
          <w:i/>
        </w:rPr>
        <w:br/>
      </w:r>
      <w:r>
        <w:rPr>
          <w:i/>
        </w:rPr>
        <w:tab/>
      </w:r>
      <w:r>
        <w:rPr>
          <w:i/>
        </w:rPr>
        <w:tab/>
      </w:r>
      <w:r>
        <w:rPr>
          <w:i/>
        </w:rPr>
        <w:tab/>
      </w:r>
      <w:r>
        <w:rPr>
          <w:i/>
        </w:rPr>
        <w:tab/>
      </w:r>
      <w:r>
        <w:rPr>
          <w:i/>
        </w:rPr>
        <w:tab/>
        <w:t>Source: NIST</w:t>
      </w:r>
    </w:p>
    <w:p w14:paraId="578F8046" w14:textId="77777777" w:rsidR="00CD0C2C" w:rsidRDefault="00CD0C2C" w:rsidP="00CD0C2C">
      <w:pPr>
        <w:rPr>
          <w:rFonts w:ascii="Arial" w:hAnsi="Arial" w:cs="Arial"/>
          <w:b/>
        </w:rPr>
      </w:pPr>
      <w:r>
        <w:rPr>
          <w:rFonts w:ascii="Arial" w:hAnsi="Arial" w:cs="Arial"/>
          <w:b/>
        </w:rPr>
        <w:t xml:space="preserve">Discussion: </w:t>
      </w:r>
    </w:p>
    <w:p w14:paraId="1E253B85" w14:textId="77777777" w:rsidR="00CD0C2C" w:rsidRDefault="00CD0C2C" w:rsidP="00CD0C2C">
      <w:r>
        <w:t>r1</w:t>
      </w:r>
    </w:p>
    <w:p w14:paraId="282007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R5-243573</w:t>
      </w:r>
      <w:r>
        <w:rPr>
          <w:color w:val="993300"/>
          <w:u w:val="single"/>
        </w:rPr>
        <w:t>.</w:t>
      </w:r>
    </w:p>
    <w:p w14:paraId="4BC30FB6" w14:textId="12AE7FF6" w:rsidR="00CD0C2C" w:rsidRDefault="00CD0C2C" w:rsidP="00CD0C2C">
      <w:pPr>
        <w:rPr>
          <w:rFonts w:ascii="Arial" w:hAnsi="Arial" w:cs="Arial"/>
          <w:b/>
          <w:sz w:val="24"/>
        </w:rPr>
      </w:pPr>
      <w:r>
        <w:rPr>
          <w:rFonts w:ascii="Arial" w:hAnsi="Arial" w:cs="Arial"/>
          <w:b/>
          <w:color w:val="0000FF"/>
          <w:sz w:val="24"/>
        </w:rPr>
        <w:t>R5-243573</w:t>
      </w:r>
      <w:r>
        <w:rPr>
          <w:rFonts w:ascii="Arial" w:hAnsi="Arial" w:cs="Arial"/>
          <w:b/>
          <w:color w:val="0000FF"/>
          <w:sz w:val="24"/>
        </w:rPr>
        <w:tab/>
      </w:r>
      <w:r>
        <w:rPr>
          <w:rFonts w:ascii="Arial" w:hAnsi="Arial" w:cs="Arial"/>
          <w:b/>
          <w:sz w:val="24"/>
        </w:rPr>
        <w:t>Addition of new TC 5.9 Location based functional alias status change</w:t>
      </w:r>
    </w:p>
    <w:p w14:paraId="7F64A7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CR-0062  rev 1 Cat: F (Rel-16)</w:t>
      </w:r>
      <w:r>
        <w:rPr>
          <w:i/>
        </w:rPr>
        <w:br/>
      </w:r>
      <w:r>
        <w:rPr>
          <w:i/>
        </w:rPr>
        <w:br/>
      </w:r>
      <w:r>
        <w:rPr>
          <w:i/>
        </w:rPr>
        <w:tab/>
      </w:r>
      <w:r>
        <w:rPr>
          <w:i/>
        </w:rPr>
        <w:tab/>
      </w:r>
      <w:r>
        <w:rPr>
          <w:i/>
        </w:rPr>
        <w:tab/>
      </w:r>
      <w:r>
        <w:rPr>
          <w:i/>
        </w:rPr>
        <w:tab/>
      </w:r>
      <w:r>
        <w:rPr>
          <w:i/>
        </w:rPr>
        <w:tab/>
        <w:t>Source: NIST</w:t>
      </w:r>
    </w:p>
    <w:p w14:paraId="1169BDBE" w14:textId="77777777" w:rsidR="00CD0C2C" w:rsidRDefault="00CD0C2C" w:rsidP="00CD0C2C">
      <w:pPr>
        <w:rPr>
          <w:color w:val="808080"/>
        </w:rPr>
      </w:pPr>
      <w:r>
        <w:rPr>
          <w:color w:val="808080"/>
        </w:rPr>
        <w:t>(Replaces R5-243270)</w:t>
      </w:r>
    </w:p>
    <w:p w14:paraId="58EE55D9" w14:textId="77777777" w:rsidR="00CD0C2C" w:rsidRDefault="00CD0C2C" w:rsidP="00CD0C2C">
      <w:pPr>
        <w:rPr>
          <w:rFonts w:ascii="Arial" w:hAnsi="Arial" w:cs="Arial"/>
          <w:b/>
        </w:rPr>
      </w:pPr>
      <w:r>
        <w:rPr>
          <w:rFonts w:ascii="Arial" w:hAnsi="Arial" w:cs="Arial"/>
          <w:b/>
        </w:rPr>
        <w:t xml:space="preserve">Discussion: </w:t>
      </w:r>
    </w:p>
    <w:p w14:paraId="697A5B06" w14:textId="77777777" w:rsidR="00CD0C2C" w:rsidRDefault="00CD0C2C" w:rsidP="00CD0C2C">
      <w:r>
        <w:t>block agreed on Thu</w:t>
      </w:r>
    </w:p>
    <w:p w14:paraId="4265C0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9A92D" w14:textId="7974D564" w:rsidR="00CD0C2C" w:rsidRDefault="00CD0C2C" w:rsidP="00CD0C2C">
      <w:pPr>
        <w:rPr>
          <w:rFonts w:ascii="Arial" w:hAnsi="Arial" w:cs="Arial"/>
          <w:b/>
          <w:sz w:val="24"/>
        </w:rPr>
      </w:pPr>
      <w:r>
        <w:rPr>
          <w:rFonts w:ascii="Arial" w:hAnsi="Arial" w:cs="Arial"/>
          <w:b/>
          <w:color w:val="0000FF"/>
          <w:sz w:val="24"/>
        </w:rPr>
        <w:t>R5-243272</w:t>
      </w:r>
      <w:r>
        <w:rPr>
          <w:rFonts w:ascii="Arial" w:hAnsi="Arial" w:cs="Arial"/>
          <w:b/>
          <w:color w:val="0000FF"/>
          <w:sz w:val="24"/>
        </w:rPr>
        <w:tab/>
      </w:r>
      <w:r>
        <w:rPr>
          <w:rFonts w:ascii="Arial" w:hAnsi="Arial" w:cs="Arial"/>
          <w:b/>
          <w:sz w:val="24"/>
        </w:rPr>
        <w:t>Correction of MCData TC 6.4.2 Emergency Alert</w:t>
      </w:r>
    </w:p>
    <w:p w14:paraId="585F83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CR-0063  Cat: F (Rel-16)</w:t>
      </w:r>
      <w:r>
        <w:rPr>
          <w:i/>
        </w:rPr>
        <w:br/>
      </w:r>
      <w:r>
        <w:rPr>
          <w:i/>
        </w:rPr>
        <w:br/>
      </w:r>
      <w:r>
        <w:rPr>
          <w:i/>
        </w:rPr>
        <w:tab/>
      </w:r>
      <w:r>
        <w:rPr>
          <w:i/>
        </w:rPr>
        <w:tab/>
      </w:r>
      <w:r>
        <w:rPr>
          <w:i/>
        </w:rPr>
        <w:tab/>
      </w:r>
      <w:r>
        <w:rPr>
          <w:i/>
        </w:rPr>
        <w:tab/>
      </w:r>
      <w:r>
        <w:rPr>
          <w:i/>
        </w:rPr>
        <w:tab/>
        <w:t>Source: NIST</w:t>
      </w:r>
    </w:p>
    <w:p w14:paraId="38D7DEEB" w14:textId="77777777" w:rsidR="00CD0C2C" w:rsidRDefault="00CD0C2C" w:rsidP="00CD0C2C">
      <w:pPr>
        <w:rPr>
          <w:rFonts w:ascii="Arial" w:hAnsi="Arial" w:cs="Arial"/>
          <w:b/>
        </w:rPr>
      </w:pPr>
      <w:r>
        <w:rPr>
          <w:rFonts w:ascii="Arial" w:hAnsi="Arial" w:cs="Arial"/>
          <w:b/>
        </w:rPr>
        <w:t xml:space="preserve">Discussion: </w:t>
      </w:r>
    </w:p>
    <w:p w14:paraId="41155D0C" w14:textId="77777777" w:rsidR="00CD0C2C" w:rsidRDefault="00CD0C2C" w:rsidP="00CD0C2C">
      <w:r>
        <w:t>block agreed on Thu</w:t>
      </w:r>
    </w:p>
    <w:p w14:paraId="0E4FD5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7A5D8" w14:textId="77777777" w:rsidR="00CD0C2C" w:rsidRDefault="00CD0C2C" w:rsidP="00CD0C2C">
      <w:pPr>
        <w:pStyle w:val="Heading5"/>
      </w:pPr>
      <w:bookmarkStart w:id="829" w:name="_Toc169164346"/>
      <w:r>
        <w:t>6.3.13.8</w:t>
      </w:r>
      <w:r>
        <w:tab/>
        <w:t>TS 36.579-8 (pCRs only)</w:t>
      </w:r>
      <w:bookmarkEnd w:id="829"/>
    </w:p>
    <w:p w14:paraId="310AD911" w14:textId="77777777" w:rsidR="00CD0C2C" w:rsidRDefault="00CD0C2C" w:rsidP="00CD0C2C">
      <w:pPr>
        <w:pStyle w:val="Heading5"/>
      </w:pPr>
      <w:bookmarkStart w:id="830" w:name="_Toc169164347"/>
      <w:r>
        <w:t>6.3.13.9</w:t>
      </w:r>
      <w:r>
        <w:tab/>
        <w:t>TS 36.579-9 (pCRs only)</w:t>
      </w:r>
      <w:bookmarkEnd w:id="830"/>
    </w:p>
    <w:p w14:paraId="2437F1FB" w14:textId="77777777" w:rsidR="00CD0C2C" w:rsidRDefault="00CD0C2C" w:rsidP="00CD0C2C">
      <w:pPr>
        <w:pStyle w:val="Heading5"/>
      </w:pPr>
      <w:bookmarkStart w:id="831" w:name="_Toc169164348"/>
      <w:r>
        <w:t>6.3.13.10</w:t>
      </w:r>
      <w:r>
        <w:tab/>
        <w:t>Discussion Papers, Work Plan, TC lists</w:t>
      </w:r>
      <w:bookmarkEnd w:id="831"/>
    </w:p>
    <w:p w14:paraId="23E10577" w14:textId="016B3F75" w:rsidR="00CD0C2C" w:rsidRDefault="00CD0C2C" w:rsidP="00CD0C2C">
      <w:pPr>
        <w:rPr>
          <w:rFonts w:ascii="Arial" w:hAnsi="Arial" w:cs="Arial"/>
          <w:b/>
          <w:sz w:val="24"/>
        </w:rPr>
      </w:pPr>
      <w:r>
        <w:rPr>
          <w:rFonts w:ascii="Arial" w:hAnsi="Arial" w:cs="Arial"/>
          <w:b/>
          <w:color w:val="0000FF"/>
          <w:sz w:val="24"/>
        </w:rPr>
        <w:t>R5-242587</w:t>
      </w:r>
      <w:r>
        <w:rPr>
          <w:rFonts w:ascii="Arial" w:hAnsi="Arial" w:cs="Arial"/>
          <w:b/>
          <w:color w:val="0000FF"/>
          <w:sz w:val="24"/>
        </w:rPr>
        <w:tab/>
      </w:r>
      <w:r>
        <w:rPr>
          <w:rFonts w:ascii="Arial" w:hAnsi="Arial" w:cs="Arial"/>
          <w:b/>
          <w:sz w:val="24"/>
        </w:rPr>
        <w:t>Discussion on extending RAN5 scope to include MCPTT, MCVideo, and MCData Server Test Cases</w:t>
      </w:r>
    </w:p>
    <w:p w14:paraId="7868DD7B"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FisrtNet, NIST, Ericsson, AT&amp;T, Samsung, Element</w:t>
      </w:r>
    </w:p>
    <w:p w14:paraId="78B42DE7" w14:textId="77777777" w:rsidR="00CD0C2C" w:rsidRDefault="00CD0C2C" w:rsidP="00CD0C2C">
      <w:pPr>
        <w:rPr>
          <w:rFonts w:ascii="Arial" w:hAnsi="Arial" w:cs="Arial"/>
          <w:b/>
        </w:rPr>
      </w:pPr>
      <w:r>
        <w:rPr>
          <w:rFonts w:ascii="Arial" w:hAnsi="Arial" w:cs="Arial"/>
          <w:b/>
        </w:rPr>
        <w:t xml:space="preserve">Abstract: </w:t>
      </w:r>
    </w:p>
    <w:p w14:paraId="45854299" w14:textId="77777777" w:rsidR="00CD0C2C" w:rsidRDefault="00CD0C2C" w:rsidP="00CD0C2C">
      <w:r>
        <w:t xml:space="preserve">For 3GPP Release 13, Mission Critical Push To Talk (MCPTT) was defined in core specifications. Consequently, and for commercial need, a Work Item [1] was opened in RAN5 to create conformance test cases. The Work Item created the TS 36.579 family of specifications. The TS 36.579 family of specifications included both UE/Device/Client conformance test cases as well as server conformance test cases. The server test cases, included in TS 36.579-3, were created for situations where an MCPTT server would exist outside of the core network and be controlled by an end user acting as a customer of a carrier. No network or core testing was part of the scope of the Work Item. </w:t>
      </w:r>
    </w:p>
    <w:p w14:paraId="4B94E8F2" w14:textId="77777777" w:rsidR="00CD0C2C" w:rsidRDefault="00CD0C2C" w:rsidP="00CD0C2C">
      <w:r>
        <w:t>The justification of server-side conformance testing in Rel-13 Work Item Description [1] states:</w:t>
      </w:r>
    </w:p>
    <w:p w14:paraId="3DF12DB7" w14:textId="77777777" w:rsidR="00CD0C2C" w:rsidRDefault="00CD0C2C" w:rsidP="00CD0C2C">
      <w:r>
        <w:t xml:space="preserve">“Furthermore, in order to avoid fragmentation of the compliance testing of the different MCPTT architectural elements, and the possibility of varying interpretation of 3GPP core spec requirements, the industry has identified the need for a 3GPP Conformance test specification for the MCPTT Server. Although this may be seen as outside of the present RAN5 scope, it should be noted that an MCPTT Server-like implementation will be implemented in the UEs to allow them to operate in off-network scenarios. MCPTT Server conformance testing will be a mere extension of this concept, and does not represent a bridge for RAN5 to test the Network.”  </w:t>
      </w:r>
    </w:p>
    <w:p w14:paraId="686AB9E2" w14:textId="77777777" w:rsidR="00CD0C2C" w:rsidRDefault="00CD0C2C" w:rsidP="00CD0C2C">
      <w:r>
        <w:t xml:space="preserve">In subsequent mission critical services Work Items for Release 14 [2] and Release 15 [3], Mission Critical Video (MCVideo) and Mission Critical Data (MCData) were included in the TS 36.579 family of specifications for UE/Device/Client conformance test cases only. There was not strong Industry need for MCVideo and MCData server test cases. </w:t>
      </w:r>
    </w:p>
    <w:p w14:paraId="29683D6F" w14:textId="77777777" w:rsidR="00CD0C2C" w:rsidRDefault="00CD0C2C" w:rsidP="00CD0C2C">
      <w:r>
        <w:t xml:space="preserve">For Release 16, the Industry needs were changed. The Release 16 mission critical services Work Item Description (WID) [4] included updates for all existing TS 36.579 specifications and included the creation of new specifications TS 36.579-8 for MCVideo server test cases and TS 36.579-9 for MCData server test cases. The WID was endorsed by RAN5 and approved in the RAN Plenary. </w:t>
      </w:r>
    </w:p>
    <w:p w14:paraId="0789C2BC" w14:textId="77777777" w:rsidR="00CD0C2C" w:rsidRDefault="00CD0C2C" w:rsidP="00CD0C2C">
      <w:r>
        <w:t xml:space="preserve">Once work began on the Rel-16 Work Item, RAN5 and TF 160 leadership decided that MCPTT, MCVideo, and MCData server test cases were outside the scope of RAN5. This has caused all work for MCPTT, MCVideo, and MCData server test cases to halt within RAN5. </w:t>
      </w:r>
    </w:p>
    <w:p w14:paraId="68B184E4" w14:textId="77777777" w:rsidR="00CD0C2C" w:rsidRDefault="00CD0C2C" w:rsidP="00CD0C2C">
      <w:r>
        <w:t>It would be helpful if we can agree on changing the scope for RAN5 which would enable including MCPTT, MCVideo, and MCData server test cases in RAN5 specs.</w:t>
      </w:r>
    </w:p>
    <w:p w14:paraId="6A15709B" w14:textId="77777777" w:rsidR="00CD0C2C" w:rsidRDefault="00CD0C2C" w:rsidP="00CD0C2C">
      <w:r>
        <w:t>2</w:t>
      </w:r>
      <w:r>
        <w:tab/>
        <w:t>Discussion</w:t>
      </w:r>
    </w:p>
    <w:p w14:paraId="38911F42" w14:textId="77777777" w:rsidR="00CD0C2C" w:rsidRDefault="00CD0C2C" w:rsidP="00CD0C2C">
      <w:r>
        <w:t>There are scenarios in the real world where a server, or a device that can perform as a server, interacts with the core and its mission critical services (MCX) servers. In these cases, a human user controls the device, so technically, it’s an end user device. The most common instance of this is with the use of dispatch interfaces and mobile dispatch devices. A human uses the dispatch interface to enable groups, disable groups, create groups, etc. and interact with the carrier core servers. MCX (MCPTT, MCVideo, and MCData) Server conformance testing will be a mere extension of this concept, and does not represent a bridge for RAN5 to test the Network.</w:t>
      </w:r>
    </w:p>
    <w:p w14:paraId="311EA472" w14:textId="77777777" w:rsidR="00CD0C2C" w:rsidRDefault="00CD0C2C" w:rsidP="00CD0C2C">
      <w:r>
        <w:t xml:space="preserve">Server side MCX conformance testing specs are critical to bring interoperability among MCX application server vendors/providers and across interconnected MCX systems from various vendors. It can help in reducing implementation cost and rollout time. </w:t>
      </w:r>
    </w:p>
    <w:p w14:paraId="1645BE9A" w14:textId="77777777" w:rsidR="00CD0C2C" w:rsidRDefault="00CD0C2C" w:rsidP="00CD0C2C">
      <w:r>
        <w:t>Server-side conformance testing is currently not in scope of 3GPP RAN5. It has resulted in pausing all work for MCPTT, MCVideo, and MCData server test cases which were endorsed by RAN5 and approved by RAN plenaries in Rel-13 and Rel-16 WIDs for mission critical services. It will be beneficial to discuss and agree on a way forward to resume work on MCPTT, MCVideo, and MCData server test cases. Following proposals may be potential way forward:</w:t>
      </w:r>
    </w:p>
    <w:p w14:paraId="49289878" w14:textId="77777777" w:rsidR="00CD0C2C" w:rsidRDefault="00CD0C2C" w:rsidP="00CD0C2C">
      <w:r>
        <w:t>Proposal 1: Accept that some human-controlled devices are able to act as Mission Critical Services servers, exist outside of the core network, and can therefore fit within the current scope of RAN5.</w:t>
      </w:r>
    </w:p>
    <w:p w14:paraId="5C7E908B" w14:textId="77777777" w:rsidR="00CD0C2C" w:rsidRDefault="00CD0C2C" w:rsidP="00CD0C2C">
      <w:r>
        <w:t>or</w:t>
      </w:r>
    </w:p>
    <w:p w14:paraId="77E42360" w14:textId="77777777" w:rsidR="00CD0C2C" w:rsidRDefault="00CD0C2C" w:rsidP="00CD0C2C">
      <w:r>
        <w:t>Proposal 2: Extend the scope of RAN5 to include Mission Critical Services server conformance testing which would enable incorporating MCPTT, MCVideo, and MCData server test cases in RAN5 specs.</w:t>
      </w:r>
    </w:p>
    <w:p w14:paraId="2E6F6842" w14:textId="77777777" w:rsidR="00CD0C2C" w:rsidRDefault="00CD0C2C" w:rsidP="00CD0C2C">
      <w:r>
        <w:t>3</w:t>
      </w:r>
      <w:r>
        <w:tab/>
        <w:t>Proposal</w:t>
      </w:r>
    </w:p>
    <w:p w14:paraId="734FAAF5" w14:textId="77777777" w:rsidR="00CD0C2C" w:rsidRDefault="00CD0C2C" w:rsidP="00CD0C2C">
      <w:r>
        <w:t>Proposal 1: Accept that some human-controlled devices are able to act as Mission Critical Services servers, exist outside of the core network, and can therefore fit within the current scope of RAN5.</w:t>
      </w:r>
    </w:p>
    <w:p w14:paraId="0C686312" w14:textId="77777777" w:rsidR="00CD0C2C" w:rsidRDefault="00CD0C2C" w:rsidP="00CD0C2C">
      <w:r>
        <w:t>or</w:t>
      </w:r>
    </w:p>
    <w:p w14:paraId="6E8AB401" w14:textId="77777777" w:rsidR="00CD0C2C" w:rsidRDefault="00CD0C2C" w:rsidP="00CD0C2C">
      <w:r>
        <w:t>Proposal 2: Extend the scope of RAN5 to include Mission Critical Services server conformance testing which would enable incorporating MCPTT, MCVideo, and MCData server test cases in RAN5 specs.</w:t>
      </w:r>
    </w:p>
    <w:p w14:paraId="60F9A72E" w14:textId="77777777" w:rsidR="00CD0C2C" w:rsidRDefault="00CD0C2C" w:rsidP="00CD0C2C">
      <w:pPr>
        <w:rPr>
          <w:rFonts w:ascii="Arial" w:hAnsi="Arial" w:cs="Arial"/>
          <w:b/>
        </w:rPr>
      </w:pPr>
      <w:r>
        <w:rPr>
          <w:rFonts w:ascii="Arial" w:hAnsi="Arial" w:cs="Arial"/>
          <w:b/>
        </w:rPr>
        <w:t xml:space="preserve">Discussion: </w:t>
      </w:r>
    </w:p>
    <w:p w14:paraId="6DB42DAD" w14:textId="77777777" w:rsidR="00CD0C2C" w:rsidRDefault="00CD0C2C" w:rsidP="00CD0C2C">
      <w:r>
        <w:t>RAN5 Chair: the ToR RP-210790 should be changed.</w:t>
      </w:r>
    </w:p>
    <w:p w14:paraId="7734335F" w14:textId="77777777" w:rsidR="00CD0C2C" w:rsidRDefault="00CD0C2C" w:rsidP="00CD0C2C">
      <w:r>
        <w:t>But it will be restricted to RAN5 server testing only,</w:t>
      </w:r>
    </w:p>
    <w:p w14:paraId="7D93A8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36A0A" w14:textId="77777777" w:rsidR="00CD0C2C" w:rsidRDefault="00CD0C2C" w:rsidP="00CD0C2C">
      <w:pPr>
        <w:pStyle w:val="Heading4"/>
      </w:pPr>
      <w:bookmarkStart w:id="832" w:name="_Toc169164349"/>
      <w:r>
        <w:t>6.3.14</w:t>
      </w:r>
      <w:r>
        <w:tab/>
        <w:t>Further Multi-RAT Dual-Connectivity enhancement (UID-991033) LTE_NR_DC_enh2-UEConTest</w:t>
      </w:r>
      <w:bookmarkEnd w:id="832"/>
    </w:p>
    <w:p w14:paraId="37277857" w14:textId="77777777" w:rsidR="00CD0C2C" w:rsidRDefault="00CD0C2C" w:rsidP="00CD0C2C">
      <w:pPr>
        <w:pStyle w:val="Heading5"/>
      </w:pPr>
      <w:bookmarkStart w:id="833" w:name="_Toc169164350"/>
      <w:r>
        <w:t>6.3.14.1</w:t>
      </w:r>
      <w:r>
        <w:tab/>
        <w:t>TS 38.508-1</w:t>
      </w:r>
      <w:bookmarkEnd w:id="833"/>
    </w:p>
    <w:p w14:paraId="3CC9FED1" w14:textId="44007F45" w:rsidR="00CD0C2C" w:rsidRDefault="00CD0C2C" w:rsidP="00CD0C2C">
      <w:pPr>
        <w:rPr>
          <w:rFonts w:ascii="Arial" w:hAnsi="Arial" w:cs="Arial"/>
          <w:b/>
          <w:sz w:val="24"/>
        </w:rPr>
      </w:pPr>
      <w:r>
        <w:rPr>
          <w:rFonts w:ascii="Arial" w:hAnsi="Arial" w:cs="Arial"/>
          <w:b/>
          <w:color w:val="0000FF"/>
          <w:sz w:val="24"/>
        </w:rPr>
        <w:t>R5-243174</w:t>
      </w:r>
      <w:r>
        <w:rPr>
          <w:rFonts w:ascii="Arial" w:hAnsi="Arial" w:cs="Arial"/>
          <w:b/>
          <w:color w:val="0000FF"/>
          <w:sz w:val="24"/>
        </w:rPr>
        <w:tab/>
      </w:r>
      <w:r>
        <w:rPr>
          <w:rFonts w:ascii="Arial" w:hAnsi="Arial" w:cs="Arial"/>
          <w:b/>
          <w:sz w:val="24"/>
        </w:rPr>
        <w:t>Common configuration for SN initiated inter-SN CPC EN-DC for 38.508-1</w:t>
      </w:r>
    </w:p>
    <w:p w14:paraId="4D044FE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CR-3201  Cat: F (Rel-18)</w:t>
      </w:r>
      <w:r>
        <w:rPr>
          <w:i/>
        </w:rPr>
        <w:br/>
      </w:r>
      <w:r>
        <w:rPr>
          <w:i/>
        </w:rPr>
        <w:br/>
      </w:r>
      <w:r>
        <w:rPr>
          <w:i/>
        </w:rPr>
        <w:tab/>
      </w:r>
      <w:r>
        <w:rPr>
          <w:i/>
        </w:rPr>
        <w:tab/>
      </w:r>
      <w:r>
        <w:rPr>
          <w:i/>
        </w:rPr>
        <w:tab/>
      </w:r>
      <w:r>
        <w:rPr>
          <w:i/>
        </w:rPr>
        <w:tab/>
      </w:r>
      <w:r>
        <w:rPr>
          <w:i/>
        </w:rPr>
        <w:tab/>
        <w:t>Source: Nokia</w:t>
      </w:r>
    </w:p>
    <w:p w14:paraId="75E23D26" w14:textId="77777777" w:rsidR="00CD0C2C" w:rsidRDefault="00CD0C2C" w:rsidP="00CD0C2C">
      <w:pPr>
        <w:rPr>
          <w:rFonts w:ascii="Arial" w:hAnsi="Arial" w:cs="Arial"/>
          <w:b/>
        </w:rPr>
      </w:pPr>
      <w:r>
        <w:rPr>
          <w:rFonts w:ascii="Arial" w:hAnsi="Arial" w:cs="Arial"/>
          <w:b/>
        </w:rPr>
        <w:t xml:space="preserve">Discussion: </w:t>
      </w:r>
    </w:p>
    <w:p w14:paraId="51309EFD" w14:textId="77777777" w:rsidR="00CD0C2C" w:rsidRDefault="00CD0C2C" w:rsidP="00CD0C2C">
      <w:r>
        <w:t>r1</w:t>
      </w:r>
    </w:p>
    <w:p w14:paraId="0C2AAA3F" w14:textId="77777777" w:rsidR="00CD0C2C" w:rsidRDefault="00CD0C2C" w:rsidP="00CD0C2C">
      <w:r>
        <w:t>Deferred. Still discussion ongoing.</w:t>
      </w:r>
    </w:p>
    <w:p w14:paraId="4DA13F1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R5-243952</w:t>
      </w:r>
      <w:r>
        <w:rPr>
          <w:color w:val="993300"/>
          <w:u w:val="single"/>
        </w:rPr>
        <w:t>.</w:t>
      </w:r>
    </w:p>
    <w:p w14:paraId="64AC84D1" w14:textId="7FAA011C" w:rsidR="00CD0C2C" w:rsidRDefault="00CD0C2C" w:rsidP="00CD0C2C">
      <w:pPr>
        <w:rPr>
          <w:rFonts w:ascii="Arial" w:hAnsi="Arial" w:cs="Arial"/>
          <w:b/>
          <w:sz w:val="24"/>
        </w:rPr>
      </w:pPr>
      <w:r>
        <w:rPr>
          <w:rFonts w:ascii="Arial" w:hAnsi="Arial" w:cs="Arial"/>
          <w:b/>
          <w:color w:val="0000FF"/>
          <w:sz w:val="24"/>
        </w:rPr>
        <w:t>R5-243952</w:t>
      </w:r>
      <w:r>
        <w:rPr>
          <w:rFonts w:ascii="Arial" w:hAnsi="Arial" w:cs="Arial"/>
          <w:b/>
          <w:color w:val="0000FF"/>
          <w:sz w:val="24"/>
        </w:rPr>
        <w:tab/>
      </w:r>
      <w:r>
        <w:rPr>
          <w:rFonts w:ascii="Arial" w:hAnsi="Arial" w:cs="Arial"/>
          <w:b/>
          <w:sz w:val="24"/>
        </w:rPr>
        <w:t>Common configuration for SN initiated inter-SN CPC EN-DC for 38.508-1</w:t>
      </w:r>
    </w:p>
    <w:p w14:paraId="32D45B5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CR-3201  rev 1 Cat: F (Rel-18)</w:t>
      </w:r>
      <w:r>
        <w:rPr>
          <w:i/>
        </w:rPr>
        <w:br/>
      </w:r>
      <w:r>
        <w:rPr>
          <w:i/>
        </w:rPr>
        <w:br/>
      </w:r>
      <w:r>
        <w:rPr>
          <w:i/>
        </w:rPr>
        <w:tab/>
      </w:r>
      <w:r>
        <w:rPr>
          <w:i/>
        </w:rPr>
        <w:tab/>
      </w:r>
      <w:r>
        <w:rPr>
          <w:i/>
        </w:rPr>
        <w:tab/>
      </w:r>
      <w:r>
        <w:rPr>
          <w:i/>
        </w:rPr>
        <w:tab/>
      </w:r>
      <w:r>
        <w:rPr>
          <w:i/>
        </w:rPr>
        <w:tab/>
        <w:t>Source: Nokia</w:t>
      </w:r>
    </w:p>
    <w:p w14:paraId="0612BC19" w14:textId="77777777" w:rsidR="00CD0C2C" w:rsidRDefault="00CD0C2C" w:rsidP="00CD0C2C">
      <w:pPr>
        <w:rPr>
          <w:color w:val="808080"/>
        </w:rPr>
      </w:pPr>
      <w:r>
        <w:rPr>
          <w:color w:val="808080"/>
        </w:rPr>
        <w:t>(Replaces R5-243174)</w:t>
      </w:r>
    </w:p>
    <w:p w14:paraId="22C59F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294FB" w14:textId="77777777" w:rsidR="00CD0C2C" w:rsidRDefault="00CD0C2C" w:rsidP="00CD0C2C">
      <w:pPr>
        <w:pStyle w:val="Heading5"/>
      </w:pPr>
      <w:bookmarkStart w:id="834" w:name="_Toc169164351"/>
      <w:r>
        <w:t>6.3.14.2</w:t>
      </w:r>
      <w:r>
        <w:tab/>
        <w:t>TS 38.508-2</w:t>
      </w:r>
      <w:bookmarkEnd w:id="834"/>
    </w:p>
    <w:p w14:paraId="7C152695" w14:textId="1D58C159" w:rsidR="00CD0C2C" w:rsidRDefault="00CD0C2C" w:rsidP="00CD0C2C">
      <w:pPr>
        <w:rPr>
          <w:rFonts w:ascii="Arial" w:hAnsi="Arial" w:cs="Arial"/>
          <w:b/>
          <w:sz w:val="24"/>
        </w:rPr>
      </w:pPr>
      <w:r>
        <w:rPr>
          <w:rFonts w:ascii="Arial" w:hAnsi="Arial" w:cs="Arial"/>
          <w:b/>
          <w:color w:val="0000FF"/>
          <w:sz w:val="24"/>
        </w:rPr>
        <w:t>R5-243177</w:t>
      </w:r>
      <w:r>
        <w:rPr>
          <w:rFonts w:ascii="Arial" w:hAnsi="Arial" w:cs="Arial"/>
          <w:b/>
          <w:color w:val="0000FF"/>
          <w:sz w:val="24"/>
        </w:rPr>
        <w:tab/>
      </w:r>
      <w:r>
        <w:rPr>
          <w:rFonts w:ascii="Arial" w:hAnsi="Arial" w:cs="Arial"/>
          <w:b/>
          <w:sz w:val="24"/>
        </w:rPr>
        <w:t>Addition of capability clauses for inter-SN CPC testcases for EN-DC and NR-DC</w:t>
      </w:r>
    </w:p>
    <w:p w14:paraId="32324C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CR-0644  Cat: F (Rel-18)</w:t>
      </w:r>
      <w:r>
        <w:rPr>
          <w:i/>
        </w:rPr>
        <w:br/>
      </w:r>
      <w:r>
        <w:rPr>
          <w:i/>
        </w:rPr>
        <w:br/>
      </w:r>
      <w:r>
        <w:rPr>
          <w:i/>
        </w:rPr>
        <w:tab/>
      </w:r>
      <w:r>
        <w:rPr>
          <w:i/>
        </w:rPr>
        <w:tab/>
      </w:r>
      <w:r>
        <w:rPr>
          <w:i/>
        </w:rPr>
        <w:tab/>
      </w:r>
      <w:r>
        <w:rPr>
          <w:i/>
        </w:rPr>
        <w:tab/>
      </w:r>
      <w:r>
        <w:rPr>
          <w:i/>
        </w:rPr>
        <w:tab/>
        <w:t>Source: Nokia</w:t>
      </w:r>
    </w:p>
    <w:p w14:paraId="202C644B" w14:textId="77777777" w:rsidR="00CD0C2C" w:rsidRDefault="00CD0C2C" w:rsidP="00CD0C2C">
      <w:pPr>
        <w:rPr>
          <w:rFonts w:ascii="Arial" w:hAnsi="Arial" w:cs="Arial"/>
          <w:b/>
        </w:rPr>
      </w:pPr>
      <w:r>
        <w:rPr>
          <w:rFonts w:ascii="Arial" w:hAnsi="Arial" w:cs="Arial"/>
          <w:b/>
        </w:rPr>
        <w:t xml:space="preserve">Discussion: </w:t>
      </w:r>
    </w:p>
    <w:p w14:paraId="29596EA4" w14:textId="77777777" w:rsidR="00CD0C2C" w:rsidRDefault="00CD0C2C" w:rsidP="00CD0C2C">
      <w:r>
        <w:t>r1</w:t>
      </w:r>
    </w:p>
    <w:p w14:paraId="45D1DBE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R5-243953</w:t>
      </w:r>
      <w:r>
        <w:rPr>
          <w:color w:val="993300"/>
          <w:u w:val="single"/>
        </w:rPr>
        <w:t>.</w:t>
      </w:r>
    </w:p>
    <w:p w14:paraId="65F1ED85" w14:textId="27D48835" w:rsidR="00CD0C2C" w:rsidRDefault="00CD0C2C" w:rsidP="00CD0C2C">
      <w:pPr>
        <w:rPr>
          <w:rFonts w:ascii="Arial" w:hAnsi="Arial" w:cs="Arial"/>
          <w:b/>
          <w:sz w:val="24"/>
        </w:rPr>
      </w:pPr>
      <w:r>
        <w:rPr>
          <w:rFonts w:ascii="Arial" w:hAnsi="Arial" w:cs="Arial"/>
          <w:b/>
          <w:color w:val="0000FF"/>
          <w:sz w:val="24"/>
        </w:rPr>
        <w:t>R5-243953</w:t>
      </w:r>
      <w:r>
        <w:rPr>
          <w:rFonts w:ascii="Arial" w:hAnsi="Arial" w:cs="Arial"/>
          <w:b/>
          <w:color w:val="0000FF"/>
          <w:sz w:val="24"/>
        </w:rPr>
        <w:tab/>
      </w:r>
      <w:r>
        <w:rPr>
          <w:rFonts w:ascii="Arial" w:hAnsi="Arial" w:cs="Arial"/>
          <w:b/>
          <w:sz w:val="24"/>
        </w:rPr>
        <w:t>Addition of capability clauses for inter-SN CPC testcases for EN-DC and NR-DC</w:t>
      </w:r>
    </w:p>
    <w:p w14:paraId="3C0A743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CR-0644  rev 1 Cat: F (Rel-18)</w:t>
      </w:r>
      <w:r>
        <w:rPr>
          <w:i/>
        </w:rPr>
        <w:br/>
      </w:r>
      <w:r>
        <w:rPr>
          <w:i/>
        </w:rPr>
        <w:br/>
      </w:r>
      <w:r>
        <w:rPr>
          <w:i/>
        </w:rPr>
        <w:tab/>
      </w:r>
      <w:r>
        <w:rPr>
          <w:i/>
        </w:rPr>
        <w:tab/>
      </w:r>
      <w:r>
        <w:rPr>
          <w:i/>
        </w:rPr>
        <w:tab/>
      </w:r>
      <w:r>
        <w:rPr>
          <w:i/>
        </w:rPr>
        <w:tab/>
      </w:r>
      <w:r>
        <w:rPr>
          <w:i/>
        </w:rPr>
        <w:tab/>
        <w:t>Source: Nokia</w:t>
      </w:r>
    </w:p>
    <w:p w14:paraId="6F5A003C" w14:textId="77777777" w:rsidR="00CD0C2C" w:rsidRDefault="00CD0C2C" w:rsidP="00CD0C2C">
      <w:pPr>
        <w:rPr>
          <w:color w:val="808080"/>
        </w:rPr>
      </w:pPr>
      <w:r>
        <w:rPr>
          <w:color w:val="808080"/>
        </w:rPr>
        <w:t>(Replaces R5-243177)</w:t>
      </w:r>
    </w:p>
    <w:p w14:paraId="5DC8184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8BD3E" w14:textId="77777777" w:rsidR="00CD0C2C" w:rsidRDefault="00CD0C2C" w:rsidP="00CD0C2C">
      <w:pPr>
        <w:pStyle w:val="Heading5"/>
      </w:pPr>
      <w:bookmarkStart w:id="835" w:name="_Toc169164352"/>
      <w:r>
        <w:t>6.3.14.3</w:t>
      </w:r>
      <w:r>
        <w:tab/>
        <w:t>TS 38.523-1</w:t>
      </w:r>
      <w:bookmarkEnd w:id="835"/>
    </w:p>
    <w:p w14:paraId="2D65F8A2" w14:textId="4FCBEA9F" w:rsidR="00CD0C2C" w:rsidRDefault="00CD0C2C" w:rsidP="00CD0C2C">
      <w:pPr>
        <w:rPr>
          <w:rFonts w:ascii="Arial" w:hAnsi="Arial" w:cs="Arial"/>
          <w:b/>
          <w:sz w:val="24"/>
        </w:rPr>
      </w:pPr>
      <w:r>
        <w:rPr>
          <w:rFonts w:ascii="Arial" w:hAnsi="Arial" w:cs="Arial"/>
          <w:b/>
          <w:color w:val="0000FF"/>
          <w:sz w:val="24"/>
        </w:rPr>
        <w:t>R5-242857</w:t>
      </w:r>
      <w:r>
        <w:rPr>
          <w:rFonts w:ascii="Arial" w:hAnsi="Arial" w:cs="Arial"/>
          <w:b/>
          <w:color w:val="0000FF"/>
          <w:sz w:val="24"/>
        </w:rPr>
        <w:tab/>
      </w:r>
      <w:r>
        <w:rPr>
          <w:rFonts w:ascii="Arial" w:hAnsi="Arial" w:cs="Arial"/>
          <w:b/>
          <w:sz w:val="24"/>
        </w:rPr>
        <w:t>Update of message contents for 8.2.3.18.4 conditional PSCell change</w:t>
      </w:r>
    </w:p>
    <w:p w14:paraId="29B9D39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CR-4423  Cat: F (Rel-17)</w:t>
      </w:r>
      <w:r>
        <w:rPr>
          <w:i/>
        </w:rPr>
        <w:br/>
      </w:r>
      <w:r>
        <w:rPr>
          <w:i/>
        </w:rPr>
        <w:br/>
      </w:r>
      <w:r>
        <w:rPr>
          <w:i/>
        </w:rPr>
        <w:tab/>
      </w:r>
      <w:r>
        <w:rPr>
          <w:i/>
        </w:rPr>
        <w:tab/>
      </w:r>
      <w:r>
        <w:rPr>
          <w:i/>
        </w:rPr>
        <w:tab/>
      </w:r>
      <w:r>
        <w:rPr>
          <w:i/>
        </w:rPr>
        <w:tab/>
      </w:r>
      <w:r>
        <w:rPr>
          <w:i/>
        </w:rPr>
        <w:tab/>
        <w:t>Source: Huawei, HiSilicon</w:t>
      </w:r>
    </w:p>
    <w:p w14:paraId="1CB1D161" w14:textId="77777777" w:rsidR="00CD0C2C" w:rsidRDefault="00CD0C2C" w:rsidP="00CD0C2C">
      <w:pPr>
        <w:rPr>
          <w:rFonts w:ascii="Arial" w:hAnsi="Arial" w:cs="Arial"/>
          <w:b/>
        </w:rPr>
      </w:pPr>
      <w:r>
        <w:rPr>
          <w:rFonts w:ascii="Arial" w:hAnsi="Arial" w:cs="Arial"/>
          <w:b/>
        </w:rPr>
        <w:t xml:space="preserve">Discussion: </w:t>
      </w:r>
    </w:p>
    <w:p w14:paraId="40FE13B1" w14:textId="77777777" w:rsidR="00CD0C2C" w:rsidRDefault="00CD0C2C" w:rsidP="00CD0C2C">
      <w:r>
        <w:t>r1</w:t>
      </w:r>
    </w:p>
    <w:p w14:paraId="16A5DE77" w14:textId="77777777" w:rsidR="00CD0C2C" w:rsidRDefault="00CD0C2C" w:rsidP="00CD0C2C">
      <w:r>
        <w:t>to solve some message issues, TF160’s comments.</w:t>
      </w:r>
    </w:p>
    <w:p w14:paraId="5AA8CA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R5-243580</w:t>
      </w:r>
      <w:r>
        <w:rPr>
          <w:color w:val="993300"/>
          <w:u w:val="single"/>
        </w:rPr>
        <w:t>.</w:t>
      </w:r>
    </w:p>
    <w:p w14:paraId="3465BD12" w14:textId="2669A587" w:rsidR="00CD0C2C" w:rsidRDefault="00CD0C2C" w:rsidP="00CD0C2C">
      <w:pPr>
        <w:rPr>
          <w:rFonts w:ascii="Arial" w:hAnsi="Arial" w:cs="Arial"/>
          <w:b/>
          <w:sz w:val="24"/>
        </w:rPr>
      </w:pPr>
      <w:r>
        <w:rPr>
          <w:rFonts w:ascii="Arial" w:hAnsi="Arial" w:cs="Arial"/>
          <w:b/>
          <w:color w:val="0000FF"/>
          <w:sz w:val="24"/>
        </w:rPr>
        <w:t>R5-243580</w:t>
      </w:r>
      <w:r>
        <w:rPr>
          <w:rFonts w:ascii="Arial" w:hAnsi="Arial" w:cs="Arial"/>
          <w:b/>
          <w:color w:val="0000FF"/>
          <w:sz w:val="24"/>
        </w:rPr>
        <w:tab/>
      </w:r>
      <w:r>
        <w:rPr>
          <w:rFonts w:ascii="Arial" w:hAnsi="Arial" w:cs="Arial"/>
          <w:b/>
          <w:sz w:val="24"/>
        </w:rPr>
        <w:t>Update of message contents for 8.2.3.18.4 conditional PSCell change</w:t>
      </w:r>
    </w:p>
    <w:p w14:paraId="7CAD2EA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CR-4423  rev 1 Cat: F (Rel-17)</w:t>
      </w:r>
      <w:r>
        <w:rPr>
          <w:i/>
        </w:rPr>
        <w:br/>
      </w:r>
      <w:r>
        <w:rPr>
          <w:i/>
        </w:rPr>
        <w:br/>
      </w:r>
      <w:r>
        <w:rPr>
          <w:i/>
        </w:rPr>
        <w:tab/>
      </w:r>
      <w:r>
        <w:rPr>
          <w:i/>
        </w:rPr>
        <w:tab/>
      </w:r>
      <w:r>
        <w:rPr>
          <w:i/>
        </w:rPr>
        <w:tab/>
      </w:r>
      <w:r>
        <w:rPr>
          <w:i/>
        </w:rPr>
        <w:tab/>
      </w:r>
      <w:r>
        <w:rPr>
          <w:i/>
        </w:rPr>
        <w:tab/>
        <w:t>Source: Huawei, HiSilicon</w:t>
      </w:r>
    </w:p>
    <w:p w14:paraId="63B911C8" w14:textId="77777777" w:rsidR="00CD0C2C" w:rsidRDefault="00CD0C2C" w:rsidP="00CD0C2C">
      <w:pPr>
        <w:rPr>
          <w:color w:val="808080"/>
        </w:rPr>
      </w:pPr>
      <w:r>
        <w:rPr>
          <w:color w:val="808080"/>
        </w:rPr>
        <w:t>(Replaces R5-242857)</w:t>
      </w:r>
    </w:p>
    <w:p w14:paraId="27E56C3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BDCF8" w14:textId="442CCC9E" w:rsidR="00CD0C2C" w:rsidRDefault="00CD0C2C" w:rsidP="00CD0C2C">
      <w:pPr>
        <w:rPr>
          <w:rFonts w:ascii="Arial" w:hAnsi="Arial" w:cs="Arial"/>
          <w:b/>
          <w:sz w:val="24"/>
        </w:rPr>
      </w:pPr>
      <w:r>
        <w:rPr>
          <w:rFonts w:ascii="Arial" w:hAnsi="Arial" w:cs="Arial"/>
          <w:b/>
          <w:color w:val="0000FF"/>
          <w:sz w:val="24"/>
        </w:rPr>
        <w:t>R5-243172</w:t>
      </w:r>
      <w:r>
        <w:rPr>
          <w:rFonts w:ascii="Arial" w:hAnsi="Arial" w:cs="Arial"/>
          <w:b/>
          <w:color w:val="0000FF"/>
          <w:sz w:val="24"/>
        </w:rPr>
        <w:tab/>
      </w:r>
      <w:r>
        <w:rPr>
          <w:rFonts w:ascii="Arial" w:hAnsi="Arial" w:cs="Arial"/>
          <w:b/>
          <w:sz w:val="24"/>
        </w:rPr>
        <w:t>Addition of new test case 8.2.3.18.6 inter-SN CPC for EN-DC</w:t>
      </w:r>
    </w:p>
    <w:p w14:paraId="7FC9910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CR-4449  Cat: F (Rel-17)</w:t>
      </w:r>
      <w:r>
        <w:rPr>
          <w:i/>
        </w:rPr>
        <w:br/>
      </w:r>
      <w:r>
        <w:rPr>
          <w:i/>
        </w:rPr>
        <w:br/>
      </w:r>
      <w:r>
        <w:rPr>
          <w:i/>
        </w:rPr>
        <w:tab/>
      </w:r>
      <w:r>
        <w:rPr>
          <w:i/>
        </w:rPr>
        <w:tab/>
      </w:r>
      <w:r>
        <w:rPr>
          <w:i/>
        </w:rPr>
        <w:tab/>
      </w:r>
      <w:r>
        <w:rPr>
          <w:i/>
        </w:rPr>
        <w:tab/>
      </w:r>
      <w:r>
        <w:rPr>
          <w:i/>
        </w:rPr>
        <w:tab/>
        <w:t>Source: Nokia</w:t>
      </w:r>
    </w:p>
    <w:p w14:paraId="1E73DCE0" w14:textId="77777777" w:rsidR="00CD0C2C" w:rsidRDefault="00CD0C2C" w:rsidP="00CD0C2C">
      <w:pPr>
        <w:rPr>
          <w:rFonts w:ascii="Arial" w:hAnsi="Arial" w:cs="Arial"/>
          <w:b/>
        </w:rPr>
      </w:pPr>
      <w:r>
        <w:rPr>
          <w:rFonts w:ascii="Arial" w:hAnsi="Arial" w:cs="Arial"/>
          <w:b/>
        </w:rPr>
        <w:t xml:space="preserve">Discussion: </w:t>
      </w:r>
    </w:p>
    <w:p w14:paraId="194D2FE7" w14:textId="77777777" w:rsidR="00CD0C2C" w:rsidRDefault="00CD0C2C" w:rsidP="00CD0C2C">
      <w:r>
        <w:t>r1</w:t>
      </w:r>
    </w:p>
    <w:p w14:paraId="0DA4FC6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R5-243954</w:t>
      </w:r>
      <w:r>
        <w:rPr>
          <w:color w:val="993300"/>
          <w:u w:val="single"/>
        </w:rPr>
        <w:t>.</w:t>
      </w:r>
    </w:p>
    <w:p w14:paraId="33D38E50" w14:textId="0BE3E661" w:rsidR="00CD0C2C" w:rsidRDefault="00CD0C2C" w:rsidP="00CD0C2C">
      <w:pPr>
        <w:rPr>
          <w:rFonts w:ascii="Arial" w:hAnsi="Arial" w:cs="Arial"/>
          <w:b/>
          <w:sz w:val="24"/>
        </w:rPr>
      </w:pPr>
      <w:r>
        <w:rPr>
          <w:rFonts w:ascii="Arial" w:hAnsi="Arial" w:cs="Arial"/>
          <w:b/>
          <w:color w:val="0000FF"/>
          <w:sz w:val="24"/>
        </w:rPr>
        <w:t>R5-243954</w:t>
      </w:r>
      <w:r>
        <w:rPr>
          <w:rFonts w:ascii="Arial" w:hAnsi="Arial" w:cs="Arial"/>
          <w:b/>
          <w:color w:val="0000FF"/>
          <w:sz w:val="24"/>
        </w:rPr>
        <w:tab/>
      </w:r>
      <w:r>
        <w:rPr>
          <w:rFonts w:ascii="Arial" w:hAnsi="Arial" w:cs="Arial"/>
          <w:b/>
          <w:sz w:val="24"/>
        </w:rPr>
        <w:t>Addition of new test case 8.2.3.18.6 inter-SN CPC for EN-DC</w:t>
      </w:r>
    </w:p>
    <w:p w14:paraId="68E5347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CR-4449  rev 1 Cat: F (Rel-17)</w:t>
      </w:r>
      <w:r>
        <w:rPr>
          <w:i/>
        </w:rPr>
        <w:br/>
      </w:r>
      <w:r>
        <w:rPr>
          <w:i/>
        </w:rPr>
        <w:br/>
      </w:r>
      <w:r>
        <w:rPr>
          <w:i/>
        </w:rPr>
        <w:tab/>
      </w:r>
      <w:r>
        <w:rPr>
          <w:i/>
        </w:rPr>
        <w:tab/>
      </w:r>
      <w:r>
        <w:rPr>
          <w:i/>
        </w:rPr>
        <w:tab/>
      </w:r>
      <w:r>
        <w:rPr>
          <w:i/>
        </w:rPr>
        <w:tab/>
      </w:r>
      <w:r>
        <w:rPr>
          <w:i/>
        </w:rPr>
        <w:tab/>
        <w:t>Source: Nokia</w:t>
      </w:r>
    </w:p>
    <w:p w14:paraId="1B437400" w14:textId="77777777" w:rsidR="00CD0C2C" w:rsidRDefault="00CD0C2C" w:rsidP="00CD0C2C">
      <w:pPr>
        <w:rPr>
          <w:color w:val="808080"/>
        </w:rPr>
      </w:pPr>
      <w:r>
        <w:rPr>
          <w:color w:val="808080"/>
        </w:rPr>
        <w:t>(Replaces R5-243172)</w:t>
      </w:r>
    </w:p>
    <w:p w14:paraId="74705E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7D2F6" w14:textId="458FB8DF" w:rsidR="00CD0C2C" w:rsidRDefault="00CD0C2C" w:rsidP="00CD0C2C">
      <w:pPr>
        <w:rPr>
          <w:rFonts w:ascii="Arial" w:hAnsi="Arial" w:cs="Arial"/>
          <w:b/>
          <w:sz w:val="24"/>
        </w:rPr>
      </w:pPr>
      <w:r>
        <w:rPr>
          <w:rFonts w:ascii="Arial" w:hAnsi="Arial" w:cs="Arial"/>
          <w:b/>
          <w:color w:val="0000FF"/>
          <w:sz w:val="24"/>
        </w:rPr>
        <w:t>R5-243175</w:t>
      </w:r>
      <w:r>
        <w:rPr>
          <w:rFonts w:ascii="Arial" w:hAnsi="Arial" w:cs="Arial"/>
          <w:b/>
          <w:color w:val="0000FF"/>
          <w:sz w:val="24"/>
        </w:rPr>
        <w:tab/>
      </w:r>
      <w:r>
        <w:rPr>
          <w:rFonts w:ascii="Arial" w:hAnsi="Arial" w:cs="Arial"/>
          <w:b/>
          <w:sz w:val="24"/>
        </w:rPr>
        <w:t>Addition of new test case 8.2.3.18.7 inter-SN CPC for NR-DC</w:t>
      </w:r>
    </w:p>
    <w:p w14:paraId="68130F3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CR-4450  Cat: F (Rel-17)</w:t>
      </w:r>
      <w:r>
        <w:rPr>
          <w:i/>
        </w:rPr>
        <w:br/>
      </w:r>
      <w:r>
        <w:rPr>
          <w:i/>
        </w:rPr>
        <w:br/>
      </w:r>
      <w:r>
        <w:rPr>
          <w:i/>
        </w:rPr>
        <w:tab/>
      </w:r>
      <w:r>
        <w:rPr>
          <w:i/>
        </w:rPr>
        <w:tab/>
      </w:r>
      <w:r>
        <w:rPr>
          <w:i/>
        </w:rPr>
        <w:tab/>
      </w:r>
      <w:r>
        <w:rPr>
          <w:i/>
        </w:rPr>
        <w:tab/>
      </w:r>
      <w:r>
        <w:rPr>
          <w:i/>
        </w:rPr>
        <w:tab/>
        <w:t>Source: Nokia</w:t>
      </w:r>
    </w:p>
    <w:p w14:paraId="4B2575EF" w14:textId="77777777" w:rsidR="00CD0C2C" w:rsidRDefault="00CD0C2C" w:rsidP="00CD0C2C">
      <w:pPr>
        <w:rPr>
          <w:rFonts w:ascii="Arial" w:hAnsi="Arial" w:cs="Arial"/>
          <w:b/>
        </w:rPr>
      </w:pPr>
      <w:r>
        <w:rPr>
          <w:rFonts w:ascii="Arial" w:hAnsi="Arial" w:cs="Arial"/>
          <w:b/>
        </w:rPr>
        <w:t xml:space="preserve">Discussion: </w:t>
      </w:r>
    </w:p>
    <w:p w14:paraId="5119FB00" w14:textId="77777777" w:rsidR="00CD0C2C" w:rsidRDefault="00CD0C2C" w:rsidP="00CD0C2C">
      <w:r>
        <w:t>r2</w:t>
      </w:r>
    </w:p>
    <w:p w14:paraId="774FF6F3" w14:textId="77777777" w:rsidR="00CD0C2C" w:rsidRDefault="00CD0C2C" w:rsidP="00CD0C2C">
      <w:r>
        <w:t>Ongoing discussions.</w:t>
      </w:r>
    </w:p>
    <w:p w14:paraId="0E1E9782" w14:textId="77777777" w:rsidR="00CD0C2C" w:rsidRDefault="00CD0C2C" w:rsidP="00CD0C2C">
      <w:r>
        <w:t>r4</w:t>
      </w:r>
    </w:p>
    <w:p w14:paraId="77A15CC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R5-243955</w:t>
      </w:r>
      <w:r>
        <w:rPr>
          <w:color w:val="993300"/>
          <w:u w:val="single"/>
        </w:rPr>
        <w:t>.</w:t>
      </w:r>
    </w:p>
    <w:p w14:paraId="5C530B61" w14:textId="3DE8750D" w:rsidR="00CD0C2C" w:rsidRDefault="00CD0C2C" w:rsidP="00CD0C2C">
      <w:pPr>
        <w:rPr>
          <w:rFonts w:ascii="Arial" w:hAnsi="Arial" w:cs="Arial"/>
          <w:b/>
          <w:sz w:val="24"/>
        </w:rPr>
      </w:pPr>
      <w:r>
        <w:rPr>
          <w:rFonts w:ascii="Arial" w:hAnsi="Arial" w:cs="Arial"/>
          <w:b/>
          <w:color w:val="0000FF"/>
          <w:sz w:val="24"/>
        </w:rPr>
        <w:t>R5-243955</w:t>
      </w:r>
      <w:r>
        <w:rPr>
          <w:rFonts w:ascii="Arial" w:hAnsi="Arial" w:cs="Arial"/>
          <w:b/>
          <w:color w:val="0000FF"/>
          <w:sz w:val="24"/>
        </w:rPr>
        <w:tab/>
      </w:r>
      <w:r>
        <w:rPr>
          <w:rFonts w:ascii="Arial" w:hAnsi="Arial" w:cs="Arial"/>
          <w:b/>
          <w:sz w:val="24"/>
        </w:rPr>
        <w:t>Addition of new test case 8.2.3.18.7 inter-SN CPC for NR-DC</w:t>
      </w:r>
    </w:p>
    <w:p w14:paraId="659394A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CR-4450  rev 1 Cat: F (Rel-17)</w:t>
      </w:r>
      <w:r>
        <w:rPr>
          <w:i/>
        </w:rPr>
        <w:br/>
      </w:r>
      <w:r>
        <w:rPr>
          <w:i/>
        </w:rPr>
        <w:br/>
      </w:r>
      <w:r>
        <w:rPr>
          <w:i/>
        </w:rPr>
        <w:tab/>
      </w:r>
      <w:r>
        <w:rPr>
          <w:i/>
        </w:rPr>
        <w:tab/>
      </w:r>
      <w:r>
        <w:rPr>
          <w:i/>
        </w:rPr>
        <w:tab/>
      </w:r>
      <w:r>
        <w:rPr>
          <w:i/>
        </w:rPr>
        <w:tab/>
      </w:r>
      <w:r>
        <w:rPr>
          <w:i/>
        </w:rPr>
        <w:tab/>
        <w:t>Source: Nokia</w:t>
      </w:r>
    </w:p>
    <w:p w14:paraId="1AA223B3" w14:textId="77777777" w:rsidR="00CD0C2C" w:rsidRDefault="00CD0C2C" w:rsidP="00CD0C2C">
      <w:pPr>
        <w:rPr>
          <w:color w:val="808080"/>
        </w:rPr>
      </w:pPr>
      <w:r>
        <w:rPr>
          <w:color w:val="808080"/>
        </w:rPr>
        <w:t>(Replaces R5-243175)</w:t>
      </w:r>
    </w:p>
    <w:p w14:paraId="0510E2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0BAFE" w14:textId="77777777" w:rsidR="00CD0C2C" w:rsidRDefault="00CD0C2C" w:rsidP="00CD0C2C">
      <w:pPr>
        <w:pStyle w:val="Heading5"/>
      </w:pPr>
      <w:bookmarkStart w:id="836" w:name="_Toc169164353"/>
      <w:r>
        <w:t>6.3.14.4</w:t>
      </w:r>
      <w:r>
        <w:tab/>
        <w:t>TS 38.523-2</w:t>
      </w:r>
      <w:bookmarkEnd w:id="836"/>
    </w:p>
    <w:p w14:paraId="23D25FF7" w14:textId="439B1043" w:rsidR="00CD0C2C" w:rsidRDefault="00CD0C2C" w:rsidP="00CD0C2C">
      <w:pPr>
        <w:rPr>
          <w:rFonts w:ascii="Arial" w:hAnsi="Arial" w:cs="Arial"/>
          <w:b/>
          <w:sz w:val="24"/>
        </w:rPr>
      </w:pPr>
      <w:r>
        <w:rPr>
          <w:rFonts w:ascii="Arial" w:hAnsi="Arial" w:cs="Arial"/>
          <w:b/>
          <w:color w:val="0000FF"/>
          <w:sz w:val="24"/>
        </w:rPr>
        <w:t>R5-243176</w:t>
      </w:r>
      <w:r>
        <w:rPr>
          <w:rFonts w:ascii="Arial" w:hAnsi="Arial" w:cs="Arial"/>
          <w:b/>
          <w:color w:val="0000FF"/>
          <w:sz w:val="24"/>
        </w:rPr>
        <w:tab/>
      </w:r>
      <w:r>
        <w:rPr>
          <w:rFonts w:ascii="Arial" w:hAnsi="Arial" w:cs="Arial"/>
          <w:b/>
          <w:sz w:val="24"/>
        </w:rPr>
        <w:t>Addition of applicability clauses for inter-SN CPC testcases for EN-DC and NR-DC</w:t>
      </w:r>
    </w:p>
    <w:p w14:paraId="159187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CR-0480  Cat: F (Rel-17)</w:t>
      </w:r>
      <w:r>
        <w:rPr>
          <w:i/>
        </w:rPr>
        <w:br/>
      </w:r>
      <w:r>
        <w:rPr>
          <w:i/>
        </w:rPr>
        <w:br/>
      </w:r>
      <w:r>
        <w:rPr>
          <w:i/>
        </w:rPr>
        <w:tab/>
      </w:r>
      <w:r>
        <w:rPr>
          <w:i/>
        </w:rPr>
        <w:tab/>
      </w:r>
      <w:r>
        <w:rPr>
          <w:i/>
        </w:rPr>
        <w:tab/>
      </w:r>
      <w:r>
        <w:rPr>
          <w:i/>
        </w:rPr>
        <w:tab/>
      </w:r>
      <w:r>
        <w:rPr>
          <w:i/>
        </w:rPr>
        <w:tab/>
        <w:t>Source: Nokia</w:t>
      </w:r>
    </w:p>
    <w:p w14:paraId="2EDF7480" w14:textId="77777777" w:rsidR="00CD0C2C" w:rsidRDefault="00CD0C2C" w:rsidP="00CD0C2C">
      <w:pPr>
        <w:rPr>
          <w:rFonts w:ascii="Arial" w:hAnsi="Arial" w:cs="Arial"/>
          <w:b/>
        </w:rPr>
      </w:pPr>
      <w:r>
        <w:rPr>
          <w:rFonts w:ascii="Arial" w:hAnsi="Arial" w:cs="Arial"/>
          <w:b/>
        </w:rPr>
        <w:t xml:space="preserve">Discussion: </w:t>
      </w:r>
    </w:p>
    <w:p w14:paraId="32F25A8A" w14:textId="77777777" w:rsidR="00CD0C2C" w:rsidRDefault="00CD0C2C" w:rsidP="00CD0C2C">
      <w:r>
        <w:t>r1</w:t>
      </w:r>
    </w:p>
    <w:p w14:paraId="3D11D3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R5-243956</w:t>
      </w:r>
      <w:r>
        <w:rPr>
          <w:color w:val="993300"/>
          <w:u w:val="single"/>
        </w:rPr>
        <w:t>.</w:t>
      </w:r>
    </w:p>
    <w:p w14:paraId="5A168000" w14:textId="1BD8D607" w:rsidR="00CD0C2C" w:rsidRDefault="00CD0C2C" w:rsidP="00CD0C2C">
      <w:pPr>
        <w:rPr>
          <w:rFonts w:ascii="Arial" w:hAnsi="Arial" w:cs="Arial"/>
          <w:b/>
          <w:sz w:val="24"/>
        </w:rPr>
      </w:pPr>
      <w:r>
        <w:rPr>
          <w:rFonts w:ascii="Arial" w:hAnsi="Arial" w:cs="Arial"/>
          <w:b/>
          <w:color w:val="0000FF"/>
          <w:sz w:val="24"/>
        </w:rPr>
        <w:t>R5-243956</w:t>
      </w:r>
      <w:r>
        <w:rPr>
          <w:rFonts w:ascii="Arial" w:hAnsi="Arial" w:cs="Arial"/>
          <w:b/>
          <w:color w:val="0000FF"/>
          <w:sz w:val="24"/>
        </w:rPr>
        <w:tab/>
      </w:r>
      <w:r>
        <w:rPr>
          <w:rFonts w:ascii="Arial" w:hAnsi="Arial" w:cs="Arial"/>
          <w:b/>
          <w:sz w:val="24"/>
        </w:rPr>
        <w:t>Addition of applicability clauses for inter-SN CPC testcases for EN-DC and NR-DC</w:t>
      </w:r>
    </w:p>
    <w:p w14:paraId="766D01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CR-0480  rev 1 Cat: F (Rel-17)</w:t>
      </w:r>
      <w:r>
        <w:rPr>
          <w:i/>
        </w:rPr>
        <w:br/>
      </w:r>
      <w:r>
        <w:rPr>
          <w:i/>
        </w:rPr>
        <w:br/>
      </w:r>
      <w:r>
        <w:rPr>
          <w:i/>
        </w:rPr>
        <w:tab/>
      </w:r>
      <w:r>
        <w:rPr>
          <w:i/>
        </w:rPr>
        <w:tab/>
      </w:r>
      <w:r>
        <w:rPr>
          <w:i/>
        </w:rPr>
        <w:tab/>
      </w:r>
      <w:r>
        <w:rPr>
          <w:i/>
        </w:rPr>
        <w:tab/>
      </w:r>
      <w:r>
        <w:rPr>
          <w:i/>
        </w:rPr>
        <w:tab/>
        <w:t>Source: Nokia</w:t>
      </w:r>
    </w:p>
    <w:p w14:paraId="0E8FE1E8" w14:textId="77777777" w:rsidR="00CD0C2C" w:rsidRDefault="00CD0C2C" w:rsidP="00CD0C2C">
      <w:pPr>
        <w:rPr>
          <w:color w:val="808080"/>
        </w:rPr>
      </w:pPr>
      <w:r>
        <w:rPr>
          <w:color w:val="808080"/>
        </w:rPr>
        <w:t>(Replaces R5-243176)</w:t>
      </w:r>
    </w:p>
    <w:p w14:paraId="3B0EF6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950EB" w14:textId="77777777" w:rsidR="00CD0C2C" w:rsidRDefault="00CD0C2C" w:rsidP="00CD0C2C">
      <w:pPr>
        <w:pStyle w:val="Heading5"/>
      </w:pPr>
      <w:bookmarkStart w:id="837" w:name="_Toc169164354"/>
      <w:r>
        <w:t>6.3.14.5</w:t>
      </w:r>
      <w:r>
        <w:tab/>
        <w:t>TS 38.523-3</w:t>
      </w:r>
      <w:bookmarkEnd w:id="837"/>
    </w:p>
    <w:p w14:paraId="1A883497" w14:textId="77777777" w:rsidR="00CD0C2C" w:rsidRDefault="00CD0C2C" w:rsidP="00CD0C2C">
      <w:pPr>
        <w:pStyle w:val="Heading5"/>
      </w:pPr>
      <w:bookmarkStart w:id="838" w:name="_Toc169164355"/>
      <w:r>
        <w:t>6.3.14.6</w:t>
      </w:r>
      <w:r>
        <w:tab/>
        <w:t>TS 36.508</w:t>
      </w:r>
      <w:bookmarkEnd w:id="838"/>
    </w:p>
    <w:p w14:paraId="19AA3662" w14:textId="62082A24" w:rsidR="00CD0C2C" w:rsidRDefault="00CD0C2C" w:rsidP="00CD0C2C">
      <w:pPr>
        <w:rPr>
          <w:rFonts w:ascii="Arial" w:hAnsi="Arial" w:cs="Arial"/>
          <w:b/>
          <w:sz w:val="24"/>
        </w:rPr>
      </w:pPr>
      <w:r>
        <w:rPr>
          <w:rFonts w:ascii="Arial" w:hAnsi="Arial" w:cs="Arial"/>
          <w:b/>
          <w:color w:val="0000FF"/>
          <w:sz w:val="24"/>
        </w:rPr>
        <w:t>R5-243173</w:t>
      </w:r>
      <w:r>
        <w:rPr>
          <w:rFonts w:ascii="Arial" w:hAnsi="Arial" w:cs="Arial"/>
          <w:b/>
          <w:color w:val="0000FF"/>
          <w:sz w:val="24"/>
        </w:rPr>
        <w:tab/>
      </w:r>
      <w:r>
        <w:rPr>
          <w:rFonts w:ascii="Arial" w:hAnsi="Arial" w:cs="Arial"/>
          <w:b/>
          <w:sz w:val="24"/>
        </w:rPr>
        <w:t>Common configuration for SN initiated inter-SN CPC EN-DC for 36.508</w:t>
      </w:r>
    </w:p>
    <w:p w14:paraId="67DC576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CR-1478  Cat: F (Rel-18)</w:t>
      </w:r>
      <w:r>
        <w:rPr>
          <w:i/>
        </w:rPr>
        <w:br/>
      </w:r>
      <w:r>
        <w:rPr>
          <w:i/>
        </w:rPr>
        <w:br/>
      </w:r>
      <w:r>
        <w:rPr>
          <w:i/>
        </w:rPr>
        <w:tab/>
      </w:r>
      <w:r>
        <w:rPr>
          <w:i/>
        </w:rPr>
        <w:tab/>
      </w:r>
      <w:r>
        <w:rPr>
          <w:i/>
        </w:rPr>
        <w:tab/>
      </w:r>
      <w:r>
        <w:rPr>
          <w:i/>
        </w:rPr>
        <w:tab/>
      </w:r>
      <w:r>
        <w:rPr>
          <w:i/>
        </w:rPr>
        <w:tab/>
        <w:t>Source: Nokia</w:t>
      </w:r>
    </w:p>
    <w:p w14:paraId="1AE689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91A59" w14:textId="77777777" w:rsidR="00CD0C2C" w:rsidRDefault="00CD0C2C" w:rsidP="00CD0C2C">
      <w:pPr>
        <w:pStyle w:val="Heading5"/>
      </w:pPr>
      <w:bookmarkStart w:id="839" w:name="_Toc169164356"/>
      <w:r>
        <w:t>6.3.14.7</w:t>
      </w:r>
      <w:r>
        <w:tab/>
        <w:t>Discussion Papers, Work Plan, TC lists</w:t>
      </w:r>
      <w:bookmarkEnd w:id="839"/>
    </w:p>
    <w:p w14:paraId="0CAF832A" w14:textId="77777777" w:rsidR="00CD0C2C" w:rsidRDefault="00CD0C2C" w:rsidP="00CD0C2C">
      <w:pPr>
        <w:pStyle w:val="Heading4"/>
      </w:pPr>
      <w:bookmarkStart w:id="840" w:name="_Toc169164357"/>
      <w:r>
        <w:t>6.3.15</w:t>
      </w:r>
      <w:r>
        <w:tab/>
        <w:t>Support of Uncrewed Aerial Systems Connectivity, Identification, and Tracking (UID-991034) ID_UAS-UEConTest</w:t>
      </w:r>
      <w:bookmarkEnd w:id="840"/>
    </w:p>
    <w:p w14:paraId="61BF2978" w14:textId="77777777" w:rsidR="00CD0C2C" w:rsidRDefault="00CD0C2C" w:rsidP="00CD0C2C">
      <w:pPr>
        <w:pStyle w:val="Heading5"/>
      </w:pPr>
      <w:bookmarkStart w:id="841" w:name="_Toc169164358"/>
      <w:r>
        <w:t>6.3.15.1</w:t>
      </w:r>
      <w:r>
        <w:tab/>
        <w:t>TS 38.508-1</w:t>
      </w:r>
      <w:bookmarkEnd w:id="841"/>
    </w:p>
    <w:p w14:paraId="7C1EE127" w14:textId="7AB2A741" w:rsidR="00CD0C2C" w:rsidRDefault="00CD0C2C" w:rsidP="00CD0C2C">
      <w:pPr>
        <w:rPr>
          <w:rFonts w:ascii="Arial" w:hAnsi="Arial" w:cs="Arial"/>
          <w:b/>
          <w:sz w:val="24"/>
        </w:rPr>
      </w:pPr>
      <w:r>
        <w:rPr>
          <w:rFonts w:ascii="Arial" w:hAnsi="Arial" w:cs="Arial"/>
          <w:b/>
          <w:color w:val="0000FF"/>
          <w:sz w:val="24"/>
        </w:rPr>
        <w:t>R5-242565</w:t>
      </w:r>
      <w:r>
        <w:rPr>
          <w:rFonts w:ascii="Arial" w:hAnsi="Arial" w:cs="Arial"/>
          <w:b/>
          <w:color w:val="0000FF"/>
          <w:sz w:val="24"/>
        </w:rPr>
        <w:tab/>
      </w:r>
      <w:r>
        <w:rPr>
          <w:rFonts w:ascii="Arial" w:hAnsi="Arial" w:cs="Arial"/>
          <w:b/>
          <w:sz w:val="24"/>
        </w:rPr>
        <w:t>Addition of generci procedure for UUAA-MM</w:t>
      </w:r>
    </w:p>
    <w:p w14:paraId="658EC42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CR-3144  Cat: F (Rel-18)</w:t>
      </w:r>
      <w:r>
        <w:rPr>
          <w:i/>
        </w:rPr>
        <w:br/>
      </w:r>
      <w:r>
        <w:rPr>
          <w:i/>
        </w:rPr>
        <w:br/>
      </w:r>
      <w:r>
        <w:rPr>
          <w:i/>
        </w:rPr>
        <w:tab/>
      </w:r>
      <w:r>
        <w:rPr>
          <w:i/>
        </w:rPr>
        <w:tab/>
      </w:r>
      <w:r>
        <w:rPr>
          <w:i/>
        </w:rPr>
        <w:tab/>
      </w:r>
      <w:r>
        <w:rPr>
          <w:i/>
        </w:rPr>
        <w:tab/>
      </w:r>
      <w:r>
        <w:rPr>
          <w:i/>
        </w:rPr>
        <w:tab/>
        <w:t>Source: Qualcomm Incorporated</w:t>
      </w:r>
    </w:p>
    <w:p w14:paraId="0CCD2A2E" w14:textId="77777777" w:rsidR="00CD0C2C" w:rsidRDefault="00CD0C2C" w:rsidP="00CD0C2C">
      <w:pPr>
        <w:rPr>
          <w:rFonts w:ascii="Arial" w:hAnsi="Arial" w:cs="Arial"/>
          <w:b/>
        </w:rPr>
      </w:pPr>
      <w:r>
        <w:rPr>
          <w:rFonts w:ascii="Arial" w:hAnsi="Arial" w:cs="Arial"/>
          <w:b/>
        </w:rPr>
        <w:t xml:space="preserve">Discussion: </w:t>
      </w:r>
    </w:p>
    <w:p w14:paraId="78E1E9E7" w14:textId="77777777" w:rsidR="00CD0C2C" w:rsidRDefault="00CD0C2C" w:rsidP="00CD0C2C">
      <w:r>
        <w:t>Ericsson: .X -&gt; .44</w:t>
      </w:r>
    </w:p>
    <w:p w14:paraId="7AA668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R5-243574</w:t>
      </w:r>
      <w:r>
        <w:rPr>
          <w:color w:val="993300"/>
          <w:u w:val="single"/>
        </w:rPr>
        <w:t>.</w:t>
      </w:r>
    </w:p>
    <w:p w14:paraId="26B98F80" w14:textId="1326CEBF" w:rsidR="00CD0C2C" w:rsidRDefault="00CD0C2C" w:rsidP="00CD0C2C">
      <w:pPr>
        <w:rPr>
          <w:rFonts w:ascii="Arial" w:hAnsi="Arial" w:cs="Arial"/>
          <w:b/>
          <w:sz w:val="24"/>
        </w:rPr>
      </w:pPr>
      <w:r>
        <w:rPr>
          <w:rFonts w:ascii="Arial" w:hAnsi="Arial" w:cs="Arial"/>
          <w:b/>
          <w:color w:val="0000FF"/>
          <w:sz w:val="24"/>
        </w:rPr>
        <w:t>R5-243574</w:t>
      </w:r>
      <w:r>
        <w:rPr>
          <w:rFonts w:ascii="Arial" w:hAnsi="Arial" w:cs="Arial"/>
          <w:b/>
          <w:color w:val="0000FF"/>
          <w:sz w:val="24"/>
        </w:rPr>
        <w:tab/>
      </w:r>
      <w:r>
        <w:rPr>
          <w:rFonts w:ascii="Arial" w:hAnsi="Arial" w:cs="Arial"/>
          <w:b/>
          <w:sz w:val="24"/>
        </w:rPr>
        <w:t>Addition of generci procedure for UUAA-MM</w:t>
      </w:r>
    </w:p>
    <w:p w14:paraId="406BCFA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CR-3144  rev 1 Cat: F (Rel-18)</w:t>
      </w:r>
      <w:r>
        <w:rPr>
          <w:i/>
        </w:rPr>
        <w:br/>
      </w:r>
      <w:r>
        <w:rPr>
          <w:i/>
        </w:rPr>
        <w:br/>
      </w:r>
      <w:r>
        <w:rPr>
          <w:i/>
        </w:rPr>
        <w:tab/>
      </w:r>
      <w:r>
        <w:rPr>
          <w:i/>
        </w:rPr>
        <w:tab/>
      </w:r>
      <w:r>
        <w:rPr>
          <w:i/>
        </w:rPr>
        <w:tab/>
      </w:r>
      <w:r>
        <w:rPr>
          <w:i/>
        </w:rPr>
        <w:tab/>
      </w:r>
      <w:r>
        <w:rPr>
          <w:i/>
        </w:rPr>
        <w:tab/>
        <w:t>Source: Qualcomm Incorporated</w:t>
      </w:r>
    </w:p>
    <w:p w14:paraId="640131EB" w14:textId="77777777" w:rsidR="00CD0C2C" w:rsidRDefault="00CD0C2C" w:rsidP="00CD0C2C">
      <w:pPr>
        <w:rPr>
          <w:color w:val="808080"/>
        </w:rPr>
      </w:pPr>
      <w:r>
        <w:rPr>
          <w:color w:val="808080"/>
        </w:rPr>
        <w:t>(Replaces R5-242565)</w:t>
      </w:r>
    </w:p>
    <w:p w14:paraId="57A03F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1A26E" w14:textId="703FC0D3" w:rsidR="00CD0C2C" w:rsidRDefault="00CD0C2C" w:rsidP="00CD0C2C">
      <w:pPr>
        <w:rPr>
          <w:rFonts w:ascii="Arial" w:hAnsi="Arial" w:cs="Arial"/>
          <w:b/>
          <w:sz w:val="24"/>
        </w:rPr>
      </w:pPr>
      <w:r>
        <w:rPr>
          <w:rFonts w:ascii="Arial" w:hAnsi="Arial" w:cs="Arial"/>
          <w:b/>
          <w:color w:val="0000FF"/>
          <w:sz w:val="24"/>
        </w:rPr>
        <w:t>R5-242566</w:t>
      </w:r>
      <w:r>
        <w:rPr>
          <w:rFonts w:ascii="Arial" w:hAnsi="Arial" w:cs="Arial"/>
          <w:b/>
          <w:color w:val="0000FF"/>
          <w:sz w:val="24"/>
        </w:rPr>
        <w:tab/>
      </w:r>
      <w:r>
        <w:rPr>
          <w:rFonts w:ascii="Arial" w:hAnsi="Arial" w:cs="Arial"/>
          <w:b/>
          <w:sz w:val="24"/>
        </w:rPr>
        <w:t>Correction to Registration request and Registration accept information element for UAS support</w:t>
      </w:r>
    </w:p>
    <w:p w14:paraId="0DF7A29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CR-3145  Cat: F (Rel-18)</w:t>
      </w:r>
      <w:r>
        <w:rPr>
          <w:i/>
        </w:rPr>
        <w:br/>
      </w:r>
      <w:r>
        <w:rPr>
          <w:i/>
        </w:rPr>
        <w:br/>
      </w:r>
      <w:r>
        <w:rPr>
          <w:i/>
        </w:rPr>
        <w:tab/>
      </w:r>
      <w:r>
        <w:rPr>
          <w:i/>
        </w:rPr>
        <w:tab/>
      </w:r>
      <w:r>
        <w:rPr>
          <w:i/>
        </w:rPr>
        <w:tab/>
      </w:r>
      <w:r>
        <w:rPr>
          <w:i/>
        </w:rPr>
        <w:tab/>
      </w:r>
      <w:r>
        <w:rPr>
          <w:i/>
        </w:rPr>
        <w:tab/>
        <w:t>Source: Qualcomm Incorporated</w:t>
      </w:r>
    </w:p>
    <w:p w14:paraId="11E30129" w14:textId="77777777" w:rsidR="00CD0C2C" w:rsidRDefault="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978834" w14:textId="77777777" w:rsidR="00CD0C2C" w:rsidRDefault="00CD0C2C" w:rsidP="00CD0C2C">
      <w:pPr>
        <w:pStyle w:val="Heading5"/>
      </w:pPr>
      <w:bookmarkStart w:id="842" w:name="_Toc169164359"/>
      <w:r>
        <w:t>6.3.15.2</w:t>
      </w:r>
      <w:r>
        <w:tab/>
        <w:t>TS 38.508-2</w:t>
      </w:r>
      <w:bookmarkEnd w:id="842"/>
    </w:p>
    <w:p w14:paraId="22B66968" w14:textId="77777777" w:rsidR="00CD0C2C" w:rsidRDefault="00CD0C2C" w:rsidP="00CD0C2C">
      <w:pPr>
        <w:pStyle w:val="Heading5"/>
      </w:pPr>
      <w:bookmarkStart w:id="843" w:name="_Toc169164360"/>
      <w:r>
        <w:t>6.3.15.3</w:t>
      </w:r>
      <w:r>
        <w:tab/>
        <w:t>TS 38.523-1</w:t>
      </w:r>
      <w:bookmarkEnd w:id="843"/>
    </w:p>
    <w:p w14:paraId="0AC79EC7" w14:textId="6ED33EE6" w:rsidR="000239F1" w:rsidRDefault="00CD0C2C" w:rsidP="00CD0C2C">
      <w:pPr>
        <w:rPr>
          <w:rFonts w:ascii="Arial" w:hAnsi="Arial" w:cs="Arial"/>
          <w:b/>
          <w:sz w:val="24"/>
        </w:rPr>
      </w:pPr>
      <w:r>
        <w:rPr>
          <w:rFonts w:ascii="Arial" w:hAnsi="Arial" w:cs="Arial"/>
          <w:b/>
          <w:color w:val="0000FF"/>
          <w:sz w:val="24"/>
        </w:rPr>
        <w:t>R5-243124</w:t>
      </w:r>
      <w:r>
        <w:rPr>
          <w:rFonts w:ascii="Arial" w:hAnsi="Arial" w:cs="Arial"/>
          <w:b/>
          <w:color w:val="0000FF"/>
          <w:sz w:val="24"/>
        </w:rPr>
        <w:tab/>
      </w:r>
      <w:r>
        <w:rPr>
          <w:rFonts w:ascii="Arial" w:hAnsi="Arial" w:cs="Arial"/>
          <w:b/>
          <w:sz w:val="24"/>
        </w:rPr>
        <w:t>Updates to UAS TC 9.1.5.2.11</w:t>
      </w:r>
    </w:p>
    <w:p w14:paraId="09432C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CR-4441  Cat: F (Rel-17)</w:t>
      </w:r>
      <w:r>
        <w:rPr>
          <w:i/>
        </w:rPr>
        <w:br/>
      </w:r>
      <w:r>
        <w:rPr>
          <w:i/>
        </w:rPr>
        <w:br/>
      </w:r>
      <w:r>
        <w:rPr>
          <w:i/>
        </w:rPr>
        <w:tab/>
      </w:r>
      <w:r>
        <w:rPr>
          <w:i/>
        </w:rPr>
        <w:tab/>
      </w:r>
      <w:r>
        <w:rPr>
          <w:i/>
        </w:rPr>
        <w:tab/>
      </w:r>
      <w:r>
        <w:rPr>
          <w:i/>
        </w:rPr>
        <w:tab/>
      </w:r>
      <w:r>
        <w:rPr>
          <w:i/>
        </w:rPr>
        <w:tab/>
        <w:t>Source: Ericsson</w:t>
      </w:r>
    </w:p>
    <w:p w14:paraId="7A341AD1" w14:textId="77777777" w:rsidR="00CD0C2C" w:rsidRDefault="00CD0C2C" w:rsidP="00CD0C2C">
      <w:pPr>
        <w:rPr>
          <w:rFonts w:ascii="Arial" w:hAnsi="Arial" w:cs="Arial"/>
          <w:b/>
        </w:rPr>
      </w:pPr>
      <w:r>
        <w:rPr>
          <w:rFonts w:ascii="Arial" w:hAnsi="Arial" w:cs="Arial"/>
          <w:b/>
        </w:rPr>
        <w:t xml:space="preserve">Discussion: </w:t>
      </w:r>
    </w:p>
    <w:p w14:paraId="5F46AE2A" w14:textId="77777777" w:rsidR="00CD0C2C" w:rsidRDefault="00CD0C2C" w:rsidP="00CD0C2C">
      <w:r>
        <w:t>r1</w:t>
      </w:r>
    </w:p>
    <w:p w14:paraId="23BC2F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R5-243575</w:t>
      </w:r>
      <w:r>
        <w:rPr>
          <w:color w:val="993300"/>
          <w:u w:val="single"/>
        </w:rPr>
        <w:t>.</w:t>
      </w:r>
    </w:p>
    <w:p w14:paraId="40AB591F" w14:textId="36A3B1C5" w:rsidR="00CD0C2C" w:rsidRDefault="00CD0C2C" w:rsidP="00CD0C2C">
      <w:pPr>
        <w:rPr>
          <w:rFonts w:ascii="Arial" w:hAnsi="Arial" w:cs="Arial"/>
          <w:b/>
          <w:sz w:val="24"/>
        </w:rPr>
      </w:pPr>
      <w:r>
        <w:rPr>
          <w:rFonts w:ascii="Arial" w:hAnsi="Arial" w:cs="Arial"/>
          <w:b/>
          <w:color w:val="0000FF"/>
          <w:sz w:val="24"/>
        </w:rPr>
        <w:t>R5-243575</w:t>
      </w:r>
      <w:r>
        <w:rPr>
          <w:rFonts w:ascii="Arial" w:hAnsi="Arial" w:cs="Arial"/>
          <w:b/>
          <w:color w:val="0000FF"/>
          <w:sz w:val="24"/>
        </w:rPr>
        <w:tab/>
      </w:r>
      <w:r>
        <w:rPr>
          <w:rFonts w:ascii="Arial" w:hAnsi="Arial" w:cs="Arial"/>
          <w:b/>
          <w:sz w:val="24"/>
        </w:rPr>
        <w:t>Updates to UAS TC 9.1.5.2.11</w:t>
      </w:r>
    </w:p>
    <w:p w14:paraId="30092E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CR-4441  rev 1 Cat: F (Rel-17)</w:t>
      </w:r>
      <w:r>
        <w:rPr>
          <w:i/>
        </w:rPr>
        <w:br/>
      </w:r>
      <w:r>
        <w:rPr>
          <w:i/>
        </w:rPr>
        <w:br/>
      </w:r>
      <w:r>
        <w:rPr>
          <w:i/>
        </w:rPr>
        <w:tab/>
      </w:r>
      <w:r>
        <w:rPr>
          <w:i/>
        </w:rPr>
        <w:tab/>
      </w:r>
      <w:r>
        <w:rPr>
          <w:i/>
        </w:rPr>
        <w:tab/>
      </w:r>
      <w:r>
        <w:rPr>
          <w:i/>
        </w:rPr>
        <w:tab/>
      </w:r>
      <w:r>
        <w:rPr>
          <w:i/>
        </w:rPr>
        <w:tab/>
        <w:t>Source: Ericsson</w:t>
      </w:r>
    </w:p>
    <w:p w14:paraId="3D6D2AF8" w14:textId="77777777" w:rsidR="00CD0C2C" w:rsidRDefault="00CD0C2C" w:rsidP="00CD0C2C">
      <w:pPr>
        <w:rPr>
          <w:color w:val="808080"/>
        </w:rPr>
      </w:pPr>
      <w:r>
        <w:rPr>
          <w:color w:val="808080"/>
        </w:rPr>
        <w:t>(Replaces R5-243124)</w:t>
      </w:r>
    </w:p>
    <w:p w14:paraId="3A217BA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DE99C" w14:textId="12951188" w:rsidR="00CD0C2C" w:rsidRDefault="00CD0C2C" w:rsidP="00CD0C2C">
      <w:pPr>
        <w:rPr>
          <w:rFonts w:ascii="Arial" w:hAnsi="Arial" w:cs="Arial"/>
          <w:b/>
          <w:sz w:val="24"/>
        </w:rPr>
      </w:pPr>
      <w:r>
        <w:rPr>
          <w:rFonts w:ascii="Arial" w:hAnsi="Arial" w:cs="Arial"/>
          <w:b/>
          <w:color w:val="0000FF"/>
          <w:sz w:val="24"/>
        </w:rPr>
        <w:t>R5-243125</w:t>
      </w:r>
      <w:r>
        <w:rPr>
          <w:rFonts w:ascii="Arial" w:hAnsi="Arial" w:cs="Arial"/>
          <w:b/>
          <w:color w:val="0000FF"/>
          <w:sz w:val="24"/>
        </w:rPr>
        <w:tab/>
      </w:r>
      <w:r>
        <w:rPr>
          <w:rFonts w:ascii="Arial" w:hAnsi="Arial" w:cs="Arial"/>
          <w:b/>
          <w:sz w:val="24"/>
        </w:rPr>
        <w:t>Updates to UAS TC 10.1.4.2</w:t>
      </w:r>
    </w:p>
    <w:p w14:paraId="08D95A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CR-4442  Cat: F (Rel-17)</w:t>
      </w:r>
      <w:r>
        <w:rPr>
          <w:i/>
        </w:rPr>
        <w:br/>
      </w:r>
      <w:r>
        <w:rPr>
          <w:i/>
        </w:rPr>
        <w:br/>
      </w:r>
      <w:r>
        <w:rPr>
          <w:i/>
        </w:rPr>
        <w:tab/>
      </w:r>
      <w:r>
        <w:rPr>
          <w:i/>
        </w:rPr>
        <w:tab/>
      </w:r>
      <w:r>
        <w:rPr>
          <w:i/>
        </w:rPr>
        <w:tab/>
      </w:r>
      <w:r>
        <w:rPr>
          <w:i/>
        </w:rPr>
        <w:tab/>
      </w:r>
      <w:r>
        <w:rPr>
          <w:i/>
        </w:rPr>
        <w:tab/>
        <w:t>Source: Ericsson</w:t>
      </w:r>
    </w:p>
    <w:p w14:paraId="46343238" w14:textId="77777777" w:rsidR="00CD0C2C" w:rsidRDefault="00CD0C2C" w:rsidP="00CD0C2C">
      <w:pPr>
        <w:rPr>
          <w:rFonts w:ascii="Arial" w:hAnsi="Arial" w:cs="Arial"/>
          <w:b/>
        </w:rPr>
      </w:pPr>
      <w:r>
        <w:rPr>
          <w:rFonts w:ascii="Arial" w:hAnsi="Arial" w:cs="Arial"/>
          <w:b/>
        </w:rPr>
        <w:t xml:space="preserve">Discussion: </w:t>
      </w:r>
    </w:p>
    <w:p w14:paraId="0D46B75F" w14:textId="77777777" w:rsidR="00CD0C2C" w:rsidRDefault="00CD0C2C" w:rsidP="00CD0C2C">
      <w:r>
        <w:t>r1</w:t>
      </w:r>
    </w:p>
    <w:p w14:paraId="1990F5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R5-243576</w:t>
      </w:r>
      <w:r>
        <w:rPr>
          <w:color w:val="993300"/>
          <w:u w:val="single"/>
        </w:rPr>
        <w:t>.</w:t>
      </w:r>
    </w:p>
    <w:p w14:paraId="33C22144" w14:textId="25EA172B" w:rsidR="00CD0C2C" w:rsidRDefault="00CD0C2C" w:rsidP="00CD0C2C">
      <w:pPr>
        <w:rPr>
          <w:rFonts w:ascii="Arial" w:hAnsi="Arial" w:cs="Arial"/>
          <w:b/>
          <w:sz w:val="24"/>
        </w:rPr>
      </w:pPr>
      <w:r>
        <w:rPr>
          <w:rFonts w:ascii="Arial" w:hAnsi="Arial" w:cs="Arial"/>
          <w:b/>
          <w:color w:val="0000FF"/>
          <w:sz w:val="24"/>
        </w:rPr>
        <w:t>R5-243576</w:t>
      </w:r>
      <w:r>
        <w:rPr>
          <w:rFonts w:ascii="Arial" w:hAnsi="Arial" w:cs="Arial"/>
          <w:b/>
          <w:color w:val="0000FF"/>
          <w:sz w:val="24"/>
        </w:rPr>
        <w:tab/>
      </w:r>
      <w:r>
        <w:rPr>
          <w:rFonts w:ascii="Arial" w:hAnsi="Arial" w:cs="Arial"/>
          <w:b/>
          <w:sz w:val="24"/>
        </w:rPr>
        <w:t>Updates to UAS TC 10.1.4.2</w:t>
      </w:r>
    </w:p>
    <w:p w14:paraId="1A6600B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CR-4442  rev 1 Cat: F (Rel-17)</w:t>
      </w:r>
      <w:r>
        <w:rPr>
          <w:i/>
        </w:rPr>
        <w:br/>
      </w:r>
      <w:r>
        <w:rPr>
          <w:i/>
        </w:rPr>
        <w:br/>
      </w:r>
      <w:r>
        <w:rPr>
          <w:i/>
        </w:rPr>
        <w:tab/>
      </w:r>
      <w:r>
        <w:rPr>
          <w:i/>
        </w:rPr>
        <w:tab/>
      </w:r>
      <w:r>
        <w:rPr>
          <w:i/>
        </w:rPr>
        <w:tab/>
      </w:r>
      <w:r>
        <w:rPr>
          <w:i/>
        </w:rPr>
        <w:tab/>
      </w:r>
      <w:r>
        <w:rPr>
          <w:i/>
        </w:rPr>
        <w:tab/>
        <w:t>Source: Ericsson</w:t>
      </w:r>
    </w:p>
    <w:p w14:paraId="2480EDCD" w14:textId="77777777" w:rsidR="00CD0C2C" w:rsidRDefault="00CD0C2C" w:rsidP="00CD0C2C">
      <w:pPr>
        <w:rPr>
          <w:color w:val="808080"/>
        </w:rPr>
      </w:pPr>
      <w:r>
        <w:rPr>
          <w:color w:val="808080"/>
        </w:rPr>
        <w:t>(Replaces R5-243125)</w:t>
      </w:r>
    </w:p>
    <w:p w14:paraId="66B67A7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1B176" w14:textId="5BD09C96" w:rsidR="00CD0C2C" w:rsidRDefault="00CD0C2C" w:rsidP="00CD0C2C">
      <w:pPr>
        <w:rPr>
          <w:rFonts w:ascii="Arial" w:hAnsi="Arial" w:cs="Arial"/>
          <w:b/>
          <w:sz w:val="24"/>
        </w:rPr>
      </w:pPr>
      <w:r>
        <w:rPr>
          <w:rFonts w:ascii="Arial" w:hAnsi="Arial" w:cs="Arial"/>
          <w:b/>
          <w:color w:val="0000FF"/>
          <w:sz w:val="24"/>
        </w:rPr>
        <w:t>R5-243169</w:t>
      </w:r>
      <w:r>
        <w:rPr>
          <w:rFonts w:ascii="Arial" w:hAnsi="Arial" w:cs="Arial"/>
          <w:b/>
          <w:color w:val="0000FF"/>
          <w:sz w:val="24"/>
        </w:rPr>
        <w:tab/>
      </w:r>
      <w:r>
        <w:rPr>
          <w:rFonts w:ascii="Arial" w:hAnsi="Arial" w:cs="Arial"/>
          <w:b/>
          <w:sz w:val="24"/>
        </w:rPr>
        <w:t>Editorial correction of testcase 9.1.6.2.3</w:t>
      </w:r>
    </w:p>
    <w:p w14:paraId="528088A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CR-4447  Cat: F (Rel-17)</w:t>
      </w:r>
      <w:r>
        <w:rPr>
          <w:i/>
        </w:rPr>
        <w:br/>
      </w:r>
      <w:r>
        <w:rPr>
          <w:i/>
        </w:rPr>
        <w:br/>
      </w:r>
      <w:r>
        <w:rPr>
          <w:i/>
        </w:rPr>
        <w:tab/>
      </w:r>
      <w:r>
        <w:rPr>
          <w:i/>
        </w:rPr>
        <w:tab/>
      </w:r>
      <w:r>
        <w:rPr>
          <w:i/>
        </w:rPr>
        <w:tab/>
      </w:r>
      <w:r>
        <w:rPr>
          <w:i/>
        </w:rPr>
        <w:tab/>
      </w:r>
      <w:r>
        <w:rPr>
          <w:i/>
        </w:rPr>
        <w:tab/>
        <w:t>Source: Nokia</w:t>
      </w:r>
    </w:p>
    <w:p w14:paraId="681C9F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E739E" w14:textId="77777777" w:rsidR="00CD0C2C" w:rsidRDefault="00CD0C2C" w:rsidP="00CD0C2C">
      <w:pPr>
        <w:pStyle w:val="Heading5"/>
      </w:pPr>
      <w:bookmarkStart w:id="844" w:name="_Toc169164361"/>
      <w:r>
        <w:t>6.3.15.4</w:t>
      </w:r>
      <w:r>
        <w:tab/>
        <w:t>TS 38.523-2</w:t>
      </w:r>
      <w:bookmarkEnd w:id="844"/>
    </w:p>
    <w:p w14:paraId="6374D2C3" w14:textId="77777777" w:rsidR="00CD0C2C" w:rsidRDefault="00CD0C2C" w:rsidP="00CD0C2C">
      <w:pPr>
        <w:pStyle w:val="Heading5"/>
      </w:pPr>
      <w:bookmarkStart w:id="845" w:name="_Toc169164362"/>
      <w:r>
        <w:t>6.3.15.5</w:t>
      </w:r>
      <w:r>
        <w:tab/>
        <w:t>TS 38.523-3</w:t>
      </w:r>
      <w:bookmarkEnd w:id="845"/>
    </w:p>
    <w:p w14:paraId="3E31561D" w14:textId="77777777" w:rsidR="00CD0C2C" w:rsidRDefault="00CD0C2C" w:rsidP="00CD0C2C">
      <w:pPr>
        <w:pStyle w:val="Heading5"/>
      </w:pPr>
      <w:bookmarkStart w:id="846" w:name="_Toc169164363"/>
      <w:r>
        <w:t>6.3.15.6</w:t>
      </w:r>
      <w:r>
        <w:tab/>
        <w:t>TS 36.508</w:t>
      </w:r>
      <w:bookmarkEnd w:id="846"/>
    </w:p>
    <w:p w14:paraId="360F7AFA" w14:textId="6793D4F8" w:rsidR="00CD0C2C" w:rsidRDefault="00CD0C2C" w:rsidP="00CD0C2C">
      <w:pPr>
        <w:rPr>
          <w:rFonts w:ascii="Arial" w:hAnsi="Arial" w:cs="Arial"/>
          <w:b/>
          <w:sz w:val="24"/>
        </w:rPr>
      </w:pPr>
      <w:r>
        <w:rPr>
          <w:rFonts w:ascii="Arial" w:hAnsi="Arial" w:cs="Arial"/>
          <w:b/>
          <w:color w:val="0000FF"/>
          <w:sz w:val="24"/>
        </w:rPr>
        <w:t>R5-242738</w:t>
      </w:r>
      <w:r>
        <w:rPr>
          <w:rFonts w:ascii="Arial" w:hAnsi="Arial" w:cs="Arial"/>
          <w:b/>
          <w:color w:val="0000FF"/>
          <w:sz w:val="24"/>
        </w:rPr>
        <w:tab/>
      </w:r>
      <w:r>
        <w:rPr>
          <w:rFonts w:ascii="Arial" w:hAnsi="Arial" w:cs="Arial"/>
          <w:b/>
          <w:sz w:val="24"/>
        </w:rPr>
        <w:t>Correction to UUAA-SM generic test procedure 4.5A.31</w:t>
      </w:r>
    </w:p>
    <w:p w14:paraId="3E6DB5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CR-1476  Cat: F (Rel-18)</w:t>
      </w:r>
      <w:r>
        <w:rPr>
          <w:i/>
        </w:rPr>
        <w:br/>
      </w:r>
      <w:r>
        <w:rPr>
          <w:i/>
        </w:rPr>
        <w:br/>
      </w:r>
      <w:r>
        <w:rPr>
          <w:i/>
        </w:rPr>
        <w:tab/>
      </w:r>
      <w:r>
        <w:rPr>
          <w:i/>
        </w:rPr>
        <w:tab/>
      </w:r>
      <w:r>
        <w:rPr>
          <w:i/>
        </w:rPr>
        <w:tab/>
      </w:r>
      <w:r>
        <w:rPr>
          <w:i/>
        </w:rPr>
        <w:tab/>
      </w:r>
      <w:r>
        <w:rPr>
          <w:i/>
        </w:rPr>
        <w:tab/>
        <w:t>Source: Qualcomm Incorporated</w:t>
      </w:r>
    </w:p>
    <w:p w14:paraId="24EF00A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0DF6C" w14:textId="77777777" w:rsidR="00CD0C2C" w:rsidRDefault="00CD0C2C" w:rsidP="00CD0C2C">
      <w:pPr>
        <w:pStyle w:val="Heading5"/>
      </w:pPr>
      <w:bookmarkStart w:id="847" w:name="_Toc169164364"/>
      <w:r>
        <w:t>6.3.15.7</w:t>
      </w:r>
      <w:r>
        <w:tab/>
        <w:t>TS 36.523-1</w:t>
      </w:r>
      <w:bookmarkEnd w:id="847"/>
    </w:p>
    <w:p w14:paraId="0F03A3BA" w14:textId="4FD9185A" w:rsidR="00CD0C2C" w:rsidRDefault="00CD0C2C" w:rsidP="00CD0C2C">
      <w:pPr>
        <w:rPr>
          <w:rFonts w:ascii="Arial" w:hAnsi="Arial" w:cs="Arial"/>
          <w:b/>
          <w:sz w:val="24"/>
        </w:rPr>
      </w:pPr>
      <w:r>
        <w:rPr>
          <w:rFonts w:ascii="Arial" w:hAnsi="Arial" w:cs="Arial"/>
          <w:b/>
          <w:color w:val="0000FF"/>
          <w:sz w:val="24"/>
        </w:rPr>
        <w:t>R5-242739</w:t>
      </w:r>
      <w:r>
        <w:rPr>
          <w:rFonts w:ascii="Arial" w:hAnsi="Arial" w:cs="Arial"/>
          <w:b/>
          <w:color w:val="0000FF"/>
          <w:sz w:val="24"/>
        </w:rPr>
        <w:tab/>
      </w:r>
      <w:r>
        <w:rPr>
          <w:rFonts w:ascii="Arial" w:hAnsi="Arial" w:cs="Arial"/>
          <w:b/>
          <w:sz w:val="24"/>
        </w:rPr>
        <w:t>Correction to EPS UAS test cases</w:t>
      </w:r>
    </w:p>
    <w:p w14:paraId="0C7A407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CR-5312  Cat: F (Rel-18)</w:t>
      </w:r>
      <w:r>
        <w:rPr>
          <w:i/>
        </w:rPr>
        <w:br/>
      </w:r>
      <w:r>
        <w:rPr>
          <w:i/>
        </w:rPr>
        <w:br/>
      </w:r>
      <w:r>
        <w:rPr>
          <w:i/>
        </w:rPr>
        <w:tab/>
      </w:r>
      <w:r>
        <w:rPr>
          <w:i/>
        </w:rPr>
        <w:tab/>
      </w:r>
      <w:r>
        <w:rPr>
          <w:i/>
        </w:rPr>
        <w:tab/>
      </w:r>
      <w:r>
        <w:rPr>
          <w:i/>
        </w:rPr>
        <w:tab/>
      </w:r>
      <w:r>
        <w:rPr>
          <w:i/>
        </w:rPr>
        <w:tab/>
        <w:t>Source: Qualcomm Incorporated</w:t>
      </w:r>
    </w:p>
    <w:p w14:paraId="6446F4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A6305" w14:textId="77777777" w:rsidR="00CD0C2C" w:rsidRDefault="00CD0C2C" w:rsidP="00CD0C2C">
      <w:pPr>
        <w:pStyle w:val="Heading5"/>
      </w:pPr>
      <w:bookmarkStart w:id="848" w:name="_Toc169164365"/>
      <w:r>
        <w:t>6.3.15.8</w:t>
      </w:r>
      <w:r>
        <w:tab/>
        <w:t>TS 36.523-2</w:t>
      </w:r>
      <w:bookmarkEnd w:id="848"/>
    </w:p>
    <w:p w14:paraId="78BAB75D" w14:textId="77777777" w:rsidR="00CD0C2C" w:rsidRDefault="00CD0C2C" w:rsidP="00CD0C2C">
      <w:pPr>
        <w:pStyle w:val="Heading5"/>
      </w:pPr>
      <w:bookmarkStart w:id="849" w:name="_Toc169164366"/>
      <w:r>
        <w:t>6.3.15.9</w:t>
      </w:r>
      <w:r>
        <w:tab/>
        <w:t>TS 36.523-3</w:t>
      </w:r>
      <w:bookmarkEnd w:id="849"/>
    </w:p>
    <w:p w14:paraId="3AFBE274" w14:textId="213B5173" w:rsidR="00CD0C2C" w:rsidRDefault="00CD0C2C" w:rsidP="00CD0C2C">
      <w:pPr>
        <w:rPr>
          <w:rFonts w:ascii="Arial" w:hAnsi="Arial" w:cs="Arial"/>
          <w:b/>
          <w:sz w:val="24"/>
        </w:rPr>
      </w:pPr>
      <w:r>
        <w:rPr>
          <w:rFonts w:ascii="Arial" w:hAnsi="Arial" w:cs="Arial"/>
          <w:b/>
          <w:color w:val="0000FF"/>
          <w:sz w:val="24"/>
        </w:rPr>
        <w:t>R5-242313</w:t>
      </w:r>
      <w:r>
        <w:rPr>
          <w:rFonts w:ascii="Arial" w:hAnsi="Arial" w:cs="Arial"/>
          <w:b/>
          <w:color w:val="0000FF"/>
          <w:sz w:val="24"/>
        </w:rPr>
        <w:tab/>
      </w:r>
      <w:r>
        <w:rPr>
          <w:rFonts w:ascii="Arial" w:hAnsi="Arial" w:cs="Arial"/>
          <w:b/>
          <w:sz w:val="24"/>
        </w:rPr>
        <w:t>ID_UAS: Test Model aspects</w:t>
      </w:r>
    </w:p>
    <w:p w14:paraId="518ACD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v18.3.0</w:t>
      </w:r>
      <w:r>
        <w:rPr>
          <w:i/>
        </w:rPr>
        <w:tab/>
        <w:t xml:space="preserve">  CR-4820  Cat: F (Rel-18)</w:t>
      </w:r>
      <w:r>
        <w:rPr>
          <w:i/>
        </w:rPr>
        <w:br/>
      </w:r>
      <w:r>
        <w:rPr>
          <w:i/>
        </w:rPr>
        <w:br/>
      </w:r>
      <w:r>
        <w:rPr>
          <w:i/>
        </w:rPr>
        <w:tab/>
      </w:r>
      <w:r>
        <w:rPr>
          <w:i/>
        </w:rPr>
        <w:tab/>
      </w:r>
      <w:r>
        <w:rPr>
          <w:i/>
        </w:rPr>
        <w:tab/>
      </w:r>
      <w:r>
        <w:rPr>
          <w:i/>
        </w:rPr>
        <w:tab/>
      </w:r>
      <w:r>
        <w:rPr>
          <w:i/>
        </w:rPr>
        <w:tab/>
        <w:t>Source: MCC TF160</w:t>
      </w:r>
    </w:p>
    <w:p w14:paraId="21C752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446F0" w14:textId="77777777" w:rsidR="00CD0C2C" w:rsidRDefault="00CD0C2C" w:rsidP="00CD0C2C">
      <w:pPr>
        <w:pStyle w:val="Heading5"/>
      </w:pPr>
      <w:bookmarkStart w:id="850" w:name="_Toc169164367"/>
      <w:r>
        <w:t>6.3.15.10</w:t>
      </w:r>
      <w:r>
        <w:tab/>
        <w:t>Discussion Papers, Work Plan, TC lists</w:t>
      </w:r>
      <w:bookmarkEnd w:id="850"/>
    </w:p>
    <w:p w14:paraId="3C1A8125" w14:textId="77777777" w:rsidR="00CD0C2C" w:rsidRDefault="00CD0C2C" w:rsidP="00CD0C2C">
      <w:pPr>
        <w:pStyle w:val="Heading4"/>
      </w:pPr>
      <w:bookmarkStart w:id="851" w:name="_Toc169164368"/>
      <w:r>
        <w:t>6.3.16</w:t>
      </w:r>
      <w:r>
        <w:tab/>
        <w:t>IMS voice service support and network usability guarantee for UE’s E-UTRA capability disabled scenario in 5GS (UID-1000052) ING_5GS-UEConTest</w:t>
      </w:r>
      <w:bookmarkEnd w:id="851"/>
    </w:p>
    <w:p w14:paraId="2C2CBD34" w14:textId="77777777" w:rsidR="00CD0C2C" w:rsidRDefault="00CD0C2C" w:rsidP="00CD0C2C">
      <w:pPr>
        <w:pStyle w:val="Heading5"/>
      </w:pPr>
      <w:bookmarkStart w:id="852" w:name="_Toc169164369"/>
      <w:r>
        <w:t>6.3.16.1</w:t>
      </w:r>
      <w:r>
        <w:tab/>
        <w:t>TS 38.508-2</w:t>
      </w:r>
      <w:bookmarkEnd w:id="852"/>
    </w:p>
    <w:p w14:paraId="38A79196" w14:textId="368DEB73" w:rsidR="00CD0C2C" w:rsidRDefault="00CD0C2C" w:rsidP="00CD0C2C">
      <w:pPr>
        <w:rPr>
          <w:rFonts w:ascii="Arial" w:hAnsi="Arial" w:cs="Arial"/>
          <w:b/>
          <w:sz w:val="24"/>
        </w:rPr>
      </w:pPr>
      <w:r>
        <w:rPr>
          <w:rFonts w:ascii="Arial" w:hAnsi="Arial" w:cs="Arial"/>
          <w:b/>
          <w:color w:val="0000FF"/>
          <w:sz w:val="24"/>
        </w:rPr>
        <w:t>R5-242733</w:t>
      </w:r>
      <w:r>
        <w:rPr>
          <w:rFonts w:ascii="Arial" w:hAnsi="Arial" w:cs="Arial"/>
          <w:b/>
          <w:color w:val="0000FF"/>
          <w:sz w:val="24"/>
        </w:rPr>
        <w:tab/>
      </w:r>
      <w:r>
        <w:rPr>
          <w:rFonts w:ascii="Arial" w:hAnsi="Arial" w:cs="Arial"/>
          <w:b/>
          <w:sz w:val="24"/>
        </w:rPr>
        <w:t>Addition of PICS for ING_5GS test cases</w:t>
      </w:r>
    </w:p>
    <w:p w14:paraId="4C19020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CR-0630  Cat: F (Rel-18)</w:t>
      </w:r>
      <w:r>
        <w:rPr>
          <w:i/>
        </w:rPr>
        <w:br/>
      </w:r>
      <w:r>
        <w:rPr>
          <w:i/>
        </w:rPr>
        <w:br/>
      </w:r>
      <w:r>
        <w:rPr>
          <w:i/>
        </w:rPr>
        <w:tab/>
      </w:r>
      <w:r>
        <w:rPr>
          <w:i/>
        </w:rPr>
        <w:tab/>
      </w:r>
      <w:r>
        <w:rPr>
          <w:i/>
        </w:rPr>
        <w:tab/>
      </w:r>
      <w:r>
        <w:rPr>
          <w:i/>
        </w:rPr>
        <w:tab/>
      </w:r>
      <w:r>
        <w:rPr>
          <w:i/>
        </w:rPr>
        <w:tab/>
        <w:t>Source: Qualcomm Incorporated, China Telecom</w:t>
      </w:r>
    </w:p>
    <w:p w14:paraId="21A24E00" w14:textId="77777777" w:rsidR="00CD0C2C" w:rsidRDefault="00CD0C2C" w:rsidP="00CD0C2C">
      <w:pPr>
        <w:rPr>
          <w:rFonts w:ascii="Arial" w:hAnsi="Arial" w:cs="Arial"/>
          <w:b/>
        </w:rPr>
      </w:pPr>
      <w:r>
        <w:rPr>
          <w:rFonts w:ascii="Arial" w:hAnsi="Arial" w:cs="Arial"/>
          <w:b/>
        </w:rPr>
        <w:t xml:space="preserve">Discussion: </w:t>
      </w:r>
    </w:p>
    <w:p w14:paraId="3F8CDC68" w14:textId="77777777" w:rsidR="00CD0C2C" w:rsidRDefault="00CD0C2C" w:rsidP="00CD0C2C">
      <w:r>
        <w:t>TF160 manager: reason not clear; add summary of change</w:t>
      </w:r>
    </w:p>
    <w:p w14:paraId="340BFF0A" w14:textId="77777777" w:rsidR="00CD0C2C" w:rsidRDefault="00CD0C2C" w:rsidP="00CD0C2C">
      <w:r>
        <w:t>r1</w:t>
      </w:r>
    </w:p>
    <w:p w14:paraId="62685E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R5-243530</w:t>
      </w:r>
      <w:r>
        <w:rPr>
          <w:color w:val="993300"/>
          <w:u w:val="single"/>
        </w:rPr>
        <w:t>.</w:t>
      </w:r>
    </w:p>
    <w:p w14:paraId="5C564BFE" w14:textId="208EFA55" w:rsidR="00CD0C2C" w:rsidRDefault="00CD0C2C" w:rsidP="00CD0C2C">
      <w:pPr>
        <w:rPr>
          <w:rFonts w:ascii="Arial" w:hAnsi="Arial" w:cs="Arial"/>
          <w:b/>
          <w:sz w:val="24"/>
        </w:rPr>
      </w:pPr>
      <w:r>
        <w:rPr>
          <w:rFonts w:ascii="Arial" w:hAnsi="Arial" w:cs="Arial"/>
          <w:b/>
          <w:color w:val="0000FF"/>
          <w:sz w:val="24"/>
        </w:rPr>
        <w:t>R5-243530</w:t>
      </w:r>
      <w:r>
        <w:rPr>
          <w:rFonts w:ascii="Arial" w:hAnsi="Arial" w:cs="Arial"/>
          <w:b/>
          <w:color w:val="0000FF"/>
          <w:sz w:val="24"/>
        </w:rPr>
        <w:tab/>
      </w:r>
      <w:r>
        <w:rPr>
          <w:rFonts w:ascii="Arial" w:hAnsi="Arial" w:cs="Arial"/>
          <w:b/>
          <w:sz w:val="24"/>
        </w:rPr>
        <w:t>Addition of PICS for ING_5GS test cases</w:t>
      </w:r>
    </w:p>
    <w:p w14:paraId="7EC6D15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CR-0630  rev 1 Cat: F (Rel-18)</w:t>
      </w:r>
      <w:r>
        <w:rPr>
          <w:i/>
        </w:rPr>
        <w:br/>
      </w:r>
      <w:r>
        <w:rPr>
          <w:i/>
        </w:rPr>
        <w:br/>
      </w:r>
      <w:r>
        <w:rPr>
          <w:i/>
        </w:rPr>
        <w:tab/>
      </w:r>
      <w:r>
        <w:rPr>
          <w:i/>
        </w:rPr>
        <w:tab/>
      </w:r>
      <w:r>
        <w:rPr>
          <w:i/>
        </w:rPr>
        <w:tab/>
      </w:r>
      <w:r>
        <w:rPr>
          <w:i/>
        </w:rPr>
        <w:tab/>
      </w:r>
      <w:r>
        <w:rPr>
          <w:i/>
        </w:rPr>
        <w:tab/>
        <w:t>Source: Qualcomm Incorporated, China Telecom</w:t>
      </w:r>
    </w:p>
    <w:p w14:paraId="7DCF01AA" w14:textId="77777777" w:rsidR="00CD0C2C" w:rsidRDefault="00CD0C2C" w:rsidP="00CD0C2C">
      <w:pPr>
        <w:rPr>
          <w:color w:val="808080"/>
        </w:rPr>
      </w:pPr>
      <w:r>
        <w:rPr>
          <w:color w:val="808080"/>
        </w:rPr>
        <w:t>(Replaces R5-242733)</w:t>
      </w:r>
    </w:p>
    <w:p w14:paraId="7BDD98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192AB" w14:textId="77777777" w:rsidR="00CD0C2C" w:rsidRDefault="00CD0C2C" w:rsidP="00CD0C2C">
      <w:pPr>
        <w:pStyle w:val="Heading5"/>
      </w:pPr>
      <w:bookmarkStart w:id="853" w:name="_Toc169164370"/>
      <w:r>
        <w:t>6.3.16.2</w:t>
      </w:r>
      <w:r>
        <w:tab/>
        <w:t>TS 38.523-1</w:t>
      </w:r>
      <w:bookmarkEnd w:id="853"/>
    </w:p>
    <w:p w14:paraId="5FE06250" w14:textId="1ADF0C1B" w:rsidR="00CD0C2C" w:rsidRDefault="00CD0C2C" w:rsidP="00CD0C2C">
      <w:pPr>
        <w:rPr>
          <w:rFonts w:ascii="Arial" w:hAnsi="Arial" w:cs="Arial"/>
          <w:b/>
          <w:sz w:val="24"/>
        </w:rPr>
      </w:pPr>
      <w:r>
        <w:rPr>
          <w:rFonts w:ascii="Arial" w:hAnsi="Arial" w:cs="Arial"/>
          <w:b/>
          <w:color w:val="0000FF"/>
          <w:sz w:val="24"/>
        </w:rPr>
        <w:t>R5-242734</w:t>
      </w:r>
      <w:r>
        <w:rPr>
          <w:rFonts w:ascii="Arial" w:hAnsi="Arial" w:cs="Arial"/>
          <w:b/>
          <w:color w:val="0000FF"/>
          <w:sz w:val="24"/>
        </w:rPr>
        <w:tab/>
      </w:r>
      <w:r>
        <w:rPr>
          <w:rFonts w:ascii="Arial" w:hAnsi="Arial" w:cs="Arial"/>
          <w:b/>
          <w:sz w:val="24"/>
        </w:rPr>
        <w:t>Addition of ING_5GS test case 9.3.1.5</w:t>
      </w:r>
    </w:p>
    <w:p w14:paraId="3DC2705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CR-4398  Cat: F (Rel-17)</w:t>
      </w:r>
      <w:r>
        <w:rPr>
          <w:i/>
        </w:rPr>
        <w:br/>
      </w:r>
      <w:r>
        <w:rPr>
          <w:i/>
        </w:rPr>
        <w:br/>
      </w:r>
      <w:r>
        <w:rPr>
          <w:i/>
        </w:rPr>
        <w:tab/>
      </w:r>
      <w:r>
        <w:rPr>
          <w:i/>
        </w:rPr>
        <w:tab/>
      </w:r>
      <w:r>
        <w:rPr>
          <w:i/>
        </w:rPr>
        <w:tab/>
      </w:r>
      <w:r>
        <w:rPr>
          <w:i/>
        </w:rPr>
        <w:tab/>
      </w:r>
      <w:r>
        <w:rPr>
          <w:i/>
        </w:rPr>
        <w:tab/>
        <w:t>Source: Qualcomm Incorporated</w:t>
      </w:r>
    </w:p>
    <w:p w14:paraId="546091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A5A3F" w14:textId="47FA5DB1" w:rsidR="00CD0C2C" w:rsidRDefault="00CD0C2C" w:rsidP="00CD0C2C">
      <w:pPr>
        <w:rPr>
          <w:rFonts w:ascii="Arial" w:hAnsi="Arial" w:cs="Arial"/>
          <w:b/>
          <w:sz w:val="24"/>
        </w:rPr>
      </w:pPr>
      <w:r>
        <w:rPr>
          <w:rFonts w:ascii="Arial" w:hAnsi="Arial" w:cs="Arial"/>
          <w:b/>
          <w:color w:val="0000FF"/>
          <w:sz w:val="24"/>
        </w:rPr>
        <w:t>R5-242735</w:t>
      </w:r>
      <w:r>
        <w:rPr>
          <w:rFonts w:ascii="Arial" w:hAnsi="Arial" w:cs="Arial"/>
          <w:b/>
          <w:color w:val="0000FF"/>
          <w:sz w:val="24"/>
        </w:rPr>
        <w:tab/>
      </w:r>
      <w:r>
        <w:rPr>
          <w:rFonts w:ascii="Arial" w:hAnsi="Arial" w:cs="Arial"/>
          <w:b/>
          <w:sz w:val="24"/>
        </w:rPr>
        <w:t>Void ING_5GS test case 11.1.10</w:t>
      </w:r>
    </w:p>
    <w:p w14:paraId="3B0BBE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CR-4399  Cat: F (Rel-17)</w:t>
      </w:r>
      <w:r>
        <w:rPr>
          <w:i/>
        </w:rPr>
        <w:br/>
      </w:r>
      <w:r>
        <w:rPr>
          <w:i/>
        </w:rPr>
        <w:br/>
      </w:r>
      <w:r>
        <w:rPr>
          <w:i/>
        </w:rPr>
        <w:tab/>
      </w:r>
      <w:r>
        <w:rPr>
          <w:i/>
        </w:rPr>
        <w:tab/>
      </w:r>
      <w:r>
        <w:rPr>
          <w:i/>
        </w:rPr>
        <w:tab/>
      </w:r>
      <w:r>
        <w:rPr>
          <w:i/>
        </w:rPr>
        <w:tab/>
      </w:r>
      <w:r>
        <w:rPr>
          <w:i/>
        </w:rPr>
        <w:tab/>
        <w:t>Source: Qualcomm Incorporated</w:t>
      </w:r>
    </w:p>
    <w:p w14:paraId="3ED9223A" w14:textId="77777777" w:rsidR="00CD0C2C" w:rsidRDefault="00CD0C2C" w:rsidP="00CD0C2C">
      <w:pPr>
        <w:rPr>
          <w:rFonts w:ascii="Arial" w:hAnsi="Arial" w:cs="Arial"/>
          <w:b/>
        </w:rPr>
      </w:pPr>
      <w:r>
        <w:rPr>
          <w:rFonts w:ascii="Arial" w:hAnsi="Arial" w:cs="Arial"/>
          <w:b/>
        </w:rPr>
        <w:t xml:space="preserve">Discussion: </w:t>
      </w:r>
    </w:p>
    <w:p w14:paraId="277C62AF" w14:textId="77777777" w:rsidR="00CD0C2C" w:rsidRDefault="00CD0C2C" w:rsidP="00CD0C2C">
      <w:r>
        <w:t>r1</w:t>
      </w:r>
    </w:p>
    <w:p w14:paraId="0CA31D1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ADBAB" w14:textId="77777777" w:rsidR="00CD0C2C" w:rsidRDefault="00CD0C2C" w:rsidP="00CD0C2C">
      <w:pPr>
        <w:pStyle w:val="Heading5"/>
      </w:pPr>
      <w:bookmarkStart w:id="854" w:name="_Toc169164371"/>
      <w:r>
        <w:t>6.3.16.3</w:t>
      </w:r>
      <w:r>
        <w:tab/>
        <w:t>TS 38.523-2</w:t>
      </w:r>
      <w:bookmarkEnd w:id="854"/>
    </w:p>
    <w:p w14:paraId="0F93E7F7" w14:textId="7AF8FA87" w:rsidR="00CD0C2C" w:rsidRDefault="00CD0C2C" w:rsidP="00CD0C2C">
      <w:pPr>
        <w:rPr>
          <w:rFonts w:ascii="Arial" w:hAnsi="Arial" w:cs="Arial"/>
          <w:b/>
          <w:sz w:val="24"/>
        </w:rPr>
      </w:pPr>
      <w:r>
        <w:rPr>
          <w:rFonts w:ascii="Arial" w:hAnsi="Arial" w:cs="Arial"/>
          <w:b/>
          <w:color w:val="0000FF"/>
          <w:sz w:val="24"/>
        </w:rPr>
        <w:t>R5-242736</w:t>
      </w:r>
      <w:r>
        <w:rPr>
          <w:rFonts w:ascii="Arial" w:hAnsi="Arial" w:cs="Arial"/>
          <w:b/>
          <w:color w:val="0000FF"/>
          <w:sz w:val="24"/>
        </w:rPr>
        <w:tab/>
      </w:r>
      <w:r>
        <w:rPr>
          <w:rFonts w:ascii="Arial" w:hAnsi="Arial" w:cs="Arial"/>
          <w:b/>
          <w:sz w:val="24"/>
        </w:rPr>
        <w:t>Applicability updates to ING_5GS test cases</w:t>
      </w:r>
    </w:p>
    <w:p w14:paraId="511C4E4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CR-0469  Cat: F (Rel-17)</w:t>
      </w:r>
      <w:r>
        <w:rPr>
          <w:i/>
        </w:rPr>
        <w:br/>
      </w:r>
      <w:r>
        <w:rPr>
          <w:i/>
        </w:rPr>
        <w:br/>
      </w:r>
      <w:r>
        <w:rPr>
          <w:i/>
        </w:rPr>
        <w:tab/>
      </w:r>
      <w:r>
        <w:rPr>
          <w:i/>
        </w:rPr>
        <w:tab/>
      </w:r>
      <w:r>
        <w:rPr>
          <w:i/>
        </w:rPr>
        <w:tab/>
      </w:r>
      <w:r>
        <w:rPr>
          <w:i/>
        </w:rPr>
        <w:tab/>
      </w:r>
      <w:r>
        <w:rPr>
          <w:i/>
        </w:rPr>
        <w:tab/>
        <w:t>Source: Qualcomm Incorporated, China Telecom</w:t>
      </w:r>
    </w:p>
    <w:p w14:paraId="35B48367" w14:textId="77777777" w:rsidR="00CD0C2C" w:rsidRDefault="00CD0C2C" w:rsidP="00CD0C2C">
      <w:pPr>
        <w:rPr>
          <w:rFonts w:ascii="Arial" w:hAnsi="Arial" w:cs="Arial"/>
          <w:b/>
        </w:rPr>
      </w:pPr>
      <w:r>
        <w:rPr>
          <w:rFonts w:ascii="Arial" w:hAnsi="Arial" w:cs="Arial"/>
          <w:b/>
        </w:rPr>
        <w:t xml:space="preserve">Discussion: </w:t>
      </w:r>
    </w:p>
    <w:p w14:paraId="54DB87AE" w14:textId="77777777" w:rsidR="00CD0C2C" w:rsidRDefault="00CD0C2C" w:rsidP="00CD0C2C">
      <w:r>
        <w:t>r1</w:t>
      </w:r>
    </w:p>
    <w:p w14:paraId="4B88E48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R5-243960</w:t>
      </w:r>
      <w:r>
        <w:rPr>
          <w:color w:val="993300"/>
          <w:u w:val="single"/>
        </w:rPr>
        <w:t>.</w:t>
      </w:r>
    </w:p>
    <w:p w14:paraId="48552314" w14:textId="47E0483F" w:rsidR="00CD0C2C" w:rsidRDefault="00CD0C2C" w:rsidP="00CD0C2C">
      <w:pPr>
        <w:rPr>
          <w:rFonts w:ascii="Arial" w:hAnsi="Arial" w:cs="Arial"/>
          <w:b/>
          <w:sz w:val="24"/>
        </w:rPr>
      </w:pPr>
      <w:r>
        <w:rPr>
          <w:rFonts w:ascii="Arial" w:hAnsi="Arial" w:cs="Arial"/>
          <w:b/>
          <w:color w:val="0000FF"/>
          <w:sz w:val="24"/>
        </w:rPr>
        <w:t>R5-243960</w:t>
      </w:r>
      <w:r>
        <w:rPr>
          <w:rFonts w:ascii="Arial" w:hAnsi="Arial" w:cs="Arial"/>
          <w:b/>
          <w:color w:val="0000FF"/>
          <w:sz w:val="24"/>
        </w:rPr>
        <w:tab/>
      </w:r>
      <w:r>
        <w:rPr>
          <w:rFonts w:ascii="Arial" w:hAnsi="Arial" w:cs="Arial"/>
          <w:b/>
          <w:sz w:val="24"/>
        </w:rPr>
        <w:t>Applicability updates to ING_5GS test cases</w:t>
      </w:r>
    </w:p>
    <w:p w14:paraId="786171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CR-0469  rev 1 Cat: F (Rel-17)</w:t>
      </w:r>
      <w:r>
        <w:rPr>
          <w:i/>
        </w:rPr>
        <w:br/>
      </w:r>
      <w:r>
        <w:rPr>
          <w:i/>
        </w:rPr>
        <w:br/>
      </w:r>
      <w:r>
        <w:rPr>
          <w:i/>
        </w:rPr>
        <w:tab/>
      </w:r>
      <w:r>
        <w:rPr>
          <w:i/>
        </w:rPr>
        <w:tab/>
      </w:r>
      <w:r>
        <w:rPr>
          <w:i/>
        </w:rPr>
        <w:tab/>
      </w:r>
      <w:r>
        <w:rPr>
          <w:i/>
        </w:rPr>
        <w:tab/>
      </w:r>
      <w:r>
        <w:rPr>
          <w:i/>
        </w:rPr>
        <w:tab/>
        <w:t>Source: Qualcomm Incorporated, China Telecom</w:t>
      </w:r>
    </w:p>
    <w:p w14:paraId="78B8E03D" w14:textId="77777777" w:rsidR="00CD0C2C" w:rsidRDefault="00CD0C2C" w:rsidP="00CD0C2C">
      <w:pPr>
        <w:rPr>
          <w:color w:val="808080"/>
        </w:rPr>
      </w:pPr>
      <w:r>
        <w:rPr>
          <w:color w:val="808080"/>
        </w:rPr>
        <w:t>(Replaces R5-242736)</w:t>
      </w:r>
    </w:p>
    <w:p w14:paraId="1B4C2F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A1CA7" w14:textId="77777777" w:rsidR="00CD0C2C" w:rsidRDefault="00CD0C2C" w:rsidP="00CD0C2C">
      <w:pPr>
        <w:pStyle w:val="Heading5"/>
      </w:pPr>
      <w:bookmarkStart w:id="855" w:name="_Toc169164372"/>
      <w:r>
        <w:t>6.3.16.4</w:t>
      </w:r>
      <w:r>
        <w:tab/>
        <w:t>TS 38.523-3</w:t>
      </w:r>
      <w:bookmarkEnd w:id="855"/>
    </w:p>
    <w:p w14:paraId="5525A39D" w14:textId="77777777" w:rsidR="00CD0C2C" w:rsidRDefault="00CD0C2C" w:rsidP="00CD0C2C">
      <w:pPr>
        <w:pStyle w:val="Heading5"/>
      </w:pPr>
      <w:bookmarkStart w:id="856" w:name="_Toc169164373"/>
      <w:r>
        <w:t>6.3.16.5</w:t>
      </w:r>
      <w:r>
        <w:tab/>
        <w:t>Discussion Papers, Work Plan, TC lists</w:t>
      </w:r>
      <w:bookmarkEnd w:id="856"/>
    </w:p>
    <w:p w14:paraId="1D24CE16" w14:textId="77777777" w:rsidR="00CD0C2C" w:rsidRDefault="00CD0C2C" w:rsidP="00CD0C2C">
      <w:pPr>
        <w:pStyle w:val="Heading4"/>
      </w:pPr>
      <w:bookmarkStart w:id="857" w:name="_Toc169164374"/>
      <w:r>
        <w:t>6.3.17</w:t>
      </w:r>
      <w:r>
        <w:tab/>
        <w:t>IMS Data Channel (UID-1000055) IMSProtoc17_dataCH-UEContest</w:t>
      </w:r>
      <w:bookmarkEnd w:id="857"/>
    </w:p>
    <w:p w14:paraId="118A59D6" w14:textId="77777777" w:rsidR="00CD0C2C" w:rsidRDefault="00CD0C2C" w:rsidP="00CD0C2C">
      <w:pPr>
        <w:pStyle w:val="Heading5"/>
      </w:pPr>
      <w:bookmarkStart w:id="858" w:name="_Toc169164375"/>
      <w:r>
        <w:t>6.3.17.1</w:t>
      </w:r>
      <w:r>
        <w:tab/>
        <w:t>TS 36.508</w:t>
      </w:r>
      <w:bookmarkEnd w:id="858"/>
    </w:p>
    <w:p w14:paraId="7002A6FA" w14:textId="77777777" w:rsidR="00CD0C2C" w:rsidRDefault="00CD0C2C" w:rsidP="00CD0C2C">
      <w:pPr>
        <w:pStyle w:val="Heading5"/>
      </w:pPr>
      <w:bookmarkStart w:id="859" w:name="_Toc169164376"/>
      <w:r>
        <w:t>6.3.17.2</w:t>
      </w:r>
      <w:r>
        <w:tab/>
        <w:t>TS 36.509</w:t>
      </w:r>
      <w:bookmarkEnd w:id="859"/>
    </w:p>
    <w:p w14:paraId="3B6D0064" w14:textId="77777777" w:rsidR="00CD0C2C" w:rsidRDefault="00CD0C2C" w:rsidP="00CD0C2C">
      <w:pPr>
        <w:pStyle w:val="Heading5"/>
      </w:pPr>
      <w:bookmarkStart w:id="860" w:name="_Toc169164377"/>
      <w:r>
        <w:t>6.3.17.3</w:t>
      </w:r>
      <w:r>
        <w:tab/>
        <w:t>TS 38.508-1</w:t>
      </w:r>
      <w:bookmarkEnd w:id="860"/>
    </w:p>
    <w:p w14:paraId="37FEDBFE" w14:textId="77777777" w:rsidR="00CD0C2C" w:rsidRDefault="00CD0C2C" w:rsidP="00CD0C2C">
      <w:pPr>
        <w:pStyle w:val="Heading5"/>
      </w:pPr>
      <w:bookmarkStart w:id="861" w:name="_Toc169164378"/>
      <w:r>
        <w:t>6.3.17.4</w:t>
      </w:r>
      <w:r>
        <w:tab/>
        <w:t>TS 38.509</w:t>
      </w:r>
      <w:bookmarkEnd w:id="861"/>
    </w:p>
    <w:p w14:paraId="0CB0DAC2" w14:textId="77777777" w:rsidR="00CD0C2C" w:rsidRDefault="00CD0C2C" w:rsidP="00CD0C2C">
      <w:pPr>
        <w:pStyle w:val="Heading5"/>
      </w:pPr>
      <w:bookmarkStart w:id="862" w:name="_Toc169164379"/>
      <w:r>
        <w:t>6.3.17.5</w:t>
      </w:r>
      <w:r>
        <w:tab/>
        <w:t>TS 34.229-1</w:t>
      </w:r>
      <w:bookmarkEnd w:id="862"/>
    </w:p>
    <w:p w14:paraId="7E5E5127" w14:textId="59A885FA" w:rsidR="00CD0C2C" w:rsidRDefault="00CD0C2C" w:rsidP="00CD0C2C">
      <w:pPr>
        <w:rPr>
          <w:rFonts w:ascii="Arial" w:hAnsi="Arial" w:cs="Arial"/>
          <w:b/>
          <w:sz w:val="24"/>
        </w:rPr>
      </w:pPr>
      <w:r>
        <w:rPr>
          <w:rFonts w:ascii="Arial" w:hAnsi="Arial" w:cs="Arial"/>
          <w:b/>
          <w:color w:val="0000FF"/>
          <w:sz w:val="24"/>
        </w:rPr>
        <w:t>R5-242257</w:t>
      </w:r>
      <w:r>
        <w:rPr>
          <w:rFonts w:ascii="Arial" w:hAnsi="Arial" w:cs="Arial"/>
          <w:b/>
          <w:color w:val="0000FF"/>
          <w:sz w:val="24"/>
        </w:rPr>
        <w:tab/>
      </w:r>
      <w:r>
        <w:rPr>
          <w:rFonts w:ascii="Arial" w:hAnsi="Arial" w:cs="Arial"/>
          <w:b/>
          <w:sz w:val="24"/>
        </w:rPr>
        <w:t>Initial Registration / IMS data channel</w:t>
      </w:r>
    </w:p>
    <w:p w14:paraId="680DC8E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CR-1531  Cat: F (Rel-17)</w:t>
      </w:r>
      <w:r>
        <w:rPr>
          <w:i/>
        </w:rPr>
        <w:br/>
      </w:r>
      <w:r>
        <w:rPr>
          <w:i/>
        </w:rPr>
        <w:br/>
      </w:r>
      <w:r>
        <w:rPr>
          <w:i/>
        </w:rPr>
        <w:tab/>
      </w:r>
      <w:r>
        <w:rPr>
          <w:i/>
        </w:rPr>
        <w:tab/>
      </w:r>
      <w:r>
        <w:rPr>
          <w:i/>
        </w:rPr>
        <w:tab/>
      </w:r>
      <w:r>
        <w:rPr>
          <w:i/>
        </w:rPr>
        <w:tab/>
      </w:r>
      <w:r>
        <w:rPr>
          <w:i/>
        </w:rPr>
        <w:tab/>
        <w:t>Source: China Telecom</w:t>
      </w:r>
    </w:p>
    <w:p w14:paraId="22E774F9" w14:textId="77777777" w:rsidR="00CD0C2C" w:rsidRDefault="00CD0C2C" w:rsidP="00CD0C2C">
      <w:pPr>
        <w:rPr>
          <w:rFonts w:ascii="Arial" w:hAnsi="Arial" w:cs="Arial"/>
          <w:b/>
        </w:rPr>
      </w:pPr>
      <w:r>
        <w:rPr>
          <w:rFonts w:ascii="Arial" w:hAnsi="Arial" w:cs="Arial"/>
          <w:b/>
        </w:rPr>
        <w:t xml:space="preserve">Discussion: </w:t>
      </w:r>
    </w:p>
    <w:p w14:paraId="3EF7B8CE" w14:textId="77777777" w:rsidR="00CD0C2C" w:rsidRDefault="00CD0C2C" w:rsidP="00CD0C2C">
      <w:r>
        <w:t>title!</w:t>
      </w:r>
    </w:p>
    <w:p w14:paraId="2CD337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B2963" w14:textId="77777777" w:rsidR="00CD0C2C" w:rsidRDefault="00CD0C2C" w:rsidP="00CD0C2C">
      <w:pPr>
        <w:pStyle w:val="Heading5"/>
      </w:pPr>
      <w:bookmarkStart w:id="863" w:name="_Toc169164380"/>
      <w:r>
        <w:t>6.3.17.6</w:t>
      </w:r>
      <w:r>
        <w:tab/>
        <w:t>TS 34.229-2</w:t>
      </w:r>
      <w:bookmarkEnd w:id="863"/>
    </w:p>
    <w:p w14:paraId="16B229D9" w14:textId="77777777" w:rsidR="00CD0C2C" w:rsidRDefault="00CD0C2C" w:rsidP="00CD0C2C">
      <w:pPr>
        <w:pStyle w:val="Heading5"/>
      </w:pPr>
      <w:bookmarkStart w:id="864" w:name="_Toc169164381"/>
      <w:r>
        <w:t>6.3.17.7</w:t>
      </w:r>
      <w:r>
        <w:tab/>
        <w:t>TS 34.229-3</w:t>
      </w:r>
      <w:bookmarkEnd w:id="864"/>
    </w:p>
    <w:p w14:paraId="2616622B" w14:textId="77777777" w:rsidR="00CD0C2C" w:rsidRDefault="00CD0C2C" w:rsidP="00CD0C2C">
      <w:pPr>
        <w:pStyle w:val="Heading5"/>
      </w:pPr>
      <w:bookmarkStart w:id="865" w:name="_Toc169164382"/>
      <w:r>
        <w:t>6.3.17.8</w:t>
      </w:r>
      <w:r>
        <w:tab/>
        <w:t>TS 34.229-5</w:t>
      </w:r>
      <w:bookmarkEnd w:id="865"/>
    </w:p>
    <w:p w14:paraId="7FE295A6" w14:textId="58EAE027" w:rsidR="00CD0C2C" w:rsidRDefault="00CD0C2C" w:rsidP="00CD0C2C">
      <w:pPr>
        <w:rPr>
          <w:rFonts w:ascii="Arial" w:hAnsi="Arial" w:cs="Arial"/>
          <w:b/>
          <w:sz w:val="24"/>
        </w:rPr>
      </w:pPr>
      <w:r>
        <w:rPr>
          <w:rFonts w:ascii="Arial" w:hAnsi="Arial" w:cs="Arial"/>
          <w:b/>
          <w:color w:val="0000FF"/>
          <w:sz w:val="24"/>
        </w:rPr>
        <w:t>R5-243219</w:t>
      </w:r>
      <w:r>
        <w:rPr>
          <w:rFonts w:ascii="Arial" w:hAnsi="Arial" w:cs="Arial"/>
          <w:b/>
          <w:color w:val="0000FF"/>
          <w:sz w:val="24"/>
        </w:rPr>
        <w:tab/>
      </w:r>
      <w:r>
        <w:rPr>
          <w:rFonts w:ascii="Arial" w:hAnsi="Arial" w:cs="Arial"/>
          <w:b/>
          <w:sz w:val="24"/>
        </w:rPr>
        <w:t>Add new NR IMS data channel testcase - Bootstrap Data Channel</w:t>
      </w:r>
    </w:p>
    <w:p w14:paraId="2DFF54B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CR-0596  Cat: F (Rel-17)</w:t>
      </w:r>
      <w:r>
        <w:rPr>
          <w:i/>
        </w:rPr>
        <w:br/>
      </w:r>
      <w:r>
        <w:rPr>
          <w:i/>
        </w:rPr>
        <w:br/>
      </w:r>
      <w:r>
        <w:rPr>
          <w:i/>
        </w:rPr>
        <w:tab/>
      </w:r>
      <w:r>
        <w:rPr>
          <w:i/>
        </w:rPr>
        <w:tab/>
      </w:r>
      <w:r>
        <w:rPr>
          <w:i/>
        </w:rPr>
        <w:tab/>
      </w:r>
      <w:r>
        <w:rPr>
          <w:i/>
        </w:rPr>
        <w:tab/>
      </w:r>
      <w:r>
        <w:rPr>
          <w:i/>
        </w:rPr>
        <w:tab/>
        <w:t>Source: Huawei, Hisilicon</w:t>
      </w:r>
    </w:p>
    <w:p w14:paraId="3BBA5B1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27EE4" w14:textId="77777777" w:rsidR="00CD0C2C" w:rsidRDefault="00CD0C2C" w:rsidP="00CD0C2C">
      <w:pPr>
        <w:pStyle w:val="Heading5"/>
      </w:pPr>
      <w:bookmarkStart w:id="866" w:name="_Toc169164383"/>
      <w:r>
        <w:t>6.3.17.9</w:t>
      </w:r>
      <w:r>
        <w:tab/>
        <w:t>Discussion Papers, Work Plan, TC lists</w:t>
      </w:r>
      <w:bookmarkEnd w:id="866"/>
    </w:p>
    <w:p w14:paraId="0BCAC86A" w14:textId="77777777" w:rsidR="00CD0C2C" w:rsidRDefault="00CD0C2C" w:rsidP="00CD0C2C">
      <w:pPr>
        <w:pStyle w:val="Heading4"/>
      </w:pPr>
      <w:bookmarkStart w:id="867" w:name="_Toc169164384"/>
      <w:r>
        <w:t>6.3.18</w:t>
      </w:r>
      <w:r>
        <w:tab/>
        <w:t>Rel-18 NR CA and DC; and NR and LTE DC Configurations (UID-1000057) NR_CADC_NR_LTE_DC_R18-UEConTest</w:t>
      </w:r>
      <w:bookmarkEnd w:id="867"/>
    </w:p>
    <w:p w14:paraId="65AB1A86" w14:textId="77777777" w:rsidR="00CD0C2C" w:rsidRDefault="00CD0C2C" w:rsidP="00CD0C2C">
      <w:pPr>
        <w:pStyle w:val="Heading5"/>
      </w:pPr>
      <w:bookmarkStart w:id="868" w:name="_Toc169164385"/>
      <w:r>
        <w:t>6.3.18.1</w:t>
      </w:r>
      <w:r>
        <w:tab/>
        <w:t>TS 38.508-1</w:t>
      </w:r>
      <w:bookmarkEnd w:id="868"/>
      <w:r>
        <w:t xml:space="preserve"> </w:t>
      </w:r>
    </w:p>
    <w:p w14:paraId="66EE893A" w14:textId="77777777" w:rsidR="00CD0C2C" w:rsidRDefault="00CD0C2C" w:rsidP="00CD0C2C">
      <w:pPr>
        <w:pStyle w:val="Heading5"/>
      </w:pPr>
      <w:bookmarkStart w:id="869" w:name="_Toc169164386"/>
      <w:r>
        <w:t>6.3.18.2</w:t>
      </w:r>
      <w:r>
        <w:tab/>
        <w:t>TS 38.508-2</w:t>
      </w:r>
      <w:bookmarkEnd w:id="869"/>
    </w:p>
    <w:p w14:paraId="486BE9A0" w14:textId="77777777" w:rsidR="00CD0C2C" w:rsidRDefault="00CD0C2C" w:rsidP="00CD0C2C">
      <w:pPr>
        <w:pStyle w:val="Heading5"/>
      </w:pPr>
      <w:bookmarkStart w:id="870" w:name="_Toc169164387"/>
      <w:r>
        <w:t>6.3.18.3</w:t>
      </w:r>
      <w:r>
        <w:tab/>
        <w:t>TS 38.523-1</w:t>
      </w:r>
      <w:bookmarkEnd w:id="870"/>
    </w:p>
    <w:p w14:paraId="4F249C12" w14:textId="77777777" w:rsidR="00CD0C2C" w:rsidRDefault="00CD0C2C" w:rsidP="00CD0C2C">
      <w:pPr>
        <w:pStyle w:val="Heading5"/>
      </w:pPr>
      <w:bookmarkStart w:id="871" w:name="_Toc169164388"/>
      <w:r>
        <w:t>6.3.18.4</w:t>
      </w:r>
      <w:r>
        <w:tab/>
        <w:t>TS 38.523-2</w:t>
      </w:r>
      <w:bookmarkEnd w:id="871"/>
    </w:p>
    <w:p w14:paraId="50DD8B98" w14:textId="77777777" w:rsidR="00CD0C2C" w:rsidRDefault="00CD0C2C" w:rsidP="00CD0C2C">
      <w:pPr>
        <w:pStyle w:val="Heading5"/>
      </w:pPr>
      <w:bookmarkStart w:id="872" w:name="_Toc169164389"/>
      <w:r>
        <w:t>6.3.18.5</w:t>
      </w:r>
      <w:r>
        <w:tab/>
        <w:t>TS 38.523-3</w:t>
      </w:r>
      <w:bookmarkEnd w:id="872"/>
    </w:p>
    <w:p w14:paraId="05605B24" w14:textId="77777777" w:rsidR="00CD0C2C" w:rsidRDefault="00CD0C2C" w:rsidP="00CD0C2C">
      <w:pPr>
        <w:pStyle w:val="Heading5"/>
      </w:pPr>
      <w:bookmarkStart w:id="873" w:name="_Toc169164390"/>
      <w:r>
        <w:t>6.3.18.6</w:t>
      </w:r>
      <w:r>
        <w:tab/>
        <w:t>Discussion Papers, Work Plan, TC lists</w:t>
      </w:r>
      <w:bookmarkEnd w:id="873"/>
    </w:p>
    <w:p w14:paraId="5F88D65D" w14:textId="77777777" w:rsidR="00CD0C2C" w:rsidRDefault="00CD0C2C" w:rsidP="00CD0C2C">
      <w:pPr>
        <w:pStyle w:val="Heading4"/>
      </w:pPr>
      <w:bookmarkStart w:id="874" w:name="_Toc169164391"/>
      <w:r>
        <w:t>6.3.19</w:t>
      </w:r>
      <w:r>
        <w:tab/>
        <w:t>New Rel-18 NR licensed bands and extension of existing NR bands (UID-1000058) NR_lic_bands_BW_R18-UEConTest</w:t>
      </w:r>
      <w:bookmarkEnd w:id="874"/>
    </w:p>
    <w:p w14:paraId="204C14FD" w14:textId="77777777" w:rsidR="00CD0C2C" w:rsidRDefault="00CD0C2C" w:rsidP="00CD0C2C">
      <w:pPr>
        <w:pStyle w:val="Heading5"/>
      </w:pPr>
      <w:bookmarkStart w:id="875" w:name="_Toc169164392"/>
      <w:r>
        <w:t>6.3.19.1</w:t>
      </w:r>
      <w:r>
        <w:tab/>
        <w:t>TS 38.523-3</w:t>
      </w:r>
      <w:bookmarkEnd w:id="875"/>
    </w:p>
    <w:p w14:paraId="75154490" w14:textId="77777777" w:rsidR="00CD0C2C" w:rsidRDefault="00CD0C2C" w:rsidP="00CD0C2C">
      <w:pPr>
        <w:pStyle w:val="Heading5"/>
      </w:pPr>
      <w:bookmarkStart w:id="876" w:name="_Toc169164393"/>
      <w:r>
        <w:t>6.3.19.2</w:t>
      </w:r>
      <w:r>
        <w:tab/>
        <w:t>Discussion Papers, Work Plan, TC lists</w:t>
      </w:r>
      <w:bookmarkEnd w:id="876"/>
    </w:p>
    <w:p w14:paraId="71CEACE4" w14:textId="77777777" w:rsidR="00CD0C2C" w:rsidRDefault="00CD0C2C" w:rsidP="00CD0C2C">
      <w:pPr>
        <w:pStyle w:val="Heading5"/>
      </w:pPr>
      <w:bookmarkStart w:id="877" w:name="_Toc169164394"/>
      <w:r>
        <w:t>6.3.19.3</w:t>
      </w:r>
      <w:r>
        <w:tab/>
        <w:t>TS 38.508-1</w:t>
      </w:r>
      <w:bookmarkEnd w:id="877"/>
    </w:p>
    <w:p w14:paraId="0FC87FFF" w14:textId="401B8C58" w:rsidR="00CD0C2C" w:rsidRDefault="00CD0C2C" w:rsidP="00CD0C2C">
      <w:pPr>
        <w:rPr>
          <w:rFonts w:ascii="Arial" w:hAnsi="Arial" w:cs="Arial"/>
          <w:b/>
          <w:sz w:val="24"/>
        </w:rPr>
      </w:pPr>
      <w:r>
        <w:rPr>
          <w:rFonts w:ascii="Arial" w:hAnsi="Arial" w:cs="Arial"/>
          <w:b/>
          <w:color w:val="0000FF"/>
          <w:sz w:val="24"/>
        </w:rPr>
        <w:t>R5-242369</w:t>
      </w:r>
      <w:r>
        <w:rPr>
          <w:rFonts w:ascii="Arial" w:hAnsi="Arial" w:cs="Arial"/>
          <w:b/>
          <w:color w:val="0000FF"/>
          <w:sz w:val="24"/>
        </w:rPr>
        <w:tab/>
      </w:r>
      <w:r>
        <w:rPr>
          <w:rFonts w:ascii="Arial" w:hAnsi="Arial" w:cs="Arial"/>
          <w:b/>
          <w:sz w:val="24"/>
        </w:rPr>
        <w:t>Signalling test frequencies for 3 MHz and band n106</w:t>
      </w:r>
    </w:p>
    <w:p w14:paraId="1598A7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CR-3121  Cat: F (Rel-18)</w:t>
      </w:r>
      <w:r>
        <w:rPr>
          <w:i/>
        </w:rPr>
        <w:br/>
      </w:r>
      <w:r>
        <w:rPr>
          <w:i/>
        </w:rPr>
        <w:br/>
      </w:r>
      <w:r>
        <w:rPr>
          <w:i/>
        </w:rPr>
        <w:tab/>
      </w:r>
      <w:r>
        <w:rPr>
          <w:i/>
        </w:rPr>
        <w:tab/>
      </w:r>
      <w:r>
        <w:rPr>
          <w:i/>
        </w:rPr>
        <w:tab/>
      </w:r>
      <w:r>
        <w:rPr>
          <w:i/>
        </w:rPr>
        <w:tab/>
      </w:r>
      <w:r>
        <w:rPr>
          <w:i/>
        </w:rPr>
        <w:tab/>
        <w:t>Source: Nokia</w:t>
      </w:r>
    </w:p>
    <w:p w14:paraId="3FB0DE1F" w14:textId="77777777" w:rsidR="00CD0C2C" w:rsidRDefault="00CD0C2C" w:rsidP="00CD0C2C">
      <w:pPr>
        <w:rPr>
          <w:rFonts w:ascii="Arial" w:hAnsi="Arial" w:cs="Arial"/>
          <w:b/>
        </w:rPr>
      </w:pPr>
      <w:r>
        <w:rPr>
          <w:rFonts w:ascii="Arial" w:hAnsi="Arial" w:cs="Arial"/>
          <w:b/>
        </w:rPr>
        <w:t xml:space="preserve">Discussion: </w:t>
      </w:r>
    </w:p>
    <w:p w14:paraId="4126E6D3" w14:textId="77777777" w:rsidR="00CD0C2C" w:rsidRDefault="00CD0C2C" w:rsidP="00CD0C2C">
      <w:r>
        <w:t>r1</w:t>
      </w:r>
    </w:p>
    <w:p w14:paraId="0CF16724" w14:textId="77777777" w:rsidR="00CD0C2C" w:rsidRDefault="00CD0C2C" w:rsidP="00CD0C2C">
      <w:r>
        <w:t>Define test frequencies only for Low range.</w:t>
      </w:r>
    </w:p>
    <w:p w14:paraId="1599DF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R5-243566</w:t>
      </w:r>
      <w:r>
        <w:rPr>
          <w:color w:val="993300"/>
          <w:u w:val="single"/>
        </w:rPr>
        <w:t>.</w:t>
      </w:r>
    </w:p>
    <w:p w14:paraId="72B193D3" w14:textId="7FC92B47" w:rsidR="00CD0C2C" w:rsidRDefault="00CD0C2C" w:rsidP="00CD0C2C">
      <w:pPr>
        <w:rPr>
          <w:rFonts w:ascii="Arial" w:hAnsi="Arial" w:cs="Arial"/>
          <w:b/>
          <w:sz w:val="24"/>
        </w:rPr>
      </w:pPr>
      <w:r>
        <w:rPr>
          <w:rFonts w:ascii="Arial" w:hAnsi="Arial" w:cs="Arial"/>
          <w:b/>
          <w:color w:val="0000FF"/>
          <w:sz w:val="24"/>
        </w:rPr>
        <w:t>R5-243566</w:t>
      </w:r>
      <w:r>
        <w:rPr>
          <w:rFonts w:ascii="Arial" w:hAnsi="Arial" w:cs="Arial"/>
          <w:b/>
          <w:color w:val="0000FF"/>
          <w:sz w:val="24"/>
        </w:rPr>
        <w:tab/>
      </w:r>
      <w:r>
        <w:rPr>
          <w:rFonts w:ascii="Arial" w:hAnsi="Arial" w:cs="Arial"/>
          <w:b/>
          <w:sz w:val="24"/>
        </w:rPr>
        <w:t>Signalling test frequencies for 3 MHz and band n106</w:t>
      </w:r>
    </w:p>
    <w:p w14:paraId="46F97B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CR-3121  rev 1 Cat: F (Rel-18)</w:t>
      </w:r>
      <w:r>
        <w:rPr>
          <w:i/>
        </w:rPr>
        <w:br/>
      </w:r>
      <w:r>
        <w:rPr>
          <w:i/>
        </w:rPr>
        <w:br/>
      </w:r>
      <w:r>
        <w:rPr>
          <w:i/>
        </w:rPr>
        <w:tab/>
      </w:r>
      <w:r>
        <w:rPr>
          <w:i/>
        </w:rPr>
        <w:tab/>
      </w:r>
      <w:r>
        <w:rPr>
          <w:i/>
        </w:rPr>
        <w:tab/>
      </w:r>
      <w:r>
        <w:rPr>
          <w:i/>
        </w:rPr>
        <w:tab/>
      </w:r>
      <w:r>
        <w:rPr>
          <w:i/>
        </w:rPr>
        <w:tab/>
        <w:t>Source: Nokia</w:t>
      </w:r>
    </w:p>
    <w:p w14:paraId="6A73655A" w14:textId="77777777" w:rsidR="00CD0C2C" w:rsidRDefault="00CD0C2C" w:rsidP="00CD0C2C">
      <w:pPr>
        <w:rPr>
          <w:color w:val="808080"/>
        </w:rPr>
      </w:pPr>
      <w:r>
        <w:rPr>
          <w:color w:val="808080"/>
        </w:rPr>
        <w:t>(Replaces R5-242369)</w:t>
      </w:r>
    </w:p>
    <w:p w14:paraId="3578FC9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11644" w14:textId="77777777" w:rsidR="00CD0C2C" w:rsidRDefault="00CD0C2C" w:rsidP="00CD0C2C">
      <w:pPr>
        <w:pStyle w:val="Heading4"/>
      </w:pPr>
      <w:bookmarkStart w:id="878" w:name="_Toc169164395"/>
      <w:r>
        <w:t>6.3.20</w:t>
      </w:r>
      <w:r>
        <w:tab/>
        <w:t>Access Traffic Steering, Switch and Splitting support in the 5G system architecture; Phase 2 (UID-1010050) ATSSS_Ph2-UEConTest</w:t>
      </w:r>
      <w:bookmarkEnd w:id="878"/>
    </w:p>
    <w:p w14:paraId="26C65613" w14:textId="77777777" w:rsidR="00CD0C2C" w:rsidRDefault="00CD0C2C" w:rsidP="00CD0C2C">
      <w:pPr>
        <w:pStyle w:val="Heading5"/>
      </w:pPr>
      <w:bookmarkStart w:id="879" w:name="_Toc169164396"/>
      <w:r>
        <w:t>6.3.20.1</w:t>
      </w:r>
      <w:r>
        <w:tab/>
        <w:t>TS 38.508-1</w:t>
      </w:r>
      <w:bookmarkEnd w:id="879"/>
      <w:r>
        <w:t xml:space="preserve"> </w:t>
      </w:r>
    </w:p>
    <w:p w14:paraId="4BDCCD94" w14:textId="77777777" w:rsidR="00CD0C2C" w:rsidRDefault="00CD0C2C" w:rsidP="00CD0C2C">
      <w:pPr>
        <w:pStyle w:val="Heading5"/>
      </w:pPr>
      <w:bookmarkStart w:id="880" w:name="_Toc169164397"/>
      <w:r>
        <w:t>6.3.20.2</w:t>
      </w:r>
      <w:r>
        <w:tab/>
        <w:t>TS 38.508-2</w:t>
      </w:r>
      <w:bookmarkEnd w:id="880"/>
    </w:p>
    <w:p w14:paraId="2EBAA1B5" w14:textId="77777777" w:rsidR="00CD0C2C" w:rsidRDefault="00CD0C2C" w:rsidP="00CD0C2C">
      <w:pPr>
        <w:pStyle w:val="Heading5"/>
      </w:pPr>
      <w:bookmarkStart w:id="881" w:name="_Toc169164398"/>
      <w:r>
        <w:t>6.3.20.3</w:t>
      </w:r>
      <w:r>
        <w:tab/>
        <w:t>TS 38.523-1</w:t>
      </w:r>
      <w:bookmarkEnd w:id="881"/>
    </w:p>
    <w:p w14:paraId="639043AD" w14:textId="003DF44F" w:rsidR="00CD0C2C" w:rsidRDefault="00CD0C2C" w:rsidP="00CD0C2C">
      <w:pPr>
        <w:rPr>
          <w:rFonts w:ascii="Arial" w:hAnsi="Arial" w:cs="Arial"/>
          <w:b/>
          <w:sz w:val="24"/>
        </w:rPr>
      </w:pPr>
      <w:r>
        <w:rPr>
          <w:rFonts w:ascii="Arial" w:hAnsi="Arial" w:cs="Arial"/>
          <w:b/>
          <w:color w:val="0000FF"/>
          <w:sz w:val="24"/>
        </w:rPr>
        <w:t>R5-242271</w:t>
      </w:r>
      <w:r>
        <w:rPr>
          <w:rFonts w:ascii="Arial" w:hAnsi="Arial" w:cs="Arial"/>
          <w:b/>
          <w:color w:val="0000FF"/>
          <w:sz w:val="24"/>
        </w:rPr>
        <w:tab/>
      </w:r>
      <w:r>
        <w:rPr>
          <w:rFonts w:ascii="Arial" w:hAnsi="Arial" w:cs="Arial"/>
          <w:b/>
          <w:sz w:val="24"/>
        </w:rPr>
        <w:t>Addition to R17 ATSSS testcase 10.5.2.1</w:t>
      </w:r>
    </w:p>
    <w:p w14:paraId="1CA1A8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CR-4345  Cat: F (Rel-17)</w:t>
      </w:r>
      <w:r>
        <w:rPr>
          <w:i/>
        </w:rPr>
        <w:br/>
      </w:r>
      <w:r>
        <w:rPr>
          <w:i/>
        </w:rPr>
        <w:br/>
      </w:r>
      <w:r>
        <w:rPr>
          <w:i/>
        </w:rPr>
        <w:tab/>
      </w:r>
      <w:r>
        <w:rPr>
          <w:i/>
        </w:rPr>
        <w:tab/>
      </w:r>
      <w:r>
        <w:rPr>
          <w:i/>
        </w:rPr>
        <w:tab/>
      </w:r>
      <w:r>
        <w:rPr>
          <w:i/>
        </w:rPr>
        <w:tab/>
      </w:r>
      <w:r>
        <w:rPr>
          <w:i/>
        </w:rPr>
        <w:tab/>
        <w:t>Source: MediaTek Inc.</w:t>
      </w:r>
    </w:p>
    <w:p w14:paraId="5CBF68E3" w14:textId="77777777" w:rsidR="00CD0C2C" w:rsidRDefault="00CD0C2C" w:rsidP="00CD0C2C">
      <w:pPr>
        <w:rPr>
          <w:rFonts w:ascii="Arial" w:hAnsi="Arial" w:cs="Arial"/>
          <w:b/>
        </w:rPr>
      </w:pPr>
      <w:r>
        <w:rPr>
          <w:rFonts w:ascii="Arial" w:hAnsi="Arial" w:cs="Arial"/>
          <w:b/>
        </w:rPr>
        <w:t xml:space="preserve">Discussion: </w:t>
      </w:r>
    </w:p>
    <w:p w14:paraId="2C8AFFCC" w14:textId="77777777" w:rsidR="00CD0C2C" w:rsidRDefault="00CD0C2C" w:rsidP="00CD0C2C">
      <w:r>
        <w:t>R&amp;S: in this test case the parallel behaviour is different.</w:t>
      </w:r>
    </w:p>
    <w:p w14:paraId="430ABFCA" w14:textId="77777777" w:rsidR="00CD0C2C" w:rsidRDefault="00CD0C2C" w:rsidP="00CD0C2C">
      <w:r>
        <w:t>Deferred.</w:t>
      </w:r>
    </w:p>
    <w:p w14:paraId="70D5B885" w14:textId="77777777" w:rsidR="00CD0C2C" w:rsidRDefault="00CD0C2C" w:rsidP="00CD0C2C">
      <w:r>
        <w:t>r1</w:t>
      </w:r>
    </w:p>
    <w:p w14:paraId="60FFD6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R5-243964</w:t>
      </w:r>
      <w:r>
        <w:rPr>
          <w:color w:val="993300"/>
          <w:u w:val="single"/>
        </w:rPr>
        <w:t>.</w:t>
      </w:r>
    </w:p>
    <w:p w14:paraId="105690A1" w14:textId="1E54F55C" w:rsidR="00CD0C2C" w:rsidRDefault="00CD0C2C" w:rsidP="00CD0C2C">
      <w:pPr>
        <w:rPr>
          <w:rFonts w:ascii="Arial" w:hAnsi="Arial" w:cs="Arial"/>
          <w:b/>
          <w:sz w:val="24"/>
        </w:rPr>
      </w:pPr>
      <w:r>
        <w:rPr>
          <w:rFonts w:ascii="Arial" w:hAnsi="Arial" w:cs="Arial"/>
          <w:b/>
          <w:color w:val="0000FF"/>
          <w:sz w:val="24"/>
        </w:rPr>
        <w:t>R5-243964</w:t>
      </w:r>
      <w:r>
        <w:rPr>
          <w:rFonts w:ascii="Arial" w:hAnsi="Arial" w:cs="Arial"/>
          <w:b/>
          <w:color w:val="0000FF"/>
          <w:sz w:val="24"/>
        </w:rPr>
        <w:tab/>
      </w:r>
      <w:r>
        <w:rPr>
          <w:rFonts w:ascii="Arial" w:hAnsi="Arial" w:cs="Arial"/>
          <w:b/>
          <w:sz w:val="24"/>
        </w:rPr>
        <w:t>Addition to R17 ATSSS testcase 10.5.2.1</w:t>
      </w:r>
    </w:p>
    <w:p w14:paraId="70B68A5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CR-4345  rev 1 Cat: F (Rel-17)</w:t>
      </w:r>
      <w:r>
        <w:rPr>
          <w:i/>
        </w:rPr>
        <w:br/>
      </w:r>
      <w:r>
        <w:rPr>
          <w:i/>
        </w:rPr>
        <w:br/>
      </w:r>
      <w:r>
        <w:rPr>
          <w:i/>
        </w:rPr>
        <w:tab/>
      </w:r>
      <w:r>
        <w:rPr>
          <w:i/>
        </w:rPr>
        <w:tab/>
      </w:r>
      <w:r>
        <w:rPr>
          <w:i/>
        </w:rPr>
        <w:tab/>
      </w:r>
      <w:r>
        <w:rPr>
          <w:i/>
        </w:rPr>
        <w:tab/>
      </w:r>
      <w:r>
        <w:rPr>
          <w:i/>
        </w:rPr>
        <w:tab/>
        <w:t>Source: MediaTek Inc.</w:t>
      </w:r>
    </w:p>
    <w:p w14:paraId="1BE9299D" w14:textId="77777777" w:rsidR="00CD0C2C" w:rsidRDefault="00CD0C2C" w:rsidP="00CD0C2C">
      <w:pPr>
        <w:rPr>
          <w:color w:val="808080"/>
        </w:rPr>
      </w:pPr>
      <w:r>
        <w:rPr>
          <w:color w:val="808080"/>
        </w:rPr>
        <w:t>(Replaces R5-242271)</w:t>
      </w:r>
    </w:p>
    <w:p w14:paraId="05E8B6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79D89" w14:textId="6D23EF19" w:rsidR="00CD0C2C" w:rsidRDefault="00CD0C2C" w:rsidP="00CD0C2C">
      <w:pPr>
        <w:rPr>
          <w:rFonts w:ascii="Arial" w:hAnsi="Arial" w:cs="Arial"/>
          <w:b/>
          <w:sz w:val="24"/>
        </w:rPr>
      </w:pPr>
      <w:r>
        <w:rPr>
          <w:rFonts w:ascii="Arial" w:hAnsi="Arial" w:cs="Arial"/>
          <w:b/>
          <w:color w:val="0000FF"/>
          <w:sz w:val="24"/>
        </w:rPr>
        <w:t>R5-242272</w:t>
      </w:r>
      <w:r>
        <w:rPr>
          <w:rFonts w:ascii="Arial" w:hAnsi="Arial" w:cs="Arial"/>
          <w:b/>
          <w:color w:val="0000FF"/>
          <w:sz w:val="24"/>
        </w:rPr>
        <w:tab/>
      </w:r>
      <w:r>
        <w:rPr>
          <w:rFonts w:ascii="Arial" w:hAnsi="Arial" w:cs="Arial"/>
          <w:b/>
          <w:sz w:val="24"/>
        </w:rPr>
        <w:t>Addition to R17 ATSSS testcase 10.5.2.2</w:t>
      </w:r>
    </w:p>
    <w:p w14:paraId="79C8135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CR-4346  Cat: F (Rel-17)</w:t>
      </w:r>
      <w:r>
        <w:rPr>
          <w:i/>
        </w:rPr>
        <w:br/>
      </w:r>
      <w:r>
        <w:rPr>
          <w:i/>
        </w:rPr>
        <w:br/>
      </w:r>
      <w:r>
        <w:rPr>
          <w:i/>
        </w:rPr>
        <w:tab/>
      </w:r>
      <w:r>
        <w:rPr>
          <w:i/>
        </w:rPr>
        <w:tab/>
      </w:r>
      <w:r>
        <w:rPr>
          <w:i/>
        </w:rPr>
        <w:tab/>
      </w:r>
      <w:r>
        <w:rPr>
          <w:i/>
        </w:rPr>
        <w:tab/>
      </w:r>
      <w:r>
        <w:rPr>
          <w:i/>
        </w:rPr>
        <w:tab/>
        <w:t>Source: MediaTek Inc.</w:t>
      </w:r>
    </w:p>
    <w:p w14:paraId="7BC04717" w14:textId="77777777" w:rsidR="00CD0C2C" w:rsidRDefault="00CD0C2C" w:rsidP="00CD0C2C">
      <w:pPr>
        <w:rPr>
          <w:rFonts w:ascii="Arial" w:hAnsi="Arial" w:cs="Arial"/>
          <w:b/>
        </w:rPr>
      </w:pPr>
      <w:r>
        <w:rPr>
          <w:rFonts w:ascii="Arial" w:hAnsi="Arial" w:cs="Arial"/>
          <w:b/>
        </w:rPr>
        <w:t xml:space="preserve">Discussion: </w:t>
      </w:r>
    </w:p>
    <w:p w14:paraId="76BE1C0A" w14:textId="77777777" w:rsidR="00CD0C2C" w:rsidRDefault="00CD0C2C" w:rsidP="00CD0C2C">
      <w:r>
        <w:t>see R5-142271.</w:t>
      </w:r>
    </w:p>
    <w:p w14:paraId="699034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R5-243965</w:t>
      </w:r>
      <w:r>
        <w:rPr>
          <w:color w:val="993300"/>
          <w:u w:val="single"/>
        </w:rPr>
        <w:t>.</w:t>
      </w:r>
    </w:p>
    <w:p w14:paraId="744DE1FD" w14:textId="552DD779" w:rsidR="00CD0C2C" w:rsidRDefault="00CD0C2C" w:rsidP="00CD0C2C">
      <w:pPr>
        <w:rPr>
          <w:rFonts w:ascii="Arial" w:hAnsi="Arial" w:cs="Arial"/>
          <w:b/>
          <w:sz w:val="24"/>
        </w:rPr>
      </w:pPr>
      <w:r>
        <w:rPr>
          <w:rFonts w:ascii="Arial" w:hAnsi="Arial" w:cs="Arial"/>
          <w:b/>
          <w:color w:val="0000FF"/>
          <w:sz w:val="24"/>
        </w:rPr>
        <w:t>R5-243965</w:t>
      </w:r>
      <w:r>
        <w:rPr>
          <w:rFonts w:ascii="Arial" w:hAnsi="Arial" w:cs="Arial"/>
          <w:b/>
          <w:color w:val="0000FF"/>
          <w:sz w:val="24"/>
        </w:rPr>
        <w:tab/>
      </w:r>
      <w:r>
        <w:rPr>
          <w:rFonts w:ascii="Arial" w:hAnsi="Arial" w:cs="Arial"/>
          <w:b/>
          <w:sz w:val="24"/>
        </w:rPr>
        <w:t>Addition to R17 ATSSS testcase 10.5.2.2</w:t>
      </w:r>
    </w:p>
    <w:p w14:paraId="1CC952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CR-4346  rev 1 Cat: F (Rel-17)</w:t>
      </w:r>
      <w:r>
        <w:rPr>
          <w:i/>
        </w:rPr>
        <w:br/>
      </w:r>
      <w:r>
        <w:rPr>
          <w:i/>
        </w:rPr>
        <w:br/>
      </w:r>
      <w:r>
        <w:rPr>
          <w:i/>
        </w:rPr>
        <w:tab/>
      </w:r>
      <w:r>
        <w:rPr>
          <w:i/>
        </w:rPr>
        <w:tab/>
      </w:r>
      <w:r>
        <w:rPr>
          <w:i/>
        </w:rPr>
        <w:tab/>
      </w:r>
      <w:r>
        <w:rPr>
          <w:i/>
        </w:rPr>
        <w:tab/>
      </w:r>
      <w:r>
        <w:rPr>
          <w:i/>
        </w:rPr>
        <w:tab/>
        <w:t>Source: MediaTek Inc.</w:t>
      </w:r>
    </w:p>
    <w:p w14:paraId="1627A818" w14:textId="77777777" w:rsidR="00CD0C2C" w:rsidRDefault="00CD0C2C" w:rsidP="00CD0C2C">
      <w:pPr>
        <w:rPr>
          <w:color w:val="808080"/>
        </w:rPr>
      </w:pPr>
      <w:r>
        <w:rPr>
          <w:color w:val="808080"/>
        </w:rPr>
        <w:t>(Replaces R5-242272)</w:t>
      </w:r>
    </w:p>
    <w:p w14:paraId="71C2D0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8FC47" w14:textId="45A3E775" w:rsidR="00CD0C2C" w:rsidRDefault="00CD0C2C" w:rsidP="00CD0C2C">
      <w:pPr>
        <w:rPr>
          <w:rFonts w:ascii="Arial" w:hAnsi="Arial" w:cs="Arial"/>
          <w:b/>
          <w:sz w:val="24"/>
        </w:rPr>
      </w:pPr>
      <w:r>
        <w:rPr>
          <w:rFonts w:ascii="Arial" w:hAnsi="Arial" w:cs="Arial"/>
          <w:b/>
          <w:color w:val="0000FF"/>
          <w:sz w:val="24"/>
        </w:rPr>
        <w:t>R5-242280</w:t>
      </w:r>
      <w:r>
        <w:rPr>
          <w:rFonts w:ascii="Arial" w:hAnsi="Arial" w:cs="Arial"/>
          <w:b/>
          <w:color w:val="0000FF"/>
          <w:sz w:val="24"/>
        </w:rPr>
        <w:tab/>
      </w:r>
      <w:r>
        <w:rPr>
          <w:rFonts w:ascii="Arial" w:hAnsi="Arial" w:cs="Arial"/>
          <w:b/>
          <w:sz w:val="24"/>
        </w:rPr>
        <w:t>Correction to R17 ATSSS TC 11.9.1</w:t>
      </w:r>
    </w:p>
    <w:p w14:paraId="29418E8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CR-4352  Cat: F (Rel-17)</w:t>
      </w:r>
      <w:r>
        <w:rPr>
          <w:i/>
        </w:rPr>
        <w:br/>
      </w:r>
      <w:r>
        <w:rPr>
          <w:i/>
        </w:rPr>
        <w:br/>
      </w:r>
      <w:r>
        <w:rPr>
          <w:i/>
        </w:rPr>
        <w:tab/>
      </w:r>
      <w:r>
        <w:rPr>
          <w:i/>
        </w:rPr>
        <w:tab/>
      </w:r>
      <w:r>
        <w:rPr>
          <w:i/>
        </w:rPr>
        <w:tab/>
      </w:r>
      <w:r>
        <w:rPr>
          <w:i/>
        </w:rPr>
        <w:tab/>
      </w:r>
      <w:r>
        <w:rPr>
          <w:i/>
        </w:rPr>
        <w:tab/>
        <w:t>Source: MediaTek Inc.</w:t>
      </w:r>
    </w:p>
    <w:p w14:paraId="7CCC5317" w14:textId="77777777" w:rsidR="00CD0C2C" w:rsidRDefault="00CD0C2C" w:rsidP="00CD0C2C">
      <w:pPr>
        <w:rPr>
          <w:rFonts w:ascii="Arial" w:hAnsi="Arial" w:cs="Arial"/>
          <w:b/>
        </w:rPr>
      </w:pPr>
      <w:r>
        <w:rPr>
          <w:rFonts w:ascii="Arial" w:hAnsi="Arial" w:cs="Arial"/>
          <w:b/>
        </w:rPr>
        <w:t xml:space="preserve">Discussion: </w:t>
      </w:r>
    </w:p>
    <w:p w14:paraId="20A83822" w14:textId="77777777" w:rsidR="00CD0C2C" w:rsidRDefault="00CD0C2C" w:rsidP="00CD0C2C">
      <w:r>
        <w:t>merged into R5-242703r1</w:t>
      </w:r>
    </w:p>
    <w:p w14:paraId="6AA439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24A38F" w14:textId="49118F0B" w:rsidR="00CD0C2C" w:rsidRDefault="00CD0C2C" w:rsidP="00CD0C2C">
      <w:pPr>
        <w:rPr>
          <w:rFonts w:ascii="Arial" w:hAnsi="Arial" w:cs="Arial"/>
          <w:b/>
          <w:sz w:val="24"/>
        </w:rPr>
      </w:pPr>
      <w:r>
        <w:rPr>
          <w:rFonts w:ascii="Arial" w:hAnsi="Arial" w:cs="Arial"/>
          <w:b/>
          <w:color w:val="0000FF"/>
          <w:sz w:val="24"/>
        </w:rPr>
        <w:t>R5-242281</w:t>
      </w:r>
      <w:r>
        <w:rPr>
          <w:rFonts w:ascii="Arial" w:hAnsi="Arial" w:cs="Arial"/>
          <w:b/>
          <w:color w:val="0000FF"/>
          <w:sz w:val="24"/>
        </w:rPr>
        <w:tab/>
      </w:r>
      <w:r>
        <w:rPr>
          <w:rFonts w:ascii="Arial" w:hAnsi="Arial" w:cs="Arial"/>
          <w:b/>
          <w:sz w:val="24"/>
        </w:rPr>
        <w:t>Correction to R17 ATSSS TC 11.9.2</w:t>
      </w:r>
    </w:p>
    <w:p w14:paraId="6926B4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CR-4353  Cat: F (Rel-17)</w:t>
      </w:r>
      <w:r>
        <w:rPr>
          <w:i/>
        </w:rPr>
        <w:br/>
      </w:r>
      <w:r>
        <w:rPr>
          <w:i/>
        </w:rPr>
        <w:br/>
      </w:r>
      <w:r>
        <w:rPr>
          <w:i/>
        </w:rPr>
        <w:tab/>
      </w:r>
      <w:r>
        <w:rPr>
          <w:i/>
        </w:rPr>
        <w:tab/>
      </w:r>
      <w:r>
        <w:rPr>
          <w:i/>
        </w:rPr>
        <w:tab/>
      </w:r>
      <w:r>
        <w:rPr>
          <w:i/>
        </w:rPr>
        <w:tab/>
      </w:r>
      <w:r>
        <w:rPr>
          <w:i/>
        </w:rPr>
        <w:tab/>
        <w:t>Source: MediaTek Inc.</w:t>
      </w:r>
    </w:p>
    <w:p w14:paraId="74D676C8" w14:textId="77777777" w:rsidR="00CD0C2C" w:rsidRDefault="00CD0C2C" w:rsidP="00CD0C2C">
      <w:pPr>
        <w:rPr>
          <w:rFonts w:ascii="Arial" w:hAnsi="Arial" w:cs="Arial"/>
          <w:b/>
        </w:rPr>
      </w:pPr>
      <w:r>
        <w:rPr>
          <w:rFonts w:ascii="Arial" w:hAnsi="Arial" w:cs="Arial"/>
          <w:b/>
        </w:rPr>
        <w:t xml:space="preserve">Discussion: </w:t>
      </w:r>
    </w:p>
    <w:p w14:paraId="723234AC" w14:textId="77777777" w:rsidR="00CD0C2C" w:rsidRDefault="00CD0C2C" w:rsidP="00CD0C2C">
      <w:r>
        <w:t>merged into R5-242464r1</w:t>
      </w:r>
    </w:p>
    <w:p w14:paraId="1A4F714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44C70" w14:textId="20E255E1" w:rsidR="00CD0C2C" w:rsidRDefault="00CD0C2C" w:rsidP="00CD0C2C">
      <w:pPr>
        <w:rPr>
          <w:rFonts w:ascii="Arial" w:hAnsi="Arial" w:cs="Arial"/>
          <w:b/>
          <w:sz w:val="24"/>
        </w:rPr>
      </w:pPr>
      <w:r>
        <w:rPr>
          <w:rFonts w:ascii="Arial" w:hAnsi="Arial" w:cs="Arial"/>
          <w:b/>
          <w:color w:val="0000FF"/>
          <w:sz w:val="24"/>
        </w:rPr>
        <w:t>R5-242462</w:t>
      </w:r>
      <w:r>
        <w:rPr>
          <w:rFonts w:ascii="Arial" w:hAnsi="Arial" w:cs="Arial"/>
          <w:b/>
          <w:color w:val="0000FF"/>
          <w:sz w:val="24"/>
        </w:rPr>
        <w:tab/>
      </w:r>
      <w:r>
        <w:rPr>
          <w:rFonts w:ascii="Arial" w:hAnsi="Arial" w:cs="Arial"/>
          <w:b/>
          <w:sz w:val="24"/>
        </w:rPr>
        <w:t xml:space="preserve"> Update to  R17 ATSSS test case 11.9.1</w:t>
      </w:r>
    </w:p>
    <w:p w14:paraId="110846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v16.14.0</w:t>
      </w:r>
      <w:r>
        <w:rPr>
          <w:i/>
        </w:rPr>
        <w:tab/>
        <w:t xml:space="preserve">  CR-4363  Cat: F (Rel-16)</w:t>
      </w:r>
      <w:r>
        <w:rPr>
          <w:i/>
        </w:rPr>
        <w:br/>
      </w:r>
      <w:r>
        <w:rPr>
          <w:i/>
        </w:rPr>
        <w:br/>
      </w:r>
      <w:r>
        <w:rPr>
          <w:i/>
        </w:rPr>
        <w:tab/>
      </w:r>
      <w:r>
        <w:rPr>
          <w:i/>
        </w:rPr>
        <w:tab/>
      </w:r>
      <w:r>
        <w:rPr>
          <w:i/>
        </w:rPr>
        <w:tab/>
      </w:r>
      <w:r>
        <w:rPr>
          <w:i/>
        </w:rPr>
        <w:tab/>
      </w:r>
      <w:r>
        <w:rPr>
          <w:i/>
        </w:rPr>
        <w:tab/>
        <w:t>Source: China Telecom</w:t>
      </w:r>
    </w:p>
    <w:p w14:paraId="5BF638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126FF" w14:textId="3139A17A" w:rsidR="00CD0C2C" w:rsidRDefault="00CD0C2C" w:rsidP="00CD0C2C">
      <w:pPr>
        <w:rPr>
          <w:rFonts w:ascii="Arial" w:hAnsi="Arial" w:cs="Arial"/>
          <w:b/>
          <w:sz w:val="24"/>
        </w:rPr>
      </w:pPr>
      <w:r>
        <w:rPr>
          <w:rFonts w:ascii="Arial" w:hAnsi="Arial" w:cs="Arial"/>
          <w:b/>
          <w:color w:val="0000FF"/>
          <w:sz w:val="24"/>
        </w:rPr>
        <w:t>R5-242464</w:t>
      </w:r>
      <w:r>
        <w:rPr>
          <w:rFonts w:ascii="Arial" w:hAnsi="Arial" w:cs="Arial"/>
          <w:b/>
          <w:color w:val="0000FF"/>
          <w:sz w:val="24"/>
        </w:rPr>
        <w:tab/>
      </w:r>
      <w:r>
        <w:rPr>
          <w:rFonts w:ascii="Arial" w:hAnsi="Arial" w:cs="Arial"/>
          <w:b/>
          <w:sz w:val="24"/>
        </w:rPr>
        <w:t>Update to R17 ATSSS test case 11.9.2</w:t>
      </w:r>
    </w:p>
    <w:p w14:paraId="19AB308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CR-4364  Cat: F (Rel-17)</w:t>
      </w:r>
      <w:r>
        <w:rPr>
          <w:i/>
        </w:rPr>
        <w:br/>
      </w:r>
      <w:r>
        <w:rPr>
          <w:i/>
        </w:rPr>
        <w:br/>
      </w:r>
      <w:r>
        <w:rPr>
          <w:i/>
        </w:rPr>
        <w:tab/>
      </w:r>
      <w:r>
        <w:rPr>
          <w:i/>
        </w:rPr>
        <w:tab/>
      </w:r>
      <w:r>
        <w:rPr>
          <w:i/>
        </w:rPr>
        <w:tab/>
      </w:r>
      <w:r>
        <w:rPr>
          <w:i/>
        </w:rPr>
        <w:tab/>
      </w:r>
      <w:r>
        <w:rPr>
          <w:i/>
        </w:rPr>
        <w:tab/>
        <w:t>Source: China Telecom, MediaTek</w:t>
      </w:r>
    </w:p>
    <w:p w14:paraId="3F673A30" w14:textId="77777777" w:rsidR="00CD0C2C" w:rsidRDefault="00CD0C2C" w:rsidP="00CD0C2C">
      <w:pPr>
        <w:rPr>
          <w:rFonts w:ascii="Arial" w:hAnsi="Arial" w:cs="Arial"/>
          <w:b/>
        </w:rPr>
      </w:pPr>
      <w:r>
        <w:rPr>
          <w:rFonts w:ascii="Arial" w:hAnsi="Arial" w:cs="Arial"/>
          <w:b/>
        </w:rPr>
        <w:t xml:space="preserve">Discussion: </w:t>
      </w:r>
    </w:p>
    <w:p w14:paraId="2E19A764" w14:textId="77777777" w:rsidR="00CD0C2C" w:rsidRDefault="00CD0C2C" w:rsidP="00CD0C2C">
      <w:r>
        <w:t>r1</w:t>
      </w:r>
    </w:p>
    <w:p w14:paraId="749824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R5-243522</w:t>
      </w:r>
      <w:r>
        <w:rPr>
          <w:color w:val="993300"/>
          <w:u w:val="single"/>
        </w:rPr>
        <w:t>.</w:t>
      </w:r>
    </w:p>
    <w:p w14:paraId="66794ED5" w14:textId="1C1D588A" w:rsidR="00CD0C2C" w:rsidRDefault="00CD0C2C" w:rsidP="00CD0C2C">
      <w:pPr>
        <w:rPr>
          <w:rFonts w:ascii="Arial" w:hAnsi="Arial" w:cs="Arial"/>
          <w:b/>
          <w:sz w:val="24"/>
        </w:rPr>
      </w:pPr>
      <w:r>
        <w:rPr>
          <w:rFonts w:ascii="Arial" w:hAnsi="Arial" w:cs="Arial"/>
          <w:b/>
          <w:color w:val="0000FF"/>
          <w:sz w:val="24"/>
        </w:rPr>
        <w:t>R5-243522</w:t>
      </w:r>
      <w:r>
        <w:rPr>
          <w:rFonts w:ascii="Arial" w:hAnsi="Arial" w:cs="Arial"/>
          <w:b/>
          <w:color w:val="0000FF"/>
          <w:sz w:val="24"/>
        </w:rPr>
        <w:tab/>
      </w:r>
      <w:r>
        <w:rPr>
          <w:rFonts w:ascii="Arial" w:hAnsi="Arial" w:cs="Arial"/>
          <w:b/>
          <w:sz w:val="24"/>
        </w:rPr>
        <w:t>Update to R17 ATSSS test case 11.9.2</w:t>
      </w:r>
    </w:p>
    <w:p w14:paraId="1572CAE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CR-4364  rev 1 Cat: F (Rel-17)</w:t>
      </w:r>
      <w:r>
        <w:rPr>
          <w:i/>
        </w:rPr>
        <w:br/>
      </w:r>
      <w:r>
        <w:rPr>
          <w:i/>
        </w:rPr>
        <w:br/>
      </w:r>
      <w:r>
        <w:rPr>
          <w:i/>
        </w:rPr>
        <w:tab/>
      </w:r>
      <w:r>
        <w:rPr>
          <w:i/>
        </w:rPr>
        <w:tab/>
      </w:r>
      <w:r>
        <w:rPr>
          <w:i/>
        </w:rPr>
        <w:tab/>
      </w:r>
      <w:r>
        <w:rPr>
          <w:i/>
        </w:rPr>
        <w:tab/>
      </w:r>
      <w:r>
        <w:rPr>
          <w:i/>
        </w:rPr>
        <w:tab/>
        <w:t>Source: China Telecom, MediaTek</w:t>
      </w:r>
    </w:p>
    <w:p w14:paraId="4223DF26" w14:textId="77777777" w:rsidR="00CD0C2C" w:rsidRDefault="00CD0C2C" w:rsidP="00CD0C2C">
      <w:pPr>
        <w:rPr>
          <w:color w:val="808080"/>
        </w:rPr>
      </w:pPr>
      <w:r>
        <w:rPr>
          <w:color w:val="808080"/>
        </w:rPr>
        <w:t>(Replaces R5-242464)</w:t>
      </w:r>
    </w:p>
    <w:p w14:paraId="31654A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EEF16" w14:textId="5B6FDA0D" w:rsidR="00CD0C2C" w:rsidRDefault="00CD0C2C" w:rsidP="00CD0C2C">
      <w:pPr>
        <w:rPr>
          <w:rFonts w:ascii="Arial" w:hAnsi="Arial" w:cs="Arial"/>
          <w:b/>
          <w:sz w:val="24"/>
        </w:rPr>
      </w:pPr>
      <w:r>
        <w:rPr>
          <w:rFonts w:ascii="Arial" w:hAnsi="Arial" w:cs="Arial"/>
          <w:b/>
          <w:color w:val="0000FF"/>
          <w:sz w:val="24"/>
        </w:rPr>
        <w:t>R5-242703</w:t>
      </w:r>
      <w:r>
        <w:rPr>
          <w:rFonts w:ascii="Arial" w:hAnsi="Arial" w:cs="Arial"/>
          <w:b/>
          <w:color w:val="0000FF"/>
          <w:sz w:val="24"/>
        </w:rPr>
        <w:tab/>
      </w:r>
      <w:r>
        <w:rPr>
          <w:rFonts w:ascii="Arial" w:hAnsi="Arial" w:cs="Arial"/>
          <w:b/>
          <w:sz w:val="24"/>
        </w:rPr>
        <w:t>Update to R17 ATSSS test case 11.9.1</w:t>
      </w:r>
    </w:p>
    <w:p w14:paraId="3C7DBC2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CR-4397  Cat: F (Rel-17)</w:t>
      </w:r>
      <w:r>
        <w:rPr>
          <w:i/>
        </w:rPr>
        <w:br/>
      </w:r>
      <w:r>
        <w:rPr>
          <w:i/>
        </w:rPr>
        <w:br/>
      </w:r>
      <w:r>
        <w:rPr>
          <w:i/>
        </w:rPr>
        <w:tab/>
      </w:r>
      <w:r>
        <w:rPr>
          <w:i/>
        </w:rPr>
        <w:tab/>
      </w:r>
      <w:r>
        <w:rPr>
          <w:i/>
        </w:rPr>
        <w:tab/>
      </w:r>
      <w:r>
        <w:rPr>
          <w:i/>
        </w:rPr>
        <w:tab/>
      </w:r>
      <w:r>
        <w:rPr>
          <w:i/>
        </w:rPr>
        <w:tab/>
        <w:t>Source: China Telecom, MediaTek</w:t>
      </w:r>
    </w:p>
    <w:p w14:paraId="5614A4D3" w14:textId="77777777" w:rsidR="00CD0C2C" w:rsidRDefault="00CD0C2C" w:rsidP="00CD0C2C">
      <w:pPr>
        <w:rPr>
          <w:rFonts w:ascii="Arial" w:hAnsi="Arial" w:cs="Arial"/>
          <w:b/>
        </w:rPr>
      </w:pPr>
      <w:r>
        <w:rPr>
          <w:rFonts w:ascii="Arial" w:hAnsi="Arial" w:cs="Arial"/>
          <w:b/>
        </w:rPr>
        <w:t xml:space="preserve">Discussion: </w:t>
      </w:r>
    </w:p>
    <w:p w14:paraId="46D8477C" w14:textId="77777777" w:rsidR="00CD0C2C" w:rsidRDefault="00CD0C2C" w:rsidP="00CD0C2C">
      <w:r>
        <w:t>r1</w:t>
      </w:r>
    </w:p>
    <w:p w14:paraId="350AB24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R5-243553</w:t>
      </w:r>
      <w:r>
        <w:rPr>
          <w:color w:val="993300"/>
          <w:u w:val="single"/>
        </w:rPr>
        <w:t>.</w:t>
      </w:r>
    </w:p>
    <w:p w14:paraId="27C51E05" w14:textId="5E973FD6" w:rsidR="00CD0C2C" w:rsidRDefault="00CD0C2C" w:rsidP="00CD0C2C">
      <w:pPr>
        <w:rPr>
          <w:rFonts w:ascii="Arial" w:hAnsi="Arial" w:cs="Arial"/>
          <w:b/>
          <w:sz w:val="24"/>
        </w:rPr>
      </w:pPr>
      <w:r>
        <w:rPr>
          <w:rFonts w:ascii="Arial" w:hAnsi="Arial" w:cs="Arial"/>
          <w:b/>
          <w:color w:val="0000FF"/>
          <w:sz w:val="24"/>
        </w:rPr>
        <w:t>R5-243553</w:t>
      </w:r>
      <w:r>
        <w:rPr>
          <w:rFonts w:ascii="Arial" w:hAnsi="Arial" w:cs="Arial"/>
          <w:b/>
          <w:color w:val="0000FF"/>
          <w:sz w:val="24"/>
        </w:rPr>
        <w:tab/>
      </w:r>
      <w:r>
        <w:rPr>
          <w:rFonts w:ascii="Arial" w:hAnsi="Arial" w:cs="Arial"/>
          <w:b/>
          <w:sz w:val="24"/>
        </w:rPr>
        <w:t>Update to R17 ATSSS test case 11.9.1</w:t>
      </w:r>
    </w:p>
    <w:p w14:paraId="43679D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CR-4397  rev 1 Cat: F (Rel-17)</w:t>
      </w:r>
      <w:r>
        <w:rPr>
          <w:i/>
        </w:rPr>
        <w:br/>
      </w:r>
      <w:r>
        <w:rPr>
          <w:i/>
        </w:rPr>
        <w:br/>
      </w:r>
      <w:r>
        <w:rPr>
          <w:i/>
        </w:rPr>
        <w:tab/>
      </w:r>
      <w:r>
        <w:rPr>
          <w:i/>
        </w:rPr>
        <w:tab/>
      </w:r>
      <w:r>
        <w:rPr>
          <w:i/>
        </w:rPr>
        <w:tab/>
      </w:r>
      <w:r>
        <w:rPr>
          <w:i/>
        </w:rPr>
        <w:tab/>
      </w:r>
      <w:r>
        <w:rPr>
          <w:i/>
        </w:rPr>
        <w:tab/>
        <w:t>Source: China Telecom, MediaTek</w:t>
      </w:r>
    </w:p>
    <w:p w14:paraId="14FCACA9" w14:textId="77777777" w:rsidR="00CD0C2C" w:rsidRDefault="00CD0C2C" w:rsidP="00CD0C2C">
      <w:pPr>
        <w:rPr>
          <w:color w:val="808080"/>
        </w:rPr>
      </w:pPr>
      <w:r>
        <w:rPr>
          <w:color w:val="808080"/>
        </w:rPr>
        <w:t>(Replaces R5-242703)</w:t>
      </w:r>
    </w:p>
    <w:p w14:paraId="60FAD4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368AA" w14:textId="78E97234" w:rsidR="00CD0C2C" w:rsidRDefault="00CD0C2C" w:rsidP="00CD0C2C">
      <w:pPr>
        <w:rPr>
          <w:rFonts w:ascii="Arial" w:hAnsi="Arial" w:cs="Arial"/>
          <w:b/>
          <w:sz w:val="24"/>
        </w:rPr>
      </w:pPr>
      <w:r>
        <w:rPr>
          <w:rFonts w:ascii="Arial" w:hAnsi="Arial" w:cs="Arial"/>
          <w:b/>
          <w:color w:val="0000FF"/>
          <w:sz w:val="24"/>
        </w:rPr>
        <w:t>R5-242956</w:t>
      </w:r>
      <w:r>
        <w:rPr>
          <w:rFonts w:ascii="Arial" w:hAnsi="Arial" w:cs="Arial"/>
          <w:b/>
          <w:color w:val="0000FF"/>
          <w:sz w:val="24"/>
        </w:rPr>
        <w:tab/>
      </w:r>
      <w:r>
        <w:rPr>
          <w:rFonts w:ascii="Arial" w:hAnsi="Arial" w:cs="Arial"/>
          <w:b/>
          <w:sz w:val="24"/>
        </w:rPr>
        <w:t>Update ATSSS test case 11.9.3</w:t>
      </w:r>
    </w:p>
    <w:p w14:paraId="50F66B8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CR-4429  Cat: F (Rel-17)</w:t>
      </w:r>
      <w:r>
        <w:rPr>
          <w:i/>
        </w:rPr>
        <w:br/>
      </w:r>
      <w:r>
        <w:rPr>
          <w:i/>
        </w:rPr>
        <w:br/>
      </w:r>
      <w:r>
        <w:rPr>
          <w:i/>
        </w:rPr>
        <w:tab/>
      </w:r>
      <w:r>
        <w:rPr>
          <w:i/>
        </w:rPr>
        <w:tab/>
      </w:r>
      <w:r>
        <w:rPr>
          <w:i/>
        </w:rPr>
        <w:tab/>
      </w:r>
      <w:r>
        <w:rPr>
          <w:i/>
        </w:rPr>
        <w:tab/>
      </w:r>
      <w:r>
        <w:rPr>
          <w:i/>
        </w:rPr>
        <w:tab/>
        <w:t>Source: ZTE</w:t>
      </w:r>
    </w:p>
    <w:p w14:paraId="4E013D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3F92C" w14:textId="23C52B0E" w:rsidR="00CD0C2C" w:rsidRDefault="00CD0C2C" w:rsidP="00CD0C2C">
      <w:pPr>
        <w:rPr>
          <w:rFonts w:ascii="Arial" w:hAnsi="Arial" w:cs="Arial"/>
          <w:b/>
          <w:sz w:val="24"/>
        </w:rPr>
      </w:pPr>
      <w:r>
        <w:rPr>
          <w:rFonts w:ascii="Arial" w:hAnsi="Arial" w:cs="Arial"/>
          <w:b/>
          <w:color w:val="0000FF"/>
          <w:sz w:val="24"/>
        </w:rPr>
        <w:t>R5-242957</w:t>
      </w:r>
      <w:r>
        <w:rPr>
          <w:rFonts w:ascii="Arial" w:hAnsi="Arial" w:cs="Arial"/>
          <w:b/>
          <w:color w:val="0000FF"/>
          <w:sz w:val="24"/>
        </w:rPr>
        <w:tab/>
      </w:r>
      <w:r>
        <w:rPr>
          <w:rFonts w:ascii="Arial" w:hAnsi="Arial" w:cs="Arial"/>
          <w:b/>
          <w:sz w:val="24"/>
        </w:rPr>
        <w:t>Update ATSSS test case 11.9.4</w:t>
      </w:r>
    </w:p>
    <w:p w14:paraId="12ADAE2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CR-4430  Cat: F (Rel-17)</w:t>
      </w:r>
      <w:r>
        <w:rPr>
          <w:i/>
        </w:rPr>
        <w:br/>
      </w:r>
      <w:r>
        <w:rPr>
          <w:i/>
        </w:rPr>
        <w:br/>
      </w:r>
      <w:r>
        <w:rPr>
          <w:i/>
        </w:rPr>
        <w:tab/>
      </w:r>
      <w:r>
        <w:rPr>
          <w:i/>
        </w:rPr>
        <w:tab/>
      </w:r>
      <w:r>
        <w:rPr>
          <w:i/>
        </w:rPr>
        <w:tab/>
      </w:r>
      <w:r>
        <w:rPr>
          <w:i/>
        </w:rPr>
        <w:tab/>
      </w:r>
      <w:r>
        <w:rPr>
          <w:i/>
        </w:rPr>
        <w:tab/>
        <w:t>Source: ZTE</w:t>
      </w:r>
    </w:p>
    <w:p w14:paraId="1FD69B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CE075" w14:textId="4533BC27" w:rsidR="00CD0C2C" w:rsidRDefault="00CD0C2C" w:rsidP="00CD0C2C">
      <w:pPr>
        <w:rPr>
          <w:rFonts w:ascii="Arial" w:hAnsi="Arial" w:cs="Arial"/>
          <w:b/>
          <w:sz w:val="24"/>
        </w:rPr>
      </w:pPr>
      <w:r>
        <w:rPr>
          <w:rFonts w:ascii="Arial" w:hAnsi="Arial" w:cs="Arial"/>
          <w:b/>
          <w:color w:val="0000FF"/>
          <w:sz w:val="24"/>
        </w:rPr>
        <w:t>R5-243165</w:t>
      </w:r>
      <w:r>
        <w:rPr>
          <w:rFonts w:ascii="Arial" w:hAnsi="Arial" w:cs="Arial"/>
          <w:b/>
          <w:color w:val="0000FF"/>
          <w:sz w:val="24"/>
        </w:rPr>
        <w:tab/>
      </w:r>
      <w:r>
        <w:rPr>
          <w:rFonts w:ascii="Arial" w:hAnsi="Arial" w:cs="Arial"/>
          <w:b/>
          <w:sz w:val="24"/>
        </w:rPr>
        <w:t>New testcase 10.5.1.1 UE establishing initial PDN connection as a user plane resource</w:t>
      </w:r>
    </w:p>
    <w:p w14:paraId="072BE1F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CR-4445  Cat: F (Rel-17)</w:t>
      </w:r>
      <w:r>
        <w:rPr>
          <w:i/>
        </w:rPr>
        <w:br/>
      </w:r>
      <w:r>
        <w:rPr>
          <w:i/>
        </w:rPr>
        <w:br/>
      </w:r>
      <w:r>
        <w:rPr>
          <w:i/>
        </w:rPr>
        <w:tab/>
      </w:r>
      <w:r>
        <w:rPr>
          <w:i/>
        </w:rPr>
        <w:tab/>
      </w:r>
      <w:r>
        <w:rPr>
          <w:i/>
        </w:rPr>
        <w:tab/>
      </w:r>
      <w:r>
        <w:rPr>
          <w:i/>
        </w:rPr>
        <w:tab/>
      </w:r>
      <w:r>
        <w:rPr>
          <w:i/>
        </w:rPr>
        <w:tab/>
        <w:t>Source: Nokia</w:t>
      </w:r>
    </w:p>
    <w:p w14:paraId="2656CF8B" w14:textId="77777777" w:rsidR="00CD0C2C" w:rsidRDefault="00CD0C2C" w:rsidP="00CD0C2C">
      <w:pPr>
        <w:rPr>
          <w:rFonts w:ascii="Arial" w:hAnsi="Arial" w:cs="Arial"/>
          <w:b/>
        </w:rPr>
      </w:pPr>
      <w:r>
        <w:rPr>
          <w:rFonts w:ascii="Arial" w:hAnsi="Arial" w:cs="Arial"/>
          <w:b/>
        </w:rPr>
        <w:t xml:space="preserve">Discussion: </w:t>
      </w:r>
    </w:p>
    <w:p w14:paraId="17D7D569" w14:textId="77777777" w:rsidR="00CD0C2C" w:rsidRDefault="00CD0C2C" w:rsidP="00CD0C2C">
      <w:r>
        <w:t>r2</w:t>
      </w:r>
    </w:p>
    <w:p w14:paraId="197F397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R5-243968</w:t>
      </w:r>
      <w:r>
        <w:rPr>
          <w:color w:val="993300"/>
          <w:u w:val="single"/>
        </w:rPr>
        <w:t>.</w:t>
      </w:r>
    </w:p>
    <w:p w14:paraId="02806679" w14:textId="5C3E87C1" w:rsidR="00CD0C2C" w:rsidRDefault="00CD0C2C" w:rsidP="00CD0C2C">
      <w:pPr>
        <w:rPr>
          <w:rFonts w:ascii="Arial" w:hAnsi="Arial" w:cs="Arial"/>
          <w:b/>
          <w:sz w:val="24"/>
        </w:rPr>
      </w:pPr>
      <w:r>
        <w:rPr>
          <w:rFonts w:ascii="Arial" w:hAnsi="Arial" w:cs="Arial"/>
          <w:b/>
          <w:color w:val="0000FF"/>
          <w:sz w:val="24"/>
        </w:rPr>
        <w:t>R5-243968</w:t>
      </w:r>
      <w:r>
        <w:rPr>
          <w:rFonts w:ascii="Arial" w:hAnsi="Arial" w:cs="Arial"/>
          <w:b/>
          <w:color w:val="0000FF"/>
          <w:sz w:val="24"/>
        </w:rPr>
        <w:tab/>
      </w:r>
      <w:r>
        <w:rPr>
          <w:rFonts w:ascii="Arial" w:hAnsi="Arial" w:cs="Arial"/>
          <w:b/>
          <w:sz w:val="24"/>
        </w:rPr>
        <w:t>New testcase 10.5.1.1 UE establishing initial PDN connection as a user plane resource</w:t>
      </w:r>
    </w:p>
    <w:p w14:paraId="32AD36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CR-4445  rev 1 Cat: F (Rel-17)</w:t>
      </w:r>
      <w:r>
        <w:rPr>
          <w:i/>
        </w:rPr>
        <w:br/>
      </w:r>
      <w:r>
        <w:rPr>
          <w:i/>
        </w:rPr>
        <w:br/>
      </w:r>
      <w:r>
        <w:rPr>
          <w:i/>
        </w:rPr>
        <w:tab/>
      </w:r>
      <w:r>
        <w:rPr>
          <w:i/>
        </w:rPr>
        <w:tab/>
      </w:r>
      <w:r>
        <w:rPr>
          <w:i/>
        </w:rPr>
        <w:tab/>
      </w:r>
      <w:r>
        <w:rPr>
          <w:i/>
        </w:rPr>
        <w:tab/>
      </w:r>
      <w:r>
        <w:rPr>
          <w:i/>
        </w:rPr>
        <w:tab/>
        <w:t>Source: Nokia</w:t>
      </w:r>
    </w:p>
    <w:p w14:paraId="5DDD8F4C" w14:textId="77777777" w:rsidR="00CD0C2C" w:rsidRDefault="00CD0C2C" w:rsidP="00CD0C2C">
      <w:pPr>
        <w:rPr>
          <w:color w:val="808080"/>
        </w:rPr>
      </w:pPr>
      <w:r>
        <w:rPr>
          <w:color w:val="808080"/>
        </w:rPr>
        <w:t>(Replaces R5-243165)</w:t>
      </w:r>
    </w:p>
    <w:p w14:paraId="0A3EC55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CDFB0" w14:textId="2C666341" w:rsidR="00CD0C2C" w:rsidRDefault="00CD0C2C" w:rsidP="00CD0C2C">
      <w:pPr>
        <w:rPr>
          <w:rFonts w:ascii="Arial" w:hAnsi="Arial" w:cs="Arial"/>
          <w:b/>
          <w:sz w:val="24"/>
        </w:rPr>
      </w:pPr>
      <w:r>
        <w:rPr>
          <w:rFonts w:ascii="Arial" w:hAnsi="Arial" w:cs="Arial"/>
          <w:b/>
          <w:color w:val="0000FF"/>
          <w:sz w:val="24"/>
        </w:rPr>
        <w:t>R5-243166</w:t>
      </w:r>
      <w:r>
        <w:rPr>
          <w:rFonts w:ascii="Arial" w:hAnsi="Arial" w:cs="Arial"/>
          <w:b/>
          <w:color w:val="0000FF"/>
          <w:sz w:val="24"/>
        </w:rPr>
        <w:tab/>
      </w:r>
      <w:r>
        <w:rPr>
          <w:rFonts w:ascii="Arial" w:hAnsi="Arial" w:cs="Arial"/>
          <w:b/>
          <w:sz w:val="24"/>
        </w:rPr>
        <w:t>New testcase 10.5.1.2 UE establishing a PDN connection as a user plane resource of an already established MA PDU session</w:t>
      </w:r>
    </w:p>
    <w:p w14:paraId="4E08355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CR-4446  Cat: F (Rel-17)</w:t>
      </w:r>
      <w:r>
        <w:rPr>
          <w:i/>
        </w:rPr>
        <w:br/>
      </w:r>
      <w:r>
        <w:rPr>
          <w:i/>
        </w:rPr>
        <w:br/>
      </w:r>
      <w:r>
        <w:rPr>
          <w:i/>
        </w:rPr>
        <w:tab/>
      </w:r>
      <w:r>
        <w:rPr>
          <w:i/>
        </w:rPr>
        <w:tab/>
      </w:r>
      <w:r>
        <w:rPr>
          <w:i/>
        </w:rPr>
        <w:tab/>
      </w:r>
      <w:r>
        <w:rPr>
          <w:i/>
        </w:rPr>
        <w:tab/>
      </w:r>
      <w:r>
        <w:rPr>
          <w:i/>
        </w:rPr>
        <w:tab/>
        <w:t>Source: Nokia</w:t>
      </w:r>
    </w:p>
    <w:p w14:paraId="14547638" w14:textId="77777777" w:rsidR="00CD0C2C" w:rsidRDefault="00CD0C2C" w:rsidP="00CD0C2C">
      <w:pPr>
        <w:rPr>
          <w:rFonts w:ascii="Arial" w:hAnsi="Arial" w:cs="Arial"/>
          <w:b/>
        </w:rPr>
      </w:pPr>
      <w:r>
        <w:rPr>
          <w:rFonts w:ascii="Arial" w:hAnsi="Arial" w:cs="Arial"/>
          <w:b/>
        </w:rPr>
        <w:t xml:space="preserve">Discussion: </w:t>
      </w:r>
    </w:p>
    <w:p w14:paraId="6FED5C9A" w14:textId="77777777" w:rsidR="00CD0C2C" w:rsidRDefault="00CD0C2C" w:rsidP="00CD0C2C">
      <w:r>
        <w:t>r2</w:t>
      </w:r>
    </w:p>
    <w:p w14:paraId="401F4A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R5-243969</w:t>
      </w:r>
      <w:r>
        <w:rPr>
          <w:color w:val="993300"/>
          <w:u w:val="single"/>
        </w:rPr>
        <w:t>.</w:t>
      </w:r>
    </w:p>
    <w:p w14:paraId="1CA81048" w14:textId="0937F3F0" w:rsidR="00CD0C2C" w:rsidRDefault="00CD0C2C" w:rsidP="00CD0C2C">
      <w:pPr>
        <w:rPr>
          <w:rFonts w:ascii="Arial" w:hAnsi="Arial" w:cs="Arial"/>
          <w:b/>
          <w:sz w:val="24"/>
        </w:rPr>
      </w:pPr>
      <w:r>
        <w:rPr>
          <w:rFonts w:ascii="Arial" w:hAnsi="Arial" w:cs="Arial"/>
          <w:b/>
          <w:color w:val="0000FF"/>
          <w:sz w:val="24"/>
        </w:rPr>
        <w:t>R5-243969</w:t>
      </w:r>
      <w:r>
        <w:rPr>
          <w:rFonts w:ascii="Arial" w:hAnsi="Arial" w:cs="Arial"/>
          <w:b/>
          <w:color w:val="0000FF"/>
          <w:sz w:val="24"/>
        </w:rPr>
        <w:tab/>
      </w:r>
      <w:r>
        <w:rPr>
          <w:rFonts w:ascii="Arial" w:hAnsi="Arial" w:cs="Arial"/>
          <w:b/>
          <w:sz w:val="24"/>
        </w:rPr>
        <w:t>New testcase 10.5.1.2 UE establishing a PDN connection as a user plane resource of an already established MA PDU session</w:t>
      </w:r>
    </w:p>
    <w:p w14:paraId="4853999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CR-4446  rev 1 Cat: F (Rel-17)</w:t>
      </w:r>
      <w:r>
        <w:rPr>
          <w:i/>
        </w:rPr>
        <w:br/>
      </w:r>
      <w:r>
        <w:rPr>
          <w:i/>
        </w:rPr>
        <w:br/>
      </w:r>
      <w:r>
        <w:rPr>
          <w:i/>
        </w:rPr>
        <w:tab/>
      </w:r>
      <w:r>
        <w:rPr>
          <w:i/>
        </w:rPr>
        <w:tab/>
      </w:r>
      <w:r>
        <w:rPr>
          <w:i/>
        </w:rPr>
        <w:tab/>
      </w:r>
      <w:r>
        <w:rPr>
          <w:i/>
        </w:rPr>
        <w:tab/>
      </w:r>
      <w:r>
        <w:rPr>
          <w:i/>
        </w:rPr>
        <w:tab/>
        <w:t>Source: Nokia</w:t>
      </w:r>
    </w:p>
    <w:p w14:paraId="7825E659" w14:textId="77777777" w:rsidR="00CD0C2C" w:rsidRDefault="00CD0C2C" w:rsidP="00CD0C2C">
      <w:pPr>
        <w:rPr>
          <w:color w:val="808080"/>
        </w:rPr>
      </w:pPr>
      <w:r>
        <w:rPr>
          <w:color w:val="808080"/>
        </w:rPr>
        <w:t>(Replaces R5-243166)</w:t>
      </w:r>
    </w:p>
    <w:p w14:paraId="1467A9A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45FD6" w14:textId="77777777" w:rsidR="00CD0C2C" w:rsidRDefault="00CD0C2C" w:rsidP="00CD0C2C">
      <w:pPr>
        <w:pStyle w:val="Heading5"/>
      </w:pPr>
      <w:bookmarkStart w:id="882" w:name="_Toc169164399"/>
      <w:r>
        <w:t>6.3.20.4</w:t>
      </w:r>
      <w:r>
        <w:tab/>
        <w:t>TS 38.523-2</w:t>
      </w:r>
      <w:bookmarkEnd w:id="882"/>
    </w:p>
    <w:p w14:paraId="0E450E58" w14:textId="65C9C6D9" w:rsidR="00CD0C2C" w:rsidRDefault="00CD0C2C" w:rsidP="00CD0C2C">
      <w:pPr>
        <w:rPr>
          <w:rFonts w:ascii="Arial" w:hAnsi="Arial" w:cs="Arial"/>
          <w:b/>
          <w:sz w:val="24"/>
        </w:rPr>
      </w:pPr>
      <w:r>
        <w:rPr>
          <w:rFonts w:ascii="Arial" w:hAnsi="Arial" w:cs="Arial"/>
          <w:b/>
          <w:color w:val="0000FF"/>
          <w:sz w:val="24"/>
        </w:rPr>
        <w:t>R5-242273</w:t>
      </w:r>
      <w:r>
        <w:rPr>
          <w:rFonts w:ascii="Arial" w:hAnsi="Arial" w:cs="Arial"/>
          <w:b/>
          <w:color w:val="0000FF"/>
          <w:sz w:val="24"/>
        </w:rPr>
        <w:tab/>
      </w:r>
      <w:r>
        <w:rPr>
          <w:rFonts w:ascii="Arial" w:hAnsi="Arial" w:cs="Arial"/>
          <w:b/>
          <w:sz w:val="24"/>
        </w:rPr>
        <w:t>Add applicability for Rel-17 ATSSS test cases</w:t>
      </w:r>
    </w:p>
    <w:p w14:paraId="70309F6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CR-0458  Cat: F (Rel-17)</w:t>
      </w:r>
      <w:r>
        <w:rPr>
          <w:i/>
        </w:rPr>
        <w:br/>
      </w:r>
      <w:r>
        <w:rPr>
          <w:i/>
        </w:rPr>
        <w:br/>
      </w:r>
      <w:r>
        <w:rPr>
          <w:i/>
        </w:rPr>
        <w:tab/>
      </w:r>
      <w:r>
        <w:rPr>
          <w:i/>
        </w:rPr>
        <w:tab/>
      </w:r>
      <w:r>
        <w:rPr>
          <w:i/>
        </w:rPr>
        <w:tab/>
      </w:r>
      <w:r>
        <w:rPr>
          <w:i/>
        </w:rPr>
        <w:tab/>
      </w:r>
      <w:r>
        <w:rPr>
          <w:i/>
        </w:rPr>
        <w:tab/>
        <w:t>Source: MediaTek Inc.</w:t>
      </w:r>
    </w:p>
    <w:p w14:paraId="17CF9D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E8D5B" w14:textId="277FB27A" w:rsidR="00CD0C2C" w:rsidRDefault="00CD0C2C" w:rsidP="00CD0C2C">
      <w:pPr>
        <w:rPr>
          <w:rFonts w:ascii="Arial" w:hAnsi="Arial" w:cs="Arial"/>
          <w:b/>
          <w:sz w:val="24"/>
        </w:rPr>
      </w:pPr>
      <w:r>
        <w:rPr>
          <w:rFonts w:ascii="Arial" w:hAnsi="Arial" w:cs="Arial"/>
          <w:b/>
          <w:color w:val="0000FF"/>
          <w:sz w:val="24"/>
        </w:rPr>
        <w:t>R5-243167</w:t>
      </w:r>
      <w:r>
        <w:rPr>
          <w:rFonts w:ascii="Arial" w:hAnsi="Arial" w:cs="Arial"/>
          <w:b/>
          <w:color w:val="0000FF"/>
          <w:sz w:val="24"/>
        </w:rPr>
        <w:tab/>
      </w:r>
      <w:r>
        <w:rPr>
          <w:rFonts w:ascii="Arial" w:hAnsi="Arial" w:cs="Arial"/>
          <w:b/>
          <w:sz w:val="24"/>
        </w:rPr>
        <w:t>Addition of applicability clauses for testcases 10.5.1.1 and 10.5.1.2</w:t>
      </w:r>
    </w:p>
    <w:p w14:paraId="298BA4D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CR-0478  Cat: F (Rel-17)</w:t>
      </w:r>
      <w:r>
        <w:rPr>
          <w:i/>
        </w:rPr>
        <w:br/>
      </w:r>
      <w:r>
        <w:rPr>
          <w:i/>
        </w:rPr>
        <w:br/>
      </w:r>
      <w:r>
        <w:rPr>
          <w:i/>
        </w:rPr>
        <w:tab/>
      </w:r>
      <w:r>
        <w:rPr>
          <w:i/>
        </w:rPr>
        <w:tab/>
      </w:r>
      <w:r>
        <w:rPr>
          <w:i/>
        </w:rPr>
        <w:tab/>
      </w:r>
      <w:r>
        <w:rPr>
          <w:i/>
        </w:rPr>
        <w:tab/>
      </w:r>
      <w:r>
        <w:rPr>
          <w:i/>
        </w:rPr>
        <w:tab/>
        <w:t>Source: Nokia</w:t>
      </w:r>
    </w:p>
    <w:p w14:paraId="728A69A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020D1" w14:textId="77777777" w:rsidR="00CD0C2C" w:rsidRDefault="00CD0C2C" w:rsidP="00CD0C2C">
      <w:pPr>
        <w:pStyle w:val="Heading5"/>
      </w:pPr>
      <w:bookmarkStart w:id="883" w:name="_Toc169164400"/>
      <w:r>
        <w:t>6.3.20.5</w:t>
      </w:r>
      <w:r>
        <w:tab/>
        <w:t>TS 38.523-3</w:t>
      </w:r>
      <w:bookmarkEnd w:id="883"/>
    </w:p>
    <w:p w14:paraId="7264A324" w14:textId="77777777" w:rsidR="00CD0C2C" w:rsidRDefault="00CD0C2C" w:rsidP="00CD0C2C">
      <w:pPr>
        <w:pStyle w:val="Heading5"/>
      </w:pPr>
      <w:bookmarkStart w:id="884" w:name="_Toc169164401"/>
      <w:r>
        <w:t>6.3.20.6</w:t>
      </w:r>
      <w:r>
        <w:tab/>
        <w:t>Discussion Papers, Work Plan, TC lists</w:t>
      </w:r>
      <w:bookmarkEnd w:id="884"/>
    </w:p>
    <w:p w14:paraId="6616A837" w14:textId="77777777" w:rsidR="00CD0C2C" w:rsidRDefault="00CD0C2C" w:rsidP="00CD0C2C">
      <w:pPr>
        <w:pStyle w:val="Heading4"/>
      </w:pPr>
      <w:bookmarkStart w:id="885" w:name="_Toc169164402"/>
      <w:r>
        <w:t>6.3.21</w:t>
      </w:r>
      <w:r>
        <w:tab/>
        <w:t>Rel-17 LTE CA Configurations (UID-1010051) LTE_CA_R17-UEConTest</w:t>
      </w:r>
      <w:bookmarkEnd w:id="885"/>
    </w:p>
    <w:p w14:paraId="4EDA9866" w14:textId="77777777" w:rsidR="00CD0C2C" w:rsidRDefault="00CD0C2C" w:rsidP="00CD0C2C">
      <w:pPr>
        <w:pStyle w:val="Heading5"/>
      </w:pPr>
      <w:bookmarkStart w:id="886" w:name="_Toc169164403"/>
      <w:r>
        <w:t>6.3.21.1</w:t>
      </w:r>
      <w:r>
        <w:tab/>
        <w:t>TS 36.508</w:t>
      </w:r>
      <w:bookmarkEnd w:id="886"/>
    </w:p>
    <w:p w14:paraId="54C5BAF1" w14:textId="77777777" w:rsidR="00CD0C2C" w:rsidRDefault="00CD0C2C" w:rsidP="00CD0C2C">
      <w:pPr>
        <w:pStyle w:val="Heading5"/>
      </w:pPr>
      <w:bookmarkStart w:id="887" w:name="_Toc169164404"/>
      <w:r>
        <w:t>6.3.21.2</w:t>
      </w:r>
      <w:r>
        <w:tab/>
        <w:t>TS 36.523-1</w:t>
      </w:r>
      <w:bookmarkEnd w:id="887"/>
    </w:p>
    <w:p w14:paraId="1057308C" w14:textId="77777777" w:rsidR="00CD0C2C" w:rsidRDefault="00CD0C2C" w:rsidP="00CD0C2C">
      <w:pPr>
        <w:pStyle w:val="Heading5"/>
      </w:pPr>
      <w:bookmarkStart w:id="888" w:name="_Toc169164405"/>
      <w:r>
        <w:t>6.3.21.3</w:t>
      </w:r>
      <w:r>
        <w:tab/>
        <w:t>TS 36.523-2</w:t>
      </w:r>
      <w:bookmarkEnd w:id="888"/>
    </w:p>
    <w:p w14:paraId="78C0FE67" w14:textId="77777777" w:rsidR="00CD0C2C" w:rsidRDefault="00CD0C2C" w:rsidP="00CD0C2C">
      <w:pPr>
        <w:pStyle w:val="Heading5"/>
      </w:pPr>
      <w:bookmarkStart w:id="889" w:name="_Toc169164406"/>
      <w:r>
        <w:t>6.3.21.4</w:t>
      </w:r>
      <w:r>
        <w:tab/>
        <w:t>TS 36.523-3</w:t>
      </w:r>
      <w:bookmarkEnd w:id="889"/>
    </w:p>
    <w:p w14:paraId="795F6DBF" w14:textId="77777777" w:rsidR="00CD0C2C" w:rsidRDefault="00CD0C2C" w:rsidP="00CD0C2C">
      <w:pPr>
        <w:pStyle w:val="Heading5"/>
      </w:pPr>
      <w:bookmarkStart w:id="890" w:name="_Toc169164407"/>
      <w:r>
        <w:t>6.3.21.5</w:t>
      </w:r>
      <w:r>
        <w:tab/>
        <w:t>Discussion Papers, Work Plan, TC lists</w:t>
      </w:r>
      <w:bookmarkEnd w:id="890"/>
    </w:p>
    <w:p w14:paraId="3A52DE64" w14:textId="77777777" w:rsidR="00CD0C2C" w:rsidRDefault="00CD0C2C" w:rsidP="00CD0C2C">
      <w:pPr>
        <w:pStyle w:val="Heading4"/>
      </w:pPr>
      <w:bookmarkStart w:id="891" w:name="_Toc169164408"/>
      <w:r>
        <w:t>6.3.22</w:t>
      </w:r>
      <w:r>
        <w:tab/>
        <w:t>Air-to-ground network for NR (UID-1020087) NR_ATG-UEConTest</w:t>
      </w:r>
      <w:bookmarkEnd w:id="891"/>
    </w:p>
    <w:p w14:paraId="31C1E598" w14:textId="77777777" w:rsidR="00CD0C2C" w:rsidRDefault="00CD0C2C" w:rsidP="00CD0C2C">
      <w:pPr>
        <w:pStyle w:val="Heading5"/>
      </w:pPr>
      <w:bookmarkStart w:id="892" w:name="_Toc169164409"/>
      <w:r>
        <w:t>6.3.22.1</w:t>
      </w:r>
      <w:r>
        <w:tab/>
        <w:t>TS 38.508-1</w:t>
      </w:r>
      <w:bookmarkEnd w:id="892"/>
      <w:r>
        <w:t xml:space="preserve"> </w:t>
      </w:r>
    </w:p>
    <w:p w14:paraId="52CFBFA6" w14:textId="77777777" w:rsidR="00CD0C2C" w:rsidRDefault="00CD0C2C" w:rsidP="00CD0C2C">
      <w:pPr>
        <w:pStyle w:val="Heading5"/>
      </w:pPr>
      <w:bookmarkStart w:id="893" w:name="_Toc169164410"/>
      <w:r>
        <w:t>6.3.22.2</w:t>
      </w:r>
      <w:r>
        <w:tab/>
        <w:t>TS 38.508-2</w:t>
      </w:r>
      <w:bookmarkEnd w:id="893"/>
    </w:p>
    <w:p w14:paraId="7612F6AA" w14:textId="77777777" w:rsidR="00CD0C2C" w:rsidRDefault="00CD0C2C" w:rsidP="00CD0C2C">
      <w:pPr>
        <w:pStyle w:val="Heading5"/>
      </w:pPr>
      <w:bookmarkStart w:id="894" w:name="_Toc169164411"/>
      <w:r>
        <w:t>6.3.22.3</w:t>
      </w:r>
      <w:r>
        <w:tab/>
        <w:t>TS 38.523-1</w:t>
      </w:r>
      <w:bookmarkEnd w:id="894"/>
    </w:p>
    <w:p w14:paraId="6B219B71" w14:textId="77777777" w:rsidR="00CD0C2C" w:rsidRDefault="00CD0C2C" w:rsidP="00CD0C2C">
      <w:pPr>
        <w:pStyle w:val="Heading5"/>
      </w:pPr>
      <w:bookmarkStart w:id="895" w:name="_Toc169164412"/>
      <w:r>
        <w:t>6.3.22.4</w:t>
      </w:r>
      <w:r>
        <w:tab/>
        <w:t>TS 38.523-2</w:t>
      </w:r>
      <w:bookmarkEnd w:id="895"/>
    </w:p>
    <w:p w14:paraId="75C1121F" w14:textId="77777777" w:rsidR="00CD0C2C" w:rsidRDefault="00CD0C2C" w:rsidP="00CD0C2C">
      <w:pPr>
        <w:pStyle w:val="Heading5"/>
      </w:pPr>
      <w:bookmarkStart w:id="896" w:name="_Toc169164413"/>
      <w:r>
        <w:t>6.3.22.5</w:t>
      </w:r>
      <w:r>
        <w:tab/>
        <w:t>TS 38.523-3</w:t>
      </w:r>
      <w:bookmarkEnd w:id="896"/>
    </w:p>
    <w:p w14:paraId="7B9374BA" w14:textId="77777777" w:rsidR="00CD0C2C" w:rsidRDefault="00CD0C2C" w:rsidP="00CD0C2C">
      <w:pPr>
        <w:pStyle w:val="Heading5"/>
      </w:pPr>
      <w:bookmarkStart w:id="897" w:name="_Toc169164414"/>
      <w:r>
        <w:t>6.3.22.6</w:t>
      </w:r>
      <w:r>
        <w:tab/>
        <w:t>Discussion Papers, Work Plan, TC lists</w:t>
      </w:r>
      <w:bookmarkEnd w:id="897"/>
    </w:p>
    <w:p w14:paraId="79CF715D" w14:textId="77777777" w:rsidR="00CD0C2C" w:rsidRDefault="00CD0C2C" w:rsidP="00CD0C2C">
      <w:pPr>
        <w:pStyle w:val="Heading4"/>
      </w:pPr>
      <w:bookmarkStart w:id="898" w:name="_Toc169164415"/>
      <w:r>
        <w:t>6.3.23</w:t>
      </w:r>
      <w:r>
        <w:tab/>
        <w:t>NR support for dedicated spectrum less than 5MHz for FR1 (UID-1030060) NR_FR1_lessthan_5MHz_BW-UEConTest</w:t>
      </w:r>
      <w:bookmarkEnd w:id="898"/>
    </w:p>
    <w:p w14:paraId="0E7FD3B1" w14:textId="77777777" w:rsidR="00CD0C2C" w:rsidRDefault="00CD0C2C" w:rsidP="00CD0C2C">
      <w:pPr>
        <w:pStyle w:val="Heading5"/>
      </w:pPr>
      <w:bookmarkStart w:id="899" w:name="_Toc169164416"/>
      <w:r>
        <w:t>6.3.23.1</w:t>
      </w:r>
      <w:r>
        <w:tab/>
        <w:t>TS 38.508-1</w:t>
      </w:r>
      <w:bookmarkEnd w:id="899"/>
      <w:r>
        <w:t xml:space="preserve"> </w:t>
      </w:r>
    </w:p>
    <w:p w14:paraId="774C37C0" w14:textId="77777777" w:rsidR="00CD0C2C" w:rsidRDefault="00CD0C2C" w:rsidP="00CD0C2C">
      <w:pPr>
        <w:pStyle w:val="Heading5"/>
      </w:pPr>
      <w:bookmarkStart w:id="900" w:name="_Toc169164417"/>
      <w:r>
        <w:t>6.3.23.2</w:t>
      </w:r>
      <w:r>
        <w:tab/>
        <w:t>TS 38.508-2</w:t>
      </w:r>
      <w:bookmarkEnd w:id="900"/>
    </w:p>
    <w:p w14:paraId="21BE2877" w14:textId="77777777" w:rsidR="00CD0C2C" w:rsidRDefault="00CD0C2C" w:rsidP="00CD0C2C">
      <w:pPr>
        <w:pStyle w:val="Heading5"/>
      </w:pPr>
      <w:bookmarkStart w:id="901" w:name="_Toc169164418"/>
      <w:r>
        <w:t>6.3.23.3</w:t>
      </w:r>
      <w:r>
        <w:tab/>
        <w:t>TS 38.523-1</w:t>
      </w:r>
      <w:bookmarkEnd w:id="901"/>
    </w:p>
    <w:p w14:paraId="3B2A348D" w14:textId="77777777" w:rsidR="00CD0C2C" w:rsidRDefault="00CD0C2C" w:rsidP="00CD0C2C">
      <w:pPr>
        <w:pStyle w:val="Heading5"/>
      </w:pPr>
      <w:bookmarkStart w:id="902" w:name="_Toc169164419"/>
      <w:r>
        <w:t>6.3.23.4</w:t>
      </w:r>
      <w:r>
        <w:tab/>
        <w:t>TS 38.523-2</w:t>
      </w:r>
      <w:bookmarkEnd w:id="902"/>
    </w:p>
    <w:p w14:paraId="6889AD7E" w14:textId="77777777" w:rsidR="00CD0C2C" w:rsidRDefault="00CD0C2C" w:rsidP="00CD0C2C">
      <w:pPr>
        <w:pStyle w:val="Heading5"/>
      </w:pPr>
      <w:bookmarkStart w:id="903" w:name="_Toc169164420"/>
      <w:r>
        <w:t>6.3.23.5</w:t>
      </w:r>
      <w:r>
        <w:tab/>
        <w:t>TS 38.523-3</w:t>
      </w:r>
      <w:bookmarkEnd w:id="903"/>
    </w:p>
    <w:p w14:paraId="7BBA091A" w14:textId="77777777" w:rsidR="00CD0C2C" w:rsidRDefault="00CD0C2C" w:rsidP="00CD0C2C">
      <w:pPr>
        <w:pStyle w:val="Heading5"/>
      </w:pPr>
      <w:bookmarkStart w:id="904" w:name="_Toc169164421"/>
      <w:r>
        <w:t>6.3.23.6</w:t>
      </w:r>
      <w:r>
        <w:tab/>
        <w:t>Discussion Papers, Work Plan, TC lists</w:t>
      </w:r>
      <w:bookmarkEnd w:id="904"/>
    </w:p>
    <w:p w14:paraId="27B7CB92" w14:textId="77777777" w:rsidR="00CD0C2C" w:rsidRDefault="00CD0C2C" w:rsidP="00CD0C2C">
      <w:pPr>
        <w:pStyle w:val="Heading4"/>
      </w:pPr>
      <w:bookmarkStart w:id="905" w:name="_Toc169164422"/>
      <w:r>
        <w:t>6.3.24</w:t>
      </w:r>
      <w:r>
        <w:tab/>
        <w:t>Dual Transmission/Reception (Tx/Rx) Multi-SIM for NR (UID-1030061) NR_DualTxRx_MUSIM-UEConTest</w:t>
      </w:r>
      <w:bookmarkEnd w:id="905"/>
    </w:p>
    <w:p w14:paraId="739E1E05" w14:textId="77777777" w:rsidR="00CD0C2C" w:rsidRDefault="00CD0C2C" w:rsidP="00CD0C2C">
      <w:pPr>
        <w:pStyle w:val="Heading5"/>
      </w:pPr>
      <w:bookmarkStart w:id="906" w:name="_Toc169164423"/>
      <w:r>
        <w:t>6.3.24.1</w:t>
      </w:r>
      <w:r>
        <w:tab/>
        <w:t>TS 38.508-1</w:t>
      </w:r>
      <w:bookmarkEnd w:id="906"/>
      <w:r>
        <w:t xml:space="preserve"> </w:t>
      </w:r>
    </w:p>
    <w:p w14:paraId="5CEC559A" w14:textId="77777777" w:rsidR="00CD0C2C" w:rsidRDefault="00CD0C2C" w:rsidP="00CD0C2C">
      <w:pPr>
        <w:pStyle w:val="Heading5"/>
      </w:pPr>
      <w:bookmarkStart w:id="907" w:name="_Toc169164424"/>
      <w:r>
        <w:t>6.3.24.2</w:t>
      </w:r>
      <w:r>
        <w:tab/>
        <w:t>TS 38.508-2</w:t>
      </w:r>
      <w:bookmarkEnd w:id="907"/>
    </w:p>
    <w:p w14:paraId="29C3CF07" w14:textId="77777777" w:rsidR="00CD0C2C" w:rsidRDefault="00CD0C2C" w:rsidP="00CD0C2C">
      <w:pPr>
        <w:pStyle w:val="Heading5"/>
      </w:pPr>
      <w:bookmarkStart w:id="908" w:name="_Toc169164425"/>
      <w:r>
        <w:t>6.3.24.3</w:t>
      </w:r>
      <w:r>
        <w:tab/>
        <w:t>TS 38.509</w:t>
      </w:r>
      <w:bookmarkEnd w:id="908"/>
    </w:p>
    <w:p w14:paraId="47058281" w14:textId="77777777" w:rsidR="00CD0C2C" w:rsidRDefault="00CD0C2C" w:rsidP="00CD0C2C">
      <w:pPr>
        <w:pStyle w:val="Heading5"/>
      </w:pPr>
      <w:bookmarkStart w:id="909" w:name="_Toc169164426"/>
      <w:r>
        <w:t>6.3.24.4</w:t>
      </w:r>
      <w:r>
        <w:tab/>
        <w:t>TS 38.523-1</w:t>
      </w:r>
      <w:bookmarkEnd w:id="909"/>
    </w:p>
    <w:p w14:paraId="0D67252C" w14:textId="77777777" w:rsidR="00CD0C2C" w:rsidRDefault="00CD0C2C" w:rsidP="00CD0C2C">
      <w:pPr>
        <w:pStyle w:val="Heading5"/>
      </w:pPr>
      <w:bookmarkStart w:id="910" w:name="_Toc169164427"/>
      <w:r>
        <w:t>6.3.24.5</w:t>
      </w:r>
      <w:r>
        <w:tab/>
        <w:t>TS 38.523-2</w:t>
      </w:r>
      <w:bookmarkEnd w:id="910"/>
    </w:p>
    <w:p w14:paraId="15B80ABB" w14:textId="77777777" w:rsidR="00CD0C2C" w:rsidRDefault="00CD0C2C" w:rsidP="00CD0C2C">
      <w:pPr>
        <w:pStyle w:val="Heading5"/>
      </w:pPr>
      <w:bookmarkStart w:id="911" w:name="_Toc169164428"/>
      <w:r>
        <w:t>6.3.24.6</w:t>
      </w:r>
      <w:r>
        <w:tab/>
        <w:t>TS 38.523-3</w:t>
      </w:r>
      <w:bookmarkEnd w:id="911"/>
    </w:p>
    <w:p w14:paraId="6A087CBE" w14:textId="77777777" w:rsidR="00CD0C2C" w:rsidRDefault="00CD0C2C" w:rsidP="00CD0C2C">
      <w:pPr>
        <w:pStyle w:val="Heading5"/>
      </w:pPr>
      <w:bookmarkStart w:id="912" w:name="_Toc169164429"/>
      <w:r>
        <w:t>6.3.24.7</w:t>
      </w:r>
      <w:r>
        <w:tab/>
        <w:t>Discussion Papers, Work Plan, TC lists</w:t>
      </w:r>
      <w:bookmarkEnd w:id="912"/>
    </w:p>
    <w:p w14:paraId="2591BEF0" w14:textId="77777777" w:rsidR="00CD0C2C" w:rsidRDefault="00CD0C2C" w:rsidP="00CD0C2C">
      <w:pPr>
        <w:pStyle w:val="Heading4"/>
      </w:pPr>
      <w:bookmarkStart w:id="913" w:name="_Toc169164430"/>
      <w:r>
        <w:t>6.3.25</w:t>
      </w:r>
      <w:r>
        <w:tab/>
        <w:t>Enhanced support of reduced capability NR devices plus CT1 aspects (UID-1030062) NR_redcap_enh_plus_CT1-UEConTest</w:t>
      </w:r>
      <w:bookmarkEnd w:id="913"/>
    </w:p>
    <w:p w14:paraId="14C08203" w14:textId="77777777" w:rsidR="00CD0C2C" w:rsidRDefault="00CD0C2C" w:rsidP="00CD0C2C">
      <w:pPr>
        <w:pStyle w:val="Heading5"/>
      </w:pPr>
      <w:bookmarkStart w:id="914" w:name="_Toc169164431"/>
      <w:r>
        <w:t>6.3.25.1</w:t>
      </w:r>
      <w:r>
        <w:tab/>
        <w:t>TS 38.508-1</w:t>
      </w:r>
      <w:bookmarkEnd w:id="914"/>
      <w:r>
        <w:t xml:space="preserve"> </w:t>
      </w:r>
    </w:p>
    <w:p w14:paraId="4D5C98F3" w14:textId="77777777" w:rsidR="00CD0C2C" w:rsidRDefault="00CD0C2C" w:rsidP="00CD0C2C">
      <w:pPr>
        <w:pStyle w:val="Heading5"/>
      </w:pPr>
      <w:bookmarkStart w:id="915" w:name="_Toc169164432"/>
      <w:r>
        <w:t>6.3.25.2</w:t>
      </w:r>
      <w:r>
        <w:tab/>
        <w:t>TS 38.508-2</w:t>
      </w:r>
      <w:bookmarkEnd w:id="915"/>
    </w:p>
    <w:p w14:paraId="4D4264D9" w14:textId="77777777" w:rsidR="00CD0C2C" w:rsidRDefault="00CD0C2C" w:rsidP="00CD0C2C">
      <w:pPr>
        <w:pStyle w:val="Heading5"/>
      </w:pPr>
      <w:bookmarkStart w:id="916" w:name="_Toc169164433"/>
      <w:r>
        <w:t>6.3.25.3</w:t>
      </w:r>
      <w:r>
        <w:tab/>
        <w:t>TS 38.523-1</w:t>
      </w:r>
      <w:bookmarkEnd w:id="916"/>
    </w:p>
    <w:p w14:paraId="7EC6CAF2" w14:textId="77777777" w:rsidR="00CD0C2C" w:rsidRDefault="00CD0C2C" w:rsidP="00CD0C2C">
      <w:pPr>
        <w:pStyle w:val="Heading5"/>
      </w:pPr>
      <w:bookmarkStart w:id="917" w:name="_Toc169164434"/>
      <w:r>
        <w:t>6.3.25.4</w:t>
      </w:r>
      <w:r>
        <w:tab/>
        <w:t>TS 38.523-2</w:t>
      </w:r>
      <w:bookmarkEnd w:id="917"/>
    </w:p>
    <w:p w14:paraId="50F4CB3F" w14:textId="77777777" w:rsidR="00CD0C2C" w:rsidRDefault="00CD0C2C" w:rsidP="00CD0C2C">
      <w:pPr>
        <w:pStyle w:val="Heading5"/>
      </w:pPr>
      <w:bookmarkStart w:id="918" w:name="_Toc169164435"/>
      <w:r>
        <w:t>6.3.25.5</w:t>
      </w:r>
      <w:r>
        <w:tab/>
        <w:t>TS 38.523-3</w:t>
      </w:r>
      <w:bookmarkEnd w:id="918"/>
    </w:p>
    <w:p w14:paraId="00A3527F" w14:textId="77777777" w:rsidR="00CD0C2C" w:rsidRDefault="00CD0C2C" w:rsidP="00CD0C2C">
      <w:pPr>
        <w:pStyle w:val="Heading5"/>
      </w:pPr>
      <w:bookmarkStart w:id="919" w:name="_Toc169164436"/>
      <w:r>
        <w:t>6.3.25.6</w:t>
      </w:r>
      <w:r>
        <w:tab/>
        <w:t>TS 34.229-2</w:t>
      </w:r>
      <w:bookmarkEnd w:id="919"/>
    </w:p>
    <w:p w14:paraId="6C77D21D" w14:textId="77777777" w:rsidR="00CD0C2C" w:rsidRDefault="00CD0C2C" w:rsidP="00CD0C2C">
      <w:pPr>
        <w:pStyle w:val="Heading5"/>
      </w:pPr>
      <w:bookmarkStart w:id="920" w:name="_Toc169164437"/>
      <w:r>
        <w:t>6.3.25.7</w:t>
      </w:r>
      <w:r>
        <w:tab/>
        <w:t>Discussion Papers, Work Plan, TC lists</w:t>
      </w:r>
      <w:bookmarkEnd w:id="920"/>
    </w:p>
    <w:p w14:paraId="4D725EAC" w14:textId="77777777" w:rsidR="00CD0C2C" w:rsidRDefault="00CD0C2C" w:rsidP="00CD0C2C">
      <w:pPr>
        <w:pStyle w:val="Heading4"/>
      </w:pPr>
      <w:bookmarkStart w:id="921" w:name="_Toc169164438"/>
      <w:r>
        <w:t>6.3.26</w:t>
      </w:r>
      <w:r>
        <w:tab/>
        <w:t>XR (eXtended Reality) enhancements for NR plus CT1 aspects (UID-1030063) NR_XR_enh_plus_CT1-UEConTest</w:t>
      </w:r>
      <w:bookmarkEnd w:id="921"/>
    </w:p>
    <w:p w14:paraId="153B4282" w14:textId="77777777" w:rsidR="00CD0C2C" w:rsidRDefault="00CD0C2C" w:rsidP="00CD0C2C">
      <w:pPr>
        <w:pStyle w:val="Heading5"/>
      </w:pPr>
      <w:bookmarkStart w:id="922" w:name="_Toc169164439"/>
      <w:r>
        <w:t>6.3.26.1</w:t>
      </w:r>
      <w:r>
        <w:tab/>
        <w:t>TS 38.508-1</w:t>
      </w:r>
      <w:bookmarkEnd w:id="922"/>
      <w:r>
        <w:t xml:space="preserve"> </w:t>
      </w:r>
    </w:p>
    <w:p w14:paraId="657D381B" w14:textId="77777777" w:rsidR="00CD0C2C" w:rsidRDefault="00CD0C2C" w:rsidP="00CD0C2C">
      <w:pPr>
        <w:pStyle w:val="Heading5"/>
      </w:pPr>
      <w:bookmarkStart w:id="923" w:name="_Toc169164440"/>
      <w:r>
        <w:t>6.3.26.2</w:t>
      </w:r>
      <w:r>
        <w:tab/>
        <w:t>TS 38.508-2</w:t>
      </w:r>
      <w:bookmarkEnd w:id="923"/>
    </w:p>
    <w:p w14:paraId="5CF56F35" w14:textId="77777777" w:rsidR="00CD0C2C" w:rsidRDefault="00CD0C2C" w:rsidP="00CD0C2C">
      <w:pPr>
        <w:pStyle w:val="Heading5"/>
      </w:pPr>
      <w:bookmarkStart w:id="924" w:name="_Toc169164441"/>
      <w:r>
        <w:t>6.3.26.3</w:t>
      </w:r>
      <w:r>
        <w:tab/>
        <w:t>TS 38.509</w:t>
      </w:r>
      <w:bookmarkEnd w:id="924"/>
    </w:p>
    <w:p w14:paraId="09A0A24C" w14:textId="77777777" w:rsidR="00CD0C2C" w:rsidRDefault="00CD0C2C" w:rsidP="00CD0C2C">
      <w:pPr>
        <w:pStyle w:val="Heading5"/>
      </w:pPr>
      <w:bookmarkStart w:id="925" w:name="_Toc169164442"/>
      <w:r>
        <w:t>6.3.26.4</w:t>
      </w:r>
      <w:r>
        <w:tab/>
        <w:t>TS 38.523-1</w:t>
      </w:r>
      <w:bookmarkEnd w:id="925"/>
    </w:p>
    <w:p w14:paraId="0C8EB82D" w14:textId="77777777" w:rsidR="00CD0C2C" w:rsidRDefault="00CD0C2C" w:rsidP="00CD0C2C">
      <w:pPr>
        <w:pStyle w:val="Heading5"/>
      </w:pPr>
      <w:bookmarkStart w:id="926" w:name="_Toc169164443"/>
      <w:r>
        <w:t>6.3.26.5</w:t>
      </w:r>
      <w:r>
        <w:tab/>
        <w:t>TS 38.523-2</w:t>
      </w:r>
      <w:bookmarkEnd w:id="926"/>
    </w:p>
    <w:p w14:paraId="53C6CDE5" w14:textId="77777777" w:rsidR="00CD0C2C" w:rsidRDefault="00CD0C2C" w:rsidP="00CD0C2C">
      <w:pPr>
        <w:pStyle w:val="Heading5"/>
      </w:pPr>
      <w:bookmarkStart w:id="927" w:name="_Toc169164444"/>
      <w:r>
        <w:t>6.3.26.6</w:t>
      </w:r>
      <w:r>
        <w:tab/>
        <w:t>TS 38.523-3</w:t>
      </w:r>
      <w:bookmarkEnd w:id="927"/>
    </w:p>
    <w:p w14:paraId="7D4CFE31" w14:textId="77777777" w:rsidR="00CD0C2C" w:rsidRDefault="00CD0C2C" w:rsidP="00CD0C2C">
      <w:pPr>
        <w:pStyle w:val="Heading5"/>
      </w:pPr>
      <w:bookmarkStart w:id="928" w:name="_Toc169164445"/>
      <w:r>
        <w:t>6.3.26.7</w:t>
      </w:r>
      <w:r>
        <w:tab/>
        <w:t>Discussion Papers, Work Plan, TC lists</w:t>
      </w:r>
      <w:bookmarkEnd w:id="928"/>
    </w:p>
    <w:p w14:paraId="31E79932" w14:textId="77777777" w:rsidR="00CD0C2C" w:rsidRDefault="00CD0C2C" w:rsidP="00CD0C2C">
      <w:pPr>
        <w:pStyle w:val="Heading4"/>
      </w:pPr>
      <w:bookmarkStart w:id="929" w:name="_Toc169164446"/>
      <w:r>
        <w:t>6.3.27</w:t>
      </w:r>
      <w:r>
        <w:tab/>
        <w:t>Introduction of 900 MHz LTE band in the US (UID-1030064) LTE_900MHz_US-UEConTest</w:t>
      </w:r>
      <w:bookmarkEnd w:id="929"/>
    </w:p>
    <w:p w14:paraId="48CE6B37" w14:textId="77777777" w:rsidR="00CD0C2C" w:rsidRDefault="00CD0C2C" w:rsidP="00CD0C2C">
      <w:pPr>
        <w:pStyle w:val="Heading5"/>
      </w:pPr>
      <w:bookmarkStart w:id="930" w:name="_Toc169164447"/>
      <w:r>
        <w:t>6.3.27.1</w:t>
      </w:r>
      <w:r>
        <w:tab/>
        <w:t>TS 36.508</w:t>
      </w:r>
      <w:bookmarkEnd w:id="930"/>
    </w:p>
    <w:p w14:paraId="28BCB95E" w14:textId="7833BDBE" w:rsidR="00CD0C2C" w:rsidRDefault="00CD0C2C" w:rsidP="00CD0C2C">
      <w:pPr>
        <w:rPr>
          <w:rFonts w:ascii="Arial" w:hAnsi="Arial" w:cs="Arial"/>
          <w:b/>
          <w:sz w:val="24"/>
        </w:rPr>
      </w:pPr>
      <w:r>
        <w:rPr>
          <w:rFonts w:ascii="Arial" w:hAnsi="Arial" w:cs="Arial"/>
          <w:b/>
          <w:color w:val="0000FF"/>
          <w:sz w:val="24"/>
        </w:rPr>
        <w:t>R5-242385</w:t>
      </w:r>
      <w:r>
        <w:rPr>
          <w:rFonts w:ascii="Arial" w:hAnsi="Arial" w:cs="Arial"/>
          <w:b/>
          <w:color w:val="0000FF"/>
          <w:sz w:val="24"/>
        </w:rPr>
        <w:tab/>
      </w:r>
      <w:r>
        <w:rPr>
          <w:rFonts w:ascii="Arial" w:hAnsi="Arial" w:cs="Arial"/>
          <w:b/>
          <w:sz w:val="24"/>
        </w:rPr>
        <w:t>Addition of signalling test frequencies for LTE Band 106 and 3 MHz channel bandwidth</w:t>
      </w:r>
    </w:p>
    <w:p w14:paraId="31A359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CR-1475  Cat: F (Rel-18)</w:t>
      </w:r>
      <w:r>
        <w:rPr>
          <w:i/>
        </w:rPr>
        <w:br/>
      </w:r>
      <w:r>
        <w:rPr>
          <w:i/>
        </w:rPr>
        <w:br/>
      </w:r>
      <w:r>
        <w:rPr>
          <w:i/>
        </w:rPr>
        <w:tab/>
      </w:r>
      <w:r>
        <w:rPr>
          <w:i/>
        </w:rPr>
        <w:tab/>
      </w:r>
      <w:r>
        <w:rPr>
          <w:i/>
        </w:rPr>
        <w:tab/>
      </w:r>
      <w:r>
        <w:rPr>
          <w:i/>
        </w:rPr>
        <w:tab/>
      </w:r>
      <w:r>
        <w:rPr>
          <w:i/>
        </w:rPr>
        <w:tab/>
        <w:t>Source: Nokia</w:t>
      </w:r>
    </w:p>
    <w:p w14:paraId="0A101D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63A9A" w14:textId="77777777" w:rsidR="00CD0C2C" w:rsidRDefault="00CD0C2C" w:rsidP="00CD0C2C">
      <w:pPr>
        <w:pStyle w:val="Heading5"/>
      </w:pPr>
      <w:bookmarkStart w:id="931" w:name="_Toc169164448"/>
      <w:r>
        <w:t>6.3.27.2</w:t>
      </w:r>
      <w:r>
        <w:tab/>
        <w:t>TS 36.523-1</w:t>
      </w:r>
      <w:bookmarkEnd w:id="931"/>
    </w:p>
    <w:p w14:paraId="3467DDB9" w14:textId="76053676" w:rsidR="00CD0C2C" w:rsidRDefault="00CD0C2C" w:rsidP="00CD0C2C">
      <w:pPr>
        <w:rPr>
          <w:rFonts w:ascii="Arial" w:hAnsi="Arial" w:cs="Arial"/>
          <w:b/>
          <w:sz w:val="24"/>
        </w:rPr>
      </w:pPr>
      <w:r>
        <w:rPr>
          <w:rFonts w:ascii="Arial" w:hAnsi="Arial" w:cs="Arial"/>
          <w:b/>
          <w:color w:val="0000FF"/>
          <w:sz w:val="24"/>
        </w:rPr>
        <w:t>R5-242392</w:t>
      </w:r>
      <w:r>
        <w:rPr>
          <w:rFonts w:ascii="Arial" w:hAnsi="Arial" w:cs="Arial"/>
          <w:b/>
          <w:color w:val="0000FF"/>
          <w:sz w:val="24"/>
        </w:rPr>
        <w:tab/>
      </w:r>
      <w:r>
        <w:rPr>
          <w:rFonts w:ascii="Arial" w:hAnsi="Arial" w:cs="Arial"/>
          <w:b/>
          <w:sz w:val="24"/>
        </w:rPr>
        <w:t>Adding less than 5 MHz BW into Bandwidth dependent parameters</w:t>
      </w:r>
    </w:p>
    <w:p w14:paraId="7FEF9E8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CR-5305  Cat: F (Rel-18)</w:t>
      </w:r>
      <w:r>
        <w:rPr>
          <w:i/>
        </w:rPr>
        <w:br/>
      </w:r>
      <w:r>
        <w:rPr>
          <w:i/>
        </w:rPr>
        <w:br/>
      </w:r>
      <w:r>
        <w:rPr>
          <w:i/>
        </w:rPr>
        <w:tab/>
      </w:r>
      <w:r>
        <w:rPr>
          <w:i/>
        </w:rPr>
        <w:tab/>
      </w:r>
      <w:r>
        <w:rPr>
          <w:i/>
        </w:rPr>
        <w:tab/>
      </w:r>
      <w:r>
        <w:rPr>
          <w:i/>
        </w:rPr>
        <w:tab/>
      </w:r>
      <w:r>
        <w:rPr>
          <w:i/>
        </w:rPr>
        <w:tab/>
        <w:t>Source: Nokia</w:t>
      </w:r>
    </w:p>
    <w:p w14:paraId="3FAB7BD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97B94" w14:textId="77777777" w:rsidR="00CD0C2C" w:rsidRDefault="00CD0C2C" w:rsidP="00CD0C2C">
      <w:pPr>
        <w:pStyle w:val="Heading5"/>
      </w:pPr>
      <w:bookmarkStart w:id="932" w:name="_Toc169164449"/>
      <w:r>
        <w:t>6.3.27.3</w:t>
      </w:r>
      <w:r>
        <w:tab/>
        <w:t>TS 36.523-2</w:t>
      </w:r>
      <w:bookmarkEnd w:id="932"/>
    </w:p>
    <w:p w14:paraId="4E7B106D" w14:textId="07801D75" w:rsidR="00CD0C2C" w:rsidRDefault="00CD0C2C" w:rsidP="00CD0C2C">
      <w:pPr>
        <w:rPr>
          <w:rFonts w:ascii="Arial" w:hAnsi="Arial" w:cs="Arial"/>
          <w:b/>
          <w:sz w:val="24"/>
        </w:rPr>
      </w:pPr>
      <w:r>
        <w:rPr>
          <w:rFonts w:ascii="Arial" w:hAnsi="Arial" w:cs="Arial"/>
          <w:b/>
          <w:color w:val="0000FF"/>
          <w:sz w:val="24"/>
        </w:rPr>
        <w:t>R5-242393</w:t>
      </w:r>
      <w:r>
        <w:rPr>
          <w:rFonts w:ascii="Arial" w:hAnsi="Arial" w:cs="Arial"/>
          <w:b/>
          <w:color w:val="0000FF"/>
          <w:sz w:val="24"/>
        </w:rPr>
        <w:tab/>
      </w:r>
      <w:r>
        <w:rPr>
          <w:rFonts w:ascii="Arial" w:hAnsi="Arial" w:cs="Arial"/>
          <w:b/>
          <w:sz w:val="24"/>
        </w:rPr>
        <w:t>Addition of band 106 to RF Baseline Implementation Capabilities</w:t>
      </w:r>
    </w:p>
    <w:p w14:paraId="426271F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CR-1450  Cat: F (Rel-18)</w:t>
      </w:r>
      <w:r>
        <w:rPr>
          <w:i/>
        </w:rPr>
        <w:br/>
      </w:r>
      <w:r>
        <w:rPr>
          <w:i/>
        </w:rPr>
        <w:br/>
      </w:r>
      <w:r>
        <w:rPr>
          <w:i/>
        </w:rPr>
        <w:tab/>
      </w:r>
      <w:r>
        <w:rPr>
          <w:i/>
        </w:rPr>
        <w:tab/>
      </w:r>
      <w:r>
        <w:rPr>
          <w:i/>
        </w:rPr>
        <w:tab/>
      </w:r>
      <w:r>
        <w:rPr>
          <w:i/>
        </w:rPr>
        <w:tab/>
      </w:r>
      <w:r>
        <w:rPr>
          <w:i/>
        </w:rPr>
        <w:tab/>
        <w:t>Source: Nokia</w:t>
      </w:r>
    </w:p>
    <w:p w14:paraId="3B935A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D68C6" w14:textId="77777777" w:rsidR="00CD0C2C" w:rsidRDefault="00CD0C2C" w:rsidP="00CD0C2C">
      <w:pPr>
        <w:pStyle w:val="Heading5"/>
      </w:pPr>
      <w:bookmarkStart w:id="933" w:name="_Toc169164450"/>
      <w:r>
        <w:t>6.3.27.4</w:t>
      </w:r>
      <w:r>
        <w:tab/>
        <w:t>TS 36.523-3</w:t>
      </w:r>
      <w:bookmarkEnd w:id="933"/>
    </w:p>
    <w:p w14:paraId="105EC984" w14:textId="77777777" w:rsidR="00CD0C2C" w:rsidRDefault="00CD0C2C" w:rsidP="00CD0C2C">
      <w:pPr>
        <w:pStyle w:val="Heading5"/>
      </w:pPr>
      <w:bookmarkStart w:id="934" w:name="_Toc169164451"/>
      <w:r>
        <w:t>6.3.27.5</w:t>
      </w:r>
      <w:r>
        <w:tab/>
        <w:t>Discussion Papers, Work Plan, TC lists</w:t>
      </w:r>
      <w:bookmarkEnd w:id="934"/>
    </w:p>
    <w:p w14:paraId="164CF2FF" w14:textId="77777777" w:rsidR="00CD0C2C" w:rsidRDefault="00CD0C2C" w:rsidP="00CD0C2C">
      <w:pPr>
        <w:pStyle w:val="Heading4"/>
      </w:pPr>
      <w:bookmarkStart w:id="935" w:name="_Toc169164452"/>
      <w:r>
        <w:t>6.3.28</w:t>
      </w:r>
      <w:r>
        <w:tab/>
        <w:t>Further RF requirements enhancement for NR and EN-DC in frequency range 1 (UID-1030066) NR_ENDC_RF_FR1_enh2-UEConTest</w:t>
      </w:r>
      <w:bookmarkEnd w:id="935"/>
    </w:p>
    <w:p w14:paraId="69913784" w14:textId="77777777" w:rsidR="00CD0C2C" w:rsidRDefault="00CD0C2C" w:rsidP="00CD0C2C">
      <w:pPr>
        <w:pStyle w:val="Heading5"/>
      </w:pPr>
      <w:bookmarkStart w:id="936" w:name="_Toc169164453"/>
      <w:r>
        <w:t>6.3.28.1</w:t>
      </w:r>
      <w:r>
        <w:tab/>
        <w:t>TS 38.508-1</w:t>
      </w:r>
      <w:bookmarkEnd w:id="936"/>
      <w:r>
        <w:t xml:space="preserve"> </w:t>
      </w:r>
    </w:p>
    <w:p w14:paraId="73B27991" w14:textId="77777777" w:rsidR="00CD0C2C" w:rsidRDefault="00CD0C2C" w:rsidP="00CD0C2C">
      <w:pPr>
        <w:pStyle w:val="Heading5"/>
      </w:pPr>
      <w:bookmarkStart w:id="937" w:name="_Toc169164454"/>
      <w:r>
        <w:t>6.3.28.2</w:t>
      </w:r>
      <w:r>
        <w:tab/>
        <w:t>TS 38.508-2</w:t>
      </w:r>
      <w:bookmarkEnd w:id="937"/>
      <w:r>
        <w:t xml:space="preserve"> </w:t>
      </w:r>
    </w:p>
    <w:p w14:paraId="7B82E597" w14:textId="77777777" w:rsidR="00CD0C2C" w:rsidRDefault="00CD0C2C" w:rsidP="00CD0C2C">
      <w:pPr>
        <w:pStyle w:val="Heading5"/>
      </w:pPr>
      <w:bookmarkStart w:id="938" w:name="_Toc169164455"/>
      <w:r>
        <w:t>6.3.28.3</w:t>
      </w:r>
      <w:r>
        <w:tab/>
        <w:t>TS 38.523-1</w:t>
      </w:r>
      <w:bookmarkEnd w:id="938"/>
    </w:p>
    <w:p w14:paraId="3578E0C1" w14:textId="77777777" w:rsidR="00CD0C2C" w:rsidRDefault="00CD0C2C" w:rsidP="00CD0C2C">
      <w:pPr>
        <w:pStyle w:val="Heading5"/>
      </w:pPr>
      <w:bookmarkStart w:id="939" w:name="_Toc169164456"/>
      <w:r>
        <w:t>6.3.28.4</w:t>
      </w:r>
      <w:r>
        <w:tab/>
        <w:t>Discussion Papers, Work Plan, TC lists</w:t>
      </w:r>
      <w:bookmarkEnd w:id="939"/>
    </w:p>
    <w:p w14:paraId="0750E2E4" w14:textId="77777777" w:rsidR="00CD0C2C" w:rsidRDefault="00CD0C2C" w:rsidP="00CD0C2C">
      <w:pPr>
        <w:pStyle w:val="Heading4"/>
      </w:pPr>
      <w:bookmarkStart w:id="940" w:name="_Toc169164457"/>
      <w:r>
        <w:t>6.3.29</w:t>
      </w:r>
      <w:r>
        <w:tab/>
        <w:t>Network energy savings for NR (UID-1030067) Netw_Energy_NR-UEConTest</w:t>
      </w:r>
      <w:bookmarkEnd w:id="940"/>
    </w:p>
    <w:p w14:paraId="056E42FE" w14:textId="77777777" w:rsidR="00CD0C2C" w:rsidRDefault="00CD0C2C" w:rsidP="00CD0C2C">
      <w:pPr>
        <w:pStyle w:val="Heading5"/>
      </w:pPr>
      <w:bookmarkStart w:id="941" w:name="_Toc169164458"/>
      <w:r>
        <w:t>6.3.29.1</w:t>
      </w:r>
      <w:r>
        <w:tab/>
        <w:t>TS 38.508-1</w:t>
      </w:r>
      <w:bookmarkEnd w:id="941"/>
      <w:r>
        <w:t xml:space="preserve"> </w:t>
      </w:r>
    </w:p>
    <w:p w14:paraId="6D14C937" w14:textId="77777777" w:rsidR="00CD0C2C" w:rsidRDefault="00CD0C2C" w:rsidP="00CD0C2C">
      <w:pPr>
        <w:pStyle w:val="Heading5"/>
      </w:pPr>
      <w:bookmarkStart w:id="942" w:name="_Toc169164459"/>
      <w:r>
        <w:t>6.3.29.2</w:t>
      </w:r>
      <w:r>
        <w:tab/>
        <w:t>TS 38.508-2</w:t>
      </w:r>
      <w:bookmarkEnd w:id="942"/>
    </w:p>
    <w:p w14:paraId="09AB6262" w14:textId="77777777" w:rsidR="00CD0C2C" w:rsidRDefault="00CD0C2C" w:rsidP="00CD0C2C">
      <w:pPr>
        <w:pStyle w:val="Heading5"/>
      </w:pPr>
      <w:bookmarkStart w:id="943" w:name="_Toc169164460"/>
      <w:r>
        <w:t>6.3.29.3</w:t>
      </w:r>
      <w:r>
        <w:tab/>
        <w:t>TS 38.523-1</w:t>
      </w:r>
      <w:bookmarkEnd w:id="943"/>
    </w:p>
    <w:p w14:paraId="40B5E46A" w14:textId="77777777" w:rsidR="00CD0C2C" w:rsidRDefault="00CD0C2C" w:rsidP="00CD0C2C">
      <w:pPr>
        <w:pStyle w:val="Heading5"/>
      </w:pPr>
      <w:bookmarkStart w:id="944" w:name="_Toc169164461"/>
      <w:r>
        <w:t>6.3.29.4</w:t>
      </w:r>
      <w:r>
        <w:tab/>
        <w:t>TS 38.523-2</w:t>
      </w:r>
      <w:bookmarkEnd w:id="944"/>
    </w:p>
    <w:p w14:paraId="6ACD6C90" w14:textId="77777777" w:rsidR="00CD0C2C" w:rsidRDefault="00CD0C2C" w:rsidP="00CD0C2C">
      <w:pPr>
        <w:pStyle w:val="Heading5"/>
      </w:pPr>
      <w:bookmarkStart w:id="945" w:name="_Toc169164462"/>
      <w:r>
        <w:t>6.3.29.5</w:t>
      </w:r>
      <w:r>
        <w:tab/>
        <w:t>TS 38.523-3</w:t>
      </w:r>
      <w:bookmarkEnd w:id="945"/>
    </w:p>
    <w:p w14:paraId="3112C540" w14:textId="77777777" w:rsidR="00CD0C2C" w:rsidRDefault="00CD0C2C" w:rsidP="00CD0C2C">
      <w:pPr>
        <w:pStyle w:val="Heading5"/>
      </w:pPr>
      <w:bookmarkStart w:id="946" w:name="_Toc169164463"/>
      <w:r>
        <w:t>6.3.29.6</w:t>
      </w:r>
      <w:r>
        <w:tab/>
        <w:t>Discussion Papers, Work Plan, TC lists</w:t>
      </w:r>
      <w:bookmarkEnd w:id="946"/>
    </w:p>
    <w:p w14:paraId="22D2390F" w14:textId="77777777" w:rsidR="00CD0C2C" w:rsidRDefault="00CD0C2C" w:rsidP="00CD0C2C">
      <w:pPr>
        <w:pStyle w:val="Heading4"/>
      </w:pPr>
      <w:bookmarkStart w:id="947" w:name="_Toc169164464"/>
      <w:r>
        <w:t>6.3.30</w:t>
      </w:r>
      <w:r>
        <w:tab/>
        <w:t>Further NR coverage enhancements (UID-1030069) NR_cov_enh2-UEConTest</w:t>
      </w:r>
      <w:bookmarkEnd w:id="947"/>
    </w:p>
    <w:p w14:paraId="3C34C3AC" w14:textId="77777777" w:rsidR="00CD0C2C" w:rsidRDefault="00CD0C2C" w:rsidP="00CD0C2C">
      <w:pPr>
        <w:pStyle w:val="Heading5"/>
      </w:pPr>
      <w:bookmarkStart w:id="948" w:name="_Toc169164465"/>
      <w:r>
        <w:t>6.3.30.1</w:t>
      </w:r>
      <w:r>
        <w:tab/>
        <w:t>TS 38.508-1</w:t>
      </w:r>
      <w:bookmarkEnd w:id="948"/>
      <w:r>
        <w:t xml:space="preserve"> </w:t>
      </w:r>
    </w:p>
    <w:p w14:paraId="693D08B8" w14:textId="77777777" w:rsidR="00CD0C2C" w:rsidRDefault="00CD0C2C" w:rsidP="00CD0C2C">
      <w:pPr>
        <w:pStyle w:val="Heading5"/>
      </w:pPr>
      <w:bookmarkStart w:id="949" w:name="_Toc169164466"/>
      <w:r>
        <w:t>6.3.30.2</w:t>
      </w:r>
      <w:r>
        <w:tab/>
        <w:t>TS 38.508-2</w:t>
      </w:r>
      <w:bookmarkEnd w:id="949"/>
    </w:p>
    <w:p w14:paraId="25B39592" w14:textId="77777777" w:rsidR="00CD0C2C" w:rsidRDefault="00CD0C2C" w:rsidP="00CD0C2C">
      <w:pPr>
        <w:pStyle w:val="Heading5"/>
      </w:pPr>
      <w:bookmarkStart w:id="950" w:name="_Toc169164467"/>
      <w:r>
        <w:t>6.3.30.3</w:t>
      </w:r>
      <w:r>
        <w:tab/>
        <w:t>TS 38.523-1</w:t>
      </w:r>
      <w:bookmarkEnd w:id="950"/>
    </w:p>
    <w:p w14:paraId="731C5573" w14:textId="77777777" w:rsidR="00CD0C2C" w:rsidRDefault="00CD0C2C" w:rsidP="00CD0C2C">
      <w:pPr>
        <w:pStyle w:val="Heading5"/>
      </w:pPr>
      <w:bookmarkStart w:id="951" w:name="_Toc169164468"/>
      <w:r>
        <w:t>6.3.30.4</w:t>
      </w:r>
      <w:r>
        <w:tab/>
        <w:t>TS 38.523-2</w:t>
      </w:r>
      <w:bookmarkEnd w:id="951"/>
    </w:p>
    <w:p w14:paraId="272F2F1B" w14:textId="77777777" w:rsidR="00CD0C2C" w:rsidRDefault="00CD0C2C" w:rsidP="00CD0C2C">
      <w:pPr>
        <w:pStyle w:val="Heading5"/>
      </w:pPr>
      <w:bookmarkStart w:id="952" w:name="_Toc169164469"/>
      <w:r>
        <w:t>6.3.30.5</w:t>
      </w:r>
      <w:r>
        <w:tab/>
        <w:t>TS 38.523-3</w:t>
      </w:r>
      <w:bookmarkEnd w:id="952"/>
    </w:p>
    <w:p w14:paraId="1C9B6EC4" w14:textId="77777777" w:rsidR="00CD0C2C" w:rsidRDefault="00CD0C2C" w:rsidP="00CD0C2C">
      <w:pPr>
        <w:pStyle w:val="Heading5"/>
      </w:pPr>
      <w:bookmarkStart w:id="953" w:name="_Toc169164470"/>
      <w:r>
        <w:t>6.3.30.6</w:t>
      </w:r>
      <w:r>
        <w:tab/>
        <w:t>Discussion Papers, Work Plan, TC lists</w:t>
      </w:r>
      <w:bookmarkEnd w:id="953"/>
    </w:p>
    <w:p w14:paraId="00242F58" w14:textId="77777777" w:rsidR="00CD0C2C" w:rsidRDefault="00CD0C2C" w:rsidP="00CD0C2C">
      <w:pPr>
        <w:pStyle w:val="Heading4"/>
      </w:pPr>
      <w:bookmarkStart w:id="954" w:name="_Toc169164471"/>
      <w:r>
        <w:t>6.3.31</w:t>
      </w:r>
      <w:r>
        <w:tab/>
        <w:t>Multi-carrier enhancements for NR (UID-1030070) NR_MC_enh-UEConTest</w:t>
      </w:r>
      <w:bookmarkEnd w:id="954"/>
    </w:p>
    <w:p w14:paraId="2F7E6326" w14:textId="77777777" w:rsidR="00CD0C2C" w:rsidRDefault="00CD0C2C" w:rsidP="00CD0C2C">
      <w:pPr>
        <w:pStyle w:val="Heading5"/>
      </w:pPr>
      <w:bookmarkStart w:id="955" w:name="_Toc169164472"/>
      <w:r>
        <w:t>6.3.31.1</w:t>
      </w:r>
      <w:r>
        <w:tab/>
        <w:t>TS 38.508-1</w:t>
      </w:r>
      <w:bookmarkEnd w:id="955"/>
      <w:r>
        <w:t xml:space="preserve"> </w:t>
      </w:r>
    </w:p>
    <w:p w14:paraId="26695A11" w14:textId="77777777" w:rsidR="00CD0C2C" w:rsidRDefault="00CD0C2C" w:rsidP="00CD0C2C">
      <w:pPr>
        <w:pStyle w:val="Heading5"/>
      </w:pPr>
      <w:bookmarkStart w:id="956" w:name="_Toc169164473"/>
      <w:r>
        <w:t>6.3.31.2</w:t>
      </w:r>
      <w:r>
        <w:tab/>
        <w:t>TS 38.508-2</w:t>
      </w:r>
      <w:bookmarkEnd w:id="956"/>
    </w:p>
    <w:p w14:paraId="4A292A48" w14:textId="77777777" w:rsidR="00CD0C2C" w:rsidRDefault="00CD0C2C" w:rsidP="00CD0C2C">
      <w:pPr>
        <w:pStyle w:val="Heading5"/>
      </w:pPr>
      <w:bookmarkStart w:id="957" w:name="_Toc169164474"/>
      <w:r>
        <w:t>6.3.31.3</w:t>
      </w:r>
      <w:r>
        <w:tab/>
        <w:t>TS 38.523-1</w:t>
      </w:r>
      <w:bookmarkEnd w:id="957"/>
    </w:p>
    <w:p w14:paraId="6B0E353C" w14:textId="77777777" w:rsidR="00CD0C2C" w:rsidRDefault="00CD0C2C" w:rsidP="00CD0C2C">
      <w:pPr>
        <w:pStyle w:val="Heading5"/>
      </w:pPr>
      <w:bookmarkStart w:id="958" w:name="_Toc169164475"/>
      <w:r>
        <w:t>6.3.31.4</w:t>
      </w:r>
      <w:r>
        <w:tab/>
        <w:t>TS 38.523-2</w:t>
      </w:r>
      <w:bookmarkEnd w:id="958"/>
    </w:p>
    <w:p w14:paraId="486EDE21" w14:textId="77777777" w:rsidR="00CD0C2C" w:rsidRDefault="00CD0C2C" w:rsidP="00CD0C2C">
      <w:pPr>
        <w:pStyle w:val="Heading5"/>
      </w:pPr>
      <w:bookmarkStart w:id="959" w:name="_Toc169164476"/>
      <w:r>
        <w:t>6.3.31.5</w:t>
      </w:r>
      <w:r>
        <w:tab/>
        <w:t>TS 38.523-3</w:t>
      </w:r>
      <w:bookmarkEnd w:id="959"/>
    </w:p>
    <w:p w14:paraId="72D99F9A" w14:textId="77777777" w:rsidR="00CD0C2C" w:rsidRDefault="00CD0C2C" w:rsidP="00CD0C2C">
      <w:pPr>
        <w:pStyle w:val="Heading5"/>
      </w:pPr>
      <w:bookmarkStart w:id="960" w:name="_Toc169164477"/>
      <w:r>
        <w:t>6.3.31.6</w:t>
      </w:r>
      <w:r>
        <w:tab/>
        <w:t>Discussion Papers, Work Plan, TC lists</w:t>
      </w:r>
      <w:bookmarkEnd w:id="960"/>
    </w:p>
    <w:p w14:paraId="4A807D50" w14:textId="77777777" w:rsidR="00CD0C2C" w:rsidRDefault="00CD0C2C" w:rsidP="00CD0C2C">
      <w:pPr>
        <w:pStyle w:val="Heading4"/>
      </w:pPr>
      <w:bookmarkStart w:id="961" w:name="_Toc169164478"/>
      <w:r>
        <w:t>6.3.32</w:t>
      </w:r>
      <w:r>
        <w:tab/>
        <w:t>Enhanced NR support for high speed train scenario in frequency range 2 (FR2) (UID-1030071) NR_HST_FR2_enh-UEConTest</w:t>
      </w:r>
      <w:bookmarkEnd w:id="961"/>
    </w:p>
    <w:p w14:paraId="4143F12B" w14:textId="77777777" w:rsidR="00CD0C2C" w:rsidRDefault="00CD0C2C" w:rsidP="00CD0C2C">
      <w:pPr>
        <w:pStyle w:val="Heading5"/>
      </w:pPr>
      <w:bookmarkStart w:id="962" w:name="_Toc169164479"/>
      <w:r>
        <w:t>6.3.32.1</w:t>
      </w:r>
      <w:r>
        <w:tab/>
        <w:t>TS 38.508-1</w:t>
      </w:r>
      <w:bookmarkEnd w:id="962"/>
      <w:r>
        <w:t xml:space="preserve"> </w:t>
      </w:r>
    </w:p>
    <w:p w14:paraId="036B6559" w14:textId="77777777" w:rsidR="00CD0C2C" w:rsidRDefault="00CD0C2C" w:rsidP="00CD0C2C">
      <w:pPr>
        <w:pStyle w:val="Heading5"/>
      </w:pPr>
      <w:bookmarkStart w:id="963" w:name="_Toc169164480"/>
      <w:r>
        <w:t>6.3.32.2</w:t>
      </w:r>
      <w:r>
        <w:tab/>
        <w:t>TS 38.508-2</w:t>
      </w:r>
      <w:bookmarkEnd w:id="963"/>
    </w:p>
    <w:p w14:paraId="22AFA1D5" w14:textId="77777777" w:rsidR="00CD0C2C" w:rsidRDefault="00CD0C2C" w:rsidP="00CD0C2C">
      <w:pPr>
        <w:pStyle w:val="Heading5"/>
      </w:pPr>
      <w:bookmarkStart w:id="964" w:name="_Toc169164481"/>
      <w:r>
        <w:t>6.3.32.3</w:t>
      </w:r>
      <w:r>
        <w:tab/>
        <w:t>TS 38.523-1</w:t>
      </w:r>
      <w:bookmarkEnd w:id="964"/>
    </w:p>
    <w:p w14:paraId="22BE2283" w14:textId="77777777" w:rsidR="00CD0C2C" w:rsidRDefault="00CD0C2C" w:rsidP="00CD0C2C">
      <w:pPr>
        <w:pStyle w:val="Heading5"/>
      </w:pPr>
      <w:bookmarkStart w:id="965" w:name="_Toc169164482"/>
      <w:r>
        <w:t>6.3.32.4</w:t>
      </w:r>
      <w:r>
        <w:tab/>
        <w:t>TS 38.523-2</w:t>
      </w:r>
      <w:bookmarkEnd w:id="965"/>
    </w:p>
    <w:p w14:paraId="48D179B3" w14:textId="77777777" w:rsidR="00CD0C2C" w:rsidRDefault="00CD0C2C" w:rsidP="00CD0C2C">
      <w:pPr>
        <w:pStyle w:val="Heading5"/>
      </w:pPr>
      <w:bookmarkStart w:id="966" w:name="_Toc169164483"/>
      <w:r>
        <w:t>6.3.32.5</w:t>
      </w:r>
      <w:r>
        <w:tab/>
        <w:t>TS 38.523-3</w:t>
      </w:r>
      <w:bookmarkEnd w:id="966"/>
    </w:p>
    <w:p w14:paraId="748DE318" w14:textId="77777777" w:rsidR="00CD0C2C" w:rsidRDefault="00CD0C2C" w:rsidP="00CD0C2C">
      <w:pPr>
        <w:pStyle w:val="Heading5"/>
      </w:pPr>
      <w:bookmarkStart w:id="967" w:name="_Toc169164484"/>
      <w:r>
        <w:t>6.3.32.6</w:t>
      </w:r>
      <w:r>
        <w:tab/>
        <w:t>Discussion Papers, Work Plan, TC lists</w:t>
      </w:r>
      <w:bookmarkEnd w:id="967"/>
    </w:p>
    <w:p w14:paraId="084F9C47" w14:textId="77777777" w:rsidR="00CD0C2C" w:rsidRDefault="00CD0C2C" w:rsidP="00CD0C2C">
      <w:pPr>
        <w:pStyle w:val="Heading4"/>
      </w:pPr>
      <w:bookmarkStart w:id="968" w:name="_Toc169164485"/>
      <w:r>
        <w:t>6.3.33</w:t>
      </w:r>
      <w:r>
        <w:tab/>
        <w:t>NR MIMO evolution for downlink and uplink  (FR2) (UID-1030072) NR_MIMO_evo_DL_UL-UEConTest</w:t>
      </w:r>
      <w:bookmarkEnd w:id="968"/>
    </w:p>
    <w:p w14:paraId="1A3D75D4" w14:textId="77777777" w:rsidR="00CD0C2C" w:rsidRDefault="00CD0C2C" w:rsidP="00CD0C2C">
      <w:pPr>
        <w:pStyle w:val="Heading5"/>
      </w:pPr>
      <w:bookmarkStart w:id="969" w:name="_Toc169164486"/>
      <w:r>
        <w:t>6.3.33.1</w:t>
      </w:r>
      <w:r>
        <w:tab/>
        <w:t>TS 38.508-1</w:t>
      </w:r>
      <w:bookmarkEnd w:id="969"/>
      <w:r>
        <w:t xml:space="preserve"> </w:t>
      </w:r>
    </w:p>
    <w:p w14:paraId="5C34405A" w14:textId="77777777" w:rsidR="00CD0C2C" w:rsidRDefault="00CD0C2C" w:rsidP="00CD0C2C">
      <w:pPr>
        <w:pStyle w:val="Heading5"/>
      </w:pPr>
      <w:bookmarkStart w:id="970" w:name="_Toc169164487"/>
      <w:r>
        <w:t>6.3.33.2</w:t>
      </w:r>
      <w:r>
        <w:tab/>
        <w:t>TS 38.508-2</w:t>
      </w:r>
      <w:bookmarkEnd w:id="970"/>
    </w:p>
    <w:p w14:paraId="18B0A9EC" w14:textId="77777777" w:rsidR="00CD0C2C" w:rsidRDefault="00CD0C2C" w:rsidP="00CD0C2C">
      <w:pPr>
        <w:pStyle w:val="Heading5"/>
      </w:pPr>
      <w:bookmarkStart w:id="971" w:name="_Toc169164488"/>
      <w:r>
        <w:t>6.3.33.3</w:t>
      </w:r>
      <w:r>
        <w:tab/>
        <w:t>TS 38.523-1</w:t>
      </w:r>
      <w:bookmarkEnd w:id="971"/>
    </w:p>
    <w:p w14:paraId="058D7BA7" w14:textId="77777777" w:rsidR="00CD0C2C" w:rsidRDefault="00CD0C2C" w:rsidP="00CD0C2C">
      <w:pPr>
        <w:pStyle w:val="Heading5"/>
      </w:pPr>
      <w:bookmarkStart w:id="972" w:name="_Toc169164489"/>
      <w:r>
        <w:t>6.3.33.4</w:t>
      </w:r>
      <w:r>
        <w:tab/>
        <w:t>TS 38.523-2</w:t>
      </w:r>
      <w:bookmarkEnd w:id="972"/>
    </w:p>
    <w:p w14:paraId="281EECE8" w14:textId="77777777" w:rsidR="00CD0C2C" w:rsidRDefault="00CD0C2C" w:rsidP="00CD0C2C">
      <w:pPr>
        <w:pStyle w:val="Heading5"/>
      </w:pPr>
      <w:bookmarkStart w:id="973" w:name="_Toc169164490"/>
      <w:r>
        <w:t>6.3.33.5</w:t>
      </w:r>
      <w:r>
        <w:tab/>
        <w:t>TS 38.523-3</w:t>
      </w:r>
      <w:bookmarkEnd w:id="973"/>
    </w:p>
    <w:p w14:paraId="71B79293" w14:textId="77777777" w:rsidR="00CD0C2C" w:rsidRDefault="00CD0C2C" w:rsidP="00CD0C2C">
      <w:pPr>
        <w:pStyle w:val="Heading5"/>
      </w:pPr>
      <w:bookmarkStart w:id="974" w:name="_Toc169164491"/>
      <w:r>
        <w:t>6.3.33.6</w:t>
      </w:r>
      <w:r>
        <w:tab/>
        <w:t>Discussion Papers, Work Plan, TC lists</w:t>
      </w:r>
      <w:bookmarkEnd w:id="974"/>
    </w:p>
    <w:p w14:paraId="656654FD" w14:textId="77777777" w:rsidR="00CD0C2C" w:rsidRDefault="00CD0C2C" w:rsidP="00CD0C2C">
      <w:pPr>
        <w:pStyle w:val="Heading4"/>
      </w:pPr>
      <w:bookmarkStart w:id="975" w:name="_Toc169164492"/>
      <w:r>
        <w:t>6.3.34</w:t>
      </w:r>
      <w:r>
        <w:tab/>
        <w:t>IoT (Internet of Things) NTN (non-terrestrial network) enhancements plus CT1 aspects (UID-1030073) IoT_NTN_enh_plus_CT1-UEConTest</w:t>
      </w:r>
      <w:bookmarkEnd w:id="975"/>
    </w:p>
    <w:p w14:paraId="5D0D69B8" w14:textId="77777777" w:rsidR="00CD0C2C" w:rsidRDefault="00CD0C2C" w:rsidP="00CD0C2C">
      <w:pPr>
        <w:pStyle w:val="Heading5"/>
      </w:pPr>
      <w:bookmarkStart w:id="976" w:name="_Toc169164493"/>
      <w:r>
        <w:t>6.3.34.1</w:t>
      </w:r>
      <w:r>
        <w:tab/>
        <w:t>TS 36.508</w:t>
      </w:r>
      <w:bookmarkEnd w:id="976"/>
    </w:p>
    <w:p w14:paraId="489F7914" w14:textId="77777777" w:rsidR="00CD0C2C" w:rsidRDefault="00CD0C2C" w:rsidP="00CD0C2C">
      <w:pPr>
        <w:pStyle w:val="Heading5"/>
      </w:pPr>
      <w:bookmarkStart w:id="977" w:name="_Toc169164494"/>
      <w:r>
        <w:t>6.3.34.2</w:t>
      </w:r>
      <w:r>
        <w:tab/>
        <w:t>TS 36.509</w:t>
      </w:r>
      <w:bookmarkEnd w:id="977"/>
    </w:p>
    <w:p w14:paraId="53264CE2" w14:textId="77777777" w:rsidR="00CD0C2C" w:rsidRDefault="00CD0C2C" w:rsidP="00CD0C2C">
      <w:pPr>
        <w:pStyle w:val="Heading5"/>
      </w:pPr>
      <w:bookmarkStart w:id="978" w:name="_Toc169164495"/>
      <w:r>
        <w:t>6.3.34.3</w:t>
      </w:r>
      <w:r>
        <w:tab/>
        <w:t>TS 36.523-1</w:t>
      </w:r>
      <w:bookmarkEnd w:id="978"/>
    </w:p>
    <w:p w14:paraId="306F5478" w14:textId="77777777" w:rsidR="00CD0C2C" w:rsidRDefault="00CD0C2C" w:rsidP="00CD0C2C">
      <w:pPr>
        <w:pStyle w:val="Heading5"/>
      </w:pPr>
      <w:bookmarkStart w:id="979" w:name="_Toc169164496"/>
      <w:r>
        <w:t>6.3.34.4</w:t>
      </w:r>
      <w:r>
        <w:tab/>
        <w:t>TS 36.523-2</w:t>
      </w:r>
      <w:bookmarkEnd w:id="979"/>
    </w:p>
    <w:p w14:paraId="0C7433EE" w14:textId="6D16CC19" w:rsidR="00CD0C2C" w:rsidRDefault="00CD0C2C" w:rsidP="00CD0C2C">
      <w:pPr>
        <w:rPr>
          <w:rFonts w:ascii="Arial" w:hAnsi="Arial" w:cs="Arial"/>
          <w:b/>
          <w:sz w:val="24"/>
        </w:rPr>
      </w:pPr>
      <w:r>
        <w:rPr>
          <w:rFonts w:ascii="Arial" w:hAnsi="Arial" w:cs="Arial"/>
          <w:b/>
          <w:color w:val="0000FF"/>
          <w:sz w:val="24"/>
        </w:rPr>
        <w:t>R5-243062</w:t>
      </w:r>
      <w:r>
        <w:rPr>
          <w:rFonts w:ascii="Arial" w:hAnsi="Arial" w:cs="Arial"/>
          <w:b/>
          <w:color w:val="0000FF"/>
          <w:sz w:val="24"/>
        </w:rPr>
        <w:tab/>
      </w:r>
      <w:r>
        <w:rPr>
          <w:rFonts w:ascii="Arial" w:hAnsi="Arial" w:cs="Arial"/>
          <w:b/>
          <w:sz w:val="24"/>
        </w:rPr>
        <w:t>Update to R18 IoT NTN enh SIG TCs applicability</w:t>
      </w:r>
    </w:p>
    <w:p w14:paraId="1AAC1E5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CR-1453  Cat: F (Rel-18)</w:t>
      </w:r>
      <w:r>
        <w:rPr>
          <w:i/>
        </w:rPr>
        <w:br/>
      </w:r>
      <w:r>
        <w:rPr>
          <w:i/>
        </w:rPr>
        <w:br/>
      </w:r>
      <w:r>
        <w:rPr>
          <w:i/>
        </w:rPr>
        <w:tab/>
      </w:r>
      <w:r>
        <w:rPr>
          <w:i/>
        </w:rPr>
        <w:tab/>
      </w:r>
      <w:r>
        <w:rPr>
          <w:i/>
        </w:rPr>
        <w:tab/>
      </w:r>
      <w:r>
        <w:rPr>
          <w:i/>
        </w:rPr>
        <w:tab/>
      </w:r>
      <w:r>
        <w:rPr>
          <w:i/>
        </w:rPr>
        <w:tab/>
        <w:t>Source: CMCC</w:t>
      </w:r>
    </w:p>
    <w:p w14:paraId="42DF9882" w14:textId="77777777" w:rsidR="00CD0C2C" w:rsidRDefault="00CD0C2C" w:rsidP="00CD0C2C">
      <w:pPr>
        <w:rPr>
          <w:rFonts w:ascii="Arial" w:hAnsi="Arial" w:cs="Arial"/>
          <w:b/>
        </w:rPr>
      </w:pPr>
      <w:r>
        <w:rPr>
          <w:rFonts w:ascii="Arial" w:hAnsi="Arial" w:cs="Arial"/>
          <w:b/>
        </w:rPr>
        <w:t xml:space="preserve">Discussion: </w:t>
      </w:r>
    </w:p>
    <w:p w14:paraId="409CC68E" w14:textId="77777777" w:rsidR="00CD0C2C" w:rsidRDefault="00CD0C2C" w:rsidP="00CD0C2C">
      <w:r>
        <w:t>no contributions under AI 6.3.34, was a place holder</w:t>
      </w:r>
    </w:p>
    <w:p w14:paraId="6564325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35EEA4" w14:textId="77777777" w:rsidR="00CD0C2C" w:rsidRDefault="00CD0C2C" w:rsidP="00CD0C2C">
      <w:pPr>
        <w:pStyle w:val="Heading5"/>
      </w:pPr>
      <w:bookmarkStart w:id="980" w:name="_Toc169164497"/>
      <w:r>
        <w:t>6.3.34.5</w:t>
      </w:r>
      <w:r>
        <w:tab/>
        <w:t>TS 36.523-3</w:t>
      </w:r>
      <w:bookmarkEnd w:id="980"/>
    </w:p>
    <w:p w14:paraId="1B1C1896" w14:textId="77777777" w:rsidR="00CD0C2C" w:rsidRDefault="00CD0C2C" w:rsidP="00CD0C2C">
      <w:pPr>
        <w:pStyle w:val="Heading5"/>
      </w:pPr>
      <w:bookmarkStart w:id="981" w:name="_Toc169164498"/>
      <w:r>
        <w:t>6.3.34.6</w:t>
      </w:r>
      <w:r>
        <w:tab/>
        <w:t>Discussion Papers, Work Plan, TC lists</w:t>
      </w:r>
      <w:bookmarkEnd w:id="981"/>
    </w:p>
    <w:p w14:paraId="1FE99BB2" w14:textId="77777777" w:rsidR="00CD0C2C" w:rsidRDefault="00CD0C2C" w:rsidP="00CD0C2C">
      <w:pPr>
        <w:pStyle w:val="Heading3"/>
      </w:pPr>
      <w:bookmarkStart w:id="982" w:name="_Toc169164499"/>
      <w:r>
        <w:t>6.4</w:t>
      </w:r>
      <w:r>
        <w:tab/>
        <w:t>Routine Maintenance for TS 38 Series TEIx_Test</w:t>
      </w:r>
      <w:bookmarkEnd w:id="982"/>
    </w:p>
    <w:p w14:paraId="001FD437" w14:textId="77777777" w:rsidR="00CD0C2C" w:rsidRDefault="00CD0C2C" w:rsidP="00CD0C2C">
      <w:pPr>
        <w:pStyle w:val="Heading4"/>
      </w:pPr>
      <w:bookmarkStart w:id="983" w:name="_Toc169164500"/>
      <w:r>
        <w:t>6.4.1</w:t>
      </w:r>
      <w:r>
        <w:tab/>
        <w:t>TS 38.508-1</w:t>
      </w:r>
      <w:bookmarkEnd w:id="983"/>
    </w:p>
    <w:p w14:paraId="4F387B40" w14:textId="77777777" w:rsidR="00CD0C2C" w:rsidRDefault="00CD0C2C" w:rsidP="00CD0C2C">
      <w:pPr>
        <w:pStyle w:val="Heading5"/>
      </w:pPr>
      <w:bookmarkStart w:id="984" w:name="_Toc169164501"/>
      <w:r>
        <w:t>6.4.1.1</w:t>
      </w:r>
      <w:r>
        <w:tab/>
        <w:t>Generic Procedures and Test Procedures (Clauses 4.5, 4.5A &amp; 4.9)</w:t>
      </w:r>
      <w:bookmarkEnd w:id="984"/>
      <w:r>
        <w:t xml:space="preserve"> </w:t>
      </w:r>
    </w:p>
    <w:p w14:paraId="198B2DFB" w14:textId="722AA3C4" w:rsidR="00CD0C2C" w:rsidRDefault="00CD0C2C" w:rsidP="00CD0C2C">
      <w:pPr>
        <w:rPr>
          <w:rFonts w:ascii="Arial" w:hAnsi="Arial" w:cs="Arial"/>
          <w:b/>
          <w:sz w:val="24"/>
        </w:rPr>
      </w:pPr>
      <w:r>
        <w:rPr>
          <w:rFonts w:ascii="Arial" w:hAnsi="Arial" w:cs="Arial"/>
          <w:b/>
          <w:color w:val="0000FF"/>
          <w:sz w:val="24"/>
        </w:rPr>
        <w:t>R5-242321</w:t>
      </w:r>
      <w:r>
        <w:rPr>
          <w:rFonts w:ascii="Arial" w:hAnsi="Arial" w:cs="Arial"/>
          <w:b/>
          <w:color w:val="0000FF"/>
          <w:sz w:val="24"/>
        </w:rPr>
        <w:tab/>
      </w:r>
      <w:r>
        <w:rPr>
          <w:rFonts w:ascii="Arial" w:hAnsi="Arial" w:cs="Arial"/>
          <w:b/>
          <w:sz w:val="24"/>
        </w:rPr>
        <w:t>Editorial updates to specification references in clauses 4.5, 4.5A &amp; 4.9</w:t>
      </w:r>
    </w:p>
    <w:p w14:paraId="042344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CR-3115  Cat: F (Rel-18)</w:t>
      </w:r>
      <w:r>
        <w:rPr>
          <w:i/>
        </w:rPr>
        <w:br/>
      </w:r>
      <w:r>
        <w:rPr>
          <w:i/>
        </w:rPr>
        <w:br/>
      </w:r>
      <w:r>
        <w:rPr>
          <w:i/>
        </w:rPr>
        <w:tab/>
      </w:r>
      <w:r>
        <w:rPr>
          <w:i/>
        </w:rPr>
        <w:tab/>
      </w:r>
      <w:r>
        <w:rPr>
          <w:i/>
        </w:rPr>
        <w:tab/>
      </w:r>
      <w:r>
        <w:rPr>
          <w:i/>
        </w:rPr>
        <w:tab/>
      </w:r>
      <w:r>
        <w:rPr>
          <w:i/>
        </w:rPr>
        <w:tab/>
        <w:t>Source: MCC TF160</w:t>
      </w:r>
    </w:p>
    <w:p w14:paraId="0D6C38C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7487" w14:textId="1C35C301" w:rsidR="00CD0C2C" w:rsidRDefault="00CD0C2C" w:rsidP="00CD0C2C">
      <w:pPr>
        <w:rPr>
          <w:rFonts w:ascii="Arial" w:hAnsi="Arial" w:cs="Arial"/>
          <w:b/>
          <w:sz w:val="24"/>
        </w:rPr>
      </w:pPr>
      <w:r>
        <w:rPr>
          <w:rFonts w:ascii="Arial" w:hAnsi="Arial" w:cs="Arial"/>
          <w:b/>
          <w:color w:val="0000FF"/>
          <w:sz w:val="24"/>
        </w:rPr>
        <w:t>R5-242576</w:t>
      </w:r>
      <w:r>
        <w:rPr>
          <w:rFonts w:ascii="Arial" w:hAnsi="Arial" w:cs="Arial"/>
          <w:b/>
          <w:color w:val="0000FF"/>
          <w:sz w:val="24"/>
        </w:rPr>
        <w:tab/>
      </w:r>
      <w:r>
        <w:rPr>
          <w:rFonts w:ascii="Arial" w:hAnsi="Arial" w:cs="Arial"/>
          <w:b/>
          <w:sz w:val="24"/>
        </w:rPr>
        <w:t>Editorial correction for generic procedure 4.5.4, 4.5.5 and 4.5.7</w:t>
      </w:r>
    </w:p>
    <w:p w14:paraId="490588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CR-3148  Cat: F (Rel-18)</w:t>
      </w:r>
      <w:r>
        <w:rPr>
          <w:i/>
        </w:rPr>
        <w:br/>
      </w:r>
      <w:r>
        <w:rPr>
          <w:i/>
        </w:rPr>
        <w:br/>
      </w:r>
      <w:r>
        <w:rPr>
          <w:i/>
        </w:rPr>
        <w:tab/>
      </w:r>
      <w:r>
        <w:rPr>
          <w:i/>
        </w:rPr>
        <w:tab/>
      </w:r>
      <w:r>
        <w:rPr>
          <w:i/>
        </w:rPr>
        <w:tab/>
      </w:r>
      <w:r>
        <w:rPr>
          <w:i/>
        </w:rPr>
        <w:tab/>
      </w:r>
      <w:r>
        <w:rPr>
          <w:i/>
        </w:rPr>
        <w:tab/>
        <w:t>Source: ZTE Corporation</w:t>
      </w:r>
    </w:p>
    <w:p w14:paraId="339C3C09" w14:textId="77777777" w:rsidR="00CD0C2C" w:rsidRDefault="00CD0C2C" w:rsidP="00CD0C2C">
      <w:pPr>
        <w:rPr>
          <w:rFonts w:ascii="Arial" w:hAnsi="Arial" w:cs="Arial"/>
          <w:b/>
        </w:rPr>
      </w:pPr>
      <w:r>
        <w:rPr>
          <w:rFonts w:ascii="Arial" w:hAnsi="Arial" w:cs="Arial"/>
          <w:b/>
        </w:rPr>
        <w:t xml:space="preserve">Abstract: </w:t>
      </w:r>
    </w:p>
    <w:p w14:paraId="2B3BB86F" w14:textId="77777777" w:rsidR="00CD0C2C" w:rsidRDefault="00CD0C2C" w:rsidP="00CD0C2C">
      <w:r>
        <w:t>Editorial</w:t>
      </w:r>
    </w:p>
    <w:p w14:paraId="239C7B93" w14:textId="77777777" w:rsidR="00CD0C2C" w:rsidRDefault="00CD0C2C" w:rsidP="00CD0C2C">
      <w:pPr>
        <w:rPr>
          <w:rFonts w:ascii="Arial" w:hAnsi="Arial" w:cs="Arial"/>
          <w:b/>
        </w:rPr>
      </w:pPr>
      <w:r>
        <w:rPr>
          <w:rFonts w:ascii="Arial" w:hAnsi="Arial" w:cs="Arial"/>
          <w:b/>
        </w:rPr>
        <w:t xml:space="preserve">Discussion: </w:t>
      </w:r>
    </w:p>
    <w:p w14:paraId="60C026A6" w14:textId="77777777" w:rsidR="00CD0C2C" w:rsidRDefault="00CD0C2C" w:rsidP="00CD0C2C">
      <w:r>
        <w:t>r1</w:t>
      </w:r>
    </w:p>
    <w:p w14:paraId="416DE129" w14:textId="77777777" w:rsidR="00CD0C2C" w:rsidRDefault="00CD0C2C" w:rsidP="00CD0C2C">
      <w:r>
        <w:t>overlapping with R5-242321.</w:t>
      </w:r>
    </w:p>
    <w:p w14:paraId="20DDE4B2" w14:textId="77777777" w:rsidR="00CD0C2C" w:rsidRDefault="00CD0C2C" w:rsidP="00CD0C2C">
      <w:r>
        <w:t>Is not editorial.</w:t>
      </w:r>
    </w:p>
    <w:p w14:paraId="41F8D2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R5-243489</w:t>
      </w:r>
      <w:r>
        <w:rPr>
          <w:color w:val="993300"/>
          <w:u w:val="single"/>
        </w:rPr>
        <w:t>.</w:t>
      </w:r>
    </w:p>
    <w:p w14:paraId="2E00F9D6" w14:textId="3A4FBDE6" w:rsidR="00CD0C2C" w:rsidRDefault="00CD0C2C" w:rsidP="00CD0C2C">
      <w:pPr>
        <w:rPr>
          <w:rFonts w:ascii="Arial" w:hAnsi="Arial" w:cs="Arial"/>
          <w:b/>
          <w:sz w:val="24"/>
        </w:rPr>
      </w:pPr>
      <w:r>
        <w:rPr>
          <w:rFonts w:ascii="Arial" w:hAnsi="Arial" w:cs="Arial"/>
          <w:b/>
          <w:color w:val="0000FF"/>
          <w:sz w:val="24"/>
        </w:rPr>
        <w:t>R5-243489</w:t>
      </w:r>
      <w:r>
        <w:rPr>
          <w:rFonts w:ascii="Arial" w:hAnsi="Arial" w:cs="Arial"/>
          <w:b/>
          <w:color w:val="0000FF"/>
          <w:sz w:val="24"/>
        </w:rPr>
        <w:tab/>
      </w:r>
      <w:r>
        <w:rPr>
          <w:rFonts w:ascii="Arial" w:hAnsi="Arial" w:cs="Arial"/>
          <w:b/>
          <w:sz w:val="24"/>
        </w:rPr>
        <w:t>Editorial correction for generic procedure 4.5.4, 4.5.5 and 4.5.7</w:t>
      </w:r>
    </w:p>
    <w:p w14:paraId="63AD73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CR-3148  rev 1 Cat: F (Rel-18)</w:t>
      </w:r>
      <w:r>
        <w:rPr>
          <w:i/>
        </w:rPr>
        <w:br/>
      </w:r>
      <w:r>
        <w:rPr>
          <w:i/>
        </w:rPr>
        <w:br/>
      </w:r>
      <w:r>
        <w:rPr>
          <w:i/>
        </w:rPr>
        <w:tab/>
      </w:r>
      <w:r>
        <w:rPr>
          <w:i/>
        </w:rPr>
        <w:tab/>
      </w:r>
      <w:r>
        <w:rPr>
          <w:i/>
        </w:rPr>
        <w:tab/>
      </w:r>
      <w:r>
        <w:rPr>
          <w:i/>
        </w:rPr>
        <w:tab/>
      </w:r>
      <w:r>
        <w:rPr>
          <w:i/>
        </w:rPr>
        <w:tab/>
        <w:t>Source: ZTE Corporation</w:t>
      </w:r>
    </w:p>
    <w:p w14:paraId="4E960F40" w14:textId="77777777" w:rsidR="00CD0C2C" w:rsidRDefault="00CD0C2C" w:rsidP="00CD0C2C">
      <w:pPr>
        <w:rPr>
          <w:color w:val="808080"/>
        </w:rPr>
      </w:pPr>
      <w:r>
        <w:rPr>
          <w:color w:val="808080"/>
        </w:rPr>
        <w:t>(Replaces R5-242576)</w:t>
      </w:r>
    </w:p>
    <w:p w14:paraId="69E155F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494D5" w14:textId="601ECDDA" w:rsidR="00CD0C2C" w:rsidRDefault="00CD0C2C" w:rsidP="00CD0C2C">
      <w:pPr>
        <w:rPr>
          <w:rFonts w:ascii="Arial" w:hAnsi="Arial" w:cs="Arial"/>
          <w:b/>
          <w:sz w:val="24"/>
        </w:rPr>
      </w:pPr>
      <w:r>
        <w:rPr>
          <w:rFonts w:ascii="Arial" w:hAnsi="Arial" w:cs="Arial"/>
          <w:b/>
          <w:color w:val="0000FF"/>
          <w:sz w:val="24"/>
        </w:rPr>
        <w:t>R5-243168</w:t>
      </w:r>
      <w:r>
        <w:rPr>
          <w:rFonts w:ascii="Arial" w:hAnsi="Arial" w:cs="Arial"/>
          <w:b/>
          <w:color w:val="0000FF"/>
          <w:sz w:val="24"/>
        </w:rPr>
        <w:tab/>
      </w:r>
      <w:r>
        <w:rPr>
          <w:rFonts w:ascii="Arial" w:hAnsi="Arial" w:cs="Arial"/>
          <w:b/>
          <w:sz w:val="24"/>
        </w:rPr>
        <w:t>Editorial correction of Table 4.5.4.2-4: WLAN IPsec_SA_Established</w:t>
      </w:r>
    </w:p>
    <w:p w14:paraId="12A74F4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CR-3200  Cat: F (Rel-18)</w:t>
      </w:r>
      <w:r>
        <w:rPr>
          <w:i/>
        </w:rPr>
        <w:br/>
      </w:r>
      <w:r>
        <w:rPr>
          <w:i/>
        </w:rPr>
        <w:br/>
      </w:r>
      <w:r>
        <w:rPr>
          <w:i/>
        </w:rPr>
        <w:tab/>
      </w:r>
      <w:r>
        <w:rPr>
          <w:i/>
        </w:rPr>
        <w:tab/>
      </w:r>
      <w:r>
        <w:rPr>
          <w:i/>
        </w:rPr>
        <w:tab/>
      </w:r>
      <w:r>
        <w:rPr>
          <w:i/>
        </w:rPr>
        <w:tab/>
      </w:r>
      <w:r>
        <w:rPr>
          <w:i/>
        </w:rPr>
        <w:tab/>
        <w:t>Source: Nokia</w:t>
      </w:r>
    </w:p>
    <w:p w14:paraId="5C6A09F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AC975" w14:textId="77777777" w:rsidR="00CD0C2C" w:rsidRDefault="00CD0C2C" w:rsidP="00CD0C2C">
      <w:pPr>
        <w:pStyle w:val="Heading5"/>
      </w:pPr>
      <w:bookmarkStart w:id="985" w:name="_Toc169164502"/>
      <w:r>
        <w:t>6.4.1.2</w:t>
      </w:r>
      <w:r>
        <w:tab/>
        <w:t>Default NG-RAN RRC messages and IEs (Clause 4.6)</w:t>
      </w:r>
      <w:bookmarkEnd w:id="985"/>
    </w:p>
    <w:p w14:paraId="6A18F4AC" w14:textId="39CFA1B5" w:rsidR="00CD0C2C" w:rsidRDefault="00CD0C2C" w:rsidP="00CD0C2C">
      <w:pPr>
        <w:rPr>
          <w:rFonts w:ascii="Arial" w:hAnsi="Arial" w:cs="Arial"/>
          <w:b/>
          <w:sz w:val="24"/>
        </w:rPr>
      </w:pPr>
      <w:r>
        <w:rPr>
          <w:rFonts w:ascii="Arial" w:hAnsi="Arial" w:cs="Arial"/>
          <w:b/>
          <w:color w:val="0000FF"/>
          <w:sz w:val="24"/>
        </w:rPr>
        <w:t>R5-242139</w:t>
      </w:r>
      <w:r>
        <w:rPr>
          <w:rFonts w:ascii="Arial" w:hAnsi="Arial" w:cs="Arial"/>
          <w:b/>
          <w:color w:val="0000FF"/>
          <w:sz w:val="24"/>
        </w:rPr>
        <w:tab/>
      </w:r>
      <w:r>
        <w:rPr>
          <w:rFonts w:ascii="Arial" w:hAnsi="Arial" w:cs="Arial"/>
          <w:b/>
          <w:sz w:val="24"/>
        </w:rPr>
        <w:t>Correction to RRC message MobilityFromNRCommand</w:t>
      </w:r>
    </w:p>
    <w:p w14:paraId="0F9F1F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CR-3108  Cat: F (Rel-18)</w:t>
      </w:r>
      <w:r>
        <w:rPr>
          <w:i/>
        </w:rPr>
        <w:br/>
      </w:r>
      <w:r>
        <w:rPr>
          <w:i/>
        </w:rPr>
        <w:br/>
      </w:r>
      <w:r>
        <w:rPr>
          <w:i/>
        </w:rPr>
        <w:tab/>
      </w:r>
      <w:r>
        <w:rPr>
          <w:i/>
        </w:rPr>
        <w:tab/>
      </w:r>
      <w:r>
        <w:rPr>
          <w:i/>
        </w:rPr>
        <w:tab/>
      </w:r>
      <w:r>
        <w:rPr>
          <w:i/>
        </w:rPr>
        <w:tab/>
      </w:r>
      <w:r>
        <w:rPr>
          <w:i/>
        </w:rPr>
        <w:tab/>
        <w:t>Source: MediaTek Inc.</w:t>
      </w:r>
    </w:p>
    <w:p w14:paraId="6771ED4D" w14:textId="77777777" w:rsidR="00CD0C2C" w:rsidRDefault="00CD0C2C" w:rsidP="00CD0C2C">
      <w:pPr>
        <w:rPr>
          <w:rFonts w:ascii="Arial" w:hAnsi="Arial" w:cs="Arial"/>
          <w:b/>
        </w:rPr>
      </w:pPr>
      <w:r>
        <w:rPr>
          <w:rFonts w:ascii="Arial" w:hAnsi="Arial" w:cs="Arial"/>
          <w:b/>
        </w:rPr>
        <w:t xml:space="preserve">Discussion: </w:t>
      </w:r>
    </w:p>
    <w:p w14:paraId="3B5F2FA1" w14:textId="77777777" w:rsidR="00CD0C2C" w:rsidRDefault="00CD0C2C" w:rsidP="00CD0C2C">
      <w:r>
        <w:t>Keysight UK: are test cases impacted?</w:t>
      </w:r>
    </w:p>
    <w:p w14:paraId="13E5D72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B1FD1" w14:textId="5E1B7F35" w:rsidR="00CD0C2C" w:rsidRDefault="00CD0C2C" w:rsidP="00CD0C2C">
      <w:pPr>
        <w:rPr>
          <w:rFonts w:ascii="Arial" w:hAnsi="Arial" w:cs="Arial"/>
          <w:b/>
          <w:sz w:val="24"/>
        </w:rPr>
      </w:pPr>
      <w:r>
        <w:rPr>
          <w:rFonts w:ascii="Arial" w:hAnsi="Arial" w:cs="Arial"/>
          <w:b/>
          <w:color w:val="0000FF"/>
          <w:sz w:val="24"/>
        </w:rPr>
        <w:t>R5-242140</w:t>
      </w:r>
      <w:r>
        <w:rPr>
          <w:rFonts w:ascii="Arial" w:hAnsi="Arial" w:cs="Arial"/>
          <w:b/>
          <w:color w:val="0000FF"/>
          <w:sz w:val="24"/>
        </w:rPr>
        <w:tab/>
      </w:r>
      <w:r>
        <w:rPr>
          <w:rFonts w:ascii="Arial" w:hAnsi="Arial" w:cs="Arial"/>
          <w:b/>
          <w:sz w:val="24"/>
        </w:rPr>
        <w:t>Correction to IE PDCP-Config for UDC</w:t>
      </w:r>
    </w:p>
    <w:p w14:paraId="15638D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CR-3109  Cat: F (Rel-18)</w:t>
      </w:r>
      <w:r>
        <w:rPr>
          <w:i/>
        </w:rPr>
        <w:br/>
      </w:r>
      <w:r>
        <w:rPr>
          <w:i/>
        </w:rPr>
        <w:br/>
      </w:r>
      <w:r>
        <w:rPr>
          <w:i/>
        </w:rPr>
        <w:tab/>
      </w:r>
      <w:r>
        <w:rPr>
          <w:i/>
        </w:rPr>
        <w:tab/>
      </w:r>
      <w:r>
        <w:rPr>
          <w:i/>
        </w:rPr>
        <w:tab/>
      </w:r>
      <w:r>
        <w:rPr>
          <w:i/>
        </w:rPr>
        <w:tab/>
      </w:r>
      <w:r>
        <w:rPr>
          <w:i/>
        </w:rPr>
        <w:tab/>
        <w:t>Source: MediaTek Inc.</w:t>
      </w:r>
    </w:p>
    <w:p w14:paraId="5F6C49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AA33C" w14:textId="393B6BBA" w:rsidR="00CD0C2C" w:rsidRDefault="00CD0C2C" w:rsidP="00CD0C2C">
      <w:pPr>
        <w:rPr>
          <w:rFonts w:ascii="Arial" w:hAnsi="Arial" w:cs="Arial"/>
          <w:b/>
          <w:sz w:val="24"/>
        </w:rPr>
      </w:pPr>
      <w:r>
        <w:rPr>
          <w:rFonts w:ascii="Arial" w:hAnsi="Arial" w:cs="Arial"/>
          <w:b/>
          <w:color w:val="0000FF"/>
          <w:sz w:val="24"/>
        </w:rPr>
        <w:t>R5-242141</w:t>
      </w:r>
      <w:r>
        <w:rPr>
          <w:rFonts w:ascii="Arial" w:hAnsi="Arial" w:cs="Arial"/>
          <w:b/>
          <w:color w:val="0000FF"/>
          <w:sz w:val="24"/>
        </w:rPr>
        <w:tab/>
      </w:r>
      <w:r>
        <w:rPr>
          <w:rFonts w:ascii="Arial" w:hAnsi="Arial" w:cs="Arial"/>
          <w:b/>
          <w:sz w:val="24"/>
        </w:rPr>
        <w:t>Correction to IE MeasIdleConfig for Idle/Inactive measurements</w:t>
      </w:r>
    </w:p>
    <w:p w14:paraId="7C6846D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CR-3110  Cat: F (Rel-18)</w:t>
      </w:r>
      <w:r>
        <w:rPr>
          <w:i/>
        </w:rPr>
        <w:br/>
      </w:r>
      <w:r>
        <w:rPr>
          <w:i/>
        </w:rPr>
        <w:br/>
      </w:r>
      <w:r>
        <w:rPr>
          <w:i/>
        </w:rPr>
        <w:tab/>
      </w:r>
      <w:r>
        <w:rPr>
          <w:i/>
        </w:rPr>
        <w:tab/>
      </w:r>
      <w:r>
        <w:rPr>
          <w:i/>
        </w:rPr>
        <w:tab/>
      </w:r>
      <w:r>
        <w:rPr>
          <w:i/>
        </w:rPr>
        <w:tab/>
      </w:r>
      <w:r>
        <w:rPr>
          <w:i/>
        </w:rPr>
        <w:tab/>
        <w:t>Source: MediaTek Inc.</w:t>
      </w:r>
    </w:p>
    <w:p w14:paraId="31310CE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128C" w14:textId="316D3059" w:rsidR="00CD0C2C" w:rsidRDefault="00CD0C2C" w:rsidP="00CD0C2C">
      <w:pPr>
        <w:rPr>
          <w:rFonts w:ascii="Arial" w:hAnsi="Arial" w:cs="Arial"/>
          <w:b/>
          <w:sz w:val="24"/>
        </w:rPr>
      </w:pPr>
      <w:r>
        <w:rPr>
          <w:rFonts w:ascii="Arial" w:hAnsi="Arial" w:cs="Arial"/>
          <w:b/>
          <w:color w:val="0000FF"/>
          <w:sz w:val="24"/>
        </w:rPr>
        <w:t>R5-242142</w:t>
      </w:r>
      <w:r>
        <w:rPr>
          <w:rFonts w:ascii="Arial" w:hAnsi="Arial" w:cs="Arial"/>
          <w:b/>
          <w:color w:val="0000FF"/>
          <w:sz w:val="24"/>
        </w:rPr>
        <w:tab/>
      </w:r>
      <w:r>
        <w:rPr>
          <w:rFonts w:ascii="Arial" w:hAnsi="Arial" w:cs="Arial"/>
          <w:b/>
          <w:sz w:val="24"/>
        </w:rPr>
        <w:t>Correction to IE CondReconfigToAddModList</w:t>
      </w:r>
    </w:p>
    <w:p w14:paraId="412F46F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CR-3111  Cat: F (Rel-18)</w:t>
      </w:r>
      <w:r>
        <w:rPr>
          <w:i/>
        </w:rPr>
        <w:br/>
      </w:r>
      <w:r>
        <w:rPr>
          <w:i/>
        </w:rPr>
        <w:br/>
      </w:r>
      <w:r>
        <w:rPr>
          <w:i/>
        </w:rPr>
        <w:tab/>
      </w:r>
      <w:r>
        <w:rPr>
          <w:i/>
        </w:rPr>
        <w:tab/>
      </w:r>
      <w:r>
        <w:rPr>
          <w:i/>
        </w:rPr>
        <w:tab/>
      </w:r>
      <w:r>
        <w:rPr>
          <w:i/>
        </w:rPr>
        <w:tab/>
      </w:r>
      <w:r>
        <w:rPr>
          <w:i/>
        </w:rPr>
        <w:tab/>
        <w:t>Source: MediaTek Inc.</w:t>
      </w:r>
    </w:p>
    <w:p w14:paraId="4B8E09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59E5A" w14:textId="2269BB7B" w:rsidR="00CD0C2C" w:rsidRDefault="00CD0C2C" w:rsidP="00CD0C2C">
      <w:pPr>
        <w:rPr>
          <w:rFonts w:ascii="Arial" w:hAnsi="Arial" w:cs="Arial"/>
          <w:b/>
          <w:sz w:val="24"/>
        </w:rPr>
      </w:pPr>
      <w:r>
        <w:rPr>
          <w:rFonts w:ascii="Arial" w:hAnsi="Arial" w:cs="Arial"/>
          <w:b/>
          <w:color w:val="0000FF"/>
          <w:sz w:val="24"/>
        </w:rPr>
        <w:t>R5-242256</w:t>
      </w:r>
      <w:r>
        <w:rPr>
          <w:rFonts w:ascii="Arial" w:hAnsi="Arial" w:cs="Arial"/>
          <w:b/>
          <w:color w:val="0000FF"/>
          <w:sz w:val="24"/>
        </w:rPr>
        <w:tab/>
      </w:r>
      <w:r>
        <w:rPr>
          <w:rFonts w:ascii="Arial" w:hAnsi="Arial" w:cs="Arial"/>
          <w:b/>
          <w:sz w:val="24"/>
        </w:rPr>
        <w:t>Add IE NeedForInterruptionInfoNR</w:t>
      </w:r>
    </w:p>
    <w:p w14:paraId="55911C4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CR-3114  Cat: F (Rel-18)</w:t>
      </w:r>
      <w:r>
        <w:rPr>
          <w:i/>
        </w:rPr>
        <w:br/>
      </w:r>
      <w:r>
        <w:rPr>
          <w:i/>
        </w:rPr>
        <w:br/>
      </w:r>
      <w:r>
        <w:rPr>
          <w:i/>
        </w:rPr>
        <w:tab/>
      </w:r>
      <w:r>
        <w:rPr>
          <w:i/>
        </w:rPr>
        <w:tab/>
      </w:r>
      <w:r>
        <w:rPr>
          <w:i/>
        </w:rPr>
        <w:tab/>
      </w:r>
      <w:r>
        <w:rPr>
          <w:i/>
        </w:rPr>
        <w:tab/>
      </w:r>
      <w:r>
        <w:rPr>
          <w:i/>
        </w:rPr>
        <w:tab/>
        <w:t>Source: Ericsson</w:t>
      </w:r>
    </w:p>
    <w:p w14:paraId="1A9CAC2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C778A" w14:textId="1491A17B" w:rsidR="00CD0C2C" w:rsidRDefault="00CD0C2C" w:rsidP="00CD0C2C">
      <w:pPr>
        <w:rPr>
          <w:rFonts w:ascii="Arial" w:hAnsi="Arial" w:cs="Arial"/>
          <w:b/>
          <w:sz w:val="24"/>
        </w:rPr>
      </w:pPr>
      <w:r>
        <w:rPr>
          <w:rFonts w:ascii="Arial" w:hAnsi="Arial" w:cs="Arial"/>
          <w:b/>
          <w:color w:val="0000FF"/>
          <w:sz w:val="24"/>
        </w:rPr>
        <w:t>R5-242322</w:t>
      </w:r>
      <w:r>
        <w:rPr>
          <w:rFonts w:ascii="Arial" w:hAnsi="Arial" w:cs="Arial"/>
          <w:b/>
          <w:color w:val="0000FF"/>
          <w:sz w:val="24"/>
        </w:rPr>
        <w:tab/>
      </w:r>
      <w:r>
        <w:rPr>
          <w:rFonts w:ascii="Arial" w:hAnsi="Arial" w:cs="Arial"/>
          <w:b/>
          <w:sz w:val="24"/>
        </w:rPr>
        <w:t>Editorial updates to specification references in clause 4.6</w:t>
      </w:r>
    </w:p>
    <w:p w14:paraId="2C5093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CR-3116  Cat: F (Rel-18)</w:t>
      </w:r>
      <w:r>
        <w:rPr>
          <w:i/>
        </w:rPr>
        <w:br/>
      </w:r>
      <w:r>
        <w:rPr>
          <w:i/>
        </w:rPr>
        <w:br/>
      </w:r>
      <w:r>
        <w:rPr>
          <w:i/>
        </w:rPr>
        <w:tab/>
      </w:r>
      <w:r>
        <w:rPr>
          <w:i/>
        </w:rPr>
        <w:tab/>
      </w:r>
      <w:r>
        <w:rPr>
          <w:i/>
        </w:rPr>
        <w:tab/>
      </w:r>
      <w:r>
        <w:rPr>
          <w:i/>
        </w:rPr>
        <w:tab/>
      </w:r>
      <w:r>
        <w:rPr>
          <w:i/>
        </w:rPr>
        <w:tab/>
        <w:t>Source: MCC TF160</w:t>
      </w:r>
    </w:p>
    <w:p w14:paraId="32612D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3F8CA" w14:textId="0B31D9DE" w:rsidR="00CD0C2C" w:rsidRDefault="00CD0C2C" w:rsidP="00CD0C2C">
      <w:pPr>
        <w:rPr>
          <w:rFonts w:ascii="Arial" w:hAnsi="Arial" w:cs="Arial"/>
          <w:b/>
          <w:sz w:val="24"/>
        </w:rPr>
      </w:pPr>
      <w:r>
        <w:rPr>
          <w:rFonts w:ascii="Arial" w:hAnsi="Arial" w:cs="Arial"/>
          <w:b/>
          <w:color w:val="0000FF"/>
          <w:sz w:val="24"/>
        </w:rPr>
        <w:t>R5-242401</w:t>
      </w:r>
      <w:r>
        <w:rPr>
          <w:rFonts w:ascii="Arial" w:hAnsi="Arial" w:cs="Arial"/>
          <w:b/>
          <w:color w:val="0000FF"/>
          <w:sz w:val="24"/>
        </w:rPr>
        <w:tab/>
      </w:r>
      <w:r>
        <w:rPr>
          <w:rFonts w:ascii="Arial" w:hAnsi="Arial" w:cs="Arial"/>
          <w:b/>
          <w:sz w:val="24"/>
        </w:rPr>
        <w:t>Add IE AppLayerIdleInactiveConfig</w:t>
      </w:r>
    </w:p>
    <w:p w14:paraId="07410BC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CR-3123  Cat: F (Rel-18)</w:t>
      </w:r>
      <w:r>
        <w:rPr>
          <w:i/>
        </w:rPr>
        <w:br/>
      </w:r>
      <w:r>
        <w:rPr>
          <w:i/>
        </w:rPr>
        <w:br/>
      </w:r>
      <w:r>
        <w:rPr>
          <w:i/>
        </w:rPr>
        <w:tab/>
      </w:r>
      <w:r>
        <w:rPr>
          <w:i/>
        </w:rPr>
        <w:tab/>
      </w:r>
      <w:r>
        <w:rPr>
          <w:i/>
        </w:rPr>
        <w:tab/>
      </w:r>
      <w:r>
        <w:rPr>
          <w:i/>
        </w:rPr>
        <w:tab/>
      </w:r>
      <w:r>
        <w:rPr>
          <w:i/>
        </w:rPr>
        <w:tab/>
        <w:t>Source: Ericsson</w:t>
      </w:r>
    </w:p>
    <w:p w14:paraId="22DDE6C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52F21" w14:textId="1FFA7FBB" w:rsidR="00CD0C2C" w:rsidRDefault="00CD0C2C" w:rsidP="00CD0C2C">
      <w:pPr>
        <w:rPr>
          <w:rFonts w:ascii="Arial" w:hAnsi="Arial" w:cs="Arial"/>
          <w:b/>
          <w:sz w:val="24"/>
        </w:rPr>
      </w:pPr>
      <w:r>
        <w:rPr>
          <w:rFonts w:ascii="Arial" w:hAnsi="Arial" w:cs="Arial"/>
          <w:b/>
          <w:color w:val="0000FF"/>
          <w:sz w:val="24"/>
        </w:rPr>
        <w:t>R5-242402</w:t>
      </w:r>
      <w:r>
        <w:rPr>
          <w:rFonts w:ascii="Arial" w:hAnsi="Arial" w:cs="Arial"/>
          <w:b/>
          <w:color w:val="0000FF"/>
          <w:sz w:val="24"/>
        </w:rPr>
        <w:tab/>
      </w:r>
      <w:r>
        <w:rPr>
          <w:rFonts w:ascii="Arial" w:hAnsi="Arial" w:cs="Arial"/>
          <w:b/>
          <w:sz w:val="24"/>
        </w:rPr>
        <w:t>Add IE EUTRA-MultiBandInfoListAerial</w:t>
      </w:r>
    </w:p>
    <w:p w14:paraId="4343C5D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CR-3124  Cat: F (Rel-18)</w:t>
      </w:r>
      <w:r>
        <w:rPr>
          <w:i/>
        </w:rPr>
        <w:br/>
      </w:r>
      <w:r>
        <w:rPr>
          <w:i/>
        </w:rPr>
        <w:br/>
      </w:r>
      <w:r>
        <w:rPr>
          <w:i/>
        </w:rPr>
        <w:tab/>
      </w:r>
      <w:r>
        <w:rPr>
          <w:i/>
        </w:rPr>
        <w:tab/>
      </w:r>
      <w:r>
        <w:rPr>
          <w:i/>
        </w:rPr>
        <w:tab/>
      </w:r>
      <w:r>
        <w:rPr>
          <w:i/>
        </w:rPr>
        <w:tab/>
      </w:r>
      <w:r>
        <w:rPr>
          <w:i/>
        </w:rPr>
        <w:tab/>
        <w:t>Source: Ericsson</w:t>
      </w:r>
    </w:p>
    <w:p w14:paraId="79D416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0ABA5" w14:textId="3B7AEA29" w:rsidR="00CD0C2C" w:rsidRDefault="00CD0C2C" w:rsidP="00CD0C2C">
      <w:pPr>
        <w:rPr>
          <w:rFonts w:ascii="Arial" w:hAnsi="Arial" w:cs="Arial"/>
          <w:b/>
          <w:sz w:val="24"/>
        </w:rPr>
      </w:pPr>
      <w:r>
        <w:rPr>
          <w:rFonts w:ascii="Arial" w:hAnsi="Arial" w:cs="Arial"/>
          <w:b/>
          <w:color w:val="0000FF"/>
          <w:sz w:val="24"/>
        </w:rPr>
        <w:t>R5-242405</w:t>
      </w:r>
      <w:r>
        <w:rPr>
          <w:rFonts w:ascii="Arial" w:hAnsi="Arial" w:cs="Arial"/>
          <w:b/>
          <w:color w:val="0000FF"/>
          <w:sz w:val="24"/>
        </w:rPr>
        <w:tab/>
      </w:r>
      <w:r>
        <w:rPr>
          <w:rFonts w:ascii="Arial" w:hAnsi="Arial" w:cs="Arial"/>
          <w:b/>
          <w:sz w:val="24"/>
        </w:rPr>
        <w:t>Add IE MBS-NonServingInfoList</w:t>
      </w:r>
    </w:p>
    <w:p w14:paraId="31680F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CR-3125  Cat: F (Rel-18)</w:t>
      </w:r>
      <w:r>
        <w:rPr>
          <w:i/>
        </w:rPr>
        <w:br/>
      </w:r>
      <w:r>
        <w:rPr>
          <w:i/>
        </w:rPr>
        <w:br/>
      </w:r>
      <w:r>
        <w:rPr>
          <w:i/>
        </w:rPr>
        <w:tab/>
      </w:r>
      <w:r>
        <w:rPr>
          <w:i/>
        </w:rPr>
        <w:tab/>
      </w:r>
      <w:r>
        <w:rPr>
          <w:i/>
        </w:rPr>
        <w:tab/>
      </w:r>
      <w:r>
        <w:rPr>
          <w:i/>
        </w:rPr>
        <w:tab/>
      </w:r>
      <w:r>
        <w:rPr>
          <w:i/>
        </w:rPr>
        <w:tab/>
        <w:t>Source: Ericsson</w:t>
      </w:r>
    </w:p>
    <w:p w14:paraId="4BD3AB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537F7" w14:textId="5164EC73" w:rsidR="00CD0C2C" w:rsidRDefault="00CD0C2C" w:rsidP="00CD0C2C">
      <w:pPr>
        <w:rPr>
          <w:rFonts w:ascii="Arial" w:hAnsi="Arial" w:cs="Arial"/>
          <w:b/>
          <w:sz w:val="24"/>
        </w:rPr>
      </w:pPr>
      <w:r>
        <w:rPr>
          <w:rFonts w:ascii="Arial" w:hAnsi="Arial" w:cs="Arial"/>
          <w:b/>
          <w:color w:val="0000FF"/>
          <w:sz w:val="24"/>
        </w:rPr>
        <w:t>R5-242406</w:t>
      </w:r>
      <w:r>
        <w:rPr>
          <w:rFonts w:ascii="Arial" w:hAnsi="Arial" w:cs="Arial"/>
          <w:b/>
          <w:color w:val="0000FF"/>
          <w:sz w:val="24"/>
        </w:rPr>
        <w:tab/>
      </w:r>
      <w:r>
        <w:rPr>
          <w:rFonts w:ascii="Arial" w:hAnsi="Arial" w:cs="Arial"/>
          <w:b/>
          <w:sz w:val="24"/>
        </w:rPr>
        <w:t>Add IE MBS-SessionInfoListMulticast</w:t>
      </w:r>
    </w:p>
    <w:p w14:paraId="226F6F0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CR-3126  Cat: F (Rel-18)</w:t>
      </w:r>
      <w:r>
        <w:rPr>
          <w:i/>
        </w:rPr>
        <w:br/>
      </w:r>
      <w:r>
        <w:rPr>
          <w:i/>
        </w:rPr>
        <w:br/>
      </w:r>
      <w:r>
        <w:rPr>
          <w:i/>
        </w:rPr>
        <w:tab/>
      </w:r>
      <w:r>
        <w:rPr>
          <w:i/>
        </w:rPr>
        <w:tab/>
      </w:r>
      <w:r>
        <w:rPr>
          <w:i/>
        </w:rPr>
        <w:tab/>
      </w:r>
      <w:r>
        <w:rPr>
          <w:i/>
        </w:rPr>
        <w:tab/>
      </w:r>
      <w:r>
        <w:rPr>
          <w:i/>
        </w:rPr>
        <w:tab/>
        <w:t>Source: Ericsson</w:t>
      </w:r>
    </w:p>
    <w:p w14:paraId="70D7AF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D6A0E" w14:textId="7A48BD57" w:rsidR="00CD0C2C" w:rsidRDefault="00CD0C2C" w:rsidP="00CD0C2C">
      <w:pPr>
        <w:rPr>
          <w:rFonts w:ascii="Arial" w:hAnsi="Arial" w:cs="Arial"/>
          <w:b/>
          <w:sz w:val="24"/>
        </w:rPr>
      </w:pPr>
      <w:r>
        <w:rPr>
          <w:rFonts w:ascii="Arial" w:hAnsi="Arial" w:cs="Arial"/>
          <w:b/>
          <w:color w:val="0000FF"/>
          <w:sz w:val="24"/>
        </w:rPr>
        <w:t>R5-242407</w:t>
      </w:r>
      <w:r>
        <w:rPr>
          <w:rFonts w:ascii="Arial" w:hAnsi="Arial" w:cs="Arial"/>
          <w:b/>
          <w:color w:val="0000FF"/>
          <w:sz w:val="24"/>
        </w:rPr>
        <w:tab/>
      </w:r>
      <w:r>
        <w:rPr>
          <w:rFonts w:ascii="Arial" w:hAnsi="Arial" w:cs="Arial"/>
          <w:b/>
          <w:sz w:val="24"/>
        </w:rPr>
        <w:t>Add IE AerialParameters</w:t>
      </w:r>
    </w:p>
    <w:p w14:paraId="428608E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CR-3127  Cat: F (Rel-18)</w:t>
      </w:r>
      <w:r>
        <w:rPr>
          <w:i/>
        </w:rPr>
        <w:br/>
      </w:r>
      <w:r>
        <w:rPr>
          <w:i/>
        </w:rPr>
        <w:br/>
      </w:r>
      <w:r>
        <w:rPr>
          <w:i/>
        </w:rPr>
        <w:tab/>
      </w:r>
      <w:r>
        <w:rPr>
          <w:i/>
        </w:rPr>
        <w:tab/>
      </w:r>
      <w:r>
        <w:rPr>
          <w:i/>
        </w:rPr>
        <w:tab/>
      </w:r>
      <w:r>
        <w:rPr>
          <w:i/>
        </w:rPr>
        <w:tab/>
      </w:r>
      <w:r>
        <w:rPr>
          <w:i/>
        </w:rPr>
        <w:tab/>
        <w:t>Source: Ericsson</w:t>
      </w:r>
    </w:p>
    <w:p w14:paraId="37D5D4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15243" w14:textId="55D1A0C3" w:rsidR="00CD0C2C" w:rsidRDefault="00CD0C2C" w:rsidP="00CD0C2C">
      <w:pPr>
        <w:rPr>
          <w:rFonts w:ascii="Arial" w:hAnsi="Arial" w:cs="Arial"/>
          <w:b/>
          <w:sz w:val="24"/>
        </w:rPr>
      </w:pPr>
      <w:r>
        <w:rPr>
          <w:rFonts w:ascii="Arial" w:hAnsi="Arial" w:cs="Arial"/>
          <w:b/>
          <w:color w:val="0000FF"/>
          <w:sz w:val="24"/>
        </w:rPr>
        <w:t>R5-242408</w:t>
      </w:r>
      <w:r>
        <w:rPr>
          <w:rFonts w:ascii="Arial" w:hAnsi="Arial" w:cs="Arial"/>
          <w:b/>
          <w:color w:val="0000FF"/>
          <w:sz w:val="24"/>
        </w:rPr>
        <w:tab/>
      </w:r>
      <w:r>
        <w:rPr>
          <w:rFonts w:ascii="Arial" w:hAnsi="Arial" w:cs="Arial"/>
          <w:b/>
          <w:sz w:val="24"/>
        </w:rPr>
        <w:t>Add IE DL-PRS-MeasurementWithRxFH-RRC-Connected</w:t>
      </w:r>
    </w:p>
    <w:p w14:paraId="7B254DF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CR-3128  Cat: F (Rel-18)</w:t>
      </w:r>
      <w:r>
        <w:rPr>
          <w:i/>
        </w:rPr>
        <w:br/>
      </w:r>
      <w:r>
        <w:rPr>
          <w:i/>
        </w:rPr>
        <w:br/>
      </w:r>
      <w:r>
        <w:rPr>
          <w:i/>
        </w:rPr>
        <w:tab/>
      </w:r>
      <w:r>
        <w:rPr>
          <w:i/>
        </w:rPr>
        <w:tab/>
      </w:r>
      <w:r>
        <w:rPr>
          <w:i/>
        </w:rPr>
        <w:tab/>
      </w:r>
      <w:r>
        <w:rPr>
          <w:i/>
        </w:rPr>
        <w:tab/>
      </w:r>
      <w:r>
        <w:rPr>
          <w:i/>
        </w:rPr>
        <w:tab/>
        <w:t>Source: Ericsson</w:t>
      </w:r>
    </w:p>
    <w:p w14:paraId="1EB63D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E301B" w14:textId="611AA7D3" w:rsidR="00CD0C2C" w:rsidRDefault="00CD0C2C" w:rsidP="00CD0C2C">
      <w:pPr>
        <w:rPr>
          <w:rFonts w:ascii="Arial" w:hAnsi="Arial" w:cs="Arial"/>
          <w:b/>
          <w:sz w:val="24"/>
        </w:rPr>
      </w:pPr>
      <w:r>
        <w:rPr>
          <w:rFonts w:ascii="Arial" w:hAnsi="Arial" w:cs="Arial"/>
          <w:b/>
          <w:color w:val="0000FF"/>
          <w:sz w:val="24"/>
        </w:rPr>
        <w:t>R5-242409</w:t>
      </w:r>
      <w:r>
        <w:rPr>
          <w:rFonts w:ascii="Arial" w:hAnsi="Arial" w:cs="Arial"/>
          <w:b/>
          <w:color w:val="0000FF"/>
          <w:sz w:val="24"/>
        </w:rPr>
        <w:tab/>
      </w:r>
      <w:r>
        <w:rPr>
          <w:rFonts w:ascii="Arial" w:hAnsi="Arial" w:cs="Arial"/>
          <w:b/>
          <w:sz w:val="24"/>
        </w:rPr>
        <w:t>Add IE ERedCapParameters</w:t>
      </w:r>
    </w:p>
    <w:p w14:paraId="659FC04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CR-3129  Cat: F (Rel-18)</w:t>
      </w:r>
      <w:r>
        <w:rPr>
          <w:i/>
        </w:rPr>
        <w:br/>
      </w:r>
      <w:r>
        <w:rPr>
          <w:i/>
        </w:rPr>
        <w:br/>
      </w:r>
      <w:r>
        <w:rPr>
          <w:i/>
        </w:rPr>
        <w:tab/>
      </w:r>
      <w:r>
        <w:rPr>
          <w:i/>
        </w:rPr>
        <w:tab/>
      </w:r>
      <w:r>
        <w:rPr>
          <w:i/>
        </w:rPr>
        <w:tab/>
      </w:r>
      <w:r>
        <w:rPr>
          <w:i/>
        </w:rPr>
        <w:tab/>
      </w:r>
      <w:r>
        <w:rPr>
          <w:i/>
        </w:rPr>
        <w:tab/>
        <w:t>Source: Ericsson</w:t>
      </w:r>
    </w:p>
    <w:p w14:paraId="6E54F65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7DE8D" w14:textId="1EDB0457" w:rsidR="00CD0C2C" w:rsidRDefault="00CD0C2C" w:rsidP="00CD0C2C">
      <w:pPr>
        <w:rPr>
          <w:rFonts w:ascii="Arial" w:hAnsi="Arial" w:cs="Arial"/>
          <w:b/>
          <w:sz w:val="24"/>
        </w:rPr>
      </w:pPr>
      <w:r>
        <w:rPr>
          <w:rFonts w:ascii="Arial" w:hAnsi="Arial" w:cs="Arial"/>
          <w:b/>
          <w:color w:val="0000FF"/>
          <w:sz w:val="24"/>
        </w:rPr>
        <w:t>R5-242410</w:t>
      </w:r>
      <w:r>
        <w:rPr>
          <w:rFonts w:ascii="Arial" w:hAnsi="Arial" w:cs="Arial"/>
          <w:b/>
          <w:color w:val="0000FF"/>
          <w:sz w:val="24"/>
        </w:rPr>
        <w:tab/>
      </w:r>
      <w:r>
        <w:rPr>
          <w:rFonts w:ascii="Arial" w:hAnsi="Arial" w:cs="Arial"/>
          <w:b/>
          <w:sz w:val="24"/>
        </w:rPr>
        <w:t>Add IE NCR-Parameters</w:t>
      </w:r>
    </w:p>
    <w:p w14:paraId="031219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CR-3130  Cat: F (Rel-18)</w:t>
      </w:r>
      <w:r>
        <w:rPr>
          <w:i/>
        </w:rPr>
        <w:br/>
      </w:r>
      <w:r>
        <w:rPr>
          <w:i/>
        </w:rPr>
        <w:br/>
      </w:r>
      <w:r>
        <w:rPr>
          <w:i/>
        </w:rPr>
        <w:tab/>
      </w:r>
      <w:r>
        <w:rPr>
          <w:i/>
        </w:rPr>
        <w:tab/>
      </w:r>
      <w:r>
        <w:rPr>
          <w:i/>
        </w:rPr>
        <w:tab/>
      </w:r>
      <w:r>
        <w:rPr>
          <w:i/>
        </w:rPr>
        <w:tab/>
      </w:r>
      <w:r>
        <w:rPr>
          <w:i/>
        </w:rPr>
        <w:tab/>
        <w:t>Source: Ericsson</w:t>
      </w:r>
    </w:p>
    <w:p w14:paraId="2BF3B9F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96F68" w14:textId="01D08925" w:rsidR="00CD0C2C" w:rsidRDefault="00CD0C2C" w:rsidP="00CD0C2C">
      <w:pPr>
        <w:rPr>
          <w:rFonts w:ascii="Arial" w:hAnsi="Arial" w:cs="Arial"/>
          <w:b/>
          <w:sz w:val="24"/>
        </w:rPr>
      </w:pPr>
      <w:r>
        <w:rPr>
          <w:rFonts w:ascii="Arial" w:hAnsi="Arial" w:cs="Arial"/>
          <w:b/>
          <w:color w:val="0000FF"/>
          <w:sz w:val="24"/>
        </w:rPr>
        <w:t>R5-242411</w:t>
      </w:r>
      <w:r>
        <w:rPr>
          <w:rFonts w:ascii="Arial" w:hAnsi="Arial" w:cs="Arial"/>
          <w:b/>
          <w:color w:val="0000FF"/>
          <w:sz w:val="24"/>
        </w:rPr>
        <w:tab/>
      </w:r>
      <w:r>
        <w:rPr>
          <w:rFonts w:ascii="Arial" w:hAnsi="Arial" w:cs="Arial"/>
          <w:b/>
          <w:sz w:val="24"/>
        </w:rPr>
        <w:t>Add IE PosSRS-BWA-RRC-Inactive</w:t>
      </w:r>
    </w:p>
    <w:p w14:paraId="512E9D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CR-3131  Cat: F (Rel-18)</w:t>
      </w:r>
      <w:r>
        <w:rPr>
          <w:i/>
        </w:rPr>
        <w:br/>
      </w:r>
      <w:r>
        <w:rPr>
          <w:i/>
        </w:rPr>
        <w:br/>
      </w:r>
      <w:r>
        <w:rPr>
          <w:i/>
        </w:rPr>
        <w:tab/>
      </w:r>
      <w:r>
        <w:rPr>
          <w:i/>
        </w:rPr>
        <w:tab/>
      </w:r>
      <w:r>
        <w:rPr>
          <w:i/>
        </w:rPr>
        <w:tab/>
      </w:r>
      <w:r>
        <w:rPr>
          <w:i/>
        </w:rPr>
        <w:tab/>
      </w:r>
      <w:r>
        <w:rPr>
          <w:i/>
        </w:rPr>
        <w:tab/>
        <w:t>Source: Ericsson</w:t>
      </w:r>
    </w:p>
    <w:p w14:paraId="472B84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ED35F" w14:textId="2B3C727D" w:rsidR="00CD0C2C" w:rsidRDefault="00CD0C2C" w:rsidP="00CD0C2C">
      <w:pPr>
        <w:rPr>
          <w:rFonts w:ascii="Arial" w:hAnsi="Arial" w:cs="Arial"/>
          <w:b/>
          <w:sz w:val="24"/>
        </w:rPr>
      </w:pPr>
      <w:r>
        <w:rPr>
          <w:rFonts w:ascii="Arial" w:hAnsi="Arial" w:cs="Arial"/>
          <w:b/>
          <w:color w:val="0000FF"/>
          <w:sz w:val="24"/>
        </w:rPr>
        <w:t>R5-242412</w:t>
      </w:r>
      <w:r>
        <w:rPr>
          <w:rFonts w:ascii="Arial" w:hAnsi="Arial" w:cs="Arial"/>
          <w:b/>
          <w:color w:val="0000FF"/>
          <w:sz w:val="24"/>
        </w:rPr>
        <w:tab/>
      </w:r>
      <w:r>
        <w:rPr>
          <w:rFonts w:ascii="Arial" w:hAnsi="Arial" w:cs="Arial"/>
          <w:b/>
          <w:sz w:val="24"/>
        </w:rPr>
        <w:t>Add IEs PosSRS-TxFrequencyHoppingRRC-Connected and PosSRS-TxFrequencyHoppingRRC-Inactive</w:t>
      </w:r>
    </w:p>
    <w:p w14:paraId="6CC242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CR-3132  Cat: F (Rel-18)</w:t>
      </w:r>
      <w:r>
        <w:rPr>
          <w:i/>
        </w:rPr>
        <w:br/>
      </w:r>
      <w:r>
        <w:rPr>
          <w:i/>
        </w:rPr>
        <w:br/>
      </w:r>
      <w:r>
        <w:rPr>
          <w:i/>
        </w:rPr>
        <w:tab/>
      </w:r>
      <w:r>
        <w:rPr>
          <w:i/>
        </w:rPr>
        <w:tab/>
      </w:r>
      <w:r>
        <w:rPr>
          <w:i/>
        </w:rPr>
        <w:tab/>
      </w:r>
      <w:r>
        <w:rPr>
          <w:i/>
        </w:rPr>
        <w:tab/>
      </w:r>
      <w:r>
        <w:rPr>
          <w:i/>
        </w:rPr>
        <w:tab/>
        <w:t>Source: Ericsson</w:t>
      </w:r>
    </w:p>
    <w:p w14:paraId="1FFFE9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C4914" w14:textId="73311FA6" w:rsidR="00CD0C2C" w:rsidRDefault="00CD0C2C" w:rsidP="00CD0C2C">
      <w:pPr>
        <w:rPr>
          <w:rFonts w:ascii="Arial" w:hAnsi="Arial" w:cs="Arial"/>
          <w:b/>
          <w:sz w:val="24"/>
        </w:rPr>
      </w:pPr>
      <w:r>
        <w:rPr>
          <w:rFonts w:ascii="Arial" w:hAnsi="Arial" w:cs="Arial"/>
          <w:b/>
          <w:color w:val="0000FF"/>
          <w:sz w:val="24"/>
        </w:rPr>
        <w:t>R5-242413</w:t>
      </w:r>
      <w:r>
        <w:rPr>
          <w:rFonts w:ascii="Arial" w:hAnsi="Arial" w:cs="Arial"/>
          <w:b/>
          <w:color w:val="0000FF"/>
          <w:sz w:val="24"/>
        </w:rPr>
        <w:tab/>
      </w:r>
      <w:r>
        <w:rPr>
          <w:rFonts w:ascii="Arial" w:hAnsi="Arial" w:cs="Arial"/>
          <w:b/>
          <w:sz w:val="24"/>
        </w:rPr>
        <w:t>Update IE SharedSpectrumChAccessParamsPerBand</w:t>
      </w:r>
    </w:p>
    <w:p w14:paraId="6E0F540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CR-3133  Cat: F (Rel-18)</w:t>
      </w:r>
      <w:r>
        <w:rPr>
          <w:i/>
        </w:rPr>
        <w:br/>
      </w:r>
      <w:r>
        <w:rPr>
          <w:i/>
        </w:rPr>
        <w:br/>
      </w:r>
      <w:r>
        <w:rPr>
          <w:i/>
        </w:rPr>
        <w:tab/>
      </w:r>
      <w:r>
        <w:rPr>
          <w:i/>
        </w:rPr>
        <w:tab/>
      </w:r>
      <w:r>
        <w:rPr>
          <w:i/>
        </w:rPr>
        <w:tab/>
      </w:r>
      <w:r>
        <w:rPr>
          <w:i/>
        </w:rPr>
        <w:tab/>
      </w:r>
      <w:r>
        <w:rPr>
          <w:i/>
        </w:rPr>
        <w:tab/>
        <w:t>Source: Ericsson</w:t>
      </w:r>
    </w:p>
    <w:p w14:paraId="64011F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EA06C" w14:textId="112910BE" w:rsidR="00CD0C2C" w:rsidRDefault="00CD0C2C" w:rsidP="00CD0C2C">
      <w:pPr>
        <w:rPr>
          <w:rFonts w:ascii="Arial" w:hAnsi="Arial" w:cs="Arial"/>
          <w:b/>
          <w:sz w:val="24"/>
        </w:rPr>
      </w:pPr>
      <w:r>
        <w:rPr>
          <w:rFonts w:ascii="Arial" w:hAnsi="Arial" w:cs="Arial"/>
          <w:b/>
          <w:color w:val="0000FF"/>
          <w:sz w:val="24"/>
        </w:rPr>
        <w:t>R5-242414</w:t>
      </w:r>
      <w:r>
        <w:rPr>
          <w:rFonts w:ascii="Arial" w:hAnsi="Arial" w:cs="Arial"/>
          <w:b/>
          <w:color w:val="0000FF"/>
          <w:sz w:val="24"/>
        </w:rPr>
        <w:tab/>
      </w:r>
      <w:r>
        <w:rPr>
          <w:rFonts w:ascii="Arial" w:hAnsi="Arial" w:cs="Arial"/>
          <w:b/>
          <w:sz w:val="24"/>
        </w:rPr>
        <w:t>Add IE SharedSpectrumChAccessParamsSidelinkPerBand</w:t>
      </w:r>
    </w:p>
    <w:p w14:paraId="488008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CR-3134  Cat: F (Rel-18)</w:t>
      </w:r>
      <w:r>
        <w:rPr>
          <w:i/>
        </w:rPr>
        <w:br/>
      </w:r>
      <w:r>
        <w:rPr>
          <w:i/>
        </w:rPr>
        <w:br/>
      </w:r>
      <w:r>
        <w:rPr>
          <w:i/>
        </w:rPr>
        <w:tab/>
      </w:r>
      <w:r>
        <w:rPr>
          <w:i/>
        </w:rPr>
        <w:tab/>
      </w:r>
      <w:r>
        <w:rPr>
          <w:i/>
        </w:rPr>
        <w:tab/>
      </w:r>
      <w:r>
        <w:rPr>
          <w:i/>
        </w:rPr>
        <w:tab/>
      </w:r>
      <w:r>
        <w:rPr>
          <w:i/>
        </w:rPr>
        <w:tab/>
        <w:t>Source: Ericsson</w:t>
      </w:r>
    </w:p>
    <w:p w14:paraId="2AD4CD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0EDA6" w14:textId="5F822059" w:rsidR="00CD0C2C" w:rsidRDefault="00CD0C2C" w:rsidP="00CD0C2C">
      <w:pPr>
        <w:rPr>
          <w:rFonts w:ascii="Arial" w:hAnsi="Arial" w:cs="Arial"/>
          <w:b/>
          <w:sz w:val="24"/>
        </w:rPr>
      </w:pPr>
      <w:r>
        <w:rPr>
          <w:rFonts w:ascii="Arial" w:hAnsi="Arial" w:cs="Arial"/>
          <w:b/>
          <w:color w:val="0000FF"/>
          <w:sz w:val="24"/>
        </w:rPr>
        <w:t>R5-242415</w:t>
      </w:r>
      <w:r>
        <w:rPr>
          <w:rFonts w:ascii="Arial" w:hAnsi="Arial" w:cs="Arial"/>
          <w:b/>
          <w:color w:val="0000FF"/>
          <w:sz w:val="24"/>
        </w:rPr>
        <w:tab/>
      </w:r>
      <w:r>
        <w:rPr>
          <w:rFonts w:ascii="Arial" w:hAnsi="Arial" w:cs="Arial"/>
          <w:b/>
          <w:sz w:val="24"/>
        </w:rPr>
        <w:t>Add IE SupportedAggBandwidth</w:t>
      </w:r>
    </w:p>
    <w:p w14:paraId="4620B28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CR-3135  Cat: F (Rel-18)</w:t>
      </w:r>
      <w:r>
        <w:rPr>
          <w:i/>
        </w:rPr>
        <w:br/>
      </w:r>
      <w:r>
        <w:rPr>
          <w:i/>
        </w:rPr>
        <w:br/>
      </w:r>
      <w:r>
        <w:rPr>
          <w:i/>
        </w:rPr>
        <w:tab/>
      </w:r>
      <w:r>
        <w:rPr>
          <w:i/>
        </w:rPr>
        <w:tab/>
      </w:r>
      <w:r>
        <w:rPr>
          <w:i/>
        </w:rPr>
        <w:tab/>
      </w:r>
      <w:r>
        <w:rPr>
          <w:i/>
        </w:rPr>
        <w:tab/>
      </w:r>
      <w:r>
        <w:rPr>
          <w:i/>
        </w:rPr>
        <w:tab/>
        <w:t>Source: Ericsson</w:t>
      </w:r>
    </w:p>
    <w:p w14:paraId="6F3B4940" w14:textId="77777777" w:rsidR="00CD0C2C" w:rsidRDefault="00CD0C2C" w:rsidP="00CD0C2C">
      <w:pPr>
        <w:rPr>
          <w:rFonts w:ascii="Arial" w:hAnsi="Arial" w:cs="Arial"/>
          <w:b/>
        </w:rPr>
      </w:pPr>
      <w:r>
        <w:rPr>
          <w:rFonts w:ascii="Arial" w:hAnsi="Arial" w:cs="Arial"/>
          <w:b/>
        </w:rPr>
        <w:t xml:space="preserve">Discussion: </w:t>
      </w:r>
    </w:p>
    <w:p w14:paraId="5C627494" w14:textId="77777777" w:rsidR="00CD0C2C" w:rsidRDefault="00CD0C2C" w:rsidP="00CD0C2C">
      <w:r>
        <w:t>TEI18-&gt;17</w:t>
      </w:r>
    </w:p>
    <w:p w14:paraId="122C39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3E505" w14:textId="31A896A6" w:rsidR="00CD0C2C" w:rsidRDefault="00CD0C2C" w:rsidP="00CD0C2C">
      <w:pPr>
        <w:rPr>
          <w:rFonts w:ascii="Arial" w:hAnsi="Arial" w:cs="Arial"/>
          <w:b/>
          <w:sz w:val="24"/>
        </w:rPr>
      </w:pPr>
      <w:r>
        <w:rPr>
          <w:rFonts w:ascii="Arial" w:hAnsi="Arial" w:cs="Arial"/>
          <w:b/>
          <w:color w:val="0000FF"/>
          <w:sz w:val="24"/>
        </w:rPr>
        <w:t>R5-242603</w:t>
      </w:r>
      <w:r>
        <w:rPr>
          <w:rFonts w:ascii="Arial" w:hAnsi="Arial" w:cs="Arial"/>
          <w:b/>
          <w:color w:val="0000FF"/>
          <w:sz w:val="24"/>
        </w:rPr>
        <w:tab/>
      </w:r>
      <w:r>
        <w:rPr>
          <w:rFonts w:ascii="Arial" w:hAnsi="Arial" w:cs="Arial"/>
          <w:b/>
          <w:sz w:val="24"/>
        </w:rPr>
        <w:t>Add IE PosSRS-BWA-RRC-Inactive</w:t>
      </w:r>
    </w:p>
    <w:p w14:paraId="1C51798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CR-3152  Cat: F (Rel-18)</w:t>
      </w:r>
      <w:r>
        <w:rPr>
          <w:i/>
        </w:rPr>
        <w:br/>
      </w:r>
      <w:r>
        <w:rPr>
          <w:i/>
        </w:rPr>
        <w:br/>
      </w:r>
      <w:r>
        <w:rPr>
          <w:i/>
        </w:rPr>
        <w:tab/>
      </w:r>
      <w:r>
        <w:rPr>
          <w:i/>
        </w:rPr>
        <w:tab/>
      </w:r>
      <w:r>
        <w:rPr>
          <w:i/>
        </w:rPr>
        <w:tab/>
      </w:r>
      <w:r>
        <w:rPr>
          <w:i/>
        </w:rPr>
        <w:tab/>
      </w:r>
      <w:r>
        <w:rPr>
          <w:i/>
        </w:rPr>
        <w:tab/>
        <w:t>Source: Ericsson</w:t>
      </w:r>
    </w:p>
    <w:p w14:paraId="256A355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B3DE8" w14:textId="371CADD5" w:rsidR="00CD0C2C" w:rsidRDefault="00CD0C2C" w:rsidP="00CD0C2C">
      <w:pPr>
        <w:rPr>
          <w:rFonts w:ascii="Arial" w:hAnsi="Arial" w:cs="Arial"/>
          <w:b/>
          <w:sz w:val="24"/>
        </w:rPr>
      </w:pPr>
      <w:r>
        <w:rPr>
          <w:rFonts w:ascii="Arial" w:hAnsi="Arial" w:cs="Arial"/>
          <w:b/>
          <w:color w:val="0000FF"/>
          <w:sz w:val="24"/>
        </w:rPr>
        <w:t>R5-242604</w:t>
      </w:r>
      <w:r>
        <w:rPr>
          <w:rFonts w:ascii="Arial" w:hAnsi="Arial" w:cs="Arial"/>
          <w:b/>
          <w:color w:val="0000FF"/>
          <w:sz w:val="24"/>
        </w:rPr>
        <w:tab/>
      </w:r>
      <w:r>
        <w:rPr>
          <w:rFonts w:ascii="Arial" w:hAnsi="Arial" w:cs="Arial"/>
          <w:b/>
          <w:sz w:val="24"/>
        </w:rPr>
        <w:t>Add IEs PosSRS-TxFrequencyHoppingRRC-Connected and PosSRS-TxFrequencyHoppingRRC-Inactive</w:t>
      </w:r>
    </w:p>
    <w:p w14:paraId="296E21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CR-3153  Cat: F (Rel-18)</w:t>
      </w:r>
      <w:r>
        <w:rPr>
          <w:i/>
        </w:rPr>
        <w:br/>
      </w:r>
      <w:r>
        <w:rPr>
          <w:i/>
        </w:rPr>
        <w:br/>
      </w:r>
      <w:r>
        <w:rPr>
          <w:i/>
        </w:rPr>
        <w:tab/>
      </w:r>
      <w:r>
        <w:rPr>
          <w:i/>
        </w:rPr>
        <w:tab/>
      </w:r>
      <w:r>
        <w:rPr>
          <w:i/>
        </w:rPr>
        <w:tab/>
      </w:r>
      <w:r>
        <w:rPr>
          <w:i/>
        </w:rPr>
        <w:tab/>
      </w:r>
      <w:r>
        <w:rPr>
          <w:i/>
        </w:rPr>
        <w:tab/>
        <w:t>Source: Ericsson</w:t>
      </w:r>
    </w:p>
    <w:p w14:paraId="7F45CB6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247FD" w14:textId="03F7D266" w:rsidR="00CD0C2C" w:rsidRDefault="00CD0C2C" w:rsidP="00CD0C2C">
      <w:pPr>
        <w:rPr>
          <w:rFonts w:ascii="Arial" w:hAnsi="Arial" w:cs="Arial"/>
          <w:b/>
          <w:sz w:val="24"/>
        </w:rPr>
      </w:pPr>
      <w:r>
        <w:rPr>
          <w:rFonts w:ascii="Arial" w:hAnsi="Arial" w:cs="Arial"/>
          <w:b/>
          <w:color w:val="0000FF"/>
          <w:sz w:val="24"/>
        </w:rPr>
        <w:t>R5-242648</w:t>
      </w:r>
      <w:r>
        <w:rPr>
          <w:rFonts w:ascii="Arial" w:hAnsi="Arial" w:cs="Arial"/>
          <w:b/>
          <w:color w:val="0000FF"/>
          <w:sz w:val="24"/>
        </w:rPr>
        <w:tab/>
      </w:r>
      <w:r>
        <w:rPr>
          <w:rFonts w:ascii="Arial" w:hAnsi="Arial" w:cs="Arial"/>
          <w:b/>
          <w:sz w:val="24"/>
        </w:rPr>
        <w:t>Add IE Aerial-Config</w:t>
      </w:r>
    </w:p>
    <w:p w14:paraId="28AB09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CR-3154  Cat: F (Rel-18)</w:t>
      </w:r>
      <w:r>
        <w:rPr>
          <w:i/>
        </w:rPr>
        <w:br/>
      </w:r>
      <w:r>
        <w:rPr>
          <w:i/>
        </w:rPr>
        <w:br/>
      </w:r>
      <w:r>
        <w:rPr>
          <w:i/>
        </w:rPr>
        <w:tab/>
      </w:r>
      <w:r>
        <w:rPr>
          <w:i/>
        </w:rPr>
        <w:tab/>
      </w:r>
      <w:r>
        <w:rPr>
          <w:i/>
        </w:rPr>
        <w:tab/>
      </w:r>
      <w:r>
        <w:rPr>
          <w:i/>
        </w:rPr>
        <w:tab/>
      </w:r>
      <w:r>
        <w:rPr>
          <w:i/>
        </w:rPr>
        <w:tab/>
        <w:t>Source: Ericsson</w:t>
      </w:r>
    </w:p>
    <w:p w14:paraId="6B28FCB8" w14:textId="77777777" w:rsidR="00CD0C2C" w:rsidRDefault="00CD0C2C" w:rsidP="00CD0C2C">
      <w:pPr>
        <w:rPr>
          <w:rFonts w:ascii="Arial" w:hAnsi="Arial" w:cs="Arial"/>
          <w:b/>
        </w:rPr>
      </w:pPr>
      <w:r>
        <w:rPr>
          <w:rFonts w:ascii="Arial" w:hAnsi="Arial" w:cs="Arial"/>
          <w:b/>
        </w:rPr>
        <w:t xml:space="preserve">Discussion: </w:t>
      </w:r>
    </w:p>
    <w:p w14:paraId="674DE750" w14:textId="77777777" w:rsidR="00CD0C2C" w:rsidRDefault="00CD0C2C" w:rsidP="00CD0C2C">
      <w:r>
        <w:t>Tdoc#</w:t>
      </w:r>
    </w:p>
    <w:p w14:paraId="092FD8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R5-243490</w:t>
      </w:r>
      <w:r>
        <w:rPr>
          <w:color w:val="993300"/>
          <w:u w:val="single"/>
        </w:rPr>
        <w:t>.</w:t>
      </w:r>
    </w:p>
    <w:p w14:paraId="5C0CCFB1" w14:textId="55A292D6" w:rsidR="00CD0C2C" w:rsidRDefault="00CD0C2C" w:rsidP="00CD0C2C">
      <w:pPr>
        <w:rPr>
          <w:rFonts w:ascii="Arial" w:hAnsi="Arial" w:cs="Arial"/>
          <w:b/>
          <w:sz w:val="24"/>
        </w:rPr>
      </w:pPr>
      <w:r>
        <w:rPr>
          <w:rFonts w:ascii="Arial" w:hAnsi="Arial" w:cs="Arial"/>
          <w:b/>
          <w:color w:val="0000FF"/>
          <w:sz w:val="24"/>
        </w:rPr>
        <w:t>R5-243490</w:t>
      </w:r>
      <w:r>
        <w:rPr>
          <w:rFonts w:ascii="Arial" w:hAnsi="Arial" w:cs="Arial"/>
          <w:b/>
          <w:color w:val="0000FF"/>
          <w:sz w:val="24"/>
        </w:rPr>
        <w:tab/>
      </w:r>
      <w:r>
        <w:rPr>
          <w:rFonts w:ascii="Arial" w:hAnsi="Arial" w:cs="Arial"/>
          <w:b/>
          <w:sz w:val="24"/>
        </w:rPr>
        <w:t>Add IE Aerial-Config</w:t>
      </w:r>
    </w:p>
    <w:p w14:paraId="1D9AC0C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CR-3154  rev 1 Cat: F (Rel-18)</w:t>
      </w:r>
      <w:r>
        <w:rPr>
          <w:i/>
        </w:rPr>
        <w:br/>
      </w:r>
      <w:r>
        <w:rPr>
          <w:i/>
        </w:rPr>
        <w:br/>
      </w:r>
      <w:r>
        <w:rPr>
          <w:i/>
        </w:rPr>
        <w:tab/>
      </w:r>
      <w:r>
        <w:rPr>
          <w:i/>
        </w:rPr>
        <w:tab/>
      </w:r>
      <w:r>
        <w:rPr>
          <w:i/>
        </w:rPr>
        <w:tab/>
      </w:r>
      <w:r>
        <w:rPr>
          <w:i/>
        </w:rPr>
        <w:tab/>
      </w:r>
      <w:r>
        <w:rPr>
          <w:i/>
        </w:rPr>
        <w:tab/>
        <w:t>Source: Ericsson</w:t>
      </w:r>
    </w:p>
    <w:p w14:paraId="363A4F47" w14:textId="77777777" w:rsidR="00CD0C2C" w:rsidRDefault="00CD0C2C" w:rsidP="00CD0C2C">
      <w:pPr>
        <w:rPr>
          <w:color w:val="808080"/>
        </w:rPr>
      </w:pPr>
      <w:r>
        <w:rPr>
          <w:color w:val="808080"/>
        </w:rPr>
        <w:t>(Replaces R5-242648)</w:t>
      </w:r>
    </w:p>
    <w:p w14:paraId="428178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3AB83" w14:textId="21686FBA" w:rsidR="00CD0C2C" w:rsidRDefault="00CD0C2C" w:rsidP="00CD0C2C">
      <w:pPr>
        <w:rPr>
          <w:rFonts w:ascii="Arial" w:hAnsi="Arial" w:cs="Arial"/>
          <w:b/>
          <w:sz w:val="24"/>
        </w:rPr>
      </w:pPr>
      <w:r>
        <w:rPr>
          <w:rFonts w:ascii="Arial" w:hAnsi="Arial" w:cs="Arial"/>
          <w:b/>
          <w:color w:val="0000FF"/>
          <w:sz w:val="24"/>
        </w:rPr>
        <w:t>R5-242649</w:t>
      </w:r>
      <w:r>
        <w:rPr>
          <w:rFonts w:ascii="Arial" w:hAnsi="Arial" w:cs="Arial"/>
          <w:b/>
          <w:color w:val="0000FF"/>
          <w:sz w:val="24"/>
        </w:rPr>
        <w:tab/>
      </w:r>
      <w:r>
        <w:rPr>
          <w:rFonts w:ascii="Arial" w:hAnsi="Arial" w:cs="Arial"/>
          <w:b/>
          <w:sz w:val="24"/>
        </w:rPr>
        <w:t>Add IE EpochTime</w:t>
      </w:r>
    </w:p>
    <w:p w14:paraId="238FADA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CR-3155  Cat: F (Rel-18)</w:t>
      </w:r>
      <w:r>
        <w:rPr>
          <w:i/>
        </w:rPr>
        <w:br/>
      </w:r>
      <w:r>
        <w:rPr>
          <w:i/>
        </w:rPr>
        <w:br/>
      </w:r>
      <w:r>
        <w:rPr>
          <w:i/>
        </w:rPr>
        <w:tab/>
      </w:r>
      <w:r>
        <w:rPr>
          <w:i/>
        </w:rPr>
        <w:tab/>
      </w:r>
      <w:r>
        <w:rPr>
          <w:i/>
        </w:rPr>
        <w:tab/>
      </w:r>
      <w:r>
        <w:rPr>
          <w:i/>
        </w:rPr>
        <w:tab/>
      </w:r>
      <w:r>
        <w:rPr>
          <w:i/>
        </w:rPr>
        <w:tab/>
        <w:t>Source: Ericsson</w:t>
      </w:r>
    </w:p>
    <w:p w14:paraId="17208BE9" w14:textId="77777777" w:rsidR="00CD0C2C" w:rsidRDefault="00CD0C2C" w:rsidP="00CD0C2C">
      <w:pPr>
        <w:rPr>
          <w:rFonts w:ascii="Arial" w:hAnsi="Arial" w:cs="Arial"/>
          <w:b/>
        </w:rPr>
      </w:pPr>
      <w:r>
        <w:rPr>
          <w:rFonts w:ascii="Arial" w:hAnsi="Arial" w:cs="Arial"/>
          <w:b/>
        </w:rPr>
        <w:t xml:space="preserve">Discussion: </w:t>
      </w:r>
    </w:p>
    <w:p w14:paraId="6FBC0E6A" w14:textId="77777777" w:rsidR="00CD0C2C" w:rsidRDefault="00CD0C2C" w:rsidP="00CD0C2C">
      <w:r>
        <w:t>Tdoc#</w:t>
      </w:r>
    </w:p>
    <w:p w14:paraId="414BEE92" w14:textId="77777777" w:rsidR="00CD0C2C" w:rsidRDefault="00CD0C2C" w:rsidP="00CD0C2C">
      <w:r>
        <w:t>r1</w:t>
      </w:r>
    </w:p>
    <w:p w14:paraId="370E1F9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R5-243491</w:t>
      </w:r>
      <w:r>
        <w:rPr>
          <w:color w:val="993300"/>
          <w:u w:val="single"/>
        </w:rPr>
        <w:t>.</w:t>
      </w:r>
    </w:p>
    <w:p w14:paraId="250326DC" w14:textId="05D2084D" w:rsidR="00CD0C2C" w:rsidRDefault="00CD0C2C" w:rsidP="00CD0C2C">
      <w:pPr>
        <w:rPr>
          <w:rFonts w:ascii="Arial" w:hAnsi="Arial" w:cs="Arial"/>
          <w:b/>
          <w:sz w:val="24"/>
        </w:rPr>
      </w:pPr>
      <w:r>
        <w:rPr>
          <w:rFonts w:ascii="Arial" w:hAnsi="Arial" w:cs="Arial"/>
          <w:b/>
          <w:color w:val="0000FF"/>
          <w:sz w:val="24"/>
        </w:rPr>
        <w:t>R5-243491</w:t>
      </w:r>
      <w:r>
        <w:rPr>
          <w:rFonts w:ascii="Arial" w:hAnsi="Arial" w:cs="Arial"/>
          <w:b/>
          <w:color w:val="0000FF"/>
          <w:sz w:val="24"/>
        </w:rPr>
        <w:tab/>
      </w:r>
      <w:r>
        <w:rPr>
          <w:rFonts w:ascii="Arial" w:hAnsi="Arial" w:cs="Arial"/>
          <w:b/>
          <w:sz w:val="24"/>
        </w:rPr>
        <w:t>Add IE EpochTime</w:t>
      </w:r>
    </w:p>
    <w:p w14:paraId="00A8C4A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CR-3155  rev 1 Cat: F (Rel-18)</w:t>
      </w:r>
      <w:r>
        <w:rPr>
          <w:i/>
        </w:rPr>
        <w:br/>
      </w:r>
      <w:r>
        <w:rPr>
          <w:i/>
        </w:rPr>
        <w:br/>
      </w:r>
      <w:r>
        <w:rPr>
          <w:i/>
        </w:rPr>
        <w:tab/>
      </w:r>
      <w:r>
        <w:rPr>
          <w:i/>
        </w:rPr>
        <w:tab/>
      </w:r>
      <w:r>
        <w:rPr>
          <w:i/>
        </w:rPr>
        <w:tab/>
      </w:r>
      <w:r>
        <w:rPr>
          <w:i/>
        </w:rPr>
        <w:tab/>
      </w:r>
      <w:r>
        <w:rPr>
          <w:i/>
        </w:rPr>
        <w:tab/>
        <w:t>Source: Ericsson</w:t>
      </w:r>
    </w:p>
    <w:p w14:paraId="00335A4C" w14:textId="77777777" w:rsidR="00CD0C2C" w:rsidRDefault="00CD0C2C" w:rsidP="00CD0C2C">
      <w:pPr>
        <w:rPr>
          <w:color w:val="808080"/>
        </w:rPr>
      </w:pPr>
      <w:r>
        <w:rPr>
          <w:color w:val="808080"/>
        </w:rPr>
        <w:t>(Replaces R5-242649)</w:t>
      </w:r>
    </w:p>
    <w:p w14:paraId="0031A58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B30BE" w14:textId="1CB03333" w:rsidR="00CD0C2C" w:rsidRDefault="00CD0C2C" w:rsidP="00CD0C2C">
      <w:pPr>
        <w:rPr>
          <w:rFonts w:ascii="Arial" w:hAnsi="Arial" w:cs="Arial"/>
          <w:b/>
          <w:sz w:val="24"/>
        </w:rPr>
      </w:pPr>
      <w:r>
        <w:rPr>
          <w:rFonts w:ascii="Arial" w:hAnsi="Arial" w:cs="Arial"/>
          <w:b/>
          <w:color w:val="0000FF"/>
          <w:sz w:val="24"/>
        </w:rPr>
        <w:t>R5-242650</w:t>
      </w:r>
      <w:r>
        <w:rPr>
          <w:rFonts w:ascii="Arial" w:hAnsi="Arial" w:cs="Arial"/>
          <w:b/>
          <w:color w:val="0000FF"/>
          <w:sz w:val="24"/>
        </w:rPr>
        <w:tab/>
      </w:r>
      <w:r>
        <w:rPr>
          <w:rFonts w:ascii="Arial" w:hAnsi="Arial" w:cs="Arial"/>
          <w:b/>
          <w:sz w:val="24"/>
        </w:rPr>
        <w:t>Add IE LTM-TCI-Info</w:t>
      </w:r>
    </w:p>
    <w:p w14:paraId="26E4C39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CR-3156  Cat: F (Rel-18)</w:t>
      </w:r>
      <w:r>
        <w:rPr>
          <w:i/>
        </w:rPr>
        <w:br/>
      </w:r>
      <w:r>
        <w:rPr>
          <w:i/>
        </w:rPr>
        <w:br/>
      </w:r>
      <w:r>
        <w:rPr>
          <w:i/>
        </w:rPr>
        <w:tab/>
      </w:r>
      <w:r>
        <w:rPr>
          <w:i/>
        </w:rPr>
        <w:tab/>
      </w:r>
      <w:r>
        <w:rPr>
          <w:i/>
        </w:rPr>
        <w:tab/>
      </w:r>
      <w:r>
        <w:rPr>
          <w:i/>
        </w:rPr>
        <w:tab/>
      </w:r>
      <w:r>
        <w:rPr>
          <w:i/>
        </w:rPr>
        <w:tab/>
        <w:t>Source: Ericsson</w:t>
      </w:r>
    </w:p>
    <w:p w14:paraId="585B16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C06C0" w14:textId="434D1452" w:rsidR="00CD0C2C" w:rsidRDefault="00CD0C2C" w:rsidP="00CD0C2C">
      <w:pPr>
        <w:rPr>
          <w:rFonts w:ascii="Arial" w:hAnsi="Arial" w:cs="Arial"/>
          <w:b/>
          <w:sz w:val="24"/>
        </w:rPr>
      </w:pPr>
      <w:r>
        <w:rPr>
          <w:rFonts w:ascii="Arial" w:hAnsi="Arial" w:cs="Arial"/>
          <w:b/>
          <w:color w:val="0000FF"/>
          <w:sz w:val="24"/>
        </w:rPr>
        <w:t>R5-242651</w:t>
      </w:r>
      <w:r>
        <w:rPr>
          <w:rFonts w:ascii="Arial" w:hAnsi="Arial" w:cs="Arial"/>
          <w:b/>
          <w:color w:val="0000FF"/>
          <w:sz w:val="24"/>
        </w:rPr>
        <w:tab/>
      </w:r>
      <w:r>
        <w:rPr>
          <w:rFonts w:ascii="Arial" w:hAnsi="Arial" w:cs="Arial"/>
          <w:b/>
          <w:sz w:val="24"/>
        </w:rPr>
        <w:t>Add IE N3C-RelayUE-Info</w:t>
      </w:r>
    </w:p>
    <w:p w14:paraId="20356F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CR-3157  Cat: F (Rel-18)</w:t>
      </w:r>
      <w:r>
        <w:rPr>
          <w:i/>
        </w:rPr>
        <w:br/>
      </w:r>
      <w:r>
        <w:rPr>
          <w:i/>
        </w:rPr>
        <w:br/>
      </w:r>
      <w:r>
        <w:rPr>
          <w:i/>
        </w:rPr>
        <w:tab/>
      </w:r>
      <w:r>
        <w:rPr>
          <w:i/>
        </w:rPr>
        <w:tab/>
      </w:r>
      <w:r>
        <w:rPr>
          <w:i/>
        </w:rPr>
        <w:tab/>
      </w:r>
      <w:r>
        <w:rPr>
          <w:i/>
        </w:rPr>
        <w:tab/>
      </w:r>
      <w:r>
        <w:rPr>
          <w:i/>
        </w:rPr>
        <w:tab/>
        <w:t>Source: Ericsson</w:t>
      </w:r>
    </w:p>
    <w:p w14:paraId="7EBE78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339DF" w14:textId="631E2A80" w:rsidR="00CD0C2C" w:rsidRDefault="00CD0C2C" w:rsidP="00CD0C2C">
      <w:pPr>
        <w:rPr>
          <w:rFonts w:ascii="Arial" w:hAnsi="Arial" w:cs="Arial"/>
          <w:b/>
          <w:sz w:val="24"/>
        </w:rPr>
      </w:pPr>
      <w:r>
        <w:rPr>
          <w:rFonts w:ascii="Arial" w:hAnsi="Arial" w:cs="Arial"/>
          <w:b/>
          <w:color w:val="0000FF"/>
          <w:sz w:val="24"/>
        </w:rPr>
        <w:t>R5-242652</w:t>
      </w:r>
      <w:r>
        <w:rPr>
          <w:rFonts w:ascii="Arial" w:hAnsi="Arial" w:cs="Arial"/>
          <w:b/>
          <w:color w:val="0000FF"/>
          <w:sz w:val="24"/>
        </w:rPr>
        <w:tab/>
      </w:r>
      <w:r>
        <w:rPr>
          <w:rFonts w:ascii="Arial" w:hAnsi="Arial" w:cs="Arial"/>
          <w:b/>
          <w:sz w:val="24"/>
        </w:rPr>
        <w:t>Add IE NeedForInterruptionInfoNR</w:t>
      </w:r>
    </w:p>
    <w:p w14:paraId="4B45166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CR-3158  Cat: F (Rel-18)</w:t>
      </w:r>
      <w:r>
        <w:rPr>
          <w:i/>
        </w:rPr>
        <w:br/>
      </w:r>
      <w:r>
        <w:rPr>
          <w:i/>
        </w:rPr>
        <w:br/>
      </w:r>
      <w:r>
        <w:rPr>
          <w:i/>
        </w:rPr>
        <w:tab/>
      </w:r>
      <w:r>
        <w:rPr>
          <w:i/>
        </w:rPr>
        <w:tab/>
      </w:r>
      <w:r>
        <w:rPr>
          <w:i/>
        </w:rPr>
        <w:tab/>
      </w:r>
      <w:r>
        <w:rPr>
          <w:i/>
        </w:rPr>
        <w:tab/>
      </w:r>
      <w:r>
        <w:rPr>
          <w:i/>
        </w:rPr>
        <w:tab/>
        <w:t>Source: Ericsson</w:t>
      </w:r>
    </w:p>
    <w:p w14:paraId="3A4289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6ADC3" w14:textId="4422FB9A" w:rsidR="00CD0C2C" w:rsidRDefault="00CD0C2C" w:rsidP="00CD0C2C">
      <w:pPr>
        <w:rPr>
          <w:rFonts w:ascii="Arial" w:hAnsi="Arial" w:cs="Arial"/>
          <w:b/>
          <w:sz w:val="24"/>
        </w:rPr>
      </w:pPr>
      <w:r>
        <w:rPr>
          <w:rFonts w:ascii="Arial" w:hAnsi="Arial" w:cs="Arial"/>
          <w:b/>
          <w:color w:val="0000FF"/>
          <w:sz w:val="24"/>
        </w:rPr>
        <w:t>R5-242653</w:t>
      </w:r>
      <w:r>
        <w:rPr>
          <w:rFonts w:ascii="Arial" w:hAnsi="Arial" w:cs="Arial"/>
          <w:b/>
          <w:color w:val="0000FF"/>
          <w:sz w:val="24"/>
        </w:rPr>
        <w:tab/>
      </w:r>
      <w:r>
        <w:rPr>
          <w:rFonts w:ascii="Arial" w:hAnsi="Arial" w:cs="Arial"/>
          <w:b/>
          <w:sz w:val="24"/>
        </w:rPr>
        <w:t>Add IE PDU-SessionID</w:t>
      </w:r>
    </w:p>
    <w:p w14:paraId="79C414A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CR-3159  Cat: F (Rel-18)</w:t>
      </w:r>
      <w:r>
        <w:rPr>
          <w:i/>
        </w:rPr>
        <w:br/>
      </w:r>
      <w:r>
        <w:rPr>
          <w:i/>
        </w:rPr>
        <w:br/>
      </w:r>
      <w:r>
        <w:rPr>
          <w:i/>
        </w:rPr>
        <w:tab/>
      </w:r>
      <w:r>
        <w:rPr>
          <w:i/>
        </w:rPr>
        <w:tab/>
      </w:r>
      <w:r>
        <w:rPr>
          <w:i/>
        </w:rPr>
        <w:tab/>
      </w:r>
      <w:r>
        <w:rPr>
          <w:i/>
        </w:rPr>
        <w:tab/>
      </w:r>
      <w:r>
        <w:rPr>
          <w:i/>
        </w:rPr>
        <w:tab/>
        <w:t>Source: Ericsson</w:t>
      </w:r>
    </w:p>
    <w:p w14:paraId="06D9D83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40A03" w14:textId="465953CD" w:rsidR="00CD0C2C" w:rsidRDefault="00CD0C2C" w:rsidP="00CD0C2C">
      <w:pPr>
        <w:rPr>
          <w:rFonts w:ascii="Arial" w:hAnsi="Arial" w:cs="Arial"/>
          <w:b/>
          <w:sz w:val="24"/>
        </w:rPr>
      </w:pPr>
      <w:r>
        <w:rPr>
          <w:rFonts w:ascii="Arial" w:hAnsi="Arial" w:cs="Arial"/>
          <w:b/>
          <w:color w:val="0000FF"/>
          <w:sz w:val="24"/>
        </w:rPr>
        <w:t>R5-242654</w:t>
      </w:r>
      <w:r>
        <w:rPr>
          <w:rFonts w:ascii="Arial" w:hAnsi="Arial" w:cs="Arial"/>
          <w:b/>
          <w:color w:val="0000FF"/>
          <w:sz w:val="24"/>
        </w:rPr>
        <w:tab/>
      </w:r>
      <w:r>
        <w:rPr>
          <w:rFonts w:ascii="Arial" w:hAnsi="Arial" w:cs="Arial"/>
          <w:b/>
          <w:sz w:val="24"/>
        </w:rPr>
        <w:t>Add IE PUCCH-CSI-Resource</w:t>
      </w:r>
    </w:p>
    <w:p w14:paraId="783BB3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CR-3160  Cat: F (Rel-18)</w:t>
      </w:r>
      <w:r>
        <w:rPr>
          <w:i/>
        </w:rPr>
        <w:br/>
      </w:r>
      <w:r>
        <w:rPr>
          <w:i/>
        </w:rPr>
        <w:br/>
      </w:r>
      <w:r>
        <w:rPr>
          <w:i/>
        </w:rPr>
        <w:tab/>
      </w:r>
      <w:r>
        <w:rPr>
          <w:i/>
        </w:rPr>
        <w:tab/>
      </w:r>
      <w:r>
        <w:rPr>
          <w:i/>
        </w:rPr>
        <w:tab/>
      </w:r>
      <w:r>
        <w:rPr>
          <w:i/>
        </w:rPr>
        <w:tab/>
      </w:r>
      <w:r>
        <w:rPr>
          <w:i/>
        </w:rPr>
        <w:tab/>
        <w:t>Source: Ericsson</w:t>
      </w:r>
    </w:p>
    <w:p w14:paraId="66B707B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7368C" w14:textId="5A07DC71" w:rsidR="00CD0C2C" w:rsidRDefault="00CD0C2C" w:rsidP="00CD0C2C">
      <w:pPr>
        <w:rPr>
          <w:rFonts w:ascii="Arial" w:hAnsi="Arial" w:cs="Arial"/>
          <w:b/>
          <w:sz w:val="24"/>
        </w:rPr>
      </w:pPr>
      <w:r>
        <w:rPr>
          <w:rFonts w:ascii="Arial" w:hAnsi="Arial" w:cs="Arial"/>
          <w:b/>
          <w:color w:val="0000FF"/>
          <w:sz w:val="24"/>
        </w:rPr>
        <w:t>R5-242655</w:t>
      </w:r>
      <w:r>
        <w:rPr>
          <w:rFonts w:ascii="Arial" w:hAnsi="Arial" w:cs="Arial"/>
          <w:b/>
          <w:color w:val="0000FF"/>
          <w:sz w:val="24"/>
        </w:rPr>
        <w:tab/>
      </w:r>
      <w:r>
        <w:rPr>
          <w:rFonts w:ascii="Arial" w:hAnsi="Arial" w:cs="Arial"/>
          <w:b/>
          <w:sz w:val="24"/>
        </w:rPr>
        <w:t>Add IE QFI</w:t>
      </w:r>
    </w:p>
    <w:p w14:paraId="0BA008A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CR-3161  Cat: F (Rel-18)</w:t>
      </w:r>
      <w:r>
        <w:rPr>
          <w:i/>
        </w:rPr>
        <w:br/>
      </w:r>
      <w:r>
        <w:rPr>
          <w:i/>
        </w:rPr>
        <w:br/>
      </w:r>
      <w:r>
        <w:rPr>
          <w:i/>
        </w:rPr>
        <w:tab/>
      </w:r>
      <w:r>
        <w:rPr>
          <w:i/>
        </w:rPr>
        <w:tab/>
      </w:r>
      <w:r>
        <w:rPr>
          <w:i/>
        </w:rPr>
        <w:tab/>
      </w:r>
      <w:r>
        <w:rPr>
          <w:i/>
        </w:rPr>
        <w:tab/>
      </w:r>
      <w:r>
        <w:rPr>
          <w:i/>
        </w:rPr>
        <w:tab/>
        <w:t>Source: Ericsson</w:t>
      </w:r>
    </w:p>
    <w:p w14:paraId="0E2309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5D181" w14:textId="47F71CCE" w:rsidR="00CD0C2C" w:rsidRDefault="00CD0C2C" w:rsidP="00CD0C2C">
      <w:pPr>
        <w:rPr>
          <w:rFonts w:ascii="Arial" w:hAnsi="Arial" w:cs="Arial"/>
          <w:b/>
          <w:sz w:val="24"/>
        </w:rPr>
      </w:pPr>
      <w:r>
        <w:rPr>
          <w:rFonts w:ascii="Arial" w:hAnsi="Arial" w:cs="Arial"/>
          <w:b/>
          <w:color w:val="0000FF"/>
          <w:sz w:val="24"/>
        </w:rPr>
        <w:t>R5-242656</w:t>
      </w:r>
      <w:r>
        <w:rPr>
          <w:rFonts w:ascii="Arial" w:hAnsi="Arial" w:cs="Arial"/>
          <w:b/>
          <w:color w:val="0000FF"/>
          <w:sz w:val="24"/>
        </w:rPr>
        <w:tab/>
      </w:r>
      <w:r>
        <w:rPr>
          <w:rFonts w:ascii="Arial" w:hAnsi="Arial" w:cs="Arial"/>
          <w:b/>
          <w:sz w:val="24"/>
        </w:rPr>
        <w:t>Add IE RACH-ConfigTwoTA</w:t>
      </w:r>
    </w:p>
    <w:p w14:paraId="1519B7C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CR-3162  Cat: F (Rel-18)</w:t>
      </w:r>
      <w:r>
        <w:rPr>
          <w:i/>
        </w:rPr>
        <w:br/>
      </w:r>
      <w:r>
        <w:rPr>
          <w:i/>
        </w:rPr>
        <w:br/>
      </w:r>
      <w:r>
        <w:rPr>
          <w:i/>
        </w:rPr>
        <w:tab/>
      </w:r>
      <w:r>
        <w:rPr>
          <w:i/>
        </w:rPr>
        <w:tab/>
      </w:r>
      <w:r>
        <w:rPr>
          <w:i/>
        </w:rPr>
        <w:tab/>
      </w:r>
      <w:r>
        <w:rPr>
          <w:i/>
        </w:rPr>
        <w:tab/>
      </w:r>
      <w:r>
        <w:rPr>
          <w:i/>
        </w:rPr>
        <w:tab/>
        <w:t>Source: Ericsson</w:t>
      </w:r>
    </w:p>
    <w:p w14:paraId="1FD6A5A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9EEF" w14:textId="06F9E752" w:rsidR="00CD0C2C" w:rsidRDefault="00CD0C2C" w:rsidP="00CD0C2C">
      <w:pPr>
        <w:rPr>
          <w:rFonts w:ascii="Arial" w:hAnsi="Arial" w:cs="Arial"/>
          <w:b/>
          <w:sz w:val="24"/>
        </w:rPr>
      </w:pPr>
      <w:r>
        <w:rPr>
          <w:rFonts w:ascii="Arial" w:hAnsi="Arial" w:cs="Arial"/>
          <w:b/>
          <w:color w:val="0000FF"/>
          <w:sz w:val="24"/>
        </w:rPr>
        <w:t>R5-242657</w:t>
      </w:r>
      <w:r>
        <w:rPr>
          <w:rFonts w:ascii="Arial" w:hAnsi="Arial" w:cs="Arial"/>
          <w:b/>
          <w:color w:val="0000FF"/>
          <w:sz w:val="24"/>
        </w:rPr>
        <w:tab/>
      </w:r>
      <w:r>
        <w:rPr>
          <w:rFonts w:ascii="Arial" w:hAnsi="Arial" w:cs="Arial"/>
          <w:b/>
          <w:sz w:val="24"/>
        </w:rPr>
        <w:t>Add IE ReferenceConfiguration</w:t>
      </w:r>
    </w:p>
    <w:p w14:paraId="53717DE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CR-3163  Cat: F (Rel-18)</w:t>
      </w:r>
      <w:r>
        <w:rPr>
          <w:i/>
        </w:rPr>
        <w:br/>
      </w:r>
      <w:r>
        <w:rPr>
          <w:i/>
        </w:rPr>
        <w:br/>
      </w:r>
      <w:r>
        <w:rPr>
          <w:i/>
        </w:rPr>
        <w:tab/>
      </w:r>
      <w:r>
        <w:rPr>
          <w:i/>
        </w:rPr>
        <w:tab/>
      </w:r>
      <w:r>
        <w:rPr>
          <w:i/>
        </w:rPr>
        <w:tab/>
      </w:r>
      <w:r>
        <w:rPr>
          <w:i/>
        </w:rPr>
        <w:tab/>
      </w:r>
      <w:r>
        <w:rPr>
          <w:i/>
        </w:rPr>
        <w:tab/>
        <w:t>Source: Ericsson</w:t>
      </w:r>
    </w:p>
    <w:p w14:paraId="54CF2A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72409" w14:textId="37C4B39C" w:rsidR="00CD0C2C" w:rsidRDefault="00CD0C2C" w:rsidP="00CD0C2C">
      <w:pPr>
        <w:rPr>
          <w:rFonts w:ascii="Arial" w:hAnsi="Arial" w:cs="Arial"/>
          <w:b/>
          <w:sz w:val="24"/>
        </w:rPr>
      </w:pPr>
      <w:r>
        <w:rPr>
          <w:rFonts w:ascii="Arial" w:hAnsi="Arial" w:cs="Arial"/>
          <w:b/>
          <w:color w:val="0000FF"/>
          <w:sz w:val="24"/>
        </w:rPr>
        <w:t>R5-242658</w:t>
      </w:r>
      <w:r>
        <w:rPr>
          <w:rFonts w:ascii="Arial" w:hAnsi="Arial" w:cs="Arial"/>
          <w:b/>
          <w:color w:val="0000FF"/>
          <w:sz w:val="24"/>
        </w:rPr>
        <w:tab/>
      </w:r>
      <w:r>
        <w:rPr>
          <w:rFonts w:ascii="Arial" w:hAnsi="Arial" w:cs="Arial"/>
          <w:b/>
          <w:sz w:val="24"/>
        </w:rPr>
        <w:t>Add IE SelectedPSCellForCHO-WithSCG</w:t>
      </w:r>
    </w:p>
    <w:p w14:paraId="49F1D08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CR-3164  Cat: F (Rel-18)</w:t>
      </w:r>
      <w:r>
        <w:rPr>
          <w:i/>
        </w:rPr>
        <w:br/>
      </w:r>
      <w:r>
        <w:rPr>
          <w:i/>
        </w:rPr>
        <w:br/>
      </w:r>
      <w:r>
        <w:rPr>
          <w:i/>
        </w:rPr>
        <w:tab/>
      </w:r>
      <w:r>
        <w:rPr>
          <w:i/>
        </w:rPr>
        <w:tab/>
      </w:r>
      <w:r>
        <w:rPr>
          <w:i/>
        </w:rPr>
        <w:tab/>
      </w:r>
      <w:r>
        <w:rPr>
          <w:i/>
        </w:rPr>
        <w:tab/>
      </w:r>
      <w:r>
        <w:rPr>
          <w:i/>
        </w:rPr>
        <w:tab/>
        <w:t>Source: Ericsson</w:t>
      </w:r>
    </w:p>
    <w:p w14:paraId="1C4489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75085" w14:textId="567C963E" w:rsidR="00CD0C2C" w:rsidRDefault="00CD0C2C" w:rsidP="00CD0C2C">
      <w:pPr>
        <w:rPr>
          <w:rFonts w:ascii="Arial" w:hAnsi="Arial" w:cs="Arial"/>
          <w:b/>
          <w:sz w:val="24"/>
        </w:rPr>
      </w:pPr>
      <w:r>
        <w:rPr>
          <w:rFonts w:ascii="Arial" w:hAnsi="Arial" w:cs="Arial"/>
          <w:b/>
          <w:color w:val="0000FF"/>
          <w:sz w:val="24"/>
        </w:rPr>
        <w:t>R5-242659</w:t>
      </w:r>
      <w:r>
        <w:rPr>
          <w:rFonts w:ascii="Arial" w:hAnsi="Arial" w:cs="Arial"/>
          <w:b/>
          <w:color w:val="0000FF"/>
          <w:sz w:val="24"/>
        </w:rPr>
        <w:tab/>
      </w:r>
      <w:r>
        <w:rPr>
          <w:rFonts w:ascii="Arial" w:hAnsi="Arial" w:cs="Arial"/>
          <w:b/>
          <w:sz w:val="24"/>
        </w:rPr>
        <w:t>Add IE SI-RequestConfigRepetition</w:t>
      </w:r>
    </w:p>
    <w:p w14:paraId="7D3D8A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CR-3165  Cat: F (Rel-18)</w:t>
      </w:r>
      <w:r>
        <w:rPr>
          <w:i/>
        </w:rPr>
        <w:br/>
      </w:r>
      <w:r>
        <w:rPr>
          <w:i/>
        </w:rPr>
        <w:br/>
      </w:r>
      <w:r>
        <w:rPr>
          <w:i/>
        </w:rPr>
        <w:tab/>
      </w:r>
      <w:r>
        <w:rPr>
          <w:i/>
        </w:rPr>
        <w:tab/>
      </w:r>
      <w:r>
        <w:rPr>
          <w:i/>
        </w:rPr>
        <w:tab/>
      </w:r>
      <w:r>
        <w:rPr>
          <w:i/>
        </w:rPr>
        <w:tab/>
      </w:r>
      <w:r>
        <w:rPr>
          <w:i/>
        </w:rPr>
        <w:tab/>
        <w:t>Source: Ericsson</w:t>
      </w:r>
    </w:p>
    <w:p w14:paraId="5CEF15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4DABE" w14:textId="507CBD84" w:rsidR="00CD0C2C" w:rsidRDefault="00CD0C2C" w:rsidP="00CD0C2C">
      <w:pPr>
        <w:rPr>
          <w:rFonts w:ascii="Arial" w:hAnsi="Arial" w:cs="Arial"/>
          <w:b/>
          <w:sz w:val="24"/>
        </w:rPr>
      </w:pPr>
      <w:r>
        <w:rPr>
          <w:rFonts w:ascii="Arial" w:hAnsi="Arial" w:cs="Arial"/>
          <w:b/>
          <w:color w:val="0000FF"/>
          <w:sz w:val="24"/>
        </w:rPr>
        <w:t>R5-242660</w:t>
      </w:r>
      <w:r>
        <w:rPr>
          <w:rFonts w:ascii="Arial" w:hAnsi="Arial" w:cs="Arial"/>
          <w:b/>
          <w:color w:val="0000FF"/>
          <w:sz w:val="24"/>
        </w:rPr>
        <w:tab/>
      </w:r>
      <w:r>
        <w:rPr>
          <w:rFonts w:ascii="Arial" w:hAnsi="Arial" w:cs="Arial"/>
          <w:b/>
          <w:sz w:val="24"/>
        </w:rPr>
        <w:t>Add IEs SRS-PosTx-Hopping and SRS-PosResourceSetLinkedForAggBW</w:t>
      </w:r>
    </w:p>
    <w:p w14:paraId="480DA3F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CR-3166  Cat: F (Rel-18)</w:t>
      </w:r>
      <w:r>
        <w:rPr>
          <w:i/>
        </w:rPr>
        <w:br/>
      </w:r>
      <w:r>
        <w:rPr>
          <w:i/>
        </w:rPr>
        <w:br/>
      </w:r>
      <w:r>
        <w:rPr>
          <w:i/>
        </w:rPr>
        <w:tab/>
      </w:r>
      <w:r>
        <w:rPr>
          <w:i/>
        </w:rPr>
        <w:tab/>
      </w:r>
      <w:r>
        <w:rPr>
          <w:i/>
        </w:rPr>
        <w:tab/>
      </w:r>
      <w:r>
        <w:rPr>
          <w:i/>
        </w:rPr>
        <w:tab/>
      </w:r>
      <w:r>
        <w:rPr>
          <w:i/>
        </w:rPr>
        <w:tab/>
        <w:t>Source: Ericsson</w:t>
      </w:r>
    </w:p>
    <w:p w14:paraId="6AEF27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1CD93" w14:textId="53DDD2DD" w:rsidR="00CD0C2C" w:rsidRDefault="00CD0C2C" w:rsidP="00CD0C2C">
      <w:pPr>
        <w:rPr>
          <w:rFonts w:ascii="Arial" w:hAnsi="Arial" w:cs="Arial"/>
          <w:b/>
          <w:sz w:val="24"/>
        </w:rPr>
      </w:pPr>
      <w:r>
        <w:rPr>
          <w:rFonts w:ascii="Arial" w:hAnsi="Arial" w:cs="Arial"/>
          <w:b/>
          <w:color w:val="0000FF"/>
          <w:sz w:val="24"/>
        </w:rPr>
        <w:t>R5-242661</w:t>
      </w:r>
      <w:r>
        <w:rPr>
          <w:rFonts w:ascii="Arial" w:hAnsi="Arial" w:cs="Arial"/>
          <w:b/>
          <w:color w:val="0000FF"/>
          <w:sz w:val="24"/>
        </w:rPr>
        <w:tab/>
      </w:r>
      <w:r>
        <w:rPr>
          <w:rFonts w:ascii="Arial" w:hAnsi="Arial" w:cs="Arial"/>
          <w:b/>
          <w:sz w:val="24"/>
        </w:rPr>
        <w:t>Add IE TN-AreaId</w:t>
      </w:r>
    </w:p>
    <w:p w14:paraId="6574EAC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CR-3167  Cat: F (Rel-18)</w:t>
      </w:r>
      <w:r>
        <w:rPr>
          <w:i/>
        </w:rPr>
        <w:br/>
      </w:r>
      <w:r>
        <w:rPr>
          <w:i/>
        </w:rPr>
        <w:br/>
      </w:r>
      <w:r>
        <w:rPr>
          <w:i/>
        </w:rPr>
        <w:tab/>
      </w:r>
      <w:r>
        <w:rPr>
          <w:i/>
        </w:rPr>
        <w:tab/>
      </w:r>
      <w:r>
        <w:rPr>
          <w:i/>
        </w:rPr>
        <w:tab/>
      </w:r>
      <w:r>
        <w:rPr>
          <w:i/>
        </w:rPr>
        <w:tab/>
      </w:r>
      <w:r>
        <w:rPr>
          <w:i/>
        </w:rPr>
        <w:tab/>
        <w:t>Source: Ericsson</w:t>
      </w:r>
    </w:p>
    <w:p w14:paraId="16E08E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00217" w14:textId="0358DBD5" w:rsidR="00CD0C2C" w:rsidRDefault="00CD0C2C" w:rsidP="00CD0C2C">
      <w:pPr>
        <w:rPr>
          <w:rFonts w:ascii="Arial" w:hAnsi="Arial" w:cs="Arial"/>
          <w:b/>
          <w:sz w:val="24"/>
        </w:rPr>
      </w:pPr>
      <w:r>
        <w:rPr>
          <w:rFonts w:ascii="Arial" w:hAnsi="Arial" w:cs="Arial"/>
          <w:b/>
          <w:color w:val="0000FF"/>
          <w:sz w:val="24"/>
        </w:rPr>
        <w:t>R5-242763</w:t>
      </w:r>
      <w:r>
        <w:rPr>
          <w:rFonts w:ascii="Arial" w:hAnsi="Arial" w:cs="Arial"/>
          <w:b/>
          <w:color w:val="0000FF"/>
          <w:sz w:val="24"/>
        </w:rPr>
        <w:tab/>
      </w:r>
      <w:r>
        <w:rPr>
          <w:rFonts w:ascii="Arial" w:hAnsi="Arial" w:cs="Arial"/>
          <w:b/>
          <w:sz w:val="24"/>
        </w:rPr>
        <w:t>Add IEs SL-BWP-DiscPoolConfig and SL-BWP-DiscPoolConfigCommon</w:t>
      </w:r>
    </w:p>
    <w:p w14:paraId="79BB580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CR-3172  Cat: F (Rel-18)</w:t>
      </w:r>
      <w:r>
        <w:rPr>
          <w:i/>
        </w:rPr>
        <w:br/>
      </w:r>
      <w:r>
        <w:rPr>
          <w:i/>
        </w:rPr>
        <w:br/>
      </w:r>
      <w:r>
        <w:rPr>
          <w:i/>
        </w:rPr>
        <w:tab/>
      </w:r>
      <w:r>
        <w:rPr>
          <w:i/>
        </w:rPr>
        <w:tab/>
      </w:r>
      <w:r>
        <w:rPr>
          <w:i/>
        </w:rPr>
        <w:tab/>
      </w:r>
      <w:r>
        <w:rPr>
          <w:i/>
        </w:rPr>
        <w:tab/>
      </w:r>
      <w:r>
        <w:rPr>
          <w:i/>
        </w:rPr>
        <w:tab/>
        <w:t>Source: Ericsson</w:t>
      </w:r>
    </w:p>
    <w:p w14:paraId="174D171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A4D1A" w14:textId="5C81EAF5" w:rsidR="00CD0C2C" w:rsidRDefault="00CD0C2C" w:rsidP="00CD0C2C">
      <w:pPr>
        <w:rPr>
          <w:rFonts w:ascii="Arial" w:hAnsi="Arial" w:cs="Arial"/>
          <w:b/>
          <w:sz w:val="24"/>
        </w:rPr>
      </w:pPr>
      <w:r>
        <w:rPr>
          <w:rFonts w:ascii="Arial" w:hAnsi="Arial" w:cs="Arial"/>
          <w:b/>
          <w:color w:val="0000FF"/>
          <w:sz w:val="24"/>
        </w:rPr>
        <w:t>R5-242764</w:t>
      </w:r>
      <w:r>
        <w:rPr>
          <w:rFonts w:ascii="Arial" w:hAnsi="Arial" w:cs="Arial"/>
          <w:b/>
          <w:color w:val="0000FF"/>
          <w:sz w:val="24"/>
        </w:rPr>
        <w:tab/>
      </w:r>
      <w:r>
        <w:rPr>
          <w:rFonts w:ascii="Arial" w:hAnsi="Arial" w:cs="Arial"/>
          <w:b/>
          <w:sz w:val="24"/>
        </w:rPr>
        <w:t>Add IEs SL-BWP-PRS-PoolConfig and SL-BWP-PRS-PoolConfigCommon</w:t>
      </w:r>
    </w:p>
    <w:p w14:paraId="32E9CB6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CR-3173  Cat: F (Rel-18)</w:t>
      </w:r>
      <w:r>
        <w:rPr>
          <w:i/>
        </w:rPr>
        <w:br/>
      </w:r>
      <w:r>
        <w:rPr>
          <w:i/>
        </w:rPr>
        <w:br/>
      </w:r>
      <w:r>
        <w:rPr>
          <w:i/>
        </w:rPr>
        <w:tab/>
      </w:r>
      <w:r>
        <w:rPr>
          <w:i/>
        </w:rPr>
        <w:tab/>
      </w:r>
      <w:r>
        <w:rPr>
          <w:i/>
        </w:rPr>
        <w:tab/>
      </w:r>
      <w:r>
        <w:rPr>
          <w:i/>
        </w:rPr>
        <w:tab/>
      </w:r>
      <w:r>
        <w:rPr>
          <w:i/>
        </w:rPr>
        <w:tab/>
        <w:t>Source: Ericsson</w:t>
      </w:r>
    </w:p>
    <w:p w14:paraId="3C0D10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54287" w14:textId="0F5C5EC7" w:rsidR="00CD0C2C" w:rsidRDefault="00CD0C2C" w:rsidP="00CD0C2C">
      <w:pPr>
        <w:rPr>
          <w:rFonts w:ascii="Arial" w:hAnsi="Arial" w:cs="Arial"/>
          <w:b/>
          <w:sz w:val="24"/>
        </w:rPr>
      </w:pPr>
      <w:r>
        <w:rPr>
          <w:rFonts w:ascii="Arial" w:hAnsi="Arial" w:cs="Arial"/>
          <w:b/>
          <w:color w:val="0000FF"/>
          <w:sz w:val="24"/>
        </w:rPr>
        <w:t>R5-243087</w:t>
      </w:r>
      <w:r>
        <w:rPr>
          <w:rFonts w:ascii="Arial" w:hAnsi="Arial" w:cs="Arial"/>
          <w:b/>
          <w:color w:val="0000FF"/>
          <w:sz w:val="24"/>
        </w:rPr>
        <w:tab/>
      </w:r>
      <w:r>
        <w:rPr>
          <w:rFonts w:ascii="Arial" w:hAnsi="Arial" w:cs="Arial"/>
          <w:b/>
          <w:sz w:val="24"/>
        </w:rPr>
        <w:t>Correction to IE PDCCH-ConfigCommon</w:t>
      </w:r>
    </w:p>
    <w:p w14:paraId="06721C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CR-3198  Cat: F (Rel-18)</w:t>
      </w:r>
      <w:r>
        <w:rPr>
          <w:i/>
        </w:rPr>
        <w:br/>
      </w:r>
      <w:r>
        <w:rPr>
          <w:i/>
        </w:rPr>
        <w:br/>
      </w:r>
      <w:r>
        <w:rPr>
          <w:i/>
        </w:rPr>
        <w:tab/>
      </w:r>
      <w:r>
        <w:rPr>
          <w:i/>
        </w:rPr>
        <w:tab/>
      </w:r>
      <w:r>
        <w:rPr>
          <w:i/>
        </w:rPr>
        <w:tab/>
      </w:r>
      <w:r>
        <w:rPr>
          <w:i/>
        </w:rPr>
        <w:tab/>
      </w:r>
      <w:r>
        <w:rPr>
          <w:i/>
        </w:rPr>
        <w:tab/>
        <w:t>Source: MediaTek Inc.</w:t>
      </w:r>
    </w:p>
    <w:p w14:paraId="57AC1457" w14:textId="77777777" w:rsidR="00CD0C2C" w:rsidRDefault="00CD0C2C" w:rsidP="00CD0C2C">
      <w:pPr>
        <w:rPr>
          <w:rFonts w:ascii="Arial" w:hAnsi="Arial" w:cs="Arial"/>
          <w:b/>
        </w:rPr>
      </w:pPr>
      <w:r>
        <w:rPr>
          <w:rFonts w:ascii="Arial" w:hAnsi="Arial" w:cs="Arial"/>
          <w:b/>
        </w:rPr>
        <w:t xml:space="preserve">Discussion: </w:t>
      </w:r>
    </w:p>
    <w:p w14:paraId="1A6177B5" w14:textId="77777777" w:rsidR="00CD0C2C" w:rsidRDefault="00CD0C2C" w:rsidP="00CD0C2C">
      <w:r>
        <w:t>cl. aff.</w:t>
      </w:r>
    </w:p>
    <w:p w14:paraId="56B3B9EE" w14:textId="77777777" w:rsidR="00CD0C2C" w:rsidRDefault="00CD0C2C" w:rsidP="00CD0C2C">
      <w:r>
        <w:t>r1</w:t>
      </w:r>
    </w:p>
    <w:p w14:paraId="7CFB22DC" w14:textId="77777777" w:rsidR="00CD0C2C" w:rsidRDefault="00CD0C2C" w:rsidP="00CD0C2C">
      <w:r>
        <w:t>no RF impact</w:t>
      </w:r>
    </w:p>
    <w:p w14:paraId="57AC19D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R5-243493</w:t>
      </w:r>
      <w:r>
        <w:rPr>
          <w:color w:val="993300"/>
          <w:u w:val="single"/>
        </w:rPr>
        <w:t>.</w:t>
      </w:r>
    </w:p>
    <w:p w14:paraId="2EFB3712" w14:textId="62C307B9" w:rsidR="00CD0C2C" w:rsidRDefault="00CD0C2C" w:rsidP="00CD0C2C">
      <w:pPr>
        <w:rPr>
          <w:rFonts w:ascii="Arial" w:hAnsi="Arial" w:cs="Arial"/>
          <w:b/>
          <w:sz w:val="24"/>
        </w:rPr>
      </w:pPr>
      <w:r>
        <w:rPr>
          <w:rFonts w:ascii="Arial" w:hAnsi="Arial" w:cs="Arial"/>
          <w:b/>
          <w:color w:val="0000FF"/>
          <w:sz w:val="24"/>
        </w:rPr>
        <w:t>R5-243493</w:t>
      </w:r>
      <w:r>
        <w:rPr>
          <w:rFonts w:ascii="Arial" w:hAnsi="Arial" w:cs="Arial"/>
          <w:b/>
          <w:color w:val="0000FF"/>
          <w:sz w:val="24"/>
        </w:rPr>
        <w:tab/>
      </w:r>
      <w:r>
        <w:rPr>
          <w:rFonts w:ascii="Arial" w:hAnsi="Arial" w:cs="Arial"/>
          <w:b/>
          <w:sz w:val="24"/>
        </w:rPr>
        <w:t>Correction to IE PDCCH-ConfigCommon</w:t>
      </w:r>
    </w:p>
    <w:p w14:paraId="60DB5D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CR-3198  rev 1 Cat: F (Rel-18)</w:t>
      </w:r>
      <w:r>
        <w:rPr>
          <w:i/>
        </w:rPr>
        <w:br/>
      </w:r>
      <w:r>
        <w:rPr>
          <w:i/>
        </w:rPr>
        <w:br/>
      </w:r>
      <w:r>
        <w:rPr>
          <w:i/>
        </w:rPr>
        <w:tab/>
      </w:r>
      <w:r>
        <w:rPr>
          <w:i/>
        </w:rPr>
        <w:tab/>
      </w:r>
      <w:r>
        <w:rPr>
          <w:i/>
        </w:rPr>
        <w:tab/>
      </w:r>
      <w:r>
        <w:rPr>
          <w:i/>
        </w:rPr>
        <w:tab/>
      </w:r>
      <w:r>
        <w:rPr>
          <w:i/>
        </w:rPr>
        <w:tab/>
        <w:t>Source: MediaTek Inc.</w:t>
      </w:r>
    </w:p>
    <w:p w14:paraId="34E3574A" w14:textId="77777777" w:rsidR="00CD0C2C" w:rsidRDefault="00CD0C2C" w:rsidP="00CD0C2C">
      <w:pPr>
        <w:rPr>
          <w:color w:val="808080"/>
        </w:rPr>
      </w:pPr>
      <w:r>
        <w:rPr>
          <w:color w:val="808080"/>
        </w:rPr>
        <w:t>(Replaces R5-243087)</w:t>
      </w:r>
    </w:p>
    <w:p w14:paraId="70FAFC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B68FA" w14:textId="6A133AB1" w:rsidR="00CD0C2C" w:rsidRDefault="00CD0C2C" w:rsidP="00CD0C2C">
      <w:pPr>
        <w:rPr>
          <w:rFonts w:ascii="Arial" w:hAnsi="Arial" w:cs="Arial"/>
          <w:b/>
          <w:sz w:val="24"/>
        </w:rPr>
      </w:pPr>
      <w:r>
        <w:rPr>
          <w:rFonts w:ascii="Arial" w:hAnsi="Arial" w:cs="Arial"/>
          <w:b/>
          <w:color w:val="0000FF"/>
          <w:sz w:val="24"/>
        </w:rPr>
        <w:t>R5-243187</w:t>
      </w:r>
      <w:r>
        <w:rPr>
          <w:rFonts w:ascii="Arial" w:hAnsi="Arial" w:cs="Arial"/>
          <w:b/>
          <w:color w:val="0000FF"/>
          <w:sz w:val="24"/>
        </w:rPr>
        <w:tab/>
      </w:r>
      <w:r>
        <w:rPr>
          <w:rFonts w:ascii="Arial" w:hAnsi="Arial" w:cs="Arial"/>
          <w:b/>
          <w:sz w:val="24"/>
        </w:rPr>
        <w:t>Add IE SL-CBR-CommonTxDedicated-SL-PRS-RP-List</w:t>
      </w:r>
    </w:p>
    <w:p w14:paraId="3B84B93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CR-3203  Cat: F (Rel-18)</w:t>
      </w:r>
      <w:r>
        <w:rPr>
          <w:i/>
        </w:rPr>
        <w:br/>
      </w:r>
      <w:r>
        <w:rPr>
          <w:i/>
        </w:rPr>
        <w:br/>
      </w:r>
      <w:r>
        <w:rPr>
          <w:i/>
        </w:rPr>
        <w:tab/>
      </w:r>
      <w:r>
        <w:rPr>
          <w:i/>
        </w:rPr>
        <w:tab/>
      </w:r>
      <w:r>
        <w:rPr>
          <w:i/>
        </w:rPr>
        <w:tab/>
      </w:r>
      <w:r>
        <w:rPr>
          <w:i/>
        </w:rPr>
        <w:tab/>
      </w:r>
      <w:r>
        <w:rPr>
          <w:i/>
        </w:rPr>
        <w:tab/>
        <w:t>Source: Ericsson</w:t>
      </w:r>
    </w:p>
    <w:p w14:paraId="0F935A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32FD0" w14:textId="5BFCC33B" w:rsidR="00CD0C2C" w:rsidRDefault="00CD0C2C" w:rsidP="00CD0C2C">
      <w:pPr>
        <w:rPr>
          <w:rFonts w:ascii="Arial" w:hAnsi="Arial" w:cs="Arial"/>
          <w:b/>
          <w:sz w:val="24"/>
        </w:rPr>
      </w:pPr>
      <w:r>
        <w:rPr>
          <w:rFonts w:ascii="Arial" w:hAnsi="Arial" w:cs="Arial"/>
          <w:b/>
          <w:color w:val="0000FF"/>
          <w:sz w:val="24"/>
        </w:rPr>
        <w:t>R5-243188</w:t>
      </w:r>
      <w:r>
        <w:rPr>
          <w:rFonts w:ascii="Arial" w:hAnsi="Arial" w:cs="Arial"/>
          <w:b/>
          <w:color w:val="0000FF"/>
          <w:sz w:val="24"/>
        </w:rPr>
        <w:tab/>
      </w:r>
      <w:r>
        <w:rPr>
          <w:rFonts w:ascii="Arial" w:hAnsi="Arial" w:cs="Arial"/>
          <w:b/>
          <w:sz w:val="24"/>
        </w:rPr>
        <w:t>Add IE SL-ConfiguredGrantConfigDedicated-SL-PRS-RP</w:t>
      </w:r>
    </w:p>
    <w:p w14:paraId="1BB791E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CR-3204  Cat: F (Rel-18)</w:t>
      </w:r>
      <w:r>
        <w:rPr>
          <w:i/>
        </w:rPr>
        <w:br/>
      </w:r>
      <w:r>
        <w:rPr>
          <w:i/>
        </w:rPr>
        <w:br/>
      </w:r>
      <w:r>
        <w:rPr>
          <w:i/>
        </w:rPr>
        <w:tab/>
      </w:r>
      <w:r>
        <w:rPr>
          <w:i/>
        </w:rPr>
        <w:tab/>
      </w:r>
      <w:r>
        <w:rPr>
          <w:i/>
        </w:rPr>
        <w:tab/>
      </w:r>
      <w:r>
        <w:rPr>
          <w:i/>
        </w:rPr>
        <w:tab/>
      </w:r>
      <w:r>
        <w:rPr>
          <w:i/>
        </w:rPr>
        <w:tab/>
        <w:t>Source: Ericsson</w:t>
      </w:r>
    </w:p>
    <w:p w14:paraId="64AC81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5FA84" w14:textId="5ED0151D" w:rsidR="00CD0C2C" w:rsidRDefault="00CD0C2C" w:rsidP="00CD0C2C">
      <w:pPr>
        <w:rPr>
          <w:rFonts w:ascii="Arial" w:hAnsi="Arial" w:cs="Arial"/>
          <w:b/>
          <w:sz w:val="24"/>
        </w:rPr>
      </w:pPr>
      <w:r>
        <w:rPr>
          <w:rFonts w:ascii="Arial" w:hAnsi="Arial" w:cs="Arial"/>
          <w:b/>
          <w:color w:val="0000FF"/>
          <w:sz w:val="24"/>
        </w:rPr>
        <w:t>R5-243216</w:t>
      </w:r>
      <w:r>
        <w:rPr>
          <w:rFonts w:ascii="Arial" w:hAnsi="Arial" w:cs="Arial"/>
          <w:b/>
          <w:color w:val="0000FF"/>
          <w:sz w:val="24"/>
        </w:rPr>
        <w:tab/>
      </w:r>
      <w:r>
        <w:rPr>
          <w:rFonts w:ascii="Arial" w:hAnsi="Arial" w:cs="Arial"/>
          <w:b/>
          <w:sz w:val="24"/>
        </w:rPr>
        <w:t>Add IEs SL-DRX-Config, SL-DRX-ConfigGC-BC, SL-DRX-ConfigUC and SL-DRX-ConfigUC-SemiStatic</w:t>
      </w:r>
    </w:p>
    <w:p w14:paraId="1DEA6E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CR-3205  Cat: F (Rel-18)</w:t>
      </w:r>
      <w:r>
        <w:rPr>
          <w:i/>
        </w:rPr>
        <w:br/>
      </w:r>
      <w:r>
        <w:rPr>
          <w:i/>
        </w:rPr>
        <w:br/>
      </w:r>
      <w:r>
        <w:rPr>
          <w:i/>
        </w:rPr>
        <w:tab/>
      </w:r>
      <w:r>
        <w:rPr>
          <w:i/>
        </w:rPr>
        <w:tab/>
      </w:r>
      <w:r>
        <w:rPr>
          <w:i/>
        </w:rPr>
        <w:tab/>
      </w:r>
      <w:r>
        <w:rPr>
          <w:i/>
        </w:rPr>
        <w:tab/>
      </w:r>
      <w:r>
        <w:rPr>
          <w:i/>
        </w:rPr>
        <w:tab/>
        <w:t>Source: Ericsson</w:t>
      </w:r>
    </w:p>
    <w:p w14:paraId="722E7D06" w14:textId="77777777" w:rsidR="00CD0C2C" w:rsidRDefault="00CD0C2C" w:rsidP="00CD0C2C">
      <w:pPr>
        <w:rPr>
          <w:rFonts w:ascii="Arial" w:hAnsi="Arial" w:cs="Arial"/>
          <w:b/>
        </w:rPr>
      </w:pPr>
      <w:r>
        <w:rPr>
          <w:rFonts w:ascii="Arial" w:hAnsi="Arial" w:cs="Arial"/>
          <w:b/>
        </w:rPr>
        <w:t xml:space="preserve">Discussion: </w:t>
      </w:r>
    </w:p>
    <w:p w14:paraId="3A4BFD67" w14:textId="77777777" w:rsidR="00CD0C2C" w:rsidRDefault="00CD0C2C" w:rsidP="00CD0C2C">
      <w:r>
        <w:t>TEI18-&gt;17</w:t>
      </w:r>
    </w:p>
    <w:p w14:paraId="7A1868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R5-243492</w:t>
      </w:r>
      <w:r>
        <w:rPr>
          <w:color w:val="993300"/>
          <w:u w:val="single"/>
        </w:rPr>
        <w:t>.</w:t>
      </w:r>
    </w:p>
    <w:p w14:paraId="3C28DEB5" w14:textId="700B9173" w:rsidR="00CD0C2C" w:rsidRDefault="00CD0C2C" w:rsidP="00CD0C2C">
      <w:pPr>
        <w:rPr>
          <w:rFonts w:ascii="Arial" w:hAnsi="Arial" w:cs="Arial"/>
          <w:b/>
          <w:sz w:val="24"/>
        </w:rPr>
      </w:pPr>
      <w:r>
        <w:rPr>
          <w:rFonts w:ascii="Arial" w:hAnsi="Arial" w:cs="Arial"/>
          <w:b/>
          <w:color w:val="0000FF"/>
          <w:sz w:val="24"/>
        </w:rPr>
        <w:t>R5-243492</w:t>
      </w:r>
      <w:r>
        <w:rPr>
          <w:rFonts w:ascii="Arial" w:hAnsi="Arial" w:cs="Arial"/>
          <w:b/>
          <w:color w:val="0000FF"/>
          <w:sz w:val="24"/>
        </w:rPr>
        <w:tab/>
      </w:r>
      <w:r>
        <w:rPr>
          <w:rFonts w:ascii="Arial" w:hAnsi="Arial" w:cs="Arial"/>
          <w:b/>
          <w:sz w:val="24"/>
        </w:rPr>
        <w:t>Add IEs SL-DRX-Config, SL-DRX-ConfigGC-BC, SL-DRX-ConfigUC and SL-DRX-ConfigUC-SemiStatic</w:t>
      </w:r>
    </w:p>
    <w:p w14:paraId="60AE688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CR-3205  rev 1 Cat: F (Rel-18)</w:t>
      </w:r>
      <w:r>
        <w:rPr>
          <w:i/>
        </w:rPr>
        <w:br/>
      </w:r>
      <w:r>
        <w:rPr>
          <w:i/>
        </w:rPr>
        <w:br/>
      </w:r>
      <w:r>
        <w:rPr>
          <w:i/>
        </w:rPr>
        <w:tab/>
      </w:r>
      <w:r>
        <w:rPr>
          <w:i/>
        </w:rPr>
        <w:tab/>
      </w:r>
      <w:r>
        <w:rPr>
          <w:i/>
        </w:rPr>
        <w:tab/>
      </w:r>
      <w:r>
        <w:rPr>
          <w:i/>
        </w:rPr>
        <w:tab/>
      </w:r>
      <w:r>
        <w:rPr>
          <w:i/>
        </w:rPr>
        <w:tab/>
        <w:t>Source: Ericsson</w:t>
      </w:r>
    </w:p>
    <w:p w14:paraId="7A56CEC4" w14:textId="77777777" w:rsidR="00CD0C2C" w:rsidRDefault="00CD0C2C" w:rsidP="00CD0C2C">
      <w:pPr>
        <w:rPr>
          <w:color w:val="808080"/>
        </w:rPr>
      </w:pPr>
      <w:r>
        <w:rPr>
          <w:color w:val="808080"/>
        </w:rPr>
        <w:t>(Replaces R5-243216)</w:t>
      </w:r>
    </w:p>
    <w:p w14:paraId="3C02D6D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FCB7E" w14:textId="340253C8" w:rsidR="00CD0C2C" w:rsidRDefault="00CD0C2C" w:rsidP="00CD0C2C">
      <w:pPr>
        <w:rPr>
          <w:rFonts w:ascii="Arial" w:hAnsi="Arial" w:cs="Arial"/>
          <w:b/>
          <w:sz w:val="24"/>
        </w:rPr>
      </w:pPr>
      <w:r>
        <w:rPr>
          <w:rFonts w:ascii="Arial" w:hAnsi="Arial" w:cs="Arial"/>
          <w:b/>
          <w:color w:val="0000FF"/>
          <w:sz w:val="24"/>
        </w:rPr>
        <w:t>R5-243217</w:t>
      </w:r>
      <w:r>
        <w:rPr>
          <w:rFonts w:ascii="Arial" w:hAnsi="Arial" w:cs="Arial"/>
          <w:b/>
          <w:color w:val="0000FF"/>
          <w:sz w:val="24"/>
        </w:rPr>
        <w:tab/>
      </w:r>
      <w:r>
        <w:rPr>
          <w:rFonts w:ascii="Arial" w:hAnsi="Arial" w:cs="Arial"/>
          <w:b/>
          <w:sz w:val="24"/>
        </w:rPr>
        <w:t>Add IEs SL-FreqSelectionConfig and SL-IndirectPathAddChange</w:t>
      </w:r>
    </w:p>
    <w:p w14:paraId="0F05DE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CR-3206  Cat: F (Rel-18)</w:t>
      </w:r>
      <w:r>
        <w:rPr>
          <w:i/>
        </w:rPr>
        <w:br/>
      </w:r>
      <w:r>
        <w:rPr>
          <w:i/>
        </w:rPr>
        <w:br/>
      </w:r>
      <w:r>
        <w:rPr>
          <w:i/>
        </w:rPr>
        <w:tab/>
      </w:r>
      <w:r>
        <w:rPr>
          <w:i/>
        </w:rPr>
        <w:tab/>
      </w:r>
      <w:r>
        <w:rPr>
          <w:i/>
        </w:rPr>
        <w:tab/>
      </w:r>
      <w:r>
        <w:rPr>
          <w:i/>
        </w:rPr>
        <w:tab/>
      </w:r>
      <w:r>
        <w:rPr>
          <w:i/>
        </w:rPr>
        <w:tab/>
        <w:t>Source: Ericsson</w:t>
      </w:r>
    </w:p>
    <w:p w14:paraId="77EC958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82330" w14:textId="77777777" w:rsidR="00CD0C2C" w:rsidRDefault="00CD0C2C" w:rsidP="00CD0C2C">
      <w:pPr>
        <w:pStyle w:val="Heading5"/>
      </w:pPr>
      <w:bookmarkStart w:id="986" w:name="_Toc169164503"/>
      <w:r>
        <w:t>6.4.1.3</w:t>
      </w:r>
      <w:r>
        <w:tab/>
        <w:t>Default 5GC NAS messages and IEs (Clause 4.7)</w:t>
      </w:r>
      <w:bookmarkEnd w:id="986"/>
    </w:p>
    <w:p w14:paraId="4C900A5B" w14:textId="46801F1D" w:rsidR="00CD0C2C" w:rsidRDefault="00CD0C2C" w:rsidP="00CD0C2C">
      <w:pPr>
        <w:rPr>
          <w:rFonts w:ascii="Arial" w:hAnsi="Arial" w:cs="Arial"/>
          <w:b/>
          <w:sz w:val="24"/>
        </w:rPr>
      </w:pPr>
      <w:r>
        <w:rPr>
          <w:rFonts w:ascii="Arial" w:hAnsi="Arial" w:cs="Arial"/>
          <w:b/>
          <w:color w:val="0000FF"/>
          <w:sz w:val="24"/>
        </w:rPr>
        <w:t>R5-242323</w:t>
      </w:r>
      <w:r>
        <w:rPr>
          <w:rFonts w:ascii="Arial" w:hAnsi="Arial" w:cs="Arial"/>
          <w:b/>
          <w:color w:val="0000FF"/>
          <w:sz w:val="24"/>
        </w:rPr>
        <w:tab/>
      </w:r>
      <w:r>
        <w:rPr>
          <w:rFonts w:ascii="Arial" w:hAnsi="Arial" w:cs="Arial"/>
          <w:b/>
          <w:sz w:val="24"/>
        </w:rPr>
        <w:t>Editorial updates to REGISTRATION REQUEST message</w:t>
      </w:r>
    </w:p>
    <w:p w14:paraId="7EFC20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CR-3117  Cat: F (Rel-18)</w:t>
      </w:r>
      <w:r>
        <w:rPr>
          <w:i/>
        </w:rPr>
        <w:br/>
      </w:r>
      <w:r>
        <w:rPr>
          <w:i/>
        </w:rPr>
        <w:br/>
      </w:r>
      <w:r>
        <w:rPr>
          <w:i/>
        </w:rPr>
        <w:tab/>
      </w:r>
      <w:r>
        <w:rPr>
          <w:i/>
        </w:rPr>
        <w:tab/>
      </w:r>
      <w:r>
        <w:rPr>
          <w:i/>
        </w:rPr>
        <w:tab/>
      </w:r>
      <w:r>
        <w:rPr>
          <w:i/>
        </w:rPr>
        <w:tab/>
      </w:r>
      <w:r>
        <w:rPr>
          <w:i/>
        </w:rPr>
        <w:tab/>
        <w:t>Source: MCC TF160</w:t>
      </w:r>
    </w:p>
    <w:p w14:paraId="0C7B8B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3E19F" w14:textId="77777777" w:rsidR="00CD0C2C" w:rsidRDefault="00CD0C2C" w:rsidP="00CD0C2C">
      <w:pPr>
        <w:pStyle w:val="Heading5"/>
      </w:pPr>
      <w:bookmarkStart w:id="987" w:name="_Toc169164504"/>
      <w:r>
        <w:t>6.4.1.4</w:t>
      </w:r>
      <w:r>
        <w:tab/>
        <w:t>Test environment for SIG (Clause 6)</w:t>
      </w:r>
      <w:bookmarkEnd w:id="987"/>
    </w:p>
    <w:p w14:paraId="102D9675" w14:textId="19422A5A" w:rsidR="00CD0C2C" w:rsidRDefault="00CD0C2C" w:rsidP="00CD0C2C">
      <w:pPr>
        <w:rPr>
          <w:rFonts w:ascii="Arial" w:hAnsi="Arial" w:cs="Arial"/>
          <w:b/>
          <w:sz w:val="24"/>
        </w:rPr>
      </w:pPr>
      <w:r>
        <w:rPr>
          <w:rFonts w:ascii="Arial" w:hAnsi="Arial" w:cs="Arial"/>
          <w:b/>
          <w:color w:val="0000FF"/>
          <w:sz w:val="24"/>
        </w:rPr>
        <w:t>R5-242363</w:t>
      </w:r>
      <w:r>
        <w:rPr>
          <w:rFonts w:ascii="Arial" w:hAnsi="Arial" w:cs="Arial"/>
          <w:b/>
          <w:color w:val="0000FF"/>
          <w:sz w:val="24"/>
        </w:rPr>
        <w:tab/>
      </w:r>
      <w:r>
        <w:rPr>
          <w:rFonts w:ascii="Arial" w:hAnsi="Arial" w:cs="Arial"/>
          <w:b/>
          <w:sz w:val="24"/>
        </w:rPr>
        <w:t>Introduction of signalling test frequencies for band n85</w:t>
      </w:r>
    </w:p>
    <w:p w14:paraId="4A354A3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CR-3119  Cat: F (Rel-18)</w:t>
      </w:r>
      <w:r>
        <w:rPr>
          <w:i/>
        </w:rPr>
        <w:br/>
      </w:r>
      <w:r>
        <w:rPr>
          <w:i/>
        </w:rPr>
        <w:br/>
      </w:r>
      <w:r>
        <w:rPr>
          <w:i/>
        </w:rPr>
        <w:tab/>
      </w:r>
      <w:r>
        <w:rPr>
          <w:i/>
        </w:rPr>
        <w:tab/>
      </w:r>
      <w:r>
        <w:rPr>
          <w:i/>
        </w:rPr>
        <w:tab/>
      </w:r>
      <w:r>
        <w:rPr>
          <w:i/>
        </w:rPr>
        <w:tab/>
      </w:r>
      <w:r>
        <w:rPr>
          <w:i/>
        </w:rPr>
        <w:tab/>
        <w:t>Source: Nokia</w:t>
      </w:r>
    </w:p>
    <w:p w14:paraId="4B83814C" w14:textId="77777777" w:rsidR="00CD0C2C" w:rsidRDefault="00CD0C2C" w:rsidP="00CD0C2C">
      <w:pPr>
        <w:rPr>
          <w:rFonts w:ascii="Arial" w:hAnsi="Arial" w:cs="Arial"/>
          <w:b/>
        </w:rPr>
      </w:pPr>
      <w:r>
        <w:rPr>
          <w:rFonts w:ascii="Arial" w:hAnsi="Arial" w:cs="Arial"/>
          <w:b/>
        </w:rPr>
        <w:t xml:space="preserve">Discussion: </w:t>
      </w:r>
    </w:p>
    <w:p w14:paraId="2C57B55D" w14:textId="77777777" w:rsidR="00CD0C2C" w:rsidRDefault="00CD0C2C" w:rsidP="00CD0C2C">
      <w:r>
        <w:t>TF160 manager: pls. undo the line border</w:t>
      </w:r>
    </w:p>
    <w:p w14:paraId="5CB685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R5-243494</w:t>
      </w:r>
      <w:r>
        <w:rPr>
          <w:color w:val="993300"/>
          <w:u w:val="single"/>
        </w:rPr>
        <w:t>.</w:t>
      </w:r>
    </w:p>
    <w:p w14:paraId="5D12F7FB" w14:textId="73FCD3E8" w:rsidR="00CD0C2C" w:rsidRDefault="00CD0C2C" w:rsidP="00CD0C2C">
      <w:pPr>
        <w:rPr>
          <w:rFonts w:ascii="Arial" w:hAnsi="Arial" w:cs="Arial"/>
          <w:b/>
          <w:sz w:val="24"/>
        </w:rPr>
      </w:pPr>
      <w:r>
        <w:rPr>
          <w:rFonts w:ascii="Arial" w:hAnsi="Arial" w:cs="Arial"/>
          <w:b/>
          <w:color w:val="0000FF"/>
          <w:sz w:val="24"/>
        </w:rPr>
        <w:t>R5-243494</w:t>
      </w:r>
      <w:r>
        <w:rPr>
          <w:rFonts w:ascii="Arial" w:hAnsi="Arial" w:cs="Arial"/>
          <w:b/>
          <w:color w:val="0000FF"/>
          <w:sz w:val="24"/>
        </w:rPr>
        <w:tab/>
      </w:r>
      <w:r>
        <w:rPr>
          <w:rFonts w:ascii="Arial" w:hAnsi="Arial" w:cs="Arial"/>
          <w:b/>
          <w:sz w:val="24"/>
        </w:rPr>
        <w:t>Introduction of signalling test frequencies for band n85</w:t>
      </w:r>
    </w:p>
    <w:p w14:paraId="28A06C3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CR-3119  rev 1 Cat: F (Rel-18)</w:t>
      </w:r>
      <w:r>
        <w:rPr>
          <w:i/>
        </w:rPr>
        <w:br/>
      </w:r>
      <w:r>
        <w:rPr>
          <w:i/>
        </w:rPr>
        <w:br/>
      </w:r>
      <w:r>
        <w:rPr>
          <w:i/>
        </w:rPr>
        <w:tab/>
      </w:r>
      <w:r>
        <w:rPr>
          <w:i/>
        </w:rPr>
        <w:tab/>
      </w:r>
      <w:r>
        <w:rPr>
          <w:i/>
        </w:rPr>
        <w:tab/>
      </w:r>
      <w:r>
        <w:rPr>
          <w:i/>
        </w:rPr>
        <w:tab/>
      </w:r>
      <w:r>
        <w:rPr>
          <w:i/>
        </w:rPr>
        <w:tab/>
        <w:t>Source: Nokia</w:t>
      </w:r>
    </w:p>
    <w:p w14:paraId="5137288E" w14:textId="77777777" w:rsidR="00CD0C2C" w:rsidRDefault="00CD0C2C" w:rsidP="00CD0C2C">
      <w:pPr>
        <w:rPr>
          <w:color w:val="808080"/>
        </w:rPr>
      </w:pPr>
      <w:r>
        <w:rPr>
          <w:color w:val="808080"/>
        </w:rPr>
        <w:t>(Replaces R5-242363)</w:t>
      </w:r>
    </w:p>
    <w:p w14:paraId="5530FE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F3AC1" w14:textId="77777777" w:rsidR="00CD0C2C" w:rsidRDefault="00CD0C2C" w:rsidP="00CD0C2C">
      <w:pPr>
        <w:pStyle w:val="Heading5"/>
      </w:pPr>
      <w:bookmarkStart w:id="988" w:name="_Toc169164505"/>
      <w:r>
        <w:t>6.4.1.5</w:t>
      </w:r>
      <w:r>
        <w:tab/>
        <w:t>Other clauses, Annexes</w:t>
      </w:r>
      <w:bookmarkEnd w:id="988"/>
    </w:p>
    <w:p w14:paraId="38DA45CB" w14:textId="51FE240E" w:rsidR="00CD0C2C" w:rsidRDefault="00CD0C2C" w:rsidP="00CD0C2C">
      <w:pPr>
        <w:rPr>
          <w:rFonts w:ascii="Arial" w:hAnsi="Arial" w:cs="Arial"/>
          <w:b/>
          <w:sz w:val="24"/>
        </w:rPr>
      </w:pPr>
      <w:r>
        <w:rPr>
          <w:rFonts w:ascii="Arial" w:hAnsi="Arial" w:cs="Arial"/>
          <w:b/>
          <w:color w:val="0000FF"/>
          <w:sz w:val="24"/>
        </w:rPr>
        <w:t>R5-243075</w:t>
      </w:r>
      <w:r>
        <w:rPr>
          <w:rFonts w:ascii="Arial" w:hAnsi="Arial" w:cs="Arial"/>
          <w:b/>
          <w:color w:val="0000FF"/>
          <w:sz w:val="24"/>
        </w:rPr>
        <w:tab/>
      </w:r>
      <w:r>
        <w:rPr>
          <w:rFonts w:ascii="Arial" w:hAnsi="Arial" w:cs="Arial"/>
          <w:b/>
          <w:sz w:val="24"/>
        </w:rPr>
        <w:t>Addition of a new section for IDC Configuration</w:t>
      </w:r>
    </w:p>
    <w:p w14:paraId="033DAEA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CR-3197  Cat: F (Rel-18)</w:t>
      </w:r>
      <w:r>
        <w:rPr>
          <w:i/>
        </w:rPr>
        <w:br/>
      </w:r>
      <w:r>
        <w:rPr>
          <w:i/>
        </w:rPr>
        <w:br/>
      </w:r>
      <w:r>
        <w:rPr>
          <w:i/>
        </w:rPr>
        <w:tab/>
      </w:r>
      <w:r>
        <w:rPr>
          <w:i/>
        </w:rPr>
        <w:tab/>
      </w:r>
      <w:r>
        <w:rPr>
          <w:i/>
        </w:rPr>
        <w:tab/>
      </w:r>
      <w:r>
        <w:rPr>
          <w:i/>
        </w:rPr>
        <w:tab/>
      </w:r>
      <w:r>
        <w:rPr>
          <w:i/>
        </w:rPr>
        <w:tab/>
        <w:t>Source: CMCC, CATT, Qualcomm</w:t>
      </w:r>
    </w:p>
    <w:p w14:paraId="176F463D" w14:textId="77777777" w:rsidR="00CD0C2C" w:rsidRDefault="00CD0C2C" w:rsidP="00CD0C2C">
      <w:pPr>
        <w:rPr>
          <w:rFonts w:ascii="Arial" w:hAnsi="Arial" w:cs="Arial"/>
          <w:b/>
        </w:rPr>
      </w:pPr>
      <w:r>
        <w:rPr>
          <w:rFonts w:ascii="Arial" w:hAnsi="Arial" w:cs="Arial"/>
          <w:b/>
        </w:rPr>
        <w:t xml:space="preserve">Discussion: </w:t>
      </w:r>
    </w:p>
    <w:p w14:paraId="79DEAF4B" w14:textId="77777777" w:rsidR="00CD0C2C" w:rsidRDefault="00CD0C2C" w:rsidP="00CD0C2C">
      <w:r>
        <w:t>r3</w:t>
      </w:r>
    </w:p>
    <w:p w14:paraId="338BE2F5" w14:textId="77777777" w:rsidR="00CD0C2C" w:rsidRDefault="00CD0C2C" w:rsidP="00CD0C2C">
      <w:r>
        <w:t>TF160 manager: 'may' may not be appropriate.</w:t>
      </w:r>
    </w:p>
    <w:p w14:paraId="326B4718" w14:textId="77777777" w:rsidR="00CD0C2C" w:rsidRDefault="00CD0C2C" w:rsidP="00CD0C2C">
      <w:r>
        <w:t>RAN5 Chair: this config shall apply when the pics name is set to TRUE. Remove 'may'.</w:t>
      </w:r>
    </w:p>
    <w:p w14:paraId="68716B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R5-243581</w:t>
      </w:r>
      <w:r>
        <w:rPr>
          <w:color w:val="993300"/>
          <w:u w:val="single"/>
        </w:rPr>
        <w:t>.</w:t>
      </w:r>
    </w:p>
    <w:p w14:paraId="0335B475" w14:textId="416E5ADF" w:rsidR="00CD0C2C" w:rsidRDefault="00CD0C2C" w:rsidP="00CD0C2C">
      <w:pPr>
        <w:rPr>
          <w:rFonts w:ascii="Arial" w:hAnsi="Arial" w:cs="Arial"/>
          <w:b/>
          <w:sz w:val="24"/>
        </w:rPr>
      </w:pPr>
      <w:r>
        <w:rPr>
          <w:rFonts w:ascii="Arial" w:hAnsi="Arial" w:cs="Arial"/>
          <w:b/>
          <w:color w:val="0000FF"/>
          <w:sz w:val="24"/>
        </w:rPr>
        <w:t>R5-243581</w:t>
      </w:r>
      <w:r>
        <w:rPr>
          <w:rFonts w:ascii="Arial" w:hAnsi="Arial" w:cs="Arial"/>
          <w:b/>
          <w:color w:val="0000FF"/>
          <w:sz w:val="24"/>
        </w:rPr>
        <w:tab/>
      </w:r>
      <w:r>
        <w:rPr>
          <w:rFonts w:ascii="Arial" w:hAnsi="Arial" w:cs="Arial"/>
          <w:b/>
          <w:sz w:val="24"/>
        </w:rPr>
        <w:t>Addition of a new section for IDC Configuration</w:t>
      </w:r>
    </w:p>
    <w:p w14:paraId="4737639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v18.2.0</w:t>
      </w:r>
      <w:r>
        <w:rPr>
          <w:i/>
        </w:rPr>
        <w:tab/>
        <w:t xml:space="preserve">  CR-3197  rev 1 Cat: F (Rel-18)</w:t>
      </w:r>
      <w:r>
        <w:rPr>
          <w:i/>
        </w:rPr>
        <w:br/>
      </w:r>
      <w:r>
        <w:rPr>
          <w:i/>
        </w:rPr>
        <w:br/>
      </w:r>
      <w:r>
        <w:rPr>
          <w:i/>
        </w:rPr>
        <w:tab/>
      </w:r>
      <w:r>
        <w:rPr>
          <w:i/>
        </w:rPr>
        <w:tab/>
      </w:r>
      <w:r>
        <w:rPr>
          <w:i/>
        </w:rPr>
        <w:tab/>
      </w:r>
      <w:r>
        <w:rPr>
          <w:i/>
        </w:rPr>
        <w:tab/>
      </w:r>
      <w:r>
        <w:rPr>
          <w:i/>
        </w:rPr>
        <w:tab/>
        <w:t>Source: CMCC, CATT, Qualcomm</w:t>
      </w:r>
    </w:p>
    <w:p w14:paraId="62FA7687" w14:textId="77777777" w:rsidR="00CD0C2C" w:rsidRDefault="00CD0C2C" w:rsidP="00CD0C2C">
      <w:pPr>
        <w:rPr>
          <w:color w:val="808080"/>
        </w:rPr>
      </w:pPr>
      <w:r>
        <w:rPr>
          <w:color w:val="808080"/>
        </w:rPr>
        <w:t>(Replaces R5-243075)</w:t>
      </w:r>
    </w:p>
    <w:p w14:paraId="167A0F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2A4E6" w14:textId="77777777" w:rsidR="00CD0C2C" w:rsidRDefault="00CD0C2C" w:rsidP="00CD0C2C">
      <w:pPr>
        <w:pStyle w:val="Heading4"/>
      </w:pPr>
      <w:bookmarkStart w:id="989" w:name="_Toc169164506"/>
      <w:r>
        <w:t>6.4.2</w:t>
      </w:r>
      <w:r>
        <w:tab/>
        <w:t>TS 38.508-2</w:t>
      </w:r>
      <w:bookmarkEnd w:id="989"/>
    </w:p>
    <w:p w14:paraId="54ACB794" w14:textId="6583C2CB" w:rsidR="00CD0C2C" w:rsidRDefault="00CD0C2C" w:rsidP="00CD0C2C">
      <w:pPr>
        <w:rPr>
          <w:rFonts w:ascii="Arial" w:hAnsi="Arial" w:cs="Arial"/>
          <w:b/>
          <w:sz w:val="24"/>
        </w:rPr>
      </w:pPr>
      <w:r>
        <w:rPr>
          <w:rFonts w:ascii="Arial" w:hAnsi="Arial" w:cs="Arial"/>
          <w:b/>
          <w:color w:val="0000FF"/>
          <w:sz w:val="24"/>
        </w:rPr>
        <w:t>R5-242143</w:t>
      </w:r>
      <w:r>
        <w:rPr>
          <w:rFonts w:ascii="Arial" w:hAnsi="Arial" w:cs="Arial"/>
          <w:b/>
          <w:color w:val="0000FF"/>
          <w:sz w:val="24"/>
        </w:rPr>
        <w:tab/>
      </w:r>
      <w:r>
        <w:rPr>
          <w:rFonts w:ascii="Arial" w:hAnsi="Arial" w:cs="Arial"/>
          <w:b/>
          <w:sz w:val="24"/>
        </w:rPr>
        <w:t>Updates to align PICS mnemonics</w:t>
      </w:r>
    </w:p>
    <w:p w14:paraId="4D38B06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CR-0609  Cat: F (Rel-18)</w:t>
      </w:r>
      <w:r>
        <w:rPr>
          <w:i/>
        </w:rPr>
        <w:br/>
      </w:r>
      <w:r>
        <w:rPr>
          <w:i/>
        </w:rPr>
        <w:br/>
      </w:r>
      <w:r>
        <w:rPr>
          <w:i/>
        </w:rPr>
        <w:tab/>
      </w:r>
      <w:r>
        <w:rPr>
          <w:i/>
        </w:rPr>
        <w:tab/>
      </w:r>
      <w:r>
        <w:rPr>
          <w:i/>
        </w:rPr>
        <w:tab/>
      </w:r>
      <w:r>
        <w:rPr>
          <w:i/>
        </w:rPr>
        <w:tab/>
      </w:r>
      <w:r>
        <w:rPr>
          <w:i/>
        </w:rPr>
        <w:tab/>
        <w:t>Source: MediaTek Inc.</w:t>
      </w:r>
    </w:p>
    <w:p w14:paraId="738B604D" w14:textId="77777777" w:rsidR="00CD0C2C" w:rsidRDefault="00CD0C2C" w:rsidP="00CD0C2C">
      <w:pPr>
        <w:rPr>
          <w:rFonts w:ascii="Arial" w:hAnsi="Arial" w:cs="Arial"/>
          <w:b/>
        </w:rPr>
      </w:pPr>
      <w:r>
        <w:rPr>
          <w:rFonts w:ascii="Arial" w:hAnsi="Arial" w:cs="Arial"/>
          <w:b/>
        </w:rPr>
        <w:t xml:space="preserve">Discussion: </w:t>
      </w:r>
    </w:p>
    <w:p w14:paraId="524CFA2F" w14:textId="77777777" w:rsidR="00CD0C2C" w:rsidRDefault="00CD0C2C" w:rsidP="00CD0C2C">
      <w:r>
        <w:t>overlap</w:t>
      </w:r>
    </w:p>
    <w:p w14:paraId="0F78F3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ACE43" w14:textId="46F4C1B1" w:rsidR="00CD0C2C" w:rsidRDefault="00CD0C2C" w:rsidP="00CD0C2C">
      <w:pPr>
        <w:rPr>
          <w:rFonts w:ascii="Arial" w:hAnsi="Arial" w:cs="Arial"/>
          <w:b/>
          <w:sz w:val="24"/>
        </w:rPr>
      </w:pPr>
      <w:r>
        <w:rPr>
          <w:rFonts w:ascii="Arial" w:hAnsi="Arial" w:cs="Arial"/>
          <w:b/>
          <w:color w:val="0000FF"/>
          <w:sz w:val="24"/>
        </w:rPr>
        <w:t>R5-242325</w:t>
      </w:r>
      <w:r>
        <w:rPr>
          <w:rFonts w:ascii="Arial" w:hAnsi="Arial" w:cs="Arial"/>
          <w:b/>
          <w:color w:val="0000FF"/>
          <w:sz w:val="24"/>
        </w:rPr>
        <w:tab/>
      </w:r>
      <w:r>
        <w:rPr>
          <w:rFonts w:ascii="Arial" w:hAnsi="Arial" w:cs="Arial"/>
          <w:b/>
          <w:sz w:val="24"/>
        </w:rPr>
        <w:t>Updates to align PICS mnemonics</w:t>
      </w:r>
    </w:p>
    <w:p w14:paraId="322BFCB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CR-0616  Cat: F (Rel-18)</w:t>
      </w:r>
      <w:r>
        <w:rPr>
          <w:i/>
        </w:rPr>
        <w:br/>
      </w:r>
      <w:r>
        <w:rPr>
          <w:i/>
        </w:rPr>
        <w:br/>
      </w:r>
      <w:r>
        <w:rPr>
          <w:i/>
        </w:rPr>
        <w:tab/>
      </w:r>
      <w:r>
        <w:rPr>
          <w:i/>
        </w:rPr>
        <w:tab/>
      </w:r>
      <w:r>
        <w:rPr>
          <w:i/>
        </w:rPr>
        <w:tab/>
      </w:r>
      <w:r>
        <w:rPr>
          <w:i/>
        </w:rPr>
        <w:tab/>
      </w:r>
      <w:r>
        <w:rPr>
          <w:i/>
        </w:rPr>
        <w:tab/>
        <w:t>Source: MCC TF160</w:t>
      </w:r>
    </w:p>
    <w:p w14:paraId="520F5D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5305" w14:textId="217EFF6A" w:rsidR="00CD0C2C" w:rsidRDefault="00CD0C2C" w:rsidP="00CD0C2C">
      <w:pPr>
        <w:rPr>
          <w:rFonts w:ascii="Arial" w:hAnsi="Arial" w:cs="Arial"/>
          <w:b/>
          <w:sz w:val="24"/>
        </w:rPr>
      </w:pPr>
      <w:r>
        <w:rPr>
          <w:rFonts w:ascii="Arial" w:hAnsi="Arial" w:cs="Arial"/>
          <w:b/>
          <w:color w:val="0000FF"/>
          <w:sz w:val="24"/>
        </w:rPr>
        <w:t>R5-242544</w:t>
      </w:r>
      <w:r>
        <w:rPr>
          <w:rFonts w:ascii="Arial" w:hAnsi="Arial" w:cs="Arial"/>
          <w:b/>
          <w:color w:val="0000FF"/>
          <w:sz w:val="24"/>
        </w:rPr>
        <w:tab/>
      </w:r>
      <w:r>
        <w:rPr>
          <w:rFonts w:ascii="Arial" w:hAnsi="Arial" w:cs="Arial"/>
          <w:b/>
          <w:sz w:val="24"/>
        </w:rPr>
        <w:t>Editorial changes to tables of 38.508-2</w:t>
      </w:r>
    </w:p>
    <w:p w14:paraId="55D1247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CR-0625  Cat: F (Rel-18)</w:t>
      </w:r>
      <w:r>
        <w:rPr>
          <w:i/>
        </w:rPr>
        <w:br/>
      </w:r>
      <w:r>
        <w:rPr>
          <w:i/>
        </w:rPr>
        <w:br/>
      </w:r>
      <w:r>
        <w:rPr>
          <w:i/>
        </w:rPr>
        <w:tab/>
      </w:r>
      <w:r>
        <w:rPr>
          <w:i/>
        </w:rPr>
        <w:tab/>
      </w:r>
      <w:r>
        <w:rPr>
          <w:i/>
        </w:rPr>
        <w:tab/>
      </w:r>
      <w:r>
        <w:rPr>
          <w:i/>
        </w:rPr>
        <w:tab/>
      </w:r>
      <w:r>
        <w:rPr>
          <w:i/>
        </w:rPr>
        <w:tab/>
        <w:t>Source: Qualcomm Technologies Ireland</w:t>
      </w:r>
    </w:p>
    <w:p w14:paraId="19654314" w14:textId="77777777" w:rsidR="00CD0C2C" w:rsidRDefault="00CD0C2C" w:rsidP="00CD0C2C">
      <w:pPr>
        <w:rPr>
          <w:rFonts w:ascii="Arial" w:hAnsi="Arial" w:cs="Arial"/>
          <w:b/>
        </w:rPr>
      </w:pPr>
      <w:r>
        <w:rPr>
          <w:rFonts w:ascii="Arial" w:hAnsi="Arial" w:cs="Arial"/>
          <w:b/>
        </w:rPr>
        <w:t xml:space="preserve">Abstract: </w:t>
      </w:r>
    </w:p>
    <w:p w14:paraId="76AE73C2" w14:textId="77777777" w:rsidR="00CD0C2C" w:rsidRDefault="00CD0C2C" w:rsidP="00CD0C2C">
      <w:r>
        <w:t>Editorial</w:t>
      </w:r>
    </w:p>
    <w:p w14:paraId="7DBE882E" w14:textId="77777777" w:rsidR="00CD0C2C" w:rsidRDefault="00CD0C2C" w:rsidP="00CD0C2C">
      <w:pPr>
        <w:rPr>
          <w:rFonts w:ascii="Arial" w:hAnsi="Arial" w:cs="Arial"/>
          <w:b/>
        </w:rPr>
      </w:pPr>
      <w:r>
        <w:rPr>
          <w:rFonts w:ascii="Arial" w:hAnsi="Arial" w:cs="Arial"/>
          <w:b/>
        </w:rPr>
        <w:t xml:space="preserve">Discussion: </w:t>
      </w:r>
    </w:p>
    <w:p w14:paraId="422E5F96" w14:textId="77777777" w:rsidR="00CD0C2C" w:rsidRDefault="00CD0C2C" w:rsidP="00CD0C2C">
      <w:r>
        <w:t>3GU WIC</w:t>
      </w:r>
    </w:p>
    <w:p w14:paraId="47745AC0" w14:textId="77777777" w:rsidR="00CD0C2C" w:rsidRDefault="00CD0C2C" w:rsidP="00CD0C2C">
      <w:r>
        <w:t>r1</w:t>
      </w:r>
    </w:p>
    <w:p w14:paraId="4F3E2D4B" w14:textId="77777777" w:rsidR="00CD0C2C" w:rsidRDefault="00CD0C2C" w:rsidP="00CD0C2C">
      <w:r>
        <w:t>Overlapping changes from R5-242461, R5-242242, R5-242709 merged to Table A.4.3.2A.4.1-3 were removed again in the final (un-merged).</w:t>
      </w:r>
    </w:p>
    <w:p w14:paraId="24D8B5F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R5-243496</w:t>
      </w:r>
      <w:r>
        <w:rPr>
          <w:color w:val="993300"/>
          <w:u w:val="single"/>
        </w:rPr>
        <w:t>.</w:t>
      </w:r>
    </w:p>
    <w:p w14:paraId="04F932B6" w14:textId="4429524F" w:rsidR="00CD0C2C" w:rsidRDefault="00CD0C2C" w:rsidP="00CD0C2C">
      <w:pPr>
        <w:rPr>
          <w:rFonts w:ascii="Arial" w:hAnsi="Arial" w:cs="Arial"/>
          <w:b/>
          <w:sz w:val="24"/>
        </w:rPr>
      </w:pPr>
      <w:r>
        <w:rPr>
          <w:rFonts w:ascii="Arial" w:hAnsi="Arial" w:cs="Arial"/>
          <w:b/>
          <w:color w:val="0000FF"/>
          <w:sz w:val="24"/>
        </w:rPr>
        <w:t>R5-243496</w:t>
      </w:r>
      <w:r>
        <w:rPr>
          <w:rFonts w:ascii="Arial" w:hAnsi="Arial" w:cs="Arial"/>
          <w:b/>
          <w:color w:val="0000FF"/>
          <w:sz w:val="24"/>
        </w:rPr>
        <w:tab/>
      </w:r>
      <w:r>
        <w:rPr>
          <w:rFonts w:ascii="Arial" w:hAnsi="Arial" w:cs="Arial"/>
          <w:b/>
          <w:sz w:val="24"/>
        </w:rPr>
        <w:t>Editorial changes to tables of 38.508-2</w:t>
      </w:r>
    </w:p>
    <w:p w14:paraId="605A53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CR-0625  rev 1 Cat: F (Rel-18)</w:t>
      </w:r>
      <w:r>
        <w:rPr>
          <w:i/>
        </w:rPr>
        <w:br/>
      </w:r>
      <w:r>
        <w:rPr>
          <w:i/>
        </w:rPr>
        <w:br/>
      </w:r>
      <w:r>
        <w:rPr>
          <w:i/>
        </w:rPr>
        <w:tab/>
      </w:r>
      <w:r>
        <w:rPr>
          <w:i/>
        </w:rPr>
        <w:tab/>
      </w:r>
      <w:r>
        <w:rPr>
          <w:i/>
        </w:rPr>
        <w:tab/>
      </w:r>
      <w:r>
        <w:rPr>
          <w:i/>
        </w:rPr>
        <w:tab/>
      </w:r>
      <w:r>
        <w:rPr>
          <w:i/>
        </w:rPr>
        <w:tab/>
        <w:t>Source: Qualcomm Technologies Ireland</w:t>
      </w:r>
    </w:p>
    <w:p w14:paraId="7E76830A" w14:textId="77777777" w:rsidR="00CD0C2C" w:rsidRDefault="00CD0C2C" w:rsidP="00CD0C2C">
      <w:pPr>
        <w:rPr>
          <w:color w:val="808080"/>
        </w:rPr>
      </w:pPr>
      <w:r>
        <w:rPr>
          <w:color w:val="808080"/>
        </w:rPr>
        <w:t>(Replaces R5-242544)</w:t>
      </w:r>
    </w:p>
    <w:p w14:paraId="1DD81870" w14:textId="77777777" w:rsidR="00CD0C2C" w:rsidRDefault="00CD0C2C" w:rsidP="00CD0C2C">
      <w:pPr>
        <w:rPr>
          <w:rFonts w:ascii="Arial" w:hAnsi="Arial" w:cs="Arial"/>
          <w:b/>
        </w:rPr>
      </w:pPr>
      <w:r>
        <w:rPr>
          <w:rFonts w:ascii="Arial" w:hAnsi="Arial" w:cs="Arial"/>
          <w:b/>
        </w:rPr>
        <w:t xml:space="preserve">Discussion: </w:t>
      </w:r>
    </w:p>
    <w:p w14:paraId="395135DD" w14:textId="77777777" w:rsidR="00CD0C2C" w:rsidRDefault="00CD0C2C" w:rsidP="00CD0C2C">
      <w:r>
        <w:t>This CR shall be implemented frist!</w:t>
      </w:r>
    </w:p>
    <w:p w14:paraId="6ACE9D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0BD1D" w14:textId="3D2EC509" w:rsidR="00CD0C2C" w:rsidRDefault="00CD0C2C" w:rsidP="00CD0C2C">
      <w:pPr>
        <w:rPr>
          <w:rFonts w:ascii="Arial" w:hAnsi="Arial" w:cs="Arial"/>
          <w:b/>
          <w:sz w:val="24"/>
        </w:rPr>
      </w:pPr>
      <w:r>
        <w:rPr>
          <w:rFonts w:ascii="Arial" w:hAnsi="Arial" w:cs="Arial"/>
          <w:b/>
          <w:color w:val="0000FF"/>
          <w:sz w:val="24"/>
        </w:rPr>
        <w:t>R5-242583</w:t>
      </w:r>
      <w:r>
        <w:rPr>
          <w:rFonts w:ascii="Arial" w:hAnsi="Arial" w:cs="Arial"/>
          <w:b/>
          <w:color w:val="0000FF"/>
          <w:sz w:val="24"/>
        </w:rPr>
        <w:tab/>
      </w:r>
      <w:r>
        <w:rPr>
          <w:rFonts w:ascii="Arial" w:hAnsi="Arial" w:cs="Arial"/>
          <w:b/>
          <w:sz w:val="24"/>
        </w:rPr>
        <w:t>Addition of UE General Capability of supporting NSAC</w:t>
      </w:r>
    </w:p>
    <w:p w14:paraId="53A1C7B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v17.11.0</w:t>
      </w:r>
      <w:r>
        <w:rPr>
          <w:i/>
        </w:rPr>
        <w:tab/>
        <w:t xml:space="preserve">  CR-0626  Cat: F (Rel-17)</w:t>
      </w:r>
      <w:r>
        <w:rPr>
          <w:i/>
        </w:rPr>
        <w:br/>
      </w:r>
      <w:r>
        <w:rPr>
          <w:i/>
        </w:rPr>
        <w:br/>
      </w:r>
      <w:r>
        <w:rPr>
          <w:i/>
        </w:rPr>
        <w:tab/>
      </w:r>
      <w:r>
        <w:rPr>
          <w:i/>
        </w:rPr>
        <w:tab/>
      </w:r>
      <w:r>
        <w:rPr>
          <w:i/>
        </w:rPr>
        <w:tab/>
      </w:r>
      <w:r>
        <w:rPr>
          <w:i/>
        </w:rPr>
        <w:tab/>
      </w:r>
      <w:r>
        <w:rPr>
          <w:i/>
        </w:rPr>
        <w:tab/>
        <w:t>Source: CATT</w:t>
      </w:r>
    </w:p>
    <w:p w14:paraId="30975E93" w14:textId="77777777" w:rsidR="00CD0C2C" w:rsidRDefault="00CD0C2C" w:rsidP="00CD0C2C">
      <w:pPr>
        <w:rPr>
          <w:rFonts w:ascii="Arial" w:hAnsi="Arial" w:cs="Arial"/>
          <w:b/>
        </w:rPr>
      </w:pPr>
      <w:r>
        <w:rPr>
          <w:rFonts w:ascii="Arial" w:hAnsi="Arial" w:cs="Arial"/>
          <w:b/>
        </w:rPr>
        <w:t xml:space="preserve">Discussion: </w:t>
      </w:r>
    </w:p>
    <w:p w14:paraId="2DD3EDC9" w14:textId="77777777" w:rsidR="00CD0C2C" w:rsidRDefault="00CD0C2C" w:rsidP="00CD0C2C">
      <w:r>
        <w:t>wrong Rel &amp; ver</w:t>
      </w:r>
    </w:p>
    <w:p w14:paraId="73F555B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76E90C" w14:textId="71BCD830" w:rsidR="00CD0C2C" w:rsidRDefault="00CD0C2C" w:rsidP="00CD0C2C">
      <w:pPr>
        <w:rPr>
          <w:rFonts w:ascii="Arial" w:hAnsi="Arial" w:cs="Arial"/>
          <w:b/>
          <w:sz w:val="24"/>
        </w:rPr>
      </w:pPr>
      <w:r>
        <w:rPr>
          <w:rFonts w:ascii="Arial" w:hAnsi="Arial" w:cs="Arial"/>
          <w:b/>
          <w:color w:val="0000FF"/>
          <w:sz w:val="24"/>
        </w:rPr>
        <w:t>R5-242827</w:t>
      </w:r>
      <w:r>
        <w:rPr>
          <w:rFonts w:ascii="Arial" w:hAnsi="Arial" w:cs="Arial"/>
          <w:b/>
          <w:color w:val="0000FF"/>
          <w:sz w:val="24"/>
        </w:rPr>
        <w:tab/>
      </w:r>
      <w:r>
        <w:rPr>
          <w:rFonts w:ascii="Arial" w:hAnsi="Arial" w:cs="Arial"/>
          <w:b/>
          <w:sz w:val="24"/>
        </w:rPr>
        <w:t>Add new PICS for MUSIM gap</w:t>
      </w:r>
    </w:p>
    <w:p w14:paraId="26C3C6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CR-0635  Cat: F (Rel-18)</w:t>
      </w:r>
      <w:r>
        <w:rPr>
          <w:i/>
        </w:rPr>
        <w:br/>
      </w:r>
      <w:r>
        <w:rPr>
          <w:i/>
        </w:rPr>
        <w:br/>
      </w:r>
      <w:r>
        <w:rPr>
          <w:i/>
        </w:rPr>
        <w:tab/>
      </w:r>
      <w:r>
        <w:rPr>
          <w:i/>
        </w:rPr>
        <w:tab/>
      </w:r>
      <w:r>
        <w:rPr>
          <w:i/>
        </w:rPr>
        <w:tab/>
      </w:r>
      <w:r>
        <w:rPr>
          <w:i/>
        </w:rPr>
        <w:tab/>
      </w:r>
      <w:r>
        <w:rPr>
          <w:i/>
        </w:rPr>
        <w:tab/>
        <w:t>Source: Huawei, HiSilicon</w:t>
      </w:r>
    </w:p>
    <w:p w14:paraId="3646DEF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98D30" w14:textId="12E68CAA" w:rsidR="00CD0C2C" w:rsidRDefault="00CD0C2C" w:rsidP="00CD0C2C">
      <w:pPr>
        <w:rPr>
          <w:rFonts w:ascii="Arial" w:hAnsi="Arial" w:cs="Arial"/>
          <w:b/>
          <w:sz w:val="24"/>
        </w:rPr>
      </w:pPr>
      <w:r>
        <w:rPr>
          <w:rFonts w:ascii="Arial" w:hAnsi="Arial" w:cs="Arial"/>
          <w:b/>
          <w:color w:val="0000FF"/>
          <w:sz w:val="24"/>
        </w:rPr>
        <w:t>R5-242832</w:t>
      </w:r>
      <w:r>
        <w:rPr>
          <w:rFonts w:ascii="Arial" w:hAnsi="Arial" w:cs="Arial"/>
          <w:b/>
          <w:color w:val="0000FF"/>
          <w:sz w:val="24"/>
        </w:rPr>
        <w:tab/>
      </w:r>
      <w:r>
        <w:rPr>
          <w:rFonts w:ascii="Arial" w:hAnsi="Arial" w:cs="Arial"/>
          <w:b/>
          <w:sz w:val="24"/>
        </w:rPr>
        <w:t>Add new PICS for RedCap HD-FDD TC</w:t>
      </w:r>
    </w:p>
    <w:p w14:paraId="33A31DA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CR-0636  Cat: F (Rel-18)</w:t>
      </w:r>
      <w:r>
        <w:rPr>
          <w:i/>
        </w:rPr>
        <w:br/>
      </w:r>
      <w:r>
        <w:rPr>
          <w:i/>
        </w:rPr>
        <w:br/>
      </w:r>
      <w:r>
        <w:rPr>
          <w:i/>
        </w:rPr>
        <w:tab/>
      </w:r>
      <w:r>
        <w:rPr>
          <w:i/>
        </w:rPr>
        <w:tab/>
      </w:r>
      <w:r>
        <w:rPr>
          <w:i/>
        </w:rPr>
        <w:tab/>
      </w:r>
      <w:r>
        <w:rPr>
          <w:i/>
        </w:rPr>
        <w:tab/>
      </w:r>
      <w:r>
        <w:rPr>
          <w:i/>
        </w:rPr>
        <w:tab/>
        <w:t>Source: Huawei, HiSilicon</w:t>
      </w:r>
    </w:p>
    <w:p w14:paraId="07E99238" w14:textId="77777777" w:rsidR="00CD0C2C" w:rsidRDefault="00CD0C2C" w:rsidP="00CD0C2C">
      <w:pPr>
        <w:rPr>
          <w:rFonts w:ascii="Arial" w:hAnsi="Arial" w:cs="Arial"/>
          <w:b/>
        </w:rPr>
      </w:pPr>
      <w:r>
        <w:rPr>
          <w:rFonts w:ascii="Arial" w:hAnsi="Arial" w:cs="Arial"/>
          <w:b/>
        </w:rPr>
        <w:t xml:space="preserve">Discussion: </w:t>
      </w:r>
    </w:p>
    <w:p w14:paraId="28284A11" w14:textId="77777777" w:rsidR="00CD0C2C" w:rsidRDefault="00CD0C2C" w:rsidP="00CD0C2C">
      <w:r>
        <w:t>r1</w:t>
      </w:r>
    </w:p>
    <w:p w14:paraId="65A18B7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R5-243495</w:t>
      </w:r>
      <w:r>
        <w:rPr>
          <w:color w:val="993300"/>
          <w:u w:val="single"/>
        </w:rPr>
        <w:t>.</w:t>
      </w:r>
    </w:p>
    <w:p w14:paraId="235570B8" w14:textId="5ADD5CCE" w:rsidR="00CD0C2C" w:rsidRDefault="00CD0C2C" w:rsidP="00CD0C2C">
      <w:pPr>
        <w:rPr>
          <w:rFonts w:ascii="Arial" w:hAnsi="Arial" w:cs="Arial"/>
          <w:b/>
          <w:sz w:val="24"/>
        </w:rPr>
      </w:pPr>
      <w:r>
        <w:rPr>
          <w:rFonts w:ascii="Arial" w:hAnsi="Arial" w:cs="Arial"/>
          <w:b/>
          <w:color w:val="0000FF"/>
          <w:sz w:val="24"/>
        </w:rPr>
        <w:t>R5-243495</w:t>
      </w:r>
      <w:r>
        <w:rPr>
          <w:rFonts w:ascii="Arial" w:hAnsi="Arial" w:cs="Arial"/>
          <w:b/>
          <w:color w:val="0000FF"/>
          <w:sz w:val="24"/>
        </w:rPr>
        <w:tab/>
      </w:r>
      <w:r>
        <w:rPr>
          <w:rFonts w:ascii="Arial" w:hAnsi="Arial" w:cs="Arial"/>
          <w:b/>
          <w:sz w:val="24"/>
        </w:rPr>
        <w:t>Add new PICS for RedCap HD-FDD TC</w:t>
      </w:r>
    </w:p>
    <w:p w14:paraId="02B4D47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CR-0636  rev 1 Cat: F (Rel-18)</w:t>
      </w:r>
      <w:r>
        <w:rPr>
          <w:i/>
        </w:rPr>
        <w:br/>
      </w:r>
      <w:r>
        <w:rPr>
          <w:i/>
        </w:rPr>
        <w:br/>
      </w:r>
      <w:r>
        <w:rPr>
          <w:i/>
        </w:rPr>
        <w:tab/>
      </w:r>
      <w:r>
        <w:rPr>
          <w:i/>
        </w:rPr>
        <w:tab/>
      </w:r>
      <w:r>
        <w:rPr>
          <w:i/>
        </w:rPr>
        <w:tab/>
      </w:r>
      <w:r>
        <w:rPr>
          <w:i/>
        </w:rPr>
        <w:tab/>
      </w:r>
      <w:r>
        <w:rPr>
          <w:i/>
        </w:rPr>
        <w:tab/>
        <w:t>Source: Huawei, HiSilicon</w:t>
      </w:r>
    </w:p>
    <w:p w14:paraId="4E5A5A79" w14:textId="77777777" w:rsidR="00CD0C2C" w:rsidRDefault="00CD0C2C" w:rsidP="00CD0C2C">
      <w:pPr>
        <w:rPr>
          <w:color w:val="808080"/>
        </w:rPr>
      </w:pPr>
      <w:r>
        <w:rPr>
          <w:color w:val="808080"/>
        </w:rPr>
        <w:t>(Replaces R5-242832)</w:t>
      </w:r>
    </w:p>
    <w:p w14:paraId="2D2E641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A988D" w14:textId="223494DC" w:rsidR="00CD0C2C" w:rsidRDefault="00CD0C2C" w:rsidP="00CD0C2C">
      <w:pPr>
        <w:rPr>
          <w:rFonts w:ascii="Arial" w:hAnsi="Arial" w:cs="Arial"/>
          <w:b/>
          <w:sz w:val="24"/>
        </w:rPr>
      </w:pPr>
      <w:r>
        <w:rPr>
          <w:rFonts w:ascii="Arial" w:hAnsi="Arial" w:cs="Arial"/>
          <w:b/>
          <w:color w:val="0000FF"/>
          <w:sz w:val="24"/>
        </w:rPr>
        <w:t>R5-243076</w:t>
      </w:r>
      <w:r>
        <w:rPr>
          <w:rFonts w:ascii="Arial" w:hAnsi="Arial" w:cs="Arial"/>
          <w:b/>
          <w:color w:val="0000FF"/>
          <w:sz w:val="24"/>
        </w:rPr>
        <w:tab/>
      </w:r>
      <w:r>
        <w:rPr>
          <w:rFonts w:ascii="Arial" w:hAnsi="Arial" w:cs="Arial"/>
          <w:b/>
          <w:sz w:val="24"/>
        </w:rPr>
        <w:t>Addition of new PICS for IDC mechanism</w:t>
      </w:r>
    </w:p>
    <w:p w14:paraId="19FA3BD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CR-0640  Cat: F (Rel-18)</w:t>
      </w:r>
      <w:r>
        <w:rPr>
          <w:i/>
        </w:rPr>
        <w:br/>
      </w:r>
      <w:r>
        <w:rPr>
          <w:i/>
        </w:rPr>
        <w:br/>
      </w:r>
      <w:r>
        <w:rPr>
          <w:i/>
        </w:rPr>
        <w:tab/>
      </w:r>
      <w:r>
        <w:rPr>
          <w:i/>
        </w:rPr>
        <w:tab/>
      </w:r>
      <w:r>
        <w:rPr>
          <w:i/>
        </w:rPr>
        <w:tab/>
      </w:r>
      <w:r>
        <w:rPr>
          <w:i/>
        </w:rPr>
        <w:tab/>
      </w:r>
      <w:r>
        <w:rPr>
          <w:i/>
        </w:rPr>
        <w:tab/>
        <w:t>Source: CMCC, CATT, Qualcomm</w:t>
      </w:r>
    </w:p>
    <w:p w14:paraId="6BF117A5" w14:textId="77777777" w:rsidR="00CD0C2C" w:rsidRDefault="00CD0C2C" w:rsidP="00CD0C2C">
      <w:pPr>
        <w:rPr>
          <w:rFonts w:ascii="Arial" w:hAnsi="Arial" w:cs="Arial"/>
          <w:b/>
        </w:rPr>
      </w:pPr>
      <w:r>
        <w:rPr>
          <w:rFonts w:ascii="Arial" w:hAnsi="Arial" w:cs="Arial"/>
          <w:b/>
        </w:rPr>
        <w:t xml:space="preserve">Discussion: </w:t>
      </w:r>
    </w:p>
    <w:p w14:paraId="75A980A4" w14:textId="77777777" w:rsidR="00CD0C2C" w:rsidRDefault="00CD0C2C" w:rsidP="00CD0C2C">
      <w:r>
        <w:t>r5</w:t>
      </w:r>
    </w:p>
    <w:p w14:paraId="0F52E756" w14:textId="77777777" w:rsidR="00CD0C2C" w:rsidRDefault="00CD0C2C" w:rsidP="00CD0C2C">
      <w:r>
        <w:t>TF160 manager: Note 1 is not needed.</w:t>
      </w:r>
    </w:p>
    <w:p w14:paraId="5842D706" w14:textId="77777777" w:rsidR="00CD0C2C" w:rsidRDefault="00CD0C2C" w:rsidP="00CD0C2C">
      <w:r>
        <w:t>This was agreed.</w:t>
      </w:r>
    </w:p>
    <w:p w14:paraId="3C55FC1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R5-243582</w:t>
      </w:r>
      <w:r>
        <w:rPr>
          <w:color w:val="993300"/>
          <w:u w:val="single"/>
        </w:rPr>
        <w:t>.</w:t>
      </w:r>
    </w:p>
    <w:p w14:paraId="5AF7A9D8" w14:textId="2655C87A" w:rsidR="00CD0C2C" w:rsidRDefault="00CD0C2C" w:rsidP="00CD0C2C">
      <w:pPr>
        <w:rPr>
          <w:rFonts w:ascii="Arial" w:hAnsi="Arial" w:cs="Arial"/>
          <w:b/>
          <w:sz w:val="24"/>
        </w:rPr>
      </w:pPr>
      <w:r>
        <w:rPr>
          <w:rFonts w:ascii="Arial" w:hAnsi="Arial" w:cs="Arial"/>
          <w:b/>
          <w:color w:val="0000FF"/>
          <w:sz w:val="24"/>
        </w:rPr>
        <w:t>R5-243582</w:t>
      </w:r>
      <w:r>
        <w:rPr>
          <w:rFonts w:ascii="Arial" w:hAnsi="Arial" w:cs="Arial"/>
          <w:b/>
          <w:color w:val="0000FF"/>
          <w:sz w:val="24"/>
        </w:rPr>
        <w:tab/>
      </w:r>
      <w:r>
        <w:rPr>
          <w:rFonts w:ascii="Arial" w:hAnsi="Arial" w:cs="Arial"/>
          <w:b/>
          <w:sz w:val="24"/>
        </w:rPr>
        <w:t>Addition of new PICS for IDC mechanism</w:t>
      </w:r>
    </w:p>
    <w:p w14:paraId="19BFA96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CR-0640  rev 1 Cat: F (Rel-18)</w:t>
      </w:r>
      <w:r>
        <w:rPr>
          <w:i/>
        </w:rPr>
        <w:br/>
      </w:r>
      <w:r>
        <w:rPr>
          <w:i/>
        </w:rPr>
        <w:br/>
      </w:r>
      <w:r>
        <w:rPr>
          <w:i/>
        </w:rPr>
        <w:tab/>
      </w:r>
      <w:r>
        <w:rPr>
          <w:i/>
        </w:rPr>
        <w:tab/>
      </w:r>
      <w:r>
        <w:rPr>
          <w:i/>
        </w:rPr>
        <w:tab/>
      </w:r>
      <w:r>
        <w:rPr>
          <w:i/>
        </w:rPr>
        <w:tab/>
      </w:r>
      <w:r>
        <w:rPr>
          <w:i/>
        </w:rPr>
        <w:tab/>
        <w:t>Source: CMCC, CATT, Qualcomm</w:t>
      </w:r>
    </w:p>
    <w:p w14:paraId="604F3F2B" w14:textId="77777777" w:rsidR="00CD0C2C" w:rsidRDefault="00CD0C2C" w:rsidP="00CD0C2C">
      <w:pPr>
        <w:rPr>
          <w:color w:val="808080"/>
        </w:rPr>
      </w:pPr>
      <w:r>
        <w:rPr>
          <w:color w:val="808080"/>
        </w:rPr>
        <w:t>(Replaces R5-243076)</w:t>
      </w:r>
    </w:p>
    <w:p w14:paraId="64A449D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6545F" w14:textId="7D35C69E" w:rsidR="00CD0C2C" w:rsidRDefault="00CD0C2C" w:rsidP="00CD0C2C">
      <w:pPr>
        <w:rPr>
          <w:rFonts w:ascii="Arial" w:hAnsi="Arial" w:cs="Arial"/>
          <w:b/>
          <w:sz w:val="24"/>
        </w:rPr>
      </w:pPr>
      <w:r>
        <w:rPr>
          <w:rFonts w:ascii="Arial" w:hAnsi="Arial" w:cs="Arial"/>
          <w:b/>
          <w:color w:val="0000FF"/>
          <w:sz w:val="24"/>
        </w:rPr>
        <w:t>R5-243086</w:t>
      </w:r>
      <w:r>
        <w:rPr>
          <w:rFonts w:ascii="Arial" w:hAnsi="Arial" w:cs="Arial"/>
          <w:b/>
          <w:color w:val="0000FF"/>
          <w:sz w:val="24"/>
        </w:rPr>
        <w:tab/>
      </w:r>
      <w:r>
        <w:rPr>
          <w:rFonts w:ascii="Arial" w:hAnsi="Arial" w:cs="Arial"/>
          <w:b/>
          <w:sz w:val="24"/>
        </w:rPr>
        <w:t>Add new PICS for MUSIM gap</w:t>
      </w:r>
    </w:p>
    <w:p w14:paraId="5F0F3F6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CR-0641  Cat: F (Rel-18)</w:t>
      </w:r>
      <w:r>
        <w:rPr>
          <w:i/>
        </w:rPr>
        <w:br/>
      </w:r>
      <w:r>
        <w:rPr>
          <w:i/>
        </w:rPr>
        <w:br/>
      </w:r>
      <w:r>
        <w:rPr>
          <w:i/>
        </w:rPr>
        <w:tab/>
      </w:r>
      <w:r>
        <w:rPr>
          <w:i/>
        </w:rPr>
        <w:tab/>
      </w:r>
      <w:r>
        <w:rPr>
          <w:i/>
        </w:rPr>
        <w:tab/>
      </w:r>
      <w:r>
        <w:rPr>
          <w:i/>
        </w:rPr>
        <w:tab/>
      </w:r>
      <w:r>
        <w:rPr>
          <w:i/>
        </w:rPr>
        <w:tab/>
        <w:t>Source: Huawei, HiSilicon</w:t>
      </w:r>
    </w:p>
    <w:p w14:paraId="3B2DFA1C" w14:textId="77777777" w:rsidR="00CD0C2C" w:rsidRDefault="00CD0C2C" w:rsidP="00CD0C2C">
      <w:pPr>
        <w:rPr>
          <w:rFonts w:ascii="Arial" w:hAnsi="Arial" w:cs="Arial"/>
          <w:b/>
        </w:rPr>
      </w:pPr>
      <w:r>
        <w:rPr>
          <w:rFonts w:ascii="Arial" w:hAnsi="Arial" w:cs="Arial"/>
          <w:b/>
        </w:rPr>
        <w:t xml:space="preserve">Discussion: </w:t>
      </w:r>
    </w:p>
    <w:p w14:paraId="6795008B" w14:textId="77777777" w:rsidR="00CD0C2C" w:rsidRDefault="00CD0C2C" w:rsidP="00CD0C2C">
      <w:r>
        <w:t>r1</w:t>
      </w:r>
    </w:p>
    <w:p w14:paraId="30A1F0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R5-243957</w:t>
      </w:r>
      <w:r>
        <w:rPr>
          <w:color w:val="993300"/>
          <w:u w:val="single"/>
        </w:rPr>
        <w:t>.</w:t>
      </w:r>
    </w:p>
    <w:p w14:paraId="24F5BB6B" w14:textId="2EBE1B6D" w:rsidR="00CD0C2C" w:rsidRDefault="00CD0C2C" w:rsidP="00CD0C2C">
      <w:pPr>
        <w:rPr>
          <w:rFonts w:ascii="Arial" w:hAnsi="Arial" w:cs="Arial"/>
          <w:b/>
          <w:sz w:val="24"/>
        </w:rPr>
      </w:pPr>
      <w:r>
        <w:rPr>
          <w:rFonts w:ascii="Arial" w:hAnsi="Arial" w:cs="Arial"/>
          <w:b/>
          <w:color w:val="0000FF"/>
          <w:sz w:val="24"/>
        </w:rPr>
        <w:t>R5-243957</w:t>
      </w:r>
      <w:r>
        <w:rPr>
          <w:rFonts w:ascii="Arial" w:hAnsi="Arial" w:cs="Arial"/>
          <w:b/>
          <w:color w:val="0000FF"/>
          <w:sz w:val="24"/>
        </w:rPr>
        <w:tab/>
      </w:r>
      <w:r>
        <w:rPr>
          <w:rFonts w:ascii="Arial" w:hAnsi="Arial" w:cs="Arial"/>
          <w:b/>
          <w:sz w:val="24"/>
        </w:rPr>
        <w:t>Add new PICS for MUSIM gap</w:t>
      </w:r>
    </w:p>
    <w:p w14:paraId="400E425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v18.2.0</w:t>
      </w:r>
      <w:r>
        <w:rPr>
          <w:i/>
        </w:rPr>
        <w:tab/>
        <w:t xml:space="preserve">  CR-0641  rev 1 Cat: F (Rel-18)</w:t>
      </w:r>
      <w:r>
        <w:rPr>
          <w:i/>
        </w:rPr>
        <w:br/>
      </w:r>
      <w:r>
        <w:rPr>
          <w:i/>
        </w:rPr>
        <w:br/>
      </w:r>
      <w:r>
        <w:rPr>
          <w:i/>
        </w:rPr>
        <w:tab/>
      </w:r>
      <w:r>
        <w:rPr>
          <w:i/>
        </w:rPr>
        <w:tab/>
      </w:r>
      <w:r>
        <w:rPr>
          <w:i/>
        </w:rPr>
        <w:tab/>
      </w:r>
      <w:r>
        <w:rPr>
          <w:i/>
        </w:rPr>
        <w:tab/>
      </w:r>
      <w:r>
        <w:rPr>
          <w:i/>
        </w:rPr>
        <w:tab/>
        <w:t>Source: Huawei, HiSilicon</w:t>
      </w:r>
    </w:p>
    <w:p w14:paraId="4B19E613" w14:textId="77777777" w:rsidR="00CD0C2C" w:rsidRDefault="00CD0C2C" w:rsidP="00CD0C2C">
      <w:pPr>
        <w:rPr>
          <w:color w:val="808080"/>
        </w:rPr>
      </w:pPr>
      <w:r>
        <w:rPr>
          <w:color w:val="808080"/>
        </w:rPr>
        <w:t>(Replaces R5-243086)</w:t>
      </w:r>
    </w:p>
    <w:p w14:paraId="0CA8648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29FAE" w14:textId="77777777" w:rsidR="00CD0C2C" w:rsidRDefault="00CD0C2C" w:rsidP="00CD0C2C">
      <w:pPr>
        <w:pStyle w:val="Heading4"/>
      </w:pPr>
      <w:bookmarkStart w:id="990" w:name="_Toc169164507"/>
      <w:r>
        <w:t>6.4.3</w:t>
      </w:r>
      <w:r>
        <w:tab/>
        <w:t>TS 38.509</w:t>
      </w:r>
      <w:bookmarkEnd w:id="990"/>
    </w:p>
    <w:p w14:paraId="5400C20C" w14:textId="77777777" w:rsidR="00CD0C2C" w:rsidRDefault="00CD0C2C" w:rsidP="00CD0C2C">
      <w:pPr>
        <w:pStyle w:val="Heading4"/>
      </w:pPr>
      <w:bookmarkStart w:id="991" w:name="_Toc169164508"/>
      <w:r>
        <w:t>6.4.4</w:t>
      </w:r>
      <w:r>
        <w:tab/>
        <w:t>TS 38.523-1</w:t>
      </w:r>
      <w:bookmarkEnd w:id="991"/>
    </w:p>
    <w:p w14:paraId="6F874DC1" w14:textId="77777777" w:rsidR="00CD0C2C" w:rsidRDefault="00CD0C2C" w:rsidP="00CD0C2C">
      <w:pPr>
        <w:pStyle w:val="Heading5"/>
      </w:pPr>
      <w:bookmarkStart w:id="992" w:name="_Toc169164509"/>
      <w:r>
        <w:t>6.4.4.1</w:t>
      </w:r>
      <w:r>
        <w:tab/>
        <w:t>Clauses 1 - 5</w:t>
      </w:r>
      <w:bookmarkEnd w:id="992"/>
    </w:p>
    <w:p w14:paraId="3D186813" w14:textId="77777777" w:rsidR="00CD0C2C" w:rsidRDefault="00CD0C2C" w:rsidP="00CD0C2C">
      <w:pPr>
        <w:pStyle w:val="Heading5"/>
      </w:pPr>
      <w:bookmarkStart w:id="993" w:name="_Toc169164510"/>
      <w:r>
        <w:t>6.4.4.2</w:t>
      </w:r>
      <w:r>
        <w:tab/>
        <w:t>Idle Mode (Clause 6)</w:t>
      </w:r>
      <w:bookmarkEnd w:id="993"/>
    </w:p>
    <w:p w14:paraId="78FE41B9" w14:textId="74BE56C7" w:rsidR="00CD0C2C" w:rsidRDefault="00CD0C2C" w:rsidP="00CD0C2C">
      <w:pPr>
        <w:rPr>
          <w:rFonts w:ascii="Arial" w:hAnsi="Arial" w:cs="Arial"/>
          <w:b/>
          <w:sz w:val="24"/>
        </w:rPr>
      </w:pPr>
      <w:r>
        <w:rPr>
          <w:rFonts w:ascii="Arial" w:hAnsi="Arial" w:cs="Arial"/>
          <w:b/>
          <w:color w:val="0000FF"/>
          <w:sz w:val="24"/>
        </w:rPr>
        <w:t>R5-242144</w:t>
      </w:r>
      <w:r>
        <w:rPr>
          <w:rFonts w:ascii="Arial" w:hAnsi="Arial" w:cs="Arial"/>
          <w:b/>
          <w:color w:val="0000FF"/>
          <w:sz w:val="24"/>
        </w:rPr>
        <w:tab/>
      </w:r>
      <w:r>
        <w:rPr>
          <w:rFonts w:ascii="Arial" w:hAnsi="Arial" w:cs="Arial"/>
          <w:b/>
          <w:sz w:val="24"/>
        </w:rPr>
        <w:t>Correction to Idle mode test cases</w:t>
      </w:r>
    </w:p>
    <w:p w14:paraId="41E803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CR-4313  Cat: F (Rel-17)</w:t>
      </w:r>
      <w:r>
        <w:rPr>
          <w:i/>
        </w:rPr>
        <w:br/>
      </w:r>
      <w:r>
        <w:rPr>
          <w:i/>
        </w:rPr>
        <w:br/>
      </w:r>
      <w:r>
        <w:rPr>
          <w:i/>
        </w:rPr>
        <w:tab/>
      </w:r>
      <w:r>
        <w:rPr>
          <w:i/>
        </w:rPr>
        <w:tab/>
      </w:r>
      <w:r>
        <w:rPr>
          <w:i/>
        </w:rPr>
        <w:tab/>
      </w:r>
      <w:r>
        <w:rPr>
          <w:i/>
        </w:rPr>
        <w:tab/>
      </w:r>
      <w:r>
        <w:rPr>
          <w:i/>
        </w:rPr>
        <w:tab/>
        <w:t>Source: MediaTek Inc.</w:t>
      </w:r>
    </w:p>
    <w:p w14:paraId="74710C1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DB41A" w14:textId="71A4EAAF" w:rsidR="00CD0C2C" w:rsidRDefault="00CD0C2C" w:rsidP="00CD0C2C">
      <w:pPr>
        <w:rPr>
          <w:rFonts w:ascii="Arial" w:hAnsi="Arial" w:cs="Arial"/>
          <w:b/>
          <w:sz w:val="24"/>
        </w:rPr>
      </w:pPr>
      <w:r>
        <w:rPr>
          <w:rFonts w:ascii="Arial" w:hAnsi="Arial" w:cs="Arial"/>
          <w:b/>
          <w:color w:val="0000FF"/>
          <w:sz w:val="24"/>
        </w:rPr>
        <w:t>R5-242145</w:t>
      </w:r>
      <w:r>
        <w:rPr>
          <w:rFonts w:ascii="Arial" w:hAnsi="Arial" w:cs="Arial"/>
          <w:b/>
          <w:color w:val="0000FF"/>
          <w:sz w:val="24"/>
        </w:rPr>
        <w:tab/>
      </w:r>
      <w:r>
        <w:rPr>
          <w:rFonts w:ascii="Arial" w:hAnsi="Arial" w:cs="Arial"/>
          <w:b/>
          <w:sz w:val="24"/>
        </w:rPr>
        <w:t>Correction to eCPSOR TC 6.3.2.2</w:t>
      </w:r>
    </w:p>
    <w:p w14:paraId="5B1AB7E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CR-4314  Cat: F (Rel-17)</w:t>
      </w:r>
      <w:r>
        <w:rPr>
          <w:i/>
        </w:rPr>
        <w:br/>
      </w:r>
      <w:r>
        <w:rPr>
          <w:i/>
        </w:rPr>
        <w:br/>
      </w:r>
      <w:r>
        <w:rPr>
          <w:i/>
        </w:rPr>
        <w:tab/>
      </w:r>
      <w:r>
        <w:rPr>
          <w:i/>
        </w:rPr>
        <w:tab/>
      </w:r>
      <w:r>
        <w:rPr>
          <w:i/>
        </w:rPr>
        <w:tab/>
      </w:r>
      <w:r>
        <w:rPr>
          <w:i/>
        </w:rPr>
        <w:tab/>
      </w:r>
      <w:r>
        <w:rPr>
          <w:i/>
        </w:rPr>
        <w:tab/>
        <w:t>Source: MediaTek Inc., Anritsu, ROHDE &amp; SCHWARZ</w:t>
      </w:r>
    </w:p>
    <w:p w14:paraId="1AE8F7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04B05" w14:textId="1F7F7CB5" w:rsidR="00CD0C2C" w:rsidRDefault="00CD0C2C" w:rsidP="00CD0C2C">
      <w:pPr>
        <w:rPr>
          <w:rFonts w:ascii="Arial" w:hAnsi="Arial" w:cs="Arial"/>
          <w:b/>
          <w:sz w:val="24"/>
        </w:rPr>
      </w:pPr>
      <w:r>
        <w:rPr>
          <w:rFonts w:ascii="Arial" w:hAnsi="Arial" w:cs="Arial"/>
          <w:b/>
          <w:color w:val="0000FF"/>
          <w:sz w:val="24"/>
        </w:rPr>
        <w:t>R5-242146</w:t>
      </w:r>
      <w:r>
        <w:rPr>
          <w:rFonts w:ascii="Arial" w:hAnsi="Arial" w:cs="Arial"/>
          <w:b/>
          <w:color w:val="0000FF"/>
          <w:sz w:val="24"/>
        </w:rPr>
        <w:tab/>
      </w:r>
      <w:r>
        <w:rPr>
          <w:rFonts w:ascii="Arial" w:hAnsi="Arial" w:cs="Arial"/>
          <w:b/>
          <w:sz w:val="24"/>
        </w:rPr>
        <w:t>Correction to eCPSOR TC 6.3.2.4</w:t>
      </w:r>
    </w:p>
    <w:p w14:paraId="355BC9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CR-4315  Cat: F (Rel-17)</w:t>
      </w:r>
      <w:r>
        <w:rPr>
          <w:i/>
        </w:rPr>
        <w:br/>
      </w:r>
      <w:r>
        <w:rPr>
          <w:i/>
        </w:rPr>
        <w:br/>
      </w:r>
      <w:r>
        <w:rPr>
          <w:i/>
        </w:rPr>
        <w:tab/>
      </w:r>
      <w:r>
        <w:rPr>
          <w:i/>
        </w:rPr>
        <w:tab/>
      </w:r>
      <w:r>
        <w:rPr>
          <w:i/>
        </w:rPr>
        <w:tab/>
      </w:r>
      <w:r>
        <w:rPr>
          <w:i/>
        </w:rPr>
        <w:tab/>
      </w:r>
      <w:r>
        <w:rPr>
          <w:i/>
        </w:rPr>
        <w:tab/>
        <w:t>Source: MediaTek Inc., Keysight</w:t>
      </w:r>
    </w:p>
    <w:p w14:paraId="4D4408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5DDF0" w14:textId="7D26AB4B" w:rsidR="00CD0C2C" w:rsidRDefault="00CD0C2C" w:rsidP="00CD0C2C">
      <w:pPr>
        <w:rPr>
          <w:rFonts w:ascii="Arial" w:hAnsi="Arial" w:cs="Arial"/>
          <w:b/>
          <w:sz w:val="24"/>
        </w:rPr>
      </w:pPr>
      <w:r>
        <w:rPr>
          <w:rFonts w:ascii="Arial" w:hAnsi="Arial" w:cs="Arial"/>
          <w:b/>
          <w:color w:val="0000FF"/>
          <w:sz w:val="24"/>
        </w:rPr>
        <w:t>R5-242147</w:t>
      </w:r>
      <w:r>
        <w:rPr>
          <w:rFonts w:ascii="Arial" w:hAnsi="Arial" w:cs="Arial"/>
          <w:b/>
          <w:color w:val="0000FF"/>
          <w:sz w:val="24"/>
        </w:rPr>
        <w:tab/>
      </w:r>
      <w:r>
        <w:rPr>
          <w:rFonts w:ascii="Arial" w:hAnsi="Arial" w:cs="Arial"/>
          <w:b/>
          <w:sz w:val="24"/>
        </w:rPr>
        <w:t>Correction to eCPSOR TC 6.3.2.5</w:t>
      </w:r>
    </w:p>
    <w:p w14:paraId="3750AB3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CR-4316  Cat: F (Rel-17)</w:t>
      </w:r>
      <w:r>
        <w:rPr>
          <w:i/>
        </w:rPr>
        <w:br/>
      </w:r>
      <w:r>
        <w:rPr>
          <w:i/>
        </w:rPr>
        <w:br/>
      </w:r>
      <w:r>
        <w:rPr>
          <w:i/>
        </w:rPr>
        <w:tab/>
      </w:r>
      <w:r>
        <w:rPr>
          <w:i/>
        </w:rPr>
        <w:tab/>
      </w:r>
      <w:r>
        <w:rPr>
          <w:i/>
        </w:rPr>
        <w:tab/>
      </w:r>
      <w:r>
        <w:rPr>
          <w:i/>
        </w:rPr>
        <w:tab/>
      </w:r>
      <w:r>
        <w:rPr>
          <w:i/>
        </w:rPr>
        <w:tab/>
        <w:t>Source: MediaTek Inc., Anritsu</w:t>
      </w:r>
    </w:p>
    <w:p w14:paraId="415413A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AB28E" w14:textId="6BB32EBD" w:rsidR="00CD0C2C" w:rsidRDefault="00CD0C2C" w:rsidP="00CD0C2C">
      <w:pPr>
        <w:rPr>
          <w:rFonts w:ascii="Arial" w:hAnsi="Arial" w:cs="Arial"/>
          <w:b/>
          <w:sz w:val="24"/>
        </w:rPr>
      </w:pPr>
      <w:r>
        <w:rPr>
          <w:rFonts w:ascii="Arial" w:hAnsi="Arial" w:cs="Arial"/>
          <w:b/>
          <w:color w:val="0000FF"/>
          <w:sz w:val="24"/>
        </w:rPr>
        <w:t>R5-242148</w:t>
      </w:r>
      <w:r>
        <w:rPr>
          <w:rFonts w:ascii="Arial" w:hAnsi="Arial" w:cs="Arial"/>
          <w:b/>
          <w:color w:val="0000FF"/>
          <w:sz w:val="24"/>
        </w:rPr>
        <w:tab/>
      </w:r>
      <w:r>
        <w:rPr>
          <w:rFonts w:ascii="Arial" w:hAnsi="Arial" w:cs="Arial"/>
          <w:b/>
          <w:sz w:val="24"/>
        </w:rPr>
        <w:t>Correction to NR slice TC 6.4.2.3</w:t>
      </w:r>
    </w:p>
    <w:p w14:paraId="704EAEC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CR-4317  Cat: F (Rel-17)</w:t>
      </w:r>
      <w:r>
        <w:rPr>
          <w:i/>
        </w:rPr>
        <w:br/>
      </w:r>
      <w:r>
        <w:rPr>
          <w:i/>
        </w:rPr>
        <w:br/>
      </w:r>
      <w:r>
        <w:rPr>
          <w:i/>
        </w:rPr>
        <w:tab/>
      </w:r>
      <w:r>
        <w:rPr>
          <w:i/>
        </w:rPr>
        <w:tab/>
      </w:r>
      <w:r>
        <w:rPr>
          <w:i/>
        </w:rPr>
        <w:tab/>
      </w:r>
      <w:r>
        <w:rPr>
          <w:i/>
        </w:rPr>
        <w:tab/>
      </w:r>
      <w:r>
        <w:rPr>
          <w:i/>
        </w:rPr>
        <w:tab/>
        <w:t>Source: MediaTek Inc.</w:t>
      </w:r>
    </w:p>
    <w:p w14:paraId="70403B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5AC7C" w14:textId="12A62FD4" w:rsidR="00CD0C2C" w:rsidRDefault="00CD0C2C" w:rsidP="00CD0C2C">
      <w:pPr>
        <w:rPr>
          <w:rFonts w:ascii="Arial" w:hAnsi="Arial" w:cs="Arial"/>
          <w:b/>
          <w:sz w:val="24"/>
        </w:rPr>
      </w:pPr>
      <w:r>
        <w:rPr>
          <w:rFonts w:ascii="Arial" w:hAnsi="Arial" w:cs="Arial"/>
          <w:b/>
          <w:color w:val="0000FF"/>
          <w:sz w:val="24"/>
        </w:rPr>
        <w:t>R5-242149</w:t>
      </w:r>
      <w:r>
        <w:rPr>
          <w:rFonts w:ascii="Arial" w:hAnsi="Arial" w:cs="Arial"/>
          <w:b/>
          <w:color w:val="0000FF"/>
          <w:sz w:val="24"/>
        </w:rPr>
        <w:tab/>
      </w:r>
      <w:r>
        <w:rPr>
          <w:rFonts w:ascii="Arial" w:hAnsi="Arial" w:cs="Arial"/>
          <w:b/>
          <w:sz w:val="24"/>
        </w:rPr>
        <w:t>Correction to CAG TC 6.5.2.1</w:t>
      </w:r>
    </w:p>
    <w:p w14:paraId="0E478B6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CR-4318  Cat: F (Rel-17)</w:t>
      </w:r>
      <w:r>
        <w:rPr>
          <w:i/>
        </w:rPr>
        <w:br/>
      </w:r>
      <w:r>
        <w:rPr>
          <w:i/>
        </w:rPr>
        <w:br/>
      </w:r>
      <w:r>
        <w:rPr>
          <w:i/>
        </w:rPr>
        <w:tab/>
      </w:r>
      <w:r>
        <w:rPr>
          <w:i/>
        </w:rPr>
        <w:tab/>
      </w:r>
      <w:r>
        <w:rPr>
          <w:i/>
        </w:rPr>
        <w:tab/>
      </w:r>
      <w:r>
        <w:rPr>
          <w:i/>
        </w:rPr>
        <w:tab/>
      </w:r>
      <w:r>
        <w:rPr>
          <w:i/>
        </w:rPr>
        <w:tab/>
        <w:t>Source: MediaTek Inc.</w:t>
      </w:r>
    </w:p>
    <w:p w14:paraId="66BF738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0A15F" w14:textId="72C52C35" w:rsidR="00CD0C2C" w:rsidRDefault="00CD0C2C" w:rsidP="00CD0C2C">
      <w:pPr>
        <w:rPr>
          <w:rFonts w:ascii="Arial" w:hAnsi="Arial" w:cs="Arial"/>
          <w:b/>
          <w:sz w:val="24"/>
        </w:rPr>
      </w:pPr>
      <w:r>
        <w:rPr>
          <w:rFonts w:ascii="Arial" w:hAnsi="Arial" w:cs="Arial"/>
          <w:b/>
          <w:color w:val="0000FF"/>
          <w:sz w:val="24"/>
        </w:rPr>
        <w:t>R5-242258</w:t>
      </w:r>
      <w:r>
        <w:rPr>
          <w:rFonts w:ascii="Arial" w:hAnsi="Arial" w:cs="Arial"/>
          <w:b/>
          <w:color w:val="0000FF"/>
          <w:sz w:val="24"/>
        </w:rPr>
        <w:tab/>
      </w:r>
      <w:r>
        <w:rPr>
          <w:rFonts w:ascii="Arial" w:hAnsi="Arial" w:cs="Arial"/>
          <w:b/>
          <w:sz w:val="24"/>
        </w:rPr>
        <w:t>Correction to NR CAG Test case 6.5.2.1</w:t>
      </w:r>
    </w:p>
    <w:p w14:paraId="309F50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CR-4343  Cat: F (Rel-17)</w:t>
      </w:r>
      <w:r>
        <w:rPr>
          <w:i/>
        </w:rPr>
        <w:br/>
      </w:r>
      <w:r>
        <w:rPr>
          <w:i/>
        </w:rPr>
        <w:br/>
      </w:r>
      <w:r>
        <w:rPr>
          <w:i/>
        </w:rPr>
        <w:tab/>
      </w:r>
      <w:r>
        <w:rPr>
          <w:i/>
        </w:rPr>
        <w:tab/>
      </w:r>
      <w:r>
        <w:rPr>
          <w:i/>
        </w:rPr>
        <w:tab/>
      </w:r>
      <w:r>
        <w:rPr>
          <w:i/>
        </w:rPr>
        <w:tab/>
      </w:r>
      <w:r>
        <w:rPr>
          <w:i/>
        </w:rPr>
        <w:tab/>
        <w:t>Source: Anritsu EMEA Ltd</w:t>
      </w:r>
    </w:p>
    <w:p w14:paraId="6EF009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E4CA2" w14:textId="42B4C590" w:rsidR="00CD0C2C" w:rsidRDefault="00CD0C2C" w:rsidP="00CD0C2C">
      <w:pPr>
        <w:rPr>
          <w:rFonts w:ascii="Arial" w:hAnsi="Arial" w:cs="Arial"/>
          <w:b/>
          <w:sz w:val="24"/>
        </w:rPr>
      </w:pPr>
      <w:r>
        <w:rPr>
          <w:rFonts w:ascii="Arial" w:hAnsi="Arial" w:cs="Arial"/>
          <w:b/>
          <w:color w:val="0000FF"/>
          <w:sz w:val="24"/>
        </w:rPr>
        <w:t>R5-242270</w:t>
      </w:r>
      <w:r>
        <w:rPr>
          <w:rFonts w:ascii="Arial" w:hAnsi="Arial" w:cs="Arial"/>
          <w:b/>
          <w:color w:val="0000FF"/>
          <w:sz w:val="24"/>
        </w:rPr>
        <w:tab/>
      </w:r>
      <w:r>
        <w:rPr>
          <w:rFonts w:ascii="Arial" w:hAnsi="Arial" w:cs="Arial"/>
          <w:b/>
          <w:sz w:val="24"/>
        </w:rPr>
        <w:t>Corrrection to NR5GC eCPSOR test case 6.3.2.4</w:t>
      </w:r>
    </w:p>
    <w:p w14:paraId="1E58EE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CR-4344  Cat: F (Rel-17)</w:t>
      </w:r>
      <w:r>
        <w:rPr>
          <w:i/>
        </w:rPr>
        <w:br/>
      </w:r>
      <w:r>
        <w:rPr>
          <w:i/>
        </w:rPr>
        <w:br/>
      </w:r>
      <w:r>
        <w:rPr>
          <w:i/>
        </w:rPr>
        <w:tab/>
      </w:r>
      <w:r>
        <w:rPr>
          <w:i/>
        </w:rPr>
        <w:tab/>
      </w:r>
      <w:r>
        <w:rPr>
          <w:i/>
        </w:rPr>
        <w:tab/>
      </w:r>
      <w:r>
        <w:rPr>
          <w:i/>
        </w:rPr>
        <w:tab/>
      </w:r>
      <w:r>
        <w:rPr>
          <w:i/>
        </w:rPr>
        <w:tab/>
        <w:t>Source: Keysight Technologies UK</w:t>
      </w:r>
    </w:p>
    <w:p w14:paraId="13DF770A" w14:textId="77777777" w:rsidR="00CD0C2C" w:rsidRDefault="00CD0C2C" w:rsidP="00CD0C2C">
      <w:pPr>
        <w:rPr>
          <w:rFonts w:ascii="Arial" w:hAnsi="Arial" w:cs="Arial"/>
          <w:b/>
        </w:rPr>
      </w:pPr>
      <w:r>
        <w:rPr>
          <w:rFonts w:ascii="Arial" w:hAnsi="Arial" w:cs="Arial"/>
          <w:b/>
        </w:rPr>
        <w:t xml:space="preserve">Discussion: </w:t>
      </w:r>
    </w:p>
    <w:p w14:paraId="22E87E86" w14:textId="77777777" w:rsidR="00CD0C2C" w:rsidRDefault="00CD0C2C" w:rsidP="00CD0C2C">
      <w:r>
        <w:t>covered in R5-242146.</w:t>
      </w:r>
    </w:p>
    <w:p w14:paraId="68698A95" w14:textId="77777777" w:rsidR="00CD0C2C" w:rsidRDefault="00CD0C2C" w:rsidP="00CD0C2C">
      <w:r>
        <w:t>merged with R5-242146.</w:t>
      </w:r>
    </w:p>
    <w:p w14:paraId="3CDEC27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0C717" w14:textId="4892844F" w:rsidR="00CD0C2C" w:rsidRDefault="00CD0C2C" w:rsidP="00CD0C2C">
      <w:pPr>
        <w:rPr>
          <w:rFonts w:ascii="Arial" w:hAnsi="Arial" w:cs="Arial"/>
          <w:b/>
          <w:sz w:val="24"/>
        </w:rPr>
      </w:pPr>
      <w:r>
        <w:rPr>
          <w:rFonts w:ascii="Arial" w:hAnsi="Arial" w:cs="Arial"/>
          <w:b/>
          <w:color w:val="0000FF"/>
          <w:sz w:val="24"/>
        </w:rPr>
        <w:t>R5-242489</w:t>
      </w:r>
      <w:r>
        <w:rPr>
          <w:rFonts w:ascii="Arial" w:hAnsi="Arial" w:cs="Arial"/>
          <w:b/>
          <w:color w:val="0000FF"/>
          <w:sz w:val="24"/>
        </w:rPr>
        <w:tab/>
      </w:r>
      <w:r>
        <w:rPr>
          <w:rFonts w:ascii="Arial" w:hAnsi="Arial" w:cs="Arial"/>
          <w:b/>
          <w:sz w:val="24"/>
        </w:rPr>
        <w:t>Correction to NR5GC testcase 6.3.1.10</w:t>
      </w:r>
    </w:p>
    <w:p w14:paraId="6191C57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CR-4366  Cat: F (Rel-17)</w:t>
      </w:r>
      <w:r>
        <w:rPr>
          <w:i/>
        </w:rPr>
        <w:br/>
      </w:r>
      <w:r>
        <w:rPr>
          <w:i/>
        </w:rPr>
        <w:br/>
      </w:r>
      <w:r>
        <w:rPr>
          <w:i/>
        </w:rPr>
        <w:tab/>
      </w:r>
      <w:r>
        <w:rPr>
          <w:i/>
        </w:rPr>
        <w:tab/>
      </w:r>
      <w:r>
        <w:rPr>
          <w:i/>
        </w:rPr>
        <w:tab/>
      </w:r>
      <w:r>
        <w:rPr>
          <w:i/>
        </w:rPr>
        <w:tab/>
      </w:r>
      <w:r>
        <w:rPr>
          <w:i/>
        </w:rPr>
        <w:tab/>
        <w:t>Source: ROHDE &amp; SCHWARZ</w:t>
      </w:r>
    </w:p>
    <w:p w14:paraId="0E2023EC" w14:textId="77777777" w:rsidR="00CD0C2C" w:rsidRDefault="00CD0C2C" w:rsidP="00CD0C2C">
      <w:pPr>
        <w:rPr>
          <w:rFonts w:ascii="Arial" w:hAnsi="Arial" w:cs="Arial"/>
          <w:b/>
        </w:rPr>
      </w:pPr>
      <w:r>
        <w:rPr>
          <w:rFonts w:ascii="Arial" w:hAnsi="Arial" w:cs="Arial"/>
          <w:b/>
        </w:rPr>
        <w:t xml:space="preserve">Discussion: </w:t>
      </w:r>
    </w:p>
    <w:p w14:paraId="31E5C3D8" w14:textId="77777777" w:rsidR="00CD0C2C" w:rsidRDefault="00CD0C2C" w:rsidP="00CD0C2C">
      <w:r>
        <w:t>deferred</w:t>
      </w:r>
    </w:p>
    <w:p w14:paraId="7BAEE151" w14:textId="77777777" w:rsidR="00CD0C2C" w:rsidRDefault="00CD0C2C" w:rsidP="00CD0C2C">
      <w:r>
        <w:t>r1</w:t>
      </w:r>
    </w:p>
    <w:p w14:paraId="58DCEE6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R5-243587</w:t>
      </w:r>
      <w:r>
        <w:rPr>
          <w:color w:val="993300"/>
          <w:u w:val="single"/>
        </w:rPr>
        <w:t>.</w:t>
      </w:r>
    </w:p>
    <w:p w14:paraId="429CB270" w14:textId="2C905EA4" w:rsidR="00CD0C2C" w:rsidRDefault="00CD0C2C" w:rsidP="00CD0C2C">
      <w:pPr>
        <w:rPr>
          <w:rFonts w:ascii="Arial" w:hAnsi="Arial" w:cs="Arial"/>
          <w:b/>
          <w:sz w:val="24"/>
        </w:rPr>
      </w:pPr>
      <w:r>
        <w:rPr>
          <w:rFonts w:ascii="Arial" w:hAnsi="Arial" w:cs="Arial"/>
          <w:b/>
          <w:color w:val="0000FF"/>
          <w:sz w:val="24"/>
        </w:rPr>
        <w:t>R5-243587</w:t>
      </w:r>
      <w:r>
        <w:rPr>
          <w:rFonts w:ascii="Arial" w:hAnsi="Arial" w:cs="Arial"/>
          <w:b/>
          <w:color w:val="0000FF"/>
          <w:sz w:val="24"/>
        </w:rPr>
        <w:tab/>
      </w:r>
      <w:r>
        <w:rPr>
          <w:rFonts w:ascii="Arial" w:hAnsi="Arial" w:cs="Arial"/>
          <w:b/>
          <w:sz w:val="24"/>
        </w:rPr>
        <w:t>Correction to NR5GC testcase 6.3.1.10</w:t>
      </w:r>
    </w:p>
    <w:p w14:paraId="16DBF1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CR-4366  rev 1 Cat: F (Rel-17)</w:t>
      </w:r>
      <w:r>
        <w:rPr>
          <w:i/>
        </w:rPr>
        <w:br/>
      </w:r>
      <w:r>
        <w:rPr>
          <w:i/>
        </w:rPr>
        <w:br/>
      </w:r>
      <w:r>
        <w:rPr>
          <w:i/>
        </w:rPr>
        <w:tab/>
      </w:r>
      <w:r>
        <w:rPr>
          <w:i/>
        </w:rPr>
        <w:tab/>
      </w:r>
      <w:r>
        <w:rPr>
          <w:i/>
        </w:rPr>
        <w:tab/>
      </w:r>
      <w:r>
        <w:rPr>
          <w:i/>
        </w:rPr>
        <w:tab/>
      </w:r>
      <w:r>
        <w:rPr>
          <w:i/>
        </w:rPr>
        <w:tab/>
        <w:t>Source: ROHDE &amp; SCHWARZ</w:t>
      </w:r>
    </w:p>
    <w:p w14:paraId="5F4910C2" w14:textId="77777777" w:rsidR="00CD0C2C" w:rsidRDefault="00CD0C2C" w:rsidP="00CD0C2C">
      <w:pPr>
        <w:rPr>
          <w:color w:val="808080"/>
        </w:rPr>
      </w:pPr>
      <w:r>
        <w:rPr>
          <w:color w:val="808080"/>
        </w:rPr>
        <w:t>(Replaces R5-242489)</w:t>
      </w:r>
    </w:p>
    <w:p w14:paraId="341896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E9BAB" w14:textId="36D71C96" w:rsidR="00CD0C2C" w:rsidRDefault="00CD0C2C" w:rsidP="00CD0C2C">
      <w:pPr>
        <w:rPr>
          <w:rFonts w:ascii="Arial" w:hAnsi="Arial" w:cs="Arial"/>
          <w:b/>
          <w:sz w:val="24"/>
        </w:rPr>
      </w:pPr>
      <w:r>
        <w:rPr>
          <w:rFonts w:ascii="Arial" w:hAnsi="Arial" w:cs="Arial"/>
          <w:b/>
          <w:color w:val="0000FF"/>
          <w:sz w:val="24"/>
        </w:rPr>
        <w:t>R5-242592</w:t>
      </w:r>
      <w:r>
        <w:rPr>
          <w:rFonts w:ascii="Arial" w:hAnsi="Arial" w:cs="Arial"/>
          <w:b/>
          <w:color w:val="0000FF"/>
          <w:sz w:val="24"/>
        </w:rPr>
        <w:tab/>
      </w:r>
      <w:r>
        <w:rPr>
          <w:rFonts w:ascii="Arial" w:hAnsi="Arial" w:cs="Arial"/>
          <w:b/>
          <w:sz w:val="24"/>
        </w:rPr>
        <w:t>Correction to NR5GC testcase 6.1.2.13</w:t>
      </w:r>
    </w:p>
    <w:p w14:paraId="76CAB478" w14:textId="77777777" w:rsidR="00CD0C2C" w:rsidRDefault="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CR-4384  Cat: F (Rel-17)</w:t>
      </w:r>
      <w:r>
        <w:rPr>
          <w:i/>
        </w:rPr>
        <w:br/>
      </w:r>
      <w:r>
        <w:rPr>
          <w:i/>
        </w:rPr>
        <w:br/>
      </w:r>
      <w:r>
        <w:rPr>
          <w:i/>
        </w:rPr>
        <w:tab/>
      </w:r>
      <w:r>
        <w:rPr>
          <w:i/>
        </w:rPr>
        <w:tab/>
      </w:r>
      <w:r>
        <w:rPr>
          <w:i/>
        </w:rPr>
        <w:tab/>
      </w:r>
      <w:r>
        <w:rPr>
          <w:i/>
        </w:rPr>
        <w:tab/>
      </w:r>
      <w:r>
        <w:rPr>
          <w:i/>
        </w:rPr>
        <w:tab/>
        <w:t>Source: ROHDE &amp; SCHWARZ</w:t>
      </w:r>
    </w:p>
    <w:p w14:paraId="44C89D4E" w14:textId="77777777" w:rsidR="00CD0C2C" w:rsidRDefault="00CD0C2C">
      <w:pPr>
        <w:rPr>
          <w:rFonts w:ascii="Arial" w:hAnsi="Arial" w:cs="Arial"/>
          <w:b/>
        </w:rPr>
      </w:pPr>
      <w:r>
        <w:rPr>
          <w:rFonts w:ascii="Arial" w:hAnsi="Arial" w:cs="Arial"/>
          <w:b/>
        </w:rPr>
        <w:t xml:space="preserve">Discussion: </w:t>
      </w:r>
    </w:p>
    <w:p w14:paraId="57871B49" w14:textId="77777777" w:rsidR="00CD0C2C" w:rsidRDefault="00CD0C2C">
      <w:r>
        <w:t>r1</w:t>
      </w:r>
    </w:p>
    <w:p w14:paraId="630128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R5-243497</w:t>
      </w:r>
      <w:r>
        <w:rPr>
          <w:color w:val="993300"/>
          <w:u w:val="single"/>
        </w:rPr>
        <w:t>.</w:t>
      </w:r>
    </w:p>
    <w:p w14:paraId="7770F4A0" w14:textId="1633D0DF" w:rsidR="000239F1" w:rsidRDefault="00CD0C2C" w:rsidP="00CD0C2C">
      <w:pPr>
        <w:rPr>
          <w:rFonts w:ascii="Arial" w:hAnsi="Arial" w:cs="Arial"/>
          <w:b/>
          <w:sz w:val="24"/>
        </w:rPr>
      </w:pPr>
      <w:r>
        <w:rPr>
          <w:rFonts w:ascii="Arial" w:hAnsi="Arial" w:cs="Arial"/>
          <w:b/>
          <w:color w:val="0000FF"/>
          <w:sz w:val="24"/>
        </w:rPr>
        <w:t>R5-243497</w:t>
      </w:r>
      <w:r>
        <w:rPr>
          <w:rFonts w:ascii="Arial" w:hAnsi="Arial" w:cs="Arial"/>
          <w:b/>
          <w:color w:val="0000FF"/>
          <w:sz w:val="24"/>
        </w:rPr>
        <w:tab/>
      </w:r>
      <w:r>
        <w:rPr>
          <w:rFonts w:ascii="Arial" w:hAnsi="Arial" w:cs="Arial"/>
          <w:b/>
          <w:sz w:val="24"/>
        </w:rPr>
        <w:t>Correction to NR5GC testcase 6.1.2.13</w:t>
      </w:r>
    </w:p>
    <w:p w14:paraId="42C9D1A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CR-4384  rev 1 Cat: F (Rel-17)</w:t>
      </w:r>
      <w:r>
        <w:rPr>
          <w:i/>
        </w:rPr>
        <w:br/>
      </w:r>
      <w:r>
        <w:rPr>
          <w:i/>
        </w:rPr>
        <w:br/>
      </w:r>
      <w:r>
        <w:rPr>
          <w:i/>
        </w:rPr>
        <w:tab/>
      </w:r>
      <w:r>
        <w:rPr>
          <w:i/>
        </w:rPr>
        <w:tab/>
      </w:r>
      <w:r>
        <w:rPr>
          <w:i/>
        </w:rPr>
        <w:tab/>
      </w:r>
      <w:r>
        <w:rPr>
          <w:i/>
        </w:rPr>
        <w:tab/>
      </w:r>
      <w:r>
        <w:rPr>
          <w:i/>
        </w:rPr>
        <w:tab/>
        <w:t>Source: ROHDE &amp; SCHWARZ</w:t>
      </w:r>
    </w:p>
    <w:p w14:paraId="12DA185F" w14:textId="77777777" w:rsidR="00CD0C2C" w:rsidRDefault="00CD0C2C" w:rsidP="00CD0C2C">
      <w:pPr>
        <w:rPr>
          <w:color w:val="808080"/>
        </w:rPr>
      </w:pPr>
      <w:r>
        <w:rPr>
          <w:color w:val="808080"/>
        </w:rPr>
        <w:t>(Replaces R5-242592)</w:t>
      </w:r>
    </w:p>
    <w:p w14:paraId="089288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6914F" w14:textId="5CFEBBC8" w:rsidR="00CD0C2C" w:rsidRDefault="00CD0C2C" w:rsidP="00CD0C2C">
      <w:pPr>
        <w:rPr>
          <w:rFonts w:ascii="Arial" w:hAnsi="Arial" w:cs="Arial"/>
          <w:b/>
          <w:sz w:val="24"/>
        </w:rPr>
      </w:pPr>
      <w:r>
        <w:rPr>
          <w:rFonts w:ascii="Arial" w:hAnsi="Arial" w:cs="Arial"/>
          <w:b/>
          <w:color w:val="0000FF"/>
          <w:sz w:val="24"/>
        </w:rPr>
        <w:t>R5-242793</w:t>
      </w:r>
      <w:r>
        <w:rPr>
          <w:rFonts w:ascii="Arial" w:hAnsi="Arial" w:cs="Arial"/>
          <w:b/>
          <w:color w:val="0000FF"/>
          <w:sz w:val="24"/>
        </w:rPr>
        <w:tab/>
      </w:r>
      <w:r>
        <w:rPr>
          <w:rFonts w:ascii="Arial" w:hAnsi="Arial" w:cs="Arial"/>
          <w:b/>
          <w:sz w:val="24"/>
        </w:rPr>
        <w:t>Corrrection to NR5GC CAG test case 6.5.2.1</w:t>
      </w:r>
    </w:p>
    <w:p w14:paraId="5FF5C6B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CR-4411  Cat: F (Rel-17)</w:t>
      </w:r>
      <w:r>
        <w:rPr>
          <w:i/>
        </w:rPr>
        <w:br/>
      </w:r>
      <w:r>
        <w:rPr>
          <w:i/>
        </w:rPr>
        <w:br/>
      </w:r>
      <w:r>
        <w:rPr>
          <w:i/>
        </w:rPr>
        <w:tab/>
      </w:r>
      <w:r>
        <w:rPr>
          <w:i/>
        </w:rPr>
        <w:tab/>
      </w:r>
      <w:r>
        <w:rPr>
          <w:i/>
        </w:rPr>
        <w:tab/>
      </w:r>
      <w:r>
        <w:rPr>
          <w:i/>
        </w:rPr>
        <w:tab/>
      </w:r>
      <w:r>
        <w:rPr>
          <w:i/>
        </w:rPr>
        <w:tab/>
        <w:t>Source: Keysight Technologies UK</w:t>
      </w:r>
    </w:p>
    <w:p w14:paraId="1614D391" w14:textId="77777777" w:rsidR="00CD0C2C" w:rsidRDefault="00CD0C2C" w:rsidP="00CD0C2C">
      <w:pPr>
        <w:rPr>
          <w:rFonts w:ascii="Arial" w:hAnsi="Arial" w:cs="Arial"/>
          <w:b/>
        </w:rPr>
      </w:pPr>
      <w:r>
        <w:rPr>
          <w:rFonts w:ascii="Arial" w:hAnsi="Arial" w:cs="Arial"/>
          <w:b/>
        </w:rPr>
        <w:t xml:space="preserve">Discussion: </w:t>
      </w:r>
    </w:p>
    <w:p w14:paraId="395C248F" w14:textId="77777777" w:rsidR="00CD0C2C" w:rsidRDefault="00CD0C2C" w:rsidP="00CD0C2C">
      <w:r>
        <w:t>r1</w:t>
      </w:r>
    </w:p>
    <w:p w14:paraId="7A2ED961" w14:textId="77777777" w:rsidR="00CD0C2C" w:rsidRDefault="00CD0C2C" w:rsidP="00CD0C2C">
      <w:r>
        <w:t>Rohde&amp;Schwarz started a discussion on whether the check should be done in the preamble</w:t>
      </w:r>
    </w:p>
    <w:p w14:paraId="706DCEE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R5-243588</w:t>
      </w:r>
      <w:r>
        <w:rPr>
          <w:color w:val="993300"/>
          <w:u w:val="single"/>
        </w:rPr>
        <w:t>.</w:t>
      </w:r>
    </w:p>
    <w:p w14:paraId="6F6565BC" w14:textId="10E03755" w:rsidR="00CD0C2C" w:rsidRDefault="00CD0C2C" w:rsidP="00CD0C2C">
      <w:pPr>
        <w:rPr>
          <w:rFonts w:ascii="Arial" w:hAnsi="Arial" w:cs="Arial"/>
          <w:b/>
          <w:sz w:val="24"/>
        </w:rPr>
      </w:pPr>
      <w:r>
        <w:rPr>
          <w:rFonts w:ascii="Arial" w:hAnsi="Arial" w:cs="Arial"/>
          <w:b/>
          <w:color w:val="0000FF"/>
          <w:sz w:val="24"/>
        </w:rPr>
        <w:t>R5-243588</w:t>
      </w:r>
      <w:r>
        <w:rPr>
          <w:rFonts w:ascii="Arial" w:hAnsi="Arial" w:cs="Arial"/>
          <w:b/>
          <w:color w:val="0000FF"/>
          <w:sz w:val="24"/>
        </w:rPr>
        <w:tab/>
      </w:r>
      <w:r>
        <w:rPr>
          <w:rFonts w:ascii="Arial" w:hAnsi="Arial" w:cs="Arial"/>
          <w:b/>
          <w:sz w:val="24"/>
        </w:rPr>
        <w:t>Corrrection to NR5GC CAG test case 6.5.2.1</w:t>
      </w:r>
    </w:p>
    <w:p w14:paraId="291363E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CR-4411  rev 1 Cat: F (Rel-17)</w:t>
      </w:r>
      <w:r>
        <w:rPr>
          <w:i/>
        </w:rPr>
        <w:br/>
      </w:r>
      <w:r>
        <w:rPr>
          <w:i/>
        </w:rPr>
        <w:br/>
      </w:r>
      <w:r>
        <w:rPr>
          <w:i/>
        </w:rPr>
        <w:tab/>
      </w:r>
      <w:r>
        <w:rPr>
          <w:i/>
        </w:rPr>
        <w:tab/>
      </w:r>
      <w:r>
        <w:rPr>
          <w:i/>
        </w:rPr>
        <w:tab/>
      </w:r>
      <w:r>
        <w:rPr>
          <w:i/>
        </w:rPr>
        <w:tab/>
      </w:r>
      <w:r>
        <w:rPr>
          <w:i/>
        </w:rPr>
        <w:tab/>
        <w:t>Source: Keysight Technologies UK</w:t>
      </w:r>
    </w:p>
    <w:p w14:paraId="1C49CE87" w14:textId="77777777" w:rsidR="00CD0C2C" w:rsidRDefault="00CD0C2C" w:rsidP="00CD0C2C">
      <w:pPr>
        <w:rPr>
          <w:color w:val="808080"/>
        </w:rPr>
      </w:pPr>
      <w:r>
        <w:rPr>
          <w:color w:val="808080"/>
        </w:rPr>
        <w:t>(Replaces R5-242793)</w:t>
      </w:r>
    </w:p>
    <w:p w14:paraId="0718B67F" w14:textId="77777777" w:rsidR="00CD0C2C" w:rsidRDefault="00CD0C2C" w:rsidP="00CD0C2C">
      <w:pPr>
        <w:pStyle w:val="EX"/>
        <w:rPr>
          <w:b/>
          <w:color w:val="FF0000"/>
        </w:rPr>
      </w:pPr>
      <w:r>
        <w:rPr>
          <w:b/>
          <w:color w:val="FF0000"/>
          <w:u w:val="single"/>
        </w:rPr>
        <w:t>ACTION:</w:t>
      </w:r>
      <w:r>
        <w:rPr>
          <w:b/>
          <w:color w:val="FF0000"/>
        </w:rPr>
        <w:tab/>
        <w:t>review &amp; update NR 5GC test cases verification of CAG support</w:t>
      </w:r>
      <w:r>
        <w:rPr>
          <w:b/>
          <w:color w:val="FF0000"/>
        </w:rPr>
        <w:br/>
      </w:r>
      <w:r>
        <w:rPr>
          <w:b/>
          <w:color w:val="FF0000"/>
        </w:rPr>
        <w:tab/>
        <w:t>(action on: TF160, R&amp;S / due by: 2024-08-11)</w:t>
      </w:r>
    </w:p>
    <w:p w14:paraId="25964B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16984" w14:textId="54D29359" w:rsidR="00CD0C2C" w:rsidRDefault="00CD0C2C" w:rsidP="00CD0C2C">
      <w:pPr>
        <w:rPr>
          <w:rFonts w:ascii="Arial" w:hAnsi="Arial" w:cs="Arial"/>
          <w:b/>
          <w:sz w:val="24"/>
        </w:rPr>
      </w:pPr>
      <w:r>
        <w:rPr>
          <w:rFonts w:ascii="Arial" w:hAnsi="Arial" w:cs="Arial"/>
          <w:b/>
          <w:color w:val="0000FF"/>
          <w:sz w:val="24"/>
        </w:rPr>
        <w:t>R5-242812</w:t>
      </w:r>
      <w:r>
        <w:rPr>
          <w:rFonts w:ascii="Arial" w:hAnsi="Arial" w:cs="Arial"/>
          <w:b/>
          <w:color w:val="0000FF"/>
          <w:sz w:val="24"/>
        </w:rPr>
        <w:tab/>
      </w:r>
      <w:r>
        <w:rPr>
          <w:rFonts w:ascii="Arial" w:hAnsi="Arial" w:cs="Arial"/>
          <w:b/>
          <w:sz w:val="24"/>
        </w:rPr>
        <w:t>Correction of RRC IDLE TC 6.1.2.23-MFBI</w:t>
      </w:r>
    </w:p>
    <w:p w14:paraId="7931ED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CR-4412  Cat: F (Rel-17)</w:t>
      </w:r>
      <w:r>
        <w:rPr>
          <w:i/>
        </w:rPr>
        <w:br/>
      </w:r>
      <w:r>
        <w:rPr>
          <w:i/>
        </w:rPr>
        <w:br/>
      </w:r>
      <w:r>
        <w:rPr>
          <w:i/>
        </w:rPr>
        <w:tab/>
      </w:r>
      <w:r>
        <w:rPr>
          <w:i/>
        </w:rPr>
        <w:tab/>
      </w:r>
      <w:r>
        <w:rPr>
          <w:i/>
        </w:rPr>
        <w:tab/>
      </w:r>
      <w:r>
        <w:rPr>
          <w:i/>
        </w:rPr>
        <w:tab/>
      </w:r>
      <w:r>
        <w:rPr>
          <w:i/>
        </w:rPr>
        <w:tab/>
        <w:t>Source: Huawei, HiSilicon</w:t>
      </w:r>
    </w:p>
    <w:p w14:paraId="71218AD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B82D9" w14:textId="47D4DE4B" w:rsidR="00CD0C2C" w:rsidRDefault="00CD0C2C" w:rsidP="00CD0C2C">
      <w:pPr>
        <w:rPr>
          <w:rFonts w:ascii="Arial" w:hAnsi="Arial" w:cs="Arial"/>
          <w:b/>
          <w:sz w:val="24"/>
        </w:rPr>
      </w:pPr>
      <w:r>
        <w:rPr>
          <w:rFonts w:ascii="Arial" w:hAnsi="Arial" w:cs="Arial"/>
          <w:b/>
          <w:color w:val="0000FF"/>
          <w:sz w:val="24"/>
        </w:rPr>
        <w:t>R5-242833</w:t>
      </w:r>
      <w:r>
        <w:rPr>
          <w:rFonts w:ascii="Arial" w:hAnsi="Arial" w:cs="Arial"/>
          <w:b/>
          <w:color w:val="0000FF"/>
          <w:sz w:val="24"/>
        </w:rPr>
        <w:tab/>
      </w:r>
      <w:r>
        <w:rPr>
          <w:rFonts w:ascii="Arial" w:hAnsi="Arial" w:cs="Arial"/>
          <w:b/>
          <w:sz w:val="24"/>
        </w:rPr>
        <w:t>Add test applicability for new RedCap HD-FDD TC</w:t>
      </w:r>
    </w:p>
    <w:p w14:paraId="0879BA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CR-4422  Cat: F (Rel-17)</w:t>
      </w:r>
      <w:r>
        <w:rPr>
          <w:i/>
        </w:rPr>
        <w:br/>
      </w:r>
      <w:r>
        <w:rPr>
          <w:i/>
        </w:rPr>
        <w:br/>
      </w:r>
      <w:r>
        <w:rPr>
          <w:i/>
        </w:rPr>
        <w:tab/>
      </w:r>
      <w:r>
        <w:rPr>
          <w:i/>
        </w:rPr>
        <w:tab/>
      </w:r>
      <w:r>
        <w:rPr>
          <w:i/>
        </w:rPr>
        <w:tab/>
      </w:r>
      <w:r>
        <w:rPr>
          <w:i/>
        </w:rPr>
        <w:tab/>
      </w:r>
      <w:r>
        <w:rPr>
          <w:i/>
        </w:rPr>
        <w:tab/>
        <w:t>Source: Huawei, HiSilicon</w:t>
      </w:r>
    </w:p>
    <w:p w14:paraId="24BED416" w14:textId="77777777" w:rsidR="00CD0C2C" w:rsidRDefault="00CD0C2C" w:rsidP="00CD0C2C">
      <w:pPr>
        <w:rPr>
          <w:rFonts w:ascii="Arial" w:hAnsi="Arial" w:cs="Arial"/>
          <w:b/>
        </w:rPr>
      </w:pPr>
      <w:r>
        <w:rPr>
          <w:rFonts w:ascii="Arial" w:hAnsi="Arial" w:cs="Arial"/>
          <w:b/>
        </w:rPr>
        <w:t xml:space="preserve">Discussion: </w:t>
      </w:r>
    </w:p>
    <w:p w14:paraId="3CBB6F3E" w14:textId="77777777" w:rsidR="00CD0C2C" w:rsidRDefault="00CD0C2C" w:rsidP="00CD0C2C">
      <w:r>
        <w:t>wrong title! Resolve .X!</w:t>
      </w:r>
    </w:p>
    <w:p w14:paraId="1C4A8015" w14:textId="77777777" w:rsidR="00CD0C2C" w:rsidRDefault="00CD0C2C" w:rsidP="00CD0C2C">
      <w:r>
        <w:t>cl. aff-&gt; new!</w:t>
      </w:r>
    </w:p>
    <w:p w14:paraId="0107327C" w14:textId="77777777" w:rsidR="00CD0C2C" w:rsidRDefault="00CD0C2C" w:rsidP="00CD0C2C">
      <w:r>
        <w:t>empty sect.2!</w:t>
      </w:r>
    </w:p>
    <w:p w14:paraId="06B2D0E0" w14:textId="77777777" w:rsidR="00CD0C2C" w:rsidRDefault="00CD0C2C" w:rsidP="00CD0C2C">
      <w:r>
        <w:t>reissued as 243445 because of title change</w:t>
      </w:r>
    </w:p>
    <w:p w14:paraId="0D90A9F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84E3B1" w14:textId="48627719" w:rsidR="00CD0C2C" w:rsidRDefault="00CD0C2C" w:rsidP="00CD0C2C">
      <w:pPr>
        <w:rPr>
          <w:rFonts w:ascii="Arial" w:hAnsi="Arial" w:cs="Arial"/>
          <w:b/>
          <w:sz w:val="24"/>
        </w:rPr>
      </w:pPr>
      <w:r>
        <w:rPr>
          <w:rFonts w:ascii="Arial" w:hAnsi="Arial" w:cs="Arial"/>
          <w:b/>
          <w:color w:val="0000FF"/>
          <w:sz w:val="24"/>
        </w:rPr>
        <w:t>R5-243445</w:t>
      </w:r>
      <w:r>
        <w:rPr>
          <w:rFonts w:ascii="Arial" w:hAnsi="Arial" w:cs="Arial"/>
          <w:b/>
          <w:color w:val="0000FF"/>
          <w:sz w:val="24"/>
        </w:rPr>
        <w:tab/>
      </w:r>
      <w:r>
        <w:rPr>
          <w:rFonts w:ascii="Arial" w:hAnsi="Arial" w:cs="Arial"/>
          <w:b/>
          <w:sz w:val="24"/>
        </w:rPr>
        <w:t>Add new RedCap HD-FDD Test Case</w:t>
      </w:r>
    </w:p>
    <w:p w14:paraId="7B2F9A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CR-4462  Cat: F (Rel-17)</w:t>
      </w:r>
      <w:r>
        <w:rPr>
          <w:i/>
        </w:rPr>
        <w:br/>
      </w:r>
      <w:r>
        <w:rPr>
          <w:i/>
        </w:rPr>
        <w:br/>
      </w:r>
      <w:r>
        <w:rPr>
          <w:i/>
        </w:rPr>
        <w:tab/>
      </w:r>
      <w:r>
        <w:rPr>
          <w:i/>
        </w:rPr>
        <w:tab/>
      </w:r>
      <w:r>
        <w:rPr>
          <w:i/>
        </w:rPr>
        <w:tab/>
      </w:r>
      <w:r>
        <w:rPr>
          <w:i/>
        </w:rPr>
        <w:tab/>
      </w:r>
      <w:r>
        <w:rPr>
          <w:i/>
        </w:rPr>
        <w:tab/>
        <w:t>Source: Huawei, HiSilicon</w:t>
      </w:r>
    </w:p>
    <w:p w14:paraId="12A69CAC" w14:textId="77777777" w:rsidR="00CD0C2C" w:rsidRDefault="00CD0C2C" w:rsidP="00CD0C2C">
      <w:pPr>
        <w:rPr>
          <w:rFonts w:ascii="Arial" w:hAnsi="Arial" w:cs="Arial"/>
          <w:b/>
        </w:rPr>
      </w:pPr>
      <w:r>
        <w:rPr>
          <w:rFonts w:ascii="Arial" w:hAnsi="Arial" w:cs="Arial"/>
          <w:b/>
        </w:rPr>
        <w:t xml:space="preserve">Abstract: </w:t>
      </w:r>
    </w:p>
    <w:p w14:paraId="38B9590E" w14:textId="77777777" w:rsidR="00CD0C2C" w:rsidRDefault="00CD0C2C" w:rsidP="00CD0C2C">
      <w:r>
        <w:t>reissued from R5-242833 because of title change</w:t>
      </w:r>
    </w:p>
    <w:p w14:paraId="6FDA145A" w14:textId="77777777" w:rsidR="00CD0C2C" w:rsidRDefault="00CD0C2C" w:rsidP="00CD0C2C">
      <w:pPr>
        <w:rPr>
          <w:rFonts w:ascii="Arial" w:hAnsi="Arial" w:cs="Arial"/>
          <w:b/>
        </w:rPr>
      </w:pPr>
      <w:r>
        <w:rPr>
          <w:rFonts w:ascii="Arial" w:hAnsi="Arial" w:cs="Arial"/>
          <w:b/>
        </w:rPr>
        <w:t xml:space="preserve">Discussion: </w:t>
      </w:r>
    </w:p>
    <w:p w14:paraId="1F56DEC6" w14:textId="77777777" w:rsidR="00CD0C2C" w:rsidRDefault="00CD0C2C" w:rsidP="00CD0C2C">
      <w:r>
        <w:t>r2</w:t>
      </w:r>
    </w:p>
    <w:p w14:paraId="249899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R5-243585</w:t>
      </w:r>
      <w:r>
        <w:rPr>
          <w:color w:val="993300"/>
          <w:u w:val="single"/>
        </w:rPr>
        <w:t>.</w:t>
      </w:r>
    </w:p>
    <w:p w14:paraId="37DAC2EF" w14:textId="7DDF43BA" w:rsidR="00CD0C2C" w:rsidRDefault="00CD0C2C" w:rsidP="00CD0C2C">
      <w:pPr>
        <w:rPr>
          <w:rFonts w:ascii="Arial" w:hAnsi="Arial" w:cs="Arial"/>
          <w:b/>
          <w:sz w:val="24"/>
        </w:rPr>
      </w:pPr>
      <w:r>
        <w:rPr>
          <w:rFonts w:ascii="Arial" w:hAnsi="Arial" w:cs="Arial"/>
          <w:b/>
          <w:color w:val="0000FF"/>
          <w:sz w:val="24"/>
        </w:rPr>
        <w:t>R5-243585</w:t>
      </w:r>
      <w:r>
        <w:rPr>
          <w:rFonts w:ascii="Arial" w:hAnsi="Arial" w:cs="Arial"/>
          <w:b/>
          <w:color w:val="0000FF"/>
          <w:sz w:val="24"/>
        </w:rPr>
        <w:tab/>
      </w:r>
      <w:r>
        <w:rPr>
          <w:rFonts w:ascii="Arial" w:hAnsi="Arial" w:cs="Arial"/>
          <w:b/>
          <w:sz w:val="24"/>
        </w:rPr>
        <w:t>Add new RedCap HD-FDD Test Case</w:t>
      </w:r>
    </w:p>
    <w:p w14:paraId="1FC31D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CR-4462  rev 1 Cat: F (Rel-17)</w:t>
      </w:r>
      <w:r>
        <w:rPr>
          <w:i/>
        </w:rPr>
        <w:br/>
      </w:r>
      <w:r>
        <w:rPr>
          <w:i/>
        </w:rPr>
        <w:br/>
      </w:r>
      <w:r>
        <w:rPr>
          <w:i/>
        </w:rPr>
        <w:tab/>
      </w:r>
      <w:r>
        <w:rPr>
          <w:i/>
        </w:rPr>
        <w:tab/>
      </w:r>
      <w:r>
        <w:rPr>
          <w:i/>
        </w:rPr>
        <w:tab/>
      </w:r>
      <w:r>
        <w:rPr>
          <w:i/>
        </w:rPr>
        <w:tab/>
      </w:r>
      <w:r>
        <w:rPr>
          <w:i/>
        </w:rPr>
        <w:tab/>
        <w:t>Source: Huawei, HiSilicon</w:t>
      </w:r>
    </w:p>
    <w:p w14:paraId="1DF4FAA4" w14:textId="77777777" w:rsidR="00CD0C2C" w:rsidRDefault="00CD0C2C" w:rsidP="00CD0C2C">
      <w:pPr>
        <w:rPr>
          <w:color w:val="808080"/>
        </w:rPr>
      </w:pPr>
      <w:r>
        <w:rPr>
          <w:color w:val="808080"/>
        </w:rPr>
        <w:t>(Replaces R5-243445)</w:t>
      </w:r>
    </w:p>
    <w:p w14:paraId="3F727D4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492BC" w14:textId="77777777" w:rsidR="00CD0C2C" w:rsidRDefault="00CD0C2C" w:rsidP="00CD0C2C">
      <w:pPr>
        <w:pStyle w:val="Heading5"/>
      </w:pPr>
      <w:bookmarkStart w:id="994" w:name="_Toc169164511"/>
      <w:r>
        <w:t>6.4.4.3</w:t>
      </w:r>
      <w:r>
        <w:tab/>
        <w:t>Layer 2</w:t>
      </w:r>
      <w:bookmarkEnd w:id="994"/>
    </w:p>
    <w:p w14:paraId="52DA8E8A" w14:textId="77777777" w:rsidR="00CD0C2C" w:rsidRDefault="00CD0C2C" w:rsidP="00CD0C2C">
      <w:pPr>
        <w:pStyle w:val="Heading6"/>
      </w:pPr>
      <w:bookmarkStart w:id="995" w:name="_Toc169164512"/>
      <w:r>
        <w:t>6.4.4.3.1</w:t>
      </w:r>
      <w:r>
        <w:tab/>
        <w:t>NR Layer 2</w:t>
      </w:r>
      <w:bookmarkEnd w:id="995"/>
    </w:p>
    <w:p w14:paraId="4BCB2044" w14:textId="77777777" w:rsidR="00CD0C2C" w:rsidRDefault="00CD0C2C" w:rsidP="00CD0C2C">
      <w:pPr>
        <w:pStyle w:val="Heading7"/>
      </w:pPr>
      <w:bookmarkStart w:id="996" w:name="_Toc169164513"/>
      <w:r>
        <w:t>6.4.4.3.1.1</w:t>
      </w:r>
      <w:r>
        <w:tab/>
        <w:t>Common Test Case Specific Values for Layer 2 (Clause 7.1.0)</w:t>
      </w:r>
      <w:bookmarkEnd w:id="996"/>
    </w:p>
    <w:p w14:paraId="36E4AA7F" w14:textId="77777777" w:rsidR="00CD0C2C" w:rsidRDefault="00CD0C2C" w:rsidP="00CD0C2C">
      <w:pPr>
        <w:pStyle w:val="Heading7"/>
      </w:pPr>
      <w:bookmarkStart w:id="997" w:name="_Toc169164514"/>
      <w:r>
        <w:t>6.4.4.3.1.2</w:t>
      </w:r>
      <w:r>
        <w:tab/>
        <w:t>MAC</w:t>
      </w:r>
      <w:bookmarkEnd w:id="997"/>
    </w:p>
    <w:p w14:paraId="306FD536" w14:textId="71C584AA" w:rsidR="00CD0C2C" w:rsidRDefault="00CD0C2C" w:rsidP="00CD0C2C">
      <w:pPr>
        <w:rPr>
          <w:rFonts w:ascii="Arial" w:hAnsi="Arial" w:cs="Arial"/>
          <w:b/>
          <w:sz w:val="24"/>
        </w:rPr>
      </w:pPr>
      <w:r>
        <w:rPr>
          <w:rFonts w:ascii="Arial" w:hAnsi="Arial" w:cs="Arial"/>
          <w:b/>
          <w:color w:val="0000FF"/>
          <w:sz w:val="24"/>
        </w:rPr>
        <w:t>R5-242274</w:t>
      </w:r>
      <w:r>
        <w:rPr>
          <w:rFonts w:ascii="Arial" w:hAnsi="Arial" w:cs="Arial"/>
          <w:b/>
          <w:color w:val="0000FF"/>
          <w:sz w:val="24"/>
        </w:rPr>
        <w:tab/>
      </w:r>
      <w:r>
        <w:rPr>
          <w:rFonts w:ascii="Arial" w:hAnsi="Arial" w:cs="Arial"/>
          <w:b/>
          <w:sz w:val="24"/>
        </w:rPr>
        <w:t>Update 2-step RACH TC 7.1.1.1.8 for HD-FDD UE-PRACH</w:t>
      </w:r>
    </w:p>
    <w:p w14:paraId="3A3124F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CR-4347  Cat: F (Rel-17)</w:t>
      </w:r>
      <w:r>
        <w:rPr>
          <w:i/>
        </w:rPr>
        <w:br/>
      </w:r>
      <w:r>
        <w:rPr>
          <w:i/>
        </w:rPr>
        <w:br/>
      </w:r>
      <w:r>
        <w:rPr>
          <w:i/>
        </w:rPr>
        <w:tab/>
      </w:r>
      <w:r>
        <w:rPr>
          <w:i/>
        </w:rPr>
        <w:tab/>
      </w:r>
      <w:r>
        <w:rPr>
          <w:i/>
        </w:rPr>
        <w:tab/>
      </w:r>
      <w:r>
        <w:rPr>
          <w:i/>
        </w:rPr>
        <w:tab/>
      </w:r>
      <w:r>
        <w:rPr>
          <w:i/>
        </w:rPr>
        <w:tab/>
        <w:t>Source: MediaTek Inc.</w:t>
      </w:r>
    </w:p>
    <w:p w14:paraId="4DE8FC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3F730" w14:textId="011F5D03" w:rsidR="00CD0C2C" w:rsidRDefault="00CD0C2C" w:rsidP="00CD0C2C">
      <w:pPr>
        <w:rPr>
          <w:rFonts w:ascii="Arial" w:hAnsi="Arial" w:cs="Arial"/>
          <w:b/>
          <w:sz w:val="24"/>
        </w:rPr>
      </w:pPr>
      <w:r>
        <w:rPr>
          <w:rFonts w:ascii="Arial" w:hAnsi="Arial" w:cs="Arial"/>
          <w:b/>
          <w:color w:val="0000FF"/>
          <w:sz w:val="24"/>
        </w:rPr>
        <w:t>R5-242275</w:t>
      </w:r>
      <w:r>
        <w:rPr>
          <w:rFonts w:ascii="Arial" w:hAnsi="Arial" w:cs="Arial"/>
          <w:b/>
          <w:color w:val="0000FF"/>
          <w:sz w:val="24"/>
        </w:rPr>
        <w:tab/>
      </w:r>
      <w:r>
        <w:rPr>
          <w:rFonts w:ascii="Arial" w:hAnsi="Arial" w:cs="Arial"/>
          <w:b/>
          <w:sz w:val="24"/>
        </w:rPr>
        <w:t>Update 2-step RACH TC 7.1.1.1.9 for HD-FDD UE-PRACH</w:t>
      </w:r>
    </w:p>
    <w:p w14:paraId="042EAC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CR-4348  Cat: F (Rel-17)</w:t>
      </w:r>
      <w:r>
        <w:rPr>
          <w:i/>
        </w:rPr>
        <w:br/>
      </w:r>
      <w:r>
        <w:rPr>
          <w:i/>
        </w:rPr>
        <w:br/>
      </w:r>
      <w:r>
        <w:rPr>
          <w:i/>
        </w:rPr>
        <w:tab/>
      </w:r>
      <w:r>
        <w:rPr>
          <w:i/>
        </w:rPr>
        <w:tab/>
      </w:r>
      <w:r>
        <w:rPr>
          <w:i/>
        </w:rPr>
        <w:tab/>
      </w:r>
      <w:r>
        <w:rPr>
          <w:i/>
        </w:rPr>
        <w:tab/>
      </w:r>
      <w:r>
        <w:rPr>
          <w:i/>
        </w:rPr>
        <w:tab/>
        <w:t>Source: MediaTek Inc.</w:t>
      </w:r>
    </w:p>
    <w:p w14:paraId="0DF70A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BC3D1" w14:textId="40D69637" w:rsidR="00CD0C2C" w:rsidRDefault="00CD0C2C" w:rsidP="00CD0C2C">
      <w:pPr>
        <w:rPr>
          <w:rFonts w:ascii="Arial" w:hAnsi="Arial" w:cs="Arial"/>
          <w:b/>
          <w:sz w:val="24"/>
        </w:rPr>
      </w:pPr>
      <w:r>
        <w:rPr>
          <w:rFonts w:ascii="Arial" w:hAnsi="Arial" w:cs="Arial"/>
          <w:b/>
          <w:color w:val="0000FF"/>
          <w:sz w:val="24"/>
        </w:rPr>
        <w:t>R5-242276</w:t>
      </w:r>
      <w:r>
        <w:rPr>
          <w:rFonts w:ascii="Arial" w:hAnsi="Arial" w:cs="Arial"/>
          <w:b/>
          <w:color w:val="0000FF"/>
          <w:sz w:val="24"/>
        </w:rPr>
        <w:tab/>
      </w:r>
      <w:r>
        <w:rPr>
          <w:rFonts w:ascii="Arial" w:hAnsi="Arial" w:cs="Arial"/>
          <w:b/>
          <w:sz w:val="24"/>
        </w:rPr>
        <w:t>Update URLLC TC 7.1.1.4.1.5 to test RedCap UE</w:t>
      </w:r>
    </w:p>
    <w:p w14:paraId="041A97C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CR-4349  Cat: F (Rel-17)</w:t>
      </w:r>
      <w:r>
        <w:rPr>
          <w:i/>
        </w:rPr>
        <w:br/>
      </w:r>
      <w:r>
        <w:rPr>
          <w:i/>
        </w:rPr>
        <w:br/>
      </w:r>
      <w:r>
        <w:rPr>
          <w:i/>
        </w:rPr>
        <w:tab/>
      </w:r>
      <w:r>
        <w:rPr>
          <w:i/>
        </w:rPr>
        <w:tab/>
      </w:r>
      <w:r>
        <w:rPr>
          <w:i/>
        </w:rPr>
        <w:tab/>
      </w:r>
      <w:r>
        <w:rPr>
          <w:i/>
        </w:rPr>
        <w:tab/>
      </w:r>
      <w:r>
        <w:rPr>
          <w:i/>
        </w:rPr>
        <w:tab/>
        <w:t>Source: MediaTek Inc.</w:t>
      </w:r>
    </w:p>
    <w:p w14:paraId="3552E3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867CD" w14:textId="423A1229" w:rsidR="00CD0C2C" w:rsidRDefault="00CD0C2C" w:rsidP="00CD0C2C">
      <w:pPr>
        <w:rPr>
          <w:rFonts w:ascii="Arial" w:hAnsi="Arial" w:cs="Arial"/>
          <w:b/>
          <w:sz w:val="24"/>
        </w:rPr>
      </w:pPr>
      <w:r>
        <w:rPr>
          <w:rFonts w:ascii="Arial" w:hAnsi="Arial" w:cs="Arial"/>
          <w:b/>
          <w:color w:val="0000FF"/>
          <w:sz w:val="24"/>
        </w:rPr>
        <w:t>R5-242277</w:t>
      </w:r>
      <w:r>
        <w:rPr>
          <w:rFonts w:ascii="Arial" w:hAnsi="Arial" w:cs="Arial"/>
          <w:b/>
          <w:color w:val="0000FF"/>
          <w:sz w:val="24"/>
        </w:rPr>
        <w:tab/>
      </w:r>
      <w:r>
        <w:rPr>
          <w:rFonts w:ascii="Arial" w:hAnsi="Arial" w:cs="Arial"/>
          <w:b/>
          <w:sz w:val="24"/>
        </w:rPr>
        <w:t>Update URLLC TC 7.1.1.4.2.6 to test RedCap UE</w:t>
      </w:r>
    </w:p>
    <w:p w14:paraId="7AB04C4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CR-4350  Cat: F (Rel-17)</w:t>
      </w:r>
      <w:r>
        <w:rPr>
          <w:i/>
        </w:rPr>
        <w:br/>
      </w:r>
      <w:r>
        <w:rPr>
          <w:i/>
        </w:rPr>
        <w:br/>
      </w:r>
      <w:r>
        <w:rPr>
          <w:i/>
        </w:rPr>
        <w:tab/>
      </w:r>
      <w:r>
        <w:rPr>
          <w:i/>
        </w:rPr>
        <w:tab/>
      </w:r>
      <w:r>
        <w:rPr>
          <w:i/>
        </w:rPr>
        <w:tab/>
      </w:r>
      <w:r>
        <w:rPr>
          <w:i/>
        </w:rPr>
        <w:tab/>
      </w:r>
      <w:r>
        <w:rPr>
          <w:i/>
        </w:rPr>
        <w:tab/>
        <w:t>Source: MediaTek Inc.</w:t>
      </w:r>
    </w:p>
    <w:p w14:paraId="7ED598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65EBB" w14:textId="47F6E5FD" w:rsidR="00CD0C2C" w:rsidRDefault="00CD0C2C" w:rsidP="00CD0C2C">
      <w:pPr>
        <w:rPr>
          <w:rFonts w:ascii="Arial" w:hAnsi="Arial" w:cs="Arial"/>
          <w:b/>
          <w:sz w:val="24"/>
        </w:rPr>
      </w:pPr>
      <w:r>
        <w:rPr>
          <w:rFonts w:ascii="Arial" w:hAnsi="Arial" w:cs="Arial"/>
          <w:b/>
          <w:color w:val="0000FF"/>
          <w:sz w:val="24"/>
        </w:rPr>
        <w:t>R5-242278</w:t>
      </w:r>
      <w:r>
        <w:rPr>
          <w:rFonts w:ascii="Arial" w:hAnsi="Arial" w:cs="Arial"/>
          <w:b/>
          <w:color w:val="0000FF"/>
          <w:sz w:val="24"/>
        </w:rPr>
        <w:tab/>
      </w:r>
      <w:r>
        <w:rPr>
          <w:rFonts w:ascii="Arial" w:hAnsi="Arial" w:cs="Arial"/>
          <w:b/>
          <w:sz w:val="24"/>
        </w:rPr>
        <w:t>Update coverage enhancement TC 7.1.1.4.2.7 to test RedCap UE</w:t>
      </w:r>
    </w:p>
    <w:p w14:paraId="143947D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CR-4351  Cat: F (Rel-17)</w:t>
      </w:r>
      <w:r>
        <w:rPr>
          <w:i/>
        </w:rPr>
        <w:br/>
      </w:r>
      <w:r>
        <w:rPr>
          <w:i/>
        </w:rPr>
        <w:br/>
      </w:r>
      <w:r>
        <w:rPr>
          <w:i/>
        </w:rPr>
        <w:tab/>
      </w:r>
      <w:r>
        <w:rPr>
          <w:i/>
        </w:rPr>
        <w:tab/>
      </w:r>
      <w:r>
        <w:rPr>
          <w:i/>
        </w:rPr>
        <w:tab/>
      </w:r>
      <w:r>
        <w:rPr>
          <w:i/>
        </w:rPr>
        <w:tab/>
      </w:r>
      <w:r>
        <w:rPr>
          <w:i/>
        </w:rPr>
        <w:tab/>
        <w:t>Source: MediaTek Inc.</w:t>
      </w:r>
    </w:p>
    <w:p w14:paraId="22318A3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8703F" w14:textId="72BC9957" w:rsidR="00CD0C2C" w:rsidRDefault="00CD0C2C" w:rsidP="00CD0C2C">
      <w:pPr>
        <w:rPr>
          <w:rFonts w:ascii="Arial" w:hAnsi="Arial" w:cs="Arial"/>
          <w:b/>
          <w:sz w:val="24"/>
        </w:rPr>
      </w:pPr>
      <w:r>
        <w:rPr>
          <w:rFonts w:ascii="Arial" w:hAnsi="Arial" w:cs="Arial"/>
          <w:b/>
          <w:color w:val="0000FF"/>
          <w:sz w:val="24"/>
        </w:rPr>
        <w:t>R5-242530</w:t>
      </w:r>
      <w:r>
        <w:rPr>
          <w:rFonts w:ascii="Arial" w:hAnsi="Arial" w:cs="Arial"/>
          <w:b/>
          <w:color w:val="0000FF"/>
          <w:sz w:val="24"/>
        </w:rPr>
        <w:tab/>
      </w:r>
      <w:r>
        <w:rPr>
          <w:rFonts w:ascii="Arial" w:hAnsi="Arial" w:cs="Arial"/>
          <w:b/>
          <w:sz w:val="24"/>
        </w:rPr>
        <w:t>Correction to NR testcase 7.1.1.3.8.1</w:t>
      </w:r>
    </w:p>
    <w:p w14:paraId="3736DAB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CR-4369  Cat: F (Rel-17)</w:t>
      </w:r>
      <w:r>
        <w:rPr>
          <w:i/>
        </w:rPr>
        <w:br/>
      </w:r>
      <w:r>
        <w:rPr>
          <w:i/>
        </w:rPr>
        <w:br/>
      </w:r>
      <w:r>
        <w:rPr>
          <w:i/>
        </w:rPr>
        <w:tab/>
      </w:r>
      <w:r>
        <w:rPr>
          <w:i/>
        </w:rPr>
        <w:tab/>
      </w:r>
      <w:r>
        <w:rPr>
          <w:i/>
        </w:rPr>
        <w:tab/>
      </w:r>
      <w:r>
        <w:rPr>
          <w:i/>
        </w:rPr>
        <w:tab/>
      </w:r>
      <w:r>
        <w:rPr>
          <w:i/>
        </w:rPr>
        <w:tab/>
        <w:t>Source: ROHDE &amp; SCHWARZ</w:t>
      </w:r>
    </w:p>
    <w:p w14:paraId="78A486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08369" w14:textId="362BA27D" w:rsidR="00CD0C2C" w:rsidRDefault="00CD0C2C" w:rsidP="00CD0C2C">
      <w:pPr>
        <w:rPr>
          <w:rFonts w:ascii="Arial" w:hAnsi="Arial" w:cs="Arial"/>
          <w:b/>
          <w:sz w:val="24"/>
        </w:rPr>
      </w:pPr>
      <w:r>
        <w:rPr>
          <w:rFonts w:ascii="Arial" w:hAnsi="Arial" w:cs="Arial"/>
          <w:b/>
          <w:color w:val="0000FF"/>
          <w:sz w:val="24"/>
        </w:rPr>
        <w:t>R5-242562</w:t>
      </w:r>
      <w:r>
        <w:rPr>
          <w:rFonts w:ascii="Arial" w:hAnsi="Arial" w:cs="Arial"/>
          <w:b/>
          <w:color w:val="0000FF"/>
          <w:sz w:val="24"/>
        </w:rPr>
        <w:tab/>
      </w:r>
      <w:r>
        <w:rPr>
          <w:rFonts w:ascii="Arial" w:hAnsi="Arial" w:cs="Arial"/>
          <w:b/>
          <w:sz w:val="24"/>
        </w:rPr>
        <w:t>Corrections to BWP test case 7.1.1.8.1</w:t>
      </w:r>
    </w:p>
    <w:p w14:paraId="3B16F1C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CR-4379  Cat: F (Rel-17)</w:t>
      </w:r>
      <w:r>
        <w:rPr>
          <w:i/>
        </w:rPr>
        <w:br/>
      </w:r>
      <w:r>
        <w:rPr>
          <w:i/>
        </w:rPr>
        <w:br/>
      </w:r>
      <w:r>
        <w:rPr>
          <w:i/>
        </w:rPr>
        <w:tab/>
      </w:r>
      <w:r>
        <w:rPr>
          <w:i/>
        </w:rPr>
        <w:tab/>
      </w:r>
      <w:r>
        <w:rPr>
          <w:i/>
        </w:rPr>
        <w:tab/>
      </w:r>
      <w:r>
        <w:rPr>
          <w:i/>
        </w:rPr>
        <w:tab/>
      </w:r>
      <w:r>
        <w:rPr>
          <w:i/>
        </w:rPr>
        <w:tab/>
        <w:t>Source: Qualcomm Incorporated</w:t>
      </w:r>
    </w:p>
    <w:p w14:paraId="65ED3613" w14:textId="77777777" w:rsidR="00CD0C2C" w:rsidRDefault="00CD0C2C" w:rsidP="00CD0C2C">
      <w:pPr>
        <w:rPr>
          <w:rFonts w:ascii="Arial" w:hAnsi="Arial" w:cs="Arial"/>
          <w:b/>
        </w:rPr>
      </w:pPr>
      <w:r>
        <w:rPr>
          <w:rFonts w:ascii="Arial" w:hAnsi="Arial" w:cs="Arial"/>
          <w:b/>
        </w:rPr>
        <w:t xml:space="preserve">Discussion: </w:t>
      </w:r>
    </w:p>
    <w:p w14:paraId="390CBC2D" w14:textId="77777777" w:rsidR="00CD0C2C" w:rsidRDefault="00CD0C2C" w:rsidP="00CD0C2C">
      <w:r>
        <w:t>late doc</w:t>
      </w:r>
    </w:p>
    <w:p w14:paraId="4D772F2A" w14:textId="77777777" w:rsidR="00CD0C2C" w:rsidRDefault="00CD0C2C" w:rsidP="00CD0C2C">
      <w:r>
        <w:t xml:space="preserve">Deferred. </w:t>
      </w:r>
    </w:p>
    <w:p w14:paraId="299BEAD3" w14:textId="77777777" w:rsidR="00CD0C2C" w:rsidRDefault="00CD0C2C" w:rsidP="00CD0C2C">
      <w:r>
        <w:t>r1</w:t>
      </w:r>
    </w:p>
    <w:p w14:paraId="75299F6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R5-243966</w:t>
      </w:r>
      <w:r>
        <w:rPr>
          <w:color w:val="993300"/>
          <w:u w:val="single"/>
        </w:rPr>
        <w:t>.</w:t>
      </w:r>
    </w:p>
    <w:p w14:paraId="430B161A" w14:textId="6ED3FAA4" w:rsidR="00CD0C2C" w:rsidRDefault="00CD0C2C" w:rsidP="00CD0C2C">
      <w:pPr>
        <w:rPr>
          <w:rFonts w:ascii="Arial" w:hAnsi="Arial" w:cs="Arial"/>
          <w:b/>
          <w:sz w:val="24"/>
        </w:rPr>
      </w:pPr>
      <w:r>
        <w:rPr>
          <w:rFonts w:ascii="Arial" w:hAnsi="Arial" w:cs="Arial"/>
          <w:b/>
          <w:color w:val="0000FF"/>
          <w:sz w:val="24"/>
        </w:rPr>
        <w:t>R5-243966</w:t>
      </w:r>
      <w:r>
        <w:rPr>
          <w:rFonts w:ascii="Arial" w:hAnsi="Arial" w:cs="Arial"/>
          <w:b/>
          <w:color w:val="0000FF"/>
          <w:sz w:val="24"/>
        </w:rPr>
        <w:tab/>
      </w:r>
      <w:r>
        <w:rPr>
          <w:rFonts w:ascii="Arial" w:hAnsi="Arial" w:cs="Arial"/>
          <w:b/>
          <w:sz w:val="24"/>
        </w:rPr>
        <w:t>Corrections to BWP test case 7.1.1.8.1</w:t>
      </w:r>
    </w:p>
    <w:p w14:paraId="278098B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CR-4379  rev 1 Cat: F (Rel-17)</w:t>
      </w:r>
      <w:r>
        <w:rPr>
          <w:i/>
        </w:rPr>
        <w:br/>
      </w:r>
      <w:r>
        <w:rPr>
          <w:i/>
        </w:rPr>
        <w:br/>
      </w:r>
      <w:r>
        <w:rPr>
          <w:i/>
        </w:rPr>
        <w:tab/>
      </w:r>
      <w:r>
        <w:rPr>
          <w:i/>
        </w:rPr>
        <w:tab/>
      </w:r>
      <w:r>
        <w:rPr>
          <w:i/>
        </w:rPr>
        <w:tab/>
      </w:r>
      <w:r>
        <w:rPr>
          <w:i/>
        </w:rPr>
        <w:tab/>
      </w:r>
      <w:r>
        <w:rPr>
          <w:i/>
        </w:rPr>
        <w:tab/>
        <w:t>Source: Qualcomm Incorporated</w:t>
      </w:r>
    </w:p>
    <w:p w14:paraId="3851CA31" w14:textId="77777777" w:rsidR="00CD0C2C" w:rsidRDefault="00CD0C2C" w:rsidP="00CD0C2C">
      <w:pPr>
        <w:rPr>
          <w:color w:val="808080"/>
        </w:rPr>
      </w:pPr>
      <w:r>
        <w:rPr>
          <w:color w:val="808080"/>
        </w:rPr>
        <w:t>(Replaces R5-242562)</w:t>
      </w:r>
    </w:p>
    <w:p w14:paraId="406B7424" w14:textId="77777777" w:rsidR="00CD0C2C" w:rsidRDefault="00CD0C2C" w:rsidP="00CD0C2C">
      <w:pPr>
        <w:rPr>
          <w:rFonts w:ascii="Arial" w:hAnsi="Arial" w:cs="Arial"/>
          <w:b/>
        </w:rPr>
      </w:pPr>
      <w:r>
        <w:rPr>
          <w:rFonts w:ascii="Arial" w:hAnsi="Arial" w:cs="Arial"/>
          <w:b/>
        </w:rPr>
        <w:t xml:space="preserve">Discussion: </w:t>
      </w:r>
    </w:p>
    <w:p w14:paraId="18632170" w14:textId="77777777" w:rsidR="00CD0C2C" w:rsidRDefault="00CD0C2C" w:rsidP="00CD0C2C">
      <w:r>
        <w:t>for email agreement</w:t>
      </w:r>
    </w:p>
    <w:p w14:paraId="4ABC0269" w14:textId="77777777" w:rsidR="00CD0C2C" w:rsidRDefault="00CD0C2C" w:rsidP="00CD0C2C">
      <w:r>
        <w:t>r1</w:t>
      </w:r>
    </w:p>
    <w:p w14:paraId="1E3522A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R5-244020</w:t>
      </w:r>
      <w:r>
        <w:rPr>
          <w:color w:val="993300"/>
          <w:u w:val="single"/>
        </w:rPr>
        <w:t>.</w:t>
      </w:r>
    </w:p>
    <w:p w14:paraId="10EA51ED" w14:textId="3C8E473C" w:rsidR="00CD0C2C" w:rsidRDefault="00CD0C2C" w:rsidP="00CD0C2C">
      <w:pPr>
        <w:rPr>
          <w:rFonts w:ascii="Arial" w:hAnsi="Arial" w:cs="Arial"/>
          <w:b/>
          <w:sz w:val="24"/>
        </w:rPr>
      </w:pPr>
      <w:r>
        <w:rPr>
          <w:rFonts w:ascii="Arial" w:hAnsi="Arial" w:cs="Arial"/>
          <w:b/>
          <w:color w:val="0000FF"/>
          <w:sz w:val="24"/>
        </w:rPr>
        <w:t>R5-244020</w:t>
      </w:r>
      <w:r>
        <w:rPr>
          <w:rFonts w:ascii="Arial" w:hAnsi="Arial" w:cs="Arial"/>
          <w:b/>
          <w:color w:val="0000FF"/>
          <w:sz w:val="24"/>
        </w:rPr>
        <w:tab/>
      </w:r>
      <w:r>
        <w:rPr>
          <w:rFonts w:ascii="Arial" w:hAnsi="Arial" w:cs="Arial"/>
          <w:b/>
          <w:sz w:val="24"/>
        </w:rPr>
        <w:t>Corrections to BWP test case 7.1.1.8.1</w:t>
      </w:r>
    </w:p>
    <w:p w14:paraId="2497FBB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CR-4379  rev 2 Cat: F (Rel-17)</w:t>
      </w:r>
      <w:r>
        <w:rPr>
          <w:i/>
        </w:rPr>
        <w:br/>
      </w:r>
      <w:r>
        <w:rPr>
          <w:i/>
        </w:rPr>
        <w:br/>
      </w:r>
      <w:r>
        <w:rPr>
          <w:i/>
        </w:rPr>
        <w:tab/>
      </w:r>
      <w:r>
        <w:rPr>
          <w:i/>
        </w:rPr>
        <w:tab/>
      </w:r>
      <w:r>
        <w:rPr>
          <w:i/>
        </w:rPr>
        <w:tab/>
      </w:r>
      <w:r>
        <w:rPr>
          <w:i/>
        </w:rPr>
        <w:tab/>
      </w:r>
      <w:r>
        <w:rPr>
          <w:i/>
        </w:rPr>
        <w:tab/>
        <w:t>Source: Qualcomm Incorporated</w:t>
      </w:r>
    </w:p>
    <w:p w14:paraId="3637F5E4" w14:textId="77777777" w:rsidR="00CD0C2C" w:rsidRDefault="00CD0C2C" w:rsidP="00CD0C2C">
      <w:pPr>
        <w:rPr>
          <w:color w:val="808080"/>
        </w:rPr>
      </w:pPr>
      <w:r>
        <w:rPr>
          <w:color w:val="808080"/>
        </w:rPr>
        <w:t>(Replaces R5-243966)</w:t>
      </w:r>
    </w:p>
    <w:p w14:paraId="2086DB1C" w14:textId="77777777" w:rsidR="00CD0C2C" w:rsidRDefault="00CD0C2C" w:rsidP="00CD0C2C">
      <w:pPr>
        <w:rPr>
          <w:rFonts w:ascii="Arial" w:hAnsi="Arial" w:cs="Arial"/>
          <w:b/>
        </w:rPr>
      </w:pPr>
      <w:r>
        <w:rPr>
          <w:rFonts w:ascii="Arial" w:hAnsi="Arial" w:cs="Arial"/>
          <w:b/>
        </w:rPr>
        <w:t xml:space="preserve">Discussion: </w:t>
      </w:r>
    </w:p>
    <w:p w14:paraId="71E609D1" w14:textId="77777777" w:rsidR="00CD0C2C" w:rsidRDefault="00CD0C2C" w:rsidP="00CD0C2C">
      <w:r>
        <w:t>email agreed</w:t>
      </w:r>
    </w:p>
    <w:p w14:paraId="1FDE2B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BB23C" w14:textId="7D88D4B9" w:rsidR="00CD0C2C" w:rsidRDefault="00CD0C2C" w:rsidP="00CD0C2C">
      <w:pPr>
        <w:rPr>
          <w:rFonts w:ascii="Arial" w:hAnsi="Arial" w:cs="Arial"/>
          <w:b/>
          <w:sz w:val="24"/>
        </w:rPr>
      </w:pPr>
      <w:r>
        <w:rPr>
          <w:rFonts w:ascii="Arial" w:hAnsi="Arial" w:cs="Arial"/>
          <w:b/>
          <w:color w:val="0000FF"/>
          <w:sz w:val="24"/>
        </w:rPr>
        <w:t>R5-242813</w:t>
      </w:r>
      <w:r>
        <w:rPr>
          <w:rFonts w:ascii="Arial" w:hAnsi="Arial" w:cs="Arial"/>
          <w:b/>
          <w:color w:val="0000FF"/>
          <w:sz w:val="24"/>
        </w:rPr>
        <w:tab/>
      </w:r>
      <w:r>
        <w:rPr>
          <w:rFonts w:ascii="Arial" w:hAnsi="Arial" w:cs="Arial"/>
          <w:b/>
          <w:sz w:val="24"/>
        </w:rPr>
        <w:t>Correction of MAC TC 7.1.1.1.4-Beam Failure</w:t>
      </w:r>
    </w:p>
    <w:p w14:paraId="47159B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CR-4413  Cat: F (Rel-17)</w:t>
      </w:r>
      <w:r>
        <w:rPr>
          <w:i/>
        </w:rPr>
        <w:br/>
      </w:r>
      <w:r>
        <w:rPr>
          <w:i/>
        </w:rPr>
        <w:br/>
      </w:r>
      <w:r>
        <w:rPr>
          <w:i/>
        </w:rPr>
        <w:tab/>
      </w:r>
      <w:r>
        <w:rPr>
          <w:i/>
        </w:rPr>
        <w:tab/>
      </w:r>
      <w:r>
        <w:rPr>
          <w:i/>
        </w:rPr>
        <w:tab/>
      </w:r>
      <w:r>
        <w:rPr>
          <w:i/>
        </w:rPr>
        <w:tab/>
      </w:r>
      <w:r>
        <w:rPr>
          <w:i/>
        </w:rPr>
        <w:tab/>
        <w:t>Source: Huawei, HiSilicon</w:t>
      </w:r>
    </w:p>
    <w:p w14:paraId="2E4DD2C2" w14:textId="77777777" w:rsidR="00CD0C2C" w:rsidRDefault="00CD0C2C" w:rsidP="00CD0C2C">
      <w:pPr>
        <w:rPr>
          <w:rFonts w:ascii="Arial" w:hAnsi="Arial" w:cs="Arial"/>
          <w:b/>
        </w:rPr>
      </w:pPr>
      <w:r>
        <w:rPr>
          <w:rFonts w:ascii="Arial" w:hAnsi="Arial" w:cs="Arial"/>
          <w:b/>
        </w:rPr>
        <w:t xml:space="preserve">Discussion: </w:t>
      </w:r>
    </w:p>
    <w:p w14:paraId="2EFB590C" w14:textId="77777777" w:rsidR="00CD0C2C" w:rsidRDefault="00CD0C2C" w:rsidP="00CD0C2C">
      <w:r>
        <w:t>r1</w:t>
      </w:r>
    </w:p>
    <w:p w14:paraId="76B129DA" w14:textId="77777777" w:rsidR="00CD0C2C" w:rsidRDefault="00CD0C2C" w:rsidP="00CD0C2C">
      <w:r>
        <w:t>RAN5 Vice Chair SIG: pls renumber some steps</w:t>
      </w:r>
    </w:p>
    <w:p w14:paraId="755191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R5-243589</w:t>
      </w:r>
      <w:r>
        <w:rPr>
          <w:color w:val="993300"/>
          <w:u w:val="single"/>
        </w:rPr>
        <w:t>.</w:t>
      </w:r>
    </w:p>
    <w:p w14:paraId="4317107F" w14:textId="75429D9C" w:rsidR="00CD0C2C" w:rsidRDefault="00CD0C2C" w:rsidP="00CD0C2C">
      <w:pPr>
        <w:rPr>
          <w:rFonts w:ascii="Arial" w:hAnsi="Arial" w:cs="Arial"/>
          <w:b/>
          <w:sz w:val="24"/>
        </w:rPr>
      </w:pPr>
      <w:r>
        <w:rPr>
          <w:rFonts w:ascii="Arial" w:hAnsi="Arial" w:cs="Arial"/>
          <w:b/>
          <w:color w:val="0000FF"/>
          <w:sz w:val="24"/>
        </w:rPr>
        <w:t>R5-243589</w:t>
      </w:r>
      <w:r>
        <w:rPr>
          <w:rFonts w:ascii="Arial" w:hAnsi="Arial" w:cs="Arial"/>
          <w:b/>
          <w:color w:val="0000FF"/>
          <w:sz w:val="24"/>
        </w:rPr>
        <w:tab/>
      </w:r>
      <w:r>
        <w:rPr>
          <w:rFonts w:ascii="Arial" w:hAnsi="Arial" w:cs="Arial"/>
          <w:b/>
          <w:sz w:val="24"/>
        </w:rPr>
        <w:t>Correction of MAC TC 7.1.1.1.4-Beam Failure</w:t>
      </w:r>
    </w:p>
    <w:p w14:paraId="00DAAE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CR-4413  rev 1 Cat: F (Rel-17)</w:t>
      </w:r>
      <w:r>
        <w:rPr>
          <w:i/>
        </w:rPr>
        <w:br/>
      </w:r>
      <w:r>
        <w:rPr>
          <w:i/>
        </w:rPr>
        <w:br/>
      </w:r>
      <w:r>
        <w:rPr>
          <w:i/>
        </w:rPr>
        <w:tab/>
      </w:r>
      <w:r>
        <w:rPr>
          <w:i/>
        </w:rPr>
        <w:tab/>
      </w:r>
      <w:r>
        <w:rPr>
          <w:i/>
        </w:rPr>
        <w:tab/>
      </w:r>
      <w:r>
        <w:rPr>
          <w:i/>
        </w:rPr>
        <w:tab/>
      </w:r>
      <w:r>
        <w:rPr>
          <w:i/>
        </w:rPr>
        <w:tab/>
        <w:t>Source: Huawei, HiSilicon</w:t>
      </w:r>
    </w:p>
    <w:p w14:paraId="53591829" w14:textId="77777777" w:rsidR="00CD0C2C" w:rsidRDefault="00CD0C2C" w:rsidP="00CD0C2C">
      <w:pPr>
        <w:rPr>
          <w:color w:val="808080"/>
        </w:rPr>
      </w:pPr>
      <w:r>
        <w:rPr>
          <w:color w:val="808080"/>
        </w:rPr>
        <w:t>(Replaces R5-242813)</w:t>
      </w:r>
    </w:p>
    <w:p w14:paraId="154E4A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E9DFB" w14:textId="2F3B4A58" w:rsidR="00CD0C2C" w:rsidRDefault="00CD0C2C" w:rsidP="00CD0C2C">
      <w:pPr>
        <w:rPr>
          <w:rFonts w:ascii="Arial" w:hAnsi="Arial" w:cs="Arial"/>
          <w:b/>
          <w:sz w:val="24"/>
        </w:rPr>
      </w:pPr>
      <w:r>
        <w:rPr>
          <w:rFonts w:ascii="Arial" w:hAnsi="Arial" w:cs="Arial"/>
          <w:b/>
          <w:color w:val="0000FF"/>
          <w:sz w:val="24"/>
        </w:rPr>
        <w:t>R5-243088</w:t>
      </w:r>
      <w:r>
        <w:rPr>
          <w:rFonts w:ascii="Arial" w:hAnsi="Arial" w:cs="Arial"/>
          <w:b/>
          <w:color w:val="0000FF"/>
          <w:sz w:val="24"/>
        </w:rPr>
        <w:tab/>
      </w:r>
      <w:r>
        <w:rPr>
          <w:rFonts w:ascii="Arial" w:hAnsi="Arial" w:cs="Arial"/>
          <w:b/>
          <w:sz w:val="24"/>
        </w:rPr>
        <w:t>Correction of MAC TC 7.1.1.3.2b-ULCGTYPE1</w:t>
      </w:r>
    </w:p>
    <w:p w14:paraId="185F97A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CR-4435  Cat: F (Rel-17)</w:t>
      </w:r>
      <w:r>
        <w:rPr>
          <w:i/>
        </w:rPr>
        <w:br/>
      </w:r>
      <w:r>
        <w:rPr>
          <w:i/>
        </w:rPr>
        <w:br/>
      </w:r>
      <w:r>
        <w:rPr>
          <w:i/>
        </w:rPr>
        <w:tab/>
      </w:r>
      <w:r>
        <w:rPr>
          <w:i/>
        </w:rPr>
        <w:tab/>
      </w:r>
      <w:r>
        <w:rPr>
          <w:i/>
        </w:rPr>
        <w:tab/>
      </w:r>
      <w:r>
        <w:rPr>
          <w:i/>
        </w:rPr>
        <w:tab/>
      </w:r>
      <w:r>
        <w:rPr>
          <w:i/>
        </w:rPr>
        <w:tab/>
        <w:t>Source: Huawei, HiSilicon</w:t>
      </w:r>
    </w:p>
    <w:p w14:paraId="343930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F2219" w14:textId="6010DE36" w:rsidR="00CD0C2C" w:rsidRDefault="00CD0C2C" w:rsidP="00CD0C2C">
      <w:pPr>
        <w:rPr>
          <w:rFonts w:ascii="Arial" w:hAnsi="Arial" w:cs="Arial"/>
          <w:b/>
          <w:sz w:val="24"/>
        </w:rPr>
      </w:pPr>
      <w:r>
        <w:rPr>
          <w:rFonts w:ascii="Arial" w:hAnsi="Arial" w:cs="Arial"/>
          <w:b/>
          <w:color w:val="0000FF"/>
          <w:sz w:val="24"/>
        </w:rPr>
        <w:t>R5-243181</w:t>
      </w:r>
      <w:r>
        <w:rPr>
          <w:rFonts w:ascii="Arial" w:hAnsi="Arial" w:cs="Arial"/>
          <w:b/>
          <w:color w:val="0000FF"/>
          <w:sz w:val="24"/>
        </w:rPr>
        <w:tab/>
      </w:r>
      <w:r>
        <w:rPr>
          <w:rFonts w:ascii="Arial" w:hAnsi="Arial" w:cs="Arial"/>
          <w:b/>
          <w:sz w:val="24"/>
        </w:rPr>
        <w:t>Corrections to eMIMO TC 7.1.1.3.10</w:t>
      </w:r>
    </w:p>
    <w:p w14:paraId="15A0CFA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CR-4451  Cat: F (Rel-17)</w:t>
      </w:r>
      <w:r>
        <w:rPr>
          <w:i/>
        </w:rPr>
        <w:br/>
      </w:r>
      <w:r>
        <w:rPr>
          <w:i/>
        </w:rPr>
        <w:br/>
      </w:r>
      <w:r>
        <w:rPr>
          <w:i/>
        </w:rPr>
        <w:tab/>
      </w:r>
      <w:r>
        <w:rPr>
          <w:i/>
        </w:rPr>
        <w:tab/>
      </w:r>
      <w:r>
        <w:rPr>
          <w:i/>
        </w:rPr>
        <w:tab/>
      </w:r>
      <w:r>
        <w:rPr>
          <w:i/>
        </w:rPr>
        <w:tab/>
      </w:r>
      <w:r>
        <w:rPr>
          <w:i/>
        </w:rPr>
        <w:tab/>
        <w:t>Source: Lenovo, MCC TF160</w:t>
      </w:r>
    </w:p>
    <w:p w14:paraId="3164490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C11F2" w14:textId="3AC577D8" w:rsidR="00CD0C2C" w:rsidRDefault="00CD0C2C" w:rsidP="00CD0C2C">
      <w:pPr>
        <w:rPr>
          <w:rFonts w:ascii="Arial" w:hAnsi="Arial" w:cs="Arial"/>
          <w:b/>
          <w:sz w:val="24"/>
        </w:rPr>
      </w:pPr>
      <w:r>
        <w:rPr>
          <w:rFonts w:ascii="Arial" w:hAnsi="Arial" w:cs="Arial"/>
          <w:b/>
          <w:color w:val="0000FF"/>
          <w:sz w:val="24"/>
        </w:rPr>
        <w:t>R5-243183</w:t>
      </w:r>
      <w:r>
        <w:rPr>
          <w:rFonts w:ascii="Arial" w:hAnsi="Arial" w:cs="Arial"/>
          <w:b/>
          <w:color w:val="0000FF"/>
          <w:sz w:val="24"/>
        </w:rPr>
        <w:tab/>
      </w:r>
      <w:r>
        <w:rPr>
          <w:rFonts w:ascii="Arial" w:hAnsi="Arial" w:cs="Arial"/>
          <w:b/>
          <w:sz w:val="24"/>
        </w:rPr>
        <w:t>Corrections to CovEnh TC 7.1.1.1.18</w:t>
      </w:r>
    </w:p>
    <w:p w14:paraId="5D7FC9A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CR-4452  Cat: F (Rel-17)</w:t>
      </w:r>
      <w:r>
        <w:rPr>
          <w:i/>
        </w:rPr>
        <w:br/>
      </w:r>
      <w:r>
        <w:rPr>
          <w:i/>
        </w:rPr>
        <w:br/>
      </w:r>
      <w:r>
        <w:rPr>
          <w:i/>
        </w:rPr>
        <w:tab/>
      </w:r>
      <w:r>
        <w:rPr>
          <w:i/>
        </w:rPr>
        <w:tab/>
      </w:r>
      <w:r>
        <w:rPr>
          <w:i/>
        </w:rPr>
        <w:tab/>
      </w:r>
      <w:r>
        <w:rPr>
          <w:i/>
        </w:rPr>
        <w:tab/>
      </w:r>
      <w:r>
        <w:rPr>
          <w:i/>
        </w:rPr>
        <w:tab/>
        <w:t>Source: Lenovo, MCC TF160</w:t>
      </w:r>
    </w:p>
    <w:p w14:paraId="2F61C1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769C" w14:textId="50C68900" w:rsidR="00CD0C2C" w:rsidRDefault="00CD0C2C" w:rsidP="00CD0C2C">
      <w:pPr>
        <w:rPr>
          <w:rFonts w:ascii="Arial" w:hAnsi="Arial" w:cs="Arial"/>
          <w:b/>
          <w:sz w:val="24"/>
        </w:rPr>
      </w:pPr>
      <w:r>
        <w:rPr>
          <w:rFonts w:ascii="Arial" w:hAnsi="Arial" w:cs="Arial"/>
          <w:b/>
          <w:color w:val="0000FF"/>
          <w:sz w:val="24"/>
        </w:rPr>
        <w:t>R5-243186</w:t>
      </w:r>
      <w:r>
        <w:rPr>
          <w:rFonts w:ascii="Arial" w:hAnsi="Arial" w:cs="Arial"/>
          <w:b/>
          <w:color w:val="0000FF"/>
          <w:sz w:val="24"/>
        </w:rPr>
        <w:tab/>
      </w:r>
      <w:r>
        <w:rPr>
          <w:rFonts w:ascii="Arial" w:hAnsi="Arial" w:cs="Arial"/>
          <w:b/>
          <w:sz w:val="24"/>
        </w:rPr>
        <w:t>Correction to MAC TC 7.1.1.6.1</w:t>
      </w:r>
    </w:p>
    <w:p w14:paraId="1F288E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CR-4453  Cat: F (Rel-17)</w:t>
      </w:r>
      <w:r>
        <w:rPr>
          <w:i/>
        </w:rPr>
        <w:br/>
      </w:r>
      <w:r>
        <w:rPr>
          <w:i/>
        </w:rPr>
        <w:br/>
      </w:r>
      <w:r>
        <w:rPr>
          <w:i/>
        </w:rPr>
        <w:tab/>
      </w:r>
      <w:r>
        <w:rPr>
          <w:i/>
        </w:rPr>
        <w:tab/>
      </w:r>
      <w:r>
        <w:rPr>
          <w:i/>
        </w:rPr>
        <w:tab/>
      </w:r>
      <w:r>
        <w:rPr>
          <w:i/>
        </w:rPr>
        <w:tab/>
      </w:r>
      <w:r>
        <w:rPr>
          <w:i/>
        </w:rPr>
        <w:tab/>
        <w:t>Source: MediaTek Inc., Keysight</w:t>
      </w:r>
    </w:p>
    <w:p w14:paraId="4062DD2E" w14:textId="77777777" w:rsidR="00CD0C2C" w:rsidRDefault="00CD0C2C" w:rsidP="00CD0C2C">
      <w:pPr>
        <w:rPr>
          <w:rFonts w:ascii="Arial" w:hAnsi="Arial" w:cs="Arial"/>
          <w:b/>
        </w:rPr>
      </w:pPr>
      <w:r>
        <w:rPr>
          <w:rFonts w:ascii="Arial" w:hAnsi="Arial" w:cs="Arial"/>
          <w:b/>
        </w:rPr>
        <w:t xml:space="preserve">Discussion: </w:t>
      </w:r>
    </w:p>
    <w:p w14:paraId="4FABE27A" w14:textId="77777777" w:rsidR="00CD0C2C" w:rsidRDefault="00CD0C2C" w:rsidP="00CD0C2C">
      <w:r>
        <w:t>offline discussion with Qualcomm, R&amp;S, TF160.</w:t>
      </w:r>
    </w:p>
    <w:p w14:paraId="2778F458" w14:textId="77777777" w:rsidR="00CD0C2C" w:rsidRDefault="00CD0C2C" w:rsidP="00CD0C2C">
      <w:r>
        <w:t>Deferred.</w:t>
      </w:r>
    </w:p>
    <w:p w14:paraId="7FADC9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BDCFEB" w14:textId="77777777" w:rsidR="00CD0C2C" w:rsidRDefault="00CD0C2C" w:rsidP="00CD0C2C">
      <w:pPr>
        <w:pStyle w:val="Heading7"/>
      </w:pPr>
      <w:bookmarkStart w:id="998" w:name="_Toc169164515"/>
      <w:r>
        <w:t>6.4.4.3.1.3</w:t>
      </w:r>
      <w:r>
        <w:tab/>
        <w:t>RLC</w:t>
      </w:r>
      <w:bookmarkEnd w:id="998"/>
    </w:p>
    <w:p w14:paraId="164DDB6D" w14:textId="77777777" w:rsidR="00CD0C2C" w:rsidRDefault="00CD0C2C" w:rsidP="00CD0C2C">
      <w:pPr>
        <w:pStyle w:val="Heading7"/>
      </w:pPr>
      <w:bookmarkStart w:id="999" w:name="_Toc169164516"/>
      <w:r>
        <w:t>6.4.4.3.1.4</w:t>
      </w:r>
      <w:r>
        <w:tab/>
        <w:t>PDCP</w:t>
      </w:r>
      <w:bookmarkEnd w:id="999"/>
    </w:p>
    <w:p w14:paraId="100E2D82" w14:textId="26DEA148" w:rsidR="00CD0C2C" w:rsidRDefault="00CD0C2C" w:rsidP="00CD0C2C">
      <w:pPr>
        <w:rPr>
          <w:rFonts w:ascii="Arial" w:hAnsi="Arial" w:cs="Arial"/>
          <w:b/>
          <w:sz w:val="24"/>
        </w:rPr>
      </w:pPr>
      <w:r>
        <w:rPr>
          <w:rFonts w:ascii="Arial" w:hAnsi="Arial" w:cs="Arial"/>
          <w:b/>
          <w:color w:val="0000FF"/>
          <w:sz w:val="24"/>
        </w:rPr>
        <w:t>R5-242150</w:t>
      </w:r>
      <w:r>
        <w:rPr>
          <w:rFonts w:ascii="Arial" w:hAnsi="Arial" w:cs="Arial"/>
          <w:b/>
          <w:color w:val="0000FF"/>
          <w:sz w:val="24"/>
        </w:rPr>
        <w:tab/>
      </w:r>
      <w:r>
        <w:rPr>
          <w:rFonts w:ascii="Arial" w:hAnsi="Arial" w:cs="Arial"/>
          <w:b/>
          <w:sz w:val="24"/>
        </w:rPr>
        <w:t>Correction to UPIP TC 7.1.3.2.6</w:t>
      </w:r>
    </w:p>
    <w:p w14:paraId="5356187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CR-4319  Cat: F (Rel-17)</w:t>
      </w:r>
      <w:r>
        <w:rPr>
          <w:i/>
        </w:rPr>
        <w:br/>
      </w:r>
      <w:r>
        <w:rPr>
          <w:i/>
        </w:rPr>
        <w:br/>
      </w:r>
      <w:r>
        <w:rPr>
          <w:i/>
        </w:rPr>
        <w:tab/>
      </w:r>
      <w:r>
        <w:rPr>
          <w:i/>
        </w:rPr>
        <w:tab/>
      </w:r>
      <w:r>
        <w:rPr>
          <w:i/>
        </w:rPr>
        <w:tab/>
      </w:r>
      <w:r>
        <w:rPr>
          <w:i/>
        </w:rPr>
        <w:tab/>
      </w:r>
      <w:r>
        <w:rPr>
          <w:i/>
        </w:rPr>
        <w:tab/>
        <w:t>Source: MediaTek Inc.</w:t>
      </w:r>
    </w:p>
    <w:p w14:paraId="113F0F7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62DFF" w14:textId="438168E8" w:rsidR="00CD0C2C" w:rsidRDefault="00CD0C2C" w:rsidP="00CD0C2C">
      <w:pPr>
        <w:rPr>
          <w:rFonts w:ascii="Arial" w:hAnsi="Arial" w:cs="Arial"/>
          <w:b/>
          <w:sz w:val="24"/>
        </w:rPr>
      </w:pPr>
      <w:r>
        <w:rPr>
          <w:rFonts w:ascii="Arial" w:hAnsi="Arial" w:cs="Arial"/>
          <w:b/>
          <w:color w:val="0000FF"/>
          <w:sz w:val="24"/>
        </w:rPr>
        <w:t>R5-242151</w:t>
      </w:r>
      <w:r>
        <w:rPr>
          <w:rFonts w:ascii="Arial" w:hAnsi="Arial" w:cs="Arial"/>
          <w:b/>
          <w:color w:val="0000FF"/>
          <w:sz w:val="24"/>
        </w:rPr>
        <w:tab/>
      </w:r>
      <w:r>
        <w:rPr>
          <w:rFonts w:ascii="Arial" w:hAnsi="Arial" w:cs="Arial"/>
          <w:b/>
          <w:sz w:val="24"/>
        </w:rPr>
        <w:t>Correction to PDCP TC 7.1.3.4.1</w:t>
      </w:r>
    </w:p>
    <w:p w14:paraId="5EAC6A5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CR-4320  Cat: F (Rel-17)</w:t>
      </w:r>
      <w:r>
        <w:rPr>
          <w:i/>
        </w:rPr>
        <w:br/>
      </w:r>
      <w:r>
        <w:rPr>
          <w:i/>
        </w:rPr>
        <w:br/>
      </w:r>
      <w:r>
        <w:rPr>
          <w:i/>
        </w:rPr>
        <w:tab/>
      </w:r>
      <w:r>
        <w:rPr>
          <w:i/>
        </w:rPr>
        <w:tab/>
      </w:r>
      <w:r>
        <w:rPr>
          <w:i/>
        </w:rPr>
        <w:tab/>
      </w:r>
      <w:r>
        <w:rPr>
          <w:i/>
        </w:rPr>
        <w:tab/>
      </w:r>
      <w:r>
        <w:rPr>
          <w:i/>
        </w:rPr>
        <w:tab/>
        <w:t>Source: MediaTek Inc.</w:t>
      </w:r>
    </w:p>
    <w:p w14:paraId="71260CE1" w14:textId="77777777" w:rsidR="00CD0C2C" w:rsidRDefault="00CD0C2C" w:rsidP="00CD0C2C">
      <w:pPr>
        <w:rPr>
          <w:rFonts w:ascii="Arial" w:hAnsi="Arial" w:cs="Arial"/>
          <w:b/>
        </w:rPr>
      </w:pPr>
      <w:r>
        <w:rPr>
          <w:rFonts w:ascii="Arial" w:hAnsi="Arial" w:cs="Arial"/>
          <w:b/>
        </w:rPr>
        <w:t xml:space="preserve">Discussion: </w:t>
      </w:r>
    </w:p>
    <w:p w14:paraId="4D004B6F" w14:textId="77777777" w:rsidR="00CD0C2C" w:rsidRDefault="00CD0C2C" w:rsidP="00CD0C2C">
      <w:r>
        <w:t>r1</w:t>
      </w:r>
    </w:p>
    <w:p w14:paraId="1C4FAC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R5-243498</w:t>
      </w:r>
      <w:r>
        <w:rPr>
          <w:color w:val="993300"/>
          <w:u w:val="single"/>
        </w:rPr>
        <w:t>.</w:t>
      </w:r>
    </w:p>
    <w:p w14:paraId="2CF87EAC" w14:textId="38BB2716" w:rsidR="00CD0C2C" w:rsidRDefault="00CD0C2C" w:rsidP="00CD0C2C">
      <w:pPr>
        <w:rPr>
          <w:rFonts w:ascii="Arial" w:hAnsi="Arial" w:cs="Arial"/>
          <w:b/>
          <w:sz w:val="24"/>
        </w:rPr>
      </w:pPr>
      <w:r>
        <w:rPr>
          <w:rFonts w:ascii="Arial" w:hAnsi="Arial" w:cs="Arial"/>
          <w:b/>
          <w:color w:val="0000FF"/>
          <w:sz w:val="24"/>
        </w:rPr>
        <w:t>R5-243498</w:t>
      </w:r>
      <w:r>
        <w:rPr>
          <w:rFonts w:ascii="Arial" w:hAnsi="Arial" w:cs="Arial"/>
          <w:b/>
          <w:color w:val="0000FF"/>
          <w:sz w:val="24"/>
        </w:rPr>
        <w:tab/>
      </w:r>
      <w:r>
        <w:rPr>
          <w:rFonts w:ascii="Arial" w:hAnsi="Arial" w:cs="Arial"/>
          <w:b/>
          <w:sz w:val="24"/>
        </w:rPr>
        <w:t>Correction to PDCP TC 7.1.3.4.1</w:t>
      </w:r>
    </w:p>
    <w:p w14:paraId="7BB01B4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CR-4320  rev 1 Cat: F (Rel-17)</w:t>
      </w:r>
      <w:r>
        <w:rPr>
          <w:i/>
        </w:rPr>
        <w:br/>
      </w:r>
      <w:r>
        <w:rPr>
          <w:i/>
        </w:rPr>
        <w:br/>
      </w:r>
      <w:r>
        <w:rPr>
          <w:i/>
        </w:rPr>
        <w:tab/>
      </w:r>
      <w:r>
        <w:rPr>
          <w:i/>
        </w:rPr>
        <w:tab/>
      </w:r>
      <w:r>
        <w:rPr>
          <w:i/>
        </w:rPr>
        <w:tab/>
      </w:r>
      <w:r>
        <w:rPr>
          <w:i/>
        </w:rPr>
        <w:tab/>
      </w:r>
      <w:r>
        <w:rPr>
          <w:i/>
        </w:rPr>
        <w:tab/>
        <w:t>Source: MediaTek Inc.</w:t>
      </w:r>
    </w:p>
    <w:p w14:paraId="24D17401" w14:textId="77777777" w:rsidR="00CD0C2C" w:rsidRDefault="00CD0C2C" w:rsidP="00CD0C2C">
      <w:pPr>
        <w:rPr>
          <w:color w:val="808080"/>
        </w:rPr>
      </w:pPr>
      <w:r>
        <w:rPr>
          <w:color w:val="808080"/>
        </w:rPr>
        <w:t>(Replaces R5-242151)</w:t>
      </w:r>
    </w:p>
    <w:p w14:paraId="7A92825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F8FD7" w14:textId="6527CE84" w:rsidR="00CD0C2C" w:rsidRDefault="00CD0C2C" w:rsidP="00CD0C2C">
      <w:pPr>
        <w:rPr>
          <w:rFonts w:ascii="Arial" w:hAnsi="Arial" w:cs="Arial"/>
          <w:b/>
          <w:sz w:val="24"/>
        </w:rPr>
      </w:pPr>
      <w:r>
        <w:rPr>
          <w:rFonts w:ascii="Arial" w:hAnsi="Arial" w:cs="Arial"/>
          <w:b/>
          <w:color w:val="0000FF"/>
          <w:sz w:val="24"/>
        </w:rPr>
        <w:t>R5-242152</w:t>
      </w:r>
      <w:r>
        <w:rPr>
          <w:rFonts w:ascii="Arial" w:hAnsi="Arial" w:cs="Arial"/>
          <w:b/>
          <w:color w:val="0000FF"/>
          <w:sz w:val="24"/>
        </w:rPr>
        <w:tab/>
      </w:r>
      <w:r>
        <w:rPr>
          <w:rFonts w:ascii="Arial" w:hAnsi="Arial" w:cs="Arial"/>
          <w:b/>
          <w:sz w:val="24"/>
        </w:rPr>
        <w:t>Correction to PDCP TC 7.1.3.4.2</w:t>
      </w:r>
    </w:p>
    <w:p w14:paraId="2A6CB7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CR-4321  Cat: F (Rel-17)</w:t>
      </w:r>
      <w:r>
        <w:rPr>
          <w:i/>
        </w:rPr>
        <w:br/>
      </w:r>
      <w:r>
        <w:rPr>
          <w:i/>
        </w:rPr>
        <w:br/>
      </w:r>
      <w:r>
        <w:rPr>
          <w:i/>
        </w:rPr>
        <w:tab/>
      </w:r>
      <w:r>
        <w:rPr>
          <w:i/>
        </w:rPr>
        <w:tab/>
      </w:r>
      <w:r>
        <w:rPr>
          <w:i/>
        </w:rPr>
        <w:tab/>
      </w:r>
      <w:r>
        <w:rPr>
          <w:i/>
        </w:rPr>
        <w:tab/>
      </w:r>
      <w:r>
        <w:rPr>
          <w:i/>
        </w:rPr>
        <w:tab/>
        <w:t>Source: MediaTek Inc.</w:t>
      </w:r>
    </w:p>
    <w:p w14:paraId="587148C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R5-243499</w:t>
      </w:r>
      <w:r>
        <w:rPr>
          <w:color w:val="993300"/>
          <w:u w:val="single"/>
        </w:rPr>
        <w:t>.</w:t>
      </w:r>
    </w:p>
    <w:p w14:paraId="53C3248F" w14:textId="3E504E1D" w:rsidR="00CD0C2C" w:rsidRDefault="00CD0C2C" w:rsidP="00CD0C2C">
      <w:pPr>
        <w:rPr>
          <w:rFonts w:ascii="Arial" w:hAnsi="Arial" w:cs="Arial"/>
          <w:b/>
          <w:sz w:val="24"/>
        </w:rPr>
      </w:pPr>
      <w:r>
        <w:rPr>
          <w:rFonts w:ascii="Arial" w:hAnsi="Arial" w:cs="Arial"/>
          <w:b/>
          <w:color w:val="0000FF"/>
          <w:sz w:val="24"/>
        </w:rPr>
        <w:t>R5-243499</w:t>
      </w:r>
      <w:r>
        <w:rPr>
          <w:rFonts w:ascii="Arial" w:hAnsi="Arial" w:cs="Arial"/>
          <w:b/>
          <w:color w:val="0000FF"/>
          <w:sz w:val="24"/>
        </w:rPr>
        <w:tab/>
      </w:r>
      <w:r>
        <w:rPr>
          <w:rFonts w:ascii="Arial" w:hAnsi="Arial" w:cs="Arial"/>
          <w:b/>
          <w:sz w:val="24"/>
        </w:rPr>
        <w:t>Correction to PDCP TC 7.1.3.4.2</w:t>
      </w:r>
    </w:p>
    <w:p w14:paraId="5BD3DC8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CR-4321  rev 1 Cat: F (Rel-17)</w:t>
      </w:r>
      <w:r>
        <w:rPr>
          <w:i/>
        </w:rPr>
        <w:br/>
      </w:r>
      <w:r>
        <w:rPr>
          <w:i/>
        </w:rPr>
        <w:br/>
      </w:r>
      <w:r>
        <w:rPr>
          <w:i/>
        </w:rPr>
        <w:tab/>
      </w:r>
      <w:r>
        <w:rPr>
          <w:i/>
        </w:rPr>
        <w:tab/>
      </w:r>
      <w:r>
        <w:rPr>
          <w:i/>
        </w:rPr>
        <w:tab/>
      </w:r>
      <w:r>
        <w:rPr>
          <w:i/>
        </w:rPr>
        <w:tab/>
      </w:r>
      <w:r>
        <w:rPr>
          <w:i/>
        </w:rPr>
        <w:tab/>
        <w:t>Source: MediaTek Inc.</w:t>
      </w:r>
    </w:p>
    <w:p w14:paraId="225A0874" w14:textId="77777777" w:rsidR="00CD0C2C" w:rsidRDefault="00CD0C2C" w:rsidP="00CD0C2C">
      <w:pPr>
        <w:rPr>
          <w:color w:val="808080"/>
        </w:rPr>
      </w:pPr>
      <w:r>
        <w:rPr>
          <w:color w:val="808080"/>
        </w:rPr>
        <w:t>(Replaces R5-242152)</w:t>
      </w:r>
    </w:p>
    <w:p w14:paraId="5A22EF4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DA003" w14:textId="77777777" w:rsidR="00CD0C2C" w:rsidRDefault="00CD0C2C" w:rsidP="00CD0C2C">
      <w:pPr>
        <w:pStyle w:val="Heading7"/>
      </w:pPr>
      <w:bookmarkStart w:id="1000" w:name="_Toc169164517"/>
      <w:r>
        <w:t>6.4.4.3.1.5</w:t>
      </w:r>
      <w:r>
        <w:tab/>
        <w:t>SDAP</w:t>
      </w:r>
      <w:bookmarkEnd w:id="1000"/>
    </w:p>
    <w:p w14:paraId="2A6996F8" w14:textId="77777777" w:rsidR="00CD0C2C" w:rsidRDefault="00CD0C2C" w:rsidP="00CD0C2C">
      <w:pPr>
        <w:pStyle w:val="Heading5"/>
      </w:pPr>
      <w:bookmarkStart w:id="1001" w:name="_Toc169164518"/>
      <w:r>
        <w:t>6.4.4.4</w:t>
      </w:r>
      <w:r>
        <w:tab/>
        <w:t>RRC</w:t>
      </w:r>
      <w:bookmarkEnd w:id="1001"/>
    </w:p>
    <w:p w14:paraId="13921E14" w14:textId="77777777" w:rsidR="00CD0C2C" w:rsidRDefault="00CD0C2C" w:rsidP="00CD0C2C">
      <w:pPr>
        <w:pStyle w:val="Heading6"/>
      </w:pPr>
      <w:bookmarkStart w:id="1002" w:name="_Toc169164519"/>
      <w:r>
        <w:t>6.4.4.4.1</w:t>
      </w:r>
      <w:r>
        <w:tab/>
        <w:t>NR RRC</w:t>
      </w:r>
      <w:bookmarkEnd w:id="1002"/>
    </w:p>
    <w:p w14:paraId="630BEF7F" w14:textId="77777777" w:rsidR="00CD0C2C" w:rsidRDefault="00CD0C2C" w:rsidP="00CD0C2C">
      <w:pPr>
        <w:pStyle w:val="Heading7"/>
      </w:pPr>
      <w:bookmarkStart w:id="1003" w:name="_Toc169164520"/>
      <w:r>
        <w:t>6.4.4.4.1.1</w:t>
      </w:r>
      <w:r>
        <w:tab/>
        <w:t>RRC Connection Management Procedures (clause 8.1.1)</w:t>
      </w:r>
      <w:bookmarkEnd w:id="1003"/>
    </w:p>
    <w:p w14:paraId="63A67C5C" w14:textId="1993A33D" w:rsidR="00CD0C2C" w:rsidRDefault="00CD0C2C" w:rsidP="00CD0C2C">
      <w:pPr>
        <w:rPr>
          <w:rFonts w:ascii="Arial" w:hAnsi="Arial" w:cs="Arial"/>
          <w:b/>
          <w:sz w:val="24"/>
        </w:rPr>
      </w:pPr>
      <w:r>
        <w:rPr>
          <w:rFonts w:ascii="Arial" w:hAnsi="Arial" w:cs="Arial"/>
          <w:b/>
          <w:color w:val="0000FF"/>
          <w:sz w:val="24"/>
        </w:rPr>
        <w:t>R5-242153</w:t>
      </w:r>
      <w:r>
        <w:rPr>
          <w:rFonts w:ascii="Arial" w:hAnsi="Arial" w:cs="Arial"/>
          <w:b/>
          <w:color w:val="0000FF"/>
          <w:sz w:val="24"/>
        </w:rPr>
        <w:tab/>
      </w:r>
      <w:r>
        <w:rPr>
          <w:rFonts w:ascii="Arial" w:hAnsi="Arial" w:cs="Arial"/>
          <w:b/>
          <w:sz w:val="24"/>
        </w:rPr>
        <w:t>Correction to RRC TC 8.1.1.2.4</w:t>
      </w:r>
    </w:p>
    <w:p w14:paraId="72FACA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CR-4322  Cat: F (Rel-17)</w:t>
      </w:r>
      <w:r>
        <w:rPr>
          <w:i/>
        </w:rPr>
        <w:br/>
      </w:r>
      <w:r>
        <w:rPr>
          <w:i/>
        </w:rPr>
        <w:br/>
      </w:r>
      <w:r>
        <w:rPr>
          <w:i/>
        </w:rPr>
        <w:tab/>
      </w:r>
      <w:r>
        <w:rPr>
          <w:i/>
        </w:rPr>
        <w:tab/>
      </w:r>
      <w:r>
        <w:rPr>
          <w:i/>
        </w:rPr>
        <w:tab/>
      </w:r>
      <w:r>
        <w:rPr>
          <w:i/>
        </w:rPr>
        <w:tab/>
      </w:r>
      <w:r>
        <w:rPr>
          <w:i/>
        </w:rPr>
        <w:tab/>
        <w:t>Source: MediaTek Inc.</w:t>
      </w:r>
    </w:p>
    <w:p w14:paraId="2A831236" w14:textId="77777777" w:rsidR="00CD0C2C" w:rsidRDefault="00CD0C2C" w:rsidP="00CD0C2C">
      <w:pPr>
        <w:rPr>
          <w:rFonts w:ascii="Arial" w:hAnsi="Arial" w:cs="Arial"/>
          <w:b/>
        </w:rPr>
      </w:pPr>
      <w:r>
        <w:rPr>
          <w:rFonts w:ascii="Arial" w:hAnsi="Arial" w:cs="Arial"/>
          <w:b/>
        </w:rPr>
        <w:t xml:space="preserve">Discussion: </w:t>
      </w:r>
    </w:p>
    <w:p w14:paraId="1D578FD9" w14:textId="77777777" w:rsidR="00CD0C2C" w:rsidRDefault="00CD0C2C" w:rsidP="00CD0C2C">
      <w:r>
        <w:t>merged into R5-242539</w:t>
      </w:r>
    </w:p>
    <w:p w14:paraId="224E04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5052A" w14:textId="116F4548" w:rsidR="00CD0C2C" w:rsidRDefault="00CD0C2C" w:rsidP="00CD0C2C">
      <w:pPr>
        <w:rPr>
          <w:rFonts w:ascii="Arial" w:hAnsi="Arial" w:cs="Arial"/>
          <w:b/>
          <w:sz w:val="24"/>
        </w:rPr>
      </w:pPr>
      <w:r>
        <w:rPr>
          <w:rFonts w:ascii="Arial" w:hAnsi="Arial" w:cs="Arial"/>
          <w:b/>
          <w:color w:val="0000FF"/>
          <w:sz w:val="24"/>
        </w:rPr>
        <w:t>R5-242539</w:t>
      </w:r>
      <w:r>
        <w:rPr>
          <w:rFonts w:ascii="Arial" w:hAnsi="Arial" w:cs="Arial"/>
          <w:b/>
          <w:color w:val="0000FF"/>
          <w:sz w:val="24"/>
        </w:rPr>
        <w:tab/>
      </w:r>
      <w:r>
        <w:rPr>
          <w:rFonts w:ascii="Arial" w:hAnsi="Arial" w:cs="Arial"/>
          <w:b/>
          <w:sz w:val="24"/>
        </w:rPr>
        <w:t>Updates to NR RRC test case 8.1.1.2.4</w:t>
      </w:r>
    </w:p>
    <w:p w14:paraId="1FEDDE2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CR-4371  Cat: F (Rel-17)</w:t>
      </w:r>
      <w:r>
        <w:rPr>
          <w:i/>
        </w:rPr>
        <w:br/>
      </w:r>
      <w:r>
        <w:rPr>
          <w:i/>
        </w:rPr>
        <w:br/>
      </w:r>
      <w:r>
        <w:rPr>
          <w:i/>
        </w:rPr>
        <w:tab/>
      </w:r>
      <w:r>
        <w:rPr>
          <w:i/>
        </w:rPr>
        <w:tab/>
      </w:r>
      <w:r>
        <w:rPr>
          <w:i/>
        </w:rPr>
        <w:tab/>
      </w:r>
      <w:r>
        <w:rPr>
          <w:i/>
        </w:rPr>
        <w:tab/>
      </w:r>
      <w:r>
        <w:rPr>
          <w:i/>
        </w:rPr>
        <w:tab/>
        <w:t>Source: MCC TF160, MediaTek</w:t>
      </w:r>
    </w:p>
    <w:p w14:paraId="14F38062" w14:textId="77777777" w:rsidR="00CD0C2C" w:rsidRDefault="00CD0C2C" w:rsidP="00CD0C2C">
      <w:pPr>
        <w:rPr>
          <w:rFonts w:ascii="Arial" w:hAnsi="Arial" w:cs="Arial"/>
          <w:b/>
        </w:rPr>
      </w:pPr>
      <w:r>
        <w:rPr>
          <w:rFonts w:ascii="Arial" w:hAnsi="Arial" w:cs="Arial"/>
          <w:b/>
        </w:rPr>
        <w:t xml:space="preserve">Discussion: </w:t>
      </w:r>
    </w:p>
    <w:p w14:paraId="3F91EED9" w14:textId="77777777" w:rsidR="00CD0C2C" w:rsidRDefault="00CD0C2C" w:rsidP="00CD0C2C">
      <w:r>
        <w:t>r1</w:t>
      </w:r>
    </w:p>
    <w:p w14:paraId="360D6F0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R5-243501</w:t>
      </w:r>
      <w:r>
        <w:rPr>
          <w:color w:val="993300"/>
          <w:u w:val="single"/>
        </w:rPr>
        <w:t>.</w:t>
      </w:r>
    </w:p>
    <w:p w14:paraId="428397C3" w14:textId="1FBEE10B" w:rsidR="00CD0C2C" w:rsidRDefault="00CD0C2C" w:rsidP="00CD0C2C">
      <w:pPr>
        <w:rPr>
          <w:rFonts w:ascii="Arial" w:hAnsi="Arial" w:cs="Arial"/>
          <w:b/>
          <w:sz w:val="24"/>
        </w:rPr>
      </w:pPr>
      <w:r>
        <w:rPr>
          <w:rFonts w:ascii="Arial" w:hAnsi="Arial" w:cs="Arial"/>
          <w:b/>
          <w:color w:val="0000FF"/>
          <w:sz w:val="24"/>
        </w:rPr>
        <w:t>R5-243501</w:t>
      </w:r>
      <w:r>
        <w:rPr>
          <w:rFonts w:ascii="Arial" w:hAnsi="Arial" w:cs="Arial"/>
          <w:b/>
          <w:color w:val="0000FF"/>
          <w:sz w:val="24"/>
        </w:rPr>
        <w:tab/>
      </w:r>
      <w:r>
        <w:rPr>
          <w:rFonts w:ascii="Arial" w:hAnsi="Arial" w:cs="Arial"/>
          <w:b/>
          <w:sz w:val="24"/>
        </w:rPr>
        <w:t>Updates to NR RRC test case 8.1.1.2.4</w:t>
      </w:r>
    </w:p>
    <w:p w14:paraId="1D4294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CR-4371  rev 1 Cat: F (Rel-17)</w:t>
      </w:r>
      <w:r>
        <w:rPr>
          <w:i/>
        </w:rPr>
        <w:br/>
      </w:r>
      <w:r>
        <w:rPr>
          <w:i/>
        </w:rPr>
        <w:br/>
      </w:r>
      <w:r>
        <w:rPr>
          <w:i/>
        </w:rPr>
        <w:tab/>
      </w:r>
      <w:r>
        <w:rPr>
          <w:i/>
        </w:rPr>
        <w:tab/>
      </w:r>
      <w:r>
        <w:rPr>
          <w:i/>
        </w:rPr>
        <w:tab/>
      </w:r>
      <w:r>
        <w:rPr>
          <w:i/>
        </w:rPr>
        <w:tab/>
      </w:r>
      <w:r>
        <w:rPr>
          <w:i/>
        </w:rPr>
        <w:tab/>
        <w:t>Source: MCC TF160, MediaTek</w:t>
      </w:r>
    </w:p>
    <w:p w14:paraId="43C14F6A" w14:textId="77777777" w:rsidR="00CD0C2C" w:rsidRDefault="00CD0C2C" w:rsidP="00CD0C2C">
      <w:pPr>
        <w:rPr>
          <w:color w:val="808080"/>
        </w:rPr>
      </w:pPr>
      <w:r>
        <w:rPr>
          <w:color w:val="808080"/>
        </w:rPr>
        <w:t>(Replaces R5-242539)</w:t>
      </w:r>
    </w:p>
    <w:p w14:paraId="6130323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9C0F2" w14:textId="539F7E94" w:rsidR="00CD0C2C" w:rsidRDefault="00CD0C2C" w:rsidP="00CD0C2C">
      <w:pPr>
        <w:rPr>
          <w:rFonts w:ascii="Arial" w:hAnsi="Arial" w:cs="Arial"/>
          <w:b/>
          <w:sz w:val="24"/>
        </w:rPr>
      </w:pPr>
      <w:r>
        <w:rPr>
          <w:rFonts w:ascii="Arial" w:hAnsi="Arial" w:cs="Arial"/>
          <w:b/>
          <w:color w:val="0000FF"/>
          <w:sz w:val="24"/>
        </w:rPr>
        <w:t>R5-242862</w:t>
      </w:r>
      <w:r>
        <w:rPr>
          <w:rFonts w:ascii="Arial" w:hAnsi="Arial" w:cs="Arial"/>
          <w:b/>
          <w:color w:val="0000FF"/>
          <w:sz w:val="24"/>
        </w:rPr>
        <w:tab/>
      </w:r>
      <w:r>
        <w:rPr>
          <w:rFonts w:ascii="Arial" w:hAnsi="Arial" w:cs="Arial"/>
          <w:b/>
          <w:sz w:val="24"/>
        </w:rPr>
        <w:t>Editorial correction for test procedure sequence in 8.1.1.3</w:t>
      </w:r>
    </w:p>
    <w:p w14:paraId="2338FB0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CR-4424  Cat: F (Rel-17)</w:t>
      </w:r>
      <w:r>
        <w:rPr>
          <w:i/>
        </w:rPr>
        <w:br/>
      </w:r>
      <w:r>
        <w:rPr>
          <w:i/>
        </w:rPr>
        <w:br/>
      </w:r>
      <w:r>
        <w:rPr>
          <w:i/>
        </w:rPr>
        <w:tab/>
      </w:r>
      <w:r>
        <w:rPr>
          <w:i/>
        </w:rPr>
        <w:tab/>
      </w:r>
      <w:r>
        <w:rPr>
          <w:i/>
        </w:rPr>
        <w:tab/>
      </w:r>
      <w:r>
        <w:rPr>
          <w:i/>
        </w:rPr>
        <w:tab/>
      </w:r>
      <w:r>
        <w:rPr>
          <w:i/>
        </w:rPr>
        <w:tab/>
        <w:t>Source: NTT DOCOMO, INC.</w:t>
      </w:r>
    </w:p>
    <w:p w14:paraId="34C087C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CFB62" w14:textId="77777777" w:rsidR="00CD0C2C" w:rsidRDefault="00CD0C2C" w:rsidP="00CD0C2C">
      <w:pPr>
        <w:pStyle w:val="Heading7"/>
      </w:pPr>
      <w:bookmarkStart w:id="1004" w:name="_Toc169164521"/>
      <w:r>
        <w:t>6.4.4.4.1.2</w:t>
      </w:r>
      <w:r>
        <w:tab/>
        <w:t>RRC Reconfiguration (clause 8.1.2)</w:t>
      </w:r>
      <w:bookmarkEnd w:id="1004"/>
    </w:p>
    <w:p w14:paraId="14DF7CB5" w14:textId="39FF408E" w:rsidR="00CD0C2C" w:rsidRDefault="00CD0C2C" w:rsidP="00CD0C2C">
      <w:pPr>
        <w:rPr>
          <w:rFonts w:ascii="Arial" w:hAnsi="Arial" w:cs="Arial"/>
          <w:b/>
          <w:sz w:val="24"/>
        </w:rPr>
      </w:pPr>
      <w:r>
        <w:rPr>
          <w:rFonts w:ascii="Arial" w:hAnsi="Arial" w:cs="Arial"/>
          <w:b/>
          <w:color w:val="0000FF"/>
          <w:sz w:val="24"/>
        </w:rPr>
        <w:t>R5-242828</w:t>
      </w:r>
      <w:r>
        <w:rPr>
          <w:rFonts w:ascii="Arial" w:hAnsi="Arial" w:cs="Arial"/>
          <w:b/>
          <w:color w:val="0000FF"/>
          <w:sz w:val="24"/>
        </w:rPr>
        <w:tab/>
      </w:r>
      <w:r>
        <w:rPr>
          <w:rFonts w:ascii="Arial" w:hAnsi="Arial" w:cs="Arial"/>
          <w:b/>
          <w:sz w:val="24"/>
        </w:rPr>
        <w:t>Correction of MUSIM gap TC 8.1.2.1.6</w:t>
      </w:r>
    </w:p>
    <w:p w14:paraId="5BA53DF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CR-4420  Cat: F (Rel-17)</w:t>
      </w:r>
      <w:r>
        <w:rPr>
          <w:i/>
        </w:rPr>
        <w:br/>
      </w:r>
      <w:r>
        <w:rPr>
          <w:i/>
        </w:rPr>
        <w:br/>
      </w:r>
      <w:r>
        <w:rPr>
          <w:i/>
        </w:rPr>
        <w:tab/>
      </w:r>
      <w:r>
        <w:rPr>
          <w:i/>
        </w:rPr>
        <w:tab/>
      </w:r>
      <w:r>
        <w:rPr>
          <w:i/>
        </w:rPr>
        <w:tab/>
      </w:r>
      <w:r>
        <w:rPr>
          <w:i/>
        </w:rPr>
        <w:tab/>
      </w:r>
      <w:r>
        <w:rPr>
          <w:i/>
        </w:rPr>
        <w:tab/>
        <w:t>Source: Huawei, HiSilicon</w:t>
      </w:r>
    </w:p>
    <w:p w14:paraId="6EB364C8" w14:textId="77777777" w:rsidR="00CD0C2C" w:rsidRDefault="00CD0C2C" w:rsidP="00CD0C2C">
      <w:pPr>
        <w:rPr>
          <w:rFonts w:ascii="Arial" w:hAnsi="Arial" w:cs="Arial"/>
          <w:b/>
        </w:rPr>
      </w:pPr>
      <w:r>
        <w:rPr>
          <w:rFonts w:ascii="Arial" w:hAnsi="Arial" w:cs="Arial"/>
          <w:b/>
        </w:rPr>
        <w:t xml:space="preserve">Discussion: </w:t>
      </w:r>
    </w:p>
    <w:p w14:paraId="50C07742" w14:textId="77777777" w:rsidR="00CD0C2C" w:rsidRDefault="00CD0C2C" w:rsidP="00CD0C2C">
      <w:r>
        <w:t>r3</w:t>
      </w:r>
    </w:p>
    <w:p w14:paraId="620C816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R5-243958</w:t>
      </w:r>
      <w:r>
        <w:rPr>
          <w:color w:val="993300"/>
          <w:u w:val="single"/>
        </w:rPr>
        <w:t>.</w:t>
      </w:r>
    </w:p>
    <w:p w14:paraId="437F9F5B" w14:textId="215AB472" w:rsidR="00CD0C2C" w:rsidRDefault="00CD0C2C" w:rsidP="00CD0C2C">
      <w:pPr>
        <w:rPr>
          <w:rFonts w:ascii="Arial" w:hAnsi="Arial" w:cs="Arial"/>
          <w:b/>
          <w:sz w:val="24"/>
        </w:rPr>
      </w:pPr>
      <w:r>
        <w:rPr>
          <w:rFonts w:ascii="Arial" w:hAnsi="Arial" w:cs="Arial"/>
          <w:b/>
          <w:color w:val="0000FF"/>
          <w:sz w:val="24"/>
        </w:rPr>
        <w:t>R5-243958</w:t>
      </w:r>
      <w:r>
        <w:rPr>
          <w:rFonts w:ascii="Arial" w:hAnsi="Arial" w:cs="Arial"/>
          <w:b/>
          <w:color w:val="0000FF"/>
          <w:sz w:val="24"/>
        </w:rPr>
        <w:tab/>
      </w:r>
      <w:r>
        <w:rPr>
          <w:rFonts w:ascii="Arial" w:hAnsi="Arial" w:cs="Arial"/>
          <w:b/>
          <w:sz w:val="24"/>
        </w:rPr>
        <w:t>Correction of MUSIM gap TC 8.1.2.1.6</w:t>
      </w:r>
    </w:p>
    <w:p w14:paraId="0EF279E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CR-4420  rev 1 Cat: F (Rel-17)</w:t>
      </w:r>
      <w:r>
        <w:rPr>
          <w:i/>
        </w:rPr>
        <w:br/>
      </w:r>
      <w:r>
        <w:rPr>
          <w:i/>
        </w:rPr>
        <w:br/>
      </w:r>
      <w:r>
        <w:rPr>
          <w:i/>
        </w:rPr>
        <w:tab/>
      </w:r>
      <w:r>
        <w:rPr>
          <w:i/>
        </w:rPr>
        <w:tab/>
      </w:r>
      <w:r>
        <w:rPr>
          <w:i/>
        </w:rPr>
        <w:tab/>
      </w:r>
      <w:r>
        <w:rPr>
          <w:i/>
        </w:rPr>
        <w:tab/>
      </w:r>
      <w:r>
        <w:rPr>
          <w:i/>
        </w:rPr>
        <w:tab/>
        <w:t>Source: Huawei, HiSilicon</w:t>
      </w:r>
    </w:p>
    <w:p w14:paraId="01544F93" w14:textId="77777777" w:rsidR="00CD0C2C" w:rsidRDefault="00CD0C2C" w:rsidP="00CD0C2C">
      <w:pPr>
        <w:rPr>
          <w:color w:val="808080"/>
        </w:rPr>
      </w:pPr>
      <w:r>
        <w:rPr>
          <w:color w:val="808080"/>
        </w:rPr>
        <w:t>(Replaces R5-242828)</w:t>
      </w:r>
    </w:p>
    <w:p w14:paraId="301AEA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B57AF" w14:textId="77777777" w:rsidR="00CD0C2C" w:rsidRDefault="00CD0C2C" w:rsidP="00CD0C2C">
      <w:pPr>
        <w:pStyle w:val="Heading7"/>
      </w:pPr>
      <w:bookmarkStart w:id="1005" w:name="_Toc169164522"/>
      <w:r>
        <w:t>6.4.4.4.1.3</w:t>
      </w:r>
      <w:r>
        <w:tab/>
        <w:t>RRC Measurement Configuration Control and Reporting (clause 8.1.3)</w:t>
      </w:r>
      <w:bookmarkEnd w:id="1005"/>
    </w:p>
    <w:p w14:paraId="54BC8EDA" w14:textId="77777777" w:rsidR="00CD0C2C" w:rsidRDefault="00CD0C2C" w:rsidP="00CD0C2C">
      <w:pPr>
        <w:pStyle w:val="Heading7"/>
      </w:pPr>
      <w:bookmarkStart w:id="1006" w:name="_Toc169164523"/>
      <w:r>
        <w:t>6.4.4.4.1.4</w:t>
      </w:r>
      <w:r>
        <w:tab/>
        <w:t>RRC Handover (clause 8.1.4)</w:t>
      </w:r>
      <w:bookmarkEnd w:id="1006"/>
    </w:p>
    <w:p w14:paraId="5846E4E6" w14:textId="6B64F7DF" w:rsidR="00CD0C2C" w:rsidRDefault="00CD0C2C" w:rsidP="00CD0C2C">
      <w:pPr>
        <w:rPr>
          <w:rFonts w:ascii="Arial" w:hAnsi="Arial" w:cs="Arial"/>
          <w:b/>
          <w:sz w:val="24"/>
        </w:rPr>
      </w:pPr>
      <w:r>
        <w:rPr>
          <w:rFonts w:ascii="Arial" w:hAnsi="Arial" w:cs="Arial"/>
          <w:b/>
          <w:color w:val="0000FF"/>
          <w:sz w:val="24"/>
        </w:rPr>
        <w:t>R5-242561</w:t>
      </w:r>
      <w:r>
        <w:rPr>
          <w:rFonts w:ascii="Arial" w:hAnsi="Arial" w:cs="Arial"/>
          <w:b/>
          <w:color w:val="0000FF"/>
          <w:sz w:val="24"/>
        </w:rPr>
        <w:tab/>
      </w:r>
      <w:r>
        <w:rPr>
          <w:rFonts w:ascii="Arial" w:hAnsi="Arial" w:cs="Arial"/>
          <w:b/>
          <w:sz w:val="24"/>
        </w:rPr>
        <w:t>Corrections to conditional handover test case 8.1.4.4.1</w:t>
      </w:r>
    </w:p>
    <w:p w14:paraId="35557D1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CR-4378  Cat: F (Rel-17)</w:t>
      </w:r>
      <w:r>
        <w:rPr>
          <w:i/>
        </w:rPr>
        <w:br/>
      </w:r>
      <w:r>
        <w:rPr>
          <w:i/>
        </w:rPr>
        <w:br/>
      </w:r>
      <w:r>
        <w:rPr>
          <w:i/>
        </w:rPr>
        <w:tab/>
      </w:r>
      <w:r>
        <w:rPr>
          <w:i/>
        </w:rPr>
        <w:tab/>
      </w:r>
      <w:r>
        <w:rPr>
          <w:i/>
        </w:rPr>
        <w:tab/>
      </w:r>
      <w:r>
        <w:rPr>
          <w:i/>
        </w:rPr>
        <w:tab/>
      </w:r>
      <w:r>
        <w:rPr>
          <w:i/>
        </w:rPr>
        <w:tab/>
        <w:t>Source: Qualcomm Incorporated</w:t>
      </w:r>
    </w:p>
    <w:p w14:paraId="4AA813DE" w14:textId="77777777" w:rsidR="00CD0C2C" w:rsidRDefault="00CD0C2C" w:rsidP="00CD0C2C">
      <w:pPr>
        <w:rPr>
          <w:rFonts w:ascii="Arial" w:hAnsi="Arial" w:cs="Arial"/>
          <w:b/>
        </w:rPr>
      </w:pPr>
      <w:r>
        <w:rPr>
          <w:rFonts w:ascii="Arial" w:hAnsi="Arial" w:cs="Arial"/>
          <w:b/>
        </w:rPr>
        <w:t xml:space="preserve">Discussion: </w:t>
      </w:r>
    </w:p>
    <w:p w14:paraId="324455C0" w14:textId="77777777" w:rsidR="00CD0C2C" w:rsidRDefault="00CD0C2C" w:rsidP="00CD0C2C">
      <w:r>
        <w:t>R-17!</w:t>
      </w:r>
    </w:p>
    <w:p w14:paraId="7A3BA9EF" w14:textId="77777777" w:rsidR="00CD0C2C" w:rsidRDefault="00CD0C2C" w:rsidP="00CD0C2C">
      <w:r>
        <w:t>WIC +NR_Mob_enh!</w:t>
      </w:r>
    </w:p>
    <w:p w14:paraId="20392D5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R5-243502</w:t>
      </w:r>
      <w:r>
        <w:rPr>
          <w:color w:val="993300"/>
          <w:u w:val="single"/>
        </w:rPr>
        <w:t>.</w:t>
      </w:r>
    </w:p>
    <w:p w14:paraId="0041CE19" w14:textId="013563EF" w:rsidR="00CD0C2C" w:rsidRDefault="00CD0C2C" w:rsidP="00CD0C2C">
      <w:pPr>
        <w:rPr>
          <w:rFonts w:ascii="Arial" w:hAnsi="Arial" w:cs="Arial"/>
          <w:b/>
          <w:sz w:val="24"/>
        </w:rPr>
      </w:pPr>
      <w:r>
        <w:rPr>
          <w:rFonts w:ascii="Arial" w:hAnsi="Arial" w:cs="Arial"/>
          <w:b/>
          <w:color w:val="0000FF"/>
          <w:sz w:val="24"/>
        </w:rPr>
        <w:t>R5-243502</w:t>
      </w:r>
      <w:r>
        <w:rPr>
          <w:rFonts w:ascii="Arial" w:hAnsi="Arial" w:cs="Arial"/>
          <w:b/>
          <w:color w:val="0000FF"/>
          <w:sz w:val="24"/>
        </w:rPr>
        <w:tab/>
      </w:r>
      <w:r>
        <w:rPr>
          <w:rFonts w:ascii="Arial" w:hAnsi="Arial" w:cs="Arial"/>
          <w:b/>
          <w:sz w:val="24"/>
        </w:rPr>
        <w:t>Corrections to conditional handover test case 8.1.4.4.1</w:t>
      </w:r>
    </w:p>
    <w:p w14:paraId="1BB035D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CR-4378  rev 1 Cat: F (Rel-17)</w:t>
      </w:r>
      <w:r>
        <w:rPr>
          <w:i/>
        </w:rPr>
        <w:br/>
      </w:r>
      <w:r>
        <w:rPr>
          <w:i/>
        </w:rPr>
        <w:br/>
      </w:r>
      <w:r>
        <w:rPr>
          <w:i/>
        </w:rPr>
        <w:tab/>
      </w:r>
      <w:r>
        <w:rPr>
          <w:i/>
        </w:rPr>
        <w:tab/>
      </w:r>
      <w:r>
        <w:rPr>
          <w:i/>
        </w:rPr>
        <w:tab/>
      </w:r>
      <w:r>
        <w:rPr>
          <w:i/>
        </w:rPr>
        <w:tab/>
      </w:r>
      <w:r>
        <w:rPr>
          <w:i/>
        </w:rPr>
        <w:tab/>
        <w:t>Source: Qualcomm Incorporated</w:t>
      </w:r>
    </w:p>
    <w:p w14:paraId="0AA7DE8E" w14:textId="77777777" w:rsidR="00CD0C2C" w:rsidRDefault="00CD0C2C" w:rsidP="00CD0C2C">
      <w:pPr>
        <w:rPr>
          <w:color w:val="808080"/>
        </w:rPr>
      </w:pPr>
      <w:r>
        <w:rPr>
          <w:color w:val="808080"/>
        </w:rPr>
        <w:t>(Replaces R5-242561)</w:t>
      </w:r>
    </w:p>
    <w:p w14:paraId="1B00A2F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BE97B" w14:textId="09645CF3" w:rsidR="00CD0C2C" w:rsidRDefault="00CD0C2C" w:rsidP="00CD0C2C">
      <w:pPr>
        <w:rPr>
          <w:rFonts w:ascii="Arial" w:hAnsi="Arial" w:cs="Arial"/>
          <w:b/>
          <w:sz w:val="24"/>
        </w:rPr>
      </w:pPr>
      <w:r>
        <w:rPr>
          <w:rFonts w:ascii="Arial" w:hAnsi="Arial" w:cs="Arial"/>
          <w:b/>
          <w:color w:val="0000FF"/>
          <w:sz w:val="24"/>
        </w:rPr>
        <w:t>R5-243121</w:t>
      </w:r>
      <w:r>
        <w:rPr>
          <w:rFonts w:ascii="Arial" w:hAnsi="Arial" w:cs="Arial"/>
          <w:b/>
          <w:color w:val="0000FF"/>
          <w:sz w:val="24"/>
        </w:rPr>
        <w:tab/>
      </w:r>
      <w:r>
        <w:rPr>
          <w:rFonts w:ascii="Arial" w:hAnsi="Arial" w:cs="Arial"/>
          <w:b/>
          <w:sz w:val="24"/>
        </w:rPr>
        <w:t>Corrrection to NR5GC test case 8.1.4.4.1</w:t>
      </w:r>
    </w:p>
    <w:p w14:paraId="6D0C7B0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CR-4439  Cat: F (Rel-17)</w:t>
      </w:r>
      <w:r>
        <w:rPr>
          <w:i/>
        </w:rPr>
        <w:br/>
      </w:r>
      <w:r>
        <w:rPr>
          <w:i/>
        </w:rPr>
        <w:br/>
      </w:r>
      <w:r>
        <w:rPr>
          <w:i/>
        </w:rPr>
        <w:tab/>
      </w:r>
      <w:r>
        <w:rPr>
          <w:i/>
        </w:rPr>
        <w:tab/>
      </w:r>
      <w:r>
        <w:rPr>
          <w:i/>
        </w:rPr>
        <w:tab/>
      </w:r>
      <w:r>
        <w:rPr>
          <w:i/>
        </w:rPr>
        <w:tab/>
      </w:r>
      <w:r>
        <w:rPr>
          <w:i/>
        </w:rPr>
        <w:tab/>
        <w:t>Source: Keysight Technologies UK</w:t>
      </w:r>
    </w:p>
    <w:p w14:paraId="343CCE0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3863D" w14:textId="77777777" w:rsidR="00CD0C2C" w:rsidRDefault="00CD0C2C" w:rsidP="00CD0C2C">
      <w:pPr>
        <w:pStyle w:val="Heading7"/>
      </w:pPr>
      <w:bookmarkStart w:id="1007" w:name="_Toc169164524"/>
      <w:r>
        <w:t>6.4.4.4.1.5</w:t>
      </w:r>
      <w:r>
        <w:tab/>
        <w:t>RRC Others (clause 8.1.5)</w:t>
      </w:r>
      <w:bookmarkEnd w:id="1007"/>
    </w:p>
    <w:p w14:paraId="6388C872" w14:textId="63554EE4" w:rsidR="00CD0C2C" w:rsidRDefault="00CD0C2C" w:rsidP="00CD0C2C">
      <w:pPr>
        <w:rPr>
          <w:rFonts w:ascii="Arial" w:hAnsi="Arial" w:cs="Arial"/>
          <w:b/>
          <w:sz w:val="24"/>
        </w:rPr>
      </w:pPr>
      <w:r>
        <w:rPr>
          <w:rFonts w:ascii="Arial" w:hAnsi="Arial" w:cs="Arial"/>
          <w:b/>
          <w:color w:val="0000FF"/>
          <w:sz w:val="24"/>
        </w:rPr>
        <w:t>R5-242154</w:t>
      </w:r>
      <w:r>
        <w:rPr>
          <w:rFonts w:ascii="Arial" w:hAnsi="Arial" w:cs="Arial"/>
          <w:b/>
          <w:color w:val="0000FF"/>
          <w:sz w:val="24"/>
        </w:rPr>
        <w:tab/>
      </w:r>
      <w:r>
        <w:rPr>
          <w:rFonts w:ascii="Arial" w:hAnsi="Arial" w:cs="Arial"/>
          <w:b/>
          <w:sz w:val="24"/>
        </w:rPr>
        <w:t>Correction to NR Idle measurement TC 8.1.5.11.1</w:t>
      </w:r>
    </w:p>
    <w:p w14:paraId="3C996A1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CR-4323  Cat: F (Rel-17)</w:t>
      </w:r>
      <w:r>
        <w:rPr>
          <w:i/>
        </w:rPr>
        <w:br/>
      </w:r>
      <w:r>
        <w:rPr>
          <w:i/>
        </w:rPr>
        <w:br/>
      </w:r>
      <w:r>
        <w:rPr>
          <w:i/>
        </w:rPr>
        <w:tab/>
      </w:r>
      <w:r>
        <w:rPr>
          <w:i/>
        </w:rPr>
        <w:tab/>
      </w:r>
      <w:r>
        <w:rPr>
          <w:i/>
        </w:rPr>
        <w:tab/>
      </w:r>
      <w:r>
        <w:rPr>
          <w:i/>
        </w:rPr>
        <w:tab/>
      </w:r>
      <w:r>
        <w:rPr>
          <w:i/>
        </w:rPr>
        <w:tab/>
        <w:t>Source: MediaTek Inc.</w:t>
      </w:r>
    </w:p>
    <w:p w14:paraId="5AD2D877" w14:textId="77777777" w:rsidR="00CD0C2C" w:rsidRDefault="00CD0C2C" w:rsidP="00CD0C2C">
      <w:pPr>
        <w:rPr>
          <w:rFonts w:ascii="Arial" w:hAnsi="Arial" w:cs="Arial"/>
          <w:b/>
        </w:rPr>
      </w:pPr>
      <w:r>
        <w:rPr>
          <w:rFonts w:ascii="Arial" w:hAnsi="Arial" w:cs="Arial"/>
          <w:b/>
        </w:rPr>
        <w:t xml:space="preserve">Discussion: </w:t>
      </w:r>
    </w:p>
    <w:p w14:paraId="2682D492" w14:textId="77777777" w:rsidR="00CD0C2C" w:rsidRDefault="00CD0C2C" w:rsidP="00CD0C2C">
      <w:r>
        <w:t>r1</w:t>
      </w:r>
    </w:p>
    <w:p w14:paraId="79F216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R5-243503</w:t>
      </w:r>
      <w:r>
        <w:rPr>
          <w:color w:val="993300"/>
          <w:u w:val="single"/>
        </w:rPr>
        <w:t>.</w:t>
      </w:r>
    </w:p>
    <w:p w14:paraId="25EC5B0A" w14:textId="77B3A279" w:rsidR="00CD0C2C" w:rsidRDefault="00CD0C2C" w:rsidP="00CD0C2C">
      <w:pPr>
        <w:rPr>
          <w:rFonts w:ascii="Arial" w:hAnsi="Arial" w:cs="Arial"/>
          <w:b/>
          <w:sz w:val="24"/>
        </w:rPr>
      </w:pPr>
      <w:r>
        <w:rPr>
          <w:rFonts w:ascii="Arial" w:hAnsi="Arial" w:cs="Arial"/>
          <w:b/>
          <w:color w:val="0000FF"/>
          <w:sz w:val="24"/>
        </w:rPr>
        <w:t>R5-243503</w:t>
      </w:r>
      <w:r>
        <w:rPr>
          <w:rFonts w:ascii="Arial" w:hAnsi="Arial" w:cs="Arial"/>
          <w:b/>
          <w:color w:val="0000FF"/>
          <w:sz w:val="24"/>
        </w:rPr>
        <w:tab/>
      </w:r>
      <w:r>
        <w:rPr>
          <w:rFonts w:ascii="Arial" w:hAnsi="Arial" w:cs="Arial"/>
          <w:b/>
          <w:sz w:val="24"/>
        </w:rPr>
        <w:t>Correction to NR Idle measurement TC 8.1.5.11.1</w:t>
      </w:r>
    </w:p>
    <w:p w14:paraId="631A1F8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CR-4323  rev 1 Cat: F (Rel-17)</w:t>
      </w:r>
      <w:r>
        <w:rPr>
          <w:i/>
        </w:rPr>
        <w:br/>
      </w:r>
      <w:r>
        <w:rPr>
          <w:i/>
        </w:rPr>
        <w:br/>
      </w:r>
      <w:r>
        <w:rPr>
          <w:i/>
        </w:rPr>
        <w:tab/>
      </w:r>
      <w:r>
        <w:rPr>
          <w:i/>
        </w:rPr>
        <w:tab/>
      </w:r>
      <w:r>
        <w:rPr>
          <w:i/>
        </w:rPr>
        <w:tab/>
      </w:r>
      <w:r>
        <w:rPr>
          <w:i/>
        </w:rPr>
        <w:tab/>
      </w:r>
      <w:r>
        <w:rPr>
          <w:i/>
        </w:rPr>
        <w:tab/>
        <w:t>Source: MediaTek Inc.</w:t>
      </w:r>
    </w:p>
    <w:p w14:paraId="48AAA0BE" w14:textId="77777777" w:rsidR="00CD0C2C" w:rsidRDefault="00CD0C2C" w:rsidP="00CD0C2C">
      <w:pPr>
        <w:rPr>
          <w:color w:val="808080"/>
        </w:rPr>
      </w:pPr>
      <w:r>
        <w:rPr>
          <w:color w:val="808080"/>
        </w:rPr>
        <w:t>(Replaces R5-242154)</w:t>
      </w:r>
    </w:p>
    <w:p w14:paraId="11A6902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E0834" w14:textId="60C40AA4" w:rsidR="00CD0C2C" w:rsidRDefault="00CD0C2C" w:rsidP="00CD0C2C">
      <w:pPr>
        <w:rPr>
          <w:rFonts w:ascii="Arial" w:hAnsi="Arial" w:cs="Arial"/>
          <w:b/>
          <w:sz w:val="24"/>
        </w:rPr>
      </w:pPr>
      <w:r>
        <w:rPr>
          <w:rFonts w:ascii="Arial" w:hAnsi="Arial" w:cs="Arial"/>
          <w:b/>
          <w:color w:val="0000FF"/>
          <w:sz w:val="24"/>
        </w:rPr>
        <w:t>R5-242155</w:t>
      </w:r>
      <w:r>
        <w:rPr>
          <w:rFonts w:ascii="Arial" w:hAnsi="Arial" w:cs="Arial"/>
          <w:b/>
          <w:color w:val="0000FF"/>
          <w:sz w:val="24"/>
        </w:rPr>
        <w:tab/>
      </w:r>
      <w:r>
        <w:rPr>
          <w:rFonts w:ascii="Arial" w:hAnsi="Arial" w:cs="Arial"/>
          <w:b/>
          <w:sz w:val="24"/>
        </w:rPr>
        <w:t>Correction to NR Idle measurement TC 8.1.5.11.2</w:t>
      </w:r>
    </w:p>
    <w:p w14:paraId="3223D9D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CR-4324  Cat: F (Rel-17)</w:t>
      </w:r>
      <w:r>
        <w:rPr>
          <w:i/>
        </w:rPr>
        <w:br/>
      </w:r>
      <w:r>
        <w:rPr>
          <w:i/>
        </w:rPr>
        <w:br/>
      </w:r>
      <w:r>
        <w:rPr>
          <w:i/>
        </w:rPr>
        <w:tab/>
      </w:r>
      <w:r>
        <w:rPr>
          <w:i/>
        </w:rPr>
        <w:tab/>
      </w:r>
      <w:r>
        <w:rPr>
          <w:i/>
        </w:rPr>
        <w:tab/>
      </w:r>
      <w:r>
        <w:rPr>
          <w:i/>
        </w:rPr>
        <w:tab/>
      </w:r>
      <w:r>
        <w:rPr>
          <w:i/>
        </w:rPr>
        <w:tab/>
        <w:t>Source: MediaTek Inc.</w:t>
      </w:r>
    </w:p>
    <w:p w14:paraId="6D1FBCE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7F57D" w14:textId="42A69B65" w:rsidR="00CD0C2C" w:rsidRDefault="00CD0C2C" w:rsidP="00CD0C2C">
      <w:pPr>
        <w:rPr>
          <w:rFonts w:ascii="Arial" w:hAnsi="Arial" w:cs="Arial"/>
          <w:b/>
          <w:sz w:val="24"/>
        </w:rPr>
      </w:pPr>
      <w:r>
        <w:rPr>
          <w:rFonts w:ascii="Arial" w:hAnsi="Arial" w:cs="Arial"/>
          <w:b/>
          <w:color w:val="0000FF"/>
          <w:sz w:val="24"/>
        </w:rPr>
        <w:t>R5-242156</w:t>
      </w:r>
      <w:r>
        <w:rPr>
          <w:rFonts w:ascii="Arial" w:hAnsi="Arial" w:cs="Arial"/>
          <w:b/>
          <w:color w:val="0000FF"/>
          <w:sz w:val="24"/>
        </w:rPr>
        <w:tab/>
      </w:r>
      <w:r>
        <w:rPr>
          <w:rFonts w:ascii="Arial" w:hAnsi="Arial" w:cs="Arial"/>
          <w:b/>
          <w:sz w:val="24"/>
        </w:rPr>
        <w:t>Correction to NR Inactive measurement TC 8.1.5.11.3</w:t>
      </w:r>
    </w:p>
    <w:p w14:paraId="183056D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CR-4325  Cat: F (Rel-17)</w:t>
      </w:r>
      <w:r>
        <w:rPr>
          <w:i/>
        </w:rPr>
        <w:br/>
      </w:r>
      <w:r>
        <w:rPr>
          <w:i/>
        </w:rPr>
        <w:br/>
      </w:r>
      <w:r>
        <w:rPr>
          <w:i/>
        </w:rPr>
        <w:tab/>
      </w:r>
      <w:r>
        <w:rPr>
          <w:i/>
        </w:rPr>
        <w:tab/>
      </w:r>
      <w:r>
        <w:rPr>
          <w:i/>
        </w:rPr>
        <w:tab/>
      </w:r>
      <w:r>
        <w:rPr>
          <w:i/>
        </w:rPr>
        <w:tab/>
      </w:r>
      <w:r>
        <w:rPr>
          <w:i/>
        </w:rPr>
        <w:tab/>
        <w:t>Source: MediaTek Inc.</w:t>
      </w:r>
    </w:p>
    <w:p w14:paraId="5FACAFF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DBBA7" w14:textId="34BED99E" w:rsidR="00CD0C2C" w:rsidRDefault="00CD0C2C" w:rsidP="00CD0C2C">
      <w:pPr>
        <w:rPr>
          <w:rFonts w:ascii="Arial" w:hAnsi="Arial" w:cs="Arial"/>
          <w:b/>
          <w:sz w:val="24"/>
        </w:rPr>
      </w:pPr>
      <w:r>
        <w:rPr>
          <w:rFonts w:ascii="Arial" w:hAnsi="Arial" w:cs="Arial"/>
          <w:b/>
          <w:color w:val="0000FF"/>
          <w:sz w:val="24"/>
        </w:rPr>
        <w:t>R5-242157</w:t>
      </w:r>
      <w:r>
        <w:rPr>
          <w:rFonts w:ascii="Arial" w:hAnsi="Arial" w:cs="Arial"/>
          <w:b/>
          <w:color w:val="0000FF"/>
          <w:sz w:val="24"/>
        </w:rPr>
        <w:tab/>
      </w:r>
      <w:r>
        <w:rPr>
          <w:rFonts w:ascii="Arial" w:hAnsi="Arial" w:cs="Arial"/>
          <w:b/>
          <w:sz w:val="24"/>
        </w:rPr>
        <w:t>Correction to NR Inactive measurement TC 8.1.5.11.4</w:t>
      </w:r>
    </w:p>
    <w:p w14:paraId="62D371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CR-4326  Cat: F (Rel-17)</w:t>
      </w:r>
      <w:r>
        <w:rPr>
          <w:i/>
        </w:rPr>
        <w:br/>
      </w:r>
      <w:r>
        <w:rPr>
          <w:i/>
        </w:rPr>
        <w:br/>
      </w:r>
      <w:r>
        <w:rPr>
          <w:i/>
        </w:rPr>
        <w:tab/>
      </w:r>
      <w:r>
        <w:rPr>
          <w:i/>
        </w:rPr>
        <w:tab/>
      </w:r>
      <w:r>
        <w:rPr>
          <w:i/>
        </w:rPr>
        <w:tab/>
      </w:r>
      <w:r>
        <w:rPr>
          <w:i/>
        </w:rPr>
        <w:tab/>
      </w:r>
      <w:r>
        <w:rPr>
          <w:i/>
        </w:rPr>
        <w:tab/>
        <w:t>Source: MediaTek Inc.</w:t>
      </w:r>
    </w:p>
    <w:p w14:paraId="7222A9A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728D1" w14:textId="600D75C5" w:rsidR="00CD0C2C" w:rsidRDefault="00CD0C2C" w:rsidP="00CD0C2C">
      <w:pPr>
        <w:rPr>
          <w:rFonts w:ascii="Arial" w:hAnsi="Arial" w:cs="Arial"/>
          <w:b/>
          <w:sz w:val="24"/>
        </w:rPr>
      </w:pPr>
      <w:r>
        <w:rPr>
          <w:rFonts w:ascii="Arial" w:hAnsi="Arial" w:cs="Arial"/>
          <w:b/>
          <w:color w:val="0000FF"/>
          <w:sz w:val="24"/>
        </w:rPr>
        <w:t>R5-242327</w:t>
      </w:r>
      <w:r>
        <w:rPr>
          <w:rFonts w:ascii="Arial" w:hAnsi="Arial" w:cs="Arial"/>
          <w:b/>
          <w:color w:val="0000FF"/>
          <w:sz w:val="24"/>
        </w:rPr>
        <w:tab/>
      </w:r>
      <w:r>
        <w:rPr>
          <w:rFonts w:ascii="Arial" w:hAnsi="Arial" w:cs="Arial"/>
          <w:b/>
          <w:sz w:val="24"/>
        </w:rPr>
        <w:t>Updates to NR RRC test case 8.1.5.1.1</w:t>
      </w:r>
    </w:p>
    <w:p w14:paraId="26637A1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CR-4360  Cat: F (Rel-17)</w:t>
      </w:r>
      <w:r>
        <w:rPr>
          <w:i/>
        </w:rPr>
        <w:br/>
      </w:r>
      <w:r>
        <w:rPr>
          <w:i/>
        </w:rPr>
        <w:br/>
      </w:r>
      <w:r>
        <w:rPr>
          <w:i/>
        </w:rPr>
        <w:tab/>
      </w:r>
      <w:r>
        <w:rPr>
          <w:i/>
        </w:rPr>
        <w:tab/>
      </w:r>
      <w:r>
        <w:rPr>
          <w:i/>
        </w:rPr>
        <w:tab/>
      </w:r>
      <w:r>
        <w:rPr>
          <w:i/>
        </w:rPr>
        <w:tab/>
      </w:r>
      <w:r>
        <w:rPr>
          <w:i/>
        </w:rPr>
        <w:tab/>
        <w:t>Source: MCC TF160</w:t>
      </w:r>
    </w:p>
    <w:p w14:paraId="1A8D29A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DEBB8" w14:textId="2E5C54C4" w:rsidR="00CD0C2C" w:rsidRDefault="00CD0C2C" w:rsidP="00CD0C2C">
      <w:pPr>
        <w:rPr>
          <w:rFonts w:ascii="Arial" w:hAnsi="Arial" w:cs="Arial"/>
          <w:b/>
          <w:sz w:val="24"/>
        </w:rPr>
      </w:pPr>
      <w:r>
        <w:rPr>
          <w:rFonts w:ascii="Arial" w:hAnsi="Arial" w:cs="Arial"/>
          <w:b/>
          <w:color w:val="0000FF"/>
          <w:sz w:val="24"/>
        </w:rPr>
        <w:t>R5-242531</w:t>
      </w:r>
      <w:r>
        <w:rPr>
          <w:rFonts w:ascii="Arial" w:hAnsi="Arial" w:cs="Arial"/>
          <w:b/>
          <w:color w:val="0000FF"/>
          <w:sz w:val="24"/>
        </w:rPr>
        <w:tab/>
      </w:r>
      <w:r>
        <w:rPr>
          <w:rFonts w:ascii="Arial" w:hAnsi="Arial" w:cs="Arial"/>
          <w:b/>
          <w:sz w:val="24"/>
        </w:rPr>
        <w:t>Correction to NR5GC testcase 8.1.5.8.1</w:t>
      </w:r>
    </w:p>
    <w:p w14:paraId="0A437FC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CR-4370  Cat: F (Rel-17)</w:t>
      </w:r>
      <w:r>
        <w:rPr>
          <w:i/>
        </w:rPr>
        <w:br/>
      </w:r>
      <w:r>
        <w:rPr>
          <w:i/>
        </w:rPr>
        <w:br/>
      </w:r>
      <w:r>
        <w:rPr>
          <w:i/>
        </w:rPr>
        <w:tab/>
      </w:r>
      <w:r>
        <w:rPr>
          <w:i/>
        </w:rPr>
        <w:tab/>
      </w:r>
      <w:r>
        <w:rPr>
          <w:i/>
        </w:rPr>
        <w:tab/>
      </w:r>
      <w:r>
        <w:rPr>
          <w:i/>
        </w:rPr>
        <w:tab/>
      </w:r>
      <w:r>
        <w:rPr>
          <w:i/>
        </w:rPr>
        <w:tab/>
        <w:t>Source: ROHDE &amp; SCHWARZ</w:t>
      </w:r>
    </w:p>
    <w:p w14:paraId="7FC3C65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0A86D" w14:textId="790069EF" w:rsidR="00CD0C2C" w:rsidRDefault="00CD0C2C" w:rsidP="00CD0C2C">
      <w:pPr>
        <w:rPr>
          <w:rFonts w:ascii="Arial" w:hAnsi="Arial" w:cs="Arial"/>
          <w:b/>
          <w:sz w:val="24"/>
        </w:rPr>
      </w:pPr>
      <w:r>
        <w:rPr>
          <w:rFonts w:ascii="Arial" w:hAnsi="Arial" w:cs="Arial"/>
          <w:b/>
          <w:color w:val="0000FF"/>
          <w:sz w:val="24"/>
        </w:rPr>
        <w:t>R5-242563</w:t>
      </w:r>
      <w:r>
        <w:rPr>
          <w:rFonts w:ascii="Arial" w:hAnsi="Arial" w:cs="Arial"/>
          <w:b/>
          <w:color w:val="0000FF"/>
          <w:sz w:val="24"/>
        </w:rPr>
        <w:tab/>
      </w:r>
      <w:r>
        <w:rPr>
          <w:rFonts w:ascii="Arial" w:hAnsi="Arial" w:cs="Arial"/>
          <w:b/>
          <w:sz w:val="24"/>
        </w:rPr>
        <w:t>Addition of E-UTRA to NR MPS priority Indication test case</w:t>
      </w:r>
    </w:p>
    <w:p w14:paraId="3E8ED7F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CR-4380  Cat: F (Rel-17)</w:t>
      </w:r>
      <w:r>
        <w:rPr>
          <w:i/>
        </w:rPr>
        <w:br/>
      </w:r>
      <w:r>
        <w:rPr>
          <w:i/>
        </w:rPr>
        <w:br/>
      </w:r>
      <w:r>
        <w:rPr>
          <w:i/>
        </w:rPr>
        <w:tab/>
      </w:r>
      <w:r>
        <w:rPr>
          <w:i/>
        </w:rPr>
        <w:tab/>
      </w:r>
      <w:r>
        <w:rPr>
          <w:i/>
        </w:rPr>
        <w:tab/>
      </w:r>
      <w:r>
        <w:rPr>
          <w:i/>
        </w:rPr>
        <w:tab/>
      </w:r>
      <w:r>
        <w:rPr>
          <w:i/>
        </w:rPr>
        <w:tab/>
        <w:t>Source: Qualcomm Incorporated</w:t>
      </w:r>
    </w:p>
    <w:p w14:paraId="09FC9AE1" w14:textId="77777777" w:rsidR="00CD0C2C" w:rsidRDefault="00CD0C2C" w:rsidP="00CD0C2C">
      <w:pPr>
        <w:rPr>
          <w:rFonts w:ascii="Arial" w:hAnsi="Arial" w:cs="Arial"/>
          <w:b/>
        </w:rPr>
      </w:pPr>
      <w:r>
        <w:rPr>
          <w:rFonts w:ascii="Arial" w:hAnsi="Arial" w:cs="Arial"/>
          <w:b/>
        </w:rPr>
        <w:t xml:space="preserve">Discussion: </w:t>
      </w:r>
    </w:p>
    <w:p w14:paraId="1A9E4FDC" w14:textId="77777777" w:rsidR="00CD0C2C" w:rsidRDefault="00CD0C2C" w:rsidP="00CD0C2C">
      <w:r>
        <w:t>R-17</w:t>
      </w:r>
    </w:p>
    <w:p w14:paraId="7DA25376" w14:textId="77777777" w:rsidR="00CD0C2C" w:rsidRDefault="00CD0C2C" w:rsidP="00CD0C2C">
      <w:r>
        <w:t>r1</w:t>
      </w:r>
    </w:p>
    <w:p w14:paraId="22DAA83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R5-243504</w:t>
      </w:r>
      <w:r>
        <w:rPr>
          <w:color w:val="993300"/>
          <w:u w:val="single"/>
        </w:rPr>
        <w:t>.</w:t>
      </w:r>
    </w:p>
    <w:p w14:paraId="5D85404C" w14:textId="4A934B07" w:rsidR="00CD0C2C" w:rsidRDefault="00CD0C2C" w:rsidP="00CD0C2C">
      <w:pPr>
        <w:rPr>
          <w:rFonts w:ascii="Arial" w:hAnsi="Arial" w:cs="Arial"/>
          <w:b/>
          <w:sz w:val="24"/>
        </w:rPr>
      </w:pPr>
      <w:r>
        <w:rPr>
          <w:rFonts w:ascii="Arial" w:hAnsi="Arial" w:cs="Arial"/>
          <w:b/>
          <w:color w:val="0000FF"/>
          <w:sz w:val="24"/>
        </w:rPr>
        <w:t>R5-243504</w:t>
      </w:r>
      <w:r>
        <w:rPr>
          <w:rFonts w:ascii="Arial" w:hAnsi="Arial" w:cs="Arial"/>
          <w:b/>
          <w:color w:val="0000FF"/>
          <w:sz w:val="24"/>
        </w:rPr>
        <w:tab/>
      </w:r>
      <w:r>
        <w:rPr>
          <w:rFonts w:ascii="Arial" w:hAnsi="Arial" w:cs="Arial"/>
          <w:b/>
          <w:sz w:val="24"/>
        </w:rPr>
        <w:t>Addition of E-UTRA to NR MPS priority Indication test case</w:t>
      </w:r>
    </w:p>
    <w:p w14:paraId="08034CC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CR-4380  rev 1 Cat: F (Rel-17)</w:t>
      </w:r>
      <w:r>
        <w:rPr>
          <w:i/>
        </w:rPr>
        <w:br/>
      </w:r>
      <w:r>
        <w:rPr>
          <w:i/>
        </w:rPr>
        <w:br/>
      </w:r>
      <w:r>
        <w:rPr>
          <w:i/>
        </w:rPr>
        <w:tab/>
      </w:r>
      <w:r>
        <w:rPr>
          <w:i/>
        </w:rPr>
        <w:tab/>
      </w:r>
      <w:r>
        <w:rPr>
          <w:i/>
        </w:rPr>
        <w:tab/>
      </w:r>
      <w:r>
        <w:rPr>
          <w:i/>
        </w:rPr>
        <w:tab/>
      </w:r>
      <w:r>
        <w:rPr>
          <w:i/>
        </w:rPr>
        <w:tab/>
        <w:t>Source: Qualcomm Incorporated</w:t>
      </w:r>
    </w:p>
    <w:p w14:paraId="32B2066B" w14:textId="77777777" w:rsidR="00CD0C2C" w:rsidRDefault="00CD0C2C" w:rsidP="00CD0C2C">
      <w:pPr>
        <w:rPr>
          <w:color w:val="808080"/>
        </w:rPr>
      </w:pPr>
      <w:r>
        <w:rPr>
          <w:color w:val="808080"/>
        </w:rPr>
        <w:t>(Replaces R5-242563)</w:t>
      </w:r>
    </w:p>
    <w:p w14:paraId="6DB1549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B3CEF" w14:textId="554833D4" w:rsidR="00CD0C2C" w:rsidRDefault="00CD0C2C" w:rsidP="00CD0C2C">
      <w:pPr>
        <w:rPr>
          <w:rFonts w:ascii="Arial" w:hAnsi="Arial" w:cs="Arial"/>
          <w:b/>
          <w:sz w:val="24"/>
        </w:rPr>
      </w:pPr>
      <w:r>
        <w:rPr>
          <w:rFonts w:ascii="Arial" w:hAnsi="Arial" w:cs="Arial"/>
          <w:b/>
          <w:color w:val="0000FF"/>
          <w:sz w:val="24"/>
        </w:rPr>
        <w:t>R5-242741</w:t>
      </w:r>
      <w:r>
        <w:rPr>
          <w:rFonts w:ascii="Arial" w:hAnsi="Arial" w:cs="Arial"/>
          <w:b/>
          <w:color w:val="0000FF"/>
          <w:sz w:val="24"/>
        </w:rPr>
        <w:tab/>
      </w:r>
      <w:r>
        <w:rPr>
          <w:rFonts w:ascii="Arial" w:hAnsi="Arial" w:cs="Arial"/>
          <w:b/>
          <w:sz w:val="24"/>
        </w:rPr>
        <w:t>Correction to NR RRC UL segmentation test case 8.1.5.9.1</w:t>
      </w:r>
    </w:p>
    <w:p w14:paraId="2E6FAF3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CR-4401  Cat: F (Rel-17)</w:t>
      </w:r>
      <w:r>
        <w:rPr>
          <w:i/>
        </w:rPr>
        <w:br/>
      </w:r>
      <w:r>
        <w:rPr>
          <w:i/>
        </w:rPr>
        <w:br/>
      </w:r>
      <w:r>
        <w:rPr>
          <w:i/>
        </w:rPr>
        <w:tab/>
      </w:r>
      <w:r>
        <w:rPr>
          <w:i/>
        </w:rPr>
        <w:tab/>
      </w:r>
      <w:r>
        <w:rPr>
          <w:i/>
        </w:rPr>
        <w:tab/>
      </w:r>
      <w:r>
        <w:rPr>
          <w:i/>
        </w:rPr>
        <w:tab/>
      </w:r>
      <w:r>
        <w:rPr>
          <w:i/>
        </w:rPr>
        <w:tab/>
        <w:t>Source: Qualcomm Incorporated</w:t>
      </w:r>
    </w:p>
    <w:p w14:paraId="1E683092" w14:textId="77777777" w:rsidR="00CD0C2C" w:rsidRDefault="00CD0C2C" w:rsidP="00CD0C2C">
      <w:pPr>
        <w:rPr>
          <w:rFonts w:ascii="Arial" w:hAnsi="Arial" w:cs="Arial"/>
          <w:b/>
        </w:rPr>
      </w:pPr>
      <w:r>
        <w:rPr>
          <w:rFonts w:ascii="Arial" w:hAnsi="Arial" w:cs="Arial"/>
          <w:b/>
        </w:rPr>
        <w:t xml:space="preserve">Discussion: </w:t>
      </w:r>
    </w:p>
    <w:p w14:paraId="35D19783" w14:textId="77777777" w:rsidR="00CD0C2C" w:rsidRDefault="00CD0C2C" w:rsidP="00CD0C2C">
      <w:r>
        <w:t>r1</w:t>
      </w:r>
    </w:p>
    <w:p w14:paraId="5DA69D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R5-243505</w:t>
      </w:r>
      <w:r>
        <w:rPr>
          <w:color w:val="993300"/>
          <w:u w:val="single"/>
        </w:rPr>
        <w:t>.</w:t>
      </w:r>
    </w:p>
    <w:p w14:paraId="6995BB15" w14:textId="7E3A2D29" w:rsidR="00CD0C2C" w:rsidRDefault="00CD0C2C" w:rsidP="00CD0C2C">
      <w:pPr>
        <w:rPr>
          <w:rFonts w:ascii="Arial" w:hAnsi="Arial" w:cs="Arial"/>
          <w:b/>
          <w:sz w:val="24"/>
        </w:rPr>
      </w:pPr>
      <w:r>
        <w:rPr>
          <w:rFonts w:ascii="Arial" w:hAnsi="Arial" w:cs="Arial"/>
          <w:b/>
          <w:color w:val="0000FF"/>
          <w:sz w:val="24"/>
        </w:rPr>
        <w:t>R5-243505</w:t>
      </w:r>
      <w:r>
        <w:rPr>
          <w:rFonts w:ascii="Arial" w:hAnsi="Arial" w:cs="Arial"/>
          <w:b/>
          <w:color w:val="0000FF"/>
          <w:sz w:val="24"/>
        </w:rPr>
        <w:tab/>
      </w:r>
      <w:r>
        <w:rPr>
          <w:rFonts w:ascii="Arial" w:hAnsi="Arial" w:cs="Arial"/>
          <w:b/>
          <w:sz w:val="24"/>
        </w:rPr>
        <w:t>Correction to NR RRC UL segmentation test case 8.1.5.9.1</w:t>
      </w:r>
    </w:p>
    <w:p w14:paraId="7050DEE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CR-4401  rev 1 Cat: F (Rel-17)</w:t>
      </w:r>
      <w:r>
        <w:rPr>
          <w:i/>
        </w:rPr>
        <w:br/>
      </w:r>
      <w:r>
        <w:rPr>
          <w:i/>
        </w:rPr>
        <w:br/>
      </w:r>
      <w:r>
        <w:rPr>
          <w:i/>
        </w:rPr>
        <w:tab/>
      </w:r>
      <w:r>
        <w:rPr>
          <w:i/>
        </w:rPr>
        <w:tab/>
      </w:r>
      <w:r>
        <w:rPr>
          <w:i/>
        </w:rPr>
        <w:tab/>
      </w:r>
      <w:r>
        <w:rPr>
          <w:i/>
        </w:rPr>
        <w:tab/>
      </w:r>
      <w:r>
        <w:rPr>
          <w:i/>
        </w:rPr>
        <w:tab/>
        <w:t>Source: Qualcomm Incorporated</w:t>
      </w:r>
    </w:p>
    <w:p w14:paraId="0113B05D" w14:textId="77777777" w:rsidR="00CD0C2C" w:rsidRDefault="00CD0C2C" w:rsidP="00CD0C2C">
      <w:pPr>
        <w:rPr>
          <w:color w:val="808080"/>
        </w:rPr>
      </w:pPr>
      <w:r>
        <w:rPr>
          <w:color w:val="808080"/>
        </w:rPr>
        <w:t>(Replaces R5-242741)</w:t>
      </w:r>
    </w:p>
    <w:p w14:paraId="6888D3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69823" w14:textId="682B078D" w:rsidR="00CD0C2C" w:rsidRDefault="00CD0C2C" w:rsidP="00CD0C2C">
      <w:pPr>
        <w:rPr>
          <w:rFonts w:ascii="Arial" w:hAnsi="Arial" w:cs="Arial"/>
          <w:b/>
          <w:sz w:val="24"/>
        </w:rPr>
      </w:pPr>
      <w:r>
        <w:rPr>
          <w:rFonts w:ascii="Arial" w:hAnsi="Arial" w:cs="Arial"/>
          <w:b/>
          <w:color w:val="0000FF"/>
          <w:sz w:val="24"/>
        </w:rPr>
        <w:t>R5-242815</w:t>
      </w:r>
      <w:r>
        <w:rPr>
          <w:rFonts w:ascii="Arial" w:hAnsi="Arial" w:cs="Arial"/>
          <w:b/>
          <w:color w:val="0000FF"/>
          <w:sz w:val="24"/>
        </w:rPr>
        <w:tab/>
      </w:r>
      <w:r>
        <w:rPr>
          <w:rFonts w:ascii="Arial" w:hAnsi="Arial" w:cs="Arial"/>
          <w:b/>
          <w:sz w:val="24"/>
        </w:rPr>
        <w:t>Correction to NR test case 8.1.5.8.1-processing delay</w:t>
      </w:r>
    </w:p>
    <w:p w14:paraId="04ECAC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CR-4414  Cat: F (Rel-17)</w:t>
      </w:r>
      <w:r>
        <w:rPr>
          <w:i/>
        </w:rPr>
        <w:br/>
      </w:r>
      <w:r>
        <w:rPr>
          <w:i/>
        </w:rPr>
        <w:br/>
      </w:r>
      <w:r>
        <w:rPr>
          <w:i/>
        </w:rPr>
        <w:tab/>
      </w:r>
      <w:r>
        <w:rPr>
          <w:i/>
        </w:rPr>
        <w:tab/>
      </w:r>
      <w:r>
        <w:rPr>
          <w:i/>
        </w:rPr>
        <w:tab/>
      </w:r>
      <w:r>
        <w:rPr>
          <w:i/>
        </w:rPr>
        <w:tab/>
      </w:r>
      <w:r>
        <w:rPr>
          <w:i/>
        </w:rPr>
        <w:tab/>
        <w:t>Source: Huawei, HiSilicon</w:t>
      </w:r>
    </w:p>
    <w:p w14:paraId="367FF05C" w14:textId="77777777" w:rsidR="00CD0C2C" w:rsidRDefault="00CD0C2C" w:rsidP="00CD0C2C">
      <w:pPr>
        <w:rPr>
          <w:rFonts w:ascii="Arial" w:hAnsi="Arial" w:cs="Arial"/>
          <w:b/>
        </w:rPr>
      </w:pPr>
      <w:r>
        <w:rPr>
          <w:rFonts w:ascii="Arial" w:hAnsi="Arial" w:cs="Arial"/>
          <w:b/>
        </w:rPr>
        <w:t xml:space="preserve">Discussion: </w:t>
      </w:r>
    </w:p>
    <w:p w14:paraId="35409288" w14:textId="77777777" w:rsidR="00CD0C2C" w:rsidRDefault="00CD0C2C" w:rsidP="00CD0C2C">
      <w:r>
        <w:t>r1</w:t>
      </w:r>
    </w:p>
    <w:p w14:paraId="219E20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R5-243506</w:t>
      </w:r>
      <w:r>
        <w:rPr>
          <w:color w:val="993300"/>
          <w:u w:val="single"/>
        </w:rPr>
        <w:t>.</w:t>
      </w:r>
    </w:p>
    <w:p w14:paraId="494C3D98" w14:textId="18726B58" w:rsidR="00CD0C2C" w:rsidRDefault="00CD0C2C" w:rsidP="00CD0C2C">
      <w:pPr>
        <w:rPr>
          <w:rFonts w:ascii="Arial" w:hAnsi="Arial" w:cs="Arial"/>
          <w:b/>
          <w:sz w:val="24"/>
        </w:rPr>
      </w:pPr>
      <w:r>
        <w:rPr>
          <w:rFonts w:ascii="Arial" w:hAnsi="Arial" w:cs="Arial"/>
          <w:b/>
          <w:color w:val="0000FF"/>
          <w:sz w:val="24"/>
        </w:rPr>
        <w:t>R5-243506</w:t>
      </w:r>
      <w:r>
        <w:rPr>
          <w:rFonts w:ascii="Arial" w:hAnsi="Arial" w:cs="Arial"/>
          <w:b/>
          <w:color w:val="0000FF"/>
          <w:sz w:val="24"/>
        </w:rPr>
        <w:tab/>
      </w:r>
      <w:r>
        <w:rPr>
          <w:rFonts w:ascii="Arial" w:hAnsi="Arial" w:cs="Arial"/>
          <w:b/>
          <w:sz w:val="24"/>
        </w:rPr>
        <w:t>Correction to NR test case 8.1.5.8.1-processing delay</w:t>
      </w:r>
    </w:p>
    <w:p w14:paraId="7832ED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CR-4414  rev 1 Cat: F (Rel-17)</w:t>
      </w:r>
      <w:r>
        <w:rPr>
          <w:i/>
        </w:rPr>
        <w:br/>
      </w:r>
      <w:r>
        <w:rPr>
          <w:i/>
        </w:rPr>
        <w:br/>
      </w:r>
      <w:r>
        <w:rPr>
          <w:i/>
        </w:rPr>
        <w:tab/>
      </w:r>
      <w:r>
        <w:rPr>
          <w:i/>
        </w:rPr>
        <w:tab/>
      </w:r>
      <w:r>
        <w:rPr>
          <w:i/>
        </w:rPr>
        <w:tab/>
      </w:r>
      <w:r>
        <w:rPr>
          <w:i/>
        </w:rPr>
        <w:tab/>
      </w:r>
      <w:r>
        <w:rPr>
          <w:i/>
        </w:rPr>
        <w:tab/>
        <w:t>Source: Huawei, HiSilicon</w:t>
      </w:r>
    </w:p>
    <w:p w14:paraId="54980002" w14:textId="77777777" w:rsidR="00CD0C2C" w:rsidRDefault="00CD0C2C" w:rsidP="00CD0C2C">
      <w:pPr>
        <w:rPr>
          <w:color w:val="808080"/>
        </w:rPr>
      </w:pPr>
      <w:r>
        <w:rPr>
          <w:color w:val="808080"/>
        </w:rPr>
        <w:t>(Replaces R5-242815)</w:t>
      </w:r>
    </w:p>
    <w:p w14:paraId="20FB874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445B8" w14:textId="77777777" w:rsidR="00CD0C2C" w:rsidRDefault="00CD0C2C" w:rsidP="00CD0C2C">
      <w:pPr>
        <w:pStyle w:val="Heading7"/>
      </w:pPr>
      <w:bookmarkStart w:id="1008" w:name="_Toc169164525"/>
      <w:r>
        <w:t>6.4.4.4.1.6</w:t>
      </w:r>
      <w:r>
        <w:tab/>
        <w:t>RRC SON and MDT support for NR (clause 8.1.6)</w:t>
      </w:r>
      <w:bookmarkEnd w:id="1008"/>
    </w:p>
    <w:p w14:paraId="4D5106F6" w14:textId="48CF5959" w:rsidR="00CD0C2C" w:rsidRDefault="00CD0C2C" w:rsidP="00CD0C2C">
      <w:pPr>
        <w:rPr>
          <w:rFonts w:ascii="Arial" w:hAnsi="Arial" w:cs="Arial"/>
          <w:b/>
          <w:sz w:val="24"/>
        </w:rPr>
      </w:pPr>
      <w:r>
        <w:rPr>
          <w:rFonts w:ascii="Arial" w:hAnsi="Arial" w:cs="Arial"/>
          <w:b/>
          <w:color w:val="0000FF"/>
          <w:sz w:val="24"/>
        </w:rPr>
        <w:t>R5-242158</w:t>
      </w:r>
      <w:r>
        <w:rPr>
          <w:rFonts w:ascii="Arial" w:hAnsi="Arial" w:cs="Arial"/>
          <w:b/>
          <w:color w:val="0000FF"/>
          <w:sz w:val="24"/>
        </w:rPr>
        <w:tab/>
      </w:r>
      <w:r>
        <w:rPr>
          <w:rFonts w:ascii="Arial" w:hAnsi="Arial" w:cs="Arial"/>
          <w:b/>
          <w:sz w:val="24"/>
        </w:rPr>
        <w:t>Correction to MDT enh. TC 8.1.6.1.2.14</w:t>
      </w:r>
    </w:p>
    <w:p w14:paraId="2D6CEB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CR-4327  Cat: F (Rel-17)</w:t>
      </w:r>
      <w:r>
        <w:rPr>
          <w:i/>
        </w:rPr>
        <w:br/>
      </w:r>
      <w:r>
        <w:rPr>
          <w:i/>
        </w:rPr>
        <w:br/>
      </w:r>
      <w:r>
        <w:rPr>
          <w:i/>
        </w:rPr>
        <w:tab/>
      </w:r>
      <w:r>
        <w:rPr>
          <w:i/>
        </w:rPr>
        <w:tab/>
      </w:r>
      <w:r>
        <w:rPr>
          <w:i/>
        </w:rPr>
        <w:tab/>
      </w:r>
      <w:r>
        <w:rPr>
          <w:i/>
        </w:rPr>
        <w:tab/>
      </w:r>
      <w:r>
        <w:rPr>
          <w:i/>
        </w:rPr>
        <w:tab/>
        <w:t>Source: MediaTek Inc.</w:t>
      </w:r>
    </w:p>
    <w:p w14:paraId="59DE610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D9231" w14:textId="378155DD" w:rsidR="00CD0C2C" w:rsidRDefault="00CD0C2C" w:rsidP="00CD0C2C">
      <w:pPr>
        <w:rPr>
          <w:rFonts w:ascii="Arial" w:hAnsi="Arial" w:cs="Arial"/>
          <w:b/>
          <w:sz w:val="24"/>
        </w:rPr>
      </w:pPr>
      <w:r>
        <w:rPr>
          <w:rFonts w:ascii="Arial" w:hAnsi="Arial" w:cs="Arial"/>
          <w:b/>
          <w:color w:val="0000FF"/>
          <w:sz w:val="24"/>
        </w:rPr>
        <w:t>R5-242159</w:t>
      </w:r>
      <w:r>
        <w:rPr>
          <w:rFonts w:ascii="Arial" w:hAnsi="Arial" w:cs="Arial"/>
          <w:b/>
          <w:color w:val="0000FF"/>
          <w:sz w:val="24"/>
        </w:rPr>
        <w:tab/>
      </w:r>
      <w:r>
        <w:rPr>
          <w:rFonts w:ascii="Arial" w:hAnsi="Arial" w:cs="Arial"/>
          <w:b/>
          <w:sz w:val="24"/>
        </w:rPr>
        <w:t>Correction to MDT enh. TC 8.1.6.1.3.8</w:t>
      </w:r>
    </w:p>
    <w:p w14:paraId="6F26C0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CR-4328  Cat: F (Rel-17)</w:t>
      </w:r>
      <w:r>
        <w:rPr>
          <w:i/>
        </w:rPr>
        <w:br/>
      </w:r>
      <w:r>
        <w:rPr>
          <w:i/>
        </w:rPr>
        <w:br/>
      </w:r>
      <w:r>
        <w:rPr>
          <w:i/>
        </w:rPr>
        <w:tab/>
      </w:r>
      <w:r>
        <w:rPr>
          <w:i/>
        </w:rPr>
        <w:tab/>
      </w:r>
      <w:r>
        <w:rPr>
          <w:i/>
        </w:rPr>
        <w:tab/>
      </w:r>
      <w:r>
        <w:rPr>
          <w:i/>
        </w:rPr>
        <w:tab/>
      </w:r>
      <w:r>
        <w:rPr>
          <w:i/>
        </w:rPr>
        <w:tab/>
        <w:t>Source: MediaTek Inc.</w:t>
      </w:r>
    </w:p>
    <w:p w14:paraId="06214F02" w14:textId="77777777" w:rsidR="00CD0C2C" w:rsidRDefault="00CD0C2C" w:rsidP="00CD0C2C">
      <w:pPr>
        <w:rPr>
          <w:rFonts w:ascii="Arial" w:hAnsi="Arial" w:cs="Arial"/>
          <w:b/>
        </w:rPr>
      </w:pPr>
      <w:r>
        <w:rPr>
          <w:rFonts w:ascii="Arial" w:hAnsi="Arial" w:cs="Arial"/>
          <w:b/>
        </w:rPr>
        <w:t xml:space="preserve">Discussion: </w:t>
      </w:r>
    </w:p>
    <w:p w14:paraId="37B1A7C2" w14:textId="77777777" w:rsidR="00CD0C2C" w:rsidRDefault="00CD0C2C" w:rsidP="00CD0C2C">
      <w:r>
        <w:t>r1</w:t>
      </w:r>
    </w:p>
    <w:p w14:paraId="79D6272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R5-243507</w:t>
      </w:r>
      <w:r>
        <w:rPr>
          <w:color w:val="993300"/>
          <w:u w:val="single"/>
        </w:rPr>
        <w:t>.</w:t>
      </w:r>
    </w:p>
    <w:p w14:paraId="49F28603" w14:textId="00116F6F" w:rsidR="00CD0C2C" w:rsidRDefault="00CD0C2C" w:rsidP="00CD0C2C">
      <w:pPr>
        <w:rPr>
          <w:rFonts w:ascii="Arial" w:hAnsi="Arial" w:cs="Arial"/>
          <w:b/>
          <w:sz w:val="24"/>
        </w:rPr>
      </w:pPr>
      <w:r>
        <w:rPr>
          <w:rFonts w:ascii="Arial" w:hAnsi="Arial" w:cs="Arial"/>
          <w:b/>
          <w:color w:val="0000FF"/>
          <w:sz w:val="24"/>
        </w:rPr>
        <w:t>R5-243507</w:t>
      </w:r>
      <w:r>
        <w:rPr>
          <w:rFonts w:ascii="Arial" w:hAnsi="Arial" w:cs="Arial"/>
          <w:b/>
          <w:color w:val="0000FF"/>
          <w:sz w:val="24"/>
        </w:rPr>
        <w:tab/>
      </w:r>
      <w:r>
        <w:rPr>
          <w:rFonts w:ascii="Arial" w:hAnsi="Arial" w:cs="Arial"/>
          <w:b/>
          <w:sz w:val="24"/>
        </w:rPr>
        <w:t>Correction to MDT enh. TC 8.1.6.1.3.8</w:t>
      </w:r>
    </w:p>
    <w:p w14:paraId="474A12F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CR-4328  rev 1 Cat: F (Rel-17)</w:t>
      </w:r>
      <w:r>
        <w:rPr>
          <w:i/>
        </w:rPr>
        <w:br/>
      </w:r>
      <w:r>
        <w:rPr>
          <w:i/>
        </w:rPr>
        <w:br/>
      </w:r>
      <w:r>
        <w:rPr>
          <w:i/>
        </w:rPr>
        <w:tab/>
      </w:r>
      <w:r>
        <w:rPr>
          <w:i/>
        </w:rPr>
        <w:tab/>
      </w:r>
      <w:r>
        <w:rPr>
          <w:i/>
        </w:rPr>
        <w:tab/>
      </w:r>
      <w:r>
        <w:rPr>
          <w:i/>
        </w:rPr>
        <w:tab/>
      </w:r>
      <w:r>
        <w:rPr>
          <w:i/>
        </w:rPr>
        <w:tab/>
        <w:t>Source: MediaTek Inc.</w:t>
      </w:r>
    </w:p>
    <w:p w14:paraId="20BE79B8" w14:textId="77777777" w:rsidR="00CD0C2C" w:rsidRDefault="00CD0C2C" w:rsidP="00CD0C2C">
      <w:pPr>
        <w:rPr>
          <w:color w:val="808080"/>
        </w:rPr>
      </w:pPr>
      <w:r>
        <w:rPr>
          <w:color w:val="808080"/>
        </w:rPr>
        <w:t>(Replaces R5-242159)</w:t>
      </w:r>
    </w:p>
    <w:p w14:paraId="601FF8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834DD" w14:textId="78511ECF" w:rsidR="00CD0C2C" w:rsidRDefault="00CD0C2C" w:rsidP="00CD0C2C">
      <w:pPr>
        <w:rPr>
          <w:rFonts w:ascii="Arial" w:hAnsi="Arial" w:cs="Arial"/>
          <w:b/>
          <w:sz w:val="24"/>
        </w:rPr>
      </w:pPr>
      <w:r>
        <w:rPr>
          <w:rFonts w:ascii="Arial" w:hAnsi="Arial" w:cs="Arial"/>
          <w:b/>
          <w:color w:val="0000FF"/>
          <w:sz w:val="24"/>
        </w:rPr>
        <w:t>R5-242160</w:t>
      </w:r>
      <w:r>
        <w:rPr>
          <w:rFonts w:ascii="Arial" w:hAnsi="Arial" w:cs="Arial"/>
          <w:b/>
          <w:color w:val="0000FF"/>
          <w:sz w:val="24"/>
        </w:rPr>
        <w:tab/>
      </w:r>
      <w:r>
        <w:rPr>
          <w:rFonts w:ascii="Arial" w:hAnsi="Arial" w:cs="Arial"/>
          <w:b/>
          <w:sz w:val="24"/>
        </w:rPr>
        <w:t>Correction to MDT enh. TC 8.1.6.1.3.9</w:t>
      </w:r>
    </w:p>
    <w:p w14:paraId="3AD2A3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CR-4329  Cat: F (Rel-17)</w:t>
      </w:r>
      <w:r>
        <w:rPr>
          <w:i/>
        </w:rPr>
        <w:br/>
      </w:r>
      <w:r>
        <w:rPr>
          <w:i/>
        </w:rPr>
        <w:br/>
      </w:r>
      <w:r>
        <w:rPr>
          <w:i/>
        </w:rPr>
        <w:tab/>
      </w:r>
      <w:r>
        <w:rPr>
          <w:i/>
        </w:rPr>
        <w:tab/>
      </w:r>
      <w:r>
        <w:rPr>
          <w:i/>
        </w:rPr>
        <w:tab/>
      </w:r>
      <w:r>
        <w:rPr>
          <w:i/>
        </w:rPr>
        <w:tab/>
      </w:r>
      <w:r>
        <w:rPr>
          <w:i/>
        </w:rPr>
        <w:tab/>
        <w:t>Source: MediaTek Inc.</w:t>
      </w:r>
    </w:p>
    <w:p w14:paraId="0CAECF82" w14:textId="77777777" w:rsidR="00CD0C2C" w:rsidRDefault="00CD0C2C" w:rsidP="00CD0C2C">
      <w:pPr>
        <w:rPr>
          <w:rFonts w:ascii="Arial" w:hAnsi="Arial" w:cs="Arial"/>
          <w:b/>
        </w:rPr>
      </w:pPr>
      <w:r>
        <w:rPr>
          <w:rFonts w:ascii="Arial" w:hAnsi="Arial" w:cs="Arial"/>
          <w:b/>
        </w:rPr>
        <w:t xml:space="preserve">Discussion: </w:t>
      </w:r>
    </w:p>
    <w:p w14:paraId="332757E6" w14:textId="77777777" w:rsidR="00CD0C2C" w:rsidRDefault="00CD0C2C" w:rsidP="00CD0C2C">
      <w:r>
        <w:t>r1</w:t>
      </w:r>
    </w:p>
    <w:p w14:paraId="463D2C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R5-243508</w:t>
      </w:r>
      <w:r>
        <w:rPr>
          <w:color w:val="993300"/>
          <w:u w:val="single"/>
        </w:rPr>
        <w:t>.</w:t>
      </w:r>
    </w:p>
    <w:p w14:paraId="3C646622" w14:textId="31CEC0FE" w:rsidR="00CD0C2C" w:rsidRDefault="00CD0C2C" w:rsidP="00CD0C2C">
      <w:pPr>
        <w:rPr>
          <w:rFonts w:ascii="Arial" w:hAnsi="Arial" w:cs="Arial"/>
          <w:b/>
          <w:sz w:val="24"/>
        </w:rPr>
      </w:pPr>
      <w:r>
        <w:rPr>
          <w:rFonts w:ascii="Arial" w:hAnsi="Arial" w:cs="Arial"/>
          <w:b/>
          <w:color w:val="0000FF"/>
          <w:sz w:val="24"/>
        </w:rPr>
        <w:t>R5-243508</w:t>
      </w:r>
      <w:r>
        <w:rPr>
          <w:rFonts w:ascii="Arial" w:hAnsi="Arial" w:cs="Arial"/>
          <w:b/>
          <w:color w:val="0000FF"/>
          <w:sz w:val="24"/>
        </w:rPr>
        <w:tab/>
      </w:r>
      <w:r>
        <w:rPr>
          <w:rFonts w:ascii="Arial" w:hAnsi="Arial" w:cs="Arial"/>
          <w:b/>
          <w:sz w:val="24"/>
        </w:rPr>
        <w:t>Correction to MDT enh. TC 8.1.6.1.3.9</w:t>
      </w:r>
    </w:p>
    <w:p w14:paraId="73471E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CR-4329  rev 1 Cat: F (Rel-17)</w:t>
      </w:r>
      <w:r>
        <w:rPr>
          <w:i/>
        </w:rPr>
        <w:br/>
      </w:r>
      <w:r>
        <w:rPr>
          <w:i/>
        </w:rPr>
        <w:br/>
      </w:r>
      <w:r>
        <w:rPr>
          <w:i/>
        </w:rPr>
        <w:tab/>
      </w:r>
      <w:r>
        <w:rPr>
          <w:i/>
        </w:rPr>
        <w:tab/>
      </w:r>
      <w:r>
        <w:rPr>
          <w:i/>
        </w:rPr>
        <w:tab/>
      </w:r>
      <w:r>
        <w:rPr>
          <w:i/>
        </w:rPr>
        <w:tab/>
      </w:r>
      <w:r>
        <w:rPr>
          <w:i/>
        </w:rPr>
        <w:tab/>
        <w:t>Source: MediaTek Inc.</w:t>
      </w:r>
    </w:p>
    <w:p w14:paraId="3D595283" w14:textId="77777777" w:rsidR="00CD0C2C" w:rsidRDefault="00CD0C2C" w:rsidP="00CD0C2C">
      <w:pPr>
        <w:rPr>
          <w:color w:val="808080"/>
        </w:rPr>
      </w:pPr>
      <w:r>
        <w:rPr>
          <w:color w:val="808080"/>
        </w:rPr>
        <w:t>(Replaces R5-242160)</w:t>
      </w:r>
    </w:p>
    <w:p w14:paraId="259ED8D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D0307" w14:textId="7D494495" w:rsidR="00CD0C2C" w:rsidRDefault="00CD0C2C" w:rsidP="00CD0C2C">
      <w:pPr>
        <w:rPr>
          <w:rFonts w:ascii="Arial" w:hAnsi="Arial" w:cs="Arial"/>
          <w:b/>
          <w:sz w:val="24"/>
        </w:rPr>
      </w:pPr>
      <w:r>
        <w:rPr>
          <w:rFonts w:ascii="Arial" w:hAnsi="Arial" w:cs="Arial"/>
          <w:b/>
          <w:color w:val="0000FF"/>
          <w:sz w:val="24"/>
        </w:rPr>
        <w:t>R5-242161</w:t>
      </w:r>
      <w:r>
        <w:rPr>
          <w:rFonts w:ascii="Arial" w:hAnsi="Arial" w:cs="Arial"/>
          <w:b/>
          <w:color w:val="0000FF"/>
          <w:sz w:val="24"/>
        </w:rPr>
        <w:tab/>
      </w:r>
      <w:r>
        <w:rPr>
          <w:rFonts w:ascii="Arial" w:hAnsi="Arial" w:cs="Arial"/>
          <w:b/>
          <w:sz w:val="24"/>
        </w:rPr>
        <w:t>Correction to MDT enh. TC 8.1.6.1.3.10</w:t>
      </w:r>
    </w:p>
    <w:p w14:paraId="7B67E27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CR-4330  Cat: F (Rel-17)</w:t>
      </w:r>
      <w:r>
        <w:rPr>
          <w:i/>
        </w:rPr>
        <w:br/>
      </w:r>
      <w:r>
        <w:rPr>
          <w:i/>
        </w:rPr>
        <w:br/>
      </w:r>
      <w:r>
        <w:rPr>
          <w:i/>
        </w:rPr>
        <w:tab/>
      </w:r>
      <w:r>
        <w:rPr>
          <w:i/>
        </w:rPr>
        <w:tab/>
      </w:r>
      <w:r>
        <w:rPr>
          <w:i/>
        </w:rPr>
        <w:tab/>
      </w:r>
      <w:r>
        <w:rPr>
          <w:i/>
        </w:rPr>
        <w:tab/>
      </w:r>
      <w:r>
        <w:rPr>
          <w:i/>
        </w:rPr>
        <w:tab/>
        <w:t>Source: MediaTek Inc.</w:t>
      </w:r>
    </w:p>
    <w:p w14:paraId="2C452BDA" w14:textId="77777777" w:rsidR="00CD0C2C" w:rsidRDefault="00CD0C2C" w:rsidP="00CD0C2C">
      <w:pPr>
        <w:rPr>
          <w:rFonts w:ascii="Arial" w:hAnsi="Arial" w:cs="Arial"/>
          <w:b/>
        </w:rPr>
      </w:pPr>
      <w:r>
        <w:rPr>
          <w:rFonts w:ascii="Arial" w:hAnsi="Arial" w:cs="Arial"/>
          <w:b/>
        </w:rPr>
        <w:t xml:space="preserve">Discussion: </w:t>
      </w:r>
    </w:p>
    <w:p w14:paraId="22E4F025" w14:textId="77777777" w:rsidR="00CD0C2C" w:rsidRDefault="00CD0C2C" w:rsidP="00CD0C2C">
      <w:r>
        <w:t>r1</w:t>
      </w:r>
    </w:p>
    <w:p w14:paraId="228D2CAE" w14:textId="77777777" w:rsidR="00CD0C2C" w:rsidRDefault="00CD0C2C" w:rsidP="00CD0C2C">
      <w:r>
        <w:t>offline commets from TF160</w:t>
      </w:r>
    </w:p>
    <w:p w14:paraId="69CD20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R5-243509</w:t>
      </w:r>
      <w:r>
        <w:rPr>
          <w:color w:val="993300"/>
          <w:u w:val="single"/>
        </w:rPr>
        <w:t>.</w:t>
      </w:r>
    </w:p>
    <w:p w14:paraId="6630017D" w14:textId="7CFE484C" w:rsidR="00CD0C2C" w:rsidRDefault="00CD0C2C" w:rsidP="00CD0C2C">
      <w:pPr>
        <w:rPr>
          <w:rFonts w:ascii="Arial" w:hAnsi="Arial" w:cs="Arial"/>
          <w:b/>
          <w:sz w:val="24"/>
        </w:rPr>
      </w:pPr>
      <w:r>
        <w:rPr>
          <w:rFonts w:ascii="Arial" w:hAnsi="Arial" w:cs="Arial"/>
          <w:b/>
          <w:color w:val="0000FF"/>
          <w:sz w:val="24"/>
        </w:rPr>
        <w:t>R5-243509</w:t>
      </w:r>
      <w:r>
        <w:rPr>
          <w:rFonts w:ascii="Arial" w:hAnsi="Arial" w:cs="Arial"/>
          <w:b/>
          <w:color w:val="0000FF"/>
          <w:sz w:val="24"/>
        </w:rPr>
        <w:tab/>
      </w:r>
      <w:r>
        <w:rPr>
          <w:rFonts w:ascii="Arial" w:hAnsi="Arial" w:cs="Arial"/>
          <w:b/>
          <w:sz w:val="24"/>
        </w:rPr>
        <w:t>Correction to MDT enh. TC 8.1.6.1.3.10</w:t>
      </w:r>
    </w:p>
    <w:p w14:paraId="190C9CC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CR-4330  rev 1 Cat: F (Rel-17)</w:t>
      </w:r>
      <w:r>
        <w:rPr>
          <w:i/>
        </w:rPr>
        <w:br/>
      </w:r>
      <w:r>
        <w:rPr>
          <w:i/>
        </w:rPr>
        <w:br/>
      </w:r>
      <w:r>
        <w:rPr>
          <w:i/>
        </w:rPr>
        <w:tab/>
      </w:r>
      <w:r>
        <w:rPr>
          <w:i/>
        </w:rPr>
        <w:tab/>
      </w:r>
      <w:r>
        <w:rPr>
          <w:i/>
        </w:rPr>
        <w:tab/>
      </w:r>
      <w:r>
        <w:rPr>
          <w:i/>
        </w:rPr>
        <w:tab/>
      </w:r>
      <w:r>
        <w:rPr>
          <w:i/>
        </w:rPr>
        <w:tab/>
        <w:t>Source: MediaTek Inc.</w:t>
      </w:r>
    </w:p>
    <w:p w14:paraId="4428F94B" w14:textId="77777777" w:rsidR="00CD0C2C" w:rsidRDefault="00CD0C2C" w:rsidP="00CD0C2C">
      <w:pPr>
        <w:rPr>
          <w:color w:val="808080"/>
        </w:rPr>
      </w:pPr>
      <w:r>
        <w:rPr>
          <w:color w:val="808080"/>
        </w:rPr>
        <w:t>(Replaces R5-242161)</w:t>
      </w:r>
    </w:p>
    <w:p w14:paraId="0FE329A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CD778" w14:textId="3C2A3555" w:rsidR="00CD0C2C" w:rsidRDefault="00CD0C2C" w:rsidP="00CD0C2C">
      <w:pPr>
        <w:rPr>
          <w:rFonts w:ascii="Arial" w:hAnsi="Arial" w:cs="Arial"/>
          <w:b/>
          <w:sz w:val="24"/>
        </w:rPr>
      </w:pPr>
      <w:r>
        <w:rPr>
          <w:rFonts w:ascii="Arial" w:hAnsi="Arial" w:cs="Arial"/>
          <w:b/>
          <w:color w:val="0000FF"/>
          <w:sz w:val="24"/>
        </w:rPr>
        <w:t>R5-242162</w:t>
      </w:r>
      <w:r>
        <w:rPr>
          <w:rFonts w:ascii="Arial" w:hAnsi="Arial" w:cs="Arial"/>
          <w:b/>
          <w:color w:val="0000FF"/>
          <w:sz w:val="24"/>
        </w:rPr>
        <w:tab/>
      </w:r>
      <w:r>
        <w:rPr>
          <w:rFonts w:ascii="Arial" w:hAnsi="Arial" w:cs="Arial"/>
          <w:b/>
          <w:sz w:val="24"/>
        </w:rPr>
        <w:t>Correction to MDT enh. TC 8.1.6.1.3.11</w:t>
      </w:r>
    </w:p>
    <w:p w14:paraId="501EDFC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CR-4331  Cat: F (Rel-17)</w:t>
      </w:r>
      <w:r>
        <w:rPr>
          <w:i/>
        </w:rPr>
        <w:br/>
      </w:r>
      <w:r>
        <w:rPr>
          <w:i/>
        </w:rPr>
        <w:br/>
      </w:r>
      <w:r>
        <w:rPr>
          <w:i/>
        </w:rPr>
        <w:tab/>
      </w:r>
      <w:r>
        <w:rPr>
          <w:i/>
        </w:rPr>
        <w:tab/>
      </w:r>
      <w:r>
        <w:rPr>
          <w:i/>
        </w:rPr>
        <w:tab/>
      </w:r>
      <w:r>
        <w:rPr>
          <w:i/>
        </w:rPr>
        <w:tab/>
      </w:r>
      <w:r>
        <w:rPr>
          <w:i/>
        </w:rPr>
        <w:tab/>
        <w:t>Source: MediaTek Inc.</w:t>
      </w:r>
    </w:p>
    <w:p w14:paraId="6BA5992E" w14:textId="77777777" w:rsidR="00CD0C2C" w:rsidRDefault="00CD0C2C" w:rsidP="00CD0C2C">
      <w:pPr>
        <w:rPr>
          <w:rFonts w:ascii="Arial" w:hAnsi="Arial" w:cs="Arial"/>
          <w:b/>
        </w:rPr>
      </w:pPr>
      <w:r>
        <w:rPr>
          <w:rFonts w:ascii="Arial" w:hAnsi="Arial" w:cs="Arial"/>
          <w:b/>
        </w:rPr>
        <w:t xml:space="preserve">Discussion: </w:t>
      </w:r>
    </w:p>
    <w:p w14:paraId="539213E0" w14:textId="77777777" w:rsidR="00CD0C2C" w:rsidRDefault="00CD0C2C" w:rsidP="00CD0C2C">
      <w:r>
        <w:t>r1</w:t>
      </w:r>
    </w:p>
    <w:p w14:paraId="0B1633A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R5-243510</w:t>
      </w:r>
      <w:r>
        <w:rPr>
          <w:color w:val="993300"/>
          <w:u w:val="single"/>
        </w:rPr>
        <w:t>.</w:t>
      </w:r>
    </w:p>
    <w:p w14:paraId="30082A82" w14:textId="4A2F9704" w:rsidR="00CD0C2C" w:rsidRDefault="00CD0C2C" w:rsidP="00CD0C2C">
      <w:pPr>
        <w:rPr>
          <w:rFonts w:ascii="Arial" w:hAnsi="Arial" w:cs="Arial"/>
          <w:b/>
          <w:sz w:val="24"/>
        </w:rPr>
      </w:pPr>
      <w:r>
        <w:rPr>
          <w:rFonts w:ascii="Arial" w:hAnsi="Arial" w:cs="Arial"/>
          <w:b/>
          <w:color w:val="0000FF"/>
          <w:sz w:val="24"/>
        </w:rPr>
        <w:t>R5-243510</w:t>
      </w:r>
      <w:r>
        <w:rPr>
          <w:rFonts w:ascii="Arial" w:hAnsi="Arial" w:cs="Arial"/>
          <w:b/>
          <w:color w:val="0000FF"/>
          <w:sz w:val="24"/>
        </w:rPr>
        <w:tab/>
      </w:r>
      <w:r>
        <w:rPr>
          <w:rFonts w:ascii="Arial" w:hAnsi="Arial" w:cs="Arial"/>
          <w:b/>
          <w:sz w:val="24"/>
        </w:rPr>
        <w:t>Correction to MDT enh. TC 8.1.6.1.3.11</w:t>
      </w:r>
    </w:p>
    <w:p w14:paraId="5F1C3D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CR-4331  rev 1 Cat: F (Rel-17)</w:t>
      </w:r>
      <w:r>
        <w:rPr>
          <w:i/>
        </w:rPr>
        <w:br/>
      </w:r>
      <w:r>
        <w:rPr>
          <w:i/>
        </w:rPr>
        <w:br/>
      </w:r>
      <w:r>
        <w:rPr>
          <w:i/>
        </w:rPr>
        <w:tab/>
      </w:r>
      <w:r>
        <w:rPr>
          <w:i/>
        </w:rPr>
        <w:tab/>
      </w:r>
      <w:r>
        <w:rPr>
          <w:i/>
        </w:rPr>
        <w:tab/>
      </w:r>
      <w:r>
        <w:rPr>
          <w:i/>
        </w:rPr>
        <w:tab/>
      </w:r>
      <w:r>
        <w:rPr>
          <w:i/>
        </w:rPr>
        <w:tab/>
        <w:t>Source: MediaTek Inc.</w:t>
      </w:r>
    </w:p>
    <w:p w14:paraId="3FA1F8C5" w14:textId="77777777" w:rsidR="00CD0C2C" w:rsidRDefault="00CD0C2C" w:rsidP="00CD0C2C">
      <w:pPr>
        <w:rPr>
          <w:color w:val="808080"/>
        </w:rPr>
      </w:pPr>
      <w:r>
        <w:rPr>
          <w:color w:val="808080"/>
        </w:rPr>
        <w:t>(Replaces R5-242162)</w:t>
      </w:r>
    </w:p>
    <w:p w14:paraId="32E5AF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64D1E" w14:textId="26228F86" w:rsidR="00CD0C2C" w:rsidRDefault="00CD0C2C" w:rsidP="00CD0C2C">
      <w:pPr>
        <w:rPr>
          <w:rFonts w:ascii="Arial" w:hAnsi="Arial" w:cs="Arial"/>
          <w:b/>
          <w:sz w:val="24"/>
        </w:rPr>
      </w:pPr>
      <w:r>
        <w:rPr>
          <w:rFonts w:ascii="Arial" w:hAnsi="Arial" w:cs="Arial"/>
          <w:b/>
          <w:color w:val="0000FF"/>
          <w:sz w:val="24"/>
        </w:rPr>
        <w:t>R5-242163</w:t>
      </w:r>
      <w:r>
        <w:rPr>
          <w:rFonts w:ascii="Arial" w:hAnsi="Arial" w:cs="Arial"/>
          <w:b/>
          <w:color w:val="0000FF"/>
          <w:sz w:val="24"/>
        </w:rPr>
        <w:tab/>
      </w:r>
      <w:r>
        <w:rPr>
          <w:rFonts w:ascii="Arial" w:hAnsi="Arial" w:cs="Arial"/>
          <w:b/>
          <w:sz w:val="24"/>
        </w:rPr>
        <w:t>Correction to MDT enh. TC 8.1.6.1.4.9</w:t>
      </w:r>
    </w:p>
    <w:p w14:paraId="62179AA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CR-4332  Cat: F (Rel-17)</w:t>
      </w:r>
      <w:r>
        <w:rPr>
          <w:i/>
        </w:rPr>
        <w:br/>
      </w:r>
      <w:r>
        <w:rPr>
          <w:i/>
        </w:rPr>
        <w:br/>
      </w:r>
      <w:r>
        <w:rPr>
          <w:i/>
        </w:rPr>
        <w:tab/>
      </w:r>
      <w:r>
        <w:rPr>
          <w:i/>
        </w:rPr>
        <w:tab/>
      </w:r>
      <w:r>
        <w:rPr>
          <w:i/>
        </w:rPr>
        <w:tab/>
      </w:r>
      <w:r>
        <w:rPr>
          <w:i/>
        </w:rPr>
        <w:tab/>
      </w:r>
      <w:r>
        <w:rPr>
          <w:i/>
        </w:rPr>
        <w:tab/>
        <w:t>Source: MediaTek Inc.</w:t>
      </w:r>
    </w:p>
    <w:p w14:paraId="38BC60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1A767" w14:textId="6C73F257" w:rsidR="00CD0C2C" w:rsidRDefault="00CD0C2C" w:rsidP="00CD0C2C">
      <w:pPr>
        <w:rPr>
          <w:rFonts w:ascii="Arial" w:hAnsi="Arial" w:cs="Arial"/>
          <w:b/>
          <w:sz w:val="24"/>
        </w:rPr>
      </w:pPr>
      <w:r>
        <w:rPr>
          <w:rFonts w:ascii="Arial" w:hAnsi="Arial" w:cs="Arial"/>
          <w:b/>
          <w:color w:val="0000FF"/>
          <w:sz w:val="24"/>
        </w:rPr>
        <w:t>R5-242164</w:t>
      </w:r>
      <w:r>
        <w:rPr>
          <w:rFonts w:ascii="Arial" w:hAnsi="Arial" w:cs="Arial"/>
          <w:b/>
          <w:color w:val="0000FF"/>
          <w:sz w:val="24"/>
        </w:rPr>
        <w:tab/>
      </w:r>
      <w:r>
        <w:rPr>
          <w:rFonts w:ascii="Arial" w:hAnsi="Arial" w:cs="Arial"/>
          <w:b/>
          <w:sz w:val="24"/>
        </w:rPr>
        <w:t>Correction to MDT enh. TC 8.1.6.4.2</w:t>
      </w:r>
    </w:p>
    <w:p w14:paraId="3407109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CR-4333  Cat: F (Rel-17)</w:t>
      </w:r>
      <w:r>
        <w:rPr>
          <w:i/>
        </w:rPr>
        <w:br/>
      </w:r>
      <w:r>
        <w:rPr>
          <w:i/>
        </w:rPr>
        <w:br/>
      </w:r>
      <w:r>
        <w:rPr>
          <w:i/>
        </w:rPr>
        <w:tab/>
      </w:r>
      <w:r>
        <w:rPr>
          <w:i/>
        </w:rPr>
        <w:tab/>
      </w:r>
      <w:r>
        <w:rPr>
          <w:i/>
        </w:rPr>
        <w:tab/>
      </w:r>
      <w:r>
        <w:rPr>
          <w:i/>
        </w:rPr>
        <w:tab/>
      </w:r>
      <w:r>
        <w:rPr>
          <w:i/>
        </w:rPr>
        <w:tab/>
        <w:t>Source: MediaTek Inc.</w:t>
      </w:r>
    </w:p>
    <w:p w14:paraId="34B6F4F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3D780" w14:textId="6FC751BF" w:rsidR="00CD0C2C" w:rsidRDefault="00CD0C2C" w:rsidP="00CD0C2C">
      <w:pPr>
        <w:rPr>
          <w:rFonts w:ascii="Arial" w:hAnsi="Arial" w:cs="Arial"/>
          <w:b/>
          <w:sz w:val="24"/>
        </w:rPr>
      </w:pPr>
      <w:r>
        <w:rPr>
          <w:rFonts w:ascii="Arial" w:hAnsi="Arial" w:cs="Arial"/>
          <w:b/>
          <w:color w:val="0000FF"/>
          <w:sz w:val="24"/>
        </w:rPr>
        <w:t>R5-242165</w:t>
      </w:r>
      <w:r>
        <w:rPr>
          <w:rFonts w:ascii="Arial" w:hAnsi="Arial" w:cs="Arial"/>
          <w:b/>
          <w:color w:val="0000FF"/>
          <w:sz w:val="24"/>
        </w:rPr>
        <w:tab/>
      </w:r>
      <w:r>
        <w:rPr>
          <w:rFonts w:ascii="Arial" w:hAnsi="Arial" w:cs="Arial"/>
          <w:b/>
          <w:sz w:val="24"/>
        </w:rPr>
        <w:t>Correction to MDT enh. TC 8.1.6.4.3</w:t>
      </w:r>
    </w:p>
    <w:p w14:paraId="05CCE61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CR-4334  Cat: F (Rel-17)</w:t>
      </w:r>
      <w:r>
        <w:rPr>
          <w:i/>
        </w:rPr>
        <w:br/>
      </w:r>
      <w:r>
        <w:rPr>
          <w:i/>
        </w:rPr>
        <w:br/>
      </w:r>
      <w:r>
        <w:rPr>
          <w:i/>
        </w:rPr>
        <w:tab/>
      </w:r>
      <w:r>
        <w:rPr>
          <w:i/>
        </w:rPr>
        <w:tab/>
      </w:r>
      <w:r>
        <w:rPr>
          <w:i/>
        </w:rPr>
        <w:tab/>
      </w:r>
      <w:r>
        <w:rPr>
          <w:i/>
        </w:rPr>
        <w:tab/>
      </w:r>
      <w:r>
        <w:rPr>
          <w:i/>
        </w:rPr>
        <w:tab/>
        <w:t>Source: MediaTek Inc.</w:t>
      </w:r>
    </w:p>
    <w:p w14:paraId="16B91F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8F905" w14:textId="5B83D874" w:rsidR="00CD0C2C" w:rsidRDefault="00CD0C2C" w:rsidP="00CD0C2C">
      <w:pPr>
        <w:rPr>
          <w:rFonts w:ascii="Arial" w:hAnsi="Arial" w:cs="Arial"/>
          <w:b/>
          <w:sz w:val="24"/>
        </w:rPr>
      </w:pPr>
      <w:r>
        <w:rPr>
          <w:rFonts w:ascii="Arial" w:hAnsi="Arial" w:cs="Arial"/>
          <w:b/>
          <w:color w:val="0000FF"/>
          <w:sz w:val="24"/>
        </w:rPr>
        <w:t>R5-242166</w:t>
      </w:r>
      <w:r>
        <w:rPr>
          <w:rFonts w:ascii="Arial" w:hAnsi="Arial" w:cs="Arial"/>
          <w:b/>
          <w:color w:val="0000FF"/>
          <w:sz w:val="24"/>
        </w:rPr>
        <w:tab/>
      </w:r>
      <w:r>
        <w:rPr>
          <w:rFonts w:ascii="Arial" w:hAnsi="Arial" w:cs="Arial"/>
          <w:b/>
          <w:sz w:val="24"/>
        </w:rPr>
        <w:t>Correction to MDT enh. TC 8.1.6.4.4</w:t>
      </w:r>
    </w:p>
    <w:p w14:paraId="39CB6F1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CR-4335  Cat: F (Rel-17)</w:t>
      </w:r>
      <w:r>
        <w:rPr>
          <w:i/>
        </w:rPr>
        <w:br/>
      </w:r>
      <w:r>
        <w:rPr>
          <w:i/>
        </w:rPr>
        <w:br/>
      </w:r>
      <w:r>
        <w:rPr>
          <w:i/>
        </w:rPr>
        <w:tab/>
      </w:r>
      <w:r>
        <w:rPr>
          <w:i/>
        </w:rPr>
        <w:tab/>
      </w:r>
      <w:r>
        <w:rPr>
          <w:i/>
        </w:rPr>
        <w:tab/>
      </w:r>
      <w:r>
        <w:rPr>
          <w:i/>
        </w:rPr>
        <w:tab/>
      </w:r>
      <w:r>
        <w:rPr>
          <w:i/>
        </w:rPr>
        <w:tab/>
        <w:t>Source: MediaTek Inc.</w:t>
      </w:r>
    </w:p>
    <w:p w14:paraId="43B8756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82B40" w14:textId="5A855516" w:rsidR="00CD0C2C" w:rsidRDefault="00CD0C2C" w:rsidP="00CD0C2C">
      <w:pPr>
        <w:rPr>
          <w:rFonts w:ascii="Arial" w:hAnsi="Arial" w:cs="Arial"/>
          <w:b/>
          <w:sz w:val="24"/>
        </w:rPr>
      </w:pPr>
      <w:r>
        <w:rPr>
          <w:rFonts w:ascii="Arial" w:hAnsi="Arial" w:cs="Arial"/>
          <w:b/>
          <w:color w:val="0000FF"/>
          <w:sz w:val="24"/>
        </w:rPr>
        <w:t>R5-243077</w:t>
      </w:r>
      <w:r>
        <w:rPr>
          <w:rFonts w:ascii="Arial" w:hAnsi="Arial" w:cs="Arial"/>
          <w:b/>
          <w:color w:val="0000FF"/>
          <w:sz w:val="24"/>
        </w:rPr>
        <w:tab/>
      </w:r>
      <w:r>
        <w:rPr>
          <w:rFonts w:ascii="Arial" w:hAnsi="Arial" w:cs="Arial"/>
          <w:b/>
          <w:sz w:val="24"/>
        </w:rPr>
        <w:t>Update of test case 8.1.6.1.2.14 for SON_MDT</w:t>
      </w:r>
    </w:p>
    <w:p w14:paraId="0BB1FA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CR-4432  Cat: F (Rel-17)</w:t>
      </w:r>
      <w:r>
        <w:rPr>
          <w:i/>
        </w:rPr>
        <w:br/>
      </w:r>
      <w:r>
        <w:rPr>
          <w:i/>
        </w:rPr>
        <w:br/>
      </w:r>
      <w:r>
        <w:rPr>
          <w:i/>
        </w:rPr>
        <w:tab/>
      </w:r>
      <w:r>
        <w:rPr>
          <w:i/>
        </w:rPr>
        <w:tab/>
      </w:r>
      <w:r>
        <w:rPr>
          <w:i/>
        </w:rPr>
        <w:tab/>
      </w:r>
      <w:r>
        <w:rPr>
          <w:i/>
        </w:rPr>
        <w:tab/>
      </w:r>
      <w:r>
        <w:rPr>
          <w:i/>
        </w:rPr>
        <w:tab/>
        <w:t>Source: CMCC, CATT, Qualcomm</w:t>
      </w:r>
    </w:p>
    <w:p w14:paraId="599BF81D" w14:textId="77777777" w:rsidR="00CD0C2C" w:rsidRDefault="00CD0C2C" w:rsidP="00CD0C2C">
      <w:pPr>
        <w:rPr>
          <w:rFonts w:ascii="Arial" w:hAnsi="Arial" w:cs="Arial"/>
          <w:b/>
        </w:rPr>
      </w:pPr>
      <w:r>
        <w:rPr>
          <w:rFonts w:ascii="Arial" w:hAnsi="Arial" w:cs="Arial"/>
          <w:b/>
        </w:rPr>
        <w:t xml:space="preserve">Discussion: </w:t>
      </w:r>
    </w:p>
    <w:p w14:paraId="0B422949" w14:textId="77777777" w:rsidR="00CD0C2C" w:rsidRDefault="00CD0C2C" w:rsidP="00CD0C2C">
      <w:r>
        <w:t>R&amp;S: Step 4A, remove the 10s.</w:t>
      </w:r>
    </w:p>
    <w:p w14:paraId="3D715672" w14:textId="77777777" w:rsidR="00CD0C2C" w:rsidRDefault="00CD0C2C" w:rsidP="00CD0C2C">
      <w:r>
        <w:t>r3</w:t>
      </w:r>
    </w:p>
    <w:p w14:paraId="6FB59DD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R5-243583</w:t>
      </w:r>
      <w:r>
        <w:rPr>
          <w:color w:val="993300"/>
          <w:u w:val="single"/>
        </w:rPr>
        <w:t>.</w:t>
      </w:r>
    </w:p>
    <w:p w14:paraId="42BC8DC4" w14:textId="11A71796" w:rsidR="00CD0C2C" w:rsidRDefault="00CD0C2C" w:rsidP="00CD0C2C">
      <w:pPr>
        <w:rPr>
          <w:rFonts w:ascii="Arial" w:hAnsi="Arial" w:cs="Arial"/>
          <w:b/>
          <w:sz w:val="24"/>
        </w:rPr>
      </w:pPr>
      <w:r>
        <w:rPr>
          <w:rFonts w:ascii="Arial" w:hAnsi="Arial" w:cs="Arial"/>
          <w:b/>
          <w:color w:val="0000FF"/>
          <w:sz w:val="24"/>
        </w:rPr>
        <w:t>R5-243583</w:t>
      </w:r>
      <w:r>
        <w:rPr>
          <w:rFonts w:ascii="Arial" w:hAnsi="Arial" w:cs="Arial"/>
          <w:b/>
          <w:color w:val="0000FF"/>
          <w:sz w:val="24"/>
        </w:rPr>
        <w:tab/>
      </w:r>
      <w:r>
        <w:rPr>
          <w:rFonts w:ascii="Arial" w:hAnsi="Arial" w:cs="Arial"/>
          <w:b/>
          <w:sz w:val="24"/>
        </w:rPr>
        <w:t>Update of test case 8.1.6.1.2.14 for SON_MDT</w:t>
      </w:r>
    </w:p>
    <w:p w14:paraId="6283320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CR-4432  rev 1 Cat: F (Rel-17)</w:t>
      </w:r>
      <w:r>
        <w:rPr>
          <w:i/>
        </w:rPr>
        <w:br/>
      </w:r>
      <w:r>
        <w:rPr>
          <w:i/>
        </w:rPr>
        <w:br/>
      </w:r>
      <w:r>
        <w:rPr>
          <w:i/>
        </w:rPr>
        <w:tab/>
      </w:r>
      <w:r>
        <w:rPr>
          <w:i/>
        </w:rPr>
        <w:tab/>
      </w:r>
      <w:r>
        <w:rPr>
          <w:i/>
        </w:rPr>
        <w:tab/>
      </w:r>
      <w:r>
        <w:rPr>
          <w:i/>
        </w:rPr>
        <w:tab/>
      </w:r>
      <w:r>
        <w:rPr>
          <w:i/>
        </w:rPr>
        <w:tab/>
        <w:t>Source: CMCC, CATT, Qualcomm</w:t>
      </w:r>
    </w:p>
    <w:p w14:paraId="5E21B0ED" w14:textId="77777777" w:rsidR="00CD0C2C" w:rsidRDefault="00CD0C2C" w:rsidP="00CD0C2C">
      <w:pPr>
        <w:rPr>
          <w:color w:val="808080"/>
        </w:rPr>
      </w:pPr>
      <w:r>
        <w:rPr>
          <w:color w:val="808080"/>
        </w:rPr>
        <w:t>(Replaces R5-243077)</w:t>
      </w:r>
    </w:p>
    <w:p w14:paraId="36F4D16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FB7D5" w14:textId="77777777" w:rsidR="00CD0C2C" w:rsidRDefault="00CD0C2C" w:rsidP="00CD0C2C">
      <w:pPr>
        <w:pStyle w:val="Heading7"/>
      </w:pPr>
      <w:bookmarkStart w:id="1009" w:name="_Toc169164526"/>
      <w:r>
        <w:t>6.4.4.4.1.7</w:t>
      </w:r>
      <w:r>
        <w:tab/>
        <w:t>RRC Non-public networks (clause 8.1.7)</w:t>
      </w:r>
      <w:bookmarkEnd w:id="1009"/>
    </w:p>
    <w:p w14:paraId="631A974A" w14:textId="77777777" w:rsidR="00CD0C2C" w:rsidRDefault="00CD0C2C" w:rsidP="00CD0C2C">
      <w:pPr>
        <w:pStyle w:val="Heading6"/>
      </w:pPr>
      <w:bookmarkStart w:id="1010" w:name="_Toc169164527"/>
      <w:r>
        <w:t>6.4.4.4.2</w:t>
      </w:r>
      <w:r>
        <w:tab/>
        <w:t>MR-DC RRC</w:t>
      </w:r>
      <w:bookmarkEnd w:id="1010"/>
    </w:p>
    <w:p w14:paraId="1FF22F0A" w14:textId="77777777" w:rsidR="00CD0C2C" w:rsidRDefault="00CD0C2C" w:rsidP="00CD0C2C">
      <w:pPr>
        <w:pStyle w:val="Heading7"/>
      </w:pPr>
      <w:bookmarkStart w:id="1011" w:name="_Toc169164528"/>
      <w:r>
        <w:t>6.4.4.4.2.1</w:t>
      </w:r>
      <w:r>
        <w:tab/>
        <w:t>RRC UE Capability / Others (clause 8.2.1)</w:t>
      </w:r>
      <w:bookmarkEnd w:id="1011"/>
    </w:p>
    <w:p w14:paraId="14069EE9" w14:textId="7E494A78" w:rsidR="00CD0C2C" w:rsidRDefault="00CD0C2C" w:rsidP="00CD0C2C">
      <w:pPr>
        <w:rPr>
          <w:rFonts w:ascii="Arial" w:hAnsi="Arial" w:cs="Arial"/>
          <w:b/>
          <w:sz w:val="24"/>
        </w:rPr>
      </w:pPr>
      <w:r>
        <w:rPr>
          <w:rFonts w:ascii="Arial" w:hAnsi="Arial" w:cs="Arial"/>
          <w:b/>
          <w:color w:val="0000FF"/>
          <w:sz w:val="24"/>
        </w:rPr>
        <w:t>R5-242328</w:t>
      </w:r>
      <w:r>
        <w:rPr>
          <w:rFonts w:ascii="Arial" w:hAnsi="Arial" w:cs="Arial"/>
          <w:b/>
          <w:color w:val="0000FF"/>
          <w:sz w:val="24"/>
        </w:rPr>
        <w:tab/>
      </w:r>
      <w:r>
        <w:rPr>
          <w:rFonts w:ascii="Arial" w:hAnsi="Arial" w:cs="Arial"/>
          <w:b/>
          <w:sz w:val="24"/>
        </w:rPr>
        <w:t>Updates to EN-DC RRC test case 8.2.1.1.1</w:t>
      </w:r>
    </w:p>
    <w:p w14:paraId="7336CF1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CR-4361  Cat: F (Rel-17)</w:t>
      </w:r>
      <w:r>
        <w:rPr>
          <w:i/>
        </w:rPr>
        <w:br/>
      </w:r>
      <w:r>
        <w:rPr>
          <w:i/>
        </w:rPr>
        <w:br/>
      </w:r>
      <w:r>
        <w:rPr>
          <w:i/>
        </w:rPr>
        <w:tab/>
      </w:r>
      <w:r>
        <w:rPr>
          <w:i/>
        </w:rPr>
        <w:tab/>
      </w:r>
      <w:r>
        <w:rPr>
          <w:i/>
        </w:rPr>
        <w:tab/>
      </w:r>
      <w:r>
        <w:rPr>
          <w:i/>
        </w:rPr>
        <w:tab/>
      </w:r>
      <w:r>
        <w:rPr>
          <w:i/>
        </w:rPr>
        <w:tab/>
        <w:t>Source: MCC TF160</w:t>
      </w:r>
    </w:p>
    <w:p w14:paraId="148E7C3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555DC" w14:textId="659DD22D" w:rsidR="00CD0C2C" w:rsidRDefault="00CD0C2C" w:rsidP="00CD0C2C">
      <w:pPr>
        <w:rPr>
          <w:rFonts w:ascii="Arial" w:hAnsi="Arial" w:cs="Arial"/>
          <w:b/>
          <w:sz w:val="24"/>
        </w:rPr>
      </w:pPr>
      <w:r>
        <w:rPr>
          <w:rFonts w:ascii="Arial" w:hAnsi="Arial" w:cs="Arial"/>
          <w:b/>
          <w:color w:val="0000FF"/>
          <w:sz w:val="24"/>
        </w:rPr>
        <w:t>R5-242329</w:t>
      </w:r>
      <w:r>
        <w:rPr>
          <w:rFonts w:ascii="Arial" w:hAnsi="Arial" w:cs="Arial"/>
          <w:b/>
          <w:color w:val="0000FF"/>
          <w:sz w:val="24"/>
        </w:rPr>
        <w:tab/>
      </w:r>
      <w:r>
        <w:rPr>
          <w:rFonts w:ascii="Arial" w:hAnsi="Arial" w:cs="Arial"/>
          <w:b/>
          <w:sz w:val="24"/>
        </w:rPr>
        <w:t>Updates to NE-DC RRC test case 8.2.1.1.2</w:t>
      </w:r>
    </w:p>
    <w:p w14:paraId="7935F83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CR-4362  Cat: F (Rel-17)</w:t>
      </w:r>
      <w:r>
        <w:rPr>
          <w:i/>
        </w:rPr>
        <w:br/>
      </w:r>
      <w:r>
        <w:rPr>
          <w:i/>
        </w:rPr>
        <w:br/>
      </w:r>
      <w:r>
        <w:rPr>
          <w:i/>
        </w:rPr>
        <w:tab/>
      </w:r>
      <w:r>
        <w:rPr>
          <w:i/>
        </w:rPr>
        <w:tab/>
      </w:r>
      <w:r>
        <w:rPr>
          <w:i/>
        </w:rPr>
        <w:tab/>
      </w:r>
      <w:r>
        <w:rPr>
          <w:i/>
        </w:rPr>
        <w:tab/>
      </w:r>
      <w:r>
        <w:rPr>
          <w:i/>
        </w:rPr>
        <w:tab/>
        <w:t>Source: MCC TF160</w:t>
      </w:r>
    </w:p>
    <w:p w14:paraId="3CBFA91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FD9C4" w14:textId="77777777" w:rsidR="00CD0C2C" w:rsidRDefault="00CD0C2C" w:rsidP="00CD0C2C">
      <w:pPr>
        <w:pStyle w:val="Heading7"/>
      </w:pPr>
      <w:bookmarkStart w:id="1012" w:name="_Toc169164529"/>
      <w:r>
        <w:t>6.4.4.4.2.2</w:t>
      </w:r>
      <w:r>
        <w:tab/>
        <w:t>RRC Radio Bearer (clause 8.2.2)</w:t>
      </w:r>
      <w:bookmarkEnd w:id="1012"/>
    </w:p>
    <w:p w14:paraId="574B3F5D" w14:textId="21BD1DB5" w:rsidR="00CD0C2C" w:rsidRDefault="00CD0C2C" w:rsidP="00CD0C2C">
      <w:pPr>
        <w:rPr>
          <w:rFonts w:ascii="Arial" w:hAnsi="Arial" w:cs="Arial"/>
          <w:b/>
          <w:sz w:val="24"/>
        </w:rPr>
      </w:pPr>
      <w:r>
        <w:rPr>
          <w:rFonts w:ascii="Arial" w:hAnsi="Arial" w:cs="Arial"/>
          <w:b/>
          <w:color w:val="0000FF"/>
          <w:sz w:val="24"/>
        </w:rPr>
        <w:t>R5-242167</w:t>
      </w:r>
      <w:r>
        <w:rPr>
          <w:rFonts w:ascii="Arial" w:hAnsi="Arial" w:cs="Arial"/>
          <w:b/>
          <w:color w:val="0000FF"/>
          <w:sz w:val="24"/>
        </w:rPr>
        <w:tab/>
      </w:r>
      <w:r>
        <w:rPr>
          <w:rFonts w:ascii="Arial" w:hAnsi="Arial" w:cs="Arial"/>
          <w:b/>
          <w:sz w:val="24"/>
        </w:rPr>
        <w:t>Correction to NE-DC TC 8.2.2.8.3</w:t>
      </w:r>
    </w:p>
    <w:p w14:paraId="78178D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CR-4336  Cat: F (Rel-17)</w:t>
      </w:r>
      <w:r>
        <w:rPr>
          <w:i/>
        </w:rPr>
        <w:br/>
      </w:r>
      <w:r>
        <w:rPr>
          <w:i/>
        </w:rPr>
        <w:br/>
      </w:r>
      <w:r>
        <w:rPr>
          <w:i/>
        </w:rPr>
        <w:tab/>
      </w:r>
      <w:r>
        <w:rPr>
          <w:i/>
        </w:rPr>
        <w:tab/>
      </w:r>
      <w:r>
        <w:rPr>
          <w:i/>
        </w:rPr>
        <w:tab/>
      </w:r>
      <w:r>
        <w:rPr>
          <w:i/>
        </w:rPr>
        <w:tab/>
      </w:r>
      <w:r>
        <w:rPr>
          <w:i/>
        </w:rPr>
        <w:tab/>
        <w:t>Source: MediaTek Inc.</w:t>
      </w:r>
    </w:p>
    <w:p w14:paraId="36DF15F6" w14:textId="77777777" w:rsidR="00CD0C2C" w:rsidRDefault="00CD0C2C" w:rsidP="00CD0C2C">
      <w:pPr>
        <w:rPr>
          <w:rFonts w:ascii="Arial" w:hAnsi="Arial" w:cs="Arial"/>
          <w:b/>
        </w:rPr>
      </w:pPr>
      <w:r>
        <w:rPr>
          <w:rFonts w:ascii="Arial" w:hAnsi="Arial" w:cs="Arial"/>
          <w:b/>
        </w:rPr>
        <w:t xml:space="preserve">Discussion: </w:t>
      </w:r>
    </w:p>
    <w:p w14:paraId="4F2AA41B" w14:textId="77777777" w:rsidR="00CD0C2C" w:rsidRDefault="00CD0C2C" w:rsidP="00CD0C2C">
      <w:r>
        <w:t>Changes merged into revision of R5-242816</w:t>
      </w:r>
    </w:p>
    <w:p w14:paraId="58186A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A40AD" w14:textId="3BF7F9DA" w:rsidR="00CD0C2C" w:rsidRDefault="00CD0C2C" w:rsidP="00CD0C2C">
      <w:pPr>
        <w:rPr>
          <w:rFonts w:ascii="Arial" w:hAnsi="Arial" w:cs="Arial"/>
          <w:b/>
          <w:sz w:val="24"/>
        </w:rPr>
      </w:pPr>
      <w:r>
        <w:rPr>
          <w:rFonts w:ascii="Arial" w:hAnsi="Arial" w:cs="Arial"/>
          <w:b/>
          <w:color w:val="0000FF"/>
          <w:sz w:val="24"/>
        </w:rPr>
        <w:t>R5-242816</w:t>
      </w:r>
      <w:r>
        <w:rPr>
          <w:rFonts w:ascii="Arial" w:hAnsi="Arial" w:cs="Arial"/>
          <w:b/>
          <w:color w:val="0000FF"/>
          <w:sz w:val="24"/>
        </w:rPr>
        <w:tab/>
      </w:r>
      <w:r>
        <w:rPr>
          <w:rFonts w:ascii="Arial" w:hAnsi="Arial" w:cs="Arial"/>
          <w:b/>
          <w:sz w:val="24"/>
        </w:rPr>
        <w:t>Correction to NEDC test case 8.2.2.8.3</w:t>
      </w:r>
    </w:p>
    <w:p w14:paraId="06F806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CR-4415  Cat: F (Rel-17)</w:t>
      </w:r>
      <w:r>
        <w:rPr>
          <w:i/>
        </w:rPr>
        <w:br/>
      </w:r>
      <w:r>
        <w:rPr>
          <w:i/>
        </w:rPr>
        <w:br/>
      </w:r>
      <w:r>
        <w:rPr>
          <w:i/>
        </w:rPr>
        <w:tab/>
      </w:r>
      <w:r>
        <w:rPr>
          <w:i/>
        </w:rPr>
        <w:tab/>
      </w:r>
      <w:r>
        <w:rPr>
          <w:i/>
        </w:rPr>
        <w:tab/>
      </w:r>
      <w:r>
        <w:rPr>
          <w:i/>
        </w:rPr>
        <w:tab/>
      </w:r>
      <w:r>
        <w:rPr>
          <w:i/>
        </w:rPr>
        <w:tab/>
        <w:t>Source: Huawei, HiSilicon, MCC TF160, Mediatek</w:t>
      </w:r>
    </w:p>
    <w:p w14:paraId="53D7E1AB" w14:textId="77777777" w:rsidR="00CD0C2C" w:rsidRDefault="00CD0C2C" w:rsidP="00CD0C2C">
      <w:pPr>
        <w:rPr>
          <w:rFonts w:ascii="Arial" w:hAnsi="Arial" w:cs="Arial"/>
          <w:b/>
        </w:rPr>
      </w:pPr>
      <w:r>
        <w:rPr>
          <w:rFonts w:ascii="Arial" w:hAnsi="Arial" w:cs="Arial"/>
          <w:b/>
        </w:rPr>
        <w:t xml:space="preserve">Discussion: </w:t>
      </w:r>
    </w:p>
    <w:p w14:paraId="436AC548" w14:textId="77777777" w:rsidR="00CD0C2C" w:rsidRDefault="00CD0C2C" w:rsidP="00CD0C2C">
      <w:r>
        <w:t>r1</w:t>
      </w:r>
    </w:p>
    <w:p w14:paraId="060420F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R5-243511</w:t>
      </w:r>
      <w:r>
        <w:rPr>
          <w:color w:val="993300"/>
          <w:u w:val="single"/>
        </w:rPr>
        <w:t>.</w:t>
      </w:r>
    </w:p>
    <w:p w14:paraId="2C3EB88C" w14:textId="12062752" w:rsidR="00CD0C2C" w:rsidRDefault="00CD0C2C" w:rsidP="00CD0C2C">
      <w:pPr>
        <w:rPr>
          <w:rFonts w:ascii="Arial" w:hAnsi="Arial" w:cs="Arial"/>
          <w:b/>
          <w:sz w:val="24"/>
        </w:rPr>
      </w:pPr>
      <w:r>
        <w:rPr>
          <w:rFonts w:ascii="Arial" w:hAnsi="Arial" w:cs="Arial"/>
          <w:b/>
          <w:color w:val="0000FF"/>
          <w:sz w:val="24"/>
        </w:rPr>
        <w:t>R5-243511</w:t>
      </w:r>
      <w:r>
        <w:rPr>
          <w:rFonts w:ascii="Arial" w:hAnsi="Arial" w:cs="Arial"/>
          <w:b/>
          <w:color w:val="0000FF"/>
          <w:sz w:val="24"/>
        </w:rPr>
        <w:tab/>
      </w:r>
      <w:r>
        <w:rPr>
          <w:rFonts w:ascii="Arial" w:hAnsi="Arial" w:cs="Arial"/>
          <w:b/>
          <w:sz w:val="24"/>
        </w:rPr>
        <w:t>Correction to NEDC test case 8.2.2.8.3</w:t>
      </w:r>
    </w:p>
    <w:p w14:paraId="4D0287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CR-4415  rev 1 Cat: F (Rel-17)</w:t>
      </w:r>
      <w:r>
        <w:rPr>
          <w:i/>
        </w:rPr>
        <w:br/>
      </w:r>
      <w:r>
        <w:rPr>
          <w:i/>
        </w:rPr>
        <w:br/>
      </w:r>
      <w:r>
        <w:rPr>
          <w:i/>
        </w:rPr>
        <w:tab/>
      </w:r>
      <w:r>
        <w:rPr>
          <w:i/>
        </w:rPr>
        <w:tab/>
      </w:r>
      <w:r>
        <w:rPr>
          <w:i/>
        </w:rPr>
        <w:tab/>
      </w:r>
      <w:r>
        <w:rPr>
          <w:i/>
        </w:rPr>
        <w:tab/>
      </w:r>
      <w:r>
        <w:rPr>
          <w:i/>
        </w:rPr>
        <w:tab/>
        <w:t>Source: Huawei, HiSilicon, MCC TF160, Mediatek</w:t>
      </w:r>
    </w:p>
    <w:p w14:paraId="45EE54F2" w14:textId="77777777" w:rsidR="00CD0C2C" w:rsidRDefault="00CD0C2C" w:rsidP="00CD0C2C">
      <w:pPr>
        <w:rPr>
          <w:color w:val="808080"/>
        </w:rPr>
      </w:pPr>
      <w:r>
        <w:rPr>
          <w:color w:val="808080"/>
        </w:rPr>
        <w:t>(Replaces R5-242816)</w:t>
      </w:r>
    </w:p>
    <w:p w14:paraId="5A2E64F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08496" w14:textId="77777777" w:rsidR="00CD0C2C" w:rsidRDefault="00CD0C2C" w:rsidP="00CD0C2C">
      <w:pPr>
        <w:pStyle w:val="Heading7"/>
      </w:pPr>
      <w:bookmarkStart w:id="1013" w:name="_Toc169164530"/>
      <w:r>
        <w:t>6.4.4.4.2.3</w:t>
      </w:r>
      <w:r>
        <w:tab/>
        <w:t>RRC Measurement / Handovers (clause 8.2.3)</w:t>
      </w:r>
      <w:bookmarkEnd w:id="1013"/>
    </w:p>
    <w:p w14:paraId="751EB5F0" w14:textId="095A380D" w:rsidR="00CD0C2C" w:rsidRDefault="00CD0C2C" w:rsidP="00CD0C2C">
      <w:pPr>
        <w:rPr>
          <w:rFonts w:ascii="Arial" w:hAnsi="Arial" w:cs="Arial"/>
          <w:b/>
          <w:sz w:val="24"/>
        </w:rPr>
      </w:pPr>
      <w:r>
        <w:rPr>
          <w:rFonts w:ascii="Arial" w:hAnsi="Arial" w:cs="Arial"/>
          <w:b/>
          <w:color w:val="0000FF"/>
          <w:sz w:val="24"/>
        </w:rPr>
        <w:t>R5-243346</w:t>
      </w:r>
      <w:r>
        <w:rPr>
          <w:rFonts w:ascii="Arial" w:hAnsi="Arial" w:cs="Arial"/>
          <w:b/>
          <w:color w:val="0000FF"/>
          <w:sz w:val="24"/>
        </w:rPr>
        <w:tab/>
      </w:r>
      <w:r>
        <w:rPr>
          <w:rFonts w:ascii="Arial" w:hAnsi="Arial" w:cs="Arial"/>
          <w:b/>
          <w:sz w:val="24"/>
        </w:rPr>
        <w:t>Corrrection to RRC test case 8.2.3.1.2</w:t>
      </w:r>
    </w:p>
    <w:p w14:paraId="262096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CR-4454  Cat: F (Rel-17)</w:t>
      </w:r>
      <w:r>
        <w:rPr>
          <w:i/>
        </w:rPr>
        <w:br/>
      </w:r>
      <w:r>
        <w:rPr>
          <w:i/>
        </w:rPr>
        <w:br/>
      </w:r>
      <w:r>
        <w:rPr>
          <w:i/>
        </w:rPr>
        <w:tab/>
      </w:r>
      <w:r>
        <w:rPr>
          <w:i/>
        </w:rPr>
        <w:tab/>
      </w:r>
      <w:r>
        <w:rPr>
          <w:i/>
        </w:rPr>
        <w:tab/>
      </w:r>
      <w:r>
        <w:rPr>
          <w:i/>
        </w:rPr>
        <w:tab/>
      </w:r>
      <w:r>
        <w:rPr>
          <w:i/>
        </w:rPr>
        <w:tab/>
        <w:t>Source: Keysight Technologies UK</w:t>
      </w:r>
    </w:p>
    <w:p w14:paraId="6BD566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4C89D" w14:textId="7A4152F2" w:rsidR="00CD0C2C" w:rsidRDefault="00CD0C2C" w:rsidP="00CD0C2C">
      <w:pPr>
        <w:rPr>
          <w:rFonts w:ascii="Arial" w:hAnsi="Arial" w:cs="Arial"/>
          <w:b/>
          <w:sz w:val="24"/>
        </w:rPr>
      </w:pPr>
      <w:r>
        <w:rPr>
          <w:rFonts w:ascii="Arial" w:hAnsi="Arial" w:cs="Arial"/>
          <w:b/>
          <w:color w:val="0000FF"/>
          <w:sz w:val="24"/>
        </w:rPr>
        <w:t>R5-243347</w:t>
      </w:r>
      <w:r>
        <w:rPr>
          <w:rFonts w:ascii="Arial" w:hAnsi="Arial" w:cs="Arial"/>
          <w:b/>
          <w:color w:val="0000FF"/>
          <w:sz w:val="24"/>
        </w:rPr>
        <w:tab/>
      </w:r>
      <w:r>
        <w:rPr>
          <w:rFonts w:ascii="Arial" w:hAnsi="Arial" w:cs="Arial"/>
          <w:b/>
          <w:sz w:val="24"/>
        </w:rPr>
        <w:t>Corrrection to RRC test case 8.2.3.2.2</w:t>
      </w:r>
    </w:p>
    <w:p w14:paraId="7FC1E3C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CR-4455  Cat: F (Rel-17)</w:t>
      </w:r>
      <w:r>
        <w:rPr>
          <w:i/>
        </w:rPr>
        <w:br/>
      </w:r>
      <w:r>
        <w:rPr>
          <w:i/>
        </w:rPr>
        <w:br/>
      </w:r>
      <w:r>
        <w:rPr>
          <w:i/>
        </w:rPr>
        <w:tab/>
      </w:r>
      <w:r>
        <w:rPr>
          <w:i/>
        </w:rPr>
        <w:tab/>
      </w:r>
      <w:r>
        <w:rPr>
          <w:i/>
        </w:rPr>
        <w:tab/>
      </w:r>
      <w:r>
        <w:rPr>
          <w:i/>
        </w:rPr>
        <w:tab/>
      </w:r>
      <w:r>
        <w:rPr>
          <w:i/>
        </w:rPr>
        <w:tab/>
        <w:t>Source: Keysight Technologies UK</w:t>
      </w:r>
    </w:p>
    <w:p w14:paraId="61F2A6A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65A3B" w14:textId="031FDEBF" w:rsidR="00CD0C2C" w:rsidRDefault="00CD0C2C" w:rsidP="00CD0C2C">
      <w:pPr>
        <w:rPr>
          <w:rFonts w:ascii="Arial" w:hAnsi="Arial" w:cs="Arial"/>
          <w:b/>
          <w:sz w:val="24"/>
        </w:rPr>
      </w:pPr>
      <w:r>
        <w:rPr>
          <w:rFonts w:ascii="Arial" w:hAnsi="Arial" w:cs="Arial"/>
          <w:b/>
          <w:color w:val="0000FF"/>
          <w:sz w:val="24"/>
        </w:rPr>
        <w:t>R5-243348</w:t>
      </w:r>
      <w:r>
        <w:rPr>
          <w:rFonts w:ascii="Arial" w:hAnsi="Arial" w:cs="Arial"/>
          <w:b/>
          <w:color w:val="0000FF"/>
          <w:sz w:val="24"/>
        </w:rPr>
        <w:tab/>
      </w:r>
      <w:r>
        <w:rPr>
          <w:rFonts w:ascii="Arial" w:hAnsi="Arial" w:cs="Arial"/>
          <w:b/>
          <w:sz w:val="24"/>
        </w:rPr>
        <w:t>Corrrection to RRC test case 8.2.3.6.2x</w:t>
      </w:r>
    </w:p>
    <w:p w14:paraId="252F158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CR-4456  Cat: F (Rel-17)</w:t>
      </w:r>
      <w:r>
        <w:rPr>
          <w:i/>
        </w:rPr>
        <w:br/>
      </w:r>
      <w:r>
        <w:rPr>
          <w:i/>
        </w:rPr>
        <w:br/>
      </w:r>
      <w:r>
        <w:rPr>
          <w:i/>
        </w:rPr>
        <w:tab/>
      </w:r>
      <w:r>
        <w:rPr>
          <w:i/>
        </w:rPr>
        <w:tab/>
      </w:r>
      <w:r>
        <w:rPr>
          <w:i/>
        </w:rPr>
        <w:tab/>
      </w:r>
      <w:r>
        <w:rPr>
          <w:i/>
        </w:rPr>
        <w:tab/>
      </w:r>
      <w:r>
        <w:rPr>
          <w:i/>
        </w:rPr>
        <w:tab/>
        <w:t>Source: Keysight Technologies UK</w:t>
      </w:r>
    </w:p>
    <w:p w14:paraId="7B28BB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2CF00" w14:textId="5E934016" w:rsidR="00CD0C2C" w:rsidRDefault="00CD0C2C" w:rsidP="00CD0C2C">
      <w:pPr>
        <w:rPr>
          <w:rFonts w:ascii="Arial" w:hAnsi="Arial" w:cs="Arial"/>
          <w:b/>
          <w:sz w:val="24"/>
        </w:rPr>
      </w:pPr>
      <w:r>
        <w:rPr>
          <w:rFonts w:ascii="Arial" w:hAnsi="Arial" w:cs="Arial"/>
          <w:b/>
          <w:color w:val="0000FF"/>
          <w:sz w:val="24"/>
        </w:rPr>
        <w:t>R5-243349</w:t>
      </w:r>
      <w:r>
        <w:rPr>
          <w:rFonts w:ascii="Arial" w:hAnsi="Arial" w:cs="Arial"/>
          <w:b/>
          <w:color w:val="0000FF"/>
          <w:sz w:val="24"/>
        </w:rPr>
        <w:tab/>
      </w:r>
      <w:r>
        <w:rPr>
          <w:rFonts w:ascii="Arial" w:hAnsi="Arial" w:cs="Arial"/>
          <w:b/>
          <w:sz w:val="24"/>
        </w:rPr>
        <w:t>Corrrection to RRC test case 8.2.3.7.2x</w:t>
      </w:r>
    </w:p>
    <w:p w14:paraId="4057E94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CR-4457  Cat: F (Rel-17)</w:t>
      </w:r>
      <w:r>
        <w:rPr>
          <w:i/>
        </w:rPr>
        <w:br/>
      </w:r>
      <w:r>
        <w:rPr>
          <w:i/>
        </w:rPr>
        <w:br/>
      </w:r>
      <w:r>
        <w:rPr>
          <w:i/>
        </w:rPr>
        <w:tab/>
      </w:r>
      <w:r>
        <w:rPr>
          <w:i/>
        </w:rPr>
        <w:tab/>
      </w:r>
      <w:r>
        <w:rPr>
          <w:i/>
        </w:rPr>
        <w:tab/>
      </w:r>
      <w:r>
        <w:rPr>
          <w:i/>
        </w:rPr>
        <w:tab/>
      </w:r>
      <w:r>
        <w:rPr>
          <w:i/>
        </w:rPr>
        <w:tab/>
        <w:t>Source: Keysight Technologies UK</w:t>
      </w:r>
    </w:p>
    <w:p w14:paraId="08521F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3F2C4" w14:textId="53AA930B" w:rsidR="00CD0C2C" w:rsidRDefault="00CD0C2C" w:rsidP="00CD0C2C">
      <w:pPr>
        <w:rPr>
          <w:rFonts w:ascii="Arial" w:hAnsi="Arial" w:cs="Arial"/>
          <w:b/>
          <w:sz w:val="24"/>
        </w:rPr>
      </w:pPr>
      <w:r>
        <w:rPr>
          <w:rFonts w:ascii="Arial" w:hAnsi="Arial" w:cs="Arial"/>
          <w:b/>
          <w:color w:val="0000FF"/>
          <w:sz w:val="24"/>
        </w:rPr>
        <w:t>R5-243350</w:t>
      </w:r>
      <w:r>
        <w:rPr>
          <w:rFonts w:ascii="Arial" w:hAnsi="Arial" w:cs="Arial"/>
          <w:b/>
          <w:color w:val="0000FF"/>
          <w:sz w:val="24"/>
        </w:rPr>
        <w:tab/>
      </w:r>
      <w:r>
        <w:rPr>
          <w:rFonts w:ascii="Arial" w:hAnsi="Arial" w:cs="Arial"/>
          <w:b/>
          <w:sz w:val="24"/>
        </w:rPr>
        <w:t>Corrrection to RRC test case 8.2.3.8.2x</w:t>
      </w:r>
    </w:p>
    <w:p w14:paraId="7EA620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CR-4458  Cat: F (Rel-17)</w:t>
      </w:r>
      <w:r>
        <w:rPr>
          <w:i/>
        </w:rPr>
        <w:br/>
      </w:r>
      <w:r>
        <w:rPr>
          <w:i/>
        </w:rPr>
        <w:br/>
      </w:r>
      <w:r>
        <w:rPr>
          <w:i/>
        </w:rPr>
        <w:tab/>
      </w:r>
      <w:r>
        <w:rPr>
          <w:i/>
        </w:rPr>
        <w:tab/>
      </w:r>
      <w:r>
        <w:rPr>
          <w:i/>
        </w:rPr>
        <w:tab/>
      </w:r>
      <w:r>
        <w:rPr>
          <w:i/>
        </w:rPr>
        <w:tab/>
      </w:r>
      <w:r>
        <w:rPr>
          <w:i/>
        </w:rPr>
        <w:tab/>
        <w:t>Source: Keysight Technologies UK</w:t>
      </w:r>
    </w:p>
    <w:p w14:paraId="0991BB40" w14:textId="77777777" w:rsidR="00CD0C2C" w:rsidRDefault="00CD0C2C" w:rsidP="00CD0C2C">
      <w:pPr>
        <w:rPr>
          <w:rFonts w:ascii="Arial" w:hAnsi="Arial" w:cs="Arial"/>
          <w:b/>
        </w:rPr>
      </w:pPr>
      <w:r>
        <w:rPr>
          <w:rFonts w:ascii="Arial" w:hAnsi="Arial" w:cs="Arial"/>
          <w:b/>
        </w:rPr>
        <w:t xml:space="preserve">Discussion: </w:t>
      </w:r>
    </w:p>
    <w:p w14:paraId="6098C7AA" w14:textId="77777777" w:rsidR="00CD0C2C" w:rsidRDefault="00CD0C2C" w:rsidP="00CD0C2C">
      <w:r>
        <w:t>correct reference to non-existing table</w:t>
      </w:r>
    </w:p>
    <w:p w14:paraId="5E95E1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R5-243512</w:t>
      </w:r>
      <w:r>
        <w:rPr>
          <w:color w:val="993300"/>
          <w:u w:val="single"/>
        </w:rPr>
        <w:t>.</w:t>
      </w:r>
    </w:p>
    <w:p w14:paraId="6454BF2D" w14:textId="0EB50B24" w:rsidR="00CD0C2C" w:rsidRDefault="00CD0C2C" w:rsidP="00CD0C2C">
      <w:pPr>
        <w:rPr>
          <w:rFonts w:ascii="Arial" w:hAnsi="Arial" w:cs="Arial"/>
          <w:b/>
          <w:sz w:val="24"/>
        </w:rPr>
      </w:pPr>
      <w:r>
        <w:rPr>
          <w:rFonts w:ascii="Arial" w:hAnsi="Arial" w:cs="Arial"/>
          <w:b/>
          <w:color w:val="0000FF"/>
          <w:sz w:val="24"/>
        </w:rPr>
        <w:t>R5-243512</w:t>
      </w:r>
      <w:r>
        <w:rPr>
          <w:rFonts w:ascii="Arial" w:hAnsi="Arial" w:cs="Arial"/>
          <w:b/>
          <w:color w:val="0000FF"/>
          <w:sz w:val="24"/>
        </w:rPr>
        <w:tab/>
      </w:r>
      <w:r>
        <w:rPr>
          <w:rFonts w:ascii="Arial" w:hAnsi="Arial" w:cs="Arial"/>
          <w:b/>
          <w:sz w:val="24"/>
        </w:rPr>
        <w:t>Corrrection to RRC test case 8.2.3.8.2x</w:t>
      </w:r>
    </w:p>
    <w:p w14:paraId="694EC3B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CR-4458  rev 1 Cat: F (Rel-17)</w:t>
      </w:r>
      <w:r>
        <w:rPr>
          <w:i/>
        </w:rPr>
        <w:br/>
      </w:r>
      <w:r>
        <w:rPr>
          <w:i/>
        </w:rPr>
        <w:br/>
      </w:r>
      <w:r>
        <w:rPr>
          <w:i/>
        </w:rPr>
        <w:tab/>
      </w:r>
      <w:r>
        <w:rPr>
          <w:i/>
        </w:rPr>
        <w:tab/>
      </w:r>
      <w:r>
        <w:rPr>
          <w:i/>
        </w:rPr>
        <w:tab/>
      </w:r>
      <w:r>
        <w:rPr>
          <w:i/>
        </w:rPr>
        <w:tab/>
      </w:r>
      <w:r>
        <w:rPr>
          <w:i/>
        </w:rPr>
        <w:tab/>
        <w:t>Source: Keysight Technologies UK</w:t>
      </w:r>
    </w:p>
    <w:p w14:paraId="48BDF87D" w14:textId="77777777" w:rsidR="00CD0C2C" w:rsidRDefault="00CD0C2C" w:rsidP="00CD0C2C">
      <w:pPr>
        <w:rPr>
          <w:color w:val="808080"/>
        </w:rPr>
      </w:pPr>
      <w:r>
        <w:rPr>
          <w:color w:val="808080"/>
        </w:rPr>
        <w:t>(Replaces R5-243350)</w:t>
      </w:r>
    </w:p>
    <w:p w14:paraId="55B0B9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86AF3" w14:textId="09D77821" w:rsidR="00CD0C2C" w:rsidRDefault="00CD0C2C" w:rsidP="00CD0C2C">
      <w:pPr>
        <w:rPr>
          <w:rFonts w:ascii="Arial" w:hAnsi="Arial" w:cs="Arial"/>
          <w:b/>
          <w:sz w:val="24"/>
        </w:rPr>
      </w:pPr>
      <w:r>
        <w:rPr>
          <w:rFonts w:ascii="Arial" w:hAnsi="Arial" w:cs="Arial"/>
          <w:b/>
          <w:color w:val="0000FF"/>
          <w:sz w:val="24"/>
        </w:rPr>
        <w:t>R5-243351</w:t>
      </w:r>
      <w:r>
        <w:rPr>
          <w:rFonts w:ascii="Arial" w:hAnsi="Arial" w:cs="Arial"/>
          <w:b/>
          <w:color w:val="0000FF"/>
          <w:sz w:val="24"/>
        </w:rPr>
        <w:tab/>
      </w:r>
      <w:r>
        <w:rPr>
          <w:rFonts w:ascii="Arial" w:hAnsi="Arial" w:cs="Arial"/>
          <w:b/>
          <w:sz w:val="24"/>
        </w:rPr>
        <w:t>Corrrection to RRC test case 8.2.3.12.2</w:t>
      </w:r>
    </w:p>
    <w:p w14:paraId="561B1F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CR-4459  Cat: F (Rel-17)</w:t>
      </w:r>
      <w:r>
        <w:rPr>
          <w:i/>
        </w:rPr>
        <w:br/>
      </w:r>
      <w:r>
        <w:rPr>
          <w:i/>
        </w:rPr>
        <w:br/>
      </w:r>
      <w:r>
        <w:rPr>
          <w:i/>
        </w:rPr>
        <w:tab/>
      </w:r>
      <w:r>
        <w:rPr>
          <w:i/>
        </w:rPr>
        <w:tab/>
      </w:r>
      <w:r>
        <w:rPr>
          <w:i/>
        </w:rPr>
        <w:tab/>
      </w:r>
      <w:r>
        <w:rPr>
          <w:i/>
        </w:rPr>
        <w:tab/>
      </w:r>
      <w:r>
        <w:rPr>
          <w:i/>
        </w:rPr>
        <w:tab/>
        <w:t>Source: Keysight Technologies UK</w:t>
      </w:r>
    </w:p>
    <w:p w14:paraId="6325603D" w14:textId="77777777" w:rsidR="00CD0C2C" w:rsidRDefault="00CD0C2C" w:rsidP="00CD0C2C">
      <w:pPr>
        <w:rPr>
          <w:rFonts w:ascii="Arial" w:hAnsi="Arial" w:cs="Arial"/>
          <w:b/>
        </w:rPr>
      </w:pPr>
      <w:r>
        <w:rPr>
          <w:rFonts w:ascii="Arial" w:hAnsi="Arial" w:cs="Arial"/>
          <w:b/>
        </w:rPr>
        <w:t xml:space="preserve">Discussion: </w:t>
      </w:r>
    </w:p>
    <w:p w14:paraId="47D961F2" w14:textId="77777777" w:rsidR="00CD0C2C" w:rsidRDefault="00CD0C2C" w:rsidP="00CD0C2C">
      <w:r>
        <w:t>offline comments from Qualcomm.</w:t>
      </w:r>
    </w:p>
    <w:p w14:paraId="61EADE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R5-243513</w:t>
      </w:r>
      <w:r>
        <w:rPr>
          <w:color w:val="993300"/>
          <w:u w:val="single"/>
        </w:rPr>
        <w:t>.</w:t>
      </w:r>
    </w:p>
    <w:p w14:paraId="67C1ADC2" w14:textId="0D5DEA8C" w:rsidR="00CD0C2C" w:rsidRDefault="00CD0C2C" w:rsidP="00CD0C2C">
      <w:pPr>
        <w:rPr>
          <w:rFonts w:ascii="Arial" w:hAnsi="Arial" w:cs="Arial"/>
          <w:b/>
          <w:sz w:val="24"/>
        </w:rPr>
      </w:pPr>
      <w:r>
        <w:rPr>
          <w:rFonts w:ascii="Arial" w:hAnsi="Arial" w:cs="Arial"/>
          <w:b/>
          <w:color w:val="0000FF"/>
          <w:sz w:val="24"/>
        </w:rPr>
        <w:t>R5-243513</w:t>
      </w:r>
      <w:r>
        <w:rPr>
          <w:rFonts w:ascii="Arial" w:hAnsi="Arial" w:cs="Arial"/>
          <w:b/>
          <w:color w:val="0000FF"/>
          <w:sz w:val="24"/>
        </w:rPr>
        <w:tab/>
      </w:r>
      <w:r>
        <w:rPr>
          <w:rFonts w:ascii="Arial" w:hAnsi="Arial" w:cs="Arial"/>
          <w:b/>
          <w:sz w:val="24"/>
        </w:rPr>
        <w:t>Corrrection to RRC test case 8.2.3.12.2</w:t>
      </w:r>
    </w:p>
    <w:p w14:paraId="173F26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CR-4459  rev 1 Cat: F (Rel-17)</w:t>
      </w:r>
      <w:r>
        <w:rPr>
          <w:i/>
        </w:rPr>
        <w:br/>
      </w:r>
      <w:r>
        <w:rPr>
          <w:i/>
        </w:rPr>
        <w:br/>
      </w:r>
      <w:r>
        <w:rPr>
          <w:i/>
        </w:rPr>
        <w:tab/>
      </w:r>
      <w:r>
        <w:rPr>
          <w:i/>
        </w:rPr>
        <w:tab/>
      </w:r>
      <w:r>
        <w:rPr>
          <w:i/>
        </w:rPr>
        <w:tab/>
      </w:r>
      <w:r>
        <w:rPr>
          <w:i/>
        </w:rPr>
        <w:tab/>
      </w:r>
      <w:r>
        <w:rPr>
          <w:i/>
        </w:rPr>
        <w:tab/>
        <w:t>Source: Keysight Technologies UK</w:t>
      </w:r>
    </w:p>
    <w:p w14:paraId="2FD68E07" w14:textId="77777777" w:rsidR="00CD0C2C" w:rsidRDefault="00CD0C2C" w:rsidP="00CD0C2C">
      <w:pPr>
        <w:rPr>
          <w:color w:val="808080"/>
        </w:rPr>
      </w:pPr>
      <w:r>
        <w:rPr>
          <w:color w:val="808080"/>
        </w:rPr>
        <w:t>(Replaces R5-243351)</w:t>
      </w:r>
    </w:p>
    <w:p w14:paraId="598848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946A6" w14:textId="06B3CDD2" w:rsidR="00CD0C2C" w:rsidRDefault="00CD0C2C" w:rsidP="00CD0C2C">
      <w:pPr>
        <w:rPr>
          <w:rFonts w:ascii="Arial" w:hAnsi="Arial" w:cs="Arial"/>
          <w:b/>
          <w:sz w:val="24"/>
        </w:rPr>
      </w:pPr>
      <w:r>
        <w:rPr>
          <w:rFonts w:ascii="Arial" w:hAnsi="Arial" w:cs="Arial"/>
          <w:b/>
          <w:color w:val="0000FF"/>
          <w:sz w:val="24"/>
        </w:rPr>
        <w:t>R5-243352</w:t>
      </w:r>
      <w:r>
        <w:rPr>
          <w:rFonts w:ascii="Arial" w:hAnsi="Arial" w:cs="Arial"/>
          <w:b/>
          <w:color w:val="0000FF"/>
          <w:sz w:val="24"/>
        </w:rPr>
        <w:tab/>
      </w:r>
      <w:r>
        <w:rPr>
          <w:rFonts w:ascii="Arial" w:hAnsi="Arial" w:cs="Arial"/>
          <w:b/>
          <w:sz w:val="24"/>
        </w:rPr>
        <w:t>Corrrection to RRC test case 8.2.3.13.2</w:t>
      </w:r>
    </w:p>
    <w:p w14:paraId="5BF195A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CR-4460  Cat: F (Rel-17)</w:t>
      </w:r>
      <w:r>
        <w:rPr>
          <w:i/>
        </w:rPr>
        <w:br/>
      </w:r>
      <w:r>
        <w:rPr>
          <w:i/>
        </w:rPr>
        <w:br/>
      </w:r>
      <w:r>
        <w:rPr>
          <w:i/>
        </w:rPr>
        <w:tab/>
      </w:r>
      <w:r>
        <w:rPr>
          <w:i/>
        </w:rPr>
        <w:tab/>
      </w:r>
      <w:r>
        <w:rPr>
          <w:i/>
        </w:rPr>
        <w:tab/>
      </w:r>
      <w:r>
        <w:rPr>
          <w:i/>
        </w:rPr>
        <w:tab/>
      </w:r>
      <w:r>
        <w:rPr>
          <w:i/>
        </w:rPr>
        <w:tab/>
        <w:t>Source: Keysight Technologies UK</w:t>
      </w:r>
    </w:p>
    <w:p w14:paraId="47ECD42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0AE0E" w14:textId="506D9D5A" w:rsidR="00CD0C2C" w:rsidRDefault="00CD0C2C" w:rsidP="00CD0C2C">
      <w:pPr>
        <w:rPr>
          <w:rFonts w:ascii="Arial" w:hAnsi="Arial" w:cs="Arial"/>
          <w:b/>
          <w:sz w:val="24"/>
        </w:rPr>
      </w:pPr>
      <w:r>
        <w:rPr>
          <w:rFonts w:ascii="Arial" w:hAnsi="Arial" w:cs="Arial"/>
          <w:b/>
          <w:color w:val="0000FF"/>
          <w:sz w:val="24"/>
        </w:rPr>
        <w:t>R5-243353</w:t>
      </w:r>
      <w:r>
        <w:rPr>
          <w:rFonts w:ascii="Arial" w:hAnsi="Arial" w:cs="Arial"/>
          <w:b/>
          <w:color w:val="0000FF"/>
          <w:sz w:val="24"/>
        </w:rPr>
        <w:tab/>
      </w:r>
      <w:r>
        <w:rPr>
          <w:rFonts w:ascii="Arial" w:hAnsi="Arial" w:cs="Arial"/>
          <w:b/>
          <w:sz w:val="24"/>
        </w:rPr>
        <w:t>Corrrection to RRC test case 8.2.3.14.3</w:t>
      </w:r>
    </w:p>
    <w:p w14:paraId="1CAD1BD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CR-4461  Cat: F (Rel-17)</w:t>
      </w:r>
      <w:r>
        <w:rPr>
          <w:i/>
        </w:rPr>
        <w:br/>
      </w:r>
      <w:r>
        <w:rPr>
          <w:i/>
        </w:rPr>
        <w:br/>
      </w:r>
      <w:r>
        <w:rPr>
          <w:i/>
        </w:rPr>
        <w:tab/>
      </w:r>
      <w:r>
        <w:rPr>
          <w:i/>
        </w:rPr>
        <w:tab/>
      </w:r>
      <w:r>
        <w:rPr>
          <w:i/>
        </w:rPr>
        <w:tab/>
      </w:r>
      <w:r>
        <w:rPr>
          <w:i/>
        </w:rPr>
        <w:tab/>
      </w:r>
      <w:r>
        <w:rPr>
          <w:i/>
        </w:rPr>
        <w:tab/>
        <w:t>Source: Keysight Technologies UK</w:t>
      </w:r>
    </w:p>
    <w:p w14:paraId="5B607C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9C278" w14:textId="77777777" w:rsidR="00CD0C2C" w:rsidRDefault="00CD0C2C" w:rsidP="00CD0C2C">
      <w:pPr>
        <w:pStyle w:val="Heading7"/>
      </w:pPr>
      <w:bookmarkStart w:id="1014" w:name="_Toc169164531"/>
      <w:r>
        <w:t>6.4.4.4.2.4</w:t>
      </w:r>
      <w:r>
        <w:tab/>
        <w:t>RRC Carrier Aggregation (clause 8.2.4)</w:t>
      </w:r>
      <w:bookmarkEnd w:id="1014"/>
    </w:p>
    <w:p w14:paraId="12503DDE" w14:textId="65904608" w:rsidR="00CD0C2C" w:rsidRDefault="00CD0C2C" w:rsidP="00CD0C2C">
      <w:pPr>
        <w:rPr>
          <w:rFonts w:ascii="Arial" w:hAnsi="Arial" w:cs="Arial"/>
          <w:b/>
          <w:sz w:val="24"/>
        </w:rPr>
      </w:pPr>
      <w:r>
        <w:rPr>
          <w:rFonts w:ascii="Arial" w:hAnsi="Arial" w:cs="Arial"/>
          <w:b/>
          <w:color w:val="0000FF"/>
          <w:sz w:val="24"/>
        </w:rPr>
        <w:t>R5-242168</w:t>
      </w:r>
      <w:r>
        <w:rPr>
          <w:rFonts w:ascii="Arial" w:hAnsi="Arial" w:cs="Arial"/>
          <w:b/>
          <w:color w:val="0000FF"/>
          <w:sz w:val="24"/>
        </w:rPr>
        <w:tab/>
      </w:r>
      <w:r>
        <w:rPr>
          <w:rFonts w:ascii="Arial" w:hAnsi="Arial" w:cs="Arial"/>
          <w:b/>
          <w:sz w:val="24"/>
        </w:rPr>
        <w:t>Correction to NR CA TC 8.2.4.2.1.1</w:t>
      </w:r>
    </w:p>
    <w:p w14:paraId="459AEC9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CR-4337  Cat: F (Rel-17)</w:t>
      </w:r>
      <w:r>
        <w:rPr>
          <w:i/>
        </w:rPr>
        <w:br/>
      </w:r>
      <w:r>
        <w:rPr>
          <w:i/>
        </w:rPr>
        <w:br/>
      </w:r>
      <w:r>
        <w:rPr>
          <w:i/>
        </w:rPr>
        <w:tab/>
      </w:r>
      <w:r>
        <w:rPr>
          <w:i/>
        </w:rPr>
        <w:tab/>
      </w:r>
      <w:r>
        <w:rPr>
          <w:i/>
        </w:rPr>
        <w:tab/>
      </w:r>
      <w:r>
        <w:rPr>
          <w:i/>
        </w:rPr>
        <w:tab/>
      </w:r>
      <w:r>
        <w:rPr>
          <w:i/>
        </w:rPr>
        <w:tab/>
        <w:t>Source: MediaTek Inc.</w:t>
      </w:r>
    </w:p>
    <w:p w14:paraId="0FC0AFA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F7FB9" w14:textId="77777777" w:rsidR="00CD0C2C" w:rsidRDefault="00CD0C2C" w:rsidP="00CD0C2C">
      <w:pPr>
        <w:pStyle w:val="Heading7"/>
      </w:pPr>
      <w:bookmarkStart w:id="1015" w:name="_Toc169164532"/>
      <w:r>
        <w:t>6.4.4.4.2.5</w:t>
      </w:r>
      <w:r>
        <w:tab/>
        <w:t>RRC Reconfiguration / Radio Link Failure (clause 8.2.5)</w:t>
      </w:r>
      <w:bookmarkEnd w:id="1015"/>
    </w:p>
    <w:p w14:paraId="5DB4AC83" w14:textId="77777777" w:rsidR="00CD0C2C" w:rsidRDefault="00CD0C2C" w:rsidP="00CD0C2C">
      <w:pPr>
        <w:pStyle w:val="Heading7"/>
      </w:pPr>
      <w:bookmarkStart w:id="1016" w:name="_Toc169164533"/>
      <w:r>
        <w:t>6.4.4.4.2.6</w:t>
      </w:r>
      <w:r>
        <w:tab/>
        <w:t>RRC Others (clause 8.2.6)</w:t>
      </w:r>
      <w:bookmarkEnd w:id="1016"/>
    </w:p>
    <w:p w14:paraId="056D501C" w14:textId="129881E9" w:rsidR="00CD0C2C" w:rsidRDefault="00CD0C2C" w:rsidP="00CD0C2C">
      <w:pPr>
        <w:rPr>
          <w:rFonts w:ascii="Arial" w:hAnsi="Arial" w:cs="Arial"/>
          <w:b/>
          <w:sz w:val="24"/>
        </w:rPr>
      </w:pPr>
      <w:r>
        <w:rPr>
          <w:rFonts w:ascii="Arial" w:hAnsi="Arial" w:cs="Arial"/>
          <w:b/>
          <w:color w:val="0000FF"/>
          <w:sz w:val="24"/>
        </w:rPr>
        <w:t>R5-242169</w:t>
      </w:r>
      <w:r>
        <w:rPr>
          <w:rFonts w:ascii="Arial" w:hAnsi="Arial" w:cs="Arial"/>
          <w:b/>
          <w:color w:val="0000FF"/>
          <w:sz w:val="24"/>
        </w:rPr>
        <w:tab/>
      </w:r>
      <w:r>
        <w:rPr>
          <w:rFonts w:ascii="Arial" w:hAnsi="Arial" w:cs="Arial"/>
          <w:b/>
          <w:sz w:val="24"/>
        </w:rPr>
        <w:t>Correction to NE-DC TC 8.2.6.3.5 and 8.2.6.3.6</w:t>
      </w:r>
    </w:p>
    <w:p w14:paraId="42BA015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CR-4338  Cat: F (Rel-17)</w:t>
      </w:r>
      <w:r>
        <w:rPr>
          <w:i/>
        </w:rPr>
        <w:br/>
      </w:r>
      <w:r>
        <w:rPr>
          <w:i/>
        </w:rPr>
        <w:br/>
      </w:r>
      <w:r>
        <w:rPr>
          <w:i/>
        </w:rPr>
        <w:tab/>
      </w:r>
      <w:r>
        <w:rPr>
          <w:i/>
        </w:rPr>
        <w:tab/>
      </w:r>
      <w:r>
        <w:rPr>
          <w:i/>
        </w:rPr>
        <w:tab/>
      </w:r>
      <w:r>
        <w:rPr>
          <w:i/>
        </w:rPr>
        <w:tab/>
      </w:r>
      <w:r>
        <w:rPr>
          <w:i/>
        </w:rPr>
        <w:tab/>
        <w:t>Source: MediaTek Inc.</w:t>
      </w:r>
    </w:p>
    <w:p w14:paraId="3A0C5C7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20B08" w14:textId="43911EEA" w:rsidR="00CD0C2C" w:rsidRDefault="00CD0C2C" w:rsidP="00CD0C2C">
      <w:pPr>
        <w:rPr>
          <w:rFonts w:ascii="Arial" w:hAnsi="Arial" w:cs="Arial"/>
          <w:b/>
          <w:sz w:val="24"/>
        </w:rPr>
      </w:pPr>
      <w:r>
        <w:rPr>
          <w:rFonts w:ascii="Arial" w:hAnsi="Arial" w:cs="Arial"/>
          <w:b/>
          <w:color w:val="0000FF"/>
          <w:sz w:val="24"/>
        </w:rPr>
        <w:t>R5-242170</w:t>
      </w:r>
      <w:r>
        <w:rPr>
          <w:rFonts w:ascii="Arial" w:hAnsi="Arial" w:cs="Arial"/>
          <w:b/>
          <w:color w:val="0000FF"/>
          <w:sz w:val="24"/>
        </w:rPr>
        <w:tab/>
      </w:r>
      <w:r>
        <w:rPr>
          <w:rFonts w:ascii="Arial" w:hAnsi="Arial" w:cs="Arial"/>
          <w:b/>
          <w:sz w:val="24"/>
        </w:rPr>
        <w:t>Correction to UPIP TC 8.2.6.4.1</w:t>
      </w:r>
    </w:p>
    <w:p w14:paraId="75C8D43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CR-4339  Cat: F (Rel-17)</w:t>
      </w:r>
      <w:r>
        <w:rPr>
          <w:i/>
        </w:rPr>
        <w:br/>
      </w:r>
      <w:r>
        <w:rPr>
          <w:i/>
        </w:rPr>
        <w:br/>
      </w:r>
      <w:r>
        <w:rPr>
          <w:i/>
        </w:rPr>
        <w:tab/>
      </w:r>
      <w:r>
        <w:rPr>
          <w:i/>
        </w:rPr>
        <w:tab/>
      </w:r>
      <w:r>
        <w:rPr>
          <w:i/>
        </w:rPr>
        <w:tab/>
      </w:r>
      <w:r>
        <w:rPr>
          <w:i/>
        </w:rPr>
        <w:tab/>
      </w:r>
      <w:r>
        <w:rPr>
          <w:i/>
        </w:rPr>
        <w:tab/>
        <w:t>Source: MediaTek Inc.</w:t>
      </w:r>
    </w:p>
    <w:p w14:paraId="0B5EA443" w14:textId="77777777" w:rsidR="00CD0C2C" w:rsidRDefault="00CD0C2C" w:rsidP="00CD0C2C">
      <w:pPr>
        <w:rPr>
          <w:rFonts w:ascii="Arial" w:hAnsi="Arial" w:cs="Arial"/>
          <w:b/>
        </w:rPr>
      </w:pPr>
      <w:r>
        <w:rPr>
          <w:rFonts w:ascii="Arial" w:hAnsi="Arial" w:cs="Arial"/>
          <w:b/>
        </w:rPr>
        <w:t xml:space="preserve">Abstract: </w:t>
      </w:r>
    </w:p>
    <w:p w14:paraId="793343DD" w14:textId="77777777" w:rsidR="00CD0C2C" w:rsidRDefault="00CD0C2C" w:rsidP="00CD0C2C">
      <w:r>
        <w:t>Editorial</w:t>
      </w:r>
    </w:p>
    <w:p w14:paraId="7525FE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D4F3A" w14:textId="10ADD111" w:rsidR="00CD0C2C" w:rsidRDefault="00CD0C2C" w:rsidP="00CD0C2C">
      <w:pPr>
        <w:rPr>
          <w:rFonts w:ascii="Arial" w:hAnsi="Arial" w:cs="Arial"/>
          <w:b/>
          <w:sz w:val="24"/>
        </w:rPr>
      </w:pPr>
      <w:r>
        <w:rPr>
          <w:rFonts w:ascii="Arial" w:hAnsi="Arial" w:cs="Arial"/>
          <w:b/>
          <w:color w:val="0000FF"/>
          <w:sz w:val="24"/>
        </w:rPr>
        <w:t>R5-242527</w:t>
      </w:r>
      <w:r>
        <w:rPr>
          <w:rFonts w:ascii="Arial" w:hAnsi="Arial" w:cs="Arial"/>
          <w:b/>
          <w:color w:val="0000FF"/>
          <w:sz w:val="24"/>
        </w:rPr>
        <w:tab/>
      </w:r>
      <w:r>
        <w:rPr>
          <w:rFonts w:ascii="Arial" w:hAnsi="Arial" w:cs="Arial"/>
          <w:b/>
          <w:sz w:val="24"/>
        </w:rPr>
        <w:t>Correction of UPIP TC 8.2.6.4.4</w:t>
      </w:r>
    </w:p>
    <w:p w14:paraId="71CB55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CR-4368  Cat: F (Rel-17)</w:t>
      </w:r>
      <w:r>
        <w:rPr>
          <w:i/>
        </w:rPr>
        <w:br/>
      </w:r>
      <w:r>
        <w:rPr>
          <w:i/>
        </w:rPr>
        <w:br/>
      </w:r>
      <w:r>
        <w:rPr>
          <w:i/>
        </w:rPr>
        <w:tab/>
      </w:r>
      <w:r>
        <w:rPr>
          <w:i/>
        </w:rPr>
        <w:tab/>
      </w:r>
      <w:r>
        <w:rPr>
          <w:i/>
        </w:rPr>
        <w:tab/>
      </w:r>
      <w:r>
        <w:rPr>
          <w:i/>
        </w:rPr>
        <w:tab/>
      </w:r>
      <w:r>
        <w:rPr>
          <w:i/>
        </w:rPr>
        <w:tab/>
        <w:t>Source: ZTE Corporation</w:t>
      </w:r>
    </w:p>
    <w:p w14:paraId="4E766A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9F027" w14:textId="77777777" w:rsidR="00CD0C2C" w:rsidRDefault="00CD0C2C" w:rsidP="00CD0C2C">
      <w:pPr>
        <w:pStyle w:val="Heading7"/>
      </w:pPr>
      <w:bookmarkStart w:id="1017" w:name="_Toc169164534"/>
      <w:r>
        <w:t>6.4.4.4.2.7</w:t>
      </w:r>
      <w:r>
        <w:tab/>
        <w:t>RRC Resume (clause 8.2.7)</w:t>
      </w:r>
      <w:bookmarkEnd w:id="1017"/>
    </w:p>
    <w:p w14:paraId="1BDD3003" w14:textId="77777777" w:rsidR="00CD0C2C" w:rsidRDefault="00CD0C2C" w:rsidP="00CD0C2C">
      <w:pPr>
        <w:pStyle w:val="Heading5"/>
      </w:pPr>
      <w:bookmarkStart w:id="1018" w:name="_Toc169164535"/>
      <w:r>
        <w:t>6.4.4.5</w:t>
      </w:r>
      <w:r>
        <w:tab/>
        <w:t>5GS Mobility Management</w:t>
      </w:r>
      <w:bookmarkEnd w:id="1018"/>
    </w:p>
    <w:p w14:paraId="60B07E73" w14:textId="77777777" w:rsidR="00CD0C2C" w:rsidRDefault="00CD0C2C" w:rsidP="00CD0C2C">
      <w:pPr>
        <w:pStyle w:val="Heading6"/>
      </w:pPr>
      <w:bookmarkStart w:id="1019" w:name="_Toc169164536"/>
      <w:r>
        <w:t>6.4.4.5.1</w:t>
      </w:r>
      <w:r>
        <w:tab/>
        <w:t>MM Primary authentication and key agreement (clause 9.1.1)</w:t>
      </w:r>
      <w:bookmarkEnd w:id="1019"/>
    </w:p>
    <w:p w14:paraId="26644717" w14:textId="77777777" w:rsidR="00CD0C2C" w:rsidRDefault="00CD0C2C" w:rsidP="00CD0C2C">
      <w:pPr>
        <w:pStyle w:val="Heading6"/>
      </w:pPr>
      <w:bookmarkStart w:id="1020" w:name="_Toc169164537"/>
      <w:r>
        <w:t>6.4.4.5.2</w:t>
      </w:r>
      <w:r>
        <w:tab/>
        <w:t>MM Security mode control, Identification &amp; Generic UE configuration update (clauses 9.1.2, 9.1.3 &amp; 9.1.4)</w:t>
      </w:r>
      <w:bookmarkEnd w:id="1020"/>
    </w:p>
    <w:p w14:paraId="7CC2E0A2" w14:textId="77777777" w:rsidR="00CD0C2C" w:rsidRDefault="00CD0C2C" w:rsidP="00CD0C2C">
      <w:pPr>
        <w:pStyle w:val="Heading6"/>
      </w:pPr>
      <w:bookmarkStart w:id="1021" w:name="_Toc169164538"/>
      <w:r>
        <w:t>6.4.4.5.3</w:t>
      </w:r>
      <w:r>
        <w:tab/>
        <w:t>MM Registration &amp; De-registration (clauses 9.1.5 &amp; 9.1.6)</w:t>
      </w:r>
      <w:bookmarkEnd w:id="1021"/>
    </w:p>
    <w:p w14:paraId="1039D88A" w14:textId="72AE2B0A" w:rsidR="00CD0C2C" w:rsidRDefault="00CD0C2C" w:rsidP="00CD0C2C">
      <w:pPr>
        <w:rPr>
          <w:rFonts w:ascii="Arial" w:hAnsi="Arial" w:cs="Arial"/>
          <w:b/>
          <w:sz w:val="24"/>
        </w:rPr>
      </w:pPr>
      <w:r>
        <w:rPr>
          <w:rFonts w:ascii="Arial" w:hAnsi="Arial" w:cs="Arial"/>
          <w:b/>
          <w:color w:val="0000FF"/>
          <w:sz w:val="24"/>
        </w:rPr>
        <w:t>R5-242487</w:t>
      </w:r>
      <w:r>
        <w:rPr>
          <w:rFonts w:ascii="Arial" w:hAnsi="Arial" w:cs="Arial"/>
          <w:b/>
          <w:color w:val="0000FF"/>
          <w:sz w:val="24"/>
        </w:rPr>
        <w:tab/>
      </w:r>
      <w:r>
        <w:rPr>
          <w:rFonts w:ascii="Arial" w:hAnsi="Arial" w:cs="Arial"/>
          <w:b/>
          <w:sz w:val="24"/>
        </w:rPr>
        <w:t>Correction to NR5GC testcase 9.1.5.1.4</w:t>
      </w:r>
    </w:p>
    <w:p w14:paraId="2909F4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CR-4365  Cat: F (Rel-17)</w:t>
      </w:r>
      <w:r>
        <w:rPr>
          <w:i/>
        </w:rPr>
        <w:br/>
      </w:r>
      <w:r>
        <w:rPr>
          <w:i/>
        </w:rPr>
        <w:br/>
      </w:r>
      <w:r>
        <w:rPr>
          <w:i/>
        </w:rPr>
        <w:tab/>
      </w:r>
      <w:r>
        <w:rPr>
          <w:i/>
        </w:rPr>
        <w:tab/>
      </w:r>
      <w:r>
        <w:rPr>
          <w:i/>
        </w:rPr>
        <w:tab/>
      </w:r>
      <w:r>
        <w:rPr>
          <w:i/>
        </w:rPr>
        <w:tab/>
      </w:r>
      <w:r>
        <w:rPr>
          <w:i/>
        </w:rPr>
        <w:tab/>
        <w:t>Source: ROHDE &amp; SCHWARZ, MediaTek, Huawei, Hisilicon</w:t>
      </w:r>
    </w:p>
    <w:p w14:paraId="06B85ED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3B8B9" w14:textId="77777777" w:rsidR="00CD0C2C" w:rsidRDefault="00CD0C2C" w:rsidP="00CD0C2C">
      <w:pPr>
        <w:pStyle w:val="Heading6"/>
      </w:pPr>
      <w:bookmarkStart w:id="1022" w:name="_Toc169164539"/>
      <w:r>
        <w:t>6.4.4.5.4</w:t>
      </w:r>
      <w:r>
        <w:tab/>
        <w:t>MM Service Request (clause 9.1.7)</w:t>
      </w:r>
      <w:bookmarkEnd w:id="1022"/>
    </w:p>
    <w:p w14:paraId="4A9077A9" w14:textId="307B682C" w:rsidR="00CD0C2C" w:rsidRDefault="00CD0C2C" w:rsidP="00CD0C2C">
      <w:pPr>
        <w:rPr>
          <w:rFonts w:ascii="Arial" w:hAnsi="Arial" w:cs="Arial"/>
          <w:b/>
          <w:sz w:val="24"/>
        </w:rPr>
      </w:pPr>
      <w:r>
        <w:rPr>
          <w:rFonts w:ascii="Arial" w:hAnsi="Arial" w:cs="Arial"/>
          <w:b/>
          <w:color w:val="0000FF"/>
          <w:sz w:val="24"/>
        </w:rPr>
        <w:t>R5-242829</w:t>
      </w:r>
      <w:r>
        <w:rPr>
          <w:rFonts w:ascii="Arial" w:hAnsi="Arial" w:cs="Arial"/>
          <w:b/>
          <w:color w:val="0000FF"/>
          <w:sz w:val="24"/>
        </w:rPr>
        <w:tab/>
      </w:r>
      <w:r>
        <w:rPr>
          <w:rFonts w:ascii="Arial" w:hAnsi="Arial" w:cs="Arial"/>
          <w:b/>
          <w:sz w:val="24"/>
        </w:rPr>
        <w:t>Correction of MUSIM NAS TC 9.1.7.3-9.1.7.4</w:t>
      </w:r>
    </w:p>
    <w:p w14:paraId="186A8E7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CR-4421  Cat: F (Rel-17)</w:t>
      </w:r>
      <w:r>
        <w:rPr>
          <w:i/>
        </w:rPr>
        <w:br/>
      </w:r>
      <w:r>
        <w:rPr>
          <w:i/>
        </w:rPr>
        <w:br/>
      </w:r>
      <w:r>
        <w:rPr>
          <w:i/>
        </w:rPr>
        <w:tab/>
      </w:r>
      <w:r>
        <w:rPr>
          <w:i/>
        </w:rPr>
        <w:tab/>
      </w:r>
      <w:r>
        <w:rPr>
          <w:i/>
        </w:rPr>
        <w:tab/>
      </w:r>
      <w:r>
        <w:rPr>
          <w:i/>
        </w:rPr>
        <w:tab/>
      </w:r>
      <w:r>
        <w:rPr>
          <w:i/>
        </w:rPr>
        <w:tab/>
        <w:t>Source: Huawei, HiSilicon</w:t>
      </w:r>
    </w:p>
    <w:p w14:paraId="1992E3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3D05D9" w14:textId="77777777" w:rsidR="00CD0C2C" w:rsidRDefault="00CD0C2C" w:rsidP="00CD0C2C">
      <w:pPr>
        <w:pStyle w:val="Heading6"/>
      </w:pPr>
      <w:bookmarkStart w:id="1023" w:name="_Toc169164540"/>
      <w:r>
        <w:t>6.4.4.5.5</w:t>
      </w:r>
      <w:r>
        <w:tab/>
        <w:t>MM SMS Over NAS (clause 9.1.8)</w:t>
      </w:r>
      <w:bookmarkEnd w:id="1023"/>
    </w:p>
    <w:p w14:paraId="69B6429F" w14:textId="77777777" w:rsidR="00CD0C2C" w:rsidRDefault="00CD0C2C" w:rsidP="00CD0C2C">
      <w:pPr>
        <w:pStyle w:val="Heading6"/>
      </w:pPr>
      <w:bookmarkStart w:id="1024" w:name="_Toc169164541"/>
      <w:r>
        <w:t>6.4.4.5.6</w:t>
      </w:r>
      <w:r>
        <w:tab/>
        <w:t>RACS (clause 9.1.9)</w:t>
      </w:r>
      <w:bookmarkEnd w:id="1024"/>
    </w:p>
    <w:p w14:paraId="153CAD08" w14:textId="387F5385" w:rsidR="00CD0C2C" w:rsidRDefault="00CD0C2C" w:rsidP="00CD0C2C">
      <w:pPr>
        <w:rPr>
          <w:rFonts w:ascii="Arial" w:hAnsi="Arial" w:cs="Arial"/>
          <w:b/>
          <w:sz w:val="24"/>
        </w:rPr>
      </w:pPr>
      <w:r>
        <w:rPr>
          <w:rFonts w:ascii="Arial" w:hAnsi="Arial" w:cs="Arial"/>
          <w:b/>
          <w:color w:val="0000FF"/>
          <w:sz w:val="24"/>
        </w:rPr>
        <w:t>R5-242762</w:t>
      </w:r>
      <w:r>
        <w:rPr>
          <w:rFonts w:ascii="Arial" w:hAnsi="Arial" w:cs="Arial"/>
          <w:b/>
          <w:color w:val="0000FF"/>
          <w:sz w:val="24"/>
        </w:rPr>
        <w:tab/>
      </w:r>
      <w:r>
        <w:rPr>
          <w:rFonts w:ascii="Arial" w:hAnsi="Arial" w:cs="Arial"/>
          <w:b/>
          <w:sz w:val="24"/>
        </w:rPr>
        <w:t>Correction to RACS test case 9.1.9.7</w:t>
      </w:r>
    </w:p>
    <w:p w14:paraId="2B8C04A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CR-4404  Cat: F (Rel-17)</w:t>
      </w:r>
      <w:r>
        <w:rPr>
          <w:i/>
        </w:rPr>
        <w:br/>
      </w:r>
      <w:r>
        <w:rPr>
          <w:i/>
        </w:rPr>
        <w:br/>
      </w:r>
      <w:r>
        <w:rPr>
          <w:i/>
        </w:rPr>
        <w:tab/>
      </w:r>
      <w:r>
        <w:rPr>
          <w:i/>
        </w:rPr>
        <w:tab/>
      </w:r>
      <w:r>
        <w:rPr>
          <w:i/>
        </w:rPr>
        <w:tab/>
      </w:r>
      <w:r>
        <w:rPr>
          <w:i/>
        </w:rPr>
        <w:tab/>
      </w:r>
      <w:r>
        <w:rPr>
          <w:i/>
        </w:rPr>
        <w:tab/>
        <w:t>Source: Anritsu EMEA Ltd</w:t>
      </w:r>
    </w:p>
    <w:p w14:paraId="3E30022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F4F3C" w14:textId="1CCB4EAA" w:rsidR="00CD0C2C" w:rsidRDefault="00CD0C2C" w:rsidP="00CD0C2C">
      <w:pPr>
        <w:rPr>
          <w:rFonts w:ascii="Arial" w:hAnsi="Arial" w:cs="Arial"/>
          <w:b/>
          <w:sz w:val="24"/>
        </w:rPr>
      </w:pPr>
      <w:r>
        <w:rPr>
          <w:rFonts w:ascii="Arial" w:hAnsi="Arial" w:cs="Arial"/>
          <w:b/>
          <w:color w:val="0000FF"/>
          <w:sz w:val="24"/>
        </w:rPr>
        <w:t>R5-242774</w:t>
      </w:r>
      <w:r>
        <w:rPr>
          <w:rFonts w:ascii="Arial" w:hAnsi="Arial" w:cs="Arial"/>
          <w:b/>
          <w:color w:val="0000FF"/>
          <w:sz w:val="24"/>
        </w:rPr>
        <w:tab/>
      </w:r>
      <w:r>
        <w:rPr>
          <w:rFonts w:ascii="Arial" w:hAnsi="Arial" w:cs="Arial"/>
          <w:b/>
          <w:sz w:val="24"/>
        </w:rPr>
        <w:t>Correction to RACS test case 9.1.9.7</w:t>
      </w:r>
    </w:p>
    <w:p w14:paraId="01A6513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CR-4410  Cat: F (Rel-17)</w:t>
      </w:r>
      <w:r>
        <w:rPr>
          <w:i/>
        </w:rPr>
        <w:br/>
      </w:r>
      <w:r>
        <w:rPr>
          <w:i/>
        </w:rPr>
        <w:br/>
      </w:r>
      <w:r>
        <w:rPr>
          <w:i/>
        </w:rPr>
        <w:tab/>
      </w:r>
      <w:r>
        <w:rPr>
          <w:i/>
        </w:rPr>
        <w:tab/>
      </w:r>
      <w:r>
        <w:rPr>
          <w:i/>
        </w:rPr>
        <w:tab/>
      </w:r>
      <w:r>
        <w:rPr>
          <w:i/>
        </w:rPr>
        <w:tab/>
      </w:r>
      <w:r>
        <w:rPr>
          <w:i/>
        </w:rPr>
        <w:tab/>
        <w:t>Source: Anritsu EMEA Ltd</w:t>
      </w:r>
    </w:p>
    <w:p w14:paraId="2B2E58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6E722" w14:textId="77777777" w:rsidR="00CD0C2C" w:rsidRDefault="00CD0C2C" w:rsidP="00CD0C2C">
      <w:pPr>
        <w:pStyle w:val="Heading6"/>
      </w:pPr>
      <w:bookmarkStart w:id="1025" w:name="_Toc169164542"/>
      <w:r>
        <w:t>6.4.4.5.7</w:t>
      </w:r>
      <w:r>
        <w:tab/>
        <w:t>MM Network slice-specific authentication and authorization (clause 9.1.10)</w:t>
      </w:r>
      <w:bookmarkEnd w:id="1025"/>
    </w:p>
    <w:p w14:paraId="25F5B70F" w14:textId="77777777" w:rsidR="00CD0C2C" w:rsidRDefault="00CD0C2C" w:rsidP="00CD0C2C">
      <w:pPr>
        <w:pStyle w:val="Heading6"/>
      </w:pPr>
      <w:bookmarkStart w:id="1026" w:name="_Toc169164543"/>
      <w:r>
        <w:t>6.4.4.5.8</w:t>
      </w:r>
      <w:r>
        <w:tab/>
        <w:t>MM SNPN (clause 9.1.11)</w:t>
      </w:r>
      <w:bookmarkEnd w:id="1026"/>
    </w:p>
    <w:p w14:paraId="6AEA5CB8" w14:textId="77777777" w:rsidR="00CD0C2C" w:rsidRDefault="00CD0C2C" w:rsidP="00CD0C2C">
      <w:pPr>
        <w:pStyle w:val="Heading6"/>
      </w:pPr>
      <w:bookmarkStart w:id="1027" w:name="_Toc169164544"/>
      <w:r>
        <w:t>6.4.4.5.9</w:t>
      </w:r>
      <w:r>
        <w:tab/>
        <w:t>MM NSAC/NSSRG (clauses 9.1.12 &amp; 9.1.13)</w:t>
      </w:r>
      <w:bookmarkEnd w:id="1027"/>
    </w:p>
    <w:p w14:paraId="0A70941C" w14:textId="1730C7B4" w:rsidR="00CD0C2C" w:rsidRDefault="00CD0C2C" w:rsidP="00CD0C2C">
      <w:pPr>
        <w:rPr>
          <w:rFonts w:ascii="Arial" w:hAnsi="Arial" w:cs="Arial"/>
          <w:b/>
          <w:sz w:val="24"/>
        </w:rPr>
      </w:pPr>
      <w:r>
        <w:rPr>
          <w:rFonts w:ascii="Arial" w:hAnsi="Arial" w:cs="Arial"/>
          <w:b/>
          <w:color w:val="0000FF"/>
          <w:sz w:val="24"/>
        </w:rPr>
        <w:t>R5-242740</w:t>
      </w:r>
      <w:r>
        <w:rPr>
          <w:rFonts w:ascii="Arial" w:hAnsi="Arial" w:cs="Arial"/>
          <w:b/>
          <w:color w:val="0000FF"/>
          <w:sz w:val="24"/>
        </w:rPr>
        <w:tab/>
      </w:r>
      <w:r>
        <w:rPr>
          <w:rFonts w:ascii="Arial" w:hAnsi="Arial" w:cs="Arial"/>
          <w:b/>
          <w:sz w:val="24"/>
        </w:rPr>
        <w:t>Correction to NSAC test case 9.1.12.3</w:t>
      </w:r>
    </w:p>
    <w:p w14:paraId="3539CE3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CR-4400  Cat: F (Rel-17)</w:t>
      </w:r>
      <w:r>
        <w:rPr>
          <w:i/>
        </w:rPr>
        <w:br/>
      </w:r>
      <w:r>
        <w:rPr>
          <w:i/>
        </w:rPr>
        <w:br/>
      </w:r>
      <w:r>
        <w:rPr>
          <w:i/>
        </w:rPr>
        <w:tab/>
      </w:r>
      <w:r>
        <w:rPr>
          <w:i/>
        </w:rPr>
        <w:tab/>
      </w:r>
      <w:r>
        <w:rPr>
          <w:i/>
        </w:rPr>
        <w:tab/>
      </w:r>
      <w:r>
        <w:rPr>
          <w:i/>
        </w:rPr>
        <w:tab/>
      </w:r>
      <w:r>
        <w:rPr>
          <w:i/>
        </w:rPr>
        <w:tab/>
        <w:t>Source: Anritsu EMEA Ltd</w:t>
      </w:r>
    </w:p>
    <w:p w14:paraId="184762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8006D" w14:textId="77777777" w:rsidR="00CD0C2C" w:rsidRDefault="00CD0C2C" w:rsidP="00CD0C2C">
      <w:pPr>
        <w:pStyle w:val="Heading6"/>
      </w:pPr>
      <w:bookmarkStart w:id="1028" w:name="_Toc169164545"/>
      <w:r>
        <w:t>6.4.4.5.10</w:t>
      </w:r>
      <w:r>
        <w:tab/>
        <w:t>MM Paging Early Indication (clause 9.1.14)</w:t>
      </w:r>
      <w:bookmarkEnd w:id="1028"/>
    </w:p>
    <w:p w14:paraId="43758E44" w14:textId="77777777" w:rsidR="00CD0C2C" w:rsidRDefault="00CD0C2C" w:rsidP="00CD0C2C">
      <w:pPr>
        <w:pStyle w:val="Heading5"/>
      </w:pPr>
      <w:bookmarkStart w:id="1029" w:name="_Toc169164546"/>
      <w:r>
        <w:t>6.4.4.6</w:t>
      </w:r>
      <w:r>
        <w:tab/>
        <w:t>5GS Non-3GPP Access Mobility Management (clause 9.2)</w:t>
      </w:r>
      <w:bookmarkEnd w:id="1029"/>
    </w:p>
    <w:p w14:paraId="0FA0775F" w14:textId="77777777" w:rsidR="00CD0C2C" w:rsidRDefault="00CD0C2C" w:rsidP="00CD0C2C">
      <w:pPr>
        <w:pStyle w:val="Heading5"/>
      </w:pPr>
      <w:bookmarkStart w:id="1030" w:name="_Toc169164547"/>
      <w:r>
        <w:t>6.4.4.7</w:t>
      </w:r>
      <w:r>
        <w:tab/>
        <w:t>5GS Inter-system Mobility (clause 9.3)</w:t>
      </w:r>
      <w:bookmarkEnd w:id="1030"/>
    </w:p>
    <w:p w14:paraId="0DF4EA36" w14:textId="7AE34B58" w:rsidR="00CD0C2C" w:rsidRDefault="00CD0C2C" w:rsidP="00CD0C2C">
      <w:pPr>
        <w:rPr>
          <w:rFonts w:ascii="Arial" w:hAnsi="Arial" w:cs="Arial"/>
          <w:b/>
          <w:sz w:val="24"/>
        </w:rPr>
      </w:pPr>
      <w:r>
        <w:rPr>
          <w:rFonts w:ascii="Arial" w:hAnsi="Arial" w:cs="Arial"/>
          <w:b/>
          <w:color w:val="0000FF"/>
          <w:sz w:val="24"/>
        </w:rPr>
        <w:t>R5-242761</w:t>
      </w:r>
      <w:r>
        <w:rPr>
          <w:rFonts w:ascii="Arial" w:hAnsi="Arial" w:cs="Arial"/>
          <w:b/>
          <w:color w:val="0000FF"/>
          <w:sz w:val="24"/>
        </w:rPr>
        <w:tab/>
      </w:r>
      <w:r>
        <w:rPr>
          <w:rFonts w:ascii="Arial" w:hAnsi="Arial" w:cs="Arial"/>
          <w:b/>
          <w:sz w:val="24"/>
        </w:rPr>
        <w:t>Correction to eNS test case 9.3.1.4</w:t>
      </w:r>
    </w:p>
    <w:p w14:paraId="6FCDDD1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CR-4403  Cat: F (Rel-17)</w:t>
      </w:r>
      <w:r>
        <w:rPr>
          <w:i/>
        </w:rPr>
        <w:br/>
      </w:r>
      <w:r>
        <w:rPr>
          <w:i/>
        </w:rPr>
        <w:br/>
      </w:r>
      <w:r>
        <w:rPr>
          <w:i/>
        </w:rPr>
        <w:tab/>
      </w:r>
      <w:r>
        <w:rPr>
          <w:i/>
        </w:rPr>
        <w:tab/>
      </w:r>
      <w:r>
        <w:rPr>
          <w:i/>
        </w:rPr>
        <w:tab/>
      </w:r>
      <w:r>
        <w:rPr>
          <w:i/>
        </w:rPr>
        <w:tab/>
      </w:r>
      <w:r>
        <w:rPr>
          <w:i/>
        </w:rPr>
        <w:tab/>
        <w:t>Source: Anritsu EMEA Ltd, MediaTek</w:t>
      </w:r>
    </w:p>
    <w:p w14:paraId="697D7D9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R5-243514</w:t>
      </w:r>
      <w:r>
        <w:rPr>
          <w:color w:val="993300"/>
          <w:u w:val="single"/>
        </w:rPr>
        <w:t>.</w:t>
      </w:r>
    </w:p>
    <w:p w14:paraId="15A2E749" w14:textId="1B66B1AD" w:rsidR="00CD0C2C" w:rsidRDefault="00CD0C2C" w:rsidP="00CD0C2C">
      <w:pPr>
        <w:rPr>
          <w:rFonts w:ascii="Arial" w:hAnsi="Arial" w:cs="Arial"/>
          <w:b/>
          <w:sz w:val="24"/>
        </w:rPr>
      </w:pPr>
      <w:r>
        <w:rPr>
          <w:rFonts w:ascii="Arial" w:hAnsi="Arial" w:cs="Arial"/>
          <w:b/>
          <w:color w:val="0000FF"/>
          <w:sz w:val="24"/>
        </w:rPr>
        <w:t>R5-243514</w:t>
      </w:r>
      <w:r>
        <w:rPr>
          <w:rFonts w:ascii="Arial" w:hAnsi="Arial" w:cs="Arial"/>
          <w:b/>
          <w:color w:val="0000FF"/>
          <w:sz w:val="24"/>
        </w:rPr>
        <w:tab/>
      </w:r>
      <w:r>
        <w:rPr>
          <w:rFonts w:ascii="Arial" w:hAnsi="Arial" w:cs="Arial"/>
          <w:b/>
          <w:sz w:val="24"/>
        </w:rPr>
        <w:t>Correction to eNS test case 9.3.1.4</w:t>
      </w:r>
    </w:p>
    <w:p w14:paraId="19259A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CR-4403  rev 1 Cat: F (Rel-17)</w:t>
      </w:r>
      <w:r>
        <w:rPr>
          <w:i/>
        </w:rPr>
        <w:br/>
      </w:r>
      <w:r>
        <w:rPr>
          <w:i/>
        </w:rPr>
        <w:br/>
      </w:r>
      <w:r>
        <w:rPr>
          <w:i/>
        </w:rPr>
        <w:tab/>
      </w:r>
      <w:r>
        <w:rPr>
          <w:i/>
        </w:rPr>
        <w:tab/>
      </w:r>
      <w:r>
        <w:rPr>
          <w:i/>
        </w:rPr>
        <w:tab/>
      </w:r>
      <w:r>
        <w:rPr>
          <w:i/>
        </w:rPr>
        <w:tab/>
      </w:r>
      <w:r>
        <w:rPr>
          <w:i/>
        </w:rPr>
        <w:tab/>
        <w:t>Source: Anritsu EMEA Ltd, MediaTek</w:t>
      </w:r>
    </w:p>
    <w:p w14:paraId="5DA7FF4F" w14:textId="77777777" w:rsidR="00CD0C2C" w:rsidRDefault="00CD0C2C" w:rsidP="00CD0C2C">
      <w:pPr>
        <w:rPr>
          <w:color w:val="808080"/>
        </w:rPr>
      </w:pPr>
      <w:r>
        <w:rPr>
          <w:color w:val="808080"/>
        </w:rPr>
        <w:t>(Replaces R5-242761)</w:t>
      </w:r>
    </w:p>
    <w:p w14:paraId="37F54F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7ABB7" w14:textId="77777777" w:rsidR="00CD0C2C" w:rsidRDefault="00CD0C2C" w:rsidP="00CD0C2C">
      <w:pPr>
        <w:pStyle w:val="Heading5"/>
      </w:pPr>
      <w:bookmarkStart w:id="1031" w:name="_Toc169164548"/>
      <w:r>
        <w:t>6.4.4.8</w:t>
      </w:r>
      <w:r>
        <w:tab/>
        <w:t>5GS Session Management</w:t>
      </w:r>
      <w:bookmarkEnd w:id="1031"/>
    </w:p>
    <w:p w14:paraId="6C96E567" w14:textId="77777777" w:rsidR="00CD0C2C" w:rsidRDefault="00CD0C2C" w:rsidP="00CD0C2C">
      <w:pPr>
        <w:pStyle w:val="Heading6"/>
      </w:pPr>
      <w:bookmarkStart w:id="1032" w:name="_Toc169164549"/>
      <w:r>
        <w:t>6.4.4.8.1</w:t>
      </w:r>
      <w:r>
        <w:tab/>
        <w:t>SM PDU session authentication and authorization (clause 10.1.1)</w:t>
      </w:r>
      <w:bookmarkEnd w:id="1032"/>
    </w:p>
    <w:p w14:paraId="2EE2E383" w14:textId="77777777" w:rsidR="00CD0C2C" w:rsidRDefault="00CD0C2C" w:rsidP="00CD0C2C">
      <w:pPr>
        <w:pStyle w:val="Heading6"/>
      </w:pPr>
      <w:bookmarkStart w:id="1033" w:name="_Toc169164550"/>
      <w:r>
        <w:t>6.4.4.8.2</w:t>
      </w:r>
      <w:r>
        <w:tab/>
        <w:t>SM Network-requested PDU session modification &amp; release (clauses 10.1.2 &amp; 10.1.3)</w:t>
      </w:r>
      <w:bookmarkEnd w:id="1033"/>
    </w:p>
    <w:p w14:paraId="1982600E" w14:textId="7771316C" w:rsidR="00CD0C2C" w:rsidRDefault="00CD0C2C" w:rsidP="00CD0C2C">
      <w:pPr>
        <w:rPr>
          <w:rFonts w:ascii="Arial" w:hAnsi="Arial" w:cs="Arial"/>
          <w:b/>
          <w:sz w:val="24"/>
        </w:rPr>
      </w:pPr>
      <w:r>
        <w:rPr>
          <w:rFonts w:ascii="Arial" w:hAnsi="Arial" w:cs="Arial"/>
          <w:b/>
          <w:color w:val="0000FF"/>
          <w:sz w:val="24"/>
        </w:rPr>
        <w:t>R5-242937</w:t>
      </w:r>
      <w:r>
        <w:rPr>
          <w:rFonts w:ascii="Arial" w:hAnsi="Arial" w:cs="Arial"/>
          <w:b/>
          <w:color w:val="0000FF"/>
          <w:sz w:val="24"/>
        </w:rPr>
        <w:tab/>
      </w:r>
      <w:r>
        <w:rPr>
          <w:rFonts w:ascii="Arial" w:hAnsi="Arial" w:cs="Arial"/>
          <w:b/>
          <w:sz w:val="24"/>
        </w:rPr>
        <w:t>Addition of NR P-CSCF restoration test case 10.1.2.3</w:t>
      </w:r>
    </w:p>
    <w:p w14:paraId="124EE21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CR-4428  Cat: F (Rel-17)</w:t>
      </w:r>
      <w:r>
        <w:rPr>
          <w:i/>
        </w:rPr>
        <w:br/>
      </w:r>
      <w:r>
        <w:rPr>
          <w:i/>
        </w:rPr>
        <w:br/>
      </w:r>
      <w:r>
        <w:rPr>
          <w:i/>
        </w:rPr>
        <w:tab/>
      </w:r>
      <w:r>
        <w:rPr>
          <w:i/>
        </w:rPr>
        <w:tab/>
      </w:r>
      <w:r>
        <w:rPr>
          <w:i/>
        </w:rPr>
        <w:tab/>
      </w:r>
      <w:r>
        <w:rPr>
          <w:i/>
        </w:rPr>
        <w:tab/>
      </w:r>
      <w:r>
        <w:rPr>
          <w:i/>
        </w:rPr>
        <w:tab/>
        <w:t>Source: Qualcomm Incorporated, Orange</w:t>
      </w:r>
    </w:p>
    <w:p w14:paraId="611CDB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042AF" w14:textId="77777777" w:rsidR="00CD0C2C" w:rsidRDefault="00CD0C2C" w:rsidP="00CD0C2C">
      <w:pPr>
        <w:pStyle w:val="Heading6"/>
      </w:pPr>
      <w:bookmarkStart w:id="1034" w:name="_Toc169164551"/>
      <w:r>
        <w:t>6.4.4.8.3</w:t>
      </w:r>
      <w:r>
        <w:tab/>
        <w:t>SM UE-requested PDU session establishment, modification &amp; release (clauses 10.1.4, 10.1.5 &amp; 10.1.6)</w:t>
      </w:r>
      <w:bookmarkEnd w:id="1034"/>
    </w:p>
    <w:p w14:paraId="41FB8D4F" w14:textId="77777777" w:rsidR="00CD0C2C" w:rsidRDefault="00CD0C2C" w:rsidP="00CD0C2C">
      <w:pPr>
        <w:pStyle w:val="Heading6"/>
      </w:pPr>
      <w:bookmarkStart w:id="1035" w:name="_Toc169164552"/>
      <w:r>
        <w:t>6.4.4.8.4</w:t>
      </w:r>
      <w:r>
        <w:tab/>
        <w:t>SM NSAC (clauses 10.1.8)</w:t>
      </w:r>
      <w:bookmarkEnd w:id="1035"/>
    </w:p>
    <w:p w14:paraId="30C6F18F" w14:textId="5660FE77" w:rsidR="00CD0C2C" w:rsidRDefault="00CD0C2C" w:rsidP="00CD0C2C">
      <w:pPr>
        <w:rPr>
          <w:rFonts w:ascii="Arial" w:hAnsi="Arial" w:cs="Arial"/>
          <w:b/>
          <w:sz w:val="24"/>
        </w:rPr>
      </w:pPr>
      <w:r>
        <w:rPr>
          <w:rFonts w:ascii="Arial" w:hAnsi="Arial" w:cs="Arial"/>
          <w:b/>
          <w:color w:val="0000FF"/>
          <w:sz w:val="24"/>
        </w:rPr>
        <w:t>R5-242171</w:t>
      </w:r>
      <w:r>
        <w:rPr>
          <w:rFonts w:ascii="Arial" w:hAnsi="Arial" w:cs="Arial"/>
          <w:b/>
          <w:color w:val="0000FF"/>
          <w:sz w:val="24"/>
        </w:rPr>
        <w:tab/>
      </w:r>
      <w:r>
        <w:rPr>
          <w:rFonts w:ascii="Arial" w:hAnsi="Arial" w:cs="Arial"/>
          <w:b/>
          <w:sz w:val="24"/>
        </w:rPr>
        <w:t>Correction to NSAC TC 10.1.8.4</w:t>
      </w:r>
    </w:p>
    <w:p w14:paraId="65C64C6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CR-4340  Cat: F (Rel-17)</w:t>
      </w:r>
      <w:r>
        <w:rPr>
          <w:i/>
        </w:rPr>
        <w:br/>
      </w:r>
      <w:r>
        <w:rPr>
          <w:i/>
        </w:rPr>
        <w:br/>
      </w:r>
      <w:r>
        <w:rPr>
          <w:i/>
        </w:rPr>
        <w:tab/>
      </w:r>
      <w:r>
        <w:rPr>
          <w:i/>
        </w:rPr>
        <w:tab/>
      </w:r>
      <w:r>
        <w:rPr>
          <w:i/>
        </w:rPr>
        <w:tab/>
      </w:r>
      <w:r>
        <w:rPr>
          <w:i/>
        </w:rPr>
        <w:tab/>
      </w:r>
      <w:r>
        <w:rPr>
          <w:i/>
        </w:rPr>
        <w:tab/>
        <w:t>Source: MediaTek Inc.</w:t>
      </w:r>
    </w:p>
    <w:p w14:paraId="5439D3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6F53A" w14:textId="37A5B496" w:rsidR="00CD0C2C" w:rsidRDefault="00CD0C2C" w:rsidP="00CD0C2C">
      <w:pPr>
        <w:rPr>
          <w:rFonts w:ascii="Arial" w:hAnsi="Arial" w:cs="Arial"/>
          <w:b/>
          <w:sz w:val="24"/>
        </w:rPr>
      </w:pPr>
      <w:r>
        <w:rPr>
          <w:rFonts w:ascii="Arial" w:hAnsi="Arial" w:cs="Arial"/>
          <w:b/>
          <w:color w:val="0000FF"/>
          <w:sz w:val="24"/>
        </w:rPr>
        <w:t>R5-242773</w:t>
      </w:r>
      <w:r>
        <w:rPr>
          <w:rFonts w:ascii="Arial" w:hAnsi="Arial" w:cs="Arial"/>
          <w:b/>
          <w:color w:val="0000FF"/>
          <w:sz w:val="24"/>
        </w:rPr>
        <w:tab/>
      </w:r>
      <w:r>
        <w:rPr>
          <w:rFonts w:ascii="Arial" w:hAnsi="Arial" w:cs="Arial"/>
          <w:b/>
          <w:sz w:val="24"/>
        </w:rPr>
        <w:t>Correction to eNS test case 10.1.8.1</w:t>
      </w:r>
    </w:p>
    <w:p w14:paraId="4F65928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CR-4409  Cat: F (Rel-17)</w:t>
      </w:r>
      <w:r>
        <w:rPr>
          <w:i/>
        </w:rPr>
        <w:br/>
      </w:r>
      <w:r>
        <w:rPr>
          <w:i/>
        </w:rPr>
        <w:br/>
      </w:r>
      <w:r>
        <w:rPr>
          <w:i/>
        </w:rPr>
        <w:tab/>
      </w:r>
      <w:r>
        <w:rPr>
          <w:i/>
        </w:rPr>
        <w:tab/>
      </w:r>
      <w:r>
        <w:rPr>
          <w:i/>
        </w:rPr>
        <w:tab/>
      </w:r>
      <w:r>
        <w:rPr>
          <w:i/>
        </w:rPr>
        <w:tab/>
      </w:r>
      <w:r>
        <w:rPr>
          <w:i/>
        </w:rPr>
        <w:tab/>
        <w:t>Source: Anritsu EMEA Ltd, MediaTek</w:t>
      </w:r>
    </w:p>
    <w:p w14:paraId="295263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F9642" w14:textId="0FD82329" w:rsidR="00CD0C2C" w:rsidRDefault="00CD0C2C" w:rsidP="00CD0C2C">
      <w:pPr>
        <w:rPr>
          <w:rFonts w:ascii="Arial" w:hAnsi="Arial" w:cs="Arial"/>
          <w:b/>
          <w:sz w:val="24"/>
        </w:rPr>
      </w:pPr>
      <w:r>
        <w:rPr>
          <w:rFonts w:ascii="Arial" w:hAnsi="Arial" w:cs="Arial"/>
          <w:b/>
          <w:color w:val="0000FF"/>
          <w:sz w:val="24"/>
        </w:rPr>
        <w:t>R5-242958</w:t>
      </w:r>
      <w:r>
        <w:rPr>
          <w:rFonts w:ascii="Arial" w:hAnsi="Arial" w:cs="Arial"/>
          <w:b/>
          <w:color w:val="0000FF"/>
          <w:sz w:val="24"/>
        </w:rPr>
        <w:tab/>
      </w:r>
      <w:r>
        <w:rPr>
          <w:rFonts w:ascii="Arial" w:hAnsi="Arial" w:cs="Arial"/>
          <w:b/>
          <w:sz w:val="24"/>
        </w:rPr>
        <w:t>Correction to eNS test case 10.1.8.2</w:t>
      </w:r>
    </w:p>
    <w:p w14:paraId="62DF201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CR-4431  Cat: F (Rel-17)</w:t>
      </w:r>
      <w:r>
        <w:rPr>
          <w:i/>
        </w:rPr>
        <w:br/>
      </w:r>
      <w:r>
        <w:rPr>
          <w:i/>
        </w:rPr>
        <w:br/>
      </w:r>
      <w:r>
        <w:rPr>
          <w:i/>
        </w:rPr>
        <w:tab/>
      </w:r>
      <w:r>
        <w:rPr>
          <w:i/>
        </w:rPr>
        <w:tab/>
      </w:r>
      <w:r>
        <w:rPr>
          <w:i/>
        </w:rPr>
        <w:tab/>
      </w:r>
      <w:r>
        <w:rPr>
          <w:i/>
        </w:rPr>
        <w:tab/>
      </w:r>
      <w:r>
        <w:rPr>
          <w:i/>
        </w:rPr>
        <w:tab/>
        <w:t>Source: Anritsu EMEA Ltd, MediaTek</w:t>
      </w:r>
    </w:p>
    <w:p w14:paraId="2FC0514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4C415" w14:textId="7AA34BF0" w:rsidR="00CD0C2C" w:rsidRDefault="00CD0C2C" w:rsidP="00CD0C2C">
      <w:pPr>
        <w:rPr>
          <w:rFonts w:ascii="Arial" w:hAnsi="Arial" w:cs="Arial"/>
          <w:b/>
          <w:sz w:val="24"/>
        </w:rPr>
      </w:pPr>
      <w:r>
        <w:rPr>
          <w:rFonts w:ascii="Arial" w:hAnsi="Arial" w:cs="Arial"/>
          <w:b/>
          <w:color w:val="0000FF"/>
          <w:sz w:val="24"/>
        </w:rPr>
        <w:t>R5-243500</w:t>
      </w:r>
      <w:r>
        <w:rPr>
          <w:rFonts w:ascii="Arial" w:hAnsi="Arial" w:cs="Arial"/>
          <w:b/>
          <w:color w:val="0000FF"/>
          <w:sz w:val="24"/>
        </w:rPr>
        <w:tab/>
      </w:r>
      <w:r>
        <w:rPr>
          <w:rFonts w:ascii="Arial" w:hAnsi="Arial" w:cs="Arial"/>
          <w:b/>
          <w:sz w:val="24"/>
        </w:rPr>
        <w:t>Update the NSAC test case titles</w:t>
      </w:r>
    </w:p>
    <w:p w14:paraId="0E7006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CR-4464  Cat: F (Rel-17)</w:t>
      </w:r>
      <w:r>
        <w:rPr>
          <w:i/>
        </w:rPr>
        <w:br/>
      </w:r>
      <w:r>
        <w:rPr>
          <w:i/>
        </w:rPr>
        <w:br/>
      </w:r>
      <w:r>
        <w:rPr>
          <w:i/>
        </w:rPr>
        <w:tab/>
      </w:r>
      <w:r>
        <w:rPr>
          <w:i/>
        </w:rPr>
        <w:tab/>
      </w:r>
      <w:r>
        <w:rPr>
          <w:i/>
        </w:rPr>
        <w:tab/>
      </w:r>
      <w:r>
        <w:rPr>
          <w:i/>
        </w:rPr>
        <w:tab/>
      </w:r>
      <w:r>
        <w:rPr>
          <w:i/>
        </w:rPr>
        <w:tab/>
        <w:t>Source: CATT</w:t>
      </w:r>
    </w:p>
    <w:p w14:paraId="2FCF8906" w14:textId="77777777" w:rsidR="00CD0C2C" w:rsidRDefault="00CD0C2C" w:rsidP="00CD0C2C">
      <w:pPr>
        <w:rPr>
          <w:rFonts w:ascii="Arial" w:hAnsi="Arial" w:cs="Arial"/>
          <w:b/>
        </w:rPr>
      </w:pPr>
      <w:r>
        <w:rPr>
          <w:rFonts w:ascii="Arial" w:hAnsi="Arial" w:cs="Arial"/>
          <w:b/>
        </w:rPr>
        <w:t xml:space="preserve">Discussion: </w:t>
      </w:r>
    </w:p>
    <w:p w14:paraId="719B6E62" w14:textId="77777777" w:rsidR="00CD0C2C" w:rsidRDefault="00CD0C2C" w:rsidP="00CD0C2C">
      <w:r>
        <w:t>late doc</w:t>
      </w:r>
    </w:p>
    <w:p w14:paraId="14B5EA1F" w14:textId="77777777" w:rsidR="00CD0C2C" w:rsidRDefault="00CD0C2C" w:rsidP="00CD0C2C">
      <w:r>
        <w:t>TF160 manager: commented about the Rel's.</w:t>
      </w:r>
    </w:p>
    <w:p w14:paraId="4276C78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R5-243590</w:t>
      </w:r>
      <w:r>
        <w:rPr>
          <w:color w:val="993300"/>
          <w:u w:val="single"/>
        </w:rPr>
        <w:t>.</w:t>
      </w:r>
    </w:p>
    <w:p w14:paraId="0DA5F1C5" w14:textId="2691DF80" w:rsidR="00CD0C2C" w:rsidRDefault="00CD0C2C" w:rsidP="00CD0C2C">
      <w:pPr>
        <w:rPr>
          <w:rFonts w:ascii="Arial" w:hAnsi="Arial" w:cs="Arial"/>
          <w:b/>
          <w:sz w:val="24"/>
        </w:rPr>
      </w:pPr>
      <w:r>
        <w:rPr>
          <w:rFonts w:ascii="Arial" w:hAnsi="Arial" w:cs="Arial"/>
          <w:b/>
          <w:color w:val="0000FF"/>
          <w:sz w:val="24"/>
        </w:rPr>
        <w:t>R5-243590</w:t>
      </w:r>
      <w:r>
        <w:rPr>
          <w:rFonts w:ascii="Arial" w:hAnsi="Arial" w:cs="Arial"/>
          <w:b/>
          <w:color w:val="0000FF"/>
          <w:sz w:val="24"/>
        </w:rPr>
        <w:tab/>
      </w:r>
      <w:r>
        <w:rPr>
          <w:rFonts w:ascii="Arial" w:hAnsi="Arial" w:cs="Arial"/>
          <w:b/>
          <w:sz w:val="24"/>
        </w:rPr>
        <w:t>Update the NSAC test case titles</w:t>
      </w:r>
    </w:p>
    <w:p w14:paraId="5E83A28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CR-4464  rev 1 Cat: F (Rel-17)</w:t>
      </w:r>
      <w:r>
        <w:rPr>
          <w:i/>
        </w:rPr>
        <w:br/>
      </w:r>
      <w:r>
        <w:rPr>
          <w:i/>
        </w:rPr>
        <w:br/>
      </w:r>
      <w:r>
        <w:rPr>
          <w:i/>
        </w:rPr>
        <w:tab/>
      </w:r>
      <w:r>
        <w:rPr>
          <w:i/>
        </w:rPr>
        <w:tab/>
      </w:r>
      <w:r>
        <w:rPr>
          <w:i/>
        </w:rPr>
        <w:tab/>
      </w:r>
      <w:r>
        <w:rPr>
          <w:i/>
        </w:rPr>
        <w:tab/>
      </w:r>
      <w:r>
        <w:rPr>
          <w:i/>
        </w:rPr>
        <w:tab/>
        <w:t>Source: CATT</w:t>
      </w:r>
    </w:p>
    <w:p w14:paraId="09EF50D6" w14:textId="77777777" w:rsidR="00CD0C2C" w:rsidRDefault="00CD0C2C" w:rsidP="00CD0C2C">
      <w:pPr>
        <w:rPr>
          <w:color w:val="808080"/>
        </w:rPr>
      </w:pPr>
      <w:r>
        <w:rPr>
          <w:color w:val="808080"/>
        </w:rPr>
        <w:t>(Replaces R5-243500)</w:t>
      </w:r>
    </w:p>
    <w:p w14:paraId="3878D4B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ACC32" w14:textId="77777777" w:rsidR="00CD0C2C" w:rsidRDefault="00CD0C2C" w:rsidP="00CD0C2C">
      <w:pPr>
        <w:pStyle w:val="Heading5"/>
      </w:pPr>
      <w:bookmarkStart w:id="1036" w:name="_Toc169164553"/>
      <w:r>
        <w:t>6.4.4.9</w:t>
      </w:r>
      <w:r>
        <w:tab/>
        <w:t>EN-DC Session Management (clause 10.2)</w:t>
      </w:r>
      <w:bookmarkEnd w:id="1036"/>
    </w:p>
    <w:p w14:paraId="134FBBA6" w14:textId="77777777" w:rsidR="00CD0C2C" w:rsidRDefault="00CD0C2C" w:rsidP="00CD0C2C">
      <w:pPr>
        <w:pStyle w:val="Heading5"/>
      </w:pPr>
      <w:bookmarkStart w:id="1037" w:name="_Toc169164554"/>
      <w:r>
        <w:t>6.4.4.10</w:t>
      </w:r>
      <w:r>
        <w:tab/>
        <w:t>5GS Non-3GPP Access &amp; ATSS Session Management (clauses 10.3 &amp; 10.4)</w:t>
      </w:r>
      <w:bookmarkEnd w:id="1037"/>
    </w:p>
    <w:p w14:paraId="1B20383B" w14:textId="77777777" w:rsidR="00CD0C2C" w:rsidRDefault="00CD0C2C" w:rsidP="00CD0C2C">
      <w:pPr>
        <w:pStyle w:val="Heading5"/>
      </w:pPr>
      <w:bookmarkStart w:id="1038" w:name="_Toc169164555"/>
      <w:r>
        <w:t>6.4.4.11</w:t>
      </w:r>
      <w:r>
        <w:tab/>
        <w:t>5GS Multilayer and Services</w:t>
      </w:r>
      <w:bookmarkEnd w:id="1038"/>
    </w:p>
    <w:p w14:paraId="0433BE86" w14:textId="77777777" w:rsidR="00CD0C2C" w:rsidRDefault="00CD0C2C" w:rsidP="00CD0C2C">
      <w:pPr>
        <w:pStyle w:val="Heading6"/>
      </w:pPr>
      <w:bookmarkStart w:id="1039" w:name="_Toc169164556"/>
      <w:r>
        <w:t>6.4.4.11.1</w:t>
      </w:r>
      <w:r>
        <w:tab/>
        <w:t>EPS Fallback (clause 11.1)</w:t>
      </w:r>
      <w:bookmarkEnd w:id="1039"/>
    </w:p>
    <w:p w14:paraId="0C8EBA0A" w14:textId="16D95776" w:rsidR="00CD0C2C" w:rsidRDefault="00CD0C2C" w:rsidP="00CD0C2C">
      <w:pPr>
        <w:rPr>
          <w:rFonts w:ascii="Arial" w:hAnsi="Arial" w:cs="Arial"/>
          <w:b/>
          <w:sz w:val="24"/>
        </w:rPr>
      </w:pPr>
      <w:r>
        <w:rPr>
          <w:rFonts w:ascii="Arial" w:hAnsi="Arial" w:cs="Arial"/>
          <w:b/>
          <w:color w:val="0000FF"/>
          <w:sz w:val="24"/>
        </w:rPr>
        <w:t>R5-242817</w:t>
      </w:r>
      <w:r>
        <w:rPr>
          <w:rFonts w:ascii="Arial" w:hAnsi="Arial" w:cs="Arial"/>
          <w:b/>
          <w:color w:val="0000FF"/>
          <w:sz w:val="24"/>
        </w:rPr>
        <w:tab/>
      </w:r>
      <w:r>
        <w:rPr>
          <w:rFonts w:ascii="Arial" w:hAnsi="Arial" w:cs="Arial"/>
          <w:b/>
          <w:sz w:val="24"/>
        </w:rPr>
        <w:t>Correction to NR 5GC Multilayer TC 11.1.7-Emergency Services Fallback to EPS with redirection</w:t>
      </w:r>
    </w:p>
    <w:p w14:paraId="37E7D93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CR-4416  Cat: F (Rel-17)</w:t>
      </w:r>
      <w:r>
        <w:rPr>
          <w:i/>
        </w:rPr>
        <w:br/>
      </w:r>
      <w:r>
        <w:rPr>
          <w:i/>
        </w:rPr>
        <w:br/>
      </w:r>
      <w:r>
        <w:rPr>
          <w:i/>
        </w:rPr>
        <w:tab/>
      </w:r>
      <w:r>
        <w:rPr>
          <w:i/>
        </w:rPr>
        <w:tab/>
      </w:r>
      <w:r>
        <w:rPr>
          <w:i/>
        </w:rPr>
        <w:tab/>
      </w:r>
      <w:r>
        <w:rPr>
          <w:i/>
        </w:rPr>
        <w:tab/>
      </w:r>
      <w:r>
        <w:rPr>
          <w:i/>
        </w:rPr>
        <w:tab/>
        <w:t>Source: Huawei, HiSilicon</w:t>
      </w:r>
    </w:p>
    <w:p w14:paraId="7BCE2F1E" w14:textId="77777777" w:rsidR="00CD0C2C" w:rsidRDefault="00CD0C2C" w:rsidP="00CD0C2C">
      <w:pPr>
        <w:rPr>
          <w:rFonts w:ascii="Arial" w:hAnsi="Arial" w:cs="Arial"/>
          <w:b/>
        </w:rPr>
      </w:pPr>
      <w:r>
        <w:rPr>
          <w:rFonts w:ascii="Arial" w:hAnsi="Arial" w:cs="Arial"/>
          <w:b/>
        </w:rPr>
        <w:t xml:space="preserve">Discussion: </w:t>
      </w:r>
    </w:p>
    <w:p w14:paraId="04F62290" w14:textId="77777777" w:rsidR="00CD0C2C" w:rsidRDefault="00CD0C2C" w:rsidP="00CD0C2C">
      <w:r>
        <w:t>Deferred.</w:t>
      </w:r>
    </w:p>
    <w:p w14:paraId="06D9FBB0" w14:textId="77777777" w:rsidR="00CD0C2C" w:rsidRDefault="00CD0C2C" w:rsidP="00CD0C2C">
      <w:r>
        <w:t>r2</w:t>
      </w:r>
    </w:p>
    <w:p w14:paraId="06C4D1D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R5-243591</w:t>
      </w:r>
      <w:r>
        <w:rPr>
          <w:color w:val="993300"/>
          <w:u w:val="single"/>
        </w:rPr>
        <w:t>.</w:t>
      </w:r>
    </w:p>
    <w:p w14:paraId="4AD4397F" w14:textId="231756FF" w:rsidR="00CD0C2C" w:rsidRDefault="00CD0C2C" w:rsidP="00CD0C2C">
      <w:pPr>
        <w:rPr>
          <w:rFonts w:ascii="Arial" w:hAnsi="Arial" w:cs="Arial"/>
          <w:b/>
          <w:sz w:val="24"/>
        </w:rPr>
      </w:pPr>
      <w:r>
        <w:rPr>
          <w:rFonts w:ascii="Arial" w:hAnsi="Arial" w:cs="Arial"/>
          <w:b/>
          <w:color w:val="0000FF"/>
          <w:sz w:val="24"/>
        </w:rPr>
        <w:t>R5-243591</w:t>
      </w:r>
      <w:r>
        <w:rPr>
          <w:rFonts w:ascii="Arial" w:hAnsi="Arial" w:cs="Arial"/>
          <w:b/>
          <w:color w:val="0000FF"/>
          <w:sz w:val="24"/>
        </w:rPr>
        <w:tab/>
      </w:r>
      <w:r>
        <w:rPr>
          <w:rFonts w:ascii="Arial" w:hAnsi="Arial" w:cs="Arial"/>
          <w:b/>
          <w:sz w:val="24"/>
        </w:rPr>
        <w:t>Correction to NR 5GC Multilayer TC 11.1.7-Emergency Services Fallback to EPS with redirection</w:t>
      </w:r>
    </w:p>
    <w:p w14:paraId="300B9C8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CR-4416  rev 1 Cat: F (Rel-17)</w:t>
      </w:r>
      <w:r>
        <w:rPr>
          <w:i/>
        </w:rPr>
        <w:br/>
      </w:r>
      <w:r>
        <w:rPr>
          <w:i/>
        </w:rPr>
        <w:br/>
      </w:r>
      <w:r>
        <w:rPr>
          <w:i/>
        </w:rPr>
        <w:tab/>
      </w:r>
      <w:r>
        <w:rPr>
          <w:i/>
        </w:rPr>
        <w:tab/>
      </w:r>
      <w:r>
        <w:rPr>
          <w:i/>
        </w:rPr>
        <w:tab/>
      </w:r>
      <w:r>
        <w:rPr>
          <w:i/>
        </w:rPr>
        <w:tab/>
      </w:r>
      <w:r>
        <w:rPr>
          <w:i/>
        </w:rPr>
        <w:tab/>
        <w:t>Source: Huawei, HiSilicon</w:t>
      </w:r>
    </w:p>
    <w:p w14:paraId="34319D1C" w14:textId="77777777" w:rsidR="00CD0C2C" w:rsidRDefault="00CD0C2C" w:rsidP="00CD0C2C">
      <w:pPr>
        <w:rPr>
          <w:color w:val="808080"/>
        </w:rPr>
      </w:pPr>
      <w:r>
        <w:rPr>
          <w:color w:val="808080"/>
        </w:rPr>
        <w:t>(Replaces R5-242817)</w:t>
      </w:r>
    </w:p>
    <w:p w14:paraId="043CAF5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A986D" w14:textId="77777777" w:rsidR="00CD0C2C" w:rsidRDefault="00CD0C2C" w:rsidP="00CD0C2C">
      <w:pPr>
        <w:pStyle w:val="Heading6"/>
      </w:pPr>
      <w:bookmarkStart w:id="1040" w:name="_Toc169164557"/>
      <w:r>
        <w:t>6.4.4.11.2</w:t>
      </w:r>
      <w:r>
        <w:tab/>
        <w:t>5G-SRVCC (clause 11.2)</w:t>
      </w:r>
      <w:bookmarkEnd w:id="1040"/>
    </w:p>
    <w:p w14:paraId="08F13B55" w14:textId="77777777" w:rsidR="00CD0C2C" w:rsidRDefault="00CD0C2C" w:rsidP="00CD0C2C">
      <w:pPr>
        <w:pStyle w:val="Heading6"/>
      </w:pPr>
      <w:bookmarkStart w:id="1041" w:name="_Toc169164558"/>
      <w:r>
        <w:t>6.4.4.11.3</w:t>
      </w:r>
      <w:r>
        <w:tab/>
        <w:t>Unified Access Control (UAC) (clause 11.3)</w:t>
      </w:r>
      <w:bookmarkEnd w:id="1041"/>
    </w:p>
    <w:p w14:paraId="01CE3C27" w14:textId="5D5E92AF" w:rsidR="00CD0C2C" w:rsidRDefault="00CD0C2C" w:rsidP="00CD0C2C">
      <w:pPr>
        <w:rPr>
          <w:rFonts w:ascii="Arial" w:hAnsi="Arial" w:cs="Arial"/>
          <w:b/>
          <w:sz w:val="24"/>
        </w:rPr>
      </w:pPr>
      <w:r>
        <w:rPr>
          <w:rFonts w:ascii="Arial" w:hAnsi="Arial" w:cs="Arial"/>
          <w:b/>
          <w:color w:val="0000FF"/>
          <w:sz w:val="24"/>
        </w:rPr>
        <w:t>R5-242172</w:t>
      </w:r>
      <w:r>
        <w:rPr>
          <w:rFonts w:ascii="Arial" w:hAnsi="Arial" w:cs="Arial"/>
          <w:b/>
          <w:color w:val="0000FF"/>
          <w:sz w:val="24"/>
        </w:rPr>
        <w:tab/>
      </w:r>
      <w:r>
        <w:rPr>
          <w:rFonts w:ascii="Arial" w:hAnsi="Arial" w:cs="Arial"/>
          <w:b/>
          <w:sz w:val="24"/>
        </w:rPr>
        <w:t>Correction to UAC TC 11.3.5</w:t>
      </w:r>
    </w:p>
    <w:p w14:paraId="23722CD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CR-4341  Cat: F (Rel-17)</w:t>
      </w:r>
      <w:r>
        <w:rPr>
          <w:i/>
        </w:rPr>
        <w:br/>
      </w:r>
      <w:r>
        <w:rPr>
          <w:i/>
        </w:rPr>
        <w:br/>
      </w:r>
      <w:r>
        <w:rPr>
          <w:i/>
        </w:rPr>
        <w:tab/>
      </w:r>
      <w:r>
        <w:rPr>
          <w:i/>
        </w:rPr>
        <w:tab/>
      </w:r>
      <w:r>
        <w:rPr>
          <w:i/>
        </w:rPr>
        <w:tab/>
      </w:r>
      <w:r>
        <w:rPr>
          <w:i/>
        </w:rPr>
        <w:tab/>
      </w:r>
      <w:r>
        <w:rPr>
          <w:i/>
        </w:rPr>
        <w:tab/>
        <w:t>Source: MediaTek Inc.</w:t>
      </w:r>
    </w:p>
    <w:p w14:paraId="1B1ACF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E849" w14:textId="60A07694" w:rsidR="00CD0C2C" w:rsidRDefault="00CD0C2C" w:rsidP="00CD0C2C">
      <w:pPr>
        <w:rPr>
          <w:rFonts w:ascii="Arial" w:hAnsi="Arial" w:cs="Arial"/>
          <w:b/>
          <w:sz w:val="24"/>
        </w:rPr>
      </w:pPr>
      <w:r>
        <w:rPr>
          <w:rFonts w:ascii="Arial" w:hAnsi="Arial" w:cs="Arial"/>
          <w:b/>
          <w:color w:val="0000FF"/>
          <w:sz w:val="24"/>
        </w:rPr>
        <w:t>R5-242173</w:t>
      </w:r>
      <w:r>
        <w:rPr>
          <w:rFonts w:ascii="Arial" w:hAnsi="Arial" w:cs="Arial"/>
          <w:b/>
          <w:color w:val="0000FF"/>
          <w:sz w:val="24"/>
        </w:rPr>
        <w:tab/>
      </w:r>
      <w:r>
        <w:rPr>
          <w:rFonts w:ascii="Arial" w:hAnsi="Arial" w:cs="Arial"/>
          <w:b/>
          <w:sz w:val="24"/>
        </w:rPr>
        <w:t>Correction to UAC TC 11.3.12</w:t>
      </w:r>
    </w:p>
    <w:p w14:paraId="30A7E4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CR-4342  Cat: F (Rel-17)</w:t>
      </w:r>
      <w:r>
        <w:rPr>
          <w:i/>
        </w:rPr>
        <w:br/>
      </w:r>
      <w:r>
        <w:rPr>
          <w:i/>
        </w:rPr>
        <w:br/>
      </w:r>
      <w:r>
        <w:rPr>
          <w:i/>
        </w:rPr>
        <w:tab/>
      </w:r>
      <w:r>
        <w:rPr>
          <w:i/>
        </w:rPr>
        <w:tab/>
      </w:r>
      <w:r>
        <w:rPr>
          <w:i/>
        </w:rPr>
        <w:tab/>
      </w:r>
      <w:r>
        <w:rPr>
          <w:i/>
        </w:rPr>
        <w:tab/>
      </w:r>
      <w:r>
        <w:rPr>
          <w:i/>
        </w:rPr>
        <w:tab/>
        <w:t>Source: MediaTek Inc.</w:t>
      </w:r>
    </w:p>
    <w:p w14:paraId="046F8B6A" w14:textId="77777777" w:rsidR="00CD0C2C" w:rsidRDefault="00CD0C2C" w:rsidP="00CD0C2C">
      <w:pPr>
        <w:rPr>
          <w:rFonts w:ascii="Arial" w:hAnsi="Arial" w:cs="Arial"/>
          <w:b/>
        </w:rPr>
      </w:pPr>
      <w:r>
        <w:rPr>
          <w:rFonts w:ascii="Arial" w:hAnsi="Arial" w:cs="Arial"/>
          <w:b/>
        </w:rPr>
        <w:t xml:space="preserve">Discussion: </w:t>
      </w:r>
    </w:p>
    <w:p w14:paraId="3B536B53" w14:textId="77777777" w:rsidR="00CD0C2C" w:rsidRDefault="00CD0C2C" w:rsidP="00CD0C2C">
      <w:r>
        <w:t>r1</w:t>
      </w:r>
    </w:p>
    <w:p w14:paraId="6D72D8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R5-243515</w:t>
      </w:r>
      <w:r>
        <w:rPr>
          <w:color w:val="993300"/>
          <w:u w:val="single"/>
        </w:rPr>
        <w:t>.</w:t>
      </w:r>
    </w:p>
    <w:p w14:paraId="0980B74B" w14:textId="140B01A6" w:rsidR="00CD0C2C" w:rsidRDefault="00CD0C2C" w:rsidP="00CD0C2C">
      <w:pPr>
        <w:rPr>
          <w:rFonts w:ascii="Arial" w:hAnsi="Arial" w:cs="Arial"/>
          <w:b/>
          <w:sz w:val="24"/>
        </w:rPr>
      </w:pPr>
      <w:r>
        <w:rPr>
          <w:rFonts w:ascii="Arial" w:hAnsi="Arial" w:cs="Arial"/>
          <w:b/>
          <w:color w:val="0000FF"/>
          <w:sz w:val="24"/>
        </w:rPr>
        <w:t>R5-243515</w:t>
      </w:r>
      <w:r>
        <w:rPr>
          <w:rFonts w:ascii="Arial" w:hAnsi="Arial" w:cs="Arial"/>
          <w:b/>
          <w:color w:val="0000FF"/>
          <w:sz w:val="24"/>
        </w:rPr>
        <w:tab/>
      </w:r>
      <w:r>
        <w:rPr>
          <w:rFonts w:ascii="Arial" w:hAnsi="Arial" w:cs="Arial"/>
          <w:b/>
          <w:sz w:val="24"/>
        </w:rPr>
        <w:t>Correction to UAC TC 11.3.12</w:t>
      </w:r>
    </w:p>
    <w:p w14:paraId="4C278C8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CR-4342  rev 1 Cat: F (Rel-17)</w:t>
      </w:r>
      <w:r>
        <w:rPr>
          <w:i/>
        </w:rPr>
        <w:br/>
      </w:r>
      <w:r>
        <w:rPr>
          <w:i/>
        </w:rPr>
        <w:br/>
      </w:r>
      <w:r>
        <w:rPr>
          <w:i/>
        </w:rPr>
        <w:tab/>
      </w:r>
      <w:r>
        <w:rPr>
          <w:i/>
        </w:rPr>
        <w:tab/>
      </w:r>
      <w:r>
        <w:rPr>
          <w:i/>
        </w:rPr>
        <w:tab/>
      </w:r>
      <w:r>
        <w:rPr>
          <w:i/>
        </w:rPr>
        <w:tab/>
      </w:r>
      <w:r>
        <w:rPr>
          <w:i/>
        </w:rPr>
        <w:tab/>
        <w:t>Source: MediaTek Inc.</w:t>
      </w:r>
    </w:p>
    <w:p w14:paraId="545C9431" w14:textId="77777777" w:rsidR="00CD0C2C" w:rsidRDefault="00CD0C2C" w:rsidP="00CD0C2C">
      <w:pPr>
        <w:rPr>
          <w:color w:val="808080"/>
        </w:rPr>
      </w:pPr>
      <w:r>
        <w:rPr>
          <w:color w:val="808080"/>
        </w:rPr>
        <w:t>(Replaces R5-242173)</w:t>
      </w:r>
    </w:p>
    <w:p w14:paraId="0C7C6C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470F" w14:textId="52B09BFF" w:rsidR="00CD0C2C" w:rsidRDefault="00CD0C2C" w:rsidP="00CD0C2C">
      <w:pPr>
        <w:rPr>
          <w:rFonts w:ascii="Arial" w:hAnsi="Arial" w:cs="Arial"/>
          <w:b/>
          <w:sz w:val="24"/>
        </w:rPr>
      </w:pPr>
      <w:r>
        <w:rPr>
          <w:rFonts w:ascii="Arial" w:hAnsi="Arial" w:cs="Arial"/>
          <w:b/>
          <w:color w:val="0000FF"/>
          <w:sz w:val="24"/>
        </w:rPr>
        <w:t>R5-242496</w:t>
      </w:r>
      <w:r>
        <w:rPr>
          <w:rFonts w:ascii="Arial" w:hAnsi="Arial" w:cs="Arial"/>
          <w:b/>
          <w:color w:val="0000FF"/>
          <w:sz w:val="24"/>
        </w:rPr>
        <w:tab/>
      </w:r>
      <w:r>
        <w:rPr>
          <w:rFonts w:ascii="Arial" w:hAnsi="Arial" w:cs="Arial"/>
          <w:b/>
          <w:sz w:val="24"/>
        </w:rPr>
        <w:t>Correction to NR5GC testcase 11.3.12</w:t>
      </w:r>
    </w:p>
    <w:p w14:paraId="4BE0D8B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CR-4367  Cat: F (Rel-17)</w:t>
      </w:r>
      <w:r>
        <w:rPr>
          <w:i/>
        </w:rPr>
        <w:br/>
      </w:r>
      <w:r>
        <w:rPr>
          <w:i/>
        </w:rPr>
        <w:br/>
      </w:r>
      <w:r>
        <w:rPr>
          <w:i/>
        </w:rPr>
        <w:tab/>
      </w:r>
      <w:r>
        <w:rPr>
          <w:i/>
        </w:rPr>
        <w:tab/>
      </w:r>
      <w:r>
        <w:rPr>
          <w:i/>
        </w:rPr>
        <w:tab/>
      </w:r>
      <w:r>
        <w:rPr>
          <w:i/>
        </w:rPr>
        <w:tab/>
      </w:r>
      <w:r>
        <w:rPr>
          <w:i/>
        </w:rPr>
        <w:tab/>
        <w:t>Source: ROHDE &amp; SCHWARZ</w:t>
      </w:r>
    </w:p>
    <w:p w14:paraId="162CD551" w14:textId="77777777" w:rsidR="00CD0C2C" w:rsidRDefault="00CD0C2C" w:rsidP="00CD0C2C">
      <w:pPr>
        <w:rPr>
          <w:rFonts w:ascii="Arial" w:hAnsi="Arial" w:cs="Arial"/>
          <w:b/>
        </w:rPr>
      </w:pPr>
      <w:r>
        <w:rPr>
          <w:rFonts w:ascii="Arial" w:hAnsi="Arial" w:cs="Arial"/>
          <w:b/>
        </w:rPr>
        <w:t xml:space="preserve">Discussion: </w:t>
      </w:r>
    </w:p>
    <w:p w14:paraId="111CC2B4" w14:textId="77777777" w:rsidR="00CD0C2C" w:rsidRDefault="00CD0C2C" w:rsidP="00CD0C2C">
      <w:r>
        <w:t>r1</w:t>
      </w:r>
    </w:p>
    <w:p w14:paraId="476EE77B" w14:textId="77777777" w:rsidR="00CD0C2C" w:rsidRDefault="00CD0C2C" w:rsidP="00CD0C2C">
      <w:r>
        <w:t>Deferred uplon request of TF160.</w:t>
      </w:r>
    </w:p>
    <w:p w14:paraId="2AF7817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R5-243592</w:t>
      </w:r>
      <w:r>
        <w:rPr>
          <w:color w:val="993300"/>
          <w:u w:val="single"/>
        </w:rPr>
        <w:t>.</w:t>
      </w:r>
    </w:p>
    <w:p w14:paraId="06A5CBAB" w14:textId="3E943D17" w:rsidR="00CD0C2C" w:rsidRDefault="00CD0C2C" w:rsidP="00CD0C2C">
      <w:pPr>
        <w:rPr>
          <w:rFonts w:ascii="Arial" w:hAnsi="Arial" w:cs="Arial"/>
          <w:b/>
          <w:sz w:val="24"/>
        </w:rPr>
      </w:pPr>
      <w:r>
        <w:rPr>
          <w:rFonts w:ascii="Arial" w:hAnsi="Arial" w:cs="Arial"/>
          <w:b/>
          <w:color w:val="0000FF"/>
          <w:sz w:val="24"/>
        </w:rPr>
        <w:t>R5-243592</w:t>
      </w:r>
      <w:r>
        <w:rPr>
          <w:rFonts w:ascii="Arial" w:hAnsi="Arial" w:cs="Arial"/>
          <w:b/>
          <w:color w:val="0000FF"/>
          <w:sz w:val="24"/>
        </w:rPr>
        <w:tab/>
      </w:r>
      <w:r>
        <w:rPr>
          <w:rFonts w:ascii="Arial" w:hAnsi="Arial" w:cs="Arial"/>
          <w:b/>
          <w:sz w:val="24"/>
        </w:rPr>
        <w:t>Correction to NR5GC testcase 11.3.12</w:t>
      </w:r>
    </w:p>
    <w:p w14:paraId="5BECA32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CR-4367  rev 1 Cat: F (Rel-17)</w:t>
      </w:r>
      <w:r>
        <w:rPr>
          <w:i/>
        </w:rPr>
        <w:br/>
      </w:r>
      <w:r>
        <w:rPr>
          <w:i/>
        </w:rPr>
        <w:br/>
      </w:r>
      <w:r>
        <w:rPr>
          <w:i/>
        </w:rPr>
        <w:tab/>
      </w:r>
      <w:r>
        <w:rPr>
          <w:i/>
        </w:rPr>
        <w:tab/>
      </w:r>
      <w:r>
        <w:rPr>
          <w:i/>
        </w:rPr>
        <w:tab/>
      </w:r>
      <w:r>
        <w:rPr>
          <w:i/>
        </w:rPr>
        <w:tab/>
      </w:r>
      <w:r>
        <w:rPr>
          <w:i/>
        </w:rPr>
        <w:tab/>
        <w:t>Source: ROHDE &amp; SCHWARZ</w:t>
      </w:r>
    </w:p>
    <w:p w14:paraId="65BA96C7" w14:textId="77777777" w:rsidR="00CD0C2C" w:rsidRDefault="00CD0C2C" w:rsidP="00CD0C2C">
      <w:pPr>
        <w:rPr>
          <w:color w:val="808080"/>
        </w:rPr>
      </w:pPr>
      <w:r>
        <w:rPr>
          <w:color w:val="808080"/>
        </w:rPr>
        <w:t>(Replaces R5-242496)</w:t>
      </w:r>
    </w:p>
    <w:p w14:paraId="71E7023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B788A" w14:textId="77777777" w:rsidR="00CD0C2C" w:rsidRDefault="00CD0C2C" w:rsidP="00CD0C2C">
      <w:pPr>
        <w:pStyle w:val="Heading6"/>
      </w:pPr>
      <w:bookmarkStart w:id="1042" w:name="_Toc169164559"/>
      <w:r>
        <w:t>6.4.4.11.4</w:t>
      </w:r>
      <w:r>
        <w:tab/>
        <w:t>Emergency Services (clause 11.4)</w:t>
      </w:r>
      <w:bookmarkEnd w:id="1042"/>
    </w:p>
    <w:p w14:paraId="7313810E" w14:textId="49DB2D17" w:rsidR="00CD0C2C" w:rsidRDefault="00CD0C2C" w:rsidP="00CD0C2C">
      <w:pPr>
        <w:rPr>
          <w:rFonts w:ascii="Arial" w:hAnsi="Arial" w:cs="Arial"/>
          <w:b/>
          <w:sz w:val="24"/>
        </w:rPr>
      </w:pPr>
      <w:r>
        <w:rPr>
          <w:rFonts w:ascii="Arial" w:hAnsi="Arial" w:cs="Arial"/>
          <w:b/>
          <w:color w:val="0000FF"/>
          <w:sz w:val="24"/>
        </w:rPr>
        <w:t>R5-242818</w:t>
      </w:r>
      <w:r>
        <w:rPr>
          <w:rFonts w:ascii="Arial" w:hAnsi="Arial" w:cs="Arial"/>
          <w:b/>
          <w:color w:val="0000FF"/>
          <w:sz w:val="24"/>
        </w:rPr>
        <w:tab/>
      </w:r>
      <w:r>
        <w:rPr>
          <w:rFonts w:ascii="Arial" w:hAnsi="Arial" w:cs="Arial"/>
          <w:b/>
          <w:sz w:val="24"/>
        </w:rPr>
        <w:t>Correction to NR 5GC Multilayer TC 11.4.12-Emergency Services</w:t>
      </w:r>
    </w:p>
    <w:p w14:paraId="251B91A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CR-4417  Cat: F (Rel-17)</w:t>
      </w:r>
      <w:r>
        <w:rPr>
          <w:i/>
        </w:rPr>
        <w:br/>
      </w:r>
      <w:r>
        <w:rPr>
          <w:i/>
        </w:rPr>
        <w:br/>
      </w:r>
      <w:r>
        <w:rPr>
          <w:i/>
        </w:rPr>
        <w:tab/>
      </w:r>
      <w:r>
        <w:rPr>
          <w:i/>
        </w:rPr>
        <w:tab/>
      </w:r>
      <w:r>
        <w:rPr>
          <w:i/>
        </w:rPr>
        <w:tab/>
      </w:r>
      <w:r>
        <w:rPr>
          <w:i/>
        </w:rPr>
        <w:tab/>
      </w:r>
      <w:r>
        <w:rPr>
          <w:i/>
        </w:rPr>
        <w:tab/>
        <w:t>Source: Huawei, HiSilicon</w:t>
      </w:r>
    </w:p>
    <w:p w14:paraId="375235F6" w14:textId="77777777" w:rsidR="00CD0C2C" w:rsidRDefault="00CD0C2C" w:rsidP="00CD0C2C">
      <w:pPr>
        <w:rPr>
          <w:rFonts w:ascii="Arial" w:hAnsi="Arial" w:cs="Arial"/>
          <w:b/>
        </w:rPr>
      </w:pPr>
      <w:r>
        <w:rPr>
          <w:rFonts w:ascii="Arial" w:hAnsi="Arial" w:cs="Arial"/>
          <w:b/>
        </w:rPr>
        <w:t xml:space="preserve">Discussion: </w:t>
      </w:r>
    </w:p>
    <w:p w14:paraId="05F9ED7D" w14:textId="77777777" w:rsidR="00CD0C2C" w:rsidRDefault="00CD0C2C" w:rsidP="00CD0C2C">
      <w:r>
        <w:t>r4</w:t>
      </w:r>
    </w:p>
    <w:p w14:paraId="2C0D53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R5-243593</w:t>
      </w:r>
      <w:r>
        <w:rPr>
          <w:color w:val="993300"/>
          <w:u w:val="single"/>
        </w:rPr>
        <w:t>.</w:t>
      </w:r>
    </w:p>
    <w:p w14:paraId="3CA294CF" w14:textId="7ADF627B" w:rsidR="00CD0C2C" w:rsidRDefault="00CD0C2C" w:rsidP="00CD0C2C">
      <w:pPr>
        <w:rPr>
          <w:rFonts w:ascii="Arial" w:hAnsi="Arial" w:cs="Arial"/>
          <w:b/>
          <w:sz w:val="24"/>
        </w:rPr>
      </w:pPr>
      <w:r>
        <w:rPr>
          <w:rFonts w:ascii="Arial" w:hAnsi="Arial" w:cs="Arial"/>
          <w:b/>
          <w:color w:val="0000FF"/>
          <w:sz w:val="24"/>
        </w:rPr>
        <w:t>R5-243593</w:t>
      </w:r>
      <w:r>
        <w:rPr>
          <w:rFonts w:ascii="Arial" w:hAnsi="Arial" w:cs="Arial"/>
          <w:b/>
          <w:color w:val="0000FF"/>
          <w:sz w:val="24"/>
        </w:rPr>
        <w:tab/>
      </w:r>
      <w:r>
        <w:rPr>
          <w:rFonts w:ascii="Arial" w:hAnsi="Arial" w:cs="Arial"/>
          <w:b/>
          <w:sz w:val="24"/>
        </w:rPr>
        <w:t>Correction to NR 5GC Multilayer TC 11.4.12-Emergency Services</w:t>
      </w:r>
    </w:p>
    <w:p w14:paraId="4CFA884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CR-4417  rev 1 Cat: F (Rel-17)</w:t>
      </w:r>
      <w:r>
        <w:rPr>
          <w:i/>
        </w:rPr>
        <w:br/>
      </w:r>
      <w:r>
        <w:rPr>
          <w:i/>
        </w:rPr>
        <w:br/>
      </w:r>
      <w:r>
        <w:rPr>
          <w:i/>
        </w:rPr>
        <w:tab/>
      </w:r>
      <w:r>
        <w:rPr>
          <w:i/>
        </w:rPr>
        <w:tab/>
      </w:r>
      <w:r>
        <w:rPr>
          <w:i/>
        </w:rPr>
        <w:tab/>
      </w:r>
      <w:r>
        <w:rPr>
          <w:i/>
        </w:rPr>
        <w:tab/>
      </w:r>
      <w:r>
        <w:rPr>
          <w:i/>
        </w:rPr>
        <w:tab/>
        <w:t>Source: Huawei, HiSilicon</w:t>
      </w:r>
    </w:p>
    <w:p w14:paraId="41A81BA9" w14:textId="77777777" w:rsidR="00CD0C2C" w:rsidRDefault="00CD0C2C" w:rsidP="00CD0C2C">
      <w:pPr>
        <w:rPr>
          <w:color w:val="808080"/>
        </w:rPr>
      </w:pPr>
      <w:r>
        <w:rPr>
          <w:color w:val="808080"/>
        </w:rPr>
        <w:t>(Replaces R5-242818)</w:t>
      </w:r>
    </w:p>
    <w:p w14:paraId="1B4BC66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5D7F7" w14:textId="77777777" w:rsidR="00CD0C2C" w:rsidRDefault="00CD0C2C" w:rsidP="00CD0C2C">
      <w:pPr>
        <w:pStyle w:val="Heading6"/>
      </w:pPr>
      <w:bookmarkStart w:id="1043" w:name="_Toc169164560"/>
      <w:r>
        <w:t>6.4.4.11.5</w:t>
      </w:r>
      <w:r>
        <w:tab/>
        <w:t>eCall over IMS (clause 11.5)</w:t>
      </w:r>
      <w:bookmarkEnd w:id="1043"/>
    </w:p>
    <w:p w14:paraId="215E4D37" w14:textId="0B43A240" w:rsidR="00CD0C2C" w:rsidRDefault="00CD0C2C" w:rsidP="00CD0C2C">
      <w:pPr>
        <w:rPr>
          <w:rFonts w:ascii="Arial" w:hAnsi="Arial" w:cs="Arial"/>
          <w:b/>
          <w:sz w:val="24"/>
        </w:rPr>
      </w:pPr>
      <w:r>
        <w:rPr>
          <w:rFonts w:ascii="Arial" w:hAnsi="Arial" w:cs="Arial"/>
          <w:b/>
          <w:color w:val="0000FF"/>
          <w:sz w:val="24"/>
        </w:rPr>
        <w:t>R5-242819</w:t>
      </w:r>
      <w:r>
        <w:rPr>
          <w:rFonts w:ascii="Arial" w:hAnsi="Arial" w:cs="Arial"/>
          <w:b/>
          <w:color w:val="0000FF"/>
          <w:sz w:val="24"/>
        </w:rPr>
        <w:tab/>
      </w:r>
      <w:r>
        <w:rPr>
          <w:rFonts w:ascii="Arial" w:hAnsi="Arial" w:cs="Arial"/>
          <w:b/>
          <w:sz w:val="24"/>
        </w:rPr>
        <w:t>Correction of NR eCall TC 11.5.5-Limited service</w:t>
      </w:r>
    </w:p>
    <w:p w14:paraId="4931BE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CR-4418  Cat: F (Rel-17)</w:t>
      </w:r>
      <w:r>
        <w:rPr>
          <w:i/>
        </w:rPr>
        <w:br/>
      </w:r>
      <w:r>
        <w:rPr>
          <w:i/>
        </w:rPr>
        <w:br/>
      </w:r>
      <w:r>
        <w:rPr>
          <w:i/>
        </w:rPr>
        <w:tab/>
      </w:r>
      <w:r>
        <w:rPr>
          <w:i/>
        </w:rPr>
        <w:tab/>
      </w:r>
      <w:r>
        <w:rPr>
          <w:i/>
        </w:rPr>
        <w:tab/>
      </w:r>
      <w:r>
        <w:rPr>
          <w:i/>
        </w:rPr>
        <w:tab/>
      </w:r>
      <w:r>
        <w:rPr>
          <w:i/>
        </w:rPr>
        <w:tab/>
        <w:t>Source: Huawei, HiSilicon</w:t>
      </w:r>
    </w:p>
    <w:p w14:paraId="43E8C544" w14:textId="77777777" w:rsidR="00CD0C2C" w:rsidRDefault="00CD0C2C" w:rsidP="00CD0C2C">
      <w:pPr>
        <w:rPr>
          <w:rFonts w:ascii="Arial" w:hAnsi="Arial" w:cs="Arial"/>
          <w:b/>
        </w:rPr>
      </w:pPr>
      <w:r>
        <w:rPr>
          <w:rFonts w:ascii="Arial" w:hAnsi="Arial" w:cs="Arial"/>
          <w:b/>
        </w:rPr>
        <w:t xml:space="preserve">Discussion: </w:t>
      </w:r>
    </w:p>
    <w:p w14:paraId="0697197F" w14:textId="77777777" w:rsidR="00CD0C2C" w:rsidRDefault="00CD0C2C" w:rsidP="00CD0C2C">
      <w:r>
        <w:t>Comments from Qualcomm and TF160 about PDU Session, update wait timer, and Step numbering PRD13 based.</w:t>
      </w:r>
    </w:p>
    <w:p w14:paraId="0C84E8B6" w14:textId="77777777" w:rsidR="00CD0C2C" w:rsidRDefault="00CD0C2C" w:rsidP="00CD0C2C">
      <w:r>
        <w:t>Deferred.</w:t>
      </w:r>
    </w:p>
    <w:p w14:paraId="7335B668" w14:textId="77777777" w:rsidR="00CD0C2C" w:rsidRDefault="00CD0C2C" w:rsidP="00CD0C2C">
      <w:r>
        <w:t>r1</w:t>
      </w:r>
    </w:p>
    <w:p w14:paraId="1741EAC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R5-243594</w:t>
      </w:r>
      <w:r>
        <w:rPr>
          <w:color w:val="993300"/>
          <w:u w:val="single"/>
        </w:rPr>
        <w:t>.</w:t>
      </w:r>
    </w:p>
    <w:p w14:paraId="690B218C" w14:textId="2F246D0E" w:rsidR="00CD0C2C" w:rsidRDefault="00CD0C2C" w:rsidP="00CD0C2C">
      <w:pPr>
        <w:rPr>
          <w:rFonts w:ascii="Arial" w:hAnsi="Arial" w:cs="Arial"/>
          <w:b/>
          <w:sz w:val="24"/>
        </w:rPr>
      </w:pPr>
      <w:r>
        <w:rPr>
          <w:rFonts w:ascii="Arial" w:hAnsi="Arial" w:cs="Arial"/>
          <w:b/>
          <w:color w:val="0000FF"/>
          <w:sz w:val="24"/>
        </w:rPr>
        <w:t>R5-243594</w:t>
      </w:r>
      <w:r>
        <w:rPr>
          <w:rFonts w:ascii="Arial" w:hAnsi="Arial" w:cs="Arial"/>
          <w:b/>
          <w:color w:val="0000FF"/>
          <w:sz w:val="24"/>
        </w:rPr>
        <w:tab/>
      </w:r>
      <w:r>
        <w:rPr>
          <w:rFonts w:ascii="Arial" w:hAnsi="Arial" w:cs="Arial"/>
          <w:b/>
          <w:sz w:val="24"/>
        </w:rPr>
        <w:t>Correction of NR eCall TC 11.5.5-Limited service</w:t>
      </w:r>
    </w:p>
    <w:p w14:paraId="2DEEFAC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CR-4418  rev 1 Cat: F (Rel-17)</w:t>
      </w:r>
      <w:r>
        <w:rPr>
          <w:i/>
        </w:rPr>
        <w:br/>
      </w:r>
      <w:r>
        <w:rPr>
          <w:i/>
        </w:rPr>
        <w:br/>
      </w:r>
      <w:r>
        <w:rPr>
          <w:i/>
        </w:rPr>
        <w:tab/>
      </w:r>
      <w:r>
        <w:rPr>
          <w:i/>
        </w:rPr>
        <w:tab/>
      </w:r>
      <w:r>
        <w:rPr>
          <w:i/>
        </w:rPr>
        <w:tab/>
      </w:r>
      <w:r>
        <w:rPr>
          <w:i/>
        </w:rPr>
        <w:tab/>
      </w:r>
      <w:r>
        <w:rPr>
          <w:i/>
        </w:rPr>
        <w:tab/>
        <w:t>Source: Huawei, HiSilicon</w:t>
      </w:r>
    </w:p>
    <w:p w14:paraId="77CA175A" w14:textId="77777777" w:rsidR="00CD0C2C" w:rsidRDefault="00CD0C2C" w:rsidP="00CD0C2C">
      <w:pPr>
        <w:rPr>
          <w:color w:val="808080"/>
        </w:rPr>
      </w:pPr>
      <w:r>
        <w:rPr>
          <w:color w:val="808080"/>
        </w:rPr>
        <w:t>(Replaces R5-242819)</w:t>
      </w:r>
    </w:p>
    <w:p w14:paraId="53B431D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F63C5" w14:textId="119D1427" w:rsidR="00CD0C2C" w:rsidRDefault="00CD0C2C" w:rsidP="00CD0C2C">
      <w:pPr>
        <w:rPr>
          <w:rFonts w:ascii="Arial" w:hAnsi="Arial" w:cs="Arial"/>
          <w:b/>
          <w:sz w:val="24"/>
        </w:rPr>
      </w:pPr>
      <w:r>
        <w:rPr>
          <w:rFonts w:ascii="Arial" w:hAnsi="Arial" w:cs="Arial"/>
          <w:b/>
          <w:color w:val="0000FF"/>
          <w:sz w:val="24"/>
        </w:rPr>
        <w:t>R5-242820</w:t>
      </w:r>
      <w:r>
        <w:rPr>
          <w:rFonts w:ascii="Arial" w:hAnsi="Arial" w:cs="Arial"/>
          <w:b/>
          <w:color w:val="0000FF"/>
          <w:sz w:val="24"/>
        </w:rPr>
        <w:tab/>
      </w:r>
      <w:r>
        <w:rPr>
          <w:rFonts w:ascii="Arial" w:hAnsi="Arial" w:cs="Arial"/>
          <w:b/>
          <w:sz w:val="24"/>
        </w:rPr>
        <w:t>Correction of NR eCall TC 11.5.12-Domain Selection</w:t>
      </w:r>
    </w:p>
    <w:p w14:paraId="12C82B6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CR-4419  Cat: F (Rel-17)</w:t>
      </w:r>
      <w:r>
        <w:rPr>
          <w:i/>
        </w:rPr>
        <w:br/>
      </w:r>
      <w:r>
        <w:rPr>
          <w:i/>
        </w:rPr>
        <w:br/>
      </w:r>
      <w:r>
        <w:rPr>
          <w:i/>
        </w:rPr>
        <w:tab/>
      </w:r>
      <w:r>
        <w:rPr>
          <w:i/>
        </w:rPr>
        <w:tab/>
      </w:r>
      <w:r>
        <w:rPr>
          <w:i/>
        </w:rPr>
        <w:tab/>
      </w:r>
      <w:r>
        <w:rPr>
          <w:i/>
        </w:rPr>
        <w:tab/>
      </w:r>
      <w:r>
        <w:rPr>
          <w:i/>
        </w:rPr>
        <w:tab/>
        <w:t>Source: Huawei, HiSilicon</w:t>
      </w:r>
    </w:p>
    <w:p w14:paraId="4DE228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5239A" w14:textId="77777777" w:rsidR="00CD0C2C" w:rsidRDefault="00CD0C2C" w:rsidP="00CD0C2C">
      <w:pPr>
        <w:pStyle w:val="Heading6"/>
      </w:pPr>
      <w:bookmarkStart w:id="1044" w:name="_Toc169164561"/>
      <w:r>
        <w:t>6.4.4.11.6</w:t>
      </w:r>
      <w:r>
        <w:tab/>
        <w:t>3GPP PS Data Off (clause 11.6)</w:t>
      </w:r>
      <w:bookmarkEnd w:id="1044"/>
    </w:p>
    <w:p w14:paraId="1CA813B2" w14:textId="77777777" w:rsidR="00CD0C2C" w:rsidRDefault="00CD0C2C" w:rsidP="00CD0C2C">
      <w:pPr>
        <w:pStyle w:val="Heading6"/>
      </w:pPr>
      <w:bookmarkStart w:id="1045" w:name="_Toc169164562"/>
      <w:r>
        <w:t>6.4.4.11.7</w:t>
      </w:r>
      <w:r>
        <w:tab/>
        <w:t>eDRX (clause 11.7)</w:t>
      </w:r>
      <w:bookmarkEnd w:id="1045"/>
    </w:p>
    <w:p w14:paraId="6A96D35C" w14:textId="16332402" w:rsidR="00CD0C2C" w:rsidRDefault="00CD0C2C" w:rsidP="00CD0C2C">
      <w:pPr>
        <w:rPr>
          <w:rFonts w:ascii="Arial" w:hAnsi="Arial" w:cs="Arial"/>
          <w:b/>
          <w:sz w:val="24"/>
        </w:rPr>
      </w:pPr>
      <w:r>
        <w:rPr>
          <w:rFonts w:ascii="Arial" w:hAnsi="Arial" w:cs="Arial"/>
          <w:b/>
          <w:color w:val="0000FF"/>
          <w:sz w:val="24"/>
        </w:rPr>
        <w:t>R5-242326</w:t>
      </w:r>
      <w:r>
        <w:rPr>
          <w:rFonts w:ascii="Arial" w:hAnsi="Arial" w:cs="Arial"/>
          <w:b/>
          <w:color w:val="0000FF"/>
          <w:sz w:val="24"/>
        </w:rPr>
        <w:tab/>
      </w:r>
      <w:r>
        <w:rPr>
          <w:rFonts w:ascii="Arial" w:hAnsi="Arial" w:cs="Arial"/>
          <w:b/>
          <w:sz w:val="24"/>
        </w:rPr>
        <w:t>Updates to eDRX TC 11.7.2</w:t>
      </w:r>
    </w:p>
    <w:p w14:paraId="7E08514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CR-4359  Cat: F (Rel-17)</w:t>
      </w:r>
      <w:r>
        <w:rPr>
          <w:i/>
        </w:rPr>
        <w:br/>
      </w:r>
      <w:r>
        <w:rPr>
          <w:i/>
        </w:rPr>
        <w:br/>
      </w:r>
      <w:r>
        <w:rPr>
          <w:i/>
        </w:rPr>
        <w:tab/>
      </w:r>
      <w:r>
        <w:rPr>
          <w:i/>
        </w:rPr>
        <w:tab/>
      </w:r>
      <w:r>
        <w:rPr>
          <w:i/>
        </w:rPr>
        <w:tab/>
      </w:r>
      <w:r>
        <w:rPr>
          <w:i/>
        </w:rPr>
        <w:tab/>
      </w:r>
      <w:r>
        <w:rPr>
          <w:i/>
        </w:rPr>
        <w:tab/>
        <w:t>Source: MCC TF160</w:t>
      </w:r>
    </w:p>
    <w:p w14:paraId="2CCC193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1D078" w14:textId="77777777" w:rsidR="00CD0C2C" w:rsidRDefault="00CD0C2C" w:rsidP="00CD0C2C">
      <w:pPr>
        <w:pStyle w:val="Heading6"/>
      </w:pPr>
      <w:bookmarkStart w:id="1046" w:name="_Toc169164563"/>
      <w:r>
        <w:t>6.4.4.11.8</w:t>
      </w:r>
      <w:r>
        <w:tab/>
        <w:t>Inter-system mobility between untrusted Non-3GPP and 3GPP system (clause 11.8)</w:t>
      </w:r>
      <w:bookmarkEnd w:id="1046"/>
    </w:p>
    <w:p w14:paraId="57E0F54A" w14:textId="77777777" w:rsidR="00CD0C2C" w:rsidRDefault="00CD0C2C" w:rsidP="00CD0C2C">
      <w:pPr>
        <w:pStyle w:val="Heading6"/>
      </w:pPr>
      <w:bookmarkStart w:id="1047" w:name="_Toc169164564"/>
      <w:r>
        <w:t>6.4.4.11.9</w:t>
      </w:r>
      <w:r>
        <w:tab/>
        <w:t>MBS (clause 14)</w:t>
      </w:r>
      <w:bookmarkEnd w:id="1047"/>
    </w:p>
    <w:p w14:paraId="6A26CDF0" w14:textId="62FE7538" w:rsidR="00CD0C2C" w:rsidRDefault="00CD0C2C" w:rsidP="00CD0C2C">
      <w:pPr>
        <w:rPr>
          <w:rFonts w:ascii="Arial" w:hAnsi="Arial" w:cs="Arial"/>
          <w:b/>
          <w:sz w:val="24"/>
        </w:rPr>
      </w:pPr>
      <w:r>
        <w:rPr>
          <w:rFonts w:ascii="Arial" w:hAnsi="Arial" w:cs="Arial"/>
          <w:b/>
          <w:color w:val="0000FF"/>
          <w:sz w:val="24"/>
        </w:rPr>
        <w:t>R5-242594</w:t>
      </w:r>
      <w:r>
        <w:rPr>
          <w:rFonts w:ascii="Arial" w:hAnsi="Arial" w:cs="Arial"/>
          <w:b/>
          <w:color w:val="0000FF"/>
          <w:sz w:val="24"/>
        </w:rPr>
        <w:tab/>
      </w:r>
      <w:r>
        <w:rPr>
          <w:rFonts w:ascii="Arial" w:hAnsi="Arial" w:cs="Arial"/>
          <w:b/>
          <w:sz w:val="24"/>
        </w:rPr>
        <w:t>Correction for MBS TC 14.2.4.2.1</w:t>
      </w:r>
    </w:p>
    <w:p w14:paraId="71A091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CR-4385  Cat: F (Rel-17)</w:t>
      </w:r>
      <w:r>
        <w:rPr>
          <w:i/>
        </w:rPr>
        <w:br/>
      </w:r>
      <w:r>
        <w:rPr>
          <w:i/>
        </w:rPr>
        <w:br/>
      </w:r>
      <w:r>
        <w:rPr>
          <w:i/>
        </w:rPr>
        <w:tab/>
      </w:r>
      <w:r>
        <w:rPr>
          <w:i/>
        </w:rPr>
        <w:tab/>
      </w:r>
      <w:r>
        <w:rPr>
          <w:i/>
        </w:rPr>
        <w:tab/>
      </w:r>
      <w:r>
        <w:rPr>
          <w:i/>
        </w:rPr>
        <w:tab/>
      </w:r>
      <w:r>
        <w:rPr>
          <w:i/>
        </w:rPr>
        <w:tab/>
        <w:t>Source: ZTE Corporation</w:t>
      </w:r>
    </w:p>
    <w:p w14:paraId="1FAE63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R5-243516</w:t>
      </w:r>
      <w:r>
        <w:rPr>
          <w:color w:val="993300"/>
          <w:u w:val="single"/>
        </w:rPr>
        <w:t>.</w:t>
      </w:r>
    </w:p>
    <w:p w14:paraId="7B55324B" w14:textId="35D99EF8" w:rsidR="00CD0C2C" w:rsidRDefault="00CD0C2C" w:rsidP="00CD0C2C">
      <w:pPr>
        <w:rPr>
          <w:rFonts w:ascii="Arial" w:hAnsi="Arial" w:cs="Arial"/>
          <w:b/>
          <w:sz w:val="24"/>
        </w:rPr>
      </w:pPr>
      <w:r>
        <w:rPr>
          <w:rFonts w:ascii="Arial" w:hAnsi="Arial" w:cs="Arial"/>
          <w:b/>
          <w:color w:val="0000FF"/>
          <w:sz w:val="24"/>
        </w:rPr>
        <w:t>R5-243516</w:t>
      </w:r>
      <w:r>
        <w:rPr>
          <w:rFonts w:ascii="Arial" w:hAnsi="Arial" w:cs="Arial"/>
          <w:b/>
          <w:color w:val="0000FF"/>
          <w:sz w:val="24"/>
        </w:rPr>
        <w:tab/>
      </w:r>
      <w:r>
        <w:rPr>
          <w:rFonts w:ascii="Arial" w:hAnsi="Arial" w:cs="Arial"/>
          <w:b/>
          <w:sz w:val="24"/>
        </w:rPr>
        <w:t>Correction for MBS TC 14.2.4.2.1</w:t>
      </w:r>
    </w:p>
    <w:p w14:paraId="2C5A31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CR-4385  rev 1 Cat: F (Rel-17)</w:t>
      </w:r>
      <w:r>
        <w:rPr>
          <w:i/>
        </w:rPr>
        <w:br/>
      </w:r>
      <w:r>
        <w:rPr>
          <w:i/>
        </w:rPr>
        <w:br/>
      </w:r>
      <w:r>
        <w:rPr>
          <w:i/>
        </w:rPr>
        <w:tab/>
      </w:r>
      <w:r>
        <w:rPr>
          <w:i/>
        </w:rPr>
        <w:tab/>
      </w:r>
      <w:r>
        <w:rPr>
          <w:i/>
        </w:rPr>
        <w:tab/>
      </w:r>
      <w:r>
        <w:rPr>
          <w:i/>
        </w:rPr>
        <w:tab/>
      </w:r>
      <w:r>
        <w:rPr>
          <w:i/>
        </w:rPr>
        <w:tab/>
        <w:t>Source: ZTE Corporation</w:t>
      </w:r>
    </w:p>
    <w:p w14:paraId="190001BA" w14:textId="77777777" w:rsidR="00CD0C2C" w:rsidRDefault="00CD0C2C" w:rsidP="00CD0C2C">
      <w:pPr>
        <w:rPr>
          <w:color w:val="808080"/>
        </w:rPr>
      </w:pPr>
      <w:r>
        <w:rPr>
          <w:color w:val="808080"/>
        </w:rPr>
        <w:t>(Replaces R5-242594)</w:t>
      </w:r>
    </w:p>
    <w:p w14:paraId="222F5D4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82BDE" w14:textId="4C973163" w:rsidR="00CD0C2C" w:rsidRDefault="00CD0C2C" w:rsidP="00CD0C2C">
      <w:pPr>
        <w:rPr>
          <w:rFonts w:ascii="Arial" w:hAnsi="Arial" w:cs="Arial"/>
          <w:b/>
          <w:sz w:val="24"/>
        </w:rPr>
      </w:pPr>
      <w:r>
        <w:rPr>
          <w:rFonts w:ascii="Arial" w:hAnsi="Arial" w:cs="Arial"/>
          <w:b/>
          <w:color w:val="0000FF"/>
          <w:sz w:val="24"/>
        </w:rPr>
        <w:t>R5-242595</w:t>
      </w:r>
      <w:r>
        <w:rPr>
          <w:rFonts w:ascii="Arial" w:hAnsi="Arial" w:cs="Arial"/>
          <w:b/>
          <w:color w:val="0000FF"/>
          <w:sz w:val="24"/>
        </w:rPr>
        <w:tab/>
      </w:r>
      <w:r>
        <w:rPr>
          <w:rFonts w:ascii="Arial" w:hAnsi="Arial" w:cs="Arial"/>
          <w:b/>
          <w:sz w:val="24"/>
        </w:rPr>
        <w:t>Correction for MBS TC 14.2.4.3.2</w:t>
      </w:r>
    </w:p>
    <w:p w14:paraId="07BAB1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CR-4386  Cat: F (Rel-17)</w:t>
      </w:r>
      <w:r>
        <w:rPr>
          <w:i/>
        </w:rPr>
        <w:br/>
      </w:r>
      <w:r>
        <w:rPr>
          <w:i/>
        </w:rPr>
        <w:br/>
      </w:r>
      <w:r>
        <w:rPr>
          <w:i/>
        </w:rPr>
        <w:tab/>
      </w:r>
      <w:r>
        <w:rPr>
          <w:i/>
        </w:rPr>
        <w:tab/>
      </w:r>
      <w:r>
        <w:rPr>
          <w:i/>
        </w:rPr>
        <w:tab/>
      </w:r>
      <w:r>
        <w:rPr>
          <w:i/>
        </w:rPr>
        <w:tab/>
      </w:r>
      <w:r>
        <w:rPr>
          <w:i/>
        </w:rPr>
        <w:tab/>
        <w:t>Source: ZTE Corporation</w:t>
      </w:r>
    </w:p>
    <w:p w14:paraId="076BA3B2" w14:textId="77777777" w:rsidR="00CD0C2C" w:rsidRDefault="00CD0C2C" w:rsidP="00CD0C2C">
      <w:pPr>
        <w:rPr>
          <w:rFonts w:ascii="Arial" w:hAnsi="Arial" w:cs="Arial"/>
          <w:b/>
        </w:rPr>
      </w:pPr>
      <w:r>
        <w:rPr>
          <w:rFonts w:ascii="Arial" w:hAnsi="Arial" w:cs="Arial"/>
          <w:b/>
        </w:rPr>
        <w:t xml:space="preserve">Discussion: </w:t>
      </w:r>
    </w:p>
    <w:p w14:paraId="36AE2671" w14:textId="77777777" w:rsidR="00CD0C2C" w:rsidRDefault="00CD0C2C" w:rsidP="00CD0C2C">
      <w:r>
        <w:t>r1</w:t>
      </w:r>
    </w:p>
    <w:p w14:paraId="4E439B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R5-243517</w:t>
      </w:r>
      <w:r>
        <w:rPr>
          <w:color w:val="993300"/>
          <w:u w:val="single"/>
        </w:rPr>
        <w:t>.</w:t>
      </w:r>
    </w:p>
    <w:p w14:paraId="5F872E7C" w14:textId="2778B531" w:rsidR="00CD0C2C" w:rsidRDefault="00CD0C2C" w:rsidP="00CD0C2C">
      <w:pPr>
        <w:rPr>
          <w:rFonts w:ascii="Arial" w:hAnsi="Arial" w:cs="Arial"/>
          <w:b/>
          <w:sz w:val="24"/>
        </w:rPr>
      </w:pPr>
      <w:r>
        <w:rPr>
          <w:rFonts w:ascii="Arial" w:hAnsi="Arial" w:cs="Arial"/>
          <w:b/>
          <w:color w:val="0000FF"/>
          <w:sz w:val="24"/>
        </w:rPr>
        <w:t>R5-243517</w:t>
      </w:r>
      <w:r>
        <w:rPr>
          <w:rFonts w:ascii="Arial" w:hAnsi="Arial" w:cs="Arial"/>
          <w:b/>
          <w:color w:val="0000FF"/>
          <w:sz w:val="24"/>
        </w:rPr>
        <w:tab/>
      </w:r>
      <w:r>
        <w:rPr>
          <w:rFonts w:ascii="Arial" w:hAnsi="Arial" w:cs="Arial"/>
          <w:b/>
          <w:sz w:val="24"/>
        </w:rPr>
        <w:t>Correction for MBS TC 14.2.4.3.2</w:t>
      </w:r>
    </w:p>
    <w:p w14:paraId="2C83CFB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CR-4386  rev 1 Cat: F (Rel-17)</w:t>
      </w:r>
      <w:r>
        <w:rPr>
          <w:i/>
        </w:rPr>
        <w:br/>
      </w:r>
      <w:r>
        <w:rPr>
          <w:i/>
        </w:rPr>
        <w:br/>
      </w:r>
      <w:r>
        <w:rPr>
          <w:i/>
        </w:rPr>
        <w:tab/>
      </w:r>
      <w:r>
        <w:rPr>
          <w:i/>
        </w:rPr>
        <w:tab/>
      </w:r>
      <w:r>
        <w:rPr>
          <w:i/>
        </w:rPr>
        <w:tab/>
      </w:r>
      <w:r>
        <w:rPr>
          <w:i/>
        </w:rPr>
        <w:tab/>
      </w:r>
      <w:r>
        <w:rPr>
          <w:i/>
        </w:rPr>
        <w:tab/>
        <w:t>Source: ZTE Corporation</w:t>
      </w:r>
    </w:p>
    <w:p w14:paraId="1885BC35" w14:textId="77777777" w:rsidR="00CD0C2C" w:rsidRDefault="00CD0C2C" w:rsidP="00CD0C2C">
      <w:pPr>
        <w:rPr>
          <w:color w:val="808080"/>
        </w:rPr>
      </w:pPr>
      <w:r>
        <w:rPr>
          <w:color w:val="808080"/>
        </w:rPr>
        <w:t>(Replaces R5-242595)</w:t>
      </w:r>
    </w:p>
    <w:p w14:paraId="448AB44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244CB" w14:textId="13EF363B" w:rsidR="00CD0C2C" w:rsidRDefault="00CD0C2C" w:rsidP="00CD0C2C">
      <w:pPr>
        <w:rPr>
          <w:rFonts w:ascii="Arial" w:hAnsi="Arial" w:cs="Arial"/>
          <w:b/>
          <w:sz w:val="24"/>
        </w:rPr>
      </w:pPr>
      <w:r>
        <w:rPr>
          <w:rFonts w:ascii="Arial" w:hAnsi="Arial" w:cs="Arial"/>
          <w:b/>
          <w:color w:val="0000FF"/>
          <w:sz w:val="24"/>
        </w:rPr>
        <w:t>R5-242596</w:t>
      </w:r>
      <w:r>
        <w:rPr>
          <w:rFonts w:ascii="Arial" w:hAnsi="Arial" w:cs="Arial"/>
          <w:b/>
          <w:color w:val="0000FF"/>
          <w:sz w:val="24"/>
        </w:rPr>
        <w:tab/>
      </w:r>
      <w:r>
        <w:rPr>
          <w:rFonts w:ascii="Arial" w:hAnsi="Arial" w:cs="Arial"/>
          <w:b/>
          <w:sz w:val="24"/>
        </w:rPr>
        <w:t>Editorial correction for MBS TC of 14.2.4.1</w:t>
      </w:r>
    </w:p>
    <w:p w14:paraId="68B6971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CR-4387  Cat: F (Rel-17)</w:t>
      </w:r>
      <w:r>
        <w:rPr>
          <w:i/>
        </w:rPr>
        <w:br/>
      </w:r>
      <w:r>
        <w:rPr>
          <w:i/>
        </w:rPr>
        <w:br/>
      </w:r>
      <w:r>
        <w:rPr>
          <w:i/>
        </w:rPr>
        <w:tab/>
      </w:r>
      <w:r>
        <w:rPr>
          <w:i/>
        </w:rPr>
        <w:tab/>
      </w:r>
      <w:r>
        <w:rPr>
          <w:i/>
        </w:rPr>
        <w:tab/>
      </w:r>
      <w:r>
        <w:rPr>
          <w:i/>
        </w:rPr>
        <w:tab/>
      </w:r>
      <w:r>
        <w:rPr>
          <w:i/>
        </w:rPr>
        <w:tab/>
        <w:t>Source: ZTE Corporation</w:t>
      </w:r>
    </w:p>
    <w:p w14:paraId="0B99F224" w14:textId="77777777" w:rsidR="00CD0C2C" w:rsidRDefault="00CD0C2C" w:rsidP="00CD0C2C">
      <w:pPr>
        <w:rPr>
          <w:rFonts w:ascii="Arial" w:hAnsi="Arial" w:cs="Arial"/>
          <w:b/>
        </w:rPr>
      </w:pPr>
      <w:r>
        <w:rPr>
          <w:rFonts w:ascii="Arial" w:hAnsi="Arial" w:cs="Arial"/>
          <w:b/>
        </w:rPr>
        <w:t xml:space="preserve">Abstract: </w:t>
      </w:r>
    </w:p>
    <w:p w14:paraId="4DC4855D" w14:textId="77777777" w:rsidR="00CD0C2C" w:rsidRDefault="00CD0C2C" w:rsidP="00CD0C2C">
      <w:r>
        <w:t>Editorial</w:t>
      </w:r>
    </w:p>
    <w:p w14:paraId="29B21B44" w14:textId="77777777" w:rsidR="00CD0C2C" w:rsidRDefault="00CD0C2C" w:rsidP="00CD0C2C">
      <w:pPr>
        <w:rPr>
          <w:rFonts w:ascii="Arial" w:hAnsi="Arial" w:cs="Arial"/>
          <w:b/>
        </w:rPr>
      </w:pPr>
      <w:r>
        <w:rPr>
          <w:rFonts w:ascii="Arial" w:hAnsi="Arial" w:cs="Arial"/>
          <w:b/>
        </w:rPr>
        <w:t xml:space="preserve">Discussion: </w:t>
      </w:r>
    </w:p>
    <w:p w14:paraId="674006FD" w14:textId="77777777" w:rsidR="00CD0C2C" w:rsidRDefault="00CD0C2C" w:rsidP="00CD0C2C">
      <w:r>
        <w:t>r1</w:t>
      </w:r>
    </w:p>
    <w:p w14:paraId="04AE5A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R5-243518</w:t>
      </w:r>
      <w:r>
        <w:rPr>
          <w:color w:val="993300"/>
          <w:u w:val="single"/>
        </w:rPr>
        <w:t>.</w:t>
      </w:r>
    </w:p>
    <w:p w14:paraId="2F370F71" w14:textId="48AA1FE5" w:rsidR="00CD0C2C" w:rsidRDefault="00CD0C2C" w:rsidP="00CD0C2C">
      <w:pPr>
        <w:rPr>
          <w:rFonts w:ascii="Arial" w:hAnsi="Arial" w:cs="Arial"/>
          <w:b/>
          <w:sz w:val="24"/>
        </w:rPr>
      </w:pPr>
      <w:r>
        <w:rPr>
          <w:rFonts w:ascii="Arial" w:hAnsi="Arial" w:cs="Arial"/>
          <w:b/>
          <w:color w:val="0000FF"/>
          <w:sz w:val="24"/>
        </w:rPr>
        <w:t>R5-243518</w:t>
      </w:r>
      <w:r>
        <w:rPr>
          <w:rFonts w:ascii="Arial" w:hAnsi="Arial" w:cs="Arial"/>
          <w:b/>
          <w:color w:val="0000FF"/>
          <w:sz w:val="24"/>
        </w:rPr>
        <w:tab/>
      </w:r>
      <w:r>
        <w:rPr>
          <w:rFonts w:ascii="Arial" w:hAnsi="Arial" w:cs="Arial"/>
          <w:b/>
          <w:sz w:val="24"/>
        </w:rPr>
        <w:t>Editorial correction for MBS TC of 14.2.4.1</w:t>
      </w:r>
    </w:p>
    <w:p w14:paraId="32CC40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v17.6.0</w:t>
      </w:r>
      <w:r>
        <w:rPr>
          <w:i/>
        </w:rPr>
        <w:tab/>
        <w:t xml:space="preserve">  CR-4387  rev 1 Cat: F (Rel-17)</w:t>
      </w:r>
      <w:r>
        <w:rPr>
          <w:i/>
        </w:rPr>
        <w:br/>
      </w:r>
      <w:r>
        <w:rPr>
          <w:i/>
        </w:rPr>
        <w:br/>
      </w:r>
      <w:r>
        <w:rPr>
          <w:i/>
        </w:rPr>
        <w:tab/>
      </w:r>
      <w:r>
        <w:rPr>
          <w:i/>
        </w:rPr>
        <w:tab/>
      </w:r>
      <w:r>
        <w:rPr>
          <w:i/>
        </w:rPr>
        <w:tab/>
      </w:r>
      <w:r>
        <w:rPr>
          <w:i/>
        </w:rPr>
        <w:tab/>
      </w:r>
      <w:r>
        <w:rPr>
          <w:i/>
        </w:rPr>
        <w:tab/>
        <w:t>Source: ZTE Corporation</w:t>
      </w:r>
    </w:p>
    <w:p w14:paraId="1388F93D" w14:textId="77777777" w:rsidR="00CD0C2C" w:rsidRDefault="00CD0C2C" w:rsidP="00CD0C2C">
      <w:pPr>
        <w:rPr>
          <w:color w:val="808080"/>
        </w:rPr>
      </w:pPr>
      <w:r>
        <w:rPr>
          <w:color w:val="808080"/>
        </w:rPr>
        <w:t>(Replaces R5-242596)</w:t>
      </w:r>
    </w:p>
    <w:p w14:paraId="777FCF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D0C29" w14:textId="77777777" w:rsidR="00CD0C2C" w:rsidRDefault="00CD0C2C" w:rsidP="00CD0C2C">
      <w:pPr>
        <w:pStyle w:val="Heading4"/>
      </w:pPr>
      <w:bookmarkStart w:id="1048" w:name="_Toc169164565"/>
      <w:r>
        <w:t>6.4.5</w:t>
      </w:r>
      <w:r>
        <w:tab/>
        <w:t>TS 38.523-2</w:t>
      </w:r>
      <w:bookmarkEnd w:id="1048"/>
    </w:p>
    <w:p w14:paraId="4438ACDF" w14:textId="06DE3131" w:rsidR="00CD0C2C" w:rsidRDefault="00CD0C2C" w:rsidP="00CD0C2C">
      <w:pPr>
        <w:rPr>
          <w:rFonts w:ascii="Arial" w:hAnsi="Arial" w:cs="Arial"/>
          <w:b/>
          <w:sz w:val="24"/>
        </w:rPr>
      </w:pPr>
      <w:r>
        <w:rPr>
          <w:rFonts w:ascii="Arial" w:hAnsi="Arial" w:cs="Arial"/>
          <w:b/>
          <w:color w:val="0000FF"/>
          <w:sz w:val="24"/>
        </w:rPr>
        <w:t>R5-242174</w:t>
      </w:r>
      <w:r>
        <w:rPr>
          <w:rFonts w:ascii="Arial" w:hAnsi="Arial" w:cs="Arial"/>
          <w:b/>
          <w:color w:val="0000FF"/>
          <w:sz w:val="24"/>
        </w:rPr>
        <w:tab/>
      </w:r>
      <w:r>
        <w:rPr>
          <w:rFonts w:ascii="Arial" w:hAnsi="Arial" w:cs="Arial"/>
          <w:b/>
          <w:sz w:val="24"/>
        </w:rPr>
        <w:t>Editorial update of applicability for TC 8.2.4.2.1.x</w:t>
      </w:r>
    </w:p>
    <w:p w14:paraId="20D753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CR-0456  Cat: F (Rel-17)</w:t>
      </w:r>
      <w:r>
        <w:rPr>
          <w:i/>
        </w:rPr>
        <w:br/>
      </w:r>
      <w:r>
        <w:rPr>
          <w:i/>
        </w:rPr>
        <w:br/>
      </w:r>
      <w:r>
        <w:rPr>
          <w:i/>
        </w:rPr>
        <w:tab/>
      </w:r>
      <w:r>
        <w:rPr>
          <w:i/>
        </w:rPr>
        <w:tab/>
      </w:r>
      <w:r>
        <w:rPr>
          <w:i/>
        </w:rPr>
        <w:tab/>
      </w:r>
      <w:r>
        <w:rPr>
          <w:i/>
        </w:rPr>
        <w:tab/>
      </w:r>
      <w:r>
        <w:rPr>
          <w:i/>
        </w:rPr>
        <w:tab/>
        <w:t>Source: MediaTek Inc.</w:t>
      </w:r>
    </w:p>
    <w:p w14:paraId="51D85AD5" w14:textId="77777777" w:rsidR="00CD0C2C" w:rsidRDefault="00CD0C2C" w:rsidP="00CD0C2C">
      <w:pPr>
        <w:rPr>
          <w:rFonts w:ascii="Arial" w:hAnsi="Arial" w:cs="Arial"/>
          <w:b/>
        </w:rPr>
      </w:pPr>
      <w:r>
        <w:rPr>
          <w:rFonts w:ascii="Arial" w:hAnsi="Arial" w:cs="Arial"/>
          <w:b/>
        </w:rPr>
        <w:t xml:space="preserve">Abstract: </w:t>
      </w:r>
    </w:p>
    <w:p w14:paraId="10738CC6" w14:textId="77777777" w:rsidR="00CD0C2C" w:rsidRDefault="00CD0C2C" w:rsidP="00CD0C2C">
      <w:r>
        <w:t>Editorial</w:t>
      </w:r>
    </w:p>
    <w:p w14:paraId="0A61A0EA" w14:textId="77777777" w:rsidR="00CD0C2C" w:rsidRDefault="00CD0C2C" w:rsidP="00CD0C2C">
      <w:pPr>
        <w:rPr>
          <w:rFonts w:ascii="Arial" w:hAnsi="Arial" w:cs="Arial"/>
          <w:b/>
        </w:rPr>
      </w:pPr>
      <w:r>
        <w:rPr>
          <w:rFonts w:ascii="Arial" w:hAnsi="Arial" w:cs="Arial"/>
          <w:b/>
        </w:rPr>
        <w:t xml:space="preserve">Discussion: </w:t>
      </w:r>
    </w:p>
    <w:p w14:paraId="7BBF4831" w14:textId="77777777" w:rsidR="00CD0C2C" w:rsidRDefault="00CD0C2C" w:rsidP="00CD0C2C">
      <w:r>
        <w:t>r1</w:t>
      </w:r>
    </w:p>
    <w:p w14:paraId="33F2C1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R5-243519</w:t>
      </w:r>
      <w:r>
        <w:rPr>
          <w:color w:val="993300"/>
          <w:u w:val="single"/>
        </w:rPr>
        <w:t>.</w:t>
      </w:r>
    </w:p>
    <w:p w14:paraId="66C00331" w14:textId="7CAF622C" w:rsidR="00CD0C2C" w:rsidRDefault="00CD0C2C" w:rsidP="00CD0C2C">
      <w:pPr>
        <w:rPr>
          <w:rFonts w:ascii="Arial" w:hAnsi="Arial" w:cs="Arial"/>
          <w:b/>
          <w:sz w:val="24"/>
        </w:rPr>
      </w:pPr>
      <w:r>
        <w:rPr>
          <w:rFonts w:ascii="Arial" w:hAnsi="Arial" w:cs="Arial"/>
          <w:b/>
          <w:color w:val="0000FF"/>
          <w:sz w:val="24"/>
        </w:rPr>
        <w:t>R5-243519</w:t>
      </w:r>
      <w:r>
        <w:rPr>
          <w:rFonts w:ascii="Arial" w:hAnsi="Arial" w:cs="Arial"/>
          <w:b/>
          <w:color w:val="0000FF"/>
          <w:sz w:val="24"/>
        </w:rPr>
        <w:tab/>
      </w:r>
      <w:r>
        <w:rPr>
          <w:rFonts w:ascii="Arial" w:hAnsi="Arial" w:cs="Arial"/>
          <w:b/>
          <w:sz w:val="24"/>
        </w:rPr>
        <w:t>Editorial update of applicability for TC 8.2.4.2.1.x</w:t>
      </w:r>
    </w:p>
    <w:p w14:paraId="46DEBC8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CR-0456  rev 1 Cat: F (Rel-17)</w:t>
      </w:r>
      <w:r>
        <w:rPr>
          <w:i/>
        </w:rPr>
        <w:br/>
      </w:r>
      <w:r>
        <w:rPr>
          <w:i/>
        </w:rPr>
        <w:br/>
      </w:r>
      <w:r>
        <w:rPr>
          <w:i/>
        </w:rPr>
        <w:tab/>
      </w:r>
      <w:r>
        <w:rPr>
          <w:i/>
        </w:rPr>
        <w:tab/>
      </w:r>
      <w:r>
        <w:rPr>
          <w:i/>
        </w:rPr>
        <w:tab/>
      </w:r>
      <w:r>
        <w:rPr>
          <w:i/>
        </w:rPr>
        <w:tab/>
      </w:r>
      <w:r>
        <w:rPr>
          <w:i/>
        </w:rPr>
        <w:tab/>
        <w:t>Source: MediaTek Inc.</w:t>
      </w:r>
    </w:p>
    <w:p w14:paraId="79B8F40A" w14:textId="77777777" w:rsidR="00CD0C2C" w:rsidRDefault="00CD0C2C" w:rsidP="00CD0C2C">
      <w:pPr>
        <w:rPr>
          <w:color w:val="808080"/>
        </w:rPr>
      </w:pPr>
      <w:r>
        <w:rPr>
          <w:color w:val="808080"/>
        </w:rPr>
        <w:t>(Replaces R5-242174)</w:t>
      </w:r>
    </w:p>
    <w:p w14:paraId="5DB656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B874F" w14:textId="5F09ECD7" w:rsidR="00CD0C2C" w:rsidRDefault="00CD0C2C" w:rsidP="00CD0C2C">
      <w:pPr>
        <w:rPr>
          <w:rFonts w:ascii="Arial" w:hAnsi="Arial" w:cs="Arial"/>
          <w:b/>
          <w:sz w:val="24"/>
        </w:rPr>
      </w:pPr>
      <w:r>
        <w:rPr>
          <w:rFonts w:ascii="Arial" w:hAnsi="Arial" w:cs="Arial"/>
          <w:b/>
          <w:color w:val="0000FF"/>
          <w:sz w:val="24"/>
        </w:rPr>
        <w:t>R5-242175</w:t>
      </w:r>
      <w:r>
        <w:rPr>
          <w:rFonts w:ascii="Arial" w:hAnsi="Arial" w:cs="Arial"/>
          <w:b/>
          <w:color w:val="0000FF"/>
          <w:sz w:val="24"/>
        </w:rPr>
        <w:tab/>
      </w:r>
      <w:r>
        <w:rPr>
          <w:rFonts w:ascii="Arial" w:hAnsi="Arial" w:cs="Arial"/>
          <w:b/>
          <w:sz w:val="24"/>
        </w:rPr>
        <w:t>Update applicability of SOR-CMCI TC</w:t>
      </w:r>
    </w:p>
    <w:p w14:paraId="0BA1620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CR-0457  Cat: F (Rel-17)</w:t>
      </w:r>
      <w:r>
        <w:rPr>
          <w:i/>
        </w:rPr>
        <w:br/>
      </w:r>
      <w:r>
        <w:rPr>
          <w:i/>
        </w:rPr>
        <w:br/>
      </w:r>
      <w:r>
        <w:rPr>
          <w:i/>
        </w:rPr>
        <w:tab/>
      </w:r>
      <w:r>
        <w:rPr>
          <w:i/>
        </w:rPr>
        <w:tab/>
      </w:r>
      <w:r>
        <w:rPr>
          <w:i/>
        </w:rPr>
        <w:tab/>
      </w:r>
      <w:r>
        <w:rPr>
          <w:i/>
        </w:rPr>
        <w:tab/>
      </w:r>
      <w:r>
        <w:rPr>
          <w:i/>
        </w:rPr>
        <w:tab/>
        <w:t>Source: MediaTek Inc.</w:t>
      </w:r>
    </w:p>
    <w:p w14:paraId="060C284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57F11" w14:textId="6A3A8266" w:rsidR="00CD0C2C" w:rsidRDefault="00CD0C2C" w:rsidP="00CD0C2C">
      <w:pPr>
        <w:rPr>
          <w:rFonts w:ascii="Arial" w:hAnsi="Arial" w:cs="Arial"/>
          <w:b/>
          <w:sz w:val="24"/>
        </w:rPr>
      </w:pPr>
      <w:r>
        <w:rPr>
          <w:rFonts w:ascii="Arial" w:hAnsi="Arial" w:cs="Arial"/>
          <w:b/>
          <w:color w:val="0000FF"/>
          <w:sz w:val="24"/>
        </w:rPr>
        <w:t>R5-242279</w:t>
      </w:r>
      <w:r>
        <w:rPr>
          <w:rFonts w:ascii="Arial" w:hAnsi="Arial" w:cs="Arial"/>
          <w:b/>
          <w:color w:val="0000FF"/>
          <w:sz w:val="24"/>
        </w:rPr>
        <w:tab/>
      </w:r>
      <w:r>
        <w:rPr>
          <w:rFonts w:ascii="Arial" w:hAnsi="Arial" w:cs="Arial"/>
          <w:b/>
          <w:sz w:val="24"/>
        </w:rPr>
        <w:t>Addition to legacy test cases applicability for RedCap UE</w:t>
      </w:r>
    </w:p>
    <w:p w14:paraId="49CB708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CR-0459  Cat: F (Rel-17)</w:t>
      </w:r>
      <w:r>
        <w:rPr>
          <w:i/>
        </w:rPr>
        <w:br/>
      </w:r>
      <w:r>
        <w:rPr>
          <w:i/>
        </w:rPr>
        <w:br/>
      </w:r>
      <w:r>
        <w:rPr>
          <w:i/>
        </w:rPr>
        <w:tab/>
      </w:r>
      <w:r>
        <w:rPr>
          <w:i/>
        </w:rPr>
        <w:tab/>
      </w:r>
      <w:r>
        <w:rPr>
          <w:i/>
        </w:rPr>
        <w:tab/>
      </w:r>
      <w:r>
        <w:rPr>
          <w:i/>
        </w:rPr>
        <w:tab/>
      </w:r>
      <w:r>
        <w:rPr>
          <w:i/>
        </w:rPr>
        <w:tab/>
        <w:t>Source: MediaTek Inc.</w:t>
      </w:r>
    </w:p>
    <w:p w14:paraId="23F06D14" w14:textId="77777777" w:rsidR="00CD0C2C" w:rsidRDefault="00CD0C2C" w:rsidP="00CD0C2C">
      <w:pPr>
        <w:rPr>
          <w:rFonts w:ascii="Arial" w:hAnsi="Arial" w:cs="Arial"/>
          <w:b/>
        </w:rPr>
      </w:pPr>
      <w:r>
        <w:rPr>
          <w:rFonts w:ascii="Arial" w:hAnsi="Arial" w:cs="Arial"/>
          <w:b/>
        </w:rPr>
        <w:t xml:space="preserve">Discussion: </w:t>
      </w:r>
    </w:p>
    <w:p w14:paraId="0CF1BBF0" w14:textId="77777777" w:rsidR="00CD0C2C" w:rsidRDefault="00CD0C2C" w:rsidP="00CD0C2C">
      <w:r>
        <w:t>r2</w:t>
      </w:r>
    </w:p>
    <w:p w14:paraId="76B652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R5-243595</w:t>
      </w:r>
      <w:r>
        <w:rPr>
          <w:color w:val="993300"/>
          <w:u w:val="single"/>
        </w:rPr>
        <w:t>.</w:t>
      </w:r>
    </w:p>
    <w:p w14:paraId="3B9F54DF" w14:textId="1F3AE1FC" w:rsidR="00CD0C2C" w:rsidRDefault="00CD0C2C" w:rsidP="00CD0C2C">
      <w:pPr>
        <w:rPr>
          <w:rFonts w:ascii="Arial" w:hAnsi="Arial" w:cs="Arial"/>
          <w:b/>
          <w:sz w:val="24"/>
        </w:rPr>
      </w:pPr>
      <w:r>
        <w:rPr>
          <w:rFonts w:ascii="Arial" w:hAnsi="Arial" w:cs="Arial"/>
          <w:b/>
          <w:color w:val="0000FF"/>
          <w:sz w:val="24"/>
        </w:rPr>
        <w:t>R5-243595</w:t>
      </w:r>
      <w:r>
        <w:rPr>
          <w:rFonts w:ascii="Arial" w:hAnsi="Arial" w:cs="Arial"/>
          <w:b/>
          <w:color w:val="0000FF"/>
          <w:sz w:val="24"/>
        </w:rPr>
        <w:tab/>
      </w:r>
      <w:r>
        <w:rPr>
          <w:rFonts w:ascii="Arial" w:hAnsi="Arial" w:cs="Arial"/>
          <w:b/>
          <w:sz w:val="24"/>
        </w:rPr>
        <w:t>Addition to legacy test cases applicability for RedCap UE</w:t>
      </w:r>
    </w:p>
    <w:p w14:paraId="7A6BBAA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CR-0459  rev 1 Cat: F (Rel-17)</w:t>
      </w:r>
      <w:r>
        <w:rPr>
          <w:i/>
        </w:rPr>
        <w:br/>
      </w:r>
      <w:r>
        <w:rPr>
          <w:i/>
        </w:rPr>
        <w:br/>
      </w:r>
      <w:r>
        <w:rPr>
          <w:i/>
        </w:rPr>
        <w:tab/>
      </w:r>
      <w:r>
        <w:rPr>
          <w:i/>
        </w:rPr>
        <w:tab/>
      </w:r>
      <w:r>
        <w:rPr>
          <w:i/>
        </w:rPr>
        <w:tab/>
      </w:r>
      <w:r>
        <w:rPr>
          <w:i/>
        </w:rPr>
        <w:tab/>
      </w:r>
      <w:r>
        <w:rPr>
          <w:i/>
        </w:rPr>
        <w:tab/>
        <w:t>Source: MediaTek Inc.</w:t>
      </w:r>
    </w:p>
    <w:p w14:paraId="19299179" w14:textId="77777777" w:rsidR="00CD0C2C" w:rsidRDefault="00CD0C2C" w:rsidP="00CD0C2C">
      <w:pPr>
        <w:rPr>
          <w:color w:val="808080"/>
        </w:rPr>
      </w:pPr>
      <w:r>
        <w:rPr>
          <w:color w:val="808080"/>
        </w:rPr>
        <w:t>(Replaces R5-242279)</w:t>
      </w:r>
    </w:p>
    <w:p w14:paraId="7D28D3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08C4" w14:textId="287A6B17" w:rsidR="00CD0C2C" w:rsidRDefault="00CD0C2C" w:rsidP="00CD0C2C">
      <w:pPr>
        <w:rPr>
          <w:rFonts w:ascii="Arial" w:hAnsi="Arial" w:cs="Arial"/>
          <w:b/>
          <w:sz w:val="24"/>
        </w:rPr>
      </w:pPr>
      <w:r>
        <w:rPr>
          <w:rFonts w:ascii="Arial" w:hAnsi="Arial" w:cs="Arial"/>
          <w:b/>
          <w:color w:val="0000FF"/>
          <w:sz w:val="24"/>
        </w:rPr>
        <w:t>R5-242330</w:t>
      </w:r>
      <w:r>
        <w:rPr>
          <w:rFonts w:ascii="Arial" w:hAnsi="Arial" w:cs="Arial"/>
          <w:b/>
          <w:color w:val="0000FF"/>
          <w:sz w:val="24"/>
        </w:rPr>
        <w:tab/>
      </w:r>
      <w:r>
        <w:rPr>
          <w:rFonts w:ascii="Arial" w:hAnsi="Arial" w:cs="Arial"/>
          <w:b/>
          <w:sz w:val="24"/>
        </w:rPr>
        <w:t>Updates of clause 4</w:t>
      </w:r>
    </w:p>
    <w:p w14:paraId="50E818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CR-0460  Cat: F (Rel-17)</w:t>
      </w:r>
      <w:r>
        <w:rPr>
          <w:i/>
        </w:rPr>
        <w:br/>
      </w:r>
      <w:r>
        <w:rPr>
          <w:i/>
        </w:rPr>
        <w:br/>
      </w:r>
      <w:r>
        <w:rPr>
          <w:i/>
        </w:rPr>
        <w:tab/>
      </w:r>
      <w:r>
        <w:rPr>
          <w:i/>
        </w:rPr>
        <w:tab/>
      </w:r>
      <w:r>
        <w:rPr>
          <w:i/>
        </w:rPr>
        <w:tab/>
      </w:r>
      <w:r>
        <w:rPr>
          <w:i/>
        </w:rPr>
        <w:tab/>
      </w:r>
      <w:r>
        <w:rPr>
          <w:i/>
        </w:rPr>
        <w:tab/>
        <w:t>Source: MCC TF160</w:t>
      </w:r>
    </w:p>
    <w:p w14:paraId="2D1A16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798CB" w14:textId="0D21A4B5" w:rsidR="00CD0C2C" w:rsidRDefault="00CD0C2C" w:rsidP="00CD0C2C">
      <w:pPr>
        <w:rPr>
          <w:rFonts w:ascii="Arial" w:hAnsi="Arial" w:cs="Arial"/>
          <w:b/>
          <w:sz w:val="24"/>
        </w:rPr>
      </w:pPr>
      <w:r>
        <w:rPr>
          <w:rFonts w:ascii="Arial" w:hAnsi="Arial" w:cs="Arial"/>
          <w:b/>
          <w:color w:val="0000FF"/>
          <w:sz w:val="24"/>
        </w:rPr>
        <w:t>R5-242545</w:t>
      </w:r>
      <w:r>
        <w:rPr>
          <w:rFonts w:ascii="Arial" w:hAnsi="Arial" w:cs="Arial"/>
          <w:b/>
          <w:color w:val="0000FF"/>
          <w:sz w:val="24"/>
        </w:rPr>
        <w:tab/>
      </w:r>
      <w:r>
        <w:rPr>
          <w:rFonts w:ascii="Arial" w:hAnsi="Arial" w:cs="Arial"/>
          <w:b/>
          <w:sz w:val="24"/>
        </w:rPr>
        <w:t>Editorial changes to Applicability tables of 38.523-2</w:t>
      </w:r>
    </w:p>
    <w:p w14:paraId="216061B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CR-0461  Cat: F (Rel-17)</w:t>
      </w:r>
      <w:r>
        <w:rPr>
          <w:i/>
        </w:rPr>
        <w:br/>
      </w:r>
      <w:r>
        <w:rPr>
          <w:i/>
        </w:rPr>
        <w:br/>
      </w:r>
      <w:r>
        <w:rPr>
          <w:i/>
        </w:rPr>
        <w:tab/>
      </w:r>
      <w:r>
        <w:rPr>
          <w:i/>
        </w:rPr>
        <w:tab/>
      </w:r>
      <w:r>
        <w:rPr>
          <w:i/>
        </w:rPr>
        <w:tab/>
      </w:r>
      <w:r>
        <w:rPr>
          <w:i/>
        </w:rPr>
        <w:tab/>
      </w:r>
      <w:r>
        <w:rPr>
          <w:i/>
        </w:rPr>
        <w:tab/>
        <w:t>Source: Qualcomm Technologies Ireland</w:t>
      </w:r>
    </w:p>
    <w:p w14:paraId="492526C7" w14:textId="77777777" w:rsidR="00CD0C2C" w:rsidRDefault="00CD0C2C" w:rsidP="00CD0C2C">
      <w:pPr>
        <w:rPr>
          <w:rFonts w:ascii="Arial" w:hAnsi="Arial" w:cs="Arial"/>
          <w:b/>
        </w:rPr>
      </w:pPr>
      <w:r>
        <w:rPr>
          <w:rFonts w:ascii="Arial" w:hAnsi="Arial" w:cs="Arial"/>
          <w:b/>
        </w:rPr>
        <w:t xml:space="preserve">Discussion: </w:t>
      </w:r>
    </w:p>
    <w:p w14:paraId="4732F54E" w14:textId="77777777" w:rsidR="00CD0C2C" w:rsidRDefault="00CD0C2C" w:rsidP="00CD0C2C">
      <w:r>
        <w:t>3GU WIC</w:t>
      </w:r>
    </w:p>
    <w:p w14:paraId="66466712" w14:textId="77777777" w:rsidR="00CD0C2C" w:rsidRDefault="00CD0C2C" w:rsidP="00CD0C2C">
      <w:r>
        <w:t>This CR shall be implemented first!</w:t>
      </w:r>
    </w:p>
    <w:p w14:paraId="03FE56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2C34B" w14:textId="28273059" w:rsidR="00CD0C2C" w:rsidRDefault="00CD0C2C" w:rsidP="00CD0C2C">
      <w:pPr>
        <w:rPr>
          <w:rFonts w:ascii="Arial" w:hAnsi="Arial" w:cs="Arial"/>
          <w:b/>
          <w:sz w:val="24"/>
        </w:rPr>
      </w:pPr>
      <w:r>
        <w:rPr>
          <w:rFonts w:ascii="Arial" w:hAnsi="Arial" w:cs="Arial"/>
          <w:b/>
          <w:color w:val="0000FF"/>
          <w:sz w:val="24"/>
        </w:rPr>
        <w:t>R5-242564</w:t>
      </w:r>
      <w:r>
        <w:rPr>
          <w:rFonts w:ascii="Arial" w:hAnsi="Arial" w:cs="Arial"/>
          <w:b/>
          <w:color w:val="0000FF"/>
          <w:sz w:val="24"/>
        </w:rPr>
        <w:tab/>
      </w:r>
      <w:r>
        <w:rPr>
          <w:rFonts w:ascii="Arial" w:hAnsi="Arial" w:cs="Arial"/>
          <w:b/>
          <w:sz w:val="24"/>
        </w:rPr>
        <w:t>Addition of applicability of E-UTRA to NR MPS priority Indication test case</w:t>
      </w:r>
    </w:p>
    <w:p w14:paraId="66397CA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CR-0463  Cat: F (Rel-17)</w:t>
      </w:r>
      <w:r>
        <w:rPr>
          <w:i/>
        </w:rPr>
        <w:br/>
      </w:r>
      <w:r>
        <w:rPr>
          <w:i/>
        </w:rPr>
        <w:br/>
      </w:r>
      <w:r>
        <w:rPr>
          <w:i/>
        </w:rPr>
        <w:tab/>
      </w:r>
      <w:r>
        <w:rPr>
          <w:i/>
        </w:rPr>
        <w:tab/>
      </w:r>
      <w:r>
        <w:rPr>
          <w:i/>
        </w:rPr>
        <w:tab/>
      </w:r>
      <w:r>
        <w:rPr>
          <w:i/>
        </w:rPr>
        <w:tab/>
      </w:r>
      <w:r>
        <w:rPr>
          <w:i/>
        </w:rPr>
        <w:tab/>
        <w:t>Source: Qualcomm Incorporated</w:t>
      </w:r>
    </w:p>
    <w:p w14:paraId="36DA8BF7" w14:textId="77777777" w:rsidR="00CD0C2C" w:rsidRDefault="00CD0C2C" w:rsidP="00CD0C2C">
      <w:pPr>
        <w:rPr>
          <w:rFonts w:ascii="Arial" w:hAnsi="Arial" w:cs="Arial"/>
          <w:b/>
        </w:rPr>
      </w:pPr>
      <w:r>
        <w:rPr>
          <w:rFonts w:ascii="Arial" w:hAnsi="Arial" w:cs="Arial"/>
          <w:b/>
        </w:rPr>
        <w:t xml:space="preserve">Discussion: </w:t>
      </w:r>
    </w:p>
    <w:p w14:paraId="068C0444" w14:textId="77777777" w:rsidR="00CD0C2C" w:rsidRDefault="00CD0C2C" w:rsidP="00CD0C2C">
      <w:r>
        <w:t>R-17</w:t>
      </w:r>
    </w:p>
    <w:p w14:paraId="048368E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R5-243596</w:t>
      </w:r>
      <w:r>
        <w:rPr>
          <w:color w:val="993300"/>
          <w:u w:val="single"/>
        </w:rPr>
        <w:t>.</w:t>
      </w:r>
    </w:p>
    <w:p w14:paraId="175C7E2A" w14:textId="6D9817F1" w:rsidR="00CD0C2C" w:rsidRDefault="00CD0C2C" w:rsidP="00CD0C2C">
      <w:pPr>
        <w:rPr>
          <w:rFonts w:ascii="Arial" w:hAnsi="Arial" w:cs="Arial"/>
          <w:b/>
          <w:sz w:val="24"/>
        </w:rPr>
      </w:pPr>
      <w:r>
        <w:rPr>
          <w:rFonts w:ascii="Arial" w:hAnsi="Arial" w:cs="Arial"/>
          <w:b/>
          <w:color w:val="0000FF"/>
          <w:sz w:val="24"/>
        </w:rPr>
        <w:t>R5-243596</w:t>
      </w:r>
      <w:r>
        <w:rPr>
          <w:rFonts w:ascii="Arial" w:hAnsi="Arial" w:cs="Arial"/>
          <w:b/>
          <w:color w:val="0000FF"/>
          <w:sz w:val="24"/>
        </w:rPr>
        <w:tab/>
      </w:r>
      <w:r>
        <w:rPr>
          <w:rFonts w:ascii="Arial" w:hAnsi="Arial" w:cs="Arial"/>
          <w:b/>
          <w:sz w:val="24"/>
        </w:rPr>
        <w:t>Addition of applicability of E-UTRA to NR MPS priority Indication test case</w:t>
      </w:r>
    </w:p>
    <w:p w14:paraId="0112EB5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CR-0463  rev 1 Cat: F (Rel-17)</w:t>
      </w:r>
      <w:r>
        <w:rPr>
          <w:i/>
        </w:rPr>
        <w:br/>
      </w:r>
      <w:r>
        <w:rPr>
          <w:i/>
        </w:rPr>
        <w:br/>
      </w:r>
      <w:r>
        <w:rPr>
          <w:i/>
        </w:rPr>
        <w:tab/>
      </w:r>
      <w:r>
        <w:rPr>
          <w:i/>
        </w:rPr>
        <w:tab/>
      </w:r>
      <w:r>
        <w:rPr>
          <w:i/>
        </w:rPr>
        <w:tab/>
      </w:r>
      <w:r>
        <w:rPr>
          <w:i/>
        </w:rPr>
        <w:tab/>
      </w:r>
      <w:r>
        <w:rPr>
          <w:i/>
        </w:rPr>
        <w:tab/>
        <w:t>Source: Qualcomm Incorporated</w:t>
      </w:r>
    </w:p>
    <w:p w14:paraId="5DE200C0" w14:textId="77777777" w:rsidR="00CD0C2C" w:rsidRDefault="00CD0C2C" w:rsidP="00CD0C2C">
      <w:pPr>
        <w:rPr>
          <w:color w:val="808080"/>
        </w:rPr>
      </w:pPr>
      <w:r>
        <w:rPr>
          <w:color w:val="808080"/>
        </w:rPr>
        <w:t>(Replaces R5-242564)</w:t>
      </w:r>
    </w:p>
    <w:p w14:paraId="616BE060" w14:textId="77777777" w:rsidR="00CD0C2C" w:rsidRDefault="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834A4" w14:textId="4568F7B7" w:rsidR="000239F1" w:rsidRDefault="00CD0C2C" w:rsidP="00CD0C2C">
      <w:pPr>
        <w:rPr>
          <w:rFonts w:ascii="Arial" w:hAnsi="Arial" w:cs="Arial"/>
          <w:b/>
          <w:sz w:val="24"/>
        </w:rPr>
      </w:pPr>
      <w:r>
        <w:rPr>
          <w:rFonts w:ascii="Arial" w:hAnsi="Arial" w:cs="Arial"/>
          <w:b/>
          <w:color w:val="0000FF"/>
          <w:sz w:val="24"/>
        </w:rPr>
        <w:t>R5-242569</w:t>
      </w:r>
      <w:r>
        <w:rPr>
          <w:rFonts w:ascii="Arial" w:hAnsi="Arial" w:cs="Arial"/>
          <w:b/>
          <w:color w:val="0000FF"/>
          <w:sz w:val="24"/>
        </w:rPr>
        <w:tab/>
      </w:r>
      <w:r>
        <w:rPr>
          <w:rFonts w:ascii="Arial" w:hAnsi="Arial" w:cs="Arial"/>
          <w:b/>
          <w:sz w:val="24"/>
        </w:rPr>
        <w:t>Corrections to applicability of NR supplemental uplink test case</w:t>
      </w:r>
    </w:p>
    <w:p w14:paraId="74DF91B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CR-0464  Cat: F (Rel-17)</w:t>
      </w:r>
      <w:r>
        <w:rPr>
          <w:i/>
        </w:rPr>
        <w:br/>
      </w:r>
      <w:r>
        <w:rPr>
          <w:i/>
        </w:rPr>
        <w:br/>
      </w:r>
      <w:r>
        <w:rPr>
          <w:i/>
        </w:rPr>
        <w:tab/>
      </w:r>
      <w:r>
        <w:rPr>
          <w:i/>
        </w:rPr>
        <w:tab/>
      </w:r>
      <w:r>
        <w:rPr>
          <w:i/>
        </w:rPr>
        <w:tab/>
      </w:r>
      <w:r>
        <w:rPr>
          <w:i/>
        </w:rPr>
        <w:tab/>
      </w:r>
      <w:r>
        <w:rPr>
          <w:i/>
        </w:rPr>
        <w:tab/>
        <w:t>Source: Qualcomm Incorporated</w:t>
      </w:r>
    </w:p>
    <w:p w14:paraId="74275D5C" w14:textId="77777777" w:rsidR="00CD0C2C" w:rsidRDefault="00CD0C2C" w:rsidP="00CD0C2C">
      <w:pPr>
        <w:rPr>
          <w:rFonts w:ascii="Arial" w:hAnsi="Arial" w:cs="Arial"/>
          <w:b/>
        </w:rPr>
      </w:pPr>
      <w:r>
        <w:rPr>
          <w:rFonts w:ascii="Arial" w:hAnsi="Arial" w:cs="Arial"/>
          <w:b/>
        </w:rPr>
        <w:t xml:space="preserve">Discussion: </w:t>
      </w:r>
    </w:p>
    <w:p w14:paraId="128BFE5B" w14:textId="77777777" w:rsidR="00CD0C2C" w:rsidRDefault="00CD0C2C" w:rsidP="00CD0C2C">
      <w:r>
        <w:t>R-17</w:t>
      </w:r>
    </w:p>
    <w:p w14:paraId="4AD28F54" w14:textId="77777777" w:rsidR="00CD0C2C" w:rsidRDefault="00CD0C2C" w:rsidP="00CD0C2C">
      <w:r>
        <w:t>r1</w:t>
      </w:r>
    </w:p>
    <w:p w14:paraId="2320CD7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R5-243520</w:t>
      </w:r>
      <w:r>
        <w:rPr>
          <w:color w:val="993300"/>
          <w:u w:val="single"/>
        </w:rPr>
        <w:t>.</w:t>
      </w:r>
    </w:p>
    <w:p w14:paraId="3A6D8942" w14:textId="6E55B0DD" w:rsidR="00CD0C2C" w:rsidRDefault="00CD0C2C" w:rsidP="00CD0C2C">
      <w:pPr>
        <w:rPr>
          <w:rFonts w:ascii="Arial" w:hAnsi="Arial" w:cs="Arial"/>
          <w:b/>
          <w:sz w:val="24"/>
        </w:rPr>
      </w:pPr>
      <w:r>
        <w:rPr>
          <w:rFonts w:ascii="Arial" w:hAnsi="Arial" w:cs="Arial"/>
          <w:b/>
          <w:color w:val="0000FF"/>
          <w:sz w:val="24"/>
        </w:rPr>
        <w:t>R5-243520</w:t>
      </w:r>
      <w:r>
        <w:rPr>
          <w:rFonts w:ascii="Arial" w:hAnsi="Arial" w:cs="Arial"/>
          <w:b/>
          <w:color w:val="0000FF"/>
          <w:sz w:val="24"/>
        </w:rPr>
        <w:tab/>
      </w:r>
      <w:r>
        <w:rPr>
          <w:rFonts w:ascii="Arial" w:hAnsi="Arial" w:cs="Arial"/>
          <w:b/>
          <w:sz w:val="24"/>
        </w:rPr>
        <w:t>Corrections to applicability of NR supplemental uplink test case</w:t>
      </w:r>
    </w:p>
    <w:p w14:paraId="575E622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CR-0464  rev 1 Cat: F (Rel-17)</w:t>
      </w:r>
      <w:r>
        <w:rPr>
          <w:i/>
        </w:rPr>
        <w:br/>
      </w:r>
      <w:r>
        <w:rPr>
          <w:i/>
        </w:rPr>
        <w:br/>
      </w:r>
      <w:r>
        <w:rPr>
          <w:i/>
        </w:rPr>
        <w:tab/>
      </w:r>
      <w:r>
        <w:rPr>
          <w:i/>
        </w:rPr>
        <w:tab/>
      </w:r>
      <w:r>
        <w:rPr>
          <w:i/>
        </w:rPr>
        <w:tab/>
      </w:r>
      <w:r>
        <w:rPr>
          <w:i/>
        </w:rPr>
        <w:tab/>
      </w:r>
      <w:r>
        <w:rPr>
          <w:i/>
        </w:rPr>
        <w:tab/>
        <w:t>Source: Qualcomm Incorporated</w:t>
      </w:r>
    </w:p>
    <w:p w14:paraId="07BF2BFC" w14:textId="77777777" w:rsidR="00CD0C2C" w:rsidRDefault="00CD0C2C" w:rsidP="00CD0C2C">
      <w:pPr>
        <w:rPr>
          <w:color w:val="808080"/>
        </w:rPr>
      </w:pPr>
      <w:r>
        <w:rPr>
          <w:color w:val="808080"/>
        </w:rPr>
        <w:t>(Replaces R5-242569)</w:t>
      </w:r>
    </w:p>
    <w:p w14:paraId="43E3F3E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1F69" w14:textId="7F1C5335" w:rsidR="00CD0C2C" w:rsidRDefault="00CD0C2C" w:rsidP="00CD0C2C">
      <w:pPr>
        <w:rPr>
          <w:rFonts w:ascii="Arial" w:hAnsi="Arial" w:cs="Arial"/>
          <w:b/>
          <w:sz w:val="24"/>
        </w:rPr>
      </w:pPr>
      <w:r>
        <w:rPr>
          <w:rFonts w:ascii="Arial" w:hAnsi="Arial" w:cs="Arial"/>
          <w:b/>
          <w:color w:val="0000FF"/>
          <w:sz w:val="24"/>
        </w:rPr>
        <w:t>R5-242570</w:t>
      </w:r>
      <w:r>
        <w:rPr>
          <w:rFonts w:ascii="Arial" w:hAnsi="Arial" w:cs="Arial"/>
          <w:b/>
          <w:color w:val="0000FF"/>
          <w:sz w:val="24"/>
        </w:rPr>
        <w:tab/>
      </w:r>
      <w:r>
        <w:rPr>
          <w:rFonts w:ascii="Arial" w:hAnsi="Arial" w:cs="Arial"/>
          <w:b/>
          <w:sz w:val="24"/>
        </w:rPr>
        <w:t>Corrections to applicability of Network Slice Admision Control mobility management aspects test cases</w:t>
      </w:r>
    </w:p>
    <w:p w14:paraId="2004BA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CR-0465  Cat: F (Rel-17)</w:t>
      </w:r>
      <w:r>
        <w:rPr>
          <w:i/>
        </w:rPr>
        <w:br/>
      </w:r>
      <w:r>
        <w:rPr>
          <w:i/>
        </w:rPr>
        <w:br/>
      </w:r>
      <w:r>
        <w:rPr>
          <w:i/>
        </w:rPr>
        <w:tab/>
      </w:r>
      <w:r>
        <w:rPr>
          <w:i/>
        </w:rPr>
        <w:tab/>
      </w:r>
      <w:r>
        <w:rPr>
          <w:i/>
        </w:rPr>
        <w:tab/>
      </w:r>
      <w:r>
        <w:rPr>
          <w:i/>
        </w:rPr>
        <w:tab/>
      </w:r>
      <w:r>
        <w:rPr>
          <w:i/>
        </w:rPr>
        <w:tab/>
        <w:t>Source: Qualcomm Incorporated</w:t>
      </w:r>
    </w:p>
    <w:p w14:paraId="6AF67ADC" w14:textId="77777777" w:rsidR="00CD0C2C" w:rsidRDefault="00CD0C2C" w:rsidP="00CD0C2C">
      <w:pPr>
        <w:rPr>
          <w:rFonts w:ascii="Arial" w:hAnsi="Arial" w:cs="Arial"/>
          <w:b/>
        </w:rPr>
      </w:pPr>
      <w:r>
        <w:rPr>
          <w:rFonts w:ascii="Arial" w:hAnsi="Arial" w:cs="Arial"/>
          <w:b/>
        </w:rPr>
        <w:t xml:space="preserve">Discussion: </w:t>
      </w:r>
    </w:p>
    <w:p w14:paraId="43BCE6F2" w14:textId="77777777" w:rsidR="00CD0C2C" w:rsidRDefault="00CD0C2C" w:rsidP="00CD0C2C">
      <w:r>
        <w:t>R-17! ()</w:t>
      </w:r>
    </w:p>
    <w:p w14:paraId="5C950F9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R5-243521</w:t>
      </w:r>
      <w:r>
        <w:rPr>
          <w:color w:val="993300"/>
          <w:u w:val="single"/>
        </w:rPr>
        <w:t>.</w:t>
      </w:r>
    </w:p>
    <w:p w14:paraId="2DDF3677" w14:textId="241852D4" w:rsidR="00CD0C2C" w:rsidRDefault="00CD0C2C" w:rsidP="00CD0C2C">
      <w:pPr>
        <w:rPr>
          <w:rFonts w:ascii="Arial" w:hAnsi="Arial" w:cs="Arial"/>
          <w:b/>
          <w:sz w:val="24"/>
        </w:rPr>
      </w:pPr>
      <w:r>
        <w:rPr>
          <w:rFonts w:ascii="Arial" w:hAnsi="Arial" w:cs="Arial"/>
          <w:b/>
          <w:color w:val="0000FF"/>
          <w:sz w:val="24"/>
        </w:rPr>
        <w:t>R5-243521</w:t>
      </w:r>
      <w:r>
        <w:rPr>
          <w:rFonts w:ascii="Arial" w:hAnsi="Arial" w:cs="Arial"/>
          <w:b/>
          <w:color w:val="0000FF"/>
          <w:sz w:val="24"/>
        </w:rPr>
        <w:tab/>
      </w:r>
      <w:r>
        <w:rPr>
          <w:rFonts w:ascii="Arial" w:hAnsi="Arial" w:cs="Arial"/>
          <w:b/>
          <w:sz w:val="24"/>
        </w:rPr>
        <w:t>Corrections to applicability of Network Slice Admision Control mobility management aspects test cases</w:t>
      </w:r>
    </w:p>
    <w:p w14:paraId="5D39E94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CR-0465  rev 1 Cat: F (Rel-17)</w:t>
      </w:r>
      <w:r>
        <w:rPr>
          <w:i/>
        </w:rPr>
        <w:br/>
      </w:r>
      <w:r>
        <w:rPr>
          <w:i/>
        </w:rPr>
        <w:br/>
      </w:r>
      <w:r>
        <w:rPr>
          <w:i/>
        </w:rPr>
        <w:tab/>
      </w:r>
      <w:r>
        <w:rPr>
          <w:i/>
        </w:rPr>
        <w:tab/>
      </w:r>
      <w:r>
        <w:rPr>
          <w:i/>
        </w:rPr>
        <w:tab/>
      </w:r>
      <w:r>
        <w:rPr>
          <w:i/>
        </w:rPr>
        <w:tab/>
      </w:r>
      <w:r>
        <w:rPr>
          <w:i/>
        </w:rPr>
        <w:tab/>
        <w:t>Source: Qualcomm Incorporated</w:t>
      </w:r>
    </w:p>
    <w:p w14:paraId="37EC8737" w14:textId="77777777" w:rsidR="00CD0C2C" w:rsidRDefault="00CD0C2C" w:rsidP="00CD0C2C">
      <w:pPr>
        <w:rPr>
          <w:color w:val="808080"/>
        </w:rPr>
      </w:pPr>
      <w:r>
        <w:rPr>
          <w:color w:val="808080"/>
        </w:rPr>
        <w:t>(Replaces R5-242570)</w:t>
      </w:r>
    </w:p>
    <w:p w14:paraId="5C0AF1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D2CF" w14:textId="623F706F" w:rsidR="00CD0C2C" w:rsidRDefault="00CD0C2C" w:rsidP="00CD0C2C">
      <w:pPr>
        <w:rPr>
          <w:rFonts w:ascii="Arial" w:hAnsi="Arial" w:cs="Arial"/>
          <w:b/>
          <w:sz w:val="24"/>
        </w:rPr>
      </w:pPr>
      <w:r>
        <w:rPr>
          <w:rFonts w:ascii="Arial" w:hAnsi="Arial" w:cs="Arial"/>
          <w:b/>
          <w:color w:val="0000FF"/>
          <w:sz w:val="24"/>
        </w:rPr>
        <w:t>R5-242662</w:t>
      </w:r>
      <w:r>
        <w:rPr>
          <w:rFonts w:ascii="Arial" w:hAnsi="Arial" w:cs="Arial"/>
          <w:b/>
          <w:color w:val="0000FF"/>
          <w:sz w:val="24"/>
        </w:rPr>
        <w:tab/>
      </w:r>
      <w:r>
        <w:rPr>
          <w:rFonts w:ascii="Arial" w:hAnsi="Arial" w:cs="Arial"/>
          <w:b/>
          <w:sz w:val="24"/>
        </w:rPr>
        <w:t xml:space="preserve">Update of test applicability of NSAC test cases </w:t>
      </w:r>
    </w:p>
    <w:p w14:paraId="6D67FC3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CR-0466  Cat: F (Rel-17)</w:t>
      </w:r>
      <w:r>
        <w:rPr>
          <w:i/>
        </w:rPr>
        <w:br/>
      </w:r>
      <w:r>
        <w:rPr>
          <w:i/>
        </w:rPr>
        <w:br/>
      </w:r>
      <w:r>
        <w:rPr>
          <w:i/>
        </w:rPr>
        <w:tab/>
      </w:r>
      <w:r>
        <w:rPr>
          <w:i/>
        </w:rPr>
        <w:tab/>
      </w:r>
      <w:r>
        <w:rPr>
          <w:i/>
        </w:rPr>
        <w:tab/>
      </w:r>
      <w:r>
        <w:rPr>
          <w:i/>
        </w:rPr>
        <w:tab/>
      </w:r>
      <w:r>
        <w:rPr>
          <w:i/>
        </w:rPr>
        <w:tab/>
        <w:t>Source: CATT</w:t>
      </w:r>
    </w:p>
    <w:p w14:paraId="5B96053D" w14:textId="77777777" w:rsidR="00CD0C2C" w:rsidRDefault="00CD0C2C" w:rsidP="00CD0C2C">
      <w:pPr>
        <w:rPr>
          <w:rFonts w:ascii="Arial" w:hAnsi="Arial" w:cs="Arial"/>
          <w:b/>
        </w:rPr>
      </w:pPr>
      <w:r>
        <w:rPr>
          <w:rFonts w:ascii="Arial" w:hAnsi="Arial" w:cs="Arial"/>
          <w:b/>
        </w:rPr>
        <w:t xml:space="preserve">Discussion: </w:t>
      </w:r>
    </w:p>
    <w:p w14:paraId="1E71FF8F" w14:textId="77777777" w:rsidR="00CD0C2C" w:rsidRDefault="00CD0C2C" w:rsidP="00CD0C2C">
      <w:r>
        <w:t>r2</w:t>
      </w:r>
    </w:p>
    <w:p w14:paraId="6D4405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R5-243552</w:t>
      </w:r>
      <w:r>
        <w:rPr>
          <w:color w:val="993300"/>
          <w:u w:val="single"/>
        </w:rPr>
        <w:t>.</w:t>
      </w:r>
    </w:p>
    <w:p w14:paraId="61FA5309" w14:textId="035F8411" w:rsidR="00CD0C2C" w:rsidRDefault="00CD0C2C" w:rsidP="00CD0C2C">
      <w:pPr>
        <w:rPr>
          <w:rFonts w:ascii="Arial" w:hAnsi="Arial" w:cs="Arial"/>
          <w:b/>
          <w:sz w:val="24"/>
        </w:rPr>
      </w:pPr>
      <w:r>
        <w:rPr>
          <w:rFonts w:ascii="Arial" w:hAnsi="Arial" w:cs="Arial"/>
          <w:b/>
          <w:color w:val="0000FF"/>
          <w:sz w:val="24"/>
        </w:rPr>
        <w:t>R5-243552</w:t>
      </w:r>
      <w:r>
        <w:rPr>
          <w:rFonts w:ascii="Arial" w:hAnsi="Arial" w:cs="Arial"/>
          <w:b/>
          <w:color w:val="0000FF"/>
          <w:sz w:val="24"/>
        </w:rPr>
        <w:tab/>
      </w:r>
      <w:r>
        <w:rPr>
          <w:rFonts w:ascii="Arial" w:hAnsi="Arial" w:cs="Arial"/>
          <w:b/>
          <w:sz w:val="24"/>
        </w:rPr>
        <w:t xml:space="preserve">Update of test applicability of NSAC test cases </w:t>
      </w:r>
    </w:p>
    <w:p w14:paraId="75A669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CR-0466  rev 1 Cat: F (Rel-17)</w:t>
      </w:r>
      <w:r>
        <w:rPr>
          <w:i/>
        </w:rPr>
        <w:br/>
      </w:r>
      <w:r>
        <w:rPr>
          <w:i/>
        </w:rPr>
        <w:br/>
      </w:r>
      <w:r>
        <w:rPr>
          <w:i/>
        </w:rPr>
        <w:tab/>
      </w:r>
      <w:r>
        <w:rPr>
          <w:i/>
        </w:rPr>
        <w:tab/>
      </w:r>
      <w:r>
        <w:rPr>
          <w:i/>
        </w:rPr>
        <w:tab/>
      </w:r>
      <w:r>
        <w:rPr>
          <w:i/>
        </w:rPr>
        <w:tab/>
      </w:r>
      <w:r>
        <w:rPr>
          <w:i/>
        </w:rPr>
        <w:tab/>
        <w:t>Source: CATT</w:t>
      </w:r>
    </w:p>
    <w:p w14:paraId="65D9B247" w14:textId="77777777" w:rsidR="00CD0C2C" w:rsidRDefault="00CD0C2C" w:rsidP="00CD0C2C">
      <w:pPr>
        <w:rPr>
          <w:color w:val="808080"/>
        </w:rPr>
      </w:pPr>
      <w:r>
        <w:rPr>
          <w:color w:val="808080"/>
        </w:rPr>
        <w:t>(Replaces R5-242662)</w:t>
      </w:r>
    </w:p>
    <w:p w14:paraId="2F223A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D6280" w14:textId="7A634D6C" w:rsidR="00CD0C2C" w:rsidRDefault="00CD0C2C" w:rsidP="00CD0C2C">
      <w:pPr>
        <w:rPr>
          <w:rFonts w:ascii="Arial" w:hAnsi="Arial" w:cs="Arial"/>
          <w:b/>
          <w:sz w:val="24"/>
        </w:rPr>
      </w:pPr>
      <w:r>
        <w:rPr>
          <w:rFonts w:ascii="Arial" w:hAnsi="Arial" w:cs="Arial"/>
          <w:b/>
          <w:color w:val="0000FF"/>
          <w:sz w:val="24"/>
        </w:rPr>
        <w:t>R5-242814</w:t>
      </w:r>
      <w:r>
        <w:rPr>
          <w:rFonts w:ascii="Arial" w:hAnsi="Arial" w:cs="Arial"/>
          <w:b/>
          <w:color w:val="0000FF"/>
          <w:sz w:val="24"/>
        </w:rPr>
        <w:tab/>
      </w:r>
      <w:r>
        <w:rPr>
          <w:rFonts w:ascii="Arial" w:hAnsi="Arial" w:cs="Arial"/>
          <w:b/>
          <w:sz w:val="24"/>
        </w:rPr>
        <w:t>Update applicability of MAC TC 7.1.1.1.4-Beam Failure</w:t>
      </w:r>
    </w:p>
    <w:p w14:paraId="43CD523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CR-0471  Cat: F (Rel-17)</w:t>
      </w:r>
      <w:r>
        <w:rPr>
          <w:i/>
        </w:rPr>
        <w:br/>
      </w:r>
      <w:r>
        <w:rPr>
          <w:i/>
        </w:rPr>
        <w:br/>
      </w:r>
      <w:r>
        <w:rPr>
          <w:i/>
        </w:rPr>
        <w:tab/>
      </w:r>
      <w:r>
        <w:rPr>
          <w:i/>
        </w:rPr>
        <w:tab/>
      </w:r>
      <w:r>
        <w:rPr>
          <w:i/>
        </w:rPr>
        <w:tab/>
      </w:r>
      <w:r>
        <w:rPr>
          <w:i/>
        </w:rPr>
        <w:tab/>
      </w:r>
      <w:r>
        <w:rPr>
          <w:i/>
        </w:rPr>
        <w:tab/>
        <w:t>Source: Huawei, HiSilicon</w:t>
      </w:r>
    </w:p>
    <w:p w14:paraId="1A2C4B2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37237" w14:textId="6BDCD1BC" w:rsidR="00CD0C2C" w:rsidRDefault="00CD0C2C" w:rsidP="00CD0C2C">
      <w:pPr>
        <w:rPr>
          <w:rFonts w:ascii="Arial" w:hAnsi="Arial" w:cs="Arial"/>
          <w:b/>
          <w:sz w:val="24"/>
        </w:rPr>
      </w:pPr>
      <w:r>
        <w:rPr>
          <w:rFonts w:ascii="Arial" w:hAnsi="Arial" w:cs="Arial"/>
          <w:b/>
          <w:color w:val="0000FF"/>
          <w:sz w:val="24"/>
        </w:rPr>
        <w:t>R5-242830</w:t>
      </w:r>
      <w:r>
        <w:rPr>
          <w:rFonts w:ascii="Arial" w:hAnsi="Arial" w:cs="Arial"/>
          <w:b/>
          <w:color w:val="0000FF"/>
          <w:sz w:val="24"/>
        </w:rPr>
        <w:tab/>
      </w:r>
      <w:r>
        <w:rPr>
          <w:rFonts w:ascii="Arial" w:hAnsi="Arial" w:cs="Arial"/>
          <w:b/>
          <w:sz w:val="24"/>
        </w:rPr>
        <w:t>Update test applicability for MUSIM TC</w:t>
      </w:r>
    </w:p>
    <w:p w14:paraId="5B4F16F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CR-0472  Cat: F (Rel-17)</w:t>
      </w:r>
      <w:r>
        <w:rPr>
          <w:i/>
        </w:rPr>
        <w:br/>
      </w:r>
      <w:r>
        <w:rPr>
          <w:i/>
        </w:rPr>
        <w:br/>
      </w:r>
      <w:r>
        <w:rPr>
          <w:i/>
        </w:rPr>
        <w:tab/>
      </w:r>
      <w:r>
        <w:rPr>
          <w:i/>
        </w:rPr>
        <w:tab/>
      </w:r>
      <w:r>
        <w:rPr>
          <w:i/>
        </w:rPr>
        <w:tab/>
      </w:r>
      <w:r>
        <w:rPr>
          <w:i/>
        </w:rPr>
        <w:tab/>
      </w:r>
      <w:r>
        <w:rPr>
          <w:i/>
        </w:rPr>
        <w:tab/>
        <w:t>Source: Huawei, HiSilicon</w:t>
      </w:r>
    </w:p>
    <w:p w14:paraId="7E00782F" w14:textId="77777777" w:rsidR="00CD0C2C" w:rsidRDefault="00CD0C2C" w:rsidP="00CD0C2C">
      <w:pPr>
        <w:rPr>
          <w:rFonts w:ascii="Arial" w:hAnsi="Arial" w:cs="Arial"/>
          <w:b/>
        </w:rPr>
      </w:pPr>
      <w:r>
        <w:rPr>
          <w:rFonts w:ascii="Arial" w:hAnsi="Arial" w:cs="Arial"/>
          <w:b/>
        </w:rPr>
        <w:t xml:space="preserve">Discussion: </w:t>
      </w:r>
    </w:p>
    <w:p w14:paraId="3B8FDA2D" w14:textId="77777777" w:rsidR="00CD0C2C" w:rsidRDefault="00CD0C2C" w:rsidP="00CD0C2C">
      <w:r>
        <w:t>r4</w:t>
      </w:r>
    </w:p>
    <w:p w14:paraId="748ED34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R5-243959</w:t>
      </w:r>
      <w:r>
        <w:rPr>
          <w:color w:val="993300"/>
          <w:u w:val="single"/>
        </w:rPr>
        <w:t>.</w:t>
      </w:r>
    </w:p>
    <w:p w14:paraId="36FD26B4" w14:textId="3BF90BF1" w:rsidR="00CD0C2C" w:rsidRDefault="00CD0C2C" w:rsidP="00CD0C2C">
      <w:pPr>
        <w:rPr>
          <w:rFonts w:ascii="Arial" w:hAnsi="Arial" w:cs="Arial"/>
          <w:b/>
          <w:sz w:val="24"/>
        </w:rPr>
      </w:pPr>
      <w:r>
        <w:rPr>
          <w:rFonts w:ascii="Arial" w:hAnsi="Arial" w:cs="Arial"/>
          <w:b/>
          <w:color w:val="0000FF"/>
          <w:sz w:val="24"/>
        </w:rPr>
        <w:t>R5-243959</w:t>
      </w:r>
      <w:r>
        <w:rPr>
          <w:rFonts w:ascii="Arial" w:hAnsi="Arial" w:cs="Arial"/>
          <w:b/>
          <w:color w:val="0000FF"/>
          <w:sz w:val="24"/>
        </w:rPr>
        <w:tab/>
      </w:r>
      <w:r>
        <w:rPr>
          <w:rFonts w:ascii="Arial" w:hAnsi="Arial" w:cs="Arial"/>
          <w:b/>
          <w:sz w:val="24"/>
        </w:rPr>
        <w:t>Update test applicability for MUSIM TC</w:t>
      </w:r>
    </w:p>
    <w:p w14:paraId="63D9E9E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CR-0472  rev 1 Cat: F (Rel-17)</w:t>
      </w:r>
      <w:r>
        <w:rPr>
          <w:i/>
        </w:rPr>
        <w:br/>
      </w:r>
      <w:r>
        <w:rPr>
          <w:i/>
        </w:rPr>
        <w:br/>
      </w:r>
      <w:r>
        <w:rPr>
          <w:i/>
        </w:rPr>
        <w:tab/>
      </w:r>
      <w:r>
        <w:rPr>
          <w:i/>
        </w:rPr>
        <w:tab/>
      </w:r>
      <w:r>
        <w:rPr>
          <w:i/>
        </w:rPr>
        <w:tab/>
      </w:r>
      <w:r>
        <w:rPr>
          <w:i/>
        </w:rPr>
        <w:tab/>
      </w:r>
      <w:r>
        <w:rPr>
          <w:i/>
        </w:rPr>
        <w:tab/>
        <w:t>Source: Huawei, HiSilicon</w:t>
      </w:r>
    </w:p>
    <w:p w14:paraId="2DE5ABCB" w14:textId="77777777" w:rsidR="00CD0C2C" w:rsidRDefault="00CD0C2C" w:rsidP="00CD0C2C">
      <w:pPr>
        <w:rPr>
          <w:color w:val="808080"/>
        </w:rPr>
      </w:pPr>
      <w:r>
        <w:rPr>
          <w:color w:val="808080"/>
        </w:rPr>
        <w:t>(Replaces R5-242830)</w:t>
      </w:r>
    </w:p>
    <w:p w14:paraId="3B3AEF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FC24C" w14:textId="74BA1D8B" w:rsidR="00CD0C2C" w:rsidRDefault="00CD0C2C" w:rsidP="00CD0C2C">
      <w:pPr>
        <w:rPr>
          <w:rFonts w:ascii="Arial" w:hAnsi="Arial" w:cs="Arial"/>
          <w:b/>
          <w:sz w:val="24"/>
        </w:rPr>
      </w:pPr>
      <w:r>
        <w:rPr>
          <w:rFonts w:ascii="Arial" w:hAnsi="Arial" w:cs="Arial"/>
          <w:b/>
          <w:color w:val="0000FF"/>
          <w:sz w:val="24"/>
        </w:rPr>
        <w:t>R5-242834</w:t>
      </w:r>
      <w:r>
        <w:rPr>
          <w:rFonts w:ascii="Arial" w:hAnsi="Arial" w:cs="Arial"/>
          <w:b/>
          <w:color w:val="0000FF"/>
          <w:sz w:val="24"/>
        </w:rPr>
        <w:tab/>
      </w:r>
      <w:r>
        <w:rPr>
          <w:rFonts w:ascii="Arial" w:hAnsi="Arial" w:cs="Arial"/>
          <w:b/>
          <w:sz w:val="24"/>
        </w:rPr>
        <w:t>Add test applicability for new RedCap HD-FDD TC</w:t>
      </w:r>
    </w:p>
    <w:p w14:paraId="330C76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CR-0473  Cat: F (Rel-17)</w:t>
      </w:r>
      <w:r>
        <w:rPr>
          <w:i/>
        </w:rPr>
        <w:br/>
      </w:r>
      <w:r>
        <w:rPr>
          <w:i/>
        </w:rPr>
        <w:br/>
      </w:r>
      <w:r>
        <w:rPr>
          <w:i/>
        </w:rPr>
        <w:tab/>
      </w:r>
      <w:r>
        <w:rPr>
          <w:i/>
        </w:rPr>
        <w:tab/>
      </w:r>
      <w:r>
        <w:rPr>
          <w:i/>
        </w:rPr>
        <w:tab/>
      </w:r>
      <w:r>
        <w:rPr>
          <w:i/>
        </w:rPr>
        <w:tab/>
      </w:r>
      <w:r>
        <w:rPr>
          <w:i/>
        </w:rPr>
        <w:tab/>
        <w:t>Source: Huawei, HiSilicon</w:t>
      </w:r>
    </w:p>
    <w:p w14:paraId="213A8970" w14:textId="77777777" w:rsidR="00CD0C2C" w:rsidRDefault="00CD0C2C" w:rsidP="00CD0C2C">
      <w:pPr>
        <w:rPr>
          <w:rFonts w:ascii="Arial" w:hAnsi="Arial" w:cs="Arial"/>
          <w:b/>
        </w:rPr>
      </w:pPr>
      <w:r>
        <w:rPr>
          <w:rFonts w:ascii="Arial" w:hAnsi="Arial" w:cs="Arial"/>
          <w:b/>
        </w:rPr>
        <w:t xml:space="preserve">Discussion: </w:t>
      </w:r>
    </w:p>
    <w:p w14:paraId="5F1FD0B4" w14:textId="77777777" w:rsidR="00CD0C2C" w:rsidRDefault="00CD0C2C" w:rsidP="00CD0C2C">
      <w:r>
        <w:t>r3</w:t>
      </w:r>
    </w:p>
    <w:p w14:paraId="49F90E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R5-243586</w:t>
      </w:r>
      <w:r>
        <w:rPr>
          <w:color w:val="993300"/>
          <w:u w:val="single"/>
        </w:rPr>
        <w:t>.</w:t>
      </w:r>
    </w:p>
    <w:p w14:paraId="2CD80953" w14:textId="4675E3CB" w:rsidR="00CD0C2C" w:rsidRDefault="00CD0C2C" w:rsidP="00CD0C2C">
      <w:pPr>
        <w:rPr>
          <w:rFonts w:ascii="Arial" w:hAnsi="Arial" w:cs="Arial"/>
          <w:b/>
          <w:sz w:val="24"/>
        </w:rPr>
      </w:pPr>
      <w:r>
        <w:rPr>
          <w:rFonts w:ascii="Arial" w:hAnsi="Arial" w:cs="Arial"/>
          <w:b/>
          <w:color w:val="0000FF"/>
          <w:sz w:val="24"/>
        </w:rPr>
        <w:t>R5-243586</w:t>
      </w:r>
      <w:r>
        <w:rPr>
          <w:rFonts w:ascii="Arial" w:hAnsi="Arial" w:cs="Arial"/>
          <w:b/>
          <w:color w:val="0000FF"/>
          <w:sz w:val="24"/>
        </w:rPr>
        <w:tab/>
      </w:r>
      <w:r>
        <w:rPr>
          <w:rFonts w:ascii="Arial" w:hAnsi="Arial" w:cs="Arial"/>
          <w:b/>
          <w:sz w:val="24"/>
        </w:rPr>
        <w:t>Add test applicability for new RedCap HD-FDD TC</w:t>
      </w:r>
    </w:p>
    <w:p w14:paraId="0A3A013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CR-0473  rev 1 Cat: F (Rel-17)</w:t>
      </w:r>
      <w:r>
        <w:rPr>
          <w:i/>
        </w:rPr>
        <w:br/>
      </w:r>
      <w:r>
        <w:rPr>
          <w:i/>
        </w:rPr>
        <w:br/>
      </w:r>
      <w:r>
        <w:rPr>
          <w:i/>
        </w:rPr>
        <w:tab/>
      </w:r>
      <w:r>
        <w:rPr>
          <w:i/>
        </w:rPr>
        <w:tab/>
      </w:r>
      <w:r>
        <w:rPr>
          <w:i/>
        </w:rPr>
        <w:tab/>
      </w:r>
      <w:r>
        <w:rPr>
          <w:i/>
        </w:rPr>
        <w:tab/>
      </w:r>
      <w:r>
        <w:rPr>
          <w:i/>
        </w:rPr>
        <w:tab/>
        <w:t>Source: Huawei, HiSilicon</w:t>
      </w:r>
    </w:p>
    <w:p w14:paraId="7D980A8A" w14:textId="77777777" w:rsidR="00CD0C2C" w:rsidRDefault="00CD0C2C" w:rsidP="00CD0C2C">
      <w:pPr>
        <w:rPr>
          <w:color w:val="808080"/>
        </w:rPr>
      </w:pPr>
      <w:r>
        <w:rPr>
          <w:color w:val="808080"/>
        </w:rPr>
        <w:t>(Replaces R5-242834)</w:t>
      </w:r>
    </w:p>
    <w:p w14:paraId="4B248A1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B9407" w14:textId="240C04CA" w:rsidR="00CD0C2C" w:rsidRDefault="00CD0C2C" w:rsidP="00CD0C2C">
      <w:pPr>
        <w:rPr>
          <w:rFonts w:ascii="Arial" w:hAnsi="Arial" w:cs="Arial"/>
          <w:b/>
          <w:sz w:val="24"/>
        </w:rPr>
      </w:pPr>
      <w:r>
        <w:rPr>
          <w:rFonts w:ascii="Arial" w:hAnsi="Arial" w:cs="Arial"/>
          <w:b/>
          <w:color w:val="0000FF"/>
          <w:sz w:val="24"/>
        </w:rPr>
        <w:t>R5-242938</w:t>
      </w:r>
      <w:r>
        <w:rPr>
          <w:rFonts w:ascii="Arial" w:hAnsi="Arial" w:cs="Arial"/>
          <w:b/>
          <w:color w:val="0000FF"/>
          <w:sz w:val="24"/>
        </w:rPr>
        <w:tab/>
      </w:r>
      <w:r>
        <w:rPr>
          <w:rFonts w:ascii="Arial" w:hAnsi="Arial" w:cs="Arial"/>
          <w:b/>
          <w:sz w:val="24"/>
        </w:rPr>
        <w:t>Applicability updates for P-CSCF restoration test cases</w:t>
      </w:r>
    </w:p>
    <w:p w14:paraId="25AF3FD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CR-0475  Cat: F (Rel-17)</w:t>
      </w:r>
      <w:r>
        <w:rPr>
          <w:i/>
        </w:rPr>
        <w:br/>
      </w:r>
      <w:r>
        <w:rPr>
          <w:i/>
        </w:rPr>
        <w:br/>
      </w:r>
      <w:r>
        <w:rPr>
          <w:i/>
        </w:rPr>
        <w:tab/>
      </w:r>
      <w:r>
        <w:rPr>
          <w:i/>
        </w:rPr>
        <w:tab/>
      </w:r>
      <w:r>
        <w:rPr>
          <w:i/>
        </w:rPr>
        <w:tab/>
      </w:r>
      <w:r>
        <w:rPr>
          <w:i/>
        </w:rPr>
        <w:tab/>
      </w:r>
      <w:r>
        <w:rPr>
          <w:i/>
        </w:rPr>
        <w:tab/>
        <w:t>Source: Qualcomm Incorporated, Orange</w:t>
      </w:r>
    </w:p>
    <w:p w14:paraId="2835816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BB5D2" w14:textId="56C8C75E" w:rsidR="00CD0C2C" w:rsidRDefault="00CD0C2C" w:rsidP="00CD0C2C">
      <w:pPr>
        <w:rPr>
          <w:rFonts w:ascii="Arial" w:hAnsi="Arial" w:cs="Arial"/>
          <w:b/>
          <w:sz w:val="24"/>
        </w:rPr>
      </w:pPr>
      <w:r>
        <w:rPr>
          <w:rFonts w:ascii="Arial" w:hAnsi="Arial" w:cs="Arial"/>
          <w:b/>
          <w:color w:val="0000FF"/>
          <w:sz w:val="24"/>
        </w:rPr>
        <w:t>R5-243078</w:t>
      </w:r>
      <w:r>
        <w:rPr>
          <w:rFonts w:ascii="Arial" w:hAnsi="Arial" w:cs="Arial"/>
          <w:b/>
          <w:color w:val="0000FF"/>
          <w:sz w:val="24"/>
        </w:rPr>
        <w:tab/>
      </w:r>
      <w:r>
        <w:rPr>
          <w:rFonts w:ascii="Arial" w:hAnsi="Arial" w:cs="Arial"/>
          <w:b/>
          <w:sz w:val="24"/>
        </w:rPr>
        <w:t>Update of applicability for test cases 8.1.6.1.2.14</w:t>
      </w:r>
    </w:p>
    <w:p w14:paraId="69CE433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CR-0476  Cat: F (Rel-17)</w:t>
      </w:r>
      <w:r>
        <w:rPr>
          <w:i/>
        </w:rPr>
        <w:br/>
      </w:r>
      <w:r>
        <w:rPr>
          <w:i/>
        </w:rPr>
        <w:br/>
      </w:r>
      <w:r>
        <w:rPr>
          <w:i/>
        </w:rPr>
        <w:tab/>
      </w:r>
      <w:r>
        <w:rPr>
          <w:i/>
        </w:rPr>
        <w:tab/>
      </w:r>
      <w:r>
        <w:rPr>
          <w:i/>
        </w:rPr>
        <w:tab/>
      </w:r>
      <w:r>
        <w:rPr>
          <w:i/>
        </w:rPr>
        <w:tab/>
      </w:r>
      <w:r>
        <w:rPr>
          <w:i/>
        </w:rPr>
        <w:tab/>
        <w:t>Source: CMCC, CATT, Qualcomm</w:t>
      </w:r>
    </w:p>
    <w:p w14:paraId="4DC80C96" w14:textId="77777777" w:rsidR="00CD0C2C" w:rsidRDefault="00CD0C2C" w:rsidP="00CD0C2C">
      <w:pPr>
        <w:rPr>
          <w:rFonts w:ascii="Arial" w:hAnsi="Arial" w:cs="Arial"/>
          <w:b/>
        </w:rPr>
      </w:pPr>
      <w:r>
        <w:rPr>
          <w:rFonts w:ascii="Arial" w:hAnsi="Arial" w:cs="Arial"/>
          <w:b/>
        </w:rPr>
        <w:t xml:space="preserve">Discussion: </w:t>
      </w:r>
    </w:p>
    <w:p w14:paraId="6DECAC2F" w14:textId="77777777" w:rsidR="00CD0C2C" w:rsidRDefault="00CD0C2C" w:rsidP="00CD0C2C">
      <w:r>
        <w:t>r3</w:t>
      </w:r>
    </w:p>
    <w:p w14:paraId="4CA181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R5-243584</w:t>
      </w:r>
      <w:r>
        <w:rPr>
          <w:color w:val="993300"/>
          <w:u w:val="single"/>
        </w:rPr>
        <w:t>.</w:t>
      </w:r>
    </w:p>
    <w:p w14:paraId="4B3E4AFF" w14:textId="0195620D" w:rsidR="00CD0C2C" w:rsidRDefault="00CD0C2C" w:rsidP="00CD0C2C">
      <w:pPr>
        <w:rPr>
          <w:rFonts w:ascii="Arial" w:hAnsi="Arial" w:cs="Arial"/>
          <w:b/>
          <w:sz w:val="24"/>
        </w:rPr>
      </w:pPr>
      <w:r>
        <w:rPr>
          <w:rFonts w:ascii="Arial" w:hAnsi="Arial" w:cs="Arial"/>
          <w:b/>
          <w:color w:val="0000FF"/>
          <w:sz w:val="24"/>
        </w:rPr>
        <w:t>R5-243584</w:t>
      </w:r>
      <w:r>
        <w:rPr>
          <w:rFonts w:ascii="Arial" w:hAnsi="Arial" w:cs="Arial"/>
          <w:b/>
          <w:color w:val="0000FF"/>
          <w:sz w:val="24"/>
        </w:rPr>
        <w:tab/>
      </w:r>
      <w:r>
        <w:rPr>
          <w:rFonts w:ascii="Arial" w:hAnsi="Arial" w:cs="Arial"/>
          <w:b/>
          <w:sz w:val="24"/>
        </w:rPr>
        <w:t>Update of applicability for test cases 8.1.6.1.2.14</w:t>
      </w:r>
    </w:p>
    <w:p w14:paraId="48632BE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v17.6.1</w:t>
      </w:r>
      <w:r>
        <w:rPr>
          <w:i/>
        </w:rPr>
        <w:tab/>
        <w:t xml:space="preserve">  CR-0476  rev 1 Cat: F (Rel-17)</w:t>
      </w:r>
      <w:r>
        <w:rPr>
          <w:i/>
        </w:rPr>
        <w:br/>
      </w:r>
      <w:r>
        <w:rPr>
          <w:i/>
        </w:rPr>
        <w:br/>
      </w:r>
      <w:r>
        <w:rPr>
          <w:i/>
        </w:rPr>
        <w:tab/>
      </w:r>
      <w:r>
        <w:rPr>
          <w:i/>
        </w:rPr>
        <w:tab/>
      </w:r>
      <w:r>
        <w:rPr>
          <w:i/>
        </w:rPr>
        <w:tab/>
      </w:r>
      <w:r>
        <w:rPr>
          <w:i/>
        </w:rPr>
        <w:tab/>
      </w:r>
      <w:r>
        <w:rPr>
          <w:i/>
        </w:rPr>
        <w:tab/>
        <w:t>Source: CMCC, CATT, Qualcomm</w:t>
      </w:r>
    </w:p>
    <w:p w14:paraId="00BD4E2A" w14:textId="77777777" w:rsidR="00CD0C2C" w:rsidRDefault="00CD0C2C" w:rsidP="00CD0C2C">
      <w:pPr>
        <w:rPr>
          <w:color w:val="808080"/>
        </w:rPr>
      </w:pPr>
      <w:r>
        <w:rPr>
          <w:color w:val="808080"/>
        </w:rPr>
        <w:t>(Replaces R5-243078)</w:t>
      </w:r>
    </w:p>
    <w:p w14:paraId="5C4518D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43BC1" w14:textId="77777777" w:rsidR="00CD0C2C" w:rsidRDefault="00CD0C2C" w:rsidP="00CD0C2C">
      <w:pPr>
        <w:pStyle w:val="Heading4"/>
      </w:pPr>
      <w:bookmarkStart w:id="1049" w:name="_Toc169164566"/>
      <w:r>
        <w:t>6.4.6</w:t>
      </w:r>
      <w:r>
        <w:tab/>
        <w:t>TS 38.523-3</w:t>
      </w:r>
      <w:bookmarkEnd w:id="1049"/>
    </w:p>
    <w:p w14:paraId="3F41D223" w14:textId="39EB6B81" w:rsidR="00CD0C2C" w:rsidRDefault="00CD0C2C" w:rsidP="00CD0C2C">
      <w:pPr>
        <w:rPr>
          <w:rFonts w:ascii="Arial" w:hAnsi="Arial" w:cs="Arial"/>
          <w:b/>
          <w:sz w:val="24"/>
        </w:rPr>
      </w:pPr>
      <w:r>
        <w:rPr>
          <w:rFonts w:ascii="Arial" w:hAnsi="Arial" w:cs="Arial"/>
          <w:b/>
          <w:color w:val="0000FF"/>
          <w:sz w:val="24"/>
        </w:rPr>
        <w:t>R5-242176</w:t>
      </w:r>
      <w:r>
        <w:rPr>
          <w:rFonts w:ascii="Arial" w:hAnsi="Arial" w:cs="Arial"/>
          <w:b/>
          <w:color w:val="0000FF"/>
          <w:sz w:val="24"/>
        </w:rPr>
        <w:tab/>
      </w:r>
      <w:r>
        <w:rPr>
          <w:rFonts w:ascii="Arial" w:hAnsi="Arial" w:cs="Arial"/>
          <w:b/>
          <w:sz w:val="24"/>
        </w:rPr>
        <w:t>Update case title of 8.1.1.2.4 and 8.1.5.9.1</w:t>
      </w:r>
    </w:p>
    <w:p w14:paraId="0CC376F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v17.10.0</w:t>
      </w:r>
      <w:r>
        <w:rPr>
          <w:i/>
        </w:rPr>
        <w:tab/>
        <w:t xml:space="preserve">  CR-3428  Cat: F (Rel-17)</w:t>
      </w:r>
      <w:r>
        <w:rPr>
          <w:i/>
        </w:rPr>
        <w:br/>
      </w:r>
      <w:r>
        <w:rPr>
          <w:i/>
        </w:rPr>
        <w:br/>
      </w:r>
      <w:r>
        <w:rPr>
          <w:i/>
        </w:rPr>
        <w:tab/>
      </w:r>
      <w:r>
        <w:rPr>
          <w:i/>
        </w:rPr>
        <w:tab/>
      </w:r>
      <w:r>
        <w:rPr>
          <w:i/>
        </w:rPr>
        <w:tab/>
      </w:r>
      <w:r>
        <w:rPr>
          <w:i/>
        </w:rPr>
        <w:tab/>
      </w:r>
      <w:r>
        <w:rPr>
          <w:i/>
        </w:rPr>
        <w:tab/>
        <w:t>Source: MediaTek Inc.</w:t>
      </w:r>
    </w:p>
    <w:p w14:paraId="40EE05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647E2" w14:textId="46C7DC77" w:rsidR="00CD0C2C" w:rsidRDefault="00CD0C2C" w:rsidP="00CD0C2C">
      <w:pPr>
        <w:rPr>
          <w:rFonts w:ascii="Arial" w:hAnsi="Arial" w:cs="Arial"/>
          <w:b/>
          <w:sz w:val="24"/>
        </w:rPr>
      </w:pPr>
      <w:r>
        <w:rPr>
          <w:rFonts w:ascii="Arial" w:hAnsi="Arial" w:cs="Arial"/>
          <w:b/>
          <w:color w:val="0000FF"/>
          <w:sz w:val="24"/>
        </w:rPr>
        <w:t>R5-242331</w:t>
      </w:r>
      <w:r>
        <w:rPr>
          <w:rFonts w:ascii="Arial" w:hAnsi="Arial" w:cs="Arial"/>
          <w:b/>
          <w:color w:val="0000FF"/>
          <w:sz w:val="24"/>
        </w:rPr>
        <w:tab/>
      </w:r>
      <w:r>
        <w:rPr>
          <w:rFonts w:ascii="Arial" w:hAnsi="Arial" w:cs="Arial"/>
          <w:b/>
          <w:sz w:val="24"/>
        </w:rPr>
        <w:t>Routine maintenance for TS 38.523-3</w:t>
      </w:r>
    </w:p>
    <w:p w14:paraId="5DAEB66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v17.10.0</w:t>
      </w:r>
      <w:r>
        <w:rPr>
          <w:i/>
        </w:rPr>
        <w:tab/>
        <w:t xml:space="preserve">  CR-3435  Cat: F (Rel-17)</w:t>
      </w:r>
      <w:r>
        <w:rPr>
          <w:i/>
        </w:rPr>
        <w:br/>
      </w:r>
      <w:r>
        <w:rPr>
          <w:i/>
        </w:rPr>
        <w:br/>
      </w:r>
      <w:r>
        <w:rPr>
          <w:i/>
        </w:rPr>
        <w:tab/>
      </w:r>
      <w:r>
        <w:rPr>
          <w:i/>
        </w:rPr>
        <w:tab/>
      </w:r>
      <w:r>
        <w:rPr>
          <w:i/>
        </w:rPr>
        <w:tab/>
      </w:r>
      <w:r>
        <w:rPr>
          <w:i/>
        </w:rPr>
        <w:tab/>
      </w:r>
      <w:r>
        <w:rPr>
          <w:i/>
        </w:rPr>
        <w:tab/>
        <w:t>Source: MCC TF160</w:t>
      </w:r>
    </w:p>
    <w:p w14:paraId="2A9C44D8" w14:textId="77777777" w:rsidR="00CD0C2C" w:rsidRDefault="00CD0C2C" w:rsidP="00CD0C2C">
      <w:pPr>
        <w:rPr>
          <w:rFonts w:ascii="Arial" w:hAnsi="Arial" w:cs="Arial"/>
          <w:b/>
        </w:rPr>
      </w:pPr>
      <w:r>
        <w:rPr>
          <w:rFonts w:ascii="Arial" w:hAnsi="Arial" w:cs="Arial"/>
          <w:b/>
        </w:rPr>
        <w:t xml:space="preserve">Discussion: </w:t>
      </w:r>
    </w:p>
    <w:p w14:paraId="3D7C7E3D" w14:textId="77777777" w:rsidR="00CD0C2C" w:rsidRDefault="00CD0C2C" w:rsidP="00CD0C2C">
      <w:r>
        <w:t>r1</w:t>
      </w:r>
    </w:p>
    <w:p w14:paraId="7CEDD85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R5-243967</w:t>
      </w:r>
      <w:r>
        <w:rPr>
          <w:color w:val="993300"/>
          <w:u w:val="single"/>
        </w:rPr>
        <w:t>.</w:t>
      </w:r>
    </w:p>
    <w:p w14:paraId="48642941" w14:textId="23794A10" w:rsidR="00CD0C2C" w:rsidRDefault="00CD0C2C" w:rsidP="00CD0C2C">
      <w:pPr>
        <w:rPr>
          <w:rFonts w:ascii="Arial" w:hAnsi="Arial" w:cs="Arial"/>
          <w:b/>
          <w:sz w:val="24"/>
        </w:rPr>
      </w:pPr>
      <w:r>
        <w:rPr>
          <w:rFonts w:ascii="Arial" w:hAnsi="Arial" w:cs="Arial"/>
          <w:b/>
          <w:color w:val="0000FF"/>
          <w:sz w:val="24"/>
        </w:rPr>
        <w:t>R5-243967</w:t>
      </w:r>
      <w:r>
        <w:rPr>
          <w:rFonts w:ascii="Arial" w:hAnsi="Arial" w:cs="Arial"/>
          <w:b/>
          <w:color w:val="0000FF"/>
          <w:sz w:val="24"/>
        </w:rPr>
        <w:tab/>
      </w:r>
      <w:r>
        <w:rPr>
          <w:rFonts w:ascii="Arial" w:hAnsi="Arial" w:cs="Arial"/>
          <w:b/>
          <w:sz w:val="24"/>
        </w:rPr>
        <w:t>Routine maintenance for TS 38.523-3</w:t>
      </w:r>
    </w:p>
    <w:p w14:paraId="26D9FE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v17.10.0</w:t>
      </w:r>
      <w:r>
        <w:rPr>
          <w:i/>
        </w:rPr>
        <w:tab/>
        <w:t xml:space="preserve">  CR-3435  rev 1 Cat: F (Rel-17)</w:t>
      </w:r>
      <w:r>
        <w:rPr>
          <w:i/>
        </w:rPr>
        <w:br/>
      </w:r>
      <w:r>
        <w:rPr>
          <w:i/>
        </w:rPr>
        <w:br/>
      </w:r>
      <w:r>
        <w:rPr>
          <w:i/>
        </w:rPr>
        <w:tab/>
      </w:r>
      <w:r>
        <w:rPr>
          <w:i/>
        </w:rPr>
        <w:tab/>
      </w:r>
      <w:r>
        <w:rPr>
          <w:i/>
        </w:rPr>
        <w:tab/>
      </w:r>
      <w:r>
        <w:rPr>
          <w:i/>
        </w:rPr>
        <w:tab/>
      </w:r>
      <w:r>
        <w:rPr>
          <w:i/>
        </w:rPr>
        <w:tab/>
        <w:t>Source: MCC TF160</w:t>
      </w:r>
    </w:p>
    <w:p w14:paraId="5A7F4E34" w14:textId="77777777" w:rsidR="00CD0C2C" w:rsidRDefault="00CD0C2C" w:rsidP="00CD0C2C">
      <w:pPr>
        <w:rPr>
          <w:color w:val="808080"/>
        </w:rPr>
      </w:pPr>
      <w:r>
        <w:rPr>
          <w:color w:val="808080"/>
        </w:rPr>
        <w:t>(Replaces R5-242331)</w:t>
      </w:r>
    </w:p>
    <w:p w14:paraId="16E1B00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4702E" w14:textId="77777777" w:rsidR="00CD0C2C" w:rsidRDefault="00CD0C2C" w:rsidP="00CD0C2C">
      <w:pPr>
        <w:pStyle w:val="Heading4"/>
      </w:pPr>
      <w:bookmarkStart w:id="1050" w:name="_Toc169164567"/>
      <w:r>
        <w:t>6.4.7</w:t>
      </w:r>
      <w:r>
        <w:tab/>
        <w:t>Discussion Papers, Work Plan, TC lists</w:t>
      </w:r>
      <w:bookmarkEnd w:id="1050"/>
    </w:p>
    <w:p w14:paraId="492437AF" w14:textId="4159F9A3" w:rsidR="00CD0C2C" w:rsidRDefault="00CD0C2C" w:rsidP="00CD0C2C">
      <w:pPr>
        <w:rPr>
          <w:rFonts w:ascii="Arial" w:hAnsi="Arial" w:cs="Arial"/>
          <w:b/>
          <w:sz w:val="24"/>
        </w:rPr>
      </w:pPr>
      <w:r>
        <w:rPr>
          <w:rFonts w:ascii="Arial" w:hAnsi="Arial" w:cs="Arial"/>
          <w:b/>
          <w:color w:val="0000FF"/>
          <w:sz w:val="24"/>
        </w:rPr>
        <w:t>R5-242177</w:t>
      </w:r>
      <w:r>
        <w:rPr>
          <w:rFonts w:ascii="Arial" w:hAnsi="Arial" w:cs="Arial"/>
          <w:b/>
          <w:color w:val="0000FF"/>
          <w:sz w:val="24"/>
        </w:rPr>
        <w:tab/>
      </w:r>
      <w:r>
        <w:rPr>
          <w:rFonts w:ascii="Arial" w:hAnsi="Arial" w:cs="Arial"/>
          <w:b/>
          <w:sz w:val="24"/>
        </w:rPr>
        <w:t>Discussion on handling of legacy Rel-16/17 WIs for RedCap UE</w:t>
      </w:r>
    </w:p>
    <w:p w14:paraId="68C34DD3"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7922369D" w14:textId="77777777" w:rsidR="00CD0C2C" w:rsidRDefault="00CD0C2C" w:rsidP="00CD0C2C">
      <w:pPr>
        <w:rPr>
          <w:rFonts w:ascii="Arial" w:hAnsi="Arial" w:cs="Arial"/>
          <w:b/>
        </w:rPr>
      </w:pPr>
      <w:r>
        <w:rPr>
          <w:rFonts w:ascii="Arial" w:hAnsi="Arial" w:cs="Arial"/>
          <w:b/>
        </w:rPr>
        <w:t xml:space="preserve">Abstract: </w:t>
      </w:r>
    </w:p>
    <w:p w14:paraId="0A1CB28D" w14:textId="77777777" w:rsidR="00CD0C2C" w:rsidRDefault="00CD0C2C" w:rsidP="00CD0C2C">
      <w:r>
        <w:t>At RAN5 #102, there were two discussion papers [1][2] noted with following proposals:</w:t>
      </w:r>
    </w:p>
    <w:p w14:paraId="68ECD56E" w14:textId="77777777" w:rsidR="00CD0C2C" w:rsidRDefault="00CD0C2C" w:rsidP="00CD0C2C">
      <w:r>
        <w:t>R5-240865 [1]:</w:t>
      </w:r>
    </w:p>
    <w:p w14:paraId="7AD88C43" w14:textId="77777777" w:rsidR="00CD0C2C" w:rsidRDefault="00CD0C2C" w:rsidP="00CD0C2C">
      <w:r>
        <w:t>Proposal 1: Create a new sub-clause 4.3.2 and add an applicability table for R16+, and keep R15 as it is.</w:t>
      </w:r>
    </w:p>
    <w:p w14:paraId="3B7F8AE8" w14:textId="77777777" w:rsidR="00CD0C2C" w:rsidRDefault="00CD0C2C" w:rsidP="00CD0C2C">
      <w:r>
        <w:t>Proposal 2: Create a new sub-clause 4.3.2 and add an applicability table for R16+, and keep R15 aligned with R16+ to add all R15 RedCap UE applicable TCs to the table.</w:t>
      </w:r>
    </w:p>
    <w:p w14:paraId="7B562E9E" w14:textId="77777777" w:rsidR="00CD0C2C" w:rsidRDefault="00CD0C2C" w:rsidP="00CD0C2C">
      <w:r>
        <w:t>The meeting accepted the proposed solution to add a dedicated list of test cases (from Rel-16 onwards) but how to implement needs to be further studied. Any implementation must not impact TTCN reference implementation.</w:t>
      </w:r>
    </w:p>
    <w:p w14:paraId="2ECB1F0A" w14:textId="77777777" w:rsidR="00CD0C2C" w:rsidRDefault="00CD0C2C" w:rsidP="00CD0C2C">
      <w:r>
        <w:t>R5-241572 [2]:</w:t>
      </w:r>
    </w:p>
    <w:p w14:paraId="63DE4BA8" w14:textId="77777777" w:rsidR="00CD0C2C" w:rsidRDefault="00CD0C2C" w:rsidP="00CD0C2C">
      <w:r>
        <w:t>Proposal 1:</w:t>
      </w:r>
      <w:r>
        <w:tab/>
        <w:t>Contributors can bring a discussion paper with the prose and applicability update for WI with industrial interest.</w:t>
      </w:r>
    </w:p>
    <w:p w14:paraId="670C7F2A" w14:textId="77777777" w:rsidR="00CD0C2C" w:rsidRDefault="00CD0C2C" w:rsidP="00CD0C2C">
      <w:r>
        <w:t>The meeting accepted the proposal for any update to the spec being contribution driven based on company/industry interest.</w:t>
      </w:r>
    </w:p>
    <w:p w14:paraId="2F79D1B3" w14:textId="77777777" w:rsidR="00CD0C2C" w:rsidRDefault="00CD0C2C" w:rsidP="00CD0C2C">
      <w:r>
        <w:t>2.</w:t>
      </w:r>
      <w:r>
        <w:tab/>
        <w:t>Discussion</w:t>
      </w:r>
    </w:p>
    <w:p w14:paraId="7E76C952" w14:textId="77777777" w:rsidR="00CD0C2C" w:rsidRDefault="00CD0C2C" w:rsidP="00CD0C2C">
      <w:r>
        <w:t>Based on above meeting conclusions, in this discussion paper below work items with industrial interest indicated are reviewed:</w:t>
      </w:r>
    </w:p>
    <w:p w14:paraId="6F14C4FC" w14:textId="77777777" w:rsidR="00CD0C2C" w:rsidRDefault="00CD0C2C" w:rsidP="00CD0C2C">
      <w:r>
        <w:t>1) R16 NR_UE_pow_sav-UEConTest;</w:t>
      </w:r>
    </w:p>
    <w:p w14:paraId="48BA4A1B" w14:textId="77777777" w:rsidR="00CD0C2C" w:rsidRDefault="00CD0C2C" w:rsidP="00CD0C2C">
      <w:r>
        <w:t>2) R16 NR_L1enh_URLLC-UEConTest;</w:t>
      </w:r>
    </w:p>
    <w:p w14:paraId="4D40C50D" w14:textId="77777777" w:rsidR="00CD0C2C" w:rsidRDefault="00CD0C2C" w:rsidP="00CD0C2C">
      <w:r>
        <w:t>3) R16 NR_2step_RACH-UEConTest;</w:t>
      </w:r>
    </w:p>
    <w:p w14:paraId="16BFC75B" w14:textId="77777777" w:rsidR="00CD0C2C" w:rsidRDefault="00CD0C2C" w:rsidP="00CD0C2C">
      <w:r>
        <w:t>4) R17 NR_cov_enh-UEConTest</w:t>
      </w:r>
    </w:p>
    <w:p w14:paraId="4BB20B60" w14:textId="77777777" w:rsidR="00CD0C2C" w:rsidRDefault="00CD0C2C" w:rsidP="00CD0C2C">
      <w:r>
        <w:t>5) R17 NR_UE_pow_sav_enh_plus_CT-UEConTest</w:t>
      </w:r>
    </w:p>
    <w:p w14:paraId="161DBECD" w14:textId="77777777" w:rsidR="00CD0C2C" w:rsidRDefault="00CD0C2C" w:rsidP="00CD0C2C">
      <w:r>
        <w:t>6) R17 NR_SmallData_INACTIVE-UEConTest</w:t>
      </w:r>
    </w:p>
    <w:p w14:paraId="7F04120E" w14:textId="77777777" w:rsidR="00CD0C2C" w:rsidRDefault="00CD0C2C" w:rsidP="00CD0C2C">
      <w:r>
        <w:t>The cases which need prose updates are submitted in below CR list during this meeting:</w:t>
      </w:r>
    </w:p>
    <w:p w14:paraId="56E2E9E0" w14:textId="77777777" w:rsidR="00CD0C2C" w:rsidRDefault="00CD0C2C" w:rsidP="00CD0C2C">
      <w:r>
        <w:t>R5-242274</w:t>
      </w:r>
      <w:r>
        <w:tab/>
        <w:t>Update 2-step RACH TC 7.1.1.1.8 for HD-FDD UE-PRACH</w:t>
      </w:r>
    </w:p>
    <w:p w14:paraId="74667B1F" w14:textId="77777777" w:rsidR="00CD0C2C" w:rsidRDefault="00CD0C2C" w:rsidP="00CD0C2C">
      <w:r>
        <w:t>R5-242275</w:t>
      </w:r>
      <w:r>
        <w:tab/>
        <w:t>Update 2-step RACH TC 7.1.1.1.9 for HD-FDD UE-PRACH</w:t>
      </w:r>
    </w:p>
    <w:p w14:paraId="629B7BC5" w14:textId="77777777" w:rsidR="00CD0C2C" w:rsidRDefault="00CD0C2C" w:rsidP="00CD0C2C">
      <w:r>
        <w:t>R5-242276</w:t>
      </w:r>
      <w:r>
        <w:tab/>
        <w:t>Update URLLC TC 7.1.1.4.1.5 to test RedCap UE</w:t>
      </w:r>
    </w:p>
    <w:p w14:paraId="40E781A6" w14:textId="77777777" w:rsidR="00CD0C2C" w:rsidRDefault="00CD0C2C" w:rsidP="00CD0C2C">
      <w:r>
        <w:t>R5-242277</w:t>
      </w:r>
      <w:r>
        <w:tab/>
        <w:t>Update URLLC TC 7.1.1.4.2.6 to test RedCap UE</w:t>
      </w:r>
    </w:p>
    <w:p w14:paraId="2FC6363B" w14:textId="77777777" w:rsidR="00CD0C2C" w:rsidRDefault="00CD0C2C" w:rsidP="00CD0C2C">
      <w:r>
        <w:t>R5-242278</w:t>
      </w:r>
      <w:r>
        <w:tab/>
        <w:t>Update coverage enhancement TC 7.1.1.4.2.7 to test RedCap UE</w:t>
      </w:r>
    </w:p>
    <w:p w14:paraId="162A7FDD" w14:textId="77777777" w:rsidR="00CD0C2C" w:rsidRDefault="00CD0C2C" w:rsidP="00CD0C2C">
      <w:r>
        <w:t>To have a uniform applicability table with other vertical UEs, it`s suggested to adopt the proposal 2 of [1], that is creating a new sub-clause 4.3.2 and adding an applicability table for R16+, and keeping R15 aligned with R16+ to add all R15 RedCap UE applicable TCs to the table. Therefore, below CR is submitted to add new clause 4.3.2:</w:t>
      </w:r>
    </w:p>
    <w:p w14:paraId="4FF2CEA4" w14:textId="77777777" w:rsidR="00CD0C2C" w:rsidRDefault="00CD0C2C" w:rsidP="00CD0C2C">
      <w:r>
        <w:t>R5-242279</w:t>
      </w:r>
      <w:r>
        <w:tab/>
        <w:t>Addition to legacy test cases applicability for RedCap UE</w:t>
      </w:r>
      <w:r>
        <w:tab/>
        <w:t>38.523-2</w:t>
      </w:r>
    </w:p>
    <w:p w14:paraId="402CEB14" w14:textId="77777777" w:rsidR="00CD0C2C" w:rsidRDefault="00CD0C2C" w:rsidP="00CD0C2C">
      <w:r>
        <w:t>3.</w:t>
      </w:r>
      <w:r>
        <w:tab/>
        <w:t>Proposal</w:t>
      </w:r>
    </w:p>
    <w:p w14:paraId="66437680" w14:textId="77777777" w:rsidR="00CD0C2C" w:rsidRDefault="00CD0C2C" w:rsidP="00CD0C2C">
      <w:r>
        <w:t>Proposal:</w:t>
      </w:r>
      <w:r>
        <w:tab/>
        <w:t>RAN5 to accept the handling of legacy Rel-16/17 WIs for RedCap UE in TS 38.523-1/-2.</w:t>
      </w:r>
    </w:p>
    <w:p w14:paraId="5443B7B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88055" w14:textId="026134AF" w:rsidR="00CD0C2C" w:rsidRDefault="00CD0C2C" w:rsidP="00CD0C2C">
      <w:pPr>
        <w:rPr>
          <w:rFonts w:ascii="Arial" w:hAnsi="Arial" w:cs="Arial"/>
          <w:b/>
          <w:sz w:val="24"/>
        </w:rPr>
      </w:pPr>
      <w:r>
        <w:rPr>
          <w:rFonts w:ascii="Arial" w:hAnsi="Arial" w:cs="Arial"/>
          <w:b/>
          <w:color w:val="0000FF"/>
          <w:sz w:val="24"/>
        </w:rPr>
        <w:t>R5-242568</w:t>
      </w:r>
      <w:r>
        <w:rPr>
          <w:rFonts w:ascii="Arial" w:hAnsi="Arial" w:cs="Arial"/>
          <w:b/>
          <w:color w:val="0000FF"/>
          <w:sz w:val="24"/>
        </w:rPr>
        <w:tab/>
      </w:r>
      <w:r>
        <w:rPr>
          <w:rFonts w:ascii="Arial" w:hAnsi="Arial" w:cs="Arial"/>
          <w:b/>
          <w:sz w:val="24"/>
        </w:rPr>
        <w:t>Tracking Rel-15 5GS EN-DC and SA NR Maintenance Workplan for protocol testing</w:t>
      </w:r>
    </w:p>
    <w:p w14:paraId="77A7BF94"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F1B9BB" w14:textId="77777777" w:rsidR="00CD0C2C" w:rsidRDefault="00CD0C2C" w:rsidP="00CD0C2C">
      <w:pPr>
        <w:rPr>
          <w:rFonts w:ascii="Arial" w:hAnsi="Arial" w:cs="Arial"/>
          <w:b/>
        </w:rPr>
      </w:pPr>
      <w:r>
        <w:rPr>
          <w:rFonts w:ascii="Arial" w:hAnsi="Arial" w:cs="Arial"/>
          <w:b/>
        </w:rPr>
        <w:t xml:space="preserve">Abstract: </w:t>
      </w:r>
    </w:p>
    <w:p w14:paraId="44A6D2CA" w14:textId="77777777" w:rsidR="00CD0C2C" w:rsidRDefault="00CD0C2C" w:rsidP="00CD0C2C">
      <w:r>
        <w:t>After completion of Rel-15 5GS, The Rel-15 5GS maintenance WP updates were made as post meeting document to capture open issues in Signalling EN-DC and SA NR. In the past few meetings, majority of SIG open issues have resolved, and the remaining open issues can be tracked separately, as no further progress can be made until open items are resolved.</w:t>
      </w:r>
    </w:p>
    <w:p w14:paraId="1FD43092" w14:textId="77777777" w:rsidR="00CD0C2C" w:rsidRDefault="00CD0C2C" w:rsidP="00CD0C2C">
      <w:pPr>
        <w:rPr>
          <w:rFonts w:ascii="Arial" w:hAnsi="Arial" w:cs="Arial"/>
          <w:b/>
        </w:rPr>
      </w:pPr>
      <w:r>
        <w:rPr>
          <w:rFonts w:ascii="Arial" w:hAnsi="Arial" w:cs="Arial"/>
          <w:b/>
        </w:rPr>
        <w:t xml:space="preserve">Discussion: </w:t>
      </w:r>
    </w:p>
    <w:p w14:paraId="0DD48C14" w14:textId="77777777" w:rsidR="00CD0C2C" w:rsidRDefault="00CD0C2C" w:rsidP="00CD0C2C">
      <w:r>
        <w:t>r1</w:t>
      </w:r>
    </w:p>
    <w:p w14:paraId="7DCC349C" w14:textId="77777777" w:rsidR="00CD0C2C" w:rsidRDefault="00CD0C2C" w:rsidP="00CD0C2C">
      <w:r>
        <w:t>stop tracking from now on.</w:t>
      </w:r>
    </w:p>
    <w:p w14:paraId="2EAC3629" w14:textId="77777777" w:rsidR="00CD0C2C" w:rsidRDefault="00CD0C2C" w:rsidP="00CD0C2C">
      <w:r>
        <w:t>TF160 manager: Editor's note not needed for the last 4 test cases.</w:t>
      </w:r>
    </w:p>
    <w:p w14:paraId="3780966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R5-243488</w:t>
      </w:r>
      <w:r>
        <w:rPr>
          <w:color w:val="993300"/>
          <w:u w:val="single"/>
        </w:rPr>
        <w:t>.</w:t>
      </w:r>
    </w:p>
    <w:p w14:paraId="2BFCFE13" w14:textId="027409A0" w:rsidR="00CD0C2C" w:rsidRDefault="00CD0C2C" w:rsidP="00CD0C2C">
      <w:pPr>
        <w:rPr>
          <w:rFonts w:ascii="Arial" w:hAnsi="Arial" w:cs="Arial"/>
          <w:b/>
          <w:sz w:val="24"/>
        </w:rPr>
      </w:pPr>
      <w:r>
        <w:rPr>
          <w:rFonts w:ascii="Arial" w:hAnsi="Arial" w:cs="Arial"/>
          <w:b/>
          <w:color w:val="0000FF"/>
          <w:sz w:val="24"/>
        </w:rPr>
        <w:t>R5-243488</w:t>
      </w:r>
      <w:r>
        <w:rPr>
          <w:rFonts w:ascii="Arial" w:hAnsi="Arial" w:cs="Arial"/>
          <w:b/>
          <w:color w:val="0000FF"/>
          <w:sz w:val="24"/>
        </w:rPr>
        <w:tab/>
      </w:r>
      <w:r>
        <w:rPr>
          <w:rFonts w:ascii="Arial" w:hAnsi="Arial" w:cs="Arial"/>
          <w:b/>
          <w:sz w:val="24"/>
        </w:rPr>
        <w:t>Tracking Rel-15 5GS EN-DC and SA NR Maintenance Workplan for protocol testing</w:t>
      </w:r>
    </w:p>
    <w:p w14:paraId="4AB6AA19"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671963" w14:textId="77777777" w:rsidR="00CD0C2C" w:rsidRDefault="00CD0C2C" w:rsidP="00CD0C2C">
      <w:pPr>
        <w:rPr>
          <w:color w:val="808080"/>
        </w:rPr>
      </w:pPr>
      <w:r>
        <w:rPr>
          <w:color w:val="808080"/>
        </w:rPr>
        <w:t>(Replaces R5-242568)</w:t>
      </w:r>
    </w:p>
    <w:p w14:paraId="1DC912B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1D4CB" w14:textId="5A7B0A83" w:rsidR="00CD0C2C" w:rsidRDefault="00CD0C2C" w:rsidP="00CD0C2C">
      <w:pPr>
        <w:rPr>
          <w:rFonts w:ascii="Arial" w:hAnsi="Arial" w:cs="Arial"/>
          <w:b/>
          <w:sz w:val="24"/>
        </w:rPr>
      </w:pPr>
      <w:r>
        <w:rPr>
          <w:rFonts w:ascii="Arial" w:hAnsi="Arial" w:cs="Arial"/>
          <w:b/>
          <w:color w:val="0000FF"/>
          <w:sz w:val="24"/>
        </w:rPr>
        <w:t>R5-242743</w:t>
      </w:r>
      <w:r>
        <w:rPr>
          <w:rFonts w:ascii="Arial" w:hAnsi="Arial" w:cs="Arial"/>
          <w:b/>
          <w:color w:val="0000FF"/>
          <w:sz w:val="24"/>
        </w:rPr>
        <w:tab/>
      </w:r>
      <w:r>
        <w:rPr>
          <w:rFonts w:ascii="Arial" w:hAnsi="Arial" w:cs="Arial"/>
          <w:b/>
          <w:sz w:val="24"/>
        </w:rPr>
        <w:t>TS 38.523-1 Tracker status before RAN5-103</w:t>
      </w:r>
    </w:p>
    <w:p w14:paraId="77DEF238"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3A6FC1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46AEC" w14:textId="30483B7D" w:rsidR="00CD0C2C" w:rsidRDefault="00CD0C2C" w:rsidP="00CD0C2C">
      <w:pPr>
        <w:rPr>
          <w:rFonts w:ascii="Arial" w:hAnsi="Arial" w:cs="Arial"/>
          <w:b/>
          <w:sz w:val="24"/>
        </w:rPr>
      </w:pPr>
      <w:r>
        <w:rPr>
          <w:rFonts w:ascii="Arial" w:hAnsi="Arial" w:cs="Arial"/>
          <w:b/>
          <w:color w:val="0000FF"/>
          <w:sz w:val="24"/>
        </w:rPr>
        <w:t>R5-242831</w:t>
      </w:r>
      <w:r>
        <w:rPr>
          <w:rFonts w:ascii="Arial" w:hAnsi="Arial" w:cs="Arial"/>
          <w:b/>
          <w:color w:val="0000FF"/>
          <w:sz w:val="24"/>
        </w:rPr>
        <w:tab/>
      </w:r>
      <w:r>
        <w:rPr>
          <w:rFonts w:ascii="Arial" w:hAnsi="Arial" w:cs="Arial"/>
          <w:b/>
          <w:sz w:val="24"/>
        </w:rPr>
        <w:t>Discussion to add new RedCap HD-FDD TC</w:t>
      </w:r>
    </w:p>
    <w:p w14:paraId="514F50DE"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6B9E4111" w14:textId="77777777" w:rsidR="00CD0C2C" w:rsidRDefault="00CD0C2C" w:rsidP="00CD0C2C">
      <w:pPr>
        <w:rPr>
          <w:rFonts w:ascii="Arial" w:hAnsi="Arial" w:cs="Arial"/>
          <w:b/>
        </w:rPr>
      </w:pPr>
      <w:r>
        <w:rPr>
          <w:rFonts w:ascii="Arial" w:hAnsi="Arial" w:cs="Arial"/>
          <w:b/>
        </w:rPr>
        <w:t xml:space="preserve">Discussion: </w:t>
      </w:r>
    </w:p>
    <w:p w14:paraId="11461151" w14:textId="77777777" w:rsidR="00CD0C2C" w:rsidRDefault="00CD0C2C" w:rsidP="00CD0C2C">
      <w:r>
        <w:t>r1</w:t>
      </w:r>
    </w:p>
    <w:p w14:paraId="1FC84138" w14:textId="77777777" w:rsidR="00CD0C2C" w:rsidRDefault="00CD0C2C" w:rsidP="00CD0C2C">
      <w:r>
        <w:t>noted, the proposal is accepted.</w:t>
      </w:r>
    </w:p>
    <w:p w14:paraId="5E2451B6" w14:textId="77777777" w:rsidR="00CD0C2C" w:rsidRDefault="00CD0C2C" w:rsidP="00CD0C2C">
      <w:r>
        <w:t>CRs will be reviewed in the normal process.</w:t>
      </w:r>
    </w:p>
    <w:p w14:paraId="2C0739D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R5-243484</w:t>
      </w:r>
      <w:r>
        <w:rPr>
          <w:color w:val="993300"/>
          <w:u w:val="single"/>
        </w:rPr>
        <w:t>.</w:t>
      </w:r>
    </w:p>
    <w:p w14:paraId="635B064E" w14:textId="3A05256E" w:rsidR="00CD0C2C" w:rsidRDefault="00CD0C2C" w:rsidP="00CD0C2C">
      <w:pPr>
        <w:rPr>
          <w:rFonts w:ascii="Arial" w:hAnsi="Arial" w:cs="Arial"/>
          <w:b/>
          <w:sz w:val="24"/>
        </w:rPr>
      </w:pPr>
      <w:r>
        <w:rPr>
          <w:rFonts w:ascii="Arial" w:hAnsi="Arial" w:cs="Arial"/>
          <w:b/>
          <w:color w:val="0000FF"/>
          <w:sz w:val="24"/>
        </w:rPr>
        <w:t>R5-243484</w:t>
      </w:r>
      <w:r>
        <w:rPr>
          <w:rFonts w:ascii="Arial" w:hAnsi="Arial" w:cs="Arial"/>
          <w:b/>
          <w:color w:val="0000FF"/>
          <w:sz w:val="24"/>
        </w:rPr>
        <w:tab/>
      </w:r>
      <w:r>
        <w:rPr>
          <w:rFonts w:ascii="Arial" w:hAnsi="Arial" w:cs="Arial"/>
          <w:b/>
          <w:sz w:val="24"/>
        </w:rPr>
        <w:t>Discussion to add new RedCap HD-FDD TC</w:t>
      </w:r>
    </w:p>
    <w:p w14:paraId="1A838831"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52F97692" w14:textId="77777777" w:rsidR="00CD0C2C" w:rsidRDefault="00CD0C2C" w:rsidP="00CD0C2C">
      <w:pPr>
        <w:rPr>
          <w:color w:val="808080"/>
        </w:rPr>
      </w:pPr>
      <w:r>
        <w:rPr>
          <w:color w:val="808080"/>
        </w:rPr>
        <w:t>(Replaces R5-242831)</w:t>
      </w:r>
    </w:p>
    <w:p w14:paraId="2C56E7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FF580" w14:textId="29252ED8" w:rsidR="00CD0C2C" w:rsidRDefault="00CD0C2C" w:rsidP="00CD0C2C">
      <w:pPr>
        <w:rPr>
          <w:rFonts w:ascii="Arial" w:hAnsi="Arial" w:cs="Arial"/>
          <w:b/>
          <w:sz w:val="24"/>
        </w:rPr>
      </w:pPr>
      <w:r>
        <w:rPr>
          <w:rFonts w:ascii="Arial" w:hAnsi="Arial" w:cs="Arial"/>
          <w:b/>
          <w:color w:val="0000FF"/>
          <w:sz w:val="24"/>
        </w:rPr>
        <w:t>R5-242942</w:t>
      </w:r>
      <w:r>
        <w:rPr>
          <w:rFonts w:ascii="Arial" w:hAnsi="Arial" w:cs="Arial"/>
          <w:b/>
          <w:color w:val="0000FF"/>
          <w:sz w:val="24"/>
        </w:rPr>
        <w:tab/>
      </w:r>
      <w:r>
        <w:rPr>
          <w:rFonts w:ascii="Arial" w:hAnsi="Arial" w:cs="Arial"/>
          <w:b/>
          <w:sz w:val="24"/>
        </w:rPr>
        <w:t>Discussion Paper for Rel-17 eNS_Ph2 WI NSAC Session management tests case applicability</w:t>
      </w:r>
    </w:p>
    <w:p w14:paraId="7A8BD94F"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F31A8F" w14:textId="77777777" w:rsidR="00CD0C2C" w:rsidRDefault="00CD0C2C" w:rsidP="00CD0C2C">
      <w:pPr>
        <w:rPr>
          <w:rFonts w:ascii="Arial" w:hAnsi="Arial" w:cs="Arial"/>
          <w:b/>
        </w:rPr>
      </w:pPr>
      <w:r>
        <w:rPr>
          <w:rFonts w:ascii="Arial" w:hAnsi="Arial" w:cs="Arial"/>
          <w:b/>
        </w:rPr>
        <w:t xml:space="preserve">Abstract: </w:t>
      </w:r>
    </w:p>
    <w:p w14:paraId="6947A67F" w14:textId="77777777" w:rsidR="00CD0C2C" w:rsidRDefault="00CD0C2C" w:rsidP="00CD0C2C">
      <w:r>
        <w:t xml:space="preserve">The Rel-17 work item on Enhancement of Network Slicing Phase 2 was introduced for the purpose of Network Slice Admission Control (NSAC), including the following UE requirements: </w:t>
      </w:r>
    </w:p>
    <w:p w14:paraId="02D856FC" w14:textId="77777777" w:rsidR="00CD0C2C" w:rsidRDefault="00CD0C2C" w:rsidP="00CD0C2C">
      <w:r>
        <w:t>-</w:t>
      </w:r>
      <w:r>
        <w:tab/>
        <w:t>Restriction on the maximum number of UEs per network slice with a proper cause and a backoff timer.</w:t>
      </w:r>
    </w:p>
    <w:p w14:paraId="182CCFEF" w14:textId="77777777" w:rsidR="00CD0C2C" w:rsidRDefault="00CD0C2C" w:rsidP="00CD0C2C">
      <w:r>
        <w:t>-</w:t>
      </w:r>
      <w:r>
        <w:tab/>
        <w:t>Restriction on the maximum number of PDU sessions per network slice with a proper cause and a backoff timer.</w:t>
      </w:r>
    </w:p>
    <w:p w14:paraId="13658B7E" w14:textId="77777777" w:rsidR="00CD0C2C" w:rsidRDefault="00CD0C2C" w:rsidP="00CD0C2C">
      <w:r>
        <w:t>-</w:t>
      </w:r>
      <w:r>
        <w:tab/>
        <w:t>Support of subscription-based mechanism ensuring that a UE is only allowed to be registered with compatible network slices.</w:t>
      </w:r>
    </w:p>
    <w:p w14:paraId="1056A6C6" w14:textId="77777777" w:rsidR="00CD0C2C" w:rsidRDefault="00CD0C2C" w:rsidP="00CD0C2C">
      <w:r>
        <w:t>In R5-241479, Analysis on NSAC / Session management test cases shows:</w:t>
      </w:r>
    </w:p>
    <w:p w14:paraId="6697C4CD" w14:textId="77777777" w:rsidR="00CD0C2C" w:rsidRDefault="00CD0C2C" w:rsidP="00CD0C2C">
      <w:r>
        <w:t>Observation#2 - None of the SM test case introduced are testing unique UE requirement specific to R-17 eNS_Ph2 WI. This may cause even earlier UE release to PASS this test case but more importantly the UE requirements are not part of R-17 eNS_Ph2 WI</w:t>
      </w:r>
    </w:p>
    <w:p w14:paraId="47952FCD" w14:textId="77777777" w:rsidR="00CD0C2C" w:rsidRDefault="00CD0C2C" w:rsidP="00CD0C2C">
      <w:r>
        <w:t>2.</w:t>
      </w:r>
      <w:r>
        <w:tab/>
        <w:t>Discussion</w:t>
      </w:r>
    </w:p>
    <w:p w14:paraId="36896FB6" w14:textId="77777777" w:rsidR="00CD0C2C" w:rsidRDefault="00CD0C2C" w:rsidP="00CD0C2C">
      <w:r>
        <w:t>Observation: Most updates for R-17 eNS_Ph2 WI on Session management aspects are enhanced based on the existing rejection cause values: #67 "insufficient resources for specific slice and DNN", #67 "insufficient resources for specific slice and DNN", #69 "insufficient resources for specific slice" and Back-off timer…which have already been defined since Rel-15. It is hard to describe the scenario for conformance testing on enhancement of NSAC along. The issue observed in R5-241479 exists.</w:t>
      </w:r>
    </w:p>
    <w:p w14:paraId="079BAE48" w14:textId="77777777" w:rsidR="00CD0C2C" w:rsidRDefault="00CD0C2C" w:rsidP="00CD0C2C">
      <w:r>
        <w:t>3.</w:t>
      </w:r>
      <w:r>
        <w:tab/>
        <w:t>Proposals</w:t>
      </w:r>
    </w:p>
    <w:p w14:paraId="5AD3AB34" w14:textId="77777777" w:rsidR="00CD0C2C" w:rsidRDefault="00CD0C2C" w:rsidP="00CD0C2C">
      <w:r>
        <w:t>Proposal#1</w:t>
      </w:r>
      <w:r>
        <w:rPr>
          <w:rFonts w:ascii="MS Mincho" w:eastAsia="MS Mincho" w:hAnsi="MS Mincho" w:cs="MS Mincho" w:hint="eastAsia"/>
        </w:rPr>
        <w:t>：</w:t>
      </w:r>
      <w:r>
        <w:t>Update the applicability of test cases in 10.1.8 NSAC / Session management aspects from Rel-17 to Rel-15, related WI code from eNS_Ph2-UEConTest to 5GS_NR_LTE-UEConTest.</w:t>
      </w:r>
    </w:p>
    <w:p w14:paraId="0A0B52D9" w14:textId="77777777" w:rsidR="00CD0C2C" w:rsidRDefault="00CD0C2C" w:rsidP="00CD0C2C">
      <w:r>
        <w:t>Proposal#2</w:t>
      </w:r>
      <w:r>
        <w:rPr>
          <w:rFonts w:ascii="MS Mincho" w:eastAsia="MS Mincho" w:hAnsi="MS Mincho" w:cs="MS Mincho" w:hint="eastAsia"/>
        </w:rPr>
        <w:t>：</w:t>
      </w:r>
      <w:r>
        <w:t>A new Pics based on UE General Capability of supporting NSAC will be defined to limit the test cases to be applied only after this feature is commercialized along with network IOT.</w:t>
      </w:r>
    </w:p>
    <w:p w14:paraId="1B7A56F0" w14:textId="77777777" w:rsidR="00CD0C2C" w:rsidRDefault="00CD0C2C" w:rsidP="00CD0C2C">
      <w:pPr>
        <w:rPr>
          <w:rFonts w:ascii="Arial" w:hAnsi="Arial" w:cs="Arial"/>
          <w:b/>
        </w:rPr>
      </w:pPr>
      <w:r>
        <w:rPr>
          <w:rFonts w:ascii="Arial" w:hAnsi="Arial" w:cs="Arial"/>
          <w:b/>
        </w:rPr>
        <w:t xml:space="preserve">Discussion: </w:t>
      </w:r>
    </w:p>
    <w:p w14:paraId="44030EC6" w14:textId="77777777" w:rsidR="00CD0C2C" w:rsidRDefault="00CD0C2C" w:rsidP="00CD0C2C">
      <w:r>
        <w:t>r1</w:t>
      </w:r>
    </w:p>
    <w:p w14:paraId="63C8DE38" w14:textId="77777777" w:rsidR="00CD0C2C" w:rsidRDefault="00CD0C2C" w:rsidP="00CD0C2C">
      <w:r>
        <w:t>Notal, proposal accepted.</w:t>
      </w:r>
    </w:p>
    <w:p w14:paraId="08BCA0C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R5-243487</w:t>
      </w:r>
      <w:r>
        <w:rPr>
          <w:color w:val="993300"/>
          <w:u w:val="single"/>
        </w:rPr>
        <w:t>.</w:t>
      </w:r>
    </w:p>
    <w:p w14:paraId="3F17D6C2" w14:textId="6C4BE157" w:rsidR="00CD0C2C" w:rsidRDefault="00CD0C2C" w:rsidP="00CD0C2C">
      <w:pPr>
        <w:rPr>
          <w:rFonts w:ascii="Arial" w:hAnsi="Arial" w:cs="Arial"/>
          <w:b/>
          <w:sz w:val="24"/>
        </w:rPr>
      </w:pPr>
      <w:r>
        <w:rPr>
          <w:rFonts w:ascii="Arial" w:hAnsi="Arial" w:cs="Arial"/>
          <w:b/>
          <w:color w:val="0000FF"/>
          <w:sz w:val="24"/>
        </w:rPr>
        <w:t>R5-243487</w:t>
      </w:r>
      <w:r>
        <w:rPr>
          <w:rFonts w:ascii="Arial" w:hAnsi="Arial" w:cs="Arial"/>
          <w:b/>
          <w:color w:val="0000FF"/>
          <w:sz w:val="24"/>
        </w:rPr>
        <w:tab/>
      </w:r>
      <w:r>
        <w:rPr>
          <w:rFonts w:ascii="Arial" w:hAnsi="Arial" w:cs="Arial"/>
          <w:b/>
          <w:sz w:val="24"/>
        </w:rPr>
        <w:t>Discussion Paper for Rel-17 eNS_Ph2 WI NSAC Session management tests case applicability</w:t>
      </w:r>
    </w:p>
    <w:p w14:paraId="763711C2"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43CF33" w14:textId="77777777" w:rsidR="00CD0C2C" w:rsidRDefault="00CD0C2C" w:rsidP="00CD0C2C">
      <w:pPr>
        <w:rPr>
          <w:color w:val="808080"/>
        </w:rPr>
      </w:pPr>
      <w:r>
        <w:rPr>
          <w:color w:val="808080"/>
        </w:rPr>
        <w:t>(Replaces R5-242942)</w:t>
      </w:r>
    </w:p>
    <w:p w14:paraId="6B21DA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D792" w14:textId="707A092C" w:rsidR="00CD0C2C" w:rsidRDefault="00CD0C2C" w:rsidP="00CD0C2C">
      <w:pPr>
        <w:rPr>
          <w:rFonts w:ascii="Arial" w:hAnsi="Arial" w:cs="Arial"/>
          <w:b/>
          <w:sz w:val="24"/>
        </w:rPr>
      </w:pPr>
      <w:r>
        <w:rPr>
          <w:rFonts w:ascii="Arial" w:hAnsi="Arial" w:cs="Arial"/>
          <w:b/>
          <w:color w:val="0000FF"/>
          <w:sz w:val="24"/>
        </w:rPr>
        <w:t>R5-243074</w:t>
      </w:r>
      <w:r>
        <w:rPr>
          <w:rFonts w:ascii="Arial" w:hAnsi="Arial" w:cs="Arial"/>
          <w:b/>
          <w:color w:val="0000FF"/>
          <w:sz w:val="24"/>
        </w:rPr>
        <w:tab/>
      </w:r>
      <w:r>
        <w:rPr>
          <w:rFonts w:ascii="Arial" w:hAnsi="Arial" w:cs="Arial"/>
          <w:b/>
          <w:sz w:val="24"/>
        </w:rPr>
        <w:t>Disc on handling of MDT IDC problem</w:t>
      </w:r>
    </w:p>
    <w:p w14:paraId="2AD97FBA"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CATT, Qualcomm</w:t>
      </w:r>
    </w:p>
    <w:p w14:paraId="7A72D602" w14:textId="77777777" w:rsidR="00CD0C2C" w:rsidRDefault="00CD0C2C" w:rsidP="00CD0C2C">
      <w:pPr>
        <w:rPr>
          <w:rFonts w:ascii="Arial" w:hAnsi="Arial" w:cs="Arial"/>
          <w:b/>
        </w:rPr>
      </w:pPr>
      <w:r>
        <w:rPr>
          <w:rFonts w:ascii="Arial" w:hAnsi="Arial" w:cs="Arial"/>
          <w:b/>
        </w:rPr>
        <w:t xml:space="preserve">Abstract: </w:t>
      </w:r>
    </w:p>
    <w:p w14:paraId="7B0B4585" w14:textId="77777777" w:rsidR="00CD0C2C" w:rsidRDefault="00CD0C2C" w:rsidP="00CD0C2C">
      <w:r>
        <w:t xml:space="preserve"> Observation 0: To complete TC 8.1.6.1.2.14, it is still need to confirm UE will detect IDC problem with “T1” configuration.</w:t>
      </w:r>
    </w:p>
    <w:p w14:paraId="3EAE4CD9" w14:textId="77777777" w:rsidR="00CD0C2C" w:rsidRDefault="00CD0C2C" w:rsidP="00CD0C2C">
      <w:r>
        <w:t xml:space="preserve"> Observation 1.1: By the agreed CR R5-241635 for TS 38.523-1, the pre-test condition of TC 8.1.6.1.2.14 was set as shown in the picture above. “Victim(DL)” B40 and “Aggressor(UL)” 2.4GHz WiFi have been set as close to each other as possible. Only 1MHz of isolation will lead to inevitable interference from “Aggressor: Channel 1” to “Victim: NR Cell 14/NRf4”.</w:t>
      </w:r>
    </w:p>
    <w:p w14:paraId="5A5D9BAB" w14:textId="77777777" w:rsidR="00CD0C2C" w:rsidRDefault="00CD0C2C" w:rsidP="00CD0C2C">
      <w:r>
        <w:t xml:space="preserve"> Observation 1.2: Comparing to the idle “Victim(DL)”, there is no changes happened to the connected “Victim(DL)” considering they suffer the same interference from the unchanged “Aggressor”(the same working frequency and the same power level). If the connected “Victim(DL)” suffers the IDC problem, the idle “Victim(DL)” will also suffer the same IDC problem under the same pre-test conditions.</w:t>
      </w:r>
    </w:p>
    <w:p w14:paraId="500CDCB7" w14:textId="77777777" w:rsidR="00CD0C2C" w:rsidRDefault="00CD0C2C" w:rsidP="00CD0C2C">
      <w:r>
        <w:t xml:space="preserve"> Proposal 1: When checking whether UE will suspends measurement logging when IDC problem is detected, if UE detects IDC problem in RRC_CONNECTED with some pre-test condition, to configure the IDLE UE with the same pre-test condition as in RRC_CONNECTED to enable the UE detect IDC problem in RRC_IDLE also.</w:t>
      </w:r>
    </w:p>
    <w:p w14:paraId="1CC03FA7" w14:textId="77777777" w:rsidR="00CD0C2C" w:rsidRDefault="00CD0C2C" w:rsidP="00CD0C2C">
      <w:r>
        <w:t xml:space="preserve"> Observation 2.2: Whether UE will initiate the UAI procedure is out of the scope of the TP(Test Purpose) of TC 8.1.6.1.2.14. </w:t>
      </w:r>
    </w:p>
    <w:p w14:paraId="74C2369C" w14:textId="77777777" w:rsidR="00CD0C2C" w:rsidRDefault="00CD0C2C" w:rsidP="00CD0C2C">
      <w:r>
        <w:t xml:space="preserve"> Observation 2.3: “UE to initiate the UAI procedure” is the pre-condition to check whether UE detects IDC problem. Once UE initiates the UAI procedure, we can confirm that UE detects IDC problem if UE initiates transmission of the UAI message. Similarly, we can also confirm that UE does NOT detect IDC problem if UE does NOT initiate transmission of the UAI message.</w:t>
      </w:r>
    </w:p>
    <w:p w14:paraId="3FE3BF23" w14:textId="77777777" w:rsidR="00CD0C2C" w:rsidRDefault="00CD0C2C" w:rsidP="00CD0C2C">
      <w:r>
        <w:t>Proposal 2: RAN5 to define a new test mode as “A UE capable of providing IDC assistance information in RRC_CONNECTED will initiate the procedure” if it was configured to do so.</w:t>
      </w:r>
    </w:p>
    <w:p w14:paraId="50529644" w14:textId="77777777" w:rsidR="00CD0C2C" w:rsidRDefault="00CD0C2C" w:rsidP="00CD0C2C">
      <w:r>
        <w:t xml:space="preserve"> Proposal 3: Instead of Propsal 2 above, RAN5 to define a new PICS “PC_IDC_Report” as “Support providing UEAssistanceInformation message with IDC-Assistance-r16 in RRC_CONNECTED when an IDC problem is detected” if it was configured to do so.</w:t>
      </w:r>
    </w:p>
    <w:p w14:paraId="54B6E9F5" w14:textId="77777777" w:rsidR="00CD0C2C" w:rsidRDefault="00CD0C2C" w:rsidP="00CD0C2C">
      <w:pPr>
        <w:rPr>
          <w:rFonts w:ascii="Arial" w:hAnsi="Arial" w:cs="Arial"/>
          <w:b/>
        </w:rPr>
      </w:pPr>
      <w:r>
        <w:rPr>
          <w:rFonts w:ascii="Arial" w:hAnsi="Arial" w:cs="Arial"/>
          <w:b/>
        </w:rPr>
        <w:t xml:space="preserve">Discussion: </w:t>
      </w:r>
    </w:p>
    <w:p w14:paraId="3BAC3717" w14:textId="77777777" w:rsidR="00CD0C2C" w:rsidRDefault="00CD0C2C" w:rsidP="00CD0C2C">
      <w:r>
        <w:t>discussion with Anritsu about the interference, whether it is generated on the SS side. This was denied, CMCC claimed it is generated in the UE, depending on the filter.</w:t>
      </w:r>
    </w:p>
    <w:p w14:paraId="62B29F7D" w14:textId="77777777" w:rsidR="00CD0C2C" w:rsidRDefault="00CD0C2C" w:rsidP="00CD0C2C">
      <w:r>
        <w:t>Another discussion about the UE receiving/detecting the IDC in Idle mode.</w:t>
      </w:r>
    </w:p>
    <w:p w14:paraId="40BF433C" w14:textId="77777777" w:rsidR="00CD0C2C" w:rsidRDefault="00CD0C2C" w:rsidP="00CD0C2C">
      <w:r>
        <w:t>Question whether the SS vendors have to set a pics.</w:t>
      </w:r>
    </w:p>
    <w:p w14:paraId="377B9692" w14:textId="77777777" w:rsidR="00CD0C2C" w:rsidRDefault="00CD0C2C" w:rsidP="00CD0C2C">
      <w:r>
        <w:t>Conclusion: will be leaving to the UE vendor how the test case is defined.</w:t>
      </w:r>
    </w:p>
    <w:p w14:paraId="52A56A26" w14:textId="77777777" w:rsidR="00CD0C2C" w:rsidRDefault="00CD0C2C" w:rsidP="00CD0C2C">
      <w:r>
        <w:t>Proposal 3 is agreed. "RRC Idle".</w:t>
      </w:r>
    </w:p>
    <w:p w14:paraId="39F4801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R5-243486</w:t>
      </w:r>
      <w:r>
        <w:rPr>
          <w:color w:val="993300"/>
          <w:u w:val="single"/>
        </w:rPr>
        <w:t>.</w:t>
      </w:r>
    </w:p>
    <w:p w14:paraId="75FF5139" w14:textId="581218C9" w:rsidR="00CD0C2C" w:rsidRDefault="00CD0C2C" w:rsidP="00CD0C2C">
      <w:pPr>
        <w:rPr>
          <w:rFonts w:ascii="Arial" w:hAnsi="Arial" w:cs="Arial"/>
          <w:b/>
          <w:sz w:val="24"/>
        </w:rPr>
      </w:pPr>
      <w:r>
        <w:rPr>
          <w:rFonts w:ascii="Arial" w:hAnsi="Arial" w:cs="Arial"/>
          <w:b/>
          <w:color w:val="0000FF"/>
          <w:sz w:val="24"/>
        </w:rPr>
        <w:t>R5-243486</w:t>
      </w:r>
      <w:r>
        <w:rPr>
          <w:rFonts w:ascii="Arial" w:hAnsi="Arial" w:cs="Arial"/>
          <w:b/>
          <w:color w:val="0000FF"/>
          <w:sz w:val="24"/>
        </w:rPr>
        <w:tab/>
      </w:r>
      <w:r>
        <w:rPr>
          <w:rFonts w:ascii="Arial" w:hAnsi="Arial" w:cs="Arial"/>
          <w:b/>
          <w:sz w:val="24"/>
        </w:rPr>
        <w:t>Disc on handling of MDT IDC problem</w:t>
      </w:r>
    </w:p>
    <w:p w14:paraId="2641D499"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CATT, Qualcomm</w:t>
      </w:r>
    </w:p>
    <w:p w14:paraId="1286E631" w14:textId="77777777" w:rsidR="00CD0C2C" w:rsidRDefault="00CD0C2C" w:rsidP="00CD0C2C">
      <w:pPr>
        <w:rPr>
          <w:color w:val="808080"/>
        </w:rPr>
      </w:pPr>
      <w:r>
        <w:rPr>
          <w:color w:val="808080"/>
        </w:rPr>
        <w:t>(Replaces R5-243074)</w:t>
      </w:r>
    </w:p>
    <w:p w14:paraId="3349781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CBFCD" w14:textId="4CF51F30" w:rsidR="00CD0C2C" w:rsidRDefault="00CD0C2C" w:rsidP="00CD0C2C">
      <w:pPr>
        <w:rPr>
          <w:rFonts w:ascii="Arial" w:hAnsi="Arial" w:cs="Arial"/>
          <w:b/>
          <w:sz w:val="24"/>
        </w:rPr>
      </w:pPr>
      <w:r>
        <w:rPr>
          <w:rFonts w:ascii="Arial" w:hAnsi="Arial" w:cs="Arial"/>
          <w:b/>
          <w:color w:val="0000FF"/>
          <w:sz w:val="24"/>
        </w:rPr>
        <w:t>R5-243117</w:t>
      </w:r>
      <w:r>
        <w:rPr>
          <w:rFonts w:ascii="Arial" w:hAnsi="Arial" w:cs="Arial"/>
          <w:b/>
          <w:color w:val="0000FF"/>
          <w:sz w:val="24"/>
        </w:rPr>
        <w:tab/>
      </w:r>
      <w:r>
        <w:rPr>
          <w:rFonts w:ascii="Arial" w:hAnsi="Arial" w:cs="Arial"/>
          <w:b/>
          <w:sz w:val="24"/>
        </w:rPr>
        <w:t>5GS EPS fallback test coverage</w:t>
      </w:r>
    </w:p>
    <w:p w14:paraId="650CA879"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7F0E067" w14:textId="77777777" w:rsidR="00CD0C2C" w:rsidRDefault="00CD0C2C" w:rsidP="00CD0C2C">
      <w:pPr>
        <w:rPr>
          <w:rFonts w:ascii="Arial" w:hAnsi="Arial" w:cs="Arial"/>
          <w:b/>
        </w:rPr>
      </w:pPr>
      <w:r>
        <w:rPr>
          <w:rFonts w:ascii="Arial" w:hAnsi="Arial" w:cs="Arial"/>
          <w:b/>
        </w:rPr>
        <w:t xml:space="preserve">Abstract: </w:t>
      </w:r>
    </w:p>
    <w:p w14:paraId="636097F2" w14:textId="77777777" w:rsidR="00CD0C2C" w:rsidRDefault="00CD0C2C" w:rsidP="00CD0C2C">
      <w:r>
        <w:t xml:space="preserve">The EPS fallback is part of NG.114 [1] clause 4.8. Interworking with E-UTRAN connected to EPC. </w:t>
      </w:r>
    </w:p>
    <w:p w14:paraId="4AD699C7" w14:textId="77777777" w:rsidR="00CD0C2C" w:rsidRDefault="00CD0C2C" w:rsidP="00CD0C2C">
      <w:r>
        <w:t>2</w:t>
      </w:r>
      <w:r>
        <w:tab/>
        <w:t>Discussion</w:t>
      </w:r>
    </w:p>
    <w:p w14:paraId="5BDC667A" w14:textId="77777777" w:rsidR="00CD0C2C" w:rsidRDefault="00CD0C2C" w:rsidP="00CD0C2C">
      <w:r>
        <w:t xml:space="preserve">The EPS fallback test cases are defined in TS 38.523-1 [2] clause 11.1 5GS / EPS Fallback. The applicability defined in TS 38.523-2 [3] refers to IMS Voice (VoLTE in GSMA PRD IR.92: "IMS Profile for Voice and SMS").  </w:t>
      </w:r>
    </w:p>
    <w:p w14:paraId="11369090" w14:textId="77777777" w:rsidR="00CD0C2C" w:rsidRDefault="00CD0C2C" w:rsidP="00CD0C2C">
      <w:r>
        <w:t>The EPS fallback is part of NG.114 [1] clause 4.8.as “The UE and the network must support the EPS fallback procedure for IMS voice with N26 interface as specified in section 4.13.6.1 of 3GPP TS 23.502 [5], 3GPP TS 38.331 [31] and 3GPP TS 38.413 [30].”</w:t>
      </w:r>
    </w:p>
    <w:p w14:paraId="4824FF81" w14:textId="77777777" w:rsidR="00CD0C2C" w:rsidRDefault="00CD0C2C" w:rsidP="00CD0C2C">
      <w:r>
        <w:t>Observation 2-1:</w:t>
      </w:r>
    </w:p>
    <w:p w14:paraId="73ED2D32" w14:textId="77777777" w:rsidR="00CD0C2C" w:rsidRDefault="00CD0C2C" w:rsidP="00CD0C2C">
      <w:r>
        <w:t xml:space="preserve">The applicability for many EPS fallback test cases refers to IR.92, i.e., E-UTRA. </w:t>
      </w:r>
    </w:p>
    <w:p w14:paraId="2E7E4539" w14:textId="77777777" w:rsidR="00CD0C2C" w:rsidRDefault="00CD0C2C" w:rsidP="00CD0C2C">
      <w:r>
        <w:t>Proposal 2-1:</w:t>
      </w:r>
    </w:p>
    <w:p w14:paraId="558989E4" w14:textId="77777777" w:rsidR="00CD0C2C" w:rsidRDefault="00CD0C2C" w:rsidP="00CD0C2C">
      <w:r>
        <w:t>It’s proposed to align the EPS fallback test case applicability as NG.114.</w:t>
      </w:r>
    </w:p>
    <w:p w14:paraId="613F07EB" w14:textId="77777777" w:rsidR="00CD0C2C" w:rsidRDefault="00CD0C2C" w:rsidP="00CD0C2C">
      <w:r>
        <w:t>Proposal 2-2:</w:t>
      </w:r>
    </w:p>
    <w:p w14:paraId="3D5ECB42" w14:textId="77777777" w:rsidR="00CD0C2C" w:rsidRDefault="00CD0C2C" w:rsidP="00CD0C2C">
      <w:r>
        <w:t>It’s proposed to update and correct the EPS fallback test cases to be aligned with NG.114 requirements.</w:t>
      </w:r>
    </w:p>
    <w:p w14:paraId="73394A8D" w14:textId="77777777" w:rsidR="00CD0C2C" w:rsidRDefault="00CD0C2C" w:rsidP="00CD0C2C">
      <w:r>
        <w:t>3</w:t>
      </w:r>
      <w:r>
        <w:tab/>
        <w:t>Proposal</w:t>
      </w:r>
    </w:p>
    <w:p w14:paraId="7FE10B88" w14:textId="77777777" w:rsidR="00CD0C2C" w:rsidRDefault="00CD0C2C" w:rsidP="00CD0C2C">
      <w:r>
        <w:t>It’s proposed to implement the proposals 2-1 and 2-2.</w:t>
      </w:r>
    </w:p>
    <w:p w14:paraId="2D38C9E2" w14:textId="77777777" w:rsidR="00CD0C2C" w:rsidRDefault="00CD0C2C" w:rsidP="00CD0C2C">
      <w:pPr>
        <w:rPr>
          <w:rFonts w:ascii="Arial" w:hAnsi="Arial" w:cs="Arial"/>
          <w:b/>
        </w:rPr>
      </w:pPr>
      <w:r>
        <w:rPr>
          <w:rFonts w:ascii="Arial" w:hAnsi="Arial" w:cs="Arial"/>
          <w:b/>
        </w:rPr>
        <w:t xml:space="preserve">Discussion: </w:t>
      </w:r>
    </w:p>
    <w:p w14:paraId="4FC6F5CA" w14:textId="77777777" w:rsidR="00CD0C2C" w:rsidRDefault="00CD0C2C" w:rsidP="00CD0C2C">
      <w:r>
        <w:t>r1</w:t>
      </w:r>
    </w:p>
    <w:p w14:paraId="342E5CD3" w14:textId="77777777" w:rsidR="00CD0C2C" w:rsidRDefault="00CD0C2C" w:rsidP="00CD0C2C">
      <w:r>
        <w:t>Proposals are accepted but limited to EPS fallback N26.</w:t>
      </w:r>
    </w:p>
    <w:p w14:paraId="63653A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R5-243485</w:t>
      </w:r>
      <w:r>
        <w:rPr>
          <w:color w:val="993300"/>
          <w:u w:val="single"/>
        </w:rPr>
        <w:t>.</w:t>
      </w:r>
    </w:p>
    <w:p w14:paraId="725C5450" w14:textId="3891CC82" w:rsidR="00CD0C2C" w:rsidRDefault="00CD0C2C" w:rsidP="00CD0C2C">
      <w:pPr>
        <w:rPr>
          <w:rFonts w:ascii="Arial" w:hAnsi="Arial" w:cs="Arial"/>
          <w:b/>
          <w:sz w:val="24"/>
        </w:rPr>
      </w:pPr>
      <w:r>
        <w:rPr>
          <w:rFonts w:ascii="Arial" w:hAnsi="Arial" w:cs="Arial"/>
          <w:b/>
          <w:color w:val="0000FF"/>
          <w:sz w:val="24"/>
        </w:rPr>
        <w:t>R5-243485</w:t>
      </w:r>
      <w:r>
        <w:rPr>
          <w:rFonts w:ascii="Arial" w:hAnsi="Arial" w:cs="Arial"/>
          <w:b/>
          <w:color w:val="0000FF"/>
          <w:sz w:val="24"/>
        </w:rPr>
        <w:tab/>
      </w:r>
      <w:r>
        <w:rPr>
          <w:rFonts w:ascii="Arial" w:hAnsi="Arial" w:cs="Arial"/>
          <w:b/>
          <w:sz w:val="24"/>
        </w:rPr>
        <w:t>5GS EPS fallback test coverage</w:t>
      </w:r>
    </w:p>
    <w:p w14:paraId="352FF6D8"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672D3A15" w14:textId="77777777" w:rsidR="00CD0C2C" w:rsidRDefault="00CD0C2C" w:rsidP="00CD0C2C">
      <w:pPr>
        <w:rPr>
          <w:color w:val="808080"/>
        </w:rPr>
      </w:pPr>
      <w:r>
        <w:rPr>
          <w:color w:val="808080"/>
        </w:rPr>
        <w:t>(Replaces R5-243117)</w:t>
      </w:r>
    </w:p>
    <w:p w14:paraId="1C9540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E842C" w14:textId="77777777" w:rsidR="00CD0C2C" w:rsidRDefault="00CD0C2C" w:rsidP="00CD0C2C">
      <w:pPr>
        <w:pStyle w:val="Heading3"/>
      </w:pPr>
      <w:bookmarkStart w:id="1051" w:name="_Toc169164568"/>
      <w:r>
        <w:t>6.5</w:t>
      </w:r>
      <w:r>
        <w:tab/>
        <w:t>Routine Maintenance for TS 36 Series TEIx_Test</w:t>
      </w:r>
      <w:bookmarkEnd w:id="1051"/>
    </w:p>
    <w:p w14:paraId="2489AD48" w14:textId="77777777" w:rsidR="00CD0C2C" w:rsidRDefault="00CD0C2C" w:rsidP="00CD0C2C">
      <w:pPr>
        <w:pStyle w:val="Heading4"/>
      </w:pPr>
      <w:bookmarkStart w:id="1052" w:name="_Toc169164569"/>
      <w:r>
        <w:t>6.5.1</w:t>
      </w:r>
      <w:r>
        <w:tab/>
        <w:t>Routine Maintenance for TS 36.508</w:t>
      </w:r>
      <w:bookmarkEnd w:id="1052"/>
    </w:p>
    <w:p w14:paraId="04C0A802" w14:textId="58FEA026" w:rsidR="00CD0C2C" w:rsidRDefault="00CD0C2C" w:rsidP="00CD0C2C">
      <w:pPr>
        <w:rPr>
          <w:rFonts w:ascii="Arial" w:hAnsi="Arial" w:cs="Arial"/>
          <w:b/>
          <w:sz w:val="24"/>
        </w:rPr>
      </w:pPr>
      <w:r>
        <w:rPr>
          <w:rFonts w:ascii="Arial" w:hAnsi="Arial" w:cs="Arial"/>
          <w:b/>
          <w:color w:val="0000FF"/>
          <w:sz w:val="24"/>
        </w:rPr>
        <w:t>R5-242178</w:t>
      </w:r>
      <w:r>
        <w:rPr>
          <w:rFonts w:ascii="Arial" w:hAnsi="Arial" w:cs="Arial"/>
          <w:b/>
          <w:color w:val="0000FF"/>
          <w:sz w:val="24"/>
        </w:rPr>
        <w:tab/>
      </w:r>
      <w:r>
        <w:rPr>
          <w:rFonts w:ascii="Arial" w:hAnsi="Arial" w:cs="Arial"/>
          <w:b/>
          <w:sz w:val="24"/>
        </w:rPr>
        <w:t>Update the note in the satellite ephemeris information</w:t>
      </w:r>
    </w:p>
    <w:p w14:paraId="5163A5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CR-1469  Cat: F (Rel-18)</w:t>
      </w:r>
      <w:r>
        <w:rPr>
          <w:i/>
        </w:rPr>
        <w:br/>
      </w:r>
      <w:r>
        <w:rPr>
          <w:i/>
        </w:rPr>
        <w:br/>
      </w:r>
      <w:r>
        <w:rPr>
          <w:i/>
        </w:rPr>
        <w:tab/>
      </w:r>
      <w:r>
        <w:rPr>
          <w:i/>
        </w:rPr>
        <w:tab/>
      </w:r>
      <w:r>
        <w:rPr>
          <w:i/>
        </w:rPr>
        <w:tab/>
      </w:r>
      <w:r>
        <w:rPr>
          <w:i/>
        </w:rPr>
        <w:tab/>
      </w:r>
      <w:r>
        <w:rPr>
          <w:i/>
        </w:rPr>
        <w:tab/>
        <w:t>Source: MediaTek Inc.</w:t>
      </w:r>
    </w:p>
    <w:p w14:paraId="6ACE2C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2AFD7" w14:textId="17A44997" w:rsidR="00CD0C2C" w:rsidRDefault="00CD0C2C" w:rsidP="00CD0C2C">
      <w:pPr>
        <w:rPr>
          <w:rFonts w:ascii="Arial" w:hAnsi="Arial" w:cs="Arial"/>
          <w:b/>
          <w:sz w:val="24"/>
        </w:rPr>
      </w:pPr>
      <w:r>
        <w:rPr>
          <w:rFonts w:ascii="Arial" w:hAnsi="Arial" w:cs="Arial"/>
          <w:b/>
          <w:color w:val="0000FF"/>
          <w:sz w:val="24"/>
        </w:rPr>
        <w:t>R5-242179</w:t>
      </w:r>
      <w:r>
        <w:rPr>
          <w:rFonts w:ascii="Arial" w:hAnsi="Arial" w:cs="Arial"/>
          <w:b/>
          <w:color w:val="0000FF"/>
          <w:sz w:val="24"/>
        </w:rPr>
        <w:tab/>
      </w:r>
      <w:r>
        <w:rPr>
          <w:rFonts w:ascii="Arial" w:hAnsi="Arial" w:cs="Arial"/>
          <w:b/>
          <w:sz w:val="24"/>
        </w:rPr>
        <w:t>Update the SIB31 for GSO and NGSO branches</w:t>
      </w:r>
    </w:p>
    <w:p w14:paraId="496034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CR-1470  Cat: F (Rel-18)</w:t>
      </w:r>
      <w:r>
        <w:rPr>
          <w:i/>
        </w:rPr>
        <w:br/>
      </w:r>
      <w:r>
        <w:rPr>
          <w:i/>
        </w:rPr>
        <w:br/>
      </w:r>
      <w:r>
        <w:rPr>
          <w:i/>
        </w:rPr>
        <w:tab/>
      </w:r>
      <w:r>
        <w:rPr>
          <w:i/>
        </w:rPr>
        <w:tab/>
      </w:r>
      <w:r>
        <w:rPr>
          <w:i/>
        </w:rPr>
        <w:tab/>
      </w:r>
      <w:r>
        <w:rPr>
          <w:i/>
        </w:rPr>
        <w:tab/>
      </w:r>
      <w:r>
        <w:rPr>
          <w:i/>
        </w:rPr>
        <w:tab/>
        <w:t>Source: MediaTek Inc.</w:t>
      </w:r>
    </w:p>
    <w:p w14:paraId="11DBCC5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F7A9D" w14:textId="1BADC437" w:rsidR="00CD0C2C" w:rsidRDefault="00CD0C2C" w:rsidP="00CD0C2C">
      <w:pPr>
        <w:rPr>
          <w:rFonts w:ascii="Arial" w:hAnsi="Arial" w:cs="Arial"/>
          <w:b/>
          <w:sz w:val="24"/>
        </w:rPr>
      </w:pPr>
      <w:r>
        <w:rPr>
          <w:rFonts w:ascii="Arial" w:hAnsi="Arial" w:cs="Arial"/>
          <w:b/>
          <w:color w:val="0000FF"/>
          <w:sz w:val="24"/>
        </w:rPr>
        <w:t>R5-242180</w:t>
      </w:r>
      <w:r>
        <w:rPr>
          <w:rFonts w:ascii="Arial" w:hAnsi="Arial" w:cs="Arial"/>
          <w:b/>
          <w:color w:val="0000FF"/>
          <w:sz w:val="24"/>
        </w:rPr>
        <w:tab/>
      </w:r>
      <w:r>
        <w:rPr>
          <w:rFonts w:ascii="Arial" w:hAnsi="Arial" w:cs="Arial"/>
          <w:b/>
          <w:sz w:val="24"/>
        </w:rPr>
        <w:t>Correction to generic procedure 4.5.4 and 4.5.4A</w:t>
      </w:r>
    </w:p>
    <w:p w14:paraId="77A8658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CR-1471  Cat: F (Rel-18)</w:t>
      </w:r>
      <w:r>
        <w:rPr>
          <w:i/>
        </w:rPr>
        <w:br/>
      </w:r>
      <w:r>
        <w:rPr>
          <w:i/>
        </w:rPr>
        <w:br/>
      </w:r>
      <w:r>
        <w:rPr>
          <w:i/>
        </w:rPr>
        <w:tab/>
      </w:r>
      <w:r>
        <w:rPr>
          <w:i/>
        </w:rPr>
        <w:tab/>
      </w:r>
      <w:r>
        <w:rPr>
          <w:i/>
        </w:rPr>
        <w:tab/>
      </w:r>
      <w:r>
        <w:rPr>
          <w:i/>
        </w:rPr>
        <w:tab/>
      </w:r>
      <w:r>
        <w:rPr>
          <w:i/>
        </w:rPr>
        <w:tab/>
        <w:t>Source: MediaTek Inc.</w:t>
      </w:r>
    </w:p>
    <w:p w14:paraId="2F648C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7AD1D" w14:textId="72216B1E" w:rsidR="00CD0C2C" w:rsidRDefault="00CD0C2C" w:rsidP="00CD0C2C">
      <w:pPr>
        <w:rPr>
          <w:rFonts w:ascii="Arial" w:hAnsi="Arial" w:cs="Arial"/>
          <w:b/>
          <w:sz w:val="24"/>
        </w:rPr>
      </w:pPr>
      <w:r>
        <w:rPr>
          <w:rFonts w:ascii="Arial" w:hAnsi="Arial" w:cs="Arial"/>
          <w:b/>
          <w:color w:val="0000FF"/>
          <w:sz w:val="24"/>
        </w:rPr>
        <w:t>R5-242181</w:t>
      </w:r>
      <w:r>
        <w:rPr>
          <w:rFonts w:ascii="Arial" w:hAnsi="Arial" w:cs="Arial"/>
          <w:b/>
          <w:color w:val="0000FF"/>
          <w:sz w:val="24"/>
        </w:rPr>
        <w:tab/>
      </w:r>
      <w:r>
        <w:rPr>
          <w:rFonts w:ascii="Arial" w:hAnsi="Arial" w:cs="Arial"/>
          <w:b/>
          <w:sz w:val="24"/>
        </w:rPr>
        <w:t>Correction to generic test procedure 4.5A.5</w:t>
      </w:r>
    </w:p>
    <w:p w14:paraId="1596DC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CR-1472  Cat: F (Rel-18)</w:t>
      </w:r>
      <w:r>
        <w:rPr>
          <w:i/>
        </w:rPr>
        <w:br/>
      </w:r>
      <w:r>
        <w:rPr>
          <w:i/>
        </w:rPr>
        <w:br/>
      </w:r>
      <w:r>
        <w:rPr>
          <w:i/>
        </w:rPr>
        <w:tab/>
      </w:r>
      <w:r>
        <w:rPr>
          <w:i/>
        </w:rPr>
        <w:tab/>
      </w:r>
      <w:r>
        <w:rPr>
          <w:i/>
        </w:rPr>
        <w:tab/>
      </w:r>
      <w:r>
        <w:rPr>
          <w:i/>
        </w:rPr>
        <w:tab/>
      </w:r>
      <w:r>
        <w:rPr>
          <w:i/>
        </w:rPr>
        <w:tab/>
        <w:t>Source: MediaTek Inc.</w:t>
      </w:r>
    </w:p>
    <w:p w14:paraId="25EB1FF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39F06" w14:textId="47AD25A8" w:rsidR="00CD0C2C" w:rsidRDefault="00CD0C2C" w:rsidP="00CD0C2C">
      <w:pPr>
        <w:rPr>
          <w:rFonts w:ascii="Arial" w:hAnsi="Arial" w:cs="Arial"/>
          <w:b/>
          <w:sz w:val="24"/>
        </w:rPr>
      </w:pPr>
      <w:r>
        <w:rPr>
          <w:rFonts w:ascii="Arial" w:hAnsi="Arial" w:cs="Arial"/>
          <w:b/>
          <w:color w:val="0000FF"/>
          <w:sz w:val="24"/>
        </w:rPr>
        <w:t>R5-242182</w:t>
      </w:r>
      <w:r>
        <w:rPr>
          <w:rFonts w:ascii="Arial" w:hAnsi="Arial" w:cs="Arial"/>
          <w:b/>
          <w:color w:val="0000FF"/>
          <w:sz w:val="24"/>
        </w:rPr>
        <w:tab/>
      </w:r>
      <w:r>
        <w:rPr>
          <w:rFonts w:ascii="Arial" w:hAnsi="Arial" w:cs="Arial"/>
          <w:b/>
          <w:sz w:val="24"/>
        </w:rPr>
        <w:t>Correction to IE PhysicalConfigDedicated</w:t>
      </w:r>
    </w:p>
    <w:p w14:paraId="44BAC2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v18.4.0</w:t>
      </w:r>
      <w:r>
        <w:rPr>
          <w:i/>
        </w:rPr>
        <w:tab/>
        <w:t xml:space="preserve">  CR-1473  Cat: F (Rel-18)</w:t>
      </w:r>
      <w:r>
        <w:rPr>
          <w:i/>
        </w:rPr>
        <w:br/>
      </w:r>
      <w:r>
        <w:rPr>
          <w:i/>
        </w:rPr>
        <w:br/>
      </w:r>
      <w:r>
        <w:rPr>
          <w:i/>
        </w:rPr>
        <w:tab/>
      </w:r>
      <w:r>
        <w:rPr>
          <w:i/>
        </w:rPr>
        <w:tab/>
      </w:r>
      <w:r>
        <w:rPr>
          <w:i/>
        </w:rPr>
        <w:tab/>
      </w:r>
      <w:r>
        <w:rPr>
          <w:i/>
        </w:rPr>
        <w:tab/>
      </w:r>
      <w:r>
        <w:rPr>
          <w:i/>
        </w:rPr>
        <w:tab/>
        <w:t>Source: MediaTek Inc.</w:t>
      </w:r>
    </w:p>
    <w:p w14:paraId="569370B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90E50" w14:textId="77777777" w:rsidR="00CD0C2C" w:rsidRDefault="00CD0C2C" w:rsidP="00CD0C2C">
      <w:pPr>
        <w:pStyle w:val="Heading4"/>
      </w:pPr>
      <w:bookmarkStart w:id="1053" w:name="_Toc169164570"/>
      <w:r>
        <w:t>6.5.2</w:t>
      </w:r>
      <w:r>
        <w:tab/>
        <w:t>Routine Maintenance for TS 36.509</w:t>
      </w:r>
      <w:bookmarkEnd w:id="1053"/>
    </w:p>
    <w:p w14:paraId="50009463" w14:textId="77777777" w:rsidR="00CD0C2C" w:rsidRDefault="00CD0C2C" w:rsidP="00CD0C2C">
      <w:pPr>
        <w:pStyle w:val="Heading4"/>
      </w:pPr>
      <w:bookmarkStart w:id="1054" w:name="_Toc169164571"/>
      <w:r>
        <w:t>6.5.3</w:t>
      </w:r>
      <w:r>
        <w:tab/>
        <w:t>Routine Maintenance for TS 36.523-1</w:t>
      </w:r>
      <w:bookmarkEnd w:id="1054"/>
      <w:r>
        <w:t xml:space="preserve"> </w:t>
      </w:r>
    </w:p>
    <w:p w14:paraId="38F82280" w14:textId="77777777" w:rsidR="00CD0C2C" w:rsidRDefault="00CD0C2C" w:rsidP="00CD0C2C">
      <w:pPr>
        <w:pStyle w:val="Heading5"/>
      </w:pPr>
      <w:bookmarkStart w:id="1055" w:name="_Toc169164572"/>
      <w:r>
        <w:t>6.5.3.1</w:t>
      </w:r>
      <w:r>
        <w:tab/>
        <w:t>Idle Mode</w:t>
      </w:r>
      <w:bookmarkEnd w:id="1055"/>
    </w:p>
    <w:p w14:paraId="5541DF5F" w14:textId="0188CD64" w:rsidR="00CD0C2C" w:rsidRDefault="00CD0C2C" w:rsidP="00CD0C2C">
      <w:pPr>
        <w:rPr>
          <w:rFonts w:ascii="Arial" w:hAnsi="Arial" w:cs="Arial"/>
          <w:b/>
          <w:sz w:val="24"/>
        </w:rPr>
      </w:pPr>
      <w:r>
        <w:rPr>
          <w:rFonts w:ascii="Arial" w:hAnsi="Arial" w:cs="Arial"/>
          <w:b/>
          <w:color w:val="0000FF"/>
          <w:sz w:val="24"/>
        </w:rPr>
        <w:t>R5-242821</w:t>
      </w:r>
      <w:r>
        <w:rPr>
          <w:rFonts w:ascii="Arial" w:hAnsi="Arial" w:cs="Arial"/>
          <w:b/>
          <w:color w:val="0000FF"/>
          <w:sz w:val="24"/>
        </w:rPr>
        <w:tab/>
      </w:r>
      <w:r>
        <w:rPr>
          <w:rFonts w:ascii="Arial" w:hAnsi="Arial" w:cs="Arial"/>
          <w:b/>
          <w:sz w:val="24"/>
        </w:rPr>
        <w:t>Correction of SENSE eMTC TC 6.1.1.12-PLMN selection</w:t>
      </w:r>
    </w:p>
    <w:p w14:paraId="2DA18C9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CR-5314  Cat: F (Rel-18)</w:t>
      </w:r>
      <w:r>
        <w:rPr>
          <w:i/>
        </w:rPr>
        <w:br/>
      </w:r>
      <w:r>
        <w:rPr>
          <w:i/>
        </w:rPr>
        <w:br/>
      </w:r>
      <w:r>
        <w:rPr>
          <w:i/>
        </w:rPr>
        <w:tab/>
      </w:r>
      <w:r>
        <w:rPr>
          <w:i/>
        </w:rPr>
        <w:tab/>
      </w:r>
      <w:r>
        <w:rPr>
          <w:i/>
        </w:rPr>
        <w:tab/>
      </w:r>
      <w:r>
        <w:rPr>
          <w:i/>
        </w:rPr>
        <w:tab/>
      </w:r>
      <w:r>
        <w:rPr>
          <w:i/>
        </w:rPr>
        <w:tab/>
        <w:t>Source: Huawei, HiSilicon,TDIA</w:t>
      </w:r>
    </w:p>
    <w:p w14:paraId="015EA2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73BAC" w14:textId="1FCD1ED6" w:rsidR="00CD0C2C" w:rsidRDefault="00CD0C2C" w:rsidP="00CD0C2C">
      <w:pPr>
        <w:rPr>
          <w:rFonts w:ascii="Arial" w:hAnsi="Arial" w:cs="Arial"/>
          <w:b/>
          <w:sz w:val="24"/>
        </w:rPr>
      </w:pPr>
      <w:r>
        <w:rPr>
          <w:rFonts w:ascii="Arial" w:hAnsi="Arial" w:cs="Arial"/>
          <w:b/>
          <w:color w:val="0000FF"/>
          <w:sz w:val="24"/>
        </w:rPr>
        <w:t>R5-242822</w:t>
      </w:r>
      <w:r>
        <w:rPr>
          <w:rFonts w:ascii="Arial" w:hAnsi="Arial" w:cs="Arial"/>
          <w:b/>
          <w:color w:val="0000FF"/>
          <w:sz w:val="24"/>
        </w:rPr>
        <w:tab/>
      </w:r>
      <w:r>
        <w:rPr>
          <w:rFonts w:ascii="Arial" w:hAnsi="Arial" w:cs="Arial"/>
          <w:b/>
          <w:sz w:val="24"/>
        </w:rPr>
        <w:t>Correction of SENSE eMTC TC 6.1.1.13-PLMN selection Exception</w:t>
      </w:r>
    </w:p>
    <w:p w14:paraId="09B7AF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CR-5315  Cat: F (Rel-18)</w:t>
      </w:r>
      <w:r>
        <w:rPr>
          <w:i/>
        </w:rPr>
        <w:br/>
      </w:r>
      <w:r>
        <w:rPr>
          <w:i/>
        </w:rPr>
        <w:br/>
      </w:r>
      <w:r>
        <w:rPr>
          <w:i/>
        </w:rPr>
        <w:tab/>
      </w:r>
      <w:r>
        <w:rPr>
          <w:i/>
        </w:rPr>
        <w:tab/>
      </w:r>
      <w:r>
        <w:rPr>
          <w:i/>
        </w:rPr>
        <w:tab/>
      </w:r>
      <w:r>
        <w:rPr>
          <w:i/>
        </w:rPr>
        <w:tab/>
      </w:r>
      <w:r>
        <w:rPr>
          <w:i/>
        </w:rPr>
        <w:tab/>
        <w:t>Source: Huawei, HiSilicon,TDIA</w:t>
      </w:r>
    </w:p>
    <w:p w14:paraId="343BA9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985BA" w14:textId="05F36054" w:rsidR="00CD0C2C" w:rsidRDefault="00CD0C2C" w:rsidP="00CD0C2C">
      <w:pPr>
        <w:rPr>
          <w:rFonts w:ascii="Arial" w:hAnsi="Arial" w:cs="Arial"/>
          <w:b/>
          <w:sz w:val="24"/>
        </w:rPr>
      </w:pPr>
      <w:r>
        <w:rPr>
          <w:rFonts w:ascii="Arial" w:hAnsi="Arial" w:cs="Arial"/>
          <w:b/>
          <w:color w:val="0000FF"/>
          <w:sz w:val="24"/>
        </w:rPr>
        <w:t>R5-242823</w:t>
      </w:r>
      <w:r>
        <w:rPr>
          <w:rFonts w:ascii="Arial" w:hAnsi="Arial" w:cs="Arial"/>
          <w:b/>
          <w:color w:val="0000FF"/>
          <w:sz w:val="24"/>
        </w:rPr>
        <w:tab/>
      </w:r>
      <w:r>
        <w:rPr>
          <w:rFonts w:ascii="Arial" w:hAnsi="Arial" w:cs="Arial"/>
          <w:b/>
          <w:sz w:val="24"/>
        </w:rPr>
        <w:t>Correction of SENSE eMTC TC 6.1.1.14-Periodic SENSE</w:t>
      </w:r>
    </w:p>
    <w:p w14:paraId="6C2D14A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CR-5316  Cat: F (Rel-18)</w:t>
      </w:r>
      <w:r>
        <w:rPr>
          <w:i/>
        </w:rPr>
        <w:br/>
      </w:r>
      <w:r>
        <w:rPr>
          <w:i/>
        </w:rPr>
        <w:br/>
      </w:r>
      <w:r>
        <w:rPr>
          <w:i/>
        </w:rPr>
        <w:tab/>
      </w:r>
      <w:r>
        <w:rPr>
          <w:i/>
        </w:rPr>
        <w:tab/>
      </w:r>
      <w:r>
        <w:rPr>
          <w:i/>
        </w:rPr>
        <w:tab/>
      </w:r>
      <w:r>
        <w:rPr>
          <w:i/>
        </w:rPr>
        <w:tab/>
      </w:r>
      <w:r>
        <w:rPr>
          <w:i/>
        </w:rPr>
        <w:tab/>
        <w:t>Source: Huawei, HiSilicon,TDIA</w:t>
      </w:r>
    </w:p>
    <w:p w14:paraId="58E558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775DF" w14:textId="77777777" w:rsidR="00CD0C2C" w:rsidRDefault="00CD0C2C" w:rsidP="00CD0C2C">
      <w:pPr>
        <w:pStyle w:val="Heading5"/>
      </w:pPr>
      <w:bookmarkStart w:id="1056" w:name="_Toc169164573"/>
      <w:r>
        <w:t>6.5.3.2</w:t>
      </w:r>
      <w:r>
        <w:tab/>
        <w:t>Layer 2</w:t>
      </w:r>
      <w:bookmarkEnd w:id="1056"/>
    </w:p>
    <w:p w14:paraId="2D1C3B64" w14:textId="77777777" w:rsidR="00CD0C2C" w:rsidRDefault="00CD0C2C" w:rsidP="00CD0C2C">
      <w:pPr>
        <w:pStyle w:val="Heading6"/>
      </w:pPr>
      <w:bookmarkStart w:id="1057" w:name="_Toc169164574"/>
      <w:r>
        <w:t>6.5.3.2.1</w:t>
      </w:r>
      <w:r>
        <w:tab/>
        <w:t>MAC</w:t>
      </w:r>
      <w:bookmarkEnd w:id="1057"/>
    </w:p>
    <w:p w14:paraId="5C8DE139" w14:textId="77777777" w:rsidR="00CD0C2C" w:rsidRDefault="00CD0C2C" w:rsidP="00CD0C2C">
      <w:pPr>
        <w:pStyle w:val="Heading6"/>
      </w:pPr>
      <w:bookmarkStart w:id="1058" w:name="_Toc169164575"/>
      <w:r>
        <w:t>6.5.3.2.2</w:t>
      </w:r>
      <w:r>
        <w:tab/>
        <w:t>RLC</w:t>
      </w:r>
      <w:bookmarkEnd w:id="1058"/>
    </w:p>
    <w:p w14:paraId="6C74D929" w14:textId="77777777" w:rsidR="00CD0C2C" w:rsidRDefault="00CD0C2C" w:rsidP="00CD0C2C">
      <w:pPr>
        <w:pStyle w:val="Heading6"/>
      </w:pPr>
      <w:bookmarkStart w:id="1059" w:name="_Toc169164576"/>
      <w:r>
        <w:t>6.5.3.2.3</w:t>
      </w:r>
      <w:r>
        <w:tab/>
        <w:t>PDCP</w:t>
      </w:r>
      <w:bookmarkEnd w:id="1059"/>
    </w:p>
    <w:p w14:paraId="2E68445C" w14:textId="1A626F3F" w:rsidR="00CD0C2C" w:rsidRDefault="00CD0C2C" w:rsidP="00CD0C2C">
      <w:pPr>
        <w:rPr>
          <w:rFonts w:ascii="Arial" w:hAnsi="Arial" w:cs="Arial"/>
          <w:b/>
          <w:sz w:val="24"/>
        </w:rPr>
      </w:pPr>
      <w:r>
        <w:rPr>
          <w:rFonts w:ascii="Arial" w:hAnsi="Arial" w:cs="Arial"/>
          <w:b/>
          <w:color w:val="0000FF"/>
          <w:sz w:val="24"/>
        </w:rPr>
        <w:t>R5-242183</w:t>
      </w:r>
      <w:r>
        <w:rPr>
          <w:rFonts w:ascii="Arial" w:hAnsi="Arial" w:cs="Arial"/>
          <w:b/>
          <w:color w:val="0000FF"/>
          <w:sz w:val="24"/>
        </w:rPr>
        <w:tab/>
      </w:r>
      <w:r>
        <w:rPr>
          <w:rFonts w:ascii="Arial" w:hAnsi="Arial" w:cs="Arial"/>
          <w:b/>
          <w:sz w:val="24"/>
        </w:rPr>
        <w:t>Correction to PDCP TC 7.3.3.x</w:t>
      </w:r>
    </w:p>
    <w:p w14:paraId="0786678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CR-5300  Cat: F (Rel-18)</w:t>
      </w:r>
      <w:r>
        <w:rPr>
          <w:i/>
        </w:rPr>
        <w:br/>
      </w:r>
      <w:r>
        <w:rPr>
          <w:i/>
        </w:rPr>
        <w:br/>
      </w:r>
      <w:r>
        <w:rPr>
          <w:i/>
        </w:rPr>
        <w:tab/>
      </w:r>
      <w:r>
        <w:rPr>
          <w:i/>
        </w:rPr>
        <w:tab/>
      </w:r>
      <w:r>
        <w:rPr>
          <w:i/>
        </w:rPr>
        <w:tab/>
      </w:r>
      <w:r>
        <w:rPr>
          <w:i/>
        </w:rPr>
        <w:tab/>
      </w:r>
      <w:r>
        <w:rPr>
          <w:i/>
        </w:rPr>
        <w:tab/>
        <w:t>Source: MediaTek Inc.</w:t>
      </w:r>
    </w:p>
    <w:p w14:paraId="13701B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FC83" w14:textId="04FCD434" w:rsidR="00CD0C2C" w:rsidRDefault="00CD0C2C" w:rsidP="00CD0C2C">
      <w:pPr>
        <w:rPr>
          <w:rFonts w:ascii="Arial" w:hAnsi="Arial" w:cs="Arial"/>
          <w:b/>
          <w:sz w:val="24"/>
        </w:rPr>
      </w:pPr>
      <w:r>
        <w:rPr>
          <w:rFonts w:ascii="Arial" w:hAnsi="Arial" w:cs="Arial"/>
          <w:b/>
          <w:color w:val="0000FF"/>
          <w:sz w:val="24"/>
        </w:rPr>
        <w:t>R5-242184</w:t>
      </w:r>
      <w:r>
        <w:rPr>
          <w:rFonts w:ascii="Arial" w:hAnsi="Arial" w:cs="Arial"/>
          <w:b/>
          <w:color w:val="0000FF"/>
          <w:sz w:val="24"/>
        </w:rPr>
        <w:tab/>
      </w:r>
      <w:r>
        <w:rPr>
          <w:rFonts w:ascii="Arial" w:hAnsi="Arial" w:cs="Arial"/>
          <w:b/>
          <w:sz w:val="24"/>
        </w:rPr>
        <w:t>Correction to ZUC TC 7.3.3.5, 7.3.3.6 and 7.3.4.3</w:t>
      </w:r>
    </w:p>
    <w:p w14:paraId="05DA091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CR-5301  Cat: F (Rel-18)</w:t>
      </w:r>
      <w:r>
        <w:rPr>
          <w:i/>
        </w:rPr>
        <w:br/>
      </w:r>
      <w:r>
        <w:rPr>
          <w:i/>
        </w:rPr>
        <w:br/>
      </w:r>
      <w:r>
        <w:rPr>
          <w:i/>
        </w:rPr>
        <w:tab/>
      </w:r>
      <w:r>
        <w:rPr>
          <w:i/>
        </w:rPr>
        <w:tab/>
      </w:r>
      <w:r>
        <w:rPr>
          <w:i/>
        </w:rPr>
        <w:tab/>
      </w:r>
      <w:r>
        <w:rPr>
          <w:i/>
        </w:rPr>
        <w:tab/>
      </w:r>
      <w:r>
        <w:rPr>
          <w:i/>
        </w:rPr>
        <w:tab/>
        <w:t>Source: MediaTek Inc.</w:t>
      </w:r>
    </w:p>
    <w:p w14:paraId="05D5E6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F52BF" w14:textId="77777777" w:rsidR="00CD0C2C" w:rsidRDefault="00CD0C2C" w:rsidP="00CD0C2C">
      <w:pPr>
        <w:pStyle w:val="Heading5"/>
      </w:pPr>
      <w:bookmarkStart w:id="1060" w:name="_Toc169164577"/>
      <w:r>
        <w:t>6.5.3.3</w:t>
      </w:r>
      <w:r>
        <w:tab/>
        <w:t>RRC</w:t>
      </w:r>
      <w:bookmarkEnd w:id="1060"/>
    </w:p>
    <w:p w14:paraId="6D3586BF" w14:textId="77777777" w:rsidR="00CD0C2C" w:rsidRDefault="00CD0C2C" w:rsidP="00CD0C2C">
      <w:pPr>
        <w:pStyle w:val="Heading6"/>
      </w:pPr>
      <w:bookmarkStart w:id="1061" w:name="_Toc169164578"/>
      <w:r>
        <w:t>6.5.3.3.1</w:t>
      </w:r>
      <w:r>
        <w:tab/>
        <w:t>RRC Part 1 (clauses 8.1 and 8.5)</w:t>
      </w:r>
      <w:bookmarkEnd w:id="1061"/>
    </w:p>
    <w:p w14:paraId="3D5AE9E5" w14:textId="6032E2E1" w:rsidR="00CD0C2C" w:rsidRDefault="00CD0C2C" w:rsidP="00CD0C2C">
      <w:pPr>
        <w:rPr>
          <w:rFonts w:ascii="Arial" w:hAnsi="Arial" w:cs="Arial"/>
          <w:b/>
          <w:sz w:val="24"/>
        </w:rPr>
      </w:pPr>
      <w:r>
        <w:rPr>
          <w:rFonts w:ascii="Arial" w:hAnsi="Arial" w:cs="Arial"/>
          <w:b/>
          <w:color w:val="0000FF"/>
          <w:sz w:val="24"/>
        </w:rPr>
        <w:t>R5-242121</w:t>
      </w:r>
      <w:r>
        <w:rPr>
          <w:rFonts w:ascii="Arial" w:hAnsi="Arial" w:cs="Arial"/>
          <w:b/>
          <w:color w:val="0000FF"/>
          <w:sz w:val="24"/>
        </w:rPr>
        <w:tab/>
      </w:r>
      <w:r>
        <w:rPr>
          <w:rFonts w:ascii="Arial" w:hAnsi="Arial" w:cs="Arial"/>
          <w:b/>
          <w:sz w:val="24"/>
        </w:rPr>
        <w:t>Correction of test case 8.1.3.6b Redirection to UTRAN-Redir-policy bit</w:t>
      </w:r>
    </w:p>
    <w:p w14:paraId="3AEC944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CR-5299  Cat: F (Rel-18)</w:t>
      </w:r>
      <w:r>
        <w:rPr>
          <w:i/>
        </w:rPr>
        <w:br/>
      </w:r>
      <w:r>
        <w:rPr>
          <w:i/>
        </w:rPr>
        <w:br/>
      </w:r>
      <w:r>
        <w:rPr>
          <w:i/>
        </w:rPr>
        <w:tab/>
      </w:r>
      <w:r>
        <w:rPr>
          <w:i/>
        </w:rPr>
        <w:tab/>
      </w:r>
      <w:r>
        <w:rPr>
          <w:i/>
        </w:rPr>
        <w:tab/>
      </w:r>
      <w:r>
        <w:rPr>
          <w:i/>
        </w:rPr>
        <w:tab/>
      </w:r>
      <w:r>
        <w:rPr>
          <w:i/>
        </w:rPr>
        <w:tab/>
        <w:t>Source: Vodafone GmbH, MCC TF 160</w:t>
      </w:r>
    </w:p>
    <w:p w14:paraId="39B53D00" w14:textId="77777777" w:rsidR="00CD0C2C" w:rsidRDefault="00CD0C2C" w:rsidP="00CD0C2C">
      <w:pPr>
        <w:rPr>
          <w:rFonts w:ascii="Arial" w:hAnsi="Arial" w:cs="Arial"/>
          <w:b/>
        </w:rPr>
      </w:pPr>
      <w:r>
        <w:rPr>
          <w:rFonts w:ascii="Arial" w:hAnsi="Arial" w:cs="Arial"/>
          <w:b/>
        </w:rPr>
        <w:t xml:space="preserve">Discussion: </w:t>
      </w:r>
    </w:p>
    <w:p w14:paraId="77F65D2E" w14:textId="77777777" w:rsidR="00CD0C2C" w:rsidRDefault="00CD0C2C" w:rsidP="00CD0C2C">
      <w:r>
        <w:t>sub-AI!</w:t>
      </w:r>
    </w:p>
    <w:p w14:paraId="588B1C16" w14:textId="77777777" w:rsidR="00CD0C2C" w:rsidRDefault="00CD0C2C" w:rsidP="00CD0C2C">
      <w:r>
        <w:t>r1</w:t>
      </w:r>
    </w:p>
    <w:p w14:paraId="69FA22F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R5-243468</w:t>
      </w:r>
      <w:r>
        <w:rPr>
          <w:color w:val="993300"/>
          <w:u w:val="single"/>
        </w:rPr>
        <w:t>.</w:t>
      </w:r>
    </w:p>
    <w:p w14:paraId="20158841" w14:textId="02ABD15C" w:rsidR="00CD0C2C" w:rsidRDefault="00CD0C2C" w:rsidP="00CD0C2C">
      <w:pPr>
        <w:rPr>
          <w:rFonts w:ascii="Arial" w:hAnsi="Arial" w:cs="Arial"/>
          <w:b/>
          <w:sz w:val="24"/>
        </w:rPr>
      </w:pPr>
      <w:r>
        <w:rPr>
          <w:rFonts w:ascii="Arial" w:hAnsi="Arial" w:cs="Arial"/>
          <w:b/>
          <w:color w:val="0000FF"/>
          <w:sz w:val="24"/>
        </w:rPr>
        <w:t>R5-243468</w:t>
      </w:r>
      <w:r>
        <w:rPr>
          <w:rFonts w:ascii="Arial" w:hAnsi="Arial" w:cs="Arial"/>
          <w:b/>
          <w:color w:val="0000FF"/>
          <w:sz w:val="24"/>
        </w:rPr>
        <w:tab/>
      </w:r>
      <w:r>
        <w:rPr>
          <w:rFonts w:ascii="Arial" w:hAnsi="Arial" w:cs="Arial"/>
          <w:b/>
          <w:sz w:val="24"/>
        </w:rPr>
        <w:t>Correction of test case 8.1.3.6b Redirection to UTRAN-Redir-policy bit</w:t>
      </w:r>
    </w:p>
    <w:p w14:paraId="3D7DAA0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CR-5299  rev 1 Cat: F (Rel-18)</w:t>
      </w:r>
      <w:r>
        <w:rPr>
          <w:i/>
        </w:rPr>
        <w:br/>
      </w:r>
      <w:r>
        <w:rPr>
          <w:i/>
        </w:rPr>
        <w:br/>
      </w:r>
      <w:r>
        <w:rPr>
          <w:i/>
        </w:rPr>
        <w:tab/>
      </w:r>
      <w:r>
        <w:rPr>
          <w:i/>
        </w:rPr>
        <w:tab/>
      </w:r>
      <w:r>
        <w:rPr>
          <w:i/>
        </w:rPr>
        <w:tab/>
      </w:r>
      <w:r>
        <w:rPr>
          <w:i/>
        </w:rPr>
        <w:tab/>
      </w:r>
      <w:r>
        <w:rPr>
          <w:i/>
        </w:rPr>
        <w:tab/>
        <w:t>Source: Vodafone GmbH, MCC TF 160</w:t>
      </w:r>
    </w:p>
    <w:p w14:paraId="01CC8BF8" w14:textId="77777777" w:rsidR="00CD0C2C" w:rsidRDefault="00CD0C2C" w:rsidP="00CD0C2C">
      <w:pPr>
        <w:rPr>
          <w:color w:val="808080"/>
        </w:rPr>
      </w:pPr>
      <w:r>
        <w:rPr>
          <w:color w:val="808080"/>
        </w:rPr>
        <w:t>(Replaces R5-242121)</w:t>
      </w:r>
    </w:p>
    <w:p w14:paraId="0F6D77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4D3D9" w14:textId="12902C47" w:rsidR="00CD0C2C" w:rsidRDefault="00CD0C2C" w:rsidP="00CD0C2C">
      <w:pPr>
        <w:rPr>
          <w:rFonts w:ascii="Arial" w:hAnsi="Arial" w:cs="Arial"/>
          <w:b/>
          <w:sz w:val="24"/>
        </w:rPr>
      </w:pPr>
      <w:r>
        <w:rPr>
          <w:rFonts w:ascii="Arial" w:hAnsi="Arial" w:cs="Arial"/>
          <w:b/>
          <w:color w:val="0000FF"/>
          <w:sz w:val="24"/>
        </w:rPr>
        <w:t>R5-242333</w:t>
      </w:r>
      <w:r>
        <w:rPr>
          <w:rFonts w:ascii="Arial" w:hAnsi="Arial" w:cs="Arial"/>
          <w:b/>
          <w:color w:val="0000FF"/>
          <w:sz w:val="24"/>
        </w:rPr>
        <w:tab/>
      </w:r>
      <w:r>
        <w:rPr>
          <w:rFonts w:ascii="Arial" w:hAnsi="Arial" w:cs="Arial"/>
          <w:b/>
          <w:sz w:val="24"/>
        </w:rPr>
        <w:t>Updates to E-UTRA RRC test case 8.1.2.15</w:t>
      </w:r>
    </w:p>
    <w:p w14:paraId="5F9D5D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CR-5304  Cat: F (Rel-18)</w:t>
      </w:r>
      <w:r>
        <w:rPr>
          <w:i/>
        </w:rPr>
        <w:br/>
      </w:r>
      <w:r>
        <w:rPr>
          <w:i/>
        </w:rPr>
        <w:br/>
      </w:r>
      <w:r>
        <w:rPr>
          <w:i/>
        </w:rPr>
        <w:tab/>
      </w:r>
      <w:r>
        <w:rPr>
          <w:i/>
        </w:rPr>
        <w:tab/>
      </w:r>
      <w:r>
        <w:rPr>
          <w:i/>
        </w:rPr>
        <w:tab/>
      </w:r>
      <w:r>
        <w:rPr>
          <w:i/>
        </w:rPr>
        <w:tab/>
      </w:r>
      <w:r>
        <w:rPr>
          <w:i/>
        </w:rPr>
        <w:tab/>
        <w:t>Source: MCC TF160</w:t>
      </w:r>
    </w:p>
    <w:p w14:paraId="02AAEFF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4C519" w14:textId="77777777" w:rsidR="00CD0C2C" w:rsidRDefault="00CD0C2C" w:rsidP="00CD0C2C">
      <w:pPr>
        <w:pStyle w:val="Heading6"/>
      </w:pPr>
      <w:bookmarkStart w:id="1062" w:name="_Toc169164579"/>
      <w:r>
        <w:t>6.5.3.3.2</w:t>
      </w:r>
      <w:r>
        <w:tab/>
        <w:t>RRC Part 2 (clause 8.2),</w:t>
      </w:r>
      <w:bookmarkEnd w:id="1062"/>
    </w:p>
    <w:p w14:paraId="13D9824E" w14:textId="77777777" w:rsidR="00CD0C2C" w:rsidRDefault="00CD0C2C" w:rsidP="00CD0C2C">
      <w:pPr>
        <w:pStyle w:val="Heading6"/>
      </w:pPr>
      <w:bookmarkStart w:id="1063" w:name="_Toc169164580"/>
      <w:r>
        <w:t>6.5.3.3.3</w:t>
      </w:r>
      <w:r>
        <w:tab/>
        <w:t>RRC Part 3 (clause 8.3)</w:t>
      </w:r>
      <w:bookmarkEnd w:id="1063"/>
    </w:p>
    <w:p w14:paraId="3A305519" w14:textId="77777777" w:rsidR="00CD0C2C" w:rsidRDefault="00CD0C2C" w:rsidP="00CD0C2C">
      <w:pPr>
        <w:pStyle w:val="Heading6"/>
      </w:pPr>
      <w:bookmarkStart w:id="1064" w:name="_Toc169164581"/>
      <w:r>
        <w:t>6.5.3.3.4</w:t>
      </w:r>
      <w:r>
        <w:tab/>
        <w:t>Inter-RAT (clauses 8.4 &amp; 8.4A)</w:t>
      </w:r>
      <w:bookmarkEnd w:id="1064"/>
    </w:p>
    <w:p w14:paraId="316B29A5" w14:textId="77777777" w:rsidR="00CD0C2C" w:rsidRDefault="00CD0C2C" w:rsidP="00CD0C2C">
      <w:pPr>
        <w:pStyle w:val="Heading6"/>
      </w:pPr>
      <w:bookmarkStart w:id="1065" w:name="_Toc169164582"/>
      <w:r>
        <w:t>6.5.3.3.5</w:t>
      </w:r>
      <w:r>
        <w:tab/>
        <w:t>RRC LTE MDT (clause 8.6)</w:t>
      </w:r>
      <w:bookmarkEnd w:id="1065"/>
    </w:p>
    <w:p w14:paraId="0DAC5B17" w14:textId="77777777" w:rsidR="00CD0C2C" w:rsidRDefault="00CD0C2C" w:rsidP="00CD0C2C">
      <w:pPr>
        <w:pStyle w:val="Heading6"/>
      </w:pPr>
      <w:bookmarkStart w:id="1066" w:name="_Toc169164583"/>
      <w:r>
        <w:t>6.5.3.3.6</w:t>
      </w:r>
      <w:r>
        <w:tab/>
        <w:t>RRC ANR for UTRAN (clause 8.7)</w:t>
      </w:r>
      <w:bookmarkEnd w:id="1066"/>
    </w:p>
    <w:p w14:paraId="35E8229B" w14:textId="77777777" w:rsidR="00CD0C2C" w:rsidRDefault="00CD0C2C" w:rsidP="00CD0C2C">
      <w:pPr>
        <w:pStyle w:val="Heading5"/>
      </w:pPr>
      <w:bookmarkStart w:id="1067" w:name="_Toc169164584"/>
      <w:r>
        <w:t>6.5.3.4</w:t>
      </w:r>
      <w:r>
        <w:tab/>
        <w:t>EPS Mobility Management</w:t>
      </w:r>
      <w:bookmarkEnd w:id="1067"/>
    </w:p>
    <w:p w14:paraId="4204C5E9" w14:textId="605AE953" w:rsidR="00CD0C2C" w:rsidRDefault="00CD0C2C" w:rsidP="00CD0C2C">
      <w:pPr>
        <w:rPr>
          <w:rFonts w:ascii="Arial" w:hAnsi="Arial" w:cs="Arial"/>
          <w:b/>
          <w:sz w:val="24"/>
        </w:rPr>
      </w:pPr>
      <w:r>
        <w:rPr>
          <w:rFonts w:ascii="Arial" w:hAnsi="Arial" w:cs="Arial"/>
          <w:b/>
          <w:color w:val="0000FF"/>
          <w:sz w:val="24"/>
        </w:rPr>
        <w:t>R5-242758</w:t>
      </w:r>
      <w:r>
        <w:rPr>
          <w:rFonts w:ascii="Arial" w:hAnsi="Arial" w:cs="Arial"/>
          <w:b/>
          <w:color w:val="0000FF"/>
          <w:sz w:val="24"/>
        </w:rPr>
        <w:tab/>
      </w:r>
      <w:r>
        <w:rPr>
          <w:rFonts w:ascii="Arial" w:hAnsi="Arial" w:cs="Arial"/>
          <w:b/>
          <w:sz w:val="24"/>
        </w:rPr>
        <w:t>Correction to LTE RACS Test case 9.2.5.1</w:t>
      </w:r>
    </w:p>
    <w:p w14:paraId="00EADF6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CR-5313  Cat: F (Rel-18)</w:t>
      </w:r>
      <w:r>
        <w:rPr>
          <w:i/>
        </w:rPr>
        <w:br/>
      </w:r>
      <w:r>
        <w:rPr>
          <w:i/>
        </w:rPr>
        <w:br/>
      </w:r>
      <w:r>
        <w:rPr>
          <w:i/>
        </w:rPr>
        <w:tab/>
      </w:r>
      <w:r>
        <w:rPr>
          <w:i/>
        </w:rPr>
        <w:tab/>
      </w:r>
      <w:r>
        <w:rPr>
          <w:i/>
        </w:rPr>
        <w:tab/>
      </w:r>
      <w:r>
        <w:rPr>
          <w:i/>
        </w:rPr>
        <w:tab/>
      </w:r>
      <w:r>
        <w:rPr>
          <w:i/>
        </w:rPr>
        <w:tab/>
        <w:t>Source: Anritsu EMEA Ltd</w:t>
      </w:r>
    </w:p>
    <w:p w14:paraId="3F9FD8E2" w14:textId="77777777" w:rsidR="00CD0C2C" w:rsidRDefault="00CD0C2C" w:rsidP="00CD0C2C">
      <w:pPr>
        <w:rPr>
          <w:rFonts w:ascii="Arial" w:hAnsi="Arial" w:cs="Arial"/>
          <w:b/>
        </w:rPr>
      </w:pPr>
      <w:r>
        <w:rPr>
          <w:rFonts w:ascii="Arial" w:hAnsi="Arial" w:cs="Arial"/>
          <w:b/>
        </w:rPr>
        <w:t xml:space="preserve">Discussion: </w:t>
      </w:r>
    </w:p>
    <w:p w14:paraId="09B93D50" w14:textId="77777777" w:rsidR="00CD0C2C" w:rsidRDefault="00CD0C2C" w:rsidP="00CD0C2C">
      <w:r>
        <w:t>WIC-&gt;TEI16</w:t>
      </w:r>
    </w:p>
    <w:p w14:paraId="04295B04" w14:textId="77777777" w:rsidR="00CD0C2C" w:rsidRDefault="00CD0C2C" w:rsidP="00CD0C2C">
      <w:r>
        <w:t>r1</w:t>
      </w:r>
    </w:p>
    <w:p w14:paraId="1B782F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R5-243470</w:t>
      </w:r>
      <w:r>
        <w:rPr>
          <w:color w:val="993300"/>
          <w:u w:val="single"/>
        </w:rPr>
        <w:t>.</w:t>
      </w:r>
    </w:p>
    <w:p w14:paraId="54D72751" w14:textId="1A17263E" w:rsidR="00CD0C2C" w:rsidRDefault="00CD0C2C" w:rsidP="00CD0C2C">
      <w:pPr>
        <w:rPr>
          <w:rFonts w:ascii="Arial" w:hAnsi="Arial" w:cs="Arial"/>
          <w:b/>
          <w:sz w:val="24"/>
        </w:rPr>
      </w:pPr>
      <w:r>
        <w:rPr>
          <w:rFonts w:ascii="Arial" w:hAnsi="Arial" w:cs="Arial"/>
          <w:b/>
          <w:color w:val="0000FF"/>
          <w:sz w:val="24"/>
        </w:rPr>
        <w:t>R5-243470</w:t>
      </w:r>
      <w:r>
        <w:rPr>
          <w:rFonts w:ascii="Arial" w:hAnsi="Arial" w:cs="Arial"/>
          <w:b/>
          <w:color w:val="0000FF"/>
          <w:sz w:val="24"/>
        </w:rPr>
        <w:tab/>
      </w:r>
      <w:r>
        <w:rPr>
          <w:rFonts w:ascii="Arial" w:hAnsi="Arial" w:cs="Arial"/>
          <w:b/>
          <w:sz w:val="24"/>
        </w:rPr>
        <w:t>Correction to LTE RACS Test case 9.2.5.1</w:t>
      </w:r>
    </w:p>
    <w:p w14:paraId="076683D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CR-5313  rev 1 Cat: F (Rel-18)</w:t>
      </w:r>
      <w:r>
        <w:rPr>
          <w:i/>
        </w:rPr>
        <w:br/>
      </w:r>
      <w:r>
        <w:rPr>
          <w:i/>
        </w:rPr>
        <w:br/>
      </w:r>
      <w:r>
        <w:rPr>
          <w:i/>
        </w:rPr>
        <w:tab/>
      </w:r>
      <w:r>
        <w:rPr>
          <w:i/>
        </w:rPr>
        <w:tab/>
      </w:r>
      <w:r>
        <w:rPr>
          <w:i/>
        </w:rPr>
        <w:tab/>
      </w:r>
      <w:r>
        <w:rPr>
          <w:i/>
        </w:rPr>
        <w:tab/>
      </w:r>
      <w:r>
        <w:rPr>
          <w:i/>
        </w:rPr>
        <w:tab/>
        <w:t>Source: Anritsu EMEA Ltd</w:t>
      </w:r>
    </w:p>
    <w:p w14:paraId="406791EF" w14:textId="77777777" w:rsidR="00CD0C2C" w:rsidRDefault="00CD0C2C" w:rsidP="00CD0C2C">
      <w:pPr>
        <w:rPr>
          <w:color w:val="808080"/>
        </w:rPr>
      </w:pPr>
      <w:r>
        <w:rPr>
          <w:color w:val="808080"/>
        </w:rPr>
        <w:t>(Replaces R5-242758)</w:t>
      </w:r>
    </w:p>
    <w:p w14:paraId="2365CCF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A62CF" w14:textId="2DC4C706" w:rsidR="00CD0C2C" w:rsidRDefault="00CD0C2C" w:rsidP="00CD0C2C">
      <w:pPr>
        <w:rPr>
          <w:rFonts w:ascii="Arial" w:hAnsi="Arial" w:cs="Arial"/>
          <w:b/>
          <w:sz w:val="24"/>
        </w:rPr>
      </w:pPr>
      <w:r>
        <w:rPr>
          <w:rFonts w:ascii="Arial" w:hAnsi="Arial" w:cs="Arial"/>
          <w:b/>
          <w:color w:val="0000FF"/>
          <w:sz w:val="24"/>
        </w:rPr>
        <w:t>R5-242859</w:t>
      </w:r>
      <w:r>
        <w:rPr>
          <w:rFonts w:ascii="Arial" w:hAnsi="Arial" w:cs="Arial"/>
          <w:b/>
          <w:color w:val="0000FF"/>
          <w:sz w:val="24"/>
        </w:rPr>
        <w:tab/>
      </w:r>
      <w:r>
        <w:rPr>
          <w:rFonts w:ascii="Arial" w:hAnsi="Arial" w:cs="Arial"/>
          <w:b/>
          <w:sz w:val="24"/>
        </w:rPr>
        <w:t>Editorial correction for Specific message contents in 9.2.1.1.20</w:t>
      </w:r>
    </w:p>
    <w:p w14:paraId="37C2B40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CR-5320  Cat: F (Rel-18)</w:t>
      </w:r>
      <w:r>
        <w:rPr>
          <w:i/>
        </w:rPr>
        <w:br/>
      </w:r>
      <w:r>
        <w:rPr>
          <w:i/>
        </w:rPr>
        <w:br/>
      </w:r>
      <w:r>
        <w:rPr>
          <w:i/>
        </w:rPr>
        <w:tab/>
      </w:r>
      <w:r>
        <w:rPr>
          <w:i/>
        </w:rPr>
        <w:tab/>
      </w:r>
      <w:r>
        <w:rPr>
          <w:i/>
        </w:rPr>
        <w:tab/>
      </w:r>
      <w:r>
        <w:rPr>
          <w:i/>
        </w:rPr>
        <w:tab/>
      </w:r>
      <w:r>
        <w:rPr>
          <w:i/>
        </w:rPr>
        <w:tab/>
        <w:t>Source: NTT DOCOMO, INC.</w:t>
      </w:r>
    </w:p>
    <w:p w14:paraId="51455EB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R5-243471</w:t>
      </w:r>
      <w:r>
        <w:rPr>
          <w:color w:val="993300"/>
          <w:u w:val="single"/>
        </w:rPr>
        <w:t>.</w:t>
      </w:r>
    </w:p>
    <w:p w14:paraId="283F98C4" w14:textId="2B127E23" w:rsidR="00CD0C2C" w:rsidRDefault="00CD0C2C" w:rsidP="00CD0C2C">
      <w:pPr>
        <w:rPr>
          <w:rFonts w:ascii="Arial" w:hAnsi="Arial" w:cs="Arial"/>
          <w:b/>
          <w:sz w:val="24"/>
        </w:rPr>
      </w:pPr>
      <w:r>
        <w:rPr>
          <w:rFonts w:ascii="Arial" w:hAnsi="Arial" w:cs="Arial"/>
          <w:b/>
          <w:color w:val="0000FF"/>
          <w:sz w:val="24"/>
        </w:rPr>
        <w:t>R5-243471</w:t>
      </w:r>
      <w:r>
        <w:rPr>
          <w:rFonts w:ascii="Arial" w:hAnsi="Arial" w:cs="Arial"/>
          <w:b/>
          <w:color w:val="0000FF"/>
          <w:sz w:val="24"/>
        </w:rPr>
        <w:tab/>
      </w:r>
      <w:r>
        <w:rPr>
          <w:rFonts w:ascii="Arial" w:hAnsi="Arial" w:cs="Arial"/>
          <w:b/>
          <w:sz w:val="24"/>
        </w:rPr>
        <w:t>Editorial correction for Specific message contents in 9.2.1.1.20</w:t>
      </w:r>
    </w:p>
    <w:p w14:paraId="173DA69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CR-5320  rev 1 Cat: F (Rel-18)</w:t>
      </w:r>
      <w:r>
        <w:rPr>
          <w:i/>
        </w:rPr>
        <w:br/>
      </w:r>
      <w:r>
        <w:rPr>
          <w:i/>
        </w:rPr>
        <w:br/>
      </w:r>
      <w:r>
        <w:rPr>
          <w:i/>
        </w:rPr>
        <w:tab/>
      </w:r>
      <w:r>
        <w:rPr>
          <w:i/>
        </w:rPr>
        <w:tab/>
      </w:r>
      <w:r>
        <w:rPr>
          <w:i/>
        </w:rPr>
        <w:tab/>
      </w:r>
      <w:r>
        <w:rPr>
          <w:i/>
        </w:rPr>
        <w:tab/>
      </w:r>
      <w:r>
        <w:rPr>
          <w:i/>
        </w:rPr>
        <w:tab/>
        <w:t>Source: NTT DOCOMO, INC.</w:t>
      </w:r>
    </w:p>
    <w:p w14:paraId="6A2496A3" w14:textId="77777777" w:rsidR="00CD0C2C" w:rsidRDefault="00CD0C2C" w:rsidP="00CD0C2C">
      <w:pPr>
        <w:rPr>
          <w:color w:val="808080"/>
        </w:rPr>
      </w:pPr>
      <w:r>
        <w:rPr>
          <w:color w:val="808080"/>
        </w:rPr>
        <w:t>(Replaces R5-242859)</w:t>
      </w:r>
    </w:p>
    <w:p w14:paraId="4EEAB9B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3BA4" w14:textId="1139AB8E" w:rsidR="00CD0C2C" w:rsidRDefault="00CD0C2C" w:rsidP="00CD0C2C">
      <w:pPr>
        <w:rPr>
          <w:rFonts w:ascii="Arial" w:hAnsi="Arial" w:cs="Arial"/>
          <w:b/>
          <w:sz w:val="24"/>
        </w:rPr>
      </w:pPr>
      <w:r>
        <w:rPr>
          <w:rFonts w:ascii="Arial" w:hAnsi="Arial" w:cs="Arial"/>
          <w:b/>
          <w:color w:val="0000FF"/>
          <w:sz w:val="24"/>
        </w:rPr>
        <w:t>R5-242861</w:t>
      </w:r>
      <w:r>
        <w:rPr>
          <w:rFonts w:ascii="Arial" w:hAnsi="Arial" w:cs="Arial"/>
          <w:b/>
          <w:color w:val="0000FF"/>
          <w:sz w:val="24"/>
        </w:rPr>
        <w:tab/>
      </w:r>
      <w:r>
        <w:rPr>
          <w:rFonts w:ascii="Arial" w:hAnsi="Arial" w:cs="Arial"/>
          <w:b/>
          <w:sz w:val="24"/>
        </w:rPr>
        <w:t>Editorial correction for Specific message contents in 9.2.3.1.22</w:t>
      </w:r>
    </w:p>
    <w:p w14:paraId="22440F9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CR-5321  Cat: F (Rel-18)</w:t>
      </w:r>
      <w:r>
        <w:rPr>
          <w:i/>
        </w:rPr>
        <w:br/>
      </w:r>
      <w:r>
        <w:rPr>
          <w:i/>
        </w:rPr>
        <w:br/>
      </w:r>
      <w:r>
        <w:rPr>
          <w:i/>
        </w:rPr>
        <w:tab/>
      </w:r>
      <w:r>
        <w:rPr>
          <w:i/>
        </w:rPr>
        <w:tab/>
      </w:r>
      <w:r>
        <w:rPr>
          <w:i/>
        </w:rPr>
        <w:tab/>
      </w:r>
      <w:r>
        <w:rPr>
          <w:i/>
        </w:rPr>
        <w:tab/>
      </w:r>
      <w:r>
        <w:rPr>
          <w:i/>
        </w:rPr>
        <w:tab/>
        <w:t>Source: NTT DOCOMO, INC.</w:t>
      </w:r>
    </w:p>
    <w:p w14:paraId="0EE6A2AA" w14:textId="77777777" w:rsidR="00CD0C2C" w:rsidRDefault="00CD0C2C" w:rsidP="00CD0C2C">
      <w:pPr>
        <w:rPr>
          <w:rFonts w:ascii="Arial" w:hAnsi="Arial" w:cs="Arial"/>
          <w:b/>
        </w:rPr>
      </w:pPr>
      <w:r>
        <w:rPr>
          <w:rFonts w:ascii="Arial" w:hAnsi="Arial" w:cs="Arial"/>
          <w:b/>
        </w:rPr>
        <w:t xml:space="preserve">Discussion: </w:t>
      </w:r>
    </w:p>
    <w:p w14:paraId="792BFC26" w14:textId="77777777" w:rsidR="00CD0C2C" w:rsidRDefault="00CD0C2C" w:rsidP="00CD0C2C">
      <w:r>
        <w:t>r1</w:t>
      </w:r>
    </w:p>
    <w:p w14:paraId="0FFA613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R5-243472</w:t>
      </w:r>
      <w:r>
        <w:rPr>
          <w:color w:val="993300"/>
          <w:u w:val="single"/>
        </w:rPr>
        <w:t>.</w:t>
      </w:r>
    </w:p>
    <w:p w14:paraId="339F41E9" w14:textId="3EB36AFF" w:rsidR="00CD0C2C" w:rsidRDefault="00CD0C2C" w:rsidP="00CD0C2C">
      <w:pPr>
        <w:rPr>
          <w:rFonts w:ascii="Arial" w:hAnsi="Arial" w:cs="Arial"/>
          <w:b/>
          <w:sz w:val="24"/>
        </w:rPr>
      </w:pPr>
      <w:r>
        <w:rPr>
          <w:rFonts w:ascii="Arial" w:hAnsi="Arial" w:cs="Arial"/>
          <w:b/>
          <w:color w:val="0000FF"/>
          <w:sz w:val="24"/>
        </w:rPr>
        <w:t>R5-243472</w:t>
      </w:r>
      <w:r>
        <w:rPr>
          <w:rFonts w:ascii="Arial" w:hAnsi="Arial" w:cs="Arial"/>
          <w:b/>
          <w:color w:val="0000FF"/>
          <w:sz w:val="24"/>
        </w:rPr>
        <w:tab/>
      </w:r>
      <w:r>
        <w:rPr>
          <w:rFonts w:ascii="Arial" w:hAnsi="Arial" w:cs="Arial"/>
          <w:b/>
          <w:sz w:val="24"/>
        </w:rPr>
        <w:t>Editorial correction for Specific message contents in 9.2.3.1.22</w:t>
      </w:r>
    </w:p>
    <w:p w14:paraId="19878C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CR-5321  rev 1 Cat: F (Rel-18)</w:t>
      </w:r>
      <w:r>
        <w:rPr>
          <w:i/>
        </w:rPr>
        <w:br/>
      </w:r>
      <w:r>
        <w:rPr>
          <w:i/>
        </w:rPr>
        <w:br/>
      </w:r>
      <w:r>
        <w:rPr>
          <w:i/>
        </w:rPr>
        <w:tab/>
      </w:r>
      <w:r>
        <w:rPr>
          <w:i/>
        </w:rPr>
        <w:tab/>
      </w:r>
      <w:r>
        <w:rPr>
          <w:i/>
        </w:rPr>
        <w:tab/>
      </w:r>
      <w:r>
        <w:rPr>
          <w:i/>
        </w:rPr>
        <w:tab/>
      </w:r>
      <w:r>
        <w:rPr>
          <w:i/>
        </w:rPr>
        <w:tab/>
        <w:t>Source: NTT DOCOMO, INC.</w:t>
      </w:r>
    </w:p>
    <w:p w14:paraId="3E64DF50" w14:textId="77777777" w:rsidR="00CD0C2C" w:rsidRDefault="00CD0C2C" w:rsidP="00CD0C2C">
      <w:pPr>
        <w:rPr>
          <w:color w:val="808080"/>
        </w:rPr>
      </w:pPr>
      <w:r>
        <w:rPr>
          <w:color w:val="808080"/>
        </w:rPr>
        <w:t>(Replaces R5-242861)</w:t>
      </w:r>
    </w:p>
    <w:p w14:paraId="71131F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7FD31" w14:textId="77777777" w:rsidR="00CD0C2C" w:rsidRDefault="00CD0C2C" w:rsidP="00CD0C2C">
      <w:pPr>
        <w:pStyle w:val="Heading5"/>
      </w:pPr>
      <w:bookmarkStart w:id="1068" w:name="_Toc169164585"/>
      <w:r>
        <w:t>6.5.3.5</w:t>
      </w:r>
      <w:r>
        <w:tab/>
        <w:t>EPS Session Management</w:t>
      </w:r>
      <w:bookmarkEnd w:id="1068"/>
    </w:p>
    <w:p w14:paraId="55B674CE" w14:textId="3E35B1F3" w:rsidR="00CD0C2C" w:rsidRDefault="00CD0C2C" w:rsidP="00CD0C2C">
      <w:pPr>
        <w:rPr>
          <w:rFonts w:ascii="Arial" w:hAnsi="Arial" w:cs="Arial"/>
          <w:b/>
          <w:sz w:val="24"/>
        </w:rPr>
      </w:pPr>
      <w:r>
        <w:rPr>
          <w:rFonts w:ascii="Arial" w:hAnsi="Arial" w:cs="Arial"/>
          <w:b/>
          <w:color w:val="0000FF"/>
          <w:sz w:val="24"/>
        </w:rPr>
        <w:t>R5-242940</w:t>
      </w:r>
      <w:r>
        <w:rPr>
          <w:rFonts w:ascii="Arial" w:hAnsi="Arial" w:cs="Arial"/>
          <w:b/>
          <w:color w:val="0000FF"/>
          <w:sz w:val="24"/>
        </w:rPr>
        <w:tab/>
      </w:r>
      <w:r>
        <w:rPr>
          <w:rFonts w:ascii="Arial" w:hAnsi="Arial" w:cs="Arial"/>
          <w:b/>
          <w:sz w:val="24"/>
        </w:rPr>
        <w:t>Addition of EPS P-CSCF restoration test case 10.3.2</w:t>
      </w:r>
    </w:p>
    <w:p w14:paraId="3E6D3B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CR-5322  Cat: F (Rel-18)</w:t>
      </w:r>
      <w:r>
        <w:rPr>
          <w:i/>
        </w:rPr>
        <w:br/>
      </w:r>
      <w:r>
        <w:rPr>
          <w:i/>
        </w:rPr>
        <w:br/>
      </w:r>
      <w:r>
        <w:rPr>
          <w:i/>
        </w:rPr>
        <w:tab/>
      </w:r>
      <w:r>
        <w:rPr>
          <w:i/>
        </w:rPr>
        <w:tab/>
      </w:r>
      <w:r>
        <w:rPr>
          <w:i/>
        </w:rPr>
        <w:tab/>
      </w:r>
      <w:r>
        <w:rPr>
          <w:i/>
        </w:rPr>
        <w:tab/>
      </w:r>
      <w:r>
        <w:rPr>
          <w:i/>
        </w:rPr>
        <w:tab/>
        <w:t>Source: Qualcomm Incorporated, Orange</w:t>
      </w:r>
    </w:p>
    <w:p w14:paraId="3A2A58E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9AF22" w14:textId="77777777" w:rsidR="00CD0C2C" w:rsidRDefault="00CD0C2C" w:rsidP="00CD0C2C">
      <w:pPr>
        <w:pStyle w:val="Heading5"/>
      </w:pPr>
      <w:bookmarkStart w:id="1069" w:name="_Toc169164586"/>
      <w:r>
        <w:t>6.5.3.6</w:t>
      </w:r>
      <w:r>
        <w:tab/>
        <w:t>General Tests</w:t>
      </w:r>
      <w:bookmarkEnd w:id="1069"/>
    </w:p>
    <w:p w14:paraId="547FB91E" w14:textId="41220EA6" w:rsidR="00CD0C2C" w:rsidRDefault="00CD0C2C" w:rsidP="00CD0C2C">
      <w:pPr>
        <w:rPr>
          <w:rFonts w:ascii="Arial" w:hAnsi="Arial" w:cs="Arial"/>
          <w:b/>
          <w:sz w:val="24"/>
        </w:rPr>
      </w:pPr>
      <w:r>
        <w:rPr>
          <w:rFonts w:ascii="Arial" w:hAnsi="Arial" w:cs="Arial"/>
          <w:b/>
          <w:color w:val="0000FF"/>
          <w:sz w:val="24"/>
        </w:rPr>
        <w:t>R5-242185</w:t>
      </w:r>
      <w:r>
        <w:rPr>
          <w:rFonts w:ascii="Arial" w:hAnsi="Arial" w:cs="Arial"/>
          <w:b/>
          <w:color w:val="0000FF"/>
          <w:sz w:val="24"/>
        </w:rPr>
        <w:tab/>
      </w:r>
      <w:r>
        <w:rPr>
          <w:rFonts w:ascii="Arial" w:hAnsi="Arial" w:cs="Arial"/>
          <w:b/>
          <w:sz w:val="24"/>
        </w:rPr>
        <w:t>Correction to TC 11.2.13</w:t>
      </w:r>
    </w:p>
    <w:p w14:paraId="342ED91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CR-5302  Cat: F (Rel-18)</w:t>
      </w:r>
      <w:r>
        <w:rPr>
          <w:i/>
        </w:rPr>
        <w:br/>
      </w:r>
      <w:r>
        <w:rPr>
          <w:i/>
        </w:rPr>
        <w:br/>
      </w:r>
      <w:r>
        <w:rPr>
          <w:i/>
        </w:rPr>
        <w:tab/>
      </w:r>
      <w:r>
        <w:rPr>
          <w:i/>
        </w:rPr>
        <w:tab/>
      </w:r>
      <w:r>
        <w:rPr>
          <w:i/>
        </w:rPr>
        <w:tab/>
      </w:r>
      <w:r>
        <w:rPr>
          <w:i/>
        </w:rPr>
        <w:tab/>
      </w:r>
      <w:r>
        <w:rPr>
          <w:i/>
        </w:rPr>
        <w:tab/>
        <w:t>Source: MediaTek Inc., NTT DOCOMO, MCC TF160, ROHDE &amp; SCHWARZ</w:t>
      </w:r>
    </w:p>
    <w:p w14:paraId="41EA2C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03DED" w14:textId="744F9F8A" w:rsidR="00CD0C2C" w:rsidRDefault="00CD0C2C" w:rsidP="00CD0C2C">
      <w:pPr>
        <w:rPr>
          <w:rFonts w:ascii="Arial" w:hAnsi="Arial" w:cs="Arial"/>
          <w:b/>
          <w:sz w:val="24"/>
        </w:rPr>
      </w:pPr>
      <w:r>
        <w:rPr>
          <w:rFonts w:ascii="Arial" w:hAnsi="Arial" w:cs="Arial"/>
          <w:b/>
          <w:color w:val="0000FF"/>
          <w:sz w:val="24"/>
        </w:rPr>
        <w:t>R5-242593</w:t>
      </w:r>
      <w:r>
        <w:rPr>
          <w:rFonts w:ascii="Arial" w:hAnsi="Arial" w:cs="Arial"/>
          <w:b/>
          <w:color w:val="0000FF"/>
          <w:sz w:val="24"/>
        </w:rPr>
        <w:tab/>
      </w:r>
      <w:r>
        <w:rPr>
          <w:rFonts w:ascii="Arial" w:hAnsi="Arial" w:cs="Arial"/>
          <w:b/>
          <w:sz w:val="24"/>
        </w:rPr>
        <w:t xml:space="preserve">Correction to LTE-IRAT test cases 11.2.11 </w:t>
      </w:r>
    </w:p>
    <w:p w14:paraId="2A9034C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CR-5310  Cat: F (Rel-18)</w:t>
      </w:r>
      <w:r>
        <w:rPr>
          <w:i/>
        </w:rPr>
        <w:br/>
      </w:r>
      <w:r>
        <w:rPr>
          <w:i/>
        </w:rPr>
        <w:br/>
      </w:r>
      <w:r>
        <w:rPr>
          <w:i/>
        </w:rPr>
        <w:tab/>
      </w:r>
      <w:r>
        <w:rPr>
          <w:i/>
        </w:rPr>
        <w:tab/>
      </w:r>
      <w:r>
        <w:rPr>
          <w:i/>
        </w:rPr>
        <w:tab/>
      </w:r>
      <w:r>
        <w:rPr>
          <w:i/>
        </w:rPr>
        <w:tab/>
      </w:r>
      <w:r>
        <w:rPr>
          <w:i/>
        </w:rPr>
        <w:tab/>
        <w:t>Source: ROHDE &amp; SCHWARZ</w:t>
      </w:r>
    </w:p>
    <w:p w14:paraId="5A91E34D" w14:textId="77777777" w:rsidR="00CD0C2C" w:rsidRDefault="00CD0C2C" w:rsidP="00CD0C2C">
      <w:pPr>
        <w:rPr>
          <w:rFonts w:ascii="Arial" w:hAnsi="Arial" w:cs="Arial"/>
          <w:b/>
        </w:rPr>
      </w:pPr>
      <w:r>
        <w:rPr>
          <w:rFonts w:ascii="Arial" w:hAnsi="Arial" w:cs="Arial"/>
          <w:b/>
        </w:rPr>
        <w:t xml:space="preserve">Discussion: </w:t>
      </w:r>
    </w:p>
    <w:p w14:paraId="43A7C386" w14:textId="77777777" w:rsidR="00CD0C2C" w:rsidRDefault="00CD0C2C" w:rsidP="00CD0C2C">
      <w:r>
        <w:t>r1</w:t>
      </w:r>
    </w:p>
    <w:p w14:paraId="64B7A07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R5-243474</w:t>
      </w:r>
      <w:r>
        <w:rPr>
          <w:color w:val="993300"/>
          <w:u w:val="single"/>
        </w:rPr>
        <w:t>.</w:t>
      </w:r>
    </w:p>
    <w:p w14:paraId="302817FA" w14:textId="1ABDA4EE" w:rsidR="00CD0C2C" w:rsidRDefault="00CD0C2C" w:rsidP="00CD0C2C">
      <w:pPr>
        <w:rPr>
          <w:rFonts w:ascii="Arial" w:hAnsi="Arial" w:cs="Arial"/>
          <w:b/>
          <w:sz w:val="24"/>
        </w:rPr>
      </w:pPr>
      <w:r>
        <w:rPr>
          <w:rFonts w:ascii="Arial" w:hAnsi="Arial" w:cs="Arial"/>
          <w:b/>
          <w:color w:val="0000FF"/>
          <w:sz w:val="24"/>
        </w:rPr>
        <w:t>R5-243474</w:t>
      </w:r>
      <w:r>
        <w:rPr>
          <w:rFonts w:ascii="Arial" w:hAnsi="Arial" w:cs="Arial"/>
          <w:b/>
          <w:color w:val="0000FF"/>
          <w:sz w:val="24"/>
        </w:rPr>
        <w:tab/>
      </w:r>
      <w:r>
        <w:rPr>
          <w:rFonts w:ascii="Arial" w:hAnsi="Arial" w:cs="Arial"/>
          <w:b/>
          <w:sz w:val="24"/>
        </w:rPr>
        <w:t xml:space="preserve">Correction to LTE-IRAT test cases 11.2.11 </w:t>
      </w:r>
    </w:p>
    <w:p w14:paraId="4C984C0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CR-5310  rev 1 Cat: F (Rel-18)</w:t>
      </w:r>
      <w:r>
        <w:rPr>
          <w:i/>
        </w:rPr>
        <w:br/>
      </w:r>
      <w:r>
        <w:rPr>
          <w:i/>
        </w:rPr>
        <w:br/>
      </w:r>
      <w:r>
        <w:rPr>
          <w:i/>
        </w:rPr>
        <w:tab/>
      </w:r>
      <w:r>
        <w:rPr>
          <w:i/>
        </w:rPr>
        <w:tab/>
      </w:r>
      <w:r>
        <w:rPr>
          <w:i/>
        </w:rPr>
        <w:tab/>
      </w:r>
      <w:r>
        <w:rPr>
          <w:i/>
        </w:rPr>
        <w:tab/>
      </w:r>
      <w:r>
        <w:rPr>
          <w:i/>
        </w:rPr>
        <w:tab/>
        <w:t>Source: ROHDE &amp; SCHWARZ</w:t>
      </w:r>
    </w:p>
    <w:p w14:paraId="411C5EE9" w14:textId="77777777" w:rsidR="00CD0C2C" w:rsidRDefault="00CD0C2C" w:rsidP="00CD0C2C">
      <w:pPr>
        <w:rPr>
          <w:color w:val="808080"/>
        </w:rPr>
      </w:pPr>
      <w:r>
        <w:rPr>
          <w:color w:val="808080"/>
        </w:rPr>
        <w:t>(Replaces R5-242593)</w:t>
      </w:r>
    </w:p>
    <w:p w14:paraId="271C3C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1D329" w14:textId="77777777" w:rsidR="00CD0C2C" w:rsidRDefault="00CD0C2C" w:rsidP="00CD0C2C">
      <w:pPr>
        <w:pStyle w:val="Heading5"/>
      </w:pPr>
      <w:bookmarkStart w:id="1070" w:name="_Toc169164587"/>
      <w:r>
        <w:t>6.5.3.7</w:t>
      </w:r>
      <w:r>
        <w:tab/>
        <w:t>Interoperability Radio Bearers</w:t>
      </w:r>
      <w:bookmarkEnd w:id="1070"/>
    </w:p>
    <w:p w14:paraId="174AC084" w14:textId="77777777" w:rsidR="00CD0C2C" w:rsidRDefault="00CD0C2C" w:rsidP="00CD0C2C">
      <w:pPr>
        <w:pStyle w:val="Heading5"/>
      </w:pPr>
      <w:bookmarkStart w:id="1071" w:name="_Toc169164588"/>
      <w:r>
        <w:t>6.5.3.8</w:t>
      </w:r>
      <w:r>
        <w:tab/>
        <w:t>Multilayer Procedures</w:t>
      </w:r>
      <w:bookmarkEnd w:id="1071"/>
    </w:p>
    <w:p w14:paraId="0861C0A7" w14:textId="03BC0432" w:rsidR="00CD0C2C" w:rsidRDefault="00CD0C2C" w:rsidP="00CD0C2C">
      <w:pPr>
        <w:rPr>
          <w:rFonts w:ascii="Arial" w:hAnsi="Arial" w:cs="Arial"/>
          <w:b/>
          <w:sz w:val="24"/>
        </w:rPr>
      </w:pPr>
      <w:r>
        <w:rPr>
          <w:rFonts w:ascii="Arial" w:hAnsi="Arial" w:cs="Arial"/>
          <w:b/>
          <w:color w:val="0000FF"/>
          <w:sz w:val="24"/>
        </w:rPr>
        <w:t>R5-242954</w:t>
      </w:r>
      <w:r>
        <w:rPr>
          <w:rFonts w:ascii="Arial" w:hAnsi="Arial" w:cs="Arial"/>
          <w:b/>
          <w:color w:val="0000FF"/>
          <w:sz w:val="24"/>
        </w:rPr>
        <w:tab/>
      </w:r>
      <w:r>
        <w:rPr>
          <w:rFonts w:ascii="Arial" w:hAnsi="Arial" w:cs="Arial"/>
          <w:b/>
          <w:sz w:val="24"/>
        </w:rPr>
        <w:t>Addition of new test case related to SSAC per PLMN 13.5.1.c</w:t>
      </w:r>
    </w:p>
    <w:p w14:paraId="3757ED3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CR-5323  Cat: F (Rel-18)</w:t>
      </w:r>
      <w:r>
        <w:rPr>
          <w:i/>
        </w:rPr>
        <w:br/>
      </w:r>
      <w:r>
        <w:rPr>
          <w:i/>
        </w:rPr>
        <w:br/>
      </w:r>
      <w:r>
        <w:rPr>
          <w:i/>
        </w:rPr>
        <w:tab/>
      </w:r>
      <w:r>
        <w:rPr>
          <w:i/>
        </w:rPr>
        <w:tab/>
      </w:r>
      <w:r>
        <w:rPr>
          <w:i/>
        </w:rPr>
        <w:tab/>
      </w:r>
      <w:r>
        <w:rPr>
          <w:i/>
        </w:rPr>
        <w:tab/>
      </w:r>
      <w:r>
        <w:rPr>
          <w:i/>
        </w:rPr>
        <w:tab/>
        <w:t>Source: NTTDOCOMO, INC.</w:t>
      </w:r>
    </w:p>
    <w:p w14:paraId="1D25DC68" w14:textId="77777777" w:rsidR="00CD0C2C" w:rsidRDefault="00CD0C2C" w:rsidP="00CD0C2C">
      <w:pPr>
        <w:rPr>
          <w:rFonts w:ascii="Arial" w:hAnsi="Arial" w:cs="Arial"/>
          <w:b/>
        </w:rPr>
      </w:pPr>
      <w:r>
        <w:rPr>
          <w:rFonts w:ascii="Arial" w:hAnsi="Arial" w:cs="Arial"/>
          <w:b/>
        </w:rPr>
        <w:t xml:space="preserve">Discussion: </w:t>
      </w:r>
    </w:p>
    <w:p w14:paraId="22250D78" w14:textId="77777777" w:rsidR="00CD0C2C" w:rsidRDefault="00CD0C2C" w:rsidP="00CD0C2C">
      <w:r>
        <w:t>date, Rel-17!</w:t>
      </w:r>
    </w:p>
    <w:p w14:paraId="61F31449" w14:textId="77777777" w:rsidR="00CD0C2C" w:rsidRDefault="00CD0C2C" w:rsidP="00CD0C2C">
      <w:r>
        <w:t>r1</w:t>
      </w:r>
    </w:p>
    <w:p w14:paraId="45036077" w14:textId="77777777" w:rsidR="00CD0C2C" w:rsidRDefault="00CD0C2C" w:rsidP="00CD0C2C">
      <w:r>
        <w:t>Rohde&amp;Schwarz commented about step 3, this will make a conformant UE fail.</w:t>
      </w:r>
    </w:p>
    <w:p w14:paraId="5316DBCB" w14:textId="77777777" w:rsidR="00CD0C2C" w:rsidRDefault="00CD0C2C" w:rsidP="00CD0C2C">
      <w:r>
        <w:t>r2</w:t>
      </w:r>
    </w:p>
    <w:p w14:paraId="3F95AB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R5-243476</w:t>
      </w:r>
      <w:r>
        <w:rPr>
          <w:color w:val="993300"/>
          <w:u w:val="single"/>
        </w:rPr>
        <w:t>.</w:t>
      </w:r>
    </w:p>
    <w:p w14:paraId="28858B13" w14:textId="2DDA3541" w:rsidR="00CD0C2C" w:rsidRDefault="00CD0C2C" w:rsidP="00CD0C2C">
      <w:pPr>
        <w:rPr>
          <w:rFonts w:ascii="Arial" w:hAnsi="Arial" w:cs="Arial"/>
          <w:b/>
          <w:sz w:val="24"/>
        </w:rPr>
      </w:pPr>
      <w:r>
        <w:rPr>
          <w:rFonts w:ascii="Arial" w:hAnsi="Arial" w:cs="Arial"/>
          <w:b/>
          <w:color w:val="0000FF"/>
          <w:sz w:val="24"/>
        </w:rPr>
        <w:t>R5-243476</w:t>
      </w:r>
      <w:r>
        <w:rPr>
          <w:rFonts w:ascii="Arial" w:hAnsi="Arial" w:cs="Arial"/>
          <w:b/>
          <w:color w:val="0000FF"/>
          <w:sz w:val="24"/>
        </w:rPr>
        <w:tab/>
      </w:r>
      <w:r>
        <w:rPr>
          <w:rFonts w:ascii="Arial" w:hAnsi="Arial" w:cs="Arial"/>
          <w:b/>
          <w:sz w:val="24"/>
        </w:rPr>
        <w:t>Addition of new test case related to SSAC per PLMN 13.5.1.c</w:t>
      </w:r>
    </w:p>
    <w:p w14:paraId="641C119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CR-5323  rev 1 Cat: F (Rel-18)</w:t>
      </w:r>
      <w:r>
        <w:rPr>
          <w:i/>
        </w:rPr>
        <w:br/>
      </w:r>
      <w:r>
        <w:rPr>
          <w:i/>
        </w:rPr>
        <w:br/>
      </w:r>
      <w:r>
        <w:rPr>
          <w:i/>
        </w:rPr>
        <w:tab/>
      </w:r>
      <w:r>
        <w:rPr>
          <w:i/>
        </w:rPr>
        <w:tab/>
      </w:r>
      <w:r>
        <w:rPr>
          <w:i/>
        </w:rPr>
        <w:tab/>
      </w:r>
      <w:r>
        <w:rPr>
          <w:i/>
        </w:rPr>
        <w:tab/>
      </w:r>
      <w:r>
        <w:rPr>
          <w:i/>
        </w:rPr>
        <w:tab/>
        <w:t>Source: NTTDOCOMO, INC.</w:t>
      </w:r>
    </w:p>
    <w:p w14:paraId="34400B1B" w14:textId="77777777" w:rsidR="00CD0C2C" w:rsidRDefault="00CD0C2C" w:rsidP="00CD0C2C">
      <w:pPr>
        <w:rPr>
          <w:color w:val="808080"/>
        </w:rPr>
      </w:pPr>
      <w:r>
        <w:rPr>
          <w:color w:val="808080"/>
        </w:rPr>
        <w:t>(Replaces R5-242954)</w:t>
      </w:r>
    </w:p>
    <w:p w14:paraId="22BC73B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51C6A" w14:textId="77777777" w:rsidR="00CD0C2C" w:rsidRDefault="00CD0C2C" w:rsidP="00CD0C2C">
      <w:pPr>
        <w:pStyle w:val="Heading5"/>
      </w:pPr>
      <w:bookmarkStart w:id="1072" w:name="_Toc169164589"/>
      <w:r>
        <w:t>6.5.3.9</w:t>
      </w:r>
      <w:r>
        <w:tab/>
        <w:t>PWS - ETWS, CMAS</w:t>
      </w:r>
      <w:bookmarkEnd w:id="1072"/>
    </w:p>
    <w:p w14:paraId="665C731B" w14:textId="77777777" w:rsidR="00CD0C2C" w:rsidRDefault="00CD0C2C" w:rsidP="00CD0C2C">
      <w:pPr>
        <w:pStyle w:val="Heading5"/>
      </w:pPr>
      <w:bookmarkStart w:id="1073" w:name="_Toc169164590"/>
      <w:r>
        <w:t>6.5.3.10</w:t>
      </w:r>
      <w:r>
        <w:tab/>
        <w:t>Non-3GPP</w:t>
      </w:r>
      <w:bookmarkEnd w:id="1073"/>
    </w:p>
    <w:p w14:paraId="6205C878" w14:textId="77777777" w:rsidR="00CD0C2C" w:rsidRDefault="00CD0C2C" w:rsidP="00CD0C2C">
      <w:pPr>
        <w:pStyle w:val="Heading5"/>
      </w:pPr>
      <w:bookmarkStart w:id="1074" w:name="_Toc169164591"/>
      <w:r>
        <w:t>6.5.3.11</w:t>
      </w:r>
      <w:r>
        <w:tab/>
        <w:t>Others (TS 36.523-1 clauses not covered by other AIs under AI 6.5.3, e.g. eMBMS, Home (e)NB, MBMS in LTE, D2D, SC-PTM, NB-IoT, CIoT...)</w:t>
      </w:r>
      <w:bookmarkEnd w:id="1074"/>
    </w:p>
    <w:p w14:paraId="6E3ACDF4" w14:textId="00EF25A6" w:rsidR="00CD0C2C" w:rsidRDefault="00CD0C2C" w:rsidP="00CD0C2C">
      <w:pPr>
        <w:rPr>
          <w:rFonts w:ascii="Arial" w:hAnsi="Arial" w:cs="Arial"/>
          <w:b/>
          <w:sz w:val="24"/>
        </w:rPr>
      </w:pPr>
      <w:r>
        <w:rPr>
          <w:rFonts w:ascii="Arial" w:hAnsi="Arial" w:cs="Arial"/>
          <w:b/>
          <w:color w:val="0000FF"/>
          <w:sz w:val="24"/>
        </w:rPr>
        <w:t>R5-242332</w:t>
      </w:r>
      <w:r>
        <w:rPr>
          <w:rFonts w:ascii="Arial" w:hAnsi="Arial" w:cs="Arial"/>
          <w:b/>
          <w:color w:val="0000FF"/>
          <w:sz w:val="24"/>
        </w:rPr>
        <w:tab/>
      </w:r>
      <w:r>
        <w:rPr>
          <w:rFonts w:ascii="Arial" w:hAnsi="Arial" w:cs="Arial"/>
          <w:b/>
          <w:sz w:val="24"/>
        </w:rPr>
        <w:t>Updates to NB-IoT RRC test case 22.4.26</w:t>
      </w:r>
    </w:p>
    <w:p w14:paraId="644DD8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CR-5303  Cat: F (Rel-18)</w:t>
      </w:r>
      <w:r>
        <w:rPr>
          <w:i/>
        </w:rPr>
        <w:br/>
      </w:r>
      <w:r>
        <w:rPr>
          <w:i/>
        </w:rPr>
        <w:br/>
      </w:r>
      <w:r>
        <w:rPr>
          <w:i/>
        </w:rPr>
        <w:tab/>
      </w:r>
      <w:r>
        <w:rPr>
          <w:i/>
        </w:rPr>
        <w:tab/>
      </w:r>
      <w:r>
        <w:rPr>
          <w:i/>
        </w:rPr>
        <w:tab/>
      </w:r>
      <w:r>
        <w:rPr>
          <w:i/>
        </w:rPr>
        <w:tab/>
      </w:r>
      <w:r>
        <w:rPr>
          <w:i/>
        </w:rPr>
        <w:tab/>
        <w:t>Source: MCC TF160</w:t>
      </w:r>
    </w:p>
    <w:p w14:paraId="2479076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97D8D" w14:textId="6C007165" w:rsidR="00CD0C2C" w:rsidRDefault="00CD0C2C" w:rsidP="00CD0C2C">
      <w:pPr>
        <w:rPr>
          <w:rFonts w:ascii="Arial" w:hAnsi="Arial" w:cs="Arial"/>
          <w:b/>
          <w:sz w:val="24"/>
        </w:rPr>
      </w:pPr>
      <w:r>
        <w:rPr>
          <w:rFonts w:ascii="Arial" w:hAnsi="Arial" w:cs="Arial"/>
          <w:b/>
          <w:color w:val="0000FF"/>
          <w:sz w:val="24"/>
        </w:rPr>
        <w:t>R5-242470</w:t>
      </w:r>
      <w:r>
        <w:rPr>
          <w:rFonts w:ascii="Arial" w:hAnsi="Arial" w:cs="Arial"/>
          <w:b/>
          <w:color w:val="0000FF"/>
          <w:sz w:val="24"/>
        </w:rPr>
        <w:tab/>
      </w:r>
      <w:r>
        <w:rPr>
          <w:rFonts w:ascii="Arial" w:hAnsi="Arial" w:cs="Arial"/>
          <w:b/>
          <w:sz w:val="24"/>
        </w:rPr>
        <w:t>Correction to NBIOT testcase 22.5.21</w:t>
      </w:r>
    </w:p>
    <w:p w14:paraId="22FD40B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CR-5306  Cat: F (Rel-18)</w:t>
      </w:r>
      <w:r>
        <w:rPr>
          <w:i/>
        </w:rPr>
        <w:br/>
      </w:r>
      <w:r>
        <w:rPr>
          <w:i/>
        </w:rPr>
        <w:br/>
      </w:r>
      <w:r>
        <w:rPr>
          <w:i/>
        </w:rPr>
        <w:tab/>
      </w:r>
      <w:r>
        <w:rPr>
          <w:i/>
        </w:rPr>
        <w:tab/>
      </w:r>
      <w:r>
        <w:rPr>
          <w:i/>
        </w:rPr>
        <w:tab/>
      </w:r>
      <w:r>
        <w:rPr>
          <w:i/>
        </w:rPr>
        <w:tab/>
      </w:r>
      <w:r>
        <w:rPr>
          <w:i/>
        </w:rPr>
        <w:tab/>
        <w:t>Source: ROHDE &amp; SCHWARZ</w:t>
      </w:r>
    </w:p>
    <w:p w14:paraId="3EFD7505" w14:textId="77777777" w:rsidR="00CD0C2C" w:rsidRDefault="00CD0C2C" w:rsidP="00CD0C2C">
      <w:pPr>
        <w:rPr>
          <w:rFonts w:ascii="Arial" w:hAnsi="Arial" w:cs="Arial"/>
          <w:b/>
        </w:rPr>
      </w:pPr>
      <w:r>
        <w:rPr>
          <w:rFonts w:ascii="Arial" w:hAnsi="Arial" w:cs="Arial"/>
          <w:b/>
        </w:rPr>
        <w:t xml:space="preserve">Discussion: </w:t>
      </w:r>
    </w:p>
    <w:p w14:paraId="51F51ECD" w14:textId="77777777" w:rsidR="00CD0C2C" w:rsidRDefault="00CD0C2C" w:rsidP="00CD0C2C">
      <w:r>
        <w:t>r1</w:t>
      </w:r>
    </w:p>
    <w:p w14:paraId="2275DAC8" w14:textId="77777777" w:rsidR="00CD0C2C" w:rsidRDefault="00CD0C2C" w:rsidP="00CD0C2C">
      <w:r>
        <w:t>TC-&gt;?</w:t>
      </w:r>
    </w:p>
    <w:p w14:paraId="094085BD" w14:textId="77777777" w:rsidR="00CD0C2C" w:rsidRDefault="00CD0C2C" w:rsidP="00CD0C2C">
      <w:r>
        <w:t>Keysight UK needed more time.</w:t>
      </w:r>
    </w:p>
    <w:p w14:paraId="2FEA9492" w14:textId="77777777" w:rsidR="00CD0C2C" w:rsidRDefault="00CD0C2C" w:rsidP="00CD0C2C">
      <w:r>
        <w:t>r2</w:t>
      </w:r>
    </w:p>
    <w:p w14:paraId="17280A9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R5-243477</w:t>
      </w:r>
      <w:r>
        <w:rPr>
          <w:color w:val="993300"/>
          <w:u w:val="single"/>
        </w:rPr>
        <w:t>.</w:t>
      </w:r>
    </w:p>
    <w:p w14:paraId="0BCF88D7" w14:textId="08984338" w:rsidR="00CD0C2C" w:rsidRDefault="00CD0C2C" w:rsidP="00CD0C2C">
      <w:pPr>
        <w:rPr>
          <w:rFonts w:ascii="Arial" w:hAnsi="Arial" w:cs="Arial"/>
          <w:b/>
          <w:sz w:val="24"/>
        </w:rPr>
      </w:pPr>
      <w:r>
        <w:rPr>
          <w:rFonts w:ascii="Arial" w:hAnsi="Arial" w:cs="Arial"/>
          <w:b/>
          <w:color w:val="0000FF"/>
          <w:sz w:val="24"/>
        </w:rPr>
        <w:t>R5-243477</w:t>
      </w:r>
      <w:r>
        <w:rPr>
          <w:rFonts w:ascii="Arial" w:hAnsi="Arial" w:cs="Arial"/>
          <w:b/>
          <w:color w:val="0000FF"/>
          <w:sz w:val="24"/>
        </w:rPr>
        <w:tab/>
      </w:r>
      <w:r>
        <w:rPr>
          <w:rFonts w:ascii="Arial" w:hAnsi="Arial" w:cs="Arial"/>
          <w:b/>
          <w:sz w:val="24"/>
        </w:rPr>
        <w:t>Correction to NBIOT testcase 22.5.21</w:t>
      </w:r>
    </w:p>
    <w:p w14:paraId="59BEC99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CR-5306  rev 1 Cat: F (Rel-18)</w:t>
      </w:r>
      <w:r>
        <w:rPr>
          <w:i/>
        </w:rPr>
        <w:br/>
      </w:r>
      <w:r>
        <w:rPr>
          <w:i/>
        </w:rPr>
        <w:br/>
      </w:r>
      <w:r>
        <w:rPr>
          <w:i/>
        </w:rPr>
        <w:tab/>
      </w:r>
      <w:r>
        <w:rPr>
          <w:i/>
        </w:rPr>
        <w:tab/>
      </w:r>
      <w:r>
        <w:rPr>
          <w:i/>
        </w:rPr>
        <w:tab/>
      </w:r>
      <w:r>
        <w:rPr>
          <w:i/>
        </w:rPr>
        <w:tab/>
      </w:r>
      <w:r>
        <w:rPr>
          <w:i/>
        </w:rPr>
        <w:tab/>
        <w:t>Source: ROHDE &amp; SCHWARZ</w:t>
      </w:r>
    </w:p>
    <w:p w14:paraId="28544E57" w14:textId="77777777" w:rsidR="00CD0C2C" w:rsidRDefault="00CD0C2C" w:rsidP="00CD0C2C">
      <w:pPr>
        <w:rPr>
          <w:color w:val="808080"/>
        </w:rPr>
      </w:pPr>
      <w:r>
        <w:rPr>
          <w:color w:val="808080"/>
        </w:rPr>
        <w:t>(Replaces R5-242470)</w:t>
      </w:r>
    </w:p>
    <w:p w14:paraId="00C4D9C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8C9CA" w14:textId="0EAAE6B5" w:rsidR="00CD0C2C" w:rsidRDefault="00CD0C2C" w:rsidP="00CD0C2C">
      <w:pPr>
        <w:rPr>
          <w:rFonts w:ascii="Arial" w:hAnsi="Arial" w:cs="Arial"/>
          <w:b/>
          <w:sz w:val="24"/>
        </w:rPr>
      </w:pPr>
      <w:r>
        <w:rPr>
          <w:rFonts w:ascii="Arial" w:hAnsi="Arial" w:cs="Arial"/>
          <w:b/>
          <w:color w:val="0000FF"/>
          <w:sz w:val="24"/>
        </w:rPr>
        <w:t>R5-242486</w:t>
      </w:r>
      <w:r>
        <w:rPr>
          <w:rFonts w:ascii="Arial" w:hAnsi="Arial" w:cs="Arial"/>
          <w:b/>
          <w:color w:val="0000FF"/>
          <w:sz w:val="24"/>
        </w:rPr>
        <w:tab/>
      </w:r>
      <w:r>
        <w:rPr>
          <w:rFonts w:ascii="Arial" w:hAnsi="Arial" w:cs="Arial"/>
          <w:b/>
          <w:sz w:val="24"/>
        </w:rPr>
        <w:t>Correction to NBIOT testcase 22.5.1</w:t>
      </w:r>
    </w:p>
    <w:p w14:paraId="5F797C9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CR-5307  Cat: F (Rel-18)</w:t>
      </w:r>
      <w:r>
        <w:rPr>
          <w:i/>
        </w:rPr>
        <w:br/>
      </w:r>
      <w:r>
        <w:rPr>
          <w:i/>
        </w:rPr>
        <w:br/>
      </w:r>
      <w:r>
        <w:rPr>
          <w:i/>
        </w:rPr>
        <w:tab/>
      </w:r>
      <w:r>
        <w:rPr>
          <w:i/>
        </w:rPr>
        <w:tab/>
      </w:r>
      <w:r>
        <w:rPr>
          <w:i/>
        </w:rPr>
        <w:tab/>
      </w:r>
      <w:r>
        <w:rPr>
          <w:i/>
        </w:rPr>
        <w:tab/>
      </w:r>
      <w:r>
        <w:rPr>
          <w:i/>
        </w:rPr>
        <w:tab/>
        <w:t>Source: ROHDE &amp; SCHWARZ</w:t>
      </w:r>
    </w:p>
    <w:p w14:paraId="040C9F2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92C8C" w14:textId="30B2FEFF" w:rsidR="00CD0C2C" w:rsidRDefault="00CD0C2C" w:rsidP="00CD0C2C">
      <w:pPr>
        <w:rPr>
          <w:rFonts w:ascii="Arial" w:hAnsi="Arial" w:cs="Arial"/>
          <w:b/>
          <w:sz w:val="24"/>
        </w:rPr>
      </w:pPr>
      <w:r>
        <w:rPr>
          <w:rFonts w:ascii="Arial" w:hAnsi="Arial" w:cs="Arial"/>
          <w:b/>
          <w:color w:val="0000FF"/>
          <w:sz w:val="24"/>
        </w:rPr>
        <w:t>R5-242524</w:t>
      </w:r>
      <w:r>
        <w:rPr>
          <w:rFonts w:ascii="Arial" w:hAnsi="Arial" w:cs="Arial"/>
          <w:b/>
          <w:color w:val="0000FF"/>
          <w:sz w:val="24"/>
        </w:rPr>
        <w:tab/>
      </w:r>
      <w:r>
        <w:rPr>
          <w:rFonts w:ascii="Arial" w:hAnsi="Arial" w:cs="Arial"/>
          <w:b/>
          <w:sz w:val="24"/>
        </w:rPr>
        <w:t>Correction to NBIOT testcase 22.3.1.2</w:t>
      </w:r>
    </w:p>
    <w:p w14:paraId="10B39B1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CR-5308  Cat: F (Rel-18)</w:t>
      </w:r>
      <w:r>
        <w:rPr>
          <w:i/>
        </w:rPr>
        <w:br/>
      </w:r>
      <w:r>
        <w:rPr>
          <w:i/>
        </w:rPr>
        <w:br/>
      </w:r>
      <w:r>
        <w:rPr>
          <w:i/>
        </w:rPr>
        <w:tab/>
      </w:r>
      <w:r>
        <w:rPr>
          <w:i/>
        </w:rPr>
        <w:tab/>
      </w:r>
      <w:r>
        <w:rPr>
          <w:i/>
        </w:rPr>
        <w:tab/>
      </w:r>
      <w:r>
        <w:rPr>
          <w:i/>
        </w:rPr>
        <w:tab/>
      </w:r>
      <w:r>
        <w:rPr>
          <w:i/>
        </w:rPr>
        <w:tab/>
        <w:t>Source: ROHDE &amp; SCHWARZ</w:t>
      </w:r>
    </w:p>
    <w:p w14:paraId="50E4312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3A6BC" w14:textId="60458035" w:rsidR="00CD0C2C" w:rsidRDefault="00CD0C2C" w:rsidP="00CD0C2C">
      <w:pPr>
        <w:rPr>
          <w:rFonts w:ascii="Arial" w:hAnsi="Arial" w:cs="Arial"/>
          <w:b/>
          <w:sz w:val="24"/>
        </w:rPr>
      </w:pPr>
      <w:r>
        <w:rPr>
          <w:rFonts w:ascii="Arial" w:hAnsi="Arial" w:cs="Arial"/>
          <w:b/>
          <w:color w:val="0000FF"/>
          <w:sz w:val="24"/>
        </w:rPr>
        <w:t>R5-242526</w:t>
      </w:r>
      <w:r>
        <w:rPr>
          <w:rFonts w:ascii="Arial" w:hAnsi="Arial" w:cs="Arial"/>
          <w:b/>
          <w:color w:val="0000FF"/>
          <w:sz w:val="24"/>
        </w:rPr>
        <w:tab/>
      </w:r>
      <w:r>
        <w:rPr>
          <w:rFonts w:ascii="Arial" w:hAnsi="Arial" w:cs="Arial"/>
          <w:b/>
          <w:sz w:val="24"/>
        </w:rPr>
        <w:t>Correction to NTN test cases 22.1.2, 22.2.13, 22.4.30 and 22.5.23</w:t>
      </w:r>
    </w:p>
    <w:p w14:paraId="4E72707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CR-5309  Cat: F (Rel-18)</w:t>
      </w:r>
      <w:r>
        <w:rPr>
          <w:i/>
        </w:rPr>
        <w:br/>
      </w:r>
      <w:r>
        <w:rPr>
          <w:i/>
        </w:rPr>
        <w:br/>
      </w:r>
      <w:r>
        <w:rPr>
          <w:i/>
        </w:rPr>
        <w:tab/>
      </w:r>
      <w:r>
        <w:rPr>
          <w:i/>
        </w:rPr>
        <w:tab/>
      </w:r>
      <w:r>
        <w:rPr>
          <w:i/>
        </w:rPr>
        <w:tab/>
      </w:r>
      <w:r>
        <w:rPr>
          <w:i/>
        </w:rPr>
        <w:tab/>
      </w:r>
      <w:r>
        <w:rPr>
          <w:i/>
        </w:rPr>
        <w:tab/>
        <w:t>Source: ROHDE &amp; SCHWARZ</w:t>
      </w:r>
    </w:p>
    <w:p w14:paraId="344C765E" w14:textId="77777777" w:rsidR="00CD0C2C" w:rsidRDefault="00CD0C2C" w:rsidP="00CD0C2C">
      <w:pPr>
        <w:rPr>
          <w:rFonts w:ascii="Arial" w:hAnsi="Arial" w:cs="Arial"/>
          <w:b/>
        </w:rPr>
      </w:pPr>
      <w:r>
        <w:rPr>
          <w:rFonts w:ascii="Arial" w:hAnsi="Arial" w:cs="Arial"/>
          <w:b/>
        </w:rPr>
        <w:t xml:space="preserve">Discussion: </w:t>
      </w:r>
    </w:p>
    <w:p w14:paraId="7EBF0A0C" w14:textId="77777777" w:rsidR="00CD0C2C" w:rsidRDefault="00CD0C2C" w:rsidP="00CD0C2C">
      <w:r>
        <w:t>r2</w:t>
      </w:r>
    </w:p>
    <w:p w14:paraId="2522E7F6" w14:textId="77777777" w:rsidR="00CD0C2C" w:rsidRDefault="00CD0C2C" w:rsidP="00CD0C2C">
      <w:r>
        <w:t>title???</w:t>
      </w:r>
    </w:p>
    <w:p w14:paraId="503190C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R5-243478</w:t>
      </w:r>
      <w:r>
        <w:rPr>
          <w:color w:val="993300"/>
          <w:u w:val="single"/>
        </w:rPr>
        <w:t>.</w:t>
      </w:r>
    </w:p>
    <w:p w14:paraId="7160E064" w14:textId="745F145B" w:rsidR="00CD0C2C" w:rsidRDefault="00CD0C2C" w:rsidP="00CD0C2C">
      <w:pPr>
        <w:rPr>
          <w:rFonts w:ascii="Arial" w:hAnsi="Arial" w:cs="Arial"/>
          <w:b/>
          <w:sz w:val="24"/>
        </w:rPr>
      </w:pPr>
      <w:r>
        <w:rPr>
          <w:rFonts w:ascii="Arial" w:hAnsi="Arial" w:cs="Arial"/>
          <w:b/>
          <w:color w:val="0000FF"/>
          <w:sz w:val="24"/>
        </w:rPr>
        <w:t>R5-243478</w:t>
      </w:r>
      <w:r>
        <w:rPr>
          <w:rFonts w:ascii="Arial" w:hAnsi="Arial" w:cs="Arial"/>
          <w:b/>
          <w:color w:val="0000FF"/>
          <w:sz w:val="24"/>
        </w:rPr>
        <w:tab/>
      </w:r>
      <w:r>
        <w:rPr>
          <w:rFonts w:ascii="Arial" w:hAnsi="Arial" w:cs="Arial"/>
          <w:b/>
          <w:sz w:val="24"/>
        </w:rPr>
        <w:t>Correction to NTN test cases 22.1.2, 22.2.13, 22.4.30 and 22.5.23</w:t>
      </w:r>
    </w:p>
    <w:p w14:paraId="725B1A7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CR-5309  rev 1 Cat: F (Rel-18)</w:t>
      </w:r>
      <w:r>
        <w:rPr>
          <w:i/>
        </w:rPr>
        <w:br/>
      </w:r>
      <w:r>
        <w:rPr>
          <w:i/>
        </w:rPr>
        <w:br/>
      </w:r>
      <w:r>
        <w:rPr>
          <w:i/>
        </w:rPr>
        <w:tab/>
      </w:r>
      <w:r>
        <w:rPr>
          <w:i/>
        </w:rPr>
        <w:tab/>
      </w:r>
      <w:r>
        <w:rPr>
          <w:i/>
        </w:rPr>
        <w:tab/>
      </w:r>
      <w:r>
        <w:rPr>
          <w:i/>
        </w:rPr>
        <w:tab/>
      </w:r>
      <w:r>
        <w:rPr>
          <w:i/>
        </w:rPr>
        <w:tab/>
        <w:t>Source: ROHDE &amp; SCHWARZ</w:t>
      </w:r>
    </w:p>
    <w:p w14:paraId="58F3034E" w14:textId="77777777" w:rsidR="00CD0C2C" w:rsidRDefault="00CD0C2C" w:rsidP="00CD0C2C">
      <w:pPr>
        <w:rPr>
          <w:color w:val="808080"/>
        </w:rPr>
      </w:pPr>
      <w:r>
        <w:rPr>
          <w:color w:val="808080"/>
        </w:rPr>
        <w:t>(Replaces R5-242526)</w:t>
      </w:r>
    </w:p>
    <w:p w14:paraId="183B41F5" w14:textId="77777777" w:rsidR="00CD0C2C" w:rsidRDefault="00CD0C2C" w:rsidP="00CD0C2C">
      <w:pPr>
        <w:rPr>
          <w:rFonts w:ascii="Arial" w:hAnsi="Arial" w:cs="Arial"/>
          <w:b/>
        </w:rPr>
      </w:pPr>
      <w:r>
        <w:rPr>
          <w:rFonts w:ascii="Arial" w:hAnsi="Arial" w:cs="Arial"/>
          <w:b/>
        </w:rPr>
        <w:t xml:space="preserve">Discussion: </w:t>
      </w:r>
    </w:p>
    <w:p w14:paraId="1793BCE0" w14:textId="77777777" w:rsidR="00CD0C2C" w:rsidRDefault="00CD0C2C" w:rsidP="00CD0C2C">
      <w:r>
        <w:t>reissued as R5-243479 because of title change</w:t>
      </w:r>
    </w:p>
    <w:p w14:paraId="6F10C4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7096E" w14:textId="5AE4CA23" w:rsidR="00CD0C2C" w:rsidRDefault="00CD0C2C" w:rsidP="00CD0C2C">
      <w:pPr>
        <w:rPr>
          <w:rFonts w:ascii="Arial" w:hAnsi="Arial" w:cs="Arial"/>
          <w:b/>
          <w:sz w:val="24"/>
        </w:rPr>
      </w:pPr>
      <w:r>
        <w:rPr>
          <w:rFonts w:ascii="Arial" w:hAnsi="Arial" w:cs="Arial"/>
          <w:b/>
          <w:color w:val="0000FF"/>
          <w:sz w:val="24"/>
        </w:rPr>
        <w:t>R5-243479</w:t>
      </w:r>
      <w:r>
        <w:rPr>
          <w:rFonts w:ascii="Arial" w:hAnsi="Arial" w:cs="Arial"/>
          <w:b/>
          <w:color w:val="0000FF"/>
          <w:sz w:val="24"/>
        </w:rPr>
        <w:tab/>
      </w:r>
      <w:r>
        <w:rPr>
          <w:rFonts w:ascii="Arial" w:hAnsi="Arial" w:cs="Arial"/>
          <w:b/>
          <w:sz w:val="24"/>
        </w:rPr>
        <w:t>Correction to NTN test cases</w:t>
      </w:r>
    </w:p>
    <w:p w14:paraId="701A651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CR-5324  Cat: F (Rel-18)</w:t>
      </w:r>
      <w:r>
        <w:rPr>
          <w:i/>
        </w:rPr>
        <w:br/>
      </w:r>
      <w:r>
        <w:rPr>
          <w:i/>
        </w:rPr>
        <w:br/>
      </w:r>
      <w:r>
        <w:rPr>
          <w:i/>
        </w:rPr>
        <w:tab/>
      </w:r>
      <w:r>
        <w:rPr>
          <w:i/>
        </w:rPr>
        <w:tab/>
      </w:r>
      <w:r>
        <w:rPr>
          <w:i/>
        </w:rPr>
        <w:tab/>
      </w:r>
      <w:r>
        <w:rPr>
          <w:i/>
        </w:rPr>
        <w:tab/>
      </w:r>
      <w:r>
        <w:rPr>
          <w:i/>
        </w:rPr>
        <w:tab/>
        <w:t>Source: ROHDE &amp; SCHWARZ</w:t>
      </w:r>
    </w:p>
    <w:p w14:paraId="4EF5CB99" w14:textId="77777777" w:rsidR="00CD0C2C" w:rsidRDefault="00CD0C2C" w:rsidP="00CD0C2C">
      <w:pPr>
        <w:rPr>
          <w:rFonts w:ascii="Arial" w:hAnsi="Arial" w:cs="Arial"/>
          <w:b/>
        </w:rPr>
      </w:pPr>
      <w:r>
        <w:rPr>
          <w:rFonts w:ascii="Arial" w:hAnsi="Arial" w:cs="Arial"/>
          <w:b/>
        </w:rPr>
        <w:t xml:space="preserve">Abstract: </w:t>
      </w:r>
    </w:p>
    <w:p w14:paraId="34E8A7B9" w14:textId="77777777" w:rsidR="00CD0C2C" w:rsidRDefault="00CD0C2C" w:rsidP="00CD0C2C">
      <w:r>
        <w:t>reissued from R5-243478 because of title change</w:t>
      </w:r>
    </w:p>
    <w:p w14:paraId="10D3579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EDD9" w14:textId="65DA6B16" w:rsidR="00CD0C2C" w:rsidRDefault="00CD0C2C" w:rsidP="00CD0C2C">
      <w:pPr>
        <w:rPr>
          <w:rFonts w:ascii="Arial" w:hAnsi="Arial" w:cs="Arial"/>
          <w:b/>
          <w:sz w:val="24"/>
        </w:rPr>
      </w:pPr>
      <w:r>
        <w:rPr>
          <w:rFonts w:ascii="Arial" w:hAnsi="Arial" w:cs="Arial"/>
          <w:b/>
          <w:color w:val="0000FF"/>
          <w:sz w:val="24"/>
        </w:rPr>
        <w:t>R5-242720</w:t>
      </w:r>
      <w:r>
        <w:rPr>
          <w:rFonts w:ascii="Arial" w:hAnsi="Arial" w:cs="Arial"/>
          <w:b/>
          <w:color w:val="0000FF"/>
          <w:sz w:val="24"/>
        </w:rPr>
        <w:tab/>
      </w:r>
      <w:r>
        <w:rPr>
          <w:rFonts w:ascii="Arial" w:hAnsi="Arial" w:cs="Arial"/>
          <w:b/>
          <w:sz w:val="24"/>
        </w:rPr>
        <w:t>Correction to NTN TA report test case 22.3.1.13</w:t>
      </w:r>
    </w:p>
    <w:p w14:paraId="386FB7F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CR-5311  Cat: F (Rel-18)</w:t>
      </w:r>
      <w:r>
        <w:rPr>
          <w:i/>
        </w:rPr>
        <w:br/>
      </w:r>
      <w:r>
        <w:rPr>
          <w:i/>
        </w:rPr>
        <w:br/>
      </w:r>
      <w:r>
        <w:rPr>
          <w:i/>
        </w:rPr>
        <w:tab/>
      </w:r>
      <w:r>
        <w:rPr>
          <w:i/>
        </w:rPr>
        <w:tab/>
      </w:r>
      <w:r>
        <w:rPr>
          <w:i/>
        </w:rPr>
        <w:tab/>
      </w:r>
      <w:r>
        <w:rPr>
          <w:i/>
        </w:rPr>
        <w:tab/>
      </w:r>
      <w:r>
        <w:rPr>
          <w:i/>
        </w:rPr>
        <w:tab/>
        <w:t>Source: Qualcomm Incorporated, Rohde &amp; Schwarz</w:t>
      </w:r>
    </w:p>
    <w:p w14:paraId="30426B60" w14:textId="77777777" w:rsidR="00CD0C2C" w:rsidRDefault="00CD0C2C" w:rsidP="00CD0C2C">
      <w:pPr>
        <w:rPr>
          <w:rFonts w:ascii="Arial" w:hAnsi="Arial" w:cs="Arial"/>
          <w:b/>
        </w:rPr>
      </w:pPr>
      <w:r>
        <w:rPr>
          <w:rFonts w:ascii="Arial" w:hAnsi="Arial" w:cs="Arial"/>
          <w:b/>
        </w:rPr>
        <w:t xml:space="preserve">Discussion: </w:t>
      </w:r>
    </w:p>
    <w:p w14:paraId="3F5F6112" w14:textId="77777777" w:rsidR="00CD0C2C" w:rsidRDefault="00CD0C2C" w:rsidP="00CD0C2C">
      <w:r>
        <w:t>fix summary of change</w:t>
      </w:r>
    </w:p>
    <w:p w14:paraId="1507FD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R5-243480</w:t>
      </w:r>
      <w:r>
        <w:rPr>
          <w:color w:val="993300"/>
          <w:u w:val="single"/>
        </w:rPr>
        <w:t>.</w:t>
      </w:r>
    </w:p>
    <w:p w14:paraId="676949FE" w14:textId="059B8041" w:rsidR="00CD0C2C" w:rsidRDefault="00CD0C2C" w:rsidP="00CD0C2C">
      <w:pPr>
        <w:rPr>
          <w:rFonts w:ascii="Arial" w:hAnsi="Arial" w:cs="Arial"/>
          <w:b/>
          <w:sz w:val="24"/>
        </w:rPr>
      </w:pPr>
      <w:r>
        <w:rPr>
          <w:rFonts w:ascii="Arial" w:hAnsi="Arial" w:cs="Arial"/>
          <w:b/>
          <w:color w:val="0000FF"/>
          <w:sz w:val="24"/>
        </w:rPr>
        <w:t>R5-243480</w:t>
      </w:r>
      <w:r>
        <w:rPr>
          <w:rFonts w:ascii="Arial" w:hAnsi="Arial" w:cs="Arial"/>
          <w:b/>
          <w:color w:val="0000FF"/>
          <w:sz w:val="24"/>
        </w:rPr>
        <w:tab/>
      </w:r>
      <w:r>
        <w:rPr>
          <w:rFonts w:ascii="Arial" w:hAnsi="Arial" w:cs="Arial"/>
          <w:b/>
          <w:sz w:val="24"/>
        </w:rPr>
        <w:t>Correction to NTN TA report test case 22.3.1.13</w:t>
      </w:r>
    </w:p>
    <w:p w14:paraId="5049C3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CR-5311  rev 1 Cat: F (Rel-18)</w:t>
      </w:r>
      <w:r>
        <w:rPr>
          <w:i/>
        </w:rPr>
        <w:br/>
      </w:r>
      <w:r>
        <w:rPr>
          <w:i/>
        </w:rPr>
        <w:br/>
      </w:r>
      <w:r>
        <w:rPr>
          <w:i/>
        </w:rPr>
        <w:tab/>
      </w:r>
      <w:r>
        <w:rPr>
          <w:i/>
        </w:rPr>
        <w:tab/>
      </w:r>
      <w:r>
        <w:rPr>
          <w:i/>
        </w:rPr>
        <w:tab/>
      </w:r>
      <w:r>
        <w:rPr>
          <w:i/>
        </w:rPr>
        <w:tab/>
      </w:r>
      <w:r>
        <w:rPr>
          <w:i/>
        </w:rPr>
        <w:tab/>
        <w:t>Source: Qualcomm Incorporated, Rohde &amp; Schwarz</w:t>
      </w:r>
    </w:p>
    <w:p w14:paraId="01511F09" w14:textId="77777777" w:rsidR="00CD0C2C" w:rsidRDefault="00CD0C2C" w:rsidP="00CD0C2C">
      <w:pPr>
        <w:rPr>
          <w:color w:val="808080"/>
        </w:rPr>
      </w:pPr>
      <w:r>
        <w:rPr>
          <w:color w:val="808080"/>
        </w:rPr>
        <w:t>(Replaces R5-242720)</w:t>
      </w:r>
    </w:p>
    <w:p w14:paraId="134C9C4E" w14:textId="77777777" w:rsidR="00CD0C2C" w:rsidRDefault="00CD0C2C" w:rsidP="00CD0C2C">
      <w:pPr>
        <w:rPr>
          <w:rFonts w:ascii="Arial" w:hAnsi="Arial" w:cs="Arial"/>
          <w:b/>
        </w:rPr>
      </w:pPr>
      <w:r>
        <w:rPr>
          <w:rFonts w:ascii="Arial" w:hAnsi="Arial" w:cs="Arial"/>
          <w:b/>
        </w:rPr>
        <w:t xml:space="preserve">Discussion: </w:t>
      </w:r>
    </w:p>
    <w:p w14:paraId="2B250AA6" w14:textId="77777777" w:rsidR="00CD0C2C" w:rsidRDefault="00CD0C2C" w:rsidP="00CD0C2C">
      <w:r>
        <w:t>first agreed, then deferred to include more changes.</w:t>
      </w:r>
    </w:p>
    <w:p w14:paraId="3AE34247" w14:textId="77777777" w:rsidR="00CD0C2C" w:rsidRDefault="00CD0C2C" w:rsidP="00CD0C2C">
      <w:r>
        <w:t>TF160: suggested to update PRD15 in order to clarify the usage of the "This CR's revision history:" field.</w:t>
      </w:r>
    </w:p>
    <w:p w14:paraId="2145539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1B517" w14:textId="74522D0D" w:rsidR="00CD0C2C" w:rsidRDefault="00CD0C2C" w:rsidP="00CD0C2C">
      <w:pPr>
        <w:rPr>
          <w:rFonts w:ascii="Arial" w:hAnsi="Arial" w:cs="Arial"/>
          <w:b/>
          <w:sz w:val="24"/>
        </w:rPr>
      </w:pPr>
      <w:r>
        <w:rPr>
          <w:rFonts w:ascii="Arial" w:hAnsi="Arial" w:cs="Arial"/>
          <w:b/>
          <w:color w:val="0000FF"/>
          <w:sz w:val="24"/>
        </w:rPr>
        <w:t>R5-242824</w:t>
      </w:r>
      <w:r>
        <w:rPr>
          <w:rFonts w:ascii="Arial" w:hAnsi="Arial" w:cs="Arial"/>
          <w:b/>
          <w:color w:val="0000FF"/>
          <w:sz w:val="24"/>
        </w:rPr>
        <w:tab/>
      </w:r>
      <w:r>
        <w:rPr>
          <w:rFonts w:ascii="Arial" w:hAnsi="Arial" w:cs="Arial"/>
          <w:b/>
          <w:sz w:val="24"/>
        </w:rPr>
        <w:t>Correction of SENSE NB-IoT TC 22.2.14-PLMN selection</w:t>
      </w:r>
    </w:p>
    <w:p w14:paraId="0555CB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CR-5317  Cat: F (Rel-18)</w:t>
      </w:r>
      <w:r>
        <w:rPr>
          <w:i/>
        </w:rPr>
        <w:br/>
      </w:r>
      <w:r>
        <w:rPr>
          <w:i/>
        </w:rPr>
        <w:br/>
      </w:r>
      <w:r>
        <w:rPr>
          <w:i/>
        </w:rPr>
        <w:tab/>
      </w:r>
      <w:r>
        <w:rPr>
          <w:i/>
        </w:rPr>
        <w:tab/>
      </w:r>
      <w:r>
        <w:rPr>
          <w:i/>
        </w:rPr>
        <w:tab/>
      </w:r>
      <w:r>
        <w:rPr>
          <w:i/>
        </w:rPr>
        <w:tab/>
      </w:r>
      <w:r>
        <w:rPr>
          <w:i/>
        </w:rPr>
        <w:tab/>
        <w:t>Source: Huawei, HiSilicon,TDIA</w:t>
      </w:r>
    </w:p>
    <w:p w14:paraId="4616E48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9683E" w14:textId="4CE18109" w:rsidR="00CD0C2C" w:rsidRDefault="00CD0C2C" w:rsidP="00CD0C2C">
      <w:pPr>
        <w:rPr>
          <w:rFonts w:ascii="Arial" w:hAnsi="Arial" w:cs="Arial"/>
          <w:b/>
          <w:sz w:val="24"/>
        </w:rPr>
      </w:pPr>
      <w:r>
        <w:rPr>
          <w:rFonts w:ascii="Arial" w:hAnsi="Arial" w:cs="Arial"/>
          <w:b/>
          <w:color w:val="0000FF"/>
          <w:sz w:val="24"/>
        </w:rPr>
        <w:t>R5-242825</w:t>
      </w:r>
      <w:r>
        <w:rPr>
          <w:rFonts w:ascii="Arial" w:hAnsi="Arial" w:cs="Arial"/>
          <w:b/>
          <w:color w:val="0000FF"/>
          <w:sz w:val="24"/>
        </w:rPr>
        <w:tab/>
      </w:r>
      <w:r>
        <w:rPr>
          <w:rFonts w:ascii="Arial" w:hAnsi="Arial" w:cs="Arial"/>
          <w:b/>
          <w:sz w:val="24"/>
        </w:rPr>
        <w:t>Correction of SENSE NB-IoT TC 22.2.15-PLMN selection Exception</w:t>
      </w:r>
    </w:p>
    <w:p w14:paraId="3D3F13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CR-5318  Cat: F (Rel-18)</w:t>
      </w:r>
      <w:r>
        <w:rPr>
          <w:i/>
        </w:rPr>
        <w:br/>
      </w:r>
      <w:r>
        <w:rPr>
          <w:i/>
        </w:rPr>
        <w:br/>
      </w:r>
      <w:r>
        <w:rPr>
          <w:i/>
        </w:rPr>
        <w:tab/>
      </w:r>
      <w:r>
        <w:rPr>
          <w:i/>
        </w:rPr>
        <w:tab/>
      </w:r>
      <w:r>
        <w:rPr>
          <w:i/>
        </w:rPr>
        <w:tab/>
      </w:r>
      <w:r>
        <w:rPr>
          <w:i/>
        </w:rPr>
        <w:tab/>
      </w:r>
      <w:r>
        <w:rPr>
          <w:i/>
        </w:rPr>
        <w:tab/>
        <w:t>Source: Huawei, HiSilicon,TDIA</w:t>
      </w:r>
    </w:p>
    <w:p w14:paraId="182B01E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B3C6" w14:textId="7A2C465A" w:rsidR="00CD0C2C" w:rsidRDefault="00CD0C2C" w:rsidP="00CD0C2C">
      <w:pPr>
        <w:rPr>
          <w:rFonts w:ascii="Arial" w:hAnsi="Arial" w:cs="Arial"/>
          <w:b/>
          <w:sz w:val="24"/>
        </w:rPr>
      </w:pPr>
      <w:r>
        <w:rPr>
          <w:rFonts w:ascii="Arial" w:hAnsi="Arial" w:cs="Arial"/>
          <w:b/>
          <w:color w:val="0000FF"/>
          <w:sz w:val="24"/>
        </w:rPr>
        <w:t>R5-242826</w:t>
      </w:r>
      <w:r>
        <w:rPr>
          <w:rFonts w:ascii="Arial" w:hAnsi="Arial" w:cs="Arial"/>
          <w:b/>
          <w:color w:val="0000FF"/>
          <w:sz w:val="24"/>
        </w:rPr>
        <w:tab/>
      </w:r>
      <w:r>
        <w:rPr>
          <w:rFonts w:ascii="Arial" w:hAnsi="Arial" w:cs="Arial"/>
          <w:b/>
          <w:sz w:val="24"/>
        </w:rPr>
        <w:t>Correction of SENSE NB-IoT TC 22.2.16-Periodic SENSE</w:t>
      </w:r>
    </w:p>
    <w:p w14:paraId="4555BD8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v18.4.0</w:t>
      </w:r>
      <w:r>
        <w:rPr>
          <w:i/>
        </w:rPr>
        <w:tab/>
        <w:t xml:space="preserve">  CR-5319  Cat: F (Rel-18)</w:t>
      </w:r>
      <w:r>
        <w:rPr>
          <w:i/>
        </w:rPr>
        <w:br/>
      </w:r>
      <w:r>
        <w:rPr>
          <w:i/>
        </w:rPr>
        <w:br/>
      </w:r>
      <w:r>
        <w:rPr>
          <w:i/>
        </w:rPr>
        <w:tab/>
      </w:r>
      <w:r>
        <w:rPr>
          <w:i/>
        </w:rPr>
        <w:tab/>
      </w:r>
      <w:r>
        <w:rPr>
          <w:i/>
        </w:rPr>
        <w:tab/>
      </w:r>
      <w:r>
        <w:rPr>
          <w:i/>
        </w:rPr>
        <w:tab/>
      </w:r>
      <w:r>
        <w:rPr>
          <w:i/>
        </w:rPr>
        <w:tab/>
        <w:t>Source: Huawei, HiSilicon,TDIA</w:t>
      </w:r>
    </w:p>
    <w:p w14:paraId="04464E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09AD2" w14:textId="77777777" w:rsidR="00CD0C2C" w:rsidRDefault="00CD0C2C" w:rsidP="00CD0C2C">
      <w:pPr>
        <w:pStyle w:val="Heading4"/>
      </w:pPr>
      <w:bookmarkStart w:id="1075" w:name="_Toc169164592"/>
      <w:r>
        <w:t>6.5.4</w:t>
      </w:r>
      <w:r>
        <w:tab/>
        <w:t>Routine Maintenance for TS 36.523-2</w:t>
      </w:r>
      <w:bookmarkEnd w:id="1075"/>
    </w:p>
    <w:p w14:paraId="36B041DC" w14:textId="565CFA22" w:rsidR="00CD0C2C" w:rsidRDefault="00CD0C2C" w:rsidP="00CD0C2C">
      <w:pPr>
        <w:rPr>
          <w:rFonts w:ascii="Arial" w:hAnsi="Arial" w:cs="Arial"/>
          <w:b/>
          <w:sz w:val="24"/>
        </w:rPr>
      </w:pPr>
      <w:r>
        <w:rPr>
          <w:rFonts w:ascii="Arial" w:hAnsi="Arial" w:cs="Arial"/>
          <w:b/>
          <w:color w:val="0000FF"/>
          <w:sz w:val="24"/>
        </w:rPr>
        <w:t>R5-242122</w:t>
      </w:r>
      <w:r>
        <w:rPr>
          <w:rFonts w:ascii="Arial" w:hAnsi="Arial" w:cs="Arial"/>
          <w:b/>
          <w:color w:val="0000FF"/>
          <w:sz w:val="24"/>
        </w:rPr>
        <w:tab/>
      </w:r>
      <w:r>
        <w:rPr>
          <w:rFonts w:ascii="Arial" w:hAnsi="Arial" w:cs="Arial"/>
          <w:b/>
          <w:sz w:val="24"/>
        </w:rPr>
        <w:t>Addition of applicability of new test case 8.1.3.6b for redir-policy bit</w:t>
      </w:r>
    </w:p>
    <w:p w14:paraId="2A82BEC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CR-1447  Cat: F (Rel-18)</w:t>
      </w:r>
      <w:r>
        <w:rPr>
          <w:i/>
        </w:rPr>
        <w:br/>
      </w:r>
      <w:r>
        <w:rPr>
          <w:i/>
        </w:rPr>
        <w:br/>
      </w:r>
      <w:r>
        <w:rPr>
          <w:i/>
        </w:rPr>
        <w:tab/>
      </w:r>
      <w:r>
        <w:rPr>
          <w:i/>
        </w:rPr>
        <w:tab/>
      </w:r>
      <w:r>
        <w:rPr>
          <w:i/>
        </w:rPr>
        <w:tab/>
      </w:r>
      <w:r>
        <w:rPr>
          <w:i/>
        </w:rPr>
        <w:tab/>
      </w:r>
      <w:r>
        <w:rPr>
          <w:i/>
        </w:rPr>
        <w:tab/>
        <w:t>Source: Vodafone GmbH, MCC TF160</w:t>
      </w:r>
    </w:p>
    <w:p w14:paraId="7594F037" w14:textId="77777777" w:rsidR="00CD0C2C" w:rsidRDefault="00CD0C2C" w:rsidP="00CD0C2C">
      <w:pPr>
        <w:rPr>
          <w:rFonts w:ascii="Arial" w:hAnsi="Arial" w:cs="Arial"/>
          <w:b/>
        </w:rPr>
      </w:pPr>
      <w:r>
        <w:rPr>
          <w:rFonts w:ascii="Arial" w:hAnsi="Arial" w:cs="Arial"/>
          <w:b/>
        </w:rPr>
        <w:t xml:space="preserve">Discussion: </w:t>
      </w:r>
    </w:p>
    <w:p w14:paraId="6CB5FA22" w14:textId="77777777" w:rsidR="00CD0C2C" w:rsidRDefault="00CD0C2C" w:rsidP="00CD0C2C">
      <w:r>
        <w:t>sub-AI!</w:t>
      </w:r>
    </w:p>
    <w:p w14:paraId="59BB26B6" w14:textId="77777777" w:rsidR="00CD0C2C" w:rsidRDefault="00CD0C2C" w:rsidP="00CD0C2C">
      <w:r>
        <w:t>r1</w:t>
      </w:r>
    </w:p>
    <w:p w14:paraId="315FDC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R5-243469</w:t>
      </w:r>
      <w:r>
        <w:rPr>
          <w:color w:val="993300"/>
          <w:u w:val="single"/>
        </w:rPr>
        <w:t>.</w:t>
      </w:r>
    </w:p>
    <w:p w14:paraId="15425007" w14:textId="798F74C4" w:rsidR="00CD0C2C" w:rsidRDefault="00CD0C2C" w:rsidP="00CD0C2C">
      <w:pPr>
        <w:rPr>
          <w:rFonts w:ascii="Arial" w:hAnsi="Arial" w:cs="Arial"/>
          <w:b/>
          <w:sz w:val="24"/>
        </w:rPr>
      </w:pPr>
      <w:r>
        <w:rPr>
          <w:rFonts w:ascii="Arial" w:hAnsi="Arial" w:cs="Arial"/>
          <w:b/>
          <w:color w:val="0000FF"/>
          <w:sz w:val="24"/>
        </w:rPr>
        <w:t>R5-243469</w:t>
      </w:r>
      <w:r>
        <w:rPr>
          <w:rFonts w:ascii="Arial" w:hAnsi="Arial" w:cs="Arial"/>
          <w:b/>
          <w:color w:val="0000FF"/>
          <w:sz w:val="24"/>
        </w:rPr>
        <w:tab/>
      </w:r>
      <w:r>
        <w:rPr>
          <w:rFonts w:ascii="Arial" w:hAnsi="Arial" w:cs="Arial"/>
          <w:b/>
          <w:sz w:val="24"/>
        </w:rPr>
        <w:t>Addition of applicability of new test case 8.1.3.6b for redir-policy bit</w:t>
      </w:r>
    </w:p>
    <w:p w14:paraId="62C1F7F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CR-1447  rev 1 Cat: F (Rel-18)</w:t>
      </w:r>
      <w:r>
        <w:rPr>
          <w:i/>
        </w:rPr>
        <w:br/>
      </w:r>
      <w:r>
        <w:rPr>
          <w:i/>
        </w:rPr>
        <w:br/>
      </w:r>
      <w:r>
        <w:rPr>
          <w:i/>
        </w:rPr>
        <w:tab/>
      </w:r>
      <w:r>
        <w:rPr>
          <w:i/>
        </w:rPr>
        <w:tab/>
      </w:r>
      <w:r>
        <w:rPr>
          <w:i/>
        </w:rPr>
        <w:tab/>
      </w:r>
      <w:r>
        <w:rPr>
          <w:i/>
        </w:rPr>
        <w:tab/>
      </w:r>
      <w:r>
        <w:rPr>
          <w:i/>
        </w:rPr>
        <w:tab/>
        <w:t>Source: Vodafone GmbH, MCC TF160</w:t>
      </w:r>
    </w:p>
    <w:p w14:paraId="18F3CA83" w14:textId="77777777" w:rsidR="00CD0C2C" w:rsidRDefault="00CD0C2C" w:rsidP="00CD0C2C">
      <w:pPr>
        <w:rPr>
          <w:color w:val="808080"/>
        </w:rPr>
      </w:pPr>
      <w:r>
        <w:rPr>
          <w:color w:val="808080"/>
        </w:rPr>
        <w:t>(Replaces R5-242122)</w:t>
      </w:r>
    </w:p>
    <w:p w14:paraId="66CB187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F4D41" w14:textId="087E1562" w:rsidR="00CD0C2C" w:rsidRDefault="00CD0C2C" w:rsidP="00CD0C2C">
      <w:pPr>
        <w:rPr>
          <w:rFonts w:ascii="Arial" w:hAnsi="Arial" w:cs="Arial"/>
          <w:b/>
          <w:sz w:val="24"/>
        </w:rPr>
      </w:pPr>
      <w:r>
        <w:rPr>
          <w:rFonts w:ascii="Arial" w:hAnsi="Arial" w:cs="Arial"/>
          <w:b/>
          <w:color w:val="0000FF"/>
          <w:sz w:val="24"/>
        </w:rPr>
        <w:t>R5-242186</w:t>
      </w:r>
      <w:r>
        <w:rPr>
          <w:rFonts w:ascii="Arial" w:hAnsi="Arial" w:cs="Arial"/>
          <w:b/>
          <w:color w:val="0000FF"/>
          <w:sz w:val="24"/>
        </w:rPr>
        <w:tab/>
      </w:r>
      <w:r>
        <w:rPr>
          <w:rFonts w:ascii="Arial" w:hAnsi="Arial" w:cs="Arial"/>
          <w:b/>
          <w:sz w:val="24"/>
        </w:rPr>
        <w:t>Correction to case title of TC 11.2.13</w:t>
      </w:r>
    </w:p>
    <w:p w14:paraId="1014338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CR-1448  Cat: F (Rel-18)</w:t>
      </w:r>
      <w:r>
        <w:rPr>
          <w:i/>
        </w:rPr>
        <w:br/>
      </w:r>
      <w:r>
        <w:rPr>
          <w:i/>
        </w:rPr>
        <w:br/>
      </w:r>
      <w:r>
        <w:rPr>
          <w:i/>
        </w:rPr>
        <w:tab/>
      </w:r>
      <w:r>
        <w:rPr>
          <w:i/>
        </w:rPr>
        <w:tab/>
      </w:r>
      <w:r>
        <w:rPr>
          <w:i/>
        </w:rPr>
        <w:tab/>
      </w:r>
      <w:r>
        <w:rPr>
          <w:i/>
        </w:rPr>
        <w:tab/>
      </w:r>
      <w:r>
        <w:rPr>
          <w:i/>
        </w:rPr>
        <w:tab/>
        <w:t>Source: MediaTek Inc., NTT DOCOMO, MCC TF160, ROHDE &amp; SCHWARZ</w:t>
      </w:r>
    </w:p>
    <w:p w14:paraId="4AE2D1A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9CEC3" w14:textId="2AAFE680" w:rsidR="00CD0C2C" w:rsidRDefault="00CD0C2C" w:rsidP="00CD0C2C">
      <w:pPr>
        <w:rPr>
          <w:rFonts w:ascii="Arial" w:hAnsi="Arial" w:cs="Arial"/>
          <w:b/>
          <w:sz w:val="24"/>
        </w:rPr>
      </w:pPr>
      <w:r>
        <w:rPr>
          <w:rFonts w:ascii="Arial" w:hAnsi="Arial" w:cs="Arial"/>
          <w:b/>
          <w:color w:val="0000FF"/>
          <w:sz w:val="24"/>
        </w:rPr>
        <w:t>R5-242187</w:t>
      </w:r>
      <w:r>
        <w:rPr>
          <w:rFonts w:ascii="Arial" w:hAnsi="Arial" w:cs="Arial"/>
          <w:b/>
          <w:color w:val="0000FF"/>
          <w:sz w:val="24"/>
        </w:rPr>
        <w:tab/>
      </w:r>
      <w:r>
        <w:rPr>
          <w:rFonts w:ascii="Arial" w:hAnsi="Arial" w:cs="Arial"/>
          <w:b/>
          <w:sz w:val="24"/>
        </w:rPr>
        <w:t>Optimize the tables for IoT NTN</w:t>
      </w:r>
    </w:p>
    <w:p w14:paraId="7374FB6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CR-1449  Cat: F (Rel-18)</w:t>
      </w:r>
      <w:r>
        <w:rPr>
          <w:i/>
        </w:rPr>
        <w:br/>
      </w:r>
      <w:r>
        <w:rPr>
          <w:i/>
        </w:rPr>
        <w:br/>
      </w:r>
      <w:r>
        <w:rPr>
          <w:i/>
        </w:rPr>
        <w:tab/>
      </w:r>
      <w:r>
        <w:rPr>
          <w:i/>
        </w:rPr>
        <w:tab/>
      </w:r>
      <w:r>
        <w:rPr>
          <w:i/>
        </w:rPr>
        <w:tab/>
      </w:r>
      <w:r>
        <w:rPr>
          <w:i/>
        </w:rPr>
        <w:tab/>
      </w:r>
      <w:r>
        <w:rPr>
          <w:i/>
        </w:rPr>
        <w:tab/>
        <w:t>Source: MediaTek Inc., Anritsu</w:t>
      </w:r>
    </w:p>
    <w:p w14:paraId="1F8FAE0A" w14:textId="77777777" w:rsidR="00CD0C2C" w:rsidRDefault="00CD0C2C" w:rsidP="00CD0C2C">
      <w:pPr>
        <w:rPr>
          <w:rFonts w:ascii="Arial" w:hAnsi="Arial" w:cs="Arial"/>
          <w:b/>
        </w:rPr>
      </w:pPr>
      <w:r>
        <w:rPr>
          <w:rFonts w:ascii="Arial" w:hAnsi="Arial" w:cs="Arial"/>
          <w:b/>
        </w:rPr>
        <w:t xml:space="preserve">Discussion: </w:t>
      </w:r>
    </w:p>
    <w:p w14:paraId="3B55A336" w14:textId="77777777" w:rsidR="00CD0C2C" w:rsidRDefault="00CD0C2C" w:rsidP="00CD0C2C">
      <w:r>
        <w:t>TF160 requested to keep the voided paragraph.</w:t>
      </w:r>
    </w:p>
    <w:p w14:paraId="78845426" w14:textId="77777777" w:rsidR="00CD0C2C" w:rsidRDefault="00CD0C2C" w:rsidP="00CD0C2C">
      <w:r>
        <w:t>Deferred.</w:t>
      </w:r>
    </w:p>
    <w:p w14:paraId="34B7E1DA" w14:textId="77777777" w:rsidR="00CD0C2C" w:rsidRDefault="00CD0C2C" w:rsidP="00CD0C2C">
      <w:r>
        <w:t>r1</w:t>
      </w:r>
    </w:p>
    <w:p w14:paraId="412713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R5-243578</w:t>
      </w:r>
      <w:r>
        <w:rPr>
          <w:color w:val="993300"/>
          <w:u w:val="single"/>
        </w:rPr>
        <w:t>.</w:t>
      </w:r>
    </w:p>
    <w:p w14:paraId="2DC0085A" w14:textId="15476DF0" w:rsidR="00CD0C2C" w:rsidRDefault="00CD0C2C" w:rsidP="00CD0C2C">
      <w:pPr>
        <w:rPr>
          <w:rFonts w:ascii="Arial" w:hAnsi="Arial" w:cs="Arial"/>
          <w:b/>
          <w:sz w:val="24"/>
        </w:rPr>
      </w:pPr>
      <w:r>
        <w:rPr>
          <w:rFonts w:ascii="Arial" w:hAnsi="Arial" w:cs="Arial"/>
          <w:b/>
          <w:color w:val="0000FF"/>
          <w:sz w:val="24"/>
        </w:rPr>
        <w:t>R5-243578</w:t>
      </w:r>
      <w:r>
        <w:rPr>
          <w:rFonts w:ascii="Arial" w:hAnsi="Arial" w:cs="Arial"/>
          <w:b/>
          <w:color w:val="0000FF"/>
          <w:sz w:val="24"/>
        </w:rPr>
        <w:tab/>
      </w:r>
      <w:r>
        <w:rPr>
          <w:rFonts w:ascii="Arial" w:hAnsi="Arial" w:cs="Arial"/>
          <w:b/>
          <w:sz w:val="24"/>
        </w:rPr>
        <w:t>Optimize the tables for IoT NTN</w:t>
      </w:r>
    </w:p>
    <w:p w14:paraId="65D9D28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CR-1449  rev 1 Cat: F (Rel-18)</w:t>
      </w:r>
      <w:r>
        <w:rPr>
          <w:i/>
        </w:rPr>
        <w:br/>
      </w:r>
      <w:r>
        <w:rPr>
          <w:i/>
        </w:rPr>
        <w:br/>
      </w:r>
      <w:r>
        <w:rPr>
          <w:i/>
        </w:rPr>
        <w:tab/>
      </w:r>
      <w:r>
        <w:rPr>
          <w:i/>
        </w:rPr>
        <w:tab/>
      </w:r>
      <w:r>
        <w:rPr>
          <w:i/>
        </w:rPr>
        <w:tab/>
      </w:r>
      <w:r>
        <w:rPr>
          <w:i/>
        </w:rPr>
        <w:tab/>
      </w:r>
      <w:r>
        <w:rPr>
          <w:i/>
        </w:rPr>
        <w:tab/>
        <w:t>Source: MediaTek Inc., Anritsu</w:t>
      </w:r>
    </w:p>
    <w:p w14:paraId="3A3F6C8B" w14:textId="77777777" w:rsidR="00CD0C2C" w:rsidRDefault="00CD0C2C" w:rsidP="00CD0C2C">
      <w:pPr>
        <w:rPr>
          <w:color w:val="808080"/>
        </w:rPr>
      </w:pPr>
      <w:r>
        <w:rPr>
          <w:color w:val="808080"/>
        </w:rPr>
        <w:t>(Replaces R5-242187)</w:t>
      </w:r>
    </w:p>
    <w:p w14:paraId="69F510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201D6" w14:textId="6928D487" w:rsidR="00CD0C2C" w:rsidRDefault="00CD0C2C" w:rsidP="00CD0C2C">
      <w:pPr>
        <w:rPr>
          <w:rFonts w:ascii="Arial" w:hAnsi="Arial" w:cs="Arial"/>
          <w:b/>
          <w:sz w:val="24"/>
        </w:rPr>
      </w:pPr>
      <w:r>
        <w:rPr>
          <w:rFonts w:ascii="Arial" w:hAnsi="Arial" w:cs="Arial"/>
          <w:b/>
          <w:color w:val="0000FF"/>
          <w:sz w:val="24"/>
        </w:rPr>
        <w:t>R5-242941</w:t>
      </w:r>
      <w:r>
        <w:rPr>
          <w:rFonts w:ascii="Arial" w:hAnsi="Arial" w:cs="Arial"/>
          <w:b/>
          <w:color w:val="0000FF"/>
          <w:sz w:val="24"/>
        </w:rPr>
        <w:tab/>
      </w:r>
      <w:r>
        <w:rPr>
          <w:rFonts w:ascii="Arial" w:hAnsi="Arial" w:cs="Arial"/>
          <w:b/>
          <w:sz w:val="24"/>
        </w:rPr>
        <w:t>Applicability updates for EPS P-CSCF restoration test cases</w:t>
      </w:r>
    </w:p>
    <w:p w14:paraId="2BE8716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CR-1451  Cat: F (Rel-18)</w:t>
      </w:r>
      <w:r>
        <w:rPr>
          <w:i/>
        </w:rPr>
        <w:br/>
      </w:r>
      <w:r>
        <w:rPr>
          <w:i/>
        </w:rPr>
        <w:br/>
      </w:r>
      <w:r>
        <w:rPr>
          <w:i/>
        </w:rPr>
        <w:tab/>
      </w:r>
      <w:r>
        <w:rPr>
          <w:i/>
        </w:rPr>
        <w:tab/>
      </w:r>
      <w:r>
        <w:rPr>
          <w:i/>
        </w:rPr>
        <w:tab/>
      </w:r>
      <w:r>
        <w:rPr>
          <w:i/>
        </w:rPr>
        <w:tab/>
      </w:r>
      <w:r>
        <w:rPr>
          <w:i/>
        </w:rPr>
        <w:tab/>
        <w:t>Source: Qualcomm Incorporated, Orange</w:t>
      </w:r>
    </w:p>
    <w:p w14:paraId="512C94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R5-243473</w:t>
      </w:r>
      <w:r>
        <w:rPr>
          <w:color w:val="993300"/>
          <w:u w:val="single"/>
        </w:rPr>
        <w:t>.</w:t>
      </w:r>
    </w:p>
    <w:p w14:paraId="438C0771" w14:textId="0750EB87" w:rsidR="00CD0C2C" w:rsidRDefault="00CD0C2C" w:rsidP="00CD0C2C">
      <w:pPr>
        <w:rPr>
          <w:rFonts w:ascii="Arial" w:hAnsi="Arial" w:cs="Arial"/>
          <w:b/>
          <w:sz w:val="24"/>
        </w:rPr>
      </w:pPr>
      <w:r>
        <w:rPr>
          <w:rFonts w:ascii="Arial" w:hAnsi="Arial" w:cs="Arial"/>
          <w:b/>
          <w:color w:val="0000FF"/>
          <w:sz w:val="24"/>
        </w:rPr>
        <w:t>R5-243473</w:t>
      </w:r>
      <w:r>
        <w:rPr>
          <w:rFonts w:ascii="Arial" w:hAnsi="Arial" w:cs="Arial"/>
          <w:b/>
          <w:color w:val="0000FF"/>
          <w:sz w:val="24"/>
        </w:rPr>
        <w:tab/>
      </w:r>
      <w:r>
        <w:rPr>
          <w:rFonts w:ascii="Arial" w:hAnsi="Arial" w:cs="Arial"/>
          <w:b/>
          <w:sz w:val="24"/>
        </w:rPr>
        <w:t>Applicability updates for EPS P-CSCF restoration test cases</w:t>
      </w:r>
    </w:p>
    <w:p w14:paraId="3333EF7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CR-1451  rev 1 Cat: F (Rel-18)</w:t>
      </w:r>
      <w:r>
        <w:rPr>
          <w:i/>
        </w:rPr>
        <w:br/>
      </w:r>
      <w:r>
        <w:rPr>
          <w:i/>
        </w:rPr>
        <w:br/>
      </w:r>
      <w:r>
        <w:rPr>
          <w:i/>
        </w:rPr>
        <w:tab/>
      </w:r>
      <w:r>
        <w:rPr>
          <w:i/>
        </w:rPr>
        <w:tab/>
      </w:r>
      <w:r>
        <w:rPr>
          <w:i/>
        </w:rPr>
        <w:tab/>
      </w:r>
      <w:r>
        <w:rPr>
          <w:i/>
        </w:rPr>
        <w:tab/>
      </w:r>
      <w:r>
        <w:rPr>
          <w:i/>
        </w:rPr>
        <w:tab/>
        <w:t>Source: Qualcomm Incorporated, Orange</w:t>
      </w:r>
    </w:p>
    <w:p w14:paraId="3F880D5E" w14:textId="77777777" w:rsidR="00CD0C2C" w:rsidRDefault="00CD0C2C" w:rsidP="00CD0C2C">
      <w:pPr>
        <w:rPr>
          <w:color w:val="808080"/>
        </w:rPr>
      </w:pPr>
      <w:r>
        <w:rPr>
          <w:color w:val="808080"/>
        </w:rPr>
        <w:t>(Replaces R5-242941)</w:t>
      </w:r>
    </w:p>
    <w:p w14:paraId="534F65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77FF9" w14:textId="185B55B6" w:rsidR="00CD0C2C" w:rsidRDefault="00CD0C2C" w:rsidP="00CD0C2C">
      <w:pPr>
        <w:rPr>
          <w:rFonts w:ascii="Arial" w:hAnsi="Arial" w:cs="Arial"/>
          <w:b/>
          <w:sz w:val="24"/>
        </w:rPr>
      </w:pPr>
      <w:r>
        <w:rPr>
          <w:rFonts w:ascii="Arial" w:hAnsi="Arial" w:cs="Arial"/>
          <w:b/>
          <w:color w:val="0000FF"/>
          <w:sz w:val="24"/>
        </w:rPr>
        <w:t>R5-242955</w:t>
      </w:r>
      <w:r>
        <w:rPr>
          <w:rFonts w:ascii="Arial" w:hAnsi="Arial" w:cs="Arial"/>
          <w:b/>
          <w:color w:val="0000FF"/>
          <w:sz w:val="24"/>
        </w:rPr>
        <w:tab/>
      </w:r>
      <w:r>
        <w:rPr>
          <w:rFonts w:ascii="Arial" w:hAnsi="Arial" w:cs="Arial"/>
          <w:b/>
          <w:sz w:val="24"/>
        </w:rPr>
        <w:t>Addition of applicability for new test case related to SSAC per PLMN 13.5.1.c</w:t>
      </w:r>
    </w:p>
    <w:p w14:paraId="4BF0C25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CR-1452  Cat: F (Rel-18)</w:t>
      </w:r>
      <w:r>
        <w:rPr>
          <w:i/>
        </w:rPr>
        <w:br/>
      </w:r>
      <w:r>
        <w:rPr>
          <w:i/>
        </w:rPr>
        <w:br/>
      </w:r>
      <w:r>
        <w:rPr>
          <w:i/>
        </w:rPr>
        <w:tab/>
      </w:r>
      <w:r>
        <w:rPr>
          <w:i/>
        </w:rPr>
        <w:tab/>
      </w:r>
      <w:r>
        <w:rPr>
          <w:i/>
        </w:rPr>
        <w:tab/>
      </w:r>
      <w:r>
        <w:rPr>
          <w:i/>
        </w:rPr>
        <w:tab/>
      </w:r>
      <w:r>
        <w:rPr>
          <w:i/>
        </w:rPr>
        <w:tab/>
        <w:t>Source: NTTDOCOMO, INC.</w:t>
      </w:r>
    </w:p>
    <w:p w14:paraId="0B8D9C13" w14:textId="77777777" w:rsidR="00CD0C2C" w:rsidRDefault="00CD0C2C" w:rsidP="00CD0C2C">
      <w:pPr>
        <w:rPr>
          <w:rFonts w:ascii="Arial" w:hAnsi="Arial" w:cs="Arial"/>
          <w:b/>
        </w:rPr>
      </w:pPr>
      <w:r>
        <w:rPr>
          <w:rFonts w:ascii="Arial" w:hAnsi="Arial" w:cs="Arial"/>
          <w:b/>
        </w:rPr>
        <w:t xml:space="preserve">Discussion: </w:t>
      </w:r>
    </w:p>
    <w:p w14:paraId="433A9803" w14:textId="77777777" w:rsidR="00CD0C2C" w:rsidRDefault="00CD0C2C" w:rsidP="00CD0C2C">
      <w:r>
        <w:t>date, Rel-17!</w:t>
      </w:r>
    </w:p>
    <w:p w14:paraId="597B47AB" w14:textId="77777777" w:rsidR="00CD0C2C" w:rsidRDefault="00CD0C2C" w:rsidP="00CD0C2C">
      <w:r>
        <w:t>r2</w:t>
      </w:r>
    </w:p>
    <w:p w14:paraId="6F70BF58" w14:textId="77777777" w:rsidR="00CD0C2C" w:rsidRDefault="00CD0C2C" w:rsidP="00CD0C2C">
      <w:r>
        <w:t>RAN5 Chair: it may be helpful to prepare a WP. Coordinate with TF160.</w:t>
      </w:r>
    </w:p>
    <w:p w14:paraId="41B205B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R5-243577</w:t>
      </w:r>
      <w:r>
        <w:rPr>
          <w:color w:val="993300"/>
          <w:u w:val="single"/>
        </w:rPr>
        <w:t>.</w:t>
      </w:r>
    </w:p>
    <w:p w14:paraId="62F5A9C8" w14:textId="48664429" w:rsidR="00CD0C2C" w:rsidRDefault="00CD0C2C" w:rsidP="00CD0C2C">
      <w:pPr>
        <w:rPr>
          <w:rFonts w:ascii="Arial" w:hAnsi="Arial" w:cs="Arial"/>
          <w:b/>
          <w:sz w:val="24"/>
        </w:rPr>
      </w:pPr>
      <w:r>
        <w:rPr>
          <w:rFonts w:ascii="Arial" w:hAnsi="Arial" w:cs="Arial"/>
          <w:b/>
          <w:color w:val="0000FF"/>
          <w:sz w:val="24"/>
        </w:rPr>
        <w:t>R5-243577</w:t>
      </w:r>
      <w:r>
        <w:rPr>
          <w:rFonts w:ascii="Arial" w:hAnsi="Arial" w:cs="Arial"/>
          <w:b/>
          <w:color w:val="0000FF"/>
          <w:sz w:val="24"/>
        </w:rPr>
        <w:tab/>
      </w:r>
      <w:r>
        <w:rPr>
          <w:rFonts w:ascii="Arial" w:hAnsi="Arial" w:cs="Arial"/>
          <w:b/>
          <w:sz w:val="24"/>
        </w:rPr>
        <w:t>Addition of applicability for new test case related to SSAC per PLMN 13.5.1.c</w:t>
      </w:r>
    </w:p>
    <w:p w14:paraId="35D3064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CR-1452  rev 1 Cat: F (Rel-18)</w:t>
      </w:r>
      <w:r>
        <w:rPr>
          <w:i/>
        </w:rPr>
        <w:br/>
      </w:r>
      <w:r>
        <w:rPr>
          <w:i/>
        </w:rPr>
        <w:br/>
      </w:r>
      <w:r>
        <w:rPr>
          <w:i/>
        </w:rPr>
        <w:tab/>
      </w:r>
      <w:r>
        <w:rPr>
          <w:i/>
        </w:rPr>
        <w:tab/>
      </w:r>
      <w:r>
        <w:rPr>
          <w:i/>
        </w:rPr>
        <w:tab/>
      </w:r>
      <w:r>
        <w:rPr>
          <w:i/>
        </w:rPr>
        <w:tab/>
      </w:r>
      <w:r>
        <w:rPr>
          <w:i/>
        </w:rPr>
        <w:tab/>
        <w:t>Source: NTTDOCOMO, INC.</w:t>
      </w:r>
    </w:p>
    <w:p w14:paraId="2420B3C6" w14:textId="77777777" w:rsidR="00CD0C2C" w:rsidRDefault="00CD0C2C" w:rsidP="00CD0C2C">
      <w:pPr>
        <w:rPr>
          <w:color w:val="808080"/>
        </w:rPr>
      </w:pPr>
      <w:r>
        <w:rPr>
          <w:color w:val="808080"/>
        </w:rPr>
        <w:t>(Replaces R5-242955)</w:t>
      </w:r>
    </w:p>
    <w:p w14:paraId="3A0881C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A3E45" w14:textId="6815973A" w:rsidR="00CD0C2C" w:rsidRDefault="00CD0C2C" w:rsidP="00CD0C2C">
      <w:pPr>
        <w:rPr>
          <w:rFonts w:ascii="Arial" w:hAnsi="Arial" w:cs="Arial"/>
          <w:b/>
          <w:sz w:val="24"/>
        </w:rPr>
      </w:pPr>
      <w:r>
        <w:rPr>
          <w:rFonts w:ascii="Arial" w:hAnsi="Arial" w:cs="Arial"/>
          <w:b/>
          <w:color w:val="0000FF"/>
          <w:sz w:val="24"/>
        </w:rPr>
        <w:t>R5-243182</w:t>
      </w:r>
      <w:r>
        <w:rPr>
          <w:rFonts w:ascii="Arial" w:hAnsi="Arial" w:cs="Arial"/>
          <w:b/>
          <w:color w:val="0000FF"/>
          <w:sz w:val="24"/>
        </w:rPr>
        <w:tab/>
      </w:r>
      <w:r>
        <w:rPr>
          <w:rFonts w:ascii="Arial" w:hAnsi="Arial" w:cs="Arial"/>
          <w:b/>
          <w:sz w:val="24"/>
        </w:rPr>
        <w:t>Update of applicability for test case 6.1.2.9</w:t>
      </w:r>
    </w:p>
    <w:p w14:paraId="53851B6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v18.4.0</w:t>
      </w:r>
      <w:r>
        <w:rPr>
          <w:i/>
        </w:rPr>
        <w:tab/>
        <w:t xml:space="preserve">  CR-1454  Cat: F (Rel-18)</w:t>
      </w:r>
      <w:r>
        <w:rPr>
          <w:i/>
        </w:rPr>
        <w:br/>
      </w:r>
      <w:r>
        <w:rPr>
          <w:i/>
        </w:rPr>
        <w:br/>
      </w:r>
      <w:r>
        <w:rPr>
          <w:i/>
        </w:rPr>
        <w:tab/>
      </w:r>
      <w:r>
        <w:rPr>
          <w:i/>
        </w:rPr>
        <w:tab/>
      </w:r>
      <w:r>
        <w:rPr>
          <w:i/>
        </w:rPr>
        <w:tab/>
      </w:r>
      <w:r>
        <w:rPr>
          <w:i/>
        </w:rPr>
        <w:tab/>
      </w:r>
      <w:r>
        <w:rPr>
          <w:i/>
        </w:rPr>
        <w:tab/>
        <w:t>Source: Ericsson</w:t>
      </w:r>
    </w:p>
    <w:p w14:paraId="68C82B2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9AE54" w14:textId="77777777" w:rsidR="00CD0C2C" w:rsidRDefault="00CD0C2C" w:rsidP="00CD0C2C">
      <w:pPr>
        <w:pStyle w:val="Heading4"/>
      </w:pPr>
      <w:bookmarkStart w:id="1076" w:name="_Toc169164593"/>
      <w:r>
        <w:t>6.5.5</w:t>
      </w:r>
      <w:r>
        <w:tab/>
        <w:t>Routine Maintenance for TS 36.523-3</w:t>
      </w:r>
      <w:bookmarkEnd w:id="1076"/>
    </w:p>
    <w:p w14:paraId="783ADE50" w14:textId="631B0859" w:rsidR="00CD0C2C" w:rsidRDefault="00CD0C2C" w:rsidP="00CD0C2C">
      <w:pPr>
        <w:rPr>
          <w:rFonts w:ascii="Arial" w:hAnsi="Arial" w:cs="Arial"/>
          <w:b/>
          <w:sz w:val="24"/>
        </w:rPr>
      </w:pPr>
      <w:r>
        <w:rPr>
          <w:rFonts w:ascii="Arial" w:hAnsi="Arial" w:cs="Arial"/>
          <w:b/>
          <w:color w:val="0000FF"/>
          <w:sz w:val="24"/>
        </w:rPr>
        <w:t>R5-242334</w:t>
      </w:r>
      <w:r>
        <w:rPr>
          <w:rFonts w:ascii="Arial" w:hAnsi="Arial" w:cs="Arial"/>
          <w:b/>
          <w:color w:val="0000FF"/>
          <w:sz w:val="24"/>
        </w:rPr>
        <w:tab/>
      </w:r>
      <w:r>
        <w:rPr>
          <w:rFonts w:ascii="Arial" w:hAnsi="Arial" w:cs="Arial"/>
          <w:b/>
          <w:sz w:val="24"/>
        </w:rPr>
        <w:t>NTN-IoT: Addition of NGSO NB-IoT NTN Test Model</w:t>
      </w:r>
    </w:p>
    <w:p w14:paraId="440319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v18.3.0</w:t>
      </w:r>
      <w:r>
        <w:rPr>
          <w:i/>
        </w:rPr>
        <w:tab/>
        <w:t xml:space="preserve">  CR-4821  Cat: F (Rel-18)</w:t>
      </w:r>
      <w:r>
        <w:rPr>
          <w:i/>
        </w:rPr>
        <w:br/>
      </w:r>
      <w:r>
        <w:rPr>
          <w:i/>
        </w:rPr>
        <w:br/>
      </w:r>
      <w:r>
        <w:rPr>
          <w:i/>
        </w:rPr>
        <w:tab/>
      </w:r>
      <w:r>
        <w:rPr>
          <w:i/>
        </w:rPr>
        <w:tab/>
      </w:r>
      <w:r>
        <w:rPr>
          <w:i/>
        </w:rPr>
        <w:tab/>
      </w:r>
      <w:r>
        <w:rPr>
          <w:i/>
        </w:rPr>
        <w:tab/>
      </w:r>
      <w:r>
        <w:rPr>
          <w:i/>
        </w:rPr>
        <w:tab/>
        <w:t>Source: MCC TF160</w:t>
      </w:r>
    </w:p>
    <w:p w14:paraId="5D04F2F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478CB" w14:textId="42ED525D" w:rsidR="00CD0C2C" w:rsidRDefault="00CD0C2C" w:rsidP="00CD0C2C">
      <w:pPr>
        <w:rPr>
          <w:rFonts w:ascii="Arial" w:hAnsi="Arial" w:cs="Arial"/>
          <w:b/>
          <w:sz w:val="24"/>
        </w:rPr>
      </w:pPr>
      <w:r>
        <w:rPr>
          <w:rFonts w:ascii="Arial" w:hAnsi="Arial" w:cs="Arial"/>
          <w:b/>
          <w:color w:val="0000FF"/>
          <w:sz w:val="24"/>
        </w:rPr>
        <w:t>R5-242335</w:t>
      </w:r>
      <w:r>
        <w:rPr>
          <w:rFonts w:ascii="Arial" w:hAnsi="Arial" w:cs="Arial"/>
          <w:b/>
          <w:color w:val="0000FF"/>
          <w:sz w:val="24"/>
        </w:rPr>
        <w:tab/>
      </w:r>
      <w:r>
        <w:rPr>
          <w:rFonts w:ascii="Arial" w:hAnsi="Arial" w:cs="Arial"/>
          <w:b/>
          <w:sz w:val="24"/>
        </w:rPr>
        <w:t>Routine maintenance for TS 36.523-3</w:t>
      </w:r>
    </w:p>
    <w:p w14:paraId="0E3C315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v18.3.0</w:t>
      </w:r>
      <w:r>
        <w:rPr>
          <w:i/>
        </w:rPr>
        <w:tab/>
        <w:t xml:space="preserve">  CR-4822  Cat: F (Rel-18)</w:t>
      </w:r>
      <w:r>
        <w:rPr>
          <w:i/>
        </w:rPr>
        <w:br/>
      </w:r>
      <w:r>
        <w:rPr>
          <w:i/>
        </w:rPr>
        <w:br/>
      </w:r>
      <w:r>
        <w:rPr>
          <w:i/>
        </w:rPr>
        <w:tab/>
      </w:r>
      <w:r>
        <w:rPr>
          <w:i/>
        </w:rPr>
        <w:tab/>
      </w:r>
      <w:r>
        <w:rPr>
          <w:i/>
        </w:rPr>
        <w:tab/>
      </w:r>
      <w:r>
        <w:rPr>
          <w:i/>
        </w:rPr>
        <w:tab/>
      </w:r>
      <w:r>
        <w:rPr>
          <w:i/>
        </w:rPr>
        <w:tab/>
        <w:t>Source: MCC TF160</w:t>
      </w:r>
    </w:p>
    <w:p w14:paraId="37EC8BB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5FD85" w14:textId="77777777" w:rsidR="00CD0C2C" w:rsidRDefault="00CD0C2C" w:rsidP="00CD0C2C">
      <w:pPr>
        <w:pStyle w:val="Heading4"/>
      </w:pPr>
      <w:bookmarkStart w:id="1077" w:name="_Toc169164594"/>
      <w:r>
        <w:t>6.5.6</w:t>
      </w:r>
      <w:r>
        <w:tab/>
        <w:t>Discussion Papers, Work Plan, TC lists</w:t>
      </w:r>
      <w:bookmarkEnd w:id="1077"/>
    </w:p>
    <w:p w14:paraId="5B47ED4F" w14:textId="02908D0F" w:rsidR="00CD0C2C" w:rsidRDefault="00CD0C2C" w:rsidP="00CD0C2C">
      <w:pPr>
        <w:rPr>
          <w:rFonts w:ascii="Arial" w:hAnsi="Arial" w:cs="Arial"/>
          <w:b/>
          <w:sz w:val="24"/>
        </w:rPr>
      </w:pPr>
      <w:r>
        <w:rPr>
          <w:rFonts w:ascii="Arial" w:hAnsi="Arial" w:cs="Arial"/>
          <w:b/>
          <w:color w:val="0000FF"/>
          <w:sz w:val="24"/>
        </w:rPr>
        <w:t>R5-242744</w:t>
      </w:r>
      <w:r>
        <w:rPr>
          <w:rFonts w:ascii="Arial" w:hAnsi="Arial" w:cs="Arial"/>
          <w:b/>
          <w:color w:val="0000FF"/>
          <w:sz w:val="24"/>
        </w:rPr>
        <w:tab/>
      </w:r>
      <w:r>
        <w:rPr>
          <w:rFonts w:ascii="Arial" w:hAnsi="Arial" w:cs="Arial"/>
          <w:b/>
          <w:sz w:val="24"/>
        </w:rPr>
        <w:t>TS 36.523-1 Tracker status before RAN5-103</w:t>
      </w:r>
    </w:p>
    <w:p w14:paraId="4C098254"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8CEEB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B065D" w14:textId="7E522CC5" w:rsidR="00CD0C2C" w:rsidRDefault="00CD0C2C" w:rsidP="00CD0C2C">
      <w:pPr>
        <w:rPr>
          <w:rFonts w:ascii="Arial" w:hAnsi="Arial" w:cs="Arial"/>
          <w:b/>
          <w:sz w:val="24"/>
        </w:rPr>
      </w:pPr>
      <w:r>
        <w:rPr>
          <w:rFonts w:ascii="Arial" w:hAnsi="Arial" w:cs="Arial"/>
          <w:b/>
          <w:color w:val="0000FF"/>
          <w:sz w:val="24"/>
        </w:rPr>
        <w:t>R5-242949</w:t>
      </w:r>
      <w:r>
        <w:rPr>
          <w:rFonts w:ascii="Arial" w:hAnsi="Arial" w:cs="Arial"/>
          <w:b/>
          <w:color w:val="0000FF"/>
          <w:sz w:val="24"/>
        </w:rPr>
        <w:tab/>
      </w:r>
      <w:r>
        <w:rPr>
          <w:rFonts w:ascii="Arial" w:hAnsi="Arial" w:cs="Arial"/>
          <w:b/>
          <w:sz w:val="24"/>
        </w:rPr>
        <w:t>Proposal for new test case related to ACB per PLMN</w:t>
      </w:r>
    </w:p>
    <w:p w14:paraId="001FA800"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36.523-1 v..</w:t>
      </w:r>
      <w:r>
        <w:rPr>
          <w:i/>
        </w:rPr>
        <w:br/>
      </w:r>
      <w:r>
        <w:rPr>
          <w:i/>
        </w:rPr>
        <w:tab/>
      </w:r>
      <w:r>
        <w:rPr>
          <w:i/>
        </w:rPr>
        <w:tab/>
      </w:r>
      <w:r>
        <w:rPr>
          <w:i/>
        </w:rPr>
        <w:tab/>
      </w:r>
      <w:r>
        <w:rPr>
          <w:i/>
        </w:rPr>
        <w:tab/>
      </w:r>
      <w:r>
        <w:rPr>
          <w:i/>
        </w:rPr>
        <w:tab/>
        <w:t>Source: NTTDOCOMO, INC.</w:t>
      </w:r>
    </w:p>
    <w:p w14:paraId="201A358A" w14:textId="77777777" w:rsidR="00CD0C2C" w:rsidRDefault="00CD0C2C" w:rsidP="00CD0C2C">
      <w:pPr>
        <w:rPr>
          <w:rFonts w:ascii="Arial" w:hAnsi="Arial" w:cs="Arial"/>
          <w:b/>
        </w:rPr>
      </w:pPr>
      <w:r>
        <w:rPr>
          <w:rFonts w:ascii="Arial" w:hAnsi="Arial" w:cs="Arial"/>
          <w:b/>
        </w:rPr>
        <w:t xml:space="preserve">Abstract: </w:t>
      </w:r>
    </w:p>
    <w:p w14:paraId="07DFB87D" w14:textId="77777777" w:rsidR="00CD0C2C" w:rsidRDefault="00CD0C2C" w:rsidP="00CD0C2C">
      <w:r>
        <w:t>Japanese network operator has a plan to introcduce an Intercarrier Roaming in Emergency in JAPAN.</w:t>
      </w:r>
    </w:p>
    <w:p w14:paraId="40EBE9F5" w14:textId="77777777" w:rsidR="00CD0C2C" w:rsidRDefault="00CD0C2C" w:rsidP="00CD0C2C">
      <w:r>
        <w:t>Please see as follows. This is published by Japanese Ministry of Internal Affairs and Communications.</w:t>
      </w:r>
    </w:p>
    <w:p w14:paraId="51C7DCE9" w14:textId="77777777" w:rsidR="00CD0C2C" w:rsidRDefault="00CD0C2C" w:rsidP="00CD0C2C">
      <w:r>
        <w:t>000883579.pdf (soumu.go.jp)</w:t>
      </w:r>
    </w:p>
    <w:p w14:paraId="68689D89" w14:textId="77777777" w:rsidR="00CD0C2C" w:rsidRDefault="00CD0C2C" w:rsidP="00CD0C2C">
      <w:r>
        <w:t>Figure 1 : Image of intercarrier roaming in an emergency</w:t>
      </w:r>
    </w:p>
    <w:p w14:paraId="47BBC60B" w14:textId="77777777" w:rsidR="00CD0C2C" w:rsidRDefault="00CD0C2C" w:rsidP="00CD0C2C">
      <w:r>
        <w:t>As to handling of this Intercarrier Roaming, Japan will use following 3GPP features to add the affected user to Relieving Carrier.</w:t>
      </w:r>
    </w:p>
    <w:p w14:paraId="46F5593D" w14:textId="77777777" w:rsidR="00CD0C2C" w:rsidRDefault="00CD0C2C" w:rsidP="00CD0C2C">
      <w:r>
        <w:t>-cell reserved for operator use</w:t>
      </w:r>
    </w:p>
    <w:p w14:paraId="74C2C7EE" w14:textId="77777777" w:rsidR="00CD0C2C" w:rsidRDefault="00CD0C2C" w:rsidP="00CD0C2C">
      <w:r>
        <w:t>-Access Control per PLMN</w:t>
      </w:r>
    </w:p>
    <w:p w14:paraId="24D9AC1B" w14:textId="77777777" w:rsidR="00CD0C2C" w:rsidRDefault="00CD0C2C" w:rsidP="00CD0C2C">
      <w:r>
        <w:t xml:space="preserve">We introduced the test cases related to cell reserved for operator use. </w:t>
      </w:r>
    </w:p>
    <w:p w14:paraId="63F24B1C" w14:textId="77777777" w:rsidR="00CD0C2C" w:rsidRDefault="00CD0C2C" w:rsidP="00CD0C2C">
      <w:r>
        <w:t xml:space="preserve">According to current TS36.523-1[1], there are 9 test cases related to access control without checking ac-BarringPerPLMN-List. </w:t>
      </w:r>
    </w:p>
    <w:p w14:paraId="4D09258E" w14:textId="77777777" w:rsidR="00CD0C2C" w:rsidRDefault="00CD0C2C" w:rsidP="00CD0C2C">
      <w:r>
        <w:t>==</w:t>
      </w:r>
    </w:p>
    <w:p w14:paraId="60BCBC30" w14:textId="77777777" w:rsidR="00CD0C2C" w:rsidRDefault="00CD0C2C" w:rsidP="00CD0C2C">
      <w:r>
        <w:t>MTSI MO speech call / SSAC / 0% access probability for MTSI MO speech call</w:t>
      </w:r>
    </w:p>
    <w:p w14:paraId="74173FB8" w14:textId="77777777" w:rsidR="00CD0C2C" w:rsidRDefault="00CD0C2C" w:rsidP="00CD0C2C">
      <w:r>
        <w:t>MTSI MO speech call / SSAC in Connected mode / 0% access probability for MTSI MO speech call</w:t>
      </w:r>
    </w:p>
    <w:p w14:paraId="4FF6F561" w14:textId="77777777" w:rsidR="00CD0C2C" w:rsidRDefault="00CD0C2C" w:rsidP="00CD0C2C">
      <w:r>
        <w:t>MTSI MO video call / SSAC / 0% access probability for MTSI MO video call</w:t>
      </w:r>
    </w:p>
    <w:p w14:paraId="6ED79E44" w14:textId="77777777" w:rsidR="00CD0C2C" w:rsidRDefault="00CD0C2C" w:rsidP="00CD0C2C">
      <w:r>
        <w:t>MTSI MO video call / SSAC in Connected mode / 0% access probability for MTSI MO video call</w:t>
      </w:r>
    </w:p>
    <w:p w14:paraId="3A759A5B" w14:textId="77777777" w:rsidR="00CD0C2C" w:rsidRDefault="00CD0C2C" w:rsidP="00CD0C2C">
      <w:r>
        <w:t>Emergency call / Success / SSAC / 0% access probability for MTSI MO speech call</w:t>
      </w:r>
    </w:p>
    <w:p w14:paraId="01833C20" w14:textId="77777777" w:rsidR="00CD0C2C" w:rsidRDefault="00CD0C2C" w:rsidP="00CD0C2C">
      <w:r>
        <w:t>Emergency call / Success / SSAC in Connected mode / 0% access probability for MTSI MO speech call</w:t>
      </w:r>
    </w:p>
    <w:p w14:paraId="62F79AF5" w14:textId="77777777" w:rsidR="00CD0C2C" w:rsidRDefault="00CD0C2C" w:rsidP="00CD0C2C">
      <w:r>
        <w:t>MTSI MO speech call / SCM / 0% access probability skip for MTSI MO speech cal</w:t>
      </w:r>
    </w:p>
    <w:p w14:paraId="41B9AE91" w14:textId="77777777" w:rsidR="00CD0C2C" w:rsidRDefault="00CD0C2C" w:rsidP="00CD0C2C">
      <w:r>
        <w:t>MTSI MO video call / SCM / 0% access probability skip for MTSI MO video call</w:t>
      </w:r>
    </w:p>
    <w:p w14:paraId="19B46977" w14:textId="77777777" w:rsidR="00CD0C2C" w:rsidRDefault="00CD0C2C" w:rsidP="00CD0C2C">
      <w:r>
        <w:t>MTSI MO SMS / SCM / 0% access probability skip for MTSI MO SMS over IP</w:t>
      </w:r>
    </w:p>
    <w:p w14:paraId="3760CA7C" w14:textId="77777777" w:rsidR="00CD0C2C" w:rsidRDefault="00CD0C2C" w:rsidP="00CD0C2C">
      <w:r>
        <w:t>==</w:t>
      </w:r>
    </w:p>
    <w:p w14:paraId="42EC6A38" w14:textId="77777777" w:rsidR="00CD0C2C" w:rsidRDefault="00CD0C2C" w:rsidP="00CD0C2C">
      <w:r>
        <w:t xml:space="preserve">So we would like to introduce test cases related to ac-BarringPerPLMN-List for stability of connectivity. </w:t>
      </w:r>
    </w:p>
    <w:p w14:paraId="6C237512" w14:textId="77777777" w:rsidR="00CD0C2C" w:rsidRDefault="00CD0C2C" w:rsidP="00CD0C2C">
      <w:r>
        <w:t>2</w:t>
      </w:r>
      <w:r>
        <w:tab/>
        <w:t>Proposals:</w:t>
      </w:r>
    </w:p>
    <w:p w14:paraId="2507EBC5" w14:textId="77777777" w:rsidR="00CD0C2C" w:rsidRDefault="00CD0C2C" w:rsidP="00CD0C2C">
      <w:r>
        <w:t>I have a proposal to add new test cases related to ac-BarringPerPLMN-List.</w:t>
      </w:r>
    </w:p>
    <w:p w14:paraId="004F3BA0" w14:textId="77777777" w:rsidR="00CD0C2C" w:rsidRDefault="00CD0C2C" w:rsidP="00CD0C2C">
      <w:r>
        <w:t>Proposal: RAN5 should add a new test case to check access control due to ac-BarringPerPLMN-List.</w:t>
      </w:r>
    </w:p>
    <w:p w14:paraId="2CDA5B3F" w14:textId="77777777" w:rsidR="00CD0C2C" w:rsidRDefault="00CD0C2C" w:rsidP="00CD0C2C">
      <w:r>
        <w:t>This test case is applied to Ues supporting E-UTRA.</w:t>
      </w:r>
    </w:p>
    <w:p w14:paraId="39D158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R5-243467</w:t>
      </w:r>
      <w:r>
        <w:rPr>
          <w:color w:val="993300"/>
          <w:u w:val="single"/>
        </w:rPr>
        <w:t>.</w:t>
      </w:r>
    </w:p>
    <w:p w14:paraId="75F698C3" w14:textId="4759B22B" w:rsidR="00CD0C2C" w:rsidRDefault="00CD0C2C" w:rsidP="00CD0C2C">
      <w:pPr>
        <w:rPr>
          <w:rFonts w:ascii="Arial" w:hAnsi="Arial" w:cs="Arial"/>
          <w:b/>
          <w:sz w:val="24"/>
        </w:rPr>
      </w:pPr>
      <w:r>
        <w:rPr>
          <w:rFonts w:ascii="Arial" w:hAnsi="Arial" w:cs="Arial"/>
          <w:b/>
          <w:color w:val="0000FF"/>
          <w:sz w:val="24"/>
        </w:rPr>
        <w:t>R5-243467</w:t>
      </w:r>
      <w:r>
        <w:rPr>
          <w:rFonts w:ascii="Arial" w:hAnsi="Arial" w:cs="Arial"/>
          <w:b/>
          <w:color w:val="0000FF"/>
          <w:sz w:val="24"/>
        </w:rPr>
        <w:tab/>
      </w:r>
      <w:r>
        <w:rPr>
          <w:rFonts w:ascii="Arial" w:hAnsi="Arial" w:cs="Arial"/>
          <w:b/>
          <w:sz w:val="24"/>
        </w:rPr>
        <w:t>Proposal for new test case related to ACB per PLMN</w:t>
      </w:r>
    </w:p>
    <w:p w14:paraId="4C6C9F9F"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36.523-1 v..</w:t>
      </w:r>
      <w:r>
        <w:rPr>
          <w:i/>
        </w:rPr>
        <w:br/>
      </w:r>
      <w:r>
        <w:rPr>
          <w:i/>
        </w:rPr>
        <w:tab/>
      </w:r>
      <w:r>
        <w:rPr>
          <w:i/>
        </w:rPr>
        <w:tab/>
      </w:r>
      <w:r>
        <w:rPr>
          <w:i/>
        </w:rPr>
        <w:tab/>
      </w:r>
      <w:r>
        <w:rPr>
          <w:i/>
        </w:rPr>
        <w:tab/>
      </w:r>
      <w:r>
        <w:rPr>
          <w:i/>
        </w:rPr>
        <w:tab/>
        <w:t>Source: NTTDOCOMO, INC.</w:t>
      </w:r>
    </w:p>
    <w:p w14:paraId="3AB70DCD" w14:textId="77777777" w:rsidR="00CD0C2C" w:rsidRDefault="00CD0C2C" w:rsidP="00CD0C2C">
      <w:pPr>
        <w:rPr>
          <w:color w:val="808080"/>
        </w:rPr>
      </w:pPr>
      <w:r>
        <w:rPr>
          <w:color w:val="808080"/>
        </w:rPr>
        <w:t>(Replaces R5-242949)</w:t>
      </w:r>
    </w:p>
    <w:p w14:paraId="635E088F" w14:textId="77777777" w:rsidR="00CD0C2C" w:rsidRDefault="00CD0C2C" w:rsidP="00CD0C2C">
      <w:pPr>
        <w:rPr>
          <w:rFonts w:ascii="Arial" w:hAnsi="Arial" w:cs="Arial"/>
          <w:b/>
        </w:rPr>
      </w:pPr>
      <w:r>
        <w:rPr>
          <w:rFonts w:ascii="Arial" w:hAnsi="Arial" w:cs="Arial"/>
          <w:b/>
        </w:rPr>
        <w:t xml:space="preserve">Discussion: </w:t>
      </w:r>
    </w:p>
    <w:p w14:paraId="79DEBC45" w14:textId="77777777" w:rsidR="00CD0C2C" w:rsidRDefault="00CD0C2C" w:rsidP="00CD0C2C">
      <w:r>
        <w:t>accepted. Estimation is 12 test cases.</w:t>
      </w:r>
    </w:p>
    <w:p w14:paraId="3FE543B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D212D" w14:textId="77777777" w:rsidR="00CD0C2C" w:rsidRDefault="00CD0C2C" w:rsidP="00CD0C2C">
      <w:pPr>
        <w:pStyle w:val="Heading3"/>
      </w:pPr>
      <w:bookmarkStart w:id="1078" w:name="_Toc169164595"/>
      <w:r>
        <w:t>6.6</w:t>
      </w:r>
      <w:r>
        <w:tab/>
        <w:t>Other Maintenance TEIx_Test</w:t>
      </w:r>
      <w:bookmarkEnd w:id="1078"/>
    </w:p>
    <w:p w14:paraId="0F9C23F1" w14:textId="77777777" w:rsidR="00CD0C2C" w:rsidRDefault="00CD0C2C" w:rsidP="00CD0C2C">
      <w:pPr>
        <w:pStyle w:val="Heading4"/>
      </w:pPr>
      <w:bookmarkStart w:id="1079" w:name="_Toc169164596"/>
      <w:r>
        <w:t>6.6.1</w:t>
      </w:r>
      <w:r>
        <w:tab/>
        <w:t>Routine Maintenance for TS 34.108</w:t>
      </w:r>
      <w:bookmarkEnd w:id="1079"/>
    </w:p>
    <w:p w14:paraId="629F7F49" w14:textId="77777777" w:rsidR="00CD0C2C" w:rsidRDefault="00CD0C2C" w:rsidP="00CD0C2C">
      <w:pPr>
        <w:pStyle w:val="Heading4"/>
      </w:pPr>
      <w:bookmarkStart w:id="1080" w:name="_Toc169164597"/>
      <w:r>
        <w:t>6.6.2</w:t>
      </w:r>
      <w:r>
        <w:tab/>
        <w:t>Routine Maintenance for TS 34.109</w:t>
      </w:r>
      <w:bookmarkEnd w:id="1080"/>
    </w:p>
    <w:p w14:paraId="6F7E88A3" w14:textId="77777777" w:rsidR="00CD0C2C" w:rsidRDefault="00CD0C2C" w:rsidP="00CD0C2C">
      <w:pPr>
        <w:pStyle w:val="Heading4"/>
      </w:pPr>
      <w:bookmarkStart w:id="1081" w:name="_Toc169164598"/>
      <w:r>
        <w:t>6.6.3</w:t>
      </w:r>
      <w:r>
        <w:tab/>
        <w:t>Routine Maintenance for TS 34.123</w:t>
      </w:r>
      <w:bookmarkEnd w:id="1081"/>
    </w:p>
    <w:p w14:paraId="72090299" w14:textId="77777777" w:rsidR="00CD0C2C" w:rsidRDefault="00CD0C2C" w:rsidP="00CD0C2C">
      <w:pPr>
        <w:pStyle w:val="Heading5"/>
      </w:pPr>
      <w:bookmarkStart w:id="1082" w:name="_Toc169164599"/>
      <w:r>
        <w:t>6.6.3.1</w:t>
      </w:r>
      <w:r>
        <w:tab/>
        <w:t>TS 34.123-1</w:t>
      </w:r>
      <w:bookmarkEnd w:id="1082"/>
    </w:p>
    <w:p w14:paraId="79C77DA1" w14:textId="77777777" w:rsidR="00CD0C2C" w:rsidRDefault="00CD0C2C" w:rsidP="00CD0C2C">
      <w:pPr>
        <w:pStyle w:val="Heading5"/>
      </w:pPr>
      <w:bookmarkStart w:id="1083" w:name="_Toc169164600"/>
      <w:r>
        <w:t>6.6.3.2</w:t>
      </w:r>
      <w:r>
        <w:tab/>
        <w:t>TS 34.123-2</w:t>
      </w:r>
      <w:bookmarkEnd w:id="1083"/>
    </w:p>
    <w:p w14:paraId="2000D7A3" w14:textId="77777777" w:rsidR="00CD0C2C" w:rsidRDefault="00CD0C2C" w:rsidP="00CD0C2C">
      <w:pPr>
        <w:pStyle w:val="Heading5"/>
      </w:pPr>
      <w:bookmarkStart w:id="1084" w:name="_Toc169164601"/>
      <w:r>
        <w:t>6.6.3.3</w:t>
      </w:r>
      <w:r>
        <w:tab/>
        <w:t>TS 34.123-3</w:t>
      </w:r>
      <w:bookmarkEnd w:id="1084"/>
    </w:p>
    <w:p w14:paraId="5844F69E" w14:textId="24EFAE25" w:rsidR="00CD0C2C" w:rsidRDefault="00CD0C2C" w:rsidP="00CD0C2C">
      <w:pPr>
        <w:rPr>
          <w:rFonts w:ascii="Arial" w:hAnsi="Arial" w:cs="Arial"/>
          <w:b/>
          <w:sz w:val="24"/>
        </w:rPr>
      </w:pPr>
      <w:r>
        <w:rPr>
          <w:rFonts w:ascii="Arial" w:hAnsi="Arial" w:cs="Arial"/>
          <w:b/>
          <w:color w:val="0000FF"/>
          <w:sz w:val="24"/>
        </w:rPr>
        <w:t>R5-242188</w:t>
      </w:r>
      <w:r>
        <w:rPr>
          <w:rFonts w:ascii="Arial" w:hAnsi="Arial" w:cs="Arial"/>
          <w:b/>
          <w:color w:val="0000FF"/>
          <w:sz w:val="24"/>
        </w:rPr>
        <w:tab/>
      </w:r>
      <w:r>
        <w:rPr>
          <w:rFonts w:ascii="Arial" w:hAnsi="Arial" w:cs="Arial"/>
          <w:b/>
          <w:sz w:val="24"/>
        </w:rPr>
        <w:t>Removal of GEA2 test case from the ATS</w:t>
      </w:r>
    </w:p>
    <w:p w14:paraId="096CA85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v17.4.0</w:t>
      </w:r>
      <w:r>
        <w:rPr>
          <w:i/>
        </w:rPr>
        <w:tab/>
        <w:t xml:space="preserve">  CR-3678  Cat: F (Rel-17)</w:t>
      </w:r>
      <w:r>
        <w:rPr>
          <w:i/>
        </w:rPr>
        <w:br/>
      </w:r>
      <w:r>
        <w:rPr>
          <w:i/>
        </w:rPr>
        <w:br/>
      </w:r>
      <w:r>
        <w:rPr>
          <w:i/>
        </w:rPr>
        <w:tab/>
      </w:r>
      <w:r>
        <w:rPr>
          <w:i/>
        </w:rPr>
        <w:tab/>
      </w:r>
      <w:r>
        <w:rPr>
          <w:i/>
        </w:rPr>
        <w:tab/>
      </w:r>
      <w:r>
        <w:rPr>
          <w:i/>
        </w:rPr>
        <w:tab/>
      </w:r>
      <w:r>
        <w:rPr>
          <w:i/>
        </w:rPr>
        <w:tab/>
        <w:t>Source: MediaTek Inc.</w:t>
      </w:r>
    </w:p>
    <w:p w14:paraId="6491F2D9" w14:textId="77777777" w:rsidR="00CD0C2C" w:rsidRDefault="00CD0C2C" w:rsidP="00CD0C2C">
      <w:pPr>
        <w:rPr>
          <w:rFonts w:ascii="Arial" w:hAnsi="Arial" w:cs="Arial"/>
          <w:b/>
        </w:rPr>
      </w:pPr>
      <w:r>
        <w:rPr>
          <w:rFonts w:ascii="Arial" w:hAnsi="Arial" w:cs="Arial"/>
          <w:b/>
        </w:rPr>
        <w:t xml:space="preserve">Discussion: </w:t>
      </w:r>
    </w:p>
    <w:p w14:paraId="7B1BBD0D" w14:textId="77777777" w:rsidR="00CD0C2C" w:rsidRDefault="00CD0C2C" w:rsidP="00CD0C2C">
      <w:r>
        <w:t>block agreed on Thu</w:t>
      </w:r>
    </w:p>
    <w:p w14:paraId="34B49ED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0D4FC" w14:textId="4BF03E05" w:rsidR="00CD0C2C" w:rsidRDefault="00CD0C2C" w:rsidP="00CD0C2C">
      <w:pPr>
        <w:rPr>
          <w:rFonts w:ascii="Arial" w:hAnsi="Arial" w:cs="Arial"/>
          <w:b/>
          <w:sz w:val="24"/>
        </w:rPr>
      </w:pPr>
      <w:r>
        <w:rPr>
          <w:rFonts w:ascii="Arial" w:hAnsi="Arial" w:cs="Arial"/>
          <w:b/>
          <w:color w:val="0000FF"/>
          <w:sz w:val="24"/>
        </w:rPr>
        <w:t>R5-243475</w:t>
      </w:r>
      <w:r>
        <w:rPr>
          <w:rFonts w:ascii="Arial" w:hAnsi="Arial" w:cs="Arial"/>
          <w:b/>
          <w:color w:val="0000FF"/>
          <w:sz w:val="24"/>
        </w:rPr>
        <w:tab/>
      </w:r>
      <w:r>
        <w:rPr>
          <w:rFonts w:ascii="Arial" w:hAnsi="Arial" w:cs="Arial"/>
          <w:b/>
          <w:sz w:val="24"/>
        </w:rPr>
        <w:t>Update of cl 8.5.4.7 Inter RAT handover to UTRAN</w:t>
      </w:r>
    </w:p>
    <w:p w14:paraId="05DD4FB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v17.4.0</w:t>
      </w:r>
      <w:r>
        <w:rPr>
          <w:i/>
        </w:rPr>
        <w:tab/>
        <w:t xml:space="preserve">  CR-3680  Cat: F (Rel-17)</w:t>
      </w:r>
      <w:r>
        <w:rPr>
          <w:i/>
        </w:rPr>
        <w:br/>
      </w:r>
      <w:r>
        <w:rPr>
          <w:i/>
        </w:rPr>
        <w:br/>
      </w:r>
      <w:r>
        <w:rPr>
          <w:i/>
        </w:rPr>
        <w:tab/>
      </w:r>
      <w:r>
        <w:rPr>
          <w:i/>
        </w:rPr>
        <w:tab/>
      </w:r>
      <w:r>
        <w:rPr>
          <w:i/>
        </w:rPr>
        <w:tab/>
      </w:r>
      <w:r>
        <w:rPr>
          <w:i/>
        </w:rPr>
        <w:tab/>
      </w:r>
      <w:r>
        <w:rPr>
          <w:i/>
        </w:rPr>
        <w:tab/>
        <w:t>Source: MCC TF160, Rohde &amp; Schwarz</w:t>
      </w:r>
    </w:p>
    <w:p w14:paraId="4C0A4FC0" w14:textId="77777777" w:rsidR="00CD0C2C" w:rsidRDefault="00CD0C2C" w:rsidP="00CD0C2C">
      <w:pPr>
        <w:rPr>
          <w:rFonts w:ascii="Arial" w:hAnsi="Arial" w:cs="Arial"/>
          <w:b/>
        </w:rPr>
      </w:pPr>
      <w:r>
        <w:rPr>
          <w:rFonts w:ascii="Arial" w:hAnsi="Arial" w:cs="Arial"/>
          <w:b/>
        </w:rPr>
        <w:t xml:space="preserve">Discussion: </w:t>
      </w:r>
    </w:p>
    <w:p w14:paraId="6880B9F0" w14:textId="77777777" w:rsidR="00CD0C2C" w:rsidRDefault="00CD0C2C" w:rsidP="00CD0C2C">
      <w:r>
        <w:t>late doc</w:t>
      </w:r>
    </w:p>
    <w:p w14:paraId="5C4A149A" w14:textId="77777777" w:rsidR="00CD0C2C" w:rsidRDefault="00CD0C2C" w:rsidP="00CD0C2C">
      <w:r>
        <w:t>block agreed on Thu</w:t>
      </w:r>
    </w:p>
    <w:p w14:paraId="63E888ED" w14:textId="77777777" w:rsidR="00CD0C2C" w:rsidRDefault="00CD0C2C" w:rsidP="00CD0C2C">
      <w:r>
        <w:t>CR# 3679-&gt;81 bec. TTCn email meeting had assigned meanwhile.</w:t>
      </w:r>
    </w:p>
    <w:p w14:paraId="504773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0005B" w14:textId="77777777" w:rsidR="00CD0C2C" w:rsidRDefault="00CD0C2C" w:rsidP="00CD0C2C">
      <w:pPr>
        <w:pStyle w:val="Heading4"/>
      </w:pPr>
      <w:bookmarkStart w:id="1085" w:name="_Toc169164602"/>
      <w:r>
        <w:t>6.6.4</w:t>
      </w:r>
      <w:r>
        <w:tab/>
        <w:t>Discussion Papers, Work Plan, TC lists</w:t>
      </w:r>
      <w:bookmarkEnd w:id="1085"/>
    </w:p>
    <w:p w14:paraId="4CA55838" w14:textId="77777777" w:rsidR="00CD0C2C" w:rsidRDefault="00CD0C2C" w:rsidP="00CD0C2C">
      <w:pPr>
        <w:pStyle w:val="Heading4"/>
      </w:pPr>
      <w:bookmarkStart w:id="1086" w:name="_Toc169164603"/>
      <w:r>
        <w:t>6.6.6</w:t>
      </w:r>
      <w:r>
        <w:tab/>
        <w:t>Routine Maintenance for TS 34.229</w:t>
      </w:r>
      <w:bookmarkEnd w:id="1086"/>
    </w:p>
    <w:p w14:paraId="7EAD130E" w14:textId="77777777" w:rsidR="00CD0C2C" w:rsidRDefault="00CD0C2C" w:rsidP="00CD0C2C">
      <w:pPr>
        <w:pStyle w:val="Heading5"/>
      </w:pPr>
      <w:bookmarkStart w:id="1087" w:name="_Toc169164604"/>
      <w:r>
        <w:t>6.6.6.1</w:t>
      </w:r>
      <w:r>
        <w:tab/>
        <w:t>TS 34.229-1</w:t>
      </w:r>
      <w:bookmarkEnd w:id="1087"/>
    </w:p>
    <w:p w14:paraId="331F229C" w14:textId="1848DC38" w:rsidR="00CD0C2C" w:rsidRDefault="00CD0C2C" w:rsidP="00CD0C2C">
      <w:pPr>
        <w:rPr>
          <w:rFonts w:ascii="Arial" w:hAnsi="Arial" w:cs="Arial"/>
          <w:b/>
          <w:sz w:val="24"/>
        </w:rPr>
      </w:pPr>
      <w:r>
        <w:rPr>
          <w:rFonts w:ascii="Arial" w:hAnsi="Arial" w:cs="Arial"/>
          <w:b/>
          <w:color w:val="0000FF"/>
          <w:sz w:val="24"/>
        </w:rPr>
        <w:t>R5-242623</w:t>
      </w:r>
      <w:r>
        <w:rPr>
          <w:rFonts w:ascii="Arial" w:hAnsi="Arial" w:cs="Arial"/>
          <w:b/>
          <w:color w:val="0000FF"/>
          <w:sz w:val="24"/>
        </w:rPr>
        <w:tab/>
      </w:r>
      <w:r>
        <w:rPr>
          <w:rFonts w:ascii="Arial" w:hAnsi="Arial" w:cs="Arial"/>
          <w:b/>
          <w:sz w:val="24"/>
        </w:rPr>
        <w:t>New MO speech EVS test case 12.23a</w:t>
      </w:r>
    </w:p>
    <w:p w14:paraId="6EB187C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CR-1534  Cat: F (Rel-17)</w:t>
      </w:r>
      <w:r>
        <w:rPr>
          <w:i/>
        </w:rPr>
        <w:br/>
      </w:r>
      <w:r>
        <w:rPr>
          <w:i/>
        </w:rPr>
        <w:br/>
      </w:r>
      <w:r>
        <w:rPr>
          <w:i/>
        </w:rPr>
        <w:tab/>
      </w:r>
      <w:r>
        <w:rPr>
          <w:i/>
        </w:rPr>
        <w:tab/>
      </w:r>
      <w:r>
        <w:rPr>
          <w:i/>
        </w:rPr>
        <w:tab/>
      </w:r>
      <w:r>
        <w:rPr>
          <w:i/>
        </w:rPr>
        <w:tab/>
      </w:r>
      <w:r>
        <w:rPr>
          <w:i/>
        </w:rPr>
        <w:tab/>
        <w:t>Source: Ericsson</w:t>
      </w:r>
    </w:p>
    <w:p w14:paraId="699CBFCD" w14:textId="77777777" w:rsidR="00CD0C2C" w:rsidRDefault="00CD0C2C" w:rsidP="00CD0C2C">
      <w:pPr>
        <w:rPr>
          <w:rFonts w:ascii="Arial" w:hAnsi="Arial" w:cs="Arial"/>
          <w:b/>
        </w:rPr>
      </w:pPr>
      <w:r>
        <w:rPr>
          <w:rFonts w:ascii="Arial" w:hAnsi="Arial" w:cs="Arial"/>
          <w:b/>
        </w:rPr>
        <w:t xml:space="preserve">Discussion: </w:t>
      </w:r>
    </w:p>
    <w:p w14:paraId="1D64EDE9" w14:textId="77777777" w:rsidR="00CD0C2C" w:rsidRDefault="00CD0C2C" w:rsidP="00CD0C2C">
      <w:r>
        <w:t>Offline comments from TF160</w:t>
      </w:r>
    </w:p>
    <w:p w14:paraId="78D1FD5E" w14:textId="77777777" w:rsidR="00CD0C2C" w:rsidRDefault="00CD0C2C" w:rsidP="00CD0C2C">
      <w:r>
        <w:t>r1</w:t>
      </w:r>
    </w:p>
    <w:p w14:paraId="2056D773" w14:textId="77777777" w:rsidR="00CD0C2C" w:rsidRDefault="00CD0C2C" w:rsidP="00CD0C2C">
      <w:r>
        <w:t>meeting decided to add execution giudlines to avoid redundant testing for test cases 12.23 +a.</w:t>
      </w:r>
    </w:p>
    <w:p w14:paraId="5CB626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R5-243523</w:t>
      </w:r>
      <w:r>
        <w:rPr>
          <w:color w:val="993300"/>
          <w:u w:val="single"/>
        </w:rPr>
        <w:t>.</w:t>
      </w:r>
    </w:p>
    <w:p w14:paraId="120E8A68" w14:textId="2375BD0F" w:rsidR="00CD0C2C" w:rsidRDefault="00CD0C2C" w:rsidP="00CD0C2C">
      <w:pPr>
        <w:rPr>
          <w:rFonts w:ascii="Arial" w:hAnsi="Arial" w:cs="Arial"/>
          <w:b/>
          <w:sz w:val="24"/>
        </w:rPr>
      </w:pPr>
      <w:r>
        <w:rPr>
          <w:rFonts w:ascii="Arial" w:hAnsi="Arial" w:cs="Arial"/>
          <w:b/>
          <w:color w:val="0000FF"/>
          <w:sz w:val="24"/>
        </w:rPr>
        <w:t>R5-243523</w:t>
      </w:r>
      <w:r>
        <w:rPr>
          <w:rFonts w:ascii="Arial" w:hAnsi="Arial" w:cs="Arial"/>
          <w:b/>
          <w:color w:val="0000FF"/>
          <w:sz w:val="24"/>
        </w:rPr>
        <w:tab/>
      </w:r>
      <w:r>
        <w:rPr>
          <w:rFonts w:ascii="Arial" w:hAnsi="Arial" w:cs="Arial"/>
          <w:b/>
          <w:sz w:val="24"/>
        </w:rPr>
        <w:t>New MO speech EVS test case 12.23a</w:t>
      </w:r>
    </w:p>
    <w:p w14:paraId="3F23FA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CR-1534  rev 1 Cat: F (Rel-17)</w:t>
      </w:r>
      <w:r>
        <w:rPr>
          <w:i/>
        </w:rPr>
        <w:br/>
      </w:r>
      <w:r>
        <w:rPr>
          <w:i/>
        </w:rPr>
        <w:br/>
      </w:r>
      <w:r>
        <w:rPr>
          <w:i/>
        </w:rPr>
        <w:tab/>
      </w:r>
      <w:r>
        <w:rPr>
          <w:i/>
        </w:rPr>
        <w:tab/>
      </w:r>
      <w:r>
        <w:rPr>
          <w:i/>
        </w:rPr>
        <w:tab/>
      </w:r>
      <w:r>
        <w:rPr>
          <w:i/>
        </w:rPr>
        <w:tab/>
      </w:r>
      <w:r>
        <w:rPr>
          <w:i/>
        </w:rPr>
        <w:tab/>
        <w:t>Source: Ericsson</w:t>
      </w:r>
    </w:p>
    <w:p w14:paraId="73826759" w14:textId="77777777" w:rsidR="00CD0C2C" w:rsidRDefault="00CD0C2C" w:rsidP="00CD0C2C">
      <w:pPr>
        <w:rPr>
          <w:color w:val="808080"/>
        </w:rPr>
      </w:pPr>
      <w:r>
        <w:rPr>
          <w:color w:val="808080"/>
        </w:rPr>
        <w:t>(Replaces R5-242623)</w:t>
      </w:r>
    </w:p>
    <w:p w14:paraId="28F663C8" w14:textId="77777777" w:rsidR="00CD0C2C" w:rsidRDefault="00CD0C2C" w:rsidP="00CD0C2C">
      <w:pPr>
        <w:rPr>
          <w:rFonts w:ascii="Arial" w:hAnsi="Arial" w:cs="Arial"/>
          <w:b/>
        </w:rPr>
      </w:pPr>
      <w:r>
        <w:rPr>
          <w:rFonts w:ascii="Arial" w:hAnsi="Arial" w:cs="Arial"/>
          <w:b/>
        </w:rPr>
        <w:t xml:space="preserve">Discussion: </w:t>
      </w:r>
    </w:p>
    <w:p w14:paraId="4111AE12" w14:textId="77777777" w:rsidR="00CD0C2C" w:rsidRDefault="00CD0C2C" w:rsidP="00CD0C2C">
      <w:r>
        <w:t>first agreed, then wrong WIC</w:t>
      </w:r>
    </w:p>
    <w:p w14:paraId="5A2B30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R5-243984</w:t>
      </w:r>
      <w:r>
        <w:rPr>
          <w:color w:val="993300"/>
          <w:u w:val="single"/>
        </w:rPr>
        <w:t>.</w:t>
      </w:r>
    </w:p>
    <w:p w14:paraId="739ACA2F" w14:textId="7E6EDF96" w:rsidR="00CD0C2C" w:rsidRDefault="00CD0C2C" w:rsidP="00CD0C2C">
      <w:pPr>
        <w:rPr>
          <w:rFonts w:ascii="Arial" w:hAnsi="Arial" w:cs="Arial"/>
          <w:b/>
          <w:sz w:val="24"/>
        </w:rPr>
      </w:pPr>
      <w:r>
        <w:rPr>
          <w:rFonts w:ascii="Arial" w:hAnsi="Arial" w:cs="Arial"/>
          <w:b/>
          <w:color w:val="0000FF"/>
          <w:sz w:val="24"/>
        </w:rPr>
        <w:t>R5-243984</w:t>
      </w:r>
      <w:r>
        <w:rPr>
          <w:rFonts w:ascii="Arial" w:hAnsi="Arial" w:cs="Arial"/>
          <w:b/>
          <w:color w:val="0000FF"/>
          <w:sz w:val="24"/>
        </w:rPr>
        <w:tab/>
      </w:r>
      <w:r>
        <w:rPr>
          <w:rFonts w:ascii="Arial" w:hAnsi="Arial" w:cs="Arial"/>
          <w:b/>
          <w:sz w:val="24"/>
        </w:rPr>
        <w:t>New MO speech EVS test case 12.23a</w:t>
      </w:r>
    </w:p>
    <w:p w14:paraId="2C6075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CR-1534  rev 2 Cat: F (Rel-17)</w:t>
      </w:r>
      <w:r>
        <w:rPr>
          <w:i/>
        </w:rPr>
        <w:br/>
      </w:r>
      <w:r>
        <w:rPr>
          <w:i/>
        </w:rPr>
        <w:br/>
      </w:r>
      <w:r>
        <w:rPr>
          <w:i/>
        </w:rPr>
        <w:tab/>
      </w:r>
      <w:r>
        <w:rPr>
          <w:i/>
        </w:rPr>
        <w:tab/>
      </w:r>
      <w:r>
        <w:rPr>
          <w:i/>
        </w:rPr>
        <w:tab/>
      </w:r>
      <w:r>
        <w:rPr>
          <w:i/>
        </w:rPr>
        <w:tab/>
      </w:r>
      <w:r>
        <w:rPr>
          <w:i/>
        </w:rPr>
        <w:tab/>
        <w:t>Source: Ericsson</w:t>
      </w:r>
    </w:p>
    <w:p w14:paraId="7896E54E" w14:textId="77777777" w:rsidR="00CD0C2C" w:rsidRDefault="00CD0C2C" w:rsidP="00CD0C2C">
      <w:pPr>
        <w:rPr>
          <w:color w:val="808080"/>
        </w:rPr>
      </w:pPr>
      <w:r>
        <w:rPr>
          <w:color w:val="808080"/>
        </w:rPr>
        <w:t>(Replaces R5-243523)</w:t>
      </w:r>
    </w:p>
    <w:p w14:paraId="6609325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77458" w14:textId="30687693" w:rsidR="00CD0C2C" w:rsidRDefault="00CD0C2C" w:rsidP="00CD0C2C">
      <w:pPr>
        <w:rPr>
          <w:rFonts w:ascii="Arial" w:hAnsi="Arial" w:cs="Arial"/>
          <w:b/>
          <w:sz w:val="24"/>
        </w:rPr>
      </w:pPr>
      <w:r>
        <w:rPr>
          <w:rFonts w:ascii="Arial" w:hAnsi="Arial" w:cs="Arial"/>
          <w:b/>
          <w:color w:val="0000FF"/>
          <w:sz w:val="24"/>
        </w:rPr>
        <w:t>R5-242624</w:t>
      </w:r>
      <w:r>
        <w:rPr>
          <w:rFonts w:ascii="Arial" w:hAnsi="Arial" w:cs="Arial"/>
          <w:b/>
          <w:color w:val="0000FF"/>
          <w:sz w:val="24"/>
        </w:rPr>
        <w:tab/>
      </w:r>
      <w:r>
        <w:rPr>
          <w:rFonts w:ascii="Arial" w:hAnsi="Arial" w:cs="Arial"/>
          <w:b/>
          <w:sz w:val="24"/>
        </w:rPr>
        <w:t>New MT speech EVS test case 12.24a</w:t>
      </w:r>
    </w:p>
    <w:p w14:paraId="57C3089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CR-1535  Cat: F (Rel-17)</w:t>
      </w:r>
      <w:r>
        <w:rPr>
          <w:i/>
        </w:rPr>
        <w:br/>
      </w:r>
      <w:r>
        <w:rPr>
          <w:i/>
        </w:rPr>
        <w:br/>
      </w:r>
      <w:r>
        <w:rPr>
          <w:i/>
        </w:rPr>
        <w:tab/>
      </w:r>
      <w:r>
        <w:rPr>
          <w:i/>
        </w:rPr>
        <w:tab/>
      </w:r>
      <w:r>
        <w:rPr>
          <w:i/>
        </w:rPr>
        <w:tab/>
      </w:r>
      <w:r>
        <w:rPr>
          <w:i/>
        </w:rPr>
        <w:tab/>
      </w:r>
      <w:r>
        <w:rPr>
          <w:i/>
        </w:rPr>
        <w:tab/>
        <w:t>Source: Ericsson</w:t>
      </w:r>
    </w:p>
    <w:p w14:paraId="2BC816AA" w14:textId="77777777" w:rsidR="00CD0C2C" w:rsidRDefault="00CD0C2C" w:rsidP="00CD0C2C">
      <w:pPr>
        <w:rPr>
          <w:rFonts w:ascii="Arial" w:hAnsi="Arial" w:cs="Arial"/>
          <w:b/>
        </w:rPr>
      </w:pPr>
      <w:r>
        <w:rPr>
          <w:rFonts w:ascii="Arial" w:hAnsi="Arial" w:cs="Arial"/>
          <w:b/>
        </w:rPr>
        <w:t xml:space="preserve">Discussion: </w:t>
      </w:r>
    </w:p>
    <w:p w14:paraId="2812CAC7" w14:textId="77777777" w:rsidR="00CD0C2C" w:rsidRDefault="00CD0C2C" w:rsidP="00CD0C2C">
      <w:r>
        <w:t>r1</w:t>
      </w:r>
    </w:p>
    <w:p w14:paraId="57316BBC" w14:textId="77777777" w:rsidR="00CD0C2C" w:rsidRDefault="00CD0C2C" w:rsidP="00CD0C2C">
      <w:r>
        <w:t>same as R5-242623.</w:t>
      </w:r>
    </w:p>
    <w:p w14:paraId="701D842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R5-243524</w:t>
      </w:r>
      <w:r>
        <w:rPr>
          <w:color w:val="993300"/>
          <w:u w:val="single"/>
        </w:rPr>
        <w:t>.</w:t>
      </w:r>
    </w:p>
    <w:p w14:paraId="4AD272AB" w14:textId="365D72AA" w:rsidR="00CD0C2C" w:rsidRDefault="00CD0C2C" w:rsidP="00CD0C2C">
      <w:pPr>
        <w:rPr>
          <w:rFonts w:ascii="Arial" w:hAnsi="Arial" w:cs="Arial"/>
          <w:b/>
          <w:sz w:val="24"/>
        </w:rPr>
      </w:pPr>
      <w:r>
        <w:rPr>
          <w:rFonts w:ascii="Arial" w:hAnsi="Arial" w:cs="Arial"/>
          <w:b/>
          <w:color w:val="0000FF"/>
          <w:sz w:val="24"/>
        </w:rPr>
        <w:t>R5-243524</w:t>
      </w:r>
      <w:r>
        <w:rPr>
          <w:rFonts w:ascii="Arial" w:hAnsi="Arial" w:cs="Arial"/>
          <w:b/>
          <w:color w:val="0000FF"/>
          <w:sz w:val="24"/>
        </w:rPr>
        <w:tab/>
      </w:r>
      <w:r>
        <w:rPr>
          <w:rFonts w:ascii="Arial" w:hAnsi="Arial" w:cs="Arial"/>
          <w:b/>
          <w:sz w:val="24"/>
        </w:rPr>
        <w:t>New MT speech EVS test case 12.24a</w:t>
      </w:r>
    </w:p>
    <w:p w14:paraId="2AB9F06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CR-1535  rev 1 Cat: F (Rel-17)</w:t>
      </w:r>
      <w:r>
        <w:rPr>
          <w:i/>
        </w:rPr>
        <w:br/>
      </w:r>
      <w:r>
        <w:rPr>
          <w:i/>
        </w:rPr>
        <w:br/>
      </w:r>
      <w:r>
        <w:rPr>
          <w:i/>
        </w:rPr>
        <w:tab/>
      </w:r>
      <w:r>
        <w:rPr>
          <w:i/>
        </w:rPr>
        <w:tab/>
      </w:r>
      <w:r>
        <w:rPr>
          <w:i/>
        </w:rPr>
        <w:tab/>
      </w:r>
      <w:r>
        <w:rPr>
          <w:i/>
        </w:rPr>
        <w:tab/>
      </w:r>
      <w:r>
        <w:rPr>
          <w:i/>
        </w:rPr>
        <w:tab/>
        <w:t>Source: Ericsson</w:t>
      </w:r>
    </w:p>
    <w:p w14:paraId="1738EB31" w14:textId="77777777" w:rsidR="00CD0C2C" w:rsidRDefault="00CD0C2C" w:rsidP="00CD0C2C">
      <w:pPr>
        <w:rPr>
          <w:color w:val="808080"/>
        </w:rPr>
      </w:pPr>
      <w:r>
        <w:rPr>
          <w:color w:val="808080"/>
        </w:rPr>
        <w:t>(Replaces R5-242624)</w:t>
      </w:r>
    </w:p>
    <w:p w14:paraId="044773E7" w14:textId="77777777" w:rsidR="00CD0C2C" w:rsidRDefault="00CD0C2C" w:rsidP="00CD0C2C">
      <w:pPr>
        <w:rPr>
          <w:rFonts w:ascii="Arial" w:hAnsi="Arial" w:cs="Arial"/>
          <w:b/>
        </w:rPr>
      </w:pPr>
      <w:r>
        <w:rPr>
          <w:rFonts w:ascii="Arial" w:hAnsi="Arial" w:cs="Arial"/>
          <w:b/>
        </w:rPr>
        <w:t xml:space="preserve">Discussion: </w:t>
      </w:r>
    </w:p>
    <w:p w14:paraId="6CE7CE9E" w14:textId="77777777" w:rsidR="00CD0C2C" w:rsidRDefault="00CD0C2C" w:rsidP="00CD0C2C">
      <w:r>
        <w:t>first agreed, then wrong WIC</w:t>
      </w:r>
    </w:p>
    <w:p w14:paraId="7A1D8C5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R5-243985</w:t>
      </w:r>
      <w:r>
        <w:rPr>
          <w:color w:val="993300"/>
          <w:u w:val="single"/>
        </w:rPr>
        <w:t>.</w:t>
      </w:r>
    </w:p>
    <w:p w14:paraId="6229D0EB" w14:textId="22A9ABA5" w:rsidR="00CD0C2C" w:rsidRDefault="00CD0C2C" w:rsidP="00CD0C2C">
      <w:pPr>
        <w:rPr>
          <w:rFonts w:ascii="Arial" w:hAnsi="Arial" w:cs="Arial"/>
          <w:b/>
          <w:sz w:val="24"/>
        </w:rPr>
      </w:pPr>
      <w:r>
        <w:rPr>
          <w:rFonts w:ascii="Arial" w:hAnsi="Arial" w:cs="Arial"/>
          <w:b/>
          <w:color w:val="0000FF"/>
          <w:sz w:val="24"/>
        </w:rPr>
        <w:t>R5-243985</w:t>
      </w:r>
      <w:r>
        <w:rPr>
          <w:rFonts w:ascii="Arial" w:hAnsi="Arial" w:cs="Arial"/>
          <w:b/>
          <w:color w:val="0000FF"/>
          <w:sz w:val="24"/>
        </w:rPr>
        <w:tab/>
      </w:r>
      <w:r>
        <w:rPr>
          <w:rFonts w:ascii="Arial" w:hAnsi="Arial" w:cs="Arial"/>
          <w:b/>
          <w:sz w:val="24"/>
        </w:rPr>
        <w:t>New MT speech EVS test case 12.24a</w:t>
      </w:r>
    </w:p>
    <w:p w14:paraId="647D301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CR-1535  rev 2 Cat: F (Rel-17)</w:t>
      </w:r>
      <w:r>
        <w:rPr>
          <w:i/>
        </w:rPr>
        <w:br/>
      </w:r>
      <w:r>
        <w:rPr>
          <w:i/>
        </w:rPr>
        <w:br/>
      </w:r>
      <w:r>
        <w:rPr>
          <w:i/>
        </w:rPr>
        <w:tab/>
      </w:r>
      <w:r>
        <w:rPr>
          <w:i/>
        </w:rPr>
        <w:tab/>
      </w:r>
      <w:r>
        <w:rPr>
          <w:i/>
        </w:rPr>
        <w:tab/>
      </w:r>
      <w:r>
        <w:rPr>
          <w:i/>
        </w:rPr>
        <w:tab/>
      </w:r>
      <w:r>
        <w:rPr>
          <w:i/>
        </w:rPr>
        <w:tab/>
        <w:t>Source: Ericsson</w:t>
      </w:r>
    </w:p>
    <w:p w14:paraId="1EC0A2B9" w14:textId="77777777" w:rsidR="00CD0C2C" w:rsidRDefault="00CD0C2C" w:rsidP="00CD0C2C">
      <w:pPr>
        <w:rPr>
          <w:color w:val="808080"/>
        </w:rPr>
      </w:pPr>
      <w:r>
        <w:rPr>
          <w:color w:val="808080"/>
        </w:rPr>
        <w:t>(Replaces R5-243524)</w:t>
      </w:r>
    </w:p>
    <w:p w14:paraId="54BECB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9D181" w14:textId="36C0DA57" w:rsidR="00CD0C2C" w:rsidRDefault="00CD0C2C" w:rsidP="00CD0C2C">
      <w:pPr>
        <w:rPr>
          <w:rFonts w:ascii="Arial" w:hAnsi="Arial" w:cs="Arial"/>
          <w:b/>
          <w:sz w:val="24"/>
        </w:rPr>
      </w:pPr>
      <w:r>
        <w:rPr>
          <w:rFonts w:ascii="Arial" w:hAnsi="Arial" w:cs="Arial"/>
          <w:b/>
          <w:color w:val="0000FF"/>
          <w:sz w:val="24"/>
        </w:rPr>
        <w:t>R5-242625</w:t>
      </w:r>
      <w:r>
        <w:rPr>
          <w:rFonts w:ascii="Arial" w:hAnsi="Arial" w:cs="Arial"/>
          <w:b/>
          <w:color w:val="0000FF"/>
          <w:sz w:val="24"/>
        </w:rPr>
        <w:tab/>
      </w:r>
      <w:r>
        <w:rPr>
          <w:rFonts w:ascii="Arial" w:hAnsi="Arial" w:cs="Arial"/>
          <w:b/>
          <w:sz w:val="24"/>
        </w:rPr>
        <w:t>Applicability of new EVS test cases 12.23a and 12.24a</w:t>
      </w:r>
    </w:p>
    <w:p w14:paraId="5E33EC0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CR-1536  Cat: F (Rel-17)</w:t>
      </w:r>
      <w:r>
        <w:rPr>
          <w:i/>
        </w:rPr>
        <w:br/>
      </w:r>
      <w:r>
        <w:rPr>
          <w:i/>
        </w:rPr>
        <w:br/>
      </w:r>
      <w:r>
        <w:rPr>
          <w:i/>
        </w:rPr>
        <w:tab/>
      </w:r>
      <w:r>
        <w:rPr>
          <w:i/>
        </w:rPr>
        <w:tab/>
      </w:r>
      <w:r>
        <w:rPr>
          <w:i/>
        </w:rPr>
        <w:tab/>
      </w:r>
      <w:r>
        <w:rPr>
          <w:i/>
        </w:rPr>
        <w:tab/>
      </w:r>
      <w:r>
        <w:rPr>
          <w:i/>
        </w:rPr>
        <w:tab/>
        <w:t>Source: Ericsson</w:t>
      </w:r>
    </w:p>
    <w:p w14:paraId="6D710A4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FC741" w14:textId="447E7CB5" w:rsidR="00CD0C2C" w:rsidRDefault="00CD0C2C" w:rsidP="00CD0C2C">
      <w:pPr>
        <w:rPr>
          <w:rFonts w:ascii="Arial" w:hAnsi="Arial" w:cs="Arial"/>
          <w:b/>
          <w:sz w:val="24"/>
        </w:rPr>
      </w:pPr>
      <w:r>
        <w:rPr>
          <w:rFonts w:ascii="Arial" w:hAnsi="Arial" w:cs="Arial"/>
          <w:b/>
          <w:color w:val="0000FF"/>
          <w:sz w:val="24"/>
        </w:rPr>
        <w:t>R5-242737</w:t>
      </w:r>
      <w:r>
        <w:rPr>
          <w:rFonts w:ascii="Arial" w:hAnsi="Arial" w:cs="Arial"/>
          <w:b/>
          <w:color w:val="0000FF"/>
          <w:sz w:val="24"/>
        </w:rPr>
        <w:tab/>
      </w:r>
      <w:r>
        <w:rPr>
          <w:rFonts w:ascii="Arial" w:hAnsi="Arial" w:cs="Arial"/>
          <w:b/>
          <w:sz w:val="24"/>
        </w:rPr>
        <w:t>Updates to Annex A.5.3</w:t>
      </w:r>
    </w:p>
    <w:p w14:paraId="735086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v17.0.0</w:t>
      </w:r>
      <w:r>
        <w:rPr>
          <w:i/>
        </w:rPr>
        <w:tab/>
        <w:t xml:space="preserve">  CR-1537  Cat: F (Rel-17)</w:t>
      </w:r>
      <w:r>
        <w:rPr>
          <w:i/>
        </w:rPr>
        <w:br/>
      </w:r>
      <w:r>
        <w:rPr>
          <w:i/>
        </w:rPr>
        <w:br/>
      </w:r>
      <w:r>
        <w:rPr>
          <w:i/>
        </w:rPr>
        <w:tab/>
      </w:r>
      <w:r>
        <w:rPr>
          <w:i/>
        </w:rPr>
        <w:tab/>
      </w:r>
      <w:r>
        <w:rPr>
          <w:i/>
        </w:rPr>
        <w:tab/>
      </w:r>
      <w:r>
        <w:rPr>
          <w:i/>
        </w:rPr>
        <w:tab/>
      </w:r>
      <w:r>
        <w:rPr>
          <w:i/>
        </w:rPr>
        <w:tab/>
        <w:t>Source: Starpoint, TDIA</w:t>
      </w:r>
    </w:p>
    <w:p w14:paraId="116B8EF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0E9BA" w14:textId="77777777" w:rsidR="00CD0C2C" w:rsidRDefault="00CD0C2C" w:rsidP="00CD0C2C">
      <w:pPr>
        <w:pStyle w:val="Heading5"/>
      </w:pPr>
      <w:bookmarkStart w:id="1088" w:name="_Toc169164605"/>
      <w:r>
        <w:t>6.6.6.2</w:t>
      </w:r>
      <w:r>
        <w:tab/>
        <w:t>TS 34.229-2</w:t>
      </w:r>
      <w:bookmarkEnd w:id="1088"/>
    </w:p>
    <w:p w14:paraId="12949FC0" w14:textId="511FC8AD" w:rsidR="00CD0C2C" w:rsidRDefault="00CD0C2C" w:rsidP="00CD0C2C">
      <w:pPr>
        <w:rPr>
          <w:rFonts w:ascii="Arial" w:hAnsi="Arial" w:cs="Arial"/>
          <w:b/>
          <w:sz w:val="24"/>
        </w:rPr>
      </w:pPr>
      <w:r>
        <w:rPr>
          <w:rFonts w:ascii="Arial" w:hAnsi="Arial" w:cs="Arial"/>
          <w:b/>
          <w:color w:val="0000FF"/>
          <w:sz w:val="24"/>
        </w:rPr>
        <w:t>R5-243218</w:t>
      </w:r>
      <w:r>
        <w:rPr>
          <w:rFonts w:ascii="Arial" w:hAnsi="Arial" w:cs="Arial"/>
          <w:b/>
          <w:color w:val="0000FF"/>
          <w:sz w:val="24"/>
        </w:rPr>
        <w:tab/>
      </w:r>
      <w:r>
        <w:rPr>
          <w:rFonts w:ascii="Arial" w:hAnsi="Arial" w:cs="Arial"/>
          <w:b/>
          <w:sz w:val="24"/>
        </w:rPr>
        <w:t>Applicability for new test cases 12.23a and 12.24a</w:t>
      </w:r>
    </w:p>
    <w:p w14:paraId="7C8BD7A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v17.0.0</w:t>
      </w:r>
      <w:r>
        <w:rPr>
          <w:i/>
        </w:rPr>
        <w:tab/>
        <w:t xml:space="preserve">  CR-0341  Cat: F (Rel-17)</w:t>
      </w:r>
      <w:r>
        <w:rPr>
          <w:i/>
        </w:rPr>
        <w:br/>
      </w:r>
      <w:r>
        <w:rPr>
          <w:i/>
        </w:rPr>
        <w:br/>
      </w:r>
      <w:r>
        <w:rPr>
          <w:i/>
        </w:rPr>
        <w:tab/>
      </w:r>
      <w:r>
        <w:rPr>
          <w:i/>
        </w:rPr>
        <w:tab/>
      </w:r>
      <w:r>
        <w:rPr>
          <w:i/>
        </w:rPr>
        <w:tab/>
      </w:r>
      <w:r>
        <w:rPr>
          <w:i/>
        </w:rPr>
        <w:tab/>
      </w:r>
      <w:r>
        <w:rPr>
          <w:i/>
        </w:rPr>
        <w:tab/>
        <w:t>Source: Ericsson</w:t>
      </w:r>
    </w:p>
    <w:p w14:paraId="024B79CC" w14:textId="77777777" w:rsidR="00CD0C2C" w:rsidRDefault="00CD0C2C" w:rsidP="00CD0C2C">
      <w:pPr>
        <w:rPr>
          <w:rFonts w:ascii="Arial" w:hAnsi="Arial" w:cs="Arial"/>
          <w:b/>
        </w:rPr>
      </w:pPr>
      <w:r>
        <w:rPr>
          <w:rFonts w:ascii="Arial" w:hAnsi="Arial" w:cs="Arial"/>
          <w:b/>
        </w:rPr>
        <w:t xml:space="preserve">Discussion: </w:t>
      </w:r>
    </w:p>
    <w:p w14:paraId="2FEA5E1C" w14:textId="77777777" w:rsidR="00CD0C2C" w:rsidRDefault="00CD0C2C" w:rsidP="00CD0C2C">
      <w:r>
        <w:t>r1</w:t>
      </w:r>
    </w:p>
    <w:p w14:paraId="5707A9F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R5-243961</w:t>
      </w:r>
      <w:r>
        <w:rPr>
          <w:color w:val="993300"/>
          <w:u w:val="single"/>
        </w:rPr>
        <w:t>.</w:t>
      </w:r>
    </w:p>
    <w:p w14:paraId="1D8D2176" w14:textId="0F0C15E3" w:rsidR="00CD0C2C" w:rsidRDefault="00CD0C2C" w:rsidP="00CD0C2C">
      <w:pPr>
        <w:rPr>
          <w:rFonts w:ascii="Arial" w:hAnsi="Arial" w:cs="Arial"/>
          <w:b/>
          <w:sz w:val="24"/>
        </w:rPr>
      </w:pPr>
      <w:r>
        <w:rPr>
          <w:rFonts w:ascii="Arial" w:hAnsi="Arial" w:cs="Arial"/>
          <w:b/>
          <w:color w:val="0000FF"/>
          <w:sz w:val="24"/>
        </w:rPr>
        <w:t>R5-243961</w:t>
      </w:r>
      <w:r>
        <w:rPr>
          <w:rFonts w:ascii="Arial" w:hAnsi="Arial" w:cs="Arial"/>
          <w:b/>
          <w:color w:val="0000FF"/>
          <w:sz w:val="24"/>
        </w:rPr>
        <w:tab/>
      </w:r>
      <w:r>
        <w:rPr>
          <w:rFonts w:ascii="Arial" w:hAnsi="Arial" w:cs="Arial"/>
          <w:b/>
          <w:sz w:val="24"/>
        </w:rPr>
        <w:t>Applicability for new test cases 12.23a and 12.24a</w:t>
      </w:r>
    </w:p>
    <w:p w14:paraId="62123FD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v17.0.0</w:t>
      </w:r>
      <w:r>
        <w:rPr>
          <w:i/>
        </w:rPr>
        <w:tab/>
        <w:t xml:space="preserve">  CR-0341  rev 1 Cat: F (Rel-17)</w:t>
      </w:r>
      <w:r>
        <w:rPr>
          <w:i/>
        </w:rPr>
        <w:br/>
      </w:r>
      <w:r>
        <w:rPr>
          <w:i/>
        </w:rPr>
        <w:br/>
      </w:r>
      <w:r>
        <w:rPr>
          <w:i/>
        </w:rPr>
        <w:tab/>
      </w:r>
      <w:r>
        <w:rPr>
          <w:i/>
        </w:rPr>
        <w:tab/>
      </w:r>
      <w:r>
        <w:rPr>
          <w:i/>
        </w:rPr>
        <w:tab/>
      </w:r>
      <w:r>
        <w:rPr>
          <w:i/>
        </w:rPr>
        <w:tab/>
      </w:r>
      <w:r>
        <w:rPr>
          <w:i/>
        </w:rPr>
        <w:tab/>
        <w:t>Source: Ericsson</w:t>
      </w:r>
    </w:p>
    <w:p w14:paraId="3101AE6F" w14:textId="77777777" w:rsidR="00CD0C2C" w:rsidRDefault="00CD0C2C" w:rsidP="00CD0C2C">
      <w:pPr>
        <w:rPr>
          <w:color w:val="808080"/>
        </w:rPr>
      </w:pPr>
      <w:r>
        <w:rPr>
          <w:color w:val="808080"/>
        </w:rPr>
        <w:t>(Replaces R5-243218)</w:t>
      </w:r>
    </w:p>
    <w:p w14:paraId="5B8EEE3E" w14:textId="77777777" w:rsidR="00CD0C2C" w:rsidRDefault="00CD0C2C" w:rsidP="00CD0C2C">
      <w:pPr>
        <w:rPr>
          <w:rFonts w:ascii="Arial" w:hAnsi="Arial" w:cs="Arial"/>
          <w:b/>
        </w:rPr>
      </w:pPr>
      <w:r>
        <w:rPr>
          <w:rFonts w:ascii="Arial" w:hAnsi="Arial" w:cs="Arial"/>
          <w:b/>
        </w:rPr>
        <w:t xml:space="preserve">Discussion: </w:t>
      </w:r>
    </w:p>
    <w:p w14:paraId="3A2148C8" w14:textId="77777777" w:rsidR="00CD0C2C" w:rsidRDefault="00CD0C2C" w:rsidP="00CD0C2C">
      <w:r>
        <w:t>first agreed, then wrong WIC</w:t>
      </w:r>
    </w:p>
    <w:p w14:paraId="296272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R5-243986</w:t>
      </w:r>
      <w:r>
        <w:rPr>
          <w:color w:val="993300"/>
          <w:u w:val="single"/>
        </w:rPr>
        <w:t>.</w:t>
      </w:r>
    </w:p>
    <w:p w14:paraId="538A0D9D" w14:textId="5B2380F8" w:rsidR="00CD0C2C" w:rsidRDefault="00CD0C2C" w:rsidP="00CD0C2C">
      <w:pPr>
        <w:rPr>
          <w:rFonts w:ascii="Arial" w:hAnsi="Arial" w:cs="Arial"/>
          <w:b/>
          <w:sz w:val="24"/>
        </w:rPr>
      </w:pPr>
      <w:r>
        <w:rPr>
          <w:rFonts w:ascii="Arial" w:hAnsi="Arial" w:cs="Arial"/>
          <w:b/>
          <w:color w:val="0000FF"/>
          <w:sz w:val="24"/>
        </w:rPr>
        <w:t>R5-243986</w:t>
      </w:r>
      <w:r>
        <w:rPr>
          <w:rFonts w:ascii="Arial" w:hAnsi="Arial" w:cs="Arial"/>
          <w:b/>
          <w:color w:val="0000FF"/>
          <w:sz w:val="24"/>
        </w:rPr>
        <w:tab/>
      </w:r>
      <w:r>
        <w:rPr>
          <w:rFonts w:ascii="Arial" w:hAnsi="Arial" w:cs="Arial"/>
          <w:b/>
          <w:sz w:val="24"/>
        </w:rPr>
        <w:t>Applicability for new test cases 12.23a and 12.24a</w:t>
      </w:r>
    </w:p>
    <w:p w14:paraId="3083D54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v17.0.0</w:t>
      </w:r>
      <w:r>
        <w:rPr>
          <w:i/>
        </w:rPr>
        <w:tab/>
        <w:t xml:space="preserve">  CR-0341  rev 2 Cat: F (Rel-17)</w:t>
      </w:r>
      <w:r>
        <w:rPr>
          <w:i/>
        </w:rPr>
        <w:br/>
      </w:r>
      <w:r>
        <w:rPr>
          <w:i/>
        </w:rPr>
        <w:br/>
      </w:r>
      <w:r>
        <w:rPr>
          <w:i/>
        </w:rPr>
        <w:tab/>
      </w:r>
      <w:r>
        <w:rPr>
          <w:i/>
        </w:rPr>
        <w:tab/>
      </w:r>
      <w:r>
        <w:rPr>
          <w:i/>
        </w:rPr>
        <w:tab/>
      </w:r>
      <w:r>
        <w:rPr>
          <w:i/>
        </w:rPr>
        <w:tab/>
      </w:r>
      <w:r>
        <w:rPr>
          <w:i/>
        </w:rPr>
        <w:tab/>
        <w:t>Source: Ericsson</w:t>
      </w:r>
    </w:p>
    <w:p w14:paraId="236F0C97" w14:textId="77777777" w:rsidR="00CD0C2C" w:rsidRDefault="00CD0C2C" w:rsidP="00CD0C2C">
      <w:pPr>
        <w:rPr>
          <w:color w:val="808080"/>
        </w:rPr>
      </w:pPr>
      <w:r>
        <w:rPr>
          <w:color w:val="808080"/>
        </w:rPr>
        <w:t>(Replaces R5-243961)</w:t>
      </w:r>
    </w:p>
    <w:p w14:paraId="6EF8BE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5819C" w14:textId="77777777" w:rsidR="00CD0C2C" w:rsidRDefault="00CD0C2C" w:rsidP="00CD0C2C">
      <w:pPr>
        <w:pStyle w:val="Heading5"/>
      </w:pPr>
      <w:bookmarkStart w:id="1089" w:name="_Toc169164606"/>
      <w:r>
        <w:t>6.6.6.3</w:t>
      </w:r>
      <w:r>
        <w:tab/>
        <w:t>TS 34.229-3</w:t>
      </w:r>
      <w:bookmarkEnd w:id="1089"/>
    </w:p>
    <w:p w14:paraId="2DB9657C" w14:textId="77777777" w:rsidR="00CD0C2C" w:rsidRDefault="00CD0C2C" w:rsidP="00CD0C2C">
      <w:pPr>
        <w:pStyle w:val="Heading5"/>
      </w:pPr>
      <w:bookmarkStart w:id="1090" w:name="_Toc169164607"/>
      <w:r>
        <w:t>6.6.6.4</w:t>
      </w:r>
      <w:r>
        <w:tab/>
        <w:t>TS 34.229-4</w:t>
      </w:r>
      <w:bookmarkEnd w:id="1090"/>
    </w:p>
    <w:p w14:paraId="403D4E14" w14:textId="77777777" w:rsidR="00CD0C2C" w:rsidRDefault="00CD0C2C" w:rsidP="00CD0C2C">
      <w:pPr>
        <w:pStyle w:val="Heading5"/>
      </w:pPr>
      <w:bookmarkStart w:id="1091" w:name="_Toc169164608"/>
      <w:r>
        <w:t>6.6.6.5</w:t>
      </w:r>
      <w:r>
        <w:tab/>
        <w:t>TS 34.229-5</w:t>
      </w:r>
      <w:bookmarkEnd w:id="1091"/>
    </w:p>
    <w:p w14:paraId="31158C7E" w14:textId="2FFA4263" w:rsidR="00CD0C2C" w:rsidRDefault="00CD0C2C" w:rsidP="00CD0C2C">
      <w:pPr>
        <w:rPr>
          <w:rFonts w:ascii="Arial" w:hAnsi="Arial" w:cs="Arial"/>
          <w:b/>
          <w:sz w:val="24"/>
        </w:rPr>
      </w:pPr>
      <w:r>
        <w:rPr>
          <w:rFonts w:ascii="Arial" w:hAnsi="Arial" w:cs="Arial"/>
          <w:b/>
          <w:color w:val="0000FF"/>
          <w:sz w:val="24"/>
        </w:rPr>
        <w:t>R5-242336</w:t>
      </w:r>
      <w:r>
        <w:rPr>
          <w:rFonts w:ascii="Arial" w:hAnsi="Arial" w:cs="Arial"/>
          <w:b/>
          <w:color w:val="0000FF"/>
          <w:sz w:val="24"/>
        </w:rPr>
        <w:tab/>
      </w:r>
      <w:r>
        <w:rPr>
          <w:rFonts w:ascii="Arial" w:hAnsi="Arial" w:cs="Arial"/>
          <w:b/>
          <w:sz w:val="24"/>
        </w:rPr>
        <w:t>Correction of IMSo5G test case 7.23</w:t>
      </w:r>
    </w:p>
    <w:p w14:paraId="281D2F1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CR-0580  Cat: F (Rel-17)</w:t>
      </w:r>
      <w:r>
        <w:rPr>
          <w:i/>
        </w:rPr>
        <w:br/>
      </w:r>
      <w:r>
        <w:rPr>
          <w:i/>
        </w:rPr>
        <w:br/>
      </w:r>
      <w:r>
        <w:rPr>
          <w:i/>
        </w:rPr>
        <w:tab/>
      </w:r>
      <w:r>
        <w:rPr>
          <w:i/>
        </w:rPr>
        <w:tab/>
      </w:r>
      <w:r>
        <w:rPr>
          <w:i/>
        </w:rPr>
        <w:tab/>
      </w:r>
      <w:r>
        <w:rPr>
          <w:i/>
        </w:rPr>
        <w:tab/>
      </w:r>
      <w:r>
        <w:rPr>
          <w:i/>
        </w:rPr>
        <w:tab/>
        <w:t>Source: MCC TF160</w:t>
      </w:r>
    </w:p>
    <w:p w14:paraId="4E8FA360" w14:textId="77777777" w:rsidR="00CD0C2C" w:rsidRDefault="00CD0C2C" w:rsidP="00CD0C2C">
      <w:pPr>
        <w:rPr>
          <w:rFonts w:ascii="Arial" w:hAnsi="Arial" w:cs="Arial"/>
          <w:b/>
        </w:rPr>
      </w:pPr>
      <w:r>
        <w:rPr>
          <w:rFonts w:ascii="Arial" w:hAnsi="Arial" w:cs="Arial"/>
          <w:b/>
        </w:rPr>
        <w:t xml:space="preserve">Discussion: </w:t>
      </w:r>
    </w:p>
    <w:p w14:paraId="5532E63E" w14:textId="77777777" w:rsidR="00CD0C2C" w:rsidRDefault="00CD0C2C" w:rsidP="00CD0C2C">
      <w:r>
        <w:t>r1</w:t>
      </w:r>
    </w:p>
    <w:p w14:paraId="6DC826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R5-243525</w:t>
      </w:r>
      <w:r>
        <w:rPr>
          <w:color w:val="993300"/>
          <w:u w:val="single"/>
        </w:rPr>
        <w:t>.</w:t>
      </w:r>
    </w:p>
    <w:p w14:paraId="3847653B" w14:textId="68BC309F" w:rsidR="00CD0C2C" w:rsidRDefault="00CD0C2C" w:rsidP="00CD0C2C">
      <w:pPr>
        <w:rPr>
          <w:rFonts w:ascii="Arial" w:hAnsi="Arial" w:cs="Arial"/>
          <w:b/>
          <w:sz w:val="24"/>
        </w:rPr>
      </w:pPr>
      <w:r>
        <w:rPr>
          <w:rFonts w:ascii="Arial" w:hAnsi="Arial" w:cs="Arial"/>
          <w:b/>
          <w:color w:val="0000FF"/>
          <w:sz w:val="24"/>
        </w:rPr>
        <w:t>R5-243525</w:t>
      </w:r>
      <w:r>
        <w:rPr>
          <w:rFonts w:ascii="Arial" w:hAnsi="Arial" w:cs="Arial"/>
          <w:b/>
          <w:color w:val="0000FF"/>
          <w:sz w:val="24"/>
        </w:rPr>
        <w:tab/>
      </w:r>
      <w:r>
        <w:rPr>
          <w:rFonts w:ascii="Arial" w:hAnsi="Arial" w:cs="Arial"/>
          <w:b/>
          <w:sz w:val="24"/>
        </w:rPr>
        <w:t>Correction of IMSo5G test case 7.23</w:t>
      </w:r>
    </w:p>
    <w:p w14:paraId="0330FD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CR-0580  rev 1 Cat: F (Rel-17)</w:t>
      </w:r>
      <w:r>
        <w:rPr>
          <w:i/>
        </w:rPr>
        <w:br/>
      </w:r>
      <w:r>
        <w:rPr>
          <w:i/>
        </w:rPr>
        <w:br/>
      </w:r>
      <w:r>
        <w:rPr>
          <w:i/>
        </w:rPr>
        <w:tab/>
      </w:r>
      <w:r>
        <w:rPr>
          <w:i/>
        </w:rPr>
        <w:tab/>
      </w:r>
      <w:r>
        <w:rPr>
          <w:i/>
        </w:rPr>
        <w:tab/>
      </w:r>
      <w:r>
        <w:rPr>
          <w:i/>
        </w:rPr>
        <w:tab/>
      </w:r>
      <w:r>
        <w:rPr>
          <w:i/>
        </w:rPr>
        <w:tab/>
        <w:t>Source: MCC TF160</w:t>
      </w:r>
    </w:p>
    <w:p w14:paraId="4DC23E17" w14:textId="77777777" w:rsidR="00CD0C2C" w:rsidRDefault="00CD0C2C" w:rsidP="00CD0C2C">
      <w:pPr>
        <w:rPr>
          <w:color w:val="808080"/>
        </w:rPr>
      </w:pPr>
      <w:r>
        <w:rPr>
          <w:color w:val="808080"/>
        </w:rPr>
        <w:t>(Replaces R5-242336)</w:t>
      </w:r>
    </w:p>
    <w:p w14:paraId="3C9D984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7FEB5" w14:textId="66F6D70A" w:rsidR="00CD0C2C" w:rsidRDefault="00CD0C2C" w:rsidP="00CD0C2C">
      <w:pPr>
        <w:rPr>
          <w:rFonts w:ascii="Arial" w:hAnsi="Arial" w:cs="Arial"/>
          <w:b/>
          <w:sz w:val="24"/>
        </w:rPr>
      </w:pPr>
      <w:r>
        <w:rPr>
          <w:rFonts w:ascii="Arial" w:hAnsi="Arial" w:cs="Arial"/>
          <w:b/>
          <w:color w:val="0000FF"/>
          <w:sz w:val="24"/>
        </w:rPr>
        <w:t>R5-242618</w:t>
      </w:r>
      <w:r>
        <w:rPr>
          <w:rFonts w:ascii="Arial" w:hAnsi="Arial" w:cs="Arial"/>
          <w:b/>
          <w:color w:val="0000FF"/>
          <w:sz w:val="24"/>
        </w:rPr>
        <w:tab/>
      </w:r>
      <w:r>
        <w:rPr>
          <w:rFonts w:ascii="Arial" w:hAnsi="Arial" w:cs="Arial"/>
          <w:b/>
          <w:sz w:val="24"/>
        </w:rPr>
        <w:t>Updates to Annex A.15.2</w:t>
      </w:r>
    </w:p>
    <w:p w14:paraId="3073EC2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CR-0581  Cat: F (Rel-17)</w:t>
      </w:r>
      <w:r>
        <w:rPr>
          <w:i/>
        </w:rPr>
        <w:br/>
      </w:r>
      <w:r>
        <w:rPr>
          <w:i/>
        </w:rPr>
        <w:br/>
      </w:r>
      <w:r>
        <w:rPr>
          <w:i/>
        </w:rPr>
        <w:tab/>
      </w:r>
      <w:r>
        <w:rPr>
          <w:i/>
        </w:rPr>
        <w:tab/>
      </w:r>
      <w:r>
        <w:rPr>
          <w:i/>
        </w:rPr>
        <w:tab/>
      </w:r>
      <w:r>
        <w:rPr>
          <w:i/>
        </w:rPr>
        <w:tab/>
      </w:r>
      <w:r>
        <w:rPr>
          <w:i/>
        </w:rPr>
        <w:tab/>
        <w:t>Source: Ericsson</w:t>
      </w:r>
    </w:p>
    <w:p w14:paraId="12AE5150" w14:textId="77777777" w:rsidR="00CD0C2C" w:rsidRDefault="00CD0C2C" w:rsidP="00CD0C2C">
      <w:pPr>
        <w:rPr>
          <w:rFonts w:ascii="Arial" w:hAnsi="Arial" w:cs="Arial"/>
          <w:b/>
        </w:rPr>
      </w:pPr>
      <w:r>
        <w:rPr>
          <w:rFonts w:ascii="Arial" w:hAnsi="Arial" w:cs="Arial"/>
          <w:b/>
        </w:rPr>
        <w:t xml:space="preserve">Discussion: </w:t>
      </w:r>
    </w:p>
    <w:p w14:paraId="6A9EB4E3" w14:textId="77777777" w:rsidR="00CD0C2C" w:rsidRDefault="00CD0C2C" w:rsidP="00CD0C2C">
      <w:r>
        <w:t>r1</w:t>
      </w:r>
    </w:p>
    <w:p w14:paraId="34D835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R5-243526</w:t>
      </w:r>
      <w:r>
        <w:rPr>
          <w:color w:val="993300"/>
          <w:u w:val="single"/>
        </w:rPr>
        <w:t>.</w:t>
      </w:r>
    </w:p>
    <w:p w14:paraId="1137138D" w14:textId="140D7204" w:rsidR="00CD0C2C" w:rsidRDefault="00CD0C2C" w:rsidP="00CD0C2C">
      <w:pPr>
        <w:rPr>
          <w:rFonts w:ascii="Arial" w:hAnsi="Arial" w:cs="Arial"/>
          <w:b/>
          <w:sz w:val="24"/>
        </w:rPr>
      </w:pPr>
      <w:r>
        <w:rPr>
          <w:rFonts w:ascii="Arial" w:hAnsi="Arial" w:cs="Arial"/>
          <w:b/>
          <w:color w:val="0000FF"/>
          <w:sz w:val="24"/>
        </w:rPr>
        <w:t>R5-243526</w:t>
      </w:r>
      <w:r>
        <w:rPr>
          <w:rFonts w:ascii="Arial" w:hAnsi="Arial" w:cs="Arial"/>
          <w:b/>
          <w:color w:val="0000FF"/>
          <w:sz w:val="24"/>
        </w:rPr>
        <w:tab/>
      </w:r>
      <w:r>
        <w:rPr>
          <w:rFonts w:ascii="Arial" w:hAnsi="Arial" w:cs="Arial"/>
          <w:b/>
          <w:sz w:val="24"/>
        </w:rPr>
        <w:t>Updates to Annex A.15.2</w:t>
      </w:r>
    </w:p>
    <w:p w14:paraId="4E4EE80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CR-0581  rev 1 Cat: F (Rel-17)</w:t>
      </w:r>
      <w:r>
        <w:rPr>
          <w:i/>
        </w:rPr>
        <w:br/>
      </w:r>
      <w:r>
        <w:rPr>
          <w:i/>
        </w:rPr>
        <w:br/>
      </w:r>
      <w:r>
        <w:rPr>
          <w:i/>
        </w:rPr>
        <w:tab/>
      </w:r>
      <w:r>
        <w:rPr>
          <w:i/>
        </w:rPr>
        <w:tab/>
      </w:r>
      <w:r>
        <w:rPr>
          <w:i/>
        </w:rPr>
        <w:tab/>
      </w:r>
      <w:r>
        <w:rPr>
          <w:i/>
        </w:rPr>
        <w:tab/>
      </w:r>
      <w:r>
        <w:rPr>
          <w:i/>
        </w:rPr>
        <w:tab/>
        <w:t>Source: Ericsson</w:t>
      </w:r>
    </w:p>
    <w:p w14:paraId="5898C875" w14:textId="77777777" w:rsidR="00CD0C2C" w:rsidRDefault="00CD0C2C" w:rsidP="00CD0C2C">
      <w:pPr>
        <w:rPr>
          <w:color w:val="808080"/>
        </w:rPr>
      </w:pPr>
      <w:r>
        <w:rPr>
          <w:color w:val="808080"/>
        </w:rPr>
        <w:t>(Replaces R5-242618)</w:t>
      </w:r>
    </w:p>
    <w:p w14:paraId="123DBBA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7C190" w14:textId="0DB01565" w:rsidR="00CD0C2C" w:rsidRDefault="00CD0C2C" w:rsidP="00CD0C2C">
      <w:pPr>
        <w:rPr>
          <w:rFonts w:ascii="Arial" w:hAnsi="Arial" w:cs="Arial"/>
          <w:b/>
          <w:sz w:val="24"/>
        </w:rPr>
      </w:pPr>
      <w:r>
        <w:rPr>
          <w:rFonts w:ascii="Arial" w:hAnsi="Arial" w:cs="Arial"/>
          <w:b/>
          <w:color w:val="0000FF"/>
          <w:sz w:val="24"/>
        </w:rPr>
        <w:t>R5-242619</w:t>
      </w:r>
      <w:r>
        <w:rPr>
          <w:rFonts w:ascii="Arial" w:hAnsi="Arial" w:cs="Arial"/>
          <w:b/>
          <w:color w:val="0000FF"/>
          <w:sz w:val="24"/>
        </w:rPr>
        <w:tab/>
      </w:r>
      <w:r>
        <w:rPr>
          <w:rFonts w:ascii="Arial" w:hAnsi="Arial" w:cs="Arial"/>
          <w:b/>
          <w:sz w:val="24"/>
        </w:rPr>
        <w:t>Updates to Annex A.15.2a</w:t>
      </w:r>
    </w:p>
    <w:p w14:paraId="497A8F2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CR-0582  Cat: F (Rel-17)</w:t>
      </w:r>
      <w:r>
        <w:rPr>
          <w:i/>
        </w:rPr>
        <w:br/>
      </w:r>
      <w:r>
        <w:rPr>
          <w:i/>
        </w:rPr>
        <w:br/>
      </w:r>
      <w:r>
        <w:rPr>
          <w:i/>
        </w:rPr>
        <w:tab/>
      </w:r>
      <w:r>
        <w:rPr>
          <w:i/>
        </w:rPr>
        <w:tab/>
      </w:r>
      <w:r>
        <w:rPr>
          <w:i/>
        </w:rPr>
        <w:tab/>
      </w:r>
      <w:r>
        <w:rPr>
          <w:i/>
        </w:rPr>
        <w:tab/>
      </w:r>
      <w:r>
        <w:rPr>
          <w:i/>
        </w:rPr>
        <w:tab/>
        <w:t>Source: Ericsson</w:t>
      </w:r>
    </w:p>
    <w:p w14:paraId="41F8ECC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C624C" w14:textId="22ABECFB" w:rsidR="00CD0C2C" w:rsidRDefault="00CD0C2C" w:rsidP="00CD0C2C">
      <w:pPr>
        <w:rPr>
          <w:rFonts w:ascii="Arial" w:hAnsi="Arial" w:cs="Arial"/>
          <w:b/>
          <w:sz w:val="24"/>
        </w:rPr>
      </w:pPr>
      <w:r>
        <w:rPr>
          <w:rFonts w:ascii="Arial" w:hAnsi="Arial" w:cs="Arial"/>
          <w:b/>
          <w:color w:val="0000FF"/>
          <w:sz w:val="24"/>
        </w:rPr>
        <w:t>R5-242620</w:t>
      </w:r>
      <w:r>
        <w:rPr>
          <w:rFonts w:ascii="Arial" w:hAnsi="Arial" w:cs="Arial"/>
          <w:b/>
          <w:color w:val="0000FF"/>
          <w:sz w:val="24"/>
        </w:rPr>
        <w:tab/>
      </w:r>
      <w:r>
        <w:rPr>
          <w:rFonts w:ascii="Arial" w:hAnsi="Arial" w:cs="Arial"/>
          <w:b/>
          <w:sz w:val="24"/>
        </w:rPr>
        <w:t>Updates to Annex A.16.2a</w:t>
      </w:r>
    </w:p>
    <w:p w14:paraId="54C6CB0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CR-0583  Cat: F (Rel-17)</w:t>
      </w:r>
      <w:r>
        <w:rPr>
          <w:i/>
        </w:rPr>
        <w:br/>
      </w:r>
      <w:r>
        <w:rPr>
          <w:i/>
        </w:rPr>
        <w:br/>
      </w:r>
      <w:r>
        <w:rPr>
          <w:i/>
        </w:rPr>
        <w:tab/>
      </w:r>
      <w:r>
        <w:rPr>
          <w:i/>
        </w:rPr>
        <w:tab/>
      </w:r>
      <w:r>
        <w:rPr>
          <w:i/>
        </w:rPr>
        <w:tab/>
      </w:r>
      <w:r>
        <w:rPr>
          <w:i/>
        </w:rPr>
        <w:tab/>
      </w:r>
      <w:r>
        <w:rPr>
          <w:i/>
        </w:rPr>
        <w:tab/>
        <w:t>Source: Ericsson</w:t>
      </w:r>
    </w:p>
    <w:p w14:paraId="5C14D75E" w14:textId="77777777" w:rsidR="00CD0C2C" w:rsidRDefault="00CD0C2C" w:rsidP="00CD0C2C">
      <w:pPr>
        <w:pStyle w:val="EX"/>
        <w:rPr>
          <w:b/>
          <w:color w:val="FF0000"/>
        </w:rPr>
      </w:pPr>
      <w:r>
        <w:rPr>
          <w:b/>
          <w:color w:val="FF0000"/>
          <w:u w:val="single"/>
        </w:rPr>
        <w:t>ACTION:</w:t>
      </w:r>
      <w:r>
        <w:rPr>
          <w:b/>
          <w:color w:val="FF0000"/>
        </w:rPr>
        <w:tab/>
        <w:t>review and address inconsistencies in the application of conditons in TS 34.229-5</w:t>
      </w:r>
      <w:r>
        <w:rPr>
          <w:b/>
          <w:color w:val="FF0000"/>
        </w:rPr>
        <w:br/>
      </w:r>
      <w:r>
        <w:rPr>
          <w:b/>
          <w:color w:val="FF0000"/>
        </w:rPr>
        <w:tab/>
        <w:t>(action on: Ericsson, TF160, Qualcomm / due by: 2024-08-10)</w:t>
      </w:r>
    </w:p>
    <w:p w14:paraId="667FE65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C5EED" w14:textId="76E28B3B" w:rsidR="00CD0C2C" w:rsidRDefault="00CD0C2C" w:rsidP="00CD0C2C">
      <w:pPr>
        <w:rPr>
          <w:rFonts w:ascii="Arial" w:hAnsi="Arial" w:cs="Arial"/>
          <w:b/>
          <w:sz w:val="24"/>
        </w:rPr>
      </w:pPr>
      <w:r>
        <w:rPr>
          <w:rFonts w:ascii="Arial" w:hAnsi="Arial" w:cs="Arial"/>
          <w:b/>
          <w:color w:val="0000FF"/>
          <w:sz w:val="24"/>
        </w:rPr>
        <w:t>R5-242621</w:t>
      </w:r>
      <w:r>
        <w:rPr>
          <w:rFonts w:ascii="Arial" w:hAnsi="Arial" w:cs="Arial"/>
          <w:b/>
          <w:color w:val="0000FF"/>
          <w:sz w:val="24"/>
        </w:rPr>
        <w:tab/>
      </w:r>
      <w:r>
        <w:rPr>
          <w:rFonts w:ascii="Arial" w:hAnsi="Arial" w:cs="Arial"/>
          <w:b/>
          <w:sz w:val="24"/>
        </w:rPr>
        <w:t>Updates to test case 7.4a</w:t>
      </w:r>
    </w:p>
    <w:p w14:paraId="10E619A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CR-0584  Cat: F (Rel-17)</w:t>
      </w:r>
      <w:r>
        <w:rPr>
          <w:i/>
        </w:rPr>
        <w:br/>
      </w:r>
      <w:r>
        <w:rPr>
          <w:i/>
        </w:rPr>
        <w:br/>
      </w:r>
      <w:r>
        <w:rPr>
          <w:i/>
        </w:rPr>
        <w:tab/>
      </w:r>
      <w:r>
        <w:rPr>
          <w:i/>
        </w:rPr>
        <w:tab/>
      </w:r>
      <w:r>
        <w:rPr>
          <w:i/>
        </w:rPr>
        <w:tab/>
      </w:r>
      <w:r>
        <w:rPr>
          <w:i/>
        </w:rPr>
        <w:tab/>
      </w:r>
      <w:r>
        <w:rPr>
          <w:i/>
        </w:rPr>
        <w:tab/>
        <w:t>Source: Ericsson, Rohde &amp; Schwarz</w:t>
      </w:r>
    </w:p>
    <w:p w14:paraId="0B40413E" w14:textId="77777777" w:rsidR="00CD0C2C" w:rsidRDefault="00CD0C2C" w:rsidP="00CD0C2C">
      <w:pPr>
        <w:rPr>
          <w:rFonts w:ascii="Arial" w:hAnsi="Arial" w:cs="Arial"/>
          <w:b/>
        </w:rPr>
      </w:pPr>
      <w:r>
        <w:rPr>
          <w:rFonts w:ascii="Arial" w:hAnsi="Arial" w:cs="Arial"/>
          <w:b/>
        </w:rPr>
        <w:t xml:space="preserve">Discussion: </w:t>
      </w:r>
    </w:p>
    <w:p w14:paraId="7C338964" w14:textId="77777777" w:rsidR="00CD0C2C" w:rsidRDefault="00CD0C2C" w:rsidP="00CD0C2C">
      <w:r>
        <w:t>r1</w:t>
      </w:r>
    </w:p>
    <w:p w14:paraId="614FA72C" w14:textId="77777777" w:rsidR="00CD0C2C" w:rsidRDefault="00CD0C2C" w:rsidP="00CD0C2C">
      <w:r>
        <w:t>Deferred for comments from TF160.</w:t>
      </w:r>
    </w:p>
    <w:p w14:paraId="2483E90E" w14:textId="77777777" w:rsidR="00CD0C2C" w:rsidRDefault="00CD0C2C" w:rsidP="00CD0C2C">
      <w:r>
        <w:t>Orange mentioned also 24a.</w:t>
      </w:r>
    </w:p>
    <w:p w14:paraId="71949D7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R5-243527</w:t>
      </w:r>
      <w:r>
        <w:rPr>
          <w:color w:val="993300"/>
          <w:u w:val="single"/>
        </w:rPr>
        <w:t>.</w:t>
      </w:r>
    </w:p>
    <w:p w14:paraId="7D1AC15B" w14:textId="0407F586" w:rsidR="00CD0C2C" w:rsidRDefault="00CD0C2C" w:rsidP="00CD0C2C">
      <w:pPr>
        <w:rPr>
          <w:rFonts w:ascii="Arial" w:hAnsi="Arial" w:cs="Arial"/>
          <w:b/>
          <w:sz w:val="24"/>
        </w:rPr>
      </w:pPr>
      <w:r>
        <w:rPr>
          <w:rFonts w:ascii="Arial" w:hAnsi="Arial" w:cs="Arial"/>
          <w:b/>
          <w:color w:val="0000FF"/>
          <w:sz w:val="24"/>
        </w:rPr>
        <w:t>R5-243527</w:t>
      </w:r>
      <w:r>
        <w:rPr>
          <w:rFonts w:ascii="Arial" w:hAnsi="Arial" w:cs="Arial"/>
          <w:b/>
          <w:color w:val="0000FF"/>
          <w:sz w:val="24"/>
        </w:rPr>
        <w:tab/>
      </w:r>
      <w:r>
        <w:rPr>
          <w:rFonts w:ascii="Arial" w:hAnsi="Arial" w:cs="Arial"/>
          <w:b/>
          <w:sz w:val="24"/>
        </w:rPr>
        <w:t>Updates to test case 7.4a</w:t>
      </w:r>
    </w:p>
    <w:p w14:paraId="2DC083B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CR-0584  rev 1 Cat: F (Rel-17)</w:t>
      </w:r>
      <w:r>
        <w:rPr>
          <w:i/>
        </w:rPr>
        <w:br/>
      </w:r>
      <w:r>
        <w:rPr>
          <w:i/>
        </w:rPr>
        <w:br/>
      </w:r>
      <w:r>
        <w:rPr>
          <w:i/>
        </w:rPr>
        <w:tab/>
      </w:r>
      <w:r>
        <w:rPr>
          <w:i/>
        </w:rPr>
        <w:tab/>
      </w:r>
      <w:r>
        <w:rPr>
          <w:i/>
        </w:rPr>
        <w:tab/>
      </w:r>
      <w:r>
        <w:rPr>
          <w:i/>
        </w:rPr>
        <w:tab/>
      </w:r>
      <w:r>
        <w:rPr>
          <w:i/>
        </w:rPr>
        <w:tab/>
        <w:t>Source: Ericsson, Rohde &amp; Schwarz</w:t>
      </w:r>
    </w:p>
    <w:p w14:paraId="47C9A80D" w14:textId="77777777" w:rsidR="00CD0C2C" w:rsidRDefault="00CD0C2C" w:rsidP="00CD0C2C">
      <w:pPr>
        <w:rPr>
          <w:color w:val="808080"/>
        </w:rPr>
      </w:pPr>
      <w:r>
        <w:rPr>
          <w:color w:val="808080"/>
        </w:rPr>
        <w:t>(Replaces R5-242621)</w:t>
      </w:r>
    </w:p>
    <w:p w14:paraId="19B059D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B01CE" w14:textId="7115AE81" w:rsidR="00CD0C2C" w:rsidRDefault="00CD0C2C" w:rsidP="00CD0C2C">
      <w:pPr>
        <w:rPr>
          <w:rFonts w:ascii="Arial" w:hAnsi="Arial" w:cs="Arial"/>
          <w:b/>
          <w:sz w:val="24"/>
        </w:rPr>
      </w:pPr>
      <w:r>
        <w:rPr>
          <w:rFonts w:ascii="Arial" w:hAnsi="Arial" w:cs="Arial"/>
          <w:b/>
          <w:color w:val="0000FF"/>
          <w:sz w:val="24"/>
        </w:rPr>
        <w:t>R5-242622</w:t>
      </w:r>
      <w:r>
        <w:rPr>
          <w:rFonts w:ascii="Arial" w:hAnsi="Arial" w:cs="Arial"/>
          <w:b/>
          <w:color w:val="0000FF"/>
          <w:sz w:val="24"/>
        </w:rPr>
        <w:tab/>
      </w:r>
      <w:r>
        <w:rPr>
          <w:rFonts w:ascii="Arial" w:hAnsi="Arial" w:cs="Arial"/>
          <w:b/>
          <w:sz w:val="24"/>
        </w:rPr>
        <w:t>Updates to test case 7.6a</w:t>
      </w:r>
    </w:p>
    <w:p w14:paraId="7DE2B14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CR-0585  Cat: F (Rel-17)</w:t>
      </w:r>
      <w:r>
        <w:rPr>
          <w:i/>
        </w:rPr>
        <w:br/>
      </w:r>
      <w:r>
        <w:rPr>
          <w:i/>
        </w:rPr>
        <w:br/>
      </w:r>
      <w:r>
        <w:rPr>
          <w:i/>
        </w:rPr>
        <w:tab/>
      </w:r>
      <w:r>
        <w:rPr>
          <w:i/>
        </w:rPr>
        <w:tab/>
      </w:r>
      <w:r>
        <w:rPr>
          <w:i/>
        </w:rPr>
        <w:tab/>
      </w:r>
      <w:r>
        <w:rPr>
          <w:i/>
        </w:rPr>
        <w:tab/>
      </w:r>
      <w:r>
        <w:rPr>
          <w:i/>
        </w:rPr>
        <w:tab/>
        <w:t>Source: Ericsson, Rohde &amp; Schwarz</w:t>
      </w:r>
    </w:p>
    <w:p w14:paraId="438C2F4C" w14:textId="77777777" w:rsidR="00CD0C2C" w:rsidRDefault="00CD0C2C" w:rsidP="00CD0C2C">
      <w:pPr>
        <w:rPr>
          <w:rFonts w:ascii="Arial" w:hAnsi="Arial" w:cs="Arial"/>
          <w:b/>
        </w:rPr>
      </w:pPr>
      <w:r>
        <w:rPr>
          <w:rFonts w:ascii="Arial" w:hAnsi="Arial" w:cs="Arial"/>
          <w:b/>
        </w:rPr>
        <w:t xml:space="preserve">Discussion: </w:t>
      </w:r>
    </w:p>
    <w:p w14:paraId="267E8947" w14:textId="77777777" w:rsidR="00CD0C2C" w:rsidRDefault="00CD0C2C" w:rsidP="00CD0C2C">
      <w:r>
        <w:t>r1</w:t>
      </w:r>
    </w:p>
    <w:p w14:paraId="1A8F29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R5-243528</w:t>
      </w:r>
      <w:r>
        <w:rPr>
          <w:color w:val="993300"/>
          <w:u w:val="single"/>
        </w:rPr>
        <w:t>.</w:t>
      </w:r>
    </w:p>
    <w:p w14:paraId="5CE85F60" w14:textId="3FD39894" w:rsidR="00CD0C2C" w:rsidRDefault="00CD0C2C" w:rsidP="00CD0C2C">
      <w:pPr>
        <w:rPr>
          <w:rFonts w:ascii="Arial" w:hAnsi="Arial" w:cs="Arial"/>
          <w:b/>
          <w:sz w:val="24"/>
        </w:rPr>
      </w:pPr>
      <w:r>
        <w:rPr>
          <w:rFonts w:ascii="Arial" w:hAnsi="Arial" w:cs="Arial"/>
          <w:b/>
          <w:color w:val="0000FF"/>
          <w:sz w:val="24"/>
        </w:rPr>
        <w:t>R5-243528</w:t>
      </w:r>
      <w:r>
        <w:rPr>
          <w:rFonts w:ascii="Arial" w:hAnsi="Arial" w:cs="Arial"/>
          <w:b/>
          <w:color w:val="0000FF"/>
          <w:sz w:val="24"/>
        </w:rPr>
        <w:tab/>
      </w:r>
      <w:r>
        <w:rPr>
          <w:rFonts w:ascii="Arial" w:hAnsi="Arial" w:cs="Arial"/>
          <w:b/>
          <w:sz w:val="24"/>
        </w:rPr>
        <w:t>Updates to test case 7.6a</w:t>
      </w:r>
    </w:p>
    <w:p w14:paraId="5851ABD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CR-0585  rev 1 Cat: F (Rel-17)</w:t>
      </w:r>
      <w:r>
        <w:rPr>
          <w:i/>
        </w:rPr>
        <w:br/>
      </w:r>
      <w:r>
        <w:rPr>
          <w:i/>
        </w:rPr>
        <w:br/>
      </w:r>
      <w:r>
        <w:rPr>
          <w:i/>
        </w:rPr>
        <w:tab/>
      </w:r>
      <w:r>
        <w:rPr>
          <w:i/>
        </w:rPr>
        <w:tab/>
      </w:r>
      <w:r>
        <w:rPr>
          <w:i/>
        </w:rPr>
        <w:tab/>
      </w:r>
      <w:r>
        <w:rPr>
          <w:i/>
        </w:rPr>
        <w:tab/>
      </w:r>
      <w:r>
        <w:rPr>
          <w:i/>
        </w:rPr>
        <w:tab/>
        <w:t>Source: Ericsson, Rohde &amp; Schwarz</w:t>
      </w:r>
    </w:p>
    <w:p w14:paraId="3AEE7853" w14:textId="77777777" w:rsidR="00CD0C2C" w:rsidRDefault="00CD0C2C" w:rsidP="00CD0C2C">
      <w:pPr>
        <w:rPr>
          <w:color w:val="808080"/>
        </w:rPr>
      </w:pPr>
      <w:r>
        <w:rPr>
          <w:color w:val="808080"/>
        </w:rPr>
        <w:t>(Replaces R5-242622)</w:t>
      </w:r>
    </w:p>
    <w:p w14:paraId="6777827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D9F49" w14:textId="586E2041" w:rsidR="00CD0C2C" w:rsidRDefault="00CD0C2C" w:rsidP="00CD0C2C">
      <w:pPr>
        <w:rPr>
          <w:rFonts w:ascii="Arial" w:hAnsi="Arial" w:cs="Arial"/>
          <w:b/>
          <w:sz w:val="24"/>
        </w:rPr>
      </w:pPr>
      <w:r>
        <w:rPr>
          <w:rFonts w:ascii="Arial" w:hAnsi="Arial" w:cs="Arial"/>
          <w:b/>
          <w:color w:val="0000FF"/>
          <w:sz w:val="24"/>
        </w:rPr>
        <w:t>R5-242742</w:t>
      </w:r>
      <w:r>
        <w:rPr>
          <w:rFonts w:ascii="Arial" w:hAnsi="Arial" w:cs="Arial"/>
          <w:b/>
          <w:color w:val="0000FF"/>
          <w:sz w:val="24"/>
        </w:rPr>
        <w:tab/>
      </w:r>
      <w:r>
        <w:rPr>
          <w:rFonts w:ascii="Arial" w:hAnsi="Arial" w:cs="Arial"/>
          <w:b/>
          <w:sz w:val="24"/>
        </w:rPr>
        <w:t>Correction to NR IMS TC 7.24b - Forking</w:t>
      </w:r>
    </w:p>
    <w:p w14:paraId="3C21E5B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CR-0586  Cat: F (Rel-17)</w:t>
      </w:r>
      <w:r>
        <w:rPr>
          <w:i/>
        </w:rPr>
        <w:br/>
      </w:r>
      <w:r>
        <w:rPr>
          <w:i/>
        </w:rPr>
        <w:br/>
      </w:r>
      <w:r>
        <w:rPr>
          <w:i/>
        </w:rPr>
        <w:tab/>
      </w:r>
      <w:r>
        <w:rPr>
          <w:i/>
        </w:rPr>
        <w:tab/>
      </w:r>
      <w:r>
        <w:rPr>
          <w:i/>
        </w:rPr>
        <w:tab/>
      </w:r>
      <w:r>
        <w:rPr>
          <w:i/>
        </w:rPr>
        <w:tab/>
      </w:r>
      <w:r>
        <w:rPr>
          <w:i/>
        </w:rPr>
        <w:tab/>
        <w:t>Source: Huawei, Hisilicon</w:t>
      </w:r>
    </w:p>
    <w:p w14:paraId="131B8DC4" w14:textId="77777777" w:rsidR="00CD0C2C" w:rsidRDefault="00CD0C2C" w:rsidP="00CD0C2C">
      <w:pPr>
        <w:rPr>
          <w:rFonts w:ascii="Arial" w:hAnsi="Arial" w:cs="Arial"/>
          <w:b/>
        </w:rPr>
      </w:pPr>
      <w:r>
        <w:rPr>
          <w:rFonts w:ascii="Arial" w:hAnsi="Arial" w:cs="Arial"/>
          <w:b/>
        </w:rPr>
        <w:t xml:space="preserve">Discussion: </w:t>
      </w:r>
    </w:p>
    <w:p w14:paraId="4457528E" w14:textId="77777777" w:rsidR="00CD0C2C" w:rsidRDefault="00CD0C2C" w:rsidP="00CD0C2C">
      <w:r>
        <w:t>R5!</w:t>
      </w:r>
    </w:p>
    <w:p w14:paraId="532CA12B" w14:textId="77777777" w:rsidR="00CD0C2C" w:rsidRDefault="00CD0C2C" w:rsidP="00CD0C2C">
      <w:r>
        <w:t>r1</w:t>
      </w:r>
    </w:p>
    <w:p w14:paraId="3012D28E" w14:textId="77777777" w:rsidR="00CD0C2C" w:rsidRDefault="00CD0C2C" w:rsidP="00CD0C2C">
      <w:r>
        <w:t>TF160 requested more time.</w:t>
      </w:r>
    </w:p>
    <w:p w14:paraId="7020DE1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R5-243529</w:t>
      </w:r>
      <w:r>
        <w:rPr>
          <w:color w:val="993300"/>
          <w:u w:val="single"/>
        </w:rPr>
        <w:t>.</w:t>
      </w:r>
    </w:p>
    <w:p w14:paraId="6BCB0CAB" w14:textId="48477927" w:rsidR="00CD0C2C" w:rsidRDefault="00CD0C2C" w:rsidP="00CD0C2C">
      <w:pPr>
        <w:rPr>
          <w:rFonts w:ascii="Arial" w:hAnsi="Arial" w:cs="Arial"/>
          <w:b/>
          <w:sz w:val="24"/>
        </w:rPr>
      </w:pPr>
      <w:r>
        <w:rPr>
          <w:rFonts w:ascii="Arial" w:hAnsi="Arial" w:cs="Arial"/>
          <w:b/>
          <w:color w:val="0000FF"/>
          <w:sz w:val="24"/>
        </w:rPr>
        <w:t>R5-243529</w:t>
      </w:r>
      <w:r>
        <w:rPr>
          <w:rFonts w:ascii="Arial" w:hAnsi="Arial" w:cs="Arial"/>
          <w:b/>
          <w:color w:val="0000FF"/>
          <w:sz w:val="24"/>
        </w:rPr>
        <w:tab/>
      </w:r>
      <w:r>
        <w:rPr>
          <w:rFonts w:ascii="Arial" w:hAnsi="Arial" w:cs="Arial"/>
          <w:b/>
          <w:sz w:val="24"/>
        </w:rPr>
        <w:t>Correction to NR IMS TC 7.24b - Forking</w:t>
      </w:r>
    </w:p>
    <w:p w14:paraId="4084F85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CR-0586  rev 1 Cat: F (Rel-17)</w:t>
      </w:r>
      <w:r>
        <w:rPr>
          <w:i/>
        </w:rPr>
        <w:br/>
      </w:r>
      <w:r>
        <w:rPr>
          <w:i/>
        </w:rPr>
        <w:br/>
      </w:r>
      <w:r>
        <w:rPr>
          <w:i/>
        </w:rPr>
        <w:tab/>
      </w:r>
      <w:r>
        <w:rPr>
          <w:i/>
        </w:rPr>
        <w:tab/>
      </w:r>
      <w:r>
        <w:rPr>
          <w:i/>
        </w:rPr>
        <w:tab/>
      </w:r>
      <w:r>
        <w:rPr>
          <w:i/>
        </w:rPr>
        <w:tab/>
      </w:r>
      <w:r>
        <w:rPr>
          <w:i/>
        </w:rPr>
        <w:tab/>
        <w:t>Source: Huawei, Hisilicon</w:t>
      </w:r>
    </w:p>
    <w:p w14:paraId="0B0874E1" w14:textId="77777777" w:rsidR="00CD0C2C" w:rsidRDefault="00CD0C2C" w:rsidP="00CD0C2C">
      <w:pPr>
        <w:rPr>
          <w:color w:val="808080"/>
        </w:rPr>
      </w:pPr>
      <w:r>
        <w:rPr>
          <w:color w:val="808080"/>
        </w:rPr>
        <w:t>(Replaces R5-242742)</w:t>
      </w:r>
    </w:p>
    <w:p w14:paraId="50DBF102" w14:textId="77777777" w:rsidR="00CD0C2C" w:rsidRDefault="00CD0C2C" w:rsidP="00CD0C2C">
      <w:pPr>
        <w:rPr>
          <w:rFonts w:ascii="Arial" w:hAnsi="Arial" w:cs="Arial"/>
          <w:b/>
        </w:rPr>
      </w:pPr>
      <w:r>
        <w:rPr>
          <w:rFonts w:ascii="Arial" w:hAnsi="Arial" w:cs="Arial"/>
          <w:b/>
        </w:rPr>
        <w:t xml:space="preserve">Discussion: </w:t>
      </w:r>
    </w:p>
    <w:p w14:paraId="0EA9392C" w14:textId="77777777" w:rsidR="00CD0C2C" w:rsidRDefault="00CD0C2C" w:rsidP="00CD0C2C">
      <w:r>
        <w:t>for email agreement</w:t>
      </w:r>
    </w:p>
    <w:p w14:paraId="462FEC4F" w14:textId="77777777" w:rsidR="00CD0C2C" w:rsidRDefault="00CD0C2C" w:rsidP="00CD0C2C">
      <w:r>
        <w:t>Email withdrawn</w:t>
      </w:r>
    </w:p>
    <w:p w14:paraId="666BA5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18597F" w14:textId="5D9858EC" w:rsidR="00CD0C2C" w:rsidRDefault="00CD0C2C" w:rsidP="00CD0C2C">
      <w:pPr>
        <w:rPr>
          <w:rFonts w:ascii="Arial" w:hAnsi="Arial" w:cs="Arial"/>
          <w:b/>
          <w:sz w:val="24"/>
        </w:rPr>
      </w:pPr>
      <w:r>
        <w:rPr>
          <w:rFonts w:ascii="Arial" w:hAnsi="Arial" w:cs="Arial"/>
          <w:b/>
          <w:color w:val="0000FF"/>
          <w:sz w:val="24"/>
        </w:rPr>
        <w:t>R5-242749</w:t>
      </w:r>
      <w:r>
        <w:rPr>
          <w:rFonts w:ascii="Arial" w:hAnsi="Arial" w:cs="Arial"/>
          <w:b/>
          <w:color w:val="0000FF"/>
          <w:sz w:val="24"/>
        </w:rPr>
        <w:tab/>
      </w:r>
      <w:r>
        <w:rPr>
          <w:rFonts w:ascii="Arial" w:hAnsi="Arial" w:cs="Arial"/>
          <w:b/>
          <w:sz w:val="24"/>
        </w:rPr>
        <w:t>Correction to generic procedure A.16.1a</w:t>
      </w:r>
    </w:p>
    <w:p w14:paraId="640BD8C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CR-0587  Cat: F (Rel-17)</w:t>
      </w:r>
      <w:r>
        <w:rPr>
          <w:i/>
        </w:rPr>
        <w:br/>
      </w:r>
      <w:r>
        <w:rPr>
          <w:i/>
        </w:rPr>
        <w:br/>
      </w:r>
      <w:r>
        <w:rPr>
          <w:i/>
        </w:rPr>
        <w:tab/>
      </w:r>
      <w:r>
        <w:rPr>
          <w:i/>
        </w:rPr>
        <w:tab/>
      </w:r>
      <w:r>
        <w:rPr>
          <w:i/>
        </w:rPr>
        <w:tab/>
      </w:r>
      <w:r>
        <w:rPr>
          <w:i/>
        </w:rPr>
        <w:tab/>
      </w:r>
      <w:r>
        <w:rPr>
          <w:i/>
        </w:rPr>
        <w:tab/>
        <w:t>Source: Qualcomm Incorporated</w:t>
      </w:r>
    </w:p>
    <w:p w14:paraId="085072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EB10C" w14:textId="63B88FF2" w:rsidR="00CD0C2C" w:rsidRDefault="00CD0C2C" w:rsidP="00CD0C2C">
      <w:pPr>
        <w:rPr>
          <w:rFonts w:ascii="Arial" w:hAnsi="Arial" w:cs="Arial"/>
          <w:b/>
          <w:sz w:val="24"/>
        </w:rPr>
      </w:pPr>
      <w:r>
        <w:rPr>
          <w:rFonts w:ascii="Arial" w:hAnsi="Arial" w:cs="Arial"/>
          <w:b/>
          <w:color w:val="0000FF"/>
          <w:sz w:val="24"/>
        </w:rPr>
        <w:t>R5-242750</w:t>
      </w:r>
      <w:r>
        <w:rPr>
          <w:rFonts w:ascii="Arial" w:hAnsi="Arial" w:cs="Arial"/>
          <w:b/>
          <w:color w:val="0000FF"/>
          <w:sz w:val="24"/>
        </w:rPr>
        <w:tab/>
      </w:r>
      <w:r>
        <w:rPr>
          <w:rFonts w:ascii="Arial" w:hAnsi="Arial" w:cs="Arial"/>
          <w:b/>
          <w:sz w:val="24"/>
        </w:rPr>
        <w:t>Correction to VONR test case 7.10</w:t>
      </w:r>
    </w:p>
    <w:p w14:paraId="73B45F6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CR-0588  Cat: F (Rel-17)</w:t>
      </w:r>
      <w:r>
        <w:rPr>
          <w:i/>
        </w:rPr>
        <w:br/>
      </w:r>
      <w:r>
        <w:rPr>
          <w:i/>
        </w:rPr>
        <w:br/>
      </w:r>
      <w:r>
        <w:rPr>
          <w:i/>
        </w:rPr>
        <w:tab/>
      </w:r>
      <w:r>
        <w:rPr>
          <w:i/>
        </w:rPr>
        <w:tab/>
      </w:r>
      <w:r>
        <w:rPr>
          <w:i/>
        </w:rPr>
        <w:tab/>
      </w:r>
      <w:r>
        <w:rPr>
          <w:i/>
        </w:rPr>
        <w:tab/>
      </w:r>
      <w:r>
        <w:rPr>
          <w:i/>
        </w:rPr>
        <w:tab/>
        <w:t>Source: Qualcomm Incorporated</w:t>
      </w:r>
    </w:p>
    <w:p w14:paraId="495CAE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84FA8" w14:textId="7D74C897" w:rsidR="00CD0C2C" w:rsidRDefault="00CD0C2C" w:rsidP="00CD0C2C">
      <w:pPr>
        <w:rPr>
          <w:rFonts w:ascii="Arial" w:hAnsi="Arial" w:cs="Arial"/>
          <w:b/>
          <w:sz w:val="24"/>
        </w:rPr>
      </w:pPr>
      <w:r>
        <w:rPr>
          <w:rFonts w:ascii="Arial" w:hAnsi="Arial" w:cs="Arial"/>
          <w:b/>
          <w:color w:val="0000FF"/>
          <w:sz w:val="24"/>
        </w:rPr>
        <w:t>R5-242751</w:t>
      </w:r>
      <w:r>
        <w:rPr>
          <w:rFonts w:ascii="Arial" w:hAnsi="Arial" w:cs="Arial"/>
          <w:b/>
          <w:color w:val="0000FF"/>
          <w:sz w:val="24"/>
        </w:rPr>
        <w:tab/>
      </w:r>
      <w:r>
        <w:rPr>
          <w:rFonts w:ascii="Arial" w:hAnsi="Arial" w:cs="Arial"/>
          <w:b/>
          <w:sz w:val="24"/>
        </w:rPr>
        <w:t>Correction to VONR test case 7.13</w:t>
      </w:r>
    </w:p>
    <w:p w14:paraId="5B1C708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CR-0589  Cat: F (Rel-17)</w:t>
      </w:r>
      <w:r>
        <w:rPr>
          <w:i/>
        </w:rPr>
        <w:br/>
      </w:r>
      <w:r>
        <w:rPr>
          <w:i/>
        </w:rPr>
        <w:br/>
      </w:r>
      <w:r>
        <w:rPr>
          <w:i/>
        </w:rPr>
        <w:tab/>
      </w:r>
      <w:r>
        <w:rPr>
          <w:i/>
        </w:rPr>
        <w:tab/>
      </w:r>
      <w:r>
        <w:rPr>
          <w:i/>
        </w:rPr>
        <w:tab/>
      </w:r>
      <w:r>
        <w:rPr>
          <w:i/>
        </w:rPr>
        <w:tab/>
      </w:r>
      <w:r>
        <w:rPr>
          <w:i/>
        </w:rPr>
        <w:tab/>
        <w:t>Source: Qualcomm Incorporated</w:t>
      </w:r>
    </w:p>
    <w:p w14:paraId="4851DF8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F6A9D" w14:textId="272E0367" w:rsidR="00CD0C2C" w:rsidRDefault="00CD0C2C" w:rsidP="00CD0C2C">
      <w:pPr>
        <w:rPr>
          <w:rFonts w:ascii="Arial" w:hAnsi="Arial" w:cs="Arial"/>
          <w:b/>
          <w:sz w:val="24"/>
        </w:rPr>
      </w:pPr>
      <w:r>
        <w:rPr>
          <w:rFonts w:ascii="Arial" w:hAnsi="Arial" w:cs="Arial"/>
          <w:b/>
          <w:color w:val="0000FF"/>
          <w:sz w:val="24"/>
        </w:rPr>
        <w:t>R5-242752</w:t>
      </w:r>
      <w:r>
        <w:rPr>
          <w:rFonts w:ascii="Arial" w:hAnsi="Arial" w:cs="Arial"/>
          <w:b/>
          <w:color w:val="0000FF"/>
          <w:sz w:val="24"/>
        </w:rPr>
        <w:tab/>
      </w:r>
      <w:r>
        <w:rPr>
          <w:rFonts w:ascii="Arial" w:hAnsi="Arial" w:cs="Arial"/>
          <w:b/>
          <w:sz w:val="24"/>
        </w:rPr>
        <w:t>Correction to test case 7.16</w:t>
      </w:r>
    </w:p>
    <w:p w14:paraId="7CE384E6"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CR-0590  Cat: F (Rel-17)</w:t>
      </w:r>
      <w:r>
        <w:rPr>
          <w:i/>
        </w:rPr>
        <w:br/>
      </w:r>
      <w:r>
        <w:rPr>
          <w:i/>
        </w:rPr>
        <w:br/>
      </w:r>
      <w:r>
        <w:rPr>
          <w:i/>
        </w:rPr>
        <w:tab/>
      </w:r>
      <w:r>
        <w:rPr>
          <w:i/>
        </w:rPr>
        <w:tab/>
      </w:r>
      <w:r>
        <w:rPr>
          <w:i/>
        </w:rPr>
        <w:tab/>
      </w:r>
      <w:r>
        <w:rPr>
          <w:i/>
        </w:rPr>
        <w:tab/>
      </w:r>
      <w:r>
        <w:rPr>
          <w:i/>
        </w:rPr>
        <w:tab/>
        <w:t>Source: Qualcomm Incorporated</w:t>
      </w:r>
    </w:p>
    <w:p w14:paraId="4B51392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7154" w14:textId="724DDBCF" w:rsidR="00CD0C2C" w:rsidRDefault="00CD0C2C" w:rsidP="00CD0C2C">
      <w:pPr>
        <w:rPr>
          <w:rFonts w:ascii="Arial" w:hAnsi="Arial" w:cs="Arial"/>
          <w:b/>
          <w:sz w:val="24"/>
        </w:rPr>
      </w:pPr>
      <w:r>
        <w:rPr>
          <w:rFonts w:ascii="Arial" w:hAnsi="Arial" w:cs="Arial"/>
          <w:b/>
          <w:color w:val="0000FF"/>
          <w:sz w:val="24"/>
        </w:rPr>
        <w:t>R5-242753</w:t>
      </w:r>
      <w:r>
        <w:rPr>
          <w:rFonts w:ascii="Arial" w:hAnsi="Arial" w:cs="Arial"/>
          <w:b/>
          <w:color w:val="0000FF"/>
          <w:sz w:val="24"/>
        </w:rPr>
        <w:tab/>
      </w:r>
      <w:r>
        <w:rPr>
          <w:rFonts w:ascii="Arial" w:hAnsi="Arial" w:cs="Arial"/>
          <w:b/>
          <w:sz w:val="24"/>
        </w:rPr>
        <w:t>Correction to VONR test case 7.17</w:t>
      </w:r>
    </w:p>
    <w:p w14:paraId="3E4D3EE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CR-0591  Cat: F (Rel-17)</w:t>
      </w:r>
      <w:r>
        <w:rPr>
          <w:i/>
        </w:rPr>
        <w:br/>
      </w:r>
      <w:r>
        <w:rPr>
          <w:i/>
        </w:rPr>
        <w:br/>
      </w:r>
      <w:r>
        <w:rPr>
          <w:i/>
        </w:rPr>
        <w:tab/>
      </w:r>
      <w:r>
        <w:rPr>
          <w:i/>
        </w:rPr>
        <w:tab/>
      </w:r>
      <w:r>
        <w:rPr>
          <w:i/>
        </w:rPr>
        <w:tab/>
      </w:r>
      <w:r>
        <w:rPr>
          <w:i/>
        </w:rPr>
        <w:tab/>
      </w:r>
      <w:r>
        <w:rPr>
          <w:i/>
        </w:rPr>
        <w:tab/>
        <w:t>Source: Qualcomm Incorporated</w:t>
      </w:r>
    </w:p>
    <w:p w14:paraId="3069282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B6791" w14:textId="0087C224" w:rsidR="00CD0C2C" w:rsidRDefault="00CD0C2C" w:rsidP="00CD0C2C">
      <w:pPr>
        <w:rPr>
          <w:rFonts w:ascii="Arial" w:hAnsi="Arial" w:cs="Arial"/>
          <w:b/>
          <w:sz w:val="24"/>
        </w:rPr>
      </w:pPr>
      <w:r>
        <w:rPr>
          <w:rFonts w:ascii="Arial" w:hAnsi="Arial" w:cs="Arial"/>
          <w:b/>
          <w:color w:val="0000FF"/>
          <w:sz w:val="24"/>
        </w:rPr>
        <w:t>R5-242754</w:t>
      </w:r>
      <w:r>
        <w:rPr>
          <w:rFonts w:ascii="Arial" w:hAnsi="Arial" w:cs="Arial"/>
          <w:b/>
          <w:color w:val="0000FF"/>
          <w:sz w:val="24"/>
        </w:rPr>
        <w:tab/>
      </w:r>
      <w:r>
        <w:rPr>
          <w:rFonts w:ascii="Arial" w:hAnsi="Arial" w:cs="Arial"/>
          <w:b/>
          <w:sz w:val="24"/>
        </w:rPr>
        <w:t>Correction to VONR test case 7.25</w:t>
      </w:r>
    </w:p>
    <w:p w14:paraId="5E9F3FF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CR-0592  Cat: F (Rel-17)</w:t>
      </w:r>
      <w:r>
        <w:rPr>
          <w:i/>
        </w:rPr>
        <w:br/>
      </w:r>
      <w:r>
        <w:rPr>
          <w:i/>
        </w:rPr>
        <w:br/>
      </w:r>
      <w:r>
        <w:rPr>
          <w:i/>
        </w:rPr>
        <w:tab/>
      </w:r>
      <w:r>
        <w:rPr>
          <w:i/>
        </w:rPr>
        <w:tab/>
      </w:r>
      <w:r>
        <w:rPr>
          <w:i/>
        </w:rPr>
        <w:tab/>
      </w:r>
      <w:r>
        <w:rPr>
          <w:i/>
        </w:rPr>
        <w:tab/>
      </w:r>
      <w:r>
        <w:rPr>
          <w:i/>
        </w:rPr>
        <w:tab/>
        <w:t>Source: Qualcomm Incorporated</w:t>
      </w:r>
    </w:p>
    <w:p w14:paraId="3E85AA8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A52E9" w14:textId="18085959" w:rsidR="00CD0C2C" w:rsidRDefault="00CD0C2C" w:rsidP="00CD0C2C">
      <w:pPr>
        <w:rPr>
          <w:rFonts w:ascii="Arial" w:hAnsi="Arial" w:cs="Arial"/>
          <w:b/>
          <w:sz w:val="24"/>
        </w:rPr>
      </w:pPr>
      <w:r>
        <w:rPr>
          <w:rFonts w:ascii="Arial" w:hAnsi="Arial" w:cs="Arial"/>
          <w:b/>
          <w:color w:val="0000FF"/>
          <w:sz w:val="24"/>
        </w:rPr>
        <w:t>R5-242755</w:t>
      </w:r>
      <w:r>
        <w:rPr>
          <w:rFonts w:ascii="Arial" w:hAnsi="Arial" w:cs="Arial"/>
          <w:b/>
          <w:color w:val="0000FF"/>
          <w:sz w:val="24"/>
        </w:rPr>
        <w:tab/>
      </w:r>
      <w:r>
        <w:rPr>
          <w:rFonts w:ascii="Arial" w:hAnsi="Arial" w:cs="Arial"/>
          <w:b/>
          <w:sz w:val="24"/>
        </w:rPr>
        <w:t>Correction to test case 8.37</w:t>
      </w:r>
    </w:p>
    <w:p w14:paraId="4CDB66E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CR-0593  Cat: F (Rel-17)</w:t>
      </w:r>
      <w:r>
        <w:rPr>
          <w:i/>
        </w:rPr>
        <w:br/>
      </w:r>
      <w:r>
        <w:rPr>
          <w:i/>
        </w:rPr>
        <w:br/>
      </w:r>
      <w:r>
        <w:rPr>
          <w:i/>
        </w:rPr>
        <w:tab/>
      </w:r>
      <w:r>
        <w:rPr>
          <w:i/>
        </w:rPr>
        <w:tab/>
      </w:r>
      <w:r>
        <w:rPr>
          <w:i/>
        </w:rPr>
        <w:tab/>
      </w:r>
      <w:r>
        <w:rPr>
          <w:i/>
        </w:rPr>
        <w:tab/>
      </w:r>
      <w:r>
        <w:rPr>
          <w:i/>
        </w:rPr>
        <w:tab/>
        <w:t>Source: Qualcomm Incorporated</w:t>
      </w:r>
    </w:p>
    <w:p w14:paraId="7AB904F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5A7DD" w14:textId="2CD5C81D" w:rsidR="00CD0C2C" w:rsidRDefault="00CD0C2C" w:rsidP="00CD0C2C">
      <w:pPr>
        <w:rPr>
          <w:rFonts w:ascii="Arial" w:hAnsi="Arial" w:cs="Arial"/>
          <w:b/>
          <w:sz w:val="24"/>
        </w:rPr>
      </w:pPr>
      <w:r>
        <w:rPr>
          <w:rFonts w:ascii="Arial" w:hAnsi="Arial" w:cs="Arial"/>
          <w:b/>
          <w:color w:val="0000FF"/>
          <w:sz w:val="24"/>
        </w:rPr>
        <w:t>R5-242756</w:t>
      </w:r>
      <w:r>
        <w:rPr>
          <w:rFonts w:ascii="Arial" w:hAnsi="Arial" w:cs="Arial"/>
          <w:b/>
          <w:color w:val="0000FF"/>
          <w:sz w:val="24"/>
        </w:rPr>
        <w:tab/>
      </w:r>
      <w:r>
        <w:rPr>
          <w:rFonts w:ascii="Arial" w:hAnsi="Arial" w:cs="Arial"/>
          <w:b/>
          <w:sz w:val="24"/>
        </w:rPr>
        <w:t>Correction to test case 8.38</w:t>
      </w:r>
    </w:p>
    <w:p w14:paraId="59B2B2F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CR-0594  Cat: F (Rel-17)</w:t>
      </w:r>
      <w:r>
        <w:rPr>
          <w:i/>
        </w:rPr>
        <w:br/>
      </w:r>
      <w:r>
        <w:rPr>
          <w:i/>
        </w:rPr>
        <w:br/>
      </w:r>
      <w:r>
        <w:rPr>
          <w:i/>
        </w:rPr>
        <w:tab/>
      </w:r>
      <w:r>
        <w:rPr>
          <w:i/>
        </w:rPr>
        <w:tab/>
      </w:r>
      <w:r>
        <w:rPr>
          <w:i/>
        </w:rPr>
        <w:tab/>
      </w:r>
      <w:r>
        <w:rPr>
          <w:i/>
        </w:rPr>
        <w:tab/>
      </w:r>
      <w:r>
        <w:rPr>
          <w:i/>
        </w:rPr>
        <w:tab/>
        <w:t>Source: Qualcomm Incorporated</w:t>
      </w:r>
    </w:p>
    <w:p w14:paraId="7C40DC0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EE922" w14:textId="19EB9EF9" w:rsidR="00CD0C2C" w:rsidRDefault="00CD0C2C" w:rsidP="00CD0C2C">
      <w:pPr>
        <w:rPr>
          <w:rFonts w:ascii="Arial" w:hAnsi="Arial" w:cs="Arial"/>
          <w:b/>
          <w:sz w:val="24"/>
        </w:rPr>
      </w:pPr>
      <w:r>
        <w:rPr>
          <w:rFonts w:ascii="Arial" w:hAnsi="Arial" w:cs="Arial"/>
          <w:b/>
          <w:color w:val="0000FF"/>
          <w:sz w:val="24"/>
        </w:rPr>
        <w:t>R5-243094</w:t>
      </w:r>
      <w:r>
        <w:rPr>
          <w:rFonts w:ascii="Arial" w:hAnsi="Arial" w:cs="Arial"/>
          <w:b/>
          <w:color w:val="0000FF"/>
          <w:sz w:val="24"/>
        </w:rPr>
        <w:tab/>
      </w:r>
      <w:r>
        <w:rPr>
          <w:rFonts w:ascii="Arial" w:hAnsi="Arial" w:cs="Arial"/>
          <w:b/>
          <w:sz w:val="24"/>
        </w:rPr>
        <w:t>Correction to NR IMS testcases 7.4a and 7.6a</w:t>
      </w:r>
    </w:p>
    <w:p w14:paraId="4541282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v17.0.0</w:t>
      </w:r>
      <w:r>
        <w:rPr>
          <w:i/>
        </w:rPr>
        <w:tab/>
        <w:t xml:space="preserve">  CR-0595  Cat: F (Rel-17)</w:t>
      </w:r>
      <w:r>
        <w:rPr>
          <w:i/>
        </w:rPr>
        <w:br/>
      </w:r>
      <w:r>
        <w:rPr>
          <w:i/>
        </w:rPr>
        <w:br/>
      </w:r>
      <w:r>
        <w:rPr>
          <w:i/>
        </w:rPr>
        <w:tab/>
      </w:r>
      <w:r>
        <w:rPr>
          <w:i/>
        </w:rPr>
        <w:tab/>
      </w:r>
      <w:r>
        <w:rPr>
          <w:i/>
        </w:rPr>
        <w:tab/>
      </w:r>
      <w:r>
        <w:rPr>
          <w:i/>
        </w:rPr>
        <w:tab/>
      </w:r>
      <w:r>
        <w:rPr>
          <w:i/>
        </w:rPr>
        <w:tab/>
        <w:t>Source: ROHDE &amp; SCHWARZ</w:t>
      </w:r>
    </w:p>
    <w:p w14:paraId="6E2EAF70" w14:textId="77777777" w:rsidR="00CD0C2C" w:rsidRDefault="00CD0C2C" w:rsidP="00CD0C2C">
      <w:pPr>
        <w:rPr>
          <w:rFonts w:ascii="Arial" w:hAnsi="Arial" w:cs="Arial"/>
          <w:b/>
        </w:rPr>
      </w:pPr>
      <w:r>
        <w:rPr>
          <w:rFonts w:ascii="Arial" w:hAnsi="Arial" w:cs="Arial"/>
          <w:b/>
        </w:rPr>
        <w:t xml:space="preserve">Discussion: </w:t>
      </w:r>
    </w:p>
    <w:p w14:paraId="4DD0E8BA" w14:textId="77777777" w:rsidR="00CD0C2C" w:rsidRDefault="00CD0C2C" w:rsidP="00CD0C2C">
      <w:r>
        <w:t>merged into a revision of R5-242621-2.</w:t>
      </w:r>
    </w:p>
    <w:p w14:paraId="2C0863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85BA2" w14:textId="77777777" w:rsidR="00CD0C2C" w:rsidRDefault="00CD0C2C" w:rsidP="00CD0C2C">
      <w:pPr>
        <w:pStyle w:val="Heading5"/>
      </w:pPr>
      <w:bookmarkStart w:id="1092" w:name="_Toc169164609"/>
      <w:r>
        <w:t>6.6.6.6</w:t>
      </w:r>
      <w:r>
        <w:tab/>
        <w:t>Discussion Papers, Work Plan, TC lists</w:t>
      </w:r>
      <w:bookmarkEnd w:id="1092"/>
    </w:p>
    <w:p w14:paraId="0A6990D8" w14:textId="77777777" w:rsidR="00CD0C2C" w:rsidRDefault="00CD0C2C" w:rsidP="00CD0C2C">
      <w:pPr>
        <w:pStyle w:val="Heading4"/>
      </w:pPr>
      <w:bookmarkStart w:id="1093" w:name="_Toc169164610"/>
      <w:r>
        <w:t>6.6.7</w:t>
      </w:r>
      <w:r>
        <w:tab/>
        <w:t>Routine Maintenance for TS 37.571</w:t>
      </w:r>
      <w:bookmarkEnd w:id="1093"/>
    </w:p>
    <w:p w14:paraId="65ADA863" w14:textId="77777777" w:rsidR="00CD0C2C" w:rsidRDefault="00CD0C2C" w:rsidP="00CD0C2C">
      <w:pPr>
        <w:pStyle w:val="Heading5"/>
      </w:pPr>
      <w:bookmarkStart w:id="1094" w:name="_Toc169164611"/>
      <w:r>
        <w:t>6.6.7.1</w:t>
      </w:r>
      <w:r>
        <w:tab/>
        <w:t>TS 37.571-2</w:t>
      </w:r>
      <w:bookmarkEnd w:id="1094"/>
    </w:p>
    <w:p w14:paraId="18E5C253" w14:textId="45B66BAC" w:rsidR="00CD0C2C" w:rsidRDefault="00CD0C2C" w:rsidP="00CD0C2C">
      <w:pPr>
        <w:rPr>
          <w:rFonts w:ascii="Arial" w:hAnsi="Arial" w:cs="Arial"/>
          <w:b/>
          <w:sz w:val="24"/>
        </w:rPr>
      </w:pPr>
      <w:r>
        <w:rPr>
          <w:rFonts w:ascii="Arial" w:hAnsi="Arial" w:cs="Arial"/>
          <w:b/>
          <w:color w:val="0000FF"/>
          <w:sz w:val="24"/>
        </w:rPr>
        <w:t>R5-242950</w:t>
      </w:r>
      <w:r>
        <w:rPr>
          <w:rFonts w:ascii="Arial" w:hAnsi="Arial" w:cs="Arial"/>
          <w:b/>
          <w:color w:val="0000FF"/>
          <w:sz w:val="24"/>
        </w:rPr>
        <w:tab/>
      </w:r>
      <w:r>
        <w:rPr>
          <w:rFonts w:ascii="Arial" w:hAnsi="Arial" w:cs="Arial"/>
          <w:b/>
          <w:sz w:val="24"/>
        </w:rPr>
        <w:t>Correction to LPP positioning test case 9.3.4.2</w:t>
      </w:r>
    </w:p>
    <w:p w14:paraId="555FBB7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v17.3.0</w:t>
      </w:r>
      <w:r>
        <w:rPr>
          <w:i/>
        </w:rPr>
        <w:tab/>
        <w:t xml:space="preserve">  CR-0183  Cat: F (Rel-17)</w:t>
      </w:r>
      <w:r>
        <w:rPr>
          <w:i/>
        </w:rPr>
        <w:br/>
      </w:r>
      <w:r>
        <w:rPr>
          <w:i/>
        </w:rPr>
        <w:br/>
      </w:r>
      <w:r>
        <w:rPr>
          <w:i/>
        </w:rPr>
        <w:tab/>
      </w:r>
      <w:r>
        <w:rPr>
          <w:i/>
        </w:rPr>
        <w:tab/>
      </w:r>
      <w:r>
        <w:rPr>
          <w:i/>
        </w:rPr>
        <w:tab/>
      </w:r>
      <w:r>
        <w:rPr>
          <w:i/>
        </w:rPr>
        <w:tab/>
      </w:r>
      <w:r>
        <w:rPr>
          <w:i/>
        </w:rPr>
        <w:tab/>
        <w:t>Source: NTT DOCOMO Inc., MCC TF160</w:t>
      </w:r>
    </w:p>
    <w:p w14:paraId="64ABB891" w14:textId="77777777" w:rsidR="00CD0C2C" w:rsidRDefault="00CD0C2C" w:rsidP="00CD0C2C">
      <w:pPr>
        <w:rPr>
          <w:rFonts w:ascii="Arial" w:hAnsi="Arial" w:cs="Arial"/>
          <w:b/>
        </w:rPr>
      </w:pPr>
      <w:r>
        <w:rPr>
          <w:rFonts w:ascii="Arial" w:hAnsi="Arial" w:cs="Arial"/>
          <w:b/>
        </w:rPr>
        <w:t xml:space="preserve">Discussion: </w:t>
      </w:r>
    </w:p>
    <w:p w14:paraId="68F10354" w14:textId="77777777" w:rsidR="00CD0C2C" w:rsidRDefault="00CD0C2C" w:rsidP="00CD0C2C">
      <w:r>
        <w:t>date!</w:t>
      </w:r>
    </w:p>
    <w:p w14:paraId="501C09AC" w14:textId="77777777" w:rsidR="00CD0C2C" w:rsidRDefault="00CD0C2C" w:rsidP="00CD0C2C">
      <w:r>
        <w:t>r1</w:t>
      </w:r>
    </w:p>
    <w:p w14:paraId="03275D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R5-243569</w:t>
      </w:r>
      <w:r>
        <w:rPr>
          <w:color w:val="993300"/>
          <w:u w:val="single"/>
        </w:rPr>
        <w:t>.</w:t>
      </w:r>
    </w:p>
    <w:p w14:paraId="71DE078A" w14:textId="73A26B41" w:rsidR="00CD0C2C" w:rsidRDefault="00CD0C2C" w:rsidP="00CD0C2C">
      <w:pPr>
        <w:rPr>
          <w:rFonts w:ascii="Arial" w:hAnsi="Arial" w:cs="Arial"/>
          <w:b/>
          <w:sz w:val="24"/>
        </w:rPr>
      </w:pPr>
      <w:r>
        <w:rPr>
          <w:rFonts w:ascii="Arial" w:hAnsi="Arial" w:cs="Arial"/>
          <w:b/>
          <w:color w:val="0000FF"/>
          <w:sz w:val="24"/>
        </w:rPr>
        <w:t>R5-243569</w:t>
      </w:r>
      <w:r>
        <w:rPr>
          <w:rFonts w:ascii="Arial" w:hAnsi="Arial" w:cs="Arial"/>
          <w:b/>
          <w:color w:val="0000FF"/>
          <w:sz w:val="24"/>
        </w:rPr>
        <w:tab/>
      </w:r>
      <w:r>
        <w:rPr>
          <w:rFonts w:ascii="Arial" w:hAnsi="Arial" w:cs="Arial"/>
          <w:b/>
          <w:sz w:val="24"/>
        </w:rPr>
        <w:t>Correction to LPP positioning test case 9.3.4.2</w:t>
      </w:r>
    </w:p>
    <w:p w14:paraId="4665D97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v17.3.0</w:t>
      </w:r>
      <w:r>
        <w:rPr>
          <w:i/>
        </w:rPr>
        <w:tab/>
        <w:t xml:space="preserve">  CR-0183  rev 1 Cat: F (Rel-17)</w:t>
      </w:r>
      <w:r>
        <w:rPr>
          <w:i/>
        </w:rPr>
        <w:br/>
      </w:r>
      <w:r>
        <w:rPr>
          <w:i/>
        </w:rPr>
        <w:br/>
      </w:r>
      <w:r>
        <w:rPr>
          <w:i/>
        </w:rPr>
        <w:tab/>
      </w:r>
      <w:r>
        <w:rPr>
          <w:i/>
        </w:rPr>
        <w:tab/>
      </w:r>
      <w:r>
        <w:rPr>
          <w:i/>
        </w:rPr>
        <w:tab/>
      </w:r>
      <w:r>
        <w:rPr>
          <w:i/>
        </w:rPr>
        <w:tab/>
      </w:r>
      <w:r>
        <w:rPr>
          <w:i/>
        </w:rPr>
        <w:tab/>
        <w:t>Source: NTT DOCOMO Inc., MCC TF160</w:t>
      </w:r>
    </w:p>
    <w:p w14:paraId="3EC75734" w14:textId="77777777" w:rsidR="00CD0C2C" w:rsidRDefault="00CD0C2C" w:rsidP="00CD0C2C">
      <w:pPr>
        <w:rPr>
          <w:color w:val="808080"/>
        </w:rPr>
      </w:pPr>
      <w:r>
        <w:rPr>
          <w:color w:val="808080"/>
        </w:rPr>
        <w:t>(Replaces R5-242950)</w:t>
      </w:r>
    </w:p>
    <w:p w14:paraId="3B794D2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8C81A" w14:textId="77777777" w:rsidR="00CD0C2C" w:rsidRDefault="00CD0C2C" w:rsidP="00CD0C2C">
      <w:pPr>
        <w:pStyle w:val="Heading5"/>
      </w:pPr>
      <w:bookmarkStart w:id="1095" w:name="_Toc169164612"/>
      <w:r>
        <w:t>6.6.7.2</w:t>
      </w:r>
      <w:r>
        <w:tab/>
        <w:t>TS 37.571-3</w:t>
      </w:r>
      <w:bookmarkEnd w:id="1095"/>
    </w:p>
    <w:p w14:paraId="4954BA2F" w14:textId="77777777" w:rsidR="00CD0C2C" w:rsidRDefault="00CD0C2C" w:rsidP="00CD0C2C">
      <w:pPr>
        <w:pStyle w:val="Heading5"/>
      </w:pPr>
      <w:bookmarkStart w:id="1096" w:name="_Toc169164613"/>
      <w:r>
        <w:t>6.6.7.3</w:t>
      </w:r>
      <w:r>
        <w:tab/>
        <w:t>TS 37.571-4</w:t>
      </w:r>
      <w:bookmarkEnd w:id="1096"/>
    </w:p>
    <w:p w14:paraId="52F027D9" w14:textId="77777777" w:rsidR="00CD0C2C" w:rsidRDefault="00CD0C2C" w:rsidP="00CD0C2C">
      <w:pPr>
        <w:pStyle w:val="Heading5"/>
      </w:pPr>
      <w:bookmarkStart w:id="1097" w:name="_Toc169164614"/>
      <w:r>
        <w:t>6.6.7.4</w:t>
      </w:r>
      <w:r>
        <w:tab/>
        <w:t>TS 37.571-5</w:t>
      </w:r>
      <w:bookmarkEnd w:id="1097"/>
    </w:p>
    <w:p w14:paraId="7FDC7A22" w14:textId="77777777" w:rsidR="00CD0C2C" w:rsidRDefault="00CD0C2C" w:rsidP="00CD0C2C">
      <w:pPr>
        <w:pStyle w:val="Heading5"/>
      </w:pPr>
      <w:bookmarkStart w:id="1098" w:name="_Toc169164615"/>
      <w:r>
        <w:t>6.6.7.5</w:t>
      </w:r>
      <w:r>
        <w:tab/>
        <w:t>Discussion Papers, Work Plan, TC lists</w:t>
      </w:r>
      <w:bookmarkEnd w:id="1098"/>
    </w:p>
    <w:p w14:paraId="08D04BFE" w14:textId="77777777" w:rsidR="00CD0C2C" w:rsidRDefault="00CD0C2C" w:rsidP="00CD0C2C">
      <w:pPr>
        <w:pStyle w:val="Heading4"/>
      </w:pPr>
      <w:bookmarkStart w:id="1099" w:name="_Toc169164616"/>
      <w:r>
        <w:t>6.6.8</w:t>
      </w:r>
      <w:r>
        <w:tab/>
        <w:t>Routine Maintenance for TS 51.010</w:t>
      </w:r>
      <w:bookmarkEnd w:id="1099"/>
    </w:p>
    <w:p w14:paraId="45CC21AA" w14:textId="77777777" w:rsidR="00CD0C2C" w:rsidRDefault="00CD0C2C" w:rsidP="00CD0C2C">
      <w:pPr>
        <w:pStyle w:val="Heading5"/>
      </w:pPr>
      <w:bookmarkStart w:id="1100" w:name="_Toc169164617"/>
      <w:r>
        <w:t>6.6.8.1</w:t>
      </w:r>
      <w:r>
        <w:tab/>
        <w:t>TS 51.010-1 (Signalling)</w:t>
      </w:r>
      <w:bookmarkEnd w:id="1100"/>
    </w:p>
    <w:p w14:paraId="424C5901" w14:textId="77777777" w:rsidR="00CD0C2C" w:rsidRDefault="00CD0C2C" w:rsidP="00CD0C2C">
      <w:pPr>
        <w:pStyle w:val="Heading5"/>
      </w:pPr>
      <w:bookmarkStart w:id="1101" w:name="_Toc169164618"/>
      <w:r>
        <w:t>6.6.8.2</w:t>
      </w:r>
      <w:r>
        <w:tab/>
        <w:t>TS 51.010-2 (Signalling)</w:t>
      </w:r>
      <w:bookmarkEnd w:id="1101"/>
    </w:p>
    <w:p w14:paraId="2DCC0F50" w14:textId="77777777" w:rsidR="00CD0C2C" w:rsidRDefault="00CD0C2C" w:rsidP="00CD0C2C">
      <w:pPr>
        <w:pStyle w:val="Heading5"/>
      </w:pPr>
      <w:bookmarkStart w:id="1102" w:name="_Toc169164619"/>
      <w:r>
        <w:t>6.6.8.3</w:t>
      </w:r>
      <w:r>
        <w:tab/>
        <w:t>TS 51.010-5 (Signalling)</w:t>
      </w:r>
      <w:bookmarkEnd w:id="1102"/>
    </w:p>
    <w:p w14:paraId="5070E934" w14:textId="77777777" w:rsidR="00CD0C2C" w:rsidRDefault="00CD0C2C" w:rsidP="00CD0C2C">
      <w:pPr>
        <w:pStyle w:val="Heading5"/>
      </w:pPr>
      <w:bookmarkStart w:id="1103" w:name="_Toc169164620"/>
      <w:r>
        <w:t>6.6.8.4</w:t>
      </w:r>
      <w:r>
        <w:tab/>
        <w:t>TS 51.010-7 (Signalling)</w:t>
      </w:r>
      <w:bookmarkEnd w:id="1103"/>
    </w:p>
    <w:p w14:paraId="70F62655" w14:textId="77777777" w:rsidR="00CD0C2C" w:rsidRDefault="00CD0C2C" w:rsidP="00CD0C2C">
      <w:pPr>
        <w:pStyle w:val="Heading5"/>
      </w:pPr>
      <w:bookmarkStart w:id="1104" w:name="_Toc169164621"/>
      <w:r>
        <w:t>6.6.8.5</w:t>
      </w:r>
      <w:r>
        <w:tab/>
        <w:t>Discussion Papers, Work Plan, TC list &amp; CR summary</w:t>
      </w:r>
      <w:bookmarkEnd w:id="1104"/>
    </w:p>
    <w:p w14:paraId="673E9A88" w14:textId="77777777" w:rsidR="00CD0C2C" w:rsidRDefault="00CD0C2C" w:rsidP="00CD0C2C">
      <w:pPr>
        <w:pStyle w:val="Heading4"/>
      </w:pPr>
      <w:bookmarkStart w:id="1105" w:name="_Toc169164622"/>
      <w:r>
        <w:t>6.6.9</w:t>
      </w:r>
      <w:r>
        <w:tab/>
        <w:t>Routine Maintenance for TS 36.579</w:t>
      </w:r>
      <w:bookmarkEnd w:id="1105"/>
    </w:p>
    <w:p w14:paraId="2AA4620E" w14:textId="77777777" w:rsidR="00CD0C2C" w:rsidRDefault="00CD0C2C" w:rsidP="00CD0C2C">
      <w:pPr>
        <w:pStyle w:val="Heading5"/>
      </w:pPr>
      <w:bookmarkStart w:id="1106" w:name="_Toc169164623"/>
      <w:r>
        <w:t>6.6.9.1</w:t>
      </w:r>
      <w:r>
        <w:tab/>
        <w:t>TS 36.579-1</w:t>
      </w:r>
      <w:bookmarkEnd w:id="1106"/>
    </w:p>
    <w:p w14:paraId="56D75F94" w14:textId="0C8767B1" w:rsidR="00CD0C2C" w:rsidRDefault="00CD0C2C" w:rsidP="00CD0C2C">
      <w:pPr>
        <w:rPr>
          <w:rFonts w:ascii="Arial" w:hAnsi="Arial" w:cs="Arial"/>
          <w:b/>
          <w:sz w:val="24"/>
        </w:rPr>
      </w:pPr>
      <w:r>
        <w:rPr>
          <w:rFonts w:ascii="Arial" w:hAnsi="Arial" w:cs="Arial"/>
          <w:b/>
          <w:color w:val="0000FF"/>
          <w:sz w:val="24"/>
        </w:rPr>
        <w:t>R5-242337</w:t>
      </w:r>
      <w:r>
        <w:rPr>
          <w:rFonts w:ascii="Arial" w:hAnsi="Arial" w:cs="Arial"/>
          <w:b/>
          <w:color w:val="0000FF"/>
          <w:sz w:val="24"/>
        </w:rPr>
        <w:tab/>
      </w:r>
      <w:r>
        <w:rPr>
          <w:rFonts w:ascii="Arial" w:hAnsi="Arial" w:cs="Arial"/>
          <w:b/>
          <w:sz w:val="24"/>
        </w:rPr>
        <w:t>Clarification of initial conditions and RRC/NAS signalling in clause 5.3</w:t>
      </w:r>
    </w:p>
    <w:p w14:paraId="41B5C86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CR-0344  Cat: F (Rel-16)</w:t>
      </w:r>
      <w:r>
        <w:rPr>
          <w:i/>
        </w:rPr>
        <w:br/>
      </w:r>
      <w:r>
        <w:rPr>
          <w:i/>
        </w:rPr>
        <w:br/>
      </w:r>
      <w:r>
        <w:rPr>
          <w:i/>
        </w:rPr>
        <w:tab/>
      </w:r>
      <w:r>
        <w:rPr>
          <w:i/>
        </w:rPr>
        <w:tab/>
      </w:r>
      <w:r>
        <w:rPr>
          <w:i/>
        </w:rPr>
        <w:tab/>
      </w:r>
      <w:r>
        <w:rPr>
          <w:i/>
        </w:rPr>
        <w:tab/>
      </w:r>
      <w:r>
        <w:rPr>
          <w:i/>
        </w:rPr>
        <w:tab/>
        <w:t>Source: MCC TF160</w:t>
      </w:r>
    </w:p>
    <w:p w14:paraId="554107F6" w14:textId="77777777" w:rsidR="00CD0C2C" w:rsidRDefault="00CD0C2C" w:rsidP="00CD0C2C">
      <w:pPr>
        <w:rPr>
          <w:rFonts w:ascii="Arial" w:hAnsi="Arial" w:cs="Arial"/>
          <w:b/>
        </w:rPr>
      </w:pPr>
      <w:r>
        <w:rPr>
          <w:rFonts w:ascii="Arial" w:hAnsi="Arial" w:cs="Arial"/>
          <w:b/>
        </w:rPr>
        <w:t xml:space="preserve">Discussion: </w:t>
      </w:r>
    </w:p>
    <w:p w14:paraId="64C9B1E2" w14:textId="77777777" w:rsidR="00CD0C2C" w:rsidRDefault="00CD0C2C" w:rsidP="00CD0C2C">
      <w:r>
        <w:t>block agreed on Thu</w:t>
      </w:r>
    </w:p>
    <w:p w14:paraId="3E390CD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7C0C2" w14:textId="058E3870" w:rsidR="00CD0C2C" w:rsidRDefault="00CD0C2C" w:rsidP="00CD0C2C">
      <w:pPr>
        <w:rPr>
          <w:rFonts w:ascii="Arial" w:hAnsi="Arial" w:cs="Arial"/>
          <w:b/>
          <w:sz w:val="24"/>
        </w:rPr>
      </w:pPr>
      <w:r>
        <w:rPr>
          <w:rFonts w:ascii="Arial" w:hAnsi="Arial" w:cs="Arial"/>
          <w:b/>
          <w:color w:val="0000FF"/>
          <w:sz w:val="24"/>
        </w:rPr>
        <w:t>R5-242338</w:t>
      </w:r>
      <w:r>
        <w:rPr>
          <w:rFonts w:ascii="Arial" w:hAnsi="Arial" w:cs="Arial"/>
          <w:b/>
          <w:color w:val="0000FF"/>
          <w:sz w:val="24"/>
        </w:rPr>
        <w:tab/>
      </w:r>
      <w:r>
        <w:rPr>
          <w:rFonts w:ascii="Arial" w:hAnsi="Arial" w:cs="Arial"/>
          <w:b/>
          <w:sz w:val="24"/>
        </w:rPr>
        <w:t>Clarification of initial conditions and RRC/NAS signalling in clause 5.3A</w:t>
      </w:r>
    </w:p>
    <w:p w14:paraId="56E2595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CR-0345  Cat: F (Rel-16)</w:t>
      </w:r>
      <w:r>
        <w:rPr>
          <w:i/>
        </w:rPr>
        <w:br/>
      </w:r>
      <w:r>
        <w:rPr>
          <w:i/>
        </w:rPr>
        <w:br/>
      </w:r>
      <w:r>
        <w:rPr>
          <w:i/>
        </w:rPr>
        <w:tab/>
      </w:r>
      <w:r>
        <w:rPr>
          <w:i/>
        </w:rPr>
        <w:tab/>
      </w:r>
      <w:r>
        <w:rPr>
          <w:i/>
        </w:rPr>
        <w:tab/>
      </w:r>
      <w:r>
        <w:rPr>
          <w:i/>
        </w:rPr>
        <w:tab/>
      </w:r>
      <w:r>
        <w:rPr>
          <w:i/>
        </w:rPr>
        <w:tab/>
        <w:t>Source: MCC TF160</w:t>
      </w:r>
    </w:p>
    <w:p w14:paraId="240709D3" w14:textId="77777777" w:rsidR="00CD0C2C" w:rsidRDefault="00CD0C2C" w:rsidP="00CD0C2C">
      <w:pPr>
        <w:rPr>
          <w:rFonts w:ascii="Arial" w:hAnsi="Arial" w:cs="Arial"/>
          <w:b/>
        </w:rPr>
      </w:pPr>
      <w:r>
        <w:rPr>
          <w:rFonts w:ascii="Arial" w:hAnsi="Arial" w:cs="Arial"/>
          <w:b/>
        </w:rPr>
        <w:t xml:space="preserve">Discussion: </w:t>
      </w:r>
    </w:p>
    <w:p w14:paraId="26646B23" w14:textId="77777777" w:rsidR="00CD0C2C" w:rsidRDefault="00CD0C2C" w:rsidP="00CD0C2C">
      <w:r>
        <w:t>block agreed on Thu</w:t>
      </w:r>
    </w:p>
    <w:p w14:paraId="2A7C74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34649" w14:textId="6F8D2E3D" w:rsidR="00CD0C2C" w:rsidRDefault="00CD0C2C" w:rsidP="00CD0C2C">
      <w:pPr>
        <w:rPr>
          <w:rFonts w:ascii="Arial" w:hAnsi="Arial" w:cs="Arial"/>
          <w:b/>
          <w:sz w:val="24"/>
        </w:rPr>
      </w:pPr>
      <w:r>
        <w:rPr>
          <w:rFonts w:ascii="Arial" w:hAnsi="Arial" w:cs="Arial"/>
          <w:b/>
          <w:color w:val="0000FF"/>
          <w:sz w:val="24"/>
        </w:rPr>
        <w:t>R5-242339</w:t>
      </w:r>
      <w:r>
        <w:rPr>
          <w:rFonts w:ascii="Arial" w:hAnsi="Arial" w:cs="Arial"/>
          <w:b/>
          <w:color w:val="0000FF"/>
          <w:sz w:val="24"/>
        </w:rPr>
        <w:tab/>
      </w:r>
      <w:r>
        <w:rPr>
          <w:rFonts w:ascii="Arial" w:hAnsi="Arial" w:cs="Arial"/>
          <w:b/>
          <w:sz w:val="24"/>
        </w:rPr>
        <w:t>Clarification of initial conditions and RRC/NAS signalling in clause 5.3B</w:t>
      </w:r>
    </w:p>
    <w:p w14:paraId="2FF9323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CR-0346  Cat: F (Rel-16)</w:t>
      </w:r>
      <w:r>
        <w:rPr>
          <w:i/>
        </w:rPr>
        <w:br/>
      </w:r>
      <w:r>
        <w:rPr>
          <w:i/>
        </w:rPr>
        <w:br/>
      </w:r>
      <w:r>
        <w:rPr>
          <w:i/>
        </w:rPr>
        <w:tab/>
      </w:r>
      <w:r>
        <w:rPr>
          <w:i/>
        </w:rPr>
        <w:tab/>
      </w:r>
      <w:r>
        <w:rPr>
          <w:i/>
        </w:rPr>
        <w:tab/>
      </w:r>
      <w:r>
        <w:rPr>
          <w:i/>
        </w:rPr>
        <w:tab/>
      </w:r>
      <w:r>
        <w:rPr>
          <w:i/>
        </w:rPr>
        <w:tab/>
        <w:t>Source: MCC TF160</w:t>
      </w:r>
    </w:p>
    <w:p w14:paraId="518FAB6A" w14:textId="77777777" w:rsidR="00CD0C2C" w:rsidRDefault="00CD0C2C" w:rsidP="00CD0C2C">
      <w:pPr>
        <w:rPr>
          <w:rFonts w:ascii="Arial" w:hAnsi="Arial" w:cs="Arial"/>
          <w:b/>
        </w:rPr>
      </w:pPr>
      <w:r>
        <w:rPr>
          <w:rFonts w:ascii="Arial" w:hAnsi="Arial" w:cs="Arial"/>
          <w:b/>
        </w:rPr>
        <w:t xml:space="preserve">Discussion: </w:t>
      </w:r>
    </w:p>
    <w:p w14:paraId="48FE0879" w14:textId="77777777" w:rsidR="00CD0C2C" w:rsidRDefault="00CD0C2C" w:rsidP="00CD0C2C">
      <w:r>
        <w:t>block agreed on Thu</w:t>
      </w:r>
    </w:p>
    <w:p w14:paraId="7FF9E35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F3C11" w14:textId="6586E9EF" w:rsidR="00CD0C2C" w:rsidRDefault="00CD0C2C" w:rsidP="00CD0C2C">
      <w:pPr>
        <w:rPr>
          <w:rFonts w:ascii="Arial" w:hAnsi="Arial" w:cs="Arial"/>
          <w:b/>
          <w:sz w:val="24"/>
        </w:rPr>
      </w:pPr>
      <w:r>
        <w:rPr>
          <w:rFonts w:ascii="Arial" w:hAnsi="Arial" w:cs="Arial"/>
          <w:b/>
          <w:color w:val="0000FF"/>
          <w:sz w:val="24"/>
        </w:rPr>
        <w:t>R5-242340</w:t>
      </w:r>
      <w:r>
        <w:rPr>
          <w:rFonts w:ascii="Arial" w:hAnsi="Arial" w:cs="Arial"/>
          <w:b/>
          <w:color w:val="0000FF"/>
          <w:sz w:val="24"/>
        </w:rPr>
        <w:tab/>
      </w:r>
      <w:r>
        <w:rPr>
          <w:rFonts w:ascii="Arial" w:hAnsi="Arial" w:cs="Arial"/>
          <w:b/>
          <w:sz w:val="24"/>
        </w:rPr>
        <w:t>Clarification of initial conditions and RRC/NAS signalling in clause 5.3C</w:t>
      </w:r>
    </w:p>
    <w:p w14:paraId="63A8D6D6" w14:textId="77777777" w:rsidR="00CD0C2C" w:rsidRDefault="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CR-0347  Cat: F (Rel-16)</w:t>
      </w:r>
      <w:r>
        <w:rPr>
          <w:i/>
        </w:rPr>
        <w:br/>
      </w:r>
      <w:r>
        <w:rPr>
          <w:i/>
        </w:rPr>
        <w:br/>
      </w:r>
      <w:r>
        <w:rPr>
          <w:i/>
        </w:rPr>
        <w:tab/>
      </w:r>
      <w:r>
        <w:rPr>
          <w:i/>
        </w:rPr>
        <w:tab/>
      </w:r>
      <w:r>
        <w:rPr>
          <w:i/>
        </w:rPr>
        <w:tab/>
      </w:r>
      <w:r>
        <w:rPr>
          <w:i/>
        </w:rPr>
        <w:tab/>
      </w:r>
      <w:r>
        <w:rPr>
          <w:i/>
        </w:rPr>
        <w:tab/>
        <w:t>Source: MCC TF160</w:t>
      </w:r>
    </w:p>
    <w:p w14:paraId="37E12867" w14:textId="77777777" w:rsidR="00CD0C2C" w:rsidRDefault="00CD0C2C">
      <w:pPr>
        <w:rPr>
          <w:rFonts w:ascii="Arial" w:hAnsi="Arial" w:cs="Arial"/>
          <w:b/>
        </w:rPr>
      </w:pPr>
      <w:r>
        <w:rPr>
          <w:rFonts w:ascii="Arial" w:hAnsi="Arial" w:cs="Arial"/>
          <w:b/>
        </w:rPr>
        <w:t xml:space="preserve">Discussion: </w:t>
      </w:r>
    </w:p>
    <w:p w14:paraId="16254973" w14:textId="77777777" w:rsidR="00CD0C2C" w:rsidRDefault="00CD0C2C">
      <w:r>
        <w:t>block agreed on Thu</w:t>
      </w:r>
    </w:p>
    <w:p w14:paraId="48E4E95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295C3" w14:textId="7269C395" w:rsidR="000239F1" w:rsidRDefault="00CD0C2C" w:rsidP="00CD0C2C">
      <w:pPr>
        <w:rPr>
          <w:rFonts w:ascii="Arial" w:hAnsi="Arial" w:cs="Arial"/>
          <w:b/>
          <w:sz w:val="24"/>
        </w:rPr>
      </w:pPr>
      <w:r>
        <w:rPr>
          <w:rFonts w:ascii="Arial" w:hAnsi="Arial" w:cs="Arial"/>
          <w:b/>
          <w:color w:val="0000FF"/>
          <w:sz w:val="24"/>
        </w:rPr>
        <w:t>R5-242341</w:t>
      </w:r>
      <w:r>
        <w:rPr>
          <w:rFonts w:ascii="Arial" w:hAnsi="Arial" w:cs="Arial"/>
          <w:b/>
          <w:color w:val="0000FF"/>
          <w:sz w:val="24"/>
        </w:rPr>
        <w:tab/>
      </w:r>
      <w:r>
        <w:rPr>
          <w:rFonts w:ascii="Arial" w:hAnsi="Arial" w:cs="Arial"/>
          <w:b/>
          <w:sz w:val="24"/>
        </w:rPr>
        <w:t>Clarifying the System Under Test</w:t>
      </w:r>
    </w:p>
    <w:p w14:paraId="598CBDA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CR-0348  Cat: F (Rel-16)</w:t>
      </w:r>
      <w:r>
        <w:rPr>
          <w:i/>
        </w:rPr>
        <w:br/>
      </w:r>
      <w:r>
        <w:rPr>
          <w:i/>
        </w:rPr>
        <w:br/>
      </w:r>
      <w:r>
        <w:rPr>
          <w:i/>
        </w:rPr>
        <w:tab/>
      </w:r>
      <w:r>
        <w:rPr>
          <w:i/>
        </w:rPr>
        <w:tab/>
      </w:r>
      <w:r>
        <w:rPr>
          <w:i/>
        </w:rPr>
        <w:tab/>
      </w:r>
      <w:r>
        <w:rPr>
          <w:i/>
        </w:rPr>
        <w:tab/>
      </w:r>
      <w:r>
        <w:rPr>
          <w:i/>
        </w:rPr>
        <w:tab/>
        <w:t>Source: MCC TF160</w:t>
      </w:r>
    </w:p>
    <w:p w14:paraId="78A10B72" w14:textId="77777777" w:rsidR="00CD0C2C" w:rsidRDefault="00CD0C2C" w:rsidP="00CD0C2C">
      <w:pPr>
        <w:rPr>
          <w:rFonts w:ascii="Arial" w:hAnsi="Arial" w:cs="Arial"/>
          <w:b/>
        </w:rPr>
      </w:pPr>
      <w:r>
        <w:rPr>
          <w:rFonts w:ascii="Arial" w:hAnsi="Arial" w:cs="Arial"/>
          <w:b/>
        </w:rPr>
        <w:t xml:space="preserve">Discussion: </w:t>
      </w:r>
    </w:p>
    <w:p w14:paraId="39EC63BC" w14:textId="77777777" w:rsidR="00CD0C2C" w:rsidRDefault="00CD0C2C" w:rsidP="00CD0C2C">
      <w:r>
        <w:t>block agreed on Thu</w:t>
      </w:r>
    </w:p>
    <w:p w14:paraId="1DFD87A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7738" w14:textId="11EF4368" w:rsidR="00CD0C2C" w:rsidRDefault="00CD0C2C" w:rsidP="00CD0C2C">
      <w:pPr>
        <w:rPr>
          <w:rFonts w:ascii="Arial" w:hAnsi="Arial" w:cs="Arial"/>
          <w:b/>
          <w:sz w:val="24"/>
        </w:rPr>
      </w:pPr>
      <w:r>
        <w:rPr>
          <w:rFonts w:ascii="Arial" w:hAnsi="Arial" w:cs="Arial"/>
          <w:b/>
          <w:color w:val="0000FF"/>
          <w:sz w:val="24"/>
        </w:rPr>
        <w:t>R5-242342</w:t>
      </w:r>
      <w:r>
        <w:rPr>
          <w:rFonts w:ascii="Arial" w:hAnsi="Arial" w:cs="Arial"/>
          <w:b/>
          <w:color w:val="0000FF"/>
          <w:sz w:val="24"/>
        </w:rPr>
        <w:tab/>
      </w:r>
      <w:r>
        <w:rPr>
          <w:rFonts w:ascii="Arial" w:hAnsi="Arial" w:cs="Arial"/>
          <w:b/>
          <w:sz w:val="24"/>
        </w:rPr>
        <w:t>Corrections of clause 2</w:t>
      </w:r>
    </w:p>
    <w:p w14:paraId="434B40A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CR-0349  Cat: F (Rel-16)</w:t>
      </w:r>
      <w:r>
        <w:rPr>
          <w:i/>
        </w:rPr>
        <w:br/>
      </w:r>
      <w:r>
        <w:rPr>
          <w:i/>
        </w:rPr>
        <w:br/>
      </w:r>
      <w:r>
        <w:rPr>
          <w:i/>
        </w:rPr>
        <w:tab/>
      </w:r>
      <w:r>
        <w:rPr>
          <w:i/>
        </w:rPr>
        <w:tab/>
      </w:r>
      <w:r>
        <w:rPr>
          <w:i/>
        </w:rPr>
        <w:tab/>
      </w:r>
      <w:r>
        <w:rPr>
          <w:i/>
        </w:rPr>
        <w:tab/>
      </w:r>
      <w:r>
        <w:rPr>
          <w:i/>
        </w:rPr>
        <w:tab/>
        <w:t>Source: MCC TF160</w:t>
      </w:r>
    </w:p>
    <w:p w14:paraId="2B0D69F9" w14:textId="77777777" w:rsidR="00CD0C2C" w:rsidRDefault="00CD0C2C" w:rsidP="00CD0C2C">
      <w:pPr>
        <w:rPr>
          <w:rFonts w:ascii="Arial" w:hAnsi="Arial" w:cs="Arial"/>
          <w:b/>
        </w:rPr>
      </w:pPr>
      <w:r>
        <w:rPr>
          <w:rFonts w:ascii="Arial" w:hAnsi="Arial" w:cs="Arial"/>
          <w:b/>
        </w:rPr>
        <w:t xml:space="preserve">Discussion: </w:t>
      </w:r>
    </w:p>
    <w:p w14:paraId="79D365B1" w14:textId="77777777" w:rsidR="00CD0C2C" w:rsidRDefault="00CD0C2C" w:rsidP="00CD0C2C">
      <w:r>
        <w:t>block agreed on Thu</w:t>
      </w:r>
    </w:p>
    <w:p w14:paraId="6BFED9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F88F9" w14:textId="333FFA29" w:rsidR="00CD0C2C" w:rsidRDefault="00CD0C2C" w:rsidP="00CD0C2C">
      <w:pPr>
        <w:rPr>
          <w:rFonts w:ascii="Arial" w:hAnsi="Arial" w:cs="Arial"/>
          <w:b/>
          <w:sz w:val="24"/>
        </w:rPr>
      </w:pPr>
      <w:r>
        <w:rPr>
          <w:rFonts w:ascii="Arial" w:hAnsi="Arial" w:cs="Arial"/>
          <w:b/>
          <w:color w:val="0000FF"/>
          <w:sz w:val="24"/>
        </w:rPr>
        <w:t>R5-242343</w:t>
      </w:r>
      <w:r>
        <w:rPr>
          <w:rFonts w:ascii="Arial" w:hAnsi="Arial" w:cs="Arial"/>
          <w:b/>
          <w:color w:val="0000FF"/>
          <w:sz w:val="24"/>
        </w:rPr>
        <w:tab/>
      </w:r>
      <w:r>
        <w:rPr>
          <w:rFonts w:ascii="Arial" w:hAnsi="Arial" w:cs="Arial"/>
          <w:b/>
          <w:sz w:val="24"/>
        </w:rPr>
        <w:t>Corrections of clause 5.5.2.15.2</w:t>
      </w:r>
    </w:p>
    <w:p w14:paraId="63A3DCB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CR-0350  Cat: F (Rel-16)</w:t>
      </w:r>
      <w:r>
        <w:rPr>
          <w:i/>
        </w:rPr>
        <w:br/>
      </w:r>
      <w:r>
        <w:rPr>
          <w:i/>
        </w:rPr>
        <w:br/>
      </w:r>
      <w:r>
        <w:rPr>
          <w:i/>
        </w:rPr>
        <w:tab/>
      </w:r>
      <w:r>
        <w:rPr>
          <w:i/>
        </w:rPr>
        <w:tab/>
      </w:r>
      <w:r>
        <w:rPr>
          <w:i/>
        </w:rPr>
        <w:tab/>
      </w:r>
      <w:r>
        <w:rPr>
          <w:i/>
        </w:rPr>
        <w:tab/>
      </w:r>
      <w:r>
        <w:rPr>
          <w:i/>
        </w:rPr>
        <w:tab/>
        <w:t>Source: MCC TF160</w:t>
      </w:r>
    </w:p>
    <w:p w14:paraId="5547BCD6" w14:textId="77777777" w:rsidR="00CD0C2C" w:rsidRDefault="00CD0C2C" w:rsidP="00CD0C2C">
      <w:pPr>
        <w:rPr>
          <w:rFonts w:ascii="Arial" w:hAnsi="Arial" w:cs="Arial"/>
          <w:b/>
        </w:rPr>
      </w:pPr>
      <w:r>
        <w:rPr>
          <w:rFonts w:ascii="Arial" w:hAnsi="Arial" w:cs="Arial"/>
          <w:b/>
        </w:rPr>
        <w:t xml:space="preserve">Discussion: </w:t>
      </w:r>
    </w:p>
    <w:p w14:paraId="54F0BB3D" w14:textId="77777777" w:rsidR="00CD0C2C" w:rsidRDefault="00CD0C2C" w:rsidP="00CD0C2C">
      <w:r>
        <w:t>block agreed on Thu</w:t>
      </w:r>
    </w:p>
    <w:p w14:paraId="416ACC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0FFF2" w14:textId="451F0A70" w:rsidR="00CD0C2C" w:rsidRDefault="00CD0C2C" w:rsidP="00CD0C2C">
      <w:pPr>
        <w:rPr>
          <w:rFonts w:ascii="Arial" w:hAnsi="Arial" w:cs="Arial"/>
          <w:b/>
          <w:sz w:val="24"/>
        </w:rPr>
      </w:pPr>
      <w:r>
        <w:rPr>
          <w:rFonts w:ascii="Arial" w:hAnsi="Arial" w:cs="Arial"/>
          <w:b/>
          <w:color w:val="0000FF"/>
          <w:sz w:val="24"/>
        </w:rPr>
        <w:t>R5-242344</w:t>
      </w:r>
      <w:r>
        <w:rPr>
          <w:rFonts w:ascii="Arial" w:hAnsi="Arial" w:cs="Arial"/>
          <w:b/>
          <w:color w:val="0000FF"/>
          <w:sz w:val="24"/>
        </w:rPr>
        <w:tab/>
      </w:r>
      <w:r>
        <w:rPr>
          <w:rFonts w:ascii="Arial" w:hAnsi="Arial" w:cs="Arial"/>
          <w:b/>
          <w:sz w:val="24"/>
        </w:rPr>
        <w:t>Corrections of clause 5.5.2.2.2</w:t>
      </w:r>
    </w:p>
    <w:p w14:paraId="35299DA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CR-0351  Cat: F (Rel-16)</w:t>
      </w:r>
      <w:r>
        <w:rPr>
          <w:i/>
        </w:rPr>
        <w:br/>
      </w:r>
      <w:r>
        <w:rPr>
          <w:i/>
        </w:rPr>
        <w:br/>
      </w:r>
      <w:r>
        <w:rPr>
          <w:i/>
        </w:rPr>
        <w:tab/>
      </w:r>
      <w:r>
        <w:rPr>
          <w:i/>
        </w:rPr>
        <w:tab/>
      </w:r>
      <w:r>
        <w:rPr>
          <w:i/>
        </w:rPr>
        <w:tab/>
      </w:r>
      <w:r>
        <w:rPr>
          <w:i/>
        </w:rPr>
        <w:tab/>
      </w:r>
      <w:r>
        <w:rPr>
          <w:i/>
        </w:rPr>
        <w:tab/>
        <w:t>Source: MCC TF160</w:t>
      </w:r>
    </w:p>
    <w:p w14:paraId="2158C2F3" w14:textId="77777777" w:rsidR="00CD0C2C" w:rsidRDefault="00CD0C2C" w:rsidP="00CD0C2C">
      <w:pPr>
        <w:rPr>
          <w:rFonts w:ascii="Arial" w:hAnsi="Arial" w:cs="Arial"/>
          <w:b/>
        </w:rPr>
      </w:pPr>
      <w:r>
        <w:rPr>
          <w:rFonts w:ascii="Arial" w:hAnsi="Arial" w:cs="Arial"/>
          <w:b/>
        </w:rPr>
        <w:t xml:space="preserve">Discussion: </w:t>
      </w:r>
    </w:p>
    <w:p w14:paraId="3A81758D" w14:textId="77777777" w:rsidR="00CD0C2C" w:rsidRDefault="00CD0C2C" w:rsidP="00CD0C2C">
      <w:r>
        <w:t>block agreed on Thu</w:t>
      </w:r>
    </w:p>
    <w:p w14:paraId="223D6D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87938" w14:textId="62BB7DBF" w:rsidR="00CD0C2C" w:rsidRDefault="00CD0C2C" w:rsidP="00CD0C2C">
      <w:pPr>
        <w:rPr>
          <w:rFonts w:ascii="Arial" w:hAnsi="Arial" w:cs="Arial"/>
          <w:b/>
          <w:sz w:val="24"/>
        </w:rPr>
      </w:pPr>
      <w:r>
        <w:rPr>
          <w:rFonts w:ascii="Arial" w:hAnsi="Arial" w:cs="Arial"/>
          <w:b/>
          <w:color w:val="0000FF"/>
          <w:sz w:val="24"/>
        </w:rPr>
        <w:t>R5-242345</w:t>
      </w:r>
      <w:r>
        <w:rPr>
          <w:rFonts w:ascii="Arial" w:hAnsi="Arial" w:cs="Arial"/>
          <w:b/>
          <w:color w:val="0000FF"/>
          <w:sz w:val="24"/>
        </w:rPr>
        <w:tab/>
      </w:r>
      <w:r>
        <w:rPr>
          <w:rFonts w:ascii="Arial" w:hAnsi="Arial" w:cs="Arial"/>
          <w:b/>
          <w:sz w:val="24"/>
        </w:rPr>
        <w:t>Corrections of clause 5.5.2.4</w:t>
      </w:r>
    </w:p>
    <w:p w14:paraId="0A8AF4C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CR-0352  Cat: F (Rel-16)</w:t>
      </w:r>
      <w:r>
        <w:rPr>
          <w:i/>
        </w:rPr>
        <w:br/>
      </w:r>
      <w:r>
        <w:rPr>
          <w:i/>
        </w:rPr>
        <w:br/>
      </w:r>
      <w:r>
        <w:rPr>
          <w:i/>
        </w:rPr>
        <w:tab/>
      </w:r>
      <w:r>
        <w:rPr>
          <w:i/>
        </w:rPr>
        <w:tab/>
      </w:r>
      <w:r>
        <w:rPr>
          <w:i/>
        </w:rPr>
        <w:tab/>
      </w:r>
      <w:r>
        <w:rPr>
          <w:i/>
        </w:rPr>
        <w:tab/>
      </w:r>
      <w:r>
        <w:rPr>
          <w:i/>
        </w:rPr>
        <w:tab/>
        <w:t>Source: MCC TF160</w:t>
      </w:r>
    </w:p>
    <w:p w14:paraId="19829D28" w14:textId="77777777" w:rsidR="00CD0C2C" w:rsidRDefault="00CD0C2C" w:rsidP="00CD0C2C">
      <w:pPr>
        <w:rPr>
          <w:rFonts w:ascii="Arial" w:hAnsi="Arial" w:cs="Arial"/>
          <w:b/>
        </w:rPr>
      </w:pPr>
      <w:r>
        <w:rPr>
          <w:rFonts w:ascii="Arial" w:hAnsi="Arial" w:cs="Arial"/>
          <w:b/>
        </w:rPr>
        <w:t xml:space="preserve">Discussion: </w:t>
      </w:r>
    </w:p>
    <w:p w14:paraId="4F8C0F78" w14:textId="77777777" w:rsidR="00CD0C2C" w:rsidRDefault="00CD0C2C" w:rsidP="00CD0C2C">
      <w:r>
        <w:t>block agreed on Thu</w:t>
      </w:r>
    </w:p>
    <w:p w14:paraId="492FE8F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C6D26" w14:textId="56E0B3EA" w:rsidR="00CD0C2C" w:rsidRDefault="00CD0C2C" w:rsidP="00CD0C2C">
      <w:pPr>
        <w:rPr>
          <w:rFonts w:ascii="Arial" w:hAnsi="Arial" w:cs="Arial"/>
          <w:b/>
          <w:sz w:val="24"/>
        </w:rPr>
      </w:pPr>
      <w:r>
        <w:rPr>
          <w:rFonts w:ascii="Arial" w:hAnsi="Arial" w:cs="Arial"/>
          <w:b/>
          <w:color w:val="0000FF"/>
          <w:sz w:val="24"/>
        </w:rPr>
        <w:t>R5-242346</w:t>
      </w:r>
      <w:r>
        <w:rPr>
          <w:rFonts w:ascii="Arial" w:hAnsi="Arial" w:cs="Arial"/>
          <w:b/>
          <w:color w:val="0000FF"/>
          <w:sz w:val="24"/>
        </w:rPr>
        <w:tab/>
      </w:r>
      <w:r>
        <w:rPr>
          <w:rFonts w:ascii="Arial" w:hAnsi="Arial" w:cs="Arial"/>
          <w:b/>
          <w:sz w:val="24"/>
        </w:rPr>
        <w:t>Corrections of clause 5.5.2.5.2</w:t>
      </w:r>
    </w:p>
    <w:p w14:paraId="5C3D32E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CR-0353  Cat: F (Rel-16)</w:t>
      </w:r>
      <w:r>
        <w:rPr>
          <w:i/>
        </w:rPr>
        <w:br/>
      </w:r>
      <w:r>
        <w:rPr>
          <w:i/>
        </w:rPr>
        <w:br/>
      </w:r>
      <w:r>
        <w:rPr>
          <w:i/>
        </w:rPr>
        <w:tab/>
      </w:r>
      <w:r>
        <w:rPr>
          <w:i/>
        </w:rPr>
        <w:tab/>
      </w:r>
      <w:r>
        <w:rPr>
          <w:i/>
        </w:rPr>
        <w:tab/>
      </w:r>
      <w:r>
        <w:rPr>
          <w:i/>
        </w:rPr>
        <w:tab/>
      </w:r>
      <w:r>
        <w:rPr>
          <w:i/>
        </w:rPr>
        <w:tab/>
        <w:t>Source: MCC TF160</w:t>
      </w:r>
    </w:p>
    <w:p w14:paraId="522CED84" w14:textId="77777777" w:rsidR="00CD0C2C" w:rsidRDefault="00CD0C2C" w:rsidP="00CD0C2C">
      <w:pPr>
        <w:rPr>
          <w:rFonts w:ascii="Arial" w:hAnsi="Arial" w:cs="Arial"/>
          <w:b/>
        </w:rPr>
      </w:pPr>
      <w:r>
        <w:rPr>
          <w:rFonts w:ascii="Arial" w:hAnsi="Arial" w:cs="Arial"/>
          <w:b/>
        </w:rPr>
        <w:t xml:space="preserve">Discussion: </w:t>
      </w:r>
    </w:p>
    <w:p w14:paraId="5186CB47" w14:textId="77777777" w:rsidR="00CD0C2C" w:rsidRDefault="00CD0C2C" w:rsidP="00CD0C2C">
      <w:r>
        <w:t>block agreed on Thu</w:t>
      </w:r>
    </w:p>
    <w:p w14:paraId="255C1AE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8548F" w14:textId="25378FD4" w:rsidR="00CD0C2C" w:rsidRDefault="00CD0C2C" w:rsidP="00CD0C2C">
      <w:pPr>
        <w:rPr>
          <w:rFonts w:ascii="Arial" w:hAnsi="Arial" w:cs="Arial"/>
          <w:b/>
          <w:sz w:val="24"/>
        </w:rPr>
      </w:pPr>
      <w:r>
        <w:rPr>
          <w:rFonts w:ascii="Arial" w:hAnsi="Arial" w:cs="Arial"/>
          <w:b/>
          <w:color w:val="0000FF"/>
          <w:sz w:val="24"/>
        </w:rPr>
        <w:t>R5-242347</w:t>
      </w:r>
      <w:r>
        <w:rPr>
          <w:rFonts w:ascii="Arial" w:hAnsi="Arial" w:cs="Arial"/>
          <w:b/>
          <w:color w:val="0000FF"/>
          <w:sz w:val="24"/>
        </w:rPr>
        <w:tab/>
      </w:r>
      <w:r>
        <w:rPr>
          <w:rFonts w:ascii="Arial" w:hAnsi="Arial" w:cs="Arial"/>
          <w:b/>
          <w:sz w:val="24"/>
        </w:rPr>
        <w:t>Corrections of clause 5.5.2.7.1</w:t>
      </w:r>
    </w:p>
    <w:p w14:paraId="2144C89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CR-0354  Cat: F (Rel-16)</w:t>
      </w:r>
      <w:r>
        <w:rPr>
          <w:i/>
        </w:rPr>
        <w:br/>
      </w:r>
      <w:r>
        <w:rPr>
          <w:i/>
        </w:rPr>
        <w:br/>
      </w:r>
      <w:r>
        <w:rPr>
          <w:i/>
        </w:rPr>
        <w:tab/>
      </w:r>
      <w:r>
        <w:rPr>
          <w:i/>
        </w:rPr>
        <w:tab/>
      </w:r>
      <w:r>
        <w:rPr>
          <w:i/>
        </w:rPr>
        <w:tab/>
      </w:r>
      <w:r>
        <w:rPr>
          <w:i/>
        </w:rPr>
        <w:tab/>
      </w:r>
      <w:r>
        <w:rPr>
          <w:i/>
        </w:rPr>
        <w:tab/>
        <w:t>Source: MCC TF160</w:t>
      </w:r>
    </w:p>
    <w:p w14:paraId="4069BCDF" w14:textId="77777777" w:rsidR="00CD0C2C" w:rsidRDefault="00CD0C2C" w:rsidP="00CD0C2C">
      <w:pPr>
        <w:rPr>
          <w:rFonts w:ascii="Arial" w:hAnsi="Arial" w:cs="Arial"/>
          <w:b/>
        </w:rPr>
      </w:pPr>
      <w:r>
        <w:rPr>
          <w:rFonts w:ascii="Arial" w:hAnsi="Arial" w:cs="Arial"/>
          <w:b/>
        </w:rPr>
        <w:t xml:space="preserve">Discussion: </w:t>
      </w:r>
    </w:p>
    <w:p w14:paraId="3FC24E6B" w14:textId="77777777" w:rsidR="00CD0C2C" w:rsidRDefault="00CD0C2C" w:rsidP="00CD0C2C">
      <w:r>
        <w:t>block agreed on Thu</w:t>
      </w:r>
    </w:p>
    <w:p w14:paraId="0D452B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7FC35" w14:textId="14385828" w:rsidR="00CD0C2C" w:rsidRDefault="00CD0C2C" w:rsidP="00CD0C2C">
      <w:pPr>
        <w:rPr>
          <w:rFonts w:ascii="Arial" w:hAnsi="Arial" w:cs="Arial"/>
          <w:b/>
          <w:sz w:val="24"/>
        </w:rPr>
      </w:pPr>
      <w:r>
        <w:rPr>
          <w:rFonts w:ascii="Arial" w:hAnsi="Arial" w:cs="Arial"/>
          <w:b/>
          <w:color w:val="0000FF"/>
          <w:sz w:val="24"/>
        </w:rPr>
        <w:t>R5-242348</w:t>
      </w:r>
      <w:r>
        <w:rPr>
          <w:rFonts w:ascii="Arial" w:hAnsi="Arial" w:cs="Arial"/>
          <w:b/>
          <w:color w:val="0000FF"/>
          <w:sz w:val="24"/>
        </w:rPr>
        <w:tab/>
      </w:r>
      <w:r>
        <w:rPr>
          <w:rFonts w:ascii="Arial" w:hAnsi="Arial" w:cs="Arial"/>
          <w:b/>
          <w:sz w:val="24"/>
        </w:rPr>
        <w:t>Editorial corrections of clauses 1 and 4</w:t>
      </w:r>
    </w:p>
    <w:p w14:paraId="34DE4C4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CR-0355  Cat: F (Rel-16)</w:t>
      </w:r>
      <w:r>
        <w:rPr>
          <w:i/>
        </w:rPr>
        <w:br/>
      </w:r>
      <w:r>
        <w:rPr>
          <w:i/>
        </w:rPr>
        <w:br/>
      </w:r>
      <w:r>
        <w:rPr>
          <w:i/>
        </w:rPr>
        <w:tab/>
      </w:r>
      <w:r>
        <w:rPr>
          <w:i/>
        </w:rPr>
        <w:tab/>
      </w:r>
      <w:r>
        <w:rPr>
          <w:i/>
        </w:rPr>
        <w:tab/>
      </w:r>
      <w:r>
        <w:rPr>
          <w:i/>
        </w:rPr>
        <w:tab/>
      </w:r>
      <w:r>
        <w:rPr>
          <w:i/>
        </w:rPr>
        <w:tab/>
        <w:t>Source: MCC TF160</w:t>
      </w:r>
    </w:p>
    <w:p w14:paraId="2D245369" w14:textId="77777777" w:rsidR="00CD0C2C" w:rsidRDefault="00CD0C2C" w:rsidP="00CD0C2C">
      <w:pPr>
        <w:rPr>
          <w:rFonts w:ascii="Arial" w:hAnsi="Arial" w:cs="Arial"/>
          <w:b/>
        </w:rPr>
      </w:pPr>
      <w:r>
        <w:rPr>
          <w:rFonts w:ascii="Arial" w:hAnsi="Arial" w:cs="Arial"/>
          <w:b/>
        </w:rPr>
        <w:t xml:space="preserve">Discussion: </w:t>
      </w:r>
    </w:p>
    <w:p w14:paraId="5FB8E129" w14:textId="77777777" w:rsidR="00CD0C2C" w:rsidRDefault="00CD0C2C" w:rsidP="00CD0C2C">
      <w:r>
        <w:t>block agreed on Thu</w:t>
      </w:r>
    </w:p>
    <w:p w14:paraId="6FF8D6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2B915" w14:textId="2D9086EC" w:rsidR="00CD0C2C" w:rsidRDefault="00CD0C2C" w:rsidP="00CD0C2C">
      <w:pPr>
        <w:rPr>
          <w:rFonts w:ascii="Arial" w:hAnsi="Arial" w:cs="Arial"/>
          <w:b/>
          <w:sz w:val="24"/>
        </w:rPr>
      </w:pPr>
      <w:r>
        <w:rPr>
          <w:rFonts w:ascii="Arial" w:hAnsi="Arial" w:cs="Arial"/>
          <w:b/>
          <w:color w:val="0000FF"/>
          <w:sz w:val="24"/>
        </w:rPr>
        <w:t>R5-242349</w:t>
      </w:r>
      <w:r>
        <w:rPr>
          <w:rFonts w:ascii="Arial" w:hAnsi="Arial" w:cs="Arial"/>
          <w:b/>
          <w:color w:val="0000FF"/>
          <w:sz w:val="24"/>
        </w:rPr>
        <w:tab/>
      </w:r>
      <w:r>
        <w:rPr>
          <w:rFonts w:ascii="Arial" w:hAnsi="Arial" w:cs="Arial"/>
          <w:b/>
          <w:sz w:val="24"/>
        </w:rPr>
        <w:t>Improvement of clause 5.2</w:t>
      </w:r>
    </w:p>
    <w:p w14:paraId="2D95C7E9"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CR-0356  Cat: F (Rel-16)</w:t>
      </w:r>
      <w:r>
        <w:rPr>
          <w:i/>
        </w:rPr>
        <w:br/>
      </w:r>
      <w:r>
        <w:rPr>
          <w:i/>
        </w:rPr>
        <w:br/>
      </w:r>
      <w:r>
        <w:rPr>
          <w:i/>
        </w:rPr>
        <w:tab/>
      </w:r>
      <w:r>
        <w:rPr>
          <w:i/>
        </w:rPr>
        <w:tab/>
      </w:r>
      <w:r>
        <w:rPr>
          <w:i/>
        </w:rPr>
        <w:tab/>
      </w:r>
      <w:r>
        <w:rPr>
          <w:i/>
        </w:rPr>
        <w:tab/>
      </w:r>
      <w:r>
        <w:rPr>
          <w:i/>
        </w:rPr>
        <w:tab/>
        <w:t>Source: MCC TF160</w:t>
      </w:r>
    </w:p>
    <w:p w14:paraId="669DA1AE" w14:textId="77777777" w:rsidR="00CD0C2C" w:rsidRDefault="00CD0C2C" w:rsidP="00CD0C2C">
      <w:pPr>
        <w:rPr>
          <w:rFonts w:ascii="Arial" w:hAnsi="Arial" w:cs="Arial"/>
          <w:b/>
        </w:rPr>
      </w:pPr>
      <w:r>
        <w:rPr>
          <w:rFonts w:ascii="Arial" w:hAnsi="Arial" w:cs="Arial"/>
          <w:b/>
        </w:rPr>
        <w:t xml:space="preserve">Discussion: </w:t>
      </w:r>
    </w:p>
    <w:p w14:paraId="510C9A5E" w14:textId="77777777" w:rsidR="00CD0C2C" w:rsidRDefault="00CD0C2C" w:rsidP="00CD0C2C">
      <w:r>
        <w:t>block agreed on Thu</w:t>
      </w:r>
    </w:p>
    <w:p w14:paraId="2B692BC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F8B93" w14:textId="13FDC12C" w:rsidR="00CD0C2C" w:rsidRDefault="00CD0C2C" w:rsidP="00CD0C2C">
      <w:pPr>
        <w:rPr>
          <w:rFonts w:ascii="Arial" w:hAnsi="Arial" w:cs="Arial"/>
          <w:b/>
          <w:sz w:val="24"/>
        </w:rPr>
      </w:pPr>
      <w:r>
        <w:rPr>
          <w:rFonts w:ascii="Arial" w:hAnsi="Arial" w:cs="Arial"/>
          <w:b/>
          <w:color w:val="0000FF"/>
          <w:sz w:val="24"/>
        </w:rPr>
        <w:t>R5-242350</w:t>
      </w:r>
      <w:r>
        <w:rPr>
          <w:rFonts w:ascii="Arial" w:hAnsi="Arial" w:cs="Arial"/>
          <w:b/>
          <w:color w:val="0000FF"/>
          <w:sz w:val="24"/>
        </w:rPr>
        <w:tab/>
      </w:r>
      <w:r>
        <w:rPr>
          <w:rFonts w:ascii="Arial" w:hAnsi="Arial" w:cs="Arial"/>
          <w:b/>
          <w:sz w:val="24"/>
        </w:rPr>
        <w:t>Improvement of clause 5.4</w:t>
      </w:r>
    </w:p>
    <w:p w14:paraId="271DE69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CR-0357  Cat: F (Rel-16)</w:t>
      </w:r>
      <w:r>
        <w:rPr>
          <w:i/>
        </w:rPr>
        <w:br/>
      </w:r>
      <w:r>
        <w:rPr>
          <w:i/>
        </w:rPr>
        <w:br/>
      </w:r>
      <w:r>
        <w:rPr>
          <w:i/>
        </w:rPr>
        <w:tab/>
      </w:r>
      <w:r>
        <w:rPr>
          <w:i/>
        </w:rPr>
        <w:tab/>
      </w:r>
      <w:r>
        <w:rPr>
          <w:i/>
        </w:rPr>
        <w:tab/>
      </w:r>
      <w:r>
        <w:rPr>
          <w:i/>
        </w:rPr>
        <w:tab/>
      </w:r>
      <w:r>
        <w:rPr>
          <w:i/>
        </w:rPr>
        <w:tab/>
        <w:t>Source: MCC TF160</w:t>
      </w:r>
    </w:p>
    <w:p w14:paraId="71988ABB" w14:textId="77777777" w:rsidR="00CD0C2C" w:rsidRDefault="00CD0C2C" w:rsidP="00CD0C2C">
      <w:pPr>
        <w:rPr>
          <w:rFonts w:ascii="Arial" w:hAnsi="Arial" w:cs="Arial"/>
          <w:b/>
        </w:rPr>
      </w:pPr>
      <w:r>
        <w:rPr>
          <w:rFonts w:ascii="Arial" w:hAnsi="Arial" w:cs="Arial"/>
          <w:b/>
        </w:rPr>
        <w:t xml:space="preserve">Discussion: </w:t>
      </w:r>
    </w:p>
    <w:p w14:paraId="54137D6E" w14:textId="77777777" w:rsidR="00CD0C2C" w:rsidRDefault="00CD0C2C" w:rsidP="00CD0C2C">
      <w:r>
        <w:t>block agreed on Thu</w:t>
      </w:r>
    </w:p>
    <w:p w14:paraId="5FF01DA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016C4" w14:textId="40748852" w:rsidR="00CD0C2C" w:rsidRDefault="00CD0C2C" w:rsidP="00CD0C2C">
      <w:pPr>
        <w:rPr>
          <w:rFonts w:ascii="Arial" w:hAnsi="Arial" w:cs="Arial"/>
          <w:b/>
          <w:sz w:val="24"/>
        </w:rPr>
      </w:pPr>
      <w:r>
        <w:rPr>
          <w:rFonts w:ascii="Arial" w:hAnsi="Arial" w:cs="Arial"/>
          <w:b/>
          <w:color w:val="0000FF"/>
          <w:sz w:val="24"/>
        </w:rPr>
        <w:t>R5-242398</w:t>
      </w:r>
      <w:r>
        <w:rPr>
          <w:rFonts w:ascii="Arial" w:hAnsi="Arial" w:cs="Arial"/>
          <w:b/>
          <w:color w:val="0000FF"/>
          <w:sz w:val="24"/>
        </w:rPr>
        <w:tab/>
      </w:r>
      <w:r>
        <w:rPr>
          <w:rFonts w:ascii="Arial" w:hAnsi="Arial" w:cs="Arial"/>
          <w:b/>
          <w:sz w:val="24"/>
        </w:rPr>
        <w:t>Correction of URI scheme in HTTP POST</w:t>
      </w:r>
    </w:p>
    <w:p w14:paraId="2D6D132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CR-0358  Cat: F (Rel-16)</w:t>
      </w:r>
      <w:r>
        <w:rPr>
          <w:i/>
        </w:rPr>
        <w:br/>
      </w:r>
      <w:r>
        <w:rPr>
          <w:i/>
        </w:rPr>
        <w:br/>
      </w:r>
      <w:r>
        <w:rPr>
          <w:i/>
        </w:rPr>
        <w:tab/>
      </w:r>
      <w:r>
        <w:rPr>
          <w:i/>
        </w:rPr>
        <w:tab/>
      </w:r>
      <w:r>
        <w:rPr>
          <w:i/>
        </w:rPr>
        <w:tab/>
      </w:r>
      <w:r>
        <w:rPr>
          <w:i/>
        </w:rPr>
        <w:tab/>
      </w:r>
      <w:r>
        <w:rPr>
          <w:i/>
        </w:rPr>
        <w:tab/>
        <w:t>Source: MCC TF160</w:t>
      </w:r>
    </w:p>
    <w:p w14:paraId="2AC003A1" w14:textId="77777777" w:rsidR="00CD0C2C" w:rsidRDefault="00CD0C2C" w:rsidP="00CD0C2C">
      <w:pPr>
        <w:rPr>
          <w:rFonts w:ascii="Arial" w:hAnsi="Arial" w:cs="Arial"/>
          <w:b/>
        </w:rPr>
      </w:pPr>
      <w:r>
        <w:rPr>
          <w:rFonts w:ascii="Arial" w:hAnsi="Arial" w:cs="Arial"/>
          <w:b/>
        </w:rPr>
        <w:t xml:space="preserve">Discussion: </w:t>
      </w:r>
    </w:p>
    <w:p w14:paraId="03A0A092" w14:textId="77777777" w:rsidR="00CD0C2C" w:rsidRDefault="00CD0C2C" w:rsidP="00CD0C2C">
      <w:r>
        <w:t>block agreed on Thu</w:t>
      </w:r>
    </w:p>
    <w:p w14:paraId="4F02EBD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96AF4" w14:textId="49546BEA" w:rsidR="00CD0C2C" w:rsidRDefault="00CD0C2C" w:rsidP="00CD0C2C">
      <w:pPr>
        <w:rPr>
          <w:rFonts w:ascii="Arial" w:hAnsi="Arial" w:cs="Arial"/>
          <w:b/>
          <w:sz w:val="24"/>
        </w:rPr>
      </w:pPr>
      <w:r>
        <w:rPr>
          <w:rFonts w:ascii="Arial" w:hAnsi="Arial" w:cs="Arial"/>
          <w:b/>
          <w:color w:val="0000FF"/>
          <w:sz w:val="24"/>
        </w:rPr>
        <w:t>R5-242400</w:t>
      </w:r>
      <w:r>
        <w:rPr>
          <w:rFonts w:ascii="Arial" w:hAnsi="Arial" w:cs="Arial"/>
          <w:b/>
          <w:color w:val="0000FF"/>
          <w:sz w:val="24"/>
        </w:rPr>
        <w:tab/>
      </w:r>
      <w:r>
        <w:rPr>
          <w:rFonts w:ascii="Arial" w:hAnsi="Arial" w:cs="Arial"/>
          <w:b/>
          <w:sz w:val="24"/>
        </w:rPr>
        <w:t>Corrections of clause 5.5.9.1</w:t>
      </w:r>
    </w:p>
    <w:p w14:paraId="61EB3BE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CR-0359  Cat: F (Rel-16)</w:t>
      </w:r>
      <w:r>
        <w:rPr>
          <w:i/>
        </w:rPr>
        <w:br/>
      </w:r>
      <w:r>
        <w:rPr>
          <w:i/>
        </w:rPr>
        <w:br/>
      </w:r>
      <w:r>
        <w:rPr>
          <w:i/>
        </w:rPr>
        <w:tab/>
      </w:r>
      <w:r>
        <w:rPr>
          <w:i/>
        </w:rPr>
        <w:tab/>
      </w:r>
      <w:r>
        <w:rPr>
          <w:i/>
        </w:rPr>
        <w:tab/>
      </w:r>
      <w:r>
        <w:rPr>
          <w:i/>
        </w:rPr>
        <w:tab/>
      </w:r>
      <w:r>
        <w:rPr>
          <w:i/>
        </w:rPr>
        <w:tab/>
        <w:t>Source: MCC TF160</w:t>
      </w:r>
    </w:p>
    <w:p w14:paraId="29AB8A57" w14:textId="77777777" w:rsidR="00CD0C2C" w:rsidRDefault="00CD0C2C" w:rsidP="00CD0C2C">
      <w:pPr>
        <w:rPr>
          <w:rFonts w:ascii="Arial" w:hAnsi="Arial" w:cs="Arial"/>
          <w:b/>
        </w:rPr>
      </w:pPr>
      <w:r>
        <w:rPr>
          <w:rFonts w:ascii="Arial" w:hAnsi="Arial" w:cs="Arial"/>
          <w:b/>
        </w:rPr>
        <w:t xml:space="preserve">Discussion: </w:t>
      </w:r>
    </w:p>
    <w:p w14:paraId="1DE856AA" w14:textId="77777777" w:rsidR="00CD0C2C" w:rsidRDefault="00CD0C2C" w:rsidP="00CD0C2C">
      <w:r>
        <w:t>block agreed on Thu</w:t>
      </w:r>
    </w:p>
    <w:p w14:paraId="6F33DBF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AD9F3" w14:textId="652E1843" w:rsidR="00CD0C2C" w:rsidRDefault="00CD0C2C" w:rsidP="00CD0C2C">
      <w:pPr>
        <w:rPr>
          <w:rFonts w:ascii="Arial" w:hAnsi="Arial" w:cs="Arial"/>
          <w:b/>
          <w:sz w:val="24"/>
        </w:rPr>
      </w:pPr>
      <w:r>
        <w:rPr>
          <w:rFonts w:ascii="Arial" w:hAnsi="Arial" w:cs="Arial"/>
          <w:b/>
          <w:color w:val="0000FF"/>
          <w:sz w:val="24"/>
        </w:rPr>
        <w:t>R5-243273</w:t>
      </w:r>
      <w:r>
        <w:rPr>
          <w:rFonts w:ascii="Arial" w:hAnsi="Arial" w:cs="Arial"/>
          <w:b/>
          <w:color w:val="0000FF"/>
          <w:sz w:val="24"/>
        </w:rPr>
        <w:tab/>
      </w:r>
      <w:r>
        <w:rPr>
          <w:rFonts w:ascii="Arial" w:hAnsi="Arial" w:cs="Arial"/>
          <w:b/>
          <w:sz w:val="24"/>
        </w:rPr>
        <w:t>Correction to clause 5.5.3.4.2</w:t>
      </w:r>
    </w:p>
    <w:p w14:paraId="4A4CF51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v16.4.0</w:t>
      </w:r>
      <w:r>
        <w:rPr>
          <w:i/>
        </w:rPr>
        <w:tab/>
        <w:t xml:space="preserve">  CR-0360  Cat: F (Rel-16)</w:t>
      </w:r>
      <w:r>
        <w:rPr>
          <w:i/>
        </w:rPr>
        <w:br/>
      </w:r>
      <w:r>
        <w:rPr>
          <w:i/>
        </w:rPr>
        <w:br/>
      </w:r>
      <w:r>
        <w:rPr>
          <w:i/>
        </w:rPr>
        <w:tab/>
      </w:r>
      <w:r>
        <w:rPr>
          <w:i/>
        </w:rPr>
        <w:tab/>
      </w:r>
      <w:r>
        <w:rPr>
          <w:i/>
        </w:rPr>
        <w:tab/>
      </w:r>
      <w:r>
        <w:rPr>
          <w:i/>
        </w:rPr>
        <w:tab/>
      </w:r>
      <w:r>
        <w:rPr>
          <w:i/>
        </w:rPr>
        <w:tab/>
        <w:t>Source: NIST</w:t>
      </w:r>
    </w:p>
    <w:p w14:paraId="640A462F" w14:textId="77777777" w:rsidR="00CD0C2C" w:rsidRDefault="00CD0C2C" w:rsidP="00CD0C2C">
      <w:pPr>
        <w:rPr>
          <w:rFonts w:ascii="Arial" w:hAnsi="Arial" w:cs="Arial"/>
          <w:b/>
        </w:rPr>
      </w:pPr>
      <w:r>
        <w:rPr>
          <w:rFonts w:ascii="Arial" w:hAnsi="Arial" w:cs="Arial"/>
          <w:b/>
        </w:rPr>
        <w:t xml:space="preserve">Discussion: </w:t>
      </w:r>
    </w:p>
    <w:p w14:paraId="41D5631C" w14:textId="77777777" w:rsidR="00CD0C2C" w:rsidRDefault="00CD0C2C" w:rsidP="00CD0C2C">
      <w:r>
        <w:t>block agreed on Thu</w:t>
      </w:r>
    </w:p>
    <w:p w14:paraId="54C5CC8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EA680" w14:textId="77777777" w:rsidR="00CD0C2C" w:rsidRDefault="00CD0C2C" w:rsidP="00CD0C2C">
      <w:pPr>
        <w:pStyle w:val="Heading5"/>
      </w:pPr>
      <w:bookmarkStart w:id="1107" w:name="_Toc169164624"/>
      <w:r>
        <w:t>6.6.9.2</w:t>
      </w:r>
      <w:r>
        <w:tab/>
        <w:t>TS 36.579-2</w:t>
      </w:r>
      <w:bookmarkEnd w:id="1107"/>
    </w:p>
    <w:p w14:paraId="3D894FD1" w14:textId="23787579" w:rsidR="00CD0C2C" w:rsidRDefault="00CD0C2C" w:rsidP="00CD0C2C">
      <w:pPr>
        <w:rPr>
          <w:rFonts w:ascii="Arial" w:hAnsi="Arial" w:cs="Arial"/>
          <w:b/>
          <w:sz w:val="24"/>
        </w:rPr>
      </w:pPr>
      <w:r>
        <w:rPr>
          <w:rFonts w:ascii="Arial" w:hAnsi="Arial" w:cs="Arial"/>
          <w:b/>
          <w:color w:val="0000FF"/>
          <w:sz w:val="24"/>
        </w:rPr>
        <w:t>R5-242351</w:t>
      </w:r>
      <w:r>
        <w:rPr>
          <w:rFonts w:ascii="Arial" w:hAnsi="Arial" w:cs="Arial"/>
          <w:b/>
          <w:color w:val="0000FF"/>
          <w:sz w:val="24"/>
        </w:rPr>
        <w:tab/>
      </w:r>
      <w:r>
        <w:rPr>
          <w:rFonts w:ascii="Arial" w:hAnsi="Arial" w:cs="Arial"/>
          <w:b/>
          <w:sz w:val="24"/>
        </w:rPr>
        <w:t>Common correction of test cases in clauses 5 and 6</w:t>
      </w:r>
    </w:p>
    <w:p w14:paraId="11496CA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v16.4.0</w:t>
      </w:r>
      <w:r>
        <w:rPr>
          <w:i/>
        </w:rPr>
        <w:tab/>
        <w:t xml:space="preserve">  CR-0367  Cat: F (Rel-16)</w:t>
      </w:r>
      <w:r>
        <w:rPr>
          <w:i/>
        </w:rPr>
        <w:br/>
      </w:r>
      <w:r>
        <w:rPr>
          <w:i/>
        </w:rPr>
        <w:br/>
      </w:r>
      <w:r>
        <w:rPr>
          <w:i/>
        </w:rPr>
        <w:tab/>
      </w:r>
      <w:r>
        <w:rPr>
          <w:i/>
        </w:rPr>
        <w:tab/>
      </w:r>
      <w:r>
        <w:rPr>
          <w:i/>
        </w:rPr>
        <w:tab/>
      </w:r>
      <w:r>
        <w:rPr>
          <w:i/>
        </w:rPr>
        <w:tab/>
      </w:r>
      <w:r>
        <w:rPr>
          <w:i/>
        </w:rPr>
        <w:tab/>
        <w:t>Source: MCC TF160</w:t>
      </w:r>
    </w:p>
    <w:p w14:paraId="62509384" w14:textId="77777777" w:rsidR="00CD0C2C" w:rsidRDefault="00CD0C2C" w:rsidP="00CD0C2C">
      <w:pPr>
        <w:rPr>
          <w:rFonts w:ascii="Arial" w:hAnsi="Arial" w:cs="Arial"/>
          <w:b/>
        </w:rPr>
      </w:pPr>
      <w:r>
        <w:rPr>
          <w:rFonts w:ascii="Arial" w:hAnsi="Arial" w:cs="Arial"/>
          <w:b/>
        </w:rPr>
        <w:t xml:space="preserve">Discussion: </w:t>
      </w:r>
    </w:p>
    <w:p w14:paraId="28B3458D" w14:textId="77777777" w:rsidR="00CD0C2C" w:rsidRDefault="00CD0C2C" w:rsidP="00CD0C2C">
      <w:r>
        <w:t>block agreed on Thu</w:t>
      </w:r>
    </w:p>
    <w:p w14:paraId="1C8AE0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99719" w14:textId="24859D52" w:rsidR="00CD0C2C" w:rsidRDefault="00CD0C2C" w:rsidP="00CD0C2C">
      <w:pPr>
        <w:rPr>
          <w:rFonts w:ascii="Arial" w:hAnsi="Arial" w:cs="Arial"/>
          <w:b/>
          <w:sz w:val="24"/>
        </w:rPr>
      </w:pPr>
      <w:r>
        <w:rPr>
          <w:rFonts w:ascii="Arial" w:hAnsi="Arial" w:cs="Arial"/>
          <w:b/>
          <w:color w:val="0000FF"/>
          <w:sz w:val="24"/>
        </w:rPr>
        <w:t>R5-242352</w:t>
      </w:r>
      <w:r>
        <w:rPr>
          <w:rFonts w:ascii="Arial" w:hAnsi="Arial" w:cs="Arial"/>
          <w:b/>
          <w:color w:val="0000FF"/>
          <w:sz w:val="24"/>
        </w:rPr>
        <w:tab/>
      </w:r>
      <w:r>
        <w:rPr>
          <w:rFonts w:ascii="Arial" w:hAnsi="Arial" w:cs="Arial"/>
          <w:b/>
          <w:sz w:val="24"/>
        </w:rPr>
        <w:t>Correction of test case 6.1.1.15</w:t>
      </w:r>
    </w:p>
    <w:p w14:paraId="49F1501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v16.4.0</w:t>
      </w:r>
      <w:r>
        <w:rPr>
          <w:i/>
        </w:rPr>
        <w:tab/>
        <w:t xml:space="preserve">  CR-0368  Cat: F (Rel-16)</w:t>
      </w:r>
      <w:r>
        <w:rPr>
          <w:i/>
        </w:rPr>
        <w:br/>
      </w:r>
      <w:r>
        <w:rPr>
          <w:i/>
        </w:rPr>
        <w:br/>
      </w:r>
      <w:r>
        <w:rPr>
          <w:i/>
        </w:rPr>
        <w:tab/>
      </w:r>
      <w:r>
        <w:rPr>
          <w:i/>
        </w:rPr>
        <w:tab/>
      </w:r>
      <w:r>
        <w:rPr>
          <w:i/>
        </w:rPr>
        <w:tab/>
      </w:r>
      <w:r>
        <w:rPr>
          <w:i/>
        </w:rPr>
        <w:tab/>
      </w:r>
      <w:r>
        <w:rPr>
          <w:i/>
        </w:rPr>
        <w:tab/>
        <w:t>Source: MCC TF160</w:t>
      </w:r>
    </w:p>
    <w:p w14:paraId="70D8FE16" w14:textId="77777777" w:rsidR="00CD0C2C" w:rsidRDefault="00CD0C2C" w:rsidP="00CD0C2C">
      <w:pPr>
        <w:rPr>
          <w:rFonts w:ascii="Arial" w:hAnsi="Arial" w:cs="Arial"/>
          <w:b/>
        </w:rPr>
      </w:pPr>
      <w:r>
        <w:rPr>
          <w:rFonts w:ascii="Arial" w:hAnsi="Arial" w:cs="Arial"/>
          <w:b/>
        </w:rPr>
        <w:t xml:space="preserve">Discussion: </w:t>
      </w:r>
    </w:p>
    <w:p w14:paraId="2B2A7A1E" w14:textId="77777777" w:rsidR="00CD0C2C" w:rsidRDefault="00CD0C2C" w:rsidP="00CD0C2C">
      <w:r>
        <w:t>block agreed on Thu</w:t>
      </w:r>
    </w:p>
    <w:p w14:paraId="4A33B4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A3AC8" w14:textId="178319AA" w:rsidR="00CD0C2C" w:rsidRDefault="00CD0C2C" w:rsidP="00CD0C2C">
      <w:pPr>
        <w:rPr>
          <w:rFonts w:ascii="Arial" w:hAnsi="Arial" w:cs="Arial"/>
          <w:b/>
          <w:sz w:val="24"/>
        </w:rPr>
      </w:pPr>
      <w:r>
        <w:rPr>
          <w:rFonts w:ascii="Arial" w:hAnsi="Arial" w:cs="Arial"/>
          <w:b/>
          <w:color w:val="0000FF"/>
          <w:sz w:val="24"/>
        </w:rPr>
        <w:t>R5-242353</w:t>
      </w:r>
      <w:r>
        <w:rPr>
          <w:rFonts w:ascii="Arial" w:hAnsi="Arial" w:cs="Arial"/>
          <w:b/>
          <w:color w:val="0000FF"/>
          <w:sz w:val="24"/>
        </w:rPr>
        <w:tab/>
      </w:r>
      <w:r>
        <w:rPr>
          <w:rFonts w:ascii="Arial" w:hAnsi="Arial" w:cs="Arial"/>
          <w:b/>
          <w:sz w:val="24"/>
        </w:rPr>
        <w:t>Correction of test case 6.1.1.16</w:t>
      </w:r>
    </w:p>
    <w:p w14:paraId="3D6F6DA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v16.4.0</w:t>
      </w:r>
      <w:r>
        <w:rPr>
          <w:i/>
        </w:rPr>
        <w:tab/>
        <w:t xml:space="preserve">  CR-0369  Cat: F (Rel-16)</w:t>
      </w:r>
      <w:r>
        <w:rPr>
          <w:i/>
        </w:rPr>
        <w:br/>
      </w:r>
      <w:r>
        <w:rPr>
          <w:i/>
        </w:rPr>
        <w:br/>
      </w:r>
      <w:r>
        <w:rPr>
          <w:i/>
        </w:rPr>
        <w:tab/>
      </w:r>
      <w:r>
        <w:rPr>
          <w:i/>
        </w:rPr>
        <w:tab/>
      </w:r>
      <w:r>
        <w:rPr>
          <w:i/>
        </w:rPr>
        <w:tab/>
      </w:r>
      <w:r>
        <w:rPr>
          <w:i/>
        </w:rPr>
        <w:tab/>
      </w:r>
      <w:r>
        <w:rPr>
          <w:i/>
        </w:rPr>
        <w:tab/>
        <w:t>Source: MCC TF160</w:t>
      </w:r>
    </w:p>
    <w:p w14:paraId="0E06A40F" w14:textId="77777777" w:rsidR="00CD0C2C" w:rsidRDefault="00CD0C2C" w:rsidP="00CD0C2C">
      <w:pPr>
        <w:rPr>
          <w:rFonts w:ascii="Arial" w:hAnsi="Arial" w:cs="Arial"/>
          <w:b/>
        </w:rPr>
      </w:pPr>
      <w:r>
        <w:rPr>
          <w:rFonts w:ascii="Arial" w:hAnsi="Arial" w:cs="Arial"/>
          <w:b/>
        </w:rPr>
        <w:t xml:space="preserve">Discussion: </w:t>
      </w:r>
    </w:p>
    <w:p w14:paraId="6F3973BB" w14:textId="77777777" w:rsidR="00CD0C2C" w:rsidRDefault="00CD0C2C" w:rsidP="00CD0C2C">
      <w:r>
        <w:t>block agreed on Thu</w:t>
      </w:r>
    </w:p>
    <w:p w14:paraId="5B4B28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97B3" w14:textId="22D22950" w:rsidR="00CD0C2C" w:rsidRDefault="00CD0C2C" w:rsidP="00CD0C2C">
      <w:pPr>
        <w:rPr>
          <w:rFonts w:ascii="Arial" w:hAnsi="Arial" w:cs="Arial"/>
          <w:b/>
          <w:sz w:val="24"/>
        </w:rPr>
      </w:pPr>
      <w:r>
        <w:rPr>
          <w:rFonts w:ascii="Arial" w:hAnsi="Arial" w:cs="Arial"/>
          <w:b/>
          <w:color w:val="0000FF"/>
          <w:sz w:val="24"/>
        </w:rPr>
        <w:t>R5-242354</w:t>
      </w:r>
      <w:r>
        <w:rPr>
          <w:rFonts w:ascii="Arial" w:hAnsi="Arial" w:cs="Arial"/>
          <w:b/>
          <w:color w:val="0000FF"/>
          <w:sz w:val="24"/>
        </w:rPr>
        <w:tab/>
      </w:r>
      <w:r>
        <w:rPr>
          <w:rFonts w:ascii="Arial" w:hAnsi="Arial" w:cs="Arial"/>
          <w:b/>
          <w:sz w:val="24"/>
        </w:rPr>
        <w:t>Correction of test case 6.3.2</w:t>
      </w:r>
    </w:p>
    <w:p w14:paraId="5B888F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v16.4.0</w:t>
      </w:r>
      <w:r>
        <w:rPr>
          <w:i/>
        </w:rPr>
        <w:tab/>
        <w:t xml:space="preserve">  CR-0370  Cat: F (Rel-16)</w:t>
      </w:r>
      <w:r>
        <w:rPr>
          <w:i/>
        </w:rPr>
        <w:br/>
      </w:r>
      <w:r>
        <w:rPr>
          <w:i/>
        </w:rPr>
        <w:br/>
      </w:r>
      <w:r>
        <w:rPr>
          <w:i/>
        </w:rPr>
        <w:tab/>
      </w:r>
      <w:r>
        <w:rPr>
          <w:i/>
        </w:rPr>
        <w:tab/>
      </w:r>
      <w:r>
        <w:rPr>
          <w:i/>
        </w:rPr>
        <w:tab/>
      </w:r>
      <w:r>
        <w:rPr>
          <w:i/>
        </w:rPr>
        <w:tab/>
      </w:r>
      <w:r>
        <w:rPr>
          <w:i/>
        </w:rPr>
        <w:tab/>
        <w:t>Source: MCC TF160</w:t>
      </w:r>
    </w:p>
    <w:p w14:paraId="5306562D" w14:textId="77777777" w:rsidR="00CD0C2C" w:rsidRDefault="00CD0C2C" w:rsidP="00CD0C2C">
      <w:pPr>
        <w:rPr>
          <w:rFonts w:ascii="Arial" w:hAnsi="Arial" w:cs="Arial"/>
          <w:b/>
        </w:rPr>
      </w:pPr>
      <w:r>
        <w:rPr>
          <w:rFonts w:ascii="Arial" w:hAnsi="Arial" w:cs="Arial"/>
          <w:b/>
        </w:rPr>
        <w:t xml:space="preserve">Discussion: </w:t>
      </w:r>
    </w:p>
    <w:p w14:paraId="6350690E" w14:textId="77777777" w:rsidR="00CD0C2C" w:rsidRDefault="00CD0C2C" w:rsidP="00CD0C2C">
      <w:r>
        <w:t>block agreed on Thu</w:t>
      </w:r>
    </w:p>
    <w:p w14:paraId="3E768FA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FCEE0" w14:textId="77777777" w:rsidR="00CD0C2C" w:rsidRDefault="00CD0C2C" w:rsidP="00CD0C2C">
      <w:pPr>
        <w:pStyle w:val="Heading5"/>
      </w:pPr>
      <w:bookmarkStart w:id="1108" w:name="_Toc169164625"/>
      <w:r>
        <w:t>6.6.9.3</w:t>
      </w:r>
      <w:r>
        <w:tab/>
        <w:t>TS 36.579-3</w:t>
      </w:r>
      <w:bookmarkEnd w:id="1108"/>
    </w:p>
    <w:p w14:paraId="1B29AFDF" w14:textId="77777777" w:rsidR="00CD0C2C" w:rsidRDefault="00CD0C2C" w:rsidP="00CD0C2C">
      <w:pPr>
        <w:pStyle w:val="Heading5"/>
      </w:pPr>
      <w:bookmarkStart w:id="1109" w:name="_Toc169164626"/>
      <w:r>
        <w:t>6.6.9.4</w:t>
      </w:r>
      <w:r>
        <w:tab/>
        <w:t>TS 36.579-4</w:t>
      </w:r>
      <w:bookmarkEnd w:id="1109"/>
    </w:p>
    <w:p w14:paraId="38E462BB" w14:textId="0121B8FB" w:rsidR="00CD0C2C" w:rsidRDefault="00CD0C2C" w:rsidP="00CD0C2C">
      <w:pPr>
        <w:rPr>
          <w:rFonts w:ascii="Arial" w:hAnsi="Arial" w:cs="Arial"/>
          <w:b/>
          <w:sz w:val="24"/>
        </w:rPr>
      </w:pPr>
      <w:r>
        <w:rPr>
          <w:rFonts w:ascii="Arial" w:hAnsi="Arial" w:cs="Arial"/>
          <w:b/>
          <w:color w:val="0000FF"/>
          <w:sz w:val="24"/>
        </w:rPr>
        <w:t>R5-242355</w:t>
      </w:r>
      <w:r>
        <w:rPr>
          <w:rFonts w:ascii="Arial" w:hAnsi="Arial" w:cs="Arial"/>
          <w:b/>
          <w:color w:val="0000FF"/>
          <w:sz w:val="24"/>
        </w:rPr>
        <w:tab/>
      </w:r>
      <w:r>
        <w:rPr>
          <w:rFonts w:ascii="Arial" w:hAnsi="Arial" w:cs="Arial"/>
          <w:b/>
          <w:sz w:val="24"/>
        </w:rPr>
        <w:t>Misc updates</w:t>
      </w:r>
    </w:p>
    <w:p w14:paraId="666B029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v16.4.0</w:t>
      </w:r>
      <w:r>
        <w:rPr>
          <w:i/>
        </w:rPr>
        <w:tab/>
        <w:t xml:space="preserve">  CR-0034  Cat: F (Rel-16)</w:t>
      </w:r>
      <w:r>
        <w:rPr>
          <w:i/>
        </w:rPr>
        <w:br/>
      </w:r>
      <w:r>
        <w:rPr>
          <w:i/>
        </w:rPr>
        <w:br/>
      </w:r>
      <w:r>
        <w:rPr>
          <w:i/>
        </w:rPr>
        <w:tab/>
      </w:r>
      <w:r>
        <w:rPr>
          <w:i/>
        </w:rPr>
        <w:tab/>
      </w:r>
      <w:r>
        <w:rPr>
          <w:i/>
        </w:rPr>
        <w:tab/>
      </w:r>
      <w:r>
        <w:rPr>
          <w:i/>
        </w:rPr>
        <w:tab/>
      </w:r>
      <w:r>
        <w:rPr>
          <w:i/>
        </w:rPr>
        <w:tab/>
        <w:t>Source: MCC TF160</w:t>
      </w:r>
    </w:p>
    <w:p w14:paraId="0F77EABD" w14:textId="77777777" w:rsidR="00CD0C2C" w:rsidRDefault="00CD0C2C" w:rsidP="00CD0C2C">
      <w:pPr>
        <w:rPr>
          <w:rFonts w:ascii="Arial" w:hAnsi="Arial" w:cs="Arial"/>
          <w:b/>
        </w:rPr>
      </w:pPr>
      <w:r>
        <w:rPr>
          <w:rFonts w:ascii="Arial" w:hAnsi="Arial" w:cs="Arial"/>
          <w:b/>
        </w:rPr>
        <w:t xml:space="preserve">Discussion: </w:t>
      </w:r>
    </w:p>
    <w:p w14:paraId="52EB56B4" w14:textId="77777777" w:rsidR="00CD0C2C" w:rsidRDefault="00CD0C2C" w:rsidP="00CD0C2C">
      <w:r>
        <w:t>block agreed on Thu</w:t>
      </w:r>
    </w:p>
    <w:p w14:paraId="421A05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515D0" w14:textId="77777777" w:rsidR="00CD0C2C" w:rsidRDefault="00CD0C2C" w:rsidP="00CD0C2C">
      <w:pPr>
        <w:pStyle w:val="Heading5"/>
      </w:pPr>
      <w:bookmarkStart w:id="1110" w:name="_Toc169164627"/>
      <w:r>
        <w:t>6.6.9.5</w:t>
      </w:r>
      <w:r>
        <w:tab/>
        <w:t>TS 36.579-5</w:t>
      </w:r>
      <w:bookmarkEnd w:id="1110"/>
    </w:p>
    <w:p w14:paraId="01AD8EF4" w14:textId="70C05F45" w:rsidR="00CD0C2C" w:rsidRDefault="00CD0C2C" w:rsidP="00CD0C2C">
      <w:pPr>
        <w:rPr>
          <w:rFonts w:ascii="Arial" w:hAnsi="Arial" w:cs="Arial"/>
          <w:b/>
          <w:sz w:val="24"/>
        </w:rPr>
      </w:pPr>
      <w:r>
        <w:rPr>
          <w:rFonts w:ascii="Arial" w:hAnsi="Arial" w:cs="Arial"/>
          <w:b/>
          <w:color w:val="0000FF"/>
          <w:sz w:val="24"/>
        </w:rPr>
        <w:t>R5-242399</w:t>
      </w:r>
      <w:r>
        <w:rPr>
          <w:rFonts w:ascii="Arial" w:hAnsi="Arial" w:cs="Arial"/>
          <w:b/>
          <w:color w:val="0000FF"/>
          <w:sz w:val="24"/>
        </w:rPr>
        <w:tab/>
      </w:r>
      <w:r>
        <w:rPr>
          <w:rFonts w:ascii="Arial" w:hAnsi="Arial" w:cs="Arial"/>
          <w:b/>
          <w:sz w:val="24"/>
        </w:rPr>
        <w:t>Routine maintenance for TS 36.579-5</w:t>
      </w:r>
    </w:p>
    <w:p w14:paraId="624CF0B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v17.5.0</w:t>
      </w:r>
      <w:r>
        <w:rPr>
          <w:i/>
        </w:rPr>
        <w:tab/>
        <w:t xml:space="preserve">  CR-0111  Cat: F (Rel-17)</w:t>
      </w:r>
      <w:r>
        <w:rPr>
          <w:i/>
        </w:rPr>
        <w:br/>
      </w:r>
      <w:r>
        <w:rPr>
          <w:i/>
        </w:rPr>
        <w:br/>
      </w:r>
      <w:r>
        <w:rPr>
          <w:i/>
        </w:rPr>
        <w:tab/>
      </w:r>
      <w:r>
        <w:rPr>
          <w:i/>
        </w:rPr>
        <w:tab/>
      </w:r>
      <w:r>
        <w:rPr>
          <w:i/>
        </w:rPr>
        <w:tab/>
      </w:r>
      <w:r>
        <w:rPr>
          <w:i/>
        </w:rPr>
        <w:tab/>
      </w:r>
      <w:r>
        <w:rPr>
          <w:i/>
        </w:rPr>
        <w:tab/>
        <w:t>Source: MCC TF160</w:t>
      </w:r>
    </w:p>
    <w:p w14:paraId="5D0A5D4F" w14:textId="77777777" w:rsidR="00CD0C2C" w:rsidRDefault="00CD0C2C" w:rsidP="00CD0C2C">
      <w:pPr>
        <w:rPr>
          <w:rFonts w:ascii="Arial" w:hAnsi="Arial" w:cs="Arial"/>
          <w:b/>
        </w:rPr>
      </w:pPr>
      <w:r>
        <w:rPr>
          <w:rFonts w:ascii="Arial" w:hAnsi="Arial" w:cs="Arial"/>
          <w:b/>
        </w:rPr>
        <w:t xml:space="preserve">Discussion: </w:t>
      </w:r>
    </w:p>
    <w:p w14:paraId="34DD0B1B" w14:textId="77777777" w:rsidR="00CD0C2C" w:rsidRDefault="00CD0C2C" w:rsidP="00CD0C2C">
      <w:r>
        <w:t>block agreed on Thu</w:t>
      </w:r>
    </w:p>
    <w:p w14:paraId="7AA029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3B734" w14:textId="77777777" w:rsidR="00CD0C2C" w:rsidRDefault="00CD0C2C" w:rsidP="00CD0C2C">
      <w:pPr>
        <w:pStyle w:val="Heading5"/>
      </w:pPr>
      <w:bookmarkStart w:id="1111" w:name="_Toc169164628"/>
      <w:r>
        <w:t>6.6.9.6</w:t>
      </w:r>
      <w:r>
        <w:tab/>
        <w:t>TS 36.579-6</w:t>
      </w:r>
      <w:bookmarkEnd w:id="1111"/>
    </w:p>
    <w:p w14:paraId="554DB5F8" w14:textId="3147FB92" w:rsidR="00CD0C2C" w:rsidRDefault="00CD0C2C" w:rsidP="00CD0C2C">
      <w:pPr>
        <w:rPr>
          <w:rFonts w:ascii="Arial" w:hAnsi="Arial" w:cs="Arial"/>
          <w:b/>
          <w:sz w:val="24"/>
        </w:rPr>
      </w:pPr>
      <w:r>
        <w:rPr>
          <w:rFonts w:ascii="Arial" w:hAnsi="Arial" w:cs="Arial"/>
          <w:b/>
          <w:color w:val="0000FF"/>
          <w:sz w:val="24"/>
        </w:rPr>
        <w:t>R5-242356</w:t>
      </w:r>
      <w:r>
        <w:rPr>
          <w:rFonts w:ascii="Arial" w:hAnsi="Arial" w:cs="Arial"/>
          <w:b/>
          <w:color w:val="0000FF"/>
          <w:sz w:val="24"/>
        </w:rPr>
        <w:tab/>
      </w:r>
      <w:r>
        <w:rPr>
          <w:rFonts w:ascii="Arial" w:hAnsi="Arial" w:cs="Arial"/>
          <w:b/>
          <w:sz w:val="24"/>
        </w:rPr>
        <w:t>Common correction of test cases in clause 6</w:t>
      </w:r>
    </w:p>
    <w:p w14:paraId="7053766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v16.4.0</w:t>
      </w:r>
      <w:r>
        <w:rPr>
          <w:i/>
        </w:rPr>
        <w:tab/>
        <w:t xml:space="preserve">  CR-0108  Cat: F (Rel-16)</w:t>
      </w:r>
      <w:r>
        <w:rPr>
          <w:i/>
        </w:rPr>
        <w:br/>
      </w:r>
      <w:r>
        <w:rPr>
          <w:i/>
        </w:rPr>
        <w:br/>
      </w:r>
      <w:r>
        <w:rPr>
          <w:i/>
        </w:rPr>
        <w:tab/>
      </w:r>
      <w:r>
        <w:rPr>
          <w:i/>
        </w:rPr>
        <w:tab/>
      </w:r>
      <w:r>
        <w:rPr>
          <w:i/>
        </w:rPr>
        <w:tab/>
      </w:r>
      <w:r>
        <w:rPr>
          <w:i/>
        </w:rPr>
        <w:tab/>
      </w:r>
      <w:r>
        <w:rPr>
          <w:i/>
        </w:rPr>
        <w:tab/>
        <w:t>Source: MCC TF160</w:t>
      </w:r>
    </w:p>
    <w:p w14:paraId="0B5E4779" w14:textId="77777777" w:rsidR="00CD0C2C" w:rsidRDefault="00CD0C2C" w:rsidP="00CD0C2C">
      <w:pPr>
        <w:rPr>
          <w:rFonts w:ascii="Arial" w:hAnsi="Arial" w:cs="Arial"/>
          <w:b/>
        </w:rPr>
      </w:pPr>
      <w:r>
        <w:rPr>
          <w:rFonts w:ascii="Arial" w:hAnsi="Arial" w:cs="Arial"/>
          <w:b/>
        </w:rPr>
        <w:t xml:space="preserve">Discussion: </w:t>
      </w:r>
    </w:p>
    <w:p w14:paraId="0B4B1DE3" w14:textId="77777777" w:rsidR="00CD0C2C" w:rsidRDefault="00CD0C2C" w:rsidP="00CD0C2C">
      <w:r>
        <w:t>block agreed on Thu</w:t>
      </w:r>
    </w:p>
    <w:p w14:paraId="736C3D9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C22EB" w14:textId="2DA03B8E" w:rsidR="00CD0C2C" w:rsidRDefault="00CD0C2C" w:rsidP="00CD0C2C">
      <w:pPr>
        <w:rPr>
          <w:rFonts w:ascii="Arial" w:hAnsi="Arial" w:cs="Arial"/>
          <w:b/>
          <w:sz w:val="24"/>
        </w:rPr>
      </w:pPr>
      <w:r>
        <w:rPr>
          <w:rFonts w:ascii="Arial" w:hAnsi="Arial" w:cs="Arial"/>
          <w:b/>
          <w:color w:val="0000FF"/>
          <w:sz w:val="24"/>
        </w:rPr>
        <w:t>R5-242357</w:t>
      </w:r>
      <w:r>
        <w:rPr>
          <w:rFonts w:ascii="Arial" w:hAnsi="Arial" w:cs="Arial"/>
          <w:b/>
          <w:color w:val="0000FF"/>
          <w:sz w:val="24"/>
        </w:rPr>
        <w:tab/>
      </w:r>
      <w:r>
        <w:rPr>
          <w:rFonts w:ascii="Arial" w:hAnsi="Arial" w:cs="Arial"/>
          <w:b/>
          <w:sz w:val="24"/>
        </w:rPr>
        <w:t>Correction of testcase 6.3.1</w:t>
      </w:r>
    </w:p>
    <w:p w14:paraId="1A35999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v16.4.0</w:t>
      </w:r>
      <w:r>
        <w:rPr>
          <w:i/>
        </w:rPr>
        <w:tab/>
        <w:t xml:space="preserve">  CR-0109  Cat: F (Rel-16)</w:t>
      </w:r>
      <w:r>
        <w:rPr>
          <w:i/>
        </w:rPr>
        <w:br/>
      </w:r>
      <w:r>
        <w:rPr>
          <w:i/>
        </w:rPr>
        <w:br/>
      </w:r>
      <w:r>
        <w:rPr>
          <w:i/>
        </w:rPr>
        <w:tab/>
      </w:r>
      <w:r>
        <w:rPr>
          <w:i/>
        </w:rPr>
        <w:tab/>
      </w:r>
      <w:r>
        <w:rPr>
          <w:i/>
        </w:rPr>
        <w:tab/>
      </w:r>
      <w:r>
        <w:rPr>
          <w:i/>
        </w:rPr>
        <w:tab/>
      </w:r>
      <w:r>
        <w:rPr>
          <w:i/>
        </w:rPr>
        <w:tab/>
        <w:t>Source: MCC TF160</w:t>
      </w:r>
    </w:p>
    <w:p w14:paraId="6EED5451" w14:textId="77777777" w:rsidR="00CD0C2C" w:rsidRDefault="00CD0C2C" w:rsidP="00CD0C2C">
      <w:pPr>
        <w:rPr>
          <w:rFonts w:ascii="Arial" w:hAnsi="Arial" w:cs="Arial"/>
          <w:b/>
        </w:rPr>
      </w:pPr>
      <w:r>
        <w:rPr>
          <w:rFonts w:ascii="Arial" w:hAnsi="Arial" w:cs="Arial"/>
          <w:b/>
        </w:rPr>
        <w:t xml:space="preserve">Discussion: </w:t>
      </w:r>
    </w:p>
    <w:p w14:paraId="2807B1EE" w14:textId="77777777" w:rsidR="00CD0C2C" w:rsidRDefault="00CD0C2C" w:rsidP="00CD0C2C">
      <w:r>
        <w:t>block agreed on Thu</w:t>
      </w:r>
    </w:p>
    <w:p w14:paraId="3EB1612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BC0C9" w14:textId="51A515F3" w:rsidR="00CD0C2C" w:rsidRDefault="00CD0C2C" w:rsidP="00CD0C2C">
      <w:pPr>
        <w:rPr>
          <w:rFonts w:ascii="Arial" w:hAnsi="Arial" w:cs="Arial"/>
          <w:b/>
          <w:sz w:val="24"/>
        </w:rPr>
      </w:pPr>
      <w:r>
        <w:rPr>
          <w:rFonts w:ascii="Arial" w:hAnsi="Arial" w:cs="Arial"/>
          <w:b/>
          <w:color w:val="0000FF"/>
          <w:sz w:val="24"/>
        </w:rPr>
        <w:t>R5-242358</w:t>
      </w:r>
      <w:r>
        <w:rPr>
          <w:rFonts w:ascii="Arial" w:hAnsi="Arial" w:cs="Arial"/>
          <w:b/>
          <w:color w:val="0000FF"/>
          <w:sz w:val="24"/>
        </w:rPr>
        <w:tab/>
      </w:r>
      <w:r>
        <w:rPr>
          <w:rFonts w:ascii="Arial" w:hAnsi="Arial" w:cs="Arial"/>
          <w:b/>
          <w:sz w:val="24"/>
        </w:rPr>
        <w:t>Correction of testcase 6.3.2</w:t>
      </w:r>
    </w:p>
    <w:p w14:paraId="62D7C6A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v16.4.0</w:t>
      </w:r>
      <w:r>
        <w:rPr>
          <w:i/>
        </w:rPr>
        <w:tab/>
        <w:t xml:space="preserve">  CR-0110  Cat: F (Rel-16)</w:t>
      </w:r>
      <w:r>
        <w:rPr>
          <w:i/>
        </w:rPr>
        <w:br/>
      </w:r>
      <w:r>
        <w:rPr>
          <w:i/>
        </w:rPr>
        <w:br/>
      </w:r>
      <w:r>
        <w:rPr>
          <w:i/>
        </w:rPr>
        <w:tab/>
      </w:r>
      <w:r>
        <w:rPr>
          <w:i/>
        </w:rPr>
        <w:tab/>
      </w:r>
      <w:r>
        <w:rPr>
          <w:i/>
        </w:rPr>
        <w:tab/>
      </w:r>
      <w:r>
        <w:rPr>
          <w:i/>
        </w:rPr>
        <w:tab/>
      </w:r>
      <w:r>
        <w:rPr>
          <w:i/>
        </w:rPr>
        <w:tab/>
        <w:t>Source: MCC TF160</w:t>
      </w:r>
    </w:p>
    <w:p w14:paraId="316642DC" w14:textId="77777777" w:rsidR="00CD0C2C" w:rsidRDefault="00CD0C2C" w:rsidP="00CD0C2C">
      <w:pPr>
        <w:rPr>
          <w:rFonts w:ascii="Arial" w:hAnsi="Arial" w:cs="Arial"/>
          <w:b/>
        </w:rPr>
      </w:pPr>
      <w:r>
        <w:rPr>
          <w:rFonts w:ascii="Arial" w:hAnsi="Arial" w:cs="Arial"/>
          <w:b/>
        </w:rPr>
        <w:t xml:space="preserve">Discussion: </w:t>
      </w:r>
    </w:p>
    <w:p w14:paraId="4C185DB0" w14:textId="77777777" w:rsidR="00CD0C2C" w:rsidRDefault="00CD0C2C" w:rsidP="00CD0C2C">
      <w:r>
        <w:t>block agreed on Thu</w:t>
      </w:r>
    </w:p>
    <w:p w14:paraId="072646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5699A" w14:textId="77777777" w:rsidR="00CD0C2C" w:rsidRDefault="00CD0C2C" w:rsidP="00CD0C2C">
      <w:pPr>
        <w:pStyle w:val="Heading5"/>
      </w:pPr>
      <w:bookmarkStart w:id="1112" w:name="_Toc169164629"/>
      <w:r>
        <w:t>6.6.9.7</w:t>
      </w:r>
      <w:r>
        <w:tab/>
        <w:t>TS 36.579-7</w:t>
      </w:r>
      <w:bookmarkEnd w:id="1112"/>
    </w:p>
    <w:p w14:paraId="716A0A5D" w14:textId="4895B9DC" w:rsidR="00CD0C2C" w:rsidRDefault="00CD0C2C" w:rsidP="00CD0C2C">
      <w:pPr>
        <w:rPr>
          <w:rFonts w:ascii="Arial" w:hAnsi="Arial" w:cs="Arial"/>
          <w:b/>
          <w:sz w:val="24"/>
        </w:rPr>
      </w:pPr>
      <w:r>
        <w:rPr>
          <w:rFonts w:ascii="Arial" w:hAnsi="Arial" w:cs="Arial"/>
          <w:b/>
          <w:color w:val="0000FF"/>
          <w:sz w:val="24"/>
        </w:rPr>
        <w:t>R5-242359</w:t>
      </w:r>
      <w:r>
        <w:rPr>
          <w:rFonts w:ascii="Arial" w:hAnsi="Arial" w:cs="Arial"/>
          <w:b/>
          <w:color w:val="0000FF"/>
          <w:sz w:val="24"/>
        </w:rPr>
        <w:tab/>
      </w:r>
      <w:r>
        <w:rPr>
          <w:rFonts w:ascii="Arial" w:hAnsi="Arial" w:cs="Arial"/>
          <w:b/>
          <w:sz w:val="24"/>
        </w:rPr>
        <w:t>Common correction of test cases in clauses 5 and 6</w:t>
      </w:r>
    </w:p>
    <w:p w14:paraId="229EF9E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v16.3.0</w:t>
      </w:r>
      <w:r>
        <w:rPr>
          <w:i/>
        </w:rPr>
        <w:tab/>
        <w:t xml:space="preserve">  CR-0058  Cat: F (Rel-16)</w:t>
      </w:r>
      <w:r>
        <w:rPr>
          <w:i/>
        </w:rPr>
        <w:br/>
      </w:r>
      <w:r>
        <w:rPr>
          <w:i/>
        </w:rPr>
        <w:br/>
      </w:r>
      <w:r>
        <w:rPr>
          <w:i/>
        </w:rPr>
        <w:tab/>
      </w:r>
      <w:r>
        <w:rPr>
          <w:i/>
        </w:rPr>
        <w:tab/>
      </w:r>
      <w:r>
        <w:rPr>
          <w:i/>
        </w:rPr>
        <w:tab/>
      </w:r>
      <w:r>
        <w:rPr>
          <w:i/>
        </w:rPr>
        <w:tab/>
      </w:r>
      <w:r>
        <w:rPr>
          <w:i/>
        </w:rPr>
        <w:tab/>
        <w:t>Source: MCC TF160</w:t>
      </w:r>
    </w:p>
    <w:p w14:paraId="4343CE4F" w14:textId="77777777" w:rsidR="00CD0C2C" w:rsidRDefault="00CD0C2C" w:rsidP="00CD0C2C">
      <w:pPr>
        <w:rPr>
          <w:rFonts w:ascii="Arial" w:hAnsi="Arial" w:cs="Arial"/>
          <w:b/>
        </w:rPr>
      </w:pPr>
      <w:r>
        <w:rPr>
          <w:rFonts w:ascii="Arial" w:hAnsi="Arial" w:cs="Arial"/>
          <w:b/>
        </w:rPr>
        <w:t xml:space="preserve">Discussion: </w:t>
      </w:r>
    </w:p>
    <w:p w14:paraId="30CDF3D0" w14:textId="77777777" w:rsidR="00CD0C2C" w:rsidRDefault="00CD0C2C" w:rsidP="00CD0C2C">
      <w:r>
        <w:t>block agreed on Thu</w:t>
      </w:r>
    </w:p>
    <w:p w14:paraId="24CB2A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C3E93" w14:textId="77777777" w:rsidR="00CD0C2C" w:rsidRDefault="00CD0C2C" w:rsidP="00CD0C2C">
      <w:pPr>
        <w:pStyle w:val="Heading5"/>
      </w:pPr>
      <w:bookmarkStart w:id="1113" w:name="_Toc169164630"/>
      <w:r>
        <w:t>6.6.9.8</w:t>
      </w:r>
      <w:r>
        <w:tab/>
        <w:t>Other Specs</w:t>
      </w:r>
      <w:bookmarkEnd w:id="1113"/>
    </w:p>
    <w:p w14:paraId="68CE59BF" w14:textId="77777777" w:rsidR="00CD0C2C" w:rsidRDefault="00CD0C2C" w:rsidP="00CD0C2C">
      <w:pPr>
        <w:pStyle w:val="Heading5"/>
      </w:pPr>
      <w:bookmarkStart w:id="1114" w:name="_Toc169164631"/>
      <w:r>
        <w:t>6.6.9.9</w:t>
      </w:r>
      <w:r>
        <w:tab/>
        <w:t>Discussion Papers, Work Plan, TC lists</w:t>
      </w:r>
      <w:bookmarkEnd w:id="1114"/>
    </w:p>
    <w:p w14:paraId="2BE36114" w14:textId="77777777" w:rsidR="00CD0C2C" w:rsidRDefault="00CD0C2C" w:rsidP="00CD0C2C">
      <w:pPr>
        <w:pStyle w:val="Heading3"/>
      </w:pPr>
      <w:bookmarkStart w:id="1115" w:name="_Toc169164632"/>
      <w:r>
        <w:t>6.7</w:t>
      </w:r>
      <w:r>
        <w:tab/>
        <w:t>Outgoing liaison statements for provisional approval</w:t>
      </w:r>
      <w:bookmarkEnd w:id="1115"/>
    </w:p>
    <w:p w14:paraId="7952E7D6" w14:textId="77777777" w:rsidR="00CD0C2C" w:rsidRDefault="00CD0C2C" w:rsidP="00CD0C2C">
      <w:pPr>
        <w:pStyle w:val="Heading3"/>
      </w:pPr>
      <w:bookmarkStart w:id="1116" w:name="_Toc169164633"/>
      <w:r>
        <w:t>6.8</w:t>
      </w:r>
      <w:r>
        <w:tab/>
        <w:t>AOB</w:t>
      </w:r>
      <w:bookmarkEnd w:id="1116"/>
    </w:p>
    <w:p w14:paraId="79C44CBA" w14:textId="77777777" w:rsidR="00CD0C2C" w:rsidRDefault="00CD0C2C" w:rsidP="00CD0C2C">
      <w:pPr>
        <w:pStyle w:val="Heading2"/>
      </w:pPr>
      <w:bookmarkStart w:id="1117" w:name="_Toc169164634"/>
      <w:r>
        <w:t>7</w:t>
      </w:r>
      <w:r>
        <w:tab/>
        <w:t>Closing Joint Session</w:t>
      </w:r>
      <w:bookmarkEnd w:id="1117"/>
    </w:p>
    <w:p w14:paraId="42624ED2" w14:textId="77777777" w:rsidR="00CD0C2C" w:rsidRDefault="00CD0C2C" w:rsidP="00CD0C2C">
      <w:pPr>
        <w:pStyle w:val="Heading3"/>
      </w:pPr>
      <w:bookmarkStart w:id="1118" w:name="_Toc169164635"/>
      <w:r>
        <w:t>7.1</w:t>
      </w:r>
      <w:r>
        <w:tab/>
        <w:t>Agenda for closing session</w:t>
      </w:r>
      <w:bookmarkEnd w:id="1118"/>
    </w:p>
    <w:p w14:paraId="554320A9" w14:textId="706AEAB2" w:rsidR="00CD0C2C" w:rsidRDefault="00CD0C2C" w:rsidP="00CD0C2C">
      <w:pPr>
        <w:rPr>
          <w:rFonts w:ascii="Arial" w:hAnsi="Arial" w:cs="Arial"/>
          <w:b/>
          <w:sz w:val="24"/>
        </w:rPr>
      </w:pPr>
      <w:r>
        <w:rPr>
          <w:rFonts w:ascii="Arial" w:hAnsi="Arial" w:cs="Arial"/>
          <w:b/>
          <w:color w:val="0000FF"/>
          <w:sz w:val="24"/>
        </w:rPr>
        <w:t>R5-242102</w:t>
      </w:r>
      <w:r>
        <w:rPr>
          <w:rFonts w:ascii="Arial" w:hAnsi="Arial" w:cs="Arial"/>
          <w:b/>
          <w:color w:val="0000FF"/>
          <w:sz w:val="24"/>
        </w:rPr>
        <w:tab/>
      </w:r>
      <w:r>
        <w:rPr>
          <w:rFonts w:ascii="Arial" w:hAnsi="Arial" w:cs="Arial"/>
          <w:b/>
          <w:sz w:val="24"/>
        </w:rPr>
        <w:t>Agenda - closing session</w:t>
      </w:r>
    </w:p>
    <w:p w14:paraId="35016E9A" w14:textId="77777777" w:rsidR="00CD0C2C" w:rsidRDefault="00CD0C2C" w:rsidP="00CD0C2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A302C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0C4A9" w14:textId="77777777" w:rsidR="00CD0C2C" w:rsidRDefault="00CD0C2C" w:rsidP="00CD0C2C">
      <w:pPr>
        <w:pStyle w:val="Heading3"/>
      </w:pPr>
      <w:bookmarkStart w:id="1119" w:name="_Toc169164636"/>
      <w:r>
        <w:t>7.2</w:t>
      </w:r>
      <w:r>
        <w:tab/>
        <w:t>Pointer CRs</w:t>
      </w:r>
      <w:bookmarkEnd w:id="1119"/>
    </w:p>
    <w:p w14:paraId="23801BA8" w14:textId="39EC8075" w:rsidR="00CD0C2C" w:rsidRDefault="00CD0C2C" w:rsidP="00CD0C2C">
      <w:pPr>
        <w:rPr>
          <w:rFonts w:ascii="Arial" w:hAnsi="Arial" w:cs="Arial"/>
          <w:b/>
          <w:sz w:val="24"/>
        </w:rPr>
      </w:pPr>
      <w:r>
        <w:rPr>
          <w:rFonts w:ascii="Arial" w:hAnsi="Arial" w:cs="Arial"/>
          <w:b/>
          <w:color w:val="0000FF"/>
          <w:sz w:val="24"/>
        </w:rPr>
        <w:t>R5-242291</w:t>
      </w:r>
      <w:r>
        <w:rPr>
          <w:rFonts w:ascii="Arial" w:hAnsi="Arial" w:cs="Arial"/>
          <w:b/>
          <w:color w:val="0000FF"/>
          <w:sz w:val="24"/>
        </w:rPr>
        <w:tab/>
      </w:r>
      <w:r>
        <w:rPr>
          <w:rFonts w:ascii="Arial" w:hAnsi="Arial" w:cs="Arial"/>
          <w:b/>
          <w:sz w:val="24"/>
        </w:rPr>
        <w:t>Removal of technical content in TS 34.229-1 v15.10.0 and substitution with pointer to the next Release</w:t>
      </w:r>
    </w:p>
    <w:p w14:paraId="3E0B2158"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v15.10.0</w:t>
      </w:r>
      <w:r>
        <w:rPr>
          <w:i/>
        </w:rPr>
        <w:tab/>
        <w:t xml:space="preserve">  CR-1532  Cat: F (Rel-15)</w:t>
      </w:r>
      <w:r>
        <w:rPr>
          <w:i/>
        </w:rPr>
        <w:br/>
      </w:r>
      <w:r>
        <w:rPr>
          <w:i/>
        </w:rPr>
        <w:br/>
      </w:r>
      <w:r>
        <w:rPr>
          <w:i/>
        </w:rPr>
        <w:tab/>
      </w:r>
      <w:r>
        <w:rPr>
          <w:i/>
        </w:rPr>
        <w:tab/>
      </w:r>
      <w:r>
        <w:rPr>
          <w:i/>
        </w:rPr>
        <w:tab/>
      </w:r>
      <w:r>
        <w:rPr>
          <w:i/>
        </w:rPr>
        <w:tab/>
      </w:r>
      <w:r>
        <w:rPr>
          <w:i/>
        </w:rPr>
        <w:tab/>
        <w:t>Source: ETSI Secretariat</w:t>
      </w:r>
    </w:p>
    <w:p w14:paraId="5AA16C72" w14:textId="77777777" w:rsidR="00CD0C2C" w:rsidRDefault="00CD0C2C" w:rsidP="00CD0C2C">
      <w:pPr>
        <w:rPr>
          <w:rFonts w:ascii="Arial" w:hAnsi="Arial" w:cs="Arial"/>
          <w:b/>
        </w:rPr>
      </w:pPr>
      <w:r>
        <w:rPr>
          <w:rFonts w:ascii="Arial" w:hAnsi="Arial" w:cs="Arial"/>
          <w:b/>
        </w:rPr>
        <w:t xml:space="preserve">Abstract: </w:t>
      </w:r>
    </w:p>
    <w:p w14:paraId="4F1B3799" w14:textId="77777777" w:rsidR="00CD0C2C" w:rsidRDefault="00CD0C2C" w:rsidP="00CD0C2C">
      <w:r>
        <w:t>block agreement</w:t>
      </w:r>
    </w:p>
    <w:p w14:paraId="020D0D04" w14:textId="77777777" w:rsidR="00CD0C2C" w:rsidRDefault="00CD0C2C" w:rsidP="00CD0C2C">
      <w:pPr>
        <w:rPr>
          <w:rFonts w:ascii="Arial" w:hAnsi="Arial" w:cs="Arial"/>
          <w:b/>
        </w:rPr>
      </w:pPr>
      <w:r>
        <w:rPr>
          <w:rFonts w:ascii="Arial" w:hAnsi="Arial" w:cs="Arial"/>
          <w:b/>
        </w:rPr>
        <w:t xml:space="preserve">Discussion: </w:t>
      </w:r>
    </w:p>
    <w:p w14:paraId="5A4D8B53" w14:textId="77777777" w:rsidR="00CD0C2C" w:rsidRDefault="00CD0C2C" w:rsidP="00CD0C2C">
      <w:r>
        <w:t>block agreed on Fri</w:t>
      </w:r>
    </w:p>
    <w:p w14:paraId="0CA72ED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D1043" w14:textId="3FBE2710" w:rsidR="00CD0C2C" w:rsidRDefault="00CD0C2C" w:rsidP="00CD0C2C">
      <w:pPr>
        <w:rPr>
          <w:rFonts w:ascii="Arial" w:hAnsi="Arial" w:cs="Arial"/>
          <w:b/>
          <w:sz w:val="24"/>
        </w:rPr>
      </w:pPr>
      <w:r>
        <w:rPr>
          <w:rFonts w:ascii="Arial" w:hAnsi="Arial" w:cs="Arial"/>
          <w:b/>
          <w:color w:val="0000FF"/>
          <w:sz w:val="24"/>
        </w:rPr>
        <w:t>R5-242292</w:t>
      </w:r>
      <w:r>
        <w:rPr>
          <w:rFonts w:ascii="Arial" w:hAnsi="Arial" w:cs="Arial"/>
          <w:b/>
          <w:color w:val="0000FF"/>
          <w:sz w:val="24"/>
        </w:rPr>
        <w:tab/>
      </w:r>
      <w:r>
        <w:rPr>
          <w:rFonts w:ascii="Arial" w:hAnsi="Arial" w:cs="Arial"/>
          <w:b/>
          <w:sz w:val="24"/>
        </w:rPr>
        <w:t>Removal of technical content in TS 34.229-1 v16.7.0 and substitution with pointer to the next Release</w:t>
      </w:r>
    </w:p>
    <w:p w14:paraId="737317D5"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v16.7.0</w:t>
      </w:r>
      <w:r>
        <w:rPr>
          <w:i/>
        </w:rPr>
        <w:tab/>
        <w:t xml:space="preserve">  CR-1533  Cat: F (Rel-16)</w:t>
      </w:r>
      <w:r>
        <w:rPr>
          <w:i/>
        </w:rPr>
        <w:br/>
      </w:r>
      <w:r>
        <w:rPr>
          <w:i/>
        </w:rPr>
        <w:br/>
      </w:r>
      <w:r>
        <w:rPr>
          <w:i/>
        </w:rPr>
        <w:tab/>
      </w:r>
      <w:r>
        <w:rPr>
          <w:i/>
        </w:rPr>
        <w:tab/>
      </w:r>
      <w:r>
        <w:rPr>
          <w:i/>
        </w:rPr>
        <w:tab/>
      </w:r>
      <w:r>
        <w:rPr>
          <w:i/>
        </w:rPr>
        <w:tab/>
      </w:r>
      <w:r>
        <w:rPr>
          <w:i/>
        </w:rPr>
        <w:tab/>
        <w:t>Source: ETSI Secretariat</w:t>
      </w:r>
    </w:p>
    <w:p w14:paraId="69A64B5B" w14:textId="77777777" w:rsidR="00CD0C2C" w:rsidRDefault="00CD0C2C" w:rsidP="00CD0C2C">
      <w:pPr>
        <w:rPr>
          <w:rFonts w:ascii="Arial" w:hAnsi="Arial" w:cs="Arial"/>
          <w:b/>
        </w:rPr>
      </w:pPr>
      <w:r>
        <w:rPr>
          <w:rFonts w:ascii="Arial" w:hAnsi="Arial" w:cs="Arial"/>
          <w:b/>
        </w:rPr>
        <w:t xml:space="preserve">Abstract: </w:t>
      </w:r>
    </w:p>
    <w:p w14:paraId="14B82398" w14:textId="77777777" w:rsidR="00CD0C2C" w:rsidRDefault="00CD0C2C" w:rsidP="00CD0C2C">
      <w:r>
        <w:t>block agreement</w:t>
      </w:r>
    </w:p>
    <w:p w14:paraId="101B199F" w14:textId="77777777" w:rsidR="00CD0C2C" w:rsidRDefault="00CD0C2C" w:rsidP="00CD0C2C">
      <w:pPr>
        <w:rPr>
          <w:rFonts w:ascii="Arial" w:hAnsi="Arial" w:cs="Arial"/>
          <w:b/>
        </w:rPr>
      </w:pPr>
      <w:r>
        <w:rPr>
          <w:rFonts w:ascii="Arial" w:hAnsi="Arial" w:cs="Arial"/>
          <w:b/>
        </w:rPr>
        <w:t xml:space="preserve">Discussion: </w:t>
      </w:r>
    </w:p>
    <w:p w14:paraId="32B30FBA" w14:textId="77777777" w:rsidR="00CD0C2C" w:rsidRDefault="00CD0C2C" w:rsidP="00CD0C2C">
      <w:r>
        <w:t>block agreed on Fri</w:t>
      </w:r>
    </w:p>
    <w:p w14:paraId="6A819E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2D5A1" w14:textId="49618AAA" w:rsidR="00CD0C2C" w:rsidRDefault="00CD0C2C" w:rsidP="00CD0C2C">
      <w:pPr>
        <w:rPr>
          <w:rFonts w:ascii="Arial" w:hAnsi="Arial" w:cs="Arial"/>
          <w:b/>
          <w:sz w:val="24"/>
        </w:rPr>
      </w:pPr>
      <w:r>
        <w:rPr>
          <w:rFonts w:ascii="Arial" w:hAnsi="Arial" w:cs="Arial"/>
          <w:b/>
          <w:color w:val="0000FF"/>
          <w:sz w:val="24"/>
        </w:rPr>
        <w:t>R5-242293</w:t>
      </w:r>
      <w:r>
        <w:rPr>
          <w:rFonts w:ascii="Arial" w:hAnsi="Arial" w:cs="Arial"/>
          <w:b/>
          <w:color w:val="0000FF"/>
          <w:sz w:val="24"/>
        </w:rPr>
        <w:tab/>
      </w:r>
      <w:r>
        <w:rPr>
          <w:rFonts w:ascii="Arial" w:hAnsi="Arial" w:cs="Arial"/>
          <w:b/>
          <w:sz w:val="24"/>
        </w:rPr>
        <w:t>Removal of technical content in TS 34.229-2 v16.10.0 and substitution with pointer to the next Release</w:t>
      </w:r>
    </w:p>
    <w:p w14:paraId="0499BAD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v16.10.0</w:t>
      </w:r>
      <w:r>
        <w:rPr>
          <w:i/>
        </w:rPr>
        <w:tab/>
        <w:t xml:space="preserve">  CR-0340  Cat: F (Rel-16)</w:t>
      </w:r>
      <w:r>
        <w:rPr>
          <w:i/>
        </w:rPr>
        <w:br/>
      </w:r>
      <w:r>
        <w:rPr>
          <w:i/>
        </w:rPr>
        <w:br/>
      </w:r>
      <w:r>
        <w:rPr>
          <w:i/>
        </w:rPr>
        <w:tab/>
      </w:r>
      <w:r>
        <w:rPr>
          <w:i/>
        </w:rPr>
        <w:tab/>
      </w:r>
      <w:r>
        <w:rPr>
          <w:i/>
        </w:rPr>
        <w:tab/>
      </w:r>
      <w:r>
        <w:rPr>
          <w:i/>
        </w:rPr>
        <w:tab/>
      </w:r>
      <w:r>
        <w:rPr>
          <w:i/>
        </w:rPr>
        <w:tab/>
        <w:t>Source: ETSI Secretariat</w:t>
      </w:r>
    </w:p>
    <w:p w14:paraId="322EB60B" w14:textId="77777777" w:rsidR="00CD0C2C" w:rsidRDefault="00CD0C2C" w:rsidP="00CD0C2C">
      <w:pPr>
        <w:rPr>
          <w:rFonts w:ascii="Arial" w:hAnsi="Arial" w:cs="Arial"/>
          <w:b/>
        </w:rPr>
      </w:pPr>
      <w:r>
        <w:rPr>
          <w:rFonts w:ascii="Arial" w:hAnsi="Arial" w:cs="Arial"/>
          <w:b/>
        </w:rPr>
        <w:t xml:space="preserve">Abstract: </w:t>
      </w:r>
    </w:p>
    <w:p w14:paraId="41BADEE8" w14:textId="77777777" w:rsidR="00CD0C2C" w:rsidRDefault="00CD0C2C" w:rsidP="00CD0C2C">
      <w:r>
        <w:t>block agreement</w:t>
      </w:r>
    </w:p>
    <w:p w14:paraId="4272B3C9" w14:textId="77777777" w:rsidR="00CD0C2C" w:rsidRDefault="00CD0C2C" w:rsidP="00CD0C2C">
      <w:pPr>
        <w:rPr>
          <w:rFonts w:ascii="Arial" w:hAnsi="Arial" w:cs="Arial"/>
          <w:b/>
        </w:rPr>
      </w:pPr>
      <w:r>
        <w:rPr>
          <w:rFonts w:ascii="Arial" w:hAnsi="Arial" w:cs="Arial"/>
          <w:b/>
        </w:rPr>
        <w:t xml:space="preserve">Discussion: </w:t>
      </w:r>
    </w:p>
    <w:p w14:paraId="406DDC80" w14:textId="77777777" w:rsidR="00CD0C2C" w:rsidRDefault="00CD0C2C" w:rsidP="00CD0C2C">
      <w:r>
        <w:t>block agreed on Fri</w:t>
      </w:r>
    </w:p>
    <w:p w14:paraId="0D3171C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60F84" w14:textId="25772E6A" w:rsidR="00CD0C2C" w:rsidRDefault="00CD0C2C" w:rsidP="00CD0C2C">
      <w:pPr>
        <w:rPr>
          <w:rFonts w:ascii="Arial" w:hAnsi="Arial" w:cs="Arial"/>
          <w:b/>
          <w:sz w:val="24"/>
        </w:rPr>
      </w:pPr>
      <w:r>
        <w:rPr>
          <w:rFonts w:ascii="Arial" w:hAnsi="Arial" w:cs="Arial"/>
          <w:b/>
          <w:color w:val="0000FF"/>
          <w:sz w:val="24"/>
        </w:rPr>
        <w:t>R5-242294</w:t>
      </w:r>
      <w:r>
        <w:rPr>
          <w:rFonts w:ascii="Arial" w:hAnsi="Arial" w:cs="Arial"/>
          <w:b/>
          <w:color w:val="0000FF"/>
          <w:sz w:val="24"/>
        </w:rPr>
        <w:tab/>
      </w:r>
      <w:r>
        <w:rPr>
          <w:rFonts w:ascii="Arial" w:hAnsi="Arial" w:cs="Arial"/>
          <w:b/>
          <w:sz w:val="24"/>
        </w:rPr>
        <w:t>Removal of technical content in TS 34.229-3 v16.8.0 and substitution with pointer to the next Release</w:t>
      </w:r>
    </w:p>
    <w:p w14:paraId="296801D0"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v16.8.0</w:t>
      </w:r>
      <w:r>
        <w:rPr>
          <w:i/>
        </w:rPr>
        <w:tab/>
        <w:t xml:space="preserve">  CR-0947  Cat: F (Rel-16)</w:t>
      </w:r>
      <w:r>
        <w:rPr>
          <w:i/>
        </w:rPr>
        <w:br/>
      </w:r>
      <w:r>
        <w:rPr>
          <w:i/>
        </w:rPr>
        <w:br/>
      </w:r>
      <w:r>
        <w:rPr>
          <w:i/>
        </w:rPr>
        <w:tab/>
      </w:r>
      <w:r>
        <w:rPr>
          <w:i/>
        </w:rPr>
        <w:tab/>
      </w:r>
      <w:r>
        <w:rPr>
          <w:i/>
        </w:rPr>
        <w:tab/>
      </w:r>
      <w:r>
        <w:rPr>
          <w:i/>
        </w:rPr>
        <w:tab/>
      </w:r>
      <w:r>
        <w:rPr>
          <w:i/>
        </w:rPr>
        <w:tab/>
        <w:t>Source: ETSI Secretariat</w:t>
      </w:r>
    </w:p>
    <w:p w14:paraId="07E87886" w14:textId="77777777" w:rsidR="00CD0C2C" w:rsidRDefault="00CD0C2C" w:rsidP="00CD0C2C">
      <w:pPr>
        <w:rPr>
          <w:rFonts w:ascii="Arial" w:hAnsi="Arial" w:cs="Arial"/>
          <w:b/>
        </w:rPr>
      </w:pPr>
      <w:r>
        <w:rPr>
          <w:rFonts w:ascii="Arial" w:hAnsi="Arial" w:cs="Arial"/>
          <w:b/>
        </w:rPr>
        <w:t xml:space="preserve">Abstract: </w:t>
      </w:r>
    </w:p>
    <w:p w14:paraId="31DDCF4D" w14:textId="77777777" w:rsidR="00CD0C2C" w:rsidRDefault="00CD0C2C" w:rsidP="00CD0C2C">
      <w:r>
        <w:t>block agreement</w:t>
      </w:r>
    </w:p>
    <w:p w14:paraId="67536DAB" w14:textId="77777777" w:rsidR="00CD0C2C" w:rsidRDefault="00CD0C2C" w:rsidP="00CD0C2C">
      <w:pPr>
        <w:rPr>
          <w:rFonts w:ascii="Arial" w:hAnsi="Arial" w:cs="Arial"/>
          <w:b/>
        </w:rPr>
      </w:pPr>
      <w:r>
        <w:rPr>
          <w:rFonts w:ascii="Arial" w:hAnsi="Arial" w:cs="Arial"/>
          <w:b/>
        </w:rPr>
        <w:t xml:space="preserve">Discussion: </w:t>
      </w:r>
    </w:p>
    <w:p w14:paraId="3E2E7E96" w14:textId="77777777" w:rsidR="00CD0C2C" w:rsidRDefault="00CD0C2C" w:rsidP="00CD0C2C">
      <w:r>
        <w:t>block agreed on Fri</w:t>
      </w:r>
    </w:p>
    <w:p w14:paraId="0399081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A73E2" w14:textId="1827DDA1" w:rsidR="00CD0C2C" w:rsidRDefault="00CD0C2C" w:rsidP="00CD0C2C">
      <w:pPr>
        <w:rPr>
          <w:rFonts w:ascii="Arial" w:hAnsi="Arial" w:cs="Arial"/>
          <w:b/>
          <w:sz w:val="24"/>
        </w:rPr>
      </w:pPr>
      <w:r>
        <w:rPr>
          <w:rFonts w:ascii="Arial" w:hAnsi="Arial" w:cs="Arial"/>
          <w:b/>
          <w:color w:val="0000FF"/>
          <w:sz w:val="24"/>
        </w:rPr>
        <w:t>R5-242295</w:t>
      </w:r>
      <w:r>
        <w:rPr>
          <w:rFonts w:ascii="Arial" w:hAnsi="Arial" w:cs="Arial"/>
          <w:b/>
          <w:color w:val="0000FF"/>
          <w:sz w:val="24"/>
        </w:rPr>
        <w:tab/>
      </w:r>
      <w:r>
        <w:rPr>
          <w:rFonts w:ascii="Arial" w:hAnsi="Arial" w:cs="Arial"/>
          <w:b/>
          <w:sz w:val="24"/>
        </w:rPr>
        <w:t>Removal of technical content in TS 34.229-5 v16.10.0 and substitution with pointer to the next Release</w:t>
      </w:r>
    </w:p>
    <w:p w14:paraId="788298B3"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v16.10.0</w:t>
      </w:r>
      <w:r>
        <w:rPr>
          <w:i/>
        </w:rPr>
        <w:tab/>
        <w:t xml:space="preserve">  CR-0579  Cat: F (Rel-16)</w:t>
      </w:r>
      <w:r>
        <w:rPr>
          <w:i/>
        </w:rPr>
        <w:br/>
      </w:r>
      <w:r>
        <w:rPr>
          <w:i/>
        </w:rPr>
        <w:br/>
      </w:r>
      <w:r>
        <w:rPr>
          <w:i/>
        </w:rPr>
        <w:tab/>
      </w:r>
      <w:r>
        <w:rPr>
          <w:i/>
        </w:rPr>
        <w:tab/>
      </w:r>
      <w:r>
        <w:rPr>
          <w:i/>
        </w:rPr>
        <w:tab/>
      </w:r>
      <w:r>
        <w:rPr>
          <w:i/>
        </w:rPr>
        <w:tab/>
      </w:r>
      <w:r>
        <w:rPr>
          <w:i/>
        </w:rPr>
        <w:tab/>
        <w:t>Source: ETSI Secretariat</w:t>
      </w:r>
    </w:p>
    <w:p w14:paraId="52530B99" w14:textId="77777777" w:rsidR="00CD0C2C" w:rsidRDefault="00CD0C2C" w:rsidP="00CD0C2C">
      <w:pPr>
        <w:rPr>
          <w:rFonts w:ascii="Arial" w:hAnsi="Arial" w:cs="Arial"/>
          <w:b/>
        </w:rPr>
      </w:pPr>
      <w:r>
        <w:rPr>
          <w:rFonts w:ascii="Arial" w:hAnsi="Arial" w:cs="Arial"/>
          <w:b/>
        </w:rPr>
        <w:t xml:space="preserve">Abstract: </w:t>
      </w:r>
    </w:p>
    <w:p w14:paraId="6D551646" w14:textId="77777777" w:rsidR="00CD0C2C" w:rsidRDefault="00CD0C2C" w:rsidP="00CD0C2C">
      <w:r>
        <w:t>block agreement</w:t>
      </w:r>
    </w:p>
    <w:p w14:paraId="02EBA028" w14:textId="77777777" w:rsidR="00CD0C2C" w:rsidRDefault="00CD0C2C" w:rsidP="00CD0C2C">
      <w:pPr>
        <w:rPr>
          <w:rFonts w:ascii="Arial" w:hAnsi="Arial" w:cs="Arial"/>
          <w:b/>
        </w:rPr>
      </w:pPr>
      <w:r>
        <w:rPr>
          <w:rFonts w:ascii="Arial" w:hAnsi="Arial" w:cs="Arial"/>
          <w:b/>
        </w:rPr>
        <w:t xml:space="preserve">Discussion: </w:t>
      </w:r>
    </w:p>
    <w:p w14:paraId="56A0F132" w14:textId="77777777" w:rsidR="00CD0C2C" w:rsidRDefault="00CD0C2C" w:rsidP="00CD0C2C">
      <w:r>
        <w:t>block agreed on Fri</w:t>
      </w:r>
    </w:p>
    <w:p w14:paraId="37ABD01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B0AB7" w14:textId="3793C438" w:rsidR="00CD0C2C" w:rsidRDefault="00CD0C2C" w:rsidP="00CD0C2C">
      <w:pPr>
        <w:rPr>
          <w:rFonts w:ascii="Arial" w:hAnsi="Arial" w:cs="Arial"/>
          <w:b/>
          <w:sz w:val="24"/>
        </w:rPr>
      </w:pPr>
      <w:r>
        <w:rPr>
          <w:rFonts w:ascii="Arial" w:hAnsi="Arial" w:cs="Arial"/>
          <w:b/>
          <w:color w:val="0000FF"/>
          <w:sz w:val="24"/>
        </w:rPr>
        <w:t>R5-242296</w:t>
      </w:r>
      <w:r>
        <w:rPr>
          <w:rFonts w:ascii="Arial" w:hAnsi="Arial" w:cs="Arial"/>
          <w:b/>
          <w:color w:val="0000FF"/>
          <w:sz w:val="24"/>
        </w:rPr>
        <w:tab/>
      </w:r>
      <w:r>
        <w:rPr>
          <w:rFonts w:ascii="Arial" w:hAnsi="Arial" w:cs="Arial"/>
          <w:b/>
          <w:sz w:val="24"/>
        </w:rPr>
        <w:t>Removal of technical content in TS 36.521-3 v17.1.0 and substitution with pointer to the next Release</w:t>
      </w:r>
    </w:p>
    <w:p w14:paraId="56B0A70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v17.1.0</w:t>
      </w:r>
      <w:r>
        <w:rPr>
          <w:i/>
        </w:rPr>
        <w:tab/>
        <w:t xml:space="preserve">  CR-3023  Cat: F (Rel-17)</w:t>
      </w:r>
      <w:r>
        <w:rPr>
          <w:i/>
        </w:rPr>
        <w:br/>
      </w:r>
      <w:r>
        <w:rPr>
          <w:i/>
        </w:rPr>
        <w:br/>
      </w:r>
      <w:r>
        <w:rPr>
          <w:i/>
        </w:rPr>
        <w:tab/>
      </w:r>
      <w:r>
        <w:rPr>
          <w:i/>
        </w:rPr>
        <w:tab/>
      </w:r>
      <w:r>
        <w:rPr>
          <w:i/>
        </w:rPr>
        <w:tab/>
      </w:r>
      <w:r>
        <w:rPr>
          <w:i/>
        </w:rPr>
        <w:tab/>
      </w:r>
      <w:r>
        <w:rPr>
          <w:i/>
        </w:rPr>
        <w:tab/>
        <w:t>Source: ETSI Secretariat</w:t>
      </w:r>
    </w:p>
    <w:p w14:paraId="45A395E3" w14:textId="77777777" w:rsidR="00CD0C2C" w:rsidRDefault="00CD0C2C" w:rsidP="00CD0C2C">
      <w:pPr>
        <w:rPr>
          <w:rFonts w:ascii="Arial" w:hAnsi="Arial" w:cs="Arial"/>
          <w:b/>
        </w:rPr>
      </w:pPr>
      <w:r>
        <w:rPr>
          <w:rFonts w:ascii="Arial" w:hAnsi="Arial" w:cs="Arial"/>
          <w:b/>
        </w:rPr>
        <w:t xml:space="preserve">Abstract: </w:t>
      </w:r>
    </w:p>
    <w:p w14:paraId="0CC38DAD" w14:textId="77777777" w:rsidR="00CD0C2C" w:rsidRDefault="00CD0C2C" w:rsidP="00CD0C2C">
      <w:r>
        <w:t>block agreement</w:t>
      </w:r>
    </w:p>
    <w:p w14:paraId="4C952A8A" w14:textId="77777777" w:rsidR="00CD0C2C" w:rsidRDefault="00CD0C2C" w:rsidP="00CD0C2C">
      <w:pPr>
        <w:rPr>
          <w:rFonts w:ascii="Arial" w:hAnsi="Arial" w:cs="Arial"/>
          <w:b/>
        </w:rPr>
      </w:pPr>
      <w:r>
        <w:rPr>
          <w:rFonts w:ascii="Arial" w:hAnsi="Arial" w:cs="Arial"/>
          <w:b/>
        </w:rPr>
        <w:t xml:space="preserve">Discussion: </w:t>
      </w:r>
    </w:p>
    <w:p w14:paraId="064B157D" w14:textId="77777777" w:rsidR="00CD0C2C" w:rsidRDefault="00CD0C2C" w:rsidP="00CD0C2C">
      <w:r>
        <w:t>block agreed on Fri</w:t>
      </w:r>
    </w:p>
    <w:p w14:paraId="1323C0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D0355" w14:textId="68EA3E76" w:rsidR="00CD0C2C" w:rsidRDefault="00CD0C2C" w:rsidP="00CD0C2C">
      <w:pPr>
        <w:rPr>
          <w:rFonts w:ascii="Arial" w:hAnsi="Arial" w:cs="Arial"/>
          <w:b/>
          <w:sz w:val="24"/>
        </w:rPr>
      </w:pPr>
      <w:r>
        <w:rPr>
          <w:rFonts w:ascii="Arial" w:hAnsi="Arial" w:cs="Arial"/>
          <w:b/>
          <w:color w:val="0000FF"/>
          <w:sz w:val="24"/>
        </w:rPr>
        <w:t>R5-242297</w:t>
      </w:r>
      <w:r>
        <w:rPr>
          <w:rFonts w:ascii="Arial" w:hAnsi="Arial" w:cs="Arial"/>
          <w:b/>
          <w:color w:val="0000FF"/>
          <w:sz w:val="24"/>
        </w:rPr>
        <w:tab/>
      </w:r>
      <w:r>
        <w:rPr>
          <w:rFonts w:ascii="Arial" w:hAnsi="Arial" w:cs="Arial"/>
          <w:b/>
          <w:sz w:val="24"/>
        </w:rPr>
        <w:t>Removal of technical content in TS 36.523-3 v17.7.0 and substitution with pointer to the next Release</w:t>
      </w:r>
    </w:p>
    <w:p w14:paraId="77B1B16F"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v17.7.0</w:t>
      </w:r>
      <w:r>
        <w:rPr>
          <w:i/>
        </w:rPr>
        <w:tab/>
        <w:t xml:space="preserve">  CR-4819  Cat: F (Rel-17)</w:t>
      </w:r>
      <w:r>
        <w:rPr>
          <w:i/>
        </w:rPr>
        <w:br/>
      </w:r>
      <w:r>
        <w:rPr>
          <w:i/>
        </w:rPr>
        <w:br/>
      </w:r>
      <w:r>
        <w:rPr>
          <w:i/>
        </w:rPr>
        <w:tab/>
      </w:r>
      <w:r>
        <w:rPr>
          <w:i/>
        </w:rPr>
        <w:tab/>
      </w:r>
      <w:r>
        <w:rPr>
          <w:i/>
        </w:rPr>
        <w:tab/>
      </w:r>
      <w:r>
        <w:rPr>
          <w:i/>
        </w:rPr>
        <w:tab/>
      </w:r>
      <w:r>
        <w:rPr>
          <w:i/>
        </w:rPr>
        <w:tab/>
        <w:t>Source: ETSI Secretariat</w:t>
      </w:r>
    </w:p>
    <w:p w14:paraId="14D417C6" w14:textId="77777777" w:rsidR="00CD0C2C" w:rsidRDefault="00CD0C2C" w:rsidP="00CD0C2C">
      <w:pPr>
        <w:rPr>
          <w:rFonts w:ascii="Arial" w:hAnsi="Arial" w:cs="Arial"/>
          <w:b/>
        </w:rPr>
      </w:pPr>
      <w:r>
        <w:rPr>
          <w:rFonts w:ascii="Arial" w:hAnsi="Arial" w:cs="Arial"/>
          <w:b/>
        </w:rPr>
        <w:t xml:space="preserve">Abstract: </w:t>
      </w:r>
    </w:p>
    <w:p w14:paraId="5F0D1791" w14:textId="77777777" w:rsidR="00CD0C2C" w:rsidRDefault="00CD0C2C" w:rsidP="00CD0C2C">
      <w:r>
        <w:t>block agreement</w:t>
      </w:r>
    </w:p>
    <w:p w14:paraId="11C434C2" w14:textId="77777777" w:rsidR="00CD0C2C" w:rsidRDefault="00CD0C2C" w:rsidP="00CD0C2C">
      <w:pPr>
        <w:rPr>
          <w:rFonts w:ascii="Arial" w:hAnsi="Arial" w:cs="Arial"/>
          <w:b/>
        </w:rPr>
      </w:pPr>
      <w:r>
        <w:rPr>
          <w:rFonts w:ascii="Arial" w:hAnsi="Arial" w:cs="Arial"/>
          <w:b/>
        </w:rPr>
        <w:t xml:space="preserve">Discussion: </w:t>
      </w:r>
    </w:p>
    <w:p w14:paraId="496560C6" w14:textId="77777777" w:rsidR="00CD0C2C" w:rsidRDefault="00CD0C2C" w:rsidP="00CD0C2C">
      <w:r>
        <w:t>block agreed on Fri</w:t>
      </w:r>
    </w:p>
    <w:p w14:paraId="52CD8F1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E549" w14:textId="63FB06A1" w:rsidR="00CD0C2C" w:rsidRDefault="00CD0C2C" w:rsidP="00CD0C2C">
      <w:pPr>
        <w:rPr>
          <w:rFonts w:ascii="Arial" w:hAnsi="Arial" w:cs="Arial"/>
          <w:b/>
          <w:sz w:val="24"/>
        </w:rPr>
      </w:pPr>
      <w:r>
        <w:rPr>
          <w:rFonts w:ascii="Arial" w:hAnsi="Arial" w:cs="Arial"/>
          <w:b/>
          <w:color w:val="0000FF"/>
          <w:sz w:val="24"/>
        </w:rPr>
        <w:t>R5-242298</w:t>
      </w:r>
      <w:r>
        <w:rPr>
          <w:rFonts w:ascii="Arial" w:hAnsi="Arial" w:cs="Arial"/>
          <w:b/>
          <w:color w:val="0000FF"/>
          <w:sz w:val="24"/>
        </w:rPr>
        <w:tab/>
      </w:r>
      <w:r>
        <w:rPr>
          <w:rFonts w:ascii="Arial" w:hAnsi="Arial" w:cs="Arial"/>
          <w:b/>
          <w:sz w:val="24"/>
        </w:rPr>
        <w:t>Removal of technical content in TS 36.579-3 v13.3.0 and substitution with pointer to the next Release</w:t>
      </w:r>
    </w:p>
    <w:p w14:paraId="478E477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v13.3.0</w:t>
      </w:r>
      <w:r>
        <w:rPr>
          <w:i/>
        </w:rPr>
        <w:tab/>
        <w:t xml:space="preserve">  CR-0010  Cat: F (Rel-13)</w:t>
      </w:r>
      <w:r>
        <w:rPr>
          <w:i/>
        </w:rPr>
        <w:br/>
      </w:r>
      <w:r>
        <w:rPr>
          <w:i/>
        </w:rPr>
        <w:br/>
      </w:r>
      <w:r>
        <w:rPr>
          <w:i/>
        </w:rPr>
        <w:tab/>
      </w:r>
      <w:r>
        <w:rPr>
          <w:i/>
        </w:rPr>
        <w:tab/>
      </w:r>
      <w:r>
        <w:rPr>
          <w:i/>
        </w:rPr>
        <w:tab/>
      </w:r>
      <w:r>
        <w:rPr>
          <w:i/>
        </w:rPr>
        <w:tab/>
      </w:r>
      <w:r>
        <w:rPr>
          <w:i/>
        </w:rPr>
        <w:tab/>
        <w:t>Source: ETSI Secretariat</w:t>
      </w:r>
    </w:p>
    <w:p w14:paraId="238982F0" w14:textId="77777777" w:rsidR="00CD0C2C" w:rsidRDefault="00CD0C2C" w:rsidP="00CD0C2C">
      <w:pPr>
        <w:rPr>
          <w:rFonts w:ascii="Arial" w:hAnsi="Arial" w:cs="Arial"/>
          <w:b/>
        </w:rPr>
      </w:pPr>
      <w:r>
        <w:rPr>
          <w:rFonts w:ascii="Arial" w:hAnsi="Arial" w:cs="Arial"/>
          <w:b/>
        </w:rPr>
        <w:t xml:space="preserve">Abstract: </w:t>
      </w:r>
    </w:p>
    <w:p w14:paraId="1F37BCFA" w14:textId="77777777" w:rsidR="00CD0C2C" w:rsidRDefault="00CD0C2C" w:rsidP="00CD0C2C">
      <w:r>
        <w:t>block agreement</w:t>
      </w:r>
    </w:p>
    <w:p w14:paraId="0320972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937BF" w14:textId="620DD1A7" w:rsidR="00CD0C2C" w:rsidRDefault="00CD0C2C" w:rsidP="00CD0C2C">
      <w:pPr>
        <w:rPr>
          <w:rFonts w:ascii="Arial" w:hAnsi="Arial" w:cs="Arial"/>
          <w:b/>
          <w:sz w:val="24"/>
        </w:rPr>
      </w:pPr>
      <w:r>
        <w:rPr>
          <w:rFonts w:ascii="Arial" w:hAnsi="Arial" w:cs="Arial"/>
          <w:b/>
          <w:color w:val="0000FF"/>
          <w:sz w:val="24"/>
        </w:rPr>
        <w:t>R5-242299</w:t>
      </w:r>
      <w:r>
        <w:rPr>
          <w:rFonts w:ascii="Arial" w:hAnsi="Arial" w:cs="Arial"/>
          <w:b/>
          <w:color w:val="0000FF"/>
          <w:sz w:val="24"/>
        </w:rPr>
        <w:tab/>
      </w:r>
      <w:r>
        <w:rPr>
          <w:rFonts w:ascii="Arial" w:hAnsi="Arial" w:cs="Arial"/>
          <w:b/>
          <w:sz w:val="24"/>
        </w:rPr>
        <w:t>Removal of technical content in TS 36.579-3 v14.0.0 and substitution with pointer to the next Release</w:t>
      </w:r>
    </w:p>
    <w:p w14:paraId="0CDA390C"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v14.0.0</w:t>
      </w:r>
      <w:r>
        <w:rPr>
          <w:i/>
        </w:rPr>
        <w:tab/>
        <w:t xml:space="preserve">  CR-0011  Cat: F (Rel-14)</w:t>
      </w:r>
      <w:r>
        <w:rPr>
          <w:i/>
        </w:rPr>
        <w:br/>
      </w:r>
      <w:r>
        <w:rPr>
          <w:i/>
        </w:rPr>
        <w:br/>
      </w:r>
      <w:r>
        <w:rPr>
          <w:i/>
        </w:rPr>
        <w:tab/>
      </w:r>
      <w:r>
        <w:rPr>
          <w:i/>
        </w:rPr>
        <w:tab/>
      </w:r>
      <w:r>
        <w:rPr>
          <w:i/>
        </w:rPr>
        <w:tab/>
      </w:r>
      <w:r>
        <w:rPr>
          <w:i/>
        </w:rPr>
        <w:tab/>
      </w:r>
      <w:r>
        <w:rPr>
          <w:i/>
        </w:rPr>
        <w:tab/>
        <w:t>Source: ETSI Secretariat</w:t>
      </w:r>
    </w:p>
    <w:p w14:paraId="540F60E0" w14:textId="77777777" w:rsidR="00CD0C2C" w:rsidRDefault="00CD0C2C" w:rsidP="00CD0C2C">
      <w:pPr>
        <w:rPr>
          <w:rFonts w:ascii="Arial" w:hAnsi="Arial" w:cs="Arial"/>
          <w:b/>
        </w:rPr>
      </w:pPr>
      <w:r>
        <w:rPr>
          <w:rFonts w:ascii="Arial" w:hAnsi="Arial" w:cs="Arial"/>
          <w:b/>
        </w:rPr>
        <w:t xml:space="preserve">Abstract: </w:t>
      </w:r>
    </w:p>
    <w:p w14:paraId="58A3D034" w14:textId="77777777" w:rsidR="00CD0C2C" w:rsidRDefault="00CD0C2C" w:rsidP="00CD0C2C">
      <w:r>
        <w:t>block agreement</w:t>
      </w:r>
    </w:p>
    <w:p w14:paraId="3CCCA8FC" w14:textId="77777777" w:rsidR="00CD0C2C" w:rsidRDefault="00CD0C2C" w:rsidP="00CD0C2C">
      <w:pPr>
        <w:rPr>
          <w:rFonts w:ascii="Arial" w:hAnsi="Arial" w:cs="Arial"/>
          <w:b/>
        </w:rPr>
      </w:pPr>
      <w:r>
        <w:rPr>
          <w:rFonts w:ascii="Arial" w:hAnsi="Arial" w:cs="Arial"/>
          <w:b/>
        </w:rPr>
        <w:t xml:space="preserve">Discussion: </w:t>
      </w:r>
    </w:p>
    <w:p w14:paraId="29C17874" w14:textId="77777777" w:rsidR="00CD0C2C" w:rsidRDefault="00CD0C2C" w:rsidP="00CD0C2C">
      <w:r>
        <w:t>block agreed on Fri</w:t>
      </w:r>
    </w:p>
    <w:p w14:paraId="5751CCB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D6BC6" w14:textId="01C12C2A" w:rsidR="00CD0C2C" w:rsidRDefault="00CD0C2C" w:rsidP="00CD0C2C">
      <w:pPr>
        <w:rPr>
          <w:rFonts w:ascii="Arial" w:hAnsi="Arial" w:cs="Arial"/>
          <w:b/>
          <w:sz w:val="24"/>
        </w:rPr>
      </w:pPr>
      <w:r>
        <w:rPr>
          <w:rFonts w:ascii="Arial" w:hAnsi="Arial" w:cs="Arial"/>
          <w:b/>
          <w:color w:val="0000FF"/>
          <w:sz w:val="24"/>
        </w:rPr>
        <w:t>R5-242300</w:t>
      </w:r>
      <w:r>
        <w:rPr>
          <w:rFonts w:ascii="Arial" w:hAnsi="Arial" w:cs="Arial"/>
          <w:b/>
          <w:color w:val="0000FF"/>
          <w:sz w:val="24"/>
        </w:rPr>
        <w:tab/>
      </w:r>
      <w:r>
        <w:rPr>
          <w:rFonts w:ascii="Arial" w:hAnsi="Arial" w:cs="Arial"/>
          <w:b/>
          <w:sz w:val="24"/>
        </w:rPr>
        <w:t>Removal of technical content in TS 36.579-5 v15.1.0 and substitution with pointer to the next Release</w:t>
      </w:r>
    </w:p>
    <w:p w14:paraId="2F5ED4AA"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v15.1.0</w:t>
      </w:r>
      <w:r>
        <w:rPr>
          <w:i/>
        </w:rPr>
        <w:tab/>
        <w:t xml:space="preserve">  CR-0109  Cat: F (Rel-15)</w:t>
      </w:r>
      <w:r>
        <w:rPr>
          <w:i/>
        </w:rPr>
        <w:br/>
      </w:r>
      <w:r>
        <w:rPr>
          <w:i/>
        </w:rPr>
        <w:br/>
      </w:r>
      <w:r>
        <w:rPr>
          <w:i/>
        </w:rPr>
        <w:tab/>
      </w:r>
      <w:r>
        <w:rPr>
          <w:i/>
        </w:rPr>
        <w:tab/>
      </w:r>
      <w:r>
        <w:rPr>
          <w:i/>
        </w:rPr>
        <w:tab/>
      </w:r>
      <w:r>
        <w:rPr>
          <w:i/>
        </w:rPr>
        <w:tab/>
      </w:r>
      <w:r>
        <w:rPr>
          <w:i/>
        </w:rPr>
        <w:tab/>
        <w:t>Source: ETSI Secretariat</w:t>
      </w:r>
    </w:p>
    <w:p w14:paraId="08D8D491" w14:textId="77777777" w:rsidR="00CD0C2C" w:rsidRDefault="00CD0C2C" w:rsidP="00CD0C2C">
      <w:pPr>
        <w:rPr>
          <w:rFonts w:ascii="Arial" w:hAnsi="Arial" w:cs="Arial"/>
          <w:b/>
        </w:rPr>
      </w:pPr>
      <w:r>
        <w:rPr>
          <w:rFonts w:ascii="Arial" w:hAnsi="Arial" w:cs="Arial"/>
          <w:b/>
        </w:rPr>
        <w:t xml:space="preserve">Abstract: </w:t>
      </w:r>
    </w:p>
    <w:p w14:paraId="472C4283" w14:textId="77777777" w:rsidR="00CD0C2C" w:rsidRDefault="00CD0C2C" w:rsidP="00CD0C2C">
      <w:r>
        <w:t>block agreement</w:t>
      </w:r>
    </w:p>
    <w:p w14:paraId="124FF500" w14:textId="77777777" w:rsidR="00CD0C2C" w:rsidRDefault="00CD0C2C" w:rsidP="00CD0C2C">
      <w:pPr>
        <w:rPr>
          <w:rFonts w:ascii="Arial" w:hAnsi="Arial" w:cs="Arial"/>
          <w:b/>
        </w:rPr>
      </w:pPr>
      <w:r>
        <w:rPr>
          <w:rFonts w:ascii="Arial" w:hAnsi="Arial" w:cs="Arial"/>
          <w:b/>
        </w:rPr>
        <w:t xml:space="preserve">Discussion: </w:t>
      </w:r>
    </w:p>
    <w:p w14:paraId="05AB95D9" w14:textId="77777777" w:rsidR="00CD0C2C" w:rsidRDefault="00CD0C2C" w:rsidP="00CD0C2C">
      <w:r>
        <w:t>block agreed on Fri</w:t>
      </w:r>
    </w:p>
    <w:p w14:paraId="0F90D1A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3F21E" w14:textId="0AD862D3" w:rsidR="00CD0C2C" w:rsidRDefault="00CD0C2C" w:rsidP="00CD0C2C">
      <w:pPr>
        <w:rPr>
          <w:rFonts w:ascii="Arial" w:hAnsi="Arial" w:cs="Arial"/>
          <w:b/>
          <w:sz w:val="24"/>
        </w:rPr>
      </w:pPr>
      <w:r>
        <w:rPr>
          <w:rFonts w:ascii="Arial" w:hAnsi="Arial" w:cs="Arial"/>
          <w:b/>
          <w:color w:val="0000FF"/>
          <w:sz w:val="24"/>
        </w:rPr>
        <w:t>R5-242301</w:t>
      </w:r>
      <w:r>
        <w:rPr>
          <w:rFonts w:ascii="Arial" w:hAnsi="Arial" w:cs="Arial"/>
          <w:b/>
          <w:color w:val="0000FF"/>
          <w:sz w:val="24"/>
        </w:rPr>
        <w:tab/>
      </w:r>
      <w:r>
        <w:rPr>
          <w:rFonts w:ascii="Arial" w:hAnsi="Arial" w:cs="Arial"/>
          <w:b/>
          <w:sz w:val="24"/>
        </w:rPr>
        <w:t>Removal of technical content in TS 36.579-5 v16.0.0 and substitution with pointer to the next Release</w:t>
      </w:r>
    </w:p>
    <w:p w14:paraId="3FB063BB"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v16.0.0</w:t>
      </w:r>
      <w:r>
        <w:rPr>
          <w:i/>
        </w:rPr>
        <w:tab/>
        <w:t xml:space="preserve">  CR-0110  Cat: F (Rel-16)</w:t>
      </w:r>
      <w:r>
        <w:rPr>
          <w:i/>
        </w:rPr>
        <w:br/>
      </w:r>
      <w:r>
        <w:rPr>
          <w:i/>
        </w:rPr>
        <w:br/>
      </w:r>
      <w:r>
        <w:rPr>
          <w:i/>
        </w:rPr>
        <w:tab/>
      </w:r>
      <w:r>
        <w:rPr>
          <w:i/>
        </w:rPr>
        <w:tab/>
      </w:r>
      <w:r>
        <w:rPr>
          <w:i/>
        </w:rPr>
        <w:tab/>
      </w:r>
      <w:r>
        <w:rPr>
          <w:i/>
        </w:rPr>
        <w:tab/>
      </w:r>
      <w:r>
        <w:rPr>
          <w:i/>
        </w:rPr>
        <w:tab/>
        <w:t>Source: ETSI Secretariat</w:t>
      </w:r>
    </w:p>
    <w:p w14:paraId="2178BE31" w14:textId="77777777" w:rsidR="00CD0C2C" w:rsidRDefault="00CD0C2C" w:rsidP="00CD0C2C">
      <w:pPr>
        <w:rPr>
          <w:rFonts w:ascii="Arial" w:hAnsi="Arial" w:cs="Arial"/>
          <w:b/>
        </w:rPr>
      </w:pPr>
      <w:r>
        <w:rPr>
          <w:rFonts w:ascii="Arial" w:hAnsi="Arial" w:cs="Arial"/>
          <w:b/>
        </w:rPr>
        <w:t xml:space="preserve">Abstract: </w:t>
      </w:r>
    </w:p>
    <w:p w14:paraId="19E39928" w14:textId="77777777" w:rsidR="00CD0C2C" w:rsidRDefault="00CD0C2C" w:rsidP="00CD0C2C">
      <w:r>
        <w:t>block agreement</w:t>
      </w:r>
    </w:p>
    <w:p w14:paraId="3B619896" w14:textId="77777777" w:rsidR="00CD0C2C" w:rsidRDefault="00CD0C2C" w:rsidP="00CD0C2C">
      <w:pPr>
        <w:rPr>
          <w:rFonts w:ascii="Arial" w:hAnsi="Arial" w:cs="Arial"/>
          <w:b/>
        </w:rPr>
      </w:pPr>
      <w:r>
        <w:rPr>
          <w:rFonts w:ascii="Arial" w:hAnsi="Arial" w:cs="Arial"/>
          <w:b/>
        </w:rPr>
        <w:t xml:space="preserve">Discussion: </w:t>
      </w:r>
    </w:p>
    <w:p w14:paraId="4A61E900" w14:textId="77777777" w:rsidR="00CD0C2C" w:rsidRDefault="00CD0C2C" w:rsidP="00CD0C2C">
      <w:r>
        <w:t>block agreed on Fri</w:t>
      </w:r>
    </w:p>
    <w:p w14:paraId="54D6CE8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8C13" w14:textId="64C6573C" w:rsidR="00CD0C2C" w:rsidRDefault="00CD0C2C" w:rsidP="00CD0C2C">
      <w:pPr>
        <w:rPr>
          <w:rFonts w:ascii="Arial" w:hAnsi="Arial" w:cs="Arial"/>
          <w:b/>
          <w:sz w:val="24"/>
        </w:rPr>
      </w:pPr>
      <w:r>
        <w:rPr>
          <w:rFonts w:ascii="Arial" w:hAnsi="Arial" w:cs="Arial"/>
          <w:b/>
          <w:color w:val="0000FF"/>
          <w:sz w:val="24"/>
        </w:rPr>
        <w:t>R5-242302</w:t>
      </w:r>
      <w:r>
        <w:rPr>
          <w:rFonts w:ascii="Arial" w:hAnsi="Arial" w:cs="Arial"/>
          <w:b/>
          <w:color w:val="0000FF"/>
          <w:sz w:val="24"/>
        </w:rPr>
        <w:tab/>
      </w:r>
      <w:r>
        <w:rPr>
          <w:rFonts w:ascii="Arial" w:hAnsi="Arial" w:cs="Arial"/>
          <w:b/>
          <w:sz w:val="24"/>
        </w:rPr>
        <w:t>Removal of technical content in TS 36.579-7 v15.5.1 and substitution with pointer to the next Release</w:t>
      </w:r>
    </w:p>
    <w:p w14:paraId="64B78377"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v15.5.1</w:t>
      </w:r>
      <w:r>
        <w:rPr>
          <w:i/>
        </w:rPr>
        <w:tab/>
        <w:t xml:space="preserve">  CR-0057  Cat: F (Rel-15)</w:t>
      </w:r>
      <w:r>
        <w:rPr>
          <w:i/>
        </w:rPr>
        <w:br/>
      </w:r>
      <w:r>
        <w:rPr>
          <w:i/>
        </w:rPr>
        <w:br/>
      </w:r>
      <w:r>
        <w:rPr>
          <w:i/>
        </w:rPr>
        <w:tab/>
      </w:r>
      <w:r>
        <w:rPr>
          <w:i/>
        </w:rPr>
        <w:tab/>
      </w:r>
      <w:r>
        <w:rPr>
          <w:i/>
        </w:rPr>
        <w:tab/>
      </w:r>
      <w:r>
        <w:rPr>
          <w:i/>
        </w:rPr>
        <w:tab/>
      </w:r>
      <w:r>
        <w:rPr>
          <w:i/>
        </w:rPr>
        <w:tab/>
        <w:t>Source: ETSI Secretariat</w:t>
      </w:r>
    </w:p>
    <w:p w14:paraId="530F8EC6" w14:textId="77777777" w:rsidR="00CD0C2C" w:rsidRDefault="00CD0C2C" w:rsidP="00CD0C2C">
      <w:pPr>
        <w:rPr>
          <w:rFonts w:ascii="Arial" w:hAnsi="Arial" w:cs="Arial"/>
          <w:b/>
        </w:rPr>
      </w:pPr>
      <w:r>
        <w:rPr>
          <w:rFonts w:ascii="Arial" w:hAnsi="Arial" w:cs="Arial"/>
          <w:b/>
        </w:rPr>
        <w:t xml:space="preserve">Abstract: </w:t>
      </w:r>
    </w:p>
    <w:p w14:paraId="71978182" w14:textId="77777777" w:rsidR="00CD0C2C" w:rsidRDefault="00CD0C2C" w:rsidP="00CD0C2C">
      <w:r>
        <w:t>block agreement</w:t>
      </w:r>
    </w:p>
    <w:p w14:paraId="0E60A81D" w14:textId="77777777" w:rsidR="00CD0C2C" w:rsidRDefault="00CD0C2C" w:rsidP="00CD0C2C">
      <w:pPr>
        <w:rPr>
          <w:rFonts w:ascii="Arial" w:hAnsi="Arial" w:cs="Arial"/>
          <w:b/>
        </w:rPr>
      </w:pPr>
      <w:r>
        <w:rPr>
          <w:rFonts w:ascii="Arial" w:hAnsi="Arial" w:cs="Arial"/>
          <w:b/>
        </w:rPr>
        <w:t xml:space="preserve">Discussion: </w:t>
      </w:r>
    </w:p>
    <w:p w14:paraId="7479F9B3" w14:textId="77777777" w:rsidR="00CD0C2C" w:rsidRDefault="00CD0C2C" w:rsidP="00CD0C2C">
      <w:r>
        <w:t>block agreed on Fri</w:t>
      </w:r>
    </w:p>
    <w:p w14:paraId="588EB8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26383" w14:textId="086C3A81" w:rsidR="00CD0C2C" w:rsidRDefault="00CD0C2C" w:rsidP="00CD0C2C">
      <w:pPr>
        <w:rPr>
          <w:rFonts w:ascii="Arial" w:hAnsi="Arial" w:cs="Arial"/>
          <w:b/>
          <w:sz w:val="24"/>
        </w:rPr>
      </w:pPr>
      <w:r>
        <w:rPr>
          <w:rFonts w:ascii="Arial" w:hAnsi="Arial" w:cs="Arial"/>
          <w:b/>
          <w:color w:val="0000FF"/>
          <w:sz w:val="24"/>
        </w:rPr>
        <w:t>R5-242303</w:t>
      </w:r>
      <w:r>
        <w:rPr>
          <w:rFonts w:ascii="Arial" w:hAnsi="Arial" w:cs="Arial"/>
          <w:b/>
          <w:color w:val="0000FF"/>
          <w:sz w:val="24"/>
        </w:rPr>
        <w:tab/>
      </w:r>
      <w:r>
        <w:rPr>
          <w:rFonts w:ascii="Arial" w:hAnsi="Arial" w:cs="Arial"/>
          <w:b/>
          <w:sz w:val="24"/>
        </w:rPr>
        <w:t>Removal of technical content in TS 37.571-3 v16.14.0 and substitution with pointer to the next Release</w:t>
      </w:r>
    </w:p>
    <w:p w14:paraId="6E4175A1"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v16.14.0</w:t>
      </w:r>
      <w:r>
        <w:rPr>
          <w:i/>
        </w:rPr>
        <w:tab/>
        <w:t xml:space="preserve">  CR-0168  Cat: F (Rel-16)</w:t>
      </w:r>
      <w:r>
        <w:rPr>
          <w:i/>
        </w:rPr>
        <w:br/>
      </w:r>
      <w:r>
        <w:rPr>
          <w:i/>
        </w:rPr>
        <w:br/>
      </w:r>
      <w:r>
        <w:rPr>
          <w:i/>
        </w:rPr>
        <w:tab/>
      </w:r>
      <w:r>
        <w:rPr>
          <w:i/>
        </w:rPr>
        <w:tab/>
      </w:r>
      <w:r>
        <w:rPr>
          <w:i/>
        </w:rPr>
        <w:tab/>
      </w:r>
      <w:r>
        <w:rPr>
          <w:i/>
        </w:rPr>
        <w:tab/>
      </w:r>
      <w:r>
        <w:rPr>
          <w:i/>
        </w:rPr>
        <w:tab/>
        <w:t>Source: ETSI Secretariat</w:t>
      </w:r>
    </w:p>
    <w:p w14:paraId="29BC99F7" w14:textId="77777777" w:rsidR="00CD0C2C" w:rsidRDefault="00CD0C2C" w:rsidP="00CD0C2C">
      <w:pPr>
        <w:rPr>
          <w:rFonts w:ascii="Arial" w:hAnsi="Arial" w:cs="Arial"/>
          <w:b/>
        </w:rPr>
      </w:pPr>
      <w:r>
        <w:rPr>
          <w:rFonts w:ascii="Arial" w:hAnsi="Arial" w:cs="Arial"/>
          <w:b/>
        </w:rPr>
        <w:t xml:space="preserve">Abstract: </w:t>
      </w:r>
    </w:p>
    <w:p w14:paraId="07CA2E3F" w14:textId="77777777" w:rsidR="00CD0C2C" w:rsidRDefault="00CD0C2C" w:rsidP="00CD0C2C">
      <w:r>
        <w:t>block agreement</w:t>
      </w:r>
    </w:p>
    <w:p w14:paraId="6FF28ACA" w14:textId="77777777" w:rsidR="00CD0C2C" w:rsidRDefault="00CD0C2C" w:rsidP="00CD0C2C">
      <w:pPr>
        <w:rPr>
          <w:rFonts w:ascii="Arial" w:hAnsi="Arial" w:cs="Arial"/>
          <w:b/>
        </w:rPr>
      </w:pPr>
      <w:r>
        <w:rPr>
          <w:rFonts w:ascii="Arial" w:hAnsi="Arial" w:cs="Arial"/>
          <w:b/>
        </w:rPr>
        <w:t xml:space="preserve">Discussion: </w:t>
      </w:r>
    </w:p>
    <w:p w14:paraId="503904F2" w14:textId="77777777" w:rsidR="00CD0C2C" w:rsidRDefault="00CD0C2C" w:rsidP="00CD0C2C">
      <w:r>
        <w:t>block agreed on Fri</w:t>
      </w:r>
    </w:p>
    <w:p w14:paraId="03CEB8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CDE58" w14:textId="3014001D" w:rsidR="00CD0C2C" w:rsidRDefault="00CD0C2C" w:rsidP="00CD0C2C">
      <w:pPr>
        <w:rPr>
          <w:rFonts w:ascii="Arial" w:hAnsi="Arial" w:cs="Arial"/>
          <w:b/>
          <w:sz w:val="24"/>
        </w:rPr>
      </w:pPr>
      <w:r>
        <w:rPr>
          <w:rFonts w:ascii="Arial" w:hAnsi="Arial" w:cs="Arial"/>
          <w:b/>
          <w:color w:val="0000FF"/>
          <w:sz w:val="24"/>
        </w:rPr>
        <w:t>R5-242304</w:t>
      </w:r>
      <w:r>
        <w:rPr>
          <w:rFonts w:ascii="Arial" w:hAnsi="Arial" w:cs="Arial"/>
          <w:b/>
          <w:color w:val="0000FF"/>
          <w:sz w:val="24"/>
        </w:rPr>
        <w:tab/>
      </w:r>
      <w:r>
        <w:rPr>
          <w:rFonts w:ascii="Arial" w:hAnsi="Arial" w:cs="Arial"/>
          <w:b/>
          <w:sz w:val="24"/>
        </w:rPr>
        <w:t>Removal of technical content in TS 37.571-4 v16.8.0 and substitution with pointer to the next Release</w:t>
      </w:r>
    </w:p>
    <w:p w14:paraId="0BF4CE3D"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v16.8.0</w:t>
      </w:r>
      <w:r>
        <w:rPr>
          <w:i/>
        </w:rPr>
        <w:tab/>
        <w:t xml:space="preserve">  CR-0203  Cat: F (Rel-16)</w:t>
      </w:r>
      <w:r>
        <w:rPr>
          <w:i/>
        </w:rPr>
        <w:br/>
      </w:r>
      <w:r>
        <w:rPr>
          <w:i/>
        </w:rPr>
        <w:br/>
      </w:r>
      <w:r>
        <w:rPr>
          <w:i/>
        </w:rPr>
        <w:tab/>
      </w:r>
      <w:r>
        <w:rPr>
          <w:i/>
        </w:rPr>
        <w:tab/>
      </w:r>
      <w:r>
        <w:rPr>
          <w:i/>
        </w:rPr>
        <w:tab/>
      </w:r>
      <w:r>
        <w:rPr>
          <w:i/>
        </w:rPr>
        <w:tab/>
      </w:r>
      <w:r>
        <w:rPr>
          <w:i/>
        </w:rPr>
        <w:tab/>
        <w:t>Source: ETSI Secretariat</w:t>
      </w:r>
    </w:p>
    <w:p w14:paraId="7FEE4788" w14:textId="77777777" w:rsidR="00CD0C2C" w:rsidRDefault="00CD0C2C" w:rsidP="00CD0C2C">
      <w:pPr>
        <w:rPr>
          <w:rFonts w:ascii="Arial" w:hAnsi="Arial" w:cs="Arial"/>
          <w:b/>
        </w:rPr>
      </w:pPr>
      <w:r>
        <w:rPr>
          <w:rFonts w:ascii="Arial" w:hAnsi="Arial" w:cs="Arial"/>
          <w:b/>
        </w:rPr>
        <w:t xml:space="preserve">Abstract: </w:t>
      </w:r>
    </w:p>
    <w:p w14:paraId="40170F40" w14:textId="77777777" w:rsidR="00CD0C2C" w:rsidRDefault="00CD0C2C" w:rsidP="00CD0C2C">
      <w:r>
        <w:t>block agreement</w:t>
      </w:r>
    </w:p>
    <w:p w14:paraId="4EAFA919" w14:textId="77777777" w:rsidR="00CD0C2C" w:rsidRDefault="00CD0C2C" w:rsidP="00CD0C2C">
      <w:pPr>
        <w:rPr>
          <w:rFonts w:ascii="Arial" w:hAnsi="Arial" w:cs="Arial"/>
          <w:b/>
        </w:rPr>
      </w:pPr>
      <w:r>
        <w:rPr>
          <w:rFonts w:ascii="Arial" w:hAnsi="Arial" w:cs="Arial"/>
          <w:b/>
        </w:rPr>
        <w:t xml:space="preserve">Discussion: </w:t>
      </w:r>
    </w:p>
    <w:p w14:paraId="766F4D48" w14:textId="77777777" w:rsidR="00CD0C2C" w:rsidRDefault="00CD0C2C" w:rsidP="00CD0C2C">
      <w:r>
        <w:t>block agreed on Fri</w:t>
      </w:r>
    </w:p>
    <w:p w14:paraId="552271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51B30" w14:textId="65470B5D" w:rsidR="00CD0C2C" w:rsidRDefault="00CD0C2C" w:rsidP="00CD0C2C">
      <w:pPr>
        <w:rPr>
          <w:rFonts w:ascii="Arial" w:hAnsi="Arial" w:cs="Arial"/>
          <w:b/>
          <w:sz w:val="24"/>
        </w:rPr>
      </w:pPr>
      <w:r>
        <w:rPr>
          <w:rFonts w:ascii="Arial" w:hAnsi="Arial" w:cs="Arial"/>
          <w:b/>
          <w:color w:val="0000FF"/>
          <w:sz w:val="24"/>
        </w:rPr>
        <w:t>R5-242305</w:t>
      </w:r>
      <w:r>
        <w:rPr>
          <w:rFonts w:ascii="Arial" w:hAnsi="Arial" w:cs="Arial"/>
          <w:b/>
          <w:color w:val="0000FF"/>
          <w:sz w:val="24"/>
        </w:rPr>
        <w:tab/>
      </w:r>
      <w:r>
        <w:rPr>
          <w:rFonts w:ascii="Arial" w:hAnsi="Arial" w:cs="Arial"/>
          <w:b/>
          <w:sz w:val="24"/>
        </w:rPr>
        <w:t>Removal of technical content in TS 38.521-5 v17.0.0 and substitution with pointer to the next Release</w:t>
      </w:r>
    </w:p>
    <w:p w14:paraId="279A3B72"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v17.0.0</w:t>
      </w:r>
      <w:r>
        <w:rPr>
          <w:i/>
        </w:rPr>
        <w:tab/>
        <w:t xml:space="preserve">  CR-0037  Cat: F (Rel-17)</w:t>
      </w:r>
      <w:r>
        <w:rPr>
          <w:i/>
        </w:rPr>
        <w:br/>
      </w:r>
      <w:r>
        <w:rPr>
          <w:i/>
        </w:rPr>
        <w:br/>
      </w:r>
      <w:r>
        <w:rPr>
          <w:i/>
        </w:rPr>
        <w:tab/>
      </w:r>
      <w:r>
        <w:rPr>
          <w:i/>
        </w:rPr>
        <w:tab/>
      </w:r>
      <w:r>
        <w:rPr>
          <w:i/>
        </w:rPr>
        <w:tab/>
      </w:r>
      <w:r>
        <w:rPr>
          <w:i/>
        </w:rPr>
        <w:tab/>
      </w:r>
      <w:r>
        <w:rPr>
          <w:i/>
        </w:rPr>
        <w:tab/>
        <w:t>Source: ETSI Secretariat</w:t>
      </w:r>
    </w:p>
    <w:p w14:paraId="5EEFCE1D" w14:textId="77777777" w:rsidR="00CD0C2C" w:rsidRDefault="00CD0C2C" w:rsidP="00CD0C2C">
      <w:pPr>
        <w:rPr>
          <w:rFonts w:ascii="Arial" w:hAnsi="Arial" w:cs="Arial"/>
          <w:b/>
        </w:rPr>
      </w:pPr>
      <w:r>
        <w:rPr>
          <w:rFonts w:ascii="Arial" w:hAnsi="Arial" w:cs="Arial"/>
          <w:b/>
        </w:rPr>
        <w:t xml:space="preserve">Abstract: </w:t>
      </w:r>
    </w:p>
    <w:p w14:paraId="48ABB3F0" w14:textId="77777777" w:rsidR="00CD0C2C" w:rsidRDefault="00CD0C2C" w:rsidP="00CD0C2C">
      <w:r>
        <w:t>block agreement</w:t>
      </w:r>
    </w:p>
    <w:p w14:paraId="1B41C525" w14:textId="77777777" w:rsidR="00CD0C2C" w:rsidRDefault="00CD0C2C" w:rsidP="00CD0C2C">
      <w:pPr>
        <w:rPr>
          <w:rFonts w:ascii="Arial" w:hAnsi="Arial" w:cs="Arial"/>
          <w:b/>
        </w:rPr>
      </w:pPr>
      <w:r>
        <w:rPr>
          <w:rFonts w:ascii="Arial" w:hAnsi="Arial" w:cs="Arial"/>
          <w:b/>
        </w:rPr>
        <w:t xml:space="preserve">Discussion: </w:t>
      </w:r>
    </w:p>
    <w:p w14:paraId="1AC5063F" w14:textId="77777777" w:rsidR="00CD0C2C" w:rsidRDefault="00CD0C2C" w:rsidP="00CD0C2C">
      <w:r>
        <w:t>block agreed on Fri</w:t>
      </w:r>
    </w:p>
    <w:p w14:paraId="21B9867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80816" w14:textId="58583B1D" w:rsidR="00CD0C2C" w:rsidRDefault="00CD0C2C" w:rsidP="00CD0C2C">
      <w:pPr>
        <w:rPr>
          <w:rFonts w:ascii="Arial" w:hAnsi="Arial" w:cs="Arial"/>
          <w:b/>
          <w:sz w:val="24"/>
        </w:rPr>
      </w:pPr>
      <w:r>
        <w:rPr>
          <w:rFonts w:ascii="Arial" w:hAnsi="Arial" w:cs="Arial"/>
          <w:b/>
          <w:color w:val="0000FF"/>
          <w:sz w:val="24"/>
        </w:rPr>
        <w:t>R5-242306</w:t>
      </w:r>
      <w:r>
        <w:rPr>
          <w:rFonts w:ascii="Arial" w:hAnsi="Arial" w:cs="Arial"/>
          <w:b/>
          <w:color w:val="0000FF"/>
          <w:sz w:val="24"/>
        </w:rPr>
        <w:tab/>
      </w:r>
      <w:r>
        <w:rPr>
          <w:rFonts w:ascii="Arial" w:hAnsi="Arial" w:cs="Arial"/>
          <w:b/>
          <w:sz w:val="24"/>
        </w:rPr>
        <w:t>Removal of technical content in TS 38.522 v15.3.0 and substitution with pointer to the next Release</w:t>
      </w:r>
    </w:p>
    <w:p w14:paraId="2600D2F4"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v15.3.0</w:t>
      </w:r>
      <w:r>
        <w:rPr>
          <w:i/>
        </w:rPr>
        <w:tab/>
        <w:t xml:space="preserve">  CR-0407  Cat: F (Rel-15)</w:t>
      </w:r>
      <w:r>
        <w:rPr>
          <w:i/>
        </w:rPr>
        <w:br/>
      </w:r>
      <w:r>
        <w:rPr>
          <w:i/>
        </w:rPr>
        <w:br/>
      </w:r>
      <w:r>
        <w:rPr>
          <w:i/>
        </w:rPr>
        <w:tab/>
      </w:r>
      <w:r>
        <w:rPr>
          <w:i/>
        </w:rPr>
        <w:tab/>
      </w:r>
      <w:r>
        <w:rPr>
          <w:i/>
        </w:rPr>
        <w:tab/>
      </w:r>
      <w:r>
        <w:rPr>
          <w:i/>
        </w:rPr>
        <w:tab/>
      </w:r>
      <w:r>
        <w:rPr>
          <w:i/>
        </w:rPr>
        <w:tab/>
        <w:t>Source: ETSI Secretariat</w:t>
      </w:r>
    </w:p>
    <w:p w14:paraId="6E10EBCC" w14:textId="77777777" w:rsidR="00CD0C2C" w:rsidRDefault="00CD0C2C" w:rsidP="00CD0C2C">
      <w:pPr>
        <w:rPr>
          <w:rFonts w:ascii="Arial" w:hAnsi="Arial" w:cs="Arial"/>
          <w:b/>
        </w:rPr>
      </w:pPr>
      <w:r>
        <w:rPr>
          <w:rFonts w:ascii="Arial" w:hAnsi="Arial" w:cs="Arial"/>
          <w:b/>
        </w:rPr>
        <w:t xml:space="preserve">Abstract: </w:t>
      </w:r>
    </w:p>
    <w:p w14:paraId="2DF34C29" w14:textId="77777777" w:rsidR="00CD0C2C" w:rsidRDefault="00CD0C2C" w:rsidP="00CD0C2C">
      <w:r>
        <w:t>block agreement</w:t>
      </w:r>
    </w:p>
    <w:p w14:paraId="27C6A86A" w14:textId="77777777" w:rsidR="00CD0C2C" w:rsidRDefault="00CD0C2C" w:rsidP="00CD0C2C">
      <w:pPr>
        <w:rPr>
          <w:rFonts w:ascii="Arial" w:hAnsi="Arial" w:cs="Arial"/>
          <w:b/>
        </w:rPr>
      </w:pPr>
      <w:r>
        <w:rPr>
          <w:rFonts w:ascii="Arial" w:hAnsi="Arial" w:cs="Arial"/>
          <w:b/>
        </w:rPr>
        <w:t xml:space="preserve">Discussion: </w:t>
      </w:r>
    </w:p>
    <w:p w14:paraId="7160EAF2" w14:textId="77777777" w:rsidR="00CD0C2C" w:rsidRDefault="00CD0C2C" w:rsidP="00CD0C2C">
      <w:r>
        <w:t>block agreed on Fri</w:t>
      </w:r>
    </w:p>
    <w:p w14:paraId="023C6D0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145C8" w14:textId="1F6A65C0" w:rsidR="00CD0C2C" w:rsidRDefault="00CD0C2C" w:rsidP="00CD0C2C">
      <w:pPr>
        <w:rPr>
          <w:rFonts w:ascii="Arial" w:hAnsi="Arial" w:cs="Arial"/>
          <w:b/>
          <w:sz w:val="24"/>
        </w:rPr>
      </w:pPr>
      <w:r>
        <w:rPr>
          <w:rFonts w:ascii="Arial" w:hAnsi="Arial" w:cs="Arial"/>
          <w:b/>
          <w:color w:val="0000FF"/>
          <w:sz w:val="24"/>
        </w:rPr>
        <w:t>R5-242307</w:t>
      </w:r>
      <w:r>
        <w:rPr>
          <w:rFonts w:ascii="Arial" w:hAnsi="Arial" w:cs="Arial"/>
          <w:b/>
          <w:color w:val="0000FF"/>
          <w:sz w:val="24"/>
        </w:rPr>
        <w:tab/>
      </w:r>
      <w:r>
        <w:rPr>
          <w:rFonts w:ascii="Arial" w:hAnsi="Arial" w:cs="Arial"/>
          <w:b/>
          <w:sz w:val="24"/>
        </w:rPr>
        <w:t>Removal of technical content in TR 38.903 v16.14.0 and substitution with pointer to the next Release</w:t>
      </w:r>
    </w:p>
    <w:p w14:paraId="239A789E" w14:textId="77777777" w:rsidR="00CD0C2C" w:rsidRDefault="00CD0C2C" w:rsidP="00CD0C2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v16.14.0</w:t>
      </w:r>
      <w:r>
        <w:rPr>
          <w:i/>
        </w:rPr>
        <w:tab/>
        <w:t xml:space="preserve">  CR-0729  Cat: F (Rel-16)</w:t>
      </w:r>
      <w:r>
        <w:rPr>
          <w:i/>
        </w:rPr>
        <w:br/>
      </w:r>
      <w:r>
        <w:rPr>
          <w:i/>
        </w:rPr>
        <w:br/>
      </w:r>
      <w:r>
        <w:rPr>
          <w:i/>
        </w:rPr>
        <w:tab/>
      </w:r>
      <w:r>
        <w:rPr>
          <w:i/>
        </w:rPr>
        <w:tab/>
      </w:r>
      <w:r>
        <w:rPr>
          <w:i/>
        </w:rPr>
        <w:tab/>
      </w:r>
      <w:r>
        <w:rPr>
          <w:i/>
        </w:rPr>
        <w:tab/>
      </w:r>
      <w:r>
        <w:rPr>
          <w:i/>
        </w:rPr>
        <w:tab/>
        <w:t>Source: ETSI Secretariat</w:t>
      </w:r>
    </w:p>
    <w:p w14:paraId="67F7F357" w14:textId="77777777" w:rsidR="00CD0C2C" w:rsidRDefault="00CD0C2C" w:rsidP="00CD0C2C">
      <w:pPr>
        <w:rPr>
          <w:rFonts w:ascii="Arial" w:hAnsi="Arial" w:cs="Arial"/>
          <w:b/>
        </w:rPr>
      </w:pPr>
      <w:r>
        <w:rPr>
          <w:rFonts w:ascii="Arial" w:hAnsi="Arial" w:cs="Arial"/>
          <w:b/>
        </w:rPr>
        <w:t xml:space="preserve">Abstract: </w:t>
      </w:r>
    </w:p>
    <w:p w14:paraId="4E1D2618" w14:textId="77777777" w:rsidR="00CD0C2C" w:rsidRDefault="00CD0C2C" w:rsidP="00CD0C2C">
      <w:r>
        <w:t>block agreement</w:t>
      </w:r>
    </w:p>
    <w:p w14:paraId="16F268DD" w14:textId="77777777" w:rsidR="00CD0C2C" w:rsidRDefault="00CD0C2C" w:rsidP="00CD0C2C">
      <w:pPr>
        <w:rPr>
          <w:rFonts w:ascii="Arial" w:hAnsi="Arial" w:cs="Arial"/>
          <w:b/>
        </w:rPr>
      </w:pPr>
      <w:r>
        <w:rPr>
          <w:rFonts w:ascii="Arial" w:hAnsi="Arial" w:cs="Arial"/>
          <w:b/>
        </w:rPr>
        <w:t xml:space="preserve">Discussion: </w:t>
      </w:r>
    </w:p>
    <w:p w14:paraId="5B695A14" w14:textId="77777777" w:rsidR="00CD0C2C" w:rsidRDefault="00CD0C2C" w:rsidP="00CD0C2C">
      <w:r>
        <w:t>block agreed on Fri</w:t>
      </w:r>
    </w:p>
    <w:p w14:paraId="29FBB66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BB282" w14:textId="77777777" w:rsidR="00CD0C2C" w:rsidRDefault="00CD0C2C" w:rsidP="00CD0C2C">
      <w:pPr>
        <w:pStyle w:val="Heading3"/>
      </w:pPr>
      <w:bookmarkStart w:id="1120" w:name="_Toc169164637"/>
      <w:r>
        <w:t>7.3</w:t>
      </w:r>
      <w:r>
        <w:tab/>
        <w:t>Open Issues</w:t>
      </w:r>
      <w:bookmarkEnd w:id="1120"/>
    </w:p>
    <w:p w14:paraId="168FD24B" w14:textId="77777777" w:rsidR="00CD0C2C" w:rsidRDefault="00CD0C2C" w:rsidP="00CD0C2C">
      <w:pPr>
        <w:pStyle w:val="Heading4"/>
      </w:pPr>
      <w:bookmarkStart w:id="1121" w:name="_Toc169164638"/>
      <w:r>
        <w:t>7.3.1</w:t>
      </w:r>
      <w:r>
        <w:tab/>
        <w:t>RF group docs still requiring WG verdict/confirmation - original A.I. retained</w:t>
      </w:r>
      <w:bookmarkEnd w:id="1121"/>
    </w:p>
    <w:p w14:paraId="154247EE" w14:textId="77777777" w:rsidR="00CD0C2C" w:rsidRDefault="00CD0C2C" w:rsidP="00CD0C2C">
      <w:pPr>
        <w:pStyle w:val="Heading4"/>
      </w:pPr>
      <w:bookmarkStart w:id="1122" w:name="_Toc169164639"/>
      <w:r>
        <w:t>7.3.2</w:t>
      </w:r>
      <w:r>
        <w:tab/>
        <w:t>Sig group docs still requiring WG verdict/confirmation - original A.I. retained</w:t>
      </w:r>
      <w:bookmarkEnd w:id="1122"/>
    </w:p>
    <w:p w14:paraId="4563AA10" w14:textId="77777777" w:rsidR="00CD0C2C" w:rsidRDefault="00CD0C2C" w:rsidP="00CD0C2C">
      <w:pPr>
        <w:pStyle w:val="Heading4"/>
      </w:pPr>
      <w:bookmarkStart w:id="1123" w:name="_Toc169164640"/>
      <w:r>
        <w:t>7.3.3</w:t>
      </w:r>
      <w:r>
        <w:tab/>
        <w:t>Other open issues from joint sessions - original A.I. retained</w:t>
      </w:r>
      <w:bookmarkEnd w:id="1123"/>
    </w:p>
    <w:p w14:paraId="176D851F" w14:textId="77777777" w:rsidR="00CD0C2C" w:rsidRDefault="00CD0C2C" w:rsidP="00CD0C2C">
      <w:pPr>
        <w:pStyle w:val="Heading4"/>
      </w:pPr>
      <w:bookmarkStart w:id="1124" w:name="_Toc169164641"/>
      <w:r>
        <w:t>7.3.4</w:t>
      </w:r>
      <w:r>
        <w:tab/>
        <w:t>Other</w:t>
      </w:r>
      <w:bookmarkEnd w:id="1124"/>
    </w:p>
    <w:p w14:paraId="7F3E831F" w14:textId="77777777" w:rsidR="00CD0C2C" w:rsidRDefault="00CD0C2C" w:rsidP="00CD0C2C">
      <w:pPr>
        <w:pStyle w:val="Heading3"/>
      </w:pPr>
      <w:bookmarkStart w:id="1125" w:name="_Toc169164642"/>
      <w:r>
        <w:t>7.4</w:t>
      </w:r>
      <w:r>
        <w:tab/>
        <w:t>iWD/PRD Updates</w:t>
      </w:r>
      <w:bookmarkEnd w:id="1125"/>
    </w:p>
    <w:p w14:paraId="59DA3E19" w14:textId="77777777" w:rsidR="00CD0C2C" w:rsidRDefault="00CD0C2C" w:rsidP="00CD0C2C">
      <w:pPr>
        <w:pStyle w:val="Heading4"/>
      </w:pPr>
      <w:bookmarkStart w:id="1126" w:name="_Toc169164643"/>
      <w:r>
        <w:t>7.4.1</w:t>
      </w:r>
      <w:r>
        <w:tab/>
        <w:t>iWD-003: Record of RAN5 owned test cases not ready for RAN5 agreement or verifiable on one UE only</w:t>
      </w:r>
      <w:bookmarkEnd w:id="1126"/>
    </w:p>
    <w:p w14:paraId="5740DA60" w14:textId="77777777" w:rsidR="00CD0C2C" w:rsidRDefault="00CD0C2C" w:rsidP="00CD0C2C">
      <w:pPr>
        <w:pStyle w:val="Heading4"/>
      </w:pPr>
      <w:bookmarkStart w:id="1127" w:name="_Toc169164644"/>
      <w:r>
        <w:t>7.4.2</w:t>
      </w:r>
      <w:r>
        <w:tab/>
        <w:t>PRD17: Guidance to using Work Item Codes with RAN5 test cases</w:t>
      </w:r>
      <w:bookmarkEnd w:id="1127"/>
    </w:p>
    <w:p w14:paraId="34E31179" w14:textId="0AE8B097" w:rsidR="00CD0C2C" w:rsidRDefault="00CD0C2C" w:rsidP="00CD0C2C">
      <w:pPr>
        <w:rPr>
          <w:rFonts w:ascii="Arial" w:hAnsi="Arial" w:cs="Arial"/>
          <w:b/>
          <w:sz w:val="24"/>
        </w:rPr>
      </w:pPr>
      <w:r>
        <w:rPr>
          <w:rFonts w:ascii="Arial" w:hAnsi="Arial" w:cs="Arial"/>
          <w:b/>
          <w:color w:val="0000FF"/>
          <w:sz w:val="24"/>
        </w:rPr>
        <w:t>R5-242775</w:t>
      </w:r>
      <w:r>
        <w:rPr>
          <w:rFonts w:ascii="Arial" w:hAnsi="Arial" w:cs="Arial"/>
          <w:b/>
          <w:color w:val="0000FF"/>
          <w:sz w:val="24"/>
        </w:rPr>
        <w:tab/>
      </w:r>
      <w:r>
        <w:rPr>
          <w:rFonts w:ascii="Arial" w:hAnsi="Arial" w:cs="Arial"/>
          <w:b/>
          <w:sz w:val="24"/>
        </w:rPr>
        <w:t>PRD-17 on Guidance to Work Item Codes (post RAN#104 version)</w:t>
      </w:r>
    </w:p>
    <w:p w14:paraId="3B66CA1D"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ADT (Rapporteur)</w:t>
      </w:r>
    </w:p>
    <w:p w14:paraId="378F1BB9" w14:textId="77777777" w:rsidR="00CD0C2C" w:rsidRDefault="00CD0C2C" w:rsidP="00CD0C2C">
      <w:pPr>
        <w:rPr>
          <w:rFonts w:ascii="Arial" w:hAnsi="Arial" w:cs="Arial"/>
          <w:b/>
        </w:rPr>
      </w:pPr>
      <w:r>
        <w:rPr>
          <w:rFonts w:ascii="Arial" w:hAnsi="Arial" w:cs="Arial"/>
          <w:b/>
        </w:rPr>
        <w:t xml:space="preserve">Abstract: </w:t>
      </w:r>
    </w:p>
    <w:p w14:paraId="6B1FAA10" w14:textId="77777777" w:rsidR="00CD0C2C" w:rsidRDefault="00CD0C2C" w:rsidP="00CD0C2C">
      <w:r>
        <w:t>Post-meeting</w:t>
      </w:r>
    </w:p>
    <w:p w14:paraId="679EBC4D" w14:textId="4532F795"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955563">
        <w:rPr>
          <w:rFonts w:ascii="Arial" w:hAnsi="Arial" w:cs="Arial"/>
          <w:b/>
          <w:color w:val="993300"/>
          <w:u w:val="single"/>
        </w:rPr>
        <w:t>ed</w:t>
      </w:r>
      <w:r>
        <w:rPr>
          <w:color w:val="993300"/>
          <w:u w:val="single"/>
        </w:rPr>
        <w:t>.</w:t>
      </w:r>
    </w:p>
    <w:p w14:paraId="635282C8" w14:textId="77777777" w:rsidR="00CD0C2C" w:rsidRDefault="00CD0C2C" w:rsidP="00CD0C2C">
      <w:pPr>
        <w:pStyle w:val="Heading4"/>
      </w:pPr>
      <w:bookmarkStart w:id="1128" w:name="_Toc169164645"/>
      <w:r>
        <w:t>7.4.3</w:t>
      </w:r>
      <w:r>
        <w:tab/>
        <w:t>PRD20: Status updates E-UTRA CA</w:t>
      </w:r>
      <w:bookmarkEnd w:id="1128"/>
    </w:p>
    <w:p w14:paraId="629E64CE" w14:textId="3D4DBFC0" w:rsidR="00CD0C2C" w:rsidRDefault="00CD0C2C" w:rsidP="00CD0C2C">
      <w:pPr>
        <w:rPr>
          <w:rFonts w:ascii="Arial" w:hAnsi="Arial" w:cs="Arial"/>
          <w:b/>
          <w:sz w:val="24"/>
        </w:rPr>
      </w:pPr>
      <w:r>
        <w:rPr>
          <w:rFonts w:ascii="Arial" w:hAnsi="Arial" w:cs="Arial"/>
          <w:b/>
          <w:color w:val="0000FF"/>
          <w:sz w:val="24"/>
        </w:rPr>
        <w:t>R5-242778</w:t>
      </w:r>
      <w:r>
        <w:rPr>
          <w:rFonts w:ascii="Arial" w:hAnsi="Arial" w:cs="Arial"/>
          <w:b/>
          <w:color w:val="0000FF"/>
          <w:sz w:val="24"/>
        </w:rPr>
        <w:tab/>
      </w:r>
      <w:r>
        <w:rPr>
          <w:rFonts w:ascii="Arial" w:hAnsi="Arial" w:cs="Arial"/>
          <w:b/>
          <w:sz w:val="24"/>
        </w:rPr>
        <w:t>PRD20 Completed CA_2A-2A-29A-30A-66A_5DL-1UL without UL CA</w:t>
      </w:r>
    </w:p>
    <w:p w14:paraId="41C83136"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 Sporton International</w:t>
      </w:r>
    </w:p>
    <w:p w14:paraId="0EE3FFCB" w14:textId="77777777" w:rsidR="00CD0C2C" w:rsidRDefault="00CD0C2C" w:rsidP="00CD0C2C">
      <w:pPr>
        <w:rPr>
          <w:rFonts w:ascii="Arial" w:hAnsi="Arial" w:cs="Arial"/>
          <w:b/>
        </w:rPr>
      </w:pPr>
      <w:r>
        <w:rPr>
          <w:rFonts w:ascii="Arial" w:hAnsi="Arial" w:cs="Arial"/>
          <w:b/>
        </w:rPr>
        <w:t xml:space="preserve">Abstract: </w:t>
      </w:r>
    </w:p>
    <w:p w14:paraId="23B44C7F" w14:textId="77777777" w:rsidR="00CD0C2C" w:rsidRDefault="00CD0C2C" w:rsidP="00CD0C2C">
      <w:r>
        <w:t>Post-meeting</w:t>
      </w:r>
    </w:p>
    <w:p w14:paraId="5E8CF56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8A6D7" w14:textId="3C0082D8" w:rsidR="00CD0C2C" w:rsidRDefault="00CD0C2C" w:rsidP="00CD0C2C">
      <w:pPr>
        <w:rPr>
          <w:rFonts w:ascii="Arial" w:hAnsi="Arial" w:cs="Arial"/>
          <w:b/>
          <w:sz w:val="24"/>
        </w:rPr>
      </w:pPr>
      <w:r>
        <w:rPr>
          <w:rFonts w:ascii="Arial" w:hAnsi="Arial" w:cs="Arial"/>
          <w:b/>
          <w:color w:val="0000FF"/>
          <w:sz w:val="24"/>
        </w:rPr>
        <w:t>R5-242779</w:t>
      </w:r>
      <w:r>
        <w:rPr>
          <w:rFonts w:ascii="Arial" w:hAnsi="Arial" w:cs="Arial"/>
          <w:b/>
          <w:color w:val="0000FF"/>
          <w:sz w:val="24"/>
        </w:rPr>
        <w:tab/>
      </w:r>
      <w:r>
        <w:rPr>
          <w:rFonts w:ascii="Arial" w:hAnsi="Arial" w:cs="Arial"/>
          <w:b/>
          <w:sz w:val="24"/>
        </w:rPr>
        <w:t>PRD20 Completed CA_2A-2A-29A-66A-66A_5DL-1UL without UL CA</w:t>
      </w:r>
    </w:p>
    <w:p w14:paraId="7D0B08E1"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 Sporton International</w:t>
      </w:r>
    </w:p>
    <w:p w14:paraId="35F00632" w14:textId="77777777" w:rsidR="00CD0C2C" w:rsidRDefault="00CD0C2C" w:rsidP="00CD0C2C">
      <w:pPr>
        <w:rPr>
          <w:rFonts w:ascii="Arial" w:hAnsi="Arial" w:cs="Arial"/>
          <w:b/>
        </w:rPr>
      </w:pPr>
      <w:r>
        <w:rPr>
          <w:rFonts w:ascii="Arial" w:hAnsi="Arial" w:cs="Arial"/>
          <w:b/>
        </w:rPr>
        <w:t xml:space="preserve">Abstract: </w:t>
      </w:r>
    </w:p>
    <w:p w14:paraId="7E60C629" w14:textId="77777777" w:rsidR="00CD0C2C" w:rsidRDefault="00CD0C2C" w:rsidP="00CD0C2C">
      <w:r>
        <w:t>Post-meeting</w:t>
      </w:r>
    </w:p>
    <w:p w14:paraId="604B2E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29B2B" w14:textId="5AD5FD41" w:rsidR="00CD0C2C" w:rsidRDefault="00CD0C2C" w:rsidP="00CD0C2C">
      <w:pPr>
        <w:rPr>
          <w:rFonts w:ascii="Arial" w:hAnsi="Arial" w:cs="Arial"/>
          <w:b/>
          <w:sz w:val="24"/>
        </w:rPr>
      </w:pPr>
      <w:r>
        <w:rPr>
          <w:rFonts w:ascii="Arial" w:hAnsi="Arial" w:cs="Arial"/>
          <w:b/>
          <w:color w:val="0000FF"/>
          <w:sz w:val="24"/>
        </w:rPr>
        <w:t>R5-242780</w:t>
      </w:r>
      <w:r>
        <w:rPr>
          <w:rFonts w:ascii="Arial" w:hAnsi="Arial" w:cs="Arial"/>
          <w:b/>
          <w:color w:val="0000FF"/>
          <w:sz w:val="24"/>
        </w:rPr>
        <w:tab/>
      </w:r>
      <w:r>
        <w:rPr>
          <w:rFonts w:ascii="Arial" w:hAnsi="Arial" w:cs="Arial"/>
          <w:b/>
          <w:sz w:val="24"/>
        </w:rPr>
        <w:t>PRD20 Completed WP_CA_2A-29A-66A-66A_CA_2A-2A-29A-66A_4DL-1UL_DL only FBs</w:t>
      </w:r>
    </w:p>
    <w:p w14:paraId="7C7CB182"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 Sporton International</w:t>
      </w:r>
    </w:p>
    <w:p w14:paraId="216170EC" w14:textId="77777777" w:rsidR="00CD0C2C" w:rsidRDefault="00CD0C2C" w:rsidP="00CD0C2C">
      <w:pPr>
        <w:rPr>
          <w:rFonts w:ascii="Arial" w:hAnsi="Arial" w:cs="Arial"/>
          <w:b/>
        </w:rPr>
      </w:pPr>
      <w:r>
        <w:rPr>
          <w:rFonts w:ascii="Arial" w:hAnsi="Arial" w:cs="Arial"/>
          <w:b/>
        </w:rPr>
        <w:t xml:space="preserve">Abstract: </w:t>
      </w:r>
    </w:p>
    <w:p w14:paraId="5704FAF7" w14:textId="77777777" w:rsidR="00CD0C2C" w:rsidRDefault="00CD0C2C" w:rsidP="00CD0C2C">
      <w:r>
        <w:t>Post-meeting</w:t>
      </w:r>
    </w:p>
    <w:p w14:paraId="278AA42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BDB3D" w14:textId="7AD66506" w:rsidR="00CD0C2C" w:rsidRDefault="00CD0C2C" w:rsidP="00CD0C2C">
      <w:pPr>
        <w:rPr>
          <w:rFonts w:ascii="Arial" w:hAnsi="Arial" w:cs="Arial"/>
          <w:b/>
          <w:sz w:val="24"/>
        </w:rPr>
      </w:pPr>
      <w:r>
        <w:rPr>
          <w:rFonts w:ascii="Arial" w:hAnsi="Arial" w:cs="Arial"/>
          <w:b/>
          <w:color w:val="0000FF"/>
          <w:sz w:val="24"/>
        </w:rPr>
        <w:t>R5-242781</w:t>
      </w:r>
      <w:r>
        <w:rPr>
          <w:rFonts w:ascii="Arial" w:hAnsi="Arial" w:cs="Arial"/>
          <w:b/>
          <w:color w:val="0000FF"/>
          <w:sz w:val="24"/>
        </w:rPr>
        <w:tab/>
      </w:r>
      <w:r>
        <w:rPr>
          <w:rFonts w:ascii="Arial" w:hAnsi="Arial" w:cs="Arial"/>
          <w:b/>
          <w:sz w:val="24"/>
        </w:rPr>
        <w:t>PRD20 Completed CA_30A-48A 2DL-2UL with UL CA_30A-48A</w:t>
      </w:r>
    </w:p>
    <w:p w14:paraId="0984E7A7"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 Sporton International</w:t>
      </w:r>
    </w:p>
    <w:p w14:paraId="053E2BFA" w14:textId="77777777" w:rsidR="00CD0C2C" w:rsidRDefault="00CD0C2C" w:rsidP="00CD0C2C">
      <w:pPr>
        <w:rPr>
          <w:rFonts w:ascii="Arial" w:hAnsi="Arial" w:cs="Arial"/>
          <w:b/>
        </w:rPr>
      </w:pPr>
      <w:r>
        <w:rPr>
          <w:rFonts w:ascii="Arial" w:hAnsi="Arial" w:cs="Arial"/>
          <w:b/>
        </w:rPr>
        <w:t xml:space="preserve">Abstract: </w:t>
      </w:r>
    </w:p>
    <w:p w14:paraId="04FA12DB" w14:textId="77777777" w:rsidR="00CD0C2C" w:rsidRDefault="00CD0C2C" w:rsidP="00CD0C2C">
      <w:r>
        <w:t>Post-meeting</w:t>
      </w:r>
    </w:p>
    <w:p w14:paraId="638AD3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C055A" w14:textId="41A3EFA2" w:rsidR="00CD0C2C" w:rsidRDefault="00CD0C2C" w:rsidP="00CD0C2C">
      <w:pPr>
        <w:rPr>
          <w:rFonts w:ascii="Arial" w:hAnsi="Arial" w:cs="Arial"/>
          <w:b/>
          <w:sz w:val="24"/>
        </w:rPr>
      </w:pPr>
      <w:r>
        <w:rPr>
          <w:rFonts w:ascii="Arial" w:hAnsi="Arial" w:cs="Arial"/>
          <w:b/>
          <w:color w:val="0000FF"/>
          <w:sz w:val="24"/>
        </w:rPr>
        <w:t>R5-243282</w:t>
      </w:r>
      <w:r>
        <w:rPr>
          <w:rFonts w:ascii="Arial" w:hAnsi="Arial" w:cs="Arial"/>
          <w:b/>
          <w:color w:val="0000FF"/>
          <w:sz w:val="24"/>
        </w:rPr>
        <w:tab/>
      </w:r>
      <w:r>
        <w:rPr>
          <w:rFonts w:ascii="Arial" w:hAnsi="Arial" w:cs="Arial"/>
          <w:b/>
          <w:sz w:val="24"/>
        </w:rPr>
        <w:t>PRD20 on E-UTRA CA configuration handling in RAN5 v1.7.0</w:t>
      </w:r>
    </w:p>
    <w:p w14:paraId="6235E75F"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A7769A" w14:textId="77777777" w:rsidR="00CD0C2C" w:rsidRDefault="00CD0C2C" w:rsidP="00CD0C2C">
      <w:pPr>
        <w:rPr>
          <w:rFonts w:ascii="Arial" w:hAnsi="Arial" w:cs="Arial"/>
          <w:b/>
        </w:rPr>
      </w:pPr>
      <w:r>
        <w:rPr>
          <w:rFonts w:ascii="Arial" w:hAnsi="Arial" w:cs="Arial"/>
          <w:b/>
        </w:rPr>
        <w:t xml:space="preserve">Discussion: </w:t>
      </w:r>
    </w:p>
    <w:p w14:paraId="2AEB6517" w14:textId="77777777" w:rsidR="00CD0C2C" w:rsidRDefault="00CD0C2C" w:rsidP="00CD0C2C">
      <w:r>
        <w:t>5.6. 5pm</w:t>
      </w:r>
    </w:p>
    <w:p w14:paraId="76C1CB8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99A1" w14:textId="77777777" w:rsidR="00CD0C2C" w:rsidRDefault="00CD0C2C" w:rsidP="00CD0C2C">
      <w:pPr>
        <w:pStyle w:val="Heading4"/>
      </w:pPr>
      <w:bookmarkStart w:id="1129" w:name="_Toc169164646"/>
      <w:r>
        <w:t>7.4.4</w:t>
      </w:r>
      <w:r>
        <w:tab/>
        <w:t>PRD21: Status Updates and Completion Declaration Statements (CDS) for NR bands, NR band CBW extensions, 5G NR CADC configurations for all Power Classes</w:t>
      </w:r>
      <w:bookmarkEnd w:id="1129"/>
    </w:p>
    <w:p w14:paraId="5DDDEFD7" w14:textId="7940C5EB" w:rsidR="00CD0C2C" w:rsidRDefault="00CD0C2C" w:rsidP="00CD0C2C">
      <w:pPr>
        <w:rPr>
          <w:rFonts w:ascii="Arial" w:hAnsi="Arial" w:cs="Arial"/>
          <w:b/>
          <w:sz w:val="24"/>
        </w:rPr>
      </w:pPr>
      <w:r>
        <w:rPr>
          <w:rFonts w:ascii="Arial" w:hAnsi="Arial" w:cs="Arial"/>
          <w:b/>
          <w:color w:val="0000FF"/>
          <w:sz w:val="24"/>
        </w:rPr>
        <w:t>R5-242361</w:t>
      </w:r>
      <w:r>
        <w:rPr>
          <w:rFonts w:ascii="Arial" w:hAnsi="Arial" w:cs="Arial"/>
          <w:b/>
          <w:color w:val="0000FF"/>
          <w:sz w:val="24"/>
        </w:rPr>
        <w:tab/>
      </w:r>
      <w:r>
        <w:rPr>
          <w:rFonts w:ascii="Arial" w:hAnsi="Arial" w:cs="Arial"/>
          <w:b/>
          <w:sz w:val="24"/>
        </w:rPr>
        <w:t>PRD21 CDS: NR FR1 FDD band n85</w:t>
      </w:r>
    </w:p>
    <w:p w14:paraId="365F9B09" w14:textId="77777777" w:rsidR="00CD0C2C" w:rsidRDefault="00CD0C2C" w:rsidP="00CD0C2C">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474149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FA790" w14:textId="6BDABB43" w:rsidR="00CD0C2C" w:rsidRDefault="00CD0C2C" w:rsidP="00CD0C2C">
      <w:pPr>
        <w:rPr>
          <w:rFonts w:ascii="Arial" w:hAnsi="Arial" w:cs="Arial"/>
          <w:b/>
          <w:sz w:val="24"/>
        </w:rPr>
      </w:pPr>
      <w:r>
        <w:rPr>
          <w:rFonts w:ascii="Arial" w:hAnsi="Arial" w:cs="Arial"/>
          <w:b/>
          <w:color w:val="0000FF"/>
          <w:sz w:val="24"/>
        </w:rPr>
        <w:t>R5-242367</w:t>
      </w:r>
      <w:r>
        <w:rPr>
          <w:rFonts w:ascii="Arial" w:hAnsi="Arial" w:cs="Arial"/>
          <w:b/>
          <w:color w:val="0000FF"/>
          <w:sz w:val="24"/>
        </w:rPr>
        <w:tab/>
      </w:r>
      <w:r>
        <w:rPr>
          <w:rFonts w:ascii="Arial" w:hAnsi="Arial" w:cs="Arial"/>
          <w:b/>
          <w:sz w:val="24"/>
        </w:rPr>
        <w:t>PRD21 CDS: NR FR1 FDD band n106</w:t>
      </w:r>
    </w:p>
    <w:p w14:paraId="62265298" w14:textId="77777777" w:rsidR="00CD0C2C" w:rsidRDefault="00CD0C2C" w:rsidP="00CD0C2C">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1C5FFE5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95A78" w14:textId="6F1F59FE" w:rsidR="00CD0C2C" w:rsidRDefault="00CD0C2C" w:rsidP="00CD0C2C">
      <w:pPr>
        <w:rPr>
          <w:rFonts w:ascii="Arial" w:hAnsi="Arial" w:cs="Arial"/>
          <w:b/>
          <w:sz w:val="24"/>
        </w:rPr>
      </w:pPr>
      <w:r>
        <w:rPr>
          <w:rFonts w:ascii="Arial" w:hAnsi="Arial" w:cs="Arial"/>
          <w:b/>
          <w:color w:val="0000FF"/>
          <w:sz w:val="24"/>
        </w:rPr>
        <w:t>R5-242436</w:t>
      </w:r>
      <w:r>
        <w:rPr>
          <w:rFonts w:ascii="Arial" w:hAnsi="Arial" w:cs="Arial"/>
          <w:b/>
          <w:color w:val="0000FF"/>
          <w:sz w:val="24"/>
        </w:rPr>
        <w:tab/>
      </w:r>
      <w:r>
        <w:rPr>
          <w:rFonts w:ascii="Arial" w:hAnsi="Arial" w:cs="Arial"/>
          <w:b/>
          <w:sz w:val="24"/>
        </w:rPr>
        <w:t>PRD21 CDS: PC2 EN-DC FR1 3 bands and 4 bands</w:t>
      </w:r>
    </w:p>
    <w:p w14:paraId="2874DDF4"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33BB6EC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2E2FE" w14:textId="75F760FB" w:rsidR="00CD0C2C" w:rsidRDefault="00CD0C2C" w:rsidP="00CD0C2C">
      <w:pPr>
        <w:rPr>
          <w:rFonts w:ascii="Arial" w:hAnsi="Arial" w:cs="Arial"/>
          <w:b/>
          <w:sz w:val="24"/>
        </w:rPr>
      </w:pPr>
      <w:r>
        <w:rPr>
          <w:rFonts w:ascii="Arial" w:hAnsi="Arial" w:cs="Arial"/>
          <w:b/>
          <w:color w:val="0000FF"/>
          <w:sz w:val="24"/>
        </w:rPr>
        <w:t>R5-242444</w:t>
      </w:r>
      <w:r>
        <w:rPr>
          <w:rFonts w:ascii="Arial" w:hAnsi="Arial" w:cs="Arial"/>
          <w:b/>
          <w:color w:val="0000FF"/>
          <w:sz w:val="24"/>
        </w:rPr>
        <w:tab/>
      </w:r>
      <w:r>
        <w:rPr>
          <w:rFonts w:ascii="Arial" w:hAnsi="Arial" w:cs="Arial"/>
          <w:b/>
          <w:sz w:val="24"/>
        </w:rPr>
        <w:t>PRD21 CDS: NRDC combos between FR1 and FR2</w:t>
      </w:r>
    </w:p>
    <w:p w14:paraId="1D30F2F2"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2BCA7A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7C67" w14:textId="4DEA2286" w:rsidR="00CD0C2C" w:rsidRDefault="00CD0C2C" w:rsidP="00CD0C2C">
      <w:pPr>
        <w:rPr>
          <w:rFonts w:ascii="Arial" w:hAnsi="Arial" w:cs="Arial"/>
          <w:b/>
          <w:sz w:val="24"/>
        </w:rPr>
      </w:pPr>
      <w:r>
        <w:rPr>
          <w:rFonts w:ascii="Arial" w:hAnsi="Arial" w:cs="Arial"/>
          <w:b/>
          <w:color w:val="0000FF"/>
          <w:sz w:val="24"/>
        </w:rPr>
        <w:t>R5-242445</w:t>
      </w:r>
      <w:r>
        <w:rPr>
          <w:rFonts w:ascii="Arial" w:hAnsi="Arial" w:cs="Arial"/>
          <w:b/>
          <w:color w:val="0000FF"/>
          <w:sz w:val="24"/>
        </w:rPr>
        <w:tab/>
      </w:r>
      <w:r>
        <w:rPr>
          <w:rFonts w:ascii="Arial" w:hAnsi="Arial" w:cs="Arial"/>
          <w:b/>
          <w:sz w:val="24"/>
        </w:rPr>
        <w:t>PRD21 CDS PC3 NRCA 2 bands combos</w:t>
      </w:r>
    </w:p>
    <w:p w14:paraId="67F10783"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E0B4F5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35F40" w14:textId="7B01AC82" w:rsidR="00CD0C2C" w:rsidRDefault="00CD0C2C" w:rsidP="00CD0C2C">
      <w:pPr>
        <w:rPr>
          <w:rFonts w:ascii="Arial" w:hAnsi="Arial" w:cs="Arial"/>
          <w:b/>
          <w:sz w:val="24"/>
        </w:rPr>
      </w:pPr>
      <w:r>
        <w:rPr>
          <w:rFonts w:ascii="Arial" w:hAnsi="Arial" w:cs="Arial"/>
          <w:b/>
          <w:color w:val="0000FF"/>
          <w:sz w:val="24"/>
        </w:rPr>
        <w:t>R5-242447</w:t>
      </w:r>
      <w:r>
        <w:rPr>
          <w:rFonts w:ascii="Arial" w:hAnsi="Arial" w:cs="Arial"/>
          <w:b/>
          <w:color w:val="0000FF"/>
          <w:sz w:val="24"/>
        </w:rPr>
        <w:tab/>
      </w:r>
      <w:r>
        <w:rPr>
          <w:rFonts w:ascii="Arial" w:hAnsi="Arial" w:cs="Arial"/>
          <w:b/>
          <w:sz w:val="24"/>
        </w:rPr>
        <w:t>PRD21 CDS PC3 NRCA CA_n3A-n28A-n77A</w:t>
      </w:r>
    </w:p>
    <w:p w14:paraId="3E9BFA5E"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0DB2294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A1540" w14:textId="641D03C9" w:rsidR="00CD0C2C" w:rsidRDefault="00CD0C2C" w:rsidP="00CD0C2C">
      <w:pPr>
        <w:rPr>
          <w:rFonts w:ascii="Arial" w:hAnsi="Arial" w:cs="Arial"/>
          <w:b/>
          <w:sz w:val="24"/>
        </w:rPr>
      </w:pPr>
      <w:r>
        <w:rPr>
          <w:rFonts w:ascii="Arial" w:hAnsi="Arial" w:cs="Arial"/>
          <w:b/>
          <w:color w:val="0000FF"/>
          <w:sz w:val="24"/>
        </w:rPr>
        <w:t>R5-242448</w:t>
      </w:r>
      <w:r>
        <w:rPr>
          <w:rFonts w:ascii="Arial" w:hAnsi="Arial" w:cs="Arial"/>
          <w:b/>
          <w:color w:val="0000FF"/>
          <w:sz w:val="24"/>
        </w:rPr>
        <w:tab/>
      </w:r>
      <w:r>
        <w:rPr>
          <w:rFonts w:ascii="Arial" w:hAnsi="Arial" w:cs="Arial"/>
          <w:b/>
          <w:sz w:val="24"/>
        </w:rPr>
        <w:t>PRD21 CDS PC3 NRCA CA_n3A-n28A-n41A-n77A</w:t>
      </w:r>
    </w:p>
    <w:p w14:paraId="6641E731"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7848DA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C0F13" w14:textId="41F541A4" w:rsidR="00CD0C2C" w:rsidRDefault="00CD0C2C" w:rsidP="00CD0C2C">
      <w:pPr>
        <w:rPr>
          <w:rFonts w:ascii="Arial" w:hAnsi="Arial" w:cs="Arial"/>
          <w:b/>
          <w:sz w:val="24"/>
        </w:rPr>
      </w:pPr>
      <w:r>
        <w:rPr>
          <w:rFonts w:ascii="Arial" w:hAnsi="Arial" w:cs="Arial"/>
          <w:b/>
          <w:color w:val="0000FF"/>
          <w:sz w:val="24"/>
        </w:rPr>
        <w:t>R5-242453</w:t>
      </w:r>
      <w:r>
        <w:rPr>
          <w:rFonts w:ascii="Arial" w:hAnsi="Arial" w:cs="Arial"/>
          <w:b/>
          <w:color w:val="0000FF"/>
          <w:sz w:val="24"/>
        </w:rPr>
        <w:tab/>
      </w:r>
      <w:r>
        <w:rPr>
          <w:rFonts w:ascii="Arial" w:hAnsi="Arial" w:cs="Arial"/>
          <w:b/>
          <w:sz w:val="24"/>
        </w:rPr>
        <w:t>PRD21 CDS: ENDC combos between FR1 and FR2</w:t>
      </w:r>
    </w:p>
    <w:p w14:paraId="377084C1"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17DDF5D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60038" w14:textId="20FD8A25" w:rsidR="00CD0C2C" w:rsidRDefault="00CD0C2C" w:rsidP="00CD0C2C">
      <w:pPr>
        <w:rPr>
          <w:rFonts w:ascii="Arial" w:hAnsi="Arial" w:cs="Arial"/>
          <w:b/>
          <w:sz w:val="24"/>
        </w:rPr>
      </w:pPr>
      <w:r>
        <w:rPr>
          <w:rFonts w:ascii="Arial" w:hAnsi="Arial" w:cs="Arial"/>
          <w:b/>
          <w:color w:val="0000FF"/>
          <w:sz w:val="24"/>
        </w:rPr>
        <w:t>R5-242454</w:t>
      </w:r>
      <w:r>
        <w:rPr>
          <w:rFonts w:ascii="Arial" w:hAnsi="Arial" w:cs="Arial"/>
          <w:b/>
          <w:color w:val="0000FF"/>
          <w:sz w:val="24"/>
        </w:rPr>
        <w:tab/>
      </w:r>
      <w:r>
        <w:rPr>
          <w:rFonts w:ascii="Arial" w:hAnsi="Arial" w:cs="Arial"/>
          <w:b/>
          <w:sz w:val="24"/>
        </w:rPr>
        <w:t>PRD21 CDS PC2 EN-DC 2 bands combos with n41 and n77</w:t>
      </w:r>
    </w:p>
    <w:p w14:paraId="1B119A96"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0F0A55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D36CF" w14:textId="277EE64B" w:rsidR="00CD0C2C" w:rsidRDefault="00CD0C2C" w:rsidP="00CD0C2C">
      <w:pPr>
        <w:rPr>
          <w:rFonts w:ascii="Arial" w:hAnsi="Arial" w:cs="Arial"/>
          <w:b/>
          <w:sz w:val="24"/>
        </w:rPr>
      </w:pPr>
      <w:r>
        <w:rPr>
          <w:rFonts w:ascii="Arial" w:hAnsi="Arial" w:cs="Arial"/>
          <w:b/>
          <w:color w:val="0000FF"/>
          <w:sz w:val="24"/>
        </w:rPr>
        <w:t>R5-242465</w:t>
      </w:r>
      <w:r>
        <w:rPr>
          <w:rFonts w:ascii="Arial" w:hAnsi="Arial" w:cs="Arial"/>
          <w:b/>
          <w:color w:val="0000FF"/>
          <w:sz w:val="24"/>
        </w:rPr>
        <w:tab/>
      </w:r>
      <w:r>
        <w:rPr>
          <w:rFonts w:ascii="Arial" w:hAnsi="Arial" w:cs="Arial"/>
          <w:b/>
          <w:sz w:val="24"/>
        </w:rPr>
        <w:t>PRD21 CDS: PC3 NRCA additional combos FR1</w:t>
      </w:r>
    </w:p>
    <w:p w14:paraId="49B06C4F"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Verizon Spain</w:t>
      </w:r>
    </w:p>
    <w:p w14:paraId="7B5082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5A3F" w14:textId="029705DF" w:rsidR="00CD0C2C" w:rsidRDefault="00CD0C2C" w:rsidP="00CD0C2C">
      <w:pPr>
        <w:rPr>
          <w:rFonts w:ascii="Arial" w:hAnsi="Arial" w:cs="Arial"/>
          <w:b/>
          <w:sz w:val="24"/>
        </w:rPr>
      </w:pPr>
      <w:r>
        <w:rPr>
          <w:rFonts w:ascii="Arial" w:hAnsi="Arial" w:cs="Arial"/>
          <w:b/>
          <w:color w:val="0000FF"/>
          <w:sz w:val="24"/>
        </w:rPr>
        <w:t>R5-242469</w:t>
      </w:r>
      <w:r>
        <w:rPr>
          <w:rFonts w:ascii="Arial" w:hAnsi="Arial" w:cs="Arial"/>
          <w:b/>
          <w:color w:val="0000FF"/>
          <w:sz w:val="24"/>
        </w:rPr>
        <w:tab/>
      </w:r>
      <w:r>
        <w:rPr>
          <w:rFonts w:ascii="Arial" w:hAnsi="Arial" w:cs="Arial"/>
          <w:b/>
          <w:sz w:val="24"/>
        </w:rPr>
        <w:t>PRD21 CDS: NR band and CBW FR1 n7 and n78 PC1</w:t>
      </w:r>
    </w:p>
    <w:p w14:paraId="296B73D5" w14:textId="77777777" w:rsidR="00CD0C2C" w:rsidRDefault="00CD0C2C" w:rsidP="00CD0C2C">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412850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61DB4" w14:textId="5A0000C1" w:rsidR="00CD0C2C" w:rsidRDefault="00CD0C2C" w:rsidP="00CD0C2C">
      <w:pPr>
        <w:rPr>
          <w:rFonts w:ascii="Arial" w:hAnsi="Arial" w:cs="Arial"/>
          <w:b/>
          <w:sz w:val="24"/>
        </w:rPr>
      </w:pPr>
      <w:r>
        <w:rPr>
          <w:rFonts w:ascii="Arial" w:hAnsi="Arial" w:cs="Arial"/>
          <w:b/>
          <w:color w:val="0000FF"/>
          <w:sz w:val="24"/>
        </w:rPr>
        <w:t>R5-242597</w:t>
      </w:r>
      <w:r>
        <w:rPr>
          <w:rFonts w:ascii="Arial" w:hAnsi="Arial" w:cs="Arial"/>
          <w:b/>
          <w:color w:val="0000FF"/>
          <w:sz w:val="24"/>
        </w:rPr>
        <w:tab/>
      </w:r>
      <w:r>
        <w:rPr>
          <w:rFonts w:ascii="Arial" w:hAnsi="Arial" w:cs="Arial"/>
          <w:b/>
          <w:sz w:val="24"/>
        </w:rPr>
        <w:t>PRD21 CDS PC3 EN-DC DC_18A_n257G</w:t>
      </w:r>
    </w:p>
    <w:p w14:paraId="3C0B9D41"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w:t>
      </w:r>
    </w:p>
    <w:p w14:paraId="3AD46B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9AAC7" w14:textId="6BB282B5" w:rsidR="00CD0C2C" w:rsidRDefault="00CD0C2C" w:rsidP="00CD0C2C">
      <w:pPr>
        <w:rPr>
          <w:rFonts w:ascii="Arial" w:hAnsi="Arial" w:cs="Arial"/>
          <w:b/>
          <w:sz w:val="24"/>
        </w:rPr>
      </w:pPr>
      <w:r>
        <w:rPr>
          <w:rFonts w:ascii="Arial" w:hAnsi="Arial" w:cs="Arial"/>
          <w:b/>
          <w:color w:val="0000FF"/>
          <w:sz w:val="24"/>
        </w:rPr>
        <w:t>R5-242717</w:t>
      </w:r>
      <w:r>
        <w:rPr>
          <w:rFonts w:ascii="Arial" w:hAnsi="Arial" w:cs="Arial"/>
          <w:b/>
          <w:color w:val="0000FF"/>
          <w:sz w:val="24"/>
        </w:rPr>
        <w:tab/>
      </w:r>
      <w:r>
        <w:rPr>
          <w:rFonts w:ascii="Arial" w:hAnsi="Arial" w:cs="Arial"/>
          <w:b/>
          <w:sz w:val="24"/>
        </w:rPr>
        <w:t>PRD21 CDS: NRCA PC3 8 NR-CA bands</w:t>
      </w:r>
    </w:p>
    <w:p w14:paraId="6D497FA9"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WE Certification Oy, AT&amp;T</w:t>
      </w:r>
    </w:p>
    <w:p w14:paraId="4A8C38B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19CA5" w14:textId="4D348BEB" w:rsidR="00CD0C2C" w:rsidRDefault="00CD0C2C" w:rsidP="00CD0C2C">
      <w:pPr>
        <w:rPr>
          <w:rFonts w:ascii="Arial" w:hAnsi="Arial" w:cs="Arial"/>
          <w:b/>
          <w:sz w:val="24"/>
        </w:rPr>
      </w:pPr>
      <w:r>
        <w:rPr>
          <w:rFonts w:ascii="Arial" w:hAnsi="Arial" w:cs="Arial"/>
          <w:b/>
          <w:color w:val="0000FF"/>
          <w:sz w:val="24"/>
        </w:rPr>
        <w:t>R5-242718</w:t>
      </w:r>
      <w:r>
        <w:rPr>
          <w:rFonts w:ascii="Arial" w:hAnsi="Arial" w:cs="Arial"/>
          <w:b/>
          <w:color w:val="0000FF"/>
          <w:sz w:val="24"/>
        </w:rPr>
        <w:tab/>
      </w:r>
      <w:r>
        <w:rPr>
          <w:rFonts w:ascii="Arial" w:hAnsi="Arial" w:cs="Arial"/>
          <w:b/>
          <w:sz w:val="24"/>
        </w:rPr>
        <w:t>PRD21 CDS: ENDC PC3 6 EN-DC bands</w:t>
      </w:r>
    </w:p>
    <w:p w14:paraId="309ED910"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WE Certification Oy, AT&amp;T</w:t>
      </w:r>
    </w:p>
    <w:p w14:paraId="2461E56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82589" w14:textId="4C2BDCE4" w:rsidR="00CD0C2C" w:rsidRDefault="00CD0C2C" w:rsidP="00CD0C2C">
      <w:pPr>
        <w:rPr>
          <w:rFonts w:ascii="Arial" w:hAnsi="Arial" w:cs="Arial"/>
          <w:b/>
          <w:sz w:val="24"/>
        </w:rPr>
      </w:pPr>
      <w:r>
        <w:rPr>
          <w:rFonts w:ascii="Arial" w:hAnsi="Arial" w:cs="Arial"/>
          <w:b/>
          <w:color w:val="0000FF"/>
          <w:sz w:val="24"/>
        </w:rPr>
        <w:t>R5-242777</w:t>
      </w:r>
      <w:r>
        <w:rPr>
          <w:rFonts w:ascii="Arial" w:hAnsi="Arial" w:cs="Arial"/>
          <w:b/>
          <w:color w:val="0000FF"/>
          <w:sz w:val="24"/>
        </w:rPr>
        <w:tab/>
      </w:r>
      <w:r>
        <w:rPr>
          <w:rFonts w:ascii="Arial" w:hAnsi="Arial" w:cs="Arial"/>
          <w:b/>
          <w:sz w:val="24"/>
        </w:rPr>
        <w:t>PRD21 CDS NR band TDD FR2 n260 with PC3</w:t>
      </w:r>
    </w:p>
    <w:p w14:paraId="528E6672"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Bureau Veritas ADT</w:t>
      </w:r>
    </w:p>
    <w:p w14:paraId="4F4BEC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9A4E6" w14:textId="3D6A0DCF" w:rsidR="00CD0C2C" w:rsidRDefault="00CD0C2C" w:rsidP="00CD0C2C">
      <w:pPr>
        <w:rPr>
          <w:rFonts w:ascii="Arial" w:hAnsi="Arial" w:cs="Arial"/>
          <w:b/>
          <w:sz w:val="24"/>
        </w:rPr>
      </w:pPr>
      <w:r>
        <w:rPr>
          <w:rFonts w:ascii="Arial" w:hAnsi="Arial" w:cs="Arial"/>
          <w:b/>
          <w:color w:val="0000FF"/>
          <w:sz w:val="24"/>
        </w:rPr>
        <w:t>R5-242794</w:t>
      </w:r>
      <w:r>
        <w:rPr>
          <w:rFonts w:ascii="Arial" w:hAnsi="Arial" w:cs="Arial"/>
          <w:b/>
          <w:color w:val="0000FF"/>
          <w:sz w:val="24"/>
        </w:rPr>
        <w:tab/>
      </w:r>
      <w:r>
        <w:rPr>
          <w:rFonts w:ascii="Arial" w:hAnsi="Arial" w:cs="Arial"/>
          <w:b/>
          <w:sz w:val="24"/>
        </w:rPr>
        <w:t>PRD21 CDS: PC2 ENDC 3 bands combos with n78 and n79</w:t>
      </w:r>
    </w:p>
    <w:p w14:paraId="62FC7CD7"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4F277B5A" w14:textId="77777777" w:rsidR="00CD0C2C" w:rsidRDefault="00CD0C2C" w:rsidP="00CD0C2C">
      <w:pPr>
        <w:rPr>
          <w:rFonts w:ascii="Arial" w:hAnsi="Arial" w:cs="Arial"/>
          <w:b/>
        </w:rPr>
      </w:pPr>
      <w:r>
        <w:rPr>
          <w:rFonts w:ascii="Arial" w:hAnsi="Arial" w:cs="Arial"/>
          <w:b/>
        </w:rPr>
        <w:t xml:space="preserve">Discussion: </w:t>
      </w:r>
    </w:p>
    <w:p w14:paraId="6F02B665" w14:textId="77777777" w:rsidR="00CD0C2C" w:rsidRDefault="00CD0C2C" w:rsidP="00CD0C2C">
      <w:r>
        <w:t>r1</w:t>
      </w:r>
    </w:p>
    <w:p w14:paraId="36679BB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R5-243988</w:t>
      </w:r>
      <w:r>
        <w:rPr>
          <w:color w:val="993300"/>
          <w:u w:val="single"/>
        </w:rPr>
        <w:t>.</w:t>
      </w:r>
    </w:p>
    <w:p w14:paraId="33884E38" w14:textId="5C062E42" w:rsidR="00CD0C2C" w:rsidRDefault="00CD0C2C" w:rsidP="00CD0C2C">
      <w:pPr>
        <w:rPr>
          <w:rFonts w:ascii="Arial" w:hAnsi="Arial" w:cs="Arial"/>
          <w:b/>
          <w:sz w:val="24"/>
        </w:rPr>
      </w:pPr>
      <w:r>
        <w:rPr>
          <w:rFonts w:ascii="Arial" w:hAnsi="Arial" w:cs="Arial"/>
          <w:b/>
          <w:color w:val="0000FF"/>
          <w:sz w:val="24"/>
        </w:rPr>
        <w:t>R5-243988</w:t>
      </w:r>
      <w:r>
        <w:rPr>
          <w:rFonts w:ascii="Arial" w:hAnsi="Arial" w:cs="Arial"/>
          <w:b/>
          <w:color w:val="0000FF"/>
          <w:sz w:val="24"/>
        </w:rPr>
        <w:tab/>
      </w:r>
      <w:r>
        <w:rPr>
          <w:rFonts w:ascii="Arial" w:hAnsi="Arial" w:cs="Arial"/>
          <w:b/>
          <w:sz w:val="24"/>
        </w:rPr>
        <w:t>PRD21 CDS: PC2 ENDC 3 bands combos with n78 and n79</w:t>
      </w:r>
    </w:p>
    <w:p w14:paraId="684B9711"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168F263F" w14:textId="77777777" w:rsidR="00CD0C2C" w:rsidRDefault="00CD0C2C" w:rsidP="00CD0C2C">
      <w:pPr>
        <w:rPr>
          <w:color w:val="808080"/>
        </w:rPr>
      </w:pPr>
      <w:r>
        <w:rPr>
          <w:color w:val="808080"/>
        </w:rPr>
        <w:t>(Replaces R5-242794)</w:t>
      </w:r>
    </w:p>
    <w:p w14:paraId="5C5729F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93753" w14:textId="6221872C" w:rsidR="00CD0C2C" w:rsidRDefault="00CD0C2C" w:rsidP="00CD0C2C">
      <w:pPr>
        <w:rPr>
          <w:rFonts w:ascii="Arial" w:hAnsi="Arial" w:cs="Arial"/>
          <w:b/>
          <w:sz w:val="24"/>
        </w:rPr>
      </w:pPr>
      <w:r>
        <w:rPr>
          <w:rFonts w:ascii="Arial" w:hAnsi="Arial" w:cs="Arial"/>
          <w:b/>
          <w:color w:val="0000FF"/>
          <w:sz w:val="24"/>
        </w:rPr>
        <w:t>R5-242795</w:t>
      </w:r>
      <w:r>
        <w:rPr>
          <w:rFonts w:ascii="Arial" w:hAnsi="Arial" w:cs="Arial"/>
          <w:b/>
          <w:color w:val="0000FF"/>
          <w:sz w:val="24"/>
        </w:rPr>
        <w:tab/>
      </w:r>
      <w:r>
        <w:rPr>
          <w:rFonts w:ascii="Arial" w:hAnsi="Arial" w:cs="Arial"/>
          <w:b/>
          <w:sz w:val="24"/>
        </w:rPr>
        <w:t>PRD21 CDS: PC3 ENDC 3 bands combos with n78 and n79</w:t>
      </w:r>
    </w:p>
    <w:p w14:paraId="2D206E36"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7B832F55" w14:textId="77777777" w:rsidR="00CD0C2C" w:rsidRDefault="00CD0C2C" w:rsidP="00CD0C2C">
      <w:pPr>
        <w:rPr>
          <w:rFonts w:ascii="Arial" w:hAnsi="Arial" w:cs="Arial"/>
          <w:b/>
        </w:rPr>
      </w:pPr>
      <w:r>
        <w:rPr>
          <w:rFonts w:ascii="Arial" w:hAnsi="Arial" w:cs="Arial"/>
          <w:b/>
        </w:rPr>
        <w:t xml:space="preserve">Discussion: </w:t>
      </w:r>
    </w:p>
    <w:p w14:paraId="2A3606DC" w14:textId="77777777" w:rsidR="00CD0C2C" w:rsidRDefault="00CD0C2C" w:rsidP="00CD0C2C">
      <w:r>
        <w:t>r1</w:t>
      </w:r>
    </w:p>
    <w:p w14:paraId="1666D1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R5-243989</w:t>
      </w:r>
      <w:r>
        <w:rPr>
          <w:color w:val="993300"/>
          <w:u w:val="single"/>
        </w:rPr>
        <w:t>.</w:t>
      </w:r>
    </w:p>
    <w:p w14:paraId="5CCF1BFE" w14:textId="5D8DBBA9" w:rsidR="00CD0C2C" w:rsidRDefault="00CD0C2C" w:rsidP="00CD0C2C">
      <w:pPr>
        <w:rPr>
          <w:rFonts w:ascii="Arial" w:hAnsi="Arial" w:cs="Arial"/>
          <w:b/>
          <w:sz w:val="24"/>
        </w:rPr>
      </w:pPr>
      <w:r>
        <w:rPr>
          <w:rFonts w:ascii="Arial" w:hAnsi="Arial" w:cs="Arial"/>
          <w:b/>
          <w:color w:val="0000FF"/>
          <w:sz w:val="24"/>
        </w:rPr>
        <w:t>R5-243989</w:t>
      </w:r>
      <w:r>
        <w:rPr>
          <w:rFonts w:ascii="Arial" w:hAnsi="Arial" w:cs="Arial"/>
          <w:b/>
          <w:color w:val="0000FF"/>
          <w:sz w:val="24"/>
        </w:rPr>
        <w:tab/>
      </w:r>
      <w:r>
        <w:rPr>
          <w:rFonts w:ascii="Arial" w:hAnsi="Arial" w:cs="Arial"/>
          <w:b/>
          <w:sz w:val="24"/>
        </w:rPr>
        <w:t>PRD21 CDS: PC3 ENDC 3 bands combos with n78 and n79</w:t>
      </w:r>
    </w:p>
    <w:p w14:paraId="60FC83A3"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51AA3EE9" w14:textId="77777777" w:rsidR="00CD0C2C" w:rsidRDefault="00CD0C2C" w:rsidP="00CD0C2C">
      <w:pPr>
        <w:rPr>
          <w:color w:val="808080"/>
        </w:rPr>
      </w:pPr>
      <w:r>
        <w:rPr>
          <w:color w:val="808080"/>
        </w:rPr>
        <w:t>(Replaces R5-242795)</w:t>
      </w:r>
    </w:p>
    <w:p w14:paraId="68CBACE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C52A1" w14:textId="2678FB34" w:rsidR="00CD0C2C" w:rsidRDefault="00CD0C2C" w:rsidP="00CD0C2C">
      <w:pPr>
        <w:rPr>
          <w:rFonts w:ascii="Arial" w:hAnsi="Arial" w:cs="Arial"/>
          <w:b/>
          <w:sz w:val="24"/>
        </w:rPr>
      </w:pPr>
      <w:r>
        <w:rPr>
          <w:rFonts w:ascii="Arial" w:hAnsi="Arial" w:cs="Arial"/>
          <w:b/>
          <w:color w:val="0000FF"/>
          <w:sz w:val="24"/>
        </w:rPr>
        <w:t>R5-242996</w:t>
      </w:r>
      <w:r>
        <w:rPr>
          <w:rFonts w:ascii="Arial" w:hAnsi="Arial" w:cs="Arial"/>
          <w:b/>
          <w:color w:val="0000FF"/>
          <w:sz w:val="24"/>
        </w:rPr>
        <w:tab/>
      </w:r>
      <w:r>
        <w:rPr>
          <w:rFonts w:ascii="Arial" w:hAnsi="Arial" w:cs="Arial"/>
          <w:b/>
          <w:sz w:val="24"/>
        </w:rPr>
        <w:t>PRD21 CDS: PC3 NR CA_n78A-n79A with 1UL</w:t>
      </w:r>
    </w:p>
    <w:p w14:paraId="7A117A39"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6A88BA1C" w14:textId="77777777" w:rsidR="00CD0C2C" w:rsidRDefault="00CD0C2C" w:rsidP="00CD0C2C">
      <w:pPr>
        <w:rPr>
          <w:rFonts w:ascii="Arial" w:hAnsi="Arial" w:cs="Arial"/>
          <w:b/>
        </w:rPr>
      </w:pPr>
      <w:r>
        <w:rPr>
          <w:rFonts w:ascii="Arial" w:hAnsi="Arial" w:cs="Arial"/>
          <w:b/>
        </w:rPr>
        <w:t xml:space="preserve">Discussion: </w:t>
      </w:r>
    </w:p>
    <w:p w14:paraId="57282E70" w14:textId="77777777" w:rsidR="00CD0C2C" w:rsidRDefault="00CD0C2C" w:rsidP="00CD0C2C">
      <w:r>
        <w:t>r1</w:t>
      </w:r>
    </w:p>
    <w:p w14:paraId="0EE3DEC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R5-243990</w:t>
      </w:r>
      <w:r>
        <w:rPr>
          <w:color w:val="993300"/>
          <w:u w:val="single"/>
        </w:rPr>
        <w:t>.</w:t>
      </w:r>
    </w:p>
    <w:p w14:paraId="48B1F3A1" w14:textId="3F30EA59" w:rsidR="00CD0C2C" w:rsidRDefault="00CD0C2C" w:rsidP="00CD0C2C">
      <w:pPr>
        <w:rPr>
          <w:rFonts w:ascii="Arial" w:hAnsi="Arial" w:cs="Arial"/>
          <w:b/>
          <w:sz w:val="24"/>
        </w:rPr>
      </w:pPr>
      <w:r>
        <w:rPr>
          <w:rFonts w:ascii="Arial" w:hAnsi="Arial" w:cs="Arial"/>
          <w:b/>
          <w:color w:val="0000FF"/>
          <w:sz w:val="24"/>
        </w:rPr>
        <w:t>R5-243990</w:t>
      </w:r>
      <w:r>
        <w:rPr>
          <w:rFonts w:ascii="Arial" w:hAnsi="Arial" w:cs="Arial"/>
          <w:b/>
          <w:color w:val="0000FF"/>
          <w:sz w:val="24"/>
        </w:rPr>
        <w:tab/>
      </w:r>
      <w:r>
        <w:rPr>
          <w:rFonts w:ascii="Arial" w:hAnsi="Arial" w:cs="Arial"/>
          <w:b/>
          <w:sz w:val="24"/>
        </w:rPr>
        <w:t>PRD21 CDS: PC3 NR CA_n78A-n79A with 1UL</w:t>
      </w:r>
    </w:p>
    <w:p w14:paraId="6B27D4B7"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2D770908" w14:textId="77777777" w:rsidR="00CD0C2C" w:rsidRDefault="00CD0C2C" w:rsidP="00CD0C2C">
      <w:pPr>
        <w:rPr>
          <w:color w:val="808080"/>
        </w:rPr>
      </w:pPr>
      <w:r>
        <w:rPr>
          <w:color w:val="808080"/>
        </w:rPr>
        <w:t>(Replaces R5-242996)</w:t>
      </w:r>
    </w:p>
    <w:p w14:paraId="031EC33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C1D8B" w14:textId="5C0190FE" w:rsidR="00CD0C2C" w:rsidRDefault="00CD0C2C" w:rsidP="00CD0C2C">
      <w:pPr>
        <w:rPr>
          <w:rFonts w:ascii="Arial" w:hAnsi="Arial" w:cs="Arial"/>
          <w:b/>
          <w:sz w:val="24"/>
        </w:rPr>
      </w:pPr>
      <w:r>
        <w:rPr>
          <w:rFonts w:ascii="Arial" w:hAnsi="Arial" w:cs="Arial"/>
          <w:b/>
          <w:color w:val="0000FF"/>
          <w:sz w:val="24"/>
        </w:rPr>
        <w:t>R5-243026</w:t>
      </w:r>
      <w:r>
        <w:rPr>
          <w:rFonts w:ascii="Arial" w:hAnsi="Arial" w:cs="Arial"/>
          <w:b/>
          <w:color w:val="0000FF"/>
          <w:sz w:val="24"/>
        </w:rPr>
        <w:tab/>
      </w:r>
      <w:r>
        <w:rPr>
          <w:rFonts w:ascii="Arial" w:hAnsi="Arial" w:cs="Arial"/>
          <w:b/>
          <w:sz w:val="24"/>
        </w:rPr>
        <w:t>PRD21 CDS: PC2 NR CA_n78A-n79A with 1UL</w:t>
      </w:r>
    </w:p>
    <w:p w14:paraId="17FBDDB0"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712687DD" w14:textId="77777777" w:rsidR="00CD0C2C" w:rsidRDefault="00CD0C2C" w:rsidP="00CD0C2C">
      <w:pPr>
        <w:rPr>
          <w:rFonts w:ascii="Arial" w:hAnsi="Arial" w:cs="Arial"/>
          <w:b/>
        </w:rPr>
      </w:pPr>
      <w:r>
        <w:rPr>
          <w:rFonts w:ascii="Arial" w:hAnsi="Arial" w:cs="Arial"/>
          <w:b/>
        </w:rPr>
        <w:t xml:space="preserve">Discussion: </w:t>
      </w:r>
    </w:p>
    <w:p w14:paraId="540EBFDD" w14:textId="77777777" w:rsidR="00CD0C2C" w:rsidRDefault="00CD0C2C" w:rsidP="00CD0C2C">
      <w:r>
        <w:t>r1</w:t>
      </w:r>
    </w:p>
    <w:p w14:paraId="5CC190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R5-243991</w:t>
      </w:r>
      <w:r>
        <w:rPr>
          <w:color w:val="993300"/>
          <w:u w:val="single"/>
        </w:rPr>
        <w:t>.</w:t>
      </w:r>
    </w:p>
    <w:p w14:paraId="60EFEF88" w14:textId="0538B70B" w:rsidR="00CD0C2C" w:rsidRDefault="00CD0C2C" w:rsidP="00CD0C2C">
      <w:pPr>
        <w:rPr>
          <w:rFonts w:ascii="Arial" w:hAnsi="Arial" w:cs="Arial"/>
          <w:b/>
          <w:sz w:val="24"/>
        </w:rPr>
      </w:pPr>
      <w:r>
        <w:rPr>
          <w:rFonts w:ascii="Arial" w:hAnsi="Arial" w:cs="Arial"/>
          <w:b/>
          <w:color w:val="0000FF"/>
          <w:sz w:val="24"/>
        </w:rPr>
        <w:t>R5-243991</w:t>
      </w:r>
      <w:r>
        <w:rPr>
          <w:rFonts w:ascii="Arial" w:hAnsi="Arial" w:cs="Arial"/>
          <w:b/>
          <w:color w:val="0000FF"/>
          <w:sz w:val="24"/>
        </w:rPr>
        <w:tab/>
      </w:r>
      <w:r>
        <w:rPr>
          <w:rFonts w:ascii="Arial" w:hAnsi="Arial" w:cs="Arial"/>
          <w:b/>
          <w:sz w:val="24"/>
        </w:rPr>
        <w:t>PRD21 CDS: PC2 NR CA_n78A-n79A with 1UL</w:t>
      </w:r>
    </w:p>
    <w:p w14:paraId="4A04BD46"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099D8A2A" w14:textId="77777777" w:rsidR="00CD0C2C" w:rsidRDefault="00CD0C2C" w:rsidP="00CD0C2C">
      <w:pPr>
        <w:rPr>
          <w:color w:val="808080"/>
        </w:rPr>
      </w:pPr>
      <w:r>
        <w:rPr>
          <w:color w:val="808080"/>
        </w:rPr>
        <w:t>(Replaces R5-243026)</w:t>
      </w:r>
    </w:p>
    <w:p w14:paraId="47F4472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B4345" w14:textId="29831F6A" w:rsidR="00CD0C2C" w:rsidRDefault="00CD0C2C" w:rsidP="00CD0C2C">
      <w:pPr>
        <w:rPr>
          <w:rFonts w:ascii="Arial" w:hAnsi="Arial" w:cs="Arial"/>
          <w:b/>
          <w:sz w:val="24"/>
        </w:rPr>
      </w:pPr>
      <w:r>
        <w:rPr>
          <w:rFonts w:ascii="Arial" w:hAnsi="Arial" w:cs="Arial"/>
          <w:b/>
          <w:color w:val="0000FF"/>
          <w:sz w:val="24"/>
        </w:rPr>
        <w:t>R5-243033</w:t>
      </w:r>
      <w:r>
        <w:rPr>
          <w:rFonts w:ascii="Arial" w:hAnsi="Arial" w:cs="Arial"/>
          <w:b/>
          <w:color w:val="0000FF"/>
          <w:sz w:val="24"/>
        </w:rPr>
        <w:tab/>
      </w:r>
      <w:r>
        <w:rPr>
          <w:rFonts w:ascii="Arial" w:hAnsi="Arial" w:cs="Arial"/>
          <w:b/>
          <w:sz w:val="24"/>
        </w:rPr>
        <w:t>PRD21 CDS PC3 for 3 bands CA_n1A-n8A-n78A and CA_n3A-n8A-n78A</w:t>
      </w:r>
    </w:p>
    <w:p w14:paraId="5A3498F0"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Unicom</w:t>
      </w:r>
    </w:p>
    <w:p w14:paraId="6AB362F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ADEBA" w14:textId="514701EF" w:rsidR="00CD0C2C" w:rsidRDefault="00CD0C2C" w:rsidP="00CD0C2C">
      <w:pPr>
        <w:rPr>
          <w:rFonts w:ascii="Arial" w:hAnsi="Arial" w:cs="Arial"/>
          <w:b/>
          <w:sz w:val="24"/>
        </w:rPr>
      </w:pPr>
      <w:r>
        <w:rPr>
          <w:rFonts w:ascii="Arial" w:hAnsi="Arial" w:cs="Arial"/>
          <w:b/>
          <w:color w:val="0000FF"/>
          <w:sz w:val="24"/>
        </w:rPr>
        <w:t>R5-243067</w:t>
      </w:r>
      <w:r>
        <w:rPr>
          <w:rFonts w:ascii="Arial" w:hAnsi="Arial" w:cs="Arial"/>
          <w:b/>
          <w:color w:val="0000FF"/>
          <w:sz w:val="24"/>
        </w:rPr>
        <w:tab/>
      </w:r>
      <w:r>
        <w:rPr>
          <w:rFonts w:ascii="Arial" w:hAnsi="Arial" w:cs="Arial"/>
          <w:b/>
          <w:sz w:val="24"/>
        </w:rPr>
        <w:t>PRD21 on NR bands and 5G NR CADC config handling v1.9.0</w:t>
      </w:r>
    </w:p>
    <w:p w14:paraId="5E6B3B89"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C0EC67C" w14:textId="77777777" w:rsidR="00CD0C2C" w:rsidRDefault="00CD0C2C" w:rsidP="00CD0C2C">
      <w:pPr>
        <w:rPr>
          <w:rFonts w:ascii="Arial" w:hAnsi="Arial" w:cs="Arial"/>
          <w:b/>
        </w:rPr>
      </w:pPr>
      <w:r>
        <w:rPr>
          <w:rFonts w:ascii="Arial" w:hAnsi="Arial" w:cs="Arial"/>
          <w:b/>
        </w:rPr>
        <w:t xml:space="preserve">Discussion: </w:t>
      </w:r>
    </w:p>
    <w:p w14:paraId="66682828" w14:textId="77777777" w:rsidR="00CD0C2C" w:rsidRDefault="00CD0C2C" w:rsidP="00CD0C2C">
      <w:r>
        <w:t>for email approval</w:t>
      </w:r>
    </w:p>
    <w:p w14:paraId="7E67DD00" w14:textId="38FFDC82"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0A76B8">
        <w:rPr>
          <w:rFonts w:ascii="Arial" w:hAnsi="Arial" w:cs="Arial"/>
          <w:b/>
          <w:color w:val="993300"/>
          <w:u w:val="single"/>
        </w:rPr>
        <w:t>ed</w:t>
      </w:r>
      <w:r>
        <w:rPr>
          <w:color w:val="993300"/>
          <w:u w:val="single"/>
        </w:rPr>
        <w:t>.</w:t>
      </w:r>
    </w:p>
    <w:p w14:paraId="3075D777" w14:textId="2C60CEC7" w:rsidR="00CD0C2C" w:rsidRDefault="00CD0C2C" w:rsidP="00CD0C2C">
      <w:pPr>
        <w:rPr>
          <w:rFonts w:ascii="Arial" w:hAnsi="Arial" w:cs="Arial"/>
          <w:b/>
          <w:sz w:val="24"/>
        </w:rPr>
      </w:pPr>
      <w:r>
        <w:rPr>
          <w:rFonts w:ascii="Arial" w:hAnsi="Arial" w:cs="Arial"/>
          <w:b/>
          <w:color w:val="0000FF"/>
          <w:sz w:val="24"/>
        </w:rPr>
        <w:t>R5-243069</w:t>
      </w:r>
      <w:r>
        <w:rPr>
          <w:rFonts w:ascii="Arial" w:hAnsi="Arial" w:cs="Arial"/>
          <w:b/>
          <w:color w:val="0000FF"/>
          <w:sz w:val="24"/>
        </w:rPr>
        <w:tab/>
      </w:r>
      <w:r>
        <w:rPr>
          <w:rFonts w:ascii="Arial" w:hAnsi="Arial" w:cs="Arial"/>
          <w:b/>
          <w:sz w:val="24"/>
        </w:rPr>
        <w:t>Disc on handling of PRD21 and PRD20</w:t>
      </w:r>
    </w:p>
    <w:p w14:paraId="5F3BFBE7" w14:textId="77777777" w:rsidR="00CD0C2C" w:rsidRDefault="00CD0C2C" w:rsidP="00CD0C2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ZTE, Bureau Veritas, Huawei, Hisilicon</w:t>
      </w:r>
    </w:p>
    <w:p w14:paraId="5EF41E8C" w14:textId="77777777" w:rsidR="00CD0C2C" w:rsidRDefault="00CD0C2C" w:rsidP="00CD0C2C">
      <w:pPr>
        <w:rPr>
          <w:rFonts w:ascii="Arial" w:hAnsi="Arial" w:cs="Arial"/>
          <w:b/>
        </w:rPr>
      </w:pPr>
      <w:r>
        <w:rPr>
          <w:rFonts w:ascii="Arial" w:hAnsi="Arial" w:cs="Arial"/>
          <w:b/>
        </w:rPr>
        <w:t xml:space="preserve">Abstract: </w:t>
      </w:r>
    </w:p>
    <w:p w14:paraId="26760E4B" w14:textId="77777777" w:rsidR="00CD0C2C" w:rsidRDefault="00CD0C2C" w:rsidP="00CD0C2C">
      <w:r>
        <w:t xml:space="preserve"> Observation 1.1: Only NR bands and 5G NR CADC configurations should be covered by PRD21.</w:t>
      </w:r>
    </w:p>
    <w:p w14:paraId="534A1646" w14:textId="77777777" w:rsidR="00CD0C2C" w:rsidRDefault="00CD0C2C" w:rsidP="00CD0C2C">
      <w:r>
        <w:t xml:space="preserve"> Observation 1.2: NR NTN satellite operating bands should be covered by PRD21.</w:t>
      </w:r>
    </w:p>
    <w:p w14:paraId="6EB93DA3" w14:textId="77777777" w:rsidR="00CD0C2C" w:rsidRDefault="00CD0C2C" w:rsidP="00CD0C2C">
      <w:r>
        <w:t xml:space="preserve"> Observation 1.3: IoT-NTN satellite operating bands should NOT be covered by PRD21.</w:t>
      </w:r>
    </w:p>
    <w:p w14:paraId="7AD484C2" w14:textId="77777777" w:rsidR="00CD0C2C" w:rsidRDefault="00CD0C2C" w:rsidP="00CD0C2C">
      <w:r>
        <w:t xml:space="preserve"> Proposal 1: PRD20 to revise the title into “E-UTRA bands and CA configuration handling”, and to trace IoT-NTN bands in PRD20 (word file and excel file). All the IoT-NTN related parts to be removed from PRD21 (word file and excel file) into PRD20. IoT-NTN bands will be handled in an individual sheet in PRD20 excel.</w:t>
      </w:r>
    </w:p>
    <w:p w14:paraId="09965C88" w14:textId="77777777" w:rsidR="00CD0C2C" w:rsidRDefault="00CD0C2C" w:rsidP="00CD0C2C">
      <w:r>
        <w:t xml:space="preserve">Observation 2: Compared with PRD21, PRD20 has no Columm “Interested deployer” yet. </w:t>
      </w:r>
    </w:p>
    <w:p w14:paraId="506DD3A6" w14:textId="77777777" w:rsidR="00CD0C2C" w:rsidRDefault="00CD0C2C" w:rsidP="00CD0C2C">
      <w:r>
        <w:t xml:space="preserve"> Proposal 2: Similar as PRD21 excel, to add Column “interested deployer” in PRD20 excel also. Only when there is industry need, the corresponding E-UTRA bands/CA configuration can be tagged as “Ongoing” and related contributions are acceptable in RAN5. </w:t>
      </w:r>
    </w:p>
    <w:p w14:paraId="3B13C6B7" w14:textId="77777777" w:rsidR="00CD0C2C" w:rsidRDefault="00CD0C2C" w:rsidP="00CD0C2C">
      <w:r>
        <w:t xml:space="preserve"> Proposal 3: NR NTN bands to be handled in an individual sheet in PRD21 excel. </w:t>
      </w:r>
    </w:p>
    <w:p w14:paraId="3F374FBA" w14:textId="77777777" w:rsidR="00CD0C2C" w:rsidRDefault="00CD0C2C" w:rsidP="00CD0C2C">
      <w:r>
        <w:t xml:space="preserve">Some CA/DC configs which have 3Tx capability, however, are already marked as “completed” status in PRD21 excel. Taking CA_n5A-n77A as an example: CA_n5A-n77A with UL -/CA_n5A-n77A have been completed in PRD21, thus the current status of CA_n5A-n77A in PRD21 excel is not suitable for trace CA_n5A-n77A 3Tx configuration. </w:t>
      </w:r>
    </w:p>
    <w:p w14:paraId="6C7B6129" w14:textId="77777777" w:rsidR="00CD0C2C" w:rsidRDefault="00CD0C2C" w:rsidP="00CD0C2C">
      <w:r>
        <w:t xml:space="preserve"> Observation 3.1: 3Tx inter-band CA/DC configuration information is not captured in the current PRD21 excel.</w:t>
      </w:r>
    </w:p>
    <w:p w14:paraId="6619E336" w14:textId="77777777" w:rsidR="00CD0C2C" w:rsidRDefault="00CD0C2C" w:rsidP="00CD0C2C">
      <w:r>
        <w:t xml:space="preserve"> Observation 3.2:  PRD21 excel needs to be updated to trace the status of 3Tx inter-band CA/DC configs.</w:t>
      </w:r>
    </w:p>
    <w:p w14:paraId="2754F76E" w14:textId="77777777" w:rsidR="00CD0C2C" w:rsidRDefault="00CD0C2C" w:rsidP="00CD0C2C">
      <w:r>
        <w:t xml:space="preserve"> Proposal 4: It is proposed to add new rows in PRD21 excel to trace 3Tx inter-band CA/DC configs.</w:t>
      </w:r>
    </w:p>
    <w:p w14:paraId="32EFEC40" w14:textId="77777777" w:rsidR="00CD0C2C" w:rsidRDefault="00CD0C2C" w:rsidP="00CD0C2C">
      <w:pPr>
        <w:rPr>
          <w:rFonts w:ascii="Arial" w:hAnsi="Arial" w:cs="Arial"/>
          <w:b/>
        </w:rPr>
      </w:pPr>
      <w:r>
        <w:rPr>
          <w:rFonts w:ascii="Arial" w:hAnsi="Arial" w:cs="Arial"/>
          <w:b/>
        </w:rPr>
        <w:t xml:space="preserve">Discussion: </w:t>
      </w:r>
    </w:p>
    <w:p w14:paraId="7AC1E6B7" w14:textId="77777777" w:rsidR="00CD0C2C" w:rsidRDefault="00CD0C2C" w:rsidP="00CD0C2C">
      <w:r>
        <w:t>All proposals are accepted.</w:t>
      </w:r>
    </w:p>
    <w:p w14:paraId="6F5E5E6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D58CA" w14:textId="68B645DC" w:rsidR="00CD0C2C" w:rsidRDefault="00CD0C2C" w:rsidP="00CD0C2C">
      <w:pPr>
        <w:rPr>
          <w:rFonts w:ascii="Arial" w:hAnsi="Arial" w:cs="Arial"/>
          <w:b/>
          <w:sz w:val="24"/>
        </w:rPr>
      </w:pPr>
      <w:r>
        <w:rPr>
          <w:rFonts w:ascii="Arial" w:hAnsi="Arial" w:cs="Arial"/>
          <w:b/>
          <w:color w:val="0000FF"/>
          <w:sz w:val="24"/>
        </w:rPr>
        <w:t>R5-243070</w:t>
      </w:r>
      <w:r>
        <w:rPr>
          <w:rFonts w:ascii="Arial" w:hAnsi="Arial" w:cs="Arial"/>
          <w:b/>
          <w:color w:val="0000FF"/>
          <w:sz w:val="24"/>
        </w:rPr>
        <w:tab/>
      </w:r>
      <w:r>
        <w:rPr>
          <w:rFonts w:ascii="Arial" w:hAnsi="Arial" w:cs="Arial"/>
          <w:b/>
          <w:sz w:val="24"/>
        </w:rPr>
        <w:t>PRD21 CDS: NR band and CBW FR1 n34 PC1.5</w:t>
      </w:r>
    </w:p>
    <w:p w14:paraId="0AF36F3E"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C4660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93E70" w14:textId="48F19072" w:rsidR="00CD0C2C" w:rsidRDefault="00CD0C2C" w:rsidP="00CD0C2C">
      <w:pPr>
        <w:rPr>
          <w:rFonts w:ascii="Arial" w:hAnsi="Arial" w:cs="Arial"/>
          <w:b/>
          <w:sz w:val="24"/>
        </w:rPr>
      </w:pPr>
      <w:r>
        <w:rPr>
          <w:rFonts w:ascii="Arial" w:hAnsi="Arial" w:cs="Arial"/>
          <w:b/>
          <w:color w:val="0000FF"/>
          <w:sz w:val="24"/>
        </w:rPr>
        <w:t>R5-243071</w:t>
      </w:r>
      <w:r>
        <w:rPr>
          <w:rFonts w:ascii="Arial" w:hAnsi="Arial" w:cs="Arial"/>
          <w:b/>
          <w:color w:val="0000FF"/>
          <w:sz w:val="24"/>
        </w:rPr>
        <w:tab/>
      </w:r>
      <w:r>
        <w:rPr>
          <w:rFonts w:ascii="Arial" w:hAnsi="Arial" w:cs="Arial"/>
          <w:b/>
          <w:sz w:val="24"/>
        </w:rPr>
        <w:t>PRD21 CDS: NR band and CBW FR1 n39 PC1.5</w:t>
      </w:r>
    </w:p>
    <w:p w14:paraId="1C727C34"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E2FF7E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20895" w14:textId="33F58E6C" w:rsidR="00CD0C2C" w:rsidRDefault="00CD0C2C" w:rsidP="00CD0C2C">
      <w:pPr>
        <w:rPr>
          <w:rFonts w:ascii="Arial" w:hAnsi="Arial" w:cs="Arial"/>
          <w:b/>
          <w:sz w:val="24"/>
        </w:rPr>
      </w:pPr>
      <w:r>
        <w:rPr>
          <w:rFonts w:ascii="Arial" w:hAnsi="Arial" w:cs="Arial"/>
          <w:b/>
          <w:color w:val="0000FF"/>
          <w:sz w:val="24"/>
        </w:rPr>
        <w:t>R5-243072</w:t>
      </w:r>
      <w:r>
        <w:rPr>
          <w:rFonts w:ascii="Arial" w:hAnsi="Arial" w:cs="Arial"/>
          <w:b/>
          <w:color w:val="0000FF"/>
          <w:sz w:val="24"/>
        </w:rPr>
        <w:tab/>
      </w:r>
      <w:r>
        <w:rPr>
          <w:rFonts w:ascii="Arial" w:hAnsi="Arial" w:cs="Arial"/>
          <w:b/>
          <w:sz w:val="24"/>
        </w:rPr>
        <w:t>PRD21 CDS: NR band and CBW FR1 n40 PC1.5</w:t>
      </w:r>
    </w:p>
    <w:p w14:paraId="72E107B3"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167F38E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E675E" w14:textId="7F4B8BC1" w:rsidR="00CD0C2C" w:rsidRDefault="00CD0C2C" w:rsidP="00CD0C2C">
      <w:pPr>
        <w:rPr>
          <w:rFonts w:ascii="Arial" w:hAnsi="Arial" w:cs="Arial"/>
          <w:b/>
          <w:sz w:val="24"/>
        </w:rPr>
      </w:pPr>
      <w:r>
        <w:rPr>
          <w:rFonts w:ascii="Arial" w:hAnsi="Arial" w:cs="Arial"/>
          <w:b/>
          <w:color w:val="0000FF"/>
          <w:sz w:val="24"/>
        </w:rPr>
        <w:t>R5-243073</w:t>
      </w:r>
      <w:r>
        <w:rPr>
          <w:rFonts w:ascii="Arial" w:hAnsi="Arial" w:cs="Arial"/>
          <w:b/>
          <w:color w:val="0000FF"/>
          <w:sz w:val="24"/>
        </w:rPr>
        <w:tab/>
      </w:r>
      <w:r>
        <w:rPr>
          <w:rFonts w:ascii="Arial" w:hAnsi="Arial" w:cs="Arial"/>
          <w:b/>
          <w:sz w:val="24"/>
        </w:rPr>
        <w:t>PRD21 CDS: NR band and CBW FR1 n41 PC1</w:t>
      </w:r>
    </w:p>
    <w:p w14:paraId="53EA97C2"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 Nokia, Nokia Shanghai Bell</w:t>
      </w:r>
    </w:p>
    <w:p w14:paraId="71D32B67" w14:textId="77777777" w:rsidR="00CD0C2C" w:rsidRDefault="00CD0C2C" w:rsidP="00CD0C2C">
      <w:pPr>
        <w:rPr>
          <w:rFonts w:ascii="Arial" w:hAnsi="Arial" w:cs="Arial"/>
          <w:b/>
        </w:rPr>
      </w:pPr>
      <w:r>
        <w:rPr>
          <w:rFonts w:ascii="Arial" w:hAnsi="Arial" w:cs="Arial"/>
          <w:b/>
        </w:rPr>
        <w:t xml:space="preserve">Discussion: </w:t>
      </w:r>
    </w:p>
    <w:p w14:paraId="065988B4" w14:textId="77777777" w:rsidR="00CD0C2C" w:rsidRDefault="00CD0C2C" w:rsidP="00CD0C2C">
      <w:r>
        <w:t>cannot be completed since TP analysis for A-MPR is not finished yet.</w:t>
      </w:r>
    </w:p>
    <w:p w14:paraId="5C9F590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8A5DC" w14:textId="77777777" w:rsidR="00CD0C2C" w:rsidRDefault="00CD0C2C" w:rsidP="00CD0C2C">
      <w:pPr>
        <w:pStyle w:val="Heading4"/>
      </w:pPr>
      <w:bookmarkStart w:id="1130" w:name="_Toc169164647"/>
      <w:r>
        <w:t>7.4.5</w:t>
      </w:r>
      <w:r>
        <w:tab/>
        <w:t>Other PRD updates</w:t>
      </w:r>
      <w:bookmarkEnd w:id="1130"/>
    </w:p>
    <w:p w14:paraId="47B66445" w14:textId="77777777" w:rsidR="00CD0C2C" w:rsidRDefault="00CD0C2C" w:rsidP="00CD0C2C">
      <w:pPr>
        <w:pStyle w:val="Heading3"/>
      </w:pPr>
      <w:bookmarkStart w:id="1131" w:name="_Toc169164648"/>
      <w:r>
        <w:t>7.5</w:t>
      </w:r>
      <w:r>
        <w:tab/>
        <w:t>Work Items/ Study Items</w:t>
      </w:r>
      <w:bookmarkEnd w:id="1131"/>
    </w:p>
    <w:p w14:paraId="7576ED71" w14:textId="77777777" w:rsidR="00CD0C2C" w:rsidRDefault="00CD0C2C" w:rsidP="00CD0C2C">
      <w:pPr>
        <w:pStyle w:val="Heading4"/>
      </w:pPr>
      <w:bookmarkStart w:id="1132" w:name="_Toc169164649"/>
      <w:r>
        <w:t>7.5.1</w:t>
      </w:r>
      <w:r>
        <w:tab/>
        <w:t>Final version of Work Item Proposals</w:t>
      </w:r>
      <w:bookmarkEnd w:id="1132"/>
    </w:p>
    <w:p w14:paraId="210E1FCC" w14:textId="40259ECF" w:rsidR="00CD0C2C" w:rsidRDefault="00CD0C2C" w:rsidP="00CD0C2C">
      <w:pPr>
        <w:rPr>
          <w:rFonts w:ascii="Arial" w:hAnsi="Arial" w:cs="Arial"/>
          <w:b/>
          <w:sz w:val="24"/>
        </w:rPr>
      </w:pPr>
      <w:r>
        <w:rPr>
          <w:rFonts w:ascii="Arial" w:hAnsi="Arial" w:cs="Arial"/>
          <w:b/>
          <w:color w:val="0000FF"/>
          <w:sz w:val="24"/>
        </w:rPr>
        <w:t>R5-243451</w:t>
      </w:r>
      <w:r>
        <w:rPr>
          <w:rFonts w:ascii="Arial" w:hAnsi="Arial" w:cs="Arial"/>
          <w:b/>
          <w:color w:val="0000FF"/>
          <w:sz w:val="24"/>
        </w:rPr>
        <w:tab/>
      </w:r>
      <w:r>
        <w:rPr>
          <w:rFonts w:ascii="Arial" w:hAnsi="Arial" w:cs="Arial"/>
          <w:b/>
          <w:sz w:val="24"/>
        </w:rPr>
        <w:t>New WID on UE Conformance - Further NR mobility enhancements</w:t>
      </w:r>
    </w:p>
    <w:p w14:paraId="1F2BEEA0"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Apple, China Telecom</w:t>
      </w:r>
    </w:p>
    <w:p w14:paraId="6632BBC4" w14:textId="77777777" w:rsidR="00CD0C2C" w:rsidRDefault="00CD0C2C" w:rsidP="00CD0C2C">
      <w:pPr>
        <w:rPr>
          <w:color w:val="808080"/>
        </w:rPr>
      </w:pPr>
      <w:r>
        <w:rPr>
          <w:color w:val="808080"/>
        </w:rPr>
        <w:t>(Replaces R5-242124)</w:t>
      </w:r>
    </w:p>
    <w:p w14:paraId="78C9D11C" w14:textId="77777777" w:rsidR="00CD0C2C" w:rsidRDefault="00CD0C2C" w:rsidP="00CD0C2C">
      <w:pPr>
        <w:rPr>
          <w:rFonts w:ascii="Arial" w:hAnsi="Arial" w:cs="Arial"/>
          <w:b/>
        </w:rPr>
      </w:pPr>
      <w:r>
        <w:rPr>
          <w:rFonts w:ascii="Arial" w:hAnsi="Arial" w:cs="Arial"/>
          <w:b/>
        </w:rPr>
        <w:t xml:space="preserve">Discussion: </w:t>
      </w:r>
    </w:p>
    <w:p w14:paraId="3E9A64E3" w14:textId="77777777" w:rsidR="00CD0C2C" w:rsidRDefault="00CD0C2C" w:rsidP="00CD0C2C">
      <w:r>
        <w:t>is endorsed</w:t>
      </w:r>
    </w:p>
    <w:p w14:paraId="2E047C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504F6" w14:textId="1A81BFA4" w:rsidR="00CD0C2C" w:rsidRDefault="00CD0C2C" w:rsidP="00CD0C2C">
      <w:pPr>
        <w:rPr>
          <w:rFonts w:ascii="Arial" w:hAnsi="Arial" w:cs="Arial"/>
          <w:b/>
          <w:sz w:val="24"/>
        </w:rPr>
      </w:pPr>
      <w:r>
        <w:rPr>
          <w:rFonts w:ascii="Arial" w:hAnsi="Arial" w:cs="Arial"/>
          <w:b/>
          <w:color w:val="0000FF"/>
          <w:sz w:val="24"/>
        </w:rPr>
        <w:t>R5-243452</w:t>
      </w:r>
      <w:r>
        <w:rPr>
          <w:rFonts w:ascii="Arial" w:hAnsi="Arial" w:cs="Arial"/>
          <w:b/>
          <w:color w:val="0000FF"/>
          <w:sz w:val="24"/>
        </w:rPr>
        <w:tab/>
      </w:r>
      <w:r>
        <w:rPr>
          <w:rFonts w:ascii="Arial" w:hAnsi="Arial" w:cs="Arial"/>
          <w:b/>
          <w:sz w:val="24"/>
        </w:rPr>
        <w:t>New WID on UE Conformance - Introduction of FDD LTE band (L+S band) for IoT NTN operation</w:t>
      </w:r>
    </w:p>
    <w:p w14:paraId="5292B27C"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China Telecom</w:t>
      </w:r>
    </w:p>
    <w:p w14:paraId="13D587FD" w14:textId="77777777" w:rsidR="00CD0C2C" w:rsidRDefault="00CD0C2C" w:rsidP="00CD0C2C">
      <w:pPr>
        <w:rPr>
          <w:color w:val="808080"/>
        </w:rPr>
      </w:pPr>
      <w:r>
        <w:rPr>
          <w:color w:val="808080"/>
        </w:rPr>
        <w:t>(Replaces R5-242125)</w:t>
      </w:r>
    </w:p>
    <w:p w14:paraId="71D67BD9" w14:textId="77777777" w:rsidR="00CD0C2C" w:rsidRDefault="00CD0C2C" w:rsidP="00CD0C2C">
      <w:pPr>
        <w:rPr>
          <w:rFonts w:ascii="Arial" w:hAnsi="Arial" w:cs="Arial"/>
          <w:b/>
        </w:rPr>
      </w:pPr>
      <w:r>
        <w:rPr>
          <w:rFonts w:ascii="Arial" w:hAnsi="Arial" w:cs="Arial"/>
          <w:b/>
        </w:rPr>
        <w:t xml:space="preserve">Discussion: </w:t>
      </w:r>
    </w:p>
    <w:p w14:paraId="38F8E3A3" w14:textId="77777777" w:rsidR="00CD0C2C" w:rsidRDefault="00CD0C2C" w:rsidP="00CD0C2C">
      <w:r>
        <w:t>is endorsed</w:t>
      </w:r>
    </w:p>
    <w:p w14:paraId="210F08F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82B35" w14:textId="409092B3" w:rsidR="00CD0C2C" w:rsidRDefault="00CD0C2C" w:rsidP="00CD0C2C">
      <w:pPr>
        <w:rPr>
          <w:rFonts w:ascii="Arial" w:hAnsi="Arial" w:cs="Arial"/>
          <w:b/>
          <w:sz w:val="24"/>
        </w:rPr>
      </w:pPr>
      <w:r>
        <w:rPr>
          <w:rFonts w:ascii="Arial" w:hAnsi="Arial" w:cs="Arial"/>
          <w:b/>
          <w:color w:val="0000FF"/>
          <w:sz w:val="24"/>
        </w:rPr>
        <w:t>R5-243453</w:t>
      </w:r>
      <w:r>
        <w:rPr>
          <w:rFonts w:ascii="Arial" w:hAnsi="Arial" w:cs="Arial"/>
          <w:b/>
          <w:color w:val="0000FF"/>
          <w:sz w:val="24"/>
        </w:rPr>
        <w:tab/>
      </w:r>
      <w:r>
        <w:rPr>
          <w:rFonts w:ascii="Arial" w:hAnsi="Arial" w:cs="Arial"/>
          <w:b/>
          <w:sz w:val="24"/>
        </w:rPr>
        <w:t>New WID on UE Conformance - Introduction of the Extended L-band (UL 1668-1675MHz, DL 1518-1525MHz) for IoT NTN</w:t>
      </w:r>
    </w:p>
    <w:p w14:paraId="7016CAB2"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Inmarsat</w:t>
      </w:r>
    </w:p>
    <w:p w14:paraId="63A554BE" w14:textId="77777777" w:rsidR="00CD0C2C" w:rsidRDefault="00CD0C2C" w:rsidP="00CD0C2C">
      <w:pPr>
        <w:rPr>
          <w:color w:val="808080"/>
        </w:rPr>
      </w:pPr>
      <w:r>
        <w:rPr>
          <w:color w:val="808080"/>
        </w:rPr>
        <w:t>(Replaces R5-242126)</w:t>
      </w:r>
    </w:p>
    <w:p w14:paraId="1720A091" w14:textId="77777777" w:rsidR="00CD0C2C" w:rsidRDefault="00CD0C2C" w:rsidP="00CD0C2C">
      <w:pPr>
        <w:rPr>
          <w:rFonts w:ascii="Arial" w:hAnsi="Arial" w:cs="Arial"/>
          <w:b/>
        </w:rPr>
      </w:pPr>
      <w:r>
        <w:rPr>
          <w:rFonts w:ascii="Arial" w:hAnsi="Arial" w:cs="Arial"/>
          <w:b/>
        </w:rPr>
        <w:t xml:space="preserve">Discussion: </w:t>
      </w:r>
    </w:p>
    <w:p w14:paraId="33470D17" w14:textId="77777777" w:rsidR="00CD0C2C" w:rsidRDefault="00CD0C2C" w:rsidP="00CD0C2C">
      <w:r>
        <w:t>is endorsed</w:t>
      </w:r>
    </w:p>
    <w:p w14:paraId="47C070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2918D" w14:textId="6A3393CD" w:rsidR="00CD0C2C" w:rsidRDefault="00CD0C2C" w:rsidP="00CD0C2C">
      <w:pPr>
        <w:rPr>
          <w:rFonts w:ascii="Arial" w:hAnsi="Arial" w:cs="Arial"/>
          <w:b/>
          <w:sz w:val="24"/>
        </w:rPr>
      </w:pPr>
      <w:r>
        <w:rPr>
          <w:rFonts w:ascii="Arial" w:hAnsi="Arial" w:cs="Arial"/>
          <w:b/>
          <w:color w:val="0000FF"/>
          <w:sz w:val="24"/>
        </w:rPr>
        <w:t>R5-243454</w:t>
      </w:r>
      <w:r>
        <w:rPr>
          <w:rFonts w:ascii="Arial" w:hAnsi="Arial" w:cs="Arial"/>
          <w:b/>
          <w:color w:val="0000FF"/>
          <w:sz w:val="24"/>
        </w:rPr>
        <w:tab/>
      </w:r>
      <w:r>
        <w:rPr>
          <w:rFonts w:ascii="Arial" w:hAnsi="Arial" w:cs="Arial"/>
          <w:b/>
          <w:sz w:val="24"/>
        </w:rPr>
        <w:t>New WID on UE Conformance Test Aspects - Expanded and improved NR positioning</w:t>
      </w:r>
    </w:p>
    <w:p w14:paraId="37887CA7"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CAICT</w:t>
      </w:r>
    </w:p>
    <w:p w14:paraId="78B2AA94" w14:textId="77777777" w:rsidR="00CD0C2C" w:rsidRDefault="00CD0C2C" w:rsidP="00CD0C2C">
      <w:pPr>
        <w:rPr>
          <w:color w:val="808080"/>
        </w:rPr>
      </w:pPr>
      <w:r>
        <w:rPr>
          <w:color w:val="808080"/>
        </w:rPr>
        <w:t>(Replaces R5-242239)</w:t>
      </w:r>
    </w:p>
    <w:p w14:paraId="2DE75781" w14:textId="77777777" w:rsidR="00CD0C2C" w:rsidRDefault="00CD0C2C" w:rsidP="00CD0C2C">
      <w:pPr>
        <w:rPr>
          <w:rFonts w:ascii="Arial" w:hAnsi="Arial" w:cs="Arial"/>
          <w:b/>
        </w:rPr>
      </w:pPr>
      <w:r>
        <w:rPr>
          <w:rFonts w:ascii="Arial" w:hAnsi="Arial" w:cs="Arial"/>
          <w:b/>
        </w:rPr>
        <w:t xml:space="preserve">Discussion: </w:t>
      </w:r>
    </w:p>
    <w:p w14:paraId="7A8DDB71" w14:textId="77777777" w:rsidR="00CD0C2C" w:rsidRDefault="00CD0C2C" w:rsidP="00CD0C2C">
      <w:r>
        <w:t>is endorsed</w:t>
      </w:r>
    </w:p>
    <w:p w14:paraId="3C4A3A59" w14:textId="77777777" w:rsidR="00CD0C2C" w:rsidRDefault="00CD0C2C" w:rsidP="00CD0C2C">
      <w:r>
        <w:t>+ 6 months</w:t>
      </w:r>
    </w:p>
    <w:p w14:paraId="5858C35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6862E" w14:textId="17E8F60D" w:rsidR="00CD0C2C" w:rsidRDefault="00CD0C2C" w:rsidP="00CD0C2C">
      <w:pPr>
        <w:rPr>
          <w:rFonts w:ascii="Arial" w:hAnsi="Arial" w:cs="Arial"/>
          <w:b/>
          <w:sz w:val="24"/>
        </w:rPr>
      </w:pPr>
      <w:r>
        <w:rPr>
          <w:rFonts w:ascii="Arial" w:hAnsi="Arial" w:cs="Arial"/>
          <w:b/>
          <w:color w:val="0000FF"/>
          <w:sz w:val="24"/>
        </w:rPr>
        <w:t>R5-243455</w:t>
      </w:r>
      <w:r>
        <w:rPr>
          <w:rFonts w:ascii="Arial" w:hAnsi="Arial" w:cs="Arial"/>
          <w:b/>
          <w:color w:val="0000FF"/>
          <w:sz w:val="24"/>
        </w:rPr>
        <w:tab/>
      </w:r>
      <w:r>
        <w:rPr>
          <w:rFonts w:ascii="Arial" w:hAnsi="Arial" w:cs="Arial"/>
          <w:b/>
          <w:sz w:val="24"/>
        </w:rPr>
        <w:t>New WID on UE Conformance – NR demodulation performance evolution</w:t>
      </w:r>
    </w:p>
    <w:p w14:paraId="1549AF43"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Qualcomm, Samsung</w:t>
      </w:r>
    </w:p>
    <w:p w14:paraId="04306992" w14:textId="77777777" w:rsidR="00CD0C2C" w:rsidRDefault="00CD0C2C" w:rsidP="00CD0C2C">
      <w:pPr>
        <w:rPr>
          <w:color w:val="808080"/>
        </w:rPr>
      </w:pPr>
      <w:r>
        <w:rPr>
          <w:color w:val="808080"/>
        </w:rPr>
        <w:t>(Replaces R5-242446)</w:t>
      </w:r>
    </w:p>
    <w:p w14:paraId="779FE994" w14:textId="77777777" w:rsidR="00CD0C2C" w:rsidRDefault="00CD0C2C" w:rsidP="00CD0C2C">
      <w:pPr>
        <w:rPr>
          <w:rFonts w:ascii="Arial" w:hAnsi="Arial" w:cs="Arial"/>
          <w:b/>
        </w:rPr>
      </w:pPr>
      <w:r>
        <w:rPr>
          <w:rFonts w:ascii="Arial" w:hAnsi="Arial" w:cs="Arial"/>
          <w:b/>
        </w:rPr>
        <w:t xml:space="preserve">Discussion: </w:t>
      </w:r>
    </w:p>
    <w:p w14:paraId="01123317" w14:textId="77777777" w:rsidR="00CD0C2C" w:rsidRDefault="00CD0C2C" w:rsidP="00CD0C2C">
      <w:r>
        <w:t>added Ericsson, Orange, Verizon, and NTT DOCOMO as supporting companies.</w:t>
      </w:r>
    </w:p>
    <w:p w14:paraId="29C6D590" w14:textId="77777777" w:rsidR="00CD0C2C" w:rsidRDefault="00CD0C2C" w:rsidP="00CD0C2C">
      <w:r>
        <w:t>is endorsed</w:t>
      </w:r>
    </w:p>
    <w:p w14:paraId="32CC954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D2337" w14:textId="2C640E51" w:rsidR="00CD0C2C" w:rsidRDefault="00CD0C2C" w:rsidP="00CD0C2C">
      <w:pPr>
        <w:rPr>
          <w:rFonts w:ascii="Arial" w:hAnsi="Arial" w:cs="Arial"/>
          <w:b/>
          <w:sz w:val="24"/>
        </w:rPr>
      </w:pPr>
      <w:r>
        <w:rPr>
          <w:rFonts w:ascii="Arial" w:hAnsi="Arial" w:cs="Arial"/>
          <w:b/>
          <w:color w:val="0000FF"/>
          <w:sz w:val="24"/>
        </w:rPr>
        <w:t>R5-243456</w:t>
      </w:r>
      <w:r>
        <w:rPr>
          <w:rFonts w:ascii="Arial" w:hAnsi="Arial" w:cs="Arial"/>
          <w:b/>
          <w:color w:val="0000FF"/>
          <w:sz w:val="24"/>
        </w:rPr>
        <w:tab/>
      </w:r>
      <w:r>
        <w:rPr>
          <w:rFonts w:ascii="Arial" w:hAnsi="Arial" w:cs="Arial"/>
          <w:b/>
          <w:sz w:val="24"/>
        </w:rPr>
        <w:t>New WID on UE Conformance - Support for UAV (Uncrewed Aerial Vehicles) and Further Architecture Enhancement for UAV and UAM</w:t>
      </w:r>
    </w:p>
    <w:p w14:paraId="5A03AA43"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 Nokia, China Unicom</w:t>
      </w:r>
    </w:p>
    <w:p w14:paraId="0F430886" w14:textId="77777777" w:rsidR="00CD0C2C" w:rsidRDefault="00CD0C2C" w:rsidP="00CD0C2C">
      <w:pPr>
        <w:rPr>
          <w:color w:val="808080"/>
        </w:rPr>
      </w:pPr>
      <w:r>
        <w:rPr>
          <w:color w:val="808080"/>
        </w:rPr>
        <w:t>(Replaces R5-242540)</w:t>
      </w:r>
    </w:p>
    <w:p w14:paraId="46A76403" w14:textId="77777777" w:rsidR="00CD0C2C" w:rsidRDefault="00CD0C2C" w:rsidP="00CD0C2C">
      <w:pPr>
        <w:rPr>
          <w:rFonts w:ascii="Arial" w:hAnsi="Arial" w:cs="Arial"/>
          <w:b/>
        </w:rPr>
      </w:pPr>
      <w:r>
        <w:rPr>
          <w:rFonts w:ascii="Arial" w:hAnsi="Arial" w:cs="Arial"/>
          <w:b/>
        </w:rPr>
        <w:t xml:space="preserve">Discussion: </w:t>
      </w:r>
    </w:p>
    <w:p w14:paraId="10163896" w14:textId="77777777" w:rsidR="00CD0C2C" w:rsidRDefault="00CD0C2C" w:rsidP="00CD0C2C">
      <w:r>
        <w:t>CMCC asked to support this WI. This was accepted.</w:t>
      </w:r>
    </w:p>
    <w:p w14:paraId="040363A5" w14:textId="77777777" w:rsidR="00CD0C2C" w:rsidRDefault="00CD0C2C" w:rsidP="00CD0C2C">
      <w:r>
        <w:t>Noted.</w:t>
      </w:r>
    </w:p>
    <w:p w14:paraId="7A554E9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6EA69" w14:textId="68AAB940" w:rsidR="00CD0C2C" w:rsidRDefault="00CD0C2C" w:rsidP="00CD0C2C">
      <w:pPr>
        <w:rPr>
          <w:rFonts w:ascii="Arial" w:hAnsi="Arial" w:cs="Arial"/>
          <w:b/>
          <w:sz w:val="24"/>
        </w:rPr>
      </w:pPr>
      <w:r>
        <w:rPr>
          <w:rFonts w:ascii="Arial" w:hAnsi="Arial" w:cs="Arial"/>
          <w:b/>
          <w:color w:val="0000FF"/>
          <w:sz w:val="24"/>
        </w:rPr>
        <w:t>R5-243457</w:t>
      </w:r>
      <w:r>
        <w:rPr>
          <w:rFonts w:ascii="Arial" w:hAnsi="Arial" w:cs="Arial"/>
          <w:b/>
          <w:color w:val="0000FF"/>
          <w:sz w:val="24"/>
        </w:rPr>
        <w:tab/>
      </w:r>
      <w:r>
        <w:rPr>
          <w:rFonts w:ascii="Arial" w:hAnsi="Arial" w:cs="Arial"/>
          <w:b/>
          <w:sz w:val="24"/>
        </w:rPr>
        <w:t xml:space="preserve">New WID on UE Conformance - Mobile Terminated-Small Data Transmission (MT-SDT) for NR </w:t>
      </w:r>
    </w:p>
    <w:p w14:paraId="359F939A"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China Telecom, ZTE</w:t>
      </w:r>
    </w:p>
    <w:p w14:paraId="601B4F84" w14:textId="77777777" w:rsidR="00CD0C2C" w:rsidRDefault="00CD0C2C" w:rsidP="00CD0C2C">
      <w:pPr>
        <w:rPr>
          <w:color w:val="808080"/>
        </w:rPr>
      </w:pPr>
      <w:r>
        <w:rPr>
          <w:color w:val="808080"/>
        </w:rPr>
        <w:t>(Replaces R5-242541)</w:t>
      </w:r>
    </w:p>
    <w:p w14:paraId="609B1FCB" w14:textId="77777777" w:rsidR="00CD0C2C" w:rsidRDefault="00CD0C2C" w:rsidP="00CD0C2C">
      <w:pPr>
        <w:rPr>
          <w:rFonts w:ascii="Arial" w:hAnsi="Arial" w:cs="Arial"/>
          <w:b/>
        </w:rPr>
      </w:pPr>
      <w:r>
        <w:rPr>
          <w:rFonts w:ascii="Arial" w:hAnsi="Arial" w:cs="Arial"/>
          <w:b/>
        </w:rPr>
        <w:t xml:space="preserve">Abstract: </w:t>
      </w:r>
    </w:p>
    <w:p w14:paraId="1A137C9E" w14:textId="77777777" w:rsidR="00CD0C2C" w:rsidRDefault="00CD0C2C" w:rsidP="00CD0C2C">
      <w:r>
        <w:t>Rel-17 specified MO-SDT to allow small packet transmission for UL-oriented packets. RAN2 has specified the subsequent enhancements under the Rel-18 work item Core part: Mobile Terminated-Small Data Transmission (MT-SDT) for NR, wherein, or DL, MT-SDT (i.e. DL-triggered small data) allows similar benefits, i.e. 1) reducing signalling overhead and UE power consumption by not transitioning to RRC_CONNECTED and reducing latency by allowing fast transmission of (small and infrequent) packets, e.g. for positioning.</w:t>
      </w:r>
    </w:p>
    <w:p w14:paraId="3CCB7E12" w14:textId="77777777" w:rsidR="00CD0C2C" w:rsidRDefault="00CD0C2C" w:rsidP="00CD0C2C">
      <w:r>
        <w:t xml:space="preserve">Work in RAN2 has been concluded, therefore, it is justified to start work in RAN5. </w:t>
      </w:r>
    </w:p>
    <w:p w14:paraId="34F6CBB5" w14:textId="77777777" w:rsidR="00CD0C2C" w:rsidRDefault="00CD0C2C" w:rsidP="00CD0C2C">
      <w:r>
        <w:t>4</w:t>
      </w:r>
      <w:r>
        <w:tab/>
        <w:t>Objective</w:t>
      </w:r>
    </w:p>
    <w:p w14:paraId="277FA2AB" w14:textId="77777777" w:rsidR="00CD0C2C" w:rsidRDefault="00CD0C2C" w:rsidP="00CD0C2C">
      <w:r>
        <w:t>4.1</w:t>
      </w:r>
      <w:r>
        <w:tab/>
        <w:t>Objective of Testing part WI</w:t>
      </w:r>
    </w:p>
    <w:p w14:paraId="390DB562" w14:textId="77777777" w:rsidR="00CD0C2C" w:rsidRDefault="00CD0C2C" w:rsidP="00CD0C2C">
      <w:r>
        <w:t>RAN2 has specified enhancements for following topics under the Rel-18 work item Core part: Mobile Terminated-Small Data Transmission (MT-SDT) for NR:</w:t>
      </w:r>
    </w:p>
    <w:p w14:paraId="7D4C2014" w14:textId="77777777" w:rsidR="00CD0C2C" w:rsidRDefault="00CD0C2C" w:rsidP="00CD0C2C">
      <w:r>
        <w:t>•</w:t>
      </w:r>
      <w:r>
        <w:tab/>
        <w:t>MT-SDT triggering mechanism for UEs in RRC_INACTIVE, supporting RACH procedure based and CG-SDT procedure-based UL response.</w:t>
      </w:r>
    </w:p>
    <w:p w14:paraId="5CBF5301" w14:textId="77777777" w:rsidR="00CD0C2C" w:rsidRDefault="00CD0C2C" w:rsidP="00CD0C2C">
      <w:r>
        <w:t>•</w:t>
      </w:r>
      <w:r>
        <w:tab/>
        <w:t>MT-SDT procedure for initial DL data reception and subsequent UL/DL data transmissions in RRC_INACTIVE.</w:t>
      </w:r>
    </w:p>
    <w:p w14:paraId="5F57C483" w14:textId="77777777" w:rsidR="00CD0C2C" w:rsidRDefault="00CD0C2C" w:rsidP="00CD0C2C">
      <w:r>
        <w:t>The objective for RAN5 is to specify UE conformance specifications for the same.</w:t>
      </w:r>
    </w:p>
    <w:p w14:paraId="30D38691" w14:textId="77777777" w:rsidR="00CD0C2C" w:rsidRDefault="00CD0C2C" w:rsidP="00CD0C2C">
      <w:pPr>
        <w:rPr>
          <w:rFonts w:ascii="Arial" w:hAnsi="Arial" w:cs="Arial"/>
          <w:b/>
        </w:rPr>
      </w:pPr>
      <w:r>
        <w:rPr>
          <w:rFonts w:ascii="Arial" w:hAnsi="Arial" w:cs="Arial"/>
          <w:b/>
        </w:rPr>
        <w:t xml:space="preserve">Discussion: </w:t>
      </w:r>
    </w:p>
    <w:p w14:paraId="114343CB" w14:textId="77777777" w:rsidR="00CD0C2C" w:rsidRDefault="00CD0C2C" w:rsidP="00CD0C2C">
      <w:r>
        <w:t>is endorsed</w:t>
      </w:r>
    </w:p>
    <w:p w14:paraId="16047ED6" w14:textId="77777777" w:rsidR="00CD0C2C" w:rsidRDefault="00CD0C2C" w:rsidP="00CD0C2C">
      <w:r>
        <w:t>Coversheet 'source' has to be updated for the plenary.</w:t>
      </w:r>
    </w:p>
    <w:p w14:paraId="3CC1CDE7" w14:textId="77777777" w:rsidR="00CD0C2C" w:rsidRDefault="00CD0C2C" w:rsidP="00CD0C2C">
      <w:r>
        <w:t>Lenovo asked to be added.</w:t>
      </w:r>
    </w:p>
    <w:p w14:paraId="5A83D31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7094B" w14:textId="3BACA8C4" w:rsidR="00CD0C2C" w:rsidRDefault="00CD0C2C" w:rsidP="00CD0C2C">
      <w:pPr>
        <w:rPr>
          <w:rFonts w:ascii="Arial" w:hAnsi="Arial" w:cs="Arial"/>
          <w:b/>
          <w:sz w:val="24"/>
        </w:rPr>
      </w:pPr>
      <w:r>
        <w:rPr>
          <w:rFonts w:ascii="Arial" w:hAnsi="Arial" w:cs="Arial"/>
          <w:b/>
          <w:color w:val="0000FF"/>
          <w:sz w:val="24"/>
        </w:rPr>
        <w:t>R5-243459</w:t>
      </w:r>
      <w:r>
        <w:rPr>
          <w:rFonts w:ascii="Arial" w:hAnsi="Arial" w:cs="Arial"/>
          <w:b/>
          <w:color w:val="0000FF"/>
          <w:sz w:val="24"/>
        </w:rPr>
        <w:tab/>
      </w:r>
      <w:r>
        <w:rPr>
          <w:rFonts w:ascii="Arial" w:hAnsi="Arial" w:cs="Arial"/>
          <w:b/>
          <w:sz w:val="24"/>
        </w:rPr>
        <w:t>New WID on UE Conformance – Enhanced support of Non-Public Networks Phase 2</w:t>
      </w:r>
    </w:p>
    <w:p w14:paraId="3A54B807"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Qualcomm, ZTE</w:t>
      </w:r>
    </w:p>
    <w:p w14:paraId="200D22C0" w14:textId="77777777" w:rsidR="00CD0C2C" w:rsidRDefault="00CD0C2C" w:rsidP="00CD0C2C">
      <w:pPr>
        <w:rPr>
          <w:color w:val="808080"/>
        </w:rPr>
      </w:pPr>
      <w:r>
        <w:rPr>
          <w:color w:val="808080"/>
        </w:rPr>
        <w:t>(Replaces R5-242691)</w:t>
      </w:r>
    </w:p>
    <w:p w14:paraId="5CD67A9C" w14:textId="77777777" w:rsidR="00CD0C2C" w:rsidRDefault="00CD0C2C" w:rsidP="00CD0C2C">
      <w:pPr>
        <w:rPr>
          <w:rFonts w:ascii="Arial" w:hAnsi="Arial" w:cs="Arial"/>
          <w:b/>
        </w:rPr>
      </w:pPr>
      <w:r>
        <w:rPr>
          <w:rFonts w:ascii="Arial" w:hAnsi="Arial" w:cs="Arial"/>
          <w:b/>
        </w:rPr>
        <w:t xml:space="preserve">Discussion: </w:t>
      </w:r>
    </w:p>
    <w:p w14:paraId="1CC75376" w14:textId="77777777" w:rsidR="00CD0C2C" w:rsidRDefault="00CD0C2C" w:rsidP="00CD0C2C">
      <w:r>
        <w:t>ETSI MCC: meeting header correction</w:t>
      </w:r>
    </w:p>
    <w:p w14:paraId="4C745B9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R5-243973</w:t>
      </w:r>
      <w:r>
        <w:rPr>
          <w:color w:val="993300"/>
          <w:u w:val="single"/>
        </w:rPr>
        <w:t>.</w:t>
      </w:r>
    </w:p>
    <w:p w14:paraId="64FDBC80" w14:textId="39CC72DB" w:rsidR="00CD0C2C" w:rsidRDefault="00CD0C2C" w:rsidP="00CD0C2C">
      <w:pPr>
        <w:rPr>
          <w:rFonts w:ascii="Arial" w:hAnsi="Arial" w:cs="Arial"/>
          <w:b/>
          <w:sz w:val="24"/>
        </w:rPr>
      </w:pPr>
      <w:r>
        <w:rPr>
          <w:rFonts w:ascii="Arial" w:hAnsi="Arial" w:cs="Arial"/>
          <w:b/>
          <w:color w:val="0000FF"/>
          <w:sz w:val="24"/>
        </w:rPr>
        <w:t>R5-243973</w:t>
      </w:r>
      <w:r>
        <w:rPr>
          <w:rFonts w:ascii="Arial" w:hAnsi="Arial" w:cs="Arial"/>
          <w:b/>
          <w:color w:val="0000FF"/>
          <w:sz w:val="24"/>
        </w:rPr>
        <w:tab/>
      </w:r>
      <w:r>
        <w:rPr>
          <w:rFonts w:ascii="Arial" w:hAnsi="Arial" w:cs="Arial"/>
          <w:b/>
          <w:sz w:val="24"/>
        </w:rPr>
        <w:t>New WID on UE Conformance – Enhanced support of Non-Public Networks Phase 2</w:t>
      </w:r>
    </w:p>
    <w:p w14:paraId="1489157C"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Qualcomm, ZTE</w:t>
      </w:r>
    </w:p>
    <w:p w14:paraId="1856769B" w14:textId="77777777" w:rsidR="00CD0C2C" w:rsidRDefault="00CD0C2C" w:rsidP="00CD0C2C">
      <w:pPr>
        <w:rPr>
          <w:color w:val="808080"/>
        </w:rPr>
      </w:pPr>
      <w:r>
        <w:rPr>
          <w:color w:val="808080"/>
        </w:rPr>
        <w:t>(Replaces R5-243459)</w:t>
      </w:r>
    </w:p>
    <w:p w14:paraId="49523994" w14:textId="77777777" w:rsidR="00CD0C2C" w:rsidRDefault="00CD0C2C" w:rsidP="00CD0C2C">
      <w:pPr>
        <w:rPr>
          <w:rFonts w:ascii="Arial" w:hAnsi="Arial" w:cs="Arial"/>
          <w:b/>
        </w:rPr>
      </w:pPr>
      <w:r>
        <w:rPr>
          <w:rFonts w:ascii="Arial" w:hAnsi="Arial" w:cs="Arial"/>
          <w:b/>
        </w:rPr>
        <w:t xml:space="preserve">Discussion: </w:t>
      </w:r>
    </w:p>
    <w:p w14:paraId="745AD132" w14:textId="77777777" w:rsidR="00CD0C2C" w:rsidRDefault="00CD0C2C" w:rsidP="00CD0C2C">
      <w:r>
        <w:t>is endorsed</w:t>
      </w:r>
    </w:p>
    <w:p w14:paraId="6C682CD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1B680" w14:textId="7E162276" w:rsidR="00CD0C2C" w:rsidRDefault="00CD0C2C" w:rsidP="00CD0C2C">
      <w:pPr>
        <w:rPr>
          <w:rFonts w:ascii="Arial" w:hAnsi="Arial" w:cs="Arial"/>
          <w:b/>
          <w:sz w:val="24"/>
        </w:rPr>
      </w:pPr>
      <w:r>
        <w:rPr>
          <w:rFonts w:ascii="Arial" w:hAnsi="Arial" w:cs="Arial"/>
          <w:b/>
          <w:color w:val="0000FF"/>
          <w:sz w:val="24"/>
        </w:rPr>
        <w:t>R5-243460</w:t>
      </w:r>
      <w:r>
        <w:rPr>
          <w:rFonts w:ascii="Arial" w:hAnsi="Arial" w:cs="Arial"/>
          <w:b/>
          <w:color w:val="0000FF"/>
          <w:sz w:val="24"/>
        </w:rPr>
        <w:tab/>
      </w:r>
      <w:r>
        <w:rPr>
          <w:rFonts w:ascii="Arial" w:hAnsi="Arial" w:cs="Arial"/>
          <w:b/>
          <w:sz w:val="24"/>
        </w:rPr>
        <w:t xml:space="preserve">New WID on UE Conformance - Enhancement of UE TRP and TRS requirements and test methodologies for FR1 (NR SA and EN-DC) </w:t>
      </w:r>
    </w:p>
    <w:p w14:paraId="6C750B44"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ROHDE &amp; SCHWARZ, Vivo</w:t>
      </w:r>
    </w:p>
    <w:p w14:paraId="280BBCB0" w14:textId="77777777" w:rsidR="00CD0C2C" w:rsidRDefault="00CD0C2C" w:rsidP="00CD0C2C">
      <w:pPr>
        <w:rPr>
          <w:color w:val="808080"/>
        </w:rPr>
      </w:pPr>
      <w:r>
        <w:rPr>
          <w:color w:val="808080"/>
        </w:rPr>
        <w:t>(Replaces R5-242841)</w:t>
      </w:r>
    </w:p>
    <w:p w14:paraId="27003634" w14:textId="77777777" w:rsidR="00CD0C2C" w:rsidRDefault="00CD0C2C" w:rsidP="00CD0C2C">
      <w:pPr>
        <w:rPr>
          <w:rFonts w:ascii="Arial" w:hAnsi="Arial" w:cs="Arial"/>
          <w:b/>
        </w:rPr>
      </w:pPr>
      <w:r>
        <w:rPr>
          <w:rFonts w:ascii="Arial" w:hAnsi="Arial" w:cs="Arial"/>
          <w:b/>
        </w:rPr>
        <w:t xml:space="preserve">Discussion: </w:t>
      </w:r>
    </w:p>
    <w:p w14:paraId="10B5CC61" w14:textId="77777777" w:rsidR="00CD0C2C" w:rsidRDefault="00CD0C2C" w:rsidP="00CD0C2C">
      <w:r>
        <w:t>is endorsed</w:t>
      </w:r>
    </w:p>
    <w:p w14:paraId="6DBD1C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7D7C5" w14:textId="1513B3F5" w:rsidR="00CD0C2C" w:rsidRDefault="00CD0C2C" w:rsidP="00CD0C2C">
      <w:pPr>
        <w:rPr>
          <w:rFonts w:ascii="Arial" w:hAnsi="Arial" w:cs="Arial"/>
          <w:b/>
          <w:sz w:val="24"/>
        </w:rPr>
      </w:pPr>
      <w:r>
        <w:rPr>
          <w:rFonts w:ascii="Arial" w:hAnsi="Arial" w:cs="Arial"/>
          <w:b/>
          <w:color w:val="0000FF"/>
          <w:sz w:val="24"/>
        </w:rPr>
        <w:t>R5-243461</w:t>
      </w:r>
      <w:r>
        <w:rPr>
          <w:rFonts w:ascii="Arial" w:hAnsi="Arial" w:cs="Arial"/>
          <w:b/>
          <w:color w:val="0000FF"/>
          <w:sz w:val="24"/>
        </w:rPr>
        <w:tab/>
      </w:r>
      <w:r>
        <w:rPr>
          <w:rFonts w:ascii="Arial" w:hAnsi="Arial" w:cs="Arial"/>
          <w:b/>
          <w:sz w:val="24"/>
        </w:rPr>
        <w:t>New WID on UE Conformance - In-Device Co-existence (IDC) enhancements for NR and MR-DC</w:t>
      </w:r>
    </w:p>
    <w:p w14:paraId="60AA14EF"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Xiaomi</w:t>
      </w:r>
    </w:p>
    <w:p w14:paraId="174C8235" w14:textId="77777777" w:rsidR="00CD0C2C" w:rsidRDefault="00CD0C2C" w:rsidP="00CD0C2C">
      <w:pPr>
        <w:rPr>
          <w:color w:val="808080"/>
        </w:rPr>
      </w:pPr>
      <w:r>
        <w:rPr>
          <w:color w:val="808080"/>
        </w:rPr>
        <w:t>(Replaces R5-243079)</w:t>
      </w:r>
    </w:p>
    <w:p w14:paraId="4AAFD3B4" w14:textId="77777777" w:rsidR="00CD0C2C" w:rsidRDefault="00CD0C2C" w:rsidP="00CD0C2C">
      <w:pPr>
        <w:rPr>
          <w:rFonts w:ascii="Arial" w:hAnsi="Arial" w:cs="Arial"/>
          <w:b/>
        </w:rPr>
      </w:pPr>
      <w:r>
        <w:rPr>
          <w:rFonts w:ascii="Arial" w:hAnsi="Arial" w:cs="Arial"/>
          <w:b/>
        </w:rPr>
        <w:t xml:space="preserve">Discussion: </w:t>
      </w:r>
    </w:p>
    <w:p w14:paraId="42C6EEB1" w14:textId="77777777" w:rsidR="00CD0C2C" w:rsidRDefault="00CD0C2C" w:rsidP="00CD0C2C">
      <w:r>
        <w:t>is endorsed</w:t>
      </w:r>
    </w:p>
    <w:p w14:paraId="7A4EF6D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B9C27" w14:textId="01CB9820" w:rsidR="00CD0C2C" w:rsidRDefault="00CD0C2C" w:rsidP="00CD0C2C">
      <w:pPr>
        <w:rPr>
          <w:rFonts w:ascii="Arial" w:hAnsi="Arial" w:cs="Arial"/>
          <w:b/>
          <w:sz w:val="24"/>
        </w:rPr>
      </w:pPr>
      <w:r>
        <w:rPr>
          <w:rFonts w:ascii="Arial" w:hAnsi="Arial" w:cs="Arial"/>
          <w:b/>
          <w:color w:val="0000FF"/>
          <w:sz w:val="24"/>
        </w:rPr>
        <w:t>R5-243462</w:t>
      </w:r>
      <w:r>
        <w:rPr>
          <w:rFonts w:ascii="Arial" w:hAnsi="Arial" w:cs="Arial"/>
          <w:b/>
          <w:color w:val="0000FF"/>
          <w:sz w:val="24"/>
        </w:rPr>
        <w:tab/>
      </w:r>
      <w:r>
        <w:rPr>
          <w:rFonts w:ascii="Arial" w:hAnsi="Arial" w:cs="Arial"/>
          <w:b/>
          <w:sz w:val="24"/>
        </w:rPr>
        <w:t>UE Conformance - Enhancement of Multiple Input Multiple Output (MIMO) Over-the-Air (OTA) requirements for NR UEs</w:t>
      </w:r>
    </w:p>
    <w:p w14:paraId="1283F453"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CAICT, Keysight Technologies</w:t>
      </w:r>
    </w:p>
    <w:p w14:paraId="2FFD943D" w14:textId="77777777" w:rsidR="00CD0C2C" w:rsidRDefault="00CD0C2C" w:rsidP="00CD0C2C">
      <w:pPr>
        <w:rPr>
          <w:color w:val="808080"/>
        </w:rPr>
      </w:pPr>
      <w:r>
        <w:rPr>
          <w:color w:val="808080"/>
        </w:rPr>
        <w:t>(Replaces R5-243222)</w:t>
      </w:r>
    </w:p>
    <w:p w14:paraId="03AE679C" w14:textId="77777777" w:rsidR="00CD0C2C" w:rsidRDefault="00CD0C2C" w:rsidP="00CD0C2C">
      <w:pPr>
        <w:rPr>
          <w:rFonts w:ascii="Arial" w:hAnsi="Arial" w:cs="Arial"/>
          <w:b/>
        </w:rPr>
      </w:pPr>
      <w:r>
        <w:rPr>
          <w:rFonts w:ascii="Arial" w:hAnsi="Arial" w:cs="Arial"/>
          <w:b/>
        </w:rPr>
        <w:t xml:space="preserve">Discussion: </w:t>
      </w:r>
    </w:p>
    <w:p w14:paraId="523959CD" w14:textId="77777777" w:rsidR="00CD0C2C" w:rsidRDefault="00CD0C2C" w:rsidP="00CD0C2C">
      <w:r>
        <w:t>is endorsed</w:t>
      </w:r>
    </w:p>
    <w:p w14:paraId="40FB1B37" w14:textId="77777777" w:rsidR="00CD0C2C" w:rsidRDefault="00CD0C2C" w:rsidP="00CD0C2C">
      <w:r>
        <w:t>Motorola Mobility, Vodafone, and Ericsson were added as supporting companies</w:t>
      </w:r>
    </w:p>
    <w:p w14:paraId="4FA0462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5CEA1" w14:textId="712998DA" w:rsidR="00CD0C2C" w:rsidRDefault="00CD0C2C" w:rsidP="00CD0C2C">
      <w:pPr>
        <w:rPr>
          <w:rFonts w:ascii="Arial" w:hAnsi="Arial" w:cs="Arial"/>
          <w:b/>
          <w:sz w:val="24"/>
        </w:rPr>
      </w:pPr>
      <w:r>
        <w:rPr>
          <w:rFonts w:ascii="Arial" w:hAnsi="Arial" w:cs="Arial"/>
          <w:b/>
          <w:color w:val="0000FF"/>
          <w:sz w:val="24"/>
        </w:rPr>
        <w:t>R5-243463</w:t>
      </w:r>
      <w:r>
        <w:rPr>
          <w:rFonts w:ascii="Arial" w:hAnsi="Arial" w:cs="Arial"/>
          <w:b/>
          <w:color w:val="0000FF"/>
          <w:sz w:val="24"/>
        </w:rPr>
        <w:tab/>
      </w:r>
      <w:r>
        <w:rPr>
          <w:rFonts w:ascii="Arial" w:hAnsi="Arial" w:cs="Arial"/>
          <w:b/>
          <w:sz w:val="24"/>
        </w:rPr>
        <w:t>New WID on UE Conformance  4Rx for NR bands for FWA UEs (up to 2.6GHz) and handheld UEs (1GHz to 2.6GHz)</w:t>
      </w:r>
    </w:p>
    <w:p w14:paraId="2F562633"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14:paraId="17690C90" w14:textId="77777777" w:rsidR="00CD0C2C" w:rsidRDefault="00CD0C2C" w:rsidP="00CD0C2C">
      <w:pPr>
        <w:rPr>
          <w:color w:val="808080"/>
        </w:rPr>
      </w:pPr>
      <w:r>
        <w:rPr>
          <w:color w:val="808080"/>
        </w:rPr>
        <w:t>(Replaces R5-243284)</w:t>
      </w:r>
    </w:p>
    <w:p w14:paraId="6F7F7990" w14:textId="77777777" w:rsidR="00CD0C2C" w:rsidRDefault="00CD0C2C" w:rsidP="00CD0C2C">
      <w:pPr>
        <w:rPr>
          <w:rFonts w:ascii="Arial" w:hAnsi="Arial" w:cs="Arial"/>
          <w:b/>
        </w:rPr>
      </w:pPr>
      <w:r>
        <w:rPr>
          <w:rFonts w:ascii="Arial" w:hAnsi="Arial" w:cs="Arial"/>
          <w:b/>
        </w:rPr>
        <w:t xml:space="preserve">Discussion: </w:t>
      </w:r>
    </w:p>
    <w:p w14:paraId="047B5C81" w14:textId="77777777" w:rsidR="00CD0C2C" w:rsidRDefault="00CD0C2C" w:rsidP="00CD0C2C">
      <w:r>
        <w:t>is endorsed</w:t>
      </w:r>
    </w:p>
    <w:p w14:paraId="2F8552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422BE" w14:textId="5086AF08" w:rsidR="00CD0C2C" w:rsidRDefault="00CD0C2C" w:rsidP="00CD0C2C">
      <w:pPr>
        <w:rPr>
          <w:rFonts w:ascii="Arial" w:hAnsi="Arial" w:cs="Arial"/>
          <w:b/>
          <w:sz w:val="24"/>
        </w:rPr>
      </w:pPr>
      <w:r>
        <w:rPr>
          <w:rFonts w:ascii="Arial" w:hAnsi="Arial" w:cs="Arial"/>
          <w:b/>
          <w:color w:val="0000FF"/>
          <w:sz w:val="24"/>
        </w:rPr>
        <w:t>R5-243464</w:t>
      </w:r>
      <w:r>
        <w:rPr>
          <w:rFonts w:ascii="Arial" w:hAnsi="Arial" w:cs="Arial"/>
          <w:b/>
          <w:color w:val="0000FF"/>
          <w:sz w:val="24"/>
        </w:rPr>
        <w:tab/>
      </w:r>
      <w:r>
        <w:rPr>
          <w:rFonts w:ascii="Arial" w:hAnsi="Arial" w:cs="Arial"/>
          <w:b/>
          <w:sz w:val="24"/>
        </w:rPr>
        <w:t>New WID on UE Conformance - NR NTN (Non-Terrestrial Networks) enhancements</w:t>
      </w:r>
    </w:p>
    <w:p w14:paraId="2C0400CE"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 China Unicom, Mediatek</w:t>
      </w:r>
    </w:p>
    <w:p w14:paraId="7951A3F7" w14:textId="77777777" w:rsidR="00CD0C2C" w:rsidRDefault="00CD0C2C" w:rsidP="00CD0C2C">
      <w:pPr>
        <w:rPr>
          <w:color w:val="808080"/>
        </w:rPr>
      </w:pPr>
      <w:r>
        <w:rPr>
          <w:color w:val="808080"/>
        </w:rPr>
        <w:t>(Replaces R5-243355)</w:t>
      </w:r>
    </w:p>
    <w:p w14:paraId="0D2969F8" w14:textId="77777777" w:rsidR="00CD0C2C" w:rsidRDefault="00CD0C2C" w:rsidP="00CD0C2C">
      <w:pPr>
        <w:rPr>
          <w:rFonts w:ascii="Arial" w:hAnsi="Arial" w:cs="Arial"/>
          <w:b/>
        </w:rPr>
      </w:pPr>
      <w:r>
        <w:rPr>
          <w:rFonts w:ascii="Arial" w:hAnsi="Arial" w:cs="Arial"/>
          <w:b/>
        </w:rPr>
        <w:t xml:space="preserve">Discussion: </w:t>
      </w:r>
    </w:p>
    <w:p w14:paraId="242A34CA" w14:textId="77777777" w:rsidR="00CD0C2C" w:rsidRDefault="00CD0C2C" w:rsidP="00CD0C2C">
      <w:r>
        <w:t>R&amp;S will be added.</w:t>
      </w:r>
    </w:p>
    <w:p w14:paraId="34CA4DF7" w14:textId="77777777" w:rsidR="00CD0C2C" w:rsidRDefault="00CD0C2C" w:rsidP="00CD0C2C">
      <w:r>
        <w:t>Only noted.</w:t>
      </w:r>
    </w:p>
    <w:p w14:paraId="2752D11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E84EE" w14:textId="520D7D22" w:rsidR="00CD0C2C" w:rsidRDefault="00CD0C2C" w:rsidP="00CD0C2C">
      <w:pPr>
        <w:rPr>
          <w:rFonts w:ascii="Arial" w:hAnsi="Arial" w:cs="Arial"/>
          <w:b/>
          <w:sz w:val="24"/>
        </w:rPr>
      </w:pPr>
      <w:r>
        <w:rPr>
          <w:rFonts w:ascii="Arial" w:hAnsi="Arial" w:cs="Arial"/>
          <w:b/>
          <w:color w:val="0000FF"/>
          <w:sz w:val="24"/>
        </w:rPr>
        <w:t>R5-243465</w:t>
      </w:r>
      <w:r>
        <w:rPr>
          <w:rFonts w:ascii="Arial" w:hAnsi="Arial" w:cs="Arial"/>
          <w:b/>
          <w:color w:val="0000FF"/>
          <w:sz w:val="24"/>
        </w:rPr>
        <w:tab/>
      </w:r>
      <w:r>
        <w:rPr>
          <w:rFonts w:ascii="Arial" w:hAnsi="Arial" w:cs="Arial"/>
          <w:b/>
          <w:sz w:val="24"/>
        </w:rPr>
        <w:t>New WID on UE Conformance - Requirement for NR frequency range 2 (FR2) multi-Rx chain DL reception</w:t>
      </w:r>
    </w:p>
    <w:p w14:paraId="5E79AD8C"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w:t>
      </w:r>
    </w:p>
    <w:p w14:paraId="10E680CE" w14:textId="77777777" w:rsidR="00CD0C2C" w:rsidRDefault="00CD0C2C" w:rsidP="00CD0C2C">
      <w:pPr>
        <w:rPr>
          <w:color w:val="808080"/>
        </w:rPr>
      </w:pPr>
      <w:r>
        <w:rPr>
          <w:color w:val="808080"/>
        </w:rPr>
        <w:t>(Replaces R5-243356)</w:t>
      </w:r>
    </w:p>
    <w:p w14:paraId="665AB2F8" w14:textId="77777777" w:rsidR="00CD0C2C" w:rsidRDefault="00CD0C2C" w:rsidP="00CD0C2C">
      <w:pPr>
        <w:rPr>
          <w:rFonts w:ascii="Arial" w:hAnsi="Arial" w:cs="Arial"/>
          <w:b/>
        </w:rPr>
      </w:pPr>
      <w:r>
        <w:rPr>
          <w:rFonts w:ascii="Arial" w:hAnsi="Arial" w:cs="Arial"/>
          <w:b/>
        </w:rPr>
        <w:t xml:space="preserve">Discussion: </w:t>
      </w:r>
    </w:p>
    <w:p w14:paraId="0D05521D" w14:textId="77777777" w:rsidR="00CD0C2C" w:rsidRDefault="00CD0C2C" w:rsidP="00CD0C2C">
      <w:r>
        <w:t>R&amp;S asked to be added.</w:t>
      </w:r>
    </w:p>
    <w:p w14:paraId="50449A27" w14:textId="77777777" w:rsidR="00CD0C2C" w:rsidRDefault="00CD0C2C" w:rsidP="00CD0C2C">
      <w:r>
        <w:t>is endorsed</w:t>
      </w:r>
    </w:p>
    <w:p w14:paraId="558CE2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397D4" w14:textId="596D6F91" w:rsidR="00CD0C2C" w:rsidRDefault="00CD0C2C" w:rsidP="00CD0C2C">
      <w:pPr>
        <w:rPr>
          <w:rFonts w:ascii="Arial" w:hAnsi="Arial" w:cs="Arial"/>
          <w:b/>
          <w:sz w:val="24"/>
        </w:rPr>
      </w:pPr>
      <w:r>
        <w:rPr>
          <w:rFonts w:ascii="Arial" w:hAnsi="Arial" w:cs="Arial"/>
          <w:b/>
          <w:color w:val="0000FF"/>
          <w:sz w:val="24"/>
        </w:rPr>
        <w:t>R5-243568</w:t>
      </w:r>
      <w:r>
        <w:rPr>
          <w:rFonts w:ascii="Arial" w:hAnsi="Arial" w:cs="Arial"/>
          <w:b/>
          <w:color w:val="0000FF"/>
          <w:sz w:val="24"/>
        </w:rPr>
        <w:tab/>
      </w:r>
      <w:r>
        <w:rPr>
          <w:rFonts w:ascii="Arial" w:hAnsi="Arial" w:cs="Arial"/>
          <w:b/>
          <w:sz w:val="24"/>
        </w:rPr>
        <w:t>New WID on UE Conformance - New bands and bandwidth allocation for LTE based 5G terrestrial broadcast</w:t>
      </w:r>
    </w:p>
    <w:p w14:paraId="285B1479" w14:textId="77777777" w:rsidR="00CD0C2C" w:rsidRDefault="00CD0C2C" w:rsidP="00CD0C2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w:t>
      </w:r>
    </w:p>
    <w:p w14:paraId="6407340B" w14:textId="77777777" w:rsidR="00CD0C2C" w:rsidRDefault="00CD0C2C" w:rsidP="00CD0C2C">
      <w:pPr>
        <w:rPr>
          <w:color w:val="808080"/>
        </w:rPr>
      </w:pPr>
      <w:r>
        <w:rPr>
          <w:color w:val="808080"/>
        </w:rPr>
        <w:t>(Replaces R5-242242)</w:t>
      </w:r>
    </w:p>
    <w:p w14:paraId="40B5339E" w14:textId="77777777" w:rsidR="00CD0C2C" w:rsidRDefault="00CD0C2C" w:rsidP="00CD0C2C">
      <w:pPr>
        <w:rPr>
          <w:rFonts w:ascii="Arial" w:hAnsi="Arial" w:cs="Arial"/>
          <w:b/>
        </w:rPr>
      </w:pPr>
      <w:r>
        <w:rPr>
          <w:rFonts w:ascii="Arial" w:hAnsi="Arial" w:cs="Arial"/>
          <w:b/>
        </w:rPr>
        <w:t xml:space="preserve">Discussion: </w:t>
      </w:r>
    </w:p>
    <w:p w14:paraId="03F25B9D" w14:textId="77777777" w:rsidR="00CD0C2C" w:rsidRDefault="00CD0C2C" w:rsidP="00CD0C2C">
      <w:r>
        <w:t>Keysight UK: 38.509-&gt;36.509</w:t>
      </w:r>
    </w:p>
    <w:p w14:paraId="43E8090C" w14:textId="77777777" w:rsidR="00CD0C2C" w:rsidRDefault="00CD0C2C" w:rsidP="00CD0C2C">
      <w:r>
        <w:t>36.905 -&gt; .904</w:t>
      </w:r>
    </w:p>
    <w:p w14:paraId="74023C18" w14:textId="77777777" w:rsidR="00CD0C2C" w:rsidRDefault="00CD0C2C" w:rsidP="00CD0C2C">
      <w:r>
        <w:t>To be presented at the next meeting.</w:t>
      </w:r>
    </w:p>
    <w:p w14:paraId="0A4A207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D6FC7" w14:textId="77777777" w:rsidR="00CD0C2C" w:rsidRDefault="00CD0C2C" w:rsidP="00CD0C2C">
      <w:pPr>
        <w:pStyle w:val="Heading4"/>
      </w:pPr>
      <w:bookmarkStart w:id="1133" w:name="_Toc169164650"/>
      <w:r>
        <w:t>7.5.2</w:t>
      </w:r>
      <w:r>
        <w:tab/>
        <w:t>Active Work Items/ Study Item: work plans (wp), status reports (sr), Work Item Descriptions (wid)</w:t>
      </w:r>
      <w:bookmarkEnd w:id="1133"/>
    </w:p>
    <w:p w14:paraId="6CAF974D" w14:textId="70D4B13B" w:rsidR="00CD0C2C" w:rsidRDefault="00CD0C2C" w:rsidP="00CD0C2C">
      <w:pPr>
        <w:rPr>
          <w:rFonts w:ascii="Arial" w:hAnsi="Arial" w:cs="Arial"/>
          <w:b/>
          <w:sz w:val="24"/>
        </w:rPr>
      </w:pPr>
      <w:r>
        <w:rPr>
          <w:rFonts w:ascii="Arial" w:hAnsi="Arial" w:cs="Arial"/>
          <w:b/>
          <w:color w:val="0000FF"/>
          <w:sz w:val="24"/>
        </w:rPr>
        <w:t>R5-242114</w:t>
      </w:r>
      <w:r>
        <w:rPr>
          <w:rFonts w:ascii="Arial" w:hAnsi="Arial" w:cs="Arial"/>
          <w:b/>
          <w:color w:val="0000FF"/>
          <w:sz w:val="24"/>
        </w:rPr>
        <w:tab/>
      </w:r>
      <w:r>
        <w:rPr>
          <w:rFonts w:ascii="Arial" w:hAnsi="Arial" w:cs="Arial"/>
          <w:b/>
          <w:sz w:val="24"/>
        </w:rPr>
        <w:t>WI Progress and Target Completion Date Review</w:t>
      </w:r>
    </w:p>
    <w:p w14:paraId="6E58B785"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86E18A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C0E90" w14:textId="4B5BE6C6" w:rsidR="00CD0C2C" w:rsidRDefault="00CD0C2C" w:rsidP="00CD0C2C">
      <w:pPr>
        <w:rPr>
          <w:rFonts w:ascii="Arial" w:hAnsi="Arial" w:cs="Arial"/>
          <w:b/>
          <w:sz w:val="24"/>
        </w:rPr>
      </w:pPr>
      <w:r>
        <w:rPr>
          <w:rFonts w:ascii="Arial" w:hAnsi="Arial" w:cs="Arial"/>
          <w:b/>
          <w:color w:val="0000FF"/>
          <w:sz w:val="24"/>
        </w:rPr>
        <w:t>R5-242189</w:t>
      </w:r>
      <w:r>
        <w:rPr>
          <w:rFonts w:ascii="Arial" w:hAnsi="Arial" w:cs="Arial"/>
          <w:b/>
          <w:color w:val="0000FF"/>
          <w:sz w:val="24"/>
        </w:rPr>
        <w:tab/>
      </w:r>
      <w:r>
        <w:rPr>
          <w:rFonts w:ascii="Arial" w:hAnsi="Arial" w:cs="Arial"/>
          <w:b/>
          <w:sz w:val="24"/>
        </w:rPr>
        <w:t>WP UE Conformance - NR and MR-DC measurement gap enhancements</w:t>
      </w:r>
    </w:p>
    <w:p w14:paraId="4D307C86"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40DD13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36493" w14:textId="68EEDA33" w:rsidR="00CD0C2C" w:rsidRDefault="00CD0C2C" w:rsidP="00CD0C2C">
      <w:pPr>
        <w:rPr>
          <w:rFonts w:ascii="Arial" w:hAnsi="Arial" w:cs="Arial"/>
          <w:b/>
          <w:sz w:val="24"/>
        </w:rPr>
      </w:pPr>
      <w:r>
        <w:rPr>
          <w:rFonts w:ascii="Arial" w:hAnsi="Arial" w:cs="Arial"/>
          <w:b/>
          <w:color w:val="0000FF"/>
          <w:sz w:val="24"/>
        </w:rPr>
        <w:t>R5-242190</w:t>
      </w:r>
      <w:r>
        <w:rPr>
          <w:rFonts w:ascii="Arial" w:hAnsi="Arial" w:cs="Arial"/>
          <w:b/>
          <w:color w:val="0000FF"/>
          <w:sz w:val="24"/>
        </w:rPr>
        <w:tab/>
      </w:r>
      <w:r>
        <w:rPr>
          <w:rFonts w:ascii="Arial" w:hAnsi="Arial" w:cs="Arial"/>
          <w:b/>
          <w:sz w:val="24"/>
        </w:rPr>
        <w:t>SR UE Conformance - NR and MR-DC measurement gap enhancements</w:t>
      </w:r>
    </w:p>
    <w:p w14:paraId="1ED4E51A"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03CB153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E45B7" w14:textId="1B1C4D3F" w:rsidR="00CD0C2C" w:rsidRDefault="00CD0C2C" w:rsidP="00CD0C2C">
      <w:pPr>
        <w:rPr>
          <w:rFonts w:ascii="Arial" w:hAnsi="Arial" w:cs="Arial"/>
          <w:b/>
          <w:sz w:val="24"/>
        </w:rPr>
      </w:pPr>
      <w:r>
        <w:rPr>
          <w:rFonts w:ascii="Arial" w:hAnsi="Arial" w:cs="Arial"/>
          <w:b/>
          <w:color w:val="0000FF"/>
          <w:sz w:val="24"/>
        </w:rPr>
        <w:t>R5-242237</w:t>
      </w:r>
      <w:r>
        <w:rPr>
          <w:rFonts w:ascii="Arial" w:hAnsi="Arial" w:cs="Arial"/>
          <w:b/>
          <w:color w:val="0000FF"/>
          <w:sz w:val="24"/>
        </w:rPr>
        <w:tab/>
      </w:r>
      <w:r>
        <w:rPr>
          <w:rFonts w:ascii="Arial" w:hAnsi="Arial" w:cs="Arial"/>
          <w:b/>
          <w:sz w:val="24"/>
        </w:rPr>
        <w:t>Work plan: UE Conformance Test Aspects - NR Positioning Enhancement</w:t>
      </w:r>
    </w:p>
    <w:p w14:paraId="592E4E67"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2E9CA50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A7D52" w14:textId="3A7EBCD1" w:rsidR="00CD0C2C" w:rsidRDefault="00CD0C2C" w:rsidP="00CD0C2C">
      <w:pPr>
        <w:rPr>
          <w:rFonts w:ascii="Arial" w:hAnsi="Arial" w:cs="Arial"/>
          <w:b/>
          <w:sz w:val="24"/>
        </w:rPr>
      </w:pPr>
      <w:r>
        <w:rPr>
          <w:rFonts w:ascii="Arial" w:hAnsi="Arial" w:cs="Arial"/>
          <w:b/>
          <w:color w:val="0000FF"/>
          <w:sz w:val="24"/>
        </w:rPr>
        <w:t>R5-242238</w:t>
      </w:r>
      <w:r>
        <w:rPr>
          <w:rFonts w:ascii="Arial" w:hAnsi="Arial" w:cs="Arial"/>
          <w:b/>
          <w:color w:val="0000FF"/>
          <w:sz w:val="24"/>
        </w:rPr>
        <w:tab/>
      </w:r>
      <w:r>
        <w:rPr>
          <w:rFonts w:ascii="Arial" w:hAnsi="Arial" w:cs="Arial"/>
          <w:b/>
          <w:sz w:val="24"/>
        </w:rPr>
        <w:t>SR UE Conformance Test Aspects - NR Positioning Enhancement</w:t>
      </w:r>
    </w:p>
    <w:p w14:paraId="6F168BC3"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1322540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CF7C6" w14:textId="25BDBB4E" w:rsidR="00CD0C2C" w:rsidRDefault="00CD0C2C" w:rsidP="00CD0C2C">
      <w:pPr>
        <w:rPr>
          <w:rFonts w:ascii="Arial" w:hAnsi="Arial" w:cs="Arial"/>
          <w:b/>
          <w:sz w:val="24"/>
        </w:rPr>
      </w:pPr>
      <w:r>
        <w:rPr>
          <w:rFonts w:ascii="Arial" w:hAnsi="Arial" w:cs="Arial"/>
          <w:b/>
          <w:color w:val="0000FF"/>
          <w:sz w:val="24"/>
        </w:rPr>
        <w:t>R5-242376</w:t>
      </w:r>
      <w:r>
        <w:rPr>
          <w:rFonts w:ascii="Arial" w:hAnsi="Arial" w:cs="Arial"/>
          <w:b/>
          <w:color w:val="0000FF"/>
          <w:sz w:val="24"/>
        </w:rPr>
        <w:tab/>
      </w:r>
      <w:r>
        <w:rPr>
          <w:rFonts w:ascii="Arial" w:hAnsi="Arial" w:cs="Arial"/>
          <w:b/>
          <w:sz w:val="24"/>
        </w:rPr>
        <w:t>WP UE Conformance – High-power UE operation for fixed-wireless/vehicle-mounted use cases in LTE bands and NR bands in Rel-18</w:t>
      </w:r>
    </w:p>
    <w:p w14:paraId="53949385"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148AE61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261BB" w14:textId="3BE0D96C" w:rsidR="00CD0C2C" w:rsidRDefault="00CD0C2C" w:rsidP="00CD0C2C">
      <w:pPr>
        <w:rPr>
          <w:rFonts w:ascii="Arial" w:hAnsi="Arial" w:cs="Arial"/>
          <w:b/>
          <w:sz w:val="24"/>
        </w:rPr>
      </w:pPr>
      <w:r>
        <w:rPr>
          <w:rFonts w:ascii="Arial" w:hAnsi="Arial" w:cs="Arial"/>
          <w:b/>
          <w:color w:val="0000FF"/>
          <w:sz w:val="24"/>
        </w:rPr>
        <w:t>R5-242377</w:t>
      </w:r>
      <w:r>
        <w:rPr>
          <w:rFonts w:ascii="Arial" w:hAnsi="Arial" w:cs="Arial"/>
          <w:b/>
          <w:color w:val="0000FF"/>
          <w:sz w:val="24"/>
        </w:rPr>
        <w:tab/>
      </w:r>
      <w:r>
        <w:rPr>
          <w:rFonts w:ascii="Arial" w:hAnsi="Arial" w:cs="Arial"/>
          <w:b/>
          <w:sz w:val="24"/>
        </w:rPr>
        <w:t>SR UE Conformance – High-power UE operation for fixed-wireless/vehicle-mounted use cases in LTE bands and NR bands in Rel-18</w:t>
      </w:r>
    </w:p>
    <w:p w14:paraId="7E745924"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7D00256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99F52" w14:textId="03A6DC09" w:rsidR="00CD0C2C" w:rsidRDefault="00CD0C2C" w:rsidP="00CD0C2C">
      <w:pPr>
        <w:rPr>
          <w:rFonts w:ascii="Arial" w:hAnsi="Arial" w:cs="Arial"/>
          <w:b/>
          <w:sz w:val="24"/>
        </w:rPr>
      </w:pPr>
      <w:r>
        <w:rPr>
          <w:rFonts w:ascii="Arial" w:hAnsi="Arial" w:cs="Arial"/>
          <w:b/>
          <w:color w:val="0000FF"/>
          <w:sz w:val="24"/>
        </w:rPr>
        <w:t>R5-242378</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1200ACA3"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720C0B45" w14:textId="77777777" w:rsidR="00CD0C2C" w:rsidRDefault="00CD0C2C" w:rsidP="00CD0C2C">
      <w:pPr>
        <w:rPr>
          <w:rFonts w:ascii="Arial" w:hAnsi="Arial" w:cs="Arial"/>
          <w:b/>
        </w:rPr>
      </w:pPr>
      <w:r>
        <w:rPr>
          <w:rFonts w:ascii="Arial" w:hAnsi="Arial" w:cs="Arial"/>
          <w:b/>
        </w:rPr>
        <w:t xml:space="preserve">Discussion: </w:t>
      </w:r>
    </w:p>
    <w:p w14:paraId="0B0469CA" w14:textId="77777777" w:rsidR="00CD0C2C" w:rsidRDefault="00CD0C2C" w:rsidP="00CD0C2C">
      <w:r>
        <w:t>CMCC added.</w:t>
      </w:r>
    </w:p>
    <w:p w14:paraId="1A27EC00" w14:textId="77777777" w:rsidR="00CD0C2C" w:rsidRDefault="00CD0C2C" w:rsidP="00CD0C2C">
      <w:r>
        <w:t>is endorsed.</w:t>
      </w:r>
    </w:p>
    <w:p w14:paraId="206FBA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AC520" w14:textId="122093E2" w:rsidR="00CD0C2C" w:rsidRDefault="00CD0C2C" w:rsidP="00CD0C2C">
      <w:pPr>
        <w:rPr>
          <w:rFonts w:ascii="Arial" w:hAnsi="Arial" w:cs="Arial"/>
          <w:b/>
          <w:sz w:val="24"/>
        </w:rPr>
      </w:pPr>
      <w:r>
        <w:rPr>
          <w:rFonts w:ascii="Arial" w:hAnsi="Arial" w:cs="Arial"/>
          <w:b/>
          <w:color w:val="0000FF"/>
          <w:sz w:val="24"/>
        </w:rPr>
        <w:t>R5-242382</w:t>
      </w:r>
      <w:r>
        <w:rPr>
          <w:rFonts w:ascii="Arial" w:hAnsi="Arial" w:cs="Arial"/>
          <w:b/>
          <w:color w:val="0000FF"/>
          <w:sz w:val="24"/>
        </w:rPr>
        <w:tab/>
      </w:r>
      <w:r>
        <w:rPr>
          <w:rFonts w:ascii="Arial" w:hAnsi="Arial" w:cs="Arial"/>
          <w:b/>
          <w:sz w:val="24"/>
        </w:rPr>
        <w:t>WP UE Conformance – Introduction of 900 MHz LTE band in the US</w:t>
      </w:r>
    </w:p>
    <w:p w14:paraId="7AD55162"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40A7089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19F32" w14:textId="20B093ED" w:rsidR="00CD0C2C" w:rsidRDefault="00CD0C2C" w:rsidP="00CD0C2C">
      <w:pPr>
        <w:rPr>
          <w:rFonts w:ascii="Arial" w:hAnsi="Arial" w:cs="Arial"/>
          <w:b/>
          <w:sz w:val="24"/>
        </w:rPr>
      </w:pPr>
      <w:r>
        <w:rPr>
          <w:rFonts w:ascii="Arial" w:hAnsi="Arial" w:cs="Arial"/>
          <w:b/>
          <w:color w:val="0000FF"/>
          <w:sz w:val="24"/>
        </w:rPr>
        <w:t>R5-242383</w:t>
      </w:r>
      <w:r>
        <w:rPr>
          <w:rFonts w:ascii="Arial" w:hAnsi="Arial" w:cs="Arial"/>
          <w:b/>
          <w:color w:val="0000FF"/>
          <w:sz w:val="24"/>
        </w:rPr>
        <w:tab/>
      </w:r>
      <w:r>
        <w:rPr>
          <w:rFonts w:ascii="Arial" w:hAnsi="Arial" w:cs="Arial"/>
          <w:b/>
          <w:sz w:val="24"/>
        </w:rPr>
        <w:t>SR UE Conformance – Introduction of 900 MHz LTE band in the US</w:t>
      </w:r>
    </w:p>
    <w:p w14:paraId="7D99B9D6"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489C7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A196" w14:textId="2B6869C0" w:rsidR="00CD0C2C" w:rsidRDefault="00CD0C2C" w:rsidP="00CD0C2C">
      <w:pPr>
        <w:rPr>
          <w:rFonts w:ascii="Arial" w:hAnsi="Arial" w:cs="Arial"/>
          <w:b/>
          <w:sz w:val="24"/>
        </w:rPr>
      </w:pPr>
      <w:r>
        <w:rPr>
          <w:rFonts w:ascii="Arial" w:hAnsi="Arial" w:cs="Arial"/>
          <w:b/>
          <w:color w:val="0000FF"/>
          <w:sz w:val="24"/>
        </w:rPr>
        <w:t>R5-242403</w:t>
      </w:r>
      <w:r>
        <w:rPr>
          <w:rFonts w:ascii="Arial" w:hAnsi="Arial" w:cs="Arial"/>
          <w:b/>
          <w:color w:val="0000FF"/>
          <w:sz w:val="24"/>
        </w:rPr>
        <w:tab/>
      </w:r>
      <w:r>
        <w:rPr>
          <w:rFonts w:ascii="Arial" w:hAnsi="Arial" w:cs="Arial"/>
          <w:b/>
          <w:sz w:val="24"/>
        </w:rPr>
        <w:t>WP UE Conformance - NR QoE management and optimizations for diverse services</w:t>
      </w:r>
    </w:p>
    <w:p w14:paraId="758E4435"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63FB7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9C12" w14:textId="1036B812" w:rsidR="00CD0C2C" w:rsidRDefault="00CD0C2C" w:rsidP="00CD0C2C">
      <w:pPr>
        <w:rPr>
          <w:rFonts w:ascii="Arial" w:hAnsi="Arial" w:cs="Arial"/>
          <w:b/>
          <w:sz w:val="24"/>
        </w:rPr>
      </w:pPr>
      <w:r>
        <w:rPr>
          <w:rFonts w:ascii="Arial" w:hAnsi="Arial" w:cs="Arial"/>
          <w:b/>
          <w:color w:val="0000FF"/>
          <w:sz w:val="24"/>
        </w:rPr>
        <w:t>R5-242404</w:t>
      </w:r>
      <w:r>
        <w:rPr>
          <w:rFonts w:ascii="Arial" w:hAnsi="Arial" w:cs="Arial"/>
          <w:b/>
          <w:color w:val="0000FF"/>
          <w:sz w:val="24"/>
        </w:rPr>
        <w:tab/>
      </w:r>
      <w:r>
        <w:rPr>
          <w:rFonts w:ascii="Arial" w:hAnsi="Arial" w:cs="Arial"/>
          <w:b/>
          <w:sz w:val="24"/>
        </w:rPr>
        <w:t>SR UE Conformance - NR QoE management and optimizations for diverse services</w:t>
      </w:r>
    </w:p>
    <w:p w14:paraId="18523A36"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4B03F1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3812A" w14:textId="4939DC7A" w:rsidR="00CD0C2C" w:rsidRDefault="00CD0C2C" w:rsidP="00CD0C2C">
      <w:pPr>
        <w:rPr>
          <w:rFonts w:ascii="Arial" w:hAnsi="Arial" w:cs="Arial"/>
          <w:b/>
          <w:sz w:val="24"/>
        </w:rPr>
      </w:pPr>
      <w:r>
        <w:rPr>
          <w:rFonts w:ascii="Arial" w:hAnsi="Arial" w:cs="Arial"/>
          <w:b/>
          <w:color w:val="0000FF"/>
          <w:sz w:val="24"/>
        </w:rPr>
        <w:t>R5-242432</w:t>
      </w:r>
      <w:r>
        <w:rPr>
          <w:rFonts w:ascii="Arial" w:hAnsi="Arial" w:cs="Arial"/>
          <w:b/>
          <w:color w:val="0000FF"/>
          <w:sz w:val="24"/>
        </w:rPr>
        <w:tab/>
      </w:r>
      <w:r>
        <w:rPr>
          <w:rFonts w:ascii="Arial" w:hAnsi="Arial" w:cs="Arial"/>
          <w:b/>
          <w:sz w:val="24"/>
        </w:rPr>
        <w:t>WP for UE Conformance - Dual Transmission/Reception (Tx/Rx) Multi-SIM for NR</w:t>
      </w:r>
    </w:p>
    <w:p w14:paraId="57B54601"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Telecom,Huawei, CATT</w:t>
      </w:r>
    </w:p>
    <w:p w14:paraId="297E44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F30E3" w14:textId="1CC68DC1" w:rsidR="00CD0C2C" w:rsidRDefault="00CD0C2C" w:rsidP="00CD0C2C">
      <w:pPr>
        <w:rPr>
          <w:rFonts w:ascii="Arial" w:hAnsi="Arial" w:cs="Arial"/>
          <w:b/>
          <w:sz w:val="24"/>
        </w:rPr>
      </w:pPr>
      <w:r>
        <w:rPr>
          <w:rFonts w:ascii="Arial" w:hAnsi="Arial" w:cs="Arial"/>
          <w:b/>
          <w:color w:val="0000FF"/>
          <w:sz w:val="24"/>
        </w:rPr>
        <w:t>R5-242437</w:t>
      </w:r>
      <w:r>
        <w:rPr>
          <w:rFonts w:ascii="Arial" w:hAnsi="Arial" w:cs="Arial"/>
          <w:b/>
          <w:color w:val="0000FF"/>
          <w:sz w:val="24"/>
        </w:rPr>
        <w:tab/>
      </w:r>
      <w:r>
        <w:rPr>
          <w:rFonts w:ascii="Arial" w:hAnsi="Arial" w:cs="Arial"/>
          <w:b/>
          <w:sz w:val="24"/>
        </w:rPr>
        <w:t>SR UE Conformance Further enhancement on NR demodulation performance RAN5#103</w:t>
      </w:r>
    </w:p>
    <w:p w14:paraId="4EF5FBE5"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25B2F80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98AF" w14:textId="301CB442" w:rsidR="00CD0C2C" w:rsidRDefault="00CD0C2C" w:rsidP="00CD0C2C">
      <w:pPr>
        <w:rPr>
          <w:rFonts w:ascii="Arial" w:hAnsi="Arial" w:cs="Arial"/>
          <w:b/>
          <w:sz w:val="24"/>
        </w:rPr>
      </w:pPr>
      <w:r>
        <w:rPr>
          <w:rFonts w:ascii="Arial" w:hAnsi="Arial" w:cs="Arial"/>
          <w:b/>
          <w:color w:val="0000FF"/>
          <w:sz w:val="24"/>
        </w:rPr>
        <w:t>R5-242438</w:t>
      </w:r>
      <w:r>
        <w:rPr>
          <w:rFonts w:ascii="Arial" w:hAnsi="Arial" w:cs="Arial"/>
          <w:b/>
          <w:color w:val="0000FF"/>
          <w:sz w:val="24"/>
        </w:rPr>
        <w:tab/>
      </w:r>
      <w:r>
        <w:rPr>
          <w:rFonts w:ascii="Arial" w:hAnsi="Arial" w:cs="Arial"/>
          <w:b/>
          <w:sz w:val="24"/>
        </w:rPr>
        <w:t>Revised WID on UE Conformance Further enhancement on NR demodulation performance</w:t>
      </w:r>
    </w:p>
    <w:p w14:paraId="2B04CB01"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7FFD96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D3222" w14:textId="5BA86FC8" w:rsidR="00CD0C2C" w:rsidRDefault="00CD0C2C" w:rsidP="00CD0C2C">
      <w:pPr>
        <w:rPr>
          <w:rFonts w:ascii="Arial" w:hAnsi="Arial" w:cs="Arial"/>
          <w:b/>
          <w:sz w:val="24"/>
        </w:rPr>
      </w:pPr>
      <w:r>
        <w:rPr>
          <w:rFonts w:ascii="Arial" w:hAnsi="Arial" w:cs="Arial"/>
          <w:b/>
          <w:color w:val="0000FF"/>
          <w:sz w:val="24"/>
        </w:rPr>
        <w:t>R5-242455</w:t>
      </w:r>
      <w:r>
        <w:rPr>
          <w:rFonts w:ascii="Arial" w:hAnsi="Arial" w:cs="Arial"/>
          <w:b/>
          <w:color w:val="0000FF"/>
          <w:sz w:val="24"/>
        </w:rPr>
        <w:tab/>
      </w:r>
      <w:r>
        <w:rPr>
          <w:rFonts w:ascii="Arial" w:hAnsi="Arial" w:cs="Arial"/>
          <w:b/>
          <w:sz w:val="24"/>
        </w:rPr>
        <w:t>SR for UE Conformance - Dual Transmission/Reception (Tx/Rx) Multi-SIM for NR</w:t>
      </w:r>
    </w:p>
    <w:p w14:paraId="461AECB9"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Telecom,Huawei, CATT</w:t>
      </w:r>
    </w:p>
    <w:p w14:paraId="40CFF5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93F6D" w14:textId="34DAE5A1" w:rsidR="00CD0C2C" w:rsidRDefault="00CD0C2C" w:rsidP="00CD0C2C">
      <w:pPr>
        <w:rPr>
          <w:rFonts w:ascii="Arial" w:hAnsi="Arial" w:cs="Arial"/>
          <w:b/>
          <w:sz w:val="24"/>
        </w:rPr>
      </w:pPr>
      <w:r>
        <w:rPr>
          <w:rFonts w:ascii="Arial" w:hAnsi="Arial" w:cs="Arial"/>
          <w:b/>
          <w:color w:val="0000FF"/>
          <w:sz w:val="24"/>
        </w:rPr>
        <w:t>R5-242456</w:t>
      </w:r>
      <w:r>
        <w:rPr>
          <w:rFonts w:ascii="Arial" w:hAnsi="Arial" w:cs="Arial"/>
          <w:b/>
          <w:color w:val="0000FF"/>
          <w:sz w:val="24"/>
        </w:rPr>
        <w:tab/>
      </w:r>
      <w:r>
        <w:rPr>
          <w:rFonts w:ascii="Arial" w:hAnsi="Arial" w:cs="Arial"/>
          <w:b/>
          <w:sz w:val="24"/>
        </w:rPr>
        <w:t>WP for UE Conformance - IMS voice service support and network usability guarantee for UE’s E-UTRA capability disabled scenario in 5GS</w:t>
      </w:r>
    </w:p>
    <w:p w14:paraId="2DB57D08"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CCC95E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2F261" w14:textId="37B79C15" w:rsidR="00CD0C2C" w:rsidRDefault="00CD0C2C" w:rsidP="00CD0C2C">
      <w:pPr>
        <w:rPr>
          <w:rFonts w:ascii="Arial" w:hAnsi="Arial" w:cs="Arial"/>
          <w:b/>
          <w:sz w:val="24"/>
        </w:rPr>
      </w:pPr>
      <w:r>
        <w:rPr>
          <w:rFonts w:ascii="Arial" w:hAnsi="Arial" w:cs="Arial"/>
          <w:b/>
          <w:color w:val="0000FF"/>
          <w:sz w:val="24"/>
        </w:rPr>
        <w:t>R5-242457</w:t>
      </w:r>
      <w:r>
        <w:rPr>
          <w:rFonts w:ascii="Arial" w:hAnsi="Arial" w:cs="Arial"/>
          <w:b/>
          <w:color w:val="0000FF"/>
          <w:sz w:val="24"/>
        </w:rPr>
        <w:tab/>
      </w:r>
      <w:r>
        <w:rPr>
          <w:rFonts w:ascii="Arial" w:hAnsi="Arial" w:cs="Arial"/>
          <w:b/>
          <w:sz w:val="24"/>
        </w:rPr>
        <w:t>SR for UE Conformance - IMS voice service support and network usability guarantee for UE’s E-UTRA capability disabled scenario in 5GS</w:t>
      </w:r>
    </w:p>
    <w:p w14:paraId="641C6C9F"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Telecom,Qualcomm</w:t>
      </w:r>
    </w:p>
    <w:p w14:paraId="57DBFAF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CC14" w14:textId="26AC66F5" w:rsidR="00CD0C2C" w:rsidRDefault="00CD0C2C" w:rsidP="00CD0C2C">
      <w:pPr>
        <w:rPr>
          <w:rFonts w:ascii="Arial" w:hAnsi="Arial" w:cs="Arial"/>
          <w:b/>
          <w:sz w:val="24"/>
        </w:rPr>
      </w:pPr>
      <w:r>
        <w:rPr>
          <w:rFonts w:ascii="Arial" w:hAnsi="Arial" w:cs="Arial"/>
          <w:b/>
          <w:color w:val="0000FF"/>
          <w:sz w:val="24"/>
        </w:rPr>
        <w:t>R5-242458</w:t>
      </w:r>
      <w:r>
        <w:rPr>
          <w:rFonts w:ascii="Arial" w:hAnsi="Arial" w:cs="Arial"/>
          <w:b/>
          <w:color w:val="0000FF"/>
          <w:sz w:val="24"/>
        </w:rPr>
        <w:tab/>
      </w:r>
      <w:r>
        <w:rPr>
          <w:rFonts w:ascii="Arial" w:hAnsi="Arial" w:cs="Arial"/>
          <w:b/>
          <w:sz w:val="24"/>
        </w:rPr>
        <w:t>WP for UE Conformance - Access Traffic Steering, Switch and Splitting support in the 5G system architecture; Phase 2</w:t>
      </w:r>
    </w:p>
    <w:p w14:paraId="6463B342"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Telecom,ZTE,MTK</w:t>
      </w:r>
    </w:p>
    <w:p w14:paraId="4EA5F06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F2949" w14:textId="0FE92710" w:rsidR="00CD0C2C" w:rsidRDefault="00CD0C2C" w:rsidP="00CD0C2C">
      <w:pPr>
        <w:rPr>
          <w:rFonts w:ascii="Arial" w:hAnsi="Arial" w:cs="Arial"/>
          <w:b/>
          <w:sz w:val="24"/>
        </w:rPr>
      </w:pPr>
      <w:r>
        <w:rPr>
          <w:rFonts w:ascii="Arial" w:hAnsi="Arial" w:cs="Arial"/>
          <w:b/>
          <w:color w:val="0000FF"/>
          <w:sz w:val="24"/>
        </w:rPr>
        <w:t>R5-242459</w:t>
      </w:r>
      <w:r>
        <w:rPr>
          <w:rFonts w:ascii="Arial" w:hAnsi="Arial" w:cs="Arial"/>
          <w:b/>
          <w:color w:val="0000FF"/>
          <w:sz w:val="24"/>
        </w:rPr>
        <w:tab/>
      </w:r>
      <w:r>
        <w:rPr>
          <w:rFonts w:ascii="Arial" w:hAnsi="Arial" w:cs="Arial"/>
          <w:b/>
          <w:sz w:val="24"/>
        </w:rPr>
        <w:t>SR for UE Conformance - Access Traffic Steering, Switch and Splitting support in the 5G system architecture; Phase 2</w:t>
      </w:r>
    </w:p>
    <w:p w14:paraId="397B7AF0"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ZTE, MTK</w:t>
      </w:r>
    </w:p>
    <w:p w14:paraId="33C8E9AC" w14:textId="77777777" w:rsidR="00CD0C2C" w:rsidRDefault="00CD0C2C" w:rsidP="00CD0C2C">
      <w:pPr>
        <w:rPr>
          <w:rFonts w:ascii="Arial" w:hAnsi="Arial" w:cs="Arial"/>
          <w:b/>
        </w:rPr>
      </w:pPr>
      <w:r>
        <w:rPr>
          <w:rFonts w:ascii="Arial" w:hAnsi="Arial" w:cs="Arial"/>
          <w:b/>
        </w:rPr>
        <w:t xml:space="preserve">Discussion: </w:t>
      </w:r>
    </w:p>
    <w:p w14:paraId="408FF3BC" w14:textId="77777777" w:rsidR="00CD0C2C" w:rsidRDefault="00CD0C2C" w:rsidP="00CD0C2C">
      <w:r>
        <w:t>is endorsed</w:t>
      </w:r>
    </w:p>
    <w:p w14:paraId="63B1193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1D17D" w14:textId="36BF2EEE" w:rsidR="00CD0C2C" w:rsidRDefault="00CD0C2C" w:rsidP="00CD0C2C">
      <w:pPr>
        <w:rPr>
          <w:rFonts w:ascii="Arial" w:hAnsi="Arial" w:cs="Arial"/>
          <w:b/>
          <w:sz w:val="24"/>
        </w:rPr>
      </w:pPr>
      <w:r>
        <w:rPr>
          <w:rFonts w:ascii="Arial" w:hAnsi="Arial" w:cs="Arial"/>
          <w:b/>
          <w:color w:val="0000FF"/>
          <w:sz w:val="24"/>
        </w:rPr>
        <w:t>R5-243977</w:t>
      </w:r>
      <w:r>
        <w:rPr>
          <w:rFonts w:ascii="Arial" w:hAnsi="Arial" w:cs="Arial"/>
          <w:b/>
          <w:color w:val="0000FF"/>
          <w:sz w:val="24"/>
        </w:rPr>
        <w:tab/>
      </w:r>
      <w:r>
        <w:rPr>
          <w:rFonts w:ascii="Arial" w:hAnsi="Arial" w:cs="Arial"/>
          <w:b/>
          <w:sz w:val="24"/>
        </w:rPr>
        <w:t>Revised WID for UE Conformance - Access Traffic Steering, Switch and Splitting support in the 5G system architecture; Phase 2</w:t>
      </w:r>
    </w:p>
    <w:p w14:paraId="499A853B"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,ZTE, MTK</w:t>
      </w:r>
    </w:p>
    <w:p w14:paraId="2867DBAA" w14:textId="77777777" w:rsidR="00CD0C2C" w:rsidRDefault="00CD0C2C" w:rsidP="00CD0C2C">
      <w:pPr>
        <w:rPr>
          <w:rFonts w:ascii="Arial" w:hAnsi="Arial" w:cs="Arial"/>
          <w:b/>
        </w:rPr>
      </w:pPr>
      <w:r>
        <w:rPr>
          <w:rFonts w:ascii="Arial" w:hAnsi="Arial" w:cs="Arial"/>
          <w:b/>
        </w:rPr>
        <w:t xml:space="preserve">Discussion: </w:t>
      </w:r>
    </w:p>
    <w:p w14:paraId="70C816B9" w14:textId="77777777" w:rsidR="00CD0C2C" w:rsidRDefault="00CD0C2C" w:rsidP="00CD0C2C">
      <w:r>
        <w:t>is endorsed</w:t>
      </w:r>
    </w:p>
    <w:p w14:paraId="1AB012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21BB0" w14:textId="036865B5" w:rsidR="00CD0C2C" w:rsidRDefault="00CD0C2C" w:rsidP="00CD0C2C">
      <w:pPr>
        <w:rPr>
          <w:rFonts w:ascii="Arial" w:hAnsi="Arial" w:cs="Arial"/>
          <w:b/>
          <w:sz w:val="24"/>
        </w:rPr>
      </w:pPr>
      <w:r>
        <w:rPr>
          <w:rFonts w:ascii="Arial" w:hAnsi="Arial" w:cs="Arial"/>
          <w:b/>
          <w:color w:val="0000FF"/>
          <w:sz w:val="24"/>
        </w:rPr>
        <w:t>R5-242553</w:t>
      </w:r>
      <w:r>
        <w:rPr>
          <w:rFonts w:ascii="Arial" w:hAnsi="Arial" w:cs="Arial"/>
          <w:b/>
          <w:color w:val="0000FF"/>
          <w:sz w:val="24"/>
        </w:rPr>
        <w:tab/>
      </w:r>
      <w:r>
        <w:rPr>
          <w:rFonts w:ascii="Arial" w:hAnsi="Arial" w:cs="Arial"/>
          <w:b/>
          <w:sz w:val="24"/>
        </w:rPr>
        <w:t>SR UE Conformance Test Aspects - Rel-17 Support of Uncrewed Aerial Systems</w:t>
      </w:r>
    </w:p>
    <w:p w14:paraId="35427C3B"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2B1983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99F2C" w14:textId="3C099078" w:rsidR="00CD0C2C" w:rsidRDefault="00CD0C2C" w:rsidP="00CD0C2C">
      <w:pPr>
        <w:rPr>
          <w:rFonts w:ascii="Arial" w:hAnsi="Arial" w:cs="Arial"/>
          <w:b/>
          <w:sz w:val="24"/>
        </w:rPr>
      </w:pPr>
      <w:r>
        <w:rPr>
          <w:rFonts w:ascii="Arial" w:hAnsi="Arial" w:cs="Arial"/>
          <w:b/>
          <w:color w:val="0000FF"/>
          <w:sz w:val="24"/>
        </w:rPr>
        <w:t>R5-242554</w:t>
      </w:r>
      <w:r>
        <w:rPr>
          <w:rFonts w:ascii="Arial" w:hAnsi="Arial" w:cs="Arial"/>
          <w:b/>
          <w:color w:val="0000FF"/>
          <w:sz w:val="24"/>
        </w:rPr>
        <w:tab/>
      </w:r>
      <w:r>
        <w:rPr>
          <w:rFonts w:ascii="Arial" w:hAnsi="Arial" w:cs="Arial"/>
          <w:b/>
          <w:sz w:val="24"/>
        </w:rPr>
        <w:t>SR UE Conformance Test Aspects - Rel-17 NR small data transmissions in INACTIVE state</w:t>
      </w:r>
    </w:p>
    <w:p w14:paraId="3EAF0BBD"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CDMA Technologies</w:t>
      </w:r>
    </w:p>
    <w:p w14:paraId="6A61654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DBEA9" w14:textId="4E114518" w:rsidR="00CD0C2C" w:rsidRDefault="00CD0C2C" w:rsidP="00CD0C2C">
      <w:pPr>
        <w:rPr>
          <w:rFonts w:ascii="Arial" w:hAnsi="Arial" w:cs="Arial"/>
          <w:b/>
          <w:sz w:val="24"/>
        </w:rPr>
      </w:pPr>
      <w:r>
        <w:rPr>
          <w:rFonts w:ascii="Arial" w:hAnsi="Arial" w:cs="Arial"/>
          <w:b/>
          <w:color w:val="0000FF"/>
          <w:sz w:val="24"/>
        </w:rPr>
        <w:t>R5-242555</w:t>
      </w:r>
      <w:r>
        <w:rPr>
          <w:rFonts w:ascii="Arial" w:hAnsi="Arial" w:cs="Arial"/>
          <w:b/>
          <w:color w:val="0000FF"/>
          <w:sz w:val="24"/>
        </w:rPr>
        <w:tab/>
      </w:r>
      <w:r>
        <w:rPr>
          <w:rFonts w:ascii="Arial" w:hAnsi="Arial" w:cs="Arial"/>
          <w:b/>
          <w:sz w:val="24"/>
        </w:rPr>
        <w:t>WP UE Conformance Test Aspects - Rel-17 Support of Uncrewed Aerial Systems</w:t>
      </w:r>
    </w:p>
    <w:p w14:paraId="44F7CC0E"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435EC86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07014" w14:textId="1EBC4E23" w:rsidR="00CD0C2C" w:rsidRDefault="00CD0C2C" w:rsidP="00CD0C2C">
      <w:pPr>
        <w:rPr>
          <w:rFonts w:ascii="Arial" w:hAnsi="Arial" w:cs="Arial"/>
          <w:b/>
          <w:sz w:val="24"/>
        </w:rPr>
      </w:pPr>
      <w:r>
        <w:rPr>
          <w:rFonts w:ascii="Arial" w:hAnsi="Arial" w:cs="Arial"/>
          <w:b/>
          <w:color w:val="0000FF"/>
          <w:sz w:val="24"/>
        </w:rPr>
        <w:t>R5-242556</w:t>
      </w:r>
      <w:r>
        <w:rPr>
          <w:rFonts w:ascii="Arial" w:hAnsi="Arial" w:cs="Arial"/>
          <w:b/>
          <w:color w:val="0000FF"/>
          <w:sz w:val="24"/>
        </w:rPr>
        <w:tab/>
      </w:r>
      <w:r>
        <w:rPr>
          <w:rFonts w:ascii="Arial" w:hAnsi="Arial" w:cs="Arial"/>
          <w:b/>
          <w:sz w:val="24"/>
        </w:rPr>
        <w:t>WP UE Conformance Test Aspects - Rel-17 NR small data transmissions in INACTIVE state</w:t>
      </w:r>
    </w:p>
    <w:p w14:paraId="611F6575"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6C8BC9E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28550" w14:textId="71E9EF27" w:rsidR="00CD0C2C" w:rsidRDefault="00CD0C2C" w:rsidP="00CD0C2C">
      <w:pPr>
        <w:rPr>
          <w:rFonts w:ascii="Arial" w:hAnsi="Arial" w:cs="Arial"/>
          <w:b/>
          <w:sz w:val="24"/>
        </w:rPr>
      </w:pPr>
      <w:r>
        <w:rPr>
          <w:rFonts w:ascii="Arial" w:hAnsi="Arial" w:cs="Arial"/>
          <w:b/>
          <w:color w:val="0000FF"/>
          <w:sz w:val="24"/>
        </w:rPr>
        <w:t>R5-242615</w:t>
      </w:r>
      <w:r>
        <w:rPr>
          <w:rFonts w:ascii="Arial" w:hAnsi="Arial" w:cs="Arial"/>
          <w:b/>
          <w:color w:val="0000FF"/>
          <w:sz w:val="24"/>
        </w:rPr>
        <w:tab/>
      </w:r>
      <w:r>
        <w:rPr>
          <w:rFonts w:ascii="Arial" w:hAnsi="Arial" w:cs="Arial"/>
          <w:b/>
          <w:sz w:val="24"/>
        </w:rPr>
        <w:t>WP UE Conformance – NR support for dedicated spectrum less than 5MHz for FR1</w:t>
      </w:r>
    </w:p>
    <w:p w14:paraId="4F63542D"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7C59ADF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E6206" w14:textId="016216B0" w:rsidR="00CD0C2C" w:rsidRDefault="00CD0C2C" w:rsidP="00CD0C2C">
      <w:pPr>
        <w:rPr>
          <w:rFonts w:ascii="Arial" w:hAnsi="Arial" w:cs="Arial"/>
          <w:b/>
          <w:sz w:val="24"/>
        </w:rPr>
      </w:pPr>
      <w:r>
        <w:rPr>
          <w:rFonts w:ascii="Arial" w:hAnsi="Arial" w:cs="Arial"/>
          <w:b/>
          <w:color w:val="0000FF"/>
          <w:sz w:val="24"/>
        </w:rPr>
        <w:t>R5-243974</w:t>
      </w:r>
      <w:r>
        <w:rPr>
          <w:rFonts w:ascii="Arial" w:hAnsi="Arial" w:cs="Arial"/>
          <w:b/>
          <w:color w:val="0000FF"/>
          <w:sz w:val="24"/>
        </w:rPr>
        <w:tab/>
      </w:r>
      <w:r>
        <w:rPr>
          <w:rFonts w:ascii="Arial" w:hAnsi="Arial" w:cs="Arial"/>
          <w:b/>
          <w:sz w:val="24"/>
        </w:rPr>
        <w:t>WP UE Conformance – NR support for dedicated spectrum less than 5MHz for FR1</w:t>
      </w:r>
    </w:p>
    <w:p w14:paraId="16A06D51"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46CA9A7E" w14:textId="77777777" w:rsidR="00CD0C2C" w:rsidRDefault="00CD0C2C" w:rsidP="00CD0C2C">
      <w:pPr>
        <w:rPr>
          <w:color w:val="808080"/>
        </w:rPr>
      </w:pPr>
      <w:r>
        <w:rPr>
          <w:color w:val="808080"/>
        </w:rPr>
        <w:t>(Replaces R5-242615)</w:t>
      </w:r>
    </w:p>
    <w:p w14:paraId="7289B47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DA722" w14:textId="191369D1" w:rsidR="00CD0C2C" w:rsidRDefault="00CD0C2C" w:rsidP="00CD0C2C">
      <w:pPr>
        <w:rPr>
          <w:rFonts w:ascii="Arial" w:hAnsi="Arial" w:cs="Arial"/>
          <w:b/>
          <w:sz w:val="24"/>
        </w:rPr>
      </w:pPr>
      <w:r>
        <w:rPr>
          <w:rFonts w:ascii="Arial" w:hAnsi="Arial" w:cs="Arial"/>
          <w:b/>
          <w:color w:val="0000FF"/>
          <w:sz w:val="24"/>
        </w:rPr>
        <w:t>R5-242616</w:t>
      </w:r>
      <w:r>
        <w:rPr>
          <w:rFonts w:ascii="Arial" w:hAnsi="Arial" w:cs="Arial"/>
          <w:b/>
          <w:color w:val="0000FF"/>
          <w:sz w:val="24"/>
        </w:rPr>
        <w:tab/>
      </w:r>
      <w:r>
        <w:rPr>
          <w:rFonts w:ascii="Arial" w:hAnsi="Arial" w:cs="Arial"/>
          <w:b/>
          <w:sz w:val="24"/>
        </w:rPr>
        <w:t>SR UE Conformance – NR support for dedicated spectrum less than 5MHz for FR1</w:t>
      </w:r>
    </w:p>
    <w:p w14:paraId="044426C2"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6CEC210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B90A7" w14:textId="2081A818" w:rsidR="00CD0C2C" w:rsidRDefault="00CD0C2C" w:rsidP="00CD0C2C">
      <w:pPr>
        <w:rPr>
          <w:rFonts w:ascii="Arial" w:hAnsi="Arial" w:cs="Arial"/>
          <w:b/>
          <w:sz w:val="24"/>
        </w:rPr>
      </w:pPr>
      <w:r>
        <w:rPr>
          <w:rFonts w:ascii="Arial" w:hAnsi="Arial" w:cs="Arial"/>
          <w:b/>
          <w:color w:val="0000FF"/>
          <w:sz w:val="24"/>
        </w:rPr>
        <w:t>R5-242626</w:t>
      </w:r>
      <w:r>
        <w:rPr>
          <w:rFonts w:ascii="Arial" w:hAnsi="Arial" w:cs="Arial"/>
          <w:b/>
          <w:color w:val="0000FF"/>
          <w:sz w:val="24"/>
        </w:rPr>
        <w:tab/>
      </w:r>
      <w:r>
        <w:rPr>
          <w:rFonts w:ascii="Arial" w:hAnsi="Arial" w:cs="Arial"/>
          <w:b/>
          <w:sz w:val="24"/>
        </w:rPr>
        <w:t>WP UE Conformance - Power Class 2 for EN-DC with xLTE band + yNR DL with 1LTE+1(TDD) NR UL band (x= 2, 3, 4, y=1; x=1, 2, y=2)</w:t>
      </w:r>
    </w:p>
    <w:p w14:paraId="0C8023EC"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E9206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CCDAF" w14:textId="2FB3C7C9" w:rsidR="000239F1" w:rsidRDefault="00CD0C2C">
      <w:pPr>
        <w:rPr>
          <w:rFonts w:ascii="Arial" w:hAnsi="Arial" w:cs="Arial"/>
          <w:b/>
          <w:sz w:val="24"/>
        </w:rPr>
      </w:pPr>
      <w:r>
        <w:rPr>
          <w:rFonts w:ascii="Arial" w:hAnsi="Arial" w:cs="Arial"/>
          <w:b/>
          <w:color w:val="0000FF"/>
          <w:sz w:val="24"/>
        </w:rPr>
        <w:t>R5-242627</w:t>
      </w:r>
      <w:r>
        <w:rPr>
          <w:rFonts w:ascii="Arial" w:hAnsi="Arial" w:cs="Arial"/>
          <w:b/>
          <w:color w:val="0000FF"/>
          <w:sz w:val="24"/>
        </w:rPr>
        <w:tab/>
      </w:r>
      <w:r>
        <w:rPr>
          <w:rFonts w:ascii="Arial" w:hAnsi="Arial" w:cs="Arial"/>
          <w:b/>
          <w:sz w:val="24"/>
        </w:rPr>
        <w:t>SR UE Conformance - Power Class 2 for EN-DC with xLTE band + yNR DL with 1LTE+1(TDD) NR UL band (x= 2, 3, 4, y=1; x=1, 2, y=2)</w:t>
      </w:r>
    </w:p>
    <w:p w14:paraId="1DFD4556"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F9892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89EFB" w14:textId="465DFC5D" w:rsidR="00CD0C2C" w:rsidRDefault="00CD0C2C" w:rsidP="00CD0C2C">
      <w:pPr>
        <w:rPr>
          <w:rFonts w:ascii="Arial" w:hAnsi="Arial" w:cs="Arial"/>
          <w:b/>
          <w:sz w:val="24"/>
        </w:rPr>
      </w:pPr>
      <w:r>
        <w:rPr>
          <w:rFonts w:ascii="Arial" w:hAnsi="Arial" w:cs="Arial"/>
          <w:b/>
          <w:color w:val="0000FF"/>
          <w:sz w:val="24"/>
        </w:rPr>
        <w:t>R5-242664</w:t>
      </w:r>
      <w:r>
        <w:rPr>
          <w:rFonts w:ascii="Arial" w:hAnsi="Arial" w:cs="Arial"/>
          <w:b/>
          <w:color w:val="0000FF"/>
          <w:sz w:val="24"/>
        </w:rPr>
        <w:tab/>
      </w:r>
      <w:r>
        <w:rPr>
          <w:rFonts w:ascii="Arial" w:hAnsi="Arial" w:cs="Arial"/>
          <w:b/>
          <w:sz w:val="24"/>
        </w:rPr>
        <w:t>WP - UE Conformance - Further enhancements on MIMO for NR</w:t>
      </w:r>
    </w:p>
    <w:p w14:paraId="69C46E6E"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3B1A5D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ED43A" w14:textId="1FF58E2A" w:rsidR="00CD0C2C" w:rsidRDefault="00CD0C2C" w:rsidP="00CD0C2C">
      <w:pPr>
        <w:rPr>
          <w:rFonts w:ascii="Arial" w:hAnsi="Arial" w:cs="Arial"/>
          <w:b/>
          <w:sz w:val="24"/>
        </w:rPr>
      </w:pPr>
      <w:r>
        <w:rPr>
          <w:rFonts w:ascii="Arial" w:hAnsi="Arial" w:cs="Arial"/>
          <w:b/>
          <w:color w:val="0000FF"/>
          <w:sz w:val="24"/>
        </w:rPr>
        <w:t>R5-242665</w:t>
      </w:r>
      <w:r>
        <w:rPr>
          <w:rFonts w:ascii="Arial" w:hAnsi="Arial" w:cs="Arial"/>
          <w:b/>
          <w:color w:val="0000FF"/>
          <w:sz w:val="24"/>
        </w:rPr>
        <w:tab/>
      </w:r>
      <w:r>
        <w:rPr>
          <w:rFonts w:ascii="Arial" w:hAnsi="Arial" w:cs="Arial"/>
          <w:b/>
          <w:sz w:val="24"/>
        </w:rPr>
        <w:t>SR - UE Conformance - Further enhancements on MIMO for NR</w:t>
      </w:r>
    </w:p>
    <w:p w14:paraId="13D1D713"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029A0DC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81F50" w14:textId="42C27EEC" w:rsidR="00CD0C2C" w:rsidRDefault="00CD0C2C" w:rsidP="00CD0C2C">
      <w:pPr>
        <w:rPr>
          <w:rFonts w:ascii="Arial" w:hAnsi="Arial" w:cs="Arial"/>
          <w:b/>
          <w:sz w:val="24"/>
        </w:rPr>
      </w:pPr>
      <w:r>
        <w:rPr>
          <w:rFonts w:ascii="Arial" w:hAnsi="Arial" w:cs="Arial"/>
          <w:b/>
          <w:color w:val="0000FF"/>
          <w:sz w:val="24"/>
        </w:rPr>
        <w:t>R5-242666</w:t>
      </w:r>
      <w:r>
        <w:rPr>
          <w:rFonts w:ascii="Arial" w:hAnsi="Arial" w:cs="Arial"/>
          <w:b/>
          <w:color w:val="0000FF"/>
          <w:sz w:val="24"/>
        </w:rPr>
        <w:tab/>
      </w:r>
      <w:r>
        <w:rPr>
          <w:rFonts w:ascii="Arial" w:hAnsi="Arial" w:cs="Arial"/>
          <w:b/>
          <w:sz w:val="24"/>
        </w:rPr>
        <w:t>WP - UE Conformance - NR support for high speed train scenario in frequency range 2</w:t>
      </w:r>
    </w:p>
    <w:p w14:paraId="4E7DBDC2"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12BB09A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4C31C" w14:textId="14F8A810" w:rsidR="00CD0C2C" w:rsidRDefault="00CD0C2C" w:rsidP="00CD0C2C">
      <w:pPr>
        <w:rPr>
          <w:rFonts w:ascii="Arial" w:hAnsi="Arial" w:cs="Arial"/>
          <w:b/>
          <w:sz w:val="24"/>
        </w:rPr>
      </w:pPr>
      <w:r>
        <w:rPr>
          <w:rFonts w:ascii="Arial" w:hAnsi="Arial" w:cs="Arial"/>
          <w:b/>
          <w:color w:val="0000FF"/>
          <w:sz w:val="24"/>
        </w:rPr>
        <w:t>R5-242667</w:t>
      </w:r>
      <w:r>
        <w:rPr>
          <w:rFonts w:ascii="Arial" w:hAnsi="Arial" w:cs="Arial"/>
          <w:b/>
          <w:color w:val="0000FF"/>
          <w:sz w:val="24"/>
        </w:rPr>
        <w:tab/>
      </w:r>
      <w:r>
        <w:rPr>
          <w:rFonts w:ascii="Arial" w:hAnsi="Arial" w:cs="Arial"/>
          <w:b/>
          <w:sz w:val="24"/>
        </w:rPr>
        <w:t>SR - UE Conformance - NR support for high speed train scenario in frequency range 2</w:t>
      </w:r>
    </w:p>
    <w:p w14:paraId="592B9F96"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425A219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9650A" w14:textId="0D957D8F" w:rsidR="00CD0C2C" w:rsidRDefault="00CD0C2C" w:rsidP="00CD0C2C">
      <w:pPr>
        <w:rPr>
          <w:rFonts w:ascii="Arial" w:hAnsi="Arial" w:cs="Arial"/>
          <w:b/>
          <w:sz w:val="24"/>
        </w:rPr>
      </w:pPr>
      <w:r>
        <w:rPr>
          <w:rFonts w:ascii="Arial" w:hAnsi="Arial" w:cs="Arial"/>
          <w:b/>
          <w:color w:val="0000FF"/>
          <w:sz w:val="24"/>
        </w:rPr>
        <w:t>R5-242685</w:t>
      </w:r>
      <w:r>
        <w:rPr>
          <w:rFonts w:ascii="Arial" w:hAnsi="Arial" w:cs="Arial"/>
          <w:b/>
          <w:color w:val="0000FF"/>
          <w:sz w:val="24"/>
        </w:rPr>
        <w:tab/>
      </w:r>
      <w:r>
        <w:rPr>
          <w:rFonts w:ascii="Arial" w:hAnsi="Arial" w:cs="Arial"/>
          <w:b/>
          <w:sz w:val="24"/>
        </w:rPr>
        <w:t>WP UE Conformance – Rel-17 Enhancement of Private Network Support for NG-RAN including CT aspects RAN5#103</w:t>
      </w:r>
    </w:p>
    <w:p w14:paraId="17BA38E7"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Qualcomm</w:t>
      </w:r>
    </w:p>
    <w:p w14:paraId="7F2E6E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887E" w14:textId="5CDF8415" w:rsidR="00CD0C2C" w:rsidRDefault="00CD0C2C" w:rsidP="00CD0C2C">
      <w:pPr>
        <w:rPr>
          <w:rFonts w:ascii="Arial" w:hAnsi="Arial" w:cs="Arial"/>
          <w:b/>
          <w:sz w:val="24"/>
        </w:rPr>
      </w:pPr>
      <w:r>
        <w:rPr>
          <w:rFonts w:ascii="Arial" w:hAnsi="Arial" w:cs="Arial"/>
          <w:b/>
          <w:color w:val="0000FF"/>
          <w:sz w:val="24"/>
        </w:rPr>
        <w:t>R5-242686</w:t>
      </w:r>
      <w:r>
        <w:rPr>
          <w:rFonts w:ascii="Arial" w:hAnsi="Arial" w:cs="Arial"/>
          <w:b/>
          <w:color w:val="0000FF"/>
          <w:sz w:val="24"/>
        </w:rPr>
        <w:tab/>
      </w:r>
      <w:r>
        <w:rPr>
          <w:rFonts w:ascii="Arial" w:hAnsi="Arial" w:cs="Arial"/>
          <w:b/>
          <w:sz w:val="24"/>
        </w:rPr>
        <w:t>SR UE Conformance – Rel-17 Enhancement of Private Network Support for NG-RAN including CT aspects RAN5#103</w:t>
      </w:r>
    </w:p>
    <w:p w14:paraId="1EE2A96F"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Qualcomm</w:t>
      </w:r>
    </w:p>
    <w:p w14:paraId="5A85C54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621C6" w14:textId="209F9480" w:rsidR="00CD0C2C" w:rsidRDefault="00CD0C2C" w:rsidP="00CD0C2C">
      <w:pPr>
        <w:rPr>
          <w:rFonts w:ascii="Arial" w:hAnsi="Arial" w:cs="Arial"/>
          <w:b/>
          <w:sz w:val="24"/>
        </w:rPr>
      </w:pPr>
      <w:r>
        <w:rPr>
          <w:rFonts w:ascii="Arial" w:hAnsi="Arial" w:cs="Arial"/>
          <w:b/>
          <w:color w:val="0000FF"/>
          <w:sz w:val="24"/>
        </w:rPr>
        <w:t>R5-242687</w:t>
      </w:r>
      <w:r>
        <w:rPr>
          <w:rFonts w:ascii="Arial" w:hAnsi="Arial" w:cs="Arial"/>
          <w:b/>
          <w:color w:val="0000FF"/>
          <w:sz w:val="24"/>
        </w:rPr>
        <w:tab/>
      </w:r>
      <w:r>
        <w:rPr>
          <w:rFonts w:ascii="Arial" w:hAnsi="Arial" w:cs="Arial"/>
          <w:b/>
          <w:sz w:val="24"/>
        </w:rPr>
        <w:t>WP UE Conformance – Rel-18 High Power UE for NR CA and DC; and NR and LTE DC Configurations RAN5#103</w:t>
      </w:r>
    </w:p>
    <w:p w14:paraId="28C26A88"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Huawei</w:t>
      </w:r>
    </w:p>
    <w:p w14:paraId="4105584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4E383" w14:textId="42699E91" w:rsidR="00CD0C2C" w:rsidRDefault="00CD0C2C" w:rsidP="00CD0C2C">
      <w:pPr>
        <w:rPr>
          <w:rFonts w:ascii="Arial" w:hAnsi="Arial" w:cs="Arial"/>
          <w:b/>
          <w:sz w:val="24"/>
        </w:rPr>
      </w:pPr>
      <w:r>
        <w:rPr>
          <w:rFonts w:ascii="Arial" w:hAnsi="Arial" w:cs="Arial"/>
          <w:b/>
          <w:color w:val="0000FF"/>
          <w:sz w:val="24"/>
        </w:rPr>
        <w:t>R5-242688</w:t>
      </w:r>
      <w:r>
        <w:rPr>
          <w:rFonts w:ascii="Arial" w:hAnsi="Arial" w:cs="Arial"/>
          <w:b/>
          <w:color w:val="0000FF"/>
          <w:sz w:val="24"/>
        </w:rPr>
        <w:tab/>
      </w:r>
      <w:r>
        <w:rPr>
          <w:rFonts w:ascii="Arial" w:hAnsi="Arial" w:cs="Arial"/>
          <w:b/>
          <w:sz w:val="24"/>
        </w:rPr>
        <w:t>SR UE Conformance – Rel-18 High Power UE for NR CA and DC; and NR and LTE DC Configurations RAN5#103</w:t>
      </w:r>
    </w:p>
    <w:p w14:paraId="6DB28289"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Huawei</w:t>
      </w:r>
    </w:p>
    <w:p w14:paraId="4B104F5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0329C" w14:textId="417EC4AA" w:rsidR="00CD0C2C" w:rsidRDefault="00CD0C2C" w:rsidP="00CD0C2C">
      <w:pPr>
        <w:rPr>
          <w:rFonts w:ascii="Arial" w:hAnsi="Arial" w:cs="Arial"/>
          <w:b/>
          <w:sz w:val="24"/>
        </w:rPr>
      </w:pPr>
      <w:r>
        <w:rPr>
          <w:rFonts w:ascii="Arial" w:hAnsi="Arial" w:cs="Arial"/>
          <w:b/>
          <w:color w:val="0000FF"/>
          <w:sz w:val="24"/>
        </w:rPr>
        <w:t>R5-242689</w:t>
      </w:r>
      <w:r>
        <w:rPr>
          <w:rFonts w:ascii="Arial" w:hAnsi="Arial" w:cs="Arial"/>
          <w:b/>
          <w:color w:val="0000FF"/>
          <w:sz w:val="24"/>
        </w:rPr>
        <w:tab/>
      </w:r>
      <w:r>
        <w:rPr>
          <w:rFonts w:ascii="Arial" w:hAnsi="Arial" w:cs="Arial"/>
          <w:b/>
          <w:sz w:val="24"/>
        </w:rPr>
        <w:t>WP UE Conformance – Rel-17 LTE CA Configurations RAN5#103</w:t>
      </w:r>
    </w:p>
    <w:p w14:paraId="7895B2C0"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ZTE</w:t>
      </w:r>
    </w:p>
    <w:p w14:paraId="035692D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552C" w14:textId="7E018164" w:rsidR="00CD0C2C" w:rsidRDefault="00CD0C2C" w:rsidP="00CD0C2C">
      <w:pPr>
        <w:rPr>
          <w:rFonts w:ascii="Arial" w:hAnsi="Arial" w:cs="Arial"/>
          <w:b/>
          <w:sz w:val="24"/>
        </w:rPr>
      </w:pPr>
      <w:r>
        <w:rPr>
          <w:rFonts w:ascii="Arial" w:hAnsi="Arial" w:cs="Arial"/>
          <w:b/>
          <w:color w:val="0000FF"/>
          <w:sz w:val="24"/>
        </w:rPr>
        <w:t>R5-242690</w:t>
      </w:r>
      <w:r>
        <w:rPr>
          <w:rFonts w:ascii="Arial" w:hAnsi="Arial" w:cs="Arial"/>
          <w:b/>
          <w:color w:val="0000FF"/>
          <w:sz w:val="24"/>
        </w:rPr>
        <w:tab/>
      </w:r>
      <w:r>
        <w:rPr>
          <w:rFonts w:ascii="Arial" w:hAnsi="Arial" w:cs="Arial"/>
          <w:b/>
          <w:sz w:val="24"/>
        </w:rPr>
        <w:t>SR UE Conformance – Rel-17 LTE CA Configurations RAN5#103</w:t>
      </w:r>
    </w:p>
    <w:p w14:paraId="7240C60D"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ZTE</w:t>
      </w:r>
    </w:p>
    <w:p w14:paraId="3E51AB5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D02B" w14:textId="2171C68F" w:rsidR="00CD0C2C" w:rsidRDefault="00CD0C2C" w:rsidP="00CD0C2C">
      <w:pPr>
        <w:rPr>
          <w:rFonts w:ascii="Arial" w:hAnsi="Arial" w:cs="Arial"/>
          <w:b/>
          <w:sz w:val="24"/>
        </w:rPr>
      </w:pPr>
      <w:r>
        <w:rPr>
          <w:rFonts w:ascii="Arial" w:hAnsi="Arial" w:cs="Arial"/>
          <w:b/>
          <w:color w:val="0000FF"/>
          <w:sz w:val="24"/>
        </w:rPr>
        <w:t>R5-242747</w:t>
      </w:r>
      <w:r>
        <w:rPr>
          <w:rFonts w:ascii="Arial" w:hAnsi="Arial" w:cs="Arial"/>
          <w:b/>
          <w:color w:val="0000FF"/>
          <w:sz w:val="24"/>
        </w:rPr>
        <w:tab/>
      </w:r>
      <w:r>
        <w:rPr>
          <w:rFonts w:ascii="Arial" w:hAnsi="Arial" w:cs="Arial"/>
          <w:b/>
          <w:sz w:val="24"/>
        </w:rPr>
        <w:t>SR of UE Conformance - IMS Data Channel test after RAN5 103</w:t>
      </w:r>
    </w:p>
    <w:p w14:paraId="39965180"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w:t>
      </w:r>
    </w:p>
    <w:p w14:paraId="29483E0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R5-243993</w:t>
      </w:r>
      <w:r>
        <w:rPr>
          <w:color w:val="993300"/>
          <w:u w:val="single"/>
        </w:rPr>
        <w:t>.</w:t>
      </w:r>
    </w:p>
    <w:p w14:paraId="077AA5C4" w14:textId="0F1BB863" w:rsidR="00CD0C2C" w:rsidRDefault="00CD0C2C" w:rsidP="00CD0C2C">
      <w:pPr>
        <w:rPr>
          <w:rFonts w:ascii="Arial" w:hAnsi="Arial" w:cs="Arial"/>
          <w:b/>
          <w:sz w:val="24"/>
        </w:rPr>
      </w:pPr>
      <w:r>
        <w:rPr>
          <w:rFonts w:ascii="Arial" w:hAnsi="Arial" w:cs="Arial"/>
          <w:b/>
          <w:color w:val="0000FF"/>
          <w:sz w:val="24"/>
        </w:rPr>
        <w:t>R5-243993</w:t>
      </w:r>
      <w:r>
        <w:rPr>
          <w:rFonts w:ascii="Arial" w:hAnsi="Arial" w:cs="Arial"/>
          <w:b/>
          <w:color w:val="0000FF"/>
          <w:sz w:val="24"/>
        </w:rPr>
        <w:tab/>
      </w:r>
      <w:r>
        <w:rPr>
          <w:rFonts w:ascii="Arial" w:hAnsi="Arial" w:cs="Arial"/>
          <w:b/>
          <w:sz w:val="24"/>
        </w:rPr>
        <w:t>SR of UE Conformance - IMS Data Channel test after RAN5 103</w:t>
      </w:r>
    </w:p>
    <w:p w14:paraId="12B042C0"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w:t>
      </w:r>
    </w:p>
    <w:p w14:paraId="30001E4A" w14:textId="77777777" w:rsidR="00CD0C2C" w:rsidRDefault="00CD0C2C" w:rsidP="00CD0C2C">
      <w:pPr>
        <w:rPr>
          <w:color w:val="808080"/>
        </w:rPr>
      </w:pPr>
      <w:r>
        <w:rPr>
          <w:color w:val="808080"/>
        </w:rPr>
        <w:t>(Replaces R5-242747)</w:t>
      </w:r>
    </w:p>
    <w:p w14:paraId="30909CF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5C0B" w14:textId="20507BA0" w:rsidR="00CD0C2C" w:rsidRDefault="00CD0C2C" w:rsidP="00CD0C2C">
      <w:pPr>
        <w:rPr>
          <w:rFonts w:ascii="Arial" w:hAnsi="Arial" w:cs="Arial"/>
          <w:b/>
          <w:sz w:val="24"/>
        </w:rPr>
      </w:pPr>
      <w:r>
        <w:rPr>
          <w:rFonts w:ascii="Arial" w:hAnsi="Arial" w:cs="Arial"/>
          <w:b/>
          <w:color w:val="0000FF"/>
          <w:sz w:val="24"/>
        </w:rPr>
        <w:t>R5-242748</w:t>
      </w:r>
      <w:r>
        <w:rPr>
          <w:rFonts w:ascii="Arial" w:hAnsi="Arial" w:cs="Arial"/>
          <w:b/>
          <w:color w:val="0000FF"/>
          <w:sz w:val="24"/>
        </w:rPr>
        <w:tab/>
      </w:r>
      <w:r>
        <w:rPr>
          <w:rFonts w:ascii="Arial" w:hAnsi="Arial" w:cs="Arial"/>
          <w:b/>
          <w:sz w:val="24"/>
        </w:rPr>
        <w:t>WP of UE Conformance - IMS Data Channel test after RAN5 103</w:t>
      </w:r>
    </w:p>
    <w:p w14:paraId="01E859D5"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010286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6CA0" w14:textId="3D08886D" w:rsidR="00CD0C2C" w:rsidRDefault="00CD0C2C" w:rsidP="00CD0C2C">
      <w:pPr>
        <w:rPr>
          <w:rFonts w:ascii="Arial" w:hAnsi="Arial" w:cs="Arial"/>
          <w:b/>
          <w:sz w:val="24"/>
        </w:rPr>
      </w:pPr>
      <w:r>
        <w:rPr>
          <w:rFonts w:ascii="Arial" w:hAnsi="Arial" w:cs="Arial"/>
          <w:b/>
          <w:color w:val="0000FF"/>
          <w:sz w:val="24"/>
        </w:rPr>
        <w:t>R5-242835</w:t>
      </w:r>
      <w:r>
        <w:rPr>
          <w:rFonts w:ascii="Arial" w:hAnsi="Arial" w:cs="Arial"/>
          <w:b/>
          <w:color w:val="0000FF"/>
          <w:sz w:val="24"/>
        </w:rPr>
        <w:tab/>
      </w:r>
      <w:r>
        <w:rPr>
          <w:rFonts w:ascii="Arial" w:hAnsi="Arial" w:cs="Arial"/>
          <w:b/>
          <w:sz w:val="24"/>
        </w:rPr>
        <w:t>WP UE Conformance - Further NR coverage enhancements</w:t>
      </w:r>
    </w:p>
    <w:p w14:paraId="1F30E194"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89A6D5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6A510" w14:textId="5D6F1F3C" w:rsidR="00CD0C2C" w:rsidRDefault="00CD0C2C" w:rsidP="00CD0C2C">
      <w:pPr>
        <w:rPr>
          <w:rFonts w:ascii="Arial" w:hAnsi="Arial" w:cs="Arial"/>
          <w:b/>
          <w:sz w:val="24"/>
        </w:rPr>
      </w:pPr>
      <w:r>
        <w:rPr>
          <w:rFonts w:ascii="Arial" w:hAnsi="Arial" w:cs="Arial"/>
          <w:b/>
          <w:color w:val="0000FF"/>
          <w:sz w:val="24"/>
        </w:rPr>
        <w:t>R5-242836</w:t>
      </w:r>
      <w:r>
        <w:rPr>
          <w:rFonts w:ascii="Arial" w:hAnsi="Arial" w:cs="Arial"/>
          <w:b/>
          <w:color w:val="0000FF"/>
          <w:sz w:val="24"/>
        </w:rPr>
        <w:tab/>
      </w:r>
      <w:r>
        <w:rPr>
          <w:rFonts w:ascii="Arial" w:hAnsi="Arial" w:cs="Arial"/>
          <w:b/>
          <w:sz w:val="24"/>
        </w:rPr>
        <w:t>SR UE Conformance - Further NR coverage enhancements</w:t>
      </w:r>
    </w:p>
    <w:p w14:paraId="1EAC3558"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73E4A0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FA793" w14:textId="587B74D4" w:rsidR="00CD0C2C" w:rsidRDefault="00CD0C2C" w:rsidP="00CD0C2C">
      <w:pPr>
        <w:rPr>
          <w:rFonts w:ascii="Arial" w:hAnsi="Arial" w:cs="Arial"/>
          <w:b/>
          <w:sz w:val="24"/>
        </w:rPr>
      </w:pPr>
      <w:r>
        <w:rPr>
          <w:rFonts w:ascii="Arial" w:hAnsi="Arial" w:cs="Arial"/>
          <w:b/>
          <w:color w:val="0000FF"/>
          <w:sz w:val="24"/>
        </w:rPr>
        <w:t>R5-242837</w:t>
      </w:r>
      <w:r>
        <w:rPr>
          <w:rFonts w:ascii="Arial" w:hAnsi="Arial" w:cs="Arial"/>
          <w:b/>
          <w:color w:val="0000FF"/>
          <w:sz w:val="24"/>
        </w:rPr>
        <w:tab/>
      </w:r>
      <w:r>
        <w:rPr>
          <w:rFonts w:ascii="Arial" w:hAnsi="Arial" w:cs="Arial"/>
          <w:b/>
          <w:sz w:val="24"/>
        </w:rPr>
        <w:t>Work plan: UE Conformance - NR sidelink enhancement</w:t>
      </w:r>
    </w:p>
    <w:p w14:paraId="74640A56"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781F77F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60773" w14:textId="65959953" w:rsidR="00CD0C2C" w:rsidRDefault="00CD0C2C" w:rsidP="00CD0C2C">
      <w:pPr>
        <w:rPr>
          <w:rFonts w:ascii="Arial" w:hAnsi="Arial" w:cs="Arial"/>
          <w:b/>
          <w:sz w:val="24"/>
        </w:rPr>
      </w:pPr>
      <w:r>
        <w:rPr>
          <w:rFonts w:ascii="Arial" w:hAnsi="Arial" w:cs="Arial"/>
          <w:b/>
          <w:color w:val="0000FF"/>
          <w:sz w:val="24"/>
        </w:rPr>
        <w:t>R5-242838</w:t>
      </w:r>
      <w:r>
        <w:rPr>
          <w:rFonts w:ascii="Arial" w:hAnsi="Arial" w:cs="Arial"/>
          <w:b/>
          <w:color w:val="0000FF"/>
          <w:sz w:val="24"/>
        </w:rPr>
        <w:tab/>
      </w:r>
      <w:r>
        <w:rPr>
          <w:rFonts w:ascii="Arial" w:hAnsi="Arial" w:cs="Arial"/>
          <w:b/>
          <w:sz w:val="24"/>
        </w:rPr>
        <w:t>SR UE Conformance - NR sidelink enhancement</w:t>
      </w:r>
    </w:p>
    <w:p w14:paraId="7B1F49C1"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3420FA5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8CE79" w14:textId="794B460A" w:rsidR="00CD0C2C" w:rsidRDefault="00CD0C2C" w:rsidP="00CD0C2C">
      <w:pPr>
        <w:rPr>
          <w:rFonts w:ascii="Arial" w:hAnsi="Arial" w:cs="Arial"/>
          <w:b/>
          <w:sz w:val="24"/>
        </w:rPr>
      </w:pPr>
      <w:r>
        <w:rPr>
          <w:rFonts w:ascii="Arial" w:hAnsi="Arial" w:cs="Arial"/>
          <w:b/>
          <w:color w:val="0000FF"/>
          <w:sz w:val="24"/>
        </w:rPr>
        <w:t>R5-242839</w:t>
      </w:r>
      <w:r>
        <w:rPr>
          <w:rFonts w:ascii="Arial" w:hAnsi="Arial" w:cs="Arial"/>
          <w:b/>
          <w:color w:val="0000FF"/>
          <w:sz w:val="24"/>
        </w:rPr>
        <w:tab/>
      </w:r>
      <w:r>
        <w:rPr>
          <w:rFonts w:ascii="Arial" w:hAnsi="Arial" w:cs="Arial"/>
          <w:b/>
          <w:sz w:val="24"/>
        </w:rPr>
        <w:t>Work plan: UE Conformance - NR Sidelink Relay</w:t>
      </w:r>
    </w:p>
    <w:p w14:paraId="52308E9F"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83C3C1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01238" w14:textId="6930B0FC" w:rsidR="00CD0C2C" w:rsidRDefault="00CD0C2C" w:rsidP="00CD0C2C">
      <w:pPr>
        <w:rPr>
          <w:rFonts w:ascii="Arial" w:hAnsi="Arial" w:cs="Arial"/>
          <w:b/>
          <w:sz w:val="24"/>
        </w:rPr>
      </w:pPr>
      <w:r>
        <w:rPr>
          <w:rFonts w:ascii="Arial" w:hAnsi="Arial" w:cs="Arial"/>
          <w:b/>
          <w:color w:val="0000FF"/>
          <w:sz w:val="24"/>
        </w:rPr>
        <w:t>R5-242840</w:t>
      </w:r>
      <w:r>
        <w:rPr>
          <w:rFonts w:ascii="Arial" w:hAnsi="Arial" w:cs="Arial"/>
          <w:b/>
          <w:color w:val="0000FF"/>
          <w:sz w:val="24"/>
        </w:rPr>
        <w:tab/>
      </w:r>
      <w:r>
        <w:rPr>
          <w:rFonts w:ascii="Arial" w:hAnsi="Arial" w:cs="Arial"/>
          <w:b/>
          <w:sz w:val="24"/>
        </w:rPr>
        <w:t>SR UE Conformance - NR Sidelink Relay</w:t>
      </w:r>
    </w:p>
    <w:p w14:paraId="273FD314"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6B90755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0AEEB" w14:textId="1CF0A266" w:rsidR="00CD0C2C" w:rsidRDefault="00CD0C2C" w:rsidP="00CD0C2C">
      <w:pPr>
        <w:rPr>
          <w:rFonts w:ascii="Arial" w:hAnsi="Arial" w:cs="Arial"/>
          <w:b/>
          <w:sz w:val="24"/>
        </w:rPr>
      </w:pPr>
      <w:r>
        <w:rPr>
          <w:rFonts w:ascii="Arial" w:hAnsi="Arial" w:cs="Arial"/>
          <w:b/>
          <w:color w:val="0000FF"/>
          <w:sz w:val="24"/>
        </w:rPr>
        <w:t>R5-242842</w:t>
      </w:r>
      <w:r>
        <w:rPr>
          <w:rFonts w:ascii="Arial" w:hAnsi="Arial" w:cs="Arial"/>
          <w:b/>
          <w:color w:val="0000FF"/>
          <w:sz w:val="24"/>
        </w:rPr>
        <w:tab/>
      </w:r>
      <w:r>
        <w:rPr>
          <w:rFonts w:ascii="Arial" w:hAnsi="Arial" w:cs="Arial"/>
          <w:b/>
          <w:sz w:val="24"/>
        </w:rPr>
        <w:t>WP UE Conformance – Multi-carrier enhancements for NR</w:t>
      </w:r>
    </w:p>
    <w:p w14:paraId="66CDA630"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Huawei, HiSilicon</w:t>
      </w:r>
    </w:p>
    <w:p w14:paraId="7A51C0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E812B" w14:textId="05ECC37A" w:rsidR="00CD0C2C" w:rsidRDefault="00CD0C2C" w:rsidP="00CD0C2C">
      <w:pPr>
        <w:rPr>
          <w:rFonts w:ascii="Arial" w:hAnsi="Arial" w:cs="Arial"/>
          <w:b/>
          <w:sz w:val="24"/>
        </w:rPr>
      </w:pPr>
      <w:r>
        <w:rPr>
          <w:rFonts w:ascii="Arial" w:hAnsi="Arial" w:cs="Arial"/>
          <w:b/>
          <w:color w:val="0000FF"/>
          <w:sz w:val="24"/>
        </w:rPr>
        <w:t>R5-242843</w:t>
      </w:r>
      <w:r>
        <w:rPr>
          <w:rFonts w:ascii="Arial" w:hAnsi="Arial" w:cs="Arial"/>
          <w:b/>
          <w:color w:val="0000FF"/>
          <w:sz w:val="24"/>
        </w:rPr>
        <w:tab/>
      </w:r>
      <w:r>
        <w:rPr>
          <w:rFonts w:ascii="Arial" w:hAnsi="Arial" w:cs="Arial"/>
          <w:b/>
          <w:sz w:val="24"/>
        </w:rPr>
        <w:t>SR UE Conformance – Multi-carrier enhancements for NR</w:t>
      </w:r>
    </w:p>
    <w:p w14:paraId="6E4D8FAE"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 Huawei, HiSilicon</w:t>
      </w:r>
    </w:p>
    <w:p w14:paraId="36A3753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3C9C5" w14:textId="01E38A95" w:rsidR="00CD0C2C" w:rsidRDefault="00CD0C2C" w:rsidP="00CD0C2C">
      <w:pPr>
        <w:rPr>
          <w:rFonts w:ascii="Arial" w:hAnsi="Arial" w:cs="Arial"/>
          <w:b/>
          <w:sz w:val="24"/>
        </w:rPr>
      </w:pPr>
      <w:r>
        <w:rPr>
          <w:rFonts w:ascii="Arial" w:hAnsi="Arial" w:cs="Arial"/>
          <w:b/>
          <w:color w:val="0000FF"/>
          <w:sz w:val="24"/>
        </w:rPr>
        <w:t>R5-242847</w:t>
      </w:r>
      <w:r>
        <w:rPr>
          <w:rFonts w:ascii="Arial" w:hAnsi="Arial" w:cs="Arial"/>
          <w:b/>
          <w:color w:val="0000FF"/>
          <w:sz w:val="24"/>
        </w:rPr>
        <w:tab/>
      </w:r>
      <w:r>
        <w:rPr>
          <w:rFonts w:ascii="Arial" w:hAnsi="Arial" w:cs="Arial"/>
          <w:b/>
          <w:sz w:val="24"/>
        </w:rPr>
        <w:t>WP UE Conformance - Further Multi-RAT Dual-Connectivity enhancement</w:t>
      </w:r>
    </w:p>
    <w:p w14:paraId="183BEC36"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6416AAF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873B" w14:textId="22E43B23" w:rsidR="00CD0C2C" w:rsidRDefault="00CD0C2C" w:rsidP="00CD0C2C">
      <w:pPr>
        <w:rPr>
          <w:rFonts w:ascii="Arial" w:hAnsi="Arial" w:cs="Arial"/>
          <w:b/>
          <w:sz w:val="24"/>
        </w:rPr>
      </w:pPr>
      <w:r>
        <w:rPr>
          <w:rFonts w:ascii="Arial" w:hAnsi="Arial" w:cs="Arial"/>
          <w:b/>
          <w:color w:val="0000FF"/>
          <w:sz w:val="24"/>
        </w:rPr>
        <w:t>R5-242848</w:t>
      </w:r>
      <w:r>
        <w:rPr>
          <w:rFonts w:ascii="Arial" w:hAnsi="Arial" w:cs="Arial"/>
          <w:b/>
          <w:color w:val="0000FF"/>
          <w:sz w:val="24"/>
        </w:rPr>
        <w:tab/>
      </w:r>
      <w:r>
        <w:rPr>
          <w:rFonts w:ascii="Arial" w:hAnsi="Arial" w:cs="Arial"/>
          <w:b/>
          <w:sz w:val="24"/>
        </w:rPr>
        <w:t>SR UE Conformance - Further Multi-RAT Dual-Connectivity enhancement</w:t>
      </w:r>
    </w:p>
    <w:p w14:paraId="05004F12"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2E2B947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5F480" w14:textId="730DDDD3" w:rsidR="00CD0C2C" w:rsidRDefault="00CD0C2C" w:rsidP="00CD0C2C">
      <w:pPr>
        <w:rPr>
          <w:rFonts w:ascii="Arial" w:hAnsi="Arial" w:cs="Arial"/>
          <w:b/>
          <w:sz w:val="24"/>
        </w:rPr>
      </w:pPr>
      <w:r>
        <w:rPr>
          <w:rFonts w:ascii="Arial" w:hAnsi="Arial" w:cs="Arial"/>
          <w:b/>
          <w:color w:val="0000FF"/>
          <w:sz w:val="24"/>
        </w:rPr>
        <w:t>R5-242849</w:t>
      </w:r>
      <w:r>
        <w:rPr>
          <w:rFonts w:ascii="Arial" w:hAnsi="Arial" w:cs="Arial"/>
          <w:b/>
          <w:color w:val="0000FF"/>
          <w:sz w:val="24"/>
        </w:rPr>
        <w:tab/>
      </w:r>
      <w:r>
        <w:rPr>
          <w:rFonts w:ascii="Arial" w:hAnsi="Arial" w:cs="Arial"/>
          <w:b/>
          <w:sz w:val="24"/>
        </w:rPr>
        <w:t>WP UE Conformance - 4Rx handheld UE for low NR bands (&lt;1GHz) and/or 3Tx for NR inter-band UL Carrier Aggregation (CA) and EN-DC</w:t>
      </w:r>
    </w:p>
    <w:p w14:paraId="30C7D0C7"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83EF0B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32151" w14:textId="0A7B43E6" w:rsidR="00CD0C2C" w:rsidRDefault="00CD0C2C" w:rsidP="00CD0C2C">
      <w:pPr>
        <w:rPr>
          <w:rFonts w:ascii="Arial" w:hAnsi="Arial" w:cs="Arial"/>
          <w:b/>
          <w:sz w:val="24"/>
        </w:rPr>
      </w:pPr>
      <w:r>
        <w:rPr>
          <w:rFonts w:ascii="Arial" w:hAnsi="Arial" w:cs="Arial"/>
          <w:b/>
          <w:color w:val="0000FF"/>
          <w:sz w:val="24"/>
        </w:rPr>
        <w:t>R5-242850</w:t>
      </w:r>
      <w:r>
        <w:rPr>
          <w:rFonts w:ascii="Arial" w:hAnsi="Arial" w:cs="Arial"/>
          <w:b/>
          <w:color w:val="0000FF"/>
          <w:sz w:val="24"/>
        </w:rPr>
        <w:tab/>
      </w:r>
      <w:r>
        <w:rPr>
          <w:rFonts w:ascii="Arial" w:hAnsi="Arial" w:cs="Arial"/>
          <w:b/>
          <w:sz w:val="24"/>
        </w:rPr>
        <w:t>SR UE Conformance - 4Rx handheld UE for low NR bands (&lt;1GHz) and/or 3Tx for NR inter-band UL Carrier Aggregation (CA) and EN-DC</w:t>
      </w:r>
    </w:p>
    <w:p w14:paraId="76027735"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07C9A6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8C453" w14:textId="1CBA24A7" w:rsidR="00CD0C2C" w:rsidRDefault="00CD0C2C" w:rsidP="00CD0C2C">
      <w:pPr>
        <w:rPr>
          <w:rFonts w:ascii="Arial" w:hAnsi="Arial" w:cs="Arial"/>
          <w:b/>
          <w:sz w:val="24"/>
        </w:rPr>
      </w:pPr>
      <w:r>
        <w:rPr>
          <w:rFonts w:ascii="Arial" w:hAnsi="Arial" w:cs="Arial"/>
          <w:b/>
          <w:color w:val="0000FF"/>
          <w:sz w:val="24"/>
        </w:rPr>
        <w:t>R5-242851</w:t>
      </w:r>
      <w:r>
        <w:rPr>
          <w:rFonts w:ascii="Arial" w:hAnsi="Arial" w:cs="Arial"/>
          <w:b/>
          <w:color w:val="0000FF"/>
          <w:sz w:val="24"/>
        </w:rPr>
        <w:tab/>
      </w:r>
      <w:r>
        <w:rPr>
          <w:rFonts w:ascii="Arial" w:hAnsi="Arial" w:cs="Arial"/>
          <w:b/>
          <w:sz w:val="24"/>
        </w:rPr>
        <w:t>WP UE Conformance - Network energy savings for NR</w:t>
      </w:r>
    </w:p>
    <w:p w14:paraId="622471B0"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FC529E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BF3E3" w14:textId="1C97A5CC" w:rsidR="00CD0C2C" w:rsidRDefault="00CD0C2C" w:rsidP="00CD0C2C">
      <w:pPr>
        <w:rPr>
          <w:rFonts w:ascii="Arial" w:hAnsi="Arial" w:cs="Arial"/>
          <w:b/>
          <w:sz w:val="24"/>
        </w:rPr>
      </w:pPr>
      <w:r>
        <w:rPr>
          <w:rFonts w:ascii="Arial" w:hAnsi="Arial" w:cs="Arial"/>
          <w:b/>
          <w:color w:val="0000FF"/>
          <w:sz w:val="24"/>
        </w:rPr>
        <w:t>R5-242852</w:t>
      </w:r>
      <w:r>
        <w:rPr>
          <w:rFonts w:ascii="Arial" w:hAnsi="Arial" w:cs="Arial"/>
          <w:b/>
          <w:color w:val="0000FF"/>
          <w:sz w:val="24"/>
        </w:rPr>
        <w:tab/>
      </w:r>
      <w:r>
        <w:rPr>
          <w:rFonts w:ascii="Arial" w:hAnsi="Arial" w:cs="Arial"/>
          <w:b/>
          <w:sz w:val="24"/>
        </w:rPr>
        <w:t>SR UE Conformance - Network energy savings for NR</w:t>
      </w:r>
    </w:p>
    <w:p w14:paraId="373643FC"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0FA083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0C6B" w14:textId="0A57F391" w:rsidR="00CD0C2C" w:rsidRDefault="00CD0C2C" w:rsidP="00CD0C2C">
      <w:pPr>
        <w:rPr>
          <w:rFonts w:ascii="Arial" w:hAnsi="Arial" w:cs="Arial"/>
          <w:b/>
          <w:sz w:val="24"/>
        </w:rPr>
      </w:pPr>
      <w:r>
        <w:rPr>
          <w:rFonts w:ascii="Arial" w:hAnsi="Arial" w:cs="Arial"/>
          <w:b/>
          <w:color w:val="0000FF"/>
          <w:sz w:val="24"/>
        </w:rPr>
        <w:t>R5-242853</w:t>
      </w:r>
      <w:r>
        <w:rPr>
          <w:rFonts w:ascii="Arial" w:hAnsi="Arial" w:cs="Arial"/>
          <w:b/>
          <w:color w:val="0000FF"/>
          <w:sz w:val="24"/>
        </w:rPr>
        <w:tab/>
      </w:r>
      <w:r>
        <w:rPr>
          <w:rFonts w:ascii="Arial" w:hAnsi="Arial" w:cs="Arial"/>
          <w:b/>
          <w:sz w:val="24"/>
        </w:rPr>
        <w:t>WP UE Conformance - Simultaneous Rx/Tx band combinations for NR CA/DC, NR SUL and LTE/NR DC in Rel-18</w:t>
      </w:r>
    </w:p>
    <w:p w14:paraId="5ADCB128"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3D4BE61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BEF8D" w14:textId="394CEF34" w:rsidR="00CD0C2C" w:rsidRDefault="00CD0C2C" w:rsidP="00CD0C2C">
      <w:pPr>
        <w:rPr>
          <w:rFonts w:ascii="Arial" w:hAnsi="Arial" w:cs="Arial"/>
          <w:b/>
          <w:sz w:val="24"/>
        </w:rPr>
      </w:pPr>
      <w:r>
        <w:rPr>
          <w:rFonts w:ascii="Arial" w:hAnsi="Arial" w:cs="Arial"/>
          <w:b/>
          <w:color w:val="0000FF"/>
          <w:sz w:val="24"/>
        </w:rPr>
        <w:t>R5-242854</w:t>
      </w:r>
      <w:r>
        <w:rPr>
          <w:rFonts w:ascii="Arial" w:hAnsi="Arial" w:cs="Arial"/>
          <w:b/>
          <w:color w:val="0000FF"/>
          <w:sz w:val="24"/>
        </w:rPr>
        <w:tab/>
      </w:r>
      <w:r>
        <w:rPr>
          <w:rFonts w:ascii="Arial" w:hAnsi="Arial" w:cs="Arial"/>
          <w:b/>
          <w:sz w:val="24"/>
        </w:rPr>
        <w:t>SR UE Conformance - Simultaneous Rx/Tx band combinations for NR CA/DC, NR SUL and LTE/NR DC in Rel-18</w:t>
      </w:r>
    </w:p>
    <w:p w14:paraId="60B0A558"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730A9C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75F57" w14:textId="6262692B" w:rsidR="00CD0C2C" w:rsidRDefault="00CD0C2C" w:rsidP="00CD0C2C">
      <w:pPr>
        <w:rPr>
          <w:rFonts w:ascii="Arial" w:hAnsi="Arial" w:cs="Arial"/>
          <w:b/>
          <w:sz w:val="24"/>
        </w:rPr>
      </w:pPr>
      <w:r>
        <w:rPr>
          <w:rFonts w:ascii="Arial" w:hAnsi="Arial" w:cs="Arial"/>
          <w:b/>
          <w:color w:val="0000FF"/>
          <w:sz w:val="24"/>
        </w:rPr>
        <w:t>R5-243034</w:t>
      </w:r>
      <w:r>
        <w:rPr>
          <w:rFonts w:ascii="Arial" w:hAnsi="Arial" w:cs="Arial"/>
          <w:b/>
          <w:color w:val="0000FF"/>
          <w:sz w:val="24"/>
        </w:rPr>
        <w:tab/>
      </w:r>
      <w:r>
        <w:rPr>
          <w:rFonts w:ascii="Arial" w:hAnsi="Arial" w:cs="Arial"/>
          <w:b/>
          <w:sz w:val="24"/>
        </w:rPr>
        <w:t>SR Rel-18 ATG for NR after RAN#103</w:t>
      </w:r>
    </w:p>
    <w:p w14:paraId="5ED2F7F1"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74FCA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46895" w14:textId="6EA813CE" w:rsidR="00CD0C2C" w:rsidRDefault="00CD0C2C" w:rsidP="00CD0C2C">
      <w:pPr>
        <w:rPr>
          <w:rFonts w:ascii="Arial" w:hAnsi="Arial" w:cs="Arial"/>
          <w:b/>
          <w:sz w:val="24"/>
        </w:rPr>
      </w:pPr>
      <w:r>
        <w:rPr>
          <w:rFonts w:ascii="Arial" w:hAnsi="Arial" w:cs="Arial"/>
          <w:b/>
          <w:color w:val="0000FF"/>
          <w:sz w:val="24"/>
        </w:rPr>
        <w:t>R5-243035</w:t>
      </w:r>
      <w:r>
        <w:rPr>
          <w:rFonts w:ascii="Arial" w:hAnsi="Arial" w:cs="Arial"/>
          <w:b/>
          <w:color w:val="0000FF"/>
          <w:sz w:val="24"/>
        </w:rPr>
        <w:tab/>
      </w:r>
      <w:r>
        <w:rPr>
          <w:rFonts w:ascii="Arial" w:hAnsi="Arial" w:cs="Arial"/>
          <w:b/>
          <w:sz w:val="24"/>
        </w:rPr>
        <w:t>WP Rel-18 ATG for NR after RAN#103</w:t>
      </w:r>
    </w:p>
    <w:p w14:paraId="712130EE"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36C36D8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77447" w14:textId="6DB78BA6" w:rsidR="00CD0C2C" w:rsidRDefault="00CD0C2C" w:rsidP="00CD0C2C">
      <w:pPr>
        <w:rPr>
          <w:rFonts w:ascii="Arial" w:hAnsi="Arial" w:cs="Arial"/>
          <w:b/>
          <w:sz w:val="24"/>
        </w:rPr>
      </w:pPr>
      <w:r>
        <w:rPr>
          <w:rFonts w:ascii="Arial" w:hAnsi="Arial" w:cs="Arial"/>
          <w:b/>
          <w:color w:val="0000FF"/>
          <w:sz w:val="24"/>
        </w:rPr>
        <w:t>R5-243039</w:t>
      </w:r>
      <w:r>
        <w:rPr>
          <w:rFonts w:ascii="Arial" w:hAnsi="Arial" w:cs="Arial"/>
          <w:b/>
          <w:color w:val="0000FF"/>
          <w:sz w:val="24"/>
        </w:rPr>
        <w:tab/>
      </w:r>
      <w:r>
        <w:rPr>
          <w:rFonts w:ascii="Arial" w:hAnsi="Arial" w:cs="Arial"/>
          <w:b/>
          <w:sz w:val="24"/>
        </w:rPr>
        <w:t>SR NR_Rel-16_CA_DC after RAN#103</w:t>
      </w:r>
    </w:p>
    <w:p w14:paraId="579CF512"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AF77D1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33AD1" w14:textId="6F0DB16C" w:rsidR="00CD0C2C" w:rsidRDefault="00CD0C2C" w:rsidP="00CD0C2C">
      <w:pPr>
        <w:rPr>
          <w:rFonts w:ascii="Arial" w:hAnsi="Arial" w:cs="Arial"/>
          <w:b/>
          <w:sz w:val="24"/>
        </w:rPr>
      </w:pPr>
      <w:r>
        <w:rPr>
          <w:rFonts w:ascii="Arial" w:hAnsi="Arial" w:cs="Arial"/>
          <w:b/>
          <w:color w:val="0000FF"/>
          <w:sz w:val="24"/>
        </w:rPr>
        <w:t>R5-243040</w:t>
      </w:r>
      <w:r>
        <w:rPr>
          <w:rFonts w:ascii="Arial" w:hAnsi="Arial" w:cs="Arial"/>
          <w:b/>
          <w:color w:val="0000FF"/>
          <w:sz w:val="24"/>
        </w:rPr>
        <w:tab/>
      </w:r>
      <w:r>
        <w:rPr>
          <w:rFonts w:ascii="Arial" w:hAnsi="Arial" w:cs="Arial"/>
          <w:b/>
          <w:sz w:val="24"/>
        </w:rPr>
        <w:t>WP NR_Rel-16_CA_DC after RAN#103</w:t>
      </w:r>
    </w:p>
    <w:p w14:paraId="0B52ED4D"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0828205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E28E" w14:textId="3C345AEA" w:rsidR="00CD0C2C" w:rsidRDefault="00CD0C2C" w:rsidP="00CD0C2C">
      <w:pPr>
        <w:rPr>
          <w:rFonts w:ascii="Arial" w:hAnsi="Arial" w:cs="Arial"/>
          <w:b/>
          <w:sz w:val="24"/>
        </w:rPr>
      </w:pPr>
      <w:r>
        <w:rPr>
          <w:rFonts w:ascii="Arial" w:hAnsi="Arial" w:cs="Arial"/>
          <w:b/>
          <w:color w:val="0000FF"/>
          <w:sz w:val="24"/>
        </w:rPr>
        <w:t>R5-243052</w:t>
      </w:r>
      <w:r>
        <w:rPr>
          <w:rFonts w:ascii="Arial" w:hAnsi="Arial" w:cs="Arial"/>
          <w:b/>
          <w:color w:val="0000FF"/>
          <w:sz w:val="24"/>
        </w:rPr>
        <w:tab/>
      </w:r>
      <w:r>
        <w:rPr>
          <w:rFonts w:ascii="Arial" w:hAnsi="Arial" w:cs="Arial"/>
          <w:b/>
          <w:sz w:val="24"/>
        </w:rPr>
        <w:t>Rel-15 5GS WP SIG NE-DC after RAN5#103</w:t>
      </w:r>
    </w:p>
    <w:p w14:paraId="7EC575B0"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A81E8F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98CA3" w14:textId="34CB4A08" w:rsidR="00CD0C2C" w:rsidRDefault="00CD0C2C" w:rsidP="00CD0C2C">
      <w:pPr>
        <w:rPr>
          <w:rFonts w:ascii="Arial" w:hAnsi="Arial" w:cs="Arial"/>
          <w:b/>
          <w:sz w:val="24"/>
        </w:rPr>
      </w:pPr>
      <w:r>
        <w:rPr>
          <w:rFonts w:ascii="Arial" w:hAnsi="Arial" w:cs="Arial"/>
          <w:b/>
          <w:color w:val="0000FF"/>
          <w:sz w:val="24"/>
        </w:rPr>
        <w:t>R5-243054</w:t>
      </w:r>
      <w:r>
        <w:rPr>
          <w:rFonts w:ascii="Arial" w:hAnsi="Arial" w:cs="Arial"/>
          <w:b/>
          <w:color w:val="0000FF"/>
          <w:sz w:val="24"/>
        </w:rPr>
        <w:tab/>
      </w:r>
      <w:r>
        <w:rPr>
          <w:rFonts w:ascii="Arial" w:hAnsi="Arial" w:cs="Arial"/>
          <w:b/>
          <w:sz w:val="24"/>
        </w:rPr>
        <w:t>SR Rel-18 IoT NTN enh after RAN#103</w:t>
      </w:r>
    </w:p>
    <w:p w14:paraId="6A2725C6"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70CF88D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D14A3" w14:textId="63A2B290" w:rsidR="00CD0C2C" w:rsidRDefault="00CD0C2C" w:rsidP="00CD0C2C">
      <w:pPr>
        <w:rPr>
          <w:rFonts w:ascii="Arial" w:hAnsi="Arial" w:cs="Arial"/>
          <w:b/>
          <w:sz w:val="24"/>
        </w:rPr>
      </w:pPr>
      <w:r>
        <w:rPr>
          <w:rFonts w:ascii="Arial" w:hAnsi="Arial" w:cs="Arial"/>
          <w:b/>
          <w:color w:val="0000FF"/>
          <w:sz w:val="24"/>
        </w:rPr>
        <w:t>R5-243055</w:t>
      </w:r>
      <w:r>
        <w:rPr>
          <w:rFonts w:ascii="Arial" w:hAnsi="Arial" w:cs="Arial"/>
          <w:b/>
          <w:color w:val="0000FF"/>
          <w:sz w:val="24"/>
        </w:rPr>
        <w:tab/>
      </w:r>
      <w:r>
        <w:rPr>
          <w:rFonts w:ascii="Arial" w:hAnsi="Arial" w:cs="Arial"/>
          <w:b/>
          <w:sz w:val="24"/>
        </w:rPr>
        <w:t>WP Rel-18 IoT NTN enh after RAN#103</w:t>
      </w:r>
    </w:p>
    <w:p w14:paraId="38123343"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03203F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992A3" w14:textId="29351D1D" w:rsidR="00CD0C2C" w:rsidRDefault="00CD0C2C" w:rsidP="00CD0C2C">
      <w:pPr>
        <w:rPr>
          <w:rFonts w:ascii="Arial" w:hAnsi="Arial" w:cs="Arial"/>
          <w:b/>
          <w:sz w:val="24"/>
        </w:rPr>
      </w:pPr>
      <w:r>
        <w:rPr>
          <w:rFonts w:ascii="Arial" w:hAnsi="Arial" w:cs="Arial"/>
          <w:b/>
          <w:color w:val="0000FF"/>
          <w:sz w:val="24"/>
        </w:rPr>
        <w:t>R5-243056</w:t>
      </w:r>
      <w:r>
        <w:rPr>
          <w:rFonts w:ascii="Arial" w:hAnsi="Arial" w:cs="Arial"/>
          <w:b/>
          <w:color w:val="0000FF"/>
          <w:sz w:val="24"/>
        </w:rPr>
        <w:tab/>
      </w:r>
      <w:r>
        <w:rPr>
          <w:rFonts w:ascii="Arial" w:hAnsi="Arial" w:cs="Arial"/>
          <w:b/>
          <w:sz w:val="24"/>
        </w:rPr>
        <w:t>Revised WID on UE Conformance - IoT NTN enh plus CT1 aspects</w:t>
      </w:r>
    </w:p>
    <w:p w14:paraId="66970863"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15EDE8CB" w14:textId="77777777" w:rsidR="00CD0C2C" w:rsidRDefault="00CD0C2C" w:rsidP="00CD0C2C">
      <w:pPr>
        <w:rPr>
          <w:rFonts w:ascii="Arial" w:hAnsi="Arial" w:cs="Arial"/>
          <w:b/>
        </w:rPr>
      </w:pPr>
      <w:r>
        <w:rPr>
          <w:rFonts w:ascii="Arial" w:hAnsi="Arial" w:cs="Arial"/>
          <w:b/>
        </w:rPr>
        <w:t xml:space="preserve">Discussion: </w:t>
      </w:r>
    </w:p>
    <w:p w14:paraId="58A2B6E1" w14:textId="77777777" w:rsidR="00CD0C2C" w:rsidRDefault="00CD0C2C" w:rsidP="00CD0C2C">
      <w:r>
        <w:t>is endorsed</w:t>
      </w:r>
    </w:p>
    <w:p w14:paraId="71CC50C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B9CB" w14:textId="2A7F10C2" w:rsidR="00CD0C2C" w:rsidRDefault="00CD0C2C" w:rsidP="00CD0C2C">
      <w:pPr>
        <w:rPr>
          <w:rFonts w:ascii="Arial" w:hAnsi="Arial" w:cs="Arial"/>
          <w:b/>
          <w:sz w:val="24"/>
        </w:rPr>
      </w:pPr>
      <w:r>
        <w:rPr>
          <w:rFonts w:ascii="Arial" w:hAnsi="Arial" w:cs="Arial"/>
          <w:b/>
          <w:color w:val="0000FF"/>
          <w:sz w:val="24"/>
        </w:rPr>
        <w:t>R5-243063</w:t>
      </w:r>
      <w:r>
        <w:rPr>
          <w:rFonts w:ascii="Arial" w:hAnsi="Arial" w:cs="Arial"/>
          <w:b/>
          <w:color w:val="0000FF"/>
          <w:sz w:val="24"/>
        </w:rPr>
        <w:tab/>
      </w:r>
      <w:r>
        <w:rPr>
          <w:rFonts w:ascii="Arial" w:hAnsi="Arial" w:cs="Arial"/>
          <w:b/>
          <w:sz w:val="24"/>
        </w:rPr>
        <w:t>SR Rel-18 PC1.5 n34 n39 n40 after RAN5#103</w:t>
      </w:r>
    </w:p>
    <w:p w14:paraId="2C0A8769"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871F78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6031" w14:textId="54E5F747" w:rsidR="00CD0C2C" w:rsidRDefault="00CD0C2C" w:rsidP="00CD0C2C">
      <w:pPr>
        <w:rPr>
          <w:rFonts w:ascii="Arial" w:hAnsi="Arial" w:cs="Arial"/>
          <w:b/>
          <w:sz w:val="24"/>
        </w:rPr>
      </w:pPr>
      <w:r>
        <w:rPr>
          <w:rFonts w:ascii="Arial" w:hAnsi="Arial" w:cs="Arial"/>
          <w:b/>
          <w:color w:val="0000FF"/>
          <w:sz w:val="24"/>
        </w:rPr>
        <w:t>R5-243978</w:t>
      </w:r>
      <w:r>
        <w:rPr>
          <w:rFonts w:ascii="Arial" w:hAnsi="Arial" w:cs="Arial"/>
          <w:b/>
          <w:color w:val="0000FF"/>
          <w:sz w:val="24"/>
        </w:rPr>
        <w:tab/>
      </w:r>
      <w:r>
        <w:rPr>
          <w:rFonts w:ascii="Arial" w:hAnsi="Arial" w:cs="Arial"/>
          <w:b/>
          <w:sz w:val="24"/>
        </w:rPr>
        <w:t>Revised WID - PC1.5 n34 n39 n40</w:t>
      </w:r>
    </w:p>
    <w:p w14:paraId="7C00DA2C"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7EEEF348" w14:textId="77777777" w:rsidR="00CD0C2C" w:rsidRDefault="00CD0C2C" w:rsidP="00CD0C2C">
      <w:pPr>
        <w:rPr>
          <w:rFonts w:ascii="Arial" w:hAnsi="Arial" w:cs="Arial"/>
          <w:b/>
        </w:rPr>
      </w:pPr>
      <w:r>
        <w:rPr>
          <w:rFonts w:ascii="Arial" w:hAnsi="Arial" w:cs="Arial"/>
          <w:b/>
        </w:rPr>
        <w:t xml:space="preserve">Discussion: </w:t>
      </w:r>
    </w:p>
    <w:p w14:paraId="57690EA7" w14:textId="77777777" w:rsidR="00CD0C2C" w:rsidRDefault="00CD0C2C" w:rsidP="00CD0C2C">
      <w:r>
        <w:t>is endorsed.</w:t>
      </w:r>
    </w:p>
    <w:p w14:paraId="71F37C0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9FB72" w14:textId="6DA8E6B1" w:rsidR="00CD0C2C" w:rsidRDefault="00CD0C2C" w:rsidP="00CD0C2C">
      <w:pPr>
        <w:rPr>
          <w:rFonts w:ascii="Arial" w:hAnsi="Arial" w:cs="Arial"/>
          <w:b/>
          <w:sz w:val="24"/>
        </w:rPr>
      </w:pPr>
      <w:r>
        <w:rPr>
          <w:rFonts w:ascii="Arial" w:hAnsi="Arial" w:cs="Arial"/>
          <w:b/>
          <w:color w:val="0000FF"/>
          <w:sz w:val="24"/>
        </w:rPr>
        <w:t>R5-243064</w:t>
      </w:r>
      <w:r>
        <w:rPr>
          <w:rFonts w:ascii="Arial" w:hAnsi="Arial" w:cs="Arial"/>
          <w:b/>
          <w:color w:val="0000FF"/>
          <w:sz w:val="24"/>
        </w:rPr>
        <w:tab/>
      </w:r>
      <w:r>
        <w:rPr>
          <w:rFonts w:ascii="Arial" w:hAnsi="Arial" w:cs="Arial"/>
          <w:b/>
          <w:sz w:val="24"/>
        </w:rPr>
        <w:t>WP Rel-18 PC1.5 n34 n39 n40 after RAN5#103</w:t>
      </w:r>
    </w:p>
    <w:p w14:paraId="70D74978"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B1C473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3A7C9" w14:textId="1E49F38C" w:rsidR="00CD0C2C" w:rsidRDefault="00CD0C2C" w:rsidP="00CD0C2C">
      <w:pPr>
        <w:rPr>
          <w:rFonts w:ascii="Arial" w:hAnsi="Arial" w:cs="Arial"/>
          <w:b/>
          <w:sz w:val="24"/>
        </w:rPr>
      </w:pPr>
      <w:r>
        <w:rPr>
          <w:rFonts w:ascii="Arial" w:hAnsi="Arial" w:cs="Arial"/>
          <w:b/>
          <w:color w:val="0000FF"/>
          <w:sz w:val="24"/>
        </w:rPr>
        <w:t>R5-243080</w:t>
      </w:r>
      <w:r>
        <w:rPr>
          <w:rFonts w:ascii="Arial" w:hAnsi="Arial" w:cs="Arial"/>
          <w:b/>
          <w:color w:val="0000FF"/>
          <w:sz w:val="24"/>
        </w:rPr>
        <w:tab/>
      </w:r>
      <w:r>
        <w:rPr>
          <w:rFonts w:ascii="Arial" w:hAnsi="Arial" w:cs="Arial"/>
          <w:b/>
          <w:sz w:val="24"/>
        </w:rPr>
        <w:t>WP - UE Conformance - Enhanced NR support for high speed train scenario in frequency range 2</w:t>
      </w:r>
    </w:p>
    <w:p w14:paraId="79598A64"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53F94D3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DCFE5" w14:textId="6CFC55A0" w:rsidR="00CD0C2C" w:rsidRDefault="00CD0C2C" w:rsidP="00CD0C2C">
      <w:pPr>
        <w:rPr>
          <w:rFonts w:ascii="Arial" w:hAnsi="Arial" w:cs="Arial"/>
          <w:b/>
          <w:sz w:val="24"/>
        </w:rPr>
      </w:pPr>
      <w:r>
        <w:rPr>
          <w:rFonts w:ascii="Arial" w:hAnsi="Arial" w:cs="Arial"/>
          <w:b/>
          <w:color w:val="0000FF"/>
          <w:sz w:val="24"/>
        </w:rPr>
        <w:t>R5-243081</w:t>
      </w:r>
      <w:r>
        <w:rPr>
          <w:rFonts w:ascii="Arial" w:hAnsi="Arial" w:cs="Arial"/>
          <w:b/>
          <w:color w:val="0000FF"/>
          <w:sz w:val="24"/>
        </w:rPr>
        <w:tab/>
      </w:r>
      <w:r>
        <w:rPr>
          <w:rFonts w:ascii="Arial" w:hAnsi="Arial" w:cs="Arial"/>
          <w:b/>
          <w:sz w:val="24"/>
        </w:rPr>
        <w:t>WP - UE Conformance - NR MIMO Evolution for Downlink and Uplink</w:t>
      </w:r>
    </w:p>
    <w:p w14:paraId="661CF061"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B3ECDE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1F532" w14:textId="76A39F4F" w:rsidR="00CD0C2C" w:rsidRDefault="00CD0C2C" w:rsidP="00CD0C2C">
      <w:pPr>
        <w:rPr>
          <w:rFonts w:ascii="Arial" w:hAnsi="Arial" w:cs="Arial"/>
          <w:b/>
          <w:sz w:val="24"/>
        </w:rPr>
      </w:pPr>
      <w:r>
        <w:rPr>
          <w:rFonts w:ascii="Arial" w:hAnsi="Arial" w:cs="Arial"/>
          <w:b/>
          <w:color w:val="0000FF"/>
          <w:sz w:val="24"/>
        </w:rPr>
        <w:t>R5-243082</w:t>
      </w:r>
      <w:r>
        <w:rPr>
          <w:rFonts w:ascii="Arial" w:hAnsi="Arial" w:cs="Arial"/>
          <w:b/>
          <w:color w:val="0000FF"/>
          <w:sz w:val="24"/>
        </w:rPr>
        <w:tab/>
      </w:r>
      <w:r>
        <w:rPr>
          <w:rFonts w:ascii="Arial" w:hAnsi="Arial" w:cs="Arial"/>
          <w:b/>
          <w:sz w:val="24"/>
        </w:rPr>
        <w:t>SR - UE Conformance - Enhanced NR support for high speed train scenario in frequency range 2</w:t>
      </w:r>
    </w:p>
    <w:p w14:paraId="1E1AF778"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48ECF4C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1B1CD" w14:textId="17034A08" w:rsidR="00CD0C2C" w:rsidRDefault="00CD0C2C" w:rsidP="00CD0C2C">
      <w:pPr>
        <w:rPr>
          <w:rFonts w:ascii="Arial" w:hAnsi="Arial" w:cs="Arial"/>
          <w:b/>
          <w:sz w:val="24"/>
        </w:rPr>
      </w:pPr>
      <w:r>
        <w:rPr>
          <w:rFonts w:ascii="Arial" w:hAnsi="Arial" w:cs="Arial"/>
          <w:b/>
          <w:color w:val="0000FF"/>
          <w:sz w:val="24"/>
        </w:rPr>
        <w:t>R5-243083</w:t>
      </w:r>
      <w:r>
        <w:rPr>
          <w:rFonts w:ascii="Arial" w:hAnsi="Arial" w:cs="Arial"/>
          <w:b/>
          <w:color w:val="0000FF"/>
          <w:sz w:val="24"/>
        </w:rPr>
        <w:tab/>
      </w:r>
      <w:r>
        <w:rPr>
          <w:rFonts w:ascii="Arial" w:hAnsi="Arial" w:cs="Arial"/>
          <w:b/>
          <w:sz w:val="24"/>
        </w:rPr>
        <w:t>SR - UE Conformance - NR MIMO Evolution for Downlink and Uplink</w:t>
      </w:r>
    </w:p>
    <w:p w14:paraId="57FE551B"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6EF2BC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9ABDC" w14:textId="544A9803" w:rsidR="00CD0C2C" w:rsidRDefault="00CD0C2C" w:rsidP="00CD0C2C">
      <w:pPr>
        <w:rPr>
          <w:rFonts w:ascii="Arial" w:hAnsi="Arial" w:cs="Arial"/>
          <w:b/>
          <w:sz w:val="24"/>
        </w:rPr>
      </w:pPr>
      <w:r>
        <w:rPr>
          <w:rFonts w:ascii="Arial" w:hAnsi="Arial" w:cs="Arial"/>
          <w:b/>
          <w:color w:val="0000FF"/>
          <w:sz w:val="24"/>
        </w:rPr>
        <w:t>R5-243098</w:t>
      </w:r>
      <w:r>
        <w:rPr>
          <w:rFonts w:ascii="Arial" w:hAnsi="Arial" w:cs="Arial"/>
          <w:b/>
          <w:color w:val="0000FF"/>
          <w:sz w:val="24"/>
        </w:rPr>
        <w:tab/>
      </w:r>
      <w:r>
        <w:rPr>
          <w:rFonts w:ascii="Arial" w:hAnsi="Arial" w:cs="Arial"/>
          <w:b/>
          <w:sz w:val="24"/>
        </w:rPr>
        <w:t>SR of Rel-16 V2X WI after RAN5 103</w:t>
      </w:r>
    </w:p>
    <w:p w14:paraId="2F345DAD"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Huawei, HiSilicon</w:t>
      </w:r>
    </w:p>
    <w:p w14:paraId="38BB17A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47E9F" w14:textId="59F74037" w:rsidR="00CD0C2C" w:rsidRDefault="00CD0C2C" w:rsidP="00CD0C2C">
      <w:pPr>
        <w:rPr>
          <w:rFonts w:ascii="Arial" w:hAnsi="Arial" w:cs="Arial"/>
          <w:b/>
          <w:sz w:val="24"/>
        </w:rPr>
      </w:pPr>
      <w:r>
        <w:rPr>
          <w:rFonts w:ascii="Arial" w:hAnsi="Arial" w:cs="Arial"/>
          <w:b/>
          <w:color w:val="0000FF"/>
          <w:sz w:val="24"/>
        </w:rPr>
        <w:t>R5-243099</w:t>
      </w:r>
      <w:r>
        <w:rPr>
          <w:rFonts w:ascii="Arial" w:hAnsi="Arial" w:cs="Arial"/>
          <w:b/>
          <w:color w:val="0000FF"/>
          <w:sz w:val="24"/>
        </w:rPr>
        <w:tab/>
      </w:r>
      <w:r>
        <w:rPr>
          <w:rFonts w:ascii="Arial" w:hAnsi="Arial" w:cs="Arial"/>
          <w:b/>
          <w:sz w:val="24"/>
        </w:rPr>
        <w:t>WP of Rel-16 V2X WI after RAN5 103</w:t>
      </w:r>
    </w:p>
    <w:p w14:paraId="3F6CECB9"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2869A0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16158" w14:textId="5DC7D1C5" w:rsidR="00CD0C2C" w:rsidRDefault="00CD0C2C" w:rsidP="00CD0C2C">
      <w:pPr>
        <w:rPr>
          <w:rFonts w:ascii="Arial" w:hAnsi="Arial" w:cs="Arial"/>
          <w:b/>
          <w:sz w:val="24"/>
        </w:rPr>
      </w:pPr>
      <w:r>
        <w:rPr>
          <w:rFonts w:ascii="Arial" w:hAnsi="Arial" w:cs="Arial"/>
          <w:b/>
          <w:color w:val="0000FF"/>
          <w:sz w:val="24"/>
        </w:rPr>
        <w:t>R5-243161</w:t>
      </w:r>
      <w:r>
        <w:rPr>
          <w:rFonts w:ascii="Arial" w:hAnsi="Arial" w:cs="Arial"/>
          <w:b/>
          <w:color w:val="0000FF"/>
          <w:sz w:val="24"/>
        </w:rPr>
        <w:tab/>
      </w:r>
      <w:r>
        <w:rPr>
          <w:rFonts w:ascii="Arial" w:hAnsi="Arial" w:cs="Arial"/>
          <w:b/>
          <w:sz w:val="24"/>
        </w:rPr>
        <w:t>WP of Rel-18 NR CA and DC; and NR and LTE DC Configurations</w:t>
      </w:r>
    </w:p>
    <w:p w14:paraId="2373F646"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DE77B2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58407" w14:textId="4E5BDA42" w:rsidR="00CD0C2C" w:rsidRDefault="00CD0C2C" w:rsidP="00CD0C2C">
      <w:pPr>
        <w:rPr>
          <w:rFonts w:ascii="Arial" w:hAnsi="Arial" w:cs="Arial"/>
          <w:b/>
          <w:sz w:val="24"/>
        </w:rPr>
      </w:pPr>
      <w:r>
        <w:rPr>
          <w:rFonts w:ascii="Arial" w:hAnsi="Arial" w:cs="Arial"/>
          <w:b/>
          <w:color w:val="0000FF"/>
          <w:sz w:val="24"/>
        </w:rPr>
        <w:t>R5-243162</w:t>
      </w:r>
      <w:r>
        <w:rPr>
          <w:rFonts w:ascii="Arial" w:hAnsi="Arial" w:cs="Arial"/>
          <w:b/>
          <w:color w:val="0000FF"/>
          <w:sz w:val="24"/>
        </w:rPr>
        <w:tab/>
      </w:r>
      <w:r>
        <w:rPr>
          <w:rFonts w:ascii="Arial" w:hAnsi="Arial" w:cs="Arial"/>
          <w:b/>
          <w:sz w:val="24"/>
        </w:rPr>
        <w:t>SR of Rel-18 NR CA and DC; and NR and LTE DC Configurations</w:t>
      </w:r>
    </w:p>
    <w:p w14:paraId="685BBE66"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F92D8E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CBA88" w14:textId="519F1D67" w:rsidR="00CD0C2C" w:rsidRDefault="00CD0C2C" w:rsidP="00CD0C2C">
      <w:pPr>
        <w:rPr>
          <w:rFonts w:ascii="Arial" w:hAnsi="Arial" w:cs="Arial"/>
          <w:b/>
          <w:sz w:val="24"/>
        </w:rPr>
      </w:pPr>
      <w:r>
        <w:rPr>
          <w:rFonts w:ascii="Arial" w:hAnsi="Arial" w:cs="Arial"/>
          <w:b/>
          <w:color w:val="0000FF"/>
          <w:sz w:val="24"/>
        </w:rPr>
        <w:t>R5-243178</w:t>
      </w:r>
      <w:r>
        <w:rPr>
          <w:rFonts w:ascii="Arial" w:hAnsi="Arial" w:cs="Arial"/>
          <w:b/>
          <w:color w:val="0000FF"/>
          <w:sz w:val="24"/>
        </w:rPr>
        <w:tab/>
      </w:r>
      <w:r>
        <w:rPr>
          <w:rFonts w:ascii="Arial" w:hAnsi="Arial" w:cs="Arial"/>
          <w:b/>
          <w:sz w:val="24"/>
        </w:rPr>
        <w:t>Revised WID on UE Conformance - XR (eXtended Reality) enhancements for NR plus CT1 aspects</w:t>
      </w:r>
    </w:p>
    <w:p w14:paraId="10FE6569"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30A255D" w14:textId="77777777" w:rsidR="00CD0C2C" w:rsidRDefault="00CD0C2C" w:rsidP="00CD0C2C">
      <w:pPr>
        <w:rPr>
          <w:rFonts w:ascii="Arial" w:hAnsi="Arial" w:cs="Arial"/>
          <w:b/>
        </w:rPr>
      </w:pPr>
      <w:r>
        <w:rPr>
          <w:rFonts w:ascii="Arial" w:hAnsi="Arial" w:cs="Arial"/>
          <w:b/>
        </w:rPr>
        <w:t xml:space="preserve">Discussion: </w:t>
      </w:r>
    </w:p>
    <w:p w14:paraId="153DC8FF" w14:textId="77777777" w:rsidR="00CD0C2C" w:rsidRDefault="00CD0C2C" w:rsidP="00CD0C2C">
      <w:r>
        <w:t>r1</w:t>
      </w:r>
    </w:p>
    <w:p w14:paraId="0CB2BD01" w14:textId="77777777" w:rsidR="00CD0C2C" w:rsidRDefault="00CD0C2C" w:rsidP="00CD0C2C">
      <w:r>
        <w:t>38.903 will be removed.</w:t>
      </w:r>
    </w:p>
    <w:p w14:paraId="199C815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E338C" w14:textId="091496B9" w:rsidR="00CD0C2C" w:rsidRDefault="00CD0C2C" w:rsidP="00CD0C2C">
      <w:pPr>
        <w:rPr>
          <w:rFonts w:ascii="Arial" w:hAnsi="Arial" w:cs="Arial"/>
          <w:b/>
          <w:sz w:val="24"/>
        </w:rPr>
      </w:pPr>
      <w:r>
        <w:rPr>
          <w:rFonts w:ascii="Arial" w:hAnsi="Arial" w:cs="Arial"/>
          <w:b/>
          <w:color w:val="0000FF"/>
          <w:sz w:val="24"/>
        </w:rPr>
        <w:t>R5-243975</w:t>
      </w:r>
      <w:r>
        <w:rPr>
          <w:rFonts w:ascii="Arial" w:hAnsi="Arial" w:cs="Arial"/>
          <w:b/>
          <w:color w:val="0000FF"/>
          <w:sz w:val="24"/>
        </w:rPr>
        <w:tab/>
      </w:r>
      <w:r>
        <w:rPr>
          <w:rFonts w:ascii="Arial" w:hAnsi="Arial" w:cs="Arial"/>
          <w:b/>
          <w:sz w:val="24"/>
        </w:rPr>
        <w:t>Revised WID on UE Conformance - XR (eXtended Reality) enhancements for NR plus CT1 aspects</w:t>
      </w:r>
    </w:p>
    <w:p w14:paraId="12B5F38C"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8053A92" w14:textId="77777777" w:rsidR="00CD0C2C" w:rsidRDefault="00CD0C2C" w:rsidP="00CD0C2C">
      <w:pPr>
        <w:rPr>
          <w:color w:val="808080"/>
        </w:rPr>
      </w:pPr>
      <w:r>
        <w:rPr>
          <w:color w:val="808080"/>
        </w:rPr>
        <w:t>(Replaces R5-243178)</w:t>
      </w:r>
    </w:p>
    <w:p w14:paraId="4B7FEEFB" w14:textId="77777777" w:rsidR="00CD0C2C" w:rsidRDefault="00CD0C2C" w:rsidP="00CD0C2C">
      <w:pPr>
        <w:rPr>
          <w:rFonts w:ascii="Arial" w:hAnsi="Arial" w:cs="Arial"/>
          <w:b/>
        </w:rPr>
      </w:pPr>
      <w:r>
        <w:rPr>
          <w:rFonts w:ascii="Arial" w:hAnsi="Arial" w:cs="Arial"/>
          <w:b/>
        </w:rPr>
        <w:t xml:space="preserve">Discussion: </w:t>
      </w:r>
    </w:p>
    <w:p w14:paraId="45D8D4FD" w14:textId="77777777" w:rsidR="00CD0C2C" w:rsidRDefault="00CD0C2C" w:rsidP="00CD0C2C">
      <w:r>
        <w:t>is endorsed</w:t>
      </w:r>
    </w:p>
    <w:p w14:paraId="691DDB6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R5-243992</w:t>
      </w:r>
      <w:r>
        <w:rPr>
          <w:color w:val="993300"/>
          <w:u w:val="single"/>
        </w:rPr>
        <w:t>.</w:t>
      </w:r>
    </w:p>
    <w:p w14:paraId="3752E6E9" w14:textId="4D5F7B48" w:rsidR="00CD0C2C" w:rsidRDefault="00CD0C2C" w:rsidP="00CD0C2C">
      <w:pPr>
        <w:rPr>
          <w:rFonts w:ascii="Arial" w:hAnsi="Arial" w:cs="Arial"/>
          <w:b/>
          <w:sz w:val="24"/>
        </w:rPr>
      </w:pPr>
      <w:r>
        <w:rPr>
          <w:rFonts w:ascii="Arial" w:hAnsi="Arial" w:cs="Arial"/>
          <w:b/>
          <w:color w:val="0000FF"/>
          <w:sz w:val="24"/>
        </w:rPr>
        <w:t>R5-243992</w:t>
      </w:r>
      <w:r>
        <w:rPr>
          <w:rFonts w:ascii="Arial" w:hAnsi="Arial" w:cs="Arial"/>
          <w:b/>
          <w:color w:val="0000FF"/>
          <w:sz w:val="24"/>
        </w:rPr>
        <w:tab/>
      </w:r>
      <w:r>
        <w:rPr>
          <w:rFonts w:ascii="Arial" w:hAnsi="Arial" w:cs="Arial"/>
          <w:b/>
          <w:sz w:val="24"/>
        </w:rPr>
        <w:t>Revised WID on UE Conformance - XR (eXtended Reality) enhancements for NR plus CT1 aspects</w:t>
      </w:r>
    </w:p>
    <w:p w14:paraId="7DD8001E"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D5FB6E7" w14:textId="77777777" w:rsidR="00CD0C2C" w:rsidRDefault="00CD0C2C" w:rsidP="00CD0C2C">
      <w:pPr>
        <w:rPr>
          <w:color w:val="808080"/>
        </w:rPr>
      </w:pPr>
      <w:r>
        <w:rPr>
          <w:color w:val="808080"/>
        </w:rPr>
        <w:t>(Replaces R5-243975)</w:t>
      </w:r>
    </w:p>
    <w:p w14:paraId="3DB59C4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9D46E" w14:textId="70ECE0F3" w:rsidR="00CD0C2C" w:rsidRDefault="00CD0C2C" w:rsidP="00CD0C2C">
      <w:pPr>
        <w:rPr>
          <w:rFonts w:ascii="Arial" w:hAnsi="Arial" w:cs="Arial"/>
          <w:b/>
          <w:sz w:val="24"/>
        </w:rPr>
      </w:pPr>
      <w:r>
        <w:rPr>
          <w:rFonts w:ascii="Arial" w:hAnsi="Arial" w:cs="Arial"/>
          <w:b/>
          <w:color w:val="0000FF"/>
          <w:sz w:val="24"/>
        </w:rPr>
        <w:t>R5-243179</w:t>
      </w:r>
      <w:r>
        <w:rPr>
          <w:rFonts w:ascii="Arial" w:hAnsi="Arial" w:cs="Arial"/>
          <w:b/>
          <w:color w:val="0000FF"/>
          <w:sz w:val="24"/>
        </w:rPr>
        <w:tab/>
      </w:r>
      <w:r>
        <w:rPr>
          <w:rFonts w:ascii="Arial" w:hAnsi="Arial" w:cs="Arial"/>
          <w:b/>
          <w:sz w:val="24"/>
        </w:rPr>
        <w:t>WP UE Conformance - XR (eXtended Reality) enhancements for NR plus CT1 aspects</w:t>
      </w:r>
    </w:p>
    <w:p w14:paraId="62A68E1B"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9F8CFE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57B6" w14:textId="3A1A7AF0" w:rsidR="00CD0C2C" w:rsidRDefault="00CD0C2C" w:rsidP="00CD0C2C">
      <w:pPr>
        <w:rPr>
          <w:rFonts w:ascii="Arial" w:hAnsi="Arial" w:cs="Arial"/>
          <w:b/>
          <w:sz w:val="24"/>
        </w:rPr>
      </w:pPr>
      <w:r>
        <w:rPr>
          <w:rFonts w:ascii="Arial" w:hAnsi="Arial" w:cs="Arial"/>
          <w:b/>
          <w:color w:val="0000FF"/>
          <w:sz w:val="24"/>
        </w:rPr>
        <w:t>R5-243180</w:t>
      </w:r>
      <w:r>
        <w:rPr>
          <w:rFonts w:ascii="Arial" w:hAnsi="Arial" w:cs="Arial"/>
          <w:b/>
          <w:color w:val="0000FF"/>
          <w:sz w:val="24"/>
        </w:rPr>
        <w:tab/>
      </w:r>
      <w:r>
        <w:rPr>
          <w:rFonts w:ascii="Arial" w:hAnsi="Arial" w:cs="Arial"/>
          <w:b/>
          <w:sz w:val="24"/>
        </w:rPr>
        <w:t>SR UE Conformance - XR (eXtended Reality) enhancements for NR plus CT1 aspects</w:t>
      </w:r>
    </w:p>
    <w:p w14:paraId="5224D1AF"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1AEC0F7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D86BA" w14:textId="2E608882" w:rsidR="00CD0C2C" w:rsidRDefault="00CD0C2C" w:rsidP="00CD0C2C">
      <w:pPr>
        <w:rPr>
          <w:rFonts w:ascii="Arial" w:hAnsi="Arial" w:cs="Arial"/>
          <w:b/>
          <w:sz w:val="24"/>
        </w:rPr>
      </w:pPr>
      <w:r>
        <w:rPr>
          <w:rFonts w:ascii="Arial" w:hAnsi="Arial" w:cs="Arial"/>
          <w:b/>
          <w:color w:val="0000FF"/>
          <w:sz w:val="24"/>
        </w:rPr>
        <w:t>R5-243190</w:t>
      </w:r>
      <w:r>
        <w:rPr>
          <w:rFonts w:ascii="Arial" w:hAnsi="Arial" w:cs="Arial"/>
          <w:b/>
          <w:color w:val="0000FF"/>
          <w:sz w:val="24"/>
        </w:rPr>
        <w:tab/>
      </w:r>
      <w:r>
        <w:rPr>
          <w:rFonts w:ascii="Arial" w:hAnsi="Arial" w:cs="Arial"/>
          <w:b/>
          <w:sz w:val="24"/>
        </w:rPr>
        <w:t>Revised WID on UE Conformance - Introduction of FR2 FWA UE with maximum TRP of 23dBm for band n257 and n258</w:t>
      </w:r>
    </w:p>
    <w:p w14:paraId="21EC6C63"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1228FFF" w14:textId="77777777" w:rsidR="00CD0C2C" w:rsidRDefault="00CD0C2C" w:rsidP="00CD0C2C">
      <w:pPr>
        <w:rPr>
          <w:rFonts w:ascii="Arial" w:hAnsi="Arial" w:cs="Arial"/>
          <w:b/>
        </w:rPr>
      </w:pPr>
      <w:r>
        <w:rPr>
          <w:rFonts w:ascii="Arial" w:hAnsi="Arial" w:cs="Arial"/>
          <w:b/>
        </w:rPr>
        <w:t xml:space="preserve">Discussion: </w:t>
      </w:r>
    </w:p>
    <w:p w14:paraId="7AD0D4BB" w14:textId="77777777" w:rsidR="00CD0C2C" w:rsidRDefault="00CD0C2C" w:rsidP="00CD0C2C">
      <w:r>
        <w:t>is endorsed</w:t>
      </w:r>
    </w:p>
    <w:p w14:paraId="38CD9C9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B02B5" w14:textId="76B08E61" w:rsidR="00CD0C2C" w:rsidRDefault="00CD0C2C" w:rsidP="00CD0C2C">
      <w:pPr>
        <w:rPr>
          <w:rFonts w:ascii="Arial" w:hAnsi="Arial" w:cs="Arial"/>
          <w:b/>
          <w:sz w:val="24"/>
        </w:rPr>
      </w:pPr>
      <w:r>
        <w:rPr>
          <w:rFonts w:ascii="Arial" w:hAnsi="Arial" w:cs="Arial"/>
          <w:b/>
          <w:color w:val="0000FF"/>
          <w:sz w:val="24"/>
        </w:rPr>
        <w:t>R5-243191</w:t>
      </w:r>
      <w:r>
        <w:rPr>
          <w:rFonts w:ascii="Arial" w:hAnsi="Arial" w:cs="Arial"/>
          <w:b/>
          <w:color w:val="0000FF"/>
          <w:sz w:val="24"/>
        </w:rPr>
        <w:tab/>
      </w:r>
      <w:r>
        <w:rPr>
          <w:rFonts w:ascii="Arial" w:hAnsi="Arial" w:cs="Arial"/>
          <w:b/>
          <w:sz w:val="24"/>
        </w:rPr>
        <w:t>WP of FR2 FWA UE with maximum TRP of 23dBm for band n257 and n258</w:t>
      </w:r>
    </w:p>
    <w:p w14:paraId="5A2C57FC"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284A2B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B7F04" w14:textId="65128850" w:rsidR="00CD0C2C" w:rsidRDefault="00CD0C2C" w:rsidP="00CD0C2C">
      <w:pPr>
        <w:rPr>
          <w:rFonts w:ascii="Arial" w:hAnsi="Arial" w:cs="Arial"/>
          <w:b/>
          <w:sz w:val="24"/>
        </w:rPr>
      </w:pPr>
      <w:r>
        <w:rPr>
          <w:rFonts w:ascii="Arial" w:hAnsi="Arial" w:cs="Arial"/>
          <w:b/>
          <w:color w:val="0000FF"/>
          <w:sz w:val="24"/>
        </w:rPr>
        <w:t>R5-243192</w:t>
      </w:r>
      <w:r>
        <w:rPr>
          <w:rFonts w:ascii="Arial" w:hAnsi="Arial" w:cs="Arial"/>
          <w:b/>
          <w:color w:val="0000FF"/>
          <w:sz w:val="24"/>
        </w:rPr>
        <w:tab/>
      </w:r>
      <w:r>
        <w:rPr>
          <w:rFonts w:ascii="Arial" w:hAnsi="Arial" w:cs="Arial"/>
          <w:b/>
          <w:sz w:val="24"/>
        </w:rPr>
        <w:t>SR of FR2 FWA UE with maximum TRP of 23dBm for band n257 and n258</w:t>
      </w:r>
    </w:p>
    <w:p w14:paraId="4C3A8A55"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4684E88B" w14:textId="77777777" w:rsidR="00CD0C2C" w:rsidRDefault="00CD0C2C" w:rsidP="00CD0C2C">
      <w:pPr>
        <w:rPr>
          <w:rFonts w:ascii="Arial" w:hAnsi="Arial" w:cs="Arial"/>
          <w:b/>
        </w:rPr>
      </w:pPr>
      <w:r>
        <w:rPr>
          <w:rFonts w:ascii="Arial" w:hAnsi="Arial" w:cs="Arial"/>
          <w:b/>
        </w:rPr>
        <w:t xml:space="preserve">Discussion: </w:t>
      </w:r>
    </w:p>
    <w:p w14:paraId="0BAF5436" w14:textId="77777777" w:rsidR="00CD0C2C" w:rsidRDefault="00CD0C2C" w:rsidP="00CD0C2C">
      <w:r>
        <w:t>meeting #</w:t>
      </w:r>
    </w:p>
    <w:p w14:paraId="20392B3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R5-243979</w:t>
      </w:r>
      <w:r>
        <w:rPr>
          <w:color w:val="993300"/>
          <w:u w:val="single"/>
        </w:rPr>
        <w:t>.</w:t>
      </w:r>
    </w:p>
    <w:p w14:paraId="25C86BC3" w14:textId="3F6AAFEA" w:rsidR="00CD0C2C" w:rsidRDefault="00CD0C2C" w:rsidP="00CD0C2C">
      <w:pPr>
        <w:rPr>
          <w:rFonts w:ascii="Arial" w:hAnsi="Arial" w:cs="Arial"/>
          <w:b/>
          <w:sz w:val="24"/>
        </w:rPr>
      </w:pPr>
      <w:r>
        <w:rPr>
          <w:rFonts w:ascii="Arial" w:hAnsi="Arial" w:cs="Arial"/>
          <w:b/>
          <w:color w:val="0000FF"/>
          <w:sz w:val="24"/>
        </w:rPr>
        <w:t>R5-243979</w:t>
      </w:r>
      <w:r>
        <w:rPr>
          <w:rFonts w:ascii="Arial" w:hAnsi="Arial" w:cs="Arial"/>
          <w:b/>
          <w:color w:val="0000FF"/>
          <w:sz w:val="24"/>
        </w:rPr>
        <w:tab/>
      </w:r>
      <w:r>
        <w:rPr>
          <w:rFonts w:ascii="Arial" w:hAnsi="Arial" w:cs="Arial"/>
          <w:b/>
          <w:sz w:val="24"/>
        </w:rPr>
        <w:t>SR of FR2 FWA UE with maximum TRP of 23dBm for band n257 and n258</w:t>
      </w:r>
    </w:p>
    <w:p w14:paraId="7750FEEE"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0AC2167" w14:textId="77777777" w:rsidR="00CD0C2C" w:rsidRDefault="00CD0C2C" w:rsidP="00CD0C2C">
      <w:pPr>
        <w:rPr>
          <w:color w:val="808080"/>
        </w:rPr>
      </w:pPr>
      <w:r>
        <w:rPr>
          <w:color w:val="808080"/>
        </w:rPr>
        <w:t>(Replaces R5-243192)</w:t>
      </w:r>
    </w:p>
    <w:p w14:paraId="3D5E3F14"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2C29C" w14:textId="0EFB4471" w:rsidR="00CD0C2C" w:rsidRDefault="00CD0C2C" w:rsidP="00CD0C2C">
      <w:pPr>
        <w:rPr>
          <w:rFonts w:ascii="Arial" w:hAnsi="Arial" w:cs="Arial"/>
          <w:b/>
          <w:sz w:val="24"/>
        </w:rPr>
      </w:pPr>
      <w:r>
        <w:rPr>
          <w:rFonts w:ascii="Arial" w:hAnsi="Arial" w:cs="Arial"/>
          <w:b/>
          <w:color w:val="0000FF"/>
          <w:sz w:val="24"/>
        </w:rPr>
        <w:t>R5-243193</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5E219CE8"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D4F77A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53809" w14:textId="5857520E" w:rsidR="00CD0C2C" w:rsidRDefault="00CD0C2C" w:rsidP="00CD0C2C">
      <w:pPr>
        <w:rPr>
          <w:rFonts w:ascii="Arial" w:hAnsi="Arial" w:cs="Arial"/>
          <w:b/>
          <w:sz w:val="24"/>
        </w:rPr>
      </w:pPr>
      <w:r>
        <w:rPr>
          <w:rFonts w:ascii="Arial" w:hAnsi="Arial" w:cs="Arial"/>
          <w:b/>
          <w:color w:val="0000FF"/>
          <w:sz w:val="24"/>
        </w:rPr>
        <w:t>R5-243194</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0B184CA5"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03D2FD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R5-243981</w:t>
      </w:r>
      <w:r>
        <w:rPr>
          <w:color w:val="993300"/>
          <w:u w:val="single"/>
        </w:rPr>
        <w:t>.</w:t>
      </w:r>
    </w:p>
    <w:p w14:paraId="2941E62B" w14:textId="24E49BEC" w:rsidR="00CD0C2C" w:rsidRDefault="00CD0C2C" w:rsidP="00CD0C2C">
      <w:pPr>
        <w:rPr>
          <w:rFonts w:ascii="Arial" w:hAnsi="Arial" w:cs="Arial"/>
          <w:b/>
          <w:sz w:val="24"/>
        </w:rPr>
      </w:pPr>
      <w:r>
        <w:rPr>
          <w:rFonts w:ascii="Arial" w:hAnsi="Arial" w:cs="Arial"/>
          <w:b/>
          <w:color w:val="0000FF"/>
          <w:sz w:val="24"/>
        </w:rPr>
        <w:t>R5-243981</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2829A442"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2966F60" w14:textId="77777777" w:rsidR="00CD0C2C" w:rsidRDefault="00CD0C2C" w:rsidP="00CD0C2C">
      <w:pPr>
        <w:rPr>
          <w:color w:val="808080"/>
        </w:rPr>
      </w:pPr>
      <w:r>
        <w:rPr>
          <w:color w:val="808080"/>
        </w:rPr>
        <w:t>(Replaces R5-243194)</w:t>
      </w:r>
    </w:p>
    <w:p w14:paraId="2FE2811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35D86" w14:textId="77E72FE3" w:rsidR="00CD0C2C" w:rsidRDefault="00CD0C2C" w:rsidP="00CD0C2C">
      <w:pPr>
        <w:rPr>
          <w:rFonts w:ascii="Arial" w:hAnsi="Arial" w:cs="Arial"/>
          <w:b/>
          <w:sz w:val="24"/>
        </w:rPr>
      </w:pPr>
      <w:r>
        <w:rPr>
          <w:rFonts w:ascii="Arial" w:hAnsi="Arial" w:cs="Arial"/>
          <w:b/>
          <w:color w:val="0000FF"/>
          <w:sz w:val="24"/>
        </w:rPr>
        <w:t>R5-243195</w:t>
      </w:r>
      <w:r>
        <w:rPr>
          <w:rFonts w:ascii="Arial" w:hAnsi="Arial" w:cs="Arial"/>
          <w:b/>
          <w:color w:val="0000FF"/>
          <w:sz w:val="24"/>
        </w:rPr>
        <w:tab/>
      </w:r>
      <w:r>
        <w:rPr>
          <w:rFonts w:ascii="Arial" w:hAnsi="Arial" w:cs="Arial"/>
          <w:b/>
          <w:sz w:val="24"/>
        </w:rPr>
        <w:t>WP of Rel-17 NR CA and DC; and NR and LTE DC Configurations</w:t>
      </w:r>
    </w:p>
    <w:p w14:paraId="00970702"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058C3B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2A18" w14:textId="1799D34E" w:rsidR="00CD0C2C" w:rsidRDefault="00CD0C2C" w:rsidP="00CD0C2C">
      <w:pPr>
        <w:rPr>
          <w:rFonts w:ascii="Arial" w:hAnsi="Arial" w:cs="Arial"/>
          <w:b/>
          <w:sz w:val="24"/>
        </w:rPr>
      </w:pPr>
      <w:r>
        <w:rPr>
          <w:rFonts w:ascii="Arial" w:hAnsi="Arial" w:cs="Arial"/>
          <w:b/>
          <w:color w:val="0000FF"/>
          <w:sz w:val="24"/>
        </w:rPr>
        <w:t>R5-243196</w:t>
      </w:r>
      <w:r>
        <w:rPr>
          <w:rFonts w:ascii="Arial" w:hAnsi="Arial" w:cs="Arial"/>
          <w:b/>
          <w:color w:val="0000FF"/>
          <w:sz w:val="24"/>
        </w:rPr>
        <w:tab/>
      </w:r>
      <w:r>
        <w:rPr>
          <w:rFonts w:ascii="Arial" w:hAnsi="Arial" w:cs="Arial"/>
          <w:b/>
          <w:sz w:val="24"/>
        </w:rPr>
        <w:t>SR of Rel-17 NR CA and DC; and NR and LTE DC Configurations</w:t>
      </w:r>
    </w:p>
    <w:p w14:paraId="21F39C12"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25C5F2B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1DF7F" w14:textId="3FE544B6" w:rsidR="00CD0C2C" w:rsidRDefault="00CD0C2C" w:rsidP="00CD0C2C">
      <w:pPr>
        <w:rPr>
          <w:rFonts w:ascii="Arial" w:hAnsi="Arial" w:cs="Arial"/>
          <w:b/>
          <w:sz w:val="24"/>
        </w:rPr>
      </w:pPr>
      <w:r>
        <w:rPr>
          <w:rFonts w:ascii="Arial" w:hAnsi="Arial" w:cs="Arial"/>
          <w:b/>
          <w:color w:val="0000FF"/>
          <w:sz w:val="24"/>
        </w:rPr>
        <w:t>R5-243197</w:t>
      </w:r>
      <w:r>
        <w:rPr>
          <w:rFonts w:ascii="Arial" w:hAnsi="Arial" w:cs="Arial"/>
          <w:b/>
          <w:color w:val="0000FF"/>
          <w:sz w:val="24"/>
        </w:rPr>
        <w:tab/>
      </w:r>
      <w:r>
        <w:rPr>
          <w:rFonts w:ascii="Arial" w:hAnsi="Arial" w:cs="Arial"/>
          <w:b/>
          <w:sz w:val="24"/>
        </w:rPr>
        <w:t>WP of New Rel-18 NR licensed bands and extension of existing NR bands</w:t>
      </w:r>
    </w:p>
    <w:p w14:paraId="605BE938"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C0CFC3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5FCED" w14:textId="174E5DDC" w:rsidR="00CD0C2C" w:rsidRDefault="00CD0C2C" w:rsidP="00CD0C2C">
      <w:pPr>
        <w:rPr>
          <w:rFonts w:ascii="Arial" w:hAnsi="Arial" w:cs="Arial"/>
          <w:b/>
          <w:sz w:val="24"/>
        </w:rPr>
      </w:pPr>
      <w:r>
        <w:rPr>
          <w:rFonts w:ascii="Arial" w:hAnsi="Arial" w:cs="Arial"/>
          <w:b/>
          <w:color w:val="0000FF"/>
          <w:sz w:val="24"/>
        </w:rPr>
        <w:t>R5-243198</w:t>
      </w:r>
      <w:r>
        <w:rPr>
          <w:rFonts w:ascii="Arial" w:hAnsi="Arial" w:cs="Arial"/>
          <w:b/>
          <w:color w:val="0000FF"/>
          <w:sz w:val="24"/>
        </w:rPr>
        <w:tab/>
      </w:r>
      <w:r>
        <w:rPr>
          <w:rFonts w:ascii="Arial" w:hAnsi="Arial" w:cs="Arial"/>
          <w:b/>
          <w:sz w:val="24"/>
        </w:rPr>
        <w:t>SR of New Rel-18 NR licensed bands and extension of existing NR bands</w:t>
      </w:r>
    </w:p>
    <w:p w14:paraId="673607F7"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072B8D89"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1B0D1" w14:textId="6296CB24" w:rsidR="00CD0C2C" w:rsidRDefault="00CD0C2C" w:rsidP="00CD0C2C">
      <w:pPr>
        <w:rPr>
          <w:rFonts w:ascii="Arial" w:hAnsi="Arial" w:cs="Arial"/>
          <w:b/>
          <w:sz w:val="24"/>
        </w:rPr>
      </w:pPr>
      <w:r>
        <w:rPr>
          <w:rFonts w:ascii="Arial" w:hAnsi="Arial" w:cs="Arial"/>
          <w:b/>
          <w:color w:val="0000FF"/>
          <w:sz w:val="24"/>
        </w:rPr>
        <w:t>R5-243199</w:t>
      </w:r>
      <w:r>
        <w:rPr>
          <w:rFonts w:ascii="Arial" w:hAnsi="Arial" w:cs="Arial"/>
          <w:b/>
          <w:color w:val="0000FF"/>
          <w:sz w:val="24"/>
        </w:rPr>
        <w:tab/>
      </w:r>
      <w:r>
        <w:rPr>
          <w:rFonts w:ascii="Arial" w:hAnsi="Arial" w:cs="Arial"/>
          <w:b/>
          <w:sz w:val="24"/>
        </w:rPr>
        <w:t>WP of Further RF requirements enhancement for NR and EN-DC in frequency range 1</w:t>
      </w:r>
    </w:p>
    <w:p w14:paraId="4234B325"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C588C1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523D1" w14:textId="4A8F785F" w:rsidR="00CD0C2C" w:rsidRDefault="00CD0C2C" w:rsidP="00CD0C2C">
      <w:pPr>
        <w:rPr>
          <w:rFonts w:ascii="Arial" w:hAnsi="Arial" w:cs="Arial"/>
          <w:b/>
          <w:sz w:val="24"/>
        </w:rPr>
      </w:pPr>
      <w:r>
        <w:rPr>
          <w:rFonts w:ascii="Arial" w:hAnsi="Arial" w:cs="Arial"/>
          <w:b/>
          <w:color w:val="0000FF"/>
          <w:sz w:val="24"/>
        </w:rPr>
        <w:t>R5-243200</w:t>
      </w:r>
      <w:r>
        <w:rPr>
          <w:rFonts w:ascii="Arial" w:hAnsi="Arial" w:cs="Arial"/>
          <w:b/>
          <w:color w:val="0000FF"/>
          <w:sz w:val="24"/>
        </w:rPr>
        <w:tab/>
      </w:r>
      <w:r>
        <w:rPr>
          <w:rFonts w:ascii="Arial" w:hAnsi="Arial" w:cs="Arial"/>
          <w:b/>
          <w:sz w:val="24"/>
        </w:rPr>
        <w:t>SR of Further RF requirements enhancement for NR and EN-DC in frequency range 1</w:t>
      </w:r>
    </w:p>
    <w:p w14:paraId="7C829312"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8A62DF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C9F44" w14:textId="79F4C405" w:rsidR="00CD0C2C" w:rsidRDefault="00CD0C2C" w:rsidP="00CD0C2C">
      <w:pPr>
        <w:rPr>
          <w:rFonts w:ascii="Arial" w:hAnsi="Arial" w:cs="Arial"/>
          <w:b/>
          <w:sz w:val="24"/>
        </w:rPr>
      </w:pPr>
      <w:r>
        <w:rPr>
          <w:rFonts w:ascii="Arial" w:hAnsi="Arial" w:cs="Arial"/>
          <w:b/>
          <w:color w:val="0000FF"/>
          <w:sz w:val="24"/>
        </w:rPr>
        <w:t>R5-243262</w:t>
      </w:r>
      <w:r>
        <w:rPr>
          <w:rFonts w:ascii="Arial" w:hAnsi="Arial" w:cs="Arial"/>
          <w:b/>
          <w:color w:val="0000FF"/>
          <w:sz w:val="24"/>
        </w:rPr>
        <w:tab/>
      </w:r>
      <w:r>
        <w:rPr>
          <w:rFonts w:ascii="Arial" w:hAnsi="Arial" w:cs="Arial"/>
          <w:b/>
          <w:sz w:val="24"/>
        </w:rPr>
        <w:t>SR - UE Conformance Aspects - NR RRM enhancements</w:t>
      </w:r>
    </w:p>
    <w:p w14:paraId="6A8CC4E0"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Apple</w:t>
      </w:r>
    </w:p>
    <w:p w14:paraId="3A1EE34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5D204" w14:textId="6664B518" w:rsidR="00CD0C2C" w:rsidRDefault="00CD0C2C" w:rsidP="00CD0C2C">
      <w:pPr>
        <w:rPr>
          <w:rFonts w:ascii="Arial" w:hAnsi="Arial" w:cs="Arial"/>
          <w:b/>
          <w:sz w:val="24"/>
        </w:rPr>
      </w:pPr>
      <w:r>
        <w:rPr>
          <w:rFonts w:ascii="Arial" w:hAnsi="Arial" w:cs="Arial"/>
          <w:b/>
          <w:color w:val="0000FF"/>
          <w:sz w:val="24"/>
        </w:rPr>
        <w:t>R5-243263</w:t>
      </w:r>
      <w:r>
        <w:rPr>
          <w:rFonts w:ascii="Arial" w:hAnsi="Arial" w:cs="Arial"/>
          <w:b/>
          <w:color w:val="0000FF"/>
          <w:sz w:val="24"/>
        </w:rPr>
        <w:tab/>
      </w:r>
      <w:r>
        <w:rPr>
          <w:rFonts w:ascii="Arial" w:hAnsi="Arial" w:cs="Arial"/>
          <w:b/>
          <w:sz w:val="24"/>
        </w:rPr>
        <w:t>WP - UE Conformance Aspects - NR RRM enhancements</w:t>
      </w:r>
    </w:p>
    <w:p w14:paraId="25729237"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2A58697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45EFE" w14:textId="0B422BD6" w:rsidR="00CD0C2C" w:rsidRDefault="00CD0C2C" w:rsidP="00CD0C2C">
      <w:pPr>
        <w:rPr>
          <w:rFonts w:ascii="Arial" w:hAnsi="Arial" w:cs="Arial"/>
          <w:b/>
          <w:sz w:val="24"/>
        </w:rPr>
      </w:pPr>
      <w:r>
        <w:rPr>
          <w:rFonts w:ascii="Arial" w:hAnsi="Arial" w:cs="Arial"/>
          <w:b/>
          <w:color w:val="0000FF"/>
          <w:sz w:val="24"/>
        </w:rPr>
        <w:t>R5-243265</w:t>
      </w:r>
      <w:r>
        <w:rPr>
          <w:rFonts w:ascii="Arial" w:hAnsi="Arial" w:cs="Arial"/>
          <w:b/>
          <w:color w:val="0000FF"/>
          <w:sz w:val="24"/>
        </w:rPr>
        <w:tab/>
      </w:r>
      <w:r>
        <w:rPr>
          <w:rFonts w:ascii="Arial" w:hAnsi="Arial" w:cs="Arial"/>
          <w:b/>
          <w:sz w:val="24"/>
        </w:rPr>
        <w:t>SR Protocol enhancements for Mission Critical Services for Rel-16 (MCPTT, MCVideo, MCData)</w:t>
      </w:r>
    </w:p>
    <w:p w14:paraId="45B4FD40"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NIST</w:t>
      </w:r>
    </w:p>
    <w:p w14:paraId="09A05D0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2FD06" w14:textId="697332BA" w:rsidR="00CD0C2C" w:rsidRDefault="00CD0C2C" w:rsidP="00CD0C2C">
      <w:pPr>
        <w:rPr>
          <w:rFonts w:ascii="Arial" w:hAnsi="Arial" w:cs="Arial"/>
          <w:b/>
          <w:sz w:val="24"/>
        </w:rPr>
      </w:pPr>
      <w:r>
        <w:rPr>
          <w:rFonts w:ascii="Arial" w:hAnsi="Arial" w:cs="Arial"/>
          <w:b/>
          <w:color w:val="0000FF"/>
          <w:sz w:val="24"/>
        </w:rPr>
        <w:t>R5-243266</w:t>
      </w:r>
      <w:r>
        <w:rPr>
          <w:rFonts w:ascii="Arial" w:hAnsi="Arial" w:cs="Arial"/>
          <w:b/>
          <w:color w:val="0000FF"/>
          <w:sz w:val="24"/>
        </w:rPr>
        <w:tab/>
      </w:r>
      <w:r>
        <w:rPr>
          <w:rFonts w:ascii="Arial" w:hAnsi="Arial" w:cs="Arial"/>
          <w:b/>
          <w:sz w:val="24"/>
        </w:rPr>
        <w:t>WP Protocol enhancements for Mission Critical Services for Rel-16 (MCPTT, MCVideo, MCData)</w:t>
      </w:r>
    </w:p>
    <w:p w14:paraId="287FD631"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08654BD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E9A24" w14:textId="72A63F39" w:rsidR="00CD0C2C" w:rsidRDefault="00CD0C2C" w:rsidP="00CD0C2C">
      <w:pPr>
        <w:rPr>
          <w:rFonts w:ascii="Arial" w:hAnsi="Arial" w:cs="Arial"/>
          <w:b/>
          <w:sz w:val="24"/>
        </w:rPr>
      </w:pPr>
      <w:r>
        <w:rPr>
          <w:rFonts w:ascii="Arial" w:hAnsi="Arial" w:cs="Arial"/>
          <w:b/>
          <w:color w:val="0000FF"/>
          <w:sz w:val="24"/>
        </w:rPr>
        <w:t>R5-243275</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5443927A"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52501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R5-243976</w:t>
      </w:r>
      <w:r>
        <w:rPr>
          <w:color w:val="993300"/>
          <w:u w:val="single"/>
        </w:rPr>
        <w:t>.</w:t>
      </w:r>
    </w:p>
    <w:p w14:paraId="6444AF83" w14:textId="02DEB0B2" w:rsidR="00CD0C2C" w:rsidRDefault="00CD0C2C" w:rsidP="00CD0C2C">
      <w:pPr>
        <w:rPr>
          <w:rFonts w:ascii="Arial" w:hAnsi="Arial" w:cs="Arial"/>
          <w:b/>
          <w:sz w:val="24"/>
        </w:rPr>
      </w:pPr>
      <w:r>
        <w:rPr>
          <w:rFonts w:ascii="Arial" w:hAnsi="Arial" w:cs="Arial"/>
          <w:b/>
          <w:color w:val="0000FF"/>
          <w:sz w:val="24"/>
        </w:rPr>
        <w:t>R5-243976</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3606417A" w14:textId="77777777" w:rsidR="00CD0C2C" w:rsidRDefault="00CD0C2C" w:rsidP="00CD0C2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BC1C02A" w14:textId="77777777" w:rsidR="00CD0C2C" w:rsidRDefault="00CD0C2C" w:rsidP="00CD0C2C">
      <w:pPr>
        <w:rPr>
          <w:color w:val="808080"/>
        </w:rPr>
      </w:pPr>
      <w:r>
        <w:rPr>
          <w:color w:val="808080"/>
        </w:rPr>
        <w:t>(Replaces R5-243275)</w:t>
      </w:r>
    </w:p>
    <w:p w14:paraId="5B52050F" w14:textId="77777777" w:rsidR="00CD0C2C" w:rsidRDefault="00CD0C2C" w:rsidP="00CD0C2C">
      <w:pPr>
        <w:rPr>
          <w:rFonts w:ascii="Arial" w:hAnsi="Arial" w:cs="Arial"/>
          <w:b/>
        </w:rPr>
      </w:pPr>
      <w:r>
        <w:rPr>
          <w:rFonts w:ascii="Arial" w:hAnsi="Arial" w:cs="Arial"/>
          <w:b/>
        </w:rPr>
        <w:t xml:space="preserve">Discussion: </w:t>
      </w:r>
    </w:p>
    <w:p w14:paraId="2B32959B" w14:textId="77777777" w:rsidR="00CD0C2C" w:rsidRDefault="00CD0C2C" w:rsidP="00CD0C2C">
      <w:r>
        <w:t>is endorsed.</w:t>
      </w:r>
    </w:p>
    <w:p w14:paraId="60B1A27E"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8CD89" w14:textId="1C6AD816" w:rsidR="00CD0C2C" w:rsidRDefault="00CD0C2C" w:rsidP="00CD0C2C">
      <w:pPr>
        <w:rPr>
          <w:rFonts w:ascii="Arial" w:hAnsi="Arial" w:cs="Arial"/>
          <w:b/>
          <w:sz w:val="24"/>
        </w:rPr>
      </w:pPr>
      <w:r>
        <w:rPr>
          <w:rFonts w:ascii="Arial" w:hAnsi="Arial" w:cs="Arial"/>
          <w:b/>
          <w:color w:val="0000FF"/>
          <w:sz w:val="24"/>
        </w:rPr>
        <w:t>R5-243276</w:t>
      </w:r>
      <w:r>
        <w:rPr>
          <w:rFonts w:ascii="Arial" w:hAnsi="Arial" w:cs="Arial"/>
          <w:b/>
          <w:color w:val="0000FF"/>
          <w:sz w:val="24"/>
        </w:rPr>
        <w:tab/>
      </w:r>
      <w:r>
        <w:rPr>
          <w:rFonts w:ascii="Arial" w:hAnsi="Arial" w:cs="Arial"/>
          <w:b/>
          <w:sz w:val="24"/>
        </w:rPr>
        <w:t>WP on UE Conformance – Enhanced support of reduced capability NR devices plus CT1 aspects</w:t>
      </w:r>
    </w:p>
    <w:p w14:paraId="6F905CBC"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3761E088"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A4463" w14:textId="44098736" w:rsidR="00CD0C2C" w:rsidRDefault="00CD0C2C" w:rsidP="00CD0C2C">
      <w:pPr>
        <w:rPr>
          <w:rFonts w:ascii="Arial" w:hAnsi="Arial" w:cs="Arial"/>
          <w:b/>
          <w:sz w:val="24"/>
        </w:rPr>
      </w:pPr>
      <w:r>
        <w:rPr>
          <w:rFonts w:ascii="Arial" w:hAnsi="Arial" w:cs="Arial"/>
          <w:b/>
          <w:color w:val="0000FF"/>
          <w:sz w:val="24"/>
        </w:rPr>
        <w:t>R5-243277</w:t>
      </w:r>
      <w:r>
        <w:rPr>
          <w:rFonts w:ascii="Arial" w:hAnsi="Arial" w:cs="Arial"/>
          <w:b/>
          <w:color w:val="0000FF"/>
          <w:sz w:val="24"/>
        </w:rPr>
        <w:tab/>
      </w:r>
      <w:r>
        <w:rPr>
          <w:rFonts w:ascii="Arial" w:hAnsi="Arial" w:cs="Arial"/>
          <w:b/>
          <w:sz w:val="24"/>
        </w:rPr>
        <w:t>SR on UE Conformance – Enhanced support of reduced capability NR devices plus CT1 aspects</w:t>
      </w:r>
    </w:p>
    <w:p w14:paraId="03936DC2"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Unicom</w:t>
      </w:r>
    </w:p>
    <w:p w14:paraId="186100F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R5-243982</w:t>
      </w:r>
      <w:r>
        <w:rPr>
          <w:color w:val="993300"/>
          <w:u w:val="single"/>
        </w:rPr>
        <w:t>.</w:t>
      </w:r>
    </w:p>
    <w:p w14:paraId="3CEA8C0D" w14:textId="79E7E302" w:rsidR="00CD0C2C" w:rsidRDefault="00CD0C2C" w:rsidP="00CD0C2C">
      <w:pPr>
        <w:rPr>
          <w:rFonts w:ascii="Arial" w:hAnsi="Arial" w:cs="Arial"/>
          <w:b/>
          <w:sz w:val="24"/>
        </w:rPr>
      </w:pPr>
      <w:r>
        <w:rPr>
          <w:rFonts w:ascii="Arial" w:hAnsi="Arial" w:cs="Arial"/>
          <w:b/>
          <w:color w:val="0000FF"/>
          <w:sz w:val="24"/>
        </w:rPr>
        <w:t>R5-243982</w:t>
      </w:r>
      <w:r>
        <w:rPr>
          <w:rFonts w:ascii="Arial" w:hAnsi="Arial" w:cs="Arial"/>
          <w:b/>
          <w:color w:val="0000FF"/>
          <w:sz w:val="24"/>
        </w:rPr>
        <w:tab/>
      </w:r>
      <w:r>
        <w:rPr>
          <w:rFonts w:ascii="Arial" w:hAnsi="Arial" w:cs="Arial"/>
          <w:b/>
          <w:sz w:val="24"/>
        </w:rPr>
        <w:t>SR on UE Conformance – Enhanced support of reduced capability NR devices plus CT1 aspects</w:t>
      </w:r>
    </w:p>
    <w:p w14:paraId="256755B7"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Unicom</w:t>
      </w:r>
    </w:p>
    <w:p w14:paraId="018939F0" w14:textId="77777777" w:rsidR="00CD0C2C" w:rsidRDefault="00CD0C2C" w:rsidP="00CD0C2C">
      <w:pPr>
        <w:rPr>
          <w:color w:val="808080"/>
        </w:rPr>
      </w:pPr>
      <w:r>
        <w:rPr>
          <w:color w:val="808080"/>
        </w:rPr>
        <w:t>(Replaces R5-243277)</w:t>
      </w:r>
    </w:p>
    <w:p w14:paraId="262AAFE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B2381" w14:textId="3DCF9692" w:rsidR="00CD0C2C" w:rsidRDefault="00CD0C2C" w:rsidP="00CD0C2C">
      <w:pPr>
        <w:rPr>
          <w:rFonts w:ascii="Arial" w:hAnsi="Arial" w:cs="Arial"/>
          <w:b/>
          <w:sz w:val="24"/>
        </w:rPr>
      </w:pPr>
      <w:r>
        <w:rPr>
          <w:rFonts w:ascii="Arial" w:hAnsi="Arial" w:cs="Arial"/>
          <w:b/>
          <w:color w:val="0000FF"/>
          <w:sz w:val="24"/>
        </w:rPr>
        <w:t>R5-243281</w:t>
      </w:r>
      <w:r>
        <w:rPr>
          <w:rFonts w:ascii="Arial" w:hAnsi="Arial" w:cs="Arial"/>
          <w:b/>
          <w:color w:val="0000FF"/>
          <w:sz w:val="24"/>
        </w:rPr>
        <w:tab/>
      </w:r>
      <w:r>
        <w:rPr>
          <w:rFonts w:ascii="Arial" w:hAnsi="Arial" w:cs="Arial"/>
          <w:b/>
          <w:sz w:val="24"/>
        </w:rPr>
        <w:t>WP on UE Conformance - Additional NR bands for UL-MIMO in Rel-18</w:t>
      </w:r>
    </w:p>
    <w:p w14:paraId="60AB0512"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3ACEDF2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28A64" w14:textId="0DBEB959" w:rsidR="00CD0C2C" w:rsidRDefault="00CD0C2C" w:rsidP="00CD0C2C">
      <w:pPr>
        <w:rPr>
          <w:rFonts w:ascii="Arial" w:hAnsi="Arial" w:cs="Arial"/>
          <w:b/>
          <w:sz w:val="24"/>
        </w:rPr>
      </w:pPr>
      <w:r>
        <w:rPr>
          <w:rFonts w:ascii="Arial" w:hAnsi="Arial" w:cs="Arial"/>
          <w:b/>
          <w:color w:val="0000FF"/>
          <w:sz w:val="24"/>
        </w:rPr>
        <w:t>R5-243306</w:t>
      </w:r>
      <w:r>
        <w:rPr>
          <w:rFonts w:ascii="Arial" w:hAnsi="Arial" w:cs="Arial"/>
          <w:b/>
          <w:color w:val="0000FF"/>
          <w:sz w:val="24"/>
        </w:rPr>
        <w:tab/>
      </w:r>
      <w:r>
        <w:rPr>
          <w:rFonts w:ascii="Arial" w:hAnsi="Arial" w:cs="Arial"/>
          <w:b/>
          <w:sz w:val="24"/>
        </w:rPr>
        <w:t>SR on UE Conformance - Additional NR bands for UL-MIMO in Rel-18</w:t>
      </w:r>
    </w:p>
    <w:p w14:paraId="1231FBA3"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3A6B958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R5-243983</w:t>
      </w:r>
      <w:r>
        <w:rPr>
          <w:color w:val="993300"/>
          <w:u w:val="single"/>
        </w:rPr>
        <w:t>.</w:t>
      </w:r>
    </w:p>
    <w:p w14:paraId="71A198FD" w14:textId="76A6F48D" w:rsidR="00CD0C2C" w:rsidRDefault="00CD0C2C" w:rsidP="00CD0C2C">
      <w:pPr>
        <w:rPr>
          <w:rFonts w:ascii="Arial" w:hAnsi="Arial" w:cs="Arial"/>
          <w:b/>
          <w:sz w:val="24"/>
        </w:rPr>
      </w:pPr>
      <w:r>
        <w:rPr>
          <w:rFonts w:ascii="Arial" w:hAnsi="Arial" w:cs="Arial"/>
          <w:b/>
          <w:color w:val="0000FF"/>
          <w:sz w:val="24"/>
        </w:rPr>
        <w:t>R5-243983</w:t>
      </w:r>
      <w:r>
        <w:rPr>
          <w:rFonts w:ascii="Arial" w:hAnsi="Arial" w:cs="Arial"/>
          <w:b/>
          <w:color w:val="0000FF"/>
          <w:sz w:val="24"/>
        </w:rPr>
        <w:tab/>
      </w:r>
      <w:r>
        <w:rPr>
          <w:rFonts w:ascii="Arial" w:hAnsi="Arial" w:cs="Arial"/>
          <w:b/>
          <w:sz w:val="24"/>
        </w:rPr>
        <w:t>SR on UE Conformance - Additional NR bands for UL-MIMO in Rel-18</w:t>
      </w:r>
    </w:p>
    <w:p w14:paraId="16224B63"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333BD7A7" w14:textId="77777777" w:rsidR="00CD0C2C" w:rsidRDefault="00CD0C2C" w:rsidP="00CD0C2C">
      <w:pPr>
        <w:rPr>
          <w:color w:val="808080"/>
        </w:rPr>
      </w:pPr>
      <w:r>
        <w:rPr>
          <w:color w:val="808080"/>
        </w:rPr>
        <w:t>(Replaces R5-243306)</w:t>
      </w:r>
    </w:p>
    <w:p w14:paraId="018C7FA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ED38" w14:textId="61C9A8CE" w:rsidR="00CD0C2C" w:rsidRDefault="00CD0C2C" w:rsidP="00CD0C2C">
      <w:pPr>
        <w:rPr>
          <w:rFonts w:ascii="Arial" w:hAnsi="Arial" w:cs="Arial"/>
          <w:b/>
          <w:sz w:val="24"/>
        </w:rPr>
      </w:pPr>
      <w:r>
        <w:rPr>
          <w:rFonts w:ascii="Arial" w:hAnsi="Arial" w:cs="Arial"/>
          <w:b/>
          <w:color w:val="0000FF"/>
          <w:sz w:val="24"/>
        </w:rPr>
        <w:t>R5-243307</w:t>
      </w:r>
      <w:r>
        <w:rPr>
          <w:rFonts w:ascii="Arial" w:hAnsi="Arial" w:cs="Arial"/>
          <w:b/>
          <w:color w:val="0000FF"/>
          <w:sz w:val="24"/>
        </w:rPr>
        <w:tab/>
      </w:r>
      <w:r>
        <w:rPr>
          <w:rFonts w:ascii="Arial" w:hAnsi="Arial" w:cs="Arial"/>
          <w:b/>
          <w:sz w:val="24"/>
        </w:rPr>
        <w:t>WP on UE Conformance - High power UE (power class 2) for NR FR1 FDD single band</w:t>
      </w:r>
    </w:p>
    <w:p w14:paraId="12B4C089"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FC354F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5B72C" w14:textId="287F5930" w:rsidR="00CD0C2C" w:rsidRDefault="00CD0C2C" w:rsidP="00CD0C2C">
      <w:pPr>
        <w:rPr>
          <w:rFonts w:ascii="Arial" w:hAnsi="Arial" w:cs="Arial"/>
          <w:b/>
          <w:sz w:val="24"/>
        </w:rPr>
      </w:pPr>
      <w:r>
        <w:rPr>
          <w:rFonts w:ascii="Arial" w:hAnsi="Arial" w:cs="Arial"/>
          <w:b/>
          <w:color w:val="0000FF"/>
          <w:sz w:val="24"/>
        </w:rPr>
        <w:t>R5-243308</w:t>
      </w:r>
      <w:r>
        <w:rPr>
          <w:rFonts w:ascii="Arial" w:hAnsi="Arial" w:cs="Arial"/>
          <w:b/>
          <w:color w:val="0000FF"/>
          <w:sz w:val="24"/>
        </w:rPr>
        <w:tab/>
      </w:r>
      <w:r>
        <w:rPr>
          <w:rFonts w:ascii="Arial" w:hAnsi="Arial" w:cs="Arial"/>
          <w:b/>
          <w:sz w:val="24"/>
        </w:rPr>
        <w:t>SR on UE Conformance - High power UE (power class 2) for NR FR1 FDD single band</w:t>
      </w:r>
    </w:p>
    <w:p w14:paraId="1B5A4B65"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2DE4880B" w14:textId="77777777" w:rsidR="00CD0C2C" w:rsidRDefault="00CD0C2C" w:rsidP="00CD0C2C">
      <w:pPr>
        <w:rPr>
          <w:rFonts w:ascii="Arial" w:hAnsi="Arial" w:cs="Arial"/>
          <w:b/>
        </w:rPr>
      </w:pPr>
      <w:r>
        <w:rPr>
          <w:rFonts w:ascii="Arial" w:hAnsi="Arial" w:cs="Arial"/>
          <w:b/>
        </w:rPr>
        <w:t xml:space="preserve">Discussion: </w:t>
      </w:r>
    </w:p>
    <w:p w14:paraId="4FBD076E" w14:textId="77777777" w:rsidR="00CD0C2C" w:rsidRDefault="00CD0C2C" w:rsidP="00CD0C2C">
      <w:r>
        <w:t>GPP</w:t>
      </w:r>
    </w:p>
    <w:p w14:paraId="095BB5D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R5-243980</w:t>
      </w:r>
      <w:r>
        <w:rPr>
          <w:color w:val="993300"/>
          <w:u w:val="single"/>
        </w:rPr>
        <w:t>.</w:t>
      </w:r>
    </w:p>
    <w:p w14:paraId="1DF92BEA" w14:textId="14FCB9D8" w:rsidR="00CD0C2C" w:rsidRDefault="00CD0C2C" w:rsidP="00CD0C2C">
      <w:pPr>
        <w:rPr>
          <w:rFonts w:ascii="Arial" w:hAnsi="Arial" w:cs="Arial"/>
          <w:b/>
          <w:sz w:val="24"/>
        </w:rPr>
      </w:pPr>
      <w:r>
        <w:rPr>
          <w:rFonts w:ascii="Arial" w:hAnsi="Arial" w:cs="Arial"/>
          <w:b/>
          <w:color w:val="0000FF"/>
          <w:sz w:val="24"/>
        </w:rPr>
        <w:t>R5-243980</w:t>
      </w:r>
      <w:r>
        <w:rPr>
          <w:rFonts w:ascii="Arial" w:hAnsi="Arial" w:cs="Arial"/>
          <w:b/>
          <w:color w:val="0000FF"/>
          <w:sz w:val="24"/>
        </w:rPr>
        <w:tab/>
      </w:r>
      <w:r>
        <w:rPr>
          <w:rFonts w:ascii="Arial" w:hAnsi="Arial" w:cs="Arial"/>
          <w:b/>
          <w:sz w:val="24"/>
        </w:rPr>
        <w:t>SR on UE Conformance - High power UE (power class 2) for NR FR1 FDD single band</w:t>
      </w:r>
    </w:p>
    <w:p w14:paraId="268D3F08"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0D989C0F" w14:textId="77777777" w:rsidR="00CD0C2C" w:rsidRDefault="00CD0C2C" w:rsidP="00CD0C2C">
      <w:pPr>
        <w:rPr>
          <w:color w:val="808080"/>
        </w:rPr>
      </w:pPr>
      <w:r>
        <w:rPr>
          <w:color w:val="808080"/>
        </w:rPr>
        <w:t>(Replaces R5-243308)</w:t>
      </w:r>
    </w:p>
    <w:p w14:paraId="1FB69F05"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B7E6A" w14:textId="4C480516" w:rsidR="00CD0C2C" w:rsidRDefault="00CD0C2C" w:rsidP="00CD0C2C">
      <w:pPr>
        <w:rPr>
          <w:rFonts w:ascii="Arial" w:hAnsi="Arial" w:cs="Arial"/>
          <w:b/>
          <w:sz w:val="24"/>
        </w:rPr>
      </w:pPr>
      <w:r>
        <w:rPr>
          <w:rFonts w:ascii="Arial" w:hAnsi="Arial" w:cs="Arial"/>
          <w:b/>
          <w:color w:val="0000FF"/>
          <w:sz w:val="24"/>
        </w:rPr>
        <w:t>R5-243405</w:t>
      </w:r>
      <w:r>
        <w:rPr>
          <w:rFonts w:ascii="Arial" w:hAnsi="Arial" w:cs="Arial"/>
          <w:b/>
          <w:color w:val="0000FF"/>
          <w:sz w:val="24"/>
        </w:rPr>
        <w:tab/>
      </w:r>
      <w:r>
        <w:rPr>
          <w:rFonts w:ascii="Arial" w:hAnsi="Arial" w:cs="Arial"/>
          <w:b/>
          <w:sz w:val="24"/>
        </w:rPr>
        <w:t>SR of NR RF requirements enhancement for frequency range 2 (FR2), Phase 3</w:t>
      </w:r>
    </w:p>
    <w:p w14:paraId="753CED70"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Benelux B.V., Nokia</w:t>
      </w:r>
    </w:p>
    <w:p w14:paraId="38B6D9A6" w14:textId="77777777" w:rsidR="00CD0C2C" w:rsidRDefault="00CD0C2C" w:rsidP="00CD0C2C">
      <w:pPr>
        <w:rPr>
          <w:rFonts w:ascii="Arial" w:hAnsi="Arial" w:cs="Arial"/>
          <w:b/>
        </w:rPr>
      </w:pPr>
      <w:r>
        <w:rPr>
          <w:rFonts w:ascii="Arial" w:hAnsi="Arial" w:cs="Arial"/>
          <w:b/>
        </w:rPr>
        <w:t xml:space="preserve">Abstract: </w:t>
      </w:r>
    </w:p>
    <w:p w14:paraId="7D117CA8" w14:textId="77777777" w:rsidR="00CD0C2C" w:rsidRDefault="00CD0C2C" w:rsidP="00CD0C2C">
      <w:r>
        <w:t>Captures Post RAN5#103 status of this Rel-18 WID</w:t>
      </w:r>
    </w:p>
    <w:p w14:paraId="1C1343E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56185" w14:textId="219DF04E" w:rsidR="00CD0C2C" w:rsidRDefault="00CD0C2C" w:rsidP="00CD0C2C">
      <w:pPr>
        <w:rPr>
          <w:rFonts w:ascii="Arial" w:hAnsi="Arial" w:cs="Arial"/>
          <w:b/>
          <w:sz w:val="24"/>
        </w:rPr>
      </w:pPr>
      <w:r>
        <w:rPr>
          <w:rFonts w:ascii="Arial" w:hAnsi="Arial" w:cs="Arial"/>
          <w:b/>
          <w:color w:val="0000FF"/>
          <w:sz w:val="24"/>
        </w:rPr>
        <w:t>R5-243406</w:t>
      </w:r>
      <w:r>
        <w:rPr>
          <w:rFonts w:ascii="Arial" w:hAnsi="Arial" w:cs="Arial"/>
          <w:b/>
          <w:color w:val="0000FF"/>
          <w:sz w:val="24"/>
        </w:rPr>
        <w:tab/>
      </w:r>
      <w:r>
        <w:rPr>
          <w:rFonts w:ascii="Arial" w:hAnsi="Arial" w:cs="Arial"/>
          <w:b/>
          <w:sz w:val="24"/>
        </w:rPr>
        <w:t>WP for NR RF requirements enhancement for frequency range 2 (FR2), Phase 3</w:t>
      </w:r>
    </w:p>
    <w:p w14:paraId="0D2FCDE5"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 Nokia</w:t>
      </w:r>
    </w:p>
    <w:p w14:paraId="0D214164" w14:textId="77777777" w:rsidR="00CD0C2C" w:rsidRDefault="00CD0C2C" w:rsidP="00CD0C2C">
      <w:pPr>
        <w:rPr>
          <w:rFonts w:ascii="Arial" w:hAnsi="Arial" w:cs="Arial"/>
          <w:b/>
        </w:rPr>
      </w:pPr>
      <w:r>
        <w:rPr>
          <w:rFonts w:ascii="Arial" w:hAnsi="Arial" w:cs="Arial"/>
          <w:b/>
        </w:rPr>
        <w:t xml:space="preserve">Abstract: </w:t>
      </w:r>
    </w:p>
    <w:p w14:paraId="6DFF2D78" w14:textId="77777777" w:rsidR="00CD0C2C" w:rsidRDefault="00CD0C2C" w:rsidP="00CD0C2C">
      <w:r>
        <w:t>Captures Post RAN5#103 work plan for this Rel-18 WID</w:t>
      </w:r>
    </w:p>
    <w:p w14:paraId="7A34C786"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666B" w14:textId="405E4BAE" w:rsidR="00CD0C2C" w:rsidRDefault="00CD0C2C" w:rsidP="00CD0C2C">
      <w:pPr>
        <w:rPr>
          <w:rFonts w:ascii="Arial" w:hAnsi="Arial" w:cs="Arial"/>
          <w:b/>
          <w:sz w:val="24"/>
        </w:rPr>
      </w:pPr>
      <w:r>
        <w:rPr>
          <w:rFonts w:ascii="Arial" w:hAnsi="Arial" w:cs="Arial"/>
          <w:b/>
          <w:color w:val="0000FF"/>
          <w:sz w:val="24"/>
        </w:rPr>
        <w:t>R5-243424</w:t>
      </w:r>
      <w:r>
        <w:rPr>
          <w:rFonts w:ascii="Arial" w:hAnsi="Arial" w:cs="Arial"/>
          <w:b/>
          <w:color w:val="0000FF"/>
          <w:sz w:val="24"/>
        </w:rPr>
        <w:tab/>
      </w:r>
      <w:r>
        <w:rPr>
          <w:rFonts w:ascii="Arial" w:hAnsi="Arial" w:cs="Arial"/>
          <w:b/>
          <w:sz w:val="24"/>
        </w:rPr>
        <w:t>WP - UE Conformance Test Aspects for NR-based Access to Unlicensed Spectrum</w:t>
      </w:r>
    </w:p>
    <w:p w14:paraId="5B499475"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70F55E07"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AEDF9" w14:textId="79FC8A77" w:rsidR="00CD0C2C" w:rsidRDefault="00CD0C2C" w:rsidP="00CD0C2C">
      <w:pPr>
        <w:rPr>
          <w:rFonts w:ascii="Arial" w:hAnsi="Arial" w:cs="Arial"/>
          <w:b/>
          <w:sz w:val="24"/>
        </w:rPr>
      </w:pPr>
      <w:r>
        <w:rPr>
          <w:rFonts w:ascii="Arial" w:hAnsi="Arial" w:cs="Arial"/>
          <w:b/>
          <w:color w:val="0000FF"/>
          <w:sz w:val="24"/>
        </w:rPr>
        <w:t>R5-243425</w:t>
      </w:r>
      <w:r>
        <w:rPr>
          <w:rFonts w:ascii="Arial" w:hAnsi="Arial" w:cs="Arial"/>
          <w:b/>
          <w:color w:val="0000FF"/>
          <w:sz w:val="24"/>
        </w:rPr>
        <w:tab/>
      </w:r>
      <w:r>
        <w:rPr>
          <w:rFonts w:ascii="Arial" w:hAnsi="Arial" w:cs="Arial"/>
          <w:b/>
          <w:sz w:val="24"/>
        </w:rPr>
        <w:t>SR - UE Conformance Test Aspects for NR-based Access to Unlicensed Spectrum</w:t>
      </w:r>
    </w:p>
    <w:p w14:paraId="5AA6B759"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52153FB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53102" w14:textId="47DA45E0" w:rsidR="00CD0C2C" w:rsidRDefault="00CD0C2C" w:rsidP="00CD0C2C">
      <w:pPr>
        <w:rPr>
          <w:rFonts w:ascii="Arial" w:hAnsi="Arial" w:cs="Arial"/>
          <w:b/>
          <w:sz w:val="24"/>
        </w:rPr>
      </w:pPr>
      <w:r>
        <w:rPr>
          <w:rFonts w:ascii="Arial" w:hAnsi="Arial" w:cs="Arial"/>
          <w:b/>
          <w:color w:val="0000FF"/>
          <w:sz w:val="24"/>
        </w:rPr>
        <w:t>R5-243426</w:t>
      </w:r>
      <w:r>
        <w:rPr>
          <w:rFonts w:ascii="Arial" w:hAnsi="Arial" w:cs="Arial"/>
          <w:b/>
          <w:color w:val="0000FF"/>
          <w:sz w:val="24"/>
        </w:rPr>
        <w:tab/>
      </w:r>
      <w:r>
        <w:rPr>
          <w:rFonts w:ascii="Arial" w:hAnsi="Arial" w:cs="Arial"/>
          <w:b/>
          <w:sz w:val="24"/>
        </w:rPr>
        <w:t>WP UE Conformance Test Aspects - Solutions for NR to support non-terrestrial networks (NTN)</w:t>
      </w:r>
    </w:p>
    <w:p w14:paraId="704D5AB7"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05E45D91"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458CE" w14:textId="2E37EC58" w:rsidR="00CD0C2C" w:rsidRDefault="00CD0C2C" w:rsidP="00CD0C2C">
      <w:pPr>
        <w:rPr>
          <w:rFonts w:ascii="Arial" w:hAnsi="Arial" w:cs="Arial"/>
          <w:b/>
          <w:sz w:val="24"/>
        </w:rPr>
      </w:pPr>
      <w:r>
        <w:rPr>
          <w:rFonts w:ascii="Arial" w:hAnsi="Arial" w:cs="Arial"/>
          <w:b/>
          <w:color w:val="0000FF"/>
          <w:sz w:val="24"/>
        </w:rPr>
        <w:t>R5-243427</w:t>
      </w:r>
      <w:r>
        <w:rPr>
          <w:rFonts w:ascii="Arial" w:hAnsi="Arial" w:cs="Arial"/>
          <w:b/>
          <w:color w:val="0000FF"/>
          <w:sz w:val="24"/>
        </w:rPr>
        <w:tab/>
      </w:r>
      <w:r>
        <w:rPr>
          <w:rFonts w:ascii="Arial" w:hAnsi="Arial" w:cs="Arial"/>
          <w:b/>
          <w:sz w:val="24"/>
        </w:rPr>
        <w:t>SR UE Conformance Test Aspects - Solutions for NR to support non-terrestrial networks (NTN)</w:t>
      </w:r>
    </w:p>
    <w:p w14:paraId="2BB071F8"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Inc</w:t>
      </w:r>
    </w:p>
    <w:p w14:paraId="333279C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D9B99" w14:textId="275F3AE4" w:rsidR="00CD0C2C" w:rsidRDefault="00CD0C2C" w:rsidP="00CD0C2C">
      <w:pPr>
        <w:rPr>
          <w:rFonts w:ascii="Arial" w:hAnsi="Arial" w:cs="Arial"/>
          <w:b/>
          <w:sz w:val="24"/>
        </w:rPr>
      </w:pPr>
      <w:r>
        <w:rPr>
          <w:rFonts w:ascii="Arial" w:hAnsi="Arial" w:cs="Arial"/>
          <w:b/>
          <w:color w:val="0000FF"/>
          <w:sz w:val="24"/>
        </w:rPr>
        <w:t>R5-243428</w:t>
      </w:r>
      <w:r>
        <w:rPr>
          <w:rFonts w:ascii="Arial" w:hAnsi="Arial" w:cs="Arial"/>
          <w:b/>
          <w:color w:val="0000FF"/>
          <w:sz w:val="24"/>
        </w:rPr>
        <w:tab/>
      </w:r>
      <w:r>
        <w:rPr>
          <w:rFonts w:ascii="Arial" w:hAnsi="Arial" w:cs="Arial"/>
          <w:b/>
          <w:sz w:val="24"/>
        </w:rPr>
        <w:t>WP UE Conformance Test Aspects - Further enhancement on NR demodulation performance</w:t>
      </w:r>
    </w:p>
    <w:p w14:paraId="5CD4EA1D"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w:t>
      </w:r>
    </w:p>
    <w:p w14:paraId="5EA38832"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59C0B" w14:textId="77777777" w:rsidR="00CD0C2C" w:rsidRDefault="00CD0C2C" w:rsidP="00CD0C2C">
      <w:pPr>
        <w:pStyle w:val="Heading4"/>
      </w:pPr>
      <w:bookmarkStart w:id="1134" w:name="_Toc169164651"/>
      <w:r>
        <w:t>7.5.3</w:t>
      </w:r>
      <w:r>
        <w:tab/>
        <w:t>Work Plan updates of recently closed work items</w:t>
      </w:r>
      <w:bookmarkEnd w:id="1134"/>
    </w:p>
    <w:p w14:paraId="71304966" w14:textId="00230D7D" w:rsidR="00CD0C2C" w:rsidRDefault="00CD0C2C" w:rsidP="00CD0C2C">
      <w:pPr>
        <w:rPr>
          <w:rFonts w:ascii="Arial" w:hAnsi="Arial" w:cs="Arial"/>
          <w:b/>
          <w:sz w:val="24"/>
        </w:rPr>
      </w:pPr>
      <w:r>
        <w:rPr>
          <w:rFonts w:ascii="Arial" w:hAnsi="Arial" w:cs="Arial"/>
          <w:b/>
          <w:color w:val="0000FF"/>
          <w:sz w:val="24"/>
        </w:rPr>
        <w:t>R5-242557</w:t>
      </w:r>
      <w:r>
        <w:rPr>
          <w:rFonts w:ascii="Arial" w:hAnsi="Arial" w:cs="Arial"/>
          <w:b/>
          <w:color w:val="0000FF"/>
          <w:sz w:val="24"/>
        </w:rPr>
        <w:tab/>
      </w:r>
      <w:r>
        <w:rPr>
          <w:rFonts w:ascii="Arial" w:hAnsi="Arial" w:cs="Arial"/>
          <w:b/>
          <w:sz w:val="24"/>
        </w:rPr>
        <w:t>SIG WP for TEI16 - Redirection with MPS Indication</w:t>
      </w:r>
    </w:p>
    <w:p w14:paraId="50657A24"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0E3C953F"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32B9D" w14:textId="4F99A0BD" w:rsidR="00CD0C2C" w:rsidRDefault="00CD0C2C" w:rsidP="00CD0C2C">
      <w:pPr>
        <w:rPr>
          <w:rFonts w:ascii="Arial" w:hAnsi="Arial" w:cs="Arial"/>
          <w:b/>
          <w:sz w:val="24"/>
        </w:rPr>
      </w:pPr>
      <w:r>
        <w:rPr>
          <w:rFonts w:ascii="Arial" w:hAnsi="Arial" w:cs="Arial"/>
          <w:b/>
          <w:color w:val="0000FF"/>
          <w:sz w:val="24"/>
        </w:rPr>
        <w:t>R5-242558</w:t>
      </w:r>
      <w:r>
        <w:rPr>
          <w:rFonts w:ascii="Arial" w:hAnsi="Arial" w:cs="Arial"/>
          <w:b/>
          <w:color w:val="0000FF"/>
          <w:sz w:val="24"/>
        </w:rPr>
        <w:tab/>
      </w:r>
      <w:r>
        <w:rPr>
          <w:rFonts w:ascii="Arial" w:hAnsi="Arial" w:cs="Arial"/>
          <w:b/>
          <w:sz w:val="24"/>
        </w:rPr>
        <w:t>Rel-15 5GS maintenance SIG WP (NR-SA and ENDC)</w:t>
      </w:r>
    </w:p>
    <w:p w14:paraId="09E7337E"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1E5FB54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B2A32" w14:textId="5F5148F3" w:rsidR="00CD0C2C" w:rsidRDefault="00CD0C2C" w:rsidP="00CD0C2C">
      <w:pPr>
        <w:rPr>
          <w:rFonts w:ascii="Arial" w:hAnsi="Arial" w:cs="Arial"/>
          <w:b/>
          <w:sz w:val="24"/>
        </w:rPr>
      </w:pPr>
      <w:r>
        <w:rPr>
          <w:rFonts w:ascii="Arial" w:hAnsi="Arial" w:cs="Arial"/>
          <w:b/>
          <w:color w:val="0000FF"/>
          <w:sz w:val="24"/>
        </w:rPr>
        <w:t>R5-242953</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2F6FB6D" w14:textId="77777777" w:rsidR="00CD0C2C" w:rsidRDefault="00CD0C2C" w:rsidP="00CD0C2C">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Tech. Netherlands B.V</w:t>
      </w:r>
    </w:p>
    <w:p w14:paraId="426C714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08EB2" w14:textId="0D2DC1C3" w:rsidR="00CD0C2C" w:rsidRDefault="00CD0C2C" w:rsidP="00CD0C2C">
      <w:pPr>
        <w:rPr>
          <w:rFonts w:ascii="Arial" w:hAnsi="Arial" w:cs="Arial"/>
          <w:b/>
          <w:sz w:val="24"/>
        </w:rPr>
      </w:pPr>
      <w:r>
        <w:rPr>
          <w:rFonts w:ascii="Arial" w:hAnsi="Arial" w:cs="Arial"/>
          <w:b/>
          <w:color w:val="0000FF"/>
          <w:sz w:val="24"/>
        </w:rPr>
        <w:t>R5-243163</w:t>
      </w:r>
      <w:r>
        <w:rPr>
          <w:rFonts w:ascii="Arial" w:hAnsi="Arial" w:cs="Arial"/>
          <w:b/>
          <w:color w:val="0000FF"/>
          <w:sz w:val="24"/>
        </w:rPr>
        <w:tab/>
      </w:r>
      <w:r>
        <w:rPr>
          <w:rFonts w:ascii="Arial" w:hAnsi="Arial" w:cs="Arial"/>
          <w:b/>
          <w:sz w:val="24"/>
        </w:rPr>
        <w:t>Rel-15 5GS maintenance WP for NR RF TX and RX Test Cases (38.521-1)</w:t>
      </w:r>
    </w:p>
    <w:p w14:paraId="7719C164"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490AE1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AA8F8" w14:textId="749DC3F5" w:rsidR="00CD0C2C" w:rsidRDefault="00CD0C2C" w:rsidP="00CD0C2C">
      <w:pPr>
        <w:rPr>
          <w:rFonts w:ascii="Arial" w:hAnsi="Arial" w:cs="Arial"/>
          <w:b/>
          <w:sz w:val="24"/>
        </w:rPr>
      </w:pPr>
      <w:r>
        <w:rPr>
          <w:rFonts w:ascii="Arial" w:hAnsi="Arial" w:cs="Arial"/>
          <w:b/>
          <w:color w:val="0000FF"/>
          <w:sz w:val="24"/>
        </w:rPr>
        <w:t>R5-243164</w:t>
      </w:r>
      <w:r>
        <w:rPr>
          <w:rFonts w:ascii="Arial" w:hAnsi="Arial" w:cs="Arial"/>
          <w:b/>
          <w:color w:val="0000FF"/>
          <w:sz w:val="24"/>
        </w:rPr>
        <w:tab/>
      </w:r>
      <w:r>
        <w:rPr>
          <w:rFonts w:ascii="Arial" w:hAnsi="Arial" w:cs="Arial"/>
          <w:b/>
          <w:sz w:val="24"/>
        </w:rPr>
        <w:t>Rel-15 5GS maintenance WP for NR RF TX and RX Test Cases (38.521-2)</w:t>
      </w:r>
    </w:p>
    <w:p w14:paraId="45961C6F"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120416C"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83ADD" w14:textId="47B77C40" w:rsidR="00CD0C2C" w:rsidRDefault="00CD0C2C" w:rsidP="00CD0C2C">
      <w:pPr>
        <w:rPr>
          <w:rFonts w:ascii="Arial" w:hAnsi="Arial" w:cs="Arial"/>
          <w:b/>
          <w:sz w:val="24"/>
        </w:rPr>
      </w:pPr>
      <w:r>
        <w:rPr>
          <w:rFonts w:ascii="Arial" w:hAnsi="Arial" w:cs="Arial"/>
          <w:b/>
          <w:color w:val="0000FF"/>
          <w:sz w:val="24"/>
        </w:rPr>
        <w:t>R5-243280</w:t>
      </w:r>
      <w:r>
        <w:rPr>
          <w:rFonts w:ascii="Arial" w:hAnsi="Arial" w:cs="Arial"/>
          <w:b/>
          <w:color w:val="0000FF"/>
          <w:sz w:val="24"/>
        </w:rPr>
        <w:tab/>
      </w:r>
      <w:r>
        <w:rPr>
          <w:rFonts w:ascii="Arial" w:hAnsi="Arial" w:cs="Arial"/>
          <w:b/>
          <w:sz w:val="24"/>
        </w:rPr>
        <w:t>Rel-17 RedCap WP update after RAN5#103</w:t>
      </w:r>
    </w:p>
    <w:p w14:paraId="2A5C11EE"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6EE85D9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2EE61" w14:textId="2E9FB505" w:rsidR="00CD0C2C" w:rsidRDefault="00CD0C2C" w:rsidP="00CD0C2C">
      <w:pPr>
        <w:rPr>
          <w:rFonts w:ascii="Arial" w:hAnsi="Arial" w:cs="Arial"/>
          <w:b/>
          <w:sz w:val="24"/>
        </w:rPr>
      </w:pPr>
      <w:r>
        <w:rPr>
          <w:rFonts w:ascii="Arial" w:hAnsi="Arial" w:cs="Arial"/>
          <w:b/>
          <w:color w:val="0000FF"/>
          <w:sz w:val="24"/>
        </w:rPr>
        <w:t>R5-243410</w:t>
      </w:r>
      <w:r>
        <w:rPr>
          <w:rFonts w:ascii="Arial" w:hAnsi="Arial" w:cs="Arial"/>
          <w:b/>
          <w:color w:val="0000FF"/>
          <w:sz w:val="24"/>
        </w:rPr>
        <w:tab/>
      </w:r>
      <w:r>
        <w:rPr>
          <w:rFonts w:ascii="Arial" w:hAnsi="Arial" w:cs="Arial"/>
          <w:b/>
          <w:sz w:val="24"/>
        </w:rPr>
        <w:t>Maintainence Work Plan for Rel17 TRP TRS</w:t>
      </w:r>
    </w:p>
    <w:p w14:paraId="0FF825B2" w14:textId="77777777" w:rsidR="00CD0C2C" w:rsidRDefault="00CD0C2C" w:rsidP="00CD0C2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Benelux B.V.</w:t>
      </w:r>
    </w:p>
    <w:p w14:paraId="272276A2" w14:textId="77777777" w:rsidR="00CD0C2C" w:rsidRDefault="00CD0C2C" w:rsidP="00CD0C2C">
      <w:pPr>
        <w:rPr>
          <w:rFonts w:ascii="Arial" w:hAnsi="Arial" w:cs="Arial"/>
          <w:b/>
        </w:rPr>
      </w:pPr>
      <w:r>
        <w:rPr>
          <w:rFonts w:ascii="Arial" w:hAnsi="Arial" w:cs="Arial"/>
          <w:b/>
        </w:rPr>
        <w:t xml:space="preserve">Discussion: </w:t>
      </w:r>
    </w:p>
    <w:p w14:paraId="2DADB3B3" w14:textId="77777777" w:rsidR="00CD0C2C" w:rsidRDefault="00CD0C2C" w:rsidP="00CD0C2C">
      <w:r>
        <w:t>reserved in error</w:t>
      </w:r>
    </w:p>
    <w:p w14:paraId="0166201B"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3E6E7" w14:textId="77777777" w:rsidR="00CD0C2C" w:rsidRDefault="00CD0C2C" w:rsidP="00CD0C2C">
      <w:pPr>
        <w:pStyle w:val="Heading3"/>
      </w:pPr>
      <w:bookmarkStart w:id="1135" w:name="_Toc169164652"/>
      <w:r>
        <w:t>7.6</w:t>
      </w:r>
      <w:r>
        <w:tab/>
        <w:t>Docs still needing agreement/endorsement/approval (e.g. Outgoing LS, Reports, New Specs, Info for certification bodies etc.)</w:t>
      </w:r>
      <w:bookmarkEnd w:id="1135"/>
    </w:p>
    <w:p w14:paraId="7F9F758F" w14:textId="7186FA94" w:rsidR="00CD0C2C" w:rsidRDefault="00CD0C2C" w:rsidP="00CD0C2C">
      <w:pPr>
        <w:rPr>
          <w:rFonts w:ascii="Arial" w:hAnsi="Arial" w:cs="Arial"/>
          <w:b/>
          <w:sz w:val="24"/>
        </w:rPr>
      </w:pPr>
      <w:r>
        <w:rPr>
          <w:rFonts w:ascii="Arial" w:hAnsi="Arial" w:cs="Arial"/>
          <w:b/>
          <w:color w:val="0000FF"/>
          <w:sz w:val="24"/>
        </w:rPr>
        <w:t>R5-243450</w:t>
      </w:r>
      <w:r>
        <w:rPr>
          <w:rFonts w:ascii="Arial" w:hAnsi="Arial" w:cs="Arial"/>
          <w:b/>
          <w:color w:val="0000FF"/>
          <w:sz w:val="24"/>
        </w:rPr>
        <w:tab/>
      </w:r>
      <w:r>
        <w:rPr>
          <w:rFonts w:ascii="Arial" w:hAnsi="Arial" w:cs="Arial"/>
          <w:b/>
          <w:sz w:val="24"/>
        </w:rPr>
        <w:t>MCC TF160 Status Report</w:t>
      </w:r>
    </w:p>
    <w:p w14:paraId="7293C1A5"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AEB4350" w14:textId="77777777" w:rsidR="00CD0C2C" w:rsidRDefault="00CD0C2C" w:rsidP="00CD0C2C">
      <w:pPr>
        <w:rPr>
          <w:color w:val="808080"/>
        </w:rPr>
      </w:pPr>
      <w:r>
        <w:rPr>
          <w:color w:val="808080"/>
        </w:rPr>
        <w:t>(Replaces R5-242308)</w:t>
      </w:r>
    </w:p>
    <w:p w14:paraId="191A903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3BFF2" w14:textId="61E16568" w:rsidR="00CD0C2C" w:rsidRDefault="00CD0C2C" w:rsidP="00CD0C2C">
      <w:pPr>
        <w:rPr>
          <w:rFonts w:ascii="Arial" w:hAnsi="Arial" w:cs="Arial"/>
          <w:b/>
          <w:sz w:val="24"/>
        </w:rPr>
      </w:pPr>
      <w:r>
        <w:rPr>
          <w:rFonts w:ascii="Arial" w:hAnsi="Arial" w:cs="Arial"/>
          <w:b/>
          <w:color w:val="0000FF"/>
          <w:sz w:val="24"/>
        </w:rPr>
        <w:t>R5-242745</w:t>
      </w:r>
      <w:r>
        <w:rPr>
          <w:rFonts w:ascii="Arial" w:hAnsi="Arial" w:cs="Arial"/>
          <w:b/>
          <w:color w:val="0000FF"/>
          <w:sz w:val="24"/>
        </w:rPr>
        <w:tab/>
      </w:r>
      <w:r>
        <w:rPr>
          <w:rFonts w:ascii="Arial" w:hAnsi="Arial" w:cs="Arial"/>
          <w:b/>
          <w:sz w:val="24"/>
        </w:rPr>
        <w:t>TS 38.523-1 Tracker status after RAN5-103</w:t>
      </w:r>
    </w:p>
    <w:p w14:paraId="19EDF734"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16060E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13C6" w14:textId="4335612A" w:rsidR="00CD0C2C" w:rsidRDefault="00CD0C2C" w:rsidP="00CD0C2C">
      <w:pPr>
        <w:rPr>
          <w:rFonts w:ascii="Arial" w:hAnsi="Arial" w:cs="Arial"/>
          <w:b/>
          <w:sz w:val="24"/>
        </w:rPr>
      </w:pPr>
      <w:r>
        <w:rPr>
          <w:rFonts w:ascii="Arial" w:hAnsi="Arial" w:cs="Arial"/>
          <w:b/>
          <w:color w:val="0000FF"/>
          <w:sz w:val="24"/>
        </w:rPr>
        <w:t>R5-242746</w:t>
      </w:r>
      <w:r>
        <w:rPr>
          <w:rFonts w:ascii="Arial" w:hAnsi="Arial" w:cs="Arial"/>
          <w:b/>
          <w:color w:val="0000FF"/>
          <w:sz w:val="24"/>
        </w:rPr>
        <w:tab/>
      </w:r>
      <w:r>
        <w:rPr>
          <w:rFonts w:ascii="Arial" w:hAnsi="Arial" w:cs="Arial"/>
          <w:b/>
          <w:sz w:val="24"/>
        </w:rPr>
        <w:t>TS 36.523-1 Tracker status after RAN5-103</w:t>
      </w:r>
    </w:p>
    <w:p w14:paraId="5B6901DA"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CE988BA"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CA4F" w14:textId="7C8B6393" w:rsidR="00CD0C2C" w:rsidRDefault="00CD0C2C" w:rsidP="00CD0C2C">
      <w:pPr>
        <w:rPr>
          <w:rFonts w:ascii="Arial" w:hAnsi="Arial" w:cs="Arial"/>
          <w:b/>
          <w:sz w:val="24"/>
        </w:rPr>
      </w:pPr>
      <w:r>
        <w:rPr>
          <w:rFonts w:ascii="Arial" w:hAnsi="Arial" w:cs="Arial"/>
          <w:b/>
          <w:color w:val="0000FF"/>
          <w:sz w:val="24"/>
        </w:rPr>
        <w:t>R5-242776</w:t>
      </w:r>
      <w:r>
        <w:rPr>
          <w:rFonts w:ascii="Arial" w:hAnsi="Arial" w:cs="Arial"/>
          <w:b/>
          <w:color w:val="0000FF"/>
          <w:sz w:val="24"/>
        </w:rPr>
        <w:tab/>
      </w:r>
      <w:r>
        <w:rPr>
          <w:rFonts w:ascii="Arial" w:hAnsi="Arial" w:cs="Arial"/>
          <w:b/>
          <w:sz w:val="24"/>
        </w:rPr>
        <w:t>RAN5#103 summary of changes to RAN5 test cases with potential impact on GCF and PTCRB</w:t>
      </w:r>
    </w:p>
    <w:p w14:paraId="30C2ADC5" w14:textId="77777777" w:rsidR="00CD0C2C" w:rsidRDefault="00CD0C2C" w:rsidP="00CD0C2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Bureau Veritas ADT</w:t>
      </w:r>
    </w:p>
    <w:p w14:paraId="548D74BC" w14:textId="77777777" w:rsidR="00CD0C2C" w:rsidRDefault="00CD0C2C" w:rsidP="00CD0C2C">
      <w:pPr>
        <w:rPr>
          <w:rFonts w:ascii="Arial" w:hAnsi="Arial" w:cs="Arial"/>
          <w:b/>
        </w:rPr>
      </w:pPr>
      <w:r>
        <w:rPr>
          <w:rFonts w:ascii="Arial" w:hAnsi="Arial" w:cs="Arial"/>
          <w:b/>
        </w:rPr>
        <w:t xml:space="preserve">Abstract: </w:t>
      </w:r>
    </w:p>
    <w:p w14:paraId="6EFB8217" w14:textId="77777777" w:rsidR="00CD0C2C" w:rsidRDefault="00CD0C2C" w:rsidP="00CD0C2C">
      <w:r>
        <w:t>Post-meeting</w:t>
      </w:r>
    </w:p>
    <w:p w14:paraId="69E97953"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39255" w14:textId="074129DF" w:rsidR="00CD0C2C" w:rsidRDefault="00CD0C2C" w:rsidP="00CD0C2C">
      <w:pPr>
        <w:rPr>
          <w:rFonts w:ascii="Arial" w:hAnsi="Arial" w:cs="Arial"/>
          <w:b/>
          <w:sz w:val="24"/>
        </w:rPr>
      </w:pPr>
      <w:r>
        <w:rPr>
          <w:rFonts w:ascii="Arial" w:hAnsi="Arial" w:cs="Arial"/>
          <w:b/>
          <w:color w:val="0000FF"/>
          <w:sz w:val="24"/>
        </w:rPr>
        <w:t>R5-243972</w:t>
      </w:r>
      <w:r>
        <w:rPr>
          <w:rFonts w:ascii="Arial" w:hAnsi="Arial" w:cs="Arial"/>
          <w:b/>
          <w:color w:val="0000FF"/>
          <w:sz w:val="24"/>
        </w:rPr>
        <w:tab/>
      </w:r>
      <w:r>
        <w:rPr>
          <w:rFonts w:ascii="Arial" w:hAnsi="Arial" w:cs="Arial"/>
          <w:b/>
          <w:sz w:val="24"/>
        </w:rPr>
        <w:t>LS on Development of NB-IoT test cases for Release 15 and Release 16</w:t>
      </w:r>
    </w:p>
    <w:p w14:paraId="7629F567" w14:textId="77777777" w:rsidR="00CD0C2C" w:rsidRDefault="00CD0C2C" w:rsidP="00CD0C2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 Internet of Things (IoT) group, cc TSG WG RAN4, GCF SG, GCF CAG</w:t>
      </w:r>
      <w:r>
        <w:rPr>
          <w:i/>
        </w:rPr>
        <w:br/>
      </w:r>
      <w:r>
        <w:rPr>
          <w:i/>
        </w:rPr>
        <w:tab/>
      </w:r>
      <w:r>
        <w:rPr>
          <w:i/>
        </w:rPr>
        <w:tab/>
      </w:r>
      <w:r>
        <w:rPr>
          <w:i/>
        </w:rPr>
        <w:tab/>
      </w:r>
      <w:r>
        <w:rPr>
          <w:i/>
        </w:rPr>
        <w:tab/>
      </w:r>
      <w:r>
        <w:rPr>
          <w:i/>
        </w:rPr>
        <w:tab/>
        <w:t>Source: TSG WG RAN5</w:t>
      </w:r>
    </w:p>
    <w:p w14:paraId="38D3B4CA" w14:textId="77777777" w:rsidR="00CD0C2C" w:rsidRDefault="00CD0C2C" w:rsidP="00CD0C2C">
      <w:pPr>
        <w:rPr>
          <w:rFonts w:ascii="Arial" w:hAnsi="Arial" w:cs="Arial"/>
          <w:b/>
        </w:rPr>
      </w:pPr>
      <w:r>
        <w:rPr>
          <w:rFonts w:ascii="Arial" w:hAnsi="Arial" w:cs="Arial"/>
          <w:b/>
        </w:rPr>
        <w:t xml:space="preserve">Abstract: </w:t>
      </w:r>
    </w:p>
    <w:p w14:paraId="69E24ABC" w14:textId="77777777" w:rsidR="00CD0C2C" w:rsidRDefault="00CD0C2C" w:rsidP="00CD0C2C">
      <w:r>
        <w:t>RAN5 would like to thank GSMA TSG Internet of Things (IoT) group for the LS (TSGIoT66a_003) regarding the development of NB-IoT test cases for Release 15 and Release 16. RAN5 received further information and background about the LS from GSMA TSG representatives in 3GPP during the presentation of the LS in RAN5#103 meeting. RAN5 was informed that GSMA TSG IoT Group’s work on NB-IoT NTN test specification and test cases is targeted towards ‘Interoperability’ testing, thus won’t be duplicating conformance test development undertaken by RAN5. It was also clarified that the queries in the LS was limited to Signalling (Protocol) test cases, though RAN4 has been copied.</w:t>
      </w:r>
    </w:p>
    <w:p w14:paraId="65273D68" w14:textId="77777777" w:rsidR="00CD0C2C" w:rsidRDefault="00CD0C2C" w:rsidP="00CD0C2C">
      <w:r>
        <w:t>RAN5 acknowledges GSMA TSG IoT Group’s strong interest in facilitating certification and commercialization of Rel-17 NB-IoT NTN devices.</w:t>
      </w:r>
    </w:p>
    <w:p w14:paraId="0B26857E" w14:textId="77777777" w:rsidR="00CD0C2C" w:rsidRDefault="00CD0C2C" w:rsidP="00CD0C2C">
      <w:r>
        <w:t>RAN5 Conformance Test Development covering features and functionalities defined by 3GPP Core Working Groups is closely aligned with commercial deployment needs of the industry. RAN5 has no interest to define test cases for features and functionalities that have very little or no commercial interest. RAN5 experience to date has been not much of industry interest for Rel-15 and Rel-16 NB-IoT in a terrestrial environment. Hence, RAN5 has defined a limited amount of test cases for Rel-15 NB-IoT (no test coverage for EDT) and no test cases for Rel-16 NB-IoT.</w:t>
      </w:r>
    </w:p>
    <w:p w14:paraId="0C91DE8A" w14:textId="77777777" w:rsidR="00CD0C2C" w:rsidRDefault="00CD0C2C" w:rsidP="00CD0C2C">
      <w:r>
        <w:t>If RAN5 can establish real commercial interest for some of the features defined in Rel-15 and Rel-16 NB-IoT for deployment of Rel-17 NB-IoT NTN, then RAN5 will be a position to define test cases for these features. RAN5 has the flexibility to follow most appropriate 3GPP Conformance Work Item process for this task depending on the scope of the work. Also, there is no 3GPP process and/or procedure impediment for RAN5 to add test coverage anytime for features defined in earlier releases.</w:t>
      </w:r>
    </w:p>
    <w:p w14:paraId="70E49FAD" w14:textId="77777777" w:rsidR="00CD0C2C" w:rsidRDefault="00CD0C2C" w:rsidP="00CD0C2C">
      <w:r>
        <w:t>RAN5 won’t initiate Conformance Test Development work on its own, as in the case of any 3GPP activity, it is contribution driven. Hence, interested proponents of NB-IoT NTN must initiate and drive Rel-15 and Rel-16 NB-IoT conformance test development in RAN5. RAN5 Leadership Team will provide necessary support as required.</w:t>
      </w:r>
    </w:p>
    <w:p w14:paraId="5EC9C270"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08FD8" w14:textId="77777777" w:rsidR="00CD0C2C" w:rsidRDefault="00CD0C2C" w:rsidP="00CD0C2C">
      <w:pPr>
        <w:pStyle w:val="Heading3"/>
      </w:pPr>
      <w:bookmarkStart w:id="1136" w:name="_Toc169164653"/>
      <w:r>
        <w:t>7.7</w:t>
      </w:r>
      <w:r>
        <w:tab/>
        <w:t>Confirmation of Future RAN5 Matters</w:t>
      </w:r>
      <w:bookmarkEnd w:id="1136"/>
    </w:p>
    <w:p w14:paraId="3A3547E4" w14:textId="2FFE0221" w:rsidR="00CD0C2C" w:rsidRDefault="00CD0C2C" w:rsidP="00CD0C2C">
      <w:pPr>
        <w:rPr>
          <w:rFonts w:ascii="Arial" w:hAnsi="Arial" w:cs="Arial"/>
          <w:b/>
          <w:sz w:val="24"/>
        </w:rPr>
      </w:pPr>
      <w:r>
        <w:rPr>
          <w:rFonts w:ascii="Arial" w:hAnsi="Arial" w:cs="Arial"/>
          <w:b/>
          <w:color w:val="0000FF"/>
          <w:sz w:val="24"/>
        </w:rPr>
        <w:t>R5-242115</w:t>
      </w:r>
      <w:r>
        <w:rPr>
          <w:rFonts w:ascii="Arial" w:hAnsi="Arial" w:cs="Arial"/>
          <w:b/>
          <w:color w:val="0000FF"/>
          <w:sz w:val="24"/>
        </w:rPr>
        <w:tab/>
      </w:r>
      <w:r>
        <w:rPr>
          <w:rFonts w:ascii="Arial" w:hAnsi="Arial" w:cs="Arial"/>
          <w:b/>
          <w:sz w:val="24"/>
        </w:rPr>
        <w:t>Review deadlines for next quarter</w:t>
      </w:r>
    </w:p>
    <w:p w14:paraId="11AE08BC" w14:textId="77777777" w:rsidR="00CD0C2C" w:rsidRDefault="00CD0C2C" w:rsidP="00CD0C2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48F9E0BD" w14:textId="77777777" w:rsidR="00CD0C2C" w:rsidRDefault="00CD0C2C" w:rsidP="00CD0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D7058" w14:textId="77777777" w:rsidR="00CD0C2C" w:rsidRDefault="00CD0C2C" w:rsidP="00CD0C2C">
      <w:pPr>
        <w:pStyle w:val="Heading3"/>
      </w:pPr>
      <w:bookmarkStart w:id="1137" w:name="_Toc169164654"/>
      <w:r>
        <w:t>7.8</w:t>
      </w:r>
      <w:r>
        <w:tab/>
        <w:t>AOB</w:t>
      </w:r>
      <w:bookmarkEnd w:id="1137"/>
    </w:p>
    <w:p w14:paraId="79BF5905" w14:textId="77777777" w:rsidR="00046D4A" w:rsidRDefault="00046D4A" w:rsidP="00046D4A"/>
    <w:p w14:paraId="67D7C0D7" w14:textId="77777777" w:rsidR="00046D4A" w:rsidRDefault="00046D4A" w:rsidP="00046D4A">
      <w:pPr>
        <w:pStyle w:val="Heading2"/>
      </w:pPr>
      <w:r>
        <w:br w:type="page"/>
      </w:r>
      <w:bookmarkStart w:id="1138" w:name="_Toc169164655"/>
      <w:r>
        <w:t>Annex A: Contribution documents and status</w:t>
      </w:r>
      <w:bookmarkEnd w:id="1138"/>
    </w:p>
    <w:p w14:paraId="5B0DE62C" w14:textId="77777777" w:rsidR="00046D4A" w:rsidRDefault="00046D4A" w:rsidP="00046D4A">
      <w:pPr>
        <w:pStyle w:val="Heading3"/>
      </w:pPr>
      <w:bookmarkStart w:id="1139" w:name="_Toc169164656"/>
      <w:r>
        <w:t>A1: List of TDocs</w:t>
      </w:r>
      <w:bookmarkEnd w:id="1139"/>
    </w:p>
    <w:p w14:paraId="3F441FAB" w14:textId="4BB3C9B1" w:rsidR="00046D4A" w:rsidRDefault="00796364" w:rsidP="00796364">
      <w:r>
        <w:t>1896 documents were submitted at RAN5#103. Plus 543 informal revisions (not shown here)</w:t>
      </w:r>
    </w:p>
    <w:tbl>
      <w:tblPr>
        <w:tblStyle w:val="TableGrid"/>
        <w:tblW w:w="9918" w:type="dxa"/>
        <w:tblLook w:val="04A0" w:firstRow="1" w:lastRow="0" w:firstColumn="1" w:lastColumn="0" w:noHBand="0" w:noVBand="1"/>
      </w:tblPr>
      <w:tblGrid>
        <w:gridCol w:w="1097"/>
        <w:gridCol w:w="3886"/>
        <w:gridCol w:w="1654"/>
        <w:gridCol w:w="968"/>
        <w:gridCol w:w="1154"/>
        <w:gridCol w:w="1159"/>
      </w:tblGrid>
      <w:tr w:rsidR="00046D4A" w14:paraId="57FC5B08" w14:textId="77777777" w:rsidTr="00796364">
        <w:tc>
          <w:tcPr>
            <w:tcW w:w="0" w:type="auto"/>
          </w:tcPr>
          <w:p w14:paraId="337FBC5D" w14:textId="77777777" w:rsidR="00046D4A" w:rsidRDefault="00046D4A" w:rsidP="004F19EB">
            <w:pPr>
              <w:pStyle w:val="TAH"/>
            </w:pPr>
            <w:r>
              <w:t>Document</w:t>
            </w:r>
          </w:p>
        </w:tc>
        <w:tc>
          <w:tcPr>
            <w:tcW w:w="0" w:type="auto"/>
          </w:tcPr>
          <w:p w14:paraId="4669FC13" w14:textId="77777777" w:rsidR="00046D4A" w:rsidRDefault="00046D4A" w:rsidP="004F19EB">
            <w:pPr>
              <w:pStyle w:val="TAH"/>
            </w:pPr>
            <w:r>
              <w:t>Title</w:t>
            </w:r>
          </w:p>
        </w:tc>
        <w:tc>
          <w:tcPr>
            <w:tcW w:w="0" w:type="auto"/>
          </w:tcPr>
          <w:p w14:paraId="6AF838E5" w14:textId="77777777" w:rsidR="00046D4A" w:rsidRDefault="00046D4A" w:rsidP="004F19EB">
            <w:pPr>
              <w:pStyle w:val="TAH"/>
            </w:pPr>
            <w:r>
              <w:t>Source</w:t>
            </w:r>
          </w:p>
        </w:tc>
        <w:tc>
          <w:tcPr>
            <w:tcW w:w="0" w:type="auto"/>
          </w:tcPr>
          <w:p w14:paraId="4FAB9AC8" w14:textId="77777777" w:rsidR="00046D4A" w:rsidRDefault="00046D4A" w:rsidP="004F19EB">
            <w:pPr>
              <w:pStyle w:val="TAH"/>
            </w:pPr>
            <w:r>
              <w:t>Decision</w:t>
            </w:r>
          </w:p>
        </w:tc>
        <w:tc>
          <w:tcPr>
            <w:tcW w:w="1154" w:type="dxa"/>
          </w:tcPr>
          <w:p w14:paraId="055DD296" w14:textId="77777777" w:rsidR="00046D4A" w:rsidRDefault="00046D4A" w:rsidP="004F19EB">
            <w:pPr>
              <w:pStyle w:val="TAH"/>
            </w:pPr>
            <w:r>
              <w:t>Replaces</w:t>
            </w:r>
          </w:p>
        </w:tc>
        <w:tc>
          <w:tcPr>
            <w:tcW w:w="1159" w:type="dxa"/>
          </w:tcPr>
          <w:p w14:paraId="7B64757E" w14:textId="77777777" w:rsidR="00046D4A" w:rsidRDefault="00046D4A" w:rsidP="004F19EB">
            <w:pPr>
              <w:pStyle w:val="TAH"/>
            </w:pPr>
            <w:r>
              <w:t>Replaced by</w:t>
            </w:r>
          </w:p>
        </w:tc>
      </w:tr>
      <w:tr w:rsidR="00046D4A" w14:paraId="61C69838" w14:textId="77777777" w:rsidTr="00796364">
        <w:tc>
          <w:tcPr>
            <w:tcW w:w="0" w:type="auto"/>
          </w:tcPr>
          <w:p w14:paraId="073D3048" w14:textId="77777777" w:rsidR="00046D4A" w:rsidRPr="00B1530F" w:rsidRDefault="00046D4A" w:rsidP="004F19EB">
            <w:pPr>
              <w:pStyle w:val="TAL"/>
              <w:rPr>
                <w:sz w:val="16"/>
              </w:rPr>
            </w:pPr>
            <w:r>
              <w:rPr>
                <w:sz w:val="16"/>
              </w:rPr>
              <w:t>R5-242100</w:t>
            </w:r>
          </w:p>
        </w:tc>
        <w:tc>
          <w:tcPr>
            <w:tcW w:w="0" w:type="auto"/>
          </w:tcPr>
          <w:p w14:paraId="5171DC9F" w14:textId="77777777" w:rsidR="00046D4A" w:rsidRPr="00B1530F" w:rsidRDefault="00046D4A" w:rsidP="004F19EB">
            <w:pPr>
              <w:pStyle w:val="TAL"/>
              <w:rPr>
                <w:sz w:val="16"/>
              </w:rPr>
            </w:pPr>
            <w:r>
              <w:rPr>
                <w:sz w:val="16"/>
              </w:rPr>
              <w:t>Agenda - opening session</w:t>
            </w:r>
          </w:p>
        </w:tc>
        <w:tc>
          <w:tcPr>
            <w:tcW w:w="0" w:type="auto"/>
          </w:tcPr>
          <w:p w14:paraId="1829AEE2" w14:textId="77777777" w:rsidR="00046D4A" w:rsidRPr="00B1530F" w:rsidRDefault="00046D4A" w:rsidP="004F19EB">
            <w:pPr>
              <w:pStyle w:val="TAL"/>
              <w:rPr>
                <w:sz w:val="16"/>
              </w:rPr>
            </w:pPr>
            <w:r>
              <w:rPr>
                <w:sz w:val="16"/>
              </w:rPr>
              <w:t>WG Chairman</w:t>
            </w:r>
          </w:p>
        </w:tc>
        <w:tc>
          <w:tcPr>
            <w:tcW w:w="0" w:type="auto"/>
          </w:tcPr>
          <w:p w14:paraId="1226D5E4" w14:textId="77777777" w:rsidR="00046D4A" w:rsidRPr="00B1530F" w:rsidRDefault="00046D4A" w:rsidP="004F19EB">
            <w:pPr>
              <w:pStyle w:val="TAL"/>
              <w:rPr>
                <w:sz w:val="16"/>
              </w:rPr>
            </w:pPr>
            <w:r>
              <w:rPr>
                <w:sz w:val="16"/>
              </w:rPr>
              <w:t>revised</w:t>
            </w:r>
          </w:p>
        </w:tc>
        <w:tc>
          <w:tcPr>
            <w:tcW w:w="1154" w:type="dxa"/>
          </w:tcPr>
          <w:p w14:paraId="76E851BC" w14:textId="77777777" w:rsidR="00046D4A" w:rsidRPr="00B1530F" w:rsidRDefault="00046D4A" w:rsidP="004F19EB">
            <w:pPr>
              <w:pStyle w:val="TAL"/>
              <w:rPr>
                <w:sz w:val="16"/>
              </w:rPr>
            </w:pPr>
          </w:p>
        </w:tc>
        <w:tc>
          <w:tcPr>
            <w:tcW w:w="1159" w:type="dxa"/>
          </w:tcPr>
          <w:p w14:paraId="49948531" w14:textId="77777777" w:rsidR="00046D4A" w:rsidRPr="00B1530F" w:rsidRDefault="00046D4A" w:rsidP="004F19EB">
            <w:pPr>
              <w:pStyle w:val="TAL"/>
              <w:rPr>
                <w:sz w:val="16"/>
              </w:rPr>
            </w:pPr>
            <w:r>
              <w:rPr>
                <w:sz w:val="16"/>
              </w:rPr>
              <w:t>R5-243354</w:t>
            </w:r>
          </w:p>
        </w:tc>
      </w:tr>
      <w:tr w:rsidR="00046D4A" w14:paraId="292C0AB7" w14:textId="77777777" w:rsidTr="00796364">
        <w:tc>
          <w:tcPr>
            <w:tcW w:w="0" w:type="auto"/>
          </w:tcPr>
          <w:p w14:paraId="1ACA7A02" w14:textId="77777777" w:rsidR="00046D4A" w:rsidRPr="00B1530F" w:rsidRDefault="00046D4A" w:rsidP="004F19EB">
            <w:pPr>
              <w:pStyle w:val="TAL"/>
              <w:rPr>
                <w:sz w:val="16"/>
              </w:rPr>
            </w:pPr>
            <w:r>
              <w:rPr>
                <w:sz w:val="16"/>
              </w:rPr>
              <w:t>R5-242101</w:t>
            </w:r>
          </w:p>
        </w:tc>
        <w:tc>
          <w:tcPr>
            <w:tcW w:w="0" w:type="auto"/>
          </w:tcPr>
          <w:p w14:paraId="64B75426" w14:textId="77777777" w:rsidR="00046D4A" w:rsidRPr="00B1530F" w:rsidRDefault="00046D4A" w:rsidP="004F19EB">
            <w:pPr>
              <w:pStyle w:val="TAL"/>
              <w:rPr>
                <w:sz w:val="16"/>
              </w:rPr>
            </w:pPr>
            <w:r>
              <w:rPr>
                <w:sz w:val="16"/>
              </w:rPr>
              <w:t>Agenda - midweek session</w:t>
            </w:r>
          </w:p>
        </w:tc>
        <w:tc>
          <w:tcPr>
            <w:tcW w:w="0" w:type="auto"/>
          </w:tcPr>
          <w:p w14:paraId="68242333" w14:textId="77777777" w:rsidR="00046D4A" w:rsidRPr="00B1530F" w:rsidRDefault="00046D4A" w:rsidP="004F19EB">
            <w:pPr>
              <w:pStyle w:val="TAL"/>
              <w:rPr>
                <w:sz w:val="16"/>
              </w:rPr>
            </w:pPr>
            <w:r>
              <w:rPr>
                <w:sz w:val="16"/>
              </w:rPr>
              <w:t>WG Chairman</w:t>
            </w:r>
          </w:p>
        </w:tc>
        <w:tc>
          <w:tcPr>
            <w:tcW w:w="0" w:type="auto"/>
          </w:tcPr>
          <w:p w14:paraId="4D673CDC" w14:textId="77777777" w:rsidR="00046D4A" w:rsidRPr="00B1530F" w:rsidRDefault="00046D4A" w:rsidP="004F19EB">
            <w:pPr>
              <w:pStyle w:val="TAL"/>
              <w:rPr>
                <w:sz w:val="16"/>
              </w:rPr>
            </w:pPr>
            <w:r>
              <w:rPr>
                <w:sz w:val="16"/>
              </w:rPr>
              <w:t>noted</w:t>
            </w:r>
          </w:p>
        </w:tc>
        <w:tc>
          <w:tcPr>
            <w:tcW w:w="1154" w:type="dxa"/>
          </w:tcPr>
          <w:p w14:paraId="0C969BE4" w14:textId="77777777" w:rsidR="00046D4A" w:rsidRPr="00B1530F" w:rsidRDefault="00046D4A" w:rsidP="004F19EB">
            <w:pPr>
              <w:pStyle w:val="TAL"/>
              <w:rPr>
                <w:sz w:val="16"/>
              </w:rPr>
            </w:pPr>
          </w:p>
        </w:tc>
        <w:tc>
          <w:tcPr>
            <w:tcW w:w="1159" w:type="dxa"/>
          </w:tcPr>
          <w:p w14:paraId="08E736C0" w14:textId="77777777" w:rsidR="00046D4A" w:rsidRPr="00B1530F" w:rsidRDefault="00046D4A" w:rsidP="004F19EB">
            <w:pPr>
              <w:pStyle w:val="TAL"/>
              <w:rPr>
                <w:sz w:val="16"/>
              </w:rPr>
            </w:pPr>
          </w:p>
        </w:tc>
      </w:tr>
      <w:tr w:rsidR="00046D4A" w14:paraId="457F2D01" w14:textId="77777777" w:rsidTr="00796364">
        <w:tc>
          <w:tcPr>
            <w:tcW w:w="0" w:type="auto"/>
          </w:tcPr>
          <w:p w14:paraId="19A3D358" w14:textId="77777777" w:rsidR="00046D4A" w:rsidRPr="00B1530F" w:rsidRDefault="00046D4A" w:rsidP="004F19EB">
            <w:pPr>
              <w:pStyle w:val="TAL"/>
              <w:rPr>
                <w:sz w:val="16"/>
              </w:rPr>
            </w:pPr>
            <w:r>
              <w:rPr>
                <w:sz w:val="16"/>
              </w:rPr>
              <w:t>R5-242102</w:t>
            </w:r>
          </w:p>
        </w:tc>
        <w:tc>
          <w:tcPr>
            <w:tcW w:w="0" w:type="auto"/>
          </w:tcPr>
          <w:p w14:paraId="3CEF87AC" w14:textId="77777777" w:rsidR="00046D4A" w:rsidRPr="00B1530F" w:rsidRDefault="00046D4A" w:rsidP="004F19EB">
            <w:pPr>
              <w:pStyle w:val="TAL"/>
              <w:rPr>
                <w:sz w:val="16"/>
              </w:rPr>
            </w:pPr>
            <w:r>
              <w:rPr>
                <w:sz w:val="16"/>
              </w:rPr>
              <w:t>Agenda - closing session</w:t>
            </w:r>
          </w:p>
        </w:tc>
        <w:tc>
          <w:tcPr>
            <w:tcW w:w="0" w:type="auto"/>
          </w:tcPr>
          <w:p w14:paraId="4C34ADDF" w14:textId="77777777" w:rsidR="00046D4A" w:rsidRPr="00B1530F" w:rsidRDefault="00046D4A" w:rsidP="004F19EB">
            <w:pPr>
              <w:pStyle w:val="TAL"/>
              <w:rPr>
                <w:sz w:val="16"/>
              </w:rPr>
            </w:pPr>
            <w:r>
              <w:rPr>
                <w:sz w:val="16"/>
              </w:rPr>
              <w:t>WG Chairman</w:t>
            </w:r>
          </w:p>
        </w:tc>
        <w:tc>
          <w:tcPr>
            <w:tcW w:w="0" w:type="auto"/>
          </w:tcPr>
          <w:p w14:paraId="1BFF1C6E" w14:textId="77777777" w:rsidR="00046D4A" w:rsidRPr="00B1530F" w:rsidRDefault="00046D4A" w:rsidP="004F19EB">
            <w:pPr>
              <w:pStyle w:val="TAL"/>
              <w:rPr>
                <w:sz w:val="16"/>
              </w:rPr>
            </w:pPr>
            <w:r>
              <w:rPr>
                <w:sz w:val="16"/>
              </w:rPr>
              <w:t>noted</w:t>
            </w:r>
          </w:p>
        </w:tc>
        <w:tc>
          <w:tcPr>
            <w:tcW w:w="1154" w:type="dxa"/>
          </w:tcPr>
          <w:p w14:paraId="24F26854" w14:textId="77777777" w:rsidR="00046D4A" w:rsidRPr="00B1530F" w:rsidRDefault="00046D4A" w:rsidP="004F19EB">
            <w:pPr>
              <w:pStyle w:val="TAL"/>
              <w:rPr>
                <w:sz w:val="16"/>
              </w:rPr>
            </w:pPr>
          </w:p>
        </w:tc>
        <w:tc>
          <w:tcPr>
            <w:tcW w:w="1159" w:type="dxa"/>
          </w:tcPr>
          <w:p w14:paraId="0299131F" w14:textId="77777777" w:rsidR="00046D4A" w:rsidRPr="00B1530F" w:rsidRDefault="00046D4A" w:rsidP="004F19EB">
            <w:pPr>
              <w:pStyle w:val="TAL"/>
              <w:rPr>
                <w:sz w:val="16"/>
              </w:rPr>
            </w:pPr>
          </w:p>
        </w:tc>
      </w:tr>
      <w:tr w:rsidR="00046D4A" w14:paraId="7ADF1868" w14:textId="77777777" w:rsidTr="00796364">
        <w:tc>
          <w:tcPr>
            <w:tcW w:w="0" w:type="auto"/>
          </w:tcPr>
          <w:p w14:paraId="3AEE67AB" w14:textId="77777777" w:rsidR="00046D4A" w:rsidRPr="00B1530F" w:rsidRDefault="00046D4A" w:rsidP="004F19EB">
            <w:pPr>
              <w:pStyle w:val="TAL"/>
              <w:rPr>
                <w:sz w:val="16"/>
              </w:rPr>
            </w:pPr>
            <w:r>
              <w:rPr>
                <w:sz w:val="16"/>
              </w:rPr>
              <w:t>R5-242103</w:t>
            </w:r>
          </w:p>
        </w:tc>
        <w:tc>
          <w:tcPr>
            <w:tcW w:w="0" w:type="auto"/>
          </w:tcPr>
          <w:p w14:paraId="670BCF9A" w14:textId="77777777" w:rsidR="00046D4A" w:rsidRPr="00B1530F" w:rsidRDefault="00046D4A" w:rsidP="004F19EB">
            <w:pPr>
              <w:pStyle w:val="TAL"/>
              <w:rPr>
                <w:sz w:val="16"/>
              </w:rPr>
            </w:pPr>
            <w:r>
              <w:rPr>
                <w:sz w:val="16"/>
              </w:rPr>
              <w:t>RAN5#103 Session Programme</w:t>
            </w:r>
          </w:p>
        </w:tc>
        <w:tc>
          <w:tcPr>
            <w:tcW w:w="0" w:type="auto"/>
          </w:tcPr>
          <w:p w14:paraId="4B2847E6" w14:textId="77777777" w:rsidR="00046D4A" w:rsidRPr="00B1530F" w:rsidRDefault="00046D4A" w:rsidP="004F19EB">
            <w:pPr>
              <w:pStyle w:val="TAL"/>
              <w:rPr>
                <w:sz w:val="16"/>
              </w:rPr>
            </w:pPr>
            <w:r>
              <w:rPr>
                <w:sz w:val="16"/>
              </w:rPr>
              <w:t>WG Chairman</w:t>
            </w:r>
          </w:p>
        </w:tc>
        <w:tc>
          <w:tcPr>
            <w:tcW w:w="0" w:type="auto"/>
          </w:tcPr>
          <w:p w14:paraId="635B0D2E" w14:textId="77777777" w:rsidR="00046D4A" w:rsidRPr="00B1530F" w:rsidRDefault="00046D4A" w:rsidP="004F19EB">
            <w:pPr>
              <w:pStyle w:val="TAL"/>
              <w:rPr>
                <w:sz w:val="16"/>
              </w:rPr>
            </w:pPr>
            <w:r>
              <w:rPr>
                <w:sz w:val="16"/>
              </w:rPr>
              <w:t>noted</w:t>
            </w:r>
          </w:p>
        </w:tc>
        <w:tc>
          <w:tcPr>
            <w:tcW w:w="1154" w:type="dxa"/>
          </w:tcPr>
          <w:p w14:paraId="37159A9E" w14:textId="77777777" w:rsidR="00046D4A" w:rsidRPr="00B1530F" w:rsidRDefault="00046D4A" w:rsidP="004F19EB">
            <w:pPr>
              <w:pStyle w:val="TAL"/>
              <w:rPr>
                <w:sz w:val="16"/>
              </w:rPr>
            </w:pPr>
          </w:p>
        </w:tc>
        <w:tc>
          <w:tcPr>
            <w:tcW w:w="1159" w:type="dxa"/>
          </w:tcPr>
          <w:p w14:paraId="52D9715F" w14:textId="77777777" w:rsidR="00046D4A" w:rsidRPr="00B1530F" w:rsidRDefault="00046D4A" w:rsidP="004F19EB">
            <w:pPr>
              <w:pStyle w:val="TAL"/>
              <w:rPr>
                <w:sz w:val="16"/>
              </w:rPr>
            </w:pPr>
          </w:p>
        </w:tc>
      </w:tr>
      <w:tr w:rsidR="00046D4A" w14:paraId="12363B05" w14:textId="77777777" w:rsidTr="00796364">
        <w:tc>
          <w:tcPr>
            <w:tcW w:w="0" w:type="auto"/>
          </w:tcPr>
          <w:p w14:paraId="5BB8583F" w14:textId="77777777" w:rsidR="00046D4A" w:rsidRPr="00B1530F" w:rsidRDefault="00046D4A" w:rsidP="004F19EB">
            <w:pPr>
              <w:pStyle w:val="TAL"/>
              <w:rPr>
                <w:sz w:val="16"/>
              </w:rPr>
            </w:pPr>
            <w:r>
              <w:rPr>
                <w:sz w:val="16"/>
              </w:rPr>
              <w:t>R5-242104</w:t>
            </w:r>
          </w:p>
        </w:tc>
        <w:tc>
          <w:tcPr>
            <w:tcW w:w="0" w:type="auto"/>
          </w:tcPr>
          <w:p w14:paraId="4A1E5C80" w14:textId="77777777" w:rsidR="00046D4A" w:rsidRPr="00B1530F" w:rsidRDefault="00046D4A" w:rsidP="004F19EB">
            <w:pPr>
              <w:pStyle w:val="TAL"/>
              <w:rPr>
                <w:sz w:val="16"/>
              </w:rPr>
            </w:pPr>
            <w:r>
              <w:rPr>
                <w:sz w:val="16"/>
              </w:rPr>
              <w:t>RAN5 Leadership Team</w:t>
            </w:r>
          </w:p>
        </w:tc>
        <w:tc>
          <w:tcPr>
            <w:tcW w:w="0" w:type="auto"/>
          </w:tcPr>
          <w:p w14:paraId="09CF7EC2" w14:textId="77777777" w:rsidR="00046D4A" w:rsidRPr="00B1530F" w:rsidRDefault="00046D4A" w:rsidP="004F19EB">
            <w:pPr>
              <w:pStyle w:val="TAL"/>
              <w:rPr>
                <w:sz w:val="16"/>
              </w:rPr>
            </w:pPr>
            <w:r>
              <w:rPr>
                <w:sz w:val="16"/>
              </w:rPr>
              <w:t>WG Chairman</w:t>
            </w:r>
          </w:p>
        </w:tc>
        <w:tc>
          <w:tcPr>
            <w:tcW w:w="0" w:type="auto"/>
          </w:tcPr>
          <w:p w14:paraId="783E8D4C" w14:textId="77777777" w:rsidR="00046D4A" w:rsidRPr="00B1530F" w:rsidRDefault="00046D4A" w:rsidP="004F19EB">
            <w:pPr>
              <w:pStyle w:val="TAL"/>
              <w:rPr>
                <w:sz w:val="16"/>
              </w:rPr>
            </w:pPr>
            <w:r>
              <w:rPr>
                <w:sz w:val="16"/>
              </w:rPr>
              <w:t>noted</w:t>
            </w:r>
          </w:p>
        </w:tc>
        <w:tc>
          <w:tcPr>
            <w:tcW w:w="1154" w:type="dxa"/>
          </w:tcPr>
          <w:p w14:paraId="12BF9EFD" w14:textId="77777777" w:rsidR="00046D4A" w:rsidRPr="00B1530F" w:rsidRDefault="00046D4A" w:rsidP="004F19EB">
            <w:pPr>
              <w:pStyle w:val="TAL"/>
              <w:rPr>
                <w:sz w:val="16"/>
              </w:rPr>
            </w:pPr>
          </w:p>
        </w:tc>
        <w:tc>
          <w:tcPr>
            <w:tcW w:w="1159" w:type="dxa"/>
          </w:tcPr>
          <w:p w14:paraId="5C43057C" w14:textId="77777777" w:rsidR="00046D4A" w:rsidRPr="00B1530F" w:rsidRDefault="00046D4A" w:rsidP="004F19EB">
            <w:pPr>
              <w:pStyle w:val="TAL"/>
              <w:rPr>
                <w:sz w:val="16"/>
              </w:rPr>
            </w:pPr>
          </w:p>
        </w:tc>
      </w:tr>
      <w:tr w:rsidR="00046D4A" w14:paraId="539F9006" w14:textId="77777777" w:rsidTr="00796364">
        <w:tc>
          <w:tcPr>
            <w:tcW w:w="0" w:type="auto"/>
          </w:tcPr>
          <w:p w14:paraId="4582E18B" w14:textId="77777777" w:rsidR="00046D4A" w:rsidRPr="00B1530F" w:rsidRDefault="00046D4A" w:rsidP="004F19EB">
            <w:pPr>
              <w:pStyle w:val="TAL"/>
              <w:rPr>
                <w:sz w:val="16"/>
              </w:rPr>
            </w:pPr>
            <w:r>
              <w:rPr>
                <w:sz w:val="16"/>
              </w:rPr>
              <w:t>R5-242105</w:t>
            </w:r>
          </w:p>
        </w:tc>
        <w:tc>
          <w:tcPr>
            <w:tcW w:w="0" w:type="auto"/>
          </w:tcPr>
          <w:p w14:paraId="49136A36" w14:textId="77777777" w:rsidR="00046D4A" w:rsidRPr="00B1530F" w:rsidRDefault="00046D4A" w:rsidP="004F19EB">
            <w:pPr>
              <w:pStyle w:val="TAL"/>
              <w:rPr>
                <w:sz w:val="16"/>
              </w:rPr>
            </w:pPr>
            <w:r>
              <w:rPr>
                <w:sz w:val="16"/>
              </w:rPr>
              <w:t>RAN5#102 WG Minutes</w:t>
            </w:r>
          </w:p>
        </w:tc>
        <w:tc>
          <w:tcPr>
            <w:tcW w:w="0" w:type="auto"/>
          </w:tcPr>
          <w:p w14:paraId="08DE75DC" w14:textId="77777777" w:rsidR="00046D4A" w:rsidRPr="00B1530F" w:rsidRDefault="00046D4A" w:rsidP="004F19EB">
            <w:pPr>
              <w:pStyle w:val="TAL"/>
              <w:rPr>
                <w:sz w:val="16"/>
              </w:rPr>
            </w:pPr>
            <w:r>
              <w:rPr>
                <w:sz w:val="16"/>
              </w:rPr>
              <w:t>ETSI Secretariat</w:t>
            </w:r>
          </w:p>
        </w:tc>
        <w:tc>
          <w:tcPr>
            <w:tcW w:w="0" w:type="auto"/>
          </w:tcPr>
          <w:p w14:paraId="595C1D09" w14:textId="77777777" w:rsidR="00046D4A" w:rsidRPr="00B1530F" w:rsidRDefault="00046D4A" w:rsidP="004F19EB">
            <w:pPr>
              <w:pStyle w:val="TAL"/>
              <w:rPr>
                <w:sz w:val="16"/>
              </w:rPr>
            </w:pPr>
            <w:r>
              <w:rPr>
                <w:sz w:val="16"/>
              </w:rPr>
              <w:t>approved</w:t>
            </w:r>
          </w:p>
        </w:tc>
        <w:tc>
          <w:tcPr>
            <w:tcW w:w="1154" w:type="dxa"/>
          </w:tcPr>
          <w:p w14:paraId="3DD2D13D" w14:textId="77777777" w:rsidR="00046D4A" w:rsidRPr="00B1530F" w:rsidRDefault="00046D4A" w:rsidP="004F19EB">
            <w:pPr>
              <w:pStyle w:val="TAL"/>
              <w:rPr>
                <w:sz w:val="16"/>
              </w:rPr>
            </w:pPr>
          </w:p>
        </w:tc>
        <w:tc>
          <w:tcPr>
            <w:tcW w:w="1159" w:type="dxa"/>
          </w:tcPr>
          <w:p w14:paraId="5BB1EB5F" w14:textId="77777777" w:rsidR="00046D4A" w:rsidRPr="00B1530F" w:rsidRDefault="00046D4A" w:rsidP="004F19EB">
            <w:pPr>
              <w:pStyle w:val="TAL"/>
              <w:rPr>
                <w:sz w:val="16"/>
              </w:rPr>
            </w:pPr>
          </w:p>
        </w:tc>
      </w:tr>
      <w:tr w:rsidR="00046D4A" w14:paraId="64080C69" w14:textId="77777777" w:rsidTr="00796364">
        <w:tc>
          <w:tcPr>
            <w:tcW w:w="0" w:type="auto"/>
          </w:tcPr>
          <w:p w14:paraId="2B652154" w14:textId="77777777" w:rsidR="00046D4A" w:rsidRPr="00B1530F" w:rsidRDefault="00046D4A" w:rsidP="004F19EB">
            <w:pPr>
              <w:pStyle w:val="TAL"/>
              <w:rPr>
                <w:sz w:val="16"/>
              </w:rPr>
            </w:pPr>
            <w:r>
              <w:rPr>
                <w:sz w:val="16"/>
              </w:rPr>
              <w:t>R5-242106</w:t>
            </w:r>
          </w:p>
        </w:tc>
        <w:tc>
          <w:tcPr>
            <w:tcW w:w="0" w:type="auto"/>
          </w:tcPr>
          <w:p w14:paraId="61BC639D" w14:textId="77777777" w:rsidR="00046D4A" w:rsidRPr="00B1530F" w:rsidRDefault="00046D4A" w:rsidP="004F19EB">
            <w:pPr>
              <w:pStyle w:val="TAL"/>
              <w:rPr>
                <w:sz w:val="16"/>
              </w:rPr>
            </w:pPr>
            <w:r>
              <w:rPr>
                <w:sz w:val="16"/>
              </w:rPr>
              <w:t>RAN5#102 WG Action Points</w:t>
            </w:r>
          </w:p>
        </w:tc>
        <w:tc>
          <w:tcPr>
            <w:tcW w:w="0" w:type="auto"/>
          </w:tcPr>
          <w:p w14:paraId="13465E8C" w14:textId="77777777" w:rsidR="00046D4A" w:rsidRPr="00B1530F" w:rsidRDefault="00046D4A" w:rsidP="004F19EB">
            <w:pPr>
              <w:pStyle w:val="TAL"/>
              <w:rPr>
                <w:sz w:val="16"/>
              </w:rPr>
            </w:pPr>
            <w:r>
              <w:rPr>
                <w:sz w:val="16"/>
              </w:rPr>
              <w:t>ETSI Secretariat</w:t>
            </w:r>
          </w:p>
        </w:tc>
        <w:tc>
          <w:tcPr>
            <w:tcW w:w="0" w:type="auto"/>
          </w:tcPr>
          <w:p w14:paraId="0DA5D28A" w14:textId="77777777" w:rsidR="00046D4A" w:rsidRPr="00B1530F" w:rsidRDefault="00046D4A" w:rsidP="004F19EB">
            <w:pPr>
              <w:pStyle w:val="TAL"/>
              <w:rPr>
                <w:sz w:val="16"/>
              </w:rPr>
            </w:pPr>
            <w:r>
              <w:rPr>
                <w:sz w:val="16"/>
              </w:rPr>
              <w:t>noted</w:t>
            </w:r>
          </w:p>
        </w:tc>
        <w:tc>
          <w:tcPr>
            <w:tcW w:w="1154" w:type="dxa"/>
          </w:tcPr>
          <w:p w14:paraId="2D8ABC05" w14:textId="77777777" w:rsidR="00046D4A" w:rsidRPr="00B1530F" w:rsidRDefault="00046D4A" w:rsidP="004F19EB">
            <w:pPr>
              <w:pStyle w:val="TAL"/>
              <w:rPr>
                <w:sz w:val="16"/>
              </w:rPr>
            </w:pPr>
          </w:p>
        </w:tc>
        <w:tc>
          <w:tcPr>
            <w:tcW w:w="1159" w:type="dxa"/>
          </w:tcPr>
          <w:p w14:paraId="3E5BD506" w14:textId="77777777" w:rsidR="00046D4A" w:rsidRPr="00B1530F" w:rsidRDefault="00046D4A" w:rsidP="004F19EB">
            <w:pPr>
              <w:pStyle w:val="TAL"/>
              <w:rPr>
                <w:sz w:val="16"/>
              </w:rPr>
            </w:pPr>
          </w:p>
        </w:tc>
      </w:tr>
      <w:tr w:rsidR="00046D4A" w14:paraId="3E74ABF7" w14:textId="77777777" w:rsidTr="00796364">
        <w:tc>
          <w:tcPr>
            <w:tcW w:w="0" w:type="auto"/>
          </w:tcPr>
          <w:p w14:paraId="23D1120E" w14:textId="77777777" w:rsidR="00046D4A" w:rsidRPr="00B1530F" w:rsidRDefault="00046D4A" w:rsidP="004F19EB">
            <w:pPr>
              <w:pStyle w:val="TAL"/>
              <w:rPr>
                <w:sz w:val="16"/>
              </w:rPr>
            </w:pPr>
            <w:r>
              <w:rPr>
                <w:sz w:val="16"/>
              </w:rPr>
              <w:t>R5-242107</w:t>
            </w:r>
          </w:p>
        </w:tc>
        <w:tc>
          <w:tcPr>
            <w:tcW w:w="0" w:type="auto"/>
          </w:tcPr>
          <w:p w14:paraId="26AE6ADE" w14:textId="77777777" w:rsidR="00046D4A" w:rsidRPr="00B1530F" w:rsidRDefault="00046D4A" w:rsidP="004F19EB">
            <w:pPr>
              <w:pStyle w:val="TAL"/>
              <w:rPr>
                <w:sz w:val="16"/>
              </w:rPr>
            </w:pPr>
            <w:r>
              <w:rPr>
                <w:sz w:val="16"/>
              </w:rPr>
              <w:t>Latest RAN Plenary notes</w:t>
            </w:r>
          </w:p>
        </w:tc>
        <w:tc>
          <w:tcPr>
            <w:tcW w:w="0" w:type="auto"/>
          </w:tcPr>
          <w:p w14:paraId="0C46A0F1" w14:textId="77777777" w:rsidR="00046D4A" w:rsidRPr="00B1530F" w:rsidRDefault="00046D4A" w:rsidP="004F19EB">
            <w:pPr>
              <w:pStyle w:val="TAL"/>
              <w:rPr>
                <w:sz w:val="16"/>
              </w:rPr>
            </w:pPr>
            <w:r>
              <w:rPr>
                <w:sz w:val="16"/>
              </w:rPr>
              <w:t>WG Chairman</w:t>
            </w:r>
          </w:p>
        </w:tc>
        <w:tc>
          <w:tcPr>
            <w:tcW w:w="0" w:type="auto"/>
          </w:tcPr>
          <w:p w14:paraId="0C98EC4F" w14:textId="77777777" w:rsidR="00046D4A" w:rsidRPr="00B1530F" w:rsidRDefault="00046D4A" w:rsidP="004F19EB">
            <w:pPr>
              <w:pStyle w:val="TAL"/>
              <w:rPr>
                <w:sz w:val="16"/>
              </w:rPr>
            </w:pPr>
            <w:r>
              <w:rPr>
                <w:sz w:val="16"/>
              </w:rPr>
              <w:t>noted</w:t>
            </w:r>
          </w:p>
        </w:tc>
        <w:tc>
          <w:tcPr>
            <w:tcW w:w="1154" w:type="dxa"/>
          </w:tcPr>
          <w:p w14:paraId="61AE535C" w14:textId="77777777" w:rsidR="00046D4A" w:rsidRPr="00B1530F" w:rsidRDefault="00046D4A" w:rsidP="004F19EB">
            <w:pPr>
              <w:pStyle w:val="TAL"/>
              <w:rPr>
                <w:sz w:val="16"/>
              </w:rPr>
            </w:pPr>
          </w:p>
        </w:tc>
        <w:tc>
          <w:tcPr>
            <w:tcW w:w="1159" w:type="dxa"/>
          </w:tcPr>
          <w:p w14:paraId="77C0E741" w14:textId="77777777" w:rsidR="00046D4A" w:rsidRPr="00B1530F" w:rsidRDefault="00046D4A" w:rsidP="004F19EB">
            <w:pPr>
              <w:pStyle w:val="TAL"/>
              <w:rPr>
                <w:sz w:val="16"/>
              </w:rPr>
            </w:pPr>
          </w:p>
        </w:tc>
      </w:tr>
      <w:tr w:rsidR="00046D4A" w14:paraId="26C1A47A" w14:textId="77777777" w:rsidTr="00796364">
        <w:tc>
          <w:tcPr>
            <w:tcW w:w="0" w:type="auto"/>
          </w:tcPr>
          <w:p w14:paraId="1CF5E63E" w14:textId="77777777" w:rsidR="00046D4A" w:rsidRPr="00B1530F" w:rsidRDefault="00046D4A" w:rsidP="004F19EB">
            <w:pPr>
              <w:pStyle w:val="TAL"/>
              <w:rPr>
                <w:sz w:val="16"/>
              </w:rPr>
            </w:pPr>
            <w:r>
              <w:rPr>
                <w:sz w:val="16"/>
              </w:rPr>
              <w:t>R5-242108</w:t>
            </w:r>
          </w:p>
        </w:tc>
        <w:tc>
          <w:tcPr>
            <w:tcW w:w="0" w:type="auto"/>
          </w:tcPr>
          <w:p w14:paraId="208EA541" w14:textId="77777777" w:rsidR="00046D4A" w:rsidRPr="00B1530F" w:rsidRDefault="00046D4A" w:rsidP="004F19EB">
            <w:pPr>
              <w:pStyle w:val="TAL"/>
              <w:rPr>
                <w:sz w:val="16"/>
              </w:rPr>
            </w:pPr>
            <w:r>
              <w:rPr>
                <w:sz w:val="16"/>
              </w:rPr>
              <w:t>Latest RAN Plenary draft Report</w:t>
            </w:r>
          </w:p>
        </w:tc>
        <w:tc>
          <w:tcPr>
            <w:tcW w:w="0" w:type="auto"/>
          </w:tcPr>
          <w:p w14:paraId="1B666217" w14:textId="77777777" w:rsidR="00046D4A" w:rsidRPr="00B1530F" w:rsidRDefault="00046D4A" w:rsidP="004F19EB">
            <w:pPr>
              <w:pStyle w:val="TAL"/>
              <w:rPr>
                <w:sz w:val="16"/>
              </w:rPr>
            </w:pPr>
            <w:r>
              <w:rPr>
                <w:sz w:val="16"/>
              </w:rPr>
              <w:t>WG Chairman</w:t>
            </w:r>
          </w:p>
        </w:tc>
        <w:tc>
          <w:tcPr>
            <w:tcW w:w="0" w:type="auto"/>
          </w:tcPr>
          <w:p w14:paraId="41CDDE07" w14:textId="77777777" w:rsidR="00046D4A" w:rsidRPr="00B1530F" w:rsidRDefault="00046D4A" w:rsidP="004F19EB">
            <w:pPr>
              <w:pStyle w:val="TAL"/>
              <w:rPr>
                <w:sz w:val="16"/>
              </w:rPr>
            </w:pPr>
            <w:r>
              <w:rPr>
                <w:sz w:val="16"/>
              </w:rPr>
              <w:t>noted</w:t>
            </w:r>
          </w:p>
        </w:tc>
        <w:tc>
          <w:tcPr>
            <w:tcW w:w="1154" w:type="dxa"/>
          </w:tcPr>
          <w:p w14:paraId="11CB8BF0" w14:textId="77777777" w:rsidR="00046D4A" w:rsidRPr="00B1530F" w:rsidRDefault="00046D4A" w:rsidP="004F19EB">
            <w:pPr>
              <w:pStyle w:val="TAL"/>
              <w:rPr>
                <w:sz w:val="16"/>
              </w:rPr>
            </w:pPr>
          </w:p>
        </w:tc>
        <w:tc>
          <w:tcPr>
            <w:tcW w:w="1159" w:type="dxa"/>
          </w:tcPr>
          <w:p w14:paraId="48C41E0D" w14:textId="77777777" w:rsidR="00046D4A" w:rsidRPr="00B1530F" w:rsidRDefault="00046D4A" w:rsidP="004F19EB">
            <w:pPr>
              <w:pStyle w:val="TAL"/>
              <w:rPr>
                <w:sz w:val="16"/>
              </w:rPr>
            </w:pPr>
          </w:p>
        </w:tc>
      </w:tr>
      <w:tr w:rsidR="00046D4A" w14:paraId="0D0EFCEB" w14:textId="77777777" w:rsidTr="00796364">
        <w:tc>
          <w:tcPr>
            <w:tcW w:w="0" w:type="auto"/>
          </w:tcPr>
          <w:p w14:paraId="6DCFA84C" w14:textId="77777777" w:rsidR="00046D4A" w:rsidRPr="00B1530F" w:rsidRDefault="00046D4A" w:rsidP="004F19EB">
            <w:pPr>
              <w:pStyle w:val="TAL"/>
              <w:rPr>
                <w:sz w:val="16"/>
              </w:rPr>
            </w:pPr>
            <w:r>
              <w:rPr>
                <w:sz w:val="16"/>
              </w:rPr>
              <w:t>R5-242109</w:t>
            </w:r>
          </w:p>
        </w:tc>
        <w:tc>
          <w:tcPr>
            <w:tcW w:w="0" w:type="auto"/>
          </w:tcPr>
          <w:p w14:paraId="52784C7E" w14:textId="77777777" w:rsidR="00046D4A" w:rsidRPr="00B1530F" w:rsidRDefault="00046D4A" w:rsidP="004F19EB">
            <w:pPr>
              <w:pStyle w:val="TAL"/>
              <w:rPr>
                <w:sz w:val="16"/>
              </w:rPr>
            </w:pPr>
            <w:r>
              <w:rPr>
                <w:sz w:val="16"/>
              </w:rPr>
              <w:t>Post Plenary Active Work Item update</w:t>
            </w:r>
          </w:p>
        </w:tc>
        <w:tc>
          <w:tcPr>
            <w:tcW w:w="0" w:type="auto"/>
          </w:tcPr>
          <w:p w14:paraId="6C1B525D" w14:textId="77777777" w:rsidR="00046D4A" w:rsidRPr="00B1530F" w:rsidRDefault="00046D4A" w:rsidP="004F19EB">
            <w:pPr>
              <w:pStyle w:val="TAL"/>
              <w:rPr>
                <w:sz w:val="16"/>
              </w:rPr>
            </w:pPr>
            <w:r>
              <w:rPr>
                <w:sz w:val="16"/>
              </w:rPr>
              <w:t>ETSI Secretariat</w:t>
            </w:r>
          </w:p>
        </w:tc>
        <w:tc>
          <w:tcPr>
            <w:tcW w:w="0" w:type="auto"/>
          </w:tcPr>
          <w:p w14:paraId="6F33BCC2" w14:textId="77777777" w:rsidR="00046D4A" w:rsidRPr="00B1530F" w:rsidRDefault="00046D4A" w:rsidP="004F19EB">
            <w:pPr>
              <w:pStyle w:val="TAL"/>
              <w:rPr>
                <w:sz w:val="16"/>
              </w:rPr>
            </w:pPr>
            <w:r>
              <w:rPr>
                <w:sz w:val="16"/>
              </w:rPr>
              <w:t>noted</w:t>
            </w:r>
          </w:p>
        </w:tc>
        <w:tc>
          <w:tcPr>
            <w:tcW w:w="1154" w:type="dxa"/>
          </w:tcPr>
          <w:p w14:paraId="2EDD4BCC" w14:textId="77777777" w:rsidR="00046D4A" w:rsidRPr="00B1530F" w:rsidRDefault="00046D4A" w:rsidP="004F19EB">
            <w:pPr>
              <w:pStyle w:val="TAL"/>
              <w:rPr>
                <w:sz w:val="16"/>
              </w:rPr>
            </w:pPr>
          </w:p>
        </w:tc>
        <w:tc>
          <w:tcPr>
            <w:tcW w:w="1159" w:type="dxa"/>
          </w:tcPr>
          <w:p w14:paraId="7AB1AB8B" w14:textId="77777777" w:rsidR="00046D4A" w:rsidRPr="00B1530F" w:rsidRDefault="00046D4A" w:rsidP="004F19EB">
            <w:pPr>
              <w:pStyle w:val="TAL"/>
              <w:rPr>
                <w:sz w:val="16"/>
              </w:rPr>
            </w:pPr>
          </w:p>
        </w:tc>
      </w:tr>
      <w:tr w:rsidR="00046D4A" w14:paraId="0622B80A" w14:textId="77777777" w:rsidTr="00796364">
        <w:tc>
          <w:tcPr>
            <w:tcW w:w="0" w:type="auto"/>
          </w:tcPr>
          <w:p w14:paraId="13097BF2" w14:textId="77777777" w:rsidR="00046D4A" w:rsidRPr="00B1530F" w:rsidRDefault="00046D4A" w:rsidP="004F19EB">
            <w:pPr>
              <w:pStyle w:val="TAL"/>
              <w:rPr>
                <w:sz w:val="16"/>
              </w:rPr>
            </w:pPr>
            <w:r>
              <w:rPr>
                <w:sz w:val="16"/>
              </w:rPr>
              <w:t>R5-242110</w:t>
            </w:r>
          </w:p>
        </w:tc>
        <w:tc>
          <w:tcPr>
            <w:tcW w:w="0" w:type="auto"/>
          </w:tcPr>
          <w:p w14:paraId="6DE4ABB5" w14:textId="77777777" w:rsidR="00046D4A" w:rsidRPr="00B1530F" w:rsidRDefault="00046D4A" w:rsidP="004F19EB">
            <w:pPr>
              <w:pStyle w:val="TAL"/>
              <w:rPr>
                <w:sz w:val="16"/>
              </w:rPr>
            </w:pPr>
            <w:r>
              <w:rPr>
                <w:sz w:val="16"/>
              </w:rPr>
              <w:t>RAN5 SR to RP#103</w:t>
            </w:r>
          </w:p>
        </w:tc>
        <w:tc>
          <w:tcPr>
            <w:tcW w:w="0" w:type="auto"/>
          </w:tcPr>
          <w:p w14:paraId="789C32D1" w14:textId="77777777" w:rsidR="00046D4A" w:rsidRPr="00B1530F" w:rsidRDefault="00046D4A" w:rsidP="004F19EB">
            <w:pPr>
              <w:pStyle w:val="TAL"/>
              <w:rPr>
                <w:sz w:val="16"/>
              </w:rPr>
            </w:pPr>
            <w:r>
              <w:rPr>
                <w:sz w:val="16"/>
              </w:rPr>
              <w:t>WG Chairman</w:t>
            </w:r>
          </w:p>
        </w:tc>
        <w:tc>
          <w:tcPr>
            <w:tcW w:w="0" w:type="auto"/>
          </w:tcPr>
          <w:p w14:paraId="1B5663B4" w14:textId="77777777" w:rsidR="00046D4A" w:rsidRPr="00B1530F" w:rsidRDefault="00046D4A" w:rsidP="004F19EB">
            <w:pPr>
              <w:pStyle w:val="TAL"/>
              <w:rPr>
                <w:sz w:val="16"/>
              </w:rPr>
            </w:pPr>
            <w:r>
              <w:rPr>
                <w:sz w:val="16"/>
              </w:rPr>
              <w:t>noted</w:t>
            </w:r>
          </w:p>
        </w:tc>
        <w:tc>
          <w:tcPr>
            <w:tcW w:w="1154" w:type="dxa"/>
          </w:tcPr>
          <w:p w14:paraId="5C3BB9E5" w14:textId="77777777" w:rsidR="00046D4A" w:rsidRPr="00B1530F" w:rsidRDefault="00046D4A" w:rsidP="004F19EB">
            <w:pPr>
              <w:pStyle w:val="TAL"/>
              <w:rPr>
                <w:sz w:val="16"/>
              </w:rPr>
            </w:pPr>
          </w:p>
        </w:tc>
        <w:tc>
          <w:tcPr>
            <w:tcW w:w="1159" w:type="dxa"/>
          </w:tcPr>
          <w:p w14:paraId="7A57674C" w14:textId="77777777" w:rsidR="00046D4A" w:rsidRPr="00B1530F" w:rsidRDefault="00046D4A" w:rsidP="004F19EB">
            <w:pPr>
              <w:pStyle w:val="TAL"/>
              <w:rPr>
                <w:sz w:val="16"/>
              </w:rPr>
            </w:pPr>
          </w:p>
        </w:tc>
      </w:tr>
      <w:tr w:rsidR="00046D4A" w14:paraId="36566ABD" w14:textId="77777777" w:rsidTr="00796364">
        <w:tc>
          <w:tcPr>
            <w:tcW w:w="0" w:type="auto"/>
          </w:tcPr>
          <w:p w14:paraId="7CFAFA9F" w14:textId="77777777" w:rsidR="00046D4A" w:rsidRPr="00B1530F" w:rsidRDefault="00046D4A" w:rsidP="004F19EB">
            <w:pPr>
              <w:pStyle w:val="TAL"/>
              <w:rPr>
                <w:sz w:val="16"/>
              </w:rPr>
            </w:pPr>
            <w:r>
              <w:rPr>
                <w:sz w:val="16"/>
              </w:rPr>
              <w:t>R5-242111</w:t>
            </w:r>
          </w:p>
        </w:tc>
        <w:tc>
          <w:tcPr>
            <w:tcW w:w="0" w:type="auto"/>
          </w:tcPr>
          <w:p w14:paraId="436D9F4C" w14:textId="77777777" w:rsidR="00046D4A" w:rsidRPr="00B1530F" w:rsidRDefault="00046D4A" w:rsidP="004F19EB">
            <w:pPr>
              <w:pStyle w:val="TAL"/>
              <w:rPr>
                <w:sz w:val="16"/>
              </w:rPr>
            </w:pPr>
            <w:r>
              <w:rPr>
                <w:sz w:val="16"/>
              </w:rPr>
              <w:t>TF160 SR to RP#103</w:t>
            </w:r>
          </w:p>
        </w:tc>
        <w:tc>
          <w:tcPr>
            <w:tcW w:w="0" w:type="auto"/>
          </w:tcPr>
          <w:p w14:paraId="5F84F210" w14:textId="77777777" w:rsidR="00046D4A" w:rsidRPr="00B1530F" w:rsidRDefault="00046D4A" w:rsidP="004F19EB">
            <w:pPr>
              <w:pStyle w:val="TAL"/>
              <w:rPr>
                <w:sz w:val="16"/>
              </w:rPr>
            </w:pPr>
            <w:r>
              <w:rPr>
                <w:sz w:val="16"/>
              </w:rPr>
              <w:t>WG Chairman</w:t>
            </w:r>
          </w:p>
        </w:tc>
        <w:tc>
          <w:tcPr>
            <w:tcW w:w="0" w:type="auto"/>
          </w:tcPr>
          <w:p w14:paraId="0A472649" w14:textId="77777777" w:rsidR="00046D4A" w:rsidRPr="00B1530F" w:rsidRDefault="00046D4A" w:rsidP="004F19EB">
            <w:pPr>
              <w:pStyle w:val="TAL"/>
              <w:rPr>
                <w:sz w:val="16"/>
              </w:rPr>
            </w:pPr>
            <w:r>
              <w:rPr>
                <w:sz w:val="16"/>
              </w:rPr>
              <w:t>noted</w:t>
            </w:r>
          </w:p>
        </w:tc>
        <w:tc>
          <w:tcPr>
            <w:tcW w:w="1154" w:type="dxa"/>
          </w:tcPr>
          <w:p w14:paraId="66946328" w14:textId="77777777" w:rsidR="00046D4A" w:rsidRPr="00B1530F" w:rsidRDefault="00046D4A" w:rsidP="004F19EB">
            <w:pPr>
              <w:pStyle w:val="TAL"/>
              <w:rPr>
                <w:sz w:val="16"/>
              </w:rPr>
            </w:pPr>
          </w:p>
        </w:tc>
        <w:tc>
          <w:tcPr>
            <w:tcW w:w="1159" w:type="dxa"/>
          </w:tcPr>
          <w:p w14:paraId="65ACEEEA" w14:textId="77777777" w:rsidR="00046D4A" w:rsidRPr="00B1530F" w:rsidRDefault="00046D4A" w:rsidP="004F19EB">
            <w:pPr>
              <w:pStyle w:val="TAL"/>
              <w:rPr>
                <w:sz w:val="16"/>
              </w:rPr>
            </w:pPr>
          </w:p>
        </w:tc>
      </w:tr>
      <w:tr w:rsidR="00046D4A" w14:paraId="587E400E" w14:textId="77777777" w:rsidTr="00796364">
        <w:tc>
          <w:tcPr>
            <w:tcW w:w="0" w:type="auto"/>
          </w:tcPr>
          <w:p w14:paraId="2C49A56F" w14:textId="77777777" w:rsidR="00046D4A" w:rsidRPr="00B1530F" w:rsidRDefault="00046D4A" w:rsidP="004F19EB">
            <w:pPr>
              <w:pStyle w:val="TAL"/>
              <w:rPr>
                <w:sz w:val="16"/>
              </w:rPr>
            </w:pPr>
            <w:r>
              <w:rPr>
                <w:sz w:val="16"/>
              </w:rPr>
              <w:t>R5-242112</w:t>
            </w:r>
          </w:p>
        </w:tc>
        <w:tc>
          <w:tcPr>
            <w:tcW w:w="0" w:type="auto"/>
          </w:tcPr>
          <w:p w14:paraId="205C65D3" w14:textId="77777777" w:rsidR="00046D4A" w:rsidRPr="00B1530F" w:rsidRDefault="00046D4A" w:rsidP="004F19EB">
            <w:pPr>
              <w:pStyle w:val="TAL"/>
              <w:rPr>
                <w:sz w:val="16"/>
              </w:rPr>
            </w:pPr>
            <w:r>
              <w:rPr>
                <w:sz w:val="16"/>
              </w:rPr>
              <w:t>RAN5#103 LS Template</w:t>
            </w:r>
          </w:p>
        </w:tc>
        <w:tc>
          <w:tcPr>
            <w:tcW w:w="0" w:type="auto"/>
          </w:tcPr>
          <w:p w14:paraId="13BB029B" w14:textId="77777777" w:rsidR="00046D4A" w:rsidRPr="00B1530F" w:rsidRDefault="00046D4A" w:rsidP="004F19EB">
            <w:pPr>
              <w:pStyle w:val="TAL"/>
              <w:rPr>
                <w:sz w:val="16"/>
              </w:rPr>
            </w:pPr>
            <w:r>
              <w:rPr>
                <w:sz w:val="16"/>
              </w:rPr>
              <w:t>WG Chairman</w:t>
            </w:r>
          </w:p>
        </w:tc>
        <w:tc>
          <w:tcPr>
            <w:tcW w:w="0" w:type="auto"/>
          </w:tcPr>
          <w:p w14:paraId="085FBB92" w14:textId="77777777" w:rsidR="00046D4A" w:rsidRPr="00B1530F" w:rsidRDefault="00046D4A" w:rsidP="004F19EB">
            <w:pPr>
              <w:pStyle w:val="TAL"/>
              <w:rPr>
                <w:sz w:val="16"/>
              </w:rPr>
            </w:pPr>
            <w:r>
              <w:rPr>
                <w:sz w:val="16"/>
              </w:rPr>
              <w:t>noted</w:t>
            </w:r>
          </w:p>
        </w:tc>
        <w:tc>
          <w:tcPr>
            <w:tcW w:w="1154" w:type="dxa"/>
          </w:tcPr>
          <w:p w14:paraId="5BAB798C" w14:textId="77777777" w:rsidR="00046D4A" w:rsidRPr="00B1530F" w:rsidRDefault="00046D4A" w:rsidP="004F19EB">
            <w:pPr>
              <w:pStyle w:val="TAL"/>
              <w:rPr>
                <w:sz w:val="16"/>
              </w:rPr>
            </w:pPr>
          </w:p>
        </w:tc>
        <w:tc>
          <w:tcPr>
            <w:tcW w:w="1159" w:type="dxa"/>
          </w:tcPr>
          <w:p w14:paraId="5C62E1D3" w14:textId="77777777" w:rsidR="00046D4A" w:rsidRPr="00B1530F" w:rsidRDefault="00046D4A" w:rsidP="004F19EB">
            <w:pPr>
              <w:pStyle w:val="TAL"/>
              <w:rPr>
                <w:sz w:val="16"/>
              </w:rPr>
            </w:pPr>
          </w:p>
        </w:tc>
      </w:tr>
      <w:tr w:rsidR="00046D4A" w14:paraId="3D3D336B" w14:textId="77777777" w:rsidTr="00796364">
        <w:tc>
          <w:tcPr>
            <w:tcW w:w="0" w:type="auto"/>
          </w:tcPr>
          <w:p w14:paraId="7E6C4235" w14:textId="77777777" w:rsidR="00046D4A" w:rsidRPr="00B1530F" w:rsidRDefault="00046D4A" w:rsidP="004F19EB">
            <w:pPr>
              <w:pStyle w:val="TAL"/>
              <w:rPr>
                <w:sz w:val="16"/>
              </w:rPr>
            </w:pPr>
            <w:r>
              <w:rPr>
                <w:sz w:val="16"/>
              </w:rPr>
              <w:t>R5-242113</w:t>
            </w:r>
          </w:p>
        </w:tc>
        <w:tc>
          <w:tcPr>
            <w:tcW w:w="0" w:type="auto"/>
          </w:tcPr>
          <w:p w14:paraId="1A34E564" w14:textId="77777777" w:rsidR="00046D4A" w:rsidRPr="00B1530F" w:rsidRDefault="00046D4A" w:rsidP="004F19EB">
            <w:pPr>
              <w:pStyle w:val="TAL"/>
              <w:rPr>
                <w:sz w:val="16"/>
              </w:rPr>
            </w:pPr>
            <w:r>
              <w:rPr>
                <w:sz w:val="16"/>
              </w:rPr>
              <w:t>Meeting schedule for 2024-25</w:t>
            </w:r>
          </w:p>
        </w:tc>
        <w:tc>
          <w:tcPr>
            <w:tcW w:w="0" w:type="auto"/>
          </w:tcPr>
          <w:p w14:paraId="7A50E3CC" w14:textId="77777777" w:rsidR="00046D4A" w:rsidRPr="00B1530F" w:rsidRDefault="00046D4A" w:rsidP="004F19EB">
            <w:pPr>
              <w:pStyle w:val="TAL"/>
              <w:rPr>
                <w:sz w:val="16"/>
              </w:rPr>
            </w:pPr>
            <w:r>
              <w:rPr>
                <w:sz w:val="16"/>
              </w:rPr>
              <w:t>WG Chairman</w:t>
            </w:r>
          </w:p>
        </w:tc>
        <w:tc>
          <w:tcPr>
            <w:tcW w:w="0" w:type="auto"/>
          </w:tcPr>
          <w:p w14:paraId="0C400B57" w14:textId="77777777" w:rsidR="00046D4A" w:rsidRPr="00B1530F" w:rsidRDefault="00046D4A" w:rsidP="004F19EB">
            <w:pPr>
              <w:pStyle w:val="TAL"/>
              <w:rPr>
                <w:sz w:val="16"/>
              </w:rPr>
            </w:pPr>
            <w:r>
              <w:rPr>
                <w:sz w:val="16"/>
              </w:rPr>
              <w:t>noted</w:t>
            </w:r>
          </w:p>
        </w:tc>
        <w:tc>
          <w:tcPr>
            <w:tcW w:w="1154" w:type="dxa"/>
          </w:tcPr>
          <w:p w14:paraId="0FFFB065" w14:textId="77777777" w:rsidR="00046D4A" w:rsidRPr="00B1530F" w:rsidRDefault="00046D4A" w:rsidP="004F19EB">
            <w:pPr>
              <w:pStyle w:val="TAL"/>
              <w:rPr>
                <w:sz w:val="16"/>
              </w:rPr>
            </w:pPr>
          </w:p>
        </w:tc>
        <w:tc>
          <w:tcPr>
            <w:tcW w:w="1159" w:type="dxa"/>
          </w:tcPr>
          <w:p w14:paraId="5F1ED779" w14:textId="77777777" w:rsidR="00046D4A" w:rsidRPr="00B1530F" w:rsidRDefault="00046D4A" w:rsidP="004F19EB">
            <w:pPr>
              <w:pStyle w:val="TAL"/>
              <w:rPr>
                <w:sz w:val="16"/>
              </w:rPr>
            </w:pPr>
          </w:p>
        </w:tc>
      </w:tr>
      <w:tr w:rsidR="00046D4A" w14:paraId="5403C001" w14:textId="77777777" w:rsidTr="00796364">
        <w:tc>
          <w:tcPr>
            <w:tcW w:w="0" w:type="auto"/>
          </w:tcPr>
          <w:p w14:paraId="6FEA7060" w14:textId="77777777" w:rsidR="00046D4A" w:rsidRPr="00B1530F" w:rsidRDefault="00046D4A" w:rsidP="004F19EB">
            <w:pPr>
              <w:pStyle w:val="TAL"/>
              <w:rPr>
                <w:sz w:val="16"/>
              </w:rPr>
            </w:pPr>
            <w:r>
              <w:rPr>
                <w:sz w:val="16"/>
              </w:rPr>
              <w:t>R5-242114</w:t>
            </w:r>
          </w:p>
        </w:tc>
        <w:tc>
          <w:tcPr>
            <w:tcW w:w="0" w:type="auto"/>
          </w:tcPr>
          <w:p w14:paraId="0FE61148" w14:textId="77777777" w:rsidR="00046D4A" w:rsidRPr="00B1530F" w:rsidRDefault="00046D4A" w:rsidP="004F19EB">
            <w:pPr>
              <w:pStyle w:val="TAL"/>
              <w:rPr>
                <w:sz w:val="16"/>
              </w:rPr>
            </w:pPr>
            <w:r>
              <w:rPr>
                <w:sz w:val="16"/>
              </w:rPr>
              <w:t>WI Progress and Target Completion Date Review</w:t>
            </w:r>
          </w:p>
        </w:tc>
        <w:tc>
          <w:tcPr>
            <w:tcW w:w="0" w:type="auto"/>
          </w:tcPr>
          <w:p w14:paraId="0831BB1F" w14:textId="77777777" w:rsidR="00046D4A" w:rsidRPr="00B1530F" w:rsidRDefault="00046D4A" w:rsidP="004F19EB">
            <w:pPr>
              <w:pStyle w:val="TAL"/>
              <w:rPr>
                <w:sz w:val="16"/>
              </w:rPr>
            </w:pPr>
            <w:r>
              <w:rPr>
                <w:sz w:val="16"/>
              </w:rPr>
              <w:t>WG Chairman</w:t>
            </w:r>
          </w:p>
        </w:tc>
        <w:tc>
          <w:tcPr>
            <w:tcW w:w="0" w:type="auto"/>
          </w:tcPr>
          <w:p w14:paraId="76E43E12" w14:textId="77777777" w:rsidR="00046D4A" w:rsidRPr="00B1530F" w:rsidRDefault="00046D4A" w:rsidP="004F19EB">
            <w:pPr>
              <w:pStyle w:val="TAL"/>
              <w:rPr>
                <w:sz w:val="16"/>
              </w:rPr>
            </w:pPr>
            <w:r>
              <w:rPr>
                <w:sz w:val="16"/>
              </w:rPr>
              <w:t>noted</w:t>
            </w:r>
          </w:p>
        </w:tc>
        <w:tc>
          <w:tcPr>
            <w:tcW w:w="1154" w:type="dxa"/>
          </w:tcPr>
          <w:p w14:paraId="2D2E2004" w14:textId="77777777" w:rsidR="00046D4A" w:rsidRPr="00B1530F" w:rsidRDefault="00046D4A" w:rsidP="004F19EB">
            <w:pPr>
              <w:pStyle w:val="TAL"/>
              <w:rPr>
                <w:sz w:val="16"/>
              </w:rPr>
            </w:pPr>
          </w:p>
        </w:tc>
        <w:tc>
          <w:tcPr>
            <w:tcW w:w="1159" w:type="dxa"/>
          </w:tcPr>
          <w:p w14:paraId="5D8F0D72" w14:textId="77777777" w:rsidR="00046D4A" w:rsidRPr="00B1530F" w:rsidRDefault="00046D4A" w:rsidP="004F19EB">
            <w:pPr>
              <w:pStyle w:val="TAL"/>
              <w:rPr>
                <w:sz w:val="16"/>
              </w:rPr>
            </w:pPr>
          </w:p>
        </w:tc>
      </w:tr>
      <w:tr w:rsidR="00046D4A" w14:paraId="5B122A5C" w14:textId="77777777" w:rsidTr="00796364">
        <w:tc>
          <w:tcPr>
            <w:tcW w:w="0" w:type="auto"/>
          </w:tcPr>
          <w:p w14:paraId="2EE9CE4A" w14:textId="77777777" w:rsidR="00046D4A" w:rsidRPr="00B1530F" w:rsidRDefault="00046D4A" w:rsidP="004F19EB">
            <w:pPr>
              <w:pStyle w:val="TAL"/>
              <w:rPr>
                <w:sz w:val="16"/>
              </w:rPr>
            </w:pPr>
            <w:r>
              <w:rPr>
                <w:sz w:val="16"/>
              </w:rPr>
              <w:t>R5-242115</w:t>
            </w:r>
          </w:p>
        </w:tc>
        <w:tc>
          <w:tcPr>
            <w:tcW w:w="0" w:type="auto"/>
          </w:tcPr>
          <w:p w14:paraId="5A9BC43F" w14:textId="77777777" w:rsidR="00046D4A" w:rsidRPr="00B1530F" w:rsidRDefault="00046D4A" w:rsidP="004F19EB">
            <w:pPr>
              <w:pStyle w:val="TAL"/>
              <w:rPr>
                <w:sz w:val="16"/>
              </w:rPr>
            </w:pPr>
            <w:r>
              <w:rPr>
                <w:sz w:val="16"/>
              </w:rPr>
              <w:t>Review deadlines for next quarter</w:t>
            </w:r>
          </w:p>
        </w:tc>
        <w:tc>
          <w:tcPr>
            <w:tcW w:w="0" w:type="auto"/>
          </w:tcPr>
          <w:p w14:paraId="24C49D26" w14:textId="77777777" w:rsidR="00046D4A" w:rsidRPr="00B1530F" w:rsidRDefault="00046D4A" w:rsidP="004F19EB">
            <w:pPr>
              <w:pStyle w:val="TAL"/>
              <w:rPr>
                <w:sz w:val="16"/>
              </w:rPr>
            </w:pPr>
            <w:r>
              <w:rPr>
                <w:sz w:val="16"/>
              </w:rPr>
              <w:t>WG Chairman</w:t>
            </w:r>
          </w:p>
        </w:tc>
        <w:tc>
          <w:tcPr>
            <w:tcW w:w="0" w:type="auto"/>
          </w:tcPr>
          <w:p w14:paraId="25CD82BD" w14:textId="77777777" w:rsidR="00046D4A" w:rsidRPr="00B1530F" w:rsidRDefault="00046D4A" w:rsidP="004F19EB">
            <w:pPr>
              <w:pStyle w:val="TAL"/>
              <w:rPr>
                <w:sz w:val="16"/>
              </w:rPr>
            </w:pPr>
            <w:r>
              <w:rPr>
                <w:sz w:val="16"/>
              </w:rPr>
              <w:t>noted</w:t>
            </w:r>
          </w:p>
        </w:tc>
        <w:tc>
          <w:tcPr>
            <w:tcW w:w="1154" w:type="dxa"/>
          </w:tcPr>
          <w:p w14:paraId="581D4E85" w14:textId="77777777" w:rsidR="00046D4A" w:rsidRPr="00B1530F" w:rsidRDefault="00046D4A" w:rsidP="004F19EB">
            <w:pPr>
              <w:pStyle w:val="TAL"/>
              <w:rPr>
                <w:sz w:val="16"/>
              </w:rPr>
            </w:pPr>
          </w:p>
        </w:tc>
        <w:tc>
          <w:tcPr>
            <w:tcW w:w="1159" w:type="dxa"/>
          </w:tcPr>
          <w:p w14:paraId="775A378E" w14:textId="77777777" w:rsidR="00046D4A" w:rsidRPr="00B1530F" w:rsidRDefault="00046D4A" w:rsidP="004F19EB">
            <w:pPr>
              <w:pStyle w:val="TAL"/>
              <w:rPr>
                <w:sz w:val="16"/>
              </w:rPr>
            </w:pPr>
          </w:p>
        </w:tc>
      </w:tr>
      <w:tr w:rsidR="00046D4A" w14:paraId="192A8934" w14:textId="77777777" w:rsidTr="00796364">
        <w:tc>
          <w:tcPr>
            <w:tcW w:w="0" w:type="auto"/>
          </w:tcPr>
          <w:p w14:paraId="62EFFB4A" w14:textId="77777777" w:rsidR="00046D4A" w:rsidRPr="00B1530F" w:rsidRDefault="00046D4A" w:rsidP="004F19EB">
            <w:pPr>
              <w:pStyle w:val="TAL"/>
              <w:rPr>
                <w:sz w:val="16"/>
              </w:rPr>
            </w:pPr>
            <w:r>
              <w:rPr>
                <w:sz w:val="16"/>
              </w:rPr>
              <w:t>R5-242116</w:t>
            </w:r>
          </w:p>
        </w:tc>
        <w:tc>
          <w:tcPr>
            <w:tcW w:w="0" w:type="auto"/>
          </w:tcPr>
          <w:p w14:paraId="2B8826FE" w14:textId="77777777" w:rsidR="00046D4A" w:rsidRPr="00B1530F" w:rsidRDefault="00046D4A" w:rsidP="004F19EB">
            <w:pPr>
              <w:pStyle w:val="TAL"/>
              <w:rPr>
                <w:sz w:val="16"/>
              </w:rPr>
            </w:pPr>
            <w:r>
              <w:rPr>
                <w:sz w:val="16"/>
              </w:rPr>
              <w:t>LS on development of FRMCS conformance test cases by ETSI TTF</w:t>
            </w:r>
          </w:p>
        </w:tc>
        <w:tc>
          <w:tcPr>
            <w:tcW w:w="0" w:type="auto"/>
          </w:tcPr>
          <w:p w14:paraId="214CA156" w14:textId="77777777" w:rsidR="00046D4A" w:rsidRPr="00B1530F" w:rsidRDefault="00046D4A" w:rsidP="004F19EB">
            <w:pPr>
              <w:pStyle w:val="TAL"/>
              <w:rPr>
                <w:sz w:val="16"/>
              </w:rPr>
            </w:pPr>
            <w:r>
              <w:rPr>
                <w:sz w:val="16"/>
              </w:rPr>
              <w:t>TC RT</w:t>
            </w:r>
          </w:p>
        </w:tc>
        <w:tc>
          <w:tcPr>
            <w:tcW w:w="0" w:type="auto"/>
          </w:tcPr>
          <w:p w14:paraId="13D62986" w14:textId="77777777" w:rsidR="00046D4A" w:rsidRPr="00B1530F" w:rsidRDefault="00046D4A" w:rsidP="004F19EB">
            <w:pPr>
              <w:pStyle w:val="TAL"/>
              <w:rPr>
                <w:sz w:val="16"/>
              </w:rPr>
            </w:pPr>
            <w:r>
              <w:rPr>
                <w:sz w:val="16"/>
              </w:rPr>
              <w:t>noted</w:t>
            </w:r>
          </w:p>
        </w:tc>
        <w:tc>
          <w:tcPr>
            <w:tcW w:w="1154" w:type="dxa"/>
          </w:tcPr>
          <w:p w14:paraId="1A03C5E2" w14:textId="77777777" w:rsidR="00046D4A" w:rsidRPr="00B1530F" w:rsidRDefault="00046D4A" w:rsidP="004F19EB">
            <w:pPr>
              <w:pStyle w:val="TAL"/>
              <w:rPr>
                <w:sz w:val="16"/>
              </w:rPr>
            </w:pPr>
          </w:p>
        </w:tc>
        <w:tc>
          <w:tcPr>
            <w:tcW w:w="1159" w:type="dxa"/>
          </w:tcPr>
          <w:p w14:paraId="1DCB3E87" w14:textId="77777777" w:rsidR="00046D4A" w:rsidRPr="00B1530F" w:rsidRDefault="00046D4A" w:rsidP="004F19EB">
            <w:pPr>
              <w:pStyle w:val="TAL"/>
              <w:rPr>
                <w:sz w:val="16"/>
              </w:rPr>
            </w:pPr>
          </w:p>
        </w:tc>
      </w:tr>
      <w:tr w:rsidR="00046D4A" w14:paraId="00C73619" w14:textId="77777777" w:rsidTr="00796364">
        <w:tc>
          <w:tcPr>
            <w:tcW w:w="0" w:type="auto"/>
          </w:tcPr>
          <w:p w14:paraId="0FDE404C" w14:textId="77777777" w:rsidR="00046D4A" w:rsidRPr="00B1530F" w:rsidRDefault="00046D4A" w:rsidP="004F19EB">
            <w:pPr>
              <w:pStyle w:val="TAL"/>
              <w:rPr>
                <w:sz w:val="16"/>
              </w:rPr>
            </w:pPr>
            <w:r>
              <w:rPr>
                <w:sz w:val="16"/>
              </w:rPr>
              <w:t>R5-242117</w:t>
            </w:r>
          </w:p>
        </w:tc>
        <w:tc>
          <w:tcPr>
            <w:tcW w:w="0" w:type="auto"/>
          </w:tcPr>
          <w:p w14:paraId="5C55641F" w14:textId="77777777" w:rsidR="00046D4A" w:rsidRPr="00B1530F" w:rsidRDefault="00046D4A" w:rsidP="004F19EB">
            <w:pPr>
              <w:pStyle w:val="TAL"/>
              <w:rPr>
                <w:sz w:val="16"/>
              </w:rPr>
            </w:pPr>
            <w:r>
              <w:rPr>
                <w:sz w:val="16"/>
              </w:rPr>
              <w:t>LS on development of Server Side Conformance for Mission Critical Services by ETSI TTF</w:t>
            </w:r>
          </w:p>
        </w:tc>
        <w:tc>
          <w:tcPr>
            <w:tcW w:w="0" w:type="auto"/>
          </w:tcPr>
          <w:p w14:paraId="52EEE229" w14:textId="77777777" w:rsidR="00046D4A" w:rsidRPr="00B1530F" w:rsidRDefault="00046D4A" w:rsidP="004F19EB">
            <w:pPr>
              <w:pStyle w:val="TAL"/>
              <w:rPr>
                <w:sz w:val="16"/>
              </w:rPr>
            </w:pPr>
            <w:r>
              <w:rPr>
                <w:sz w:val="16"/>
              </w:rPr>
              <w:t>TCCE</w:t>
            </w:r>
          </w:p>
        </w:tc>
        <w:tc>
          <w:tcPr>
            <w:tcW w:w="0" w:type="auto"/>
          </w:tcPr>
          <w:p w14:paraId="31672420" w14:textId="77777777" w:rsidR="00046D4A" w:rsidRPr="00B1530F" w:rsidRDefault="00046D4A" w:rsidP="004F19EB">
            <w:pPr>
              <w:pStyle w:val="TAL"/>
              <w:rPr>
                <w:sz w:val="16"/>
              </w:rPr>
            </w:pPr>
            <w:r>
              <w:rPr>
                <w:sz w:val="16"/>
              </w:rPr>
              <w:t>noted</w:t>
            </w:r>
          </w:p>
        </w:tc>
        <w:tc>
          <w:tcPr>
            <w:tcW w:w="1154" w:type="dxa"/>
          </w:tcPr>
          <w:p w14:paraId="5CE1A24F" w14:textId="77777777" w:rsidR="00046D4A" w:rsidRPr="00B1530F" w:rsidRDefault="00046D4A" w:rsidP="004F19EB">
            <w:pPr>
              <w:pStyle w:val="TAL"/>
              <w:rPr>
                <w:sz w:val="16"/>
              </w:rPr>
            </w:pPr>
          </w:p>
        </w:tc>
        <w:tc>
          <w:tcPr>
            <w:tcW w:w="1159" w:type="dxa"/>
          </w:tcPr>
          <w:p w14:paraId="571CA3DD" w14:textId="77777777" w:rsidR="00046D4A" w:rsidRPr="00B1530F" w:rsidRDefault="00046D4A" w:rsidP="004F19EB">
            <w:pPr>
              <w:pStyle w:val="TAL"/>
              <w:rPr>
                <w:sz w:val="16"/>
              </w:rPr>
            </w:pPr>
          </w:p>
        </w:tc>
      </w:tr>
      <w:tr w:rsidR="00046D4A" w14:paraId="54FD17EB" w14:textId="77777777" w:rsidTr="00796364">
        <w:tc>
          <w:tcPr>
            <w:tcW w:w="0" w:type="auto"/>
          </w:tcPr>
          <w:p w14:paraId="75730444" w14:textId="77777777" w:rsidR="00046D4A" w:rsidRPr="00B1530F" w:rsidRDefault="00046D4A" w:rsidP="004F19EB">
            <w:pPr>
              <w:pStyle w:val="TAL"/>
              <w:rPr>
                <w:sz w:val="16"/>
              </w:rPr>
            </w:pPr>
            <w:r>
              <w:rPr>
                <w:sz w:val="16"/>
              </w:rPr>
              <w:t>R5-242118</w:t>
            </w:r>
          </w:p>
        </w:tc>
        <w:tc>
          <w:tcPr>
            <w:tcW w:w="0" w:type="auto"/>
          </w:tcPr>
          <w:p w14:paraId="5877A4D5" w14:textId="77777777" w:rsidR="00046D4A" w:rsidRPr="00B1530F" w:rsidRDefault="00046D4A" w:rsidP="004F19EB">
            <w:pPr>
              <w:pStyle w:val="TAL"/>
              <w:rPr>
                <w:sz w:val="16"/>
              </w:rPr>
            </w:pPr>
            <w:r>
              <w:rPr>
                <w:sz w:val="16"/>
              </w:rPr>
              <w:t>Reply LS on TT work for Rel-18 NR FR1 TRP TRS</w:t>
            </w:r>
          </w:p>
        </w:tc>
        <w:tc>
          <w:tcPr>
            <w:tcW w:w="0" w:type="auto"/>
          </w:tcPr>
          <w:p w14:paraId="00FB55A0" w14:textId="77777777" w:rsidR="00046D4A" w:rsidRPr="00B1530F" w:rsidRDefault="00046D4A" w:rsidP="004F19EB">
            <w:pPr>
              <w:pStyle w:val="TAL"/>
              <w:rPr>
                <w:sz w:val="16"/>
              </w:rPr>
            </w:pPr>
            <w:r>
              <w:rPr>
                <w:sz w:val="16"/>
              </w:rPr>
              <w:t>TSG WG RAN4</w:t>
            </w:r>
          </w:p>
        </w:tc>
        <w:tc>
          <w:tcPr>
            <w:tcW w:w="0" w:type="auto"/>
          </w:tcPr>
          <w:p w14:paraId="45109139" w14:textId="77777777" w:rsidR="00046D4A" w:rsidRPr="00B1530F" w:rsidRDefault="00046D4A" w:rsidP="004F19EB">
            <w:pPr>
              <w:pStyle w:val="TAL"/>
              <w:rPr>
                <w:sz w:val="16"/>
              </w:rPr>
            </w:pPr>
            <w:r>
              <w:rPr>
                <w:sz w:val="16"/>
              </w:rPr>
              <w:t>noted</w:t>
            </w:r>
          </w:p>
        </w:tc>
        <w:tc>
          <w:tcPr>
            <w:tcW w:w="1154" w:type="dxa"/>
          </w:tcPr>
          <w:p w14:paraId="27A01718" w14:textId="77777777" w:rsidR="00046D4A" w:rsidRPr="00B1530F" w:rsidRDefault="00046D4A" w:rsidP="004F19EB">
            <w:pPr>
              <w:pStyle w:val="TAL"/>
              <w:rPr>
                <w:sz w:val="16"/>
              </w:rPr>
            </w:pPr>
          </w:p>
        </w:tc>
        <w:tc>
          <w:tcPr>
            <w:tcW w:w="1159" w:type="dxa"/>
          </w:tcPr>
          <w:p w14:paraId="43A2BB6D" w14:textId="77777777" w:rsidR="00046D4A" w:rsidRPr="00B1530F" w:rsidRDefault="00046D4A" w:rsidP="004F19EB">
            <w:pPr>
              <w:pStyle w:val="TAL"/>
              <w:rPr>
                <w:sz w:val="16"/>
              </w:rPr>
            </w:pPr>
          </w:p>
        </w:tc>
      </w:tr>
      <w:tr w:rsidR="00046D4A" w14:paraId="14C47870" w14:textId="77777777" w:rsidTr="00796364">
        <w:tc>
          <w:tcPr>
            <w:tcW w:w="0" w:type="auto"/>
          </w:tcPr>
          <w:p w14:paraId="0C8B6B9D" w14:textId="77777777" w:rsidR="00046D4A" w:rsidRPr="00B1530F" w:rsidRDefault="00046D4A" w:rsidP="004F19EB">
            <w:pPr>
              <w:pStyle w:val="TAL"/>
              <w:rPr>
                <w:sz w:val="16"/>
              </w:rPr>
            </w:pPr>
            <w:r>
              <w:rPr>
                <w:sz w:val="16"/>
              </w:rPr>
              <w:t>R5-242119</w:t>
            </w:r>
          </w:p>
        </w:tc>
        <w:tc>
          <w:tcPr>
            <w:tcW w:w="0" w:type="auto"/>
          </w:tcPr>
          <w:p w14:paraId="5BAC2653" w14:textId="77777777" w:rsidR="00046D4A" w:rsidRPr="00B1530F" w:rsidRDefault="00046D4A" w:rsidP="004F19EB">
            <w:pPr>
              <w:pStyle w:val="TAL"/>
              <w:rPr>
                <w:sz w:val="16"/>
              </w:rPr>
            </w:pPr>
            <w:r>
              <w:rPr>
                <w:sz w:val="16"/>
              </w:rPr>
              <w:t>LS on Head Phantoms for XR devices OTA testing</w:t>
            </w:r>
          </w:p>
        </w:tc>
        <w:tc>
          <w:tcPr>
            <w:tcW w:w="0" w:type="auto"/>
          </w:tcPr>
          <w:p w14:paraId="76471225" w14:textId="77777777" w:rsidR="00046D4A" w:rsidRPr="00B1530F" w:rsidRDefault="00046D4A" w:rsidP="004F19EB">
            <w:pPr>
              <w:pStyle w:val="TAL"/>
              <w:rPr>
                <w:sz w:val="16"/>
              </w:rPr>
            </w:pPr>
            <w:r>
              <w:rPr>
                <w:sz w:val="16"/>
              </w:rPr>
              <w:t>TSG WG RAN4</w:t>
            </w:r>
          </w:p>
        </w:tc>
        <w:tc>
          <w:tcPr>
            <w:tcW w:w="0" w:type="auto"/>
          </w:tcPr>
          <w:p w14:paraId="1F900709" w14:textId="77777777" w:rsidR="00046D4A" w:rsidRPr="00B1530F" w:rsidRDefault="00046D4A" w:rsidP="004F19EB">
            <w:pPr>
              <w:pStyle w:val="TAL"/>
              <w:rPr>
                <w:sz w:val="16"/>
              </w:rPr>
            </w:pPr>
            <w:r>
              <w:rPr>
                <w:sz w:val="16"/>
              </w:rPr>
              <w:t>noted</w:t>
            </w:r>
          </w:p>
        </w:tc>
        <w:tc>
          <w:tcPr>
            <w:tcW w:w="1154" w:type="dxa"/>
          </w:tcPr>
          <w:p w14:paraId="736AA5D4" w14:textId="77777777" w:rsidR="00046D4A" w:rsidRPr="00B1530F" w:rsidRDefault="00046D4A" w:rsidP="004F19EB">
            <w:pPr>
              <w:pStyle w:val="TAL"/>
              <w:rPr>
                <w:sz w:val="16"/>
              </w:rPr>
            </w:pPr>
          </w:p>
        </w:tc>
        <w:tc>
          <w:tcPr>
            <w:tcW w:w="1159" w:type="dxa"/>
          </w:tcPr>
          <w:p w14:paraId="5D68B3BE" w14:textId="77777777" w:rsidR="00046D4A" w:rsidRPr="00B1530F" w:rsidRDefault="00046D4A" w:rsidP="004F19EB">
            <w:pPr>
              <w:pStyle w:val="TAL"/>
              <w:rPr>
                <w:sz w:val="16"/>
              </w:rPr>
            </w:pPr>
          </w:p>
        </w:tc>
      </w:tr>
      <w:tr w:rsidR="00046D4A" w14:paraId="1A42582A" w14:textId="77777777" w:rsidTr="00796364">
        <w:tc>
          <w:tcPr>
            <w:tcW w:w="0" w:type="auto"/>
          </w:tcPr>
          <w:p w14:paraId="504D1031" w14:textId="77777777" w:rsidR="00046D4A" w:rsidRPr="00B1530F" w:rsidRDefault="00046D4A" w:rsidP="004F19EB">
            <w:pPr>
              <w:pStyle w:val="TAL"/>
              <w:rPr>
                <w:sz w:val="16"/>
              </w:rPr>
            </w:pPr>
            <w:r>
              <w:rPr>
                <w:sz w:val="16"/>
              </w:rPr>
              <w:t>R5-242120</w:t>
            </w:r>
          </w:p>
        </w:tc>
        <w:tc>
          <w:tcPr>
            <w:tcW w:w="0" w:type="auto"/>
          </w:tcPr>
          <w:p w14:paraId="377307C9" w14:textId="77777777" w:rsidR="00046D4A" w:rsidRPr="00B1530F" w:rsidRDefault="00046D4A" w:rsidP="004F19EB">
            <w:pPr>
              <w:pStyle w:val="TAL"/>
              <w:rPr>
                <w:sz w:val="16"/>
              </w:rPr>
            </w:pPr>
            <w:r>
              <w:rPr>
                <w:sz w:val="16"/>
              </w:rPr>
              <w:t>Editorial correction to TC 6.2.16</w:t>
            </w:r>
          </w:p>
        </w:tc>
        <w:tc>
          <w:tcPr>
            <w:tcW w:w="0" w:type="auto"/>
          </w:tcPr>
          <w:p w14:paraId="52FE77A5" w14:textId="77777777" w:rsidR="00046D4A" w:rsidRPr="00B1530F" w:rsidRDefault="00046D4A" w:rsidP="004F19EB">
            <w:pPr>
              <w:pStyle w:val="TAL"/>
              <w:rPr>
                <w:sz w:val="16"/>
              </w:rPr>
            </w:pPr>
            <w:r>
              <w:rPr>
                <w:sz w:val="16"/>
              </w:rPr>
              <w:t>Mediatek India Technology Pvt.</w:t>
            </w:r>
          </w:p>
        </w:tc>
        <w:tc>
          <w:tcPr>
            <w:tcW w:w="0" w:type="auto"/>
          </w:tcPr>
          <w:p w14:paraId="0740D5AD" w14:textId="77777777" w:rsidR="00046D4A" w:rsidRPr="00B1530F" w:rsidRDefault="00046D4A" w:rsidP="004F19EB">
            <w:pPr>
              <w:pStyle w:val="TAL"/>
              <w:rPr>
                <w:sz w:val="16"/>
              </w:rPr>
            </w:pPr>
            <w:r>
              <w:rPr>
                <w:sz w:val="16"/>
              </w:rPr>
              <w:t>agreed</w:t>
            </w:r>
          </w:p>
        </w:tc>
        <w:tc>
          <w:tcPr>
            <w:tcW w:w="1154" w:type="dxa"/>
          </w:tcPr>
          <w:p w14:paraId="5D52146E" w14:textId="77777777" w:rsidR="00046D4A" w:rsidRPr="00B1530F" w:rsidRDefault="00046D4A" w:rsidP="004F19EB">
            <w:pPr>
              <w:pStyle w:val="TAL"/>
              <w:rPr>
                <w:sz w:val="16"/>
              </w:rPr>
            </w:pPr>
          </w:p>
        </w:tc>
        <w:tc>
          <w:tcPr>
            <w:tcW w:w="1159" w:type="dxa"/>
          </w:tcPr>
          <w:p w14:paraId="30E69DD9" w14:textId="77777777" w:rsidR="00046D4A" w:rsidRPr="00B1530F" w:rsidRDefault="00046D4A" w:rsidP="004F19EB">
            <w:pPr>
              <w:pStyle w:val="TAL"/>
              <w:rPr>
                <w:sz w:val="16"/>
              </w:rPr>
            </w:pPr>
          </w:p>
        </w:tc>
      </w:tr>
      <w:tr w:rsidR="00046D4A" w14:paraId="3CF59E2C" w14:textId="77777777" w:rsidTr="00796364">
        <w:tc>
          <w:tcPr>
            <w:tcW w:w="0" w:type="auto"/>
          </w:tcPr>
          <w:p w14:paraId="7E3CFDEC" w14:textId="77777777" w:rsidR="00046D4A" w:rsidRPr="00B1530F" w:rsidRDefault="00046D4A" w:rsidP="004F19EB">
            <w:pPr>
              <w:pStyle w:val="TAL"/>
              <w:rPr>
                <w:sz w:val="16"/>
              </w:rPr>
            </w:pPr>
            <w:r>
              <w:rPr>
                <w:sz w:val="16"/>
              </w:rPr>
              <w:t>R5-242121</w:t>
            </w:r>
          </w:p>
        </w:tc>
        <w:tc>
          <w:tcPr>
            <w:tcW w:w="0" w:type="auto"/>
          </w:tcPr>
          <w:p w14:paraId="04E64F8F" w14:textId="77777777" w:rsidR="00046D4A" w:rsidRPr="00B1530F" w:rsidRDefault="00046D4A" w:rsidP="004F19EB">
            <w:pPr>
              <w:pStyle w:val="TAL"/>
              <w:rPr>
                <w:sz w:val="16"/>
              </w:rPr>
            </w:pPr>
            <w:r>
              <w:rPr>
                <w:sz w:val="16"/>
              </w:rPr>
              <w:t>Correction of test case 8.1.3.6b Redirection to UTRAN-Redir-policy bit</w:t>
            </w:r>
          </w:p>
        </w:tc>
        <w:tc>
          <w:tcPr>
            <w:tcW w:w="0" w:type="auto"/>
          </w:tcPr>
          <w:p w14:paraId="1286C824" w14:textId="77777777" w:rsidR="00046D4A" w:rsidRPr="00B1530F" w:rsidRDefault="00046D4A" w:rsidP="004F19EB">
            <w:pPr>
              <w:pStyle w:val="TAL"/>
              <w:rPr>
                <w:sz w:val="16"/>
              </w:rPr>
            </w:pPr>
            <w:r>
              <w:rPr>
                <w:sz w:val="16"/>
              </w:rPr>
              <w:t>Vodafone GmbH, MCC TF 160</w:t>
            </w:r>
          </w:p>
        </w:tc>
        <w:tc>
          <w:tcPr>
            <w:tcW w:w="0" w:type="auto"/>
          </w:tcPr>
          <w:p w14:paraId="57B8C07A" w14:textId="77777777" w:rsidR="00046D4A" w:rsidRPr="00B1530F" w:rsidRDefault="00046D4A" w:rsidP="004F19EB">
            <w:pPr>
              <w:pStyle w:val="TAL"/>
              <w:rPr>
                <w:sz w:val="16"/>
              </w:rPr>
            </w:pPr>
            <w:r>
              <w:rPr>
                <w:sz w:val="16"/>
              </w:rPr>
              <w:t>revised</w:t>
            </w:r>
          </w:p>
        </w:tc>
        <w:tc>
          <w:tcPr>
            <w:tcW w:w="1154" w:type="dxa"/>
          </w:tcPr>
          <w:p w14:paraId="65BCF963" w14:textId="77777777" w:rsidR="00046D4A" w:rsidRPr="00B1530F" w:rsidRDefault="00046D4A" w:rsidP="004F19EB">
            <w:pPr>
              <w:pStyle w:val="TAL"/>
              <w:rPr>
                <w:sz w:val="16"/>
              </w:rPr>
            </w:pPr>
          </w:p>
        </w:tc>
        <w:tc>
          <w:tcPr>
            <w:tcW w:w="1159" w:type="dxa"/>
          </w:tcPr>
          <w:p w14:paraId="1DB8287A" w14:textId="77777777" w:rsidR="00046D4A" w:rsidRPr="00B1530F" w:rsidRDefault="00046D4A" w:rsidP="004F19EB">
            <w:pPr>
              <w:pStyle w:val="TAL"/>
              <w:rPr>
                <w:sz w:val="16"/>
              </w:rPr>
            </w:pPr>
            <w:r>
              <w:rPr>
                <w:sz w:val="16"/>
              </w:rPr>
              <w:t>R5-243468</w:t>
            </w:r>
          </w:p>
        </w:tc>
      </w:tr>
      <w:tr w:rsidR="00046D4A" w14:paraId="654DB612" w14:textId="77777777" w:rsidTr="00796364">
        <w:tc>
          <w:tcPr>
            <w:tcW w:w="0" w:type="auto"/>
          </w:tcPr>
          <w:p w14:paraId="35C1CD42" w14:textId="77777777" w:rsidR="00046D4A" w:rsidRPr="00B1530F" w:rsidRDefault="00046D4A" w:rsidP="004F19EB">
            <w:pPr>
              <w:pStyle w:val="TAL"/>
              <w:rPr>
                <w:sz w:val="16"/>
              </w:rPr>
            </w:pPr>
            <w:r>
              <w:rPr>
                <w:sz w:val="16"/>
              </w:rPr>
              <w:t>R5-242122</w:t>
            </w:r>
          </w:p>
        </w:tc>
        <w:tc>
          <w:tcPr>
            <w:tcW w:w="0" w:type="auto"/>
          </w:tcPr>
          <w:p w14:paraId="66EC3D8F" w14:textId="77777777" w:rsidR="00046D4A" w:rsidRPr="00B1530F" w:rsidRDefault="00046D4A" w:rsidP="004F19EB">
            <w:pPr>
              <w:pStyle w:val="TAL"/>
              <w:rPr>
                <w:sz w:val="16"/>
              </w:rPr>
            </w:pPr>
            <w:r>
              <w:rPr>
                <w:sz w:val="16"/>
              </w:rPr>
              <w:t>Addition of applicability of new test case 8.1.3.6b for redir-policy bit</w:t>
            </w:r>
          </w:p>
        </w:tc>
        <w:tc>
          <w:tcPr>
            <w:tcW w:w="0" w:type="auto"/>
          </w:tcPr>
          <w:p w14:paraId="100275F6" w14:textId="77777777" w:rsidR="00046D4A" w:rsidRPr="00B1530F" w:rsidRDefault="00046D4A" w:rsidP="004F19EB">
            <w:pPr>
              <w:pStyle w:val="TAL"/>
              <w:rPr>
                <w:sz w:val="16"/>
              </w:rPr>
            </w:pPr>
            <w:r>
              <w:rPr>
                <w:sz w:val="16"/>
              </w:rPr>
              <w:t>Vodafone GmbH, MCC TF160</w:t>
            </w:r>
          </w:p>
        </w:tc>
        <w:tc>
          <w:tcPr>
            <w:tcW w:w="0" w:type="auto"/>
          </w:tcPr>
          <w:p w14:paraId="49741E22" w14:textId="77777777" w:rsidR="00046D4A" w:rsidRPr="00B1530F" w:rsidRDefault="00046D4A" w:rsidP="004F19EB">
            <w:pPr>
              <w:pStyle w:val="TAL"/>
              <w:rPr>
                <w:sz w:val="16"/>
              </w:rPr>
            </w:pPr>
            <w:r>
              <w:rPr>
                <w:sz w:val="16"/>
              </w:rPr>
              <w:t>revised</w:t>
            </w:r>
          </w:p>
        </w:tc>
        <w:tc>
          <w:tcPr>
            <w:tcW w:w="1154" w:type="dxa"/>
          </w:tcPr>
          <w:p w14:paraId="06B4C7EF" w14:textId="77777777" w:rsidR="00046D4A" w:rsidRPr="00B1530F" w:rsidRDefault="00046D4A" w:rsidP="004F19EB">
            <w:pPr>
              <w:pStyle w:val="TAL"/>
              <w:rPr>
                <w:sz w:val="16"/>
              </w:rPr>
            </w:pPr>
          </w:p>
        </w:tc>
        <w:tc>
          <w:tcPr>
            <w:tcW w:w="1159" w:type="dxa"/>
          </w:tcPr>
          <w:p w14:paraId="6066DD89" w14:textId="77777777" w:rsidR="00046D4A" w:rsidRPr="00B1530F" w:rsidRDefault="00046D4A" w:rsidP="004F19EB">
            <w:pPr>
              <w:pStyle w:val="TAL"/>
              <w:rPr>
                <w:sz w:val="16"/>
              </w:rPr>
            </w:pPr>
            <w:r>
              <w:rPr>
                <w:sz w:val="16"/>
              </w:rPr>
              <w:t>R5-243469</w:t>
            </w:r>
          </w:p>
        </w:tc>
      </w:tr>
      <w:tr w:rsidR="00046D4A" w14:paraId="57E1A861" w14:textId="77777777" w:rsidTr="00796364">
        <w:tc>
          <w:tcPr>
            <w:tcW w:w="0" w:type="auto"/>
          </w:tcPr>
          <w:p w14:paraId="714EC08E" w14:textId="77777777" w:rsidR="00046D4A" w:rsidRPr="00B1530F" w:rsidRDefault="00046D4A" w:rsidP="004F19EB">
            <w:pPr>
              <w:pStyle w:val="TAL"/>
              <w:rPr>
                <w:sz w:val="16"/>
              </w:rPr>
            </w:pPr>
            <w:r>
              <w:rPr>
                <w:sz w:val="16"/>
              </w:rPr>
              <w:t>R5-242123</w:t>
            </w:r>
          </w:p>
        </w:tc>
        <w:tc>
          <w:tcPr>
            <w:tcW w:w="0" w:type="auto"/>
          </w:tcPr>
          <w:p w14:paraId="753DF6A0" w14:textId="77777777" w:rsidR="00046D4A" w:rsidRPr="00B1530F" w:rsidRDefault="00046D4A" w:rsidP="004F19EB">
            <w:pPr>
              <w:pStyle w:val="TAL"/>
              <w:rPr>
                <w:sz w:val="16"/>
              </w:rPr>
            </w:pPr>
            <w:r>
              <w:rPr>
                <w:sz w:val="16"/>
              </w:rPr>
              <w:t>Addition of Test Case 14.2.6</w:t>
            </w:r>
          </w:p>
        </w:tc>
        <w:tc>
          <w:tcPr>
            <w:tcW w:w="0" w:type="auto"/>
          </w:tcPr>
          <w:p w14:paraId="652B5FD1" w14:textId="77777777" w:rsidR="00046D4A" w:rsidRPr="00B1530F" w:rsidRDefault="00046D4A" w:rsidP="004F19EB">
            <w:pPr>
              <w:pStyle w:val="TAL"/>
              <w:rPr>
                <w:sz w:val="16"/>
              </w:rPr>
            </w:pPr>
            <w:r>
              <w:rPr>
                <w:sz w:val="16"/>
              </w:rPr>
              <w:t>Rohde &amp; Schwarz</w:t>
            </w:r>
          </w:p>
        </w:tc>
        <w:tc>
          <w:tcPr>
            <w:tcW w:w="0" w:type="auto"/>
          </w:tcPr>
          <w:p w14:paraId="4C07D354" w14:textId="77777777" w:rsidR="00046D4A" w:rsidRPr="00B1530F" w:rsidRDefault="00046D4A" w:rsidP="004F19EB">
            <w:pPr>
              <w:pStyle w:val="TAL"/>
              <w:rPr>
                <w:sz w:val="16"/>
              </w:rPr>
            </w:pPr>
            <w:r>
              <w:rPr>
                <w:sz w:val="16"/>
              </w:rPr>
              <w:t>revised</w:t>
            </w:r>
          </w:p>
        </w:tc>
        <w:tc>
          <w:tcPr>
            <w:tcW w:w="1154" w:type="dxa"/>
          </w:tcPr>
          <w:p w14:paraId="634327C3" w14:textId="77777777" w:rsidR="00046D4A" w:rsidRPr="00B1530F" w:rsidRDefault="00046D4A" w:rsidP="004F19EB">
            <w:pPr>
              <w:pStyle w:val="TAL"/>
              <w:rPr>
                <w:sz w:val="16"/>
              </w:rPr>
            </w:pPr>
          </w:p>
        </w:tc>
        <w:tc>
          <w:tcPr>
            <w:tcW w:w="1159" w:type="dxa"/>
          </w:tcPr>
          <w:p w14:paraId="22595369" w14:textId="77777777" w:rsidR="00046D4A" w:rsidRPr="00B1530F" w:rsidRDefault="00046D4A" w:rsidP="004F19EB">
            <w:pPr>
              <w:pStyle w:val="TAL"/>
              <w:rPr>
                <w:sz w:val="16"/>
              </w:rPr>
            </w:pPr>
            <w:r>
              <w:rPr>
                <w:sz w:val="16"/>
              </w:rPr>
              <w:t>R5-243803</w:t>
            </w:r>
          </w:p>
        </w:tc>
      </w:tr>
      <w:tr w:rsidR="00046D4A" w14:paraId="62826A51" w14:textId="77777777" w:rsidTr="00796364">
        <w:tc>
          <w:tcPr>
            <w:tcW w:w="0" w:type="auto"/>
          </w:tcPr>
          <w:p w14:paraId="070564CA" w14:textId="77777777" w:rsidR="00046D4A" w:rsidRPr="00B1530F" w:rsidRDefault="00046D4A" w:rsidP="004F19EB">
            <w:pPr>
              <w:pStyle w:val="TAL"/>
              <w:rPr>
                <w:sz w:val="16"/>
              </w:rPr>
            </w:pPr>
            <w:r>
              <w:rPr>
                <w:sz w:val="16"/>
              </w:rPr>
              <w:t>R5-242124</w:t>
            </w:r>
          </w:p>
        </w:tc>
        <w:tc>
          <w:tcPr>
            <w:tcW w:w="0" w:type="auto"/>
          </w:tcPr>
          <w:p w14:paraId="74F83ACC" w14:textId="77777777" w:rsidR="00046D4A" w:rsidRPr="00B1530F" w:rsidRDefault="00046D4A" w:rsidP="004F19EB">
            <w:pPr>
              <w:pStyle w:val="TAL"/>
              <w:rPr>
                <w:sz w:val="16"/>
              </w:rPr>
            </w:pPr>
            <w:r>
              <w:rPr>
                <w:sz w:val="16"/>
              </w:rPr>
              <w:t>New WID on UE Conformance - Further NR mobility enhancements</w:t>
            </w:r>
          </w:p>
        </w:tc>
        <w:tc>
          <w:tcPr>
            <w:tcW w:w="0" w:type="auto"/>
          </w:tcPr>
          <w:p w14:paraId="71F4A4C2" w14:textId="77777777" w:rsidR="00046D4A" w:rsidRPr="00B1530F" w:rsidRDefault="00046D4A" w:rsidP="004F19EB">
            <w:pPr>
              <w:pStyle w:val="TAL"/>
              <w:rPr>
                <w:sz w:val="16"/>
              </w:rPr>
            </w:pPr>
            <w:r>
              <w:rPr>
                <w:sz w:val="16"/>
              </w:rPr>
              <w:t>MediaTek Inc., Apple, China Telecom</w:t>
            </w:r>
          </w:p>
        </w:tc>
        <w:tc>
          <w:tcPr>
            <w:tcW w:w="0" w:type="auto"/>
          </w:tcPr>
          <w:p w14:paraId="5161A208" w14:textId="77777777" w:rsidR="00046D4A" w:rsidRPr="00B1530F" w:rsidRDefault="00046D4A" w:rsidP="004F19EB">
            <w:pPr>
              <w:pStyle w:val="TAL"/>
              <w:rPr>
                <w:sz w:val="16"/>
              </w:rPr>
            </w:pPr>
            <w:r>
              <w:rPr>
                <w:sz w:val="16"/>
              </w:rPr>
              <w:t>revised</w:t>
            </w:r>
          </w:p>
        </w:tc>
        <w:tc>
          <w:tcPr>
            <w:tcW w:w="1154" w:type="dxa"/>
          </w:tcPr>
          <w:p w14:paraId="2991FAFA" w14:textId="77777777" w:rsidR="00046D4A" w:rsidRPr="00B1530F" w:rsidRDefault="00046D4A" w:rsidP="004F19EB">
            <w:pPr>
              <w:pStyle w:val="TAL"/>
              <w:rPr>
                <w:sz w:val="16"/>
              </w:rPr>
            </w:pPr>
          </w:p>
        </w:tc>
        <w:tc>
          <w:tcPr>
            <w:tcW w:w="1159" w:type="dxa"/>
          </w:tcPr>
          <w:p w14:paraId="60561C24" w14:textId="77777777" w:rsidR="00046D4A" w:rsidRPr="00B1530F" w:rsidRDefault="00046D4A" w:rsidP="004F19EB">
            <w:pPr>
              <w:pStyle w:val="TAL"/>
              <w:rPr>
                <w:sz w:val="16"/>
              </w:rPr>
            </w:pPr>
            <w:r>
              <w:rPr>
                <w:sz w:val="16"/>
              </w:rPr>
              <w:t>R5-243451</w:t>
            </w:r>
          </w:p>
        </w:tc>
      </w:tr>
      <w:tr w:rsidR="00046D4A" w14:paraId="6DA4104C" w14:textId="77777777" w:rsidTr="00796364">
        <w:tc>
          <w:tcPr>
            <w:tcW w:w="0" w:type="auto"/>
          </w:tcPr>
          <w:p w14:paraId="40358C14" w14:textId="77777777" w:rsidR="00046D4A" w:rsidRPr="00B1530F" w:rsidRDefault="00046D4A" w:rsidP="004F19EB">
            <w:pPr>
              <w:pStyle w:val="TAL"/>
              <w:rPr>
                <w:sz w:val="16"/>
              </w:rPr>
            </w:pPr>
            <w:r>
              <w:rPr>
                <w:sz w:val="16"/>
              </w:rPr>
              <w:t>R5-242125</w:t>
            </w:r>
          </w:p>
        </w:tc>
        <w:tc>
          <w:tcPr>
            <w:tcW w:w="0" w:type="auto"/>
          </w:tcPr>
          <w:p w14:paraId="614BAF42" w14:textId="77777777" w:rsidR="00046D4A" w:rsidRPr="00B1530F" w:rsidRDefault="00046D4A" w:rsidP="004F19EB">
            <w:pPr>
              <w:pStyle w:val="TAL"/>
              <w:rPr>
                <w:sz w:val="16"/>
              </w:rPr>
            </w:pPr>
            <w:r>
              <w:rPr>
                <w:sz w:val="16"/>
              </w:rPr>
              <w:t>New WID on UE Conformance - Introduction of FDD LTE band (L+S band) for IoT NTN operation</w:t>
            </w:r>
          </w:p>
        </w:tc>
        <w:tc>
          <w:tcPr>
            <w:tcW w:w="0" w:type="auto"/>
          </w:tcPr>
          <w:p w14:paraId="2F8F6892" w14:textId="77777777" w:rsidR="00046D4A" w:rsidRPr="00B1530F" w:rsidRDefault="00046D4A" w:rsidP="004F19EB">
            <w:pPr>
              <w:pStyle w:val="TAL"/>
              <w:rPr>
                <w:sz w:val="16"/>
              </w:rPr>
            </w:pPr>
            <w:r>
              <w:rPr>
                <w:sz w:val="16"/>
              </w:rPr>
              <w:t>MediaTek Inc., China Telecom</w:t>
            </w:r>
          </w:p>
        </w:tc>
        <w:tc>
          <w:tcPr>
            <w:tcW w:w="0" w:type="auto"/>
          </w:tcPr>
          <w:p w14:paraId="2BAB6A9A" w14:textId="77777777" w:rsidR="00046D4A" w:rsidRPr="00B1530F" w:rsidRDefault="00046D4A" w:rsidP="004F19EB">
            <w:pPr>
              <w:pStyle w:val="TAL"/>
              <w:rPr>
                <w:sz w:val="16"/>
              </w:rPr>
            </w:pPr>
            <w:r>
              <w:rPr>
                <w:sz w:val="16"/>
              </w:rPr>
              <w:t>revised</w:t>
            </w:r>
          </w:p>
        </w:tc>
        <w:tc>
          <w:tcPr>
            <w:tcW w:w="1154" w:type="dxa"/>
          </w:tcPr>
          <w:p w14:paraId="6A256D4F" w14:textId="77777777" w:rsidR="00046D4A" w:rsidRPr="00B1530F" w:rsidRDefault="00046D4A" w:rsidP="004F19EB">
            <w:pPr>
              <w:pStyle w:val="TAL"/>
              <w:rPr>
                <w:sz w:val="16"/>
              </w:rPr>
            </w:pPr>
          </w:p>
        </w:tc>
        <w:tc>
          <w:tcPr>
            <w:tcW w:w="1159" w:type="dxa"/>
          </w:tcPr>
          <w:p w14:paraId="38DF67F6" w14:textId="77777777" w:rsidR="00046D4A" w:rsidRPr="00B1530F" w:rsidRDefault="00046D4A" w:rsidP="004F19EB">
            <w:pPr>
              <w:pStyle w:val="TAL"/>
              <w:rPr>
                <w:sz w:val="16"/>
              </w:rPr>
            </w:pPr>
            <w:r>
              <w:rPr>
                <w:sz w:val="16"/>
              </w:rPr>
              <w:t>R5-243452</w:t>
            </w:r>
          </w:p>
        </w:tc>
      </w:tr>
      <w:tr w:rsidR="00046D4A" w14:paraId="4B39290A" w14:textId="77777777" w:rsidTr="00796364">
        <w:tc>
          <w:tcPr>
            <w:tcW w:w="0" w:type="auto"/>
          </w:tcPr>
          <w:p w14:paraId="4A121BD6" w14:textId="77777777" w:rsidR="00046D4A" w:rsidRPr="00B1530F" w:rsidRDefault="00046D4A" w:rsidP="004F19EB">
            <w:pPr>
              <w:pStyle w:val="TAL"/>
              <w:rPr>
                <w:sz w:val="16"/>
              </w:rPr>
            </w:pPr>
            <w:r>
              <w:rPr>
                <w:sz w:val="16"/>
              </w:rPr>
              <w:t>R5-242126</w:t>
            </w:r>
          </w:p>
        </w:tc>
        <w:tc>
          <w:tcPr>
            <w:tcW w:w="0" w:type="auto"/>
          </w:tcPr>
          <w:p w14:paraId="33C2ADB2" w14:textId="77777777" w:rsidR="00046D4A" w:rsidRPr="00B1530F" w:rsidRDefault="00046D4A" w:rsidP="004F19EB">
            <w:pPr>
              <w:pStyle w:val="TAL"/>
              <w:rPr>
                <w:sz w:val="16"/>
              </w:rPr>
            </w:pPr>
            <w:r>
              <w:rPr>
                <w:sz w:val="16"/>
              </w:rPr>
              <w:t>New WID on UE Conformance - Introduction of the Extended L-band (UL 1668-1675MHz, DL 1518-1525MHz) for IoT NTN</w:t>
            </w:r>
          </w:p>
        </w:tc>
        <w:tc>
          <w:tcPr>
            <w:tcW w:w="0" w:type="auto"/>
          </w:tcPr>
          <w:p w14:paraId="4E8E4E0B" w14:textId="77777777" w:rsidR="00046D4A" w:rsidRPr="00B1530F" w:rsidRDefault="00046D4A" w:rsidP="004F19EB">
            <w:pPr>
              <w:pStyle w:val="TAL"/>
              <w:rPr>
                <w:sz w:val="16"/>
              </w:rPr>
            </w:pPr>
            <w:r>
              <w:rPr>
                <w:sz w:val="16"/>
              </w:rPr>
              <w:t>MediaTek Inc., Inmarsat</w:t>
            </w:r>
          </w:p>
        </w:tc>
        <w:tc>
          <w:tcPr>
            <w:tcW w:w="0" w:type="auto"/>
          </w:tcPr>
          <w:p w14:paraId="4454E7AB" w14:textId="77777777" w:rsidR="00046D4A" w:rsidRPr="00B1530F" w:rsidRDefault="00046D4A" w:rsidP="004F19EB">
            <w:pPr>
              <w:pStyle w:val="TAL"/>
              <w:rPr>
                <w:sz w:val="16"/>
              </w:rPr>
            </w:pPr>
            <w:r>
              <w:rPr>
                <w:sz w:val="16"/>
              </w:rPr>
              <w:t>revised</w:t>
            </w:r>
          </w:p>
        </w:tc>
        <w:tc>
          <w:tcPr>
            <w:tcW w:w="1154" w:type="dxa"/>
          </w:tcPr>
          <w:p w14:paraId="084865A3" w14:textId="77777777" w:rsidR="00046D4A" w:rsidRPr="00B1530F" w:rsidRDefault="00046D4A" w:rsidP="004F19EB">
            <w:pPr>
              <w:pStyle w:val="TAL"/>
              <w:rPr>
                <w:sz w:val="16"/>
              </w:rPr>
            </w:pPr>
          </w:p>
        </w:tc>
        <w:tc>
          <w:tcPr>
            <w:tcW w:w="1159" w:type="dxa"/>
          </w:tcPr>
          <w:p w14:paraId="5C6FE1E0" w14:textId="77777777" w:rsidR="00046D4A" w:rsidRPr="00B1530F" w:rsidRDefault="00046D4A" w:rsidP="004F19EB">
            <w:pPr>
              <w:pStyle w:val="TAL"/>
              <w:rPr>
                <w:sz w:val="16"/>
              </w:rPr>
            </w:pPr>
            <w:r>
              <w:rPr>
                <w:sz w:val="16"/>
              </w:rPr>
              <w:t>R5-243453</w:t>
            </w:r>
          </w:p>
        </w:tc>
      </w:tr>
      <w:tr w:rsidR="00046D4A" w14:paraId="4D35E112" w14:textId="77777777" w:rsidTr="00796364">
        <w:tc>
          <w:tcPr>
            <w:tcW w:w="0" w:type="auto"/>
          </w:tcPr>
          <w:p w14:paraId="6AE8363A" w14:textId="77777777" w:rsidR="00046D4A" w:rsidRPr="00B1530F" w:rsidRDefault="00046D4A" w:rsidP="004F19EB">
            <w:pPr>
              <w:pStyle w:val="TAL"/>
              <w:rPr>
                <w:sz w:val="16"/>
              </w:rPr>
            </w:pPr>
            <w:r>
              <w:rPr>
                <w:sz w:val="16"/>
              </w:rPr>
              <w:t>R5-242127</w:t>
            </w:r>
          </w:p>
        </w:tc>
        <w:tc>
          <w:tcPr>
            <w:tcW w:w="0" w:type="auto"/>
          </w:tcPr>
          <w:p w14:paraId="697547DA" w14:textId="77777777" w:rsidR="00046D4A" w:rsidRPr="00B1530F" w:rsidRDefault="00046D4A" w:rsidP="004F19EB">
            <w:pPr>
              <w:pStyle w:val="TAL"/>
              <w:rPr>
                <w:sz w:val="16"/>
              </w:rPr>
            </w:pPr>
            <w:r>
              <w:rPr>
                <w:sz w:val="16"/>
              </w:rPr>
              <w:t>Addition of TT for MG enhancements TC 6.6.18.3</w:t>
            </w:r>
          </w:p>
        </w:tc>
        <w:tc>
          <w:tcPr>
            <w:tcW w:w="0" w:type="auto"/>
          </w:tcPr>
          <w:p w14:paraId="53526EE7" w14:textId="77777777" w:rsidR="00046D4A" w:rsidRPr="00B1530F" w:rsidRDefault="00046D4A" w:rsidP="004F19EB">
            <w:pPr>
              <w:pStyle w:val="TAL"/>
              <w:rPr>
                <w:sz w:val="16"/>
              </w:rPr>
            </w:pPr>
            <w:r>
              <w:rPr>
                <w:sz w:val="16"/>
              </w:rPr>
              <w:t>MediaTek Inc.</w:t>
            </w:r>
          </w:p>
        </w:tc>
        <w:tc>
          <w:tcPr>
            <w:tcW w:w="0" w:type="auto"/>
          </w:tcPr>
          <w:p w14:paraId="1C7585A9" w14:textId="77777777" w:rsidR="00046D4A" w:rsidRPr="00B1530F" w:rsidRDefault="00046D4A" w:rsidP="004F19EB">
            <w:pPr>
              <w:pStyle w:val="TAL"/>
              <w:rPr>
                <w:sz w:val="16"/>
              </w:rPr>
            </w:pPr>
            <w:r>
              <w:rPr>
                <w:sz w:val="16"/>
              </w:rPr>
              <w:t>revised</w:t>
            </w:r>
          </w:p>
        </w:tc>
        <w:tc>
          <w:tcPr>
            <w:tcW w:w="1154" w:type="dxa"/>
          </w:tcPr>
          <w:p w14:paraId="639573E4" w14:textId="77777777" w:rsidR="00046D4A" w:rsidRPr="00B1530F" w:rsidRDefault="00046D4A" w:rsidP="004F19EB">
            <w:pPr>
              <w:pStyle w:val="TAL"/>
              <w:rPr>
                <w:sz w:val="16"/>
              </w:rPr>
            </w:pPr>
          </w:p>
        </w:tc>
        <w:tc>
          <w:tcPr>
            <w:tcW w:w="1159" w:type="dxa"/>
          </w:tcPr>
          <w:p w14:paraId="778BE750" w14:textId="77777777" w:rsidR="00046D4A" w:rsidRPr="00B1530F" w:rsidRDefault="00046D4A" w:rsidP="004F19EB">
            <w:pPr>
              <w:pStyle w:val="TAL"/>
              <w:rPr>
                <w:sz w:val="16"/>
              </w:rPr>
            </w:pPr>
            <w:r>
              <w:rPr>
                <w:sz w:val="16"/>
              </w:rPr>
              <w:t>R5-244005</w:t>
            </w:r>
          </w:p>
        </w:tc>
      </w:tr>
      <w:tr w:rsidR="00046D4A" w14:paraId="2D3FFE78" w14:textId="77777777" w:rsidTr="00796364">
        <w:tc>
          <w:tcPr>
            <w:tcW w:w="0" w:type="auto"/>
          </w:tcPr>
          <w:p w14:paraId="270856DE" w14:textId="77777777" w:rsidR="00046D4A" w:rsidRPr="00B1530F" w:rsidRDefault="00046D4A" w:rsidP="004F19EB">
            <w:pPr>
              <w:pStyle w:val="TAL"/>
              <w:rPr>
                <w:sz w:val="16"/>
              </w:rPr>
            </w:pPr>
            <w:r>
              <w:rPr>
                <w:sz w:val="16"/>
              </w:rPr>
              <w:t>R5-242128</w:t>
            </w:r>
          </w:p>
        </w:tc>
        <w:tc>
          <w:tcPr>
            <w:tcW w:w="0" w:type="auto"/>
          </w:tcPr>
          <w:p w14:paraId="05F948A3" w14:textId="77777777" w:rsidR="00046D4A" w:rsidRPr="00B1530F" w:rsidRDefault="00046D4A" w:rsidP="004F19EB">
            <w:pPr>
              <w:pStyle w:val="TAL"/>
              <w:rPr>
                <w:sz w:val="16"/>
              </w:rPr>
            </w:pPr>
            <w:r>
              <w:rPr>
                <w:sz w:val="16"/>
              </w:rPr>
              <w:t>Addition of TT for MG enhancements TC 6.6.18.4</w:t>
            </w:r>
          </w:p>
        </w:tc>
        <w:tc>
          <w:tcPr>
            <w:tcW w:w="0" w:type="auto"/>
          </w:tcPr>
          <w:p w14:paraId="47643B5A" w14:textId="77777777" w:rsidR="00046D4A" w:rsidRPr="00B1530F" w:rsidRDefault="00046D4A" w:rsidP="004F19EB">
            <w:pPr>
              <w:pStyle w:val="TAL"/>
              <w:rPr>
                <w:sz w:val="16"/>
              </w:rPr>
            </w:pPr>
            <w:r>
              <w:rPr>
                <w:sz w:val="16"/>
              </w:rPr>
              <w:t>MediaTek Inc.</w:t>
            </w:r>
          </w:p>
        </w:tc>
        <w:tc>
          <w:tcPr>
            <w:tcW w:w="0" w:type="auto"/>
          </w:tcPr>
          <w:p w14:paraId="6B45D6FE" w14:textId="77777777" w:rsidR="00046D4A" w:rsidRPr="00B1530F" w:rsidRDefault="00046D4A" w:rsidP="004F19EB">
            <w:pPr>
              <w:pStyle w:val="TAL"/>
              <w:rPr>
                <w:sz w:val="16"/>
              </w:rPr>
            </w:pPr>
            <w:r>
              <w:rPr>
                <w:sz w:val="16"/>
              </w:rPr>
              <w:t>revised</w:t>
            </w:r>
          </w:p>
        </w:tc>
        <w:tc>
          <w:tcPr>
            <w:tcW w:w="1154" w:type="dxa"/>
          </w:tcPr>
          <w:p w14:paraId="7155AC4E" w14:textId="77777777" w:rsidR="00046D4A" w:rsidRPr="00B1530F" w:rsidRDefault="00046D4A" w:rsidP="004F19EB">
            <w:pPr>
              <w:pStyle w:val="TAL"/>
              <w:rPr>
                <w:sz w:val="16"/>
              </w:rPr>
            </w:pPr>
          </w:p>
        </w:tc>
        <w:tc>
          <w:tcPr>
            <w:tcW w:w="1159" w:type="dxa"/>
          </w:tcPr>
          <w:p w14:paraId="7EC02B09" w14:textId="77777777" w:rsidR="00046D4A" w:rsidRPr="00B1530F" w:rsidRDefault="00046D4A" w:rsidP="004F19EB">
            <w:pPr>
              <w:pStyle w:val="TAL"/>
              <w:rPr>
                <w:sz w:val="16"/>
              </w:rPr>
            </w:pPr>
            <w:r>
              <w:rPr>
                <w:sz w:val="16"/>
              </w:rPr>
              <w:t>R5-243920</w:t>
            </w:r>
          </w:p>
        </w:tc>
      </w:tr>
      <w:tr w:rsidR="00046D4A" w14:paraId="5B57B07C" w14:textId="77777777" w:rsidTr="00796364">
        <w:tc>
          <w:tcPr>
            <w:tcW w:w="0" w:type="auto"/>
          </w:tcPr>
          <w:p w14:paraId="0B12015C" w14:textId="77777777" w:rsidR="00046D4A" w:rsidRPr="00B1530F" w:rsidRDefault="00046D4A" w:rsidP="004F19EB">
            <w:pPr>
              <w:pStyle w:val="TAL"/>
              <w:rPr>
                <w:sz w:val="16"/>
              </w:rPr>
            </w:pPr>
            <w:r>
              <w:rPr>
                <w:sz w:val="16"/>
              </w:rPr>
              <w:t>R5-242129</w:t>
            </w:r>
          </w:p>
        </w:tc>
        <w:tc>
          <w:tcPr>
            <w:tcW w:w="0" w:type="auto"/>
          </w:tcPr>
          <w:p w14:paraId="4CCAF000" w14:textId="77777777" w:rsidR="00046D4A" w:rsidRPr="00B1530F" w:rsidRDefault="00046D4A" w:rsidP="004F19EB">
            <w:pPr>
              <w:pStyle w:val="TAL"/>
              <w:rPr>
                <w:sz w:val="16"/>
              </w:rPr>
            </w:pPr>
            <w:r>
              <w:rPr>
                <w:sz w:val="16"/>
              </w:rPr>
              <w:t>Addition of TT for MG enhancements TC 6.6.18.3</w:t>
            </w:r>
          </w:p>
        </w:tc>
        <w:tc>
          <w:tcPr>
            <w:tcW w:w="0" w:type="auto"/>
          </w:tcPr>
          <w:p w14:paraId="20661814" w14:textId="77777777" w:rsidR="00046D4A" w:rsidRPr="00B1530F" w:rsidRDefault="00046D4A" w:rsidP="004F19EB">
            <w:pPr>
              <w:pStyle w:val="TAL"/>
              <w:rPr>
                <w:sz w:val="16"/>
              </w:rPr>
            </w:pPr>
            <w:r>
              <w:rPr>
                <w:sz w:val="16"/>
              </w:rPr>
              <w:t>MediaTek Inc.</w:t>
            </w:r>
          </w:p>
        </w:tc>
        <w:tc>
          <w:tcPr>
            <w:tcW w:w="0" w:type="auto"/>
          </w:tcPr>
          <w:p w14:paraId="07B67636" w14:textId="77777777" w:rsidR="00046D4A" w:rsidRPr="00B1530F" w:rsidRDefault="00046D4A" w:rsidP="004F19EB">
            <w:pPr>
              <w:pStyle w:val="TAL"/>
              <w:rPr>
                <w:sz w:val="16"/>
              </w:rPr>
            </w:pPr>
            <w:r>
              <w:rPr>
                <w:sz w:val="16"/>
              </w:rPr>
              <w:t>revised</w:t>
            </w:r>
          </w:p>
        </w:tc>
        <w:tc>
          <w:tcPr>
            <w:tcW w:w="1154" w:type="dxa"/>
          </w:tcPr>
          <w:p w14:paraId="7DE198E8" w14:textId="77777777" w:rsidR="00046D4A" w:rsidRPr="00B1530F" w:rsidRDefault="00046D4A" w:rsidP="004F19EB">
            <w:pPr>
              <w:pStyle w:val="TAL"/>
              <w:rPr>
                <w:sz w:val="16"/>
              </w:rPr>
            </w:pPr>
          </w:p>
        </w:tc>
        <w:tc>
          <w:tcPr>
            <w:tcW w:w="1159" w:type="dxa"/>
          </w:tcPr>
          <w:p w14:paraId="52B3EB53" w14:textId="77777777" w:rsidR="00046D4A" w:rsidRPr="00B1530F" w:rsidRDefault="00046D4A" w:rsidP="004F19EB">
            <w:pPr>
              <w:pStyle w:val="TAL"/>
              <w:rPr>
                <w:sz w:val="16"/>
              </w:rPr>
            </w:pPr>
            <w:r>
              <w:rPr>
                <w:sz w:val="16"/>
              </w:rPr>
              <w:t>R5-243921</w:t>
            </w:r>
          </w:p>
        </w:tc>
      </w:tr>
      <w:tr w:rsidR="00046D4A" w14:paraId="646CB85E" w14:textId="77777777" w:rsidTr="00796364">
        <w:tc>
          <w:tcPr>
            <w:tcW w:w="0" w:type="auto"/>
          </w:tcPr>
          <w:p w14:paraId="4E1A5D03" w14:textId="77777777" w:rsidR="00046D4A" w:rsidRPr="00B1530F" w:rsidRDefault="00046D4A" w:rsidP="004F19EB">
            <w:pPr>
              <w:pStyle w:val="TAL"/>
              <w:rPr>
                <w:sz w:val="16"/>
              </w:rPr>
            </w:pPr>
            <w:r>
              <w:rPr>
                <w:sz w:val="16"/>
              </w:rPr>
              <w:t>R5-242130</w:t>
            </w:r>
          </w:p>
        </w:tc>
        <w:tc>
          <w:tcPr>
            <w:tcW w:w="0" w:type="auto"/>
          </w:tcPr>
          <w:p w14:paraId="646F1F5E" w14:textId="77777777" w:rsidR="00046D4A" w:rsidRPr="00B1530F" w:rsidRDefault="00046D4A" w:rsidP="004F19EB">
            <w:pPr>
              <w:pStyle w:val="TAL"/>
              <w:rPr>
                <w:sz w:val="16"/>
              </w:rPr>
            </w:pPr>
            <w:r>
              <w:rPr>
                <w:sz w:val="16"/>
              </w:rPr>
              <w:t>Addition of TT for MG enhancements TC 6.6.18.4</w:t>
            </w:r>
          </w:p>
        </w:tc>
        <w:tc>
          <w:tcPr>
            <w:tcW w:w="0" w:type="auto"/>
          </w:tcPr>
          <w:p w14:paraId="16134CD7" w14:textId="77777777" w:rsidR="00046D4A" w:rsidRPr="00B1530F" w:rsidRDefault="00046D4A" w:rsidP="004F19EB">
            <w:pPr>
              <w:pStyle w:val="TAL"/>
              <w:rPr>
                <w:sz w:val="16"/>
              </w:rPr>
            </w:pPr>
            <w:r>
              <w:rPr>
                <w:sz w:val="16"/>
              </w:rPr>
              <w:t>MediaTek Inc.</w:t>
            </w:r>
          </w:p>
        </w:tc>
        <w:tc>
          <w:tcPr>
            <w:tcW w:w="0" w:type="auto"/>
          </w:tcPr>
          <w:p w14:paraId="7D7798F6" w14:textId="77777777" w:rsidR="00046D4A" w:rsidRPr="00B1530F" w:rsidRDefault="00046D4A" w:rsidP="004F19EB">
            <w:pPr>
              <w:pStyle w:val="TAL"/>
              <w:rPr>
                <w:sz w:val="16"/>
              </w:rPr>
            </w:pPr>
            <w:r>
              <w:rPr>
                <w:sz w:val="16"/>
              </w:rPr>
              <w:t>revised</w:t>
            </w:r>
          </w:p>
        </w:tc>
        <w:tc>
          <w:tcPr>
            <w:tcW w:w="1154" w:type="dxa"/>
          </w:tcPr>
          <w:p w14:paraId="703412CB" w14:textId="77777777" w:rsidR="00046D4A" w:rsidRPr="00B1530F" w:rsidRDefault="00046D4A" w:rsidP="004F19EB">
            <w:pPr>
              <w:pStyle w:val="TAL"/>
              <w:rPr>
                <w:sz w:val="16"/>
              </w:rPr>
            </w:pPr>
          </w:p>
        </w:tc>
        <w:tc>
          <w:tcPr>
            <w:tcW w:w="1159" w:type="dxa"/>
          </w:tcPr>
          <w:p w14:paraId="18C1F8A6" w14:textId="77777777" w:rsidR="00046D4A" w:rsidRPr="00B1530F" w:rsidRDefault="00046D4A" w:rsidP="004F19EB">
            <w:pPr>
              <w:pStyle w:val="TAL"/>
              <w:rPr>
                <w:sz w:val="16"/>
              </w:rPr>
            </w:pPr>
            <w:r>
              <w:rPr>
                <w:sz w:val="16"/>
              </w:rPr>
              <w:t>R5-243922</w:t>
            </w:r>
          </w:p>
        </w:tc>
      </w:tr>
      <w:tr w:rsidR="00046D4A" w14:paraId="4E2677E5" w14:textId="77777777" w:rsidTr="00796364">
        <w:tc>
          <w:tcPr>
            <w:tcW w:w="0" w:type="auto"/>
          </w:tcPr>
          <w:p w14:paraId="39E9D39A" w14:textId="77777777" w:rsidR="00046D4A" w:rsidRPr="00B1530F" w:rsidRDefault="00046D4A" w:rsidP="004F19EB">
            <w:pPr>
              <w:pStyle w:val="TAL"/>
              <w:rPr>
                <w:sz w:val="16"/>
              </w:rPr>
            </w:pPr>
            <w:r>
              <w:rPr>
                <w:sz w:val="16"/>
              </w:rPr>
              <w:t>R5-242131</w:t>
            </w:r>
          </w:p>
        </w:tc>
        <w:tc>
          <w:tcPr>
            <w:tcW w:w="0" w:type="auto"/>
          </w:tcPr>
          <w:p w14:paraId="5A679289" w14:textId="77777777" w:rsidR="00046D4A" w:rsidRPr="00B1530F" w:rsidRDefault="00046D4A" w:rsidP="004F19EB">
            <w:pPr>
              <w:pStyle w:val="TAL"/>
              <w:rPr>
                <w:sz w:val="16"/>
              </w:rPr>
            </w:pPr>
            <w:r>
              <w:rPr>
                <w:sz w:val="16"/>
              </w:rPr>
              <w:t>Correction to HPUE PICS mnemonic</w:t>
            </w:r>
          </w:p>
        </w:tc>
        <w:tc>
          <w:tcPr>
            <w:tcW w:w="0" w:type="auto"/>
          </w:tcPr>
          <w:p w14:paraId="526D7892" w14:textId="77777777" w:rsidR="00046D4A" w:rsidRPr="00B1530F" w:rsidRDefault="00046D4A" w:rsidP="004F19EB">
            <w:pPr>
              <w:pStyle w:val="TAL"/>
              <w:rPr>
                <w:sz w:val="16"/>
              </w:rPr>
            </w:pPr>
            <w:r>
              <w:rPr>
                <w:sz w:val="16"/>
              </w:rPr>
              <w:t>MediaTek Inc.</w:t>
            </w:r>
          </w:p>
        </w:tc>
        <w:tc>
          <w:tcPr>
            <w:tcW w:w="0" w:type="auto"/>
          </w:tcPr>
          <w:p w14:paraId="4CB75AF8" w14:textId="77777777" w:rsidR="00046D4A" w:rsidRPr="00B1530F" w:rsidRDefault="00046D4A" w:rsidP="004F19EB">
            <w:pPr>
              <w:pStyle w:val="TAL"/>
              <w:rPr>
                <w:sz w:val="16"/>
              </w:rPr>
            </w:pPr>
            <w:r>
              <w:rPr>
                <w:sz w:val="16"/>
              </w:rPr>
              <w:t>withdrawn</w:t>
            </w:r>
          </w:p>
        </w:tc>
        <w:tc>
          <w:tcPr>
            <w:tcW w:w="1154" w:type="dxa"/>
          </w:tcPr>
          <w:p w14:paraId="3129C572" w14:textId="77777777" w:rsidR="00046D4A" w:rsidRPr="00B1530F" w:rsidRDefault="00046D4A" w:rsidP="004F19EB">
            <w:pPr>
              <w:pStyle w:val="TAL"/>
              <w:rPr>
                <w:sz w:val="16"/>
              </w:rPr>
            </w:pPr>
          </w:p>
        </w:tc>
        <w:tc>
          <w:tcPr>
            <w:tcW w:w="1159" w:type="dxa"/>
          </w:tcPr>
          <w:p w14:paraId="2A8868BA" w14:textId="77777777" w:rsidR="00046D4A" w:rsidRPr="00B1530F" w:rsidRDefault="00046D4A" w:rsidP="004F19EB">
            <w:pPr>
              <w:pStyle w:val="TAL"/>
              <w:rPr>
                <w:sz w:val="16"/>
              </w:rPr>
            </w:pPr>
          </w:p>
        </w:tc>
      </w:tr>
      <w:tr w:rsidR="00046D4A" w14:paraId="6DC168C8" w14:textId="77777777" w:rsidTr="00796364">
        <w:tc>
          <w:tcPr>
            <w:tcW w:w="0" w:type="auto"/>
          </w:tcPr>
          <w:p w14:paraId="34D25B3E" w14:textId="77777777" w:rsidR="00046D4A" w:rsidRPr="00B1530F" w:rsidRDefault="00046D4A" w:rsidP="004F19EB">
            <w:pPr>
              <w:pStyle w:val="TAL"/>
              <w:rPr>
                <w:sz w:val="16"/>
              </w:rPr>
            </w:pPr>
            <w:r>
              <w:rPr>
                <w:sz w:val="16"/>
              </w:rPr>
              <w:t>R5-242132</w:t>
            </w:r>
          </w:p>
        </w:tc>
        <w:tc>
          <w:tcPr>
            <w:tcW w:w="0" w:type="auto"/>
          </w:tcPr>
          <w:p w14:paraId="05032534" w14:textId="77777777" w:rsidR="00046D4A" w:rsidRPr="00B1530F" w:rsidRDefault="00046D4A" w:rsidP="004F19EB">
            <w:pPr>
              <w:pStyle w:val="TAL"/>
              <w:rPr>
                <w:sz w:val="16"/>
              </w:rPr>
            </w:pPr>
            <w:r>
              <w:rPr>
                <w:sz w:val="16"/>
              </w:rPr>
              <w:t>Update of NTN-config for NGSO</w:t>
            </w:r>
          </w:p>
        </w:tc>
        <w:tc>
          <w:tcPr>
            <w:tcW w:w="0" w:type="auto"/>
          </w:tcPr>
          <w:p w14:paraId="64B700E6" w14:textId="77777777" w:rsidR="00046D4A" w:rsidRPr="00B1530F" w:rsidRDefault="00046D4A" w:rsidP="004F19EB">
            <w:pPr>
              <w:pStyle w:val="TAL"/>
              <w:rPr>
                <w:sz w:val="16"/>
              </w:rPr>
            </w:pPr>
            <w:r>
              <w:rPr>
                <w:sz w:val="16"/>
              </w:rPr>
              <w:t>MediaTek Inc.</w:t>
            </w:r>
          </w:p>
        </w:tc>
        <w:tc>
          <w:tcPr>
            <w:tcW w:w="0" w:type="auto"/>
          </w:tcPr>
          <w:p w14:paraId="5BAA5C8F" w14:textId="77777777" w:rsidR="00046D4A" w:rsidRPr="00B1530F" w:rsidRDefault="00046D4A" w:rsidP="004F19EB">
            <w:pPr>
              <w:pStyle w:val="TAL"/>
              <w:rPr>
                <w:sz w:val="16"/>
              </w:rPr>
            </w:pPr>
            <w:r>
              <w:rPr>
                <w:sz w:val="16"/>
              </w:rPr>
              <w:t>withdrawn</w:t>
            </w:r>
          </w:p>
        </w:tc>
        <w:tc>
          <w:tcPr>
            <w:tcW w:w="1154" w:type="dxa"/>
          </w:tcPr>
          <w:p w14:paraId="31ADAE18" w14:textId="77777777" w:rsidR="00046D4A" w:rsidRPr="00B1530F" w:rsidRDefault="00046D4A" w:rsidP="004F19EB">
            <w:pPr>
              <w:pStyle w:val="TAL"/>
              <w:rPr>
                <w:sz w:val="16"/>
              </w:rPr>
            </w:pPr>
          </w:p>
        </w:tc>
        <w:tc>
          <w:tcPr>
            <w:tcW w:w="1159" w:type="dxa"/>
          </w:tcPr>
          <w:p w14:paraId="6EFCA7E2" w14:textId="77777777" w:rsidR="00046D4A" w:rsidRPr="00B1530F" w:rsidRDefault="00046D4A" w:rsidP="004F19EB">
            <w:pPr>
              <w:pStyle w:val="TAL"/>
              <w:rPr>
                <w:sz w:val="16"/>
              </w:rPr>
            </w:pPr>
          </w:p>
        </w:tc>
      </w:tr>
      <w:tr w:rsidR="00046D4A" w14:paraId="3C1D1CFB" w14:textId="77777777" w:rsidTr="00796364">
        <w:tc>
          <w:tcPr>
            <w:tcW w:w="0" w:type="auto"/>
          </w:tcPr>
          <w:p w14:paraId="2FDDBF36" w14:textId="77777777" w:rsidR="00046D4A" w:rsidRPr="00B1530F" w:rsidRDefault="00046D4A" w:rsidP="004F19EB">
            <w:pPr>
              <w:pStyle w:val="TAL"/>
              <w:rPr>
                <w:sz w:val="16"/>
              </w:rPr>
            </w:pPr>
            <w:r>
              <w:rPr>
                <w:sz w:val="16"/>
              </w:rPr>
              <w:t>R5-242133</w:t>
            </w:r>
          </w:p>
        </w:tc>
        <w:tc>
          <w:tcPr>
            <w:tcW w:w="0" w:type="auto"/>
          </w:tcPr>
          <w:p w14:paraId="68FD4C83" w14:textId="77777777" w:rsidR="00046D4A" w:rsidRPr="00B1530F" w:rsidRDefault="00046D4A" w:rsidP="004F19EB">
            <w:pPr>
              <w:pStyle w:val="TAL"/>
              <w:rPr>
                <w:sz w:val="16"/>
              </w:rPr>
            </w:pPr>
            <w:r>
              <w:rPr>
                <w:sz w:val="16"/>
              </w:rPr>
              <w:t>Correction to the note of NR NTN PICS</w:t>
            </w:r>
          </w:p>
        </w:tc>
        <w:tc>
          <w:tcPr>
            <w:tcW w:w="0" w:type="auto"/>
          </w:tcPr>
          <w:p w14:paraId="586D2BE2" w14:textId="77777777" w:rsidR="00046D4A" w:rsidRPr="00B1530F" w:rsidRDefault="00046D4A" w:rsidP="004F19EB">
            <w:pPr>
              <w:pStyle w:val="TAL"/>
              <w:rPr>
                <w:sz w:val="16"/>
              </w:rPr>
            </w:pPr>
            <w:r>
              <w:rPr>
                <w:sz w:val="16"/>
              </w:rPr>
              <w:t>MediaTek Inc.</w:t>
            </w:r>
          </w:p>
        </w:tc>
        <w:tc>
          <w:tcPr>
            <w:tcW w:w="0" w:type="auto"/>
          </w:tcPr>
          <w:p w14:paraId="6F396553" w14:textId="77777777" w:rsidR="00046D4A" w:rsidRPr="00B1530F" w:rsidRDefault="00046D4A" w:rsidP="004F19EB">
            <w:pPr>
              <w:pStyle w:val="TAL"/>
              <w:rPr>
                <w:sz w:val="16"/>
              </w:rPr>
            </w:pPr>
            <w:r>
              <w:rPr>
                <w:sz w:val="16"/>
              </w:rPr>
              <w:t>agreed</w:t>
            </w:r>
          </w:p>
        </w:tc>
        <w:tc>
          <w:tcPr>
            <w:tcW w:w="1154" w:type="dxa"/>
          </w:tcPr>
          <w:p w14:paraId="07F11465" w14:textId="77777777" w:rsidR="00046D4A" w:rsidRPr="00B1530F" w:rsidRDefault="00046D4A" w:rsidP="004F19EB">
            <w:pPr>
              <w:pStyle w:val="TAL"/>
              <w:rPr>
                <w:sz w:val="16"/>
              </w:rPr>
            </w:pPr>
          </w:p>
        </w:tc>
        <w:tc>
          <w:tcPr>
            <w:tcW w:w="1159" w:type="dxa"/>
          </w:tcPr>
          <w:p w14:paraId="46A82841" w14:textId="77777777" w:rsidR="00046D4A" w:rsidRPr="00B1530F" w:rsidRDefault="00046D4A" w:rsidP="004F19EB">
            <w:pPr>
              <w:pStyle w:val="TAL"/>
              <w:rPr>
                <w:sz w:val="16"/>
              </w:rPr>
            </w:pPr>
          </w:p>
        </w:tc>
      </w:tr>
      <w:tr w:rsidR="00046D4A" w14:paraId="66034375" w14:textId="77777777" w:rsidTr="00796364">
        <w:tc>
          <w:tcPr>
            <w:tcW w:w="0" w:type="auto"/>
          </w:tcPr>
          <w:p w14:paraId="43ED9B15" w14:textId="77777777" w:rsidR="00046D4A" w:rsidRPr="00B1530F" w:rsidRDefault="00046D4A" w:rsidP="004F19EB">
            <w:pPr>
              <w:pStyle w:val="TAL"/>
              <w:rPr>
                <w:sz w:val="16"/>
              </w:rPr>
            </w:pPr>
            <w:r>
              <w:rPr>
                <w:sz w:val="16"/>
              </w:rPr>
              <w:t>R5-242134</w:t>
            </w:r>
          </w:p>
        </w:tc>
        <w:tc>
          <w:tcPr>
            <w:tcW w:w="0" w:type="auto"/>
          </w:tcPr>
          <w:p w14:paraId="0D633C90" w14:textId="77777777" w:rsidR="00046D4A" w:rsidRPr="00B1530F" w:rsidRDefault="00046D4A" w:rsidP="004F19EB">
            <w:pPr>
              <w:pStyle w:val="TAL"/>
              <w:rPr>
                <w:sz w:val="16"/>
              </w:rPr>
            </w:pPr>
            <w:r>
              <w:rPr>
                <w:sz w:val="16"/>
              </w:rPr>
              <w:t>Correction to NR NTN TC 8.1.3.1.26</w:t>
            </w:r>
          </w:p>
        </w:tc>
        <w:tc>
          <w:tcPr>
            <w:tcW w:w="0" w:type="auto"/>
          </w:tcPr>
          <w:p w14:paraId="3317222D" w14:textId="77777777" w:rsidR="00046D4A" w:rsidRPr="00B1530F" w:rsidRDefault="00046D4A" w:rsidP="004F19EB">
            <w:pPr>
              <w:pStyle w:val="TAL"/>
              <w:rPr>
                <w:sz w:val="16"/>
              </w:rPr>
            </w:pPr>
            <w:r>
              <w:rPr>
                <w:sz w:val="16"/>
              </w:rPr>
              <w:t>MediaTek Inc.</w:t>
            </w:r>
          </w:p>
        </w:tc>
        <w:tc>
          <w:tcPr>
            <w:tcW w:w="0" w:type="auto"/>
          </w:tcPr>
          <w:p w14:paraId="1986E53A" w14:textId="77777777" w:rsidR="00046D4A" w:rsidRPr="00B1530F" w:rsidRDefault="00046D4A" w:rsidP="004F19EB">
            <w:pPr>
              <w:pStyle w:val="TAL"/>
              <w:rPr>
                <w:sz w:val="16"/>
              </w:rPr>
            </w:pPr>
            <w:r>
              <w:rPr>
                <w:sz w:val="16"/>
              </w:rPr>
              <w:t>agreed</w:t>
            </w:r>
          </w:p>
        </w:tc>
        <w:tc>
          <w:tcPr>
            <w:tcW w:w="1154" w:type="dxa"/>
          </w:tcPr>
          <w:p w14:paraId="6714A37B" w14:textId="77777777" w:rsidR="00046D4A" w:rsidRPr="00B1530F" w:rsidRDefault="00046D4A" w:rsidP="004F19EB">
            <w:pPr>
              <w:pStyle w:val="TAL"/>
              <w:rPr>
                <w:sz w:val="16"/>
              </w:rPr>
            </w:pPr>
          </w:p>
        </w:tc>
        <w:tc>
          <w:tcPr>
            <w:tcW w:w="1159" w:type="dxa"/>
          </w:tcPr>
          <w:p w14:paraId="1DD0957B" w14:textId="77777777" w:rsidR="00046D4A" w:rsidRPr="00B1530F" w:rsidRDefault="00046D4A" w:rsidP="004F19EB">
            <w:pPr>
              <w:pStyle w:val="TAL"/>
              <w:rPr>
                <w:sz w:val="16"/>
              </w:rPr>
            </w:pPr>
          </w:p>
        </w:tc>
      </w:tr>
      <w:tr w:rsidR="00046D4A" w14:paraId="0BAD0A77" w14:textId="77777777" w:rsidTr="00796364">
        <w:tc>
          <w:tcPr>
            <w:tcW w:w="0" w:type="auto"/>
          </w:tcPr>
          <w:p w14:paraId="263FCD0D" w14:textId="77777777" w:rsidR="00046D4A" w:rsidRPr="00B1530F" w:rsidRDefault="00046D4A" w:rsidP="004F19EB">
            <w:pPr>
              <w:pStyle w:val="TAL"/>
              <w:rPr>
                <w:sz w:val="16"/>
              </w:rPr>
            </w:pPr>
            <w:r>
              <w:rPr>
                <w:sz w:val="16"/>
              </w:rPr>
              <w:t>R5-242135</w:t>
            </w:r>
          </w:p>
        </w:tc>
        <w:tc>
          <w:tcPr>
            <w:tcW w:w="0" w:type="auto"/>
          </w:tcPr>
          <w:p w14:paraId="78AA34A0" w14:textId="77777777" w:rsidR="00046D4A" w:rsidRPr="00B1530F" w:rsidRDefault="00046D4A" w:rsidP="004F19EB">
            <w:pPr>
              <w:pStyle w:val="TAL"/>
              <w:rPr>
                <w:sz w:val="16"/>
              </w:rPr>
            </w:pPr>
            <w:r>
              <w:rPr>
                <w:sz w:val="16"/>
              </w:rPr>
              <w:t>Correction to NR NTN TC 9.4.1.1</w:t>
            </w:r>
          </w:p>
        </w:tc>
        <w:tc>
          <w:tcPr>
            <w:tcW w:w="0" w:type="auto"/>
          </w:tcPr>
          <w:p w14:paraId="34B1D437" w14:textId="77777777" w:rsidR="00046D4A" w:rsidRPr="00B1530F" w:rsidRDefault="00046D4A" w:rsidP="004F19EB">
            <w:pPr>
              <w:pStyle w:val="TAL"/>
              <w:rPr>
                <w:sz w:val="16"/>
              </w:rPr>
            </w:pPr>
            <w:r>
              <w:rPr>
                <w:sz w:val="16"/>
              </w:rPr>
              <w:t>MediaTek Inc.</w:t>
            </w:r>
          </w:p>
        </w:tc>
        <w:tc>
          <w:tcPr>
            <w:tcW w:w="0" w:type="auto"/>
          </w:tcPr>
          <w:p w14:paraId="2526FFA6" w14:textId="77777777" w:rsidR="00046D4A" w:rsidRPr="00B1530F" w:rsidRDefault="00046D4A" w:rsidP="004F19EB">
            <w:pPr>
              <w:pStyle w:val="TAL"/>
              <w:rPr>
                <w:sz w:val="16"/>
              </w:rPr>
            </w:pPr>
            <w:r>
              <w:rPr>
                <w:sz w:val="16"/>
              </w:rPr>
              <w:t>revised</w:t>
            </w:r>
          </w:p>
        </w:tc>
        <w:tc>
          <w:tcPr>
            <w:tcW w:w="1154" w:type="dxa"/>
          </w:tcPr>
          <w:p w14:paraId="642A4996" w14:textId="77777777" w:rsidR="00046D4A" w:rsidRPr="00B1530F" w:rsidRDefault="00046D4A" w:rsidP="004F19EB">
            <w:pPr>
              <w:pStyle w:val="TAL"/>
              <w:rPr>
                <w:sz w:val="16"/>
              </w:rPr>
            </w:pPr>
          </w:p>
        </w:tc>
        <w:tc>
          <w:tcPr>
            <w:tcW w:w="1159" w:type="dxa"/>
          </w:tcPr>
          <w:p w14:paraId="4555E7DE" w14:textId="77777777" w:rsidR="00046D4A" w:rsidRPr="00B1530F" w:rsidRDefault="00046D4A" w:rsidP="004F19EB">
            <w:pPr>
              <w:pStyle w:val="TAL"/>
              <w:rPr>
                <w:sz w:val="16"/>
              </w:rPr>
            </w:pPr>
            <w:r>
              <w:rPr>
                <w:sz w:val="16"/>
              </w:rPr>
              <w:t>R5-243556</w:t>
            </w:r>
          </w:p>
        </w:tc>
      </w:tr>
      <w:tr w:rsidR="00046D4A" w14:paraId="485B4FA9" w14:textId="77777777" w:rsidTr="00796364">
        <w:tc>
          <w:tcPr>
            <w:tcW w:w="0" w:type="auto"/>
          </w:tcPr>
          <w:p w14:paraId="08773068" w14:textId="77777777" w:rsidR="00046D4A" w:rsidRPr="00B1530F" w:rsidRDefault="00046D4A" w:rsidP="004F19EB">
            <w:pPr>
              <w:pStyle w:val="TAL"/>
              <w:rPr>
                <w:sz w:val="16"/>
              </w:rPr>
            </w:pPr>
            <w:r>
              <w:rPr>
                <w:sz w:val="16"/>
              </w:rPr>
              <w:t>R5-242136</w:t>
            </w:r>
          </w:p>
        </w:tc>
        <w:tc>
          <w:tcPr>
            <w:tcW w:w="0" w:type="auto"/>
          </w:tcPr>
          <w:p w14:paraId="5F88A998" w14:textId="77777777" w:rsidR="00046D4A" w:rsidRPr="00B1530F" w:rsidRDefault="00046D4A" w:rsidP="004F19EB">
            <w:pPr>
              <w:pStyle w:val="TAL"/>
              <w:rPr>
                <w:sz w:val="16"/>
              </w:rPr>
            </w:pPr>
            <w:r>
              <w:rPr>
                <w:sz w:val="16"/>
              </w:rPr>
              <w:t>Correction to NR NTN TC 9.4.1.2</w:t>
            </w:r>
          </w:p>
        </w:tc>
        <w:tc>
          <w:tcPr>
            <w:tcW w:w="0" w:type="auto"/>
          </w:tcPr>
          <w:p w14:paraId="18DF25AE" w14:textId="77777777" w:rsidR="00046D4A" w:rsidRPr="00B1530F" w:rsidRDefault="00046D4A" w:rsidP="004F19EB">
            <w:pPr>
              <w:pStyle w:val="TAL"/>
              <w:rPr>
                <w:sz w:val="16"/>
              </w:rPr>
            </w:pPr>
            <w:r>
              <w:rPr>
                <w:sz w:val="16"/>
              </w:rPr>
              <w:t>MediaTek Inc.</w:t>
            </w:r>
          </w:p>
        </w:tc>
        <w:tc>
          <w:tcPr>
            <w:tcW w:w="0" w:type="auto"/>
          </w:tcPr>
          <w:p w14:paraId="43B5488C" w14:textId="77777777" w:rsidR="00046D4A" w:rsidRPr="00B1530F" w:rsidRDefault="00046D4A" w:rsidP="004F19EB">
            <w:pPr>
              <w:pStyle w:val="TAL"/>
              <w:rPr>
                <w:sz w:val="16"/>
              </w:rPr>
            </w:pPr>
            <w:r>
              <w:rPr>
                <w:sz w:val="16"/>
              </w:rPr>
              <w:t>revised</w:t>
            </w:r>
          </w:p>
        </w:tc>
        <w:tc>
          <w:tcPr>
            <w:tcW w:w="1154" w:type="dxa"/>
          </w:tcPr>
          <w:p w14:paraId="1CACEF83" w14:textId="77777777" w:rsidR="00046D4A" w:rsidRPr="00B1530F" w:rsidRDefault="00046D4A" w:rsidP="004F19EB">
            <w:pPr>
              <w:pStyle w:val="TAL"/>
              <w:rPr>
                <w:sz w:val="16"/>
              </w:rPr>
            </w:pPr>
          </w:p>
        </w:tc>
        <w:tc>
          <w:tcPr>
            <w:tcW w:w="1159" w:type="dxa"/>
          </w:tcPr>
          <w:p w14:paraId="316D4776" w14:textId="77777777" w:rsidR="00046D4A" w:rsidRPr="00B1530F" w:rsidRDefault="00046D4A" w:rsidP="004F19EB">
            <w:pPr>
              <w:pStyle w:val="TAL"/>
              <w:rPr>
                <w:sz w:val="16"/>
              </w:rPr>
            </w:pPr>
            <w:r>
              <w:rPr>
                <w:sz w:val="16"/>
              </w:rPr>
              <w:t>R5-243557</w:t>
            </w:r>
          </w:p>
        </w:tc>
      </w:tr>
      <w:tr w:rsidR="00046D4A" w14:paraId="011543C7" w14:textId="77777777" w:rsidTr="00796364">
        <w:tc>
          <w:tcPr>
            <w:tcW w:w="0" w:type="auto"/>
          </w:tcPr>
          <w:p w14:paraId="720BDF68" w14:textId="77777777" w:rsidR="00046D4A" w:rsidRPr="00B1530F" w:rsidRDefault="00046D4A" w:rsidP="004F19EB">
            <w:pPr>
              <w:pStyle w:val="TAL"/>
              <w:rPr>
                <w:sz w:val="16"/>
              </w:rPr>
            </w:pPr>
            <w:r>
              <w:rPr>
                <w:sz w:val="16"/>
              </w:rPr>
              <w:t>R5-242137</w:t>
            </w:r>
          </w:p>
        </w:tc>
        <w:tc>
          <w:tcPr>
            <w:tcW w:w="0" w:type="auto"/>
          </w:tcPr>
          <w:p w14:paraId="4C8690E4" w14:textId="77777777" w:rsidR="00046D4A" w:rsidRPr="00B1530F" w:rsidRDefault="00046D4A" w:rsidP="004F19EB">
            <w:pPr>
              <w:pStyle w:val="TAL"/>
              <w:rPr>
                <w:sz w:val="16"/>
              </w:rPr>
            </w:pPr>
            <w:r>
              <w:rPr>
                <w:sz w:val="16"/>
              </w:rPr>
              <w:t>Correction to the applicability condition of NR NTN</w:t>
            </w:r>
          </w:p>
        </w:tc>
        <w:tc>
          <w:tcPr>
            <w:tcW w:w="0" w:type="auto"/>
          </w:tcPr>
          <w:p w14:paraId="61715B42" w14:textId="77777777" w:rsidR="00046D4A" w:rsidRPr="00B1530F" w:rsidRDefault="00046D4A" w:rsidP="004F19EB">
            <w:pPr>
              <w:pStyle w:val="TAL"/>
              <w:rPr>
                <w:sz w:val="16"/>
              </w:rPr>
            </w:pPr>
            <w:r>
              <w:rPr>
                <w:sz w:val="16"/>
              </w:rPr>
              <w:t>MediaTek Inc.</w:t>
            </w:r>
          </w:p>
        </w:tc>
        <w:tc>
          <w:tcPr>
            <w:tcW w:w="0" w:type="auto"/>
          </w:tcPr>
          <w:p w14:paraId="54C6EA69" w14:textId="77777777" w:rsidR="00046D4A" w:rsidRPr="00B1530F" w:rsidRDefault="00046D4A" w:rsidP="004F19EB">
            <w:pPr>
              <w:pStyle w:val="TAL"/>
              <w:rPr>
                <w:sz w:val="16"/>
              </w:rPr>
            </w:pPr>
            <w:r>
              <w:rPr>
                <w:sz w:val="16"/>
              </w:rPr>
              <w:t>revised</w:t>
            </w:r>
          </w:p>
        </w:tc>
        <w:tc>
          <w:tcPr>
            <w:tcW w:w="1154" w:type="dxa"/>
          </w:tcPr>
          <w:p w14:paraId="6E1BAC83" w14:textId="77777777" w:rsidR="00046D4A" w:rsidRPr="00B1530F" w:rsidRDefault="00046D4A" w:rsidP="004F19EB">
            <w:pPr>
              <w:pStyle w:val="TAL"/>
              <w:rPr>
                <w:sz w:val="16"/>
              </w:rPr>
            </w:pPr>
          </w:p>
        </w:tc>
        <w:tc>
          <w:tcPr>
            <w:tcW w:w="1159" w:type="dxa"/>
          </w:tcPr>
          <w:p w14:paraId="36B60CC9" w14:textId="77777777" w:rsidR="00046D4A" w:rsidRPr="00B1530F" w:rsidRDefault="00046D4A" w:rsidP="004F19EB">
            <w:pPr>
              <w:pStyle w:val="TAL"/>
              <w:rPr>
                <w:sz w:val="16"/>
              </w:rPr>
            </w:pPr>
            <w:r>
              <w:rPr>
                <w:sz w:val="16"/>
              </w:rPr>
              <w:t>R5-243565</w:t>
            </w:r>
          </w:p>
        </w:tc>
      </w:tr>
      <w:tr w:rsidR="00046D4A" w14:paraId="0DB50007" w14:textId="77777777" w:rsidTr="00796364">
        <w:tc>
          <w:tcPr>
            <w:tcW w:w="0" w:type="auto"/>
          </w:tcPr>
          <w:p w14:paraId="27D5EB15" w14:textId="77777777" w:rsidR="00046D4A" w:rsidRPr="00B1530F" w:rsidRDefault="00046D4A" w:rsidP="004F19EB">
            <w:pPr>
              <w:pStyle w:val="TAL"/>
              <w:rPr>
                <w:sz w:val="16"/>
              </w:rPr>
            </w:pPr>
            <w:r>
              <w:rPr>
                <w:sz w:val="16"/>
              </w:rPr>
              <w:t>R5-242138</w:t>
            </w:r>
          </w:p>
        </w:tc>
        <w:tc>
          <w:tcPr>
            <w:tcW w:w="0" w:type="auto"/>
          </w:tcPr>
          <w:p w14:paraId="54A84A8A" w14:textId="77777777" w:rsidR="00046D4A" w:rsidRPr="00B1530F" w:rsidRDefault="00046D4A" w:rsidP="004F19EB">
            <w:pPr>
              <w:pStyle w:val="TAL"/>
              <w:rPr>
                <w:sz w:val="16"/>
              </w:rPr>
            </w:pPr>
            <w:r>
              <w:rPr>
                <w:sz w:val="16"/>
              </w:rPr>
              <w:t>Addition of TC 9.1.11.5 into Table 4.3.1-1</w:t>
            </w:r>
          </w:p>
        </w:tc>
        <w:tc>
          <w:tcPr>
            <w:tcW w:w="0" w:type="auto"/>
          </w:tcPr>
          <w:p w14:paraId="5740612B" w14:textId="77777777" w:rsidR="00046D4A" w:rsidRPr="00B1530F" w:rsidRDefault="00046D4A" w:rsidP="004F19EB">
            <w:pPr>
              <w:pStyle w:val="TAL"/>
              <w:rPr>
                <w:sz w:val="16"/>
              </w:rPr>
            </w:pPr>
            <w:r>
              <w:rPr>
                <w:sz w:val="16"/>
              </w:rPr>
              <w:t>MediaTek Inc.</w:t>
            </w:r>
          </w:p>
        </w:tc>
        <w:tc>
          <w:tcPr>
            <w:tcW w:w="0" w:type="auto"/>
          </w:tcPr>
          <w:p w14:paraId="5BDC8649" w14:textId="77777777" w:rsidR="00046D4A" w:rsidRPr="00B1530F" w:rsidRDefault="00046D4A" w:rsidP="004F19EB">
            <w:pPr>
              <w:pStyle w:val="TAL"/>
              <w:rPr>
                <w:sz w:val="16"/>
              </w:rPr>
            </w:pPr>
            <w:r>
              <w:rPr>
                <w:sz w:val="16"/>
              </w:rPr>
              <w:t>withdrawn</w:t>
            </w:r>
          </w:p>
        </w:tc>
        <w:tc>
          <w:tcPr>
            <w:tcW w:w="1154" w:type="dxa"/>
          </w:tcPr>
          <w:p w14:paraId="36188C4A" w14:textId="77777777" w:rsidR="00046D4A" w:rsidRPr="00B1530F" w:rsidRDefault="00046D4A" w:rsidP="004F19EB">
            <w:pPr>
              <w:pStyle w:val="TAL"/>
              <w:rPr>
                <w:sz w:val="16"/>
              </w:rPr>
            </w:pPr>
          </w:p>
        </w:tc>
        <w:tc>
          <w:tcPr>
            <w:tcW w:w="1159" w:type="dxa"/>
          </w:tcPr>
          <w:p w14:paraId="66CAD0B1" w14:textId="77777777" w:rsidR="00046D4A" w:rsidRPr="00B1530F" w:rsidRDefault="00046D4A" w:rsidP="004F19EB">
            <w:pPr>
              <w:pStyle w:val="TAL"/>
              <w:rPr>
                <w:sz w:val="16"/>
              </w:rPr>
            </w:pPr>
          </w:p>
        </w:tc>
      </w:tr>
      <w:tr w:rsidR="00046D4A" w14:paraId="557F076D" w14:textId="77777777" w:rsidTr="00796364">
        <w:tc>
          <w:tcPr>
            <w:tcW w:w="0" w:type="auto"/>
          </w:tcPr>
          <w:p w14:paraId="73CECB54" w14:textId="77777777" w:rsidR="00046D4A" w:rsidRPr="00B1530F" w:rsidRDefault="00046D4A" w:rsidP="004F19EB">
            <w:pPr>
              <w:pStyle w:val="TAL"/>
              <w:rPr>
                <w:sz w:val="16"/>
              </w:rPr>
            </w:pPr>
            <w:r>
              <w:rPr>
                <w:sz w:val="16"/>
              </w:rPr>
              <w:t>R5-242139</w:t>
            </w:r>
          </w:p>
        </w:tc>
        <w:tc>
          <w:tcPr>
            <w:tcW w:w="0" w:type="auto"/>
          </w:tcPr>
          <w:p w14:paraId="5F5B5DF5" w14:textId="77777777" w:rsidR="00046D4A" w:rsidRPr="00B1530F" w:rsidRDefault="00046D4A" w:rsidP="004F19EB">
            <w:pPr>
              <w:pStyle w:val="TAL"/>
              <w:rPr>
                <w:sz w:val="16"/>
              </w:rPr>
            </w:pPr>
            <w:r>
              <w:rPr>
                <w:sz w:val="16"/>
              </w:rPr>
              <w:t>Correction to RRC message MobilityFromNRCommand</w:t>
            </w:r>
          </w:p>
        </w:tc>
        <w:tc>
          <w:tcPr>
            <w:tcW w:w="0" w:type="auto"/>
          </w:tcPr>
          <w:p w14:paraId="4F30775D" w14:textId="77777777" w:rsidR="00046D4A" w:rsidRPr="00B1530F" w:rsidRDefault="00046D4A" w:rsidP="004F19EB">
            <w:pPr>
              <w:pStyle w:val="TAL"/>
              <w:rPr>
                <w:sz w:val="16"/>
              </w:rPr>
            </w:pPr>
            <w:r>
              <w:rPr>
                <w:sz w:val="16"/>
              </w:rPr>
              <w:t>MediaTek Inc.</w:t>
            </w:r>
          </w:p>
        </w:tc>
        <w:tc>
          <w:tcPr>
            <w:tcW w:w="0" w:type="auto"/>
          </w:tcPr>
          <w:p w14:paraId="11601230" w14:textId="77777777" w:rsidR="00046D4A" w:rsidRPr="00B1530F" w:rsidRDefault="00046D4A" w:rsidP="004F19EB">
            <w:pPr>
              <w:pStyle w:val="TAL"/>
              <w:rPr>
                <w:sz w:val="16"/>
              </w:rPr>
            </w:pPr>
            <w:r>
              <w:rPr>
                <w:sz w:val="16"/>
              </w:rPr>
              <w:t>agreed</w:t>
            </w:r>
          </w:p>
        </w:tc>
        <w:tc>
          <w:tcPr>
            <w:tcW w:w="1154" w:type="dxa"/>
          </w:tcPr>
          <w:p w14:paraId="2DA68864" w14:textId="77777777" w:rsidR="00046D4A" w:rsidRPr="00B1530F" w:rsidRDefault="00046D4A" w:rsidP="004F19EB">
            <w:pPr>
              <w:pStyle w:val="TAL"/>
              <w:rPr>
                <w:sz w:val="16"/>
              </w:rPr>
            </w:pPr>
          </w:p>
        </w:tc>
        <w:tc>
          <w:tcPr>
            <w:tcW w:w="1159" w:type="dxa"/>
          </w:tcPr>
          <w:p w14:paraId="68CB2CB5" w14:textId="77777777" w:rsidR="00046D4A" w:rsidRPr="00B1530F" w:rsidRDefault="00046D4A" w:rsidP="004F19EB">
            <w:pPr>
              <w:pStyle w:val="TAL"/>
              <w:rPr>
                <w:sz w:val="16"/>
              </w:rPr>
            </w:pPr>
          </w:p>
        </w:tc>
      </w:tr>
      <w:tr w:rsidR="00046D4A" w14:paraId="7E4F9EFA" w14:textId="77777777" w:rsidTr="00796364">
        <w:tc>
          <w:tcPr>
            <w:tcW w:w="0" w:type="auto"/>
          </w:tcPr>
          <w:p w14:paraId="054CBB1D" w14:textId="77777777" w:rsidR="00046D4A" w:rsidRPr="00B1530F" w:rsidRDefault="00046D4A" w:rsidP="004F19EB">
            <w:pPr>
              <w:pStyle w:val="TAL"/>
              <w:rPr>
                <w:sz w:val="16"/>
              </w:rPr>
            </w:pPr>
            <w:r>
              <w:rPr>
                <w:sz w:val="16"/>
              </w:rPr>
              <w:t>R5-242140</w:t>
            </w:r>
          </w:p>
        </w:tc>
        <w:tc>
          <w:tcPr>
            <w:tcW w:w="0" w:type="auto"/>
          </w:tcPr>
          <w:p w14:paraId="6BB30B31" w14:textId="77777777" w:rsidR="00046D4A" w:rsidRPr="00B1530F" w:rsidRDefault="00046D4A" w:rsidP="004F19EB">
            <w:pPr>
              <w:pStyle w:val="TAL"/>
              <w:rPr>
                <w:sz w:val="16"/>
              </w:rPr>
            </w:pPr>
            <w:r>
              <w:rPr>
                <w:sz w:val="16"/>
              </w:rPr>
              <w:t>Correction to IE PDCP-Config for UDC</w:t>
            </w:r>
          </w:p>
        </w:tc>
        <w:tc>
          <w:tcPr>
            <w:tcW w:w="0" w:type="auto"/>
          </w:tcPr>
          <w:p w14:paraId="4EC157D4" w14:textId="77777777" w:rsidR="00046D4A" w:rsidRPr="00B1530F" w:rsidRDefault="00046D4A" w:rsidP="004F19EB">
            <w:pPr>
              <w:pStyle w:val="TAL"/>
              <w:rPr>
                <w:sz w:val="16"/>
              </w:rPr>
            </w:pPr>
            <w:r>
              <w:rPr>
                <w:sz w:val="16"/>
              </w:rPr>
              <w:t>MediaTek Inc.</w:t>
            </w:r>
          </w:p>
        </w:tc>
        <w:tc>
          <w:tcPr>
            <w:tcW w:w="0" w:type="auto"/>
          </w:tcPr>
          <w:p w14:paraId="6A5331C3" w14:textId="77777777" w:rsidR="00046D4A" w:rsidRPr="00B1530F" w:rsidRDefault="00046D4A" w:rsidP="004F19EB">
            <w:pPr>
              <w:pStyle w:val="TAL"/>
              <w:rPr>
                <w:sz w:val="16"/>
              </w:rPr>
            </w:pPr>
            <w:r>
              <w:rPr>
                <w:sz w:val="16"/>
              </w:rPr>
              <w:t>agreed</w:t>
            </w:r>
          </w:p>
        </w:tc>
        <w:tc>
          <w:tcPr>
            <w:tcW w:w="1154" w:type="dxa"/>
          </w:tcPr>
          <w:p w14:paraId="14A8E633" w14:textId="77777777" w:rsidR="00046D4A" w:rsidRPr="00B1530F" w:rsidRDefault="00046D4A" w:rsidP="004F19EB">
            <w:pPr>
              <w:pStyle w:val="TAL"/>
              <w:rPr>
                <w:sz w:val="16"/>
              </w:rPr>
            </w:pPr>
          </w:p>
        </w:tc>
        <w:tc>
          <w:tcPr>
            <w:tcW w:w="1159" w:type="dxa"/>
          </w:tcPr>
          <w:p w14:paraId="2E93FCA2" w14:textId="77777777" w:rsidR="00046D4A" w:rsidRPr="00B1530F" w:rsidRDefault="00046D4A" w:rsidP="004F19EB">
            <w:pPr>
              <w:pStyle w:val="TAL"/>
              <w:rPr>
                <w:sz w:val="16"/>
              </w:rPr>
            </w:pPr>
          </w:p>
        </w:tc>
      </w:tr>
      <w:tr w:rsidR="00046D4A" w14:paraId="1E759CE8" w14:textId="77777777" w:rsidTr="00796364">
        <w:tc>
          <w:tcPr>
            <w:tcW w:w="0" w:type="auto"/>
          </w:tcPr>
          <w:p w14:paraId="4F92CBA3" w14:textId="77777777" w:rsidR="00046D4A" w:rsidRPr="00B1530F" w:rsidRDefault="00046D4A" w:rsidP="004F19EB">
            <w:pPr>
              <w:pStyle w:val="TAL"/>
              <w:rPr>
                <w:sz w:val="16"/>
              </w:rPr>
            </w:pPr>
            <w:r>
              <w:rPr>
                <w:sz w:val="16"/>
              </w:rPr>
              <w:t>R5-242141</w:t>
            </w:r>
          </w:p>
        </w:tc>
        <w:tc>
          <w:tcPr>
            <w:tcW w:w="0" w:type="auto"/>
          </w:tcPr>
          <w:p w14:paraId="4D9B1EEE" w14:textId="77777777" w:rsidR="00046D4A" w:rsidRPr="00B1530F" w:rsidRDefault="00046D4A" w:rsidP="004F19EB">
            <w:pPr>
              <w:pStyle w:val="TAL"/>
              <w:rPr>
                <w:sz w:val="16"/>
              </w:rPr>
            </w:pPr>
            <w:r>
              <w:rPr>
                <w:sz w:val="16"/>
              </w:rPr>
              <w:t>Correction to IE MeasIdleConfig for Idle/Inactive measurements</w:t>
            </w:r>
          </w:p>
        </w:tc>
        <w:tc>
          <w:tcPr>
            <w:tcW w:w="0" w:type="auto"/>
          </w:tcPr>
          <w:p w14:paraId="52FE6DD2" w14:textId="77777777" w:rsidR="00046D4A" w:rsidRPr="00B1530F" w:rsidRDefault="00046D4A" w:rsidP="004F19EB">
            <w:pPr>
              <w:pStyle w:val="TAL"/>
              <w:rPr>
                <w:sz w:val="16"/>
              </w:rPr>
            </w:pPr>
            <w:r>
              <w:rPr>
                <w:sz w:val="16"/>
              </w:rPr>
              <w:t>MediaTek Inc.</w:t>
            </w:r>
          </w:p>
        </w:tc>
        <w:tc>
          <w:tcPr>
            <w:tcW w:w="0" w:type="auto"/>
          </w:tcPr>
          <w:p w14:paraId="05C7F792" w14:textId="77777777" w:rsidR="00046D4A" w:rsidRPr="00B1530F" w:rsidRDefault="00046D4A" w:rsidP="004F19EB">
            <w:pPr>
              <w:pStyle w:val="TAL"/>
              <w:rPr>
                <w:sz w:val="16"/>
              </w:rPr>
            </w:pPr>
            <w:r>
              <w:rPr>
                <w:sz w:val="16"/>
              </w:rPr>
              <w:t>agreed</w:t>
            </w:r>
          </w:p>
        </w:tc>
        <w:tc>
          <w:tcPr>
            <w:tcW w:w="1154" w:type="dxa"/>
          </w:tcPr>
          <w:p w14:paraId="63714D31" w14:textId="77777777" w:rsidR="00046D4A" w:rsidRPr="00B1530F" w:rsidRDefault="00046D4A" w:rsidP="004F19EB">
            <w:pPr>
              <w:pStyle w:val="TAL"/>
              <w:rPr>
                <w:sz w:val="16"/>
              </w:rPr>
            </w:pPr>
          </w:p>
        </w:tc>
        <w:tc>
          <w:tcPr>
            <w:tcW w:w="1159" w:type="dxa"/>
          </w:tcPr>
          <w:p w14:paraId="0CAB30A3" w14:textId="77777777" w:rsidR="00046D4A" w:rsidRPr="00B1530F" w:rsidRDefault="00046D4A" w:rsidP="004F19EB">
            <w:pPr>
              <w:pStyle w:val="TAL"/>
              <w:rPr>
                <w:sz w:val="16"/>
              </w:rPr>
            </w:pPr>
          </w:p>
        </w:tc>
      </w:tr>
      <w:tr w:rsidR="00046D4A" w14:paraId="7A43992B" w14:textId="77777777" w:rsidTr="00796364">
        <w:tc>
          <w:tcPr>
            <w:tcW w:w="0" w:type="auto"/>
          </w:tcPr>
          <w:p w14:paraId="211132E5" w14:textId="77777777" w:rsidR="00046D4A" w:rsidRPr="00B1530F" w:rsidRDefault="00046D4A" w:rsidP="004F19EB">
            <w:pPr>
              <w:pStyle w:val="TAL"/>
              <w:rPr>
                <w:sz w:val="16"/>
              </w:rPr>
            </w:pPr>
            <w:r>
              <w:rPr>
                <w:sz w:val="16"/>
              </w:rPr>
              <w:t>R5-242142</w:t>
            </w:r>
          </w:p>
        </w:tc>
        <w:tc>
          <w:tcPr>
            <w:tcW w:w="0" w:type="auto"/>
          </w:tcPr>
          <w:p w14:paraId="2BDA4107" w14:textId="77777777" w:rsidR="00046D4A" w:rsidRPr="00B1530F" w:rsidRDefault="00046D4A" w:rsidP="004F19EB">
            <w:pPr>
              <w:pStyle w:val="TAL"/>
              <w:rPr>
                <w:sz w:val="16"/>
              </w:rPr>
            </w:pPr>
            <w:r>
              <w:rPr>
                <w:sz w:val="16"/>
              </w:rPr>
              <w:t>Correction to IE CondReconfigToAddModList</w:t>
            </w:r>
          </w:p>
        </w:tc>
        <w:tc>
          <w:tcPr>
            <w:tcW w:w="0" w:type="auto"/>
          </w:tcPr>
          <w:p w14:paraId="6EFD681B" w14:textId="77777777" w:rsidR="00046D4A" w:rsidRPr="00B1530F" w:rsidRDefault="00046D4A" w:rsidP="004F19EB">
            <w:pPr>
              <w:pStyle w:val="TAL"/>
              <w:rPr>
                <w:sz w:val="16"/>
              </w:rPr>
            </w:pPr>
            <w:r>
              <w:rPr>
                <w:sz w:val="16"/>
              </w:rPr>
              <w:t>MediaTek Inc.</w:t>
            </w:r>
          </w:p>
        </w:tc>
        <w:tc>
          <w:tcPr>
            <w:tcW w:w="0" w:type="auto"/>
          </w:tcPr>
          <w:p w14:paraId="0A8FC75A" w14:textId="77777777" w:rsidR="00046D4A" w:rsidRPr="00B1530F" w:rsidRDefault="00046D4A" w:rsidP="004F19EB">
            <w:pPr>
              <w:pStyle w:val="TAL"/>
              <w:rPr>
                <w:sz w:val="16"/>
              </w:rPr>
            </w:pPr>
            <w:r>
              <w:rPr>
                <w:sz w:val="16"/>
              </w:rPr>
              <w:t>agreed</w:t>
            </w:r>
          </w:p>
        </w:tc>
        <w:tc>
          <w:tcPr>
            <w:tcW w:w="1154" w:type="dxa"/>
          </w:tcPr>
          <w:p w14:paraId="48DF7EC4" w14:textId="77777777" w:rsidR="00046D4A" w:rsidRPr="00B1530F" w:rsidRDefault="00046D4A" w:rsidP="004F19EB">
            <w:pPr>
              <w:pStyle w:val="TAL"/>
              <w:rPr>
                <w:sz w:val="16"/>
              </w:rPr>
            </w:pPr>
          </w:p>
        </w:tc>
        <w:tc>
          <w:tcPr>
            <w:tcW w:w="1159" w:type="dxa"/>
          </w:tcPr>
          <w:p w14:paraId="410F1273" w14:textId="77777777" w:rsidR="00046D4A" w:rsidRPr="00B1530F" w:rsidRDefault="00046D4A" w:rsidP="004F19EB">
            <w:pPr>
              <w:pStyle w:val="TAL"/>
              <w:rPr>
                <w:sz w:val="16"/>
              </w:rPr>
            </w:pPr>
          </w:p>
        </w:tc>
      </w:tr>
      <w:tr w:rsidR="00796364" w14:paraId="2579EFFC" w14:textId="77777777" w:rsidTr="00796364">
        <w:tc>
          <w:tcPr>
            <w:tcW w:w="0" w:type="auto"/>
          </w:tcPr>
          <w:p w14:paraId="0E580D32" w14:textId="77777777" w:rsidR="00046D4A" w:rsidRPr="00B1530F" w:rsidRDefault="00046D4A" w:rsidP="004F19EB">
            <w:pPr>
              <w:pStyle w:val="TAL"/>
              <w:rPr>
                <w:sz w:val="16"/>
              </w:rPr>
            </w:pPr>
            <w:r>
              <w:rPr>
                <w:sz w:val="16"/>
              </w:rPr>
              <w:t>R5-242143</w:t>
            </w:r>
          </w:p>
        </w:tc>
        <w:tc>
          <w:tcPr>
            <w:tcW w:w="0" w:type="auto"/>
          </w:tcPr>
          <w:p w14:paraId="62FEF354" w14:textId="77777777" w:rsidR="00046D4A" w:rsidRPr="00B1530F" w:rsidRDefault="00046D4A" w:rsidP="004F19EB">
            <w:pPr>
              <w:pStyle w:val="TAL"/>
              <w:rPr>
                <w:sz w:val="16"/>
              </w:rPr>
            </w:pPr>
            <w:r>
              <w:rPr>
                <w:sz w:val="16"/>
              </w:rPr>
              <w:t>Updates to align PICS mnemonics</w:t>
            </w:r>
          </w:p>
        </w:tc>
        <w:tc>
          <w:tcPr>
            <w:tcW w:w="0" w:type="auto"/>
          </w:tcPr>
          <w:p w14:paraId="69C9D83F" w14:textId="77777777" w:rsidR="00046D4A" w:rsidRPr="00B1530F" w:rsidRDefault="00046D4A" w:rsidP="004F19EB">
            <w:pPr>
              <w:pStyle w:val="TAL"/>
              <w:rPr>
                <w:sz w:val="16"/>
              </w:rPr>
            </w:pPr>
            <w:r>
              <w:rPr>
                <w:sz w:val="16"/>
              </w:rPr>
              <w:t>MediaTek Inc.</w:t>
            </w:r>
          </w:p>
        </w:tc>
        <w:tc>
          <w:tcPr>
            <w:tcW w:w="0" w:type="auto"/>
          </w:tcPr>
          <w:p w14:paraId="7F79D6F4" w14:textId="77777777" w:rsidR="00046D4A" w:rsidRPr="00B1530F" w:rsidRDefault="00046D4A" w:rsidP="004F19EB">
            <w:pPr>
              <w:pStyle w:val="TAL"/>
              <w:rPr>
                <w:sz w:val="16"/>
              </w:rPr>
            </w:pPr>
            <w:r>
              <w:rPr>
                <w:sz w:val="16"/>
              </w:rPr>
              <w:t>withdrawn</w:t>
            </w:r>
          </w:p>
        </w:tc>
        <w:tc>
          <w:tcPr>
            <w:tcW w:w="1154" w:type="dxa"/>
          </w:tcPr>
          <w:p w14:paraId="00384854" w14:textId="77777777" w:rsidR="00046D4A" w:rsidRPr="00B1530F" w:rsidRDefault="00046D4A" w:rsidP="004F19EB">
            <w:pPr>
              <w:pStyle w:val="TAL"/>
              <w:rPr>
                <w:sz w:val="16"/>
              </w:rPr>
            </w:pPr>
          </w:p>
        </w:tc>
        <w:tc>
          <w:tcPr>
            <w:tcW w:w="1159" w:type="dxa"/>
          </w:tcPr>
          <w:p w14:paraId="0A3B7165" w14:textId="77777777" w:rsidR="00046D4A" w:rsidRPr="00B1530F" w:rsidRDefault="00046D4A" w:rsidP="004F19EB">
            <w:pPr>
              <w:pStyle w:val="TAL"/>
              <w:rPr>
                <w:sz w:val="16"/>
              </w:rPr>
            </w:pPr>
          </w:p>
        </w:tc>
      </w:tr>
      <w:tr w:rsidR="00796364" w14:paraId="528D5078" w14:textId="77777777" w:rsidTr="00796364">
        <w:tc>
          <w:tcPr>
            <w:tcW w:w="0" w:type="auto"/>
          </w:tcPr>
          <w:p w14:paraId="51F8528E" w14:textId="77777777" w:rsidR="00046D4A" w:rsidRPr="00B1530F" w:rsidRDefault="00046D4A" w:rsidP="004F19EB">
            <w:pPr>
              <w:pStyle w:val="TAL"/>
              <w:rPr>
                <w:sz w:val="16"/>
              </w:rPr>
            </w:pPr>
            <w:r>
              <w:rPr>
                <w:sz w:val="16"/>
              </w:rPr>
              <w:t>R5-242144</w:t>
            </w:r>
          </w:p>
        </w:tc>
        <w:tc>
          <w:tcPr>
            <w:tcW w:w="0" w:type="auto"/>
          </w:tcPr>
          <w:p w14:paraId="3E83EF22" w14:textId="77777777" w:rsidR="00046D4A" w:rsidRPr="00B1530F" w:rsidRDefault="00046D4A" w:rsidP="004F19EB">
            <w:pPr>
              <w:pStyle w:val="TAL"/>
              <w:rPr>
                <w:sz w:val="16"/>
              </w:rPr>
            </w:pPr>
            <w:r>
              <w:rPr>
                <w:sz w:val="16"/>
              </w:rPr>
              <w:t>Correction to Idle mode test cases</w:t>
            </w:r>
          </w:p>
        </w:tc>
        <w:tc>
          <w:tcPr>
            <w:tcW w:w="0" w:type="auto"/>
          </w:tcPr>
          <w:p w14:paraId="6679CFE7" w14:textId="77777777" w:rsidR="00046D4A" w:rsidRPr="00B1530F" w:rsidRDefault="00046D4A" w:rsidP="004F19EB">
            <w:pPr>
              <w:pStyle w:val="TAL"/>
              <w:rPr>
                <w:sz w:val="16"/>
              </w:rPr>
            </w:pPr>
            <w:r>
              <w:rPr>
                <w:sz w:val="16"/>
              </w:rPr>
              <w:t>MediaTek Inc.</w:t>
            </w:r>
          </w:p>
        </w:tc>
        <w:tc>
          <w:tcPr>
            <w:tcW w:w="0" w:type="auto"/>
          </w:tcPr>
          <w:p w14:paraId="6A29C7FA" w14:textId="77777777" w:rsidR="00046D4A" w:rsidRPr="00B1530F" w:rsidRDefault="00046D4A" w:rsidP="004F19EB">
            <w:pPr>
              <w:pStyle w:val="TAL"/>
              <w:rPr>
                <w:sz w:val="16"/>
              </w:rPr>
            </w:pPr>
            <w:r>
              <w:rPr>
                <w:sz w:val="16"/>
              </w:rPr>
              <w:t>agreed</w:t>
            </w:r>
          </w:p>
        </w:tc>
        <w:tc>
          <w:tcPr>
            <w:tcW w:w="1154" w:type="dxa"/>
          </w:tcPr>
          <w:p w14:paraId="5FE9B3B6" w14:textId="77777777" w:rsidR="00046D4A" w:rsidRPr="00B1530F" w:rsidRDefault="00046D4A" w:rsidP="004F19EB">
            <w:pPr>
              <w:pStyle w:val="TAL"/>
              <w:rPr>
                <w:sz w:val="16"/>
              </w:rPr>
            </w:pPr>
          </w:p>
        </w:tc>
        <w:tc>
          <w:tcPr>
            <w:tcW w:w="1159" w:type="dxa"/>
          </w:tcPr>
          <w:p w14:paraId="23A02A8E" w14:textId="77777777" w:rsidR="00046D4A" w:rsidRPr="00B1530F" w:rsidRDefault="00046D4A" w:rsidP="004F19EB">
            <w:pPr>
              <w:pStyle w:val="TAL"/>
              <w:rPr>
                <w:sz w:val="16"/>
              </w:rPr>
            </w:pPr>
          </w:p>
        </w:tc>
      </w:tr>
      <w:tr w:rsidR="00796364" w14:paraId="3E3A12CD" w14:textId="77777777" w:rsidTr="00796364">
        <w:tc>
          <w:tcPr>
            <w:tcW w:w="0" w:type="auto"/>
          </w:tcPr>
          <w:p w14:paraId="1254DEFE" w14:textId="77777777" w:rsidR="00046D4A" w:rsidRPr="00B1530F" w:rsidRDefault="00046D4A" w:rsidP="004F19EB">
            <w:pPr>
              <w:pStyle w:val="TAL"/>
              <w:rPr>
                <w:sz w:val="16"/>
              </w:rPr>
            </w:pPr>
            <w:r>
              <w:rPr>
                <w:sz w:val="16"/>
              </w:rPr>
              <w:t>R5-242145</w:t>
            </w:r>
          </w:p>
        </w:tc>
        <w:tc>
          <w:tcPr>
            <w:tcW w:w="0" w:type="auto"/>
          </w:tcPr>
          <w:p w14:paraId="5CFB701E" w14:textId="77777777" w:rsidR="00046D4A" w:rsidRPr="00B1530F" w:rsidRDefault="00046D4A" w:rsidP="004F19EB">
            <w:pPr>
              <w:pStyle w:val="TAL"/>
              <w:rPr>
                <w:sz w:val="16"/>
              </w:rPr>
            </w:pPr>
            <w:r>
              <w:rPr>
                <w:sz w:val="16"/>
              </w:rPr>
              <w:t>Correction to eCPSOR TC 6.3.2.2</w:t>
            </w:r>
          </w:p>
        </w:tc>
        <w:tc>
          <w:tcPr>
            <w:tcW w:w="0" w:type="auto"/>
          </w:tcPr>
          <w:p w14:paraId="3509116E" w14:textId="77777777" w:rsidR="00046D4A" w:rsidRPr="00B1530F" w:rsidRDefault="00046D4A" w:rsidP="004F19EB">
            <w:pPr>
              <w:pStyle w:val="TAL"/>
              <w:rPr>
                <w:sz w:val="16"/>
              </w:rPr>
            </w:pPr>
            <w:r>
              <w:rPr>
                <w:sz w:val="16"/>
              </w:rPr>
              <w:t>MediaTek Inc., Anritsu, ROHDE &amp; SCHWARZ</w:t>
            </w:r>
          </w:p>
        </w:tc>
        <w:tc>
          <w:tcPr>
            <w:tcW w:w="0" w:type="auto"/>
          </w:tcPr>
          <w:p w14:paraId="37EE7D55" w14:textId="77777777" w:rsidR="00046D4A" w:rsidRPr="00B1530F" w:rsidRDefault="00046D4A" w:rsidP="004F19EB">
            <w:pPr>
              <w:pStyle w:val="TAL"/>
              <w:rPr>
                <w:sz w:val="16"/>
              </w:rPr>
            </w:pPr>
            <w:r>
              <w:rPr>
                <w:sz w:val="16"/>
              </w:rPr>
              <w:t>agreed</w:t>
            </w:r>
          </w:p>
        </w:tc>
        <w:tc>
          <w:tcPr>
            <w:tcW w:w="1154" w:type="dxa"/>
          </w:tcPr>
          <w:p w14:paraId="534AED96" w14:textId="77777777" w:rsidR="00046D4A" w:rsidRPr="00B1530F" w:rsidRDefault="00046D4A" w:rsidP="004F19EB">
            <w:pPr>
              <w:pStyle w:val="TAL"/>
              <w:rPr>
                <w:sz w:val="16"/>
              </w:rPr>
            </w:pPr>
          </w:p>
        </w:tc>
        <w:tc>
          <w:tcPr>
            <w:tcW w:w="1159" w:type="dxa"/>
          </w:tcPr>
          <w:p w14:paraId="7C8966CF" w14:textId="77777777" w:rsidR="00046D4A" w:rsidRPr="00B1530F" w:rsidRDefault="00046D4A" w:rsidP="004F19EB">
            <w:pPr>
              <w:pStyle w:val="TAL"/>
              <w:rPr>
                <w:sz w:val="16"/>
              </w:rPr>
            </w:pPr>
          </w:p>
        </w:tc>
      </w:tr>
      <w:tr w:rsidR="00796364" w14:paraId="35C7E6A0" w14:textId="77777777" w:rsidTr="00796364">
        <w:tc>
          <w:tcPr>
            <w:tcW w:w="0" w:type="auto"/>
          </w:tcPr>
          <w:p w14:paraId="54F02933" w14:textId="77777777" w:rsidR="00046D4A" w:rsidRPr="00B1530F" w:rsidRDefault="00046D4A" w:rsidP="004F19EB">
            <w:pPr>
              <w:pStyle w:val="TAL"/>
              <w:rPr>
                <w:sz w:val="16"/>
              </w:rPr>
            </w:pPr>
            <w:r>
              <w:rPr>
                <w:sz w:val="16"/>
              </w:rPr>
              <w:t>R5-242146</w:t>
            </w:r>
          </w:p>
        </w:tc>
        <w:tc>
          <w:tcPr>
            <w:tcW w:w="0" w:type="auto"/>
          </w:tcPr>
          <w:p w14:paraId="1C69647E" w14:textId="77777777" w:rsidR="00046D4A" w:rsidRPr="00B1530F" w:rsidRDefault="00046D4A" w:rsidP="004F19EB">
            <w:pPr>
              <w:pStyle w:val="TAL"/>
              <w:rPr>
                <w:sz w:val="16"/>
              </w:rPr>
            </w:pPr>
            <w:r>
              <w:rPr>
                <w:sz w:val="16"/>
              </w:rPr>
              <w:t>Correction to eCPSOR TC 6.3.2.4</w:t>
            </w:r>
          </w:p>
        </w:tc>
        <w:tc>
          <w:tcPr>
            <w:tcW w:w="0" w:type="auto"/>
          </w:tcPr>
          <w:p w14:paraId="1240FCE2" w14:textId="77777777" w:rsidR="00046D4A" w:rsidRPr="00B1530F" w:rsidRDefault="00046D4A" w:rsidP="004F19EB">
            <w:pPr>
              <w:pStyle w:val="TAL"/>
              <w:rPr>
                <w:sz w:val="16"/>
              </w:rPr>
            </w:pPr>
            <w:r>
              <w:rPr>
                <w:sz w:val="16"/>
              </w:rPr>
              <w:t>MediaTek Inc., Keysight</w:t>
            </w:r>
          </w:p>
        </w:tc>
        <w:tc>
          <w:tcPr>
            <w:tcW w:w="0" w:type="auto"/>
          </w:tcPr>
          <w:p w14:paraId="62322C09" w14:textId="77777777" w:rsidR="00046D4A" w:rsidRPr="00B1530F" w:rsidRDefault="00046D4A" w:rsidP="004F19EB">
            <w:pPr>
              <w:pStyle w:val="TAL"/>
              <w:rPr>
                <w:sz w:val="16"/>
              </w:rPr>
            </w:pPr>
            <w:r>
              <w:rPr>
                <w:sz w:val="16"/>
              </w:rPr>
              <w:t>agreed</w:t>
            </w:r>
          </w:p>
        </w:tc>
        <w:tc>
          <w:tcPr>
            <w:tcW w:w="1154" w:type="dxa"/>
          </w:tcPr>
          <w:p w14:paraId="39D04F7A" w14:textId="77777777" w:rsidR="00046D4A" w:rsidRPr="00B1530F" w:rsidRDefault="00046D4A" w:rsidP="004F19EB">
            <w:pPr>
              <w:pStyle w:val="TAL"/>
              <w:rPr>
                <w:sz w:val="16"/>
              </w:rPr>
            </w:pPr>
          </w:p>
        </w:tc>
        <w:tc>
          <w:tcPr>
            <w:tcW w:w="1159" w:type="dxa"/>
          </w:tcPr>
          <w:p w14:paraId="0785DEFB" w14:textId="77777777" w:rsidR="00046D4A" w:rsidRPr="00B1530F" w:rsidRDefault="00046D4A" w:rsidP="004F19EB">
            <w:pPr>
              <w:pStyle w:val="TAL"/>
              <w:rPr>
                <w:sz w:val="16"/>
              </w:rPr>
            </w:pPr>
          </w:p>
        </w:tc>
      </w:tr>
      <w:tr w:rsidR="00796364" w14:paraId="1EDB02BA" w14:textId="77777777" w:rsidTr="00796364">
        <w:tc>
          <w:tcPr>
            <w:tcW w:w="0" w:type="auto"/>
          </w:tcPr>
          <w:p w14:paraId="50E75EBE" w14:textId="77777777" w:rsidR="00046D4A" w:rsidRPr="00B1530F" w:rsidRDefault="00046D4A" w:rsidP="004F19EB">
            <w:pPr>
              <w:pStyle w:val="TAL"/>
              <w:rPr>
                <w:sz w:val="16"/>
              </w:rPr>
            </w:pPr>
            <w:r>
              <w:rPr>
                <w:sz w:val="16"/>
              </w:rPr>
              <w:t>R5-242147</w:t>
            </w:r>
          </w:p>
        </w:tc>
        <w:tc>
          <w:tcPr>
            <w:tcW w:w="0" w:type="auto"/>
          </w:tcPr>
          <w:p w14:paraId="572A77F6" w14:textId="77777777" w:rsidR="00046D4A" w:rsidRPr="00B1530F" w:rsidRDefault="00046D4A" w:rsidP="004F19EB">
            <w:pPr>
              <w:pStyle w:val="TAL"/>
              <w:rPr>
                <w:sz w:val="16"/>
              </w:rPr>
            </w:pPr>
            <w:r>
              <w:rPr>
                <w:sz w:val="16"/>
              </w:rPr>
              <w:t>Correction to eCPSOR TC 6.3.2.5</w:t>
            </w:r>
          </w:p>
        </w:tc>
        <w:tc>
          <w:tcPr>
            <w:tcW w:w="0" w:type="auto"/>
          </w:tcPr>
          <w:p w14:paraId="13490983" w14:textId="77777777" w:rsidR="00046D4A" w:rsidRPr="00B1530F" w:rsidRDefault="00046D4A" w:rsidP="004F19EB">
            <w:pPr>
              <w:pStyle w:val="TAL"/>
              <w:rPr>
                <w:sz w:val="16"/>
              </w:rPr>
            </w:pPr>
            <w:r>
              <w:rPr>
                <w:sz w:val="16"/>
              </w:rPr>
              <w:t>MediaTek Inc., Anritsu</w:t>
            </w:r>
          </w:p>
        </w:tc>
        <w:tc>
          <w:tcPr>
            <w:tcW w:w="0" w:type="auto"/>
          </w:tcPr>
          <w:p w14:paraId="73FEA4B4" w14:textId="77777777" w:rsidR="00046D4A" w:rsidRPr="00B1530F" w:rsidRDefault="00046D4A" w:rsidP="004F19EB">
            <w:pPr>
              <w:pStyle w:val="TAL"/>
              <w:rPr>
                <w:sz w:val="16"/>
              </w:rPr>
            </w:pPr>
            <w:r>
              <w:rPr>
                <w:sz w:val="16"/>
              </w:rPr>
              <w:t>agreed</w:t>
            </w:r>
          </w:p>
        </w:tc>
        <w:tc>
          <w:tcPr>
            <w:tcW w:w="1154" w:type="dxa"/>
          </w:tcPr>
          <w:p w14:paraId="0B017D7D" w14:textId="77777777" w:rsidR="00046D4A" w:rsidRPr="00B1530F" w:rsidRDefault="00046D4A" w:rsidP="004F19EB">
            <w:pPr>
              <w:pStyle w:val="TAL"/>
              <w:rPr>
                <w:sz w:val="16"/>
              </w:rPr>
            </w:pPr>
          </w:p>
        </w:tc>
        <w:tc>
          <w:tcPr>
            <w:tcW w:w="1159" w:type="dxa"/>
          </w:tcPr>
          <w:p w14:paraId="5337CDB2" w14:textId="77777777" w:rsidR="00046D4A" w:rsidRPr="00B1530F" w:rsidRDefault="00046D4A" w:rsidP="004F19EB">
            <w:pPr>
              <w:pStyle w:val="TAL"/>
              <w:rPr>
                <w:sz w:val="16"/>
              </w:rPr>
            </w:pPr>
          </w:p>
        </w:tc>
      </w:tr>
      <w:tr w:rsidR="00796364" w14:paraId="7BE1FDAE" w14:textId="77777777" w:rsidTr="00796364">
        <w:tc>
          <w:tcPr>
            <w:tcW w:w="0" w:type="auto"/>
          </w:tcPr>
          <w:p w14:paraId="530463F9" w14:textId="77777777" w:rsidR="00046D4A" w:rsidRPr="00B1530F" w:rsidRDefault="00046D4A" w:rsidP="004F19EB">
            <w:pPr>
              <w:pStyle w:val="TAL"/>
              <w:rPr>
                <w:sz w:val="16"/>
              </w:rPr>
            </w:pPr>
            <w:r>
              <w:rPr>
                <w:sz w:val="16"/>
              </w:rPr>
              <w:t>R5-242148</w:t>
            </w:r>
          </w:p>
        </w:tc>
        <w:tc>
          <w:tcPr>
            <w:tcW w:w="0" w:type="auto"/>
          </w:tcPr>
          <w:p w14:paraId="6A7C2F75" w14:textId="77777777" w:rsidR="00046D4A" w:rsidRPr="00B1530F" w:rsidRDefault="00046D4A" w:rsidP="004F19EB">
            <w:pPr>
              <w:pStyle w:val="TAL"/>
              <w:rPr>
                <w:sz w:val="16"/>
              </w:rPr>
            </w:pPr>
            <w:r>
              <w:rPr>
                <w:sz w:val="16"/>
              </w:rPr>
              <w:t>Correction to NR slice TC 6.4.2.3</w:t>
            </w:r>
          </w:p>
        </w:tc>
        <w:tc>
          <w:tcPr>
            <w:tcW w:w="0" w:type="auto"/>
          </w:tcPr>
          <w:p w14:paraId="393579D7" w14:textId="77777777" w:rsidR="00046D4A" w:rsidRPr="00B1530F" w:rsidRDefault="00046D4A" w:rsidP="004F19EB">
            <w:pPr>
              <w:pStyle w:val="TAL"/>
              <w:rPr>
                <w:sz w:val="16"/>
              </w:rPr>
            </w:pPr>
            <w:r>
              <w:rPr>
                <w:sz w:val="16"/>
              </w:rPr>
              <w:t>MediaTek Inc.</w:t>
            </w:r>
          </w:p>
        </w:tc>
        <w:tc>
          <w:tcPr>
            <w:tcW w:w="0" w:type="auto"/>
          </w:tcPr>
          <w:p w14:paraId="538FFAE1" w14:textId="77777777" w:rsidR="00046D4A" w:rsidRPr="00B1530F" w:rsidRDefault="00046D4A" w:rsidP="004F19EB">
            <w:pPr>
              <w:pStyle w:val="TAL"/>
              <w:rPr>
                <w:sz w:val="16"/>
              </w:rPr>
            </w:pPr>
            <w:r>
              <w:rPr>
                <w:sz w:val="16"/>
              </w:rPr>
              <w:t>agreed</w:t>
            </w:r>
          </w:p>
        </w:tc>
        <w:tc>
          <w:tcPr>
            <w:tcW w:w="1154" w:type="dxa"/>
          </w:tcPr>
          <w:p w14:paraId="55987868" w14:textId="77777777" w:rsidR="00046D4A" w:rsidRPr="00B1530F" w:rsidRDefault="00046D4A" w:rsidP="004F19EB">
            <w:pPr>
              <w:pStyle w:val="TAL"/>
              <w:rPr>
                <w:sz w:val="16"/>
              </w:rPr>
            </w:pPr>
          </w:p>
        </w:tc>
        <w:tc>
          <w:tcPr>
            <w:tcW w:w="1159" w:type="dxa"/>
          </w:tcPr>
          <w:p w14:paraId="5550127C" w14:textId="77777777" w:rsidR="00046D4A" w:rsidRPr="00B1530F" w:rsidRDefault="00046D4A" w:rsidP="004F19EB">
            <w:pPr>
              <w:pStyle w:val="TAL"/>
              <w:rPr>
                <w:sz w:val="16"/>
              </w:rPr>
            </w:pPr>
          </w:p>
        </w:tc>
      </w:tr>
      <w:tr w:rsidR="00796364" w14:paraId="607F65FE" w14:textId="77777777" w:rsidTr="00796364">
        <w:tc>
          <w:tcPr>
            <w:tcW w:w="0" w:type="auto"/>
          </w:tcPr>
          <w:p w14:paraId="27CDE5DD" w14:textId="77777777" w:rsidR="00046D4A" w:rsidRPr="00B1530F" w:rsidRDefault="00046D4A" w:rsidP="004F19EB">
            <w:pPr>
              <w:pStyle w:val="TAL"/>
              <w:rPr>
                <w:sz w:val="16"/>
              </w:rPr>
            </w:pPr>
            <w:r>
              <w:rPr>
                <w:sz w:val="16"/>
              </w:rPr>
              <w:t>R5-242149</w:t>
            </w:r>
          </w:p>
        </w:tc>
        <w:tc>
          <w:tcPr>
            <w:tcW w:w="0" w:type="auto"/>
          </w:tcPr>
          <w:p w14:paraId="20F80742" w14:textId="77777777" w:rsidR="00046D4A" w:rsidRPr="00B1530F" w:rsidRDefault="00046D4A" w:rsidP="004F19EB">
            <w:pPr>
              <w:pStyle w:val="TAL"/>
              <w:rPr>
                <w:sz w:val="16"/>
              </w:rPr>
            </w:pPr>
            <w:r>
              <w:rPr>
                <w:sz w:val="16"/>
              </w:rPr>
              <w:t>Correction to CAG TC 6.5.2.1</w:t>
            </w:r>
          </w:p>
        </w:tc>
        <w:tc>
          <w:tcPr>
            <w:tcW w:w="0" w:type="auto"/>
          </w:tcPr>
          <w:p w14:paraId="663B3CC0" w14:textId="77777777" w:rsidR="00046D4A" w:rsidRPr="00B1530F" w:rsidRDefault="00046D4A" w:rsidP="004F19EB">
            <w:pPr>
              <w:pStyle w:val="TAL"/>
              <w:rPr>
                <w:sz w:val="16"/>
              </w:rPr>
            </w:pPr>
            <w:r>
              <w:rPr>
                <w:sz w:val="16"/>
              </w:rPr>
              <w:t>MediaTek Inc.</w:t>
            </w:r>
          </w:p>
        </w:tc>
        <w:tc>
          <w:tcPr>
            <w:tcW w:w="0" w:type="auto"/>
          </w:tcPr>
          <w:p w14:paraId="0996806C" w14:textId="77777777" w:rsidR="00046D4A" w:rsidRPr="00B1530F" w:rsidRDefault="00046D4A" w:rsidP="004F19EB">
            <w:pPr>
              <w:pStyle w:val="TAL"/>
              <w:rPr>
                <w:sz w:val="16"/>
              </w:rPr>
            </w:pPr>
            <w:r>
              <w:rPr>
                <w:sz w:val="16"/>
              </w:rPr>
              <w:t>agreed</w:t>
            </w:r>
          </w:p>
        </w:tc>
        <w:tc>
          <w:tcPr>
            <w:tcW w:w="1154" w:type="dxa"/>
          </w:tcPr>
          <w:p w14:paraId="6DC96D92" w14:textId="77777777" w:rsidR="00046D4A" w:rsidRPr="00B1530F" w:rsidRDefault="00046D4A" w:rsidP="004F19EB">
            <w:pPr>
              <w:pStyle w:val="TAL"/>
              <w:rPr>
                <w:sz w:val="16"/>
              </w:rPr>
            </w:pPr>
          </w:p>
        </w:tc>
        <w:tc>
          <w:tcPr>
            <w:tcW w:w="1159" w:type="dxa"/>
          </w:tcPr>
          <w:p w14:paraId="637D7F09" w14:textId="77777777" w:rsidR="00046D4A" w:rsidRPr="00B1530F" w:rsidRDefault="00046D4A" w:rsidP="004F19EB">
            <w:pPr>
              <w:pStyle w:val="TAL"/>
              <w:rPr>
                <w:sz w:val="16"/>
              </w:rPr>
            </w:pPr>
          </w:p>
        </w:tc>
      </w:tr>
      <w:tr w:rsidR="00796364" w14:paraId="42F01567" w14:textId="77777777" w:rsidTr="00796364">
        <w:tc>
          <w:tcPr>
            <w:tcW w:w="0" w:type="auto"/>
          </w:tcPr>
          <w:p w14:paraId="1278A66E" w14:textId="77777777" w:rsidR="00046D4A" w:rsidRPr="00B1530F" w:rsidRDefault="00046D4A" w:rsidP="004F19EB">
            <w:pPr>
              <w:pStyle w:val="TAL"/>
              <w:rPr>
                <w:sz w:val="16"/>
              </w:rPr>
            </w:pPr>
            <w:r>
              <w:rPr>
                <w:sz w:val="16"/>
              </w:rPr>
              <w:t>R5-242150</w:t>
            </w:r>
          </w:p>
        </w:tc>
        <w:tc>
          <w:tcPr>
            <w:tcW w:w="0" w:type="auto"/>
          </w:tcPr>
          <w:p w14:paraId="399585AE" w14:textId="77777777" w:rsidR="00046D4A" w:rsidRPr="00B1530F" w:rsidRDefault="00046D4A" w:rsidP="004F19EB">
            <w:pPr>
              <w:pStyle w:val="TAL"/>
              <w:rPr>
                <w:sz w:val="16"/>
              </w:rPr>
            </w:pPr>
            <w:r>
              <w:rPr>
                <w:sz w:val="16"/>
              </w:rPr>
              <w:t>Correction to UPIP TC 7.1.3.2.6</w:t>
            </w:r>
          </w:p>
        </w:tc>
        <w:tc>
          <w:tcPr>
            <w:tcW w:w="0" w:type="auto"/>
          </w:tcPr>
          <w:p w14:paraId="38363522" w14:textId="77777777" w:rsidR="00046D4A" w:rsidRPr="00B1530F" w:rsidRDefault="00046D4A" w:rsidP="004F19EB">
            <w:pPr>
              <w:pStyle w:val="TAL"/>
              <w:rPr>
                <w:sz w:val="16"/>
              </w:rPr>
            </w:pPr>
            <w:r>
              <w:rPr>
                <w:sz w:val="16"/>
              </w:rPr>
              <w:t>MediaTek Inc.</w:t>
            </w:r>
          </w:p>
        </w:tc>
        <w:tc>
          <w:tcPr>
            <w:tcW w:w="0" w:type="auto"/>
          </w:tcPr>
          <w:p w14:paraId="12A139CA" w14:textId="77777777" w:rsidR="00046D4A" w:rsidRPr="00B1530F" w:rsidRDefault="00046D4A" w:rsidP="004F19EB">
            <w:pPr>
              <w:pStyle w:val="TAL"/>
              <w:rPr>
                <w:sz w:val="16"/>
              </w:rPr>
            </w:pPr>
            <w:r>
              <w:rPr>
                <w:sz w:val="16"/>
              </w:rPr>
              <w:t>agreed</w:t>
            </w:r>
          </w:p>
        </w:tc>
        <w:tc>
          <w:tcPr>
            <w:tcW w:w="1154" w:type="dxa"/>
          </w:tcPr>
          <w:p w14:paraId="4E32A517" w14:textId="77777777" w:rsidR="00046D4A" w:rsidRPr="00B1530F" w:rsidRDefault="00046D4A" w:rsidP="004F19EB">
            <w:pPr>
              <w:pStyle w:val="TAL"/>
              <w:rPr>
                <w:sz w:val="16"/>
              </w:rPr>
            </w:pPr>
          </w:p>
        </w:tc>
        <w:tc>
          <w:tcPr>
            <w:tcW w:w="1159" w:type="dxa"/>
          </w:tcPr>
          <w:p w14:paraId="07F451BB" w14:textId="77777777" w:rsidR="00046D4A" w:rsidRPr="00B1530F" w:rsidRDefault="00046D4A" w:rsidP="004F19EB">
            <w:pPr>
              <w:pStyle w:val="TAL"/>
              <w:rPr>
                <w:sz w:val="16"/>
              </w:rPr>
            </w:pPr>
          </w:p>
        </w:tc>
      </w:tr>
      <w:tr w:rsidR="00796364" w14:paraId="6A176579" w14:textId="77777777" w:rsidTr="00796364">
        <w:tc>
          <w:tcPr>
            <w:tcW w:w="0" w:type="auto"/>
          </w:tcPr>
          <w:p w14:paraId="0F71D92D" w14:textId="77777777" w:rsidR="00046D4A" w:rsidRPr="00B1530F" w:rsidRDefault="00046D4A" w:rsidP="004F19EB">
            <w:pPr>
              <w:pStyle w:val="TAL"/>
              <w:rPr>
                <w:sz w:val="16"/>
              </w:rPr>
            </w:pPr>
            <w:r>
              <w:rPr>
                <w:sz w:val="16"/>
              </w:rPr>
              <w:t>R5-242151</w:t>
            </w:r>
          </w:p>
        </w:tc>
        <w:tc>
          <w:tcPr>
            <w:tcW w:w="0" w:type="auto"/>
          </w:tcPr>
          <w:p w14:paraId="1DA55523" w14:textId="77777777" w:rsidR="00046D4A" w:rsidRPr="00B1530F" w:rsidRDefault="00046D4A" w:rsidP="004F19EB">
            <w:pPr>
              <w:pStyle w:val="TAL"/>
              <w:rPr>
                <w:sz w:val="16"/>
              </w:rPr>
            </w:pPr>
            <w:r>
              <w:rPr>
                <w:sz w:val="16"/>
              </w:rPr>
              <w:t>Correction to PDCP TC 7.1.3.4.1</w:t>
            </w:r>
          </w:p>
        </w:tc>
        <w:tc>
          <w:tcPr>
            <w:tcW w:w="0" w:type="auto"/>
          </w:tcPr>
          <w:p w14:paraId="6ABFE59F" w14:textId="77777777" w:rsidR="00046D4A" w:rsidRPr="00B1530F" w:rsidRDefault="00046D4A" w:rsidP="004F19EB">
            <w:pPr>
              <w:pStyle w:val="TAL"/>
              <w:rPr>
                <w:sz w:val="16"/>
              </w:rPr>
            </w:pPr>
            <w:r>
              <w:rPr>
                <w:sz w:val="16"/>
              </w:rPr>
              <w:t>MediaTek Inc.</w:t>
            </w:r>
          </w:p>
        </w:tc>
        <w:tc>
          <w:tcPr>
            <w:tcW w:w="0" w:type="auto"/>
          </w:tcPr>
          <w:p w14:paraId="5ED8F0A8" w14:textId="77777777" w:rsidR="00046D4A" w:rsidRPr="00B1530F" w:rsidRDefault="00046D4A" w:rsidP="004F19EB">
            <w:pPr>
              <w:pStyle w:val="TAL"/>
              <w:rPr>
                <w:sz w:val="16"/>
              </w:rPr>
            </w:pPr>
            <w:r>
              <w:rPr>
                <w:sz w:val="16"/>
              </w:rPr>
              <w:t>revised</w:t>
            </w:r>
          </w:p>
        </w:tc>
        <w:tc>
          <w:tcPr>
            <w:tcW w:w="1154" w:type="dxa"/>
          </w:tcPr>
          <w:p w14:paraId="43954C73" w14:textId="77777777" w:rsidR="00046D4A" w:rsidRPr="00B1530F" w:rsidRDefault="00046D4A" w:rsidP="004F19EB">
            <w:pPr>
              <w:pStyle w:val="TAL"/>
              <w:rPr>
                <w:sz w:val="16"/>
              </w:rPr>
            </w:pPr>
          </w:p>
        </w:tc>
        <w:tc>
          <w:tcPr>
            <w:tcW w:w="1159" w:type="dxa"/>
          </w:tcPr>
          <w:p w14:paraId="51A2B570" w14:textId="77777777" w:rsidR="00046D4A" w:rsidRPr="00B1530F" w:rsidRDefault="00046D4A" w:rsidP="004F19EB">
            <w:pPr>
              <w:pStyle w:val="TAL"/>
              <w:rPr>
                <w:sz w:val="16"/>
              </w:rPr>
            </w:pPr>
            <w:r>
              <w:rPr>
                <w:sz w:val="16"/>
              </w:rPr>
              <w:t>R5-243498</w:t>
            </w:r>
          </w:p>
        </w:tc>
      </w:tr>
      <w:tr w:rsidR="00796364" w14:paraId="4E4230E3" w14:textId="77777777" w:rsidTr="00796364">
        <w:tc>
          <w:tcPr>
            <w:tcW w:w="0" w:type="auto"/>
          </w:tcPr>
          <w:p w14:paraId="1E9CC05B" w14:textId="77777777" w:rsidR="00046D4A" w:rsidRPr="00B1530F" w:rsidRDefault="00046D4A" w:rsidP="004F19EB">
            <w:pPr>
              <w:pStyle w:val="TAL"/>
              <w:rPr>
                <w:sz w:val="16"/>
              </w:rPr>
            </w:pPr>
            <w:r>
              <w:rPr>
                <w:sz w:val="16"/>
              </w:rPr>
              <w:t>R5-242152</w:t>
            </w:r>
          </w:p>
        </w:tc>
        <w:tc>
          <w:tcPr>
            <w:tcW w:w="0" w:type="auto"/>
          </w:tcPr>
          <w:p w14:paraId="7E8C1E06" w14:textId="77777777" w:rsidR="00046D4A" w:rsidRPr="00B1530F" w:rsidRDefault="00046D4A" w:rsidP="004F19EB">
            <w:pPr>
              <w:pStyle w:val="TAL"/>
              <w:rPr>
                <w:sz w:val="16"/>
              </w:rPr>
            </w:pPr>
            <w:r>
              <w:rPr>
                <w:sz w:val="16"/>
              </w:rPr>
              <w:t>Correction to PDCP TC 7.1.3.4.2</w:t>
            </w:r>
          </w:p>
        </w:tc>
        <w:tc>
          <w:tcPr>
            <w:tcW w:w="0" w:type="auto"/>
          </w:tcPr>
          <w:p w14:paraId="6068CA82" w14:textId="77777777" w:rsidR="00046D4A" w:rsidRPr="00B1530F" w:rsidRDefault="00046D4A" w:rsidP="004F19EB">
            <w:pPr>
              <w:pStyle w:val="TAL"/>
              <w:rPr>
                <w:sz w:val="16"/>
              </w:rPr>
            </w:pPr>
            <w:r>
              <w:rPr>
                <w:sz w:val="16"/>
              </w:rPr>
              <w:t>MediaTek Inc.</w:t>
            </w:r>
          </w:p>
        </w:tc>
        <w:tc>
          <w:tcPr>
            <w:tcW w:w="0" w:type="auto"/>
          </w:tcPr>
          <w:p w14:paraId="2F2DC0A8" w14:textId="77777777" w:rsidR="00046D4A" w:rsidRPr="00B1530F" w:rsidRDefault="00046D4A" w:rsidP="004F19EB">
            <w:pPr>
              <w:pStyle w:val="TAL"/>
              <w:rPr>
                <w:sz w:val="16"/>
              </w:rPr>
            </w:pPr>
            <w:r>
              <w:rPr>
                <w:sz w:val="16"/>
              </w:rPr>
              <w:t>revised</w:t>
            </w:r>
          </w:p>
        </w:tc>
        <w:tc>
          <w:tcPr>
            <w:tcW w:w="1154" w:type="dxa"/>
          </w:tcPr>
          <w:p w14:paraId="0944C84C" w14:textId="77777777" w:rsidR="00046D4A" w:rsidRPr="00B1530F" w:rsidRDefault="00046D4A" w:rsidP="004F19EB">
            <w:pPr>
              <w:pStyle w:val="TAL"/>
              <w:rPr>
                <w:sz w:val="16"/>
              </w:rPr>
            </w:pPr>
          </w:p>
        </w:tc>
        <w:tc>
          <w:tcPr>
            <w:tcW w:w="1159" w:type="dxa"/>
          </w:tcPr>
          <w:p w14:paraId="2EC4C83A" w14:textId="77777777" w:rsidR="00046D4A" w:rsidRPr="00B1530F" w:rsidRDefault="00046D4A" w:rsidP="004F19EB">
            <w:pPr>
              <w:pStyle w:val="TAL"/>
              <w:rPr>
                <w:sz w:val="16"/>
              </w:rPr>
            </w:pPr>
            <w:r>
              <w:rPr>
                <w:sz w:val="16"/>
              </w:rPr>
              <w:t>R5-243499</w:t>
            </w:r>
          </w:p>
        </w:tc>
      </w:tr>
      <w:tr w:rsidR="00796364" w14:paraId="0DED0499" w14:textId="77777777" w:rsidTr="00796364">
        <w:tc>
          <w:tcPr>
            <w:tcW w:w="0" w:type="auto"/>
          </w:tcPr>
          <w:p w14:paraId="5C5A49CF" w14:textId="77777777" w:rsidR="00046D4A" w:rsidRPr="00B1530F" w:rsidRDefault="00046D4A" w:rsidP="004F19EB">
            <w:pPr>
              <w:pStyle w:val="TAL"/>
              <w:rPr>
                <w:sz w:val="16"/>
              </w:rPr>
            </w:pPr>
            <w:r>
              <w:rPr>
                <w:sz w:val="16"/>
              </w:rPr>
              <w:t>R5-242153</w:t>
            </w:r>
          </w:p>
        </w:tc>
        <w:tc>
          <w:tcPr>
            <w:tcW w:w="0" w:type="auto"/>
          </w:tcPr>
          <w:p w14:paraId="0ECE5FC5" w14:textId="77777777" w:rsidR="00046D4A" w:rsidRPr="00B1530F" w:rsidRDefault="00046D4A" w:rsidP="004F19EB">
            <w:pPr>
              <w:pStyle w:val="TAL"/>
              <w:rPr>
                <w:sz w:val="16"/>
              </w:rPr>
            </w:pPr>
            <w:r>
              <w:rPr>
                <w:sz w:val="16"/>
              </w:rPr>
              <w:t>Correction to RRC TC 8.1.1.2.4</w:t>
            </w:r>
          </w:p>
        </w:tc>
        <w:tc>
          <w:tcPr>
            <w:tcW w:w="0" w:type="auto"/>
          </w:tcPr>
          <w:p w14:paraId="1E3CCCAE" w14:textId="77777777" w:rsidR="00046D4A" w:rsidRPr="00B1530F" w:rsidRDefault="00046D4A" w:rsidP="004F19EB">
            <w:pPr>
              <w:pStyle w:val="TAL"/>
              <w:rPr>
                <w:sz w:val="16"/>
              </w:rPr>
            </w:pPr>
            <w:r>
              <w:rPr>
                <w:sz w:val="16"/>
              </w:rPr>
              <w:t>MediaTek Inc.</w:t>
            </w:r>
          </w:p>
        </w:tc>
        <w:tc>
          <w:tcPr>
            <w:tcW w:w="0" w:type="auto"/>
          </w:tcPr>
          <w:p w14:paraId="1D84E6F6" w14:textId="77777777" w:rsidR="00046D4A" w:rsidRPr="00B1530F" w:rsidRDefault="00046D4A" w:rsidP="004F19EB">
            <w:pPr>
              <w:pStyle w:val="TAL"/>
              <w:rPr>
                <w:sz w:val="16"/>
              </w:rPr>
            </w:pPr>
            <w:r>
              <w:rPr>
                <w:sz w:val="16"/>
              </w:rPr>
              <w:t>withdrawn</w:t>
            </w:r>
          </w:p>
        </w:tc>
        <w:tc>
          <w:tcPr>
            <w:tcW w:w="1154" w:type="dxa"/>
          </w:tcPr>
          <w:p w14:paraId="0E9D243E" w14:textId="77777777" w:rsidR="00046D4A" w:rsidRPr="00B1530F" w:rsidRDefault="00046D4A" w:rsidP="004F19EB">
            <w:pPr>
              <w:pStyle w:val="TAL"/>
              <w:rPr>
                <w:sz w:val="16"/>
              </w:rPr>
            </w:pPr>
          </w:p>
        </w:tc>
        <w:tc>
          <w:tcPr>
            <w:tcW w:w="1159" w:type="dxa"/>
          </w:tcPr>
          <w:p w14:paraId="3D840CD4" w14:textId="77777777" w:rsidR="00046D4A" w:rsidRPr="00B1530F" w:rsidRDefault="00046D4A" w:rsidP="004F19EB">
            <w:pPr>
              <w:pStyle w:val="TAL"/>
              <w:rPr>
                <w:sz w:val="16"/>
              </w:rPr>
            </w:pPr>
          </w:p>
        </w:tc>
      </w:tr>
      <w:tr w:rsidR="00796364" w14:paraId="2C869044" w14:textId="77777777" w:rsidTr="00796364">
        <w:tc>
          <w:tcPr>
            <w:tcW w:w="0" w:type="auto"/>
          </w:tcPr>
          <w:p w14:paraId="58D6246B" w14:textId="77777777" w:rsidR="00046D4A" w:rsidRPr="00B1530F" w:rsidRDefault="00046D4A" w:rsidP="004F19EB">
            <w:pPr>
              <w:pStyle w:val="TAL"/>
              <w:rPr>
                <w:sz w:val="16"/>
              </w:rPr>
            </w:pPr>
            <w:r>
              <w:rPr>
                <w:sz w:val="16"/>
              </w:rPr>
              <w:t>R5-242154</w:t>
            </w:r>
          </w:p>
        </w:tc>
        <w:tc>
          <w:tcPr>
            <w:tcW w:w="0" w:type="auto"/>
          </w:tcPr>
          <w:p w14:paraId="2A3FF79C" w14:textId="77777777" w:rsidR="00046D4A" w:rsidRPr="00B1530F" w:rsidRDefault="00046D4A" w:rsidP="004F19EB">
            <w:pPr>
              <w:pStyle w:val="TAL"/>
              <w:rPr>
                <w:sz w:val="16"/>
              </w:rPr>
            </w:pPr>
            <w:r>
              <w:rPr>
                <w:sz w:val="16"/>
              </w:rPr>
              <w:t>Correction to NR Idle measurement TC 8.1.5.11.1</w:t>
            </w:r>
          </w:p>
        </w:tc>
        <w:tc>
          <w:tcPr>
            <w:tcW w:w="0" w:type="auto"/>
          </w:tcPr>
          <w:p w14:paraId="730AF43C" w14:textId="77777777" w:rsidR="00046D4A" w:rsidRPr="00B1530F" w:rsidRDefault="00046D4A" w:rsidP="004F19EB">
            <w:pPr>
              <w:pStyle w:val="TAL"/>
              <w:rPr>
                <w:sz w:val="16"/>
              </w:rPr>
            </w:pPr>
            <w:r>
              <w:rPr>
                <w:sz w:val="16"/>
              </w:rPr>
              <w:t>MediaTek Inc.</w:t>
            </w:r>
          </w:p>
        </w:tc>
        <w:tc>
          <w:tcPr>
            <w:tcW w:w="0" w:type="auto"/>
          </w:tcPr>
          <w:p w14:paraId="06489677" w14:textId="77777777" w:rsidR="00046D4A" w:rsidRPr="00B1530F" w:rsidRDefault="00046D4A" w:rsidP="004F19EB">
            <w:pPr>
              <w:pStyle w:val="TAL"/>
              <w:rPr>
                <w:sz w:val="16"/>
              </w:rPr>
            </w:pPr>
            <w:r>
              <w:rPr>
                <w:sz w:val="16"/>
              </w:rPr>
              <w:t>revised</w:t>
            </w:r>
          </w:p>
        </w:tc>
        <w:tc>
          <w:tcPr>
            <w:tcW w:w="1154" w:type="dxa"/>
          </w:tcPr>
          <w:p w14:paraId="29C0FFAA" w14:textId="77777777" w:rsidR="00046D4A" w:rsidRPr="00B1530F" w:rsidRDefault="00046D4A" w:rsidP="004F19EB">
            <w:pPr>
              <w:pStyle w:val="TAL"/>
              <w:rPr>
                <w:sz w:val="16"/>
              </w:rPr>
            </w:pPr>
          </w:p>
        </w:tc>
        <w:tc>
          <w:tcPr>
            <w:tcW w:w="1159" w:type="dxa"/>
          </w:tcPr>
          <w:p w14:paraId="6C1CEB94" w14:textId="77777777" w:rsidR="00046D4A" w:rsidRPr="00B1530F" w:rsidRDefault="00046D4A" w:rsidP="004F19EB">
            <w:pPr>
              <w:pStyle w:val="TAL"/>
              <w:rPr>
                <w:sz w:val="16"/>
              </w:rPr>
            </w:pPr>
            <w:r>
              <w:rPr>
                <w:sz w:val="16"/>
              </w:rPr>
              <w:t>R5-243503</w:t>
            </w:r>
          </w:p>
        </w:tc>
      </w:tr>
      <w:tr w:rsidR="00796364" w14:paraId="1C40BE86" w14:textId="77777777" w:rsidTr="00796364">
        <w:tc>
          <w:tcPr>
            <w:tcW w:w="0" w:type="auto"/>
          </w:tcPr>
          <w:p w14:paraId="41595227" w14:textId="77777777" w:rsidR="00046D4A" w:rsidRPr="00B1530F" w:rsidRDefault="00046D4A" w:rsidP="004F19EB">
            <w:pPr>
              <w:pStyle w:val="TAL"/>
              <w:rPr>
                <w:sz w:val="16"/>
              </w:rPr>
            </w:pPr>
            <w:r>
              <w:rPr>
                <w:sz w:val="16"/>
              </w:rPr>
              <w:t>R5-242155</w:t>
            </w:r>
          </w:p>
        </w:tc>
        <w:tc>
          <w:tcPr>
            <w:tcW w:w="0" w:type="auto"/>
          </w:tcPr>
          <w:p w14:paraId="1AB166A8" w14:textId="77777777" w:rsidR="00046D4A" w:rsidRPr="00B1530F" w:rsidRDefault="00046D4A" w:rsidP="004F19EB">
            <w:pPr>
              <w:pStyle w:val="TAL"/>
              <w:rPr>
                <w:sz w:val="16"/>
              </w:rPr>
            </w:pPr>
            <w:r>
              <w:rPr>
                <w:sz w:val="16"/>
              </w:rPr>
              <w:t>Correction to NR Idle measurement TC 8.1.5.11.2</w:t>
            </w:r>
          </w:p>
        </w:tc>
        <w:tc>
          <w:tcPr>
            <w:tcW w:w="0" w:type="auto"/>
          </w:tcPr>
          <w:p w14:paraId="22BBEF42" w14:textId="77777777" w:rsidR="00046D4A" w:rsidRPr="00B1530F" w:rsidRDefault="00046D4A" w:rsidP="004F19EB">
            <w:pPr>
              <w:pStyle w:val="TAL"/>
              <w:rPr>
                <w:sz w:val="16"/>
              </w:rPr>
            </w:pPr>
            <w:r>
              <w:rPr>
                <w:sz w:val="16"/>
              </w:rPr>
              <w:t>MediaTek Inc.</w:t>
            </w:r>
          </w:p>
        </w:tc>
        <w:tc>
          <w:tcPr>
            <w:tcW w:w="0" w:type="auto"/>
          </w:tcPr>
          <w:p w14:paraId="1ED6819C" w14:textId="77777777" w:rsidR="00046D4A" w:rsidRPr="00B1530F" w:rsidRDefault="00046D4A" w:rsidP="004F19EB">
            <w:pPr>
              <w:pStyle w:val="TAL"/>
              <w:rPr>
                <w:sz w:val="16"/>
              </w:rPr>
            </w:pPr>
            <w:r>
              <w:rPr>
                <w:sz w:val="16"/>
              </w:rPr>
              <w:t>agreed</w:t>
            </w:r>
          </w:p>
        </w:tc>
        <w:tc>
          <w:tcPr>
            <w:tcW w:w="1154" w:type="dxa"/>
          </w:tcPr>
          <w:p w14:paraId="2636EDDA" w14:textId="77777777" w:rsidR="00046D4A" w:rsidRPr="00B1530F" w:rsidRDefault="00046D4A" w:rsidP="004F19EB">
            <w:pPr>
              <w:pStyle w:val="TAL"/>
              <w:rPr>
                <w:sz w:val="16"/>
              </w:rPr>
            </w:pPr>
          </w:p>
        </w:tc>
        <w:tc>
          <w:tcPr>
            <w:tcW w:w="1159" w:type="dxa"/>
          </w:tcPr>
          <w:p w14:paraId="244F962B" w14:textId="77777777" w:rsidR="00046D4A" w:rsidRPr="00B1530F" w:rsidRDefault="00046D4A" w:rsidP="004F19EB">
            <w:pPr>
              <w:pStyle w:val="TAL"/>
              <w:rPr>
                <w:sz w:val="16"/>
              </w:rPr>
            </w:pPr>
          </w:p>
        </w:tc>
      </w:tr>
      <w:tr w:rsidR="00796364" w14:paraId="021F368E" w14:textId="77777777" w:rsidTr="00796364">
        <w:tc>
          <w:tcPr>
            <w:tcW w:w="0" w:type="auto"/>
          </w:tcPr>
          <w:p w14:paraId="7AD9D86B" w14:textId="77777777" w:rsidR="00046D4A" w:rsidRPr="00B1530F" w:rsidRDefault="00046D4A" w:rsidP="004F19EB">
            <w:pPr>
              <w:pStyle w:val="TAL"/>
              <w:rPr>
                <w:sz w:val="16"/>
              </w:rPr>
            </w:pPr>
            <w:r>
              <w:rPr>
                <w:sz w:val="16"/>
              </w:rPr>
              <w:t>R5-242156</w:t>
            </w:r>
          </w:p>
        </w:tc>
        <w:tc>
          <w:tcPr>
            <w:tcW w:w="0" w:type="auto"/>
          </w:tcPr>
          <w:p w14:paraId="1250747D" w14:textId="77777777" w:rsidR="00046D4A" w:rsidRPr="00B1530F" w:rsidRDefault="00046D4A" w:rsidP="004F19EB">
            <w:pPr>
              <w:pStyle w:val="TAL"/>
              <w:rPr>
                <w:sz w:val="16"/>
              </w:rPr>
            </w:pPr>
            <w:r>
              <w:rPr>
                <w:sz w:val="16"/>
              </w:rPr>
              <w:t>Correction to NR Inactive measurement TC 8.1.5.11.3</w:t>
            </w:r>
          </w:p>
        </w:tc>
        <w:tc>
          <w:tcPr>
            <w:tcW w:w="0" w:type="auto"/>
          </w:tcPr>
          <w:p w14:paraId="33919D60" w14:textId="77777777" w:rsidR="00046D4A" w:rsidRPr="00B1530F" w:rsidRDefault="00046D4A" w:rsidP="004F19EB">
            <w:pPr>
              <w:pStyle w:val="TAL"/>
              <w:rPr>
                <w:sz w:val="16"/>
              </w:rPr>
            </w:pPr>
            <w:r>
              <w:rPr>
                <w:sz w:val="16"/>
              </w:rPr>
              <w:t>MediaTek Inc.</w:t>
            </w:r>
          </w:p>
        </w:tc>
        <w:tc>
          <w:tcPr>
            <w:tcW w:w="0" w:type="auto"/>
          </w:tcPr>
          <w:p w14:paraId="744F4E07" w14:textId="77777777" w:rsidR="00046D4A" w:rsidRPr="00B1530F" w:rsidRDefault="00046D4A" w:rsidP="004F19EB">
            <w:pPr>
              <w:pStyle w:val="TAL"/>
              <w:rPr>
                <w:sz w:val="16"/>
              </w:rPr>
            </w:pPr>
            <w:r>
              <w:rPr>
                <w:sz w:val="16"/>
              </w:rPr>
              <w:t>agreed</w:t>
            </w:r>
          </w:p>
        </w:tc>
        <w:tc>
          <w:tcPr>
            <w:tcW w:w="1154" w:type="dxa"/>
          </w:tcPr>
          <w:p w14:paraId="217160CD" w14:textId="77777777" w:rsidR="00046D4A" w:rsidRPr="00B1530F" w:rsidRDefault="00046D4A" w:rsidP="004F19EB">
            <w:pPr>
              <w:pStyle w:val="TAL"/>
              <w:rPr>
                <w:sz w:val="16"/>
              </w:rPr>
            </w:pPr>
          </w:p>
        </w:tc>
        <w:tc>
          <w:tcPr>
            <w:tcW w:w="1159" w:type="dxa"/>
          </w:tcPr>
          <w:p w14:paraId="159B4E80" w14:textId="77777777" w:rsidR="00046D4A" w:rsidRPr="00B1530F" w:rsidRDefault="00046D4A" w:rsidP="004F19EB">
            <w:pPr>
              <w:pStyle w:val="TAL"/>
              <w:rPr>
                <w:sz w:val="16"/>
              </w:rPr>
            </w:pPr>
          </w:p>
        </w:tc>
      </w:tr>
      <w:tr w:rsidR="00796364" w14:paraId="6E467C4D" w14:textId="77777777" w:rsidTr="00796364">
        <w:tc>
          <w:tcPr>
            <w:tcW w:w="0" w:type="auto"/>
          </w:tcPr>
          <w:p w14:paraId="027CA5F4" w14:textId="77777777" w:rsidR="00046D4A" w:rsidRPr="00B1530F" w:rsidRDefault="00046D4A" w:rsidP="004F19EB">
            <w:pPr>
              <w:pStyle w:val="TAL"/>
              <w:rPr>
                <w:sz w:val="16"/>
              </w:rPr>
            </w:pPr>
            <w:r>
              <w:rPr>
                <w:sz w:val="16"/>
              </w:rPr>
              <w:t>R5-242157</w:t>
            </w:r>
          </w:p>
        </w:tc>
        <w:tc>
          <w:tcPr>
            <w:tcW w:w="0" w:type="auto"/>
          </w:tcPr>
          <w:p w14:paraId="02F7363F" w14:textId="77777777" w:rsidR="00046D4A" w:rsidRPr="00B1530F" w:rsidRDefault="00046D4A" w:rsidP="004F19EB">
            <w:pPr>
              <w:pStyle w:val="TAL"/>
              <w:rPr>
                <w:sz w:val="16"/>
              </w:rPr>
            </w:pPr>
            <w:r>
              <w:rPr>
                <w:sz w:val="16"/>
              </w:rPr>
              <w:t>Correction to NR Inactive measurement TC 8.1.5.11.4</w:t>
            </w:r>
          </w:p>
        </w:tc>
        <w:tc>
          <w:tcPr>
            <w:tcW w:w="0" w:type="auto"/>
          </w:tcPr>
          <w:p w14:paraId="60E8C6A1" w14:textId="77777777" w:rsidR="00046D4A" w:rsidRPr="00B1530F" w:rsidRDefault="00046D4A" w:rsidP="004F19EB">
            <w:pPr>
              <w:pStyle w:val="TAL"/>
              <w:rPr>
                <w:sz w:val="16"/>
              </w:rPr>
            </w:pPr>
            <w:r>
              <w:rPr>
                <w:sz w:val="16"/>
              </w:rPr>
              <w:t>MediaTek Inc.</w:t>
            </w:r>
          </w:p>
        </w:tc>
        <w:tc>
          <w:tcPr>
            <w:tcW w:w="0" w:type="auto"/>
          </w:tcPr>
          <w:p w14:paraId="5D18E618" w14:textId="77777777" w:rsidR="00046D4A" w:rsidRPr="00B1530F" w:rsidRDefault="00046D4A" w:rsidP="004F19EB">
            <w:pPr>
              <w:pStyle w:val="TAL"/>
              <w:rPr>
                <w:sz w:val="16"/>
              </w:rPr>
            </w:pPr>
            <w:r>
              <w:rPr>
                <w:sz w:val="16"/>
              </w:rPr>
              <w:t>agreed</w:t>
            </w:r>
          </w:p>
        </w:tc>
        <w:tc>
          <w:tcPr>
            <w:tcW w:w="1154" w:type="dxa"/>
          </w:tcPr>
          <w:p w14:paraId="1F401504" w14:textId="77777777" w:rsidR="00046D4A" w:rsidRPr="00B1530F" w:rsidRDefault="00046D4A" w:rsidP="004F19EB">
            <w:pPr>
              <w:pStyle w:val="TAL"/>
              <w:rPr>
                <w:sz w:val="16"/>
              </w:rPr>
            </w:pPr>
          </w:p>
        </w:tc>
        <w:tc>
          <w:tcPr>
            <w:tcW w:w="1159" w:type="dxa"/>
          </w:tcPr>
          <w:p w14:paraId="7872FC50" w14:textId="77777777" w:rsidR="00046D4A" w:rsidRPr="00B1530F" w:rsidRDefault="00046D4A" w:rsidP="004F19EB">
            <w:pPr>
              <w:pStyle w:val="TAL"/>
              <w:rPr>
                <w:sz w:val="16"/>
              </w:rPr>
            </w:pPr>
          </w:p>
        </w:tc>
      </w:tr>
      <w:tr w:rsidR="00796364" w14:paraId="350D5394" w14:textId="77777777" w:rsidTr="00796364">
        <w:tc>
          <w:tcPr>
            <w:tcW w:w="0" w:type="auto"/>
          </w:tcPr>
          <w:p w14:paraId="211B7DE7" w14:textId="77777777" w:rsidR="00046D4A" w:rsidRPr="00B1530F" w:rsidRDefault="00046D4A" w:rsidP="004F19EB">
            <w:pPr>
              <w:pStyle w:val="TAL"/>
              <w:rPr>
                <w:sz w:val="16"/>
              </w:rPr>
            </w:pPr>
            <w:r>
              <w:rPr>
                <w:sz w:val="16"/>
              </w:rPr>
              <w:t>R5-242158</w:t>
            </w:r>
          </w:p>
        </w:tc>
        <w:tc>
          <w:tcPr>
            <w:tcW w:w="0" w:type="auto"/>
          </w:tcPr>
          <w:p w14:paraId="36B9B7FF" w14:textId="77777777" w:rsidR="00046D4A" w:rsidRPr="00B1530F" w:rsidRDefault="00046D4A" w:rsidP="004F19EB">
            <w:pPr>
              <w:pStyle w:val="TAL"/>
              <w:rPr>
                <w:sz w:val="16"/>
              </w:rPr>
            </w:pPr>
            <w:r>
              <w:rPr>
                <w:sz w:val="16"/>
              </w:rPr>
              <w:t>Correction to MDT enh. TC 8.1.6.1.2.14</w:t>
            </w:r>
          </w:p>
        </w:tc>
        <w:tc>
          <w:tcPr>
            <w:tcW w:w="0" w:type="auto"/>
          </w:tcPr>
          <w:p w14:paraId="0DD48A81" w14:textId="77777777" w:rsidR="00046D4A" w:rsidRPr="00B1530F" w:rsidRDefault="00046D4A" w:rsidP="004F19EB">
            <w:pPr>
              <w:pStyle w:val="TAL"/>
              <w:rPr>
                <w:sz w:val="16"/>
              </w:rPr>
            </w:pPr>
            <w:r>
              <w:rPr>
                <w:sz w:val="16"/>
              </w:rPr>
              <w:t>MediaTek Inc.</w:t>
            </w:r>
          </w:p>
        </w:tc>
        <w:tc>
          <w:tcPr>
            <w:tcW w:w="0" w:type="auto"/>
          </w:tcPr>
          <w:p w14:paraId="2DD23AAD" w14:textId="77777777" w:rsidR="00046D4A" w:rsidRPr="00B1530F" w:rsidRDefault="00046D4A" w:rsidP="004F19EB">
            <w:pPr>
              <w:pStyle w:val="TAL"/>
              <w:rPr>
                <w:sz w:val="16"/>
              </w:rPr>
            </w:pPr>
            <w:r>
              <w:rPr>
                <w:sz w:val="16"/>
              </w:rPr>
              <w:t>agreed</w:t>
            </w:r>
          </w:p>
        </w:tc>
        <w:tc>
          <w:tcPr>
            <w:tcW w:w="1154" w:type="dxa"/>
          </w:tcPr>
          <w:p w14:paraId="7521C115" w14:textId="77777777" w:rsidR="00046D4A" w:rsidRPr="00B1530F" w:rsidRDefault="00046D4A" w:rsidP="004F19EB">
            <w:pPr>
              <w:pStyle w:val="TAL"/>
              <w:rPr>
                <w:sz w:val="16"/>
              </w:rPr>
            </w:pPr>
          </w:p>
        </w:tc>
        <w:tc>
          <w:tcPr>
            <w:tcW w:w="1159" w:type="dxa"/>
          </w:tcPr>
          <w:p w14:paraId="2AF93259" w14:textId="77777777" w:rsidR="00046D4A" w:rsidRPr="00B1530F" w:rsidRDefault="00046D4A" w:rsidP="004F19EB">
            <w:pPr>
              <w:pStyle w:val="TAL"/>
              <w:rPr>
                <w:sz w:val="16"/>
              </w:rPr>
            </w:pPr>
          </w:p>
        </w:tc>
      </w:tr>
      <w:tr w:rsidR="00796364" w14:paraId="2778B5C9" w14:textId="77777777" w:rsidTr="00796364">
        <w:tc>
          <w:tcPr>
            <w:tcW w:w="0" w:type="auto"/>
          </w:tcPr>
          <w:p w14:paraId="5B4C2709" w14:textId="77777777" w:rsidR="00046D4A" w:rsidRPr="00B1530F" w:rsidRDefault="00046D4A" w:rsidP="004F19EB">
            <w:pPr>
              <w:pStyle w:val="TAL"/>
              <w:rPr>
                <w:sz w:val="16"/>
              </w:rPr>
            </w:pPr>
            <w:r>
              <w:rPr>
                <w:sz w:val="16"/>
              </w:rPr>
              <w:t>R5-242159</w:t>
            </w:r>
          </w:p>
        </w:tc>
        <w:tc>
          <w:tcPr>
            <w:tcW w:w="0" w:type="auto"/>
          </w:tcPr>
          <w:p w14:paraId="13826F0C" w14:textId="77777777" w:rsidR="00046D4A" w:rsidRPr="00B1530F" w:rsidRDefault="00046D4A" w:rsidP="004F19EB">
            <w:pPr>
              <w:pStyle w:val="TAL"/>
              <w:rPr>
                <w:sz w:val="16"/>
              </w:rPr>
            </w:pPr>
            <w:r>
              <w:rPr>
                <w:sz w:val="16"/>
              </w:rPr>
              <w:t>Correction to MDT enh. TC 8.1.6.1.3.8</w:t>
            </w:r>
          </w:p>
        </w:tc>
        <w:tc>
          <w:tcPr>
            <w:tcW w:w="0" w:type="auto"/>
          </w:tcPr>
          <w:p w14:paraId="0DEACC9F" w14:textId="77777777" w:rsidR="00046D4A" w:rsidRPr="00B1530F" w:rsidRDefault="00046D4A" w:rsidP="004F19EB">
            <w:pPr>
              <w:pStyle w:val="TAL"/>
              <w:rPr>
                <w:sz w:val="16"/>
              </w:rPr>
            </w:pPr>
            <w:r>
              <w:rPr>
                <w:sz w:val="16"/>
              </w:rPr>
              <w:t>MediaTek Inc.</w:t>
            </w:r>
          </w:p>
        </w:tc>
        <w:tc>
          <w:tcPr>
            <w:tcW w:w="0" w:type="auto"/>
          </w:tcPr>
          <w:p w14:paraId="03B89827" w14:textId="77777777" w:rsidR="00046D4A" w:rsidRPr="00B1530F" w:rsidRDefault="00046D4A" w:rsidP="004F19EB">
            <w:pPr>
              <w:pStyle w:val="TAL"/>
              <w:rPr>
                <w:sz w:val="16"/>
              </w:rPr>
            </w:pPr>
            <w:r>
              <w:rPr>
                <w:sz w:val="16"/>
              </w:rPr>
              <w:t>revised</w:t>
            </w:r>
          </w:p>
        </w:tc>
        <w:tc>
          <w:tcPr>
            <w:tcW w:w="1154" w:type="dxa"/>
          </w:tcPr>
          <w:p w14:paraId="5BB1BFF9" w14:textId="77777777" w:rsidR="00046D4A" w:rsidRPr="00B1530F" w:rsidRDefault="00046D4A" w:rsidP="004F19EB">
            <w:pPr>
              <w:pStyle w:val="TAL"/>
              <w:rPr>
                <w:sz w:val="16"/>
              </w:rPr>
            </w:pPr>
          </w:p>
        </w:tc>
        <w:tc>
          <w:tcPr>
            <w:tcW w:w="1159" w:type="dxa"/>
          </w:tcPr>
          <w:p w14:paraId="4D1E88F3" w14:textId="77777777" w:rsidR="00046D4A" w:rsidRPr="00B1530F" w:rsidRDefault="00046D4A" w:rsidP="004F19EB">
            <w:pPr>
              <w:pStyle w:val="TAL"/>
              <w:rPr>
                <w:sz w:val="16"/>
              </w:rPr>
            </w:pPr>
            <w:r>
              <w:rPr>
                <w:sz w:val="16"/>
              </w:rPr>
              <w:t>R5-243507</w:t>
            </w:r>
          </w:p>
        </w:tc>
      </w:tr>
      <w:tr w:rsidR="00796364" w14:paraId="07260127" w14:textId="77777777" w:rsidTr="00796364">
        <w:tc>
          <w:tcPr>
            <w:tcW w:w="0" w:type="auto"/>
          </w:tcPr>
          <w:p w14:paraId="5CE29BE3" w14:textId="77777777" w:rsidR="00046D4A" w:rsidRPr="00B1530F" w:rsidRDefault="00046D4A" w:rsidP="004F19EB">
            <w:pPr>
              <w:pStyle w:val="TAL"/>
              <w:rPr>
                <w:sz w:val="16"/>
              </w:rPr>
            </w:pPr>
            <w:r>
              <w:rPr>
                <w:sz w:val="16"/>
              </w:rPr>
              <w:t>R5-242160</w:t>
            </w:r>
          </w:p>
        </w:tc>
        <w:tc>
          <w:tcPr>
            <w:tcW w:w="0" w:type="auto"/>
          </w:tcPr>
          <w:p w14:paraId="7C833252" w14:textId="77777777" w:rsidR="00046D4A" w:rsidRPr="00B1530F" w:rsidRDefault="00046D4A" w:rsidP="004F19EB">
            <w:pPr>
              <w:pStyle w:val="TAL"/>
              <w:rPr>
                <w:sz w:val="16"/>
              </w:rPr>
            </w:pPr>
            <w:r>
              <w:rPr>
                <w:sz w:val="16"/>
              </w:rPr>
              <w:t>Correction to MDT enh. TC 8.1.6.1.3.9</w:t>
            </w:r>
          </w:p>
        </w:tc>
        <w:tc>
          <w:tcPr>
            <w:tcW w:w="0" w:type="auto"/>
          </w:tcPr>
          <w:p w14:paraId="502E7258" w14:textId="77777777" w:rsidR="00046D4A" w:rsidRPr="00B1530F" w:rsidRDefault="00046D4A" w:rsidP="004F19EB">
            <w:pPr>
              <w:pStyle w:val="TAL"/>
              <w:rPr>
                <w:sz w:val="16"/>
              </w:rPr>
            </w:pPr>
            <w:r>
              <w:rPr>
                <w:sz w:val="16"/>
              </w:rPr>
              <w:t>MediaTek Inc.</w:t>
            </w:r>
          </w:p>
        </w:tc>
        <w:tc>
          <w:tcPr>
            <w:tcW w:w="0" w:type="auto"/>
          </w:tcPr>
          <w:p w14:paraId="20E56BDE" w14:textId="77777777" w:rsidR="00046D4A" w:rsidRPr="00B1530F" w:rsidRDefault="00046D4A" w:rsidP="004F19EB">
            <w:pPr>
              <w:pStyle w:val="TAL"/>
              <w:rPr>
                <w:sz w:val="16"/>
              </w:rPr>
            </w:pPr>
            <w:r>
              <w:rPr>
                <w:sz w:val="16"/>
              </w:rPr>
              <w:t>revised</w:t>
            </w:r>
          </w:p>
        </w:tc>
        <w:tc>
          <w:tcPr>
            <w:tcW w:w="1154" w:type="dxa"/>
          </w:tcPr>
          <w:p w14:paraId="1C67EB95" w14:textId="77777777" w:rsidR="00046D4A" w:rsidRPr="00B1530F" w:rsidRDefault="00046D4A" w:rsidP="004F19EB">
            <w:pPr>
              <w:pStyle w:val="TAL"/>
              <w:rPr>
                <w:sz w:val="16"/>
              </w:rPr>
            </w:pPr>
          </w:p>
        </w:tc>
        <w:tc>
          <w:tcPr>
            <w:tcW w:w="1159" w:type="dxa"/>
          </w:tcPr>
          <w:p w14:paraId="59C574FD" w14:textId="77777777" w:rsidR="00046D4A" w:rsidRPr="00B1530F" w:rsidRDefault="00046D4A" w:rsidP="004F19EB">
            <w:pPr>
              <w:pStyle w:val="TAL"/>
              <w:rPr>
                <w:sz w:val="16"/>
              </w:rPr>
            </w:pPr>
            <w:r>
              <w:rPr>
                <w:sz w:val="16"/>
              </w:rPr>
              <w:t>R5-243508</w:t>
            </w:r>
          </w:p>
        </w:tc>
      </w:tr>
      <w:tr w:rsidR="00796364" w14:paraId="04DF4106" w14:textId="77777777" w:rsidTr="00796364">
        <w:tc>
          <w:tcPr>
            <w:tcW w:w="0" w:type="auto"/>
          </w:tcPr>
          <w:p w14:paraId="5806F694" w14:textId="77777777" w:rsidR="00046D4A" w:rsidRPr="00B1530F" w:rsidRDefault="00046D4A" w:rsidP="004F19EB">
            <w:pPr>
              <w:pStyle w:val="TAL"/>
              <w:rPr>
                <w:sz w:val="16"/>
              </w:rPr>
            </w:pPr>
            <w:r>
              <w:rPr>
                <w:sz w:val="16"/>
              </w:rPr>
              <w:t>R5-242161</w:t>
            </w:r>
          </w:p>
        </w:tc>
        <w:tc>
          <w:tcPr>
            <w:tcW w:w="0" w:type="auto"/>
          </w:tcPr>
          <w:p w14:paraId="1E2E7B90" w14:textId="77777777" w:rsidR="00046D4A" w:rsidRPr="00B1530F" w:rsidRDefault="00046D4A" w:rsidP="004F19EB">
            <w:pPr>
              <w:pStyle w:val="TAL"/>
              <w:rPr>
                <w:sz w:val="16"/>
              </w:rPr>
            </w:pPr>
            <w:r>
              <w:rPr>
                <w:sz w:val="16"/>
              </w:rPr>
              <w:t>Correction to MDT enh. TC 8.1.6.1.3.10</w:t>
            </w:r>
          </w:p>
        </w:tc>
        <w:tc>
          <w:tcPr>
            <w:tcW w:w="0" w:type="auto"/>
          </w:tcPr>
          <w:p w14:paraId="7846F716" w14:textId="77777777" w:rsidR="00046D4A" w:rsidRPr="00B1530F" w:rsidRDefault="00046D4A" w:rsidP="004F19EB">
            <w:pPr>
              <w:pStyle w:val="TAL"/>
              <w:rPr>
                <w:sz w:val="16"/>
              </w:rPr>
            </w:pPr>
            <w:r>
              <w:rPr>
                <w:sz w:val="16"/>
              </w:rPr>
              <w:t>MediaTek Inc.</w:t>
            </w:r>
          </w:p>
        </w:tc>
        <w:tc>
          <w:tcPr>
            <w:tcW w:w="0" w:type="auto"/>
          </w:tcPr>
          <w:p w14:paraId="5581F489" w14:textId="77777777" w:rsidR="00046D4A" w:rsidRPr="00B1530F" w:rsidRDefault="00046D4A" w:rsidP="004F19EB">
            <w:pPr>
              <w:pStyle w:val="TAL"/>
              <w:rPr>
                <w:sz w:val="16"/>
              </w:rPr>
            </w:pPr>
            <w:r>
              <w:rPr>
                <w:sz w:val="16"/>
              </w:rPr>
              <w:t>revised</w:t>
            </w:r>
          </w:p>
        </w:tc>
        <w:tc>
          <w:tcPr>
            <w:tcW w:w="1154" w:type="dxa"/>
          </w:tcPr>
          <w:p w14:paraId="758F1B2F" w14:textId="77777777" w:rsidR="00046D4A" w:rsidRPr="00B1530F" w:rsidRDefault="00046D4A" w:rsidP="004F19EB">
            <w:pPr>
              <w:pStyle w:val="TAL"/>
              <w:rPr>
                <w:sz w:val="16"/>
              </w:rPr>
            </w:pPr>
          </w:p>
        </w:tc>
        <w:tc>
          <w:tcPr>
            <w:tcW w:w="1159" w:type="dxa"/>
          </w:tcPr>
          <w:p w14:paraId="0E12DE1A" w14:textId="77777777" w:rsidR="00046D4A" w:rsidRPr="00B1530F" w:rsidRDefault="00046D4A" w:rsidP="004F19EB">
            <w:pPr>
              <w:pStyle w:val="TAL"/>
              <w:rPr>
                <w:sz w:val="16"/>
              </w:rPr>
            </w:pPr>
            <w:r>
              <w:rPr>
                <w:sz w:val="16"/>
              </w:rPr>
              <w:t>R5-243509</w:t>
            </w:r>
          </w:p>
        </w:tc>
      </w:tr>
      <w:tr w:rsidR="00796364" w14:paraId="1C6214B1" w14:textId="77777777" w:rsidTr="00796364">
        <w:tc>
          <w:tcPr>
            <w:tcW w:w="0" w:type="auto"/>
          </w:tcPr>
          <w:p w14:paraId="03CE31CA" w14:textId="77777777" w:rsidR="00046D4A" w:rsidRPr="00B1530F" w:rsidRDefault="00046D4A" w:rsidP="004F19EB">
            <w:pPr>
              <w:pStyle w:val="TAL"/>
              <w:rPr>
                <w:sz w:val="16"/>
              </w:rPr>
            </w:pPr>
            <w:r>
              <w:rPr>
                <w:sz w:val="16"/>
              </w:rPr>
              <w:t>R5-242162</w:t>
            </w:r>
          </w:p>
        </w:tc>
        <w:tc>
          <w:tcPr>
            <w:tcW w:w="0" w:type="auto"/>
          </w:tcPr>
          <w:p w14:paraId="1858C51D" w14:textId="77777777" w:rsidR="00046D4A" w:rsidRPr="00B1530F" w:rsidRDefault="00046D4A" w:rsidP="004F19EB">
            <w:pPr>
              <w:pStyle w:val="TAL"/>
              <w:rPr>
                <w:sz w:val="16"/>
              </w:rPr>
            </w:pPr>
            <w:r>
              <w:rPr>
                <w:sz w:val="16"/>
              </w:rPr>
              <w:t>Correction to MDT enh. TC 8.1.6.1.3.11</w:t>
            </w:r>
          </w:p>
        </w:tc>
        <w:tc>
          <w:tcPr>
            <w:tcW w:w="0" w:type="auto"/>
          </w:tcPr>
          <w:p w14:paraId="208E9BE4" w14:textId="77777777" w:rsidR="00046D4A" w:rsidRPr="00B1530F" w:rsidRDefault="00046D4A" w:rsidP="004F19EB">
            <w:pPr>
              <w:pStyle w:val="TAL"/>
              <w:rPr>
                <w:sz w:val="16"/>
              </w:rPr>
            </w:pPr>
            <w:r>
              <w:rPr>
                <w:sz w:val="16"/>
              </w:rPr>
              <w:t>MediaTek Inc.</w:t>
            </w:r>
          </w:p>
        </w:tc>
        <w:tc>
          <w:tcPr>
            <w:tcW w:w="0" w:type="auto"/>
          </w:tcPr>
          <w:p w14:paraId="19FF2FB4" w14:textId="77777777" w:rsidR="00046D4A" w:rsidRPr="00B1530F" w:rsidRDefault="00046D4A" w:rsidP="004F19EB">
            <w:pPr>
              <w:pStyle w:val="TAL"/>
              <w:rPr>
                <w:sz w:val="16"/>
              </w:rPr>
            </w:pPr>
            <w:r>
              <w:rPr>
                <w:sz w:val="16"/>
              </w:rPr>
              <w:t>revised</w:t>
            </w:r>
          </w:p>
        </w:tc>
        <w:tc>
          <w:tcPr>
            <w:tcW w:w="1154" w:type="dxa"/>
          </w:tcPr>
          <w:p w14:paraId="6DD5D6DE" w14:textId="77777777" w:rsidR="00046D4A" w:rsidRPr="00B1530F" w:rsidRDefault="00046D4A" w:rsidP="004F19EB">
            <w:pPr>
              <w:pStyle w:val="TAL"/>
              <w:rPr>
                <w:sz w:val="16"/>
              </w:rPr>
            </w:pPr>
          </w:p>
        </w:tc>
        <w:tc>
          <w:tcPr>
            <w:tcW w:w="1159" w:type="dxa"/>
          </w:tcPr>
          <w:p w14:paraId="3FA0F19E" w14:textId="77777777" w:rsidR="00046D4A" w:rsidRPr="00B1530F" w:rsidRDefault="00046D4A" w:rsidP="004F19EB">
            <w:pPr>
              <w:pStyle w:val="TAL"/>
              <w:rPr>
                <w:sz w:val="16"/>
              </w:rPr>
            </w:pPr>
            <w:r>
              <w:rPr>
                <w:sz w:val="16"/>
              </w:rPr>
              <w:t>R5-243510</w:t>
            </w:r>
          </w:p>
        </w:tc>
      </w:tr>
      <w:tr w:rsidR="00796364" w14:paraId="1EB98E52" w14:textId="77777777" w:rsidTr="00796364">
        <w:tc>
          <w:tcPr>
            <w:tcW w:w="0" w:type="auto"/>
          </w:tcPr>
          <w:p w14:paraId="79C0790E" w14:textId="77777777" w:rsidR="00046D4A" w:rsidRPr="00B1530F" w:rsidRDefault="00046D4A" w:rsidP="004F19EB">
            <w:pPr>
              <w:pStyle w:val="TAL"/>
              <w:rPr>
                <w:sz w:val="16"/>
              </w:rPr>
            </w:pPr>
            <w:r>
              <w:rPr>
                <w:sz w:val="16"/>
              </w:rPr>
              <w:t>R5-242163</w:t>
            </w:r>
          </w:p>
        </w:tc>
        <w:tc>
          <w:tcPr>
            <w:tcW w:w="0" w:type="auto"/>
          </w:tcPr>
          <w:p w14:paraId="67F0F51C" w14:textId="77777777" w:rsidR="00046D4A" w:rsidRPr="00B1530F" w:rsidRDefault="00046D4A" w:rsidP="004F19EB">
            <w:pPr>
              <w:pStyle w:val="TAL"/>
              <w:rPr>
                <w:sz w:val="16"/>
              </w:rPr>
            </w:pPr>
            <w:r>
              <w:rPr>
                <w:sz w:val="16"/>
              </w:rPr>
              <w:t>Correction to MDT enh. TC 8.1.6.1.4.9</w:t>
            </w:r>
          </w:p>
        </w:tc>
        <w:tc>
          <w:tcPr>
            <w:tcW w:w="0" w:type="auto"/>
          </w:tcPr>
          <w:p w14:paraId="21F82A16" w14:textId="77777777" w:rsidR="00046D4A" w:rsidRPr="00B1530F" w:rsidRDefault="00046D4A" w:rsidP="004F19EB">
            <w:pPr>
              <w:pStyle w:val="TAL"/>
              <w:rPr>
                <w:sz w:val="16"/>
              </w:rPr>
            </w:pPr>
            <w:r>
              <w:rPr>
                <w:sz w:val="16"/>
              </w:rPr>
              <w:t>MediaTek Inc.</w:t>
            </w:r>
          </w:p>
        </w:tc>
        <w:tc>
          <w:tcPr>
            <w:tcW w:w="0" w:type="auto"/>
          </w:tcPr>
          <w:p w14:paraId="48734B95" w14:textId="77777777" w:rsidR="00046D4A" w:rsidRPr="00B1530F" w:rsidRDefault="00046D4A" w:rsidP="004F19EB">
            <w:pPr>
              <w:pStyle w:val="TAL"/>
              <w:rPr>
                <w:sz w:val="16"/>
              </w:rPr>
            </w:pPr>
            <w:r>
              <w:rPr>
                <w:sz w:val="16"/>
              </w:rPr>
              <w:t>agreed</w:t>
            </w:r>
          </w:p>
        </w:tc>
        <w:tc>
          <w:tcPr>
            <w:tcW w:w="1154" w:type="dxa"/>
          </w:tcPr>
          <w:p w14:paraId="0A2778CF" w14:textId="77777777" w:rsidR="00046D4A" w:rsidRPr="00B1530F" w:rsidRDefault="00046D4A" w:rsidP="004F19EB">
            <w:pPr>
              <w:pStyle w:val="TAL"/>
              <w:rPr>
                <w:sz w:val="16"/>
              </w:rPr>
            </w:pPr>
          </w:p>
        </w:tc>
        <w:tc>
          <w:tcPr>
            <w:tcW w:w="1159" w:type="dxa"/>
          </w:tcPr>
          <w:p w14:paraId="27526355" w14:textId="77777777" w:rsidR="00046D4A" w:rsidRPr="00B1530F" w:rsidRDefault="00046D4A" w:rsidP="004F19EB">
            <w:pPr>
              <w:pStyle w:val="TAL"/>
              <w:rPr>
                <w:sz w:val="16"/>
              </w:rPr>
            </w:pPr>
          </w:p>
        </w:tc>
      </w:tr>
      <w:tr w:rsidR="00796364" w14:paraId="3CA866C7" w14:textId="77777777" w:rsidTr="00796364">
        <w:tc>
          <w:tcPr>
            <w:tcW w:w="0" w:type="auto"/>
          </w:tcPr>
          <w:p w14:paraId="4F959C7B" w14:textId="77777777" w:rsidR="00046D4A" w:rsidRPr="00B1530F" w:rsidRDefault="00046D4A" w:rsidP="004F19EB">
            <w:pPr>
              <w:pStyle w:val="TAL"/>
              <w:rPr>
                <w:sz w:val="16"/>
              </w:rPr>
            </w:pPr>
            <w:r>
              <w:rPr>
                <w:sz w:val="16"/>
              </w:rPr>
              <w:t>R5-242164</w:t>
            </w:r>
          </w:p>
        </w:tc>
        <w:tc>
          <w:tcPr>
            <w:tcW w:w="0" w:type="auto"/>
          </w:tcPr>
          <w:p w14:paraId="39A0F978" w14:textId="77777777" w:rsidR="00046D4A" w:rsidRPr="00B1530F" w:rsidRDefault="00046D4A" w:rsidP="004F19EB">
            <w:pPr>
              <w:pStyle w:val="TAL"/>
              <w:rPr>
                <w:sz w:val="16"/>
              </w:rPr>
            </w:pPr>
            <w:r>
              <w:rPr>
                <w:sz w:val="16"/>
              </w:rPr>
              <w:t>Correction to MDT enh. TC 8.1.6.4.2</w:t>
            </w:r>
          </w:p>
        </w:tc>
        <w:tc>
          <w:tcPr>
            <w:tcW w:w="0" w:type="auto"/>
          </w:tcPr>
          <w:p w14:paraId="6F8F41D0" w14:textId="77777777" w:rsidR="00046D4A" w:rsidRPr="00B1530F" w:rsidRDefault="00046D4A" w:rsidP="004F19EB">
            <w:pPr>
              <w:pStyle w:val="TAL"/>
              <w:rPr>
                <w:sz w:val="16"/>
              </w:rPr>
            </w:pPr>
            <w:r>
              <w:rPr>
                <w:sz w:val="16"/>
              </w:rPr>
              <w:t>MediaTek Inc.</w:t>
            </w:r>
          </w:p>
        </w:tc>
        <w:tc>
          <w:tcPr>
            <w:tcW w:w="0" w:type="auto"/>
          </w:tcPr>
          <w:p w14:paraId="65DCC4DE" w14:textId="77777777" w:rsidR="00046D4A" w:rsidRPr="00B1530F" w:rsidRDefault="00046D4A" w:rsidP="004F19EB">
            <w:pPr>
              <w:pStyle w:val="TAL"/>
              <w:rPr>
                <w:sz w:val="16"/>
              </w:rPr>
            </w:pPr>
            <w:r>
              <w:rPr>
                <w:sz w:val="16"/>
              </w:rPr>
              <w:t>agreed</w:t>
            </w:r>
          </w:p>
        </w:tc>
        <w:tc>
          <w:tcPr>
            <w:tcW w:w="1154" w:type="dxa"/>
          </w:tcPr>
          <w:p w14:paraId="61795FAC" w14:textId="77777777" w:rsidR="00046D4A" w:rsidRPr="00B1530F" w:rsidRDefault="00046D4A" w:rsidP="004F19EB">
            <w:pPr>
              <w:pStyle w:val="TAL"/>
              <w:rPr>
                <w:sz w:val="16"/>
              </w:rPr>
            </w:pPr>
          </w:p>
        </w:tc>
        <w:tc>
          <w:tcPr>
            <w:tcW w:w="1159" w:type="dxa"/>
          </w:tcPr>
          <w:p w14:paraId="08584053" w14:textId="77777777" w:rsidR="00046D4A" w:rsidRPr="00B1530F" w:rsidRDefault="00046D4A" w:rsidP="004F19EB">
            <w:pPr>
              <w:pStyle w:val="TAL"/>
              <w:rPr>
                <w:sz w:val="16"/>
              </w:rPr>
            </w:pPr>
          </w:p>
        </w:tc>
      </w:tr>
      <w:tr w:rsidR="00796364" w14:paraId="34916762" w14:textId="77777777" w:rsidTr="00796364">
        <w:tc>
          <w:tcPr>
            <w:tcW w:w="0" w:type="auto"/>
          </w:tcPr>
          <w:p w14:paraId="237BA3BB" w14:textId="77777777" w:rsidR="00046D4A" w:rsidRPr="00B1530F" w:rsidRDefault="00046D4A" w:rsidP="004F19EB">
            <w:pPr>
              <w:pStyle w:val="TAL"/>
              <w:rPr>
                <w:sz w:val="16"/>
              </w:rPr>
            </w:pPr>
            <w:r>
              <w:rPr>
                <w:sz w:val="16"/>
              </w:rPr>
              <w:t>R5-242165</w:t>
            </w:r>
          </w:p>
        </w:tc>
        <w:tc>
          <w:tcPr>
            <w:tcW w:w="0" w:type="auto"/>
          </w:tcPr>
          <w:p w14:paraId="594502B1" w14:textId="77777777" w:rsidR="00046D4A" w:rsidRPr="00B1530F" w:rsidRDefault="00046D4A" w:rsidP="004F19EB">
            <w:pPr>
              <w:pStyle w:val="TAL"/>
              <w:rPr>
                <w:sz w:val="16"/>
              </w:rPr>
            </w:pPr>
            <w:r>
              <w:rPr>
                <w:sz w:val="16"/>
              </w:rPr>
              <w:t>Correction to MDT enh. TC 8.1.6.4.3</w:t>
            </w:r>
          </w:p>
        </w:tc>
        <w:tc>
          <w:tcPr>
            <w:tcW w:w="0" w:type="auto"/>
          </w:tcPr>
          <w:p w14:paraId="47851E43" w14:textId="77777777" w:rsidR="00046D4A" w:rsidRPr="00B1530F" w:rsidRDefault="00046D4A" w:rsidP="004F19EB">
            <w:pPr>
              <w:pStyle w:val="TAL"/>
              <w:rPr>
                <w:sz w:val="16"/>
              </w:rPr>
            </w:pPr>
            <w:r>
              <w:rPr>
                <w:sz w:val="16"/>
              </w:rPr>
              <w:t>MediaTek Inc.</w:t>
            </w:r>
          </w:p>
        </w:tc>
        <w:tc>
          <w:tcPr>
            <w:tcW w:w="0" w:type="auto"/>
          </w:tcPr>
          <w:p w14:paraId="58E6C1A3" w14:textId="77777777" w:rsidR="00046D4A" w:rsidRPr="00B1530F" w:rsidRDefault="00046D4A" w:rsidP="004F19EB">
            <w:pPr>
              <w:pStyle w:val="TAL"/>
              <w:rPr>
                <w:sz w:val="16"/>
              </w:rPr>
            </w:pPr>
            <w:r>
              <w:rPr>
                <w:sz w:val="16"/>
              </w:rPr>
              <w:t>agreed</w:t>
            </w:r>
          </w:p>
        </w:tc>
        <w:tc>
          <w:tcPr>
            <w:tcW w:w="1154" w:type="dxa"/>
          </w:tcPr>
          <w:p w14:paraId="279F6721" w14:textId="77777777" w:rsidR="00046D4A" w:rsidRPr="00B1530F" w:rsidRDefault="00046D4A" w:rsidP="004F19EB">
            <w:pPr>
              <w:pStyle w:val="TAL"/>
              <w:rPr>
                <w:sz w:val="16"/>
              </w:rPr>
            </w:pPr>
          </w:p>
        </w:tc>
        <w:tc>
          <w:tcPr>
            <w:tcW w:w="1159" w:type="dxa"/>
          </w:tcPr>
          <w:p w14:paraId="29441975" w14:textId="77777777" w:rsidR="00046D4A" w:rsidRPr="00B1530F" w:rsidRDefault="00046D4A" w:rsidP="004F19EB">
            <w:pPr>
              <w:pStyle w:val="TAL"/>
              <w:rPr>
                <w:sz w:val="16"/>
              </w:rPr>
            </w:pPr>
          </w:p>
        </w:tc>
      </w:tr>
      <w:tr w:rsidR="00796364" w14:paraId="1C193B71" w14:textId="77777777" w:rsidTr="00796364">
        <w:tc>
          <w:tcPr>
            <w:tcW w:w="0" w:type="auto"/>
          </w:tcPr>
          <w:p w14:paraId="4937F830" w14:textId="77777777" w:rsidR="00046D4A" w:rsidRPr="00B1530F" w:rsidRDefault="00046D4A" w:rsidP="004F19EB">
            <w:pPr>
              <w:pStyle w:val="TAL"/>
              <w:rPr>
                <w:sz w:val="16"/>
              </w:rPr>
            </w:pPr>
            <w:r>
              <w:rPr>
                <w:sz w:val="16"/>
              </w:rPr>
              <w:t>R5-242166</w:t>
            </w:r>
          </w:p>
        </w:tc>
        <w:tc>
          <w:tcPr>
            <w:tcW w:w="0" w:type="auto"/>
          </w:tcPr>
          <w:p w14:paraId="03391E43" w14:textId="77777777" w:rsidR="00046D4A" w:rsidRPr="00B1530F" w:rsidRDefault="00046D4A" w:rsidP="004F19EB">
            <w:pPr>
              <w:pStyle w:val="TAL"/>
              <w:rPr>
                <w:sz w:val="16"/>
              </w:rPr>
            </w:pPr>
            <w:r>
              <w:rPr>
                <w:sz w:val="16"/>
              </w:rPr>
              <w:t>Correction to MDT enh. TC 8.1.6.4.4</w:t>
            </w:r>
          </w:p>
        </w:tc>
        <w:tc>
          <w:tcPr>
            <w:tcW w:w="0" w:type="auto"/>
          </w:tcPr>
          <w:p w14:paraId="414A9521" w14:textId="77777777" w:rsidR="00046D4A" w:rsidRPr="00B1530F" w:rsidRDefault="00046D4A" w:rsidP="004F19EB">
            <w:pPr>
              <w:pStyle w:val="TAL"/>
              <w:rPr>
                <w:sz w:val="16"/>
              </w:rPr>
            </w:pPr>
            <w:r>
              <w:rPr>
                <w:sz w:val="16"/>
              </w:rPr>
              <w:t>MediaTek Inc.</w:t>
            </w:r>
          </w:p>
        </w:tc>
        <w:tc>
          <w:tcPr>
            <w:tcW w:w="0" w:type="auto"/>
          </w:tcPr>
          <w:p w14:paraId="6547F3F2" w14:textId="77777777" w:rsidR="00046D4A" w:rsidRPr="00B1530F" w:rsidRDefault="00046D4A" w:rsidP="004F19EB">
            <w:pPr>
              <w:pStyle w:val="TAL"/>
              <w:rPr>
                <w:sz w:val="16"/>
              </w:rPr>
            </w:pPr>
            <w:r>
              <w:rPr>
                <w:sz w:val="16"/>
              </w:rPr>
              <w:t>agreed</w:t>
            </w:r>
          </w:p>
        </w:tc>
        <w:tc>
          <w:tcPr>
            <w:tcW w:w="1154" w:type="dxa"/>
          </w:tcPr>
          <w:p w14:paraId="14667D68" w14:textId="77777777" w:rsidR="00046D4A" w:rsidRPr="00B1530F" w:rsidRDefault="00046D4A" w:rsidP="004F19EB">
            <w:pPr>
              <w:pStyle w:val="TAL"/>
              <w:rPr>
                <w:sz w:val="16"/>
              </w:rPr>
            </w:pPr>
          </w:p>
        </w:tc>
        <w:tc>
          <w:tcPr>
            <w:tcW w:w="1159" w:type="dxa"/>
          </w:tcPr>
          <w:p w14:paraId="3AE5C73D" w14:textId="77777777" w:rsidR="00046D4A" w:rsidRPr="00B1530F" w:rsidRDefault="00046D4A" w:rsidP="004F19EB">
            <w:pPr>
              <w:pStyle w:val="TAL"/>
              <w:rPr>
                <w:sz w:val="16"/>
              </w:rPr>
            </w:pPr>
          </w:p>
        </w:tc>
      </w:tr>
      <w:tr w:rsidR="00796364" w14:paraId="4001BB1B" w14:textId="77777777" w:rsidTr="00796364">
        <w:tc>
          <w:tcPr>
            <w:tcW w:w="0" w:type="auto"/>
          </w:tcPr>
          <w:p w14:paraId="0F0A0E15" w14:textId="77777777" w:rsidR="00046D4A" w:rsidRPr="00B1530F" w:rsidRDefault="00046D4A" w:rsidP="004F19EB">
            <w:pPr>
              <w:pStyle w:val="TAL"/>
              <w:rPr>
                <w:sz w:val="16"/>
              </w:rPr>
            </w:pPr>
            <w:r>
              <w:rPr>
                <w:sz w:val="16"/>
              </w:rPr>
              <w:t>R5-242167</w:t>
            </w:r>
          </w:p>
        </w:tc>
        <w:tc>
          <w:tcPr>
            <w:tcW w:w="0" w:type="auto"/>
          </w:tcPr>
          <w:p w14:paraId="0FCAFFAB" w14:textId="77777777" w:rsidR="00046D4A" w:rsidRPr="00B1530F" w:rsidRDefault="00046D4A" w:rsidP="004F19EB">
            <w:pPr>
              <w:pStyle w:val="TAL"/>
              <w:rPr>
                <w:sz w:val="16"/>
              </w:rPr>
            </w:pPr>
            <w:r>
              <w:rPr>
                <w:sz w:val="16"/>
              </w:rPr>
              <w:t>Correction to NE-DC TC 8.2.2.8.3</w:t>
            </w:r>
          </w:p>
        </w:tc>
        <w:tc>
          <w:tcPr>
            <w:tcW w:w="0" w:type="auto"/>
          </w:tcPr>
          <w:p w14:paraId="79BEF3E5" w14:textId="77777777" w:rsidR="00046D4A" w:rsidRPr="00B1530F" w:rsidRDefault="00046D4A" w:rsidP="004F19EB">
            <w:pPr>
              <w:pStyle w:val="TAL"/>
              <w:rPr>
                <w:sz w:val="16"/>
              </w:rPr>
            </w:pPr>
            <w:r>
              <w:rPr>
                <w:sz w:val="16"/>
              </w:rPr>
              <w:t>MediaTek Inc.</w:t>
            </w:r>
          </w:p>
        </w:tc>
        <w:tc>
          <w:tcPr>
            <w:tcW w:w="0" w:type="auto"/>
          </w:tcPr>
          <w:p w14:paraId="2D9FA1E9" w14:textId="77777777" w:rsidR="00046D4A" w:rsidRPr="00B1530F" w:rsidRDefault="00046D4A" w:rsidP="004F19EB">
            <w:pPr>
              <w:pStyle w:val="TAL"/>
              <w:rPr>
                <w:sz w:val="16"/>
              </w:rPr>
            </w:pPr>
            <w:r>
              <w:rPr>
                <w:sz w:val="16"/>
              </w:rPr>
              <w:t>withdrawn</w:t>
            </w:r>
          </w:p>
        </w:tc>
        <w:tc>
          <w:tcPr>
            <w:tcW w:w="1154" w:type="dxa"/>
          </w:tcPr>
          <w:p w14:paraId="60133C16" w14:textId="77777777" w:rsidR="00046D4A" w:rsidRPr="00B1530F" w:rsidRDefault="00046D4A" w:rsidP="004F19EB">
            <w:pPr>
              <w:pStyle w:val="TAL"/>
              <w:rPr>
                <w:sz w:val="16"/>
              </w:rPr>
            </w:pPr>
          </w:p>
        </w:tc>
        <w:tc>
          <w:tcPr>
            <w:tcW w:w="1159" w:type="dxa"/>
          </w:tcPr>
          <w:p w14:paraId="5CF50D07" w14:textId="77777777" w:rsidR="00046D4A" w:rsidRPr="00B1530F" w:rsidRDefault="00046D4A" w:rsidP="004F19EB">
            <w:pPr>
              <w:pStyle w:val="TAL"/>
              <w:rPr>
                <w:sz w:val="16"/>
              </w:rPr>
            </w:pPr>
          </w:p>
        </w:tc>
      </w:tr>
      <w:tr w:rsidR="00796364" w14:paraId="00820C67" w14:textId="77777777" w:rsidTr="00796364">
        <w:tc>
          <w:tcPr>
            <w:tcW w:w="0" w:type="auto"/>
          </w:tcPr>
          <w:p w14:paraId="1D73D46D" w14:textId="77777777" w:rsidR="00046D4A" w:rsidRPr="00B1530F" w:rsidRDefault="00046D4A" w:rsidP="004F19EB">
            <w:pPr>
              <w:pStyle w:val="TAL"/>
              <w:rPr>
                <w:sz w:val="16"/>
              </w:rPr>
            </w:pPr>
            <w:r>
              <w:rPr>
                <w:sz w:val="16"/>
              </w:rPr>
              <w:t>R5-242168</w:t>
            </w:r>
          </w:p>
        </w:tc>
        <w:tc>
          <w:tcPr>
            <w:tcW w:w="0" w:type="auto"/>
          </w:tcPr>
          <w:p w14:paraId="7FA9165C" w14:textId="77777777" w:rsidR="00046D4A" w:rsidRPr="00B1530F" w:rsidRDefault="00046D4A" w:rsidP="004F19EB">
            <w:pPr>
              <w:pStyle w:val="TAL"/>
              <w:rPr>
                <w:sz w:val="16"/>
              </w:rPr>
            </w:pPr>
            <w:r>
              <w:rPr>
                <w:sz w:val="16"/>
              </w:rPr>
              <w:t>Correction to NR CA TC 8.2.4.2.1.1</w:t>
            </w:r>
          </w:p>
        </w:tc>
        <w:tc>
          <w:tcPr>
            <w:tcW w:w="0" w:type="auto"/>
          </w:tcPr>
          <w:p w14:paraId="14CBD38A" w14:textId="77777777" w:rsidR="00046D4A" w:rsidRPr="00B1530F" w:rsidRDefault="00046D4A" w:rsidP="004F19EB">
            <w:pPr>
              <w:pStyle w:val="TAL"/>
              <w:rPr>
                <w:sz w:val="16"/>
              </w:rPr>
            </w:pPr>
            <w:r>
              <w:rPr>
                <w:sz w:val="16"/>
              </w:rPr>
              <w:t>MediaTek Inc.</w:t>
            </w:r>
          </w:p>
        </w:tc>
        <w:tc>
          <w:tcPr>
            <w:tcW w:w="0" w:type="auto"/>
          </w:tcPr>
          <w:p w14:paraId="6A7F2262" w14:textId="77777777" w:rsidR="00046D4A" w:rsidRPr="00B1530F" w:rsidRDefault="00046D4A" w:rsidP="004F19EB">
            <w:pPr>
              <w:pStyle w:val="TAL"/>
              <w:rPr>
                <w:sz w:val="16"/>
              </w:rPr>
            </w:pPr>
            <w:r>
              <w:rPr>
                <w:sz w:val="16"/>
              </w:rPr>
              <w:t>agreed</w:t>
            </w:r>
          </w:p>
        </w:tc>
        <w:tc>
          <w:tcPr>
            <w:tcW w:w="1154" w:type="dxa"/>
          </w:tcPr>
          <w:p w14:paraId="2A56EDDB" w14:textId="77777777" w:rsidR="00046D4A" w:rsidRPr="00B1530F" w:rsidRDefault="00046D4A" w:rsidP="004F19EB">
            <w:pPr>
              <w:pStyle w:val="TAL"/>
              <w:rPr>
                <w:sz w:val="16"/>
              </w:rPr>
            </w:pPr>
          </w:p>
        </w:tc>
        <w:tc>
          <w:tcPr>
            <w:tcW w:w="1159" w:type="dxa"/>
          </w:tcPr>
          <w:p w14:paraId="63EFC5BF" w14:textId="77777777" w:rsidR="00046D4A" w:rsidRPr="00B1530F" w:rsidRDefault="00046D4A" w:rsidP="004F19EB">
            <w:pPr>
              <w:pStyle w:val="TAL"/>
              <w:rPr>
                <w:sz w:val="16"/>
              </w:rPr>
            </w:pPr>
          </w:p>
        </w:tc>
      </w:tr>
      <w:tr w:rsidR="00796364" w14:paraId="1A366625" w14:textId="77777777" w:rsidTr="00796364">
        <w:tc>
          <w:tcPr>
            <w:tcW w:w="0" w:type="auto"/>
          </w:tcPr>
          <w:p w14:paraId="182280FF" w14:textId="77777777" w:rsidR="00046D4A" w:rsidRPr="00B1530F" w:rsidRDefault="00046D4A" w:rsidP="004F19EB">
            <w:pPr>
              <w:pStyle w:val="TAL"/>
              <w:rPr>
                <w:sz w:val="16"/>
              </w:rPr>
            </w:pPr>
            <w:r>
              <w:rPr>
                <w:sz w:val="16"/>
              </w:rPr>
              <w:t>R5-242169</w:t>
            </w:r>
          </w:p>
        </w:tc>
        <w:tc>
          <w:tcPr>
            <w:tcW w:w="0" w:type="auto"/>
          </w:tcPr>
          <w:p w14:paraId="7EBB653D" w14:textId="77777777" w:rsidR="00046D4A" w:rsidRPr="00B1530F" w:rsidRDefault="00046D4A" w:rsidP="004F19EB">
            <w:pPr>
              <w:pStyle w:val="TAL"/>
              <w:rPr>
                <w:sz w:val="16"/>
              </w:rPr>
            </w:pPr>
            <w:r>
              <w:rPr>
                <w:sz w:val="16"/>
              </w:rPr>
              <w:t>Correction to NE-DC TC 8.2.6.3.5 and 8.2.6.3.6</w:t>
            </w:r>
          </w:p>
        </w:tc>
        <w:tc>
          <w:tcPr>
            <w:tcW w:w="0" w:type="auto"/>
          </w:tcPr>
          <w:p w14:paraId="7627E01D" w14:textId="77777777" w:rsidR="00046D4A" w:rsidRPr="00B1530F" w:rsidRDefault="00046D4A" w:rsidP="004F19EB">
            <w:pPr>
              <w:pStyle w:val="TAL"/>
              <w:rPr>
                <w:sz w:val="16"/>
              </w:rPr>
            </w:pPr>
            <w:r>
              <w:rPr>
                <w:sz w:val="16"/>
              </w:rPr>
              <w:t>MediaTek Inc.</w:t>
            </w:r>
          </w:p>
        </w:tc>
        <w:tc>
          <w:tcPr>
            <w:tcW w:w="0" w:type="auto"/>
          </w:tcPr>
          <w:p w14:paraId="72CDA002" w14:textId="77777777" w:rsidR="00046D4A" w:rsidRPr="00B1530F" w:rsidRDefault="00046D4A" w:rsidP="004F19EB">
            <w:pPr>
              <w:pStyle w:val="TAL"/>
              <w:rPr>
                <w:sz w:val="16"/>
              </w:rPr>
            </w:pPr>
            <w:r>
              <w:rPr>
                <w:sz w:val="16"/>
              </w:rPr>
              <w:t>agreed</w:t>
            </w:r>
          </w:p>
        </w:tc>
        <w:tc>
          <w:tcPr>
            <w:tcW w:w="1154" w:type="dxa"/>
          </w:tcPr>
          <w:p w14:paraId="55806715" w14:textId="77777777" w:rsidR="00046D4A" w:rsidRPr="00B1530F" w:rsidRDefault="00046D4A" w:rsidP="004F19EB">
            <w:pPr>
              <w:pStyle w:val="TAL"/>
              <w:rPr>
                <w:sz w:val="16"/>
              </w:rPr>
            </w:pPr>
          </w:p>
        </w:tc>
        <w:tc>
          <w:tcPr>
            <w:tcW w:w="1159" w:type="dxa"/>
          </w:tcPr>
          <w:p w14:paraId="39FF824C" w14:textId="77777777" w:rsidR="00046D4A" w:rsidRPr="00B1530F" w:rsidRDefault="00046D4A" w:rsidP="004F19EB">
            <w:pPr>
              <w:pStyle w:val="TAL"/>
              <w:rPr>
                <w:sz w:val="16"/>
              </w:rPr>
            </w:pPr>
          </w:p>
        </w:tc>
      </w:tr>
      <w:tr w:rsidR="00796364" w14:paraId="3BEBBDCE" w14:textId="77777777" w:rsidTr="00796364">
        <w:tc>
          <w:tcPr>
            <w:tcW w:w="0" w:type="auto"/>
          </w:tcPr>
          <w:p w14:paraId="33F94653" w14:textId="77777777" w:rsidR="00046D4A" w:rsidRPr="00B1530F" w:rsidRDefault="00046D4A" w:rsidP="004F19EB">
            <w:pPr>
              <w:pStyle w:val="TAL"/>
              <w:rPr>
                <w:sz w:val="16"/>
              </w:rPr>
            </w:pPr>
            <w:r>
              <w:rPr>
                <w:sz w:val="16"/>
              </w:rPr>
              <w:t>R5-242170</w:t>
            </w:r>
          </w:p>
        </w:tc>
        <w:tc>
          <w:tcPr>
            <w:tcW w:w="0" w:type="auto"/>
          </w:tcPr>
          <w:p w14:paraId="7D0BB06C" w14:textId="77777777" w:rsidR="00046D4A" w:rsidRPr="00B1530F" w:rsidRDefault="00046D4A" w:rsidP="004F19EB">
            <w:pPr>
              <w:pStyle w:val="TAL"/>
              <w:rPr>
                <w:sz w:val="16"/>
              </w:rPr>
            </w:pPr>
            <w:r>
              <w:rPr>
                <w:sz w:val="16"/>
              </w:rPr>
              <w:t>Correction to UPIP TC 8.2.6.4.1</w:t>
            </w:r>
          </w:p>
        </w:tc>
        <w:tc>
          <w:tcPr>
            <w:tcW w:w="0" w:type="auto"/>
          </w:tcPr>
          <w:p w14:paraId="447C0A02" w14:textId="77777777" w:rsidR="00046D4A" w:rsidRPr="00B1530F" w:rsidRDefault="00046D4A" w:rsidP="004F19EB">
            <w:pPr>
              <w:pStyle w:val="TAL"/>
              <w:rPr>
                <w:sz w:val="16"/>
              </w:rPr>
            </w:pPr>
            <w:r>
              <w:rPr>
                <w:sz w:val="16"/>
              </w:rPr>
              <w:t>MediaTek Inc.</w:t>
            </w:r>
          </w:p>
        </w:tc>
        <w:tc>
          <w:tcPr>
            <w:tcW w:w="0" w:type="auto"/>
          </w:tcPr>
          <w:p w14:paraId="6598C26B" w14:textId="77777777" w:rsidR="00046D4A" w:rsidRPr="00B1530F" w:rsidRDefault="00046D4A" w:rsidP="004F19EB">
            <w:pPr>
              <w:pStyle w:val="TAL"/>
              <w:rPr>
                <w:sz w:val="16"/>
              </w:rPr>
            </w:pPr>
            <w:r>
              <w:rPr>
                <w:sz w:val="16"/>
              </w:rPr>
              <w:t>agreed</w:t>
            </w:r>
          </w:p>
        </w:tc>
        <w:tc>
          <w:tcPr>
            <w:tcW w:w="1154" w:type="dxa"/>
          </w:tcPr>
          <w:p w14:paraId="30677EF4" w14:textId="77777777" w:rsidR="00046D4A" w:rsidRPr="00B1530F" w:rsidRDefault="00046D4A" w:rsidP="004F19EB">
            <w:pPr>
              <w:pStyle w:val="TAL"/>
              <w:rPr>
                <w:sz w:val="16"/>
              </w:rPr>
            </w:pPr>
          </w:p>
        </w:tc>
        <w:tc>
          <w:tcPr>
            <w:tcW w:w="1159" w:type="dxa"/>
          </w:tcPr>
          <w:p w14:paraId="0D7E28B1" w14:textId="77777777" w:rsidR="00046D4A" w:rsidRPr="00B1530F" w:rsidRDefault="00046D4A" w:rsidP="004F19EB">
            <w:pPr>
              <w:pStyle w:val="TAL"/>
              <w:rPr>
                <w:sz w:val="16"/>
              </w:rPr>
            </w:pPr>
          </w:p>
        </w:tc>
      </w:tr>
      <w:tr w:rsidR="00796364" w14:paraId="3D54AECE" w14:textId="77777777" w:rsidTr="00796364">
        <w:tc>
          <w:tcPr>
            <w:tcW w:w="0" w:type="auto"/>
          </w:tcPr>
          <w:p w14:paraId="5DDD67D1" w14:textId="77777777" w:rsidR="00046D4A" w:rsidRPr="00B1530F" w:rsidRDefault="00046D4A" w:rsidP="004F19EB">
            <w:pPr>
              <w:pStyle w:val="TAL"/>
              <w:rPr>
                <w:sz w:val="16"/>
              </w:rPr>
            </w:pPr>
            <w:r>
              <w:rPr>
                <w:sz w:val="16"/>
              </w:rPr>
              <w:t>R5-242171</w:t>
            </w:r>
          </w:p>
        </w:tc>
        <w:tc>
          <w:tcPr>
            <w:tcW w:w="0" w:type="auto"/>
          </w:tcPr>
          <w:p w14:paraId="11E4B0EB" w14:textId="77777777" w:rsidR="00046D4A" w:rsidRPr="00B1530F" w:rsidRDefault="00046D4A" w:rsidP="004F19EB">
            <w:pPr>
              <w:pStyle w:val="TAL"/>
              <w:rPr>
                <w:sz w:val="16"/>
              </w:rPr>
            </w:pPr>
            <w:r>
              <w:rPr>
                <w:sz w:val="16"/>
              </w:rPr>
              <w:t>Correction to NSAC TC 10.1.8.4</w:t>
            </w:r>
          </w:p>
        </w:tc>
        <w:tc>
          <w:tcPr>
            <w:tcW w:w="0" w:type="auto"/>
          </w:tcPr>
          <w:p w14:paraId="0D63E1BE" w14:textId="77777777" w:rsidR="00046D4A" w:rsidRPr="00B1530F" w:rsidRDefault="00046D4A" w:rsidP="004F19EB">
            <w:pPr>
              <w:pStyle w:val="TAL"/>
              <w:rPr>
                <w:sz w:val="16"/>
              </w:rPr>
            </w:pPr>
            <w:r>
              <w:rPr>
                <w:sz w:val="16"/>
              </w:rPr>
              <w:t>MediaTek Inc.</w:t>
            </w:r>
          </w:p>
        </w:tc>
        <w:tc>
          <w:tcPr>
            <w:tcW w:w="0" w:type="auto"/>
          </w:tcPr>
          <w:p w14:paraId="4BD7FC9B" w14:textId="77777777" w:rsidR="00046D4A" w:rsidRPr="00B1530F" w:rsidRDefault="00046D4A" w:rsidP="004F19EB">
            <w:pPr>
              <w:pStyle w:val="TAL"/>
              <w:rPr>
                <w:sz w:val="16"/>
              </w:rPr>
            </w:pPr>
            <w:r>
              <w:rPr>
                <w:sz w:val="16"/>
              </w:rPr>
              <w:t>agreed</w:t>
            </w:r>
          </w:p>
        </w:tc>
        <w:tc>
          <w:tcPr>
            <w:tcW w:w="1154" w:type="dxa"/>
          </w:tcPr>
          <w:p w14:paraId="3802A432" w14:textId="77777777" w:rsidR="00046D4A" w:rsidRPr="00B1530F" w:rsidRDefault="00046D4A" w:rsidP="004F19EB">
            <w:pPr>
              <w:pStyle w:val="TAL"/>
              <w:rPr>
                <w:sz w:val="16"/>
              </w:rPr>
            </w:pPr>
          </w:p>
        </w:tc>
        <w:tc>
          <w:tcPr>
            <w:tcW w:w="1159" w:type="dxa"/>
          </w:tcPr>
          <w:p w14:paraId="5861DC7E" w14:textId="77777777" w:rsidR="00046D4A" w:rsidRPr="00B1530F" w:rsidRDefault="00046D4A" w:rsidP="004F19EB">
            <w:pPr>
              <w:pStyle w:val="TAL"/>
              <w:rPr>
                <w:sz w:val="16"/>
              </w:rPr>
            </w:pPr>
          </w:p>
        </w:tc>
      </w:tr>
      <w:tr w:rsidR="00796364" w14:paraId="132FCA5E" w14:textId="77777777" w:rsidTr="00796364">
        <w:tc>
          <w:tcPr>
            <w:tcW w:w="0" w:type="auto"/>
          </w:tcPr>
          <w:p w14:paraId="74C2F74A" w14:textId="77777777" w:rsidR="00046D4A" w:rsidRPr="00B1530F" w:rsidRDefault="00046D4A" w:rsidP="004F19EB">
            <w:pPr>
              <w:pStyle w:val="TAL"/>
              <w:rPr>
                <w:sz w:val="16"/>
              </w:rPr>
            </w:pPr>
            <w:r>
              <w:rPr>
                <w:sz w:val="16"/>
              </w:rPr>
              <w:t>R5-242172</w:t>
            </w:r>
          </w:p>
        </w:tc>
        <w:tc>
          <w:tcPr>
            <w:tcW w:w="0" w:type="auto"/>
          </w:tcPr>
          <w:p w14:paraId="7695C5A5" w14:textId="77777777" w:rsidR="00046D4A" w:rsidRPr="00B1530F" w:rsidRDefault="00046D4A" w:rsidP="004F19EB">
            <w:pPr>
              <w:pStyle w:val="TAL"/>
              <w:rPr>
                <w:sz w:val="16"/>
              </w:rPr>
            </w:pPr>
            <w:r>
              <w:rPr>
                <w:sz w:val="16"/>
              </w:rPr>
              <w:t>Correction to UAC TC 11.3.5</w:t>
            </w:r>
          </w:p>
        </w:tc>
        <w:tc>
          <w:tcPr>
            <w:tcW w:w="0" w:type="auto"/>
          </w:tcPr>
          <w:p w14:paraId="6ACC3D34" w14:textId="77777777" w:rsidR="00046D4A" w:rsidRPr="00B1530F" w:rsidRDefault="00046D4A" w:rsidP="004F19EB">
            <w:pPr>
              <w:pStyle w:val="TAL"/>
              <w:rPr>
                <w:sz w:val="16"/>
              </w:rPr>
            </w:pPr>
            <w:r>
              <w:rPr>
                <w:sz w:val="16"/>
              </w:rPr>
              <w:t>MediaTek Inc.</w:t>
            </w:r>
          </w:p>
        </w:tc>
        <w:tc>
          <w:tcPr>
            <w:tcW w:w="0" w:type="auto"/>
          </w:tcPr>
          <w:p w14:paraId="3854F43E" w14:textId="77777777" w:rsidR="00046D4A" w:rsidRPr="00B1530F" w:rsidRDefault="00046D4A" w:rsidP="004F19EB">
            <w:pPr>
              <w:pStyle w:val="TAL"/>
              <w:rPr>
                <w:sz w:val="16"/>
              </w:rPr>
            </w:pPr>
            <w:r>
              <w:rPr>
                <w:sz w:val="16"/>
              </w:rPr>
              <w:t>agreed</w:t>
            </w:r>
          </w:p>
        </w:tc>
        <w:tc>
          <w:tcPr>
            <w:tcW w:w="1154" w:type="dxa"/>
          </w:tcPr>
          <w:p w14:paraId="2E2ACE35" w14:textId="77777777" w:rsidR="00046D4A" w:rsidRPr="00B1530F" w:rsidRDefault="00046D4A" w:rsidP="004F19EB">
            <w:pPr>
              <w:pStyle w:val="TAL"/>
              <w:rPr>
                <w:sz w:val="16"/>
              </w:rPr>
            </w:pPr>
          </w:p>
        </w:tc>
        <w:tc>
          <w:tcPr>
            <w:tcW w:w="1159" w:type="dxa"/>
          </w:tcPr>
          <w:p w14:paraId="3B359F5F" w14:textId="77777777" w:rsidR="00046D4A" w:rsidRPr="00B1530F" w:rsidRDefault="00046D4A" w:rsidP="004F19EB">
            <w:pPr>
              <w:pStyle w:val="TAL"/>
              <w:rPr>
                <w:sz w:val="16"/>
              </w:rPr>
            </w:pPr>
          </w:p>
        </w:tc>
      </w:tr>
      <w:tr w:rsidR="00796364" w14:paraId="23B0AF2C" w14:textId="77777777" w:rsidTr="00796364">
        <w:tc>
          <w:tcPr>
            <w:tcW w:w="0" w:type="auto"/>
          </w:tcPr>
          <w:p w14:paraId="2B733D3C" w14:textId="77777777" w:rsidR="00046D4A" w:rsidRPr="00B1530F" w:rsidRDefault="00046D4A" w:rsidP="004F19EB">
            <w:pPr>
              <w:pStyle w:val="TAL"/>
              <w:rPr>
                <w:sz w:val="16"/>
              </w:rPr>
            </w:pPr>
            <w:r>
              <w:rPr>
                <w:sz w:val="16"/>
              </w:rPr>
              <w:t>R5-242173</w:t>
            </w:r>
          </w:p>
        </w:tc>
        <w:tc>
          <w:tcPr>
            <w:tcW w:w="0" w:type="auto"/>
          </w:tcPr>
          <w:p w14:paraId="7F00EC67" w14:textId="77777777" w:rsidR="00046D4A" w:rsidRPr="00B1530F" w:rsidRDefault="00046D4A" w:rsidP="004F19EB">
            <w:pPr>
              <w:pStyle w:val="TAL"/>
              <w:rPr>
                <w:sz w:val="16"/>
              </w:rPr>
            </w:pPr>
            <w:r>
              <w:rPr>
                <w:sz w:val="16"/>
              </w:rPr>
              <w:t>Correction to UAC TC 11.3.12</w:t>
            </w:r>
          </w:p>
        </w:tc>
        <w:tc>
          <w:tcPr>
            <w:tcW w:w="0" w:type="auto"/>
          </w:tcPr>
          <w:p w14:paraId="617A21CE" w14:textId="77777777" w:rsidR="00046D4A" w:rsidRPr="00B1530F" w:rsidRDefault="00046D4A" w:rsidP="004F19EB">
            <w:pPr>
              <w:pStyle w:val="TAL"/>
              <w:rPr>
                <w:sz w:val="16"/>
              </w:rPr>
            </w:pPr>
            <w:r>
              <w:rPr>
                <w:sz w:val="16"/>
              </w:rPr>
              <w:t>MediaTek Inc.</w:t>
            </w:r>
          </w:p>
        </w:tc>
        <w:tc>
          <w:tcPr>
            <w:tcW w:w="0" w:type="auto"/>
          </w:tcPr>
          <w:p w14:paraId="256FB561" w14:textId="77777777" w:rsidR="00046D4A" w:rsidRPr="00B1530F" w:rsidRDefault="00046D4A" w:rsidP="004F19EB">
            <w:pPr>
              <w:pStyle w:val="TAL"/>
              <w:rPr>
                <w:sz w:val="16"/>
              </w:rPr>
            </w:pPr>
            <w:r>
              <w:rPr>
                <w:sz w:val="16"/>
              </w:rPr>
              <w:t>revised</w:t>
            </w:r>
          </w:p>
        </w:tc>
        <w:tc>
          <w:tcPr>
            <w:tcW w:w="1154" w:type="dxa"/>
          </w:tcPr>
          <w:p w14:paraId="498E0009" w14:textId="77777777" w:rsidR="00046D4A" w:rsidRPr="00B1530F" w:rsidRDefault="00046D4A" w:rsidP="004F19EB">
            <w:pPr>
              <w:pStyle w:val="TAL"/>
              <w:rPr>
                <w:sz w:val="16"/>
              </w:rPr>
            </w:pPr>
          </w:p>
        </w:tc>
        <w:tc>
          <w:tcPr>
            <w:tcW w:w="1159" w:type="dxa"/>
          </w:tcPr>
          <w:p w14:paraId="67A44324" w14:textId="77777777" w:rsidR="00046D4A" w:rsidRPr="00B1530F" w:rsidRDefault="00046D4A" w:rsidP="004F19EB">
            <w:pPr>
              <w:pStyle w:val="TAL"/>
              <w:rPr>
                <w:sz w:val="16"/>
              </w:rPr>
            </w:pPr>
            <w:r>
              <w:rPr>
                <w:sz w:val="16"/>
              </w:rPr>
              <w:t>R5-243515</w:t>
            </w:r>
          </w:p>
        </w:tc>
      </w:tr>
      <w:tr w:rsidR="00796364" w14:paraId="2DD2A1EC" w14:textId="77777777" w:rsidTr="00796364">
        <w:tc>
          <w:tcPr>
            <w:tcW w:w="0" w:type="auto"/>
          </w:tcPr>
          <w:p w14:paraId="4C3CDE76" w14:textId="77777777" w:rsidR="00046D4A" w:rsidRPr="00B1530F" w:rsidRDefault="00046D4A" w:rsidP="004F19EB">
            <w:pPr>
              <w:pStyle w:val="TAL"/>
              <w:rPr>
                <w:sz w:val="16"/>
              </w:rPr>
            </w:pPr>
            <w:r>
              <w:rPr>
                <w:sz w:val="16"/>
              </w:rPr>
              <w:t>R5-242174</w:t>
            </w:r>
          </w:p>
        </w:tc>
        <w:tc>
          <w:tcPr>
            <w:tcW w:w="0" w:type="auto"/>
          </w:tcPr>
          <w:p w14:paraId="562F268A" w14:textId="77777777" w:rsidR="00046D4A" w:rsidRPr="00B1530F" w:rsidRDefault="00046D4A" w:rsidP="004F19EB">
            <w:pPr>
              <w:pStyle w:val="TAL"/>
              <w:rPr>
                <w:sz w:val="16"/>
              </w:rPr>
            </w:pPr>
            <w:r>
              <w:rPr>
                <w:sz w:val="16"/>
              </w:rPr>
              <w:t>Editorial update of applicability for TC 8.2.4.2.1.x</w:t>
            </w:r>
          </w:p>
        </w:tc>
        <w:tc>
          <w:tcPr>
            <w:tcW w:w="0" w:type="auto"/>
          </w:tcPr>
          <w:p w14:paraId="69E65585" w14:textId="77777777" w:rsidR="00046D4A" w:rsidRPr="00B1530F" w:rsidRDefault="00046D4A" w:rsidP="004F19EB">
            <w:pPr>
              <w:pStyle w:val="TAL"/>
              <w:rPr>
                <w:sz w:val="16"/>
              </w:rPr>
            </w:pPr>
            <w:r>
              <w:rPr>
                <w:sz w:val="16"/>
              </w:rPr>
              <w:t>MediaTek Inc.</w:t>
            </w:r>
          </w:p>
        </w:tc>
        <w:tc>
          <w:tcPr>
            <w:tcW w:w="0" w:type="auto"/>
          </w:tcPr>
          <w:p w14:paraId="446BC3E8" w14:textId="77777777" w:rsidR="00046D4A" w:rsidRPr="00B1530F" w:rsidRDefault="00046D4A" w:rsidP="004F19EB">
            <w:pPr>
              <w:pStyle w:val="TAL"/>
              <w:rPr>
                <w:sz w:val="16"/>
              </w:rPr>
            </w:pPr>
            <w:r>
              <w:rPr>
                <w:sz w:val="16"/>
              </w:rPr>
              <w:t>revised</w:t>
            </w:r>
          </w:p>
        </w:tc>
        <w:tc>
          <w:tcPr>
            <w:tcW w:w="1154" w:type="dxa"/>
          </w:tcPr>
          <w:p w14:paraId="75476708" w14:textId="77777777" w:rsidR="00046D4A" w:rsidRPr="00B1530F" w:rsidRDefault="00046D4A" w:rsidP="004F19EB">
            <w:pPr>
              <w:pStyle w:val="TAL"/>
              <w:rPr>
                <w:sz w:val="16"/>
              </w:rPr>
            </w:pPr>
          </w:p>
        </w:tc>
        <w:tc>
          <w:tcPr>
            <w:tcW w:w="1159" w:type="dxa"/>
          </w:tcPr>
          <w:p w14:paraId="4F48903F" w14:textId="77777777" w:rsidR="00046D4A" w:rsidRPr="00B1530F" w:rsidRDefault="00046D4A" w:rsidP="004F19EB">
            <w:pPr>
              <w:pStyle w:val="TAL"/>
              <w:rPr>
                <w:sz w:val="16"/>
              </w:rPr>
            </w:pPr>
            <w:r>
              <w:rPr>
                <w:sz w:val="16"/>
              </w:rPr>
              <w:t>R5-243519</w:t>
            </w:r>
          </w:p>
        </w:tc>
      </w:tr>
      <w:tr w:rsidR="00796364" w14:paraId="66D71D5B" w14:textId="77777777" w:rsidTr="00796364">
        <w:tc>
          <w:tcPr>
            <w:tcW w:w="0" w:type="auto"/>
          </w:tcPr>
          <w:p w14:paraId="049A96D5" w14:textId="77777777" w:rsidR="00046D4A" w:rsidRPr="00B1530F" w:rsidRDefault="00046D4A" w:rsidP="004F19EB">
            <w:pPr>
              <w:pStyle w:val="TAL"/>
              <w:rPr>
                <w:sz w:val="16"/>
              </w:rPr>
            </w:pPr>
            <w:r>
              <w:rPr>
                <w:sz w:val="16"/>
              </w:rPr>
              <w:t>R5-242175</w:t>
            </w:r>
          </w:p>
        </w:tc>
        <w:tc>
          <w:tcPr>
            <w:tcW w:w="0" w:type="auto"/>
          </w:tcPr>
          <w:p w14:paraId="3999106B" w14:textId="77777777" w:rsidR="00046D4A" w:rsidRPr="00B1530F" w:rsidRDefault="00046D4A" w:rsidP="004F19EB">
            <w:pPr>
              <w:pStyle w:val="TAL"/>
              <w:rPr>
                <w:sz w:val="16"/>
              </w:rPr>
            </w:pPr>
            <w:r>
              <w:rPr>
                <w:sz w:val="16"/>
              </w:rPr>
              <w:t>Update applicability of SOR-CMCI TC</w:t>
            </w:r>
          </w:p>
        </w:tc>
        <w:tc>
          <w:tcPr>
            <w:tcW w:w="0" w:type="auto"/>
          </w:tcPr>
          <w:p w14:paraId="4017A4B3" w14:textId="77777777" w:rsidR="00046D4A" w:rsidRPr="00B1530F" w:rsidRDefault="00046D4A" w:rsidP="004F19EB">
            <w:pPr>
              <w:pStyle w:val="TAL"/>
              <w:rPr>
                <w:sz w:val="16"/>
              </w:rPr>
            </w:pPr>
            <w:r>
              <w:rPr>
                <w:sz w:val="16"/>
              </w:rPr>
              <w:t>MediaTek Inc.</w:t>
            </w:r>
          </w:p>
        </w:tc>
        <w:tc>
          <w:tcPr>
            <w:tcW w:w="0" w:type="auto"/>
          </w:tcPr>
          <w:p w14:paraId="661639F9" w14:textId="77777777" w:rsidR="00046D4A" w:rsidRPr="00B1530F" w:rsidRDefault="00046D4A" w:rsidP="004F19EB">
            <w:pPr>
              <w:pStyle w:val="TAL"/>
              <w:rPr>
                <w:sz w:val="16"/>
              </w:rPr>
            </w:pPr>
            <w:r>
              <w:rPr>
                <w:sz w:val="16"/>
              </w:rPr>
              <w:t>agreed</w:t>
            </w:r>
          </w:p>
        </w:tc>
        <w:tc>
          <w:tcPr>
            <w:tcW w:w="1154" w:type="dxa"/>
          </w:tcPr>
          <w:p w14:paraId="7DBAE237" w14:textId="77777777" w:rsidR="00046D4A" w:rsidRPr="00B1530F" w:rsidRDefault="00046D4A" w:rsidP="004F19EB">
            <w:pPr>
              <w:pStyle w:val="TAL"/>
              <w:rPr>
                <w:sz w:val="16"/>
              </w:rPr>
            </w:pPr>
          </w:p>
        </w:tc>
        <w:tc>
          <w:tcPr>
            <w:tcW w:w="1159" w:type="dxa"/>
          </w:tcPr>
          <w:p w14:paraId="0585533E" w14:textId="77777777" w:rsidR="00046D4A" w:rsidRPr="00B1530F" w:rsidRDefault="00046D4A" w:rsidP="004F19EB">
            <w:pPr>
              <w:pStyle w:val="TAL"/>
              <w:rPr>
                <w:sz w:val="16"/>
              </w:rPr>
            </w:pPr>
          </w:p>
        </w:tc>
      </w:tr>
      <w:tr w:rsidR="00796364" w14:paraId="45C25040" w14:textId="77777777" w:rsidTr="00796364">
        <w:tc>
          <w:tcPr>
            <w:tcW w:w="0" w:type="auto"/>
          </w:tcPr>
          <w:p w14:paraId="658E0FDC" w14:textId="77777777" w:rsidR="00046D4A" w:rsidRPr="00B1530F" w:rsidRDefault="00046D4A" w:rsidP="004F19EB">
            <w:pPr>
              <w:pStyle w:val="TAL"/>
              <w:rPr>
                <w:sz w:val="16"/>
              </w:rPr>
            </w:pPr>
            <w:r>
              <w:rPr>
                <w:sz w:val="16"/>
              </w:rPr>
              <w:t>R5-242176</w:t>
            </w:r>
          </w:p>
        </w:tc>
        <w:tc>
          <w:tcPr>
            <w:tcW w:w="0" w:type="auto"/>
          </w:tcPr>
          <w:p w14:paraId="16036907" w14:textId="77777777" w:rsidR="00046D4A" w:rsidRPr="00B1530F" w:rsidRDefault="00046D4A" w:rsidP="004F19EB">
            <w:pPr>
              <w:pStyle w:val="TAL"/>
              <w:rPr>
                <w:sz w:val="16"/>
              </w:rPr>
            </w:pPr>
            <w:r>
              <w:rPr>
                <w:sz w:val="16"/>
              </w:rPr>
              <w:t>Update case title of 8.1.1.2.4 and 8.1.5.9.1</w:t>
            </w:r>
          </w:p>
        </w:tc>
        <w:tc>
          <w:tcPr>
            <w:tcW w:w="0" w:type="auto"/>
          </w:tcPr>
          <w:p w14:paraId="1BE0FFEC" w14:textId="77777777" w:rsidR="00046D4A" w:rsidRPr="00B1530F" w:rsidRDefault="00046D4A" w:rsidP="004F19EB">
            <w:pPr>
              <w:pStyle w:val="TAL"/>
              <w:rPr>
                <w:sz w:val="16"/>
              </w:rPr>
            </w:pPr>
            <w:r>
              <w:rPr>
                <w:sz w:val="16"/>
              </w:rPr>
              <w:t>MediaTek Inc.</w:t>
            </w:r>
          </w:p>
        </w:tc>
        <w:tc>
          <w:tcPr>
            <w:tcW w:w="0" w:type="auto"/>
          </w:tcPr>
          <w:p w14:paraId="21C6B410" w14:textId="77777777" w:rsidR="00046D4A" w:rsidRPr="00B1530F" w:rsidRDefault="00046D4A" w:rsidP="004F19EB">
            <w:pPr>
              <w:pStyle w:val="TAL"/>
              <w:rPr>
                <w:sz w:val="16"/>
              </w:rPr>
            </w:pPr>
            <w:r>
              <w:rPr>
                <w:sz w:val="16"/>
              </w:rPr>
              <w:t>agreed</w:t>
            </w:r>
          </w:p>
        </w:tc>
        <w:tc>
          <w:tcPr>
            <w:tcW w:w="1154" w:type="dxa"/>
          </w:tcPr>
          <w:p w14:paraId="5EF68D8C" w14:textId="77777777" w:rsidR="00046D4A" w:rsidRPr="00B1530F" w:rsidRDefault="00046D4A" w:rsidP="004F19EB">
            <w:pPr>
              <w:pStyle w:val="TAL"/>
              <w:rPr>
                <w:sz w:val="16"/>
              </w:rPr>
            </w:pPr>
          </w:p>
        </w:tc>
        <w:tc>
          <w:tcPr>
            <w:tcW w:w="1159" w:type="dxa"/>
          </w:tcPr>
          <w:p w14:paraId="33A1157E" w14:textId="77777777" w:rsidR="00046D4A" w:rsidRPr="00B1530F" w:rsidRDefault="00046D4A" w:rsidP="004F19EB">
            <w:pPr>
              <w:pStyle w:val="TAL"/>
              <w:rPr>
                <w:sz w:val="16"/>
              </w:rPr>
            </w:pPr>
          </w:p>
        </w:tc>
      </w:tr>
      <w:tr w:rsidR="00796364" w14:paraId="1FDBC4FA" w14:textId="77777777" w:rsidTr="00796364">
        <w:tc>
          <w:tcPr>
            <w:tcW w:w="0" w:type="auto"/>
          </w:tcPr>
          <w:p w14:paraId="4A8D7A0C" w14:textId="77777777" w:rsidR="00046D4A" w:rsidRPr="00B1530F" w:rsidRDefault="00046D4A" w:rsidP="004F19EB">
            <w:pPr>
              <w:pStyle w:val="TAL"/>
              <w:rPr>
                <w:sz w:val="16"/>
              </w:rPr>
            </w:pPr>
            <w:r>
              <w:rPr>
                <w:sz w:val="16"/>
              </w:rPr>
              <w:t>R5-242177</w:t>
            </w:r>
          </w:p>
        </w:tc>
        <w:tc>
          <w:tcPr>
            <w:tcW w:w="0" w:type="auto"/>
          </w:tcPr>
          <w:p w14:paraId="308FED2F" w14:textId="77777777" w:rsidR="00046D4A" w:rsidRPr="00B1530F" w:rsidRDefault="00046D4A" w:rsidP="004F19EB">
            <w:pPr>
              <w:pStyle w:val="TAL"/>
              <w:rPr>
                <w:sz w:val="16"/>
              </w:rPr>
            </w:pPr>
            <w:r>
              <w:rPr>
                <w:sz w:val="16"/>
              </w:rPr>
              <w:t>Discussion on handling of legacy Rel-16/17 WIs for RedCap UE</w:t>
            </w:r>
          </w:p>
        </w:tc>
        <w:tc>
          <w:tcPr>
            <w:tcW w:w="0" w:type="auto"/>
          </w:tcPr>
          <w:p w14:paraId="1C8B0136" w14:textId="77777777" w:rsidR="00046D4A" w:rsidRPr="00B1530F" w:rsidRDefault="00046D4A" w:rsidP="004F19EB">
            <w:pPr>
              <w:pStyle w:val="TAL"/>
              <w:rPr>
                <w:sz w:val="16"/>
              </w:rPr>
            </w:pPr>
            <w:r>
              <w:rPr>
                <w:sz w:val="16"/>
              </w:rPr>
              <w:t>MediaTek Inc.</w:t>
            </w:r>
          </w:p>
        </w:tc>
        <w:tc>
          <w:tcPr>
            <w:tcW w:w="0" w:type="auto"/>
          </w:tcPr>
          <w:p w14:paraId="1BBA45FE" w14:textId="77777777" w:rsidR="00046D4A" w:rsidRPr="00B1530F" w:rsidRDefault="00046D4A" w:rsidP="004F19EB">
            <w:pPr>
              <w:pStyle w:val="TAL"/>
              <w:rPr>
                <w:sz w:val="16"/>
              </w:rPr>
            </w:pPr>
            <w:r>
              <w:rPr>
                <w:sz w:val="16"/>
              </w:rPr>
              <w:t>noted</w:t>
            </w:r>
          </w:p>
        </w:tc>
        <w:tc>
          <w:tcPr>
            <w:tcW w:w="1154" w:type="dxa"/>
          </w:tcPr>
          <w:p w14:paraId="541BDECA" w14:textId="77777777" w:rsidR="00046D4A" w:rsidRPr="00B1530F" w:rsidRDefault="00046D4A" w:rsidP="004F19EB">
            <w:pPr>
              <w:pStyle w:val="TAL"/>
              <w:rPr>
                <w:sz w:val="16"/>
              </w:rPr>
            </w:pPr>
          </w:p>
        </w:tc>
        <w:tc>
          <w:tcPr>
            <w:tcW w:w="1159" w:type="dxa"/>
          </w:tcPr>
          <w:p w14:paraId="4C3ECA17" w14:textId="77777777" w:rsidR="00046D4A" w:rsidRPr="00B1530F" w:rsidRDefault="00046D4A" w:rsidP="004F19EB">
            <w:pPr>
              <w:pStyle w:val="TAL"/>
              <w:rPr>
                <w:sz w:val="16"/>
              </w:rPr>
            </w:pPr>
          </w:p>
        </w:tc>
      </w:tr>
      <w:tr w:rsidR="00796364" w14:paraId="6D9D87E4" w14:textId="77777777" w:rsidTr="00796364">
        <w:tc>
          <w:tcPr>
            <w:tcW w:w="0" w:type="auto"/>
          </w:tcPr>
          <w:p w14:paraId="4D205E85" w14:textId="77777777" w:rsidR="00046D4A" w:rsidRPr="00B1530F" w:rsidRDefault="00046D4A" w:rsidP="004F19EB">
            <w:pPr>
              <w:pStyle w:val="TAL"/>
              <w:rPr>
                <w:sz w:val="16"/>
              </w:rPr>
            </w:pPr>
            <w:r>
              <w:rPr>
                <w:sz w:val="16"/>
              </w:rPr>
              <w:t>R5-242178</w:t>
            </w:r>
          </w:p>
        </w:tc>
        <w:tc>
          <w:tcPr>
            <w:tcW w:w="0" w:type="auto"/>
          </w:tcPr>
          <w:p w14:paraId="6DD6FAE4" w14:textId="77777777" w:rsidR="00046D4A" w:rsidRPr="00B1530F" w:rsidRDefault="00046D4A" w:rsidP="004F19EB">
            <w:pPr>
              <w:pStyle w:val="TAL"/>
              <w:rPr>
                <w:sz w:val="16"/>
              </w:rPr>
            </w:pPr>
            <w:r>
              <w:rPr>
                <w:sz w:val="16"/>
              </w:rPr>
              <w:t>Update the note in the satellite ephemeris information</w:t>
            </w:r>
          </w:p>
        </w:tc>
        <w:tc>
          <w:tcPr>
            <w:tcW w:w="0" w:type="auto"/>
          </w:tcPr>
          <w:p w14:paraId="6B63F037" w14:textId="77777777" w:rsidR="00046D4A" w:rsidRPr="00B1530F" w:rsidRDefault="00046D4A" w:rsidP="004F19EB">
            <w:pPr>
              <w:pStyle w:val="TAL"/>
              <w:rPr>
                <w:sz w:val="16"/>
              </w:rPr>
            </w:pPr>
            <w:r>
              <w:rPr>
                <w:sz w:val="16"/>
              </w:rPr>
              <w:t>MediaTek Inc.</w:t>
            </w:r>
          </w:p>
        </w:tc>
        <w:tc>
          <w:tcPr>
            <w:tcW w:w="0" w:type="auto"/>
          </w:tcPr>
          <w:p w14:paraId="740363B1" w14:textId="77777777" w:rsidR="00046D4A" w:rsidRPr="00B1530F" w:rsidRDefault="00046D4A" w:rsidP="004F19EB">
            <w:pPr>
              <w:pStyle w:val="TAL"/>
              <w:rPr>
                <w:sz w:val="16"/>
              </w:rPr>
            </w:pPr>
            <w:r>
              <w:rPr>
                <w:sz w:val="16"/>
              </w:rPr>
              <w:t>agreed</w:t>
            </w:r>
          </w:p>
        </w:tc>
        <w:tc>
          <w:tcPr>
            <w:tcW w:w="1154" w:type="dxa"/>
          </w:tcPr>
          <w:p w14:paraId="411464ED" w14:textId="77777777" w:rsidR="00046D4A" w:rsidRPr="00B1530F" w:rsidRDefault="00046D4A" w:rsidP="004F19EB">
            <w:pPr>
              <w:pStyle w:val="TAL"/>
              <w:rPr>
                <w:sz w:val="16"/>
              </w:rPr>
            </w:pPr>
          </w:p>
        </w:tc>
        <w:tc>
          <w:tcPr>
            <w:tcW w:w="1159" w:type="dxa"/>
          </w:tcPr>
          <w:p w14:paraId="4670BA07" w14:textId="77777777" w:rsidR="00046D4A" w:rsidRPr="00B1530F" w:rsidRDefault="00046D4A" w:rsidP="004F19EB">
            <w:pPr>
              <w:pStyle w:val="TAL"/>
              <w:rPr>
                <w:sz w:val="16"/>
              </w:rPr>
            </w:pPr>
          </w:p>
        </w:tc>
      </w:tr>
      <w:tr w:rsidR="00796364" w14:paraId="3B5ACB53" w14:textId="77777777" w:rsidTr="00796364">
        <w:tc>
          <w:tcPr>
            <w:tcW w:w="0" w:type="auto"/>
          </w:tcPr>
          <w:p w14:paraId="4F731E81" w14:textId="77777777" w:rsidR="00046D4A" w:rsidRPr="00B1530F" w:rsidRDefault="00046D4A" w:rsidP="004F19EB">
            <w:pPr>
              <w:pStyle w:val="TAL"/>
              <w:rPr>
                <w:sz w:val="16"/>
              </w:rPr>
            </w:pPr>
            <w:r>
              <w:rPr>
                <w:sz w:val="16"/>
              </w:rPr>
              <w:t>R5-242179</w:t>
            </w:r>
          </w:p>
        </w:tc>
        <w:tc>
          <w:tcPr>
            <w:tcW w:w="0" w:type="auto"/>
          </w:tcPr>
          <w:p w14:paraId="0E660B44" w14:textId="77777777" w:rsidR="00046D4A" w:rsidRPr="00B1530F" w:rsidRDefault="00046D4A" w:rsidP="004F19EB">
            <w:pPr>
              <w:pStyle w:val="TAL"/>
              <w:rPr>
                <w:sz w:val="16"/>
              </w:rPr>
            </w:pPr>
            <w:r>
              <w:rPr>
                <w:sz w:val="16"/>
              </w:rPr>
              <w:t>Update the SIB31 for GSO and NGSO branches</w:t>
            </w:r>
          </w:p>
        </w:tc>
        <w:tc>
          <w:tcPr>
            <w:tcW w:w="0" w:type="auto"/>
          </w:tcPr>
          <w:p w14:paraId="7BCADF5B" w14:textId="77777777" w:rsidR="00046D4A" w:rsidRPr="00B1530F" w:rsidRDefault="00046D4A" w:rsidP="004F19EB">
            <w:pPr>
              <w:pStyle w:val="TAL"/>
              <w:rPr>
                <w:sz w:val="16"/>
              </w:rPr>
            </w:pPr>
            <w:r>
              <w:rPr>
                <w:sz w:val="16"/>
              </w:rPr>
              <w:t>MediaTek Inc.</w:t>
            </w:r>
          </w:p>
        </w:tc>
        <w:tc>
          <w:tcPr>
            <w:tcW w:w="0" w:type="auto"/>
          </w:tcPr>
          <w:p w14:paraId="30E793FB" w14:textId="77777777" w:rsidR="00046D4A" w:rsidRPr="00B1530F" w:rsidRDefault="00046D4A" w:rsidP="004F19EB">
            <w:pPr>
              <w:pStyle w:val="TAL"/>
              <w:rPr>
                <w:sz w:val="16"/>
              </w:rPr>
            </w:pPr>
            <w:r>
              <w:rPr>
                <w:sz w:val="16"/>
              </w:rPr>
              <w:t>agreed</w:t>
            </w:r>
          </w:p>
        </w:tc>
        <w:tc>
          <w:tcPr>
            <w:tcW w:w="1154" w:type="dxa"/>
          </w:tcPr>
          <w:p w14:paraId="3F24C9A4" w14:textId="77777777" w:rsidR="00046D4A" w:rsidRPr="00B1530F" w:rsidRDefault="00046D4A" w:rsidP="004F19EB">
            <w:pPr>
              <w:pStyle w:val="TAL"/>
              <w:rPr>
                <w:sz w:val="16"/>
              </w:rPr>
            </w:pPr>
          </w:p>
        </w:tc>
        <w:tc>
          <w:tcPr>
            <w:tcW w:w="1159" w:type="dxa"/>
          </w:tcPr>
          <w:p w14:paraId="01588108" w14:textId="77777777" w:rsidR="00046D4A" w:rsidRPr="00B1530F" w:rsidRDefault="00046D4A" w:rsidP="004F19EB">
            <w:pPr>
              <w:pStyle w:val="TAL"/>
              <w:rPr>
                <w:sz w:val="16"/>
              </w:rPr>
            </w:pPr>
          </w:p>
        </w:tc>
      </w:tr>
      <w:tr w:rsidR="00796364" w14:paraId="774908FA" w14:textId="77777777" w:rsidTr="00796364">
        <w:tc>
          <w:tcPr>
            <w:tcW w:w="0" w:type="auto"/>
          </w:tcPr>
          <w:p w14:paraId="25370A91" w14:textId="77777777" w:rsidR="00046D4A" w:rsidRPr="00B1530F" w:rsidRDefault="00046D4A" w:rsidP="004F19EB">
            <w:pPr>
              <w:pStyle w:val="TAL"/>
              <w:rPr>
                <w:sz w:val="16"/>
              </w:rPr>
            </w:pPr>
            <w:r>
              <w:rPr>
                <w:sz w:val="16"/>
              </w:rPr>
              <w:t>R5-242180</w:t>
            </w:r>
          </w:p>
        </w:tc>
        <w:tc>
          <w:tcPr>
            <w:tcW w:w="0" w:type="auto"/>
          </w:tcPr>
          <w:p w14:paraId="4B9D32B1" w14:textId="77777777" w:rsidR="00046D4A" w:rsidRPr="00B1530F" w:rsidRDefault="00046D4A" w:rsidP="004F19EB">
            <w:pPr>
              <w:pStyle w:val="TAL"/>
              <w:rPr>
                <w:sz w:val="16"/>
              </w:rPr>
            </w:pPr>
            <w:r>
              <w:rPr>
                <w:sz w:val="16"/>
              </w:rPr>
              <w:t>Correction to generic procedure 4.5.4 and 4.5.4A</w:t>
            </w:r>
          </w:p>
        </w:tc>
        <w:tc>
          <w:tcPr>
            <w:tcW w:w="0" w:type="auto"/>
          </w:tcPr>
          <w:p w14:paraId="68AE9E38" w14:textId="77777777" w:rsidR="00046D4A" w:rsidRPr="00B1530F" w:rsidRDefault="00046D4A" w:rsidP="004F19EB">
            <w:pPr>
              <w:pStyle w:val="TAL"/>
              <w:rPr>
                <w:sz w:val="16"/>
              </w:rPr>
            </w:pPr>
            <w:r>
              <w:rPr>
                <w:sz w:val="16"/>
              </w:rPr>
              <w:t>MediaTek Inc.</w:t>
            </w:r>
          </w:p>
        </w:tc>
        <w:tc>
          <w:tcPr>
            <w:tcW w:w="0" w:type="auto"/>
          </w:tcPr>
          <w:p w14:paraId="0DF8B618" w14:textId="77777777" w:rsidR="00046D4A" w:rsidRPr="00B1530F" w:rsidRDefault="00046D4A" w:rsidP="004F19EB">
            <w:pPr>
              <w:pStyle w:val="TAL"/>
              <w:rPr>
                <w:sz w:val="16"/>
              </w:rPr>
            </w:pPr>
            <w:r>
              <w:rPr>
                <w:sz w:val="16"/>
              </w:rPr>
              <w:t>agreed</w:t>
            </w:r>
          </w:p>
        </w:tc>
        <w:tc>
          <w:tcPr>
            <w:tcW w:w="1154" w:type="dxa"/>
          </w:tcPr>
          <w:p w14:paraId="196E71D7" w14:textId="77777777" w:rsidR="00046D4A" w:rsidRPr="00B1530F" w:rsidRDefault="00046D4A" w:rsidP="004F19EB">
            <w:pPr>
              <w:pStyle w:val="TAL"/>
              <w:rPr>
                <w:sz w:val="16"/>
              </w:rPr>
            </w:pPr>
          </w:p>
        </w:tc>
        <w:tc>
          <w:tcPr>
            <w:tcW w:w="1159" w:type="dxa"/>
          </w:tcPr>
          <w:p w14:paraId="3D1204A5" w14:textId="77777777" w:rsidR="00046D4A" w:rsidRPr="00B1530F" w:rsidRDefault="00046D4A" w:rsidP="004F19EB">
            <w:pPr>
              <w:pStyle w:val="TAL"/>
              <w:rPr>
                <w:sz w:val="16"/>
              </w:rPr>
            </w:pPr>
          </w:p>
        </w:tc>
      </w:tr>
      <w:tr w:rsidR="00796364" w14:paraId="5A1BDD65" w14:textId="77777777" w:rsidTr="00796364">
        <w:tc>
          <w:tcPr>
            <w:tcW w:w="0" w:type="auto"/>
          </w:tcPr>
          <w:p w14:paraId="47EA5342" w14:textId="77777777" w:rsidR="00046D4A" w:rsidRPr="00B1530F" w:rsidRDefault="00046D4A" w:rsidP="004F19EB">
            <w:pPr>
              <w:pStyle w:val="TAL"/>
              <w:rPr>
                <w:sz w:val="16"/>
              </w:rPr>
            </w:pPr>
            <w:r>
              <w:rPr>
                <w:sz w:val="16"/>
              </w:rPr>
              <w:t>R5-242181</w:t>
            </w:r>
          </w:p>
        </w:tc>
        <w:tc>
          <w:tcPr>
            <w:tcW w:w="0" w:type="auto"/>
          </w:tcPr>
          <w:p w14:paraId="0388EF4F" w14:textId="77777777" w:rsidR="00046D4A" w:rsidRPr="00B1530F" w:rsidRDefault="00046D4A" w:rsidP="004F19EB">
            <w:pPr>
              <w:pStyle w:val="TAL"/>
              <w:rPr>
                <w:sz w:val="16"/>
              </w:rPr>
            </w:pPr>
            <w:r>
              <w:rPr>
                <w:sz w:val="16"/>
              </w:rPr>
              <w:t>Correction to generic test procedure 4.5A.5</w:t>
            </w:r>
          </w:p>
        </w:tc>
        <w:tc>
          <w:tcPr>
            <w:tcW w:w="0" w:type="auto"/>
          </w:tcPr>
          <w:p w14:paraId="3751657E" w14:textId="77777777" w:rsidR="00046D4A" w:rsidRPr="00B1530F" w:rsidRDefault="00046D4A" w:rsidP="004F19EB">
            <w:pPr>
              <w:pStyle w:val="TAL"/>
              <w:rPr>
                <w:sz w:val="16"/>
              </w:rPr>
            </w:pPr>
            <w:r>
              <w:rPr>
                <w:sz w:val="16"/>
              </w:rPr>
              <w:t>MediaTek Inc.</w:t>
            </w:r>
          </w:p>
        </w:tc>
        <w:tc>
          <w:tcPr>
            <w:tcW w:w="0" w:type="auto"/>
          </w:tcPr>
          <w:p w14:paraId="48AF6AAA" w14:textId="77777777" w:rsidR="00046D4A" w:rsidRPr="00B1530F" w:rsidRDefault="00046D4A" w:rsidP="004F19EB">
            <w:pPr>
              <w:pStyle w:val="TAL"/>
              <w:rPr>
                <w:sz w:val="16"/>
              </w:rPr>
            </w:pPr>
            <w:r>
              <w:rPr>
                <w:sz w:val="16"/>
              </w:rPr>
              <w:t>agreed</w:t>
            </w:r>
          </w:p>
        </w:tc>
        <w:tc>
          <w:tcPr>
            <w:tcW w:w="1154" w:type="dxa"/>
          </w:tcPr>
          <w:p w14:paraId="0C9BD813" w14:textId="77777777" w:rsidR="00046D4A" w:rsidRPr="00B1530F" w:rsidRDefault="00046D4A" w:rsidP="004F19EB">
            <w:pPr>
              <w:pStyle w:val="TAL"/>
              <w:rPr>
                <w:sz w:val="16"/>
              </w:rPr>
            </w:pPr>
          </w:p>
        </w:tc>
        <w:tc>
          <w:tcPr>
            <w:tcW w:w="1159" w:type="dxa"/>
          </w:tcPr>
          <w:p w14:paraId="51BCFBFC" w14:textId="77777777" w:rsidR="00046D4A" w:rsidRPr="00B1530F" w:rsidRDefault="00046D4A" w:rsidP="004F19EB">
            <w:pPr>
              <w:pStyle w:val="TAL"/>
              <w:rPr>
                <w:sz w:val="16"/>
              </w:rPr>
            </w:pPr>
          </w:p>
        </w:tc>
      </w:tr>
      <w:tr w:rsidR="00796364" w14:paraId="6DB0D412" w14:textId="77777777" w:rsidTr="00796364">
        <w:tc>
          <w:tcPr>
            <w:tcW w:w="0" w:type="auto"/>
          </w:tcPr>
          <w:p w14:paraId="7A094647" w14:textId="77777777" w:rsidR="00046D4A" w:rsidRPr="00B1530F" w:rsidRDefault="00046D4A" w:rsidP="004F19EB">
            <w:pPr>
              <w:pStyle w:val="TAL"/>
              <w:rPr>
                <w:sz w:val="16"/>
              </w:rPr>
            </w:pPr>
            <w:r>
              <w:rPr>
                <w:sz w:val="16"/>
              </w:rPr>
              <w:t>R5-242182</w:t>
            </w:r>
          </w:p>
        </w:tc>
        <w:tc>
          <w:tcPr>
            <w:tcW w:w="0" w:type="auto"/>
          </w:tcPr>
          <w:p w14:paraId="50DA02C9" w14:textId="77777777" w:rsidR="00046D4A" w:rsidRPr="00B1530F" w:rsidRDefault="00046D4A" w:rsidP="004F19EB">
            <w:pPr>
              <w:pStyle w:val="TAL"/>
              <w:rPr>
                <w:sz w:val="16"/>
              </w:rPr>
            </w:pPr>
            <w:r>
              <w:rPr>
                <w:sz w:val="16"/>
              </w:rPr>
              <w:t>Correction to IE PhysicalConfigDedicated</w:t>
            </w:r>
          </w:p>
        </w:tc>
        <w:tc>
          <w:tcPr>
            <w:tcW w:w="0" w:type="auto"/>
          </w:tcPr>
          <w:p w14:paraId="56A9AF90" w14:textId="77777777" w:rsidR="00046D4A" w:rsidRPr="00B1530F" w:rsidRDefault="00046D4A" w:rsidP="004F19EB">
            <w:pPr>
              <w:pStyle w:val="TAL"/>
              <w:rPr>
                <w:sz w:val="16"/>
              </w:rPr>
            </w:pPr>
            <w:r>
              <w:rPr>
                <w:sz w:val="16"/>
              </w:rPr>
              <w:t>MediaTek Inc.</w:t>
            </w:r>
          </w:p>
        </w:tc>
        <w:tc>
          <w:tcPr>
            <w:tcW w:w="0" w:type="auto"/>
          </w:tcPr>
          <w:p w14:paraId="46C0F949" w14:textId="77777777" w:rsidR="00046D4A" w:rsidRPr="00B1530F" w:rsidRDefault="00046D4A" w:rsidP="004F19EB">
            <w:pPr>
              <w:pStyle w:val="TAL"/>
              <w:rPr>
                <w:sz w:val="16"/>
              </w:rPr>
            </w:pPr>
            <w:r>
              <w:rPr>
                <w:sz w:val="16"/>
              </w:rPr>
              <w:t>agreed</w:t>
            </w:r>
          </w:p>
        </w:tc>
        <w:tc>
          <w:tcPr>
            <w:tcW w:w="1154" w:type="dxa"/>
          </w:tcPr>
          <w:p w14:paraId="7428346B" w14:textId="77777777" w:rsidR="00046D4A" w:rsidRPr="00B1530F" w:rsidRDefault="00046D4A" w:rsidP="004F19EB">
            <w:pPr>
              <w:pStyle w:val="TAL"/>
              <w:rPr>
                <w:sz w:val="16"/>
              </w:rPr>
            </w:pPr>
          </w:p>
        </w:tc>
        <w:tc>
          <w:tcPr>
            <w:tcW w:w="1159" w:type="dxa"/>
          </w:tcPr>
          <w:p w14:paraId="456FD0FA" w14:textId="77777777" w:rsidR="00046D4A" w:rsidRPr="00B1530F" w:rsidRDefault="00046D4A" w:rsidP="004F19EB">
            <w:pPr>
              <w:pStyle w:val="TAL"/>
              <w:rPr>
                <w:sz w:val="16"/>
              </w:rPr>
            </w:pPr>
          </w:p>
        </w:tc>
      </w:tr>
      <w:tr w:rsidR="00796364" w14:paraId="22C9CD14" w14:textId="77777777" w:rsidTr="00796364">
        <w:tc>
          <w:tcPr>
            <w:tcW w:w="0" w:type="auto"/>
          </w:tcPr>
          <w:p w14:paraId="33C49ACB" w14:textId="77777777" w:rsidR="00046D4A" w:rsidRPr="00B1530F" w:rsidRDefault="00046D4A" w:rsidP="004F19EB">
            <w:pPr>
              <w:pStyle w:val="TAL"/>
              <w:rPr>
                <w:sz w:val="16"/>
              </w:rPr>
            </w:pPr>
            <w:r>
              <w:rPr>
                <w:sz w:val="16"/>
              </w:rPr>
              <w:t>R5-242183</w:t>
            </w:r>
          </w:p>
        </w:tc>
        <w:tc>
          <w:tcPr>
            <w:tcW w:w="0" w:type="auto"/>
          </w:tcPr>
          <w:p w14:paraId="18733916" w14:textId="77777777" w:rsidR="00046D4A" w:rsidRPr="00B1530F" w:rsidRDefault="00046D4A" w:rsidP="004F19EB">
            <w:pPr>
              <w:pStyle w:val="TAL"/>
              <w:rPr>
                <w:sz w:val="16"/>
              </w:rPr>
            </w:pPr>
            <w:r>
              <w:rPr>
                <w:sz w:val="16"/>
              </w:rPr>
              <w:t>Correction to PDCP TC 7.3.3.x</w:t>
            </w:r>
          </w:p>
        </w:tc>
        <w:tc>
          <w:tcPr>
            <w:tcW w:w="0" w:type="auto"/>
          </w:tcPr>
          <w:p w14:paraId="1761C495" w14:textId="77777777" w:rsidR="00046D4A" w:rsidRPr="00B1530F" w:rsidRDefault="00046D4A" w:rsidP="004F19EB">
            <w:pPr>
              <w:pStyle w:val="TAL"/>
              <w:rPr>
                <w:sz w:val="16"/>
              </w:rPr>
            </w:pPr>
            <w:r>
              <w:rPr>
                <w:sz w:val="16"/>
              </w:rPr>
              <w:t>MediaTek Inc.</w:t>
            </w:r>
          </w:p>
        </w:tc>
        <w:tc>
          <w:tcPr>
            <w:tcW w:w="0" w:type="auto"/>
          </w:tcPr>
          <w:p w14:paraId="1CBF3577" w14:textId="77777777" w:rsidR="00046D4A" w:rsidRPr="00B1530F" w:rsidRDefault="00046D4A" w:rsidP="004F19EB">
            <w:pPr>
              <w:pStyle w:val="TAL"/>
              <w:rPr>
                <w:sz w:val="16"/>
              </w:rPr>
            </w:pPr>
            <w:r>
              <w:rPr>
                <w:sz w:val="16"/>
              </w:rPr>
              <w:t>agreed</w:t>
            </w:r>
          </w:p>
        </w:tc>
        <w:tc>
          <w:tcPr>
            <w:tcW w:w="1154" w:type="dxa"/>
          </w:tcPr>
          <w:p w14:paraId="6E72C595" w14:textId="77777777" w:rsidR="00046D4A" w:rsidRPr="00B1530F" w:rsidRDefault="00046D4A" w:rsidP="004F19EB">
            <w:pPr>
              <w:pStyle w:val="TAL"/>
              <w:rPr>
                <w:sz w:val="16"/>
              </w:rPr>
            </w:pPr>
          </w:p>
        </w:tc>
        <w:tc>
          <w:tcPr>
            <w:tcW w:w="1159" w:type="dxa"/>
          </w:tcPr>
          <w:p w14:paraId="4412DD8A" w14:textId="77777777" w:rsidR="00046D4A" w:rsidRPr="00B1530F" w:rsidRDefault="00046D4A" w:rsidP="004F19EB">
            <w:pPr>
              <w:pStyle w:val="TAL"/>
              <w:rPr>
                <w:sz w:val="16"/>
              </w:rPr>
            </w:pPr>
          </w:p>
        </w:tc>
      </w:tr>
      <w:tr w:rsidR="00796364" w14:paraId="089272BA" w14:textId="77777777" w:rsidTr="00796364">
        <w:tc>
          <w:tcPr>
            <w:tcW w:w="0" w:type="auto"/>
          </w:tcPr>
          <w:p w14:paraId="32CD38DB" w14:textId="77777777" w:rsidR="00046D4A" w:rsidRPr="00B1530F" w:rsidRDefault="00046D4A" w:rsidP="004F19EB">
            <w:pPr>
              <w:pStyle w:val="TAL"/>
              <w:rPr>
                <w:sz w:val="16"/>
              </w:rPr>
            </w:pPr>
            <w:r>
              <w:rPr>
                <w:sz w:val="16"/>
              </w:rPr>
              <w:t>R5-242184</w:t>
            </w:r>
          </w:p>
        </w:tc>
        <w:tc>
          <w:tcPr>
            <w:tcW w:w="0" w:type="auto"/>
          </w:tcPr>
          <w:p w14:paraId="060AF311" w14:textId="77777777" w:rsidR="00046D4A" w:rsidRPr="00B1530F" w:rsidRDefault="00046D4A" w:rsidP="004F19EB">
            <w:pPr>
              <w:pStyle w:val="TAL"/>
              <w:rPr>
                <w:sz w:val="16"/>
              </w:rPr>
            </w:pPr>
            <w:r>
              <w:rPr>
                <w:sz w:val="16"/>
              </w:rPr>
              <w:t>Correction to ZUC TC 7.3.3.5, 7.3.3.6 and 7.3.4.3</w:t>
            </w:r>
          </w:p>
        </w:tc>
        <w:tc>
          <w:tcPr>
            <w:tcW w:w="0" w:type="auto"/>
          </w:tcPr>
          <w:p w14:paraId="6D1B8DEB" w14:textId="77777777" w:rsidR="00046D4A" w:rsidRPr="00B1530F" w:rsidRDefault="00046D4A" w:rsidP="004F19EB">
            <w:pPr>
              <w:pStyle w:val="TAL"/>
              <w:rPr>
                <w:sz w:val="16"/>
              </w:rPr>
            </w:pPr>
            <w:r>
              <w:rPr>
                <w:sz w:val="16"/>
              </w:rPr>
              <w:t>MediaTek Inc.</w:t>
            </w:r>
          </w:p>
        </w:tc>
        <w:tc>
          <w:tcPr>
            <w:tcW w:w="0" w:type="auto"/>
          </w:tcPr>
          <w:p w14:paraId="552059CB" w14:textId="77777777" w:rsidR="00046D4A" w:rsidRPr="00B1530F" w:rsidRDefault="00046D4A" w:rsidP="004F19EB">
            <w:pPr>
              <w:pStyle w:val="TAL"/>
              <w:rPr>
                <w:sz w:val="16"/>
              </w:rPr>
            </w:pPr>
            <w:r>
              <w:rPr>
                <w:sz w:val="16"/>
              </w:rPr>
              <w:t>agreed</w:t>
            </w:r>
          </w:p>
        </w:tc>
        <w:tc>
          <w:tcPr>
            <w:tcW w:w="1154" w:type="dxa"/>
          </w:tcPr>
          <w:p w14:paraId="5521B077" w14:textId="77777777" w:rsidR="00046D4A" w:rsidRPr="00B1530F" w:rsidRDefault="00046D4A" w:rsidP="004F19EB">
            <w:pPr>
              <w:pStyle w:val="TAL"/>
              <w:rPr>
                <w:sz w:val="16"/>
              </w:rPr>
            </w:pPr>
          </w:p>
        </w:tc>
        <w:tc>
          <w:tcPr>
            <w:tcW w:w="1159" w:type="dxa"/>
          </w:tcPr>
          <w:p w14:paraId="087B9868" w14:textId="77777777" w:rsidR="00046D4A" w:rsidRPr="00B1530F" w:rsidRDefault="00046D4A" w:rsidP="004F19EB">
            <w:pPr>
              <w:pStyle w:val="TAL"/>
              <w:rPr>
                <w:sz w:val="16"/>
              </w:rPr>
            </w:pPr>
          </w:p>
        </w:tc>
      </w:tr>
      <w:tr w:rsidR="00796364" w14:paraId="1B97F21C" w14:textId="77777777" w:rsidTr="00796364">
        <w:tc>
          <w:tcPr>
            <w:tcW w:w="0" w:type="auto"/>
          </w:tcPr>
          <w:p w14:paraId="7547EBBC" w14:textId="77777777" w:rsidR="00046D4A" w:rsidRPr="00B1530F" w:rsidRDefault="00046D4A" w:rsidP="004F19EB">
            <w:pPr>
              <w:pStyle w:val="TAL"/>
              <w:rPr>
                <w:sz w:val="16"/>
              </w:rPr>
            </w:pPr>
            <w:r>
              <w:rPr>
                <w:sz w:val="16"/>
              </w:rPr>
              <w:t>R5-242185</w:t>
            </w:r>
          </w:p>
        </w:tc>
        <w:tc>
          <w:tcPr>
            <w:tcW w:w="0" w:type="auto"/>
          </w:tcPr>
          <w:p w14:paraId="632B84E7" w14:textId="77777777" w:rsidR="00046D4A" w:rsidRPr="00B1530F" w:rsidRDefault="00046D4A" w:rsidP="004F19EB">
            <w:pPr>
              <w:pStyle w:val="TAL"/>
              <w:rPr>
                <w:sz w:val="16"/>
              </w:rPr>
            </w:pPr>
            <w:r>
              <w:rPr>
                <w:sz w:val="16"/>
              </w:rPr>
              <w:t>Correction to TC 11.2.13</w:t>
            </w:r>
          </w:p>
        </w:tc>
        <w:tc>
          <w:tcPr>
            <w:tcW w:w="0" w:type="auto"/>
          </w:tcPr>
          <w:p w14:paraId="17968AA1" w14:textId="77777777" w:rsidR="00046D4A" w:rsidRPr="00B1530F" w:rsidRDefault="00046D4A" w:rsidP="004F19EB">
            <w:pPr>
              <w:pStyle w:val="TAL"/>
              <w:rPr>
                <w:sz w:val="16"/>
              </w:rPr>
            </w:pPr>
            <w:r>
              <w:rPr>
                <w:sz w:val="16"/>
              </w:rPr>
              <w:t>MediaTek Inc., NTT DOCOMO, MCC TF160, ROHDE &amp; SCHWARZ</w:t>
            </w:r>
          </w:p>
        </w:tc>
        <w:tc>
          <w:tcPr>
            <w:tcW w:w="0" w:type="auto"/>
          </w:tcPr>
          <w:p w14:paraId="05510DDF" w14:textId="77777777" w:rsidR="00046D4A" w:rsidRPr="00B1530F" w:rsidRDefault="00046D4A" w:rsidP="004F19EB">
            <w:pPr>
              <w:pStyle w:val="TAL"/>
              <w:rPr>
                <w:sz w:val="16"/>
              </w:rPr>
            </w:pPr>
            <w:r>
              <w:rPr>
                <w:sz w:val="16"/>
              </w:rPr>
              <w:t>agreed</w:t>
            </w:r>
          </w:p>
        </w:tc>
        <w:tc>
          <w:tcPr>
            <w:tcW w:w="1154" w:type="dxa"/>
          </w:tcPr>
          <w:p w14:paraId="118DCD27" w14:textId="77777777" w:rsidR="00046D4A" w:rsidRPr="00B1530F" w:rsidRDefault="00046D4A" w:rsidP="004F19EB">
            <w:pPr>
              <w:pStyle w:val="TAL"/>
              <w:rPr>
                <w:sz w:val="16"/>
              </w:rPr>
            </w:pPr>
          </w:p>
        </w:tc>
        <w:tc>
          <w:tcPr>
            <w:tcW w:w="1159" w:type="dxa"/>
          </w:tcPr>
          <w:p w14:paraId="0803F9EF" w14:textId="77777777" w:rsidR="00046D4A" w:rsidRPr="00B1530F" w:rsidRDefault="00046D4A" w:rsidP="004F19EB">
            <w:pPr>
              <w:pStyle w:val="TAL"/>
              <w:rPr>
                <w:sz w:val="16"/>
              </w:rPr>
            </w:pPr>
          </w:p>
        </w:tc>
      </w:tr>
      <w:tr w:rsidR="00796364" w14:paraId="473BF4FF" w14:textId="77777777" w:rsidTr="00796364">
        <w:tc>
          <w:tcPr>
            <w:tcW w:w="0" w:type="auto"/>
          </w:tcPr>
          <w:p w14:paraId="2F2FDD10" w14:textId="77777777" w:rsidR="00046D4A" w:rsidRPr="00B1530F" w:rsidRDefault="00046D4A" w:rsidP="004F19EB">
            <w:pPr>
              <w:pStyle w:val="TAL"/>
              <w:rPr>
                <w:sz w:val="16"/>
              </w:rPr>
            </w:pPr>
            <w:r>
              <w:rPr>
                <w:sz w:val="16"/>
              </w:rPr>
              <w:t>R5-242186</w:t>
            </w:r>
          </w:p>
        </w:tc>
        <w:tc>
          <w:tcPr>
            <w:tcW w:w="0" w:type="auto"/>
          </w:tcPr>
          <w:p w14:paraId="5A406DD3" w14:textId="77777777" w:rsidR="00046D4A" w:rsidRPr="00B1530F" w:rsidRDefault="00046D4A" w:rsidP="004F19EB">
            <w:pPr>
              <w:pStyle w:val="TAL"/>
              <w:rPr>
                <w:sz w:val="16"/>
              </w:rPr>
            </w:pPr>
            <w:r>
              <w:rPr>
                <w:sz w:val="16"/>
              </w:rPr>
              <w:t>Correction to case title of TC 11.2.13</w:t>
            </w:r>
          </w:p>
        </w:tc>
        <w:tc>
          <w:tcPr>
            <w:tcW w:w="0" w:type="auto"/>
          </w:tcPr>
          <w:p w14:paraId="74C22EA3" w14:textId="77777777" w:rsidR="00046D4A" w:rsidRPr="00B1530F" w:rsidRDefault="00046D4A" w:rsidP="004F19EB">
            <w:pPr>
              <w:pStyle w:val="TAL"/>
              <w:rPr>
                <w:sz w:val="16"/>
              </w:rPr>
            </w:pPr>
            <w:r>
              <w:rPr>
                <w:sz w:val="16"/>
              </w:rPr>
              <w:t>MediaTek Inc., NTT DOCOMO, MCC TF160, ROHDE &amp; SCHWARZ</w:t>
            </w:r>
          </w:p>
        </w:tc>
        <w:tc>
          <w:tcPr>
            <w:tcW w:w="0" w:type="auto"/>
          </w:tcPr>
          <w:p w14:paraId="58840E23" w14:textId="77777777" w:rsidR="00046D4A" w:rsidRPr="00B1530F" w:rsidRDefault="00046D4A" w:rsidP="004F19EB">
            <w:pPr>
              <w:pStyle w:val="TAL"/>
              <w:rPr>
                <w:sz w:val="16"/>
              </w:rPr>
            </w:pPr>
            <w:r>
              <w:rPr>
                <w:sz w:val="16"/>
              </w:rPr>
              <w:t>agreed</w:t>
            </w:r>
          </w:p>
        </w:tc>
        <w:tc>
          <w:tcPr>
            <w:tcW w:w="1154" w:type="dxa"/>
          </w:tcPr>
          <w:p w14:paraId="5D1F3658" w14:textId="77777777" w:rsidR="00046D4A" w:rsidRPr="00B1530F" w:rsidRDefault="00046D4A" w:rsidP="004F19EB">
            <w:pPr>
              <w:pStyle w:val="TAL"/>
              <w:rPr>
                <w:sz w:val="16"/>
              </w:rPr>
            </w:pPr>
          </w:p>
        </w:tc>
        <w:tc>
          <w:tcPr>
            <w:tcW w:w="1159" w:type="dxa"/>
          </w:tcPr>
          <w:p w14:paraId="1174C1D0" w14:textId="77777777" w:rsidR="00046D4A" w:rsidRPr="00B1530F" w:rsidRDefault="00046D4A" w:rsidP="004F19EB">
            <w:pPr>
              <w:pStyle w:val="TAL"/>
              <w:rPr>
                <w:sz w:val="16"/>
              </w:rPr>
            </w:pPr>
          </w:p>
        </w:tc>
      </w:tr>
      <w:tr w:rsidR="00796364" w14:paraId="43E17174" w14:textId="77777777" w:rsidTr="00796364">
        <w:tc>
          <w:tcPr>
            <w:tcW w:w="0" w:type="auto"/>
          </w:tcPr>
          <w:p w14:paraId="6232A976" w14:textId="77777777" w:rsidR="00046D4A" w:rsidRPr="00B1530F" w:rsidRDefault="00046D4A" w:rsidP="004F19EB">
            <w:pPr>
              <w:pStyle w:val="TAL"/>
              <w:rPr>
                <w:sz w:val="16"/>
              </w:rPr>
            </w:pPr>
            <w:r>
              <w:rPr>
                <w:sz w:val="16"/>
              </w:rPr>
              <w:t>R5-242187</w:t>
            </w:r>
          </w:p>
        </w:tc>
        <w:tc>
          <w:tcPr>
            <w:tcW w:w="0" w:type="auto"/>
          </w:tcPr>
          <w:p w14:paraId="4C9BF101" w14:textId="77777777" w:rsidR="00046D4A" w:rsidRPr="00B1530F" w:rsidRDefault="00046D4A" w:rsidP="004F19EB">
            <w:pPr>
              <w:pStyle w:val="TAL"/>
              <w:rPr>
                <w:sz w:val="16"/>
              </w:rPr>
            </w:pPr>
            <w:r>
              <w:rPr>
                <w:sz w:val="16"/>
              </w:rPr>
              <w:t>Optimize the tables for IoT NTN</w:t>
            </w:r>
          </w:p>
        </w:tc>
        <w:tc>
          <w:tcPr>
            <w:tcW w:w="0" w:type="auto"/>
          </w:tcPr>
          <w:p w14:paraId="157984BD" w14:textId="77777777" w:rsidR="00046D4A" w:rsidRPr="00B1530F" w:rsidRDefault="00046D4A" w:rsidP="004F19EB">
            <w:pPr>
              <w:pStyle w:val="TAL"/>
              <w:rPr>
                <w:sz w:val="16"/>
              </w:rPr>
            </w:pPr>
            <w:r>
              <w:rPr>
                <w:sz w:val="16"/>
              </w:rPr>
              <w:t>MediaTek Inc., Anritsu</w:t>
            </w:r>
          </w:p>
        </w:tc>
        <w:tc>
          <w:tcPr>
            <w:tcW w:w="0" w:type="auto"/>
          </w:tcPr>
          <w:p w14:paraId="71E6042C" w14:textId="77777777" w:rsidR="00046D4A" w:rsidRPr="00B1530F" w:rsidRDefault="00046D4A" w:rsidP="004F19EB">
            <w:pPr>
              <w:pStyle w:val="TAL"/>
              <w:rPr>
                <w:sz w:val="16"/>
              </w:rPr>
            </w:pPr>
            <w:r>
              <w:rPr>
                <w:sz w:val="16"/>
              </w:rPr>
              <w:t>revised</w:t>
            </w:r>
          </w:p>
        </w:tc>
        <w:tc>
          <w:tcPr>
            <w:tcW w:w="1154" w:type="dxa"/>
          </w:tcPr>
          <w:p w14:paraId="203B110F" w14:textId="77777777" w:rsidR="00046D4A" w:rsidRPr="00B1530F" w:rsidRDefault="00046D4A" w:rsidP="004F19EB">
            <w:pPr>
              <w:pStyle w:val="TAL"/>
              <w:rPr>
                <w:sz w:val="16"/>
              </w:rPr>
            </w:pPr>
          </w:p>
        </w:tc>
        <w:tc>
          <w:tcPr>
            <w:tcW w:w="1159" w:type="dxa"/>
          </w:tcPr>
          <w:p w14:paraId="150A36B5" w14:textId="77777777" w:rsidR="00046D4A" w:rsidRPr="00B1530F" w:rsidRDefault="00046D4A" w:rsidP="004F19EB">
            <w:pPr>
              <w:pStyle w:val="TAL"/>
              <w:rPr>
                <w:sz w:val="16"/>
              </w:rPr>
            </w:pPr>
            <w:r>
              <w:rPr>
                <w:sz w:val="16"/>
              </w:rPr>
              <w:t>R5-243578</w:t>
            </w:r>
          </w:p>
        </w:tc>
      </w:tr>
      <w:tr w:rsidR="00796364" w14:paraId="60A16D1B" w14:textId="77777777" w:rsidTr="00796364">
        <w:tc>
          <w:tcPr>
            <w:tcW w:w="0" w:type="auto"/>
          </w:tcPr>
          <w:p w14:paraId="3ACA55B8" w14:textId="77777777" w:rsidR="00046D4A" w:rsidRPr="00B1530F" w:rsidRDefault="00046D4A" w:rsidP="004F19EB">
            <w:pPr>
              <w:pStyle w:val="TAL"/>
              <w:rPr>
                <w:sz w:val="16"/>
              </w:rPr>
            </w:pPr>
            <w:r>
              <w:rPr>
                <w:sz w:val="16"/>
              </w:rPr>
              <w:t>R5-242188</w:t>
            </w:r>
          </w:p>
        </w:tc>
        <w:tc>
          <w:tcPr>
            <w:tcW w:w="0" w:type="auto"/>
          </w:tcPr>
          <w:p w14:paraId="7F4740DE" w14:textId="77777777" w:rsidR="00046D4A" w:rsidRPr="00B1530F" w:rsidRDefault="00046D4A" w:rsidP="004F19EB">
            <w:pPr>
              <w:pStyle w:val="TAL"/>
              <w:rPr>
                <w:sz w:val="16"/>
              </w:rPr>
            </w:pPr>
            <w:r>
              <w:rPr>
                <w:sz w:val="16"/>
              </w:rPr>
              <w:t>Removal of GEA2 test case from the ATS</w:t>
            </w:r>
          </w:p>
        </w:tc>
        <w:tc>
          <w:tcPr>
            <w:tcW w:w="0" w:type="auto"/>
          </w:tcPr>
          <w:p w14:paraId="6B907A5C" w14:textId="77777777" w:rsidR="00046D4A" w:rsidRPr="00B1530F" w:rsidRDefault="00046D4A" w:rsidP="004F19EB">
            <w:pPr>
              <w:pStyle w:val="TAL"/>
              <w:rPr>
                <w:sz w:val="16"/>
              </w:rPr>
            </w:pPr>
            <w:r>
              <w:rPr>
                <w:sz w:val="16"/>
              </w:rPr>
              <w:t>MediaTek Inc.</w:t>
            </w:r>
          </w:p>
        </w:tc>
        <w:tc>
          <w:tcPr>
            <w:tcW w:w="0" w:type="auto"/>
          </w:tcPr>
          <w:p w14:paraId="20B3030D" w14:textId="77777777" w:rsidR="00046D4A" w:rsidRPr="00B1530F" w:rsidRDefault="00046D4A" w:rsidP="004F19EB">
            <w:pPr>
              <w:pStyle w:val="TAL"/>
              <w:rPr>
                <w:sz w:val="16"/>
              </w:rPr>
            </w:pPr>
            <w:r>
              <w:rPr>
                <w:sz w:val="16"/>
              </w:rPr>
              <w:t>agreed</w:t>
            </w:r>
          </w:p>
        </w:tc>
        <w:tc>
          <w:tcPr>
            <w:tcW w:w="1154" w:type="dxa"/>
          </w:tcPr>
          <w:p w14:paraId="0E88C54B" w14:textId="77777777" w:rsidR="00046D4A" w:rsidRPr="00B1530F" w:rsidRDefault="00046D4A" w:rsidP="004F19EB">
            <w:pPr>
              <w:pStyle w:val="TAL"/>
              <w:rPr>
                <w:sz w:val="16"/>
              </w:rPr>
            </w:pPr>
          </w:p>
        </w:tc>
        <w:tc>
          <w:tcPr>
            <w:tcW w:w="1159" w:type="dxa"/>
          </w:tcPr>
          <w:p w14:paraId="3005913C" w14:textId="77777777" w:rsidR="00046D4A" w:rsidRPr="00B1530F" w:rsidRDefault="00046D4A" w:rsidP="004F19EB">
            <w:pPr>
              <w:pStyle w:val="TAL"/>
              <w:rPr>
                <w:sz w:val="16"/>
              </w:rPr>
            </w:pPr>
            <w:r>
              <w:rPr>
                <w:sz w:val="16"/>
              </w:rPr>
              <w:t>-</w:t>
            </w:r>
          </w:p>
        </w:tc>
      </w:tr>
      <w:tr w:rsidR="00796364" w14:paraId="7A6441EB" w14:textId="77777777" w:rsidTr="00796364">
        <w:tc>
          <w:tcPr>
            <w:tcW w:w="0" w:type="auto"/>
          </w:tcPr>
          <w:p w14:paraId="2BE39B7F" w14:textId="77777777" w:rsidR="00046D4A" w:rsidRPr="00B1530F" w:rsidRDefault="00046D4A" w:rsidP="004F19EB">
            <w:pPr>
              <w:pStyle w:val="TAL"/>
              <w:rPr>
                <w:sz w:val="16"/>
              </w:rPr>
            </w:pPr>
            <w:r>
              <w:rPr>
                <w:sz w:val="16"/>
              </w:rPr>
              <w:t>R5-242189</w:t>
            </w:r>
          </w:p>
        </w:tc>
        <w:tc>
          <w:tcPr>
            <w:tcW w:w="0" w:type="auto"/>
          </w:tcPr>
          <w:p w14:paraId="55D1262F" w14:textId="77777777" w:rsidR="00046D4A" w:rsidRPr="00B1530F" w:rsidRDefault="00046D4A" w:rsidP="004F19EB">
            <w:pPr>
              <w:pStyle w:val="TAL"/>
              <w:rPr>
                <w:sz w:val="16"/>
              </w:rPr>
            </w:pPr>
            <w:r>
              <w:rPr>
                <w:sz w:val="16"/>
              </w:rPr>
              <w:t>WP UE Conformance - NR and MR-DC measurement gap enhancements</w:t>
            </w:r>
          </w:p>
        </w:tc>
        <w:tc>
          <w:tcPr>
            <w:tcW w:w="0" w:type="auto"/>
          </w:tcPr>
          <w:p w14:paraId="53B2CB1D" w14:textId="77777777" w:rsidR="00046D4A" w:rsidRPr="00B1530F" w:rsidRDefault="00046D4A" w:rsidP="004F19EB">
            <w:pPr>
              <w:pStyle w:val="TAL"/>
              <w:rPr>
                <w:sz w:val="16"/>
              </w:rPr>
            </w:pPr>
            <w:r>
              <w:rPr>
                <w:sz w:val="16"/>
              </w:rPr>
              <w:t>MediaTek Inc.</w:t>
            </w:r>
          </w:p>
        </w:tc>
        <w:tc>
          <w:tcPr>
            <w:tcW w:w="0" w:type="auto"/>
          </w:tcPr>
          <w:p w14:paraId="0D2702E9" w14:textId="77777777" w:rsidR="00046D4A" w:rsidRPr="00B1530F" w:rsidRDefault="00046D4A" w:rsidP="004F19EB">
            <w:pPr>
              <w:pStyle w:val="TAL"/>
              <w:rPr>
                <w:sz w:val="16"/>
              </w:rPr>
            </w:pPr>
            <w:r>
              <w:rPr>
                <w:sz w:val="16"/>
              </w:rPr>
              <w:t>noted</w:t>
            </w:r>
          </w:p>
        </w:tc>
        <w:tc>
          <w:tcPr>
            <w:tcW w:w="1154" w:type="dxa"/>
          </w:tcPr>
          <w:p w14:paraId="2CA76349" w14:textId="77777777" w:rsidR="00046D4A" w:rsidRPr="00B1530F" w:rsidRDefault="00046D4A" w:rsidP="004F19EB">
            <w:pPr>
              <w:pStyle w:val="TAL"/>
              <w:rPr>
                <w:sz w:val="16"/>
              </w:rPr>
            </w:pPr>
          </w:p>
        </w:tc>
        <w:tc>
          <w:tcPr>
            <w:tcW w:w="1159" w:type="dxa"/>
          </w:tcPr>
          <w:p w14:paraId="2C98BBAA" w14:textId="77777777" w:rsidR="00046D4A" w:rsidRPr="00B1530F" w:rsidRDefault="00046D4A" w:rsidP="004F19EB">
            <w:pPr>
              <w:pStyle w:val="TAL"/>
              <w:rPr>
                <w:sz w:val="16"/>
              </w:rPr>
            </w:pPr>
          </w:p>
        </w:tc>
      </w:tr>
      <w:tr w:rsidR="00796364" w14:paraId="4F6A1D09" w14:textId="77777777" w:rsidTr="00796364">
        <w:tc>
          <w:tcPr>
            <w:tcW w:w="0" w:type="auto"/>
          </w:tcPr>
          <w:p w14:paraId="7341DA6A" w14:textId="77777777" w:rsidR="00046D4A" w:rsidRPr="00B1530F" w:rsidRDefault="00046D4A" w:rsidP="004F19EB">
            <w:pPr>
              <w:pStyle w:val="TAL"/>
              <w:rPr>
                <w:sz w:val="16"/>
              </w:rPr>
            </w:pPr>
            <w:r>
              <w:rPr>
                <w:sz w:val="16"/>
              </w:rPr>
              <w:t>R5-242190</w:t>
            </w:r>
          </w:p>
        </w:tc>
        <w:tc>
          <w:tcPr>
            <w:tcW w:w="0" w:type="auto"/>
          </w:tcPr>
          <w:p w14:paraId="40651310" w14:textId="77777777" w:rsidR="00046D4A" w:rsidRPr="00B1530F" w:rsidRDefault="00046D4A" w:rsidP="004F19EB">
            <w:pPr>
              <w:pStyle w:val="TAL"/>
              <w:rPr>
                <w:sz w:val="16"/>
              </w:rPr>
            </w:pPr>
            <w:r>
              <w:rPr>
                <w:sz w:val="16"/>
              </w:rPr>
              <w:t>SR UE Conformance - NR and MR-DC measurement gap enhancements</w:t>
            </w:r>
          </w:p>
        </w:tc>
        <w:tc>
          <w:tcPr>
            <w:tcW w:w="0" w:type="auto"/>
          </w:tcPr>
          <w:p w14:paraId="00991EB7" w14:textId="77777777" w:rsidR="00046D4A" w:rsidRPr="00B1530F" w:rsidRDefault="00046D4A" w:rsidP="004F19EB">
            <w:pPr>
              <w:pStyle w:val="TAL"/>
              <w:rPr>
                <w:sz w:val="16"/>
              </w:rPr>
            </w:pPr>
            <w:r>
              <w:rPr>
                <w:sz w:val="16"/>
              </w:rPr>
              <w:t>MediaTek Inc.</w:t>
            </w:r>
          </w:p>
        </w:tc>
        <w:tc>
          <w:tcPr>
            <w:tcW w:w="0" w:type="auto"/>
          </w:tcPr>
          <w:p w14:paraId="0D3BF40D" w14:textId="77777777" w:rsidR="00046D4A" w:rsidRPr="00B1530F" w:rsidRDefault="00046D4A" w:rsidP="004F19EB">
            <w:pPr>
              <w:pStyle w:val="TAL"/>
              <w:rPr>
                <w:sz w:val="16"/>
              </w:rPr>
            </w:pPr>
            <w:r>
              <w:rPr>
                <w:sz w:val="16"/>
              </w:rPr>
              <w:t>noted</w:t>
            </w:r>
          </w:p>
        </w:tc>
        <w:tc>
          <w:tcPr>
            <w:tcW w:w="1154" w:type="dxa"/>
          </w:tcPr>
          <w:p w14:paraId="500E5896" w14:textId="77777777" w:rsidR="00046D4A" w:rsidRPr="00B1530F" w:rsidRDefault="00046D4A" w:rsidP="004F19EB">
            <w:pPr>
              <w:pStyle w:val="TAL"/>
              <w:rPr>
                <w:sz w:val="16"/>
              </w:rPr>
            </w:pPr>
          </w:p>
        </w:tc>
        <w:tc>
          <w:tcPr>
            <w:tcW w:w="1159" w:type="dxa"/>
          </w:tcPr>
          <w:p w14:paraId="51694ADF" w14:textId="77777777" w:rsidR="00046D4A" w:rsidRPr="00B1530F" w:rsidRDefault="00046D4A" w:rsidP="004F19EB">
            <w:pPr>
              <w:pStyle w:val="TAL"/>
              <w:rPr>
                <w:sz w:val="16"/>
              </w:rPr>
            </w:pPr>
          </w:p>
        </w:tc>
      </w:tr>
      <w:tr w:rsidR="00796364" w14:paraId="0DA0063C" w14:textId="77777777" w:rsidTr="00796364">
        <w:tc>
          <w:tcPr>
            <w:tcW w:w="0" w:type="auto"/>
          </w:tcPr>
          <w:p w14:paraId="34E8BBCF" w14:textId="77777777" w:rsidR="00046D4A" w:rsidRPr="00B1530F" w:rsidRDefault="00046D4A" w:rsidP="004F19EB">
            <w:pPr>
              <w:pStyle w:val="TAL"/>
              <w:rPr>
                <w:sz w:val="16"/>
              </w:rPr>
            </w:pPr>
            <w:r>
              <w:rPr>
                <w:sz w:val="16"/>
              </w:rPr>
              <w:t>R5-242191</w:t>
            </w:r>
          </w:p>
        </w:tc>
        <w:tc>
          <w:tcPr>
            <w:tcW w:w="0" w:type="auto"/>
          </w:tcPr>
          <w:p w14:paraId="5F79D05C" w14:textId="77777777" w:rsidR="00046D4A" w:rsidRPr="00B1530F" w:rsidRDefault="00046D4A" w:rsidP="004F19EB">
            <w:pPr>
              <w:pStyle w:val="TAL"/>
              <w:rPr>
                <w:sz w:val="16"/>
              </w:rPr>
            </w:pPr>
            <w:r>
              <w:rPr>
                <w:sz w:val="16"/>
              </w:rPr>
              <w:t>Update TC 14.2.3 with TT analysis results</w:t>
            </w:r>
          </w:p>
        </w:tc>
        <w:tc>
          <w:tcPr>
            <w:tcW w:w="0" w:type="auto"/>
          </w:tcPr>
          <w:p w14:paraId="5F3B434B" w14:textId="77777777" w:rsidR="00046D4A" w:rsidRPr="00B1530F" w:rsidRDefault="00046D4A" w:rsidP="004F19EB">
            <w:pPr>
              <w:pStyle w:val="TAL"/>
              <w:rPr>
                <w:sz w:val="16"/>
              </w:rPr>
            </w:pPr>
            <w:r>
              <w:rPr>
                <w:sz w:val="16"/>
              </w:rPr>
              <w:t>CATT</w:t>
            </w:r>
          </w:p>
        </w:tc>
        <w:tc>
          <w:tcPr>
            <w:tcW w:w="0" w:type="auto"/>
          </w:tcPr>
          <w:p w14:paraId="7F918755" w14:textId="77777777" w:rsidR="00046D4A" w:rsidRPr="00B1530F" w:rsidRDefault="00046D4A" w:rsidP="004F19EB">
            <w:pPr>
              <w:pStyle w:val="TAL"/>
              <w:rPr>
                <w:sz w:val="16"/>
              </w:rPr>
            </w:pPr>
            <w:r>
              <w:rPr>
                <w:sz w:val="16"/>
              </w:rPr>
              <w:t>revised</w:t>
            </w:r>
          </w:p>
        </w:tc>
        <w:tc>
          <w:tcPr>
            <w:tcW w:w="1154" w:type="dxa"/>
          </w:tcPr>
          <w:p w14:paraId="0D01C816" w14:textId="77777777" w:rsidR="00046D4A" w:rsidRPr="00B1530F" w:rsidRDefault="00046D4A" w:rsidP="004F19EB">
            <w:pPr>
              <w:pStyle w:val="TAL"/>
              <w:rPr>
                <w:sz w:val="16"/>
              </w:rPr>
            </w:pPr>
          </w:p>
        </w:tc>
        <w:tc>
          <w:tcPr>
            <w:tcW w:w="1159" w:type="dxa"/>
          </w:tcPr>
          <w:p w14:paraId="18659F61" w14:textId="77777777" w:rsidR="00046D4A" w:rsidRPr="00B1530F" w:rsidRDefault="00046D4A" w:rsidP="004F19EB">
            <w:pPr>
              <w:pStyle w:val="TAL"/>
              <w:rPr>
                <w:sz w:val="16"/>
              </w:rPr>
            </w:pPr>
            <w:r>
              <w:rPr>
                <w:sz w:val="16"/>
              </w:rPr>
              <w:t>R5-243784</w:t>
            </w:r>
          </w:p>
        </w:tc>
      </w:tr>
      <w:tr w:rsidR="00796364" w14:paraId="0819B4EF" w14:textId="77777777" w:rsidTr="00796364">
        <w:tc>
          <w:tcPr>
            <w:tcW w:w="0" w:type="auto"/>
          </w:tcPr>
          <w:p w14:paraId="4F1BF5E6" w14:textId="77777777" w:rsidR="00046D4A" w:rsidRPr="00B1530F" w:rsidRDefault="00046D4A" w:rsidP="004F19EB">
            <w:pPr>
              <w:pStyle w:val="TAL"/>
              <w:rPr>
                <w:sz w:val="16"/>
              </w:rPr>
            </w:pPr>
            <w:r>
              <w:rPr>
                <w:sz w:val="16"/>
              </w:rPr>
              <w:t>R5-242192</w:t>
            </w:r>
          </w:p>
        </w:tc>
        <w:tc>
          <w:tcPr>
            <w:tcW w:w="0" w:type="auto"/>
          </w:tcPr>
          <w:p w14:paraId="7EB56B0B" w14:textId="77777777" w:rsidR="00046D4A" w:rsidRPr="00B1530F" w:rsidRDefault="00046D4A" w:rsidP="004F19EB">
            <w:pPr>
              <w:pStyle w:val="TAL"/>
              <w:rPr>
                <w:sz w:val="16"/>
              </w:rPr>
            </w:pPr>
            <w:r>
              <w:rPr>
                <w:sz w:val="16"/>
              </w:rPr>
              <w:t>Update TC 14.2.4 with TT analysis results</w:t>
            </w:r>
          </w:p>
        </w:tc>
        <w:tc>
          <w:tcPr>
            <w:tcW w:w="0" w:type="auto"/>
          </w:tcPr>
          <w:p w14:paraId="10D873D1" w14:textId="77777777" w:rsidR="00046D4A" w:rsidRPr="00B1530F" w:rsidRDefault="00046D4A" w:rsidP="004F19EB">
            <w:pPr>
              <w:pStyle w:val="TAL"/>
              <w:rPr>
                <w:sz w:val="16"/>
              </w:rPr>
            </w:pPr>
            <w:r>
              <w:rPr>
                <w:sz w:val="16"/>
              </w:rPr>
              <w:t>CATT</w:t>
            </w:r>
          </w:p>
        </w:tc>
        <w:tc>
          <w:tcPr>
            <w:tcW w:w="0" w:type="auto"/>
          </w:tcPr>
          <w:p w14:paraId="5ADFE547" w14:textId="77777777" w:rsidR="00046D4A" w:rsidRPr="00B1530F" w:rsidRDefault="00046D4A" w:rsidP="004F19EB">
            <w:pPr>
              <w:pStyle w:val="TAL"/>
              <w:rPr>
                <w:sz w:val="16"/>
              </w:rPr>
            </w:pPr>
            <w:r>
              <w:rPr>
                <w:sz w:val="16"/>
              </w:rPr>
              <w:t>revised</w:t>
            </w:r>
          </w:p>
        </w:tc>
        <w:tc>
          <w:tcPr>
            <w:tcW w:w="1154" w:type="dxa"/>
          </w:tcPr>
          <w:p w14:paraId="5A6BB227" w14:textId="77777777" w:rsidR="00046D4A" w:rsidRPr="00B1530F" w:rsidRDefault="00046D4A" w:rsidP="004F19EB">
            <w:pPr>
              <w:pStyle w:val="TAL"/>
              <w:rPr>
                <w:sz w:val="16"/>
              </w:rPr>
            </w:pPr>
          </w:p>
        </w:tc>
        <w:tc>
          <w:tcPr>
            <w:tcW w:w="1159" w:type="dxa"/>
          </w:tcPr>
          <w:p w14:paraId="709E6871" w14:textId="77777777" w:rsidR="00046D4A" w:rsidRPr="00B1530F" w:rsidRDefault="00046D4A" w:rsidP="004F19EB">
            <w:pPr>
              <w:pStyle w:val="TAL"/>
              <w:rPr>
                <w:sz w:val="16"/>
              </w:rPr>
            </w:pPr>
            <w:r>
              <w:rPr>
                <w:sz w:val="16"/>
              </w:rPr>
              <w:t>R5-243785</w:t>
            </w:r>
          </w:p>
        </w:tc>
      </w:tr>
      <w:tr w:rsidR="00796364" w14:paraId="6633541F" w14:textId="77777777" w:rsidTr="00796364">
        <w:tc>
          <w:tcPr>
            <w:tcW w:w="0" w:type="auto"/>
          </w:tcPr>
          <w:p w14:paraId="5D3EEE4B" w14:textId="77777777" w:rsidR="00046D4A" w:rsidRPr="00B1530F" w:rsidRDefault="00046D4A" w:rsidP="004F19EB">
            <w:pPr>
              <w:pStyle w:val="TAL"/>
              <w:rPr>
                <w:sz w:val="16"/>
              </w:rPr>
            </w:pPr>
            <w:r>
              <w:rPr>
                <w:sz w:val="16"/>
              </w:rPr>
              <w:t>R5-242193</w:t>
            </w:r>
          </w:p>
        </w:tc>
        <w:tc>
          <w:tcPr>
            <w:tcW w:w="0" w:type="auto"/>
          </w:tcPr>
          <w:p w14:paraId="5248994C" w14:textId="77777777" w:rsidR="00046D4A" w:rsidRPr="00B1530F" w:rsidRDefault="00046D4A" w:rsidP="004F19EB">
            <w:pPr>
              <w:pStyle w:val="TAL"/>
              <w:rPr>
                <w:sz w:val="16"/>
              </w:rPr>
            </w:pPr>
            <w:r>
              <w:rPr>
                <w:sz w:val="16"/>
              </w:rPr>
              <w:t>Update TC 14.2.8 with TT analysis results</w:t>
            </w:r>
          </w:p>
        </w:tc>
        <w:tc>
          <w:tcPr>
            <w:tcW w:w="0" w:type="auto"/>
          </w:tcPr>
          <w:p w14:paraId="462DE195" w14:textId="77777777" w:rsidR="00046D4A" w:rsidRPr="00B1530F" w:rsidRDefault="00046D4A" w:rsidP="004F19EB">
            <w:pPr>
              <w:pStyle w:val="TAL"/>
              <w:rPr>
                <w:sz w:val="16"/>
              </w:rPr>
            </w:pPr>
            <w:r>
              <w:rPr>
                <w:sz w:val="16"/>
              </w:rPr>
              <w:t>CATT</w:t>
            </w:r>
          </w:p>
        </w:tc>
        <w:tc>
          <w:tcPr>
            <w:tcW w:w="0" w:type="auto"/>
          </w:tcPr>
          <w:p w14:paraId="6933FD53" w14:textId="77777777" w:rsidR="00046D4A" w:rsidRPr="00B1530F" w:rsidRDefault="00046D4A" w:rsidP="004F19EB">
            <w:pPr>
              <w:pStyle w:val="TAL"/>
              <w:rPr>
                <w:sz w:val="16"/>
              </w:rPr>
            </w:pPr>
            <w:r>
              <w:rPr>
                <w:sz w:val="16"/>
              </w:rPr>
              <w:t>revised</w:t>
            </w:r>
          </w:p>
        </w:tc>
        <w:tc>
          <w:tcPr>
            <w:tcW w:w="1154" w:type="dxa"/>
          </w:tcPr>
          <w:p w14:paraId="0A8A3E16" w14:textId="77777777" w:rsidR="00046D4A" w:rsidRPr="00B1530F" w:rsidRDefault="00046D4A" w:rsidP="004F19EB">
            <w:pPr>
              <w:pStyle w:val="TAL"/>
              <w:rPr>
                <w:sz w:val="16"/>
              </w:rPr>
            </w:pPr>
          </w:p>
        </w:tc>
        <w:tc>
          <w:tcPr>
            <w:tcW w:w="1159" w:type="dxa"/>
          </w:tcPr>
          <w:p w14:paraId="747C78CD" w14:textId="77777777" w:rsidR="00046D4A" w:rsidRPr="00B1530F" w:rsidRDefault="00046D4A" w:rsidP="004F19EB">
            <w:pPr>
              <w:pStyle w:val="TAL"/>
              <w:rPr>
                <w:sz w:val="16"/>
              </w:rPr>
            </w:pPr>
            <w:r>
              <w:rPr>
                <w:sz w:val="16"/>
              </w:rPr>
              <w:t>R5-243760</w:t>
            </w:r>
          </w:p>
        </w:tc>
      </w:tr>
      <w:tr w:rsidR="00796364" w14:paraId="15710138" w14:textId="77777777" w:rsidTr="00796364">
        <w:tc>
          <w:tcPr>
            <w:tcW w:w="0" w:type="auto"/>
          </w:tcPr>
          <w:p w14:paraId="5A2F08A5" w14:textId="77777777" w:rsidR="00046D4A" w:rsidRPr="00B1530F" w:rsidRDefault="00046D4A" w:rsidP="004F19EB">
            <w:pPr>
              <w:pStyle w:val="TAL"/>
              <w:rPr>
                <w:sz w:val="16"/>
              </w:rPr>
            </w:pPr>
            <w:r>
              <w:rPr>
                <w:sz w:val="16"/>
              </w:rPr>
              <w:t>R5-242194</w:t>
            </w:r>
          </w:p>
        </w:tc>
        <w:tc>
          <w:tcPr>
            <w:tcW w:w="0" w:type="auto"/>
          </w:tcPr>
          <w:p w14:paraId="596B848C" w14:textId="77777777" w:rsidR="00046D4A" w:rsidRPr="00B1530F" w:rsidRDefault="00046D4A" w:rsidP="004F19EB">
            <w:pPr>
              <w:pStyle w:val="TAL"/>
              <w:rPr>
                <w:sz w:val="16"/>
              </w:rPr>
            </w:pPr>
            <w:r>
              <w:rPr>
                <w:sz w:val="16"/>
              </w:rPr>
              <w:t>Update TC 14.2.9 with TT analysis results</w:t>
            </w:r>
          </w:p>
        </w:tc>
        <w:tc>
          <w:tcPr>
            <w:tcW w:w="0" w:type="auto"/>
          </w:tcPr>
          <w:p w14:paraId="0CC8CA33" w14:textId="77777777" w:rsidR="00046D4A" w:rsidRPr="00B1530F" w:rsidRDefault="00046D4A" w:rsidP="004F19EB">
            <w:pPr>
              <w:pStyle w:val="TAL"/>
              <w:rPr>
                <w:sz w:val="16"/>
              </w:rPr>
            </w:pPr>
            <w:r>
              <w:rPr>
                <w:sz w:val="16"/>
              </w:rPr>
              <w:t>CATT</w:t>
            </w:r>
          </w:p>
        </w:tc>
        <w:tc>
          <w:tcPr>
            <w:tcW w:w="0" w:type="auto"/>
          </w:tcPr>
          <w:p w14:paraId="0E01CA1E" w14:textId="77777777" w:rsidR="00046D4A" w:rsidRPr="00B1530F" w:rsidRDefault="00046D4A" w:rsidP="004F19EB">
            <w:pPr>
              <w:pStyle w:val="TAL"/>
              <w:rPr>
                <w:sz w:val="16"/>
              </w:rPr>
            </w:pPr>
            <w:r>
              <w:rPr>
                <w:sz w:val="16"/>
              </w:rPr>
              <w:t>revised</w:t>
            </w:r>
          </w:p>
        </w:tc>
        <w:tc>
          <w:tcPr>
            <w:tcW w:w="1154" w:type="dxa"/>
          </w:tcPr>
          <w:p w14:paraId="75B38E3A" w14:textId="77777777" w:rsidR="00046D4A" w:rsidRPr="00B1530F" w:rsidRDefault="00046D4A" w:rsidP="004F19EB">
            <w:pPr>
              <w:pStyle w:val="TAL"/>
              <w:rPr>
                <w:sz w:val="16"/>
              </w:rPr>
            </w:pPr>
          </w:p>
        </w:tc>
        <w:tc>
          <w:tcPr>
            <w:tcW w:w="1159" w:type="dxa"/>
          </w:tcPr>
          <w:p w14:paraId="04644328" w14:textId="77777777" w:rsidR="00046D4A" w:rsidRPr="00B1530F" w:rsidRDefault="00046D4A" w:rsidP="004F19EB">
            <w:pPr>
              <w:pStyle w:val="TAL"/>
              <w:rPr>
                <w:sz w:val="16"/>
              </w:rPr>
            </w:pPr>
            <w:r>
              <w:rPr>
                <w:sz w:val="16"/>
              </w:rPr>
              <w:t>R5-243761</w:t>
            </w:r>
          </w:p>
        </w:tc>
      </w:tr>
      <w:tr w:rsidR="00796364" w14:paraId="529F48A4" w14:textId="77777777" w:rsidTr="00796364">
        <w:tc>
          <w:tcPr>
            <w:tcW w:w="0" w:type="auto"/>
          </w:tcPr>
          <w:p w14:paraId="2B4870DA" w14:textId="77777777" w:rsidR="00046D4A" w:rsidRPr="00B1530F" w:rsidRDefault="00046D4A" w:rsidP="004F19EB">
            <w:pPr>
              <w:pStyle w:val="TAL"/>
              <w:rPr>
                <w:sz w:val="16"/>
              </w:rPr>
            </w:pPr>
            <w:r>
              <w:rPr>
                <w:sz w:val="16"/>
              </w:rPr>
              <w:t>R5-242195</w:t>
            </w:r>
          </w:p>
        </w:tc>
        <w:tc>
          <w:tcPr>
            <w:tcW w:w="0" w:type="auto"/>
          </w:tcPr>
          <w:p w14:paraId="151E14D1" w14:textId="77777777" w:rsidR="00046D4A" w:rsidRPr="00B1530F" w:rsidRDefault="00046D4A" w:rsidP="004F19EB">
            <w:pPr>
              <w:pStyle w:val="TAL"/>
              <w:rPr>
                <w:sz w:val="16"/>
              </w:rPr>
            </w:pPr>
            <w:r>
              <w:rPr>
                <w:sz w:val="16"/>
              </w:rPr>
              <w:t>Update TC 14.2.10 with TT analysis results</w:t>
            </w:r>
          </w:p>
        </w:tc>
        <w:tc>
          <w:tcPr>
            <w:tcW w:w="0" w:type="auto"/>
          </w:tcPr>
          <w:p w14:paraId="3E11638D" w14:textId="77777777" w:rsidR="00046D4A" w:rsidRPr="00B1530F" w:rsidRDefault="00046D4A" w:rsidP="004F19EB">
            <w:pPr>
              <w:pStyle w:val="TAL"/>
              <w:rPr>
                <w:sz w:val="16"/>
              </w:rPr>
            </w:pPr>
            <w:r>
              <w:rPr>
                <w:sz w:val="16"/>
              </w:rPr>
              <w:t>CATT</w:t>
            </w:r>
          </w:p>
        </w:tc>
        <w:tc>
          <w:tcPr>
            <w:tcW w:w="0" w:type="auto"/>
          </w:tcPr>
          <w:p w14:paraId="3C24F8F5" w14:textId="77777777" w:rsidR="00046D4A" w:rsidRPr="00B1530F" w:rsidRDefault="00046D4A" w:rsidP="004F19EB">
            <w:pPr>
              <w:pStyle w:val="TAL"/>
              <w:rPr>
                <w:sz w:val="16"/>
              </w:rPr>
            </w:pPr>
            <w:r>
              <w:rPr>
                <w:sz w:val="16"/>
              </w:rPr>
              <w:t>revised</w:t>
            </w:r>
          </w:p>
        </w:tc>
        <w:tc>
          <w:tcPr>
            <w:tcW w:w="1154" w:type="dxa"/>
          </w:tcPr>
          <w:p w14:paraId="716F9595" w14:textId="77777777" w:rsidR="00046D4A" w:rsidRPr="00B1530F" w:rsidRDefault="00046D4A" w:rsidP="004F19EB">
            <w:pPr>
              <w:pStyle w:val="TAL"/>
              <w:rPr>
                <w:sz w:val="16"/>
              </w:rPr>
            </w:pPr>
          </w:p>
        </w:tc>
        <w:tc>
          <w:tcPr>
            <w:tcW w:w="1159" w:type="dxa"/>
          </w:tcPr>
          <w:p w14:paraId="60CA7960" w14:textId="77777777" w:rsidR="00046D4A" w:rsidRPr="00B1530F" w:rsidRDefault="00046D4A" w:rsidP="004F19EB">
            <w:pPr>
              <w:pStyle w:val="TAL"/>
              <w:rPr>
                <w:sz w:val="16"/>
              </w:rPr>
            </w:pPr>
            <w:r>
              <w:rPr>
                <w:sz w:val="16"/>
              </w:rPr>
              <w:t>R5-243762</w:t>
            </w:r>
          </w:p>
        </w:tc>
      </w:tr>
      <w:tr w:rsidR="00796364" w14:paraId="24936CE4" w14:textId="77777777" w:rsidTr="00796364">
        <w:tc>
          <w:tcPr>
            <w:tcW w:w="0" w:type="auto"/>
          </w:tcPr>
          <w:p w14:paraId="43B2A394" w14:textId="77777777" w:rsidR="00046D4A" w:rsidRPr="00B1530F" w:rsidRDefault="00046D4A" w:rsidP="004F19EB">
            <w:pPr>
              <w:pStyle w:val="TAL"/>
              <w:rPr>
                <w:sz w:val="16"/>
              </w:rPr>
            </w:pPr>
            <w:r>
              <w:rPr>
                <w:sz w:val="16"/>
              </w:rPr>
              <w:t>R5-242196</w:t>
            </w:r>
          </w:p>
        </w:tc>
        <w:tc>
          <w:tcPr>
            <w:tcW w:w="0" w:type="auto"/>
          </w:tcPr>
          <w:p w14:paraId="373A431A" w14:textId="77777777" w:rsidR="00046D4A" w:rsidRPr="00B1530F" w:rsidRDefault="00046D4A" w:rsidP="004F19EB">
            <w:pPr>
              <w:pStyle w:val="TAL"/>
              <w:rPr>
                <w:sz w:val="16"/>
              </w:rPr>
            </w:pPr>
            <w:r>
              <w:rPr>
                <w:sz w:val="16"/>
              </w:rPr>
              <w:t>Update TC 14.3.3 with TT analysis results</w:t>
            </w:r>
          </w:p>
        </w:tc>
        <w:tc>
          <w:tcPr>
            <w:tcW w:w="0" w:type="auto"/>
          </w:tcPr>
          <w:p w14:paraId="512D0A38" w14:textId="77777777" w:rsidR="00046D4A" w:rsidRPr="00B1530F" w:rsidRDefault="00046D4A" w:rsidP="004F19EB">
            <w:pPr>
              <w:pStyle w:val="TAL"/>
              <w:rPr>
                <w:sz w:val="16"/>
              </w:rPr>
            </w:pPr>
            <w:r>
              <w:rPr>
                <w:sz w:val="16"/>
              </w:rPr>
              <w:t>CATT</w:t>
            </w:r>
          </w:p>
        </w:tc>
        <w:tc>
          <w:tcPr>
            <w:tcW w:w="0" w:type="auto"/>
          </w:tcPr>
          <w:p w14:paraId="47EDF503" w14:textId="77777777" w:rsidR="00046D4A" w:rsidRPr="00B1530F" w:rsidRDefault="00046D4A" w:rsidP="004F19EB">
            <w:pPr>
              <w:pStyle w:val="TAL"/>
              <w:rPr>
                <w:sz w:val="16"/>
              </w:rPr>
            </w:pPr>
            <w:r>
              <w:rPr>
                <w:sz w:val="16"/>
              </w:rPr>
              <w:t>revised</w:t>
            </w:r>
          </w:p>
        </w:tc>
        <w:tc>
          <w:tcPr>
            <w:tcW w:w="1154" w:type="dxa"/>
          </w:tcPr>
          <w:p w14:paraId="0EDD58CC" w14:textId="77777777" w:rsidR="00046D4A" w:rsidRPr="00B1530F" w:rsidRDefault="00046D4A" w:rsidP="004F19EB">
            <w:pPr>
              <w:pStyle w:val="TAL"/>
              <w:rPr>
                <w:sz w:val="16"/>
              </w:rPr>
            </w:pPr>
          </w:p>
        </w:tc>
        <w:tc>
          <w:tcPr>
            <w:tcW w:w="1159" w:type="dxa"/>
          </w:tcPr>
          <w:p w14:paraId="5CA44261" w14:textId="77777777" w:rsidR="00046D4A" w:rsidRPr="00B1530F" w:rsidRDefault="00046D4A" w:rsidP="004F19EB">
            <w:pPr>
              <w:pStyle w:val="TAL"/>
              <w:rPr>
                <w:sz w:val="16"/>
              </w:rPr>
            </w:pPr>
            <w:r>
              <w:rPr>
                <w:sz w:val="16"/>
              </w:rPr>
              <w:t>R5-243786</w:t>
            </w:r>
          </w:p>
        </w:tc>
      </w:tr>
      <w:tr w:rsidR="00796364" w14:paraId="6FAB82D2" w14:textId="77777777" w:rsidTr="00796364">
        <w:tc>
          <w:tcPr>
            <w:tcW w:w="0" w:type="auto"/>
          </w:tcPr>
          <w:p w14:paraId="46C51EA6" w14:textId="77777777" w:rsidR="00046D4A" w:rsidRPr="00B1530F" w:rsidRDefault="00046D4A" w:rsidP="004F19EB">
            <w:pPr>
              <w:pStyle w:val="TAL"/>
              <w:rPr>
                <w:sz w:val="16"/>
              </w:rPr>
            </w:pPr>
            <w:r>
              <w:rPr>
                <w:sz w:val="16"/>
              </w:rPr>
              <w:t>R5-242197</w:t>
            </w:r>
          </w:p>
        </w:tc>
        <w:tc>
          <w:tcPr>
            <w:tcW w:w="0" w:type="auto"/>
          </w:tcPr>
          <w:p w14:paraId="1335AC83" w14:textId="77777777" w:rsidR="00046D4A" w:rsidRPr="00B1530F" w:rsidRDefault="00046D4A" w:rsidP="004F19EB">
            <w:pPr>
              <w:pStyle w:val="TAL"/>
              <w:rPr>
                <w:sz w:val="16"/>
              </w:rPr>
            </w:pPr>
            <w:r>
              <w:rPr>
                <w:sz w:val="16"/>
              </w:rPr>
              <w:t>Update TC 14.3.4 with TT analysis results</w:t>
            </w:r>
          </w:p>
        </w:tc>
        <w:tc>
          <w:tcPr>
            <w:tcW w:w="0" w:type="auto"/>
          </w:tcPr>
          <w:p w14:paraId="0D27C7C7" w14:textId="77777777" w:rsidR="00046D4A" w:rsidRPr="00B1530F" w:rsidRDefault="00046D4A" w:rsidP="004F19EB">
            <w:pPr>
              <w:pStyle w:val="TAL"/>
              <w:rPr>
                <w:sz w:val="16"/>
              </w:rPr>
            </w:pPr>
            <w:r>
              <w:rPr>
                <w:sz w:val="16"/>
              </w:rPr>
              <w:t>CATT</w:t>
            </w:r>
          </w:p>
        </w:tc>
        <w:tc>
          <w:tcPr>
            <w:tcW w:w="0" w:type="auto"/>
          </w:tcPr>
          <w:p w14:paraId="4A27DAE2" w14:textId="77777777" w:rsidR="00046D4A" w:rsidRPr="00B1530F" w:rsidRDefault="00046D4A" w:rsidP="004F19EB">
            <w:pPr>
              <w:pStyle w:val="TAL"/>
              <w:rPr>
                <w:sz w:val="16"/>
              </w:rPr>
            </w:pPr>
            <w:r>
              <w:rPr>
                <w:sz w:val="16"/>
              </w:rPr>
              <w:t>revised</w:t>
            </w:r>
          </w:p>
        </w:tc>
        <w:tc>
          <w:tcPr>
            <w:tcW w:w="1154" w:type="dxa"/>
          </w:tcPr>
          <w:p w14:paraId="7604F5C7" w14:textId="77777777" w:rsidR="00046D4A" w:rsidRPr="00B1530F" w:rsidRDefault="00046D4A" w:rsidP="004F19EB">
            <w:pPr>
              <w:pStyle w:val="TAL"/>
              <w:rPr>
                <w:sz w:val="16"/>
              </w:rPr>
            </w:pPr>
          </w:p>
        </w:tc>
        <w:tc>
          <w:tcPr>
            <w:tcW w:w="1159" w:type="dxa"/>
          </w:tcPr>
          <w:p w14:paraId="3755BFCA" w14:textId="77777777" w:rsidR="00046D4A" w:rsidRPr="00B1530F" w:rsidRDefault="00046D4A" w:rsidP="004F19EB">
            <w:pPr>
              <w:pStyle w:val="TAL"/>
              <w:rPr>
                <w:sz w:val="16"/>
              </w:rPr>
            </w:pPr>
            <w:r>
              <w:rPr>
                <w:sz w:val="16"/>
              </w:rPr>
              <w:t>R5-243787</w:t>
            </w:r>
          </w:p>
        </w:tc>
      </w:tr>
      <w:tr w:rsidR="00796364" w14:paraId="16FB605B" w14:textId="77777777" w:rsidTr="00796364">
        <w:tc>
          <w:tcPr>
            <w:tcW w:w="0" w:type="auto"/>
          </w:tcPr>
          <w:p w14:paraId="21C69559" w14:textId="77777777" w:rsidR="00046D4A" w:rsidRPr="00B1530F" w:rsidRDefault="00046D4A" w:rsidP="004F19EB">
            <w:pPr>
              <w:pStyle w:val="TAL"/>
              <w:rPr>
                <w:sz w:val="16"/>
              </w:rPr>
            </w:pPr>
            <w:r>
              <w:rPr>
                <w:sz w:val="16"/>
              </w:rPr>
              <w:t>R5-242198</w:t>
            </w:r>
          </w:p>
        </w:tc>
        <w:tc>
          <w:tcPr>
            <w:tcW w:w="0" w:type="auto"/>
          </w:tcPr>
          <w:p w14:paraId="5A5C2FE7" w14:textId="77777777" w:rsidR="00046D4A" w:rsidRPr="00B1530F" w:rsidRDefault="00046D4A" w:rsidP="004F19EB">
            <w:pPr>
              <w:pStyle w:val="TAL"/>
              <w:rPr>
                <w:sz w:val="16"/>
              </w:rPr>
            </w:pPr>
            <w:r>
              <w:rPr>
                <w:sz w:val="16"/>
              </w:rPr>
              <w:t>Update TC 14.3.7 with TT analysis results</w:t>
            </w:r>
          </w:p>
        </w:tc>
        <w:tc>
          <w:tcPr>
            <w:tcW w:w="0" w:type="auto"/>
          </w:tcPr>
          <w:p w14:paraId="1DA69014" w14:textId="77777777" w:rsidR="00046D4A" w:rsidRPr="00B1530F" w:rsidRDefault="00046D4A" w:rsidP="004F19EB">
            <w:pPr>
              <w:pStyle w:val="TAL"/>
              <w:rPr>
                <w:sz w:val="16"/>
              </w:rPr>
            </w:pPr>
            <w:r>
              <w:rPr>
                <w:sz w:val="16"/>
              </w:rPr>
              <w:t>CATT</w:t>
            </w:r>
          </w:p>
        </w:tc>
        <w:tc>
          <w:tcPr>
            <w:tcW w:w="0" w:type="auto"/>
          </w:tcPr>
          <w:p w14:paraId="19F21CF8" w14:textId="77777777" w:rsidR="00046D4A" w:rsidRPr="00B1530F" w:rsidRDefault="00046D4A" w:rsidP="004F19EB">
            <w:pPr>
              <w:pStyle w:val="TAL"/>
              <w:rPr>
                <w:sz w:val="16"/>
              </w:rPr>
            </w:pPr>
            <w:r>
              <w:rPr>
                <w:sz w:val="16"/>
              </w:rPr>
              <w:t>revised</w:t>
            </w:r>
          </w:p>
        </w:tc>
        <w:tc>
          <w:tcPr>
            <w:tcW w:w="1154" w:type="dxa"/>
          </w:tcPr>
          <w:p w14:paraId="784E176E" w14:textId="77777777" w:rsidR="00046D4A" w:rsidRPr="00B1530F" w:rsidRDefault="00046D4A" w:rsidP="004F19EB">
            <w:pPr>
              <w:pStyle w:val="TAL"/>
              <w:rPr>
                <w:sz w:val="16"/>
              </w:rPr>
            </w:pPr>
          </w:p>
        </w:tc>
        <w:tc>
          <w:tcPr>
            <w:tcW w:w="1159" w:type="dxa"/>
          </w:tcPr>
          <w:p w14:paraId="66E5BFC9" w14:textId="77777777" w:rsidR="00046D4A" w:rsidRPr="00B1530F" w:rsidRDefault="00046D4A" w:rsidP="004F19EB">
            <w:pPr>
              <w:pStyle w:val="TAL"/>
              <w:rPr>
                <w:sz w:val="16"/>
              </w:rPr>
            </w:pPr>
            <w:r>
              <w:rPr>
                <w:sz w:val="16"/>
              </w:rPr>
              <w:t>R5-243763</w:t>
            </w:r>
          </w:p>
        </w:tc>
      </w:tr>
      <w:tr w:rsidR="00796364" w14:paraId="7DDA8BE0" w14:textId="77777777" w:rsidTr="00796364">
        <w:tc>
          <w:tcPr>
            <w:tcW w:w="0" w:type="auto"/>
          </w:tcPr>
          <w:p w14:paraId="44AC50D6" w14:textId="77777777" w:rsidR="00046D4A" w:rsidRPr="00B1530F" w:rsidRDefault="00046D4A" w:rsidP="004F19EB">
            <w:pPr>
              <w:pStyle w:val="TAL"/>
              <w:rPr>
                <w:sz w:val="16"/>
              </w:rPr>
            </w:pPr>
            <w:r>
              <w:rPr>
                <w:sz w:val="16"/>
              </w:rPr>
              <w:t>R5-242199</w:t>
            </w:r>
          </w:p>
        </w:tc>
        <w:tc>
          <w:tcPr>
            <w:tcW w:w="0" w:type="auto"/>
          </w:tcPr>
          <w:p w14:paraId="21A5EA0D" w14:textId="77777777" w:rsidR="00046D4A" w:rsidRPr="00B1530F" w:rsidRDefault="00046D4A" w:rsidP="004F19EB">
            <w:pPr>
              <w:pStyle w:val="TAL"/>
              <w:rPr>
                <w:sz w:val="16"/>
              </w:rPr>
            </w:pPr>
            <w:r>
              <w:rPr>
                <w:sz w:val="16"/>
              </w:rPr>
              <w:t>Update TC 14.3.8 with TT analysis results</w:t>
            </w:r>
          </w:p>
        </w:tc>
        <w:tc>
          <w:tcPr>
            <w:tcW w:w="0" w:type="auto"/>
          </w:tcPr>
          <w:p w14:paraId="7510B30F" w14:textId="77777777" w:rsidR="00046D4A" w:rsidRPr="00B1530F" w:rsidRDefault="00046D4A" w:rsidP="004F19EB">
            <w:pPr>
              <w:pStyle w:val="TAL"/>
              <w:rPr>
                <w:sz w:val="16"/>
              </w:rPr>
            </w:pPr>
            <w:r>
              <w:rPr>
                <w:sz w:val="16"/>
              </w:rPr>
              <w:t>CATT</w:t>
            </w:r>
          </w:p>
        </w:tc>
        <w:tc>
          <w:tcPr>
            <w:tcW w:w="0" w:type="auto"/>
          </w:tcPr>
          <w:p w14:paraId="1CB24B73" w14:textId="77777777" w:rsidR="00046D4A" w:rsidRPr="00B1530F" w:rsidRDefault="00046D4A" w:rsidP="004F19EB">
            <w:pPr>
              <w:pStyle w:val="TAL"/>
              <w:rPr>
                <w:sz w:val="16"/>
              </w:rPr>
            </w:pPr>
            <w:r>
              <w:rPr>
                <w:sz w:val="16"/>
              </w:rPr>
              <w:t>revised</w:t>
            </w:r>
          </w:p>
        </w:tc>
        <w:tc>
          <w:tcPr>
            <w:tcW w:w="1154" w:type="dxa"/>
          </w:tcPr>
          <w:p w14:paraId="7F053E22" w14:textId="77777777" w:rsidR="00046D4A" w:rsidRPr="00B1530F" w:rsidRDefault="00046D4A" w:rsidP="004F19EB">
            <w:pPr>
              <w:pStyle w:val="TAL"/>
              <w:rPr>
                <w:sz w:val="16"/>
              </w:rPr>
            </w:pPr>
          </w:p>
        </w:tc>
        <w:tc>
          <w:tcPr>
            <w:tcW w:w="1159" w:type="dxa"/>
          </w:tcPr>
          <w:p w14:paraId="072DA9DF" w14:textId="77777777" w:rsidR="00046D4A" w:rsidRPr="00B1530F" w:rsidRDefault="00046D4A" w:rsidP="004F19EB">
            <w:pPr>
              <w:pStyle w:val="TAL"/>
              <w:rPr>
                <w:sz w:val="16"/>
              </w:rPr>
            </w:pPr>
            <w:r>
              <w:rPr>
                <w:sz w:val="16"/>
              </w:rPr>
              <w:t>R5-243764</w:t>
            </w:r>
          </w:p>
        </w:tc>
      </w:tr>
      <w:tr w:rsidR="00796364" w14:paraId="4698B6DC" w14:textId="77777777" w:rsidTr="00796364">
        <w:tc>
          <w:tcPr>
            <w:tcW w:w="0" w:type="auto"/>
          </w:tcPr>
          <w:p w14:paraId="44351599" w14:textId="77777777" w:rsidR="00046D4A" w:rsidRPr="00B1530F" w:rsidRDefault="00046D4A" w:rsidP="004F19EB">
            <w:pPr>
              <w:pStyle w:val="TAL"/>
              <w:rPr>
                <w:sz w:val="16"/>
              </w:rPr>
            </w:pPr>
            <w:r>
              <w:rPr>
                <w:sz w:val="16"/>
              </w:rPr>
              <w:t>R5-242200</w:t>
            </w:r>
          </w:p>
        </w:tc>
        <w:tc>
          <w:tcPr>
            <w:tcW w:w="0" w:type="auto"/>
          </w:tcPr>
          <w:p w14:paraId="438A66EC" w14:textId="77777777" w:rsidR="00046D4A" w:rsidRPr="00B1530F" w:rsidRDefault="00046D4A" w:rsidP="004F19EB">
            <w:pPr>
              <w:pStyle w:val="TAL"/>
              <w:rPr>
                <w:sz w:val="16"/>
              </w:rPr>
            </w:pPr>
            <w:r>
              <w:rPr>
                <w:sz w:val="16"/>
              </w:rPr>
              <w:t>Update TC 15.2.1 with TT analysis results</w:t>
            </w:r>
          </w:p>
        </w:tc>
        <w:tc>
          <w:tcPr>
            <w:tcW w:w="0" w:type="auto"/>
          </w:tcPr>
          <w:p w14:paraId="2F9B4B7E" w14:textId="77777777" w:rsidR="00046D4A" w:rsidRPr="00B1530F" w:rsidRDefault="00046D4A" w:rsidP="004F19EB">
            <w:pPr>
              <w:pStyle w:val="TAL"/>
              <w:rPr>
                <w:sz w:val="16"/>
              </w:rPr>
            </w:pPr>
            <w:r>
              <w:rPr>
                <w:sz w:val="16"/>
              </w:rPr>
              <w:t>CATT</w:t>
            </w:r>
          </w:p>
        </w:tc>
        <w:tc>
          <w:tcPr>
            <w:tcW w:w="0" w:type="auto"/>
          </w:tcPr>
          <w:p w14:paraId="73ABFFDB" w14:textId="77777777" w:rsidR="00046D4A" w:rsidRPr="00B1530F" w:rsidRDefault="00046D4A" w:rsidP="004F19EB">
            <w:pPr>
              <w:pStyle w:val="TAL"/>
              <w:rPr>
                <w:sz w:val="16"/>
              </w:rPr>
            </w:pPr>
            <w:r>
              <w:rPr>
                <w:sz w:val="16"/>
              </w:rPr>
              <w:t>revised</w:t>
            </w:r>
          </w:p>
        </w:tc>
        <w:tc>
          <w:tcPr>
            <w:tcW w:w="1154" w:type="dxa"/>
          </w:tcPr>
          <w:p w14:paraId="288361A8" w14:textId="77777777" w:rsidR="00046D4A" w:rsidRPr="00B1530F" w:rsidRDefault="00046D4A" w:rsidP="004F19EB">
            <w:pPr>
              <w:pStyle w:val="TAL"/>
              <w:rPr>
                <w:sz w:val="16"/>
              </w:rPr>
            </w:pPr>
          </w:p>
        </w:tc>
        <w:tc>
          <w:tcPr>
            <w:tcW w:w="1159" w:type="dxa"/>
          </w:tcPr>
          <w:p w14:paraId="53462F7D" w14:textId="77777777" w:rsidR="00046D4A" w:rsidRPr="00B1530F" w:rsidRDefault="00046D4A" w:rsidP="004F19EB">
            <w:pPr>
              <w:pStyle w:val="TAL"/>
              <w:rPr>
                <w:sz w:val="16"/>
              </w:rPr>
            </w:pPr>
            <w:r>
              <w:rPr>
                <w:sz w:val="16"/>
              </w:rPr>
              <w:t>R5-243788</w:t>
            </w:r>
          </w:p>
        </w:tc>
      </w:tr>
      <w:tr w:rsidR="00796364" w14:paraId="4D5272A9" w14:textId="77777777" w:rsidTr="00796364">
        <w:tc>
          <w:tcPr>
            <w:tcW w:w="0" w:type="auto"/>
          </w:tcPr>
          <w:p w14:paraId="6BABF7B3" w14:textId="77777777" w:rsidR="00046D4A" w:rsidRPr="00B1530F" w:rsidRDefault="00046D4A" w:rsidP="004F19EB">
            <w:pPr>
              <w:pStyle w:val="TAL"/>
              <w:rPr>
                <w:sz w:val="16"/>
              </w:rPr>
            </w:pPr>
            <w:r>
              <w:rPr>
                <w:sz w:val="16"/>
              </w:rPr>
              <w:t>R5-242201</w:t>
            </w:r>
          </w:p>
        </w:tc>
        <w:tc>
          <w:tcPr>
            <w:tcW w:w="0" w:type="auto"/>
          </w:tcPr>
          <w:p w14:paraId="3F4A8FCE" w14:textId="77777777" w:rsidR="00046D4A" w:rsidRPr="00B1530F" w:rsidRDefault="00046D4A" w:rsidP="004F19EB">
            <w:pPr>
              <w:pStyle w:val="TAL"/>
              <w:rPr>
                <w:sz w:val="16"/>
              </w:rPr>
            </w:pPr>
            <w:r>
              <w:rPr>
                <w:sz w:val="16"/>
              </w:rPr>
              <w:t>Update TC 15.2.2 with TT analysis results</w:t>
            </w:r>
          </w:p>
        </w:tc>
        <w:tc>
          <w:tcPr>
            <w:tcW w:w="0" w:type="auto"/>
          </w:tcPr>
          <w:p w14:paraId="2A7B9C64" w14:textId="77777777" w:rsidR="00046D4A" w:rsidRPr="00B1530F" w:rsidRDefault="00046D4A" w:rsidP="004F19EB">
            <w:pPr>
              <w:pStyle w:val="TAL"/>
              <w:rPr>
                <w:sz w:val="16"/>
              </w:rPr>
            </w:pPr>
            <w:r>
              <w:rPr>
                <w:sz w:val="16"/>
              </w:rPr>
              <w:t>CATT</w:t>
            </w:r>
          </w:p>
        </w:tc>
        <w:tc>
          <w:tcPr>
            <w:tcW w:w="0" w:type="auto"/>
          </w:tcPr>
          <w:p w14:paraId="632B77E6" w14:textId="77777777" w:rsidR="00046D4A" w:rsidRPr="00B1530F" w:rsidRDefault="00046D4A" w:rsidP="004F19EB">
            <w:pPr>
              <w:pStyle w:val="TAL"/>
              <w:rPr>
                <w:sz w:val="16"/>
              </w:rPr>
            </w:pPr>
            <w:r>
              <w:rPr>
                <w:sz w:val="16"/>
              </w:rPr>
              <w:t>agreed</w:t>
            </w:r>
          </w:p>
        </w:tc>
        <w:tc>
          <w:tcPr>
            <w:tcW w:w="1154" w:type="dxa"/>
          </w:tcPr>
          <w:p w14:paraId="15A3AF03" w14:textId="77777777" w:rsidR="00046D4A" w:rsidRPr="00B1530F" w:rsidRDefault="00046D4A" w:rsidP="004F19EB">
            <w:pPr>
              <w:pStyle w:val="TAL"/>
              <w:rPr>
                <w:sz w:val="16"/>
              </w:rPr>
            </w:pPr>
          </w:p>
        </w:tc>
        <w:tc>
          <w:tcPr>
            <w:tcW w:w="1159" w:type="dxa"/>
          </w:tcPr>
          <w:p w14:paraId="437DD49D" w14:textId="77777777" w:rsidR="00046D4A" w:rsidRPr="00B1530F" w:rsidRDefault="00046D4A" w:rsidP="004F19EB">
            <w:pPr>
              <w:pStyle w:val="TAL"/>
              <w:rPr>
                <w:sz w:val="16"/>
              </w:rPr>
            </w:pPr>
          </w:p>
        </w:tc>
      </w:tr>
      <w:tr w:rsidR="00796364" w14:paraId="68B8B500" w14:textId="77777777" w:rsidTr="00796364">
        <w:tc>
          <w:tcPr>
            <w:tcW w:w="0" w:type="auto"/>
          </w:tcPr>
          <w:p w14:paraId="6F059F40" w14:textId="77777777" w:rsidR="00046D4A" w:rsidRPr="00B1530F" w:rsidRDefault="00046D4A" w:rsidP="004F19EB">
            <w:pPr>
              <w:pStyle w:val="TAL"/>
              <w:rPr>
                <w:sz w:val="16"/>
              </w:rPr>
            </w:pPr>
            <w:r>
              <w:rPr>
                <w:sz w:val="16"/>
              </w:rPr>
              <w:t>R5-242202</w:t>
            </w:r>
          </w:p>
        </w:tc>
        <w:tc>
          <w:tcPr>
            <w:tcW w:w="0" w:type="auto"/>
          </w:tcPr>
          <w:p w14:paraId="45BB3CA1" w14:textId="77777777" w:rsidR="00046D4A" w:rsidRPr="00B1530F" w:rsidRDefault="00046D4A" w:rsidP="004F19EB">
            <w:pPr>
              <w:pStyle w:val="TAL"/>
              <w:rPr>
                <w:sz w:val="16"/>
              </w:rPr>
            </w:pPr>
            <w:r>
              <w:rPr>
                <w:sz w:val="16"/>
              </w:rPr>
              <w:t>Update TC 15.2.3 with TT analysis results</w:t>
            </w:r>
          </w:p>
        </w:tc>
        <w:tc>
          <w:tcPr>
            <w:tcW w:w="0" w:type="auto"/>
          </w:tcPr>
          <w:p w14:paraId="3B11D95C" w14:textId="77777777" w:rsidR="00046D4A" w:rsidRPr="00B1530F" w:rsidRDefault="00046D4A" w:rsidP="004F19EB">
            <w:pPr>
              <w:pStyle w:val="TAL"/>
              <w:rPr>
                <w:sz w:val="16"/>
              </w:rPr>
            </w:pPr>
            <w:r>
              <w:rPr>
                <w:sz w:val="16"/>
              </w:rPr>
              <w:t>CATT</w:t>
            </w:r>
          </w:p>
        </w:tc>
        <w:tc>
          <w:tcPr>
            <w:tcW w:w="0" w:type="auto"/>
          </w:tcPr>
          <w:p w14:paraId="36CC7557" w14:textId="77777777" w:rsidR="00046D4A" w:rsidRPr="00B1530F" w:rsidRDefault="00046D4A" w:rsidP="004F19EB">
            <w:pPr>
              <w:pStyle w:val="TAL"/>
              <w:rPr>
                <w:sz w:val="16"/>
              </w:rPr>
            </w:pPr>
            <w:r>
              <w:rPr>
                <w:sz w:val="16"/>
              </w:rPr>
              <w:t>revised</w:t>
            </w:r>
          </w:p>
        </w:tc>
        <w:tc>
          <w:tcPr>
            <w:tcW w:w="1154" w:type="dxa"/>
          </w:tcPr>
          <w:p w14:paraId="5CBE590E" w14:textId="77777777" w:rsidR="00046D4A" w:rsidRPr="00B1530F" w:rsidRDefault="00046D4A" w:rsidP="004F19EB">
            <w:pPr>
              <w:pStyle w:val="TAL"/>
              <w:rPr>
                <w:sz w:val="16"/>
              </w:rPr>
            </w:pPr>
          </w:p>
        </w:tc>
        <w:tc>
          <w:tcPr>
            <w:tcW w:w="1159" w:type="dxa"/>
          </w:tcPr>
          <w:p w14:paraId="0D6B4EBF" w14:textId="77777777" w:rsidR="00046D4A" w:rsidRPr="00B1530F" w:rsidRDefault="00046D4A" w:rsidP="004F19EB">
            <w:pPr>
              <w:pStyle w:val="TAL"/>
              <w:rPr>
                <w:sz w:val="16"/>
              </w:rPr>
            </w:pPr>
            <w:r>
              <w:rPr>
                <w:sz w:val="16"/>
              </w:rPr>
              <w:t>R5-243789</w:t>
            </w:r>
          </w:p>
        </w:tc>
      </w:tr>
      <w:tr w:rsidR="00796364" w14:paraId="4736487C" w14:textId="77777777" w:rsidTr="00796364">
        <w:tc>
          <w:tcPr>
            <w:tcW w:w="0" w:type="auto"/>
          </w:tcPr>
          <w:p w14:paraId="1104A302" w14:textId="77777777" w:rsidR="00046D4A" w:rsidRPr="00B1530F" w:rsidRDefault="00046D4A" w:rsidP="004F19EB">
            <w:pPr>
              <w:pStyle w:val="TAL"/>
              <w:rPr>
                <w:sz w:val="16"/>
              </w:rPr>
            </w:pPr>
            <w:r>
              <w:rPr>
                <w:sz w:val="16"/>
              </w:rPr>
              <w:t>R5-242203</w:t>
            </w:r>
          </w:p>
        </w:tc>
        <w:tc>
          <w:tcPr>
            <w:tcW w:w="0" w:type="auto"/>
          </w:tcPr>
          <w:p w14:paraId="79EE4DAD" w14:textId="77777777" w:rsidR="00046D4A" w:rsidRPr="00B1530F" w:rsidRDefault="00046D4A" w:rsidP="004F19EB">
            <w:pPr>
              <w:pStyle w:val="TAL"/>
              <w:rPr>
                <w:sz w:val="16"/>
              </w:rPr>
            </w:pPr>
            <w:r>
              <w:rPr>
                <w:sz w:val="16"/>
              </w:rPr>
              <w:t>Update TC 15.2.4 with TT analysis results</w:t>
            </w:r>
          </w:p>
        </w:tc>
        <w:tc>
          <w:tcPr>
            <w:tcW w:w="0" w:type="auto"/>
          </w:tcPr>
          <w:p w14:paraId="4626F0C4" w14:textId="77777777" w:rsidR="00046D4A" w:rsidRPr="00B1530F" w:rsidRDefault="00046D4A" w:rsidP="004F19EB">
            <w:pPr>
              <w:pStyle w:val="TAL"/>
              <w:rPr>
                <w:sz w:val="16"/>
              </w:rPr>
            </w:pPr>
            <w:r>
              <w:rPr>
                <w:sz w:val="16"/>
              </w:rPr>
              <w:t>CATT</w:t>
            </w:r>
          </w:p>
        </w:tc>
        <w:tc>
          <w:tcPr>
            <w:tcW w:w="0" w:type="auto"/>
          </w:tcPr>
          <w:p w14:paraId="5EEF600D" w14:textId="77777777" w:rsidR="00046D4A" w:rsidRPr="00B1530F" w:rsidRDefault="00046D4A" w:rsidP="004F19EB">
            <w:pPr>
              <w:pStyle w:val="TAL"/>
              <w:rPr>
                <w:sz w:val="16"/>
              </w:rPr>
            </w:pPr>
            <w:r>
              <w:rPr>
                <w:sz w:val="16"/>
              </w:rPr>
              <w:t>revised</w:t>
            </w:r>
          </w:p>
        </w:tc>
        <w:tc>
          <w:tcPr>
            <w:tcW w:w="1154" w:type="dxa"/>
          </w:tcPr>
          <w:p w14:paraId="2044AC30" w14:textId="77777777" w:rsidR="00046D4A" w:rsidRPr="00B1530F" w:rsidRDefault="00046D4A" w:rsidP="004F19EB">
            <w:pPr>
              <w:pStyle w:val="TAL"/>
              <w:rPr>
                <w:sz w:val="16"/>
              </w:rPr>
            </w:pPr>
          </w:p>
        </w:tc>
        <w:tc>
          <w:tcPr>
            <w:tcW w:w="1159" w:type="dxa"/>
          </w:tcPr>
          <w:p w14:paraId="058E82A3" w14:textId="77777777" w:rsidR="00046D4A" w:rsidRPr="00B1530F" w:rsidRDefault="00046D4A" w:rsidP="004F19EB">
            <w:pPr>
              <w:pStyle w:val="TAL"/>
              <w:rPr>
                <w:sz w:val="16"/>
              </w:rPr>
            </w:pPr>
            <w:r>
              <w:rPr>
                <w:sz w:val="16"/>
              </w:rPr>
              <w:t>R5-243790</w:t>
            </w:r>
          </w:p>
        </w:tc>
      </w:tr>
      <w:tr w:rsidR="00796364" w14:paraId="6901189C" w14:textId="77777777" w:rsidTr="00796364">
        <w:tc>
          <w:tcPr>
            <w:tcW w:w="0" w:type="auto"/>
          </w:tcPr>
          <w:p w14:paraId="08878967" w14:textId="77777777" w:rsidR="00046D4A" w:rsidRPr="00B1530F" w:rsidRDefault="00046D4A" w:rsidP="004F19EB">
            <w:pPr>
              <w:pStyle w:val="TAL"/>
              <w:rPr>
                <w:sz w:val="16"/>
              </w:rPr>
            </w:pPr>
            <w:r>
              <w:rPr>
                <w:sz w:val="16"/>
              </w:rPr>
              <w:t>R5-242204</w:t>
            </w:r>
          </w:p>
        </w:tc>
        <w:tc>
          <w:tcPr>
            <w:tcW w:w="0" w:type="auto"/>
          </w:tcPr>
          <w:p w14:paraId="52AEEB6A" w14:textId="77777777" w:rsidR="00046D4A" w:rsidRPr="00B1530F" w:rsidRDefault="00046D4A" w:rsidP="004F19EB">
            <w:pPr>
              <w:pStyle w:val="TAL"/>
              <w:rPr>
                <w:sz w:val="16"/>
              </w:rPr>
            </w:pPr>
            <w:r>
              <w:rPr>
                <w:sz w:val="16"/>
              </w:rPr>
              <w:t>Update TC 15.2.8 with TT analysis results</w:t>
            </w:r>
          </w:p>
        </w:tc>
        <w:tc>
          <w:tcPr>
            <w:tcW w:w="0" w:type="auto"/>
          </w:tcPr>
          <w:p w14:paraId="1B8A27CA" w14:textId="77777777" w:rsidR="00046D4A" w:rsidRPr="00B1530F" w:rsidRDefault="00046D4A" w:rsidP="004F19EB">
            <w:pPr>
              <w:pStyle w:val="TAL"/>
              <w:rPr>
                <w:sz w:val="16"/>
              </w:rPr>
            </w:pPr>
            <w:r>
              <w:rPr>
                <w:sz w:val="16"/>
              </w:rPr>
              <w:t>CATT</w:t>
            </w:r>
          </w:p>
        </w:tc>
        <w:tc>
          <w:tcPr>
            <w:tcW w:w="0" w:type="auto"/>
          </w:tcPr>
          <w:p w14:paraId="1E25218A" w14:textId="77777777" w:rsidR="00046D4A" w:rsidRPr="00B1530F" w:rsidRDefault="00046D4A" w:rsidP="004F19EB">
            <w:pPr>
              <w:pStyle w:val="TAL"/>
              <w:rPr>
                <w:sz w:val="16"/>
              </w:rPr>
            </w:pPr>
            <w:r>
              <w:rPr>
                <w:sz w:val="16"/>
              </w:rPr>
              <w:t>revised</w:t>
            </w:r>
          </w:p>
        </w:tc>
        <w:tc>
          <w:tcPr>
            <w:tcW w:w="1154" w:type="dxa"/>
          </w:tcPr>
          <w:p w14:paraId="1184649B" w14:textId="77777777" w:rsidR="00046D4A" w:rsidRPr="00B1530F" w:rsidRDefault="00046D4A" w:rsidP="004F19EB">
            <w:pPr>
              <w:pStyle w:val="TAL"/>
              <w:rPr>
                <w:sz w:val="16"/>
              </w:rPr>
            </w:pPr>
          </w:p>
        </w:tc>
        <w:tc>
          <w:tcPr>
            <w:tcW w:w="1159" w:type="dxa"/>
          </w:tcPr>
          <w:p w14:paraId="1F144E00" w14:textId="77777777" w:rsidR="00046D4A" w:rsidRPr="00B1530F" w:rsidRDefault="00046D4A" w:rsidP="004F19EB">
            <w:pPr>
              <w:pStyle w:val="TAL"/>
              <w:rPr>
                <w:sz w:val="16"/>
              </w:rPr>
            </w:pPr>
            <w:r>
              <w:rPr>
                <w:sz w:val="16"/>
              </w:rPr>
              <w:t>R5-243765</w:t>
            </w:r>
          </w:p>
        </w:tc>
      </w:tr>
      <w:tr w:rsidR="00796364" w14:paraId="08C20951" w14:textId="77777777" w:rsidTr="00796364">
        <w:tc>
          <w:tcPr>
            <w:tcW w:w="0" w:type="auto"/>
          </w:tcPr>
          <w:p w14:paraId="6A1A04DE" w14:textId="77777777" w:rsidR="00046D4A" w:rsidRPr="00B1530F" w:rsidRDefault="00046D4A" w:rsidP="004F19EB">
            <w:pPr>
              <w:pStyle w:val="TAL"/>
              <w:rPr>
                <w:sz w:val="16"/>
              </w:rPr>
            </w:pPr>
            <w:r>
              <w:rPr>
                <w:sz w:val="16"/>
              </w:rPr>
              <w:t>R5-242205</w:t>
            </w:r>
          </w:p>
        </w:tc>
        <w:tc>
          <w:tcPr>
            <w:tcW w:w="0" w:type="auto"/>
          </w:tcPr>
          <w:p w14:paraId="03399D95" w14:textId="77777777" w:rsidR="00046D4A" w:rsidRPr="00B1530F" w:rsidRDefault="00046D4A" w:rsidP="004F19EB">
            <w:pPr>
              <w:pStyle w:val="TAL"/>
              <w:rPr>
                <w:sz w:val="16"/>
              </w:rPr>
            </w:pPr>
            <w:r>
              <w:rPr>
                <w:sz w:val="16"/>
              </w:rPr>
              <w:t>Update TC 15.2.9 with TT analysis results</w:t>
            </w:r>
          </w:p>
        </w:tc>
        <w:tc>
          <w:tcPr>
            <w:tcW w:w="0" w:type="auto"/>
          </w:tcPr>
          <w:p w14:paraId="545F03F1" w14:textId="77777777" w:rsidR="00046D4A" w:rsidRPr="00B1530F" w:rsidRDefault="00046D4A" w:rsidP="004F19EB">
            <w:pPr>
              <w:pStyle w:val="TAL"/>
              <w:rPr>
                <w:sz w:val="16"/>
              </w:rPr>
            </w:pPr>
            <w:r>
              <w:rPr>
                <w:sz w:val="16"/>
              </w:rPr>
              <w:t>CATT</w:t>
            </w:r>
          </w:p>
        </w:tc>
        <w:tc>
          <w:tcPr>
            <w:tcW w:w="0" w:type="auto"/>
          </w:tcPr>
          <w:p w14:paraId="5C2711D6" w14:textId="77777777" w:rsidR="00046D4A" w:rsidRPr="00B1530F" w:rsidRDefault="00046D4A" w:rsidP="004F19EB">
            <w:pPr>
              <w:pStyle w:val="TAL"/>
              <w:rPr>
                <w:sz w:val="16"/>
              </w:rPr>
            </w:pPr>
            <w:r>
              <w:rPr>
                <w:sz w:val="16"/>
              </w:rPr>
              <w:t>revised</w:t>
            </w:r>
          </w:p>
        </w:tc>
        <w:tc>
          <w:tcPr>
            <w:tcW w:w="1154" w:type="dxa"/>
          </w:tcPr>
          <w:p w14:paraId="61E4350D" w14:textId="77777777" w:rsidR="00046D4A" w:rsidRPr="00B1530F" w:rsidRDefault="00046D4A" w:rsidP="004F19EB">
            <w:pPr>
              <w:pStyle w:val="TAL"/>
              <w:rPr>
                <w:sz w:val="16"/>
              </w:rPr>
            </w:pPr>
          </w:p>
        </w:tc>
        <w:tc>
          <w:tcPr>
            <w:tcW w:w="1159" w:type="dxa"/>
          </w:tcPr>
          <w:p w14:paraId="0AD42CA9" w14:textId="77777777" w:rsidR="00046D4A" w:rsidRPr="00B1530F" w:rsidRDefault="00046D4A" w:rsidP="004F19EB">
            <w:pPr>
              <w:pStyle w:val="TAL"/>
              <w:rPr>
                <w:sz w:val="16"/>
              </w:rPr>
            </w:pPr>
            <w:r>
              <w:rPr>
                <w:sz w:val="16"/>
              </w:rPr>
              <w:t>R5-243766</w:t>
            </w:r>
          </w:p>
        </w:tc>
      </w:tr>
      <w:tr w:rsidR="00796364" w14:paraId="56D1BEB4" w14:textId="77777777" w:rsidTr="00796364">
        <w:tc>
          <w:tcPr>
            <w:tcW w:w="0" w:type="auto"/>
          </w:tcPr>
          <w:p w14:paraId="16EC2B90" w14:textId="77777777" w:rsidR="00046D4A" w:rsidRPr="00B1530F" w:rsidRDefault="00046D4A" w:rsidP="004F19EB">
            <w:pPr>
              <w:pStyle w:val="TAL"/>
              <w:rPr>
                <w:sz w:val="16"/>
              </w:rPr>
            </w:pPr>
            <w:r>
              <w:rPr>
                <w:sz w:val="16"/>
              </w:rPr>
              <w:t>R5-242206</w:t>
            </w:r>
          </w:p>
        </w:tc>
        <w:tc>
          <w:tcPr>
            <w:tcW w:w="0" w:type="auto"/>
          </w:tcPr>
          <w:p w14:paraId="7D50038F" w14:textId="77777777" w:rsidR="00046D4A" w:rsidRPr="00B1530F" w:rsidRDefault="00046D4A" w:rsidP="004F19EB">
            <w:pPr>
              <w:pStyle w:val="TAL"/>
              <w:rPr>
                <w:sz w:val="16"/>
              </w:rPr>
            </w:pPr>
            <w:r>
              <w:rPr>
                <w:sz w:val="16"/>
              </w:rPr>
              <w:t>Update TC 15.2.10 with TT analysis results</w:t>
            </w:r>
          </w:p>
        </w:tc>
        <w:tc>
          <w:tcPr>
            <w:tcW w:w="0" w:type="auto"/>
          </w:tcPr>
          <w:p w14:paraId="01A57366" w14:textId="77777777" w:rsidR="00046D4A" w:rsidRPr="00B1530F" w:rsidRDefault="00046D4A" w:rsidP="004F19EB">
            <w:pPr>
              <w:pStyle w:val="TAL"/>
              <w:rPr>
                <w:sz w:val="16"/>
              </w:rPr>
            </w:pPr>
            <w:r>
              <w:rPr>
                <w:sz w:val="16"/>
              </w:rPr>
              <w:t>CATT</w:t>
            </w:r>
          </w:p>
        </w:tc>
        <w:tc>
          <w:tcPr>
            <w:tcW w:w="0" w:type="auto"/>
          </w:tcPr>
          <w:p w14:paraId="4348B9A4" w14:textId="77777777" w:rsidR="00046D4A" w:rsidRPr="00B1530F" w:rsidRDefault="00046D4A" w:rsidP="004F19EB">
            <w:pPr>
              <w:pStyle w:val="TAL"/>
              <w:rPr>
                <w:sz w:val="16"/>
              </w:rPr>
            </w:pPr>
            <w:r>
              <w:rPr>
                <w:sz w:val="16"/>
              </w:rPr>
              <w:t>revised</w:t>
            </w:r>
          </w:p>
        </w:tc>
        <w:tc>
          <w:tcPr>
            <w:tcW w:w="1154" w:type="dxa"/>
          </w:tcPr>
          <w:p w14:paraId="58069B26" w14:textId="77777777" w:rsidR="00046D4A" w:rsidRPr="00B1530F" w:rsidRDefault="00046D4A" w:rsidP="004F19EB">
            <w:pPr>
              <w:pStyle w:val="TAL"/>
              <w:rPr>
                <w:sz w:val="16"/>
              </w:rPr>
            </w:pPr>
          </w:p>
        </w:tc>
        <w:tc>
          <w:tcPr>
            <w:tcW w:w="1159" w:type="dxa"/>
          </w:tcPr>
          <w:p w14:paraId="107AEC8E" w14:textId="77777777" w:rsidR="00046D4A" w:rsidRPr="00B1530F" w:rsidRDefault="00046D4A" w:rsidP="004F19EB">
            <w:pPr>
              <w:pStyle w:val="TAL"/>
              <w:rPr>
                <w:sz w:val="16"/>
              </w:rPr>
            </w:pPr>
            <w:r>
              <w:rPr>
                <w:sz w:val="16"/>
              </w:rPr>
              <w:t>R5-243767</w:t>
            </w:r>
          </w:p>
        </w:tc>
      </w:tr>
      <w:tr w:rsidR="00796364" w14:paraId="30E107E0" w14:textId="77777777" w:rsidTr="00796364">
        <w:tc>
          <w:tcPr>
            <w:tcW w:w="0" w:type="auto"/>
          </w:tcPr>
          <w:p w14:paraId="478DE54B" w14:textId="77777777" w:rsidR="00046D4A" w:rsidRPr="00B1530F" w:rsidRDefault="00046D4A" w:rsidP="004F19EB">
            <w:pPr>
              <w:pStyle w:val="TAL"/>
              <w:rPr>
                <w:sz w:val="16"/>
              </w:rPr>
            </w:pPr>
            <w:r>
              <w:rPr>
                <w:sz w:val="16"/>
              </w:rPr>
              <w:t>R5-242207</w:t>
            </w:r>
          </w:p>
        </w:tc>
        <w:tc>
          <w:tcPr>
            <w:tcW w:w="0" w:type="auto"/>
          </w:tcPr>
          <w:p w14:paraId="29A24949" w14:textId="77777777" w:rsidR="00046D4A" w:rsidRPr="00B1530F" w:rsidRDefault="00046D4A" w:rsidP="004F19EB">
            <w:pPr>
              <w:pStyle w:val="TAL"/>
              <w:rPr>
                <w:sz w:val="16"/>
              </w:rPr>
            </w:pPr>
            <w:r>
              <w:rPr>
                <w:sz w:val="16"/>
              </w:rPr>
              <w:t>Update TC 15.3.1 with TT analysis results</w:t>
            </w:r>
          </w:p>
        </w:tc>
        <w:tc>
          <w:tcPr>
            <w:tcW w:w="0" w:type="auto"/>
          </w:tcPr>
          <w:p w14:paraId="51E24398" w14:textId="77777777" w:rsidR="00046D4A" w:rsidRPr="00B1530F" w:rsidRDefault="00046D4A" w:rsidP="004F19EB">
            <w:pPr>
              <w:pStyle w:val="TAL"/>
              <w:rPr>
                <w:sz w:val="16"/>
              </w:rPr>
            </w:pPr>
            <w:r>
              <w:rPr>
                <w:sz w:val="16"/>
              </w:rPr>
              <w:t>CATT</w:t>
            </w:r>
          </w:p>
        </w:tc>
        <w:tc>
          <w:tcPr>
            <w:tcW w:w="0" w:type="auto"/>
          </w:tcPr>
          <w:p w14:paraId="70480265" w14:textId="77777777" w:rsidR="00046D4A" w:rsidRPr="00B1530F" w:rsidRDefault="00046D4A" w:rsidP="004F19EB">
            <w:pPr>
              <w:pStyle w:val="TAL"/>
              <w:rPr>
                <w:sz w:val="16"/>
              </w:rPr>
            </w:pPr>
            <w:r>
              <w:rPr>
                <w:sz w:val="16"/>
              </w:rPr>
              <w:t>revised</w:t>
            </w:r>
          </w:p>
        </w:tc>
        <w:tc>
          <w:tcPr>
            <w:tcW w:w="1154" w:type="dxa"/>
          </w:tcPr>
          <w:p w14:paraId="1590D747" w14:textId="77777777" w:rsidR="00046D4A" w:rsidRPr="00B1530F" w:rsidRDefault="00046D4A" w:rsidP="004F19EB">
            <w:pPr>
              <w:pStyle w:val="TAL"/>
              <w:rPr>
                <w:sz w:val="16"/>
              </w:rPr>
            </w:pPr>
          </w:p>
        </w:tc>
        <w:tc>
          <w:tcPr>
            <w:tcW w:w="1159" w:type="dxa"/>
          </w:tcPr>
          <w:p w14:paraId="709F788F" w14:textId="77777777" w:rsidR="00046D4A" w:rsidRPr="00B1530F" w:rsidRDefault="00046D4A" w:rsidP="004F19EB">
            <w:pPr>
              <w:pStyle w:val="TAL"/>
              <w:rPr>
                <w:sz w:val="16"/>
              </w:rPr>
            </w:pPr>
            <w:r>
              <w:rPr>
                <w:sz w:val="16"/>
              </w:rPr>
              <w:t>R5-243791</w:t>
            </w:r>
          </w:p>
        </w:tc>
      </w:tr>
      <w:tr w:rsidR="00796364" w14:paraId="545DC126" w14:textId="77777777" w:rsidTr="00796364">
        <w:tc>
          <w:tcPr>
            <w:tcW w:w="0" w:type="auto"/>
          </w:tcPr>
          <w:p w14:paraId="43F7F504" w14:textId="77777777" w:rsidR="00046D4A" w:rsidRPr="00B1530F" w:rsidRDefault="00046D4A" w:rsidP="004F19EB">
            <w:pPr>
              <w:pStyle w:val="TAL"/>
              <w:rPr>
                <w:sz w:val="16"/>
              </w:rPr>
            </w:pPr>
            <w:r>
              <w:rPr>
                <w:sz w:val="16"/>
              </w:rPr>
              <w:t>R5-242208</w:t>
            </w:r>
          </w:p>
        </w:tc>
        <w:tc>
          <w:tcPr>
            <w:tcW w:w="0" w:type="auto"/>
          </w:tcPr>
          <w:p w14:paraId="1A7F6FB9" w14:textId="77777777" w:rsidR="00046D4A" w:rsidRPr="00B1530F" w:rsidRDefault="00046D4A" w:rsidP="004F19EB">
            <w:pPr>
              <w:pStyle w:val="TAL"/>
              <w:rPr>
                <w:sz w:val="16"/>
              </w:rPr>
            </w:pPr>
            <w:r>
              <w:rPr>
                <w:sz w:val="16"/>
              </w:rPr>
              <w:t>Update TC 15.3.2 with TT analysis results</w:t>
            </w:r>
          </w:p>
        </w:tc>
        <w:tc>
          <w:tcPr>
            <w:tcW w:w="0" w:type="auto"/>
          </w:tcPr>
          <w:p w14:paraId="25EDDACF" w14:textId="77777777" w:rsidR="00046D4A" w:rsidRPr="00B1530F" w:rsidRDefault="00046D4A" w:rsidP="004F19EB">
            <w:pPr>
              <w:pStyle w:val="TAL"/>
              <w:rPr>
                <w:sz w:val="16"/>
              </w:rPr>
            </w:pPr>
            <w:r>
              <w:rPr>
                <w:sz w:val="16"/>
              </w:rPr>
              <w:t>CATT</w:t>
            </w:r>
          </w:p>
        </w:tc>
        <w:tc>
          <w:tcPr>
            <w:tcW w:w="0" w:type="auto"/>
          </w:tcPr>
          <w:p w14:paraId="30EFFF6E" w14:textId="77777777" w:rsidR="00046D4A" w:rsidRPr="00B1530F" w:rsidRDefault="00046D4A" w:rsidP="004F19EB">
            <w:pPr>
              <w:pStyle w:val="TAL"/>
              <w:rPr>
                <w:sz w:val="16"/>
              </w:rPr>
            </w:pPr>
            <w:r>
              <w:rPr>
                <w:sz w:val="16"/>
              </w:rPr>
              <w:t>agreed</w:t>
            </w:r>
          </w:p>
        </w:tc>
        <w:tc>
          <w:tcPr>
            <w:tcW w:w="1154" w:type="dxa"/>
          </w:tcPr>
          <w:p w14:paraId="0226FCB3" w14:textId="77777777" w:rsidR="00046D4A" w:rsidRPr="00B1530F" w:rsidRDefault="00046D4A" w:rsidP="004F19EB">
            <w:pPr>
              <w:pStyle w:val="TAL"/>
              <w:rPr>
                <w:sz w:val="16"/>
              </w:rPr>
            </w:pPr>
          </w:p>
        </w:tc>
        <w:tc>
          <w:tcPr>
            <w:tcW w:w="1159" w:type="dxa"/>
          </w:tcPr>
          <w:p w14:paraId="2CB91B6C" w14:textId="77777777" w:rsidR="00046D4A" w:rsidRPr="00B1530F" w:rsidRDefault="00046D4A" w:rsidP="004F19EB">
            <w:pPr>
              <w:pStyle w:val="TAL"/>
              <w:rPr>
                <w:sz w:val="16"/>
              </w:rPr>
            </w:pPr>
          </w:p>
        </w:tc>
      </w:tr>
      <w:tr w:rsidR="00796364" w14:paraId="30F68110" w14:textId="77777777" w:rsidTr="00796364">
        <w:tc>
          <w:tcPr>
            <w:tcW w:w="0" w:type="auto"/>
          </w:tcPr>
          <w:p w14:paraId="2BC7A127" w14:textId="77777777" w:rsidR="00046D4A" w:rsidRPr="00B1530F" w:rsidRDefault="00046D4A" w:rsidP="004F19EB">
            <w:pPr>
              <w:pStyle w:val="TAL"/>
              <w:rPr>
                <w:sz w:val="16"/>
              </w:rPr>
            </w:pPr>
            <w:r>
              <w:rPr>
                <w:sz w:val="16"/>
              </w:rPr>
              <w:t>R5-242209</w:t>
            </w:r>
          </w:p>
        </w:tc>
        <w:tc>
          <w:tcPr>
            <w:tcW w:w="0" w:type="auto"/>
          </w:tcPr>
          <w:p w14:paraId="247E208C" w14:textId="77777777" w:rsidR="00046D4A" w:rsidRPr="00B1530F" w:rsidRDefault="00046D4A" w:rsidP="004F19EB">
            <w:pPr>
              <w:pStyle w:val="TAL"/>
              <w:rPr>
                <w:sz w:val="16"/>
              </w:rPr>
            </w:pPr>
            <w:r>
              <w:rPr>
                <w:sz w:val="16"/>
              </w:rPr>
              <w:t>Update TC 15.3.5 with TT analysis results</w:t>
            </w:r>
          </w:p>
        </w:tc>
        <w:tc>
          <w:tcPr>
            <w:tcW w:w="0" w:type="auto"/>
          </w:tcPr>
          <w:p w14:paraId="15B36A5C" w14:textId="77777777" w:rsidR="00046D4A" w:rsidRPr="00B1530F" w:rsidRDefault="00046D4A" w:rsidP="004F19EB">
            <w:pPr>
              <w:pStyle w:val="TAL"/>
              <w:rPr>
                <w:sz w:val="16"/>
              </w:rPr>
            </w:pPr>
            <w:r>
              <w:rPr>
                <w:sz w:val="16"/>
              </w:rPr>
              <w:t>CATT</w:t>
            </w:r>
          </w:p>
        </w:tc>
        <w:tc>
          <w:tcPr>
            <w:tcW w:w="0" w:type="auto"/>
          </w:tcPr>
          <w:p w14:paraId="1F041A8C" w14:textId="77777777" w:rsidR="00046D4A" w:rsidRPr="00B1530F" w:rsidRDefault="00046D4A" w:rsidP="004F19EB">
            <w:pPr>
              <w:pStyle w:val="TAL"/>
              <w:rPr>
                <w:sz w:val="16"/>
              </w:rPr>
            </w:pPr>
            <w:r>
              <w:rPr>
                <w:sz w:val="16"/>
              </w:rPr>
              <w:t>agreed</w:t>
            </w:r>
          </w:p>
        </w:tc>
        <w:tc>
          <w:tcPr>
            <w:tcW w:w="1154" w:type="dxa"/>
          </w:tcPr>
          <w:p w14:paraId="7B7B3F81" w14:textId="77777777" w:rsidR="00046D4A" w:rsidRPr="00B1530F" w:rsidRDefault="00046D4A" w:rsidP="004F19EB">
            <w:pPr>
              <w:pStyle w:val="TAL"/>
              <w:rPr>
                <w:sz w:val="16"/>
              </w:rPr>
            </w:pPr>
          </w:p>
        </w:tc>
        <w:tc>
          <w:tcPr>
            <w:tcW w:w="1159" w:type="dxa"/>
          </w:tcPr>
          <w:p w14:paraId="42401F1D" w14:textId="77777777" w:rsidR="00046D4A" w:rsidRPr="00B1530F" w:rsidRDefault="00046D4A" w:rsidP="004F19EB">
            <w:pPr>
              <w:pStyle w:val="TAL"/>
              <w:rPr>
                <w:sz w:val="16"/>
              </w:rPr>
            </w:pPr>
          </w:p>
        </w:tc>
      </w:tr>
      <w:tr w:rsidR="00796364" w14:paraId="408EA5A7" w14:textId="77777777" w:rsidTr="00796364">
        <w:tc>
          <w:tcPr>
            <w:tcW w:w="0" w:type="auto"/>
          </w:tcPr>
          <w:p w14:paraId="7BC2215E" w14:textId="77777777" w:rsidR="00046D4A" w:rsidRPr="00B1530F" w:rsidRDefault="00046D4A" w:rsidP="004F19EB">
            <w:pPr>
              <w:pStyle w:val="TAL"/>
              <w:rPr>
                <w:sz w:val="16"/>
              </w:rPr>
            </w:pPr>
            <w:r>
              <w:rPr>
                <w:sz w:val="16"/>
              </w:rPr>
              <w:t>R5-242210</w:t>
            </w:r>
          </w:p>
        </w:tc>
        <w:tc>
          <w:tcPr>
            <w:tcW w:w="0" w:type="auto"/>
          </w:tcPr>
          <w:p w14:paraId="61871C31" w14:textId="77777777" w:rsidR="00046D4A" w:rsidRPr="00B1530F" w:rsidRDefault="00046D4A" w:rsidP="004F19EB">
            <w:pPr>
              <w:pStyle w:val="TAL"/>
              <w:rPr>
                <w:sz w:val="16"/>
              </w:rPr>
            </w:pPr>
            <w:r>
              <w:rPr>
                <w:sz w:val="16"/>
              </w:rPr>
              <w:t>Update TC 15.3.6 with TT analysis results</w:t>
            </w:r>
          </w:p>
        </w:tc>
        <w:tc>
          <w:tcPr>
            <w:tcW w:w="0" w:type="auto"/>
          </w:tcPr>
          <w:p w14:paraId="1751662F" w14:textId="77777777" w:rsidR="00046D4A" w:rsidRPr="00B1530F" w:rsidRDefault="00046D4A" w:rsidP="004F19EB">
            <w:pPr>
              <w:pStyle w:val="TAL"/>
              <w:rPr>
                <w:sz w:val="16"/>
              </w:rPr>
            </w:pPr>
            <w:r>
              <w:rPr>
                <w:sz w:val="16"/>
              </w:rPr>
              <w:t>CATT</w:t>
            </w:r>
          </w:p>
        </w:tc>
        <w:tc>
          <w:tcPr>
            <w:tcW w:w="0" w:type="auto"/>
          </w:tcPr>
          <w:p w14:paraId="28C9DF82" w14:textId="77777777" w:rsidR="00046D4A" w:rsidRPr="00B1530F" w:rsidRDefault="00046D4A" w:rsidP="004F19EB">
            <w:pPr>
              <w:pStyle w:val="TAL"/>
              <w:rPr>
                <w:sz w:val="16"/>
              </w:rPr>
            </w:pPr>
            <w:r>
              <w:rPr>
                <w:sz w:val="16"/>
              </w:rPr>
              <w:t>agreed</w:t>
            </w:r>
          </w:p>
        </w:tc>
        <w:tc>
          <w:tcPr>
            <w:tcW w:w="1154" w:type="dxa"/>
          </w:tcPr>
          <w:p w14:paraId="63904E2C" w14:textId="77777777" w:rsidR="00046D4A" w:rsidRPr="00B1530F" w:rsidRDefault="00046D4A" w:rsidP="004F19EB">
            <w:pPr>
              <w:pStyle w:val="TAL"/>
              <w:rPr>
                <w:sz w:val="16"/>
              </w:rPr>
            </w:pPr>
          </w:p>
        </w:tc>
        <w:tc>
          <w:tcPr>
            <w:tcW w:w="1159" w:type="dxa"/>
          </w:tcPr>
          <w:p w14:paraId="3213E6EB" w14:textId="77777777" w:rsidR="00046D4A" w:rsidRPr="00B1530F" w:rsidRDefault="00046D4A" w:rsidP="004F19EB">
            <w:pPr>
              <w:pStyle w:val="TAL"/>
              <w:rPr>
                <w:sz w:val="16"/>
              </w:rPr>
            </w:pPr>
          </w:p>
        </w:tc>
      </w:tr>
      <w:tr w:rsidR="00796364" w14:paraId="2109153A" w14:textId="77777777" w:rsidTr="00796364">
        <w:tc>
          <w:tcPr>
            <w:tcW w:w="0" w:type="auto"/>
          </w:tcPr>
          <w:p w14:paraId="3B75E12B" w14:textId="77777777" w:rsidR="00046D4A" w:rsidRPr="00B1530F" w:rsidRDefault="00046D4A" w:rsidP="004F19EB">
            <w:pPr>
              <w:pStyle w:val="TAL"/>
              <w:rPr>
                <w:sz w:val="16"/>
              </w:rPr>
            </w:pPr>
            <w:r>
              <w:rPr>
                <w:sz w:val="16"/>
              </w:rPr>
              <w:t>R5-242211</w:t>
            </w:r>
          </w:p>
        </w:tc>
        <w:tc>
          <w:tcPr>
            <w:tcW w:w="0" w:type="auto"/>
          </w:tcPr>
          <w:p w14:paraId="344BFEDF" w14:textId="77777777" w:rsidR="00046D4A" w:rsidRPr="00B1530F" w:rsidRDefault="00046D4A" w:rsidP="004F19EB">
            <w:pPr>
              <w:pStyle w:val="TAL"/>
              <w:rPr>
                <w:sz w:val="16"/>
              </w:rPr>
            </w:pPr>
            <w:r>
              <w:rPr>
                <w:sz w:val="16"/>
              </w:rPr>
              <w:t>Update TC 16.2.3 with TT analysis results</w:t>
            </w:r>
          </w:p>
        </w:tc>
        <w:tc>
          <w:tcPr>
            <w:tcW w:w="0" w:type="auto"/>
          </w:tcPr>
          <w:p w14:paraId="627D7917" w14:textId="77777777" w:rsidR="00046D4A" w:rsidRPr="00B1530F" w:rsidRDefault="00046D4A" w:rsidP="004F19EB">
            <w:pPr>
              <w:pStyle w:val="TAL"/>
              <w:rPr>
                <w:sz w:val="16"/>
              </w:rPr>
            </w:pPr>
            <w:r>
              <w:rPr>
                <w:sz w:val="16"/>
              </w:rPr>
              <w:t>CATT</w:t>
            </w:r>
          </w:p>
        </w:tc>
        <w:tc>
          <w:tcPr>
            <w:tcW w:w="0" w:type="auto"/>
          </w:tcPr>
          <w:p w14:paraId="029B5D85" w14:textId="77777777" w:rsidR="00046D4A" w:rsidRPr="00B1530F" w:rsidRDefault="00046D4A" w:rsidP="004F19EB">
            <w:pPr>
              <w:pStyle w:val="TAL"/>
              <w:rPr>
                <w:sz w:val="16"/>
              </w:rPr>
            </w:pPr>
            <w:r>
              <w:rPr>
                <w:sz w:val="16"/>
              </w:rPr>
              <w:t>agreed</w:t>
            </w:r>
          </w:p>
        </w:tc>
        <w:tc>
          <w:tcPr>
            <w:tcW w:w="1154" w:type="dxa"/>
          </w:tcPr>
          <w:p w14:paraId="1D5F7BF4" w14:textId="77777777" w:rsidR="00046D4A" w:rsidRPr="00B1530F" w:rsidRDefault="00046D4A" w:rsidP="004F19EB">
            <w:pPr>
              <w:pStyle w:val="TAL"/>
              <w:rPr>
                <w:sz w:val="16"/>
              </w:rPr>
            </w:pPr>
          </w:p>
        </w:tc>
        <w:tc>
          <w:tcPr>
            <w:tcW w:w="1159" w:type="dxa"/>
          </w:tcPr>
          <w:p w14:paraId="732301CD" w14:textId="77777777" w:rsidR="00046D4A" w:rsidRPr="00B1530F" w:rsidRDefault="00046D4A" w:rsidP="004F19EB">
            <w:pPr>
              <w:pStyle w:val="TAL"/>
              <w:rPr>
                <w:sz w:val="16"/>
              </w:rPr>
            </w:pPr>
          </w:p>
        </w:tc>
      </w:tr>
      <w:tr w:rsidR="00796364" w14:paraId="24E25A6B" w14:textId="77777777" w:rsidTr="00796364">
        <w:tc>
          <w:tcPr>
            <w:tcW w:w="0" w:type="auto"/>
          </w:tcPr>
          <w:p w14:paraId="7480205E" w14:textId="77777777" w:rsidR="00046D4A" w:rsidRPr="00B1530F" w:rsidRDefault="00046D4A" w:rsidP="004F19EB">
            <w:pPr>
              <w:pStyle w:val="TAL"/>
              <w:rPr>
                <w:sz w:val="16"/>
              </w:rPr>
            </w:pPr>
            <w:r>
              <w:rPr>
                <w:sz w:val="16"/>
              </w:rPr>
              <w:t>R5-242212</w:t>
            </w:r>
          </w:p>
        </w:tc>
        <w:tc>
          <w:tcPr>
            <w:tcW w:w="0" w:type="auto"/>
          </w:tcPr>
          <w:p w14:paraId="7266AF3B" w14:textId="77777777" w:rsidR="00046D4A" w:rsidRPr="00B1530F" w:rsidRDefault="00046D4A" w:rsidP="004F19EB">
            <w:pPr>
              <w:pStyle w:val="TAL"/>
              <w:rPr>
                <w:sz w:val="16"/>
              </w:rPr>
            </w:pPr>
            <w:r>
              <w:rPr>
                <w:sz w:val="16"/>
              </w:rPr>
              <w:t>Update TC 16.2.4 with TT analysis results</w:t>
            </w:r>
          </w:p>
        </w:tc>
        <w:tc>
          <w:tcPr>
            <w:tcW w:w="0" w:type="auto"/>
          </w:tcPr>
          <w:p w14:paraId="685D58A7" w14:textId="77777777" w:rsidR="00046D4A" w:rsidRPr="00B1530F" w:rsidRDefault="00046D4A" w:rsidP="004F19EB">
            <w:pPr>
              <w:pStyle w:val="TAL"/>
              <w:rPr>
                <w:sz w:val="16"/>
              </w:rPr>
            </w:pPr>
            <w:r>
              <w:rPr>
                <w:sz w:val="16"/>
              </w:rPr>
              <w:t>CATT</w:t>
            </w:r>
          </w:p>
        </w:tc>
        <w:tc>
          <w:tcPr>
            <w:tcW w:w="0" w:type="auto"/>
          </w:tcPr>
          <w:p w14:paraId="601EE000" w14:textId="77777777" w:rsidR="00046D4A" w:rsidRPr="00B1530F" w:rsidRDefault="00046D4A" w:rsidP="004F19EB">
            <w:pPr>
              <w:pStyle w:val="TAL"/>
              <w:rPr>
                <w:sz w:val="16"/>
              </w:rPr>
            </w:pPr>
            <w:r>
              <w:rPr>
                <w:sz w:val="16"/>
              </w:rPr>
              <w:t>agreed</w:t>
            </w:r>
          </w:p>
        </w:tc>
        <w:tc>
          <w:tcPr>
            <w:tcW w:w="1154" w:type="dxa"/>
          </w:tcPr>
          <w:p w14:paraId="1B8437F8" w14:textId="77777777" w:rsidR="00046D4A" w:rsidRPr="00B1530F" w:rsidRDefault="00046D4A" w:rsidP="004F19EB">
            <w:pPr>
              <w:pStyle w:val="TAL"/>
              <w:rPr>
                <w:sz w:val="16"/>
              </w:rPr>
            </w:pPr>
          </w:p>
        </w:tc>
        <w:tc>
          <w:tcPr>
            <w:tcW w:w="1159" w:type="dxa"/>
          </w:tcPr>
          <w:p w14:paraId="3A63E203" w14:textId="77777777" w:rsidR="00046D4A" w:rsidRPr="00B1530F" w:rsidRDefault="00046D4A" w:rsidP="004F19EB">
            <w:pPr>
              <w:pStyle w:val="TAL"/>
              <w:rPr>
                <w:sz w:val="16"/>
              </w:rPr>
            </w:pPr>
          </w:p>
        </w:tc>
      </w:tr>
      <w:tr w:rsidR="00796364" w14:paraId="5F58930C" w14:textId="77777777" w:rsidTr="00796364">
        <w:tc>
          <w:tcPr>
            <w:tcW w:w="0" w:type="auto"/>
          </w:tcPr>
          <w:p w14:paraId="1AB37FBC" w14:textId="77777777" w:rsidR="00046D4A" w:rsidRPr="00B1530F" w:rsidRDefault="00046D4A" w:rsidP="004F19EB">
            <w:pPr>
              <w:pStyle w:val="TAL"/>
              <w:rPr>
                <w:sz w:val="16"/>
              </w:rPr>
            </w:pPr>
            <w:r>
              <w:rPr>
                <w:sz w:val="16"/>
              </w:rPr>
              <w:t>R5-242213</w:t>
            </w:r>
          </w:p>
        </w:tc>
        <w:tc>
          <w:tcPr>
            <w:tcW w:w="0" w:type="auto"/>
          </w:tcPr>
          <w:p w14:paraId="7337FFFF" w14:textId="77777777" w:rsidR="00046D4A" w:rsidRPr="00B1530F" w:rsidRDefault="00046D4A" w:rsidP="004F19EB">
            <w:pPr>
              <w:pStyle w:val="TAL"/>
              <w:rPr>
                <w:sz w:val="16"/>
              </w:rPr>
            </w:pPr>
            <w:r>
              <w:rPr>
                <w:sz w:val="16"/>
              </w:rPr>
              <w:t>Update TC 16.2.7 with TT analysis results</w:t>
            </w:r>
          </w:p>
        </w:tc>
        <w:tc>
          <w:tcPr>
            <w:tcW w:w="0" w:type="auto"/>
          </w:tcPr>
          <w:p w14:paraId="4664DC63" w14:textId="77777777" w:rsidR="00046D4A" w:rsidRPr="00B1530F" w:rsidRDefault="00046D4A" w:rsidP="004F19EB">
            <w:pPr>
              <w:pStyle w:val="TAL"/>
              <w:rPr>
                <w:sz w:val="16"/>
              </w:rPr>
            </w:pPr>
            <w:r>
              <w:rPr>
                <w:sz w:val="16"/>
              </w:rPr>
              <w:t>CATT</w:t>
            </w:r>
          </w:p>
        </w:tc>
        <w:tc>
          <w:tcPr>
            <w:tcW w:w="0" w:type="auto"/>
          </w:tcPr>
          <w:p w14:paraId="26679A75" w14:textId="77777777" w:rsidR="00046D4A" w:rsidRPr="00B1530F" w:rsidRDefault="00046D4A" w:rsidP="004F19EB">
            <w:pPr>
              <w:pStyle w:val="TAL"/>
              <w:rPr>
                <w:sz w:val="16"/>
              </w:rPr>
            </w:pPr>
            <w:r>
              <w:rPr>
                <w:sz w:val="16"/>
              </w:rPr>
              <w:t>agreed</w:t>
            </w:r>
          </w:p>
        </w:tc>
        <w:tc>
          <w:tcPr>
            <w:tcW w:w="1154" w:type="dxa"/>
          </w:tcPr>
          <w:p w14:paraId="6F9D41D5" w14:textId="77777777" w:rsidR="00046D4A" w:rsidRPr="00B1530F" w:rsidRDefault="00046D4A" w:rsidP="004F19EB">
            <w:pPr>
              <w:pStyle w:val="TAL"/>
              <w:rPr>
                <w:sz w:val="16"/>
              </w:rPr>
            </w:pPr>
          </w:p>
        </w:tc>
        <w:tc>
          <w:tcPr>
            <w:tcW w:w="1159" w:type="dxa"/>
          </w:tcPr>
          <w:p w14:paraId="7EF38595" w14:textId="77777777" w:rsidR="00046D4A" w:rsidRPr="00B1530F" w:rsidRDefault="00046D4A" w:rsidP="004F19EB">
            <w:pPr>
              <w:pStyle w:val="TAL"/>
              <w:rPr>
                <w:sz w:val="16"/>
              </w:rPr>
            </w:pPr>
          </w:p>
        </w:tc>
      </w:tr>
      <w:tr w:rsidR="00796364" w14:paraId="3EDEE74C" w14:textId="77777777" w:rsidTr="00796364">
        <w:tc>
          <w:tcPr>
            <w:tcW w:w="0" w:type="auto"/>
          </w:tcPr>
          <w:p w14:paraId="640E1F2E" w14:textId="77777777" w:rsidR="00046D4A" w:rsidRPr="00B1530F" w:rsidRDefault="00046D4A" w:rsidP="004F19EB">
            <w:pPr>
              <w:pStyle w:val="TAL"/>
              <w:rPr>
                <w:sz w:val="16"/>
              </w:rPr>
            </w:pPr>
            <w:r>
              <w:rPr>
                <w:sz w:val="16"/>
              </w:rPr>
              <w:t>R5-242214</w:t>
            </w:r>
          </w:p>
        </w:tc>
        <w:tc>
          <w:tcPr>
            <w:tcW w:w="0" w:type="auto"/>
          </w:tcPr>
          <w:p w14:paraId="0CCF102A" w14:textId="77777777" w:rsidR="00046D4A" w:rsidRPr="00B1530F" w:rsidRDefault="00046D4A" w:rsidP="004F19EB">
            <w:pPr>
              <w:pStyle w:val="TAL"/>
              <w:rPr>
                <w:sz w:val="16"/>
              </w:rPr>
            </w:pPr>
            <w:r>
              <w:rPr>
                <w:sz w:val="16"/>
              </w:rPr>
              <w:t>Update TC 16.2.8 with TT analysis results</w:t>
            </w:r>
          </w:p>
        </w:tc>
        <w:tc>
          <w:tcPr>
            <w:tcW w:w="0" w:type="auto"/>
          </w:tcPr>
          <w:p w14:paraId="7EABD6AC" w14:textId="77777777" w:rsidR="00046D4A" w:rsidRPr="00B1530F" w:rsidRDefault="00046D4A" w:rsidP="004F19EB">
            <w:pPr>
              <w:pStyle w:val="TAL"/>
              <w:rPr>
                <w:sz w:val="16"/>
              </w:rPr>
            </w:pPr>
            <w:r>
              <w:rPr>
                <w:sz w:val="16"/>
              </w:rPr>
              <w:t>CATT</w:t>
            </w:r>
          </w:p>
        </w:tc>
        <w:tc>
          <w:tcPr>
            <w:tcW w:w="0" w:type="auto"/>
          </w:tcPr>
          <w:p w14:paraId="21578643" w14:textId="77777777" w:rsidR="00046D4A" w:rsidRPr="00B1530F" w:rsidRDefault="00046D4A" w:rsidP="004F19EB">
            <w:pPr>
              <w:pStyle w:val="TAL"/>
              <w:rPr>
                <w:sz w:val="16"/>
              </w:rPr>
            </w:pPr>
            <w:r>
              <w:rPr>
                <w:sz w:val="16"/>
              </w:rPr>
              <w:t>agreed</w:t>
            </w:r>
          </w:p>
        </w:tc>
        <w:tc>
          <w:tcPr>
            <w:tcW w:w="1154" w:type="dxa"/>
          </w:tcPr>
          <w:p w14:paraId="35C682E5" w14:textId="77777777" w:rsidR="00046D4A" w:rsidRPr="00B1530F" w:rsidRDefault="00046D4A" w:rsidP="004F19EB">
            <w:pPr>
              <w:pStyle w:val="TAL"/>
              <w:rPr>
                <w:sz w:val="16"/>
              </w:rPr>
            </w:pPr>
          </w:p>
        </w:tc>
        <w:tc>
          <w:tcPr>
            <w:tcW w:w="1159" w:type="dxa"/>
          </w:tcPr>
          <w:p w14:paraId="1B985AC5" w14:textId="77777777" w:rsidR="00046D4A" w:rsidRPr="00B1530F" w:rsidRDefault="00046D4A" w:rsidP="004F19EB">
            <w:pPr>
              <w:pStyle w:val="TAL"/>
              <w:rPr>
                <w:sz w:val="16"/>
              </w:rPr>
            </w:pPr>
          </w:p>
        </w:tc>
      </w:tr>
      <w:tr w:rsidR="00796364" w14:paraId="6C321427" w14:textId="77777777" w:rsidTr="00796364">
        <w:tc>
          <w:tcPr>
            <w:tcW w:w="0" w:type="auto"/>
          </w:tcPr>
          <w:p w14:paraId="085C1D23" w14:textId="77777777" w:rsidR="00046D4A" w:rsidRPr="00B1530F" w:rsidRDefault="00046D4A" w:rsidP="004F19EB">
            <w:pPr>
              <w:pStyle w:val="TAL"/>
              <w:rPr>
                <w:sz w:val="16"/>
              </w:rPr>
            </w:pPr>
            <w:r>
              <w:rPr>
                <w:sz w:val="16"/>
              </w:rPr>
              <w:t>R5-242215</w:t>
            </w:r>
          </w:p>
        </w:tc>
        <w:tc>
          <w:tcPr>
            <w:tcW w:w="0" w:type="auto"/>
          </w:tcPr>
          <w:p w14:paraId="50D688FA" w14:textId="77777777" w:rsidR="00046D4A" w:rsidRPr="00B1530F" w:rsidRDefault="00046D4A" w:rsidP="004F19EB">
            <w:pPr>
              <w:pStyle w:val="TAL"/>
              <w:rPr>
                <w:sz w:val="16"/>
              </w:rPr>
            </w:pPr>
            <w:r>
              <w:rPr>
                <w:sz w:val="16"/>
              </w:rPr>
              <w:t>Update TC 16.3.2 with TT analysis results</w:t>
            </w:r>
          </w:p>
        </w:tc>
        <w:tc>
          <w:tcPr>
            <w:tcW w:w="0" w:type="auto"/>
          </w:tcPr>
          <w:p w14:paraId="5151C0AD" w14:textId="77777777" w:rsidR="00046D4A" w:rsidRPr="00B1530F" w:rsidRDefault="00046D4A" w:rsidP="004F19EB">
            <w:pPr>
              <w:pStyle w:val="TAL"/>
              <w:rPr>
                <w:sz w:val="16"/>
              </w:rPr>
            </w:pPr>
            <w:r>
              <w:rPr>
                <w:sz w:val="16"/>
              </w:rPr>
              <w:t>CATT</w:t>
            </w:r>
          </w:p>
        </w:tc>
        <w:tc>
          <w:tcPr>
            <w:tcW w:w="0" w:type="auto"/>
          </w:tcPr>
          <w:p w14:paraId="48598F3A" w14:textId="77777777" w:rsidR="00046D4A" w:rsidRPr="00B1530F" w:rsidRDefault="00046D4A" w:rsidP="004F19EB">
            <w:pPr>
              <w:pStyle w:val="TAL"/>
              <w:rPr>
                <w:sz w:val="16"/>
              </w:rPr>
            </w:pPr>
            <w:r>
              <w:rPr>
                <w:sz w:val="16"/>
              </w:rPr>
              <w:t>agreed</w:t>
            </w:r>
          </w:p>
        </w:tc>
        <w:tc>
          <w:tcPr>
            <w:tcW w:w="1154" w:type="dxa"/>
          </w:tcPr>
          <w:p w14:paraId="2ED890DE" w14:textId="77777777" w:rsidR="00046D4A" w:rsidRPr="00B1530F" w:rsidRDefault="00046D4A" w:rsidP="004F19EB">
            <w:pPr>
              <w:pStyle w:val="TAL"/>
              <w:rPr>
                <w:sz w:val="16"/>
              </w:rPr>
            </w:pPr>
          </w:p>
        </w:tc>
        <w:tc>
          <w:tcPr>
            <w:tcW w:w="1159" w:type="dxa"/>
          </w:tcPr>
          <w:p w14:paraId="453A6499" w14:textId="77777777" w:rsidR="00046D4A" w:rsidRPr="00B1530F" w:rsidRDefault="00046D4A" w:rsidP="004F19EB">
            <w:pPr>
              <w:pStyle w:val="TAL"/>
              <w:rPr>
                <w:sz w:val="16"/>
              </w:rPr>
            </w:pPr>
          </w:p>
        </w:tc>
      </w:tr>
      <w:tr w:rsidR="00796364" w14:paraId="0D6AF6EE" w14:textId="77777777" w:rsidTr="00796364">
        <w:tc>
          <w:tcPr>
            <w:tcW w:w="0" w:type="auto"/>
          </w:tcPr>
          <w:p w14:paraId="583BFC73" w14:textId="77777777" w:rsidR="00046D4A" w:rsidRPr="00B1530F" w:rsidRDefault="00046D4A" w:rsidP="004F19EB">
            <w:pPr>
              <w:pStyle w:val="TAL"/>
              <w:rPr>
                <w:sz w:val="16"/>
              </w:rPr>
            </w:pPr>
            <w:r>
              <w:rPr>
                <w:sz w:val="16"/>
              </w:rPr>
              <w:t>R5-242216</w:t>
            </w:r>
          </w:p>
        </w:tc>
        <w:tc>
          <w:tcPr>
            <w:tcW w:w="0" w:type="auto"/>
          </w:tcPr>
          <w:p w14:paraId="1050B15B" w14:textId="77777777" w:rsidR="00046D4A" w:rsidRPr="00B1530F" w:rsidRDefault="00046D4A" w:rsidP="004F19EB">
            <w:pPr>
              <w:pStyle w:val="TAL"/>
              <w:rPr>
                <w:sz w:val="16"/>
              </w:rPr>
            </w:pPr>
            <w:r>
              <w:rPr>
                <w:sz w:val="16"/>
              </w:rPr>
              <w:t>Update TC 16.3.4 with TT analysis results</w:t>
            </w:r>
          </w:p>
        </w:tc>
        <w:tc>
          <w:tcPr>
            <w:tcW w:w="0" w:type="auto"/>
          </w:tcPr>
          <w:p w14:paraId="02B0A0EA" w14:textId="77777777" w:rsidR="00046D4A" w:rsidRPr="00B1530F" w:rsidRDefault="00046D4A" w:rsidP="004F19EB">
            <w:pPr>
              <w:pStyle w:val="TAL"/>
              <w:rPr>
                <w:sz w:val="16"/>
              </w:rPr>
            </w:pPr>
            <w:r>
              <w:rPr>
                <w:sz w:val="16"/>
              </w:rPr>
              <w:t>CATT</w:t>
            </w:r>
          </w:p>
        </w:tc>
        <w:tc>
          <w:tcPr>
            <w:tcW w:w="0" w:type="auto"/>
          </w:tcPr>
          <w:p w14:paraId="4D19F4F8" w14:textId="77777777" w:rsidR="00046D4A" w:rsidRPr="00B1530F" w:rsidRDefault="00046D4A" w:rsidP="004F19EB">
            <w:pPr>
              <w:pStyle w:val="TAL"/>
              <w:rPr>
                <w:sz w:val="16"/>
              </w:rPr>
            </w:pPr>
            <w:r>
              <w:rPr>
                <w:sz w:val="16"/>
              </w:rPr>
              <w:t>agreed</w:t>
            </w:r>
          </w:p>
        </w:tc>
        <w:tc>
          <w:tcPr>
            <w:tcW w:w="1154" w:type="dxa"/>
          </w:tcPr>
          <w:p w14:paraId="77D79E44" w14:textId="77777777" w:rsidR="00046D4A" w:rsidRPr="00B1530F" w:rsidRDefault="00046D4A" w:rsidP="004F19EB">
            <w:pPr>
              <w:pStyle w:val="TAL"/>
              <w:rPr>
                <w:sz w:val="16"/>
              </w:rPr>
            </w:pPr>
          </w:p>
        </w:tc>
        <w:tc>
          <w:tcPr>
            <w:tcW w:w="1159" w:type="dxa"/>
          </w:tcPr>
          <w:p w14:paraId="25DF952F" w14:textId="77777777" w:rsidR="00046D4A" w:rsidRPr="00B1530F" w:rsidRDefault="00046D4A" w:rsidP="004F19EB">
            <w:pPr>
              <w:pStyle w:val="TAL"/>
              <w:rPr>
                <w:sz w:val="16"/>
              </w:rPr>
            </w:pPr>
          </w:p>
        </w:tc>
      </w:tr>
      <w:tr w:rsidR="00796364" w14:paraId="339230DF" w14:textId="77777777" w:rsidTr="00796364">
        <w:tc>
          <w:tcPr>
            <w:tcW w:w="0" w:type="auto"/>
          </w:tcPr>
          <w:p w14:paraId="5B8FCD8B" w14:textId="77777777" w:rsidR="00046D4A" w:rsidRPr="00B1530F" w:rsidRDefault="00046D4A" w:rsidP="004F19EB">
            <w:pPr>
              <w:pStyle w:val="TAL"/>
              <w:rPr>
                <w:sz w:val="16"/>
              </w:rPr>
            </w:pPr>
            <w:r>
              <w:rPr>
                <w:sz w:val="16"/>
              </w:rPr>
              <w:t>R5-242217</w:t>
            </w:r>
          </w:p>
        </w:tc>
        <w:tc>
          <w:tcPr>
            <w:tcW w:w="0" w:type="auto"/>
          </w:tcPr>
          <w:p w14:paraId="36CD3978" w14:textId="77777777" w:rsidR="00046D4A" w:rsidRPr="00B1530F" w:rsidRDefault="00046D4A" w:rsidP="004F19EB">
            <w:pPr>
              <w:pStyle w:val="TAL"/>
              <w:rPr>
                <w:sz w:val="16"/>
              </w:rPr>
            </w:pPr>
            <w:r>
              <w:rPr>
                <w:sz w:val="16"/>
              </w:rPr>
              <w:t>Update NR PRS-based measurement requirements in annex based on the updated TT analysis results</w:t>
            </w:r>
          </w:p>
        </w:tc>
        <w:tc>
          <w:tcPr>
            <w:tcW w:w="0" w:type="auto"/>
          </w:tcPr>
          <w:p w14:paraId="7A22809D" w14:textId="77777777" w:rsidR="00046D4A" w:rsidRPr="00B1530F" w:rsidRDefault="00046D4A" w:rsidP="004F19EB">
            <w:pPr>
              <w:pStyle w:val="TAL"/>
              <w:rPr>
                <w:sz w:val="16"/>
              </w:rPr>
            </w:pPr>
            <w:r>
              <w:rPr>
                <w:sz w:val="16"/>
              </w:rPr>
              <w:t>CATT</w:t>
            </w:r>
          </w:p>
        </w:tc>
        <w:tc>
          <w:tcPr>
            <w:tcW w:w="0" w:type="auto"/>
          </w:tcPr>
          <w:p w14:paraId="18AD06F1" w14:textId="77777777" w:rsidR="00046D4A" w:rsidRPr="00B1530F" w:rsidRDefault="00046D4A" w:rsidP="004F19EB">
            <w:pPr>
              <w:pStyle w:val="TAL"/>
              <w:rPr>
                <w:sz w:val="16"/>
              </w:rPr>
            </w:pPr>
            <w:r>
              <w:rPr>
                <w:sz w:val="16"/>
              </w:rPr>
              <w:t>revised</w:t>
            </w:r>
          </w:p>
        </w:tc>
        <w:tc>
          <w:tcPr>
            <w:tcW w:w="1154" w:type="dxa"/>
          </w:tcPr>
          <w:p w14:paraId="40F0016D" w14:textId="77777777" w:rsidR="00046D4A" w:rsidRPr="00B1530F" w:rsidRDefault="00046D4A" w:rsidP="004F19EB">
            <w:pPr>
              <w:pStyle w:val="TAL"/>
              <w:rPr>
                <w:sz w:val="16"/>
              </w:rPr>
            </w:pPr>
          </w:p>
        </w:tc>
        <w:tc>
          <w:tcPr>
            <w:tcW w:w="1159" w:type="dxa"/>
          </w:tcPr>
          <w:p w14:paraId="52737D13" w14:textId="77777777" w:rsidR="00046D4A" w:rsidRPr="00B1530F" w:rsidRDefault="00046D4A" w:rsidP="004F19EB">
            <w:pPr>
              <w:pStyle w:val="TAL"/>
              <w:rPr>
                <w:sz w:val="16"/>
              </w:rPr>
            </w:pPr>
            <w:r>
              <w:rPr>
                <w:sz w:val="16"/>
              </w:rPr>
              <w:t>R5-243768</w:t>
            </w:r>
          </w:p>
        </w:tc>
      </w:tr>
      <w:tr w:rsidR="00796364" w14:paraId="27C0924F" w14:textId="77777777" w:rsidTr="00796364">
        <w:tc>
          <w:tcPr>
            <w:tcW w:w="0" w:type="auto"/>
          </w:tcPr>
          <w:p w14:paraId="0A69B53B" w14:textId="77777777" w:rsidR="00046D4A" w:rsidRPr="00B1530F" w:rsidRDefault="00046D4A" w:rsidP="004F19EB">
            <w:pPr>
              <w:pStyle w:val="TAL"/>
              <w:rPr>
                <w:sz w:val="16"/>
              </w:rPr>
            </w:pPr>
            <w:r>
              <w:rPr>
                <w:sz w:val="16"/>
              </w:rPr>
              <w:t>R5-242218</w:t>
            </w:r>
          </w:p>
        </w:tc>
        <w:tc>
          <w:tcPr>
            <w:tcW w:w="0" w:type="auto"/>
          </w:tcPr>
          <w:p w14:paraId="145A4039" w14:textId="77777777" w:rsidR="00046D4A" w:rsidRPr="00B1530F" w:rsidRDefault="00046D4A" w:rsidP="004F19EB">
            <w:pPr>
              <w:pStyle w:val="TAL"/>
              <w:rPr>
                <w:sz w:val="16"/>
              </w:rPr>
            </w:pPr>
            <w:r>
              <w:rPr>
                <w:sz w:val="16"/>
              </w:rPr>
              <w:t>Update TC 14.2.3 and TC 14.2.10 TT analysis results</w:t>
            </w:r>
          </w:p>
        </w:tc>
        <w:tc>
          <w:tcPr>
            <w:tcW w:w="0" w:type="auto"/>
          </w:tcPr>
          <w:p w14:paraId="655E8F7D" w14:textId="77777777" w:rsidR="00046D4A" w:rsidRPr="00B1530F" w:rsidRDefault="00046D4A" w:rsidP="004F19EB">
            <w:pPr>
              <w:pStyle w:val="TAL"/>
              <w:rPr>
                <w:sz w:val="16"/>
              </w:rPr>
            </w:pPr>
            <w:r>
              <w:rPr>
                <w:sz w:val="16"/>
              </w:rPr>
              <w:t>CATT</w:t>
            </w:r>
          </w:p>
        </w:tc>
        <w:tc>
          <w:tcPr>
            <w:tcW w:w="0" w:type="auto"/>
          </w:tcPr>
          <w:p w14:paraId="77B3A4DE" w14:textId="77777777" w:rsidR="00046D4A" w:rsidRPr="00B1530F" w:rsidRDefault="00046D4A" w:rsidP="004F19EB">
            <w:pPr>
              <w:pStyle w:val="TAL"/>
              <w:rPr>
                <w:sz w:val="16"/>
              </w:rPr>
            </w:pPr>
            <w:r>
              <w:rPr>
                <w:sz w:val="16"/>
              </w:rPr>
              <w:t>revised</w:t>
            </w:r>
          </w:p>
        </w:tc>
        <w:tc>
          <w:tcPr>
            <w:tcW w:w="1154" w:type="dxa"/>
          </w:tcPr>
          <w:p w14:paraId="41C8DF85" w14:textId="77777777" w:rsidR="00046D4A" w:rsidRPr="00B1530F" w:rsidRDefault="00046D4A" w:rsidP="004F19EB">
            <w:pPr>
              <w:pStyle w:val="TAL"/>
              <w:rPr>
                <w:sz w:val="16"/>
              </w:rPr>
            </w:pPr>
          </w:p>
        </w:tc>
        <w:tc>
          <w:tcPr>
            <w:tcW w:w="1159" w:type="dxa"/>
          </w:tcPr>
          <w:p w14:paraId="5233C95B" w14:textId="77777777" w:rsidR="00046D4A" w:rsidRPr="00B1530F" w:rsidRDefault="00046D4A" w:rsidP="004F19EB">
            <w:pPr>
              <w:pStyle w:val="TAL"/>
              <w:rPr>
                <w:sz w:val="16"/>
              </w:rPr>
            </w:pPr>
            <w:r>
              <w:rPr>
                <w:sz w:val="16"/>
              </w:rPr>
              <w:t>R5-243769</w:t>
            </w:r>
          </w:p>
        </w:tc>
      </w:tr>
      <w:tr w:rsidR="00796364" w14:paraId="043C9D4F" w14:textId="77777777" w:rsidTr="00796364">
        <w:tc>
          <w:tcPr>
            <w:tcW w:w="0" w:type="auto"/>
          </w:tcPr>
          <w:p w14:paraId="21B9A9E8" w14:textId="77777777" w:rsidR="00046D4A" w:rsidRPr="00B1530F" w:rsidRDefault="00046D4A" w:rsidP="004F19EB">
            <w:pPr>
              <w:pStyle w:val="TAL"/>
              <w:rPr>
                <w:sz w:val="16"/>
              </w:rPr>
            </w:pPr>
            <w:r>
              <w:rPr>
                <w:sz w:val="16"/>
              </w:rPr>
              <w:t>R5-242219</w:t>
            </w:r>
          </w:p>
        </w:tc>
        <w:tc>
          <w:tcPr>
            <w:tcW w:w="0" w:type="auto"/>
          </w:tcPr>
          <w:p w14:paraId="6AB7EE83" w14:textId="77777777" w:rsidR="00046D4A" w:rsidRPr="00B1530F" w:rsidRDefault="00046D4A" w:rsidP="004F19EB">
            <w:pPr>
              <w:pStyle w:val="TAL"/>
              <w:rPr>
                <w:sz w:val="16"/>
              </w:rPr>
            </w:pPr>
            <w:r>
              <w:rPr>
                <w:sz w:val="16"/>
              </w:rPr>
              <w:t>Update TC 14.2.4 TT analysis results</w:t>
            </w:r>
          </w:p>
        </w:tc>
        <w:tc>
          <w:tcPr>
            <w:tcW w:w="0" w:type="auto"/>
          </w:tcPr>
          <w:p w14:paraId="2D461180" w14:textId="77777777" w:rsidR="00046D4A" w:rsidRPr="00B1530F" w:rsidRDefault="00046D4A" w:rsidP="004F19EB">
            <w:pPr>
              <w:pStyle w:val="TAL"/>
              <w:rPr>
                <w:sz w:val="16"/>
              </w:rPr>
            </w:pPr>
            <w:r>
              <w:rPr>
                <w:sz w:val="16"/>
              </w:rPr>
              <w:t>CATT</w:t>
            </w:r>
          </w:p>
        </w:tc>
        <w:tc>
          <w:tcPr>
            <w:tcW w:w="0" w:type="auto"/>
          </w:tcPr>
          <w:p w14:paraId="741A2347" w14:textId="77777777" w:rsidR="00046D4A" w:rsidRPr="00B1530F" w:rsidRDefault="00046D4A" w:rsidP="004F19EB">
            <w:pPr>
              <w:pStyle w:val="TAL"/>
              <w:rPr>
                <w:sz w:val="16"/>
              </w:rPr>
            </w:pPr>
            <w:r>
              <w:rPr>
                <w:sz w:val="16"/>
              </w:rPr>
              <w:t>revised</w:t>
            </w:r>
          </w:p>
        </w:tc>
        <w:tc>
          <w:tcPr>
            <w:tcW w:w="1154" w:type="dxa"/>
          </w:tcPr>
          <w:p w14:paraId="29C85B72" w14:textId="77777777" w:rsidR="00046D4A" w:rsidRPr="00B1530F" w:rsidRDefault="00046D4A" w:rsidP="004F19EB">
            <w:pPr>
              <w:pStyle w:val="TAL"/>
              <w:rPr>
                <w:sz w:val="16"/>
              </w:rPr>
            </w:pPr>
          </w:p>
        </w:tc>
        <w:tc>
          <w:tcPr>
            <w:tcW w:w="1159" w:type="dxa"/>
          </w:tcPr>
          <w:p w14:paraId="0668F99D" w14:textId="77777777" w:rsidR="00046D4A" w:rsidRPr="00B1530F" w:rsidRDefault="00046D4A" w:rsidP="004F19EB">
            <w:pPr>
              <w:pStyle w:val="TAL"/>
              <w:rPr>
                <w:sz w:val="16"/>
              </w:rPr>
            </w:pPr>
            <w:r>
              <w:rPr>
                <w:sz w:val="16"/>
              </w:rPr>
              <w:t>R5-243792</w:t>
            </w:r>
          </w:p>
        </w:tc>
      </w:tr>
      <w:tr w:rsidR="00796364" w14:paraId="6BC533FA" w14:textId="77777777" w:rsidTr="00796364">
        <w:tc>
          <w:tcPr>
            <w:tcW w:w="0" w:type="auto"/>
          </w:tcPr>
          <w:p w14:paraId="246B85B1" w14:textId="77777777" w:rsidR="00046D4A" w:rsidRPr="00B1530F" w:rsidRDefault="00046D4A" w:rsidP="004F19EB">
            <w:pPr>
              <w:pStyle w:val="TAL"/>
              <w:rPr>
                <w:sz w:val="16"/>
              </w:rPr>
            </w:pPr>
            <w:r>
              <w:rPr>
                <w:sz w:val="16"/>
              </w:rPr>
              <w:t>R5-242220</w:t>
            </w:r>
          </w:p>
        </w:tc>
        <w:tc>
          <w:tcPr>
            <w:tcW w:w="0" w:type="auto"/>
          </w:tcPr>
          <w:p w14:paraId="4BF48E4C" w14:textId="77777777" w:rsidR="00046D4A" w:rsidRPr="00B1530F" w:rsidRDefault="00046D4A" w:rsidP="004F19EB">
            <w:pPr>
              <w:pStyle w:val="TAL"/>
              <w:rPr>
                <w:sz w:val="16"/>
              </w:rPr>
            </w:pPr>
            <w:r>
              <w:rPr>
                <w:sz w:val="16"/>
              </w:rPr>
              <w:t>Update TC 14.2.8 and TC 14.2.9 TT analysis results</w:t>
            </w:r>
          </w:p>
        </w:tc>
        <w:tc>
          <w:tcPr>
            <w:tcW w:w="0" w:type="auto"/>
          </w:tcPr>
          <w:p w14:paraId="0003DFE4" w14:textId="77777777" w:rsidR="00046D4A" w:rsidRPr="00B1530F" w:rsidRDefault="00046D4A" w:rsidP="004F19EB">
            <w:pPr>
              <w:pStyle w:val="TAL"/>
              <w:rPr>
                <w:sz w:val="16"/>
              </w:rPr>
            </w:pPr>
            <w:r>
              <w:rPr>
                <w:sz w:val="16"/>
              </w:rPr>
              <w:t>CATT</w:t>
            </w:r>
          </w:p>
        </w:tc>
        <w:tc>
          <w:tcPr>
            <w:tcW w:w="0" w:type="auto"/>
          </w:tcPr>
          <w:p w14:paraId="2FB0DEFB" w14:textId="77777777" w:rsidR="00046D4A" w:rsidRPr="00B1530F" w:rsidRDefault="00046D4A" w:rsidP="004F19EB">
            <w:pPr>
              <w:pStyle w:val="TAL"/>
              <w:rPr>
                <w:sz w:val="16"/>
              </w:rPr>
            </w:pPr>
            <w:r>
              <w:rPr>
                <w:sz w:val="16"/>
              </w:rPr>
              <w:t>revised</w:t>
            </w:r>
          </w:p>
        </w:tc>
        <w:tc>
          <w:tcPr>
            <w:tcW w:w="1154" w:type="dxa"/>
          </w:tcPr>
          <w:p w14:paraId="2F672305" w14:textId="77777777" w:rsidR="00046D4A" w:rsidRPr="00B1530F" w:rsidRDefault="00046D4A" w:rsidP="004F19EB">
            <w:pPr>
              <w:pStyle w:val="TAL"/>
              <w:rPr>
                <w:sz w:val="16"/>
              </w:rPr>
            </w:pPr>
          </w:p>
        </w:tc>
        <w:tc>
          <w:tcPr>
            <w:tcW w:w="1159" w:type="dxa"/>
          </w:tcPr>
          <w:p w14:paraId="22B74455" w14:textId="77777777" w:rsidR="00046D4A" w:rsidRPr="00B1530F" w:rsidRDefault="00046D4A" w:rsidP="004F19EB">
            <w:pPr>
              <w:pStyle w:val="TAL"/>
              <w:rPr>
                <w:sz w:val="16"/>
              </w:rPr>
            </w:pPr>
            <w:r>
              <w:rPr>
                <w:sz w:val="16"/>
              </w:rPr>
              <w:t>R5-243770</w:t>
            </w:r>
          </w:p>
        </w:tc>
      </w:tr>
      <w:tr w:rsidR="00796364" w14:paraId="16B1F8C6" w14:textId="77777777" w:rsidTr="00796364">
        <w:tc>
          <w:tcPr>
            <w:tcW w:w="0" w:type="auto"/>
          </w:tcPr>
          <w:p w14:paraId="0767DDC5" w14:textId="77777777" w:rsidR="00046D4A" w:rsidRPr="00B1530F" w:rsidRDefault="00046D4A" w:rsidP="004F19EB">
            <w:pPr>
              <w:pStyle w:val="TAL"/>
              <w:rPr>
                <w:sz w:val="16"/>
              </w:rPr>
            </w:pPr>
            <w:r>
              <w:rPr>
                <w:sz w:val="16"/>
              </w:rPr>
              <w:t>R5-242221</w:t>
            </w:r>
          </w:p>
        </w:tc>
        <w:tc>
          <w:tcPr>
            <w:tcW w:w="0" w:type="auto"/>
          </w:tcPr>
          <w:p w14:paraId="36B385A4" w14:textId="77777777" w:rsidR="00046D4A" w:rsidRPr="00B1530F" w:rsidRDefault="00046D4A" w:rsidP="004F19EB">
            <w:pPr>
              <w:pStyle w:val="TAL"/>
              <w:rPr>
                <w:sz w:val="16"/>
              </w:rPr>
            </w:pPr>
            <w:r>
              <w:rPr>
                <w:sz w:val="16"/>
              </w:rPr>
              <w:t>Update TC 14.3.3 and TC 14.3.8 TT analysis results</w:t>
            </w:r>
          </w:p>
        </w:tc>
        <w:tc>
          <w:tcPr>
            <w:tcW w:w="0" w:type="auto"/>
          </w:tcPr>
          <w:p w14:paraId="201AAB76" w14:textId="77777777" w:rsidR="00046D4A" w:rsidRPr="00B1530F" w:rsidRDefault="00046D4A" w:rsidP="004F19EB">
            <w:pPr>
              <w:pStyle w:val="TAL"/>
              <w:rPr>
                <w:sz w:val="16"/>
              </w:rPr>
            </w:pPr>
            <w:r>
              <w:rPr>
                <w:sz w:val="16"/>
              </w:rPr>
              <w:t>CATT</w:t>
            </w:r>
          </w:p>
        </w:tc>
        <w:tc>
          <w:tcPr>
            <w:tcW w:w="0" w:type="auto"/>
          </w:tcPr>
          <w:p w14:paraId="3A30A143" w14:textId="77777777" w:rsidR="00046D4A" w:rsidRPr="00B1530F" w:rsidRDefault="00046D4A" w:rsidP="004F19EB">
            <w:pPr>
              <w:pStyle w:val="TAL"/>
              <w:rPr>
                <w:sz w:val="16"/>
              </w:rPr>
            </w:pPr>
            <w:r>
              <w:rPr>
                <w:sz w:val="16"/>
              </w:rPr>
              <w:t>revised</w:t>
            </w:r>
          </w:p>
        </w:tc>
        <w:tc>
          <w:tcPr>
            <w:tcW w:w="1154" w:type="dxa"/>
          </w:tcPr>
          <w:p w14:paraId="76A7678B" w14:textId="77777777" w:rsidR="00046D4A" w:rsidRPr="00B1530F" w:rsidRDefault="00046D4A" w:rsidP="004F19EB">
            <w:pPr>
              <w:pStyle w:val="TAL"/>
              <w:rPr>
                <w:sz w:val="16"/>
              </w:rPr>
            </w:pPr>
          </w:p>
        </w:tc>
        <w:tc>
          <w:tcPr>
            <w:tcW w:w="1159" w:type="dxa"/>
          </w:tcPr>
          <w:p w14:paraId="0F3C4865" w14:textId="77777777" w:rsidR="00046D4A" w:rsidRPr="00B1530F" w:rsidRDefault="00046D4A" w:rsidP="004F19EB">
            <w:pPr>
              <w:pStyle w:val="TAL"/>
              <w:rPr>
                <w:sz w:val="16"/>
              </w:rPr>
            </w:pPr>
            <w:r>
              <w:rPr>
                <w:sz w:val="16"/>
              </w:rPr>
              <w:t>R5-243771</w:t>
            </w:r>
          </w:p>
        </w:tc>
      </w:tr>
      <w:tr w:rsidR="00796364" w14:paraId="0010A979" w14:textId="77777777" w:rsidTr="00796364">
        <w:tc>
          <w:tcPr>
            <w:tcW w:w="0" w:type="auto"/>
          </w:tcPr>
          <w:p w14:paraId="44A1929B" w14:textId="77777777" w:rsidR="00046D4A" w:rsidRPr="00B1530F" w:rsidRDefault="00046D4A" w:rsidP="004F19EB">
            <w:pPr>
              <w:pStyle w:val="TAL"/>
              <w:rPr>
                <w:sz w:val="16"/>
              </w:rPr>
            </w:pPr>
            <w:r>
              <w:rPr>
                <w:sz w:val="16"/>
              </w:rPr>
              <w:t>R5-242222</w:t>
            </w:r>
          </w:p>
        </w:tc>
        <w:tc>
          <w:tcPr>
            <w:tcW w:w="0" w:type="auto"/>
          </w:tcPr>
          <w:p w14:paraId="05821383" w14:textId="77777777" w:rsidR="00046D4A" w:rsidRPr="00B1530F" w:rsidRDefault="00046D4A" w:rsidP="004F19EB">
            <w:pPr>
              <w:pStyle w:val="TAL"/>
              <w:rPr>
                <w:sz w:val="16"/>
              </w:rPr>
            </w:pPr>
            <w:r>
              <w:rPr>
                <w:sz w:val="16"/>
              </w:rPr>
              <w:t>Update TC 14.3.4 TT analysis results</w:t>
            </w:r>
          </w:p>
        </w:tc>
        <w:tc>
          <w:tcPr>
            <w:tcW w:w="0" w:type="auto"/>
          </w:tcPr>
          <w:p w14:paraId="6A333BD7" w14:textId="77777777" w:rsidR="00046D4A" w:rsidRPr="00B1530F" w:rsidRDefault="00046D4A" w:rsidP="004F19EB">
            <w:pPr>
              <w:pStyle w:val="TAL"/>
              <w:rPr>
                <w:sz w:val="16"/>
              </w:rPr>
            </w:pPr>
            <w:r>
              <w:rPr>
                <w:sz w:val="16"/>
              </w:rPr>
              <w:t>CATT</w:t>
            </w:r>
          </w:p>
        </w:tc>
        <w:tc>
          <w:tcPr>
            <w:tcW w:w="0" w:type="auto"/>
          </w:tcPr>
          <w:p w14:paraId="4A8B8A3C" w14:textId="77777777" w:rsidR="00046D4A" w:rsidRPr="00B1530F" w:rsidRDefault="00046D4A" w:rsidP="004F19EB">
            <w:pPr>
              <w:pStyle w:val="TAL"/>
              <w:rPr>
                <w:sz w:val="16"/>
              </w:rPr>
            </w:pPr>
            <w:r>
              <w:rPr>
                <w:sz w:val="16"/>
              </w:rPr>
              <w:t>revised</w:t>
            </w:r>
          </w:p>
        </w:tc>
        <w:tc>
          <w:tcPr>
            <w:tcW w:w="1154" w:type="dxa"/>
          </w:tcPr>
          <w:p w14:paraId="6643058C" w14:textId="77777777" w:rsidR="00046D4A" w:rsidRPr="00B1530F" w:rsidRDefault="00046D4A" w:rsidP="004F19EB">
            <w:pPr>
              <w:pStyle w:val="TAL"/>
              <w:rPr>
                <w:sz w:val="16"/>
              </w:rPr>
            </w:pPr>
          </w:p>
        </w:tc>
        <w:tc>
          <w:tcPr>
            <w:tcW w:w="1159" w:type="dxa"/>
          </w:tcPr>
          <w:p w14:paraId="3438BF53" w14:textId="77777777" w:rsidR="00046D4A" w:rsidRPr="00B1530F" w:rsidRDefault="00046D4A" w:rsidP="004F19EB">
            <w:pPr>
              <w:pStyle w:val="TAL"/>
              <w:rPr>
                <w:sz w:val="16"/>
              </w:rPr>
            </w:pPr>
            <w:r>
              <w:rPr>
                <w:sz w:val="16"/>
              </w:rPr>
              <w:t>R5-243793</w:t>
            </w:r>
          </w:p>
        </w:tc>
      </w:tr>
      <w:tr w:rsidR="00796364" w14:paraId="4396E049" w14:textId="77777777" w:rsidTr="00796364">
        <w:tc>
          <w:tcPr>
            <w:tcW w:w="0" w:type="auto"/>
          </w:tcPr>
          <w:p w14:paraId="1A424407" w14:textId="77777777" w:rsidR="00046D4A" w:rsidRPr="00B1530F" w:rsidRDefault="00046D4A" w:rsidP="004F19EB">
            <w:pPr>
              <w:pStyle w:val="TAL"/>
              <w:rPr>
                <w:sz w:val="16"/>
              </w:rPr>
            </w:pPr>
            <w:r>
              <w:rPr>
                <w:sz w:val="16"/>
              </w:rPr>
              <w:t>R5-242223</w:t>
            </w:r>
          </w:p>
        </w:tc>
        <w:tc>
          <w:tcPr>
            <w:tcW w:w="0" w:type="auto"/>
          </w:tcPr>
          <w:p w14:paraId="7B387571" w14:textId="77777777" w:rsidR="00046D4A" w:rsidRPr="00B1530F" w:rsidRDefault="00046D4A" w:rsidP="004F19EB">
            <w:pPr>
              <w:pStyle w:val="TAL"/>
              <w:rPr>
                <w:sz w:val="16"/>
              </w:rPr>
            </w:pPr>
            <w:r>
              <w:rPr>
                <w:sz w:val="16"/>
              </w:rPr>
              <w:t>Update TC 14.3.7 TT analysis results</w:t>
            </w:r>
          </w:p>
        </w:tc>
        <w:tc>
          <w:tcPr>
            <w:tcW w:w="0" w:type="auto"/>
          </w:tcPr>
          <w:p w14:paraId="3FFE60B0" w14:textId="77777777" w:rsidR="00046D4A" w:rsidRPr="00B1530F" w:rsidRDefault="00046D4A" w:rsidP="004F19EB">
            <w:pPr>
              <w:pStyle w:val="TAL"/>
              <w:rPr>
                <w:sz w:val="16"/>
              </w:rPr>
            </w:pPr>
            <w:r>
              <w:rPr>
                <w:sz w:val="16"/>
              </w:rPr>
              <w:t>CATT</w:t>
            </w:r>
          </w:p>
        </w:tc>
        <w:tc>
          <w:tcPr>
            <w:tcW w:w="0" w:type="auto"/>
          </w:tcPr>
          <w:p w14:paraId="1CD01249" w14:textId="77777777" w:rsidR="00046D4A" w:rsidRPr="00B1530F" w:rsidRDefault="00046D4A" w:rsidP="004F19EB">
            <w:pPr>
              <w:pStyle w:val="TAL"/>
              <w:rPr>
                <w:sz w:val="16"/>
              </w:rPr>
            </w:pPr>
            <w:r>
              <w:rPr>
                <w:sz w:val="16"/>
              </w:rPr>
              <w:t>revised</w:t>
            </w:r>
          </w:p>
        </w:tc>
        <w:tc>
          <w:tcPr>
            <w:tcW w:w="1154" w:type="dxa"/>
          </w:tcPr>
          <w:p w14:paraId="755A45E5" w14:textId="77777777" w:rsidR="00046D4A" w:rsidRPr="00B1530F" w:rsidRDefault="00046D4A" w:rsidP="004F19EB">
            <w:pPr>
              <w:pStyle w:val="TAL"/>
              <w:rPr>
                <w:sz w:val="16"/>
              </w:rPr>
            </w:pPr>
          </w:p>
        </w:tc>
        <w:tc>
          <w:tcPr>
            <w:tcW w:w="1159" w:type="dxa"/>
          </w:tcPr>
          <w:p w14:paraId="2338580E" w14:textId="77777777" w:rsidR="00046D4A" w:rsidRPr="00B1530F" w:rsidRDefault="00046D4A" w:rsidP="004F19EB">
            <w:pPr>
              <w:pStyle w:val="TAL"/>
              <w:rPr>
                <w:sz w:val="16"/>
              </w:rPr>
            </w:pPr>
            <w:r>
              <w:rPr>
                <w:sz w:val="16"/>
              </w:rPr>
              <w:t>R5-243772</w:t>
            </w:r>
          </w:p>
        </w:tc>
      </w:tr>
      <w:tr w:rsidR="00796364" w14:paraId="2EE514A9" w14:textId="77777777" w:rsidTr="00796364">
        <w:tc>
          <w:tcPr>
            <w:tcW w:w="0" w:type="auto"/>
          </w:tcPr>
          <w:p w14:paraId="0E272A23" w14:textId="77777777" w:rsidR="00046D4A" w:rsidRPr="00B1530F" w:rsidRDefault="00046D4A" w:rsidP="004F19EB">
            <w:pPr>
              <w:pStyle w:val="TAL"/>
              <w:rPr>
                <w:sz w:val="16"/>
              </w:rPr>
            </w:pPr>
            <w:r>
              <w:rPr>
                <w:sz w:val="16"/>
              </w:rPr>
              <w:t>R5-242224</w:t>
            </w:r>
          </w:p>
        </w:tc>
        <w:tc>
          <w:tcPr>
            <w:tcW w:w="0" w:type="auto"/>
          </w:tcPr>
          <w:p w14:paraId="0F883D7C" w14:textId="77777777" w:rsidR="00046D4A" w:rsidRPr="00B1530F" w:rsidRDefault="00046D4A" w:rsidP="004F19EB">
            <w:pPr>
              <w:pStyle w:val="TAL"/>
              <w:rPr>
                <w:sz w:val="16"/>
              </w:rPr>
            </w:pPr>
            <w:r>
              <w:rPr>
                <w:sz w:val="16"/>
              </w:rPr>
              <w:t>Update TC 15.2.1 TT analysis results</w:t>
            </w:r>
          </w:p>
        </w:tc>
        <w:tc>
          <w:tcPr>
            <w:tcW w:w="0" w:type="auto"/>
          </w:tcPr>
          <w:p w14:paraId="78AB7D6F" w14:textId="77777777" w:rsidR="00046D4A" w:rsidRPr="00B1530F" w:rsidRDefault="00046D4A" w:rsidP="004F19EB">
            <w:pPr>
              <w:pStyle w:val="TAL"/>
              <w:rPr>
                <w:sz w:val="16"/>
              </w:rPr>
            </w:pPr>
            <w:r>
              <w:rPr>
                <w:sz w:val="16"/>
              </w:rPr>
              <w:t>CATT</w:t>
            </w:r>
          </w:p>
        </w:tc>
        <w:tc>
          <w:tcPr>
            <w:tcW w:w="0" w:type="auto"/>
          </w:tcPr>
          <w:p w14:paraId="65F7FEC9" w14:textId="77777777" w:rsidR="00046D4A" w:rsidRPr="00B1530F" w:rsidRDefault="00046D4A" w:rsidP="004F19EB">
            <w:pPr>
              <w:pStyle w:val="TAL"/>
              <w:rPr>
                <w:sz w:val="16"/>
              </w:rPr>
            </w:pPr>
            <w:r>
              <w:rPr>
                <w:sz w:val="16"/>
              </w:rPr>
              <w:t>agreed</w:t>
            </w:r>
          </w:p>
        </w:tc>
        <w:tc>
          <w:tcPr>
            <w:tcW w:w="1154" w:type="dxa"/>
          </w:tcPr>
          <w:p w14:paraId="75F661C6" w14:textId="77777777" w:rsidR="00046D4A" w:rsidRPr="00B1530F" w:rsidRDefault="00046D4A" w:rsidP="004F19EB">
            <w:pPr>
              <w:pStyle w:val="TAL"/>
              <w:rPr>
                <w:sz w:val="16"/>
              </w:rPr>
            </w:pPr>
          </w:p>
        </w:tc>
        <w:tc>
          <w:tcPr>
            <w:tcW w:w="1159" w:type="dxa"/>
          </w:tcPr>
          <w:p w14:paraId="0811D355" w14:textId="77777777" w:rsidR="00046D4A" w:rsidRPr="00B1530F" w:rsidRDefault="00046D4A" w:rsidP="004F19EB">
            <w:pPr>
              <w:pStyle w:val="TAL"/>
              <w:rPr>
                <w:sz w:val="16"/>
              </w:rPr>
            </w:pPr>
          </w:p>
        </w:tc>
      </w:tr>
      <w:tr w:rsidR="00796364" w14:paraId="173BDBA4" w14:textId="77777777" w:rsidTr="00796364">
        <w:tc>
          <w:tcPr>
            <w:tcW w:w="0" w:type="auto"/>
          </w:tcPr>
          <w:p w14:paraId="25565463" w14:textId="77777777" w:rsidR="00046D4A" w:rsidRPr="00B1530F" w:rsidRDefault="00046D4A" w:rsidP="004F19EB">
            <w:pPr>
              <w:pStyle w:val="TAL"/>
              <w:rPr>
                <w:sz w:val="16"/>
              </w:rPr>
            </w:pPr>
            <w:r>
              <w:rPr>
                <w:sz w:val="16"/>
              </w:rPr>
              <w:t>R5-242225</w:t>
            </w:r>
          </w:p>
        </w:tc>
        <w:tc>
          <w:tcPr>
            <w:tcW w:w="0" w:type="auto"/>
          </w:tcPr>
          <w:p w14:paraId="7BF02E41" w14:textId="77777777" w:rsidR="00046D4A" w:rsidRPr="00B1530F" w:rsidRDefault="00046D4A" w:rsidP="004F19EB">
            <w:pPr>
              <w:pStyle w:val="TAL"/>
              <w:rPr>
                <w:sz w:val="16"/>
              </w:rPr>
            </w:pPr>
            <w:r>
              <w:rPr>
                <w:sz w:val="16"/>
              </w:rPr>
              <w:t>Update TC 15.2.2 TT analysis results</w:t>
            </w:r>
          </w:p>
        </w:tc>
        <w:tc>
          <w:tcPr>
            <w:tcW w:w="0" w:type="auto"/>
          </w:tcPr>
          <w:p w14:paraId="482B8114" w14:textId="77777777" w:rsidR="00046D4A" w:rsidRPr="00B1530F" w:rsidRDefault="00046D4A" w:rsidP="004F19EB">
            <w:pPr>
              <w:pStyle w:val="TAL"/>
              <w:rPr>
                <w:sz w:val="16"/>
              </w:rPr>
            </w:pPr>
            <w:r>
              <w:rPr>
                <w:sz w:val="16"/>
              </w:rPr>
              <w:t>CATT</w:t>
            </w:r>
          </w:p>
        </w:tc>
        <w:tc>
          <w:tcPr>
            <w:tcW w:w="0" w:type="auto"/>
          </w:tcPr>
          <w:p w14:paraId="4803B3B5" w14:textId="77777777" w:rsidR="00046D4A" w:rsidRPr="00B1530F" w:rsidRDefault="00046D4A" w:rsidP="004F19EB">
            <w:pPr>
              <w:pStyle w:val="TAL"/>
              <w:rPr>
                <w:sz w:val="16"/>
              </w:rPr>
            </w:pPr>
            <w:r>
              <w:rPr>
                <w:sz w:val="16"/>
              </w:rPr>
              <w:t>agreed</w:t>
            </w:r>
          </w:p>
        </w:tc>
        <w:tc>
          <w:tcPr>
            <w:tcW w:w="1154" w:type="dxa"/>
          </w:tcPr>
          <w:p w14:paraId="5111FF9E" w14:textId="77777777" w:rsidR="00046D4A" w:rsidRPr="00B1530F" w:rsidRDefault="00046D4A" w:rsidP="004F19EB">
            <w:pPr>
              <w:pStyle w:val="TAL"/>
              <w:rPr>
                <w:sz w:val="16"/>
              </w:rPr>
            </w:pPr>
          </w:p>
        </w:tc>
        <w:tc>
          <w:tcPr>
            <w:tcW w:w="1159" w:type="dxa"/>
          </w:tcPr>
          <w:p w14:paraId="3A883A93" w14:textId="77777777" w:rsidR="00046D4A" w:rsidRPr="00B1530F" w:rsidRDefault="00046D4A" w:rsidP="004F19EB">
            <w:pPr>
              <w:pStyle w:val="TAL"/>
              <w:rPr>
                <w:sz w:val="16"/>
              </w:rPr>
            </w:pPr>
          </w:p>
        </w:tc>
      </w:tr>
      <w:tr w:rsidR="00796364" w14:paraId="5C6FFF3B" w14:textId="77777777" w:rsidTr="00796364">
        <w:tc>
          <w:tcPr>
            <w:tcW w:w="0" w:type="auto"/>
          </w:tcPr>
          <w:p w14:paraId="6E65EBEE" w14:textId="77777777" w:rsidR="00046D4A" w:rsidRPr="00B1530F" w:rsidRDefault="00046D4A" w:rsidP="004F19EB">
            <w:pPr>
              <w:pStyle w:val="TAL"/>
              <w:rPr>
                <w:sz w:val="16"/>
              </w:rPr>
            </w:pPr>
            <w:r>
              <w:rPr>
                <w:sz w:val="16"/>
              </w:rPr>
              <w:t>R5-242226</w:t>
            </w:r>
          </w:p>
        </w:tc>
        <w:tc>
          <w:tcPr>
            <w:tcW w:w="0" w:type="auto"/>
          </w:tcPr>
          <w:p w14:paraId="571902FE" w14:textId="77777777" w:rsidR="00046D4A" w:rsidRPr="00B1530F" w:rsidRDefault="00046D4A" w:rsidP="004F19EB">
            <w:pPr>
              <w:pStyle w:val="TAL"/>
              <w:rPr>
                <w:sz w:val="16"/>
              </w:rPr>
            </w:pPr>
            <w:r>
              <w:rPr>
                <w:sz w:val="16"/>
              </w:rPr>
              <w:t>Update TC 15.2.3 TT analysis results</w:t>
            </w:r>
          </w:p>
        </w:tc>
        <w:tc>
          <w:tcPr>
            <w:tcW w:w="0" w:type="auto"/>
          </w:tcPr>
          <w:p w14:paraId="7594BC16" w14:textId="77777777" w:rsidR="00046D4A" w:rsidRPr="00B1530F" w:rsidRDefault="00046D4A" w:rsidP="004F19EB">
            <w:pPr>
              <w:pStyle w:val="TAL"/>
              <w:rPr>
                <w:sz w:val="16"/>
              </w:rPr>
            </w:pPr>
            <w:r>
              <w:rPr>
                <w:sz w:val="16"/>
              </w:rPr>
              <w:t>CATT</w:t>
            </w:r>
          </w:p>
        </w:tc>
        <w:tc>
          <w:tcPr>
            <w:tcW w:w="0" w:type="auto"/>
          </w:tcPr>
          <w:p w14:paraId="660094D2" w14:textId="77777777" w:rsidR="00046D4A" w:rsidRPr="00B1530F" w:rsidRDefault="00046D4A" w:rsidP="004F19EB">
            <w:pPr>
              <w:pStyle w:val="TAL"/>
              <w:rPr>
                <w:sz w:val="16"/>
              </w:rPr>
            </w:pPr>
            <w:r>
              <w:rPr>
                <w:sz w:val="16"/>
              </w:rPr>
              <w:t>revised</w:t>
            </w:r>
          </w:p>
        </w:tc>
        <w:tc>
          <w:tcPr>
            <w:tcW w:w="1154" w:type="dxa"/>
          </w:tcPr>
          <w:p w14:paraId="3F5A2DCE" w14:textId="77777777" w:rsidR="00046D4A" w:rsidRPr="00B1530F" w:rsidRDefault="00046D4A" w:rsidP="004F19EB">
            <w:pPr>
              <w:pStyle w:val="TAL"/>
              <w:rPr>
                <w:sz w:val="16"/>
              </w:rPr>
            </w:pPr>
          </w:p>
        </w:tc>
        <w:tc>
          <w:tcPr>
            <w:tcW w:w="1159" w:type="dxa"/>
          </w:tcPr>
          <w:p w14:paraId="019C18CC" w14:textId="77777777" w:rsidR="00046D4A" w:rsidRPr="00B1530F" w:rsidRDefault="00046D4A" w:rsidP="004F19EB">
            <w:pPr>
              <w:pStyle w:val="TAL"/>
              <w:rPr>
                <w:sz w:val="16"/>
              </w:rPr>
            </w:pPr>
            <w:r>
              <w:rPr>
                <w:sz w:val="16"/>
              </w:rPr>
              <w:t>R5-243794</w:t>
            </w:r>
          </w:p>
        </w:tc>
      </w:tr>
      <w:tr w:rsidR="00796364" w14:paraId="6464F17C" w14:textId="77777777" w:rsidTr="00796364">
        <w:tc>
          <w:tcPr>
            <w:tcW w:w="0" w:type="auto"/>
          </w:tcPr>
          <w:p w14:paraId="4F9F7252" w14:textId="77777777" w:rsidR="00046D4A" w:rsidRPr="00B1530F" w:rsidRDefault="00046D4A" w:rsidP="004F19EB">
            <w:pPr>
              <w:pStyle w:val="TAL"/>
              <w:rPr>
                <w:sz w:val="16"/>
              </w:rPr>
            </w:pPr>
            <w:r>
              <w:rPr>
                <w:sz w:val="16"/>
              </w:rPr>
              <w:t>R5-242227</w:t>
            </w:r>
          </w:p>
        </w:tc>
        <w:tc>
          <w:tcPr>
            <w:tcW w:w="0" w:type="auto"/>
          </w:tcPr>
          <w:p w14:paraId="32F18AB5" w14:textId="77777777" w:rsidR="00046D4A" w:rsidRPr="00B1530F" w:rsidRDefault="00046D4A" w:rsidP="004F19EB">
            <w:pPr>
              <w:pStyle w:val="TAL"/>
              <w:rPr>
                <w:sz w:val="16"/>
              </w:rPr>
            </w:pPr>
            <w:r>
              <w:rPr>
                <w:sz w:val="16"/>
              </w:rPr>
              <w:t>Update TC 15.2.4 TT analysis results</w:t>
            </w:r>
          </w:p>
        </w:tc>
        <w:tc>
          <w:tcPr>
            <w:tcW w:w="0" w:type="auto"/>
          </w:tcPr>
          <w:p w14:paraId="77631033" w14:textId="77777777" w:rsidR="00046D4A" w:rsidRPr="00B1530F" w:rsidRDefault="00046D4A" w:rsidP="004F19EB">
            <w:pPr>
              <w:pStyle w:val="TAL"/>
              <w:rPr>
                <w:sz w:val="16"/>
              </w:rPr>
            </w:pPr>
            <w:r>
              <w:rPr>
                <w:sz w:val="16"/>
              </w:rPr>
              <w:t>CATT</w:t>
            </w:r>
          </w:p>
        </w:tc>
        <w:tc>
          <w:tcPr>
            <w:tcW w:w="0" w:type="auto"/>
          </w:tcPr>
          <w:p w14:paraId="2E717B8D" w14:textId="77777777" w:rsidR="00046D4A" w:rsidRPr="00B1530F" w:rsidRDefault="00046D4A" w:rsidP="004F19EB">
            <w:pPr>
              <w:pStyle w:val="TAL"/>
              <w:rPr>
                <w:sz w:val="16"/>
              </w:rPr>
            </w:pPr>
            <w:r>
              <w:rPr>
                <w:sz w:val="16"/>
              </w:rPr>
              <w:t>revised</w:t>
            </w:r>
          </w:p>
        </w:tc>
        <w:tc>
          <w:tcPr>
            <w:tcW w:w="1154" w:type="dxa"/>
          </w:tcPr>
          <w:p w14:paraId="529D8FFC" w14:textId="77777777" w:rsidR="00046D4A" w:rsidRPr="00B1530F" w:rsidRDefault="00046D4A" w:rsidP="004F19EB">
            <w:pPr>
              <w:pStyle w:val="TAL"/>
              <w:rPr>
                <w:sz w:val="16"/>
              </w:rPr>
            </w:pPr>
          </w:p>
        </w:tc>
        <w:tc>
          <w:tcPr>
            <w:tcW w:w="1159" w:type="dxa"/>
          </w:tcPr>
          <w:p w14:paraId="01A9A67E" w14:textId="77777777" w:rsidR="00046D4A" w:rsidRPr="00B1530F" w:rsidRDefault="00046D4A" w:rsidP="004F19EB">
            <w:pPr>
              <w:pStyle w:val="TAL"/>
              <w:rPr>
                <w:sz w:val="16"/>
              </w:rPr>
            </w:pPr>
            <w:r>
              <w:rPr>
                <w:sz w:val="16"/>
              </w:rPr>
              <w:t>R5-243795</w:t>
            </w:r>
          </w:p>
        </w:tc>
      </w:tr>
      <w:tr w:rsidR="00796364" w14:paraId="1317E5BC" w14:textId="77777777" w:rsidTr="00796364">
        <w:tc>
          <w:tcPr>
            <w:tcW w:w="0" w:type="auto"/>
          </w:tcPr>
          <w:p w14:paraId="0F91075B" w14:textId="77777777" w:rsidR="00046D4A" w:rsidRPr="00B1530F" w:rsidRDefault="00046D4A" w:rsidP="004F19EB">
            <w:pPr>
              <w:pStyle w:val="TAL"/>
              <w:rPr>
                <w:sz w:val="16"/>
              </w:rPr>
            </w:pPr>
            <w:r>
              <w:rPr>
                <w:sz w:val="16"/>
              </w:rPr>
              <w:t>R5-242228</w:t>
            </w:r>
          </w:p>
        </w:tc>
        <w:tc>
          <w:tcPr>
            <w:tcW w:w="0" w:type="auto"/>
          </w:tcPr>
          <w:p w14:paraId="49D3DCD0" w14:textId="77777777" w:rsidR="00046D4A" w:rsidRPr="00B1530F" w:rsidRDefault="00046D4A" w:rsidP="004F19EB">
            <w:pPr>
              <w:pStyle w:val="TAL"/>
              <w:rPr>
                <w:sz w:val="16"/>
              </w:rPr>
            </w:pPr>
            <w:r>
              <w:rPr>
                <w:sz w:val="16"/>
              </w:rPr>
              <w:t>Update TC 15.2.8, 15.2.9 and 15.2.10 TT analysis results</w:t>
            </w:r>
          </w:p>
        </w:tc>
        <w:tc>
          <w:tcPr>
            <w:tcW w:w="0" w:type="auto"/>
          </w:tcPr>
          <w:p w14:paraId="5FCAFE96" w14:textId="77777777" w:rsidR="00046D4A" w:rsidRPr="00B1530F" w:rsidRDefault="00046D4A" w:rsidP="004F19EB">
            <w:pPr>
              <w:pStyle w:val="TAL"/>
              <w:rPr>
                <w:sz w:val="16"/>
              </w:rPr>
            </w:pPr>
            <w:r>
              <w:rPr>
                <w:sz w:val="16"/>
              </w:rPr>
              <w:t>CATT</w:t>
            </w:r>
          </w:p>
        </w:tc>
        <w:tc>
          <w:tcPr>
            <w:tcW w:w="0" w:type="auto"/>
          </w:tcPr>
          <w:p w14:paraId="0995B755" w14:textId="77777777" w:rsidR="00046D4A" w:rsidRPr="00B1530F" w:rsidRDefault="00046D4A" w:rsidP="004F19EB">
            <w:pPr>
              <w:pStyle w:val="TAL"/>
              <w:rPr>
                <w:sz w:val="16"/>
              </w:rPr>
            </w:pPr>
            <w:r>
              <w:rPr>
                <w:sz w:val="16"/>
              </w:rPr>
              <w:t>revised</w:t>
            </w:r>
          </w:p>
        </w:tc>
        <w:tc>
          <w:tcPr>
            <w:tcW w:w="1154" w:type="dxa"/>
          </w:tcPr>
          <w:p w14:paraId="4FA6EE80" w14:textId="77777777" w:rsidR="00046D4A" w:rsidRPr="00B1530F" w:rsidRDefault="00046D4A" w:rsidP="004F19EB">
            <w:pPr>
              <w:pStyle w:val="TAL"/>
              <w:rPr>
                <w:sz w:val="16"/>
              </w:rPr>
            </w:pPr>
          </w:p>
        </w:tc>
        <w:tc>
          <w:tcPr>
            <w:tcW w:w="1159" w:type="dxa"/>
          </w:tcPr>
          <w:p w14:paraId="52188E4C" w14:textId="77777777" w:rsidR="00046D4A" w:rsidRPr="00B1530F" w:rsidRDefault="00046D4A" w:rsidP="004F19EB">
            <w:pPr>
              <w:pStyle w:val="TAL"/>
              <w:rPr>
                <w:sz w:val="16"/>
              </w:rPr>
            </w:pPr>
            <w:r>
              <w:rPr>
                <w:sz w:val="16"/>
              </w:rPr>
              <w:t>R5-243773</w:t>
            </w:r>
          </w:p>
        </w:tc>
      </w:tr>
      <w:tr w:rsidR="00796364" w14:paraId="7495D426" w14:textId="77777777" w:rsidTr="00796364">
        <w:tc>
          <w:tcPr>
            <w:tcW w:w="0" w:type="auto"/>
          </w:tcPr>
          <w:p w14:paraId="16D514E6" w14:textId="77777777" w:rsidR="00046D4A" w:rsidRPr="00B1530F" w:rsidRDefault="00046D4A" w:rsidP="004F19EB">
            <w:pPr>
              <w:pStyle w:val="TAL"/>
              <w:rPr>
                <w:sz w:val="16"/>
              </w:rPr>
            </w:pPr>
            <w:r>
              <w:rPr>
                <w:sz w:val="16"/>
              </w:rPr>
              <w:t>R5-242229</w:t>
            </w:r>
          </w:p>
        </w:tc>
        <w:tc>
          <w:tcPr>
            <w:tcW w:w="0" w:type="auto"/>
          </w:tcPr>
          <w:p w14:paraId="078F667E" w14:textId="77777777" w:rsidR="00046D4A" w:rsidRPr="00B1530F" w:rsidRDefault="00046D4A" w:rsidP="004F19EB">
            <w:pPr>
              <w:pStyle w:val="TAL"/>
              <w:rPr>
                <w:sz w:val="16"/>
              </w:rPr>
            </w:pPr>
            <w:r>
              <w:rPr>
                <w:sz w:val="16"/>
              </w:rPr>
              <w:t>Update TC 15.3.1 TT analysis results</w:t>
            </w:r>
          </w:p>
        </w:tc>
        <w:tc>
          <w:tcPr>
            <w:tcW w:w="0" w:type="auto"/>
          </w:tcPr>
          <w:p w14:paraId="235BA653" w14:textId="77777777" w:rsidR="00046D4A" w:rsidRPr="00B1530F" w:rsidRDefault="00046D4A" w:rsidP="004F19EB">
            <w:pPr>
              <w:pStyle w:val="TAL"/>
              <w:rPr>
                <w:sz w:val="16"/>
              </w:rPr>
            </w:pPr>
            <w:r>
              <w:rPr>
                <w:sz w:val="16"/>
              </w:rPr>
              <w:t>CATT</w:t>
            </w:r>
          </w:p>
        </w:tc>
        <w:tc>
          <w:tcPr>
            <w:tcW w:w="0" w:type="auto"/>
          </w:tcPr>
          <w:p w14:paraId="0E087A9F" w14:textId="77777777" w:rsidR="00046D4A" w:rsidRPr="00B1530F" w:rsidRDefault="00046D4A" w:rsidP="004F19EB">
            <w:pPr>
              <w:pStyle w:val="TAL"/>
              <w:rPr>
                <w:sz w:val="16"/>
              </w:rPr>
            </w:pPr>
            <w:r>
              <w:rPr>
                <w:sz w:val="16"/>
              </w:rPr>
              <w:t>agreed</w:t>
            </w:r>
          </w:p>
        </w:tc>
        <w:tc>
          <w:tcPr>
            <w:tcW w:w="1154" w:type="dxa"/>
          </w:tcPr>
          <w:p w14:paraId="7654EFA3" w14:textId="77777777" w:rsidR="00046D4A" w:rsidRPr="00B1530F" w:rsidRDefault="00046D4A" w:rsidP="004F19EB">
            <w:pPr>
              <w:pStyle w:val="TAL"/>
              <w:rPr>
                <w:sz w:val="16"/>
              </w:rPr>
            </w:pPr>
          </w:p>
        </w:tc>
        <w:tc>
          <w:tcPr>
            <w:tcW w:w="1159" w:type="dxa"/>
          </w:tcPr>
          <w:p w14:paraId="337A442A" w14:textId="77777777" w:rsidR="00046D4A" w:rsidRPr="00B1530F" w:rsidRDefault="00046D4A" w:rsidP="004F19EB">
            <w:pPr>
              <w:pStyle w:val="TAL"/>
              <w:rPr>
                <w:sz w:val="16"/>
              </w:rPr>
            </w:pPr>
          </w:p>
        </w:tc>
      </w:tr>
      <w:tr w:rsidR="00796364" w14:paraId="49F8684B" w14:textId="77777777" w:rsidTr="00796364">
        <w:tc>
          <w:tcPr>
            <w:tcW w:w="0" w:type="auto"/>
          </w:tcPr>
          <w:p w14:paraId="32F8AE4A" w14:textId="77777777" w:rsidR="00046D4A" w:rsidRPr="00B1530F" w:rsidRDefault="00046D4A" w:rsidP="004F19EB">
            <w:pPr>
              <w:pStyle w:val="TAL"/>
              <w:rPr>
                <w:sz w:val="16"/>
              </w:rPr>
            </w:pPr>
            <w:r>
              <w:rPr>
                <w:sz w:val="16"/>
              </w:rPr>
              <w:t>R5-242230</w:t>
            </w:r>
          </w:p>
        </w:tc>
        <w:tc>
          <w:tcPr>
            <w:tcW w:w="0" w:type="auto"/>
          </w:tcPr>
          <w:p w14:paraId="094329B9" w14:textId="77777777" w:rsidR="00046D4A" w:rsidRPr="00B1530F" w:rsidRDefault="00046D4A" w:rsidP="004F19EB">
            <w:pPr>
              <w:pStyle w:val="TAL"/>
              <w:rPr>
                <w:sz w:val="16"/>
              </w:rPr>
            </w:pPr>
            <w:r>
              <w:rPr>
                <w:sz w:val="16"/>
              </w:rPr>
              <w:t>Update TC 15.3.2 TT analysis results</w:t>
            </w:r>
          </w:p>
        </w:tc>
        <w:tc>
          <w:tcPr>
            <w:tcW w:w="0" w:type="auto"/>
          </w:tcPr>
          <w:p w14:paraId="70A453B4" w14:textId="77777777" w:rsidR="00046D4A" w:rsidRPr="00B1530F" w:rsidRDefault="00046D4A" w:rsidP="004F19EB">
            <w:pPr>
              <w:pStyle w:val="TAL"/>
              <w:rPr>
                <w:sz w:val="16"/>
              </w:rPr>
            </w:pPr>
            <w:r>
              <w:rPr>
                <w:sz w:val="16"/>
              </w:rPr>
              <w:t>CATT</w:t>
            </w:r>
          </w:p>
        </w:tc>
        <w:tc>
          <w:tcPr>
            <w:tcW w:w="0" w:type="auto"/>
          </w:tcPr>
          <w:p w14:paraId="6B2C14C1" w14:textId="77777777" w:rsidR="00046D4A" w:rsidRPr="00B1530F" w:rsidRDefault="00046D4A" w:rsidP="004F19EB">
            <w:pPr>
              <w:pStyle w:val="TAL"/>
              <w:rPr>
                <w:sz w:val="16"/>
              </w:rPr>
            </w:pPr>
            <w:r>
              <w:rPr>
                <w:sz w:val="16"/>
              </w:rPr>
              <w:t>agreed</w:t>
            </w:r>
          </w:p>
        </w:tc>
        <w:tc>
          <w:tcPr>
            <w:tcW w:w="1154" w:type="dxa"/>
          </w:tcPr>
          <w:p w14:paraId="15250D67" w14:textId="77777777" w:rsidR="00046D4A" w:rsidRPr="00B1530F" w:rsidRDefault="00046D4A" w:rsidP="004F19EB">
            <w:pPr>
              <w:pStyle w:val="TAL"/>
              <w:rPr>
                <w:sz w:val="16"/>
              </w:rPr>
            </w:pPr>
          </w:p>
        </w:tc>
        <w:tc>
          <w:tcPr>
            <w:tcW w:w="1159" w:type="dxa"/>
          </w:tcPr>
          <w:p w14:paraId="497FE170" w14:textId="77777777" w:rsidR="00046D4A" w:rsidRPr="00B1530F" w:rsidRDefault="00046D4A" w:rsidP="004F19EB">
            <w:pPr>
              <w:pStyle w:val="TAL"/>
              <w:rPr>
                <w:sz w:val="16"/>
              </w:rPr>
            </w:pPr>
          </w:p>
        </w:tc>
      </w:tr>
      <w:tr w:rsidR="00796364" w14:paraId="4174B47C" w14:textId="77777777" w:rsidTr="00796364">
        <w:tc>
          <w:tcPr>
            <w:tcW w:w="0" w:type="auto"/>
          </w:tcPr>
          <w:p w14:paraId="59C5E095" w14:textId="77777777" w:rsidR="00046D4A" w:rsidRPr="00B1530F" w:rsidRDefault="00046D4A" w:rsidP="004F19EB">
            <w:pPr>
              <w:pStyle w:val="TAL"/>
              <w:rPr>
                <w:sz w:val="16"/>
              </w:rPr>
            </w:pPr>
            <w:r>
              <w:rPr>
                <w:sz w:val="16"/>
              </w:rPr>
              <w:t>R5-242231</w:t>
            </w:r>
          </w:p>
        </w:tc>
        <w:tc>
          <w:tcPr>
            <w:tcW w:w="0" w:type="auto"/>
          </w:tcPr>
          <w:p w14:paraId="17459E15" w14:textId="77777777" w:rsidR="00046D4A" w:rsidRPr="00B1530F" w:rsidRDefault="00046D4A" w:rsidP="004F19EB">
            <w:pPr>
              <w:pStyle w:val="TAL"/>
              <w:rPr>
                <w:sz w:val="16"/>
              </w:rPr>
            </w:pPr>
            <w:r>
              <w:rPr>
                <w:sz w:val="16"/>
              </w:rPr>
              <w:t>Update TC 15.3.5 TT analysis results</w:t>
            </w:r>
          </w:p>
        </w:tc>
        <w:tc>
          <w:tcPr>
            <w:tcW w:w="0" w:type="auto"/>
          </w:tcPr>
          <w:p w14:paraId="64CE38F5" w14:textId="77777777" w:rsidR="00046D4A" w:rsidRPr="00B1530F" w:rsidRDefault="00046D4A" w:rsidP="004F19EB">
            <w:pPr>
              <w:pStyle w:val="TAL"/>
              <w:rPr>
                <w:sz w:val="16"/>
              </w:rPr>
            </w:pPr>
            <w:r>
              <w:rPr>
                <w:sz w:val="16"/>
              </w:rPr>
              <w:t>CATT</w:t>
            </w:r>
          </w:p>
        </w:tc>
        <w:tc>
          <w:tcPr>
            <w:tcW w:w="0" w:type="auto"/>
          </w:tcPr>
          <w:p w14:paraId="566C0B16" w14:textId="77777777" w:rsidR="00046D4A" w:rsidRPr="00B1530F" w:rsidRDefault="00046D4A" w:rsidP="004F19EB">
            <w:pPr>
              <w:pStyle w:val="TAL"/>
              <w:rPr>
                <w:sz w:val="16"/>
              </w:rPr>
            </w:pPr>
            <w:r>
              <w:rPr>
                <w:sz w:val="16"/>
              </w:rPr>
              <w:t>agreed</w:t>
            </w:r>
          </w:p>
        </w:tc>
        <w:tc>
          <w:tcPr>
            <w:tcW w:w="1154" w:type="dxa"/>
          </w:tcPr>
          <w:p w14:paraId="09F21D0B" w14:textId="77777777" w:rsidR="00046D4A" w:rsidRPr="00B1530F" w:rsidRDefault="00046D4A" w:rsidP="004F19EB">
            <w:pPr>
              <w:pStyle w:val="TAL"/>
              <w:rPr>
                <w:sz w:val="16"/>
              </w:rPr>
            </w:pPr>
          </w:p>
        </w:tc>
        <w:tc>
          <w:tcPr>
            <w:tcW w:w="1159" w:type="dxa"/>
          </w:tcPr>
          <w:p w14:paraId="2850DE81" w14:textId="77777777" w:rsidR="00046D4A" w:rsidRPr="00B1530F" w:rsidRDefault="00046D4A" w:rsidP="004F19EB">
            <w:pPr>
              <w:pStyle w:val="TAL"/>
              <w:rPr>
                <w:sz w:val="16"/>
              </w:rPr>
            </w:pPr>
          </w:p>
        </w:tc>
      </w:tr>
      <w:tr w:rsidR="00796364" w14:paraId="666D57B7" w14:textId="77777777" w:rsidTr="00796364">
        <w:tc>
          <w:tcPr>
            <w:tcW w:w="0" w:type="auto"/>
          </w:tcPr>
          <w:p w14:paraId="353CC6AC" w14:textId="77777777" w:rsidR="00046D4A" w:rsidRPr="00B1530F" w:rsidRDefault="00046D4A" w:rsidP="004F19EB">
            <w:pPr>
              <w:pStyle w:val="TAL"/>
              <w:rPr>
                <w:sz w:val="16"/>
              </w:rPr>
            </w:pPr>
            <w:r>
              <w:rPr>
                <w:sz w:val="16"/>
              </w:rPr>
              <w:t>R5-242232</w:t>
            </w:r>
          </w:p>
        </w:tc>
        <w:tc>
          <w:tcPr>
            <w:tcW w:w="0" w:type="auto"/>
          </w:tcPr>
          <w:p w14:paraId="779E9537" w14:textId="77777777" w:rsidR="00046D4A" w:rsidRPr="00B1530F" w:rsidRDefault="00046D4A" w:rsidP="004F19EB">
            <w:pPr>
              <w:pStyle w:val="TAL"/>
              <w:rPr>
                <w:sz w:val="16"/>
              </w:rPr>
            </w:pPr>
            <w:r>
              <w:rPr>
                <w:sz w:val="16"/>
              </w:rPr>
              <w:t>Update TC 15.3.6 TT analysis results</w:t>
            </w:r>
          </w:p>
        </w:tc>
        <w:tc>
          <w:tcPr>
            <w:tcW w:w="0" w:type="auto"/>
          </w:tcPr>
          <w:p w14:paraId="19CF4BEE" w14:textId="77777777" w:rsidR="00046D4A" w:rsidRPr="00B1530F" w:rsidRDefault="00046D4A" w:rsidP="004F19EB">
            <w:pPr>
              <w:pStyle w:val="TAL"/>
              <w:rPr>
                <w:sz w:val="16"/>
              </w:rPr>
            </w:pPr>
            <w:r>
              <w:rPr>
                <w:sz w:val="16"/>
              </w:rPr>
              <w:t>CATT</w:t>
            </w:r>
          </w:p>
        </w:tc>
        <w:tc>
          <w:tcPr>
            <w:tcW w:w="0" w:type="auto"/>
          </w:tcPr>
          <w:p w14:paraId="40A0A122" w14:textId="77777777" w:rsidR="00046D4A" w:rsidRPr="00B1530F" w:rsidRDefault="00046D4A" w:rsidP="004F19EB">
            <w:pPr>
              <w:pStyle w:val="TAL"/>
              <w:rPr>
                <w:sz w:val="16"/>
              </w:rPr>
            </w:pPr>
            <w:r>
              <w:rPr>
                <w:sz w:val="16"/>
              </w:rPr>
              <w:t>agreed</w:t>
            </w:r>
          </w:p>
        </w:tc>
        <w:tc>
          <w:tcPr>
            <w:tcW w:w="1154" w:type="dxa"/>
          </w:tcPr>
          <w:p w14:paraId="6D526D9D" w14:textId="77777777" w:rsidR="00046D4A" w:rsidRPr="00B1530F" w:rsidRDefault="00046D4A" w:rsidP="004F19EB">
            <w:pPr>
              <w:pStyle w:val="TAL"/>
              <w:rPr>
                <w:sz w:val="16"/>
              </w:rPr>
            </w:pPr>
          </w:p>
        </w:tc>
        <w:tc>
          <w:tcPr>
            <w:tcW w:w="1159" w:type="dxa"/>
          </w:tcPr>
          <w:p w14:paraId="0E441F31" w14:textId="77777777" w:rsidR="00046D4A" w:rsidRPr="00B1530F" w:rsidRDefault="00046D4A" w:rsidP="004F19EB">
            <w:pPr>
              <w:pStyle w:val="TAL"/>
              <w:rPr>
                <w:sz w:val="16"/>
              </w:rPr>
            </w:pPr>
          </w:p>
        </w:tc>
      </w:tr>
      <w:tr w:rsidR="00796364" w14:paraId="70469E8A" w14:textId="77777777" w:rsidTr="00796364">
        <w:tc>
          <w:tcPr>
            <w:tcW w:w="0" w:type="auto"/>
          </w:tcPr>
          <w:p w14:paraId="0BCAFB2C" w14:textId="77777777" w:rsidR="00046D4A" w:rsidRPr="00B1530F" w:rsidRDefault="00046D4A" w:rsidP="004F19EB">
            <w:pPr>
              <w:pStyle w:val="TAL"/>
              <w:rPr>
                <w:sz w:val="16"/>
              </w:rPr>
            </w:pPr>
            <w:r>
              <w:rPr>
                <w:sz w:val="16"/>
              </w:rPr>
              <w:t>R5-242233</w:t>
            </w:r>
          </w:p>
        </w:tc>
        <w:tc>
          <w:tcPr>
            <w:tcW w:w="0" w:type="auto"/>
          </w:tcPr>
          <w:p w14:paraId="05128BD9" w14:textId="77777777" w:rsidR="00046D4A" w:rsidRPr="00B1530F" w:rsidRDefault="00046D4A" w:rsidP="004F19EB">
            <w:pPr>
              <w:pStyle w:val="TAL"/>
              <w:rPr>
                <w:sz w:val="16"/>
              </w:rPr>
            </w:pPr>
            <w:r>
              <w:rPr>
                <w:sz w:val="16"/>
              </w:rPr>
              <w:t>Update TC 16.2.3, 16.2.7 and 16.2.8 TT analysis results</w:t>
            </w:r>
          </w:p>
        </w:tc>
        <w:tc>
          <w:tcPr>
            <w:tcW w:w="0" w:type="auto"/>
          </w:tcPr>
          <w:p w14:paraId="338BB489" w14:textId="77777777" w:rsidR="00046D4A" w:rsidRPr="00B1530F" w:rsidRDefault="00046D4A" w:rsidP="004F19EB">
            <w:pPr>
              <w:pStyle w:val="TAL"/>
              <w:rPr>
                <w:sz w:val="16"/>
              </w:rPr>
            </w:pPr>
            <w:r>
              <w:rPr>
                <w:sz w:val="16"/>
              </w:rPr>
              <w:t>CATT</w:t>
            </w:r>
          </w:p>
        </w:tc>
        <w:tc>
          <w:tcPr>
            <w:tcW w:w="0" w:type="auto"/>
          </w:tcPr>
          <w:p w14:paraId="1199C829" w14:textId="77777777" w:rsidR="00046D4A" w:rsidRPr="00B1530F" w:rsidRDefault="00046D4A" w:rsidP="004F19EB">
            <w:pPr>
              <w:pStyle w:val="TAL"/>
              <w:rPr>
                <w:sz w:val="16"/>
              </w:rPr>
            </w:pPr>
            <w:r>
              <w:rPr>
                <w:sz w:val="16"/>
              </w:rPr>
              <w:t>agreed</w:t>
            </w:r>
          </w:p>
        </w:tc>
        <w:tc>
          <w:tcPr>
            <w:tcW w:w="1154" w:type="dxa"/>
          </w:tcPr>
          <w:p w14:paraId="53A07EF2" w14:textId="77777777" w:rsidR="00046D4A" w:rsidRPr="00B1530F" w:rsidRDefault="00046D4A" w:rsidP="004F19EB">
            <w:pPr>
              <w:pStyle w:val="TAL"/>
              <w:rPr>
                <w:sz w:val="16"/>
              </w:rPr>
            </w:pPr>
          </w:p>
        </w:tc>
        <w:tc>
          <w:tcPr>
            <w:tcW w:w="1159" w:type="dxa"/>
          </w:tcPr>
          <w:p w14:paraId="4F32F0A4" w14:textId="77777777" w:rsidR="00046D4A" w:rsidRPr="00B1530F" w:rsidRDefault="00046D4A" w:rsidP="004F19EB">
            <w:pPr>
              <w:pStyle w:val="TAL"/>
              <w:rPr>
                <w:sz w:val="16"/>
              </w:rPr>
            </w:pPr>
          </w:p>
        </w:tc>
      </w:tr>
      <w:tr w:rsidR="00796364" w14:paraId="612640AD" w14:textId="77777777" w:rsidTr="00796364">
        <w:tc>
          <w:tcPr>
            <w:tcW w:w="0" w:type="auto"/>
          </w:tcPr>
          <w:p w14:paraId="603D019A" w14:textId="77777777" w:rsidR="00046D4A" w:rsidRPr="00B1530F" w:rsidRDefault="00046D4A" w:rsidP="004F19EB">
            <w:pPr>
              <w:pStyle w:val="TAL"/>
              <w:rPr>
                <w:sz w:val="16"/>
              </w:rPr>
            </w:pPr>
            <w:r>
              <w:rPr>
                <w:sz w:val="16"/>
              </w:rPr>
              <w:t>R5-242234</w:t>
            </w:r>
          </w:p>
        </w:tc>
        <w:tc>
          <w:tcPr>
            <w:tcW w:w="0" w:type="auto"/>
          </w:tcPr>
          <w:p w14:paraId="1F735953" w14:textId="77777777" w:rsidR="00046D4A" w:rsidRPr="00B1530F" w:rsidRDefault="00046D4A" w:rsidP="004F19EB">
            <w:pPr>
              <w:pStyle w:val="TAL"/>
              <w:rPr>
                <w:sz w:val="16"/>
              </w:rPr>
            </w:pPr>
            <w:r>
              <w:rPr>
                <w:sz w:val="16"/>
              </w:rPr>
              <w:t>Update TC 16.2.4 TT analysis results</w:t>
            </w:r>
          </w:p>
        </w:tc>
        <w:tc>
          <w:tcPr>
            <w:tcW w:w="0" w:type="auto"/>
          </w:tcPr>
          <w:p w14:paraId="2736799B" w14:textId="77777777" w:rsidR="00046D4A" w:rsidRPr="00B1530F" w:rsidRDefault="00046D4A" w:rsidP="004F19EB">
            <w:pPr>
              <w:pStyle w:val="TAL"/>
              <w:rPr>
                <w:sz w:val="16"/>
              </w:rPr>
            </w:pPr>
            <w:r>
              <w:rPr>
                <w:sz w:val="16"/>
              </w:rPr>
              <w:t>CATT</w:t>
            </w:r>
          </w:p>
        </w:tc>
        <w:tc>
          <w:tcPr>
            <w:tcW w:w="0" w:type="auto"/>
          </w:tcPr>
          <w:p w14:paraId="6FE3E87A" w14:textId="77777777" w:rsidR="00046D4A" w:rsidRPr="00B1530F" w:rsidRDefault="00046D4A" w:rsidP="004F19EB">
            <w:pPr>
              <w:pStyle w:val="TAL"/>
              <w:rPr>
                <w:sz w:val="16"/>
              </w:rPr>
            </w:pPr>
            <w:r>
              <w:rPr>
                <w:sz w:val="16"/>
              </w:rPr>
              <w:t>agreed</w:t>
            </w:r>
          </w:p>
        </w:tc>
        <w:tc>
          <w:tcPr>
            <w:tcW w:w="1154" w:type="dxa"/>
          </w:tcPr>
          <w:p w14:paraId="155A80DE" w14:textId="77777777" w:rsidR="00046D4A" w:rsidRPr="00B1530F" w:rsidRDefault="00046D4A" w:rsidP="004F19EB">
            <w:pPr>
              <w:pStyle w:val="TAL"/>
              <w:rPr>
                <w:sz w:val="16"/>
              </w:rPr>
            </w:pPr>
          </w:p>
        </w:tc>
        <w:tc>
          <w:tcPr>
            <w:tcW w:w="1159" w:type="dxa"/>
          </w:tcPr>
          <w:p w14:paraId="4C0E7188" w14:textId="77777777" w:rsidR="00046D4A" w:rsidRPr="00B1530F" w:rsidRDefault="00046D4A" w:rsidP="004F19EB">
            <w:pPr>
              <w:pStyle w:val="TAL"/>
              <w:rPr>
                <w:sz w:val="16"/>
              </w:rPr>
            </w:pPr>
          </w:p>
        </w:tc>
      </w:tr>
      <w:tr w:rsidR="00796364" w14:paraId="23C59BB0" w14:textId="77777777" w:rsidTr="00796364">
        <w:tc>
          <w:tcPr>
            <w:tcW w:w="0" w:type="auto"/>
          </w:tcPr>
          <w:p w14:paraId="138C17A0" w14:textId="77777777" w:rsidR="00046D4A" w:rsidRPr="00B1530F" w:rsidRDefault="00046D4A" w:rsidP="004F19EB">
            <w:pPr>
              <w:pStyle w:val="TAL"/>
              <w:rPr>
                <w:sz w:val="16"/>
              </w:rPr>
            </w:pPr>
            <w:r>
              <w:rPr>
                <w:sz w:val="16"/>
              </w:rPr>
              <w:t>R5-242235</w:t>
            </w:r>
          </w:p>
        </w:tc>
        <w:tc>
          <w:tcPr>
            <w:tcW w:w="0" w:type="auto"/>
          </w:tcPr>
          <w:p w14:paraId="00730263" w14:textId="77777777" w:rsidR="00046D4A" w:rsidRPr="00B1530F" w:rsidRDefault="00046D4A" w:rsidP="004F19EB">
            <w:pPr>
              <w:pStyle w:val="TAL"/>
              <w:rPr>
                <w:sz w:val="16"/>
              </w:rPr>
            </w:pPr>
            <w:r>
              <w:rPr>
                <w:sz w:val="16"/>
              </w:rPr>
              <w:t>Update TC 16.3.2 TT analysis results</w:t>
            </w:r>
          </w:p>
        </w:tc>
        <w:tc>
          <w:tcPr>
            <w:tcW w:w="0" w:type="auto"/>
          </w:tcPr>
          <w:p w14:paraId="572F385A" w14:textId="77777777" w:rsidR="00046D4A" w:rsidRPr="00B1530F" w:rsidRDefault="00046D4A" w:rsidP="004F19EB">
            <w:pPr>
              <w:pStyle w:val="TAL"/>
              <w:rPr>
                <w:sz w:val="16"/>
              </w:rPr>
            </w:pPr>
            <w:r>
              <w:rPr>
                <w:sz w:val="16"/>
              </w:rPr>
              <w:t>CATT</w:t>
            </w:r>
          </w:p>
        </w:tc>
        <w:tc>
          <w:tcPr>
            <w:tcW w:w="0" w:type="auto"/>
          </w:tcPr>
          <w:p w14:paraId="4991AADD" w14:textId="77777777" w:rsidR="00046D4A" w:rsidRPr="00B1530F" w:rsidRDefault="00046D4A" w:rsidP="004F19EB">
            <w:pPr>
              <w:pStyle w:val="TAL"/>
              <w:rPr>
                <w:sz w:val="16"/>
              </w:rPr>
            </w:pPr>
            <w:r>
              <w:rPr>
                <w:sz w:val="16"/>
              </w:rPr>
              <w:t>agreed</w:t>
            </w:r>
          </w:p>
        </w:tc>
        <w:tc>
          <w:tcPr>
            <w:tcW w:w="1154" w:type="dxa"/>
          </w:tcPr>
          <w:p w14:paraId="7454C13D" w14:textId="77777777" w:rsidR="00046D4A" w:rsidRPr="00B1530F" w:rsidRDefault="00046D4A" w:rsidP="004F19EB">
            <w:pPr>
              <w:pStyle w:val="TAL"/>
              <w:rPr>
                <w:sz w:val="16"/>
              </w:rPr>
            </w:pPr>
          </w:p>
        </w:tc>
        <w:tc>
          <w:tcPr>
            <w:tcW w:w="1159" w:type="dxa"/>
          </w:tcPr>
          <w:p w14:paraId="72864302" w14:textId="77777777" w:rsidR="00046D4A" w:rsidRPr="00B1530F" w:rsidRDefault="00046D4A" w:rsidP="004F19EB">
            <w:pPr>
              <w:pStyle w:val="TAL"/>
              <w:rPr>
                <w:sz w:val="16"/>
              </w:rPr>
            </w:pPr>
          </w:p>
        </w:tc>
      </w:tr>
      <w:tr w:rsidR="00796364" w14:paraId="1615848C" w14:textId="77777777" w:rsidTr="00796364">
        <w:tc>
          <w:tcPr>
            <w:tcW w:w="0" w:type="auto"/>
          </w:tcPr>
          <w:p w14:paraId="6EF2816E" w14:textId="77777777" w:rsidR="00046D4A" w:rsidRPr="00B1530F" w:rsidRDefault="00046D4A" w:rsidP="004F19EB">
            <w:pPr>
              <w:pStyle w:val="TAL"/>
              <w:rPr>
                <w:sz w:val="16"/>
              </w:rPr>
            </w:pPr>
            <w:r>
              <w:rPr>
                <w:sz w:val="16"/>
              </w:rPr>
              <w:t>R5-242236</w:t>
            </w:r>
          </w:p>
        </w:tc>
        <w:tc>
          <w:tcPr>
            <w:tcW w:w="0" w:type="auto"/>
          </w:tcPr>
          <w:p w14:paraId="685C58A3" w14:textId="77777777" w:rsidR="00046D4A" w:rsidRPr="00B1530F" w:rsidRDefault="00046D4A" w:rsidP="004F19EB">
            <w:pPr>
              <w:pStyle w:val="TAL"/>
              <w:rPr>
                <w:sz w:val="16"/>
              </w:rPr>
            </w:pPr>
            <w:r>
              <w:rPr>
                <w:sz w:val="16"/>
              </w:rPr>
              <w:t>Update TC 16.3.4 TT analysis results</w:t>
            </w:r>
          </w:p>
        </w:tc>
        <w:tc>
          <w:tcPr>
            <w:tcW w:w="0" w:type="auto"/>
          </w:tcPr>
          <w:p w14:paraId="39C152D6" w14:textId="77777777" w:rsidR="00046D4A" w:rsidRPr="00B1530F" w:rsidRDefault="00046D4A" w:rsidP="004F19EB">
            <w:pPr>
              <w:pStyle w:val="TAL"/>
              <w:rPr>
                <w:sz w:val="16"/>
              </w:rPr>
            </w:pPr>
            <w:r>
              <w:rPr>
                <w:sz w:val="16"/>
              </w:rPr>
              <w:t>CATT</w:t>
            </w:r>
          </w:p>
        </w:tc>
        <w:tc>
          <w:tcPr>
            <w:tcW w:w="0" w:type="auto"/>
          </w:tcPr>
          <w:p w14:paraId="4893AB9E" w14:textId="77777777" w:rsidR="00046D4A" w:rsidRPr="00B1530F" w:rsidRDefault="00046D4A" w:rsidP="004F19EB">
            <w:pPr>
              <w:pStyle w:val="TAL"/>
              <w:rPr>
                <w:sz w:val="16"/>
              </w:rPr>
            </w:pPr>
            <w:r>
              <w:rPr>
                <w:sz w:val="16"/>
              </w:rPr>
              <w:t>agreed</w:t>
            </w:r>
          </w:p>
        </w:tc>
        <w:tc>
          <w:tcPr>
            <w:tcW w:w="1154" w:type="dxa"/>
          </w:tcPr>
          <w:p w14:paraId="642B9800" w14:textId="77777777" w:rsidR="00046D4A" w:rsidRPr="00B1530F" w:rsidRDefault="00046D4A" w:rsidP="004F19EB">
            <w:pPr>
              <w:pStyle w:val="TAL"/>
              <w:rPr>
                <w:sz w:val="16"/>
              </w:rPr>
            </w:pPr>
          </w:p>
        </w:tc>
        <w:tc>
          <w:tcPr>
            <w:tcW w:w="1159" w:type="dxa"/>
          </w:tcPr>
          <w:p w14:paraId="77731C67" w14:textId="77777777" w:rsidR="00046D4A" w:rsidRPr="00B1530F" w:rsidRDefault="00046D4A" w:rsidP="004F19EB">
            <w:pPr>
              <w:pStyle w:val="TAL"/>
              <w:rPr>
                <w:sz w:val="16"/>
              </w:rPr>
            </w:pPr>
          </w:p>
        </w:tc>
      </w:tr>
      <w:tr w:rsidR="00796364" w14:paraId="4774B64A" w14:textId="77777777" w:rsidTr="00796364">
        <w:tc>
          <w:tcPr>
            <w:tcW w:w="0" w:type="auto"/>
          </w:tcPr>
          <w:p w14:paraId="528A9C57" w14:textId="77777777" w:rsidR="00046D4A" w:rsidRPr="00B1530F" w:rsidRDefault="00046D4A" w:rsidP="004F19EB">
            <w:pPr>
              <w:pStyle w:val="TAL"/>
              <w:rPr>
                <w:sz w:val="16"/>
              </w:rPr>
            </w:pPr>
            <w:r>
              <w:rPr>
                <w:sz w:val="16"/>
              </w:rPr>
              <w:t>R5-242237</w:t>
            </w:r>
          </w:p>
        </w:tc>
        <w:tc>
          <w:tcPr>
            <w:tcW w:w="0" w:type="auto"/>
          </w:tcPr>
          <w:p w14:paraId="2A9C9943" w14:textId="77777777" w:rsidR="00046D4A" w:rsidRPr="00B1530F" w:rsidRDefault="00046D4A" w:rsidP="004F19EB">
            <w:pPr>
              <w:pStyle w:val="TAL"/>
              <w:rPr>
                <w:sz w:val="16"/>
              </w:rPr>
            </w:pPr>
            <w:r>
              <w:rPr>
                <w:sz w:val="16"/>
              </w:rPr>
              <w:t>Work plan: UE Conformance Test Aspects - NR Positioning Enhancement</w:t>
            </w:r>
          </w:p>
        </w:tc>
        <w:tc>
          <w:tcPr>
            <w:tcW w:w="0" w:type="auto"/>
          </w:tcPr>
          <w:p w14:paraId="54B06925" w14:textId="77777777" w:rsidR="00046D4A" w:rsidRPr="00B1530F" w:rsidRDefault="00046D4A" w:rsidP="004F19EB">
            <w:pPr>
              <w:pStyle w:val="TAL"/>
              <w:rPr>
                <w:sz w:val="16"/>
              </w:rPr>
            </w:pPr>
            <w:r>
              <w:rPr>
                <w:sz w:val="16"/>
              </w:rPr>
              <w:t>CATT</w:t>
            </w:r>
          </w:p>
        </w:tc>
        <w:tc>
          <w:tcPr>
            <w:tcW w:w="0" w:type="auto"/>
          </w:tcPr>
          <w:p w14:paraId="0EBE8710" w14:textId="77777777" w:rsidR="00046D4A" w:rsidRPr="00B1530F" w:rsidRDefault="00046D4A" w:rsidP="004F19EB">
            <w:pPr>
              <w:pStyle w:val="TAL"/>
              <w:rPr>
                <w:sz w:val="16"/>
              </w:rPr>
            </w:pPr>
            <w:r>
              <w:rPr>
                <w:sz w:val="16"/>
              </w:rPr>
              <w:t>noted</w:t>
            </w:r>
          </w:p>
        </w:tc>
        <w:tc>
          <w:tcPr>
            <w:tcW w:w="1154" w:type="dxa"/>
          </w:tcPr>
          <w:p w14:paraId="3E502364" w14:textId="77777777" w:rsidR="00046D4A" w:rsidRPr="00B1530F" w:rsidRDefault="00046D4A" w:rsidP="004F19EB">
            <w:pPr>
              <w:pStyle w:val="TAL"/>
              <w:rPr>
                <w:sz w:val="16"/>
              </w:rPr>
            </w:pPr>
          </w:p>
        </w:tc>
        <w:tc>
          <w:tcPr>
            <w:tcW w:w="1159" w:type="dxa"/>
          </w:tcPr>
          <w:p w14:paraId="236A7E1C" w14:textId="77777777" w:rsidR="00046D4A" w:rsidRPr="00B1530F" w:rsidRDefault="00046D4A" w:rsidP="004F19EB">
            <w:pPr>
              <w:pStyle w:val="TAL"/>
              <w:rPr>
                <w:sz w:val="16"/>
              </w:rPr>
            </w:pPr>
          </w:p>
        </w:tc>
      </w:tr>
      <w:tr w:rsidR="00796364" w14:paraId="3175B0DE" w14:textId="77777777" w:rsidTr="00796364">
        <w:tc>
          <w:tcPr>
            <w:tcW w:w="0" w:type="auto"/>
          </w:tcPr>
          <w:p w14:paraId="6381FE9C" w14:textId="77777777" w:rsidR="00046D4A" w:rsidRPr="00B1530F" w:rsidRDefault="00046D4A" w:rsidP="004F19EB">
            <w:pPr>
              <w:pStyle w:val="TAL"/>
              <w:rPr>
                <w:sz w:val="16"/>
              </w:rPr>
            </w:pPr>
            <w:r>
              <w:rPr>
                <w:sz w:val="16"/>
              </w:rPr>
              <w:t>R5-242238</w:t>
            </w:r>
          </w:p>
        </w:tc>
        <w:tc>
          <w:tcPr>
            <w:tcW w:w="0" w:type="auto"/>
          </w:tcPr>
          <w:p w14:paraId="0D119CB0" w14:textId="77777777" w:rsidR="00046D4A" w:rsidRPr="00B1530F" w:rsidRDefault="00046D4A" w:rsidP="004F19EB">
            <w:pPr>
              <w:pStyle w:val="TAL"/>
              <w:rPr>
                <w:sz w:val="16"/>
              </w:rPr>
            </w:pPr>
            <w:r>
              <w:rPr>
                <w:sz w:val="16"/>
              </w:rPr>
              <w:t>SR UE Conformance Test Aspects - NR Positioning Enhancement</w:t>
            </w:r>
          </w:p>
        </w:tc>
        <w:tc>
          <w:tcPr>
            <w:tcW w:w="0" w:type="auto"/>
          </w:tcPr>
          <w:p w14:paraId="77B4C2A2" w14:textId="77777777" w:rsidR="00046D4A" w:rsidRPr="00B1530F" w:rsidRDefault="00046D4A" w:rsidP="004F19EB">
            <w:pPr>
              <w:pStyle w:val="TAL"/>
              <w:rPr>
                <w:sz w:val="16"/>
              </w:rPr>
            </w:pPr>
            <w:r>
              <w:rPr>
                <w:sz w:val="16"/>
              </w:rPr>
              <w:t>CATT</w:t>
            </w:r>
          </w:p>
        </w:tc>
        <w:tc>
          <w:tcPr>
            <w:tcW w:w="0" w:type="auto"/>
          </w:tcPr>
          <w:p w14:paraId="6C9BB19E" w14:textId="77777777" w:rsidR="00046D4A" w:rsidRPr="00B1530F" w:rsidRDefault="00046D4A" w:rsidP="004F19EB">
            <w:pPr>
              <w:pStyle w:val="TAL"/>
              <w:rPr>
                <w:sz w:val="16"/>
              </w:rPr>
            </w:pPr>
            <w:r>
              <w:rPr>
                <w:sz w:val="16"/>
              </w:rPr>
              <w:t>noted</w:t>
            </w:r>
          </w:p>
        </w:tc>
        <w:tc>
          <w:tcPr>
            <w:tcW w:w="1154" w:type="dxa"/>
          </w:tcPr>
          <w:p w14:paraId="2BF9E27A" w14:textId="77777777" w:rsidR="00046D4A" w:rsidRPr="00B1530F" w:rsidRDefault="00046D4A" w:rsidP="004F19EB">
            <w:pPr>
              <w:pStyle w:val="TAL"/>
              <w:rPr>
                <w:sz w:val="16"/>
              </w:rPr>
            </w:pPr>
          </w:p>
        </w:tc>
        <w:tc>
          <w:tcPr>
            <w:tcW w:w="1159" w:type="dxa"/>
          </w:tcPr>
          <w:p w14:paraId="2C722156" w14:textId="77777777" w:rsidR="00046D4A" w:rsidRPr="00B1530F" w:rsidRDefault="00046D4A" w:rsidP="004F19EB">
            <w:pPr>
              <w:pStyle w:val="TAL"/>
              <w:rPr>
                <w:sz w:val="16"/>
              </w:rPr>
            </w:pPr>
          </w:p>
        </w:tc>
      </w:tr>
      <w:tr w:rsidR="00796364" w14:paraId="13FFB676" w14:textId="77777777" w:rsidTr="00796364">
        <w:tc>
          <w:tcPr>
            <w:tcW w:w="0" w:type="auto"/>
          </w:tcPr>
          <w:p w14:paraId="0B0EF936" w14:textId="77777777" w:rsidR="00046D4A" w:rsidRPr="00B1530F" w:rsidRDefault="00046D4A" w:rsidP="004F19EB">
            <w:pPr>
              <w:pStyle w:val="TAL"/>
              <w:rPr>
                <w:sz w:val="16"/>
              </w:rPr>
            </w:pPr>
            <w:r>
              <w:rPr>
                <w:sz w:val="16"/>
              </w:rPr>
              <w:t>R5-242239</w:t>
            </w:r>
          </w:p>
        </w:tc>
        <w:tc>
          <w:tcPr>
            <w:tcW w:w="0" w:type="auto"/>
          </w:tcPr>
          <w:p w14:paraId="587B47CF" w14:textId="77777777" w:rsidR="00046D4A" w:rsidRPr="00B1530F" w:rsidRDefault="00046D4A" w:rsidP="004F19EB">
            <w:pPr>
              <w:pStyle w:val="TAL"/>
              <w:rPr>
                <w:sz w:val="16"/>
              </w:rPr>
            </w:pPr>
            <w:r>
              <w:rPr>
                <w:sz w:val="16"/>
              </w:rPr>
              <w:t>New WID on UE Conformance Test Aspects - Expanded and improved NR positioning</w:t>
            </w:r>
          </w:p>
        </w:tc>
        <w:tc>
          <w:tcPr>
            <w:tcW w:w="0" w:type="auto"/>
          </w:tcPr>
          <w:p w14:paraId="0C7EBD13" w14:textId="77777777" w:rsidR="00046D4A" w:rsidRPr="00B1530F" w:rsidRDefault="00046D4A" w:rsidP="004F19EB">
            <w:pPr>
              <w:pStyle w:val="TAL"/>
              <w:rPr>
                <w:sz w:val="16"/>
              </w:rPr>
            </w:pPr>
            <w:r>
              <w:rPr>
                <w:sz w:val="16"/>
              </w:rPr>
              <w:t>CATT, CAICT</w:t>
            </w:r>
          </w:p>
        </w:tc>
        <w:tc>
          <w:tcPr>
            <w:tcW w:w="0" w:type="auto"/>
          </w:tcPr>
          <w:p w14:paraId="75283274" w14:textId="77777777" w:rsidR="00046D4A" w:rsidRPr="00B1530F" w:rsidRDefault="00046D4A" w:rsidP="004F19EB">
            <w:pPr>
              <w:pStyle w:val="TAL"/>
              <w:rPr>
                <w:sz w:val="16"/>
              </w:rPr>
            </w:pPr>
            <w:r>
              <w:rPr>
                <w:sz w:val="16"/>
              </w:rPr>
              <w:t>revised</w:t>
            </w:r>
          </w:p>
        </w:tc>
        <w:tc>
          <w:tcPr>
            <w:tcW w:w="1154" w:type="dxa"/>
          </w:tcPr>
          <w:p w14:paraId="222480F5" w14:textId="77777777" w:rsidR="00046D4A" w:rsidRPr="00B1530F" w:rsidRDefault="00046D4A" w:rsidP="004F19EB">
            <w:pPr>
              <w:pStyle w:val="TAL"/>
              <w:rPr>
                <w:sz w:val="16"/>
              </w:rPr>
            </w:pPr>
          </w:p>
        </w:tc>
        <w:tc>
          <w:tcPr>
            <w:tcW w:w="1159" w:type="dxa"/>
          </w:tcPr>
          <w:p w14:paraId="6D73F15F" w14:textId="77777777" w:rsidR="00046D4A" w:rsidRPr="00B1530F" w:rsidRDefault="00046D4A" w:rsidP="004F19EB">
            <w:pPr>
              <w:pStyle w:val="TAL"/>
              <w:rPr>
                <w:sz w:val="16"/>
              </w:rPr>
            </w:pPr>
            <w:r>
              <w:rPr>
                <w:sz w:val="16"/>
              </w:rPr>
              <w:t>R5-243454</w:t>
            </w:r>
          </w:p>
        </w:tc>
      </w:tr>
      <w:tr w:rsidR="00796364" w14:paraId="331AF95C" w14:textId="77777777" w:rsidTr="00796364">
        <w:tc>
          <w:tcPr>
            <w:tcW w:w="0" w:type="auto"/>
          </w:tcPr>
          <w:p w14:paraId="5407848A" w14:textId="77777777" w:rsidR="00046D4A" w:rsidRPr="00B1530F" w:rsidRDefault="00046D4A" w:rsidP="004F19EB">
            <w:pPr>
              <w:pStyle w:val="TAL"/>
              <w:rPr>
                <w:sz w:val="16"/>
              </w:rPr>
            </w:pPr>
            <w:r>
              <w:rPr>
                <w:sz w:val="16"/>
              </w:rPr>
              <w:t>R5-242240</w:t>
            </w:r>
          </w:p>
        </w:tc>
        <w:tc>
          <w:tcPr>
            <w:tcW w:w="0" w:type="auto"/>
          </w:tcPr>
          <w:p w14:paraId="3F747A66" w14:textId="77777777" w:rsidR="00046D4A" w:rsidRPr="00B1530F" w:rsidRDefault="00046D4A" w:rsidP="004F19EB">
            <w:pPr>
              <w:pStyle w:val="TAL"/>
              <w:rPr>
                <w:sz w:val="16"/>
              </w:rPr>
            </w:pPr>
            <w:r>
              <w:rPr>
                <w:sz w:val="16"/>
              </w:rPr>
              <w:t>Addition of test frequencies for CA_n28A-n40A</w:t>
            </w:r>
          </w:p>
        </w:tc>
        <w:tc>
          <w:tcPr>
            <w:tcW w:w="0" w:type="auto"/>
          </w:tcPr>
          <w:p w14:paraId="728873D8" w14:textId="77777777" w:rsidR="00046D4A" w:rsidRPr="00B1530F" w:rsidRDefault="00046D4A" w:rsidP="004F19EB">
            <w:pPr>
              <w:pStyle w:val="TAL"/>
              <w:rPr>
                <w:sz w:val="16"/>
              </w:rPr>
            </w:pPr>
            <w:r>
              <w:rPr>
                <w:sz w:val="16"/>
              </w:rPr>
              <w:t>KDDI Corporation</w:t>
            </w:r>
          </w:p>
        </w:tc>
        <w:tc>
          <w:tcPr>
            <w:tcW w:w="0" w:type="auto"/>
          </w:tcPr>
          <w:p w14:paraId="77D108AC" w14:textId="77777777" w:rsidR="00046D4A" w:rsidRPr="00B1530F" w:rsidRDefault="00046D4A" w:rsidP="004F19EB">
            <w:pPr>
              <w:pStyle w:val="TAL"/>
              <w:rPr>
                <w:sz w:val="16"/>
              </w:rPr>
            </w:pPr>
            <w:r>
              <w:rPr>
                <w:sz w:val="16"/>
              </w:rPr>
              <w:t>agreed</w:t>
            </w:r>
          </w:p>
        </w:tc>
        <w:tc>
          <w:tcPr>
            <w:tcW w:w="1154" w:type="dxa"/>
          </w:tcPr>
          <w:p w14:paraId="29469B35" w14:textId="77777777" w:rsidR="00046D4A" w:rsidRPr="00B1530F" w:rsidRDefault="00046D4A" w:rsidP="004F19EB">
            <w:pPr>
              <w:pStyle w:val="TAL"/>
              <w:rPr>
                <w:sz w:val="16"/>
              </w:rPr>
            </w:pPr>
          </w:p>
        </w:tc>
        <w:tc>
          <w:tcPr>
            <w:tcW w:w="1159" w:type="dxa"/>
          </w:tcPr>
          <w:p w14:paraId="14BD0950" w14:textId="77777777" w:rsidR="00046D4A" w:rsidRPr="00B1530F" w:rsidRDefault="00046D4A" w:rsidP="004F19EB">
            <w:pPr>
              <w:pStyle w:val="TAL"/>
              <w:rPr>
                <w:sz w:val="16"/>
              </w:rPr>
            </w:pPr>
          </w:p>
        </w:tc>
      </w:tr>
      <w:tr w:rsidR="00796364" w14:paraId="300B5ACE" w14:textId="77777777" w:rsidTr="00796364">
        <w:tc>
          <w:tcPr>
            <w:tcW w:w="0" w:type="auto"/>
          </w:tcPr>
          <w:p w14:paraId="2CDD1A36" w14:textId="77777777" w:rsidR="00046D4A" w:rsidRPr="00B1530F" w:rsidRDefault="00046D4A" w:rsidP="004F19EB">
            <w:pPr>
              <w:pStyle w:val="TAL"/>
              <w:rPr>
                <w:sz w:val="16"/>
              </w:rPr>
            </w:pPr>
            <w:r>
              <w:rPr>
                <w:sz w:val="16"/>
              </w:rPr>
              <w:t>R5-242241</w:t>
            </w:r>
          </w:p>
        </w:tc>
        <w:tc>
          <w:tcPr>
            <w:tcW w:w="0" w:type="auto"/>
          </w:tcPr>
          <w:p w14:paraId="394350A6" w14:textId="77777777" w:rsidR="00046D4A" w:rsidRPr="00B1530F" w:rsidRDefault="00046D4A" w:rsidP="004F19EB">
            <w:pPr>
              <w:pStyle w:val="TAL"/>
              <w:rPr>
                <w:sz w:val="16"/>
              </w:rPr>
            </w:pPr>
            <w:r>
              <w:rPr>
                <w:sz w:val="16"/>
              </w:rPr>
              <w:t>Addition of test frequencies for CA_n3A-n28A-n41A-n77A</w:t>
            </w:r>
          </w:p>
        </w:tc>
        <w:tc>
          <w:tcPr>
            <w:tcW w:w="0" w:type="auto"/>
          </w:tcPr>
          <w:p w14:paraId="6679D1A2" w14:textId="77777777" w:rsidR="00046D4A" w:rsidRPr="00B1530F" w:rsidRDefault="00046D4A" w:rsidP="004F19EB">
            <w:pPr>
              <w:pStyle w:val="TAL"/>
              <w:rPr>
                <w:sz w:val="16"/>
              </w:rPr>
            </w:pPr>
            <w:r>
              <w:rPr>
                <w:sz w:val="16"/>
              </w:rPr>
              <w:t>KDDI Corporation</w:t>
            </w:r>
          </w:p>
        </w:tc>
        <w:tc>
          <w:tcPr>
            <w:tcW w:w="0" w:type="auto"/>
          </w:tcPr>
          <w:p w14:paraId="6A6C322E" w14:textId="77777777" w:rsidR="00046D4A" w:rsidRPr="00B1530F" w:rsidRDefault="00046D4A" w:rsidP="004F19EB">
            <w:pPr>
              <w:pStyle w:val="TAL"/>
              <w:rPr>
                <w:sz w:val="16"/>
              </w:rPr>
            </w:pPr>
            <w:r>
              <w:rPr>
                <w:sz w:val="16"/>
              </w:rPr>
              <w:t>agreed</w:t>
            </w:r>
          </w:p>
        </w:tc>
        <w:tc>
          <w:tcPr>
            <w:tcW w:w="1154" w:type="dxa"/>
          </w:tcPr>
          <w:p w14:paraId="53CDF1FD" w14:textId="77777777" w:rsidR="00046D4A" w:rsidRPr="00B1530F" w:rsidRDefault="00046D4A" w:rsidP="004F19EB">
            <w:pPr>
              <w:pStyle w:val="TAL"/>
              <w:rPr>
                <w:sz w:val="16"/>
              </w:rPr>
            </w:pPr>
          </w:p>
        </w:tc>
        <w:tc>
          <w:tcPr>
            <w:tcW w:w="1159" w:type="dxa"/>
          </w:tcPr>
          <w:p w14:paraId="1EC96A9A" w14:textId="77777777" w:rsidR="00046D4A" w:rsidRPr="00B1530F" w:rsidRDefault="00046D4A" w:rsidP="004F19EB">
            <w:pPr>
              <w:pStyle w:val="TAL"/>
              <w:rPr>
                <w:sz w:val="16"/>
              </w:rPr>
            </w:pPr>
          </w:p>
        </w:tc>
      </w:tr>
      <w:tr w:rsidR="00796364" w14:paraId="4EBA3D6D" w14:textId="77777777" w:rsidTr="00796364">
        <w:tc>
          <w:tcPr>
            <w:tcW w:w="0" w:type="auto"/>
          </w:tcPr>
          <w:p w14:paraId="3EA767E7" w14:textId="77777777" w:rsidR="00046D4A" w:rsidRPr="00B1530F" w:rsidRDefault="00046D4A" w:rsidP="004F19EB">
            <w:pPr>
              <w:pStyle w:val="TAL"/>
              <w:rPr>
                <w:sz w:val="16"/>
              </w:rPr>
            </w:pPr>
            <w:r>
              <w:rPr>
                <w:sz w:val="16"/>
              </w:rPr>
              <w:t>R5-242242</w:t>
            </w:r>
          </w:p>
        </w:tc>
        <w:tc>
          <w:tcPr>
            <w:tcW w:w="0" w:type="auto"/>
          </w:tcPr>
          <w:p w14:paraId="3749E54E" w14:textId="77777777" w:rsidR="00046D4A" w:rsidRPr="00B1530F" w:rsidRDefault="00046D4A" w:rsidP="004F19EB">
            <w:pPr>
              <w:pStyle w:val="TAL"/>
              <w:rPr>
                <w:sz w:val="16"/>
              </w:rPr>
            </w:pPr>
            <w:r>
              <w:rPr>
                <w:sz w:val="16"/>
              </w:rPr>
              <w:t>Addition of UE capability for CA_n28A-n40A</w:t>
            </w:r>
          </w:p>
        </w:tc>
        <w:tc>
          <w:tcPr>
            <w:tcW w:w="0" w:type="auto"/>
          </w:tcPr>
          <w:p w14:paraId="28EEB9C1" w14:textId="77777777" w:rsidR="00046D4A" w:rsidRPr="00B1530F" w:rsidRDefault="00046D4A" w:rsidP="004F19EB">
            <w:pPr>
              <w:pStyle w:val="TAL"/>
              <w:rPr>
                <w:sz w:val="16"/>
              </w:rPr>
            </w:pPr>
            <w:r>
              <w:rPr>
                <w:sz w:val="16"/>
              </w:rPr>
              <w:t>KDDI Corporation</w:t>
            </w:r>
          </w:p>
        </w:tc>
        <w:tc>
          <w:tcPr>
            <w:tcW w:w="0" w:type="auto"/>
          </w:tcPr>
          <w:p w14:paraId="6958E179" w14:textId="77777777" w:rsidR="00046D4A" w:rsidRPr="00B1530F" w:rsidRDefault="00046D4A" w:rsidP="004F19EB">
            <w:pPr>
              <w:pStyle w:val="TAL"/>
              <w:rPr>
                <w:sz w:val="16"/>
              </w:rPr>
            </w:pPr>
            <w:r>
              <w:rPr>
                <w:sz w:val="16"/>
              </w:rPr>
              <w:t>revised</w:t>
            </w:r>
          </w:p>
        </w:tc>
        <w:tc>
          <w:tcPr>
            <w:tcW w:w="1154" w:type="dxa"/>
          </w:tcPr>
          <w:p w14:paraId="11CEE049" w14:textId="77777777" w:rsidR="00046D4A" w:rsidRPr="00B1530F" w:rsidRDefault="00046D4A" w:rsidP="004F19EB">
            <w:pPr>
              <w:pStyle w:val="TAL"/>
              <w:rPr>
                <w:sz w:val="16"/>
              </w:rPr>
            </w:pPr>
          </w:p>
        </w:tc>
        <w:tc>
          <w:tcPr>
            <w:tcW w:w="1159" w:type="dxa"/>
          </w:tcPr>
          <w:p w14:paraId="487F17A0" w14:textId="77777777" w:rsidR="00046D4A" w:rsidRPr="00B1530F" w:rsidRDefault="00046D4A" w:rsidP="004F19EB">
            <w:pPr>
              <w:pStyle w:val="TAL"/>
              <w:rPr>
                <w:sz w:val="16"/>
              </w:rPr>
            </w:pPr>
            <w:r>
              <w:rPr>
                <w:sz w:val="16"/>
              </w:rPr>
              <w:t>R5-243812</w:t>
            </w:r>
          </w:p>
        </w:tc>
      </w:tr>
      <w:tr w:rsidR="00796364" w14:paraId="65059ED3" w14:textId="77777777" w:rsidTr="00796364">
        <w:tc>
          <w:tcPr>
            <w:tcW w:w="0" w:type="auto"/>
          </w:tcPr>
          <w:p w14:paraId="59D35271" w14:textId="77777777" w:rsidR="00046D4A" w:rsidRPr="00B1530F" w:rsidRDefault="00046D4A" w:rsidP="004F19EB">
            <w:pPr>
              <w:pStyle w:val="TAL"/>
              <w:rPr>
                <w:sz w:val="16"/>
              </w:rPr>
            </w:pPr>
            <w:r>
              <w:rPr>
                <w:sz w:val="16"/>
              </w:rPr>
              <w:t>R5-242243</w:t>
            </w:r>
          </w:p>
        </w:tc>
        <w:tc>
          <w:tcPr>
            <w:tcW w:w="0" w:type="auto"/>
          </w:tcPr>
          <w:p w14:paraId="1B0E9CB5" w14:textId="77777777" w:rsidR="00046D4A" w:rsidRPr="00B1530F" w:rsidRDefault="00046D4A" w:rsidP="004F19EB">
            <w:pPr>
              <w:pStyle w:val="TAL"/>
              <w:rPr>
                <w:sz w:val="16"/>
              </w:rPr>
            </w:pPr>
            <w:r>
              <w:rPr>
                <w:sz w:val="16"/>
              </w:rPr>
              <w:t>Addition of UE capability for CA_n3A-n28A-n41A-n77A</w:t>
            </w:r>
          </w:p>
        </w:tc>
        <w:tc>
          <w:tcPr>
            <w:tcW w:w="0" w:type="auto"/>
          </w:tcPr>
          <w:p w14:paraId="1A9E9590" w14:textId="77777777" w:rsidR="00046D4A" w:rsidRPr="00B1530F" w:rsidRDefault="00046D4A" w:rsidP="004F19EB">
            <w:pPr>
              <w:pStyle w:val="TAL"/>
              <w:rPr>
                <w:sz w:val="16"/>
              </w:rPr>
            </w:pPr>
            <w:r>
              <w:rPr>
                <w:sz w:val="16"/>
              </w:rPr>
              <w:t>KDDI Corporation</w:t>
            </w:r>
          </w:p>
        </w:tc>
        <w:tc>
          <w:tcPr>
            <w:tcW w:w="0" w:type="auto"/>
          </w:tcPr>
          <w:p w14:paraId="50DC6591" w14:textId="77777777" w:rsidR="00046D4A" w:rsidRPr="00B1530F" w:rsidRDefault="00046D4A" w:rsidP="004F19EB">
            <w:pPr>
              <w:pStyle w:val="TAL"/>
              <w:rPr>
                <w:sz w:val="16"/>
              </w:rPr>
            </w:pPr>
            <w:r>
              <w:rPr>
                <w:sz w:val="16"/>
              </w:rPr>
              <w:t>agreed</w:t>
            </w:r>
          </w:p>
        </w:tc>
        <w:tc>
          <w:tcPr>
            <w:tcW w:w="1154" w:type="dxa"/>
          </w:tcPr>
          <w:p w14:paraId="3231449E" w14:textId="77777777" w:rsidR="00046D4A" w:rsidRPr="00B1530F" w:rsidRDefault="00046D4A" w:rsidP="004F19EB">
            <w:pPr>
              <w:pStyle w:val="TAL"/>
              <w:rPr>
                <w:sz w:val="16"/>
              </w:rPr>
            </w:pPr>
          </w:p>
        </w:tc>
        <w:tc>
          <w:tcPr>
            <w:tcW w:w="1159" w:type="dxa"/>
          </w:tcPr>
          <w:p w14:paraId="27222C2E" w14:textId="77777777" w:rsidR="00046D4A" w:rsidRPr="00B1530F" w:rsidRDefault="00046D4A" w:rsidP="004F19EB">
            <w:pPr>
              <w:pStyle w:val="TAL"/>
              <w:rPr>
                <w:sz w:val="16"/>
              </w:rPr>
            </w:pPr>
          </w:p>
        </w:tc>
      </w:tr>
      <w:tr w:rsidR="00796364" w14:paraId="4D6AB0D4" w14:textId="77777777" w:rsidTr="00796364">
        <w:tc>
          <w:tcPr>
            <w:tcW w:w="0" w:type="auto"/>
          </w:tcPr>
          <w:p w14:paraId="23AAF4BF" w14:textId="77777777" w:rsidR="00046D4A" w:rsidRPr="00B1530F" w:rsidRDefault="00046D4A" w:rsidP="004F19EB">
            <w:pPr>
              <w:pStyle w:val="TAL"/>
              <w:rPr>
                <w:sz w:val="16"/>
              </w:rPr>
            </w:pPr>
            <w:r>
              <w:rPr>
                <w:sz w:val="16"/>
              </w:rPr>
              <w:t>R5-242244</w:t>
            </w:r>
          </w:p>
        </w:tc>
        <w:tc>
          <w:tcPr>
            <w:tcW w:w="0" w:type="auto"/>
          </w:tcPr>
          <w:p w14:paraId="707C1308" w14:textId="77777777" w:rsidR="00046D4A" w:rsidRPr="00B1530F" w:rsidRDefault="00046D4A" w:rsidP="004F19EB">
            <w:pPr>
              <w:pStyle w:val="TAL"/>
              <w:rPr>
                <w:sz w:val="16"/>
              </w:rPr>
            </w:pPr>
            <w:r>
              <w:rPr>
                <w:sz w:val="16"/>
              </w:rPr>
              <w:t>LS RAN4 on 5G NR FR1 OTA Technical Specifications</w:t>
            </w:r>
          </w:p>
        </w:tc>
        <w:tc>
          <w:tcPr>
            <w:tcW w:w="0" w:type="auto"/>
          </w:tcPr>
          <w:p w14:paraId="62F31D54" w14:textId="77777777" w:rsidR="00046D4A" w:rsidRPr="00B1530F" w:rsidRDefault="00046D4A" w:rsidP="004F19EB">
            <w:pPr>
              <w:pStyle w:val="TAL"/>
              <w:rPr>
                <w:sz w:val="16"/>
              </w:rPr>
            </w:pPr>
            <w:r>
              <w:rPr>
                <w:sz w:val="16"/>
              </w:rPr>
              <w:t>GCF CAG</w:t>
            </w:r>
          </w:p>
        </w:tc>
        <w:tc>
          <w:tcPr>
            <w:tcW w:w="0" w:type="auto"/>
          </w:tcPr>
          <w:p w14:paraId="23B9106F" w14:textId="77777777" w:rsidR="00046D4A" w:rsidRPr="00B1530F" w:rsidRDefault="00046D4A" w:rsidP="004F19EB">
            <w:pPr>
              <w:pStyle w:val="TAL"/>
              <w:rPr>
                <w:sz w:val="16"/>
              </w:rPr>
            </w:pPr>
            <w:r>
              <w:rPr>
                <w:sz w:val="16"/>
              </w:rPr>
              <w:t>noted</w:t>
            </w:r>
          </w:p>
        </w:tc>
        <w:tc>
          <w:tcPr>
            <w:tcW w:w="1154" w:type="dxa"/>
          </w:tcPr>
          <w:p w14:paraId="0DB841E7" w14:textId="77777777" w:rsidR="00046D4A" w:rsidRPr="00B1530F" w:rsidRDefault="00046D4A" w:rsidP="004F19EB">
            <w:pPr>
              <w:pStyle w:val="TAL"/>
              <w:rPr>
                <w:sz w:val="16"/>
              </w:rPr>
            </w:pPr>
          </w:p>
        </w:tc>
        <w:tc>
          <w:tcPr>
            <w:tcW w:w="1159" w:type="dxa"/>
          </w:tcPr>
          <w:p w14:paraId="70C4EAA5" w14:textId="77777777" w:rsidR="00046D4A" w:rsidRPr="00B1530F" w:rsidRDefault="00046D4A" w:rsidP="004F19EB">
            <w:pPr>
              <w:pStyle w:val="TAL"/>
              <w:rPr>
                <w:sz w:val="16"/>
              </w:rPr>
            </w:pPr>
          </w:p>
        </w:tc>
      </w:tr>
      <w:tr w:rsidR="00796364" w14:paraId="604E5854" w14:textId="77777777" w:rsidTr="00796364">
        <w:tc>
          <w:tcPr>
            <w:tcW w:w="0" w:type="auto"/>
          </w:tcPr>
          <w:p w14:paraId="110E9CA5" w14:textId="77777777" w:rsidR="00046D4A" w:rsidRPr="00B1530F" w:rsidRDefault="00046D4A" w:rsidP="004F19EB">
            <w:pPr>
              <w:pStyle w:val="TAL"/>
              <w:rPr>
                <w:sz w:val="16"/>
              </w:rPr>
            </w:pPr>
            <w:r>
              <w:rPr>
                <w:sz w:val="16"/>
              </w:rPr>
              <w:t>R5-242245</w:t>
            </w:r>
          </w:p>
        </w:tc>
        <w:tc>
          <w:tcPr>
            <w:tcW w:w="0" w:type="auto"/>
          </w:tcPr>
          <w:p w14:paraId="789C216E" w14:textId="77777777" w:rsidR="00046D4A" w:rsidRPr="00B1530F" w:rsidRDefault="00046D4A" w:rsidP="004F19EB">
            <w:pPr>
              <w:pStyle w:val="TAL"/>
              <w:rPr>
                <w:sz w:val="16"/>
              </w:rPr>
            </w:pPr>
            <w:r>
              <w:rPr>
                <w:sz w:val="16"/>
              </w:rPr>
              <w:t>Addition of reference sensitivity TP analysis for CA_n28A-n40A</w:t>
            </w:r>
          </w:p>
        </w:tc>
        <w:tc>
          <w:tcPr>
            <w:tcW w:w="0" w:type="auto"/>
          </w:tcPr>
          <w:p w14:paraId="18BB81B5" w14:textId="77777777" w:rsidR="00046D4A" w:rsidRPr="00B1530F" w:rsidRDefault="00046D4A" w:rsidP="004F19EB">
            <w:pPr>
              <w:pStyle w:val="TAL"/>
              <w:rPr>
                <w:sz w:val="16"/>
              </w:rPr>
            </w:pPr>
            <w:r>
              <w:rPr>
                <w:sz w:val="16"/>
              </w:rPr>
              <w:t>KDDI Corporation</w:t>
            </w:r>
          </w:p>
        </w:tc>
        <w:tc>
          <w:tcPr>
            <w:tcW w:w="0" w:type="auto"/>
          </w:tcPr>
          <w:p w14:paraId="6C6BC342" w14:textId="77777777" w:rsidR="00046D4A" w:rsidRPr="00B1530F" w:rsidRDefault="00046D4A" w:rsidP="004F19EB">
            <w:pPr>
              <w:pStyle w:val="TAL"/>
              <w:rPr>
                <w:sz w:val="16"/>
              </w:rPr>
            </w:pPr>
            <w:r>
              <w:rPr>
                <w:sz w:val="16"/>
              </w:rPr>
              <w:t>revised</w:t>
            </w:r>
          </w:p>
        </w:tc>
        <w:tc>
          <w:tcPr>
            <w:tcW w:w="1154" w:type="dxa"/>
          </w:tcPr>
          <w:p w14:paraId="7D2EB841" w14:textId="77777777" w:rsidR="00046D4A" w:rsidRPr="00B1530F" w:rsidRDefault="00046D4A" w:rsidP="004F19EB">
            <w:pPr>
              <w:pStyle w:val="TAL"/>
              <w:rPr>
                <w:sz w:val="16"/>
              </w:rPr>
            </w:pPr>
          </w:p>
        </w:tc>
        <w:tc>
          <w:tcPr>
            <w:tcW w:w="1159" w:type="dxa"/>
          </w:tcPr>
          <w:p w14:paraId="045F8A6E" w14:textId="77777777" w:rsidR="00046D4A" w:rsidRPr="00B1530F" w:rsidRDefault="00046D4A" w:rsidP="004F19EB">
            <w:pPr>
              <w:pStyle w:val="TAL"/>
              <w:rPr>
                <w:sz w:val="16"/>
              </w:rPr>
            </w:pPr>
            <w:r>
              <w:rPr>
                <w:sz w:val="16"/>
              </w:rPr>
              <w:t>R5-243820</w:t>
            </w:r>
          </w:p>
        </w:tc>
      </w:tr>
      <w:tr w:rsidR="00796364" w14:paraId="7B66FA68" w14:textId="77777777" w:rsidTr="00796364">
        <w:tc>
          <w:tcPr>
            <w:tcW w:w="0" w:type="auto"/>
          </w:tcPr>
          <w:p w14:paraId="389F7B76" w14:textId="77777777" w:rsidR="00046D4A" w:rsidRPr="00B1530F" w:rsidRDefault="00046D4A" w:rsidP="004F19EB">
            <w:pPr>
              <w:pStyle w:val="TAL"/>
              <w:rPr>
                <w:sz w:val="16"/>
              </w:rPr>
            </w:pPr>
            <w:r>
              <w:rPr>
                <w:sz w:val="16"/>
              </w:rPr>
              <w:t>R5-242246</w:t>
            </w:r>
          </w:p>
        </w:tc>
        <w:tc>
          <w:tcPr>
            <w:tcW w:w="0" w:type="auto"/>
          </w:tcPr>
          <w:p w14:paraId="59503BC0" w14:textId="77777777" w:rsidR="00046D4A" w:rsidRPr="00B1530F" w:rsidRDefault="00046D4A" w:rsidP="004F19EB">
            <w:pPr>
              <w:pStyle w:val="TAL"/>
              <w:rPr>
                <w:sz w:val="16"/>
              </w:rPr>
            </w:pPr>
            <w:r>
              <w:rPr>
                <w:sz w:val="16"/>
              </w:rPr>
              <w:t>Addition of reference sensitivity TP analysis for CA_n3A-n28A-n41A-n77A</w:t>
            </w:r>
          </w:p>
        </w:tc>
        <w:tc>
          <w:tcPr>
            <w:tcW w:w="0" w:type="auto"/>
          </w:tcPr>
          <w:p w14:paraId="76112570" w14:textId="77777777" w:rsidR="00046D4A" w:rsidRPr="00B1530F" w:rsidRDefault="00046D4A" w:rsidP="004F19EB">
            <w:pPr>
              <w:pStyle w:val="TAL"/>
              <w:rPr>
                <w:sz w:val="16"/>
              </w:rPr>
            </w:pPr>
            <w:r>
              <w:rPr>
                <w:sz w:val="16"/>
              </w:rPr>
              <w:t>KDDI Corporation</w:t>
            </w:r>
          </w:p>
        </w:tc>
        <w:tc>
          <w:tcPr>
            <w:tcW w:w="0" w:type="auto"/>
          </w:tcPr>
          <w:p w14:paraId="0AD64116" w14:textId="77777777" w:rsidR="00046D4A" w:rsidRPr="00B1530F" w:rsidRDefault="00046D4A" w:rsidP="004F19EB">
            <w:pPr>
              <w:pStyle w:val="TAL"/>
              <w:rPr>
                <w:sz w:val="16"/>
              </w:rPr>
            </w:pPr>
            <w:r>
              <w:rPr>
                <w:sz w:val="16"/>
              </w:rPr>
              <w:t>agreed</w:t>
            </w:r>
          </w:p>
        </w:tc>
        <w:tc>
          <w:tcPr>
            <w:tcW w:w="1154" w:type="dxa"/>
          </w:tcPr>
          <w:p w14:paraId="588BA529" w14:textId="77777777" w:rsidR="00046D4A" w:rsidRPr="00B1530F" w:rsidRDefault="00046D4A" w:rsidP="004F19EB">
            <w:pPr>
              <w:pStyle w:val="TAL"/>
              <w:rPr>
                <w:sz w:val="16"/>
              </w:rPr>
            </w:pPr>
          </w:p>
        </w:tc>
        <w:tc>
          <w:tcPr>
            <w:tcW w:w="1159" w:type="dxa"/>
          </w:tcPr>
          <w:p w14:paraId="004BEA45" w14:textId="77777777" w:rsidR="00046D4A" w:rsidRPr="00B1530F" w:rsidRDefault="00046D4A" w:rsidP="004F19EB">
            <w:pPr>
              <w:pStyle w:val="TAL"/>
              <w:rPr>
                <w:sz w:val="16"/>
              </w:rPr>
            </w:pPr>
          </w:p>
        </w:tc>
      </w:tr>
      <w:tr w:rsidR="00796364" w14:paraId="14EA3A59" w14:textId="77777777" w:rsidTr="00796364">
        <w:tc>
          <w:tcPr>
            <w:tcW w:w="0" w:type="auto"/>
          </w:tcPr>
          <w:p w14:paraId="38A16178" w14:textId="77777777" w:rsidR="00046D4A" w:rsidRPr="00B1530F" w:rsidRDefault="00046D4A" w:rsidP="004F19EB">
            <w:pPr>
              <w:pStyle w:val="TAL"/>
              <w:rPr>
                <w:sz w:val="16"/>
              </w:rPr>
            </w:pPr>
            <w:r>
              <w:rPr>
                <w:sz w:val="16"/>
              </w:rPr>
              <w:t>R5-242247</w:t>
            </w:r>
          </w:p>
        </w:tc>
        <w:tc>
          <w:tcPr>
            <w:tcW w:w="0" w:type="auto"/>
          </w:tcPr>
          <w:p w14:paraId="2224F9DC" w14:textId="77777777" w:rsidR="00046D4A" w:rsidRPr="00B1530F" w:rsidRDefault="00046D4A" w:rsidP="004F19EB">
            <w:pPr>
              <w:pStyle w:val="TAL"/>
              <w:rPr>
                <w:sz w:val="16"/>
              </w:rPr>
            </w:pPr>
            <w:r>
              <w:rPr>
                <w:sz w:val="16"/>
              </w:rPr>
              <w:t>Addition of delta TIBc for CA_n28A-n40A</w:t>
            </w:r>
          </w:p>
        </w:tc>
        <w:tc>
          <w:tcPr>
            <w:tcW w:w="0" w:type="auto"/>
          </w:tcPr>
          <w:p w14:paraId="7F922869" w14:textId="77777777" w:rsidR="00046D4A" w:rsidRPr="00B1530F" w:rsidRDefault="00046D4A" w:rsidP="004F19EB">
            <w:pPr>
              <w:pStyle w:val="TAL"/>
              <w:rPr>
                <w:sz w:val="16"/>
              </w:rPr>
            </w:pPr>
            <w:r>
              <w:rPr>
                <w:sz w:val="16"/>
              </w:rPr>
              <w:t>KDDI Corporation</w:t>
            </w:r>
          </w:p>
        </w:tc>
        <w:tc>
          <w:tcPr>
            <w:tcW w:w="0" w:type="auto"/>
          </w:tcPr>
          <w:p w14:paraId="25254CE4" w14:textId="77777777" w:rsidR="00046D4A" w:rsidRPr="00B1530F" w:rsidRDefault="00046D4A" w:rsidP="004F19EB">
            <w:pPr>
              <w:pStyle w:val="TAL"/>
              <w:rPr>
                <w:sz w:val="16"/>
              </w:rPr>
            </w:pPr>
            <w:r>
              <w:rPr>
                <w:sz w:val="16"/>
              </w:rPr>
              <w:t>agreed</w:t>
            </w:r>
          </w:p>
        </w:tc>
        <w:tc>
          <w:tcPr>
            <w:tcW w:w="1154" w:type="dxa"/>
          </w:tcPr>
          <w:p w14:paraId="23038D56" w14:textId="77777777" w:rsidR="00046D4A" w:rsidRPr="00B1530F" w:rsidRDefault="00046D4A" w:rsidP="004F19EB">
            <w:pPr>
              <w:pStyle w:val="TAL"/>
              <w:rPr>
                <w:sz w:val="16"/>
              </w:rPr>
            </w:pPr>
          </w:p>
        </w:tc>
        <w:tc>
          <w:tcPr>
            <w:tcW w:w="1159" w:type="dxa"/>
          </w:tcPr>
          <w:p w14:paraId="5A51F328" w14:textId="77777777" w:rsidR="00046D4A" w:rsidRPr="00B1530F" w:rsidRDefault="00046D4A" w:rsidP="004F19EB">
            <w:pPr>
              <w:pStyle w:val="TAL"/>
              <w:rPr>
                <w:sz w:val="16"/>
              </w:rPr>
            </w:pPr>
          </w:p>
        </w:tc>
      </w:tr>
      <w:tr w:rsidR="00796364" w14:paraId="4F4B6516" w14:textId="77777777" w:rsidTr="00796364">
        <w:tc>
          <w:tcPr>
            <w:tcW w:w="0" w:type="auto"/>
          </w:tcPr>
          <w:p w14:paraId="78CD22A0" w14:textId="77777777" w:rsidR="00046D4A" w:rsidRPr="00B1530F" w:rsidRDefault="00046D4A" w:rsidP="004F19EB">
            <w:pPr>
              <w:pStyle w:val="TAL"/>
              <w:rPr>
                <w:sz w:val="16"/>
              </w:rPr>
            </w:pPr>
            <w:r>
              <w:rPr>
                <w:sz w:val="16"/>
              </w:rPr>
              <w:t>R5-242248</w:t>
            </w:r>
          </w:p>
        </w:tc>
        <w:tc>
          <w:tcPr>
            <w:tcW w:w="0" w:type="auto"/>
          </w:tcPr>
          <w:p w14:paraId="70B63A1A" w14:textId="77777777" w:rsidR="00046D4A" w:rsidRPr="00B1530F" w:rsidRDefault="00046D4A" w:rsidP="004F19EB">
            <w:pPr>
              <w:pStyle w:val="TAL"/>
              <w:rPr>
                <w:sz w:val="16"/>
              </w:rPr>
            </w:pPr>
            <w:r>
              <w:rPr>
                <w:sz w:val="16"/>
              </w:rPr>
              <w:t>Addition of delta TIBc for CA_n3A-n28A-n41A-n77A</w:t>
            </w:r>
          </w:p>
        </w:tc>
        <w:tc>
          <w:tcPr>
            <w:tcW w:w="0" w:type="auto"/>
          </w:tcPr>
          <w:p w14:paraId="19DFD987" w14:textId="77777777" w:rsidR="00046D4A" w:rsidRPr="00B1530F" w:rsidRDefault="00046D4A" w:rsidP="004F19EB">
            <w:pPr>
              <w:pStyle w:val="TAL"/>
              <w:rPr>
                <w:sz w:val="16"/>
              </w:rPr>
            </w:pPr>
            <w:r>
              <w:rPr>
                <w:sz w:val="16"/>
              </w:rPr>
              <w:t>KDDI Corporation</w:t>
            </w:r>
          </w:p>
        </w:tc>
        <w:tc>
          <w:tcPr>
            <w:tcW w:w="0" w:type="auto"/>
          </w:tcPr>
          <w:p w14:paraId="3BA8E10B" w14:textId="77777777" w:rsidR="00046D4A" w:rsidRPr="00B1530F" w:rsidRDefault="00046D4A" w:rsidP="004F19EB">
            <w:pPr>
              <w:pStyle w:val="TAL"/>
              <w:rPr>
                <w:sz w:val="16"/>
              </w:rPr>
            </w:pPr>
            <w:r>
              <w:rPr>
                <w:sz w:val="16"/>
              </w:rPr>
              <w:t>revised</w:t>
            </w:r>
          </w:p>
        </w:tc>
        <w:tc>
          <w:tcPr>
            <w:tcW w:w="1154" w:type="dxa"/>
          </w:tcPr>
          <w:p w14:paraId="58CE2408" w14:textId="77777777" w:rsidR="00046D4A" w:rsidRPr="00B1530F" w:rsidRDefault="00046D4A" w:rsidP="004F19EB">
            <w:pPr>
              <w:pStyle w:val="TAL"/>
              <w:rPr>
                <w:sz w:val="16"/>
              </w:rPr>
            </w:pPr>
          </w:p>
        </w:tc>
        <w:tc>
          <w:tcPr>
            <w:tcW w:w="1159" w:type="dxa"/>
          </w:tcPr>
          <w:p w14:paraId="77493A38" w14:textId="77777777" w:rsidR="00046D4A" w:rsidRPr="00B1530F" w:rsidRDefault="00046D4A" w:rsidP="004F19EB">
            <w:pPr>
              <w:pStyle w:val="TAL"/>
              <w:rPr>
                <w:sz w:val="16"/>
              </w:rPr>
            </w:pPr>
            <w:r>
              <w:rPr>
                <w:sz w:val="16"/>
              </w:rPr>
              <w:t>R5-243822</w:t>
            </w:r>
          </w:p>
        </w:tc>
      </w:tr>
      <w:tr w:rsidR="00796364" w14:paraId="7B9E180F" w14:textId="77777777" w:rsidTr="00796364">
        <w:tc>
          <w:tcPr>
            <w:tcW w:w="0" w:type="auto"/>
          </w:tcPr>
          <w:p w14:paraId="1A71E8D1" w14:textId="77777777" w:rsidR="00046D4A" w:rsidRPr="00B1530F" w:rsidRDefault="00046D4A" w:rsidP="004F19EB">
            <w:pPr>
              <w:pStyle w:val="TAL"/>
              <w:rPr>
                <w:sz w:val="16"/>
              </w:rPr>
            </w:pPr>
            <w:r>
              <w:rPr>
                <w:sz w:val="16"/>
              </w:rPr>
              <w:t>R5-242249</w:t>
            </w:r>
          </w:p>
        </w:tc>
        <w:tc>
          <w:tcPr>
            <w:tcW w:w="0" w:type="auto"/>
          </w:tcPr>
          <w:p w14:paraId="1EFD5C04" w14:textId="77777777" w:rsidR="00046D4A" w:rsidRPr="00B1530F" w:rsidRDefault="00046D4A" w:rsidP="004F19EB">
            <w:pPr>
              <w:pStyle w:val="TAL"/>
              <w:rPr>
                <w:sz w:val="16"/>
              </w:rPr>
            </w:pPr>
            <w:r>
              <w:rPr>
                <w:sz w:val="16"/>
              </w:rPr>
              <w:t>Addition of reference sensitivity for CA_n28A-n40A</w:t>
            </w:r>
          </w:p>
        </w:tc>
        <w:tc>
          <w:tcPr>
            <w:tcW w:w="0" w:type="auto"/>
          </w:tcPr>
          <w:p w14:paraId="78BFC0DE" w14:textId="77777777" w:rsidR="00046D4A" w:rsidRPr="00B1530F" w:rsidRDefault="00046D4A" w:rsidP="004F19EB">
            <w:pPr>
              <w:pStyle w:val="TAL"/>
              <w:rPr>
                <w:sz w:val="16"/>
              </w:rPr>
            </w:pPr>
            <w:r>
              <w:rPr>
                <w:sz w:val="16"/>
              </w:rPr>
              <w:t>KDDI Corporation</w:t>
            </w:r>
          </w:p>
        </w:tc>
        <w:tc>
          <w:tcPr>
            <w:tcW w:w="0" w:type="auto"/>
          </w:tcPr>
          <w:p w14:paraId="6F57066C" w14:textId="77777777" w:rsidR="00046D4A" w:rsidRPr="00B1530F" w:rsidRDefault="00046D4A" w:rsidP="004F19EB">
            <w:pPr>
              <w:pStyle w:val="TAL"/>
              <w:rPr>
                <w:sz w:val="16"/>
              </w:rPr>
            </w:pPr>
            <w:r>
              <w:rPr>
                <w:sz w:val="16"/>
              </w:rPr>
              <w:t>revised</w:t>
            </w:r>
          </w:p>
        </w:tc>
        <w:tc>
          <w:tcPr>
            <w:tcW w:w="1154" w:type="dxa"/>
          </w:tcPr>
          <w:p w14:paraId="789E4E26" w14:textId="77777777" w:rsidR="00046D4A" w:rsidRPr="00B1530F" w:rsidRDefault="00046D4A" w:rsidP="004F19EB">
            <w:pPr>
              <w:pStyle w:val="TAL"/>
              <w:rPr>
                <w:sz w:val="16"/>
              </w:rPr>
            </w:pPr>
          </w:p>
        </w:tc>
        <w:tc>
          <w:tcPr>
            <w:tcW w:w="1159" w:type="dxa"/>
          </w:tcPr>
          <w:p w14:paraId="6C28FDD0" w14:textId="77777777" w:rsidR="00046D4A" w:rsidRPr="00B1530F" w:rsidRDefault="00046D4A" w:rsidP="004F19EB">
            <w:pPr>
              <w:pStyle w:val="TAL"/>
              <w:rPr>
                <w:sz w:val="16"/>
              </w:rPr>
            </w:pPr>
            <w:r>
              <w:rPr>
                <w:sz w:val="16"/>
              </w:rPr>
              <w:t>R5-243821</w:t>
            </w:r>
          </w:p>
        </w:tc>
      </w:tr>
      <w:tr w:rsidR="00796364" w14:paraId="3D1DF088" w14:textId="77777777" w:rsidTr="00796364">
        <w:tc>
          <w:tcPr>
            <w:tcW w:w="0" w:type="auto"/>
          </w:tcPr>
          <w:p w14:paraId="7B0DEF42" w14:textId="77777777" w:rsidR="00046D4A" w:rsidRPr="00B1530F" w:rsidRDefault="00046D4A" w:rsidP="004F19EB">
            <w:pPr>
              <w:pStyle w:val="TAL"/>
              <w:rPr>
                <w:sz w:val="16"/>
              </w:rPr>
            </w:pPr>
            <w:r>
              <w:rPr>
                <w:sz w:val="16"/>
              </w:rPr>
              <w:t>R5-242250</w:t>
            </w:r>
          </w:p>
        </w:tc>
        <w:tc>
          <w:tcPr>
            <w:tcW w:w="0" w:type="auto"/>
          </w:tcPr>
          <w:p w14:paraId="60A0A1E6" w14:textId="77777777" w:rsidR="00046D4A" w:rsidRPr="00B1530F" w:rsidRDefault="00046D4A" w:rsidP="004F19EB">
            <w:pPr>
              <w:pStyle w:val="TAL"/>
              <w:rPr>
                <w:sz w:val="16"/>
              </w:rPr>
            </w:pPr>
            <w:r>
              <w:rPr>
                <w:sz w:val="16"/>
              </w:rPr>
              <w:t>Addition of delta RIBc and reference sensitivity for CA_n3A-n28A-n41A-n77A</w:t>
            </w:r>
          </w:p>
        </w:tc>
        <w:tc>
          <w:tcPr>
            <w:tcW w:w="0" w:type="auto"/>
          </w:tcPr>
          <w:p w14:paraId="0D6FD631" w14:textId="77777777" w:rsidR="00046D4A" w:rsidRPr="00B1530F" w:rsidRDefault="00046D4A" w:rsidP="004F19EB">
            <w:pPr>
              <w:pStyle w:val="TAL"/>
              <w:rPr>
                <w:sz w:val="16"/>
              </w:rPr>
            </w:pPr>
            <w:r>
              <w:rPr>
                <w:sz w:val="16"/>
              </w:rPr>
              <w:t>KDDI Corporation</w:t>
            </w:r>
          </w:p>
        </w:tc>
        <w:tc>
          <w:tcPr>
            <w:tcW w:w="0" w:type="auto"/>
          </w:tcPr>
          <w:p w14:paraId="1678BCEB" w14:textId="77777777" w:rsidR="00046D4A" w:rsidRPr="00B1530F" w:rsidRDefault="00046D4A" w:rsidP="004F19EB">
            <w:pPr>
              <w:pStyle w:val="TAL"/>
              <w:rPr>
                <w:sz w:val="16"/>
              </w:rPr>
            </w:pPr>
            <w:r>
              <w:rPr>
                <w:sz w:val="16"/>
              </w:rPr>
              <w:t>agreed</w:t>
            </w:r>
          </w:p>
        </w:tc>
        <w:tc>
          <w:tcPr>
            <w:tcW w:w="1154" w:type="dxa"/>
          </w:tcPr>
          <w:p w14:paraId="30F42FCE" w14:textId="77777777" w:rsidR="00046D4A" w:rsidRPr="00B1530F" w:rsidRDefault="00046D4A" w:rsidP="004F19EB">
            <w:pPr>
              <w:pStyle w:val="TAL"/>
              <w:rPr>
                <w:sz w:val="16"/>
              </w:rPr>
            </w:pPr>
          </w:p>
        </w:tc>
        <w:tc>
          <w:tcPr>
            <w:tcW w:w="1159" w:type="dxa"/>
          </w:tcPr>
          <w:p w14:paraId="22DAC0AA" w14:textId="77777777" w:rsidR="00046D4A" w:rsidRPr="00B1530F" w:rsidRDefault="00046D4A" w:rsidP="004F19EB">
            <w:pPr>
              <w:pStyle w:val="TAL"/>
              <w:rPr>
                <w:sz w:val="16"/>
              </w:rPr>
            </w:pPr>
          </w:p>
        </w:tc>
      </w:tr>
      <w:tr w:rsidR="00796364" w14:paraId="3A4BDFF2" w14:textId="77777777" w:rsidTr="00796364">
        <w:tc>
          <w:tcPr>
            <w:tcW w:w="0" w:type="auto"/>
          </w:tcPr>
          <w:p w14:paraId="40A162C7" w14:textId="77777777" w:rsidR="00046D4A" w:rsidRPr="00B1530F" w:rsidRDefault="00046D4A" w:rsidP="004F19EB">
            <w:pPr>
              <w:pStyle w:val="TAL"/>
              <w:rPr>
                <w:sz w:val="16"/>
              </w:rPr>
            </w:pPr>
            <w:r>
              <w:rPr>
                <w:sz w:val="16"/>
              </w:rPr>
              <w:t>R5-242251</w:t>
            </w:r>
          </w:p>
        </w:tc>
        <w:tc>
          <w:tcPr>
            <w:tcW w:w="0" w:type="auto"/>
          </w:tcPr>
          <w:p w14:paraId="0A57502D" w14:textId="77777777" w:rsidR="00046D4A" w:rsidRPr="00B1530F" w:rsidRDefault="00046D4A" w:rsidP="004F19EB">
            <w:pPr>
              <w:pStyle w:val="TAL"/>
              <w:rPr>
                <w:sz w:val="16"/>
              </w:rPr>
            </w:pPr>
            <w:r>
              <w:rPr>
                <w:sz w:val="16"/>
              </w:rPr>
              <w:t>Addition and correction of RF baseline implementation capabilities for PC2 EN-DC combs within FR1</w:t>
            </w:r>
          </w:p>
        </w:tc>
        <w:tc>
          <w:tcPr>
            <w:tcW w:w="0" w:type="auto"/>
          </w:tcPr>
          <w:p w14:paraId="52AB86B1" w14:textId="77777777" w:rsidR="00046D4A" w:rsidRPr="00B1530F" w:rsidRDefault="00046D4A" w:rsidP="004F19EB">
            <w:pPr>
              <w:pStyle w:val="TAL"/>
              <w:rPr>
                <w:sz w:val="16"/>
              </w:rPr>
            </w:pPr>
            <w:r>
              <w:rPr>
                <w:sz w:val="16"/>
              </w:rPr>
              <w:t>KDDI Corporation, MediaTek Inc</w:t>
            </w:r>
          </w:p>
        </w:tc>
        <w:tc>
          <w:tcPr>
            <w:tcW w:w="0" w:type="auto"/>
          </w:tcPr>
          <w:p w14:paraId="195B24EC" w14:textId="77777777" w:rsidR="00046D4A" w:rsidRPr="00B1530F" w:rsidRDefault="00046D4A" w:rsidP="004F19EB">
            <w:pPr>
              <w:pStyle w:val="TAL"/>
              <w:rPr>
                <w:sz w:val="16"/>
              </w:rPr>
            </w:pPr>
            <w:r>
              <w:rPr>
                <w:sz w:val="16"/>
              </w:rPr>
              <w:t>revised</w:t>
            </w:r>
          </w:p>
        </w:tc>
        <w:tc>
          <w:tcPr>
            <w:tcW w:w="1154" w:type="dxa"/>
          </w:tcPr>
          <w:p w14:paraId="58A4256F" w14:textId="77777777" w:rsidR="00046D4A" w:rsidRPr="00B1530F" w:rsidRDefault="00046D4A" w:rsidP="004F19EB">
            <w:pPr>
              <w:pStyle w:val="TAL"/>
              <w:rPr>
                <w:sz w:val="16"/>
              </w:rPr>
            </w:pPr>
          </w:p>
        </w:tc>
        <w:tc>
          <w:tcPr>
            <w:tcW w:w="1159" w:type="dxa"/>
          </w:tcPr>
          <w:p w14:paraId="2C3CF9E7" w14:textId="77777777" w:rsidR="00046D4A" w:rsidRPr="00B1530F" w:rsidRDefault="00046D4A" w:rsidP="004F19EB">
            <w:pPr>
              <w:pStyle w:val="TAL"/>
              <w:rPr>
                <w:sz w:val="16"/>
              </w:rPr>
            </w:pPr>
            <w:r>
              <w:rPr>
                <w:sz w:val="16"/>
              </w:rPr>
              <w:t>R5-243609</w:t>
            </w:r>
          </w:p>
        </w:tc>
      </w:tr>
      <w:tr w:rsidR="00046D4A" w14:paraId="630E540E" w14:textId="77777777" w:rsidTr="00796364">
        <w:tc>
          <w:tcPr>
            <w:tcW w:w="0" w:type="auto"/>
          </w:tcPr>
          <w:p w14:paraId="0BDB1644" w14:textId="77777777" w:rsidR="00046D4A" w:rsidRPr="00B1530F" w:rsidRDefault="00046D4A" w:rsidP="004F19EB">
            <w:pPr>
              <w:pStyle w:val="TAL"/>
              <w:rPr>
                <w:sz w:val="16"/>
              </w:rPr>
            </w:pPr>
            <w:r>
              <w:rPr>
                <w:sz w:val="16"/>
              </w:rPr>
              <w:t>R5-242252</w:t>
            </w:r>
          </w:p>
        </w:tc>
        <w:tc>
          <w:tcPr>
            <w:tcW w:w="0" w:type="auto"/>
          </w:tcPr>
          <w:p w14:paraId="6EF1EFE3" w14:textId="77777777" w:rsidR="00046D4A" w:rsidRPr="00B1530F" w:rsidRDefault="00046D4A" w:rsidP="004F19EB">
            <w:pPr>
              <w:pStyle w:val="TAL"/>
              <w:rPr>
                <w:sz w:val="16"/>
              </w:rPr>
            </w:pPr>
            <w:r>
              <w:rPr>
                <w:sz w:val="16"/>
              </w:rPr>
              <w:t>Addition of UE maximum output power for new PC2 EN-DC combs within FR1</w:t>
            </w:r>
          </w:p>
        </w:tc>
        <w:tc>
          <w:tcPr>
            <w:tcW w:w="0" w:type="auto"/>
          </w:tcPr>
          <w:p w14:paraId="528CD8B7" w14:textId="77777777" w:rsidR="00046D4A" w:rsidRPr="00B1530F" w:rsidRDefault="00046D4A" w:rsidP="004F19EB">
            <w:pPr>
              <w:pStyle w:val="TAL"/>
              <w:rPr>
                <w:sz w:val="16"/>
              </w:rPr>
            </w:pPr>
            <w:r>
              <w:rPr>
                <w:sz w:val="16"/>
              </w:rPr>
              <w:t>KDDI Corporation</w:t>
            </w:r>
          </w:p>
        </w:tc>
        <w:tc>
          <w:tcPr>
            <w:tcW w:w="0" w:type="auto"/>
          </w:tcPr>
          <w:p w14:paraId="0062CB10" w14:textId="77777777" w:rsidR="00046D4A" w:rsidRPr="00B1530F" w:rsidRDefault="00046D4A" w:rsidP="004F19EB">
            <w:pPr>
              <w:pStyle w:val="TAL"/>
              <w:rPr>
                <w:sz w:val="16"/>
              </w:rPr>
            </w:pPr>
            <w:r>
              <w:rPr>
                <w:sz w:val="16"/>
              </w:rPr>
              <w:t>agreed</w:t>
            </w:r>
          </w:p>
        </w:tc>
        <w:tc>
          <w:tcPr>
            <w:tcW w:w="1154" w:type="dxa"/>
          </w:tcPr>
          <w:p w14:paraId="6914CB79" w14:textId="77777777" w:rsidR="00046D4A" w:rsidRPr="00B1530F" w:rsidRDefault="00046D4A" w:rsidP="004F19EB">
            <w:pPr>
              <w:pStyle w:val="TAL"/>
              <w:rPr>
                <w:sz w:val="16"/>
              </w:rPr>
            </w:pPr>
          </w:p>
        </w:tc>
        <w:tc>
          <w:tcPr>
            <w:tcW w:w="1159" w:type="dxa"/>
          </w:tcPr>
          <w:p w14:paraId="5DCED6AB" w14:textId="77777777" w:rsidR="00046D4A" w:rsidRPr="00B1530F" w:rsidRDefault="00046D4A" w:rsidP="004F19EB">
            <w:pPr>
              <w:pStyle w:val="TAL"/>
              <w:rPr>
                <w:sz w:val="16"/>
              </w:rPr>
            </w:pPr>
          </w:p>
        </w:tc>
      </w:tr>
      <w:tr w:rsidR="00046D4A" w14:paraId="3258DC9F" w14:textId="77777777" w:rsidTr="00796364">
        <w:tc>
          <w:tcPr>
            <w:tcW w:w="0" w:type="auto"/>
          </w:tcPr>
          <w:p w14:paraId="37BB998B" w14:textId="77777777" w:rsidR="00046D4A" w:rsidRPr="00B1530F" w:rsidRDefault="00046D4A" w:rsidP="004F19EB">
            <w:pPr>
              <w:pStyle w:val="TAL"/>
              <w:rPr>
                <w:sz w:val="16"/>
              </w:rPr>
            </w:pPr>
            <w:r>
              <w:rPr>
                <w:sz w:val="16"/>
              </w:rPr>
              <w:t>R5-242253</w:t>
            </w:r>
          </w:p>
        </w:tc>
        <w:tc>
          <w:tcPr>
            <w:tcW w:w="0" w:type="auto"/>
          </w:tcPr>
          <w:p w14:paraId="32FE3806" w14:textId="77777777" w:rsidR="00046D4A" w:rsidRPr="00B1530F" w:rsidRDefault="00046D4A" w:rsidP="004F19EB">
            <w:pPr>
              <w:pStyle w:val="TAL"/>
              <w:rPr>
                <w:sz w:val="16"/>
              </w:rPr>
            </w:pPr>
            <w:r>
              <w:rPr>
                <w:sz w:val="16"/>
              </w:rPr>
              <w:t>Addition of reference sensitivity for new PC2 EN-DC combs within FR1</w:t>
            </w:r>
          </w:p>
        </w:tc>
        <w:tc>
          <w:tcPr>
            <w:tcW w:w="0" w:type="auto"/>
          </w:tcPr>
          <w:p w14:paraId="5DB7FF71" w14:textId="77777777" w:rsidR="00046D4A" w:rsidRPr="00B1530F" w:rsidRDefault="00046D4A" w:rsidP="004F19EB">
            <w:pPr>
              <w:pStyle w:val="TAL"/>
              <w:rPr>
                <w:sz w:val="16"/>
              </w:rPr>
            </w:pPr>
            <w:r>
              <w:rPr>
                <w:sz w:val="16"/>
              </w:rPr>
              <w:t>KDDI Corporation</w:t>
            </w:r>
          </w:p>
        </w:tc>
        <w:tc>
          <w:tcPr>
            <w:tcW w:w="0" w:type="auto"/>
          </w:tcPr>
          <w:p w14:paraId="76CF73E7" w14:textId="77777777" w:rsidR="00046D4A" w:rsidRPr="00B1530F" w:rsidRDefault="00046D4A" w:rsidP="004F19EB">
            <w:pPr>
              <w:pStyle w:val="TAL"/>
              <w:rPr>
                <w:sz w:val="16"/>
              </w:rPr>
            </w:pPr>
            <w:r>
              <w:rPr>
                <w:sz w:val="16"/>
              </w:rPr>
              <w:t>revised</w:t>
            </w:r>
          </w:p>
        </w:tc>
        <w:tc>
          <w:tcPr>
            <w:tcW w:w="1154" w:type="dxa"/>
          </w:tcPr>
          <w:p w14:paraId="0F9E6DAA" w14:textId="77777777" w:rsidR="00046D4A" w:rsidRPr="00B1530F" w:rsidRDefault="00046D4A" w:rsidP="004F19EB">
            <w:pPr>
              <w:pStyle w:val="TAL"/>
              <w:rPr>
                <w:sz w:val="16"/>
              </w:rPr>
            </w:pPr>
          </w:p>
        </w:tc>
        <w:tc>
          <w:tcPr>
            <w:tcW w:w="1159" w:type="dxa"/>
          </w:tcPr>
          <w:p w14:paraId="4BE1D944" w14:textId="77777777" w:rsidR="00046D4A" w:rsidRPr="00B1530F" w:rsidRDefault="00046D4A" w:rsidP="004F19EB">
            <w:pPr>
              <w:pStyle w:val="TAL"/>
              <w:rPr>
                <w:sz w:val="16"/>
              </w:rPr>
            </w:pPr>
            <w:r>
              <w:rPr>
                <w:sz w:val="16"/>
              </w:rPr>
              <w:t>R5-243615</w:t>
            </w:r>
          </w:p>
        </w:tc>
      </w:tr>
      <w:tr w:rsidR="00046D4A" w14:paraId="015310F6" w14:textId="77777777" w:rsidTr="00796364">
        <w:tc>
          <w:tcPr>
            <w:tcW w:w="0" w:type="auto"/>
          </w:tcPr>
          <w:p w14:paraId="16148E37" w14:textId="77777777" w:rsidR="00046D4A" w:rsidRPr="00B1530F" w:rsidRDefault="00046D4A" w:rsidP="004F19EB">
            <w:pPr>
              <w:pStyle w:val="TAL"/>
              <w:rPr>
                <w:sz w:val="16"/>
              </w:rPr>
            </w:pPr>
            <w:r>
              <w:rPr>
                <w:sz w:val="16"/>
              </w:rPr>
              <w:t>R5-242254</w:t>
            </w:r>
          </w:p>
        </w:tc>
        <w:tc>
          <w:tcPr>
            <w:tcW w:w="0" w:type="auto"/>
          </w:tcPr>
          <w:p w14:paraId="2DA08E47" w14:textId="77777777" w:rsidR="00046D4A" w:rsidRPr="00B1530F" w:rsidRDefault="00046D4A" w:rsidP="004F19EB">
            <w:pPr>
              <w:pStyle w:val="TAL"/>
              <w:rPr>
                <w:sz w:val="16"/>
              </w:rPr>
            </w:pPr>
            <w:r>
              <w:rPr>
                <w:sz w:val="16"/>
              </w:rPr>
              <w:t>Addition and correction of reference sensitivity exceptions for PC2 EN-DC combos</w:t>
            </w:r>
          </w:p>
        </w:tc>
        <w:tc>
          <w:tcPr>
            <w:tcW w:w="0" w:type="auto"/>
          </w:tcPr>
          <w:p w14:paraId="037EF969" w14:textId="77777777" w:rsidR="00046D4A" w:rsidRPr="00B1530F" w:rsidRDefault="00046D4A" w:rsidP="004F19EB">
            <w:pPr>
              <w:pStyle w:val="TAL"/>
              <w:rPr>
                <w:sz w:val="16"/>
              </w:rPr>
            </w:pPr>
            <w:r>
              <w:rPr>
                <w:sz w:val="16"/>
              </w:rPr>
              <w:t>KDDI Corporation</w:t>
            </w:r>
          </w:p>
        </w:tc>
        <w:tc>
          <w:tcPr>
            <w:tcW w:w="0" w:type="auto"/>
          </w:tcPr>
          <w:p w14:paraId="3932ECCA" w14:textId="77777777" w:rsidR="00046D4A" w:rsidRPr="00B1530F" w:rsidRDefault="00046D4A" w:rsidP="004F19EB">
            <w:pPr>
              <w:pStyle w:val="TAL"/>
              <w:rPr>
                <w:sz w:val="16"/>
              </w:rPr>
            </w:pPr>
            <w:r>
              <w:rPr>
                <w:sz w:val="16"/>
              </w:rPr>
              <w:t>agreed</w:t>
            </w:r>
          </w:p>
        </w:tc>
        <w:tc>
          <w:tcPr>
            <w:tcW w:w="1154" w:type="dxa"/>
          </w:tcPr>
          <w:p w14:paraId="71B2CB56" w14:textId="77777777" w:rsidR="00046D4A" w:rsidRPr="00B1530F" w:rsidRDefault="00046D4A" w:rsidP="004F19EB">
            <w:pPr>
              <w:pStyle w:val="TAL"/>
              <w:rPr>
                <w:sz w:val="16"/>
              </w:rPr>
            </w:pPr>
          </w:p>
        </w:tc>
        <w:tc>
          <w:tcPr>
            <w:tcW w:w="1159" w:type="dxa"/>
          </w:tcPr>
          <w:p w14:paraId="732F86CB" w14:textId="77777777" w:rsidR="00046D4A" w:rsidRPr="00B1530F" w:rsidRDefault="00046D4A" w:rsidP="004F19EB">
            <w:pPr>
              <w:pStyle w:val="TAL"/>
              <w:rPr>
                <w:sz w:val="16"/>
              </w:rPr>
            </w:pPr>
          </w:p>
        </w:tc>
      </w:tr>
      <w:tr w:rsidR="00046D4A" w14:paraId="2F661E12" w14:textId="77777777" w:rsidTr="00796364">
        <w:tc>
          <w:tcPr>
            <w:tcW w:w="0" w:type="auto"/>
          </w:tcPr>
          <w:p w14:paraId="6ABE608A" w14:textId="77777777" w:rsidR="00046D4A" w:rsidRPr="00B1530F" w:rsidRDefault="00046D4A" w:rsidP="004F19EB">
            <w:pPr>
              <w:pStyle w:val="TAL"/>
              <w:rPr>
                <w:sz w:val="16"/>
              </w:rPr>
            </w:pPr>
            <w:r>
              <w:rPr>
                <w:sz w:val="16"/>
              </w:rPr>
              <w:t>R5-242255</w:t>
            </w:r>
          </w:p>
        </w:tc>
        <w:tc>
          <w:tcPr>
            <w:tcW w:w="0" w:type="auto"/>
          </w:tcPr>
          <w:p w14:paraId="248A90A9" w14:textId="77777777" w:rsidR="00046D4A" w:rsidRPr="00B1530F" w:rsidRDefault="00046D4A" w:rsidP="004F19EB">
            <w:pPr>
              <w:pStyle w:val="TAL"/>
              <w:rPr>
                <w:sz w:val="16"/>
              </w:rPr>
            </w:pPr>
            <w:r>
              <w:rPr>
                <w:sz w:val="16"/>
              </w:rPr>
              <w:t>Editorial correction of UE capability for R16 EN-DC combs within FR1</w:t>
            </w:r>
          </w:p>
        </w:tc>
        <w:tc>
          <w:tcPr>
            <w:tcW w:w="0" w:type="auto"/>
          </w:tcPr>
          <w:p w14:paraId="72DC725E" w14:textId="77777777" w:rsidR="00046D4A" w:rsidRPr="00B1530F" w:rsidRDefault="00046D4A" w:rsidP="004F19EB">
            <w:pPr>
              <w:pStyle w:val="TAL"/>
              <w:rPr>
                <w:sz w:val="16"/>
              </w:rPr>
            </w:pPr>
            <w:r>
              <w:rPr>
                <w:sz w:val="16"/>
              </w:rPr>
              <w:t>KDDI Corporation</w:t>
            </w:r>
          </w:p>
        </w:tc>
        <w:tc>
          <w:tcPr>
            <w:tcW w:w="0" w:type="auto"/>
          </w:tcPr>
          <w:p w14:paraId="0E1C6B39" w14:textId="77777777" w:rsidR="00046D4A" w:rsidRPr="00B1530F" w:rsidRDefault="00046D4A" w:rsidP="004F19EB">
            <w:pPr>
              <w:pStyle w:val="TAL"/>
              <w:rPr>
                <w:sz w:val="16"/>
              </w:rPr>
            </w:pPr>
            <w:r>
              <w:rPr>
                <w:sz w:val="16"/>
              </w:rPr>
              <w:t>agreed</w:t>
            </w:r>
          </w:p>
        </w:tc>
        <w:tc>
          <w:tcPr>
            <w:tcW w:w="1154" w:type="dxa"/>
          </w:tcPr>
          <w:p w14:paraId="734A32E9" w14:textId="77777777" w:rsidR="00046D4A" w:rsidRPr="00B1530F" w:rsidRDefault="00046D4A" w:rsidP="004F19EB">
            <w:pPr>
              <w:pStyle w:val="TAL"/>
              <w:rPr>
                <w:sz w:val="16"/>
              </w:rPr>
            </w:pPr>
          </w:p>
        </w:tc>
        <w:tc>
          <w:tcPr>
            <w:tcW w:w="1159" w:type="dxa"/>
          </w:tcPr>
          <w:p w14:paraId="0090003F" w14:textId="77777777" w:rsidR="00046D4A" w:rsidRPr="00B1530F" w:rsidRDefault="00046D4A" w:rsidP="004F19EB">
            <w:pPr>
              <w:pStyle w:val="TAL"/>
              <w:rPr>
                <w:sz w:val="16"/>
              </w:rPr>
            </w:pPr>
          </w:p>
        </w:tc>
      </w:tr>
      <w:tr w:rsidR="00046D4A" w14:paraId="28277FB0" w14:textId="77777777" w:rsidTr="00796364">
        <w:tc>
          <w:tcPr>
            <w:tcW w:w="0" w:type="auto"/>
          </w:tcPr>
          <w:p w14:paraId="7B9C6051" w14:textId="77777777" w:rsidR="00046D4A" w:rsidRPr="00B1530F" w:rsidRDefault="00046D4A" w:rsidP="004F19EB">
            <w:pPr>
              <w:pStyle w:val="TAL"/>
              <w:rPr>
                <w:sz w:val="16"/>
              </w:rPr>
            </w:pPr>
            <w:r>
              <w:rPr>
                <w:sz w:val="16"/>
              </w:rPr>
              <w:t>R5-242256</w:t>
            </w:r>
          </w:p>
        </w:tc>
        <w:tc>
          <w:tcPr>
            <w:tcW w:w="0" w:type="auto"/>
          </w:tcPr>
          <w:p w14:paraId="39280F94" w14:textId="77777777" w:rsidR="00046D4A" w:rsidRPr="00B1530F" w:rsidRDefault="00046D4A" w:rsidP="004F19EB">
            <w:pPr>
              <w:pStyle w:val="TAL"/>
              <w:rPr>
                <w:sz w:val="16"/>
              </w:rPr>
            </w:pPr>
            <w:r>
              <w:rPr>
                <w:sz w:val="16"/>
              </w:rPr>
              <w:t>Add IE NeedForInterruptionInfoNR</w:t>
            </w:r>
          </w:p>
        </w:tc>
        <w:tc>
          <w:tcPr>
            <w:tcW w:w="0" w:type="auto"/>
          </w:tcPr>
          <w:p w14:paraId="50EA84A5" w14:textId="77777777" w:rsidR="00046D4A" w:rsidRPr="00B1530F" w:rsidRDefault="00046D4A" w:rsidP="004F19EB">
            <w:pPr>
              <w:pStyle w:val="TAL"/>
              <w:rPr>
                <w:sz w:val="16"/>
              </w:rPr>
            </w:pPr>
            <w:r>
              <w:rPr>
                <w:sz w:val="16"/>
              </w:rPr>
              <w:t>Ericsson</w:t>
            </w:r>
          </w:p>
        </w:tc>
        <w:tc>
          <w:tcPr>
            <w:tcW w:w="0" w:type="auto"/>
          </w:tcPr>
          <w:p w14:paraId="4FEF8CA6" w14:textId="77777777" w:rsidR="00046D4A" w:rsidRPr="00B1530F" w:rsidRDefault="00046D4A" w:rsidP="004F19EB">
            <w:pPr>
              <w:pStyle w:val="TAL"/>
              <w:rPr>
                <w:sz w:val="16"/>
              </w:rPr>
            </w:pPr>
            <w:r>
              <w:rPr>
                <w:sz w:val="16"/>
              </w:rPr>
              <w:t>withdrawn</w:t>
            </w:r>
          </w:p>
        </w:tc>
        <w:tc>
          <w:tcPr>
            <w:tcW w:w="1154" w:type="dxa"/>
          </w:tcPr>
          <w:p w14:paraId="33F3ACEC" w14:textId="77777777" w:rsidR="00046D4A" w:rsidRPr="00B1530F" w:rsidRDefault="00046D4A" w:rsidP="004F19EB">
            <w:pPr>
              <w:pStyle w:val="TAL"/>
              <w:rPr>
                <w:sz w:val="16"/>
              </w:rPr>
            </w:pPr>
          </w:p>
        </w:tc>
        <w:tc>
          <w:tcPr>
            <w:tcW w:w="1159" w:type="dxa"/>
          </w:tcPr>
          <w:p w14:paraId="263DB3CD" w14:textId="77777777" w:rsidR="00046D4A" w:rsidRPr="00B1530F" w:rsidRDefault="00046D4A" w:rsidP="004F19EB">
            <w:pPr>
              <w:pStyle w:val="TAL"/>
              <w:rPr>
                <w:sz w:val="16"/>
              </w:rPr>
            </w:pPr>
          </w:p>
        </w:tc>
      </w:tr>
      <w:tr w:rsidR="00046D4A" w14:paraId="0E8E6D45" w14:textId="77777777" w:rsidTr="00796364">
        <w:tc>
          <w:tcPr>
            <w:tcW w:w="0" w:type="auto"/>
          </w:tcPr>
          <w:p w14:paraId="0E5A4FF8" w14:textId="77777777" w:rsidR="00046D4A" w:rsidRPr="00B1530F" w:rsidRDefault="00046D4A" w:rsidP="004F19EB">
            <w:pPr>
              <w:pStyle w:val="TAL"/>
              <w:rPr>
                <w:sz w:val="16"/>
              </w:rPr>
            </w:pPr>
            <w:r>
              <w:rPr>
                <w:sz w:val="16"/>
              </w:rPr>
              <w:t>R5-242257</w:t>
            </w:r>
          </w:p>
        </w:tc>
        <w:tc>
          <w:tcPr>
            <w:tcW w:w="0" w:type="auto"/>
          </w:tcPr>
          <w:p w14:paraId="39BA8615" w14:textId="77777777" w:rsidR="00046D4A" w:rsidRPr="00B1530F" w:rsidRDefault="00046D4A" w:rsidP="004F19EB">
            <w:pPr>
              <w:pStyle w:val="TAL"/>
              <w:rPr>
                <w:sz w:val="16"/>
              </w:rPr>
            </w:pPr>
            <w:r>
              <w:rPr>
                <w:sz w:val="16"/>
              </w:rPr>
              <w:t>Initial Registration / IMS data channel</w:t>
            </w:r>
          </w:p>
        </w:tc>
        <w:tc>
          <w:tcPr>
            <w:tcW w:w="0" w:type="auto"/>
          </w:tcPr>
          <w:p w14:paraId="43B694D1" w14:textId="77777777" w:rsidR="00046D4A" w:rsidRPr="00B1530F" w:rsidRDefault="00046D4A" w:rsidP="004F19EB">
            <w:pPr>
              <w:pStyle w:val="TAL"/>
              <w:rPr>
                <w:sz w:val="16"/>
              </w:rPr>
            </w:pPr>
            <w:r>
              <w:rPr>
                <w:sz w:val="16"/>
              </w:rPr>
              <w:t>China Telecom</w:t>
            </w:r>
          </w:p>
        </w:tc>
        <w:tc>
          <w:tcPr>
            <w:tcW w:w="0" w:type="auto"/>
          </w:tcPr>
          <w:p w14:paraId="4E77F0D0" w14:textId="77777777" w:rsidR="00046D4A" w:rsidRPr="00B1530F" w:rsidRDefault="00046D4A" w:rsidP="004F19EB">
            <w:pPr>
              <w:pStyle w:val="TAL"/>
              <w:rPr>
                <w:sz w:val="16"/>
              </w:rPr>
            </w:pPr>
            <w:r>
              <w:rPr>
                <w:sz w:val="16"/>
              </w:rPr>
              <w:t>withdrawn</w:t>
            </w:r>
          </w:p>
        </w:tc>
        <w:tc>
          <w:tcPr>
            <w:tcW w:w="1154" w:type="dxa"/>
          </w:tcPr>
          <w:p w14:paraId="6A5E4210" w14:textId="77777777" w:rsidR="00046D4A" w:rsidRPr="00B1530F" w:rsidRDefault="00046D4A" w:rsidP="004F19EB">
            <w:pPr>
              <w:pStyle w:val="TAL"/>
              <w:rPr>
                <w:sz w:val="16"/>
              </w:rPr>
            </w:pPr>
          </w:p>
        </w:tc>
        <w:tc>
          <w:tcPr>
            <w:tcW w:w="1159" w:type="dxa"/>
          </w:tcPr>
          <w:p w14:paraId="3D194C3C" w14:textId="77777777" w:rsidR="00046D4A" w:rsidRPr="00B1530F" w:rsidRDefault="00046D4A" w:rsidP="004F19EB">
            <w:pPr>
              <w:pStyle w:val="TAL"/>
              <w:rPr>
                <w:sz w:val="16"/>
              </w:rPr>
            </w:pPr>
          </w:p>
        </w:tc>
      </w:tr>
      <w:tr w:rsidR="00046D4A" w14:paraId="019A8C51" w14:textId="77777777" w:rsidTr="00796364">
        <w:tc>
          <w:tcPr>
            <w:tcW w:w="0" w:type="auto"/>
          </w:tcPr>
          <w:p w14:paraId="0902B0E2" w14:textId="77777777" w:rsidR="00046D4A" w:rsidRPr="00B1530F" w:rsidRDefault="00046D4A" w:rsidP="004F19EB">
            <w:pPr>
              <w:pStyle w:val="TAL"/>
              <w:rPr>
                <w:sz w:val="16"/>
              </w:rPr>
            </w:pPr>
            <w:r>
              <w:rPr>
                <w:sz w:val="16"/>
              </w:rPr>
              <w:t>R5-242258</w:t>
            </w:r>
          </w:p>
        </w:tc>
        <w:tc>
          <w:tcPr>
            <w:tcW w:w="0" w:type="auto"/>
          </w:tcPr>
          <w:p w14:paraId="47488626" w14:textId="77777777" w:rsidR="00046D4A" w:rsidRPr="00B1530F" w:rsidRDefault="00046D4A" w:rsidP="004F19EB">
            <w:pPr>
              <w:pStyle w:val="TAL"/>
              <w:rPr>
                <w:sz w:val="16"/>
              </w:rPr>
            </w:pPr>
            <w:r>
              <w:rPr>
                <w:sz w:val="16"/>
              </w:rPr>
              <w:t>Correction to NR CAG Test case 6.5.2.1</w:t>
            </w:r>
          </w:p>
        </w:tc>
        <w:tc>
          <w:tcPr>
            <w:tcW w:w="0" w:type="auto"/>
          </w:tcPr>
          <w:p w14:paraId="444F348C" w14:textId="77777777" w:rsidR="00046D4A" w:rsidRPr="00B1530F" w:rsidRDefault="00046D4A" w:rsidP="004F19EB">
            <w:pPr>
              <w:pStyle w:val="TAL"/>
              <w:rPr>
                <w:sz w:val="16"/>
              </w:rPr>
            </w:pPr>
            <w:r>
              <w:rPr>
                <w:sz w:val="16"/>
              </w:rPr>
              <w:t>Anritsu EMEA Ltd</w:t>
            </w:r>
          </w:p>
        </w:tc>
        <w:tc>
          <w:tcPr>
            <w:tcW w:w="0" w:type="auto"/>
          </w:tcPr>
          <w:p w14:paraId="2D9FC969" w14:textId="77777777" w:rsidR="00046D4A" w:rsidRPr="00B1530F" w:rsidRDefault="00046D4A" w:rsidP="004F19EB">
            <w:pPr>
              <w:pStyle w:val="TAL"/>
              <w:rPr>
                <w:sz w:val="16"/>
              </w:rPr>
            </w:pPr>
            <w:r>
              <w:rPr>
                <w:sz w:val="16"/>
              </w:rPr>
              <w:t>withdrawn</w:t>
            </w:r>
          </w:p>
        </w:tc>
        <w:tc>
          <w:tcPr>
            <w:tcW w:w="1154" w:type="dxa"/>
          </w:tcPr>
          <w:p w14:paraId="65FE7FDC" w14:textId="77777777" w:rsidR="00046D4A" w:rsidRPr="00B1530F" w:rsidRDefault="00046D4A" w:rsidP="004F19EB">
            <w:pPr>
              <w:pStyle w:val="TAL"/>
              <w:rPr>
                <w:sz w:val="16"/>
              </w:rPr>
            </w:pPr>
          </w:p>
        </w:tc>
        <w:tc>
          <w:tcPr>
            <w:tcW w:w="1159" w:type="dxa"/>
          </w:tcPr>
          <w:p w14:paraId="6F7BF608" w14:textId="77777777" w:rsidR="00046D4A" w:rsidRPr="00B1530F" w:rsidRDefault="00046D4A" w:rsidP="004F19EB">
            <w:pPr>
              <w:pStyle w:val="TAL"/>
              <w:rPr>
                <w:sz w:val="16"/>
              </w:rPr>
            </w:pPr>
          </w:p>
        </w:tc>
      </w:tr>
      <w:tr w:rsidR="00046D4A" w14:paraId="2DF2D93A" w14:textId="77777777" w:rsidTr="00796364">
        <w:tc>
          <w:tcPr>
            <w:tcW w:w="0" w:type="auto"/>
          </w:tcPr>
          <w:p w14:paraId="2105B933" w14:textId="77777777" w:rsidR="00046D4A" w:rsidRPr="00B1530F" w:rsidRDefault="00046D4A" w:rsidP="004F19EB">
            <w:pPr>
              <w:pStyle w:val="TAL"/>
              <w:rPr>
                <w:sz w:val="16"/>
              </w:rPr>
            </w:pPr>
            <w:r>
              <w:rPr>
                <w:sz w:val="16"/>
              </w:rPr>
              <w:t>R5-242259</w:t>
            </w:r>
          </w:p>
        </w:tc>
        <w:tc>
          <w:tcPr>
            <w:tcW w:w="0" w:type="auto"/>
          </w:tcPr>
          <w:p w14:paraId="739E8EBA" w14:textId="77777777" w:rsidR="00046D4A" w:rsidRPr="00B1530F" w:rsidRDefault="00046D4A" w:rsidP="004F19EB">
            <w:pPr>
              <w:pStyle w:val="TAL"/>
              <w:rPr>
                <w:sz w:val="16"/>
              </w:rPr>
            </w:pPr>
            <w:r>
              <w:rPr>
                <w:sz w:val="16"/>
              </w:rPr>
              <w:t>Pending UL MIMO update in 38.903</w:t>
            </w:r>
          </w:p>
        </w:tc>
        <w:tc>
          <w:tcPr>
            <w:tcW w:w="0" w:type="auto"/>
          </w:tcPr>
          <w:p w14:paraId="24D65990" w14:textId="77777777" w:rsidR="00046D4A" w:rsidRPr="00B1530F" w:rsidRDefault="00046D4A" w:rsidP="004F19EB">
            <w:pPr>
              <w:pStyle w:val="TAL"/>
              <w:rPr>
                <w:sz w:val="16"/>
              </w:rPr>
            </w:pPr>
            <w:r>
              <w:rPr>
                <w:sz w:val="16"/>
              </w:rPr>
              <w:t>Keysight Technologies</w:t>
            </w:r>
          </w:p>
        </w:tc>
        <w:tc>
          <w:tcPr>
            <w:tcW w:w="0" w:type="auto"/>
          </w:tcPr>
          <w:p w14:paraId="4E36BF68" w14:textId="77777777" w:rsidR="00046D4A" w:rsidRPr="00B1530F" w:rsidRDefault="00046D4A" w:rsidP="004F19EB">
            <w:pPr>
              <w:pStyle w:val="TAL"/>
              <w:rPr>
                <w:sz w:val="16"/>
              </w:rPr>
            </w:pPr>
            <w:r>
              <w:rPr>
                <w:sz w:val="16"/>
              </w:rPr>
              <w:t>agreed</w:t>
            </w:r>
          </w:p>
        </w:tc>
        <w:tc>
          <w:tcPr>
            <w:tcW w:w="1154" w:type="dxa"/>
          </w:tcPr>
          <w:p w14:paraId="2559C74F" w14:textId="77777777" w:rsidR="00046D4A" w:rsidRPr="00B1530F" w:rsidRDefault="00046D4A" w:rsidP="004F19EB">
            <w:pPr>
              <w:pStyle w:val="TAL"/>
              <w:rPr>
                <w:sz w:val="16"/>
              </w:rPr>
            </w:pPr>
          </w:p>
        </w:tc>
        <w:tc>
          <w:tcPr>
            <w:tcW w:w="1159" w:type="dxa"/>
          </w:tcPr>
          <w:p w14:paraId="003FE2F7" w14:textId="77777777" w:rsidR="00046D4A" w:rsidRPr="00B1530F" w:rsidRDefault="00046D4A" w:rsidP="004F19EB">
            <w:pPr>
              <w:pStyle w:val="TAL"/>
              <w:rPr>
                <w:sz w:val="16"/>
              </w:rPr>
            </w:pPr>
          </w:p>
        </w:tc>
      </w:tr>
      <w:tr w:rsidR="00046D4A" w14:paraId="512A2690" w14:textId="77777777" w:rsidTr="00796364">
        <w:tc>
          <w:tcPr>
            <w:tcW w:w="0" w:type="auto"/>
          </w:tcPr>
          <w:p w14:paraId="58844217" w14:textId="77777777" w:rsidR="00046D4A" w:rsidRPr="00B1530F" w:rsidRDefault="00046D4A" w:rsidP="004F19EB">
            <w:pPr>
              <w:pStyle w:val="TAL"/>
              <w:rPr>
                <w:sz w:val="16"/>
              </w:rPr>
            </w:pPr>
            <w:r>
              <w:rPr>
                <w:sz w:val="16"/>
              </w:rPr>
              <w:t>R5-242260</w:t>
            </w:r>
          </w:p>
        </w:tc>
        <w:tc>
          <w:tcPr>
            <w:tcW w:w="0" w:type="auto"/>
          </w:tcPr>
          <w:p w14:paraId="64E8412C" w14:textId="77777777" w:rsidR="00046D4A" w:rsidRPr="00B1530F" w:rsidRDefault="00046D4A" w:rsidP="004F19EB">
            <w:pPr>
              <w:pStyle w:val="TAL"/>
              <w:rPr>
                <w:sz w:val="16"/>
              </w:rPr>
            </w:pPr>
            <w:r>
              <w:rPr>
                <w:sz w:val="16"/>
              </w:rPr>
              <w:t>Pending UL MIMO update in 38.521-2</w:t>
            </w:r>
          </w:p>
        </w:tc>
        <w:tc>
          <w:tcPr>
            <w:tcW w:w="0" w:type="auto"/>
          </w:tcPr>
          <w:p w14:paraId="3D192680" w14:textId="77777777" w:rsidR="00046D4A" w:rsidRPr="00B1530F" w:rsidRDefault="00046D4A" w:rsidP="004F19EB">
            <w:pPr>
              <w:pStyle w:val="TAL"/>
              <w:rPr>
                <w:sz w:val="16"/>
              </w:rPr>
            </w:pPr>
            <w:r>
              <w:rPr>
                <w:sz w:val="16"/>
              </w:rPr>
              <w:t>Keysight Technologies</w:t>
            </w:r>
          </w:p>
        </w:tc>
        <w:tc>
          <w:tcPr>
            <w:tcW w:w="0" w:type="auto"/>
          </w:tcPr>
          <w:p w14:paraId="08E6DD76" w14:textId="77777777" w:rsidR="00046D4A" w:rsidRPr="00B1530F" w:rsidRDefault="00046D4A" w:rsidP="004F19EB">
            <w:pPr>
              <w:pStyle w:val="TAL"/>
              <w:rPr>
                <w:sz w:val="16"/>
              </w:rPr>
            </w:pPr>
            <w:r>
              <w:rPr>
                <w:sz w:val="16"/>
              </w:rPr>
              <w:t>agreed</w:t>
            </w:r>
          </w:p>
        </w:tc>
        <w:tc>
          <w:tcPr>
            <w:tcW w:w="1154" w:type="dxa"/>
          </w:tcPr>
          <w:p w14:paraId="1BCAACFE" w14:textId="77777777" w:rsidR="00046D4A" w:rsidRPr="00B1530F" w:rsidRDefault="00046D4A" w:rsidP="004F19EB">
            <w:pPr>
              <w:pStyle w:val="TAL"/>
              <w:rPr>
                <w:sz w:val="16"/>
              </w:rPr>
            </w:pPr>
          </w:p>
        </w:tc>
        <w:tc>
          <w:tcPr>
            <w:tcW w:w="1159" w:type="dxa"/>
          </w:tcPr>
          <w:p w14:paraId="495B5DCC" w14:textId="77777777" w:rsidR="00046D4A" w:rsidRPr="00B1530F" w:rsidRDefault="00046D4A" w:rsidP="004F19EB">
            <w:pPr>
              <w:pStyle w:val="TAL"/>
              <w:rPr>
                <w:sz w:val="16"/>
              </w:rPr>
            </w:pPr>
          </w:p>
        </w:tc>
      </w:tr>
      <w:tr w:rsidR="00046D4A" w14:paraId="0FC23AFF" w14:textId="77777777" w:rsidTr="00796364">
        <w:tc>
          <w:tcPr>
            <w:tcW w:w="0" w:type="auto"/>
          </w:tcPr>
          <w:p w14:paraId="591638C7" w14:textId="77777777" w:rsidR="00046D4A" w:rsidRPr="00B1530F" w:rsidRDefault="00046D4A" w:rsidP="004F19EB">
            <w:pPr>
              <w:pStyle w:val="TAL"/>
              <w:rPr>
                <w:sz w:val="16"/>
              </w:rPr>
            </w:pPr>
            <w:r>
              <w:rPr>
                <w:sz w:val="16"/>
              </w:rPr>
              <w:t>R5-242261</w:t>
            </w:r>
          </w:p>
        </w:tc>
        <w:tc>
          <w:tcPr>
            <w:tcW w:w="0" w:type="auto"/>
          </w:tcPr>
          <w:p w14:paraId="448D1BA9" w14:textId="77777777" w:rsidR="00046D4A" w:rsidRPr="00B1530F" w:rsidRDefault="00046D4A" w:rsidP="004F19EB">
            <w:pPr>
              <w:pStyle w:val="TAL"/>
              <w:rPr>
                <w:sz w:val="16"/>
              </w:rPr>
            </w:pPr>
            <w:r>
              <w:rPr>
                <w:sz w:val="16"/>
              </w:rPr>
              <w:t>Discussion on MU and TT analysis for FR2c</w:t>
            </w:r>
          </w:p>
        </w:tc>
        <w:tc>
          <w:tcPr>
            <w:tcW w:w="0" w:type="auto"/>
          </w:tcPr>
          <w:p w14:paraId="746AF56A" w14:textId="77777777" w:rsidR="00046D4A" w:rsidRPr="00B1530F" w:rsidRDefault="00046D4A" w:rsidP="004F19EB">
            <w:pPr>
              <w:pStyle w:val="TAL"/>
              <w:rPr>
                <w:sz w:val="16"/>
              </w:rPr>
            </w:pPr>
            <w:r>
              <w:rPr>
                <w:sz w:val="16"/>
              </w:rPr>
              <w:t>Keysight Technologies UK Ltd</w:t>
            </w:r>
          </w:p>
        </w:tc>
        <w:tc>
          <w:tcPr>
            <w:tcW w:w="0" w:type="auto"/>
          </w:tcPr>
          <w:p w14:paraId="4655C73D" w14:textId="77777777" w:rsidR="00046D4A" w:rsidRPr="00B1530F" w:rsidRDefault="00046D4A" w:rsidP="004F19EB">
            <w:pPr>
              <w:pStyle w:val="TAL"/>
              <w:rPr>
                <w:sz w:val="16"/>
              </w:rPr>
            </w:pPr>
            <w:r>
              <w:rPr>
                <w:sz w:val="16"/>
              </w:rPr>
              <w:t>revised</w:t>
            </w:r>
          </w:p>
        </w:tc>
        <w:tc>
          <w:tcPr>
            <w:tcW w:w="1154" w:type="dxa"/>
          </w:tcPr>
          <w:p w14:paraId="63C94002" w14:textId="77777777" w:rsidR="00046D4A" w:rsidRPr="00B1530F" w:rsidRDefault="00046D4A" w:rsidP="004F19EB">
            <w:pPr>
              <w:pStyle w:val="TAL"/>
              <w:rPr>
                <w:sz w:val="16"/>
              </w:rPr>
            </w:pPr>
          </w:p>
        </w:tc>
        <w:tc>
          <w:tcPr>
            <w:tcW w:w="1159" w:type="dxa"/>
          </w:tcPr>
          <w:p w14:paraId="3AA96631" w14:textId="77777777" w:rsidR="00046D4A" w:rsidRPr="00B1530F" w:rsidRDefault="00046D4A" w:rsidP="004F19EB">
            <w:pPr>
              <w:pStyle w:val="TAL"/>
              <w:rPr>
                <w:sz w:val="16"/>
              </w:rPr>
            </w:pPr>
            <w:r>
              <w:rPr>
                <w:sz w:val="16"/>
              </w:rPr>
              <w:t>R5-243724</w:t>
            </w:r>
          </w:p>
        </w:tc>
      </w:tr>
      <w:tr w:rsidR="00046D4A" w14:paraId="7EB720B3" w14:textId="77777777" w:rsidTr="00796364">
        <w:tc>
          <w:tcPr>
            <w:tcW w:w="0" w:type="auto"/>
          </w:tcPr>
          <w:p w14:paraId="295E1045" w14:textId="77777777" w:rsidR="00046D4A" w:rsidRPr="00B1530F" w:rsidRDefault="00046D4A" w:rsidP="004F19EB">
            <w:pPr>
              <w:pStyle w:val="TAL"/>
              <w:rPr>
                <w:sz w:val="16"/>
              </w:rPr>
            </w:pPr>
            <w:r>
              <w:rPr>
                <w:sz w:val="16"/>
              </w:rPr>
              <w:t>R5-242262</w:t>
            </w:r>
          </w:p>
        </w:tc>
        <w:tc>
          <w:tcPr>
            <w:tcW w:w="0" w:type="auto"/>
          </w:tcPr>
          <w:p w14:paraId="18A2F36C" w14:textId="77777777" w:rsidR="00046D4A" w:rsidRPr="00B1530F" w:rsidRDefault="00046D4A" w:rsidP="004F19EB">
            <w:pPr>
              <w:pStyle w:val="TAL"/>
              <w:rPr>
                <w:sz w:val="16"/>
              </w:rPr>
            </w:pPr>
            <w:r>
              <w:rPr>
                <w:sz w:val="16"/>
              </w:rPr>
              <w:t>FR2c MU definition in 38.903</w:t>
            </w:r>
          </w:p>
        </w:tc>
        <w:tc>
          <w:tcPr>
            <w:tcW w:w="0" w:type="auto"/>
          </w:tcPr>
          <w:p w14:paraId="3E612D3B" w14:textId="77777777" w:rsidR="00046D4A" w:rsidRPr="00B1530F" w:rsidRDefault="00046D4A" w:rsidP="004F19EB">
            <w:pPr>
              <w:pStyle w:val="TAL"/>
              <w:rPr>
                <w:sz w:val="16"/>
              </w:rPr>
            </w:pPr>
            <w:r>
              <w:rPr>
                <w:sz w:val="16"/>
              </w:rPr>
              <w:t>Keysight Technologies</w:t>
            </w:r>
          </w:p>
        </w:tc>
        <w:tc>
          <w:tcPr>
            <w:tcW w:w="0" w:type="auto"/>
          </w:tcPr>
          <w:p w14:paraId="311116B6" w14:textId="77777777" w:rsidR="00046D4A" w:rsidRPr="00B1530F" w:rsidRDefault="00046D4A" w:rsidP="004F19EB">
            <w:pPr>
              <w:pStyle w:val="TAL"/>
              <w:rPr>
                <w:sz w:val="16"/>
              </w:rPr>
            </w:pPr>
            <w:r>
              <w:rPr>
                <w:sz w:val="16"/>
              </w:rPr>
              <w:t>revised</w:t>
            </w:r>
          </w:p>
        </w:tc>
        <w:tc>
          <w:tcPr>
            <w:tcW w:w="1154" w:type="dxa"/>
          </w:tcPr>
          <w:p w14:paraId="77A11BA1" w14:textId="77777777" w:rsidR="00046D4A" w:rsidRPr="00B1530F" w:rsidRDefault="00046D4A" w:rsidP="004F19EB">
            <w:pPr>
              <w:pStyle w:val="TAL"/>
              <w:rPr>
                <w:sz w:val="16"/>
              </w:rPr>
            </w:pPr>
          </w:p>
        </w:tc>
        <w:tc>
          <w:tcPr>
            <w:tcW w:w="1159" w:type="dxa"/>
          </w:tcPr>
          <w:p w14:paraId="7AADF5AE" w14:textId="77777777" w:rsidR="00046D4A" w:rsidRPr="00B1530F" w:rsidRDefault="00046D4A" w:rsidP="004F19EB">
            <w:pPr>
              <w:pStyle w:val="TAL"/>
              <w:rPr>
                <w:sz w:val="16"/>
              </w:rPr>
            </w:pPr>
            <w:r>
              <w:rPr>
                <w:sz w:val="16"/>
              </w:rPr>
              <w:t>R5-243730</w:t>
            </w:r>
          </w:p>
        </w:tc>
      </w:tr>
      <w:tr w:rsidR="00046D4A" w14:paraId="4D5FFAF5" w14:textId="77777777" w:rsidTr="00796364">
        <w:tc>
          <w:tcPr>
            <w:tcW w:w="0" w:type="auto"/>
          </w:tcPr>
          <w:p w14:paraId="526E630B" w14:textId="77777777" w:rsidR="00046D4A" w:rsidRPr="00B1530F" w:rsidRDefault="00046D4A" w:rsidP="004F19EB">
            <w:pPr>
              <w:pStyle w:val="TAL"/>
              <w:rPr>
                <w:sz w:val="16"/>
              </w:rPr>
            </w:pPr>
            <w:r>
              <w:rPr>
                <w:sz w:val="16"/>
              </w:rPr>
              <w:t>R5-242263</w:t>
            </w:r>
          </w:p>
        </w:tc>
        <w:tc>
          <w:tcPr>
            <w:tcW w:w="0" w:type="auto"/>
          </w:tcPr>
          <w:p w14:paraId="6FDA8C1D" w14:textId="77777777" w:rsidR="00046D4A" w:rsidRPr="00B1530F" w:rsidRDefault="00046D4A" w:rsidP="004F19EB">
            <w:pPr>
              <w:pStyle w:val="TAL"/>
              <w:rPr>
                <w:sz w:val="16"/>
              </w:rPr>
            </w:pPr>
            <w:r>
              <w:rPr>
                <w:sz w:val="16"/>
              </w:rPr>
              <w:t>FR2c MU - Tx test cases update in 38.521-2</w:t>
            </w:r>
          </w:p>
        </w:tc>
        <w:tc>
          <w:tcPr>
            <w:tcW w:w="0" w:type="auto"/>
          </w:tcPr>
          <w:p w14:paraId="2E3E1CB0" w14:textId="77777777" w:rsidR="00046D4A" w:rsidRPr="00B1530F" w:rsidRDefault="00046D4A" w:rsidP="004F19EB">
            <w:pPr>
              <w:pStyle w:val="TAL"/>
              <w:rPr>
                <w:sz w:val="16"/>
              </w:rPr>
            </w:pPr>
            <w:r>
              <w:rPr>
                <w:sz w:val="16"/>
              </w:rPr>
              <w:t>Keysight Technologies</w:t>
            </w:r>
          </w:p>
        </w:tc>
        <w:tc>
          <w:tcPr>
            <w:tcW w:w="0" w:type="auto"/>
          </w:tcPr>
          <w:p w14:paraId="1FDF51FF" w14:textId="77777777" w:rsidR="00046D4A" w:rsidRPr="00B1530F" w:rsidRDefault="00046D4A" w:rsidP="004F19EB">
            <w:pPr>
              <w:pStyle w:val="TAL"/>
              <w:rPr>
                <w:sz w:val="16"/>
              </w:rPr>
            </w:pPr>
            <w:r>
              <w:rPr>
                <w:sz w:val="16"/>
              </w:rPr>
              <w:t>revised</w:t>
            </w:r>
          </w:p>
        </w:tc>
        <w:tc>
          <w:tcPr>
            <w:tcW w:w="1154" w:type="dxa"/>
          </w:tcPr>
          <w:p w14:paraId="5559771B" w14:textId="77777777" w:rsidR="00046D4A" w:rsidRPr="00B1530F" w:rsidRDefault="00046D4A" w:rsidP="004F19EB">
            <w:pPr>
              <w:pStyle w:val="TAL"/>
              <w:rPr>
                <w:sz w:val="16"/>
              </w:rPr>
            </w:pPr>
          </w:p>
        </w:tc>
        <w:tc>
          <w:tcPr>
            <w:tcW w:w="1159" w:type="dxa"/>
          </w:tcPr>
          <w:p w14:paraId="643B2DFC" w14:textId="77777777" w:rsidR="00046D4A" w:rsidRPr="00B1530F" w:rsidRDefault="00046D4A" w:rsidP="004F19EB">
            <w:pPr>
              <w:pStyle w:val="TAL"/>
              <w:rPr>
                <w:sz w:val="16"/>
              </w:rPr>
            </w:pPr>
            <w:r>
              <w:rPr>
                <w:sz w:val="16"/>
              </w:rPr>
              <w:t>R5-243726</w:t>
            </w:r>
          </w:p>
        </w:tc>
      </w:tr>
      <w:tr w:rsidR="00046D4A" w14:paraId="4FA223C7" w14:textId="77777777" w:rsidTr="00796364">
        <w:tc>
          <w:tcPr>
            <w:tcW w:w="0" w:type="auto"/>
          </w:tcPr>
          <w:p w14:paraId="762B5DBF" w14:textId="77777777" w:rsidR="00046D4A" w:rsidRPr="00B1530F" w:rsidRDefault="00046D4A" w:rsidP="004F19EB">
            <w:pPr>
              <w:pStyle w:val="TAL"/>
              <w:rPr>
                <w:sz w:val="16"/>
              </w:rPr>
            </w:pPr>
            <w:r>
              <w:rPr>
                <w:sz w:val="16"/>
              </w:rPr>
              <w:t>R5-242264</w:t>
            </w:r>
          </w:p>
        </w:tc>
        <w:tc>
          <w:tcPr>
            <w:tcW w:w="0" w:type="auto"/>
          </w:tcPr>
          <w:p w14:paraId="78B852EE" w14:textId="77777777" w:rsidR="00046D4A" w:rsidRPr="00B1530F" w:rsidRDefault="00046D4A" w:rsidP="004F19EB">
            <w:pPr>
              <w:pStyle w:val="TAL"/>
              <w:rPr>
                <w:sz w:val="16"/>
              </w:rPr>
            </w:pPr>
            <w:r>
              <w:rPr>
                <w:sz w:val="16"/>
              </w:rPr>
              <w:t>Discussion on MU and TT analysis for PC5</w:t>
            </w:r>
          </w:p>
        </w:tc>
        <w:tc>
          <w:tcPr>
            <w:tcW w:w="0" w:type="auto"/>
          </w:tcPr>
          <w:p w14:paraId="5252800D" w14:textId="77777777" w:rsidR="00046D4A" w:rsidRPr="00B1530F" w:rsidRDefault="00046D4A" w:rsidP="004F19EB">
            <w:pPr>
              <w:pStyle w:val="TAL"/>
              <w:rPr>
                <w:sz w:val="16"/>
              </w:rPr>
            </w:pPr>
            <w:r>
              <w:rPr>
                <w:sz w:val="16"/>
              </w:rPr>
              <w:t>Keysight Technologies UK Ltd</w:t>
            </w:r>
          </w:p>
        </w:tc>
        <w:tc>
          <w:tcPr>
            <w:tcW w:w="0" w:type="auto"/>
          </w:tcPr>
          <w:p w14:paraId="42075BD9" w14:textId="77777777" w:rsidR="00046D4A" w:rsidRPr="00B1530F" w:rsidRDefault="00046D4A" w:rsidP="004F19EB">
            <w:pPr>
              <w:pStyle w:val="TAL"/>
              <w:rPr>
                <w:sz w:val="16"/>
              </w:rPr>
            </w:pPr>
            <w:r>
              <w:rPr>
                <w:sz w:val="16"/>
              </w:rPr>
              <w:t>noted</w:t>
            </w:r>
          </w:p>
        </w:tc>
        <w:tc>
          <w:tcPr>
            <w:tcW w:w="1154" w:type="dxa"/>
          </w:tcPr>
          <w:p w14:paraId="2F5B679A" w14:textId="77777777" w:rsidR="00046D4A" w:rsidRPr="00B1530F" w:rsidRDefault="00046D4A" w:rsidP="004F19EB">
            <w:pPr>
              <w:pStyle w:val="TAL"/>
              <w:rPr>
                <w:sz w:val="16"/>
              </w:rPr>
            </w:pPr>
          </w:p>
        </w:tc>
        <w:tc>
          <w:tcPr>
            <w:tcW w:w="1159" w:type="dxa"/>
          </w:tcPr>
          <w:p w14:paraId="60A25BA1" w14:textId="77777777" w:rsidR="00046D4A" w:rsidRPr="00B1530F" w:rsidRDefault="00046D4A" w:rsidP="004F19EB">
            <w:pPr>
              <w:pStyle w:val="TAL"/>
              <w:rPr>
                <w:sz w:val="16"/>
              </w:rPr>
            </w:pPr>
          </w:p>
        </w:tc>
      </w:tr>
      <w:tr w:rsidR="00046D4A" w14:paraId="01B94F28" w14:textId="77777777" w:rsidTr="00796364">
        <w:tc>
          <w:tcPr>
            <w:tcW w:w="0" w:type="auto"/>
          </w:tcPr>
          <w:p w14:paraId="1A435F8A" w14:textId="77777777" w:rsidR="00046D4A" w:rsidRPr="00B1530F" w:rsidRDefault="00046D4A" w:rsidP="004F19EB">
            <w:pPr>
              <w:pStyle w:val="TAL"/>
              <w:rPr>
                <w:sz w:val="16"/>
              </w:rPr>
            </w:pPr>
            <w:r>
              <w:rPr>
                <w:sz w:val="16"/>
              </w:rPr>
              <w:t>R5-242265</w:t>
            </w:r>
          </w:p>
        </w:tc>
        <w:tc>
          <w:tcPr>
            <w:tcW w:w="0" w:type="auto"/>
          </w:tcPr>
          <w:p w14:paraId="25B4E73C" w14:textId="77777777" w:rsidR="00046D4A" w:rsidRPr="00B1530F" w:rsidRDefault="00046D4A" w:rsidP="004F19EB">
            <w:pPr>
              <w:pStyle w:val="TAL"/>
              <w:rPr>
                <w:sz w:val="16"/>
              </w:rPr>
            </w:pPr>
            <w:r>
              <w:rPr>
                <w:sz w:val="16"/>
              </w:rPr>
              <w:t>PC5 FR2 MU definition in 38.903</w:t>
            </w:r>
          </w:p>
        </w:tc>
        <w:tc>
          <w:tcPr>
            <w:tcW w:w="0" w:type="auto"/>
          </w:tcPr>
          <w:p w14:paraId="2817A1D2" w14:textId="77777777" w:rsidR="00046D4A" w:rsidRPr="00B1530F" w:rsidRDefault="00046D4A" w:rsidP="004F19EB">
            <w:pPr>
              <w:pStyle w:val="TAL"/>
              <w:rPr>
                <w:sz w:val="16"/>
              </w:rPr>
            </w:pPr>
            <w:r>
              <w:rPr>
                <w:sz w:val="16"/>
              </w:rPr>
              <w:t>Keysight Technologies</w:t>
            </w:r>
          </w:p>
        </w:tc>
        <w:tc>
          <w:tcPr>
            <w:tcW w:w="0" w:type="auto"/>
          </w:tcPr>
          <w:p w14:paraId="2DA7B188" w14:textId="77777777" w:rsidR="00046D4A" w:rsidRPr="00B1530F" w:rsidRDefault="00046D4A" w:rsidP="004F19EB">
            <w:pPr>
              <w:pStyle w:val="TAL"/>
              <w:rPr>
                <w:sz w:val="16"/>
              </w:rPr>
            </w:pPr>
            <w:r>
              <w:rPr>
                <w:sz w:val="16"/>
              </w:rPr>
              <w:t>revised</w:t>
            </w:r>
          </w:p>
        </w:tc>
        <w:tc>
          <w:tcPr>
            <w:tcW w:w="1154" w:type="dxa"/>
          </w:tcPr>
          <w:p w14:paraId="155289BF" w14:textId="77777777" w:rsidR="00046D4A" w:rsidRPr="00B1530F" w:rsidRDefault="00046D4A" w:rsidP="004F19EB">
            <w:pPr>
              <w:pStyle w:val="TAL"/>
              <w:rPr>
                <w:sz w:val="16"/>
              </w:rPr>
            </w:pPr>
          </w:p>
        </w:tc>
        <w:tc>
          <w:tcPr>
            <w:tcW w:w="1159" w:type="dxa"/>
          </w:tcPr>
          <w:p w14:paraId="1A7B27FA" w14:textId="77777777" w:rsidR="00046D4A" w:rsidRPr="00B1530F" w:rsidRDefault="00046D4A" w:rsidP="004F19EB">
            <w:pPr>
              <w:pStyle w:val="TAL"/>
              <w:rPr>
                <w:sz w:val="16"/>
              </w:rPr>
            </w:pPr>
            <w:r>
              <w:rPr>
                <w:sz w:val="16"/>
              </w:rPr>
              <w:t>R5-243723</w:t>
            </w:r>
          </w:p>
        </w:tc>
      </w:tr>
      <w:tr w:rsidR="00046D4A" w14:paraId="69566319" w14:textId="77777777" w:rsidTr="00796364">
        <w:tc>
          <w:tcPr>
            <w:tcW w:w="0" w:type="auto"/>
          </w:tcPr>
          <w:p w14:paraId="3D1E60E3" w14:textId="77777777" w:rsidR="00046D4A" w:rsidRPr="00B1530F" w:rsidRDefault="00046D4A" w:rsidP="004F19EB">
            <w:pPr>
              <w:pStyle w:val="TAL"/>
              <w:rPr>
                <w:sz w:val="16"/>
              </w:rPr>
            </w:pPr>
            <w:r>
              <w:rPr>
                <w:sz w:val="16"/>
              </w:rPr>
              <w:t>R5-242266</w:t>
            </w:r>
          </w:p>
        </w:tc>
        <w:tc>
          <w:tcPr>
            <w:tcW w:w="0" w:type="auto"/>
          </w:tcPr>
          <w:p w14:paraId="5177B683" w14:textId="77777777" w:rsidR="00046D4A" w:rsidRPr="00B1530F" w:rsidRDefault="00046D4A" w:rsidP="004F19EB">
            <w:pPr>
              <w:pStyle w:val="TAL"/>
              <w:rPr>
                <w:sz w:val="16"/>
              </w:rPr>
            </w:pPr>
            <w:r>
              <w:rPr>
                <w:sz w:val="16"/>
              </w:rPr>
              <w:t>PC5 FR2 MU - Tx test cases update in 38.521-2</w:t>
            </w:r>
          </w:p>
        </w:tc>
        <w:tc>
          <w:tcPr>
            <w:tcW w:w="0" w:type="auto"/>
          </w:tcPr>
          <w:p w14:paraId="78A1AC75" w14:textId="77777777" w:rsidR="00046D4A" w:rsidRPr="00B1530F" w:rsidRDefault="00046D4A" w:rsidP="004F19EB">
            <w:pPr>
              <w:pStyle w:val="TAL"/>
              <w:rPr>
                <w:sz w:val="16"/>
              </w:rPr>
            </w:pPr>
            <w:r>
              <w:rPr>
                <w:sz w:val="16"/>
              </w:rPr>
              <w:t>Keysight Technologies</w:t>
            </w:r>
          </w:p>
        </w:tc>
        <w:tc>
          <w:tcPr>
            <w:tcW w:w="0" w:type="auto"/>
          </w:tcPr>
          <w:p w14:paraId="6D6201C8" w14:textId="77777777" w:rsidR="00046D4A" w:rsidRPr="00B1530F" w:rsidRDefault="00046D4A" w:rsidP="004F19EB">
            <w:pPr>
              <w:pStyle w:val="TAL"/>
              <w:rPr>
                <w:sz w:val="16"/>
              </w:rPr>
            </w:pPr>
            <w:r>
              <w:rPr>
                <w:sz w:val="16"/>
              </w:rPr>
              <w:t>revised</w:t>
            </w:r>
          </w:p>
        </w:tc>
        <w:tc>
          <w:tcPr>
            <w:tcW w:w="1154" w:type="dxa"/>
          </w:tcPr>
          <w:p w14:paraId="63EB4A78" w14:textId="77777777" w:rsidR="00046D4A" w:rsidRPr="00B1530F" w:rsidRDefault="00046D4A" w:rsidP="004F19EB">
            <w:pPr>
              <w:pStyle w:val="TAL"/>
              <w:rPr>
                <w:sz w:val="16"/>
              </w:rPr>
            </w:pPr>
          </w:p>
        </w:tc>
        <w:tc>
          <w:tcPr>
            <w:tcW w:w="1159" w:type="dxa"/>
          </w:tcPr>
          <w:p w14:paraId="5494BE53" w14:textId="77777777" w:rsidR="00046D4A" w:rsidRPr="00B1530F" w:rsidRDefault="00046D4A" w:rsidP="004F19EB">
            <w:pPr>
              <w:pStyle w:val="TAL"/>
              <w:rPr>
                <w:sz w:val="16"/>
              </w:rPr>
            </w:pPr>
            <w:r>
              <w:rPr>
                <w:sz w:val="16"/>
              </w:rPr>
              <w:t>R5-243721</w:t>
            </w:r>
          </w:p>
        </w:tc>
      </w:tr>
      <w:tr w:rsidR="00046D4A" w14:paraId="6EDE3269" w14:textId="77777777" w:rsidTr="00796364">
        <w:tc>
          <w:tcPr>
            <w:tcW w:w="0" w:type="auto"/>
          </w:tcPr>
          <w:p w14:paraId="322493F8" w14:textId="77777777" w:rsidR="00046D4A" w:rsidRPr="00B1530F" w:rsidRDefault="00046D4A" w:rsidP="004F19EB">
            <w:pPr>
              <w:pStyle w:val="TAL"/>
              <w:rPr>
                <w:sz w:val="16"/>
              </w:rPr>
            </w:pPr>
            <w:r>
              <w:rPr>
                <w:sz w:val="16"/>
              </w:rPr>
              <w:t>R5-242267</w:t>
            </w:r>
          </w:p>
        </w:tc>
        <w:tc>
          <w:tcPr>
            <w:tcW w:w="0" w:type="auto"/>
          </w:tcPr>
          <w:p w14:paraId="404D5B6C" w14:textId="77777777" w:rsidR="00046D4A" w:rsidRPr="00B1530F" w:rsidRDefault="00046D4A" w:rsidP="004F19EB">
            <w:pPr>
              <w:pStyle w:val="TAL"/>
              <w:rPr>
                <w:sz w:val="16"/>
              </w:rPr>
            </w:pPr>
            <w:r>
              <w:rPr>
                <w:sz w:val="16"/>
              </w:rPr>
              <w:t>PC5 FR2 MU - Rx test cases update in 38.521-2</w:t>
            </w:r>
          </w:p>
        </w:tc>
        <w:tc>
          <w:tcPr>
            <w:tcW w:w="0" w:type="auto"/>
          </w:tcPr>
          <w:p w14:paraId="72B91F44" w14:textId="77777777" w:rsidR="00046D4A" w:rsidRPr="00B1530F" w:rsidRDefault="00046D4A" w:rsidP="004F19EB">
            <w:pPr>
              <w:pStyle w:val="TAL"/>
              <w:rPr>
                <w:sz w:val="16"/>
              </w:rPr>
            </w:pPr>
            <w:r>
              <w:rPr>
                <w:sz w:val="16"/>
              </w:rPr>
              <w:t>Keysight Technologies</w:t>
            </w:r>
          </w:p>
        </w:tc>
        <w:tc>
          <w:tcPr>
            <w:tcW w:w="0" w:type="auto"/>
          </w:tcPr>
          <w:p w14:paraId="42F15629" w14:textId="77777777" w:rsidR="00046D4A" w:rsidRPr="00B1530F" w:rsidRDefault="00046D4A" w:rsidP="004F19EB">
            <w:pPr>
              <w:pStyle w:val="TAL"/>
              <w:rPr>
                <w:sz w:val="16"/>
              </w:rPr>
            </w:pPr>
            <w:r>
              <w:rPr>
                <w:sz w:val="16"/>
              </w:rPr>
              <w:t>agreed</w:t>
            </w:r>
          </w:p>
        </w:tc>
        <w:tc>
          <w:tcPr>
            <w:tcW w:w="1154" w:type="dxa"/>
          </w:tcPr>
          <w:p w14:paraId="3F833072" w14:textId="77777777" w:rsidR="00046D4A" w:rsidRPr="00B1530F" w:rsidRDefault="00046D4A" w:rsidP="004F19EB">
            <w:pPr>
              <w:pStyle w:val="TAL"/>
              <w:rPr>
                <w:sz w:val="16"/>
              </w:rPr>
            </w:pPr>
          </w:p>
        </w:tc>
        <w:tc>
          <w:tcPr>
            <w:tcW w:w="1159" w:type="dxa"/>
          </w:tcPr>
          <w:p w14:paraId="26E65F2E" w14:textId="77777777" w:rsidR="00046D4A" w:rsidRPr="00B1530F" w:rsidRDefault="00046D4A" w:rsidP="004F19EB">
            <w:pPr>
              <w:pStyle w:val="TAL"/>
              <w:rPr>
                <w:sz w:val="16"/>
              </w:rPr>
            </w:pPr>
          </w:p>
        </w:tc>
      </w:tr>
      <w:tr w:rsidR="00046D4A" w14:paraId="29879E95" w14:textId="77777777" w:rsidTr="00796364">
        <w:tc>
          <w:tcPr>
            <w:tcW w:w="0" w:type="auto"/>
          </w:tcPr>
          <w:p w14:paraId="5D40EA04" w14:textId="77777777" w:rsidR="00046D4A" w:rsidRPr="00B1530F" w:rsidRDefault="00046D4A" w:rsidP="004F19EB">
            <w:pPr>
              <w:pStyle w:val="TAL"/>
              <w:rPr>
                <w:sz w:val="16"/>
              </w:rPr>
            </w:pPr>
            <w:r>
              <w:rPr>
                <w:sz w:val="16"/>
              </w:rPr>
              <w:t>R5-242268</w:t>
            </w:r>
          </w:p>
        </w:tc>
        <w:tc>
          <w:tcPr>
            <w:tcW w:w="0" w:type="auto"/>
          </w:tcPr>
          <w:p w14:paraId="1E5E8FAB" w14:textId="77777777" w:rsidR="00046D4A" w:rsidRPr="00B1530F" w:rsidRDefault="00046D4A" w:rsidP="004F19EB">
            <w:pPr>
              <w:pStyle w:val="TAL"/>
              <w:rPr>
                <w:sz w:val="16"/>
              </w:rPr>
            </w:pPr>
            <w:r>
              <w:rPr>
                <w:sz w:val="16"/>
              </w:rPr>
              <w:t>PC5 FR2 MU - Annex F update in 38.521-2</w:t>
            </w:r>
          </w:p>
        </w:tc>
        <w:tc>
          <w:tcPr>
            <w:tcW w:w="0" w:type="auto"/>
          </w:tcPr>
          <w:p w14:paraId="2CBA6266" w14:textId="77777777" w:rsidR="00046D4A" w:rsidRPr="00B1530F" w:rsidRDefault="00046D4A" w:rsidP="004F19EB">
            <w:pPr>
              <w:pStyle w:val="TAL"/>
              <w:rPr>
                <w:sz w:val="16"/>
              </w:rPr>
            </w:pPr>
            <w:r>
              <w:rPr>
                <w:sz w:val="16"/>
              </w:rPr>
              <w:t>Keysight Technologies</w:t>
            </w:r>
          </w:p>
        </w:tc>
        <w:tc>
          <w:tcPr>
            <w:tcW w:w="0" w:type="auto"/>
          </w:tcPr>
          <w:p w14:paraId="055D9D47" w14:textId="77777777" w:rsidR="00046D4A" w:rsidRPr="00B1530F" w:rsidRDefault="00046D4A" w:rsidP="004F19EB">
            <w:pPr>
              <w:pStyle w:val="TAL"/>
              <w:rPr>
                <w:sz w:val="16"/>
              </w:rPr>
            </w:pPr>
            <w:r>
              <w:rPr>
                <w:sz w:val="16"/>
              </w:rPr>
              <w:t>revised</w:t>
            </w:r>
          </w:p>
        </w:tc>
        <w:tc>
          <w:tcPr>
            <w:tcW w:w="1154" w:type="dxa"/>
          </w:tcPr>
          <w:p w14:paraId="73676570" w14:textId="77777777" w:rsidR="00046D4A" w:rsidRPr="00B1530F" w:rsidRDefault="00046D4A" w:rsidP="004F19EB">
            <w:pPr>
              <w:pStyle w:val="TAL"/>
              <w:rPr>
                <w:sz w:val="16"/>
              </w:rPr>
            </w:pPr>
          </w:p>
        </w:tc>
        <w:tc>
          <w:tcPr>
            <w:tcW w:w="1159" w:type="dxa"/>
          </w:tcPr>
          <w:p w14:paraId="60AB5FD0" w14:textId="77777777" w:rsidR="00046D4A" w:rsidRPr="00B1530F" w:rsidRDefault="00046D4A" w:rsidP="004F19EB">
            <w:pPr>
              <w:pStyle w:val="TAL"/>
              <w:rPr>
                <w:sz w:val="16"/>
              </w:rPr>
            </w:pPr>
            <w:r>
              <w:rPr>
                <w:sz w:val="16"/>
              </w:rPr>
              <w:t>R5-243722</w:t>
            </w:r>
          </w:p>
        </w:tc>
      </w:tr>
      <w:tr w:rsidR="00046D4A" w14:paraId="11C6182C" w14:textId="77777777" w:rsidTr="00796364">
        <w:tc>
          <w:tcPr>
            <w:tcW w:w="0" w:type="auto"/>
          </w:tcPr>
          <w:p w14:paraId="52DB82CF" w14:textId="77777777" w:rsidR="00046D4A" w:rsidRPr="00B1530F" w:rsidRDefault="00046D4A" w:rsidP="004F19EB">
            <w:pPr>
              <w:pStyle w:val="TAL"/>
              <w:rPr>
                <w:sz w:val="16"/>
              </w:rPr>
            </w:pPr>
            <w:r>
              <w:rPr>
                <w:sz w:val="16"/>
              </w:rPr>
              <w:t>R5-242269</w:t>
            </w:r>
          </w:p>
        </w:tc>
        <w:tc>
          <w:tcPr>
            <w:tcW w:w="0" w:type="auto"/>
          </w:tcPr>
          <w:p w14:paraId="4A362062" w14:textId="77777777" w:rsidR="00046D4A" w:rsidRPr="00B1530F" w:rsidRDefault="00046D4A" w:rsidP="004F19EB">
            <w:pPr>
              <w:pStyle w:val="TAL"/>
              <w:rPr>
                <w:sz w:val="16"/>
              </w:rPr>
            </w:pPr>
            <w:r>
              <w:rPr>
                <w:sz w:val="16"/>
              </w:rPr>
              <w:t>PC5 FR2 MU - Updates in 38.521-3</w:t>
            </w:r>
          </w:p>
        </w:tc>
        <w:tc>
          <w:tcPr>
            <w:tcW w:w="0" w:type="auto"/>
          </w:tcPr>
          <w:p w14:paraId="198519A2" w14:textId="77777777" w:rsidR="00046D4A" w:rsidRPr="00B1530F" w:rsidRDefault="00046D4A" w:rsidP="004F19EB">
            <w:pPr>
              <w:pStyle w:val="TAL"/>
              <w:rPr>
                <w:sz w:val="16"/>
              </w:rPr>
            </w:pPr>
            <w:r>
              <w:rPr>
                <w:sz w:val="16"/>
              </w:rPr>
              <w:t>Keysight Technologies</w:t>
            </w:r>
          </w:p>
        </w:tc>
        <w:tc>
          <w:tcPr>
            <w:tcW w:w="0" w:type="auto"/>
          </w:tcPr>
          <w:p w14:paraId="22352103" w14:textId="77777777" w:rsidR="00046D4A" w:rsidRPr="00B1530F" w:rsidRDefault="00046D4A" w:rsidP="004F19EB">
            <w:pPr>
              <w:pStyle w:val="TAL"/>
              <w:rPr>
                <w:sz w:val="16"/>
              </w:rPr>
            </w:pPr>
            <w:r>
              <w:rPr>
                <w:sz w:val="16"/>
              </w:rPr>
              <w:t>revised</w:t>
            </w:r>
          </w:p>
        </w:tc>
        <w:tc>
          <w:tcPr>
            <w:tcW w:w="1154" w:type="dxa"/>
          </w:tcPr>
          <w:p w14:paraId="6B403CAA" w14:textId="77777777" w:rsidR="00046D4A" w:rsidRPr="00B1530F" w:rsidRDefault="00046D4A" w:rsidP="004F19EB">
            <w:pPr>
              <w:pStyle w:val="TAL"/>
              <w:rPr>
                <w:sz w:val="16"/>
              </w:rPr>
            </w:pPr>
          </w:p>
        </w:tc>
        <w:tc>
          <w:tcPr>
            <w:tcW w:w="1159" w:type="dxa"/>
          </w:tcPr>
          <w:p w14:paraId="1A643807" w14:textId="77777777" w:rsidR="00046D4A" w:rsidRPr="00B1530F" w:rsidRDefault="00046D4A" w:rsidP="004F19EB">
            <w:pPr>
              <w:pStyle w:val="TAL"/>
              <w:rPr>
                <w:sz w:val="16"/>
              </w:rPr>
            </w:pPr>
            <w:r>
              <w:rPr>
                <w:sz w:val="16"/>
              </w:rPr>
              <w:t>R5-243728</w:t>
            </w:r>
          </w:p>
        </w:tc>
      </w:tr>
      <w:tr w:rsidR="00046D4A" w14:paraId="61DDFE72" w14:textId="77777777" w:rsidTr="00796364">
        <w:tc>
          <w:tcPr>
            <w:tcW w:w="0" w:type="auto"/>
          </w:tcPr>
          <w:p w14:paraId="779A093A" w14:textId="77777777" w:rsidR="00046D4A" w:rsidRPr="00B1530F" w:rsidRDefault="00046D4A" w:rsidP="004F19EB">
            <w:pPr>
              <w:pStyle w:val="TAL"/>
              <w:rPr>
                <w:sz w:val="16"/>
              </w:rPr>
            </w:pPr>
            <w:r>
              <w:rPr>
                <w:sz w:val="16"/>
              </w:rPr>
              <w:t>R5-242270</w:t>
            </w:r>
          </w:p>
        </w:tc>
        <w:tc>
          <w:tcPr>
            <w:tcW w:w="0" w:type="auto"/>
          </w:tcPr>
          <w:p w14:paraId="6B60ED94" w14:textId="77777777" w:rsidR="00046D4A" w:rsidRPr="00B1530F" w:rsidRDefault="00046D4A" w:rsidP="004F19EB">
            <w:pPr>
              <w:pStyle w:val="TAL"/>
              <w:rPr>
                <w:sz w:val="16"/>
              </w:rPr>
            </w:pPr>
            <w:r>
              <w:rPr>
                <w:sz w:val="16"/>
              </w:rPr>
              <w:t>Corrrection to NR5GC eCPSOR test case 6.3.2.4</w:t>
            </w:r>
          </w:p>
        </w:tc>
        <w:tc>
          <w:tcPr>
            <w:tcW w:w="0" w:type="auto"/>
          </w:tcPr>
          <w:p w14:paraId="00873C2F" w14:textId="77777777" w:rsidR="00046D4A" w:rsidRPr="00B1530F" w:rsidRDefault="00046D4A" w:rsidP="004F19EB">
            <w:pPr>
              <w:pStyle w:val="TAL"/>
              <w:rPr>
                <w:sz w:val="16"/>
              </w:rPr>
            </w:pPr>
            <w:r>
              <w:rPr>
                <w:sz w:val="16"/>
              </w:rPr>
              <w:t>Keysight Technologies UK</w:t>
            </w:r>
          </w:p>
        </w:tc>
        <w:tc>
          <w:tcPr>
            <w:tcW w:w="0" w:type="auto"/>
          </w:tcPr>
          <w:p w14:paraId="5F1C7C76" w14:textId="77777777" w:rsidR="00046D4A" w:rsidRPr="00B1530F" w:rsidRDefault="00046D4A" w:rsidP="004F19EB">
            <w:pPr>
              <w:pStyle w:val="TAL"/>
              <w:rPr>
                <w:sz w:val="16"/>
              </w:rPr>
            </w:pPr>
            <w:r>
              <w:rPr>
                <w:sz w:val="16"/>
              </w:rPr>
              <w:t>withdrawn</w:t>
            </w:r>
          </w:p>
        </w:tc>
        <w:tc>
          <w:tcPr>
            <w:tcW w:w="1154" w:type="dxa"/>
          </w:tcPr>
          <w:p w14:paraId="62DFAD35" w14:textId="77777777" w:rsidR="00046D4A" w:rsidRPr="00B1530F" w:rsidRDefault="00046D4A" w:rsidP="004F19EB">
            <w:pPr>
              <w:pStyle w:val="TAL"/>
              <w:rPr>
                <w:sz w:val="16"/>
              </w:rPr>
            </w:pPr>
          </w:p>
        </w:tc>
        <w:tc>
          <w:tcPr>
            <w:tcW w:w="1159" w:type="dxa"/>
          </w:tcPr>
          <w:p w14:paraId="3A04B69A" w14:textId="77777777" w:rsidR="00046D4A" w:rsidRPr="00B1530F" w:rsidRDefault="00046D4A" w:rsidP="004F19EB">
            <w:pPr>
              <w:pStyle w:val="TAL"/>
              <w:rPr>
                <w:sz w:val="16"/>
              </w:rPr>
            </w:pPr>
          </w:p>
        </w:tc>
      </w:tr>
      <w:tr w:rsidR="00046D4A" w14:paraId="4B63EF95" w14:textId="77777777" w:rsidTr="00796364">
        <w:tc>
          <w:tcPr>
            <w:tcW w:w="0" w:type="auto"/>
          </w:tcPr>
          <w:p w14:paraId="1C7746B7" w14:textId="77777777" w:rsidR="00046D4A" w:rsidRPr="00B1530F" w:rsidRDefault="00046D4A" w:rsidP="004F19EB">
            <w:pPr>
              <w:pStyle w:val="TAL"/>
              <w:rPr>
                <w:sz w:val="16"/>
              </w:rPr>
            </w:pPr>
            <w:r>
              <w:rPr>
                <w:sz w:val="16"/>
              </w:rPr>
              <w:t>R5-242271</w:t>
            </w:r>
          </w:p>
        </w:tc>
        <w:tc>
          <w:tcPr>
            <w:tcW w:w="0" w:type="auto"/>
          </w:tcPr>
          <w:p w14:paraId="26E09227" w14:textId="77777777" w:rsidR="00046D4A" w:rsidRPr="00B1530F" w:rsidRDefault="00046D4A" w:rsidP="004F19EB">
            <w:pPr>
              <w:pStyle w:val="TAL"/>
              <w:rPr>
                <w:sz w:val="16"/>
              </w:rPr>
            </w:pPr>
            <w:r>
              <w:rPr>
                <w:sz w:val="16"/>
              </w:rPr>
              <w:t>Addition to R17 ATSSS testcase 10.5.2.1</w:t>
            </w:r>
          </w:p>
        </w:tc>
        <w:tc>
          <w:tcPr>
            <w:tcW w:w="0" w:type="auto"/>
          </w:tcPr>
          <w:p w14:paraId="1053BA70" w14:textId="77777777" w:rsidR="00046D4A" w:rsidRPr="00B1530F" w:rsidRDefault="00046D4A" w:rsidP="004F19EB">
            <w:pPr>
              <w:pStyle w:val="TAL"/>
              <w:rPr>
                <w:sz w:val="16"/>
              </w:rPr>
            </w:pPr>
            <w:r>
              <w:rPr>
                <w:sz w:val="16"/>
              </w:rPr>
              <w:t>MediaTek Inc.</w:t>
            </w:r>
          </w:p>
        </w:tc>
        <w:tc>
          <w:tcPr>
            <w:tcW w:w="0" w:type="auto"/>
          </w:tcPr>
          <w:p w14:paraId="77240D1C" w14:textId="77777777" w:rsidR="00046D4A" w:rsidRPr="00B1530F" w:rsidRDefault="00046D4A" w:rsidP="004F19EB">
            <w:pPr>
              <w:pStyle w:val="TAL"/>
              <w:rPr>
                <w:sz w:val="16"/>
              </w:rPr>
            </w:pPr>
            <w:r>
              <w:rPr>
                <w:sz w:val="16"/>
              </w:rPr>
              <w:t>revised</w:t>
            </w:r>
          </w:p>
        </w:tc>
        <w:tc>
          <w:tcPr>
            <w:tcW w:w="1154" w:type="dxa"/>
          </w:tcPr>
          <w:p w14:paraId="3D17F4BE" w14:textId="77777777" w:rsidR="00046D4A" w:rsidRPr="00B1530F" w:rsidRDefault="00046D4A" w:rsidP="004F19EB">
            <w:pPr>
              <w:pStyle w:val="TAL"/>
              <w:rPr>
                <w:sz w:val="16"/>
              </w:rPr>
            </w:pPr>
          </w:p>
        </w:tc>
        <w:tc>
          <w:tcPr>
            <w:tcW w:w="1159" w:type="dxa"/>
          </w:tcPr>
          <w:p w14:paraId="5B14E361" w14:textId="77777777" w:rsidR="00046D4A" w:rsidRPr="00B1530F" w:rsidRDefault="00046D4A" w:rsidP="004F19EB">
            <w:pPr>
              <w:pStyle w:val="TAL"/>
              <w:rPr>
                <w:sz w:val="16"/>
              </w:rPr>
            </w:pPr>
            <w:r>
              <w:rPr>
                <w:sz w:val="16"/>
              </w:rPr>
              <w:t>R5-243964</w:t>
            </w:r>
          </w:p>
        </w:tc>
      </w:tr>
      <w:tr w:rsidR="00046D4A" w14:paraId="415229FF" w14:textId="77777777" w:rsidTr="00796364">
        <w:tc>
          <w:tcPr>
            <w:tcW w:w="0" w:type="auto"/>
          </w:tcPr>
          <w:p w14:paraId="53EAFDD2" w14:textId="77777777" w:rsidR="00046D4A" w:rsidRPr="00B1530F" w:rsidRDefault="00046D4A" w:rsidP="004F19EB">
            <w:pPr>
              <w:pStyle w:val="TAL"/>
              <w:rPr>
                <w:sz w:val="16"/>
              </w:rPr>
            </w:pPr>
            <w:r>
              <w:rPr>
                <w:sz w:val="16"/>
              </w:rPr>
              <w:t>R5-242272</w:t>
            </w:r>
          </w:p>
        </w:tc>
        <w:tc>
          <w:tcPr>
            <w:tcW w:w="0" w:type="auto"/>
          </w:tcPr>
          <w:p w14:paraId="79184132" w14:textId="77777777" w:rsidR="00046D4A" w:rsidRPr="00B1530F" w:rsidRDefault="00046D4A" w:rsidP="004F19EB">
            <w:pPr>
              <w:pStyle w:val="TAL"/>
              <w:rPr>
                <w:sz w:val="16"/>
              </w:rPr>
            </w:pPr>
            <w:r>
              <w:rPr>
                <w:sz w:val="16"/>
              </w:rPr>
              <w:t>Addition to R17 ATSSS testcase 10.5.2.2</w:t>
            </w:r>
          </w:p>
        </w:tc>
        <w:tc>
          <w:tcPr>
            <w:tcW w:w="0" w:type="auto"/>
          </w:tcPr>
          <w:p w14:paraId="328A0830" w14:textId="77777777" w:rsidR="00046D4A" w:rsidRPr="00B1530F" w:rsidRDefault="00046D4A" w:rsidP="004F19EB">
            <w:pPr>
              <w:pStyle w:val="TAL"/>
              <w:rPr>
                <w:sz w:val="16"/>
              </w:rPr>
            </w:pPr>
            <w:r>
              <w:rPr>
                <w:sz w:val="16"/>
              </w:rPr>
              <w:t>MediaTek Inc.</w:t>
            </w:r>
          </w:p>
        </w:tc>
        <w:tc>
          <w:tcPr>
            <w:tcW w:w="0" w:type="auto"/>
          </w:tcPr>
          <w:p w14:paraId="7468D800" w14:textId="77777777" w:rsidR="00046D4A" w:rsidRPr="00B1530F" w:rsidRDefault="00046D4A" w:rsidP="004F19EB">
            <w:pPr>
              <w:pStyle w:val="TAL"/>
              <w:rPr>
                <w:sz w:val="16"/>
              </w:rPr>
            </w:pPr>
            <w:r>
              <w:rPr>
                <w:sz w:val="16"/>
              </w:rPr>
              <w:t>revised</w:t>
            </w:r>
          </w:p>
        </w:tc>
        <w:tc>
          <w:tcPr>
            <w:tcW w:w="1154" w:type="dxa"/>
          </w:tcPr>
          <w:p w14:paraId="75336B89" w14:textId="77777777" w:rsidR="00046D4A" w:rsidRPr="00B1530F" w:rsidRDefault="00046D4A" w:rsidP="004F19EB">
            <w:pPr>
              <w:pStyle w:val="TAL"/>
              <w:rPr>
                <w:sz w:val="16"/>
              </w:rPr>
            </w:pPr>
          </w:p>
        </w:tc>
        <w:tc>
          <w:tcPr>
            <w:tcW w:w="1159" w:type="dxa"/>
          </w:tcPr>
          <w:p w14:paraId="50B16A91" w14:textId="77777777" w:rsidR="00046D4A" w:rsidRPr="00B1530F" w:rsidRDefault="00046D4A" w:rsidP="004F19EB">
            <w:pPr>
              <w:pStyle w:val="TAL"/>
              <w:rPr>
                <w:sz w:val="16"/>
              </w:rPr>
            </w:pPr>
            <w:r>
              <w:rPr>
                <w:sz w:val="16"/>
              </w:rPr>
              <w:t>R5-243965</w:t>
            </w:r>
          </w:p>
        </w:tc>
      </w:tr>
      <w:tr w:rsidR="00046D4A" w14:paraId="2C8A6251" w14:textId="77777777" w:rsidTr="00796364">
        <w:tc>
          <w:tcPr>
            <w:tcW w:w="0" w:type="auto"/>
          </w:tcPr>
          <w:p w14:paraId="0821F601" w14:textId="77777777" w:rsidR="00046D4A" w:rsidRPr="00B1530F" w:rsidRDefault="00046D4A" w:rsidP="004F19EB">
            <w:pPr>
              <w:pStyle w:val="TAL"/>
              <w:rPr>
                <w:sz w:val="16"/>
              </w:rPr>
            </w:pPr>
            <w:r>
              <w:rPr>
                <w:sz w:val="16"/>
              </w:rPr>
              <w:t>R5-242273</w:t>
            </w:r>
          </w:p>
        </w:tc>
        <w:tc>
          <w:tcPr>
            <w:tcW w:w="0" w:type="auto"/>
          </w:tcPr>
          <w:p w14:paraId="19E73A17" w14:textId="77777777" w:rsidR="00046D4A" w:rsidRPr="00B1530F" w:rsidRDefault="00046D4A" w:rsidP="004F19EB">
            <w:pPr>
              <w:pStyle w:val="TAL"/>
              <w:rPr>
                <w:sz w:val="16"/>
              </w:rPr>
            </w:pPr>
            <w:r>
              <w:rPr>
                <w:sz w:val="16"/>
              </w:rPr>
              <w:t>Add applicability for Rel-17 ATSSS test cases</w:t>
            </w:r>
          </w:p>
        </w:tc>
        <w:tc>
          <w:tcPr>
            <w:tcW w:w="0" w:type="auto"/>
          </w:tcPr>
          <w:p w14:paraId="56AC40E5" w14:textId="77777777" w:rsidR="00046D4A" w:rsidRPr="00B1530F" w:rsidRDefault="00046D4A" w:rsidP="004F19EB">
            <w:pPr>
              <w:pStyle w:val="TAL"/>
              <w:rPr>
                <w:sz w:val="16"/>
              </w:rPr>
            </w:pPr>
            <w:r>
              <w:rPr>
                <w:sz w:val="16"/>
              </w:rPr>
              <w:t>MediaTek Inc.</w:t>
            </w:r>
          </w:p>
        </w:tc>
        <w:tc>
          <w:tcPr>
            <w:tcW w:w="0" w:type="auto"/>
          </w:tcPr>
          <w:p w14:paraId="29428867" w14:textId="77777777" w:rsidR="00046D4A" w:rsidRPr="00B1530F" w:rsidRDefault="00046D4A" w:rsidP="004F19EB">
            <w:pPr>
              <w:pStyle w:val="TAL"/>
              <w:rPr>
                <w:sz w:val="16"/>
              </w:rPr>
            </w:pPr>
            <w:r>
              <w:rPr>
                <w:sz w:val="16"/>
              </w:rPr>
              <w:t>agreed</w:t>
            </w:r>
          </w:p>
        </w:tc>
        <w:tc>
          <w:tcPr>
            <w:tcW w:w="1154" w:type="dxa"/>
          </w:tcPr>
          <w:p w14:paraId="7877B0E1" w14:textId="77777777" w:rsidR="00046D4A" w:rsidRPr="00B1530F" w:rsidRDefault="00046D4A" w:rsidP="004F19EB">
            <w:pPr>
              <w:pStyle w:val="TAL"/>
              <w:rPr>
                <w:sz w:val="16"/>
              </w:rPr>
            </w:pPr>
          </w:p>
        </w:tc>
        <w:tc>
          <w:tcPr>
            <w:tcW w:w="1159" w:type="dxa"/>
          </w:tcPr>
          <w:p w14:paraId="22C9A34C" w14:textId="77777777" w:rsidR="00046D4A" w:rsidRPr="00B1530F" w:rsidRDefault="00046D4A" w:rsidP="004F19EB">
            <w:pPr>
              <w:pStyle w:val="TAL"/>
              <w:rPr>
                <w:sz w:val="16"/>
              </w:rPr>
            </w:pPr>
          </w:p>
        </w:tc>
      </w:tr>
      <w:tr w:rsidR="00046D4A" w14:paraId="6AE9C072" w14:textId="77777777" w:rsidTr="00796364">
        <w:tc>
          <w:tcPr>
            <w:tcW w:w="0" w:type="auto"/>
          </w:tcPr>
          <w:p w14:paraId="53EA90BF" w14:textId="77777777" w:rsidR="00046D4A" w:rsidRPr="00B1530F" w:rsidRDefault="00046D4A" w:rsidP="004F19EB">
            <w:pPr>
              <w:pStyle w:val="TAL"/>
              <w:rPr>
                <w:sz w:val="16"/>
              </w:rPr>
            </w:pPr>
            <w:r>
              <w:rPr>
                <w:sz w:val="16"/>
              </w:rPr>
              <w:t>R5-242274</w:t>
            </w:r>
          </w:p>
        </w:tc>
        <w:tc>
          <w:tcPr>
            <w:tcW w:w="0" w:type="auto"/>
          </w:tcPr>
          <w:p w14:paraId="68BFC8A0" w14:textId="77777777" w:rsidR="00046D4A" w:rsidRPr="00B1530F" w:rsidRDefault="00046D4A" w:rsidP="004F19EB">
            <w:pPr>
              <w:pStyle w:val="TAL"/>
              <w:rPr>
                <w:sz w:val="16"/>
              </w:rPr>
            </w:pPr>
            <w:r>
              <w:rPr>
                <w:sz w:val="16"/>
              </w:rPr>
              <w:t>Update 2-step RACH TC 7.1.1.1.8 for HD-FDD UE-PRACH</w:t>
            </w:r>
          </w:p>
        </w:tc>
        <w:tc>
          <w:tcPr>
            <w:tcW w:w="0" w:type="auto"/>
          </w:tcPr>
          <w:p w14:paraId="208088C7" w14:textId="77777777" w:rsidR="00046D4A" w:rsidRPr="00B1530F" w:rsidRDefault="00046D4A" w:rsidP="004F19EB">
            <w:pPr>
              <w:pStyle w:val="TAL"/>
              <w:rPr>
                <w:sz w:val="16"/>
              </w:rPr>
            </w:pPr>
            <w:r>
              <w:rPr>
                <w:sz w:val="16"/>
              </w:rPr>
              <w:t>MediaTek Inc.</w:t>
            </w:r>
          </w:p>
        </w:tc>
        <w:tc>
          <w:tcPr>
            <w:tcW w:w="0" w:type="auto"/>
          </w:tcPr>
          <w:p w14:paraId="7E0C0E49" w14:textId="77777777" w:rsidR="00046D4A" w:rsidRPr="00B1530F" w:rsidRDefault="00046D4A" w:rsidP="004F19EB">
            <w:pPr>
              <w:pStyle w:val="TAL"/>
              <w:rPr>
                <w:sz w:val="16"/>
              </w:rPr>
            </w:pPr>
            <w:r>
              <w:rPr>
                <w:sz w:val="16"/>
              </w:rPr>
              <w:t>agreed</w:t>
            </w:r>
          </w:p>
        </w:tc>
        <w:tc>
          <w:tcPr>
            <w:tcW w:w="1154" w:type="dxa"/>
          </w:tcPr>
          <w:p w14:paraId="2F8CF81D" w14:textId="77777777" w:rsidR="00046D4A" w:rsidRPr="00B1530F" w:rsidRDefault="00046D4A" w:rsidP="004F19EB">
            <w:pPr>
              <w:pStyle w:val="TAL"/>
              <w:rPr>
                <w:sz w:val="16"/>
              </w:rPr>
            </w:pPr>
          </w:p>
        </w:tc>
        <w:tc>
          <w:tcPr>
            <w:tcW w:w="1159" w:type="dxa"/>
          </w:tcPr>
          <w:p w14:paraId="4E173219" w14:textId="77777777" w:rsidR="00046D4A" w:rsidRPr="00B1530F" w:rsidRDefault="00046D4A" w:rsidP="004F19EB">
            <w:pPr>
              <w:pStyle w:val="TAL"/>
              <w:rPr>
                <w:sz w:val="16"/>
              </w:rPr>
            </w:pPr>
          </w:p>
        </w:tc>
      </w:tr>
      <w:tr w:rsidR="00046D4A" w14:paraId="1FAAB6F4" w14:textId="77777777" w:rsidTr="00796364">
        <w:tc>
          <w:tcPr>
            <w:tcW w:w="0" w:type="auto"/>
          </w:tcPr>
          <w:p w14:paraId="2488CDAD" w14:textId="77777777" w:rsidR="00046D4A" w:rsidRPr="00B1530F" w:rsidRDefault="00046D4A" w:rsidP="004F19EB">
            <w:pPr>
              <w:pStyle w:val="TAL"/>
              <w:rPr>
                <w:sz w:val="16"/>
              </w:rPr>
            </w:pPr>
            <w:r>
              <w:rPr>
                <w:sz w:val="16"/>
              </w:rPr>
              <w:t>R5-242275</w:t>
            </w:r>
          </w:p>
        </w:tc>
        <w:tc>
          <w:tcPr>
            <w:tcW w:w="0" w:type="auto"/>
          </w:tcPr>
          <w:p w14:paraId="2F472DDB" w14:textId="77777777" w:rsidR="00046D4A" w:rsidRPr="00B1530F" w:rsidRDefault="00046D4A" w:rsidP="004F19EB">
            <w:pPr>
              <w:pStyle w:val="TAL"/>
              <w:rPr>
                <w:sz w:val="16"/>
              </w:rPr>
            </w:pPr>
            <w:r>
              <w:rPr>
                <w:sz w:val="16"/>
              </w:rPr>
              <w:t>Update 2-step RACH TC 7.1.1.1.9 for HD-FDD UE-PRACH</w:t>
            </w:r>
          </w:p>
        </w:tc>
        <w:tc>
          <w:tcPr>
            <w:tcW w:w="0" w:type="auto"/>
          </w:tcPr>
          <w:p w14:paraId="58B6F363" w14:textId="77777777" w:rsidR="00046D4A" w:rsidRPr="00B1530F" w:rsidRDefault="00046D4A" w:rsidP="004F19EB">
            <w:pPr>
              <w:pStyle w:val="TAL"/>
              <w:rPr>
                <w:sz w:val="16"/>
              </w:rPr>
            </w:pPr>
            <w:r>
              <w:rPr>
                <w:sz w:val="16"/>
              </w:rPr>
              <w:t>MediaTek Inc.</w:t>
            </w:r>
          </w:p>
        </w:tc>
        <w:tc>
          <w:tcPr>
            <w:tcW w:w="0" w:type="auto"/>
          </w:tcPr>
          <w:p w14:paraId="7DA40C14" w14:textId="77777777" w:rsidR="00046D4A" w:rsidRPr="00B1530F" w:rsidRDefault="00046D4A" w:rsidP="004F19EB">
            <w:pPr>
              <w:pStyle w:val="TAL"/>
              <w:rPr>
                <w:sz w:val="16"/>
              </w:rPr>
            </w:pPr>
            <w:r>
              <w:rPr>
                <w:sz w:val="16"/>
              </w:rPr>
              <w:t>agreed</w:t>
            </w:r>
          </w:p>
        </w:tc>
        <w:tc>
          <w:tcPr>
            <w:tcW w:w="1154" w:type="dxa"/>
          </w:tcPr>
          <w:p w14:paraId="197069C8" w14:textId="77777777" w:rsidR="00046D4A" w:rsidRPr="00B1530F" w:rsidRDefault="00046D4A" w:rsidP="004F19EB">
            <w:pPr>
              <w:pStyle w:val="TAL"/>
              <w:rPr>
                <w:sz w:val="16"/>
              </w:rPr>
            </w:pPr>
          </w:p>
        </w:tc>
        <w:tc>
          <w:tcPr>
            <w:tcW w:w="1159" w:type="dxa"/>
          </w:tcPr>
          <w:p w14:paraId="0896E3B8" w14:textId="77777777" w:rsidR="00046D4A" w:rsidRPr="00B1530F" w:rsidRDefault="00046D4A" w:rsidP="004F19EB">
            <w:pPr>
              <w:pStyle w:val="TAL"/>
              <w:rPr>
                <w:sz w:val="16"/>
              </w:rPr>
            </w:pPr>
          </w:p>
        </w:tc>
      </w:tr>
      <w:tr w:rsidR="00046D4A" w14:paraId="057BA89E" w14:textId="77777777" w:rsidTr="00796364">
        <w:tc>
          <w:tcPr>
            <w:tcW w:w="0" w:type="auto"/>
          </w:tcPr>
          <w:p w14:paraId="73396F73" w14:textId="77777777" w:rsidR="00046D4A" w:rsidRPr="00B1530F" w:rsidRDefault="00046D4A" w:rsidP="004F19EB">
            <w:pPr>
              <w:pStyle w:val="TAL"/>
              <w:rPr>
                <w:sz w:val="16"/>
              </w:rPr>
            </w:pPr>
            <w:r>
              <w:rPr>
                <w:sz w:val="16"/>
              </w:rPr>
              <w:t>R5-242276</w:t>
            </w:r>
          </w:p>
        </w:tc>
        <w:tc>
          <w:tcPr>
            <w:tcW w:w="0" w:type="auto"/>
          </w:tcPr>
          <w:p w14:paraId="7D75938C" w14:textId="77777777" w:rsidR="00046D4A" w:rsidRPr="00B1530F" w:rsidRDefault="00046D4A" w:rsidP="004F19EB">
            <w:pPr>
              <w:pStyle w:val="TAL"/>
              <w:rPr>
                <w:sz w:val="16"/>
              </w:rPr>
            </w:pPr>
            <w:r>
              <w:rPr>
                <w:sz w:val="16"/>
              </w:rPr>
              <w:t>Update URLLC TC 7.1.1.4.1.5 to test RedCap UE</w:t>
            </w:r>
          </w:p>
        </w:tc>
        <w:tc>
          <w:tcPr>
            <w:tcW w:w="0" w:type="auto"/>
          </w:tcPr>
          <w:p w14:paraId="22AA5CF8" w14:textId="77777777" w:rsidR="00046D4A" w:rsidRPr="00B1530F" w:rsidRDefault="00046D4A" w:rsidP="004F19EB">
            <w:pPr>
              <w:pStyle w:val="TAL"/>
              <w:rPr>
                <w:sz w:val="16"/>
              </w:rPr>
            </w:pPr>
            <w:r>
              <w:rPr>
                <w:sz w:val="16"/>
              </w:rPr>
              <w:t>MediaTek Inc.</w:t>
            </w:r>
          </w:p>
        </w:tc>
        <w:tc>
          <w:tcPr>
            <w:tcW w:w="0" w:type="auto"/>
          </w:tcPr>
          <w:p w14:paraId="7CBD5A5A" w14:textId="77777777" w:rsidR="00046D4A" w:rsidRPr="00B1530F" w:rsidRDefault="00046D4A" w:rsidP="004F19EB">
            <w:pPr>
              <w:pStyle w:val="TAL"/>
              <w:rPr>
                <w:sz w:val="16"/>
              </w:rPr>
            </w:pPr>
            <w:r>
              <w:rPr>
                <w:sz w:val="16"/>
              </w:rPr>
              <w:t>agreed</w:t>
            </w:r>
          </w:p>
        </w:tc>
        <w:tc>
          <w:tcPr>
            <w:tcW w:w="1154" w:type="dxa"/>
          </w:tcPr>
          <w:p w14:paraId="07401ABF" w14:textId="77777777" w:rsidR="00046D4A" w:rsidRPr="00B1530F" w:rsidRDefault="00046D4A" w:rsidP="004F19EB">
            <w:pPr>
              <w:pStyle w:val="TAL"/>
              <w:rPr>
                <w:sz w:val="16"/>
              </w:rPr>
            </w:pPr>
          </w:p>
        </w:tc>
        <w:tc>
          <w:tcPr>
            <w:tcW w:w="1159" w:type="dxa"/>
          </w:tcPr>
          <w:p w14:paraId="414EC22A" w14:textId="77777777" w:rsidR="00046D4A" w:rsidRPr="00B1530F" w:rsidRDefault="00046D4A" w:rsidP="004F19EB">
            <w:pPr>
              <w:pStyle w:val="TAL"/>
              <w:rPr>
                <w:sz w:val="16"/>
              </w:rPr>
            </w:pPr>
          </w:p>
        </w:tc>
      </w:tr>
      <w:tr w:rsidR="00046D4A" w14:paraId="1A008E7A" w14:textId="77777777" w:rsidTr="00796364">
        <w:tc>
          <w:tcPr>
            <w:tcW w:w="0" w:type="auto"/>
          </w:tcPr>
          <w:p w14:paraId="74006354" w14:textId="77777777" w:rsidR="00046D4A" w:rsidRPr="00B1530F" w:rsidRDefault="00046D4A" w:rsidP="004F19EB">
            <w:pPr>
              <w:pStyle w:val="TAL"/>
              <w:rPr>
                <w:sz w:val="16"/>
              </w:rPr>
            </w:pPr>
            <w:r>
              <w:rPr>
                <w:sz w:val="16"/>
              </w:rPr>
              <w:t>R5-242277</w:t>
            </w:r>
          </w:p>
        </w:tc>
        <w:tc>
          <w:tcPr>
            <w:tcW w:w="0" w:type="auto"/>
          </w:tcPr>
          <w:p w14:paraId="4DEF749E" w14:textId="77777777" w:rsidR="00046D4A" w:rsidRPr="00B1530F" w:rsidRDefault="00046D4A" w:rsidP="004F19EB">
            <w:pPr>
              <w:pStyle w:val="TAL"/>
              <w:rPr>
                <w:sz w:val="16"/>
              </w:rPr>
            </w:pPr>
            <w:r>
              <w:rPr>
                <w:sz w:val="16"/>
              </w:rPr>
              <w:t>Update URLLC TC 7.1.1.4.2.6 to test RedCap UE</w:t>
            </w:r>
          </w:p>
        </w:tc>
        <w:tc>
          <w:tcPr>
            <w:tcW w:w="0" w:type="auto"/>
          </w:tcPr>
          <w:p w14:paraId="7659A8D6" w14:textId="77777777" w:rsidR="00046D4A" w:rsidRPr="00B1530F" w:rsidRDefault="00046D4A" w:rsidP="004F19EB">
            <w:pPr>
              <w:pStyle w:val="TAL"/>
              <w:rPr>
                <w:sz w:val="16"/>
              </w:rPr>
            </w:pPr>
            <w:r>
              <w:rPr>
                <w:sz w:val="16"/>
              </w:rPr>
              <w:t>MediaTek Inc.</w:t>
            </w:r>
          </w:p>
        </w:tc>
        <w:tc>
          <w:tcPr>
            <w:tcW w:w="0" w:type="auto"/>
          </w:tcPr>
          <w:p w14:paraId="68AF18F8" w14:textId="77777777" w:rsidR="00046D4A" w:rsidRPr="00B1530F" w:rsidRDefault="00046D4A" w:rsidP="004F19EB">
            <w:pPr>
              <w:pStyle w:val="TAL"/>
              <w:rPr>
                <w:sz w:val="16"/>
              </w:rPr>
            </w:pPr>
            <w:r>
              <w:rPr>
                <w:sz w:val="16"/>
              </w:rPr>
              <w:t>agreed</w:t>
            </w:r>
          </w:p>
        </w:tc>
        <w:tc>
          <w:tcPr>
            <w:tcW w:w="1154" w:type="dxa"/>
          </w:tcPr>
          <w:p w14:paraId="205DCC6B" w14:textId="77777777" w:rsidR="00046D4A" w:rsidRPr="00B1530F" w:rsidRDefault="00046D4A" w:rsidP="004F19EB">
            <w:pPr>
              <w:pStyle w:val="TAL"/>
              <w:rPr>
                <w:sz w:val="16"/>
              </w:rPr>
            </w:pPr>
          </w:p>
        </w:tc>
        <w:tc>
          <w:tcPr>
            <w:tcW w:w="1159" w:type="dxa"/>
          </w:tcPr>
          <w:p w14:paraId="4977F50B" w14:textId="77777777" w:rsidR="00046D4A" w:rsidRPr="00B1530F" w:rsidRDefault="00046D4A" w:rsidP="004F19EB">
            <w:pPr>
              <w:pStyle w:val="TAL"/>
              <w:rPr>
                <w:sz w:val="16"/>
              </w:rPr>
            </w:pPr>
          </w:p>
        </w:tc>
      </w:tr>
      <w:tr w:rsidR="00046D4A" w14:paraId="31E1B8F7" w14:textId="77777777" w:rsidTr="00796364">
        <w:tc>
          <w:tcPr>
            <w:tcW w:w="0" w:type="auto"/>
          </w:tcPr>
          <w:p w14:paraId="22668BE1" w14:textId="77777777" w:rsidR="00046D4A" w:rsidRPr="00B1530F" w:rsidRDefault="00046D4A" w:rsidP="004F19EB">
            <w:pPr>
              <w:pStyle w:val="TAL"/>
              <w:rPr>
                <w:sz w:val="16"/>
              </w:rPr>
            </w:pPr>
            <w:r>
              <w:rPr>
                <w:sz w:val="16"/>
              </w:rPr>
              <w:t>R5-242278</w:t>
            </w:r>
          </w:p>
        </w:tc>
        <w:tc>
          <w:tcPr>
            <w:tcW w:w="0" w:type="auto"/>
          </w:tcPr>
          <w:p w14:paraId="5310FAFF" w14:textId="77777777" w:rsidR="00046D4A" w:rsidRPr="00B1530F" w:rsidRDefault="00046D4A" w:rsidP="004F19EB">
            <w:pPr>
              <w:pStyle w:val="TAL"/>
              <w:rPr>
                <w:sz w:val="16"/>
              </w:rPr>
            </w:pPr>
            <w:r>
              <w:rPr>
                <w:sz w:val="16"/>
              </w:rPr>
              <w:t>Update coverage enhancement TC 7.1.1.4.2.7 to test RedCap UE</w:t>
            </w:r>
          </w:p>
        </w:tc>
        <w:tc>
          <w:tcPr>
            <w:tcW w:w="0" w:type="auto"/>
          </w:tcPr>
          <w:p w14:paraId="4D79F4AF" w14:textId="77777777" w:rsidR="00046D4A" w:rsidRPr="00B1530F" w:rsidRDefault="00046D4A" w:rsidP="004F19EB">
            <w:pPr>
              <w:pStyle w:val="TAL"/>
              <w:rPr>
                <w:sz w:val="16"/>
              </w:rPr>
            </w:pPr>
            <w:r>
              <w:rPr>
                <w:sz w:val="16"/>
              </w:rPr>
              <w:t>MediaTek Inc.</w:t>
            </w:r>
          </w:p>
        </w:tc>
        <w:tc>
          <w:tcPr>
            <w:tcW w:w="0" w:type="auto"/>
          </w:tcPr>
          <w:p w14:paraId="5AACB491" w14:textId="77777777" w:rsidR="00046D4A" w:rsidRPr="00B1530F" w:rsidRDefault="00046D4A" w:rsidP="004F19EB">
            <w:pPr>
              <w:pStyle w:val="TAL"/>
              <w:rPr>
                <w:sz w:val="16"/>
              </w:rPr>
            </w:pPr>
            <w:r>
              <w:rPr>
                <w:sz w:val="16"/>
              </w:rPr>
              <w:t>agreed</w:t>
            </w:r>
          </w:p>
        </w:tc>
        <w:tc>
          <w:tcPr>
            <w:tcW w:w="1154" w:type="dxa"/>
          </w:tcPr>
          <w:p w14:paraId="2E97F418" w14:textId="77777777" w:rsidR="00046D4A" w:rsidRPr="00B1530F" w:rsidRDefault="00046D4A" w:rsidP="004F19EB">
            <w:pPr>
              <w:pStyle w:val="TAL"/>
              <w:rPr>
                <w:sz w:val="16"/>
              </w:rPr>
            </w:pPr>
          </w:p>
        </w:tc>
        <w:tc>
          <w:tcPr>
            <w:tcW w:w="1159" w:type="dxa"/>
          </w:tcPr>
          <w:p w14:paraId="167C1942" w14:textId="77777777" w:rsidR="00046D4A" w:rsidRPr="00B1530F" w:rsidRDefault="00046D4A" w:rsidP="004F19EB">
            <w:pPr>
              <w:pStyle w:val="TAL"/>
              <w:rPr>
                <w:sz w:val="16"/>
              </w:rPr>
            </w:pPr>
          </w:p>
        </w:tc>
      </w:tr>
      <w:tr w:rsidR="00046D4A" w14:paraId="5E313D48" w14:textId="77777777" w:rsidTr="00796364">
        <w:tc>
          <w:tcPr>
            <w:tcW w:w="0" w:type="auto"/>
          </w:tcPr>
          <w:p w14:paraId="3B81BA37" w14:textId="77777777" w:rsidR="00046D4A" w:rsidRPr="00B1530F" w:rsidRDefault="00046D4A" w:rsidP="004F19EB">
            <w:pPr>
              <w:pStyle w:val="TAL"/>
              <w:rPr>
                <w:sz w:val="16"/>
              </w:rPr>
            </w:pPr>
            <w:r>
              <w:rPr>
                <w:sz w:val="16"/>
              </w:rPr>
              <w:t>R5-242279</w:t>
            </w:r>
          </w:p>
        </w:tc>
        <w:tc>
          <w:tcPr>
            <w:tcW w:w="0" w:type="auto"/>
          </w:tcPr>
          <w:p w14:paraId="7AD1ABB0" w14:textId="77777777" w:rsidR="00046D4A" w:rsidRPr="00B1530F" w:rsidRDefault="00046D4A" w:rsidP="004F19EB">
            <w:pPr>
              <w:pStyle w:val="TAL"/>
              <w:rPr>
                <w:sz w:val="16"/>
              </w:rPr>
            </w:pPr>
            <w:r>
              <w:rPr>
                <w:sz w:val="16"/>
              </w:rPr>
              <w:t>Addition to legacy test cases applicability for RedCap UE</w:t>
            </w:r>
          </w:p>
        </w:tc>
        <w:tc>
          <w:tcPr>
            <w:tcW w:w="0" w:type="auto"/>
          </w:tcPr>
          <w:p w14:paraId="58B48BBA" w14:textId="77777777" w:rsidR="00046D4A" w:rsidRPr="00B1530F" w:rsidRDefault="00046D4A" w:rsidP="004F19EB">
            <w:pPr>
              <w:pStyle w:val="TAL"/>
              <w:rPr>
                <w:sz w:val="16"/>
              </w:rPr>
            </w:pPr>
            <w:r>
              <w:rPr>
                <w:sz w:val="16"/>
              </w:rPr>
              <w:t>MediaTek Inc.</w:t>
            </w:r>
          </w:p>
        </w:tc>
        <w:tc>
          <w:tcPr>
            <w:tcW w:w="0" w:type="auto"/>
          </w:tcPr>
          <w:p w14:paraId="2161441A" w14:textId="77777777" w:rsidR="00046D4A" w:rsidRPr="00B1530F" w:rsidRDefault="00046D4A" w:rsidP="004F19EB">
            <w:pPr>
              <w:pStyle w:val="TAL"/>
              <w:rPr>
                <w:sz w:val="16"/>
              </w:rPr>
            </w:pPr>
            <w:r>
              <w:rPr>
                <w:sz w:val="16"/>
              </w:rPr>
              <w:t>revised</w:t>
            </w:r>
          </w:p>
        </w:tc>
        <w:tc>
          <w:tcPr>
            <w:tcW w:w="1154" w:type="dxa"/>
          </w:tcPr>
          <w:p w14:paraId="2B7E51A5" w14:textId="77777777" w:rsidR="00046D4A" w:rsidRPr="00B1530F" w:rsidRDefault="00046D4A" w:rsidP="004F19EB">
            <w:pPr>
              <w:pStyle w:val="TAL"/>
              <w:rPr>
                <w:sz w:val="16"/>
              </w:rPr>
            </w:pPr>
          </w:p>
        </w:tc>
        <w:tc>
          <w:tcPr>
            <w:tcW w:w="1159" w:type="dxa"/>
          </w:tcPr>
          <w:p w14:paraId="280EE343" w14:textId="77777777" w:rsidR="00046D4A" w:rsidRPr="00B1530F" w:rsidRDefault="00046D4A" w:rsidP="004F19EB">
            <w:pPr>
              <w:pStyle w:val="TAL"/>
              <w:rPr>
                <w:sz w:val="16"/>
              </w:rPr>
            </w:pPr>
            <w:r>
              <w:rPr>
                <w:sz w:val="16"/>
              </w:rPr>
              <w:t>R5-243595</w:t>
            </w:r>
          </w:p>
        </w:tc>
      </w:tr>
      <w:tr w:rsidR="00046D4A" w14:paraId="46B155DC" w14:textId="77777777" w:rsidTr="00796364">
        <w:tc>
          <w:tcPr>
            <w:tcW w:w="0" w:type="auto"/>
          </w:tcPr>
          <w:p w14:paraId="2208D8FC" w14:textId="77777777" w:rsidR="00046D4A" w:rsidRPr="00B1530F" w:rsidRDefault="00046D4A" w:rsidP="004F19EB">
            <w:pPr>
              <w:pStyle w:val="TAL"/>
              <w:rPr>
                <w:sz w:val="16"/>
              </w:rPr>
            </w:pPr>
            <w:r>
              <w:rPr>
                <w:sz w:val="16"/>
              </w:rPr>
              <w:t>R5-242280</w:t>
            </w:r>
          </w:p>
        </w:tc>
        <w:tc>
          <w:tcPr>
            <w:tcW w:w="0" w:type="auto"/>
          </w:tcPr>
          <w:p w14:paraId="48790F9E" w14:textId="77777777" w:rsidR="00046D4A" w:rsidRPr="00B1530F" w:rsidRDefault="00046D4A" w:rsidP="004F19EB">
            <w:pPr>
              <w:pStyle w:val="TAL"/>
              <w:rPr>
                <w:sz w:val="16"/>
              </w:rPr>
            </w:pPr>
            <w:r>
              <w:rPr>
                <w:sz w:val="16"/>
              </w:rPr>
              <w:t>Correction to R17 ATSSS TC 11.9.1</w:t>
            </w:r>
          </w:p>
        </w:tc>
        <w:tc>
          <w:tcPr>
            <w:tcW w:w="0" w:type="auto"/>
          </w:tcPr>
          <w:p w14:paraId="6758F298" w14:textId="77777777" w:rsidR="00046D4A" w:rsidRPr="00B1530F" w:rsidRDefault="00046D4A" w:rsidP="004F19EB">
            <w:pPr>
              <w:pStyle w:val="TAL"/>
              <w:rPr>
                <w:sz w:val="16"/>
              </w:rPr>
            </w:pPr>
            <w:r>
              <w:rPr>
                <w:sz w:val="16"/>
              </w:rPr>
              <w:t>MediaTek Inc.</w:t>
            </w:r>
          </w:p>
        </w:tc>
        <w:tc>
          <w:tcPr>
            <w:tcW w:w="0" w:type="auto"/>
          </w:tcPr>
          <w:p w14:paraId="5A5F9506" w14:textId="77777777" w:rsidR="00046D4A" w:rsidRPr="00B1530F" w:rsidRDefault="00046D4A" w:rsidP="004F19EB">
            <w:pPr>
              <w:pStyle w:val="TAL"/>
              <w:rPr>
                <w:sz w:val="16"/>
              </w:rPr>
            </w:pPr>
            <w:r>
              <w:rPr>
                <w:sz w:val="16"/>
              </w:rPr>
              <w:t>withdrawn</w:t>
            </w:r>
          </w:p>
        </w:tc>
        <w:tc>
          <w:tcPr>
            <w:tcW w:w="1154" w:type="dxa"/>
          </w:tcPr>
          <w:p w14:paraId="1FE4DEEC" w14:textId="77777777" w:rsidR="00046D4A" w:rsidRPr="00B1530F" w:rsidRDefault="00046D4A" w:rsidP="004F19EB">
            <w:pPr>
              <w:pStyle w:val="TAL"/>
              <w:rPr>
                <w:sz w:val="16"/>
              </w:rPr>
            </w:pPr>
          </w:p>
        </w:tc>
        <w:tc>
          <w:tcPr>
            <w:tcW w:w="1159" w:type="dxa"/>
          </w:tcPr>
          <w:p w14:paraId="2A48D21C" w14:textId="77777777" w:rsidR="00046D4A" w:rsidRPr="00B1530F" w:rsidRDefault="00046D4A" w:rsidP="004F19EB">
            <w:pPr>
              <w:pStyle w:val="TAL"/>
              <w:rPr>
                <w:sz w:val="16"/>
              </w:rPr>
            </w:pPr>
          </w:p>
        </w:tc>
      </w:tr>
      <w:tr w:rsidR="00046D4A" w14:paraId="4667CECE" w14:textId="77777777" w:rsidTr="00796364">
        <w:tc>
          <w:tcPr>
            <w:tcW w:w="0" w:type="auto"/>
          </w:tcPr>
          <w:p w14:paraId="1C37C306" w14:textId="77777777" w:rsidR="00046D4A" w:rsidRPr="00B1530F" w:rsidRDefault="00046D4A" w:rsidP="004F19EB">
            <w:pPr>
              <w:pStyle w:val="TAL"/>
              <w:rPr>
                <w:sz w:val="16"/>
              </w:rPr>
            </w:pPr>
            <w:r>
              <w:rPr>
                <w:sz w:val="16"/>
              </w:rPr>
              <w:t>R5-242281</w:t>
            </w:r>
          </w:p>
        </w:tc>
        <w:tc>
          <w:tcPr>
            <w:tcW w:w="0" w:type="auto"/>
          </w:tcPr>
          <w:p w14:paraId="22417873" w14:textId="77777777" w:rsidR="00046D4A" w:rsidRPr="00B1530F" w:rsidRDefault="00046D4A" w:rsidP="004F19EB">
            <w:pPr>
              <w:pStyle w:val="TAL"/>
              <w:rPr>
                <w:sz w:val="16"/>
              </w:rPr>
            </w:pPr>
            <w:r>
              <w:rPr>
                <w:sz w:val="16"/>
              </w:rPr>
              <w:t>Correction to R17 ATSSS TC 11.9.2</w:t>
            </w:r>
          </w:p>
        </w:tc>
        <w:tc>
          <w:tcPr>
            <w:tcW w:w="0" w:type="auto"/>
          </w:tcPr>
          <w:p w14:paraId="44B6A141" w14:textId="77777777" w:rsidR="00046D4A" w:rsidRPr="00B1530F" w:rsidRDefault="00046D4A" w:rsidP="004F19EB">
            <w:pPr>
              <w:pStyle w:val="TAL"/>
              <w:rPr>
                <w:sz w:val="16"/>
              </w:rPr>
            </w:pPr>
            <w:r>
              <w:rPr>
                <w:sz w:val="16"/>
              </w:rPr>
              <w:t>MediaTek Inc.</w:t>
            </w:r>
          </w:p>
        </w:tc>
        <w:tc>
          <w:tcPr>
            <w:tcW w:w="0" w:type="auto"/>
          </w:tcPr>
          <w:p w14:paraId="2D550D69" w14:textId="77777777" w:rsidR="00046D4A" w:rsidRPr="00B1530F" w:rsidRDefault="00046D4A" w:rsidP="004F19EB">
            <w:pPr>
              <w:pStyle w:val="TAL"/>
              <w:rPr>
                <w:sz w:val="16"/>
              </w:rPr>
            </w:pPr>
            <w:r>
              <w:rPr>
                <w:sz w:val="16"/>
              </w:rPr>
              <w:t>withdrawn</w:t>
            </w:r>
          </w:p>
        </w:tc>
        <w:tc>
          <w:tcPr>
            <w:tcW w:w="1154" w:type="dxa"/>
          </w:tcPr>
          <w:p w14:paraId="32F043F8" w14:textId="77777777" w:rsidR="00046D4A" w:rsidRPr="00B1530F" w:rsidRDefault="00046D4A" w:rsidP="004F19EB">
            <w:pPr>
              <w:pStyle w:val="TAL"/>
              <w:rPr>
                <w:sz w:val="16"/>
              </w:rPr>
            </w:pPr>
          </w:p>
        </w:tc>
        <w:tc>
          <w:tcPr>
            <w:tcW w:w="1159" w:type="dxa"/>
          </w:tcPr>
          <w:p w14:paraId="466C5E3B" w14:textId="77777777" w:rsidR="00046D4A" w:rsidRPr="00B1530F" w:rsidRDefault="00046D4A" w:rsidP="004F19EB">
            <w:pPr>
              <w:pStyle w:val="TAL"/>
              <w:rPr>
                <w:sz w:val="16"/>
              </w:rPr>
            </w:pPr>
          </w:p>
        </w:tc>
      </w:tr>
      <w:tr w:rsidR="00046D4A" w14:paraId="62F81BD6" w14:textId="77777777" w:rsidTr="00796364">
        <w:tc>
          <w:tcPr>
            <w:tcW w:w="0" w:type="auto"/>
          </w:tcPr>
          <w:p w14:paraId="177598B8" w14:textId="77777777" w:rsidR="00046D4A" w:rsidRPr="00B1530F" w:rsidRDefault="00046D4A" w:rsidP="004F19EB">
            <w:pPr>
              <w:pStyle w:val="TAL"/>
              <w:rPr>
                <w:sz w:val="16"/>
              </w:rPr>
            </w:pPr>
            <w:r>
              <w:rPr>
                <w:sz w:val="16"/>
              </w:rPr>
              <w:t>R5-242282</w:t>
            </w:r>
          </w:p>
        </w:tc>
        <w:tc>
          <w:tcPr>
            <w:tcW w:w="0" w:type="auto"/>
          </w:tcPr>
          <w:p w14:paraId="15708331" w14:textId="77777777" w:rsidR="00046D4A" w:rsidRPr="00B1530F" w:rsidRDefault="00046D4A" w:rsidP="004F19EB">
            <w:pPr>
              <w:pStyle w:val="TAL"/>
              <w:rPr>
                <w:sz w:val="16"/>
              </w:rPr>
            </w:pPr>
            <w:r>
              <w:rPr>
                <w:sz w:val="16"/>
              </w:rPr>
              <w:t>Correction of Additional spurious emission test requirement for NS_45</w:t>
            </w:r>
          </w:p>
        </w:tc>
        <w:tc>
          <w:tcPr>
            <w:tcW w:w="0" w:type="auto"/>
          </w:tcPr>
          <w:p w14:paraId="1865B90F" w14:textId="77777777" w:rsidR="00046D4A" w:rsidRPr="00B1530F" w:rsidRDefault="00046D4A" w:rsidP="004F19EB">
            <w:pPr>
              <w:pStyle w:val="TAL"/>
              <w:rPr>
                <w:sz w:val="16"/>
              </w:rPr>
            </w:pPr>
            <w:r>
              <w:rPr>
                <w:sz w:val="16"/>
              </w:rPr>
              <w:t>MediaTek Beijing Inc.</w:t>
            </w:r>
          </w:p>
        </w:tc>
        <w:tc>
          <w:tcPr>
            <w:tcW w:w="0" w:type="auto"/>
          </w:tcPr>
          <w:p w14:paraId="11792827" w14:textId="77777777" w:rsidR="00046D4A" w:rsidRPr="00B1530F" w:rsidRDefault="00046D4A" w:rsidP="004F19EB">
            <w:pPr>
              <w:pStyle w:val="TAL"/>
              <w:rPr>
                <w:sz w:val="16"/>
              </w:rPr>
            </w:pPr>
            <w:r>
              <w:rPr>
                <w:sz w:val="16"/>
              </w:rPr>
              <w:t>revised</w:t>
            </w:r>
          </w:p>
        </w:tc>
        <w:tc>
          <w:tcPr>
            <w:tcW w:w="1154" w:type="dxa"/>
          </w:tcPr>
          <w:p w14:paraId="70062061" w14:textId="77777777" w:rsidR="00046D4A" w:rsidRPr="00B1530F" w:rsidRDefault="00046D4A" w:rsidP="004F19EB">
            <w:pPr>
              <w:pStyle w:val="TAL"/>
              <w:rPr>
                <w:sz w:val="16"/>
              </w:rPr>
            </w:pPr>
          </w:p>
        </w:tc>
        <w:tc>
          <w:tcPr>
            <w:tcW w:w="1159" w:type="dxa"/>
          </w:tcPr>
          <w:p w14:paraId="36151CA1" w14:textId="77777777" w:rsidR="00046D4A" w:rsidRPr="00B1530F" w:rsidRDefault="00046D4A" w:rsidP="004F19EB">
            <w:pPr>
              <w:pStyle w:val="TAL"/>
              <w:rPr>
                <w:sz w:val="16"/>
              </w:rPr>
            </w:pPr>
            <w:r>
              <w:rPr>
                <w:sz w:val="16"/>
              </w:rPr>
              <w:t>R5-243807</w:t>
            </w:r>
          </w:p>
        </w:tc>
      </w:tr>
      <w:tr w:rsidR="00046D4A" w14:paraId="1D926CCF" w14:textId="77777777" w:rsidTr="00796364">
        <w:tc>
          <w:tcPr>
            <w:tcW w:w="0" w:type="auto"/>
          </w:tcPr>
          <w:p w14:paraId="6350C84B" w14:textId="77777777" w:rsidR="00046D4A" w:rsidRPr="00B1530F" w:rsidRDefault="00046D4A" w:rsidP="004F19EB">
            <w:pPr>
              <w:pStyle w:val="TAL"/>
              <w:rPr>
                <w:sz w:val="16"/>
              </w:rPr>
            </w:pPr>
            <w:r>
              <w:rPr>
                <w:sz w:val="16"/>
              </w:rPr>
              <w:t>R5-242283</w:t>
            </w:r>
          </w:p>
        </w:tc>
        <w:tc>
          <w:tcPr>
            <w:tcW w:w="0" w:type="auto"/>
          </w:tcPr>
          <w:p w14:paraId="2D20C023" w14:textId="77777777" w:rsidR="00046D4A" w:rsidRPr="00B1530F" w:rsidRDefault="00046D4A" w:rsidP="004F19EB">
            <w:pPr>
              <w:pStyle w:val="TAL"/>
              <w:rPr>
                <w:sz w:val="16"/>
              </w:rPr>
            </w:pPr>
            <w:r>
              <w:rPr>
                <w:sz w:val="16"/>
              </w:rPr>
              <w:t>Editorial Correction of test configuration table of Reference sensitivity level for 4DL CA</w:t>
            </w:r>
          </w:p>
        </w:tc>
        <w:tc>
          <w:tcPr>
            <w:tcW w:w="0" w:type="auto"/>
          </w:tcPr>
          <w:p w14:paraId="5C77BEDA" w14:textId="77777777" w:rsidR="00046D4A" w:rsidRPr="00B1530F" w:rsidRDefault="00046D4A" w:rsidP="004F19EB">
            <w:pPr>
              <w:pStyle w:val="TAL"/>
              <w:rPr>
                <w:sz w:val="16"/>
              </w:rPr>
            </w:pPr>
            <w:r>
              <w:rPr>
                <w:sz w:val="16"/>
              </w:rPr>
              <w:t>MediaTek Beijing Inc.</w:t>
            </w:r>
          </w:p>
        </w:tc>
        <w:tc>
          <w:tcPr>
            <w:tcW w:w="0" w:type="auto"/>
          </w:tcPr>
          <w:p w14:paraId="78E19D9D" w14:textId="77777777" w:rsidR="00046D4A" w:rsidRPr="00B1530F" w:rsidRDefault="00046D4A" w:rsidP="004F19EB">
            <w:pPr>
              <w:pStyle w:val="TAL"/>
              <w:rPr>
                <w:sz w:val="16"/>
              </w:rPr>
            </w:pPr>
            <w:r>
              <w:rPr>
                <w:sz w:val="16"/>
              </w:rPr>
              <w:t>agreed</w:t>
            </w:r>
          </w:p>
        </w:tc>
        <w:tc>
          <w:tcPr>
            <w:tcW w:w="1154" w:type="dxa"/>
          </w:tcPr>
          <w:p w14:paraId="026889DF" w14:textId="77777777" w:rsidR="00046D4A" w:rsidRPr="00B1530F" w:rsidRDefault="00046D4A" w:rsidP="004F19EB">
            <w:pPr>
              <w:pStyle w:val="TAL"/>
              <w:rPr>
                <w:sz w:val="16"/>
              </w:rPr>
            </w:pPr>
          </w:p>
        </w:tc>
        <w:tc>
          <w:tcPr>
            <w:tcW w:w="1159" w:type="dxa"/>
          </w:tcPr>
          <w:p w14:paraId="7F7DF0F9" w14:textId="77777777" w:rsidR="00046D4A" w:rsidRPr="00B1530F" w:rsidRDefault="00046D4A" w:rsidP="004F19EB">
            <w:pPr>
              <w:pStyle w:val="TAL"/>
              <w:rPr>
                <w:sz w:val="16"/>
              </w:rPr>
            </w:pPr>
          </w:p>
        </w:tc>
      </w:tr>
      <w:tr w:rsidR="00046D4A" w14:paraId="43E61138" w14:textId="77777777" w:rsidTr="00796364">
        <w:tc>
          <w:tcPr>
            <w:tcW w:w="0" w:type="auto"/>
          </w:tcPr>
          <w:p w14:paraId="1564FE6B" w14:textId="77777777" w:rsidR="00046D4A" w:rsidRPr="00B1530F" w:rsidRDefault="00046D4A" w:rsidP="004F19EB">
            <w:pPr>
              <w:pStyle w:val="TAL"/>
              <w:rPr>
                <w:sz w:val="16"/>
              </w:rPr>
            </w:pPr>
            <w:r>
              <w:rPr>
                <w:sz w:val="16"/>
              </w:rPr>
              <w:t>R5-242284</w:t>
            </w:r>
          </w:p>
        </w:tc>
        <w:tc>
          <w:tcPr>
            <w:tcW w:w="0" w:type="auto"/>
          </w:tcPr>
          <w:p w14:paraId="5E8111B5" w14:textId="77777777" w:rsidR="00046D4A" w:rsidRPr="00B1530F" w:rsidRDefault="00046D4A" w:rsidP="004F19EB">
            <w:pPr>
              <w:pStyle w:val="TAL"/>
              <w:rPr>
                <w:sz w:val="16"/>
              </w:rPr>
            </w:pPr>
            <w:r>
              <w:rPr>
                <w:sz w:val="16"/>
              </w:rPr>
              <w:t>Update of Rx test cases to add 50MHz for NR band n7</w:t>
            </w:r>
          </w:p>
        </w:tc>
        <w:tc>
          <w:tcPr>
            <w:tcW w:w="0" w:type="auto"/>
          </w:tcPr>
          <w:p w14:paraId="1891277F" w14:textId="77777777" w:rsidR="00046D4A" w:rsidRPr="00B1530F" w:rsidRDefault="00046D4A" w:rsidP="004F19EB">
            <w:pPr>
              <w:pStyle w:val="TAL"/>
              <w:rPr>
                <w:sz w:val="16"/>
              </w:rPr>
            </w:pPr>
            <w:r>
              <w:rPr>
                <w:sz w:val="16"/>
              </w:rPr>
              <w:t>MediaTek Beijing Inc.</w:t>
            </w:r>
          </w:p>
        </w:tc>
        <w:tc>
          <w:tcPr>
            <w:tcW w:w="0" w:type="auto"/>
          </w:tcPr>
          <w:p w14:paraId="13A4E557" w14:textId="77777777" w:rsidR="00046D4A" w:rsidRPr="00B1530F" w:rsidRDefault="00046D4A" w:rsidP="004F19EB">
            <w:pPr>
              <w:pStyle w:val="TAL"/>
              <w:rPr>
                <w:sz w:val="16"/>
              </w:rPr>
            </w:pPr>
            <w:r>
              <w:rPr>
                <w:sz w:val="16"/>
              </w:rPr>
              <w:t>revised</w:t>
            </w:r>
          </w:p>
        </w:tc>
        <w:tc>
          <w:tcPr>
            <w:tcW w:w="1154" w:type="dxa"/>
          </w:tcPr>
          <w:p w14:paraId="37FF08E8" w14:textId="77777777" w:rsidR="00046D4A" w:rsidRPr="00B1530F" w:rsidRDefault="00046D4A" w:rsidP="004F19EB">
            <w:pPr>
              <w:pStyle w:val="TAL"/>
              <w:rPr>
                <w:sz w:val="16"/>
              </w:rPr>
            </w:pPr>
          </w:p>
        </w:tc>
        <w:tc>
          <w:tcPr>
            <w:tcW w:w="1159" w:type="dxa"/>
          </w:tcPr>
          <w:p w14:paraId="4E057F00" w14:textId="77777777" w:rsidR="00046D4A" w:rsidRPr="00B1530F" w:rsidRDefault="00046D4A" w:rsidP="004F19EB">
            <w:pPr>
              <w:pStyle w:val="TAL"/>
              <w:rPr>
                <w:sz w:val="16"/>
              </w:rPr>
            </w:pPr>
            <w:r>
              <w:rPr>
                <w:sz w:val="16"/>
              </w:rPr>
              <w:t>R5-243625</w:t>
            </w:r>
          </w:p>
        </w:tc>
      </w:tr>
      <w:tr w:rsidR="00046D4A" w14:paraId="09E926C7" w14:textId="77777777" w:rsidTr="00796364">
        <w:tc>
          <w:tcPr>
            <w:tcW w:w="0" w:type="auto"/>
          </w:tcPr>
          <w:p w14:paraId="6C2F7299" w14:textId="77777777" w:rsidR="00046D4A" w:rsidRPr="00B1530F" w:rsidRDefault="00046D4A" w:rsidP="004F19EB">
            <w:pPr>
              <w:pStyle w:val="TAL"/>
              <w:rPr>
                <w:sz w:val="16"/>
              </w:rPr>
            </w:pPr>
            <w:r>
              <w:rPr>
                <w:sz w:val="16"/>
              </w:rPr>
              <w:t>R5-242285</w:t>
            </w:r>
          </w:p>
        </w:tc>
        <w:tc>
          <w:tcPr>
            <w:tcW w:w="0" w:type="auto"/>
          </w:tcPr>
          <w:p w14:paraId="734C4EF1" w14:textId="77777777" w:rsidR="00046D4A" w:rsidRPr="00B1530F" w:rsidRDefault="00046D4A" w:rsidP="004F19EB">
            <w:pPr>
              <w:pStyle w:val="TAL"/>
              <w:rPr>
                <w:sz w:val="16"/>
              </w:rPr>
            </w:pPr>
            <w:r>
              <w:rPr>
                <w:sz w:val="16"/>
              </w:rPr>
              <w:t>Editorial correction to test description of Clause 6.5A and 6.5B</w:t>
            </w:r>
          </w:p>
        </w:tc>
        <w:tc>
          <w:tcPr>
            <w:tcW w:w="0" w:type="auto"/>
          </w:tcPr>
          <w:p w14:paraId="517D5B07" w14:textId="77777777" w:rsidR="00046D4A" w:rsidRPr="00B1530F" w:rsidRDefault="00046D4A" w:rsidP="004F19EB">
            <w:pPr>
              <w:pStyle w:val="TAL"/>
              <w:rPr>
                <w:sz w:val="16"/>
              </w:rPr>
            </w:pPr>
            <w:r>
              <w:rPr>
                <w:sz w:val="16"/>
              </w:rPr>
              <w:t>MediaTek Beijing Inc.</w:t>
            </w:r>
          </w:p>
        </w:tc>
        <w:tc>
          <w:tcPr>
            <w:tcW w:w="0" w:type="auto"/>
          </w:tcPr>
          <w:p w14:paraId="5119EF89" w14:textId="77777777" w:rsidR="00046D4A" w:rsidRPr="00B1530F" w:rsidRDefault="00046D4A" w:rsidP="004F19EB">
            <w:pPr>
              <w:pStyle w:val="TAL"/>
              <w:rPr>
                <w:sz w:val="16"/>
              </w:rPr>
            </w:pPr>
            <w:r>
              <w:rPr>
                <w:sz w:val="16"/>
              </w:rPr>
              <w:t>agreed</w:t>
            </w:r>
          </w:p>
        </w:tc>
        <w:tc>
          <w:tcPr>
            <w:tcW w:w="1154" w:type="dxa"/>
          </w:tcPr>
          <w:p w14:paraId="6B074C5C" w14:textId="77777777" w:rsidR="00046D4A" w:rsidRPr="00B1530F" w:rsidRDefault="00046D4A" w:rsidP="004F19EB">
            <w:pPr>
              <w:pStyle w:val="TAL"/>
              <w:rPr>
                <w:sz w:val="16"/>
              </w:rPr>
            </w:pPr>
          </w:p>
        </w:tc>
        <w:tc>
          <w:tcPr>
            <w:tcW w:w="1159" w:type="dxa"/>
          </w:tcPr>
          <w:p w14:paraId="12094D5A" w14:textId="77777777" w:rsidR="00046D4A" w:rsidRPr="00B1530F" w:rsidRDefault="00046D4A" w:rsidP="004F19EB">
            <w:pPr>
              <w:pStyle w:val="TAL"/>
              <w:rPr>
                <w:sz w:val="16"/>
              </w:rPr>
            </w:pPr>
          </w:p>
        </w:tc>
      </w:tr>
      <w:tr w:rsidR="00046D4A" w14:paraId="5DCF8479" w14:textId="77777777" w:rsidTr="00796364">
        <w:tc>
          <w:tcPr>
            <w:tcW w:w="0" w:type="auto"/>
          </w:tcPr>
          <w:p w14:paraId="508152CB" w14:textId="77777777" w:rsidR="00046D4A" w:rsidRPr="00B1530F" w:rsidRDefault="00046D4A" w:rsidP="004F19EB">
            <w:pPr>
              <w:pStyle w:val="TAL"/>
              <w:rPr>
                <w:sz w:val="16"/>
              </w:rPr>
            </w:pPr>
            <w:r>
              <w:rPr>
                <w:sz w:val="16"/>
              </w:rPr>
              <w:t>R5-242286</w:t>
            </w:r>
          </w:p>
        </w:tc>
        <w:tc>
          <w:tcPr>
            <w:tcW w:w="0" w:type="auto"/>
          </w:tcPr>
          <w:p w14:paraId="0C521FEC" w14:textId="77777777" w:rsidR="00046D4A" w:rsidRPr="00B1530F" w:rsidRDefault="00046D4A" w:rsidP="004F19EB">
            <w:pPr>
              <w:pStyle w:val="TAL"/>
              <w:rPr>
                <w:sz w:val="16"/>
              </w:rPr>
            </w:pPr>
            <w:r>
              <w:rPr>
                <w:sz w:val="16"/>
              </w:rPr>
              <w:t>Update of Operating bands for UL MIMO band n66</w:t>
            </w:r>
          </w:p>
        </w:tc>
        <w:tc>
          <w:tcPr>
            <w:tcW w:w="0" w:type="auto"/>
          </w:tcPr>
          <w:p w14:paraId="459F62F9" w14:textId="77777777" w:rsidR="00046D4A" w:rsidRPr="00B1530F" w:rsidRDefault="00046D4A" w:rsidP="004F19EB">
            <w:pPr>
              <w:pStyle w:val="TAL"/>
              <w:rPr>
                <w:sz w:val="16"/>
              </w:rPr>
            </w:pPr>
            <w:r>
              <w:rPr>
                <w:sz w:val="16"/>
              </w:rPr>
              <w:t>MediaTek Beijing Inc.</w:t>
            </w:r>
          </w:p>
        </w:tc>
        <w:tc>
          <w:tcPr>
            <w:tcW w:w="0" w:type="auto"/>
          </w:tcPr>
          <w:p w14:paraId="0EA4B3D1" w14:textId="77777777" w:rsidR="00046D4A" w:rsidRPr="00B1530F" w:rsidRDefault="00046D4A" w:rsidP="004F19EB">
            <w:pPr>
              <w:pStyle w:val="TAL"/>
              <w:rPr>
                <w:sz w:val="16"/>
              </w:rPr>
            </w:pPr>
            <w:r>
              <w:rPr>
                <w:sz w:val="16"/>
              </w:rPr>
              <w:t>withdrawn</w:t>
            </w:r>
          </w:p>
        </w:tc>
        <w:tc>
          <w:tcPr>
            <w:tcW w:w="1154" w:type="dxa"/>
          </w:tcPr>
          <w:p w14:paraId="5F9305BB" w14:textId="77777777" w:rsidR="00046D4A" w:rsidRPr="00B1530F" w:rsidRDefault="00046D4A" w:rsidP="004F19EB">
            <w:pPr>
              <w:pStyle w:val="TAL"/>
              <w:rPr>
                <w:sz w:val="16"/>
              </w:rPr>
            </w:pPr>
          </w:p>
        </w:tc>
        <w:tc>
          <w:tcPr>
            <w:tcW w:w="1159" w:type="dxa"/>
          </w:tcPr>
          <w:p w14:paraId="264FC89A" w14:textId="77777777" w:rsidR="00046D4A" w:rsidRPr="00B1530F" w:rsidRDefault="00046D4A" w:rsidP="004F19EB">
            <w:pPr>
              <w:pStyle w:val="TAL"/>
              <w:rPr>
                <w:sz w:val="16"/>
              </w:rPr>
            </w:pPr>
          </w:p>
        </w:tc>
      </w:tr>
      <w:tr w:rsidR="00046D4A" w14:paraId="0619739A" w14:textId="77777777" w:rsidTr="00796364">
        <w:tc>
          <w:tcPr>
            <w:tcW w:w="0" w:type="auto"/>
          </w:tcPr>
          <w:p w14:paraId="7D1A0F90" w14:textId="77777777" w:rsidR="00046D4A" w:rsidRPr="00B1530F" w:rsidRDefault="00046D4A" w:rsidP="004F19EB">
            <w:pPr>
              <w:pStyle w:val="TAL"/>
              <w:rPr>
                <w:sz w:val="16"/>
              </w:rPr>
            </w:pPr>
            <w:r>
              <w:rPr>
                <w:sz w:val="16"/>
              </w:rPr>
              <w:t>R5-242287</w:t>
            </w:r>
          </w:p>
        </w:tc>
        <w:tc>
          <w:tcPr>
            <w:tcW w:w="0" w:type="auto"/>
          </w:tcPr>
          <w:p w14:paraId="6BD3FFF2" w14:textId="77777777" w:rsidR="00046D4A" w:rsidRPr="00B1530F" w:rsidRDefault="00046D4A" w:rsidP="004F19EB">
            <w:pPr>
              <w:pStyle w:val="TAL"/>
              <w:rPr>
                <w:sz w:val="16"/>
              </w:rPr>
            </w:pPr>
            <w:r>
              <w:rPr>
                <w:sz w:val="16"/>
              </w:rPr>
              <w:t>Addition of n66 UL MIMO MOP</w:t>
            </w:r>
          </w:p>
        </w:tc>
        <w:tc>
          <w:tcPr>
            <w:tcW w:w="0" w:type="auto"/>
          </w:tcPr>
          <w:p w14:paraId="3F0ED1D6" w14:textId="77777777" w:rsidR="00046D4A" w:rsidRPr="00B1530F" w:rsidRDefault="00046D4A" w:rsidP="004F19EB">
            <w:pPr>
              <w:pStyle w:val="TAL"/>
              <w:rPr>
                <w:sz w:val="16"/>
              </w:rPr>
            </w:pPr>
            <w:r>
              <w:rPr>
                <w:sz w:val="16"/>
              </w:rPr>
              <w:t>MediaTek Beijing Inc.</w:t>
            </w:r>
          </w:p>
        </w:tc>
        <w:tc>
          <w:tcPr>
            <w:tcW w:w="0" w:type="auto"/>
          </w:tcPr>
          <w:p w14:paraId="3694E060" w14:textId="77777777" w:rsidR="00046D4A" w:rsidRPr="00B1530F" w:rsidRDefault="00046D4A" w:rsidP="004F19EB">
            <w:pPr>
              <w:pStyle w:val="TAL"/>
              <w:rPr>
                <w:sz w:val="16"/>
              </w:rPr>
            </w:pPr>
            <w:r>
              <w:rPr>
                <w:sz w:val="16"/>
              </w:rPr>
              <w:t>agreed</w:t>
            </w:r>
          </w:p>
        </w:tc>
        <w:tc>
          <w:tcPr>
            <w:tcW w:w="1154" w:type="dxa"/>
          </w:tcPr>
          <w:p w14:paraId="0870905B" w14:textId="77777777" w:rsidR="00046D4A" w:rsidRPr="00B1530F" w:rsidRDefault="00046D4A" w:rsidP="004F19EB">
            <w:pPr>
              <w:pStyle w:val="TAL"/>
              <w:rPr>
                <w:sz w:val="16"/>
              </w:rPr>
            </w:pPr>
          </w:p>
        </w:tc>
        <w:tc>
          <w:tcPr>
            <w:tcW w:w="1159" w:type="dxa"/>
          </w:tcPr>
          <w:p w14:paraId="615E9F7D" w14:textId="77777777" w:rsidR="00046D4A" w:rsidRPr="00B1530F" w:rsidRDefault="00046D4A" w:rsidP="004F19EB">
            <w:pPr>
              <w:pStyle w:val="TAL"/>
              <w:rPr>
                <w:sz w:val="16"/>
              </w:rPr>
            </w:pPr>
          </w:p>
        </w:tc>
      </w:tr>
      <w:tr w:rsidR="00046D4A" w14:paraId="1199B797" w14:textId="77777777" w:rsidTr="00796364">
        <w:tc>
          <w:tcPr>
            <w:tcW w:w="0" w:type="auto"/>
          </w:tcPr>
          <w:p w14:paraId="197491B8" w14:textId="77777777" w:rsidR="00046D4A" w:rsidRPr="00B1530F" w:rsidRDefault="00046D4A" w:rsidP="004F19EB">
            <w:pPr>
              <w:pStyle w:val="TAL"/>
              <w:rPr>
                <w:sz w:val="16"/>
              </w:rPr>
            </w:pPr>
            <w:r>
              <w:rPr>
                <w:sz w:val="16"/>
              </w:rPr>
              <w:t>R5-242288</w:t>
            </w:r>
          </w:p>
        </w:tc>
        <w:tc>
          <w:tcPr>
            <w:tcW w:w="0" w:type="auto"/>
          </w:tcPr>
          <w:p w14:paraId="28071138" w14:textId="77777777" w:rsidR="00046D4A" w:rsidRPr="00B1530F" w:rsidRDefault="00046D4A" w:rsidP="004F19EB">
            <w:pPr>
              <w:pStyle w:val="TAL"/>
              <w:rPr>
                <w:sz w:val="16"/>
              </w:rPr>
            </w:pPr>
            <w:r>
              <w:rPr>
                <w:sz w:val="16"/>
              </w:rPr>
              <w:t>Addition of n66 UL MIMO MPR</w:t>
            </w:r>
          </w:p>
        </w:tc>
        <w:tc>
          <w:tcPr>
            <w:tcW w:w="0" w:type="auto"/>
          </w:tcPr>
          <w:p w14:paraId="322C4EDC" w14:textId="77777777" w:rsidR="00046D4A" w:rsidRPr="00B1530F" w:rsidRDefault="00046D4A" w:rsidP="004F19EB">
            <w:pPr>
              <w:pStyle w:val="TAL"/>
              <w:rPr>
                <w:sz w:val="16"/>
              </w:rPr>
            </w:pPr>
            <w:r>
              <w:rPr>
                <w:sz w:val="16"/>
              </w:rPr>
              <w:t>MediaTek Beijing Inc.</w:t>
            </w:r>
          </w:p>
        </w:tc>
        <w:tc>
          <w:tcPr>
            <w:tcW w:w="0" w:type="auto"/>
          </w:tcPr>
          <w:p w14:paraId="68DA2CA1" w14:textId="77777777" w:rsidR="00046D4A" w:rsidRPr="00B1530F" w:rsidRDefault="00046D4A" w:rsidP="004F19EB">
            <w:pPr>
              <w:pStyle w:val="TAL"/>
              <w:rPr>
                <w:sz w:val="16"/>
              </w:rPr>
            </w:pPr>
            <w:r>
              <w:rPr>
                <w:sz w:val="16"/>
              </w:rPr>
              <w:t>agreed</w:t>
            </w:r>
          </w:p>
        </w:tc>
        <w:tc>
          <w:tcPr>
            <w:tcW w:w="1154" w:type="dxa"/>
          </w:tcPr>
          <w:p w14:paraId="14EF0D1C" w14:textId="77777777" w:rsidR="00046D4A" w:rsidRPr="00B1530F" w:rsidRDefault="00046D4A" w:rsidP="004F19EB">
            <w:pPr>
              <w:pStyle w:val="TAL"/>
              <w:rPr>
                <w:sz w:val="16"/>
              </w:rPr>
            </w:pPr>
          </w:p>
        </w:tc>
        <w:tc>
          <w:tcPr>
            <w:tcW w:w="1159" w:type="dxa"/>
          </w:tcPr>
          <w:p w14:paraId="31D69EE0" w14:textId="77777777" w:rsidR="00046D4A" w:rsidRPr="00B1530F" w:rsidRDefault="00046D4A" w:rsidP="004F19EB">
            <w:pPr>
              <w:pStyle w:val="TAL"/>
              <w:rPr>
                <w:sz w:val="16"/>
              </w:rPr>
            </w:pPr>
          </w:p>
        </w:tc>
      </w:tr>
      <w:tr w:rsidR="00046D4A" w14:paraId="54F695FA" w14:textId="77777777" w:rsidTr="00796364">
        <w:tc>
          <w:tcPr>
            <w:tcW w:w="0" w:type="auto"/>
          </w:tcPr>
          <w:p w14:paraId="5124E8E2" w14:textId="77777777" w:rsidR="00046D4A" w:rsidRPr="00B1530F" w:rsidRDefault="00046D4A" w:rsidP="004F19EB">
            <w:pPr>
              <w:pStyle w:val="TAL"/>
              <w:rPr>
                <w:sz w:val="16"/>
              </w:rPr>
            </w:pPr>
            <w:r>
              <w:rPr>
                <w:sz w:val="16"/>
              </w:rPr>
              <w:t>R5-242289</w:t>
            </w:r>
          </w:p>
        </w:tc>
        <w:tc>
          <w:tcPr>
            <w:tcW w:w="0" w:type="auto"/>
          </w:tcPr>
          <w:p w14:paraId="1006F574" w14:textId="77777777" w:rsidR="00046D4A" w:rsidRPr="00B1530F" w:rsidRDefault="00046D4A" w:rsidP="004F19EB">
            <w:pPr>
              <w:pStyle w:val="TAL"/>
              <w:rPr>
                <w:sz w:val="16"/>
              </w:rPr>
            </w:pPr>
            <w:r>
              <w:rPr>
                <w:sz w:val="16"/>
              </w:rPr>
              <w:t>Editorial correction of n66 with UL MIMO capabilities</w:t>
            </w:r>
          </w:p>
        </w:tc>
        <w:tc>
          <w:tcPr>
            <w:tcW w:w="0" w:type="auto"/>
          </w:tcPr>
          <w:p w14:paraId="76032453" w14:textId="77777777" w:rsidR="00046D4A" w:rsidRPr="00B1530F" w:rsidRDefault="00046D4A" w:rsidP="004F19EB">
            <w:pPr>
              <w:pStyle w:val="TAL"/>
              <w:rPr>
                <w:sz w:val="16"/>
              </w:rPr>
            </w:pPr>
            <w:r>
              <w:rPr>
                <w:sz w:val="16"/>
              </w:rPr>
              <w:t>MediaTek Beijing Inc.</w:t>
            </w:r>
          </w:p>
        </w:tc>
        <w:tc>
          <w:tcPr>
            <w:tcW w:w="0" w:type="auto"/>
          </w:tcPr>
          <w:p w14:paraId="71958567" w14:textId="77777777" w:rsidR="00046D4A" w:rsidRPr="00B1530F" w:rsidRDefault="00046D4A" w:rsidP="004F19EB">
            <w:pPr>
              <w:pStyle w:val="TAL"/>
              <w:rPr>
                <w:sz w:val="16"/>
              </w:rPr>
            </w:pPr>
            <w:r>
              <w:rPr>
                <w:sz w:val="16"/>
              </w:rPr>
              <w:t>agreed</w:t>
            </w:r>
          </w:p>
        </w:tc>
        <w:tc>
          <w:tcPr>
            <w:tcW w:w="1154" w:type="dxa"/>
          </w:tcPr>
          <w:p w14:paraId="102BA700" w14:textId="77777777" w:rsidR="00046D4A" w:rsidRPr="00B1530F" w:rsidRDefault="00046D4A" w:rsidP="004F19EB">
            <w:pPr>
              <w:pStyle w:val="TAL"/>
              <w:rPr>
                <w:sz w:val="16"/>
              </w:rPr>
            </w:pPr>
            <w:r>
              <w:rPr>
                <w:sz w:val="16"/>
              </w:rPr>
              <w:t>-</w:t>
            </w:r>
          </w:p>
        </w:tc>
        <w:tc>
          <w:tcPr>
            <w:tcW w:w="1159" w:type="dxa"/>
          </w:tcPr>
          <w:p w14:paraId="75B251BC" w14:textId="77777777" w:rsidR="00046D4A" w:rsidRPr="00B1530F" w:rsidRDefault="00046D4A" w:rsidP="004F19EB">
            <w:pPr>
              <w:pStyle w:val="TAL"/>
              <w:rPr>
                <w:sz w:val="16"/>
              </w:rPr>
            </w:pPr>
          </w:p>
        </w:tc>
      </w:tr>
      <w:tr w:rsidR="00046D4A" w14:paraId="63AB6564" w14:textId="77777777" w:rsidTr="00796364">
        <w:tc>
          <w:tcPr>
            <w:tcW w:w="0" w:type="auto"/>
          </w:tcPr>
          <w:p w14:paraId="12E47B41" w14:textId="77777777" w:rsidR="00046D4A" w:rsidRPr="00B1530F" w:rsidRDefault="00046D4A" w:rsidP="004F19EB">
            <w:pPr>
              <w:pStyle w:val="TAL"/>
              <w:rPr>
                <w:sz w:val="16"/>
              </w:rPr>
            </w:pPr>
            <w:r>
              <w:rPr>
                <w:sz w:val="16"/>
              </w:rPr>
              <w:t>R5-242290</w:t>
            </w:r>
          </w:p>
        </w:tc>
        <w:tc>
          <w:tcPr>
            <w:tcW w:w="0" w:type="auto"/>
          </w:tcPr>
          <w:p w14:paraId="62592183" w14:textId="77777777" w:rsidR="00046D4A" w:rsidRPr="00B1530F" w:rsidRDefault="00046D4A" w:rsidP="004F19EB">
            <w:pPr>
              <w:pStyle w:val="TAL"/>
              <w:rPr>
                <w:sz w:val="16"/>
              </w:rPr>
            </w:pPr>
            <w:r>
              <w:rPr>
                <w:sz w:val="16"/>
              </w:rPr>
              <w:t>Proposal for new test cases related to P-CSCF Restoration procedures</w:t>
            </w:r>
          </w:p>
        </w:tc>
        <w:tc>
          <w:tcPr>
            <w:tcW w:w="0" w:type="auto"/>
          </w:tcPr>
          <w:p w14:paraId="10678193" w14:textId="77777777" w:rsidR="00046D4A" w:rsidRPr="00B1530F" w:rsidRDefault="00046D4A" w:rsidP="004F19EB">
            <w:pPr>
              <w:pStyle w:val="TAL"/>
              <w:rPr>
                <w:sz w:val="16"/>
              </w:rPr>
            </w:pPr>
            <w:r>
              <w:rPr>
                <w:sz w:val="16"/>
              </w:rPr>
              <w:t>Orange, Qualcomm</w:t>
            </w:r>
          </w:p>
        </w:tc>
        <w:tc>
          <w:tcPr>
            <w:tcW w:w="0" w:type="auto"/>
          </w:tcPr>
          <w:p w14:paraId="6DE295DA" w14:textId="77777777" w:rsidR="00046D4A" w:rsidRPr="00B1530F" w:rsidRDefault="00046D4A" w:rsidP="004F19EB">
            <w:pPr>
              <w:pStyle w:val="TAL"/>
              <w:rPr>
                <w:sz w:val="16"/>
              </w:rPr>
            </w:pPr>
            <w:r>
              <w:rPr>
                <w:sz w:val="16"/>
              </w:rPr>
              <w:t>withdrawn</w:t>
            </w:r>
          </w:p>
        </w:tc>
        <w:tc>
          <w:tcPr>
            <w:tcW w:w="1154" w:type="dxa"/>
          </w:tcPr>
          <w:p w14:paraId="289BC7E7" w14:textId="77777777" w:rsidR="00046D4A" w:rsidRPr="00B1530F" w:rsidRDefault="00046D4A" w:rsidP="004F19EB">
            <w:pPr>
              <w:pStyle w:val="TAL"/>
              <w:rPr>
                <w:sz w:val="16"/>
              </w:rPr>
            </w:pPr>
          </w:p>
        </w:tc>
        <w:tc>
          <w:tcPr>
            <w:tcW w:w="1159" w:type="dxa"/>
          </w:tcPr>
          <w:p w14:paraId="7B50BE8F" w14:textId="77777777" w:rsidR="00046D4A" w:rsidRPr="00B1530F" w:rsidRDefault="00046D4A" w:rsidP="004F19EB">
            <w:pPr>
              <w:pStyle w:val="TAL"/>
              <w:rPr>
                <w:sz w:val="16"/>
              </w:rPr>
            </w:pPr>
          </w:p>
        </w:tc>
      </w:tr>
      <w:tr w:rsidR="00046D4A" w14:paraId="75722C0F" w14:textId="77777777" w:rsidTr="00796364">
        <w:tc>
          <w:tcPr>
            <w:tcW w:w="0" w:type="auto"/>
          </w:tcPr>
          <w:p w14:paraId="415D8778" w14:textId="77777777" w:rsidR="00046D4A" w:rsidRPr="00B1530F" w:rsidRDefault="00046D4A" w:rsidP="004F19EB">
            <w:pPr>
              <w:pStyle w:val="TAL"/>
              <w:rPr>
                <w:sz w:val="16"/>
              </w:rPr>
            </w:pPr>
            <w:r>
              <w:rPr>
                <w:sz w:val="16"/>
              </w:rPr>
              <w:t>R5-242291</w:t>
            </w:r>
          </w:p>
        </w:tc>
        <w:tc>
          <w:tcPr>
            <w:tcW w:w="0" w:type="auto"/>
          </w:tcPr>
          <w:p w14:paraId="3C22CDC7" w14:textId="77777777" w:rsidR="00046D4A" w:rsidRPr="00B1530F" w:rsidRDefault="00046D4A" w:rsidP="004F19EB">
            <w:pPr>
              <w:pStyle w:val="TAL"/>
              <w:rPr>
                <w:sz w:val="16"/>
              </w:rPr>
            </w:pPr>
            <w:r>
              <w:rPr>
                <w:sz w:val="16"/>
              </w:rPr>
              <w:t>Removal of technical content in TS 34.229-1 v15.10.0 and substitution with pointer to the next Release</w:t>
            </w:r>
          </w:p>
        </w:tc>
        <w:tc>
          <w:tcPr>
            <w:tcW w:w="0" w:type="auto"/>
          </w:tcPr>
          <w:p w14:paraId="1E3D1433" w14:textId="77777777" w:rsidR="00046D4A" w:rsidRPr="00B1530F" w:rsidRDefault="00046D4A" w:rsidP="004F19EB">
            <w:pPr>
              <w:pStyle w:val="TAL"/>
              <w:rPr>
                <w:sz w:val="16"/>
              </w:rPr>
            </w:pPr>
            <w:r>
              <w:rPr>
                <w:sz w:val="16"/>
              </w:rPr>
              <w:t>ETSI Secretariat</w:t>
            </w:r>
          </w:p>
        </w:tc>
        <w:tc>
          <w:tcPr>
            <w:tcW w:w="0" w:type="auto"/>
          </w:tcPr>
          <w:p w14:paraId="283CB841" w14:textId="77777777" w:rsidR="00046D4A" w:rsidRPr="00B1530F" w:rsidRDefault="00046D4A" w:rsidP="004F19EB">
            <w:pPr>
              <w:pStyle w:val="TAL"/>
              <w:rPr>
                <w:sz w:val="16"/>
              </w:rPr>
            </w:pPr>
            <w:r>
              <w:rPr>
                <w:sz w:val="16"/>
              </w:rPr>
              <w:t>agreed</w:t>
            </w:r>
          </w:p>
        </w:tc>
        <w:tc>
          <w:tcPr>
            <w:tcW w:w="1154" w:type="dxa"/>
          </w:tcPr>
          <w:p w14:paraId="3C755348" w14:textId="77777777" w:rsidR="00046D4A" w:rsidRPr="00B1530F" w:rsidRDefault="00046D4A" w:rsidP="004F19EB">
            <w:pPr>
              <w:pStyle w:val="TAL"/>
              <w:rPr>
                <w:sz w:val="16"/>
              </w:rPr>
            </w:pPr>
          </w:p>
        </w:tc>
        <w:tc>
          <w:tcPr>
            <w:tcW w:w="1159" w:type="dxa"/>
          </w:tcPr>
          <w:p w14:paraId="7C08B770" w14:textId="77777777" w:rsidR="00046D4A" w:rsidRPr="00B1530F" w:rsidRDefault="00046D4A" w:rsidP="004F19EB">
            <w:pPr>
              <w:pStyle w:val="TAL"/>
              <w:rPr>
                <w:sz w:val="16"/>
              </w:rPr>
            </w:pPr>
          </w:p>
        </w:tc>
      </w:tr>
      <w:tr w:rsidR="00046D4A" w14:paraId="3B455F03" w14:textId="77777777" w:rsidTr="00796364">
        <w:tc>
          <w:tcPr>
            <w:tcW w:w="0" w:type="auto"/>
          </w:tcPr>
          <w:p w14:paraId="38113CB4" w14:textId="77777777" w:rsidR="00046D4A" w:rsidRPr="00B1530F" w:rsidRDefault="00046D4A" w:rsidP="004F19EB">
            <w:pPr>
              <w:pStyle w:val="TAL"/>
              <w:rPr>
                <w:sz w:val="16"/>
              </w:rPr>
            </w:pPr>
            <w:r>
              <w:rPr>
                <w:sz w:val="16"/>
              </w:rPr>
              <w:t>R5-242292</w:t>
            </w:r>
          </w:p>
        </w:tc>
        <w:tc>
          <w:tcPr>
            <w:tcW w:w="0" w:type="auto"/>
          </w:tcPr>
          <w:p w14:paraId="0852859C" w14:textId="77777777" w:rsidR="00046D4A" w:rsidRPr="00B1530F" w:rsidRDefault="00046D4A" w:rsidP="004F19EB">
            <w:pPr>
              <w:pStyle w:val="TAL"/>
              <w:rPr>
                <w:sz w:val="16"/>
              </w:rPr>
            </w:pPr>
            <w:r>
              <w:rPr>
                <w:sz w:val="16"/>
              </w:rPr>
              <w:t>Removal of technical content in TS 34.229-1 v16.7.0 and substitution with pointer to the next Release</w:t>
            </w:r>
          </w:p>
        </w:tc>
        <w:tc>
          <w:tcPr>
            <w:tcW w:w="0" w:type="auto"/>
          </w:tcPr>
          <w:p w14:paraId="60DC5855" w14:textId="77777777" w:rsidR="00046D4A" w:rsidRPr="00B1530F" w:rsidRDefault="00046D4A" w:rsidP="004F19EB">
            <w:pPr>
              <w:pStyle w:val="TAL"/>
              <w:rPr>
                <w:sz w:val="16"/>
              </w:rPr>
            </w:pPr>
            <w:r>
              <w:rPr>
                <w:sz w:val="16"/>
              </w:rPr>
              <w:t>ETSI Secretariat</w:t>
            </w:r>
          </w:p>
        </w:tc>
        <w:tc>
          <w:tcPr>
            <w:tcW w:w="0" w:type="auto"/>
          </w:tcPr>
          <w:p w14:paraId="0035AA98" w14:textId="77777777" w:rsidR="00046D4A" w:rsidRPr="00B1530F" w:rsidRDefault="00046D4A" w:rsidP="004F19EB">
            <w:pPr>
              <w:pStyle w:val="TAL"/>
              <w:rPr>
                <w:sz w:val="16"/>
              </w:rPr>
            </w:pPr>
            <w:r>
              <w:rPr>
                <w:sz w:val="16"/>
              </w:rPr>
              <w:t>agreed</w:t>
            </w:r>
          </w:p>
        </w:tc>
        <w:tc>
          <w:tcPr>
            <w:tcW w:w="1154" w:type="dxa"/>
          </w:tcPr>
          <w:p w14:paraId="25DE4A69" w14:textId="77777777" w:rsidR="00046D4A" w:rsidRPr="00B1530F" w:rsidRDefault="00046D4A" w:rsidP="004F19EB">
            <w:pPr>
              <w:pStyle w:val="TAL"/>
              <w:rPr>
                <w:sz w:val="16"/>
              </w:rPr>
            </w:pPr>
          </w:p>
        </w:tc>
        <w:tc>
          <w:tcPr>
            <w:tcW w:w="1159" w:type="dxa"/>
          </w:tcPr>
          <w:p w14:paraId="5BD952AB" w14:textId="77777777" w:rsidR="00046D4A" w:rsidRPr="00B1530F" w:rsidRDefault="00046D4A" w:rsidP="004F19EB">
            <w:pPr>
              <w:pStyle w:val="TAL"/>
              <w:rPr>
                <w:sz w:val="16"/>
              </w:rPr>
            </w:pPr>
          </w:p>
        </w:tc>
      </w:tr>
      <w:tr w:rsidR="00046D4A" w14:paraId="5DF43290" w14:textId="77777777" w:rsidTr="00796364">
        <w:tc>
          <w:tcPr>
            <w:tcW w:w="0" w:type="auto"/>
          </w:tcPr>
          <w:p w14:paraId="6F5AB75A" w14:textId="77777777" w:rsidR="00046D4A" w:rsidRPr="00B1530F" w:rsidRDefault="00046D4A" w:rsidP="004F19EB">
            <w:pPr>
              <w:pStyle w:val="TAL"/>
              <w:rPr>
                <w:sz w:val="16"/>
              </w:rPr>
            </w:pPr>
            <w:r>
              <w:rPr>
                <w:sz w:val="16"/>
              </w:rPr>
              <w:t>R5-242293</w:t>
            </w:r>
          </w:p>
        </w:tc>
        <w:tc>
          <w:tcPr>
            <w:tcW w:w="0" w:type="auto"/>
          </w:tcPr>
          <w:p w14:paraId="0638D98E" w14:textId="77777777" w:rsidR="00046D4A" w:rsidRPr="00B1530F" w:rsidRDefault="00046D4A" w:rsidP="004F19EB">
            <w:pPr>
              <w:pStyle w:val="TAL"/>
              <w:rPr>
                <w:sz w:val="16"/>
              </w:rPr>
            </w:pPr>
            <w:r>
              <w:rPr>
                <w:sz w:val="16"/>
              </w:rPr>
              <w:t>Removal of technical content in TS 34.229-2 v16.10.0 and substitution with pointer to the next Release</w:t>
            </w:r>
          </w:p>
        </w:tc>
        <w:tc>
          <w:tcPr>
            <w:tcW w:w="0" w:type="auto"/>
          </w:tcPr>
          <w:p w14:paraId="4DFED8C1" w14:textId="77777777" w:rsidR="00046D4A" w:rsidRPr="00B1530F" w:rsidRDefault="00046D4A" w:rsidP="004F19EB">
            <w:pPr>
              <w:pStyle w:val="TAL"/>
              <w:rPr>
                <w:sz w:val="16"/>
              </w:rPr>
            </w:pPr>
            <w:r>
              <w:rPr>
                <w:sz w:val="16"/>
              </w:rPr>
              <w:t>ETSI Secretariat</w:t>
            </w:r>
          </w:p>
        </w:tc>
        <w:tc>
          <w:tcPr>
            <w:tcW w:w="0" w:type="auto"/>
          </w:tcPr>
          <w:p w14:paraId="44CE387C" w14:textId="77777777" w:rsidR="00046D4A" w:rsidRPr="00B1530F" w:rsidRDefault="00046D4A" w:rsidP="004F19EB">
            <w:pPr>
              <w:pStyle w:val="TAL"/>
              <w:rPr>
                <w:sz w:val="16"/>
              </w:rPr>
            </w:pPr>
            <w:r>
              <w:rPr>
                <w:sz w:val="16"/>
              </w:rPr>
              <w:t>agreed</w:t>
            </w:r>
          </w:p>
        </w:tc>
        <w:tc>
          <w:tcPr>
            <w:tcW w:w="1154" w:type="dxa"/>
          </w:tcPr>
          <w:p w14:paraId="3659B4C1" w14:textId="77777777" w:rsidR="00046D4A" w:rsidRPr="00B1530F" w:rsidRDefault="00046D4A" w:rsidP="004F19EB">
            <w:pPr>
              <w:pStyle w:val="TAL"/>
              <w:rPr>
                <w:sz w:val="16"/>
              </w:rPr>
            </w:pPr>
          </w:p>
        </w:tc>
        <w:tc>
          <w:tcPr>
            <w:tcW w:w="1159" w:type="dxa"/>
          </w:tcPr>
          <w:p w14:paraId="2A78236F" w14:textId="77777777" w:rsidR="00046D4A" w:rsidRPr="00B1530F" w:rsidRDefault="00046D4A" w:rsidP="004F19EB">
            <w:pPr>
              <w:pStyle w:val="TAL"/>
              <w:rPr>
                <w:sz w:val="16"/>
              </w:rPr>
            </w:pPr>
          </w:p>
        </w:tc>
      </w:tr>
      <w:tr w:rsidR="00046D4A" w14:paraId="59787FED" w14:textId="77777777" w:rsidTr="00796364">
        <w:tc>
          <w:tcPr>
            <w:tcW w:w="0" w:type="auto"/>
          </w:tcPr>
          <w:p w14:paraId="7C44A4F6" w14:textId="77777777" w:rsidR="00046D4A" w:rsidRPr="00B1530F" w:rsidRDefault="00046D4A" w:rsidP="004F19EB">
            <w:pPr>
              <w:pStyle w:val="TAL"/>
              <w:rPr>
                <w:sz w:val="16"/>
              </w:rPr>
            </w:pPr>
            <w:r>
              <w:rPr>
                <w:sz w:val="16"/>
              </w:rPr>
              <w:t>R5-242294</w:t>
            </w:r>
          </w:p>
        </w:tc>
        <w:tc>
          <w:tcPr>
            <w:tcW w:w="0" w:type="auto"/>
          </w:tcPr>
          <w:p w14:paraId="70796BB9" w14:textId="77777777" w:rsidR="00046D4A" w:rsidRPr="00B1530F" w:rsidRDefault="00046D4A" w:rsidP="004F19EB">
            <w:pPr>
              <w:pStyle w:val="TAL"/>
              <w:rPr>
                <w:sz w:val="16"/>
              </w:rPr>
            </w:pPr>
            <w:r>
              <w:rPr>
                <w:sz w:val="16"/>
              </w:rPr>
              <w:t>Removal of technical content in TS 34.229-3 v16.8.0 and substitution with pointer to the next Release</w:t>
            </w:r>
          </w:p>
        </w:tc>
        <w:tc>
          <w:tcPr>
            <w:tcW w:w="0" w:type="auto"/>
          </w:tcPr>
          <w:p w14:paraId="7D2689DF" w14:textId="77777777" w:rsidR="00046D4A" w:rsidRPr="00B1530F" w:rsidRDefault="00046D4A" w:rsidP="004F19EB">
            <w:pPr>
              <w:pStyle w:val="TAL"/>
              <w:rPr>
                <w:sz w:val="16"/>
              </w:rPr>
            </w:pPr>
            <w:r>
              <w:rPr>
                <w:sz w:val="16"/>
              </w:rPr>
              <w:t>ETSI Secretariat</w:t>
            </w:r>
          </w:p>
        </w:tc>
        <w:tc>
          <w:tcPr>
            <w:tcW w:w="0" w:type="auto"/>
          </w:tcPr>
          <w:p w14:paraId="4A841EFB" w14:textId="77777777" w:rsidR="00046D4A" w:rsidRPr="00B1530F" w:rsidRDefault="00046D4A" w:rsidP="004F19EB">
            <w:pPr>
              <w:pStyle w:val="TAL"/>
              <w:rPr>
                <w:sz w:val="16"/>
              </w:rPr>
            </w:pPr>
            <w:r>
              <w:rPr>
                <w:sz w:val="16"/>
              </w:rPr>
              <w:t>agreed</w:t>
            </w:r>
          </w:p>
        </w:tc>
        <w:tc>
          <w:tcPr>
            <w:tcW w:w="1154" w:type="dxa"/>
          </w:tcPr>
          <w:p w14:paraId="49A55D79" w14:textId="77777777" w:rsidR="00046D4A" w:rsidRPr="00B1530F" w:rsidRDefault="00046D4A" w:rsidP="004F19EB">
            <w:pPr>
              <w:pStyle w:val="TAL"/>
              <w:rPr>
                <w:sz w:val="16"/>
              </w:rPr>
            </w:pPr>
          </w:p>
        </w:tc>
        <w:tc>
          <w:tcPr>
            <w:tcW w:w="1159" w:type="dxa"/>
          </w:tcPr>
          <w:p w14:paraId="67FFC013" w14:textId="77777777" w:rsidR="00046D4A" w:rsidRPr="00B1530F" w:rsidRDefault="00046D4A" w:rsidP="004F19EB">
            <w:pPr>
              <w:pStyle w:val="TAL"/>
              <w:rPr>
                <w:sz w:val="16"/>
              </w:rPr>
            </w:pPr>
          </w:p>
        </w:tc>
      </w:tr>
      <w:tr w:rsidR="00046D4A" w14:paraId="4AA1F2D4" w14:textId="77777777" w:rsidTr="00796364">
        <w:tc>
          <w:tcPr>
            <w:tcW w:w="0" w:type="auto"/>
          </w:tcPr>
          <w:p w14:paraId="7ED09DEE" w14:textId="77777777" w:rsidR="00046D4A" w:rsidRPr="00B1530F" w:rsidRDefault="00046D4A" w:rsidP="004F19EB">
            <w:pPr>
              <w:pStyle w:val="TAL"/>
              <w:rPr>
                <w:sz w:val="16"/>
              </w:rPr>
            </w:pPr>
            <w:r>
              <w:rPr>
                <w:sz w:val="16"/>
              </w:rPr>
              <w:t>R5-242295</w:t>
            </w:r>
          </w:p>
        </w:tc>
        <w:tc>
          <w:tcPr>
            <w:tcW w:w="0" w:type="auto"/>
          </w:tcPr>
          <w:p w14:paraId="2447B6D0" w14:textId="77777777" w:rsidR="00046D4A" w:rsidRPr="00B1530F" w:rsidRDefault="00046D4A" w:rsidP="004F19EB">
            <w:pPr>
              <w:pStyle w:val="TAL"/>
              <w:rPr>
                <w:sz w:val="16"/>
              </w:rPr>
            </w:pPr>
            <w:r>
              <w:rPr>
                <w:sz w:val="16"/>
              </w:rPr>
              <w:t>Removal of technical content in TS 34.229-5 v16.10.0 and substitution with pointer to the next Release</w:t>
            </w:r>
          </w:p>
        </w:tc>
        <w:tc>
          <w:tcPr>
            <w:tcW w:w="0" w:type="auto"/>
          </w:tcPr>
          <w:p w14:paraId="6E3D0D12" w14:textId="77777777" w:rsidR="00046D4A" w:rsidRPr="00B1530F" w:rsidRDefault="00046D4A" w:rsidP="004F19EB">
            <w:pPr>
              <w:pStyle w:val="TAL"/>
              <w:rPr>
                <w:sz w:val="16"/>
              </w:rPr>
            </w:pPr>
            <w:r>
              <w:rPr>
                <w:sz w:val="16"/>
              </w:rPr>
              <w:t>ETSI Secretariat</w:t>
            </w:r>
          </w:p>
        </w:tc>
        <w:tc>
          <w:tcPr>
            <w:tcW w:w="0" w:type="auto"/>
          </w:tcPr>
          <w:p w14:paraId="372B5EA1" w14:textId="77777777" w:rsidR="00046D4A" w:rsidRPr="00B1530F" w:rsidRDefault="00046D4A" w:rsidP="004F19EB">
            <w:pPr>
              <w:pStyle w:val="TAL"/>
              <w:rPr>
                <w:sz w:val="16"/>
              </w:rPr>
            </w:pPr>
            <w:r>
              <w:rPr>
                <w:sz w:val="16"/>
              </w:rPr>
              <w:t>agreed</w:t>
            </w:r>
          </w:p>
        </w:tc>
        <w:tc>
          <w:tcPr>
            <w:tcW w:w="1154" w:type="dxa"/>
          </w:tcPr>
          <w:p w14:paraId="15DA2055" w14:textId="77777777" w:rsidR="00046D4A" w:rsidRPr="00B1530F" w:rsidRDefault="00046D4A" w:rsidP="004F19EB">
            <w:pPr>
              <w:pStyle w:val="TAL"/>
              <w:rPr>
                <w:sz w:val="16"/>
              </w:rPr>
            </w:pPr>
          </w:p>
        </w:tc>
        <w:tc>
          <w:tcPr>
            <w:tcW w:w="1159" w:type="dxa"/>
          </w:tcPr>
          <w:p w14:paraId="6C17082F" w14:textId="77777777" w:rsidR="00046D4A" w:rsidRPr="00B1530F" w:rsidRDefault="00046D4A" w:rsidP="004F19EB">
            <w:pPr>
              <w:pStyle w:val="TAL"/>
              <w:rPr>
                <w:sz w:val="16"/>
              </w:rPr>
            </w:pPr>
          </w:p>
        </w:tc>
      </w:tr>
      <w:tr w:rsidR="00046D4A" w14:paraId="2E82BDD9" w14:textId="77777777" w:rsidTr="00796364">
        <w:tc>
          <w:tcPr>
            <w:tcW w:w="0" w:type="auto"/>
          </w:tcPr>
          <w:p w14:paraId="41ED7D51" w14:textId="77777777" w:rsidR="00046D4A" w:rsidRPr="00B1530F" w:rsidRDefault="00046D4A" w:rsidP="004F19EB">
            <w:pPr>
              <w:pStyle w:val="TAL"/>
              <w:rPr>
                <w:sz w:val="16"/>
              </w:rPr>
            </w:pPr>
            <w:r>
              <w:rPr>
                <w:sz w:val="16"/>
              </w:rPr>
              <w:t>R5-242296</w:t>
            </w:r>
          </w:p>
        </w:tc>
        <w:tc>
          <w:tcPr>
            <w:tcW w:w="0" w:type="auto"/>
          </w:tcPr>
          <w:p w14:paraId="4EED5F25" w14:textId="77777777" w:rsidR="00046D4A" w:rsidRPr="00B1530F" w:rsidRDefault="00046D4A" w:rsidP="004F19EB">
            <w:pPr>
              <w:pStyle w:val="TAL"/>
              <w:rPr>
                <w:sz w:val="16"/>
              </w:rPr>
            </w:pPr>
            <w:r>
              <w:rPr>
                <w:sz w:val="16"/>
              </w:rPr>
              <w:t>Removal of technical content in TS 36.521-3 v17.1.0 and substitution with pointer to the next Release</w:t>
            </w:r>
          </w:p>
        </w:tc>
        <w:tc>
          <w:tcPr>
            <w:tcW w:w="0" w:type="auto"/>
          </w:tcPr>
          <w:p w14:paraId="0367FCAA" w14:textId="77777777" w:rsidR="00046D4A" w:rsidRPr="00B1530F" w:rsidRDefault="00046D4A" w:rsidP="004F19EB">
            <w:pPr>
              <w:pStyle w:val="TAL"/>
              <w:rPr>
                <w:sz w:val="16"/>
              </w:rPr>
            </w:pPr>
            <w:r>
              <w:rPr>
                <w:sz w:val="16"/>
              </w:rPr>
              <w:t>ETSI Secretariat</w:t>
            </w:r>
          </w:p>
        </w:tc>
        <w:tc>
          <w:tcPr>
            <w:tcW w:w="0" w:type="auto"/>
          </w:tcPr>
          <w:p w14:paraId="4754C0A7" w14:textId="77777777" w:rsidR="00046D4A" w:rsidRPr="00B1530F" w:rsidRDefault="00046D4A" w:rsidP="004F19EB">
            <w:pPr>
              <w:pStyle w:val="TAL"/>
              <w:rPr>
                <w:sz w:val="16"/>
              </w:rPr>
            </w:pPr>
            <w:r>
              <w:rPr>
                <w:sz w:val="16"/>
              </w:rPr>
              <w:t>agreed</w:t>
            </w:r>
          </w:p>
        </w:tc>
        <w:tc>
          <w:tcPr>
            <w:tcW w:w="1154" w:type="dxa"/>
          </w:tcPr>
          <w:p w14:paraId="196F97AB" w14:textId="77777777" w:rsidR="00046D4A" w:rsidRPr="00B1530F" w:rsidRDefault="00046D4A" w:rsidP="004F19EB">
            <w:pPr>
              <w:pStyle w:val="TAL"/>
              <w:rPr>
                <w:sz w:val="16"/>
              </w:rPr>
            </w:pPr>
          </w:p>
        </w:tc>
        <w:tc>
          <w:tcPr>
            <w:tcW w:w="1159" w:type="dxa"/>
          </w:tcPr>
          <w:p w14:paraId="691A3C28" w14:textId="77777777" w:rsidR="00046D4A" w:rsidRPr="00B1530F" w:rsidRDefault="00046D4A" w:rsidP="004F19EB">
            <w:pPr>
              <w:pStyle w:val="TAL"/>
              <w:rPr>
                <w:sz w:val="16"/>
              </w:rPr>
            </w:pPr>
          </w:p>
        </w:tc>
      </w:tr>
      <w:tr w:rsidR="00046D4A" w14:paraId="12B2A40F" w14:textId="77777777" w:rsidTr="00796364">
        <w:tc>
          <w:tcPr>
            <w:tcW w:w="0" w:type="auto"/>
          </w:tcPr>
          <w:p w14:paraId="68B9F636" w14:textId="77777777" w:rsidR="00046D4A" w:rsidRPr="00B1530F" w:rsidRDefault="00046D4A" w:rsidP="004F19EB">
            <w:pPr>
              <w:pStyle w:val="TAL"/>
              <w:rPr>
                <w:sz w:val="16"/>
              </w:rPr>
            </w:pPr>
            <w:r>
              <w:rPr>
                <w:sz w:val="16"/>
              </w:rPr>
              <w:t>R5-242297</w:t>
            </w:r>
          </w:p>
        </w:tc>
        <w:tc>
          <w:tcPr>
            <w:tcW w:w="0" w:type="auto"/>
          </w:tcPr>
          <w:p w14:paraId="4127614A" w14:textId="77777777" w:rsidR="00046D4A" w:rsidRPr="00B1530F" w:rsidRDefault="00046D4A" w:rsidP="004F19EB">
            <w:pPr>
              <w:pStyle w:val="TAL"/>
              <w:rPr>
                <w:sz w:val="16"/>
              </w:rPr>
            </w:pPr>
            <w:r>
              <w:rPr>
                <w:sz w:val="16"/>
              </w:rPr>
              <w:t>Removal of technical content in TS 36.523-3 v17.7.0 and substitution with pointer to the next Release</w:t>
            </w:r>
          </w:p>
        </w:tc>
        <w:tc>
          <w:tcPr>
            <w:tcW w:w="0" w:type="auto"/>
          </w:tcPr>
          <w:p w14:paraId="1ECC2E66" w14:textId="77777777" w:rsidR="00046D4A" w:rsidRPr="00B1530F" w:rsidRDefault="00046D4A" w:rsidP="004F19EB">
            <w:pPr>
              <w:pStyle w:val="TAL"/>
              <w:rPr>
                <w:sz w:val="16"/>
              </w:rPr>
            </w:pPr>
            <w:r>
              <w:rPr>
                <w:sz w:val="16"/>
              </w:rPr>
              <w:t>ETSI Secretariat</w:t>
            </w:r>
          </w:p>
        </w:tc>
        <w:tc>
          <w:tcPr>
            <w:tcW w:w="0" w:type="auto"/>
          </w:tcPr>
          <w:p w14:paraId="1A1CC2B8" w14:textId="77777777" w:rsidR="00046D4A" w:rsidRPr="00B1530F" w:rsidRDefault="00046D4A" w:rsidP="004F19EB">
            <w:pPr>
              <w:pStyle w:val="TAL"/>
              <w:rPr>
                <w:sz w:val="16"/>
              </w:rPr>
            </w:pPr>
            <w:r>
              <w:rPr>
                <w:sz w:val="16"/>
              </w:rPr>
              <w:t>agreed</w:t>
            </w:r>
          </w:p>
        </w:tc>
        <w:tc>
          <w:tcPr>
            <w:tcW w:w="1154" w:type="dxa"/>
          </w:tcPr>
          <w:p w14:paraId="5C66C124" w14:textId="77777777" w:rsidR="00046D4A" w:rsidRPr="00B1530F" w:rsidRDefault="00046D4A" w:rsidP="004F19EB">
            <w:pPr>
              <w:pStyle w:val="TAL"/>
              <w:rPr>
                <w:sz w:val="16"/>
              </w:rPr>
            </w:pPr>
          </w:p>
        </w:tc>
        <w:tc>
          <w:tcPr>
            <w:tcW w:w="1159" w:type="dxa"/>
          </w:tcPr>
          <w:p w14:paraId="6D0C7A09" w14:textId="77777777" w:rsidR="00046D4A" w:rsidRPr="00B1530F" w:rsidRDefault="00046D4A" w:rsidP="004F19EB">
            <w:pPr>
              <w:pStyle w:val="TAL"/>
              <w:rPr>
                <w:sz w:val="16"/>
              </w:rPr>
            </w:pPr>
          </w:p>
        </w:tc>
      </w:tr>
      <w:tr w:rsidR="00046D4A" w14:paraId="1BF2B5F2" w14:textId="77777777" w:rsidTr="00796364">
        <w:tc>
          <w:tcPr>
            <w:tcW w:w="0" w:type="auto"/>
          </w:tcPr>
          <w:p w14:paraId="6A4C7F6E" w14:textId="77777777" w:rsidR="00046D4A" w:rsidRPr="00B1530F" w:rsidRDefault="00046D4A" w:rsidP="004F19EB">
            <w:pPr>
              <w:pStyle w:val="TAL"/>
              <w:rPr>
                <w:sz w:val="16"/>
              </w:rPr>
            </w:pPr>
            <w:r>
              <w:rPr>
                <w:sz w:val="16"/>
              </w:rPr>
              <w:t>R5-242298</w:t>
            </w:r>
          </w:p>
        </w:tc>
        <w:tc>
          <w:tcPr>
            <w:tcW w:w="0" w:type="auto"/>
          </w:tcPr>
          <w:p w14:paraId="13C190B5" w14:textId="77777777" w:rsidR="00046D4A" w:rsidRPr="00B1530F" w:rsidRDefault="00046D4A" w:rsidP="004F19EB">
            <w:pPr>
              <w:pStyle w:val="TAL"/>
              <w:rPr>
                <w:sz w:val="16"/>
              </w:rPr>
            </w:pPr>
            <w:r>
              <w:rPr>
                <w:sz w:val="16"/>
              </w:rPr>
              <w:t>Removal of technical content in TS 36.579-3 v13.3.0 and substitution with pointer to the next Release</w:t>
            </w:r>
          </w:p>
        </w:tc>
        <w:tc>
          <w:tcPr>
            <w:tcW w:w="0" w:type="auto"/>
          </w:tcPr>
          <w:p w14:paraId="03D918E5" w14:textId="77777777" w:rsidR="00046D4A" w:rsidRPr="00B1530F" w:rsidRDefault="00046D4A" w:rsidP="004F19EB">
            <w:pPr>
              <w:pStyle w:val="TAL"/>
              <w:rPr>
                <w:sz w:val="16"/>
              </w:rPr>
            </w:pPr>
            <w:r>
              <w:rPr>
                <w:sz w:val="16"/>
              </w:rPr>
              <w:t>ETSI Secretariat</w:t>
            </w:r>
          </w:p>
        </w:tc>
        <w:tc>
          <w:tcPr>
            <w:tcW w:w="0" w:type="auto"/>
          </w:tcPr>
          <w:p w14:paraId="3A9CB1F4" w14:textId="77777777" w:rsidR="00046D4A" w:rsidRPr="00B1530F" w:rsidRDefault="00046D4A" w:rsidP="004F19EB">
            <w:pPr>
              <w:pStyle w:val="TAL"/>
              <w:rPr>
                <w:sz w:val="16"/>
              </w:rPr>
            </w:pPr>
            <w:r>
              <w:rPr>
                <w:sz w:val="16"/>
              </w:rPr>
              <w:t>agreed</w:t>
            </w:r>
          </w:p>
        </w:tc>
        <w:tc>
          <w:tcPr>
            <w:tcW w:w="1154" w:type="dxa"/>
          </w:tcPr>
          <w:p w14:paraId="2863B04A" w14:textId="77777777" w:rsidR="00046D4A" w:rsidRPr="00B1530F" w:rsidRDefault="00046D4A" w:rsidP="004F19EB">
            <w:pPr>
              <w:pStyle w:val="TAL"/>
              <w:rPr>
                <w:sz w:val="16"/>
              </w:rPr>
            </w:pPr>
          </w:p>
        </w:tc>
        <w:tc>
          <w:tcPr>
            <w:tcW w:w="1159" w:type="dxa"/>
          </w:tcPr>
          <w:p w14:paraId="136EC7C6" w14:textId="77777777" w:rsidR="00046D4A" w:rsidRPr="00B1530F" w:rsidRDefault="00046D4A" w:rsidP="004F19EB">
            <w:pPr>
              <w:pStyle w:val="TAL"/>
              <w:rPr>
                <w:sz w:val="16"/>
              </w:rPr>
            </w:pPr>
          </w:p>
        </w:tc>
      </w:tr>
      <w:tr w:rsidR="00046D4A" w14:paraId="1174E681" w14:textId="77777777" w:rsidTr="00796364">
        <w:tc>
          <w:tcPr>
            <w:tcW w:w="0" w:type="auto"/>
          </w:tcPr>
          <w:p w14:paraId="493AD589" w14:textId="77777777" w:rsidR="00046D4A" w:rsidRPr="00B1530F" w:rsidRDefault="00046D4A" w:rsidP="004F19EB">
            <w:pPr>
              <w:pStyle w:val="TAL"/>
              <w:rPr>
                <w:sz w:val="16"/>
              </w:rPr>
            </w:pPr>
            <w:r>
              <w:rPr>
                <w:sz w:val="16"/>
              </w:rPr>
              <w:t>R5-242299</w:t>
            </w:r>
          </w:p>
        </w:tc>
        <w:tc>
          <w:tcPr>
            <w:tcW w:w="0" w:type="auto"/>
          </w:tcPr>
          <w:p w14:paraId="711ED3B1" w14:textId="77777777" w:rsidR="00046D4A" w:rsidRPr="00B1530F" w:rsidRDefault="00046D4A" w:rsidP="004F19EB">
            <w:pPr>
              <w:pStyle w:val="TAL"/>
              <w:rPr>
                <w:sz w:val="16"/>
              </w:rPr>
            </w:pPr>
            <w:r>
              <w:rPr>
                <w:sz w:val="16"/>
              </w:rPr>
              <w:t>Removal of technical content in TS 36.579-3 v14.0.0 and substitution with pointer to the next Release</w:t>
            </w:r>
          </w:p>
        </w:tc>
        <w:tc>
          <w:tcPr>
            <w:tcW w:w="0" w:type="auto"/>
          </w:tcPr>
          <w:p w14:paraId="46AC0EDB" w14:textId="77777777" w:rsidR="00046D4A" w:rsidRPr="00B1530F" w:rsidRDefault="00046D4A" w:rsidP="004F19EB">
            <w:pPr>
              <w:pStyle w:val="TAL"/>
              <w:rPr>
                <w:sz w:val="16"/>
              </w:rPr>
            </w:pPr>
            <w:r>
              <w:rPr>
                <w:sz w:val="16"/>
              </w:rPr>
              <w:t>ETSI Secretariat</w:t>
            </w:r>
          </w:p>
        </w:tc>
        <w:tc>
          <w:tcPr>
            <w:tcW w:w="0" w:type="auto"/>
          </w:tcPr>
          <w:p w14:paraId="51C2D494" w14:textId="77777777" w:rsidR="00046D4A" w:rsidRPr="00B1530F" w:rsidRDefault="00046D4A" w:rsidP="004F19EB">
            <w:pPr>
              <w:pStyle w:val="TAL"/>
              <w:rPr>
                <w:sz w:val="16"/>
              </w:rPr>
            </w:pPr>
            <w:r>
              <w:rPr>
                <w:sz w:val="16"/>
              </w:rPr>
              <w:t>agreed</w:t>
            </w:r>
          </w:p>
        </w:tc>
        <w:tc>
          <w:tcPr>
            <w:tcW w:w="1154" w:type="dxa"/>
          </w:tcPr>
          <w:p w14:paraId="3A62169F" w14:textId="77777777" w:rsidR="00046D4A" w:rsidRPr="00B1530F" w:rsidRDefault="00046D4A" w:rsidP="004F19EB">
            <w:pPr>
              <w:pStyle w:val="TAL"/>
              <w:rPr>
                <w:sz w:val="16"/>
              </w:rPr>
            </w:pPr>
          </w:p>
        </w:tc>
        <w:tc>
          <w:tcPr>
            <w:tcW w:w="1159" w:type="dxa"/>
          </w:tcPr>
          <w:p w14:paraId="600A97F8" w14:textId="77777777" w:rsidR="00046D4A" w:rsidRPr="00B1530F" w:rsidRDefault="00046D4A" w:rsidP="004F19EB">
            <w:pPr>
              <w:pStyle w:val="TAL"/>
              <w:rPr>
                <w:sz w:val="16"/>
              </w:rPr>
            </w:pPr>
          </w:p>
        </w:tc>
      </w:tr>
      <w:tr w:rsidR="00046D4A" w14:paraId="3501713F" w14:textId="77777777" w:rsidTr="00796364">
        <w:tc>
          <w:tcPr>
            <w:tcW w:w="0" w:type="auto"/>
          </w:tcPr>
          <w:p w14:paraId="4CBB9B6F" w14:textId="77777777" w:rsidR="00046D4A" w:rsidRPr="00B1530F" w:rsidRDefault="00046D4A" w:rsidP="004F19EB">
            <w:pPr>
              <w:pStyle w:val="TAL"/>
              <w:rPr>
                <w:sz w:val="16"/>
              </w:rPr>
            </w:pPr>
            <w:r>
              <w:rPr>
                <w:sz w:val="16"/>
              </w:rPr>
              <w:t>R5-242300</w:t>
            </w:r>
          </w:p>
        </w:tc>
        <w:tc>
          <w:tcPr>
            <w:tcW w:w="0" w:type="auto"/>
          </w:tcPr>
          <w:p w14:paraId="5446D07B" w14:textId="77777777" w:rsidR="00046D4A" w:rsidRPr="00B1530F" w:rsidRDefault="00046D4A" w:rsidP="004F19EB">
            <w:pPr>
              <w:pStyle w:val="TAL"/>
              <w:rPr>
                <w:sz w:val="16"/>
              </w:rPr>
            </w:pPr>
            <w:r>
              <w:rPr>
                <w:sz w:val="16"/>
              </w:rPr>
              <w:t>Removal of technical content in TS 36.579-5 v15.1.0 and substitution with pointer to the next Release</w:t>
            </w:r>
          </w:p>
        </w:tc>
        <w:tc>
          <w:tcPr>
            <w:tcW w:w="0" w:type="auto"/>
          </w:tcPr>
          <w:p w14:paraId="3BB8F2C0" w14:textId="77777777" w:rsidR="00046D4A" w:rsidRPr="00B1530F" w:rsidRDefault="00046D4A" w:rsidP="004F19EB">
            <w:pPr>
              <w:pStyle w:val="TAL"/>
              <w:rPr>
                <w:sz w:val="16"/>
              </w:rPr>
            </w:pPr>
            <w:r>
              <w:rPr>
                <w:sz w:val="16"/>
              </w:rPr>
              <w:t>ETSI Secretariat</w:t>
            </w:r>
          </w:p>
        </w:tc>
        <w:tc>
          <w:tcPr>
            <w:tcW w:w="0" w:type="auto"/>
          </w:tcPr>
          <w:p w14:paraId="41457116" w14:textId="77777777" w:rsidR="00046D4A" w:rsidRPr="00B1530F" w:rsidRDefault="00046D4A" w:rsidP="004F19EB">
            <w:pPr>
              <w:pStyle w:val="TAL"/>
              <w:rPr>
                <w:sz w:val="16"/>
              </w:rPr>
            </w:pPr>
            <w:r>
              <w:rPr>
                <w:sz w:val="16"/>
              </w:rPr>
              <w:t>agreed</w:t>
            </w:r>
          </w:p>
        </w:tc>
        <w:tc>
          <w:tcPr>
            <w:tcW w:w="1154" w:type="dxa"/>
          </w:tcPr>
          <w:p w14:paraId="201041D2" w14:textId="77777777" w:rsidR="00046D4A" w:rsidRPr="00B1530F" w:rsidRDefault="00046D4A" w:rsidP="004F19EB">
            <w:pPr>
              <w:pStyle w:val="TAL"/>
              <w:rPr>
                <w:sz w:val="16"/>
              </w:rPr>
            </w:pPr>
          </w:p>
        </w:tc>
        <w:tc>
          <w:tcPr>
            <w:tcW w:w="1159" w:type="dxa"/>
          </w:tcPr>
          <w:p w14:paraId="2AB9CD30" w14:textId="77777777" w:rsidR="00046D4A" w:rsidRPr="00B1530F" w:rsidRDefault="00046D4A" w:rsidP="004F19EB">
            <w:pPr>
              <w:pStyle w:val="TAL"/>
              <w:rPr>
                <w:sz w:val="16"/>
              </w:rPr>
            </w:pPr>
          </w:p>
        </w:tc>
      </w:tr>
      <w:tr w:rsidR="00046D4A" w14:paraId="33D45DC3" w14:textId="77777777" w:rsidTr="00796364">
        <w:tc>
          <w:tcPr>
            <w:tcW w:w="0" w:type="auto"/>
          </w:tcPr>
          <w:p w14:paraId="13624A51" w14:textId="77777777" w:rsidR="00046D4A" w:rsidRPr="00B1530F" w:rsidRDefault="00046D4A" w:rsidP="004F19EB">
            <w:pPr>
              <w:pStyle w:val="TAL"/>
              <w:rPr>
                <w:sz w:val="16"/>
              </w:rPr>
            </w:pPr>
            <w:r>
              <w:rPr>
                <w:sz w:val="16"/>
              </w:rPr>
              <w:t>R5-242301</w:t>
            </w:r>
          </w:p>
        </w:tc>
        <w:tc>
          <w:tcPr>
            <w:tcW w:w="0" w:type="auto"/>
          </w:tcPr>
          <w:p w14:paraId="3CC9C364" w14:textId="77777777" w:rsidR="00046D4A" w:rsidRPr="00B1530F" w:rsidRDefault="00046D4A" w:rsidP="004F19EB">
            <w:pPr>
              <w:pStyle w:val="TAL"/>
              <w:rPr>
                <w:sz w:val="16"/>
              </w:rPr>
            </w:pPr>
            <w:r>
              <w:rPr>
                <w:sz w:val="16"/>
              </w:rPr>
              <w:t>Removal of technical content in TS 36.579-5 v16.0.0 and substitution with pointer to the next Release</w:t>
            </w:r>
          </w:p>
        </w:tc>
        <w:tc>
          <w:tcPr>
            <w:tcW w:w="0" w:type="auto"/>
          </w:tcPr>
          <w:p w14:paraId="2359B57C" w14:textId="77777777" w:rsidR="00046D4A" w:rsidRPr="00B1530F" w:rsidRDefault="00046D4A" w:rsidP="004F19EB">
            <w:pPr>
              <w:pStyle w:val="TAL"/>
              <w:rPr>
                <w:sz w:val="16"/>
              </w:rPr>
            </w:pPr>
            <w:r>
              <w:rPr>
                <w:sz w:val="16"/>
              </w:rPr>
              <w:t>ETSI Secretariat</w:t>
            </w:r>
          </w:p>
        </w:tc>
        <w:tc>
          <w:tcPr>
            <w:tcW w:w="0" w:type="auto"/>
          </w:tcPr>
          <w:p w14:paraId="43942DF0" w14:textId="77777777" w:rsidR="00046D4A" w:rsidRPr="00B1530F" w:rsidRDefault="00046D4A" w:rsidP="004F19EB">
            <w:pPr>
              <w:pStyle w:val="TAL"/>
              <w:rPr>
                <w:sz w:val="16"/>
              </w:rPr>
            </w:pPr>
            <w:r>
              <w:rPr>
                <w:sz w:val="16"/>
              </w:rPr>
              <w:t>agreed</w:t>
            </w:r>
          </w:p>
        </w:tc>
        <w:tc>
          <w:tcPr>
            <w:tcW w:w="1154" w:type="dxa"/>
          </w:tcPr>
          <w:p w14:paraId="26B32C80" w14:textId="77777777" w:rsidR="00046D4A" w:rsidRPr="00B1530F" w:rsidRDefault="00046D4A" w:rsidP="004F19EB">
            <w:pPr>
              <w:pStyle w:val="TAL"/>
              <w:rPr>
                <w:sz w:val="16"/>
              </w:rPr>
            </w:pPr>
          </w:p>
        </w:tc>
        <w:tc>
          <w:tcPr>
            <w:tcW w:w="1159" w:type="dxa"/>
          </w:tcPr>
          <w:p w14:paraId="42BEFBF2" w14:textId="77777777" w:rsidR="00046D4A" w:rsidRPr="00B1530F" w:rsidRDefault="00046D4A" w:rsidP="004F19EB">
            <w:pPr>
              <w:pStyle w:val="TAL"/>
              <w:rPr>
                <w:sz w:val="16"/>
              </w:rPr>
            </w:pPr>
          </w:p>
        </w:tc>
      </w:tr>
      <w:tr w:rsidR="00046D4A" w14:paraId="52FD3190" w14:textId="77777777" w:rsidTr="00796364">
        <w:tc>
          <w:tcPr>
            <w:tcW w:w="0" w:type="auto"/>
          </w:tcPr>
          <w:p w14:paraId="751DDC6D" w14:textId="77777777" w:rsidR="00046D4A" w:rsidRPr="00B1530F" w:rsidRDefault="00046D4A" w:rsidP="004F19EB">
            <w:pPr>
              <w:pStyle w:val="TAL"/>
              <w:rPr>
                <w:sz w:val="16"/>
              </w:rPr>
            </w:pPr>
            <w:r>
              <w:rPr>
                <w:sz w:val="16"/>
              </w:rPr>
              <w:t>R5-242302</w:t>
            </w:r>
          </w:p>
        </w:tc>
        <w:tc>
          <w:tcPr>
            <w:tcW w:w="0" w:type="auto"/>
          </w:tcPr>
          <w:p w14:paraId="159E3298" w14:textId="77777777" w:rsidR="00046D4A" w:rsidRPr="00B1530F" w:rsidRDefault="00046D4A" w:rsidP="004F19EB">
            <w:pPr>
              <w:pStyle w:val="TAL"/>
              <w:rPr>
                <w:sz w:val="16"/>
              </w:rPr>
            </w:pPr>
            <w:r>
              <w:rPr>
                <w:sz w:val="16"/>
              </w:rPr>
              <w:t>Removal of technical content in TS 36.579-7 v15.5.1 and substitution with pointer to the next Release</w:t>
            </w:r>
          </w:p>
        </w:tc>
        <w:tc>
          <w:tcPr>
            <w:tcW w:w="0" w:type="auto"/>
          </w:tcPr>
          <w:p w14:paraId="7107A165" w14:textId="77777777" w:rsidR="00046D4A" w:rsidRPr="00B1530F" w:rsidRDefault="00046D4A" w:rsidP="004F19EB">
            <w:pPr>
              <w:pStyle w:val="TAL"/>
              <w:rPr>
                <w:sz w:val="16"/>
              </w:rPr>
            </w:pPr>
            <w:r>
              <w:rPr>
                <w:sz w:val="16"/>
              </w:rPr>
              <w:t>ETSI Secretariat</w:t>
            </w:r>
          </w:p>
        </w:tc>
        <w:tc>
          <w:tcPr>
            <w:tcW w:w="0" w:type="auto"/>
          </w:tcPr>
          <w:p w14:paraId="4CC79807" w14:textId="77777777" w:rsidR="00046D4A" w:rsidRPr="00B1530F" w:rsidRDefault="00046D4A" w:rsidP="004F19EB">
            <w:pPr>
              <w:pStyle w:val="TAL"/>
              <w:rPr>
                <w:sz w:val="16"/>
              </w:rPr>
            </w:pPr>
            <w:r>
              <w:rPr>
                <w:sz w:val="16"/>
              </w:rPr>
              <w:t>agreed</w:t>
            </w:r>
          </w:p>
        </w:tc>
        <w:tc>
          <w:tcPr>
            <w:tcW w:w="1154" w:type="dxa"/>
          </w:tcPr>
          <w:p w14:paraId="20201398" w14:textId="77777777" w:rsidR="00046D4A" w:rsidRPr="00B1530F" w:rsidRDefault="00046D4A" w:rsidP="004F19EB">
            <w:pPr>
              <w:pStyle w:val="TAL"/>
              <w:rPr>
                <w:sz w:val="16"/>
              </w:rPr>
            </w:pPr>
          </w:p>
        </w:tc>
        <w:tc>
          <w:tcPr>
            <w:tcW w:w="1159" w:type="dxa"/>
          </w:tcPr>
          <w:p w14:paraId="099C79E6" w14:textId="77777777" w:rsidR="00046D4A" w:rsidRPr="00B1530F" w:rsidRDefault="00046D4A" w:rsidP="004F19EB">
            <w:pPr>
              <w:pStyle w:val="TAL"/>
              <w:rPr>
                <w:sz w:val="16"/>
              </w:rPr>
            </w:pPr>
          </w:p>
        </w:tc>
      </w:tr>
      <w:tr w:rsidR="00046D4A" w14:paraId="2FA39238" w14:textId="77777777" w:rsidTr="00796364">
        <w:tc>
          <w:tcPr>
            <w:tcW w:w="0" w:type="auto"/>
          </w:tcPr>
          <w:p w14:paraId="56634651" w14:textId="77777777" w:rsidR="00046D4A" w:rsidRPr="00B1530F" w:rsidRDefault="00046D4A" w:rsidP="004F19EB">
            <w:pPr>
              <w:pStyle w:val="TAL"/>
              <w:rPr>
                <w:sz w:val="16"/>
              </w:rPr>
            </w:pPr>
            <w:r>
              <w:rPr>
                <w:sz w:val="16"/>
              </w:rPr>
              <w:t>R5-242303</w:t>
            </w:r>
          </w:p>
        </w:tc>
        <w:tc>
          <w:tcPr>
            <w:tcW w:w="0" w:type="auto"/>
          </w:tcPr>
          <w:p w14:paraId="398D6592" w14:textId="77777777" w:rsidR="00046D4A" w:rsidRPr="00B1530F" w:rsidRDefault="00046D4A" w:rsidP="004F19EB">
            <w:pPr>
              <w:pStyle w:val="TAL"/>
              <w:rPr>
                <w:sz w:val="16"/>
              </w:rPr>
            </w:pPr>
            <w:r>
              <w:rPr>
                <w:sz w:val="16"/>
              </w:rPr>
              <w:t>Removal of technical content in TS 37.571-3 v16.14.0 and substitution with pointer to the next Release</w:t>
            </w:r>
          </w:p>
        </w:tc>
        <w:tc>
          <w:tcPr>
            <w:tcW w:w="0" w:type="auto"/>
          </w:tcPr>
          <w:p w14:paraId="007E6B35" w14:textId="77777777" w:rsidR="00046D4A" w:rsidRPr="00B1530F" w:rsidRDefault="00046D4A" w:rsidP="004F19EB">
            <w:pPr>
              <w:pStyle w:val="TAL"/>
              <w:rPr>
                <w:sz w:val="16"/>
              </w:rPr>
            </w:pPr>
            <w:r>
              <w:rPr>
                <w:sz w:val="16"/>
              </w:rPr>
              <w:t>ETSI Secretariat</w:t>
            </w:r>
          </w:p>
        </w:tc>
        <w:tc>
          <w:tcPr>
            <w:tcW w:w="0" w:type="auto"/>
          </w:tcPr>
          <w:p w14:paraId="0CE38994" w14:textId="77777777" w:rsidR="00046D4A" w:rsidRPr="00B1530F" w:rsidRDefault="00046D4A" w:rsidP="004F19EB">
            <w:pPr>
              <w:pStyle w:val="TAL"/>
              <w:rPr>
                <w:sz w:val="16"/>
              </w:rPr>
            </w:pPr>
            <w:r>
              <w:rPr>
                <w:sz w:val="16"/>
              </w:rPr>
              <w:t>agreed</w:t>
            </w:r>
          </w:p>
        </w:tc>
        <w:tc>
          <w:tcPr>
            <w:tcW w:w="1154" w:type="dxa"/>
          </w:tcPr>
          <w:p w14:paraId="1021A486" w14:textId="77777777" w:rsidR="00046D4A" w:rsidRPr="00B1530F" w:rsidRDefault="00046D4A" w:rsidP="004F19EB">
            <w:pPr>
              <w:pStyle w:val="TAL"/>
              <w:rPr>
                <w:sz w:val="16"/>
              </w:rPr>
            </w:pPr>
          </w:p>
        </w:tc>
        <w:tc>
          <w:tcPr>
            <w:tcW w:w="1159" w:type="dxa"/>
          </w:tcPr>
          <w:p w14:paraId="75B158AB" w14:textId="77777777" w:rsidR="00046D4A" w:rsidRPr="00B1530F" w:rsidRDefault="00046D4A" w:rsidP="004F19EB">
            <w:pPr>
              <w:pStyle w:val="TAL"/>
              <w:rPr>
                <w:sz w:val="16"/>
              </w:rPr>
            </w:pPr>
          </w:p>
        </w:tc>
      </w:tr>
      <w:tr w:rsidR="00046D4A" w14:paraId="4AECFBEE" w14:textId="77777777" w:rsidTr="00796364">
        <w:tc>
          <w:tcPr>
            <w:tcW w:w="0" w:type="auto"/>
          </w:tcPr>
          <w:p w14:paraId="312D3467" w14:textId="77777777" w:rsidR="00046D4A" w:rsidRPr="00B1530F" w:rsidRDefault="00046D4A" w:rsidP="004F19EB">
            <w:pPr>
              <w:pStyle w:val="TAL"/>
              <w:rPr>
                <w:sz w:val="16"/>
              </w:rPr>
            </w:pPr>
            <w:r>
              <w:rPr>
                <w:sz w:val="16"/>
              </w:rPr>
              <w:t>R5-242304</w:t>
            </w:r>
          </w:p>
        </w:tc>
        <w:tc>
          <w:tcPr>
            <w:tcW w:w="0" w:type="auto"/>
          </w:tcPr>
          <w:p w14:paraId="2E4026E4" w14:textId="77777777" w:rsidR="00046D4A" w:rsidRPr="00B1530F" w:rsidRDefault="00046D4A" w:rsidP="004F19EB">
            <w:pPr>
              <w:pStyle w:val="TAL"/>
              <w:rPr>
                <w:sz w:val="16"/>
              </w:rPr>
            </w:pPr>
            <w:r>
              <w:rPr>
                <w:sz w:val="16"/>
              </w:rPr>
              <w:t>Removal of technical content in TS 37.571-4 v16.8.0 and substitution with pointer to the next Release</w:t>
            </w:r>
          </w:p>
        </w:tc>
        <w:tc>
          <w:tcPr>
            <w:tcW w:w="0" w:type="auto"/>
          </w:tcPr>
          <w:p w14:paraId="6E20B9A3" w14:textId="77777777" w:rsidR="00046D4A" w:rsidRPr="00B1530F" w:rsidRDefault="00046D4A" w:rsidP="004F19EB">
            <w:pPr>
              <w:pStyle w:val="TAL"/>
              <w:rPr>
                <w:sz w:val="16"/>
              </w:rPr>
            </w:pPr>
            <w:r>
              <w:rPr>
                <w:sz w:val="16"/>
              </w:rPr>
              <w:t>ETSI Secretariat</w:t>
            </w:r>
          </w:p>
        </w:tc>
        <w:tc>
          <w:tcPr>
            <w:tcW w:w="0" w:type="auto"/>
          </w:tcPr>
          <w:p w14:paraId="787EA6FC" w14:textId="77777777" w:rsidR="00046D4A" w:rsidRPr="00B1530F" w:rsidRDefault="00046D4A" w:rsidP="004F19EB">
            <w:pPr>
              <w:pStyle w:val="TAL"/>
              <w:rPr>
                <w:sz w:val="16"/>
              </w:rPr>
            </w:pPr>
            <w:r>
              <w:rPr>
                <w:sz w:val="16"/>
              </w:rPr>
              <w:t>agreed</w:t>
            </w:r>
          </w:p>
        </w:tc>
        <w:tc>
          <w:tcPr>
            <w:tcW w:w="1154" w:type="dxa"/>
          </w:tcPr>
          <w:p w14:paraId="2DD90CA8" w14:textId="77777777" w:rsidR="00046D4A" w:rsidRPr="00B1530F" w:rsidRDefault="00046D4A" w:rsidP="004F19EB">
            <w:pPr>
              <w:pStyle w:val="TAL"/>
              <w:rPr>
                <w:sz w:val="16"/>
              </w:rPr>
            </w:pPr>
          </w:p>
        </w:tc>
        <w:tc>
          <w:tcPr>
            <w:tcW w:w="1159" w:type="dxa"/>
          </w:tcPr>
          <w:p w14:paraId="7AC74D4A" w14:textId="77777777" w:rsidR="00046D4A" w:rsidRPr="00B1530F" w:rsidRDefault="00046D4A" w:rsidP="004F19EB">
            <w:pPr>
              <w:pStyle w:val="TAL"/>
              <w:rPr>
                <w:sz w:val="16"/>
              </w:rPr>
            </w:pPr>
          </w:p>
        </w:tc>
      </w:tr>
      <w:tr w:rsidR="00046D4A" w14:paraId="47A6043A" w14:textId="77777777" w:rsidTr="00796364">
        <w:tc>
          <w:tcPr>
            <w:tcW w:w="0" w:type="auto"/>
          </w:tcPr>
          <w:p w14:paraId="0089B09B" w14:textId="77777777" w:rsidR="00046D4A" w:rsidRPr="00B1530F" w:rsidRDefault="00046D4A" w:rsidP="004F19EB">
            <w:pPr>
              <w:pStyle w:val="TAL"/>
              <w:rPr>
                <w:sz w:val="16"/>
              </w:rPr>
            </w:pPr>
            <w:r>
              <w:rPr>
                <w:sz w:val="16"/>
              </w:rPr>
              <w:t>R5-242305</w:t>
            </w:r>
          </w:p>
        </w:tc>
        <w:tc>
          <w:tcPr>
            <w:tcW w:w="0" w:type="auto"/>
          </w:tcPr>
          <w:p w14:paraId="3D48E74D" w14:textId="77777777" w:rsidR="00046D4A" w:rsidRPr="00B1530F" w:rsidRDefault="00046D4A" w:rsidP="004F19EB">
            <w:pPr>
              <w:pStyle w:val="TAL"/>
              <w:rPr>
                <w:sz w:val="16"/>
              </w:rPr>
            </w:pPr>
            <w:r>
              <w:rPr>
                <w:sz w:val="16"/>
              </w:rPr>
              <w:t>Removal of technical content in TS 38.521-5 v17.0.0 and substitution with pointer to the next Release</w:t>
            </w:r>
          </w:p>
        </w:tc>
        <w:tc>
          <w:tcPr>
            <w:tcW w:w="0" w:type="auto"/>
          </w:tcPr>
          <w:p w14:paraId="30DE4945" w14:textId="77777777" w:rsidR="00046D4A" w:rsidRPr="00B1530F" w:rsidRDefault="00046D4A" w:rsidP="004F19EB">
            <w:pPr>
              <w:pStyle w:val="TAL"/>
              <w:rPr>
                <w:sz w:val="16"/>
              </w:rPr>
            </w:pPr>
            <w:r>
              <w:rPr>
                <w:sz w:val="16"/>
              </w:rPr>
              <w:t>ETSI Secretariat</w:t>
            </w:r>
          </w:p>
        </w:tc>
        <w:tc>
          <w:tcPr>
            <w:tcW w:w="0" w:type="auto"/>
          </w:tcPr>
          <w:p w14:paraId="5AADA844" w14:textId="77777777" w:rsidR="00046D4A" w:rsidRPr="00B1530F" w:rsidRDefault="00046D4A" w:rsidP="004F19EB">
            <w:pPr>
              <w:pStyle w:val="TAL"/>
              <w:rPr>
                <w:sz w:val="16"/>
              </w:rPr>
            </w:pPr>
            <w:r>
              <w:rPr>
                <w:sz w:val="16"/>
              </w:rPr>
              <w:t>agreed</w:t>
            </w:r>
          </w:p>
        </w:tc>
        <w:tc>
          <w:tcPr>
            <w:tcW w:w="1154" w:type="dxa"/>
          </w:tcPr>
          <w:p w14:paraId="531D2E7D" w14:textId="77777777" w:rsidR="00046D4A" w:rsidRPr="00B1530F" w:rsidRDefault="00046D4A" w:rsidP="004F19EB">
            <w:pPr>
              <w:pStyle w:val="TAL"/>
              <w:rPr>
                <w:sz w:val="16"/>
              </w:rPr>
            </w:pPr>
          </w:p>
        </w:tc>
        <w:tc>
          <w:tcPr>
            <w:tcW w:w="1159" w:type="dxa"/>
          </w:tcPr>
          <w:p w14:paraId="218D5FEE" w14:textId="77777777" w:rsidR="00046D4A" w:rsidRPr="00B1530F" w:rsidRDefault="00046D4A" w:rsidP="004F19EB">
            <w:pPr>
              <w:pStyle w:val="TAL"/>
              <w:rPr>
                <w:sz w:val="16"/>
              </w:rPr>
            </w:pPr>
          </w:p>
        </w:tc>
      </w:tr>
      <w:tr w:rsidR="00046D4A" w14:paraId="70192813" w14:textId="77777777" w:rsidTr="00796364">
        <w:tc>
          <w:tcPr>
            <w:tcW w:w="0" w:type="auto"/>
          </w:tcPr>
          <w:p w14:paraId="46FD0BF2" w14:textId="77777777" w:rsidR="00046D4A" w:rsidRPr="00B1530F" w:rsidRDefault="00046D4A" w:rsidP="004F19EB">
            <w:pPr>
              <w:pStyle w:val="TAL"/>
              <w:rPr>
                <w:sz w:val="16"/>
              </w:rPr>
            </w:pPr>
            <w:r>
              <w:rPr>
                <w:sz w:val="16"/>
              </w:rPr>
              <w:t>R5-242306</w:t>
            </w:r>
          </w:p>
        </w:tc>
        <w:tc>
          <w:tcPr>
            <w:tcW w:w="0" w:type="auto"/>
          </w:tcPr>
          <w:p w14:paraId="74C02BD0" w14:textId="77777777" w:rsidR="00046D4A" w:rsidRPr="00B1530F" w:rsidRDefault="00046D4A" w:rsidP="004F19EB">
            <w:pPr>
              <w:pStyle w:val="TAL"/>
              <w:rPr>
                <w:sz w:val="16"/>
              </w:rPr>
            </w:pPr>
            <w:r>
              <w:rPr>
                <w:sz w:val="16"/>
              </w:rPr>
              <w:t>Removal of technical content in TS 38.522 v15.3.0 and substitution with pointer to the next Release</w:t>
            </w:r>
          </w:p>
        </w:tc>
        <w:tc>
          <w:tcPr>
            <w:tcW w:w="0" w:type="auto"/>
          </w:tcPr>
          <w:p w14:paraId="0B5DAFCB" w14:textId="77777777" w:rsidR="00046D4A" w:rsidRPr="00B1530F" w:rsidRDefault="00046D4A" w:rsidP="004F19EB">
            <w:pPr>
              <w:pStyle w:val="TAL"/>
              <w:rPr>
                <w:sz w:val="16"/>
              </w:rPr>
            </w:pPr>
            <w:r>
              <w:rPr>
                <w:sz w:val="16"/>
              </w:rPr>
              <w:t>ETSI Secretariat</w:t>
            </w:r>
          </w:p>
        </w:tc>
        <w:tc>
          <w:tcPr>
            <w:tcW w:w="0" w:type="auto"/>
          </w:tcPr>
          <w:p w14:paraId="242DC182" w14:textId="77777777" w:rsidR="00046D4A" w:rsidRPr="00B1530F" w:rsidRDefault="00046D4A" w:rsidP="004F19EB">
            <w:pPr>
              <w:pStyle w:val="TAL"/>
              <w:rPr>
                <w:sz w:val="16"/>
              </w:rPr>
            </w:pPr>
            <w:r>
              <w:rPr>
                <w:sz w:val="16"/>
              </w:rPr>
              <w:t>agreed</w:t>
            </w:r>
          </w:p>
        </w:tc>
        <w:tc>
          <w:tcPr>
            <w:tcW w:w="1154" w:type="dxa"/>
          </w:tcPr>
          <w:p w14:paraId="0A656C00" w14:textId="77777777" w:rsidR="00046D4A" w:rsidRPr="00B1530F" w:rsidRDefault="00046D4A" w:rsidP="004F19EB">
            <w:pPr>
              <w:pStyle w:val="TAL"/>
              <w:rPr>
                <w:sz w:val="16"/>
              </w:rPr>
            </w:pPr>
          </w:p>
        </w:tc>
        <w:tc>
          <w:tcPr>
            <w:tcW w:w="1159" w:type="dxa"/>
          </w:tcPr>
          <w:p w14:paraId="6FECF252" w14:textId="77777777" w:rsidR="00046D4A" w:rsidRPr="00B1530F" w:rsidRDefault="00046D4A" w:rsidP="004F19EB">
            <w:pPr>
              <w:pStyle w:val="TAL"/>
              <w:rPr>
                <w:sz w:val="16"/>
              </w:rPr>
            </w:pPr>
          </w:p>
        </w:tc>
      </w:tr>
      <w:tr w:rsidR="00046D4A" w14:paraId="17FD1945" w14:textId="77777777" w:rsidTr="00796364">
        <w:tc>
          <w:tcPr>
            <w:tcW w:w="0" w:type="auto"/>
          </w:tcPr>
          <w:p w14:paraId="10235D83" w14:textId="77777777" w:rsidR="00046D4A" w:rsidRPr="00B1530F" w:rsidRDefault="00046D4A" w:rsidP="004F19EB">
            <w:pPr>
              <w:pStyle w:val="TAL"/>
              <w:rPr>
                <w:sz w:val="16"/>
              </w:rPr>
            </w:pPr>
            <w:r>
              <w:rPr>
                <w:sz w:val="16"/>
              </w:rPr>
              <w:t>R5-242307</w:t>
            </w:r>
          </w:p>
        </w:tc>
        <w:tc>
          <w:tcPr>
            <w:tcW w:w="0" w:type="auto"/>
          </w:tcPr>
          <w:p w14:paraId="37C720C4" w14:textId="77777777" w:rsidR="00046D4A" w:rsidRPr="00B1530F" w:rsidRDefault="00046D4A" w:rsidP="004F19EB">
            <w:pPr>
              <w:pStyle w:val="TAL"/>
              <w:rPr>
                <w:sz w:val="16"/>
              </w:rPr>
            </w:pPr>
            <w:r>
              <w:rPr>
                <w:sz w:val="16"/>
              </w:rPr>
              <w:t>Removal of technical content in TR 38.903 v16.14.0 and substitution with pointer to the next Release</w:t>
            </w:r>
          </w:p>
        </w:tc>
        <w:tc>
          <w:tcPr>
            <w:tcW w:w="0" w:type="auto"/>
          </w:tcPr>
          <w:p w14:paraId="6D40BF30" w14:textId="77777777" w:rsidR="00046D4A" w:rsidRPr="00B1530F" w:rsidRDefault="00046D4A" w:rsidP="004F19EB">
            <w:pPr>
              <w:pStyle w:val="TAL"/>
              <w:rPr>
                <w:sz w:val="16"/>
              </w:rPr>
            </w:pPr>
            <w:r>
              <w:rPr>
                <w:sz w:val="16"/>
              </w:rPr>
              <w:t>ETSI Secretariat</w:t>
            </w:r>
          </w:p>
        </w:tc>
        <w:tc>
          <w:tcPr>
            <w:tcW w:w="0" w:type="auto"/>
          </w:tcPr>
          <w:p w14:paraId="67F39949" w14:textId="77777777" w:rsidR="00046D4A" w:rsidRPr="00B1530F" w:rsidRDefault="00046D4A" w:rsidP="004F19EB">
            <w:pPr>
              <w:pStyle w:val="TAL"/>
              <w:rPr>
                <w:sz w:val="16"/>
              </w:rPr>
            </w:pPr>
            <w:r>
              <w:rPr>
                <w:sz w:val="16"/>
              </w:rPr>
              <w:t>agreed</w:t>
            </w:r>
          </w:p>
        </w:tc>
        <w:tc>
          <w:tcPr>
            <w:tcW w:w="1154" w:type="dxa"/>
          </w:tcPr>
          <w:p w14:paraId="074C614F" w14:textId="77777777" w:rsidR="00046D4A" w:rsidRPr="00B1530F" w:rsidRDefault="00046D4A" w:rsidP="004F19EB">
            <w:pPr>
              <w:pStyle w:val="TAL"/>
              <w:rPr>
                <w:sz w:val="16"/>
              </w:rPr>
            </w:pPr>
          </w:p>
        </w:tc>
        <w:tc>
          <w:tcPr>
            <w:tcW w:w="1159" w:type="dxa"/>
          </w:tcPr>
          <w:p w14:paraId="183DDABC" w14:textId="77777777" w:rsidR="00046D4A" w:rsidRPr="00B1530F" w:rsidRDefault="00046D4A" w:rsidP="004F19EB">
            <w:pPr>
              <w:pStyle w:val="TAL"/>
              <w:rPr>
                <w:sz w:val="16"/>
              </w:rPr>
            </w:pPr>
          </w:p>
        </w:tc>
      </w:tr>
      <w:tr w:rsidR="00046D4A" w14:paraId="554E48F5" w14:textId="77777777" w:rsidTr="00796364">
        <w:tc>
          <w:tcPr>
            <w:tcW w:w="0" w:type="auto"/>
          </w:tcPr>
          <w:p w14:paraId="63BF1DAB" w14:textId="77777777" w:rsidR="00046D4A" w:rsidRPr="00B1530F" w:rsidRDefault="00046D4A" w:rsidP="004F19EB">
            <w:pPr>
              <w:pStyle w:val="TAL"/>
              <w:rPr>
                <w:sz w:val="16"/>
              </w:rPr>
            </w:pPr>
            <w:r>
              <w:rPr>
                <w:sz w:val="16"/>
              </w:rPr>
              <w:t>R5-242308</w:t>
            </w:r>
          </w:p>
        </w:tc>
        <w:tc>
          <w:tcPr>
            <w:tcW w:w="0" w:type="auto"/>
          </w:tcPr>
          <w:p w14:paraId="35E20C67" w14:textId="77777777" w:rsidR="00046D4A" w:rsidRPr="00B1530F" w:rsidRDefault="00046D4A" w:rsidP="004F19EB">
            <w:pPr>
              <w:pStyle w:val="TAL"/>
              <w:rPr>
                <w:sz w:val="16"/>
              </w:rPr>
            </w:pPr>
            <w:r>
              <w:rPr>
                <w:sz w:val="16"/>
              </w:rPr>
              <w:t>MCC TF160 Status Report</w:t>
            </w:r>
          </w:p>
        </w:tc>
        <w:tc>
          <w:tcPr>
            <w:tcW w:w="0" w:type="auto"/>
          </w:tcPr>
          <w:p w14:paraId="3C0298BF" w14:textId="77777777" w:rsidR="00046D4A" w:rsidRPr="00B1530F" w:rsidRDefault="00046D4A" w:rsidP="004F19EB">
            <w:pPr>
              <w:pStyle w:val="TAL"/>
              <w:rPr>
                <w:sz w:val="16"/>
              </w:rPr>
            </w:pPr>
            <w:r>
              <w:rPr>
                <w:sz w:val="16"/>
              </w:rPr>
              <w:t>MCC TF160</w:t>
            </w:r>
          </w:p>
        </w:tc>
        <w:tc>
          <w:tcPr>
            <w:tcW w:w="0" w:type="auto"/>
          </w:tcPr>
          <w:p w14:paraId="4AAA9C3F" w14:textId="77777777" w:rsidR="00046D4A" w:rsidRPr="00B1530F" w:rsidRDefault="00046D4A" w:rsidP="004F19EB">
            <w:pPr>
              <w:pStyle w:val="TAL"/>
              <w:rPr>
                <w:sz w:val="16"/>
              </w:rPr>
            </w:pPr>
            <w:r>
              <w:rPr>
                <w:sz w:val="16"/>
              </w:rPr>
              <w:t>revised</w:t>
            </w:r>
          </w:p>
        </w:tc>
        <w:tc>
          <w:tcPr>
            <w:tcW w:w="1154" w:type="dxa"/>
          </w:tcPr>
          <w:p w14:paraId="0E38F3F5" w14:textId="77777777" w:rsidR="00046D4A" w:rsidRPr="00B1530F" w:rsidRDefault="00046D4A" w:rsidP="004F19EB">
            <w:pPr>
              <w:pStyle w:val="TAL"/>
              <w:rPr>
                <w:sz w:val="16"/>
              </w:rPr>
            </w:pPr>
          </w:p>
        </w:tc>
        <w:tc>
          <w:tcPr>
            <w:tcW w:w="1159" w:type="dxa"/>
          </w:tcPr>
          <w:p w14:paraId="39F3B407" w14:textId="77777777" w:rsidR="00046D4A" w:rsidRPr="00B1530F" w:rsidRDefault="00046D4A" w:rsidP="004F19EB">
            <w:pPr>
              <w:pStyle w:val="TAL"/>
              <w:rPr>
                <w:sz w:val="16"/>
              </w:rPr>
            </w:pPr>
            <w:r>
              <w:rPr>
                <w:sz w:val="16"/>
              </w:rPr>
              <w:t>R5-243450</w:t>
            </w:r>
          </w:p>
        </w:tc>
      </w:tr>
      <w:tr w:rsidR="00046D4A" w14:paraId="53298FC7" w14:textId="77777777" w:rsidTr="00796364">
        <w:tc>
          <w:tcPr>
            <w:tcW w:w="0" w:type="auto"/>
          </w:tcPr>
          <w:p w14:paraId="3751C5BB" w14:textId="77777777" w:rsidR="00046D4A" w:rsidRPr="00B1530F" w:rsidRDefault="00046D4A" w:rsidP="004F19EB">
            <w:pPr>
              <w:pStyle w:val="TAL"/>
              <w:rPr>
                <w:sz w:val="16"/>
              </w:rPr>
            </w:pPr>
            <w:r>
              <w:rPr>
                <w:sz w:val="16"/>
              </w:rPr>
              <w:t>R5-242309</w:t>
            </w:r>
          </w:p>
        </w:tc>
        <w:tc>
          <w:tcPr>
            <w:tcW w:w="0" w:type="auto"/>
          </w:tcPr>
          <w:p w14:paraId="571B71E5" w14:textId="77777777" w:rsidR="00046D4A" w:rsidRPr="00B1530F" w:rsidRDefault="00046D4A" w:rsidP="004F19EB">
            <w:pPr>
              <w:pStyle w:val="TAL"/>
              <w:rPr>
                <w:sz w:val="16"/>
              </w:rPr>
            </w:pPr>
            <w:r>
              <w:rPr>
                <w:sz w:val="16"/>
              </w:rPr>
              <w:t>RAN5 PRD12 version 6.10</w:t>
            </w:r>
          </w:p>
        </w:tc>
        <w:tc>
          <w:tcPr>
            <w:tcW w:w="0" w:type="auto"/>
          </w:tcPr>
          <w:p w14:paraId="52ED4BA9" w14:textId="77777777" w:rsidR="00046D4A" w:rsidRPr="00B1530F" w:rsidRDefault="00046D4A" w:rsidP="004F19EB">
            <w:pPr>
              <w:pStyle w:val="TAL"/>
              <w:rPr>
                <w:sz w:val="16"/>
              </w:rPr>
            </w:pPr>
            <w:r>
              <w:rPr>
                <w:sz w:val="16"/>
              </w:rPr>
              <w:t>MCC TF160</w:t>
            </w:r>
          </w:p>
        </w:tc>
        <w:tc>
          <w:tcPr>
            <w:tcW w:w="0" w:type="auto"/>
          </w:tcPr>
          <w:p w14:paraId="747C7AB1" w14:textId="77777777" w:rsidR="00046D4A" w:rsidRPr="00B1530F" w:rsidRDefault="00046D4A" w:rsidP="004F19EB">
            <w:pPr>
              <w:pStyle w:val="TAL"/>
              <w:rPr>
                <w:sz w:val="16"/>
              </w:rPr>
            </w:pPr>
            <w:r>
              <w:rPr>
                <w:sz w:val="16"/>
              </w:rPr>
              <w:t>approved</w:t>
            </w:r>
          </w:p>
        </w:tc>
        <w:tc>
          <w:tcPr>
            <w:tcW w:w="1154" w:type="dxa"/>
          </w:tcPr>
          <w:p w14:paraId="667BD282" w14:textId="77777777" w:rsidR="00046D4A" w:rsidRPr="00B1530F" w:rsidRDefault="00046D4A" w:rsidP="004F19EB">
            <w:pPr>
              <w:pStyle w:val="TAL"/>
              <w:rPr>
                <w:sz w:val="16"/>
              </w:rPr>
            </w:pPr>
          </w:p>
        </w:tc>
        <w:tc>
          <w:tcPr>
            <w:tcW w:w="1159" w:type="dxa"/>
          </w:tcPr>
          <w:p w14:paraId="3747A8F5" w14:textId="77777777" w:rsidR="00046D4A" w:rsidRPr="00B1530F" w:rsidRDefault="00046D4A" w:rsidP="004F19EB">
            <w:pPr>
              <w:pStyle w:val="TAL"/>
              <w:rPr>
                <w:sz w:val="16"/>
              </w:rPr>
            </w:pPr>
          </w:p>
        </w:tc>
      </w:tr>
      <w:tr w:rsidR="00046D4A" w14:paraId="118FDACE" w14:textId="77777777" w:rsidTr="00796364">
        <w:tc>
          <w:tcPr>
            <w:tcW w:w="0" w:type="auto"/>
          </w:tcPr>
          <w:p w14:paraId="7C7D97C9" w14:textId="77777777" w:rsidR="00046D4A" w:rsidRPr="00B1530F" w:rsidRDefault="00046D4A" w:rsidP="004F19EB">
            <w:pPr>
              <w:pStyle w:val="TAL"/>
              <w:rPr>
                <w:sz w:val="16"/>
              </w:rPr>
            </w:pPr>
            <w:r>
              <w:rPr>
                <w:sz w:val="16"/>
              </w:rPr>
              <w:t>R5-242310</w:t>
            </w:r>
          </w:p>
        </w:tc>
        <w:tc>
          <w:tcPr>
            <w:tcW w:w="0" w:type="auto"/>
          </w:tcPr>
          <w:p w14:paraId="7934F9B2" w14:textId="77777777" w:rsidR="00046D4A" w:rsidRPr="00B1530F" w:rsidRDefault="00046D4A" w:rsidP="004F19EB">
            <w:pPr>
              <w:pStyle w:val="TAL"/>
              <w:rPr>
                <w:sz w:val="16"/>
              </w:rPr>
            </w:pPr>
            <w:r>
              <w:rPr>
                <w:sz w:val="16"/>
              </w:rPr>
              <w:t>NR QoE: Addition of NR/5GC Test Model aspects</w:t>
            </w:r>
          </w:p>
        </w:tc>
        <w:tc>
          <w:tcPr>
            <w:tcW w:w="0" w:type="auto"/>
          </w:tcPr>
          <w:p w14:paraId="005C0F4A" w14:textId="77777777" w:rsidR="00046D4A" w:rsidRPr="00B1530F" w:rsidRDefault="00046D4A" w:rsidP="004F19EB">
            <w:pPr>
              <w:pStyle w:val="TAL"/>
              <w:rPr>
                <w:sz w:val="16"/>
              </w:rPr>
            </w:pPr>
            <w:r>
              <w:rPr>
                <w:sz w:val="16"/>
              </w:rPr>
              <w:t>MCC TF160</w:t>
            </w:r>
          </w:p>
        </w:tc>
        <w:tc>
          <w:tcPr>
            <w:tcW w:w="0" w:type="auto"/>
          </w:tcPr>
          <w:p w14:paraId="66C33377" w14:textId="77777777" w:rsidR="00046D4A" w:rsidRPr="00B1530F" w:rsidRDefault="00046D4A" w:rsidP="004F19EB">
            <w:pPr>
              <w:pStyle w:val="TAL"/>
              <w:rPr>
                <w:sz w:val="16"/>
              </w:rPr>
            </w:pPr>
            <w:r>
              <w:rPr>
                <w:sz w:val="16"/>
              </w:rPr>
              <w:t>agreed</w:t>
            </w:r>
          </w:p>
        </w:tc>
        <w:tc>
          <w:tcPr>
            <w:tcW w:w="1154" w:type="dxa"/>
          </w:tcPr>
          <w:p w14:paraId="699A552A" w14:textId="77777777" w:rsidR="00046D4A" w:rsidRPr="00B1530F" w:rsidRDefault="00046D4A" w:rsidP="004F19EB">
            <w:pPr>
              <w:pStyle w:val="TAL"/>
              <w:rPr>
                <w:sz w:val="16"/>
              </w:rPr>
            </w:pPr>
          </w:p>
        </w:tc>
        <w:tc>
          <w:tcPr>
            <w:tcW w:w="1159" w:type="dxa"/>
          </w:tcPr>
          <w:p w14:paraId="60C21AED" w14:textId="77777777" w:rsidR="00046D4A" w:rsidRPr="00B1530F" w:rsidRDefault="00046D4A" w:rsidP="004F19EB">
            <w:pPr>
              <w:pStyle w:val="TAL"/>
              <w:rPr>
                <w:sz w:val="16"/>
              </w:rPr>
            </w:pPr>
          </w:p>
        </w:tc>
      </w:tr>
      <w:tr w:rsidR="00046D4A" w14:paraId="17C83DF3" w14:textId="77777777" w:rsidTr="00796364">
        <w:tc>
          <w:tcPr>
            <w:tcW w:w="0" w:type="auto"/>
          </w:tcPr>
          <w:p w14:paraId="56C9C91B" w14:textId="77777777" w:rsidR="00046D4A" w:rsidRPr="00B1530F" w:rsidRDefault="00046D4A" w:rsidP="004F19EB">
            <w:pPr>
              <w:pStyle w:val="TAL"/>
              <w:rPr>
                <w:sz w:val="16"/>
              </w:rPr>
            </w:pPr>
            <w:r>
              <w:rPr>
                <w:sz w:val="16"/>
              </w:rPr>
              <w:t>R5-242311</w:t>
            </w:r>
          </w:p>
        </w:tc>
        <w:tc>
          <w:tcPr>
            <w:tcW w:w="0" w:type="auto"/>
          </w:tcPr>
          <w:p w14:paraId="1634FA76" w14:textId="77777777" w:rsidR="00046D4A" w:rsidRPr="00B1530F" w:rsidRDefault="00046D4A" w:rsidP="004F19EB">
            <w:pPr>
              <w:pStyle w:val="TAL"/>
              <w:rPr>
                <w:sz w:val="16"/>
              </w:rPr>
            </w:pPr>
            <w:r>
              <w:rPr>
                <w:sz w:val="16"/>
              </w:rPr>
              <w:t>Correction of testcase 6.1.1.14</w:t>
            </w:r>
          </w:p>
        </w:tc>
        <w:tc>
          <w:tcPr>
            <w:tcW w:w="0" w:type="auto"/>
          </w:tcPr>
          <w:p w14:paraId="097938B1" w14:textId="77777777" w:rsidR="00046D4A" w:rsidRPr="00B1530F" w:rsidRDefault="00046D4A" w:rsidP="004F19EB">
            <w:pPr>
              <w:pStyle w:val="TAL"/>
              <w:rPr>
                <w:sz w:val="16"/>
              </w:rPr>
            </w:pPr>
            <w:r>
              <w:rPr>
                <w:sz w:val="16"/>
              </w:rPr>
              <w:t>MCC TF160</w:t>
            </w:r>
          </w:p>
        </w:tc>
        <w:tc>
          <w:tcPr>
            <w:tcW w:w="0" w:type="auto"/>
          </w:tcPr>
          <w:p w14:paraId="0A809E25" w14:textId="77777777" w:rsidR="00046D4A" w:rsidRPr="00B1530F" w:rsidRDefault="00046D4A" w:rsidP="004F19EB">
            <w:pPr>
              <w:pStyle w:val="TAL"/>
              <w:rPr>
                <w:sz w:val="16"/>
              </w:rPr>
            </w:pPr>
            <w:r>
              <w:rPr>
                <w:sz w:val="16"/>
              </w:rPr>
              <w:t>agreed</w:t>
            </w:r>
          </w:p>
        </w:tc>
        <w:tc>
          <w:tcPr>
            <w:tcW w:w="1154" w:type="dxa"/>
          </w:tcPr>
          <w:p w14:paraId="033F9BA1" w14:textId="77777777" w:rsidR="00046D4A" w:rsidRPr="00B1530F" w:rsidRDefault="00046D4A" w:rsidP="004F19EB">
            <w:pPr>
              <w:pStyle w:val="TAL"/>
              <w:rPr>
                <w:sz w:val="16"/>
              </w:rPr>
            </w:pPr>
          </w:p>
        </w:tc>
        <w:tc>
          <w:tcPr>
            <w:tcW w:w="1159" w:type="dxa"/>
          </w:tcPr>
          <w:p w14:paraId="3A422D14" w14:textId="77777777" w:rsidR="00046D4A" w:rsidRPr="00B1530F" w:rsidRDefault="00046D4A" w:rsidP="004F19EB">
            <w:pPr>
              <w:pStyle w:val="TAL"/>
              <w:rPr>
                <w:sz w:val="16"/>
              </w:rPr>
            </w:pPr>
          </w:p>
        </w:tc>
      </w:tr>
      <w:tr w:rsidR="00046D4A" w14:paraId="7026567F" w14:textId="77777777" w:rsidTr="00796364">
        <w:tc>
          <w:tcPr>
            <w:tcW w:w="0" w:type="auto"/>
          </w:tcPr>
          <w:p w14:paraId="77FD4A0C" w14:textId="77777777" w:rsidR="00046D4A" w:rsidRPr="00B1530F" w:rsidRDefault="00046D4A" w:rsidP="004F19EB">
            <w:pPr>
              <w:pStyle w:val="TAL"/>
              <w:rPr>
                <w:sz w:val="16"/>
              </w:rPr>
            </w:pPr>
            <w:r>
              <w:rPr>
                <w:sz w:val="16"/>
              </w:rPr>
              <w:t>R5-242312</w:t>
            </w:r>
          </w:p>
        </w:tc>
        <w:tc>
          <w:tcPr>
            <w:tcW w:w="0" w:type="auto"/>
          </w:tcPr>
          <w:p w14:paraId="4B0EA618" w14:textId="77777777" w:rsidR="00046D4A" w:rsidRPr="00B1530F" w:rsidRDefault="00046D4A" w:rsidP="004F19EB">
            <w:pPr>
              <w:pStyle w:val="TAL"/>
              <w:rPr>
                <w:sz w:val="16"/>
              </w:rPr>
            </w:pPr>
            <w:r>
              <w:rPr>
                <w:sz w:val="16"/>
              </w:rPr>
              <w:t>Correction of testcase 6.9.1</w:t>
            </w:r>
          </w:p>
        </w:tc>
        <w:tc>
          <w:tcPr>
            <w:tcW w:w="0" w:type="auto"/>
          </w:tcPr>
          <w:p w14:paraId="0C06CAC0" w14:textId="77777777" w:rsidR="00046D4A" w:rsidRPr="00B1530F" w:rsidRDefault="00046D4A" w:rsidP="004F19EB">
            <w:pPr>
              <w:pStyle w:val="TAL"/>
              <w:rPr>
                <w:sz w:val="16"/>
              </w:rPr>
            </w:pPr>
            <w:r>
              <w:rPr>
                <w:sz w:val="16"/>
              </w:rPr>
              <w:t>MCC TF160</w:t>
            </w:r>
          </w:p>
        </w:tc>
        <w:tc>
          <w:tcPr>
            <w:tcW w:w="0" w:type="auto"/>
          </w:tcPr>
          <w:p w14:paraId="7B9CEE08" w14:textId="77777777" w:rsidR="00046D4A" w:rsidRPr="00B1530F" w:rsidRDefault="00046D4A" w:rsidP="004F19EB">
            <w:pPr>
              <w:pStyle w:val="TAL"/>
              <w:rPr>
                <w:sz w:val="16"/>
              </w:rPr>
            </w:pPr>
            <w:r>
              <w:rPr>
                <w:sz w:val="16"/>
              </w:rPr>
              <w:t>agreed</w:t>
            </w:r>
          </w:p>
        </w:tc>
        <w:tc>
          <w:tcPr>
            <w:tcW w:w="1154" w:type="dxa"/>
          </w:tcPr>
          <w:p w14:paraId="4E649148" w14:textId="77777777" w:rsidR="00046D4A" w:rsidRPr="00B1530F" w:rsidRDefault="00046D4A" w:rsidP="004F19EB">
            <w:pPr>
              <w:pStyle w:val="TAL"/>
              <w:rPr>
                <w:sz w:val="16"/>
              </w:rPr>
            </w:pPr>
          </w:p>
        </w:tc>
        <w:tc>
          <w:tcPr>
            <w:tcW w:w="1159" w:type="dxa"/>
          </w:tcPr>
          <w:p w14:paraId="0326520C" w14:textId="77777777" w:rsidR="00046D4A" w:rsidRPr="00B1530F" w:rsidRDefault="00046D4A" w:rsidP="004F19EB">
            <w:pPr>
              <w:pStyle w:val="TAL"/>
              <w:rPr>
                <w:sz w:val="16"/>
              </w:rPr>
            </w:pPr>
          </w:p>
        </w:tc>
      </w:tr>
      <w:tr w:rsidR="00046D4A" w14:paraId="6EDE69FB" w14:textId="77777777" w:rsidTr="00796364">
        <w:tc>
          <w:tcPr>
            <w:tcW w:w="0" w:type="auto"/>
          </w:tcPr>
          <w:p w14:paraId="09D13290" w14:textId="77777777" w:rsidR="00046D4A" w:rsidRPr="00B1530F" w:rsidRDefault="00046D4A" w:rsidP="004F19EB">
            <w:pPr>
              <w:pStyle w:val="TAL"/>
              <w:rPr>
                <w:sz w:val="16"/>
              </w:rPr>
            </w:pPr>
            <w:r>
              <w:rPr>
                <w:sz w:val="16"/>
              </w:rPr>
              <w:t>R5-242313</w:t>
            </w:r>
          </w:p>
        </w:tc>
        <w:tc>
          <w:tcPr>
            <w:tcW w:w="0" w:type="auto"/>
          </w:tcPr>
          <w:p w14:paraId="398D826C" w14:textId="77777777" w:rsidR="00046D4A" w:rsidRPr="00B1530F" w:rsidRDefault="00046D4A" w:rsidP="004F19EB">
            <w:pPr>
              <w:pStyle w:val="TAL"/>
              <w:rPr>
                <w:sz w:val="16"/>
              </w:rPr>
            </w:pPr>
            <w:r>
              <w:rPr>
                <w:sz w:val="16"/>
              </w:rPr>
              <w:t>ID_UAS: Test Model aspects</w:t>
            </w:r>
          </w:p>
        </w:tc>
        <w:tc>
          <w:tcPr>
            <w:tcW w:w="0" w:type="auto"/>
          </w:tcPr>
          <w:p w14:paraId="04D14759" w14:textId="77777777" w:rsidR="00046D4A" w:rsidRPr="00B1530F" w:rsidRDefault="00046D4A" w:rsidP="004F19EB">
            <w:pPr>
              <w:pStyle w:val="TAL"/>
              <w:rPr>
                <w:sz w:val="16"/>
              </w:rPr>
            </w:pPr>
            <w:r>
              <w:rPr>
                <w:sz w:val="16"/>
              </w:rPr>
              <w:t>MCC TF160</w:t>
            </w:r>
          </w:p>
        </w:tc>
        <w:tc>
          <w:tcPr>
            <w:tcW w:w="0" w:type="auto"/>
          </w:tcPr>
          <w:p w14:paraId="6BAADA33" w14:textId="77777777" w:rsidR="00046D4A" w:rsidRPr="00B1530F" w:rsidRDefault="00046D4A" w:rsidP="004F19EB">
            <w:pPr>
              <w:pStyle w:val="TAL"/>
              <w:rPr>
                <w:sz w:val="16"/>
              </w:rPr>
            </w:pPr>
            <w:r>
              <w:rPr>
                <w:sz w:val="16"/>
              </w:rPr>
              <w:t>agreed</w:t>
            </w:r>
          </w:p>
        </w:tc>
        <w:tc>
          <w:tcPr>
            <w:tcW w:w="1154" w:type="dxa"/>
          </w:tcPr>
          <w:p w14:paraId="1481D190" w14:textId="77777777" w:rsidR="00046D4A" w:rsidRPr="00B1530F" w:rsidRDefault="00046D4A" w:rsidP="004F19EB">
            <w:pPr>
              <w:pStyle w:val="TAL"/>
              <w:rPr>
                <w:sz w:val="16"/>
              </w:rPr>
            </w:pPr>
          </w:p>
        </w:tc>
        <w:tc>
          <w:tcPr>
            <w:tcW w:w="1159" w:type="dxa"/>
          </w:tcPr>
          <w:p w14:paraId="53513EAE" w14:textId="77777777" w:rsidR="00046D4A" w:rsidRPr="00B1530F" w:rsidRDefault="00046D4A" w:rsidP="004F19EB">
            <w:pPr>
              <w:pStyle w:val="TAL"/>
              <w:rPr>
                <w:sz w:val="16"/>
              </w:rPr>
            </w:pPr>
          </w:p>
        </w:tc>
      </w:tr>
      <w:tr w:rsidR="00046D4A" w14:paraId="012E27B0" w14:textId="77777777" w:rsidTr="00796364">
        <w:tc>
          <w:tcPr>
            <w:tcW w:w="0" w:type="auto"/>
          </w:tcPr>
          <w:p w14:paraId="6594BB0A" w14:textId="77777777" w:rsidR="00046D4A" w:rsidRPr="00B1530F" w:rsidRDefault="00046D4A" w:rsidP="004F19EB">
            <w:pPr>
              <w:pStyle w:val="TAL"/>
              <w:rPr>
                <w:sz w:val="16"/>
              </w:rPr>
            </w:pPr>
            <w:r>
              <w:rPr>
                <w:sz w:val="16"/>
              </w:rPr>
              <w:t>R5-242314</w:t>
            </w:r>
          </w:p>
        </w:tc>
        <w:tc>
          <w:tcPr>
            <w:tcW w:w="0" w:type="auto"/>
          </w:tcPr>
          <w:p w14:paraId="15D86E63" w14:textId="77777777" w:rsidR="00046D4A" w:rsidRPr="00B1530F" w:rsidRDefault="00046D4A" w:rsidP="004F19EB">
            <w:pPr>
              <w:pStyle w:val="TAL"/>
              <w:rPr>
                <w:sz w:val="16"/>
              </w:rPr>
            </w:pPr>
            <w:r>
              <w:rPr>
                <w:sz w:val="16"/>
              </w:rPr>
              <w:t>Updates to 5G V2X test case 12.1.7.1</w:t>
            </w:r>
          </w:p>
        </w:tc>
        <w:tc>
          <w:tcPr>
            <w:tcW w:w="0" w:type="auto"/>
          </w:tcPr>
          <w:p w14:paraId="2B0F9A31" w14:textId="77777777" w:rsidR="00046D4A" w:rsidRPr="00B1530F" w:rsidRDefault="00046D4A" w:rsidP="004F19EB">
            <w:pPr>
              <w:pStyle w:val="TAL"/>
              <w:rPr>
                <w:sz w:val="16"/>
              </w:rPr>
            </w:pPr>
            <w:r>
              <w:rPr>
                <w:sz w:val="16"/>
              </w:rPr>
              <w:t>MCC TF160</w:t>
            </w:r>
          </w:p>
        </w:tc>
        <w:tc>
          <w:tcPr>
            <w:tcW w:w="0" w:type="auto"/>
          </w:tcPr>
          <w:p w14:paraId="109B158E" w14:textId="77777777" w:rsidR="00046D4A" w:rsidRPr="00B1530F" w:rsidRDefault="00046D4A" w:rsidP="004F19EB">
            <w:pPr>
              <w:pStyle w:val="TAL"/>
              <w:rPr>
                <w:sz w:val="16"/>
              </w:rPr>
            </w:pPr>
            <w:r>
              <w:rPr>
                <w:sz w:val="16"/>
              </w:rPr>
              <w:t>agreed</w:t>
            </w:r>
          </w:p>
        </w:tc>
        <w:tc>
          <w:tcPr>
            <w:tcW w:w="1154" w:type="dxa"/>
          </w:tcPr>
          <w:p w14:paraId="2896B491" w14:textId="77777777" w:rsidR="00046D4A" w:rsidRPr="00B1530F" w:rsidRDefault="00046D4A" w:rsidP="004F19EB">
            <w:pPr>
              <w:pStyle w:val="TAL"/>
              <w:rPr>
                <w:sz w:val="16"/>
              </w:rPr>
            </w:pPr>
          </w:p>
        </w:tc>
        <w:tc>
          <w:tcPr>
            <w:tcW w:w="1159" w:type="dxa"/>
          </w:tcPr>
          <w:p w14:paraId="3899D932" w14:textId="77777777" w:rsidR="00046D4A" w:rsidRPr="00B1530F" w:rsidRDefault="00046D4A" w:rsidP="004F19EB">
            <w:pPr>
              <w:pStyle w:val="TAL"/>
              <w:rPr>
                <w:sz w:val="16"/>
              </w:rPr>
            </w:pPr>
          </w:p>
        </w:tc>
      </w:tr>
      <w:tr w:rsidR="00046D4A" w14:paraId="00E4EF68" w14:textId="77777777" w:rsidTr="00796364">
        <w:tc>
          <w:tcPr>
            <w:tcW w:w="0" w:type="auto"/>
          </w:tcPr>
          <w:p w14:paraId="62B53A37" w14:textId="77777777" w:rsidR="00046D4A" w:rsidRPr="00B1530F" w:rsidRDefault="00046D4A" w:rsidP="004F19EB">
            <w:pPr>
              <w:pStyle w:val="TAL"/>
              <w:rPr>
                <w:sz w:val="16"/>
              </w:rPr>
            </w:pPr>
            <w:r>
              <w:rPr>
                <w:sz w:val="16"/>
              </w:rPr>
              <w:t>R5-242315</w:t>
            </w:r>
          </w:p>
        </w:tc>
        <w:tc>
          <w:tcPr>
            <w:tcW w:w="0" w:type="auto"/>
          </w:tcPr>
          <w:p w14:paraId="5D87416C" w14:textId="77777777" w:rsidR="00046D4A" w:rsidRPr="00B1530F" w:rsidRDefault="00046D4A" w:rsidP="004F19EB">
            <w:pPr>
              <w:pStyle w:val="TAL"/>
              <w:rPr>
                <w:sz w:val="16"/>
              </w:rPr>
            </w:pPr>
            <w:r>
              <w:rPr>
                <w:sz w:val="16"/>
              </w:rPr>
              <w:t>Updates to 5G V2X test case 12.2.9.1</w:t>
            </w:r>
          </w:p>
        </w:tc>
        <w:tc>
          <w:tcPr>
            <w:tcW w:w="0" w:type="auto"/>
          </w:tcPr>
          <w:p w14:paraId="28E5B1B0" w14:textId="77777777" w:rsidR="00046D4A" w:rsidRPr="00B1530F" w:rsidRDefault="00046D4A" w:rsidP="004F19EB">
            <w:pPr>
              <w:pStyle w:val="TAL"/>
              <w:rPr>
                <w:sz w:val="16"/>
              </w:rPr>
            </w:pPr>
            <w:r>
              <w:rPr>
                <w:sz w:val="16"/>
              </w:rPr>
              <w:t>MCC TF160</w:t>
            </w:r>
          </w:p>
        </w:tc>
        <w:tc>
          <w:tcPr>
            <w:tcW w:w="0" w:type="auto"/>
          </w:tcPr>
          <w:p w14:paraId="0EDE8488" w14:textId="77777777" w:rsidR="00046D4A" w:rsidRPr="00B1530F" w:rsidRDefault="00046D4A" w:rsidP="004F19EB">
            <w:pPr>
              <w:pStyle w:val="TAL"/>
              <w:rPr>
                <w:sz w:val="16"/>
              </w:rPr>
            </w:pPr>
            <w:r>
              <w:rPr>
                <w:sz w:val="16"/>
              </w:rPr>
              <w:t>agreed</w:t>
            </w:r>
          </w:p>
        </w:tc>
        <w:tc>
          <w:tcPr>
            <w:tcW w:w="1154" w:type="dxa"/>
          </w:tcPr>
          <w:p w14:paraId="098F15D9" w14:textId="77777777" w:rsidR="00046D4A" w:rsidRPr="00B1530F" w:rsidRDefault="00046D4A" w:rsidP="004F19EB">
            <w:pPr>
              <w:pStyle w:val="TAL"/>
              <w:rPr>
                <w:sz w:val="16"/>
              </w:rPr>
            </w:pPr>
          </w:p>
        </w:tc>
        <w:tc>
          <w:tcPr>
            <w:tcW w:w="1159" w:type="dxa"/>
          </w:tcPr>
          <w:p w14:paraId="5145E166" w14:textId="77777777" w:rsidR="00046D4A" w:rsidRPr="00B1530F" w:rsidRDefault="00046D4A" w:rsidP="004F19EB">
            <w:pPr>
              <w:pStyle w:val="TAL"/>
              <w:rPr>
                <w:sz w:val="16"/>
              </w:rPr>
            </w:pPr>
          </w:p>
        </w:tc>
      </w:tr>
      <w:tr w:rsidR="00046D4A" w14:paraId="551BC0BB" w14:textId="77777777" w:rsidTr="00796364">
        <w:tc>
          <w:tcPr>
            <w:tcW w:w="0" w:type="auto"/>
          </w:tcPr>
          <w:p w14:paraId="69C12B17" w14:textId="77777777" w:rsidR="00046D4A" w:rsidRPr="00B1530F" w:rsidRDefault="00046D4A" w:rsidP="004F19EB">
            <w:pPr>
              <w:pStyle w:val="TAL"/>
              <w:rPr>
                <w:sz w:val="16"/>
              </w:rPr>
            </w:pPr>
            <w:r>
              <w:rPr>
                <w:sz w:val="16"/>
              </w:rPr>
              <w:t>R5-242316</w:t>
            </w:r>
          </w:p>
        </w:tc>
        <w:tc>
          <w:tcPr>
            <w:tcW w:w="0" w:type="auto"/>
          </w:tcPr>
          <w:p w14:paraId="329F080B" w14:textId="77777777" w:rsidR="00046D4A" w:rsidRPr="00B1530F" w:rsidRDefault="00046D4A" w:rsidP="004F19EB">
            <w:pPr>
              <w:pStyle w:val="TAL"/>
              <w:rPr>
                <w:sz w:val="16"/>
              </w:rPr>
            </w:pPr>
            <w:r>
              <w:rPr>
                <w:sz w:val="16"/>
              </w:rPr>
              <w:t>Corrections to SDT TC 7.1.1.13.1</w:t>
            </w:r>
          </w:p>
        </w:tc>
        <w:tc>
          <w:tcPr>
            <w:tcW w:w="0" w:type="auto"/>
          </w:tcPr>
          <w:p w14:paraId="1A046883" w14:textId="77777777" w:rsidR="00046D4A" w:rsidRPr="00B1530F" w:rsidRDefault="00046D4A" w:rsidP="004F19EB">
            <w:pPr>
              <w:pStyle w:val="TAL"/>
              <w:rPr>
                <w:sz w:val="16"/>
              </w:rPr>
            </w:pPr>
            <w:r>
              <w:rPr>
                <w:sz w:val="16"/>
              </w:rPr>
              <w:t>MCC TF160, Lenovo</w:t>
            </w:r>
          </w:p>
        </w:tc>
        <w:tc>
          <w:tcPr>
            <w:tcW w:w="0" w:type="auto"/>
          </w:tcPr>
          <w:p w14:paraId="362A2D40" w14:textId="77777777" w:rsidR="00046D4A" w:rsidRPr="00B1530F" w:rsidRDefault="00046D4A" w:rsidP="004F19EB">
            <w:pPr>
              <w:pStyle w:val="TAL"/>
              <w:rPr>
                <w:sz w:val="16"/>
              </w:rPr>
            </w:pPr>
            <w:r>
              <w:rPr>
                <w:sz w:val="16"/>
              </w:rPr>
              <w:t>agreed</w:t>
            </w:r>
          </w:p>
        </w:tc>
        <w:tc>
          <w:tcPr>
            <w:tcW w:w="1154" w:type="dxa"/>
          </w:tcPr>
          <w:p w14:paraId="0B16CAEB" w14:textId="77777777" w:rsidR="00046D4A" w:rsidRPr="00B1530F" w:rsidRDefault="00046D4A" w:rsidP="004F19EB">
            <w:pPr>
              <w:pStyle w:val="TAL"/>
              <w:rPr>
                <w:sz w:val="16"/>
              </w:rPr>
            </w:pPr>
          </w:p>
        </w:tc>
        <w:tc>
          <w:tcPr>
            <w:tcW w:w="1159" w:type="dxa"/>
          </w:tcPr>
          <w:p w14:paraId="0473449C" w14:textId="77777777" w:rsidR="00046D4A" w:rsidRPr="00B1530F" w:rsidRDefault="00046D4A" w:rsidP="004F19EB">
            <w:pPr>
              <w:pStyle w:val="TAL"/>
              <w:rPr>
                <w:sz w:val="16"/>
              </w:rPr>
            </w:pPr>
          </w:p>
        </w:tc>
      </w:tr>
      <w:tr w:rsidR="00046D4A" w14:paraId="09EB7324" w14:textId="77777777" w:rsidTr="00796364">
        <w:tc>
          <w:tcPr>
            <w:tcW w:w="0" w:type="auto"/>
          </w:tcPr>
          <w:p w14:paraId="24BD9848" w14:textId="77777777" w:rsidR="00046D4A" w:rsidRPr="00B1530F" w:rsidRDefault="00046D4A" w:rsidP="004F19EB">
            <w:pPr>
              <w:pStyle w:val="TAL"/>
              <w:rPr>
                <w:sz w:val="16"/>
              </w:rPr>
            </w:pPr>
            <w:r>
              <w:rPr>
                <w:sz w:val="16"/>
              </w:rPr>
              <w:t>R5-242317</w:t>
            </w:r>
          </w:p>
        </w:tc>
        <w:tc>
          <w:tcPr>
            <w:tcW w:w="0" w:type="auto"/>
          </w:tcPr>
          <w:p w14:paraId="1887CD89" w14:textId="77777777" w:rsidR="00046D4A" w:rsidRPr="00B1530F" w:rsidRDefault="00046D4A" w:rsidP="004F19EB">
            <w:pPr>
              <w:pStyle w:val="TAL"/>
              <w:rPr>
                <w:sz w:val="16"/>
              </w:rPr>
            </w:pPr>
            <w:r>
              <w:rPr>
                <w:sz w:val="16"/>
              </w:rPr>
              <w:t>Corrections to SDT TC 7.1.1.13.2</w:t>
            </w:r>
          </w:p>
        </w:tc>
        <w:tc>
          <w:tcPr>
            <w:tcW w:w="0" w:type="auto"/>
          </w:tcPr>
          <w:p w14:paraId="2CE4D045" w14:textId="77777777" w:rsidR="00046D4A" w:rsidRPr="00B1530F" w:rsidRDefault="00046D4A" w:rsidP="004F19EB">
            <w:pPr>
              <w:pStyle w:val="TAL"/>
              <w:rPr>
                <w:sz w:val="16"/>
              </w:rPr>
            </w:pPr>
            <w:r>
              <w:rPr>
                <w:sz w:val="16"/>
              </w:rPr>
              <w:t>MCC TF160, Lenovo</w:t>
            </w:r>
          </w:p>
        </w:tc>
        <w:tc>
          <w:tcPr>
            <w:tcW w:w="0" w:type="auto"/>
          </w:tcPr>
          <w:p w14:paraId="6116B630" w14:textId="77777777" w:rsidR="00046D4A" w:rsidRPr="00B1530F" w:rsidRDefault="00046D4A" w:rsidP="004F19EB">
            <w:pPr>
              <w:pStyle w:val="TAL"/>
              <w:rPr>
                <w:sz w:val="16"/>
              </w:rPr>
            </w:pPr>
            <w:r>
              <w:rPr>
                <w:sz w:val="16"/>
              </w:rPr>
              <w:t>agreed</w:t>
            </w:r>
          </w:p>
        </w:tc>
        <w:tc>
          <w:tcPr>
            <w:tcW w:w="1154" w:type="dxa"/>
          </w:tcPr>
          <w:p w14:paraId="3F584872" w14:textId="77777777" w:rsidR="00046D4A" w:rsidRPr="00B1530F" w:rsidRDefault="00046D4A" w:rsidP="004F19EB">
            <w:pPr>
              <w:pStyle w:val="TAL"/>
              <w:rPr>
                <w:sz w:val="16"/>
              </w:rPr>
            </w:pPr>
          </w:p>
        </w:tc>
        <w:tc>
          <w:tcPr>
            <w:tcW w:w="1159" w:type="dxa"/>
          </w:tcPr>
          <w:p w14:paraId="38E024AA" w14:textId="77777777" w:rsidR="00046D4A" w:rsidRPr="00B1530F" w:rsidRDefault="00046D4A" w:rsidP="004F19EB">
            <w:pPr>
              <w:pStyle w:val="TAL"/>
              <w:rPr>
                <w:sz w:val="16"/>
              </w:rPr>
            </w:pPr>
          </w:p>
        </w:tc>
      </w:tr>
      <w:tr w:rsidR="00046D4A" w14:paraId="326C5402" w14:textId="77777777" w:rsidTr="00796364">
        <w:tc>
          <w:tcPr>
            <w:tcW w:w="0" w:type="auto"/>
          </w:tcPr>
          <w:p w14:paraId="28ACD657" w14:textId="77777777" w:rsidR="00046D4A" w:rsidRPr="00B1530F" w:rsidRDefault="00046D4A" w:rsidP="004F19EB">
            <w:pPr>
              <w:pStyle w:val="TAL"/>
              <w:rPr>
                <w:sz w:val="16"/>
              </w:rPr>
            </w:pPr>
            <w:r>
              <w:rPr>
                <w:sz w:val="16"/>
              </w:rPr>
              <w:t>R5-242318</w:t>
            </w:r>
          </w:p>
        </w:tc>
        <w:tc>
          <w:tcPr>
            <w:tcW w:w="0" w:type="auto"/>
          </w:tcPr>
          <w:p w14:paraId="09A78C2B" w14:textId="77777777" w:rsidR="00046D4A" w:rsidRPr="00B1530F" w:rsidRDefault="00046D4A" w:rsidP="004F19EB">
            <w:pPr>
              <w:pStyle w:val="TAL"/>
              <w:rPr>
                <w:sz w:val="16"/>
              </w:rPr>
            </w:pPr>
            <w:r>
              <w:rPr>
                <w:sz w:val="16"/>
              </w:rPr>
              <w:t>Corrections to SDT TC 7.1.1.13.3</w:t>
            </w:r>
          </w:p>
        </w:tc>
        <w:tc>
          <w:tcPr>
            <w:tcW w:w="0" w:type="auto"/>
          </w:tcPr>
          <w:p w14:paraId="7BB908D0" w14:textId="77777777" w:rsidR="00046D4A" w:rsidRPr="00B1530F" w:rsidRDefault="00046D4A" w:rsidP="004F19EB">
            <w:pPr>
              <w:pStyle w:val="TAL"/>
              <w:rPr>
                <w:sz w:val="16"/>
              </w:rPr>
            </w:pPr>
            <w:r>
              <w:rPr>
                <w:sz w:val="16"/>
              </w:rPr>
              <w:t>MCC TF160, Lenovo</w:t>
            </w:r>
          </w:p>
        </w:tc>
        <w:tc>
          <w:tcPr>
            <w:tcW w:w="0" w:type="auto"/>
          </w:tcPr>
          <w:p w14:paraId="04940070" w14:textId="77777777" w:rsidR="00046D4A" w:rsidRPr="00B1530F" w:rsidRDefault="00046D4A" w:rsidP="004F19EB">
            <w:pPr>
              <w:pStyle w:val="TAL"/>
              <w:rPr>
                <w:sz w:val="16"/>
              </w:rPr>
            </w:pPr>
            <w:r>
              <w:rPr>
                <w:sz w:val="16"/>
              </w:rPr>
              <w:t>agreed</w:t>
            </w:r>
          </w:p>
        </w:tc>
        <w:tc>
          <w:tcPr>
            <w:tcW w:w="1154" w:type="dxa"/>
          </w:tcPr>
          <w:p w14:paraId="3CE17951" w14:textId="77777777" w:rsidR="00046D4A" w:rsidRPr="00B1530F" w:rsidRDefault="00046D4A" w:rsidP="004F19EB">
            <w:pPr>
              <w:pStyle w:val="TAL"/>
              <w:rPr>
                <w:sz w:val="16"/>
              </w:rPr>
            </w:pPr>
          </w:p>
        </w:tc>
        <w:tc>
          <w:tcPr>
            <w:tcW w:w="1159" w:type="dxa"/>
          </w:tcPr>
          <w:p w14:paraId="30F7EDD8" w14:textId="77777777" w:rsidR="00046D4A" w:rsidRPr="00B1530F" w:rsidRDefault="00046D4A" w:rsidP="004F19EB">
            <w:pPr>
              <w:pStyle w:val="TAL"/>
              <w:rPr>
                <w:sz w:val="16"/>
              </w:rPr>
            </w:pPr>
          </w:p>
        </w:tc>
      </w:tr>
      <w:tr w:rsidR="00046D4A" w14:paraId="00E0A23F" w14:textId="77777777" w:rsidTr="00796364">
        <w:tc>
          <w:tcPr>
            <w:tcW w:w="0" w:type="auto"/>
          </w:tcPr>
          <w:p w14:paraId="00DF90B8" w14:textId="77777777" w:rsidR="00046D4A" w:rsidRPr="00B1530F" w:rsidRDefault="00046D4A" w:rsidP="004F19EB">
            <w:pPr>
              <w:pStyle w:val="TAL"/>
              <w:rPr>
                <w:sz w:val="16"/>
              </w:rPr>
            </w:pPr>
            <w:r>
              <w:rPr>
                <w:sz w:val="16"/>
              </w:rPr>
              <w:t>R5-242319</w:t>
            </w:r>
          </w:p>
        </w:tc>
        <w:tc>
          <w:tcPr>
            <w:tcW w:w="0" w:type="auto"/>
          </w:tcPr>
          <w:p w14:paraId="1BBF9AF8" w14:textId="77777777" w:rsidR="00046D4A" w:rsidRPr="00B1530F" w:rsidRDefault="00046D4A" w:rsidP="004F19EB">
            <w:pPr>
              <w:pStyle w:val="TAL"/>
              <w:rPr>
                <w:sz w:val="16"/>
              </w:rPr>
            </w:pPr>
            <w:r>
              <w:rPr>
                <w:sz w:val="16"/>
              </w:rPr>
              <w:t>NR SDT: Addition of NR/5GC Test Model aspects</w:t>
            </w:r>
          </w:p>
        </w:tc>
        <w:tc>
          <w:tcPr>
            <w:tcW w:w="0" w:type="auto"/>
          </w:tcPr>
          <w:p w14:paraId="20A8D172" w14:textId="77777777" w:rsidR="00046D4A" w:rsidRPr="00B1530F" w:rsidRDefault="00046D4A" w:rsidP="004F19EB">
            <w:pPr>
              <w:pStyle w:val="TAL"/>
              <w:rPr>
                <w:sz w:val="16"/>
              </w:rPr>
            </w:pPr>
            <w:r>
              <w:rPr>
                <w:sz w:val="16"/>
              </w:rPr>
              <w:t>MCC TF160</w:t>
            </w:r>
          </w:p>
        </w:tc>
        <w:tc>
          <w:tcPr>
            <w:tcW w:w="0" w:type="auto"/>
          </w:tcPr>
          <w:p w14:paraId="0777CDFC" w14:textId="77777777" w:rsidR="00046D4A" w:rsidRPr="00B1530F" w:rsidRDefault="00046D4A" w:rsidP="004F19EB">
            <w:pPr>
              <w:pStyle w:val="TAL"/>
              <w:rPr>
                <w:sz w:val="16"/>
              </w:rPr>
            </w:pPr>
            <w:r>
              <w:rPr>
                <w:sz w:val="16"/>
              </w:rPr>
              <w:t>revised</w:t>
            </w:r>
          </w:p>
        </w:tc>
        <w:tc>
          <w:tcPr>
            <w:tcW w:w="1154" w:type="dxa"/>
          </w:tcPr>
          <w:p w14:paraId="1A25E3ED" w14:textId="77777777" w:rsidR="00046D4A" w:rsidRPr="00B1530F" w:rsidRDefault="00046D4A" w:rsidP="004F19EB">
            <w:pPr>
              <w:pStyle w:val="TAL"/>
              <w:rPr>
                <w:sz w:val="16"/>
              </w:rPr>
            </w:pPr>
          </w:p>
        </w:tc>
        <w:tc>
          <w:tcPr>
            <w:tcW w:w="1159" w:type="dxa"/>
          </w:tcPr>
          <w:p w14:paraId="3AA5ACBD" w14:textId="77777777" w:rsidR="00046D4A" w:rsidRPr="00B1530F" w:rsidRDefault="00046D4A" w:rsidP="004F19EB">
            <w:pPr>
              <w:pStyle w:val="TAL"/>
              <w:rPr>
                <w:sz w:val="16"/>
              </w:rPr>
            </w:pPr>
            <w:r>
              <w:rPr>
                <w:sz w:val="16"/>
              </w:rPr>
              <w:t>R5-243579</w:t>
            </w:r>
          </w:p>
        </w:tc>
      </w:tr>
      <w:tr w:rsidR="00046D4A" w14:paraId="7D56F034" w14:textId="77777777" w:rsidTr="00796364">
        <w:tc>
          <w:tcPr>
            <w:tcW w:w="0" w:type="auto"/>
          </w:tcPr>
          <w:p w14:paraId="44BD02EF" w14:textId="77777777" w:rsidR="00046D4A" w:rsidRPr="00B1530F" w:rsidRDefault="00046D4A" w:rsidP="004F19EB">
            <w:pPr>
              <w:pStyle w:val="TAL"/>
              <w:rPr>
                <w:sz w:val="16"/>
              </w:rPr>
            </w:pPr>
            <w:r>
              <w:rPr>
                <w:sz w:val="16"/>
              </w:rPr>
              <w:t>R5-242320</w:t>
            </w:r>
          </w:p>
        </w:tc>
        <w:tc>
          <w:tcPr>
            <w:tcW w:w="0" w:type="auto"/>
          </w:tcPr>
          <w:p w14:paraId="22265F92" w14:textId="77777777" w:rsidR="00046D4A" w:rsidRPr="00B1530F" w:rsidRDefault="00046D4A" w:rsidP="004F19EB">
            <w:pPr>
              <w:pStyle w:val="TAL"/>
              <w:rPr>
                <w:sz w:val="16"/>
              </w:rPr>
            </w:pPr>
            <w:r>
              <w:rPr>
                <w:sz w:val="16"/>
              </w:rPr>
              <w:t>NR NTN: Addition of GSO Test Model</w:t>
            </w:r>
          </w:p>
        </w:tc>
        <w:tc>
          <w:tcPr>
            <w:tcW w:w="0" w:type="auto"/>
          </w:tcPr>
          <w:p w14:paraId="352D33B0" w14:textId="77777777" w:rsidR="00046D4A" w:rsidRPr="00B1530F" w:rsidRDefault="00046D4A" w:rsidP="004F19EB">
            <w:pPr>
              <w:pStyle w:val="TAL"/>
              <w:rPr>
                <w:sz w:val="16"/>
              </w:rPr>
            </w:pPr>
            <w:r>
              <w:rPr>
                <w:sz w:val="16"/>
              </w:rPr>
              <w:t>MCC TF160</w:t>
            </w:r>
          </w:p>
        </w:tc>
        <w:tc>
          <w:tcPr>
            <w:tcW w:w="0" w:type="auto"/>
          </w:tcPr>
          <w:p w14:paraId="2224C400" w14:textId="77777777" w:rsidR="00046D4A" w:rsidRPr="00B1530F" w:rsidRDefault="00046D4A" w:rsidP="004F19EB">
            <w:pPr>
              <w:pStyle w:val="TAL"/>
              <w:rPr>
                <w:sz w:val="16"/>
              </w:rPr>
            </w:pPr>
            <w:r>
              <w:rPr>
                <w:sz w:val="16"/>
              </w:rPr>
              <w:t>agreed</w:t>
            </w:r>
          </w:p>
        </w:tc>
        <w:tc>
          <w:tcPr>
            <w:tcW w:w="1154" w:type="dxa"/>
          </w:tcPr>
          <w:p w14:paraId="777FFE67" w14:textId="77777777" w:rsidR="00046D4A" w:rsidRPr="00B1530F" w:rsidRDefault="00046D4A" w:rsidP="004F19EB">
            <w:pPr>
              <w:pStyle w:val="TAL"/>
              <w:rPr>
                <w:sz w:val="16"/>
              </w:rPr>
            </w:pPr>
          </w:p>
        </w:tc>
        <w:tc>
          <w:tcPr>
            <w:tcW w:w="1159" w:type="dxa"/>
          </w:tcPr>
          <w:p w14:paraId="044F9D6C" w14:textId="77777777" w:rsidR="00046D4A" w:rsidRPr="00B1530F" w:rsidRDefault="00046D4A" w:rsidP="004F19EB">
            <w:pPr>
              <w:pStyle w:val="TAL"/>
              <w:rPr>
                <w:sz w:val="16"/>
              </w:rPr>
            </w:pPr>
          </w:p>
        </w:tc>
      </w:tr>
      <w:tr w:rsidR="00046D4A" w14:paraId="1E47BA89" w14:textId="77777777" w:rsidTr="00796364">
        <w:tc>
          <w:tcPr>
            <w:tcW w:w="0" w:type="auto"/>
          </w:tcPr>
          <w:p w14:paraId="0B49EF08" w14:textId="77777777" w:rsidR="00046D4A" w:rsidRPr="00B1530F" w:rsidRDefault="00046D4A" w:rsidP="004F19EB">
            <w:pPr>
              <w:pStyle w:val="TAL"/>
              <w:rPr>
                <w:sz w:val="16"/>
              </w:rPr>
            </w:pPr>
            <w:r>
              <w:rPr>
                <w:sz w:val="16"/>
              </w:rPr>
              <w:t>R5-242321</w:t>
            </w:r>
          </w:p>
        </w:tc>
        <w:tc>
          <w:tcPr>
            <w:tcW w:w="0" w:type="auto"/>
          </w:tcPr>
          <w:p w14:paraId="2E63CE5D" w14:textId="77777777" w:rsidR="00046D4A" w:rsidRPr="00B1530F" w:rsidRDefault="00046D4A" w:rsidP="004F19EB">
            <w:pPr>
              <w:pStyle w:val="TAL"/>
              <w:rPr>
                <w:sz w:val="16"/>
              </w:rPr>
            </w:pPr>
            <w:r>
              <w:rPr>
                <w:sz w:val="16"/>
              </w:rPr>
              <w:t>Editorial updates to specification references in clauses 4.5, 4.5A &amp; 4.9</w:t>
            </w:r>
          </w:p>
        </w:tc>
        <w:tc>
          <w:tcPr>
            <w:tcW w:w="0" w:type="auto"/>
          </w:tcPr>
          <w:p w14:paraId="45F09210" w14:textId="77777777" w:rsidR="00046D4A" w:rsidRPr="00B1530F" w:rsidRDefault="00046D4A" w:rsidP="004F19EB">
            <w:pPr>
              <w:pStyle w:val="TAL"/>
              <w:rPr>
                <w:sz w:val="16"/>
              </w:rPr>
            </w:pPr>
            <w:r>
              <w:rPr>
                <w:sz w:val="16"/>
              </w:rPr>
              <w:t>MCC TF160</w:t>
            </w:r>
          </w:p>
        </w:tc>
        <w:tc>
          <w:tcPr>
            <w:tcW w:w="0" w:type="auto"/>
          </w:tcPr>
          <w:p w14:paraId="39204635" w14:textId="77777777" w:rsidR="00046D4A" w:rsidRPr="00B1530F" w:rsidRDefault="00046D4A" w:rsidP="004F19EB">
            <w:pPr>
              <w:pStyle w:val="TAL"/>
              <w:rPr>
                <w:sz w:val="16"/>
              </w:rPr>
            </w:pPr>
            <w:r>
              <w:rPr>
                <w:sz w:val="16"/>
              </w:rPr>
              <w:t>agreed</w:t>
            </w:r>
          </w:p>
        </w:tc>
        <w:tc>
          <w:tcPr>
            <w:tcW w:w="1154" w:type="dxa"/>
          </w:tcPr>
          <w:p w14:paraId="2632234A" w14:textId="77777777" w:rsidR="00046D4A" w:rsidRPr="00B1530F" w:rsidRDefault="00046D4A" w:rsidP="004F19EB">
            <w:pPr>
              <w:pStyle w:val="TAL"/>
              <w:rPr>
                <w:sz w:val="16"/>
              </w:rPr>
            </w:pPr>
          </w:p>
        </w:tc>
        <w:tc>
          <w:tcPr>
            <w:tcW w:w="1159" w:type="dxa"/>
          </w:tcPr>
          <w:p w14:paraId="6C80A506" w14:textId="77777777" w:rsidR="00046D4A" w:rsidRPr="00B1530F" w:rsidRDefault="00046D4A" w:rsidP="004F19EB">
            <w:pPr>
              <w:pStyle w:val="TAL"/>
              <w:rPr>
                <w:sz w:val="16"/>
              </w:rPr>
            </w:pPr>
          </w:p>
        </w:tc>
      </w:tr>
      <w:tr w:rsidR="00046D4A" w14:paraId="77E2875B" w14:textId="77777777" w:rsidTr="00796364">
        <w:tc>
          <w:tcPr>
            <w:tcW w:w="0" w:type="auto"/>
          </w:tcPr>
          <w:p w14:paraId="40CBEE37" w14:textId="77777777" w:rsidR="00046D4A" w:rsidRPr="00B1530F" w:rsidRDefault="00046D4A" w:rsidP="004F19EB">
            <w:pPr>
              <w:pStyle w:val="TAL"/>
              <w:rPr>
                <w:sz w:val="16"/>
              </w:rPr>
            </w:pPr>
            <w:r>
              <w:rPr>
                <w:sz w:val="16"/>
              </w:rPr>
              <w:t>R5-242322</w:t>
            </w:r>
          </w:p>
        </w:tc>
        <w:tc>
          <w:tcPr>
            <w:tcW w:w="0" w:type="auto"/>
          </w:tcPr>
          <w:p w14:paraId="6A7E82A7" w14:textId="77777777" w:rsidR="00046D4A" w:rsidRPr="00B1530F" w:rsidRDefault="00046D4A" w:rsidP="004F19EB">
            <w:pPr>
              <w:pStyle w:val="TAL"/>
              <w:rPr>
                <w:sz w:val="16"/>
              </w:rPr>
            </w:pPr>
            <w:r>
              <w:rPr>
                <w:sz w:val="16"/>
              </w:rPr>
              <w:t>Editorial updates to specification references in clause 4.6</w:t>
            </w:r>
          </w:p>
        </w:tc>
        <w:tc>
          <w:tcPr>
            <w:tcW w:w="0" w:type="auto"/>
          </w:tcPr>
          <w:p w14:paraId="1267363C" w14:textId="77777777" w:rsidR="00046D4A" w:rsidRPr="00B1530F" w:rsidRDefault="00046D4A" w:rsidP="004F19EB">
            <w:pPr>
              <w:pStyle w:val="TAL"/>
              <w:rPr>
                <w:sz w:val="16"/>
              </w:rPr>
            </w:pPr>
            <w:r>
              <w:rPr>
                <w:sz w:val="16"/>
              </w:rPr>
              <w:t>MCC TF160</w:t>
            </w:r>
          </w:p>
        </w:tc>
        <w:tc>
          <w:tcPr>
            <w:tcW w:w="0" w:type="auto"/>
          </w:tcPr>
          <w:p w14:paraId="1C984F0D" w14:textId="77777777" w:rsidR="00046D4A" w:rsidRPr="00B1530F" w:rsidRDefault="00046D4A" w:rsidP="004F19EB">
            <w:pPr>
              <w:pStyle w:val="TAL"/>
              <w:rPr>
                <w:sz w:val="16"/>
              </w:rPr>
            </w:pPr>
            <w:r>
              <w:rPr>
                <w:sz w:val="16"/>
              </w:rPr>
              <w:t>agreed</w:t>
            </w:r>
          </w:p>
        </w:tc>
        <w:tc>
          <w:tcPr>
            <w:tcW w:w="1154" w:type="dxa"/>
          </w:tcPr>
          <w:p w14:paraId="1A1D627E" w14:textId="77777777" w:rsidR="00046D4A" w:rsidRPr="00B1530F" w:rsidRDefault="00046D4A" w:rsidP="004F19EB">
            <w:pPr>
              <w:pStyle w:val="TAL"/>
              <w:rPr>
                <w:sz w:val="16"/>
              </w:rPr>
            </w:pPr>
          </w:p>
        </w:tc>
        <w:tc>
          <w:tcPr>
            <w:tcW w:w="1159" w:type="dxa"/>
          </w:tcPr>
          <w:p w14:paraId="74583B29" w14:textId="77777777" w:rsidR="00046D4A" w:rsidRPr="00B1530F" w:rsidRDefault="00046D4A" w:rsidP="004F19EB">
            <w:pPr>
              <w:pStyle w:val="TAL"/>
              <w:rPr>
                <w:sz w:val="16"/>
              </w:rPr>
            </w:pPr>
          </w:p>
        </w:tc>
      </w:tr>
      <w:tr w:rsidR="00046D4A" w14:paraId="13CC3898" w14:textId="77777777" w:rsidTr="00796364">
        <w:tc>
          <w:tcPr>
            <w:tcW w:w="0" w:type="auto"/>
          </w:tcPr>
          <w:p w14:paraId="486FAAD0" w14:textId="77777777" w:rsidR="00046D4A" w:rsidRPr="00B1530F" w:rsidRDefault="00046D4A" w:rsidP="004F19EB">
            <w:pPr>
              <w:pStyle w:val="TAL"/>
              <w:rPr>
                <w:sz w:val="16"/>
              </w:rPr>
            </w:pPr>
            <w:r>
              <w:rPr>
                <w:sz w:val="16"/>
              </w:rPr>
              <w:t>R5-242323</w:t>
            </w:r>
          </w:p>
        </w:tc>
        <w:tc>
          <w:tcPr>
            <w:tcW w:w="0" w:type="auto"/>
          </w:tcPr>
          <w:p w14:paraId="7EF8D808" w14:textId="77777777" w:rsidR="00046D4A" w:rsidRPr="00B1530F" w:rsidRDefault="00046D4A" w:rsidP="004F19EB">
            <w:pPr>
              <w:pStyle w:val="TAL"/>
              <w:rPr>
                <w:sz w:val="16"/>
              </w:rPr>
            </w:pPr>
            <w:r>
              <w:rPr>
                <w:sz w:val="16"/>
              </w:rPr>
              <w:t>Editorial updates to REGISTRATION REQUEST message</w:t>
            </w:r>
          </w:p>
        </w:tc>
        <w:tc>
          <w:tcPr>
            <w:tcW w:w="0" w:type="auto"/>
          </w:tcPr>
          <w:p w14:paraId="2B84AF62" w14:textId="77777777" w:rsidR="00046D4A" w:rsidRPr="00B1530F" w:rsidRDefault="00046D4A" w:rsidP="004F19EB">
            <w:pPr>
              <w:pStyle w:val="TAL"/>
              <w:rPr>
                <w:sz w:val="16"/>
              </w:rPr>
            </w:pPr>
            <w:r>
              <w:rPr>
                <w:sz w:val="16"/>
              </w:rPr>
              <w:t>MCC TF160</w:t>
            </w:r>
          </w:p>
        </w:tc>
        <w:tc>
          <w:tcPr>
            <w:tcW w:w="0" w:type="auto"/>
          </w:tcPr>
          <w:p w14:paraId="1C48FB7A" w14:textId="77777777" w:rsidR="00046D4A" w:rsidRPr="00B1530F" w:rsidRDefault="00046D4A" w:rsidP="004F19EB">
            <w:pPr>
              <w:pStyle w:val="TAL"/>
              <w:rPr>
                <w:sz w:val="16"/>
              </w:rPr>
            </w:pPr>
            <w:r>
              <w:rPr>
                <w:sz w:val="16"/>
              </w:rPr>
              <w:t>agreed</w:t>
            </w:r>
          </w:p>
        </w:tc>
        <w:tc>
          <w:tcPr>
            <w:tcW w:w="1154" w:type="dxa"/>
          </w:tcPr>
          <w:p w14:paraId="36E425A0" w14:textId="77777777" w:rsidR="00046D4A" w:rsidRPr="00B1530F" w:rsidRDefault="00046D4A" w:rsidP="004F19EB">
            <w:pPr>
              <w:pStyle w:val="TAL"/>
              <w:rPr>
                <w:sz w:val="16"/>
              </w:rPr>
            </w:pPr>
          </w:p>
        </w:tc>
        <w:tc>
          <w:tcPr>
            <w:tcW w:w="1159" w:type="dxa"/>
          </w:tcPr>
          <w:p w14:paraId="69844EB4" w14:textId="77777777" w:rsidR="00046D4A" w:rsidRPr="00B1530F" w:rsidRDefault="00046D4A" w:rsidP="004F19EB">
            <w:pPr>
              <w:pStyle w:val="TAL"/>
              <w:rPr>
                <w:sz w:val="16"/>
              </w:rPr>
            </w:pPr>
          </w:p>
        </w:tc>
      </w:tr>
      <w:tr w:rsidR="00046D4A" w14:paraId="26763D7C" w14:textId="77777777" w:rsidTr="00796364">
        <w:tc>
          <w:tcPr>
            <w:tcW w:w="0" w:type="auto"/>
          </w:tcPr>
          <w:p w14:paraId="1CA3D399" w14:textId="77777777" w:rsidR="00046D4A" w:rsidRPr="00B1530F" w:rsidRDefault="00046D4A" w:rsidP="004F19EB">
            <w:pPr>
              <w:pStyle w:val="TAL"/>
              <w:rPr>
                <w:sz w:val="16"/>
              </w:rPr>
            </w:pPr>
            <w:r>
              <w:rPr>
                <w:sz w:val="16"/>
              </w:rPr>
              <w:t>R5-242324</w:t>
            </w:r>
          </w:p>
        </w:tc>
        <w:tc>
          <w:tcPr>
            <w:tcW w:w="0" w:type="auto"/>
          </w:tcPr>
          <w:p w14:paraId="53F946C8" w14:textId="77777777" w:rsidR="00046D4A" w:rsidRPr="00B1530F" w:rsidRDefault="00046D4A" w:rsidP="004F19EB">
            <w:pPr>
              <w:pStyle w:val="TAL"/>
              <w:rPr>
                <w:sz w:val="16"/>
              </w:rPr>
            </w:pPr>
            <w:r>
              <w:rPr>
                <w:sz w:val="16"/>
              </w:rPr>
              <w:t>Deletion of PICS pc_pdsch_MappingTypeA</w:t>
            </w:r>
          </w:p>
        </w:tc>
        <w:tc>
          <w:tcPr>
            <w:tcW w:w="0" w:type="auto"/>
          </w:tcPr>
          <w:p w14:paraId="1D1D5B52" w14:textId="77777777" w:rsidR="00046D4A" w:rsidRPr="00B1530F" w:rsidRDefault="00046D4A" w:rsidP="004F19EB">
            <w:pPr>
              <w:pStyle w:val="TAL"/>
              <w:rPr>
                <w:sz w:val="16"/>
              </w:rPr>
            </w:pPr>
            <w:r>
              <w:rPr>
                <w:sz w:val="16"/>
              </w:rPr>
              <w:t>MCC TF160</w:t>
            </w:r>
          </w:p>
        </w:tc>
        <w:tc>
          <w:tcPr>
            <w:tcW w:w="0" w:type="auto"/>
          </w:tcPr>
          <w:p w14:paraId="0A452B83" w14:textId="77777777" w:rsidR="00046D4A" w:rsidRPr="00B1530F" w:rsidRDefault="00046D4A" w:rsidP="004F19EB">
            <w:pPr>
              <w:pStyle w:val="TAL"/>
              <w:rPr>
                <w:sz w:val="16"/>
              </w:rPr>
            </w:pPr>
            <w:r>
              <w:rPr>
                <w:sz w:val="16"/>
              </w:rPr>
              <w:t>agreed</w:t>
            </w:r>
          </w:p>
        </w:tc>
        <w:tc>
          <w:tcPr>
            <w:tcW w:w="1154" w:type="dxa"/>
          </w:tcPr>
          <w:p w14:paraId="1AA30873" w14:textId="77777777" w:rsidR="00046D4A" w:rsidRPr="00B1530F" w:rsidRDefault="00046D4A" w:rsidP="004F19EB">
            <w:pPr>
              <w:pStyle w:val="TAL"/>
              <w:rPr>
                <w:sz w:val="16"/>
              </w:rPr>
            </w:pPr>
          </w:p>
        </w:tc>
        <w:tc>
          <w:tcPr>
            <w:tcW w:w="1159" w:type="dxa"/>
          </w:tcPr>
          <w:p w14:paraId="7B87DEAB" w14:textId="77777777" w:rsidR="00046D4A" w:rsidRPr="00B1530F" w:rsidRDefault="00046D4A" w:rsidP="004F19EB">
            <w:pPr>
              <w:pStyle w:val="TAL"/>
              <w:rPr>
                <w:sz w:val="16"/>
              </w:rPr>
            </w:pPr>
          </w:p>
        </w:tc>
      </w:tr>
      <w:tr w:rsidR="00046D4A" w14:paraId="57B29A71" w14:textId="77777777" w:rsidTr="00796364">
        <w:tc>
          <w:tcPr>
            <w:tcW w:w="0" w:type="auto"/>
          </w:tcPr>
          <w:p w14:paraId="21217F29" w14:textId="77777777" w:rsidR="00046D4A" w:rsidRPr="00B1530F" w:rsidRDefault="00046D4A" w:rsidP="004F19EB">
            <w:pPr>
              <w:pStyle w:val="TAL"/>
              <w:rPr>
                <w:sz w:val="16"/>
              </w:rPr>
            </w:pPr>
            <w:r>
              <w:rPr>
                <w:sz w:val="16"/>
              </w:rPr>
              <w:t>R5-242325</w:t>
            </w:r>
          </w:p>
        </w:tc>
        <w:tc>
          <w:tcPr>
            <w:tcW w:w="0" w:type="auto"/>
          </w:tcPr>
          <w:p w14:paraId="1D181BD1" w14:textId="77777777" w:rsidR="00046D4A" w:rsidRPr="00B1530F" w:rsidRDefault="00046D4A" w:rsidP="004F19EB">
            <w:pPr>
              <w:pStyle w:val="TAL"/>
              <w:rPr>
                <w:sz w:val="16"/>
              </w:rPr>
            </w:pPr>
            <w:r>
              <w:rPr>
                <w:sz w:val="16"/>
              </w:rPr>
              <w:t>Updates to align PICS mnemonics</w:t>
            </w:r>
          </w:p>
        </w:tc>
        <w:tc>
          <w:tcPr>
            <w:tcW w:w="0" w:type="auto"/>
          </w:tcPr>
          <w:p w14:paraId="40EFE530" w14:textId="77777777" w:rsidR="00046D4A" w:rsidRPr="00B1530F" w:rsidRDefault="00046D4A" w:rsidP="004F19EB">
            <w:pPr>
              <w:pStyle w:val="TAL"/>
              <w:rPr>
                <w:sz w:val="16"/>
              </w:rPr>
            </w:pPr>
            <w:r>
              <w:rPr>
                <w:sz w:val="16"/>
              </w:rPr>
              <w:t>MCC TF160</w:t>
            </w:r>
          </w:p>
        </w:tc>
        <w:tc>
          <w:tcPr>
            <w:tcW w:w="0" w:type="auto"/>
          </w:tcPr>
          <w:p w14:paraId="4E38281F" w14:textId="77777777" w:rsidR="00046D4A" w:rsidRPr="00B1530F" w:rsidRDefault="00046D4A" w:rsidP="004F19EB">
            <w:pPr>
              <w:pStyle w:val="TAL"/>
              <w:rPr>
                <w:sz w:val="16"/>
              </w:rPr>
            </w:pPr>
            <w:r>
              <w:rPr>
                <w:sz w:val="16"/>
              </w:rPr>
              <w:t>agreed</w:t>
            </w:r>
          </w:p>
        </w:tc>
        <w:tc>
          <w:tcPr>
            <w:tcW w:w="1154" w:type="dxa"/>
          </w:tcPr>
          <w:p w14:paraId="5B680441" w14:textId="77777777" w:rsidR="00046D4A" w:rsidRPr="00B1530F" w:rsidRDefault="00046D4A" w:rsidP="004F19EB">
            <w:pPr>
              <w:pStyle w:val="TAL"/>
              <w:rPr>
                <w:sz w:val="16"/>
              </w:rPr>
            </w:pPr>
          </w:p>
        </w:tc>
        <w:tc>
          <w:tcPr>
            <w:tcW w:w="1159" w:type="dxa"/>
          </w:tcPr>
          <w:p w14:paraId="40780708" w14:textId="77777777" w:rsidR="00046D4A" w:rsidRPr="00B1530F" w:rsidRDefault="00046D4A" w:rsidP="004F19EB">
            <w:pPr>
              <w:pStyle w:val="TAL"/>
              <w:rPr>
                <w:sz w:val="16"/>
              </w:rPr>
            </w:pPr>
          </w:p>
        </w:tc>
      </w:tr>
      <w:tr w:rsidR="00046D4A" w14:paraId="370C09F4" w14:textId="77777777" w:rsidTr="00796364">
        <w:tc>
          <w:tcPr>
            <w:tcW w:w="0" w:type="auto"/>
          </w:tcPr>
          <w:p w14:paraId="79DBC766" w14:textId="77777777" w:rsidR="00046D4A" w:rsidRPr="00B1530F" w:rsidRDefault="00046D4A" w:rsidP="004F19EB">
            <w:pPr>
              <w:pStyle w:val="TAL"/>
              <w:rPr>
                <w:sz w:val="16"/>
              </w:rPr>
            </w:pPr>
            <w:r>
              <w:rPr>
                <w:sz w:val="16"/>
              </w:rPr>
              <w:t>R5-242326</w:t>
            </w:r>
          </w:p>
        </w:tc>
        <w:tc>
          <w:tcPr>
            <w:tcW w:w="0" w:type="auto"/>
          </w:tcPr>
          <w:p w14:paraId="7F7D98E6" w14:textId="77777777" w:rsidR="00046D4A" w:rsidRPr="00B1530F" w:rsidRDefault="00046D4A" w:rsidP="004F19EB">
            <w:pPr>
              <w:pStyle w:val="TAL"/>
              <w:rPr>
                <w:sz w:val="16"/>
              </w:rPr>
            </w:pPr>
            <w:r>
              <w:rPr>
                <w:sz w:val="16"/>
              </w:rPr>
              <w:t>Updates to eDRX TC 11.7.2</w:t>
            </w:r>
          </w:p>
        </w:tc>
        <w:tc>
          <w:tcPr>
            <w:tcW w:w="0" w:type="auto"/>
          </w:tcPr>
          <w:p w14:paraId="105FB1B5" w14:textId="77777777" w:rsidR="00046D4A" w:rsidRPr="00B1530F" w:rsidRDefault="00046D4A" w:rsidP="004F19EB">
            <w:pPr>
              <w:pStyle w:val="TAL"/>
              <w:rPr>
                <w:sz w:val="16"/>
              </w:rPr>
            </w:pPr>
            <w:r>
              <w:rPr>
                <w:sz w:val="16"/>
              </w:rPr>
              <w:t>MCC TF160</w:t>
            </w:r>
          </w:p>
        </w:tc>
        <w:tc>
          <w:tcPr>
            <w:tcW w:w="0" w:type="auto"/>
          </w:tcPr>
          <w:p w14:paraId="423133DC" w14:textId="77777777" w:rsidR="00046D4A" w:rsidRPr="00B1530F" w:rsidRDefault="00046D4A" w:rsidP="004F19EB">
            <w:pPr>
              <w:pStyle w:val="TAL"/>
              <w:rPr>
                <w:sz w:val="16"/>
              </w:rPr>
            </w:pPr>
            <w:r>
              <w:rPr>
                <w:sz w:val="16"/>
              </w:rPr>
              <w:t>agreed</w:t>
            </w:r>
          </w:p>
        </w:tc>
        <w:tc>
          <w:tcPr>
            <w:tcW w:w="1154" w:type="dxa"/>
          </w:tcPr>
          <w:p w14:paraId="749F6738" w14:textId="77777777" w:rsidR="00046D4A" w:rsidRPr="00B1530F" w:rsidRDefault="00046D4A" w:rsidP="004F19EB">
            <w:pPr>
              <w:pStyle w:val="TAL"/>
              <w:rPr>
                <w:sz w:val="16"/>
              </w:rPr>
            </w:pPr>
          </w:p>
        </w:tc>
        <w:tc>
          <w:tcPr>
            <w:tcW w:w="1159" w:type="dxa"/>
          </w:tcPr>
          <w:p w14:paraId="2247C98E" w14:textId="77777777" w:rsidR="00046D4A" w:rsidRPr="00B1530F" w:rsidRDefault="00046D4A" w:rsidP="004F19EB">
            <w:pPr>
              <w:pStyle w:val="TAL"/>
              <w:rPr>
                <w:sz w:val="16"/>
              </w:rPr>
            </w:pPr>
          </w:p>
        </w:tc>
      </w:tr>
      <w:tr w:rsidR="00046D4A" w14:paraId="5E064891" w14:textId="77777777" w:rsidTr="00796364">
        <w:tc>
          <w:tcPr>
            <w:tcW w:w="0" w:type="auto"/>
          </w:tcPr>
          <w:p w14:paraId="63E6A669" w14:textId="77777777" w:rsidR="00046D4A" w:rsidRPr="00B1530F" w:rsidRDefault="00046D4A" w:rsidP="004F19EB">
            <w:pPr>
              <w:pStyle w:val="TAL"/>
              <w:rPr>
                <w:sz w:val="16"/>
              </w:rPr>
            </w:pPr>
            <w:r>
              <w:rPr>
                <w:sz w:val="16"/>
              </w:rPr>
              <w:t>R5-242327</w:t>
            </w:r>
          </w:p>
        </w:tc>
        <w:tc>
          <w:tcPr>
            <w:tcW w:w="0" w:type="auto"/>
          </w:tcPr>
          <w:p w14:paraId="228B0302" w14:textId="77777777" w:rsidR="00046D4A" w:rsidRPr="00B1530F" w:rsidRDefault="00046D4A" w:rsidP="004F19EB">
            <w:pPr>
              <w:pStyle w:val="TAL"/>
              <w:rPr>
                <w:sz w:val="16"/>
              </w:rPr>
            </w:pPr>
            <w:r>
              <w:rPr>
                <w:sz w:val="16"/>
              </w:rPr>
              <w:t>Updates to NR RRC test case 8.1.5.1.1</w:t>
            </w:r>
          </w:p>
        </w:tc>
        <w:tc>
          <w:tcPr>
            <w:tcW w:w="0" w:type="auto"/>
          </w:tcPr>
          <w:p w14:paraId="49FF16AD" w14:textId="77777777" w:rsidR="00046D4A" w:rsidRPr="00B1530F" w:rsidRDefault="00046D4A" w:rsidP="004F19EB">
            <w:pPr>
              <w:pStyle w:val="TAL"/>
              <w:rPr>
                <w:sz w:val="16"/>
              </w:rPr>
            </w:pPr>
            <w:r>
              <w:rPr>
                <w:sz w:val="16"/>
              </w:rPr>
              <w:t>MCC TF160</w:t>
            </w:r>
          </w:p>
        </w:tc>
        <w:tc>
          <w:tcPr>
            <w:tcW w:w="0" w:type="auto"/>
          </w:tcPr>
          <w:p w14:paraId="5A15D877" w14:textId="77777777" w:rsidR="00046D4A" w:rsidRPr="00B1530F" w:rsidRDefault="00046D4A" w:rsidP="004F19EB">
            <w:pPr>
              <w:pStyle w:val="TAL"/>
              <w:rPr>
                <w:sz w:val="16"/>
              </w:rPr>
            </w:pPr>
            <w:r>
              <w:rPr>
                <w:sz w:val="16"/>
              </w:rPr>
              <w:t>agreed</w:t>
            </w:r>
          </w:p>
        </w:tc>
        <w:tc>
          <w:tcPr>
            <w:tcW w:w="1154" w:type="dxa"/>
          </w:tcPr>
          <w:p w14:paraId="131E4378" w14:textId="77777777" w:rsidR="00046D4A" w:rsidRPr="00B1530F" w:rsidRDefault="00046D4A" w:rsidP="004F19EB">
            <w:pPr>
              <w:pStyle w:val="TAL"/>
              <w:rPr>
                <w:sz w:val="16"/>
              </w:rPr>
            </w:pPr>
          </w:p>
        </w:tc>
        <w:tc>
          <w:tcPr>
            <w:tcW w:w="1159" w:type="dxa"/>
          </w:tcPr>
          <w:p w14:paraId="0B0F1E33" w14:textId="77777777" w:rsidR="00046D4A" w:rsidRPr="00B1530F" w:rsidRDefault="00046D4A" w:rsidP="004F19EB">
            <w:pPr>
              <w:pStyle w:val="TAL"/>
              <w:rPr>
                <w:sz w:val="16"/>
              </w:rPr>
            </w:pPr>
          </w:p>
        </w:tc>
      </w:tr>
      <w:tr w:rsidR="00046D4A" w14:paraId="7EB7D0A4" w14:textId="77777777" w:rsidTr="00796364">
        <w:tc>
          <w:tcPr>
            <w:tcW w:w="0" w:type="auto"/>
          </w:tcPr>
          <w:p w14:paraId="321ACBCD" w14:textId="77777777" w:rsidR="00046D4A" w:rsidRPr="00B1530F" w:rsidRDefault="00046D4A" w:rsidP="004F19EB">
            <w:pPr>
              <w:pStyle w:val="TAL"/>
              <w:rPr>
                <w:sz w:val="16"/>
              </w:rPr>
            </w:pPr>
            <w:r>
              <w:rPr>
                <w:sz w:val="16"/>
              </w:rPr>
              <w:t>R5-242328</w:t>
            </w:r>
          </w:p>
        </w:tc>
        <w:tc>
          <w:tcPr>
            <w:tcW w:w="0" w:type="auto"/>
          </w:tcPr>
          <w:p w14:paraId="49094B3E" w14:textId="77777777" w:rsidR="00046D4A" w:rsidRPr="00B1530F" w:rsidRDefault="00046D4A" w:rsidP="004F19EB">
            <w:pPr>
              <w:pStyle w:val="TAL"/>
              <w:rPr>
                <w:sz w:val="16"/>
              </w:rPr>
            </w:pPr>
            <w:r>
              <w:rPr>
                <w:sz w:val="16"/>
              </w:rPr>
              <w:t>Updates to EN-DC RRC test case 8.2.1.1.1</w:t>
            </w:r>
          </w:p>
        </w:tc>
        <w:tc>
          <w:tcPr>
            <w:tcW w:w="0" w:type="auto"/>
          </w:tcPr>
          <w:p w14:paraId="04986637" w14:textId="77777777" w:rsidR="00046D4A" w:rsidRPr="00B1530F" w:rsidRDefault="00046D4A" w:rsidP="004F19EB">
            <w:pPr>
              <w:pStyle w:val="TAL"/>
              <w:rPr>
                <w:sz w:val="16"/>
              </w:rPr>
            </w:pPr>
            <w:r>
              <w:rPr>
                <w:sz w:val="16"/>
              </w:rPr>
              <w:t>MCC TF160</w:t>
            </w:r>
          </w:p>
        </w:tc>
        <w:tc>
          <w:tcPr>
            <w:tcW w:w="0" w:type="auto"/>
          </w:tcPr>
          <w:p w14:paraId="6595F38A" w14:textId="77777777" w:rsidR="00046D4A" w:rsidRPr="00B1530F" w:rsidRDefault="00046D4A" w:rsidP="004F19EB">
            <w:pPr>
              <w:pStyle w:val="TAL"/>
              <w:rPr>
                <w:sz w:val="16"/>
              </w:rPr>
            </w:pPr>
            <w:r>
              <w:rPr>
                <w:sz w:val="16"/>
              </w:rPr>
              <w:t>agreed</w:t>
            </w:r>
          </w:p>
        </w:tc>
        <w:tc>
          <w:tcPr>
            <w:tcW w:w="1154" w:type="dxa"/>
          </w:tcPr>
          <w:p w14:paraId="44ACF1BD" w14:textId="77777777" w:rsidR="00046D4A" w:rsidRPr="00B1530F" w:rsidRDefault="00046D4A" w:rsidP="004F19EB">
            <w:pPr>
              <w:pStyle w:val="TAL"/>
              <w:rPr>
                <w:sz w:val="16"/>
              </w:rPr>
            </w:pPr>
          </w:p>
        </w:tc>
        <w:tc>
          <w:tcPr>
            <w:tcW w:w="1159" w:type="dxa"/>
          </w:tcPr>
          <w:p w14:paraId="39C2BC1F" w14:textId="77777777" w:rsidR="00046D4A" w:rsidRPr="00B1530F" w:rsidRDefault="00046D4A" w:rsidP="004F19EB">
            <w:pPr>
              <w:pStyle w:val="TAL"/>
              <w:rPr>
                <w:sz w:val="16"/>
              </w:rPr>
            </w:pPr>
          </w:p>
        </w:tc>
      </w:tr>
      <w:tr w:rsidR="00046D4A" w14:paraId="586C6A4F" w14:textId="77777777" w:rsidTr="00796364">
        <w:tc>
          <w:tcPr>
            <w:tcW w:w="0" w:type="auto"/>
          </w:tcPr>
          <w:p w14:paraId="6CCC2C8B" w14:textId="77777777" w:rsidR="00046D4A" w:rsidRPr="00B1530F" w:rsidRDefault="00046D4A" w:rsidP="004F19EB">
            <w:pPr>
              <w:pStyle w:val="TAL"/>
              <w:rPr>
                <w:sz w:val="16"/>
              </w:rPr>
            </w:pPr>
            <w:r>
              <w:rPr>
                <w:sz w:val="16"/>
              </w:rPr>
              <w:t>R5-242329</w:t>
            </w:r>
          </w:p>
        </w:tc>
        <w:tc>
          <w:tcPr>
            <w:tcW w:w="0" w:type="auto"/>
          </w:tcPr>
          <w:p w14:paraId="6FD5D232" w14:textId="77777777" w:rsidR="00046D4A" w:rsidRPr="00B1530F" w:rsidRDefault="00046D4A" w:rsidP="004F19EB">
            <w:pPr>
              <w:pStyle w:val="TAL"/>
              <w:rPr>
                <w:sz w:val="16"/>
              </w:rPr>
            </w:pPr>
            <w:r>
              <w:rPr>
                <w:sz w:val="16"/>
              </w:rPr>
              <w:t>Updates to NE-DC RRC test case 8.2.1.1.2</w:t>
            </w:r>
          </w:p>
        </w:tc>
        <w:tc>
          <w:tcPr>
            <w:tcW w:w="0" w:type="auto"/>
          </w:tcPr>
          <w:p w14:paraId="78EDB22F" w14:textId="77777777" w:rsidR="00046D4A" w:rsidRPr="00B1530F" w:rsidRDefault="00046D4A" w:rsidP="004F19EB">
            <w:pPr>
              <w:pStyle w:val="TAL"/>
              <w:rPr>
                <w:sz w:val="16"/>
              </w:rPr>
            </w:pPr>
            <w:r>
              <w:rPr>
                <w:sz w:val="16"/>
              </w:rPr>
              <w:t>MCC TF160</w:t>
            </w:r>
          </w:p>
        </w:tc>
        <w:tc>
          <w:tcPr>
            <w:tcW w:w="0" w:type="auto"/>
          </w:tcPr>
          <w:p w14:paraId="51D9B62D" w14:textId="77777777" w:rsidR="00046D4A" w:rsidRPr="00B1530F" w:rsidRDefault="00046D4A" w:rsidP="004F19EB">
            <w:pPr>
              <w:pStyle w:val="TAL"/>
              <w:rPr>
                <w:sz w:val="16"/>
              </w:rPr>
            </w:pPr>
            <w:r>
              <w:rPr>
                <w:sz w:val="16"/>
              </w:rPr>
              <w:t>agreed</w:t>
            </w:r>
          </w:p>
        </w:tc>
        <w:tc>
          <w:tcPr>
            <w:tcW w:w="1154" w:type="dxa"/>
          </w:tcPr>
          <w:p w14:paraId="282EB4FD" w14:textId="77777777" w:rsidR="00046D4A" w:rsidRPr="00B1530F" w:rsidRDefault="00046D4A" w:rsidP="004F19EB">
            <w:pPr>
              <w:pStyle w:val="TAL"/>
              <w:rPr>
                <w:sz w:val="16"/>
              </w:rPr>
            </w:pPr>
          </w:p>
        </w:tc>
        <w:tc>
          <w:tcPr>
            <w:tcW w:w="1159" w:type="dxa"/>
          </w:tcPr>
          <w:p w14:paraId="22E2232E" w14:textId="77777777" w:rsidR="00046D4A" w:rsidRPr="00B1530F" w:rsidRDefault="00046D4A" w:rsidP="004F19EB">
            <w:pPr>
              <w:pStyle w:val="TAL"/>
              <w:rPr>
                <w:sz w:val="16"/>
              </w:rPr>
            </w:pPr>
          </w:p>
        </w:tc>
      </w:tr>
      <w:tr w:rsidR="00046D4A" w14:paraId="736D0281" w14:textId="77777777" w:rsidTr="00796364">
        <w:tc>
          <w:tcPr>
            <w:tcW w:w="0" w:type="auto"/>
          </w:tcPr>
          <w:p w14:paraId="5237474B" w14:textId="77777777" w:rsidR="00046D4A" w:rsidRPr="00B1530F" w:rsidRDefault="00046D4A" w:rsidP="004F19EB">
            <w:pPr>
              <w:pStyle w:val="TAL"/>
              <w:rPr>
                <w:sz w:val="16"/>
              </w:rPr>
            </w:pPr>
            <w:r>
              <w:rPr>
                <w:sz w:val="16"/>
              </w:rPr>
              <w:t>R5-242330</w:t>
            </w:r>
          </w:p>
        </w:tc>
        <w:tc>
          <w:tcPr>
            <w:tcW w:w="0" w:type="auto"/>
          </w:tcPr>
          <w:p w14:paraId="2DB6E5FC" w14:textId="77777777" w:rsidR="00046D4A" w:rsidRPr="00B1530F" w:rsidRDefault="00046D4A" w:rsidP="004F19EB">
            <w:pPr>
              <w:pStyle w:val="TAL"/>
              <w:rPr>
                <w:sz w:val="16"/>
              </w:rPr>
            </w:pPr>
            <w:r>
              <w:rPr>
                <w:sz w:val="16"/>
              </w:rPr>
              <w:t>Updates of clause 4</w:t>
            </w:r>
          </w:p>
        </w:tc>
        <w:tc>
          <w:tcPr>
            <w:tcW w:w="0" w:type="auto"/>
          </w:tcPr>
          <w:p w14:paraId="5CA1B0F0" w14:textId="77777777" w:rsidR="00046D4A" w:rsidRPr="00B1530F" w:rsidRDefault="00046D4A" w:rsidP="004F19EB">
            <w:pPr>
              <w:pStyle w:val="TAL"/>
              <w:rPr>
                <w:sz w:val="16"/>
              </w:rPr>
            </w:pPr>
            <w:r>
              <w:rPr>
                <w:sz w:val="16"/>
              </w:rPr>
              <w:t>MCC TF160</w:t>
            </w:r>
          </w:p>
        </w:tc>
        <w:tc>
          <w:tcPr>
            <w:tcW w:w="0" w:type="auto"/>
          </w:tcPr>
          <w:p w14:paraId="420DD076" w14:textId="77777777" w:rsidR="00046D4A" w:rsidRPr="00B1530F" w:rsidRDefault="00046D4A" w:rsidP="004F19EB">
            <w:pPr>
              <w:pStyle w:val="TAL"/>
              <w:rPr>
                <w:sz w:val="16"/>
              </w:rPr>
            </w:pPr>
            <w:r>
              <w:rPr>
                <w:sz w:val="16"/>
              </w:rPr>
              <w:t>agreed</w:t>
            </w:r>
          </w:p>
        </w:tc>
        <w:tc>
          <w:tcPr>
            <w:tcW w:w="1154" w:type="dxa"/>
          </w:tcPr>
          <w:p w14:paraId="27032093" w14:textId="77777777" w:rsidR="00046D4A" w:rsidRPr="00B1530F" w:rsidRDefault="00046D4A" w:rsidP="004F19EB">
            <w:pPr>
              <w:pStyle w:val="TAL"/>
              <w:rPr>
                <w:sz w:val="16"/>
              </w:rPr>
            </w:pPr>
          </w:p>
        </w:tc>
        <w:tc>
          <w:tcPr>
            <w:tcW w:w="1159" w:type="dxa"/>
          </w:tcPr>
          <w:p w14:paraId="3E057BD9" w14:textId="77777777" w:rsidR="00046D4A" w:rsidRPr="00B1530F" w:rsidRDefault="00046D4A" w:rsidP="004F19EB">
            <w:pPr>
              <w:pStyle w:val="TAL"/>
              <w:rPr>
                <w:sz w:val="16"/>
              </w:rPr>
            </w:pPr>
          </w:p>
        </w:tc>
      </w:tr>
      <w:tr w:rsidR="00046D4A" w14:paraId="7366BD9E" w14:textId="77777777" w:rsidTr="00796364">
        <w:tc>
          <w:tcPr>
            <w:tcW w:w="0" w:type="auto"/>
          </w:tcPr>
          <w:p w14:paraId="3806046D" w14:textId="77777777" w:rsidR="00046D4A" w:rsidRPr="00B1530F" w:rsidRDefault="00046D4A" w:rsidP="004F19EB">
            <w:pPr>
              <w:pStyle w:val="TAL"/>
              <w:rPr>
                <w:sz w:val="16"/>
              </w:rPr>
            </w:pPr>
            <w:r>
              <w:rPr>
                <w:sz w:val="16"/>
              </w:rPr>
              <w:t>R5-242331</w:t>
            </w:r>
          </w:p>
        </w:tc>
        <w:tc>
          <w:tcPr>
            <w:tcW w:w="0" w:type="auto"/>
          </w:tcPr>
          <w:p w14:paraId="59E4A349" w14:textId="77777777" w:rsidR="00046D4A" w:rsidRPr="00B1530F" w:rsidRDefault="00046D4A" w:rsidP="004F19EB">
            <w:pPr>
              <w:pStyle w:val="TAL"/>
              <w:rPr>
                <w:sz w:val="16"/>
              </w:rPr>
            </w:pPr>
            <w:r>
              <w:rPr>
                <w:sz w:val="16"/>
              </w:rPr>
              <w:t>Routine maintenance for TS 38.523-3</w:t>
            </w:r>
          </w:p>
        </w:tc>
        <w:tc>
          <w:tcPr>
            <w:tcW w:w="0" w:type="auto"/>
          </w:tcPr>
          <w:p w14:paraId="3359119E" w14:textId="77777777" w:rsidR="00046D4A" w:rsidRPr="00B1530F" w:rsidRDefault="00046D4A" w:rsidP="004F19EB">
            <w:pPr>
              <w:pStyle w:val="TAL"/>
              <w:rPr>
                <w:sz w:val="16"/>
              </w:rPr>
            </w:pPr>
            <w:r>
              <w:rPr>
                <w:sz w:val="16"/>
              </w:rPr>
              <w:t>MCC TF160</w:t>
            </w:r>
          </w:p>
        </w:tc>
        <w:tc>
          <w:tcPr>
            <w:tcW w:w="0" w:type="auto"/>
          </w:tcPr>
          <w:p w14:paraId="7B05BC07" w14:textId="77777777" w:rsidR="00046D4A" w:rsidRPr="00B1530F" w:rsidRDefault="00046D4A" w:rsidP="004F19EB">
            <w:pPr>
              <w:pStyle w:val="TAL"/>
              <w:rPr>
                <w:sz w:val="16"/>
              </w:rPr>
            </w:pPr>
            <w:r>
              <w:rPr>
                <w:sz w:val="16"/>
              </w:rPr>
              <w:t>revised</w:t>
            </w:r>
          </w:p>
        </w:tc>
        <w:tc>
          <w:tcPr>
            <w:tcW w:w="1154" w:type="dxa"/>
          </w:tcPr>
          <w:p w14:paraId="260B4C62" w14:textId="77777777" w:rsidR="00046D4A" w:rsidRPr="00B1530F" w:rsidRDefault="00046D4A" w:rsidP="004F19EB">
            <w:pPr>
              <w:pStyle w:val="TAL"/>
              <w:rPr>
                <w:sz w:val="16"/>
              </w:rPr>
            </w:pPr>
          </w:p>
        </w:tc>
        <w:tc>
          <w:tcPr>
            <w:tcW w:w="1159" w:type="dxa"/>
          </w:tcPr>
          <w:p w14:paraId="1A7E1E8D" w14:textId="77777777" w:rsidR="00046D4A" w:rsidRPr="00B1530F" w:rsidRDefault="00046D4A" w:rsidP="004F19EB">
            <w:pPr>
              <w:pStyle w:val="TAL"/>
              <w:rPr>
                <w:sz w:val="16"/>
              </w:rPr>
            </w:pPr>
            <w:r>
              <w:rPr>
                <w:sz w:val="16"/>
              </w:rPr>
              <w:t>R5-243967</w:t>
            </w:r>
          </w:p>
        </w:tc>
      </w:tr>
      <w:tr w:rsidR="00046D4A" w14:paraId="414455FF" w14:textId="77777777" w:rsidTr="00796364">
        <w:tc>
          <w:tcPr>
            <w:tcW w:w="0" w:type="auto"/>
          </w:tcPr>
          <w:p w14:paraId="478551A8" w14:textId="77777777" w:rsidR="00046D4A" w:rsidRPr="00B1530F" w:rsidRDefault="00046D4A" w:rsidP="004F19EB">
            <w:pPr>
              <w:pStyle w:val="TAL"/>
              <w:rPr>
                <w:sz w:val="16"/>
              </w:rPr>
            </w:pPr>
            <w:r>
              <w:rPr>
                <w:sz w:val="16"/>
              </w:rPr>
              <w:t>R5-242332</w:t>
            </w:r>
          </w:p>
        </w:tc>
        <w:tc>
          <w:tcPr>
            <w:tcW w:w="0" w:type="auto"/>
          </w:tcPr>
          <w:p w14:paraId="609A6C3A" w14:textId="77777777" w:rsidR="00046D4A" w:rsidRPr="00B1530F" w:rsidRDefault="00046D4A" w:rsidP="004F19EB">
            <w:pPr>
              <w:pStyle w:val="TAL"/>
              <w:rPr>
                <w:sz w:val="16"/>
              </w:rPr>
            </w:pPr>
            <w:r>
              <w:rPr>
                <w:sz w:val="16"/>
              </w:rPr>
              <w:t>Updates to NB-IoT RRC test case 22.4.26</w:t>
            </w:r>
          </w:p>
        </w:tc>
        <w:tc>
          <w:tcPr>
            <w:tcW w:w="0" w:type="auto"/>
          </w:tcPr>
          <w:p w14:paraId="1F36D0E1" w14:textId="77777777" w:rsidR="00046D4A" w:rsidRPr="00B1530F" w:rsidRDefault="00046D4A" w:rsidP="004F19EB">
            <w:pPr>
              <w:pStyle w:val="TAL"/>
              <w:rPr>
                <w:sz w:val="16"/>
              </w:rPr>
            </w:pPr>
            <w:r>
              <w:rPr>
                <w:sz w:val="16"/>
              </w:rPr>
              <w:t>MCC TF160</w:t>
            </w:r>
          </w:p>
        </w:tc>
        <w:tc>
          <w:tcPr>
            <w:tcW w:w="0" w:type="auto"/>
          </w:tcPr>
          <w:p w14:paraId="14F7F91E" w14:textId="77777777" w:rsidR="00046D4A" w:rsidRPr="00B1530F" w:rsidRDefault="00046D4A" w:rsidP="004F19EB">
            <w:pPr>
              <w:pStyle w:val="TAL"/>
              <w:rPr>
                <w:sz w:val="16"/>
              </w:rPr>
            </w:pPr>
            <w:r>
              <w:rPr>
                <w:sz w:val="16"/>
              </w:rPr>
              <w:t>agreed</w:t>
            </w:r>
          </w:p>
        </w:tc>
        <w:tc>
          <w:tcPr>
            <w:tcW w:w="1154" w:type="dxa"/>
          </w:tcPr>
          <w:p w14:paraId="081CC247" w14:textId="77777777" w:rsidR="00046D4A" w:rsidRPr="00B1530F" w:rsidRDefault="00046D4A" w:rsidP="004F19EB">
            <w:pPr>
              <w:pStyle w:val="TAL"/>
              <w:rPr>
                <w:sz w:val="16"/>
              </w:rPr>
            </w:pPr>
          </w:p>
        </w:tc>
        <w:tc>
          <w:tcPr>
            <w:tcW w:w="1159" w:type="dxa"/>
          </w:tcPr>
          <w:p w14:paraId="5255D11E" w14:textId="77777777" w:rsidR="00046D4A" w:rsidRPr="00B1530F" w:rsidRDefault="00046D4A" w:rsidP="004F19EB">
            <w:pPr>
              <w:pStyle w:val="TAL"/>
              <w:rPr>
                <w:sz w:val="16"/>
              </w:rPr>
            </w:pPr>
          </w:p>
        </w:tc>
      </w:tr>
      <w:tr w:rsidR="00046D4A" w14:paraId="171A7BF7" w14:textId="77777777" w:rsidTr="00796364">
        <w:tc>
          <w:tcPr>
            <w:tcW w:w="0" w:type="auto"/>
          </w:tcPr>
          <w:p w14:paraId="75A3F944" w14:textId="77777777" w:rsidR="00046D4A" w:rsidRPr="00B1530F" w:rsidRDefault="00046D4A" w:rsidP="004F19EB">
            <w:pPr>
              <w:pStyle w:val="TAL"/>
              <w:rPr>
                <w:sz w:val="16"/>
              </w:rPr>
            </w:pPr>
            <w:r>
              <w:rPr>
                <w:sz w:val="16"/>
              </w:rPr>
              <w:t>R5-242333</w:t>
            </w:r>
          </w:p>
        </w:tc>
        <w:tc>
          <w:tcPr>
            <w:tcW w:w="0" w:type="auto"/>
          </w:tcPr>
          <w:p w14:paraId="2E9E998B" w14:textId="77777777" w:rsidR="00046D4A" w:rsidRPr="00B1530F" w:rsidRDefault="00046D4A" w:rsidP="004F19EB">
            <w:pPr>
              <w:pStyle w:val="TAL"/>
              <w:rPr>
                <w:sz w:val="16"/>
              </w:rPr>
            </w:pPr>
            <w:r>
              <w:rPr>
                <w:sz w:val="16"/>
              </w:rPr>
              <w:t>Updates to E-UTRA RRC test case 8.1.2.15</w:t>
            </w:r>
          </w:p>
        </w:tc>
        <w:tc>
          <w:tcPr>
            <w:tcW w:w="0" w:type="auto"/>
          </w:tcPr>
          <w:p w14:paraId="15753C72" w14:textId="77777777" w:rsidR="00046D4A" w:rsidRPr="00B1530F" w:rsidRDefault="00046D4A" w:rsidP="004F19EB">
            <w:pPr>
              <w:pStyle w:val="TAL"/>
              <w:rPr>
                <w:sz w:val="16"/>
              </w:rPr>
            </w:pPr>
            <w:r>
              <w:rPr>
                <w:sz w:val="16"/>
              </w:rPr>
              <w:t>MCC TF160</w:t>
            </w:r>
          </w:p>
        </w:tc>
        <w:tc>
          <w:tcPr>
            <w:tcW w:w="0" w:type="auto"/>
          </w:tcPr>
          <w:p w14:paraId="4D9C97D0" w14:textId="77777777" w:rsidR="00046D4A" w:rsidRPr="00B1530F" w:rsidRDefault="00046D4A" w:rsidP="004F19EB">
            <w:pPr>
              <w:pStyle w:val="TAL"/>
              <w:rPr>
                <w:sz w:val="16"/>
              </w:rPr>
            </w:pPr>
            <w:r>
              <w:rPr>
                <w:sz w:val="16"/>
              </w:rPr>
              <w:t>agreed</w:t>
            </w:r>
          </w:p>
        </w:tc>
        <w:tc>
          <w:tcPr>
            <w:tcW w:w="1154" w:type="dxa"/>
          </w:tcPr>
          <w:p w14:paraId="0B78DB76" w14:textId="77777777" w:rsidR="00046D4A" w:rsidRPr="00B1530F" w:rsidRDefault="00046D4A" w:rsidP="004F19EB">
            <w:pPr>
              <w:pStyle w:val="TAL"/>
              <w:rPr>
                <w:sz w:val="16"/>
              </w:rPr>
            </w:pPr>
          </w:p>
        </w:tc>
        <w:tc>
          <w:tcPr>
            <w:tcW w:w="1159" w:type="dxa"/>
          </w:tcPr>
          <w:p w14:paraId="3687E9A0" w14:textId="77777777" w:rsidR="00046D4A" w:rsidRPr="00B1530F" w:rsidRDefault="00046D4A" w:rsidP="004F19EB">
            <w:pPr>
              <w:pStyle w:val="TAL"/>
              <w:rPr>
                <w:sz w:val="16"/>
              </w:rPr>
            </w:pPr>
          </w:p>
        </w:tc>
      </w:tr>
      <w:tr w:rsidR="00046D4A" w14:paraId="36070ED5" w14:textId="77777777" w:rsidTr="00796364">
        <w:tc>
          <w:tcPr>
            <w:tcW w:w="0" w:type="auto"/>
          </w:tcPr>
          <w:p w14:paraId="6E12683A" w14:textId="77777777" w:rsidR="00046D4A" w:rsidRPr="00B1530F" w:rsidRDefault="00046D4A" w:rsidP="004F19EB">
            <w:pPr>
              <w:pStyle w:val="TAL"/>
              <w:rPr>
                <w:sz w:val="16"/>
              </w:rPr>
            </w:pPr>
            <w:r>
              <w:rPr>
                <w:sz w:val="16"/>
              </w:rPr>
              <w:t>R5-242334</w:t>
            </w:r>
          </w:p>
        </w:tc>
        <w:tc>
          <w:tcPr>
            <w:tcW w:w="0" w:type="auto"/>
          </w:tcPr>
          <w:p w14:paraId="53356D6F" w14:textId="77777777" w:rsidR="00046D4A" w:rsidRPr="00B1530F" w:rsidRDefault="00046D4A" w:rsidP="004F19EB">
            <w:pPr>
              <w:pStyle w:val="TAL"/>
              <w:rPr>
                <w:sz w:val="16"/>
              </w:rPr>
            </w:pPr>
            <w:r>
              <w:rPr>
                <w:sz w:val="16"/>
              </w:rPr>
              <w:t>NTN-IoT: Addition of NGSO NB-IoT NTN Test Model</w:t>
            </w:r>
          </w:p>
        </w:tc>
        <w:tc>
          <w:tcPr>
            <w:tcW w:w="0" w:type="auto"/>
          </w:tcPr>
          <w:p w14:paraId="43B4189C" w14:textId="77777777" w:rsidR="00046D4A" w:rsidRPr="00B1530F" w:rsidRDefault="00046D4A" w:rsidP="004F19EB">
            <w:pPr>
              <w:pStyle w:val="TAL"/>
              <w:rPr>
                <w:sz w:val="16"/>
              </w:rPr>
            </w:pPr>
            <w:r>
              <w:rPr>
                <w:sz w:val="16"/>
              </w:rPr>
              <w:t>MCC TF160</w:t>
            </w:r>
          </w:p>
        </w:tc>
        <w:tc>
          <w:tcPr>
            <w:tcW w:w="0" w:type="auto"/>
          </w:tcPr>
          <w:p w14:paraId="6F20F7FA" w14:textId="77777777" w:rsidR="00046D4A" w:rsidRPr="00B1530F" w:rsidRDefault="00046D4A" w:rsidP="004F19EB">
            <w:pPr>
              <w:pStyle w:val="TAL"/>
              <w:rPr>
                <w:sz w:val="16"/>
              </w:rPr>
            </w:pPr>
            <w:r>
              <w:rPr>
                <w:sz w:val="16"/>
              </w:rPr>
              <w:t>agreed</w:t>
            </w:r>
          </w:p>
        </w:tc>
        <w:tc>
          <w:tcPr>
            <w:tcW w:w="1154" w:type="dxa"/>
          </w:tcPr>
          <w:p w14:paraId="5ED633D2" w14:textId="77777777" w:rsidR="00046D4A" w:rsidRPr="00B1530F" w:rsidRDefault="00046D4A" w:rsidP="004F19EB">
            <w:pPr>
              <w:pStyle w:val="TAL"/>
              <w:rPr>
                <w:sz w:val="16"/>
              </w:rPr>
            </w:pPr>
          </w:p>
        </w:tc>
        <w:tc>
          <w:tcPr>
            <w:tcW w:w="1159" w:type="dxa"/>
          </w:tcPr>
          <w:p w14:paraId="5A8EDED2" w14:textId="77777777" w:rsidR="00046D4A" w:rsidRPr="00B1530F" w:rsidRDefault="00046D4A" w:rsidP="004F19EB">
            <w:pPr>
              <w:pStyle w:val="TAL"/>
              <w:rPr>
                <w:sz w:val="16"/>
              </w:rPr>
            </w:pPr>
          </w:p>
        </w:tc>
      </w:tr>
      <w:tr w:rsidR="00046D4A" w14:paraId="202262D1" w14:textId="77777777" w:rsidTr="00796364">
        <w:tc>
          <w:tcPr>
            <w:tcW w:w="0" w:type="auto"/>
          </w:tcPr>
          <w:p w14:paraId="47D0D479" w14:textId="77777777" w:rsidR="00046D4A" w:rsidRPr="00B1530F" w:rsidRDefault="00046D4A" w:rsidP="004F19EB">
            <w:pPr>
              <w:pStyle w:val="TAL"/>
              <w:rPr>
                <w:sz w:val="16"/>
              </w:rPr>
            </w:pPr>
            <w:r>
              <w:rPr>
                <w:sz w:val="16"/>
              </w:rPr>
              <w:t>R5-242335</w:t>
            </w:r>
          </w:p>
        </w:tc>
        <w:tc>
          <w:tcPr>
            <w:tcW w:w="0" w:type="auto"/>
          </w:tcPr>
          <w:p w14:paraId="317410A8" w14:textId="77777777" w:rsidR="00046D4A" w:rsidRPr="00B1530F" w:rsidRDefault="00046D4A" w:rsidP="004F19EB">
            <w:pPr>
              <w:pStyle w:val="TAL"/>
              <w:rPr>
                <w:sz w:val="16"/>
              </w:rPr>
            </w:pPr>
            <w:r>
              <w:rPr>
                <w:sz w:val="16"/>
              </w:rPr>
              <w:t>Routine maintenance for TS 36.523-3</w:t>
            </w:r>
          </w:p>
        </w:tc>
        <w:tc>
          <w:tcPr>
            <w:tcW w:w="0" w:type="auto"/>
          </w:tcPr>
          <w:p w14:paraId="4CAFC9AF" w14:textId="77777777" w:rsidR="00046D4A" w:rsidRPr="00B1530F" w:rsidRDefault="00046D4A" w:rsidP="004F19EB">
            <w:pPr>
              <w:pStyle w:val="TAL"/>
              <w:rPr>
                <w:sz w:val="16"/>
              </w:rPr>
            </w:pPr>
            <w:r>
              <w:rPr>
                <w:sz w:val="16"/>
              </w:rPr>
              <w:t>MCC TF160</w:t>
            </w:r>
          </w:p>
        </w:tc>
        <w:tc>
          <w:tcPr>
            <w:tcW w:w="0" w:type="auto"/>
          </w:tcPr>
          <w:p w14:paraId="0ED91173" w14:textId="77777777" w:rsidR="00046D4A" w:rsidRPr="00B1530F" w:rsidRDefault="00046D4A" w:rsidP="004F19EB">
            <w:pPr>
              <w:pStyle w:val="TAL"/>
              <w:rPr>
                <w:sz w:val="16"/>
              </w:rPr>
            </w:pPr>
            <w:r>
              <w:rPr>
                <w:sz w:val="16"/>
              </w:rPr>
              <w:t>agreed</w:t>
            </w:r>
          </w:p>
        </w:tc>
        <w:tc>
          <w:tcPr>
            <w:tcW w:w="1154" w:type="dxa"/>
          </w:tcPr>
          <w:p w14:paraId="387F1835" w14:textId="77777777" w:rsidR="00046D4A" w:rsidRPr="00B1530F" w:rsidRDefault="00046D4A" w:rsidP="004F19EB">
            <w:pPr>
              <w:pStyle w:val="TAL"/>
              <w:rPr>
                <w:sz w:val="16"/>
              </w:rPr>
            </w:pPr>
          </w:p>
        </w:tc>
        <w:tc>
          <w:tcPr>
            <w:tcW w:w="1159" w:type="dxa"/>
          </w:tcPr>
          <w:p w14:paraId="7ED08244" w14:textId="77777777" w:rsidR="00046D4A" w:rsidRPr="00B1530F" w:rsidRDefault="00046D4A" w:rsidP="004F19EB">
            <w:pPr>
              <w:pStyle w:val="TAL"/>
              <w:rPr>
                <w:sz w:val="16"/>
              </w:rPr>
            </w:pPr>
          </w:p>
        </w:tc>
      </w:tr>
      <w:tr w:rsidR="00046D4A" w14:paraId="083B36D9" w14:textId="77777777" w:rsidTr="00796364">
        <w:tc>
          <w:tcPr>
            <w:tcW w:w="0" w:type="auto"/>
          </w:tcPr>
          <w:p w14:paraId="6235A5FE" w14:textId="77777777" w:rsidR="00046D4A" w:rsidRPr="00B1530F" w:rsidRDefault="00046D4A" w:rsidP="004F19EB">
            <w:pPr>
              <w:pStyle w:val="TAL"/>
              <w:rPr>
                <w:sz w:val="16"/>
              </w:rPr>
            </w:pPr>
            <w:r>
              <w:rPr>
                <w:sz w:val="16"/>
              </w:rPr>
              <w:t>R5-242336</w:t>
            </w:r>
          </w:p>
        </w:tc>
        <w:tc>
          <w:tcPr>
            <w:tcW w:w="0" w:type="auto"/>
          </w:tcPr>
          <w:p w14:paraId="3F2DF8B6" w14:textId="77777777" w:rsidR="00046D4A" w:rsidRPr="00B1530F" w:rsidRDefault="00046D4A" w:rsidP="004F19EB">
            <w:pPr>
              <w:pStyle w:val="TAL"/>
              <w:rPr>
                <w:sz w:val="16"/>
              </w:rPr>
            </w:pPr>
            <w:r>
              <w:rPr>
                <w:sz w:val="16"/>
              </w:rPr>
              <w:t>Correction of IMSo5G test case 7.23</w:t>
            </w:r>
          </w:p>
        </w:tc>
        <w:tc>
          <w:tcPr>
            <w:tcW w:w="0" w:type="auto"/>
          </w:tcPr>
          <w:p w14:paraId="61AB261F" w14:textId="77777777" w:rsidR="00046D4A" w:rsidRPr="00B1530F" w:rsidRDefault="00046D4A" w:rsidP="004F19EB">
            <w:pPr>
              <w:pStyle w:val="TAL"/>
              <w:rPr>
                <w:sz w:val="16"/>
              </w:rPr>
            </w:pPr>
            <w:r>
              <w:rPr>
                <w:sz w:val="16"/>
              </w:rPr>
              <w:t>MCC TF160</w:t>
            </w:r>
          </w:p>
        </w:tc>
        <w:tc>
          <w:tcPr>
            <w:tcW w:w="0" w:type="auto"/>
          </w:tcPr>
          <w:p w14:paraId="7DE26274" w14:textId="77777777" w:rsidR="00046D4A" w:rsidRPr="00B1530F" w:rsidRDefault="00046D4A" w:rsidP="004F19EB">
            <w:pPr>
              <w:pStyle w:val="TAL"/>
              <w:rPr>
                <w:sz w:val="16"/>
              </w:rPr>
            </w:pPr>
            <w:r>
              <w:rPr>
                <w:sz w:val="16"/>
              </w:rPr>
              <w:t>revised</w:t>
            </w:r>
          </w:p>
        </w:tc>
        <w:tc>
          <w:tcPr>
            <w:tcW w:w="1154" w:type="dxa"/>
          </w:tcPr>
          <w:p w14:paraId="70E7EB42" w14:textId="77777777" w:rsidR="00046D4A" w:rsidRPr="00B1530F" w:rsidRDefault="00046D4A" w:rsidP="004F19EB">
            <w:pPr>
              <w:pStyle w:val="TAL"/>
              <w:rPr>
                <w:sz w:val="16"/>
              </w:rPr>
            </w:pPr>
          </w:p>
        </w:tc>
        <w:tc>
          <w:tcPr>
            <w:tcW w:w="1159" w:type="dxa"/>
          </w:tcPr>
          <w:p w14:paraId="0C392B35" w14:textId="77777777" w:rsidR="00046D4A" w:rsidRPr="00B1530F" w:rsidRDefault="00046D4A" w:rsidP="004F19EB">
            <w:pPr>
              <w:pStyle w:val="TAL"/>
              <w:rPr>
                <w:sz w:val="16"/>
              </w:rPr>
            </w:pPr>
            <w:r>
              <w:rPr>
                <w:sz w:val="16"/>
              </w:rPr>
              <w:t>R5-243525</w:t>
            </w:r>
          </w:p>
        </w:tc>
      </w:tr>
      <w:tr w:rsidR="00046D4A" w14:paraId="32AB41F9" w14:textId="77777777" w:rsidTr="00796364">
        <w:tc>
          <w:tcPr>
            <w:tcW w:w="0" w:type="auto"/>
          </w:tcPr>
          <w:p w14:paraId="62B3C4D9" w14:textId="77777777" w:rsidR="00046D4A" w:rsidRPr="00B1530F" w:rsidRDefault="00046D4A" w:rsidP="004F19EB">
            <w:pPr>
              <w:pStyle w:val="TAL"/>
              <w:rPr>
                <w:sz w:val="16"/>
              </w:rPr>
            </w:pPr>
            <w:r>
              <w:rPr>
                <w:sz w:val="16"/>
              </w:rPr>
              <w:t>R5-242337</w:t>
            </w:r>
          </w:p>
        </w:tc>
        <w:tc>
          <w:tcPr>
            <w:tcW w:w="0" w:type="auto"/>
          </w:tcPr>
          <w:p w14:paraId="2593A482" w14:textId="77777777" w:rsidR="00046D4A" w:rsidRPr="00B1530F" w:rsidRDefault="00046D4A" w:rsidP="004F19EB">
            <w:pPr>
              <w:pStyle w:val="TAL"/>
              <w:rPr>
                <w:sz w:val="16"/>
              </w:rPr>
            </w:pPr>
            <w:r>
              <w:rPr>
                <w:sz w:val="16"/>
              </w:rPr>
              <w:t>Clarification of initial conditions and RRC/NAS signalling in clause 5.3</w:t>
            </w:r>
          </w:p>
        </w:tc>
        <w:tc>
          <w:tcPr>
            <w:tcW w:w="0" w:type="auto"/>
          </w:tcPr>
          <w:p w14:paraId="2C1AC361" w14:textId="77777777" w:rsidR="00046D4A" w:rsidRPr="00B1530F" w:rsidRDefault="00046D4A" w:rsidP="004F19EB">
            <w:pPr>
              <w:pStyle w:val="TAL"/>
              <w:rPr>
                <w:sz w:val="16"/>
              </w:rPr>
            </w:pPr>
            <w:r>
              <w:rPr>
                <w:sz w:val="16"/>
              </w:rPr>
              <w:t>MCC TF160</w:t>
            </w:r>
          </w:p>
        </w:tc>
        <w:tc>
          <w:tcPr>
            <w:tcW w:w="0" w:type="auto"/>
          </w:tcPr>
          <w:p w14:paraId="19C623E7" w14:textId="77777777" w:rsidR="00046D4A" w:rsidRPr="00B1530F" w:rsidRDefault="00046D4A" w:rsidP="004F19EB">
            <w:pPr>
              <w:pStyle w:val="TAL"/>
              <w:rPr>
                <w:sz w:val="16"/>
              </w:rPr>
            </w:pPr>
            <w:r>
              <w:rPr>
                <w:sz w:val="16"/>
              </w:rPr>
              <w:t>agreed</w:t>
            </w:r>
          </w:p>
        </w:tc>
        <w:tc>
          <w:tcPr>
            <w:tcW w:w="1154" w:type="dxa"/>
          </w:tcPr>
          <w:p w14:paraId="615C0937" w14:textId="77777777" w:rsidR="00046D4A" w:rsidRPr="00B1530F" w:rsidRDefault="00046D4A" w:rsidP="004F19EB">
            <w:pPr>
              <w:pStyle w:val="TAL"/>
              <w:rPr>
                <w:sz w:val="16"/>
              </w:rPr>
            </w:pPr>
          </w:p>
        </w:tc>
        <w:tc>
          <w:tcPr>
            <w:tcW w:w="1159" w:type="dxa"/>
          </w:tcPr>
          <w:p w14:paraId="22DA7AF1" w14:textId="77777777" w:rsidR="00046D4A" w:rsidRPr="00B1530F" w:rsidRDefault="00046D4A" w:rsidP="004F19EB">
            <w:pPr>
              <w:pStyle w:val="TAL"/>
              <w:rPr>
                <w:sz w:val="16"/>
              </w:rPr>
            </w:pPr>
          </w:p>
        </w:tc>
      </w:tr>
      <w:tr w:rsidR="00046D4A" w14:paraId="19D4DDF6" w14:textId="77777777" w:rsidTr="00796364">
        <w:tc>
          <w:tcPr>
            <w:tcW w:w="0" w:type="auto"/>
          </w:tcPr>
          <w:p w14:paraId="6F0EBFCD" w14:textId="77777777" w:rsidR="00046D4A" w:rsidRPr="00B1530F" w:rsidRDefault="00046D4A" w:rsidP="004F19EB">
            <w:pPr>
              <w:pStyle w:val="TAL"/>
              <w:rPr>
                <w:sz w:val="16"/>
              </w:rPr>
            </w:pPr>
            <w:r>
              <w:rPr>
                <w:sz w:val="16"/>
              </w:rPr>
              <w:t>R5-242338</w:t>
            </w:r>
          </w:p>
        </w:tc>
        <w:tc>
          <w:tcPr>
            <w:tcW w:w="0" w:type="auto"/>
          </w:tcPr>
          <w:p w14:paraId="23E10D37" w14:textId="77777777" w:rsidR="00046D4A" w:rsidRPr="00B1530F" w:rsidRDefault="00046D4A" w:rsidP="004F19EB">
            <w:pPr>
              <w:pStyle w:val="TAL"/>
              <w:rPr>
                <w:sz w:val="16"/>
              </w:rPr>
            </w:pPr>
            <w:r>
              <w:rPr>
                <w:sz w:val="16"/>
              </w:rPr>
              <w:t>Clarification of initial conditions and RRC/NAS signalling in clause 5.3A</w:t>
            </w:r>
          </w:p>
        </w:tc>
        <w:tc>
          <w:tcPr>
            <w:tcW w:w="0" w:type="auto"/>
          </w:tcPr>
          <w:p w14:paraId="0BC4C6A2" w14:textId="77777777" w:rsidR="00046D4A" w:rsidRPr="00B1530F" w:rsidRDefault="00046D4A" w:rsidP="004F19EB">
            <w:pPr>
              <w:pStyle w:val="TAL"/>
              <w:rPr>
                <w:sz w:val="16"/>
              </w:rPr>
            </w:pPr>
            <w:r>
              <w:rPr>
                <w:sz w:val="16"/>
              </w:rPr>
              <w:t>MCC TF160</w:t>
            </w:r>
          </w:p>
        </w:tc>
        <w:tc>
          <w:tcPr>
            <w:tcW w:w="0" w:type="auto"/>
          </w:tcPr>
          <w:p w14:paraId="1704EB8D" w14:textId="77777777" w:rsidR="00046D4A" w:rsidRPr="00B1530F" w:rsidRDefault="00046D4A" w:rsidP="004F19EB">
            <w:pPr>
              <w:pStyle w:val="TAL"/>
              <w:rPr>
                <w:sz w:val="16"/>
              </w:rPr>
            </w:pPr>
            <w:r>
              <w:rPr>
                <w:sz w:val="16"/>
              </w:rPr>
              <w:t>agreed</w:t>
            </w:r>
          </w:p>
        </w:tc>
        <w:tc>
          <w:tcPr>
            <w:tcW w:w="1154" w:type="dxa"/>
          </w:tcPr>
          <w:p w14:paraId="32CD4AA1" w14:textId="77777777" w:rsidR="00046D4A" w:rsidRPr="00B1530F" w:rsidRDefault="00046D4A" w:rsidP="004F19EB">
            <w:pPr>
              <w:pStyle w:val="TAL"/>
              <w:rPr>
                <w:sz w:val="16"/>
              </w:rPr>
            </w:pPr>
          </w:p>
        </w:tc>
        <w:tc>
          <w:tcPr>
            <w:tcW w:w="1159" w:type="dxa"/>
          </w:tcPr>
          <w:p w14:paraId="08B4C421" w14:textId="77777777" w:rsidR="00046D4A" w:rsidRPr="00B1530F" w:rsidRDefault="00046D4A" w:rsidP="004F19EB">
            <w:pPr>
              <w:pStyle w:val="TAL"/>
              <w:rPr>
                <w:sz w:val="16"/>
              </w:rPr>
            </w:pPr>
          </w:p>
        </w:tc>
      </w:tr>
      <w:tr w:rsidR="00046D4A" w14:paraId="09B4044C" w14:textId="77777777" w:rsidTr="00796364">
        <w:tc>
          <w:tcPr>
            <w:tcW w:w="0" w:type="auto"/>
          </w:tcPr>
          <w:p w14:paraId="1653F425" w14:textId="77777777" w:rsidR="00046D4A" w:rsidRPr="00B1530F" w:rsidRDefault="00046D4A" w:rsidP="004F19EB">
            <w:pPr>
              <w:pStyle w:val="TAL"/>
              <w:rPr>
                <w:sz w:val="16"/>
              </w:rPr>
            </w:pPr>
            <w:r>
              <w:rPr>
                <w:sz w:val="16"/>
              </w:rPr>
              <w:t>R5-242339</w:t>
            </w:r>
          </w:p>
        </w:tc>
        <w:tc>
          <w:tcPr>
            <w:tcW w:w="0" w:type="auto"/>
          </w:tcPr>
          <w:p w14:paraId="2DC9F7C0" w14:textId="77777777" w:rsidR="00046D4A" w:rsidRPr="00B1530F" w:rsidRDefault="00046D4A" w:rsidP="004F19EB">
            <w:pPr>
              <w:pStyle w:val="TAL"/>
              <w:rPr>
                <w:sz w:val="16"/>
              </w:rPr>
            </w:pPr>
            <w:r>
              <w:rPr>
                <w:sz w:val="16"/>
              </w:rPr>
              <w:t>Clarification of initial conditions and RRC/NAS signalling in clause 5.3B</w:t>
            </w:r>
          </w:p>
        </w:tc>
        <w:tc>
          <w:tcPr>
            <w:tcW w:w="0" w:type="auto"/>
          </w:tcPr>
          <w:p w14:paraId="38323F17" w14:textId="77777777" w:rsidR="00046D4A" w:rsidRPr="00B1530F" w:rsidRDefault="00046D4A" w:rsidP="004F19EB">
            <w:pPr>
              <w:pStyle w:val="TAL"/>
              <w:rPr>
                <w:sz w:val="16"/>
              </w:rPr>
            </w:pPr>
            <w:r>
              <w:rPr>
                <w:sz w:val="16"/>
              </w:rPr>
              <w:t>MCC TF160</w:t>
            </w:r>
          </w:p>
        </w:tc>
        <w:tc>
          <w:tcPr>
            <w:tcW w:w="0" w:type="auto"/>
          </w:tcPr>
          <w:p w14:paraId="7AAB33FD" w14:textId="77777777" w:rsidR="00046D4A" w:rsidRPr="00B1530F" w:rsidRDefault="00046D4A" w:rsidP="004F19EB">
            <w:pPr>
              <w:pStyle w:val="TAL"/>
              <w:rPr>
                <w:sz w:val="16"/>
              </w:rPr>
            </w:pPr>
            <w:r>
              <w:rPr>
                <w:sz w:val="16"/>
              </w:rPr>
              <w:t>agreed</w:t>
            </w:r>
          </w:p>
        </w:tc>
        <w:tc>
          <w:tcPr>
            <w:tcW w:w="1154" w:type="dxa"/>
          </w:tcPr>
          <w:p w14:paraId="14F65A90" w14:textId="77777777" w:rsidR="00046D4A" w:rsidRPr="00B1530F" w:rsidRDefault="00046D4A" w:rsidP="004F19EB">
            <w:pPr>
              <w:pStyle w:val="TAL"/>
              <w:rPr>
                <w:sz w:val="16"/>
              </w:rPr>
            </w:pPr>
          </w:p>
        </w:tc>
        <w:tc>
          <w:tcPr>
            <w:tcW w:w="1159" w:type="dxa"/>
          </w:tcPr>
          <w:p w14:paraId="49FCFE49" w14:textId="77777777" w:rsidR="00046D4A" w:rsidRPr="00B1530F" w:rsidRDefault="00046D4A" w:rsidP="004F19EB">
            <w:pPr>
              <w:pStyle w:val="TAL"/>
              <w:rPr>
                <w:sz w:val="16"/>
              </w:rPr>
            </w:pPr>
          </w:p>
        </w:tc>
      </w:tr>
      <w:tr w:rsidR="00046D4A" w14:paraId="4872FC1D" w14:textId="77777777" w:rsidTr="00796364">
        <w:tc>
          <w:tcPr>
            <w:tcW w:w="0" w:type="auto"/>
          </w:tcPr>
          <w:p w14:paraId="5A159FEA" w14:textId="77777777" w:rsidR="00046D4A" w:rsidRPr="00B1530F" w:rsidRDefault="00046D4A" w:rsidP="004F19EB">
            <w:pPr>
              <w:pStyle w:val="TAL"/>
              <w:rPr>
                <w:sz w:val="16"/>
              </w:rPr>
            </w:pPr>
            <w:r>
              <w:rPr>
                <w:sz w:val="16"/>
              </w:rPr>
              <w:t>R5-242340</w:t>
            </w:r>
          </w:p>
        </w:tc>
        <w:tc>
          <w:tcPr>
            <w:tcW w:w="0" w:type="auto"/>
          </w:tcPr>
          <w:p w14:paraId="0AA4B8B7" w14:textId="77777777" w:rsidR="00046D4A" w:rsidRPr="00B1530F" w:rsidRDefault="00046D4A" w:rsidP="004F19EB">
            <w:pPr>
              <w:pStyle w:val="TAL"/>
              <w:rPr>
                <w:sz w:val="16"/>
              </w:rPr>
            </w:pPr>
            <w:r>
              <w:rPr>
                <w:sz w:val="16"/>
              </w:rPr>
              <w:t>Clarification of initial conditions and RRC/NAS signalling in clause 5.3C</w:t>
            </w:r>
          </w:p>
        </w:tc>
        <w:tc>
          <w:tcPr>
            <w:tcW w:w="0" w:type="auto"/>
          </w:tcPr>
          <w:p w14:paraId="6C4EFCC0" w14:textId="77777777" w:rsidR="00046D4A" w:rsidRPr="00B1530F" w:rsidRDefault="00046D4A" w:rsidP="004F19EB">
            <w:pPr>
              <w:pStyle w:val="TAL"/>
              <w:rPr>
                <w:sz w:val="16"/>
              </w:rPr>
            </w:pPr>
            <w:r>
              <w:rPr>
                <w:sz w:val="16"/>
              </w:rPr>
              <w:t>MCC TF160</w:t>
            </w:r>
          </w:p>
        </w:tc>
        <w:tc>
          <w:tcPr>
            <w:tcW w:w="0" w:type="auto"/>
          </w:tcPr>
          <w:p w14:paraId="2D433B66" w14:textId="77777777" w:rsidR="00046D4A" w:rsidRPr="00B1530F" w:rsidRDefault="00046D4A" w:rsidP="004F19EB">
            <w:pPr>
              <w:pStyle w:val="TAL"/>
              <w:rPr>
                <w:sz w:val="16"/>
              </w:rPr>
            </w:pPr>
            <w:r>
              <w:rPr>
                <w:sz w:val="16"/>
              </w:rPr>
              <w:t>agreed</w:t>
            </w:r>
          </w:p>
        </w:tc>
        <w:tc>
          <w:tcPr>
            <w:tcW w:w="1154" w:type="dxa"/>
          </w:tcPr>
          <w:p w14:paraId="074A9665" w14:textId="77777777" w:rsidR="00046D4A" w:rsidRPr="00B1530F" w:rsidRDefault="00046D4A" w:rsidP="004F19EB">
            <w:pPr>
              <w:pStyle w:val="TAL"/>
              <w:rPr>
                <w:sz w:val="16"/>
              </w:rPr>
            </w:pPr>
          </w:p>
        </w:tc>
        <w:tc>
          <w:tcPr>
            <w:tcW w:w="1159" w:type="dxa"/>
          </w:tcPr>
          <w:p w14:paraId="5378481A" w14:textId="77777777" w:rsidR="00046D4A" w:rsidRPr="00B1530F" w:rsidRDefault="00046D4A" w:rsidP="004F19EB">
            <w:pPr>
              <w:pStyle w:val="TAL"/>
              <w:rPr>
                <w:sz w:val="16"/>
              </w:rPr>
            </w:pPr>
          </w:p>
        </w:tc>
      </w:tr>
      <w:tr w:rsidR="00046D4A" w14:paraId="1FE34D63" w14:textId="77777777" w:rsidTr="00796364">
        <w:tc>
          <w:tcPr>
            <w:tcW w:w="0" w:type="auto"/>
          </w:tcPr>
          <w:p w14:paraId="7E3EC93C" w14:textId="77777777" w:rsidR="00046D4A" w:rsidRPr="00B1530F" w:rsidRDefault="00046D4A" w:rsidP="004F19EB">
            <w:pPr>
              <w:pStyle w:val="TAL"/>
              <w:rPr>
                <w:sz w:val="16"/>
              </w:rPr>
            </w:pPr>
            <w:r>
              <w:rPr>
                <w:sz w:val="16"/>
              </w:rPr>
              <w:t>R5-242341</w:t>
            </w:r>
          </w:p>
        </w:tc>
        <w:tc>
          <w:tcPr>
            <w:tcW w:w="0" w:type="auto"/>
          </w:tcPr>
          <w:p w14:paraId="49BB07CB" w14:textId="77777777" w:rsidR="00046D4A" w:rsidRPr="00B1530F" w:rsidRDefault="00046D4A" w:rsidP="004F19EB">
            <w:pPr>
              <w:pStyle w:val="TAL"/>
              <w:rPr>
                <w:sz w:val="16"/>
              </w:rPr>
            </w:pPr>
            <w:r>
              <w:rPr>
                <w:sz w:val="16"/>
              </w:rPr>
              <w:t>Clarifying the System Under Test</w:t>
            </w:r>
          </w:p>
        </w:tc>
        <w:tc>
          <w:tcPr>
            <w:tcW w:w="0" w:type="auto"/>
          </w:tcPr>
          <w:p w14:paraId="2726E079" w14:textId="77777777" w:rsidR="00046D4A" w:rsidRPr="00B1530F" w:rsidRDefault="00046D4A" w:rsidP="004F19EB">
            <w:pPr>
              <w:pStyle w:val="TAL"/>
              <w:rPr>
                <w:sz w:val="16"/>
              </w:rPr>
            </w:pPr>
            <w:r>
              <w:rPr>
                <w:sz w:val="16"/>
              </w:rPr>
              <w:t>MCC TF160</w:t>
            </w:r>
          </w:p>
        </w:tc>
        <w:tc>
          <w:tcPr>
            <w:tcW w:w="0" w:type="auto"/>
          </w:tcPr>
          <w:p w14:paraId="197E40C0" w14:textId="77777777" w:rsidR="00046D4A" w:rsidRPr="00B1530F" w:rsidRDefault="00046D4A" w:rsidP="004F19EB">
            <w:pPr>
              <w:pStyle w:val="TAL"/>
              <w:rPr>
                <w:sz w:val="16"/>
              </w:rPr>
            </w:pPr>
            <w:r>
              <w:rPr>
                <w:sz w:val="16"/>
              </w:rPr>
              <w:t>agreed</w:t>
            </w:r>
          </w:p>
        </w:tc>
        <w:tc>
          <w:tcPr>
            <w:tcW w:w="1154" w:type="dxa"/>
          </w:tcPr>
          <w:p w14:paraId="1B86C178" w14:textId="77777777" w:rsidR="00046D4A" w:rsidRPr="00B1530F" w:rsidRDefault="00046D4A" w:rsidP="004F19EB">
            <w:pPr>
              <w:pStyle w:val="TAL"/>
              <w:rPr>
                <w:sz w:val="16"/>
              </w:rPr>
            </w:pPr>
          </w:p>
        </w:tc>
        <w:tc>
          <w:tcPr>
            <w:tcW w:w="1159" w:type="dxa"/>
          </w:tcPr>
          <w:p w14:paraId="1BB8E985" w14:textId="77777777" w:rsidR="00046D4A" w:rsidRPr="00B1530F" w:rsidRDefault="00046D4A" w:rsidP="004F19EB">
            <w:pPr>
              <w:pStyle w:val="TAL"/>
              <w:rPr>
                <w:sz w:val="16"/>
              </w:rPr>
            </w:pPr>
          </w:p>
        </w:tc>
      </w:tr>
      <w:tr w:rsidR="00046D4A" w14:paraId="56F1E9A9" w14:textId="77777777" w:rsidTr="00796364">
        <w:tc>
          <w:tcPr>
            <w:tcW w:w="0" w:type="auto"/>
          </w:tcPr>
          <w:p w14:paraId="6E1CA009" w14:textId="77777777" w:rsidR="00046D4A" w:rsidRPr="00B1530F" w:rsidRDefault="00046D4A" w:rsidP="004F19EB">
            <w:pPr>
              <w:pStyle w:val="TAL"/>
              <w:rPr>
                <w:sz w:val="16"/>
              </w:rPr>
            </w:pPr>
            <w:r>
              <w:rPr>
                <w:sz w:val="16"/>
              </w:rPr>
              <w:t>R5-242342</w:t>
            </w:r>
          </w:p>
        </w:tc>
        <w:tc>
          <w:tcPr>
            <w:tcW w:w="0" w:type="auto"/>
          </w:tcPr>
          <w:p w14:paraId="5B3467A3" w14:textId="77777777" w:rsidR="00046D4A" w:rsidRPr="00B1530F" w:rsidRDefault="00046D4A" w:rsidP="004F19EB">
            <w:pPr>
              <w:pStyle w:val="TAL"/>
              <w:rPr>
                <w:sz w:val="16"/>
              </w:rPr>
            </w:pPr>
            <w:r>
              <w:rPr>
                <w:sz w:val="16"/>
              </w:rPr>
              <w:t>Corrections of clause 2</w:t>
            </w:r>
          </w:p>
        </w:tc>
        <w:tc>
          <w:tcPr>
            <w:tcW w:w="0" w:type="auto"/>
          </w:tcPr>
          <w:p w14:paraId="0478C77D" w14:textId="77777777" w:rsidR="00046D4A" w:rsidRPr="00B1530F" w:rsidRDefault="00046D4A" w:rsidP="004F19EB">
            <w:pPr>
              <w:pStyle w:val="TAL"/>
              <w:rPr>
                <w:sz w:val="16"/>
              </w:rPr>
            </w:pPr>
            <w:r>
              <w:rPr>
                <w:sz w:val="16"/>
              </w:rPr>
              <w:t>MCC TF160</w:t>
            </w:r>
          </w:p>
        </w:tc>
        <w:tc>
          <w:tcPr>
            <w:tcW w:w="0" w:type="auto"/>
          </w:tcPr>
          <w:p w14:paraId="2889AFC6" w14:textId="77777777" w:rsidR="00046D4A" w:rsidRPr="00B1530F" w:rsidRDefault="00046D4A" w:rsidP="004F19EB">
            <w:pPr>
              <w:pStyle w:val="TAL"/>
              <w:rPr>
                <w:sz w:val="16"/>
              </w:rPr>
            </w:pPr>
            <w:r>
              <w:rPr>
                <w:sz w:val="16"/>
              </w:rPr>
              <w:t>agreed</w:t>
            </w:r>
          </w:p>
        </w:tc>
        <w:tc>
          <w:tcPr>
            <w:tcW w:w="1154" w:type="dxa"/>
          </w:tcPr>
          <w:p w14:paraId="4528FC98" w14:textId="77777777" w:rsidR="00046D4A" w:rsidRPr="00B1530F" w:rsidRDefault="00046D4A" w:rsidP="004F19EB">
            <w:pPr>
              <w:pStyle w:val="TAL"/>
              <w:rPr>
                <w:sz w:val="16"/>
              </w:rPr>
            </w:pPr>
          </w:p>
        </w:tc>
        <w:tc>
          <w:tcPr>
            <w:tcW w:w="1159" w:type="dxa"/>
          </w:tcPr>
          <w:p w14:paraId="506F3FDD" w14:textId="77777777" w:rsidR="00046D4A" w:rsidRPr="00B1530F" w:rsidRDefault="00046D4A" w:rsidP="004F19EB">
            <w:pPr>
              <w:pStyle w:val="TAL"/>
              <w:rPr>
                <w:sz w:val="16"/>
              </w:rPr>
            </w:pPr>
          </w:p>
        </w:tc>
      </w:tr>
      <w:tr w:rsidR="00046D4A" w14:paraId="3047121D" w14:textId="77777777" w:rsidTr="00796364">
        <w:tc>
          <w:tcPr>
            <w:tcW w:w="0" w:type="auto"/>
          </w:tcPr>
          <w:p w14:paraId="199DD336" w14:textId="77777777" w:rsidR="00046D4A" w:rsidRPr="00B1530F" w:rsidRDefault="00046D4A" w:rsidP="004F19EB">
            <w:pPr>
              <w:pStyle w:val="TAL"/>
              <w:rPr>
                <w:sz w:val="16"/>
              </w:rPr>
            </w:pPr>
            <w:r>
              <w:rPr>
                <w:sz w:val="16"/>
              </w:rPr>
              <w:t>R5-242343</w:t>
            </w:r>
          </w:p>
        </w:tc>
        <w:tc>
          <w:tcPr>
            <w:tcW w:w="0" w:type="auto"/>
          </w:tcPr>
          <w:p w14:paraId="56BC77C9" w14:textId="77777777" w:rsidR="00046D4A" w:rsidRPr="00B1530F" w:rsidRDefault="00046D4A" w:rsidP="004F19EB">
            <w:pPr>
              <w:pStyle w:val="TAL"/>
              <w:rPr>
                <w:sz w:val="16"/>
              </w:rPr>
            </w:pPr>
            <w:r>
              <w:rPr>
                <w:sz w:val="16"/>
              </w:rPr>
              <w:t>Corrections of clause 5.5.2.15.2</w:t>
            </w:r>
          </w:p>
        </w:tc>
        <w:tc>
          <w:tcPr>
            <w:tcW w:w="0" w:type="auto"/>
          </w:tcPr>
          <w:p w14:paraId="174C4A91" w14:textId="77777777" w:rsidR="00046D4A" w:rsidRPr="00B1530F" w:rsidRDefault="00046D4A" w:rsidP="004F19EB">
            <w:pPr>
              <w:pStyle w:val="TAL"/>
              <w:rPr>
                <w:sz w:val="16"/>
              </w:rPr>
            </w:pPr>
            <w:r>
              <w:rPr>
                <w:sz w:val="16"/>
              </w:rPr>
              <w:t>MCC TF160</w:t>
            </w:r>
          </w:p>
        </w:tc>
        <w:tc>
          <w:tcPr>
            <w:tcW w:w="0" w:type="auto"/>
          </w:tcPr>
          <w:p w14:paraId="64D54968" w14:textId="77777777" w:rsidR="00046D4A" w:rsidRPr="00B1530F" w:rsidRDefault="00046D4A" w:rsidP="004F19EB">
            <w:pPr>
              <w:pStyle w:val="TAL"/>
              <w:rPr>
                <w:sz w:val="16"/>
              </w:rPr>
            </w:pPr>
            <w:r>
              <w:rPr>
                <w:sz w:val="16"/>
              </w:rPr>
              <w:t>agreed</w:t>
            </w:r>
          </w:p>
        </w:tc>
        <w:tc>
          <w:tcPr>
            <w:tcW w:w="1154" w:type="dxa"/>
          </w:tcPr>
          <w:p w14:paraId="656E057A" w14:textId="77777777" w:rsidR="00046D4A" w:rsidRPr="00B1530F" w:rsidRDefault="00046D4A" w:rsidP="004F19EB">
            <w:pPr>
              <w:pStyle w:val="TAL"/>
              <w:rPr>
                <w:sz w:val="16"/>
              </w:rPr>
            </w:pPr>
          </w:p>
        </w:tc>
        <w:tc>
          <w:tcPr>
            <w:tcW w:w="1159" w:type="dxa"/>
          </w:tcPr>
          <w:p w14:paraId="48D50C56" w14:textId="77777777" w:rsidR="00046D4A" w:rsidRPr="00B1530F" w:rsidRDefault="00046D4A" w:rsidP="004F19EB">
            <w:pPr>
              <w:pStyle w:val="TAL"/>
              <w:rPr>
                <w:sz w:val="16"/>
              </w:rPr>
            </w:pPr>
          </w:p>
        </w:tc>
      </w:tr>
      <w:tr w:rsidR="00046D4A" w14:paraId="6350E547" w14:textId="77777777" w:rsidTr="00796364">
        <w:tc>
          <w:tcPr>
            <w:tcW w:w="0" w:type="auto"/>
          </w:tcPr>
          <w:p w14:paraId="318EB854" w14:textId="77777777" w:rsidR="00046D4A" w:rsidRPr="00B1530F" w:rsidRDefault="00046D4A" w:rsidP="004F19EB">
            <w:pPr>
              <w:pStyle w:val="TAL"/>
              <w:rPr>
                <w:sz w:val="16"/>
              </w:rPr>
            </w:pPr>
            <w:r>
              <w:rPr>
                <w:sz w:val="16"/>
              </w:rPr>
              <w:t>R5-242344</w:t>
            </w:r>
          </w:p>
        </w:tc>
        <w:tc>
          <w:tcPr>
            <w:tcW w:w="0" w:type="auto"/>
          </w:tcPr>
          <w:p w14:paraId="4B424788" w14:textId="77777777" w:rsidR="00046D4A" w:rsidRPr="00B1530F" w:rsidRDefault="00046D4A" w:rsidP="004F19EB">
            <w:pPr>
              <w:pStyle w:val="TAL"/>
              <w:rPr>
                <w:sz w:val="16"/>
              </w:rPr>
            </w:pPr>
            <w:r>
              <w:rPr>
                <w:sz w:val="16"/>
              </w:rPr>
              <w:t>Corrections of clause 5.5.2.2.2</w:t>
            </w:r>
          </w:p>
        </w:tc>
        <w:tc>
          <w:tcPr>
            <w:tcW w:w="0" w:type="auto"/>
          </w:tcPr>
          <w:p w14:paraId="48BEFE27" w14:textId="77777777" w:rsidR="00046D4A" w:rsidRPr="00B1530F" w:rsidRDefault="00046D4A" w:rsidP="004F19EB">
            <w:pPr>
              <w:pStyle w:val="TAL"/>
              <w:rPr>
                <w:sz w:val="16"/>
              </w:rPr>
            </w:pPr>
            <w:r>
              <w:rPr>
                <w:sz w:val="16"/>
              </w:rPr>
              <w:t>MCC TF160</w:t>
            </w:r>
          </w:p>
        </w:tc>
        <w:tc>
          <w:tcPr>
            <w:tcW w:w="0" w:type="auto"/>
          </w:tcPr>
          <w:p w14:paraId="6228FE86" w14:textId="77777777" w:rsidR="00046D4A" w:rsidRPr="00B1530F" w:rsidRDefault="00046D4A" w:rsidP="004F19EB">
            <w:pPr>
              <w:pStyle w:val="TAL"/>
              <w:rPr>
                <w:sz w:val="16"/>
              </w:rPr>
            </w:pPr>
            <w:r>
              <w:rPr>
                <w:sz w:val="16"/>
              </w:rPr>
              <w:t>agreed</w:t>
            </w:r>
          </w:p>
        </w:tc>
        <w:tc>
          <w:tcPr>
            <w:tcW w:w="1154" w:type="dxa"/>
          </w:tcPr>
          <w:p w14:paraId="59B94B25" w14:textId="77777777" w:rsidR="00046D4A" w:rsidRPr="00B1530F" w:rsidRDefault="00046D4A" w:rsidP="004F19EB">
            <w:pPr>
              <w:pStyle w:val="TAL"/>
              <w:rPr>
                <w:sz w:val="16"/>
              </w:rPr>
            </w:pPr>
          </w:p>
        </w:tc>
        <w:tc>
          <w:tcPr>
            <w:tcW w:w="1159" w:type="dxa"/>
          </w:tcPr>
          <w:p w14:paraId="3484BCEF" w14:textId="77777777" w:rsidR="00046D4A" w:rsidRPr="00B1530F" w:rsidRDefault="00046D4A" w:rsidP="004F19EB">
            <w:pPr>
              <w:pStyle w:val="TAL"/>
              <w:rPr>
                <w:sz w:val="16"/>
              </w:rPr>
            </w:pPr>
          </w:p>
        </w:tc>
      </w:tr>
      <w:tr w:rsidR="00046D4A" w14:paraId="6C93729C" w14:textId="77777777" w:rsidTr="00796364">
        <w:tc>
          <w:tcPr>
            <w:tcW w:w="0" w:type="auto"/>
          </w:tcPr>
          <w:p w14:paraId="3178C76F" w14:textId="77777777" w:rsidR="00046D4A" w:rsidRPr="00B1530F" w:rsidRDefault="00046D4A" w:rsidP="004F19EB">
            <w:pPr>
              <w:pStyle w:val="TAL"/>
              <w:rPr>
                <w:sz w:val="16"/>
              </w:rPr>
            </w:pPr>
            <w:r>
              <w:rPr>
                <w:sz w:val="16"/>
              </w:rPr>
              <w:t>R5-242345</w:t>
            </w:r>
          </w:p>
        </w:tc>
        <w:tc>
          <w:tcPr>
            <w:tcW w:w="0" w:type="auto"/>
          </w:tcPr>
          <w:p w14:paraId="0187C3B8" w14:textId="77777777" w:rsidR="00046D4A" w:rsidRPr="00B1530F" w:rsidRDefault="00046D4A" w:rsidP="004F19EB">
            <w:pPr>
              <w:pStyle w:val="TAL"/>
              <w:rPr>
                <w:sz w:val="16"/>
              </w:rPr>
            </w:pPr>
            <w:r>
              <w:rPr>
                <w:sz w:val="16"/>
              </w:rPr>
              <w:t>Corrections of clause 5.5.2.4</w:t>
            </w:r>
          </w:p>
        </w:tc>
        <w:tc>
          <w:tcPr>
            <w:tcW w:w="0" w:type="auto"/>
          </w:tcPr>
          <w:p w14:paraId="506C2DE1" w14:textId="77777777" w:rsidR="00046D4A" w:rsidRPr="00B1530F" w:rsidRDefault="00046D4A" w:rsidP="004F19EB">
            <w:pPr>
              <w:pStyle w:val="TAL"/>
              <w:rPr>
                <w:sz w:val="16"/>
              </w:rPr>
            </w:pPr>
            <w:r>
              <w:rPr>
                <w:sz w:val="16"/>
              </w:rPr>
              <w:t>MCC TF160</w:t>
            </w:r>
          </w:p>
        </w:tc>
        <w:tc>
          <w:tcPr>
            <w:tcW w:w="0" w:type="auto"/>
          </w:tcPr>
          <w:p w14:paraId="6128E7E1" w14:textId="77777777" w:rsidR="00046D4A" w:rsidRPr="00B1530F" w:rsidRDefault="00046D4A" w:rsidP="004F19EB">
            <w:pPr>
              <w:pStyle w:val="TAL"/>
              <w:rPr>
                <w:sz w:val="16"/>
              </w:rPr>
            </w:pPr>
            <w:r>
              <w:rPr>
                <w:sz w:val="16"/>
              </w:rPr>
              <w:t>agreed</w:t>
            </w:r>
          </w:p>
        </w:tc>
        <w:tc>
          <w:tcPr>
            <w:tcW w:w="1154" w:type="dxa"/>
          </w:tcPr>
          <w:p w14:paraId="7954918E" w14:textId="77777777" w:rsidR="00046D4A" w:rsidRPr="00B1530F" w:rsidRDefault="00046D4A" w:rsidP="004F19EB">
            <w:pPr>
              <w:pStyle w:val="TAL"/>
              <w:rPr>
                <w:sz w:val="16"/>
              </w:rPr>
            </w:pPr>
          </w:p>
        </w:tc>
        <w:tc>
          <w:tcPr>
            <w:tcW w:w="1159" w:type="dxa"/>
          </w:tcPr>
          <w:p w14:paraId="3C60E73A" w14:textId="77777777" w:rsidR="00046D4A" w:rsidRPr="00B1530F" w:rsidRDefault="00046D4A" w:rsidP="004F19EB">
            <w:pPr>
              <w:pStyle w:val="TAL"/>
              <w:rPr>
                <w:sz w:val="16"/>
              </w:rPr>
            </w:pPr>
          </w:p>
        </w:tc>
      </w:tr>
      <w:tr w:rsidR="00046D4A" w14:paraId="39A76516" w14:textId="77777777" w:rsidTr="00796364">
        <w:tc>
          <w:tcPr>
            <w:tcW w:w="0" w:type="auto"/>
          </w:tcPr>
          <w:p w14:paraId="6FA0C301" w14:textId="77777777" w:rsidR="00046D4A" w:rsidRPr="00B1530F" w:rsidRDefault="00046D4A" w:rsidP="004F19EB">
            <w:pPr>
              <w:pStyle w:val="TAL"/>
              <w:rPr>
                <w:sz w:val="16"/>
              </w:rPr>
            </w:pPr>
            <w:r>
              <w:rPr>
                <w:sz w:val="16"/>
              </w:rPr>
              <w:t>R5-242346</w:t>
            </w:r>
          </w:p>
        </w:tc>
        <w:tc>
          <w:tcPr>
            <w:tcW w:w="0" w:type="auto"/>
          </w:tcPr>
          <w:p w14:paraId="0565F2C8" w14:textId="77777777" w:rsidR="00046D4A" w:rsidRPr="00B1530F" w:rsidRDefault="00046D4A" w:rsidP="004F19EB">
            <w:pPr>
              <w:pStyle w:val="TAL"/>
              <w:rPr>
                <w:sz w:val="16"/>
              </w:rPr>
            </w:pPr>
            <w:r>
              <w:rPr>
                <w:sz w:val="16"/>
              </w:rPr>
              <w:t>Corrections of clause 5.5.2.5.2</w:t>
            </w:r>
          </w:p>
        </w:tc>
        <w:tc>
          <w:tcPr>
            <w:tcW w:w="0" w:type="auto"/>
          </w:tcPr>
          <w:p w14:paraId="331F880C" w14:textId="77777777" w:rsidR="00046D4A" w:rsidRPr="00B1530F" w:rsidRDefault="00046D4A" w:rsidP="004F19EB">
            <w:pPr>
              <w:pStyle w:val="TAL"/>
              <w:rPr>
                <w:sz w:val="16"/>
              </w:rPr>
            </w:pPr>
            <w:r>
              <w:rPr>
                <w:sz w:val="16"/>
              </w:rPr>
              <w:t>MCC TF160</w:t>
            </w:r>
          </w:p>
        </w:tc>
        <w:tc>
          <w:tcPr>
            <w:tcW w:w="0" w:type="auto"/>
          </w:tcPr>
          <w:p w14:paraId="5BB30056" w14:textId="77777777" w:rsidR="00046D4A" w:rsidRPr="00B1530F" w:rsidRDefault="00046D4A" w:rsidP="004F19EB">
            <w:pPr>
              <w:pStyle w:val="TAL"/>
              <w:rPr>
                <w:sz w:val="16"/>
              </w:rPr>
            </w:pPr>
            <w:r>
              <w:rPr>
                <w:sz w:val="16"/>
              </w:rPr>
              <w:t>agreed</w:t>
            </w:r>
          </w:p>
        </w:tc>
        <w:tc>
          <w:tcPr>
            <w:tcW w:w="1154" w:type="dxa"/>
          </w:tcPr>
          <w:p w14:paraId="7D20C41F" w14:textId="77777777" w:rsidR="00046D4A" w:rsidRPr="00B1530F" w:rsidRDefault="00046D4A" w:rsidP="004F19EB">
            <w:pPr>
              <w:pStyle w:val="TAL"/>
              <w:rPr>
                <w:sz w:val="16"/>
              </w:rPr>
            </w:pPr>
          </w:p>
        </w:tc>
        <w:tc>
          <w:tcPr>
            <w:tcW w:w="1159" w:type="dxa"/>
          </w:tcPr>
          <w:p w14:paraId="6D10D424" w14:textId="77777777" w:rsidR="00046D4A" w:rsidRPr="00B1530F" w:rsidRDefault="00046D4A" w:rsidP="004F19EB">
            <w:pPr>
              <w:pStyle w:val="TAL"/>
              <w:rPr>
                <w:sz w:val="16"/>
              </w:rPr>
            </w:pPr>
          </w:p>
        </w:tc>
      </w:tr>
      <w:tr w:rsidR="00046D4A" w14:paraId="79CFF4C5" w14:textId="77777777" w:rsidTr="00796364">
        <w:tc>
          <w:tcPr>
            <w:tcW w:w="0" w:type="auto"/>
          </w:tcPr>
          <w:p w14:paraId="65DDC825" w14:textId="77777777" w:rsidR="00046D4A" w:rsidRPr="00B1530F" w:rsidRDefault="00046D4A" w:rsidP="004F19EB">
            <w:pPr>
              <w:pStyle w:val="TAL"/>
              <w:rPr>
                <w:sz w:val="16"/>
              </w:rPr>
            </w:pPr>
            <w:r>
              <w:rPr>
                <w:sz w:val="16"/>
              </w:rPr>
              <w:t>R5-242347</w:t>
            </w:r>
          </w:p>
        </w:tc>
        <w:tc>
          <w:tcPr>
            <w:tcW w:w="0" w:type="auto"/>
          </w:tcPr>
          <w:p w14:paraId="08541467" w14:textId="77777777" w:rsidR="00046D4A" w:rsidRPr="00B1530F" w:rsidRDefault="00046D4A" w:rsidP="004F19EB">
            <w:pPr>
              <w:pStyle w:val="TAL"/>
              <w:rPr>
                <w:sz w:val="16"/>
              </w:rPr>
            </w:pPr>
            <w:r>
              <w:rPr>
                <w:sz w:val="16"/>
              </w:rPr>
              <w:t>Corrections of clause 5.5.2.7.1</w:t>
            </w:r>
          </w:p>
        </w:tc>
        <w:tc>
          <w:tcPr>
            <w:tcW w:w="0" w:type="auto"/>
          </w:tcPr>
          <w:p w14:paraId="1C9F688B" w14:textId="77777777" w:rsidR="00046D4A" w:rsidRPr="00B1530F" w:rsidRDefault="00046D4A" w:rsidP="004F19EB">
            <w:pPr>
              <w:pStyle w:val="TAL"/>
              <w:rPr>
                <w:sz w:val="16"/>
              </w:rPr>
            </w:pPr>
            <w:r>
              <w:rPr>
                <w:sz w:val="16"/>
              </w:rPr>
              <w:t>MCC TF160</w:t>
            </w:r>
          </w:p>
        </w:tc>
        <w:tc>
          <w:tcPr>
            <w:tcW w:w="0" w:type="auto"/>
          </w:tcPr>
          <w:p w14:paraId="2A7A6E05" w14:textId="77777777" w:rsidR="00046D4A" w:rsidRPr="00B1530F" w:rsidRDefault="00046D4A" w:rsidP="004F19EB">
            <w:pPr>
              <w:pStyle w:val="TAL"/>
              <w:rPr>
                <w:sz w:val="16"/>
              </w:rPr>
            </w:pPr>
            <w:r>
              <w:rPr>
                <w:sz w:val="16"/>
              </w:rPr>
              <w:t>agreed</w:t>
            </w:r>
          </w:p>
        </w:tc>
        <w:tc>
          <w:tcPr>
            <w:tcW w:w="1154" w:type="dxa"/>
          </w:tcPr>
          <w:p w14:paraId="35DB8145" w14:textId="77777777" w:rsidR="00046D4A" w:rsidRPr="00B1530F" w:rsidRDefault="00046D4A" w:rsidP="004F19EB">
            <w:pPr>
              <w:pStyle w:val="TAL"/>
              <w:rPr>
                <w:sz w:val="16"/>
              </w:rPr>
            </w:pPr>
          </w:p>
        </w:tc>
        <w:tc>
          <w:tcPr>
            <w:tcW w:w="1159" w:type="dxa"/>
          </w:tcPr>
          <w:p w14:paraId="40FB0A89" w14:textId="77777777" w:rsidR="00046D4A" w:rsidRPr="00B1530F" w:rsidRDefault="00046D4A" w:rsidP="004F19EB">
            <w:pPr>
              <w:pStyle w:val="TAL"/>
              <w:rPr>
                <w:sz w:val="16"/>
              </w:rPr>
            </w:pPr>
          </w:p>
        </w:tc>
      </w:tr>
      <w:tr w:rsidR="00046D4A" w14:paraId="39DCE8E0" w14:textId="77777777" w:rsidTr="00796364">
        <w:tc>
          <w:tcPr>
            <w:tcW w:w="0" w:type="auto"/>
          </w:tcPr>
          <w:p w14:paraId="39EE22F3" w14:textId="77777777" w:rsidR="00046D4A" w:rsidRPr="00B1530F" w:rsidRDefault="00046D4A" w:rsidP="004F19EB">
            <w:pPr>
              <w:pStyle w:val="TAL"/>
              <w:rPr>
                <w:sz w:val="16"/>
              </w:rPr>
            </w:pPr>
            <w:r>
              <w:rPr>
                <w:sz w:val="16"/>
              </w:rPr>
              <w:t>R5-242348</w:t>
            </w:r>
          </w:p>
        </w:tc>
        <w:tc>
          <w:tcPr>
            <w:tcW w:w="0" w:type="auto"/>
          </w:tcPr>
          <w:p w14:paraId="7FBFA801" w14:textId="77777777" w:rsidR="00046D4A" w:rsidRPr="00B1530F" w:rsidRDefault="00046D4A" w:rsidP="004F19EB">
            <w:pPr>
              <w:pStyle w:val="TAL"/>
              <w:rPr>
                <w:sz w:val="16"/>
              </w:rPr>
            </w:pPr>
            <w:r>
              <w:rPr>
                <w:sz w:val="16"/>
              </w:rPr>
              <w:t>Editorial corrections of clauses 1 and 4</w:t>
            </w:r>
          </w:p>
        </w:tc>
        <w:tc>
          <w:tcPr>
            <w:tcW w:w="0" w:type="auto"/>
          </w:tcPr>
          <w:p w14:paraId="769D257F" w14:textId="77777777" w:rsidR="00046D4A" w:rsidRPr="00B1530F" w:rsidRDefault="00046D4A" w:rsidP="004F19EB">
            <w:pPr>
              <w:pStyle w:val="TAL"/>
              <w:rPr>
                <w:sz w:val="16"/>
              </w:rPr>
            </w:pPr>
            <w:r>
              <w:rPr>
                <w:sz w:val="16"/>
              </w:rPr>
              <w:t>MCC TF160</w:t>
            </w:r>
          </w:p>
        </w:tc>
        <w:tc>
          <w:tcPr>
            <w:tcW w:w="0" w:type="auto"/>
          </w:tcPr>
          <w:p w14:paraId="05B47226" w14:textId="77777777" w:rsidR="00046D4A" w:rsidRPr="00B1530F" w:rsidRDefault="00046D4A" w:rsidP="004F19EB">
            <w:pPr>
              <w:pStyle w:val="TAL"/>
              <w:rPr>
                <w:sz w:val="16"/>
              </w:rPr>
            </w:pPr>
            <w:r>
              <w:rPr>
                <w:sz w:val="16"/>
              </w:rPr>
              <w:t>agreed</w:t>
            </w:r>
          </w:p>
        </w:tc>
        <w:tc>
          <w:tcPr>
            <w:tcW w:w="1154" w:type="dxa"/>
          </w:tcPr>
          <w:p w14:paraId="768BDCC4" w14:textId="77777777" w:rsidR="00046D4A" w:rsidRPr="00B1530F" w:rsidRDefault="00046D4A" w:rsidP="004F19EB">
            <w:pPr>
              <w:pStyle w:val="TAL"/>
              <w:rPr>
                <w:sz w:val="16"/>
              </w:rPr>
            </w:pPr>
          </w:p>
        </w:tc>
        <w:tc>
          <w:tcPr>
            <w:tcW w:w="1159" w:type="dxa"/>
          </w:tcPr>
          <w:p w14:paraId="6EA1378C" w14:textId="77777777" w:rsidR="00046D4A" w:rsidRPr="00B1530F" w:rsidRDefault="00046D4A" w:rsidP="004F19EB">
            <w:pPr>
              <w:pStyle w:val="TAL"/>
              <w:rPr>
                <w:sz w:val="16"/>
              </w:rPr>
            </w:pPr>
          </w:p>
        </w:tc>
      </w:tr>
      <w:tr w:rsidR="00046D4A" w14:paraId="51DB2959" w14:textId="77777777" w:rsidTr="00796364">
        <w:tc>
          <w:tcPr>
            <w:tcW w:w="0" w:type="auto"/>
          </w:tcPr>
          <w:p w14:paraId="6ADEAC51" w14:textId="77777777" w:rsidR="00046D4A" w:rsidRPr="00B1530F" w:rsidRDefault="00046D4A" w:rsidP="004F19EB">
            <w:pPr>
              <w:pStyle w:val="TAL"/>
              <w:rPr>
                <w:sz w:val="16"/>
              </w:rPr>
            </w:pPr>
            <w:r>
              <w:rPr>
                <w:sz w:val="16"/>
              </w:rPr>
              <w:t>R5-242349</w:t>
            </w:r>
          </w:p>
        </w:tc>
        <w:tc>
          <w:tcPr>
            <w:tcW w:w="0" w:type="auto"/>
          </w:tcPr>
          <w:p w14:paraId="7B85A28C" w14:textId="77777777" w:rsidR="00046D4A" w:rsidRPr="00B1530F" w:rsidRDefault="00046D4A" w:rsidP="004F19EB">
            <w:pPr>
              <w:pStyle w:val="TAL"/>
              <w:rPr>
                <w:sz w:val="16"/>
              </w:rPr>
            </w:pPr>
            <w:r>
              <w:rPr>
                <w:sz w:val="16"/>
              </w:rPr>
              <w:t>Improvement of clause 5.2</w:t>
            </w:r>
          </w:p>
        </w:tc>
        <w:tc>
          <w:tcPr>
            <w:tcW w:w="0" w:type="auto"/>
          </w:tcPr>
          <w:p w14:paraId="50B9D044" w14:textId="77777777" w:rsidR="00046D4A" w:rsidRPr="00B1530F" w:rsidRDefault="00046D4A" w:rsidP="004F19EB">
            <w:pPr>
              <w:pStyle w:val="TAL"/>
              <w:rPr>
                <w:sz w:val="16"/>
              </w:rPr>
            </w:pPr>
            <w:r>
              <w:rPr>
                <w:sz w:val="16"/>
              </w:rPr>
              <w:t>MCC TF160</w:t>
            </w:r>
          </w:p>
        </w:tc>
        <w:tc>
          <w:tcPr>
            <w:tcW w:w="0" w:type="auto"/>
          </w:tcPr>
          <w:p w14:paraId="0377A0D7" w14:textId="77777777" w:rsidR="00046D4A" w:rsidRPr="00B1530F" w:rsidRDefault="00046D4A" w:rsidP="004F19EB">
            <w:pPr>
              <w:pStyle w:val="TAL"/>
              <w:rPr>
                <w:sz w:val="16"/>
              </w:rPr>
            </w:pPr>
            <w:r>
              <w:rPr>
                <w:sz w:val="16"/>
              </w:rPr>
              <w:t>agreed</w:t>
            </w:r>
          </w:p>
        </w:tc>
        <w:tc>
          <w:tcPr>
            <w:tcW w:w="1154" w:type="dxa"/>
          </w:tcPr>
          <w:p w14:paraId="1F620D4F" w14:textId="77777777" w:rsidR="00046D4A" w:rsidRPr="00B1530F" w:rsidRDefault="00046D4A" w:rsidP="004F19EB">
            <w:pPr>
              <w:pStyle w:val="TAL"/>
              <w:rPr>
                <w:sz w:val="16"/>
              </w:rPr>
            </w:pPr>
          </w:p>
        </w:tc>
        <w:tc>
          <w:tcPr>
            <w:tcW w:w="1159" w:type="dxa"/>
          </w:tcPr>
          <w:p w14:paraId="0FA541D4" w14:textId="77777777" w:rsidR="00046D4A" w:rsidRPr="00B1530F" w:rsidRDefault="00046D4A" w:rsidP="004F19EB">
            <w:pPr>
              <w:pStyle w:val="TAL"/>
              <w:rPr>
                <w:sz w:val="16"/>
              </w:rPr>
            </w:pPr>
          </w:p>
        </w:tc>
      </w:tr>
      <w:tr w:rsidR="00046D4A" w14:paraId="50112391" w14:textId="77777777" w:rsidTr="00796364">
        <w:tc>
          <w:tcPr>
            <w:tcW w:w="0" w:type="auto"/>
          </w:tcPr>
          <w:p w14:paraId="5FCE122C" w14:textId="77777777" w:rsidR="00046D4A" w:rsidRPr="00B1530F" w:rsidRDefault="00046D4A" w:rsidP="004F19EB">
            <w:pPr>
              <w:pStyle w:val="TAL"/>
              <w:rPr>
                <w:sz w:val="16"/>
              </w:rPr>
            </w:pPr>
            <w:r>
              <w:rPr>
                <w:sz w:val="16"/>
              </w:rPr>
              <w:t>R5-242350</w:t>
            </w:r>
          </w:p>
        </w:tc>
        <w:tc>
          <w:tcPr>
            <w:tcW w:w="0" w:type="auto"/>
          </w:tcPr>
          <w:p w14:paraId="7F9C0FD3" w14:textId="77777777" w:rsidR="00046D4A" w:rsidRPr="00B1530F" w:rsidRDefault="00046D4A" w:rsidP="004F19EB">
            <w:pPr>
              <w:pStyle w:val="TAL"/>
              <w:rPr>
                <w:sz w:val="16"/>
              </w:rPr>
            </w:pPr>
            <w:r>
              <w:rPr>
                <w:sz w:val="16"/>
              </w:rPr>
              <w:t>Improvement of clause 5.4</w:t>
            </w:r>
          </w:p>
        </w:tc>
        <w:tc>
          <w:tcPr>
            <w:tcW w:w="0" w:type="auto"/>
          </w:tcPr>
          <w:p w14:paraId="21181CCC" w14:textId="77777777" w:rsidR="00046D4A" w:rsidRPr="00B1530F" w:rsidRDefault="00046D4A" w:rsidP="004F19EB">
            <w:pPr>
              <w:pStyle w:val="TAL"/>
              <w:rPr>
                <w:sz w:val="16"/>
              </w:rPr>
            </w:pPr>
            <w:r>
              <w:rPr>
                <w:sz w:val="16"/>
              </w:rPr>
              <w:t>MCC TF160</w:t>
            </w:r>
          </w:p>
        </w:tc>
        <w:tc>
          <w:tcPr>
            <w:tcW w:w="0" w:type="auto"/>
          </w:tcPr>
          <w:p w14:paraId="35157D6D" w14:textId="77777777" w:rsidR="00046D4A" w:rsidRPr="00B1530F" w:rsidRDefault="00046D4A" w:rsidP="004F19EB">
            <w:pPr>
              <w:pStyle w:val="TAL"/>
              <w:rPr>
                <w:sz w:val="16"/>
              </w:rPr>
            </w:pPr>
            <w:r>
              <w:rPr>
                <w:sz w:val="16"/>
              </w:rPr>
              <w:t>agreed</w:t>
            </w:r>
          </w:p>
        </w:tc>
        <w:tc>
          <w:tcPr>
            <w:tcW w:w="1154" w:type="dxa"/>
          </w:tcPr>
          <w:p w14:paraId="147984BC" w14:textId="77777777" w:rsidR="00046D4A" w:rsidRPr="00B1530F" w:rsidRDefault="00046D4A" w:rsidP="004F19EB">
            <w:pPr>
              <w:pStyle w:val="TAL"/>
              <w:rPr>
                <w:sz w:val="16"/>
              </w:rPr>
            </w:pPr>
          </w:p>
        </w:tc>
        <w:tc>
          <w:tcPr>
            <w:tcW w:w="1159" w:type="dxa"/>
          </w:tcPr>
          <w:p w14:paraId="14E5D460" w14:textId="77777777" w:rsidR="00046D4A" w:rsidRPr="00B1530F" w:rsidRDefault="00046D4A" w:rsidP="004F19EB">
            <w:pPr>
              <w:pStyle w:val="TAL"/>
              <w:rPr>
                <w:sz w:val="16"/>
              </w:rPr>
            </w:pPr>
          </w:p>
        </w:tc>
      </w:tr>
      <w:tr w:rsidR="00046D4A" w14:paraId="5A041233" w14:textId="77777777" w:rsidTr="00796364">
        <w:tc>
          <w:tcPr>
            <w:tcW w:w="0" w:type="auto"/>
          </w:tcPr>
          <w:p w14:paraId="3C8E5076" w14:textId="77777777" w:rsidR="00046D4A" w:rsidRPr="00B1530F" w:rsidRDefault="00046D4A" w:rsidP="004F19EB">
            <w:pPr>
              <w:pStyle w:val="TAL"/>
              <w:rPr>
                <w:sz w:val="16"/>
              </w:rPr>
            </w:pPr>
            <w:r>
              <w:rPr>
                <w:sz w:val="16"/>
              </w:rPr>
              <w:t>R5-242351</w:t>
            </w:r>
          </w:p>
        </w:tc>
        <w:tc>
          <w:tcPr>
            <w:tcW w:w="0" w:type="auto"/>
          </w:tcPr>
          <w:p w14:paraId="3AB19017" w14:textId="77777777" w:rsidR="00046D4A" w:rsidRPr="00B1530F" w:rsidRDefault="00046D4A" w:rsidP="004F19EB">
            <w:pPr>
              <w:pStyle w:val="TAL"/>
              <w:rPr>
                <w:sz w:val="16"/>
              </w:rPr>
            </w:pPr>
            <w:r>
              <w:rPr>
                <w:sz w:val="16"/>
              </w:rPr>
              <w:t>Common correction of test cases in clauses 5 and 6</w:t>
            </w:r>
          </w:p>
        </w:tc>
        <w:tc>
          <w:tcPr>
            <w:tcW w:w="0" w:type="auto"/>
          </w:tcPr>
          <w:p w14:paraId="48F1984C" w14:textId="77777777" w:rsidR="00046D4A" w:rsidRPr="00B1530F" w:rsidRDefault="00046D4A" w:rsidP="004F19EB">
            <w:pPr>
              <w:pStyle w:val="TAL"/>
              <w:rPr>
                <w:sz w:val="16"/>
              </w:rPr>
            </w:pPr>
            <w:r>
              <w:rPr>
                <w:sz w:val="16"/>
              </w:rPr>
              <w:t>MCC TF160</w:t>
            </w:r>
          </w:p>
        </w:tc>
        <w:tc>
          <w:tcPr>
            <w:tcW w:w="0" w:type="auto"/>
          </w:tcPr>
          <w:p w14:paraId="776C828F" w14:textId="77777777" w:rsidR="00046D4A" w:rsidRPr="00B1530F" w:rsidRDefault="00046D4A" w:rsidP="004F19EB">
            <w:pPr>
              <w:pStyle w:val="TAL"/>
              <w:rPr>
                <w:sz w:val="16"/>
              </w:rPr>
            </w:pPr>
            <w:r>
              <w:rPr>
                <w:sz w:val="16"/>
              </w:rPr>
              <w:t>agreed</w:t>
            </w:r>
          </w:p>
        </w:tc>
        <w:tc>
          <w:tcPr>
            <w:tcW w:w="1154" w:type="dxa"/>
          </w:tcPr>
          <w:p w14:paraId="18D997D2" w14:textId="77777777" w:rsidR="00046D4A" w:rsidRPr="00B1530F" w:rsidRDefault="00046D4A" w:rsidP="004F19EB">
            <w:pPr>
              <w:pStyle w:val="TAL"/>
              <w:rPr>
                <w:sz w:val="16"/>
              </w:rPr>
            </w:pPr>
          </w:p>
        </w:tc>
        <w:tc>
          <w:tcPr>
            <w:tcW w:w="1159" w:type="dxa"/>
          </w:tcPr>
          <w:p w14:paraId="6EA20E1B" w14:textId="77777777" w:rsidR="00046D4A" w:rsidRPr="00B1530F" w:rsidRDefault="00046D4A" w:rsidP="004F19EB">
            <w:pPr>
              <w:pStyle w:val="TAL"/>
              <w:rPr>
                <w:sz w:val="16"/>
              </w:rPr>
            </w:pPr>
          </w:p>
        </w:tc>
      </w:tr>
      <w:tr w:rsidR="00046D4A" w14:paraId="215A5E07" w14:textId="77777777" w:rsidTr="00796364">
        <w:tc>
          <w:tcPr>
            <w:tcW w:w="0" w:type="auto"/>
          </w:tcPr>
          <w:p w14:paraId="693B1A0C" w14:textId="77777777" w:rsidR="00046D4A" w:rsidRPr="00B1530F" w:rsidRDefault="00046D4A" w:rsidP="004F19EB">
            <w:pPr>
              <w:pStyle w:val="TAL"/>
              <w:rPr>
                <w:sz w:val="16"/>
              </w:rPr>
            </w:pPr>
            <w:r>
              <w:rPr>
                <w:sz w:val="16"/>
              </w:rPr>
              <w:t>R5-242352</w:t>
            </w:r>
          </w:p>
        </w:tc>
        <w:tc>
          <w:tcPr>
            <w:tcW w:w="0" w:type="auto"/>
          </w:tcPr>
          <w:p w14:paraId="1B63314D" w14:textId="77777777" w:rsidR="00046D4A" w:rsidRPr="00B1530F" w:rsidRDefault="00046D4A" w:rsidP="004F19EB">
            <w:pPr>
              <w:pStyle w:val="TAL"/>
              <w:rPr>
                <w:sz w:val="16"/>
              </w:rPr>
            </w:pPr>
            <w:r>
              <w:rPr>
                <w:sz w:val="16"/>
              </w:rPr>
              <w:t>Correction of test case 6.1.1.15</w:t>
            </w:r>
          </w:p>
        </w:tc>
        <w:tc>
          <w:tcPr>
            <w:tcW w:w="0" w:type="auto"/>
          </w:tcPr>
          <w:p w14:paraId="476722E0" w14:textId="77777777" w:rsidR="00046D4A" w:rsidRPr="00B1530F" w:rsidRDefault="00046D4A" w:rsidP="004F19EB">
            <w:pPr>
              <w:pStyle w:val="TAL"/>
              <w:rPr>
                <w:sz w:val="16"/>
              </w:rPr>
            </w:pPr>
            <w:r>
              <w:rPr>
                <w:sz w:val="16"/>
              </w:rPr>
              <w:t>MCC TF160</w:t>
            </w:r>
          </w:p>
        </w:tc>
        <w:tc>
          <w:tcPr>
            <w:tcW w:w="0" w:type="auto"/>
          </w:tcPr>
          <w:p w14:paraId="5AB1C54A" w14:textId="77777777" w:rsidR="00046D4A" w:rsidRPr="00B1530F" w:rsidRDefault="00046D4A" w:rsidP="004F19EB">
            <w:pPr>
              <w:pStyle w:val="TAL"/>
              <w:rPr>
                <w:sz w:val="16"/>
              </w:rPr>
            </w:pPr>
            <w:r>
              <w:rPr>
                <w:sz w:val="16"/>
              </w:rPr>
              <w:t>agreed</w:t>
            </w:r>
          </w:p>
        </w:tc>
        <w:tc>
          <w:tcPr>
            <w:tcW w:w="1154" w:type="dxa"/>
          </w:tcPr>
          <w:p w14:paraId="70EA8085" w14:textId="77777777" w:rsidR="00046D4A" w:rsidRPr="00B1530F" w:rsidRDefault="00046D4A" w:rsidP="004F19EB">
            <w:pPr>
              <w:pStyle w:val="TAL"/>
              <w:rPr>
                <w:sz w:val="16"/>
              </w:rPr>
            </w:pPr>
          </w:p>
        </w:tc>
        <w:tc>
          <w:tcPr>
            <w:tcW w:w="1159" w:type="dxa"/>
          </w:tcPr>
          <w:p w14:paraId="6F5169F2" w14:textId="77777777" w:rsidR="00046D4A" w:rsidRPr="00B1530F" w:rsidRDefault="00046D4A" w:rsidP="004F19EB">
            <w:pPr>
              <w:pStyle w:val="TAL"/>
              <w:rPr>
                <w:sz w:val="16"/>
              </w:rPr>
            </w:pPr>
          </w:p>
        </w:tc>
      </w:tr>
      <w:tr w:rsidR="00046D4A" w14:paraId="6FD2B645" w14:textId="77777777" w:rsidTr="00796364">
        <w:tc>
          <w:tcPr>
            <w:tcW w:w="0" w:type="auto"/>
          </w:tcPr>
          <w:p w14:paraId="22D608CA" w14:textId="77777777" w:rsidR="00046D4A" w:rsidRPr="00B1530F" w:rsidRDefault="00046D4A" w:rsidP="004F19EB">
            <w:pPr>
              <w:pStyle w:val="TAL"/>
              <w:rPr>
                <w:sz w:val="16"/>
              </w:rPr>
            </w:pPr>
            <w:r>
              <w:rPr>
                <w:sz w:val="16"/>
              </w:rPr>
              <w:t>R5-242353</w:t>
            </w:r>
          </w:p>
        </w:tc>
        <w:tc>
          <w:tcPr>
            <w:tcW w:w="0" w:type="auto"/>
          </w:tcPr>
          <w:p w14:paraId="081BE37C" w14:textId="77777777" w:rsidR="00046D4A" w:rsidRPr="00B1530F" w:rsidRDefault="00046D4A" w:rsidP="004F19EB">
            <w:pPr>
              <w:pStyle w:val="TAL"/>
              <w:rPr>
                <w:sz w:val="16"/>
              </w:rPr>
            </w:pPr>
            <w:r>
              <w:rPr>
                <w:sz w:val="16"/>
              </w:rPr>
              <w:t>Correction of test case 6.1.1.16</w:t>
            </w:r>
          </w:p>
        </w:tc>
        <w:tc>
          <w:tcPr>
            <w:tcW w:w="0" w:type="auto"/>
          </w:tcPr>
          <w:p w14:paraId="30F2C512" w14:textId="77777777" w:rsidR="00046D4A" w:rsidRPr="00B1530F" w:rsidRDefault="00046D4A" w:rsidP="004F19EB">
            <w:pPr>
              <w:pStyle w:val="TAL"/>
              <w:rPr>
                <w:sz w:val="16"/>
              </w:rPr>
            </w:pPr>
            <w:r>
              <w:rPr>
                <w:sz w:val="16"/>
              </w:rPr>
              <w:t>MCC TF160</w:t>
            </w:r>
          </w:p>
        </w:tc>
        <w:tc>
          <w:tcPr>
            <w:tcW w:w="0" w:type="auto"/>
          </w:tcPr>
          <w:p w14:paraId="6C7EFFC7" w14:textId="77777777" w:rsidR="00046D4A" w:rsidRPr="00B1530F" w:rsidRDefault="00046D4A" w:rsidP="004F19EB">
            <w:pPr>
              <w:pStyle w:val="TAL"/>
              <w:rPr>
                <w:sz w:val="16"/>
              </w:rPr>
            </w:pPr>
            <w:r>
              <w:rPr>
                <w:sz w:val="16"/>
              </w:rPr>
              <w:t>agreed</w:t>
            </w:r>
          </w:p>
        </w:tc>
        <w:tc>
          <w:tcPr>
            <w:tcW w:w="1154" w:type="dxa"/>
          </w:tcPr>
          <w:p w14:paraId="5F2776FE" w14:textId="77777777" w:rsidR="00046D4A" w:rsidRPr="00B1530F" w:rsidRDefault="00046D4A" w:rsidP="004F19EB">
            <w:pPr>
              <w:pStyle w:val="TAL"/>
              <w:rPr>
                <w:sz w:val="16"/>
              </w:rPr>
            </w:pPr>
          </w:p>
        </w:tc>
        <w:tc>
          <w:tcPr>
            <w:tcW w:w="1159" w:type="dxa"/>
          </w:tcPr>
          <w:p w14:paraId="080CD84D" w14:textId="77777777" w:rsidR="00046D4A" w:rsidRPr="00B1530F" w:rsidRDefault="00046D4A" w:rsidP="004F19EB">
            <w:pPr>
              <w:pStyle w:val="TAL"/>
              <w:rPr>
                <w:sz w:val="16"/>
              </w:rPr>
            </w:pPr>
          </w:p>
        </w:tc>
      </w:tr>
      <w:tr w:rsidR="00046D4A" w14:paraId="242F89F9" w14:textId="77777777" w:rsidTr="00796364">
        <w:tc>
          <w:tcPr>
            <w:tcW w:w="0" w:type="auto"/>
          </w:tcPr>
          <w:p w14:paraId="01A76D08" w14:textId="77777777" w:rsidR="00046D4A" w:rsidRPr="00B1530F" w:rsidRDefault="00046D4A" w:rsidP="004F19EB">
            <w:pPr>
              <w:pStyle w:val="TAL"/>
              <w:rPr>
                <w:sz w:val="16"/>
              </w:rPr>
            </w:pPr>
            <w:r>
              <w:rPr>
                <w:sz w:val="16"/>
              </w:rPr>
              <w:t>R5-242354</w:t>
            </w:r>
          </w:p>
        </w:tc>
        <w:tc>
          <w:tcPr>
            <w:tcW w:w="0" w:type="auto"/>
          </w:tcPr>
          <w:p w14:paraId="0F0E780B" w14:textId="77777777" w:rsidR="00046D4A" w:rsidRPr="00B1530F" w:rsidRDefault="00046D4A" w:rsidP="004F19EB">
            <w:pPr>
              <w:pStyle w:val="TAL"/>
              <w:rPr>
                <w:sz w:val="16"/>
              </w:rPr>
            </w:pPr>
            <w:r>
              <w:rPr>
                <w:sz w:val="16"/>
              </w:rPr>
              <w:t>Correction of test case 6.3.2</w:t>
            </w:r>
          </w:p>
        </w:tc>
        <w:tc>
          <w:tcPr>
            <w:tcW w:w="0" w:type="auto"/>
          </w:tcPr>
          <w:p w14:paraId="391FF0F3" w14:textId="77777777" w:rsidR="00046D4A" w:rsidRPr="00B1530F" w:rsidRDefault="00046D4A" w:rsidP="004F19EB">
            <w:pPr>
              <w:pStyle w:val="TAL"/>
              <w:rPr>
                <w:sz w:val="16"/>
              </w:rPr>
            </w:pPr>
            <w:r>
              <w:rPr>
                <w:sz w:val="16"/>
              </w:rPr>
              <w:t>MCC TF160</w:t>
            </w:r>
          </w:p>
        </w:tc>
        <w:tc>
          <w:tcPr>
            <w:tcW w:w="0" w:type="auto"/>
          </w:tcPr>
          <w:p w14:paraId="196B6D0A" w14:textId="77777777" w:rsidR="00046D4A" w:rsidRPr="00B1530F" w:rsidRDefault="00046D4A" w:rsidP="004F19EB">
            <w:pPr>
              <w:pStyle w:val="TAL"/>
              <w:rPr>
                <w:sz w:val="16"/>
              </w:rPr>
            </w:pPr>
            <w:r>
              <w:rPr>
                <w:sz w:val="16"/>
              </w:rPr>
              <w:t>agreed</w:t>
            </w:r>
          </w:p>
        </w:tc>
        <w:tc>
          <w:tcPr>
            <w:tcW w:w="1154" w:type="dxa"/>
          </w:tcPr>
          <w:p w14:paraId="4942D0D4" w14:textId="77777777" w:rsidR="00046D4A" w:rsidRPr="00B1530F" w:rsidRDefault="00046D4A" w:rsidP="004F19EB">
            <w:pPr>
              <w:pStyle w:val="TAL"/>
              <w:rPr>
                <w:sz w:val="16"/>
              </w:rPr>
            </w:pPr>
          </w:p>
        </w:tc>
        <w:tc>
          <w:tcPr>
            <w:tcW w:w="1159" w:type="dxa"/>
          </w:tcPr>
          <w:p w14:paraId="235237B3" w14:textId="77777777" w:rsidR="00046D4A" w:rsidRPr="00B1530F" w:rsidRDefault="00046D4A" w:rsidP="004F19EB">
            <w:pPr>
              <w:pStyle w:val="TAL"/>
              <w:rPr>
                <w:sz w:val="16"/>
              </w:rPr>
            </w:pPr>
          </w:p>
        </w:tc>
      </w:tr>
      <w:tr w:rsidR="00046D4A" w14:paraId="0637F074" w14:textId="77777777" w:rsidTr="00796364">
        <w:tc>
          <w:tcPr>
            <w:tcW w:w="0" w:type="auto"/>
          </w:tcPr>
          <w:p w14:paraId="4ECCD4EC" w14:textId="77777777" w:rsidR="00046D4A" w:rsidRPr="00B1530F" w:rsidRDefault="00046D4A" w:rsidP="004F19EB">
            <w:pPr>
              <w:pStyle w:val="TAL"/>
              <w:rPr>
                <w:sz w:val="16"/>
              </w:rPr>
            </w:pPr>
            <w:r>
              <w:rPr>
                <w:sz w:val="16"/>
              </w:rPr>
              <w:t>R5-242355</w:t>
            </w:r>
          </w:p>
        </w:tc>
        <w:tc>
          <w:tcPr>
            <w:tcW w:w="0" w:type="auto"/>
          </w:tcPr>
          <w:p w14:paraId="231135CE" w14:textId="77777777" w:rsidR="00046D4A" w:rsidRPr="00B1530F" w:rsidRDefault="00046D4A" w:rsidP="004F19EB">
            <w:pPr>
              <w:pStyle w:val="TAL"/>
              <w:rPr>
                <w:sz w:val="16"/>
              </w:rPr>
            </w:pPr>
            <w:r>
              <w:rPr>
                <w:sz w:val="16"/>
              </w:rPr>
              <w:t>Misc updates</w:t>
            </w:r>
          </w:p>
        </w:tc>
        <w:tc>
          <w:tcPr>
            <w:tcW w:w="0" w:type="auto"/>
          </w:tcPr>
          <w:p w14:paraId="6649F208" w14:textId="77777777" w:rsidR="00046D4A" w:rsidRPr="00B1530F" w:rsidRDefault="00046D4A" w:rsidP="004F19EB">
            <w:pPr>
              <w:pStyle w:val="TAL"/>
              <w:rPr>
                <w:sz w:val="16"/>
              </w:rPr>
            </w:pPr>
            <w:r>
              <w:rPr>
                <w:sz w:val="16"/>
              </w:rPr>
              <w:t>MCC TF160</w:t>
            </w:r>
          </w:p>
        </w:tc>
        <w:tc>
          <w:tcPr>
            <w:tcW w:w="0" w:type="auto"/>
          </w:tcPr>
          <w:p w14:paraId="3DD700B6" w14:textId="77777777" w:rsidR="00046D4A" w:rsidRPr="00B1530F" w:rsidRDefault="00046D4A" w:rsidP="004F19EB">
            <w:pPr>
              <w:pStyle w:val="TAL"/>
              <w:rPr>
                <w:sz w:val="16"/>
              </w:rPr>
            </w:pPr>
            <w:r>
              <w:rPr>
                <w:sz w:val="16"/>
              </w:rPr>
              <w:t>agreed</w:t>
            </w:r>
          </w:p>
        </w:tc>
        <w:tc>
          <w:tcPr>
            <w:tcW w:w="1154" w:type="dxa"/>
          </w:tcPr>
          <w:p w14:paraId="7C431DDB" w14:textId="77777777" w:rsidR="00046D4A" w:rsidRPr="00B1530F" w:rsidRDefault="00046D4A" w:rsidP="004F19EB">
            <w:pPr>
              <w:pStyle w:val="TAL"/>
              <w:rPr>
                <w:sz w:val="16"/>
              </w:rPr>
            </w:pPr>
          </w:p>
        </w:tc>
        <w:tc>
          <w:tcPr>
            <w:tcW w:w="1159" w:type="dxa"/>
          </w:tcPr>
          <w:p w14:paraId="35DD4F4C" w14:textId="77777777" w:rsidR="00046D4A" w:rsidRPr="00B1530F" w:rsidRDefault="00046D4A" w:rsidP="004F19EB">
            <w:pPr>
              <w:pStyle w:val="TAL"/>
              <w:rPr>
                <w:sz w:val="16"/>
              </w:rPr>
            </w:pPr>
          </w:p>
        </w:tc>
      </w:tr>
      <w:tr w:rsidR="00046D4A" w14:paraId="443A63D7" w14:textId="77777777" w:rsidTr="00796364">
        <w:tc>
          <w:tcPr>
            <w:tcW w:w="0" w:type="auto"/>
          </w:tcPr>
          <w:p w14:paraId="2B103D73" w14:textId="77777777" w:rsidR="00046D4A" w:rsidRPr="00B1530F" w:rsidRDefault="00046D4A" w:rsidP="004F19EB">
            <w:pPr>
              <w:pStyle w:val="TAL"/>
              <w:rPr>
                <w:sz w:val="16"/>
              </w:rPr>
            </w:pPr>
            <w:r>
              <w:rPr>
                <w:sz w:val="16"/>
              </w:rPr>
              <w:t>R5-242356</w:t>
            </w:r>
          </w:p>
        </w:tc>
        <w:tc>
          <w:tcPr>
            <w:tcW w:w="0" w:type="auto"/>
          </w:tcPr>
          <w:p w14:paraId="29123E2B" w14:textId="77777777" w:rsidR="00046D4A" w:rsidRPr="00B1530F" w:rsidRDefault="00046D4A" w:rsidP="004F19EB">
            <w:pPr>
              <w:pStyle w:val="TAL"/>
              <w:rPr>
                <w:sz w:val="16"/>
              </w:rPr>
            </w:pPr>
            <w:r>
              <w:rPr>
                <w:sz w:val="16"/>
              </w:rPr>
              <w:t>Common correction of test cases in clause 6</w:t>
            </w:r>
          </w:p>
        </w:tc>
        <w:tc>
          <w:tcPr>
            <w:tcW w:w="0" w:type="auto"/>
          </w:tcPr>
          <w:p w14:paraId="3BE7C5D9" w14:textId="77777777" w:rsidR="00046D4A" w:rsidRPr="00B1530F" w:rsidRDefault="00046D4A" w:rsidP="004F19EB">
            <w:pPr>
              <w:pStyle w:val="TAL"/>
              <w:rPr>
                <w:sz w:val="16"/>
              </w:rPr>
            </w:pPr>
            <w:r>
              <w:rPr>
                <w:sz w:val="16"/>
              </w:rPr>
              <w:t>MCC TF160</w:t>
            </w:r>
          </w:p>
        </w:tc>
        <w:tc>
          <w:tcPr>
            <w:tcW w:w="0" w:type="auto"/>
          </w:tcPr>
          <w:p w14:paraId="459DE196" w14:textId="77777777" w:rsidR="00046D4A" w:rsidRPr="00B1530F" w:rsidRDefault="00046D4A" w:rsidP="004F19EB">
            <w:pPr>
              <w:pStyle w:val="TAL"/>
              <w:rPr>
                <w:sz w:val="16"/>
              </w:rPr>
            </w:pPr>
            <w:r>
              <w:rPr>
                <w:sz w:val="16"/>
              </w:rPr>
              <w:t>agreed</w:t>
            </w:r>
          </w:p>
        </w:tc>
        <w:tc>
          <w:tcPr>
            <w:tcW w:w="1154" w:type="dxa"/>
          </w:tcPr>
          <w:p w14:paraId="54E40378" w14:textId="77777777" w:rsidR="00046D4A" w:rsidRPr="00B1530F" w:rsidRDefault="00046D4A" w:rsidP="004F19EB">
            <w:pPr>
              <w:pStyle w:val="TAL"/>
              <w:rPr>
                <w:sz w:val="16"/>
              </w:rPr>
            </w:pPr>
          </w:p>
        </w:tc>
        <w:tc>
          <w:tcPr>
            <w:tcW w:w="1159" w:type="dxa"/>
          </w:tcPr>
          <w:p w14:paraId="4A65F37A" w14:textId="77777777" w:rsidR="00046D4A" w:rsidRPr="00B1530F" w:rsidRDefault="00046D4A" w:rsidP="004F19EB">
            <w:pPr>
              <w:pStyle w:val="TAL"/>
              <w:rPr>
                <w:sz w:val="16"/>
              </w:rPr>
            </w:pPr>
          </w:p>
        </w:tc>
      </w:tr>
      <w:tr w:rsidR="00046D4A" w14:paraId="4D557F3A" w14:textId="77777777" w:rsidTr="00796364">
        <w:tc>
          <w:tcPr>
            <w:tcW w:w="0" w:type="auto"/>
          </w:tcPr>
          <w:p w14:paraId="0F1504C0" w14:textId="77777777" w:rsidR="00046D4A" w:rsidRPr="00B1530F" w:rsidRDefault="00046D4A" w:rsidP="004F19EB">
            <w:pPr>
              <w:pStyle w:val="TAL"/>
              <w:rPr>
                <w:sz w:val="16"/>
              </w:rPr>
            </w:pPr>
            <w:r>
              <w:rPr>
                <w:sz w:val="16"/>
              </w:rPr>
              <w:t>R5-242357</w:t>
            </w:r>
          </w:p>
        </w:tc>
        <w:tc>
          <w:tcPr>
            <w:tcW w:w="0" w:type="auto"/>
          </w:tcPr>
          <w:p w14:paraId="346404D4" w14:textId="77777777" w:rsidR="00046D4A" w:rsidRPr="00B1530F" w:rsidRDefault="00046D4A" w:rsidP="004F19EB">
            <w:pPr>
              <w:pStyle w:val="TAL"/>
              <w:rPr>
                <w:sz w:val="16"/>
              </w:rPr>
            </w:pPr>
            <w:r>
              <w:rPr>
                <w:sz w:val="16"/>
              </w:rPr>
              <w:t>Correction of testcase 6.3.1</w:t>
            </w:r>
          </w:p>
        </w:tc>
        <w:tc>
          <w:tcPr>
            <w:tcW w:w="0" w:type="auto"/>
          </w:tcPr>
          <w:p w14:paraId="7C1A1300" w14:textId="77777777" w:rsidR="00046D4A" w:rsidRPr="00B1530F" w:rsidRDefault="00046D4A" w:rsidP="004F19EB">
            <w:pPr>
              <w:pStyle w:val="TAL"/>
              <w:rPr>
                <w:sz w:val="16"/>
              </w:rPr>
            </w:pPr>
            <w:r>
              <w:rPr>
                <w:sz w:val="16"/>
              </w:rPr>
              <w:t>MCC TF160</w:t>
            </w:r>
          </w:p>
        </w:tc>
        <w:tc>
          <w:tcPr>
            <w:tcW w:w="0" w:type="auto"/>
          </w:tcPr>
          <w:p w14:paraId="0F57ECFA" w14:textId="77777777" w:rsidR="00046D4A" w:rsidRPr="00B1530F" w:rsidRDefault="00046D4A" w:rsidP="004F19EB">
            <w:pPr>
              <w:pStyle w:val="TAL"/>
              <w:rPr>
                <w:sz w:val="16"/>
              </w:rPr>
            </w:pPr>
            <w:r>
              <w:rPr>
                <w:sz w:val="16"/>
              </w:rPr>
              <w:t>agreed</w:t>
            </w:r>
          </w:p>
        </w:tc>
        <w:tc>
          <w:tcPr>
            <w:tcW w:w="1154" w:type="dxa"/>
          </w:tcPr>
          <w:p w14:paraId="3B2ADD9B" w14:textId="77777777" w:rsidR="00046D4A" w:rsidRPr="00B1530F" w:rsidRDefault="00046D4A" w:rsidP="004F19EB">
            <w:pPr>
              <w:pStyle w:val="TAL"/>
              <w:rPr>
                <w:sz w:val="16"/>
              </w:rPr>
            </w:pPr>
          </w:p>
        </w:tc>
        <w:tc>
          <w:tcPr>
            <w:tcW w:w="1159" w:type="dxa"/>
          </w:tcPr>
          <w:p w14:paraId="76845248" w14:textId="77777777" w:rsidR="00046D4A" w:rsidRPr="00B1530F" w:rsidRDefault="00046D4A" w:rsidP="004F19EB">
            <w:pPr>
              <w:pStyle w:val="TAL"/>
              <w:rPr>
                <w:sz w:val="16"/>
              </w:rPr>
            </w:pPr>
          </w:p>
        </w:tc>
      </w:tr>
      <w:tr w:rsidR="00046D4A" w14:paraId="508E00CB" w14:textId="77777777" w:rsidTr="00796364">
        <w:tc>
          <w:tcPr>
            <w:tcW w:w="0" w:type="auto"/>
          </w:tcPr>
          <w:p w14:paraId="63FEC3A3" w14:textId="77777777" w:rsidR="00046D4A" w:rsidRPr="00B1530F" w:rsidRDefault="00046D4A" w:rsidP="004F19EB">
            <w:pPr>
              <w:pStyle w:val="TAL"/>
              <w:rPr>
                <w:sz w:val="16"/>
              </w:rPr>
            </w:pPr>
            <w:r>
              <w:rPr>
                <w:sz w:val="16"/>
              </w:rPr>
              <w:t>R5-242358</w:t>
            </w:r>
          </w:p>
        </w:tc>
        <w:tc>
          <w:tcPr>
            <w:tcW w:w="0" w:type="auto"/>
          </w:tcPr>
          <w:p w14:paraId="3FA42FD0" w14:textId="77777777" w:rsidR="00046D4A" w:rsidRPr="00B1530F" w:rsidRDefault="00046D4A" w:rsidP="004F19EB">
            <w:pPr>
              <w:pStyle w:val="TAL"/>
              <w:rPr>
                <w:sz w:val="16"/>
              </w:rPr>
            </w:pPr>
            <w:r>
              <w:rPr>
                <w:sz w:val="16"/>
              </w:rPr>
              <w:t>Correction of testcase 6.3.2</w:t>
            </w:r>
          </w:p>
        </w:tc>
        <w:tc>
          <w:tcPr>
            <w:tcW w:w="0" w:type="auto"/>
          </w:tcPr>
          <w:p w14:paraId="18CB121C" w14:textId="77777777" w:rsidR="00046D4A" w:rsidRPr="00B1530F" w:rsidRDefault="00046D4A" w:rsidP="004F19EB">
            <w:pPr>
              <w:pStyle w:val="TAL"/>
              <w:rPr>
                <w:sz w:val="16"/>
              </w:rPr>
            </w:pPr>
            <w:r>
              <w:rPr>
                <w:sz w:val="16"/>
              </w:rPr>
              <w:t>MCC TF160</w:t>
            </w:r>
          </w:p>
        </w:tc>
        <w:tc>
          <w:tcPr>
            <w:tcW w:w="0" w:type="auto"/>
          </w:tcPr>
          <w:p w14:paraId="418283F4" w14:textId="77777777" w:rsidR="00046D4A" w:rsidRPr="00B1530F" w:rsidRDefault="00046D4A" w:rsidP="004F19EB">
            <w:pPr>
              <w:pStyle w:val="TAL"/>
              <w:rPr>
                <w:sz w:val="16"/>
              </w:rPr>
            </w:pPr>
            <w:r>
              <w:rPr>
                <w:sz w:val="16"/>
              </w:rPr>
              <w:t>agreed</w:t>
            </w:r>
          </w:p>
        </w:tc>
        <w:tc>
          <w:tcPr>
            <w:tcW w:w="1154" w:type="dxa"/>
          </w:tcPr>
          <w:p w14:paraId="470D01EE" w14:textId="77777777" w:rsidR="00046D4A" w:rsidRPr="00B1530F" w:rsidRDefault="00046D4A" w:rsidP="004F19EB">
            <w:pPr>
              <w:pStyle w:val="TAL"/>
              <w:rPr>
                <w:sz w:val="16"/>
              </w:rPr>
            </w:pPr>
          </w:p>
        </w:tc>
        <w:tc>
          <w:tcPr>
            <w:tcW w:w="1159" w:type="dxa"/>
          </w:tcPr>
          <w:p w14:paraId="590FDC94" w14:textId="77777777" w:rsidR="00046D4A" w:rsidRPr="00B1530F" w:rsidRDefault="00046D4A" w:rsidP="004F19EB">
            <w:pPr>
              <w:pStyle w:val="TAL"/>
              <w:rPr>
                <w:sz w:val="16"/>
              </w:rPr>
            </w:pPr>
          </w:p>
        </w:tc>
      </w:tr>
      <w:tr w:rsidR="00046D4A" w14:paraId="08F6082A" w14:textId="77777777" w:rsidTr="00796364">
        <w:tc>
          <w:tcPr>
            <w:tcW w:w="0" w:type="auto"/>
          </w:tcPr>
          <w:p w14:paraId="72C13C37" w14:textId="77777777" w:rsidR="00046D4A" w:rsidRPr="00B1530F" w:rsidRDefault="00046D4A" w:rsidP="004F19EB">
            <w:pPr>
              <w:pStyle w:val="TAL"/>
              <w:rPr>
                <w:sz w:val="16"/>
              </w:rPr>
            </w:pPr>
            <w:r>
              <w:rPr>
                <w:sz w:val="16"/>
              </w:rPr>
              <w:t>R5-242359</w:t>
            </w:r>
          </w:p>
        </w:tc>
        <w:tc>
          <w:tcPr>
            <w:tcW w:w="0" w:type="auto"/>
          </w:tcPr>
          <w:p w14:paraId="7A300D54" w14:textId="77777777" w:rsidR="00046D4A" w:rsidRPr="00B1530F" w:rsidRDefault="00046D4A" w:rsidP="004F19EB">
            <w:pPr>
              <w:pStyle w:val="TAL"/>
              <w:rPr>
                <w:sz w:val="16"/>
              </w:rPr>
            </w:pPr>
            <w:r>
              <w:rPr>
                <w:sz w:val="16"/>
              </w:rPr>
              <w:t>Common correction of test cases in clauses 5 and 6</w:t>
            </w:r>
          </w:p>
        </w:tc>
        <w:tc>
          <w:tcPr>
            <w:tcW w:w="0" w:type="auto"/>
          </w:tcPr>
          <w:p w14:paraId="207C3964" w14:textId="77777777" w:rsidR="00046D4A" w:rsidRPr="00B1530F" w:rsidRDefault="00046D4A" w:rsidP="004F19EB">
            <w:pPr>
              <w:pStyle w:val="TAL"/>
              <w:rPr>
                <w:sz w:val="16"/>
              </w:rPr>
            </w:pPr>
            <w:r>
              <w:rPr>
                <w:sz w:val="16"/>
              </w:rPr>
              <w:t>MCC TF160</w:t>
            </w:r>
          </w:p>
        </w:tc>
        <w:tc>
          <w:tcPr>
            <w:tcW w:w="0" w:type="auto"/>
          </w:tcPr>
          <w:p w14:paraId="58B27E21" w14:textId="77777777" w:rsidR="00046D4A" w:rsidRPr="00B1530F" w:rsidRDefault="00046D4A" w:rsidP="004F19EB">
            <w:pPr>
              <w:pStyle w:val="TAL"/>
              <w:rPr>
                <w:sz w:val="16"/>
              </w:rPr>
            </w:pPr>
            <w:r>
              <w:rPr>
                <w:sz w:val="16"/>
              </w:rPr>
              <w:t>agreed</w:t>
            </w:r>
          </w:p>
        </w:tc>
        <w:tc>
          <w:tcPr>
            <w:tcW w:w="1154" w:type="dxa"/>
          </w:tcPr>
          <w:p w14:paraId="529D98CB" w14:textId="77777777" w:rsidR="00046D4A" w:rsidRPr="00B1530F" w:rsidRDefault="00046D4A" w:rsidP="004F19EB">
            <w:pPr>
              <w:pStyle w:val="TAL"/>
              <w:rPr>
                <w:sz w:val="16"/>
              </w:rPr>
            </w:pPr>
          </w:p>
        </w:tc>
        <w:tc>
          <w:tcPr>
            <w:tcW w:w="1159" w:type="dxa"/>
          </w:tcPr>
          <w:p w14:paraId="02FB97AA" w14:textId="77777777" w:rsidR="00046D4A" w:rsidRPr="00B1530F" w:rsidRDefault="00046D4A" w:rsidP="004F19EB">
            <w:pPr>
              <w:pStyle w:val="TAL"/>
              <w:rPr>
                <w:sz w:val="16"/>
              </w:rPr>
            </w:pPr>
          </w:p>
        </w:tc>
      </w:tr>
      <w:tr w:rsidR="00046D4A" w14:paraId="78B2D48D" w14:textId="77777777" w:rsidTr="00796364">
        <w:tc>
          <w:tcPr>
            <w:tcW w:w="0" w:type="auto"/>
          </w:tcPr>
          <w:p w14:paraId="61A3D799" w14:textId="77777777" w:rsidR="00046D4A" w:rsidRPr="00B1530F" w:rsidRDefault="00046D4A" w:rsidP="004F19EB">
            <w:pPr>
              <w:pStyle w:val="TAL"/>
              <w:rPr>
                <w:sz w:val="16"/>
              </w:rPr>
            </w:pPr>
            <w:r>
              <w:rPr>
                <w:sz w:val="16"/>
              </w:rPr>
              <w:t>R5-242360</w:t>
            </w:r>
          </w:p>
        </w:tc>
        <w:tc>
          <w:tcPr>
            <w:tcW w:w="0" w:type="auto"/>
          </w:tcPr>
          <w:p w14:paraId="6592FD16" w14:textId="77777777" w:rsidR="00046D4A" w:rsidRPr="00B1530F" w:rsidRDefault="00046D4A" w:rsidP="004F19EB">
            <w:pPr>
              <w:pStyle w:val="TAL"/>
              <w:rPr>
                <w:sz w:val="16"/>
              </w:rPr>
            </w:pPr>
            <w:r>
              <w:rPr>
                <w:sz w:val="16"/>
              </w:rPr>
              <w:t>Correction to Table 6.F-1</w:t>
            </w:r>
          </w:p>
        </w:tc>
        <w:tc>
          <w:tcPr>
            <w:tcW w:w="0" w:type="auto"/>
          </w:tcPr>
          <w:p w14:paraId="530410DA" w14:textId="77777777" w:rsidR="00046D4A" w:rsidRPr="00B1530F" w:rsidRDefault="00046D4A" w:rsidP="004F19EB">
            <w:pPr>
              <w:pStyle w:val="TAL"/>
              <w:rPr>
                <w:sz w:val="16"/>
              </w:rPr>
            </w:pPr>
            <w:r>
              <w:rPr>
                <w:sz w:val="16"/>
              </w:rPr>
              <w:t>Ericsson</w:t>
            </w:r>
          </w:p>
        </w:tc>
        <w:tc>
          <w:tcPr>
            <w:tcW w:w="0" w:type="auto"/>
          </w:tcPr>
          <w:p w14:paraId="5E076F8F" w14:textId="77777777" w:rsidR="00046D4A" w:rsidRPr="00B1530F" w:rsidRDefault="00046D4A" w:rsidP="004F19EB">
            <w:pPr>
              <w:pStyle w:val="TAL"/>
              <w:rPr>
                <w:sz w:val="16"/>
              </w:rPr>
            </w:pPr>
            <w:r>
              <w:rPr>
                <w:sz w:val="16"/>
              </w:rPr>
              <w:t>withdrawn</w:t>
            </w:r>
          </w:p>
        </w:tc>
        <w:tc>
          <w:tcPr>
            <w:tcW w:w="1154" w:type="dxa"/>
          </w:tcPr>
          <w:p w14:paraId="5E4F9E29" w14:textId="77777777" w:rsidR="00046D4A" w:rsidRPr="00B1530F" w:rsidRDefault="00046D4A" w:rsidP="004F19EB">
            <w:pPr>
              <w:pStyle w:val="TAL"/>
              <w:rPr>
                <w:sz w:val="16"/>
              </w:rPr>
            </w:pPr>
          </w:p>
        </w:tc>
        <w:tc>
          <w:tcPr>
            <w:tcW w:w="1159" w:type="dxa"/>
          </w:tcPr>
          <w:p w14:paraId="2F73633C" w14:textId="77777777" w:rsidR="00046D4A" w:rsidRPr="00B1530F" w:rsidRDefault="00046D4A" w:rsidP="004F19EB">
            <w:pPr>
              <w:pStyle w:val="TAL"/>
              <w:rPr>
                <w:sz w:val="16"/>
              </w:rPr>
            </w:pPr>
          </w:p>
        </w:tc>
      </w:tr>
      <w:tr w:rsidR="00046D4A" w14:paraId="57094C2C" w14:textId="77777777" w:rsidTr="00796364">
        <w:tc>
          <w:tcPr>
            <w:tcW w:w="0" w:type="auto"/>
          </w:tcPr>
          <w:p w14:paraId="7F912AAB" w14:textId="77777777" w:rsidR="00046D4A" w:rsidRPr="00B1530F" w:rsidRDefault="00046D4A" w:rsidP="004F19EB">
            <w:pPr>
              <w:pStyle w:val="TAL"/>
              <w:rPr>
                <w:sz w:val="16"/>
              </w:rPr>
            </w:pPr>
            <w:r>
              <w:rPr>
                <w:sz w:val="16"/>
              </w:rPr>
              <w:t>R5-242361</w:t>
            </w:r>
          </w:p>
        </w:tc>
        <w:tc>
          <w:tcPr>
            <w:tcW w:w="0" w:type="auto"/>
          </w:tcPr>
          <w:p w14:paraId="7F1ECF4A" w14:textId="77777777" w:rsidR="00046D4A" w:rsidRPr="00B1530F" w:rsidRDefault="00046D4A" w:rsidP="004F19EB">
            <w:pPr>
              <w:pStyle w:val="TAL"/>
              <w:rPr>
                <w:sz w:val="16"/>
              </w:rPr>
            </w:pPr>
            <w:r>
              <w:rPr>
                <w:sz w:val="16"/>
              </w:rPr>
              <w:t>PRD21 CDS: NR FR1 FDD band n85</w:t>
            </w:r>
          </w:p>
        </w:tc>
        <w:tc>
          <w:tcPr>
            <w:tcW w:w="0" w:type="auto"/>
          </w:tcPr>
          <w:p w14:paraId="5C033CBF" w14:textId="77777777" w:rsidR="00046D4A" w:rsidRPr="00B1530F" w:rsidRDefault="00046D4A" w:rsidP="004F19EB">
            <w:pPr>
              <w:pStyle w:val="TAL"/>
              <w:rPr>
                <w:sz w:val="16"/>
              </w:rPr>
            </w:pPr>
            <w:r>
              <w:rPr>
                <w:sz w:val="16"/>
              </w:rPr>
              <w:t>Nokia</w:t>
            </w:r>
          </w:p>
        </w:tc>
        <w:tc>
          <w:tcPr>
            <w:tcW w:w="0" w:type="auto"/>
          </w:tcPr>
          <w:p w14:paraId="033E56C3" w14:textId="77777777" w:rsidR="00046D4A" w:rsidRPr="00B1530F" w:rsidRDefault="00046D4A" w:rsidP="004F19EB">
            <w:pPr>
              <w:pStyle w:val="TAL"/>
              <w:rPr>
                <w:sz w:val="16"/>
              </w:rPr>
            </w:pPr>
            <w:r>
              <w:rPr>
                <w:sz w:val="16"/>
              </w:rPr>
              <w:t>noted</w:t>
            </w:r>
          </w:p>
        </w:tc>
        <w:tc>
          <w:tcPr>
            <w:tcW w:w="1154" w:type="dxa"/>
          </w:tcPr>
          <w:p w14:paraId="0993357C" w14:textId="77777777" w:rsidR="00046D4A" w:rsidRPr="00B1530F" w:rsidRDefault="00046D4A" w:rsidP="004F19EB">
            <w:pPr>
              <w:pStyle w:val="TAL"/>
              <w:rPr>
                <w:sz w:val="16"/>
              </w:rPr>
            </w:pPr>
          </w:p>
        </w:tc>
        <w:tc>
          <w:tcPr>
            <w:tcW w:w="1159" w:type="dxa"/>
          </w:tcPr>
          <w:p w14:paraId="6F7783D4" w14:textId="77777777" w:rsidR="00046D4A" w:rsidRPr="00B1530F" w:rsidRDefault="00046D4A" w:rsidP="004F19EB">
            <w:pPr>
              <w:pStyle w:val="TAL"/>
              <w:rPr>
                <w:sz w:val="16"/>
              </w:rPr>
            </w:pPr>
          </w:p>
        </w:tc>
      </w:tr>
      <w:tr w:rsidR="00046D4A" w14:paraId="499D5AE2" w14:textId="77777777" w:rsidTr="00796364">
        <w:tc>
          <w:tcPr>
            <w:tcW w:w="0" w:type="auto"/>
          </w:tcPr>
          <w:p w14:paraId="1ABC21C2" w14:textId="77777777" w:rsidR="00046D4A" w:rsidRPr="00B1530F" w:rsidRDefault="00046D4A" w:rsidP="004F19EB">
            <w:pPr>
              <w:pStyle w:val="TAL"/>
              <w:rPr>
                <w:sz w:val="16"/>
              </w:rPr>
            </w:pPr>
            <w:r>
              <w:rPr>
                <w:sz w:val="16"/>
              </w:rPr>
              <w:t>R5-242362</w:t>
            </w:r>
          </w:p>
        </w:tc>
        <w:tc>
          <w:tcPr>
            <w:tcW w:w="0" w:type="auto"/>
          </w:tcPr>
          <w:p w14:paraId="3E67C6ED" w14:textId="77777777" w:rsidR="00046D4A" w:rsidRPr="00B1530F" w:rsidRDefault="00046D4A" w:rsidP="004F19EB">
            <w:pPr>
              <w:pStyle w:val="TAL"/>
              <w:rPr>
                <w:sz w:val="16"/>
              </w:rPr>
            </w:pPr>
            <w:r>
              <w:rPr>
                <w:sz w:val="16"/>
              </w:rPr>
              <w:t>Introduction of test channel bandwidths and test frequencies for band n85</w:t>
            </w:r>
          </w:p>
        </w:tc>
        <w:tc>
          <w:tcPr>
            <w:tcW w:w="0" w:type="auto"/>
          </w:tcPr>
          <w:p w14:paraId="2E473576" w14:textId="77777777" w:rsidR="00046D4A" w:rsidRPr="00B1530F" w:rsidRDefault="00046D4A" w:rsidP="004F19EB">
            <w:pPr>
              <w:pStyle w:val="TAL"/>
              <w:rPr>
                <w:sz w:val="16"/>
              </w:rPr>
            </w:pPr>
            <w:r>
              <w:rPr>
                <w:sz w:val="16"/>
              </w:rPr>
              <w:t>Nokia</w:t>
            </w:r>
          </w:p>
        </w:tc>
        <w:tc>
          <w:tcPr>
            <w:tcW w:w="0" w:type="auto"/>
          </w:tcPr>
          <w:p w14:paraId="7CDAAEA7" w14:textId="77777777" w:rsidR="00046D4A" w:rsidRPr="00B1530F" w:rsidRDefault="00046D4A" w:rsidP="004F19EB">
            <w:pPr>
              <w:pStyle w:val="TAL"/>
              <w:rPr>
                <w:sz w:val="16"/>
              </w:rPr>
            </w:pPr>
            <w:r>
              <w:rPr>
                <w:sz w:val="16"/>
              </w:rPr>
              <w:t>revised</w:t>
            </w:r>
          </w:p>
        </w:tc>
        <w:tc>
          <w:tcPr>
            <w:tcW w:w="1154" w:type="dxa"/>
          </w:tcPr>
          <w:p w14:paraId="6C6B451C" w14:textId="77777777" w:rsidR="00046D4A" w:rsidRPr="00B1530F" w:rsidRDefault="00046D4A" w:rsidP="004F19EB">
            <w:pPr>
              <w:pStyle w:val="TAL"/>
              <w:rPr>
                <w:sz w:val="16"/>
              </w:rPr>
            </w:pPr>
          </w:p>
        </w:tc>
        <w:tc>
          <w:tcPr>
            <w:tcW w:w="1159" w:type="dxa"/>
          </w:tcPr>
          <w:p w14:paraId="6A473A88" w14:textId="77777777" w:rsidR="00046D4A" w:rsidRPr="00B1530F" w:rsidRDefault="00046D4A" w:rsidP="004F19EB">
            <w:pPr>
              <w:pStyle w:val="TAL"/>
              <w:rPr>
                <w:sz w:val="16"/>
              </w:rPr>
            </w:pPr>
            <w:r>
              <w:rPr>
                <w:sz w:val="16"/>
              </w:rPr>
              <w:t>R5-243602</w:t>
            </w:r>
          </w:p>
        </w:tc>
      </w:tr>
      <w:tr w:rsidR="00046D4A" w14:paraId="0252E495" w14:textId="77777777" w:rsidTr="00796364">
        <w:tc>
          <w:tcPr>
            <w:tcW w:w="0" w:type="auto"/>
          </w:tcPr>
          <w:p w14:paraId="34B46406" w14:textId="77777777" w:rsidR="00046D4A" w:rsidRPr="00B1530F" w:rsidRDefault="00046D4A" w:rsidP="004F19EB">
            <w:pPr>
              <w:pStyle w:val="TAL"/>
              <w:rPr>
                <w:sz w:val="16"/>
              </w:rPr>
            </w:pPr>
            <w:r>
              <w:rPr>
                <w:sz w:val="16"/>
              </w:rPr>
              <w:t>R5-242363</w:t>
            </w:r>
          </w:p>
        </w:tc>
        <w:tc>
          <w:tcPr>
            <w:tcW w:w="0" w:type="auto"/>
          </w:tcPr>
          <w:p w14:paraId="076DFE71" w14:textId="77777777" w:rsidR="00046D4A" w:rsidRPr="00B1530F" w:rsidRDefault="00046D4A" w:rsidP="004F19EB">
            <w:pPr>
              <w:pStyle w:val="TAL"/>
              <w:rPr>
                <w:sz w:val="16"/>
              </w:rPr>
            </w:pPr>
            <w:r>
              <w:rPr>
                <w:sz w:val="16"/>
              </w:rPr>
              <w:t>Introduction of signalling test frequencies for band n85</w:t>
            </w:r>
          </w:p>
        </w:tc>
        <w:tc>
          <w:tcPr>
            <w:tcW w:w="0" w:type="auto"/>
          </w:tcPr>
          <w:p w14:paraId="21C6FABC" w14:textId="77777777" w:rsidR="00046D4A" w:rsidRPr="00B1530F" w:rsidRDefault="00046D4A" w:rsidP="004F19EB">
            <w:pPr>
              <w:pStyle w:val="TAL"/>
              <w:rPr>
                <w:sz w:val="16"/>
              </w:rPr>
            </w:pPr>
            <w:r>
              <w:rPr>
                <w:sz w:val="16"/>
              </w:rPr>
              <w:t>Nokia</w:t>
            </w:r>
          </w:p>
        </w:tc>
        <w:tc>
          <w:tcPr>
            <w:tcW w:w="0" w:type="auto"/>
          </w:tcPr>
          <w:p w14:paraId="698DD549" w14:textId="77777777" w:rsidR="00046D4A" w:rsidRPr="00B1530F" w:rsidRDefault="00046D4A" w:rsidP="004F19EB">
            <w:pPr>
              <w:pStyle w:val="TAL"/>
              <w:rPr>
                <w:sz w:val="16"/>
              </w:rPr>
            </w:pPr>
            <w:r>
              <w:rPr>
                <w:sz w:val="16"/>
              </w:rPr>
              <w:t>revised</w:t>
            </w:r>
          </w:p>
        </w:tc>
        <w:tc>
          <w:tcPr>
            <w:tcW w:w="1154" w:type="dxa"/>
          </w:tcPr>
          <w:p w14:paraId="013C4D4E" w14:textId="77777777" w:rsidR="00046D4A" w:rsidRPr="00B1530F" w:rsidRDefault="00046D4A" w:rsidP="004F19EB">
            <w:pPr>
              <w:pStyle w:val="TAL"/>
              <w:rPr>
                <w:sz w:val="16"/>
              </w:rPr>
            </w:pPr>
          </w:p>
        </w:tc>
        <w:tc>
          <w:tcPr>
            <w:tcW w:w="1159" w:type="dxa"/>
          </w:tcPr>
          <w:p w14:paraId="016E5F83" w14:textId="77777777" w:rsidR="00046D4A" w:rsidRPr="00B1530F" w:rsidRDefault="00046D4A" w:rsidP="004F19EB">
            <w:pPr>
              <w:pStyle w:val="TAL"/>
              <w:rPr>
                <w:sz w:val="16"/>
              </w:rPr>
            </w:pPr>
            <w:r>
              <w:rPr>
                <w:sz w:val="16"/>
              </w:rPr>
              <w:t>R5-243494</w:t>
            </w:r>
          </w:p>
        </w:tc>
      </w:tr>
      <w:tr w:rsidR="00046D4A" w14:paraId="16AA9CD6" w14:textId="77777777" w:rsidTr="00796364">
        <w:tc>
          <w:tcPr>
            <w:tcW w:w="0" w:type="auto"/>
          </w:tcPr>
          <w:p w14:paraId="4117EBC0" w14:textId="77777777" w:rsidR="00046D4A" w:rsidRPr="00B1530F" w:rsidRDefault="00046D4A" w:rsidP="004F19EB">
            <w:pPr>
              <w:pStyle w:val="TAL"/>
              <w:rPr>
                <w:sz w:val="16"/>
              </w:rPr>
            </w:pPr>
            <w:r>
              <w:rPr>
                <w:sz w:val="16"/>
              </w:rPr>
              <w:t>R5-242364</w:t>
            </w:r>
          </w:p>
        </w:tc>
        <w:tc>
          <w:tcPr>
            <w:tcW w:w="0" w:type="auto"/>
          </w:tcPr>
          <w:p w14:paraId="4DBBF81E" w14:textId="77777777" w:rsidR="00046D4A" w:rsidRPr="00B1530F" w:rsidRDefault="00046D4A" w:rsidP="004F19EB">
            <w:pPr>
              <w:pStyle w:val="TAL"/>
              <w:rPr>
                <w:sz w:val="16"/>
              </w:rPr>
            </w:pPr>
            <w:r>
              <w:rPr>
                <w:sz w:val="16"/>
              </w:rPr>
              <w:t>Introduction of band n85 for physical layer baseline implementation capabilities</w:t>
            </w:r>
          </w:p>
        </w:tc>
        <w:tc>
          <w:tcPr>
            <w:tcW w:w="0" w:type="auto"/>
          </w:tcPr>
          <w:p w14:paraId="3F2A6FB0" w14:textId="77777777" w:rsidR="00046D4A" w:rsidRPr="00B1530F" w:rsidRDefault="00046D4A" w:rsidP="004F19EB">
            <w:pPr>
              <w:pStyle w:val="TAL"/>
              <w:rPr>
                <w:sz w:val="16"/>
              </w:rPr>
            </w:pPr>
            <w:r>
              <w:rPr>
                <w:sz w:val="16"/>
              </w:rPr>
              <w:t>Nokia</w:t>
            </w:r>
          </w:p>
        </w:tc>
        <w:tc>
          <w:tcPr>
            <w:tcW w:w="0" w:type="auto"/>
          </w:tcPr>
          <w:p w14:paraId="5A0B9624" w14:textId="77777777" w:rsidR="00046D4A" w:rsidRPr="00B1530F" w:rsidRDefault="00046D4A" w:rsidP="004F19EB">
            <w:pPr>
              <w:pStyle w:val="TAL"/>
              <w:rPr>
                <w:sz w:val="16"/>
              </w:rPr>
            </w:pPr>
            <w:r>
              <w:rPr>
                <w:sz w:val="16"/>
              </w:rPr>
              <w:t>revised</w:t>
            </w:r>
          </w:p>
        </w:tc>
        <w:tc>
          <w:tcPr>
            <w:tcW w:w="1154" w:type="dxa"/>
          </w:tcPr>
          <w:p w14:paraId="098BCFCD" w14:textId="77777777" w:rsidR="00046D4A" w:rsidRPr="00B1530F" w:rsidRDefault="00046D4A" w:rsidP="004F19EB">
            <w:pPr>
              <w:pStyle w:val="TAL"/>
              <w:rPr>
                <w:sz w:val="16"/>
              </w:rPr>
            </w:pPr>
          </w:p>
        </w:tc>
        <w:tc>
          <w:tcPr>
            <w:tcW w:w="1159" w:type="dxa"/>
          </w:tcPr>
          <w:p w14:paraId="53AFB474" w14:textId="77777777" w:rsidR="00046D4A" w:rsidRPr="00B1530F" w:rsidRDefault="00046D4A" w:rsidP="004F19EB">
            <w:pPr>
              <w:pStyle w:val="TAL"/>
              <w:rPr>
                <w:sz w:val="16"/>
              </w:rPr>
            </w:pPr>
            <w:r>
              <w:rPr>
                <w:sz w:val="16"/>
              </w:rPr>
              <w:t>R5-243611</w:t>
            </w:r>
          </w:p>
        </w:tc>
      </w:tr>
      <w:tr w:rsidR="00046D4A" w14:paraId="3D3B633A" w14:textId="77777777" w:rsidTr="00796364">
        <w:tc>
          <w:tcPr>
            <w:tcW w:w="0" w:type="auto"/>
          </w:tcPr>
          <w:p w14:paraId="2A4F774A" w14:textId="77777777" w:rsidR="00046D4A" w:rsidRPr="00B1530F" w:rsidRDefault="00046D4A" w:rsidP="004F19EB">
            <w:pPr>
              <w:pStyle w:val="TAL"/>
              <w:rPr>
                <w:sz w:val="16"/>
              </w:rPr>
            </w:pPr>
            <w:r>
              <w:rPr>
                <w:sz w:val="16"/>
              </w:rPr>
              <w:t>R5-242365</w:t>
            </w:r>
          </w:p>
        </w:tc>
        <w:tc>
          <w:tcPr>
            <w:tcW w:w="0" w:type="auto"/>
          </w:tcPr>
          <w:p w14:paraId="45A0188A" w14:textId="77777777" w:rsidR="00046D4A" w:rsidRPr="00B1530F" w:rsidRDefault="00046D4A" w:rsidP="004F19EB">
            <w:pPr>
              <w:pStyle w:val="TAL"/>
              <w:rPr>
                <w:sz w:val="16"/>
              </w:rPr>
            </w:pPr>
            <w:r>
              <w:rPr>
                <w:sz w:val="16"/>
              </w:rPr>
              <w:t>Adding transmitter requirements for band n85</w:t>
            </w:r>
          </w:p>
        </w:tc>
        <w:tc>
          <w:tcPr>
            <w:tcW w:w="0" w:type="auto"/>
          </w:tcPr>
          <w:p w14:paraId="29DA4AFD" w14:textId="77777777" w:rsidR="00046D4A" w:rsidRPr="00B1530F" w:rsidRDefault="00046D4A" w:rsidP="004F19EB">
            <w:pPr>
              <w:pStyle w:val="TAL"/>
              <w:rPr>
                <w:sz w:val="16"/>
              </w:rPr>
            </w:pPr>
            <w:r>
              <w:rPr>
                <w:sz w:val="16"/>
              </w:rPr>
              <w:t>Nokia</w:t>
            </w:r>
          </w:p>
        </w:tc>
        <w:tc>
          <w:tcPr>
            <w:tcW w:w="0" w:type="auto"/>
          </w:tcPr>
          <w:p w14:paraId="367B921E" w14:textId="77777777" w:rsidR="00046D4A" w:rsidRPr="00B1530F" w:rsidRDefault="00046D4A" w:rsidP="004F19EB">
            <w:pPr>
              <w:pStyle w:val="TAL"/>
              <w:rPr>
                <w:sz w:val="16"/>
              </w:rPr>
            </w:pPr>
            <w:r>
              <w:rPr>
                <w:sz w:val="16"/>
              </w:rPr>
              <w:t>agreed</w:t>
            </w:r>
          </w:p>
        </w:tc>
        <w:tc>
          <w:tcPr>
            <w:tcW w:w="1154" w:type="dxa"/>
          </w:tcPr>
          <w:p w14:paraId="3DA16A4E" w14:textId="77777777" w:rsidR="00046D4A" w:rsidRPr="00B1530F" w:rsidRDefault="00046D4A" w:rsidP="004F19EB">
            <w:pPr>
              <w:pStyle w:val="TAL"/>
              <w:rPr>
                <w:sz w:val="16"/>
              </w:rPr>
            </w:pPr>
          </w:p>
        </w:tc>
        <w:tc>
          <w:tcPr>
            <w:tcW w:w="1159" w:type="dxa"/>
          </w:tcPr>
          <w:p w14:paraId="74781144" w14:textId="77777777" w:rsidR="00046D4A" w:rsidRPr="00B1530F" w:rsidRDefault="00046D4A" w:rsidP="004F19EB">
            <w:pPr>
              <w:pStyle w:val="TAL"/>
              <w:rPr>
                <w:sz w:val="16"/>
              </w:rPr>
            </w:pPr>
          </w:p>
        </w:tc>
      </w:tr>
      <w:tr w:rsidR="00046D4A" w14:paraId="06DEA962" w14:textId="77777777" w:rsidTr="00796364">
        <w:tc>
          <w:tcPr>
            <w:tcW w:w="0" w:type="auto"/>
          </w:tcPr>
          <w:p w14:paraId="2A5A75EC" w14:textId="77777777" w:rsidR="00046D4A" w:rsidRPr="00B1530F" w:rsidRDefault="00046D4A" w:rsidP="004F19EB">
            <w:pPr>
              <w:pStyle w:val="TAL"/>
              <w:rPr>
                <w:sz w:val="16"/>
              </w:rPr>
            </w:pPr>
            <w:r>
              <w:rPr>
                <w:sz w:val="16"/>
              </w:rPr>
              <w:t>R5-242366</w:t>
            </w:r>
          </w:p>
        </w:tc>
        <w:tc>
          <w:tcPr>
            <w:tcW w:w="0" w:type="auto"/>
          </w:tcPr>
          <w:p w14:paraId="6B6AAE02" w14:textId="77777777" w:rsidR="00046D4A" w:rsidRPr="00B1530F" w:rsidRDefault="00046D4A" w:rsidP="004F19EB">
            <w:pPr>
              <w:pStyle w:val="TAL"/>
              <w:rPr>
                <w:sz w:val="16"/>
              </w:rPr>
            </w:pPr>
            <w:r>
              <w:rPr>
                <w:sz w:val="16"/>
              </w:rPr>
              <w:t>Adding receiver requirements for band n85</w:t>
            </w:r>
          </w:p>
        </w:tc>
        <w:tc>
          <w:tcPr>
            <w:tcW w:w="0" w:type="auto"/>
          </w:tcPr>
          <w:p w14:paraId="76A2634E" w14:textId="77777777" w:rsidR="00046D4A" w:rsidRPr="00B1530F" w:rsidRDefault="00046D4A" w:rsidP="004F19EB">
            <w:pPr>
              <w:pStyle w:val="TAL"/>
              <w:rPr>
                <w:sz w:val="16"/>
              </w:rPr>
            </w:pPr>
            <w:r>
              <w:rPr>
                <w:sz w:val="16"/>
              </w:rPr>
              <w:t>Nokia</w:t>
            </w:r>
          </w:p>
        </w:tc>
        <w:tc>
          <w:tcPr>
            <w:tcW w:w="0" w:type="auto"/>
          </w:tcPr>
          <w:p w14:paraId="4EC8ACC8" w14:textId="77777777" w:rsidR="00046D4A" w:rsidRPr="00B1530F" w:rsidRDefault="00046D4A" w:rsidP="004F19EB">
            <w:pPr>
              <w:pStyle w:val="TAL"/>
              <w:rPr>
                <w:sz w:val="16"/>
              </w:rPr>
            </w:pPr>
            <w:r>
              <w:rPr>
                <w:sz w:val="16"/>
              </w:rPr>
              <w:t>revised</w:t>
            </w:r>
          </w:p>
        </w:tc>
        <w:tc>
          <w:tcPr>
            <w:tcW w:w="1154" w:type="dxa"/>
          </w:tcPr>
          <w:p w14:paraId="039961D5" w14:textId="77777777" w:rsidR="00046D4A" w:rsidRPr="00B1530F" w:rsidRDefault="00046D4A" w:rsidP="004F19EB">
            <w:pPr>
              <w:pStyle w:val="TAL"/>
              <w:rPr>
                <w:sz w:val="16"/>
              </w:rPr>
            </w:pPr>
          </w:p>
        </w:tc>
        <w:tc>
          <w:tcPr>
            <w:tcW w:w="1159" w:type="dxa"/>
          </w:tcPr>
          <w:p w14:paraId="2E4ACE72" w14:textId="77777777" w:rsidR="00046D4A" w:rsidRPr="00B1530F" w:rsidRDefault="00046D4A" w:rsidP="004F19EB">
            <w:pPr>
              <w:pStyle w:val="TAL"/>
              <w:rPr>
                <w:sz w:val="16"/>
              </w:rPr>
            </w:pPr>
            <w:r>
              <w:rPr>
                <w:sz w:val="16"/>
              </w:rPr>
              <w:t>R5-243651</w:t>
            </w:r>
          </w:p>
        </w:tc>
      </w:tr>
      <w:tr w:rsidR="00046D4A" w14:paraId="1FCE2359" w14:textId="77777777" w:rsidTr="00796364">
        <w:tc>
          <w:tcPr>
            <w:tcW w:w="0" w:type="auto"/>
          </w:tcPr>
          <w:p w14:paraId="2714D065" w14:textId="77777777" w:rsidR="00046D4A" w:rsidRPr="00B1530F" w:rsidRDefault="00046D4A" w:rsidP="004F19EB">
            <w:pPr>
              <w:pStyle w:val="TAL"/>
              <w:rPr>
                <w:sz w:val="16"/>
              </w:rPr>
            </w:pPr>
            <w:r>
              <w:rPr>
                <w:sz w:val="16"/>
              </w:rPr>
              <w:t>R5-242367</w:t>
            </w:r>
          </w:p>
        </w:tc>
        <w:tc>
          <w:tcPr>
            <w:tcW w:w="0" w:type="auto"/>
          </w:tcPr>
          <w:p w14:paraId="648B8A95" w14:textId="77777777" w:rsidR="00046D4A" w:rsidRPr="00B1530F" w:rsidRDefault="00046D4A" w:rsidP="004F19EB">
            <w:pPr>
              <w:pStyle w:val="TAL"/>
              <w:rPr>
                <w:sz w:val="16"/>
              </w:rPr>
            </w:pPr>
            <w:r>
              <w:rPr>
                <w:sz w:val="16"/>
              </w:rPr>
              <w:t>PRD21 CDS: NR FR1 FDD band n106</w:t>
            </w:r>
          </w:p>
        </w:tc>
        <w:tc>
          <w:tcPr>
            <w:tcW w:w="0" w:type="auto"/>
          </w:tcPr>
          <w:p w14:paraId="58505270" w14:textId="77777777" w:rsidR="00046D4A" w:rsidRPr="00B1530F" w:rsidRDefault="00046D4A" w:rsidP="004F19EB">
            <w:pPr>
              <w:pStyle w:val="TAL"/>
              <w:rPr>
                <w:sz w:val="16"/>
              </w:rPr>
            </w:pPr>
            <w:r>
              <w:rPr>
                <w:sz w:val="16"/>
              </w:rPr>
              <w:t>Nokia</w:t>
            </w:r>
          </w:p>
        </w:tc>
        <w:tc>
          <w:tcPr>
            <w:tcW w:w="0" w:type="auto"/>
          </w:tcPr>
          <w:p w14:paraId="1C778A80" w14:textId="77777777" w:rsidR="00046D4A" w:rsidRPr="00B1530F" w:rsidRDefault="00046D4A" w:rsidP="004F19EB">
            <w:pPr>
              <w:pStyle w:val="TAL"/>
              <w:rPr>
                <w:sz w:val="16"/>
              </w:rPr>
            </w:pPr>
            <w:r>
              <w:rPr>
                <w:sz w:val="16"/>
              </w:rPr>
              <w:t>agreed</w:t>
            </w:r>
          </w:p>
        </w:tc>
        <w:tc>
          <w:tcPr>
            <w:tcW w:w="1154" w:type="dxa"/>
          </w:tcPr>
          <w:p w14:paraId="310914FC" w14:textId="77777777" w:rsidR="00046D4A" w:rsidRPr="00B1530F" w:rsidRDefault="00046D4A" w:rsidP="004F19EB">
            <w:pPr>
              <w:pStyle w:val="TAL"/>
              <w:rPr>
                <w:sz w:val="16"/>
              </w:rPr>
            </w:pPr>
          </w:p>
        </w:tc>
        <w:tc>
          <w:tcPr>
            <w:tcW w:w="1159" w:type="dxa"/>
          </w:tcPr>
          <w:p w14:paraId="4476E223" w14:textId="77777777" w:rsidR="00046D4A" w:rsidRPr="00B1530F" w:rsidRDefault="00046D4A" w:rsidP="004F19EB">
            <w:pPr>
              <w:pStyle w:val="TAL"/>
              <w:rPr>
                <w:sz w:val="16"/>
              </w:rPr>
            </w:pPr>
          </w:p>
        </w:tc>
      </w:tr>
      <w:tr w:rsidR="00046D4A" w14:paraId="170605AB" w14:textId="77777777" w:rsidTr="00796364">
        <w:tc>
          <w:tcPr>
            <w:tcW w:w="0" w:type="auto"/>
          </w:tcPr>
          <w:p w14:paraId="422EBD83" w14:textId="77777777" w:rsidR="00046D4A" w:rsidRPr="00B1530F" w:rsidRDefault="00046D4A" w:rsidP="004F19EB">
            <w:pPr>
              <w:pStyle w:val="TAL"/>
              <w:rPr>
                <w:sz w:val="16"/>
              </w:rPr>
            </w:pPr>
            <w:r>
              <w:rPr>
                <w:sz w:val="16"/>
              </w:rPr>
              <w:t>R5-242368</w:t>
            </w:r>
          </w:p>
        </w:tc>
        <w:tc>
          <w:tcPr>
            <w:tcW w:w="0" w:type="auto"/>
          </w:tcPr>
          <w:p w14:paraId="16291C90" w14:textId="77777777" w:rsidR="00046D4A" w:rsidRPr="00B1530F" w:rsidRDefault="00046D4A" w:rsidP="004F19EB">
            <w:pPr>
              <w:pStyle w:val="TAL"/>
              <w:rPr>
                <w:sz w:val="16"/>
              </w:rPr>
            </w:pPr>
            <w:r>
              <w:rPr>
                <w:sz w:val="16"/>
              </w:rPr>
              <w:t>Introduction of test channel bandwidths and test frequencies for band n106</w:t>
            </w:r>
          </w:p>
        </w:tc>
        <w:tc>
          <w:tcPr>
            <w:tcW w:w="0" w:type="auto"/>
          </w:tcPr>
          <w:p w14:paraId="42398F36" w14:textId="77777777" w:rsidR="00046D4A" w:rsidRPr="00B1530F" w:rsidRDefault="00046D4A" w:rsidP="004F19EB">
            <w:pPr>
              <w:pStyle w:val="TAL"/>
              <w:rPr>
                <w:sz w:val="16"/>
              </w:rPr>
            </w:pPr>
            <w:r>
              <w:rPr>
                <w:sz w:val="16"/>
              </w:rPr>
              <w:t>Nokia</w:t>
            </w:r>
          </w:p>
        </w:tc>
        <w:tc>
          <w:tcPr>
            <w:tcW w:w="0" w:type="auto"/>
          </w:tcPr>
          <w:p w14:paraId="3537EEB9" w14:textId="77777777" w:rsidR="00046D4A" w:rsidRPr="00B1530F" w:rsidRDefault="00046D4A" w:rsidP="004F19EB">
            <w:pPr>
              <w:pStyle w:val="TAL"/>
              <w:rPr>
                <w:sz w:val="16"/>
              </w:rPr>
            </w:pPr>
            <w:r>
              <w:rPr>
                <w:sz w:val="16"/>
              </w:rPr>
              <w:t>agreed</w:t>
            </w:r>
          </w:p>
        </w:tc>
        <w:tc>
          <w:tcPr>
            <w:tcW w:w="1154" w:type="dxa"/>
          </w:tcPr>
          <w:p w14:paraId="3DCDFC75" w14:textId="77777777" w:rsidR="00046D4A" w:rsidRPr="00B1530F" w:rsidRDefault="00046D4A" w:rsidP="004F19EB">
            <w:pPr>
              <w:pStyle w:val="TAL"/>
              <w:rPr>
                <w:sz w:val="16"/>
              </w:rPr>
            </w:pPr>
          </w:p>
        </w:tc>
        <w:tc>
          <w:tcPr>
            <w:tcW w:w="1159" w:type="dxa"/>
          </w:tcPr>
          <w:p w14:paraId="225AF8C3" w14:textId="77777777" w:rsidR="00046D4A" w:rsidRPr="00B1530F" w:rsidRDefault="00046D4A" w:rsidP="004F19EB">
            <w:pPr>
              <w:pStyle w:val="TAL"/>
              <w:rPr>
                <w:sz w:val="16"/>
              </w:rPr>
            </w:pPr>
          </w:p>
        </w:tc>
      </w:tr>
      <w:tr w:rsidR="00046D4A" w14:paraId="015DAFAC" w14:textId="77777777" w:rsidTr="00796364">
        <w:tc>
          <w:tcPr>
            <w:tcW w:w="0" w:type="auto"/>
          </w:tcPr>
          <w:p w14:paraId="5D1426C5" w14:textId="77777777" w:rsidR="00046D4A" w:rsidRPr="00B1530F" w:rsidRDefault="00046D4A" w:rsidP="004F19EB">
            <w:pPr>
              <w:pStyle w:val="TAL"/>
              <w:rPr>
                <w:sz w:val="16"/>
              </w:rPr>
            </w:pPr>
            <w:r>
              <w:rPr>
                <w:sz w:val="16"/>
              </w:rPr>
              <w:t>R5-242369</w:t>
            </w:r>
          </w:p>
        </w:tc>
        <w:tc>
          <w:tcPr>
            <w:tcW w:w="0" w:type="auto"/>
          </w:tcPr>
          <w:p w14:paraId="69202F80" w14:textId="77777777" w:rsidR="00046D4A" w:rsidRPr="00B1530F" w:rsidRDefault="00046D4A" w:rsidP="004F19EB">
            <w:pPr>
              <w:pStyle w:val="TAL"/>
              <w:rPr>
                <w:sz w:val="16"/>
              </w:rPr>
            </w:pPr>
            <w:r>
              <w:rPr>
                <w:sz w:val="16"/>
              </w:rPr>
              <w:t>Signalling test frequencies for 3 MHz and band n106</w:t>
            </w:r>
          </w:p>
        </w:tc>
        <w:tc>
          <w:tcPr>
            <w:tcW w:w="0" w:type="auto"/>
          </w:tcPr>
          <w:p w14:paraId="12CB3CD6" w14:textId="77777777" w:rsidR="00046D4A" w:rsidRPr="00B1530F" w:rsidRDefault="00046D4A" w:rsidP="004F19EB">
            <w:pPr>
              <w:pStyle w:val="TAL"/>
              <w:rPr>
                <w:sz w:val="16"/>
              </w:rPr>
            </w:pPr>
            <w:r>
              <w:rPr>
                <w:sz w:val="16"/>
              </w:rPr>
              <w:t>Nokia</w:t>
            </w:r>
          </w:p>
        </w:tc>
        <w:tc>
          <w:tcPr>
            <w:tcW w:w="0" w:type="auto"/>
          </w:tcPr>
          <w:p w14:paraId="19E99079" w14:textId="77777777" w:rsidR="00046D4A" w:rsidRPr="00B1530F" w:rsidRDefault="00046D4A" w:rsidP="004F19EB">
            <w:pPr>
              <w:pStyle w:val="TAL"/>
              <w:rPr>
                <w:sz w:val="16"/>
              </w:rPr>
            </w:pPr>
            <w:r>
              <w:rPr>
                <w:sz w:val="16"/>
              </w:rPr>
              <w:t>revised</w:t>
            </w:r>
          </w:p>
        </w:tc>
        <w:tc>
          <w:tcPr>
            <w:tcW w:w="1154" w:type="dxa"/>
          </w:tcPr>
          <w:p w14:paraId="3058244F" w14:textId="77777777" w:rsidR="00046D4A" w:rsidRPr="00B1530F" w:rsidRDefault="00046D4A" w:rsidP="004F19EB">
            <w:pPr>
              <w:pStyle w:val="TAL"/>
              <w:rPr>
                <w:sz w:val="16"/>
              </w:rPr>
            </w:pPr>
          </w:p>
        </w:tc>
        <w:tc>
          <w:tcPr>
            <w:tcW w:w="1159" w:type="dxa"/>
          </w:tcPr>
          <w:p w14:paraId="4075C6F0" w14:textId="77777777" w:rsidR="00046D4A" w:rsidRPr="00B1530F" w:rsidRDefault="00046D4A" w:rsidP="004F19EB">
            <w:pPr>
              <w:pStyle w:val="TAL"/>
              <w:rPr>
                <w:sz w:val="16"/>
              </w:rPr>
            </w:pPr>
            <w:r>
              <w:rPr>
                <w:sz w:val="16"/>
              </w:rPr>
              <w:t>R5-243566</w:t>
            </w:r>
          </w:p>
        </w:tc>
      </w:tr>
      <w:tr w:rsidR="00046D4A" w14:paraId="3219A5BD" w14:textId="77777777" w:rsidTr="00796364">
        <w:tc>
          <w:tcPr>
            <w:tcW w:w="0" w:type="auto"/>
          </w:tcPr>
          <w:p w14:paraId="0228FBBB" w14:textId="77777777" w:rsidR="00046D4A" w:rsidRPr="00B1530F" w:rsidRDefault="00046D4A" w:rsidP="004F19EB">
            <w:pPr>
              <w:pStyle w:val="TAL"/>
              <w:rPr>
                <w:sz w:val="16"/>
              </w:rPr>
            </w:pPr>
            <w:r>
              <w:rPr>
                <w:sz w:val="16"/>
              </w:rPr>
              <w:t>R5-242370</w:t>
            </w:r>
          </w:p>
        </w:tc>
        <w:tc>
          <w:tcPr>
            <w:tcW w:w="0" w:type="auto"/>
          </w:tcPr>
          <w:p w14:paraId="794DE8C8" w14:textId="77777777" w:rsidR="00046D4A" w:rsidRPr="00B1530F" w:rsidRDefault="00046D4A" w:rsidP="004F19EB">
            <w:pPr>
              <w:pStyle w:val="TAL"/>
              <w:rPr>
                <w:sz w:val="16"/>
              </w:rPr>
            </w:pPr>
            <w:r>
              <w:rPr>
                <w:sz w:val="16"/>
              </w:rPr>
              <w:t>Introduction of band n106 for physical layer baseline implementation capabilities</w:t>
            </w:r>
          </w:p>
        </w:tc>
        <w:tc>
          <w:tcPr>
            <w:tcW w:w="0" w:type="auto"/>
          </w:tcPr>
          <w:p w14:paraId="3CE840AB" w14:textId="77777777" w:rsidR="00046D4A" w:rsidRPr="00B1530F" w:rsidRDefault="00046D4A" w:rsidP="004F19EB">
            <w:pPr>
              <w:pStyle w:val="TAL"/>
              <w:rPr>
                <w:sz w:val="16"/>
              </w:rPr>
            </w:pPr>
            <w:r>
              <w:rPr>
                <w:sz w:val="16"/>
              </w:rPr>
              <w:t>Nokia</w:t>
            </w:r>
          </w:p>
        </w:tc>
        <w:tc>
          <w:tcPr>
            <w:tcW w:w="0" w:type="auto"/>
          </w:tcPr>
          <w:p w14:paraId="3505C2F4" w14:textId="77777777" w:rsidR="00046D4A" w:rsidRPr="00B1530F" w:rsidRDefault="00046D4A" w:rsidP="004F19EB">
            <w:pPr>
              <w:pStyle w:val="TAL"/>
              <w:rPr>
                <w:sz w:val="16"/>
              </w:rPr>
            </w:pPr>
            <w:r>
              <w:rPr>
                <w:sz w:val="16"/>
              </w:rPr>
              <w:t>agreed</w:t>
            </w:r>
          </w:p>
        </w:tc>
        <w:tc>
          <w:tcPr>
            <w:tcW w:w="1154" w:type="dxa"/>
          </w:tcPr>
          <w:p w14:paraId="3914D485" w14:textId="77777777" w:rsidR="00046D4A" w:rsidRPr="00B1530F" w:rsidRDefault="00046D4A" w:rsidP="004F19EB">
            <w:pPr>
              <w:pStyle w:val="TAL"/>
              <w:rPr>
                <w:sz w:val="16"/>
              </w:rPr>
            </w:pPr>
          </w:p>
        </w:tc>
        <w:tc>
          <w:tcPr>
            <w:tcW w:w="1159" w:type="dxa"/>
          </w:tcPr>
          <w:p w14:paraId="6F29CFE6" w14:textId="77777777" w:rsidR="00046D4A" w:rsidRPr="00B1530F" w:rsidRDefault="00046D4A" w:rsidP="004F19EB">
            <w:pPr>
              <w:pStyle w:val="TAL"/>
              <w:rPr>
                <w:sz w:val="16"/>
              </w:rPr>
            </w:pPr>
          </w:p>
        </w:tc>
      </w:tr>
      <w:tr w:rsidR="00046D4A" w14:paraId="32EF1BC0" w14:textId="77777777" w:rsidTr="00796364">
        <w:tc>
          <w:tcPr>
            <w:tcW w:w="0" w:type="auto"/>
          </w:tcPr>
          <w:p w14:paraId="1CF80ED1" w14:textId="77777777" w:rsidR="00046D4A" w:rsidRPr="00B1530F" w:rsidRDefault="00046D4A" w:rsidP="004F19EB">
            <w:pPr>
              <w:pStyle w:val="TAL"/>
              <w:rPr>
                <w:sz w:val="16"/>
              </w:rPr>
            </w:pPr>
            <w:r>
              <w:rPr>
                <w:sz w:val="16"/>
              </w:rPr>
              <w:t>R5-242371</w:t>
            </w:r>
          </w:p>
        </w:tc>
        <w:tc>
          <w:tcPr>
            <w:tcW w:w="0" w:type="auto"/>
          </w:tcPr>
          <w:p w14:paraId="735D2284" w14:textId="77777777" w:rsidR="00046D4A" w:rsidRPr="00B1530F" w:rsidRDefault="00046D4A" w:rsidP="004F19EB">
            <w:pPr>
              <w:pStyle w:val="TAL"/>
              <w:rPr>
                <w:sz w:val="16"/>
              </w:rPr>
            </w:pPr>
            <w:r>
              <w:rPr>
                <w:sz w:val="16"/>
              </w:rPr>
              <w:t>Introduction of band n106 to NR band group for FR1</w:t>
            </w:r>
          </w:p>
        </w:tc>
        <w:tc>
          <w:tcPr>
            <w:tcW w:w="0" w:type="auto"/>
          </w:tcPr>
          <w:p w14:paraId="570223CE" w14:textId="77777777" w:rsidR="00046D4A" w:rsidRPr="00B1530F" w:rsidRDefault="00046D4A" w:rsidP="004F19EB">
            <w:pPr>
              <w:pStyle w:val="TAL"/>
              <w:rPr>
                <w:sz w:val="16"/>
              </w:rPr>
            </w:pPr>
            <w:r>
              <w:rPr>
                <w:sz w:val="16"/>
              </w:rPr>
              <w:t>Nokia</w:t>
            </w:r>
          </w:p>
        </w:tc>
        <w:tc>
          <w:tcPr>
            <w:tcW w:w="0" w:type="auto"/>
          </w:tcPr>
          <w:p w14:paraId="08246770" w14:textId="77777777" w:rsidR="00046D4A" w:rsidRPr="00B1530F" w:rsidRDefault="00046D4A" w:rsidP="004F19EB">
            <w:pPr>
              <w:pStyle w:val="TAL"/>
              <w:rPr>
                <w:sz w:val="16"/>
              </w:rPr>
            </w:pPr>
            <w:r>
              <w:rPr>
                <w:sz w:val="16"/>
              </w:rPr>
              <w:t>agreed</w:t>
            </w:r>
          </w:p>
        </w:tc>
        <w:tc>
          <w:tcPr>
            <w:tcW w:w="1154" w:type="dxa"/>
          </w:tcPr>
          <w:p w14:paraId="77A0DFBE" w14:textId="77777777" w:rsidR="00046D4A" w:rsidRPr="00B1530F" w:rsidRDefault="00046D4A" w:rsidP="004F19EB">
            <w:pPr>
              <w:pStyle w:val="TAL"/>
              <w:rPr>
                <w:sz w:val="16"/>
              </w:rPr>
            </w:pPr>
          </w:p>
        </w:tc>
        <w:tc>
          <w:tcPr>
            <w:tcW w:w="1159" w:type="dxa"/>
          </w:tcPr>
          <w:p w14:paraId="71B474BB" w14:textId="77777777" w:rsidR="00046D4A" w:rsidRPr="00B1530F" w:rsidRDefault="00046D4A" w:rsidP="004F19EB">
            <w:pPr>
              <w:pStyle w:val="TAL"/>
              <w:rPr>
                <w:sz w:val="16"/>
              </w:rPr>
            </w:pPr>
          </w:p>
        </w:tc>
      </w:tr>
      <w:tr w:rsidR="00046D4A" w14:paraId="331BBA4F" w14:textId="77777777" w:rsidTr="00796364">
        <w:tc>
          <w:tcPr>
            <w:tcW w:w="0" w:type="auto"/>
          </w:tcPr>
          <w:p w14:paraId="1A086B4B" w14:textId="77777777" w:rsidR="00046D4A" w:rsidRPr="00B1530F" w:rsidRDefault="00046D4A" w:rsidP="004F19EB">
            <w:pPr>
              <w:pStyle w:val="TAL"/>
              <w:rPr>
                <w:sz w:val="16"/>
              </w:rPr>
            </w:pPr>
            <w:r>
              <w:rPr>
                <w:sz w:val="16"/>
              </w:rPr>
              <w:t>R5-242372</w:t>
            </w:r>
          </w:p>
        </w:tc>
        <w:tc>
          <w:tcPr>
            <w:tcW w:w="0" w:type="auto"/>
          </w:tcPr>
          <w:p w14:paraId="5008EE38" w14:textId="77777777" w:rsidR="00046D4A" w:rsidRPr="00B1530F" w:rsidRDefault="00046D4A" w:rsidP="004F19EB">
            <w:pPr>
              <w:pStyle w:val="TAL"/>
              <w:rPr>
                <w:sz w:val="16"/>
              </w:rPr>
            </w:pPr>
            <w:r>
              <w:rPr>
                <w:sz w:val="16"/>
              </w:rPr>
              <w:t>Introduction of new band n106 into clause 5</w:t>
            </w:r>
          </w:p>
        </w:tc>
        <w:tc>
          <w:tcPr>
            <w:tcW w:w="0" w:type="auto"/>
          </w:tcPr>
          <w:p w14:paraId="01A7A93F" w14:textId="77777777" w:rsidR="00046D4A" w:rsidRPr="00B1530F" w:rsidRDefault="00046D4A" w:rsidP="004F19EB">
            <w:pPr>
              <w:pStyle w:val="TAL"/>
              <w:rPr>
                <w:sz w:val="16"/>
              </w:rPr>
            </w:pPr>
            <w:r>
              <w:rPr>
                <w:sz w:val="16"/>
              </w:rPr>
              <w:t>Nokia</w:t>
            </w:r>
          </w:p>
        </w:tc>
        <w:tc>
          <w:tcPr>
            <w:tcW w:w="0" w:type="auto"/>
          </w:tcPr>
          <w:p w14:paraId="181493A1" w14:textId="77777777" w:rsidR="00046D4A" w:rsidRPr="00B1530F" w:rsidRDefault="00046D4A" w:rsidP="004F19EB">
            <w:pPr>
              <w:pStyle w:val="TAL"/>
              <w:rPr>
                <w:sz w:val="16"/>
              </w:rPr>
            </w:pPr>
            <w:r>
              <w:rPr>
                <w:sz w:val="16"/>
              </w:rPr>
              <w:t>revised</w:t>
            </w:r>
          </w:p>
        </w:tc>
        <w:tc>
          <w:tcPr>
            <w:tcW w:w="1154" w:type="dxa"/>
          </w:tcPr>
          <w:p w14:paraId="687054BD" w14:textId="77777777" w:rsidR="00046D4A" w:rsidRPr="00B1530F" w:rsidRDefault="00046D4A" w:rsidP="004F19EB">
            <w:pPr>
              <w:pStyle w:val="TAL"/>
              <w:rPr>
                <w:sz w:val="16"/>
              </w:rPr>
            </w:pPr>
          </w:p>
        </w:tc>
        <w:tc>
          <w:tcPr>
            <w:tcW w:w="1159" w:type="dxa"/>
          </w:tcPr>
          <w:p w14:paraId="386FC66B" w14:textId="77777777" w:rsidR="00046D4A" w:rsidRPr="00B1530F" w:rsidRDefault="00046D4A" w:rsidP="004F19EB">
            <w:pPr>
              <w:pStyle w:val="TAL"/>
              <w:rPr>
                <w:sz w:val="16"/>
              </w:rPr>
            </w:pPr>
            <w:r>
              <w:rPr>
                <w:sz w:val="16"/>
              </w:rPr>
              <w:t>R5-243643</w:t>
            </w:r>
          </w:p>
        </w:tc>
      </w:tr>
      <w:tr w:rsidR="00046D4A" w14:paraId="799DCE87" w14:textId="77777777" w:rsidTr="00796364">
        <w:tc>
          <w:tcPr>
            <w:tcW w:w="0" w:type="auto"/>
          </w:tcPr>
          <w:p w14:paraId="49C72E75" w14:textId="77777777" w:rsidR="00046D4A" w:rsidRPr="00B1530F" w:rsidRDefault="00046D4A" w:rsidP="004F19EB">
            <w:pPr>
              <w:pStyle w:val="TAL"/>
              <w:rPr>
                <w:sz w:val="16"/>
              </w:rPr>
            </w:pPr>
            <w:r>
              <w:rPr>
                <w:sz w:val="16"/>
              </w:rPr>
              <w:t>R5-242373</w:t>
            </w:r>
          </w:p>
        </w:tc>
        <w:tc>
          <w:tcPr>
            <w:tcW w:w="0" w:type="auto"/>
          </w:tcPr>
          <w:p w14:paraId="794E1C76" w14:textId="77777777" w:rsidR="00046D4A" w:rsidRPr="00B1530F" w:rsidRDefault="00046D4A" w:rsidP="004F19EB">
            <w:pPr>
              <w:pStyle w:val="TAL"/>
              <w:rPr>
                <w:sz w:val="16"/>
              </w:rPr>
            </w:pPr>
            <w:r>
              <w:rPr>
                <w:sz w:val="16"/>
              </w:rPr>
              <w:t>Adding transmitter requirements for band n106</w:t>
            </w:r>
          </w:p>
        </w:tc>
        <w:tc>
          <w:tcPr>
            <w:tcW w:w="0" w:type="auto"/>
          </w:tcPr>
          <w:p w14:paraId="44A6D287" w14:textId="77777777" w:rsidR="00046D4A" w:rsidRPr="00B1530F" w:rsidRDefault="00046D4A" w:rsidP="004F19EB">
            <w:pPr>
              <w:pStyle w:val="TAL"/>
              <w:rPr>
                <w:sz w:val="16"/>
              </w:rPr>
            </w:pPr>
            <w:r>
              <w:rPr>
                <w:sz w:val="16"/>
              </w:rPr>
              <w:t>Nokia</w:t>
            </w:r>
          </w:p>
        </w:tc>
        <w:tc>
          <w:tcPr>
            <w:tcW w:w="0" w:type="auto"/>
          </w:tcPr>
          <w:p w14:paraId="4EE76207" w14:textId="77777777" w:rsidR="00046D4A" w:rsidRPr="00B1530F" w:rsidRDefault="00046D4A" w:rsidP="004F19EB">
            <w:pPr>
              <w:pStyle w:val="TAL"/>
              <w:rPr>
                <w:sz w:val="16"/>
              </w:rPr>
            </w:pPr>
            <w:r>
              <w:rPr>
                <w:sz w:val="16"/>
              </w:rPr>
              <w:t>revised</w:t>
            </w:r>
          </w:p>
        </w:tc>
        <w:tc>
          <w:tcPr>
            <w:tcW w:w="1154" w:type="dxa"/>
          </w:tcPr>
          <w:p w14:paraId="1DA89058" w14:textId="77777777" w:rsidR="00046D4A" w:rsidRPr="00B1530F" w:rsidRDefault="00046D4A" w:rsidP="004F19EB">
            <w:pPr>
              <w:pStyle w:val="TAL"/>
              <w:rPr>
                <w:sz w:val="16"/>
              </w:rPr>
            </w:pPr>
          </w:p>
        </w:tc>
        <w:tc>
          <w:tcPr>
            <w:tcW w:w="1159" w:type="dxa"/>
          </w:tcPr>
          <w:p w14:paraId="66B645BA" w14:textId="77777777" w:rsidR="00046D4A" w:rsidRPr="00B1530F" w:rsidRDefault="00046D4A" w:rsidP="004F19EB">
            <w:pPr>
              <w:pStyle w:val="TAL"/>
              <w:rPr>
                <w:sz w:val="16"/>
              </w:rPr>
            </w:pPr>
            <w:r>
              <w:rPr>
                <w:sz w:val="16"/>
              </w:rPr>
              <w:t>R5-243640</w:t>
            </w:r>
          </w:p>
        </w:tc>
      </w:tr>
      <w:tr w:rsidR="00046D4A" w14:paraId="61E30296" w14:textId="77777777" w:rsidTr="00796364">
        <w:tc>
          <w:tcPr>
            <w:tcW w:w="0" w:type="auto"/>
          </w:tcPr>
          <w:p w14:paraId="360908B4" w14:textId="77777777" w:rsidR="00046D4A" w:rsidRPr="00B1530F" w:rsidRDefault="00046D4A" w:rsidP="004F19EB">
            <w:pPr>
              <w:pStyle w:val="TAL"/>
              <w:rPr>
                <w:sz w:val="16"/>
              </w:rPr>
            </w:pPr>
            <w:r>
              <w:rPr>
                <w:sz w:val="16"/>
              </w:rPr>
              <w:t>R5-242374</w:t>
            </w:r>
          </w:p>
        </w:tc>
        <w:tc>
          <w:tcPr>
            <w:tcW w:w="0" w:type="auto"/>
          </w:tcPr>
          <w:p w14:paraId="139FBE61" w14:textId="77777777" w:rsidR="00046D4A" w:rsidRPr="00B1530F" w:rsidRDefault="00046D4A" w:rsidP="004F19EB">
            <w:pPr>
              <w:pStyle w:val="TAL"/>
              <w:rPr>
                <w:sz w:val="16"/>
              </w:rPr>
            </w:pPr>
            <w:r>
              <w:rPr>
                <w:sz w:val="16"/>
              </w:rPr>
              <w:t>Adding receiver requirements for band n106</w:t>
            </w:r>
          </w:p>
        </w:tc>
        <w:tc>
          <w:tcPr>
            <w:tcW w:w="0" w:type="auto"/>
          </w:tcPr>
          <w:p w14:paraId="725752AC" w14:textId="77777777" w:rsidR="00046D4A" w:rsidRPr="00B1530F" w:rsidRDefault="00046D4A" w:rsidP="004F19EB">
            <w:pPr>
              <w:pStyle w:val="TAL"/>
              <w:rPr>
                <w:sz w:val="16"/>
              </w:rPr>
            </w:pPr>
            <w:r>
              <w:rPr>
                <w:sz w:val="16"/>
              </w:rPr>
              <w:t>Nokia</w:t>
            </w:r>
          </w:p>
        </w:tc>
        <w:tc>
          <w:tcPr>
            <w:tcW w:w="0" w:type="auto"/>
          </w:tcPr>
          <w:p w14:paraId="1B0B7C9C" w14:textId="77777777" w:rsidR="00046D4A" w:rsidRPr="00B1530F" w:rsidRDefault="00046D4A" w:rsidP="004F19EB">
            <w:pPr>
              <w:pStyle w:val="TAL"/>
              <w:rPr>
                <w:sz w:val="16"/>
              </w:rPr>
            </w:pPr>
            <w:r>
              <w:rPr>
                <w:sz w:val="16"/>
              </w:rPr>
              <w:t>revised</w:t>
            </w:r>
          </w:p>
        </w:tc>
        <w:tc>
          <w:tcPr>
            <w:tcW w:w="1154" w:type="dxa"/>
          </w:tcPr>
          <w:p w14:paraId="22B82459" w14:textId="77777777" w:rsidR="00046D4A" w:rsidRPr="00B1530F" w:rsidRDefault="00046D4A" w:rsidP="004F19EB">
            <w:pPr>
              <w:pStyle w:val="TAL"/>
              <w:rPr>
                <w:sz w:val="16"/>
              </w:rPr>
            </w:pPr>
          </w:p>
        </w:tc>
        <w:tc>
          <w:tcPr>
            <w:tcW w:w="1159" w:type="dxa"/>
          </w:tcPr>
          <w:p w14:paraId="0D571C3D" w14:textId="77777777" w:rsidR="00046D4A" w:rsidRPr="00B1530F" w:rsidRDefault="00046D4A" w:rsidP="004F19EB">
            <w:pPr>
              <w:pStyle w:val="TAL"/>
              <w:rPr>
                <w:sz w:val="16"/>
              </w:rPr>
            </w:pPr>
            <w:r>
              <w:rPr>
                <w:sz w:val="16"/>
              </w:rPr>
              <w:t>R5-243641</w:t>
            </w:r>
          </w:p>
        </w:tc>
      </w:tr>
      <w:tr w:rsidR="00046D4A" w14:paraId="415351DB" w14:textId="77777777" w:rsidTr="00796364">
        <w:tc>
          <w:tcPr>
            <w:tcW w:w="0" w:type="auto"/>
          </w:tcPr>
          <w:p w14:paraId="5CE717B2" w14:textId="77777777" w:rsidR="00046D4A" w:rsidRPr="00B1530F" w:rsidRDefault="00046D4A" w:rsidP="004F19EB">
            <w:pPr>
              <w:pStyle w:val="TAL"/>
              <w:rPr>
                <w:sz w:val="16"/>
              </w:rPr>
            </w:pPr>
            <w:r>
              <w:rPr>
                <w:sz w:val="16"/>
              </w:rPr>
              <w:t>R5-242375</w:t>
            </w:r>
          </w:p>
        </w:tc>
        <w:tc>
          <w:tcPr>
            <w:tcW w:w="0" w:type="auto"/>
          </w:tcPr>
          <w:p w14:paraId="2884F463" w14:textId="77777777" w:rsidR="00046D4A" w:rsidRPr="00B1530F" w:rsidRDefault="00046D4A" w:rsidP="004F19EB">
            <w:pPr>
              <w:pStyle w:val="TAL"/>
              <w:rPr>
                <w:sz w:val="16"/>
              </w:rPr>
            </w:pPr>
            <w:r>
              <w:rPr>
                <w:sz w:val="16"/>
              </w:rPr>
              <w:t>Correction to reference sensitivity test requirements for CA_n25A-n77A, CA_n25A-n78A and CA_n66A-n78A</w:t>
            </w:r>
          </w:p>
        </w:tc>
        <w:tc>
          <w:tcPr>
            <w:tcW w:w="0" w:type="auto"/>
          </w:tcPr>
          <w:p w14:paraId="0FA042F3" w14:textId="77777777" w:rsidR="00046D4A" w:rsidRPr="00B1530F" w:rsidRDefault="00046D4A" w:rsidP="004F19EB">
            <w:pPr>
              <w:pStyle w:val="TAL"/>
              <w:rPr>
                <w:sz w:val="16"/>
              </w:rPr>
            </w:pPr>
            <w:r>
              <w:rPr>
                <w:sz w:val="16"/>
              </w:rPr>
              <w:t>Nokia</w:t>
            </w:r>
          </w:p>
        </w:tc>
        <w:tc>
          <w:tcPr>
            <w:tcW w:w="0" w:type="auto"/>
          </w:tcPr>
          <w:p w14:paraId="1235149C" w14:textId="77777777" w:rsidR="00046D4A" w:rsidRPr="00B1530F" w:rsidRDefault="00046D4A" w:rsidP="004F19EB">
            <w:pPr>
              <w:pStyle w:val="TAL"/>
              <w:rPr>
                <w:sz w:val="16"/>
              </w:rPr>
            </w:pPr>
            <w:r>
              <w:rPr>
                <w:sz w:val="16"/>
              </w:rPr>
              <w:t>revised</w:t>
            </w:r>
          </w:p>
        </w:tc>
        <w:tc>
          <w:tcPr>
            <w:tcW w:w="1154" w:type="dxa"/>
          </w:tcPr>
          <w:p w14:paraId="19645E38" w14:textId="77777777" w:rsidR="00046D4A" w:rsidRPr="00B1530F" w:rsidRDefault="00046D4A" w:rsidP="004F19EB">
            <w:pPr>
              <w:pStyle w:val="TAL"/>
              <w:rPr>
                <w:sz w:val="16"/>
              </w:rPr>
            </w:pPr>
          </w:p>
        </w:tc>
        <w:tc>
          <w:tcPr>
            <w:tcW w:w="1159" w:type="dxa"/>
          </w:tcPr>
          <w:p w14:paraId="3A7F5100" w14:textId="77777777" w:rsidR="00046D4A" w:rsidRPr="00B1530F" w:rsidRDefault="00046D4A" w:rsidP="004F19EB">
            <w:pPr>
              <w:pStyle w:val="TAL"/>
              <w:rPr>
                <w:sz w:val="16"/>
              </w:rPr>
            </w:pPr>
            <w:r>
              <w:rPr>
                <w:sz w:val="16"/>
              </w:rPr>
              <w:t>R5-243635</w:t>
            </w:r>
          </w:p>
        </w:tc>
      </w:tr>
      <w:tr w:rsidR="00046D4A" w14:paraId="606DF1F1" w14:textId="77777777" w:rsidTr="00796364">
        <w:tc>
          <w:tcPr>
            <w:tcW w:w="0" w:type="auto"/>
          </w:tcPr>
          <w:p w14:paraId="347804C4" w14:textId="77777777" w:rsidR="00046D4A" w:rsidRPr="00B1530F" w:rsidRDefault="00046D4A" w:rsidP="004F19EB">
            <w:pPr>
              <w:pStyle w:val="TAL"/>
              <w:rPr>
                <w:sz w:val="16"/>
              </w:rPr>
            </w:pPr>
            <w:r>
              <w:rPr>
                <w:sz w:val="16"/>
              </w:rPr>
              <w:t>R5-242376</w:t>
            </w:r>
          </w:p>
        </w:tc>
        <w:tc>
          <w:tcPr>
            <w:tcW w:w="0" w:type="auto"/>
          </w:tcPr>
          <w:p w14:paraId="7B5BB49B" w14:textId="77777777" w:rsidR="00046D4A" w:rsidRPr="00B1530F" w:rsidRDefault="00046D4A" w:rsidP="004F19EB">
            <w:pPr>
              <w:pStyle w:val="TAL"/>
              <w:rPr>
                <w:sz w:val="16"/>
              </w:rPr>
            </w:pPr>
            <w:r>
              <w:rPr>
                <w:sz w:val="16"/>
              </w:rPr>
              <w:t>WP UE Conformance – High-power UE operation for fixed-wireless/vehicle-mounted use cases in LTE bands and NR bands in Rel-18</w:t>
            </w:r>
          </w:p>
        </w:tc>
        <w:tc>
          <w:tcPr>
            <w:tcW w:w="0" w:type="auto"/>
          </w:tcPr>
          <w:p w14:paraId="082CA39C" w14:textId="77777777" w:rsidR="00046D4A" w:rsidRPr="00B1530F" w:rsidRDefault="00046D4A" w:rsidP="004F19EB">
            <w:pPr>
              <w:pStyle w:val="TAL"/>
              <w:rPr>
                <w:sz w:val="16"/>
              </w:rPr>
            </w:pPr>
            <w:r>
              <w:rPr>
                <w:sz w:val="16"/>
              </w:rPr>
              <w:t>Nokia</w:t>
            </w:r>
          </w:p>
        </w:tc>
        <w:tc>
          <w:tcPr>
            <w:tcW w:w="0" w:type="auto"/>
          </w:tcPr>
          <w:p w14:paraId="338D508B" w14:textId="77777777" w:rsidR="00046D4A" w:rsidRPr="00B1530F" w:rsidRDefault="00046D4A" w:rsidP="004F19EB">
            <w:pPr>
              <w:pStyle w:val="TAL"/>
              <w:rPr>
                <w:sz w:val="16"/>
              </w:rPr>
            </w:pPr>
            <w:r>
              <w:rPr>
                <w:sz w:val="16"/>
              </w:rPr>
              <w:t>noted</w:t>
            </w:r>
          </w:p>
        </w:tc>
        <w:tc>
          <w:tcPr>
            <w:tcW w:w="1154" w:type="dxa"/>
          </w:tcPr>
          <w:p w14:paraId="4F57B92A" w14:textId="77777777" w:rsidR="00046D4A" w:rsidRPr="00B1530F" w:rsidRDefault="00046D4A" w:rsidP="004F19EB">
            <w:pPr>
              <w:pStyle w:val="TAL"/>
              <w:rPr>
                <w:sz w:val="16"/>
              </w:rPr>
            </w:pPr>
          </w:p>
        </w:tc>
        <w:tc>
          <w:tcPr>
            <w:tcW w:w="1159" w:type="dxa"/>
          </w:tcPr>
          <w:p w14:paraId="736763D6" w14:textId="77777777" w:rsidR="00046D4A" w:rsidRPr="00B1530F" w:rsidRDefault="00046D4A" w:rsidP="004F19EB">
            <w:pPr>
              <w:pStyle w:val="TAL"/>
              <w:rPr>
                <w:sz w:val="16"/>
              </w:rPr>
            </w:pPr>
          </w:p>
        </w:tc>
      </w:tr>
      <w:tr w:rsidR="00046D4A" w14:paraId="6DC48091" w14:textId="77777777" w:rsidTr="00796364">
        <w:tc>
          <w:tcPr>
            <w:tcW w:w="0" w:type="auto"/>
          </w:tcPr>
          <w:p w14:paraId="74E78549" w14:textId="77777777" w:rsidR="00046D4A" w:rsidRPr="00B1530F" w:rsidRDefault="00046D4A" w:rsidP="004F19EB">
            <w:pPr>
              <w:pStyle w:val="TAL"/>
              <w:rPr>
                <w:sz w:val="16"/>
              </w:rPr>
            </w:pPr>
            <w:r>
              <w:rPr>
                <w:sz w:val="16"/>
              </w:rPr>
              <w:t>R5-242377</w:t>
            </w:r>
          </w:p>
        </w:tc>
        <w:tc>
          <w:tcPr>
            <w:tcW w:w="0" w:type="auto"/>
          </w:tcPr>
          <w:p w14:paraId="70F14072" w14:textId="77777777" w:rsidR="00046D4A" w:rsidRPr="00B1530F" w:rsidRDefault="00046D4A" w:rsidP="004F19EB">
            <w:pPr>
              <w:pStyle w:val="TAL"/>
              <w:rPr>
                <w:sz w:val="16"/>
              </w:rPr>
            </w:pPr>
            <w:r>
              <w:rPr>
                <w:sz w:val="16"/>
              </w:rPr>
              <w:t>SR UE Conformance – High-power UE operation for fixed-wireless/vehicle-mounted use cases in LTE bands and NR bands in Rel-18</w:t>
            </w:r>
          </w:p>
        </w:tc>
        <w:tc>
          <w:tcPr>
            <w:tcW w:w="0" w:type="auto"/>
          </w:tcPr>
          <w:p w14:paraId="72424A39" w14:textId="77777777" w:rsidR="00046D4A" w:rsidRPr="00B1530F" w:rsidRDefault="00046D4A" w:rsidP="004F19EB">
            <w:pPr>
              <w:pStyle w:val="TAL"/>
              <w:rPr>
                <w:sz w:val="16"/>
              </w:rPr>
            </w:pPr>
            <w:r>
              <w:rPr>
                <w:sz w:val="16"/>
              </w:rPr>
              <w:t>Nokia</w:t>
            </w:r>
          </w:p>
        </w:tc>
        <w:tc>
          <w:tcPr>
            <w:tcW w:w="0" w:type="auto"/>
          </w:tcPr>
          <w:p w14:paraId="742673CD" w14:textId="77777777" w:rsidR="00046D4A" w:rsidRPr="00B1530F" w:rsidRDefault="00046D4A" w:rsidP="004F19EB">
            <w:pPr>
              <w:pStyle w:val="TAL"/>
              <w:rPr>
                <w:sz w:val="16"/>
              </w:rPr>
            </w:pPr>
            <w:r>
              <w:rPr>
                <w:sz w:val="16"/>
              </w:rPr>
              <w:t>noted</w:t>
            </w:r>
          </w:p>
        </w:tc>
        <w:tc>
          <w:tcPr>
            <w:tcW w:w="1154" w:type="dxa"/>
          </w:tcPr>
          <w:p w14:paraId="02356C7F" w14:textId="77777777" w:rsidR="00046D4A" w:rsidRPr="00B1530F" w:rsidRDefault="00046D4A" w:rsidP="004F19EB">
            <w:pPr>
              <w:pStyle w:val="TAL"/>
              <w:rPr>
                <w:sz w:val="16"/>
              </w:rPr>
            </w:pPr>
          </w:p>
        </w:tc>
        <w:tc>
          <w:tcPr>
            <w:tcW w:w="1159" w:type="dxa"/>
          </w:tcPr>
          <w:p w14:paraId="569002B3" w14:textId="77777777" w:rsidR="00046D4A" w:rsidRPr="00B1530F" w:rsidRDefault="00046D4A" w:rsidP="004F19EB">
            <w:pPr>
              <w:pStyle w:val="TAL"/>
              <w:rPr>
                <w:sz w:val="16"/>
              </w:rPr>
            </w:pPr>
          </w:p>
        </w:tc>
      </w:tr>
      <w:tr w:rsidR="00046D4A" w14:paraId="1FAE3FBD" w14:textId="77777777" w:rsidTr="00796364">
        <w:tc>
          <w:tcPr>
            <w:tcW w:w="0" w:type="auto"/>
          </w:tcPr>
          <w:p w14:paraId="26852EF7" w14:textId="77777777" w:rsidR="00046D4A" w:rsidRPr="00B1530F" w:rsidRDefault="00046D4A" w:rsidP="004F19EB">
            <w:pPr>
              <w:pStyle w:val="TAL"/>
              <w:rPr>
                <w:sz w:val="16"/>
              </w:rPr>
            </w:pPr>
            <w:r>
              <w:rPr>
                <w:sz w:val="16"/>
              </w:rPr>
              <w:t>R5-242378</w:t>
            </w:r>
          </w:p>
        </w:tc>
        <w:tc>
          <w:tcPr>
            <w:tcW w:w="0" w:type="auto"/>
          </w:tcPr>
          <w:p w14:paraId="5E678FF9" w14:textId="77777777" w:rsidR="00046D4A" w:rsidRPr="00B1530F" w:rsidRDefault="00046D4A" w:rsidP="004F19EB">
            <w:pPr>
              <w:pStyle w:val="TAL"/>
              <w:rPr>
                <w:sz w:val="16"/>
              </w:rPr>
            </w:pPr>
            <w:r>
              <w:rPr>
                <w:sz w:val="16"/>
              </w:rPr>
              <w:t>Revised WID on UE Conformance - High-power UE operation for fixed-wireless/vehicle-mounted use cases in LTE bands and NR bands in Rel-18</w:t>
            </w:r>
          </w:p>
        </w:tc>
        <w:tc>
          <w:tcPr>
            <w:tcW w:w="0" w:type="auto"/>
          </w:tcPr>
          <w:p w14:paraId="460B1FEB" w14:textId="77777777" w:rsidR="00046D4A" w:rsidRPr="00B1530F" w:rsidRDefault="00046D4A" w:rsidP="004F19EB">
            <w:pPr>
              <w:pStyle w:val="TAL"/>
              <w:rPr>
                <w:sz w:val="16"/>
              </w:rPr>
            </w:pPr>
            <w:r>
              <w:rPr>
                <w:sz w:val="16"/>
              </w:rPr>
              <w:t>Nokia</w:t>
            </w:r>
          </w:p>
        </w:tc>
        <w:tc>
          <w:tcPr>
            <w:tcW w:w="0" w:type="auto"/>
          </w:tcPr>
          <w:p w14:paraId="33D459C2" w14:textId="77777777" w:rsidR="00046D4A" w:rsidRPr="00B1530F" w:rsidRDefault="00046D4A" w:rsidP="004F19EB">
            <w:pPr>
              <w:pStyle w:val="TAL"/>
              <w:rPr>
                <w:sz w:val="16"/>
              </w:rPr>
            </w:pPr>
            <w:r>
              <w:rPr>
                <w:sz w:val="16"/>
              </w:rPr>
              <w:t>noted</w:t>
            </w:r>
          </w:p>
        </w:tc>
        <w:tc>
          <w:tcPr>
            <w:tcW w:w="1154" w:type="dxa"/>
          </w:tcPr>
          <w:p w14:paraId="748423B7" w14:textId="77777777" w:rsidR="00046D4A" w:rsidRPr="00B1530F" w:rsidRDefault="00046D4A" w:rsidP="004F19EB">
            <w:pPr>
              <w:pStyle w:val="TAL"/>
              <w:rPr>
                <w:sz w:val="16"/>
              </w:rPr>
            </w:pPr>
          </w:p>
        </w:tc>
        <w:tc>
          <w:tcPr>
            <w:tcW w:w="1159" w:type="dxa"/>
          </w:tcPr>
          <w:p w14:paraId="0C5B252F" w14:textId="77777777" w:rsidR="00046D4A" w:rsidRPr="00B1530F" w:rsidRDefault="00046D4A" w:rsidP="004F19EB">
            <w:pPr>
              <w:pStyle w:val="TAL"/>
              <w:rPr>
                <w:sz w:val="16"/>
              </w:rPr>
            </w:pPr>
          </w:p>
        </w:tc>
      </w:tr>
      <w:tr w:rsidR="00046D4A" w14:paraId="6B4155BB" w14:textId="77777777" w:rsidTr="00796364">
        <w:tc>
          <w:tcPr>
            <w:tcW w:w="0" w:type="auto"/>
          </w:tcPr>
          <w:p w14:paraId="7ACFE9F5" w14:textId="77777777" w:rsidR="00046D4A" w:rsidRPr="00B1530F" w:rsidRDefault="00046D4A" w:rsidP="004F19EB">
            <w:pPr>
              <w:pStyle w:val="TAL"/>
              <w:rPr>
                <w:sz w:val="16"/>
              </w:rPr>
            </w:pPr>
            <w:r>
              <w:rPr>
                <w:sz w:val="16"/>
              </w:rPr>
              <w:t>R5-242379</w:t>
            </w:r>
          </w:p>
        </w:tc>
        <w:tc>
          <w:tcPr>
            <w:tcW w:w="0" w:type="auto"/>
          </w:tcPr>
          <w:p w14:paraId="154F53F8" w14:textId="77777777" w:rsidR="00046D4A" w:rsidRPr="00B1530F" w:rsidRDefault="00046D4A" w:rsidP="004F19EB">
            <w:pPr>
              <w:pStyle w:val="TAL"/>
              <w:rPr>
                <w:sz w:val="16"/>
              </w:rPr>
            </w:pPr>
            <w:r>
              <w:rPr>
                <w:sz w:val="16"/>
              </w:rPr>
              <w:t>Introduction of PC1 transmitter requirements for bands n7, n41 and n78</w:t>
            </w:r>
          </w:p>
        </w:tc>
        <w:tc>
          <w:tcPr>
            <w:tcW w:w="0" w:type="auto"/>
          </w:tcPr>
          <w:p w14:paraId="1F54FD3B" w14:textId="77777777" w:rsidR="00046D4A" w:rsidRPr="00B1530F" w:rsidRDefault="00046D4A" w:rsidP="004F19EB">
            <w:pPr>
              <w:pStyle w:val="TAL"/>
              <w:rPr>
                <w:sz w:val="16"/>
              </w:rPr>
            </w:pPr>
            <w:r>
              <w:rPr>
                <w:sz w:val="16"/>
              </w:rPr>
              <w:t>Nokia</w:t>
            </w:r>
          </w:p>
        </w:tc>
        <w:tc>
          <w:tcPr>
            <w:tcW w:w="0" w:type="auto"/>
          </w:tcPr>
          <w:p w14:paraId="1A837363" w14:textId="77777777" w:rsidR="00046D4A" w:rsidRPr="00B1530F" w:rsidRDefault="00046D4A" w:rsidP="004F19EB">
            <w:pPr>
              <w:pStyle w:val="TAL"/>
              <w:rPr>
                <w:sz w:val="16"/>
              </w:rPr>
            </w:pPr>
            <w:r>
              <w:rPr>
                <w:sz w:val="16"/>
              </w:rPr>
              <w:t>revised</w:t>
            </w:r>
          </w:p>
        </w:tc>
        <w:tc>
          <w:tcPr>
            <w:tcW w:w="1154" w:type="dxa"/>
          </w:tcPr>
          <w:p w14:paraId="3FEE6439" w14:textId="77777777" w:rsidR="00046D4A" w:rsidRPr="00B1530F" w:rsidRDefault="00046D4A" w:rsidP="004F19EB">
            <w:pPr>
              <w:pStyle w:val="TAL"/>
              <w:rPr>
                <w:sz w:val="16"/>
              </w:rPr>
            </w:pPr>
          </w:p>
        </w:tc>
        <w:tc>
          <w:tcPr>
            <w:tcW w:w="1159" w:type="dxa"/>
          </w:tcPr>
          <w:p w14:paraId="3787AE95" w14:textId="77777777" w:rsidR="00046D4A" w:rsidRPr="00B1530F" w:rsidRDefault="00046D4A" w:rsidP="004F19EB">
            <w:pPr>
              <w:pStyle w:val="TAL"/>
              <w:rPr>
                <w:sz w:val="16"/>
              </w:rPr>
            </w:pPr>
            <w:r>
              <w:rPr>
                <w:sz w:val="16"/>
              </w:rPr>
              <w:t>R5-243877</w:t>
            </w:r>
          </w:p>
        </w:tc>
      </w:tr>
      <w:tr w:rsidR="00046D4A" w14:paraId="5284915C" w14:textId="77777777" w:rsidTr="00796364">
        <w:tc>
          <w:tcPr>
            <w:tcW w:w="0" w:type="auto"/>
          </w:tcPr>
          <w:p w14:paraId="4482CB56" w14:textId="77777777" w:rsidR="00046D4A" w:rsidRPr="00B1530F" w:rsidRDefault="00046D4A" w:rsidP="004F19EB">
            <w:pPr>
              <w:pStyle w:val="TAL"/>
              <w:rPr>
                <w:sz w:val="16"/>
              </w:rPr>
            </w:pPr>
            <w:r>
              <w:rPr>
                <w:sz w:val="16"/>
              </w:rPr>
              <w:t>R5-242380</w:t>
            </w:r>
          </w:p>
        </w:tc>
        <w:tc>
          <w:tcPr>
            <w:tcW w:w="0" w:type="auto"/>
          </w:tcPr>
          <w:p w14:paraId="68BF8B5D" w14:textId="77777777" w:rsidR="00046D4A" w:rsidRPr="00B1530F" w:rsidRDefault="00046D4A" w:rsidP="004F19EB">
            <w:pPr>
              <w:pStyle w:val="TAL"/>
              <w:rPr>
                <w:sz w:val="16"/>
              </w:rPr>
            </w:pPr>
            <w:r>
              <w:rPr>
                <w:sz w:val="16"/>
              </w:rPr>
              <w:t>Introduction of bands n7 and n78 PC1 for physical layer baseline implementation capabilities</w:t>
            </w:r>
          </w:p>
        </w:tc>
        <w:tc>
          <w:tcPr>
            <w:tcW w:w="0" w:type="auto"/>
          </w:tcPr>
          <w:p w14:paraId="175268EC" w14:textId="77777777" w:rsidR="00046D4A" w:rsidRPr="00B1530F" w:rsidRDefault="00046D4A" w:rsidP="004F19EB">
            <w:pPr>
              <w:pStyle w:val="TAL"/>
              <w:rPr>
                <w:sz w:val="16"/>
              </w:rPr>
            </w:pPr>
            <w:r>
              <w:rPr>
                <w:sz w:val="16"/>
              </w:rPr>
              <w:t>Nokia</w:t>
            </w:r>
          </w:p>
        </w:tc>
        <w:tc>
          <w:tcPr>
            <w:tcW w:w="0" w:type="auto"/>
          </w:tcPr>
          <w:p w14:paraId="4F8FDC0F" w14:textId="77777777" w:rsidR="00046D4A" w:rsidRPr="00B1530F" w:rsidRDefault="00046D4A" w:rsidP="004F19EB">
            <w:pPr>
              <w:pStyle w:val="TAL"/>
              <w:rPr>
                <w:sz w:val="16"/>
              </w:rPr>
            </w:pPr>
            <w:r>
              <w:rPr>
                <w:sz w:val="16"/>
              </w:rPr>
              <w:t>agreed</w:t>
            </w:r>
          </w:p>
        </w:tc>
        <w:tc>
          <w:tcPr>
            <w:tcW w:w="1154" w:type="dxa"/>
          </w:tcPr>
          <w:p w14:paraId="5CF9F960" w14:textId="77777777" w:rsidR="00046D4A" w:rsidRPr="00B1530F" w:rsidRDefault="00046D4A" w:rsidP="004F19EB">
            <w:pPr>
              <w:pStyle w:val="TAL"/>
              <w:rPr>
                <w:sz w:val="16"/>
              </w:rPr>
            </w:pPr>
          </w:p>
        </w:tc>
        <w:tc>
          <w:tcPr>
            <w:tcW w:w="1159" w:type="dxa"/>
          </w:tcPr>
          <w:p w14:paraId="7CE0AE1D" w14:textId="77777777" w:rsidR="00046D4A" w:rsidRPr="00B1530F" w:rsidRDefault="00046D4A" w:rsidP="004F19EB">
            <w:pPr>
              <w:pStyle w:val="TAL"/>
              <w:rPr>
                <w:sz w:val="16"/>
              </w:rPr>
            </w:pPr>
          </w:p>
        </w:tc>
      </w:tr>
      <w:tr w:rsidR="00046D4A" w14:paraId="63AA5A87" w14:textId="77777777" w:rsidTr="00796364">
        <w:tc>
          <w:tcPr>
            <w:tcW w:w="0" w:type="auto"/>
          </w:tcPr>
          <w:p w14:paraId="42C955F5" w14:textId="77777777" w:rsidR="00046D4A" w:rsidRPr="00B1530F" w:rsidRDefault="00046D4A" w:rsidP="004F19EB">
            <w:pPr>
              <w:pStyle w:val="TAL"/>
              <w:rPr>
                <w:sz w:val="16"/>
              </w:rPr>
            </w:pPr>
            <w:r>
              <w:rPr>
                <w:sz w:val="16"/>
              </w:rPr>
              <w:t>R5-242381</w:t>
            </w:r>
          </w:p>
        </w:tc>
        <w:tc>
          <w:tcPr>
            <w:tcW w:w="0" w:type="auto"/>
          </w:tcPr>
          <w:p w14:paraId="40F3622F" w14:textId="77777777" w:rsidR="00046D4A" w:rsidRPr="00B1530F" w:rsidRDefault="00046D4A" w:rsidP="004F19EB">
            <w:pPr>
              <w:pStyle w:val="TAL"/>
              <w:rPr>
                <w:sz w:val="16"/>
              </w:rPr>
            </w:pPr>
            <w:r>
              <w:rPr>
                <w:sz w:val="16"/>
              </w:rPr>
              <w:t>Adding reference sensitivity requirements for UEs that support optional symmetric UL/DL in band n71</w:t>
            </w:r>
          </w:p>
        </w:tc>
        <w:tc>
          <w:tcPr>
            <w:tcW w:w="0" w:type="auto"/>
          </w:tcPr>
          <w:p w14:paraId="540A782B" w14:textId="77777777" w:rsidR="00046D4A" w:rsidRPr="00B1530F" w:rsidRDefault="00046D4A" w:rsidP="004F19EB">
            <w:pPr>
              <w:pStyle w:val="TAL"/>
              <w:rPr>
                <w:sz w:val="16"/>
              </w:rPr>
            </w:pPr>
            <w:r>
              <w:rPr>
                <w:sz w:val="16"/>
              </w:rPr>
              <w:t>Nokia</w:t>
            </w:r>
          </w:p>
        </w:tc>
        <w:tc>
          <w:tcPr>
            <w:tcW w:w="0" w:type="auto"/>
          </w:tcPr>
          <w:p w14:paraId="30B0F452" w14:textId="77777777" w:rsidR="00046D4A" w:rsidRPr="00B1530F" w:rsidRDefault="00046D4A" w:rsidP="004F19EB">
            <w:pPr>
              <w:pStyle w:val="TAL"/>
              <w:rPr>
                <w:sz w:val="16"/>
              </w:rPr>
            </w:pPr>
            <w:r>
              <w:rPr>
                <w:sz w:val="16"/>
              </w:rPr>
              <w:t>revised</w:t>
            </w:r>
          </w:p>
        </w:tc>
        <w:tc>
          <w:tcPr>
            <w:tcW w:w="1154" w:type="dxa"/>
          </w:tcPr>
          <w:p w14:paraId="0F99BA72" w14:textId="77777777" w:rsidR="00046D4A" w:rsidRPr="00B1530F" w:rsidRDefault="00046D4A" w:rsidP="004F19EB">
            <w:pPr>
              <w:pStyle w:val="TAL"/>
              <w:rPr>
                <w:sz w:val="16"/>
              </w:rPr>
            </w:pPr>
          </w:p>
        </w:tc>
        <w:tc>
          <w:tcPr>
            <w:tcW w:w="1159" w:type="dxa"/>
          </w:tcPr>
          <w:p w14:paraId="179253ED" w14:textId="77777777" w:rsidR="00046D4A" w:rsidRPr="00B1530F" w:rsidRDefault="00046D4A" w:rsidP="004F19EB">
            <w:pPr>
              <w:pStyle w:val="TAL"/>
              <w:rPr>
                <w:sz w:val="16"/>
              </w:rPr>
            </w:pPr>
            <w:r>
              <w:rPr>
                <w:sz w:val="16"/>
              </w:rPr>
              <w:t>R5-243642</w:t>
            </w:r>
          </w:p>
        </w:tc>
      </w:tr>
      <w:tr w:rsidR="00046D4A" w14:paraId="194AD29F" w14:textId="77777777" w:rsidTr="00796364">
        <w:tc>
          <w:tcPr>
            <w:tcW w:w="0" w:type="auto"/>
          </w:tcPr>
          <w:p w14:paraId="195FC60F" w14:textId="77777777" w:rsidR="00046D4A" w:rsidRPr="00B1530F" w:rsidRDefault="00046D4A" w:rsidP="004F19EB">
            <w:pPr>
              <w:pStyle w:val="TAL"/>
              <w:rPr>
                <w:sz w:val="16"/>
              </w:rPr>
            </w:pPr>
            <w:r>
              <w:rPr>
                <w:sz w:val="16"/>
              </w:rPr>
              <w:t>R5-242382</w:t>
            </w:r>
          </w:p>
        </w:tc>
        <w:tc>
          <w:tcPr>
            <w:tcW w:w="0" w:type="auto"/>
          </w:tcPr>
          <w:p w14:paraId="0A3DFF33" w14:textId="77777777" w:rsidR="00046D4A" w:rsidRPr="00B1530F" w:rsidRDefault="00046D4A" w:rsidP="004F19EB">
            <w:pPr>
              <w:pStyle w:val="TAL"/>
              <w:rPr>
                <w:sz w:val="16"/>
              </w:rPr>
            </w:pPr>
            <w:r>
              <w:rPr>
                <w:sz w:val="16"/>
              </w:rPr>
              <w:t>WP UE Conformance – Introduction of 900 MHz LTE band in the US</w:t>
            </w:r>
          </w:p>
        </w:tc>
        <w:tc>
          <w:tcPr>
            <w:tcW w:w="0" w:type="auto"/>
          </w:tcPr>
          <w:p w14:paraId="07740187" w14:textId="77777777" w:rsidR="00046D4A" w:rsidRPr="00B1530F" w:rsidRDefault="00046D4A" w:rsidP="004F19EB">
            <w:pPr>
              <w:pStyle w:val="TAL"/>
              <w:rPr>
                <w:sz w:val="16"/>
              </w:rPr>
            </w:pPr>
            <w:r>
              <w:rPr>
                <w:sz w:val="16"/>
              </w:rPr>
              <w:t>Nokia</w:t>
            </w:r>
          </w:p>
        </w:tc>
        <w:tc>
          <w:tcPr>
            <w:tcW w:w="0" w:type="auto"/>
          </w:tcPr>
          <w:p w14:paraId="086B3BCA" w14:textId="77777777" w:rsidR="00046D4A" w:rsidRPr="00B1530F" w:rsidRDefault="00046D4A" w:rsidP="004F19EB">
            <w:pPr>
              <w:pStyle w:val="TAL"/>
              <w:rPr>
                <w:sz w:val="16"/>
              </w:rPr>
            </w:pPr>
            <w:r>
              <w:rPr>
                <w:sz w:val="16"/>
              </w:rPr>
              <w:t>noted</w:t>
            </w:r>
          </w:p>
        </w:tc>
        <w:tc>
          <w:tcPr>
            <w:tcW w:w="1154" w:type="dxa"/>
          </w:tcPr>
          <w:p w14:paraId="14E15A26" w14:textId="77777777" w:rsidR="00046D4A" w:rsidRPr="00B1530F" w:rsidRDefault="00046D4A" w:rsidP="004F19EB">
            <w:pPr>
              <w:pStyle w:val="TAL"/>
              <w:rPr>
                <w:sz w:val="16"/>
              </w:rPr>
            </w:pPr>
          </w:p>
        </w:tc>
        <w:tc>
          <w:tcPr>
            <w:tcW w:w="1159" w:type="dxa"/>
          </w:tcPr>
          <w:p w14:paraId="244C2C43" w14:textId="77777777" w:rsidR="00046D4A" w:rsidRPr="00B1530F" w:rsidRDefault="00046D4A" w:rsidP="004F19EB">
            <w:pPr>
              <w:pStyle w:val="TAL"/>
              <w:rPr>
                <w:sz w:val="16"/>
              </w:rPr>
            </w:pPr>
          </w:p>
        </w:tc>
      </w:tr>
      <w:tr w:rsidR="00046D4A" w14:paraId="47BA53E1" w14:textId="77777777" w:rsidTr="00796364">
        <w:tc>
          <w:tcPr>
            <w:tcW w:w="0" w:type="auto"/>
          </w:tcPr>
          <w:p w14:paraId="667ECDCA" w14:textId="77777777" w:rsidR="00046D4A" w:rsidRPr="00B1530F" w:rsidRDefault="00046D4A" w:rsidP="004F19EB">
            <w:pPr>
              <w:pStyle w:val="TAL"/>
              <w:rPr>
                <w:sz w:val="16"/>
              </w:rPr>
            </w:pPr>
            <w:r>
              <w:rPr>
                <w:sz w:val="16"/>
              </w:rPr>
              <w:t>R5-242383</w:t>
            </w:r>
          </w:p>
        </w:tc>
        <w:tc>
          <w:tcPr>
            <w:tcW w:w="0" w:type="auto"/>
          </w:tcPr>
          <w:p w14:paraId="29A9A8C8" w14:textId="77777777" w:rsidR="00046D4A" w:rsidRPr="00B1530F" w:rsidRDefault="00046D4A" w:rsidP="004F19EB">
            <w:pPr>
              <w:pStyle w:val="TAL"/>
              <w:rPr>
                <w:sz w:val="16"/>
              </w:rPr>
            </w:pPr>
            <w:r>
              <w:rPr>
                <w:sz w:val="16"/>
              </w:rPr>
              <w:t>SR UE Conformance – Introduction of 900 MHz LTE band in the US</w:t>
            </w:r>
          </w:p>
        </w:tc>
        <w:tc>
          <w:tcPr>
            <w:tcW w:w="0" w:type="auto"/>
          </w:tcPr>
          <w:p w14:paraId="6CBCD7CC" w14:textId="77777777" w:rsidR="00046D4A" w:rsidRPr="00B1530F" w:rsidRDefault="00046D4A" w:rsidP="004F19EB">
            <w:pPr>
              <w:pStyle w:val="TAL"/>
              <w:rPr>
                <w:sz w:val="16"/>
              </w:rPr>
            </w:pPr>
            <w:r>
              <w:rPr>
                <w:sz w:val="16"/>
              </w:rPr>
              <w:t>Nokia</w:t>
            </w:r>
          </w:p>
        </w:tc>
        <w:tc>
          <w:tcPr>
            <w:tcW w:w="0" w:type="auto"/>
          </w:tcPr>
          <w:p w14:paraId="23AF9077" w14:textId="77777777" w:rsidR="00046D4A" w:rsidRPr="00B1530F" w:rsidRDefault="00046D4A" w:rsidP="004F19EB">
            <w:pPr>
              <w:pStyle w:val="TAL"/>
              <w:rPr>
                <w:sz w:val="16"/>
              </w:rPr>
            </w:pPr>
            <w:r>
              <w:rPr>
                <w:sz w:val="16"/>
              </w:rPr>
              <w:t>noted</w:t>
            </w:r>
          </w:p>
        </w:tc>
        <w:tc>
          <w:tcPr>
            <w:tcW w:w="1154" w:type="dxa"/>
          </w:tcPr>
          <w:p w14:paraId="2145F9AD" w14:textId="77777777" w:rsidR="00046D4A" w:rsidRPr="00B1530F" w:rsidRDefault="00046D4A" w:rsidP="004F19EB">
            <w:pPr>
              <w:pStyle w:val="TAL"/>
              <w:rPr>
                <w:sz w:val="16"/>
              </w:rPr>
            </w:pPr>
          </w:p>
        </w:tc>
        <w:tc>
          <w:tcPr>
            <w:tcW w:w="1159" w:type="dxa"/>
          </w:tcPr>
          <w:p w14:paraId="14883086" w14:textId="77777777" w:rsidR="00046D4A" w:rsidRPr="00B1530F" w:rsidRDefault="00046D4A" w:rsidP="004F19EB">
            <w:pPr>
              <w:pStyle w:val="TAL"/>
              <w:rPr>
                <w:sz w:val="16"/>
              </w:rPr>
            </w:pPr>
          </w:p>
        </w:tc>
      </w:tr>
      <w:tr w:rsidR="00046D4A" w14:paraId="2C330E50" w14:textId="77777777" w:rsidTr="00796364">
        <w:tc>
          <w:tcPr>
            <w:tcW w:w="0" w:type="auto"/>
          </w:tcPr>
          <w:p w14:paraId="5230B85A" w14:textId="77777777" w:rsidR="00046D4A" w:rsidRPr="00B1530F" w:rsidRDefault="00046D4A" w:rsidP="004F19EB">
            <w:pPr>
              <w:pStyle w:val="TAL"/>
              <w:rPr>
                <w:sz w:val="16"/>
              </w:rPr>
            </w:pPr>
            <w:r>
              <w:rPr>
                <w:sz w:val="16"/>
              </w:rPr>
              <w:t>R5-242384</w:t>
            </w:r>
          </w:p>
        </w:tc>
        <w:tc>
          <w:tcPr>
            <w:tcW w:w="0" w:type="auto"/>
          </w:tcPr>
          <w:p w14:paraId="321D37D4" w14:textId="77777777" w:rsidR="00046D4A" w:rsidRPr="00B1530F" w:rsidRDefault="00046D4A" w:rsidP="004F19EB">
            <w:pPr>
              <w:pStyle w:val="TAL"/>
              <w:rPr>
                <w:sz w:val="16"/>
              </w:rPr>
            </w:pPr>
            <w:r>
              <w:rPr>
                <w:sz w:val="16"/>
              </w:rPr>
              <w:t>Addition of test frequencies for LTE Band 106</w:t>
            </w:r>
          </w:p>
        </w:tc>
        <w:tc>
          <w:tcPr>
            <w:tcW w:w="0" w:type="auto"/>
          </w:tcPr>
          <w:p w14:paraId="25F37F68" w14:textId="77777777" w:rsidR="00046D4A" w:rsidRPr="00B1530F" w:rsidRDefault="00046D4A" w:rsidP="004F19EB">
            <w:pPr>
              <w:pStyle w:val="TAL"/>
              <w:rPr>
                <w:sz w:val="16"/>
              </w:rPr>
            </w:pPr>
            <w:r>
              <w:rPr>
                <w:sz w:val="16"/>
              </w:rPr>
              <w:t>Nokia</w:t>
            </w:r>
          </w:p>
        </w:tc>
        <w:tc>
          <w:tcPr>
            <w:tcW w:w="0" w:type="auto"/>
          </w:tcPr>
          <w:p w14:paraId="096B85E3" w14:textId="77777777" w:rsidR="00046D4A" w:rsidRPr="00B1530F" w:rsidRDefault="00046D4A" w:rsidP="004F19EB">
            <w:pPr>
              <w:pStyle w:val="TAL"/>
              <w:rPr>
                <w:sz w:val="16"/>
              </w:rPr>
            </w:pPr>
            <w:r>
              <w:rPr>
                <w:sz w:val="16"/>
              </w:rPr>
              <w:t>agreed</w:t>
            </w:r>
          </w:p>
        </w:tc>
        <w:tc>
          <w:tcPr>
            <w:tcW w:w="1154" w:type="dxa"/>
          </w:tcPr>
          <w:p w14:paraId="7CFC056A" w14:textId="77777777" w:rsidR="00046D4A" w:rsidRPr="00B1530F" w:rsidRDefault="00046D4A" w:rsidP="004F19EB">
            <w:pPr>
              <w:pStyle w:val="TAL"/>
              <w:rPr>
                <w:sz w:val="16"/>
              </w:rPr>
            </w:pPr>
          </w:p>
        </w:tc>
        <w:tc>
          <w:tcPr>
            <w:tcW w:w="1159" w:type="dxa"/>
          </w:tcPr>
          <w:p w14:paraId="6B68BD4C" w14:textId="77777777" w:rsidR="00046D4A" w:rsidRPr="00B1530F" w:rsidRDefault="00046D4A" w:rsidP="004F19EB">
            <w:pPr>
              <w:pStyle w:val="TAL"/>
              <w:rPr>
                <w:sz w:val="16"/>
              </w:rPr>
            </w:pPr>
          </w:p>
        </w:tc>
      </w:tr>
      <w:tr w:rsidR="00046D4A" w14:paraId="4EAEFD5D" w14:textId="77777777" w:rsidTr="00796364">
        <w:tc>
          <w:tcPr>
            <w:tcW w:w="0" w:type="auto"/>
          </w:tcPr>
          <w:p w14:paraId="3DB8D6B9" w14:textId="77777777" w:rsidR="00046D4A" w:rsidRPr="00B1530F" w:rsidRDefault="00046D4A" w:rsidP="004F19EB">
            <w:pPr>
              <w:pStyle w:val="TAL"/>
              <w:rPr>
                <w:sz w:val="16"/>
              </w:rPr>
            </w:pPr>
            <w:r>
              <w:rPr>
                <w:sz w:val="16"/>
              </w:rPr>
              <w:t>R5-242385</w:t>
            </w:r>
          </w:p>
        </w:tc>
        <w:tc>
          <w:tcPr>
            <w:tcW w:w="0" w:type="auto"/>
          </w:tcPr>
          <w:p w14:paraId="771251DE" w14:textId="77777777" w:rsidR="00046D4A" w:rsidRPr="00B1530F" w:rsidRDefault="00046D4A" w:rsidP="004F19EB">
            <w:pPr>
              <w:pStyle w:val="TAL"/>
              <w:rPr>
                <w:sz w:val="16"/>
              </w:rPr>
            </w:pPr>
            <w:r>
              <w:rPr>
                <w:sz w:val="16"/>
              </w:rPr>
              <w:t>Addition of signalling test frequencies for LTE Band 106 and 3 MHz channel bandwidth</w:t>
            </w:r>
          </w:p>
        </w:tc>
        <w:tc>
          <w:tcPr>
            <w:tcW w:w="0" w:type="auto"/>
          </w:tcPr>
          <w:p w14:paraId="14DBA99D" w14:textId="77777777" w:rsidR="00046D4A" w:rsidRPr="00B1530F" w:rsidRDefault="00046D4A" w:rsidP="004F19EB">
            <w:pPr>
              <w:pStyle w:val="TAL"/>
              <w:rPr>
                <w:sz w:val="16"/>
              </w:rPr>
            </w:pPr>
            <w:r>
              <w:rPr>
                <w:sz w:val="16"/>
              </w:rPr>
              <w:t>Nokia</w:t>
            </w:r>
          </w:p>
        </w:tc>
        <w:tc>
          <w:tcPr>
            <w:tcW w:w="0" w:type="auto"/>
          </w:tcPr>
          <w:p w14:paraId="4A06982B" w14:textId="77777777" w:rsidR="00046D4A" w:rsidRPr="00B1530F" w:rsidRDefault="00046D4A" w:rsidP="004F19EB">
            <w:pPr>
              <w:pStyle w:val="TAL"/>
              <w:rPr>
                <w:sz w:val="16"/>
              </w:rPr>
            </w:pPr>
            <w:r>
              <w:rPr>
                <w:sz w:val="16"/>
              </w:rPr>
              <w:t>agreed</w:t>
            </w:r>
          </w:p>
        </w:tc>
        <w:tc>
          <w:tcPr>
            <w:tcW w:w="1154" w:type="dxa"/>
          </w:tcPr>
          <w:p w14:paraId="7A0882EF" w14:textId="77777777" w:rsidR="00046D4A" w:rsidRPr="00B1530F" w:rsidRDefault="00046D4A" w:rsidP="004F19EB">
            <w:pPr>
              <w:pStyle w:val="TAL"/>
              <w:rPr>
                <w:sz w:val="16"/>
              </w:rPr>
            </w:pPr>
          </w:p>
        </w:tc>
        <w:tc>
          <w:tcPr>
            <w:tcW w:w="1159" w:type="dxa"/>
          </w:tcPr>
          <w:p w14:paraId="3393F872" w14:textId="77777777" w:rsidR="00046D4A" w:rsidRPr="00B1530F" w:rsidRDefault="00046D4A" w:rsidP="004F19EB">
            <w:pPr>
              <w:pStyle w:val="TAL"/>
              <w:rPr>
                <w:sz w:val="16"/>
              </w:rPr>
            </w:pPr>
          </w:p>
        </w:tc>
      </w:tr>
      <w:tr w:rsidR="00046D4A" w14:paraId="153CF4A7" w14:textId="77777777" w:rsidTr="00796364">
        <w:tc>
          <w:tcPr>
            <w:tcW w:w="0" w:type="auto"/>
          </w:tcPr>
          <w:p w14:paraId="2A3AAB5C" w14:textId="77777777" w:rsidR="00046D4A" w:rsidRPr="00B1530F" w:rsidRDefault="00046D4A" w:rsidP="004F19EB">
            <w:pPr>
              <w:pStyle w:val="TAL"/>
              <w:rPr>
                <w:sz w:val="16"/>
              </w:rPr>
            </w:pPr>
            <w:r>
              <w:rPr>
                <w:sz w:val="16"/>
              </w:rPr>
              <w:t>R5-242386</w:t>
            </w:r>
          </w:p>
        </w:tc>
        <w:tc>
          <w:tcPr>
            <w:tcW w:w="0" w:type="auto"/>
          </w:tcPr>
          <w:p w14:paraId="27CCA258" w14:textId="77777777" w:rsidR="00046D4A" w:rsidRPr="00B1530F" w:rsidRDefault="00046D4A" w:rsidP="004F19EB">
            <w:pPr>
              <w:pStyle w:val="TAL"/>
              <w:rPr>
                <w:sz w:val="16"/>
              </w:rPr>
            </w:pPr>
            <w:r>
              <w:rPr>
                <w:sz w:val="16"/>
              </w:rPr>
              <w:t>Addition of band 106 into frequency bands and channel arrangements</w:t>
            </w:r>
          </w:p>
        </w:tc>
        <w:tc>
          <w:tcPr>
            <w:tcW w:w="0" w:type="auto"/>
          </w:tcPr>
          <w:p w14:paraId="707CCD1A" w14:textId="77777777" w:rsidR="00046D4A" w:rsidRPr="00B1530F" w:rsidRDefault="00046D4A" w:rsidP="004F19EB">
            <w:pPr>
              <w:pStyle w:val="TAL"/>
              <w:rPr>
                <w:sz w:val="16"/>
              </w:rPr>
            </w:pPr>
            <w:r>
              <w:rPr>
                <w:sz w:val="16"/>
              </w:rPr>
              <w:t>Nokia</w:t>
            </w:r>
          </w:p>
        </w:tc>
        <w:tc>
          <w:tcPr>
            <w:tcW w:w="0" w:type="auto"/>
          </w:tcPr>
          <w:p w14:paraId="7ED5550E" w14:textId="77777777" w:rsidR="00046D4A" w:rsidRPr="00B1530F" w:rsidRDefault="00046D4A" w:rsidP="004F19EB">
            <w:pPr>
              <w:pStyle w:val="TAL"/>
              <w:rPr>
                <w:sz w:val="16"/>
              </w:rPr>
            </w:pPr>
            <w:r>
              <w:rPr>
                <w:sz w:val="16"/>
              </w:rPr>
              <w:t>agreed</w:t>
            </w:r>
          </w:p>
        </w:tc>
        <w:tc>
          <w:tcPr>
            <w:tcW w:w="1154" w:type="dxa"/>
          </w:tcPr>
          <w:p w14:paraId="592CE89B" w14:textId="77777777" w:rsidR="00046D4A" w:rsidRPr="00B1530F" w:rsidRDefault="00046D4A" w:rsidP="004F19EB">
            <w:pPr>
              <w:pStyle w:val="TAL"/>
              <w:rPr>
                <w:sz w:val="16"/>
              </w:rPr>
            </w:pPr>
          </w:p>
        </w:tc>
        <w:tc>
          <w:tcPr>
            <w:tcW w:w="1159" w:type="dxa"/>
          </w:tcPr>
          <w:p w14:paraId="2AE45927" w14:textId="77777777" w:rsidR="00046D4A" w:rsidRPr="00B1530F" w:rsidRDefault="00046D4A" w:rsidP="004F19EB">
            <w:pPr>
              <w:pStyle w:val="TAL"/>
              <w:rPr>
                <w:sz w:val="16"/>
              </w:rPr>
            </w:pPr>
          </w:p>
        </w:tc>
      </w:tr>
      <w:tr w:rsidR="00046D4A" w14:paraId="6A1AE068" w14:textId="77777777" w:rsidTr="00796364">
        <w:tc>
          <w:tcPr>
            <w:tcW w:w="0" w:type="auto"/>
          </w:tcPr>
          <w:p w14:paraId="5E826915" w14:textId="77777777" w:rsidR="00046D4A" w:rsidRPr="00B1530F" w:rsidRDefault="00046D4A" w:rsidP="004F19EB">
            <w:pPr>
              <w:pStyle w:val="TAL"/>
              <w:rPr>
                <w:sz w:val="16"/>
              </w:rPr>
            </w:pPr>
            <w:r>
              <w:rPr>
                <w:sz w:val="16"/>
              </w:rPr>
              <w:t>R5-242387</w:t>
            </w:r>
          </w:p>
        </w:tc>
        <w:tc>
          <w:tcPr>
            <w:tcW w:w="0" w:type="auto"/>
          </w:tcPr>
          <w:p w14:paraId="4C06303B" w14:textId="77777777" w:rsidR="00046D4A" w:rsidRPr="00B1530F" w:rsidRDefault="00046D4A" w:rsidP="004F19EB">
            <w:pPr>
              <w:pStyle w:val="TAL"/>
              <w:rPr>
                <w:sz w:val="16"/>
              </w:rPr>
            </w:pPr>
            <w:r>
              <w:rPr>
                <w:sz w:val="16"/>
              </w:rPr>
              <w:t>Addition of band 106 transmitter requirements</w:t>
            </w:r>
          </w:p>
        </w:tc>
        <w:tc>
          <w:tcPr>
            <w:tcW w:w="0" w:type="auto"/>
          </w:tcPr>
          <w:p w14:paraId="24752CF7" w14:textId="77777777" w:rsidR="00046D4A" w:rsidRPr="00B1530F" w:rsidRDefault="00046D4A" w:rsidP="004F19EB">
            <w:pPr>
              <w:pStyle w:val="TAL"/>
              <w:rPr>
                <w:sz w:val="16"/>
              </w:rPr>
            </w:pPr>
            <w:r>
              <w:rPr>
                <w:sz w:val="16"/>
              </w:rPr>
              <w:t>Nokia</w:t>
            </w:r>
          </w:p>
        </w:tc>
        <w:tc>
          <w:tcPr>
            <w:tcW w:w="0" w:type="auto"/>
          </w:tcPr>
          <w:p w14:paraId="3E4AB7ED" w14:textId="77777777" w:rsidR="00046D4A" w:rsidRPr="00B1530F" w:rsidRDefault="00046D4A" w:rsidP="004F19EB">
            <w:pPr>
              <w:pStyle w:val="TAL"/>
              <w:rPr>
                <w:sz w:val="16"/>
              </w:rPr>
            </w:pPr>
            <w:r>
              <w:rPr>
                <w:sz w:val="16"/>
              </w:rPr>
              <w:t>agreed</w:t>
            </w:r>
          </w:p>
        </w:tc>
        <w:tc>
          <w:tcPr>
            <w:tcW w:w="1154" w:type="dxa"/>
          </w:tcPr>
          <w:p w14:paraId="537EE1C7" w14:textId="77777777" w:rsidR="00046D4A" w:rsidRPr="00B1530F" w:rsidRDefault="00046D4A" w:rsidP="004F19EB">
            <w:pPr>
              <w:pStyle w:val="TAL"/>
              <w:rPr>
                <w:sz w:val="16"/>
              </w:rPr>
            </w:pPr>
          </w:p>
        </w:tc>
        <w:tc>
          <w:tcPr>
            <w:tcW w:w="1159" w:type="dxa"/>
          </w:tcPr>
          <w:p w14:paraId="45A87199" w14:textId="77777777" w:rsidR="00046D4A" w:rsidRPr="00B1530F" w:rsidRDefault="00046D4A" w:rsidP="004F19EB">
            <w:pPr>
              <w:pStyle w:val="TAL"/>
              <w:rPr>
                <w:sz w:val="16"/>
              </w:rPr>
            </w:pPr>
          </w:p>
        </w:tc>
      </w:tr>
      <w:tr w:rsidR="00046D4A" w14:paraId="417D01F6" w14:textId="77777777" w:rsidTr="00796364">
        <w:tc>
          <w:tcPr>
            <w:tcW w:w="0" w:type="auto"/>
          </w:tcPr>
          <w:p w14:paraId="241FF037" w14:textId="77777777" w:rsidR="00046D4A" w:rsidRPr="00B1530F" w:rsidRDefault="00046D4A" w:rsidP="004F19EB">
            <w:pPr>
              <w:pStyle w:val="TAL"/>
              <w:rPr>
                <w:sz w:val="16"/>
              </w:rPr>
            </w:pPr>
            <w:r>
              <w:rPr>
                <w:sz w:val="16"/>
              </w:rPr>
              <w:t>R5-242388</w:t>
            </w:r>
          </w:p>
        </w:tc>
        <w:tc>
          <w:tcPr>
            <w:tcW w:w="0" w:type="auto"/>
          </w:tcPr>
          <w:p w14:paraId="784F402C" w14:textId="77777777" w:rsidR="00046D4A" w:rsidRPr="00B1530F" w:rsidRDefault="00046D4A" w:rsidP="004F19EB">
            <w:pPr>
              <w:pStyle w:val="TAL"/>
              <w:rPr>
                <w:sz w:val="16"/>
              </w:rPr>
            </w:pPr>
            <w:r>
              <w:rPr>
                <w:sz w:val="16"/>
              </w:rPr>
              <w:t>Addition of band 106 receiver requirements</w:t>
            </w:r>
          </w:p>
        </w:tc>
        <w:tc>
          <w:tcPr>
            <w:tcW w:w="0" w:type="auto"/>
          </w:tcPr>
          <w:p w14:paraId="135DE228" w14:textId="77777777" w:rsidR="00046D4A" w:rsidRPr="00B1530F" w:rsidRDefault="00046D4A" w:rsidP="004F19EB">
            <w:pPr>
              <w:pStyle w:val="TAL"/>
              <w:rPr>
                <w:sz w:val="16"/>
              </w:rPr>
            </w:pPr>
            <w:r>
              <w:rPr>
                <w:sz w:val="16"/>
              </w:rPr>
              <w:t>Nokia</w:t>
            </w:r>
          </w:p>
        </w:tc>
        <w:tc>
          <w:tcPr>
            <w:tcW w:w="0" w:type="auto"/>
          </w:tcPr>
          <w:p w14:paraId="13B9C9E9" w14:textId="77777777" w:rsidR="00046D4A" w:rsidRPr="00B1530F" w:rsidRDefault="00046D4A" w:rsidP="004F19EB">
            <w:pPr>
              <w:pStyle w:val="TAL"/>
              <w:rPr>
                <w:sz w:val="16"/>
              </w:rPr>
            </w:pPr>
            <w:r>
              <w:rPr>
                <w:sz w:val="16"/>
              </w:rPr>
              <w:t>agreed</w:t>
            </w:r>
          </w:p>
        </w:tc>
        <w:tc>
          <w:tcPr>
            <w:tcW w:w="1154" w:type="dxa"/>
          </w:tcPr>
          <w:p w14:paraId="5983BE05" w14:textId="77777777" w:rsidR="00046D4A" w:rsidRPr="00B1530F" w:rsidRDefault="00046D4A" w:rsidP="004F19EB">
            <w:pPr>
              <w:pStyle w:val="TAL"/>
              <w:rPr>
                <w:sz w:val="16"/>
              </w:rPr>
            </w:pPr>
          </w:p>
        </w:tc>
        <w:tc>
          <w:tcPr>
            <w:tcW w:w="1159" w:type="dxa"/>
          </w:tcPr>
          <w:p w14:paraId="2E1D9F82" w14:textId="77777777" w:rsidR="00046D4A" w:rsidRPr="00B1530F" w:rsidRDefault="00046D4A" w:rsidP="004F19EB">
            <w:pPr>
              <w:pStyle w:val="TAL"/>
              <w:rPr>
                <w:sz w:val="16"/>
              </w:rPr>
            </w:pPr>
          </w:p>
        </w:tc>
      </w:tr>
      <w:tr w:rsidR="00046D4A" w14:paraId="2354B02C" w14:textId="77777777" w:rsidTr="00796364">
        <w:tc>
          <w:tcPr>
            <w:tcW w:w="0" w:type="auto"/>
          </w:tcPr>
          <w:p w14:paraId="73C11BFF" w14:textId="77777777" w:rsidR="00046D4A" w:rsidRPr="00B1530F" w:rsidRDefault="00046D4A" w:rsidP="004F19EB">
            <w:pPr>
              <w:pStyle w:val="TAL"/>
              <w:rPr>
                <w:sz w:val="16"/>
              </w:rPr>
            </w:pPr>
            <w:r>
              <w:rPr>
                <w:sz w:val="16"/>
              </w:rPr>
              <w:t>R5-242389</w:t>
            </w:r>
          </w:p>
        </w:tc>
        <w:tc>
          <w:tcPr>
            <w:tcW w:w="0" w:type="auto"/>
          </w:tcPr>
          <w:p w14:paraId="525BF97A" w14:textId="77777777" w:rsidR="00046D4A" w:rsidRPr="00B1530F" w:rsidRDefault="00046D4A" w:rsidP="004F19EB">
            <w:pPr>
              <w:pStyle w:val="TAL"/>
              <w:rPr>
                <w:sz w:val="16"/>
              </w:rPr>
            </w:pPr>
            <w:r>
              <w:rPr>
                <w:sz w:val="16"/>
              </w:rPr>
              <w:t>Addition of test case applicability statements for band 106</w:t>
            </w:r>
          </w:p>
        </w:tc>
        <w:tc>
          <w:tcPr>
            <w:tcW w:w="0" w:type="auto"/>
          </w:tcPr>
          <w:p w14:paraId="2D7E9044" w14:textId="77777777" w:rsidR="00046D4A" w:rsidRPr="00B1530F" w:rsidRDefault="00046D4A" w:rsidP="004F19EB">
            <w:pPr>
              <w:pStyle w:val="TAL"/>
              <w:rPr>
                <w:sz w:val="16"/>
              </w:rPr>
            </w:pPr>
            <w:r>
              <w:rPr>
                <w:sz w:val="16"/>
              </w:rPr>
              <w:t>Nokia</w:t>
            </w:r>
          </w:p>
        </w:tc>
        <w:tc>
          <w:tcPr>
            <w:tcW w:w="0" w:type="auto"/>
          </w:tcPr>
          <w:p w14:paraId="6B715D76" w14:textId="77777777" w:rsidR="00046D4A" w:rsidRPr="00B1530F" w:rsidRDefault="00046D4A" w:rsidP="004F19EB">
            <w:pPr>
              <w:pStyle w:val="TAL"/>
              <w:rPr>
                <w:sz w:val="16"/>
              </w:rPr>
            </w:pPr>
            <w:r>
              <w:rPr>
                <w:sz w:val="16"/>
              </w:rPr>
              <w:t>agreed</w:t>
            </w:r>
          </w:p>
        </w:tc>
        <w:tc>
          <w:tcPr>
            <w:tcW w:w="1154" w:type="dxa"/>
          </w:tcPr>
          <w:p w14:paraId="771B731F" w14:textId="77777777" w:rsidR="00046D4A" w:rsidRPr="00B1530F" w:rsidRDefault="00046D4A" w:rsidP="004F19EB">
            <w:pPr>
              <w:pStyle w:val="TAL"/>
              <w:rPr>
                <w:sz w:val="16"/>
              </w:rPr>
            </w:pPr>
          </w:p>
        </w:tc>
        <w:tc>
          <w:tcPr>
            <w:tcW w:w="1159" w:type="dxa"/>
          </w:tcPr>
          <w:p w14:paraId="731C64D2" w14:textId="77777777" w:rsidR="00046D4A" w:rsidRPr="00B1530F" w:rsidRDefault="00046D4A" w:rsidP="004F19EB">
            <w:pPr>
              <w:pStyle w:val="TAL"/>
              <w:rPr>
                <w:sz w:val="16"/>
              </w:rPr>
            </w:pPr>
          </w:p>
        </w:tc>
      </w:tr>
      <w:tr w:rsidR="00046D4A" w14:paraId="72736F49" w14:textId="77777777" w:rsidTr="00796364">
        <w:tc>
          <w:tcPr>
            <w:tcW w:w="0" w:type="auto"/>
          </w:tcPr>
          <w:p w14:paraId="02F74069" w14:textId="77777777" w:rsidR="00046D4A" w:rsidRPr="00B1530F" w:rsidRDefault="00046D4A" w:rsidP="004F19EB">
            <w:pPr>
              <w:pStyle w:val="TAL"/>
              <w:rPr>
                <w:sz w:val="16"/>
              </w:rPr>
            </w:pPr>
            <w:r>
              <w:rPr>
                <w:sz w:val="16"/>
              </w:rPr>
              <w:t>R5-242390</w:t>
            </w:r>
          </w:p>
        </w:tc>
        <w:tc>
          <w:tcPr>
            <w:tcW w:w="0" w:type="auto"/>
          </w:tcPr>
          <w:p w14:paraId="626EA700" w14:textId="77777777" w:rsidR="00046D4A" w:rsidRPr="00B1530F" w:rsidRDefault="00046D4A" w:rsidP="004F19EB">
            <w:pPr>
              <w:pStyle w:val="TAL"/>
              <w:rPr>
                <w:sz w:val="16"/>
              </w:rPr>
            </w:pPr>
            <w:r>
              <w:rPr>
                <w:sz w:val="16"/>
              </w:rPr>
              <w:t>Addition of band groups for band 106</w:t>
            </w:r>
          </w:p>
        </w:tc>
        <w:tc>
          <w:tcPr>
            <w:tcW w:w="0" w:type="auto"/>
          </w:tcPr>
          <w:p w14:paraId="4A09A74F" w14:textId="77777777" w:rsidR="00046D4A" w:rsidRPr="00B1530F" w:rsidRDefault="00046D4A" w:rsidP="004F19EB">
            <w:pPr>
              <w:pStyle w:val="TAL"/>
              <w:rPr>
                <w:sz w:val="16"/>
              </w:rPr>
            </w:pPr>
            <w:r>
              <w:rPr>
                <w:sz w:val="16"/>
              </w:rPr>
              <w:t>Nokia</w:t>
            </w:r>
          </w:p>
        </w:tc>
        <w:tc>
          <w:tcPr>
            <w:tcW w:w="0" w:type="auto"/>
          </w:tcPr>
          <w:p w14:paraId="6F64594A" w14:textId="77777777" w:rsidR="00046D4A" w:rsidRPr="00B1530F" w:rsidRDefault="00046D4A" w:rsidP="004F19EB">
            <w:pPr>
              <w:pStyle w:val="TAL"/>
              <w:rPr>
                <w:sz w:val="16"/>
              </w:rPr>
            </w:pPr>
            <w:r>
              <w:rPr>
                <w:sz w:val="16"/>
              </w:rPr>
              <w:t>agreed</w:t>
            </w:r>
          </w:p>
        </w:tc>
        <w:tc>
          <w:tcPr>
            <w:tcW w:w="1154" w:type="dxa"/>
          </w:tcPr>
          <w:p w14:paraId="77C252AE" w14:textId="77777777" w:rsidR="00046D4A" w:rsidRPr="00B1530F" w:rsidRDefault="00046D4A" w:rsidP="004F19EB">
            <w:pPr>
              <w:pStyle w:val="TAL"/>
              <w:rPr>
                <w:sz w:val="16"/>
              </w:rPr>
            </w:pPr>
          </w:p>
        </w:tc>
        <w:tc>
          <w:tcPr>
            <w:tcW w:w="1159" w:type="dxa"/>
          </w:tcPr>
          <w:p w14:paraId="74EAE581" w14:textId="77777777" w:rsidR="00046D4A" w:rsidRPr="00B1530F" w:rsidRDefault="00046D4A" w:rsidP="004F19EB">
            <w:pPr>
              <w:pStyle w:val="TAL"/>
              <w:rPr>
                <w:sz w:val="16"/>
              </w:rPr>
            </w:pPr>
          </w:p>
        </w:tc>
      </w:tr>
      <w:tr w:rsidR="00046D4A" w14:paraId="462721BD" w14:textId="77777777" w:rsidTr="00796364">
        <w:tc>
          <w:tcPr>
            <w:tcW w:w="0" w:type="auto"/>
          </w:tcPr>
          <w:p w14:paraId="5181333D" w14:textId="77777777" w:rsidR="00046D4A" w:rsidRPr="00B1530F" w:rsidRDefault="00046D4A" w:rsidP="004F19EB">
            <w:pPr>
              <w:pStyle w:val="TAL"/>
              <w:rPr>
                <w:sz w:val="16"/>
              </w:rPr>
            </w:pPr>
            <w:r>
              <w:rPr>
                <w:sz w:val="16"/>
              </w:rPr>
              <w:t>R5-242391</w:t>
            </w:r>
          </w:p>
        </w:tc>
        <w:tc>
          <w:tcPr>
            <w:tcW w:w="0" w:type="auto"/>
          </w:tcPr>
          <w:p w14:paraId="64977E67" w14:textId="77777777" w:rsidR="00046D4A" w:rsidRPr="00B1530F" w:rsidRDefault="00046D4A" w:rsidP="004F19EB">
            <w:pPr>
              <w:pStyle w:val="TAL"/>
              <w:rPr>
                <w:sz w:val="16"/>
              </w:rPr>
            </w:pPr>
            <w:r>
              <w:rPr>
                <w:sz w:val="16"/>
              </w:rPr>
              <w:t>Update to spurious emissions UE coexistence as part of introduction of LTE Band 106</w:t>
            </w:r>
          </w:p>
        </w:tc>
        <w:tc>
          <w:tcPr>
            <w:tcW w:w="0" w:type="auto"/>
          </w:tcPr>
          <w:p w14:paraId="22D92E0E" w14:textId="77777777" w:rsidR="00046D4A" w:rsidRPr="00B1530F" w:rsidRDefault="00046D4A" w:rsidP="004F19EB">
            <w:pPr>
              <w:pStyle w:val="TAL"/>
              <w:rPr>
                <w:sz w:val="16"/>
              </w:rPr>
            </w:pPr>
            <w:r>
              <w:rPr>
                <w:sz w:val="16"/>
              </w:rPr>
              <w:t>Nokia</w:t>
            </w:r>
          </w:p>
        </w:tc>
        <w:tc>
          <w:tcPr>
            <w:tcW w:w="0" w:type="auto"/>
          </w:tcPr>
          <w:p w14:paraId="00C89380" w14:textId="77777777" w:rsidR="00046D4A" w:rsidRPr="00B1530F" w:rsidRDefault="00046D4A" w:rsidP="004F19EB">
            <w:pPr>
              <w:pStyle w:val="TAL"/>
              <w:rPr>
                <w:sz w:val="16"/>
              </w:rPr>
            </w:pPr>
            <w:r>
              <w:rPr>
                <w:sz w:val="16"/>
              </w:rPr>
              <w:t>agreed</w:t>
            </w:r>
          </w:p>
        </w:tc>
        <w:tc>
          <w:tcPr>
            <w:tcW w:w="1154" w:type="dxa"/>
          </w:tcPr>
          <w:p w14:paraId="29CF42C2" w14:textId="77777777" w:rsidR="00046D4A" w:rsidRPr="00B1530F" w:rsidRDefault="00046D4A" w:rsidP="004F19EB">
            <w:pPr>
              <w:pStyle w:val="TAL"/>
              <w:rPr>
                <w:sz w:val="16"/>
              </w:rPr>
            </w:pPr>
          </w:p>
        </w:tc>
        <w:tc>
          <w:tcPr>
            <w:tcW w:w="1159" w:type="dxa"/>
          </w:tcPr>
          <w:p w14:paraId="0F40DB3B" w14:textId="77777777" w:rsidR="00046D4A" w:rsidRPr="00B1530F" w:rsidRDefault="00046D4A" w:rsidP="004F19EB">
            <w:pPr>
              <w:pStyle w:val="TAL"/>
              <w:rPr>
                <w:sz w:val="16"/>
              </w:rPr>
            </w:pPr>
          </w:p>
        </w:tc>
      </w:tr>
      <w:tr w:rsidR="00046D4A" w14:paraId="79BD6C6F" w14:textId="77777777" w:rsidTr="00796364">
        <w:tc>
          <w:tcPr>
            <w:tcW w:w="0" w:type="auto"/>
          </w:tcPr>
          <w:p w14:paraId="664633CD" w14:textId="77777777" w:rsidR="00046D4A" w:rsidRPr="00B1530F" w:rsidRDefault="00046D4A" w:rsidP="004F19EB">
            <w:pPr>
              <w:pStyle w:val="TAL"/>
              <w:rPr>
                <w:sz w:val="16"/>
              </w:rPr>
            </w:pPr>
            <w:r>
              <w:rPr>
                <w:sz w:val="16"/>
              </w:rPr>
              <w:t>R5-242392</w:t>
            </w:r>
          </w:p>
        </w:tc>
        <w:tc>
          <w:tcPr>
            <w:tcW w:w="0" w:type="auto"/>
          </w:tcPr>
          <w:p w14:paraId="2E3E236E" w14:textId="77777777" w:rsidR="00046D4A" w:rsidRPr="00B1530F" w:rsidRDefault="00046D4A" w:rsidP="004F19EB">
            <w:pPr>
              <w:pStyle w:val="TAL"/>
              <w:rPr>
                <w:sz w:val="16"/>
              </w:rPr>
            </w:pPr>
            <w:r>
              <w:rPr>
                <w:sz w:val="16"/>
              </w:rPr>
              <w:t>Adding less than 5 MHz BW into Bandwidth dependent parameters</w:t>
            </w:r>
          </w:p>
        </w:tc>
        <w:tc>
          <w:tcPr>
            <w:tcW w:w="0" w:type="auto"/>
          </w:tcPr>
          <w:p w14:paraId="20E1F247" w14:textId="77777777" w:rsidR="00046D4A" w:rsidRPr="00B1530F" w:rsidRDefault="00046D4A" w:rsidP="004F19EB">
            <w:pPr>
              <w:pStyle w:val="TAL"/>
              <w:rPr>
                <w:sz w:val="16"/>
              </w:rPr>
            </w:pPr>
            <w:r>
              <w:rPr>
                <w:sz w:val="16"/>
              </w:rPr>
              <w:t>Nokia</w:t>
            </w:r>
          </w:p>
        </w:tc>
        <w:tc>
          <w:tcPr>
            <w:tcW w:w="0" w:type="auto"/>
          </w:tcPr>
          <w:p w14:paraId="171853EE" w14:textId="77777777" w:rsidR="00046D4A" w:rsidRPr="00B1530F" w:rsidRDefault="00046D4A" w:rsidP="004F19EB">
            <w:pPr>
              <w:pStyle w:val="TAL"/>
              <w:rPr>
                <w:sz w:val="16"/>
              </w:rPr>
            </w:pPr>
            <w:r>
              <w:rPr>
                <w:sz w:val="16"/>
              </w:rPr>
              <w:t>agreed</w:t>
            </w:r>
          </w:p>
        </w:tc>
        <w:tc>
          <w:tcPr>
            <w:tcW w:w="1154" w:type="dxa"/>
          </w:tcPr>
          <w:p w14:paraId="1B58858A" w14:textId="77777777" w:rsidR="00046D4A" w:rsidRPr="00B1530F" w:rsidRDefault="00046D4A" w:rsidP="004F19EB">
            <w:pPr>
              <w:pStyle w:val="TAL"/>
              <w:rPr>
                <w:sz w:val="16"/>
              </w:rPr>
            </w:pPr>
          </w:p>
        </w:tc>
        <w:tc>
          <w:tcPr>
            <w:tcW w:w="1159" w:type="dxa"/>
          </w:tcPr>
          <w:p w14:paraId="2E07BBD3" w14:textId="77777777" w:rsidR="00046D4A" w:rsidRPr="00B1530F" w:rsidRDefault="00046D4A" w:rsidP="004F19EB">
            <w:pPr>
              <w:pStyle w:val="TAL"/>
              <w:rPr>
                <w:sz w:val="16"/>
              </w:rPr>
            </w:pPr>
          </w:p>
        </w:tc>
      </w:tr>
      <w:tr w:rsidR="00046D4A" w14:paraId="1717D8E9" w14:textId="77777777" w:rsidTr="00796364">
        <w:tc>
          <w:tcPr>
            <w:tcW w:w="0" w:type="auto"/>
          </w:tcPr>
          <w:p w14:paraId="72F5D5E8" w14:textId="77777777" w:rsidR="00046D4A" w:rsidRPr="00B1530F" w:rsidRDefault="00046D4A" w:rsidP="004F19EB">
            <w:pPr>
              <w:pStyle w:val="TAL"/>
              <w:rPr>
                <w:sz w:val="16"/>
              </w:rPr>
            </w:pPr>
            <w:r>
              <w:rPr>
                <w:sz w:val="16"/>
              </w:rPr>
              <w:t>R5-242393</w:t>
            </w:r>
          </w:p>
        </w:tc>
        <w:tc>
          <w:tcPr>
            <w:tcW w:w="0" w:type="auto"/>
          </w:tcPr>
          <w:p w14:paraId="5C1C2196" w14:textId="77777777" w:rsidR="00046D4A" w:rsidRPr="00B1530F" w:rsidRDefault="00046D4A" w:rsidP="004F19EB">
            <w:pPr>
              <w:pStyle w:val="TAL"/>
              <w:rPr>
                <w:sz w:val="16"/>
              </w:rPr>
            </w:pPr>
            <w:r>
              <w:rPr>
                <w:sz w:val="16"/>
              </w:rPr>
              <w:t>Addition of band 106 to RF Baseline Implementation Capabilities</w:t>
            </w:r>
          </w:p>
        </w:tc>
        <w:tc>
          <w:tcPr>
            <w:tcW w:w="0" w:type="auto"/>
          </w:tcPr>
          <w:p w14:paraId="3E415E85" w14:textId="77777777" w:rsidR="00046D4A" w:rsidRPr="00B1530F" w:rsidRDefault="00046D4A" w:rsidP="004F19EB">
            <w:pPr>
              <w:pStyle w:val="TAL"/>
              <w:rPr>
                <w:sz w:val="16"/>
              </w:rPr>
            </w:pPr>
            <w:r>
              <w:rPr>
                <w:sz w:val="16"/>
              </w:rPr>
              <w:t>Nokia</w:t>
            </w:r>
          </w:p>
        </w:tc>
        <w:tc>
          <w:tcPr>
            <w:tcW w:w="0" w:type="auto"/>
          </w:tcPr>
          <w:p w14:paraId="6CD3E4C9" w14:textId="77777777" w:rsidR="00046D4A" w:rsidRPr="00B1530F" w:rsidRDefault="00046D4A" w:rsidP="004F19EB">
            <w:pPr>
              <w:pStyle w:val="TAL"/>
              <w:rPr>
                <w:sz w:val="16"/>
              </w:rPr>
            </w:pPr>
            <w:r>
              <w:rPr>
                <w:sz w:val="16"/>
              </w:rPr>
              <w:t>agreed</w:t>
            </w:r>
          </w:p>
        </w:tc>
        <w:tc>
          <w:tcPr>
            <w:tcW w:w="1154" w:type="dxa"/>
          </w:tcPr>
          <w:p w14:paraId="17FCF65F" w14:textId="77777777" w:rsidR="00046D4A" w:rsidRPr="00B1530F" w:rsidRDefault="00046D4A" w:rsidP="004F19EB">
            <w:pPr>
              <w:pStyle w:val="TAL"/>
              <w:rPr>
                <w:sz w:val="16"/>
              </w:rPr>
            </w:pPr>
          </w:p>
        </w:tc>
        <w:tc>
          <w:tcPr>
            <w:tcW w:w="1159" w:type="dxa"/>
          </w:tcPr>
          <w:p w14:paraId="5E845E05" w14:textId="77777777" w:rsidR="00046D4A" w:rsidRPr="00B1530F" w:rsidRDefault="00046D4A" w:rsidP="004F19EB">
            <w:pPr>
              <w:pStyle w:val="TAL"/>
              <w:rPr>
                <w:sz w:val="16"/>
              </w:rPr>
            </w:pPr>
          </w:p>
        </w:tc>
      </w:tr>
      <w:tr w:rsidR="00046D4A" w14:paraId="21F6B17A" w14:textId="77777777" w:rsidTr="00796364">
        <w:tc>
          <w:tcPr>
            <w:tcW w:w="0" w:type="auto"/>
          </w:tcPr>
          <w:p w14:paraId="08E91620" w14:textId="77777777" w:rsidR="00046D4A" w:rsidRPr="00B1530F" w:rsidRDefault="00046D4A" w:rsidP="004F19EB">
            <w:pPr>
              <w:pStyle w:val="TAL"/>
              <w:rPr>
                <w:sz w:val="16"/>
              </w:rPr>
            </w:pPr>
            <w:r>
              <w:rPr>
                <w:sz w:val="16"/>
              </w:rPr>
              <w:t>R5-242394</w:t>
            </w:r>
          </w:p>
        </w:tc>
        <w:tc>
          <w:tcPr>
            <w:tcW w:w="0" w:type="auto"/>
          </w:tcPr>
          <w:p w14:paraId="710274EE" w14:textId="77777777" w:rsidR="00046D4A" w:rsidRPr="00B1530F" w:rsidRDefault="00046D4A" w:rsidP="004F19EB">
            <w:pPr>
              <w:pStyle w:val="TAL"/>
              <w:rPr>
                <w:sz w:val="16"/>
              </w:rPr>
            </w:pPr>
            <w:r>
              <w:rPr>
                <w:sz w:val="16"/>
              </w:rPr>
              <w:t>Addition of 3 MHz CBW test frequencies for NR Bands n26, n28, n85 and n100</w:t>
            </w:r>
          </w:p>
        </w:tc>
        <w:tc>
          <w:tcPr>
            <w:tcW w:w="0" w:type="auto"/>
          </w:tcPr>
          <w:p w14:paraId="064CCE38" w14:textId="77777777" w:rsidR="00046D4A" w:rsidRPr="00B1530F" w:rsidRDefault="00046D4A" w:rsidP="004F19EB">
            <w:pPr>
              <w:pStyle w:val="TAL"/>
              <w:rPr>
                <w:sz w:val="16"/>
              </w:rPr>
            </w:pPr>
            <w:r>
              <w:rPr>
                <w:sz w:val="16"/>
              </w:rPr>
              <w:t>Nokia</w:t>
            </w:r>
          </w:p>
        </w:tc>
        <w:tc>
          <w:tcPr>
            <w:tcW w:w="0" w:type="auto"/>
          </w:tcPr>
          <w:p w14:paraId="4B8FE248" w14:textId="77777777" w:rsidR="00046D4A" w:rsidRPr="00B1530F" w:rsidRDefault="00046D4A" w:rsidP="004F19EB">
            <w:pPr>
              <w:pStyle w:val="TAL"/>
              <w:rPr>
                <w:sz w:val="16"/>
              </w:rPr>
            </w:pPr>
            <w:r>
              <w:rPr>
                <w:sz w:val="16"/>
              </w:rPr>
              <w:t>revised</w:t>
            </w:r>
          </w:p>
        </w:tc>
        <w:tc>
          <w:tcPr>
            <w:tcW w:w="1154" w:type="dxa"/>
          </w:tcPr>
          <w:p w14:paraId="69E8B6E0" w14:textId="77777777" w:rsidR="00046D4A" w:rsidRPr="00B1530F" w:rsidRDefault="00046D4A" w:rsidP="004F19EB">
            <w:pPr>
              <w:pStyle w:val="TAL"/>
              <w:rPr>
                <w:sz w:val="16"/>
              </w:rPr>
            </w:pPr>
          </w:p>
        </w:tc>
        <w:tc>
          <w:tcPr>
            <w:tcW w:w="1159" w:type="dxa"/>
          </w:tcPr>
          <w:p w14:paraId="1FBC9D99" w14:textId="77777777" w:rsidR="00046D4A" w:rsidRPr="00B1530F" w:rsidRDefault="00046D4A" w:rsidP="004F19EB">
            <w:pPr>
              <w:pStyle w:val="TAL"/>
              <w:rPr>
                <w:sz w:val="16"/>
              </w:rPr>
            </w:pPr>
            <w:r>
              <w:rPr>
                <w:sz w:val="16"/>
              </w:rPr>
              <w:t>R5-243601</w:t>
            </w:r>
          </w:p>
        </w:tc>
      </w:tr>
      <w:tr w:rsidR="00046D4A" w14:paraId="3A82F13A" w14:textId="77777777" w:rsidTr="00796364">
        <w:tc>
          <w:tcPr>
            <w:tcW w:w="0" w:type="auto"/>
          </w:tcPr>
          <w:p w14:paraId="10036652" w14:textId="77777777" w:rsidR="00046D4A" w:rsidRPr="00B1530F" w:rsidRDefault="00046D4A" w:rsidP="004F19EB">
            <w:pPr>
              <w:pStyle w:val="TAL"/>
              <w:rPr>
                <w:sz w:val="16"/>
              </w:rPr>
            </w:pPr>
            <w:r>
              <w:rPr>
                <w:sz w:val="16"/>
              </w:rPr>
              <w:t>R5-242395</w:t>
            </w:r>
          </w:p>
        </w:tc>
        <w:tc>
          <w:tcPr>
            <w:tcW w:w="0" w:type="auto"/>
          </w:tcPr>
          <w:p w14:paraId="6D7918D3" w14:textId="77777777" w:rsidR="00046D4A" w:rsidRPr="00B1530F" w:rsidRDefault="00046D4A" w:rsidP="004F19EB">
            <w:pPr>
              <w:pStyle w:val="TAL"/>
              <w:rPr>
                <w:sz w:val="16"/>
              </w:rPr>
            </w:pPr>
            <w:r>
              <w:rPr>
                <w:sz w:val="16"/>
              </w:rPr>
              <w:t>Introduction of dedicated spectrum less than 5MHz for FR1 to clause 5 and annex A</w:t>
            </w:r>
          </w:p>
        </w:tc>
        <w:tc>
          <w:tcPr>
            <w:tcW w:w="0" w:type="auto"/>
          </w:tcPr>
          <w:p w14:paraId="59BA49F7" w14:textId="77777777" w:rsidR="00046D4A" w:rsidRPr="00B1530F" w:rsidRDefault="00046D4A" w:rsidP="004F19EB">
            <w:pPr>
              <w:pStyle w:val="TAL"/>
              <w:rPr>
                <w:sz w:val="16"/>
              </w:rPr>
            </w:pPr>
            <w:r>
              <w:rPr>
                <w:sz w:val="16"/>
              </w:rPr>
              <w:t>Nokia</w:t>
            </w:r>
          </w:p>
        </w:tc>
        <w:tc>
          <w:tcPr>
            <w:tcW w:w="0" w:type="auto"/>
          </w:tcPr>
          <w:p w14:paraId="5AB4778C" w14:textId="77777777" w:rsidR="00046D4A" w:rsidRPr="00B1530F" w:rsidRDefault="00046D4A" w:rsidP="004F19EB">
            <w:pPr>
              <w:pStyle w:val="TAL"/>
              <w:rPr>
                <w:sz w:val="16"/>
              </w:rPr>
            </w:pPr>
            <w:r>
              <w:rPr>
                <w:sz w:val="16"/>
              </w:rPr>
              <w:t>revised</w:t>
            </w:r>
          </w:p>
        </w:tc>
        <w:tc>
          <w:tcPr>
            <w:tcW w:w="1154" w:type="dxa"/>
          </w:tcPr>
          <w:p w14:paraId="585B2880" w14:textId="77777777" w:rsidR="00046D4A" w:rsidRPr="00B1530F" w:rsidRDefault="00046D4A" w:rsidP="004F19EB">
            <w:pPr>
              <w:pStyle w:val="TAL"/>
              <w:rPr>
                <w:sz w:val="16"/>
              </w:rPr>
            </w:pPr>
          </w:p>
        </w:tc>
        <w:tc>
          <w:tcPr>
            <w:tcW w:w="1159" w:type="dxa"/>
          </w:tcPr>
          <w:p w14:paraId="3C2D8CE5" w14:textId="77777777" w:rsidR="00046D4A" w:rsidRPr="00B1530F" w:rsidRDefault="00046D4A" w:rsidP="004F19EB">
            <w:pPr>
              <w:pStyle w:val="TAL"/>
              <w:rPr>
                <w:sz w:val="16"/>
              </w:rPr>
            </w:pPr>
            <w:r>
              <w:rPr>
                <w:sz w:val="16"/>
              </w:rPr>
              <w:t>R5-243639</w:t>
            </w:r>
          </w:p>
        </w:tc>
      </w:tr>
      <w:tr w:rsidR="00046D4A" w14:paraId="0F09A871" w14:textId="77777777" w:rsidTr="00796364">
        <w:tc>
          <w:tcPr>
            <w:tcW w:w="0" w:type="auto"/>
          </w:tcPr>
          <w:p w14:paraId="4C6D1536" w14:textId="77777777" w:rsidR="00046D4A" w:rsidRPr="00B1530F" w:rsidRDefault="00046D4A" w:rsidP="004F19EB">
            <w:pPr>
              <w:pStyle w:val="TAL"/>
              <w:rPr>
                <w:sz w:val="16"/>
              </w:rPr>
            </w:pPr>
            <w:r>
              <w:rPr>
                <w:sz w:val="16"/>
              </w:rPr>
              <w:t>R5-242396</w:t>
            </w:r>
          </w:p>
        </w:tc>
        <w:tc>
          <w:tcPr>
            <w:tcW w:w="0" w:type="auto"/>
          </w:tcPr>
          <w:p w14:paraId="0FD39BFA" w14:textId="77777777" w:rsidR="00046D4A" w:rsidRPr="00B1530F" w:rsidRDefault="00046D4A" w:rsidP="004F19EB">
            <w:pPr>
              <w:pStyle w:val="TAL"/>
              <w:rPr>
                <w:sz w:val="16"/>
              </w:rPr>
            </w:pPr>
            <w:r>
              <w:rPr>
                <w:sz w:val="16"/>
              </w:rPr>
              <w:t>Addition of 3 MHz channel bandwidth for transmitter requirements</w:t>
            </w:r>
          </w:p>
        </w:tc>
        <w:tc>
          <w:tcPr>
            <w:tcW w:w="0" w:type="auto"/>
          </w:tcPr>
          <w:p w14:paraId="441373C0" w14:textId="77777777" w:rsidR="00046D4A" w:rsidRPr="00B1530F" w:rsidRDefault="00046D4A" w:rsidP="004F19EB">
            <w:pPr>
              <w:pStyle w:val="TAL"/>
              <w:rPr>
                <w:sz w:val="16"/>
              </w:rPr>
            </w:pPr>
            <w:r>
              <w:rPr>
                <w:sz w:val="16"/>
              </w:rPr>
              <w:t>Nokia</w:t>
            </w:r>
          </w:p>
        </w:tc>
        <w:tc>
          <w:tcPr>
            <w:tcW w:w="0" w:type="auto"/>
          </w:tcPr>
          <w:p w14:paraId="394C73DA" w14:textId="77777777" w:rsidR="00046D4A" w:rsidRPr="00B1530F" w:rsidRDefault="00046D4A" w:rsidP="004F19EB">
            <w:pPr>
              <w:pStyle w:val="TAL"/>
              <w:rPr>
                <w:sz w:val="16"/>
              </w:rPr>
            </w:pPr>
            <w:r>
              <w:rPr>
                <w:sz w:val="16"/>
              </w:rPr>
              <w:t>revised</w:t>
            </w:r>
          </w:p>
        </w:tc>
        <w:tc>
          <w:tcPr>
            <w:tcW w:w="1154" w:type="dxa"/>
          </w:tcPr>
          <w:p w14:paraId="450549A3" w14:textId="77777777" w:rsidR="00046D4A" w:rsidRPr="00B1530F" w:rsidRDefault="00046D4A" w:rsidP="004F19EB">
            <w:pPr>
              <w:pStyle w:val="TAL"/>
              <w:rPr>
                <w:sz w:val="16"/>
              </w:rPr>
            </w:pPr>
          </w:p>
        </w:tc>
        <w:tc>
          <w:tcPr>
            <w:tcW w:w="1159" w:type="dxa"/>
          </w:tcPr>
          <w:p w14:paraId="76E6CB14" w14:textId="77777777" w:rsidR="00046D4A" w:rsidRPr="00B1530F" w:rsidRDefault="00046D4A" w:rsidP="004F19EB">
            <w:pPr>
              <w:pStyle w:val="TAL"/>
              <w:rPr>
                <w:sz w:val="16"/>
              </w:rPr>
            </w:pPr>
            <w:r>
              <w:rPr>
                <w:sz w:val="16"/>
              </w:rPr>
              <w:t>R5-243637</w:t>
            </w:r>
          </w:p>
        </w:tc>
      </w:tr>
      <w:tr w:rsidR="00046D4A" w14:paraId="43FD4A15" w14:textId="77777777" w:rsidTr="00796364">
        <w:tc>
          <w:tcPr>
            <w:tcW w:w="0" w:type="auto"/>
          </w:tcPr>
          <w:p w14:paraId="008FB95E" w14:textId="77777777" w:rsidR="00046D4A" w:rsidRPr="00B1530F" w:rsidRDefault="00046D4A" w:rsidP="004F19EB">
            <w:pPr>
              <w:pStyle w:val="TAL"/>
              <w:rPr>
                <w:sz w:val="16"/>
              </w:rPr>
            </w:pPr>
            <w:r>
              <w:rPr>
                <w:sz w:val="16"/>
              </w:rPr>
              <w:t>R5-242397</w:t>
            </w:r>
          </w:p>
        </w:tc>
        <w:tc>
          <w:tcPr>
            <w:tcW w:w="0" w:type="auto"/>
          </w:tcPr>
          <w:p w14:paraId="24C6F51C" w14:textId="77777777" w:rsidR="00046D4A" w:rsidRPr="00B1530F" w:rsidRDefault="00046D4A" w:rsidP="004F19EB">
            <w:pPr>
              <w:pStyle w:val="TAL"/>
              <w:rPr>
                <w:sz w:val="16"/>
              </w:rPr>
            </w:pPr>
            <w:r>
              <w:rPr>
                <w:sz w:val="16"/>
              </w:rPr>
              <w:t>Addition of 3 MHz channel bandwidth for receiver requirements</w:t>
            </w:r>
          </w:p>
        </w:tc>
        <w:tc>
          <w:tcPr>
            <w:tcW w:w="0" w:type="auto"/>
          </w:tcPr>
          <w:p w14:paraId="7FB60238" w14:textId="77777777" w:rsidR="00046D4A" w:rsidRPr="00B1530F" w:rsidRDefault="00046D4A" w:rsidP="004F19EB">
            <w:pPr>
              <w:pStyle w:val="TAL"/>
              <w:rPr>
                <w:sz w:val="16"/>
              </w:rPr>
            </w:pPr>
            <w:r>
              <w:rPr>
                <w:sz w:val="16"/>
              </w:rPr>
              <w:t>Nokia</w:t>
            </w:r>
          </w:p>
        </w:tc>
        <w:tc>
          <w:tcPr>
            <w:tcW w:w="0" w:type="auto"/>
          </w:tcPr>
          <w:p w14:paraId="04801BE4" w14:textId="77777777" w:rsidR="00046D4A" w:rsidRPr="00B1530F" w:rsidRDefault="00046D4A" w:rsidP="004F19EB">
            <w:pPr>
              <w:pStyle w:val="TAL"/>
              <w:rPr>
                <w:sz w:val="16"/>
              </w:rPr>
            </w:pPr>
            <w:r>
              <w:rPr>
                <w:sz w:val="16"/>
              </w:rPr>
              <w:t>revised</w:t>
            </w:r>
          </w:p>
        </w:tc>
        <w:tc>
          <w:tcPr>
            <w:tcW w:w="1154" w:type="dxa"/>
          </w:tcPr>
          <w:p w14:paraId="41BAA729" w14:textId="77777777" w:rsidR="00046D4A" w:rsidRPr="00B1530F" w:rsidRDefault="00046D4A" w:rsidP="004F19EB">
            <w:pPr>
              <w:pStyle w:val="TAL"/>
              <w:rPr>
                <w:sz w:val="16"/>
              </w:rPr>
            </w:pPr>
          </w:p>
        </w:tc>
        <w:tc>
          <w:tcPr>
            <w:tcW w:w="1159" w:type="dxa"/>
          </w:tcPr>
          <w:p w14:paraId="30ABA59D" w14:textId="77777777" w:rsidR="00046D4A" w:rsidRPr="00B1530F" w:rsidRDefault="00046D4A" w:rsidP="004F19EB">
            <w:pPr>
              <w:pStyle w:val="TAL"/>
              <w:rPr>
                <w:sz w:val="16"/>
              </w:rPr>
            </w:pPr>
            <w:r>
              <w:rPr>
                <w:sz w:val="16"/>
              </w:rPr>
              <w:t>R5-243638</w:t>
            </w:r>
          </w:p>
        </w:tc>
      </w:tr>
      <w:tr w:rsidR="00046D4A" w14:paraId="6B9DC4DA" w14:textId="77777777" w:rsidTr="00796364">
        <w:tc>
          <w:tcPr>
            <w:tcW w:w="0" w:type="auto"/>
          </w:tcPr>
          <w:p w14:paraId="670FDD7F" w14:textId="77777777" w:rsidR="00046D4A" w:rsidRPr="00B1530F" w:rsidRDefault="00046D4A" w:rsidP="004F19EB">
            <w:pPr>
              <w:pStyle w:val="TAL"/>
              <w:rPr>
                <w:sz w:val="16"/>
              </w:rPr>
            </w:pPr>
            <w:r>
              <w:rPr>
                <w:sz w:val="16"/>
              </w:rPr>
              <w:t>R5-242398</w:t>
            </w:r>
          </w:p>
        </w:tc>
        <w:tc>
          <w:tcPr>
            <w:tcW w:w="0" w:type="auto"/>
          </w:tcPr>
          <w:p w14:paraId="66B1311E" w14:textId="77777777" w:rsidR="00046D4A" w:rsidRPr="00B1530F" w:rsidRDefault="00046D4A" w:rsidP="004F19EB">
            <w:pPr>
              <w:pStyle w:val="TAL"/>
              <w:rPr>
                <w:sz w:val="16"/>
              </w:rPr>
            </w:pPr>
            <w:r>
              <w:rPr>
                <w:sz w:val="16"/>
              </w:rPr>
              <w:t>Correction of URI scheme in HTTP POST</w:t>
            </w:r>
          </w:p>
        </w:tc>
        <w:tc>
          <w:tcPr>
            <w:tcW w:w="0" w:type="auto"/>
          </w:tcPr>
          <w:p w14:paraId="36B63FE3" w14:textId="77777777" w:rsidR="00046D4A" w:rsidRPr="00B1530F" w:rsidRDefault="00046D4A" w:rsidP="004F19EB">
            <w:pPr>
              <w:pStyle w:val="TAL"/>
              <w:rPr>
                <w:sz w:val="16"/>
              </w:rPr>
            </w:pPr>
            <w:r>
              <w:rPr>
                <w:sz w:val="16"/>
              </w:rPr>
              <w:t>MCC TF160</w:t>
            </w:r>
          </w:p>
        </w:tc>
        <w:tc>
          <w:tcPr>
            <w:tcW w:w="0" w:type="auto"/>
          </w:tcPr>
          <w:p w14:paraId="08BDC833" w14:textId="77777777" w:rsidR="00046D4A" w:rsidRPr="00B1530F" w:rsidRDefault="00046D4A" w:rsidP="004F19EB">
            <w:pPr>
              <w:pStyle w:val="TAL"/>
              <w:rPr>
                <w:sz w:val="16"/>
              </w:rPr>
            </w:pPr>
            <w:r>
              <w:rPr>
                <w:sz w:val="16"/>
              </w:rPr>
              <w:t>agreed</w:t>
            </w:r>
          </w:p>
        </w:tc>
        <w:tc>
          <w:tcPr>
            <w:tcW w:w="1154" w:type="dxa"/>
          </w:tcPr>
          <w:p w14:paraId="73B6131B" w14:textId="77777777" w:rsidR="00046D4A" w:rsidRPr="00B1530F" w:rsidRDefault="00046D4A" w:rsidP="004F19EB">
            <w:pPr>
              <w:pStyle w:val="TAL"/>
              <w:rPr>
                <w:sz w:val="16"/>
              </w:rPr>
            </w:pPr>
          </w:p>
        </w:tc>
        <w:tc>
          <w:tcPr>
            <w:tcW w:w="1159" w:type="dxa"/>
          </w:tcPr>
          <w:p w14:paraId="2B07F70F" w14:textId="77777777" w:rsidR="00046D4A" w:rsidRPr="00B1530F" w:rsidRDefault="00046D4A" w:rsidP="004F19EB">
            <w:pPr>
              <w:pStyle w:val="TAL"/>
              <w:rPr>
                <w:sz w:val="16"/>
              </w:rPr>
            </w:pPr>
          </w:p>
        </w:tc>
      </w:tr>
      <w:tr w:rsidR="00046D4A" w14:paraId="0160E7BA" w14:textId="77777777" w:rsidTr="00796364">
        <w:tc>
          <w:tcPr>
            <w:tcW w:w="0" w:type="auto"/>
          </w:tcPr>
          <w:p w14:paraId="1E95C733" w14:textId="77777777" w:rsidR="00046D4A" w:rsidRPr="00B1530F" w:rsidRDefault="00046D4A" w:rsidP="004F19EB">
            <w:pPr>
              <w:pStyle w:val="TAL"/>
              <w:rPr>
                <w:sz w:val="16"/>
              </w:rPr>
            </w:pPr>
            <w:r>
              <w:rPr>
                <w:sz w:val="16"/>
              </w:rPr>
              <w:t>R5-242399</w:t>
            </w:r>
          </w:p>
        </w:tc>
        <w:tc>
          <w:tcPr>
            <w:tcW w:w="0" w:type="auto"/>
          </w:tcPr>
          <w:p w14:paraId="7307A77F" w14:textId="77777777" w:rsidR="00046D4A" w:rsidRPr="00B1530F" w:rsidRDefault="00046D4A" w:rsidP="004F19EB">
            <w:pPr>
              <w:pStyle w:val="TAL"/>
              <w:rPr>
                <w:sz w:val="16"/>
              </w:rPr>
            </w:pPr>
            <w:r>
              <w:rPr>
                <w:sz w:val="16"/>
              </w:rPr>
              <w:t>Routine maintenance for TS 36.579-5</w:t>
            </w:r>
          </w:p>
        </w:tc>
        <w:tc>
          <w:tcPr>
            <w:tcW w:w="0" w:type="auto"/>
          </w:tcPr>
          <w:p w14:paraId="07B1A748" w14:textId="77777777" w:rsidR="00046D4A" w:rsidRPr="00B1530F" w:rsidRDefault="00046D4A" w:rsidP="004F19EB">
            <w:pPr>
              <w:pStyle w:val="TAL"/>
              <w:rPr>
                <w:sz w:val="16"/>
              </w:rPr>
            </w:pPr>
            <w:r>
              <w:rPr>
                <w:sz w:val="16"/>
              </w:rPr>
              <w:t>MCC TF160</w:t>
            </w:r>
          </w:p>
        </w:tc>
        <w:tc>
          <w:tcPr>
            <w:tcW w:w="0" w:type="auto"/>
          </w:tcPr>
          <w:p w14:paraId="456B1740" w14:textId="77777777" w:rsidR="00046D4A" w:rsidRPr="00B1530F" w:rsidRDefault="00046D4A" w:rsidP="004F19EB">
            <w:pPr>
              <w:pStyle w:val="TAL"/>
              <w:rPr>
                <w:sz w:val="16"/>
              </w:rPr>
            </w:pPr>
            <w:r>
              <w:rPr>
                <w:sz w:val="16"/>
              </w:rPr>
              <w:t>agreed</w:t>
            </w:r>
          </w:p>
        </w:tc>
        <w:tc>
          <w:tcPr>
            <w:tcW w:w="1154" w:type="dxa"/>
          </w:tcPr>
          <w:p w14:paraId="3867BE87" w14:textId="77777777" w:rsidR="00046D4A" w:rsidRPr="00B1530F" w:rsidRDefault="00046D4A" w:rsidP="004F19EB">
            <w:pPr>
              <w:pStyle w:val="TAL"/>
              <w:rPr>
                <w:sz w:val="16"/>
              </w:rPr>
            </w:pPr>
          </w:p>
        </w:tc>
        <w:tc>
          <w:tcPr>
            <w:tcW w:w="1159" w:type="dxa"/>
          </w:tcPr>
          <w:p w14:paraId="7F05176F" w14:textId="77777777" w:rsidR="00046D4A" w:rsidRPr="00B1530F" w:rsidRDefault="00046D4A" w:rsidP="004F19EB">
            <w:pPr>
              <w:pStyle w:val="TAL"/>
              <w:rPr>
                <w:sz w:val="16"/>
              </w:rPr>
            </w:pPr>
          </w:p>
        </w:tc>
      </w:tr>
      <w:tr w:rsidR="00046D4A" w14:paraId="74DDF0E2" w14:textId="77777777" w:rsidTr="00796364">
        <w:tc>
          <w:tcPr>
            <w:tcW w:w="0" w:type="auto"/>
          </w:tcPr>
          <w:p w14:paraId="7DA67B58" w14:textId="77777777" w:rsidR="00046D4A" w:rsidRPr="00B1530F" w:rsidRDefault="00046D4A" w:rsidP="004F19EB">
            <w:pPr>
              <w:pStyle w:val="TAL"/>
              <w:rPr>
                <w:sz w:val="16"/>
              </w:rPr>
            </w:pPr>
            <w:r>
              <w:rPr>
                <w:sz w:val="16"/>
              </w:rPr>
              <w:t>R5-242400</w:t>
            </w:r>
          </w:p>
        </w:tc>
        <w:tc>
          <w:tcPr>
            <w:tcW w:w="0" w:type="auto"/>
          </w:tcPr>
          <w:p w14:paraId="76D6E8AF" w14:textId="77777777" w:rsidR="00046D4A" w:rsidRPr="00B1530F" w:rsidRDefault="00046D4A" w:rsidP="004F19EB">
            <w:pPr>
              <w:pStyle w:val="TAL"/>
              <w:rPr>
                <w:sz w:val="16"/>
              </w:rPr>
            </w:pPr>
            <w:r>
              <w:rPr>
                <w:sz w:val="16"/>
              </w:rPr>
              <w:t>Corrections of clause 5.5.9.1</w:t>
            </w:r>
          </w:p>
        </w:tc>
        <w:tc>
          <w:tcPr>
            <w:tcW w:w="0" w:type="auto"/>
          </w:tcPr>
          <w:p w14:paraId="2DA987C6" w14:textId="77777777" w:rsidR="00046D4A" w:rsidRPr="00B1530F" w:rsidRDefault="00046D4A" w:rsidP="004F19EB">
            <w:pPr>
              <w:pStyle w:val="TAL"/>
              <w:rPr>
                <w:sz w:val="16"/>
              </w:rPr>
            </w:pPr>
            <w:r>
              <w:rPr>
                <w:sz w:val="16"/>
              </w:rPr>
              <w:t>MCC TF160</w:t>
            </w:r>
          </w:p>
        </w:tc>
        <w:tc>
          <w:tcPr>
            <w:tcW w:w="0" w:type="auto"/>
          </w:tcPr>
          <w:p w14:paraId="5BCA76B1" w14:textId="77777777" w:rsidR="00046D4A" w:rsidRPr="00B1530F" w:rsidRDefault="00046D4A" w:rsidP="004F19EB">
            <w:pPr>
              <w:pStyle w:val="TAL"/>
              <w:rPr>
                <w:sz w:val="16"/>
              </w:rPr>
            </w:pPr>
            <w:r>
              <w:rPr>
                <w:sz w:val="16"/>
              </w:rPr>
              <w:t>agreed</w:t>
            </w:r>
          </w:p>
        </w:tc>
        <w:tc>
          <w:tcPr>
            <w:tcW w:w="1154" w:type="dxa"/>
          </w:tcPr>
          <w:p w14:paraId="0138543F" w14:textId="77777777" w:rsidR="00046D4A" w:rsidRPr="00B1530F" w:rsidRDefault="00046D4A" w:rsidP="004F19EB">
            <w:pPr>
              <w:pStyle w:val="TAL"/>
              <w:rPr>
                <w:sz w:val="16"/>
              </w:rPr>
            </w:pPr>
          </w:p>
        </w:tc>
        <w:tc>
          <w:tcPr>
            <w:tcW w:w="1159" w:type="dxa"/>
          </w:tcPr>
          <w:p w14:paraId="6904B699" w14:textId="77777777" w:rsidR="00046D4A" w:rsidRPr="00B1530F" w:rsidRDefault="00046D4A" w:rsidP="004F19EB">
            <w:pPr>
              <w:pStyle w:val="TAL"/>
              <w:rPr>
                <w:sz w:val="16"/>
              </w:rPr>
            </w:pPr>
          </w:p>
        </w:tc>
      </w:tr>
      <w:tr w:rsidR="00046D4A" w14:paraId="1568A39F" w14:textId="77777777" w:rsidTr="00796364">
        <w:tc>
          <w:tcPr>
            <w:tcW w:w="0" w:type="auto"/>
          </w:tcPr>
          <w:p w14:paraId="016F0996" w14:textId="77777777" w:rsidR="00046D4A" w:rsidRPr="00B1530F" w:rsidRDefault="00046D4A" w:rsidP="004F19EB">
            <w:pPr>
              <w:pStyle w:val="TAL"/>
              <w:rPr>
                <w:sz w:val="16"/>
              </w:rPr>
            </w:pPr>
            <w:r>
              <w:rPr>
                <w:sz w:val="16"/>
              </w:rPr>
              <w:t>R5-242401</w:t>
            </w:r>
          </w:p>
        </w:tc>
        <w:tc>
          <w:tcPr>
            <w:tcW w:w="0" w:type="auto"/>
          </w:tcPr>
          <w:p w14:paraId="1BCF8028" w14:textId="77777777" w:rsidR="00046D4A" w:rsidRPr="00B1530F" w:rsidRDefault="00046D4A" w:rsidP="004F19EB">
            <w:pPr>
              <w:pStyle w:val="TAL"/>
              <w:rPr>
                <w:sz w:val="16"/>
              </w:rPr>
            </w:pPr>
            <w:r>
              <w:rPr>
                <w:sz w:val="16"/>
              </w:rPr>
              <w:t>Add IE AppLayerIdleInactiveConfig</w:t>
            </w:r>
          </w:p>
        </w:tc>
        <w:tc>
          <w:tcPr>
            <w:tcW w:w="0" w:type="auto"/>
          </w:tcPr>
          <w:p w14:paraId="02744F02" w14:textId="77777777" w:rsidR="00046D4A" w:rsidRPr="00B1530F" w:rsidRDefault="00046D4A" w:rsidP="004F19EB">
            <w:pPr>
              <w:pStyle w:val="TAL"/>
              <w:rPr>
                <w:sz w:val="16"/>
              </w:rPr>
            </w:pPr>
            <w:r>
              <w:rPr>
                <w:sz w:val="16"/>
              </w:rPr>
              <w:t>Ericsson</w:t>
            </w:r>
          </w:p>
        </w:tc>
        <w:tc>
          <w:tcPr>
            <w:tcW w:w="0" w:type="auto"/>
          </w:tcPr>
          <w:p w14:paraId="4307C1DA" w14:textId="77777777" w:rsidR="00046D4A" w:rsidRPr="00B1530F" w:rsidRDefault="00046D4A" w:rsidP="004F19EB">
            <w:pPr>
              <w:pStyle w:val="TAL"/>
              <w:rPr>
                <w:sz w:val="16"/>
              </w:rPr>
            </w:pPr>
            <w:r>
              <w:rPr>
                <w:sz w:val="16"/>
              </w:rPr>
              <w:t>agreed</w:t>
            </w:r>
          </w:p>
        </w:tc>
        <w:tc>
          <w:tcPr>
            <w:tcW w:w="1154" w:type="dxa"/>
          </w:tcPr>
          <w:p w14:paraId="1BA49A49" w14:textId="77777777" w:rsidR="00046D4A" w:rsidRPr="00B1530F" w:rsidRDefault="00046D4A" w:rsidP="004F19EB">
            <w:pPr>
              <w:pStyle w:val="TAL"/>
              <w:rPr>
                <w:sz w:val="16"/>
              </w:rPr>
            </w:pPr>
          </w:p>
        </w:tc>
        <w:tc>
          <w:tcPr>
            <w:tcW w:w="1159" w:type="dxa"/>
          </w:tcPr>
          <w:p w14:paraId="14BF994C" w14:textId="77777777" w:rsidR="00046D4A" w:rsidRPr="00B1530F" w:rsidRDefault="00046D4A" w:rsidP="004F19EB">
            <w:pPr>
              <w:pStyle w:val="TAL"/>
              <w:rPr>
                <w:sz w:val="16"/>
              </w:rPr>
            </w:pPr>
          </w:p>
        </w:tc>
      </w:tr>
      <w:tr w:rsidR="00046D4A" w14:paraId="344294AF" w14:textId="77777777" w:rsidTr="00796364">
        <w:tc>
          <w:tcPr>
            <w:tcW w:w="0" w:type="auto"/>
          </w:tcPr>
          <w:p w14:paraId="6A59C847" w14:textId="77777777" w:rsidR="00046D4A" w:rsidRPr="00B1530F" w:rsidRDefault="00046D4A" w:rsidP="004F19EB">
            <w:pPr>
              <w:pStyle w:val="TAL"/>
              <w:rPr>
                <w:sz w:val="16"/>
              </w:rPr>
            </w:pPr>
            <w:r>
              <w:rPr>
                <w:sz w:val="16"/>
              </w:rPr>
              <w:t>R5-242402</w:t>
            </w:r>
          </w:p>
        </w:tc>
        <w:tc>
          <w:tcPr>
            <w:tcW w:w="0" w:type="auto"/>
          </w:tcPr>
          <w:p w14:paraId="11652A81" w14:textId="77777777" w:rsidR="00046D4A" w:rsidRPr="00B1530F" w:rsidRDefault="00046D4A" w:rsidP="004F19EB">
            <w:pPr>
              <w:pStyle w:val="TAL"/>
              <w:rPr>
                <w:sz w:val="16"/>
              </w:rPr>
            </w:pPr>
            <w:r>
              <w:rPr>
                <w:sz w:val="16"/>
              </w:rPr>
              <w:t>Add IE EUTRA-MultiBandInfoListAerial</w:t>
            </w:r>
          </w:p>
        </w:tc>
        <w:tc>
          <w:tcPr>
            <w:tcW w:w="0" w:type="auto"/>
          </w:tcPr>
          <w:p w14:paraId="711C611D" w14:textId="77777777" w:rsidR="00046D4A" w:rsidRPr="00B1530F" w:rsidRDefault="00046D4A" w:rsidP="004F19EB">
            <w:pPr>
              <w:pStyle w:val="TAL"/>
              <w:rPr>
                <w:sz w:val="16"/>
              </w:rPr>
            </w:pPr>
            <w:r>
              <w:rPr>
                <w:sz w:val="16"/>
              </w:rPr>
              <w:t>Ericsson</w:t>
            </w:r>
          </w:p>
        </w:tc>
        <w:tc>
          <w:tcPr>
            <w:tcW w:w="0" w:type="auto"/>
          </w:tcPr>
          <w:p w14:paraId="68C695F6" w14:textId="77777777" w:rsidR="00046D4A" w:rsidRPr="00B1530F" w:rsidRDefault="00046D4A" w:rsidP="004F19EB">
            <w:pPr>
              <w:pStyle w:val="TAL"/>
              <w:rPr>
                <w:sz w:val="16"/>
              </w:rPr>
            </w:pPr>
            <w:r>
              <w:rPr>
                <w:sz w:val="16"/>
              </w:rPr>
              <w:t>agreed</w:t>
            </w:r>
          </w:p>
        </w:tc>
        <w:tc>
          <w:tcPr>
            <w:tcW w:w="1154" w:type="dxa"/>
          </w:tcPr>
          <w:p w14:paraId="2573E519" w14:textId="77777777" w:rsidR="00046D4A" w:rsidRPr="00B1530F" w:rsidRDefault="00046D4A" w:rsidP="004F19EB">
            <w:pPr>
              <w:pStyle w:val="TAL"/>
              <w:rPr>
                <w:sz w:val="16"/>
              </w:rPr>
            </w:pPr>
          </w:p>
        </w:tc>
        <w:tc>
          <w:tcPr>
            <w:tcW w:w="1159" w:type="dxa"/>
          </w:tcPr>
          <w:p w14:paraId="6A28A4AE" w14:textId="77777777" w:rsidR="00046D4A" w:rsidRPr="00B1530F" w:rsidRDefault="00046D4A" w:rsidP="004F19EB">
            <w:pPr>
              <w:pStyle w:val="TAL"/>
              <w:rPr>
                <w:sz w:val="16"/>
              </w:rPr>
            </w:pPr>
          </w:p>
        </w:tc>
      </w:tr>
      <w:tr w:rsidR="00046D4A" w14:paraId="1D6397B2" w14:textId="77777777" w:rsidTr="00796364">
        <w:tc>
          <w:tcPr>
            <w:tcW w:w="0" w:type="auto"/>
          </w:tcPr>
          <w:p w14:paraId="794EBF82" w14:textId="77777777" w:rsidR="00046D4A" w:rsidRPr="00B1530F" w:rsidRDefault="00046D4A" w:rsidP="004F19EB">
            <w:pPr>
              <w:pStyle w:val="TAL"/>
              <w:rPr>
                <w:sz w:val="16"/>
              </w:rPr>
            </w:pPr>
            <w:r>
              <w:rPr>
                <w:sz w:val="16"/>
              </w:rPr>
              <w:t>R5-242403</w:t>
            </w:r>
          </w:p>
        </w:tc>
        <w:tc>
          <w:tcPr>
            <w:tcW w:w="0" w:type="auto"/>
          </w:tcPr>
          <w:p w14:paraId="5D15D86F" w14:textId="77777777" w:rsidR="00046D4A" w:rsidRPr="00B1530F" w:rsidRDefault="00046D4A" w:rsidP="004F19EB">
            <w:pPr>
              <w:pStyle w:val="TAL"/>
              <w:rPr>
                <w:sz w:val="16"/>
              </w:rPr>
            </w:pPr>
            <w:r>
              <w:rPr>
                <w:sz w:val="16"/>
              </w:rPr>
              <w:t>WP UE Conformance - NR QoE management and optimizations for diverse services</w:t>
            </w:r>
          </w:p>
        </w:tc>
        <w:tc>
          <w:tcPr>
            <w:tcW w:w="0" w:type="auto"/>
          </w:tcPr>
          <w:p w14:paraId="2A1CFE0E" w14:textId="77777777" w:rsidR="00046D4A" w:rsidRPr="00B1530F" w:rsidRDefault="00046D4A" w:rsidP="004F19EB">
            <w:pPr>
              <w:pStyle w:val="TAL"/>
              <w:rPr>
                <w:sz w:val="16"/>
              </w:rPr>
            </w:pPr>
            <w:r>
              <w:rPr>
                <w:sz w:val="16"/>
              </w:rPr>
              <w:t>Ericsson</w:t>
            </w:r>
          </w:p>
        </w:tc>
        <w:tc>
          <w:tcPr>
            <w:tcW w:w="0" w:type="auto"/>
          </w:tcPr>
          <w:p w14:paraId="354B2FDC" w14:textId="77777777" w:rsidR="00046D4A" w:rsidRPr="00B1530F" w:rsidRDefault="00046D4A" w:rsidP="004F19EB">
            <w:pPr>
              <w:pStyle w:val="TAL"/>
              <w:rPr>
                <w:sz w:val="16"/>
              </w:rPr>
            </w:pPr>
            <w:r>
              <w:rPr>
                <w:sz w:val="16"/>
              </w:rPr>
              <w:t>noted</w:t>
            </w:r>
          </w:p>
        </w:tc>
        <w:tc>
          <w:tcPr>
            <w:tcW w:w="1154" w:type="dxa"/>
          </w:tcPr>
          <w:p w14:paraId="2077DD6C" w14:textId="77777777" w:rsidR="00046D4A" w:rsidRPr="00B1530F" w:rsidRDefault="00046D4A" w:rsidP="004F19EB">
            <w:pPr>
              <w:pStyle w:val="TAL"/>
              <w:rPr>
                <w:sz w:val="16"/>
              </w:rPr>
            </w:pPr>
          </w:p>
        </w:tc>
        <w:tc>
          <w:tcPr>
            <w:tcW w:w="1159" w:type="dxa"/>
          </w:tcPr>
          <w:p w14:paraId="31762B30" w14:textId="77777777" w:rsidR="00046D4A" w:rsidRPr="00B1530F" w:rsidRDefault="00046D4A" w:rsidP="004F19EB">
            <w:pPr>
              <w:pStyle w:val="TAL"/>
              <w:rPr>
                <w:sz w:val="16"/>
              </w:rPr>
            </w:pPr>
          </w:p>
        </w:tc>
      </w:tr>
      <w:tr w:rsidR="00046D4A" w14:paraId="4FF9894D" w14:textId="77777777" w:rsidTr="00796364">
        <w:tc>
          <w:tcPr>
            <w:tcW w:w="0" w:type="auto"/>
          </w:tcPr>
          <w:p w14:paraId="10BF578A" w14:textId="77777777" w:rsidR="00046D4A" w:rsidRPr="00B1530F" w:rsidRDefault="00046D4A" w:rsidP="004F19EB">
            <w:pPr>
              <w:pStyle w:val="TAL"/>
              <w:rPr>
                <w:sz w:val="16"/>
              </w:rPr>
            </w:pPr>
            <w:r>
              <w:rPr>
                <w:sz w:val="16"/>
              </w:rPr>
              <w:t>R5-242404</w:t>
            </w:r>
          </w:p>
        </w:tc>
        <w:tc>
          <w:tcPr>
            <w:tcW w:w="0" w:type="auto"/>
          </w:tcPr>
          <w:p w14:paraId="178E14BD" w14:textId="77777777" w:rsidR="00046D4A" w:rsidRPr="00B1530F" w:rsidRDefault="00046D4A" w:rsidP="004F19EB">
            <w:pPr>
              <w:pStyle w:val="TAL"/>
              <w:rPr>
                <w:sz w:val="16"/>
              </w:rPr>
            </w:pPr>
            <w:r>
              <w:rPr>
                <w:sz w:val="16"/>
              </w:rPr>
              <w:t>SR UE Conformance - NR QoE management and optimizations for diverse services</w:t>
            </w:r>
          </w:p>
        </w:tc>
        <w:tc>
          <w:tcPr>
            <w:tcW w:w="0" w:type="auto"/>
          </w:tcPr>
          <w:p w14:paraId="40BE54B3" w14:textId="77777777" w:rsidR="00046D4A" w:rsidRPr="00B1530F" w:rsidRDefault="00046D4A" w:rsidP="004F19EB">
            <w:pPr>
              <w:pStyle w:val="TAL"/>
              <w:rPr>
                <w:sz w:val="16"/>
              </w:rPr>
            </w:pPr>
            <w:r>
              <w:rPr>
                <w:sz w:val="16"/>
              </w:rPr>
              <w:t>Ericsson</w:t>
            </w:r>
          </w:p>
        </w:tc>
        <w:tc>
          <w:tcPr>
            <w:tcW w:w="0" w:type="auto"/>
          </w:tcPr>
          <w:p w14:paraId="60C44026" w14:textId="77777777" w:rsidR="00046D4A" w:rsidRPr="00B1530F" w:rsidRDefault="00046D4A" w:rsidP="004F19EB">
            <w:pPr>
              <w:pStyle w:val="TAL"/>
              <w:rPr>
                <w:sz w:val="16"/>
              </w:rPr>
            </w:pPr>
            <w:r>
              <w:rPr>
                <w:sz w:val="16"/>
              </w:rPr>
              <w:t>noted</w:t>
            </w:r>
          </w:p>
        </w:tc>
        <w:tc>
          <w:tcPr>
            <w:tcW w:w="1154" w:type="dxa"/>
          </w:tcPr>
          <w:p w14:paraId="63DDEBF0" w14:textId="77777777" w:rsidR="00046D4A" w:rsidRPr="00B1530F" w:rsidRDefault="00046D4A" w:rsidP="004F19EB">
            <w:pPr>
              <w:pStyle w:val="TAL"/>
              <w:rPr>
                <w:sz w:val="16"/>
              </w:rPr>
            </w:pPr>
          </w:p>
        </w:tc>
        <w:tc>
          <w:tcPr>
            <w:tcW w:w="1159" w:type="dxa"/>
          </w:tcPr>
          <w:p w14:paraId="53B132DF" w14:textId="77777777" w:rsidR="00046D4A" w:rsidRPr="00B1530F" w:rsidRDefault="00046D4A" w:rsidP="004F19EB">
            <w:pPr>
              <w:pStyle w:val="TAL"/>
              <w:rPr>
                <w:sz w:val="16"/>
              </w:rPr>
            </w:pPr>
          </w:p>
        </w:tc>
      </w:tr>
      <w:tr w:rsidR="00046D4A" w14:paraId="3A38FD25" w14:textId="77777777" w:rsidTr="00796364">
        <w:tc>
          <w:tcPr>
            <w:tcW w:w="0" w:type="auto"/>
          </w:tcPr>
          <w:p w14:paraId="33152537" w14:textId="77777777" w:rsidR="00046D4A" w:rsidRPr="00B1530F" w:rsidRDefault="00046D4A" w:rsidP="004F19EB">
            <w:pPr>
              <w:pStyle w:val="TAL"/>
              <w:rPr>
                <w:sz w:val="16"/>
              </w:rPr>
            </w:pPr>
            <w:r>
              <w:rPr>
                <w:sz w:val="16"/>
              </w:rPr>
              <w:t>R5-242405</w:t>
            </w:r>
          </w:p>
        </w:tc>
        <w:tc>
          <w:tcPr>
            <w:tcW w:w="0" w:type="auto"/>
          </w:tcPr>
          <w:p w14:paraId="4D418B71" w14:textId="77777777" w:rsidR="00046D4A" w:rsidRPr="00B1530F" w:rsidRDefault="00046D4A" w:rsidP="004F19EB">
            <w:pPr>
              <w:pStyle w:val="TAL"/>
              <w:rPr>
                <w:sz w:val="16"/>
              </w:rPr>
            </w:pPr>
            <w:r>
              <w:rPr>
                <w:sz w:val="16"/>
              </w:rPr>
              <w:t>Add IE MBS-NonServingInfoList</w:t>
            </w:r>
          </w:p>
        </w:tc>
        <w:tc>
          <w:tcPr>
            <w:tcW w:w="0" w:type="auto"/>
          </w:tcPr>
          <w:p w14:paraId="668F4D6F" w14:textId="77777777" w:rsidR="00046D4A" w:rsidRPr="00B1530F" w:rsidRDefault="00046D4A" w:rsidP="004F19EB">
            <w:pPr>
              <w:pStyle w:val="TAL"/>
              <w:rPr>
                <w:sz w:val="16"/>
              </w:rPr>
            </w:pPr>
            <w:r>
              <w:rPr>
                <w:sz w:val="16"/>
              </w:rPr>
              <w:t>Ericsson</w:t>
            </w:r>
          </w:p>
        </w:tc>
        <w:tc>
          <w:tcPr>
            <w:tcW w:w="0" w:type="auto"/>
          </w:tcPr>
          <w:p w14:paraId="229A7DEF" w14:textId="77777777" w:rsidR="00046D4A" w:rsidRPr="00B1530F" w:rsidRDefault="00046D4A" w:rsidP="004F19EB">
            <w:pPr>
              <w:pStyle w:val="TAL"/>
              <w:rPr>
                <w:sz w:val="16"/>
              </w:rPr>
            </w:pPr>
            <w:r>
              <w:rPr>
                <w:sz w:val="16"/>
              </w:rPr>
              <w:t>agreed</w:t>
            </w:r>
          </w:p>
        </w:tc>
        <w:tc>
          <w:tcPr>
            <w:tcW w:w="1154" w:type="dxa"/>
          </w:tcPr>
          <w:p w14:paraId="1BDDEECD" w14:textId="77777777" w:rsidR="00046D4A" w:rsidRPr="00B1530F" w:rsidRDefault="00046D4A" w:rsidP="004F19EB">
            <w:pPr>
              <w:pStyle w:val="TAL"/>
              <w:rPr>
                <w:sz w:val="16"/>
              </w:rPr>
            </w:pPr>
          </w:p>
        </w:tc>
        <w:tc>
          <w:tcPr>
            <w:tcW w:w="1159" w:type="dxa"/>
          </w:tcPr>
          <w:p w14:paraId="2C1EF20F" w14:textId="77777777" w:rsidR="00046D4A" w:rsidRPr="00B1530F" w:rsidRDefault="00046D4A" w:rsidP="004F19EB">
            <w:pPr>
              <w:pStyle w:val="TAL"/>
              <w:rPr>
                <w:sz w:val="16"/>
              </w:rPr>
            </w:pPr>
          </w:p>
        </w:tc>
      </w:tr>
      <w:tr w:rsidR="00046D4A" w14:paraId="2C9BE4DC" w14:textId="77777777" w:rsidTr="00796364">
        <w:tc>
          <w:tcPr>
            <w:tcW w:w="0" w:type="auto"/>
          </w:tcPr>
          <w:p w14:paraId="37544A29" w14:textId="77777777" w:rsidR="00046D4A" w:rsidRPr="00B1530F" w:rsidRDefault="00046D4A" w:rsidP="004F19EB">
            <w:pPr>
              <w:pStyle w:val="TAL"/>
              <w:rPr>
                <w:sz w:val="16"/>
              </w:rPr>
            </w:pPr>
            <w:r>
              <w:rPr>
                <w:sz w:val="16"/>
              </w:rPr>
              <w:t>R5-242406</w:t>
            </w:r>
          </w:p>
        </w:tc>
        <w:tc>
          <w:tcPr>
            <w:tcW w:w="0" w:type="auto"/>
          </w:tcPr>
          <w:p w14:paraId="37ADD8F1" w14:textId="77777777" w:rsidR="00046D4A" w:rsidRPr="00B1530F" w:rsidRDefault="00046D4A" w:rsidP="004F19EB">
            <w:pPr>
              <w:pStyle w:val="TAL"/>
              <w:rPr>
                <w:sz w:val="16"/>
              </w:rPr>
            </w:pPr>
            <w:r>
              <w:rPr>
                <w:sz w:val="16"/>
              </w:rPr>
              <w:t>Add IE MBS-SessionInfoListMulticast</w:t>
            </w:r>
          </w:p>
        </w:tc>
        <w:tc>
          <w:tcPr>
            <w:tcW w:w="0" w:type="auto"/>
          </w:tcPr>
          <w:p w14:paraId="23686B6C" w14:textId="77777777" w:rsidR="00046D4A" w:rsidRPr="00B1530F" w:rsidRDefault="00046D4A" w:rsidP="004F19EB">
            <w:pPr>
              <w:pStyle w:val="TAL"/>
              <w:rPr>
                <w:sz w:val="16"/>
              </w:rPr>
            </w:pPr>
            <w:r>
              <w:rPr>
                <w:sz w:val="16"/>
              </w:rPr>
              <w:t>Ericsson</w:t>
            </w:r>
          </w:p>
        </w:tc>
        <w:tc>
          <w:tcPr>
            <w:tcW w:w="0" w:type="auto"/>
          </w:tcPr>
          <w:p w14:paraId="77EDC7DA" w14:textId="77777777" w:rsidR="00046D4A" w:rsidRPr="00B1530F" w:rsidRDefault="00046D4A" w:rsidP="004F19EB">
            <w:pPr>
              <w:pStyle w:val="TAL"/>
              <w:rPr>
                <w:sz w:val="16"/>
              </w:rPr>
            </w:pPr>
            <w:r>
              <w:rPr>
                <w:sz w:val="16"/>
              </w:rPr>
              <w:t>agreed</w:t>
            </w:r>
          </w:p>
        </w:tc>
        <w:tc>
          <w:tcPr>
            <w:tcW w:w="1154" w:type="dxa"/>
          </w:tcPr>
          <w:p w14:paraId="7818EA2E" w14:textId="77777777" w:rsidR="00046D4A" w:rsidRPr="00B1530F" w:rsidRDefault="00046D4A" w:rsidP="004F19EB">
            <w:pPr>
              <w:pStyle w:val="TAL"/>
              <w:rPr>
                <w:sz w:val="16"/>
              </w:rPr>
            </w:pPr>
          </w:p>
        </w:tc>
        <w:tc>
          <w:tcPr>
            <w:tcW w:w="1159" w:type="dxa"/>
          </w:tcPr>
          <w:p w14:paraId="6EDCEDCE" w14:textId="77777777" w:rsidR="00046D4A" w:rsidRPr="00B1530F" w:rsidRDefault="00046D4A" w:rsidP="004F19EB">
            <w:pPr>
              <w:pStyle w:val="TAL"/>
              <w:rPr>
                <w:sz w:val="16"/>
              </w:rPr>
            </w:pPr>
          </w:p>
        </w:tc>
      </w:tr>
      <w:tr w:rsidR="00046D4A" w14:paraId="3F3C6F02" w14:textId="77777777" w:rsidTr="00796364">
        <w:tc>
          <w:tcPr>
            <w:tcW w:w="0" w:type="auto"/>
          </w:tcPr>
          <w:p w14:paraId="73A78A7C" w14:textId="77777777" w:rsidR="00046D4A" w:rsidRPr="00B1530F" w:rsidRDefault="00046D4A" w:rsidP="004F19EB">
            <w:pPr>
              <w:pStyle w:val="TAL"/>
              <w:rPr>
                <w:sz w:val="16"/>
              </w:rPr>
            </w:pPr>
            <w:r>
              <w:rPr>
                <w:sz w:val="16"/>
              </w:rPr>
              <w:t>R5-242407</w:t>
            </w:r>
          </w:p>
        </w:tc>
        <w:tc>
          <w:tcPr>
            <w:tcW w:w="0" w:type="auto"/>
          </w:tcPr>
          <w:p w14:paraId="7D78AA95" w14:textId="77777777" w:rsidR="00046D4A" w:rsidRPr="00B1530F" w:rsidRDefault="00046D4A" w:rsidP="004F19EB">
            <w:pPr>
              <w:pStyle w:val="TAL"/>
              <w:rPr>
                <w:sz w:val="16"/>
              </w:rPr>
            </w:pPr>
            <w:r>
              <w:rPr>
                <w:sz w:val="16"/>
              </w:rPr>
              <w:t>Add IE AerialParameters</w:t>
            </w:r>
          </w:p>
        </w:tc>
        <w:tc>
          <w:tcPr>
            <w:tcW w:w="0" w:type="auto"/>
          </w:tcPr>
          <w:p w14:paraId="193519EE" w14:textId="77777777" w:rsidR="00046D4A" w:rsidRPr="00B1530F" w:rsidRDefault="00046D4A" w:rsidP="004F19EB">
            <w:pPr>
              <w:pStyle w:val="TAL"/>
              <w:rPr>
                <w:sz w:val="16"/>
              </w:rPr>
            </w:pPr>
            <w:r>
              <w:rPr>
                <w:sz w:val="16"/>
              </w:rPr>
              <w:t>Ericsson</w:t>
            </w:r>
          </w:p>
        </w:tc>
        <w:tc>
          <w:tcPr>
            <w:tcW w:w="0" w:type="auto"/>
          </w:tcPr>
          <w:p w14:paraId="2530866C" w14:textId="77777777" w:rsidR="00046D4A" w:rsidRPr="00B1530F" w:rsidRDefault="00046D4A" w:rsidP="004F19EB">
            <w:pPr>
              <w:pStyle w:val="TAL"/>
              <w:rPr>
                <w:sz w:val="16"/>
              </w:rPr>
            </w:pPr>
            <w:r>
              <w:rPr>
                <w:sz w:val="16"/>
              </w:rPr>
              <w:t>agreed</w:t>
            </w:r>
          </w:p>
        </w:tc>
        <w:tc>
          <w:tcPr>
            <w:tcW w:w="1154" w:type="dxa"/>
          </w:tcPr>
          <w:p w14:paraId="51A1913C" w14:textId="77777777" w:rsidR="00046D4A" w:rsidRPr="00B1530F" w:rsidRDefault="00046D4A" w:rsidP="004F19EB">
            <w:pPr>
              <w:pStyle w:val="TAL"/>
              <w:rPr>
                <w:sz w:val="16"/>
              </w:rPr>
            </w:pPr>
          </w:p>
        </w:tc>
        <w:tc>
          <w:tcPr>
            <w:tcW w:w="1159" w:type="dxa"/>
          </w:tcPr>
          <w:p w14:paraId="3E4D86E2" w14:textId="77777777" w:rsidR="00046D4A" w:rsidRPr="00B1530F" w:rsidRDefault="00046D4A" w:rsidP="004F19EB">
            <w:pPr>
              <w:pStyle w:val="TAL"/>
              <w:rPr>
                <w:sz w:val="16"/>
              </w:rPr>
            </w:pPr>
          </w:p>
        </w:tc>
      </w:tr>
      <w:tr w:rsidR="00046D4A" w14:paraId="3C8EF526" w14:textId="77777777" w:rsidTr="00796364">
        <w:tc>
          <w:tcPr>
            <w:tcW w:w="0" w:type="auto"/>
          </w:tcPr>
          <w:p w14:paraId="0C7B7094" w14:textId="77777777" w:rsidR="00046D4A" w:rsidRPr="00B1530F" w:rsidRDefault="00046D4A" w:rsidP="004F19EB">
            <w:pPr>
              <w:pStyle w:val="TAL"/>
              <w:rPr>
                <w:sz w:val="16"/>
              </w:rPr>
            </w:pPr>
            <w:r>
              <w:rPr>
                <w:sz w:val="16"/>
              </w:rPr>
              <w:t>R5-242408</w:t>
            </w:r>
          </w:p>
        </w:tc>
        <w:tc>
          <w:tcPr>
            <w:tcW w:w="0" w:type="auto"/>
          </w:tcPr>
          <w:p w14:paraId="769A90DD" w14:textId="77777777" w:rsidR="00046D4A" w:rsidRPr="00B1530F" w:rsidRDefault="00046D4A" w:rsidP="004F19EB">
            <w:pPr>
              <w:pStyle w:val="TAL"/>
              <w:rPr>
                <w:sz w:val="16"/>
              </w:rPr>
            </w:pPr>
            <w:r>
              <w:rPr>
                <w:sz w:val="16"/>
              </w:rPr>
              <w:t>Add IE DL-PRS-MeasurementWithRxFH-RRC-Connected</w:t>
            </w:r>
          </w:p>
        </w:tc>
        <w:tc>
          <w:tcPr>
            <w:tcW w:w="0" w:type="auto"/>
          </w:tcPr>
          <w:p w14:paraId="22B469D8" w14:textId="77777777" w:rsidR="00046D4A" w:rsidRPr="00B1530F" w:rsidRDefault="00046D4A" w:rsidP="004F19EB">
            <w:pPr>
              <w:pStyle w:val="TAL"/>
              <w:rPr>
                <w:sz w:val="16"/>
              </w:rPr>
            </w:pPr>
            <w:r>
              <w:rPr>
                <w:sz w:val="16"/>
              </w:rPr>
              <w:t>Ericsson</w:t>
            </w:r>
          </w:p>
        </w:tc>
        <w:tc>
          <w:tcPr>
            <w:tcW w:w="0" w:type="auto"/>
          </w:tcPr>
          <w:p w14:paraId="7E4D4B2C" w14:textId="77777777" w:rsidR="00046D4A" w:rsidRPr="00B1530F" w:rsidRDefault="00046D4A" w:rsidP="004F19EB">
            <w:pPr>
              <w:pStyle w:val="TAL"/>
              <w:rPr>
                <w:sz w:val="16"/>
              </w:rPr>
            </w:pPr>
            <w:r>
              <w:rPr>
                <w:sz w:val="16"/>
              </w:rPr>
              <w:t>agreed</w:t>
            </w:r>
          </w:p>
        </w:tc>
        <w:tc>
          <w:tcPr>
            <w:tcW w:w="1154" w:type="dxa"/>
          </w:tcPr>
          <w:p w14:paraId="7649D0AA" w14:textId="77777777" w:rsidR="00046D4A" w:rsidRPr="00B1530F" w:rsidRDefault="00046D4A" w:rsidP="004F19EB">
            <w:pPr>
              <w:pStyle w:val="TAL"/>
              <w:rPr>
                <w:sz w:val="16"/>
              </w:rPr>
            </w:pPr>
          </w:p>
        </w:tc>
        <w:tc>
          <w:tcPr>
            <w:tcW w:w="1159" w:type="dxa"/>
          </w:tcPr>
          <w:p w14:paraId="08D7095D" w14:textId="77777777" w:rsidR="00046D4A" w:rsidRPr="00B1530F" w:rsidRDefault="00046D4A" w:rsidP="004F19EB">
            <w:pPr>
              <w:pStyle w:val="TAL"/>
              <w:rPr>
                <w:sz w:val="16"/>
              </w:rPr>
            </w:pPr>
          </w:p>
        </w:tc>
      </w:tr>
      <w:tr w:rsidR="00046D4A" w14:paraId="24A76070" w14:textId="77777777" w:rsidTr="00796364">
        <w:tc>
          <w:tcPr>
            <w:tcW w:w="0" w:type="auto"/>
          </w:tcPr>
          <w:p w14:paraId="535F8DC4" w14:textId="77777777" w:rsidR="00046D4A" w:rsidRPr="00B1530F" w:rsidRDefault="00046D4A" w:rsidP="004F19EB">
            <w:pPr>
              <w:pStyle w:val="TAL"/>
              <w:rPr>
                <w:sz w:val="16"/>
              </w:rPr>
            </w:pPr>
            <w:r>
              <w:rPr>
                <w:sz w:val="16"/>
              </w:rPr>
              <w:t>R5-242409</w:t>
            </w:r>
          </w:p>
        </w:tc>
        <w:tc>
          <w:tcPr>
            <w:tcW w:w="0" w:type="auto"/>
          </w:tcPr>
          <w:p w14:paraId="13CE85AD" w14:textId="77777777" w:rsidR="00046D4A" w:rsidRPr="00B1530F" w:rsidRDefault="00046D4A" w:rsidP="004F19EB">
            <w:pPr>
              <w:pStyle w:val="TAL"/>
              <w:rPr>
                <w:sz w:val="16"/>
              </w:rPr>
            </w:pPr>
            <w:r>
              <w:rPr>
                <w:sz w:val="16"/>
              </w:rPr>
              <w:t>Add IE ERedCapParameters</w:t>
            </w:r>
          </w:p>
        </w:tc>
        <w:tc>
          <w:tcPr>
            <w:tcW w:w="0" w:type="auto"/>
          </w:tcPr>
          <w:p w14:paraId="74EAFFC8" w14:textId="77777777" w:rsidR="00046D4A" w:rsidRPr="00B1530F" w:rsidRDefault="00046D4A" w:rsidP="004F19EB">
            <w:pPr>
              <w:pStyle w:val="TAL"/>
              <w:rPr>
                <w:sz w:val="16"/>
              </w:rPr>
            </w:pPr>
            <w:r>
              <w:rPr>
                <w:sz w:val="16"/>
              </w:rPr>
              <w:t>Ericsson</w:t>
            </w:r>
          </w:p>
        </w:tc>
        <w:tc>
          <w:tcPr>
            <w:tcW w:w="0" w:type="auto"/>
          </w:tcPr>
          <w:p w14:paraId="766395DC" w14:textId="77777777" w:rsidR="00046D4A" w:rsidRPr="00B1530F" w:rsidRDefault="00046D4A" w:rsidP="004F19EB">
            <w:pPr>
              <w:pStyle w:val="TAL"/>
              <w:rPr>
                <w:sz w:val="16"/>
              </w:rPr>
            </w:pPr>
            <w:r>
              <w:rPr>
                <w:sz w:val="16"/>
              </w:rPr>
              <w:t>agreed</w:t>
            </w:r>
          </w:p>
        </w:tc>
        <w:tc>
          <w:tcPr>
            <w:tcW w:w="1154" w:type="dxa"/>
          </w:tcPr>
          <w:p w14:paraId="65792303" w14:textId="77777777" w:rsidR="00046D4A" w:rsidRPr="00B1530F" w:rsidRDefault="00046D4A" w:rsidP="004F19EB">
            <w:pPr>
              <w:pStyle w:val="TAL"/>
              <w:rPr>
                <w:sz w:val="16"/>
              </w:rPr>
            </w:pPr>
          </w:p>
        </w:tc>
        <w:tc>
          <w:tcPr>
            <w:tcW w:w="1159" w:type="dxa"/>
          </w:tcPr>
          <w:p w14:paraId="7341214C" w14:textId="77777777" w:rsidR="00046D4A" w:rsidRPr="00B1530F" w:rsidRDefault="00046D4A" w:rsidP="004F19EB">
            <w:pPr>
              <w:pStyle w:val="TAL"/>
              <w:rPr>
                <w:sz w:val="16"/>
              </w:rPr>
            </w:pPr>
          </w:p>
        </w:tc>
      </w:tr>
      <w:tr w:rsidR="00046D4A" w14:paraId="39666E50" w14:textId="77777777" w:rsidTr="00796364">
        <w:tc>
          <w:tcPr>
            <w:tcW w:w="0" w:type="auto"/>
          </w:tcPr>
          <w:p w14:paraId="442B7E08" w14:textId="77777777" w:rsidR="00046D4A" w:rsidRPr="00B1530F" w:rsidRDefault="00046D4A" w:rsidP="004F19EB">
            <w:pPr>
              <w:pStyle w:val="TAL"/>
              <w:rPr>
                <w:sz w:val="16"/>
              </w:rPr>
            </w:pPr>
            <w:r>
              <w:rPr>
                <w:sz w:val="16"/>
              </w:rPr>
              <w:t>R5-242410</w:t>
            </w:r>
          </w:p>
        </w:tc>
        <w:tc>
          <w:tcPr>
            <w:tcW w:w="0" w:type="auto"/>
          </w:tcPr>
          <w:p w14:paraId="538ECE79" w14:textId="77777777" w:rsidR="00046D4A" w:rsidRPr="00B1530F" w:rsidRDefault="00046D4A" w:rsidP="004F19EB">
            <w:pPr>
              <w:pStyle w:val="TAL"/>
              <w:rPr>
                <w:sz w:val="16"/>
              </w:rPr>
            </w:pPr>
            <w:r>
              <w:rPr>
                <w:sz w:val="16"/>
              </w:rPr>
              <w:t>Add IE NCR-Parameters</w:t>
            </w:r>
          </w:p>
        </w:tc>
        <w:tc>
          <w:tcPr>
            <w:tcW w:w="0" w:type="auto"/>
          </w:tcPr>
          <w:p w14:paraId="2893E26F" w14:textId="77777777" w:rsidR="00046D4A" w:rsidRPr="00B1530F" w:rsidRDefault="00046D4A" w:rsidP="004F19EB">
            <w:pPr>
              <w:pStyle w:val="TAL"/>
              <w:rPr>
                <w:sz w:val="16"/>
              </w:rPr>
            </w:pPr>
            <w:r>
              <w:rPr>
                <w:sz w:val="16"/>
              </w:rPr>
              <w:t>Ericsson</w:t>
            </w:r>
          </w:p>
        </w:tc>
        <w:tc>
          <w:tcPr>
            <w:tcW w:w="0" w:type="auto"/>
          </w:tcPr>
          <w:p w14:paraId="4C627412" w14:textId="77777777" w:rsidR="00046D4A" w:rsidRPr="00B1530F" w:rsidRDefault="00046D4A" w:rsidP="004F19EB">
            <w:pPr>
              <w:pStyle w:val="TAL"/>
              <w:rPr>
                <w:sz w:val="16"/>
              </w:rPr>
            </w:pPr>
            <w:r>
              <w:rPr>
                <w:sz w:val="16"/>
              </w:rPr>
              <w:t>agreed</w:t>
            </w:r>
          </w:p>
        </w:tc>
        <w:tc>
          <w:tcPr>
            <w:tcW w:w="1154" w:type="dxa"/>
          </w:tcPr>
          <w:p w14:paraId="780BB5C5" w14:textId="77777777" w:rsidR="00046D4A" w:rsidRPr="00B1530F" w:rsidRDefault="00046D4A" w:rsidP="004F19EB">
            <w:pPr>
              <w:pStyle w:val="TAL"/>
              <w:rPr>
                <w:sz w:val="16"/>
              </w:rPr>
            </w:pPr>
          </w:p>
        </w:tc>
        <w:tc>
          <w:tcPr>
            <w:tcW w:w="1159" w:type="dxa"/>
          </w:tcPr>
          <w:p w14:paraId="74494199" w14:textId="77777777" w:rsidR="00046D4A" w:rsidRPr="00B1530F" w:rsidRDefault="00046D4A" w:rsidP="004F19EB">
            <w:pPr>
              <w:pStyle w:val="TAL"/>
              <w:rPr>
                <w:sz w:val="16"/>
              </w:rPr>
            </w:pPr>
          </w:p>
        </w:tc>
      </w:tr>
      <w:tr w:rsidR="00046D4A" w14:paraId="597DB3BB" w14:textId="77777777" w:rsidTr="00796364">
        <w:tc>
          <w:tcPr>
            <w:tcW w:w="0" w:type="auto"/>
          </w:tcPr>
          <w:p w14:paraId="29A2C3E9" w14:textId="77777777" w:rsidR="00046D4A" w:rsidRPr="00B1530F" w:rsidRDefault="00046D4A" w:rsidP="004F19EB">
            <w:pPr>
              <w:pStyle w:val="TAL"/>
              <w:rPr>
                <w:sz w:val="16"/>
              </w:rPr>
            </w:pPr>
            <w:r>
              <w:rPr>
                <w:sz w:val="16"/>
              </w:rPr>
              <w:t>R5-242411</w:t>
            </w:r>
          </w:p>
        </w:tc>
        <w:tc>
          <w:tcPr>
            <w:tcW w:w="0" w:type="auto"/>
          </w:tcPr>
          <w:p w14:paraId="64429B1B" w14:textId="77777777" w:rsidR="00046D4A" w:rsidRPr="00B1530F" w:rsidRDefault="00046D4A" w:rsidP="004F19EB">
            <w:pPr>
              <w:pStyle w:val="TAL"/>
              <w:rPr>
                <w:sz w:val="16"/>
              </w:rPr>
            </w:pPr>
            <w:r>
              <w:rPr>
                <w:sz w:val="16"/>
              </w:rPr>
              <w:t>Add IE PosSRS-BWA-RRC-Inactive</w:t>
            </w:r>
          </w:p>
        </w:tc>
        <w:tc>
          <w:tcPr>
            <w:tcW w:w="0" w:type="auto"/>
          </w:tcPr>
          <w:p w14:paraId="6A45565D" w14:textId="77777777" w:rsidR="00046D4A" w:rsidRPr="00B1530F" w:rsidRDefault="00046D4A" w:rsidP="004F19EB">
            <w:pPr>
              <w:pStyle w:val="TAL"/>
              <w:rPr>
                <w:sz w:val="16"/>
              </w:rPr>
            </w:pPr>
            <w:r>
              <w:rPr>
                <w:sz w:val="16"/>
              </w:rPr>
              <w:t>Ericsson</w:t>
            </w:r>
          </w:p>
        </w:tc>
        <w:tc>
          <w:tcPr>
            <w:tcW w:w="0" w:type="auto"/>
          </w:tcPr>
          <w:p w14:paraId="010F1BC9" w14:textId="77777777" w:rsidR="00046D4A" w:rsidRPr="00B1530F" w:rsidRDefault="00046D4A" w:rsidP="004F19EB">
            <w:pPr>
              <w:pStyle w:val="TAL"/>
              <w:rPr>
                <w:sz w:val="16"/>
              </w:rPr>
            </w:pPr>
            <w:r>
              <w:rPr>
                <w:sz w:val="16"/>
              </w:rPr>
              <w:t>withdrawn</w:t>
            </w:r>
          </w:p>
        </w:tc>
        <w:tc>
          <w:tcPr>
            <w:tcW w:w="1154" w:type="dxa"/>
          </w:tcPr>
          <w:p w14:paraId="3BA99402" w14:textId="77777777" w:rsidR="00046D4A" w:rsidRPr="00B1530F" w:rsidRDefault="00046D4A" w:rsidP="004F19EB">
            <w:pPr>
              <w:pStyle w:val="TAL"/>
              <w:rPr>
                <w:sz w:val="16"/>
              </w:rPr>
            </w:pPr>
          </w:p>
        </w:tc>
        <w:tc>
          <w:tcPr>
            <w:tcW w:w="1159" w:type="dxa"/>
          </w:tcPr>
          <w:p w14:paraId="739FEE16" w14:textId="77777777" w:rsidR="00046D4A" w:rsidRPr="00B1530F" w:rsidRDefault="00046D4A" w:rsidP="004F19EB">
            <w:pPr>
              <w:pStyle w:val="TAL"/>
              <w:rPr>
                <w:sz w:val="16"/>
              </w:rPr>
            </w:pPr>
          </w:p>
        </w:tc>
      </w:tr>
      <w:tr w:rsidR="00046D4A" w14:paraId="7A86ABA7" w14:textId="77777777" w:rsidTr="00796364">
        <w:tc>
          <w:tcPr>
            <w:tcW w:w="0" w:type="auto"/>
          </w:tcPr>
          <w:p w14:paraId="466502F2" w14:textId="77777777" w:rsidR="00046D4A" w:rsidRPr="00B1530F" w:rsidRDefault="00046D4A" w:rsidP="004F19EB">
            <w:pPr>
              <w:pStyle w:val="TAL"/>
              <w:rPr>
                <w:sz w:val="16"/>
              </w:rPr>
            </w:pPr>
            <w:r>
              <w:rPr>
                <w:sz w:val="16"/>
              </w:rPr>
              <w:t>R5-242412</w:t>
            </w:r>
          </w:p>
        </w:tc>
        <w:tc>
          <w:tcPr>
            <w:tcW w:w="0" w:type="auto"/>
          </w:tcPr>
          <w:p w14:paraId="2C2EDAFA" w14:textId="77777777" w:rsidR="00046D4A" w:rsidRPr="00B1530F" w:rsidRDefault="00046D4A" w:rsidP="004F19EB">
            <w:pPr>
              <w:pStyle w:val="TAL"/>
              <w:rPr>
                <w:sz w:val="16"/>
              </w:rPr>
            </w:pPr>
            <w:r>
              <w:rPr>
                <w:sz w:val="16"/>
              </w:rPr>
              <w:t>Add IEs PosSRS-TxFrequencyHoppingRRC-Connected and PosSRS-TxFrequencyHoppingRRC-Inactive</w:t>
            </w:r>
          </w:p>
        </w:tc>
        <w:tc>
          <w:tcPr>
            <w:tcW w:w="0" w:type="auto"/>
          </w:tcPr>
          <w:p w14:paraId="1C93733A" w14:textId="77777777" w:rsidR="00046D4A" w:rsidRPr="00B1530F" w:rsidRDefault="00046D4A" w:rsidP="004F19EB">
            <w:pPr>
              <w:pStyle w:val="TAL"/>
              <w:rPr>
                <w:sz w:val="16"/>
              </w:rPr>
            </w:pPr>
            <w:r>
              <w:rPr>
                <w:sz w:val="16"/>
              </w:rPr>
              <w:t>Ericsson</w:t>
            </w:r>
          </w:p>
        </w:tc>
        <w:tc>
          <w:tcPr>
            <w:tcW w:w="0" w:type="auto"/>
          </w:tcPr>
          <w:p w14:paraId="5FB839B5" w14:textId="77777777" w:rsidR="00046D4A" w:rsidRPr="00B1530F" w:rsidRDefault="00046D4A" w:rsidP="004F19EB">
            <w:pPr>
              <w:pStyle w:val="TAL"/>
              <w:rPr>
                <w:sz w:val="16"/>
              </w:rPr>
            </w:pPr>
            <w:r>
              <w:rPr>
                <w:sz w:val="16"/>
              </w:rPr>
              <w:t>withdrawn</w:t>
            </w:r>
          </w:p>
        </w:tc>
        <w:tc>
          <w:tcPr>
            <w:tcW w:w="1154" w:type="dxa"/>
          </w:tcPr>
          <w:p w14:paraId="398AB317" w14:textId="77777777" w:rsidR="00046D4A" w:rsidRPr="00B1530F" w:rsidRDefault="00046D4A" w:rsidP="004F19EB">
            <w:pPr>
              <w:pStyle w:val="TAL"/>
              <w:rPr>
                <w:sz w:val="16"/>
              </w:rPr>
            </w:pPr>
          </w:p>
        </w:tc>
        <w:tc>
          <w:tcPr>
            <w:tcW w:w="1159" w:type="dxa"/>
          </w:tcPr>
          <w:p w14:paraId="19054722" w14:textId="77777777" w:rsidR="00046D4A" w:rsidRPr="00B1530F" w:rsidRDefault="00046D4A" w:rsidP="004F19EB">
            <w:pPr>
              <w:pStyle w:val="TAL"/>
              <w:rPr>
                <w:sz w:val="16"/>
              </w:rPr>
            </w:pPr>
          </w:p>
        </w:tc>
      </w:tr>
      <w:tr w:rsidR="00046D4A" w14:paraId="508BC16B" w14:textId="77777777" w:rsidTr="00796364">
        <w:tc>
          <w:tcPr>
            <w:tcW w:w="0" w:type="auto"/>
          </w:tcPr>
          <w:p w14:paraId="1B7430BD" w14:textId="77777777" w:rsidR="00046D4A" w:rsidRPr="00B1530F" w:rsidRDefault="00046D4A" w:rsidP="004F19EB">
            <w:pPr>
              <w:pStyle w:val="TAL"/>
              <w:rPr>
                <w:sz w:val="16"/>
              </w:rPr>
            </w:pPr>
            <w:r>
              <w:rPr>
                <w:sz w:val="16"/>
              </w:rPr>
              <w:t>R5-242413</w:t>
            </w:r>
          </w:p>
        </w:tc>
        <w:tc>
          <w:tcPr>
            <w:tcW w:w="0" w:type="auto"/>
          </w:tcPr>
          <w:p w14:paraId="537E7AEE" w14:textId="77777777" w:rsidR="00046D4A" w:rsidRPr="00B1530F" w:rsidRDefault="00046D4A" w:rsidP="004F19EB">
            <w:pPr>
              <w:pStyle w:val="TAL"/>
              <w:rPr>
                <w:sz w:val="16"/>
              </w:rPr>
            </w:pPr>
            <w:r>
              <w:rPr>
                <w:sz w:val="16"/>
              </w:rPr>
              <w:t>Update IE SharedSpectrumChAccessParamsPerBand</w:t>
            </w:r>
          </w:p>
        </w:tc>
        <w:tc>
          <w:tcPr>
            <w:tcW w:w="0" w:type="auto"/>
          </w:tcPr>
          <w:p w14:paraId="363EE61C" w14:textId="77777777" w:rsidR="00046D4A" w:rsidRPr="00B1530F" w:rsidRDefault="00046D4A" w:rsidP="004F19EB">
            <w:pPr>
              <w:pStyle w:val="TAL"/>
              <w:rPr>
                <w:sz w:val="16"/>
              </w:rPr>
            </w:pPr>
            <w:r>
              <w:rPr>
                <w:sz w:val="16"/>
              </w:rPr>
              <w:t>Ericsson</w:t>
            </w:r>
          </w:p>
        </w:tc>
        <w:tc>
          <w:tcPr>
            <w:tcW w:w="0" w:type="auto"/>
          </w:tcPr>
          <w:p w14:paraId="260E9E5C" w14:textId="77777777" w:rsidR="00046D4A" w:rsidRPr="00B1530F" w:rsidRDefault="00046D4A" w:rsidP="004F19EB">
            <w:pPr>
              <w:pStyle w:val="TAL"/>
              <w:rPr>
                <w:sz w:val="16"/>
              </w:rPr>
            </w:pPr>
            <w:r>
              <w:rPr>
                <w:sz w:val="16"/>
              </w:rPr>
              <w:t>agreed</w:t>
            </w:r>
          </w:p>
        </w:tc>
        <w:tc>
          <w:tcPr>
            <w:tcW w:w="1154" w:type="dxa"/>
          </w:tcPr>
          <w:p w14:paraId="19DDEF43" w14:textId="77777777" w:rsidR="00046D4A" w:rsidRPr="00B1530F" w:rsidRDefault="00046D4A" w:rsidP="004F19EB">
            <w:pPr>
              <w:pStyle w:val="TAL"/>
              <w:rPr>
                <w:sz w:val="16"/>
              </w:rPr>
            </w:pPr>
          </w:p>
        </w:tc>
        <w:tc>
          <w:tcPr>
            <w:tcW w:w="1159" w:type="dxa"/>
          </w:tcPr>
          <w:p w14:paraId="7230ADE3" w14:textId="77777777" w:rsidR="00046D4A" w:rsidRPr="00B1530F" w:rsidRDefault="00046D4A" w:rsidP="004F19EB">
            <w:pPr>
              <w:pStyle w:val="TAL"/>
              <w:rPr>
                <w:sz w:val="16"/>
              </w:rPr>
            </w:pPr>
          </w:p>
        </w:tc>
      </w:tr>
      <w:tr w:rsidR="00046D4A" w14:paraId="4367D99A" w14:textId="77777777" w:rsidTr="00796364">
        <w:tc>
          <w:tcPr>
            <w:tcW w:w="0" w:type="auto"/>
          </w:tcPr>
          <w:p w14:paraId="1C880BB3" w14:textId="77777777" w:rsidR="00046D4A" w:rsidRPr="00B1530F" w:rsidRDefault="00046D4A" w:rsidP="004F19EB">
            <w:pPr>
              <w:pStyle w:val="TAL"/>
              <w:rPr>
                <w:sz w:val="16"/>
              </w:rPr>
            </w:pPr>
            <w:r>
              <w:rPr>
                <w:sz w:val="16"/>
              </w:rPr>
              <w:t>R5-242414</w:t>
            </w:r>
          </w:p>
        </w:tc>
        <w:tc>
          <w:tcPr>
            <w:tcW w:w="0" w:type="auto"/>
          </w:tcPr>
          <w:p w14:paraId="2A35A619" w14:textId="77777777" w:rsidR="00046D4A" w:rsidRPr="00B1530F" w:rsidRDefault="00046D4A" w:rsidP="004F19EB">
            <w:pPr>
              <w:pStyle w:val="TAL"/>
              <w:rPr>
                <w:sz w:val="16"/>
              </w:rPr>
            </w:pPr>
            <w:r>
              <w:rPr>
                <w:sz w:val="16"/>
              </w:rPr>
              <w:t>Add IE SharedSpectrumChAccessParamsSidelinkPerBand</w:t>
            </w:r>
          </w:p>
        </w:tc>
        <w:tc>
          <w:tcPr>
            <w:tcW w:w="0" w:type="auto"/>
          </w:tcPr>
          <w:p w14:paraId="6731DF47" w14:textId="77777777" w:rsidR="00046D4A" w:rsidRPr="00B1530F" w:rsidRDefault="00046D4A" w:rsidP="004F19EB">
            <w:pPr>
              <w:pStyle w:val="TAL"/>
              <w:rPr>
                <w:sz w:val="16"/>
              </w:rPr>
            </w:pPr>
            <w:r>
              <w:rPr>
                <w:sz w:val="16"/>
              </w:rPr>
              <w:t>Ericsson</w:t>
            </w:r>
          </w:p>
        </w:tc>
        <w:tc>
          <w:tcPr>
            <w:tcW w:w="0" w:type="auto"/>
          </w:tcPr>
          <w:p w14:paraId="7F4F8A98" w14:textId="77777777" w:rsidR="00046D4A" w:rsidRPr="00B1530F" w:rsidRDefault="00046D4A" w:rsidP="004F19EB">
            <w:pPr>
              <w:pStyle w:val="TAL"/>
              <w:rPr>
                <w:sz w:val="16"/>
              </w:rPr>
            </w:pPr>
            <w:r>
              <w:rPr>
                <w:sz w:val="16"/>
              </w:rPr>
              <w:t>agreed</w:t>
            </w:r>
          </w:p>
        </w:tc>
        <w:tc>
          <w:tcPr>
            <w:tcW w:w="1154" w:type="dxa"/>
          </w:tcPr>
          <w:p w14:paraId="2984E753" w14:textId="77777777" w:rsidR="00046D4A" w:rsidRPr="00B1530F" w:rsidRDefault="00046D4A" w:rsidP="004F19EB">
            <w:pPr>
              <w:pStyle w:val="TAL"/>
              <w:rPr>
                <w:sz w:val="16"/>
              </w:rPr>
            </w:pPr>
          </w:p>
        </w:tc>
        <w:tc>
          <w:tcPr>
            <w:tcW w:w="1159" w:type="dxa"/>
          </w:tcPr>
          <w:p w14:paraId="6AAB299A" w14:textId="77777777" w:rsidR="00046D4A" w:rsidRPr="00B1530F" w:rsidRDefault="00046D4A" w:rsidP="004F19EB">
            <w:pPr>
              <w:pStyle w:val="TAL"/>
              <w:rPr>
                <w:sz w:val="16"/>
              </w:rPr>
            </w:pPr>
          </w:p>
        </w:tc>
      </w:tr>
      <w:tr w:rsidR="00046D4A" w14:paraId="24172526" w14:textId="77777777" w:rsidTr="00796364">
        <w:tc>
          <w:tcPr>
            <w:tcW w:w="0" w:type="auto"/>
          </w:tcPr>
          <w:p w14:paraId="0213CEED" w14:textId="77777777" w:rsidR="00046D4A" w:rsidRPr="00B1530F" w:rsidRDefault="00046D4A" w:rsidP="004F19EB">
            <w:pPr>
              <w:pStyle w:val="TAL"/>
              <w:rPr>
                <w:sz w:val="16"/>
              </w:rPr>
            </w:pPr>
            <w:r>
              <w:rPr>
                <w:sz w:val="16"/>
              </w:rPr>
              <w:t>R5-242415</w:t>
            </w:r>
          </w:p>
        </w:tc>
        <w:tc>
          <w:tcPr>
            <w:tcW w:w="0" w:type="auto"/>
          </w:tcPr>
          <w:p w14:paraId="4CF615BD" w14:textId="77777777" w:rsidR="00046D4A" w:rsidRPr="00B1530F" w:rsidRDefault="00046D4A" w:rsidP="004F19EB">
            <w:pPr>
              <w:pStyle w:val="TAL"/>
              <w:rPr>
                <w:sz w:val="16"/>
              </w:rPr>
            </w:pPr>
            <w:r>
              <w:rPr>
                <w:sz w:val="16"/>
              </w:rPr>
              <w:t>Add IE SupportedAggBandwidth</w:t>
            </w:r>
          </w:p>
        </w:tc>
        <w:tc>
          <w:tcPr>
            <w:tcW w:w="0" w:type="auto"/>
          </w:tcPr>
          <w:p w14:paraId="17ACE3FC" w14:textId="77777777" w:rsidR="00046D4A" w:rsidRPr="00B1530F" w:rsidRDefault="00046D4A" w:rsidP="004F19EB">
            <w:pPr>
              <w:pStyle w:val="TAL"/>
              <w:rPr>
                <w:sz w:val="16"/>
              </w:rPr>
            </w:pPr>
            <w:r>
              <w:rPr>
                <w:sz w:val="16"/>
              </w:rPr>
              <w:t>Ericsson</w:t>
            </w:r>
          </w:p>
        </w:tc>
        <w:tc>
          <w:tcPr>
            <w:tcW w:w="0" w:type="auto"/>
          </w:tcPr>
          <w:p w14:paraId="5EB2E960" w14:textId="77777777" w:rsidR="00046D4A" w:rsidRPr="00B1530F" w:rsidRDefault="00046D4A" w:rsidP="004F19EB">
            <w:pPr>
              <w:pStyle w:val="TAL"/>
              <w:rPr>
                <w:sz w:val="16"/>
              </w:rPr>
            </w:pPr>
            <w:r>
              <w:rPr>
                <w:sz w:val="16"/>
              </w:rPr>
              <w:t>agreed</w:t>
            </w:r>
          </w:p>
        </w:tc>
        <w:tc>
          <w:tcPr>
            <w:tcW w:w="1154" w:type="dxa"/>
          </w:tcPr>
          <w:p w14:paraId="10AFF5DF" w14:textId="77777777" w:rsidR="00046D4A" w:rsidRPr="00B1530F" w:rsidRDefault="00046D4A" w:rsidP="004F19EB">
            <w:pPr>
              <w:pStyle w:val="TAL"/>
              <w:rPr>
                <w:sz w:val="16"/>
              </w:rPr>
            </w:pPr>
          </w:p>
        </w:tc>
        <w:tc>
          <w:tcPr>
            <w:tcW w:w="1159" w:type="dxa"/>
          </w:tcPr>
          <w:p w14:paraId="4978385D" w14:textId="77777777" w:rsidR="00046D4A" w:rsidRPr="00B1530F" w:rsidRDefault="00046D4A" w:rsidP="004F19EB">
            <w:pPr>
              <w:pStyle w:val="TAL"/>
              <w:rPr>
                <w:sz w:val="16"/>
              </w:rPr>
            </w:pPr>
          </w:p>
        </w:tc>
      </w:tr>
      <w:tr w:rsidR="00046D4A" w14:paraId="07A3E2B4" w14:textId="77777777" w:rsidTr="00796364">
        <w:tc>
          <w:tcPr>
            <w:tcW w:w="0" w:type="auto"/>
          </w:tcPr>
          <w:p w14:paraId="26F8E2B8" w14:textId="77777777" w:rsidR="00046D4A" w:rsidRPr="00B1530F" w:rsidRDefault="00046D4A" w:rsidP="004F19EB">
            <w:pPr>
              <w:pStyle w:val="TAL"/>
              <w:rPr>
                <w:sz w:val="16"/>
              </w:rPr>
            </w:pPr>
            <w:r>
              <w:rPr>
                <w:sz w:val="16"/>
              </w:rPr>
              <w:t>R5-242416</w:t>
            </w:r>
          </w:p>
        </w:tc>
        <w:tc>
          <w:tcPr>
            <w:tcW w:w="0" w:type="auto"/>
          </w:tcPr>
          <w:p w14:paraId="351E845C" w14:textId="77777777" w:rsidR="00046D4A" w:rsidRPr="00B1530F" w:rsidRDefault="00046D4A" w:rsidP="004F19EB">
            <w:pPr>
              <w:pStyle w:val="TAL"/>
              <w:rPr>
                <w:sz w:val="16"/>
              </w:rPr>
            </w:pPr>
            <w:r>
              <w:rPr>
                <w:sz w:val="16"/>
              </w:rPr>
              <w:t>Editorial correction to the wrong citation of rel-15 RRM cases</w:t>
            </w:r>
          </w:p>
        </w:tc>
        <w:tc>
          <w:tcPr>
            <w:tcW w:w="0" w:type="auto"/>
          </w:tcPr>
          <w:p w14:paraId="6EC89D41" w14:textId="77777777" w:rsidR="00046D4A" w:rsidRPr="00B1530F" w:rsidRDefault="00046D4A" w:rsidP="004F19EB">
            <w:pPr>
              <w:pStyle w:val="TAL"/>
              <w:rPr>
                <w:sz w:val="16"/>
              </w:rPr>
            </w:pPr>
            <w:r>
              <w:rPr>
                <w:sz w:val="16"/>
              </w:rPr>
              <w:t>Mediatek India Technology Pvt.</w:t>
            </w:r>
          </w:p>
        </w:tc>
        <w:tc>
          <w:tcPr>
            <w:tcW w:w="0" w:type="auto"/>
          </w:tcPr>
          <w:p w14:paraId="2145ACAB" w14:textId="77777777" w:rsidR="00046D4A" w:rsidRPr="00B1530F" w:rsidRDefault="00046D4A" w:rsidP="004F19EB">
            <w:pPr>
              <w:pStyle w:val="TAL"/>
              <w:rPr>
                <w:sz w:val="16"/>
              </w:rPr>
            </w:pPr>
            <w:r>
              <w:rPr>
                <w:sz w:val="16"/>
              </w:rPr>
              <w:t>agreed</w:t>
            </w:r>
          </w:p>
        </w:tc>
        <w:tc>
          <w:tcPr>
            <w:tcW w:w="1154" w:type="dxa"/>
          </w:tcPr>
          <w:p w14:paraId="08FDDEE3" w14:textId="77777777" w:rsidR="00046D4A" w:rsidRPr="00B1530F" w:rsidRDefault="00046D4A" w:rsidP="004F19EB">
            <w:pPr>
              <w:pStyle w:val="TAL"/>
              <w:rPr>
                <w:sz w:val="16"/>
              </w:rPr>
            </w:pPr>
          </w:p>
        </w:tc>
        <w:tc>
          <w:tcPr>
            <w:tcW w:w="1159" w:type="dxa"/>
          </w:tcPr>
          <w:p w14:paraId="0E5C57E0" w14:textId="77777777" w:rsidR="00046D4A" w:rsidRPr="00B1530F" w:rsidRDefault="00046D4A" w:rsidP="004F19EB">
            <w:pPr>
              <w:pStyle w:val="TAL"/>
              <w:rPr>
                <w:sz w:val="16"/>
              </w:rPr>
            </w:pPr>
          </w:p>
        </w:tc>
      </w:tr>
      <w:tr w:rsidR="00046D4A" w14:paraId="0E621BC7" w14:textId="77777777" w:rsidTr="00796364">
        <w:tc>
          <w:tcPr>
            <w:tcW w:w="0" w:type="auto"/>
          </w:tcPr>
          <w:p w14:paraId="353CBAF4" w14:textId="77777777" w:rsidR="00046D4A" w:rsidRPr="00B1530F" w:rsidRDefault="00046D4A" w:rsidP="004F19EB">
            <w:pPr>
              <w:pStyle w:val="TAL"/>
              <w:rPr>
                <w:sz w:val="16"/>
              </w:rPr>
            </w:pPr>
            <w:r>
              <w:rPr>
                <w:sz w:val="16"/>
              </w:rPr>
              <w:t>R5-242417</w:t>
            </w:r>
          </w:p>
        </w:tc>
        <w:tc>
          <w:tcPr>
            <w:tcW w:w="0" w:type="auto"/>
          </w:tcPr>
          <w:p w14:paraId="75DCF8E1" w14:textId="77777777" w:rsidR="00046D4A" w:rsidRPr="00B1530F" w:rsidRDefault="00046D4A" w:rsidP="004F19EB">
            <w:pPr>
              <w:pStyle w:val="TAL"/>
              <w:rPr>
                <w:sz w:val="16"/>
              </w:rPr>
            </w:pPr>
            <w:r>
              <w:rPr>
                <w:sz w:val="16"/>
              </w:rPr>
              <w:t>Editorial correction to the wrong message content of NTN RA cases</w:t>
            </w:r>
          </w:p>
        </w:tc>
        <w:tc>
          <w:tcPr>
            <w:tcW w:w="0" w:type="auto"/>
          </w:tcPr>
          <w:p w14:paraId="3944D290" w14:textId="77777777" w:rsidR="00046D4A" w:rsidRPr="00B1530F" w:rsidRDefault="00046D4A" w:rsidP="004F19EB">
            <w:pPr>
              <w:pStyle w:val="TAL"/>
              <w:rPr>
                <w:sz w:val="16"/>
              </w:rPr>
            </w:pPr>
            <w:r>
              <w:rPr>
                <w:sz w:val="16"/>
              </w:rPr>
              <w:t>Mediatek India Technology Pvt.</w:t>
            </w:r>
          </w:p>
        </w:tc>
        <w:tc>
          <w:tcPr>
            <w:tcW w:w="0" w:type="auto"/>
          </w:tcPr>
          <w:p w14:paraId="204EBDD9" w14:textId="77777777" w:rsidR="00046D4A" w:rsidRPr="00B1530F" w:rsidRDefault="00046D4A" w:rsidP="004F19EB">
            <w:pPr>
              <w:pStyle w:val="TAL"/>
              <w:rPr>
                <w:sz w:val="16"/>
              </w:rPr>
            </w:pPr>
            <w:r>
              <w:rPr>
                <w:sz w:val="16"/>
              </w:rPr>
              <w:t>agreed</w:t>
            </w:r>
          </w:p>
        </w:tc>
        <w:tc>
          <w:tcPr>
            <w:tcW w:w="1154" w:type="dxa"/>
          </w:tcPr>
          <w:p w14:paraId="07D5F804" w14:textId="77777777" w:rsidR="00046D4A" w:rsidRPr="00B1530F" w:rsidRDefault="00046D4A" w:rsidP="004F19EB">
            <w:pPr>
              <w:pStyle w:val="TAL"/>
              <w:rPr>
                <w:sz w:val="16"/>
              </w:rPr>
            </w:pPr>
          </w:p>
        </w:tc>
        <w:tc>
          <w:tcPr>
            <w:tcW w:w="1159" w:type="dxa"/>
          </w:tcPr>
          <w:p w14:paraId="36985E30" w14:textId="77777777" w:rsidR="00046D4A" w:rsidRPr="00B1530F" w:rsidRDefault="00046D4A" w:rsidP="004F19EB">
            <w:pPr>
              <w:pStyle w:val="TAL"/>
              <w:rPr>
                <w:sz w:val="16"/>
              </w:rPr>
            </w:pPr>
          </w:p>
        </w:tc>
      </w:tr>
      <w:tr w:rsidR="00046D4A" w14:paraId="3120444D" w14:textId="77777777" w:rsidTr="00796364">
        <w:tc>
          <w:tcPr>
            <w:tcW w:w="0" w:type="auto"/>
          </w:tcPr>
          <w:p w14:paraId="64D04794" w14:textId="77777777" w:rsidR="00046D4A" w:rsidRPr="00B1530F" w:rsidRDefault="00046D4A" w:rsidP="004F19EB">
            <w:pPr>
              <w:pStyle w:val="TAL"/>
              <w:rPr>
                <w:sz w:val="16"/>
              </w:rPr>
            </w:pPr>
            <w:r>
              <w:rPr>
                <w:sz w:val="16"/>
              </w:rPr>
              <w:t>R5-242418</w:t>
            </w:r>
          </w:p>
        </w:tc>
        <w:tc>
          <w:tcPr>
            <w:tcW w:w="0" w:type="auto"/>
          </w:tcPr>
          <w:p w14:paraId="2556F200" w14:textId="77777777" w:rsidR="00046D4A" w:rsidRPr="00B1530F" w:rsidRDefault="00046D4A" w:rsidP="004F19EB">
            <w:pPr>
              <w:pStyle w:val="TAL"/>
              <w:rPr>
                <w:sz w:val="16"/>
              </w:rPr>
            </w:pPr>
            <w:r>
              <w:rPr>
                <w:sz w:val="16"/>
              </w:rPr>
              <w:t>Addition of Editors note for 8.2.1.1.1</w:t>
            </w:r>
          </w:p>
        </w:tc>
        <w:tc>
          <w:tcPr>
            <w:tcW w:w="0" w:type="auto"/>
          </w:tcPr>
          <w:p w14:paraId="138EBFCC" w14:textId="77777777" w:rsidR="00046D4A" w:rsidRPr="00B1530F" w:rsidRDefault="00046D4A" w:rsidP="004F19EB">
            <w:pPr>
              <w:pStyle w:val="TAL"/>
              <w:rPr>
                <w:sz w:val="16"/>
              </w:rPr>
            </w:pPr>
            <w:r>
              <w:rPr>
                <w:sz w:val="16"/>
              </w:rPr>
              <w:t>Mediatek India Technology Pvt., Qualcomm Inc.</w:t>
            </w:r>
          </w:p>
        </w:tc>
        <w:tc>
          <w:tcPr>
            <w:tcW w:w="0" w:type="auto"/>
          </w:tcPr>
          <w:p w14:paraId="6660A7C2" w14:textId="77777777" w:rsidR="00046D4A" w:rsidRPr="00B1530F" w:rsidRDefault="00046D4A" w:rsidP="004F19EB">
            <w:pPr>
              <w:pStyle w:val="TAL"/>
              <w:rPr>
                <w:sz w:val="16"/>
              </w:rPr>
            </w:pPr>
            <w:r>
              <w:rPr>
                <w:sz w:val="16"/>
              </w:rPr>
              <w:t>agreed</w:t>
            </w:r>
          </w:p>
        </w:tc>
        <w:tc>
          <w:tcPr>
            <w:tcW w:w="1154" w:type="dxa"/>
          </w:tcPr>
          <w:p w14:paraId="2510B597" w14:textId="77777777" w:rsidR="00046D4A" w:rsidRPr="00B1530F" w:rsidRDefault="00046D4A" w:rsidP="004F19EB">
            <w:pPr>
              <w:pStyle w:val="TAL"/>
              <w:rPr>
                <w:sz w:val="16"/>
              </w:rPr>
            </w:pPr>
          </w:p>
        </w:tc>
        <w:tc>
          <w:tcPr>
            <w:tcW w:w="1159" w:type="dxa"/>
          </w:tcPr>
          <w:p w14:paraId="0D131BDA" w14:textId="77777777" w:rsidR="00046D4A" w:rsidRPr="00B1530F" w:rsidRDefault="00046D4A" w:rsidP="004F19EB">
            <w:pPr>
              <w:pStyle w:val="TAL"/>
              <w:rPr>
                <w:sz w:val="16"/>
              </w:rPr>
            </w:pPr>
          </w:p>
        </w:tc>
      </w:tr>
      <w:tr w:rsidR="00046D4A" w14:paraId="3E29FF4B" w14:textId="77777777" w:rsidTr="00796364">
        <w:tc>
          <w:tcPr>
            <w:tcW w:w="0" w:type="auto"/>
          </w:tcPr>
          <w:p w14:paraId="3DE90A1A" w14:textId="77777777" w:rsidR="00046D4A" w:rsidRPr="00B1530F" w:rsidRDefault="00046D4A" w:rsidP="004F19EB">
            <w:pPr>
              <w:pStyle w:val="TAL"/>
              <w:rPr>
                <w:sz w:val="16"/>
              </w:rPr>
            </w:pPr>
            <w:r>
              <w:rPr>
                <w:sz w:val="16"/>
              </w:rPr>
              <w:t>R5-242419</w:t>
            </w:r>
          </w:p>
        </w:tc>
        <w:tc>
          <w:tcPr>
            <w:tcW w:w="0" w:type="auto"/>
          </w:tcPr>
          <w:p w14:paraId="30354FE7" w14:textId="77777777" w:rsidR="00046D4A" w:rsidRPr="00B1530F" w:rsidRDefault="00046D4A" w:rsidP="004F19EB">
            <w:pPr>
              <w:pStyle w:val="TAL"/>
              <w:rPr>
                <w:sz w:val="16"/>
              </w:rPr>
            </w:pPr>
            <w:r>
              <w:rPr>
                <w:sz w:val="16"/>
              </w:rPr>
              <w:t>Addition of Test configuration for satellite access</w:t>
            </w:r>
          </w:p>
        </w:tc>
        <w:tc>
          <w:tcPr>
            <w:tcW w:w="0" w:type="auto"/>
          </w:tcPr>
          <w:p w14:paraId="08471D33" w14:textId="77777777" w:rsidR="00046D4A" w:rsidRPr="00B1530F" w:rsidRDefault="00046D4A" w:rsidP="004F19EB">
            <w:pPr>
              <w:pStyle w:val="TAL"/>
              <w:rPr>
                <w:sz w:val="16"/>
              </w:rPr>
            </w:pPr>
            <w:r>
              <w:rPr>
                <w:sz w:val="16"/>
              </w:rPr>
              <w:t>Mediatek India Technology Pvt., CMCC</w:t>
            </w:r>
          </w:p>
        </w:tc>
        <w:tc>
          <w:tcPr>
            <w:tcW w:w="0" w:type="auto"/>
          </w:tcPr>
          <w:p w14:paraId="2B37DD8F" w14:textId="77777777" w:rsidR="00046D4A" w:rsidRPr="00B1530F" w:rsidRDefault="00046D4A" w:rsidP="004F19EB">
            <w:pPr>
              <w:pStyle w:val="TAL"/>
              <w:rPr>
                <w:sz w:val="16"/>
              </w:rPr>
            </w:pPr>
            <w:r>
              <w:rPr>
                <w:sz w:val="16"/>
              </w:rPr>
              <w:t>agreed</w:t>
            </w:r>
          </w:p>
        </w:tc>
        <w:tc>
          <w:tcPr>
            <w:tcW w:w="1154" w:type="dxa"/>
          </w:tcPr>
          <w:p w14:paraId="193B7AFD" w14:textId="77777777" w:rsidR="00046D4A" w:rsidRPr="00B1530F" w:rsidRDefault="00046D4A" w:rsidP="004F19EB">
            <w:pPr>
              <w:pStyle w:val="TAL"/>
              <w:rPr>
                <w:sz w:val="16"/>
              </w:rPr>
            </w:pPr>
          </w:p>
        </w:tc>
        <w:tc>
          <w:tcPr>
            <w:tcW w:w="1159" w:type="dxa"/>
          </w:tcPr>
          <w:p w14:paraId="19E9ECB1" w14:textId="77777777" w:rsidR="00046D4A" w:rsidRPr="00B1530F" w:rsidRDefault="00046D4A" w:rsidP="004F19EB">
            <w:pPr>
              <w:pStyle w:val="TAL"/>
              <w:rPr>
                <w:sz w:val="16"/>
              </w:rPr>
            </w:pPr>
          </w:p>
        </w:tc>
      </w:tr>
      <w:tr w:rsidR="00046D4A" w14:paraId="658088F6" w14:textId="77777777" w:rsidTr="00796364">
        <w:tc>
          <w:tcPr>
            <w:tcW w:w="0" w:type="auto"/>
          </w:tcPr>
          <w:p w14:paraId="6C33B48A" w14:textId="77777777" w:rsidR="00046D4A" w:rsidRPr="00B1530F" w:rsidRDefault="00046D4A" w:rsidP="004F19EB">
            <w:pPr>
              <w:pStyle w:val="TAL"/>
              <w:rPr>
                <w:sz w:val="16"/>
              </w:rPr>
            </w:pPr>
            <w:r>
              <w:rPr>
                <w:sz w:val="16"/>
              </w:rPr>
              <w:t>R5-242420</w:t>
            </w:r>
          </w:p>
        </w:tc>
        <w:tc>
          <w:tcPr>
            <w:tcW w:w="0" w:type="auto"/>
          </w:tcPr>
          <w:p w14:paraId="16A1F93D" w14:textId="77777777" w:rsidR="00046D4A" w:rsidRPr="00B1530F" w:rsidRDefault="00046D4A" w:rsidP="004F19EB">
            <w:pPr>
              <w:pStyle w:val="TAL"/>
              <w:rPr>
                <w:sz w:val="16"/>
              </w:rPr>
            </w:pPr>
            <w:r>
              <w:rPr>
                <w:sz w:val="16"/>
              </w:rPr>
              <w:t>Addition of Antenna configuration for satellite access</w:t>
            </w:r>
          </w:p>
        </w:tc>
        <w:tc>
          <w:tcPr>
            <w:tcW w:w="0" w:type="auto"/>
          </w:tcPr>
          <w:p w14:paraId="5EE34A3D" w14:textId="77777777" w:rsidR="00046D4A" w:rsidRPr="00B1530F" w:rsidRDefault="00046D4A" w:rsidP="004F19EB">
            <w:pPr>
              <w:pStyle w:val="TAL"/>
              <w:rPr>
                <w:sz w:val="16"/>
              </w:rPr>
            </w:pPr>
            <w:r>
              <w:rPr>
                <w:sz w:val="16"/>
              </w:rPr>
              <w:t>Mediatek India Technology Pvt., CMCC</w:t>
            </w:r>
          </w:p>
        </w:tc>
        <w:tc>
          <w:tcPr>
            <w:tcW w:w="0" w:type="auto"/>
          </w:tcPr>
          <w:p w14:paraId="50A3DF06" w14:textId="77777777" w:rsidR="00046D4A" w:rsidRPr="00B1530F" w:rsidRDefault="00046D4A" w:rsidP="004F19EB">
            <w:pPr>
              <w:pStyle w:val="TAL"/>
              <w:rPr>
                <w:sz w:val="16"/>
              </w:rPr>
            </w:pPr>
            <w:r>
              <w:rPr>
                <w:sz w:val="16"/>
              </w:rPr>
              <w:t>agreed</w:t>
            </w:r>
          </w:p>
        </w:tc>
        <w:tc>
          <w:tcPr>
            <w:tcW w:w="1154" w:type="dxa"/>
          </w:tcPr>
          <w:p w14:paraId="39AFD35B" w14:textId="77777777" w:rsidR="00046D4A" w:rsidRPr="00B1530F" w:rsidRDefault="00046D4A" w:rsidP="004F19EB">
            <w:pPr>
              <w:pStyle w:val="TAL"/>
              <w:rPr>
                <w:sz w:val="16"/>
              </w:rPr>
            </w:pPr>
          </w:p>
        </w:tc>
        <w:tc>
          <w:tcPr>
            <w:tcW w:w="1159" w:type="dxa"/>
          </w:tcPr>
          <w:p w14:paraId="294C0C4C" w14:textId="77777777" w:rsidR="00046D4A" w:rsidRPr="00B1530F" w:rsidRDefault="00046D4A" w:rsidP="004F19EB">
            <w:pPr>
              <w:pStyle w:val="TAL"/>
              <w:rPr>
                <w:sz w:val="16"/>
              </w:rPr>
            </w:pPr>
          </w:p>
        </w:tc>
      </w:tr>
      <w:tr w:rsidR="00046D4A" w14:paraId="7FDEA5C1" w14:textId="77777777" w:rsidTr="00796364">
        <w:tc>
          <w:tcPr>
            <w:tcW w:w="0" w:type="auto"/>
          </w:tcPr>
          <w:p w14:paraId="0F133EE7" w14:textId="77777777" w:rsidR="00046D4A" w:rsidRPr="00B1530F" w:rsidRDefault="00046D4A" w:rsidP="004F19EB">
            <w:pPr>
              <w:pStyle w:val="TAL"/>
              <w:rPr>
                <w:sz w:val="16"/>
              </w:rPr>
            </w:pPr>
            <w:r>
              <w:rPr>
                <w:sz w:val="16"/>
              </w:rPr>
              <w:t>R5-242421</w:t>
            </w:r>
          </w:p>
        </w:tc>
        <w:tc>
          <w:tcPr>
            <w:tcW w:w="0" w:type="auto"/>
          </w:tcPr>
          <w:p w14:paraId="7060EF38" w14:textId="77777777" w:rsidR="00046D4A" w:rsidRPr="00B1530F" w:rsidRDefault="00046D4A" w:rsidP="004F19EB">
            <w:pPr>
              <w:pStyle w:val="TAL"/>
              <w:rPr>
                <w:sz w:val="16"/>
              </w:rPr>
            </w:pPr>
            <w:r>
              <w:rPr>
                <w:sz w:val="16"/>
              </w:rPr>
              <w:t>Editorial correction to the RMC of 8.12.1.1.2</w:t>
            </w:r>
          </w:p>
        </w:tc>
        <w:tc>
          <w:tcPr>
            <w:tcW w:w="0" w:type="auto"/>
          </w:tcPr>
          <w:p w14:paraId="51C6263D" w14:textId="77777777" w:rsidR="00046D4A" w:rsidRPr="00B1530F" w:rsidRDefault="00046D4A" w:rsidP="004F19EB">
            <w:pPr>
              <w:pStyle w:val="TAL"/>
              <w:rPr>
                <w:sz w:val="16"/>
              </w:rPr>
            </w:pPr>
            <w:r>
              <w:rPr>
                <w:sz w:val="16"/>
              </w:rPr>
              <w:t>Mediatek India Technology Pvt.</w:t>
            </w:r>
          </w:p>
        </w:tc>
        <w:tc>
          <w:tcPr>
            <w:tcW w:w="0" w:type="auto"/>
          </w:tcPr>
          <w:p w14:paraId="39B5C568" w14:textId="77777777" w:rsidR="00046D4A" w:rsidRPr="00B1530F" w:rsidRDefault="00046D4A" w:rsidP="004F19EB">
            <w:pPr>
              <w:pStyle w:val="TAL"/>
              <w:rPr>
                <w:sz w:val="16"/>
              </w:rPr>
            </w:pPr>
            <w:r>
              <w:rPr>
                <w:sz w:val="16"/>
              </w:rPr>
              <w:t>agreed</w:t>
            </w:r>
          </w:p>
        </w:tc>
        <w:tc>
          <w:tcPr>
            <w:tcW w:w="1154" w:type="dxa"/>
          </w:tcPr>
          <w:p w14:paraId="0D62F90E" w14:textId="77777777" w:rsidR="00046D4A" w:rsidRPr="00B1530F" w:rsidRDefault="00046D4A" w:rsidP="004F19EB">
            <w:pPr>
              <w:pStyle w:val="TAL"/>
              <w:rPr>
                <w:sz w:val="16"/>
              </w:rPr>
            </w:pPr>
          </w:p>
        </w:tc>
        <w:tc>
          <w:tcPr>
            <w:tcW w:w="1159" w:type="dxa"/>
          </w:tcPr>
          <w:p w14:paraId="28F9527F" w14:textId="77777777" w:rsidR="00046D4A" w:rsidRPr="00B1530F" w:rsidRDefault="00046D4A" w:rsidP="004F19EB">
            <w:pPr>
              <w:pStyle w:val="TAL"/>
              <w:rPr>
                <w:sz w:val="16"/>
              </w:rPr>
            </w:pPr>
          </w:p>
        </w:tc>
      </w:tr>
      <w:tr w:rsidR="00046D4A" w14:paraId="0797A135" w14:textId="77777777" w:rsidTr="00796364">
        <w:tc>
          <w:tcPr>
            <w:tcW w:w="0" w:type="auto"/>
          </w:tcPr>
          <w:p w14:paraId="1B89D23B" w14:textId="77777777" w:rsidR="00046D4A" w:rsidRPr="00B1530F" w:rsidRDefault="00046D4A" w:rsidP="004F19EB">
            <w:pPr>
              <w:pStyle w:val="TAL"/>
              <w:rPr>
                <w:sz w:val="16"/>
              </w:rPr>
            </w:pPr>
            <w:r>
              <w:rPr>
                <w:sz w:val="16"/>
              </w:rPr>
              <w:t>R5-242422</w:t>
            </w:r>
          </w:p>
        </w:tc>
        <w:tc>
          <w:tcPr>
            <w:tcW w:w="0" w:type="auto"/>
          </w:tcPr>
          <w:p w14:paraId="1152D151" w14:textId="77777777" w:rsidR="00046D4A" w:rsidRPr="00B1530F" w:rsidRDefault="00046D4A" w:rsidP="004F19EB">
            <w:pPr>
              <w:pStyle w:val="TAL"/>
              <w:rPr>
                <w:sz w:val="16"/>
              </w:rPr>
            </w:pPr>
            <w:r>
              <w:rPr>
                <w:sz w:val="16"/>
              </w:rPr>
              <w:t>Correction and update to the RMC and minimum test time of NB-IoT NTN demod cases</w:t>
            </w:r>
          </w:p>
        </w:tc>
        <w:tc>
          <w:tcPr>
            <w:tcW w:w="0" w:type="auto"/>
          </w:tcPr>
          <w:p w14:paraId="3134C686" w14:textId="77777777" w:rsidR="00046D4A" w:rsidRPr="00B1530F" w:rsidRDefault="00046D4A" w:rsidP="004F19EB">
            <w:pPr>
              <w:pStyle w:val="TAL"/>
              <w:rPr>
                <w:sz w:val="16"/>
              </w:rPr>
            </w:pPr>
            <w:r>
              <w:rPr>
                <w:sz w:val="16"/>
              </w:rPr>
              <w:t>Mediatek India Technology Pvt.</w:t>
            </w:r>
          </w:p>
        </w:tc>
        <w:tc>
          <w:tcPr>
            <w:tcW w:w="0" w:type="auto"/>
          </w:tcPr>
          <w:p w14:paraId="50B0E210" w14:textId="77777777" w:rsidR="00046D4A" w:rsidRPr="00B1530F" w:rsidRDefault="00046D4A" w:rsidP="004F19EB">
            <w:pPr>
              <w:pStyle w:val="TAL"/>
              <w:rPr>
                <w:sz w:val="16"/>
              </w:rPr>
            </w:pPr>
            <w:r>
              <w:rPr>
                <w:sz w:val="16"/>
              </w:rPr>
              <w:t>revised</w:t>
            </w:r>
          </w:p>
        </w:tc>
        <w:tc>
          <w:tcPr>
            <w:tcW w:w="1154" w:type="dxa"/>
          </w:tcPr>
          <w:p w14:paraId="2CDD626B" w14:textId="77777777" w:rsidR="00046D4A" w:rsidRPr="00B1530F" w:rsidRDefault="00046D4A" w:rsidP="004F19EB">
            <w:pPr>
              <w:pStyle w:val="TAL"/>
              <w:rPr>
                <w:sz w:val="16"/>
              </w:rPr>
            </w:pPr>
          </w:p>
        </w:tc>
        <w:tc>
          <w:tcPr>
            <w:tcW w:w="1159" w:type="dxa"/>
          </w:tcPr>
          <w:p w14:paraId="44157E35" w14:textId="77777777" w:rsidR="00046D4A" w:rsidRPr="00B1530F" w:rsidRDefault="00046D4A" w:rsidP="004F19EB">
            <w:pPr>
              <w:pStyle w:val="TAL"/>
              <w:rPr>
                <w:sz w:val="16"/>
              </w:rPr>
            </w:pPr>
            <w:r>
              <w:rPr>
                <w:sz w:val="16"/>
              </w:rPr>
              <w:t>R5-243924</w:t>
            </w:r>
          </w:p>
        </w:tc>
      </w:tr>
      <w:tr w:rsidR="00046D4A" w14:paraId="2D4FB6D8" w14:textId="77777777" w:rsidTr="00796364">
        <w:tc>
          <w:tcPr>
            <w:tcW w:w="0" w:type="auto"/>
          </w:tcPr>
          <w:p w14:paraId="5F101B95" w14:textId="77777777" w:rsidR="00046D4A" w:rsidRPr="00B1530F" w:rsidRDefault="00046D4A" w:rsidP="004F19EB">
            <w:pPr>
              <w:pStyle w:val="TAL"/>
              <w:rPr>
                <w:sz w:val="16"/>
              </w:rPr>
            </w:pPr>
            <w:r>
              <w:rPr>
                <w:sz w:val="16"/>
              </w:rPr>
              <w:t>R5-242423</w:t>
            </w:r>
          </w:p>
        </w:tc>
        <w:tc>
          <w:tcPr>
            <w:tcW w:w="0" w:type="auto"/>
          </w:tcPr>
          <w:p w14:paraId="07FF1F37" w14:textId="77777777" w:rsidR="00046D4A" w:rsidRPr="00B1530F" w:rsidRDefault="00046D4A" w:rsidP="004F19EB">
            <w:pPr>
              <w:pStyle w:val="TAL"/>
              <w:rPr>
                <w:sz w:val="16"/>
              </w:rPr>
            </w:pPr>
            <w:r>
              <w:rPr>
                <w:sz w:val="16"/>
              </w:rPr>
              <w:t>Update NB-IoT NTN timing advance test cases</w:t>
            </w:r>
          </w:p>
        </w:tc>
        <w:tc>
          <w:tcPr>
            <w:tcW w:w="0" w:type="auto"/>
          </w:tcPr>
          <w:p w14:paraId="615D2CA9" w14:textId="77777777" w:rsidR="00046D4A" w:rsidRPr="00B1530F" w:rsidRDefault="00046D4A" w:rsidP="004F19EB">
            <w:pPr>
              <w:pStyle w:val="TAL"/>
              <w:rPr>
                <w:sz w:val="16"/>
              </w:rPr>
            </w:pPr>
            <w:r>
              <w:rPr>
                <w:sz w:val="16"/>
              </w:rPr>
              <w:t>MediaTek Beijing Inc.</w:t>
            </w:r>
          </w:p>
        </w:tc>
        <w:tc>
          <w:tcPr>
            <w:tcW w:w="0" w:type="auto"/>
          </w:tcPr>
          <w:p w14:paraId="4E874BA0" w14:textId="77777777" w:rsidR="00046D4A" w:rsidRPr="00B1530F" w:rsidRDefault="00046D4A" w:rsidP="004F19EB">
            <w:pPr>
              <w:pStyle w:val="TAL"/>
              <w:rPr>
                <w:sz w:val="16"/>
              </w:rPr>
            </w:pPr>
            <w:r>
              <w:rPr>
                <w:sz w:val="16"/>
              </w:rPr>
              <w:t>revised</w:t>
            </w:r>
          </w:p>
        </w:tc>
        <w:tc>
          <w:tcPr>
            <w:tcW w:w="1154" w:type="dxa"/>
          </w:tcPr>
          <w:p w14:paraId="376D191C" w14:textId="77777777" w:rsidR="00046D4A" w:rsidRPr="00B1530F" w:rsidRDefault="00046D4A" w:rsidP="004F19EB">
            <w:pPr>
              <w:pStyle w:val="TAL"/>
              <w:rPr>
                <w:sz w:val="16"/>
              </w:rPr>
            </w:pPr>
          </w:p>
        </w:tc>
        <w:tc>
          <w:tcPr>
            <w:tcW w:w="1159" w:type="dxa"/>
          </w:tcPr>
          <w:p w14:paraId="6F6914CC" w14:textId="77777777" w:rsidR="00046D4A" w:rsidRPr="00B1530F" w:rsidRDefault="00046D4A" w:rsidP="004F19EB">
            <w:pPr>
              <w:pStyle w:val="TAL"/>
              <w:rPr>
                <w:sz w:val="16"/>
              </w:rPr>
            </w:pPr>
            <w:r>
              <w:rPr>
                <w:sz w:val="16"/>
              </w:rPr>
              <w:t>R5-243908</w:t>
            </w:r>
          </w:p>
        </w:tc>
      </w:tr>
      <w:tr w:rsidR="00046D4A" w14:paraId="03B44AA3" w14:textId="77777777" w:rsidTr="00796364">
        <w:tc>
          <w:tcPr>
            <w:tcW w:w="0" w:type="auto"/>
          </w:tcPr>
          <w:p w14:paraId="66264320" w14:textId="77777777" w:rsidR="00046D4A" w:rsidRPr="00B1530F" w:rsidRDefault="00046D4A" w:rsidP="004F19EB">
            <w:pPr>
              <w:pStyle w:val="TAL"/>
              <w:rPr>
                <w:sz w:val="16"/>
              </w:rPr>
            </w:pPr>
            <w:r>
              <w:rPr>
                <w:sz w:val="16"/>
              </w:rPr>
              <w:t>R5-242424</w:t>
            </w:r>
          </w:p>
        </w:tc>
        <w:tc>
          <w:tcPr>
            <w:tcW w:w="0" w:type="auto"/>
          </w:tcPr>
          <w:p w14:paraId="64EA077A" w14:textId="77777777" w:rsidR="00046D4A" w:rsidRPr="00B1530F" w:rsidRDefault="00046D4A" w:rsidP="004F19EB">
            <w:pPr>
              <w:pStyle w:val="TAL"/>
              <w:rPr>
                <w:sz w:val="16"/>
              </w:rPr>
            </w:pPr>
            <w:r>
              <w:rPr>
                <w:sz w:val="16"/>
              </w:rPr>
              <w:t>Update TT for NB-IoT NTN timing accuracy test cases</w:t>
            </w:r>
          </w:p>
        </w:tc>
        <w:tc>
          <w:tcPr>
            <w:tcW w:w="0" w:type="auto"/>
          </w:tcPr>
          <w:p w14:paraId="012DBFE5" w14:textId="77777777" w:rsidR="00046D4A" w:rsidRPr="00B1530F" w:rsidRDefault="00046D4A" w:rsidP="004F19EB">
            <w:pPr>
              <w:pStyle w:val="TAL"/>
              <w:rPr>
                <w:sz w:val="16"/>
              </w:rPr>
            </w:pPr>
            <w:r>
              <w:rPr>
                <w:sz w:val="16"/>
              </w:rPr>
              <w:t>MediaTek Beijing Inc.</w:t>
            </w:r>
          </w:p>
        </w:tc>
        <w:tc>
          <w:tcPr>
            <w:tcW w:w="0" w:type="auto"/>
          </w:tcPr>
          <w:p w14:paraId="53276F3C" w14:textId="77777777" w:rsidR="00046D4A" w:rsidRPr="00B1530F" w:rsidRDefault="00046D4A" w:rsidP="004F19EB">
            <w:pPr>
              <w:pStyle w:val="TAL"/>
              <w:rPr>
                <w:sz w:val="16"/>
              </w:rPr>
            </w:pPr>
            <w:r>
              <w:rPr>
                <w:sz w:val="16"/>
              </w:rPr>
              <w:t>agreed</w:t>
            </w:r>
          </w:p>
        </w:tc>
        <w:tc>
          <w:tcPr>
            <w:tcW w:w="1154" w:type="dxa"/>
          </w:tcPr>
          <w:p w14:paraId="2AE32FBC" w14:textId="77777777" w:rsidR="00046D4A" w:rsidRPr="00B1530F" w:rsidRDefault="00046D4A" w:rsidP="004F19EB">
            <w:pPr>
              <w:pStyle w:val="TAL"/>
              <w:rPr>
                <w:sz w:val="16"/>
              </w:rPr>
            </w:pPr>
          </w:p>
        </w:tc>
        <w:tc>
          <w:tcPr>
            <w:tcW w:w="1159" w:type="dxa"/>
          </w:tcPr>
          <w:p w14:paraId="68AB038E" w14:textId="77777777" w:rsidR="00046D4A" w:rsidRPr="00B1530F" w:rsidRDefault="00046D4A" w:rsidP="004F19EB">
            <w:pPr>
              <w:pStyle w:val="TAL"/>
              <w:rPr>
                <w:sz w:val="16"/>
              </w:rPr>
            </w:pPr>
          </w:p>
        </w:tc>
      </w:tr>
      <w:tr w:rsidR="00046D4A" w14:paraId="0D134951" w14:textId="77777777" w:rsidTr="00796364">
        <w:tc>
          <w:tcPr>
            <w:tcW w:w="0" w:type="auto"/>
          </w:tcPr>
          <w:p w14:paraId="369FFFD8" w14:textId="77777777" w:rsidR="00046D4A" w:rsidRPr="00B1530F" w:rsidRDefault="00046D4A" w:rsidP="004F19EB">
            <w:pPr>
              <w:pStyle w:val="TAL"/>
              <w:rPr>
                <w:sz w:val="16"/>
              </w:rPr>
            </w:pPr>
            <w:r>
              <w:rPr>
                <w:sz w:val="16"/>
              </w:rPr>
              <w:t>R5-242425</w:t>
            </w:r>
          </w:p>
        </w:tc>
        <w:tc>
          <w:tcPr>
            <w:tcW w:w="0" w:type="auto"/>
          </w:tcPr>
          <w:p w14:paraId="3326D6E3" w14:textId="77777777" w:rsidR="00046D4A" w:rsidRPr="00B1530F" w:rsidRDefault="00046D4A" w:rsidP="004F19EB">
            <w:pPr>
              <w:pStyle w:val="TAL"/>
              <w:rPr>
                <w:sz w:val="16"/>
              </w:rPr>
            </w:pPr>
            <w:r>
              <w:rPr>
                <w:sz w:val="16"/>
              </w:rPr>
              <w:t>Update NB-IoT NTN test case TC 13.4.1.1</w:t>
            </w:r>
          </w:p>
        </w:tc>
        <w:tc>
          <w:tcPr>
            <w:tcW w:w="0" w:type="auto"/>
          </w:tcPr>
          <w:p w14:paraId="740E9F00" w14:textId="77777777" w:rsidR="00046D4A" w:rsidRPr="00B1530F" w:rsidRDefault="00046D4A" w:rsidP="004F19EB">
            <w:pPr>
              <w:pStyle w:val="TAL"/>
              <w:rPr>
                <w:sz w:val="16"/>
              </w:rPr>
            </w:pPr>
            <w:r>
              <w:rPr>
                <w:sz w:val="16"/>
              </w:rPr>
              <w:t>MediaTek Beijing Inc.</w:t>
            </w:r>
          </w:p>
        </w:tc>
        <w:tc>
          <w:tcPr>
            <w:tcW w:w="0" w:type="auto"/>
          </w:tcPr>
          <w:p w14:paraId="6FF6A959" w14:textId="77777777" w:rsidR="00046D4A" w:rsidRPr="00B1530F" w:rsidRDefault="00046D4A" w:rsidP="004F19EB">
            <w:pPr>
              <w:pStyle w:val="TAL"/>
              <w:rPr>
                <w:sz w:val="16"/>
              </w:rPr>
            </w:pPr>
            <w:r>
              <w:rPr>
                <w:sz w:val="16"/>
              </w:rPr>
              <w:t>revised</w:t>
            </w:r>
          </w:p>
        </w:tc>
        <w:tc>
          <w:tcPr>
            <w:tcW w:w="1154" w:type="dxa"/>
          </w:tcPr>
          <w:p w14:paraId="64CBC054" w14:textId="77777777" w:rsidR="00046D4A" w:rsidRPr="00B1530F" w:rsidRDefault="00046D4A" w:rsidP="004F19EB">
            <w:pPr>
              <w:pStyle w:val="TAL"/>
              <w:rPr>
                <w:sz w:val="16"/>
              </w:rPr>
            </w:pPr>
          </w:p>
        </w:tc>
        <w:tc>
          <w:tcPr>
            <w:tcW w:w="1159" w:type="dxa"/>
          </w:tcPr>
          <w:p w14:paraId="779E403D" w14:textId="77777777" w:rsidR="00046D4A" w:rsidRPr="00B1530F" w:rsidRDefault="00046D4A" w:rsidP="004F19EB">
            <w:pPr>
              <w:pStyle w:val="TAL"/>
              <w:rPr>
                <w:sz w:val="16"/>
              </w:rPr>
            </w:pPr>
            <w:r>
              <w:rPr>
                <w:sz w:val="16"/>
              </w:rPr>
              <w:t>R5-244019</w:t>
            </w:r>
          </w:p>
        </w:tc>
      </w:tr>
      <w:tr w:rsidR="00046D4A" w14:paraId="190EC342" w14:textId="77777777" w:rsidTr="00796364">
        <w:tc>
          <w:tcPr>
            <w:tcW w:w="0" w:type="auto"/>
          </w:tcPr>
          <w:p w14:paraId="37F0644B" w14:textId="77777777" w:rsidR="00046D4A" w:rsidRPr="00B1530F" w:rsidRDefault="00046D4A" w:rsidP="004F19EB">
            <w:pPr>
              <w:pStyle w:val="TAL"/>
              <w:rPr>
                <w:sz w:val="16"/>
              </w:rPr>
            </w:pPr>
            <w:r>
              <w:rPr>
                <w:sz w:val="16"/>
              </w:rPr>
              <w:t>R5-242426</w:t>
            </w:r>
          </w:p>
        </w:tc>
        <w:tc>
          <w:tcPr>
            <w:tcW w:w="0" w:type="auto"/>
          </w:tcPr>
          <w:p w14:paraId="1C44701C" w14:textId="77777777" w:rsidR="00046D4A" w:rsidRPr="00B1530F" w:rsidRDefault="00046D4A" w:rsidP="004F19EB">
            <w:pPr>
              <w:pStyle w:val="TAL"/>
              <w:rPr>
                <w:sz w:val="16"/>
              </w:rPr>
            </w:pPr>
            <w:r>
              <w:rPr>
                <w:sz w:val="16"/>
              </w:rPr>
              <w:t>Update TT analysis for NB-IoT NTN timing accuracy test cases</w:t>
            </w:r>
          </w:p>
        </w:tc>
        <w:tc>
          <w:tcPr>
            <w:tcW w:w="0" w:type="auto"/>
          </w:tcPr>
          <w:p w14:paraId="088D9401" w14:textId="77777777" w:rsidR="00046D4A" w:rsidRPr="00B1530F" w:rsidRDefault="00046D4A" w:rsidP="004F19EB">
            <w:pPr>
              <w:pStyle w:val="TAL"/>
              <w:rPr>
                <w:sz w:val="16"/>
              </w:rPr>
            </w:pPr>
            <w:r>
              <w:rPr>
                <w:sz w:val="16"/>
              </w:rPr>
              <w:t>MediaTek Beijing Inc.</w:t>
            </w:r>
          </w:p>
        </w:tc>
        <w:tc>
          <w:tcPr>
            <w:tcW w:w="0" w:type="auto"/>
          </w:tcPr>
          <w:p w14:paraId="3A7395D3" w14:textId="77777777" w:rsidR="00046D4A" w:rsidRPr="00B1530F" w:rsidRDefault="00046D4A" w:rsidP="004F19EB">
            <w:pPr>
              <w:pStyle w:val="TAL"/>
              <w:rPr>
                <w:sz w:val="16"/>
              </w:rPr>
            </w:pPr>
            <w:r>
              <w:rPr>
                <w:sz w:val="16"/>
              </w:rPr>
              <w:t>agreed</w:t>
            </w:r>
          </w:p>
        </w:tc>
        <w:tc>
          <w:tcPr>
            <w:tcW w:w="1154" w:type="dxa"/>
          </w:tcPr>
          <w:p w14:paraId="7F47809D" w14:textId="77777777" w:rsidR="00046D4A" w:rsidRPr="00B1530F" w:rsidRDefault="00046D4A" w:rsidP="004F19EB">
            <w:pPr>
              <w:pStyle w:val="TAL"/>
              <w:rPr>
                <w:sz w:val="16"/>
              </w:rPr>
            </w:pPr>
          </w:p>
        </w:tc>
        <w:tc>
          <w:tcPr>
            <w:tcW w:w="1159" w:type="dxa"/>
          </w:tcPr>
          <w:p w14:paraId="751DF361" w14:textId="77777777" w:rsidR="00046D4A" w:rsidRPr="00B1530F" w:rsidRDefault="00046D4A" w:rsidP="004F19EB">
            <w:pPr>
              <w:pStyle w:val="TAL"/>
              <w:rPr>
                <w:sz w:val="16"/>
              </w:rPr>
            </w:pPr>
          </w:p>
        </w:tc>
      </w:tr>
      <w:tr w:rsidR="00046D4A" w14:paraId="2C48035D" w14:textId="77777777" w:rsidTr="00796364">
        <w:tc>
          <w:tcPr>
            <w:tcW w:w="0" w:type="auto"/>
          </w:tcPr>
          <w:p w14:paraId="6665678F" w14:textId="77777777" w:rsidR="00046D4A" w:rsidRPr="00B1530F" w:rsidRDefault="00046D4A" w:rsidP="004F19EB">
            <w:pPr>
              <w:pStyle w:val="TAL"/>
              <w:rPr>
                <w:sz w:val="16"/>
              </w:rPr>
            </w:pPr>
            <w:r>
              <w:rPr>
                <w:sz w:val="16"/>
              </w:rPr>
              <w:t>R5-242427</w:t>
            </w:r>
          </w:p>
        </w:tc>
        <w:tc>
          <w:tcPr>
            <w:tcW w:w="0" w:type="auto"/>
          </w:tcPr>
          <w:p w14:paraId="5B42B5B6" w14:textId="77777777" w:rsidR="00046D4A" w:rsidRPr="00B1530F" w:rsidRDefault="00046D4A" w:rsidP="004F19EB">
            <w:pPr>
              <w:pStyle w:val="TAL"/>
              <w:rPr>
                <w:sz w:val="16"/>
              </w:rPr>
            </w:pPr>
            <w:r>
              <w:rPr>
                <w:sz w:val="16"/>
              </w:rPr>
              <w:t>Discussion on minimum test time simulation methods for NB-IoT NTN</w:t>
            </w:r>
          </w:p>
        </w:tc>
        <w:tc>
          <w:tcPr>
            <w:tcW w:w="0" w:type="auto"/>
          </w:tcPr>
          <w:p w14:paraId="2941DC03" w14:textId="77777777" w:rsidR="00046D4A" w:rsidRPr="00B1530F" w:rsidRDefault="00046D4A" w:rsidP="004F19EB">
            <w:pPr>
              <w:pStyle w:val="TAL"/>
              <w:rPr>
                <w:sz w:val="16"/>
              </w:rPr>
            </w:pPr>
            <w:r>
              <w:rPr>
                <w:sz w:val="16"/>
              </w:rPr>
              <w:t>Mediatek India Technology Pvt.</w:t>
            </w:r>
          </w:p>
        </w:tc>
        <w:tc>
          <w:tcPr>
            <w:tcW w:w="0" w:type="auto"/>
          </w:tcPr>
          <w:p w14:paraId="5EA23136" w14:textId="77777777" w:rsidR="00046D4A" w:rsidRPr="00B1530F" w:rsidRDefault="00046D4A" w:rsidP="004F19EB">
            <w:pPr>
              <w:pStyle w:val="TAL"/>
              <w:rPr>
                <w:sz w:val="16"/>
              </w:rPr>
            </w:pPr>
            <w:r>
              <w:rPr>
                <w:sz w:val="16"/>
              </w:rPr>
              <w:t>noted</w:t>
            </w:r>
          </w:p>
        </w:tc>
        <w:tc>
          <w:tcPr>
            <w:tcW w:w="1154" w:type="dxa"/>
          </w:tcPr>
          <w:p w14:paraId="0F46C175" w14:textId="77777777" w:rsidR="00046D4A" w:rsidRPr="00B1530F" w:rsidRDefault="00046D4A" w:rsidP="004F19EB">
            <w:pPr>
              <w:pStyle w:val="TAL"/>
              <w:rPr>
                <w:sz w:val="16"/>
              </w:rPr>
            </w:pPr>
          </w:p>
        </w:tc>
        <w:tc>
          <w:tcPr>
            <w:tcW w:w="1159" w:type="dxa"/>
          </w:tcPr>
          <w:p w14:paraId="28785B01" w14:textId="77777777" w:rsidR="00046D4A" w:rsidRPr="00B1530F" w:rsidRDefault="00046D4A" w:rsidP="004F19EB">
            <w:pPr>
              <w:pStyle w:val="TAL"/>
              <w:rPr>
                <w:sz w:val="16"/>
              </w:rPr>
            </w:pPr>
          </w:p>
        </w:tc>
      </w:tr>
      <w:tr w:rsidR="00046D4A" w14:paraId="412428B6" w14:textId="77777777" w:rsidTr="00796364">
        <w:tc>
          <w:tcPr>
            <w:tcW w:w="0" w:type="auto"/>
          </w:tcPr>
          <w:p w14:paraId="61B5E3FF" w14:textId="77777777" w:rsidR="00046D4A" w:rsidRPr="00B1530F" w:rsidRDefault="00046D4A" w:rsidP="004F19EB">
            <w:pPr>
              <w:pStyle w:val="TAL"/>
              <w:rPr>
                <w:sz w:val="16"/>
              </w:rPr>
            </w:pPr>
            <w:r>
              <w:rPr>
                <w:sz w:val="16"/>
              </w:rPr>
              <w:t>R5-242428</w:t>
            </w:r>
          </w:p>
        </w:tc>
        <w:tc>
          <w:tcPr>
            <w:tcW w:w="0" w:type="auto"/>
          </w:tcPr>
          <w:p w14:paraId="19F885FB" w14:textId="77777777" w:rsidR="00046D4A" w:rsidRPr="00B1530F" w:rsidRDefault="00046D4A" w:rsidP="004F19EB">
            <w:pPr>
              <w:pStyle w:val="TAL"/>
              <w:rPr>
                <w:sz w:val="16"/>
              </w:rPr>
            </w:pPr>
            <w:r>
              <w:rPr>
                <w:sz w:val="16"/>
              </w:rPr>
              <w:t>Discussion on NTN DCQR cases</w:t>
            </w:r>
          </w:p>
        </w:tc>
        <w:tc>
          <w:tcPr>
            <w:tcW w:w="0" w:type="auto"/>
          </w:tcPr>
          <w:p w14:paraId="6E38A794" w14:textId="77777777" w:rsidR="00046D4A" w:rsidRPr="00B1530F" w:rsidRDefault="00046D4A" w:rsidP="004F19EB">
            <w:pPr>
              <w:pStyle w:val="TAL"/>
              <w:rPr>
                <w:sz w:val="16"/>
              </w:rPr>
            </w:pPr>
            <w:r>
              <w:rPr>
                <w:sz w:val="16"/>
              </w:rPr>
              <w:t>Mediatek India Technology Pvt.</w:t>
            </w:r>
          </w:p>
        </w:tc>
        <w:tc>
          <w:tcPr>
            <w:tcW w:w="0" w:type="auto"/>
          </w:tcPr>
          <w:p w14:paraId="0E81B7DA" w14:textId="77777777" w:rsidR="00046D4A" w:rsidRPr="00B1530F" w:rsidRDefault="00046D4A" w:rsidP="004F19EB">
            <w:pPr>
              <w:pStyle w:val="TAL"/>
              <w:rPr>
                <w:sz w:val="16"/>
              </w:rPr>
            </w:pPr>
            <w:r>
              <w:rPr>
                <w:sz w:val="16"/>
              </w:rPr>
              <w:t>noted</w:t>
            </w:r>
          </w:p>
        </w:tc>
        <w:tc>
          <w:tcPr>
            <w:tcW w:w="1154" w:type="dxa"/>
          </w:tcPr>
          <w:p w14:paraId="2176ED01" w14:textId="77777777" w:rsidR="00046D4A" w:rsidRPr="00B1530F" w:rsidRDefault="00046D4A" w:rsidP="004F19EB">
            <w:pPr>
              <w:pStyle w:val="TAL"/>
              <w:rPr>
                <w:sz w:val="16"/>
              </w:rPr>
            </w:pPr>
          </w:p>
        </w:tc>
        <w:tc>
          <w:tcPr>
            <w:tcW w:w="1159" w:type="dxa"/>
          </w:tcPr>
          <w:p w14:paraId="6A6F0BCA" w14:textId="77777777" w:rsidR="00046D4A" w:rsidRPr="00B1530F" w:rsidRDefault="00046D4A" w:rsidP="004F19EB">
            <w:pPr>
              <w:pStyle w:val="TAL"/>
              <w:rPr>
                <w:sz w:val="16"/>
              </w:rPr>
            </w:pPr>
          </w:p>
        </w:tc>
      </w:tr>
      <w:tr w:rsidR="00046D4A" w14:paraId="214CD051" w14:textId="77777777" w:rsidTr="00796364">
        <w:tc>
          <w:tcPr>
            <w:tcW w:w="0" w:type="auto"/>
          </w:tcPr>
          <w:p w14:paraId="233AB046" w14:textId="77777777" w:rsidR="00046D4A" w:rsidRPr="00B1530F" w:rsidRDefault="00046D4A" w:rsidP="004F19EB">
            <w:pPr>
              <w:pStyle w:val="TAL"/>
              <w:rPr>
                <w:sz w:val="16"/>
              </w:rPr>
            </w:pPr>
            <w:r>
              <w:rPr>
                <w:sz w:val="16"/>
              </w:rPr>
              <w:t>R5-242429</w:t>
            </w:r>
          </w:p>
        </w:tc>
        <w:tc>
          <w:tcPr>
            <w:tcW w:w="0" w:type="auto"/>
          </w:tcPr>
          <w:p w14:paraId="1D894553" w14:textId="77777777" w:rsidR="00046D4A" w:rsidRPr="00B1530F" w:rsidRDefault="00046D4A" w:rsidP="004F19EB">
            <w:pPr>
              <w:pStyle w:val="TAL"/>
              <w:rPr>
                <w:sz w:val="16"/>
              </w:rPr>
            </w:pPr>
            <w:r>
              <w:rPr>
                <w:sz w:val="16"/>
              </w:rPr>
              <w:t>Update of test case 6.5F.3.3 and 6.5F.2.4.2</w:t>
            </w:r>
          </w:p>
        </w:tc>
        <w:tc>
          <w:tcPr>
            <w:tcW w:w="0" w:type="auto"/>
          </w:tcPr>
          <w:p w14:paraId="3635371A" w14:textId="77777777" w:rsidR="00046D4A" w:rsidRPr="00B1530F" w:rsidRDefault="00046D4A" w:rsidP="004F19EB">
            <w:pPr>
              <w:pStyle w:val="TAL"/>
              <w:rPr>
                <w:sz w:val="16"/>
              </w:rPr>
            </w:pPr>
            <w:r>
              <w:rPr>
                <w:sz w:val="16"/>
              </w:rPr>
              <w:t>Ericsson</w:t>
            </w:r>
          </w:p>
        </w:tc>
        <w:tc>
          <w:tcPr>
            <w:tcW w:w="0" w:type="auto"/>
          </w:tcPr>
          <w:p w14:paraId="328FB1E5" w14:textId="77777777" w:rsidR="00046D4A" w:rsidRPr="00B1530F" w:rsidRDefault="00046D4A" w:rsidP="004F19EB">
            <w:pPr>
              <w:pStyle w:val="TAL"/>
              <w:rPr>
                <w:sz w:val="16"/>
              </w:rPr>
            </w:pPr>
            <w:r>
              <w:rPr>
                <w:sz w:val="16"/>
              </w:rPr>
              <w:t>agreed</w:t>
            </w:r>
          </w:p>
        </w:tc>
        <w:tc>
          <w:tcPr>
            <w:tcW w:w="1154" w:type="dxa"/>
          </w:tcPr>
          <w:p w14:paraId="4DA862AD" w14:textId="77777777" w:rsidR="00046D4A" w:rsidRPr="00B1530F" w:rsidRDefault="00046D4A" w:rsidP="004F19EB">
            <w:pPr>
              <w:pStyle w:val="TAL"/>
              <w:rPr>
                <w:sz w:val="16"/>
              </w:rPr>
            </w:pPr>
          </w:p>
        </w:tc>
        <w:tc>
          <w:tcPr>
            <w:tcW w:w="1159" w:type="dxa"/>
          </w:tcPr>
          <w:p w14:paraId="4FDE616F" w14:textId="77777777" w:rsidR="00046D4A" w:rsidRPr="00B1530F" w:rsidRDefault="00046D4A" w:rsidP="004F19EB">
            <w:pPr>
              <w:pStyle w:val="TAL"/>
              <w:rPr>
                <w:sz w:val="16"/>
              </w:rPr>
            </w:pPr>
          </w:p>
        </w:tc>
      </w:tr>
      <w:tr w:rsidR="00046D4A" w14:paraId="2B4B0D3E" w14:textId="77777777" w:rsidTr="00796364">
        <w:tc>
          <w:tcPr>
            <w:tcW w:w="0" w:type="auto"/>
          </w:tcPr>
          <w:p w14:paraId="1AE089F8" w14:textId="77777777" w:rsidR="00046D4A" w:rsidRPr="00B1530F" w:rsidRDefault="00046D4A" w:rsidP="004F19EB">
            <w:pPr>
              <w:pStyle w:val="TAL"/>
              <w:rPr>
                <w:sz w:val="16"/>
              </w:rPr>
            </w:pPr>
            <w:r>
              <w:rPr>
                <w:sz w:val="16"/>
              </w:rPr>
              <w:t>R5-242430</w:t>
            </w:r>
          </w:p>
        </w:tc>
        <w:tc>
          <w:tcPr>
            <w:tcW w:w="0" w:type="auto"/>
          </w:tcPr>
          <w:p w14:paraId="3319C111" w14:textId="77777777" w:rsidR="00046D4A" w:rsidRPr="00B1530F" w:rsidRDefault="00046D4A" w:rsidP="004F19EB">
            <w:pPr>
              <w:pStyle w:val="TAL"/>
              <w:rPr>
                <w:sz w:val="16"/>
              </w:rPr>
            </w:pPr>
            <w:r>
              <w:rPr>
                <w:sz w:val="16"/>
              </w:rPr>
              <w:t>Update groups of bands for satellite access</w:t>
            </w:r>
          </w:p>
        </w:tc>
        <w:tc>
          <w:tcPr>
            <w:tcW w:w="0" w:type="auto"/>
          </w:tcPr>
          <w:p w14:paraId="7E107812" w14:textId="77777777" w:rsidR="00046D4A" w:rsidRPr="00B1530F" w:rsidRDefault="00046D4A" w:rsidP="004F19EB">
            <w:pPr>
              <w:pStyle w:val="TAL"/>
              <w:rPr>
                <w:sz w:val="16"/>
              </w:rPr>
            </w:pPr>
            <w:r>
              <w:rPr>
                <w:sz w:val="16"/>
              </w:rPr>
              <w:t>Mediatek India Technology Pvt.</w:t>
            </w:r>
          </w:p>
        </w:tc>
        <w:tc>
          <w:tcPr>
            <w:tcW w:w="0" w:type="auto"/>
          </w:tcPr>
          <w:p w14:paraId="58DB5501" w14:textId="77777777" w:rsidR="00046D4A" w:rsidRPr="00B1530F" w:rsidRDefault="00046D4A" w:rsidP="004F19EB">
            <w:pPr>
              <w:pStyle w:val="TAL"/>
              <w:rPr>
                <w:sz w:val="16"/>
              </w:rPr>
            </w:pPr>
            <w:r>
              <w:rPr>
                <w:sz w:val="16"/>
              </w:rPr>
              <w:t>revised</w:t>
            </w:r>
          </w:p>
        </w:tc>
        <w:tc>
          <w:tcPr>
            <w:tcW w:w="1154" w:type="dxa"/>
          </w:tcPr>
          <w:p w14:paraId="7158FAFA" w14:textId="77777777" w:rsidR="00046D4A" w:rsidRPr="00B1530F" w:rsidRDefault="00046D4A" w:rsidP="004F19EB">
            <w:pPr>
              <w:pStyle w:val="TAL"/>
              <w:rPr>
                <w:sz w:val="16"/>
              </w:rPr>
            </w:pPr>
          </w:p>
        </w:tc>
        <w:tc>
          <w:tcPr>
            <w:tcW w:w="1159" w:type="dxa"/>
          </w:tcPr>
          <w:p w14:paraId="7DA12D12" w14:textId="77777777" w:rsidR="00046D4A" w:rsidRPr="00B1530F" w:rsidRDefault="00046D4A" w:rsidP="004F19EB">
            <w:pPr>
              <w:pStyle w:val="TAL"/>
              <w:rPr>
                <w:sz w:val="16"/>
              </w:rPr>
            </w:pPr>
            <w:r>
              <w:rPr>
                <w:sz w:val="16"/>
              </w:rPr>
              <w:t>R5-243888</w:t>
            </w:r>
          </w:p>
        </w:tc>
      </w:tr>
      <w:tr w:rsidR="00046D4A" w14:paraId="4247B759" w14:textId="77777777" w:rsidTr="00796364">
        <w:tc>
          <w:tcPr>
            <w:tcW w:w="0" w:type="auto"/>
          </w:tcPr>
          <w:p w14:paraId="7947C72E" w14:textId="77777777" w:rsidR="00046D4A" w:rsidRPr="00B1530F" w:rsidRDefault="00046D4A" w:rsidP="004F19EB">
            <w:pPr>
              <w:pStyle w:val="TAL"/>
              <w:rPr>
                <w:sz w:val="16"/>
              </w:rPr>
            </w:pPr>
            <w:r>
              <w:rPr>
                <w:sz w:val="16"/>
              </w:rPr>
              <w:t>R5-242431</w:t>
            </w:r>
          </w:p>
        </w:tc>
        <w:tc>
          <w:tcPr>
            <w:tcW w:w="0" w:type="auto"/>
          </w:tcPr>
          <w:p w14:paraId="51B130BD" w14:textId="77777777" w:rsidR="00046D4A" w:rsidRPr="00B1530F" w:rsidRDefault="00046D4A" w:rsidP="004F19EB">
            <w:pPr>
              <w:pStyle w:val="TAL"/>
              <w:rPr>
                <w:sz w:val="16"/>
              </w:rPr>
            </w:pPr>
            <w:r>
              <w:rPr>
                <w:sz w:val="16"/>
              </w:rPr>
              <w:t>Correction to setup for SIB31 and SIB31-NB</w:t>
            </w:r>
          </w:p>
        </w:tc>
        <w:tc>
          <w:tcPr>
            <w:tcW w:w="0" w:type="auto"/>
          </w:tcPr>
          <w:p w14:paraId="15A79469" w14:textId="77777777" w:rsidR="00046D4A" w:rsidRPr="00B1530F" w:rsidRDefault="00046D4A" w:rsidP="004F19EB">
            <w:pPr>
              <w:pStyle w:val="TAL"/>
              <w:rPr>
                <w:sz w:val="16"/>
              </w:rPr>
            </w:pPr>
            <w:r>
              <w:rPr>
                <w:sz w:val="16"/>
              </w:rPr>
              <w:t>Mediatek India Technology Pvt.</w:t>
            </w:r>
          </w:p>
        </w:tc>
        <w:tc>
          <w:tcPr>
            <w:tcW w:w="0" w:type="auto"/>
          </w:tcPr>
          <w:p w14:paraId="58F53A23" w14:textId="77777777" w:rsidR="00046D4A" w:rsidRPr="00B1530F" w:rsidRDefault="00046D4A" w:rsidP="004F19EB">
            <w:pPr>
              <w:pStyle w:val="TAL"/>
              <w:rPr>
                <w:sz w:val="16"/>
              </w:rPr>
            </w:pPr>
            <w:r>
              <w:rPr>
                <w:sz w:val="16"/>
              </w:rPr>
              <w:t>revised</w:t>
            </w:r>
          </w:p>
        </w:tc>
        <w:tc>
          <w:tcPr>
            <w:tcW w:w="1154" w:type="dxa"/>
          </w:tcPr>
          <w:p w14:paraId="52C4412E" w14:textId="77777777" w:rsidR="00046D4A" w:rsidRPr="00B1530F" w:rsidRDefault="00046D4A" w:rsidP="004F19EB">
            <w:pPr>
              <w:pStyle w:val="TAL"/>
              <w:rPr>
                <w:sz w:val="16"/>
              </w:rPr>
            </w:pPr>
          </w:p>
        </w:tc>
        <w:tc>
          <w:tcPr>
            <w:tcW w:w="1159" w:type="dxa"/>
          </w:tcPr>
          <w:p w14:paraId="4E057433" w14:textId="77777777" w:rsidR="00046D4A" w:rsidRPr="00B1530F" w:rsidRDefault="00046D4A" w:rsidP="004F19EB">
            <w:pPr>
              <w:pStyle w:val="TAL"/>
              <w:rPr>
                <w:sz w:val="16"/>
              </w:rPr>
            </w:pPr>
            <w:r>
              <w:rPr>
                <w:sz w:val="16"/>
              </w:rPr>
              <w:t>R5-243889</w:t>
            </w:r>
          </w:p>
        </w:tc>
      </w:tr>
      <w:tr w:rsidR="00046D4A" w14:paraId="29570D7A" w14:textId="77777777" w:rsidTr="00796364">
        <w:tc>
          <w:tcPr>
            <w:tcW w:w="0" w:type="auto"/>
          </w:tcPr>
          <w:p w14:paraId="54519D9C" w14:textId="77777777" w:rsidR="00046D4A" w:rsidRPr="00B1530F" w:rsidRDefault="00046D4A" w:rsidP="004F19EB">
            <w:pPr>
              <w:pStyle w:val="TAL"/>
              <w:rPr>
                <w:sz w:val="16"/>
              </w:rPr>
            </w:pPr>
            <w:r>
              <w:rPr>
                <w:sz w:val="16"/>
              </w:rPr>
              <w:t>R5-242432</w:t>
            </w:r>
          </w:p>
        </w:tc>
        <w:tc>
          <w:tcPr>
            <w:tcW w:w="0" w:type="auto"/>
          </w:tcPr>
          <w:p w14:paraId="5A184010" w14:textId="77777777" w:rsidR="00046D4A" w:rsidRPr="00B1530F" w:rsidRDefault="00046D4A" w:rsidP="004F19EB">
            <w:pPr>
              <w:pStyle w:val="TAL"/>
              <w:rPr>
                <w:sz w:val="16"/>
              </w:rPr>
            </w:pPr>
            <w:r>
              <w:rPr>
                <w:sz w:val="16"/>
              </w:rPr>
              <w:t>WP for UE Conformance - Dual Transmission/Reception (Tx/Rx) Multi-SIM for NR</w:t>
            </w:r>
          </w:p>
        </w:tc>
        <w:tc>
          <w:tcPr>
            <w:tcW w:w="0" w:type="auto"/>
          </w:tcPr>
          <w:p w14:paraId="6F5E9035" w14:textId="77777777" w:rsidR="00046D4A" w:rsidRPr="00B1530F" w:rsidRDefault="00046D4A" w:rsidP="004F19EB">
            <w:pPr>
              <w:pStyle w:val="TAL"/>
              <w:rPr>
                <w:sz w:val="16"/>
              </w:rPr>
            </w:pPr>
            <w:r>
              <w:rPr>
                <w:sz w:val="16"/>
              </w:rPr>
              <w:t>China Telecom,Huawei, CATT</w:t>
            </w:r>
          </w:p>
        </w:tc>
        <w:tc>
          <w:tcPr>
            <w:tcW w:w="0" w:type="auto"/>
          </w:tcPr>
          <w:p w14:paraId="19CF3EC3" w14:textId="77777777" w:rsidR="00046D4A" w:rsidRPr="00B1530F" w:rsidRDefault="00046D4A" w:rsidP="004F19EB">
            <w:pPr>
              <w:pStyle w:val="TAL"/>
              <w:rPr>
                <w:sz w:val="16"/>
              </w:rPr>
            </w:pPr>
            <w:r>
              <w:rPr>
                <w:sz w:val="16"/>
              </w:rPr>
              <w:t>noted</w:t>
            </w:r>
          </w:p>
        </w:tc>
        <w:tc>
          <w:tcPr>
            <w:tcW w:w="1154" w:type="dxa"/>
          </w:tcPr>
          <w:p w14:paraId="3EA77BE8" w14:textId="77777777" w:rsidR="00046D4A" w:rsidRPr="00B1530F" w:rsidRDefault="00046D4A" w:rsidP="004F19EB">
            <w:pPr>
              <w:pStyle w:val="TAL"/>
              <w:rPr>
                <w:sz w:val="16"/>
              </w:rPr>
            </w:pPr>
          </w:p>
        </w:tc>
        <w:tc>
          <w:tcPr>
            <w:tcW w:w="1159" w:type="dxa"/>
          </w:tcPr>
          <w:p w14:paraId="3A494E8B" w14:textId="77777777" w:rsidR="00046D4A" w:rsidRPr="00B1530F" w:rsidRDefault="00046D4A" w:rsidP="004F19EB">
            <w:pPr>
              <w:pStyle w:val="TAL"/>
              <w:rPr>
                <w:sz w:val="16"/>
              </w:rPr>
            </w:pPr>
          </w:p>
        </w:tc>
      </w:tr>
      <w:tr w:rsidR="00046D4A" w14:paraId="36F7C45A" w14:textId="77777777" w:rsidTr="00796364">
        <w:tc>
          <w:tcPr>
            <w:tcW w:w="0" w:type="auto"/>
          </w:tcPr>
          <w:p w14:paraId="0BACD924" w14:textId="77777777" w:rsidR="00046D4A" w:rsidRPr="00B1530F" w:rsidRDefault="00046D4A" w:rsidP="004F19EB">
            <w:pPr>
              <w:pStyle w:val="TAL"/>
              <w:rPr>
                <w:sz w:val="16"/>
              </w:rPr>
            </w:pPr>
            <w:r>
              <w:rPr>
                <w:sz w:val="16"/>
              </w:rPr>
              <w:t>R5-242433</w:t>
            </w:r>
          </w:p>
        </w:tc>
        <w:tc>
          <w:tcPr>
            <w:tcW w:w="0" w:type="auto"/>
          </w:tcPr>
          <w:p w14:paraId="0112E910" w14:textId="77777777" w:rsidR="00046D4A" w:rsidRPr="00B1530F" w:rsidRDefault="00046D4A" w:rsidP="004F19EB">
            <w:pPr>
              <w:pStyle w:val="TAL"/>
              <w:rPr>
                <w:sz w:val="16"/>
              </w:rPr>
            </w:pPr>
            <w:r>
              <w:rPr>
                <w:sz w:val="16"/>
              </w:rPr>
              <w:t>Update test requirement for Redcap inter frequency test cases</w:t>
            </w:r>
          </w:p>
        </w:tc>
        <w:tc>
          <w:tcPr>
            <w:tcW w:w="0" w:type="auto"/>
          </w:tcPr>
          <w:p w14:paraId="4D83BA04" w14:textId="77777777" w:rsidR="00046D4A" w:rsidRPr="00B1530F" w:rsidRDefault="00046D4A" w:rsidP="004F19EB">
            <w:pPr>
              <w:pStyle w:val="TAL"/>
              <w:rPr>
                <w:sz w:val="16"/>
              </w:rPr>
            </w:pPr>
            <w:r>
              <w:rPr>
                <w:sz w:val="16"/>
              </w:rPr>
              <w:t>MediaTek Beijing Inc.</w:t>
            </w:r>
          </w:p>
        </w:tc>
        <w:tc>
          <w:tcPr>
            <w:tcW w:w="0" w:type="auto"/>
          </w:tcPr>
          <w:p w14:paraId="518415ED" w14:textId="77777777" w:rsidR="00046D4A" w:rsidRPr="00B1530F" w:rsidRDefault="00046D4A" w:rsidP="004F19EB">
            <w:pPr>
              <w:pStyle w:val="TAL"/>
              <w:rPr>
                <w:sz w:val="16"/>
              </w:rPr>
            </w:pPr>
            <w:r>
              <w:rPr>
                <w:sz w:val="16"/>
              </w:rPr>
              <w:t>revised</w:t>
            </w:r>
          </w:p>
        </w:tc>
        <w:tc>
          <w:tcPr>
            <w:tcW w:w="1154" w:type="dxa"/>
          </w:tcPr>
          <w:p w14:paraId="534A0EAC" w14:textId="77777777" w:rsidR="00046D4A" w:rsidRPr="00B1530F" w:rsidRDefault="00046D4A" w:rsidP="004F19EB">
            <w:pPr>
              <w:pStyle w:val="TAL"/>
              <w:rPr>
                <w:sz w:val="16"/>
              </w:rPr>
            </w:pPr>
          </w:p>
        </w:tc>
        <w:tc>
          <w:tcPr>
            <w:tcW w:w="1159" w:type="dxa"/>
          </w:tcPr>
          <w:p w14:paraId="5B21B3B3" w14:textId="77777777" w:rsidR="00046D4A" w:rsidRPr="00B1530F" w:rsidRDefault="00046D4A" w:rsidP="004F19EB">
            <w:pPr>
              <w:pStyle w:val="TAL"/>
              <w:rPr>
                <w:sz w:val="16"/>
              </w:rPr>
            </w:pPr>
            <w:r>
              <w:rPr>
                <w:sz w:val="16"/>
              </w:rPr>
              <w:t>R5-243907</w:t>
            </w:r>
          </w:p>
        </w:tc>
      </w:tr>
      <w:tr w:rsidR="00046D4A" w14:paraId="398275BE" w14:textId="77777777" w:rsidTr="00796364">
        <w:tc>
          <w:tcPr>
            <w:tcW w:w="0" w:type="auto"/>
          </w:tcPr>
          <w:p w14:paraId="5A3480DE" w14:textId="77777777" w:rsidR="00046D4A" w:rsidRPr="00B1530F" w:rsidRDefault="00046D4A" w:rsidP="004F19EB">
            <w:pPr>
              <w:pStyle w:val="TAL"/>
              <w:rPr>
                <w:sz w:val="16"/>
              </w:rPr>
            </w:pPr>
            <w:r>
              <w:rPr>
                <w:sz w:val="16"/>
              </w:rPr>
              <w:t>R5-242434</w:t>
            </w:r>
          </w:p>
        </w:tc>
        <w:tc>
          <w:tcPr>
            <w:tcW w:w="0" w:type="auto"/>
          </w:tcPr>
          <w:p w14:paraId="2B40AC20" w14:textId="77777777" w:rsidR="00046D4A" w:rsidRPr="00B1530F" w:rsidRDefault="00046D4A" w:rsidP="004F19EB">
            <w:pPr>
              <w:pStyle w:val="TAL"/>
              <w:rPr>
                <w:sz w:val="16"/>
              </w:rPr>
            </w:pPr>
            <w:r>
              <w:rPr>
                <w:sz w:val="16"/>
              </w:rPr>
              <w:t>Fix the release information for a NR CA PC2 band configuration</w:t>
            </w:r>
          </w:p>
        </w:tc>
        <w:tc>
          <w:tcPr>
            <w:tcW w:w="0" w:type="auto"/>
          </w:tcPr>
          <w:p w14:paraId="6B181B8B" w14:textId="77777777" w:rsidR="00046D4A" w:rsidRPr="00B1530F" w:rsidRDefault="00046D4A" w:rsidP="004F19EB">
            <w:pPr>
              <w:pStyle w:val="TAL"/>
              <w:rPr>
                <w:sz w:val="16"/>
              </w:rPr>
            </w:pPr>
            <w:r>
              <w:rPr>
                <w:sz w:val="16"/>
              </w:rPr>
              <w:t>Verizon</w:t>
            </w:r>
          </w:p>
        </w:tc>
        <w:tc>
          <w:tcPr>
            <w:tcW w:w="0" w:type="auto"/>
          </w:tcPr>
          <w:p w14:paraId="16E58E1F" w14:textId="77777777" w:rsidR="00046D4A" w:rsidRPr="00B1530F" w:rsidRDefault="00046D4A" w:rsidP="004F19EB">
            <w:pPr>
              <w:pStyle w:val="TAL"/>
              <w:rPr>
                <w:sz w:val="16"/>
              </w:rPr>
            </w:pPr>
            <w:r>
              <w:rPr>
                <w:sz w:val="16"/>
              </w:rPr>
              <w:t>agreed</w:t>
            </w:r>
          </w:p>
        </w:tc>
        <w:tc>
          <w:tcPr>
            <w:tcW w:w="1154" w:type="dxa"/>
          </w:tcPr>
          <w:p w14:paraId="7F8A0104" w14:textId="77777777" w:rsidR="00046D4A" w:rsidRPr="00B1530F" w:rsidRDefault="00046D4A" w:rsidP="004F19EB">
            <w:pPr>
              <w:pStyle w:val="TAL"/>
              <w:rPr>
                <w:sz w:val="16"/>
              </w:rPr>
            </w:pPr>
          </w:p>
        </w:tc>
        <w:tc>
          <w:tcPr>
            <w:tcW w:w="1159" w:type="dxa"/>
          </w:tcPr>
          <w:p w14:paraId="6C55FAC6" w14:textId="77777777" w:rsidR="00046D4A" w:rsidRPr="00B1530F" w:rsidRDefault="00046D4A" w:rsidP="004F19EB">
            <w:pPr>
              <w:pStyle w:val="TAL"/>
              <w:rPr>
                <w:sz w:val="16"/>
              </w:rPr>
            </w:pPr>
          </w:p>
        </w:tc>
      </w:tr>
      <w:tr w:rsidR="00046D4A" w14:paraId="7DCA1CF5" w14:textId="77777777" w:rsidTr="00796364">
        <w:tc>
          <w:tcPr>
            <w:tcW w:w="0" w:type="auto"/>
          </w:tcPr>
          <w:p w14:paraId="5CEBBE95" w14:textId="77777777" w:rsidR="00046D4A" w:rsidRPr="00B1530F" w:rsidRDefault="00046D4A" w:rsidP="004F19EB">
            <w:pPr>
              <w:pStyle w:val="TAL"/>
              <w:rPr>
                <w:sz w:val="16"/>
              </w:rPr>
            </w:pPr>
            <w:r>
              <w:rPr>
                <w:sz w:val="16"/>
              </w:rPr>
              <w:t>R5-242435</w:t>
            </w:r>
          </w:p>
        </w:tc>
        <w:tc>
          <w:tcPr>
            <w:tcW w:w="0" w:type="auto"/>
          </w:tcPr>
          <w:p w14:paraId="5AFB3BAF" w14:textId="77777777" w:rsidR="00046D4A" w:rsidRPr="00B1530F" w:rsidRDefault="00046D4A" w:rsidP="004F19EB">
            <w:pPr>
              <w:pStyle w:val="TAL"/>
              <w:rPr>
                <w:sz w:val="16"/>
              </w:rPr>
            </w:pPr>
            <w:r>
              <w:rPr>
                <w:sz w:val="16"/>
              </w:rPr>
              <w:t>Update reference sensitivity test cases for ENDC band configurations with PC2 UL</w:t>
            </w:r>
          </w:p>
        </w:tc>
        <w:tc>
          <w:tcPr>
            <w:tcW w:w="0" w:type="auto"/>
          </w:tcPr>
          <w:p w14:paraId="732D9571" w14:textId="77777777" w:rsidR="00046D4A" w:rsidRPr="00B1530F" w:rsidRDefault="00046D4A" w:rsidP="004F19EB">
            <w:pPr>
              <w:pStyle w:val="TAL"/>
              <w:rPr>
                <w:sz w:val="16"/>
              </w:rPr>
            </w:pPr>
            <w:r>
              <w:rPr>
                <w:sz w:val="16"/>
              </w:rPr>
              <w:t>Verizon</w:t>
            </w:r>
          </w:p>
        </w:tc>
        <w:tc>
          <w:tcPr>
            <w:tcW w:w="0" w:type="auto"/>
          </w:tcPr>
          <w:p w14:paraId="36CB0D55" w14:textId="77777777" w:rsidR="00046D4A" w:rsidRPr="00B1530F" w:rsidRDefault="00046D4A" w:rsidP="004F19EB">
            <w:pPr>
              <w:pStyle w:val="TAL"/>
              <w:rPr>
                <w:sz w:val="16"/>
              </w:rPr>
            </w:pPr>
            <w:r>
              <w:rPr>
                <w:sz w:val="16"/>
              </w:rPr>
              <w:t>agreed</w:t>
            </w:r>
          </w:p>
        </w:tc>
        <w:tc>
          <w:tcPr>
            <w:tcW w:w="1154" w:type="dxa"/>
          </w:tcPr>
          <w:p w14:paraId="26CB4455" w14:textId="77777777" w:rsidR="00046D4A" w:rsidRPr="00B1530F" w:rsidRDefault="00046D4A" w:rsidP="004F19EB">
            <w:pPr>
              <w:pStyle w:val="TAL"/>
              <w:rPr>
                <w:sz w:val="16"/>
              </w:rPr>
            </w:pPr>
          </w:p>
        </w:tc>
        <w:tc>
          <w:tcPr>
            <w:tcW w:w="1159" w:type="dxa"/>
          </w:tcPr>
          <w:p w14:paraId="5F092B2C" w14:textId="77777777" w:rsidR="00046D4A" w:rsidRPr="00B1530F" w:rsidRDefault="00046D4A" w:rsidP="004F19EB">
            <w:pPr>
              <w:pStyle w:val="TAL"/>
              <w:rPr>
                <w:sz w:val="16"/>
              </w:rPr>
            </w:pPr>
          </w:p>
        </w:tc>
      </w:tr>
      <w:tr w:rsidR="00046D4A" w14:paraId="3CD95568" w14:textId="77777777" w:rsidTr="00796364">
        <w:tc>
          <w:tcPr>
            <w:tcW w:w="0" w:type="auto"/>
          </w:tcPr>
          <w:p w14:paraId="4DC5EB5F" w14:textId="77777777" w:rsidR="00046D4A" w:rsidRPr="00B1530F" w:rsidRDefault="00046D4A" w:rsidP="004F19EB">
            <w:pPr>
              <w:pStyle w:val="TAL"/>
              <w:rPr>
                <w:sz w:val="16"/>
              </w:rPr>
            </w:pPr>
            <w:r>
              <w:rPr>
                <w:sz w:val="16"/>
              </w:rPr>
              <w:t>R5-242436</w:t>
            </w:r>
          </w:p>
        </w:tc>
        <w:tc>
          <w:tcPr>
            <w:tcW w:w="0" w:type="auto"/>
          </w:tcPr>
          <w:p w14:paraId="3CE38BD4" w14:textId="77777777" w:rsidR="00046D4A" w:rsidRPr="00B1530F" w:rsidRDefault="00046D4A" w:rsidP="004F19EB">
            <w:pPr>
              <w:pStyle w:val="TAL"/>
              <w:rPr>
                <w:sz w:val="16"/>
              </w:rPr>
            </w:pPr>
            <w:r>
              <w:rPr>
                <w:sz w:val="16"/>
              </w:rPr>
              <w:t>PRD21 CDS: PC2 EN-DC FR1 3 bands and 4 bands</w:t>
            </w:r>
          </w:p>
        </w:tc>
        <w:tc>
          <w:tcPr>
            <w:tcW w:w="0" w:type="auto"/>
          </w:tcPr>
          <w:p w14:paraId="00782893" w14:textId="77777777" w:rsidR="00046D4A" w:rsidRPr="00B1530F" w:rsidRDefault="00046D4A" w:rsidP="004F19EB">
            <w:pPr>
              <w:pStyle w:val="TAL"/>
              <w:rPr>
                <w:sz w:val="16"/>
              </w:rPr>
            </w:pPr>
            <w:r>
              <w:rPr>
                <w:sz w:val="16"/>
              </w:rPr>
              <w:t>Verizon Spain</w:t>
            </w:r>
          </w:p>
        </w:tc>
        <w:tc>
          <w:tcPr>
            <w:tcW w:w="0" w:type="auto"/>
          </w:tcPr>
          <w:p w14:paraId="1CB939BD" w14:textId="77777777" w:rsidR="00046D4A" w:rsidRPr="00B1530F" w:rsidRDefault="00046D4A" w:rsidP="004F19EB">
            <w:pPr>
              <w:pStyle w:val="TAL"/>
              <w:rPr>
                <w:sz w:val="16"/>
              </w:rPr>
            </w:pPr>
            <w:r>
              <w:rPr>
                <w:sz w:val="16"/>
              </w:rPr>
              <w:t>available</w:t>
            </w:r>
          </w:p>
        </w:tc>
        <w:tc>
          <w:tcPr>
            <w:tcW w:w="1154" w:type="dxa"/>
          </w:tcPr>
          <w:p w14:paraId="08E8D331" w14:textId="77777777" w:rsidR="00046D4A" w:rsidRPr="00B1530F" w:rsidRDefault="00046D4A" w:rsidP="004F19EB">
            <w:pPr>
              <w:pStyle w:val="TAL"/>
              <w:rPr>
                <w:sz w:val="16"/>
              </w:rPr>
            </w:pPr>
          </w:p>
        </w:tc>
        <w:tc>
          <w:tcPr>
            <w:tcW w:w="1159" w:type="dxa"/>
          </w:tcPr>
          <w:p w14:paraId="66FAC15F" w14:textId="77777777" w:rsidR="00046D4A" w:rsidRPr="00B1530F" w:rsidRDefault="00046D4A" w:rsidP="004F19EB">
            <w:pPr>
              <w:pStyle w:val="TAL"/>
              <w:rPr>
                <w:sz w:val="16"/>
              </w:rPr>
            </w:pPr>
          </w:p>
        </w:tc>
      </w:tr>
      <w:tr w:rsidR="00046D4A" w14:paraId="420522A2" w14:textId="77777777" w:rsidTr="00796364">
        <w:tc>
          <w:tcPr>
            <w:tcW w:w="0" w:type="auto"/>
          </w:tcPr>
          <w:p w14:paraId="78AE4A8C" w14:textId="77777777" w:rsidR="00046D4A" w:rsidRPr="00B1530F" w:rsidRDefault="00046D4A" w:rsidP="004F19EB">
            <w:pPr>
              <w:pStyle w:val="TAL"/>
              <w:rPr>
                <w:sz w:val="16"/>
              </w:rPr>
            </w:pPr>
            <w:r>
              <w:rPr>
                <w:sz w:val="16"/>
              </w:rPr>
              <w:t>R5-242437</w:t>
            </w:r>
          </w:p>
        </w:tc>
        <w:tc>
          <w:tcPr>
            <w:tcW w:w="0" w:type="auto"/>
          </w:tcPr>
          <w:p w14:paraId="516EDFE9" w14:textId="77777777" w:rsidR="00046D4A" w:rsidRPr="00B1530F" w:rsidRDefault="00046D4A" w:rsidP="004F19EB">
            <w:pPr>
              <w:pStyle w:val="TAL"/>
              <w:rPr>
                <w:sz w:val="16"/>
              </w:rPr>
            </w:pPr>
            <w:r>
              <w:rPr>
                <w:sz w:val="16"/>
              </w:rPr>
              <w:t>SR UE Conformance Further enhancement on NR demodulation performance RAN5#103</w:t>
            </w:r>
          </w:p>
        </w:tc>
        <w:tc>
          <w:tcPr>
            <w:tcW w:w="0" w:type="auto"/>
          </w:tcPr>
          <w:p w14:paraId="2590BBA6" w14:textId="77777777" w:rsidR="00046D4A" w:rsidRPr="00B1530F" w:rsidRDefault="00046D4A" w:rsidP="004F19EB">
            <w:pPr>
              <w:pStyle w:val="TAL"/>
              <w:rPr>
                <w:sz w:val="16"/>
              </w:rPr>
            </w:pPr>
            <w:r>
              <w:rPr>
                <w:sz w:val="16"/>
              </w:rPr>
              <w:t>China Telecom</w:t>
            </w:r>
          </w:p>
        </w:tc>
        <w:tc>
          <w:tcPr>
            <w:tcW w:w="0" w:type="auto"/>
          </w:tcPr>
          <w:p w14:paraId="3C7B8627" w14:textId="77777777" w:rsidR="00046D4A" w:rsidRPr="00B1530F" w:rsidRDefault="00046D4A" w:rsidP="004F19EB">
            <w:pPr>
              <w:pStyle w:val="TAL"/>
              <w:rPr>
                <w:sz w:val="16"/>
              </w:rPr>
            </w:pPr>
            <w:r>
              <w:rPr>
                <w:sz w:val="16"/>
              </w:rPr>
              <w:t>noted</w:t>
            </w:r>
          </w:p>
        </w:tc>
        <w:tc>
          <w:tcPr>
            <w:tcW w:w="1154" w:type="dxa"/>
          </w:tcPr>
          <w:p w14:paraId="69D65E82" w14:textId="77777777" w:rsidR="00046D4A" w:rsidRPr="00B1530F" w:rsidRDefault="00046D4A" w:rsidP="004F19EB">
            <w:pPr>
              <w:pStyle w:val="TAL"/>
              <w:rPr>
                <w:sz w:val="16"/>
              </w:rPr>
            </w:pPr>
          </w:p>
        </w:tc>
        <w:tc>
          <w:tcPr>
            <w:tcW w:w="1159" w:type="dxa"/>
          </w:tcPr>
          <w:p w14:paraId="5FF480FC" w14:textId="77777777" w:rsidR="00046D4A" w:rsidRPr="00B1530F" w:rsidRDefault="00046D4A" w:rsidP="004F19EB">
            <w:pPr>
              <w:pStyle w:val="TAL"/>
              <w:rPr>
                <w:sz w:val="16"/>
              </w:rPr>
            </w:pPr>
          </w:p>
        </w:tc>
      </w:tr>
      <w:tr w:rsidR="00046D4A" w14:paraId="71CF0C8C" w14:textId="77777777" w:rsidTr="00796364">
        <w:tc>
          <w:tcPr>
            <w:tcW w:w="0" w:type="auto"/>
          </w:tcPr>
          <w:p w14:paraId="5A0E6795" w14:textId="77777777" w:rsidR="00046D4A" w:rsidRPr="00B1530F" w:rsidRDefault="00046D4A" w:rsidP="004F19EB">
            <w:pPr>
              <w:pStyle w:val="TAL"/>
              <w:rPr>
                <w:sz w:val="16"/>
              </w:rPr>
            </w:pPr>
            <w:r>
              <w:rPr>
                <w:sz w:val="16"/>
              </w:rPr>
              <w:t>R5-242438</w:t>
            </w:r>
          </w:p>
        </w:tc>
        <w:tc>
          <w:tcPr>
            <w:tcW w:w="0" w:type="auto"/>
          </w:tcPr>
          <w:p w14:paraId="75A8AAF3" w14:textId="77777777" w:rsidR="00046D4A" w:rsidRPr="00B1530F" w:rsidRDefault="00046D4A" w:rsidP="004F19EB">
            <w:pPr>
              <w:pStyle w:val="TAL"/>
              <w:rPr>
                <w:sz w:val="16"/>
              </w:rPr>
            </w:pPr>
            <w:r>
              <w:rPr>
                <w:sz w:val="16"/>
              </w:rPr>
              <w:t>Revised WID on UE Conformance Further enhancement on NR demodulation performance</w:t>
            </w:r>
          </w:p>
        </w:tc>
        <w:tc>
          <w:tcPr>
            <w:tcW w:w="0" w:type="auto"/>
          </w:tcPr>
          <w:p w14:paraId="62B314BA" w14:textId="77777777" w:rsidR="00046D4A" w:rsidRPr="00B1530F" w:rsidRDefault="00046D4A" w:rsidP="004F19EB">
            <w:pPr>
              <w:pStyle w:val="TAL"/>
              <w:rPr>
                <w:sz w:val="16"/>
              </w:rPr>
            </w:pPr>
            <w:r>
              <w:rPr>
                <w:sz w:val="16"/>
              </w:rPr>
              <w:t>China Telecom</w:t>
            </w:r>
          </w:p>
        </w:tc>
        <w:tc>
          <w:tcPr>
            <w:tcW w:w="0" w:type="auto"/>
          </w:tcPr>
          <w:p w14:paraId="0B2F0581" w14:textId="77777777" w:rsidR="00046D4A" w:rsidRPr="00B1530F" w:rsidRDefault="00046D4A" w:rsidP="004F19EB">
            <w:pPr>
              <w:pStyle w:val="TAL"/>
              <w:rPr>
                <w:sz w:val="16"/>
              </w:rPr>
            </w:pPr>
            <w:r>
              <w:rPr>
                <w:sz w:val="16"/>
              </w:rPr>
              <w:t>withdrawn</w:t>
            </w:r>
          </w:p>
        </w:tc>
        <w:tc>
          <w:tcPr>
            <w:tcW w:w="1154" w:type="dxa"/>
          </w:tcPr>
          <w:p w14:paraId="25F2E8DA" w14:textId="77777777" w:rsidR="00046D4A" w:rsidRPr="00B1530F" w:rsidRDefault="00046D4A" w:rsidP="004F19EB">
            <w:pPr>
              <w:pStyle w:val="TAL"/>
              <w:rPr>
                <w:sz w:val="16"/>
              </w:rPr>
            </w:pPr>
          </w:p>
        </w:tc>
        <w:tc>
          <w:tcPr>
            <w:tcW w:w="1159" w:type="dxa"/>
          </w:tcPr>
          <w:p w14:paraId="72DBB581" w14:textId="77777777" w:rsidR="00046D4A" w:rsidRPr="00B1530F" w:rsidRDefault="00046D4A" w:rsidP="004F19EB">
            <w:pPr>
              <w:pStyle w:val="TAL"/>
              <w:rPr>
                <w:sz w:val="16"/>
              </w:rPr>
            </w:pPr>
          </w:p>
        </w:tc>
      </w:tr>
      <w:tr w:rsidR="00046D4A" w14:paraId="64DBB579" w14:textId="77777777" w:rsidTr="00796364">
        <w:tc>
          <w:tcPr>
            <w:tcW w:w="0" w:type="auto"/>
          </w:tcPr>
          <w:p w14:paraId="2F214C46" w14:textId="77777777" w:rsidR="00046D4A" w:rsidRPr="00B1530F" w:rsidRDefault="00046D4A" w:rsidP="004F19EB">
            <w:pPr>
              <w:pStyle w:val="TAL"/>
              <w:rPr>
                <w:sz w:val="16"/>
              </w:rPr>
            </w:pPr>
            <w:r>
              <w:rPr>
                <w:sz w:val="16"/>
              </w:rPr>
              <w:t>R5-242439</w:t>
            </w:r>
          </w:p>
        </w:tc>
        <w:tc>
          <w:tcPr>
            <w:tcW w:w="0" w:type="auto"/>
          </w:tcPr>
          <w:p w14:paraId="2B77E52F" w14:textId="77777777" w:rsidR="00046D4A" w:rsidRPr="00B1530F" w:rsidRDefault="00046D4A" w:rsidP="004F19EB">
            <w:pPr>
              <w:pStyle w:val="TAL"/>
              <w:rPr>
                <w:sz w:val="16"/>
              </w:rPr>
            </w:pPr>
            <w:r>
              <w:rPr>
                <w:sz w:val="16"/>
              </w:rPr>
              <w:t>TT analysis for FR1 CQI reporting test cases with inter-cell interference</w:t>
            </w:r>
          </w:p>
        </w:tc>
        <w:tc>
          <w:tcPr>
            <w:tcW w:w="0" w:type="auto"/>
          </w:tcPr>
          <w:p w14:paraId="31A0080D" w14:textId="77777777" w:rsidR="00046D4A" w:rsidRPr="00B1530F" w:rsidRDefault="00046D4A" w:rsidP="004F19EB">
            <w:pPr>
              <w:pStyle w:val="TAL"/>
              <w:rPr>
                <w:sz w:val="16"/>
              </w:rPr>
            </w:pPr>
            <w:r>
              <w:rPr>
                <w:sz w:val="16"/>
              </w:rPr>
              <w:t>China Telecom, Qualcomm</w:t>
            </w:r>
          </w:p>
        </w:tc>
        <w:tc>
          <w:tcPr>
            <w:tcW w:w="0" w:type="auto"/>
          </w:tcPr>
          <w:p w14:paraId="6361BB9A" w14:textId="77777777" w:rsidR="00046D4A" w:rsidRPr="00B1530F" w:rsidRDefault="00046D4A" w:rsidP="004F19EB">
            <w:pPr>
              <w:pStyle w:val="TAL"/>
              <w:rPr>
                <w:sz w:val="16"/>
              </w:rPr>
            </w:pPr>
            <w:r>
              <w:rPr>
                <w:sz w:val="16"/>
              </w:rPr>
              <w:t>agreed</w:t>
            </w:r>
          </w:p>
        </w:tc>
        <w:tc>
          <w:tcPr>
            <w:tcW w:w="1154" w:type="dxa"/>
          </w:tcPr>
          <w:p w14:paraId="3766FDD4" w14:textId="77777777" w:rsidR="00046D4A" w:rsidRPr="00B1530F" w:rsidRDefault="00046D4A" w:rsidP="004F19EB">
            <w:pPr>
              <w:pStyle w:val="TAL"/>
              <w:rPr>
                <w:sz w:val="16"/>
              </w:rPr>
            </w:pPr>
          </w:p>
        </w:tc>
        <w:tc>
          <w:tcPr>
            <w:tcW w:w="1159" w:type="dxa"/>
          </w:tcPr>
          <w:p w14:paraId="052483AA" w14:textId="77777777" w:rsidR="00046D4A" w:rsidRPr="00B1530F" w:rsidRDefault="00046D4A" w:rsidP="004F19EB">
            <w:pPr>
              <w:pStyle w:val="TAL"/>
              <w:rPr>
                <w:sz w:val="16"/>
              </w:rPr>
            </w:pPr>
          </w:p>
        </w:tc>
      </w:tr>
      <w:tr w:rsidR="00046D4A" w14:paraId="6BC208AD" w14:textId="77777777" w:rsidTr="00796364">
        <w:tc>
          <w:tcPr>
            <w:tcW w:w="0" w:type="auto"/>
          </w:tcPr>
          <w:p w14:paraId="5BCDBCF2" w14:textId="77777777" w:rsidR="00046D4A" w:rsidRPr="00B1530F" w:rsidRDefault="00046D4A" w:rsidP="004F19EB">
            <w:pPr>
              <w:pStyle w:val="TAL"/>
              <w:rPr>
                <w:sz w:val="16"/>
              </w:rPr>
            </w:pPr>
            <w:r>
              <w:rPr>
                <w:sz w:val="16"/>
              </w:rPr>
              <w:t>R5-242440</w:t>
            </w:r>
          </w:p>
        </w:tc>
        <w:tc>
          <w:tcPr>
            <w:tcW w:w="0" w:type="auto"/>
          </w:tcPr>
          <w:p w14:paraId="7ED66F85" w14:textId="77777777" w:rsidR="00046D4A" w:rsidRPr="00B1530F" w:rsidRDefault="00046D4A" w:rsidP="004F19EB">
            <w:pPr>
              <w:pStyle w:val="TAL"/>
              <w:rPr>
                <w:sz w:val="16"/>
              </w:rPr>
            </w:pPr>
            <w:r>
              <w:rPr>
                <w:sz w:val="16"/>
              </w:rPr>
              <w:t>Completion of FDD CQI reporting test cases with inter-cell interference</w:t>
            </w:r>
          </w:p>
        </w:tc>
        <w:tc>
          <w:tcPr>
            <w:tcW w:w="0" w:type="auto"/>
          </w:tcPr>
          <w:p w14:paraId="038138D5" w14:textId="77777777" w:rsidR="00046D4A" w:rsidRPr="00B1530F" w:rsidRDefault="00046D4A" w:rsidP="004F19EB">
            <w:pPr>
              <w:pStyle w:val="TAL"/>
              <w:rPr>
                <w:sz w:val="16"/>
              </w:rPr>
            </w:pPr>
            <w:r>
              <w:rPr>
                <w:sz w:val="16"/>
              </w:rPr>
              <w:t>China Telecom</w:t>
            </w:r>
          </w:p>
        </w:tc>
        <w:tc>
          <w:tcPr>
            <w:tcW w:w="0" w:type="auto"/>
          </w:tcPr>
          <w:p w14:paraId="0F6DEC11" w14:textId="77777777" w:rsidR="00046D4A" w:rsidRPr="00B1530F" w:rsidRDefault="00046D4A" w:rsidP="004F19EB">
            <w:pPr>
              <w:pStyle w:val="TAL"/>
              <w:rPr>
                <w:sz w:val="16"/>
              </w:rPr>
            </w:pPr>
            <w:r>
              <w:rPr>
                <w:sz w:val="16"/>
              </w:rPr>
              <w:t>revised</w:t>
            </w:r>
          </w:p>
        </w:tc>
        <w:tc>
          <w:tcPr>
            <w:tcW w:w="1154" w:type="dxa"/>
          </w:tcPr>
          <w:p w14:paraId="070613DB" w14:textId="77777777" w:rsidR="00046D4A" w:rsidRPr="00B1530F" w:rsidRDefault="00046D4A" w:rsidP="004F19EB">
            <w:pPr>
              <w:pStyle w:val="TAL"/>
              <w:rPr>
                <w:sz w:val="16"/>
              </w:rPr>
            </w:pPr>
          </w:p>
        </w:tc>
        <w:tc>
          <w:tcPr>
            <w:tcW w:w="1159" w:type="dxa"/>
          </w:tcPr>
          <w:p w14:paraId="0F347D92" w14:textId="77777777" w:rsidR="00046D4A" w:rsidRPr="00B1530F" w:rsidRDefault="00046D4A" w:rsidP="004F19EB">
            <w:pPr>
              <w:pStyle w:val="TAL"/>
              <w:rPr>
                <w:sz w:val="16"/>
              </w:rPr>
            </w:pPr>
            <w:r>
              <w:rPr>
                <w:sz w:val="16"/>
              </w:rPr>
              <w:t>R5-243691</w:t>
            </w:r>
          </w:p>
        </w:tc>
      </w:tr>
      <w:tr w:rsidR="00046D4A" w14:paraId="6C9B9DAE" w14:textId="77777777" w:rsidTr="00796364">
        <w:tc>
          <w:tcPr>
            <w:tcW w:w="0" w:type="auto"/>
          </w:tcPr>
          <w:p w14:paraId="0DD3CF5C" w14:textId="77777777" w:rsidR="00046D4A" w:rsidRPr="00B1530F" w:rsidRDefault="00046D4A" w:rsidP="004F19EB">
            <w:pPr>
              <w:pStyle w:val="TAL"/>
              <w:rPr>
                <w:sz w:val="16"/>
              </w:rPr>
            </w:pPr>
            <w:r>
              <w:rPr>
                <w:sz w:val="16"/>
              </w:rPr>
              <w:t>R5-242441</w:t>
            </w:r>
          </w:p>
        </w:tc>
        <w:tc>
          <w:tcPr>
            <w:tcW w:w="0" w:type="auto"/>
          </w:tcPr>
          <w:p w14:paraId="11C6AF4D" w14:textId="77777777" w:rsidR="00046D4A" w:rsidRPr="00B1530F" w:rsidRDefault="00046D4A" w:rsidP="004F19EB">
            <w:pPr>
              <w:pStyle w:val="TAL"/>
              <w:rPr>
                <w:sz w:val="16"/>
              </w:rPr>
            </w:pPr>
            <w:r>
              <w:rPr>
                <w:sz w:val="16"/>
              </w:rPr>
              <w:t>Completion of TDD CQI reporting test cases with inter-cell interference</w:t>
            </w:r>
          </w:p>
        </w:tc>
        <w:tc>
          <w:tcPr>
            <w:tcW w:w="0" w:type="auto"/>
          </w:tcPr>
          <w:p w14:paraId="0E3FDD44" w14:textId="77777777" w:rsidR="00046D4A" w:rsidRPr="00B1530F" w:rsidRDefault="00046D4A" w:rsidP="004F19EB">
            <w:pPr>
              <w:pStyle w:val="TAL"/>
              <w:rPr>
                <w:sz w:val="16"/>
              </w:rPr>
            </w:pPr>
            <w:r>
              <w:rPr>
                <w:sz w:val="16"/>
              </w:rPr>
              <w:t>China Telecom</w:t>
            </w:r>
          </w:p>
        </w:tc>
        <w:tc>
          <w:tcPr>
            <w:tcW w:w="0" w:type="auto"/>
          </w:tcPr>
          <w:p w14:paraId="43182756" w14:textId="77777777" w:rsidR="00046D4A" w:rsidRPr="00B1530F" w:rsidRDefault="00046D4A" w:rsidP="004F19EB">
            <w:pPr>
              <w:pStyle w:val="TAL"/>
              <w:rPr>
                <w:sz w:val="16"/>
              </w:rPr>
            </w:pPr>
            <w:r>
              <w:rPr>
                <w:sz w:val="16"/>
              </w:rPr>
              <w:t>revised</w:t>
            </w:r>
          </w:p>
        </w:tc>
        <w:tc>
          <w:tcPr>
            <w:tcW w:w="1154" w:type="dxa"/>
          </w:tcPr>
          <w:p w14:paraId="10A9D979" w14:textId="77777777" w:rsidR="00046D4A" w:rsidRPr="00B1530F" w:rsidRDefault="00046D4A" w:rsidP="004F19EB">
            <w:pPr>
              <w:pStyle w:val="TAL"/>
              <w:rPr>
                <w:sz w:val="16"/>
              </w:rPr>
            </w:pPr>
          </w:p>
        </w:tc>
        <w:tc>
          <w:tcPr>
            <w:tcW w:w="1159" w:type="dxa"/>
          </w:tcPr>
          <w:p w14:paraId="5F08B885" w14:textId="77777777" w:rsidR="00046D4A" w:rsidRPr="00B1530F" w:rsidRDefault="00046D4A" w:rsidP="004F19EB">
            <w:pPr>
              <w:pStyle w:val="TAL"/>
              <w:rPr>
                <w:sz w:val="16"/>
              </w:rPr>
            </w:pPr>
            <w:r>
              <w:rPr>
                <w:sz w:val="16"/>
              </w:rPr>
              <w:t>R5-243692</w:t>
            </w:r>
          </w:p>
        </w:tc>
      </w:tr>
      <w:tr w:rsidR="00046D4A" w14:paraId="4EC80B05" w14:textId="77777777" w:rsidTr="00796364">
        <w:tc>
          <w:tcPr>
            <w:tcW w:w="0" w:type="auto"/>
          </w:tcPr>
          <w:p w14:paraId="28FD1479" w14:textId="77777777" w:rsidR="00046D4A" w:rsidRPr="00B1530F" w:rsidRDefault="00046D4A" w:rsidP="004F19EB">
            <w:pPr>
              <w:pStyle w:val="TAL"/>
              <w:rPr>
                <w:sz w:val="16"/>
              </w:rPr>
            </w:pPr>
            <w:r>
              <w:rPr>
                <w:sz w:val="16"/>
              </w:rPr>
              <w:t>R5-242442</w:t>
            </w:r>
          </w:p>
        </w:tc>
        <w:tc>
          <w:tcPr>
            <w:tcW w:w="0" w:type="auto"/>
          </w:tcPr>
          <w:p w14:paraId="10072DF7" w14:textId="77777777" w:rsidR="00046D4A" w:rsidRPr="00B1530F" w:rsidRDefault="00046D4A" w:rsidP="004F19EB">
            <w:pPr>
              <w:pStyle w:val="TAL"/>
              <w:rPr>
                <w:sz w:val="16"/>
              </w:rPr>
            </w:pPr>
            <w:r>
              <w:rPr>
                <w:sz w:val="16"/>
              </w:rPr>
              <w:t>Addition of MU and TT for CQI reporting test cases with inter-cell interference</w:t>
            </w:r>
          </w:p>
        </w:tc>
        <w:tc>
          <w:tcPr>
            <w:tcW w:w="0" w:type="auto"/>
          </w:tcPr>
          <w:p w14:paraId="7E7B258F" w14:textId="77777777" w:rsidR="00046D4A" w:rsidRPr="00B1530F" w:rsidRDefault="00046D4A" w:rsidP="004F19EB">
            <w:pPr>
              <w:pStyle w:val="TAL"/>
              <w:rPr>
                <w:sz w:val="16"/>
              </w:rPr>
            </w:pPr>
            <w:r>
              <w:rPr>
                <w:sz w:val="16"/>
              </w:rPr>
              <w:t>China Telecom</w:t>
            </w:r>
          </w:p>
        </w:tc>
        <w:tc>
          <w:tcPr>
            <w:tcW w:w="0" w:type="auto"/>
          </w:tcPr>
          <w:p w14:paraId="555CCE11" w14:textId="77777777" w:rsidR="00046D4A" w:rsidRPr="00B1530F" w:rsidRDefault="00046D4A" w:rsidP="004F19EB">
            <w:pPr>
              <w:pStyle w:val="TAL"/>
              <w:rPr>
                <w:sz w:val="16"/>
              </w:rPr>
            </w:pPr>
            <w:r>
              <w:rPr>
                <w:sz w:val="16"/>
              </w:rPr>
              <w:t>revised</w:t>
            </w:r>
          </w:p>
        </w:tc>
        <w:tc>
          <w:tcPr>
            <w:tcW w:w="1154" w:type="dxa"/>
          </w:tcPr>
          <w:p w14:paraId="645A4A66" w14:textId="77777777" w:rsidR="00046D4A" w:rsidRPr="00B1530F" w:rsidRDefault="00046D4A" w:rsidP="004F19EB">
            <w:pPr>
              <w:pStyle w:val="TAL"/>
              <w:rPr>
                <w:sz w:val="16"/>
              </w:rPr>
            </w:pPr>
          </w:p>
        </w:tc>
        <w:tc>
          <w:tcPr>
            <w:tcW w:w="1159" w:type="dxa"/>
          </w:tcPr>
          <w:p w14:paraId="76E51E4B" w14:textId="77777777" w:rsidR="00046D4A" w:rsidRPr="00B1530F" w:rsidRDefault="00046D4A" w:rsidP="004F19EB">
            <w:pPr>
              <w:pStyle w:val="TAL"/>
              <w:rPr>
                <w:sz w:val="16"/>
              </w:rPr>
            </w:pPr>
            <w:r>
              <w:rPr>
                <w:sz w:val="16"/>
              </w:rPr>
              <w:t>R5-243693</w:t>
            </w:r>
          </w:p>
        </w:tc>
      </w:tr>
      <w:tr w:rsidR="00046D4A" w14:paraId="1CECFDEF" w14:textId="77777777" w:rsidTr="00796364">
        <w:tc>
          <w:tcPr>
            <w:tcW w:w="0" w:type="auto"/>
          </w:tcPr>
          <w:p w14:paraId="6B5BAEAF" w14:textId="77777777" w:rsidR="00046D4A" w:rsidRPr="00B1530F" w:rsidRDefault="00046D4A" w:rsidP="004F19EB">
            <w:pPr>
              <w:pStyle w:val="TAL"/>
              <w:rPr>
                <w:sz w:val="16"/>
              </w:rPr>
            </w:pPr>
            <w:r>
              <w:rPr>
                <w:sz w:val="16"/>
              </w:rPr>
              <w:t>R5-242443</w:t>
            </w:r>
          </w:p>
        </w:tc>
        <w:tc>
          <w:tcPr>
            <w:tcW w:w="0" w:type="auto"/>
          </w:tcPr>
          <w:p w14:paraId="374950AF" w14:textId="77777777" w:rsidR="00046D4A" w:rsidRPr="00B1530F" w:rsidRDefault="00046D4A" w:rsidP="004F19EB">
            <w:pPr>
              <w:pStyle w:val="TAL"/>
              <w:rPr>
                <w:sz w:val="16"/>
              </w:rPr>
            </w:pPr>
            <w:r>
              <w:rPr>
                <w:sz w:val="16"/>
              </w:rPr>
              <w:t>Correction of test applicability rule for CQI reporting test cases with inter-cell interference</w:t>
            </w:r>
          </w:p>
        </w:tc>
        <w:tc>
          <w:tcPr>
            <w:tcW w:w="0" w:type="auto"/>
          </w:tcPr>
          <w:p w14:paraId="12A90CA3" w14:textId="77777777" w:rsidR="00046D4A" w:rsidRPr="00B1530F" w:rsidRDefault="00046D4A" w:rsidP="004F19EB">
            <w:pPr>
              <w:pStyle w:val="TAL"/>
              <w:rPr>
                <w:sz w:val="16"/>
              </w:rPr>
            </w:pPr>
            <w:r>
              <w:rPr>
                <w:sz w:val="16"/>
              </w:rPr>
              <w:t>China Telecom</w:t>
            </w:r>
          </w:p>
        </w:tc>
        <w:tc>
          <w:tcPr>
            <w:tcW w:w="0" w:type="auto"/>
          </w:tcPr>
          <w:p w14:paraId="7A56927E" w14:textId="77777777" w:rsidR="00046D4A" w:rsidRPr="00B1530F" w:rsidRDefault="00046D4A" w:rsidP="004F19EB">
            <w:pPr>
              <w:pStyle w:val="TAL"/>
              <w:rPr>
                <w:sz w:val="16"/>
              </w:rPr>
            </w:pPr>
            <w:r>
              <w:rPr>
                <w:sz w:val="16"/>
              </w:rPr>
              <w:t>agreed</w:t>
            </w:r>
          </w:p>
        </w:tc>
        <w:tc>
          <w:tcPr>
            <w:tcW w:w="1154" w:type="dxa"/>
          </w:tcPr>
          <w:p w14:paraId="663EDE56" w14:textId="77777777" w:rsidR="00046D4A" w:rsidRPr="00B1530F" w:rsidRDefault="00046D4A" w:rsidP="004F19EB">
            <w:pPr>
              <w:pStyle w:val="TAL"/>
              <w:rPr>
                <w:sz w:val="16"/>
              </w:rPr>
            </w:pPr>
          </w:p>
        </w:tc>
        <w:tc>
          <w:tcPr>
            <w:tcW w:w="1159" w:type="dxa"/>
          </w:tcPr>
          <w:p w14:paraId="14E47F1B" w14:textId="77777777" w:rsidR="00046D4A" w:rsidRPr="00B1530F" w:rsidRDefault="00046D4A" w:rsidP="004F19EB">
            <w:pPr>
              <w:pStyle w:val="TAL"/>
              <w:rPr>
                <w:sz w:val="16"/>
              </w:rPr>
            </w:pPr>
          </w:p>
        </w:tc>
      </w:tr>
      <w:tr w:rsidR="00046D4A" w14:paraId="5A4B8505" w14:textId="77777777" w:rsidTr="00796364">
        <w:tc>
          <w:tcPr>
            <w:tcW w:w="0" w:type="auto"/>
          </w:tcPr>
          <w:p w14:paraId="4AD68C78" w14:textId="77777777" w:rsidR="00046D4A" w:rsidRPr="00B1530F" w:rsidRDefault="00046D4A" w:rsidP="004F19EB">
            <w:pPr>
              <w:pStyle w:val="TAL"/>
              <w:rPr>
                <w:sz w:val="16"/>
              </w:rPr>
            </w:pPr>
            <w:r>
              <w:rPr>
                <w:sz w:val="16"/>
              </w:rPr>
              <w:t>R5-242444</w:t>
            </w:r>
          </w:p>
        </w:tc>
        <w:tc>
          <w:tcPr>
            <w:tcW w:w="0" w:type="auto"/>
          </w:tcPr>
          <w:p w14:paraId="23D7BED9" w14:textId="77777777" w:rsidR="00046D4A" w:rsidRPr="00B1530F" w:rsidRDefault="00046D4A" w:rsidP="004F19EB">
            <w:pPr>
              <w:pStyle w:val="TAL"/>
              <w:rPr>
                <w:sz w:val="16"/>
              </w:rPr>
            </w:pPr>
            <w:r>
              <w:rPr>
                <w:sz w:val="16"/>
              </w:rPr>
              <w:t>PRD21 CDS: NRDC combos between FR1 and FR2</w:t>
            </w:r>
          </w:p>
        </w:tc>
        <w:tc>
          <w:tcPr>
            <w:tcW w:w="0" w:type="auto"/>
          </w:tcPr>
          <w:p w14:paraId="26C149D9" w14:textId="77777777" w:rsidR="00046D4A" w:rsidRPr="00B1530F" w:rsidRDefault="00046D4A" w:rsidP="004F19EB">
            <w:pPr>
              <w:pStyle w:val="TAL"/>
              <w:rPr>
                <w:sz w:val="16"/>
              </w:rPr>
            </w:pPr>
            <w:r>
              <w:rPr>
                <w:sz w:val="16"/>
              </w:rPr>
              <w:t>Verizon Spain</w:t>
            </w:r>
          </w:p>
        </w:tc>
        <w:tc>
          <w:tcPr>
            <w:tcW w:w="0" w:type="auto"/>
          </w:tcPr>
          <w:p w14:paraId="603ADA74" w14:textId="77777777" w:rsidR="00046D4A" w:rsidRPr="00B1530F" w:rsidRDefault="00046D4A" w:rsidP="004F19EB">
            <w:pPr>
              <w:pStyle w:val="TAL"/>
              <w:rPr>
                <w:sz w:val="16"/>
              </w:rPr>
            </w:pPr>
            <w:r>
              <w:rPr>
                <w:sz w:val="16"/>
              </w:rPr>
              <w:t>available</w:t>
            </w:r>
          </w:p>
        </w:tc>
        <w:tc>
          <w:tcPr>
            <w:tcW w:w="1154" w:type="dxa"/>
          </w:tcPr>
          <w:p w14:paraId="4CDB7F10" w14:textId="77777777" w:rsidR="00046D4A" w:rsidRPr="00B1530F" w:rsidRDefault="00046D4A" w:rsidP="004F19EB">
            <w:pPr>
              <w:pStyle w:val="TAL"/>
              <w:rPr>
                <w:sz w:val="16"/>
              </w:rPr>
            </w:pPr>
          </w:p>
        </w:tc>
        <w:tc>
          <w:tcPr>
            <w:tcW w:w="1159" w:type="dxa"/>
          </w:tcPr>
          <w:p w14:paraId="1BA66A5F" w14:textId="77777777" w:rsidR="00046D4A" w:rsidRPr="00B1530F" w:rsidRDefault="00046D4A" w:rsidP="004F19EB">
            <w:pPr>
              <w:pStyle w:val="TAL"/>
              <w:rPr>
                <w:sz w:val="16"/>
              </w:rPr>
            </w:pPr>
          </w:p>
        </w:tc>
      </w:tr>
      <w:tr w:rsidR="00046D4A" w14:paraId="075B2CA2" w14:textId="77777777" w:rsidTr="00796364">
        <w:tc>
          <w:tcPr>
            <w:tcW w:w="0" w:type="auto"/>
          </w:tcPr>
          <w:p w14:paraId="1E3AE7BC" w14:textId="77777777" w:rsidR="00046D4A" w:rsidRPr="00B1530F" w:rsidRDefault="00046D4A" w:rsidP="004F19EB">
            <w:pPr>
              <w:pStyle w:val="TAL"/>
              <w:rPr>
                <w:sz w:val="16"/>
              </w:rPr>
            </w:pPr>
            <w:r>
              <w:rPr>
                <w:sz w:val="16"/>
              </w:rPr>
              <w:t>R5-242445</w:t>
            </w:r>
          </w:p>
        </w:tc>
        <w:tc>
          <w:tcPr>
            <w:tcW w:w="0" w:type="auto"/>
          </w:tcPr>
          <w:p w14:paraId="54D8E5BF" w14:textId="77777777" w:rsidR="00046D4A" w:rsidRPr="00B1530F" w:rsidRDefault="00046D4A" w:rsidP="004F19EB">
            <w:pPr>
              <w:pStyle w:val="TAL"/>
              <w:rPr>
                <w:sz w:val="16"/>
              </w:rPr>
            </w:pPr>
            <w:r>
              <w:rPr>
                <w:sz w:val="16"/>
              </w:rPr>
              <w:t>PRD21 CDS PC3 NRCA 2 bands combos</w:t>
            </w:r>
          </w:p>
        </w:tc>
        <w:tc>
          <w:tcPr>
            <w:tcW w:w="0" w:type="auto"/>
          </w:tcPr>
          <w:p w14:paraId="1FF2B10C" w14:textId="77777777" w:rsidR="00046D4A" w:rsidRPr="00B1530F" w:rsidRDefault="00046D4A" w:rsidP="004F19EB">
            <w:pPr>
              <w:pStyle w:val="TAL"/>
              <w:rPr>
                <w:sz w:val="16"/>
              </w:rPr>
            </w:pPr>
            <w:r>
              <w:rPr>
                <w:sz w:val="16"/>
              </w:rPr>
              <w:t>KDDI Corporation</w:t>
            </w:r>
          </w:p>
        </w:tc>
        <w:tc>
          <w:tcPr>
            <w:tcW w:w="0" w:type="auto"/>
          </w:tcPr>
          <w:p w14:paraId="3C7ED8F9" w14:textId="77777777" w:rsidR="00046D4A" w:rsidRPr="00B1530F" w:rsidRDefault="00046D4A" w:rsidP="004F19EB">
            <w:pPr>
              <w:pStyle w:val="TAL"/>
              <w:rPr>
                <w:sz w:val="16"/>
              </w:rPr>
            </w:pPr>
            <w:r>
              <w:rPr>
                <w:sz w:val="16"/>
              </w:rPr>
              <w:t>approved</w:t>
            </w:r>
          </w:p>
        </w:tc>
        <w:tc>
          <w:tcPr>
            <w:tcW w:w="1154" w:type="dxa"/>
          </w:tcPr>
          <w:p w14:paraId="6956AA76" w14:textId="77777777" w:rsidR="00046D4A" w:rsidRPr="00B1530F" w:rsidRDefault="00046D4A" w:rsidP="004F19EB">
            <w:pPr>
              <w:pStyle w:val="TAL"/>
              <w:rPr>
                <w:sz w:val="16"/>
              </w:rPr>
            </w:pPr>
          </w:p>
        </w:tc>
        <w:tc>
          <w:tcPr>
            <w:tcW w:w="1159" w:type="dxa"/>
          </w:tcPr>
          <w:p w14:paraId="3CD6612F" w14:textId="77777777" w:rsidR="00046D4A" w:rsidRPr="00B1530F" w:rsidRDefault="00046D4A" w:rsidP="004F19EB">
            <w:pPr>
              <w:pStyle w:val="TAL"/>
              <w:rPr>
                <w:sz w:val="16"/>
              </w:rPr>
            </w:pPr>
          </w:p>
        </w:tc>
      </w:tr>
      <w:tr w:rsidR="00046D4A" w14:paraId="4D2F9763" w14:textId="77777777" w:rsidTr="00796364">
        <w:tc>
          <w:tcPr>
            <w:tcW w:w="0" w:type="auto"/>
          </w:tcPr>
          <w:p w14:paraId="4FCBED2F" w14:textId="77777777" w:rsidR="00046D4A" w:rsidRPr="00B1530F" w:rsidRDefault="00046D4A" w:rsidP="004F19EB">
            <w:pPr>
              <w:pStyle w:val="TAL"/>
              <w:rPr>
                <w:sz w:val="16"/>
              </w:rPr>
            </w:pPr>
            <w:r>
              <w:rPr>
                <w:sz w:val="16"/>
              </w:rPr>
              <w:t>R5-242446</w:t>
            </w:r>
          </w:p>
        </w:tc>
        <w:tc>
          <w:tcPr>
            <w:tcW w:w="0" w:type="auto"/>
          </w:tcPr>
          <w:p w14:paraId="5D5715F7" w14:textId="77777777" w:rsidR="00046D4A" w:rsidRPr="00B1530F" w:rsidRDefault="00046D4A" w:rsidP="004F19EB">
            <w:pPr>
              <w:pStyle w:val="TAL"/>
              <w:rPr>
                <w:sz w:val="16"/>
              </w:rPr>
            </w:pPr>
            <w:r>
              <w:rPr>
                <w:sz w:val="16"/>
              </w:rPr>
              <w:t>New WID on UE Conformance – NR demodulation performance evolution</w:t>
            </w:r>
          </w:p>
        </w:tc>
        <w:tc>
          <w:tcPr>
            <w:tcW w:w="0" w:type="auto"/>
          </w:tcPr>
          <w:p w14:paraId="70F2822A" w14:textId="77777777" w:rsidR="00046D4A" w:rsidRPr="00B1530F" w:rsidRDefault="00046D4A" w:rsidP="004F19EB">
            <w:pPr>
              <w:pStyle w:val="TAL"/>
              <w:rPr>
                <w:sz w:val="16"/>
              </w:rPr>
            </w:pPr>
            <w:r>
              <w:rPr>
                <w:sz w:val="16"/>
              </w:rPr>
              <w:t>China Telecom, Qualcomm, Samsung</w:t>
            </w:r>
          </w:p>
        </w:tc>
        <w:tc>
          <w:tcPr>
            <w:tcW w:w="0" w:type="auto"/>
          </w:tcPr>
          <w:p w14:paraId="22787281" w14:textId="77777777" w:rsidR="00046D4A" w:rsidRPr="00B1530F" w:rsidRDefault="00046D4A" w:rsidP="004F19EB">
            <w:pPr>
              <w:pStyle w:val="TAL"/>
              <w:rPr>
                <w:sz w:val="16"/>
              </w:rPr>
            </w:pPr>
            <w:r>
              <w:rPr>
                <w:sz w:val="16"/>
              </w:rPr>
              <w:t>revised</w:t>
            </w:r>
          </w:p>
        </w:tc>
        <w:tc>
          <w:tcPr>
            <w:tcW w:w="1154" w:type="dxa"/>
          </w:tcPr>
          <w:p w14:paraId="01CD926A" w14:textId="77777777" w:rsidR="00046D4A" w:rsidRPr="00B1530F" w:rsidRDefault="00046D4A" w:rsidP="004F19EB">
            <w:pPr>
              <w:pStyle w:val="TAL"/>
              <w:rPr>
                <w:sz w:val="16"/>
              </w:rPr>
            </w:pPr>
          </w:p>
        </w:tc>
        <w:tc>
          <w:tcPr>
            <w:tcW w:w="1159" w:type="dxa"/>
          </w:tcPr>
          <w:p w14:paraId="46768DED" w14:textId="77777777" w:rsidR="00046D4A" w:rsidRPr="00B1530F" w:rsidRDefault="00046D4A" w:rsidP="004F19EB">
            <w:pPr>
              <w:pStyle w:val="TAL"/>
              <w:rPr>
                <w:sz w:val="16"/>
              </w:rPr>
            </w:pPr>
            <w:r>
              <w:rPr>
                <w:sz w:val="16"/>
              </w:rPr>
              <w:t>R5-243455</w:t>
            </w:r>
          </w:p>
        </w:tc>
      </w:tr>
      <w:tr w:rsidR="00046D4A" w14:paraId="280394CB" w14:textId="77777777" w:rsidTr="00796364">
        <w:tc>
          <w:tcPr>
            <w:tcW w:w="0" w:type="auto"/>
          </w:tcPr>
          <w:p w14:paraId="35CF9D16" w14:textId="77777777" w:rsidR="00046D4A" w:rsidRPr="00B1530F" w:rsidRDefault="00046D4A" w:rsidP="004F19EB">
            <w:pPr>
              <w:pStyle w:val="TAL"/>
              <w:rPr>
                <w:sz w:val="16"/>
              </w:rPr>
            </w:pPr>
            <w:r>
              <w:rPr>
                <w:sz w:val="16"/>
              </w:rPr>
              <w:t>R5-242447</w:t>
            </w:r>
          </w:p>
        </w:tc>
        <w:tc>
          <w:tcPr>
            <w:tcW w:w="0" w:type="auto"/>
          </w:tcPr>
          <w:p w14:paraId="78CA32F3" w14:textId="77777777" w:rsidR="00046D4A" w:rsidRPr="00B1530F" w:rsidRDefault="00046D4A" w:rsidP="004F19EB">
            <w:pPr>
              <w:pStyle w:val="TAL"/>
              <w:rPr>
                <w:sz w:val="16"/>
              </w:rPr>
            </w:pPr>
            <w:r>
              <w:rPr>
                <w:sz w:val="16"/>
              </w:rPr>
              <w:t>PRD21 CDS PC3 NRCA CA_n3A-n28A-n77A</w:t>
            </w:r>
          </w:p>
        </w:tc>
        <w:tc>
          <w:tcPr>
            <w:tcW w:w="0" w:type="auto"/>
          </w:tcPr>
          <w:p w14:paraId="00118BF1" w14:textId="77777777" w:rsidR="00046D4A" w:rsidRPr="00B1530F" w:rsidRDefault="00046D4A" w:rsidP="004F19EB">
            <w:pPr>
              <w:pStyle w:val="TAL"/>
              <w:rPr>
                <w:sz w:val="16"/>
              </w:rPr>
            </w:pPr>
            <w:r>
              <w:rPr>
                <w:sz w:val="16"/>
              </w:rPr>
              <w:t>KDDI Corporation</w:t>
            </w:r>
          </w:p>
        </w:tc>
        <w:tc>
          <w:tcPr>
            <w:tcW w:w="0" w:type="auto"/>
          </w:tcPr>
          <w:p w14:paraId="3C32532D" w14:textId="77777777" w:rsidR="00046D4A" w:rsidRPr="00B1530F" w:rsidRDefault="00046D4A" w:rsidP="004F19EB">
            <w:pPr>
              <w:pStyle w:val="TAL"/>
              <w:rPr>
                <w:sz w:val="16"/>
              </w:rPr>
            </w:pPr>
            <w:r>
              <w:rPr>
                <w:sz w:val="16"/>
              </w:rPr>
              <w:t>approved</w:t>
            </w:r>
          </w:p>
        </w:tc>
        <w:tc>
          <w:tcPr>
            <w:tcW w:w="1154" w:type="dxa"/>
          </w:tcPr>
          <w:p w14:paraId="71ADA8C8" w14:textId="77777777" w:rsidR="00046D4A" w:rsidRPr="00B1530F" w:rsidRDefault="00046D4A" w:rsidP="004F19EB">
            <w:pPr>
              <w:pStyle w:val="TAL"/>
              <w:rPr>
                <w:sz w:val="16"/>
              </w:rPr>
            </w:pPr>
          </w:p>
        </w:tc>
        <w:tc>
          <w:tcPr>
            <w:tcW w:w="1159" w:type="dxa"/>
          </w:tcPr>
          <w:p w14:paraId="2E30FA6B" w14:textId="77777777" w:rsidR="00046D4A" w:rsidRPr="00B1530F" w:rsidRDefault="00046D4A" w:rsidP="004F19EB">
            <w:pPr>
              <w:pStyle w:val="TAL"/>
              <w:rPr>
                <w:sz w:val="16"/>
              </w:rPr>
            </w:pPr>
          </w:p>
        </w:tc>
      </w:tr>
      <w:tr w:rsidR="00046D4A" w14:paraId="61A4354E" w14:textId="77777777" w:rsidTr="00796364">
        <w:tc>
          <w:tcPr>
            <w:tcW w:w="0" w:type="auto"/>
          </w:tcPr>
          <w:p w14:paraId="2C6FF2E2" w14:textId="77777777" w:rsidR="00046D4A" w:rsidRPr="00B1530F" w:rsidRDefault="00046D4A" w:rsidP="004F19EB">
            <w:pPr>
              <w:pStyle w:val="TAL"/>
              <w:rPr>
                <w:sz w:val="16"/>
              </w:rPr>
            </w:pPr>
            <w:r>
              <w:rPr>
                <w:sz w:val="16"/>
              </w:rPr>
              <w:t>R5-242448</w:t>
            </w:r>
          </w:p>
        </w:tc>
        <w:tc>
          <w:tcPr>
            <w:tcW w:w="0" w:type="auto"/>
          </w:tcPr>
          <w:p w14:paraId="5DC59859" w14:textId="77777777" w:rsidR="00046D4A" w:rsidRPr="00B1530F" w:rsidRDefault="00046D4A" w:rsidP="004F19EB">
            <w:pPr>
              <w:pStyle w:val="TAL"/>
              <w:rPr>
                <w:sz w:val="16"/>
              </w:rPr>
            </w:pPr>
            <w:r>
              <w:rPr>
                <w:sz w:val="16"/>
              </w:rPr>
              <w:t>PRD21 CDS PC3 NRCA CA_n3A-n28A-n41A-n77A</w:t>
            </w:r>
          </w:p>
        </w:tc>
        <w:tc>
          <w:tcPr>
            <w:tcW w:w="0" w:type="auto"/>
          </w:tcPr>
          <w:p w14:paraId="00727CC8" w14:textId="77777777" w:rsidR="00046D4A" w:rsidRPr="00B1530F" w:rsidRDefault="00046D4A" w:rsidP="004F19EB">
            <w:pPr>
              <w:pStyle w:val="TAL"/>
              <w:rPr>
                <w:sz w:val="16"/>
              </w:rPr>
            </w:pPr>
            <w:r>
              <w:rPr>
                <w:sz w:val="16"/>
              </w:rPr>
              <w:t>KDDI Corporation</w:t>
            </w:r>
          </w:p>
        </w:tc>
        <w:tc>
          <w:tcPr>
            <w:tcW w:w="0" w:type="auto"/>
          </w:tcPr>
          <w:p w14:paraId="4329AE17" w14:textId="77777777" w:rsidR="00046D4A" w:rsidRPr="00B1530F" w:rsidRDefault="00046D4A" w:rsidP="004F19EB">
            <w:pPr>
              <w:pStyle w:val="TAL"/>
              <w:rPr>
                <w:sz w:val="16"/>
              </w:rPr>
            </w:pPr>
            <w:r>
              <w:rPr>
                <w:sz w:val="16"/>
              </w:rPr>
              <w:t>withdrawn</w:t>
            </w:r>
          </w:p>
        </w:tc>
        <w:tc>
          <w:tcPr>
            <w:tcW w:w="1154" w:type="dxa"/>
          </w:tcPr>
          <w:p w14:paraId="3108935B" w14:textId="77777777" w:rsidR="00046D4A" w:rsidRPr="00B1530F" w:rsidRDefault="00046D4A" w:rsidP="004F19EB">
            <w:pPr>
              <w:pStyle w:val="TAL"/>
              <w:rPr>
                <w:sz w:val="16"/>
              </w:rPr>
            </w:pPr>
          </w:p>
        </w:tc>
        <w:tc>
          <w:tcPr>
            <w:tcW w:w="1159" w:type="dxa"/>
          </w:tcPr>
          <w:p w14:paraId="3109D7AF" w14:textId="77777777" w:rsidR="00046D4A" w:rsidRPr="00B1530F" w:rsidRDefault="00046D4A" w:rsidP="004F19EB">
            <w:pPr>
              <w:pStyle w:val="TAL"/>
              <w:rPr>
                <w:sz w:val="16"/>
              </w:rPr>
            </w:pPr>
          </w:p>
        </w:tc>
      </w:tr>
      <w:tr w:rsidR="00046D4A" w14:paraId="35FDAE66" w14:textId="77777777" w:rsidTr="00796364">
        <w:tc>
          <w:tcPr>
            <w:tcW w:w="0" w:type="auto"/>
          </w:tcPr>
          <w:p w14:paraId="739DDE47" w14:textId="77777777" w:rsidR="00046D4A" w:rsidRPr="00B1530F" w:rsidRDefault="00046D4A" w:rsidP="004F19EB">
            <w:pPr>
              <w:pStyle w:val="TAL"/>
              <w:rPr>
                <w:sz w:val="16"/>
              </w:rPr>
            </w:pPr>
            <w:r>
              <w:rPr>
                <w:sz w:val="16"/>
              </w:rPr>
              <w:t>R5-242449</w:t>
            </w:r>
          </w:p>
        </w:tc>
        <w:tc>
          <w:tcPr>
            <w:tcW w:w="0" w:type="auto"/>
          </w:tcPr>
          <w:p w14:paraId="0A654E0C" w14:textId="77777777" w:rsidR="00046D4A" w:rsidRPr="00B1530F" w:rsidRDefault="00046D4A" w:rsidP="004F19EB">
            <w:pPr>
              <w:pStyle w:val="TAL"/>
              <w:rPr>
                <w:sz w:val="16"/>
              </w:rPr>
            </w:pPr>
            <w:r>
              <w:rPr>
                <w:sz w:val="16"/>
              </w:rPr>
              <w:t xml:space="preserve"> Update for additional ENDC band configuration</w:t>
            </w:r>
          </w:p>
        </w:tc>
        <w:tc>
          <w:tcPr>
            <w:tcW w:w="0" w:type="auto"/>
          </w:tcPr>
          <w:p w14:paraId="6B6FC666" w14:textId="77777777" w:rsidR="00046D4A" w:rsidRPr="00B1530F" w:rsidRDefault="00046D4A" w:rsidP="004F19EB">
            <w:pPr>
              <w:pStyle w:val="TAL"/>
              <w:rPr>
                <w:sz w:val="16"/>
              </w:rPr>
            </w:pPr>
            <w:r>
              <w:rPr>
                <w:sz w:val="16"/>
              </w:rPr>
              <w:t>Verizon Spain</w:t>
            </w:r>
          </w:p>
        </w:tc>
        <w:tc>
          <w:tcPr>
            <w:tcW w:w="0" w:type="auto"/>
          </w:tcPr>
          <w:p w14:paraId="3A1B1F0E" w14:textId="77777777" w:rsidR="00046D4A" w:rsidRPr="00B1530F" w:rsidRDefault="00046D4A" w:rsidP="004F19EB">
            <w:pPr>
              <w:pStyle w:val="TAL"/>
              <w:rPr>
                <w:sz w:val="16"/>
              </w:rPr>
            </w:pPr>
            <w:r>
              <w:rPr>
                <w:sz w:val="16"/>
              </w:rPr>
              <w:t>agreed</w:t>
            </w:r>
          </w:p>
        </w:tc>
        <w:tc>
          <w:tcPr>
            <w:tcW w:w="1154" w:type="dxa"/>
          </w:tcPr>
          <w:p w14:paraId="3D833A6C" w14:textId="77777777" w:rsidR="00046D4A" w:rsidRPr="00B1530F" w:rsidRDefault="00046D4A" w:rsidP="004F19EB">
            <w:pPr>
              <w:pStyle w:val="TAL"/>
              <w:rPr>
                <w:sz w:val="16"/>
              </w:rPr>
            </w:pPr>
          </w:p>
        </w:tc>
        <w:tc>
          <w:tcPr>
            <w:tcW w:w="1159" w:type="dxa"/>
          </w:tcPr>
          <w:p w14:paraId="6E650F02" w14:textId="77777777" w:rsidR="00046D4A" w:rsidRPr="00B1530F" w:rsidRDefault="00046D4A" w:rsidP="004F19EB">
            <w:pPr>
              <w:pStyle w:val="TAL"/>
              <w:rPr>
                <w:sz w:val="16"/>
              </w:rPr>
            </w:pPr>
          </w:p>
        </w:tc>
      </w:tr>
      <w:tr w:rsidR="00046D4A" w14:paraId="09BC0E15" w14:textId="77777777" w:rsidTr="00796364">
        <w:tc>
          <w:tcPr>
            <w:tcW w:w="0" w:type="auto"/>
          </w:tcPr>
          <w:p w14:paraId="60183D78" w14:textId="77777777" w:rsidR="00046D4A" w:rsidRPr="00B1530F" w:rsidRDefault="00046D4A" w:rsidP="004F19EB">
            <w:pPr>
              <w:pStyle w:val="TAL"/>
              <w:rPr>
                <w:sz w:val="16"/>
              </w:rPr>
            </w:pPr>
            <w:r>
              <w:rPr>
                <w:sz w:val="16"/>
              </w:rPr>
              <w:t>R5-242450</w:t>
            </w:r>
          </w:p>
        </w:tc>
        <w:tc>
          <w:tcPr>
            <w:tcW w:w="0" w:type="auto"/>
          </w:tcPr>
          <w:p w14:paraId="1CFB0A33" w14:textId="77777777" w:rsidR="00046D4A" w:rsidRPr="00B1530F" w:rsidRDefault="00046D4A" w:rsidP="004F19EB">
            <w:pPr>
              <w:pStyle w:val="TAL"/>
              <w:rPr>
                <w:sz w:val="16"/>
              </w:rPr>
            </w:pPr>
            <w:r>
              <w:rPr>
                <w:sz w:val="16"/>
              </w:rPr>
              <w:t xml:space="preserve"> Update for additional ENDC band configurations </w:t>
            </w:r>
          </w:p>
        </w:tc>
        <w:tc>
          <w:tcPr>
            <w:tcW w:w="0" w:type="auto"/>
          </w:tcPr>
          <w:p w14:paraId="65C305B1" w14:textId="77777777" w:rsidR="00046D4A" w:rsidRPr="00B1530F" w:rsidRDefault="00046D4A" w:rsidP="004F19EB">
            <w:pPr>
              <w:pStyle w:val="TAL"/>
              <w:rPr>
                <w:sz w:val="16"/>
              </w:rPr>
            </w:pPr>
            <w:r>
              <w:rPr>
                <w:sz w:val="16"/>
              </w:rPr>
              <w:t>Verizon Spain</w:t>
            </w:r>
          </w:p>
        </w:tc>
        <w:tc>
          <w:tcPr>
            <w:tcW w:w="0" w:type="auto"/>
          </w:tcPr>
          <w:p w14:paraId="05BE35DD" w14:textId="77777777" w:rsidR="00046D4A" w:rsidRPr="00B1530F" w:rsidRDefault="00046D4A" w:rsidP="004F19EB">
            <w:pPr>
              <w:pStyle w:val="TAL"/>
              <w:rPr>
                <w:sz w:val="16"/>
              </w:rPr>
            </w:pPr>
            <w:r>
              <w:rPr>
                <w:sz w:val="16"/>
              </w:rPr>
              <w:t>agreed</w:t>
            </w:r>
          </w:p>
        </w:tc>
        <w:tc>
          <w:tcPr>
            <w:tcW w:w="1154" w:type="dxa"/>
          </w:tcPr>
          <w:p w14:paraId="6D251B9A" w14:textId="77777777" w:rsidR="00046D4A" w:rsidRPr="00B1530F" w:rsidRDefault="00046D4A" w:rsidP="004F19EB">
            <w:pPr>
              <w:pStyle w:val="TAL"/>
              <w:rPr>
                <w:sz w:val="16"/>
              </w:rPr>
            </w:pPr>
          </w:p>
        </w:tc>
        <w:tc>
          <w:tcPr>
            <w:tcW w:w="1159" w:type="dxa"/>
          </w:tcPr>
          <w:p w14:paraId="43A0C540" w14:textId="77777777" w:rsidR="00046D4A" w:rsidRPr="00B1530F" w:rsidRDefault="00046D4A" w:rsidP="004F19EB">
            <w:pPr>
              <w:pStyle w:val="TAL"/>
              <w:rPr>
                <w:sz w:val="16"/>
              </w:rPr>
            </w:pPr>
          </w:p>
        </w:tc>
      </w:tr>
      <w:tr w:rsidR="00046D4A" w14:paraId="4F4D8610" w14:textId="77777777" w:rsidTr="00796364">
        <w:tc>
          <w:tcPr>
            <w:tcW w:w="0" w:type="auto"/>
          </w:tcPr>
          <w:p w14:paraId="0E74E957" w14:textId="77777777" w:rsidR="00046D4A" w:rsidRPr="00B1530F" w:rsidRDefault="00046D4A" w:rsidP="004F19EB">
            <w:pPr>
              <w:pStyle w:val="TAL"/>
              <w:rPr>
                <w:sz w:val="16"/>
              </w:rPr>
            </w:pPr>
            <w:r>
              <w:rPr>
                <w:sz w:val="16"/>
              </w:rPr>
              <w:t>R5-242451</w:t>
            </w:r>
          </w:p>
        </w:tc>
        <w:tc>
          <w:tcPr>
            <w:tcW w:w="0" w:type="auto"/>
          </w:tcPr>
          <w:p w14:paraId="36285A70" w14:textId="77777777" w:rsidR="00046D4A" w:rsidRPr="00B1530F" w:rsidRDefault="00046D4A" w:rsidP="004F19EB">
            <w:pPr>
              <w:pStyle w:val="TAL"/>
              <w:rPr>
                <w:sz w:val="16"/>
              </w:rPr>
            </w:pPr>
            <w:r>
              <w:rPr>
                <w:sz w:val="16"/>
              </w:rPr>
              <w:t>Update for additional ENDC band configurations</w:t>
            </w:r>
          </w:p>
        </w:tc>
        <w:tc>
          <w:tcPr>
            <w:tcW w:w="0" w:type="auto"/>
          </w:tcPr>
          <w:p w14:paraId="45225E7E" w14:textId="77777777" w:rsidR="00046D4A" w:rsidRPr="00B1530F" w:rsidRDefault="00046D4A" w:rsidP="004F19EB">
            <w:pPr>
              <w:pStyle w:val="TAL"/>
              <w:rPr>
                <w:sz w:val="16"/>
              </w:rPr>
            </w:pPr>
            <w:r>
              <w:rPr>
                <w:sz w:val="16"/>
              </w:rPr>
              <w:t>Verizon</w:t>
            </w:r>
          </w:p>
        </w:tc>
        <w:tc>
          <w:tcPr>
            <w:tcW w:w="0" w:type="auto"/>
          </w:tcPr>
          <w:p w14:paraId="528FDF83" w14:textId="77777777" w:rsidR="00046D4A" w:rsidRPr="00B1530F" w:rsidRDefault="00046D4A" w:rsidP="004F19EB">
            <w:pPr>
              <w:pStyle w:val="TAL"/>
              <w:rPr>
                <w:sz w:val="16"/>
              </w:rPr>
            </w:pPr>
            <w:r>
              <w:rPr>
                <w:sz w:val="16"/>
              </w:rPr>
              <w:t>agreed</w:t>
            </w:r>
          </w:p>
        </w:tc>
        <w:tc>
          <w:tcPr>
            <w:tcW w:w="1154" w:type="dxa"/>
          </w:tcPr>
          <w:p w14:paraId="747E9953" w14:textId="77777777" w:rsidR="00046D4A" w:rsidRPr="00B1530F" w:rsidRDefault="00046D4A" w:rsidP="004F19EB">
            <w:pPr>
              <w:pStyle w:val="TAL"/>
              <w:rPr>
                <w:sz w:val="16"/>
              </w:rPr>
            </w:pPr>
          </w:p>
        </w:tc>
        <w:tc>
          <w:tcPr>
            <w:tcW w:w="1159" w:type="dxa"/>
          </w:tcPr>
          <w:p w14:paraId="37CD0535" w14:textId="77777777" w:rsidR="00046D4A" w:rsidRPr="00B1530F" w:rsidRDefault="00046D4A" w:rsidP="004F19EB">
            <w:pPr>
              <w:pStyle w:val="TAL"/>
              <w:rPr>
                <w:sz w:val="16"/>
              </w:rPr>
            </w:pPr>
          </w:p>
        </w:tc>
      </w:tr>
      <w:tr w:rsidR="00046D4A" w14:paraId="088C1BA7" w14:textId="77777777" w:rsidTr="00796364">
        <w:tc>
          <w:tcPr>
            <w:tcW w:w="0" w:type="auto"/>
          </w:tcPr>
          <w:p w14:paraId="6C1CFC69" w14:textId="77777777" w:rsidR="00046D4A" w:rsidRPr="00B1530F" w:rsidRDefault="00046D4A" w:rsidP="004F19EB">
            <w:pPr>
              <w:pStyle w:val="TAL"/>
              <w:rPr>
                <w:sz w:val="16"/>
              </w:rPr>
            </w:pPr>
            <w:r>
              <w:rPr>
                <w:sz w:val="16"/>
              </w:rPr>
              <w:t>R5-242452</w:t>
            </w:r>
          </w:p>
        </w:tc>
        <w:tc>
          <w:tcPr>
            <w:tcW w:w="0" w:type="auto"/>
          </w:tcPr>
          <w:p w14:paraId="2F0C37DD" w14:textId="77777777" w:rsidR="00046D4A" w:rsidRPr="00B1530F" w:rsidRDefault="00046D4A" w:rsidP="004F19EB">
            <w:pPr>
              <w:pStyle w:val="TAL"/>
              <w:rPr>
                <w:sz w:val="16"/>
              </w:rPr>
            </w:pPr>
            <w:r>
              <w:rPr>
                <w:sz w:val="16"/>
              </w:rPr>
              <w:t xml:space="preserve"> Update for additional ENDC band configurations </w:t>
            </w:r>
          </w:p>
        </w:tc>
        <w:tc>
          <w:tcPr>
            <w:tcW w:w="0" w:type="auto"/>
          </w:tcPr>
          <w:p w14:paraId="02C7EC89" w14:textId="77777777" w:rsidR="00046D4A" w:rsidRPr="00B1530F" w:rsidRDefault="00046D4A" w:rsidP="004F19EB">
            <w:pPr>
              <w:pStyle w:val="TAL"/>
              <w:rPr>
                <w:sz w:val="16"/>
              </w:rPr>
            </w:pPr>
            <w:r>
              <w:rPr>
                <w:sz w:val="16"/>
              </w:rPr>
              <w:t>Verizon Spain</w:t>
            </w:r>
          </w:p>
        </w:tc>
        <w:tc>
          <w:tcPr>
            <w:tcW w:w="0" w:type="auto"/>
          </w:tcPr>
          <w:p w14:paraId="4AC9EFAD" w14:textId="77777777" w:rsidR="00046D4A" w:rsidRPr="00B1530F" w:rsidRDefault="00046D4A" w:rsidP="004F19EB">
            <w:pPr>
              <w:pStyle w:val="TAL"/>
              <w:rPr>
                <w:sz w:val="16"/>
              </w:rPr>
            </w:pPr>
            <w:r>
              <w:rPr>
                <w:sz w:val="16"/>
              </w:rPr>
              <w:t>agreed</w:t>
            </w:r>
          </w:p>
        </w:tc>
        <w:tc>
          <w:tcPr>
            <w:tcW w:w="1154" w:type="dxa"/>
          </w:tcPr>
          <w:p w14:paraId="3FFCAAA0" w14:textId="77777777" w:rsidR="00046D4A" w:rsidRPr="00B1530F" w:rsidRDefault="00046D4A" w:rsidP="004F19EB">
            <w:pPr>
              <w:pStyle w:val="TAL"/>
              <w:rPr>
                <w:sz w:val="16"/>
              </w:rPr>
            </w:pPr>
          </w:p>
        </w:tc>
        <w:tc>
          <w:tcPr>
            <w:tcW w:w="1159" w:type="dxa"/>
          </w:tcPr>
          <w:p w14:paraId="5B2A8062" w14:textId="77777777" w:rsidR="00046D4A" w:rsidRPr="00B1530F" w:rsidRDefault="00046D4A" w:rsidP="004F19EB">
            <w:pPr>
              <w:pStyle w:val="TAL"/>
              <w:rPr>
                <w:sz w:val="16"/>
              </w:rPr>
            </w:pPr>
          </w:p>
        </w:tc>
      </w:tr>
      <w:tr w:rsidR="00046D4A" w14:paraId="4A3C2550" w14:textId="77777777" w:rsidTr="00796364">
        <w:tc>
          <w:tcPr>
            <w:tcW w:w="0" w:type="auto"/>
          </w:tcPr>
          <w:p w14:paraId="020D864D" w14:textId="77777777" w:rsidR="00046D4A" w:rsidRPr="00B1530F" w:rsidRDefault="00046D4A" w:rsidP="004F19EB">
            <w:pPr>
              <w:pStyle w:val="TAL"/>
              <w:rPr>
                <w:sz w:val="16"/>
              </w:rPr>
            </w:pPr>
            <w:r>
              <w:rPr>
                <w:sz w:val="16"/>
              </w:rPr>
              <w:t>R5-242453</w:t>
            </w:r>
          </w:p>
        </w:tc>
        <w:tc>
          <w:tcPr>
            <w:tcW w:w="0" w:type="auto"/>
          </w:tcPr>
          <w:p w14:paraId="5BE5E707" w14:textId="77777777" w:rsidR="00046D4A" w:rsidRPr="00B1530F" w:rsidRDefault="00046D4A" w:rsidP="004F19EB">
            <w:pPr>
              <w:pStyle w:val="TAL"/>
              <w:rPr>
                <w:sz w:val="16"/>
              </w:rPr>
            </w:pPr>
            <w:r>
              <w:rPr>
                <w:sz w:val="16"/>
              </w:rPr>
              <w:t>PRD21 CDS: ENDC combos between FR1 and FR2</w:t>
            </w:r>
          </w:p>
        </w:tc>
        <w:tc>
          <w:tcPr>
            <w:tcW w:w="0" w:type="auto"/>
          </w:tcPr>
          <w:p w14:paraId="1DDCD416" w14:textId="77777777" w:rsidR="00046D4A" w:rsidRPr="00B1530F" w:rsidRDefault="00046D4A" w:rsidP="004F19EB">
            <w:pPr>
              <w:pStyle w:val="TAL"/>
              <w:rPr>
                <w:sz w:val="16"/>
              </w:rPr>
            </w:pPr>
            <w:r>
              <w:rPr>
                <w:sz w:val="16"/>
              </w:rPr>
              <w:t>Verizon Spain</w:t>
            </w:r>
          </w:p>
        </w:tc>
        <w:tc>
          <w:tcPr>
            <w:tcW w:w="0" w:type="auto"/>
          </w:tcPr>
          <w:p w14:paraId="3BC1009F" w14:textId="77777777" w:rsidR="00046D4A" w:rsidRPr="00B1530F" w:rsidRDefault="00046D4A" w:rsidP="004F19EB">
            <w:pPr>
              <w:pStyle w:val="TAL"/>
              <w:rPr>
                <w:sz w:val="16"/>
              </w:rPr>
            </w:pPr>
            <w:r>
              <w:rPr>
                <w:sz w:val="16"/>
              </w:rPr>
              <w:t>available</w:t>
            </w:r>
          </w:p>
        </w:tc>
        <w:tc>
          <w:tcPr>
            <w:tcW w:w="1154" w:type="dxa"/>
          </w:tcPr>
          <w:p w14:paraId="7641A92D" w14:textId="77777777" w:rsidR="00046D4A" w:rsidRPr="00B1530F" w:rsidRDefault="00046D4A" w:rsidP="004F19EB">
            <w:pPr>
              <w:pStyle w:val="TAL"/>
              <w:rPr>
                <w:sz w:val="16"/>
              </w:rPr>
            </w:pPr>
          </w:p>
        </w:tc>
        <w:tc>
          <w:tcPr>
            <w:tcW w:w="1159" w:type="dxa"/>
          </w:tcPr>
          <w:p w14:paraId="5004263F" w14:textId="77777777" w:rsidR="00046D4A" w:rsidRPr="00B1530F" w:rsidRDefault="00046D4A" w:rsidP="004F19EB">
            <w:pPr>
              <w:pStyle w:val="TAL"/>
              <w:rPr>
                <w:sz w:val="16"/>
              </w:rPr>
            </w:pPr>
          </w:p>
        </w:tc>
      </w:tr>
      <w:tr w:rsidR="00046D4A" w14:paraId="63BC7D6F" w14:textId="77777777" w:rsidTr="00796364">
        <w:tc>
          <w:tcPr>
            <w:tcW w:w="0" w:type="auto"/>
          </w:tcPr>
          <w:p w14:paraId="00705385" w14:textId="77777777" w:rsidR="00046D4A" w:rsidRPr="00B1530F" w:rsidRDefault="00046D4A" w:rsidP="004F19EB">
            <w:pPr>
              <w:pStyle w:val="TAL"/>
              <w:rPr>
                <w:sz w:val="16"/>
              </w:rPr>
            </w:pPr>
            <w:r>
              <w:rPr>
                <w:sz w:val="16"/>
              </w:rPr>
              <w:t>R5-242454</w:t>
            </w:r>
          </w:p>
        </w:tc>
        <w:tc>
          <w:tcPr>
            <w:tcW w:w="0" w:type="auto"/>
          </w:tcPr>
          <w:p w14:paraId="7040C68B" w14:textId="77777777" w:rsidR="00046D4A" w:rsidRPr="00B1530F" w:rsidRDefault="00046D4A" w:rsidP="004F19EB">
            <w:pPr>
              <w:pStyle w:val="TAL"/>
              <w:rPr>
                <w:sz w:val="16"/>
              </w:rPr>
            </w:pPr>
            <w:r>
              <w:rPr>
                <w:sz w:val="16"/>
              </w:rPr>
              <w:t>PRD21 CDS PC2 EN-DC 2 bands combos with n41 and n77</w:t>
            </w:r>
          </w:p>
        </w:tc>
        <w:tc>
          <w:tcPr>
            <w:tcW w:w="0" w:type="auto"/>
          </w:tcPr>
          <w:p w14:paraId="000DA94E" w14:textId="77777777" w:rsidR="00046D4A" w:rsidRPr="00B1530F" w:rsidRDefault="00046D4A" w:rsidP="004F19EB">
            <w:pPr>
              <w:pStyle w:val="TAL"/>
              <w:rPr>
                <w:sz w:val="16"/>
              </w:rPr>
            </w:pPr>
            <w:r>
              <w:rPr>
                <w:sz w:val="16"/>
              </w:rPr>
              <w:t>KDDI Corporation</w:t>
            </w:r>
          </w:p>
        </w:tc>
        <w:tc>
          <w:tcPr>
            <w:tcW w:w="0" w:type="auto"/>
          </w:tcPr>
          <w:p w14:paraId="2724B615" w14:textId="77777777" w:rsidR="00046D4A" w:rsidRPr="00B1530F" w:rsidRDefault="00046D4A" w:rsidP="004F19EB">
            <w:pPr>
              <w:pStyle w:val="TAL"/>
              <w:rPr>
                <w:sz w:val="16"/>
              </w:rPr>
            </w:pPr>
            <w:r>
              <w:rPr>
                <w:sz w:val="16"/>
              </w:rPr>
              <w:t>approved</w:t>
            </w:r>
          </w:p>
        </w:tc>
        <w:tc>
          <w:tcPr>
            <w:tcW w:w="1154" w:type="dxa"/>
          </w:tcPr>
          <w:p w14:paraId="466A0591" w14:textId="77777777" w:rsidR="00046D4A" w:rsidRPr="00B1530F" w:rsidRDefault="00046D4A" w:rsidP="004F19EB">
            <w:pPr>
              <w:pStyle w:val="TAL"/>
              <w:rPr>
                <w:sz w:val="16"/>
              </w:rPr>
            </w:pPr>
          </w:p>
        </w:tc>
        <w:tc>
          <w:tcPr>
            <w:tcW w:w="1159" w:type="dxa"/>
          </w:tcPr>
          <w:p w14:paraId="6C646D28" w14:textId="77777777" w:rsidR="00046D4A" w:rsidRPr="00B1530F" w:rsidRDefault="00046D4A" w:rsidP="004F19EB">
            <w:pPr>
              <w:pStyle w:val="TAL"/>
              <w:rPr>
                <w:sz w:val="16"/>
              </w:rPr>
            </w:pPr>
          </w:p>
        </w:tc>
      </w:tr>
      <w:tr w:rsidR="00046D4A" w14:paraId="4ABD8BD1" w14:textId="77777777" w:rsidTr="00796364">
        <w:tc>
          <w:tcPr>
            <w:tcW w:w="0" w:type="auto"/>
          </w:tcPr>
          <w:p w14:paraId="5124E65D" w14:textId="77777777" w:rsidR="00046D4A" w:rsidRPr="00B1530F" w:rsidRDefault="00046D4A" w:rsidP="004F19EB">
            <w:pPr>
              <w:pStyle w:val="TAL"/>
              <w:rPr>
                <w:sz w:val="16"/>
              </w:rPr>
            </w:pPr>
            <w:r>
              <w:rPr>
                <w:sz w:val="16"/>
              </w:rPr>
              <w:t>R5-242455</w:t>
            </w:r>
          </w:p>
        </w:tc>
        <w:tc>
          <w:tcPr>
            <w:tcW w:w="0" w:type="auto"/>
          </w:tcPr>
          <w:p w14:paraId="0FA64BDD" w14:textId="77777777" w:rsidR="00046D4A" w:rsidRPr="00B1530F" w:rsidRDefault="00046D4A" w:rsidP="004F19EB">
            <w:pPr>
              <w:pStyle w:val="TAL"/>
              <w:rPr>
                <w:sz w:val="16"/>
              </w:rPr>
            </w:pPr>
            <w:r>
              <w:rPr>
                <w:sz w:val="16"/>
              </w:rPr>
              <w:t>SR for UE Conformance - Dual Transmission/Reception (Tx/Rx) Multi-SIM for NR</w:t>
            </w:r>
          </w:p>
        </w:tc>
        <w:tc>
          <w:tcPr>
            <w:tcW w:w="0" w:type="auto"/>
          </w:tcPr>
          <w:p w14:paraId="79B91B19" w14:textId="77777777" w:rsidR="00046D4A" w:rsidRPr="00B1530F" w:rsidRDefault="00046D4A" w:rsidP="004F19EB">
            <w:pPr>
              <w:pStyle w:val="TAL"/>
              <w:rPr>
                <w:sz w:val="16"/>
              </w:rPr>
            </w:pPr>
            <w:r>
              <w:rPr>
                <w:sz w:val="16"/>
              </w:rPr>
              <w:t>China Telecom,Huawei, CATT</w:t>
            </w:r>
          </w:p>
        </w:tc>
        <w:tc>
          <w:tcPr>
            <w:tcW w:w="0" w:type="auto"/>
          </w:tcPr>
          <w:p w14:paraId="4D5188AA" w14:textId="77777777" w:rsidR="00046D4A" w:rsidRPr="00B1530F" w:rsidRDefault="00046D4A" w:rsidP="004F19EB">
            <w:pPr>
              <w:pStyle w:val="TAL"/>
              <w:rPr>
                <w:sz w:val="16"/>
              </w:rPr>
            </w:pPr>
            <w:r>
              <w:rPr>
                <w:sz w:val="16"/>
              </w:rPr>
              <w:t>noted</w:t>
            </w:r>
          </w:p>
        </w:tc>
        <w:tc>
          <w:tcPr>
            <w:tcW w:w="1154" w:type="dxa"/>
          </w:tcPr>
          <w:p w14:paraId="4BF4C1E4" w14:textId="77777777" w:rsidR="00046D4A" w:rsidRPr="00B1530F" w:rsidRDefault="00046D4A" w:rsidP="004F19EB">
            <w:pPr>
              <w:pStyle w:val="TAL"/>
              <w:rPr>
                <w:sz w:val="16"/>
              </w:rPr>
            </w:pPr>
          </w:p>
        </w:tc>
        <w:tc>
          <w:tcPr>
            <w:tcW w:w="1159" w:type="dxa"/>
          </w:tcPr>
          <w:p w14:paraId="07BF2365" w14:textId="77777777" w:rsidR="00046D4A" w:rsidRPr="00B1530F" w:rsidRDefault="00046D4A" w:rsidP="004F19EB">
            <w:pPr>
              <w:pStyle w:val="TAL"/>
              <w:rPr>
                <w:sz w:val="16"/>
              </w:rPr>
            </w:pPr>
          </w:p>
        </w:tc>
      </w:tr>
      <w:tr w:rsidR="00046D4A" w14:paraId="2B72DE52" w14:textId="77777777" w:rsidTr="00796364">
        <w:tc>
          <w:tcPr>
            <w:tcW w:w="0" w:type="auto"/>
          </w:tcPr>
          <w:p w14:paraId="64A9BE9E" w14:textId="77777777" w:rsidR="00046D4A" w:rsidRPr="00B1530F" w:rsidRDefault="00046D4A" w:rsidP="004F19EB">
            <w:pPr>
              <w:pStyle w:val="TAL"/>
              <w:rPr>
                <w:sz w:val="16"/>
              </w:rPr>
            </w:pPr>
            <w:r>
              <w:rPr>
                <w:sz w:val="16"/>
              </w:rPr>
              <w:t>R5-242456</w:t>
            </w:r>
          </w:p>
        </w:tc>
        <w:tc>
          <w:tcPr>
            <w:tcW w:w="0" w:type="auto"/>
          </w:tcPr>
          <w:p w14:paraId="5F02B09A" w14:textId="77777777" w:rsidR="00046D4A" w:rsidRPr="00B1530F" w:rsidRDefault="00046D4A" w:rsidP="004F19EB">
            <w:pPr>
              <w:pStyle w:val="TAL"/>
              <w:rPr>
                <w:sz w:val="16"/>
              </w:rPr>
            </w:pPr>
            <w:r>
              <w:rPr>
                <w:sz w:val="16"/>
              </w:rPr>
              <w:t>WP for UE Conformance - IMS voice service support and network usability guarantee for UE’s E-UTRA capability disabled scenario in 5GS</w:t>
            </w:r>
          </w:p>
        </w:tc>
        <w:tc>
          <w:tcPr>
            <w:tcW w:w="0" w:type="auto"/>
          </w:tcPr>
          <w:p w14:paraId="053DF1CB" w14:textId="77777777" w:rsidR="00046D4A" w:rsidRPr="00B1530F" w:rsidRDefault="00046D4A" w:rsidP="004F19EB">
            <w:pPr>
              <w:pStyle w:val="TAL"/>
              <w:rPr>
                <w:sz w:val="16"/>
              </w:rPr>
            </w:pPr>
            <w:r>
              <w:rPr>
                <w:sz w:val="16"/>
              </w:rPr>
              <w:t>China Telecom</w:t>
            </w:r>
          </w:p>
        </w:tc>
        <w:tc>
          <w:tcPr>
            <w:tcW w:w="0" w:type="auto"/>
          </w:tcPr>
          <w:p w14:paraId="3471B72A" w14:textId="77777777" w:rsidR="00046D4A" w:rsidRPr="00B1530F" w:rsidRDefault="00046D4A" w:rsidP="004F19EB">
            <w:pPr>
              <w:pStyle w:val="TAL"/>
              <w:rPr>
                <w:sz w:val="16"/>
              </w:rPr>
            </w:pPr>
            <w:r>
              <w:rPr>
                <w:sz w:val="16"/>
              </w:rPr>
              <w:t>noted</w:t>
            </w:r>
          </w:p>
        </w:tc>
        <w:tc>
          <w:tcPr>
            <w:tcW w:w="1154" w:type="dxa"/>
          </w:tcPr>
          <w:p w14:paraId="098C8580" w14:textId="77777777" w:rsidR="00046D4A" w:rsidRPr="00B1530F" w:rsidRDefault="00046D4A" w:rsidP="004F19EB">
            <w:pPr>
              <w:pStyle w:val="TAL"/>
              <w:rPr>
                <w:sz w:val="16"/>
              </w:rPr>
            </w:pPr>
          </w:p>
        </w:tc>
        <w:tc>
          <w:tcPr>
            <w:tcW w:w="1159" w:type="dxa"/>
          </w:tcPr>
          <w:p w14:paraId="6EEA3EA9" w14:textId="77777777" w:rsidR="00046D4A" w:rsidRPr="00B1530F" w:rsidRDefault="00046D4A" w:rsidP="004F19EB">
            <w:pPr>
              <w:pStyle w:val="TAL"/>
              <w:rPr>
                <w:sz w:val="16"/>
              </w:rPr>
            </w:pPr>
          </w:p>
        </w:tc>
      </w:tr>
      <w:tr w:rsidR="00046D4A" w14:paraId="2548FB29" w14:textId="77777777" w:rsidTr="00796364">
        <w:tc>
          <w:tcPr>
            <w:tcW w:w="0" w:type="auto"/>
          </w:tcPr>
          <w:p w14:paraId="70C7AC41" w14:textId="77777777" w:rsidR="00046D4A" w:rsidRPr="00B1530F" w:rsidRDefault="00046D4A" w:rsidP="004F19EB">
            <w:pPr>
              <w:pStyle w:val="TAL"/>
              <w:rPr>
                <w:sz w:val="16"/>
              </w:rPr>
            </w:pPr>
            <w:r>
              <w:rPr>
                <w:sz w:val="16"/>
              </w:rPr>
              <w:t>R5-242457</w:t>
            </w:r>
          </w:p>
        </w:tc>
        <w:tc>
          <w:tcPr>
            <w:tcW w:w="0" w:type="auto"/>
          </w:tcPr>
          <w:p w14:paraId="372829DB" w14:textId="77777777" w:rsidR="00046D4A" w:rsidRPr="00B1530F" w:rsidRDefault="00046D4A" w:rsidP="004F19EB">
            <w:pPr>
              <w:pStyle w:val="TAL"/>
              <w:rPr>
                <w:sz w:val="16"/>
              </w:rPr>
            </w:pPr>
            <w:r>
              <w:rPr>
                <w:sz w:val="16"/>
              </w:rPr>
              <w:t>SR for UE Conformance - IMS voice service support and network usability guarantee for UE’s E-UTRA capability disabled scenario in 5GS</w:t>
            </w:r>
          </w:p>
        </w:tc>
        <w:tc>
          <w:tcPr>
            <w:tcW w:w="0" w:type="auto"/>
          </w:tcPr>
          <w:p w14:paraId="1ADA944C" w14:textId="77777777" w:rsidR="00046D4A" w:rsidRPr="00B1530F" w:rsidRDefault="00046D4A" w:rsidP="004F19EB">
            <w:pPr>
              <w:pStyle w:val="TAL"/>
              <w:rPr>
                <w:sz w:val="16"/>
              </w:rPr>
            </w:pPr>
            <w:r>
              <w:rPr>
                <w:sz w:val="16"/>
              </w:rPr>
              <w:t>China Telecom,Qualcomm</w:t>
            </w:r>
          </w:p>
        </w:tc>
        <w:tc>
          <w:tcPr>
            <w:tcW w:w="0" w:type="auto"/>
          </w:tcPr>
          <w:p w14:paraId="4E77E400" w14:textId="77777777" w:rsidR="00046D4A" w:rsidRPr="00B1530F" w:rsidRDefault="00046D4A" w:rsidP="004F19EB">
            <w:pPr>
              <w:pStyle w:val="TAL"/>
              <w:rPr>
                <w:sz w:val="16"/>
              </w:rPr>
            </w:pPr>
            <w:r>
              <w:rPr>
                <w:sz w:val="16"/>
              </w:rPr>
              <w:t>noted</w:t>
            </w:r>
          </w:p>
        </w:tc>
        <w:tc>
          <w:tcPr>
            <w:tcW w:w="1154" w:type="dxa"/>
          </w:tcPr>
          <w:p w14:paraId="6872BD46" w14:textId="77777777" w:rsidR="00046D4A" w:rsidRPr="00B1530F" w:rsidRDefault="00046D4A" w:rsidP="004F19EB">
            <w:pPr>
              <w:pStyle w:val="TAL"/>
              <w:rPr>
                <w:sz w:val="16"/>
              </w:rPr>
            </w:pPr>
          </w:p>
        </w:tc>
        <w:tc>
          <w:tcPr>
            <w:tcW w:w="1159" w:type="dxa"/>
          </w:tcPr>
          <w:p w14:paraId="14D40824" w14:textId="77777777" w:rsidR="00046D4A" w:rsidRPr="00B1530F" w:rsidRDefault="00046D4A" w:rsidP="004F19EB">
            <w:pPr>
              <w:pStyle w:val="TAL"/>
              <w:rPr>
                <w:sz w:val="16"/>
              </w:rPr>
            </w:pPr>
          </w:p>
        </w:tc>
      </w:tr>
      <w:tr w:rsidR="00046D4A" w14:paraId="5F51401C" w14:textId="77777777" w:rsidTr="00796364">
        <w:tc>
          <w:tcPr>
            <w:tcW w:w="0" w:type="auto"/>
          </w:tcPr>
          <w:p w14:paraId="7BD82291" w14:textId="77777777" w:rsidR="00046D4A" w:rsidRPr="00B1530F" w:rsidRDefault="00046D4A" w:rsidP="004F19EB">
            <w:pPr>
              <w:pStyle w:val="TAL"/>
              <w:rPr>
                <w:sz w:val="16"/>
              </w:rPr>
            </w:pPr>
            <w:r>
              <w:rPr>
                <w:sz w:val="16"/>
              </w:rPr>
              <w:t>R5-242458</w:t>
            </w:r>
          </w:p>
        </w:tc>
        <w:tc>
          <w:tcPr>
            <w:tcW w:w="0" w:type="auto"/>
          </w:tcPr>
          <w:p w14:paraId="2DB30A3D" w14:textId="77777777" w:rsidR="00046D4A" w:rsidRPr="00B1530F" w:rsidRDefault="00046D4A" w:rsidP="004F19EB">
            <w:pPr>
              <w:pStyle w:val="TAL"/>
              <w:rPr>
                <w:sz w:val="16"/>
              </w:rPr>
            </w:pPr>
            <w:r>
              <w:rPr>
                <w:sz w:val="16"/>
              </w:rPr>
              <w:t>WP for UE Conformance - Access Traffic Steering, Switch and Splitting support in the 5G system architecture; Phase 2</w:t>
            </w:r>
          </w:p>
        </w:tc>
        <w:tc>
          <w:tcPr>
            <w:tcW w:w="0" w:type="auto"/>
          </w:tcPr>
          <w:p w14:paraId="489C9FD9" w14:textId="77777777" w:rsidR="00046D4A" w:rsidRPr="00B1530F" w:rsidRDefault="00046D4A" w:rsidP="004F19EB">
            <w:pPr>
              <w:pStyle w:val="TAL"/>
              <w:rPr>
                <w:sz w:val="16"/>
              </w:rPr>
            </w:pPr>
            <w:r>
              <w:rPr>
                <w:sz w:val="16"/>
              </w:rPr>
              <w:t>China Telecom,ZTE,MTK</w:t>
            </w:r>
          </w:p>
        </w:tc>
        <w:tc>
          <w:tcPr>
            <w:tcW w:w="0" w:type="auto"/>
          </w:tcPr>
          <w:p w14:paraId="3BAD31EE" w14:textId="77777777" w:rsidR="00046D4A" w:rsidRPr="00B1530F" w:rsidRDefault="00046D4A" w:rsidP="004F19EB">
            <w:pPr>
              <w:pStyle w:val="TAL"/>
              <w:rPr>
                <w:sz w:val="16"/>
              </w:rPr>
            </w:pPr>
            <w:r>
              <w:rPr>
                <w:sz w:val="16"/>
              </w:rPr>
              <w:t>noted</w:t>
            </w:r>
          </w:p>
        </w:tc>
        <w:tc>
          <w:tcPr>
            <w:tcW w:w="1154" w:type="dxa"/>
          </w:tcPr>
          <w:p w14:paraId="7E615917" w14:textId="77777777" w:rsidR="00046D4A" w:rsidRPr="00B1530F" w:rsidRDefault="00046D4A" w:rsidP="004F19EB">
            <w:pPr>
              <w:pStyle w:val="TAL"/>
              <w:rPr>
                <w:sz w:val="16"/>
              </w:rPr>
            </w:pPr>
          </w:p>
        </w:tc>
        <w:tc>
          <w:tcPr>
            <w:tcW w:w="1159" w:type="dxa"/>
          </w:tcPr>
          <w:p w14:paraId="77A3BB31" w14:textId="77777777" w:rsidR="00046D4A" w:rsidRPr="00B1530F" w:rsidRDefault="00046D4A" w:rsidP="004F19EB">
            <w:pPr>
              <w:pStyle w:val="TAL"/>
              <w:rPr>
                <w:sz w:val="16"/>
              </w:rPr>
            </w:pPr>
          </w:p>
        </w:tc>
      </w:tr>
      <w:tr w:rsidR="00046D4A" w14:paraId="6EE96303" w14:textId="77777777" w:rsidTr="00796364">
        <w:tc>
          <w:tcPr>
            <w:tcW w:w="0" w:type="auto"/>
          </w:tcPr>
          <w:p w14:paraId="4B154F02" w14:textId="77777777" w:rsidR="00046D4A" w:rsidRPr="00B1530F" w:rsidRDefault="00046D4A" w:rsidP="004F19EB">
            <w:pPr>
              <w:pStyle w:val="TAL"/>
              <w:rPr>
                <w:sz w:val="16"/>
              </w:rPr>
            </w:pPr>
            <w:r>
              <w:rPr>
                <w:sz w:val="16"/>
              </w:rPr>
              <w:t>R5-242459</w:t>
            </w:r>
          </w:p>
        </w:tc>
        <w:tc>
          <w:tcPr>
            <w:tcW w:w="0" w:type="auto"/>
          </w:tcPr>
          <w:p w14:paraId="0B84DB98" w14:textId="77777777" w:rsidR="00046D4A" w:rsidRPr="00B1530F" w:rsidRDefault="00046D4A" w:rsidP="004F19EB">
            <w:pPr>
              <w:pStyle w:val="TAL"/>
              <w:rPr>
                <w:sz w:val="16"/>
              </w:rPr>
            </w:pPr>
            <w:r>
              <w:rPr>
                <w:sz w:val="16"/>
              </w:rPr>
              <w:t>SR for UE Conformance - Access Traffic Steering, Switch and Splitting support in the 5G system architecture; Phase 2</w:t>
            </w:r>
          </w:p>
        </w:tc>
        <w:tc>
          <w:tcPr>
            <w:tcW w:w="0" w:type="auto"/>
          </w:tcPr>
          <w:p w14:paraId="02E8FDDC" w14:textId="77777777" w:rsidR="00046D4A" w:rsidRPr="00B1530F" w:rsidRDefault="00046D4A" w:rsidP="004F19EB">
            <w:pPr>
              <w:pStyle w:val="TAL"/>
              <w:rPr>
                <w:sz w:val="16"/>
              </w:rPr>
            </w:pPr>
            <w:r>
              <w:rPr>
                <w:sz w:val="16"/>
              </w:rPr>
              <w:t>China Telecom, ZTE, MTK</w:t>
            </w:r>
          </w:p>
        </w:tc>
        <w:tc>
          <w:tcPr>
            <w:tcW w:w="0" w:type="auto"/>
          </w:tcPr>
          <w:p w14:paraId="3F5F97C5" w14:textId="77777777" w:rsidR="00046D4A" w:rsidRPr="00B1530F" w:rsidRDefault="00046D4A" w:rsidP="004F19EB">
            <w:pPr>
              <w:pStyle w:val="TAL"/>
              <w:rPr>
                <w:sz w:val="16"/>
              </w:rPr>
            </w:pPr>
            <w:r>
              <w:rPr>
                <w:sz w:val="16"/>
              </w:rPr>
              <w:t>agreed</w:t>
            </w:r>
          </w:p>
        </w:tc>
        <w:tc>
          <w:tcPr>
            <w:tcW w:w="1154" w:type="dxa"/>
          </w:tcPr>
          <w:p w14:paraId="514E38E9" w14:textId="77777777" w:rsidR="00046D4A" w:rsidRPr="00B1530F" w:rsidRDefault="00046D4A" w:rsidP="004F19EB">
            <w:pPr>
              <w:pStyle w:val="TAL"/>
              <w:rPr>
                <w:sz w:val="16"/>
              </w:rPr>
            </w:pPr>
          </w:p>
        </w:tc>
        <w:tc>
          <w:tcPr>
            <w:tcW w:w="1159" w:type="dxa"/>
          </w:tcPr>
          <w:p w14:paraId="40EA130B" w14:textId="77777777" w:rsidR="00046D4A" w:rsidRPr="00B1530F" w:rsidRDefault="00046D4A" w:rsidP="004F19EB">
            <w:pPr>
              <w:pStyle w:val="TAL"/>
              <w:rPr>
                <w:sz w:val="16"/>
              </w:rPr>
            </w:pPr>
            <w:r>
              <w:rPr>
                <w:sz w:val="16"/>
              </w:rPr>
              <w:t>-</w:t>
            </w:r>
          </w:p>
        </w:tc>
      </w:tr>
      <w:tr w:rsidR="00046D4A" w14:paraId="6D5EE0AD" w14:textId="77777777" w:rsidTr="00796364">
        <w:tc>
          <w:tcPr>
            <w:tcW w:w="0" w:type="auto"/>
          </w:tcPr>
          <w:p w14:paraId="0A885803" w14:textId="77777777" w:rsidR="00046D4A" w:rsidRPr="00B1530F" w:rsidRDefault="00046D4A" w:rsidP="004F19EB">
            <w:pPr>
              <w:pStyle w:val="TAL"/>
              <w:rPr>
                <w:sz w:val="16"/>
              </w:rPr>
            </w:pPr>
            <w:r>
              <w:rPr>
                <w:sz w:val="16"/>
              </w:rPr>
              <w:t>R5-242460</w:t>
            </w:r>
          </w:p>
        </w:tc>
        <w:tc>
          <w:tcPr>
            <w:tcW w:w="0" w:type="auto"/>
          </w:tcPr>
          <w:p w14:paraId="2BA5308D" w14:textId="77777777" w:rsidR="00046D4A" w:rsidRPr="00B1530F" w:rsidRDefault="00046D4A" w:rsidP="004F19EB">
            <w:pPr>
              <w:pStyle w:val="TAL"/>
              <w:rPr>
                <w:sz w:val="16"/>
              </w:rPr>
            </w:pPr>
            <w:r>
              <w:rPr>
                <w:sz w:val="16"/>
              </w:rPr>
              <w:t>Update for additional NRCA band configurations</w:t>
            </w:r>
          </w:p>
        </w:tc>
        <w:tc>
          <w:tcPr>
            <w:tcW w:w="0" w:type="auto"/>
          </w:tcPr>
          <w:p w14:paraId="7B44534E" w14:textId="77777777" w:rsidR="00046D4A" w:rsidRPr="00B1530F" w:rsidRDefault="00046D4A" w:rsidP="004F19EB">
            <w:pPr>
              <w:pStyle w:val="TAL"/>
              <w:rPr>
                <w:sz w:val="16"/>
              </w:rPr>
            </w:pPr>
            <w:r>
              <w:rPr>
                <w:sz w:val="16"/>
              </w:rPr>
              <w:t>Verizon, Ericsson</w:t>
            </w:r>
          </w:p>
        </w:tc>
        <w:tc>
          <w:tcPr>
            <w:tcW w:w="0" w:type="auto"/>
          </w:tcPr>
          <w:p w14:paraId="073CDF7C" w14:textId="77777777" w:rsidR="00046D4A" w:rsidRPr="00B1530F" w:rsidRDefault="00046D4A" w:rsidP="004F19EB">
            <w:pPr>
              <w:pStyle w:val="TAL"/>
              <w:rPr>
                <w:sz w:val="16"/>
              </w:rPr>
            </w:pPr>
            <w:r>
              <w:rPr>
                <w:sz w:val="16"/>
              </w:rPr>
              <w:t>agreed</w:t>
            </w:r>
          </w:p>
        </w:tc>
        <w:tc>
          <w:tcPr>
            <w:tcW w:w="1154" w:type="dxa"/>
          </w:tcPr>
          <w:p w14:paraId="45564D2C" w14:textId="77777777" w:rsidR="00046D4A" w:rsidRPr="00B1530F" w:rsidRDefault="00046D4A" w:rsidP="004F19EB">
            <w:pPr>
              <w:pStyle w:val="TAL"/>
              <w:rPr>
                <w:sz w:val="16"/>
              </w:rPr>
            </w:pPr>
          </w:p>
        </w:tc>
        <w:tc>
          <w:tcPr>
            <w:tcW w:w="1159" w:type="dxa"/>
          </w:tcPr>
          <w:p w14:paraId="1ADB6282" w14:textId="77777777" w:rsidR="00046D4A" w:rsidRPr="00B1530F" w:rsidRDefault="00046D4A" w:rsidP="004F19EB">
            <w:pPr>
              <w:pStyle w:val="TAL"/>
              <w:rPr>
                <w:sz w:val="16"/>
              </w:rPr>
            </w:pPr>
          </w:p>
        </w:tc>
      </w:tr>
      <w:tr w:rsidR="00046D4A" w14:paraId="2D64C2EE" w14:textId="77777777" w:rsidTr="00796364">
        <w:tc>
          <w:tcPr>
            <w:tcW w:w="0" w:type="auto"/>
          </w:tcPr>
          <w:p w14:paraId="6BDE49AD" w14:textId="77777777" w:rsidR="00046D4A" w:rsidRPr="00B1530F" w:rsidRDefault="00046D4A" w:rsidP="004F19EB">
            <w:pPr>
              <w:pStyle w:val="TAL"/>
              <w:rPr>
                <w:sz w:val="16"/>
              </w:rPr>
            </w:pPr>
            <w:r>
              <w:rPr>
                <w:sz w:val="16"/>
              </w:rPr>
              <w:t>R5-242461</w:t>
            </w:r>
          </w:p>
        </w:tc>
        <w:tc>
          <w:tcPr>
            <w:tcW w:w="0" w:type="auto"/>
          </w:tcPr>
          <w:p w14:paraId="49BD635D" w14:textId="77777777" w:rsidR="00046D4A" w:rsidRPr="00B1530F" w:rsidRDefault="00046D4A" w:rsidP="004F19EB">
            <w:pPr>
              <w:pStyle w:val="TAL"/>
              <w:rPr>
                <w:sz w:val="16"/>
              </w:rPr>
            </w:pPr>
            <w:r>
              <w:rPr>
                <w:sz w:val="16"/>
              </w:rPr>
              <w:t>Update for additional NRCA band configurations</w:t>
            </w:r>
          </w:p>
        </w:tc>
        <w:tc>
          <w:tcPr>
            <w:tcW w:w="0" w:type="auto"/>
          </w:tcPr>
          <w:p w14:paraId="0199C7D2" w14:textId="77777777" w:rsidR="00046D4A" w:rsidRPr="00B1530F" w:rsidRDefault="00046D4A" w:rsidP="004F19EB">
            <w:pPr>
              <w:pStyle w:val="TAL"/>
              <w:rPr>
                <w:sz w:val="16"/>
              </w:rPr>
            </w:pPr>
            <w:r>
              <w:rPr>
                <w:sz w:val="16"/>
              </w:rPr>
              <w:t>Verizon Spain</w:t>
            </w:r>
          </w:p>
        </w:tc>
        <w:tc>
          <w:tcPr>
            <w:tcW w:w="0" w:type="auto"/>
          </w:tcPr>
          <w:p w14:paraId="03937F63" w14:textId="77777777" w:rsidR="00046D4A" w:rsidRPr="00B1530F" w:rsidRDefault="00046D4A" w:rsidP="004F19EB">
            <w:pPr>
              <w:pStyle w:val="TAL"/>
              <w:rPr>
                <w:sz w:val="16"/>
              </w:rPr>
            </w:pPr>
            <w:r>
              <w:rPr>
                <w:sz w:val="16"/>
              </w:rPr>
              <w:t>revised</w:t>
            </w:r>
          </w:p>
        </w:tc>
        <w:tc>
          <w:tcPr>
            <w:tcW w:w="1154" w:type="dxa"/>
          </w:tcPr>
          <w:p w14:paraId="4C8AA001" w14:textId="77777777" w:rsidR="00046D4A" w:rsidRPr="00B1530F" w:rsidRDefault="00046D4A" w:rsidP="004F19EB">
            <w:pPr>
              <w:pStyle w:val="TAL"/>
              <w:rPr>
                <w:sz w:val="16"/>
              </w:rPr>
            </w:pPr>
          </w:p>
        </w:tc>
        <w:tc>
          <w:tcPr>
            <w:tcW w:w="1159" w:type="dxa"/>
          </w:tcPr>
          <w:p w14:paraId="7D291DAF" w14:textId="77777777" w:rsidR="00046D4A" w:rsidRPr="00B1530F" w:rsidRDefault="00046D4A" w:rsidP="004F19EB">
            <w:pPr>
              <w:pStyle w:val="TAL"/>
              <w:rPr>
                <w:sz w:val="16"/>
              </w:rPr>
            </w:pPr>
            <w:r>
              <w:rPr>
                <w:sz w:val="16"/>
              </w:rPr>
              <w:t>R5-243608</w:t>
            </w:r>
          </w:p>
        </w:tc>
      </w:tr>
      <w:tr w:rsidR="00046D4A" w14:paraId="024FFAF0" w14:textId="77777777" w:rsidTr="00796364">
        <w:tc>
          <w:tcPr>
            <w:tcW w:w="0" w:type="auto"/>
          </w:tcPr>
          <w:p w14:paraId="0D96DDC9" w14:textId="77777777" w:rsidR="00046D4A" w:rsidRPr="00B1530F" w:rsidRDefault="00046D4A" w:rsidP="004F19EB">
            <w:pPr>
              <w:pStyle w:val="TAL"/>
              <w:rPr>
                <w:sz w:val="16"/>
              </w:rPr>
            </w:pPr>
            <w:r>
              <w:rPr>
                <w:sz w:val="16"/>
              </w:rPr>
              <w:t>R5-242462</w:t>
            </w:r>
          </w:p>
        </w:tc>
        <w:tc>
          <w:tcPr>
            <w:tcW w:w="0" w:type="auto"/>
          </w:tcPr>
          <w:p w14:paraId="6FC719C5" w14:textId="77777777" w:rsidR="00046D4A" w:rsidRPr="00B1530F" w:rsidRDefault="00046D4A" w:rsidP="004F19EB">
            <w:pPr>
              <w:pStyle w:val="TAL"/>
              <w:rPr>
                <w:sz w:val="16"/>
              </w:rPr>
            </w:pPr>
            <w:r>
              <w:rPr>
                <w:sz w:val="16"/>
              </w:rPr>
              <w:t xml:space="preserve"> Update to  R17 ATSSS test case 11.9.1</w:t>
            </w:r>
          </w:p>
        </w:tc>
        <w:tc>
          <w:tcPr>
            <w:tcW w:w="0" w:type="auto"/>
          </w:tcPr>
          <w:p w14:paraId="44348BC8" w14:textId="77777777" w:rsidR="00046D4A" w:rsidRPr="00B1530F" w:rsidRDefault="00046D4A" w:rsidP="004F19EB">
            <w:pPr>
              <w:pStyle w:val="TAL"/>
              <w:rPr>
                <w:sz w:val="16"/>
              </w:rPr>
            </w:pPr>
            <w:r>
              <w:rPr>
                <w:sz w:val="16"/>
              </w:rPr>
              <w:t>China Telecom</w:t>
            </w:r>
          </w:p>
        </w:tc>
        <w:tc>
          <w:tcPr>
            <w:tcW w:w="0" w:type="auto"/>
          </w:tcPr>
          <w:p w14:paraId="2EE3632E" w14:textId="77777777" w:rsidR="00046D4A" w:rsidRPr="00B1530F" w:rsidRDefault="00046D4A" w:rsidP="004F19EB">
            <w:pPr>
              <w:pStyle w:val="TAL"/>
              <w:rPr>
                <w:sz w:val="16"/>
              </w:rPr>
            </w:pPr>
            <w:r>
              <w:rPr>
                <w:sz w:val="16"/>
              </w:rPr>
              <w:t>withdrawn</w:t>
            </w:r>
          </w:p>
        </w:tc>
        <w:tc>
          <w:tcPr>
            <w:tcW w:w="1154" w:type="dxa"/>
          </w:tcPr>
          <w:p w14:paraId="6460A849" w14:textId="77777777" w:rsidR="00046D4A" w:rsidRPr="00B1530F" w:rsidRDefault="00046D4A" w:rsidP="004F19EB">
            <w:pPr>
              <w:pStyle w:val="TAL"/>
              <w:rPr>
                <w:sz w:val="16"/>
              </w:rPr>
            </w:pPr>
          </w:p>
        </w:tc>
        <w:tc>
          <w:tcPr>
            <w:tcW w:w="1159" w:type="dxa"/>
          </w:tcPr>
          <w:p w14:paraId="6B24EAC8" w14:textId="77777777" w:rsidR="00046D4A" w:rsidRPr="00B1530F" w:rsidRDefault="00046D4A" w:rsidP="004F19EB">
            <w:pPr>
              <w:pStyle w:val="TAL"/>
              <w:rPr>
                <w:sz w:val="16"/>
              </w:rPr>
            </w:pPr>
          </w:p>
        </w:tc>
      </w:tr>
      <w:tr w:rsidR="00046D4A" w14:paraId="0F22028D" w14:textId="77777777" w:rsidTr="00796364">
        <w:tc>
          <w:tcPr>
            <w:tcW w:w="0" w:type="auto"/>
          </w:tcPr>
          <w:p w14:paraId="515A7B77" w14:textId="77777777" w:rsidR="00046D4A" w:rsidRPr="00B1530F" w:rsidRDefault="00046D4A" w:rsidP="004F19EB">
            <w:pPr>
              <w:pStyle w:val="TAL"/>
              <w:rPr>
                <w:sz w:val="16"/>
              </w:rPr>
            </w:pPr>
            <w:r>
              <w:rPr>
                <w:sz w:val="16"/>
              </w:rPr>
              <w:t>R5-242463</w:t>
            </w:r>
          </w:p>
        </w:tc>
        <w:tc>
          <w:tcPr>
            <w:tcW w:w="0" w:type="auto"/>
          </w:tcPr>
          <w:p w14:paraId="173F5981" w14:textId="77777777" w:rsidR="00046D4A" w:rsidRPr="00B1530F" w:rsidRDefault="00046D4A" w:rsidP="004F19EB">
            <w:pPr>
              <w:pStyle w:val="TAL"/>
              <w:rPr>
                <w:sz w:val="16"/>
              </w:rPr>
            </w:pPr>
            <w:r>
              <w:rPr>
                <w:sz w:val="16"/>
              </w:rPr>
              <w:t>Update for additional NRCA band configurations</w:t>
            </w:r>
          </w:p>
        </w:tc>
        <w:tc>
          <w:tcPr>
            <w:tcW w:w="0" w:type="auto"/>
          </w:tcPr>
          <w:p w14:paraId="7459691A" w14:textId="77777777" w:rsidR="00046D4A" w:rsidRPr="00B1530F" w:rsidRDefault="00046D4A" w:rsidP="004F19EB">
            <w:pPr>
              <w:pStyle w:val="TAL"/>
              <w:rPr>
                <w:sz w:val="16"/>
              </w:rPr>
            </w:pPr>
            <w:r>
              <w:rPr>
                <w:sz w:val="16"/>
              </w:rPr>
              <w:t>Verizon</w:t>
            </w:r>
          </w:p>
        </w:tc>
        <w:tc>
          <w:tcPr>
            <w:tcW w:w="0" w:type="auto"/>
          </w:tcPr>
          <w:p w14:paraId="2521EFFA" w14:textId="77777777" w:rsidR="00046D4A" w:rsidRPr="00B1530F" w:rsidRDefault="00046D4A" w:rsidP="004F19EB">
            <w:pPr>
              <w:pStyle w:val="TAL"/>
              <w:rPr>
                <w:sz w:val="16"/>
              </w:rPr>
            </w:pPr>
            <w:r>
              <w:rPr>
                <w:sz w:val="16"/>
              </w:rPr>
              <w:t>agreed</w:t>
            </w:r>
          </w:p>
        </w:tc>
        <w:tc>
          <w:tcPr>
            <w:tcW w:w="1154" w:type="dxa"/>
          </w:tcPr>
          <w:p w14:paraId="22000218" w14:textId="77777777" w:rsidR="00046D4A" w:rsidRPr="00B1530F" w:rsidRDefault="00046D4A" w:rsidP="004F19EB">
            <w:pPr>
              <w:pStyle w:val="TAL"/>
              <w:rPr>
                <w:sz w:val="16"/>
              </w:rPr>
            </w:pPr>
          </w:p>
        </w:tc>
        <w:tc>
          <w:tcPr>
            <w:tcW w:w="1159" w:type="dxa"/>
          </w:tcPr>
          <w:p w14:paraId="755D1600" w14:textId="77777777" w:rsidR="00046D4A" w:rsidRPr="00B1530F" w:rsidRDefault="00046D4A" w:rsidP="004F19EB">
            <w:pPr>
              <w:pStyle w:val="TAL"/>
              <w:rPr>
                <w:sz w:val="16"/>
              </w:rPr>
            </w:pPr>
          </w:p>
        </w:tc>
      </w:tr>
      <w:tr w:rsidR="00046D4A" w14:paraId="03201150" w14:textId="77777777" w:rsidTr="00796364">
        <w:tc>
          <w:tcPr>
            <w:tcW w:w="0" w:type="auto"/>
          </w:tcPr>
          <w:p w14:paraId="26C89B23" w14:textId="77777777" w:rsidR="00046D4A" w:rsidRPr="00B1530F" w:rsidRDefault="00046D4A" w:rsidP="004F19EB">
            <w:pPr>
              <w:pStyle w:val="TAL"/>
              <w:rPr>
                <w:sz w:val="16"/>
              </w:rPr>
            </w:pPr>
            <w:r>
              <w:rPr>
                <w:sz w:val="16"/>
              </w:rPr>
              <w:t>R5-242464</w:t>
            </w:r>
          </w:p>
        </w:tc>
        <w:tc>
          <w:tcPr>
            <w:tcW w:w="0" w:type="auto"/>
          </w:tcPr>
          <w:p w14:paraId="78F4653A" w14:textId="77777777" w:rsidR="00046D4A" w:rsidRPr="00B1530F" w:rsidRDefault="00046D4A" w:rsidP="004F19EB">
            <w:pPr>
              <w:pStyle w:val="TAL"/>
              <w:rPr>
                <w:sz w:val="16"/>
              </w:rPr>
            </w:pPr>
            <w:r>
              <w:rPr>
                <w:sz w:val="16"/>
              </w:rPr>
              <w:t>Update to R17 ATSSS test case 11.9.2</w:t>
            </w:r>
          </w:p>
        </w:tc>
        <w:tc>
          <w:tcPr>
            <w:tcW w:w="0" w:type="auto"/>
          </w:tcPr>
          <w:p w14:paraId="52DC6844" w14:textId="77777777" w:rsidR="00046D4A" w:rsidRPr="00B1530F" w:rsidRDefault="00046D4A" w:rsidP="004F19EB">
            <w:pPr>
              <w:pStyle w:val="TAL"/>
              <w:rPr>
                <w:sz w:val="16"/>
              </w:rPr>
            </w:pPr>
            <w:r>
              <w:rPr>
                <w:sz w:val="16"/>
              </w:rPr>
              <w:t>China Telecom, MediaTek</w:t>
            </w:r>
          </w:p>
        </w:tc>
        <w:tc>
          <w:tcPr>
            <w:tcW w:w="0" w:type="auto"/>
          </w:tcPr>
          <w:p w14:paraId="6C98DED4" w14:textId="77777777" w:rsidR="00046D4A" w:rsidRPr="00B1530F" w:rsidRDefault="00046D4A" w:rsidP="004F19EB">
            <w:pPr>
              <w:pStyle w:val="TAL"/>
              <w:rPr>
                <w:sz w:val="16"/>
              </w:rPr>
            </w:pPr>
            <w:r>
              <w:rPr>
                <w:sz w:val="16"/>
              </w:rPr>
              <w:t>revised</w:t>
            </w:r>
          </w:p>
        </w:tc>
        <w:tc>
          <w:tcPr>
            <w:tcW w:w="1154" w:type="dxa"/>
          </w:tcPr>
          <w:p w14:paraId="3FA95AF5" w14:textId="77777777" w:rsidR="00046D4A" w:rsidRPr="00B1530F" w:rsidRDefault="00046D4A" w:rsidP="004F19EB">
            <w:pPr>
              <w:pStyle w:val="TAL"/>
              <w:rPr>
                <w:sz w:val="16"/>
              </w:rPr>
            </w:pPr>
          </w:p>
        </w:tc>
        <w:tc>
          <w:tcPr>
            <w:tcW w:w="1159" w:type="dxa"/>
          </w:tcPr>
          <w:p w14:paraId="5F13513A" w14:textId="77777777" w:rsidR="00046D4A" w:rsidRPr="00B1530F" w:rsidRDefault="00046D4A" w:rsidP="004F19EB">
            <w:pPr>
              <w:pStyle w:val="TAL"/>
              <w:rPr>
                <w:sz w:val="16"/>
              </w:rPr>
            </w:pPr>
            <w:r>
              <w:rPr>
                <w:sz w:val="16"/>
              </w:rPr>
              <w:t>R5-243522</w:t>
            </w:r>
          </w:p>
        </w:tc>
      </w:tr>
      <w:tr w:rsidR="00046D4A" w14:paraId="24770403" w14:textId="77777777" w:rsidTr="00796364">
        <w:tc>
          <w:tcPr>
            <w:tcW w:w="0" w:type="auto"/>
          </w:tcPr>
          <w:p w14:paraId="0044EB7B" w14:textId="77777777" w:rsidR="00046D4A" w:rsidRPr="00B1530F" w:rsidRDefault="00046D4A" w:rsidP="004F19EB">
            <w:pPr>
              <w:pStyle w:val="TAL"/>
              <w:rPr>
                <w:sz w:val="16"/>
              </w:rPr>
            </w:pPr>
            <w:r>
              <w:rPr>
                <w:sz w:val="16"/>
              </w:rPr>
              <w:t>R5-242465</w:t>
            </w:r>
          </w:p>
        </w:tc>
        <w:tc>
          <w:tcPr>
            <w:tcW w:w="0" w:type="auto"/>
          </w:tcPr>
          <w:p w14:paraId="6F0A70C0" w14:textId="77777777" w:rsidR="00046D4A" w:rsidRPr="00B1530F" w:rsidRDefault="00046D4A" w:rsidP="004F19EB">
            <w:pPr>
              <w:pStyle w:val="TAL"/>
              <w:rPr>
                <w:sz w:val="16"/>
              </w:rPr>
            </w:pPr>
            <w:r>
              <w:rPr>
                <w:sz w:val="16"/>
              </w:rPr>
              <w:t>PRD21 CDS: PC3 NRCA additional combos FR1</w:t>
            </w:r>
          </w:p>
        </w:tc>
        <w:tc>
          <w:tcPr>
            <w:tcW w:w="0" w:type="auto"/>
          </w:tcPr>
          <w:p w14:paraId="7E9466E2" w14:textId="77777777" w:rsidR="00046D4A" w:rsidRPr="00B1530F" w:rsidRDefault="00046D4A" w:rsidP="004F19EB">
            <w:pPr>
              <w:pStyle w:val="TAL"/>
              <w:rPr>
                <w:sz w:val="16"/>
              </w:rPr>
            </w:pPr>
            <w:r>
              <w:rPr>
                <w:sz w:val="16"/>
              </w:rPr>
              <w:t>Verizon Spain</w:t>
            </w:r>
          </w:p>
        </w:tc>
        <w:tc>
          <w:tcPr>
            <w:tcW w:w="0" w:type="auto"/>
          </w:tcPr>
          <w:p w14:paraId="1E3BE6C3" w14:textId="77777777" w:rsidR="00046D4A" w:rsidRPr="00B1530F" w:rsidRDefault="00046D4A" w:rsidP="004F19EB">
            <w:pPr>
              <w:pStyle w:val="TAL"/>
              <w:rPr>
                <w:sz w:val="16"/>
              </w:rPr>
            </w:pPr>
            <w:r>
              <w:rPr>
                <w:sz w:val="16"/>
              </w:rPr>
              <w:t>available</w:t>
            </w:r>
          </w:p>
        </w:tc>
        <w:tc>
          <w:tcPr>
            <w:tcW w:w="1154" w:type="dxa"/>
          </w:tcPr>
          <w:p w14:paraId="7B1087A6" w14:textId="77777777" w:rsidR="00046D4A" w:rsidRPr="00B1530F" w:rsidRDefault="00046D4A" w:rsidP="004F19EB">
            <w:pPr>
              <w:pStyle w:val="TAL"/>
              <w:rPr>
                <w:sz w:val="16"/>
              </w:rPr>
            </w:pPr>
          </w:p>
        </w:tc>
        <w:tc>
          <w:tcPr>
            <w:tcW w:w="1159" w:type="dxa"/>
          </w:tcPr>
          <w:p w14:paraId="4430F014" w14:textId="77777777" w:rsidR="00046D4A" w:rsidRPr="00B1530F" w:rsidRDefault="00046D4A" w:rsidP="004F19EB">
            <w:pPr>
              <w:pStyle w:val="TAL"/>
              <w:rPr>
                <w:sz w:val="16"/>
              </w:rPr>
            </w:pPr>
          </w:p>
        </w:tc>
      </w:tr>
      <w:tr w:rsidR="00046D4A" w14:paraId="721FBCBD" w14:textId="77777777" w:rsidTr="00796364">
        <w:tc>
          <w:tcPr>
            <w:tcW w:w="0" w:type="auto"/>
          </w:tcPr>
          <w:p w14:paraId="04E1AB47" w14:textId="77777777" w:rsidR="00046D4A" w:rsidRPr="00B1530F" w:rsidRDefault="00046D4A" w:rsidP="004F19EB">
            <w:pPr>
              <w:pStyle w:val="TAL"/>
              <w:rPr>
                <w:sz w:val="16"/>
              </w:rPr>
            </w:pPr>
            <w:r>
              <w:rPr>
                <w:sz w:val="16"/>
              </w:rPr>
              <w:t>R5-242466</w:t>
            </w:r>
          </w:p>
        </w:tc>
        <w:tc>
          <w:tcPr>
            <w:tcW w:w="0" w:type="auto"/>
          </w:tcPr>
          <w:p w14:paraId="60748182" w14:textId="77777777" w:rsidR="00046D4A" w:rsidRPr="00B1530F" w:rsidRDefault="00046D4A" w:rsidP="004F19EB">
            <w:pPr>
              <w:pStyle w:val="TAL"/>
              <w:rPr>
                <w:sz w:val="16"/>
              </w:rPr>
            </w:pPr>
            <w:r>
              <w:rPr>
                <w:sz w:val="16"/>
              </w:rPr>
              <w:t>Addition of n41 PC1 MOP TC</w:t>
            </w:r>
          </w:p>
        </w:tc>
        <w:tc>
          <w:tcPr>
            <w:tcW w:w="0" w:type="auto"/>
          </w:tcPr>
          <w:p w14:paraId="70993356" w14:textId="77777777" w:rsidR="00046D4A" w:rsidRPr="00B1530F" w:rsidRDefault="00046D4A" w:rsidP="004F19EB">
            <w:pPr>
              <w:pStyle w:val="TAL"/>
              <w:rPr>
                <w:sz w:val="16"/>
              </w:rPr>
            </w:pPr>
            <w:r>
              <w:rPr>
                <w:sz w:val="16"/>
              </w:rPr>
              <w:t>CMCC, Nokia, Nokia Shanghai Bell</w:t>
            </w:r>
          </w:p>
        </w:tc>
        <w:tc>
          <w:tcPr>
            <w:tcW w:w="0" w:type="auto"/>
          </w:tcPr>
          <w:p w14:paraId="405365A6" w14:textId="77777777" w:rsidR="00046D4A" w:rsidRPr="00B1530F" w:rsidRDefault="00046D4A" w:rsidP="004F19EB">
            <w:pPr>
              <w:pStyle w:val="TAL"/>
              <w:rPr>
                <w:sz w:val="16"/>
              </w:rPr>
            </w:pPr>
            <w:r>
              <w:rPr>
                <w:sz w:val="16"/>
              </w:rPr>
              <w:t>agreed</w:t>
            </w:r>
          </w:p>
        </w:tc>
        <w:tc>
          <w:tcPr>
            <w:tcW w:w="1154" w:type="dxa"/>
          </w:tcPr>
          <w:p w14:paraId="5A6F7170" w14:textId="77777777" w:rsidR="00046D4A" w:rsidRPr="00B1530F" w:rsidRDefault="00046D4A" w:rsidP="004F19EB">
            <w:pPr>
              <w:pStyle w:val="TAL"/>
              <w:rPr>
                <w:sz w:val="16"/>
              </w:rPr>
            </w:pPr>
          </w:p>
        </w:tc>
        <w:tc>
          <w:tcPr>
            <w:tcW w:w="1159" w:type="dxa"/>
          </w:tcPr>
          <w:p w14:paraId="005FB141" w14:textId="77777777" w:rsidR="00046D4A" w:rsidRPr="00B1530F" w:rsidRDefault="00046D4A" w:rsidP="004F19EB">
            <w:pPr>
              <w:pStyle w:val="TAL"/>
              <w:rPr>
                <w:sz w:val="16"/>
              </w:rPr>
            </w:pPr>
          </w:p>
        </w:tc>
      </w:tr>
      <w:tr w:rsidR="00046D4A" w14:paraId="424BE3B7" w14:textId="77777777" w:rsidTr="00796364">
        <w:tc>
          <w:tcPr>
            <w:tcW w:w="0" w:type="auto"/>
          </w:tcPr>
          <w:p w14:paraId="46988C5B" w14:textId="77777777" w:rsidR="00046D4A" w:rsidRPr="00B1530F" w:rsidRDefault="00046D4A" w:rsidP="004F19EB">
            <w:pPr>
              <w:pStyle w:val="TAL"/>
              <w:rPr>
                <w:sz w:val="16"/>
              </w:rPr>
            </w:pPr>
            <w:r>
              <w:rPr>
                <w:sz w:val="16"/>
              </w:rPr>
              <w:t>R5-242467</w:t>
            </w:r>
          </w:p>
        </w:tc>
        <w:tc>
          <w:tcPr>
            <w:tcW w:w="0" w:type="auto"/>
          </w:tcPr>
          <w:p w14:paraId="654D6449" w14:textId="77777777" w:rsidR="00046D4A" w:rsidRPr="00B1530F" w:rsidRDefault="00046D4A" w:rsidP="004F19EB">
            <w:pPr>
              <w:pStyle w:val="TAL"/>
              <w:rPr>
                <w:sz w:val="16"/>
              </w:rPr>
            </w:pPr>
            <w:r>
              <w:rPr>
                <w:sz w:val="16"/>
              </w:rPr>
              <w:t>Addition of n41 PC1 MPR TC</w:t>
            </w:r>
          </w:p>
        </w:tc>
        <w:tc>
          <w:tcPr>
            <w:tcW w:w="0" w:type="auto"/>
          </w:tcPr>
          <w:p w14:paraId="650D2D91" w14:textId="77777777" w:rsidR="00046D4A" w:rsidRPr="00B1530F" w:rsidRDefault="00046D4A" w:rsidP="004F19EB">
            <w:pPr>
              <w:pStyle w:val="TAL"/>
              <w:rPr>
                <w:sz w:val="16"/>
              </w:rPr>
            </w:pPr>
            <w:r>
              <w:rPr>
                <w:sz w:val="16"/>
              </w:rPr>
              <w:t>CMCC, Nokia, Nokia Shanghai Bell</w:t>
            </w:r>
          </w:p>
        </w:tc>
        <w:tc>
          <w:tcPr>
            <w:tcW w:w="0" w:type="auto"/>
          </w:tcPr>
          <w:p w14:paraId="459A06D7" w14:textId="77777777" w:rsidR="00046D4A" w:rsidRPr="00B1530F" w:rsidRDefault="00046D4A" w:rsidP="004F19EB">
            <w:pPr>
              <w:pStyle w:val="TAL"/>
              <w:rPr>
                <w:sz w:val="16"/>
              </w:rPr>
            </w:pPr>
            <w:r>
              <w:rPr>
                <w:sz w:val="16"/>
              </w:rPr>
              <w:t>agreed</w:t>
            </w:r>
          </w:p>
        </w:tc>
        <w:tc>
          <w:tcPr>
            <w:tcW w:w="1154" w:type="dxa"/>
          </w:tcPr>
          <w:p w14:paraId="410546EA" w14:textId="77777777" w:rsidR="00046D4A" w:rsidRPr="00B1530F" w:rsidRDefault="00046D4A" w:rsidP="004F19EB">
            <w:pPr>
              <w:pStyle w:val="TAL"/>
              <w:rPr>
                <w:sz w:val="16"/>
              </w:rPr>
            </w:pPr>
          </w:p>
        </w:tc>
        <w:tc>
          <w:tcPr>
            <w:tcW w:w="1159" w:type="dxa"/>
          </w:tcPr>
          <w:p w14:paraId="027E4C90" w14:textId="77777777" w:rsidR="00046D4A" w:rsidRPr="00B1530F" w:rsidRDefault="00046D4A" w:rsidP="004F19EB">
            <w:pPr>
              <w:pStyle w:val="TAL"/>
              <w:rPr>
                <w:sz w:val="16"/>
              </w:rPr>
            </w:pPr>
          </w:p>
        </w:tc>
      </w:tr>
      <w:tr w:rsidR="00046D4A" w14:paraId="02A899B4" w14:textId="77777777" w:rsidTr="00796364">
        <w:tc>
          <w:tcPr>
            <w:tcW w:w="0" w:type="auto"/>
          </w:tcPr>
          <w:p w14:paraId="746BAE2F" w14:textId="77777777" w:rsidR="00046D4A" w:rsidRPr="00B1530F" w:rsidRDefault="00046D4A" w:rsidP="004F19EB">
            <w:pPr>
              <w:pStyle w:val="TAL"/>
              <w:rPr>
                <w:sz w:val="16"/>
              </w:rPr>
            </w:pPr>
            <w:r>
              <w:rPr>
                <w:sz w:val="16"/>
              </w:rPr>
              <w:t>R5-242468</w:t>
            </w:r>
          </w:p>
        </w:tc>
        <w:tc>
          <w:tcPr>
            <w:tcW w:w="0" w:type="auto"/>
          </w:tcPr>
          <w:p w14:paraId="62063596" w14:textId="77777777" w:rsidR="00046D4A" w:rsidRPr="00B1530F" w:rsidRDefault="00046D4A" w:rsidP="004F19EB">
            <w:pPr>
              <w:pStyle w:val="TAL"/>
              <w:rPr>
                <w:sz w:val="16"/>
              </w:rPr>
            </w:pPr>
            <w:r>
              <w:rPr>
                <w:sz w:val="16"/>
              </w:rPr>
              <w:t>Update n41 PC1 UTRA ACLR TC</w:t>
            </w:r>
          </w:p>
        </w:tc>
        <w:tc>
          <w:tcPr>
            <w:tcW w:w="0" w:type="auto"/>
          </w:tcPr>
          <w:p w14:paraId="2342A6B7" w14:textId="77777777" w:rsidR="00046D4A" w:rsidRPr="00B1530F" w:rsidRDefault="00046D4A" w:rsidP="004F19EB">
            <w:pPr>
              <w:pStyle w:val="TAL"/>
              <w:rPr>
                <w:sz w:val="16"/>
              </w:rPr>
            </w:pPr>
            <w:r>
              <w:rPr>
                <w:sz w:val="16"/>
              </w:rPr>
              <w:t>CMCC, Nokia, Nokia Shanghai Bell</w:t>
            </w:r>
          </w:p>
        </w:tc>
        <w:tc>
          <w:tcPr>
            <w:tcW w:w="0" w:type="auto"/>
          </w:tcPr>
          <w:p w14:paraId="4F02918C" w14:textId="77777777" w:rsidR="00046D4A" w:rsidRPr="00B1530F" w:rsidRDefault="00046D4A" w:rsidP="004F19EB">
            <w:pPr>
              <w:pStyle w:val="TAL"/>
              <w:rPr>
                <w:sz w:val="16"/>
              </w:rPr>
            </w:pPr>
            <w:r>
              <w:rPr>
                <w:sz w:val="16"/>
              </w:rPr>
              <w:t>agreed</w:t>
            </w:r>
          </w:p>
        </w:tc>
        <w:tc>
          <w:tcPr>
            <w:tcW w:w="1154" w:type="dxa"/>
          </w:tcPr>
          <w:p w14:paraId="3096843F" w14:textId="77777777" w:rsidR="00046D4A" w:rsidRPr="00B1530F" w:rsidRDefault="00046D4A" w:rsidP="004F19EB">
            <w:pPr>
              <w:pStyle w:val="TAL"/>
              <w:rPr>
                <w:sz w:val="16"/>
              </w:rPr>
            </w:pPr>
          </w:p>
        </w:tc>
        <w:tc>
          <w:tcPr>
            <w:tcW w:w="1159" w:type="dxa"/>
          </w:tcPr>
          <w:p w14:paraId="195C3D4E" w14:textId="77777777" w:rsidR="00046D4A" w:rsidRPr="00B1530F" w:rsidRDefault="00046D4A" w:rsidP="004F19EB">
            <w:pPr>
              <w:pStyle w:val="TAL"/>
              <w:rPr>
                <w:sz w:val="16"/>
              </w:rPr>
            </w:pPr>
          </w:p>
        </w:tc>
      </w:tr>
      <w:tr w:rsidR="00046D4A" w14:paraId="2EA25F87" w14:textId="77777777" w:rsidTr="00796364">
        <w:tc>
          <w:tcPr>
            <w:tcW w:w="0" w:type="auto"/>
          </w:tcPr>
          <w:p w14:paraId="191D42FE" w14:textId="77777777" w:rsidR="00046D4A" w:rsidRPr="00B1530F" w:rsidRDefault="00046D4A" w:rsidP="004F19EB">
            <w:pPr>
              <w:pStyle w:val="TAL"/>
              <w:rPr>
                <w:sz w:val="16"/>
              </w:rPr>
            </w:pPr>
            <w:r>
              <w:rPr>
                <w:sz w:val="16"/>
              </w:rPr>
              <w:t>R5-242469</w:t>
            </w:r>
          </w:p>
        </w:tc>
        <w:tc>
          <w:tcPr>
            <w:tcW w:w="0" w:type="auto"/>
          </w:tcPr>
          <w:p w14:paraId="129FD163" w14:textId="77777777" w:rsidR="00046D4A" w:rsidRPr="00B1530F" w:rsidRDefault="00046D4A" w:rsidP="004F19EB">
            <w:pPr>
              <w:pStyle w:val="TAL"/>
              <w:rPr>
                <w:sz w:val="16"/>
              </w:rPr>
            </w:pPr>
            <w:r>
              <w:rPr>
                <w:sz w:val="16"/>
              </w:rPr>
              <w:t>PRD21 CDS: NR band and CBW FR1 n7 and n78 PC1</w:t>
            </w:r>
          </w:p>
        </w:tc>
        <w:tc>
          <w:tcPr>
            <w:tcW w:w="0" w:type="auto"/>
          </w:tcPr>
          <w:p w14:paraId="1830758B" w14:textId="77777777" w:rsidR="00046D4A" w:rsidRPr="00B1530F" w:rsidRDefault="00046D4A" w:rsidP="004F19EB">
            <w:pPr>
              <w:pStyle w:val="TAL"/>
              <w:rPr>
                <w:sz w:val="16"/>
              </w:rPr>
            </w:pPr>
            <w:r>
              <w:rPr>
                <w:sz w:val="16"/>
              </w:rPr>
              <w:t>Nokia</w:t>
            </w:r>
          </w:p>
        </w:tc>
        <w:tc>
          <w:tcPr>
            <w:tcW w:w="0" w:type="auto"/>
          </w:tcPr>
          <w:p w14:paraId="161A2047" w14:textId="77777777" w:rsidR="00046D4A" w:rsidRPr="00B1530F" w:rsidRDefault="00046D4A" w:rsidP="004F19EB">
            <w:pPr>
              <w:pStyle w:val="TAL"/>
              <w:rPr>
                <w:sz w:val="16"/>
              </w:rPr>
            </w:pPr>
            <w:r>
              <w:rPr>
                <w:sz w:val="16"/>
              </w:rPr>
              <w:t>noted</w:t>
            </w:r>
          </w:p>
        </w:tc>
        <w:tc>
          <w:tcPr>
            <w:tcW w:w="1154" w:type="dxa"/>
          </w:tcPr>
          <w:p w14:paraId="035501EA" w14:textId="77777777" w:rsidR="00046D4A" w:rsidRPr="00B1530F" w:rsidRDefault="00046D4A" w:rsidP="004F19EB">
            <w:pPr>
              <w:pStyle w:val="TAL"/>
              <w:rPr>
                <w:sz w:val="16"/>
              </w:rPr>
            </w:pPr>
          </w:p>
        </w:tc>
        <w:tc>
          <w:tcPr>
            <w:tcW w:w="1159" w:type="dxa"/>
          </w:tcPr>
          <w:p w14:paraId="6F37115F" w14:textId="77777777" w:rsidR="00046D4A" w:rsidRPr="00B1530F" w:rsidRDefault="00046D4A" w:rsidP="004F19EB">
            <w:pPr>
              <w:pStyle w:val="TAL"/>
              <w:rPr>
                <w:sz w:val="16"/>
              </w:rPr>
            </w:pPr>
          </w:p>
        </w:tc>
      </w:tr>
      <w:tr w:rsidR="00046D4A" w14:paraId="2FF0E44C" w14:textId="77777777" w:rsidTr="00796364">
        <w:tc>
          <w:tcPr>
            <w:tcW w:w="0" w:type="auto"/>
          </w:tcPr>
          <w:p w14:paraId="26378BBF" w14:textId="77777777" w:rsidR="00046D4A" w:rsidRPr="00B1530F" w:rsidRDefault="00046D4A" w:rsidP="004F19EB">
            <w:pPr>
              <w:pStyle w:val="TAL"/>
              <w:rPr>
                <w:sz w:val="16"/>
              </w:rPr>
            </w:pPr>
            <w:r>
              <w:rPr>
                <w:sz w:val="16"/>
              </w:rPr>
              <w:t>R5-242470</w:t>
            </w:r>
          </w:p>
        </w:tc>
        <w:tc>
          <w:tcPr>
            <w:tcW w:w="0" w:type="auto"/>
          </w:tcPr>
          <w:p w14:paraId="3BF8DFBA" w14:textId="77777777" w:rsidR="00046D4A" w:rsidRPr="00B1530F" w:rsidRDefault="00046D4A" w:rsidP="004F19EB">
            <w:pPr>
              <w:pStyle w:val="TAL"/>
              <w:rPr>
                <w:sz w:val="16"/>
              </w:rPr>
            </w:pPr>
            <w:r>
              <w:rPr>
                <w:sz w:val="16"/>
              </w:rPr>
              <w:t>Correction to NBIOT testcase 22.5.21</w:t>
            </w:r>
          </w:p>
        </w:tc>
        <w:tc>
          <w:tcPr>
            <w:tcW w:w="0" w:type="auto"/>
          </w:tcPr>
          <w:p w14:paraId="55ABA508" w14:textId="77777777" w:rsidR="00046D4A" w:rsidRPr="00B1530F" w:rsidRDefault="00046D4A" w:rsidP="004F19EB">
            <w:pPr>
              <w:pStyle w:val="TAL"/>
              <w:rPr>
                <w:sz w:val="16"/>
              </w:rPr>
            </w:pPr>
            <w:r>
              <w:rPr>
                <w:sz w:val="16"/>
              </w:rPr>
              <w:t>ROHDE &amp; SCHWARZ</w:t>
            </w:r>
          </w:p>
        </w:tc>
        <w:tc>
          <w:tcPr>
            <w:tcW w:w="0" w:type="auto"/>
          </w:tcPr>
          <w:p w14:paraId="34E7022B" w14:textId="77777777" w:rsidR="00046D4A" w:rsidRPr="00B1530F" w:rsidRDefault="00046D4A" w:rsidP="004F19EB">
            <w:pPr>
              <w:pStyle w:val="TAL"/>
              <w:rPr>
                <w:sz w:val="16"/>
              </w:rPr>
            </w:pPr>
            <w:r>
              <w:rPr>
                <w:sz w:val="16"/>
              </w:rPr>
              <w:t>revised</w:t>
            </w:r>
          </w:p>
        </w:tc>
        <w:tc>
          <w:tcPr>
            <w:tcW w:w="1154" w:type="dxa"/>
          </w:tcPr>
          <w:p w14:paraId="1D4AF26E" w14:textId="77777777" w:rsidR="00046D4A" w:rsidRPr="00B1530F" w:rsidRDefault="00046D4A" w:rsidP="004F19EB">
            <w:pPr>
              <w:pStyle w:val="TAL"/>
              <w:rPr>
                <w:sz w:val="16"/>
              </w:rPr>
            </w:pPr>
          </w:p>
        </w:tc>
        <w:tc>
          <w:tcPr>
            <w:tcW w:w="1159" w:type="dxa"/>
          </w:tcPr>
          <w:p w14:paraId="5F433263" w14:textId="77777777" w:rsidR="00046D4A" w:rsidRPr="00B1530F" w:rsidRDefault="00046D4A" w:rsidP="004F19EB">
            <w:pPr>
              <w:pStyle w:val="TAL"/>
              <w:rPr>
                <w:sz w:val="16"/>
              </w:rPr>
            </w:pPr>
            <w:r>
              <w:rPr>
                <w:sz w:val="16"/>
              </w:rPr>
              <w:t>R5-243477</w:t>
            </w:r>
          </w:p>
        </w:tc>
      </w:tr>
      <w:tr w:rsidR="00046D4A" w14:paraId="0D7B2E8B" w14:textId="77777777" w:rsidTr="00796364">
        <w:tc>
          <w:tcPr>
            <w:tcW w:w="0" w:type="auto"/>
          </w:tcPr>
          <w:p w14:paraId="4772F367" w14:textId="77777777" w:rsidR="00046D4A" w:rsidRPr="00B1530F" w:rsidRDefault="00046D4A" w:rsidP="004F19EB">
            <w:pPr>
              <w:pStyle w:val="TAL"/>
              <w:rPr>
                <w:sz w:val="16"/>
              </w:rPr>
            </w:pPr>
            <w:r>
              <w:rPr>
                <w:sz w:val="16"/>
              </w:rPr>
              <w:t>R5-242471</w:t>
            </w:r>
          </w:p>
        </w:tc>
        <w:tc>
          <w:tcPr>
            <w:tcW w:w="0" w:type="auto"/>
          </w:tcPr>
          <w:p w14:paraId="1FF08E50" w14:textId="77777777" w:rsidR="00046D4A" w:rsidRPr="00B1530F" w:rsidRDefault="00046D4A" w:rsidP="004F19EB">
            <w:pPr>
              <w:pStyle w:val="TAL"/>
              <w:rPr>
                <w:sz w:val="16"/>
              </w:rPr>
            </w:pPr>
            <w:r>
              <w:rPr>
                <w:sz w:val="16"/>
              </w:rPr>
              <w:t>Addition of new UE Rx-Tx time difference reporting delay test case 15.4.1 in RRC_INACTIVE state</w:t>
            </w:r>
          </w:p>
        </w:tc>
        <w:tc>
          <w:tcPr>
            <w:tcW w:w="0" w:type="auto"/>
          </w:tcPr>
          <w:p w14:paraId="6A904902" w14:textId="77777777" w:rsidR="00046D4A" w:rsidRPr="00B1530F" w:rsidRDefault="00046D4A" w:rsidP="004F19EB">
            <w:pPr>
              <w:pStyle w:val="TAL"/>
              <w:rPr>
                <w:sz w:val="16"/>
              </w:rPr>
            </w:pPr>
            <w:r>
              <w:rPr>
                <w:sz w:val="16"/>
              </w:rPr>
              <w:t>CATT</w:t>
            </w:r>
          </w:p>
        </w:tc>
        <w:tc>
          <w:tcPr>
            <w:tcW w:w="0" w:type="auto"/>
          </w:tcPr>
          <w:p w14:paraId="3C4DC98A" w14:textId="77777777" w:rsidR="00046D4A" w:rsidRPr="00B1530F" w:rsidRDefault="00046D4A" w:rsidP="004F19EB">
            <w:pPr>
              <w:pStyle w:val="TAL"/>
              <w:rPr>
                <w:sz w:val="16"/>
              </w:rPr>
            </w:pPr>
            <w:r>
              <w:rPr>
                <w:sz w:val="16"/>
              </w:rPr>
              <w:t>agreed</w:t>
            </w:r>
          </w:p>
        </w:tc>
        <w:tc>
          <w:tcPr>
            <w:tcW w:w="1154" w:type="dxa"/>
          </w:tcPr>
          <w:p w14:paraId="0F39779F" w14:textId="77777777" w:rsidR="00046D4A" w:rsidRPr="00B1530F" w:rsidRDefault="00046D4A" w:rsidP="004F19EB">
            <w:pPr>
              <w:pStyle w:val="TAL"/>
              <w:rPr>
                <w:sz w:val="16"/>
              </w:rPr>
            </w:pPr>
          </w:p>
        </w:tc>
        <w:tc>
          <w:tcPr>
            <w:tcW w:w="1159" w:type="dxa"/>
          </w:tcPr>
          <w:p w14:paraId="2AAEC2FD" w14:textId="77777777" w:rsidR="00046D4A" w:rsidRPr="00B1530F" w:rsidRDefault="00046D4A" w:rsidP="004F19EB">
            <w:pPr>
              <w:pStyle w:val="TAL"/>
              <w:rPr>
                <w:sz w:val="16"/>
              </w:rPr>
            </w:pPr>
          </w:p>
        </w:tc>
      </w:tr>
      <w:tr w:rsidR="00046D4A" w14:paraId="17AC5EC5" w14:textId="77777777" w:rsidTr="00796364">
        <w:tc>
          <w:tcPr>
            <w:tcW w:w="0" w:type="auto"/>
          </w:tcPr>
          <w:p w14:paraId="49B53AAD" w14:textId="77777777" w:rsidR="00046D4A" w:rsidRPr="00B1530F" w:rsidRDefault="00046D4A" w:rsidP="004F19EB">
            <w:pPr>
              <w:pStyle w:val="TAL"/>
              <w:rPr>
                <w:sz w:val="16"/>
              </w:rPr>
            </w:pPr>
            <w:r>
              <w:rPr>
                <w:sz w:val="16"/>
              </w:rPr>
              <w:t>R5-242472</w:t>
            </w:r>
          </w:p>
        </w:tc>
        <w:tc>
          <w:tcPr>
            <w:tcW w:w="0" w:type="auto"/>
          </w:tcPr>
          <w:p w14:paraId="4898D0D2" w14:textId="77777777" w:rsidR="00046D4A" w:rsidRPr="00B1530F" w:rsidRDefault="00046D4A" w:rsidP="004F19EB">
            <w:pPr>
              <w:pStyle w:val="TAL"/>
              <w:rPr>
                <w:sz w:val="16"/>
              </w:rPr>
            </w:pPr>
            <w:r>
              <w:rPr>
                <w:sz w:val="16"/>
              </w:rPr>
              <w:t>Addition of new UE Rx-Tx time difference reporting delay test case 15.4.2 in RRC_INACTIVE state</w:t>
            </w:r>
          </w:p>
        </w:tc>
        <w:tc>
          <w:tcPr>
            <w:tcW w:w="0" w:type="auto"/>
          </w:tcPr>
          <w:p w14:paraId="298FD731" w14:textId="77777777" w:rsidR="00046D4A" w:rsidRPr="00B1530F" w:rsidRDefault="00046D4A" w:rsidP="004F19EB">
            <w:pPr>
              <w:pStyle w:val="TAL"/>
              <w:rPr>
                <w:sz w:val="16"/>
              </w:rPr>
            </w:pPr>
            <w:r>
              <w:rPr>
                <w:sz w:val="16"/>
              </w:rPr>
              <w:t>CATT</w:t>
            </w:r>
          </w:p>
        </w:tc>
        <w:tc>
          <w:tcPr>
            <w:tcW w:w="0" w:type="auto"/>
          </w:tcPr>
          <w:p w14:paraId="0E3F308C" w14:textId="77777777" w:rsidR="00046D4A" w:rsidRPr="00B1530F" w:rsidRDefault="00046D4A" w:rsidP="004F19EB">
            <w:pPr>
              <w:pStyle w:val="TAL"/>
              <w:rPr>
                <w:sz w:val="16"/>
              </w:rPr>
            </w:pPr>
            <w:r>
              <w:rPr>
                <w:sz w:val="16"/>
              </w:rPr>
              <w:t>agreed</w:t>
            </w:r>
          </w:p>
        </w:tc>
        <w:tc>
          <w:tcPr>
            <w:tcW w:w="1154" w:type="dxa"/>
          </w:tcPr>
          <w:p w14:paraId="293611C0" w14:textId="77777777" w:rsidR="00046D4A" w:rsidRPr="00B1530F" w:rsidRDefault="00046D4A" w:rsidP="004F19EB">
            <w:pPr>
              <w:pStyle w:val="TAL"/>
              <w:rPr>
                <w:sz w:val="16"/>
              </w:rPr>
            </w:pPr>
          </w:p>
        </w:tc>
        <w:tc>
          <w:tcPr>
            <w:tcW w:w="1159" w:type="dxa"/>
          </w:tcPr>
          <w:p w14:paraId="1A53B0A5" w14:textId="77777777" w:rsidR="00046D4A" w:rsidRPr="00B1530F" w:rsidRDefault="00046D4A" w:rsidP="004F19EB">
            <w:pPr>
              <w:pStyle w:val="TAL"/>
              <w:rPr>
                <w:sz w:val="16"/>
              </w:rPr>
            </w:pPr>
          </w:p>
        </w:tc>
      </w:tr>
      <w:tr w:rsidR="00046D4A" w14:paraId="1B8204CD" w14:textId="77777777" w:rsidTr="00796364">
        <w:tc>
          <w:tcPr>
            <w:tcW w:w="0" w:type="auto"/>
          </w:tcPr>
          <w:p w14:paraId="4ABC6137" w14:textId="77777777" w:rsidR="00046D4A" w:rsidRPr="00B1530F" w:rsidRDefault="00046D4A" w:rsidP="004F19EB">
            <w:pPr>
              <w:pStyle w:val="TAL"/>
              <w:rPr>
                <w:sz w:val="16"/>
              </w:rPr>
            </w:pPr>
            <w:r>
              <w:rPr>
                <w:sz w:val="16"/>
              </w:rPr>
              <w:t>R5-242473</w:t>
            </w:r>
          </w:p>
        </w:tc>
        <w:tc>
          <w:tcPr>
            <w:tcW w:w="0" w:type="auto"/>
          </w:tcPr>
          <w:p w14:paraId="37EA56EB" w14:textId="77777777" w:rsidR="00046D4A" w:rsidRPr="00B1530F" w:rsidRDefault="00046D4A" w:rsidP="004F19EB">
            <w:pPr>
              <w:pStyle w:val="TAL"/>
              <w:rPr>
                <w:sz w:val="16"/>
              </w:rPr>
            </w:pPr>
            <w:r>
              <w:rPr>
                <w:sz w:val="16"/>
              </w:rPr>
              <w:t>Addition of new UE Rx-Tx time difference reporting delay test case 15.4.3 in RRC_INACTIVE state</w:t>
            </w:r>
          </w:p>
        </w:tc>
        <w:tc>
          <w:tcPr>
            <w:tcW w:w="0" w:type="auto"/>
          </w:tcPr>
          <w:p w14:paraId="34154A57" w14:textId="77777777" w:rsidR="00046D4A" w:rsidRPr="00B1530F" w:rsidRDefault="00046D4A" w:rsidP="004F19EB">
            <w:pPr>
              <w:pStyle w:val="TAL"/>
              <w:rPr>
                <w:sz w:val="16"/>
              </w:rPr>
            </w:pPr>
            <w:r>
              <w:rPr>
                <w:sz w:val="16"/>
              </w:rPr>
              <w:t>CATT</w:t>
            </w:r>
          </w:p>
        </w:tc>
        <w:tc>
          <w:tcPr>
            <w:tcW w:w="0" w:type="auto"/>
          </w:tcPr>
          <w:p w14:paraId="2FD1C4B2" w14:textId="77777777" w:rsidR="00046D4A" w:rsidRPr="00B1530F" w:rsidRDefault="00046D4A" w:rsidP="004F19EB">
            <w:pPr>
              <w:pStyle w:val="TAL"/>
              <w:rPr>
                <w:sz w:val="16"/>
              </w:rPr>
            </w:pPr>
            <w:r>
              <w:rPr>
                <w:sz w:val="16"/>
              </w:rPr>
              <w:t>agreed</w:t>
            </w:r>
          </w:p>
        </w:tc>
        <w:tc>
          <w:tcPr>
            <w:tcW w:w="1154" w:type="dxa"/>
          </w:tcPr>
          <w:p w14:paraId="1D73B962" w14:textId="77777777" w:rsidR="00046D4A" w:rsidRPr="00B1530F" w:rsidRDefault="00046D4A" w:rsidP="004F19EB">
            <w:pPr>
              <w:pStyle w:val="TAL"/>
              <w:rPr>
                <w:sz w:val="16"/>
              </w:rPr>
            </w:pPr>
          </w:p>
        </w:tc>
        <w:tc>
          <w:tcPr>
            <w:tcW w:w="1159" w:type="dxa"/>
          </w:tcPr>
          <w:p w14:paraId="7B9B9A79" w14:textId="77777777" w:rsidR="00046D4A" w:rsidRPr="00B1530F" w:rsidRDefault="00046D4A" w:rsidP="004F19EB">
            <w:pPr>
              <w:pStyle w:val="TAL"/>
              <w:rPr>
                <w:sz w:val="16"/>
              </w:rPr>
            </w:pPr>
          </w:p>
        </w:tc>
      </w:tr>
      <w:tr w:rsidR="00046D4A" w14:paraId="2805CC1D" w14:textId="77777777" w:rsidTr="00796364">
        <w:tc>
          <w:tcPr>
            <w:tcW w:w="0" w:type="auto"/>
          </w:tcPr>
          <w:p w14:paraId="65FEF53A" w14:textId="77777777" w:rsidR="00046D4A" w:rsidRPr="00B1530F" w:rsidRDefault="00046D4A" w:rsidP="004F19EB">
            <w:pPr>
              <w:pStyle w:val="TAL"/>
              <w:rPr>
                <w:sz w:val="16"/>
              </w:rPr>
            </w:pPr>
            <w:r>
              <w:rPr>
                <w:sz w:val="16"/>
              </w:rPr>
              <w:t>R5-242474</w:t>
            </w:r>
          </w:p>
        </w:tc>
        <w:tc>
          <w:tcPr>
            <w:tcW w:w="0" w:type="auto"/>
          </w:tcPr>
          <w:p w14:paraId="01129A3A" w14:textId="77777777" w:rsidR="00046D4A" w:rsidRPr="00B1530F" w:rsidRDefault="00046D4A" w:rsidP="004F19EB">
            <w:pPr>
              <w:pStyle w:val="TAL"/>
              <w:rPr>
                <w:sz w:val="16"/>
              </w:rPr>
            </w:pPr>
            <w:r>
              <w:rPr>
                <w:sz w:val="16"/>
              </w:rPr>
              <w:t>Addition of new UE Rx-Tx time difference reporting delay test case 15.4.4 in RRC_INACTIVE state</w:t>
            </w:r>
          </w:p>
        </w:tc>
        <w:tc>
          <w:tcPr>
            <w:tcW w:w="0" w:type="auto"/>
          </w:tcPr>
          <w:p w14:paraId="41B3429E" w14:textId="77777777" w:rsidR="00046D4A" w:rsidRPr="00B1530F" w:rsidRDefault="00046D4A" w:rsidP="004F19EB">
            <w:pPr>
              <w:pStyle w:val="TAL"/>
              <w:rPr>
                <w:sz w:val="16"/>
              </w:rPr>
            </w:pPr>
            <w:r>
              <w:rPr>
                <w:sz w:val="16"/>
              </w:rPr>
              <w:t>CATT</w:t>
            </w:r>
          </w:p>
        </w:tc>
        <w:tc>
          <w:tcPr>
            <w:tcW w:w="0" w:type="auto"/>
          </w:tcPr>
          <w:p w14:paraId="150F6CF0" w14:textId="77777777" w:rsidR="00046D4A" w:rsidRPr="00B1530F" w:rsidRDefault="00046D4A" w:rsidP="004F19EB">
            <w:pPr>
              <w:pStyle w:val="TAL"/>
              <w:rPr>
                <w:sz w:val="16"/>
              </w:rPr>
            </w:pPr>
            <w:r>
              <w:rPr>
                <w:sz w:val="16"/>
              </w:rPr>
              <w:t>agreed</w:t>
            </w:r>
          </w:p>
        </w:tc>
        <w:tc>
          <w:tcPr>
            <w:tcW w:w="1154" w:type="dxa"/>
          </w:tcPr>
          <w:p w14:paraId="0BD2E159" w14:textId="77777777" w:rsidR="00046D4A" w:rsidRPr="00B1530F" w:rsidRDefault="00046D4A" w:rsidP="004F19EB">
            <w:pPr>
              <w:pStyle w:val="TAL"/>
              <w:rPr>
                <w:sz w:val="16"/>
              </w:rPr>
            </w:pPr>
          </w:p>
        </w:tc>
        <w:tc>
          <w:tcPr>
            <w:tcW w:w="1159" w:type="dxa"/>
          </w:tcPr>
          <w:p w14:paraId="341BC29D" w14:textId="77777777" w:rsidR="00046D4A" w:rsidRPr="00B1530F" w:rsidRDefault="00046D4A" w:rsidP="004F19EB">
            <w:pPr>
              <w:pStyle w:val="TAL"/>
              <w:rPr>
                <w:sz w:val="16"/>
              </w:rPr>
            </w:pPr>
          </w:p>
        </w:tc>
      </w:tr>
      <w:tr w:rsidR="00046D4A" w14:paraId="76821EF3" w14:textId="77777777" w:rsidTr="00796364">
        <w:tc>
          <w:tcPr>
            <w:tcW w:w="0" w:type="auto"/>
          </w:tcPr>
          <w:p w14:paraId="01744E87" w14:textId="77777777" w:rsidR="00046D4A" w:rsidRPr="00B1530F" w:rsidRDefault="00046D4A" w:rsidP="004F19EB">
            <w:pPr>
              <w:pStyle w:val="TAL"/>
              <w:rPr>
                <w:sz w:val="16"/>
              </w:rPr>
            </w:pPr>
            <w:r>
              <w:rPr>
                <w:sz w:val="16"/>
              </w:rPr>
              <w:t>R5-242475</w:t>
            </w:r>
          </w:p>
        </w:tc>
        <w:tc>
          <w:tcPr>
            <w:tcW w:w="0" w:type="auto"/>
          </w:tcPr>
          <w:p w14:paraId="65F54A49" w14:textId="77777777" w:rsidR="00046D4A" w:rsidRPr="00B1530F" w:rsidRDefault="00046D4A" w:rsidP="004F19EB">
            <w:pPr>
              <w:pStyle w:val="TAL"/>
              <w:rPr>
                <w:sz w:val="16"/>
              </w:rPr>
            </w:pPr>
            <w:r>
              <w:rPr>
                <w:sz w:val="16"/>
              </w:rPr>
              <w:t>Addition of new NR PRS-RSRPP measurement period test case 17.4.1 in RRC_INACTIVE</w:t>
            </w:r>
          </w:p>
        </w:tc>
        <w:tc>
          <w:tcPr>
            <w:tcW w:w="0" w:type="auto"/>
          </w:tcPr>
          <w:p w14:paraId="0E2FCA09" w14:textId="77777777" w:rsidR="00046D4A" w:rsidRPr="00B1530F" w:rsidRDefault="00046D4A" w:rsidP="004F19EB">
            <w:pPr>
              <w:pStyle w:val="TAL"/>
              <w:rPr>
                <w:sz w:val="16"/>
              </w:rPr>
            </w:pPr>
            <w:r>
              <w:rPr>
                <w:sz w:val="16"/>
              </w:rPr>
              <w:t>CATT</w:t>
            </w:r>
          </w:p>
        </w:tc>
        <w:tc>
          <w:tcPr>
            <w:tcW w:w="0" w:type="auto"/>
          </w:tcPr>
          <w:p w14:paraId="5A666F58" w14:textId="77777777" w:rsidR="00046D4A" w:rsidRPr="00B1530F" w:rsidRDefault="00046D4A" w:rsidP="004F19EB">
            <w:pPr>
              <w:pStyle w:val="TAL"/>
              <w:rPr>
                <w:sz w:val="16"/>
              </w:rPr>
            </w:pPr>
            <w:r>
              <w:rPr>
                <w:sz w:val="16"/>
              </w:rPr>
              <w:t>agreed</w:t>
            </w:r>
          </w:p>
        </w:tc>
        <w:tc>
          <w:tcPr>
            <w:tcW w:w="1154" w:type="dxa"/>
          </w:tcPr>
          <w:p w14:paraId="26CA6607" w14:textId="77777777" w:rsidR="00046D4A" w:rsidRPr="00B1530F" w:rsidRDefault="00046D4A" w:rsidP="004F19EB">
            <w:pPr>
              <w:pStyle w:val="TAL"/>
              <w:rPr>
                <w:sz w:val="16"/>
              </w:rPr>
            </w:pPr>
          </w:p>
        </w:tc>
        <w:tc>
          <w:tcPr>
            <w:tcW w:w="1159" w:type="dxa"/>
          </w:tcPr>
          <w:p w14:paraId="3DB8D2F7" w14:textId="77777777" w:rsidR="00046D4A" w:rsidRPr="00B1530F" w:rsidRDefault="00046D4A" w:rsidP="004F19EB">
            <w:pPr>
              <w:pStyle w:val="TAL"/>
              <w:rPr>
                <w:sz w:val="16"/>
              </w:rPr>
            </w:pPr>
          </w:p>
        </w:tc>
      </w:tr>
      <w:tr w:rsidR="00046D4A" w14:paraId="7ECFE67F" w14:textId="77777777" w:rsidTr="00796364">
        <w:tc>
          <w:tcPr>
            <w:tcW w:w="0" w:type="auto"/>
          </w:tcPr>
          <w:p w14:paraId="78EA4C95" w14:textId="77777777" w:rsidR="00046D4A" w:rsidRPr="00B1530F" w:rsidRDefault="00046D4A" w:rsidP="004F19EB">
            <w:pPr>
              <w:pStyle w:val="TAL"/>
              <w:rPr>
                <w:sz w:val="16"/>
              </w:rPr>
            </w:pPr>
            <w:r>
              <w:rPr>
                <w:sz w:val="16"/>
              </w:rPr>
              <w:t>R5-242476</w:t>
            </w:r>
          </w:p>
        </w:tc>
        <w:tc>
          <w:tcPr>
            <w:tcW w:w="0" w:type="auto"/>
          </w:tcPr>
          <w:p w14:paraId="4F88D728" w14:textId="77777777" w:rsidR="00046D4A" w:rsidRPr="00B1530F" w:rsidRDefault="00046D4A" w:rsidP="004F19EB">
            <w:pPr>
              <w:pStyle w:val="TAL"/>
              <w:rPr>
                <w:sz w:val="16"/>
              </w:rPr>
            </w:pPr>
            <w:r>
              <w:rPr>
                <w:sz w:val="16"/>
              </w:rPr>
              <w:t>Addition of new NR PRS-RSRPP measurement period test case 17.4.2 in RRC_INACTIVE</w:t>
            </w:r>
          </w:p>
        </w:tc>
        <w:tc>
          <w:tcPr>
            <w:tcW w:w="0" w:type="auto"/>
          </w:tcPr>
          <w:p w14:paraId="4FB2EA14" w14:textId="77777777" w:rsidR="00046D4A" w:rsidRPr="00B1530F" w:rsidRDefault="00046D4A" w:rsidP="004F19EB">
            <w:pPr>
              <w:pStyle w:val="TAL"/>
              <w:rPr>
                <w:sz w:val="16"/>
              </w:rPr>
            </w:pPr>
            <w:r>
              <w:rPr>
                <w:sz w:val="16"/>
              </w:rPr>
              <w:t>CATT</w:t>
            </w:r>
          </w:p>
        </w:tc>
        <w:tc>
          <w:tcPr>
            <w:tcW w:w="0" w:type="auto"/>
          </w:tcPr>
          <w:p w14:paraId="1DCAE539" w14:textId="77777777" w:rsidR="00046D4A" w:rsidRPr="00B1530F" w:rsidRDefault="00046D4A" w:rsidP="004F19EB">
            <w:pPr>
              <w:pStyle w:val="TAL"/>
              <w:rPr>
                <w:sz w:val="16"/>
              </w:rPr>
            </w:pPr>
            <w:r>
              <w:rPr>
                <w:sz w:val="16"/>
              </w:rPr>
              <w:t>agreed</w:t>
            </w:r>
          </w:p>
        </w:tc>
        <w:tc>
          <w:tcPr>
            <w:tcW w:w="1154" w:type="dxa"/>
          </w:tcPr>
          <w:p w14:paraId="0BC87B06" w14:textId="77777777" w:rsidR="00046D4A" w:rsidRPr="00B1530F" w:rsidRDefault="00046D4A" w:rsidP="004F19EB">
            <w:pPr>
              <w:pStyle w:val="TAL"/>
              <w:rPr>
                <w:sz w:val="16"/>
              </w:rPr>
            </w:pPr>
          </w:p>
        </w:tc>
        <w:tc>
          <w:tcPr>
            <w:tcW w:w="1159" w:type="dxa"/>
          </w:tcPr>
          <w:p w14:paraId="25245B51" w14:textId="77777777" w:rsidR="00046D4A" w:rsidRPr="00B1530F" w:rsidRDefault="00046D4A" w:rsidP="004F19EB">
            <w:pPr>
              <w:pStyle w:val="TAL"/>
              <w:rPr>
                <w:sz w:val="16"/>
              </w:rPr>
            </w:pPr>
          </w:p>
        </w:tc>
      </w:tr>
      <w:tr w:rsidR="00046D4A" w14:paraId="44BA3F8E" w14:textId="77777777" w:rsidTr="00796364">
        <w:tc>
          <w:tcPr>
            <w:tcW w:w="0" w:type="auto"/>
          </w:tcPr>
          <w:p w14:paraId="08CA9F8F" w14:textId="77777777" w:rsidR="00046D4A" w:rsidRPr="00B1530F" w:rsidRDefault="00046D4A" w:rsidP="004F19EB">
            <w:pPr>
              <w:pStyle w:val="TAL"/>
              <w:rPr>
                <w:sz w:val="16"/>
              </w:rPr>
            </w:pPr>
            <w:r>
              <w:rPr>
                <w:sz w:val="16"/>
              </w:rPr>
              <w:t>R5-242477</w:t>
            </w:r>
          </w:p>
        </w:tc>
        <w:tc>
          <w:tcPr>
            <w:tcW w:w="0" w:type="auto"/>
          </w:tcPr>
          <w:p w14:paraId="6057E985" w14:textId="77777777" w:rsidR="00046D4A" w:rsidRPr="00B1530F" w:rsidRDefault="00046D4A" w:rsidP="004F19EB">
            <w:pPr>
              <w:pStyle w:val="TAL"/>
              <w:rPr>
                <w:sz w:val="16"/>
              </w:rPr>
            </w:pPr>
            <w:r>
              <w:rPr>
                <w:sz w:val="16"/>
              </w:rPr>
              <w:t>Addition of new NR PRS-RSRPP measurement period test case 17.4.3 in RRC_INACTIVE</w:t>
            </w:r>
          </w:p>
        </w:tc>
        <w:tc>
          <w:tcPr>
            <w:tcW w:w="0" w:type="auto"/>
          </w:tcPr>
          <w:p w14:paraId="27A6727A" w14:textId="77777777" w:rsidR="00046D4A" w:rsidRPr="00B1530F" w:rsidRDefault="00046D4A" w:rsidP="004F19EB">
            <w:pPr>
              <w:pStyle w:val="TAL"/>
              <w:rPr>
                <w:sz w:val="16"/>
              </w:rPr>
            </w:pPr>
            <w:r>
              <w:rPr>
                <w:sz w:val="16"/>
              </w:rPr>
              <w:t>CATT</w:t>
            </w:r>
          </w:p>
        </w:tc>
        <w:tc>
          <w:tcPr>
            <w:tcW w:w="0" w:type="auto"/>
          </w:tcPr>
          <w:p w14:paraId="37828006" w14:textId="77777777" w:rsidR="00046D4A" w:rsidRPr="00B1530F" w:rsidRDefault="00046D4A" w:rsidP="004F19EB">
            <w:pPr>
              <w:pStyle w:val="TAL"/>
              <w:rPr>
                <w:sz w:val="16"/>
              </w:rPr>
            </w:pPr>
            <w:r>
              <w:rPr>
                <w:sz w:val="16"/>
              </w:rPr>
              <w:t>agreed</w:t>
            </w:r>
          </w:p>
        </w:tc>
        <w:tc>
          <w:tcPr>
            <w:tcW w:w="1154" w:type="dxa"/>
          </w:tcPr>
          <w:p w14:paraId="24762785" w14:textId="77777777" w:rsidR="00046D4A" w:rsidRPr="00B1530F" w:rsidRDefault="00046D4A" w:rsidP="004F19EB">
            <w:pPr>
              <w:pStyle w:val="TAL"/>
              <w:rPr>
                <w:sz w:val="16"/>
              </w:rPr>
            </w:pPr>
          </w:p>
        </w:tc>
        <w:tc>
          <w:tcPr>
            <w:tcW w:w="1159" w:type="dxa"/>
          </w:tcPr>
          <w:p w14:paraId="63D6DBC7" w14:textId="77777777" w:rsidR="00046D4A" w:rsidRPr="00B1530F" w:rsidRDefault="00046D4A" w:rsidP="004F19EB">
            <w:pPr>
              <w:pStyle w:val="TAL"/>
              <w:rPr>
                <w:sz w:val="16"/>
              </w:rPr>
            </w:pPr>
          </w:p>
        </w:tc>
      </w:tr>
      <w:tr w:rsidR="00046D4A" w14:paraId="485FAFDC" w14:textId="77777777" w:rsidTr="00796364">
        <w:tc>
          <w:tcPr>
            <w:tcW w:w="0" w:type="auto"/>
          </w:tcPr>
          <w:p w14:paraId="3824F165" w14:textId="77777777" w:rsidR="00046D4A" w:rsidRPr="00B1530F" w:rsidRDefault="00046D4A" w:rsidP="004F19EB">
            <w:pPr>
              <w:pStyle w:val="TAL"/>
              <w:rPr>
                <w:sz w:val="16"/>
              </w:rPr>
            </w:pPr>
            <w:r>
              <w:rPr>
                <w:sz w:val="16"/>
              </w:rPr>
              <w:t>R5-242478</w:t>
            </w:r>
          </w:p>
        </w:tc>
        <w:tc>
          <w:tcPr>
            <w:tcW w:w="0" w:type="auto"/>
          </w:tcPr>
          <w:p w14:paraId="7C4D7C1D" w14:textId="77777777" w:rsidR="00046D4A" w:rsidRPr="00B1530F" w:rsidRDefault="00046D4A" w:rsidP="004F19EB">
            <w:pPr>
              <w:pStyle w:val="TAL"/>
              <w:rPr>
                <w:sz w:val="16"/>
              </w:rPr>
            </w:pPr>
            <w:r>
              <w:rPr>
                <w:sz w:val="16"/>
              </w:rPr>
              <w:t>Addition of new NR PRS-RSRPP measurement period test case 17.4.4 in RRC_INACTIVE</w:t>
            </w:r>
          </w:p>
        </w:tc>
        <w:tc>
          <w:tcPr>
            <w:tcW w:w="0" w:type="auto"/>
          </w:tcPr>
          <w:p w14:paraId="439F6F3A" w14:textId="77777777" w:rsidR="00046D4A" w:rsidRPr="00B1530F" w:rsidRDefault="00046D4A" w:rsidP="004F19EB">
            <w:pPr>
              <w:pStyle w:val="TAL"/>
              <w:rPr>
                <w:sz w:val="16"/>
              </w:rPr>
            </w:pPr>
            <w:r>
              <w:rPr>
                <w:sz w:val="16"/>
              </w:rPr>
              <w:t>CATT</w:t>
            </w:r>
          </w:p>
        </w:tc>
        <w:tc>
          <w:tcPr>
            <w:tcW w:w="0" w:type="auto"/>
          </w:tcPr>
          <w:p w14:paraId="567AE64D" w14:textId="77777777" w:rsidR="00046D4A" w:rsidRPr="00B1530F" w:rsidRDefault="00046D4A" w:rsidP="004F19EB">
            <w:pPr>
              <w:pStyle w:val="TAL"/>
              <w:rPr>
                <w:sz w:val="16"/>
              </w:rPr>
            </w:pPr>
            <w:r>
              <w:rPr>
                <w:sz w:val="16"/>
              </w:rPr>
              <w:t>agreed</w:t>
            </w:r>
          </w:p>
        </w:tc>
        <w:tc>
          <w:tcPr>
            <w:tcW w:w="1154" w:type="dxa"/>
          </w:tcPr>
          <w:p w14:paraId="43E1F6D5" w14:textId="77777777" w:rsidR="00046D4A" w:rsidRPr="00B1530F" w:rsidRDefault="00046D4A" w:rsidP="004F19EB">
            <w:pPr>
              <w:pStyle w:val="TAL"/>
              <w:rPr>
                <w:sz w:val="16"/>
              </w:rPr>
            </w:pPr>
          </w:p>
        </w:tc>
        <w:tc>
          <w:tcPr>
            <w:tcW w:w="1159" w:type="dxa"/>
          </w:tcPr>
          <w:p w14:paraId="4EC72192" w14:textId="77777777" w:rsidR="00046D4A" w:rsidRPr="00B1530F" w:rsidRDefault="00046D4A" w:rsidP="004F19EB">
            <w:pPr>
              <w:pStyle w:val="TAL"/>
              <w:rPr>
                <w:sz w:val="16"/>
              </w:rPr>
            </w:pPr>
          </w:p>
        </w:tc>
      </w:tr>
      <w:tr w:rsidR="00046D4A" w14:paraId="6D7E4AF6" w14:textId="77777777" w:rsidTr="00796364">
        <w:tc>
          <w:tcPr>
            <w:tcW w:w="0" w:type="auto"/>
          </w:tcPr>
          <w:p w14:paraId="19EA7240" w14:textId="77777777" w:rsidR="00046D4A" w:rsidRPr="00B1530F" w:rsidRDefault="00046D4A" w:rsidP="004F19EB">
            <w:pPr>
              <w:pStyle w:val="TAL"/>
              <w:rPr>
                <w:sz w:val="16"/>
              </w:rPr>
            </w:pPr>
            <w:r>
              <w:rPr>
                <w:sz w:val="16"/>
              </w:rPr>
              <w:t>R5-242479</w:t>
            </w:r>
          </w:p>
        </w:tc>
        <w:tc>
          <w:tcPr>
            <w:tcW w:w="0" w:type="auto"/>
          </w:tcPr>
          <w:p w14:paraId="522DC73B" w14:textId="77777777" w:rsidR="00046D4A" w:rsidRPr="00B1530F" w:rsidRDefault="00046D4A" w:rsidP="004F19EB">
            <w:pPr>
              <w:pStyle w:val="TAL"/>
              <w:rPr>
                <w:sz w:val="16"/>
              </w:rPr>
            </w:pPr>
            <w:r>
              <w:rPr>
                <w:sz w:val="16"/>
              </w:rPr>
              <w:t>Addition of new NR PRS-RSRPP measurement accuracy test case 17.5.1 in RRC_INACTIVE</w:t>
            </w:r>
          </w:p>
        </w:tc>
        <w:tc>
          <w:tcPr>
            <w:tcW w:w="0" w:type="auto"/>
          </w:tcPr>
          <w:p w14:paraId="4141154D" w14:textId="77777777" w:rsidR="00046D4A" w:rsidRPr="00B1530F" w:rsidRDefault="00046D4A" w:rsidP="004F19EB">
            <w:pPr>
              <w:pStyle w:val="TAL"/>
              <w:rPr>
                <w:sz w:val="16"/>
              </w:rPr>
            </w:pPr>
            <w:r>
              <w:rPr>
                <w:sz w:val="16"/>
              </w:rPr>
              <w:t>CATT</w:t>
            </w:r>
          </w:p>
        </w:tc>
        <w:tc>
          <w:tcPr>
            <w:tcW w:w="0" w:type="auto"/>
          </w:tcPr>
          <w:p w14:paraId="78DAEFE7" w14:textId="77777777" w:rsidR="00046D4A" w:rsidRPr="00B1530F" w:rsidRDefault="00046D4A" w:rsidP="004F19EB">
            <w:pPr>
              <w:pStyle w:val="TAL"/>
              <w:rPr>
                <w:sz w:val="16"/>
              </w:rPr>
            </w:pPr>
            <w:r>
              <w:rPr>
                <w:sz w:val="16"/>
              </w:rPr>
              <w:t>agreed</w:t>
            </w:r>
          </w:p>
        </w:tc>
        <w:tc>
          <w:tcPr>
            <w:tcW w:w="1154" w:type="dxa"/>
          </w:tcPr>
          <w:p w14:paraId="02327552" w14:textId="77777777" w:rsidR="00046D4A" w:rsidRPr="00B1530F" w:rsidRDefault="00046D4A" w:rsidP="004F19EB">
            <w:pPr>
              <w:pStyle w:val="TAL"/>
              <w:rPr>
                <w:sz w:val="16"/>
              </w:rPr>
            </w:pPr>
          </w:p>
        </w:tc>
        <w:tc>
          <w:tcPr>
            <w:tcW w:w="1159" w:type="dxa"/>
          </w:tcPr>
          <w:p w14:paraId="64CB7CC4" w14:textId="77777777" w:rsidR="00046D4A" w:rsidRPr="00B1530F" w:rsidRDefault="00046D4A" w:rsidP="004F19EB">
            <w:pPr>
              <w:pStyle w:val="TAL"/>
              <w:rPr>
                <w:sz w:val="16"/>
              </w:rPr>
            </w:pPr>
          </w:p>
        </w:tc>
      </w:tr>
      <w:tr w:rsidR="00046D4A" w14:paraId="58D31444" w14:textId="77777777" w:rsidTr="00796364">
        <w:tc>
          <w:tcPr>
            <w:tcW w:w="0" w:type="auto"/>
          </w:tcPr>
          <w:p w14:paraId="210EB575" w14:textId="77777777" w:rsidR="00046D4A" w:rsidRPr="00B1530F" w:rsidRDefault="00046D4A" w:rsidP="004F19EB">
            <w:pPr>
              <w:pStyle w:val="TAL"/>
              <w:rPr>
                <w:sz w:val="16"/>
              </w:rPr>
            </w:pPr>
            <w:r>
              <w:rPr>
                <w:sz w:val="16"/>
              </w:rPr>
              <w:t>R5-242480</w:t>
            </w:r>
          </w:p>
        </w:tc>
        <w:tc>
          <w:tcPr>
            <w:tcW w:w="0" w:type="auto"/>
          </w:tcPr>
          <w:p w14:paraId="4C54072B" w14:textId="77777777" w:rsidR="00046D4A" w:rsidRPr="00B1530F" w:rsidRDefault="00046D4A" w:rsidP="004F19EB">
            <w:pPr>
              <w:pStyle w:val="TAL"/>
              <w:rPr>
                <w:sz w:val="16"/>
              </w:rPr>
            </w:pPr>
            <w:r>
              <w:rPr>
                <w:sz w:val="16"/>
              </w:rPr>
              <w:t>Addition of new NR PRS-RSRPP measurement accuracy test case 17.5.2 in RRC_INACTIVE</w:t>
            </w:r>
          </w:p>
        </w:tc>
        <w:tc>
          <w:tcPr>
            <w:tcW w:w="0" w:type="auto"/>
          </w:tcPr>
          <w:p w14:paraId="4EA3E944" w14:textId="77777777" w:rsidR="00046D4A" w:rsidRPr="00B1530F" w:rsidRDefault="00046D4A" w:rsidP="004F19EB">
            <w:pPr>
              <w:pStyle w:val="TAL"/>
              <w:rPr>
                <w:sz w:val="16"/>
              </w:rPr>
            </w:pPr>
            <w:r>
              <w:rPr>
                <w:sz w:val="16"/>
              </w:rPr>
              <w:t>CATT</w:t>
            </w:r>
          </w:p>
        </w:tc>
        <w:tc>
          <w:tcPr>
            <w:tcW w:w="0" w:type="auto"/>
          </w:tcPr>
          <w:p w14:paraId="0138BE15" w14:textId="77777777" w:rsidR="00046D4A" w:rsidRPr="00B1530F" w:rsidRDefault="00046D4A" w:rsidP="004F19EB">
            <w:pPr>
              <w:pStyle w:val="TAL"/>
              <w:rPr>
                <w:sz w:val="16"/>
              </w:rPr>
            </w:pPr>
            <w:r>
              <w:rPr>
                <w:sz w:val="16"/>
              </w:rPr>
              <w:t>agreed</w:t>
            </w:r>
          </w:p>
        </w:tc>
        <w:tc>
          <w:tcPr>
            <w:tcW w:w="1154" w:type="dxa"/>
          </w:tcPr>
          <w:p w14:paraId="78E0E013" w14:textId="77777777" w:rsidR="00046D4A" w:rsidRPr="00B1530F" w:rsidRDefault="00046D4A" w:rsidP="004F19EB">
            <w:pPr>
              <w:pStyle w:val="TAL"/>
              <w:rPr>
                <w:sz w:val="16"/>
              </w:rPr>
            </w:pPr>
          </w:p>
        </w:tc>
        <w:tc>
          <w:tcPr>
            <w:tcW w:w="1159" w:type="dxa"/>
          </w:tcPr>
          <w:p w14:paraId="66013ECC" w14:textId="77777777" w:rsidR="00046D4A" w:rsidRPr="00B1530F" w:rsidRDefault="00046D4A" w:rsidP="004F19EB">
            <w:pPr>
              <w:pStyle w:val="TAL"/>
              <w:rPr>
                <w:sz w:val="16"/>
              </w:rPr>
            </w:pPr>
          </w:p>
        </w:tc>
      </w:tr>
      <w:tr w:rsidR="00046D4A" w14:paraId="6A73621E" w14:textId="77777777" w:rsidTr="00796364">
        <w:tc>
          <w:tcPr>
            <w:tcW w:w="0" w:type="auto"/>
          </w:tcPr>
          <w:p w14:paraId="34BD4DB8" w14:textId="77777777" w:rsidR="00046D4A" w:rsidRPr="00B1530F" w:rsidRDefault="00046D4A" w:rsidP="004F19EB">
            <w:pPr>
              <w:pStyle w:val="TAL"/>
              <w:rPr>
                <w:sz w:val="16"/>
              </w:rPr>
            </w:pPr>
            <w:r>
              <w:rPr>
                <w:sz w:val="16"/>
              </w:rPr>
              <w:t>R5-242481</w:t>
            </w:r>
          </w:p>
        </w:tc>
        <w:tc>
          <w:tcPr>
            <w:tcW w:w="0" w:type="auto"/>
          </w:tcPr>
          <w:p w14:paraId="5D5B5D97" w14:textId="77777777" w:rsidR="00046D4A" w:rsidRPr="00B1530F" w:rsidRDefault="00046D4A" w:rsidP="004F19EB">
            <w:pPr>
              <w:pStyle w:val="TAL"/>
              <w:rPr>
                <w:sz w:val="16"/>
              </w:rPr>
            </w:pPr>
            <w:r>
              <w:rPr>
                <w:sz w:val="16"/>
              </w:rPr>
              <w:t>Addition of new NR PRS-RSRPP measurement accuracy test case 17.5.3 in RRC_INACTIVE</w:t>
            </w:r>
          </w:p>
        </w:tc>
        <w:tc>
          <w:tcPr>
            <w:tcW w:w="0" w:type="auto"/>
          </w:tcPr>
          <w:p w14:paraId="15224A37" w14:textId="77777777" w:rsidR="00046D4A" w:rsidRPr="00B1530F" w:rsidRDefault="00046D4A" w:rsidP="004F19EB">
            <w:pPr>
              <w:pStyle w:val="TAL"/>
              <w:rPr>
                <w:sz w:val="16"/>
              </w:rPr>
            </w:pPr>
            <w:r>
              <w:rPr>
                <w:sz w:val="16"/>
              </w:rPr>
              <w:t>CATT</w:t>
            </w:r>
          </w:p>
        </w:tc>
        <w:tc>
          <w:tcPr>
            <w:tcW w:w="0" w:type="auto"/>
          </w:tcPr>
          <w:p w14:paraId="5F85EA15" w14:textId="77777777" w:rsidR="00046D4A" w:rsidRPr="00B1530F" w:rsidRDefault="00046D4A" w:rsidP="004F19EB">
            <w:pPr>
              <w:pStyle w:val="TAL"/>
              <w:rPr>
                <w:sz w:val="16"/>
              </w:rPr>
            </w:pPr>
            <w:r>
              <w:rPr>
                <w:sz w:val="16"/>
              </w:rPr>
              <w:t>agreed</w:t>
            </w:r>
          </w:p>
        </w:tc>
        <w:tc>
          <w:tcPr>
            <w:tcW w:w="1154" w:type="dxa"/>
          </w:tcPr>
          <w:p w14:paraId="2F721A1F" w14:textId="77777777" w:rsidR="00046D4A" w:rsidRPr="00B1530F" w:rsidRDefault="00046D4A" w:rsidP="004F19EB">
            <w:pPr>
              <w:pStyle w:val="TAL"/>
              <w:rPr>
                <w:sz w:val="16"/>
              </w:rPr>
            </w:pPr>
          </w:p>
        </w:tc>
        <w:tc>
          <w:tcPr>
            <w:tcW w:w="1159" w:type="dxa"/>
          </w:tcPr>
          <w:p w14:paraId="4760DFB8" w14:textId="77777777" w:rsidR="00046D4A" w:rsidRPr="00B1530F" w:rsidRDefault="00046D4A" w:rsidP="004F19EB">
            <w:pPr>
              <w:pStyle w:val="TAL"/>
              <w:rPr>
                <w:sz w:val="16"/>
              </w:rPr>
            </w:pPr>
          </w:p>
        </w:tc>
      </w:tr>
      <w:tr w:rsidR="00046D4A" w14:paraId="014A2312" w14:textId="77777777" w:rsidTr="00796364">
        <w:tc>
          <w:tcPr>
            <w:tcW w:w="0" w:type="auto"/>
          </w:tcPr>
          <w:p w14:paraId="678815A7" w14:textId="77777777" w:rsidR="00046D4A" w:rsidRPr="00B1530F" w:rsidRDefault="00046D4A" w:rsidP="004F19EB">
            <w:pPr>
              <w:pStyle w:val="TAL"/>
              <w:rPr>
                <w:sz w:val="16"/>
              </w:rPr>
            </w:pPr>
            <w:r>
              <w:rPr>
                <w:sz w:val="16"/>
              </w:rPr>
              <w:t>R5-242482</w:t>
            </w:r>
          </w:p>
        </w:tc>
        <w:tc>
          <w:tcPr>
            <w:tcW w:w="0" w:type="auto"/>
          </w:tcPr>
          <w:p w14:paraId="6AB39210" w14:textId="77777777" w:rsidR="00046D4A" w:rsidRPr="00B1530F" w:rsidRDefault="00046D4A" w:rsidP="004F19EB">
            <w:pPr>
              <w:pStyle w:val="TAL"/>
              <w:rPr>
                <w:sz w:val="16"/>
              </w:rPr>
            </w:pPr>
            <w:r>
              <w:rPr>
                <w:sz w:val="16"/>
              </w:rPr>
              <w:t>Addition of new NR PRS-RSRPP measurement accuracy test case 17.5.4 in RRC_INACTIVE</w:t>
            </w:r>
          </w:p>
        </w:tc>
        <w:tc>
          <w:tcPr>
            <w:tcW w:w="0" w:type="auto"/>
          </w:tcPr>
          <w:p w14:paraId="05F76D52" w14:textId="77777777" w:rsidR="00046D4A" w:rsidRPr="00B1530F" w:rsidRDefault="00046D4A" w:rsidP="004F19EB">
            <w:pPr>
              <w:pStyle w:val="TAL"/>
              <w:rPr>
                <w:sz w:val="16"/>
              </w:rPr>
            </w:pPr>
            <w:r>
              <w:rPr>
                <w:sz w:val="16"/>
              </w:rPr>
              <w:t>CATT</w:t>
            </w:r>
          </w:p>
        </w:tc>
        <w:tc>
          <w:tcPr>
            <w:tcW w:w="0" w:type="auto"/>
          </w:tcPr>
          <w:p w14:paraId="00299FC9" w14:textId="77777777" w:rsidR="00046D4A" w:rsidRPr="00B1530F" w:rsidRDefault="00046D4A" w:rsidP="004F19EB">
            <w:pPr>
              <w:pStyle w:val="TAL"/>
              <w:rPr>
                <w:sz w:val="16"/>
              </w:rPr>
            </w:pPr>
            <w:r>
              <w:rPr>
                <w:sz w:val="16"/>
              </w:rPr>
              <w:t>agreed</w:t>
            </w:r>
          </w:p>
        </w:tc>
        <w:tc>
          <w:tcPr>
            <w:tcW w:w="1154" w:type="dxa"/>
          </w:tcPr>
          <w:p w14:paraId="57E38FF3" w14:textId="77777777" w:rsidR="00046D4A" w:rsidRPr="00B1530F" w:rsidRDefault="00046D4A" w:rsidP="004F19EB">
            <w:pPr>
              <w:pStyle w:val="TAL"/>
              <w:rPr>
                <w:sz w:val="16"/>
              </w:rPr>
            </w:pPr>
          </w:p>
        </w:tc>
        <w:tc>
          <w:tcPr>
            <w:tcW w:w="1159" w:type="dxa"/>
          </w:tcPr>
          <w:p w14:paraId="50164461" w14:textId="77777777" w:rsidR="00046D4A" w:rsidRPr="00B1530F" w:rsidRDefault="00046D4A" w:rsidP="004F19EB">
            <w:pPr>
              <w:pStyle w:val="TAL"/>
              <w:rPr>
                <w:sz w:val="16"/>
              </w:rPr>
            </w:pPr>
          </w:p>
        </w:tc>
      </w:tr>
      <w:tr w:rsidR="00046D4A" w14:paraId="2A83A9D5" w14:textId="77777777" w:rsidTr="00796364">
        <w:tc>
          <w:tcPr>
            <w:tcW w:w="0" w:type="auto"/>
          </w:tcPr>
          <w:p w14:paraId="14301740" w14:textId="77777777" w:rsidR="00046D4A" w:rsidRPr="00B1530F" w:rsidRDefault="00046D4A" w:rsidP="004F19EB">
            <w:pPr>
              <w:pStyle w:val="TAL"/>
              <w:rPr>
                <w:sz w:val="16"/>
              </w:rPr>
            </w:pPr>
            <w:r>
              <w:rPr>
                <w:sz w:val="16"/>
              </w:rPr>
              <w:t>R5-242483</w:t>
            </w:r>
          </w:p>
        </w:tc>
        <w:tc>
          <w:tcPr>
            <w:tcW w:w="0" w:type="auto"/>
          </w:tcPr>
          <w:p w14:paraId="13F89E16" w14:textId="77777777" w:rsidR="00046D4A" w:rsidRPr="00B1530F" w:rsidRDefault="00046D4A" w:rsidP="004F19EB">
            <w:pPr>
              <w:pStyle w:val="TAL"/>
              <w:rPr>
                <w:sz w:val="16"/>
              </w:rPr>
            </w:pPr>
            <w:r>
              <w:rPr>
                <w:sz w:val="16"/>
              </w:rPr>
              <w:t>Addition of test applicabilities for Rel-17 PRS-RSRPP and UE Rx-Tx time difference test cases</w:t>
            </w:r>
          </w:p>
        </w:tc>
        <w:tc>
          <w:tcPr>
            <w:tcW w:w="0" w:type="auto"/>
          </w:tcPr>
          <w:p w14:paraId="43D57AEF" w14:textId="77777777" w:rsidR="00046D4A" w:rsidRPr="00B1530F" w:rsidRDefault="00046D4A" w:rsidP="004F19EB">
            <w:pPr>
              <w:pStyle w:val="TAL"/>
              <w:rPr>
                <w:sz w:val="16"/>
              </w:rPr>
            </w:pPr>
            <w:r>
              <w:rPr>
                <w:sz w:val="16"/>
              </w:rPr>
              <w:t>CATT, Rohde&amp;Schwarz</w:t>
            </w:r>
          </w:p>
        </w:tc>
        <w:tc>
          <w:tcPr>
            <w:tcW w:w="0" w:type="auto"/>
          </w:tcPr>
          <w:p w14:paraId="6FDA0936" w14:textId="77777777" w:rsidR="00046D4A" w:rsidRPr="00B1530F" w:rsidRDefault="00046D4A" w:rsidP="004F19EB">
            <w:pPr>
              <w:pStyle w:val="TAL"/>
              <w:rPr>
                <w:sz w:val="16"/>
              </w:rPr>
            </w:pPr>
            <w:r>
              <w:rPr>
                <w:sz w:val="16"/>
              </w:rPr>
              <w:t>revised</w:t>
            </w:r>
          </w:p>
        </w:tc>
        <w:tc>
          <w:tcPr>
            <w:tcW w:w="1154" w:type="dxa"/>
          </w:tcPr>
          <w:p w14:paraId="1AA051CF" w14:textId="77777777" w:rsidR="00046D4A" w:rsidRPr="00B1530F" w:rsidRDefault="00046D4A" w:rsidP="004F19EB">
            <w:pPr>
              <w:pStyle w:val="TAL"/>
              <w:rPr>
                <w:sz w:val="16"/>
              </w:rPr>
            </w:pPr>
          </w:p>
        </w:tc>
        <w:tc>
          <w:tcPr>
            <w:tcW w:w="1159" w:type="dxa"/>
          </w:tcPr>
          <w:p w14:paraId="136F28FA" w14:textId="77777777" w:rsidR="00046D4A" w:rsidRPr="00B1530F" w:rsidRDefault="00046D4A" w:rsidP="004F19EB">
            <w:pPr>
              <w:pStyle w:val="TAL"/>
              <w:rPr>
                <w:sz w:val="16"/>
              </w:rPr>
            </w:pPr>
            <w:r>
              <w:rPr>
                <w:sz w:val="16"/>
              </w:rPr>
              <w:t>R5-243802</w:t>
            </w:r>
          </w:p>
        </w:tc>
      </w:tr>
      <w:tr w:rsidR="00046D4A" w14:paraId="2ADACD47" w14:textId="77777777" w:rsidTr="00796364">
        <w:tc>
          <w:tcPr>
            <w:tcW w:w="0" w:type="auto"/>
          </w:tcPr>
          <w:p w14:paraId="18170DE6" w14:textId="77777777" w:rsidR="00046D4A" w:rsidRPr="00B1530F" w:rsidRDefault="00046D4A" w:rsidP="004F19EB">
            <w:pPr>
              <w:pStyle w:val="TAL"/>
              <w:rPr>
                <w:sz w:val="16"/>
              </w:rPr>
            </w:pPr>
            <w:r>
              <w:rPr>
                <w:sz w:val="16"/>
              </w:rPr>
              <w:t>R5-242484</w:t>
            </w:r>
          </w:p>
        </w:tc>
        <w:tc>
          <w:tcPr>
            <w:tcW w:w="0" w:type="auto"/>
          </w:tcPr>
          <w:p w14:paraId="477CE8E7" w14:textId="77777777" w:rsidR="00046D4A" w:rsidRPr="00B1530F" w:rsidRDefault="00046D4A" w:rsidP="004F19EB">
            <w:pPr>
              <w:pStyle w:val="TAL"/>
              <w:rPr>
                <w:sz w:val="16"/>
              </w:rPr>
            </w:pPr>
            <w:r>
              <w:rPr>
                <w:sz w:val="16"/>
              </w:rPr>
              <w:t>Change the GNSS-AcquisitionAssistance IE description for BDS signals</w:t>
            </w:r>
          </w:p>
        </w:tc>
        <w:tc>
          <w:tcPr>
            <w:tcW w:w="0" w:type="auto"/>
          </w:tcPr>
          <w:p w14:paraId="1DFFB02D" w14:textId="77777777" w:rsidR="00046D4A" w:rsidRPr="00B1530F" w:rsidRDefault="00046D4A" w:rsidP="004F19EB">
            <w:pPr>
              <w:pStyle w:val="TAL"/>
              <w:rPr>
                <w:sz w:val="16"/>
              </w:rPr>
            </w:pPr>
            <w:r>
              <w:rPr>
                <w:sz w:val="16"/>
              </w:rPr>
              <w:t>CATT</w:t>
            </w:r>
          </w:p>
        </w:tc>
        <w:tc>
          <w:tcPr>
            <w:tcW w:w="0" w:type="auto"/>
          </w:tcPr>
          <w:p w14:paraId="7516620C" w14:textId="77777777" w:rsidR="00046D4A" w:rsidRPr="00B1530F" w:rsidRDefault="00046D4A" w:rsidP="004F19EB">
            <w:pPr>
              <w:pStyle w:val="TAL"/>
              <w:rPr>
                <w:sz w:val="16"/>
              </w:rPr>
            </w:pPr>
            <w:r>
              <w:rPr>
                <w:sz w:val="16"/>
              </w:rPr>
              <w:t>agreed</w:t>
            </w:r>
          </w:p>
        </w:tc>
        <w:tc>
          <w:tcPr>
            <w:tcW w:w="1154" w:type="dxa"/>
          </w:tcPr>
          <w:p w14:paraId="76BC4CEF" w14:textId="77777777" w:rsidR="00046D4A" w:rsidRPr="00B1530F" w:rsidRDefault="00046D4A" w:rsidP="004F19EB">
            <w:pPr>
              <w:pStyle w:val="TAL"/>
              <w:rPr>
                <w:sz w:val="16"/>
              </w:rPr>
            </w:pPr>
          </w:p>
        </w:tc>
        <w:tc>
          <w:tcPr>
            <w:tcW w:w="1159" w:type="dxa"/>
          </w:tcPr>
          <w:p w14:paraId="30E0604A" w14:textId="77777777" w:rsidR="00046D4A" w:rsidRPr="00B1530F" w:rsidRDefault="00046D4A" w:rsidP="004F19EB">
            <w:pPr>
              <w:pStyle w:val="TAL"/>
              <w:rPr>
                <w:sz w:val="16"/>
              </w:rPr>
            </w:pPr>
          </w:p>
        </w:tc>
      </w:tr>
      <w:tr w:rsidR="00046D4A" w14:paraId="64FB511E" w14:textId="77777777" w:rsidTr="00796364">
        <w:tc>
          <w:tcPr>
            <w:tcW w:w="0" w:type="auto"/>
          </w:tcPr>
          <w:p w14:paraId="2701E0D4" w14:textId="77777777" w:rsidR="00046D4A" w:rsidRPr="00B1530F" w:rsidRDefault="00046D4A" w:rsidP="004F19EB">
            <w:pPr>
              <w:pStyle w:val="TAL"/>
              <w:rPr>
                <w:sz w:val="16"/>
              </w:rPr>
            </w:pPr>
            <w:r>
              <w:rPr>
                <w:sz w:val="16"/>
              </w:rPr>
              <w:t>R5-242485</w:t>
            </w:r>
          </w:p>
        </w:tc>
        <w:tc>
          <w:tcPr>
            <w:tcW w:w="0" w:type="auto"/>
          </w:tcPr>
          <w:p w14:paraId="0E1AFC29" w14:textId="77777777" w:rsidR="00046D4A" w:rsidRPr="00B1530F" w:rsidRDefault="00046D4A" w:rsidP="004F19EB">
            <w:pPr>
              <w:pStyle w:val="TAL"/>
              <w:rPr>
                <w:sz w:val="16"/>
              </w:rPr>
            </w:pPr>
            <w:r>
              <w:rPr>
                <w:sz w:val="16"/>
              </w:rPr>
              <w:t>Addition of test case 7.4F, Maximum input level for shared spectrum channel access</w:t>
            </w:r>
          </w:p>
        </w:tc>
        <w:tc>
          <w:tcPr>
            <w:tcW w:w="0" w:type="auto"/>
          </w:tcPr>
          <w:p w14:paraId="3C486DE3" w14:textId="77777777" w:rsidR="00046D4A" w:rsidRPr="00B1530F" w:rsidRDefault="00046D4A" w:rsidP="004F19EB">
            <w:pPr>
              <w:pStyle w:val="TAL"/>
              <w:rPr>
                <w:sz w:val="16"/>
              </w:rPr>
            </w:pPr>
            <w:r>
              <w:rPr>
                <w:sz w:val="16"/>
              </w:rPr>
              <w:t>Ericsson</w:t>
            </w:r>
          </w:p>
        </w:tc>
        <w:tc>
          <w:tcPr>
            <w:tcW w:w="0" w:type="auto"/>
          </w:tcPr>
          <w:p w14:paraId="41AC71C2" w14:textId="77777777" w:rsidR="00046D4A" w:rsidRPr="00B1530F" w:rsidRDefault="00046D4A" w:rsidP="004F19EB">
            <w:pPr>
              <w:pStyle w:val="TAL"/>
              <w:rPr>
                <w:sz w:val="16"/>
              </w:rPr>
            </w:pPr>
            <w:r>
              <w:rPr>
                <w:sz w:val="16"/>
              </w:rPr>
              <w:t>revised</w:t>
            </w:r>
          </w:p>
        </w:tc>
        <w:tc>
          <w:tcPr>
            <w:tcW w:w="1154" w:type="dxa"/>
          </w:tcPr>
          <w:p w14:paraId="0F950695" w14:textId="77777777" w:rsidR="00046D4A" w:rsidRPr="00B1530F" w:rsidRDefault="00046D4A" w:rsidP="004F19EB">
            <w:pPr>
              <w:pStyle w:val="TAL"/>
              <w:rPr>
                <w:sz w:val="16"/>
              </w:rPr>
            </w:pPr>
          </w:p>
        </w:tc>
        <w:tc>
          <w:tcPr>
            <w:tcW w:w="1159" w:type="dxa"/>
          </w:tcPr>
          <w:p w14:paraId="632A3335" w14:textId="77777777" w:rsidR="00046D4A" w:rsidRPr="00B1530F" w:rsidRDefault="00046D4A" w:rsidP="004F19EB">
            <w:pPr>
              <w:pStyle w:val="TAL"/>
              <w:rPr>
                <w:sz w:val="16"/>
              </w:rPr>
            </w:pPr>
            <w:r>
              <w:rPr>
                <w:sz w:val="16"/>
              </w:rPr>
              <w:t>R5-243886</w:t>
            </w:r>
          </w:p>
        </w:tc>
      </w:tr>
      <w:tr w:rsidR="00046D4A" w14:paraId="45178960" w14:textId="77777777" w:rsidTr="00796364">
        <w:tc>
          <w:tcPr>
            <w:tcW w:w="0" w:type="auto"/>
          </w:tcPr>
          <w:p w14:paraId="1863D613" w14:textId="77777777" w:rsidR="00046D4A" w:rsidRPr="00B1530F" w:rsidRDefault="00046D4A" w:rsidP="004F19EB">
            <w:pPr>
              <w:pStyle w:val="TAL"/>
              <w:rPr>
                <w:sz w:val="16"/>
              </w:rPr>
            </w:pPr>
            <w:r>
              <w:rPr>
                <w:sz w:val="16"/>
              </w:rPr>
              <w:t>R5-242486</w:t>
            </w:r>
          </w:p>
        </w:tc>
        <w:tc>
          <w:tcPr>
            <w:tcW w:w="0" w:type="auto"/>
          </w:tcPr>
          <w:p w14:paraId="49185924" w14:textId="77777777" w:rsidR="00046D4A" w:rsidRPr="00B1530F" w:rsidRDefault="00046D4A" w:rsidP="004F19EB">
            <w:pPr>
              <w:pStyle w:val="TAL"/>
              <w:rPr>
                <w:sz w:val="16"/>
              </w:rPr>
            </w:pPr>
            <w:r>
              <w:rPr>
                <w:sz w:val="16"/>
              </w:rPr>
              <w:t>Correction to NBIOT testcase 22.5.1</w:t>
            </w:r>
          </w:p>
        </w:tc>
        <w:tc>
          <w:tcPr>
            <w:tcW w:w="0" w:type="auto"/>
          </w:tcPr>
          <w:p w14:paraId="4620836F" w14:textId="77777777" w:rsidR="00046D4A" w:rsidRPr="00B1530F" w:rsidRDefault="00046D4A" w:rsidP="004F19EB">
            <w:pPr>
              <w:pStyle w:val="TAL"/>
              <w:rPr>
                <w:sz w:val="16"/>
              </w:rPr>
            </w:pPr>
            <w:r>
              <w:rPr>
                <w:sz w:val="16"/>
              </w:rPr>
              <w:t>ROHDE &amp; SCHWARZ</w:t>
            </w:r>
          </w:p>
        </w:tc>
        <w:tc>
          <w:tcPr>
            <w:tcW w:w="0" w:type="auto"/>
          </w:tcPr>
          <w:p w14:paraId="685F0C7E" w14:textId="77777777" w:rsidR="00046D4A" w:rsidRPr="00B1530F" w:rsidRDefault="00046D4A" w:rsidP="004F19EB">
            <w:pPr>
              <w:pStyle w:val="TAL"/>
              <w:rPr>
                <w:sz w:val="16"/>
              </w:rPr>
            </w:pPr>
            <w:r>
              <w:rPr>
                <w:sz w:val="16"/>
              </w:rPr>
              <w:t>agreed</w:t>
            </w:r>
          </w:p>
        </w:tc>
        <w:tc>
          <w:tcPr>
            <w:tcW w:w="1154" w:type="dxa"/>
          </w:tcPr>
          <w:p w14:paraId="216F2F71" w14:textId="77777777" w:rsidR="00046D4A" w:rsidRPr="00B1530F" w:rsidRDefault="00046D4A" w:rsidP="004F19EB">
            <w:pPr>
              <w:pStyle w:val="TAL"/>
              <w:rPr>
                <w:sz w:val="16"/>
              </w:rPr>
            </w:pPr>
          </w:p>
        </w:tc>
        <w:tc>
          <w:tcPr>
            <w:tcW w:w="1159" w:type="dxa"/>
          </w:tcPr>
          <w:p w14:paraId="417BCA95" w14:textId="77777777" w:rsidR="00046D4A" w:rsidRPr="00B1530F" w:rsidRDefault="00046D4A" w:rsidP="004F19EB">
            <w:pPr>
              <w:pStyle w:val="TAL"/>
              <w:rPr>
                <w:sz w:val="16"/>
              </w:rPr>
            </w:pPr>
          </w:p>
        </w:tc>
      </w:tr>
      <w:tr w:rsidR="00046D4A" w14:paraId="30EED342" w14:textId="77777777" w:rsidTr="00796364">
        <w:tc>
          <w:tcPr>
            <w:tcW w:w="0" w:type="auto"/>
          </w:tcPr>
          <w:p w14:paraId="32FDFA26" w14:textId="77777777" w:rsidR="00046D4A" w:rsidRPr="00B1530F" w:rsidRDefault="00046D4A" w:rsidP="004F19EB">
            <w:pPr>
              <w:pStyle w:val="TAL"/>
              <w:rPr>
                <w:sz w:val="16"/>
              </w:rPr>
            </w:pPr>
            <w:r>
              <w:rPr>
                <w:sz w:val="16"/>
              </w:rPr>
              <w:t>R5-242487</w:t>
            </w:r>
          </w:p>
        </w:tc>
        <w:tc>
          <w:tcPr>
            <w:tcW w:w="0" w:type="auto"/>
          </w:tcPr>
          <w:p w14:paraId="54724837" w14:textId="77777777" w:rsidR="00046D4A" w:rsidRPr="00B1530F" w:rsidRDefault="00046D4A" w:rsidP="004F19EB">
            <w:pPr>
              <w:pStyle w:val="TAL"/>
              <w:rPr>
                <w:sz w:val="16"/>
              </w:rPr>
            </w:pPr>
            <w:r>
              <w:rPr>
                <w:sz w:val="16"/>
              </w:rPr>
              <w:t>Correction to NR5GC testcase 9.1.5.1.4</w:t>
            </w:r>
          </w:p>
        </w:tc>
        <w:tc>
          <w:tcPr>
            <w:tcW w:w="0" w:type="auto"/>
          </w:tcPr>
          <w:p w14:paraId="3F49399A" w14:textId="77777777" w:rsidR="00046D4A" w:rsidRPr="00B1530F" w:rsidRDefault="00046D4A" w:rsidP="004F19EB">
            <w:pPr>
              <w:pStyle w:val="TAL"/>
              <w:rPr>
                <w:sz w:val="16"/>
              </w:rPr>
            </w:pPr>
            <w:r>
              <w:rPr>
                <w:sz w:val="16"/>
              </w:rPr>
              <w:t>ROHDE &amp; SCHWARZ, MediaTek, Huawei, Hisilicon</w:t>
            </w:r>
          </w:p>
        </w:tc>
        <w:tc>
          <w:tcPr>
            <w:tcW w:w="0" w:type="auto"/>
          </w:tcPr>
          <w:p w14:paraId="773397B1" w14:textId="77777777" w:rsidR="00046D4A" w:rsidRPr="00B1530F" w:rsidRDefault="00046D4A" w:rsidP="004F19EB">
            <w:pPr>
              <w:pStyle w:val="TAL"/>
              <w:rPr>
                <w:sz w:val="16"/>
              </w:rPr>
            </w:pPr>
            <w:r>
              <w:rPr>
                <w:sz w:val="16"/>
              </w:rPr>
              <w:t>agreed</w:t>
            </w:r>
          </w:p>
        </w:tc>
        <w:tc>
          <w:tcPr>
            <w:tcW w:w="1154" w:type="dxa"/>
          </w:tcPr>
          <w:p w14:paraId="114F5DD6" w14:textId="77777777" w:rsidR="00046D4A" w:rsidRPr="00B1530F" w:rsidRDefault="00046D4A" w:rsidP="004F19EB">
            <w:pPr>
              <w:pStyle w:val="TAL"/>
              <w:rPr>
                <w:sz w:val="16"/>
              </w:rPr>
            </w:pPr>
          </w:p>
        </w:tc>
        <w:tc>
          <w:tcPr>
            <w:tcW w:w="1159" w:type="dxa"/>
          </w:tcPr>
          <w:p w14:paraId="2CCF8A06" w14:textId="77777777" w:rsidR="00046D4A" w:rsidRPr="00B1530F" w:rsidRDefault="00046D4A" w:rsidP="004F19EB">
            <w:pPr>
              <w:pStyle w:val="TAL"/>
              <w:rPr>
                <w:sz w:val="16"/>
              </w:rPr>
            </w:pPr>
          </w:p>
        </w:tc>
      </w:tr>
      <w:tr w:rsidR="00046D4A" w14:paraId="2504812B" w14:textId="77777777" w:rsidTr="00796364">
        <w:tc>
          <w:tcPr>
            <w:tcW w:w="0" w:type="auto"/>
          </w:tcPr>
          <w:p w14:paraId="552B64F7" w14:textId="77777777" w:rsidR="00046D4A" w:rsidRPr="00B1530F" w:rsidRDefault="00046D4A" w:rsidP="004F19EB">
            <w:pPr>
              <w:pStyle w:val="TAL"/>
              <w:rPr>
                <w:sz w:val="16"/>
              </w:rPr>
            </w:pPr>
            <w:r>
              <w:rPr>
                <w:sz w:val="16"/>
              </w:rPr>
              <w:t>R5-242488</w:t>
            </w:r>
          </w:p>
        </w:tc>
        <w:tc>
          <w:tcPr>
            <w:tcW w:w="0" w:type="auto"/>
          </w:tcPr>
          <w:p w14:paraId="7CCD3756" w14:textId="77777777" w:rsidR="00046D4A" w:rsidRPr="00B1530F" w:rsidRDefault="00046D4A" w:rsidP="004F19EB">
            <w:pPr>
              <w:pStyle w:val="TAL"/>
              <w:rPr>
                <w:sz w:val="16"/>
              </w:rPr>
            </w:pPr>
            <w:r>
              <w:rPr>
                <w:sz w:val="16"/>
              </w:rPr>
              <w:t>Addition of test case 6.3F.4.4, Aggregate power tolerance for shared spectrum channel access</w:t>
            </w:r>
          </w:p>
        </w:tc>
        <w:tc>
          <w:tcPr>
            <w:tcW w:w="0" w:type="auto"/>
          </w:tcPr>
          <w:p w14:paraId="67D0D5C0" w14:textId="77777777" w:rsidR="00046D4A" w:rsidRPr="00B1530F" w:rsidRDefault="00046D4A" w:rsidP="004F19EB">
            <w:pPr>
              <w:pStyle w:val="TAL"/>
              <w:rPr>
                <w:sz w:val="16"/>
              </w:rPr>
            </w:pPr>
            <w:r>
              <w:rPr>
                <w:sz w:val="16"/>
              </w:rPr>
              <w:t>Ericsson</w:t>
            </w:r>
          </w:p>
        </w:tc>
        <w:tc>
          <w:tcPr>
            <w:tcW w:w="0" w:type="auto"/>
          </w:tcPr>
          <w:p w14:paraId="51A51C29" w14:textId="77777777" w:rsidR="00046D4A" w:rsidRPr="00B1530F" w:rsidRDefault="00046D4A" w:rsidP="004F19EB">
            <w:pPr>
              <w:pStyle w:val="TAL"/>
              <w:rPr>
                <w:sz w:val="16"/>
              </w:rPr>
            </w:pPr>
            <w:r>
              <w:rPr>
                <w:sz w:val="16"/>
              </w:rPr>
              <w:t>revised</w:t>
            </w:r>
          </w:p>
        </w:tc>
        <w:tc>
          <w:tcPr>
            <w:tcW w:w="1154" w:type="dxa"/>
          </w:tcPr>
          <w:p w14:paraId="463642EF" w14:textId="77777777" w:rsidR="00046D4A" w:rsidRPr="00B1530F" w:rsidRDefault="00046D4A" w:rsidP="004F19EB">
            <w:pPr>
              <w:pStyle w:val="TAL"/>
              <w:rPr>
                <w:sz w:val="16"/>
              </w:rPr>
            </w:pPr>
          </w:p>
        </w:tc>
        <w:tc>
          <w:tcPr>
            <w:tcW w:w="1159" w:type="dxa"/>
          </w:tcPr>
          <w:p w14:paraId="2AB2B633" w14:textId="77777777" w:rsidR="00046D4A" w:rsidRPr="00B1530F" w:rsidRDefault="00046D4A" w:rsidP="004F19EB">
            <w:pPr>
              <w:pStyle w:val="TAL"/>
              <w:rPr>
                <w:sz w:val="16"/>
              </w:rPr>
            </w:pPr>
            <w:r>
              <w:rPr>
                <w:sz w:val="16"/>
              </w:rPr>
              <w:t>R5-243885</w:t>
            </w:r>
          </w:p>
        </w:tc>
      </w:tr>
      <w:tr w:rsidR="00046D4A" w14:paraId="20A4203D" w14:textId="77777777" w:rsidTr="00796364">
        <w:tc>
          <w:tcPr>
            <w:tcW w:w="0" w:type="auto"/>
          </w:tcPr>
          <w:p w14:paraId="38DC22C4" w14:textId="77777777" w:rsidR="00046D4A" w:rsidRPr="00B1530F" w:rsidRDefault="00046D4A" w:rsidP="004F19EB">
            <w:pPr>
              <w:pStyle w:val="TAL"/>
              <w:rPr>
                <w:sz w:val="16"/>
              </w:rPr>
            </w:pPr>
            <w:r>
              <w:rPr>
                <w:sz w:val="16"/>
              </w:rPr>
              <w:t>R5-242489</w:t>
            </w:r>
          </w:p>
        </w:tc>
        <w:tc>
          <w:tcPr>
            <w:tcW w:w="0" w:type="auto"/>
          </w:tcPr>
          <w:p w14:paraId="702E925D" w14:textId="77777777" w:rsidR="00046D4A" w:rsidRPr="00B1530F" w:rsidRDefault="00046D4A" w:rsidP="004F19EB">
            <w:pPr>
              <w:pStyle w:val="TAL"/>
              <w:rPr>
                <w:sz w:val="16"/>
              </w:rPr>
            </w:pPr>
            <w:r>
              <w:rPr>
                <w:sz w:val="16"/>
              </w:rPr>
              <w:t>Correction to NR5GC testcase 6.3.1.10</w:t>
            </w:r>
          </w:p>
        </w:tc>
        <w:tc>
          <w:tcPr>
            <w:tcW w:w="0" w:type="auto"/>
          </w:tcPr>
          <w:p w14:paraId="45B1FFD5" w14:textId="77777777" w:rsidR="00046D4A" w:rsidRPr="00B1530F" w:rsidRDefault="00046D4A" w:rsidP="004F19EB">
            <w:pPr>
              <w:pStyle w:val="TAL"/>
              <w:rPr>
                <w:sz w:val="16"/>
              </w:rPr>
            </w:pPr>
            <w:r>
              <w:rPr>
                <w:sz w:val="16"/>
              </w:rPr>
              <w:t>ROHDE &amp; SCHWARZ</w:t>
            </w:r>
          </w:p>
        </w:tc>
        <w:tc>
          <w:tcPr>
            <w:tcW w:w="0" w:type="auto"/>
          </w:tcPr>
          <w:p w14:paraId="58B06691" w14:textId="77777777" w:rsidR="00046D4A" w:rsidRPr="00B1530F" w:rsidRDefault="00046D4A" w:rsidP="004F19EB">
            <w:pPr>
              <w:pStyle w:val="TAL"/>
              <w:rPr>
                <w:sz w:val="16"/>
              </w:rPr>
            </w:pPr>
            <w:r>
              <w:rPr>
                <w:sz w:val="16"/>
              </w:rPr>
              <w:t>revised</w:t>
            </w:r>
          </w:p>
        </w:tc>
        <w:tc>
          <w:tcPr>
            <w:tcW w:w="1154" w:type="dxa"/>
          </w:tcPr>
          <w:p w14:paraId="025BC0DD" w14:textId="77777777" w:rsidR="00046D4A" w:rsidRPr="00B1530F" w:rsidRDefault="00046D4A" w:rsidP="004F19EB">
            <w:pPr>
              <w:pStyle w:val="TAL"/>
              <w:rPr>
                <w:sz w:val="16"/>
              </w:rPr>
            </w:pPr>
          </w:p>
        </w:tc>
        <w:tc>
          <w:tcPr>
            <w:tcW w:w="1159" w:type="dxa"/>
          </w:tcPr>
          <w:p w14:paraId="15029F40" w14:textId="77777777" w:rsidR="00046D4A" w:rsidRPr="00B1530F" w:rsidRDefault="00046D4A" w:rsidP="004F19EB">
            <w:pPr>
              <w:pStyle w:val="TAL"/>
              <w:rPr>
                <w:sz w:val="16"/>
              </w:rPr>
            </w:pPr>
            <w:r>
              <w:rPr>
                <w:sz w:val="16"/>
              </w:rPr>
              <w:t>R5-243587</w:t>
            </w:r>
          </w:p>
        </w:tc>
      </w:tr>
      <w:tr w:rsidR="00046D4A" w14:paraId="54A3FB2A" w14:textId="77777777" w:rsidTr="00796364">
        <w:tc>
          <w:tcPr>
            <w:tcW w:w="0" w:type="auto"/>
          </w:tcPr>
          <w:p w14:paraId="5375814D" w14:textId="77777777" w:rsidR="00046D4A" w:rsidRPr="00B1530F" w:rsidRDefault="00046D4A" w:rsidP="004F19EB">
            <w:pPr>
              <w:pStyle w:val="TAL"/>
              <w:rPr>
                <w:sz w:val="16"/>
              </w:rPr>
            </w:pPr>
            <w:r>
              <w:rPr>
                <w:sz w:val="16"/>
              </w:rPr>
              <w:t>R5-242490</w:t>
            </w:r>
          </w:p>
        </w:tc>
        <w:tc>
          <w:tcPr>
            <w:tcW w:w="0" w:type="auto"/>
          </w:tcPr>
          <w:p w14:paraId="5DEE4934" w14:textId="77777777" w:rsidR="00046D4A" w:rsidRPr="00B1530F" w:rsidRDefault="00046D4A" w:rsidP="004F19EB">
            <w:pPr>
              <w:pStyle w:val="TAL"/>
              <w:rPr>
                <w:sz w:val="16"/>
              </w:rPr>
            </w:pPr>
            <w:r>
              <w:rPr>
                <w:sz w:val="16"/>
              </w:rPr>
              <w:t>Updates to editors note in NR-U Tx test cases</w:t>
            </w:r>
          </w:p>
        </w:tc>
        <w:tc>
          <w:tcPr>
            <w:tcW w:w="0" w:type="auto"/>
          </w:tcPr>
          <w:p w14:paraId="197B2EC1" w14:textId="77777777" w:rsidR="00046D4A" w:rsidRPr="00B1530F" w:rsidRDefault="00046D4A" w:rsidP="004F19EB">
            <w:pPr>
              <w:pStyle w:val="TAL"/>
              <w:rPr>
                <w:sz w:val="16"/>
              </w:rPr>
            </w:pPr>
            <w:r>
              <w:rPr>
                <w:sz w:val="16"/>
              </w:rPr>
              <w:t>Ericsson</w:t>
            </w:r>
          </w:p>
        </w:tc>
        <w:tc>
          <w:tcPr>
            <w:tcW w:w="0" w:type="auto"/>
          </w:tcPr>
          <w:p w14:paraId="25BD53F1" w14:textId="77777777" w:rsidR="00046D4A" w:rsidRPr="00B1530F" w:rsidRDefault="00046D4A" w:rsidP="004F19EB">
            <w:pPr>
              <w:pStyle w:val="TAL"/>
              <w:rPr>
                <w:sz w:val="16"/>
              </w:rPr>
            </w:pPr>
            <w:r>
              <w:rPr>
                <w:sz w:val="16"/>
              </w:rPr>
              <w:t>revised</w:t>
            </w:r>
          </w:p>
        </w:tc>
        <w:tc>
          <w:tcPr>
            <w:tcW w:w="1154" w:type="dxa"/>
          </w:tcPr>
          <w:p w14:paraId="6B4A165F" w14:textId="77777777" w:rsidR="00046D4A" w:rsidRPr="00B1530F" w:rsidRDefault="00046D4A" w:rsidP="004F19EB">
            <w:pPr>
              <w:pStyle w:val="TAL"/>
              <w:rPr>
                <w:sz w:val="16"/>
              </w:rPr>
            </w:pPr>
          </w:p>
        </w:tc>
        <w:tc>
          <w:tcPr>
            <w:tcW w:w="1159" w:type="dxa"/>
          </w:tcPr>
          <w:p w14:paraId="144921D7" w14:textId="77777777" w:rsidR="00046D4A" w:rsidRPr="00B1530F" w:rsidRDefault="00046D4A" w:rsidP="004F19EB">
            <w:pPr>
              <w:pStyle w:val="TAL"/>
              <w:rPr>
                <w:sz w:val="16"/>
              </w:rPr>
            </w:pPr>
            <w:r>
              <w:rPr>
                <w:sz w:val="16"/>
              </w:rPr>
              <w:t>R5-243646</w:t>
            </w:r>
          </w:p>
        </w:tc>
      </w:tr>
      <w:tr w:rsidR="00046D4A" w14:paraId="2D210B52" w14:textId="77777777" w:rsidTr="00796364">
        <w:tc>
          <w:tcPr>
            <w:tcW w:w="0" w:type="auto"/>
          </w:tcPr>
          <w:p w14:paraId="31E74DBB" w14:textId="77777777" w:rsidR="00046D4A" w:rsidRPr="00B1530F" w:rsidRDefault="00046D4A" w:rsidP="004F19EB">
            <w:pPr>
              <w:pStyle w:val="TAL"/>
              <w:rPr>
                <w:sz w:val="16"/>
              </w:rPr>
            </w:pPr>
            <w:r>
              <w:rPr>
                <w:sz w:val="16"/>
              </w:rPr>
              <w:t>R5-242491</w:t>
            </w:r>
          </w:p>
        </w:tc>
        <w:tc>
          <w:tcPr>
            <w:tcW w:w="0" w:type="auto"/>
          </w:tcPr>
          <w:p w14:paraId="119DBFC0" w14:textId="77777777" w:rsidR="00046D4A" w:rsidRPr="00B1530F" w:rsidRDefault="00046D4A" w:rsidP="004F19EB">
            <w:pPr>
              <w:pStyle w:val="TAL"/>
              <w:rPr>
                <w:sz w:val="16"/>
              </w:rPr>
            </w:pPr>
            <w:r>
              <w:rPr>
                <w:sz w:val="16"/>
              </w:rPr>
              <w:t>Addition of MU and TT for new NR-U test cases</w:t>
            </w:r>
          </w:p>
        </w:tc>
        <w:tc>
          <w:tcPr>
            <w:tcW w:w="0" w:type="auto"/>
          </w:tcPr>
          <w:p w14:paraId="6BD1E0CB" w14:textId="77777777" w:rsidR="00046D4A" w:rsidRPr="00B1530F" w:rsidRDefault="00046D4A" w:rsidP="004F19EB">
            <w:pPr>
              <w:pStyle w:val="TAL"/>
              <w:rPr>
                <w:sz w:val="16"/>
              </w:rPr>
            </w:pPr>
            <w:r>
              <w:rPr>
                <w:sz w:val="16"/>
              </w:rPr>
              <w:t>Ericsson</w:t>
            </w:r>
          </w:p>
        </w:tc>
        <w:tc>
          <w:tcPr>
            <w:tcW w:w="0" w:type="auto"/>
          </w:tcPr>
          <w:p w14:paraId="6DA9C6DA" w14:textId="77777777" w:rsidR="00046D4A" w:rsidRPr="00B1530F" w:rsidRDefault="00046D4A" w:rsidP="004F19EB">
            <w:pPr>
              <w:pStyle w:val="TAL"/>
              <w:rPr>
                <w:sz w:val="16"/>
              </w:rPr>
            </w:pPr>
            <w:r>
              <w:rPr>
                <w:sz w:val="16"/>
              </w:rPr>
              <w:t>revised</w:t>
            </w:r>
          </w:p>
        </w:tc>
        <w:tc>
          <w:tcPr>
            <w:tcW w:w="1154" w:type="dxa"/>
          </w:tcPr>
          <w:p w14:paraId="253E83D2" w14:textId="77777777" w:rsidR="00046D4A" w:rsidRPr="00B1530F" w:rsidRDefault="00046D4A" w:rsidP="004F19EB">
            <w:pPr>
              <w:pStyle w:val="TAL"/>
              <w:rPr>
                <w:sz w:val="16"/>
              </w:rPr>
            </w:pPr>
          </w:p>
        </w:tc>
        <w:tc>
          <w:tcPr>
            <w:tcW w:w="1159" w:type="dxa"/>
          </w:tcPr>
          <w:p w14:paraId="6A53D50C" w14:textId="77777777" w:rsidR="00046D4A" w:rsidRPr="00B1530F" w:rsidRDefault="00046D4A" w:rsidP="004F19EB">
            <w:pPr>
              <w:pStyle w:val="TAL"/>
              <w:rPr>
                <w:sz w:val="16"/>
              </w:rPr>
            </w:pPr>
            <w:r>
              <w:rPr>
                <w:sz w:val="16"/>
              </w:rPr>
              <w:t>R5-243884</w:t>
            </w:r>
          </w:p>
        </w:tc>
      </w:tr>
      <w:tr w:rsidR="00046D4A" w14:paraId="23BF883C" w14:textId="77777777" w:rsidTr="00796364">
        <w:tc>
          <w:tcPr>
            <w:tcW w:w="0" w:type="auto"/>
          </w:tcPr>
          <w:p w14:paraId="67BC1A16" w14:textId="77777777" w:rsidR="00046D4A" w:rsidRPr="00B1530F" w:rsidRDefault="00046D4A" w:rsidP="004F19EB">
            <w:pPr>
              <w:pStyle w:val="TAL"/>
              <w:rPr>
                <w:sz w:val="16"/>
              </w:rPr>
            </w:pPr>
            <w:r>
              <w:rPr>
                <w:sz w:val="16"/>
              </w:rPr>
              <w:t>R5-242492</w:t>
            </w:r>
          </w:p>
        </w:tc>
        <w:tc>
          <w:tcPr>
            <w:tcW w:w="0" w:type="auto"/>
          </w:tcPr>
          <w:p w14:paraId="36419AE7" w14:textId="77777777" w:rsidR="00046D4A" w:rsidRPr="00B1530F" w:rsidRDefault="00046D4A" w:rsidP="004F19EB">
            <w:pPr>
              <w:pStyle w:val="TAL"/>
              <w:rPr>
                <w:sz w:val="16"/>
              </w:rPr>
            </w:pPr>
            <w:r>
              <w:rPr>
                <w:sz w:val="16"/>
              </w:rPr>
              <w:t>Addition of test case 6.2A.4.1.1, 4Rx FR1 CQI reporting under AWGN for Scell on band with shared spectrum access for CA (2DLCA)</w:t>
            </w:r>
          </w:p>
        </w:tc>
        <w:tc>
          <w:tcPr>
            <w:tcW w:w="0" w:type="auto"/>
          </w:tcPr>
          <w:p w14:paraId="0DE072C0" w14:textId="77777777" w:rsidR="00046D4A" w:rsidRPr="00B1530F" w:rsidRDefault="00046D4A" w:rsidP="004F19EB">
            <w:pPr>
              <w:pStyle w:val="TAL"/>
              <w:rPr>
                <w:sz w:val="16"/>
              </w:rPr>
            </w:pPr>
            <w:r>
              <w:rPr>
                <w:sz w:val="16"/>
              </w:rPr>
              <w:t>Ericsson</w:t>
            </w:r>
          </w:p>
        </w:tc>
        <w:tc>
          <w:tcPr>
            <w:tcW w:w="0" w:type="auto"/>
          </w:tcPr>
          <w:p w14:paraId="769EF9A0" w14:textId="77777777" w:rsidR="00046D4A" w:rsidRPr="00B1530F" w:rsidRDefault="00046D4A" w:rsidP="004F19EB">
            <w:pPr>
              <w:pStyle w:val="TAL"/>
              <w:rPr>
                <w:sz w:val="16"/>
              </w:rPr>
            </w:pPr>
            <w:r>
              <w:rPr>
                <w:sz w:val="16"/>
              </w:rPr>
              <w:t>agreed</w:t>
            </w:r>
          </w:p>
        </w:tc>
        <w:tc>
          <w:tcPr>
            <w:tcW w:w="1154" w:type="dxa"/>
          </w:tcPr>
          <w:p w14:paraId="4BDB7313" w14:textId="77777777" w:rsidR="00046D4A" w:rsidRPr="00B1530F" w:rsidRDefault="00046D4A" w:rsidP="004F19EB">
            <w:pPr>
              <w:pStyle w:val="TAL"/>
              <w:rPr>
                <w:sz w:val="16"/>
              </w:rPr>
            </w:pPr>
          </w:p>
        </w:tc>
        <w:tc>
          <w:tcPr>
            <w:tcW w:w="1159" w:type="dxa"/>
          </w:tcPr>
          <w:p w14:paraId="3CDA74CC" w14:textId="77777777" w:rsidR="00046D4A" w:rsidRPr="00B1530F" w:rsidRDefault="00046D4A" w:rsidP="004F19EB">
            <w:pPr>
              <w:pStyle w:val="TAL"/>
              <w:rPr>
                <w:sz w:val="16"/>
              </w:rPr>
            </w:pPr>
          </w:p>
        </w:tc>
      </w:tr>
      <w:tr w:rsidR="00046D4A" w14:paraId="17474622" w14:textId="77777777" w:rsidTr="00796364">
        <w:tc>
          <w:tcPr>
            <w:tcW w:w="0" w:type="auto"/>
          </w:tcPr>
          <w:p w14:paraId="05DA1C46" w14:textId="77777777" w:rsidR="00046D4A" w:rsidRPr="00B1530F" w:rsidRDefault="00046D4A" w:rsidP="004F19EB">
            <w:pPr>
              <w:pStyle w:val="TAL"/>
              <w:rPr>
                <w:sz w:val="16"/>
              </w:rPr>
            </w:pPr>
            <w:r>
              <w:rPr>
                <w:sz w:val="16"/>
              </w:rPr>
              <w:t>R5-242493</w:t>
            </w:r>
          </w:p>
        </w:tc>
        <w:tc>
          <w:tcPr>
            <w:tcW w:w="0" w:type="auto"/>
          </w:tcPr>
          <w:p w14:paraId="1B7B5EEE" w14:textId="77777777" w:rsidR="00046D4A" w:rsidRPr="00B1530F" w:rsidRDefault="00046D4A" w:rsidP="004F19EB">
            <w:pPr>
              <w:pStyle w:val="TAL"/>
              <w:rPr>
                <w:sz w:val="16"/>
              </w:rPr>
            </w:pPr>
            <w:r>
              <w:rPr>
                <w:sz w:val="16"/>
              </w:rPr>
              <w:t>Core spec alignment of general clause for CSI reporting requirements</w:t>
            </w:r>
          </w:p>
        </w:tc>
        <w:tc>
          <w:tcPr>
            <w:tcW w:w="0" w:type="auto"/>
          </w:tcPr>
          <w:p w14:paraId="66F59E76" w14:textId="77777777" w:rsidR="00046D4A" w:rsidRPr="00B1530F" w:rsidRDefault="00046D4A" w:rsidP="004F19EB">
            <w:pPr>
              <w:pStyle w:val="TAL"/>
              <w:rPr>
                <w:sz w:val="16"/>
              </w:rPr>
            </w:pPr>
            <w:r>
              <w:rPr>
                <w:sz w:val="16"/>
              </w:rPr>
              <w:t>Ericsson</w:t>
            </w:r>
          </w:p>
        </w:tc>
        <w:tc>
          <w:tcPr>
            <w:tcW w:w="0" w:type="auto"/>
          </w:tcPr>
          <w:p w14:paraId="77CCF213" w14:textId="77777777" w:rsidR="00046D4A" w:rsidRPr="00B1530F" w:rsidRDefault="00046D4A" w:rsidP="004F19EB">
            <w:pPr>
              <w:pStyle w:val="TAL"/>
              <w:rPr>
                <w:sz w:val="16"/>
              </w:rPr>
            </w:pPr>
            <w:r>
              <w:rPr>
                <w:sz w:val="16"/>
              </w:rPr>
              <w:t>revised</w:t>
            </w:r>
          </w:p>
        </w:tc>
        <w:tc>
          <w:tcPr>
            <w:tcW w:w="1154" w:type="dxa"/>
          </w:tcPr>
          <w:p w14:paraId="0C6FC19C" w14:textId="77777777" w:rsidR="00046D4A" w:rsidRPr="00B1530F" w:rsidRDefault="00046D4A" w:rsidP="004F19EB">
            <w:pPr>
              <w:pStyle w:val="TAL"/>
              <w:rPr>
                <w:sz w:val="16"/>
              </w:rPr>
            </w:pPr>
          </w:p>
        </w:tc>
        <w:tc>
          <w:tcPr>
            <w:tcW w:w="1159" w:type="dxa"/>
          </w:tcPr>
          <w:p w14:paraId="36633725" w14:textId="77777777" w:rsidR="00046D4A" w:rsidRPr="00B1530F" w:rsidRDefault="00046D4A" w:rsidP="004F19EB">
            <w:pPr>
              <w:pStyle w:val="TAL"/>
              <w:rPr>
                <w:sz w:val="16"/>
              </w:rPr>
            </w:pPr>
            <w:r>
              <w:rPr>
                <w:sz w:val="16"/>
              </w:rPr>
              <w:t>R5-243694</w:t>
            </w:r>
          </w:p>
        </w:tc>
      </w:tr>
      <w:tr w:rsidR="00046D4A" w14:paraId="21228D27" w14:textId="77777777" w:rsidTr="00796364">
        <w:tc>
          <w:tcPr>
            <w:tcW w:w="0" w:type="auto"/>
          </w:tcPr>
          <w:p w14:paraId="245A48F7" w14:textId="77777777" w:rsidR="00046D4A" w:rsidRPr="00B1530F" w:rsidRDefault="00046D4A" w:rsidP="004F19EB">
            <w:pPr>
              <w:pStyle w:val="TAL"/>
              <w:rPr>
                <w:sz w:val="16"/>
              </w:rPr>
            </w:pPr>
            <w:r>
              <w:rPr>
                <w:sz w:val="16"/>
              </w:rPr>
              <w:t>R5-242494</w:t>
            </w:r>
          </w:p>
        </w:tc>
        <w:tc>
          <w:tcPr>
            <w:tcW w:w="0" w:type="auto"/>
          </w:tcPr>
          <w:p w14:paraId="36ADF191" w14:textId="77777777" w:rsidR="00046D4A" w:rsidRPr="00B1530F" w:rsidRDefault="00046D4A" w:rsidP="004F19EB">
            <w:pPr>
              <w:pStyle w:val="TAL"/>
              <w:rPr>
                <w:sz w:val="16"/>
              </w:rPr>
            </w:pPr>
            <w:r>
              <w:rPr>
                <w:sz w:val="16"/>
              </w:rPr>
              <w:t>Addition of applicability for new NR-U test cases</w:t>
            </w:r>
          </w:p>
        </w:tc>
        <w:tc>
          <w:tcPr>
            <w:tcW w:w="0" w:type="auto"/>
          </w:tcPr>
          <w:p w14:paraId="4A19063E" w14:textId="77777777" w:rsidR="00046D4A" w:rsidRPr="00B1530F" w:rsidRDefault="00046D4A" w:rsidP="004F19EB">
            <w:pPr>
              <w:pStyle w:val="TAL"/>
              <w:rPr>
                <w:sz w:val="16"/>
              </w:rPr>
            </w:pPr>
            <w:r>
              <w:rPr>
                <w:sz w:val="16"/>
              </w:rPr>
              <w:t>Ericsson</w:t>
            </w:r>
          </w:p>
        </w:tc>
        <w:tc>
          <w:tcPr>
            <w:tcW w:w="0" w:type="auto"/>
          </w:tcPr>
          <w:p w14:paraId="3D1145B3" w14:textId="77777777" w:rsidR="00046D4A" w:rsidRPr="00B1530F" w:rsidRDefault="00046D4A" w:rsidP="004F19EB">
            <w:pPr>
              <w:pStyle w:val="TAL"/>
              <w:rPr>
                <w:sz w:val="16"/>
              </w:rPr>
            </w:pPr>
            <w:r>
              <w:rPr>
                <w:sz w:val="16"/>
              </w:rPr>
              <w:t>agreed</w:t>
            </w:r>
          </w:p>
        </w:tc>
        <w:tc>
          <w:tcPr>
            <w:tcW w:w="1154" w:type="dxa"/>
          </w:tcPr>
          <w:p w14:paraId="5AABC150" w14:textId="77777777" w:rsidR="00046D4A" w:rsidRPr="00B1530F" w:rsidRDefault="00046D4A" w:rsidP="004F19EB">
            <w:pPr>
              <w:pStyle w:val="TAL"/>
              <w:rPr>
                <w:sz w:val="16"/>
              </w:rPr>
            </w:pPr>
          </w:p>
        </w:tc>
        <w:tc>
          <w:tcPr>
            <w:tcW w:w="1159" w:type="dxa"/>
          </w:tcPr>
          <w:p w14:paraId="0A23F960" w14:textId="77777777" w:rsidR="00046D4A" w:rsidRPr="00B1530F" w:rsidRDefault="00046D4A" w:rsidP="004F19EB">
            <w:pPr>
              <w:pStyle w:val="TAL"/>
              <w:rPr>
                <w:sz w:val="16"/>
              </w:rPr>
            </w:pPr>
          </w:p>
        </w:tc>
      </w:tr>
      <w:tr w:rsidR="00046D4A" w14:paraId="5B3E97F1" w14:textId="77777777" w:rsidTr="00796364">
        <w:tc>
          <w:tcPr>
            <w:tcW w:w="0" w:type="auto"/>
          </w:tcPr>
          <w:p w14:paraId="458DCA43" w14:textId="77777777" w:rsidR="00046D4A" w:rsidRPr="00B1530F" w:rsidRDefault="00046D4A" w:rsidP="004F19EB">
            <w:pPr>
              <w:pStyle w:val="TAL"/>
              <w:rPr>
                <w:sz w:val="16"/>
              </w:rPr>
            </w:pPr>
            <w:r>
              <w:rPr>
                <w:sz w:val="16"/>
              </w:rPr>
              <w:t>R5-242495</w:t>
            </w:r>
          </w:p>
        </w:tc>
        <w:tc>
          <w:tcPr>
            <w:tcW w:w="0" w:type="auto"/>
          </w:tcPr>
          <w:p w14:paraId="6B9555E9" w14:textId="77777777" w:rsidR="00046D4A" w:rsidRPr="00B1530F" w:rsidRDefault="00046D4A" w:rsidP="004F19EB">
            <w:pPr>
              <w:pStyle w:val="TAL"/>
              <w:rPr>
                <w:sz w:val="16"/>
              </w:rPr>
            </w:pPr>
            <w:r>
              <w:rPr>
                <w:sz w:val="16"/>
              </w:rPr>
              <w:t>Addition of new NR-U test cases</w:t>
            </w:r>
          </w:p>
        </w:tc>
        <w:tc>
          <w:tcPr>
            <w:tcW w:w="0" w:type="auto"/>
          </w:tcPr>
          <w:p w14:paraId="5B0DC939" w14:textId="77777777" w:rsidR="00046D4A" w:rsidRPr="00B1530F" w:rsidRDefault="00046D4A" w:rsidP="004F19EB">
            <w:pPr>
              <w:pStyle w:val="TAL"/>
              <w:rPr>
                <w:sz w:val="16"/>
              </w:rPr>
            </w:pPr>
            <w:r>
              <w:rPr>
                <w:sz w:val="16"/>
              </w:rPr>
              <w:t>Ericsson</w:t>
            </w:r>
          </w:p>
        </w:tc>
        <w:tc>
          <w:tcPr>
            <w:tcW w:w="0" w:type="auto"/>
          </w:tcPr>
          <w:p w14:paraId="3AED7A08" w14:textId="77777777" w:rsidR="00046D4A" w:rsidRPr="00B1530F" w:rsidRDefault="00046D4A" w:rsidP="004F19EB">
            <w:pPr>
              <w:pStyle w:val="TAL"/>
              <w:rPr>
                <w:sz w:val="16"/>
              </w:rPr>
            </w:pPr>
            <w:r>
              <w:rPr>
                <w:sz w:val="16"/>
              </w:rPr>
              <w:t>agreed</w:t>
            </w:r>
          </w:p>
        </w:tc>
        <w:tc>
          <w:tcPr>
            <w:tcW w:w="1154" w:type="dxa"/>
          </w:tcPr>
          <w:p w14:paraId="436F5514" w14:textId="77777777" w:rsidR="00046D4A" w:rsidRPr="00B1530F" w:rsidRDefault="00046D4A" w:rsidP="004F19EB">
            <w:pPr>
              <w:pStyle w:val="TAL"/>
              <w:rPr>
                <w:sz w:val="16"/>
              </w:rPr>
            </w:pPr>
          </w:p>
        </w:tc>
        <w:tc>
          <w:tcPr>
            <w:tcW w:w="1159" w:type="dxa"/>
          </w:tcPr>
          <w:p w14:paraId="211FC7BE" w14:textId="77777777" w:rsidR="00046D4A" w:rsidRPr="00B1530F" w:rsidRDefault="00046D4A" w:rsidP="004F19EB">
            <w:pPr>
              <w:pStyle w:val="TAL"/>
              <w:rPr>
                <w:sz w:val="16"/>
              </w:rPr>
            </w:pPr>
          </w:p>
        </w:tc>
      </w:tr>
      <w:tr w:rsidR="00046D4A" w14:paraId="5273F69C" w14:textId="77777777" w:rsidTr="00796364">
        <w:tc>
          <w:tcPr>
            <w:tcW w:w="0" w:type="auto"/>
          </w:tcPr>
          <w:p w14:paraId="0B57E32D" w14:textId="77777777" w:rsidR="00046D4A" w:rsidRPr="00B1530F" w:rsidRDefault="00046D4A" w:rsidP="004F19EB">
            <w:pPr>
              <w:pStyle w:val="TAL"/>
              <w:rPr>
                <w:sz w:val="16"/>
              </w:rPr>
            </w:pPr>
            <w:r>
              <w:rPr>
                <w:sz w:val="16"/>
              </w:rPr>
              <w:t>R5-242496</w:t>
            </w:r>
          </w:p>
        </w:tc>
        <w:tc>
          <w:tcPr>
            <w:tcW w:w="0" w:type="auto"/>
          </w:tcPr>
          <w:p w14:paraId="45B2FB08" w14:textId="77777777" w:rsidR="00046D4A" w:rsidRPr="00B1530F" w:rsidRDefault="00046D4A" w:rsidP="004F19EB">
            <w:pPr>
              <w:pStyle w:val="TAL"/>
              <w:rPr>
                <w:sz w:val="16"/>
              </w:rPr>
            </w:pPr>
            <w:r>
              <w:rPr>
                <w:sz w:val="16"/>
              </w:rPr>
              <w:t>Correction to NR5GC testcase 11.3.12</w:t>
            </w:r>
          </w:p>
        </w:tc>
        <w:tc>
          <w:tcPr>
            <w:tcW w:w="0" w:type="auto"/>
          </w:tcPr>
          <w:p w14:paraId="7E5538E5" w14:textId="77777777" w:rsidR="00046D4A" w:rsidRPr="00B1530F" w:rsidRDefault="00046D4A" w:rsidP="004F19EB">
            <w:pPr>
              <w:pStyle w:val="TAL"/>
              <w:rPr>
                <w:sz w:val="16"/>
              </w:rPr>
            </w:pPr>
            <w:r>
              <w:rPr>
                <w:sz w:val="16"/>
              </w:rPr>
              <w:t>ROHDE &amp; SCHWARZ</w:t>
            </w:r>
          </w:p>
        </w:tc>
        <w:tc>
          <w:tcPr>
            <w:tcW w:w="0" w:type="auto"/>
          </w:tcPr>
          <w:p w14:paraId="2674A4FA" w14:textId="77777777" w:rsidR="00046D4A" w:rsidRPr="00B1530F" w:rsidRDefault="00046D4A" w:rsidP="004F19EB">
            <w:pPr>
              <w:pStyle w:val="TAL"/>
              <w:rPr>
                <w:sz w:val="16"/>
              </w:rPr>
            </w:pPr>
            <w:r>
              <w:rPr>
                <w:sz w:val="16"/>
              </w:rPr>
              <w:t>revised</w:t>
            </w:r>
          </w:p>
        </w:tc>
        <w:tc>
          <w:tcPr>
            <w:tcW w:w="1154" w:type="dxa"/>
          </w:tcPr>
          <w:p w14:paraId="63E9C0FE" w14:textId="77777777" w:rsidR="00046D4A" w:rsidRPr="00B1530F" w:rsidRDefault="00046D4A" w:rsidP="004F19EB">
            <w:pPr>
              <w:pStyle w:val="TAL"/>
              <w:rPr>
                <w:sz w:val="16"/>
              </w:rPr>
            </w:pPr>
          </w:p>
        </w:tc>
        <w:tc>
          <w:tcPr>
            <w:tcW w:w="1159" w:type="dxa"/>
          </w:tcPr>
          <w:p w14:paraId="199DB6A1" w14:textId="77777777" w:rsidR="00046D4A" w:rsidRPr="00B1530F" w:rsidRDefault="00046D4A" w:rsidP="004F19EB">
            <w:pPr>
              <w:pStyle w:val="TAL"/>
              <w:rPr>
                <w:sz w:val="16"/>
              </w:rPr>
            </w:pPr>
            <w:r>
              <w:rPr>
                <w:sz w:val="16"/>
              </w:rPr>
              <w:t>R5-243592</w:t>
            </w:r>
          </w:p>
        </w:tc>
      </w:tr>
      <w:tr w:rsidR="00046D4A" w14:paraId="1D6A20E7" w14:textId="77777777" w:rsidTr="00796364">
        <w:tc>
          <w:tcPr>
            <w:tcW w:w="0" w:type="auto"/>
          </w:tcPr>
          <w:p w14:paraId="45C89A62" w14:textId="77777777" w:rsidR="00046D4A" w:rsidRPr="00B1530F" w:rsidRDefault="00046D4A" w:rsidP="004F19EB">
            <w:pPr>
              <w:pStyle w:val="TAL"/>
              <w:rPr>
                <w:sz w:val="16"/>
              </w:rPr>
            </w:pPr>
            <w:r>
              <w:rPr>
                <w:sz w:val="16"/>
              </w:rPr>
              <w:t>R5-242497</w:t>
            </w:r>
          </w:p>
        </w:tc>
        <w:tc>
          <w:tcPr>
            <w:tcW w:w="0" w:type="auto"/>
          </w:tcPr>
          <w:p w14:paraId="3BD78807" w14:textId="77777777" w:rsidR="00046D4A" w:rsidRPr="00B1530F" w:rsidRDefault="00046D4A" w:rsidP="004F19EB">
            <w:pPr>
              <w:pStyle w:val="TAL"/>
              <w:rPr>
                <w:sz w:val="16"/>
              </w:rPr>
            </w:pPr>
            <w:r>
              <w:rPr>
                <w:sz w:val="16"/>
              </w:rPr>
              <w:t>Addition of reference sensitivity TP analysis for new PC2 EN-DC combs within FR1</w:t>
            </w:r>
          </w:p>
        </w:tc>
        <w:tc>
          <w:tcPr>
            <w:tcW w:w="0" w:type="auto"/>
          </w:tcPr>
          <w:p w14:paraId="568A59FF" w14:textId="77777777" w:rsidR="00046D4A" w:rsidRPr="00B1530F" w:rsidRDefault="00046D4A" w:rsidP="004F19EB">
            <w:pPr>
              <w:pStyle w:val="TAL"/>
              <w:rPr>
                <w:sz w:val="16"/>
              </w:rPr>
            </w:pPr>
            <w:r>
              <w:rPr>
                <w:sz w:val="16"/>
              </w:rPr>
              <w:t>KDDI Corporation</w:t>
            </w:r>
          </w:p>
        </w:tc>
        <w:tc>
          <w:tcPr>
            <w:tcW w:w="0" w:type="auto"/>
          </w:tcPr>
          <w:p w14:paraId="14AB633B" w14:textId="77777777" w:rsidR="00046D4A" w:rsidRPr="00B1530F" w:rsidRDefault="00046D4A" w:rsidP="004F19EB">
            <w:pPr>
              <w:pStyle w:val="TAL"/>
              <w:rPr>
                <w:sz w:val="16"/>
              </w:rPr>
            </w:pPr>
            <w:r>
              <w:rPr>
                <w:sz w:val="16"/>
              </w:rPr>
              <w:t>agreed</w:t>
            </w:r>
          </w:p>
        </w:tc>
        <w:tc>
          <w:tcPr>
            <w:tcW w:w="1154" w:type="dxa"/>
          </w:tcPr>
          <w:p w14:paraId="0E0A8EE0" w14:textId="77777777" w:rsidR="00046D4A" w:rsidRPr="00B1530F" w:rsidRDefault="00046D4A" w:rsidP="004F19EB">
            <w:pPr>
              <w:pStyle w:val="TAL"/>
              <w:rPr>
                <w:sz w:val="16"/>
              </w:rPr>
            </w:pPr>
          </w:p>
        </w:tc>
        <w:tc>
          <w:tcPr>
            <w:tcW w:w="1159" w:type="dxa"/>
          </w:tcPr>
          <w:p w14:paraId="4617E2F1" w14:textId="77777777" w:rsidR="00046D4A" w:rsidRPr="00B1530F" w:rsidRDefault="00046D4A" w:rsidP="004F19EB">
            <w:pPr>
              <w:pStyle w:val="TAL"/>
              <w:rPr>
                <w:sz w:val="16"/>
              </w:rPr>
            </w:pPr>
          </w:p>
        </w:tc>
      </w:tr>
      <w:tr w:rsidR="00046D4A" w14:paraId="433DFD58" w14:textId="77777777" w:rsidTr="00796364">
        <w:tc>
          <w:tcPr>
            <w:tcW w:w="0" w:type="auto"/>
          </w:tcPr>
          <w:p w14:paraId="0B7D003C" w14:textId="77777777" w:rsidR="00046D4A" w:rsidRPr="00B1530F" w:rsidRDefault="00046D4A" w:rsidP="004F19EB">
            <w:pPr>
              <w:pStyle w:val="TAL"/>
              <w:rPr>
                <w:sz w:val="16"/>
              </w:rPr>
            </w:pPr>
            <w:r>
              <w:rPr>
                <w:sz w:val="16"/>
              </w:rPr>
              <w:t>R5-242498</w:t>
            </w:r>
          </w:p>
        </w:tc>
        <w:tc>
          <w:tcPr>
            <w:tcW w:w="0" w:type="auto"/>
          </w:tcPr>
          <w:p w14:paraId="557EA7C1" w14:textId="77777777" w:rsidR="00046D4A" w:rsidRPr="00B1530F" w:rsidRDefault="00046D4A" w:rsidP="004F19EB">
            <w:pPr>
              <w:pStyle w:val="TAL"/>
              <w:rPr>
                <w:sz w:val="16"/>
              </w:rPr>
            </w:pPr>
            <w:r>
              <w:rPr>
                <w:sz w:val="16"/>
              </w:rPr>
              <w:t>Addition of n41 PC1 RF baseline ICS</w:t>
            </w:r>
          </w:p>
        </w:tc>
        <w:tc>
          <w:tcPr>
            <w:tcW w:w="0" w:type="auto"/>
          </w:tcPr>
          <w:p w14:paraId="76F68C86" w14:textId="77777777" w:rsidR="00046D4A" w:rsidRPr="00B1530F" w:rsidRDefault="00046D4A" w:rsidP="004F19EB">
            <w:pPr>
              <w:pStyle w:val="TAL"/>
              <w:rPr>
                <w:sz w:val="16"/>
              </w:rPr>
            </w:pPr>
            <w:r>
              <w:rPr>
                <w:sz w:val="16"/>
              </w:rPr>
              <w:t>CMCC, Nokia, Nokia Shanghai Bell</w:t>
            </w:r>
          </w:p>
        </w:tc>
        <w:tc>
          <w:tcPr>
            <w:tcW w:w="0" w:type="auto"/>
          </w:tcPr>
          <w:p w14:paraId="6B79E2B8" w14:textId="77777777" w:rsidR="00046D4A" w:rsidRPr="00B1530F" w:rsidRDefault="00046D4A" w:rsidP="004F19EB">
            <w:pPr>
              <w:pStyle w:val="TAL"/>
              <w:rPr>
                <w:sz w:val="16"/>
              </w:rPr>
            </w:pPr>
            <w:r>
              <w:rPr>
                <w:sz w:val="16"/>
              </w:rPr>
              <w:t>revised</w:t>
            </w:r>
          </w:p>
        </w:tc>
        <w:tc>
          <w:tcPr>
            <w:tcW w:w="1154" w:type="dxa"/>
          </w:tcPr>
          <w:p w14:paraId="3DFB985E" w14:textId="77777777" w:rsidR="00046D4A" w:rsidRPr="00B1530F" w:rsidRDefault="00046D4A" w:rsidP="004F19EB">
            <w:pPr>
              <w:pStyle w:val="TAL"/>
              <w:rPr>
                <w:sz w:val="16"/>
              </w:rPr>
            </w:pPr>
          </w:p>
        </w:tc>
        <w:tc>
          <w:tcPr>
            <w:tcW w:w="1159" w:type="dxa"/>
          </w:tcPr>
          <w:p w14:paraId="78111ACC" w14:textId="77777777" w:rsidR="00046D4A" w:rsidRPr="00B1530F" w:rsidRDefault="00046D4A" w:rsidP="004F19EB">
            <w:pPr>
              <w:pStyle w:val="TAL"/>
              <w:rPr>
                <w:sz w:val="16"/>
              </w:rPr>
            </w:pPr>
            <w:r>
              <w:rPr>
                <w:sz w:val="16"/>
              </w:rPr>
              <w:t>R5-243610</w:t>
            </w:r>
          </w:p>
        </w:tc>
      </w:tr>
      <w:tr w:rsidR="00046D4A" w14:paraId="2AD2E66E" w14:textId="77777777" w:rsidTr="00796364">
        <w:tc>
          <w:tcPr>
            <w:tcW w:w="0" w:type="auto"/>
          </w:tcPr>
          <w:p w14:paraId="3C2CEEE9" w14:textId="77777777" w:rsidR="00046D4A" w:rsidRPr="00B1530F" w:rsidRDefault="00046D4A" w:rsidP="004F19EB">
            <w:pPr>
              <w:pStyle w:val="TAL"/>
              <w:rPr>
                <w:sz w:val="16"/>
              </w:rPr>
            </w:pPr>
            <w:r>
              <w:rPr>
                <w:sz w:val="16"/>
              </w:rPr>
              <w:t>R5-242499</w:t>
            </w:r>
          </w:p>
        </w:tc>
        <w:tc>
          <w:tcPr>
            <w:tcW w:w="0" w:type="auto"/>
          </w:tcPr>
          <w:p w14:paraId="22D64799" w14:textId="77777777" w:rsidR="00046D4A" w:rsidRPr="00B1530F" w:rsidRDefault="00046D4A" w:rsidP="004F19EB">
            <w:pPr>
              <w:pStyle w:val="TAL"/>
              <w:rPr>
                <w:sz w:val="16"/>
              </w:rPr>
            </w:pPr>
            <w:r>
              <w:rPr>
                <w:sz w:val="16"/>
              </w:rPr>
              <w:t>Update to R18 IoT NTN test cases applicability</w:t>
            </w:r>
          </w:p>
        </w:tc>
        <w:tc>
          <w:tcPr>
            <w:tcW w:w="0" w:type="auto"/>
          </w:tcPr>
          <w:p w14:paraId="11858217" w14:textId="77777777" w:rsidR="00046D4A" w:rsidRPr="00B1530F" w:rsidRDefault="00046D4A" w:rsidP="004F19EB">
            <w:pPr>
              <w:pStyle w:val="TAL"/>
              <w:rPr>
                <w:sz w:val="16"/>
              </w:rPr>
            </w:pPr>
            <w:r>
              <w:rPr>
                <w:sz w:val="16"/>
              </w:rPr>
              <w:t>CMCC, Keysight, ROHDE &amp; SCHWARZ, Qualcomm</w:t>
            </w:r>
          </w:p>
        </w:tc>
        <w:tc>
          <w:tcPr>
            <w:tcW w:w="0" w:type="auto"/>
          </w:tcPr>
          <w:p w14:paraId="49DC6719" w14:textId="77777777" w:rsidR="00046D4A" w:rsidRPr="00B1530F" w:rsidRDefault="00046D4A" w:rsidP="004F19EB">
            <w:pPr>
              <w:pStyle w:val="TAL"/>
              <w:rPr>
                <w:sz w:val="16"/>
              </w:rPr>
            </w:pPr>
            <w:r>
              <w:rPr>
                <w:sz w:val="16"/>
              </w:rPr>
              <w:t>revised</w:t>
            </w:r>
          </w:p>
        </w:tc>
        <w:tc>
          <w:tcPr>
            <w:tcW w:w="1154" w:type="dxa"/>
          </w:tcPr>
          <w:p w14:paraId="276C1382" w14:textId="77777777" w:rsidR="00046D4A" w:rsidRPr="00B1530F" w:rsidRDefault="00046D4A" w:rsidP="004F19EB">
            <w:pPr>
              <w:pStyle w:val="TAL"/>
              <w:rPr>
                <w:sz w:val="16"/>
              </w:rPr>
            </w:pPr>
          </w:p>
        </w:tc>
        <w:tc>
          <w:tcPr>
            <w:tcW w:w="1159" w:type="dxa"/>
          </w:tcPr>
          <w:p w14:paraId="78352B81" w14:textId="77777777" w:rsidR="00046D4A" w:rsidRPr="00B1530F" w:rsidRDefault="00046D4A" w:rsidP="004F19EB">
            <w:pPr>
              <w:pStyle w:val="TAL"/>
              <w:rPr>
                <w:sz w:val="16"/>
              </w:rPr>
            </w:pPr>
            <w:r>
              <w:rPr>
                <w:sz w:val="16"/>
              </w:rPr>
              <w:t>R5-243835</w:t>
            </w:r>
          </w:p>
        </w:tc>
      </w:tr>
      <w:tr w:rsidR="00046D4A" w14:paraId="55FF41F3" w14:textId="77777777" w:rsidTr="00796364">
        <w:tc>
          <w:tcPr>
            <w:tcW w:w="0" w:type="auto"/>
          </w:tcPr>
          <w:p w14:paraId="77DED975" w14:textId="77777777" w:rsidR="00046D4A" w:rsidRPr="00B1530F" w:rsidRDefault="00046D4A" w:rsidP="004F19EB">
            <w:pPr>
              <w:pStyle w:val="TAL"/>
              <w:rPr>
                <w:sz w:val="16"/>
              </w:rPr>
            </w:pPr>
            <w:r>
              <w:rPr>
                <w:sz w:val="16"/>
              </w:rPr>
              <w:t>R5-242500</w:t>
            </w:r>
          </w:p>
        </w:tc>
        <w:tc>
          <w:tcPr>
            <w:tcW w:w="0" w:type="auto"/>
          </w:tcPr>
          <w:p w14:paraId="3B4952FE" w14:textId="77777777" w:rsidR="00046D4A" w:rsidRPr="00B1530F" w:rsidRDefault="00046D4A" w:rsidP="004F19EB">
            <w:pPr>
              <w:pStyle w:val="TAL"/>
              <w:rPr>
                <w:sz w:val="16"/>
              </w:rPr>
            </w:pPr>
            <w:r>
              <w:rPr>
                <w:sz w:val="16"/>
              </w:rPr>
              <w:t>Introduction of new NR NTN test case - 6.5.1 Occupied bandwidth</w:t>
            </w:r>
          </w:p>
        </w:tc>
        <w:tc>
          <w:tcPr>
            <w:tcW w:w="0" w:type="auto"/>
          </w:tcPr>
          <w:p w14:paraId="0701ACEC" w14:textId="77777777" w:rsidR="00046D4A" w:rsidRPr="00B1530F" w:rsidRDefault="00046D4A" w:rsidP="004F19EB">
            <w:pPr>
              <w:pStyle w:val="TAL"/>
              <w:rPr>
                <w:sz w:val="16"/>
              </w:rPr>
            </w:pPr>
            <w:r>
              <w:rPr>
                <w:sz w:val="16"/>
              </w:rPr>
              <w:t>Keysight Technologies</w:t>
            </w:r>
          </w:p>
        </w:tc>
        <w:tc>
          <w:tcPr>
            <w:tcW w:w="0" w:type="auto"/>
          </w:tcPr>
          <w:p w14:paraId="66539A9F" w14:textId="77777777" w:rsidR="00046D4A" w:rsidRPr="00B1530F" w:rsidRDefault="00046D4A" w:rsidP="004F19EB">
            <w:pPr>
              <w:pStyle w:val="TAL"/>
              <w:rPr>
                <w:sz w:val="16"/>
              </w:rPr>
            </w:pPr>
            <w:r>
              <w:rPr>
                <w:sz w:val="16"/>
              </w:rPr>
              <w:t>agreed</w:t>
            </w:r>
          </w:p>
        </w:tc>
        <w:tc>
          <w:tcPr>
            <w:tcW w:w="1154" w:type="dxa"/>
          </w:tcPr>
          <w:p w14:paraId="305FAB24" w14:textId="77777777" w:rsidR="00046D4A" w:rsidRPr="00B1530F" w:rsidRDefault="00046D4A" w:rsidP="004F19EB">
            <w:pPr>
              <w:pStyle w:val="TAL"/>
              <w:rPr>
                <w:sz w:val="16"/>
              </w:rPr>
            </w:pPr>
          </w:p>
        </w:tc>
        <w:tc>
          <w:tcPr>
            <w:tcW w:w="1159" w:type="dxa"/>
          </w:tcPr>
          <w:p w14:paraId="613554B3" w14:textId="77777777" w:rsidR="00046D4A" w:rsidRPr="00B1530F" w:rsidRDefault="00046D4A" w:rsidP="004F19EB">
            <w:pPr>
              <w:pStyle w:val="TAL"/>
              <w:rPr>
                <w:sz w:val="16"/>
              </w:rPr>
            </w:pPr>
          </w:p>
        </w:tc>
      </w:tr>
      <w:tr w:rsidR="00046D4A" w14:paraId="00A18074" w14:textId="77777777" w:rsidTr="00796364">
        <w:tc>
          <w:tcPr>
            <w:tcW w:w="0" w:type="auto"/>
          </w:tcPr>
          <w:p w14:paraId="3C91E8D6" w14:textId="77777777" w:rsidR="00046D4A" w:rsidRPr="00B1530F" w:rsidRDefault="00046D4A" w:rsidP="004F19EB">
            <w:pPr>
              <w:pStyle w:val="TAL"/>
              <w:rPr>
                <w:sz w:val="16"/>
              </w:rPr>
            </w:pPr>
            <w:r>
              <w:rPr>
                <w:sz w:val="16"/>
              </w:rPr>
              <w:t>R5-242501</w:t>
            </w:r>
          </w:p>
        </w:tc>
        <w:tc>
          <w:tcPr>
            <w:tcW w:w="0" w:type="auto"/>
          </w:tcPr>
          <w:p w14:paraId="449E2040" w14:textId="77777777" w:rsidR="00046D4A" w:rsidRPr="00B1530F" w:rsidRDefault="00046D4A" w:rsidP="004F19EB">
            <w:pPr>
              <w:pStyle w:val="TAL"/>
              <w:rPr>
                <w:sz w:val="16"/>
              </w:rPr>
            </w:pPr>
            <w:r>
              <w:rPr>
                <w:sz w:val="16"/>
              </w:rPr>
              <w:t>Introduction of new NR NTN test case - 6.4.2.1 Error Vector Magnitude</w:t>
            </w:r>
          </w:p>
        </w:tc>
        <w:tc>
          <w:tcPr>
            <w:tcW w:w="0" w:type="auto"/>
          </w:tcPr>
          <w:p w14:paraId="01480E2C" w14:textId="77777777" w:rsidR="00046D4A" w:rsidRPr="00B1530F" w:rsidRDefault="00046D4A" w:rsidP="004F19EB">
            <w:pPr>
              <w:pStyle w:val="TAL"/>
              <w:rPr>
                <w:sz w:val="16"/>
              </w:rPr>
            </w:pPr>
            <w:r>
              <w:rPr>
                <w:sz w:val="16"/>
              </w:rPr>
              <w:t>Keysight Technologies</w:t>
            </w:r>
          </w:p>
        </w:tc>
        <w:tc>
          <w:tcPr>
            <w:tcW w:w="0" w:type="auto"/>
          </w:tcPr>
          <w:p w14:paraId="44545612" w14:textId="77777777" w:rsidR="00046D4A" w:rsidRPr="00B1530F" w:rsidRDefault="00046D4A" w:rsidP="004F19EB">
            <w:pPr>
              <w:pStyle w:val="TAL"/>
              <w:rPr>
                <w:sz w:val="16"/>
              </w:rPr>
            </w:pPr>
            <w:r>
              <w:rPr>
                <w:sz w:val="16"/>
              </w:rPr>
              <w:t>agreed</w:t>
            </w:r>
          </w:p>
        </w:tc>
        <w:tc>
          <w:tcPr>
            <w:tcW w:w="1154" w:type="dxa"/>
          </w:tcPr>
          <w:p w14:paraId="7276D132" w14:textId="77777777" w:rsidR="00046D4A" w:rsidRPr="00B1530F" w:rsidRDefault="00046D4A" w:rsidP="004F19EB">
            <w:pPr>
              <w:pStyle w:val="TAL"/>
              <w:rPr>
                <w:sz w:val="16"/>
              </w:rPr>
            </w:pPr>
          </w:p>
        </w:tc>
        <w:tc>
          <w:tcPr>
            <w:tcW w:w="1159" w:type="dxa"/>
          </w:tcPr>
          <w:p w14:paraId="53445C9B" w14:textId="77777777" w:rsidR="00046D4A" w:rsidRPr="00B1530F" w:rsidRDefault="00046D4A" w:rsidP="004F19EB">
            <w:pPr>
              <w:pStyle w:val="TAL"/>
              <w:rPr>
                <w:sz w:val="16"/>
              </w:rPr>
            </w:pPr>
          </w:p>
        </w:tc>
      </w:tr>
      <w:tr w:rsidR="00046D4A" w14:paraId="091AD5AD" w14:textId="77777777" w:rsidTr="00796364">
        <w:tc>
          <w:tcPr>
            <w:tcW w:w="0" w:type="auto"/>
          </w:tcPr>
          <w:p w14:paraId="4EC982F5" w14:textId="77777777" w:rsidR="00046D4A" w:rsidRPr="00B1530F" w:rsidRDefault="00046D4A" w:rsidP="004F19EB">
            <w:pPr>
              <w:pStyle w:val="TAL"/>
              <w:rPr>
                <w:sz w:val="16"/>
              </w:rPr>
            </w:pPr>
            <w:r>
              <w:rPr>
                <w:sz w:val="16"/>
              </w:rPr>
              <w:t>R5-242502</w:t>
            </w:r>
          </w:p>
        </w:tc>
        <w:tc>
          <w:tcPr>
            <w:tcW w:w="0" w:type="auto"/>
          </w:tcPr>
          <w:p w14:paraId="23B1E047" w14:textId="77777777" w:rsidR="00046D4A" w:rsidRPr="00B1530F" w:rsidRDefault="00046D4A" w:rsidP="004F19EB">
            <w:pPr>
              <w:pStyle w:val="TAL"/>
              <w:rPr>
                <w:sz w:val="16"/>
              </w:rPr>
            </w:pPr>
            <w:r>
              <w:rPr>
                <w:sz w:val="16"/>
              </w:rPr>
              <w:t>Introduction of new NR NTN test case - 6.4.2.1a Error Vector Magnitude including symbols with transient period</w:t>
            </w:r>
          </w:p>
        </w:tc>
        <w:tc>
          <w:tcPr>
            <w:tcW w:w="0" w:type="auto"/>
          </w:tcPr>
          <w:p w14:paraId="79F5B89D" w14:textId="77777777" w:rsidR="00046D4A" w:rsidRPr="00B1530F" w:rsidRDefault="00046D4A" w:rsidP="004F19EB">
            <w:pPr>
              <w:pStyle w:val="TAL"/>
              <w:rPr>
                <w:sz w:val="16"/>
              </w:rPr>
            </w:pPr>
            <w:r>
              <w:rPr>
                <w:sz w:val="16"/>
              </w:rPr>
              <w:t>Keysight Technologies</w:t>
            </w:r>
          </w:p>
        </w:tc>
        <w:tc>
          <w:tcPr>
            <w:tcW w:w="0" w:type="auto"/>
          </w:tcPr>
          <w:p w14:paraId="62B86169" w14:textId="77777777" w:rsidR="00046D4A" w:rsidRPr="00B1530F" w:rsidRDefault="00046D4A" w:rsidP="004F19EB">
            <w:pPr>
              <w:pStyle w:val="TAL"/>
              <w:rPr>
                <w:sz w:val="16"/>
              </w:rPr>
            </w:pPr>
            <w:r>
              <w:rPr>
                <w:sz w:val="16"/>
              </w:rPr>
              <w:t>revised</w:t>
            </w:r>
          </w:p>
        </w:tc>
        <w:tc>
          <w:tcPr>
            <w:tcW w:w="1154" w:type="dxa"/>
          </w:tcPr>
          <w:p w14:paraId="567DD515" w14:textId="77777777" w:rsidR="00046D4A" w:rsidRPr="00B1530F" w:rsidRDefault="00046D4A" w:rsidP="004F19EB">
            <w:pPr>
              <w:pStyle w:val="TAL"/>
              <w:rPr>
                <w:sz w:val="16"/>
              </w:rPr>
            </w:pPr>
          </w:p>
        </w:tc>
        <w:tc>
          <w:tcPr>
            <w:tcW w:w="1159" w:type="dxa"/>
          </w:tcPr>
          <w:p w14:paraId="34645B99" w14:textId="77777777" w:rsidR="00046D4A" w:rsidRPr="00B1530F" w:rsidRDefault="00046D4A" w:rsidP="004F19EB">
            <w:pPr>
              <w:pStyle w:val="TAL"/>
              <w:rPr>
                <w:sz w:val="16"/>
              </w:rPr>
            </w:pPr>
            <w:r>
              <w:rPr>
                <w:sz w:val="16"/>
              </w:rPr>
              <w:t>R5-243896</w:t>
            </w:r>
          </w:p>
        </w:tc>
      </w:tr>
      <w:tr w:rsidR="00046D4A" w14:paraId="74B25708" w14:textId="77777777" w:rsidTr="00796364">
        <w:tc>
          <w:tcPr>
            <w:tcW w:w="0" w:type="auto"/>
          </w:tcPr>
          <w:p w14:paraId="65840033" w14:textId="77777777" w:rsidR="00046D4A" w:rsidRPr="00B1530F" w:rsidRDefault="00046D4A" w:rsidP="004F19EB">
            <w:pPr>
              <w:pStyle w:val="TAL"/>
              <w:rPr>
                <w:sz w:val="16"/>
              </w:rPr>
            </w:pPr>
            <w:r>
              <w:rPr>
                <w:sz w:val="16"/>
              </w:rPr>
              <w:t>R5-242503</w:t>
            </w:r>
          </w:p>
        </w:tc>
        <w:tc>
          <w:tcPr>
            <w:tcW w:w="0" w:type="auto"/>
          </w:tcPr>
          <w:p w14:paraId="140880C4" w14:textId="77777777" w:rsidR="00046D4A" w:rsidRPr="00B1530F" w:rsidRDefault="00046D4A" w:rsidP="004F19EB">
            <w:pPr>
              <w:pStyle w:val="TAL"/>
              <w:rPr>
                <w:sz w:val="16"/>
              </w:rPr>
            </w:pPr>
            <w:r>
              <w:rPr>
                <w:sz w:val="16"/>
              </w:rPr>
              <w:t>Introduction of new NR NTN test case - 6.4.2.2 Carrier leakage</w:t>
            </w:r>
          </w:p>
        </w:tc>
        <w:tc>
          <w:tcPr>
            <w:tcW w:w="0" w:type="auto"/>
          </w:tcPr>
          <w:p w14:paraId="2540A9AF" w14:textId="77777777" w:rsidR="00046D4A" w:rsidRPr="00B1530F" w:rsidRDefault="00046D4A" w:rsidP="004F19EB">
            <w:pPr>
              <w:pStyle w:val="TAL"/>
              <w:rPr>
                <w:sz w:val="16"/>
              </w:rPr>
            </w:pPr>
            <w:r>
              <w:rPr>
                <w:sz w:val="16"/>
              </w:rPr>
              <w:t>Keysight Technologies</w:t>
            </w:r>
          </w:p>
        </w:tc>
        <w:tc>
          <w:tcPr>
            <w:tcW w:w="0" w:type="auto"/>
          </w:tcPr>
          <w:p w14:paraId="3CBA672E" w14:textId="77777777" w:rsidR="00046D4A" w:rsidRPr="00B1530F" w:rsidRDefault="00046D4A" w:rsidP="004F19EB">
            <w:pPr>
              <w:pStyle w:val="TAL"/>
              <w:rPr>
                <w:sz w:val="16"/>
              </w:rPr>
            </w:pPr>
            <w:r>
              <w:rPr>
                <w:sz w:val="16"/>
              </w:rPr>
              <w:t>revised</w:t>
            </w:r>
          </w:p>
        </w:tc>
        <w:tc>
          <w:tcPr>
            <w:tcW w:w="1154" w:type="dxa"/>
          </w:tcPr>
          <w:p w14:paraId="561529EC" w14:textId="77777777" w:rsidR="00046D4A" w:rsidRPr="00B1530F" w:rsidRDefault="00046D4A" w:rsidP="004F19EB">
            <w:pPr>
              <w:pStyle w:val="TAL"/>
              <w:rPr>
                <w:sz w:val="16"/>
              </w:rPr>
            </w:pPr>
          </w:p>
        </w:tc>
        <w:tc>
          <w:tcPr>
            <w:tcW w:w="1159" w:type="dxa"/>
          </w:tcPr>
          <w:p w14:paraId="04F63740" w14:textId="77777777" w:rsidR="00046D4A" w:rsidRPr="00B1530F" w:rsidRDefault="00046D4A" w:rsidP="004F19EB">
            <w:pPr>
              <w:pStyle w:val="TAL"/>
              <w:rPr>
                <w:sz w:val="16"/>
              </w:rPr>
            </w:pPr>
            <w:r>
              <w:rPr>
                <w:sz w:val="16"/>
              </w:rPr>
              <w:t>R5-243673</w:t>
            </w:r>
          </w:p>
        </w:tc>
      </w:tr>
      <w:tr w:rsidR="00046D4A" w14:paraId="21406F2E" w14:textId="77777777" w:rsidTr="00796364">
        <w:tc>
          <w:tcPr>
            <w:tcW w:w="0" w:type="auto"/>
          </w:tcPr>
          <w:p w14:paraId="78C1C45D" w14:textId="77777777" w:rsidR="00046D4A" w:rsidRPr="00B1530F" w:rsidRDefault="00046D4A" w:rsidP="004F19EB">
            <w:pPr>
              <w:pStyle w:val="TAL"/>
              <w:rPr>
                <w:sz w:val="16"/>
              </w:rPr>
            </w:pPr>
            <w:r>
              <w:rPr>
                <w:sz w:val="16"/>
              </w:rPr>
              <w:t>R5-242504</w:t>
            </w:r>
          </w:p>
        </w:tc>
        <w:tc>
          <w:tcPr>
            <w:tcW w:w="0" w:type="auto"/>
          </w:tcPr>
          <w:p w14:paraId="3C972ABB" w14:textId="77777777" w:rsidR="00046D4A" w:rsidRPr="00B1530F" w:rsidRDefault="00046D4A" w:rsidP="004F19EB">
            <w:pPr>
              <w:pStyle w:val="TAL"/>
              <w:rPr>
                <w:sz w:val="16"/>
              </w:rPr>
            </w:pPr>
            <w:r>
              <w:rPr>
                <w:sz w:val="16"/>
              </w:rPr>
              <w:t>Introduction of new NR NTN test case - 6.4.2.3 In-band emissions</w:t>
            </w:r>
          </w:p>
        </w:tc>
        <w:tc>
          <w:tcPr>
            <w:tcW w:w="0" w:type="auto"/>
          </w:tcPr>
          <w:p w14:paraId="0E4F2705" w14:textId="77777777" w:rsidR="00046D4A" w:rsidRPr="00B1530F" w:rsidRDefault="00046D4A" w:rsidP="004F19EB">
            <w:pPr>
              <w:pStyle w:val="TAL"/>
              <w:rPr>
                <w:sz w:val="16"/>
              </w:rPr>
            </w:pPr>
            <w:r>
              <w:rPr>
                <w:sz w:val="16"/>
              </w:rPr>
              <w:t>Keysight Technologies</w:t>
            </w:r>
          </w:p>
        </w:tc>
        <w:tc>
          <w:tcPr>
            <w:tcW w:w="0" w:type="auto"/>
          </w:tcPr>
          <w:p w14:paraId="0D98B18D" w14:textId="77777777" w:rsidR="00046D4A" w:rsidRPr="00B1530F" w:rsidRDefault="00046D4A" w:rsidP="004F19EB">
            <w:pPr>
              <w:pStyle w:val="TAL"/>
              <w:rPr>
                <w:sz w:val="16"/>
              </w:rPr>
            </w:pPr>
            <w:r>
              <w:rPr>
                <w:sz w:val="16"/>
              </w:rPr>
              <w:t>revised</w:t>
            </w:r>
          </w:p>
        </w:tc>
        <w:tc>
          <w:tcPr>
            <w:tcW w:w="1154" w:type="dxa"/>
          </w:tcPr>
          <w:p w14:paraId="35E033AF" w14:textId="77777777" w:rsidR="00046D4A" w:rsidRPr="00B1530F" w:rsidRDefault="00046D4A" w:rsidP="004F19EB">
            <w:pPr>
              <w:pStyle w:val="TAL"/>
              <w:rPr>
                <w:sz w:val="16"/>
              </w:rPr>
            </w:pPr>
          </w:p>
        </w:tc>
        <w:tc>
          <w:tcPr>
            <w:tcW w:w="1159" w:type="dxa"/>
          </w:tcPr>
          <w:p w14:paraId="752B82A8" w14:textId="77777777" w:rsidR="00046D4A" w:rsidRPr="00B1530F" w:rsidRDefault="00046D4A" w:rsidP="004F19EB">
            <w:pPr>
              <w:pStyle w:val="TAL"/>
              <w:rPr>
                <w:sz w:val="16"/>
              </w:rPr>
            </w:pPr>
            <w:r>
              <w:rPr>
                <w:sz w:val="16"/>
              </w:rPr>
              <w:t>R5-243674</w:t>
            </w:r>
          </w:p>
        </w:tc>
      </w:tr>
      <w:tr w:rsidR="00046D4A" w14:paraId="1A33571D" w14:textId="77777777" w:rsidTr="00796364">
        <w:tc>
          <w:tcPr>
            <w:tcW w:w="0" w:type="auto"/>
          </w:tcPr>
          <w:p w14:paraId="3FF5ECD6" w14:textId="77777777" w:rsidR="00046D4A" w:rsidRPr="00B1530F" w:rsidRDefault="00046D4A" w:rsidP="004F19EB">
            <w:pPr>
              <w:pStyle w:val="TAL"/>
              <w:rPr>
                <w:sz w:val="16"/>
              </w:rPr>
            </w:pPr>
            <w:r>
              <w:rPr>
                <w:sz w:val="16"/>
              </w:rPr>
              <w:t>R5-242505</w:t>
            </w:r>
          </w:p>
        </w:tc>
        <w:tc>
          <w:tcPr>
            <w:tcW w:w="0" w:type="auto"/>
          </w:tcPr>
          <w:p w14:paraId="588B9F43" w14:textId="77777777" w:rsidR="00046D4A" w:rsidRPr="00B1530F" w:rsidRDefault="00046D4A" w:rsidP="004F19EB">
            <w:pPr>
              <w:pStyle w:val="TAL"/>
              <w:rPr>
                <w:sz w:val="16"/>
              </w:rPr>
            </w:pPr>
            <w:r>
              <w:rPr>
                <w:sz w:val="16"/>
              </w:rPr>
              <w:t>Introduction of new NR NTN test case - 6.4.2.4 EVM equalizer spectrum flatness</w:t>
            </w:r>
          </w:p>
        </w:tc>
        <w:tc>
          <w:tcPr>
            <w:tcW w:w="0" w:type="auto"/>
          </w:tcPr>
          <w:p w14:paraId="7F69BF27" w14:textId="77777777" w:rsidR="00046D4A" w:rsidRPr="00B1530F" w:rsidRDefault="00046D4A" w:rsidP="004F19EB">
            <w:pPr>
              <w:pStyle w:val="TAL"/>
              <w:rPr>
                <w:sz w:val="16"/>
              </w:rPr>
            </w:pPr>
            <w:r>
              <w:rPr>
                <w:sz w:val="16"/>
              </w:rPr>
              <w:t>Keysight Technologies</w:t>
            </w:r>
          </w:p>
        </w:tc>
        <w:tc>
          <w:tcPr>
            <w:tcW w:w="0" w:type="auto"/>
          </w:tcPr>
          <w:p w14:paraId="16D73800" w14:textId="77777777" w:rsidR="00046D4A" w:rsidRPr="00B1530F" w:rsidRDefault="00046D4A" w:rsidP="004F19EB">
            <w:pPr>
              <w:pStyle w:val="TAL"/>
              <w:rPr>
                <w:sz w:val="16"/>
              </w:rPr>
            </w:pPr>
            <w:r>
              <w:rPr>
                <w:sz w:val="16"/>
              </w:rPr>
              <w:t>revised</w:t>
            </w:r>
          </w:p>
        </w:tc>
        <w:tc>
          <w:tcPr>
            <w:tcW w:w="1154" w:type="dxa"/>
          </w:tcPr>
          <w:p w14:paraId="598C2327" w14:textId="77777777" w:rsidR="00046D4A" w:rsidRPr="00B1530F" w:rsidRDefault="00046D4A" w:rsidP="004F19EB">
            <w:pPr>
              <w:pStyle w:val="TAL"/>
              <w:rPr>
                <w:sz w:val="16"/>
              </w:rPr>
            </w:pPr>
          </w:p>
        </w:tc>
        <w:tc>
          <w:tcPr>
            <w:tcW w:w="1159" w:type="dxa"/>
          </w:tcPr>
          <w:p w14:paraId="702D701F" w14:textId="77777777" w:rsidR="00046D4A" w:rsidRPr="00B1530F" w:rsidRDefault="00046D4A" w:rsidP="004F19EB">
            <w:pPr>
              <w:pStyle w:val="TAL"/>
              <w:rPr>
                <w:sz w:val="16"/>
              </w:rPr>
            </w:pPr>
            <w:r>
              <w:rPr>
                <w:sz w:val="16"/>
              </w:rPr>
              <w:t>R5-243675</w:t>
            </w:r>
          </w:p>
        </w:tc>
      </w:tr>
      <w:tr w:rsidR="00046D4A" w14:paraId="107385A2" w14:textId="77777777" w:rsidTr="00796364">
        <w:tc>
          <w:tcPr>
            <w:tcW w:w="0" w:type="auto"/>
          </w:tcPr>
          <w:p w14:paraId="3EA1C522" w14:textId="77777777" w:rsidR="00046D4A" w:rsidRPr="00B1530F" w:rsidRDefault="00046D4A" w:rsidP="004F19EB">
            <w:pPr>
              <w:pStyle w:val="TAL"/>
              <w:rPr>
                <w:sz w:val="16"/>
              </w:rPr>
            </w:pPr>
            <w:r>
              <w:rPr>
                <w:sz w:val="16"/>
              </w:rPr>
              <w:t>R5-242506</w:t>
            </w:r>
          </w:p>
        </w:tc>
        <w:tc>
          <w:tcPr>
            <w:tcW w:w="0" w:type="auto"/>
          </w:tcPr>
          <w:p w14:paraId="5F147BC5" w14:textId="77777777" w:rsidR="00046D4A" w:rsidRPr="00B1530F" w:rsidRDefault="00046D4A" w:rsidP="004F19EB">
            <w:pPr>
              <w:pStyle w:val="TAL"/>
              <w:rPr>
                <w:sz w:val="16"/>
              </w:rPr>
            </w:pPr>
            <w:r>
              <w:rPr>
                <w:sz w:val="16"/>
              </w:rPr>
              <w:t>Introduction of new NR NTN test case - 6.4.2.5 EVM equalizer spectrum flatness for Pi2 BPSK</w:t>
            </w:r>
          </w:p>
        </w:tc>
        <w:tc>
          <w:tcPr>
            <w:tcW w:w="0" w:type="auto"/>
          </w:tcPr>
          <w:p w14:paraId="2FDD2D47" w14:textId="77777777" w:rsidR="00046D4A" w:rsidRPr="00B1530F" w:rsidRDefault="00046D4A" w:rsidP="004F19EB">
            <w:pPr>
              <w:pStyle w:val="TAL"/>
              <w:rPr>
                <w:sz w:val="16"/>
              </w:rPr>
            </w:pPr>
            <w:r>
              <w:rPr>
                <w:sz w:val="16"/>
              </w:rPr>
              <w:t>Keysight Technologies</w:t>
            </w:r>
          </w:p>
        </w:tc>
        <w:tc>
          <w:tcPr>
            <w:tcW w:w="0" w:type="auto"/>
          </w:tcPr>
          <w:p w14:paraId="531EC82C" w14:textId="77777777" w:rsidR="00046D4A" w:rsidRPr="00B1530F" w:rsidRDefault="00046D4A" w:rsidP="004F19EB">
            <w:pPr>
              <w:pStyle w:val="TAL"/>
              <w:rPr>
                <w:sz w:val="16"/>
              </w:rPr>
            </w:pPr>
            <w:r>
              <w:rPr>
                <w:sz w:val="16"/>
              </w:rPr>
              <w:t>agreed</w:t>
            </w:r>
          </w:p>
        </w:tc>
        <w:tc>
          <w:tcPr>
            <w:tcW w:w="1154" w:type="dxa"/>
          </w:tcPr>
          <w:p w14:paraId="5EF20F7B" w14:textId="77777777" w:rsidR="00046D4A" w:rsidRPr="00B1530F" w:rsidRDefault="00046D4A" w:rsidP="004F19EB">
            <w:pPr>
              <w:pStyle w:val="TAL"/>
              <w:rPr>
                <w:sz w:val="16"/>
              </w:rPr>
            </w:pPr>
          </w:p>
        </w:tc>
        <w:tc>
          <w:tcPr>
            <w:tcW w:w="1159" w:type="dxa"/>
          </w:tcPr>
          <w:p w14:paraId="0748D72D" w14:textId="77777777" w:rsidR="00046D4A" w:rsidRPr="00B1530F" w:rsidRDefault="00046D4A" w:rsidP="004F19EB">
            <w:pPr>
              <w:pStyle w:val="TAL"/>
              <w:rPr>
                <w:sz w:val="16"/>
              </w:rPr>
            </w:pPr>
          </w:p>
        </w:tc>
      </w:tr>
      <w:tr w:rsidR="00046D4A" w14:paraId="6A7EFF18" w14:textId="77777777" w:rsidTr="00796364">
        <w:tc>
          <w:tcPr>
            <w:tcW w:w="0" w:type="auto"/>
          </w:tcPr>
          <w:p w14:paraId="3ADA58BD" w14:textId="77777777" w:rsidR="00046D4A" w:rsidRPr="00B1530F" w:rsidRDefault="00046D4A" w:rsidP="004F19EB">
            <w:pPr>
              <w:pStyle w:val="TAL"/>
              <w:rPr>
                <w:sz w:val="16"/>
              </w:rPr>
            </w:pPr>
            <w:r>
              <w:rPr>
                <w:sz w:val="16"/>
              </w:rPr>
              <w:t>R5-242507</w:t>
            </w:r>
          </w:p>
        </w:tc>
        <w:tc>
          <w:tcPr>
            <w:tcW w:w="0" w:type="auto"/>
          </w:tcPr>
          <w:p w14:paraId="658B3009" w14:textId="77777777" w:rsidR="00046D4A" w:rsidRPr="00B1530F" w:rsidRDefault="00046D4A" w:rsidP="004F19EB">
            <w:pPr>
              <w:pStyle w:val="TAL"/>
              <w:rPr>
                <w:sz w:val="16"/>
              </w:rPr>
            </w:pPr>
            <w:r>
              <w:rPr>
                <w:sz w:val="16"/>
              </w:rPr>
              <w:t>Update of NR NTN test case - 6.2.1 UE maximum output power</w:t>
            </w:r>
          </w:p>
        </w:tc>
        <w:tc>
          <w:tcPr>
            <w:tcW w:w="0" w:type="auto"/>
          </w:tcPr>
          <w:p w14:paraId="27BEC042" w14:textId="77777777" w:rsidR="00046D4A" w:rsidRPr="00B1530F" w:rsidRDefault="00046D4A" w:rsidP="004F19EB">
            <w:pPr>
              <w:pStyle w:val="TAL"/>
              <w:rPr>
                <w:sz w:val="16"/>
              </w:rPr>
            </w:pPr>
            <w:r>
              <w:rPr>
                <w:sz w:val="16"/>
              </w:rPr>
              <w:t>Keysight Technologies</w:t>
            </w:r>
          </w:p>
        </w:tc>
        <w:tc>
          <w:tcPr>
            <w:tcW w:w="0" w:type="auto"/>
          </w:tcPr>
          <w:p w14:paraId="5BE26889" w14:textId="77777777" w:rsidR="00046D4A" w:rsidRPr="00B1530F" w:rsidRDefault="00046D4A" w:rsidP="004F19EB">
            <w:pPr>
              <w:pStyle w:val="TAL"/>
              <w:rPr>
                <w:sz w:val="16"/>
              </w:rPr>
            </w:pPr>
            <w:r>
              <w:rPr>
                <w:sz w:val="16"/>
              </w:rPr>
              <w:t>revised</w:t>
            </w:r>
          </w:p>
        </w:tc>
        <w:tc>
          <w:tcPr>
            <w:tcW w:w="1154" w:type="dxa"/>
          </w:tcPr>
          <w:p w14:paraId="17D13154" w14:textId="77777777" w:rsidR="00046D4A" w:rsidRPr="00B1530F" w:rsidRDefault="00046D4A" w:rsidP="004F19EB">
            <w:pPr>
              <w:pStyle w:val="TAL"/>
              <w:rPr>
                <w:sz w:val="16"/>
              </w:rPr>
            </w:pPr>
          </w:p>
        </w:tc>
        <w:tc>
          <w:tcPr>
            <w:tcW w:w="1159" w:type="dxa"/>
          </w:tcPr>
          <w:p w14:paraId="4F5E2A06" w14:textId="77777777" w:rsidR="00046D4A" w:rsidRPr="00B1530F" w:rsidRDefault="00046D4A" w:rsidP="004F19EB">
            <w:pPr>
              <w:pStyle w:val="TAL"/>
              <w:rPr>
                <w:sz w:val="16"/>
              </w:rPr>
            </w:pPr>
            <w:r>
              <w:rPr>
                <w:sz w:val="16"/>
              </w:rPr>
              <w:t>R5-243676</w:t>
            </w:r>
          </w:p>
        </w:tc>
      </w:tr>
      <w:tr w:rsidR="00046D4A" w14:paraId="28178AD1" w14:textId="77777777" w:rsidTr="00796364">
        <w:tc>
          <w:tcPr>
            <w:tcW w:w="0" w:type="auto"/>
          </w:tcPr>
          <w:p w14:paraId="250D3089" w14:textId="77777777" w:rsidR="00046D4A" w:rsidRPr="00B1530F" w:rsidRDefault="00046D4A" w:rsidP="004F19EB">
            <w:pPr>
              <w:pStyle w:val="TAL"/>
              <w:rPr>
                <w:sz w:val="16"/>
              </w:rPr>
            </w:pPr>
            <w:r>
              <w:rPr>
                <w:sz w:val="16"/>
              </w:rPr>
              <w:t>R5-242508</w:t>
            </w:r>
          </w:p>
        </w:tc>
        <w:tc>
          <w:tcPr>
            <w:tcW w:w="0" w:type="auto"/>
          </w:tcPr>
          <w:p w14:paraId="060BB211" w14:textId="77777777" w:rsidR="00046D4A" w:rsidRPr="00B1530F" w:rsidRDefault="00046D4A" w:rsidP="004F19EB">
            <w:pPr>
              <w:pStyle w:val="TAL"/>
              <w:rPr>
                <w:sz w:val="16"/>
              </w:rPr>
            </w:pPr>
            <w:r>
              <w:rPr>
                <w:sz w:val="16"/>
              </w:rPr>
              <w:t>Update of NR NTN test case - 6.2.2 UE maximum output power reduction</w:t>
            </w:r>
          </w:p>
        </w:tc>
        <w:tc>
          <w:tcPr>
            <w:tcW w:w="0" w:type="auto"/>
          </w:tcPr>
          <w:p w14:paraId="09BAF5CB" w14:textId="77777777" w:rsidR="00046D4A" w:rsidRPr="00B1530F" w:rsidRDefault="00046D4A" w:rsidP="004F19EB">
            <w:pPr>
              <w:pStyle w:val="TAL"/>
              <w:rPr>
                <w:sz w:val="16"/>
              </w:rPr>
            </w:pPr>
            <w:r>
              <w:rPr>
                <w:sz w:val="16"/>
              </w:rPr>
              <w:t>Keysight Technologies</w:t>
            </w:r>
          </w:p>
        </w:tc>
        <w:tc>
          <w:tcPr>
            <w:tcW w:w="0" w:type="auto"/>
          </w:tcPr>
          <w:p w14:paraId="64742863" w14:textId="77777777" w:rsidR="00046D4A" w:rsidRPr="00B1530F" w:rsidRDefault="00046D4A" w:rsidP="004F19EB">
            <w:pPr>
              <w:pStyle w:val="TAL"/>
              <w:rPr>
                <w:sz w:val="16"/>
              </w:rPr>
            </w:pPr>
            <w:r>
              <w:rPr>
                <w:sz w:val="16"/>
              </w:rPr>
              <w:t>agreed</w:t>
            </w:r>
          </w:p>
        </w:tc>
        <w:tc>
          <w:tcPr>
            <w:tcW w:w="1154" w:type="dxa"/>
          </w:tcPr>
          <w:p w14:paraId="573E4E48" w14:textId="77777777" w:rsidR="00046D4A" w:rsidRPr="00B1530F" w:rsidRDefault="00046D4A" w:rsidP="004F19EB">
            <w:pPr>
              <w:pStyle w:val="TAL"/>
              <w:rPr>
                <w:sz w:val="16"/>
              </w:rPr>
            </w:pPr>
          </w:p>
        </w:tc>
        <w:tc>
          <w:tcPr>
            <w:tcW w:w="1159" w:type="dxa"/>
          </w:tcPr>
          <w:p w14:paraId="0C4E04B7" w14:textId="77777777" w:rsidR="00046D4A" w:rsidRPr="00B1530F" w:rsidRDefault="00046D4A" w:rsidP="004F19EB">
            <w:pPr>
              <w:pStyle w:val="TAL"/>
              <w:rPr>
                <w:sz w:val="16"/>
              </w:rPr>
            </w:pPr>
          </w:p>
        </w:tc>
      </w:tr>
      <w:tr w:rsidR="00046D4A" w14:paraId="5C8F82E2" w14:textId="77777777" w:rsidTr="00796364">
        <w:tc>
          <w:tcPr>
            <w:tcW w:w="0" w:type="auto"/>
          </w:tcPr>
          <w:p w14:paraId="2A353F75" w14:textId="77777777" w:rsidR="00046D4A" w:rsidRPr="00B1530F" w:rsidRDefault="00046D4A" w:rsidP="004F19EB">
            <w:pPr>
              <w:pStyle w:val="TAL"/>
              <w:rPr>
                <w:sz w:val="16"/>
              </w:rPr>
            </w:pPr>
            <w:r>
              <w:rPr>
                <w:sz w:val="16"/>
              </w:rPr>
              <w:t>R5-242509</w:t>
            </w:r>
          </w:p>
        </w:tc>
        <w:tc>
          <w:tcPr>
            <w:tcW w:w="0" w:type="auto"/>
          </w:tcPr>
          <w:p w14:paraId="57D02293" w14:textId="77777777" w:rsidR="00046D4A" w:rsidRPr="00B1530F" w:rsidRDefault="00046D4A" w:rsidP="004F19EB">
            <w:pPr>
              <w:pStyle w:val="TAL"/>
              <w:rPr>
                <w:sz w:val="16"/>
              </w:rPr>
            </w:pPr>
            <w:r>
              <w:rPr>
                <w:sz w:val="16"/>
              </w:rPr>
              <w:t>Update of NR NTN test case - 6.2.3 UE additional maximum output power reduction</w:t>
            </w:r>
          </w:p>
        </w:tc>
        <w:tc>
          <w:tcPr>
            <w:tcW w:w="0" w:type="auto"/>
          </w:tcPr>
          <w:p w14:paraId="66CB4EA5" w14:textId="77777777" w:rsidR="00046D4A" w:rsidRPr="00B1530F" w:rsidRDefault="00046D4A" w:rsidP="004F19EB">
            <w:pPr>
              <w:pStyle w:val="TAL"/>
              <w:rPr>
                <w:sz w:val="16"/>
              </w:rPr>
            </w:pPr>
            <w:r>
              <w:rPr>
                <w:sz w:val="16"/>
              </w:rPr>
              <w:t>Keysight Technologies</w:t>
            </w:r>
          </w:p>
        </w:tc>
        <w:tc>
          <w:tcPr>
            <w:tcW w:w="0" w:type="auto"/>
          </w:tcPr>
          <w:p w14:paraId="209509B4" w14:textId="77777777" w:rsidR="00046D4A" w:rsidRPr="00B1530F" w:rsidRDefault="00046D4A" w:rsidP="004F19EB">
            <w:pPr>
              <w:pStyle w:val="TAL"/>
              <w:rPr>
                <w:sz w:val="16"/>
              </w:rPr>
            </w:pPr>
            <w:r>
              <w:rPr>
                <w:sz w:val="16"/>
              </w:rPr>
              <w:t>revised</w:t>
            </w:r>
          </w:p>
        </w:tc>
        <w:tc>
          <w:tcPr>
            <w:tcW w:w="1154" w:type="dxa"/>
          </w:tcPr>
          <w:p w14:paraId="10A1F83D" w14:textId="77777777" w:rsidR="00046D4A" w:rsidRPr="00B1530F" w:rsidRDefault="00046D4A" w:rsidP="004F19EB">
            <w:pPr>
              <w:pStyle w:val="TAL"/>
              <w:rPr>
                <w:sz w:val="16"/>
              </w:rPr>
            </w:pPr>
          </w:p>
        </w:tc>
        <w:tc>
          <w:tcPr>
            <w:tcW w:w="1159" w:type="dxa"/>
          </w:tcPr>
          <w:p w14:paraId="30BCF854" w14:textId="77777777" w:rsidR="00046D4A" w:rsidRPr="00B1530F" w:rsidRDefault="00046D4A" w:rsidP="004F19EB">
            <w:pPr>
              <w:pStyle w:val="TAL"/>
              <w:rPr>
                <w:sz w:val="16"/>
              </w:rPr>
            </w:pPr>
            <w:r>
              <w:rPr>
                <w:sz w:val="16"/>
              </w:rPr>
              <w:t>R5-243677</w:t>
            </w:r>
          </w:p>
        </w:tc>
      </w:tr>
      <w:tr w:rsidR="00046D4A" w14:paraId="725EF643" w14:textId="77777777" w:rsidTr="00796364">
        <w:tc>
          <w:tcPr>
            <w:tcW w:w="0" w:type="auto"/>
          </w:tcPr>
          <w:p w14:paraId="089D062D" w14:textId="77777777" w:rsidR="00046D4A" w:rsidRPr="00B1530F" w:rsidRDefault="00046D4A" w:rsidP="004F19EB">
            <w:pPr>
              <w:pStyle w:val="TAL"/>
              <w:rPr>
                <w:sz w:val="16"/>
              </w:rPr>
            </w:pPr>
            <w:r>
              <w:rPr>
                <w:sz w:val="16"/>
              </w:rPr>
              <w:t>R5-242510</w:t>
            </w:r>
          </w:p>
        </w:tc>
        <w:tc>
          <w:tcPr>
            <w:tcW w:w="0" w:type="auto"/>
          </w:tcPr>
          <w:p w14:paraId="0B02994F" w14:textId="77777777" w:rsidR="00046D4A" w:rsidRPr="00B1530F" w:rsidRDefault="00046D4A" w:rsidP="004F19EB">
            <w:pPr>
              <w:pStyle w:val="TAL"/>
              <w:rPr>
                <w:sz w:val="16"/>
              </w:rPr>
            </w:pPr>
            <w:r>
              <w:rPr>
                <w:sz w:val="16"/>
              </w:rPr>
              <w:t>Update of NR NTN test case - 6.2.4 Configured transmitted power</w:t>
            </w:r>
          </w:p>
        </w:tc>
        <w:tc>
          <w:tcPr>
            <w:tcW w:w="0" w:type="auto"/>
          </w:tcPr>
          <w:p w14:paraId="7DC01E92" w14:textId="77777777" w:rsidR="00046D4A" w:rsidRPr="00B1530F" w:rsidRDefault="00046D4A" w:rsidP="004F19EB">
            <w:pPr>
              <w:pStyle w:val="TAL"/>
              <w:rPr>
                <w:sz w:val="16"/>
              </w:rPr>
            </w:pPr>
            <w:r>
              <w:rPr>
                <w:sz w:val="16"/>
              </w:rPr>
              <w:t>Keysight Technologies</w:t>
            </w:r>
          </w:p>
        </w:tc>
        <w:tc>
          <w:tcPr>
            <w:tcW w:w="0" w:type="auto"/>
          </w:tcPr>
          <w:p w14:paraId="4E61D40E" w14:textId="77777777" w:rsidR="00046D4A" w:rsidRPr="00B1530F" w:rsidRDefault="00046D4A" w:rsidP="004F19EB">
            <w:pPr>
              <w:pStyle w:val="TAL"/>
              <w:rPr>
                <w:sz w:val="16"/>
              </w:rPr>
            </w:pPr>
            <w:r>
              <w:rPr>
                <w:sz w:val="16"/>
              </w:rPr>
              <w:t>agreed</w:t>
            </w:r>
          </w:p>
        </w:tc>
        <w:tc>
          <w:tcPr>
            <w:tcW w:w="1154" w:type="dxa"/>
          </w:tcPr>
          <w:p w14:paraId="1A10F13C" w14:textId="77777777" w:rsidR="00046D4A" w:rsidRPr="00B1530F" w:rsidRDefault="00046D4A" w:rsidP="004F19EB">
            <w:pPr>
              <w:pStyle w:val="TAL"/>
              <w:rPr>
                <w:sz w:val="16"/>
              </w:rPr>
            </w:pPr>
          </w:p>
        </w:tc>
        <w:tc>
          <w:tcPr>
            <w:tcW w:w="1159" w:type="dxa"/>
          </w:tcPr>
          <w:p w14:paraId="17033D9A" w14:textId="77777777" w:rsidR="00046D4A" w:rsidRPr="00B1530F" w:rsidRDefault="00046D4A" w:rsidP="004F19EB">
            <w:pPr>
              <w:pStyle w:val="TAL"/>
              <w:rPr>
                <w:sz w:val="16"/>
              </w:rPr>
            </w:pPr>
          </w:p>
        </w:tc>
      </w:tr>
      <w:tr w:rsidR="00046D4A" w14:paraId="56F85428" w14:textId="77777777" w:rsidTr="00796364">
        <w:tc>
          <w:tcPr>
            <w:tcW w:w="0" w:type="auto"/>
          </w:tcPr>
          <w:p w14:paraId="401A66D2" w14:textId="77777777" w:rsidR="00046D4A" w:rsidRPr="00B1530F" w:rsidRDefault="00046D4A" w:rsidP="004F19EB">
            <w:pPr>
              <w:pStyle w:val="TAL"/>
              <w:rPr>
                <w:sz w:val="16"/>
              </w:rPr>
            </w:pPr>
            <w:r>
              <w:rPr>
                <w:sz w:val="16"/>
              </w:rPr>
              <w:t>R5-242511</w:t>
            </w:r>
          </w:p>
        </w:tc>
        <w:tc>
          <w:tcPr>
            <w:tcW w:w="0" w:type="auto"/>
          </w:tcPr>
          <w:p w14:paraId="4FE75124" w14:textId="77777777" w:rsidR="00046D4A" w:rsidRPr="00B1530F" w:rsidRDefault="00046D4A" w:rsidP="004F19EB">
            <w:pPr>
              <w:pStyle w:val="TAL"/>
              <w:rPr>
                <w:sz w:val="16"/>
              </w:rPr>
            </w:pPr>
            <w:r>
              <w:rPr>
                <w:sz w:val="16"/>
              </w:rPr>
              <w:t>Update MU and TT for NR NTN test cases</w:t>
            </w:r>
          </w:p>
        </w:tc>
        <w:tc>
          <w:tcPr>
            <w:tcW w:w="0" w:type="auto"/>
          </w:tcPr>
          <w:p w14:paraId="7820BD86" w14:textId="77777777" w:rsidR="00046D4A" w:rsidRPr="00B1530F" w:rsidRDefault="00046D4A" w:rsidP="004F19EB">
            <w:pPr>
              <w:pStyle w:val="TAL"/>
              <w:rPr>
                <w:sz w:val="16"/>
              </w:rPr>
            </w:pPr>
            <w:r>
              <w:rPr>
                <w:sz w:val="16"/>
              </w:rPr>
              <w:t>Keysight Technologies</w:t>
            </w:r>
          </w:p>
        </w:tc>
        <w:tc>
          <w:tcPr>
            <w:tcW w:w="0" w:type="auto"/>
          </w:tcPr>
          <w:p w14:paraId="1B13A9A7" w14:textId="77777777" w:rsidR="00046D4A" w:rsidRPr="00B1530F" w:rsidRDefault="00046D4A" w:rsidP="004F19EB">
            <w:pPr>
              <w:pStyle w:val="TAL"/>
              <w:rPr>
                <w:sz w:val="16"/>
              </w:rPr>
            </w:pPr>
            <w:r>
              <w:rPr>
                <w:sz w:val="16"/>
              </w:rPr>
              <w:t>revised</w:t>
            </w:r>
          </w:p>
        </w:tc>
        <w:tc>
          <w:tcPr>
            <w:tcW w:w="1154" w:type="dxa"/>
          </w:tcPr>
          <w:p w14:paraId="5C603BC4" w14:textId="77777777" w:rsidR="00046D4A" w:rsidRPr="00B1530F" w:rsidRDefault="00046D4A" w:rsidP="004F19EB">
            <w:pPr>
              <w:pStyle w:val="TAL"/>
              <w:rPr>
                <w:sz w:val="16"/>
              </w:rPr>
            </w:pPr>
          </w:p>
        </w:tc>
        <w:tc>
          <w:tcPr>
            <w:tcW w:w="1159" w:type="dxa"/>
          </w:tcPr>
          <w:p w14:paraId="72E1AEB5" w14:textId="77777777" w:rsidR="00046D4A" w:rsidRPr="00B1530F" w:rsidRDefault="00046D4A" w:rsidP="004F19EB">
            <w:pPr>
              <w:pStyle w:val="TAL"/>
              <w:rPr>
                <w:sz w:val="16"/>
              </w:rPr>
            </w:pPr>
            <w:r>
              <w:rPr>
                <w:sz w:val="16"/>
              </w:rPr>
              <w:t>R5-243678</w:t>
            </w:r>
          </w:p>
        </w:tc>
      </w:tr>
      <w:tr w:rsidR="00046D4A" w14:paraId="4A1A46AC" w14:textId="77777777" w:rsidTr="00796364">
        <w:tc>
          <w:tcPr>
            <w:tcW w:w="0" w:type="auto"/>
          </w:tcPr>
          <w:p w14:paraId="0FC16CDC" w14:textId="77777777" w:rsidR="00046D4A" w:rsidRPr="00B1530F" w:rsidRDefault="00046D4A" w:rsidP="004F19EB">
            <w:pPr>
              <w:pStyle w:val="TAL"/>
              <w:rPr>
                <w:sz w:val="16"/>
              </w:rPr>
            </w:pPr>
            <w:r>
              <w:rPr>
                <w:sz w:val="16"/>
              </w:rPr>
              <w:t>R5-242512</w:t>
            </w:r>
          </w:p>
        </w:tc>
        <w:tc>
          <w:tcPr>
            <w:tcW w:w="0" w:type="auto"/>
          </w:tcPr>
          <w:p w14:paraId="0A79DDBC" w14:textId="77777777" w:rsidR="00046D4A" w:rsidRPr="00B1530F" w:rsidRDefault="00046D4A" w:rsidP="004F19EB">
            <w:pPr>
              <w:pStyle w:val="TAL"/>
              <w:rPr>
                <w:sz w:val="16"/>
              </w:rPr>
            </w:pPr>
            <w:r>
              <w:rPr>
                <w:sz w:val="16"/>
              </w:rPr>
              <w:t>Update applicability for NR NTN test cases</w:t>
            </w:r>
          </w:p>
        </w:tc>
        <w:tc>
          <w:tcPr>
            <w:tcW w:w="0" w:type="auto"/>
          </w:tcPr>
          <w:p w14:paraId="003C366A" w14:textId="77777777" w:rsidR="00046D4A" w:rsidRPr="00B1530F" w:rsidRDefault="00046D4A" w:rsidP="004F19EB">
            <w:pPr>
              <w:pStyle w:val="TAL"/>
              <w:rPr>
                <w:sz w:val="16"/>
              </w:rPr>
            </w:pPr>
            <w:r>
              <w:rPr>
                <w:sz w:val="16"/>
              </w:rPr>
              <w:t>Keysight Technologies</w:t>
            </w:r>
          </w:p>
        </w:tc>
        <w:tc>
          <w:tcPr>
            <w:tcW w:w="0" w:type="auto"/>
          </w:tcPr>
          <w:p w14:paraId="21002E11" w14:textId="77777777" w:rsidR="00046D4A" w:rsidRPr="00B1530F" w:rsidRDefault="00046D4A" w:rsidP="004F19EB">
            <w:pPr>
              <w:pStyle w:val="TAL"/>
              <w:rPr>
                <w:sz w:val="16"/>
              </w:rPr>
            </w:pPr>
            <w:r>
              <w:rPr>
                <w:sz w:val="16"/>
              </w:rPr>
              <w:t>agreed</w:t>
            </w:r>
          </w:p>
        </w:tc>
        <w:tc>
          <w:tcPr>
            <w:tcW w:w="1154" w:type="dxa"/>
          </w:tcPr>
          <w:p w14:paraId="1EF40670" w14:textId="77777777" w:rsidR="00046D4A" w:rsidRPr="00B1530F" w:rsidRDefault="00046D4A" w:rsidP="004F19EB">
            <w:pPr>
              <w:pStyle w:val="TAL"/>
              <w:rPr>
                <w:sz w:val="16"/>
              </w:rPr>
            </w:pPr>
          </w:p>
        </w:tc>
        <w:tc>
          <w:tcPr>
            <w:tcW w:w="1159" w:type="dxa"/>
          </w:tcPr>
          <w:p w14:paraId="12A7CAC3" w14:textId="77777777" w:rsidR="00046D4A" w:rsidRPr="00B1530F" w:rsidRDefault="00046D4A" w:rsidP="004F19EB">
            <w:pPr>
              <w:pStyle w:val="TAL"/>
              <w:rPr>
                <w:sz w:val="16"/>
              </w:rPr>
            </w:pPr>
          </w:p>
        </w:tc>
      </w:tr>
      <w:tr w:rsidR="00046D4A" w14:paraId="4C258A43" w14:textId="77777777" w:rsidTr="00796364">
        <w:tc>
          <w:tcPr>
            <w:tcW w:w="0" w:type="auto"/>
          </w:tcPr>
          <w:p w14:paraId="6D161849" w14:textId="77777777" w:rsidR="00046D4A" w:rsidRPr="00B1530F" w:rsidRDefault="00046D4A" w:rsidP="004F19EB">
            <w:pPr>
              <w:pStyle w:val="TAL"/>
              <w:rPr>
                <w:sz w:val="16"/>
              </w:rPr>
            </w:pPr>
            <w:r>
              <w:rPr>
                <w:sz w:val="16"/>
              </w:rPr>
              <w:t>R5-242513</w:t>
            </w:r>
          </w:p>
        </w:tc>
        <w:tc>
          <w:tcPr>
            <w:tcW w:w="0" w:type="auto"/>
          </w:tcPr>
          <w:p w14:paraId="03AEA6A1" w14:textId="77777777" w:rsidR="00046D4A" w:rsidRPr="00B1530F" w:rsidRDefault="00046D4A" w:rsidP="004F19EB">
            <w:pPr>
              <w:pStyle w:val="TAL"/>
              <w:rPr>
                <w:sz w:val="16"/>
              </w:rPr>
            </w:pPr>
            <w:r>
              <w:rPr>
                <w:sz w:val="16"/>
              </w:rPr>
              <w:t>Update MU and TT for NR NTN test cases</w:t>
            </w:r>
          </w:p>
        </w:tc>
        <w:tc>
          <w:tcPr>
            <w:tcW w:w="0" w:type="auto"/>
          </w:tcPr>
          <w:p w14:paraId="5E3B1693" w14:textId="77777777" w:rsidR="00046D4A" w:rsidRPr="00B1530F" w:rsidRDefault="00046D4A" w:rsidP="004F19EB">
            <w:pPr>
              <w:pStyle w:val="TAL"/>
              <w:rPr>
                <w:sz w:val="16"/>
              </w:rPr>
            </w:pPr>
            <w:r>
              <w:rPr>
                <w:sz w:val="16"/>
              </w:rPr>
              <w:t>Keysight Technologies</w:t>
            </w:r>
          </w:p>
        </w:tc>
        <w:tc>
          <w:tcPr>
            <w:tcW w:w="0" w:type="auto"/>
          </w:tcPr>
          <w:p w14:paraId="1BDDE610" w14:textId="77777777" w:rsidR="00046D4A" w:rsidRPr="00B1530F" w:rsidRDefault="00046D4A" w:rsidP="004F19EB">
            <w:pPr>
              <w:pStyle w:val="TAL"/>
              <w:rPr>
                <w:sz w:val="16"/>
              </w:rPr>
            </w:pPr>
            <w:r>
              <w:rPr>
                <w:sz w:val="16"/>
              </w:rPr>
              <w:t>withdrawn</w:t>
            </w:r>
          </w:p>
        </w:tc>
        <w:tc>
          <w:tcPr>
            <w:tcW w:w="1154" w:type="dxa"/>
          </w:tcPr>
          <w:p w14:paraId="2ACFB36E" w14:textId="77777777" w:rsidR="00046D4A" w:rsidRPr="00B1530F" w:rsidRDefault="00046D4A" w:rsidP="004F19EB">
            <w:pPr>
              <w:pStyle w:val="TAL"/>
              <w:rPr>
                <w:sz w:val="16"/>
              </w:rPr>
            </w:pPr>
          </w:p>
        </w:tc>
        <w:tc>
          <w:tcPr>
            <w:tcW w:w="1159" w:type="dxa"/>
          </w:tcPr>
          <w:p w14:paraId="7D233E9A" w14:textId="77777777" w:rsidR="00046D4A" w:rsidRPr="00B1530F" w:rsidRDefault="00046D4A" w:rsidP="004F19EB">
            <w:pPr>
              <w:pStyle w:val="TAL"/>
              <w:rPr>
                <w:sz w:val="16"/>
              </w:rPr>
            </w:pPr>
            <w:r>
              <w:rPr>
                <w:sz w:val="16"/>
              </w:rPr>
              <w:t>-</w:t>
            </w:r>
          </w:p>
        </w:tc>
      </w:tr>
      <w:tr w:rsidR="00046D4A" w14:paraId="2EB11921" w14:textId="77777777" w:rsidTr="00796364">
        <w:tc>
          <w:tcPr>
            <w:tcW w:w="0" w:type="auto"/>
          </w:tcPr>
          <w:p w14:paraId="573610F8" w14:textId="77777777" w:rsidR="00046D4A" w:rsidRPr="00B1530F" w:rsidRDefault="00046D4A" w:rsidP="004F19EB">
            <w:pPr>
              <w:pStyle w:val="TAL"/>
              <w:rPr>
                <w:sz w:val="16"/>
              </w:rPr>
            </w:pPr>
            <w:r>
              <w:rPr>
                <w:sz w:val="16"/>
              </w:rPr>
              <w:t>R5-242514</w:t>
            </w:r>
          </w:p>
        </w:tc>
        <w:tc>
          <w:tcPr>
            <w:tcW w:w="0" w:type="auto"/>
          </w:tcPr>
          <w:p w14:paraId="5035D1C2" w14:textId="77777777" w:rsidR="00046D4A" w:rsidRPr="00B1530F" w:rsidRDefault="00046D4A" w:rsidP="004F19EB">
            <w:pPr>
              <w:pStyle w:val="TAL"/>
              <w:rPr>
                <w:sz w:val="16"/>
              </w:rPr>
            </w:pPr>
            <w:r>
              <w:rPr>
                <w:sz w:val="16"/>
              </w:rPr>
              <w:t>On phase continuity requirements for DMRS bundling for NR NTN</w:t>
            </w:r>
          </w:p>
        </w:tc>
        <w:tc>
          <w:tcPr>
            <w:tcW w:w="0" w:type="auto"/>
          </w:tcPr>
          <w:p w14:paraId="3BBCED3F" w14:textId="77777777" w:rsidR="00046D4A" w:rsidRPr="00B1530F" w:rsidRDefault="00046D4A" w:rsidP="004F19EB">
            <w:pPr>
              <w:pStyle w:val="TAL"/>
              <w:rPr>
                <w:sz w:val="16"/>
              </w:rPr>
            </w:pPr>
            <w:r>
              <w:rPr>
                <w:sz w:val="16"/>
              </w:rPr>
              <w:t>Keysight Technologies UK Ltd</w:t>
            </w:r>
          </w:p>
        </w:tc>
        <w:tc>
          <w:tcPr>
            <w:tcW w:w="0" w:type="auto"/>
          </w:tcPr>
          <w:p w14:paraId="59E667B2" w14:textId="77777777" w:rsidR="00046D4A" w:rsidRPr="00B1530F" w:rsidRDefault="00046D4A" w:rsidP="004F19EB">
            <w:pPr>
              <w:pStyle w:val="TAL"/>
              <w:rPr>
                <w:sz w:val="16"/>
              </w:rPr>
            </w:pPr>
            <w:r>
              <w:rPr>
                <w:sz w:val="16"/>
              </w:rPr>
              <w:t>noted</w:t>
            </w:r>
          </w:p>
        </w:tc>
        <w:tc>
          <w:tcPr>
            <w:tcW w:w="1154" w:type="dxa"/>
          </w:tcPr>
          <w:p w14:paraId="77250163" w14:textId="77777777" w:rsidR="00046D4A" w:rsidRPr="00B1530F" w:rsidRDefault="00046D4A" w:rsidP="004F19EB">
            <w:pPr>
              <w:pStyle w:val="TAL"/>
              <w:rPr>
                <w:sz w:val="16"/>
              </w:rPr>
            </w:pPr>
          </w:p>
        </w:tc>
        <w:tc>
          <w:tcPr>
            <w:tcW w:w="1159" w:type="dxa"/>
          </w:tcPr>
          <w:p w14:paraId="61B3181E" w14:textId="77777777" w:rsidR="00046D4A" w:rsidRPr="00B1530F" w:rsidRDefault="00046D4A" w:rsidP="004F19EB">
            <w:pPr>
              <w:pStyle w:val="TAL"/>
              <w:rPr>
                <w:sz w:val="16"/>
              </w:rPr>
            </w:pPr>
          </w:p>
        </w:tc>
      </w:tr>
      <w:tr w:rsidR="00046D4A" w14:paraId="4CFC874C" w14:textId="77777777" w:rsidTr="00796364">
        <w:tc>
          <w:tcPr>
            <w:tcW w:w="0" w:type="auto"/>
          </w:tcPr>
          <w:p w14:paraId="5B1DE5D9" w14:textId="77777777" w:rsidR="00046D4A" w:rsidRPr="00B1530F" w:rsidRDefault="00046D4A" w:rsidP="004F19EB">
            <w:pPr>
              <w:pStyle w:val="TAL"/>
              <w:rPr>
                <w:sz w:val="16"/>
              </w:rPr>
            </w:pPr>
            <w:r>
              <w:rPr>
                <w:sz w:val="16"/>
              </w:rPr>
              <w:t>R5-242515</w:t>
            </w:r>
          </w:p>
        </w:tc>
        <w:tc>
          <w:tcPr>
            <w:tcW w:w="0" w:type="auto"/>
          </w:tcPr>
          <w:p w14:paraId="25078E06" w14:textId="77777777" w:rsidR="00046D4A" w:rsidRPr="00B1530F" w:rsidRDefault="00046D4A" w:rsidP="004F19EB">
            <w:pPr>
              <w:pStyle w:val="TAL"/>
              <w:rPr>
                <w:sz w:val="16"/>
              </w:rPr>
            </w:pPr>
            <w:r>
              <w:rPr>
                <w:sz w:val="16"/>
              </w:rPr>
              <w:t>Test frequency parameters corrections for CA n48B</w:t>
            </w:r>
          </w:p>
        </w:tc>
        <w:tc>
          <w:tcPr>
            <w:tcW w:w="0" w:type="auto"/>
          </w:tcPr>
          <w:p w14:paraId="2DE04E01" w14:textId="77777777" w:rsidR="00046D4A" w:rsidRPr="00B1530F" w:rsidRDefault="00046D4A" w:rsidP="004F19EB">
            <w:pPr>
              <w:pStyle w:val="TAL"/>
              <w:rPr>
                <w:sz w:val="16"/>
              </w:rPr>
            </w:pPr>
            <w:r>
              <w:rPr>
                <w:sz w:val="16"/>
              </w:rPr>
              <w:t>Keysight Technologies</w:t>
            </w:r>
          </w:p>
        </w:tc>
        <w:tc>
          <w:tcPr>
            <w:tcW w:w="0" w:type="auto"/>
          </w:tcPr>
          <w:p w14:paraId="111D3D54" w14:textId="77777777" w:rsidR="00046D4A" w:rsidRPr="00B1530F" w:rsidRDefault="00046D4A" w:rsidP="004F19EB">
            <w:pPr>
              <w:pStyle w:val="TAL"/>
              <w:rPr>
                <w:sz w:val="16"/>
              </w:rPr>
            </w:pPr>
            <w:r>
              <w:rPr>
                <w:sz w:val="16"/>
              </w:rPr>
              <w:t>agreed</w:t>
            </w:r>
          </w:p>
        </w:tc>
        <w:tc>
          <w:tcPr>
            <w:tcW w:w="1154" w:type="dxa"/>
          </w:tcPr>
          <w:p w14:paraId="29C68580" w14:textId="77777777" w:rsidR="00046D4A" w:rsidRPr="00B1530F" w:rsidRDefault="00046D4A" w:rsidP="004F19EB">
            <w:pPr>
              <w:pStyle w:val="TAL"/>
              <w:rPr>
                <w:sz w:val="16"/>
              </w:rPr>
            </w:pPr>
          </w:p>
        </w:tc>
        <w:tc>
          <w:tcPr>
            <w:tcW w:w="1159" w:type="dxa"/>
          </w:tcPr>
          <w:p w14:paraId="3FFC4C01" w14:textId="77777777" w:rsidR="00046D4A" w:rsidRPr="00B1530F" w:rsidRDefault="00046D4A" w:rsidP="004F19EB">
            <w:pPr>
              <w:pStyle w:val="TAL"/>
              <w:rPr>
                <w:sz w:val="16"/>
              </w:rPr>
            </w:pPr>
          </w:p>
        </w:tc>
      </w:tr>
      <w:tr w:rsidR="00046D4A" w14:paraId="3EC79420" w14:textId="77777777" w:rsidTr="00796364">
        <w:tc>
          <w:tcPr>
            <w:tcW w:w="0" w:type="auto"/>
          </w:tcPr>
          <w:p w14:paraId="0EDF4CA6" w14:textId="77777777" w:rsidR="00046D4A" w:rsidRPr="00B1530F" w:rsidRDefault="00046D4A" w:rsidP="004F19EB">
            <w:pPr>
              <w:pStyle w:val="TAL"/>
              <w:rPr>
                <w:sz w:val="16"/>
              </w:rPr>
            </w:pPr>
            <w:r>
              <w:rPr>
                <w:sz w:val="16"/>
              </w:rPr>
              <w:t>R5-242516</w:t>
            </w:r>
          </w:p>
        </w:tc>
        <w:tc>
          <w:tcPr>
            <w:tcW w:w="0" w:type="auto"/>
          </w:tcPr>
          <w:p w14:paraId="278C2E35" w14:textId="77777777" w:rsidR="00046D4A" w:rsidRPr="00B1530F" w:rsidRDefault="00046D4A" w:rsidP="004F19EB">
            <w:pPr>
              <w:pStyle w:val="TAL"/>
              <w:rPr>
                <w:sz w:val="16"/>
              </w:rPr>
            </w:pPr>
            <w:r>
              <w:rPr>
                <w:sz w:val="16"/>
              </w:rPr>
              <w:t>Corrected MU and TT definition for FR1 UL MIMO test case 6.5D.2.3</w:t>
            </w:r>
          </w:p>
        </w:tc>
        <w:tc>
          <w:tcPr>
            <w:tcW w:w="0" w:type="auto"/>
          </w:tcPr>
          <w:p w14:paraId="47D5800B" w14:textId="77777777" w:rsidR="00046D4A" w:rsidRPr="00B1530F" w:rsidRDefault="00046D4A" w:rsidP="004F19EB">
            <w:pPr>
              <w:pStyle w:val="TAL"/>
              <w:rPr>
                <w:sz w:val="16"/>
              </w:rPr>
            </w:pPr>
            <w:r>
              <w:rPr>
                <w:sz w:val="16"/>
              </w:rPr>
              <w:t>Keysight Technologies</w:t>
            </w:r>
          </w:p>
        </w:tc>
        <w:tc>
          <w:tcPr>
            <w:tcW w:w="0" w:type="auto"/>
          </w:tcPr>
          <w:p w14:paraId="649E0933" w14:textId="77777777" w:rsidR="00046D4A" w:rsidRPr="00B1530F" w:rsidRDefault="00046D4A" w:rsidP="004F19EB">
            <w:pPr>
              <w:pStyle w:val="TAL"/>
              <w:rPr>
                <w:sz w:val="16"/>
              </w:rPr>
            </w:pPr>
            <w:r>
              <w:rPr>
                <w:sz w:val="16"/>
              </w:rPr>
              <w:t>agreed</w:t>
            </w:r>
          </w:p>
        </w:tc>
        <w:tc>
          <w:tcPr>
            <w:tcW w:w="1154" w:type="dxa"/>
          </w:tcPr>
          <w:p w14:paraId="1DD3D640" w14:textId="77777777" w:rsidR="00046D4A" w:rsidRPr="00B1530F" w:rsidRDefault="00046D4A" w:rsidP="004F19EB">
            <w:pPr>
              <w:pStyle w:val="TAL"/>
              <w:rPr>
                <w:sz w:val="16"/>
              </w:rPr>
            </w:pPr>
          </w:p>
        </w:tc>
        <w:tc>
          <w:tcPr>
            <w:tcW w:w="1159" w:type="dxa"/>
          </w:tcPr>
          <w:p w14:paraId="62CF1E3A" w14:textId="77777777" w:rsidR="00046D4A" w:rsidRPr="00B1530F" w:rsidRDefault="00046D4A" w:rsidP="004F19EB">
            <w:pPr>
              <w:pStyle w:val="TAL"/>
              <w:rPr>
                <w:sz w:val="16"/>
              </w:rPr>
            </w:pPr>
          </w:p>
        </w:tc>
      </w:tr>
      <w:tr w:rsidR="00046D4A" w14:paraId="206BD161" w14:textId="77777777" w:rsidTr="00796364">
        <w:tc>
          <w:tcPr>
            <w:tcW w:w="0" w:type="auto"/>
          </w:tcPr>
          <w:p w14:paraId="098A6F89" w14:textId="77777777" w:rsidR="00046D4A" w:rsidRPr="00B1530F" w:rsidRDefault="00046D4A" w:rsidP="004F19EB">
            <w:pPr>
              <w:pStyle w:val="TAL"/>
              <w:rPr>
                <w:sz w:val="16"/>
              </w:rPr>
            </w:pPr>
            <w:r>
              <w:rPr>
                <w:sz w:val="16"/>
              </w:rPr>
              <w:t>R5-242517</w:t>
            </w:r>
          </w:p>
        </w:tc>
        <w:tc>
          <w:tcPr>
            <w:tcW w:w="0" w:type="auto"/>
          </w:tcPr>
          <w:p w14:paraId="1EE5A16E" w14:textId="77777777" w:rsidR="00046D4A" w:rsidRPr="00B1530F" w:rsidRDefault="00046D4A" w:rsidP="004F19EB">
            <w:pPr>
              <w:pStyle w:val="TAL"/>
              <w:rPr>
                <w:sz w:val="16"/>
              </w:rPr>
            </w:pPr>
            <w:r>
              <w:rPr>
                <w:sz w:val="16"/>
              </w:rPr>
              <w:t>Introduction of new SUL test case 7.7C</w:t>
            </w:r>
          </w:p>
        </w:tc>
        <w:tc>
          <w:tcPr>
            <w:tcW w:w="0" w:type="auto"/>
          </w:tcPr>
          <w:p w14:paraId="6A6EB773" w14:textId="77777777" w:rsidR="00046D4A" w:rsidRPr="00B1530F" w:rsidRDefault="00046D4A" w:rsidP="004F19EB">
            <w:pPr>
              <w:pStyle w:val="TAL"/>
              <w:rPr>
                <w:sz w:val="16"/>
              </w:rPr>
            </w:pPr>
            <w:r>
              <w:rPr>
                <w:sz w:val="16"/>
              </w:rPr>
              <w:t>Keysight Technologies</w:t>
            </w:r>
          </w:p>
        </w:tc>
        <w:tc>
          <w:tcPr>
            <w:tcW w:w="0" w:type="auto"/>
          </w:tcPr>
          <w:p w14:paraId="3480A359" w14:textId="77777777" w:rsidR="00046D4A" w:rsidRPr="00B1530F" w:rsidRDefault="00046D4A" w:rsidP="004F19EB">
            <w:pPr>
              <w:pStyle w:val="TAL"/>
              <w:rPr>
                <w:sz w:val="16"/>
              </w:rPr>
            </w:pPr>
            <w:r>
              <w:rPr>
                <w:sz w:val="16"/>
              </w:rPr>
              <w:t>revised</w:t>
            </w:r>
          </w:p>
        </w:tc>
        <w:tc>
          <w:tcPr>
            <w:tcW w:w="1154" w:type="dxa"/>
          </w:tcPr>
          <w:p w14:paraId="46076EBD" w14:textId="77777777" w:rsidR="00046D4A" w:rsidRPr="00B1530F" w:rsidRDefault="00046D4A" w:rsidP="004F19EB">
            <w:pPr>
              <w:pStyle w:val="TAL"/>
              <w:rPr>
                <w:sz w:val="16"/>
              </w:rPr>
            </w:pPr>
          </w:p>
        </w:tc>
        <w:tc>
          <w:tcPr>
            <w:tcW w:w="1159" w:type="dxa"/>
          </w:tcPr>
          <w:p w14:paraId="26302799" w14:textId="77777777" w:rsidR="00046D4A" w:rsidRPr="00B1530F" w:rsidRDefault="00046D4A" w:rsidP="004F19EB">
            <w:pPr>
              <w:pStyle w:val="TAL"/>
              <w:rPr>
                <w:sz w:val="16"/>
              </w:rPr>
            </w:pPr>
            <w:r>
              <w:rPr>
                <w:sz w:val="16"/>
              </w:rPr>
              <w:t>R5-243897</w:t>
            </w:r>
          </w:p>
        </w:tc>
      </w:tr>
      <w:tr w:rsidR="00046D4A" w14:paraId="782C3B44" w14:textId="77777777" w:rsidTr="00796364">
        <w:tc>
          <w:tcPr>
            <w:tcW w:w="0" w:type="auto"/>
          </w:tcPr>
          <w:p w14:paraId="634C43F0" w14:textId="77777777" w:rsidR="00046D4A" w:rsidRPr="00B1530F" w:rsidRDefault="00046D4A" w:rsidP="004F19EB">
            <w:pPr>
              <w:pStyle w:val="TAL"/>
              <w:rPr>
                <w:sz w:val="16"/>
              </w:rPr>
            </w:pPr>
            <w:r>
              <w:rPr>
                <w:sz w:val="16"/>
              </w:rPr>
              <w:t>R5-242518</w:t>
            </w:r>
          </w:p>
        </w:tc>
        <w:tc>
          <w:tcPr>
            <w:tcW w:w="0" w:type="auto"/>
          </w:tcPr>
          <w:p w14:paraId="7FD735E2" w14:textId="77777777" w:rsidR="00046D4A" w:rsidRPr="00B1530F" w:rsidRDefault="00046D4A" w:rsidP="004F19EB">
            <w:pPr>
              <w:pStyle w:val="TAL"/>
              <w:rPr>
                <w:sz w:val="16"/>
              </w:rPr>
            </w:pPr>
            <w:r>
              <w:rPr>
                <w:sz w:val="16"/>
              </w:rPr>
              <w:t>Discussion on introducing new SUL test case 7.7C</w:t>
            </w:r>
          </w:p>
        </w:tc>
        <w:tc>
          <w:tcPr>
            <w:tcW w:w="0" w:type="auto"/>
          </w:tcPr>
          <w:p w14:paraId="7E3B2E49" w14:textId="77777777" w:rsidR="00046D4A" w:rsidRPr="00B1530F" w:rsidRDefault="00046D4A" w:rsidP="004F19EB">
            <w:pPr>
              <w:pStyle w:val="TAL"/>
              <w:rPr>
                <w:sz w:val="16"/>
              </w:rPr>
            </w:pPr>
            <w:r>
              <w:rPr>
                <w:sz w:val="16"/>
              </w:rPr>
              <w:t>Keysight Technologies UK Ltd</w:t>
            </w:r>
          </w:p>
        </w:tc>
        <w:tc>
          <w:tcPr>
            <w:tcW w:w="0" w:type="auto"/>
          </w:tcPr>
          <w:p w14:paraId="3F6BAB38" w14:textId="77777777" w:rsidR="00046D4A" w:rsidRPr="00B1530F" w:rsidRDefault="00046D4A" w:rsidP="004F19EB">
            <w:pPr>
              <w:pStyle w:val="TAL"/>
              <w:rPr>
                <w:sz w:val="16"/>
              </w:rPr>
            </w:pPr>
            <w:r>
              <w:rPr>
                <w:sz w:val="16"/>
              </w:rPr>
              <w:t>noted</w:t>
            </w:r>
          </w:p>
        </w:tc>
        <w:tc>
          <w:tcPr>
            <w:tcW w:w="1154" w:type="dxa"/>
          </w:tcPr>
          <w:p w14:paraId="20945132" w14:textId="77777777" w:rsidR="00046D4A" w:rsidRPr="00B1530F" w:rsidRDefault="00046D4A" w:rsidP="004F19EB">
            <w:pPr>
              <w:pStyle w:val="TAL"/>
              <w:rPr>
                <w:sz w:val="16"/>
              </w:rPr>
            </w:pPr>
          </w:p>
        </w:tc>
        <w:tc>
          <w:tcPr>
            <w:tcW w:w="1159" w:type="dxa"/>
          </w:tcPr>
          <w:p w14:paraId="74FBBA6F" w14:textId="77777777" w:rsidR="00046D4A" w:rsidRPr="00B1530F" w:rsidRDefault="00046D4A" w:rsidP="004F19EB">
            <w:pPr>
              <w:pStyle w:val="TAL"/>
              <w:rPr>
                <w:sz w:val="16"/>
              </w:rPr>
            </w:pPr>
          </w:p>
        </w:tc>
      </w:tr>
      <w:tr w:rsidR="00046D4A" w14:paraId="518A5D83" w14:textId="77777777" w:rsidTr="00796364">
        <w:tc>
          <w:tcPr>
            <w:tcW w:w="0" w:type="auto"/>
          </w:tcPr>
          <w:p w14:paraId="53EAA526" w14:textId="77777777" w:rsidR="00046D4A" w:rsidRPr="00B1530F" w:rsidRDefault="00046D4A" w:rsidP="004F19EB">
            <w:pPr>
              <w:pStyle w:val="TAL"/>
              <w:rPr>
                <w:sz w:val="16"/>
              </w:rPr>
            </w:pPr>
            <w:r>
              <w:rPr>
                <w:sz w:val="16"/>
              </w:rPr>
              <w:t>R5-242519</w:t>
            </w:r>
          </w:p>
        </w:tc>
        <w:tc>
          <w:tcPr>
            <w:tcW w:w="0" w:type="auto"/>
          </w:tcPr>
          <w:p w14:paraId="6BCE8FF9" w14:textId="77777777" w:rsidR="00046D4A" w:rsidRPr="00B1530F" w:rsidRDefault="00046D4A" w:rsidP="004F19EB">
            <w:pPr>
              <w:pStyle w:val="TAL"/>
              <w:rPr>
                <w:sz w:val="16"/>
              </w:rPr>
            </w:pPr>
            <w:r>
              <w:rPr>
                <w:sz w:val="16"/>
              </w:rPr>
              <w:t>Absolute power control - test requirements correction</w:t>
            </w:r>
          </w:p>
        </w:tc>
        <w:tc>
          <w:tcPr>
            <w:tcW w:w="0" w:type="auto"/>
          </w:tcPr>
          <w:p w14:paraId="6E76363F" w14:textId="77777777" w:rsidR="00046D4A" w:rsidRPr="00B1530F" w:rsidRDefault="00046D4A" w:rsidP="004F19EB">
            <w:pPr>
              <w:pStyle w:val="TAL"/>
              <w:rPr>
                <w:sz w:val="16"/>
              </w:rPr>
            </w:pPr>
            <w:r>
              <w:rPr>
                <w:sz w:val="16"/>
              </w:rPr>
              <w:t>Keysight Technologies</w:t>
            </w:r>
          </w:p>
        </w:tc>
        <w:tc>
          <w:tcPr>
            <w:tcW w:w="0" w:type="auto"/>
          </w:tcPr>
          <w:p w14:paraId="480BF337" w14:textId="77777777" w:rsidR="00046D4A" w:rsidRPr="00B1530F" w:rsidRDefault="00046D4A" w:rsidP="004F19EB">
            <w:pPr>
              <w:pStyle w:val="TAL"/>
              <w:rPr>
                <w:sz w:val="16"/>
              </w:rPr>
            </w:pPr>
            <w:r>
              <w:rPr>
                <w:sz w:val="16"/>
              </w:rPr>
              <w:t>agreed</w:t>
            </w:r>
          </w:p>
        </w:tc>
        <w:tc>
          <w:tcPr>
            <w:tcW w:w="1154" w:type="dxa"/>
          </w:tcPr>
          <w:p w14:paraId="0D7E6737" w14:textId="77777777" w:rsidR="00046D4A" w:rsidRPr="00B1530F" w:rsidRDefault="00046D4A" w:rsidP="004F19EB">
            <w:pPr>
              <w:pStyle w:val="TAL"/>
              <w:rPr>
                <w:sz w:val="16"/>
              </w:rPr>
            </w:pPr>
          </w:p>
        </w:tc>
        <w:tc>
          <w:tcPr>
            <w:tcW w:w="1159" w:type="dxa"/>
          </w:tcPr>
          <w:p w14:paraId="454A617A" w14:textId="77777777" w:rsidR="00046D4A" w:rsidRPr="00B1530F" w:rsidRDefault="00046D4A" w:rsidP="004F19EB">
            <w:pPr>
              <w:pStyle w:val="TAL"/>
              <w:rPr>
                <w:sz w:val="16"/>
              </w:rPr>
            </w:pPr>
          </w:p>
        </w:tc>
      </w:tr>
      <w:tr w:rsidR="00046D4A" w14:paraId="6FCEC675" w14:textId="77777777" w:rsidTr="00796364">
        <w:tc>
          <w:tcPr>
            <w:tcW w:w="0" w:type="auto"/>
          </w:tcPr>
          <w:p w14:paraId="44323C69" w14:textId="77777777" w:rsidR="00046D4A" w:rsidRPr="00B1530F" w:rsidRDefault="00046D4A" w:rsidP="004F19EB">
            <w:pPr>
              <w:pStyle w:val="TAL"/>
              <w:rPr>
                <w:sz w:val="16"/>
              </w:rPr>
            </w:pPr>
            <w:r>
              <w:rPr>
                <w:sz w:val="16"/>
              </w:rPr>
              <w:t>R5-242520</w:t>
            </w:r>
          </w:p>
        </w:tc>
        <w:tc>
          <w:tcPr>
            <w:tcW w:w="0" w:type="auto"/>
          </w:tcPr>
          <w:p w14:paraId="56446F78" w14:textId="77777777" w:rsidR="00046D4A" w:rsidRPr="00B1530F" w:rsidRDefault="00046D4A" w:rsidP="004F19EB">
            <w:pPr>
              <w:pStyle w:val="TAL"/>
              <w:rPr>
                <w:sz w:val="16"/>
              </w:rPr>
            </w:pPr>
            <w:r>
              <w:rPr>
                <w:sz w:val="16"/>
              </w:rPr>
              <w:t>EVM in transient periods - test case definition update</w:t>
            </w:r>
          </w:p>
        </w:tc>
        <w:tc>
          <w:tcPr>
            <w:tcW w:w="0" w:type="auto"/>
          </w:tcPr>
          <w:p w14:paraId="1A753AF1" w14:textId="77777777" w:rsidR="00046D4A" w:rsidRPr="00B1530F" w:rsidRDefault="00046D4A" w:rsidP="004F19EB">
            <w:pPr>
              <w:pStyle w:val="TAL"/>
              <w:rPr>
                <w:sz w:val="16"/>
              </w:rPr>
            </w:pPr>
            <w:r>
              <w:rPr>
                <w:sz w:val="16"/>
              </w:rPr>
              <w:t>Keysight Technologies</w:t>
            </w:r>
          </w:p>
        </w:tc>
        <w:tc>
          <w:tcPr>
            <w:tcW w:w="0" w:type="auto"/>
          </w:tcPr>
          <w:p w14:paraId="1E62FC0E" w14:textId="77777777" w:rsidR="00046D4A" w:rsidRPr="00B1530F" w:rsidRDefault="00046D4A" w:rsidP="004F19EB">
            <w:pPr>
              <w:pStyle w:val="TAL"/>
              <w:rPr>
                <w:sz w:val="16"/>
              </w:rPr>
            </w:pPr>
            <w:r>
              <w:rPr>
                <w:sz w:val="16"/>
              </w:rPr>
              <w:t>withdrawn</w:t>
            </w:r>
          </w:p>
        </w:tc>
        <w:tc>
          <w:tcPr>
            <w:tcW w:w="1154" w:type="dxa"/>
          </w:tcPr>
          <w:p w14:paraId="566C6A05" w14:textId="77777777" w:rsidR="00046D4A" w:rsidRPr="00B1530F" w:rsidRDefault="00046D4A" w:rsidP="004F19EB">
            <w:pPr>
              <w:pStyle w:val="TAL"/>
              <w:rPr>
                <w:sz w:val="16"/>
              </w:rPr>
            </w:pPr>
          </w:p>
        </w:tc>
        <w:tc>
          <w:tcPr>
            <w:tcW w:w="1159" w:type="dxa"/>
          </w:tcPr>
          <w:p w14:paraId="182C1FDB" w14:textId="77777777" w:rsidR="00046D4A" w:rsidRPr="00B1530F" w:rsidRDefault="00046D4A" w:rsidP="004F19EB">
            <w:pPr>
              <w:pStyle w:val="TAL"/>
              <w:rPr>
                <w:sz w:val="16"/>
              </w:rPr>
            </w:pPr>
          </w:p>
        </w:tc>
      </w:tr>
      <w:tr w:rsidR="00046D4A" w14:paraId="6B3E70AA" w14:textId="77777777" w:rsidTr="00796364">
        <w:tc>
          <w:tcPr>
            <w:tcW w:w="0" w:type="auto"/>
          </w:tcPr>
          <w:p w14:paraId="6AA075A8" w14:textId="77777777" w:rsidR="00046D4A" w:rsidRPr="00B1530F" w:rsidRDefault="00046D4A" w:rsidP="004F19EB">
            <w:pPr>
              <w:pStyle w:val="TAL"/>
              <w:rPr>
                <w:sz w:val="16"/>
              </w:rPr>
            </w:pPr>
            <w:r>
              <w:rPr>
                <w:sz w:val="16"/>
              </w:rPr>
              <w:t>R5-242521</w:t>
            </w:r>
          </w:p>
        </w:tc>
        <w:tc>
          <w:tcPr>
            <w:tcW w:w="0" w:type="auto"/>
          </w:tcPr>
          <w:p w14:paraId="28CE9150" w14:textId="77777777" w:rsidR="00046D4A" w:rsidRPr="00B1530F" w:rsidRDefault="00046D4A" w:rsidP="004F19EB">
            <w:pPr>
              <w:pStyle w:val="TAL"/>
              <w:rPr>
                <w:sz w:val="16"/>
              </w:rPr>
            </w:pPr>
            <w:r>
              <w:rPr>
                <w:sz w:val="16"/>
              </w:rPr>
              <w:t>Clarification for Rx test requirements for PC1.5</w:t>
            </w:r>
          </w:p>
        </w:tc>
        <w:tc>
          <w:tcPr>
            <w:tcW w:w="0" w:type="auto"/>
          </w:tcPr>
          <w:p w14:paraId="17A97764" w14:textId="77777777" w:rsidR="00046D4A" w:rsidRPr="00B1530F" w:rsidRDefault="00046D4A" w:rsidP="004F19EB">
            <w:pPr>
              <w:pStyle w:val="TAL"/>
              <w:rPr>
                <w:sz w:val="16"/>
              </w:rPr>
            </w:pPr>
            <w:r>
              <w:rPr>
                <w:sz w:val="16"/>
              </w:rPr>
              <w:t>Keysight Technologies, Huawei</w:t>
            </w:r>
          </w:p>
        </w:tc>
        <w:tc>
          <w:tcPr>
            <w:tcW w:w="0" w:type="auto"/>
          </w:tcPr>
          <w:p w14:paraId="5B55FC30" w14:textId="77777777" w:rsidR="00046D4A" w:rsidRPr="00B1530F" w:rsidRDefault="00046D4A" w:rsidP="004F19EB">
            <w:pPr>
              <w:pStyle w:val="TAL"/>
              <w:rPr>
                <w:sz w:val="16"/>
              </w:rPr>
            </w:pPr>
            <w:r>
              <w:rPr>
                <w:sz w:val="16"/>
              </w:rPr>
              <w:t>agreed</w:t>
            </w:r>
          </w:p>
        </w:tc>
        <w:tc>
          <w:tcPr>
            <w:tcW w:w="1154" w:type="dxa"/>
          </w:tcPr>
          <w:p w14:paraId="0CB89482" w14:textId="77777777" w:rsidR="00046D4A" w:rsidRPr="00B1530F" w:rsidRDefault="00046D4A" w:rsidP="004F19EB">
            <w:pPr>
              <w:pStyle w:val="TAL"/>
              <w:rPr>
                <w:sz w:val="16"/>
              </w:rPr>
            </w:pPr>
          </w:p>
        </w:tc>
        <w:tc>
          <w:tcPr>
            <w:tcW w:w="1159" w:type="dxa"/>
          </w:tcPr>
          <w:p w14:paraId="2025F541" w14:textId="77777777" w:rsidR="00046D4A" w:rsidRPr="00B1530F" w:rsidRDefault="00046D4A" w:rsidP="004F19EB">
            <w:pPr>
              <w:pStyle w:val="TAL"/>
              <w:rPr>
                <w:sz w:val="16"/>
              </w:rPr>
            </w:pPr>
          </w:p>
        </w:tc>
      </w:tr>
      <w:tr w:rsidR="00046D4A" w14:paraId="5C010FA9" w14:textId="77777777" w:rsidTr="00796364">
        <w:tc>
          <w:tcPr>
            <w:tcW w:w="0" w:type="auto"/>
          </w:tcPr>
          <w:p w14:paraId="5575107C" w14:textId="77777777" w:rsidR="00046D4A" w:rsidRPr="00B1530F" w:rsidRDefault="00046D4A" w:rsidP="004F19EB">
            <w:pPr>
              <w:pStyle w:val="TAL"/>
              <w:rPr>
                <w:sz w:val="16"/>
              </w:rPr>
            </w:pPr>
            <w:r>
              <w:rPr>
                <w:sz w:val="16"/>
              </w:rPr>
              <w:t>R5-242522</w:t>
            </w:r>
          </w:p>
        </w:tc>
        <w:tc>
          <w:tcPr>
            <w:tcW w:w="0" w:type="auto"/>
          </w:tcPr>
          <w:p w14:paraId="07064017" w14:textId="77777777" w:rsidR="00046D4A" w:rsidRPr="00B1530F" w:rsidRDefault="00046D4A" w:rsidP="004F19EB">
            <w:pPr>
              <w:pStyle w:val="TAL"/>
              <w:rPr>
                <w:sz w:val="16"/>
              </w:rPr>
            </w:pPr>
            <w:r>
              <w:rPr>
                <w:sz w:val="16"/>
              </w:rPr>
              <w:t>MU and TT defintion for TxD EVM test case 6.4G.2.1</w:t>
            </w:r>
          </w:p>
        </w:tc>
        <w:tc>
          <w:tcPr>
            <w:tcW w:w="0" w:type="auto"/>
          </w:tcPr>
          <w:p w14:paraId="15D55A12" w14:textId="77777777" w:rsidR="00046D4A" w:rsidRPr="00B1530F" w:rsidRDefault="00046D4A" w:rsidP="004F19EB">
            <w:pPr>
              <w:pStyle w:val="TAL"/>
              <w:rPr>
                <w:sz w:val="16"/>
              </w:rPr>
            </w:pPr>
            <w:r>
              <w:rPr>
                <w:sz w:val="16"/>
              </w:rPr>
              <w:t>Keysight Technologies, Rohde&amp;Schwarz</w:t>
            </w:r>
          </w:p>
        </w:tc>
        <w:tc>
          <w:tcPr>
            <w:tcW w:w="0" w:type="auto"/>
          </w:tcPr>
          <w:p w14:paraId="34ED225B" w14:textId="77777777" w:rsidR="00046D4A" w:rsidRPr="00B1530F" w:rsidRDefault="00046D4A" w:rsidP="004F19EB">
            <w:pPr>
              <w:pStyle w:val="TAL"/>
              <w:rPr>
                <w:sz w:val="16"/>
              </w:rPr>
            </w:pPr>
            <w:r>
              <w:rPr>
                <w:sz w:val="16"/>
              </w:rPr>
              <w:t>revised</w:t>
            </w:r>
          </w:p>
        </w:tc>
        <w:tc>
          <w:tcPr>
            <w:tcW w:w="1154" w:type="dxa"/>
          </w:tcPr>
          <w:p w14:paraId="084BD148" w14:textId="77777777" w:rsidR="00046D4A" w:rsidRPr="00B1530F" w:rsidRDefault="00046D4A" w:rsidP="004F19EB">
            <w:pPr>
              <w:pStyle w:val="TAL"/>
              <w:rPr>
                <w:sz w:val="16"/>
              </w:rPr>
            </w:pPr>
          </w:p>
        </w:tc>
        <w:tc>
          <w:tcPr>
            <w:tcW w:w="1159" w:type="dxa"/>
          </w:tcPr>
          <w:p w14:paraId="5FA870ED" w14:textId="77777777" w:rsidR="00046D4A" w:rsidRPr="00B1530F" w:rsidRDefault="00046D4A" w:rsidP="004F19EB">
            <w:pPr>
              <w:pStyle w:val="TAL"/>
              <w:rPr>
                <w:sz w:val="16"/>
              </w:rPr>
            </w:pPr>
            <w:r>
              <w:rPr>
                <w:sz w:val="16"/>
              </w:rPr>
              <w:t>R5-243898</w:t>
            </w:r>
          </w:p>
        </w:tc>
      </w:tr>
      <w:tr w:rsidR="00046D4A" w14:paraId="3C4B9EFA" w14:textId="77777777" w:rsidTr="00796364">
        <w:tc>
          <w:tcPr>
            <w:tcW w:w="0" w:type="auto"/>
          </w:tcPr>
          <w:p w14:paraId="2FC29EE3" w14:textId="77777777" w:rsidR="00046D4A" w:rsidRPr="00B1530F" w:rsidRDefault="00046D4A" w:rsidP="004F19EB">
            <w:pPr>
              <w:pStyle w:val="TAL"/>
              <w:rPr>
                <w:sz w:val="16"/>
              </w:rPr>
            </w:pPr>
            <w:r>
              <w:rPr>
                <w:sz w:val="16"/>
              </w:rPr>
              <w:t>R5-242523</w:t>
            </w:r>
          </w:p>
        </w:tc>
        <w:tc>
          <w:tcPr>
            <w:tcW w:w="0" w:type="auto"/>
          </w:tcPr>
          <w:p w14:paraId="585631CC" w14:textId="77777777" w:rsidR="00046D4A" w:rsidRPr="00B1530F" w:rsidRDefault="00046D4A" w:rsidP="004F19EB">
            <w:pPr>
              <w:pStyle w:val="TAL"/>
              <w:rPr>
                <w:sz w:val="16"/>
              </w:rPr>
            </w:pPr>
            <w:r>
              <w:rPr>
                <w:sz w:val="16"/>
              </w:rPr>
              <w:t>Correction on applicability for PC1.5 in Rx tests</w:t>
            </w:r>
          </w:p>
        </w:tc>
        <w:tc>
          <w:tcPr>
            <w:tcW w:w="0" w:type="auto"/>
          </w:tcPr>
          <w:p w14:paraId="7DC135F3" w14:textId="77777777" w:rsidR="00046D4A" w:rsidRPr="00B1530F" w:rsidRDefault="00046D4A" w:rsidP="004F19EB">
            <w:pPr>
              <w:pStyle w:val="TAL"/>
              <w:rPr>
                <w:sz w:val="16"/>
              </w:rPr>
            </w:pPr>
            <w:r>
              <w:rPr>
                <w:sz w:val="16"/>
              </w:rPr>
              <w:t>Keysight Technologies, Huawei</w:t>
            </w:r>
          </w:p>
        </w:tc>
        <w:tc>
          <w:tcPr>
            <w:tcW w:w="0" w:type="auto"/>
          </w:tcPr>
          <w:p w14:paraId="783F991E" w14:textId="77777777" w:rsidR="00046D4A" w:rsidRPr="00B1530F" w:rsidRDefault="00046D4A" w:rsidP="004F19EB">
            <w:pPr>
              <w:pStyle w:val="TAL"/>
              <w:rPr>
                <w:sz w:val="16"/>
              </w:rPr>
            </w:pPr>
            <w:r>
              <w:rPr>
                <w:sz w:val="16"/>
              </w:rPr>
              <w:t>agreed</w:t>
            </w:r>
          </w:p>
        </w:tc>
        <w:tc>
          <w:tcPr>
            <w:tcW w:w="1154" w:type="dxa"/>
          </w:tcPr>
          <w:p w14:paraId="3AE21F31" w14:textId="77777777" w:rsidR="00046D4A" w:rsidRPr="00B1530F" w:rsidRDefault="00046D4A" w:rsidP="004F19EB">
            <w:pPr>
              <w:pStyle w:val="TAL"/>
              <w:rPr>
                <w:sz w:val="16"/>
              </w:rPr>
            </w:pPr>
          </w:p>
        </w:tc>
        <w:tc>
          <w:tcPr>
            <w:tcW w:w="1159" w:type="dxa"/>
          </w:tcPr>
          <w:p w14:paraId="0FD3680E" w14:textId="77777777" w:rsidR="00046D4A" w:rsidRPr="00B1530F" w:rsidRDefault="00046D4A" w:rsidP="004F19EB">
            <w:pPr>
              <w:pStyle w:val="TAL"/>
              <w:rPr>
                <w:sz w:val="16"/>
              </w:rPr>
            </w:pPr>
          </w:p>
        </w:tc>
      </w:tr>
      <w:tr w:rsidR="00046D4A" w14:paraId="57B89FAE" w14:textId="77777777" w:rsidTr="00796364">
        <w:tc>
          <w:tcPr>
            <w:tcW w:w="0" w:type="auto"/>
          </w:tcPr>
          <w:p w14:paraId="3C1EB802" w14:textId="77777777" w:rsidR="00046D4A" w:rsidRPr="00B1530F" w:rsidRDefault="00046D4A" w:rsidP="004F19EB">
            <w:pPr>
              <w:pStyle w:val="TAL"/>
              <w:rPr>
                <w:sz w:val="16"/>
              </w:rPr>
            </w:pPr>
            <w:r>
              <w:rPr>
                <w:sz w:val="16"/>
              </w:rPr>
              <w:t>R5-242524</w:t>
            </w:r>
          </w:p>
        </w:tc>
        <w:tc>
          <w:tcPr>
            <w:tcW w:w="0" w:type="auto"/>
          </w:tcPr>
          <w:p w14:paraId="018600BE" w14:textId="77777777" w:rsidR="00046D4A" w:rsidRPr="00B1530F" w:rsidRDefault="00046D4A" w:rsidP="004F19EB">
            <w:pPr>
              <w:pStyle w:val="TAL"/>
              <w:rPr>
                <w:sz w:val="16"/>
              </w:rPr>
            </w:pPr>
            <w:r>
              <w:rPr>
                <w:sz w:val="16"/>
              </w:rPr>
              <w:t>Correction to NBIOT testcase 22.3.1.2</w:t>
            </w:r>
          </w:p>
        </w:tc>
        <w:tc>
          <w:tcPr>
            <w:tcW w:w="0" w:type="auto"/>
          </w:tcPr>
          <w:p w14:paraId="0CD72E9A" w14:textId="77777777" w:rsidR="00046D4A" w:rsidRPr="00B1530F" w:rsidRDefault="00046D4A" w:rsidP="004F19EB">
            <w:pPr>
              <w:pStyle w:val="TAL"/>
              <w:rPr>
                <w:sz w:val="16"/>
              </w:rPr>
            </w:pPr>
            <w:r>
              <w:rPr>
                <w:sz w:val="16"/>
              </w:rPr>
              <w:t>ROHDE &amp; SCHWARZ</w:t>
            </w:r>
          </w:p>
        </w:tc>
        <w:tc>
          <w:tcPr>
            <w:tcW w:w="0" w:type="auto"/>
          </w:tcPr>
          <w:p w14:paraId="3623788E" w14:textId="77777777" w:rsidR="00046D4A" w:rsidRPr="00B1530F" w:rsidRDefault="00046D4A" w:rsidP="004F19EB">
            <w:pPr>
              <w:pStyle w:val="TAL"/>
              <w:rPr>
                <w:sz w:val="16"/>
              </w:rPr>
            </w:pPr>
            <w:r>
              <w:rPr>
                <w:sz w:val="16"/>
              </w:rPr>
              <w:t>agreed</w:t>
            </w:r>
          </w:p>
        </w:tc>
        <w:tc>
          <w:tcPr>
            <w:tcW w:w="1154" w:type="dxa"/>
          </w:tcPr>
          <w:p w14:paraId="09D49DD1" w14:textId="77777777" w:rsidR="00046D4A" w:rsidRPr="00B1530F" w:rsidRDefault="00046D4A" w:rsidP="004F19EB">
            <w:pPr>
              <w:pStyle w:val="TAL"/>
              <w:rPr>
                <w:sz w:val="16"/>
              </w:rPr>
            </w:pPr>
          </w:p>
        </w:tc>
        <w:tc>
          <w:tcPr>
            <w:tcW w:w="1159" w:type="dxa"/>
          </w:tcPr>
          <w:p w14:paraId="3CB71BF7" w14:textId="77777777" w:rsidR="00046D4A" w:rsidRPr="00B1530F" w:rsidRDefault="00046D4A" w:rsidP="004F19EB">
            <w:pPr>
              <w:pStyle w:val="TAL"/>
              <w:rPr>
                <w:sz w:val="16"/>
              </w:rPr>
            </w:pPr>
          </w:p>
        </w:tc>
      </w:tr>
      <w:tr w:rsidR="00046D4A" w14:paraId="45CF349C" w14:textId="77777777" w:rsidTr="00796364">
        <w:tc>
          <w:tcPr>
            <w:tcW w:w="0" w:type="auto"/>
          </w:tcPr>
          <w:p w14:paraId="60D2C4F4" w14:textId="77777777" w:rsidR="00046D4A" w:rsidRPr="00B1530F" w:rsidRDefault="00046D4A" w:rsidP="004F19EB">
            <w:pPr>
              <w:pStyle w:val="TAL"/>
              <w:rPr>
                <w:sz w:val="16"/>
              </w:rPr>
            </w:pPr>
            <w:r>
              <w:rPr>
                <w:sz w:val="16"/>
              </w:rPr>
              <w:t>R5-242525</w:t>
            </w:r>
          </w:p>
        </w:tc>
        <w:tc>
          <w:tcPr>
            <w:tcW w:w="0" w:type="auto"/>
          </w:tcPr>
          <w:p w14:paraId="10DAB051" w14:textId="77777777" w:rsidR="00046D4A" w:rsidRPr="00B1530F" w:rsidRDefault="00046D4A" w:rsidP="004F19EB">
            <w:pPr>
              <w:pStyle w:val="TAL"/>
              <w:rPr>
                <w:sz w:val="16"/>
              </w:rPr>
            </w:pPr>
            <w:r>
              <w:rPr>
                <w:sz w:val="16"/>
              </w:rPr>
              <w:t>TP analysis for NR-U test case 6.4F.2.2, carrier leakage</w:t>
            </w:r>
          </w:p>
        </w:tc>
        <w:tc>
          <w:tcPr>
            <w:tcW w:w="0" w:type="auto"/>
          </w:tcPr>
          <w:p w14:paraId="30AAC794" w14:textId="77777777" w:rsidR="00046D4A" w:rsidRPr="00B1530F" w:rsidRDefault="00046D4A" w:rsidP="004F19EB">
            <w:pPr>
              <w:pStyle w:val="TAL"/>
              <w:rPr>
                <w:sz w:val="16"/>
              </w:rPr>
            </w:pPr>
            <w:r>
              <w:rPr>
                <w:sz w:val="16"/>
              </w:rPr>
              <w:t>Ericsson</w:t>
            </w:r>
          </w:p>
        </w:tc>
        <w:tc>
          <w:tcPr>
            <w:tcW w:w="0" w:type="auto"/>
          </w:tcPr>
          <w:p w14:paraId="22B73C6E" w14:textId="77777777" w:rsidR="00046D4A" w:rsidRPr="00B1530F" w:rsidRDefault="00046D4A" w:rsidP="004F19EB">
            <w:pPr>
              <w:pStyle w:val="TAL"/>
              <w:rPr>
                <w:sz w:val="16"/>
              </w:rPr>
            </w:pPr>
            <w:r>
              <w:rPr>
                <w:sz w:val="16"/>
              </w:rPr>
              <w:t>agreed</w:t>
            </w:r>
          </w:p>
        </w:tc>
        <w:tc>
          <w:tcPr>
            <w:tcW w:w="1154" w:type="dxa"/>
          </w:tcPr>
          <w:p w14:paraId="6A95FC42" w14:textId="77777777" w:rsidR="00046D4A" w:rsidRPr="00B1530F" w:rsidRDefault="00046D4A" w:rsidP="004F19EB">
            <w:pPr>
              <w:pStyle w:val="TAL"/>
              <w:rPr>
                <w:sz w:val="16"/>
              </w:rPr>
            </w:pPr>
          </w:p>
        </w:tc>
        <w:tc>
          <w:tcPr>
            <w:tcW w:w="1159" w:type="dxa"/>
          </w:tcPr>
          <w:p w14:paraId="16FB67F1" w14:textId="77777777" w:rsidR="00046D4A" w:rsidRPr="00B1530F" w:rsidRDefault="00046D4A" w:rsidP="004F19EB">
            <w:pPr>
              <w:pStyle w:val="TAL"/>
              <w:rPr>
                <w:sz w:val="16"/>
              </w:rPr>
            </w:pPr>
          </w:p>
        </w:tc>
      </w:tr>
      <w:tr w:rsidR="00046D4A" w14:paraId="2632B3CC" w14:textId="77777777" w:rsidTr="00796364">
        <w:tc>
          <w:tcPr>
            <w:tcW w:w="0" w:type="auto"/>
          </w:tcPr>
          <w:p w14:paraId="39221705" w14:textId="77777777" w:rsidR="00046D4A" w:rsidRPr="00B1530F" w:rsidRDefault="00046D4A" w:rsidP="004F19EB">
            <w:pPr>
              <w:pStyle w:val="TAL"/>
              <w:rPr>
                <w:sz w:val="16"/>
              </w:rPr>
            </w:pPr>
            <w:r>
              <w:rPr>
                <w:sz w:val="16"/>
              </w:rPr>
              <w:t>R5-242526</w:t>
            </w:r>
          </w:p>
        </w:tc>
        <w:tc>
          <w:tcPr>
            <w:tcW w:w="0" w:type="auto"/>
          </w:tcPr>
          <w:p w14:paraId="6BD9E631" w14:textId="77777777" w:rsidR="00046D4A" w:rsidRPr="00B1530F" w:rsidRDefault="00046D4A" w:rsidP="004F19EB">
            <w:pPr>
              <w:pStyle w:val="TAL"/>
              <w:rPr>
                <w:sz w:val="16"/>
              </w:rPr>
            </w:pPr>
            <w:r>
              <w:rPr>
                <w:sz w:val="16"/>
              </w:rPr>
              <w:t>Correction to NTN test cases 22.1.2, 22.2.13, 22.4.30 and 22.5.23</w:t>
            </w:r>
          </w:p>
        </w:tc>
        <w:tc>
          <w:tcPr>
            <w:tcW w:w="0" w:type="auto"/>
          </w:tcPr>
          <w:p w14:paraId="2160DBAA" w14:textId="77777777" w:rsidR="00046D4A" w:rsidRPr="00B1530F" w:rsidRDefault="00046D4A" w:rsidP="004F19EB">
            <w:pPr>
              <w:pStyle w:val="TAL"/>
              <w:rPr>
                <w:sz w:val="16"/>
              </w:rPr>
            </w:pPr>
            <w:r>
              <w:rPr>
                <w:sz w:val="16"/>
              </w:rPr>
              <w:t>ROHDE &amp; SCHWARZ</w:t>
            </w:r>
          </w:p>
        </w:tc>
        <w:tc>
          <w:tcPr>
            <w:tcW w:w="0" w:type="auto"/>
          </w:tcPr>
          <w:p w14:paraId="1BD7D7F6" w14:textId="77777777" w:rsidR="00046D4A" w:rsidRPr="00B1530F" w:rsidRDefault="00046D4A" w:rsidP="004F19EB">
            <w:pPr>
              <w:pStyle w:val="TAL"/>
              <w:rPr>
                <w:sz w:val="16"/>
              </w:rPr>
            </w:pPr>
            <w:r>
              <w:rPr>
                <w:sz w:val="16"/>
              </w:rPr>
              <w:t>revised</w:t>
            </w:r>
          </w:p>
        </w:tc>
        <w:tc>
          <w:tcPr>
            <w:tcW w:w="1154" w:type="dxa"/>
          </w:tcPr>
          <w:p w14:paraId="4284AB9E" w14:textId="77777777" w:rsidR="00046D4A" w:rsidRPr="00B1530F" w:rsidRDefault="00046D4A" w:rsidP="004F19EB">
            <w:pPr>
              <w:pStyle w:val="TAL"/>
              <w:rPr>
                <w:sz w:val="16"/>
              </w:rPr>
            </w:pPr>
          </w:p>
        </w:tc>
        <w:tc>
          <w:tcPr>
            <w:tcW w:w="1159" w:type="dxa"/>
          </w:tcPr>
          <w:p w14:paraId="76B8AF87" w14:textId="77777777" w:rsidR="00046D4A" w:rsidRPr="00B1530F" w:rsidRDefault="00046D4A" w:rsidP="004F19EB">
            <w:pPr>
              <w:pStyle w:val="TAL"/>
              <w:rPr>
                <w:sz w:val="16"/>
              </w:rPr>
            </w:pPr>
            <w:r>
              <w:rPr>
                <w:sz w:val="16"/>
              </w:rPr>
              <w:t>R5-243478</w:t>
            </w:r>
          </w:p>
        </w:tc>
      </w:tr>
      <w:tr w:rsidR="00046D4A" w14:paraId="4A568618" w14:textId="77777777" w:rsidTr="00796364">
        <w:tc>
          <w:tcPr>
            <w:tcW w:w="0" w:type="auto"/>
          </w:tcPr>
          <w:p w14:paraId="0228665D" w14:textId="77777777" w:rsidR="00046D4A" w:rsidRPr="00B1530F" w:rsidRDefault="00046D4A" w:rsidP="004F19EB">
            <w:pPr>
              <w:pStyle w:val="TAL"/>
              <w:rPr>
                <w:sz w:val="16"/>
              </w:rPr>
            </w:pPr>
            <w:r>
              <w:rPr>
                <w:sz w:val="16"/>
              </w:rPr>
              <w:t>R5-242527</w:t>
            </w:r>
          </w:p>
        </w:tc>
        <w:tc>
          <w:tcPr>
            <w:tcW w:w="0" w:type="auto"/>
          </w:tcPr>
          <w:p w14:paraId="62EBBBAD" w14:textId="77777777" w:rsidR="00046D4A" w:rsidRPr="00B1530F" w:rsidRDefault="00046D4A" w:rsidP="004F19EB">
            <w:pPr>
              <w:pStyle w:val="TAL"/>
              <w:rPr>
                <w:sz w:val="16"/>
              </w:rPr>
            </w:pPr>
            <w:r>
              <w:rPr>
                <w:sz w:val="16"/>
              </w:rPr>
              <w:t>Correction of UPIP TC 8.2.6.4.4</w:t>
            </w:r>
          </w:p>
        </w:tc>
        <w:tc>
          <w:tcPr>
            <w:tcW w:w="0" w:type="auto"/>
          </w:tcPr>
          <w:p w14:paraId="088BB70B" w14:textId="77777777" w:rsidR="00046D4A" w:rsidRPr="00B1530F" w:rsidRDefault="00046D4A" w:rsidP="004F19EB">
            <w:pPr>
              <w:pStyle w:val="TAL"/>
              <w:rPr>
                <w:sz w:val="16"/>
              </w:rPr>
            </w:pPr>
            <w:r>
              <w:rPr>
                <w:sz w:val="16"/>
              </w:rPr>
              <w:t>ZTE Corporation</w:t>
            </w:r>
          </w:p>
        </w:tc>
        <w:tc>
          <w:tcPr>
            <w:tcW w:w="0" w:type="auto"/>
          </w:tcPr>
          <w:p w14:paraId="72F9C748" w14:textId="77777777" w:rsidR="00046D4A" w:rsidRPr="00B1530F" w:rsidRDefault="00046D4A" w:rsidP="004F19EB">
            <w:pPr>
              <w:pStyle w:val="TAL"/>
              <w:rPr>
                <w:sz w:val="16"/>
              </w:rPr>
            </w:pPr>
            <w:r>
              <w:rPr>
                <w:sz w:val="16"/>
              </w:rPr>
              <w:t>agreed</w:t>
            </w:r>
          </w:p>
        </w:tc>
        <w:tc>
          <w:tcPr>
            <w:tcW w:w="1154" w:type="dxa"/>
          </w:tcPr>
          <w:p w14:paraId="735F0E63" w14:textId="77777777" w:rsidR="00046D4A" w:rsidRPr="00B1530F" w:rsidRDefault="00046D4A" w:rsidP="004F19EB">
            <w:pPr>
              <w:pStyle w:val="TAL"/>
              <w:rPr>
                <w:sz w:val="16"/>
              </w:rPr>
            </w:pPr>
          </w:p>
        </w:tc>
        <w:tc>
          <w:tcPr>
            <w:tcW w:w="1159" w:type="dxa"/>
          </w:tcPr>
          <w:p w14:paraId="20B7E846" w14:textId="77777777" w:rsidR="00046D4A" w:rsidRPr="00B1530F" w:rsidRDefault="00046D4A" w:rsidP="004F19EB">
            <w:pPr>
              <w:pStyle w:val="TAL"/>
              <w:rPr>
                <w:sz w:val="16"/>
              </w:rPr>
            </w:pPr>
          </w:p>
        </w:tc>
      </w:tr>
      <w:tr w:rsidR="00046D4A" w14:paraId="5FC24A37" w14:textId="77777777" w:rsidTr="00796364">
        <w:tc>
          <w:tcPr>
            <w:tcW w:w="0" w:type="auto"/>
          </w:tcPr>
          <w:p w14:paraId="74631730" w14:textId="77777777" w:rsidR="00046D4A" w:rsidRPr="00B1530F" w:rsidRDefault="00046D4A" w:rsidP="004F19EB">
            <w:pPr>
              <w:pStyle w:val="TAL"/>
              <w:rPr>
                <w:sz w:val="16"/>
              </w:rPr>
            </w:pPr>
            <w:r>
              <w:rPr>
                <w:sz w:val="16"/>
              </w:rPr>
              <w:t>R5-242528</w:t>
            </w:r>
          </w:p>
        </w:tc>
        <w:tc>
          <w:tcPr>
            <w:tcW w:w="0" w:type="auto"/>
          </w:tcPr>
          <w:p w14:paraId="187D8FCA" w14:textId="77777777" w:rsidR="00046D4A" w:rsidRPr="00B1530F" w:rsidRDefault="00046D4A" w:rsidP="004F19EB">
            <w:pPr>
              <w:pStyle w:val="TAL"/>
              <w:rPr>
                <w:sz w:val="16"/>
              </w:rPr>
            </w:pPr>
            <w:r>
              <w:rPr>
                <w:sz w:val="16"/>
              </w:rPr>
              <w:t>Apply interlaced RB allocation in test configuration table in test case 6.4F.2.2</w:t>
            </w:r>
          </w:p>
        </w:tc>
        <w:tc>
          <w:tcPr>
            <w:tcW w:w="0" w:type="auto"/>
          </w:tcPr>
          <w:p w14:paraId="2401FBE5" w14:textId="77777777" w:rsidR="00046D4A" w:rsidRPr="00B1530F" w:rsidRDefault="00046D4A" w:rsidP="004F19EB">
            <w:pPr>
              <w:pStyle w:val="TAL"/>
              <w:rPr>
                <w:sz w:val="16"/>
              </w:rPr>
            </w:pPr>
            <w:r>
              <w:rPr>
                <w:sz w:val="16"/>
              </w:rPr>
              <w:t>Ericsson</w:t>
            </w:r>
          </w:p>
        </w:tc>
        <w:tc>
          <w:tcPr>
            <w:tcW w:w="0" w:type="auto"/>
          </w:tcPr>
          <w:p w14:paraId="7B294CEA" w14:textId="77777777" w:rsidR="00046D4A" w:rsidRPr="00B1530F" w:rsidRDefault="00046D4A" w:rsidP="004F19EB">
            <w:pPr>
              <w:pStyle w:val="TAL"/>
              <w:rPr>
                <w:sz w:val="16"/>
              </w:rPr>
            </w:pPr>
            <w:r>
              <w:rPr>
                <w:sz w:val="16"/>
              </w:rPr>
              <w:t>revised</w:t>
            </w:r>
          </w:p>
        </w:tc>
        <w:tc>
          <w:tcPr>
            <w:tcW w:w="1154" w:type="dxa"/>
          </w:tcPr>
          <w:p w14:paraId="7A78AD35" w14:textId="77777777" w:rsidR="00046D4A" w:rsidRPr="00B1530F" w:rsidRDefault="00046D4A" w:rsidP="004F19EB">
            <w:pPr>
              <w:pStyle w:val="TAL"/>
              <w:rPr>
                <w:sz w:val="16"/>
              </w:rPr>
            </w:pPr>
          </w:p>
        </w:tc>
        <w:tc>
          <w:tcPr>
            <w:tcW w:w="1159" w:type="dxa"/>
          </w:tcPr>
          <w:p w14:paraId="0299C25E" w14:textId="77777777" w:rsidR="00046D4A" w:rsidRPr="00B1530F" w:rsidRDefault="00046D4A" w:rsidP="004F19EB">
            <w:pPr>
              <w:pStyle w:val="TAL"/>
              <w:rPr>
                <w:sz w:val="16"/>
              </w:rPr>
            </w:pPr>
            <w:r>
              <w:rPr>
                <w:sz w:val="16"/>
              </w:rPr>
              <w:t>R5-243623</w:t>
            </w:r>
          </w:p>
        </w:tc>
      </w:tr>
      <w:tr w:rsidR="00046D4A" w14:paraId="3B10173F" w14:textId="77777777" w:rsidTr="00796364">
        <w:tc>
          <w:tcPr>
            <w:tcW w:w="0" w:type="auto"/>
          </w:tcPr>
          <w:p w14:paraId="3BA6176B" w14:textId="77777777" w:rsidR="00046D4A" w:rsidRPr="00B1530F" w:rsidRDefault="00046D4A" w:rsidP="004F19EB">
            <w:pPr>
              <w:pStyle w:val="TAL"/>
              <w:rPr>
                <w:sz w:val="16"/>
              </w:rPr>
            </w:pPr>
            <w:r>
              <w:rPr>
                <w:sz w:val="16"/>
              </w:rPr>
              <w:t>R5-242529</w:t>
            </w:r>
          </w:p>
        </w:tc>
        <w:tc>
          <w:tcPr>
            <w:tcW w:w="0" w:type="auto"/>
          </w:tcPr>
          <w:p w14:paraId="6DDD42E1" w14:textId="77777777" w:rsidR="00046D4A" w:rsidRPr="00B1530F" w:rsidRDefault="00046D4A" w:rsidP="004F19EB">
            <w:pPr>
              <w:pStyle w:val="TAL"/>
              <w:rPr>
                <w:sz w:val="16"/>
              </w:rPr>
            </w:pPr>
            <w:r>
              <w:rPr>
                <w:sz w:val="16"/>
              </w:rPr>
              <w:t>Addition of MU and TT for NR-U test case</w:t>
            </w:r>
          </w:p>
        </w:tc>
        <w:tc>
          <w:tcPr>
            <w:tcW w:w="0" w:type="auto"/>
          </w:tcPr>
          <w:p w14:paraId="5C5B97DD" w14:textId="77777777" w:rsidR="00046D4A" w:rsidRPr="00B1530F" w:rsidRDefault="00046D4A" w:rsidP="004F19EB">
            <w:pPr>
              <w:pStyle w:val="TAL"/>
              <w:rPr>
                <w:sz w:val="16"/>
              </w:rPr>
            </w:pPr>
            <w:r>
              <w:rPr>
                <w:sz w:val="16"/>
              </w:rPr>
              <w:t>Ericsson</w:t>
            </w:r>
          </w:p>
        </w:tc>
        <w:tc>
          <w:tcPr>
            <w:tcW w:w="0" w:type="auto"/>
          </w:tcPr>
          <w:p w14:paraId="40DDE94E" w14:textId="77777777" w:rsidR="00046D4A" w:rsidRPr="00B1530F" w:rsidRDefault="00046D4A" w:rsidP="004F19EB">
            <w:pPr>
              <w:pStyle w:val="TAL"/>
              <w:rPr>
                <w:sz w:val="16"/>
              </w:rPr>
            </w:pPr>
            <w:r>
              <w:rPr>
                <w:sz w:val="16"/>
              </w:rPr>
              <w:t>revised</w:t>
            </w:r>
          </w:p>
        </w:tc>
        <w:tc>
          <w:tcPr>
            <w:tcW w:w="1154" w:type="dxa"/>
          </w:tcPr>
          <w:p w14:paraId="1C4C1E05" w14:textId="77777777" w:rsidR="00046D4A" w:rsidRPr="00B1530F" w:rsidRDefault="00046D4A" w:rsidP="004F19EB">
            <w:pPr>
              <w:pStyle w:val="TAL"/>
              <w:rPr>
                <w:sz w:val="16"/>
              </w:rPr>
            </w:pPr>
          </w:p>
        </w:tc>
        <w:tc>
          <w:tcPr>
            <w:tcW w:w="1159" w:type="dxa"/>
          </w:tcPr>
          <w:p w14:paraId="2F2860A3" w14:textId="77777777" w:rsidR="00046D4A" w:rsidRPr="00B1530F" w:rsidRDefault="00046D4A" w:rsidP="004F19EB">
            <w:pPr>
              <w:pStyle w:val="TAL"/>
              <w:rPr>
                <w:sz w:val="16"/>
              </w:rPr>
            </w:pPr>
            <w:r>
              <w:rPr>
                <w:sz w:val="16"/>
              </w:rPr>
              <w:t>R5-243648</w:t>
            </w:r>
          </w:p>
        </w:tc>
      </w:tr>
      <w:tr w:rsidR="00046D4A" w14:paraId="22A6DB85" w14:textId="77777777" w:rsidTr="00796364">
        <w:tc>
          <w:tcPr>
            <w:tcW w:w="0" w:type="auto"/>
          </w:tcPr>
          <w:p w14:paraId="7358910B" w14:textId="77777777" w:rsidR="00046D4A" w:rsidRPr="00B1530F" w:rsidRDefault="00046D4A" w:rsidP="004F19EB">
            <w:pPr>
              <w:pStyle w:val="TAL"/>
              <w:rPr>
                <w:sz w:val="16"/>
              </w:rPr>
            </w:pPr>
            <w:r>
              <w:rPr>
                <w:sz w:val="16"/>
              </w:rPr>
              <w:t>R5-242530</w:t>
            </w:r>
          </w:p>
        </w:tc>
        <w:tc>
          <w:tcPr>
            <w:tcW w:w="0" w:type="auto"/>
          </w:tcPr>
          <w:p w14:paraId="27C145F0" w14:textId="77777777" w:rsidR="00046D4A" w:rsidRPr="00B1530F" w:rsidRDefault="00046D4A" w:rsidP="004F19EB">
            <w:pPr>
              <w:pStyle w:val="TAL"/>
              <w:rPr>
                <w:sz w:val="16"/>
              </w:rPr>
            </w:pPr>
            <w:r>
              <w:rPr>
                <w:sz w:val="16"/>
              </w:rPr>
              <w:t>Correction to NR testcase 7.1.1.3.8.1</w:t>
            </w:r>
          </w:p>
        </w:tc>
        <w:tc>
          <w:tcPr>
            <w:tcW w:w="0" w:type="auto"/>
          </w:tcPr>
          <w:p w14:paraId="3CA4D43E" w14:textId="77777777" w:rsidR="00046D4A" w:rsidRPr="00B1530F" w:rsidRDefault="00046D4A" w:rsidP="004F19EB">
            <w:pPr>
              <w:pStyle w:val="TAL"/>
              <w:rPr>
                <w:sz w:val="16"/>
              </w:rPr>
            </w:pPr>
            <w:r>
              <w:rPr>
                <w:sz w:val="16"/>
              </w:rPr>
              <w:t>ROHDE &amp; SCHWARZ</w:t>
            </w:r>
          </w:p>
        </w:tc>
        <w:tc>
          <w:tcPr>
            <w:tcW w:w="0" w:type="auto"/>
          </w:tcPr>
          <w:p w14:paraId="1A6F1003" w14:textId="77777777" w:rsidR="00046D4A" w:rsidRPr="00B1530F" w:rsidRDefault="00046D4A" w:rsidP="004F19EB">
            <w:pPr>
              <w:pStyle w:val="TAL"/>
              <w:rPr>
                <w:sz w:val="16"/>
              </w:rPr>
            </w:pPr>
            <w:r>
              <w:rPr>
                <w:sz w:val="16"/>
              </w:rPr>
              <w:t>withdrawn</w:t>
            </w:r>
          </w:p>
        </w:tc>
        <w:tc>
          <w:tcPr>
            <w:tcW w:w="1154" w:type="dxa"/>
          </w:tcPr>
          <w:p w14:paraId="31C6137D" w14:textId="77777777" w:rsidR="00046D4A" w:rsidRPr="00B1530F" w:rsidRDefault="00046D4A" w:rsidP="004F19EB">
            <w:pPr>
              <w:pStyle w:val="TAL"/>
              <w:rPr>
                <w:sz w:val="16"/>
              </w:rPr>
            </w:pPr>
          </w:p>
        </w:tc>
        <w:tc>
          <w:tcPr>
            <w:tcW w:w="1159" w:type="dxa"/>
          </w:tcPr>
          <w:p w14:paraId="16E6786E" w14:textId="77777777" w:rsidR="00046D4A" w:rsidRPr="00B1530F" w:rsidRDefault="00046D4A" w:rsidP="004F19EB">
            <w:pPr>
              <w:pStyle w:val="TAL"/>
              <w:rPr>
                <w:sz w:val="16"/>
              </w:rPr>
            </w:pPr>
          </w:p>
        </w:tc>
      </w:tr>
      <w:tr w:rsidR="00046D4A" w14:paraId="6C33F85A" w14:textId="77777777" w:rsidTr="00796364">
        <w:tc>
          <w:tcPr>
            <w:tcW w:w="0" w:type="auto"/>
          </w:tcPr>
          <w:p w14:paraId="764042B2" w14:textId="77777777" w:rsidR="00046D4A" w:rsidRPr="00B1530F" w:rsidRDefault="00046D4A" w:rsidP="004F19EB">
            <w:pPr>
              <w:pStyle w:val="TAL"/>
              <w:rPr>
                <w:sz w:val="16"/>
              </w:rPr>
            </w:pPr>
            <w:r>
              <w:rPr>
                <w:sz w:val="16"/>
              </w:rPr>
              <w:t>R5-242531</w:t>
            </w:r>
          </w:p>
        </w:tc>
        <w:tc>
          <w:tcPr>
            <w:tcW w:w="0" w:type="auto"/>
          </w:tcPr>
          <w:p w14:paraId="1A4BAE83" w14:textId="77777777" w:rsidR="00046D4A" w:rsidRPr="00B1530F" w:rsidRDefault="00046D4A" w:rsidP="004F19EB">
            <w:pPr>
              <w:pStyle w:val="TAL"/>
              <w:rPr>
                <w:sz w:val="16"/>
              </w:rPr>
            </w:pPr>
            <w:r>
              <w:rPr>
                <w:sz w:val="16"/>
              </w:rPr>
              <w:t>Correction to NR5GC testcase 8.1.5.8.1</w:t>
            </w:r>
          </w:p>
        </w:tc>
        <w:tc>
          <w:tcPr>
            <w:tcW w:w="0" w:type="auto"/>
          </w:tcPr>
          <w:p w14:paraId="64729734" w14:textId="77777777" w:rsidR="00046D4A" w:rsidRPr="00B1530F" w:rsidRDefault="00046D4A" w:rsidP="004F19EB">
            <w:pPr>
              <w:pStyle w:val="TAL"/>
              <w:rPr>
                <w:sz w:val="16"/>
              </w:rPr>
            </w:pPr>
            <w:r>
              <w:rPr>
                <w:sz w:val="16"/>
              </w:rPr>
              <w:t>ROHDE &amp; SCHWARZ</w:t>
            </w:r>
          </w:p>
        </w:tc>
        <w:tc>
          <w:tcPr>
            <w:tcW w:w="0" w:type="auto"/>
          </w:tcPr>
          <w:p w14:paraId="1B1F87E6" w14:textId="77777777" w:rsidR="00046D4A" w:rsidRPr="00B1530F" w:rsidRDefault="00046D4A" w:rsidP="004F19EB">
            <w:pPr>
              <w:pStyle w:val="TAL"/>
              <w:rPr>
                <w:sz w:val="16"/>
              </w:rPr>
            </w:pPr>
            <w:r>
              <w:rPr>
                <w:sz w:val="16"/>
              </w:rPr>
              <w:t>agreed</w:t>
            </w:r>
          </w:p>
        </w:tc>
        <w:tc>
          <w:tcPr>
            <w:tcW w:w="1154" w:type="dxa"/>
          </w:tcPr>
          <w:p w14:paraId="23AD4C83" w14:textId="77777777" w:rsidR="00046D4A" w:rsidRPr="00B1530F" w:rsidRDefault="00046D4A" w:rsidP="004F19EB">
            <w:pPr>
              <w:pStyle w:val="TAL"/>
              <w:rPr>
                <w:sz w:val="16"/>
              </w:rPr>
            </w:pPr>
          </w:p>
        </w:tc>
        <w:tc>
          <w:tcPr>
            <w:tcW w:w="1159" w:type="dxa"/>
          </w:tcPr>
          <w:p w14:paraId="4A5CFBC8" w14:textId="77777777" w:rsidR="00046D4A" w:rsidRPr="00B1530F" w:rsidRDefault="00046D4A" w:rsidP="004F19EB">
            <w:pPr>
              <w:pStyle w:val="TAL"/>
              <w:rPr>
                <w:sz w:val="16"/>
              </w:rPr>
            </w:pPr>
          </w:p>
        </w:tc>
      </w:tr>
      <w:tr w:rsidR="00046D4A" w14:paraId="17B21548" w14:textId="77777777" w:rsidTr="00796364">
        <w:tc>
          <w:tcPr>
            <w:tcW w:w="0" w:type="auto"/>
          </w:tcPr>
          <w:p w14:paraId="20CB8697" w14:textId="77777777" w:rsidR="00046D4A" w:rsidRPr="00B1530F" w:rsidRDefault="00046D4A" w:rsidP="004F19EB">
            <w:pPr>
              <w:pStyle w:val="TAL"/>
              <w:rPr>
                <w:sz w:val="16"/>
              </w:rPr>
            </w:pPr>
            <w:r>
              <w:rPr>
                <w:sz w:val="16"/>
              </w:rPr>
              <w:t>R5-242532</w:t>
            </w:r>
          </w:p>
        </w:tc>
        <w:tc>
          <w:tcPr>
            <w:tcW w:w="0" w:type="auto"/>
          </w:tcPr>
          <w:p w14:paraId="3AF705EE" w14:textId="77777777" w:rsidR="00046D4A" w:rsidRPr="00B1530F" w:rsidRDefault="00046D4A" w:rsidP="004F19EB">
            <w:pPr>
              <w:pStyle w:val="TAL"/>
              <w:rPr>
                <w:sz w:val="16"/>
              </w:rPr>
            </w:pPr>
            <w:r>
              <w:rPr>
                <w:sz w:val="16"/>
              </w:rPr>
              <w:t>Discussion regarding handling of missing test frequencies for UL CA combinations.</w:t>
            </w:r>
          </w:p>
        </w:tc>
        <w:tc>
          <w:tcPr>
            <w:tcW w:w="0" w:type="auto"/>
          </w:tcPr>
          <w:p w14:paraId="31AB4258" w14:textId="77777777" w:rsidR="00046D4A" w:rsidRPr="00B1530F" w:rsidRDefault="00046D4A" w:rsidP="004F19EB">
            <w:pPr>
              <w:pStyle w:val="TAL"/>
              <w:rPr>
                <w:sz w:val="16"/>
              </w:rPr>
            </w:pPr>
            <w:r>
              <w:rPr>
                <w:sz w:val="16"/>
              </w:rPr>
              <w:t>Ericsson</w:t>
            </w:r>
          </w:p>
        </w:tc>
        <w:tc>
          <w:tcPr>
            <w:tcW w:w="0" w:type="auto"/>
          </w:tcPr>
          <w:p w14:paraId="121CFD5E" w14:textId="77777777" w:rsidR="00046D4A" w:rsidRPr="00B1530F" w:rsidRDefault="00046D4A" w:rsidP="004F19EB">
            <w:pPr>
              <w:pStyle w:val="TAL"/>
              <w:rPr>
                <w:sz w:val="16"/>
              </w:rPr>
            </w:pPr>
            <w:r>
              <w:rPr>
                <w:sz w:val="16"/>
              </w:rPr>
              <w:t>revised</w:t>
            </w:r>
          </w:p>
        </w:tc>
        <w:tc>
          <w:tcPr>
            <w:tcW w:w="1154" w:type="dxa"/>
          </w:tcPr>
          <w:p w14:paraId="7D30B8FD" w14:textId="77777777" w:rsidR="00046D4A" w:rsidRPr="00B1530F" w:rsidRDefault="00046D4A" w:rsidP="004F19EB">
            <w:pPr>
              <w:pStyle w:val="TAL"/>
              <w:rPr>
                <w:sz w:val="16"/>
              </w:rPr>
            </w:pPr>
          </w:p>
        </w:tc>
        <w:tc>
          <w:tcPr>
            <w:tcW w:w="1159" w:type="dxa"/>
          </w:tcPr>
          <w:p w14:paraId="5135CACE" w14:textId="77777777" w:rsidR="00046D4A" w:rsidRPr="00B1530F" w:rsidRDefault="00046D4A" w:rsidP="004F19EB">
            <w:pPr>
              <w:pStyle w:val="TAL"/>
              <w:rPr>
                <w:sz w:val="16"/>
              </w:rPr>
            </w:pPr>
            <w:r>
              <w:rPr>
                <w:sz w:val="16"/>
              </w:rPr>
              <w:t>R5-243605</w:t>
            </w:r>
          </w:p>
        </w:tc>
      </w:tr>
      <w:tr w:rsidR="00046D4A" w14:paraId="30DF1E23" w14:textId="77777777" w:rsidTr="00796364">
        <w:tc>
          <w:tcPr>
            <w:tcW w:w="0" w:type="auto"/>
          </w:tcPr>
          <w:p w14:paraId="25E739D5" w14:textId="77777777" w:rsidR="00046D4A" w:rsidRPr="00B1530F" w:rsidRDefault="00046D4A" w:rsidP="004F19EB">
            <w:pPr>
              <w:pStyle w:val="TAL"/>
              <w:rPr>
                <w:sz w:val="16"/>
              </w:rPr>
            </w:pPr>
            <w:r>
              <w:rPr>
                <w:sz w:val="16"/>
              </w:rPr>
              <w:t>R5-242533</w:t>
            </w:r>
          </w:p>
        </w:tc>
        <w:tc>
          <w:tcPr>
            <w:tcW w:w="0" w:type="auto"/>
          </w:tcPr>
          <w:p w14:paraId="32A26F94" w14:textId="77777777" w:rsidR="00046D4A" w:rsidRPr="00B1530F" w:rsidRDefault="00046D4A" w:rsidP="004F19EB">
            <w:pPr>
              <w:pStyle w:val="TAL"/>
              <w:rPr>
                <w:sz w:val="16"/>
              </w:rPr>
            </w:pPr>
            <w:r>
              <w:rPr>
                <w:sz w:val="16"/>
              </w:rPr>
              <w:t>Clarification of Test frequency limitations for CA in Annex C</w:t>
            </w:r>
          </w:p>
        </w:tc>
        <w:tc>
          <w:tcPr>
            <w:tcW w:w="0" w:type="auto"/>
          </w:tcPr>
          <w:p w14:paraId="1C9F5A62" w14:textId="77777777" w:rsidR="00046D4A" w:rsidRPr="00B1530F" w:rsidRDefault="00046D4A" w:rsidP="004F19EB">
            <w:pPr>
              <w:pStyle w:val="TAL"/>
              <w:rPr>
                <w:sz w:val="16"/>
              </w:rPr>
            </w:pPr>
            <w:r>
              <w:rPr>
                <w:sz w:val="16"/>
              </w:rPr>
              <w:t>Ericsson</w:t>
            </w:r>
          </w:p>
        </w:tc>
        <w:tc>
          <w:tcPr>
            <w:tcW w:w="0" w:type="auto"/>
          </w:tcPr>
          <w:p w14:paraId="285B1E5F" w14:textId="77777777" w:rsidR="00046D4A" w:rsidRPr="00B1530F" w:rsidRDefault="00046D4A" w:rsidP="004F19EB">
            <w:pPr>
              <w:pStyle w:val="TAL"/>
              <w:rPr>
                <w:sz w:val="16"/>
              </w:rPr>
            </w:pPr>
            <w:r>
              <w:rPr>
                <w:sz w:val="16"/>
              </w:rPr>
              <w:t>revised</w:t>
            </w:r>
          </w:p>
        </w:tc>
        <w:tc>
          <w:tcPr>
            <w:tcW w:w="1154" w:type="dxa"/>
          </w:tcPr>
          <w:p w14:paraId="4AA8E1E7" w14:textId="77777777" w:rsidR="00046D4A" w:rsidRPr="00B1530F" w:rsidRDefault="00046D4A" w:rsidP="004F19EB">
            <w:pPr>
              <w:pStyle w:val="TAL"/>
              <w:rPr>
                <w:sz w:val="16"/>
              </w:rPr>
            </w:pPr>
          </w:p>
        </w:tc>
        <w:tc>
          <w:tcPr>
            <w:tcW w:w="1159" w:type="dxa"/>
          </w:tcPr>
          <w:p w14:paraId="4BEF2805" w14:textId="77777777" w:rsidR="00046D4A" w:rsidRPr="00B1530F" w:rsidRDefault="00046D4A" w:rsidP="004F19EB">
            <w:pPr>
              <w:pStyle w:val="TAL"/>
              <w:rPr>
                <w:sz w:val="16"/>
              </w:rPr>
            </w:pPr>
            <w:r>
              <w:rPr>
                <w:sz w:val="16"/>
              </w:rPr>
              <w:t>R5-243882</w:t>
            </w:r>
          </w:p>
        </w:tc>
      </w:tr>
      <w:tr w:rsidR="00046D4A" w14:paraId="3901B78A" w14:textId="77777777" w:rsidTr="00796364">
        <w:tc>
          <w:tcPr>
            <w:tcW w:w="0" w:type="auto"/>
          </w:tcPr>
          <w:p w14:paraId="7A93E1C7" w14:textId="77777777" w:rsidR="00046D4A" w:rsidRPr="00B1530F" w:rsidRDefault="00046D4A" w:rsidP="004F19EB">
            <w:pPr>
              <w:pStyle w:val="TAL"/>
              <w:rPr>
                <w:sz w:val="16"/>
              </w:rPr>
            </w:pPr>
            <w:r>
              <w:rPr>
                <w:sz w:val="16"/>
              </w:rPr>
              <w:t>R5-242534</w:t>
            </w:r>
          </w:p>
        </w:tc>
        <w:tc>
          <w:tcPr>
            <w:tcW w:w="0" w:type="auto"/>
          </w:tcPr>
          <w:p w14:paraId="164990EC" w14:textId="77777777" w:rsidR="00046D4A" w:rsidRPr="00B1530F" w:rsidRDefault="00046D4A" w:rsidP="004F19EB">
            <w:pPr>
              <w:pStyle w:val="TAL"/>
              <w:rPr>
                <w:sz w:val="16"/>
              </w:rPr>
            </w:pPr>
            <w:r>
              <w:rPr>
                <w:sz w:val="16"/>
              </w:rPr>
              <w:t>Correction of clause structure of CA test frequencies</w:t>
            </w:r>
          </w:p>
        </w:tc>
        <w:tc>
          <w:tcPr>
            <w:tcW w:w="0" w:type="auto"/>
          </w:tcPr>
          <w:p w14:paraId="1F496A81" w14:textId="77777777" w:rsidR="00046D4A" w:rsidRPr="00B1530F" w:rsidRDefault="00046D4A" w:rsidP="004F19EB">
            <w:pPr>
              <w:pStyle w:val="TAL"/>
              <w:rPr>
                <w:sz w:val="16"/>
              </w:rPr>
            </w:pPr>
            <w:r>
              <w:rPr>
                <w:sz w:val="16"/>
              </w:rPr>
              <w:t>Ericsson</w:t>
            </w:r>
          </w:p>
        </w:tc>
        <w:tc>
          <w:tcPr>
            <w:tcW w:w="0" w:type="auto"/>
          </w:tcPr>
          <w:p w14:paraId="5E879640" w14:textId="77777777" w:rsidR="00046D4A" w:rsidRPr="00B1530F" w:rsidRDefault="00046D4A" w:rsidP="004F19EB">
            <w:pPr>
              <w:pStyle w:val="TAL"/>
              <w:rPr>
                <w:sz w:val="16"/>
              </w:rPr>
            </w:pPr>
            <w:r>
              <w:rPr>
                <w:sz w:val="16"/>
              </w:rPr>
              <w:t>agreed</w:t>
            </w:r>
          </w:p>
        </w:tc>
        <w:tc>
          <w:tcPr>
            <w:tcW w:w="1154" w:type="dxa"/>
          </w:tcPr>
          <w:p w14:paraId="129C08B8" w14:textId="77777777" w:rsidR="00046D4A" w:rsidRPr="00B1530F" w:rsidRDefault="00046D4A" w:rsidP="004F19EB">
            <w:pPr>
              <w:pStyle w:val="TAL"/>
              <w:rPr>
                <w:sz w:val="16"/>
              </w:rPr>
            </w:pPr>
          </w:p>
        </w:tc>
        <w:tc>
          <w:tcPr>
            <w:tcW w:w="1159" w:type="dxa"/>
          </w:tcPr>
          <w:p w14:paraId="07072ACD" w14:textId="77777777" w:rsidR="00046D4A" w:rsidRPr="00B1530F" w:rsidRDefault="00046D4A" w:rsidP="004F19EB">
            <w:pPr>
              <w:pStyle w:val="TAL"/>
              <w:rPr>
                <w:sz w:val="16"/>
              </w:rPr>
            </w:pPr>
          </w:p>
        </w:tc>
      </w:tr>
      <w:tr w:rsidR="00046D4A" w14:paraId="5E272D99" w14:textId="77777777" w:rsidTr="00796364">
        <w:tc>
          <w:tcPr>
            <w:tcW w:w="0" w:type="auto"/>
          </w:tcPr>
          <w:p w14:paraId="11EB0466" w14:textId="77777777" w:rsidR="00046D4A" w:rsidRPr="00B1530F" w:rsidRDefault="00046D4A" w:rsidP="004F19EB">
            <w:pPr>
              <w:pStyle w:val="TAL"/>
              <w:rPr>
                <w:sz w:val="16"/>
              </w:rPr>
            </w:pPr>
            <w:r>
              <w:rPr>
                <w:sz w:val="16"/>
              </w:rPr>
              <w:t>R5-242535</w:t>
            </w:r>
          </w:p>
        </w:tc>
        <w:tc>
          <w:tcPr>
            <w:tcW w:w="0" w:type="auto"/>
          </w:tcPr>
          <w:p w14:paraId="001479AD" w14:textId="77777777" w:rsidR="00046D4A" w:rsidRPr="00B1530F" w:rsidRDefault="00046D4A" w:rsidP="004F19EB">
            <w:pPr>
              <w:pStyle w:val="TAL"/>
              <w:rPr>
                <w:sz w:val="16"/>
              </w:rPr>
            </w:pPr>
            <w:r>
              <w:rPr>
                <w:sz w:val="16"/>
              </w:rPr>
              <w:t>Addition of signalling test frequencies for CA_n48C</w:t>
            </w:r>
          </w:p>
        </w:tc>
        <w:tc>
          <w:tcPr>
            <w:tcW w:w="0" w:type="auto"/>
          </w:tcPr>
          <w:p w14:paraId="2C8C934D" w14:textId="77777777" w:rsidR="00046D4A" w:rsidRPr="00B1530F" w:rsidRDefault="00046D4A" w:rsidP="004F19EB">
            <w:pPr>
              <w:pStyle w:val="TAL"/>
              <w:rPr>
                <w:sz w:val="16"/>
              </w:rPr>
            </w:pPr>
            <w:r>
              <w:rPr>
                <w:sz w:val="16"/>
              </w:rPr>
              <w:t>Ericsson, Verizon, MCC TF160</w:t>
            </w:r>
          </w:p>
        </w:tc>
        <w:tc>
          <w:tcPr>
            <w:tcW w:w="0" w:type="auto"/>
          </w:tcPr>
          <w:p w14:paraId="27FBC652" w14:textId="77777777" w:rsidR="00046D4A" w:rsidRPr="00B1530F" w:rsidRDefault="00046D4A" w:rsidP="004F19EB">
            <w:pPr>
              <w:pStyle w:val="TAL"/>
              <w:rPr>
                <w:sz w:val="16"/>
              </w:rPr>
            </w:pPr>
            <w:r>
              <w:rPr>
                <w:sz w:val="16"/>
              </w:rPr>
              <w:t>revised</w:t>
            </w:r>
          </w:p>
        </w:tc>
        <w:tc>
          <w:tcPr>
            <w:tcW w:w="1154" w:type="dxa"/>
          </w:tcPr>
          <w:p w14:paraId="00F3F4A3" w14:textId="77777777" w:rsidR="00046D4A" w:rsidRPr="00B1530F" w:rsidRDefault="00046D4A" w:rsidP="004F19EB">
            <w:pPr>
              <w:pStyle w:val="TAL"/>
              <w:rPr>
                <w:sz w:val="16"/>
              </w:rPr>
            </w:pPr>
          </w:p>
        </w:tc>
        <w:tc>
          <w:tcPr>
            <w:tcW w:w="1159" w:type="dxa"/>
          </w:tcPr>
          <w:p w14:paraId="29FCB136" w14:textId="77777777" w:rsidR="00046D4A" w:rsidRPr="00B1530F" w:rsidRDefault="00046D4A" w:rsidP="004F19EB">
            <w:pPr>
              <w:pStyle w:val="TAL"/>
              <w:rPr>
                <w:sz w:val="16"/>
              </w:rPr>
            </w:pPr>
            <w:r>
              <w:rPr>
                <w:sz w:val="16"/>
              </w:rPr>
              <w:t>R5-243532</w:t>
            </w:r>
          </w:p>
        </w:tc>
      </w:tr>
      <w:tr w:rsidR="00046D4A" w14:paraId="1F4BC578" w14:textId="77777777" w:rsidTr="00796364">
        <w:tc>
          <w:tcPr>
            <w:tcW w:w="0" w:type="auto"/>
          </w:tcPr>
          <w:p w14:paraId="200D28C7" w14:textId="77777777" w:rsidR="00046D4A" w:rsidRPr="00B1530F" w:rsidRDefault="00046D4A" w:rsidP="004F19EB">
            <w:pPr>
              <w:pStyle w:val="TAL"/>
              <w:rPr>
                <w:sz w:val="16"/>
              </w:rPr>
            </w:pPr>
            <w:r>
              <w:rPr>
                <w:sz w:val="16"/>
              </w:rPr>
              <w:t>R5-242536</w:t>
            </w:r>
          </w:p>
        </w:tc>
        <w:tc>
          <w:tcPr>
            <w:tcW w:w="0" w:type="auto"/>
          </w:tcPr>
          <w:p w14:paraId="33E22286" w14:textId="77777777" w:rsidR="00046D4A" w:rsidRPr="00B1530F" w:rsidRDefault="00046D4A" w:rsidP="004F19EB">
            <w:pPr>
              <w:pStyle w:val="TAL"/>
              <w:rPr>
                <w:sz w:val="16"/>
              </w:rPr>
            </w:pPr>
            <w:r>
              <w:rPr>
                <w:sz w:val="16"/>
              </w:rPr>
              <w:t>Addition of TP analysis for CA_n48C</w:t>
            </w:r>
          </w:p>
        </w:tc>
        <w:tc>
          <w:tcPr>
            <w:tcW w:w="0" w:type="auto"/>
          </w:tcPr>
          <w:p w14:paraId="05534C6B" w14:textId="77777777" w:rsidR="00046D4A" w:rsidRPr="00B1530F" w:rsidRDefault="00046D4A" w:rsidP="004F19EB">
            <w:pPr>
              <w:pStyle w:val="TAL"/>
              <w:rPr>
                <w:sz w:val="16"/>
              </w:rPr>
            </w:pPr>
            <w:r>
              <w:rPr>
                <w:sz w:val="16"/>
              </w:rPr>
              <w:t>Ericsson</w:t>
            </w:r>
          </w:p>
        </w:tc>
        <w:tc>
          <w:tcPr>
            <w:tcW w:w="0" w:type="auto"/>
          </w:tcPr>
          <w:p w14:paraId="67A76143" w14:textId="77777777" w:rsidR="00046D4A" w:rsidRPr="00B1530F" w:rsidRDefault="00046D4A" w:rsidP="004F19EB">
            <w:pPr>
              <w:pStyle w:val="TAL"/>
              <w:rPr>
                <w:sz w:val="16"/>
              </w:rPr>
            </w:pPr>
            <w:r>
              <w:rPr>
                <w:sz w:val="16"/>
              </w:rPr>
              <w:t>agreed</w:t>
            </w:r>
          </w:p>
        </w:tc>
        <w:tc>
          <w:tcPr>
            <w:tcW w:w="1154" w:type="dxa"/>
          </w:tcPr>
          <w:p w14:paraId="1B4B309E" w14:textId="77777777" w:rsidR="00046D4A" w:rsidRPr="00B1530F" w:rsidRDefault="00046D4A" w:rsidP="004F19EB">
            <w:pPr>
              <w:pStyle w:val="TAL"/>
              <w:rPr>
                <w:sz w:val="16"/>
              </w:rPr>
            </w:pPr>
          </w:p>
        </w:tc>
        <w:tc>
          <w:tcPr>
            <w:tcW w:w="1159" w:type="dxa"/>
          </w:tcPr>
          <w:p w14:paraId="2E94D8BE" w14:textId="77777777" w:rsidR="00046D4A" w:rsidRPr="00B1530F" w:rsidRDefault="00046D4A" w:rsidP="004F19EB">
            <w:pPr>
              <w:pStyle w:val="TAL"/>
              <w:rPr>
                <w:sz w:val="16"/>
              </w:rPr>
            </w:pPr>
          </w:p>
        </w:tc>
      </w:tr>
      <w:tr w:rsidR="00046D4A" w14:paraId="05D96213" w14:textId="77777777" w:rsidTr="00796364">
        <w:tc>
          <w:tcPr>
            <w:tcW w:w="0" w:type="auto"/>
          </w:tcPr>
          <w:p w14:paraId="38E35B45" w14:textId="77777777" w:rsidR="00046D4A" w:rsidRPr="00B1530F" w:rsidRDefault="00046D4A" w:rsidP="004F19EB">
            <w:pPr>
              <w:pStyle w:val="TAL"/>
              <w:rPr>
                <w:sz w:val="16"/>
              </w:rPr>
            </w:pPr>
            <w:r>
              <w:rPr>
                <w:sz w:val="16"/>
              </w:rPr>
              <w:t>R5-242537</w:t>
            </w:r>
          </w:p>
        </w:tc>
        <w:tc>
          <w:tcPr>
            <w:tcW w:w="0" w:type="auto"/>
          </w:tcPr>
          <w:p w14:paraId="05313545" w14:textId="77777777" w:rsidR="00046D4A" w:rsidRPr="00B1530F" w:rsidRDefault="00046D4A" w:rsidP="004F19EB">
            <w:pPr>
              <w:pStyle w:val="TAL"/>
              <w:rPr>
                <w:sz w:val="16"/>
              </w:rPr>
            </w:pPr>
            <w:r>
              <w:rPr>
                <w:sz w:val="16"/>
              </w:rPr>
              <w:t>Addition of checklist for intra band CA in Annex B</w:t>
            </w:r>
          </w:p>
        </w:tc>
        <w:tc>
          <w:tcPr>
            <w:tcW w:w="0" w:type="auto"/>
          </w:tcPr>
          <w:p w14:paraId="4BD54B51" w14:textId="77777777" w:rsidR="00046D4A" w:rsidRPr="00B1530F" w:rsidRDefault="00046D4A" w:rsidP="004F19EB">
            <w:pPr>
              <w:pStyle w:val="TAL"/>
              <w:rPr>
                <w:sz w:val="16"/>
              </w:rPr>
            </w:pPr>
            <w:r>
              <w:rPr>
                <w:sz w:val="16"/>
              </w:rPr>
              <w:t>Ericsson</w:t>
            </w:r>
          </w:p>
        </w:tc>
        <w:tc>
          <w:tcPr>
            <w:tcW w:w="0" w:type="auto"/>
          </w:tcPr>
          <w:p w14:paraId="50B7458E" w14:textId="77777777" w:rsidR="00046D4A" w:rsidRPr="00B1530F" w:rsidRDefault="00046D4A" w:rsidP="004F19EB">
            <w:pPr>
              <w:pStyle w:val="TAL"/>
              <w:rPr>
                <w:sz w:val="16"/>
              </w:rPr>
            </w:pPr>
            <w:r>
              <w:rPr>
                <w:sz w:val="16"/>
              </w:rPr>
              <w:t>revised</w:t>
            </w:r>
          </w:p>
        </w:tc>
        <w:tc>
          <w:tcPr>
            <w:tcW w:w="1154" w:type="dxa"/>
          </w:tcPr>
          <w:p w14:paraId="21F43E57" w14:textId="77777777" w:rsidR="00046D4A" w:rsidRPr="00B1530F" w:rsidRDefault="00046D4A" w:rsidP="004F19EB">
            <w:pPr>
              <w:pStyle w:val="TAL"/>
              <w:rPr>
                <w:sz w:val="16"/>
              </w:rPr>
            </w:pPr>
          </w:p>
        </w:tc>
        <w:tc>
          <w:tcPr>
            <w:tcW w:w="1159" w:type="dxa"/>
          </w:tcPr>
          <w:p w14:paraId="32085CB5" w14:textId="77777777" w:rsidR="00046D4A" w:rsidRPr="00B1530F" w:rsidRDefault="00046D4A" w:rsidP="004F19EB">
            <w:pPr>
              <w:pStyle w:val="TAL"/>
              <w:rPr>
                <w:sz w:val="16"/>
              </w:rPr>
            </w:pPr>
            <w:r>
              <w:rPr>
                <w:sz w:val="16"/>
              </w:rPr>
              <w:t>R5-243883</w:t>
            </w:r>
          </w:p>
        </w:tc>
      </w:tr>
      <w:tr w:rsidR="00046D4A" w14:paraId="57CCAA6E" w14:textId="77777777" w:rsidTr="00796364">
        <w:tc>
          <w:tcPr>
            <w:tcW w:w="0" w:type="auto"/>
          </w:tcPr>
          <w:p w14:paraId="7F942FF7" w14:textId="77777777" w:rsidR="00046D4A" w:rsidRPr="00B1530F" w:rsidRDefault="00046D4A" w:rsidP="004F19EB">
            <w:pPr>
              <w:pStyle w:val="TAL"/>
              <w:rPr>
                <w:sz w:val="16"/>
              </w:rPr>
            </w:pPr>
            <w:r>
              <w:rPr>
                <w:sz w:val="16"/>
              </w:rPr>
              <w:t>R5-242538</w:t>
            </w:r>
          </w:p>
        </w:tc>
        <w:tc>
          <w:tcPr>
            <w:tcW w:w="0" w:type="auto"/>
          </w:tcPr>
          <w:p w14:paraId="7301185B" w14:textId="77777777" w:rsidR="00046D4A" w:rsidRPr="00B1530F" w:rsidRDefault="00046D4A" w:rsidP="004F19EB">
            <w:pPr>
              <w:pStyle w:val="TAL"/>
              <w:rPr>
                <w:sz w:val="16"/>
              </w:rPr>
            </w:pPr>
            <w:r>
              <w:rPr>
                <w:sz w:val="16"/>
              </w:rPr>
              <w:t>Addition of CA_n48C reference sensitivity requirement</w:t>
            </w:r>
          </w:p>
        </w:tc>
        <w:tc>
          <w:tcPr>
            <w:tcW w:w="0" w:type="auto"/>
          </w:tcPr>
          <w:p w14:paraId="0C103E31" w14:textId="77777777" w:rsidR="00046D4A" w:rsidRPr="00B1530F" w:rsidRDefault="00046D4A" w:rsidP="004F19EB">
            <w:pPr>
              <w:pStyle w:val="TAL"/>
              <w:rPr>
                <w:sz w:val="16"/>
              </w:rPr>
            </w:pPr>
            <w:r>
              <w:rPr>
                <w:sz w:val="16"/>
              </w:rPr>
              <w:t>Ericsson</w:t>
            </w:r>
          </w:p>
        </w:tc>
        <w:tc>
          <w:tcPr>
            <w:tcW w:w="0" w:type="auto"/>
          </w:tcPr>
          <w:p w14:paraId="662E9D43" w14:textId="77777777" w:rsidR="00046D4A" w:rsidRPr="00B1530F" w:rsidRDefault="00046D4A" w:rsidP="004F19EB">
            <w:pPr>
              <w:pStyle w:val="TAL"/>
              <w:rPr>
                <w:sz w:val="16"/>
              </w:rPr>
            </w:pPr>
            <w:r>
              <w:rPr>
                <w:sz w:val="16"/>
              </w:rPr>
              <w:t>agreed</w:t>
            </w:r>
          </w:p>
        </w:tc>
        <w:tc>
          <w:tcPr>
            <w:tcW w:w="1154" w:type="dxa"/>
          </w:tcPr>
          <w:p w14:paraId="25540DC6" w14:textId="77777777" w:rsidR="00046D4A" w:rsidRPr="00B1530F" w:rsidRDefault="00046D4A" w:rsidP="004F19EB">
            <w:pPr>
              <w:pStyle w:val="TAL"/>
              <w:rPr>
                <w:sz w:val="16"/>
              </w:rPr>
            </w:pPr>
          </w:p>
        </w:tc>
        <w:tc>
          <w:tcPr>
            <w:tcW w:w="1159" w:type="dxa"/>
          </w:tcPr>
          <w:p w14:paraId="24A13721" w14:textId="77777777" w:rsidR="00046D4A" w:rsidRPr="00B1530F" w:rsidRDefault="00046D4A" w:rsidP="004F19EB">
            <w:pPr>
              <w:pStyle w:val="TAL"/>
              <w:rPr>
                <w:sz w:val="16"/>
              </w:rPr>
            </w:pPr>
          </w:p>
        </w:tc>
      </w:tr>
      <w:tr w:rsidR="00046D4A" w14:paraId="7CE2E6F0" w14:textId="77777777" w:rsidTr="00796364">
        <w:tc>
          <w:tcPr>
            <w:tcW w:w="0" w:type="auto"/>
          </w:tcPr>
          <w:p w14:paraId="61B315B3" w14:textId="77777777" w:rsidR="00046D4A" w:rsidRPr="00B1530F" w:rsidRDefault="00046D4A" w:rsidP="004F19EB">
            <w:pPr>
              <w:pStyle w:val="TAL"/>
              <w:rPr>
                <w:sz w:val="16"/>
              </w:rPr>
            </w:pPr>
            <w:r>
              <w:rPr>
                <w:sz w:val="16"/>
              </w:rPr>
              <w:t>R5-242539</w:t>
            </w:r>
          </w:p>
        </w:tc>
        <w:tc>
          <w:tcPr>
            <w:tcW w:w="0" w:type="auto"/>
          </w:tcPr>
          <w:p w14:paraId="2E5468C4" w14:textId="77777777" w:rsidR="00046D4A" w:rsidRPr="00B1530F" w:rsidRDefault="00046D4A" w:rsidP="004F19EB">
            <w:pPr>
              <w:pStyle w:val="TAL"/>
              <w:rPr>
                <w:sz w:val="16"/>
              </w:rPr>
            </w:pPr>
            <w:r>
              <w:rPr>
                <w:sz w:val="16"/>
              </w:rPr>
              <w:t>Updates to NR RRC test case 8.1.1.2.4</w:t>
            </w:r>
          </w:p>
        </w:tc>
        <w:tc>
          <w:tcPr>
            <w:tcW w:w="0" w:type="auto"/>
          </w:tcPr>
          <w:p w14:paraId="774400E4" w14:textId="77777777" w:rsidR="00046D4A" w:rsidRPr="00B1530F" w:rsidRDefault="00046D4A" w:rsidP="004F19EB">
            <w:pPr>
              <w:pStyle w:val="TAL"/>
              <w:rPr>
                <w:sz w:val="16"/>
              </w:rPr>
            </w:pPr>
            <w:r>
              <w:rPr>
                <w:sz w:val="16"/>
              </w:rPr>
              <w:t>MCC TF160, MediaTek</w:t>
            </w:r>
          </w:p>
        </w:tc>
        <w:tc>
          <w:tcPr>
            <w:tcW w:w="0" w:type="auto"/>
          </w:tcPr>
          <w:p w14:paraId="06E314EE" w14:textId="77777777" w:rsidR="00046D4A" w:rsidRPr="00B1530F" w:rsidRDefault="00046D4A" w:rsidP="004F19EB">
            <w:pPr>
              <w:pStyle w:val="TAL"/>
              <w:rPr>
                <w:sz w:val="16"/>
              </w:rPr>
            </w:pPr>
            <w:r>
              <w:rPr>
                <w:sz w:val="16"/>
              </w:rPr>
              <w:t>revised</w:t>
            </w:r>
          </w:p>
        </w:tc>
        <w:tc>
          <w:tcPr>
            <w:tcW w:w="1154" w:type="dxa"/>
          </w:tcPr>
          <w:p w14:paraId="50A6A9BB" w14:textId="77777777" w:rsidR="00046D4A" w:rsidRPr="00B1530F" w:rsidRDefault="00046D4A" w:rsidP="004F19EB">
            <w:pPr>
              <w:pStyle w:val="TAL"/>
              <w:rPr>
                <w:sz w:val="16"/>
              </w:rPr>
            </w:pPr>
          </w:p>
        </w:tc>
        <w:tc>
          <w:tcPr>
            <w:tcW w:w="1159" w:type="dxa"/>
          </w:tcPr>
          <w:p w14:paraId="24CA3869" w14:textId="77777777" w:rsidR="00046D4A" w:rsidRPr="00B1530F" w:rsidRDefault="00046D4A" w:rsidP="004F19EB">
            <w:pPr>
              <w:pStyle w:val="TAL"/>
              <w:rPr>
                <w:sz w:val="16"/>
              </w:rPr>
            </w:pPr>
            <w:r>
              <w:rPr>
                <w:sz w:val="16"/>
              </w:rPr>
              <w:t>R5-243501</w:t>
            </w:r>
          </w:p>
        </w:tc>
      </w:tr>
      <w:tr w:rsidR="00046D4A" w14:paraId="70D598B5" w14:textId="77777777" w:rsidTr="00796364">
        <w:tc>
          <w:tcPr>
            <w:tcW w:w="0" w:type="auto"/>
          </w:tcPr>
          <w:p w14:paraId="27C27A61" w14:textId="77777777" w:rsidR="00046D4A" w:rsidRPr="00B1530F" w:rsidRDefault="00046D4A" w:rsidP="004F19EB">
            <w:pPr>
              <w:pStyle w:val="TAL"/>
              <w:rPr>
                <w:sz w:val="16"/>
              </w:rPr>
            </w:pPr>
            <w:r>
              <w:rPr>
                <w:sz w:val="16"/>
              </w:rPr>
              <w:t>R5-242540</w:t>
            </w:r>
          </w:p>
        </w:tc>
        <w:tc>
          <w:tcPr>
            <w:tcW w:w="0" w:type="auto"/>
          </w:tcPr>
          <w:p w14:paraId="6ADD9202" w14:textId="77777777" w:rsidR="00046D4A" w:rsidRPr="00B1530F" w:rsidRDefault="00046D4A" w:rsidP="004F19EB">
            <w:pPr>
              <w:pStyle w:val="TAL"/>
              <w:rPr>
                <w:sz w:val="16"/>
              </w:rPr>
            </w:pPr>
            <w:r>
              <w:rPr>
                <w:sz w:val="16"/>
              </w:rPr>
              <w:t>New WID on UE Conformance - Support for UAV (Uncrewed Aerial Vehicles) and Further Architecture Enhancement for UAV and UAM</w:t>
            </w:r>
          </w:p>
        </w:tc>
        <w:tc>
          <w:tcPr>
            <w:tcW w:w="0" w:type="auto"/>
          </w:tcPr>
          <w:p w14:paraId="51374E76" w14:textId="77777777" w:rsidR="00046D4A" w:rsidRPr="00B1530F" w:rsidRDefault="00046D4A" w:rsidP="004F19EB">
            <w:pPr>
              <w:pStyle w:val="TAL"/>
              <w:rPr>
                <w:sz w:val="16"/>
              </w:rPr>
            </w:pPr>
            <w:r>
              <w:rPr>
                <w:sz w:val="16"/>
              </w:rPr>
              <w:t>Qualcomm Incorporated, Nokia, China Unicom</w:t>
            </w:r>
          </w:p>
        </w:tc>
        <w:tc>
          <w:tcPr>
            <w:tcW w:w="0" w:type="auto"/>
          </w:tcPr>
          <w:p w14:paraId="51C9E8E5" w14:textId="77777777" w:rsidR="00046D4A" w:rsidRPr="00B1530F" w:rsidRDefault="00046D4A" w:rsidP="004F19EB">
            <w:pPr>
              <w:pStyle w:val="TAL"/>
              <w:rPr>
                <w:sz w:val="16"/>
              </w:rPr>
            </w:pPr>
            <w:r>
              <w:rPr>
                <w:sz w:val="16"/>
              </w:rPr>
              <w:t>revised</w:t>
            </w:r>
          </w:p>
        </w:tc>
        <w:tc>
          <w:tcPr>
            <w:tcW w:w="1154" w:type="dxa"/>
          </w:tcPr>
          <w:p w14:paraId="49F885D6" w14:textId="77777777" w:rsidR="00046D4A" w:rsidRPr="00B1530F" w:rsidRDefault="00046D4A" w:rsidP="004F19EB">
            <w:pPr>
              <w:pStyle w:val="TAL"/>
              <w:rPr>
                <w:sz w:val="16"/>
              </w:rPr>
            </w:pPr>
          </w:p>
        </w:tc>
        <w:tc>
          <w:tcPr>
            <w:tcW w:w="1159" w:type="dxa"/>
          </w:tcPr>
          <w:p w14:paraId="5E334B1E" w14:textId="77777777" w:rsidR="00046D4A" w:rsidRPr="00B1530F" w:rsidRDefault="00046D4A" w:rsidP="004F19EB">
            <w:pPr>
              <w:pStyle w:val="TAL"/>
              <w:rPr>
                <w:sz w:val="16"/>
              </w:rPr>
            </w:pPr>
            <w:r>
              <w:rPr>
                <w:sz w:val="16"/>
              </w:rPr>
              <w:t>R5-243456</w:t>
            </w:r>
          </w:p>
        </w:tc>
      </w:tr>
      <w:tr w:rsidR="00046D4A" w14:paraId="42B42300" w14:textId="77777777" w:rsidTr="00796364">
        <w:tc>
          <w:tcPr>
            <w:tcW w:w="0" w:type="auto"/>
          </w:tcPr>
          <w:p w14:paraId="4D505DA6" w14:textId="77777777" w:rsidR="00046D4A" w:rsidRPr="00B1530F" w:rsidRDefault="00046D4A" w:rsidP="004F19EB">
            <w:pPr>
              <w:pStyle w:val="TAL"/>
              <w:rPr>
                <w:sz w:val="16"/>
              </w:rPr>
            </w:pPr>
            <w:r>
              <w:rPr>
                <w:sz w:val="16"/>
              </w:rPr>
              <w:t>R5-242541</w:t>
            </w:r>
          </w:p>
        </w:tc>
        <w:tc>
          <w:tcPr>
            <w:tcW w:w="0" w:type="auto"/>
          </w:tcPr>
          <w:p w14:paraId="1F2599ED" w14:textId="77777777" w:rsidR="00046D4A" w:rsidRPr="00B1530F" w:rsidRDefault="00046D4A" w:rsidP="004F19EB">
            <w:pPr>
              <w:pStyle w:val="TAL"/>
              <w:rPr>
                <w:sz w:val="16"/>
              </w:rPr>
            </w:pPr>
            <w:r>
              <w:rPr>
                <w:sz w:val="16"/>
              </w:rPr>
              <w:t xml:space="preserve">New WID on UE Conformance - Mobile Terminated-Small Data Transmission (MT-SDT) for NR </w:t>
            </w:r>
          </w:p>
        </w:tc>
        <w:tc>
          <w:tcPr>
            <w:tcW w:w="0" w:type="auto"/>
          </w:tcPr>
          <w:p w14:paraId="008ECCCD" w14:textId="77777777" w:rsidR="00046D4A" w:rsidRPr="00B1530F" w:rsidRDefault="00046D4A" w:rsidP="004F19EB">
            <w:pPr>
              <w:pStyle w:val="TAL"/>
              <w:rPr>
                <w:sz w:val="16"/>
              </w:rPr>
            </w:pPr>
            <w:r>
              <w:rPr>
                <w:sz w:val="16"/>
              </w:rPr>
              <w:t>Qualcomm Incorporated, China Telecom, ZTE</w:t>
            </w:r>
          </w:p>
        </w:tc>
        <w:tc>
          <w:tcPr>
            <w:tcW w:w="0" w:type="auto"/>
          </w:tcPr>
          <w:p w14:paraId="015394B1" w14:textId="77777777" w:rsidR="00046D4A" w:rsidRPr="00B1530F" w:rsidRDefault="00046D4A" w:rsidP="004F19EB">
            <w:pPr>
              <w:pStyle w:val="TAL"/>
              <w:rPr>
                <w:sz w:val="16"/>
              </w:rPr>
            </w:pPr>
            <w:r>
              <w:rPr>
                <w:sz w:val="16"/>
              </w:rPr>
              <w:t>revised</w:t>
            </w:r>
          </w:p>
        </w:tc>
        <w:tc>
          <w:tcPr>
            <w:tcW w:w="1154" w:type="dxa"/>
          </w:tcPr>
          <w:p w14:paraId="7E7BF0F6" w14:textId="77777777" w:rsidR="00046D4A" w:rsidRPr="00B1530F" w:rsidRDefault="00046D4A" w:rsidP="004F19EB">
            <w:pPr>
              <w:pStyle w:val="TAL"/>
              <w:rPr>
                <w:sz w:val="16"/>
              </w:rPr>
            </w:pPr>
          </w:p>
        </w:tc>
        <w:tc>
          <w:tcPr>
            <w:tcW w:w="1159" w:type="dxa"/>
          </w:tcPr>
          <w:p w14:paraId="73D80E93" w14:textId="77777777" w:rsidR="00046D4A" w:rsidRPr="00B1530F" w:rsidRDefault="00046D4A" w:rsidP="004F19EB">
            <w:pPr>
              <w:pStyle w:val="TAL"/>
              <w:rPr>
                <w:sz w:val="16"/>
              </w:rPr>
            </w:pPr>
            <w:r>
              <w:rPr>
                <w:sz w:val="16"/>
              </w:rPr>
              <w:t>R5-243457</w:t>
            </w:r>
          </w:p>
        </w:tc>
      </w:tr>
      <w:tr w:rsidR="00046D4A" w14:paraId="1FD9B29D" w14:textId="77777777" w:rsidTr="00796364">
        <w:tc>
          <w:tcPr>
            <w:tcW w:w="0" w:type="auto"/>
          </w:tcPr>
          <w:p w14:paraId="13AF8BBF" w14:textId="77777777" w:rsidR="00046D4A" w:rsidRPr="00B1530F" w:rsidRDefault="00046D4A" w:rsidP="004F19EB">
            <w:pPr>
              <w:pStyle w:val="TAL"/>
              <w:rPr>
                <w:sz w:val="16"/>
              </w:rPr>
            </w:pPr>
            <w:r>
              <w:rPr>
                <w:sz w:val="16"/>
              </w:rPr>
              <w:t>R5-242542</w:t>
            </w:r>
          </w:p>
        </w:tc>
        <w:tc>
          <w:tcPr>
            <w:tcW w:w="0" w:type="auto"/>
          </w:tcPr>
          <w:p w14:paraId="5090E292" w14:textId="77777777" w:rsidR="00046D4A" w:rsidRPr="00B1530F" w:rsidRDefault="00046D4A" w:rsidP="004F19EB">
            <w:pPr>
              <w:pStyle w:val="TAL"/>
              <w:rPr>
                <w:sz w:val="16"/>
              </w:rPr>
            </w:pPr>
            <w:r>
              <w:rPr>
                <w:sz w:val="16"/>
              </w:rPr>
              <w:t>Introduction of new TC NR-NTN - TC TAI(s) not allowed / forbidden TAI(s)</w:t>
            </w:r>
          </w:p>
        </w:tc>
        <w:tc>
          <w:tcPr>
            <w:tcW w:w="0" w:type="auto"/>
          </w:tcPr>
          <w:p w14:paraId="6150E01E" w14:textId="77777777" w:rsidR="00046D4A" w:rsidRPr="00B1530F" w:rsidRDefault="00046D4A" w:rsidP="004F19EB">
            <w:pPr>
              <w:pStyle w:val="TAL"/>
              <w:rPr>
                <w:sz w:val="16"/>
              </w:rPr>
            </w:pPr>
            <w:r>
              <w:rPr>
                <w:sz w:val="16"/>
              </w:rPr>
              <w:t>Qualcomm Technologies Ireland</w:t>
            </w:r>
          </w:p>
        </w:tc>
        <w:tc>
          <w:tcPr>
            <w:tcW w:w="0" w:type="auto"/>
          </w:tcPr>
          <w:p w14:paraId="76B2BA02" w14:textId="77777777" w:rsidR="00046D4A" w:rsidRPr="00B1530F" w:rsidRDefault="00046D4A" w:rsidP="004F19EB">
            <w:pPr>
              <w:pStyle w:val="TAL"/>
              <w:rPr>
                <w:sz w:val="16"/>
              </w:rPr>
            </w:pPr>
            <w:r>
              <w:rPr>
                <w:sz w:val="16"/>
              </w:rPr>
              <w:t>revised</w:t>
            </w:r>
          </w:p>
        </w:tc>
        <w:tc>
          <w:tcPr>
            <w:tcW w:w="1154" w:type="dxa"/>
          </w:tcPr>
          <w:p w14:paraId="4196DA22" w14:textId="77777777" w:rsidR="00046D4A" w:rsidRPr="00B1530F" w:rsidRDefault="00046D4A" w:rsidP="004F19EB">
            <w:pPr>
              <w:pStyle w:val="TAL"/>
              <w:rPr>
                <w:sz w:val="16"/>
              </w:rPr>
            </w:pPr>
          </w:p>
        </w:tc>
        <w:tc>
          <w:tcPr>
            <w:tcW w:w="1159" w:type="dxa"/>
          </w:tcPr>
          <w:p w14:paraId="533B2A7C" w14:textId="77777777" w:rsidR="00046D4A" w:rsidRPr="00B1530F" w:rsidRDefault="00046D4A" w:rsidP="004F19EB">
            <w:pPr>
              <w:pStyle w:val="TAL"/>
              <w:rPr>
                <w:sz w:val="16"/>
              </w:rPr>
            </w:pPr>
            <w:r>
              <w:rPr>
                <w:sz w:val="16"/>
              </w:rPr>
              <w:t>R5-243558</w:t>
            </w:r>
          </w:p>
        </w:tc>
      </w:tr>
      <w:tr w:rsidR="00046D4A" w14:paraId="2F4A4642" w14:textId="77777777" w:rsidTr="00796364">
        <w:tc>
          <w:tcPr>
            <w:tcW w:w="0" w:type="auto"/>
          </w:tcPr>
          <w:p w14:paraId="7DA5E329" w14:textId="77777777" w:rsidR="00046D4A" w:rsidRPr="00B1530F" w:rsidRDefault="00046D4A" w:rsidP="004F19EB">
            <w:pPr>
              <w:pStyle w:val="TAL"/>
              <w:rPr>
                <w:sz w:val="16"/>
              </w:rPr>
            </w:pPr>
            <w:r>
              <w:rPr>
                <w:sz w:val="16"/>
              </w:rPr>
              <w:t>R5-242543</w:t>
            </w:r>
          </w:p>
        </w:tc>
        <w:tc>
          <w:tcPr>
            <w:tcW w:w="0" w:type="auto"/>
          </w:tcPr>
          <w:p w14:paraId="60088997" w14:textId="77777777" w:rsidR="00046D4A" w:rsidRPr="00B1530F" w:rsidRDefault="00046D4A" w:rsidP="004F19EB">
            <w:pPr>
              <w:pStyle w:val="TAL"/>
              <w:rPr>
                <w:sz w:val="16"/>
              </w:rPr>
            </w:pPr>
            <w:r>
              <w:rPr>
                <w:sz w:val="16"/>
              </w:rPr>
              <w:t>Added Common test environment for NR-NTN test cases</w:t>
            </w:r>
          </w:p>
        </w:tc>
        <w:tc>
          <w:tcPr>
            <w:tcW w:w="0" w:type="auto"/>
          </w:tcPr>
          <w:p w14:paraId="42933CB3" w14:textId="77777777" w:rsidR="00046D4A" w:rsidRPr="00B1530F" w:rsidRDefault="00046D4A" w:rsidP="004F19EB">
            <w:pPr>
              <w:pStyle w:val="TAL"/>
              <w:rPr>
                <w:sz w:val="16"/>
              </w:rPr>
            </w:pPr>
            <w:r>
              <w:rPr>
                <w:sz w:val="16"/>
              </w:rPr>
              <w:t>Qualcomm Technologies Ireland</w:t>
            </w:r>
          </w:p>
        </w:tc>
        <w:tc>
          <w:tcPr>
            <w:tcW w:w="0" w:type="auto"/>
          </w:tcPr>
          <w:p w14:paraId="258C6683" w14:textId="77777777" w:rsidR="00046D4A" w:rsidRPr="00B1530F" w:rsidRDefault="00046D4A" w:rsidP="004F19EB">
            <w:pPr>
              <w:pStyle w:val="TAL"/>
              <w:rPr>
                <w:sz w:val="16"/>
              </w:rPr>
            </w:pPr>
            <w:r>
              <w:rPr>
                <w:sz w:val="16"/>
              </w:rPr>
              <w:t>revised</w:t>
            </w:r>
          </w:p>
        </w:tc>
        <w:tc>
          <w:tcPr>
            <w:tcW w:w="1154" w:type="dxa"/>
          </w:tcPr>
          <w:p w14:paraId="16456E02" w14:textId="77777777" w:rsidR="00046D4A" w:rsidRPr="00B1530F" w:rsidRDefault="00046D4A" w:rsidP="004F19EB">
            <w:pPr>
              <w:pStyle w:val="TAL"/>
              <w:rPr>
                <w:sz w:val="16"/>
              </w:rPr>
            </w:pPr>
          </w:p>
        </w:tc>
        <w:tc>
          <w:tcPr>
            <w:tcW w:w="1159" w:type="dxa"/>
          </w:tcPr>
          <w:p w14:paraId="009A01F8" w14:textId="77777777" w:rsidR="00046D4A" w:rsidRPr="00B1530F" w:rsidRDefault="00046D4A" w:rsidP="004F19EB">
            <w:pPr>
              <w:pStyle w:val="TAL"/>
              <w:rPr>
                <w:sz w:val="16"/>
              </w:rPr>
            </w:pPr>
            <w:r>
              <w:rPr>
                <w:sz w:val="16"/>
              </w:rPr>
              <w:t>R5-243554</w:t>
            </w:r>
          </w:p>
        </w:tc>
      </w:tr>
      <w:tr w:rsidR="00046D4A" w14:paraId="7848F335" w14:textId="77777777" w:rsidTr="00796364">
        <w:tc>
          <w:tcPr>
            <w:tcW w:w="0" w:type="auto"/>
          </w:tcPr>
          <w:p w14:paraId="4F763089" w14:textId="77777777" w:rsidR="00046D4A" w:rsidRPr="00B1530F" w:rsidRDefault="00046D4A" w:rsidP="004F19EB">
            <w:pPr>
              <w:pStyle w:val="TAL"/>
              <w:rPr>
                <w:sz w:val="16"/>
              </w:rPr>
            </w:pPr>
            <w:r>
              <w:rPr>
                <w:sz w:val="16"/>
              </w:rPr>
              <w:t>R5-242544</w:t>
            </w:r>
          </w:p>
        </w:tc>
        <w:tc>
          <w:tcPr>
            <w:tcW w:w="0" w:type="auto"/>
          </w:tcPr>
          <w:p w14:paraId="0430E5F5" w14:textId="77777777" w:rsidR="00046D4A" w:rsidRPr="00B1530F" w:rsidRDefault="00046D4A" w:rsidP="004F19EB">
            <w:pPr>
              <w:pStyle w:val="TAL"/>
              <w:rPr>
                <w:sz w:val="16"/>
              </w:rPr>
            </w:pPr>
            <w:r>
              <w:rPr>
                <w:sz w:val="16"/>
              </w:rPr>
              <w:t>Editorial changes to tables of 38.508-2</w:t>
            </w:r>
          </w:p>
        </w:tc>
        <w:tc>
          <w:tcPr>
            <w:tcW w:w="0" w:type="auto"/>
          </w:tcPr>
          <w:p w14:paraId="62F28C44" w14:textId="77777777" w:rsidR="00046D4A" w:rsidRPr="00B1530F" w:rsidRDefault="00046D4A" w:rsidP="004F19EB">
            <w:pPr>
              <w:pStyle w:val="TAL"/>
              <w:rPr>
                <w:sz w:val="16"/>
              </w:rPr>
            </w:pPr>
            <w:r>
              <w:rPr>
                <w:sz w:val="16"/>
              </w:rPr>
              <w:t>Qualcomm Technologies Ireland</w:t>
            </w:r>
          </w:p>
        </w:tc>
        <w:tc>
          <w:tcPr>
            <w:tcW w:w="0" w:type="auto"/>
          </w:tcPr>
          <w:p w14:paraId="0DFC099D" w14:textId="77777777" w:rsidR="00046D4A" w:rsidRPr="00B1530F" w:rsidRDefault="00046D4A" w:rsidP="004F19EB">
            <w:pPr>
              <w:pStyle w:val="TAL"/>
              <w:rPr>
                <w:sz w:val="16"/>
              </w:rPr>
            </w:pPr>
            <w:r>
              <w:rPr>
                <w:sz w:val="16"/>
              </w:rPr>
              <w:t>revised</w:t>
            </w:r>
          </w:p>
        </w:tc>
        <w:tc>
          <w:tcPr>
            <w:tcW w:w="1154" w:type="dxa"/>
          </w:tcPr>
          <w:p w14:paraId="190977A5" w14:textId="77777777" w:rsidR="00046D4A" w:rsidRPr="00B1530F" w:rsidRDefault="00046D4A" w:rsidP="004F19EB">
            <w:pPr>
              <w:pStyle w:val="TAL"/>
              <w:rPr>
                <w:sz w:val="16"/>
              </w:rPr>
            </w:pPr>
          </w:p>
        </w:tc>
        <w:tc>
          <w:tcPr>
            <w:tcW w:w="1159" w:type="dxa"/>
          </w:tcPr>
          <w:p w14:paraId="1B3FC3D8" w14:textId="77777777" w:rsidR="00046D4A" w:rsidRPr="00B1530F" w:rsidRDefault="00046D4A" w:rsidP="004F19EB">
            <w:pPr>
              <w:pStyle w:val="TAL"/>
              <w:rPr>
                <w:sz w:val="16"/>
              </w:rPr>
            </w:pPr>
            <w:r>
              <w:rPr>
                <w:sz w:val="16"/>
              </w:rPr>
              <w:t>R5-243496</w:t>
            </w:r>
          </w:p>
        </w:tc>
      </w:tr>
      <w:tr w:rsidR="00046D4A" w14:paraId="6697C4A1" w14:textId="77777777" w:rsidTr="00796364">
        <w:tc>
          <w:tcPr>
            <w:tcW w:w="0" w:type="auto"/>
          </w:tcPr>
          <w:p w14:paraId="21A72BDF" w14:textId="77777777" w:rsidR="00046D4A" w:rsidRPr="00B1530F" w:rsidRDefault="00046D4A" w:rsidP="004F19EB">
            <w:pPr>
              <w:pStyle w:val="TAL"/>
              <w:rPr>
                <w:sz w:val="16"/>
              </w:rPr>
            </w:pPr>
            <w:r>
              <w:rPr>
                <w:sz w:val="16"/>
              </w:rPr>
              <w:t>R5-242545</w:t>
            </w:r>
          </w:p>
        </w:tc>
        <w:tc>
          <w:tcPr>
            <w:tcW w:w="0" w:type="auto"/>
          </w:tcPr>
          <w:p w14:paraId="254AC7FB" w14:textId="77777777" w:rsidR="00046D4A" w:rsidRPr="00B1530F" w:rsidRDefault="00046D4A" w:rsidP="004F19EB">
            <w:pPr>
              <w:pStyle w:val="TAL"/>
              <w:rPr>
                <w:sz w:val="16"/>
              </w:rPr>
            </w:pPr>
            <w:r>
              <w:rPr>
                <w:sz w:val="16"/>
              </w:rPr>
              <w:t>Editorial changes to Applicability tables of 38.523-2</w:t>
            </w:r>
          </w:p>
        </w:tc>
        <w:tc>
          <w:tcPr>
            <w:tcW w:w="0" w:type="auto"/>
          </w:tcPr>
          <w:p w14:paraId="40E6A3FA" w14:textId="77777777" w:rsidR="00046D4A" w:rsidRPr="00B1530F" w:rsidRDefault="00046D4A" w:rsidP="004F19EB">
            <w:pPr>
              <w:pStyle w:val="TAL"/>
              <w:rPr>
                <w:sz w:val="16"/>
              </w:rPr>
            </w:pPr>
            <w:r>
              <w:rPr>
                <w:sz w:val="16"/>
              </w:rPr>
              <w:t>Qualcomm Technologies Ireland</w:t>
            </w:r>
          </w:p>
        </w:tc>
        <w:tc>
          <w:tcPr>
            <w:tcW w:w="0" w:type="auto"/>
          </w:tcPr>
          <w:p w14:paraId="6B2D85B5" w14:textId="77777777" w:rsidR="00046D4A" w:rsidRPr="00B1530F" w:rsidRDefault="00046D4A" w:rsidP="004F19EB">
            <w:pPr>
              <w:pStyle w:val="TAL"/>
              <w:rPr>
                <w:sz w:val="16"/>
              </w:rPr>
            </w:pPr>
            <w:r>
              <w:rPr>
                <w:sz w:val="16"/>
              </w:rPr>
              <w:t>agreed</w:t>
            </w:r>
          </w:p>
        </w:tc>
        <w:tc>
          <w:tcPr>
            <w:tcW w:w="1154" w:type="dxa"/>
          </w:tcPr>
          <w:p w14:paraId="4C6F736E" w14:textId="77777777" w:rsidR="00046D4A" w:rsidRPr="00B1530F" w:rsidRDefault="00046D4A" w:rsidP="004F19EB">
            <w:pPr>
              <w:pStyle w:val="TAL"/>
              <w:rPr>
                <w:sz w:val="16"/>
              </w:rPr>
            </w:pPr>
          </w:p>
        </w:tc>
        <w:tc>
          <w:tcPr>
            <w:tcW w:w="1159" w:type="dxa"/>
          </w:tcPr>
          <w:p w14:paraId="6AAC1468" w14:textId="77777777" w:rsidR="00046D4A" w:rsidRPr="00B1530F" w:rsidRDefault="00046D4A" w:rsidP="004F19EB">
            <w:pPr>
              <w:pStyle w:val="TAL"/>
              <w:rPr>
                <w:sz w:val="16"/>
              </w:rPr>
            </w:pPr>
          </w:p>
        </w:tc>
      </w:tr>
      <w:tr w:rsidR="00046D4A" w14:paraId="6A392FDD" w14:textId="77777777" w:rsidTr="00796364">
        <w:tc>
          <w:tcPr>
            <w:tcW w:w="0" w:type="auto"/>
          </w:tcPr>
          <w:p w14:paraId="675F2F13" w14:textId="77777777" w:rsidR="00046D4A" w:rsidRPr="00B1530F" w:rsidRDefault="00046D4A" w:rsidP="004F19EB">
            <w:pPr>
              <w:pStyle w:val="TAL"/>
              <w:rPr>
                <w:sz w:val="16"/>
              </w:rPr>
            </w:pPr>
            <w:r>
              <w:rPr>
                <w:sz w:val="16"/>
              </w:rPr>
              <w:t>R5-242546</w:t>
            </w:r>
          </w:p>
        </w:tc>
        <w:tc>
          <w:tcPr>
            <w:tcW w:w="0" w:type="auto"/>
          </w:tcPr>
          <w:p w14:paraId="499DDCE5" w14:textId="77777777" w:rsidR="00046D4A" w:rsidRPr="00B1530F" w:rsidRDefault="00046D4A" w:rsidP="004F19EB">
            <w:pPr>
              <w:pStyle w:val="TAL"/>
              <w:rPr>
                <w:sz w:val="16"/>
              </w:rPr>
            </w:pPr>
            <w:r>
              <w:rPr>
                <w:sz w:val="16"/>
              </w:rPr>
              <w:t>Updates to SIB19 and ephemeris information for NGSO and GSO condition</w:t>
            </w:r>
          </w:p>
        </w:tc>
        <w:tc>
          <w:tcPr>
            <w:tcW w:w="0" w:type="auto"/>
          </w:tcPr>
          <w:p w14:paraId="483013BC" w14:textId="77777777" w:rsidR="00046D4A" w:rsidRPr="00B1530F" w:rsidRDefault="00046D4A" w:rsidP="004F19EB">
            <w:pPr>
              <w:pStyle w:val="TAL"/>
              <w:rPr>
                <w:sz w:val="16"/>
              </w:rPr>
            </w:pPr>
            <w:r>
              <w:rPr>
                <w:sz w:val="16"/>
              </w:rPr>
              <w:t>Qualcomm Technologies Ireland, MediaTek Inc.</w:t>
            </w:r>
          </w:p>
        </w:tc>
        <w:tc>
          <w:tcPr>
            <w:tcW w:w="0" w:type="auto"/>
          </w:tcPr>
          <w:p w14:paraId="7771E544" w14:textId="77777777" w:rsidR="00046D4A" w:rsidRPr="00B1530F" w:rsidRDefault="00046D4A" w:rsidP="004F19EB">
            <w:pPr>
              <w:pStyle w:val="TAL"/>
              <w:rPr>
                <w:sz w:val="16"/>
              </w:rPr>
            </w:pPr>
            <w:r>
              <w:rPr>
                <w:sz w:val="16"/>
              </w:rPr>
              <w:t>revised</w:t>
            </w:r>
          </w:p>
        </w:tc>
        <w:tc>
          <w:tcPr>
            <w:tcW w:w="1154" w:type="dxa"/>
          </w:tcPr>
          <w:p w14:paraId="677556F7" w14:textId="77777777" w:rsidR="00046D4A" w:rsidRPr="00B1530F" w:rsidRDefault="00046D4A" w:rsidP="004F19EB">
            <w:pPr>
              <w:pStyle w:val="TAL"/>
              <w:rPr>
                <w:sz w:val="16"/>
              </w:rPr>
            </w:pPr>
          </w:p>
        </w:tc>
        <w:tc>
          <w:tcPr>
            <w:tcW w:w="1159" w:type="dxa"/>
          </w:tcPr>
          <w:p w14:paraId="1B9625EA" w14:textId="77777777" w:rsidR="00046D4A" w:rsidRPr="00B1530F" w:rsidRDefault="00046D4A" w:rsidP="004F19EB">
            <w:pPr>
              <w:pStyle w:val="TAL"/>
              <w:rPr>
                <w:sz w:val="16"/>
              </w:rPr>
            </w:pPr>
            <w:r>
              <w:rPr>
                <w:sz w:val="16"/>
              </w:rPr>
              <w:t>R5-243597</w:t>
            </w:r>
          </w:p>
        </w:tc>
      </w:tr>
      <w:tr w:rsidR="00046D4A" w14:paraId="57D77B8C" w14:textId="77777777" w:rsidTr="00796364">
        <w:tc>
          <w:tcPr>
            <w:tcW w:w="0" w:type="auto"/>
          </w:tcPr>
          <w:p w14:paraId="2EEE116B" w14:textId="77777777" w:rsidR="00046D4A" w:rsidRPr="00B1530F" w:rsidRDefault="00046D4A" w:rsidP="004F19EB">
            <w:pPr>
              <w:pStyle w:val="TAL"/>
              <w:rPr>
                <w:sz w:val="16"/>
              </w:rPr>
            </w:pPr>
            <w:r>
              <w:rPr>
                <w:sz w:val="16"/>
              </w:rPr>
              <w:t>R5-242547</w:t>
            </w:r>
          </w:p>
        </w:tc>
        <w:tc>
          <w:tcPr>
            <w:tcW w:w="0" w:type="auto"/>
          </w:tcPr>
          <w:p w14:paraId="7E1F116E" w14:textId="77777777" w:rsidR="00046D4A" w:rsidRPr="00B1530F" w:rsidRDefault="00046D4A" w:rsidP="004F19EB">
            <w:pPr>
              <w:pStyle w:val="TAL"/>
              <w:rPr>
                <w:sz w:val="16"/>
              </w:rPr>
            </w:pPr>
            <w:r>
              <w:rPr>
                <w:sz w:val="16"/>
              </w:rPr>
              <w:t>Introduction of new TC NR-NTN - ntn-UlSyncValidityDuration, T430 Expiry</w:t>
            </w:r>
          </w:p>
        </w:tc>
        <w:tc>
          <w:tcPr>
            <w:tcW w:w="0" w:type="auto"/>
          </w:tcPr>
          <w:p w14:paraId="08ECA7D1" w14:textId="77777777" w:rsidR="00046D4A" w:rsidRPr="00B1530F" w:rsidRDefault="00046D4A" w:rsidP="004F19EB">
            <w:pPr>
              <w:pStyle w:val="TAL"/>
              <w:rPr>
                <w:sz w:val="16"/>
              </w:rPr>
            </w:pPr>
            <w:r>
              <w:rPr>
                <w:sz w:val="16"/>
              </w:rPr>
              <w:t>Qualcomm Technologies Ireland</w:t>
            </w:r>
          </w:p>
        </w:tc>
        <w:tc>
          <w:tcPr>
            <w:tcW w:w="0" w:type="auto"/>
          </w:tcPr>
          <w:p w14:paraId="79EEC454" w14:textId="77777777" w:rsidR="00046D4A" w:rsidRPr="00B1530F" w:rsidRDefault="00046D4A" w:rsidP="004F19EB">
            <w:pPr>
              <w:pStyle w:val="TAL"/>
              <w:rPr>
                <w:sz w:val="16"/>
              </w:rPr>
            </w:pPr>
            <w:r>
              <w:rPr>
                <w:sz w:val="16"/>
              </w:rPr>
              <w:t>revised</w:t>
            </w:r>
          </w:p>
        </w:tc>
        <w:tc>
          <w:tcPr>
            <w:tcW w:w="1154" w:type="dxa"/>
          </w:tcPr>
          <w:p w14:paraId="57EECEB0" w14:textId="77777777" w:rsidR="00046D4A" w:rsidRPr="00B1530F" w:rsidRDefault="00046D4A" w:rsidP="004F19EB">
            <w:pPr>
              <w:pStyle w:val="TAL"/>
              <w:rPr>
                <w:sz w:val="16"/>
              </w:rPr>
            </w:pPr>
          </w:p>
        </w:tc>
        <w:tc>
          <w:tcPr>
            <w:tcW w:w="1159" w:type="dxa"/>
          </w:tcPr>
          <w:p w14:paraId="7F7C1FA8" w14:textId="77777777" w:rsidR="00046D4A" w:rsidRPr="00B1530F" w:rsidRDefault="00046D4A" w:rsidP="004F19EB">
            <w:pPr>
              <w:pStyle w:val="TAL"/>
              <w:rPr>
                <w:sz w:val="16"/>
              </w:rPr>
            </w:pPr>
            <w:r>
              <w:rPr>
                <w:sz w:val="16"/>
              </w:rPr>
              <w:t>R5-243559</w:t>
            </w:r>
          </w:p>
        </w:tc>
      </w:tr>
      <w:tr w:rsidR="00046D4A" w14:paraId="6789BEF0" w14:textId="77777777" w:rsidTr="00796364">
        <w:tc>
          <w:tcPr>
            <w:tcW w:w="0" w:type="auto"/>
          </w:tcPr>
          <w:p w14:paraId="00AB8C18" w14:textId="77777777" w:rsidR="00046D4A" w:rsidRPr="00B1530F" w:rsidRDefault="00046D4A" w:rsidP="004F19EB">
            <w:pPr>
              <w:pStyle w:val="TAL"/>
              <w:rPr>
                <w:sz w:val="16"/>
              </w:rPr>
            </w:pPr>
            <w:r>
              <w:rPr>
                <w:sz w:val="16"/>
              </w:rPr>
              <w:t>R5-242548</w:t>
            </w:r>
          </w:p>
        </w:tc>
        <w:tc>
          <w:tcPr>
            <w:tcW w:w="0" w:type="auto"/>
          </w:tcPr>
          <w:p w14:paraId="502A2D37" w14:textId="77777777" w:rsidR="00046D4A" w:rsidRPr="00B1530F" w:rsidRDefault="00046D4A" w:rsidP="004F19EB">
            <w:pPr>
              <w:pStyle w:val="TAL"/>
              <w:rPr>
                <w:sz w:val="16"/>
              </w:rPr>
            </w:pPr>
            <w:r>
              <w:rPr>
                <w:sz w:val="16"/>
              </w:rPr>
              <w:t>Updates to NTN test cases with missing NGSO configuration</w:t>
            </w:r>
          </w:p>
        </w:tc>
        <w:tc>
          <w:tcPr>
            <w:tcW w:w="0" w:type="auto"/>
          </w:tcPr>
          <w:p w14:paraId="7D156F2B" w14:textId="77777777" w:rsidR="00046D4A" w:rsidRPr="00B1530F" w:rsidRDefault="00046D4A" w:rsidP="004F19EB">
            <w:pPr>
              <w:pStyle w:val="TAL"/>
              <w:rPr>
                <w:sz w:val="16"/>
              </w:rPr>
            </w:pPr>
            <w:r>
              <w:rPr>
                <w:sz w:val="16"/>
              </w:rPr>
              <w:t>Qualcomm Technologies Ireland</w:t>
            </w:r>
          </w:p>
        </w:tc>
        <w:tc>
          <w:tcPr>
            <w:tcW w:w="0" w:type="auto"/>
          </w:tcPr>
          <w:p w14:paraId="3A56C845" w14:textId="77777777" w:rsidR="00046D4A" w:rsidRPr="00B1530F" w:rsidRDefault="00046D4A" w:rsidP="004F19EB">
            <w:pPr>
              <w:pStyle w:val="TAL"/>
              <w:rPr>
                <w:sz w:val="16"/>
              </w:rPr>
            </w:pPr>
            <w:r>
              <w:rPr>
                <w:sz w:val="16"/>
              </w:rPr>
              <w:t>revised</w:t>
            </w:r>
          </w:p>
        </w:tc>
        <w:tc>
          <w:tcPr>
            <w:tcW w:w="1154" w:type="dxa"/>
          </w:tcPr>
          <w:p w14:paraId="2E4DDE74" w14:textId="77777777" w:rsidR="00046D4A" w:rsidRPr="00B1530F" w:rsidRDefault="00046D4A" w:rsidP="004F19EB">
            <w:pPr>
              <w:pStyle w:val="TAL"/>
              <w:rPr>
                <w:sz w:val="16"/>
              </w:rPr>
            </w:pPr>
          </w:p>
        </w:tc>
        <w:tc>
          <w:tcPr>
            <w:tcW w:w="1159" w:type="dxa"/>
          </w:tcPr>
          <w:p w14:paraId="7C5BC461" w14:textId="77777777" w:rsidR="00046D4A" w:rsidRPr="00B1530F" w:rsidRDefault="00046D4A" w:rsidP="004F19EB">
            <w:pPr>
              <w:pStyle w:val="TAL"/>
              <w:rPr>
                <w:sz w:val="16"/>
              </w:rPr>
            </w:pPr>
            <w:r>
              <w:rPr>
                <w:sz w:val="16"/>
              </w:rPr>
              <w:t>R5-243560</w:t>
            </w:r>
          </w:p>
        </w:tc>
      </w:tr>
      <w:tr w:rsidR="00046D4A" w14:paraId="06CD2980" w14:textId="77777777" w:rsidTr="00796364">
        <w:tc>
          <w:tcPr>
            <w:tcW w:w="0" w:type="auto"/>
          </w:tcPr>
          <w:p w14:paraId="2A6EE736" w14:textId="77777777" w:rsidR="00046D4A" w:rsidRPr="00B1530F" w:rsidRDefault="00046D4A" w:rsidP="004F19EB">
            <w:pPr>
              <w:pStyle w:val="TAL"/>
              <w:rPr>
                <w:sz w:val="16"/>
              </w:rPr>
            </w:pPr>
            <w:r>
              <w:rPr>
                <w:sz w:val="16"/>
              </w:rPr>
              <w:t>R5-242549</w:t>
            </w:r>
          </w:p>
        </w:tc>
        <w:tc>
          <w:tcPr>
            <w:tcW w:w="0" w:type="auto"/>
          </w:tcPr>
          <w:p w14:paraId="7BA8DD47" w14:textId="77777777" w:rsidR="00046D4A" w:rsidRPr="00B1530F" w:rsidRDefault="00046D4A" w:rsidP="004F19EB">
            <w:pPr>
              <w:pStyle w:val="TAL"/>
              <w:rPr>
                <w:sz w:val="16"/>
              </w:rPr>
            </w:pPr>
            <w:r>
              <w:rPr>
                <w:sz w:val="16"/>
              </w:rPr>
              <w:t>Addition of new NR-NTN conditional handover condEventA4 test case</w:t>
            </w:r>
          </w:p>
        </w:tc>
        <w:tc>
          <w:tcPr>
            <w:tcW w:w="0" w:type="auto"/>
          </w:tcPr>
          <w:p w14:paraId="183DE4C2" w14:textId="77777777" w:rsidR="00046D4A" w:rsidRPr="00B1530F" w:rsidRDefault="00046D4A" w:rsidP="004F19EB">
            <w:pPr>
              <w:pStyle w:val="TAL"/>
              <w:rPr>
                <w:sz w:val="16"/>
              </w:rPr>
            </w:pPr>
            <w:r>
              <w:rPr>
                <w:sz w:val="16"/>
              </w:rPr>
              <w:t>Qualcomm Technologies Ireland</w:t>
            </w:r>
          </w:p>
        </w:tc>
        <w:tc>
          <w:tcPr>
            <w:tcW w:w="0" w:type="auto"/>
          </w:tcPr>
          <w:p w14:paraId="197D929D" w14:textId="77777777" w:rsidR="00046D4A" w:rsidRPr="00B1530F" w:rsidRDefault="00046D4A" w:rsidP="004F19EB">
            <w:pPr>
              <w:pStyle w:val="TAL"/>
              <w:rPr>
                <w:sz w:val="16"/>
              </w:rPr>
            </w:pPr>
            <w:r>
              <w:rPr>
                <w:sz w:val="16"/>
              </w:rPr>
              <w:t>revised</w:t>
            </w:r>
          </w:p>
        </w:tc>
        <w:tc>
          <w:tcPr>
            <w:tcW w:w="1154" w:type="dxa"/>
          </w:tcPr>
          <w:p w14:paraId="016E43FE" w14:textId="77777777" w:rsidR="00046D4A" w:rsidRPr="00B1530F" w:rsidRDefault="00046D4A" w:rsidP="004F19EB">
            <w:pPr>
              <w:pStyle w:val="TAL"/>
              <w:rPr>
                <w:sz w:val="16"/>
              </w:rPr>
            </w:pPr>
          </w:p>
        </w:tc>
        <w:tc>
          <w:tcPr>
            <w:tcW w:w="1159" w:type="dxa"/>
          </w:tcPr>
          <w:p w14:paraId="7E33082A" w14:textId="77777777" w:rsidR="00046D4A" w:rsidRPr="00B1530F" w:rsidRDefault="00046D4A" w:rsidP="004F19EB">
            <w:pPr>
              <w:pStyle w:val="TAL"/>
              <w:rPr>
                <w:sz w:val="16"/>
              </w:rPr>
            </w:pPr>
            <w:r>
              <w:rPr>
                <w:sz w:val="16"/>
              </w:rPr>
              <w:t>R5-243598</w:t>
            </w:r>
          </w:p>
        </w:tc>
      </w:tr>
      <w:tr w:rsidR="00046D4A" w14:paraId="67FD9C99" w14:textId="77777777" w:rsidTr="00796364">
        <w:tc>
          <w:tcPr>
            <w:tcW w:w="0" w:type="auto"/>
          </w:tcPr>
          <w:p w14:paraId="07BDC448" w14:textId="77777777" w:rsidR="00046D4A" w:rsidRPr="00B1530F" w:rsidRDefault="00046D4A" w:rsidP="004F19EB">
            <w:pPr>
              <w:pStyle w:val="TAL"/>
              <w:rPr>
                <w:sz w:val="16"/>
              </w:rPr>
            </w:pPr>
            <w:r>
              <w:rPr>
                <w:sz w:val="16"/>
              </w:rPr>
              <w:t>R5-242550</w:t>
            </w:r>
          </w:p>
        </w:tc>
        <w:tc>
          <w:tcPr>
            <w:tcW w:w="0" w:type="auto"/>
          </w:tcPr>
          <w:p w14:paraId="161FBB27" w14:textId="77777777" w:rsidR="00046D4A" w:rsidRPr="00B1530F" w:rsidRDefault="00046D4A" w:rsidP="004F19EB">
            <w:pPr>
              <w:pStyle w:val="TAL"/>
              <w:rPr>
                <w:sz w:val="16"/>
              </w:rPr>
            </w:pPr>
            <w:r>
              <w:rPr>
                <w:sz w:val="16"/>
              </w:rPr>
              <w:t>Addition of new NR NTN conditional handover CondEventD1 test case</w:t>
            </w:r>
          </w:p>
        </w:tc>
        <w:tc>
          <w:tcPr>
            <w:tcW w:w="0" w:type="auto"/>
          </w:tcPr>
          <w:p w14:paraId="5A5B7519" w14:textId="77777777" w:rsidR="00046D4A" w:rsidRPr="00B1530F" w:rsidRDefault="00046D4A" w:rsidP="004F19EB">
            <w:pPr>
              <w:pStyle w:val="TAL"/>
              <w:rPr>
                <w:sz w:val="16"/>
              </w:rPr>
            </w:pPr>
            <w:r>
              <w:rPr>
                <w:sz w:val="16"/>
              </w:rPr>
              <w:t>Qualcomm Technologies Ireland</w:t>
            </w:r>
          </w:p>
        </w:tc>
        <w:tc>
          <w:tcPr>
            <w:tcW w:w="0" w:type="auto"/>
          </w:tcPr>
          <w:p w14:paraId="01A82730" w14:textId="77777777" w:rsidR="00046D4A" w:rsidRPr="00B1530F" w:rsidRDefault="00046D4A" w:rsidP="004F19EB">
            <w:pPr>
              <w:pStyle w:val="TAL"/>
              <w:rPr>
                <w:sz w:val="16"/>
              </w:rPr>
            </w:pPr>
            <w:r>
              <w:rPr>
                <w:sz w:val="16"/>
              </w:rPr>
              <w:t>revised</w:t>
            </w:r>
          </w:p>
        </w:tc>
        <w:tc>
          <w:tcPr>
            <w:tcW w:w="1154" w:type="dxa"/>
          </w:tcPr>
          <w:p w14:paraId="2AF40D84" w14:textId="77777777" w:rsidR="00046D4A" w:rsidRPr="00B1530F" w:rsidRDefault="00046D4A" w:rsidP="004F19EB">
            <w:pPr>
              <w:pStyle w:val="TAL"/>
              <w:rPr>
                <w:sz w:val="16"/>
              </w:rPr>
            </w:pPr>
          </w:p>
        </w:tc>
        <w:tc>
          <w:tcPr>
            <w:tcW w:w="1159" w:type="dxa"/>
          </w:tcPr>
          <w:p w14:paraId="6FB759D1" w14:textId="77777777" w:rsidR="00046D4A" w:rsidRPr="00B1530F" w:rsidRDefault="00046D4A" w:rsidP="004F19EB">
            <w:pPr>
              <w:pStyle w:val="TAL"/>
              <w:rPr>
                <w:sz w:val="16"/>
              </w:rPr>
            </w:pPr>
            <w:r>
              <w:rPr>
                <w:sz w:val="16"/>
              </w:rPr>
              <w:t>R5-243561</w:t>
            </w:r>
          </w:p>
        </w:tc>
      </w:tr>
      <w:tr w:rsidR="00046D4A" w14:paraId="24E39E6F" w14:textId="77777777" w:rsidTr="00796364">
        <w:tc>
          <w:tcPr>
            <w:tcW w:w="0" w:type="auto"/>
          </w:tcPr>
          <w:p w14:paraId="076D90F2" w14:textId="77777777" w:rsidR="00046D4A" w:rsidRPr="00B1530F" w:rsidRDefault="00046D4A" w:rsidP="004F19EB">
            <w:pPr>
              <w:pStyle w:val="TAL"/>
              <w:rPr>
                <w:sz w:val="16"/>
              </w:rPr>
            </w:pPr>
            <w:r>
              <w:rPr>
                <w:sz w:val="16"/>
              </w:rPr>
              <w:t>R5-242551</w:t>
            </w:r>
          </w:p>
        </w:tc>
        <w:tc>
          <w:tcPr>
            <w:tcW w:w="0" w:type="auto"/>
          </w:tcPr>
          <w:p w14:paraId="115E54F4" w14:textId="77777777" w:rsidR="00046D4A" w:rsidRPr="00B1530F" w:rsidRDefault="00046D4A" w:rsidP="004F19EB">
            <w:pPr>
              <w:pStyle w:val="TAL"/>
              <w:rPr>
                <w:sz w:val="16"/>
              </w:rPr>
            </w:pPr>
            <w:r>
              <w:rPr>
                <w:sz w:val="16"/>
              </w:rPr>
              <w:t>Addition of new NR NTN conditional handover CondEventT1 test case</w:t>
            </w:r>
          </w:p>
        </w:tc>
        <w:tc>
          <w:tcPr>
            <w:tcW w:w="0" w:type="auto"/>
          </w:tcPr>
          <w:p w14:paraId="6AEDE197" w14:textId="77777777" w:rsidR="00046D4A" w:rsidRPr="00B1530F" w:rsidRDefault="00046D4A" w:rsidP="004F19EB">
            <w:pPr>
              <w:pStyle w:val="TAL"/>
              <w:rPr>
                <w:sz w:val="16"/>
              </w:rPr>
            </w:pPr>
            <w:r>
              <w:rPr>
                <w:sz w:val="16"/>
              </w:rPr>
              <w:t>Qualcomm Technologies Ireland</w:t>
            </w:r>
          </w:p>
        </w:tc>
        <w:tc>
          <w:tcPr>
            <w:tcW w:w="0" w:type="auto"/>
          </w:tcPr>
          <w:p w14:paraId="42F44C9A" w14:textId="77777777" w:rsidR="00046D4A" w:rsidRPr="00B1530F" w:rsidRDefault="00046D4A" w:rsidP="004F19EB">
            <w:pPr>
              <w:pStyle w:val="TAL"/>
              <w:rPr>
                <w:sz w:val="16"/>
              </w:rPr>
            </w:pPr>
            <w:r>
              <w:rPr>
                <w:sz w:val="16"/>
              </w:rPr>
              <w:t>revised</w:t>
            </w:r>
          </w:p>
        </w:tc>
        <w:tc>
          <w:tcPr>
            <w:tcW w:w="1154" w:type="dxa"/>
          </w:tcPr>
          <w:p w14:paraId="312B7568" w14:textId="77777777" w:rsidR="00046D4A" w:rsidRPr="00B1530F" w:rsidRDefault="00046D4A" w:rsidP="004F19EB">
            <w:pPr>
              <w:pStyle w:val="TAL"/>
              <w:rPr>
                <w:sz w:val="16"/>
              </w:rPr>
            </w:pPr>
          </w:p>
        </w:tc>
        <w:tc>
          <w:tcPr>
            <w:tcW w:w="1159" w:type="dxa"/>
          </w:tcPr>
          <w:p w14:paraId="6B43D8DE" w14:textId="77777777" w:rsidR="00046D4A" w:rsidRPr="00B1530F" w:rsidRDefault="00046D4A" w:rsidP="004F19EB">
            <w:pPr>
              <w:pStyle w:val="TAL"/>
              <w:rPr>
                <w:sz w:val="16"/>
              </w:rPr>
            </w:pPr>
            <w:r>
              <w:rPr>
                <w:sz w:val="16"/>
              </w:rPr>
              <w:t>R5-243599</w:t>
            </w:r>
          </w:p>
        </w:tc>
      </w:tr>
      <w:tr w:rsidR="00046D4A" w14:paraId="6F1E72A9" w14:textId="77777777" w:rsidTr="00796364">
        <w:tc>
          <w:tcPr>
            <w:tcW w:w="0" w:type="auto"/>
          </w:tcPr>
          <w:p w14:paraId="4B41BD73" w14:textId="77777777" w:rsidR="00046D4A" w:rsidRPr="00B1530F" w:rsidRDefault="00046D4A" w:rsidP="004F19EB">
            <w:pPr>
              <w:pStyle w:val="TAL"/>
              <w:rPr>
                <w:sz w:val="16"/>
              </w:rPr>
            </w:pPr>
            <w:r>
              <w:rPr>
                <w:sz w:val="16"/>
              </w:rPr>
              <w:t>R5-242552</w:t>
            </w:r>
          </w:p>
        </w:tc>
        <w:tc>
          <w:tcPr>
            <w:tcW w:w="0" w:type="auto"/>
          </w:tcPr>
          <w:p w14:paraId="340DB64D" w14:textId="77777777" w:rsidR="00046D4A" w:rsidRPr="00B1530F" w:rsidRDefault="00046D4A" w:rsidP="004F19EB">
            <w:pPr>
              <w:pStyle w:val="TAL"/>
              <w:rPr>
                <w:sz w:val="16"/>
              </w:rPr>
            </w:pPr>
            <w:r>
              <w:rPr>
                <w:sz w:val="16"/>
              </w:rPr>
              <w:t>Addition of applicability for new NR NTN test cases</w:t>
            </w:r>
          </w:p>
        </w:tc>
        <w:tc>
          <w:tcPr>
            <w:tcW w:w="0" w:type="auto"/>
          </w:tcPr>
          <w:p w14:paraId="0D17736E" w14:textId="77777777" w:rsidR="00046D4A" w:rsidRPr="00B1530F" w:rsidRDefault="00046D4A" w:rsidP="004F19EB">
            <w:pPr>
              <w:pStyle w:val="TAL"/>
              <w:rPr>
                <w:sz w:val="16"/>
              </w:rPr>
            </w:pPr>
            <w:r>
              <w:rPr>
                <w:sz w:val="16"/>
              </w:rPr>
              <w:t>Qualcomm Technologies Ireland</w:t>
            </w:r>
          </w:p>
        </w:tc>
        <w:tc>
          <w:tcPr>
            <w:tcW w:w="0" w:type="auto"/>
          </w:tcPr>
          <w:p w14:paraId="57B3F310" w14:textId="77777777" w:rsidR="00046D4A" w:rsidRPr="00B1530F" w:rsidRDefault="00046D4A" w:rsidP="004F19EB">
            <w:pPr>
              <w:pStyle w:val="TAL"/>
              <w:rPr>
                <w:sz w:val="16"/>
              </w:rPr>
            </w:pPr>
            <w:r>
              <w:rPr>
                <w:sz w:val="16"/>
              </w:rPr>
              <w:t>withdrawn</w:t>
            </w:r>
          </w:p>
        </w:tc>
        <w:tc>
          <w:tcPr>
            <w:tcW w:w="1154" w:type="dxa"/>
          </w:tcPr>
          <w:p w14:paraId="2D809E2E" w14:textId="77777777" w:rsidR="00046D4A" w:rsidRPr="00B1530F" w:rsidRDefault="00046D4A" w:rsidP="004F19EB">
            <w:pPr>
              <w:pStyle w:val="TAL"/>
              <w:rPr>
                <w:sz w:val="16"/>
              </w:rPr>
            </w:pPr>
          </w:p>
        </w:tc>
        <w:tc>
          <w:tcPr>
            <w:tcW w:w="1159" w:type="dxa"/>
          </w:tcPr>
          <w:p w14:paraId="3A411DBB" w14:textId="77777777" w:rsidR="00046D4A" w:rsidRPr="00B1530F" w:rsidRDefault="00046D4A" w:rsidP="004F19EB">
            <w:pPr>
              <w:pStyle w:val="TAL"/>
              <w:rPr>
                <w:sz w:val="16"/>
              </w:rPr>
            </w:pPr>
          </w:p>
        </w:tc>
      </w:tr>
      <w:tr w:rsidR="00046D4A" w14:paraId="4192B6E2" w14:textId="77777777" w:rsidTr="00796364">
        <w:tc>
          <w:tcPr>
            <w:tcW w:w="0" w:type="auto"/>
          </w:tcPr>
          <w:p w14:paraId="7E21B487" w14:textId="77777777" w:rsidR="00046D4A" w:rsidRPr="00B1530F" w:rsidRDefault="00046D4A" w:rsidP="004F19EB">
            <w:pPr>
              <w:pStyle w:val="TAL"/>
              <w:rPr>
                <w:sz w:val="16"/>
              </w:rPr>
            </w:pPr>
            <w:r>
              <w:rPr>
                <w:sz w:val="16"/>
              </w:rPr>
              <w:t>R5-242553</w:t>
            </w:r>
          </w:p>
        </w:tc>
        <w:tc>
          <w:tcPr>
            <w:tcW w:w="0" w:type="auto"/>
          </w:tcPr>
          <w:p w14:paraId="6E17980D" w14:textId="77777777" w:rsidR="00046D4A" w:rsidRPr="00B1530F" w:rsidRDefault="00046D4A" w:rsidP="004F19EB">
            <w:pPr>
              <w:pStyle w:val="TAL"/>
              <w:rPr>
                <w:sz w:val="16"/>
              </w:rPr>
            </w:pPr>
            <w:r>
              <w:rPr>
                <w:sz w:val="16"/>
              </w:rPr>
              <w:t>SR UE Conformance Test Aspects - Rel-17 Support of Uncrewed Aerial Systems</w:t>
            </w:r>
          </w:p>
        </w:tc>
        <w:tc>
          <w:tcPr>
            <w:tcW w:w="0" w:type="auto"/>
          </w:tcPr>
          <w:p w14:paraId="1A31120D" w14:textId="77777777" w:rsidR="00046D4A" w:rsidRPr="00B1530F" w:rsidRDefault="00046D4A" w:rsidP="004F19EB">
            <w:pPr>
              <w:pStyle w:val="TAL"/>
              <w:rPr>
                <w:sz w:val="16"/>
              </w:rPr>
            </w:pPr>
            <w:r>
              <w:rPr>
                <w:sz w:val="16"/>
              </w:rPr>
              <w:t>Qualcomm CDMA Technologies</w:t>
            </w:r>
          </w:p>
        </w:tc>
        <w:tc>
          <w:tcPr>
            <w:tcW w:w="0" w:type="auto"/>
          </w:tcPr>
          <w:p w14:paraId="678E42C7" w14:textId="77777777" w:rsidR="00046D4A" w:rsidRPr="00B1530F" w:rsidRDefault="00046D4A" w:rsidP="004F19EB">
            <w:pPr>
              <w:pStyle w:val="TAL"/>
              <w:rPr>
                <w:sz w:val="16"/>
              </w:rPr>
            </w:pPr>
            <w:r>
              <w:rPr>
                <w:sz w:val="16"/>
              </w:rPr>
              <w:t>noted</w:t>
            </w:r>
          </w:p>
        </w:tc>
        <w:tc>
          <w:tcPr>
            <w:tcW w:w="1154" w:type="dxa"/>
          </w:tcPr>
          <w:p w14:paraId="57A4C620" w14:textId="77777777" w:rsidR="00046D4A" w:rsidRPr="00B1530F" w:rsidRDefault="00046D4A" w:rsidP="004F19EB">
            <w:pPr>
              <w:pStyle w:val="TAL"/>
              <w:rPr>
                <w:sz w:val="16"/>
              </w:rPr>
            </w:pPr>
          </w:p>
        </w:tc>
        <w:tc>
          <w:tcPr>
            <w:tcW w:w="1159" w:type="dxa"/>
          </w:tcPr>
          <w:p w14:paraId="6751A0CD" w14:textId="77777777" w:rsidR="00046D4A" w:rsidRPr="00B1530F" w:rsidRDefault="00046D4A" w:rsidP="004F19EB">
            <w:pPr>
              <w:pStyle w:val="TAL"/>
              <w:rPr>
                <w:sz w:val="16"/>
              </w:rPr>
            </w:pPr>
          </w:p>
        </w:tc>
      </w:tr>
      <w:tr w:rsidR="00046D4A" w14:paraId="0F8B1D4A" w14:textId="77777777" w:rsidTr="00796364">
        <w:tc>
          <w:tcPr>
            <w:tcW w:w="0" w:type="auto"/>
          </w:tcPr>
          <w:p w14:paraId="347ED0D9" w14:textId="77777777" w:rsidR="00046D4A" w:rsidRPr="00B1530F" w:rsidRDefault="00046D4A" w:rsidP="004F19EB">
            <w:pPr>
              <w:pStyle w:val="TAL"/>
              <w:rPr>
                <w:sz w:val="16"/>
              </w:rPr>
            </w:pPr>
            <w:r>
              <w:rPr>
                <w:sz w:val="16"/>
              </w:rPr>
              <w:t>R5-242554</w:t>
            </w:r>
          </w:p>
        </w:tc>
        <w:tc>
          <w:tcPr>
            <w:tcW w:w="0" w:type="auto"/>
          </w:tcPr>
          <w:p w14:paraId="001ED905" w14:textId="77777777" w:rsidR="00046D4A" w:rsidRPr="00B1530F" w:rsidRDefault="00046D4A" w:rsidP="004F19EB">
            <w:pPr>
              <w:pStyle w:val="TAL"/>
              <w:rPr>
                <w:sz w:val="16"/>
              </w:rPr>
            </w:pPr>
            <w:r>
              <w:rPr>
                <w:sz w:val="16"/>
              </w:rPr>
              <w:t>SR UE Conformance Test Aspects - Rel-17 NR small data transmissions in INACTIVE state</w:t>
            </w:r>
          </w:p>
        </w:tc>
        <w:tc>
          <w:tcPr>
            <w:tcW w:w="0" w:type="auto"/>
          </w:tcPr>
          <w:p w14:paraId="3A785388" w14:textId="77777777" w:rsidR="00046D4A" w:rsidRPr="00B1530F" w:rsidRDefault="00046D4A" w:rsidP="004F19EB">
            <w:pPr>
              <w:pStyle w:val="TAL"/>
              <w:rPr>
                <w:sz w:val="16"/>
              </w:rPr>
            </w:pPr>
            <w:r>
              <w:rPr>
                <w:sz w:val="16"/>
              </w:rPr>
              <w:t>Qualcomm CDMA Technologies</w:t>
            </w:r>
          </w:p>
        </w:tc>
        <w:tc>
          <w:tcPr>
            <w:tcW w:w="0" w:type="auto"/>
          </w:tcPr>
          <w:p w14:paraId="35296386" w14:textId="77777777" w:rsidR="00046D4A" w:rsidRPr="00B1530F" w:rsidRDefault="00046D4A" w:rsidP="004F19EB">
            <w:pPr>
              <w:pStyle w:val="TAL"/>
              <w:rPr>
                <w:sz w:val="16"/>
              </w:rPr>
            </w:pPr>
            <w:r>
              <w:rPr>
                <w:sz w:val="16"/>
              </w:rPr>
              <w:t>noted</w:t>
            </w:r>
          </w:p>
        </w:tc>
        <w:tc>
          <w:tcPr>
            <w:tcW w:w="1154" w:type="dxa"/>
          </w:tcPr>
          <w:p w14:paraId="0FDBC8C0" w14:textId="77777777" w:rsidR="00046D4A" w:rsidRPr="00B1530F" w:rsidRDefault="00046D4A" w:rsidP="004F19EB">
            <w:pPr>
              <w:pStyle w:val="TAL"/>
              <w:rPr>
                <w:sz w:val="16"/>
              </w:rPr>
            </w:pPr>
          </w:p>
        </w:tc>
        <w:tc>
          <w:tcPr>
            <w:tcW w:w="1159" w:type="dxa"/>
          </w:tcPr>
          <w:p w14:paraId="7DB122A5" w14:textId="77777777" w:rsidR="00046D4A" w:rsidRPr="00B1530F" w:rsidRDefault="00046D4A" w:rsidP="004F19EB">
            <w:pPr>
              <w:pStyle w:val="TAL"/>
              <w:rPr>
                <w:sz w:val="16"/>
              </w:rPr>
            </w:pPr>
          </w:p>
        </w:tc>
      </w:tr>
      <w:tr w:rsidR="00046D4A" w14:paraId="4B9D73B6" w14:textId="77777777" w:rsidTr="00796364">
        <w:tc>
          <w:tcPr>
            <w:tcW w:w="0" w:type="auto"/>
          </w:tcPr>
          <w:p w14:paraId="66EF5169" w14:textId="77777777" w:rsidR="00046D4A" w:rsidRPr="00B1530F" w:rsidRDefault="00046D4A" w:rsidP="004F19EB">
            <w:pPr>
              <w:pStyle w:val="TAL"/>
              <w:rPr>
                <w:sz w:val="16"/>
              </w:rPr>
            </w:pPr>
            <w:r>
              <w:rPr>
                <w:sz w:val="16"/>
              </w:rPr>
              <w:t>R5-242555</w:t>
            </w:r>
          </w:p>
        </w:tc>
        <w:tc>
          <w:tcPr>
            <w:tcW w:w="0" w:type="auto"/>
          </w:tcPr>
          <w:p w14:paraId="06130576" w14:textId="77777777" w:rsidR="00046D4A" w:rsidRPr="00B1530F" w:rsidRDefault="00046D4A" w:rsidP="004F19EB">
            <w:pPr>
              <w:pStyle w:val="TAL"/>
              <w:rPr>
                <w:sz w:val="16"/>
              </w:rPr>
            </w:pPr>
            <w:r>
              <w:rPr>
                <w:sz w:val="16"/>
              </w:rPr>
              <w:t>WP UE Conformance Test Aspects - Rel-17 Support of Uncrewed Aerial Systems</w:t>
            </w:r>
          </w:p>
        </w:tc>
        <w:tc>
          <w:tcPr>
            <w:tcW w:w="0" w:type="auto"/>
          </w:tcPr>
          <w:p w14:paraId="22C52AF4" w14:textId="77777777" w:rsidR="00046D4A" w:rsidRPr="00B1530F" w:rsidRDefault="00046D4A" w:rsidP="004F19EB">
            <w:pPr>
              <w:pStyle w:val="TAL"/>
              <w:rPr>
                <w:sz w:val="16"/>
              </w:rPr>
            </w:pPr>
            <w:r>
              <w:rPr>
                <w:sz w:val="16"/>
              </w:rPr>
              <w:t>Qualcomm CDMA Technologies</w:t>
            </w:r>
          </w:p>
        </w:tc>
        <w:tc>
          <w:tcPr>
            <w:tcW w:w="0" w:type="auto"/>
          </w:tcPr>
          <w:p w14:paraId="010D9721" w14:textId="77777777" w:rsidR="00046D4A" w:rsidRPr="00B1530F" w:rsidRDefault="00046D4A" w:rsidP="004F19EB">
            <w:pPr>
              <w:pStyle w:val="TAL"/>
              <w:rPr>
                <w:sz w:val="16"/>
              </w:rPr>
            </w:pPr>
            <w:r>
              <w:rPr>
                <w:sz w:val="16"/>
              </w:rPr>
              <w:t>noted</w:t>
            </w:r>
          </w:p>
        </w:tc>
        <w:tc>
          <w:tcPr>
            <w:tcW w:w="1154" w:type="dxa"/>
          </w:tcPr>
          <w:p w14:paraId="016B8138" w14:textId="77777777" w:rsidR="00046D4A" w:rsidRPr="00B1530F" w:rsidRDefault="00046D4A" w:rsidP="004F19EB">
            <w:pPr>
              <w:pStyle w:val="TAL"/>
              <w:rPr>
                <w:sz w:val="16"/>
              </w:rPr>
            </w:pPr>
          </w:p>
        </w:tc>
        <w:tc>
          <w:tcPr>
            <w:tcW w:w="1159" w:type="dxa"/>
          </w:tcPr>
          <w:p w14:paraId="1448E59D" w14:textId="77777777" w:rsidR="00046D4A" w:rsidRPr="00B1530F" w:rsidRDefault="00046D4A" w:rsidP="004F19EB">
            <w:pPr>
              <w:pStyle w:val="TAL"/>
              <w:rPr>
                <w:sz w:val="16"/>
              </w:rPr>
            </w:pPr>
          </w:p>
        </w:tc>
      </w:tr>
      <w:tr w:rsidR="00046D4A" w14:paraId="2099690D" w14:textId="77777777" w:rsidTr="00796364">
        <w:tc>
          <w:tcPr>
            <w:tcW w:w="0" w:type="auto"/>
          </w:tcPr>
          <w:p w14:paraId="726CFD18" w14:textId="77777777" w:rsidR="00046D4A" w:rsidRPr="00B1530F" w:rsidRDefault="00046D4A" w:rsidP="004F19EB">
            <w:pPr>
              <w:pStyle w:val="TAL"/>
              <w:rPr>
                <w:sz w:val="16"/>
              </w:rPr>
            </w:pPr>
            <w:r>
              <w:rPr>
                <w:sz w:val="16"/>
              </w:rPr>
              <w:t>R5-242556</w:t>
            </w:r>
          </w:p>
        </w:tc>
        <w:tc>
          <w:tcPr>
            <w:tcW w:w="0" w:type="auto"/>
          </w:tcPr>
          <w:p w14:paraId="5A36807F" w14:textId="77777777" w:rsidR="00046D4A" w:rsidRPr="00B1530F" w:rsidRDefault="00046D4A" w:rsidP="004F19EB">
            <w:pPr>
              <w:pStyle w:val="TAL"/>
              <w:rPr>
                <w:sz w:val="16"/>
              </w:rPr>
            </w:pPr>
            <w:r>
              <w:rPr>
                <w:sz w:val="16"/>
              </w:rPr>
              <w:t>WP UE Conformance Test Aspects - Rel-17 NR small data transmissions in INACTIVE state</w:t>
            </w:r>
          </w:p>
        </w:tc>
        <w:tc>
          <w:tcPr>
            <w:tcW w:w="0" w:type="auto"/>
          </w:tcPr>
          <w:p w14:paraId="77EC6EDC" w14:textId="77777777" w:rsidR="00046D4A" w:rsidRPr="00B1530F" w:rsidRDefault="00046D4A" w:rsidP="004F19EB">
            <w:pPr>
              <w:pStyle w:val="TAL"/>
              <w:rPr>
                <w:sz w:val="16"/>
              </w:rPr>
            </w:pPr>
            <w:r>
              <w:rPr>
                <w:sz w:val="16"/>
              </w:rPr>
              <w:t>Qualcomm CDMA Technologies</w:t>
            </w:r>
          </w:p>
        </w:tc>
        <w:tc>
          <w:tcPr>
            <w:tcW w:w="0" w:type="auto"/>
          </w:tcPr>
          <w:p w14:paraId="4465EF40" w14:textId="77777777" w:rsidR="00046D4A" w:rsidRPr="00B1530F" w:rsidRDefault="00046D4A" w:rsidP="004F19EB">
            <w:pPr>
              <w:pStyle w:val="TAL"/>
              <w:rPr>
                <w:sz w:val="16"/>
              </w:rPr>
            </w:pPr>
            <w:r>
              <w:rPr>
                <w:sz w:val="16"/>
              </w:rPr>
              <w:t>noted</w:t>
            </w:r>
          </w:p>
        </w:tc>
        <w:tc>
          <w:tcPr>
            <w:tcW w:w="1154" w:type="dxa"/>
          </w:tcPr>
          <w:p w14:paraId="15983182" w14:textId="77777777" w:rsidR="00046D4A" w:rsidRPr="00B1530F" w:rsidRDefault="00046D4A" w:rsidP="004F19EB">
            <w:pPr>
              <w:pStyle w:val="TAL"/>
              <w:rPr>
                <w:sz w:val="16"/>
              </w:rPr>
            </w:pPr>
          </w:p>
        </w:tc>
        <w:tc>
          <w:tcPr>
            <w:tcW w:w="1159" w:type="dxa"/>
          </w:tcPr>
          <w:p w14:paraId="0AB0181B" w14:textId="77777777" w:rsidR="00046D4A" w:rsidRPr="00B1530F" w:rsidRDefault="00046D4A" w:rsidP="004F19EB">
            <w:pPr>
              <w:pStyle w:val="TAL"/>
              <w:rPr>
                <w:sz w:val="16"/>
              </w:rPr>
            </w:pPr>
          </w:p>
        </w:tc>
      </w:tr>
      <w:tr w:rsidR="00046D4A" w14:paraId="02342602" w14:textId="77777777" w:rsidTr="00796364">
        <w:tc>
          <w:tcPr>
            <w:tcW w:w="0" w:type="auto"/>
          </w:tcPr>
          <w:p w14:paraId="385FD5C4" w14:textId="77777777" w:rsidR="00046D4A" w:rsidRPr="00B1530F" w:rsidRDefault="00046D4A" w:rsidP="004F19EB">
            <w:pPr>
              <w:pStyle w:val="TAL"/>
              <w:rPr>
                <w:sz w:val="16"/>
              </w:rPr>
            </w:pPr>
            <w:r>
              <w:rPr>
                <w:sz w:val="16"/>
              </w:rPr>
              <w:t>R5-242557</w:t>
            </w:r>
          </w:p>
        </w:tc>
        <w:tc>
          <w:tcPr>
            <w:tcW w:w="0" w:type="auto"/>
          </w:tcPr>
          <w:p w14:paraId="4F9882F7" w14:textId="77777777" w:rsidR="00046D4A" w:rsidRPr="00B1530F" w:rsidRDefault="00046D4A" w:rsidP="004F19EB">
            <w:pPr>
              <w:pStyle w:val="TAL"/>
              <w:rPr>
                <w:sz w:val="16"/>
              </w:rPr>
            </w:pPr>
            <w:r>
              <w:rPr>
                <w:sz w:val="16"/>
              </w:rPr>
              <w:t>SIG WP for TEI16 - Redirection with MPS Indication</w:t>
            </w:r>
          </w:p>
        </w:tc>
        <w:tc>
          <w:tcPr>
            <w:tcW w:w="0" w:type="auto"/>
          </w:tcPr>
          <w:p w14:paraId="28E51181" w14:textId="77777777" w:rsidR="00046D4A" w:rsidRPr="00B1530F" w:rsidRDefault="00046D4A" w:rsidP="004F19EB">
            <w:pPr>
              <w:pStyle w:val="TAL"/>
              <w:rPr>
                <w:sz w:val="16"/>
              </w:rPr>
            </w:pPr>
            <w:r>
              <w:rPr>
                <w:sz w:val="16"/>
              </w:rPr>
              <w:t>Qualcomm CDMA Technologies</w:t>
            </w:r>
          </w:p>
        </w:tc>
        <w:tc>
          <w:tcPr>
            <w:tcW w:w="0" w:type="auto"/>
          </w:tcPr>
          <w:p w14:paraId="76DD382F" w14:textId="77777777" w:rsidR="00046D4A" w:rsidRPr="00B1530F" w:rsidRDefault="00046D4A" w:rsidP="004F19EB">
            <w:pPr>
              <w:pStyle w:val="TAL"/>
              <w:rPr>
                <w:sz w:val="16"/>
              </w:rPr>
            </w:pPr>
            <w:r>
              <w:rPr>
                <w:sz w:val="16"/>
              </w:rPr>
              <w:t>reserved</w:t>
            </w:r>
          </w:p>
        </w:tc>
        <w:tc>
          <w:tcPr>
            <w:tcW w:w="1154" w:type="dxa"/>
          </w:tcPr>
          <w:p w14:paraId="1FC1575D" w14:textId="77777777" w:rsidR="00046D4A" w:rsidRPr="00B1530F" w:rsidRDefault="00046D4A" w:rsidP="004F19EB">
            <w:pPr>
              <w:pStyle w:val="TAL"/>
              <w:rPr>
                <w:sz w:val="16"/>
              </w:rPr>
            </w:pPr>
          </w:p>
        </w:tc>
        <w:tc>
          <w:tcPr>
            <w:tcW w:w="1159" w:type="dxa"/>
          </w:tcPr>
          <w:p w14:paraId="57416107" w14:textId="77777777" w:rsidR="00046D4A" w:rsidRPr="00B1530F" w:rsidRDefault="00046D4A" w:rsidP="004F19EB">
            <w:pPr>
              <w:pStyle w:val="TAL"/>
              <w:rPr>
                <w:sz w:val="16"/>
              </w:rPr>
            </w:pPr>
          </w:p>
        </w:tc>
      </w:tr>
      <w:tr w:rsidR="00046D4A" w14:paraId="3EC1DD71" w14:textId="77777777" w:rsidTr="00796364">
        <w:tc>
          <w:tcPr>
            <w:tcW w:w="0" w:type="auto"/>
          </w:tcPr>
          <w:p w14:paraId="25A2D3C0" w14:textId="77777777" w:rsidR="00046D4A" w:rsidRPr="00B1530F" w:rsidRDefault="00046D4A" w:rsidP="004F19EB">
            <w:pPr>
              <w:pStyle w:val="TAL"/>
              <w:rPr>
                <w:sz w:val="16"/>
              </w:rPr>
            </w:pPr>
            <w:r>
              <w:rPr>
                <w:sz w:val="16"/>
              </w:rPr>
              <w:t>R5-242558</w:t>
            </w:r>
          </w:p>
        </w:tc>
        <w:tc>
          <w:tcPr>
            <w:tcW w:w="0" w:type="auto"/>
          </w:tcPr>
          <w:p w14:paraId="72A228FE" w14:textId="77777777" w:rsidR="00046D4A" w:rsidRPr="00B1530F" w:rsidRDefault="00046D4A" w:rsidP="004F19EB">
            <w:pPr>
              <w:pStyle w:val="TAL"/>
              <w:rPr>
                <w:sz w:val="16"/>
              </w:rPr>
            </w:pPr>
            <w:r>
              <w:rPr>
                <w:sz w:val="16"/>
              </w:rPr>
              <w:t>Rel-15 5GS maintenance SIG WP (NR-SA and ENDC)</w:t>
            </w:r>
          </w:p>
        </w:tc>
        <w:tc>
          <w:tcPr>
            <w:tcW w:w="0" w:type="auto"/>
          </w:tcPr>
          <w:p w14:paraId="520B8A9D" w14:textId="77777777" w:rsidR="00046D4A" w:rsidRPr="00B1530F" w:rsidRDefault="00046D4A" w:rsidP="004F19EB">
            <w:pPr>
              <w:pStyle w:val="TAL"/>
              <w:rPr>
                <w:sz w:val="16"/>
              </w:rPr>
            </w:pPr>
            <w:r>
              <w:rPr>
                <w:sz w:val="16"/>
              </w:rPr>
              <w:t>Qualcomm CDMA Technologies</w:t>
            </w:r>
          </w:p>
        </w:tc>
        <w:tc>
          <w:tcPr>
            <w:tcW w:w="0" w:type="auto"/>
          </w:tcPr>
          <w:p w14:paraId="1FD18A12" w14:textId="77777777" w:rsidR="00046D4A" w:rsidRPr="00B1530F" w:rsidRDefault="00046D4A" w:rsidP="004F19EB">
            <w:pPr>
              <w:pStyle w:val="TAL"/>
              <w:rPr>
                <w:sz w:val="16"/>
              </w:rPr>
            </w:pPr>
            <w:r>
              <w:rPr>
                <w:sz w:val="16"/>
              </w:rPr>
              <w:t>reserved</w:t>
            </w:r>
          </w:p>
        </w:tc>
        <w:tc>
          <w:tcPr>
            <w:tcW w:w="1154" w:type="dxa"/>
          </w:tcPr>
          <w:p w14:paraId="44AA90A2" w14:textId="77777777" w:rsidR="00046D4A" w:rsidRPr="00B1530F" w:rsidRDefault="00046D4A" w:rsidP="004F19EB">
            <w:pPr>
              <w:pStyle w:val="TAL"/>
              <w:rPr>
                <w:sz w:val="16"/>
              </w:rPr>
            </w:pPr>
          </w:p>
        </w:tc>
        <w:tc>
          <w:tcPr>
            <w:tcW w:w="1159" w:type="dxa"/>
          </w:tcPr>
          <w:p w14:paraId="5E7B6440" w14:textId="77777777" w:rsidR="00046D4A" w:rsidRPr="00B1530F" w:rsidRDefault="00046D4A" w:rsidP="004F19EB">
            <w:pPr>
              <w:pStyle w:val="TAL"/>
              <w:rPr>
                <w:sz w:val="16"/>
              </w:rPr>
            </w:pPr>
          </w:p>
        </w:tc>
      </w:tr>
      <w:tr w:rsidR="00046D4A" w14:paraId="510DF973" w14:textId="77777777" w:rsidTr="00796364">
        <w:tc>
          <w:tcPr>
            <w:tcW w:w="0" w:type="auto"/>
          </w:tcPr>
          <w:p w14:paraId="2E590AFF" w14:textId="77777777" w:rsidR="00046D4A" w:rsidRPr="00B1530F" w:rsidRDefault="00046D4A" w:rsidP="004F19EB">
            <w:pPr>
              <w:pStyle w:val="TAL"/>
              <w:rPr>
                <w:sz w:val="16"/>
              </w:rPr>
            </w:pPr>
            <w:r>
              <w:rPr>
                <w:sz w:val="16"/>
              </w:rPr>
              <w:t>R5-242559</w:t>
            </w:r>
          </w:p>
        </w:tc>
        <w:tc>
          <w:tcPr>
            <w:tcW w:w="0" w:type="auto"/>
          </w:tcPr>
          <w:p w14:paraId="2907B566" w14:textId="77777777" w:rsidR="00046D4A" w:rsidRPr="00B1530F" w:rsidRDefault="00046D4A" w:rsidP="004F19EB">
            <w:pPr>
              <w:pStyle w:val="TAL"/>
              <w:rPr>
                <w:sz w:val="16"/>
              </w:rPr>
            </w:pPr>
            <w:r>
              <w:rPr>
                <w:sz w:val="16"/>
              </w:rPr>
              <w:t>Discussion paper – Way forward for R-17 legacy testing for NR-NTN only devices</w:t>
            </w:r>
          </w:p>
        </w:tc>
        <w:tc>
          <w:tcPr>
            <w:tcW w:w="0" w:type="auto"/>
          </w:tcPr>
          <w:p w14:paraId="27C6DEF3" w14:textId="77777777" w:rsidR="00046D4A" w:rsidRPr="00B1530F" w:rsidRDefault="00046D4A" w:rsidP="004F19EB">
            <w:pPr>
              <w:pStyle w:val="TAL"/>
              <w:rPr>
                <w:sz w:val="16"/>
              </w:rPr>
            </w:pPr>
            <w:r>
              <w:rPr>
                <w:sz w:val="16"/>
              </w:rPr>
              <w:t>Qualcomm Incorporated</w:t>
            </w:r>
          </w:p>
        </w:tc>
        <w:tc>
          <w:tcPr>
            <w:tcW w:w="0" w:type="auto"/>
          </w:tcPr>
          <w:p w14:paraId="1363E267" w14:textId="77777777" w:rsidR="00046D4A" w:rsidRPr="00B1530F" w:rsidRDefault="00046D4A" w:rsidP="004F19EB">
            <w:pPr>
              <w:pStyle w:val="TAL"/>
              <w:rPr>
                <w:sz w:val="16"/>
              </w:rPr>
            </w:pPr>
            <w:r>
              <w:rPr>
                <w:sz w:val="16"/>
              </w:rPr>
              <w:t>noted</w:t>
            </w:r>
          </w:p>
        </w:tc>
        <w:tc>
          <w:tcPr>
            <w:tcW w:w="1154" w:type="dxa"/>
          </w:tcPr>
          <w:p w14:paraId="79F13FE3" w14:textId="77777777" w:rsidR="00046D4A" w:rsidRPr="00B1530F" w:rsidRDefault="00046D4A" w:rsidP="004F19EB">
            <w:pPr>
              <w:pStyle w:val="TAL"/>
              <w:rPr>
                <w:sz w:val="16"/>
              </w:rPr>
            </w:pPr>
          </w:p>
        </w:tc>
        <w:tc>
          <w:tcPr>
            <w:tcW w:w="1159" w:type="dxa"/>
          </w:tcPr>
          <w:p w14:paraId="372CE9B1" w14:textId="77777777" w:rsidR="00046D4A" w:rsidRPr="00B1530F" w:rsidRDefault="00046D4A" w:rsidP="004F19EB">
            <w:pPr>
              <w:pStyle w:val="TAL"/>
              <w:rPr>
                <w:sz w:val="16"/>
              </w:rPr>
            </w:pPr>
          </w:p>
        </w:tc>
      </w:tr>
      <w:tr w:rsidR="00046D4A" w14:paraId="6C251518" w14:textId="77777777" w:rsidTr="00796364">
        <w:tc>
          <w:tcPr>
            <w:tcW w:w="0" w:type="auto"/>
          </w:tcPr>
          <w:p w14:paraId="20279BED" w14:textId="77777777" w:rsidR="00046D4A" w:rsidRPr="00B1530F" w:rsidRDefault="00046D4A" w:rsidP="004F19EB">
            <w:pPr>
              <w:pStyle w:val="TAL"/>
              <w:rPr>
                <w:sz w:val="16"/>
              </w:rPr>
            </w:pPr>
            <w:r>
              <w:rPr>
                <w:sz w:val="16"/>
              </w:rPr>
              <w:t>R5-242560</w:t>
            </w:r>
          </w:p>
        </w:tc>
        <w:tc>
          <w:tcPr>
            <w:tcW w:w="0" w:type="auto"/>
          </w:tcPr>
          <w:p w14:paraId="2A95A333" w14:textId="77777777" w:rsidR="00046D4A" w:rsidRPr="00B1530F" w:rsidRDefault="00046D4A" w:rsidP="004F19EB">
            <w:pPr>
              <w:pStyle w:val="TAL"/>
              <w:rPr>
                <w:sz w:val="16"/>
              </w:rPr>
            </w:pPr>
            <w:r>
              <w:rPr>
                <w:sz w:val="16"/>
              </w:rPr>
              <w:t>Progress and Way Forward on SW Implementation on Machine Readable PICS and Applicability</w:t>
            </w:r>
          </w:p>
        </w:tc>
        <w:tc>
          <w:tcPr>
            <w:tcW w:w="0" w:type="auto"/>
          </w:tcPr>
          <w:p w14:paraId="49A295AC" w14:textId="77777777" w:rsidR="00046D4A" w:rsidRPr="00B1530F" w:rsidRDefault="00046D4A" w:rsidP="004F19EB">
            <w:pPr>
              <w:pStyle w:val="TAL"/>
              <w:rPr>
                <w:sz w:val="16"/>
              </w:rPr>
            </w:pPr>
            <w:r>
              <w:rPr>
                <w:sz w:val="16"/>
              </w:rPr>
              <w:t>Qualcomm Incorporated</w:t>
            </w:r>
          </w:p>
        </w:tc>
        <w:tc>
          <w:tcPr>
            <w:tcW w:w="0" w:type="auto"/>
          </w:tcPr>
          <w:p w14:paraId="7D54BF86" w14:textId="77777777" w:rsidR="00046D4A" w:rsidRPr="00B1530F" w:rsidRDefault="00046D4A" w:rsidP="004F19EB">
            <w:pPr>
              <w:pStyle w:val="TAL"/>
              <w:rPr>
                <w:sz w:val="16"/>
              </w:rPr>
            </w:pPr>
            <w:r>
              <w:rPr>
                <w:sz w:val="16"/>
              </w:rPr>
              <w:t>revised</w:t>
            </w:r>
          </w:p>
        </w:tc>
        <w:tc>
          <w:tcPr>
            <w:tcW w:w="1154" w:type="dxa"/>
          </w:tcPr>
          <w:p w14:paraId="374461EE" w14:textId="77777777" w:rsidR="00046D4A" w:rsidRPr="00B1530F" w:rsidRDefault="00046D4A" w:rsidP="004F19EB">
            <w:pPr>
              <w:pStyle w:val="TAL"/>
              <w:rPr>
                <w:sz w:val="16"/>
              </w:rPr>
            </w:pPr>
          </w:p>
        </w:tc>
        <w:tc>
          <w:tcPr>
            <w:tcW w:w="1159" w:type="dxa"/>
          </w:tcPr>
          <w:p w14:paraId="556DB0D1" w14:textId="77777777" w:rsidR="00046D4A" w:rsidRPr="00B1530F" w:rsidRDefault="00046D4A" w:rsidP="004F19EB">
            <w:pPr>
              <w:pStyle w:val="TAL"/>
              <w:rPr>
                <w:sz w:val="16"/>
              </w:rPr>
            </w:pPr>
            <w:r>
              <w:rPr>
                <w:sz w:val="16"/>
              </w:rPr>
              <w:t>R5-243567</w:t>
            </w:r>
          </w:p>
        </w:tc>
      </w:tr>
      <w:tr w:rsidR="00046D4A" w14:paraId="2280153C" w14:textId="77777777" w:rsidTr="00796364">
        <w:tc>
          <w:tcPr>
            <w:tcW w:w="0" w:type="auto"/>
          </w:tcPr>
          <w:p w14:paraId="65A72B62" w14:textId="77777777" w:rsidR="00046D4A" w:rsidRPr="00B1530F" w:rsidRDefault="00046D4A" w:rsidP="004F19EB">
            <w:pPr>
              <w:pStyle w:val="TAL"/>
              <w:rPr>
                <w:sz w:val="16"/>
              </w:rPr>
            </w:pPr>
            <w:r>
              <w:rPr>
                <w:sz w:val="16"/>
              </w:rPr>
              <w:t>R5-242561</w:t>
            </w:r>
          </w:p>
        </w:tc>
        <w:tc>
          <w:tcPr>
            <w:tcW w:w="0" w:type="auto"/>
          </w:tcPr>
          <w:p w14:paraId="59383D92" w14:textId="77777777" w:rsidR="00046D4A" w:rsidRPr="00B1530F" w:rsidRDefault="00046D4A" w:rsidP="004F19EB">
            <w:pPr>
              <w:pStyle w:val="TAL"/>
              <w:rPr>
                <w:sz w:val="16"/>
              </w:rPr>
            </w:pPr>
            <w:r>
              <w:rPr>
                <w:sz w:val="16"/>
              </w:rPr>
              <w:t>Corrections to conditional handover test case 8.1.4.4.1</w:t>
            </w:r>
          </w:p>
        </w:tc>
        <w:tc>
          <w:tcPr>
            <w:tcW w:w="0" w:type="auto"/>
          </w:tcPr>
          <w:p w14:paraId="5D9EE440" w14:textId="77777777" w:rsidR="00046D4A" w:rsidRPr="00B1530F" w:rsidRDefault="00046D4A" w:rsidP="004F19EB">
            <w:pPr>
              <w:pStyle w:val="TAL"/>
              <w:rPr>
                <w:sz w:val="16"/>
              </w:rPr>
            </w:pPr>
            <w:r>
              <w:rPr>
                <w:sz w:val="16"/>
              </w:rPr>
              <w:t>Qualcomm Incorporated</w:t>
            </w:r>
          </w:p>
        </w:tc>
        <w:tc>
          <w:tcPr>
            <w:tcW w:w="0" w:type="auto"/>
          </w:tcPr>
          <w:p w14:paraId="33A75FC4" w14:textId="77777777" w:rsidR="00046D4A" w:rsidRPr="00B1530F" w:rsidRDefault="00046D4A" w:rsidP="004F19EB">
            <w:pPr>
              <w:pStyle w:val="TAL"/>
              <w:rPr>
                <w:sz w:val="16"/>
              </w:rPr>
            </w:pPr>
            <w:r>
              <w:rPr>
                <w:sz w:val="16"/>
              </w:rPr>
              <w:t>revised</w:t>
            </w:r>
          </w:p>
        </w:tc>
        <w:tc>
          <w:tcPr>
            <w:tcW w:w="1154" w:type="dxa"/>
          </w:tcPr>
          <w:p w14:paraId="3711A6FD" w14:textId="77777777" w:rsidR="00046D4A" w:rsidRPr="00B1530F" w:rsidRDefault="00046D4A" w:rsidP="004F19EB">
            <w:pPr>
              <w:pStyle w:val="TAL"/>
              <w:rPr>
                <w:sz w:val="16"/>
              </w:rPr>
            </w:pPr>
          </w:p>
        </w:tc>
        <w:tc>
          <w:tcPr>
            <w:tcW w:w="1159" w:type="dxa"/>
          </w:tcPr>
          <w:p w14:paraId="3B400802" w14:textId="77777777" w:rsidR="00046D4A" w:rsidRPr="00B1530F" w:rsidRDefault="00046D4A" w:rsidP="004F19EB">
            <w:pPr>
              <w:pStyle w:val="TAL"/>
              <w:rPr>
                <w:sz w:val="16"/>
              </w:rPr>
            </w:pPr>
            <w:r>
              <w:rPr>
                <w:sz w:val="16"/>
              </w:rPr>
              <w:t>R5-243502</w:t>
            </w:r>
          </w:p>
        </w:tc>
      </w:tr>
      <w:tr w:rsidR="00046D4A" w14:paraId="68AAB24F" w14:textId="77777777" w:rsidTr="00796364">
        <w:tc>
          <w:tcPr>
            <w:tcW w:w="0" w:type="auto"/>
          </w:tcPr>
          <w:p w14:paraId="26BB76D7" w14:textId="77777777" w:rsidR="00046D4A" w:rsidRPr="00B1530F" w:rsidRDefault="00046D4A" w:rsidP="004F19EB">
            <w:pPr>
              <w:pStyle w:val="TAL"/>
              <w:rPr>
                <w:sz w:val="16"/>
              </w:rPr>
            </w:pPr>
            <w:r>
              <w:rPr>
                <w:sz w:val="16"/>
              </w:rPr>
              <w:t>R5-242562</w:t>
            </w:r>
          </w:p>
        </w:tc>
        <w:tc>
          <w:tcPr>
            <w:tcW w:w="0" w:type="auto"/>
          </w:tcPr>
          <w:p w14:paraId="00CAD9FF" w14:textId="77777777" w:rsidR="00046D4A" w:rsidRPr="00B1530F" w:rsidRDefault="00046D4A" w:rsidP="004F19EB">
            <w:pPr>
              <w:pStyle w:val="TAL"/>
              <w:rPr>
                <w:sz w:val="16"/>
              </w:rPr>
            </w:pPr>
            <w:r>
              <w:rPr>
                <w:sz w:val="16"/>
              </w:rPr>
              <w:t>Corrections to BWP test case 7.1.1.8.1</w:t>
            </w:r>
          </w:p>
        </w:tc>
        <w:tc>
          <w:tcPr>
            <w:tcW w:w="0" w:type="auto"/>
          </w:tcPr>
          <w:p w14:paraId="0119AE7C" w14:textId="77777777" w:rsidR="00046D4A" w:rsidRPr="00B1530F" w:rsidRDefault="00046D4A" w:rsidP="004F19EB">
            <w:pPr>
              <w:pStyle w:val="TAL"/>
              <w:rPr>
                <w:sz w:val="16"/>
              </w:rPr>
            </w:pPr>
            <w:r>
              <w:rPr>
                <w:sz w:val="16"/>
              </w:rPr>
              <w:t>Qualcomm Incorporated</w:t>
            </w:r>
          </w:p>
        </w:tc>
        <w:tc>
          <w:tcPr>
            <w:tcW w:w="0" w:type="auto"/>
          </w:tcPr>
          <w:p w14:paraId="514769EB" w14:textId="77777777" w:rsidR="00046D4A" w:rsidRPr="00B1530F" w:rsidRDefault="00046D4A" w:rsidP="004F19EB">
            <w:pPr>
              <w:pStyle w:val="TAL"/>
              <w:rPr>
                <w:sz w:val="16"/>
              </w:rPr>
            </w:pPr>
            <w:r>
              <w:rPr>
                <w:sz w:val="16"/>
              </w:rPr>
              <w:t>revised</w:t>
            </w:r>
          </w:p>
        </w:tc>
        <w:tc>
          <w:tcPr>
            <w:tcW w:w="1154" w:type="dxa"/>
          </w:tcPr>
          <w:p w14:paraId="3BB73B6A" w14:textId="77777777" w:rsidR="00046D4A" w:rsidRPr="00B1530F" w:rsidRDefault="00046D4A" w:rsidP="004F19EB">
            <w:pPr>
              <w:pStyle w:val="TAL"/>
              <w:rPr>
                <w:sz w:val="16"/>
              </w:rPr>
            </w:pPr>
          </w:p>
        </w:tc>
        <w:tc>
          <w:tcPr>
            <w:tcW w:w="1159" w:type="dxa"/>
          </w:tcPr>
          <w:p w14:paraId="7F6F3755" w14:textId="77777777" w:rsidR="00046D4A" w:rsidRPr="00B1530F" w:rsidRDefault="00046D4A" w:rsidP="004F19EB">
            <w:pPr>
              <w:pStyle w:val="TAL"/>
              <w:rPr>
                <w:sz w:val="16"/>
              </w:rPr>
            </w:pPr>
            <w:r>
              <w:rPr>
                <w:sz w:val="16"/>
              </w:rPr>
              <w:t>R5-243966</w:t>
            </w:r>
          </w:p>
        </w:tc>
      </w:tr>
      <w:tr w:rsidR="00046D4A" w14:paraId="75F3EE18" w14:textId="77777777" w:rsidTr="00796364">
        <w:tc>
          <w:tcPr>
            <w:tcW w:w="0" w:type="auto"/>
          </w:tcPr>
          <w:p w14:paraId="77877968" w14:textId="77777777" w:rsidR="00046D4A" w:rsidRPr="00B1530F" w:rsidRDefault="00046D4A" w:rsidP="004F19EB">
            <w:pPr>
              <w:pStyle w:val="TAL"/>
              <w:rPr>
                <w:sz w:val="16"/>
              </w:rPr>
            </w:pPr>
            <w:r>
              <w:rPr>
                <w:sz w:val="16"/>
              </w:rPr>
              <w:t>R5-242563</w:t>
            </w:r>
          </w:p>
        </w:tc>
        <w:tc>
          <w:tcPr>
            <w:tcW w:w="0" w:type="auto"/>
          </w:tcPr>
          <w:p w14:paraId="23497C86" w14:textId="77777777" w:rsidR="00046D4A" w:rsidRPr="00B1530F" w:rsidRDefault="00046D4A" w:rsidP="004F19EB">
            <w:pPr>
              <w:pStyle w:val="TAL"/>
              <w:rPr>
                <w:sz w:val="16"/>
              </w:rPr>
            </w:pPr>
            <w:r>
              <w:rPr>
                <w:sz w:val="16"/>
              </w:rPr>
              <w:t>Addition of E-UTRA to NR MPS priority Indication test case</w:t>
            </w:r>
          </w:p>
        </w:tc>
        <w:tc>
          <w:tcPr>
            <w:tcW w:w="0" w:type="auto"/>
          </w:tcPr>
          <w:p w14:paraId="553AF054" w14:textId="77777777" w:rsidR="00046D4A" w:rsidRPr="00B1530F" w:rsidRDefault="00046D4A" w:rsidP="004F19EB">
            <w:pPr>
              <w:pStyle w:val="TAL"/>
              <w:rPr>
                <w:sz w:val="16"/>
              </w:rPr>
            </w:pPr>
            <w:r>
              <w:rPr>
                <w:sz w:val="16"/>
              </w:rPr>
              <w:t>Qualcomm Incorporated</w:t>
            </w:r>
          </w:p>
        </w:tc>
        <w:tc>
          <w:tcPr>
            <w:tcW w:w="0" w:type="auto"/>
          </w:tcPr>
          <w:p w14:paraId="5122A393" w14:textId="77777777" w:rsidR="00046D4A" w:rsidRPr="00B1530F" w:rsidRDefault="00046D4A" w:rsidP="004F19EB">
            <w:pPr>
              <w:pStyle w:val="TAL"/>
              <w:rPr>
                <w:sz w:val="16"/>
              </w:rPr>
            </w:pPr>
            <w:r>
              <w:rPr>
                <w:sz w:val="16"/>
              </w:rPr>
              <w:t>revised</w:t>
            </w:r>
          </w:p>
        </w:tc>
        <w:tc>
          <w:tcPr>
            <w:tcW w:w="1154" w:type="dxa"/>
          </w:tcPr>
          <w:p w14:paraId="38EA2F2C" w14:textId="77777777" w:rsidR="00046D4A" w:rsidRPr="00B1530F" w:rsidRDefault="00046D4A" w:rsidP="004F19EB">
            <w:pPr>
              <w:pStyle w:val="TAL"/>
              <w:rPr>
                <w:sz w:val="16"/>
              </w:rPr>
            </w:pPr>
          </w:p>
        </w:tc>
        <w:tc>
          <w:tcPr>
            <w:tcW w:w="1159" w:type="dxa"/>
          </w:tcPr>
          <w:p w14:paraId="0B206CA0" w14:textId="77777777" w:rsidR="00046D4A" w:rsidRPr="00B1530F" w:rsidRDefault="00046D4A" w:rsidP="004F19EB">
            <w:pPr>
              <w:pStyle w:val="TAL"/>
              <w:rPr>
                <w:sz w:val="16"/>
              </w:rPr>
            </w:pPr>
            <w:r>
              <w:rPr>
                <w:sz w:val="16"/>
              </w:rPr>
              <w:t>R5-243504</w:t>
            </w:r>
          </w:p>
        </w:tc>
      </w:tr>
      <w:tr w:rsidR="00046D4A" w14:paraId="6B81EA3C" w14:textId="77777777" w:rsidTr="00796364">
        <w:tc>
          <w:tcPr>
            <w:tcW w:w="0" w:type="auto"/>
          </w:tcPr>
          <w:p w14:paraId="2A0202DC" w14:textId="77777777" w:rsidR="00046D4A" w:rsidRPr="00B1530F" w:rsidRDefault="00046D4A" w:rsidP="004F19EB">
            <w:pPr>
              <w:pStyle w:val="TAL"/>
              <w:rPr>
                <w:sz w:val="16"/>
              </w:rPr>
            </w:pPr>
            <w:r>
              <w:rPr>
                <w:sz w:val="16"/>
              </w:rPr>
              <w:t>R5-242564</w:t>
            </w:r>
          </w:p>
        </w:tc>
        <w:tc>
          <w:tcPr>
            <w:tcW w:w="0" w:type="auto"/>
          </w:tcPr>
          <w:p w14:paraId="2A347A61" w14:textId="77777777" w:rsidR="00046D4A" w:rsidRPr="00B1530F" w:rsidRDefault="00046D4A" w:rsidP="004F19EB">
            <w:pPr>
              <w:pStyle w:val="TAL"/>
              <w:rPr>
                <w:sz w:val="16"/>
              </w:rPr>
            </w:pPr>
            <w:r>
              <w:rPr>
                <w:sz w:val="16"/>
              </w:rPr>
              <w:t>Addition of applicability of E-UTRA to NR MPS priority Indication test case</w:t>
            </w:r>
          </w:p>
        </w:tc>
        <w:tc>
          <w:tcPr>
            <w:tcW w:w="0" w:type="auto"/>
          </w:tcPr>
          <w:p w14:paraId="3A47A784" w14:textId="77777777" w:rsidR="00046D4A" w:rsidRPr="00B1530F" w:rsidRDefault="00046D4A" w:rsidP="004F19EB">
            <w:pPr>
              <w:pStyle w:val="TAL"/>
              <w:rPr>
                <w:sz w:val="16"/>
              </w:rPr>
            </w:pPr>
            <w:r>
              <w:rPr>
                <w:sz w:val="16"/>
              </w:rPr>
              <w:t>Qualcomm Incorporated</w:t>
            </w:r>
          </w:p>
        </w:tc>
        <w:tc>
          <w:tcPr>
            <w:tcW w:w="0" w:type="auto"/>
          </w:tcPr>
          <w:p w14:paraId="69F24958" w14:textId="77777777" w:rsidR="00046D4A" w:rsidRPr="00B1530F" w:rsidRDefault="00046D4A" w:rsidP="004F19EB">
            <w:pPr>
              <w:pStyle w:val="TAL"/>
              <w:rPr>
                <w:sz w:val="16"/>
              </w:rPr>
            </w:pPr>
            <w:r>
              <w:rPr>
                <w:sz w:val="16"/>
              </w:rPr>
              <w:t>revised</w:t>
            </w:r>
          </w:p>
        </w:tc>
        <w:tc>
          <w:tcPr>
            <w:tcW w:w="1154" w:type="dxa"/>
          </w:tcPr>
          <w:p w14:paraId="0EF49F5F" w14:textId="77777777" w:rsidR="00046D4A" w:rsidRPr="00B1530F" w:rsidRDefault="00046D4A" w:rsidP="004F19EB">
            <w:pPr>
              <w:pStyle w:val="TAL"/>
              <w:rPr>
                <w:sz w:val="16"/>
              </w:rPr>
            </w:pPr>
          </w:p>
        </w:tc>
        <w:tc>
          <w:tcPr>
            <w:tcW w:w="1159" w:type="dxa"/>
          </w:tcPr>
          <w:p w14:paraId="5992B04A" w14:textId="77777777" w:rsidR="00046D4A" w:rsidRPr="00B1530F" w:rsidRDefault="00046D4A" w:rsidP="004F19EB">
            <w:pPr>
              <w:pStyle w:val="TAL"/>
              <w:rPr>
                <w:sz w:val="16"/>
              </w:rPr>
            </w:pPr>
            <w:r>
              <w:rPr>
                <w:sz w:val="16"/>
              </w:rPr>
              <w:t>R5-243596</w:t>
            </w:r>
          </w:p>
        </w:tc>
      </w:tr>
      <w:tr w:rsidR="00046D4A" w14:paraId="493E9717" w14:textId="77777777" w:rsidTr="00796364">
        <w:tc>
          <w:tcPr>
            <w:tcW w:w="0" w:type="auto"/>
          </w:tcPr>
          <w:p w14:paraId="7203FA74" w14:textId="77777777" w:rsidR="00046D4A" w:rsidRPr="00B1530F" w:rsidRDefault="00046D4A" w:rsidP="004F19EB">
            <w:pPr>
              <w:pStyle w:val="TAL"/>
              <w:rPr>
                <w:sz w:val="16"/>
              </w:rPr>
            </w:pPr>
            <w:r>
              <w:rPr>
                <w:sz w:val="16"/>
              </w:rPr>
              <w:t>R5-242565</w:t>
            </w:r>
          </w:p>
        </w:tc>
        <w:tc>
          <w:tcPr>
            <w:tcW w:w="0" w:type="auto"/>
          </w:tcPr>
          <w:p w14:paraId="1DAC1B52" w14:textId="77777777" w:rsidR="00046D4A" w:rsidRPr="00B1530F" w:rsidRDefault="00046D4A" w:rsidP="004F19EB">
            <w:pPr>
              <w:pStyle w:val="TAL"/>
              <w:rPr>
                <w:sz w:val="16"/>
              </w:rPr>
            </w:pPr>
            <w:r>
              <w:rPr>
                <w:sz w:val="16"/>
              </w:rPr>
              <w:t>Addition of generci procedure for UUAA-MM</w:t>
            </w:r>
          </w:p>
        </w:tc>
        <w:tc>
          <w:tcPr>
            <w:tcW w:w="0" w:type="auto"/>
          </w:tcPr>
          <w:p w14:paraId="6EA0D0E8" w14:textId="77777777" w:rsidR="00046D4A" w:rsidRPr="00B1530F" w:rsidRDefault="00046D4A" w:rsidP="004F19EB">
            <w:pPr>
              <w:pStyle w:val="TAL"/>
              <w:rPr>
                <w:sz w:val="16"/>
              </w:rPr>
            </w:pPr>
            <w:r>
              <w:rPr>
                <w:sz w:val="16"/>
              </w:rPr>
              <w:t>Qualcomm Incorporated</w:t>
            </w:r>
          </w:p>
        </w:tc>
        <w:tc>
          <w:tcPr>
            <w:tcW w:w="0" w:type="auto"/>
          </w:tcPr>
          <w:p w14:paraId="2A7B565C" w14:textId="77777777" w:rsidR="00046D4A" w:rsidRPr="00B1530F" w:rsidRDefault="00046D4A" w:rsidP="004F19EB">
            <w:pPr>
              <w:pStyle w:val="TAL"/>
              <w:rPr>
                <w:sz w:val="16"/>
              </w:rPr>
            </w:pPr>
            <w:r>
              <w:rPr>
                <w:sz w:val="16"/>
              </w:rPr>
              <w:t>revised</w:t>
            </w:r>
          </w:p>
        </w:tc>
        <w:tc>
          <w:tcPr>
            <w:tcW w:w="1154" w:type="dxa"/>
          </w:tcPr>
          <w:p w14:paraId="58ACC77C" w14:textId="77777777" w:rsidR="00046D4A" w:rsidRPr="00B1530F" w:rsidRDefault="00046D4A" w:rsidP="004F19EB">
            <w:pPr>
              <w:pStyle w:val="TAL"/>
              <w:rPr>
                <w:sz w:val="16"/>
              </w:rPr>
            </w:pPr>
          </w:p>
        </w:tc>
        <w:tc>
          <w:tcPr>
            <w:tcW w:w="1159" w:type="dxa"/>
          </w:tcPr>
          <w:p w14:paraId="776DC57F" w14:textId="77777777" w:rsidR="00046D4A" w:rsidRPr="00B1530F" w:rsidRDefault="00046D4A" w:rsidP="004F19EB">
            <w:pPr>
              <w:pStyle w:val="TAL"/>
              <w:rPr>
                <w:sz w:val="16"/>
              </w:rPr>
            </w:pPr>
            <w:r>
              <w:rPr>
                <w:sz w:val="16"/>
              </w:rPr>
              <w:t>R5-243574</w:t>
            </w:r>
          </w:p>
        </w:tc>
      </w:tr>
      <w:tr w:rsidR="00046D4A" w14:paraId="6FBF0607" w14:textId="77777777" w:rsidTr="00796364">
        <w:tc>
          <w:tcPr>
            <w:tcW w:w="0" w:type="auto"/>
          </w:tcPr>
          <w:p w14:paraId="0137343C" w14:textId="77777777" w:rsidR="00046D4A" w:rsidRPr="00B1530F" w:rsidRDefault="00046D4A" w:rsidP="004F19EB">
            <w:pPr>
              <w:pStyle w:val="TAL"/>
              <w:rPr>
                <w:sz w:val="16"/>
              </w:rPr>
            </w:pPr>
            <w:r>
              <w:rPr>
                <w:sz w:val="16"/>
              </w:rPr>
              <w:t>R5-242566</w:t>
            </w:r>
          </w:p>
        </w:tc>
        <w:tc>
          <w:tcPr>
            <w:tcW w:w="0" w:type="auto"/>
          </w:tcPr>
          <w:p w14:paraId="3DDBA455" w14:textId="77777777" w:rsidR="00046D4A" w:rsidRPr="00B1530F" w:rsidRDefault="00046D4A" w:rsidP="004F19EB">
            <w:pPr>
              <w:pStyle w:val="TAL"/>
              <w:rPr>
                <w:sz w:val="16"/>
              </w:rPr>
            </w:pPr>
            <w:r>
              <w:rPr>
                <w:sz w:val="16"/>
              </w:rPr>
              <w:t>Correction to Registration request and Registration accept information element for UAS support</w:t>
            </w:r>
          </w:p>
        </w:tc>
        <w:tc>
          <w:tcPr>
            <w:tcW w:w="0" w:type="auto"/>
          </w:tcPr>
          <w:p w14:paraId="2E3C361C" w14:textId="77777777" w:rsidR="00046D4A" w:rsidRPr="00B1530F" w:rsidRDefault="00046D4A" w:rsidP="004F19EB">
            <w:pPr>
              <w:pStyle w:val="TAL"/>
              <w:rPr>
                <w:sz w:val="16"/>
              </w:rPr>
            </w:pPr>
            <w:r>
              <w:rPr>
                <w:sz w:val="16"/>
              </w:rPr>
              <w:t>Qualcomm Incorporated</w:t>
            </w:r>
          </w:p>
        </w:tc>
        <w:tc>
          <w:tcPr>
            <w:tcW w:w="0" w:type="auto"/>
          </w:tcPr>
          <w:p w14:paraId="56F49E52" w14:textId="77777777" w:rsidR="00046D4A" w:rsidRPr="00B1530F" w:rsidRDefault="00046D4A" w:rsidP="004F19EB">
            <w:pPr>
              <w:pStyle w:val="TAL"/>
              <w:rPr>
                <w:sz w:val="16"/>
              </w:rPr>
            </w:pPr>
            <w:r>
              <w:rPr>
                <w:sz w:val="16"/>
              </w:rPr>
              <w:t>withdrawn</w:t>
            </w:r>
          </w:p>
        </w:tc>
        <w:tc>
          <w:tcPr>
            <w:tcW w:w="1154" w:type="dxa"/>
          </w:tcPr>
          <w:p w14:paraId="016A9AF1" w14:textId="77777777" w:rsidR="00046D4A" w:rsidRPr="00B1530F" w:rsidRDefault="00046D4A" w:rsidP="004F19EB">
            <w:pPr>
              <w:pStyle w:val="TAL"/>
              <w:rPr>
                <w:sz w:val="16"/>
              </w:rPr>
            </w:pPr>
          </w:p>
        </w:tc>
        <w:tc>
          <w:tcPr>
            <w:tcW w:w="1159" w:type="dxa"/>
          </w:tcPr>
          <w:p w14:paraId="71C6B948" w14:textId="77777777" w:rsidR="00046D4A" w:rsidRPr="00B1530F" w:rsidRDefault="00046D4A" w:rsidP="004F19EB">
            <w:pPr>
              <w:pStyle w:val="TAL"/>
              <w:rPr>
                <w:sz w:val="16"/>
              </w:rPr>
            </w:pPr>
          </w:p>
        </w:tc>
      </w:tr>
      <w:tr w:rsidR="00046D4A" w14:paraId="4C76B8F3" w14:textId="77777777" w:rsidTr="00796364">
        <w:tc>
          <w:tcPr>
            <w:tcW w:w="0" w:type="auto"/>
          </w:tcPr>
          <w:p w14:paraId="0E571E20" w14:textId="77777777" w:rsidR="00046D4A" w:rsidRPr="00B1530F" w:rsidRDefault="00046D4A" w:rsidP="004F19EB">
            <w:pPr>
              <w:pStyle w:val="TAL"/>
              <w:rPr>
                <w:sz w:val="16"/>
              </w:rPr>
            </w:pPr>
            <w:r>
              <w:rPr>
                <w:sz w:val="16"/>
              </w:rPr>
              <w:t>R5-242567</w:t>
            </w:r>
          </w:p>
        </w:tc>
        <w:tc>
          <w:tcPr>
            <w:tcW w:w="0" w:type="auto"/>
          </w:tcPr>
          <w:p w14:paraId="3F2B7489" w14:textId="77777777" w:rsidR="00046D4A" w:rsidRPr="00B1530F" w:rsidRDefault="00046D4A" w:rsidP="004F19EB">
            <w:pPr>
              <w:pStyle w:val="TAL"/>
              <w:rPr>
                <w:sz w:val="16"/>
              </w:rPr>
            </w:pPr>
            <w:r>
              <w:rPr>
                <w:sz w:val="16"/>
              </w:rPr>
              <w:t>Challenges and Proposals for Testing eSIM-only Devices</w:t>
            </w:r>
          </w:p>
        </w:tc>
        <w:tc>
          <w:tcPr>
            <w:tcW w:w="0" w:type="auto"/>
          </w:tcPr>
          <w:p w14:paraId="01228D7B" w14:textId="77777777" w:rsidR="00046D4A" w:rsidRPr="00B1530F" w:rsidRDefault="00046D4A" w:rsidP="004F19EB">
            <w:pPr>
              <w:pStyle w:val="TAL"/>
              <w:rPr>
                <w:sz w:val="16"/>
              </w:rPr>
            </w:pPr>
            <w:r>
              <w:rPr>
                <w:sz w:val="16"/>
              </w:rPr>
              <w:t>Qualcomm Incorporated</w:t>
            </w:r>
          </w:p>
        </w:tc>
        <w:tc>
          <w:tcPr>
            <w:tcW w:w="0" w:type="auto"/>
          </w:tcPr>
          <w:p w14:paraId="259A55C4" w14:textId="77777777" w:rsidR="00046D4A" w:rsidRPr="00B1530F" w:rsidRDefault="00046D4A" w:rsidP="004F19EB">
            <w:pPr>
              <w:pStyle w:val="TAL"/>
              <w:rPr>
                <w:sz w:val="16"/>
              </w:rPr>
            </w:pPr>
            <w:r>
              <w:rPr>
                <w:sz w:val="16"/>
              </w:rPr>
              <w:t>revised</w:t>
            </w:r>
          </w:p>
        </w:tc>
        <w:tc>
          <w:tcPr>
            <w:tcW w:w="1154" w:type="dxa"/>
          </w:tcPr>
          <w:p w14:paraId="2CD90EE1" w14:textId="77777777" w:rsidR="00046D4A" w:rsidRPr="00B1530F" w:rsidRDefault="00046D4A" w:rsidP="004F19EB">
            <w:pPr>
              <w:pStyle w:val="TAL"/>
              <w:rPr>
                <w:sz w:val="16"/>
              </w:rPr>
            </w:pPr>
          </w:p>
        </w:tc>
        <w:tc>
          <w:tcPr>
            <w:tcW w:w="1159" w:type="dxa"/>
          </w:tcPr>
          <w:p w14:paraId="1E1CA871" w14:textId="77777777" w:rsidR="00046D4A" w:rsidRPr="00B1530F" w:rsidRDefault="00046D4A" w:rsidP="004F19EB">
            <w:pPr>
              <w:pStyle w:val="TAL"/>
              <w:rPr>
                <w:sz w:val="16"/>
              </w:rPr>
            </w:pPr>
            <w:r>
              <w:rPr>
                <w:sz w:val="16"/>
              </w:rPr>
              <w:t>R5-243466</w:t>
            </w:r>
          </w:p>
        </w:tc>
      </w:tr>
      <w:tr w:rsidR="00046D4A" w14:paraId="6EE46BA7" w14:textId="77777777" w:rsidTr="00796364">
        <w:tc>
          <w:tcPr>
            <w:tcW w:w="0" w:type="auto"/>
          </w:tcPr>
          <w:p w14:paraId="01A225D3" w14:textId="77777777" w:rsidR="00046D4A" w:rsidRPr="00B1530F" w:rsidRDefault="00046D4A" w:rsidP="004F19EB">
            <w:pPr>
              <w:pStyle w:val="TAL"/>
              <w:rPr>
                <w:sz w:val="16"/>
              </w:rPr>
            </w:pPr>
            <w:r>
              <w:rPr>
                <w:sz w:val="16"/>
              </w:rPr>
              <w:t>R5-242568</w:t>
            </w:r>
          </w:p>
        </w:tc>
        <w:tc>
          <w:tcPr>
            <w:tcW w:w="0" w:type="auto"/>
          </w:tcPr>
          <w:p w14:paraId="4491BBDC" w14:textId="77777777" w:rsidR="00046D4A" w:rsidRPr="00B1530F" w:rsidRDefault="00046D4A" w:rsidP="004F19EB">
            <w:pPr>
              <w:pStyle w:val="TAL"/>
              <w:rPr>
                <w:sz w:val="16"/>
              </w:rPr>
            </w:pPr>
            <w:r>
              <w:rPr>
                <w:sz w:val="16"/>
              </w:rPr>
              <w:t>Tracking Rel-15 5GS EN-DC and SA NR Maintenance Workplan for protocol testing</w:t>
            </w:r>
          </w:p>
        </w:tc>
        <w:tc>
          <w:tcPr>
            <w:tcW w:w="0" w:type="auto"/>
          </w:tcPr>
          <w:p w14:paraId="25E0C735" w14:textId="77777777" w:rsidR="00046D4A" w:rsidRPr="00B1530F" w:rsidRDefault="00046D4A" w:rsidP="004F19EB">
            <w:pPr>
              <w:pStyle w:val="TAL"/>
              <w:rPr>
                <w:sz w:val="16"/>
              </w:rPr>
            </w:pPr>
            <w:r>
              <w:rPr>
                <w:sz w:val="16"/>
              </w:rPr>
              <w:t>Qualcomm Incorporated</w:t>
            </w:r>
          </w:p>
        </w:tc>
        <w:tc>
          <w:tcPr>
            <w:tcW w:w="0" w:type="auto"/>
          </w:tcPr>
          <w:p w14:paraId="3B470ADB" w14:textId="77777777" w:rsidR="00046D4A" w:rsidRPr="00B1530F" w:rsidRDefault="00046D4A" w:rsidP="004F19EB">
            <w:pPr>
              <w:pStyle w:val="TAL"/>
              <w:rPr>
                <w:sz w:val="16"/>
              </w:rPr>
            </w:pPr>
            <w:r>
              <w:rPr>
                <w:sz w:val="16"/>
              </w:rPr>
              <w:t>revised</w:t>
            </w:r>
          </w:p>
        </w:tc>
        <w:tc>
          <w:tcPr>
            <w:tcW w:w="1154" w:type="dxa"/>
          </w:tcPr>
          <w:p w14:paraId="2F783BCA" w14:textId="77777777" w:rsidR="00046D4A" w:rsidRPr="00B1530F" w:rsidRDefault="00046D4A" w:rsidP="004F19EB">
            <w:pPr>
              <w:pStyle w:val="TAL"/>
              <w:rPr>
                <w:sz w:val="16"/>
              </w:rPr>
            </w:pPr>
          </w:p>
        </w:tc>
        <w:tc>
          <w:tcPr>
            <w:tcW w:w="1159" w:type="dxa"/>
          </w:tcPr>
          <w:p w14:paraId="329A921F" w14:textId="77777777" w:rsidR="00046D4A" w:rsidRPr="00B1530F" w:rsidRDefault="00046D4A" w:rsidP="004F19EB">
            <w:pPr>
              <w:pStyle w:val="TAL"/>
              <w:rPr>
                <w:sz w:val="16"/>
              </w:rPr>
            </w:pPr>
            <w:r>
              <w:rPr>
                <w:sz w:val="16"/>
              </w:rPr>
              <w:t>R5-243488</w:t>
            </w:r>
          </w:p>
        </w:tc>
      </w:tr>
      <w:tr w:rsidR="00046D4A" w14:paraId="3D59FE68" w14:textId="77777777" w:rsidTr="00796364">
        <w:tc>
          <w:tcPr>
            <w:tcW w:w="0" w:type="auto"/>
          </w:tcPr>
          <w:p w14:paraId="4C02CEF1" w14:textId="77777777" w:rsidR="00046D4A" w:rsidRPr="00B1530F" w:rsidRDefault="00046D4A" w:rsidP="004F19EB">
            <w:pPr>
              <w:pStyle w:val="TAL"/>
              <w:rPr>
                <w:sz w:val="16"/>
              </w:rPr>
            </w:pPr>
            <w:r>
              <w:rPr>
                <w:sz w:val="16"/>
              </w:rPr>
              <w:t>R5-242569</w:t>
            </w:r>
          </w:p>
        </w:tc>
        <w:tc>
          <w:tcPr>
            <w:tcW w:w="0" w:type="auto"/>
          </w:tcPr>
          <w:p w14:paraId="22C9D556" w14:textId="77777777" w:rsidR="00046D4A" w:rsidRPr="00B1530F" w:rsidRDefault="00046D4A" w:rsidP="004F19EB">
            <w:pPr>
              <w:pStyle w:val="TAL"/>
              <w:rPr>
                <w:sz w:val="16"/>
              </w:rPr>
            </w:pPr>
            <w:r>
              <w:rPr>
                <w:sz w:val="16"/>
              </w:rPr>
              <w:t>Corrections to applicability of NR supplemental uplink test case</w:t>
            </w:r>
          </w:p>
        </w:tc>
        <w:tc>
          <w:tcPr>
            <w:tcW w:w="0" w:type="auto"/>
          </w:tcPr>
          <w:p w14:paraId="3409F94B" w14:textId="77777777" w:rsidR="00046D4A" w:rsidRPr="00B1530F" w:rsidRDefault="00046D4A" w:rsidP="004F19EB">
            <w:pPr>
              <w:pStyle w:val="TAL"/>
              <w:rPr>
                <w:sz w:val="16"/>
              </w:rPr>
            </w:pPr>
            <w:r>
              <w:rPr>
                <w:sz w:val="16"/>
              </w:rPr>
              <w:t>Qualcomm Incorporated</w:t>
            </w:r>
          </w:p>
        </w:tc>
        <w:tc>
          <w:tcPr>
            <w:tcW w:w="0" w:type="auto"/>
          </w:tcPr>
          <w:p w14:paraId="7DAD7CCC" w14:textId="77777777" w:rsidR="00046D4A" w:rsidRPr="00B1530F" w:rsidRDefault="00046D4A" w:rsidP="004F19EB">
            <w:pPr>
              <w:pStyle w:val="TAL"/>
              <w:rPr>
                <w:sz w:val="16"/>
              </w:rPr>
            </w:pPr>
            <w:r>
              <w:rPr>
                <w:sz w:val="16"/>
              </w:rPr>
              <w:t>revised</w:t>
            </w:r>
          </w:p>
        </w:tc>
        <w:tc>
          <w:tcPr>
            <w:tcW w:w="1154" w:type="dxa"/>
          </w:tcPr>
          <w:p w14:paraId="0399940D" w14:textId="77777777" w:rsidR="00046D4A" w:rsidRPr="00B1530F" w:rsidRDefault="00046D4A" w:rsidP="004F19EB">
            <w:pPr>
              <w:pStyle w:val="TAL"/>
              <w:rPr>
                <w:sz w:val="16"/>
              </w:rPr>
            </w:pPr>
          </w:p>
        </w:tc>
        <w:tc>
          <w:tcPr>
            <w:tcW w:w="1159" w:type="dxa"/>
          </w:tcPr>
          <w:p w14:paraId="35D1669A" w14:textId="77777777" w:rsidR="00046D4A" w:rsidRPr="00B1530F" w:rsidRDefault="00046D4A" w:rsidP="004F19EB">
            <w:pPr>
              <w:pStyle w:val="TAL"/>
              <w:rPr>
                <w:sz w:val="16"/>
              </w:rPr>
            </w:pPr>
            <w:r>
              <w:rPr>
                <w:sz w:val="16"/>
              </w:rPr>
              <w:t>R5-243520</w:t>
            </w:r>
          </w:p>
        </w:tc>
      </w:tr>
      <w:tr w:rsidR="00046D4A" w14:paraId="7FA98033" w14:textId="77777777" w:rsidTr="00796364">
        <w:tc>
          <w:tcPr>
            <w:tcW w:w="0" w:type="auto"/>
          </w:tcPr>
          <w:p w14:paraId="4081BB2A" w14:textId="77777777" w:rsidR="00046D4A" w:rsidRPr="00B1530F" w:rsidRDefault="00046D4A" w:rsidP="004F19EB">
            <w:pPr>
              <w:pStyle w:val="TAL"/>
              <w:rPr>
                <w:sz w:val="16"/>
              </w:rPr>
            </w:pPr>
            <w:r>
              <w:rPr>
                <w:sz w:val="16"/>
              </w:rPr>
              <w:t>R5-242570</w:t>
            </w:r>
          </w:p>
        </w:tc>
        <w:tc>
          <w:tcPr>
            <w:tcW w:w="0" w:type="auto"/>
          </w:tcPr>
          <w:p w14:paraId="4BF61CDD" w14:textId="77777777" w:rsidR="00046D4A" w:rsidRPr="00B1530F" w:rsidRDefault="00046D4A" w:rsidP="004F19EB">
            <w:pPr>
              <w:pStyle w:val="TAL"/>
              <w:rPr>
                <w:sz w:val="16"/>
              </w:rPr>
            </w:pPr>
            <w:r>
              <w:rPr>
                <w:sz w:val="16"/>
              </w:rPr>
              <w:t>Corrections to applicability of Network Slice Admision Control mobility management aspects test cases</w:t>
            </w:r>
          </w:p>
        </w:tc>
        <w:tc>
          <w:tcPr>
            <w:tcW w:w="0" w:type="auto"/>
          </w:tcPr>
          <w:p w14:paraId="3BBE25A0" w14:textId="77777777" w:rsidR="00046D4A" w:rsidRPr="00B1530F" w:rsidRDefault="00046D4A" w:rsidP="004F19EB">
            <w:pPr>
              <w:pStyle w:val="TAL"/>
              <w:rPr>
                <w:sz w:val="16"/>
              </w:rPr>
            </w:pPr>
            <w:r>
              <w:rPr>
                <w:sz w:val="16"/>
              </w:rPr>
              <w:t>Qualcomm Incorporated</w:t>
            </w:r>
          </w:p>
        </w:tc>
        <w:tc>
          <w:tcPr>
            <w:tcW w:w="0" w:type="auto"/>
          </w:tcPr>
          <w:p w14:paraId="08B62EB7" w14:textId="77777777" w:rsidR="00046D4A" w:rsidRPr="00B1530F" w:rsidRDefault="00046D4A" w:rsidP="004F19EB">
            <w:pPr>
              <w:pStyle w:val="TAL"/>
              <w:rPr>
                <w:sz w:val="16"/>
              </w:rPr>
            </w:pPr>
            <w:r>
              <w:rPr>
                <w:sz w:val="16"/>
              </w:rPr>
              <w:t>revised</w:t>
            </w:r>
          </w:p>
        </w:tc>
        <w:tc>
          <w:tcPr>
            <w:tcW w:w="1154" w:type="dxa"/>
          </w:tcPr>
          <w:p w14:paraId="502ACFD0" w14:textId="77777777" w:rsidR="00046D4A" w:rsidRPr="00B1530F" w:rsidRDefault="00046D4A" w:rsidP="004F19EB">
            <w:pPr>
              <w:pStyle w:val="TAL"/>
              <w:rPr>
                <w:sz w:val="16"/>
              </w:rPr>
            </w:pPr>
          </w:p>
        </w:tc>
        <w:tc>
          <w:tcPr>
            <w:tcW w:w="1159" w:type="dxa"/>
          </w:tcPr>
          <w:p w14:paraId="15733449" w14:textId="77777777" w:rsidR="00046D4A" w:rsidRPr="00B1530F" w:rsidRDefault="00046D4A" w:rsidP="004F19EB">
            <w:pPr>
              <w:pStyle w:val="TAL"/>
              <w:rPr>
                <w:sz w:val="16"/>
              </w:rPr>
            </w:pPr>
            <w:r>
              <w:rPr>
                <w:sz w:val="16"/>
              </w:rPr>
              <w:t>R5-243521</w:t>
            </w:r>
          </w:p>
        </w:tc>
      </w:tr>
      <w:tr w:rsidR="00046D4A" w14:paraId="7B04B605" w14:textId="77777777" w:rsidTr="00796364">
        <w:tc>
          <w:tcPr>
            <w:tcW w:w="0" w:type="auto"/>
          </w:tcPr>
          <w:p w14:paraId="24A820C3" w14:textId="77777777" w:rsidR="00046D4A" w:rsidRPr="00B1530F" w:rsidRDefault="00046D4A" w:rsidP="004F19EB">
            <w:pPr>
              <w:pStyle w:val="TAL"/>
              <w:rPr>
                <w:sz w:val="16"/>
              </w:rPr>
            </w:pPr>
            <w:r>
              <w:rPr>
                <w:sz w:val="16"/>
              </w:rPr>
              <w:t>R5-242571</w:t>
            </w:r>
          </w:p>
        </w:tc>
        <w:tc>
          <w:tcPr>
            <w:tcW w:w="0" w:type="auto"/>
          </w:tcPr>
          <w:p w14:paraId="60FD929C" w14:textId="77777777" w:rsidR="00046D4A" w:rsidRPr="00B1530F" w:rsidRDefault="00046D4A" w:rsidP="004F19EB">
            <w:pPr>
              <w:pStyle w:val="TAL"/>
              <w:rPr>
                <w:sz w:val="16"/>
              </w:rPr>
            </w:pPr>
            <w:r>
              <w:rPr>
                <w:sz w:val="16"/>
              </w:rPr>
              <w:t>General updates of clause 5 for R17 new CBW configurations</w:t>
            </w:r>
          </w:p>
        </w:tc>
        <w:tc>
          <w:tcPr>
            <w:tcW w:w="0" w:type="auto"/>
          </w:tcPr>
          <w:p w14:paraId="7AEE463B" w14:textId="77777777" w:rsidR="00046D4A" w:rsidRPr="00B1530F" w:rsidRDefault="00046D4A" w:rsidP="004F19EB">
            <w:pPr>
              <w:pStyle w:val="TAL"/>
              <w:rPr>
                <w:sz w:val="16"/>
              </w:rPr>
            </w:pPr>
            <w:r>
              <w:rPr>
                <w:sz w:val="16"/>
              </w:rPr>
              <w:t>China Unicom, Nokia, CAICT</w:t>
            </w:r>
          </w:p>
        </w:tc>
        <w:tc>
          <w:tcPr>
            <w:tcW w:w="0" w:type="auto"/>
          </w:tcPr>
          <w:p w14:paraId="2209444A" w14:textId="77777777" w:rsidR="00046D4A" w:rsidRPr="00B1530F" w:rsidRDefault="00046D4A" w:rsidP="004F19EB">
            <w:pPr>
              <w:pStyle w:val="TAL"/>
              <w:rPr>
                <w:sz w:val="16"/>
              </w:rPr>
            </w:pPr>
            <w:r>
              <w:rPr>
                <w:sz w:val="16"/>
              </w:rPr>
              <w:t>agreed</w:t>
            </w:r>
          </w:p>
        </w:tc>
        <w:tc>
          <w:tcPr>
            <w:tcW w:w="1154" w:type="dxa"/>
          </w:tcPr>
          <w:p w14:paraId="588D924A" w14:textId="77777777" w:rsidR="00046D4A" w:rsidRPr="00B1530F" w:rsidRDefault="00046D4A" w:rsidP="004F19EB">
            <w:pPr>
              <w:pStyle w:val="TAL"/>
              <w:rPr>
                <w:sz w:val="16"/>
              </w:rPr>
            </w:pPr>
          </w:p>
        </w:tc>
        <w:tc>
          <w:tcPr>
            <w:tcW w:w="1159" w:type="dxa"/>
          </w:tcPr>
          <w:p w14:paraId="4A31FEB1" w14:textId="77777777" w:rsidR="00046D4A" w:rsidRPr="00B1530F" w:rsidRDefault="00046D4A" w:rsidP="004F19EB">
            <w:pPr>
              <w:pStyle w:val="TAL"/>
              <w:rPr>
                <w:sz w:val="16"/>
              </w:rPr>
            </w:pPr>
          </w:p>
        </w:tc>
      </w:tr>
      <w:tr w:rsidR="00046D4A" w14:paraId="77025B1B" w14:textId="77777777" w:rsidTr="00796364">
        <w:tc>
          <w:tcPr>
            <w:tcW w:w="0" w:type="auto"/>
          </w:tcPr>
          <w:p w14:paraId="7EC7E954" w14:textId="77777777" w:rsidR="00046D4A" w:rsidRPr="00B1530F" w:rsidRDefault="00046D4A" w:rsidP="004F19EB">
            <w:pPr>
              <w:pStyle w:val="TAL"/>
              <w:rPr>
                <w:sz w:val="16"/>
              </w:rPr>
            </w:pPr>
            <w:r>
              <w:rPr>
                <w:sz w:val="16"/>
              </w:rPr>
              <w:t>R5-242572</w:t>
            </w:r>
          </w:p>
        </w:tc>
        <w:tc>
          <w:tcPr>
            <w:tcW w:w="0" w:type="auto"/>
          </w:tcPr>
          <w:p w14:paraId="564F441C" w14:textId="77777777" w:rsidR="00046D4A" w:rsidRPr="00B1530F" w:rsidRDefault="00046D4A" w:rsidP="004F19EB">
            <w:pPr>
              <w:pStyle w:val="TAL"/>
              <w:rPr>
                <w:sz w:val="16"/>
              </w:rPr>
            </w:pPr>
            <w:r>
              <w:rPr>
                <w:sz w:val="16"/>
              </w:rPr>
              <w:t>General updates of TS 38.521-1 clause 5 for R16 CA configurations</w:t>
            </w:r>
          </w:p>
        </w:tc>
        <w:tc>
          <w:tcPr>
            <w:tcW w:w="0" w:type="auto"/>
          </w:tcPr>
          <w:p w14:paraId="39F4C51B" w14:textId="77777777" w:rsidR="00046D4A" w:rsidRPr="00B1530F" w:rsidRDefault="00046D4A" w:rsidP="004F19EB">
            <w:pPr>
              <w:pStyle w:val="TAL"/>
              <w:rPr>
                <w:sz w:val="16"/>
              </w:rPr>
            </w:pPr>
            <w:r>
              <w:rPr>
                <w:sz w:val="16"/>
              </w:rPr>
              <w:t>China Unicom, KDDI</w:t>
            </w:r>
          </w:p>
        </w:tc>
        <w:tc>
          <w:tcPr>
            <w:tcW w:w="0" w:type="auto"/>
          </w:tcPr>
          <w:p w14:paraId="7E3A7BF7" w14:textId="77777777" w:rsidR="00046D4A" w:rsidRPr="00B1530F" w:rsidRDefault="00046D4A" w:rsidP="004F19EB">
            <w:pPr>
              <w:pStyle w:val="TAL"/>
              <w:rPr>
                <w:sz w:val="16"/>
              </w:rPr>
            </w:pPr>
            <w:r>
              <w:rPr>
                <w:sz w:val="16"/>
              </w:rPr>
              <w:t>agreed</w:t>
            </w:r>
          </w:p>
        </w:tc>
        <w:tc>
          <w:tcPr>
            <w:tcW w:w="1154" w:type="dxa"/>
          </w:tcPr>
          <w:p w14:paraId="24B2A6CC" w14:textId="77777777" w:rsidR="00046D4A" w:rsidRPr="00B1530F" w:rsidRDefault="00046D4A" w:rsidP="004F19EB">
            <w:pPr>
              <w:pStyle w:val="TAL"/>
              <w:rPr>
                <w:sz w:val="16"/>
              </w:rPr>
            </w:pPr>
          </w:p>
        </w:tc>
        <w:tc>
          <w:tcPr>
            <w:tcW w:w="1159" w:type="dxa"/>
          </w:tcPr>
          <w:p w14:paraId="74B5A185" w14:textId="77777777" w:rsidR="00046D4A" w:rsidRPr="00B1530F" w:rsidRDefault="00046D4A" w:rsidP="004F19EB">
            <w:pPr>
              <w:pStyle w:val="TAL"/>
              <w:rPr>
                <w:sz w:val="16"/>
              </w:rPr>
            </w:pPr>
          </w:p>
        </w:tc>
      </w:tr>
      <w:tr w:rsidR="00046D4A" w14:paraId="7DCE5F0F" w14:textId="77777777" w:rsidTr="00796364">
        <w:tc>
          <w:tcPr>
            <w:tcW w:w="0" w:type="auto"/>
          </w:tcPr>
          <w:p w14:paraId="306E1B50" w14:textId="77777777" w:rsidR="00046D4A" w:rsidRPr="00B1530F" w:rsidRDefault="00046D4A" w:rsidP="004F19EB">
            <w:pPr>
              <w:pStyle w:val="TAL"/>
              <w:rPr>
                <w:sz w:val="16"/>
              </w:rPr>
            </w:pPr>
            <w:r>
              <w:rPr>
                <w:sz w:val="16"/>
              </w:rPr>
              <w:t>R5-242573</w:t>
            </w:r>
          </w:p>
        </w:tc>
        <w:tc>
          <w:tcPr>
            <w:tcW w:w="0" w:type="auto"/>
          </w:tcPr>
          <w:p w14:paraId="0B1A9353" w14:textId="77777777" w:rsidR="00046D4A" w:rsidRPr="00B1530F" w:rsidRDefault="00046D4A" w:rsidP="004F19EB">
            <w:pPr>
              <w:pStyle w:val="TAL"/>
              <w:rPr>
                <w:sz w:val="16"/>
              </w:rPr>
            </w:pPr>
            <w:r>
              <w:rPr>
                <w:sz w:val="16"/>
              </w:rPr>
              <w:t>General updates of TS 38.521-1 clause 5 for R17 CA configurations</w:t>
            </w:r>
          </w:p>
        </w:tc>
        <w:tc>
          <w:tcPr>
            <w:tcW w:w="0" w:type="auto"/>
          </w:tcPr>
          <w:p w14:paraId="159280AA" w14:textId="77777777" w:rsidR="00046D4A" w:rsidRPr="00B1530F" w:rsidRDefault="00046D4A" w:rsidP="004F19EB">
            <w:pPr>
              <w:pStyle w:val="TAL"/>
              <w:rPr>
                <w:sz w:val="16"/>
              </w:rPr>
            </w:pPr>
            <w:r>
              <w:rPr>
                <w:sz w:val="16"/>
              </w:rPr>
              <w:t>China Unicom, Verizon, KDDI, WE Certification Oy, AT&amp;T</w:t>
            </w:r>
          </w:p>
        </w:tc>
        <w:tc>
          <w:tcPr>
            <w:tcW w:w="0" w:type="auto"/>
          </w:tcPr>
          <w:p w14:paraId="305EC55D" w14:textId="77777777" w:rsidR="00046D4A" w:rsidRPr="00B1530F" w:rsidRDefault="00046D4A" w:rsidP="004F19EB">
            <w:pPr>
              <w:pStyle w:val="TAL"/>
              <w:rPr>
                <w:sz w:val="16"/>
              </w:rPr>
            </w:pPr>
            <w:r>
              <w:rPr>
                <w:sz w:val="16"/>
              </w:rPr>
              <w:t>revised</w:t>
            </w:r>
          </w:p>
        </w:tc>
        <w:tc>
          <w:tcPr>
            <w:tcW w:w="1154" w:type="dxa"/>
          </w:tcPr>
          <w:p w14:paraId="3EC63ED4" w14:textId="77777777" w:rsidR="00046D4A" w:rsidRPr="00B1530F" w:rsidRDefault="00046D4A" w:rsidP="004F19EB">
            <w:pPr>
              <w:pStyle w:val="TAL"/>
              <w:rPr>
                <w:sz w:val="16"/>
              </w:rPr>
            </w:pPr>
          </w:p>
        </w:tc>
        <w:tc>
          <w:tcPr>
            <w:tcW w:w="1159" w:type="dxa"/>
          </w:tcPr>
          <w:p w14:paraId="56650DC7" w14:textId="77777777" w:rsidR="00046D4A" w:rsidRPr="00B1530F" w:rsidRDefault="00046D4A" w:rsidP="004F19EB">
            <w:pPr>
              <w:pStyle w:val="TAL"/>
              <w:rPr>
                <w:sz w:val="16"/>
              </w:rPr>
            </w:pPr>
            <w:r>
              <w:rPr>
                <w:sz w:val="16"/>
              </w:rPr>
              <w:t>R5-243636</w:t>
            </w:r>
          </w:p>
        </w:tc>
      </w:tr>
      <w:tr w:rsidR="00046D4A" w14:paraId="6F255AB2" w14:textId="77777777" w:rsidTr="00796364">
        <w:tc>
          <w:tcPr>
            <w:tcW w:w="0" w:type="auto"/>
          </w:tcPr>
          <w:p w14:paraId="7121C57F" w14:textId="77777777" w:rsidR="00046D4A" w:rsidRPr="00B1530F" w:rsidRDefault="00046D4A" w:rsidP="004F19EB">
            <w:pPr>
              <w:pStyle w:val="TAL"/>
              <w:rPr>
                <w:sz w:val="16"/>
              </w:rPr>
            </w:pPr>
            <w:r>
              <w:rPr>
                <w:sz w:val="16"/>
              </w:rPr>
              <w:t>R5-242574</w:t>
            </w:r>
          </w:p>
        </w:tc>
        <w:tc>
          <w:tcPr>
            <w:tcW w:w="0" w:type="auto"/>
          </w:tcPr>
          <w:p w14:paraId="37A28D80" w14:textId="77777777" w:rsidR="00046D4A" w:rsidRPr="00B1530F" w:rsidRDefault="00046D4A" w:rsidP="004F19EB">
            <w:pPr>
              <w:pStyle w:val="TAL"/>
              <w:rPr>
                <w:sz w:val="16"/>
              </w:rPr>
            </w:pPr>
            <w:r>
              <w:rPr>
                <w:sz w:val="16"/>
              </w:rPr>
              <w:t>Update for derivation path of test procedure 4.9.39 and 4.9.40</w:t>
            </w:r>
          </w:p>
        </w:tc>
        <w:tc>
          <w:tcPr>
            <w:tcW w:w="0" w:type="auto"/>
          </w:tcPr>
          <w:p w14:paraId="721B44C8" w14:textId="77777777" w:rsidR="00046D4A" w:rsidRPr="00B1530F" w:rsidRDefault="00046D4A" w:rsidP="004F19EB">
            <w:pPr>
              <w:pStyle w:val="TAL"/>
              <w:rPr>
                <w:sz w:val="16"/>
              </w:rPr>
            </w:pPr>
            <w:r>
              <w:rPr>
                <w:sz w:val="16"/>
              </w:rPr>
              <w:t>ZTE Corporation</w:t>
            </w:r>
          </w:p>
        </w:tc>
        <w:tc>
          <w:tcPr>
            <w:tcW w:w="0" w:type="auto"/>
          </w:tcPr>
          <w:p w14:paraId="1B2AB255" w14:textId="77777777" w:rsidR="00046D4A" w:rsidRPr="00B1530F" w:rsidRDefault="00046D4A" w:rsidP="004F19EB">
            <w:pPr>
              <w:pStyle w:val="TAL"/>
              <w:rPr>
                <w:sz w:val="16"/>
              </w:rPr>
            </w:pPr>
            <w:r>
              <w:rPr>
                <w:sz w:val="16"/>
              </w:rPr>
              <w:t>agreed</w:t>
            </w:r>
          </w:p>
        </w:tc>
        <w:tc>
          <w:tcPr>
            <w:tcW w:w="1154" w:type="dxa"/>
          </w:tcPr>
          <w:p w14:paraId="50081C27" w14:textId="77777777" w:rsidR="00046D4A" w:rsidRPr="00B1530F" w:rsidRDefault="00046D4A" w:rsidP="004F19EB">
            <w:pPr>
              <w:pStyle w:val="TAL"/>
              <w:rPr>
                <w:sz w:val="16"/>
              </w:rPr>
            </w:pPr>
          </w:p>
        </w:tc>
        <w:tc>
          <w:tcPr>
            <w:tcW w:w="1159" w:type="dxa"/>
          </w:tcPr>
          <w:p w14:paraId="622CE3A0" w14:textId="77777777" w:rsidR="00046D4A" w:rsidRPr="00B1530F" w:rsidRDefault="00046D4A" w:rsidP="004F19EB">
            <w:pPr>
              <w:pStyle w:val="TAL"/>
              <w:rPr>
                <w:sz w:val="16"/>
              </w:rPr>
            </w:pPr>
          </w:p>
        </w:tc>
      </w:tr>
      <w:tr w:rsidR="00046D4A" w14:paraId="177D6686" w14:textId="77777777" w:rsidTr="00796364">
        <w:tc>
          <w:tcPr>
            <w:tcW w:w="0" w:type="auto"/>
          </w:tcPr>
          <w:p w14:paraId="07155C3F" w14:textId="77777777" w:rsidR="00046D4A" w:rsidRPr="00B1530F" w:rsidRDefault="00046D4A" w:rsidP="004F19EB">
            <w:pPr>
              <w:pStyle w:val="TAL"/>
              <w:rPr>
                <w:sz w:val="16"/>
              </w:rPr>
            </w:pPr>
            <w:r>
              <w:rPr>
                <w:sz w:val="16"/>
              </w:rPr>
              <w:t>R5-242575</w:t>
            </w:r>
          </w:p>
        </w:tc>
        <w:tc>
          <w:tcPr>
            <w:tcW w:w="0" w:type="auto"/>
          </w:tcPr>
          <w:p w14:paraId="5980A0D8" w14:textId="77777777" w:rsidR="00046D4A" w:rsidRPr="00B1530F" w:rsidRDefault="00046D4A" w:rsidP="004F19EB">
            <w:pPr>
              <w:pStyle w:val="TAL"/>
              <w:rPr>
                <w:sz w:val="16"/>
              </w:rPr>
            </w:pPr>
            <w:r>
              <w:rPr>
                <w:sz w:val="16"/>
              </w:rPr>
              <w:t>Correction for test procedure 4.9.41 and 4.9.42</w:t>
            </w:r>
          </w:p>
        </w:tc>
        <w:tc>
          <w:tcPr>
            <w:tcW w:w="0" w:type="auto"/>
          </w:tcPr>
          <w:p w14:paraId="36A77502" w14:textId="77777777" w:rsidR="00046D4A" w:rsidRPr="00B1530F" w:rsidRDefault="00046D4A" w:rsidP="004F19EB">
            <w:pPr>
              <w:pStyle w:val="TAL"/>
              <w:rPr>
                <w:sz w:val="16"/>
              </w:rPr>
            </w:pPr>
            <w:r>
              <w:rPr>
                <w:sz w:val="16"/>
              </w:rPr>
              <w:t>ZTE Corporation</w:t>
            </w:r>
          </w:p>
        </w:tc>
        <w:tc>
          <w:tcPr>
            <w:tcW w:w="0" w:type="auto"/>
          </w:tcPr>
          <w:p w14:paraId="51408ED7" w14:textId="77777777" w:rsidR="00046D4A" w:rsidRPr="00B1530F" w:rsidRDefault="00046D4A" w:rsidP="004F19EB">
            <w:pPr>
              <w:pStyle w:val="TAL"/>
              <w:rPr>
                <w:sz w:val="16"/>
              </w:rPr>
            </w:pPr>
            <w:r>
              <w:rPr>
                <w:sz w:val="16"/>
              </w:rPr>
              <w:t>revised</w:t>
            </w:r>
          </w:p>
        </w:tc>
        <w:tc>
          <w:tcPr>
            <w:tcW w:w="1154" w:type="dxa"/>
          </w:tcPr>
          <w:p w14:paraId="34B4A207" w14:textId="77777777" w:rsidR="00046D4A" w:rsidRPr="00B1530F" w:rsidRDefault="00046D4A" w:rsidP="004F19EB">
            <w:pPr>
              <w:pStyle w:val="TAL"/>
              <w:rPr>
                <w:sz w:val="16"/>
              </w:rPr>
            </w:pPr>
          </w:p>
        </w:tc>
        <w:tc>
          <w:tcPr>
            <w:tcW w:w="1159" w:type="dxa"/>
          </w:tcPr>
          <w:p w14:paraId="10B8AACE" w14:textId="77777777" w:rsidR="00046D4A" w:rsidRPr="00B1530F" w:rsidRDefault="00046D4A" w:rsidP="004F19EB">
            <w:pPr>
              <w:pStyle w:val="TAL"/>
              <w:rPr>
                <w:sz w:val="16"/>
              </w:rPr>
            </w:pPr>
            <w:r>
              <w:rPr>
                <w:sz w:val="16"/>
              </w:rPr>
              <w:t>R5-243545</w:t>
            </w:r>
          </w:p>
        </w:tc>
      </w:tr>
      <w:tr w:rsidR="00046D4A" w14:paraId="2F6A3C90" w14:textId="77777777" w:rsidTr="00796364">
        <w:tc>
          <w:tcPr>
            <w:tcW w:w="0" w:type="auto"/>
          </w:tcPr>
          <w:p w14:paraId="40D2D34F" w14:textId="77777777" w:rsidR="00046D4A" w:rsidRPr="00B1530F" w:rsidRDefault="00046D4A" w:rsidP="004F19EB">
            <w:pPr>
              <w:pStyle w:val="TAL"/>
              <w:rPr>
                <w:sz w:val="16"/>
              </w:rPr>
            </w:pPr>
            <w:r>
              <w:rPr>
                <w:sz w:val="16"/>
              </w:rPr>
              <w:t>R5-242576</w:t>
            </w:r>
          </w:p>
        </w:tc>
        <w:tc>
          <w:tcPr>
            <w:tcW w:w="0" w:type="auto"/>
          </w:tcPr>
          <w:p w14:paraId="7301531D" w14:textId="77777777" w:rsidR="00046D4A" w:rsidRPr="00B1530F" w:rsidRDefault="00046D4A" w:rsidP="004F19EB">
            <w:pPr>
              <w:pStyle w:val="TAL"/>
              <w:rPr>
                <w:sz w:val="16"/>
              </w:rPr>
            </w:pPr>
            <w:r>
              <w:rPr>
                <w:sz w:val="16"/>
              </w:rPr>
              <w:t>Editorial correction for generic procedure 4.5.4, 4.5.5 and 4.5.7</w:t>
            </w:r>
          </w:p>
        </w:tc>
        <w:tc>
          <w:tcPr>
            <w:tcW w:w="0" w:type="auto"/>
          </w:tcPr>
          <w:p w14:paraId="14DE8270" w14:textId="77777777" w:rsidR="00046D4A" w:rsidRPr="00B1530F" w:rsidRDefault="00046D4A" w:rsidP="004F19EB">
            <w:pPr>
              <w:pStyle w:val="TAL"/>
              <w:rPr>
                <w:sz w:val="16"/>
              </w:rPr>
            </w:pPr>
            <w:r>
              <w:rPr>
                <w:sz w:val="16"/>
              </w:rPr>
              <w:t>ZTE Corporation</w:t>
            </w:r>
          </w:p>
        </w:tc>
        <w:tc>
          <w:tcPr>
            <w:tcW w:w="0" w:type="auto"/>
          </w:tcPr>
          <w:p w14:paraId="373EC2C1" w14:textId="77777777" w:rsidR="00046D4A" w:rsidRPr="00B1530F" w:rsidRDefault="00046D4A" w:rsidP="004F19EB">
            <w:pPr>
              <w:pStyle w:val="TAL"/>
              <w:rPr>
                <w:sz w:val="16"/>
              </w:rPr>
            </w:pPr>
            <w:r>
              <w:rPr>
                <w:sz w:val="16"/>
              </w:rPr>
              <w:t>revised</w:t>
            </w:r>
          </w:p>
        </w:tc>
        <w:tc>
          <w:tcPr>
            <w:tcW w:w="1154" w:type="dxa"/>
          </w:tcPr>
          <w:p w14:paraId="7DC22533" w14:textId="77777777" w:rsidR="00046D4A" w:rsidRPr="00B1530F" w:rsidRDefault="00046D4A" w:rsidP="004F19EB">
            <w:pPr>
              <w:pStyle w:val="TAL"/>
              <w:rPr>
                <w:sz w:val="16"/>
              </w:rPr>
            </w:pPr>
          </w:p>
        </w:tc>
        <w:tc>
          <w:tcPr>
            <w:tcW w:w="1159" w:type="dxa"/>
          </w:tcPr>
          <w:p w14:paraId="1C1A137C" w14:textId="77777777" w:rsidR="00046D4A" w:rsidRPr="00B1530F" w:rsidRDefault="00046D4A" w:rsidP="004F19EB">
            <w:pPr>
              <w:pStyle w:val="TAL"/>
              <w:rPr>
                <w:sz w:val="16"/>
              </w:rPr>
            </w:pPr>
            <w:r>
              <w:rPr>
                <w:sz w:val="16"/>
              </w:rPr>
              <w:t>R5-243489</w:t>
            </w:r>
          </w:p>
        </w:tc>
      </w:tr>
      <w:tr w:rsidR="00046D4A" w14:paraId="4690966C" w14:textId="77777777" w:rsidTr="00796364">
        <w:tc>
          <w:tcPr>
            <w:tcW w:w="0" w:type="auto"/>
          </w:tcPr>
          <w:p w14:paraId="19A222DA" w14:textId="77777777" w:rsidR="00046D4A" w:rsidRPr="00B1530F" w:rsidRDefault="00046D4A" w:rsidP="004F19EB">
            <w:pPr>
              <w:pStyle w:val="TAL"/>
              <w:rPr>
                <w:sz w:val="16"/>
              </w:rPr>
            </w:pPr>
            <w:r>
              <w:rPr>
                <w:sz w:val="16"/>
              </w:rPr>
              <w:t>R5-242577</w:t>
            </w:r>
          </w:p>
        </w:tc>
        <w:tc>
          <w:tcPr>
            <w:tcW w:w="0" w:type="auto"/>
          </w:tcPr>
          <w:p w14:paraId="7C1FC40F" w14:textId="77777777" w:rsidR="00046D4A" w:rsidRPr="00B1530F" w:rsidRDefault="00046D4A" w:rsidP="004F19EB">
            <w:pPr>
              <w:pStyle w:val="TAL"/>
              <w:rPr>
                <w:sz w:val="16"/>
              </w:rPr>
            </w:pPr>
            <w:r>
              <w:rPr>
                <w:sz w:val="16"/>
              </w:rPr>
              <w:t>Update to NTN DCQR cases</w:t>
            </w:r>
          </w:p>
        </w:tc>
        <w:tc>
          <w:tcPr>
            <w:tcW w:w="0" w:type="auto"/>
          </w:tcPr>
          <w:p w14:paraId="69B15C7F" w14:textId="77777777" w:rsidR="00046D4A" w:rsidRPr="00B1530F" w:rsidRDefault="00046D4A" w:rsidP="004F19EB">
            <w:pPr>
              <w:pStyle w:val="TAL"/>
              <w:rPr>
                <w:sz w:val="16"/>
              </w:rPr>
            </w:pPr>
            <w:r>
              <w:rPr>
                <w:sz w:val="16"/>
              </w:rPr>
              <w:t>Mediatek India Technology Pvt.</w:t>
            </w:r>
          </w:p>
        </w:tc>
        <w:tc>
          <w:tcPr>
            <w:tcW w:w="0" w:type="auto"/>
          </w:tcPr>
          <w:p w14:paraId="54366773" w14:textId="77777777" w:rsidR="00046D4A" w:rsidRPr="00B1530F" w:rsidRDefault="00046D4A" w:rsidP="004F19EB">
            <w:pPr>
              <w:pStyle w:val="TAL"/>
              <w:rPr>
                <w:sz w:val="16"/>
              </w:rPr>
            </w:pPr>
            <w:r>
              <w:rPr>
                <w:sz w:val="16"/>
              </w:rPr>
              <w:t>revised</w:t>
            </w:r>
          </w:p>
        </w:tc>
        <w:tc>
          <w:tcPr>
            <w:tcW w:w="1154" w:type="dxa"/>
          </w:tcPr>
          <w:p w14:paraId="462B9585" w14:textId="77777777" w:rsidR="00046D4A" w:rsidRPr="00B1530F" w:rsidRDefault="00046D4A" w:rsidP="004F19EB">
            <w:pPr>
              <w:pStyle w:val="TAL"/>
              <w:rPr>
                <w:sz w:val="16"/>
              </w:rPr>
            </w:pPr>
          </w:p>
        </w:tc>
        <w:tc>
          <w:tcPr>
            <w:tcW w:w="1159" w:type="dxa"/>
          </w:tcPr>
          <w:p w14:paraId="1113FAFE" w14:textId="77777777" w:rsidR="00046D4A" w:rsidRPr="00B1530F" w:rsidRDefault="00046D4A" w:rsidP="004F19EB">
            <w:pPr>
              <w:pStyle w:val="TAL"/>
              <w:rPr>
                <w:sz w:val="16"/>
              </w:rPr>
            </w:pPr>
            <w:r>
              <w:rPr>
                <w:sz w:val="16"/>
              </w:rPr>
              <w:t>R5-243887</w:t>
            </w:r>
          </w:p>
        </w:tc>
      </w:tr>
      <w:tr w:rsidR="00046D4A" w14:paraId="058FCA9E" w14:textId="77777777" w:rsidTr="00796364">
        <w:tc>
          <w:tcPr>
            <w:tcW w:w="0" w:type="auto"/>
          </w:tcPr>
          <w:p w14:paraId="33E79742" w14:textId="77777777" w:rsidR="00046D4A" w:rsidRPr="00B1530F" w:rsidRDefault="00046D4A" w:rsidP="004F19EB">
            <w:pPr>
              <w:pStyle w:val="TAL"/>
              <w:rPr>
                <w:sz w:val="16"/>
              </w:rPr>
            </w:pPr>
            <w:r>
              <w:rPr>
                <w:sz w:val="16"/>
              </w:rPr>
              <w:t>R5-242578</w:t>
            </w:r>
          </w:p>
        </w:tc>
        <w:tc>
          <w:tcPr>
            <w:tcW w:w="0" w:type="auto"/>
          </w:tcPr>
          <w:p w14:paraId="56A299A4" w14:textId="77777777" w:rsidR="00046D4A" w:rsidRPr="00B1530F" w:rsidRDefault="00046D4A" w:rsidP="004F19EB">
            <w:pPr>
              <w:pStyle w:val="TAL"/>
              <w:rPr>
                <w:sz w:val="16"/>
              </w:rPr>
            </w:pPr>
            <w:r>
              <w:rPr>
                <w:sz w:val="16"/>
              </w:rPr>
              <w:t>Correction to TC titles in applicability table of RRM event triggered reporting TCs with measurement gaps</w:t>
            </w:r>
          </w:p>
        </w:tc>
        <w:tc>
          <w:tcPr>
            <w:tcW w:w="0" w:type="auto"/>
          </w:tcPr>
          <w:p w14:paraId="36ECFA2D" w14:textId="77777777" w:rsidR="00046D4A" w:rsidRPr="00B1530F" w:rsidRDefault="00046D4A" w:rsidP="004F19EB">
            <w:pPr>
              <w:pStyle w:val="TAL"/>
              <w:rPr>
                <w:sz w:val="16"/>
              </w:rPr>
            </w:pPr>
            <w:r>
              <w:rPr>
                <w:sz w:val="16"/>
              </w:rPr>
              <w:t>Anritsu</w:t>
            </w:r>
          </w:p>
        </w:tc>
        <w:tc>
          <w:tcPr>
            <w:tcW w:w="0" w:type="auto"/>
          </w:tcPr>
          <w:p w14:paraId="3C4662C5" w14:textId="77777777" w:rsidR="00046D4A" w:rsidRPr="00B1530F" w:rsidRDefault="00046D4A" w:rsidP="004F19EB">
            <w:pPr>
              <w:pStyle w:val="TAL"/>
              <w:rPr>
                <w:sz w:val="16"/>
              </w:rPr>
            </w:pPr>
            <w:r>
              <w:rPr>
                <w:sz w:val="16"/>
              </w:rPr>
              <w:t>revised</w:t>
            </w:r>
          </w:p>
        </w:tc>
        <w:tc>
          <w:tcPr>
            <w:tcW w:w="1154" w:type="dxa"/>
          </w:tcPr>
          <w:p w14:paraId="7347F1E9" w14:textId="77777777" w:rsidR="00046D4A" w:rsidRPr="00B1530F" w:rsidRDefault="00046D4A" w:rsidP="004F19EB">
            <w:pPr>
              <w:pStyle w:val="TAL"/>
              <w:rPr>
                <w:sz w:val="16"/>
              </w:rPr>
            </w:pPr>
          </w:p>
        </w:tc>
        <w:tc>
          <w:tcPr>
            <w:tcW w:w="1159" w:type="dxa"/>
          </w:tcPr>
          <w:p w14:paraId="2A186963" w14:textId="77777777" w:rsidR="00046D4A" w:rsidRPr="00B1530F" w:rsidRDefault="00046D4A" w:rsidP="004F19EB">
            <w:pPr>
              <w:pStyle w:val="TAL"/>
              <w:rPr>
                <w:sz w:val="16"/>
              </w:rPr>
            </w:pPr>
            <w:r>
              <w:rPr>
                <w:sz w:val="16"/>
              </w:rPr>
              <w:t>R5-243923</w:t>
            </w:r>
          </w:p>
        </w:tc>
      </w:tr>
      <w:tr w:rsidR="00046D4A" w14:paraId="3CB52E22" w14:textId="77777777" w:rsidTr="00796364">
        <w:tc>
          <w:tcPr>
            <w:tcW w:w="0" w:type="auto"/>
          </w:tcPr>
          <w:p w14:paraId="785CC618" w14:textId="77777777" w:rsidR="00046D4A" w:rsidRPr="00B1530F" w:rsidRDefault="00046D4A" w:rsidP="004F19EB">
            <w:pPr>
              <w:pStyle w:val="TAL"/>
              <w:rPr>
                <w:sz w:val="16"/>
              </w:rPr>
            </w:pPr>
            <w:r>
              <w:rPr>
                <w:sz w:val="16"/>
              </w:rPr>
              <w:t>R5-242579</w:t>
            </w:r>
          </w:p>
        </w:tc>
        <w:tc>
          <w:tcPr>
            <w:tcW w:w="0" w:type="auto"/>
          </w:tcPr>
          <w:p w14:paraId="1A28777D" w14:textId="77777777" w:rsidR="00046D4A" w:rsidRPr="00B1530F" w:rsidRDefault="00046D4A" w:rsidP="004F19EB">
            <w:pPr>
              <w:pStyle w:val="TAL"/>
              <w:rPr>
                <w:sz w:val="16"/>
              </w:rPr>
            </w:pPr>
            <w:r>
              <w:rPr>
                <w:sz w:val="16"/>
              </w:rPr>
              <w:t>Correction to TC titles for event triggered reporting with measurement gap</w:t>
            </w:r>
          </w:p>
        </w:tc>
        <w:tc>
          <w:tcPr>
            <w:tcW w:w="0" w:type="auto"/>
          </w:tcPr>
          <w:p w14:paraId="1D7CB820" w14:textId="77777777" w:rsidR="00046D4A" w:rsidRPr="00B1530F" w:rsidRDefault="00046D4A" w:rsidP="004F19EB">
            <w:pPr>
              <w:pStyle w:val="TAL"/>
              <w:rPr>
                <w:sz w:val="16"/>
              </w:rPr>
            </w:pPr>
            <w:r>
              <w:rPr>
                <w:sz w:val="16"/>
              </w:rPr>
              <w:t>Anritsu</w:t>
            </w:r>
          </w:p>
        </w:tc>
        <w:tc>
          <w:tcPr>
            <w:tcW w:w="0" w:type="auto"/>
          </w:tcPr>
          <w:p w14:paraId="54B06290" w14:textId="77777777" w:rsidR="00046D4A" w:rsidRPr="00B1530F" w:rsidRDefault="00046D4A" w:rsidP="004F19EB">
            <w:pPr>
              <w:pStyle w:val="TAL"/>
              <w:rPr>
                <w:sz w:val="16"/>
              </w:rPr>
            </w:pPr>
            <w:r>
              <w:rPr>
                <w:sz w:val="16"/>
              </w:rPr>
              <w:t>agreed</w:t>
            </w:r>
          </w:p>
        </w:tc>
        <w:tc>
          <w:tcPr>
            <w:tcW w:w="1154" w:type="dxa"/>
          </w:tcPr>
          <w:p w14:paraId="0DC21E55" w14:textId="77777777" w:rsidR="00046D4A" w:rsidRPr="00B1530F" w:rsidRDefault="00046D4A" w:rsidP="004F19EB">
            <w:pPr>
              <w:pStyle w:val="TAL"/>
              <w:rPr>
                <w:sz w:val="16"/>
              </w:rPr>
            </w:pPr>
          </w:p>
        </w:tc>
        <w:tc>
          <w:tcPr>
            <w:tcW w:w="1159" w:type="dxa"/>
          </w:tcPr>
          <w:p w14:paraId="6B126B8F" w14:textId="77777777" w:rsidR="00046D4A" w:rsidRPr="00B1530F" w:rsidRDefault="00046D4A" w:rsidP="004F19EB">
            <w:pPr>
              <w:pStyle w:val="TAL"/>
              <w:rPr>
                <w:sz w:val="16"/>
              </w:rPr>
            </w:pPr>
          </w:p>
        </w:tc>
      </w:tr>
      <w:tr w:rsidR="00046D4A" w14:paraId="31D9A499" w14:textId="77777777" w:rsidTr="00796364">
        <w:tc>
          <w:tcPr>
            <w:tcW w:w="0" w:type="auto"/>
          </w:tcPr>
          <w:p w14:paraId="0DB79876" w14:textId="77777777" w:rsidR="00046D4A" w:rsidRPr="00B1530F" w:rsidRDefault="00046D4A" w:rsidP="004F19EB">
            <w:pPr>
              <w:pStyle w:val="TAL"/>
              <w:rPr>
                <w:sz w:val="16"/>
              </w:rPr>
            </w:pPr>
            <w:r>
              <w:rPr>
                <w:sz w:val="16"/>
              </w:rPr>
              <w:t>R5-242580</w:t>
            </w:r>
          </w:p>
        </w:tc>
        <w:tc>
          <w:tcPr>
            <w:tcW w:w="0" w:type="auto"/>
          </w:tcPr>
          <w:p w14:paraId="57608CA1" w14:textId="77777777" w:rsidR="00046D4A" w:rsidRPr="00B1530F" w:rsidRDefault="00046D4A" w:rsidP="004F19EB">
            <w:pPr>
              <w:pStyle w:val="TAL"/>
              <w:rPr>
                <w:sz w:val="16"/>
              </w:rPr>
            </w:pPr>
            <w:r>
              <w:rPr>
                <w:sz w:val="16"/>
              </w:rPr>
              <w:t>Correction to 7.6.15.3 FR2 SA event triggered reporting tests with concurrent gaps including TT</w:t>
            </w:r>
          </w:p>
        </w:tc>
        <w:tc>
          <w:tcPr>
            <w:tcW w:w="0" w:type="auto"/>
          </w:tcPr>
          <w:p w14:paraId="2DFFEB4F" w14:textId="77777777" w:rsidR="00046D4A" w:rsidRPr="00B1530F" w:rsidRDefault="00046D4A" w:rsidP="004F19EB">
            <w:pPr>
              <w:pStyle w:val="TAL"/>
              <w:rPr>
                <w:sz w:val="16"/>
              </w:rPr>
            </w:pPr>
            <w:r>
              <w:rPr>
                <w:sz w:val="16"/>
              </w:rPr>
              <w:t>Anritsu</w:t>
            </w:r>
          </w:p>
        </w:tc>
        <w:tc>
          <w:tcPr>
            <w:tcW w:w="0" w:type="auto"/>
          </w:tcPr>
          <w:p w14:paraId="4DF301FA" w14:textId="77777777" w:rsidR="00046D4A" w:rsidRPr="00B1530F" w:rsidRDefault="00046D4A" w:rsidP="004F19EB">
            <w:pPr>
              <w:pStyle w:val="TAL"/>
              <w:rPr>
                <w:sz w:val="16"/>
              </w:rPr>
            </w:pPr>
            <w:r>
              <w:rPr>
                <w:sz w:val="16"/>
              </w:rPr>
              <w:t>revised</w:t>
            </w:r>
          </w:p>
        </w:tc>
        <w:tc>
          <w:tcPr>
            <w:tcW w:w="1154" w:type="dxa"/>
          </w:tcPr>
          <w:p w14:paraId="7E9FAA36" w14:textId="77777777" w:rsidR="00046D4A" w:rsidRPr="00B1530F" w:rsidRDefault="00046D4A" w:rsidP="004F19EB">
            <w:pPr>
              <w:pStyle w:val="TAL"/>
              <w:rPr>
                <w:sz w:val="16"/>
              </w:rPr>
            </w:pPr>
          </w:p>
        </w:tc>
        <w:tc>
          <w:tcPr>
            <w:tcW w:w="1159" w:type="dxa"/>
          </w:tcPr>
          <w:p w14:paraId="4E51C404" w14:textId="77777777" w:rsidR="00046D4A" w:rsidRPr="00B1530F" w:rsidRDefault="00046D4A" w:rsidP="004F19EB">
            <w:pPr>
              <w:pStyle w:val="TAL"/>
              <w:rPr>
                <w:sz w:val="16"/>
              </w:rPr>
            </w:pPr>
            <w:r>
              <w:rPr>
                <w:sz w:val="16"/>
              </w:rPr>
              <w:t>R5-243744</w:t>
            </w:r>
          </w:p>
        </w:tc>
      </w:tr>
      <w:tr w:rsidR="00046D4A" w14:paraId="35B6BA67" w14:textId="77777777" w:rsidTr="00796364">
        <w:tc>
          <w:tcPr>
            <w:tcW w:w="0" w:type="auto"/>
          </w:tcPr>
          <w:p w14:paraId="058C3E94" w14:textId="77777777" w:rsidR="00046D4A" w:rsidRPr="00B1530F" w:rsidRDefault="00046D4A" w:rsidP="004F19EB">
            <w:pPr>
              <w:pStyle w:val="TAL"/>
              <w:rPr>
                <w:sz w:val="16"/>
              </w:rPr>
            </w:pPr>
            <w:r>
              <w:rPr>
                <w:sz w:val="16"/>
              </w:rPr>
              <w:t>R5-242581</w:t>
            </w:r>
          </w:p>
        </w:tc>
        <w:tc>
          <w:tcPr>
            <w:tcW w:w="0" w:type="auto"/>
          </w:tcPr>
          <w:p w14:paraId="704961B2" w14:textId="77777777" w:rsidR="00046D4A" w:rsidRPr="00B1530F" w:rsidRDefault="00046D4A" w:rsidP="004F19EB">
            <w:pPr>
              <w:pStyle w:val="TAL"/>
              <w:rPr>
                <w:sz w:val="16"/>
              </w:rPr>
            </w:pPr>
            <w:r>
              <w:rPr>
                <w:sz w:val="16"/>
              </w:rPr>
              <w:t>Introduction of Test Tolerance analysis for 7.6.15.3 FR2 SA event triggered reporting tests for concurrent gaps</w:t>
            </w:r>
          </w:p>
        </w:tc>
        <w:tc>
          <w:tcPr>
            <w:tcW w:w="0" w:type="auto"/>
          </w:tcPr>
          <w:p w14:paraId="4A35D0C4" w14:textId="77777777" w:rsidR="00046D4A" w:rsidRPr="00B1530F" w:rsidRDefault="00046D4A" w:rsidP="004F19EB">
            <w:pPr>
              <w:pStyle w:val="TAL"/>
              <w:rPr>
                <w:sz w:val="16"/>
              </w:rPr>
            </w:pPr>
            <w:r>
              <w:rPr>
                <w:sz w:val="16"/>
              </w:rPr>
              <w:t>Anritsu</w:t>
            </w:r>
          </w:p>
        </w:tc>
        <w:tc>
          <w:tcPr>
            <w:tcW w:w="0" w:type="auto"/>
          </w:tcPr>
          <w:p w14:paraId="0D96C6A6" w14:textId="77777777" w:rsidR="00046D4A" w:rsidRPr="00B1530F" w:rsidRDefault="00046D4A" w:rsidP="004F19EB">
            <w:pPr>
              <w:pStyle w:val="TAL"/>
              <w:rPr>
                <w:sz w:val="16"/>
              </w:rPr>
            </w:pPr>
            <w:r>
              <w:rPr>
                <w:sz w:val="16"/>
              </w:rPr>
              <w:t>revised</w:t>
            </w:r>
          </w:p>
        </w:tc>
        <w:tc>
          <w:tcPr>
            <w:tcW w:w="1154" w:type="dxa"/>
          </w:tcPr>
          <w:p w14:paraId="6C4F80CE" w14:textId="77777777" w:rsidR="00046D4A" w:rsidRPr="00B1530F" w:rsidRDefault="00046D4A" w:rsidP="004F19EB">
            <w:pPr>
              <w:pStyle w:val="TAL"/>
              <w:rPr>
                <w:sz w:val="16"/>
              </w:rPr>
            </w:pPr>
          </w:p>
        </w:tc>
        <w:tc>
          <w:tcPr>
            <w:tcW w:w="1159" w:type="dxa"/>
          </w:tcPr>
          <w:p w14:paraId="410D4902" w14:textId="77777777" w:rsidR="00046D4A" w:rsidRPr="00B1530F" w:rsidRDefault="00046D4A" w:rsidP="004F19EB">
            <w:pPr>
              <w:pStyle w:val="TAL"/>
              <w:rPr>
                <w:sz w:val="16"/>
              </w:rPr>
            </w:pPr>
            <w:r>
              <w:rPr>
                <w:sz w:val="16"/>
              </w:rPr>
              <w:t>R5-243745</w:t>
            </w:r>
          </w:p>
        </w:tc>
      </w:tr>
      <w:tr w:rsidR="00046D4A" w14:paraId="371C1E39" w14:textId="77777777" w:rsidTr="00796364">
        <w:tc>
          <w:tcPr>
            <w:tcW w:w="0" w:type="auto"/>
          </w:tcPr>
          <w:p w14:paraId="3E19D1BE" w14:textId="77777777" w:rsidR="00046D4A" w:rsidRPr="00B1530F" w:rsidRDefault="00046D4A" w:rsidP="004F19EB">
            <w:pPr>
              <w:pStyle w:val="TAL"/>
              <w:rPr>
                <w:sz w:val="16"/>
              </w:rPr>
            </w:pPr>
            <w:r>
              <w:rPr>
                <w:sz w:val="16"/>
              </w:rPr>
              <w:t>R5-242582</w:t>
            </w:r>
          </w:p>
        </w:tc>
        <w:tc>
          <w:tcPr>
            <w:tcW w:w="0" w:type="auto"/>
          </w:tcPr>
          <w:p w14:paraId="7F903512" w14:textId="77777777" w:rsidR="00046D4A" w:rsidRPr="00B1530F" w:rsidRDefault="00046D4A" w:rsidP="004F19EB">
            <w:pPr>
              <w:pStyle w:val="TAL"/>
              <w:rPr>
                <w:sz w:val="16"/>
              </w:rPr>
            </w:pPr>
            <w:r>
              <w:rPr>
                <w:sz w:val="16"/>
              </w:rPr>
              <w:t>Editorial correction for V2X TC 12.1.2.1</w:t>
            </w:r>
          </w:p>
        </w:tc>
        <w:tc>
          <w:tcPr>
            <w:tcW w:w="0" w:type="auto"/>
          </w:tcPr>
          <w:p w14:paraId="5A50E594" w14:textId="77777777" w:rsidR="00046D4A" w:rsidRPr="00B1530F" w:rsidRDefault="00046D4A" w:rsidP="004F19EB">
            <w:pPr>
              <w:pStyle w:val="TAL"/>
              <w:rPr>
                <w:sz w:val="16"/>
              </w:rPr>
            </w:pPr>
            <w:r>
              <w:rPr>
                <w:sz w:val="16"/>
              </w:rPr>
              <w:t>ZTE Corporation</w:t>
            </w:r>
          </w:p>
        </w:tc>
        <w:tc>
          <w:tcPr>
            <w:tcW w:w="0" w:type="auto"/>
          </w:tcPr>
          <w:p w14:paraId="6C844A49" w14:textId="77777777" w:rsidR="00046D4A" w:rsidRPr="00B1530F" w:rsidRDefault="00046D4A" w:rsidP="004F19EB">
            <w:pPr>
              <w:pStyle w:val="TAL"/>
              <w:rPr>
                <w:sz w:val="16"/>
              </w:rPr>
            </w:pPr>
            <w:r>
              <w:rPr>
                <w:sz w:val="16"/>
              </w:rPr>
              <w:t>agreed</w:t>
            </w:r>
          </w:p>
        </w:tc>
        <w:tc>
          <w:tcPr>
            <w:tcW w:w="1154" w:type="dxa"/>
          </w:tcPr>
          <w:p w14:paraId="2A22C576" w14:textId="77777777" w:rsidR="00046D4A" w:rsidRPr="00B1530F" w:rsidRDefault="00046D4A" w:rsidP="004F19EB">
            <w:pPr>
              <w:pStyle w:val="TAL"/>
              <w:rPr>
                <w:sz w:val="16"/>
              </w:rPr>
            </w:pPr>
          </w:p>
        </w:tc>
        <w:tc>
          <w:tcPr>
            <w:tcW w:w="1159" w:type="dxa"/>
          </w:tcPr>
          <w:p w14:paraId="12FE0BEC" w14:textId="77777777" w:rsidR="00046D4A" w:rsidRPr="00B1530F" w:rsidRDefault="00046D4A" w:rsidP="004F19EB">
            <w:pPr>
              <w:pStyle w:val="TAL"/>
              <w:rPr>
                <w:sz w:val="16"/>
              </w:rPr>
            </w:pPr>
          </w:p>
        </w:tc>
      </w:tr>
      <w:tr w:rsidR="00046D4A" w14:paraId="1DB45C54" w14:textId="77777777" w:rsidTr="00796364">
        <w:tc>
          <w:tcPr>
            <w:tcW w:w="0" w:type="auto"/>
          </w:tcPr>
          <w:p w14:paraId="4CC0411B" w14:textId="77777777" w:rsidR="00046D4A" w:rsidRPr="00B1530F" w:rsidRDefault="00046D4A" w:rsidP="004F19EB">
            <w:pPr>
              <w:pStyle w:val="TAL"/>
              <w:rPr>
                <w:sz w:val="16"/>
              </w:rPr>
            </w:pPr>
            <w:r>
              <w:rPr>
                <w:sz w:val="16"/>
              </w:rPr>
              <w:t>R5-242583</w:t>
            </w:r>
          </w:p>
        </w:tc>
        <w:tc>
          <w:tcPr>
            <w:tcW w:w="0" w:type="auto"/>
          </w:tcPr>
          <w:p w14:paraId="068E7ED5" w14:textId="77777777" w:rsidR="00046D4A" w:rsidRPr="00B1530F" w:rsidRDefault="00046D4A" w:rsidP="004F19EB">
            <w:pPr>
              <w:pStyle w:val="TAL"/>
              <w:rPr>
                <w:sz w:val="16"/>
              </w:rPr>
            </w:pPr>
            <w:r>
              <w:rPr>
                <w:sz w:val="16"/>
              </w:rPr>
              <w:t>Addition of UE General Capability of supporting NSAC</w:t>
            </w:r>
          </w:p>
        </w:tc>
        <w:tc>
          <w:tcPr>
            <w:tcW w:w="0" w:type="auto"/>
          </w:tcPr>
          <w:p w14:paraId="23A45293" w14:textId="77777777" w:rsidR="00046D4A" w:rsidRPr="00B1530F" w:rsidRDefault="00046D4A" w:rsidP="004F19EB">
            <w:pPr>
              <w:pStyle w:val="TAL"/>
              <w:rPr>
                <w:sz w:val="16"/>
              </w:rPr>
            </w:pPr>
            <w:r>
              <w:rPr>
                <w:sz w:val="16"/>
              </w:rPr>
              <w:t>CATT</w:t>
            </w:r>
          </w:p>
        </w:tc>
        <w:tc>
          <w:tcPr>
            <w:tcW w:w="0" w:type="auto"/>
          </w:tcPr>
          <w:p w14:paraId="720096C9" w14:textId="77777777" w:rsidR="00046D4A" w:rsidRPr="00B1530F" w:rsidRDefault="00046D4A" w:rsidP="004F19EB">
            <w:pPr>
              <w:pStyle w:val="TAL"/>
              <w:rPr>
                <w:sz w:val="16"/>
              </w:rPr>
            </w:pPr>
            <w:r>
              <w:rPr>
                <w:sz w:val="16"/>
              </w:rPr>
              <w:t>withdrawn</w:t>
            </w:r>
          </w:p>
        </w:tc>
        <w:tc>
          <w:tcPr>
            <w:tcW w:w="1154" w:type="dxa"/>
          </w:tcPr>
          <w:p w14:paraId="1BA57E81" w14:textId="77777777" w:rsidR="00046D4A" w:rsidRPr="00B1530F" w:rsidRDefault="00046D4A" w:rsidP="004F19EB">
            <w:pPr>
              <w:pStyle w:val="TAL"/>
              <w:rPr>
                <w:sz w:val="16"/>
              </w:rPr>
            </w:pPr>
          </w:p>
        </w:tc>
        <w:tc>
          <w:tcPr>
            <w:tcW w:w="1159" w:type="dxa"/>
          </w:tcPr>
          <w:p w14:paraId="36F2DA7A" w14:textId="77777777" w:rsidR="00046D4A" w:rsidRPr="00B1530F" w:rsidRDefault="00046D4A" w:rsidP="004F19EB">
            <w:pPr>
              <w:pStyle w:val="TAL"/>
              <w:rPr>
                <w:sz w:val="16"/>
              </w:rPr>
            </w:pPr>
          </w:p>
        </w:tc>
      </w:tr>
      <w:tr w:rsidR="00046D4A" w14:paraId="0AE05C64" w14:textId="77777777" w:rsidTr="00796364">
        <w:tc>
          <w:tcPr>
            <w:tcW w:w="0" w:type="auto"/>
          </w:tcPr>
          <w:p w14:paraId="2B46CC79" w14:textId="77777777" w:rsidR="00046D4A" w:rsidRPr="00B1530F" w:rsidRDefault="00046D4A" w:rsidP="004F19EB">
            <w:pPr>
              <w:pStyle w:val="TAL"/>
              <w:rPr>
                <w:sz w:val="16"/>
              </w:rPr>
            </w:pPr>
            <w:r>
              <w:rPr>
                <w:sz w:val="16"/>
              </w:rPr>
              <w:t>R5-242584</w:t>
            </w:r>
          </w:p>
        </w:tc>
        <w:tc>
          <w:tcPr>
            <w:tcW w:w="0" w:type="auto"/>
          </w:tcPr>
          <w:p w14:paraId="561EFC26" w14:textId="77777777" w:rsidR="00046D4A" w:rsidRPr="00B1530F" w:rsidRDefault="00046D4A" w:rsidP="004F19EB">
            <w:pPr>
              <w:pStyle w:val="TAL"/>
              <w:rPr>
                <w:sz w:val="16"/>
              </w:rPr>
            </w:pPr>
            <w:r>
              <w:rPr>
                <w:sz w:val="16"/>
              </w:rPr>
              <w:t>Correction for V2X TC 12.1.2.2</w:t>
            </w:r>
          </w:p>
        </w:tc>
        <w:tc>
          <w:tcPr>
            <w:tcW w:w="0" w:type="auto"/>
          </w:tcPr>
          <w:p w14:paraId="7DBC0E80" w14:textId="77777777" w:rsidR="00046D4A" w:rsidRPr="00B1530F" w:rsidRDefault="00046D4A" w:rsidP="004F19EB">
            <w:pPr>
              <w:pStyle w:val="TAL"/>
              <w:rPr>
                <w:sz w:val="16"/>
              </w:rPr>
            </w:pPr>
            <w:r>
              <w:rPr>
                <w:sz w:val="16"/>
              </w:rPr>
              <w:t>ZTE Corporation</w:t>
            </w:r>
          </w:p>
        </w:tc>
        <w:tc>
          <w:tcPr>
            <w:tcW w:w="0" w:type="auto"/>
          </w:tcPr>
          <w:p w14:paraId="32853664" w14:textId="77777777" w:rsidR="00046D4A" w:rsidRPr="00B1530F" w:rsidRDefault="00046D4A" w:rsidP="004F19EB">
            <w:pPr>
              <w:pStyle w:val="TAL"/>
              <w:rPr>
                <w:sz w:val="16"/>
              </w:rPr>
            </w:pPr>
            <w:r>
              <w:rPr>
                <w:sz w:val="16"/>
              </w:rPr>
              <w:t>agreed</w:t>
            </w:r>
          </w:p>
        </w:tc>
        <w:tc>
          <w:tcPr>
            <w:tcW w:w="1154" w:type="dxa"/>
          </w:tcPr>
          <w:p w14:paraId="3B8477C4" w14:textId="77777777" w:rsidR="00046D4A" w:rsidRPr="00B1530F" w:rsidRDefault="00046D4A" w:rsidP="004F19EB">
            <w:pPr>
              <w:pStyle w:val="TAL"/>
              <w:rPr>
                <w:sz w:val="16"/>
              </w:rPr>
            </w:pPr>
          </w:p>
        </w:tc>
        <w:tc>
          <w:tcPr>
            <w:tcW w:w="1159" w:type="dxa"/>
          </w:tcPr>
          <w:p w14:paraId="63F36115" w14:textId="77777777" w:rsidR="00046D4A" w:rsidRPr="00B1530F" w:rsidRDefault="00046D4A" w:rsidP="004F19EB">
            <w:pPr>
              <w:pStyle w:val="TAL"/>
              <w:rPr>
                <w:sz w:val="16"/>
              </w:rPr>
            </w:pPr>
          </w:p>
        </w:tc>
      </w:tr>
      <w:tr w:rsidR="00046D4A" w14:paraId="4D13EC7E" w14:textId="77777777" w:rsidTr="00796364">
        <w:tc>
          <w:tcPr>
            <w:tcW w:w="0" w:type="auto"/>
          </w:tcPr>
          <w:p w14:paraId="5C45222C" w14:textId="77777777" w:rsidR="00046D4A" w:rsidRPr="00B1530F" w:rsidRDefault="00046D4A" w:rsidP="004F19EB">
            <w:pPr>
              <w:pStyle w:val="TAL"/>
              <w:rPr>
                <w:sz w:val="16"/>
              </w:rPr>
            </w:pPr>
            <w:r>
              <w:rPr>
                <w:sz w:val="16"/>
              </w:rPr>
              <w:t>R5-242585</w:t>
            </w:r>
          </w:p>
        </w:tc>
        <w:tc>
          <w:tcPr>
            <w:tcW w:w="0" w:type="auto"/>
          </w:tcPr>
          <w:p w14:paraId="633CD483" w14:textId="77777777" w:rsidR="00046D4A" w:rsidRPr="00B1530F" w:rsidRDefault="00046D4A" w:rsidP="004F19EB">
            <w:pPr>
              <w:pStyle w:val="TAL"/>
              <w:rPr>
                <w:sz w:val="16"/>
              </w:rPr>
            </w:pPr>
            <w:r>
              <w:rPr>
                <w:sz w:val="16"/>
              </w:rPr>
              <w:t>Correction for V2X TC 12.1.3.2</w:t>
            </w:r>
          </w:p>
        </w:tc>
        <w:tc>
          <w:tcPr>
            <w:tcW w:w="0" w:type="auto"/>
          </w:tcPr>
          <w:p w14:paraId="2FB1A053" w14:textId="77777777" w:rsidR="00046D4A" w:rsidRPr="00B1530F" w:rsidRDefault="00046D4A" w:rsidP="004F19EB">
            <w:pPr>
              <w:pStyle w:val="TAL"/>
              <w:rPr>
                <w:sz w:val="16"/>
              </w:rPr>
            </w:pPr>
            <w:r>
              <w:rPr>
                <w:sz w:val="16"/>
              </w:rPr>
              <w:t>ZTE Corporation</w:t>
            </w:r>
          </w:p>
        </w:tc>
        <w:tc>
          <w:tcPr>
            <w:tcW w:w="0" w:type="auto"/>
          </w:tcPr>
          <w:p w14:paraId="4C6057DC" w14:textId="77777777" w:rsidR="00046D4A" w:rsidRPr="00B1530F" w:rsidRDefault="00046D4A" w:rsidP="004F19EB">
            <w:pPr>
              <w:pStyle w:val="TAL"/>
              <w:rPr>
                <w:sz w:val="16"/>
              </w:rPr>
            </w:pPr>
            <w:r>
              <w:rPr>
                <w:sz w:val="16"/>
              </w:rPr>
              <w:t>agreed</w:t>
            </w:r>
          </w:p>
        </w:tc>
        <w:tc>
          <w:tcPr>
            <w:tcW w:w="1154" w:type="dxa"/>
          </w:tcPr>
          <w:p w14:paraId="2717663E" w14:textId="77777777" w:rsidR="00046D4A" w:rsidRPr="00B1530F" w:rsidRDefault="00046D4A" w:rsidP="004F19EB">
            <w:pPr>
              <w:pStyle w:val="TAL"/>
              <w:rPr>
                <w:sz w:val="16"/>
              </w:rPr>
            </w:pPr>
          </w:p>
        </w:tc>
        <w:tc>
          <w:tcPr>
            <w:tcW w:w="1159" w:type="dxa"/>
          </w:tcPr>
          <w:p w14:paraId="47BA31C3" w14:textId="77777777" w:rsidR="00046D4A" w:rsidRPr="00B1530F" w:rsidRDefault="00046D4A" w:rsidP="004F19EB">
            <w:pPr>
              <w:pStyle w:val="TAL"/>
              <w:rPr>
                <w:sz w:val="16"/>
              </w:rPr>
            </w:pPr>
          </w:p>
        </w:tc>
      </w:tr>
      <w:tr w:rsidR="00046D4A" w14:paraId="2A5D0ABC" w14:textId="77777777" w:rsidTr="00796364">
        <w:tc>
          <w:tcPr>
            <w:tcW w:w="0" w:type="auto"/>
          </w:tcPr>
          <w:p w14:paraId="106471C5" w14:textId="77777777" w:rsidR="00046D4A" w:rsidRPr="00B1530F" w:rsidRDefault="00046D4A" w:rsidP="004F19EB">
            <w:pPr>
              <w:pStyle w:val="TAL"/>
              <w:rPr>
                <w:sz w:val="16"/>
              </w:rPr>
            </w:pPr>
            <w:r>
              <w:rPr>
                <w:sz w:val="16"/>
              </w:rPr>
              <w:t>R5-242586</w:t>
            </w:r>
          </w:p>
        </w:tc>
        <w:tc>
          <w:tcPr>
            <w:tcW w:w="0" w:type="auto"/>
          </w:tcPr>
          <w:p w14:paraId="786D5DCB" w14:textId="77777777" w:rsidR="00046D4A" w:rsidRPr="00B1530F" w:rsidRDefault="00046D4A" w:rsidP="004F19EB">
            <w:pPr>
              <w:pStyle w:val="TAL"/>
              <w:rPr>
                <w:sz w:val="16"/>
              </w:rPr>
            </w:pPr>
            <w:r>
              <w:rPr>
                <w:sz w:val="16"/>
              </w:rPr>
              <w:t>Deletion of the Editors note in 8.3.1.1.1</w:t>
            </w:r>
          </w:p>
        </w:tc>
        <w:tc>
          <w:tcPr>
            <w:tcW w:w="0" w:type="auto"/>
          </w:tcPr>
          <w:p w14:paraId="16B41CAD" w14:textId="77777777" w:rsidR="00046D4A" w:rsidRPr="00B1530F" w:rsidRDefault="00046D4A" w:rsidP="004F19EB">
            <w:pPr>
              <w:pStyle w:val="TAL"/>
              <w:rPr>
                <w:sz w:val="16"/>
              </w:rPr>
            </w:pPr>
            <w:r>
              <w:rPr>
                <w:sz w:val="16"/>
              </w:rPr>
              <w:t>Mediatek India Technology Pvt., CMCC, Rohde&amp;Schwarz</w:t>
            </w:r>
          </w:p>
        </w:tc>
        <w:tc>
          <w:tcPr>
            <w:tcW w:w="0" w:type="auto"/>
          </w:tcPr>
          <w:p w14:paraId="16BCC9EE" w14:textId="77777777" w:rsidR="00046D4A" w:rsidRPr="00B1530F" w:rsidRDefault="00046D4A" w:rsidP="004F19EB">
            <w:pPr>
              <w:pStyle w:val="TAL"/>
              <w:rPr>
                <w:sz w:val="16"/>
              </w:rPr>
            </w:pPr>
            <w:r>
              <w:rPr>
                <w:sz w:val="16"/>
              </w:rPr>
              <w:t>revised</w:t>
            </w:r>
          </w:p>
        </w:tc>
        <w:tc>
          <w:tcPr>
            <w:tcW w:w="1154" w:type="dxa"/>
          </w:tcPr>
          <w:p w14:paraId="639B61F6" w14:textId="77777777" w:rsidR="00046D4A" w:rsidRPr="00B1530F" w:rsidRDefault="00046D4A" w:rsidP="004F19EB">
            <w:pPr>
              <w:pStyle w:val="TAL"/>
              <w:rPr>
                <w:sz w:val="16"/>
              </w:rPr>
            </w:pPr>
          </w:p>
        </w:tc>
        <w:tc>
          <w:tcPr>
            <w:tcW w:w="1159" w:type="dxa"/>
          </w:tcPr>
          <w:p w14:paraId="5B0A048A" w14:textId="77777777" w:rsidR="00046D4A" w:rsidRPr="00B1530F" w:rsidRDefault="00046D4A" w:rsidP="004F19EB">
            <w:pPr>
              <w:pStyle w:val="TAL"/>
              <w:rPr>
                <w:sz w:val="16"/>
              </w:rPr>
            </w:pPr>
            <w:r>
              <w:rPr>
                <w:sz w:val="16"/>
              </w:rPr>
              <w:t>R5-243925</w:t>
            </w:r>
          </w:p>
        </w:tc>
      </w:tr>
      <w:tr w:rsidR="00046D4A" w14:paraId="292F11E3" w14:textId="77777777" w:rsidTr="00796364">
        <w:tc>
          <w:tcPr>
            <w:tcW w:w="0" w:type="auto"/>
          </w:tcPr>
          <w:p w14:paraId="4E7197A7" w14:textId="77777777" w:rsidR="00046D4A" w:rsidRPr="00B1530F" w:rsidRDefault="00046D4A" w:rsidP="004F19EB">
            <w:pPr>
              <w:pStyle w:val="TAL"/>
              <w:rPr>
                <w:sz w:val="16"/>
              </w:rPr>
            </w:pPr>
            <w:r>
              <w:rPr>
                <w:sz w:val="16"/>
              </w:rPr>
              <w:t>R5-242587</w:t>
            </w:r>
          </w:p>
        </w:tc>
        <w:tc>
          <w:tcPr>
            <w:tcW w:w="0" w:type="auto"/>
          </w:tcPr>
          <w:p w14:paraId="76D3B4D6" w14:textId="77777777" w:rsidR="00046D4A" w:rsidRPr="00B1530F" w:rsidRDefault="00046D4A" w:rsidP="004F19EB">
            <w:pPr>
              <w:pStyle w:val="TAL"/>
              <w:rPr>
                <w:sz w:val="16"/>
              </w:rPr>
            </w:pPr>
            <w:r>
              <w:rPr>
                <w:sz w:val="16"/>
              </w:rPr>
              <w:t>Discussion on extending RAN5 scope to include MCPTT, MCVideo, and MCData Server Test Cases</w:t>
            </w:r>
          </w:p>
        </w:tc>
        <w:tc>
          <w:tcPr>
            <w:tcW w:w="0" w:type="auto"/>
          </w:tcPr>
          <w:p w14:paraId="32CD6769" w14:textId="77777777" w:rsidR="00046D4A" w:rsidRPr="00B1530F" w:rsidRDefault="00046D4A" w:rsidP="004F19EB">
            <w:pPr>
              <w:pStyle w:val="TAL"/>
              <w:rPr>
                <w:sz w:val="16"/>
              </w:rPr>
            </w:pPr>
            <w:r>
              <w:rPr>
                <w:sz w:val="16"/>
              </w:rPr>
              <w:t>FisrtNet, NIST, Ericsson, AT&amp;T, Samsung, Element</w:t>
            </w:r>
          </w:p>
        </w:tc>
        <w:tc>
          <w:tcPr>
            <w:tcW w:w="0" w:type="auto"/>
          </w:tcPr>
          <w:p w14:paraId="0D04EFC1" w14:textId="77777777" w:rsidR="00046D4A" w:rsidRPr="00B1530F" w:rsidRDefault="00046D4A" w:rsidP="004F19EB">
            <w:pPr>
              <w:pStyle w:val="TAL"/>
              <w:rPr>
                <w:sz w:val="16"/>
              </w:rPr>
            </w:pPr>
            <w:r>
              <w:rPr>
                <w:sz w:val="16"/>
              </w:rPr>
              <w:t>noted</w:t>
            </w:r>
          </w:p>
        </w:tc>
        <w:tc>
          <w:tcPr>
            <w:tcW w:w="1154" w:type="dxa"/>
          </w:tcPr>
          <w:p w14:paraId="116E72F8" w14:textId="77777777" w:rsidR="00046D4A" w:rsidRPr="00B1530F" w:rsidRDefault="00046D4A" w:rsidP="004F19EB">
            <w:pPr>
              <w:pStyle w:val="TAL"/>
              <w:rPr>
                <w:sz w:val="16"/>
              </w:rPr>
            </w:pPr>
          </w:p>
        </w:tc>
        <w:tc>
          <w:tcPr>
            <w:tcW w:w="1159" w:type="dxa"/>
          </w:tcPr>
          <w:p w14:paraId="553D3BE1" w14:textId="77777777" w:rsidR="00046D4A" w:rsidRPr="00B1530F" w:rsidRDefault="00046D4A" w:rsidP="004F19EB">
            <w:pPr>
              <w:pStyle w:val="TAL"/>
              <w:rPr>
                <w:sz w:val="16"/>
              </w:rPr>
            </w:pPr>
          </w:p>
        </w:tc>
      </w:tr>
      <w:tr w:rsidR="00046D4A" w14:paraId="751DEEC8" w14:textId="77777777" w:rsidTr="00796364">
        <w:tc>
          <w:tcPr>
            <w:tcW w:w="0" w:type="auto"/>
          </w:tcPr>
          <w:p w14:paraId="0DCE0191" w14:textId="77777777" w:rsidR="00046D4A" w:rsidRPr="00B1530F" w:rsidRDefault="00046D4A" w:rsidP="004F19EB">
            <w:pPr>
              <w:pStyle w:val="TAL"/>
              <w:rPr>
                <w:sz w:val="16"/>
              </w:rPr>
            </w:pPr>
            <w:r>
              <w:rPr>
                <w:sz w:val="16"/>
              </w:rPr>
              <w:t>R5-242588</w:t>
            </w:r>
          </w:p>
        </w:tc>
        <w:tc>
          <w:tcPr>
            <w:tcW w:w="0" w:type="auto"/>
          </w:tcPr>
          <w:p w14:paraId="331ED1D2" w14:textId="77777777" w:rsidR="00046D4A" w:rsidRPr="00B1530F" w:rsidRDefault="00046D4A" w:rsidP="004F19EB">
            <w:pPr>
              <w:pStyle w:val="TAL"/>
              <w:rPr>
                <w:sz w:val="16"/>
              </w:rPr>
            </w:pPr>
            <w:r>
              <w:rPr>
                <w:sz w:val="16"/>
              </w:rPr>
              <w:t>Update to the simulation method of minimun test time</w:t>
            </w:r>
          </w:p>
        </w:tc>
        <w:tc>
          <w:tcPr>
            <w:tcW w:w="0" w:type="auto"/>
          </w:tcPr>
          <w:p w14:paraId="40643D55" w14:textId="77777777" w:rsidR="00046D4A" w:rsidRPr="00B1530F" w:rsidRDefault="00046D4A" w:rsidP="004F19EB">
            <w:pPr>
              <w:pStyle w:val="TAL"/>
              <w:rPr>
                <w:sz w:val="16"/>
              </w:rPr>
            </w:pPr>
            <w:r>
              <w:rPr>
                <w:sz w:val="16"/>
              </w:rPr>
              <w:t>Mediatek India Technology Pvt.</w:t>
            </w:r>
          </w:p>
        </w:tc>
        <w:tc>
          <w:tcPr>
            <w:tcW w:w="0" w:type="auto"/>
          </w:tcPr>
          <w:p w14:paraId="6091A9C3" w14:textId="77777777" w:rsidR="00046D4A" w:rsidRPr="00B1530F" w:rsidRDefault="00046D4A" w:rsidP="004F19EB">
            <w:pPr>
              <w:pStyle w:val="TAL"/>
              <w:rPr>
                <w:sz w:val="16"/>
              </w:rPr>
            </w:pPr>
            <w:r>
              <w:rPr>
                <w:sz w:val="16"/>
              </w:rPr>
              <w:t>agreed</w:t>
            </w:r>
          </w:p>
        </w:tc>
        <w:tc>
          <w:tcPr>
            <w:tcW w:w="1154" w:type="dxa"/>
          </w:tcPr>
          <w:p w14:paraId="4F2A8D68" w14:textId="77777777" w:rsidR="00046D4A" w:rsidRPr="00B1530F" w:rsidRDefault="00046D4A" w:rsidP="004F19EB">
            <w:pPr>
              <w:pStyle w:val="TAL"/>
              <w:rPr>
                <w:sz w:val="16"/>
              </w:rPr>
            </w:pPr>
          </w:p>
        </w:tc>
        <w:tc>
          <w:tcPr>
            <w:tcW w:w="1159" w:type="dxa"/>
          </w:tcPr>
          <w:p w14:paraId="2E7FBA61" w14:textId="77777777" w:rsidR="00046D4A" w:rsidRPr="00B1530F" w:rsidRDefault="00046D4A" w:rsidP="004F19EB">
            <w:pPr>
              <w:pStyle w:val="TAL"/>
              <w:rPr>
                <w:sz w:val="16"/>
              </w:rPr>
            </w:pPr>
          </w:p>
        </w:tc>
      </w:tr>
      <w:tr w:rsidR="00046D4A" w14:paraId="6846DCB9" w14:textId="77777777" w:rsidTr="00796364">
        <w:tc>
          <w:tcPr>
            <w:tcW w:w="0" w:type="auto"/>
          </w:tcPr>
          <w:p w14:paraId="185E5CCE" w14:textId="77777777" w:rsidR="00046D4A" w:rsidRPr="00B1530F" w:rsidRDefault="00046D4A" w:rsidP="004F19EB">
            <w:pPr>
              <w:pStyle w:val="TAL"/>
              <w:rPr>
                <w:sz w:val="16"/>
              </w:rPr>
            </w:pPr>
            <w:r>
              <w:rPr>
                <w:sz w:val="16"/>
              </w:rPr>
              <w:t>R5-242589</w:t>
            </w:r>
          </w:p>
        </w:tc>
        <w:tc>
          <w:tcPr>
            <w:tcW w:w="0" w:type="auto"/>
          </w:tcPr>
          <w:p w14:paraId="771AFEE8" w14:textId="77777777" w:rsidR="00046D4A" w:rsidRPr="00B1530F" w:rsidRDefault="00046D4A" w:rsidP="004F19EB">
            <w:pPr>
              <w:pStyle w:val="TAL"/>
              <w:rPr>
                <w:sz w:val="16"/>
              </w:rPr>
            </w:pPr>
            <w:r>
              <w:rPr>
                <w:sz w:val="16"/>
              </w:rPr>
              <w:t>Update the minimum test time for 8.3.1.1.1</w:t>
            </w:r>
          </w:p>
        </w:tc>
        <w:tc>
          <w:tcPr>
            <w:tcW w:w="0" w:type="auto"/>
          </w:tcPr>
          <w:p w14:paraId="61B213B3" w14:textId="77777777" w:rsidR="00046D4A" w:rsidRPr="00B1530F" w:rsidRDefault="00046D4A" w:rsidP="004F19EB">
            <w:pPr>
              <w:pStyle w:val="TAL"/>
              <w:rPr>
                <w:sz w:val="16"/>
              </w:rPr>
            </w:pPr>
            <w:r>
              <w:rPr>
                <w:sz w:val="16"/>
              </w:rPr>
              <w:t>Mediatek India Technology Pvt.</w:t>
            </w:r>
          </w:p>
        </w:tc>
        <w:tc>
          <w:tcPr>
            <w:tcW w:w="0" w:type="auto"/>
          </w:tcPr>
          <w:p w14:paraId="07AA98F7" w14:textId="77777777" w:rsidR="00046D4A" w:rsidRPr="00B1530F" w:rsidRDefault="00046D4A" w:rsidP="004F19EB">
            <w:pPr>
              <w:pStyle w:val="TAL"/>
              <w:rPr>
                <w:sz w:val="16"/>
              </w:rPr>
            </w:pPr>
            <w:r>
              <w:rPr>
                <w:sz w:val="16"/>
              </w:rPr>
              <w:t>withdrawn</w:t>
            </w:r>
          </w:p>
        </w:tc>
        <w:tc>
          <w:tcPr>
            <w:tcW w:w="1154" w:type="dxa"/>
          </w:tcPr>
          <w:p w14:paraId="36BAF487" w14:textId="77777777" w:rsidR="00046D4A" w:rsidRPr="00B1530F" w:rsidRDefault="00046D4A" w:rsidP="004F19EB">
            <w:pPr>
              <w:pStyle w:val="TAL"/>
              <w:rPr>
                <w:sz w:val="16"/>
              </w:rPr>
            </w:pPr>
          </w:p>
        </w:tc>
        <w:tc>
          <w:tcPr>
            <w:tcW w:w="1159" w:type="dxa"/>
          </w:tcPr>
          <w:p w14:paraId="3D43ACBE" w14:textId="77777777" w:rsidR="00046D4A" w:rsidRPr="00B1530F" w:rsidRDefault="00046D4A" w:rsidP="004F19EB">
            <w:pPr>
              <w:pStyle w:val="TAL"/>
              <w:rPr>
                <w:sz w:val="16"/>
              </w:rPr>
            </w:pPr>
          </w:p>
        </w:tc>
      </w:tr>
      <w:tr w:rsidR="00046D4A" w14:paraId="3A4BA839" w14:textId="77777777" w:rsidTr="00796364">
        <w:tc>
          <w:tcPr>
            <w:tcW w:w="0" w:type="auto"/>
          </w:tcPr>
          <w:p w14:paraId="018E8E09" w14:textId="77777777" w:rsidR="00046D4A" w:rsidRPr="00B1530F" w:rsidRDefault="00046D4A" w:rsidP="004F19EB">
            <w:pPr>
              <w:pStyle w:val="TAL"/>
              <w:rPr>
                <w:sz w:val="16"/>
              </w:rPr>
            </w:pPr>
            <w:r>
              <w:rPr>
                <w:sz w:val="16"/>
              </w:rPr>
              <w:t>R5-242590</w:t>
            </w:r>
          </w:p>
        </w:tc>
        <w:tc>
          <w:tcPr>
            <w:tcW w:w="0" w:type="auto"/>
          </w:tcPr>
          <w:p w14:paraId="54EBA72A" w14:textId="77777777" w:rsidR="00046D4A" w:rsidRPr="00B1530F" w:rsidRDefault="00046D4A" w:rsidP="004F19EB">
            <w:pPr>
              <w:pStyle w:val="TAL"/>
              <w:rPr>
                <w:sz w:val="16"/>
              </w:rPr>
            </w:pPr>
            <w:r>
              <w:rPr>
                <w:sz w:val="16"/>
              </w:rPr>
              <w:t>Addition of test frequencies for new EN-DC comb within FR2</w:t>
            </w:r>
          </w:p>
        </w:tc>
        <w:tc>
          <w:tcPr>
            <w:tcW w:w="0" w:type="auto"/>
          </w:tcPr>
          <w:p w14:paraId="6F78E36D" w14:textId="77777777" w:rsidR="00046D4A" w:rsidRPr="00B1530F" w:rsidRDefault="00046D4A" w:rsidP="004F19EB">
            <w:pPr>
              <w:pStyle w:val="TAL"/>
              <w:rPr>
                <w:sz w:val="16"/>
              </w:rPr>
            </w:pPr>
            <w:r>
              <w:rPr>
                <w:sz w:val="16"/>
              </w:rPr>
              <w:t>KDDI Corporation</w:t>
            </w:r>
          </w:p>
        </w:tc>
        <w:tc>
          <w:tcPr>
            <w:tcW w:w="0" w:type="auto"/>
          </w:tcPr>
          <w:p w14:paraId="0BB9CADB" w14:textId="77777777" w:rsidR="00046D4A" w:rsidRPr="00B1530F" w:rsidRDefault="00046D4A" w:rsidP="004F19EB">
            <w:pPr>
              <w:pStyle w:val="TAL"/>
              <w:rPr>
                <w:sz w:val="16"/>
              </w:rPr>
            </w:pPr>
            <w:r>
              <w:rPr>
                <w:sz w:val="16"/>
              </w:rPr>
              <w:t>agreed</w:t>
            </w:r>
          </w:p>
        </w:tc>
        <w:tc>
          <w:tcPr>
            <w:tcW w:w="1154" w:type="dxa"/>
          </w:tcPr>
          <w:p w14:paraId="71A7E994" w14:textId="77777777" w:rsidR="00046D4A" w:rsidRPr="00B1530F" w:rsidRDefault="00046D4A" w:rsidP="004F19EB">
            <w:pPr>
              <w:pStyle w:val="TAL"/>
              <w:rPr>
                <w:sz w:val="16"/>
              </w:rPr>
            </w:pPr>
          </w:p>
        </w:tc>
        <w:tc>
          <w:tcPr>
            <w:tcW w:w="1159" w:type="dxa"/>
          </w:tcPr>
          <w:p w14:paraId="51B8D18B" w14:textId="77777777" w:rsidR="00046D4A" w:rsidRPr="00B1530F" w:rsidRDefault="00046D4A" w:rsidP="004F19EB">
            <w:pPr>
              <w:pStyle w:val="TAL"/>
              <w:rPr>
                <w:sz w:val="16"/>
              </w:rPr>
            </w:pPr>
          </w:p>
        </w:tc>
      </w:tr>
      <w:tr w:rsidR="00046D4A" w14:paraId="569BA43C" w14:textId="77777777" w:rsidTr="00796364">
        <w:tc>
          <w:tcPr>
            <w:tcW w:w="0" w:type="auto"/>
          </w:tcPr>
          <w:p w14:paraId="03816DAD" w14:textId="77777777" w:rsidR="00046D4A" w:rsidRPr="00B1530F" w:rsidRDefault="00046D4A" w:rsidP="004F19EB">
            <w:pPr>
              <w:pStyle w:val="TAL"/>
              <w:rPr>
                <w:sz w:val="16"/>
              </w:rPr>
            </w:pPr>
            <w:r>
              <w:rPr>
                <w:sz w:val="16"/>
              </w:rPr>
              <w:t>R5-242591</w:t>
            </w:r>
          </w:p>
        </w:tc>
        <w:tc>
          <w:tcPr>
            <w:tcW w:w="0" w:type="auto"/>
          </w:tcPr>
          <w:p w14:paraId="17592698" w14:textId="77777777" w:rsidR="00046D4A" w:rsidRPr="00B1530F" w:rsidRDefault="00046D4A" w:rsidP="004F19EB">
            <w:pPr>
              <w:pStyle w:val="TAL"/>
              <w:rPr>
                <w:sz w:val="16"/>
              </w:rPr>
            </w:pPr>
            <w:r>
              <w:rPr>
                <w:sz w:val="16"/>
              </w:rPr>
              <w:t>Addition of UE capability for new EN-DC comb within FR2</w:t>
            </w:r>
          </w:p>
        </w:tc>
        <w:tc>
          <w:tcPr>
            <w:tcW w:w="0" w:type="auto"/>
          </w:tcPr>
          <w:p w14:paraId="522A5728" w14:textId="77777777" w:rsidR="00046D4A" w:rsidRPr="00B1530F" w:rsidRDefault="00046D4A" w:rsidP="004F19EB">
            <w:pPr>
              <w:pStyle w:val="TAL"/>
              <w:rPr>
                <w:sz w:val="16"/>
              </w:rPr>
            </w:pPr>
            <w:r>
              <w:rPr>
                <w:sz w:val="16"/>
              </w:rPr>
              <w:t>KDDI Corporation</w:t>
            </w:r>
          </w:p>
        </w:tc>
        <w:tc>
          <w:tcPr>
            <w:tcW w:w="0" w:type="auto"/>
          </w:tcPr>
          <w:p w14:paraId="3D5E6D60" w14:textId="77777777" w:rsidR="00046D4A" w:rsidRPr="00B1530F" w:rsidRDefault="00046D4A" w:rsidP="004F19EB">
            <w:pPr>
              <w:pStyle w:val="TAL"/>
              <w:rPr>
                <w:sz w:val="16"/>
              </w:rPr>
            </w:pPr>
            <w:r>
              <w:rPr>
                <w:sz w:val="16"/>
              </w:rPr>
              <w:t>withdrawn</w:t>
            </w:r>
          </w:p>
        </w:tc>
        <w:tc>
          <w:tcPr>
            <w:tcW w:w="1154" w:type="dxa"/>
          </w:tcPr>
          <w:p w14:paraId="6A96DF87" w14:textId="77777777" w:rsidR="00046D4A" w:rsidRPr="00B1530F" w:rsidRDefault="00046D4A" w:rsidP="004F19EB">
            <w:pPr>
              <w:pStyle w:val="TAL"/>
              <w:rPr>
                <w:sz w:val="16"/>
              </w:rPr>
            </w:pPr>
          </w:p>
        </w:tc>
        <w:tc>
          <w:tcPr>
            <w:tcW w:w="1159" w:type="dxa"/>
          </w:tcPr>
          <w:p w14:paraId="390A2E36" w14:textId="77777777" w:rsidR="00046D4A" w:rsidRPr="00B1530F" w:rsidRDefault="00046D4A" w:rsidP="004F19EB">
            <w:pPr>
              <w:pStyle w:val="TAL"/>
              <w:rPr>
                <w:sz w:val="16"/>
              </w:rPr>
            </w:pPr>
          </w:p>
        </w:tc>
      </w:tr>
      <w:tr w:rsidR="00046D4A" w14:paraId="5C8C4983" w14:textId="77777777" w:rsidTr="00796364">
        <w:tc>
          <w:tcPr>
            <w:tcW w:w="0" w:type="auto"/>
          </w:tcPr>
          <w:p w14:paraId="2BF86ABD" w14:textId="77777777" w:rsidR="00046D4A" w:rsidRPr="00B1530F" w:rsidRDefault="00046D4A" w:rsidP="004F19EB">
            <w:pPr>
              <w:pStyle w:val="TAL"/>
              <w:rPr>
                <w:sz w:val="16"/>
              </w:rPr>
            </w:pPr>
            <w:r>
              <w:rPr>
                <w:sz w:val="16"/>
              </w:rPr>
              <w:t>R5-242592</w:t>
            </w:r>
          </w:p>
        </w:tc>
        <w:tc>
          <w:tcPr>
            <w:tcW w:w="0" w:type="auto"/>
          </w:tcPr>
          <w:p w14:paraId="74239F70" w14:textId="77777777" w:rsidR="00046D4A" w:rsidRPr="00B1530F" w:rsidRDefault="00046D4A" w:rsidP="004F19EB">
            <w:pPr>
              <w:pStyle w:val="TAL"/>
              <w:rPr>
                <w:sz w:val="16"/>
              </w:rPr>
            </w:pPr>
            <w:r>
              <w:rPr>
                <w:sz w:val="16"/>
              </w:rPr>
              <w:t>Correction to NR5GC testcase 6.1.2.13</w:t>
            </w:r>
          </w:p>
        </w:tc>
        <w:tc>
          <w:tcPr>
            <w:tcW w:w="0" w:type="auto"/>
          </w:tcPr>
          <w:p w14:paraId="15A8702B" w14:textId="77777777" w:rsidR="00046D4A" w:rsidRPr="00B1530F" w:rsidRDefault="00046D4A" w:rsidP="004F19EB">
            <w:pPr>
              <w:pStyle w:val="TAL"/>
              <w:rPr>
                <w:sz w:val="16"/>
              </w:rPr>
            </w:pPr>
            <w:r>
              <w:rPr>
                <w:sz w:val="16"/>
              </w:rPr>
              <w:t>ROHDE &amp; SCHWARZ</w:t>
            </w:r>
          </w:p>
        </w:tc>
        <w:tc>
          <w:tcPr>
            <w:tcW w:w="0" w:type="auto"/>
          </w:tcPr>
          <w:p w14:paraId="79E3EB6C" w14:textId="77777777" w:rsidR="00046D4A" w:rsidRPr="00B1530F" w:rsidRDefault="00046D4A" w:rsidP="004F19EB">
            <w:pPr>
              <w:pStyle w:val="TAL"/>
              <w:rPr>
                <w:sz w:val="16"/>
              </w:rPr>
            </w:pPr>
            <w:r>
              <w:rPr>
                <w:sz w:val="16"/>
              </w:rPr>
              <w:t>revised</w:t>
            </w:r>
          </w:p>
        </w:tc>
        <w:tc>
          <w:tcPr>
            <w:tcW w:w="1154" w:type="dxa"/>
          </w:tcPr>
          <w:p w14:paraId="37CB8B37" w14:textId="77777777" w:rsidR="00046D4A" w:rsidRPr="00B1530F" w:rsidRDefault="00046D4A" w:rsidP="004F19EB">
            <w:pPr>
              <w:pStyle w:val="TAL"/>
              <w:rPr>
                <w:sz w:val="16"/>
              </w:rPr>
            </w:pPr>
          </w:p>
        </w:tc>
        <w:tc>
          <w:tcPr>
            <w:tcW w:w="1159" w:type="dxa"/>
          </w:tcPr>
          <w:p w14:paraId="16A895EC" w14:textId="77777777" w:rsidR="00046D4A" w:rsidRPr="00B1530F" w:rsidRDefault="00046D4A" w:rsidP="004F19EB">
            <w:pPr>
              <w:pStyle w:val="TAL"/>
              <w:rPr>
                <w:sz w:val="16"/>
              </w:rPr>
            </w:pPr>
            <w:r>
              <w:rPr>
                <w:sz w:val="16"/>
              </w:rPr>
              <w:t>R5-243497</w:t>
            </w:r>
          </w:p>
        </w:tc>
      </w:tr>
      <w:tr w:rsidR="00046D4A" w14:paraId="29465920" w14:textId="77777777" w:rsidTr="00796364">
        <w:tc>
          <w:tcPr>
            <w:tcW w:w="0" w:type="auto"/>
          </w:tcPr>
          <w:p w14:paraId="0CED0B12" w14:textId="77777777" w:rsidR="00046D4A" w:rsidRPr="00B1530F" w:rsidRDefault="00046D4A" w:rsidP="004F19EB">
            <w:pPr>
              <w:pStyle w:val="TAL"/>
              <w:rPr>
                <w:sz w:val="16"/>
              </w:rPr>
            </w:pPr>
            <w:r>
              <w:rPr>
                <w:sz w:val="16"/>
              </w:rPr>
              <w:t>R5-242593</w:t>
            </w:r>
          </w:p>
        </w:tc>
        <w:tc>
          <w:tcPr>
            <w:tcW w:w="0" w:type="auto"/>
          </w:tcPr>
          <w:p w14:paraId="7CCE7B44" w14:textId="77777777" w:rsidR="00046D4A" w:rsidRPr="00B1530F" w:rsidRDefault="00046D4A" w:rsidP="004F19EB">
            <w:pPr>
              <w:pStyle w:val="TAL"/>
              <w:rPr>
                <w:sz w:val="16"/>
              </w:rPr>
            </w:pPr>
            <w:r>
              <w:rPr>
                <w:sz w:val="16"/>
              </w:rPr>
              <w:t xml:space="preserve">Correction to LTE-IRAT test cases 11.2.11 </w:t>
            </w:r>
          </w:p>
        </w:tc>
        <w:tc>
          <w:tcPr>
            <w:tcW w:w="0" w:type="auto"/>
          </w:tcPr>
          <w:p w14:paraId="185BD5B8" w14:textId="77777777" w:rsidR="00046D4A" w:rsidRPr="00B1530F" w:rsidRDefault="00046D4A" w:rsidP="004F19EB">
            <w:pPr>
              <w:pStyle w:val="TAL"/>
              <w:rPr>
                <w:sz w:val="16"/>
              </w:rPr>
            </w:pPr>
            <w:r>
              <w:rPr>
                <w:sz w:val="16"/>
              </w:rPr>
              <w:t>ROHDE &amp; SCHWARZ</w:t>
            </w:r>
          </w:p>
        </w:tc>
        <w:tc>
          <w:tcPr>
            <w:tcW w:w="0" w:type="auto"/>
          </w:tcPr>
          <w:p w14:paraId="1622AA9F" w14:textId="77777777" w:rsidR="00046D4A" w:rsidRPr="00B1530F" w:rsidRDefault="00046D4A" w:rsidP="004F19EB">
            <w:pPr>
              <w:pStyle w:val="TAL"/>
              <w:rPr>
                <w:sz w:val="16"/>
              </w:rPr>
            </w:pPr>
            <w:r>
              <w:rPr>
                <w:sz w:val="16"/>
              </w:rPr>
              <w:t>revised</w:t>
            </w:r>
          </w:p>
        </w:tc>
        <w:tc>
          <w:tcPr>
            <w:tcW w:w="1154" w:type="dxa"/>
          </w:tcPr>
          <w:p w14:paraId="4AF840C5" w14:textId="77777777" w:rsidR="00046D4A" w:rsidRPr="00B1530F" w:rsidRDefault="00046D4A" w:rsidP="004F19EB">
            <w:pPr>
              <w:pStyle w:val="TAL"/>
              <w:rPr>
                <w:sz w:val="16"/>
              </w:rPr>
            </w:pPr>
          </w:p>
        </w:tc>
        <w:tc>
          <w:tcPr>
            <w:tcW w:w="1159" w:type="dxa"/>
          </w:tcPr>
          <w:p w14:paraId="30D9A972" w14:textId="77777777" w:rsidR="00046D4A" w:rsidRPr="00B1530F" w:rsidRDefault="00046D4A" w:rsidP="004F19EB">
            <w:pPr>
              <w:pStyle w:val="TAL"/>
              <w:rPr>
                <w:sz w:val="16"/>
              </w:rPr>
            </w:pPr>
            <w:r>
              <w:rPr>
                <w:sz w:val="16"/>
              </w:rPr>
              <w:t>R5-243474</w:t>
            </w:r>
          </w:p>
        </w:tc>
      </w:tr>
      <w:tr w:rsidR="00046D4A" w14:paraId="09300DBE" w14:textId="77777777" w:rsidTr="00796364">
        <w:tc>
          <w:tcPr>
            <w:tcW w:w="0" w:type="auto"/>
          </w:tcPr>
          <w:p w14:paraId="0AD5EAE2" w14:textId="77777777" w:rsidR="00046D4A" w:rsidRPr="00B1530F" w:rsidRDefault="00046D4A" w:rsidP="004F19EB">
            <w:pPr>
              <w:pStyle w:val="TAL"/>
              <w:rPr>
                <w:sz w:val="16"/>
              </w:rPr>
            </w:pPr>
            <w:r>
              <w:rPr>
                <w:sz w:val="16"/>
              </w:rPr>
              <w:t>R5-242594</w:t>
            </w:r>
          </w:p>
        </w:tc>
        <w:tc>
          <w:tcPr>
            <w:tcW w:w="0" w:type="auto"/>
          </w:tcPr>
          <w:p w14:paraId="4BA093CD" w14:textId="77777777" w:rsidR="00046D4A" w:rsidRPr="00B1530F" w:rsidRDefault="00046D4A" w:rsidP="004F19EB">
            <w:pPr>
              <w:pStyle w:val="TAL"/>
              <w:rPr>
                <w:sz w:val="16"/>
              </w:rPr>
            </w:pPr>
            <w:r>
              <w:rPr>
                <w:sz w:val="16"/>
              </w:rPr>
              <w:t>Correction for MBS TC 14.2.4.2.1</w:t>
            </w:r>
          </w:p>
        </w:tc>
        <w:tc>
          <w:tcPr>
            <w:tcW w:w="0" w:type="auto"/>
          </w:tcPr>
          <w:p w14:paraId="6A53060C" w14:textId="77777777" w:rsidR="00046D4A" w:rsidRPr="00B1530F" w:rsidRDefault="00046D4A" w:rsidP="004F19EB">
            <w:pPr>
              <w:pStyle w:val="TAL"/>
              <w:rPr>
                <w:sz w:val="16"/>
              </w:rPr>
            </w:pPr>
            <w:r>
              <w:rPr>
                <w:sz w:val="16"/>
              </w:rPr>
              <w:t>ZTE Corporation</w:t>
            </w:r>
          </w:p>
        </w:tc>
        <w:tc>
          <w:tcPr>
            <w:tcW w:w="0" w:type="auto"/>
          </w:tcPr>
          <w:p w14:paraId="0E1BEDC1" w14:textId="77777777" w:rsidR="00046D4A" w:rsidRPr="00B1530F" w:rsidRDefault="00046D4A" w:rsidP="004F19EB">
            <w:pPr>
              <w:pStyle w:val="TAL"/>
              <w:rPr>
                <w:sz w:val="16"/>
              </w:rPr>
            </w:pPr>
            <w:r>
              <w:rPr>
                <w:sz w:val="16"/>
              </w:rPr>
              <w:t>revised</w:t>
            </w:r>
          </w:p>
        </w:tc>
        <w:tc>
          <w:tcPr>
            <w:tcW w:w="1154" w:type="dxa"/>
          </w:tcPr>
          <w:p w14:paraId="607CAE19" w14:textId="77777777" w:rsidR="00046D4A" w:rsidRPr="00B1530F" w:rsidRDefault="00046D4A" w:rsidP="004F19EB">
            <w:pPr>
              <w:pStyle w:val="TAL"/>
              <w:rPr>
                <w:sz w:val="16"/>
              </w:rPr>
            </w:pPr>
          </w:p>
        </w:tc>
        <w:tc>
          <w:tcPr>
            <w:tcW w:w="1159" w:type="dxa"/>
          </w:tcPr>
          <w:p w14:paraId="2A2FDCA2" w14:textId="77777777" w:rsidR="00046D4A" w:rsidRPr="00B1530F" w:rsidRDefault="00046D4A" w:rsidP="004F19EB">
            <w:pPr>
              <w:pStyle w:val="TAL"/>
              <w:rPr>
                <w:sz w:val="16"/>
              </w:rPr>
            </w:pPr>
            <w:r>
              <w:rPr>
                <w:sz w:val="16"/>
              </w:rPr>
              <w:t>R5-243516</w:t>
            </w:r>
          </w:p>
        </w:tc>
      </w:tr>
      <w:tr w:rsidR="00046D4A" w14:paraId="30065625" w14:textId="77777777" w:rsidTr="00796364">
        <w:tc>
          <w:tcPr>
            <w:tcW w:w="0" w:type="auto"/>
          </w:tcPr>
          <w:p w14:paraId="138BF22A" w14:textId="77777777" w:rsidR="00046D4A" w:rsidRPr="00B1530F" w:rsidRDefault="00046D4A" w:rsidP="004F19EB">
            <w:pPr>
              <w:pStyle w:val="TAL"/>
              <w:rPr>
                <w:sz w:val="16"/>
              </w:rPr>
            </w:pPr>
            <w:r>
              <w:rPr>
                <w:sz w:val="16"/>
              </w:rPr>
              <w:t>R5-242595</w:t>
            </w:r>
          </w:p>
        </w:tc>
        <w:tc>
          <w:tcPr>
            <w:tcW w:w="0" w:type="auto"/>
          </w:tcPr>
          <w:p w14:paraId="7AD5FB50" w14:textId="77777777" w:rsidR="00046D4A" w:rsidRPr="00B1530F" w:rsidRDefault="00046D4A" w:rsidP="004F19EB">
            <w:pPr>
              <w:pStyle w:val="TAL"/>
              <w:rPr>
                <w:sz w:val="16"/>
              </w:rPr>
            </w:pPr>
            <w:r>
              <w:rPr>
                <w:sz w:val="16"/>
              </w:rPr>
              <w:t>Correction for MBS TC 14.2.4.3.2</w:t>
            </w:r>
          </w:p>
        </w:tc>
        <w:tc>
          <w:tcPr>
            <w:tcW w:w="0" w:type="auto"/>
          </w:tcPr>
          <w:p w14:paraId="7E1725E4" w14:textId="77777777" w:rsidR="00046D4A" w:rsidRPr="00B1530F" w:rsidRDefault="00046D4A" w:rsidP="004F19EB">
            <w:pPr>
              <w:pStyle w:val="TAL"/>
              <w:rPr>
                <w:sz w:val="16"/>
              </w:rPr>
            </w:pPr>
            <w:r>
              <w:rPr>
                <w:sz w:val="16"/>
              </w:rPr>
              <w:t>ZTE Corporation</w:t>
            </w:r>
          </w:p>
        </w:tc>
        <w:tc>
          <w:tcPr>
            <w:tcW w:w="0" w:type="auto"/>
          </w:tcPr>
          <w:p w14:paraId="5915A984" w14:textId="77777777" w:rsidR="00046D4A" w:rsidRPr="00B1530F" w:rsidRDefault="00046D4A" w:rsidP="004F19EB">
            <w:pPr>
              <w:pStyle w:val="TAL"/>
              <w:rPr>
                <w:sz w:val="16"/>
              </w:rPr>
            </w:pPr>
            <w:r>
              <w:rPr>
                <w:sz w:val="16"/>
              </w:rPr>
              <w:t>revised</w:t>
            </w:r>
          </w:p>
        </w:tc>
        <w:tc>
          <w:tcPr>
            <w:tcW w:w="1154" w:type="dxa"/>
          </w:tcPr>
          <w:p w14:paraId="2F151960" w14:textId="77777777" w:rsidR="00046D4A" w:rsidRPr="00B1530F" w:rsidRDefault="00046D4A" w:rsidP="004F19EB">
            <w:pPr>
              <w:pStyle w:val="TAL"/>
              <w:rPr>
                <w:sz w:val="16"/>
              </w:rPr>
            </w:pPr>
          </w:p>
        </w:tc>
        <w:tc>
          <w:tcPr>
            <w:tcW w:w="1159" w:type="dxa"/>
          </w:tcPr>
          <w:p w14:paraId="577B4B58" w14:textId="77777777" w:rsidR="00046D4A" w:rsidRPr="00B1530F" w:rsidRDefault="00046D4A" w:rsidP="004F19EB">
            <w:pPr>
              <w:pStyle w:val="TAL"/>
              <w:rPr>
                <w:sz w:val="16"/>
              </w:rPr>
            </w:pPr>
            <w:r>
              <w:rPr>
                <w:sz w:val="16"/>
              </w:rPr>
              <w:t>R5-243517</w:t>
            </w:r>
          </w:p>
        </w:tc>
      </w:tr>
      <w:tr w:rsidR="00046D4A" w14:paraId="00F31B12" w14:textId="77777777" w:rsidTr="00796364">
        <w:tc>
          <w:tcPr>
            <w:tcW w:w="0" w:type="auto"/>
          </w:tcPr>
          <w:p w14:paraId="7E23A7D9" w14:textId="77777777" w:rsidR="00046D4A" w:rsidRPr="00B1530F" w:rsidRDefault="00046D4A" w:rsidP="004F19EB">
            <w:pPr>
              <w:pStyle w:val="TAL"/>
              <w:rPr>
                <w:sz w:val="16"/>
              </w:rPr>
            </w:pPr>
            <w:r>
              <w:rPr>
                <w:sz w:val="16"/>
              </w:rPr>
              <w:t>R5-242596</w:t>
            </w:r>
          </w:p>
        </w:tc>
        <w:tc>
          <w:tcPr>
            <w:tcW w:w="0" w:type="auto"/>
          </w:tcPr>
          <w:p w14:paraId="38EB2AF1" w14:textId="77777777" w:rsidR="00046D4A" w:rsidRPr="00B1530F" w:rsidRDefault="00046D4A" w:rsidP="004F19EB">
            <w:pPr>
              <w:pStyle w:val="TAL"/>
              <w:rPr>
                <w:sz w:val="16"/>
              </w:rPr>
            </w:pPr>
            <w:r>
              <w:rPr>
                <w:sz w:val="16"/>
              </w:rPr>
              <w:t>Editorial correction for MBS TC of 14.2.4.1</w:t>
            </w:r>
          </w:p>
        </w:tc>
        <w:tc>
          <w:tcPr>
            <w:tcW w:w="0" w:type="auto"/>
          </w:tcPr>
          <w:p w14:paraId="30DB23D0" w14:textId="77777777" w:rsidR="00046D4A" w:rsidRPr="00B1530F" w:rsidRDefault="00046D4A" w:rsidP="004F19EB">
            <w:pPr>
              <w:pStyle w:val="TAL"/>
              <w:rPr>
                <w:sz w:val="16"/>
              </w:rPr>
            </w:pPr>
            <w:r>
              <w:rPr>
                <w:sz w:val="16"/>
              </w:rPr>
              <w:t>ZTE Corporation</w:t>
            </w:r>
          </w:p>
        </w:tc>
        <w:tc>
          <w:tcPr>
            <w:tcW w:w="0" w:type="auto"/>
          </w:tcPr>
          <w:p w14:paraId="61F9A83E" w14:textId="77777777" w:rsidR="00046D4A" w:rsidRPr="00B1530F" w:rsidRDefault="00046D4A" w:rsidP="004F19EB">
            <w:pPr>
              <w:pStyle w:val="TAL"/>
              <w:rPr>
                <w:sz w:val="16"/>
              </w:rPr>
            </w:pPr>
            <w:r>
              <w:rPr>
                <w:sz w:val="16"/>
              </w:rPr>
              <w:t>revised</w:t>
            </w:r>
          </w:p>
        </w:tc>
        <w:tc>
          <w:tcPr>
            <w:tcW w:w="1154" w:type="dxa"/>
          </w:tcPr>
          <w:p w14:paraId="41B84FE1" w14:textId="77777777" w:rsidR="00046D4A" w:rsidRPr="00B1530F" w:rsidRDefault="00046D4A" w:rsidP="004F19EB">
            <w:pPr>
              <w:pStyle w:val="TAL"/>
              <w:rPr>
                <w:sz w:val="16"/>
              </w:rPr>
            </w:pPr>
          </w:p>
        </w:tc>
        <w:tc>
          <w:tcPr>
            <w:tcW w:w="1159" w:type="dxa"/>
          </w:tcPr>
          <w:p w14:paraId="56DD4028" w14:textId="77777777" w:rsidR="00046D4A" w:rsidRPr="00B1530F" w:rsidRDefault="00046D4A" w:rsidP="004F19EB">
            <w:pPr>
              <w:pStyle w:val="TAL"/>
              <w:rPr>
                <w:sz w:val="16"/>
              </w:rPr>
            </w:pPr>
            <w:r>
              <w:rPr>
                <w:sz w:val="16"/>
              </w:rPr>
              <w:t>R5-243518</w:t>
            </w:r>
          </w:p>
        </w:tc>
      </w:tr>
      <w:tr w:rsidR="00046D4A" w14:paraId="17AF2785" w14:textId="77777777" w:rsidTr="00796364">
        <w:tc>
          <w:tcPr>
            <w:tcW w:w="0" w:type="auto"/>
          </w:tcPr>
          <w:p w14:paraId="09624188" w14:textId="77777777" w:rsidR="00046D4A" w:rsidRPr="00B1530F" w:rsidRDefault="00046D4A" w:rsidP="004F19EB">
            <w:pPr>
              <w:pStyle w:val="TAL"/>
              <w:rPr>
                <w:sz w:val="16"/>
              </w:rPr>
            </w:pPr>
            <w:r>
              <w:rPr>
                <w:sz w:val="16"/>
              </w:rPr>
              <w:t>R5-242597</w:t>
            </w:r>
          </w:p>
        </w:tc>
        <w:tc>
          <w:tcPr>
            <w:tcW w:w="0" w:type="auto"/>
          </w:tcPr>
          <w:p w14:paraId="1978B688" w14:textId="77777777" w:rsidR="00046D4A" w:rsidRPr="00B1530F" w:rsidRDefault="00046D4A" w:rsidP="004F19EB">
            <w:pPr>
              <w:pStyle w:val="TAL"/>
              <w:rPr>
                <w:sz w:val="16"/>
              </w:rPr>
            </w:pPr>
            <w:r>
              <w:rPr>
                <w:sz w:val="16"/>
              </w:rPr>
              <w:t>PRD21 CDS PC3 EN-DC DC_18A_n257G</w:t>
            </w:r>
          </w:p>
        </w:tc>
        <w:tc>
          <w:tcPr>
            <w:tcW w:w="0" w:type="auto"/>
          </w:tcPr>
          <w:p w14:paraId="46FF4042" w14:textId="77777777" w:rsidR="00046D4A" w:rsidRPr="00B1530F" w:rsidRDefault="00046D4A" w:rsidP="004F19EB">
            <w:pPr>
              <w:pStyle w:val="TAL"/>
              <w:rPr>
                <w:sz w:val="16"/>
              </w:rPr>
            </w:pPr>
            <w:r>
              <w:rPr>
                <w:sz w:val="16"/>
              </w:rPr>
              <w:t>KDDI Corporation</w:t>
            </w:r>
          </w:p>
        </w:tc>
        <w:tc>
          <w:tcPr>
            <w:tcW w:w="0" w:type="auto"/>
          </w:tcPr>
          <w:p w14:paraId="4950F2B0" w14:textId="77777777" w:rsidR="00046D4A" w:rsidRPr="00B1530F" w:rsidRDefault="00046D4A" w:rsidP="004F19EB">
            <w:pPr>
              <w:pStyle w:val="TAL"/>
              <w:rPr>
                <w:sz w:val="16"/>
              </w:rPr>
            </w:pPr>
            <w:r>
              <w:rPr>
                <w:sz w:val="16"/>
              </w:rPr>
              <w:t>approved</w:t>
            </w:r>
          </w:p>
        </w:tc>
        <w:tc>
          <w:tcPr>
            <w:tcW w:w="1154" w:type="dxa"/>
          </w:tcPr>
          <w:p w14:paraId="417B2FD7" w14:textId="77777777" w:rsidR="00046D4A" w:rsidRPr="00B1530F" w:rsidRDefault="00046D4A" w:rsidP="004F19EB">
            <w:pPr>
              <w:pStyle w:val="TAL"/>
              <w:rPr>
                <w:sz w:val="16"/>
              </w:rPr>
            </w:pPr>
          </w:p>
        </w:tc>
        <w:tc>
          <w:tcPr>
            <w:tcW w:w="1159" w:type="dxa"/>
          </w:tcPr>
          <w:p w14:paraId="2DE72625" w14:textId="77777777" w:rsidR="00046D4A" w:rsidRPr="00B1530F" w:rsidRDefault="00046D4A" w:rsidP="004F19EB">
            <w:pPr>
              <w:pStyle w:val="TAL"/>
              <w:rPr>
                <w:sz w:val="16"/>
              </w:rPr>
            </w:pPr>
          </w:p>
        </w:tc>
      </w:tr>
      <w:tr w:rsidR="00046D4A" w14:paraId="7F858D62" w14:textId="77777777" w:rsidTr="00796364">
        <w:tc>
          <w:tcPr>
            <w:tcW w:w="0" w:type="auto"/>
          </w:tcPr>
          <w:p w14:paraId="358BD722" w14:textId="77777777" w:rsidR="00046D4A" w:rsidRPr="00B1530F" w:rsidRDefault="00046D4A" w:rsidP="004F19EB">
            <w:pPr>
              <w:pStyle w:val="TAL"/>
              <w:rPr>
                <w:sz w:val="16"/>
              </w:rPr>
            </w:pPr>
            <w:r>
              <w:rPr>
                <w:sz w:val="16"/>
              </w:rPr>
              <w:t>R5-242598</w:t>
            </w:r>
          </w:p>
        </w:tc>
        <w:tc>
          <w:tcPr>
            <w:tcW w:w="0" w:type="auto"/>
          </w:tcPr>
          <w:p w14:paraId="50C90792" w14:textId="77777777" w:rsidR="00046D4A" w:rsidRPr="00B1530F" w:rsidRDefault="00046D4A" w:rsidP="004F19EB">
            <w:pPr>
              <w:pStyle w:val="TAL"/>
              <w:rPr>
                <w:sz w:val="16"/>
              </w:rPr>
            </w:pPr>
            <w:r>
              <w:rPr>
                <w:sz w:val="16"/>
              </w:rPr>
              <w:t>Editorial correction for Editor Note and reference section number in 4.3.1</w:t>
            </w:r>
          </w:p>
        </w:tc>
        <w:tc>
          <w:tcPr>
            <w:tcW w:w="0" w:type="auto"/>
          </w:tcPr>
          <w:p w14:paraId="4B344C2C" w14:textId="77777777" w:rsidR="00046D4A" w:rsidRPr="00B1530F" w:rsidRDefault="00046D4A" w:rsidP="004F19EB">
            <w:pPr>
              <w:pStyle w:val="TAL"/>
              <w:rPr>
                <w:sz w:val="16"/>
              </w:rPr>
            </w:pPr>
            <w:r>
              <w:rPr>
                <w:sz w:val="16"/>
              </w:rPr>
              <w:t>CAICT</w:t>
            </w:r>
          </w:p>
        </w:tc>
        <w:tc>
          <w:tcPr>
            <w:tcW w:w="0" w:type="auto"/>
          </w:tcPr>
          <w:p w14:paraId="305B0F8C" w14:textId="77777777" w:rsidR="00046D4A" w:rsidRPr="00B1530F" w:rsidRDefault="00046D4A" w:rsidP="004F19EB">
            <w:pPr>
              <w:pStyle w:val="TAL"/>
              <w:rPr>
                <w:sz w:val="16"/>
              </w:rPr>
            </w:pPr>
            <w:r>
              <w:rPr>
                <w:sz w:val="16"/>
              </w:rPr>
              <w:t>agreed</w:t>
            </w:r>
          </w:p>
        </w:tc>
        <w:tc>
          <w:tcPr>
            <w:tcW w:w="1154" w:type="dxa"/>
          </w:tcPr>
          <w:p w14:paraId="3070465A" w14:textId="77777777" w:rsidR="00046D4A" w:rsidRPr="00B1530F" w:rsidRDefault="00046D4A" w:rsidP="004F19EB">
            <w:pPr>
              <w:pStyle w:val="TAL"/>
              <w:rPr>
                <w:sz w:val="16"/>
              </w:rPr>
            </w:pPr>
          </w:p>
        </w:tc>
        <w:tc>
          <w:tcPr>
            <w:tcW w:w="1159" w:type="dxa"/>
          </w:tcPr>
          <w:p w14:paraId="5E47B207" w14:textId="77777777" w:rsidR="00046D4A" w:rsidRPr="00B1530F" w:rsidRDefault="00046D4A" w:rsidP="004F19EB">
            <w:pPr>
              <w:pStyle w:val="TAL"/>
              <w:rPr>
                <w:sz w:val="16"/>
              </w:rPr>
            </w:pPr>
          </w:p>
        </w:tc>
      </w:tr>
      <w:tr w:rsidR="00046D4A" w14:paraId="476564BD" w14:textId="77777777" w:rsidTr="00796364">
        <w:tc>
          <w:tcPr>
            <w:tcW w:w="0" w:type="auto"/>
          </w:tcPr>
          <w:p w14:paraId="418DD672" w14:textId="77777777" w:rsidR="00046D4A" w:rsidRPr="00B1530F" w:rsidRDefault="00046D4A" w:rsidP="004F19EB">
            <w:pPr>
              <w:pStyle w:val="TAL"/>
              <w:rPr>
                <w:sz w:val="16"/>
              </w:rPr>
            </w:pPr>
            <w:r>
              <w:rPr>
                <w:sz w:val="16"/>
              </w:rPr>
              <w:t>R5-242599</w:t>
            </w:r>
          </w:p>
        </w:tc>
        <w:tc>
          <w:tcPr>
            <w:tcW w:w="0" w:type="auto"/>
          </w:tcPr>
          <w:p w14:paraId="7968B857" w14:textId="77777777" w:rsidR="00046D4A" w:rsidRPr="00B1530F" w:rsidRDefault="00046D4A" w:rsidP="004F19EB">
            <w:pPr>
              <w:pStyle w:val="TAL"/>
              <w:rPr>
                <w:sz w:val="16"/>
              </w:rPr>
            </w:pPr>
            <w:r>
              <w:rPr>
                <w:sz w:val="16"/>
              </w:rPr>
              <w:t>Core requirements alignment for UE co-existence of Inter-band within FR1</w:t>
            </w:r>
          </w:p>
        </w:tc>
        <w:tc>
          <w:tcPr>
            <w:tcW w:w="0" w:type="auto"/>
          </w:tcPr>
          <w:p w14:paraId="4174D525" w14:textId="77777777" w:rsidR="00046D4A" w:rsidRPr="00B1530F" w:rsidRDefault="00046D4A" w:rsidP="004F19EB">
            <w:pPr>
              <w:pStyle w:val="TAL"/>
              <w:rPr>
                <w:sz w:val="16"/>
              </w:rPr>
            </w:pPr>
            <w:r>
              <w:rPr>
                <w:sz w:val="16"/>
              </w:rPr>
              <w:t>CAICT</w:t>
            </w:r>
          </w:p>
        </w:tc>
        <w:tc>
          <w:tcPr>
            <w:tcW w:w="0" w:type="auto"/>
          </w:tcPr>
          <w:p w14:paraId="3A21C9E1" w14:textId="77777777" w:rsidR="00046D4A" w:rsidRPr="00B1530F" w:rsidRDefault="00046D4A" w:rsidP="004F19EB">
            <w:pPr>
              <w:pStyle w:val="TAL"/>
              <w:rPr>
                <w:sz w:val="16"/>
              </w:rPr>
            </w:pPr>
            <w:r>
              <w:rPr>
                <w:sz w:val="16"/>
              </w:rPr>
              <w:t>revised</w:t>
            </w:r>
          </w:p>
        </w:tc>
        <w:tc>
          <w:tcPr>
            <w:tcW w:w="1154" w:type="dxa"/>
          </w:tcPr>
          <w:p w14:paraId="3D4A839F" w14:textId="77777777" w:rsidR="00046D4A" w:rsidRPr="00B1530F" w:rsidRDefault="00046D4A" w:rsidP="004F19EB">
            <w:pPr>
              <w:pStyle w:val="TAL"/>
              <w:rPr>
                <w:sz w:val="16"/>
              </w:rPr>
            </w:pPr>
          </w:p>
        </w:tc>
        <w:tc>
          <w:tcPr>
            <w:tcW w:w="1159" w:type="dxa"/>
          </w:tcPr>
          <w:p w14:paraId="6EA83E28" w14:textId="77777777" w:rsidR="00046D4A" w:rsidRPr="00B1530F" w:rsidRDefault="00046D4A" w:rsidP="004F19EB">
            <w:pPr>
              <w:pStyle w:val="TAL"/>
              <w:rPr>
                <w:sz w:val="16"/>
              </w:rPr>
            </w:pPr>
            <w:r>
              <w:rPr>
                <w:sz w:val="16"/>
              </w:rPr>
              <w:t>R5-243665</w:t>
            </w:r>
          </w:p>
        </w:tc>
      </w:tr>
      <w:tr w:rsidR="00046D4A" w14:paraId="5014A6A9" w14:textId="77777777" w:rsidTr="00796364">
        <w:tc>
          <w:tcPr>
            <w:tcW w:w="0" w:type="auto"/>
          </w:tcPr>
          <w:p w14:paraId="17D68932" w14:textId="77777777" w:rsidR="00046D4A" w:rsidRPr="00B1530F" w:rsidRDefault="00046D4A" w:rsidP="004F19EB">
            <w:pPr>
              <w:pStyle w:val="TAL"/>
              <w:rPr>
                <w:sz w:val="16"/>
              </w:rPr>
            </w:pPr>
            <w:r>
              <w:rPr>
                <w:sz w:val="16"/>
              </w:rPr>
              <w:t>R5-242600</w:t>
            </w:r>
          </w:p>
        </w:tc>
        <w:tc>
          <w:tcPr>
            <w:tcW w:w="0" w:type="auto"/>
          </w:tcPr>
          <w:p w14:paraId="1C59F12C" w14:textId="77777777" w:rsidR="00046D4A" w:rsidRPr="00B1530F" w:rsidRDefault="00046D4A" w:rsidP="004F19EB">
            <w:pPr>
              <w:pStyle w:val="TAL"/>
              <w:rPr>
                <w:sz w:val="16"/>
              </w:rPr>
            </w:pPr>
            <w:r>
              <w:rPr>
                <w:sz w:val="16"/>
              </w:rPr>
              <w:t>Discussion on the Informative note for High test channel bandwidth</w:t>
            </w:r>
          </w:p>
        </w:tc>
        <w:tc>
          <w:tcPr>
            <w:tcW w:w="0" w:type="auto"/>
          </w:tcPr>
          <w:p w14:paraId="4185ECB1" w14:textId="77777777" w:rsidR="00046D4A" w:rsidRPr="00B1530F" w:rsidRDefault="00046D4A" w:rsidP="004F19EB">
            <w:pPr>
              <w:pStyle w:val="TAL"/>
              <w:rPr>
                <w:sz w:val="16"/>
              </w:rPr>
            </w:pPr>
            <w:r>
              <w:rPr>
                <w:sz w:val="16"/>
              </w:rPr>
              <w:t>CAICT</w:t>
            </w:r>
          </w:p>
        </w:tc>
        <w:tc>
          <w:tcPr>
            <w:tcW w:w="0" w:type="auto"/>
          </w:tcPr>
          <w:p w14:paraId="49D6159F" w14:textId="77777777" w:rsidR="00046D4A" w:rsidRPr="00B1530F" w:rsidRDefault="00046D4A" w:rsidP="004F19EB">
            <w:pPr>
              <w:pStyle w:val="TAL"/>
              <w:rPr>
                <w:sz w:val="16"/>
              </w:rPr>
            </w:pPr>
            <w:r>
              <w:rPr>
                <w:sz w:val="16"/>
              </w:rPr>
              <w:t>revised</w:t>
            </w:r>
          </w:p>
        </w:tc>
        <w:tc>
          <w:tcPr>
            <w:tcW w:w="1154" w:type="dxa"/>
          </w:tcPr>
          <w:p w14:paraId="35084E01" w14:textId="77777777" w:rsidR="00046D4A" w:rsidRPr="00B1530F" w:rsidRDefault="00046D4A" w:rsidP="004F19EB">
            <w:pPr>
              <w:pStyle w:val="TAL"/>
              <w:rPr>
                <w:sz w:val="16"/>
              </w:rPr>
            </w:pPr>
          </w:p>
        </w:tc>
        <w:tc>
          <w:tcPr>
            <w:tcW w:w="1159" w:type="dxa"/>
          </w:tcPr>
          <w:p w14:paraId="1AA53CA8" w14:textId="77777777" w:rsidR="00046D4A" w:rsidRPr="00B1530F" w:rsidRDefault="00046D4A" w:rsidP="004F19EB">
            <w:pPr>
              <w:pStyle w:val="TAL"/>
              <w:rPr>
                <w:sz w:val="16"/>
              </w:rPr>
            </w:pPr>
            <w:r>
              <w:rPr>
                <w:sz w:val="16"/>
              </w:rPr>
              <w:t>R5-243891</w:t>
            </w:r>
          </w:p>
        </w:tc>
      </w:tr>
      <w:tr w:rsidR="00046D4A" w14:paraId="0117C212" w14:textId="77777777" w:rsidTr="00796364">
        <w:tc>
          <w:tcPr>
            <w:tcW w:w="0" w:type="auto"/>
          </w:tcPr>
          <w:p w14:paraId="434A92FC" w14:textId="77777777" w:rsidR="00046D4A" w:rsidRPr="00B1530F" w:rsidRDefault="00046D4A" w:rsidP="004F19EB">
            <w:pPr>
              <w:pStyle w:val="TAL"/>
              <w:rPr>
                <w:sz w:val="16"/>
              </w:rPr>
            </w:pPr>
            <w:r>
              <w:rPr>
                <w:sz w:val="16"/>
              </w:rPr>
              <w:t>R5-242601</w:t>
            </w:r>
          </w:p>
        </w:tc>
        <w:tc>
          <w:tcPr>
            <w:tcW w:w="0" w:type="auto"/>
          </w:tcPr>
          <w:p w14:paraId="1EF5B57A" w14:textId="77777777" w:rsidR="00046D4A" w:rsidRPr="00B1530F" w:rsidRDefault="00046D4A" w:rsidP="004F19EB">
            <w:pPr>
              <w:pStyle w:val="TAL"/>
              <w:rPr>
                <w:sz w:val="16"/>
              </w:rPr>
            </w:pPr>
            <w:r>
              <w:rPr>
                <w:sz w:val="16"/>
              </w:rPr>
              <w:t>Addition of CBW 70MHz 90MHz and 100MHz for n40</w:t>
            </w:r>
          </w:p>
        </w:tc>
        <w:tc>
          <w:tcPr>
            <w:tcW w:w="0" w:type="auto"/>
          </w:tcPr>
          <w:p w14:paraId="533FBA53" w14:textId="77777777" w:rsidR="00046D4A" w:rsidRPr="00B1530F" w:rsidRDefault="00046D4A" w:rsidP="004F19EB">
            <w:pPr>
              <w:pStyle w:val="TAL"/>
              <w:rPr>
                <w:sz w:val="16"/>
              </w:rPr>
            </w:pPr>
            <w:r>
              <w:rPr>
                <w:sz w:val="16"/>
              </w:rPr>
              <w:t>CAICT</w:t>
            </w:r>
          </w:p>
        </w:tc>
        <w:tc>
          <w:tcPr>
            <w:tcW w:w="0" w:type="auto"/>
          </w:tcPr>
          <w:p w14:paraId="4EDBD40C" w14:textId="77777777" w:rsidR="00046D4A" w:rsidRPr="00B1530F" w:rsidRDefault="00046D4A" w:rsidP="004F19EB">
            <w:pPr>
              <w:pStyle w:val="TAL"/>
              <w:rPr>
                <w:sz w:val="16"/>
              </w:rPr>
            </w:pPr>
            <w:r>
              <w:rPr>
                <w:sz w:val="16"/>
              </w:rPr>
              <w:t>agreed</w:t>
            </w:r>
          </w:p>
        </w:tc>
        <w:tc>
          <w:tcPr>
            <w:tcW w:w="1154" w:type="dxa"/>
          </w:tcPr>
          <w:p w14:paraId="6262BEA7" w14:textId="77777777" w:rsidR="00046D4A" w:rsidRPr="00B1530F" w:rsidRDefault="00046D4A" w:rsidP="004F19EB">
            <w:pPr>
              <w:pStyle w:val="TAL"/>
              <w:rPr>
                <w:sz w:val="16"/>
              </w:rPr>
            </w:pPr>
          </w:p>
        </w:tc>
        <w:tc>
          <w:tcPr>
            <w:tcW w:w="1159" w:type="dxa"/>
          </w:tcPr>
          <w:p w14:paraId="0138F4E6" w14:textId="77777777" w:rsidR="00046D4A" w:rsidRPr="00B1530F" w:rsidRDefault="00046D4A" w:rsidP="004F19EB">
            <w:pPr>
              <w:pStyle w:val="TAL"/>
              <w:rPr>
                <w:sz w:val="16"/>
              </w:rPr>
            </w:pPr>
          </w:p>
        </w:tc>
      </w:tr>
      <w:tr w:rsidR="00046D4A" w14:paraId="63092E1E" w14:textId="77777777" w:rsidTr="00796364">
        <w:tc>
          <w:tcPr>
            <w:tcW w:w="0" w:type="auto"/>
          </w:tcPr>
          <w:p w14:paraId="077CEDF5" w14:textId="77777777" w:rsidR="00046D4A" w:rsidRPr="00B1530F" w:rsidRDefault="00046D4A" w:rsidP="004F19EB">
            <w:pPr>
              <w:pStyle w:val="TAL"/>
              <w:rPr>
                <w:sz w:val="16"/>
              </w:rPr>
            </w:pPr>
            <w:r>
              <w:rPr>
                <w:sz w:val="16"/>
              </w:rPr>
              <w:t>R5-242602</w:t>
            </w:r>
          </w:p>
        </w:tc>
        <w:tc>
          <w:tcPr>
            <w:tcW w:w="0" w:type="auto"/>
          </w:tcPr>
          <w:p w14:paraId="5EC17E91" w14:textId="77777777" w:rsidR="00046D4A" w:rsidRPr="00B1530F" w:rsidRDefault="00046D4A" w:rsidP="004F19EB">
            <w:pPr>
              <w:pStyle w:val="TAL"/>
              <w:rPr>
                <w:sz w:val="16"/>
              </w:rPr>
            </w:pPr>
            <w:r>
              <w:rPr>
                <w:sz w:val="16"/>
              </w:rPr>
              <w:t>Correction to Table 6.F-1</w:t>
            </w:r>
          </w:p>
        </w:tc>
        <w:tc>
          <w:tcPr>
            <w:tcW w:w="0" w:type="auto"/>
          </w:tcPr>
          <w:p w14:paraId="402178D5" w14:textId="77777777" w:rsidR="00046D4A" w:rsidRPr="00B1530F" w:rsidRDefault="00046D4A" w:rsidP="004F19EB">
            <w:pPr>
              <w:pStyle w:val="TAL"/>
              <w:rPr>
                <w:sz w:val="16"/>
              </w:rPr>
            </w:pPr>
            <w:r>
              <w:rPr>
                <w:sz w:val="16"/>
              </w:rPr>
              <w:t>Ericsson</w:t>
            </w:r>
          </w:p>
        </w:tc>
        <w:tc>
          <w:tcPr>
            <w:tcW w:w="0" w:type="auto"/>
          </w:tcPr>
          <w:p w14:paraId="5F256349" w14:textId="77777777" w:rsidR="00046D4A" w:rsidRPr="00B1530F" w:rsidRDefault="00046D4A" w:rsidP="004F19EB">
            <w:pPr>
              <w:pStyle w:val="TAL"/>
              <w:rPr>
                <w:sz w:val="16"/>
              </w:rPr>
            </w:pPr>
            <w:r>
              <w:rPr>
                <w:sz w:val="16"/>
              </w:rPr>
              <w:t>revised</w:t>
            </w:r>
          </w:p>
        </w:tc>
        <w:tc>
          <w:tcPr>
            <w:tcW w:w="1154" w:type="dxa"/>
          </w:tcPr>
          <w:p w14:paraId="385ED48A" w14:textId="77777777" w:rsidR="00046D4A" w:rsidRPr="00B1530F" w:rsidRDefault="00046D4A" w:rsidP="004F19EB">
            <w:pPr>
              <w:pStyle w:val="TAL"/>
              <w:rPr>
                <w:sz w:val="16"/>
              </w:rPr>
            </w:pPr>
          </w:p>
        </w:tc>
        <w:tc>
          <w:tcPr>
            <w:tcW w:w="1159" w:type="dxa"/>
          </w:tcPr>
          <w:p w14:paraId="290C96FD" w14:textId="77777777" w:rsidR="00046D4A" w:rsidRPr="00B1530F" w:rsidRDefault="00046D4A" w:rsidP="004F19EB">
            <w:pPr>
              <w:pStyle w:val="TAL"/>
              <w:rPr>
                <w:sz w:val="16"/>
              </w:rPr>
            </w:pPr>
            <w:r>
              <w:rPr>
                <w:sz w:val="16"/>
              </w:rPr>
              <w:t>R5-243647</w:t>
            </w:r>
          </w:p>
        </w:tc>
      </w:tr>
      <w:tr w:rsidR="00046D4A" w14:paraId="2992AFAC" w14:textId="77777777" w:rsidTr="00796364">
        <w:tc>
          <w:tcPr>
            <w:tcW w:w="0" w:type="auto"/>
          </w:tcPr>
          <w:p w14:paraId="723B164D" w14:textId="77777777" w:rsidR="00046D4A" w:rsidRPr="00B1530F" w:rsidRDefault="00046D4A" w:rsidP="004F19EB">
            <w:pPr>
              <w:pStyle w:val="TAL"/>
              <w:rPr>
                <w:sz w:val="16"/>
              </w:rPr>
            </w:pPr>
            <w:r>
              <w:rPr>
                <w:sz w:val="16"/>
              </w:rPr>
              <w:t>R5-242603</w:t>
            </w:r>
          </w:p>
        </w:tc>
        <w:tc>
          <w:tcPr>
            <w:tcW w:w="0" w:type="auto"/>
          </w:tcPr>
          <w:p w14:paraId="5FD38D45" w14:textId="77777777" w:rsidR="00046D4A" w:rsidRPr="00B1530F" w:rsidRDefault="00046D4A" w:rsidP="004F19EB">
            <w:pPr>
              <w:pStyle w:val="TAL"/>
              <w:rPr>
                <w:sz w:val="16"/>
              </w:rPr>
            </w:pPr>
            <w:r>
              <w:rPr>
                <w:sz w:val="16"/>
              </w:rPr>
              <w:t>Add IE PosSRS-BWA-RRC-Inactive</w:t>
            </w:r>
          </w:p>
        </w:tc>
        <w:tc>
          <w:tcPr>
            <w:tcW w:w="0" w:type="auto"/>
          </w:tcPr>
          <w:p w14:paraId="51DF6F4D" w14:textId="77777777" w:rsidR="00046D4A" w:rsidRPr="00B1530F" w:rsidRDefault="00046D4A" w:rsidP="004F19EB">
            <w:pPr>
              <w:pStyle w:val="TAL"/>
              <w:rPr>
                <w:sz w:val="16"/>
              </w:rPr>
            </w:pPr>
            <w:r>
              <w:rPr>
                <w:sz w:val="16"/>
              </w:rPr>
              <w:t>Ericsson</w:t>
            </w:r>
          </w:p>
        </w:tc>
        <w:tc>
          <w:tcPr>
            <w:tcW w:w="0" w:type="auto"/>
          </w:tcPr>
          <w:p w14:paraId="03BDB1A5" w14:textId="77777777" w:rsidR="00046D4A" w:rsidRPr="00B1530F" w:rsidRDefault="00046D4A" w:rsidP="004F19EB">
            <w:pPr>
              <w:pStyle w:val="TAL"/>
              <w:rPr>
                <w:sz w:val="16"/>
              </w:rPr>
            </w:pPr>
            <w:r>
              <w:rPr>
                <w:sz w:val="16"/>
              </w:rPr>
              <w:t>agreed</w:t>
            </w:r>
          </w:p>
        </w:tc>
        <w:tc>
          <w:tcPr>
            <w:tcW w:w="1154" w:type="dxa"/>
          </w:tcPr>
          <w:p w14:paraId="1F54C429" w14:textId="77777777" w:rsidR="00046D4A" w:rsidRPr="00B1530F" w:rsidRDefault="00046D4A" w:rsidP="004F19EB">
            <w:pPr>
              <w:pStyle w:val="TAL"/>
              <w:rPr>
                <w:sz w:val="16"/>
              </w:rPr>
            </w:pPr>
          </w:p>
        </w:tc>
        <w:tc>
          <w:tcPr>
            <w:tcW w:w="1159" w:type="dxa"/>
          </w:tcPr>
          <w:p w14:paraId="11F61BBC" w14:textId="77777777" w:rsidR="00046D4A" w:rsidRPr="00B1530F" w:rsidRDefault="00046D4A" w:rsidP="004F19EB">
            <w:pPr>
              <w:pStyle w:val="TAL"/>
              <w:rPr>
                <w:sz w:val="16"/>
              </w:rPr>
            </w:pPr>
          </w:p>
        </w:tc>
      </w:tr>
      <w:tr w:rsidR="00046D4A" w14:paraId="2B44903F" w14:textId="77777777" w:rsidTr="00796364">
        <w:tc>
          <w:tcPr>
            <w:tcW w:w="0" w:type="auto"/>
          </w:tcPr>
          <w:p w14:paraId="7B6A320C" w14:textId="77777777" w:rsidR="00046D4A" w:rsidRPr="00B1530F" w:rsidRDefault="00046D4A" w:rsidP="004F19EB">
            <w:pPr>
              <w:pStyle w:val="TAL"/>
              <w:rPr>
                <w:sz w:val="16"/>
              </w:rPr>
            </w:pPr>
            <w:r>
              <w:rPr>
                <w:sz w:val="16"/>
              </w:rPr>
              <w:t>R5-242604</w:t>
            </w:r>
          </w:p>
        </w:tc>
        <w:tc>
          <w:tcPr>
            <w:tcW w:w="0" w:type="auto"/>
          </w:tcPr>
          <w:p w14:paraId="340EEB06" w14:textId="77777777" w:rsidR="00046D4A" w:rsidRPr="00B1530F" w:rsidRDefault="00046D4A" w:rsidP="004F19EB">
            <w:pPr>
              <w:pStyle w:val="TAL"/>
              <w:rPr>
                <w:sz w:val="16"/>
              </w:rPr>
            </w:pPr>
            <w:r>
              <w:rPr>
                <w:sz w:val="16"/>
              </w:rPr>
              <w:t>Add IEs PosSRS-TxFrequencyHoppingRRC-Connected and PosSRS-TxFrequencyHoppingRRC-Inactive</w:t>
            </w:r>
          </w:p>
        </w:tc>
        <w:tc>
          <w:tcPr>
            <w:tcW w:w="0" w:type="auto"/>
          </w:tcPr>
          <w:p w14:paraId="3B5B17FA" w14:textId="77777777" w:rsidR="00046D4A" w:rsidRPr="00B1530F" w:rsidRDefault="00046D4A" w:rsidP="004F19EB">
            <w:pPr>
              <w:pStyle w:val="TAL"/>
              <w:rPr>
                <w:sz w:val="16"/>
              </w:rPr>
            </w:pPr>
            <w:r>
              <w:rPr>
                <w:sz w:val="16"/>
              </w:rPr>
              <w:t>Ericsson</w:t>
            </w:r>
          </w:p>
        </w:tc>
        <w:tc>
          <w:tcPr>
            <w:tcW w:w="0" w:type="auto"/>
          </w:tcPr>
          <w:p w14:paraId="30B3A0A5" w14:textId="77777777" w:rsidR="00046D4A" w:rsidRPr="00B1530F" w:rsidRDefault="00046D4A" w:rsidP="004F19EB">
            <w:pPr>
              <w:pStyle w:val="TAL"/>
              <w:rPr>
                <w:sz w:val="16"/>
              </w:rPr>
            </w:pPr>
            <w:r>
              <w:rPr>
                <w:sz w:val="16"/>
              </w:rPr>
              <w:t>agreed</w:t>
            </w:r>
          </w:p>
        </w:tc>
        <w:tc>
          <w:tcPr>
            <w:tcW w:w="1154" w:type="dxa"/>
          </w:tcPr>
          <w:p w14:paraId="7626B713" w14:textId="77777777" w:rsidR="00046D4A" w:rsidRPr="00B1530F" w:rsidRDefault="00046D4A" w:rsidP="004F19EB">
            <w:pPr>
              <w:pStyle w:val="TAL"/>
              <w:rPr>
                <w:sz w:val="16"/>
              </w:rPr>
            </w:pPr>
          </w:p>
        </w:tc>
        <w:tc>
          <w:tcPr>
            <w:tcW w:w="1159" w:type="dxa"/>
          </w:tcPr>
          <w:p w14:paraId="464A4BA3" w14:textId="77777777" w:rsidR="00046D4A" w:rsidRPr="00B1530F" w:rsidRDefault="00046D4A" w:rsidP="004F19EB">
            <w:pPr>
              <w:pStyle w:val="TAL"/>
              <w:rPr>
                <w:sz w:val="16"/>
              </w:rPr>
            </w:pPr>
          </w:p>
        </w:tc>
      </w:tr>
      <w:tr w:rsidR="00046D4A" w14:paraId="2A7D8307" w14:textId="77777777" w:rsidTr="00796364">
        <w:tc>
          <w:tcPr>
            <w:tcW w:w="0" w:type="auto"/>
          </w:tcPr>
          <w:p w14:paraId="005E872C" w14:textId="77777777" w:rsidR="00046D4A" w:rsidRPr="00B1530F" w:rsidRDefault="00046D4A" w:rsidP="004F19EB">
            <w:pPr>
              <w:pStyle w:val="TAL"/>
              <w:rPr>
                <w:sz w:val="16"/>
              </w:rPr>
            </w:pPr>
            <w:r>
              <w:rPr>
                <w:sz w:val="16"/>
              </w:rPr>
              <w:t>R5-242605</w:t>
            </w:r>
          </w:p>
        </w:tc>
        <w:tc>
          <w:tcPr>
            <w:tcW w:w="0" w:type="auto"/>
          </w:tcPr>
          <w:p w14:paraId="457464FF" w14:textId="77777777" w:rsidR="00046D4A" w:rsidRPr="00B1530F" w:rsidRDefault="00046D4A" w:rsidP="004F19EB">
            <w:pPr>
              <w:pStyle w:val="TAL"/>
              <w:rPr>
                <w:sz w:val="16"/>
              </w:rPr>
            </w:pPr>
            <w:r>
              <w:rPr>
                <w:sz w:val="16"/>
              </w:rPr>
              <w:t>New WID on UE Conformance - Protocol enhancements for Mission Critical Services (MCPTT, MCVideo, MCData) for Rel-17</w:t>
            </w:r>
          </w:p>
        </w:tc>
        <w:tc>
          <w:tcPr>
            <w:tcW w:w="0" w:type="auto"/>
          </w:tcPr>
          <w:p w14:paraId="1D536574" w14:textId="77777777" w:rsidR="00046D4A" w:rsidRPr="00B1530F" w:rsidRDefault="00046D4A" w:rsidP="004F19EB">
            <w:pPr>
              <w:pStyle w:val="TAL"/>
              <w:rPr>
                <w:sz w:val="16"/>
              </w:rPr>
            </w:pPr>
            <w:r>
              <w:rPr>
                <w:sz w:val="16"/>
              </w:rPr>
              <w:t>Ericsson, FirstNet, NIST, AT&amp;T, Element, Samsung</w:t>
            </w:r>
          </w:p>
        </w:tc>
        <w:tc>
          <w:tcPr>
            <w:tcW w:w="0" w:type="auto"/>
          </w:tcPr>
          <w:p w14:paraId="2367DAB3" w14:textId="77777777" w:rsidR="00046D4A" w:rsidRPr="00B1530F" w:rsidRDefault="00046D4A" w:rsidP="004F19EB">
            <w:pPr>
              <w:pStyle w:val="TAL"/>
              <w:rPr>
                <w:sz w:val="16"/>
              </w:rPr>
            </w:pPr>
            <w:r>
              <w:rPr>
                <w:sz w:val="16"/>
              </w:rPr>
              <w:t>revised</w:t>
            </w:r>
          </w:p>
        </w:tc>
        <w:tc>
          <w:tcPr>
            <w:tcW w:w="1154" w:type="dxa"/>
          </w:tcPr>
          <w:p w14:paraId="623DCA69" w14:textId="77777777" w:rsidR="00046D4A" w:rsidRPr="00B1530F" w:rsidRDefault="00046D4A" w:rsidP="004F19EB">
            <w:pPr>
              <w:pStyle w:val="TAL"/>
              <w:rPr>
                <w:sz w:val="16"/>
              </w:rPr>
            </w:pPr>
          </w:p>
        </w:tc>
        <w:tc>
          <w:tcPr>
            <w:tcW w:w="1159" w:type="dxa"/>
          </w:tcPr>
          <w:p w14:paraId="778AFFA0" w14:textId="77777777" w:rsidR="00046D4A" w:rsidRPr="00B1530F" w:rsidRDefault="00046D4A" w:rsidP="004F19EB">
            <w:pPr>
              <w:pStyle w:val="TAL"/>
              <w:rPr>
                <w:sz w:val="16"/>
              </w:rPr>
            </w:pPr>
            <w:r>
              <w:rPr>
                <w:sz w:val="16"/>
              </w:rPr>
              <w:t>R5-243458</w:t>
            </w:r>
          </w:p>
        </w:tc>
      </w:tr>
      <w:tr w:rsidR="00046D4A" w14:paraId="4D4FC93B" w14:textId="77777777" w:rsidTr="00796364">
        <w:tc>
          <w:tcPr>
            <w:tcW w:w="0" w:type="auto"/>
          </w:tcPr>
          <w:p w14:paraId="2C187E95" w14:textId="77777777" w:rsidR="00046D4A" w:rsidRPr="00B1530F" w:rsidRDefault="00046D4A" w:rsidP="004F19EB">
            <w:pPr>
              <w:pStyle w:val="TAL"/>
              <w:rPr>
                <w:sz w:val="16"/>
              </w:rPr>
            </w:pPr>
            <w:r>
              <w:rPr>
                <w:sz w:val="16"/>
              </w:rPr>
              <w:t>R5-242606</w:t>
            </w:r>
          </w:p>
        </w:tc>
        <w:tc>
          <w:tcPr>
            <w:tcW w:w="0" w:type="auto"/>
          </w:tcPr>
          <w:p w14:paraId="42BCE834" w14:textId="77777777" w:rsidR="00046D4A" w:rsidRPr="00B1530F" w:rsidRDefault="00046D4A" w:rsidP="004F19EB">
            <w:pPr>
              <w:pStyle w:val="TAL"/>
              <w:rPr>
                <w:sz w:val="16"/>
              </w:rPr>
            </w:pPr>
            <w:r>
              <w:rPr>
                <w:sz w:val="16"/>
              </w:rPr>
              <w:t>Completion of NR-U redirection from NR FR1 carrier under CCA to NR FR1 carrier under CCA test case including test tolerance</w:t>
            </w:r>
          </w:p>
        </w:tc>
        <w:tc>
          <w:tcPr>
            <w:tcW w:w="0" w:type="auto"/>
          </w:tcPr>
          <w:p w14:paraId="6424F711" w14:textId="77777777" w:rsidR="00046D4A" w:rsidRPr="00B1530F" w:rsidRDefault="00046D4A" w:rsidP="004F19EB">
            <w:pPr>
              <w:pStyle w:val="TAL"/>
              <w:rPr>
                <w:sz w:val="16"/>
              </w:rPr>
            </w:pPr>
            <w:r>
              <w:rPr>
                <w:sz w:val="16"/>
              </w:rPr>
              <w:t>Nokia</w:t>
            </w:r>
          </w:p>
        </w:tc>
        <w:tc>
          <w:tcPr>
            <w:tcW w:w="0" w:type="auto"/>
          </w:tcPr>
          <w:p w14:paraId="792741C1" w14:textId="77777777" w:rsidR="00046D4A" w:rsidRPr="00B1530F" w:rsidRDefault="00046D4A" w:rsidP="004F19EB">
            <w:pPr>
              <w:pStyle w:val="TAL"/>
              <w:rPr>
                <w:sz w:val="16"/>
              </w:rPr>
            </w:pPr>
            <w:r>
              <w:rPr>
                <w:sz w:val="16"/>
              </w:rPr>
              <w:t>revised</w:t>
            </w:r>
          </w:p>
        </w:tc>
        <w:tc>
          <w:tcPr>
            <w:tcW w:w="1154" w:type="dxa"/>
          </w:tcPr>
          <w:p w14:paraId="72128F9B" w14:textId="77777777" w:rsidR="00046D4A" w:rsidRPr="00B1530F" w:rsidRDefault="00046D4A" w:rsidP="004F19EB">
            <w:pPr>
              <w:pStyle w:val="TAL"/>
              <w:rPr>
                <w:sz w:val="16"/>
              </w:rPr>
            </w:pPr>
          </w:p>
        </w:tc>
        <w:tc>
          <w:tcPr>
            <w:tcW w:w="1159" w:type="dxa"/>
          </w:tcPr>
          <w:p w14:paraId="4D1C2F4F" w14:textId="77777777" w:rsidR="00046D4A" w:rsidRPr="00B1530F" w:rsidRDefault="00046D4A" w:rsidP="004F19EB">
            <w:pPr>
              <w:pStyle w:val="TAL"/>
              <w:rPr>
                <w:sz w:val="16"/>
              </w:rPr>
            </w:pPr>
            <w:r>
              <w:rPr>
                <w:sz w:val="16"/>
              </w:rPr>
              <w:t>R5-243751</w:t>
            </w:r>
          </w:p>
        </w:tc>
      </w:tr>
      <w:tr w:rsidR="00046D4A" w14:paraId="767FE3B2" w14:textId="77777777" w:rsidTr="00796364">
        <w:tc>
          <w:tcPr>
            <w:tcW w:w="0" w:type="auto"/>
          </w:tcPr>
          <w:p w14:paraId="08E7CCFB" w14:textId="77777777" w:rsidR="00046D4A" w:rsidRPr="00B1530F" w:rsidRDefault="00046D4A" w:rsidP="004F19EB">
            <w:pPr>
              <w:pStyle w:val="TAL"/>
              <w:rPr>
                <w:sz w:val="16"/>
              </w:rPr>
            </w:pPr>
            <w:r>
              <w:rPr>
                <w:sz w:val="16"/>
              </w:rPr>
              <w:t>R5-242607</w:t>
            </w:r>
          </w:p>
        </w:tc>
        <w:tc>
          <w:tcPr>
            <w:tcW w:w="0" w:type="auto"/>
          </w:tcPr>
          <w:p w14:paraId="3FAF65EB" w14:textId="77777777" w:rsidR="00046D4A" w:rsidRPr="00B1530F" w:rsidRDefault="00046D4A" w:rsidP="004F19EB">
            <w:pPr>
              <w:pStyle w:val="TAL"/>
              <w:rPr>
                <w:sz w:val="16"/>
              </w:rPr>
            </w:pPr>
            <w:r>
              <w:rPr>
                <w:sz w:val="16"/>
              </w:rPr>
              <w:t>Completion of NR-U redirection from NR FR1 carrier without CCA to NR FR1 carrier under CCA test case including test tolerance</w:t>
            </w:r>
          </w:p>
        </w:tc>
        <w:tc>
          <w:tcPr>
            <w:tcW w:w="0" w:type="auto"/>
          </w:tcPr>
          <w:p w14:paraId="46E5ACB5" w14:textId="77777777" w:rsidR="00046D4A" w:rsidRPr="00B1530F" w:rsidRDefault="00046D4A" w:rsidP="004F19EB">
            <w:pPr>
              <w:pStyle w:val="TAL"/>
              <w:rPr>
                <w:sz w:val="16"/>
              </w:rPr>
            </w:pPr>
            <w:r>
              <w:rPr>
                <w:sz w:val="16"/>
              </w:rPr>
              <w:t>Nokia</w:t>
            </w:r>
          </w:p>
        </w:tc>
        <w:tc>
          <w:tcPr>
            <w:tcW w:w="0" w:type="auto"/>
          </w:tcPr>
          <w:p w14:paraId="741F6867" w14:textId="77777777" w:rsidR="00046D4A" w:rsidRPr="00B1530F" w:rsidRDefault="00046D4A" w:rsidP="004F19EB">
            <w:pPr>
              <w:pStyle w:val="TAL"/>
              <w:rPr>
                <w:sz w:val="16"/>
              </w:rPr>
            </w:pPr>
            <w:r>
              <w:rPr>
                <w:sz w:val="16"/>
              </w:rPr>
              <w:t>revised</w:t>
            </w:r>
          </w:p>
        </w:tc>
        <w:tc>
          <w:tcPr>
            <w:tcW w:w="1154" w:type="dxa"/>
          </w:tcPr>
          <w:p w14:paraId="73F530A6" w14:textId="77777777" w:rsidR="00046D4A" w:rsidRPr="00B1530F" w:rsidRDefault="00046D4A" w:rsidP="004F19EB">
            <w:pPr>
              <w:pStyle w:val="TAL"/>
              <w:rPr>
                <w:sz w:val="16"/>
              </w:rPr>
            </w:pPr>
          </w:p>
        </w:tc>
        <w:tc>
          <w:tcPr>
            <w:tcW w:w="1159" w:type="dxa"/>
          </w:tcPr>
          <w:p w14:paraId="20584C9D" w14:textId="77777777" w:rsidR="00046D4A" w:rsidRPr="00B1530F" w:rsidRDefault="00046D4A" w:rsidP="004F19EB">
            <w:pPr>
              <w:pStyle w:val="TAL"/>
              <w:rPr>
                <w:sz w:val="16"/>
              </w:rPr>
            </w:pPr>
            <w:r>
              <w:rPr>
                <w:sz w:val="16"/>
              </w:rPr>
              <w:t>R5-243749</w:t>
            </w:r>
          </w:p>
        </w:tc>
      </w:tr>
      <w:tr w:rsidR="00046D4A" w14:paraId="6DB29B6E" w14:textId="77777777" w:rsidTr="00796364">
        <w:tc>
          <w:tcPr>
            <w:tcW w:w="0" w:type="auto"/>
          </w:tcPr>
          <w:p w14:paraId="234F1A81" w14:textId="77777777" w:rsidR="00046D4A" w:rsidRPr="00B1530F" w:rsidRDefault="00046D4A" w:rsidP="004F19EB">
            <w:pPr>
              <w:pStyle w:val="TAL"/>
              <w:rPr>
                <w:sz w:val="16"/>
              </w:rPr>
            </w:pPr>
            <w:r>
              <w:rPr>
                <w:sz w:val="16"/>
              </w:rPr>
              <w:t>R5-242608</w:t>
            </w:r>
          </w:p>
        </w:tc>
        <w:tc>
          <w:tcPr>
            <w:tcW w:w="0" w:type="auto"/>
          </w:tcPr>
          <w:p w14:paraId="2CB87DA3" w14:textId="77777777" w:rsidR="00046D4A" w:rsidRPr="00B1530F" w:rsidRDefault="00046D4A" w:rsidP="004F19EB">
            <w:pPr>
              <w:pStyle w:val="TAL"/>
              <w:rPr>
                <w:sz w:val="16"/>
              </w:rPr>
            </w:pPr>
            <w:r>
              <w:rPr>
                <w:sz w:val="16"/>
              </w:rPr>
              <w:t>Addition of Test Tolerances analysis for NR-U redirection test cases</w:t>
            </w:r>
          </w:p>
        </w:tc>
        <w:tc>
          <w:tcPr>
            <w:tcW w:w="0" w:type="auto"/>
          </w:tcPr>
          <w:p w14:paraId="3CB8A796" w14:textId="77777777" w:rsidR="00046D4A" w:rsidRPr="00B1530F" w:rsidRDefault="00046D4A" w:rsidP="004F19EB">
            <w:pPr>
              <w:pStyle w:val="TAL"/>
              <w:rPr>
                <w:sz w:val="16"/>
              </w:rPr>
            </w:pPr>
            <w:r>
              <w:rPr>
                <w:sz w:val="16"/>
              </w:rPr>
              <w:t>Nokia</w:t>
            </w:r>
          </w:p>
        </w:tc>
        <w:tc>
          <w:tcPr>
            <w:tcW w:w="0" w:type="auto"/>
          </w:tcPr>
          <w:p w14:paraId="13020960" w14:textId="77777777" w:rsidR="00046D4A" w:rsidRPr="00B1530F" w:rsidRDefault="00046D4A" w:rsidP="004F19EB">
            <w:pPr>
              <w:pStyle w:val="TAL"/>
              <w:rPr>
                <w:sz w:val="16"/>
              </w:rPr>
            </w:pPr>
            <w:r>
              <w:rPr>
                <w:sz w:val="16"/>
              </w:rPr>
              <w:t>revised</w:t>
            </w:r>
          </w:p>
        </w:tc>
        <w:tc>
          <w:tcPr>
            <w:tcW w:w="1154" w:type="dxa"/>
          </w:tcPr>
          <w:p w14:paraId="502E6038" w14:textId="77777777" w:rsidR="00046D4A" w:rsidRPr="00B1530F" w:rsidRDefault="00046D4A" w:rsidP="004F19EB">
            <w:pPr>
              <w:pStyle w:val="TAL"/>
              <w:rPr>
                <w:sz w:val="16"/>
              </w:rPr>
            </w:pPr>
          </w:p>
        </w:tc>
        <w:tc>
          <w:tcPr>
            <w:tcW w:w="1159" w:type="dxa"/>
          </w:tcPr>
          <w:p w14:paraId="1E2E34F7" w14:textId="77777777" w:rsidR="00046D4A" w:rsidRPr="00B1530F" w:rsidRDefault="00046D4A" w:rsidP="004F19EB">
            <w:pPr>
              <w:pStyle w:val="TAL"/>
              <w:rPr>
                <w:sz w:val="16"/>
              </w:rPr>
            </w:pPr>
            <w:r>
              <w:rPr>
                <w:sz w:val="16"/>
              </w:rPr>
              <w:t>R5-243752</w:t>
            </w:r>
          </w:p>
        </w:tc>
      </w:tr>
      <w:tr w:rsidR="00046D4A" w14:paraId="30C51EE5" w14:textId="77777777" w:rsidTr="00796364">
        <w:tc>
          <w:tcPr>
            <w:tcW w:w="0" w:type="auto"/>
          </w:tcPr>
          <w:p w14:paraId="7801B189" w14:textId="77777777" w:rsidR="00046D4A" w:rsidRPr="00B1530F" w:rsidRDefault="00046D4A" w:rsidP="004F19EB">
            <w:pPr>
              <w:pStyle w:val="TAL"/>
              <w:rPr>
                <w:sz w:val="16"/>
              </w:rPr>
            </w:pPr>
            <w:r>
              <w:rPr>
                <w:sz w:val="16"/>
              </w:rPr>
              <w:t>R5-242609</w:t>
            </w:r>
          </w:p>
        </w:tc>
        <w:tc>
          <w:tcPr>
            <w:tcW w:w="0" w:type="auto"/>
          </w:tcPr>
          <w:p w14:paraId="7404C83B" w14:textId="77777777" w:rsidR="00046D4A" w:rsidRPr="00B1530F" w:rsidRDefault="00046D4A" w:rsidP="004F19EB">
            <w:pPr>
              <w:pStyle w:val="TAL"/>
              <w:rPr>
                <w:sz w:val="16"/>
              </w:rPr>
            </w:pPr>
            <w:r>
              <w:rPr>
                <w:sz w:val="16"/>
              </w:rPr>
              <w:t>Editorial correction to 7.6.3.6 test case</w:t>
            </w:r>
          </w:p>
        </w:tc>
        <w:tc>
          <w:tcPr>
            <w:tcW w:w="0" w:type="auto"/>
          </w:tcPr>
          <w:p w14:paraId="76827C30" w14:textId="77777777" w:rsidR="00046D4A" w:rsidRPr="00B1530F" w:rsidRDefault="00046D4A" w:rsidP="004F19EB">
            <w:pPr>
              <w:pStyle w:val="TAL"/>
              <w:rPr>
                <w:sz w:val="16"/>
              </w:rPr>
            </w:pPr>
            <w:r>
              <w:rPr>
                <w:sz w:val="16"/>
              </w:rPr>
              <w:t>Nokia</w:t>
            </w:r>
          </w:p>
        </w:tc>
        <w:tc>
          <w:tcPr>
            <w:tcW w:w="0" w:type="auto"/>
          </w:tcPr>
          <w:p w14:paraId="06E327EA" w14:textId="77777777" w:rsidR="00046D4A" w:rsidRPr="00B1530F" w:rsidRDefault="00046D4A" w:rsidP="004F19EB">
            <w:pPr>
              <w:pStyle w:val="TAL"/>
              <w:rPr>
                <w:sz w:val="16"/>
              </w:rPr>
            </w:pPr>
            <w:r>
              <w:rPr>
                <w:sz w:val="16"/>
              </w:rPr>
              <w:t>agreed</w:t>
            </w:r>
          </w:p>
        </w:tc>
        <w:tc>
          <w:tcPr>
            <w:tcW w:w="1154" w:type="dxa"/>
          </w:tcPr>
          <w:p w14:paraId="537EF3D4" w14:textId="77777777" w:rsidR="00046D4A" w:rsidRPr="00B1530F" w:rsidRDefault="00046D4A" w:rsidP="004F19EB">
            <w:pPr>
              <w:pStyle w:val="TAL"/>
              <w:rPr>
                <w:sz w:val="16"/>
              </w:rPr>
            </w:pPr>
          </w:p>
        </w:tc>
        <w:tc>
          <w:tcPr>
            <w:tcW w:w="1159" w:type="dxa"/>
          </w:tcPr>
          <w:p w14:paraId="485CF238" w14:textId="77777777" w:rsidR="00046D4A" w:rsidRPr="00B1530F" w:rsidRDefault="00046D4A" w:rsidP="004F19EB">
            <w:pPr>
              <w:pStyle w:val="TAL"/>
              <w:rPr>
                <w:sz w:val="16"/>
              </w:rPr>
            </w:pPr>
          </w:p>
        </w:tc>
      </w:tr>
      <w:tr w:rsidR="00046D4A" w14:paraId="746B37DE" w14:textId="77777777" w:rsidTr="00796364">
        <w:tc>
          <w:tcPr>
            <w:tcW w:w="0" w:type="auto"/>
          </w:tcPr>
          <w:p w14:paraId="153EF4C9" w14:textId="77777777" w:rsidR="00046D4A" w:rsidRPr="00B1530F" w:rsidRDefault="00046D4A" w:rsidP="004F19EB">
            <w:pPr>
              <w:pStyle w:val="TAL"/>
              <w:rPr>
                <w:sz w:val="16"/>
              </w:rPr>
            </w:pPr>
            <w:r>
              <w:rPr>
                <w:sz w:val="16"/>
              </w:rPr>
              <w:t>R5-242610</w:t>
            </w:r>
          </w:p>
        </w:tc>
        <w:tc>
          <w:tcPr>
            <w:tcW w:w="0" w:type="auto"/>
          </w:tcPr>
          <w:p w14:paraId="2B418256" w14:textId="77777777" w:rsidR="00046D4A" w:rsidRPr="00B1530F" w:rsidRDefault="00046D4A" w:rsidP="004F19EB">
            <w:pPr>
              <w:pStyle w:val="TAL"/>
              <w:rPr>
                <w:sz w:val="16"/>
              </w:rPr>
            </w:pPr>
            <w:r>
              <w:rPr>
                <w:sz w:val="16"/>
              </w:rPr>
              <w:t>Editorial Correction of FR2 feMIMO test case</w:t>
            </w:r>
          </w:p>
        </w:tc>
        <w:tc>
          <w:tcPr>
            <w:tcW w:w="0" w:type="auto"/>
          </w:tcPr>
          <w:p w14:paraId="0B31E361" w14:textId="77777777" w:rsidR="00046D4A" w:rsidRPr="00B1530F" w:rsidRDefault="00046D4A" w:rsidP="004F19EB">
            <w:pPr>
              <w:pStyle w:val="TAL"/>
              <w:rPr>
                <w:sz w:val="16"/>
              </w:rPr>
            </w:pPr>
            <w:r>
              <w:rPr>
                <w:sz w:val="16"/>
              </w:rPr>
              <w:t>Nokia</w:t>
            </w:r>
          </w:p>
        </w:tc>
        <w:tc>
          <w:tcPr>
            <w:tcW w:w="0" w:type="auto"/>
          </w:tcPr>
          <w:p w14:paraId="13ECB451" w14:textId="77777777" w:rsidR="00046D4A" w:rsidRPr="00B1530F" w:rsidRDefault="00046D4A" w:rsidP="004F19EB">
            <w:pPr>
              <w:pStyle w:val="TAL"/>
              <w:rPr>
                <w:sz w:val="16"/>
              </w:rPr>
            </w:pPr>
            <w:r>
              <w:rPr>
                <w:sz w:val="16"/>
              </w:rPr>
              <w:t>revised</w:t>
            </w:r>
          </w:p>
        </w:tc>
        <w:tc>
          <w:tcPr>
            <w:tcW w:w="1154" w:type="dxa"/>
          </w:tcPr>
          <w:p w14:paraId="7ACE441D" w14:textId="77777777" w:rsidR="00046D4A" w:rsidRPr="00B1530F" w:rsidRDefault="00046D4A" w:rsidP="004F19EB">
            <w:pPr>
              <w:pStyle w:val="TAL"/>
              <w:rPr>
                <w:sz w:val="16"/>
              </w:rPr>
            </w:pPr>
          </w:p>
        </w:tc>
        <w:tc>
          <w:tcPr>
            <w:tcW w:w="1159" w:type="dxa"/>
          </w:tcPr>
          <w:p w14:paraId="561811AF" w14:textId="77777777" w:rsidR="00046D4A" w:rsidRPr="00B1530F" w:rsidRDefault="00046D4A" w:rsidP="004F19EB">
            <w:pPr>
              <w:pStyle w:val="TAL"/>
              <w:rPr>
                <w:sz w:val="16"/>
              </w:rPr>
            </w:pPr>
            <w:r>
              <w:rPr>
                <w:sz w:val="16"/>
              </w:rPr>
              <w:t>R5-243715</w:t>
            </w:r>
          </w:p>
        </w:tc>
      </w:tr>
      <w:tr w:rsidR="00046D4A" w14:paraId="3681352A" w14:textId="77777777" w:rsidTr="00796364">
        <w:tc>
          <w:tcPr>
            <w:tcW w:w="0" w:type="auto"/>
          </w:tcPr>
          <w:p w14:paraId="504B42EC" w14:textId="77777777" w:rsidR="00046D4A" w:rsidRPr="00B1530F" w:rsidRDefault="00046D4A" w:rsidP="004F19EB">
            <w:pPr>
              <w:pStyle w:val="TAL"/>
              <w:rPr>
                <w:sz w:val="16"/>
              </w:rPr>
            </w:pPr>
            <w:r>
              <w:rPr>
                <w:sz w:val="16"/>
              </w:rPr>
              <w:t>R5-242611</w:t>
            </w:r>
          </w:p>
        </w:tc>
        <w:tc>
          <w:tcPr>
            <w:tcW w:w="0" w:type="auto"/>
          </w:tcPr>
          <w:p w14:paraId="72533A90" w14:textId="77777777" w:rsidR="00046D4A" w:rsidRPr="00B1530F" w:rsidRDefault="00046D4A" w:rsidP="004F19EB">
            <w:pPr>
              <w:pStyle w:val="TAL"/>
              <w:rPr>
                <w:sz w:val="16"/>
              </w:rPr>
            </w:pPr>
            <w:r>
              <w:rPr>
                <w:sz w:val="16"/>
              </w:rPr>
              <w:t>Incorrect clause number for test case 7.6.13.1</w:t>
            </w:r>
          </w:p>
        </w:tc>
        <w:tc>
          <w:tcPr>
            <w:tcW w:w="0" w:type="auto"/>
          </w:tcPr>
          <w:p w14:paraId="7DFA968D" w14:textId="77777777" w:rsidR="00046D4A" w:rsidRPr="00B1530F" w:rsidRDefault="00046D4A" w:rsidP="004F19EB">
            <w:pPr>
              <w:pStyle w:val="TAL"/>
              <w:rPr>
                <w:sz w:val="16"/>
              </w:rPr>
            </w:pPr>
            <w:r>
              <w:rPr>
                <w:sz w:val="16"/>
              </w:rPr>
              <w:t>Nokia</w:t>
            </w:r>
          </w:p>
        </w:tc>
        <w:tc>
          <w:tcPr>
            <w:tcW w:w="0" w:type="auto"/>
          </w:tcPr>
          <w:p w14:paraId="116EA353" w14:textId="77777777" w:rsidR="00046D4A" w:rsidRPr="00B1530F" w:rsidRDefault="00046D4A" w:rsidP="004F19EB">
            <w:pPr>
              <w:pStyle w:val="TAL"/>
              <w:rPr>
                <w:sz w:val="16"/>
              </w:rPr>
            </w:pPr>
            <w:r>
              <w:rPr>
                <w:sz w:val="16"/>
              </w:rPr>
              <w:t>agreed</w:t>
            </w:r>
          </w:p>
        </w:tc>
        <w:tc>
          <w:tcPr>
            <w:tcW w:w="1154" w:type="dxa"/>
          </w:tcPr>
          <w:p w14:paraId="5C7C639E" w14:textId="77777777" w:rsidR="00046D4A" w:rsidRPr="00B1530F" w:rsidRDefault="00046D4A" w:rsidP="004F19EB">
            <w:pPr>
              <w:pStyle w:val="TAL"/>
              <w:rPr>
                <w:sz w:val="16"/>
              </w:rPr>
            </w:pPr>
          </w:p>
        </w:tc>
        <w:tc>
          <w:tcPr>
            <w:tcW w:w="1159" w:type="dxa"/>
          </w:tcPr>
          <w:p w14:paraId="2B0694A5" w14:textId="77777777" w:rsidR="00046D4A" w:rsidRPr="00B1530F" w:rsidRDefault="00046D4A" w:rsidP="004F19EB">
            <w:pPr>
              <w:pStyle w:val="TAL"/>
              <w:rPr>
                <w:sz w:val="16"/>
              </w:rPr>
            </w:pPr>
          </w:p>
        </w:tc>
      </w:tr>
      <w:tr w:rsidR="00046D4A" w14:paraId="70CA02C5" w14:textId="77777777" w:rsidTr="00796364">
        <w:tc>
          <w:tcPr>
            <w:tcW w:w="0" w:type="auto"/>
          </w:tcPr>
          <w:p w14:paraId="15E16114" w14:textId="77777777" w:rsidR="00046D4A" w:rsidRPr="00B1530F" w:rsidRDefault="00046D4A" w:rsidP="004F19EB">
            <w:pPr>
              <w:pStyle w:val="TAL"/>
              <w:rPr>
                <w:sz w:val="16"/>
              </w:rPr>
            </w:pPr>
            <w:r>
              <w:rPr>
                <w:sz w:val="16"/>
              </w:rPr>
              <w:t>R5-242612</w:t>
            </w:r>
          </w:p>
        </w:tc>
        <w:tc>
          <w:tcPr>
            <w:tcW w:w="0" w:type="auto"/>
          </w:tcPr>
          <w:p w14:paraId="0256076C" w14:textId="77777777" w:rsidR="00046D4A" w:rsidRPr="00B1530F" w:rsidRDefault="00046D4A" w:rsidP="004F19EB">
            <w:pPr>
              <w:pStyle w:val="TAL"/>
              <w:rPr>
                <w:sz w:val="16"/>
              </w:rPr>
            </w:pPr>
            <w:r>
              <w:rPr>
                <w:sz w:val="16"/>
              </w:rPr>
              <w:t>Addition of cell configuration mapping for HST FR2 test cases</w:t>
            </w:r>
          </w:p>
        </w:tc>
        <w:tc>
          <w:tcPr>
            <w:tcW w:w="0" w:type="auto"/>
          </w:tcPr>
          <w:p w14:paraId="396774D4" w14:textId="77777777" w:rsidR="00046D4A" w:rsidRPr="00B1530F" w:rsidRDefault="00046D4A" w:rsidP="004F19EB">
            <w:pPr>
              <w:pStyle w:val="TAL"/>
              <w:rPr>
                <w:sz w:val="16"/>
              </w:rPr>
            </w:pPr>
            <w:r>
              <w:rPr>
                <w:sz w:val="16"/>
              </w:rPr>
              <w:t>Nokia</w:t>
            </w:r>
          </w:p>
        </w:tc>
        <w:tc>
          <w:tcPr>
            <w:tcW w:w="0" w:type="auto"/>
          </w:tcPr>
          <w:p w14:paraId="50F9C481" w14:textId="77777777" w:rsidR="00046D4A" w:rsidRPr="00B1530F" w:rsidRDefault="00046D4A" w:rsidP="004F19EB">
            <w:pPr>
              <w:pStyle w:val="TAL"/>
              <w:rPr>
                <w:sz w:val="16"/>
              </w:rPr>
            </w:pPr>
            <w:r>
              <w:rPr>
                <w:sz w:val="16"/>
              </w:rPr>
              <w:t>agreed</w:t>
            </w:r>
          </w:p>
        </w:tc>
        <w:tc>
          <w:tcPr>
            <w:tcW w:w="1154" w:type="dxa"/>
          </w:tcPr>
          <w:p w14:paraId="18F47164" w14:textId="77777777" w:rsidR="00046D4A" w:rsidRPr="00B1530F" w:rsidRDefault="00046D4A" w:rsidP="004F19EB">
            <w:pPr>
              <w:pStyle w:val="TAL"/>
              <w:rPr>
                <w:sz w:val="16"/>
              </w:rPr>
            </w:pPr>
          </w:p>
        </w:tc>
        <w:tc>
          <w:tcPr>
            <w:tcW w:w="1159" w:type="dxa"/>
          </w:tcPr>
          <w:p w14:paraId="74AECBB6" w14:textId="77777777" w:rsidR="00046D4A" w:rsidRPr="00B1530F" w:rsidRDefault="00046D4A" w:rsidP="004F19EB">
            <w:pPr>
              <w:pStyle w:val="TAL"/>
              <w:rPr>
                <w:sz w:val="16"/>
              </w:rPr>
            </w:pPr>
          </w:p>
        </w:tc>
      </w:tr>
      <w:tr w:rsidR="00046D4A" w14:paraId="088CF6D0" w14:textId="77777777" w:rsidTr="00796364">
        <w:tc>
          <w:tcPr>
            <w:tcW w:w="0" w:type="auto"/>
          </w:tcPr>
          <w:p w14:paraId="10D930F0" w14:textId="77777777" w:rsidR="00046D4A" w:rsidRPr="00B1530F" w:rsidRDefault="00046D4A" w:rsidP="004F19EB">
            <w:pPr>
              <w:pStyle w:val="TAL"/>
              <w:rPr>
                <w:sz w:val="16"/>
              </w:rPr>
            </w:pPr>
            <w:r>
              <w:rPr>
                <w:sz w:val="16"/>
              </w:rPr>
              <w:t>R5-242613</w:t>
            </w:r>
          </w:p>
        </w:tc>
        <w:tc>
          <w:tcPr>
            <w:tcW w:w="0" w:type="auto"/>
          </w:tcPr>
          <w:p w14:paraId="773713EB" w14:textId="77777777" w:rsidR="00046D4A" w:rsidRPr="00B1530F" w:rsidRDefault="00046D4A" w:rsidP="004F19EB">
            <w:pPr>
              <w:pStyle w:val="TAL"/>
              <w:rPr>
                <w:sz w:val="16"/>
              </w:rPr>
            </w:pPr>
            <w:r>
              <w:rPr>
                <w:sz w:val="16"/>
              </w:rPr>
              <w:t>Addition of Test Case: UE Rx-Tx time difference measurement accuracy with reduced number of samples in FR2 SA</w:t>
            </w:r>
          </w:p>
        </w:tc>
        <w:tc>
          <w:tcPr>
            <w:tcW w:w="0" w:type="auto"/>
          </w:tcPr>
          <w:p w14:paraId="17040912" w14:textId="77777777" w:rsidR="00046D4A" w:rsidRPr="00B1530F" w:rsidRDefault="00046D4A" w:rsidP="004F19EB">
            <w:pPr>
              <w:pStyle w:val="TAL"/>
              <w:rPr>
                <w:sz w:val="16"/>
              </w:rPr>
            </w:pPr>
            <w:r>
              <w:rPr>
                <w:sz w:val="16"/>
              </w:rPr>
              <w:t>Nokia</w:t>
            </w:r>
          </w:p>
        </w:tc>
        <w:tc>
          <w:tcPr>
            <w:tcW w:w="0" w:type="auto"/>
          </w:tcPr>
          <w:p w14:paraId="10DCC432" w14:textId="77777777" w:rsidR="00046D4A" w:rsidRPr="00B1530F" w:rsidRDefault="00046D4A" w:rsidP="004F19EB">
            <w:pPr>
              <w:pStyle w:val="TAL"/>
              <w:rPr>
                <w:sz w:val="16"/>
              </w:rPr>
            </w:pPr>
            <w:r>
              <w:rPr>
                <w:sz w:val="16"/>
              </w:rPr>
              <w:t>revised</w:t>
            </w:r>
          </w:p>
        </w:tc>
        <w:tc>
          <w:tcPr>
            <w:tcW w:w="1154" w:type="dxa"/>
          </w:tcPr>
          <w:p w14:paraId="005F5EAD" w14:textId="77777777" w:rsidR="00046D4A" w:rsidRPr="00B1530F" w:rsidRDefault="00046D4A" w:rsidP="004F19EB">
            <w:pPr>
              <w:pStyle w:val="TAL"/>
              <w:rPr>
                <w:sz w:val="16"/>
              </w:rPr>
            </w:pPr>
          </w:p>
        </w:tc>
        <w:tc>
          <w:tcPr>
            <w:tcW w:w="1159" w:type="dxa"/>
          </w:tcPr>
          <w:p w14:paraId="65BFC246" w14:textId="77777777" w:rsidR="00046D4A" w:rsidRPr="00B1530F" w:rsidRDefault="00046D4A" w:rsidP="004F19EB">
            <w:pPr>
              <w:pStyle w:val="TAL"/>
              <w:rPr>
                <w:sz w:val="16"/>
              </w:rPr>
            </w:pPr>
            <w:r>
              <w:rPr>
                <w:sz w:val="16"/>
              </w:rPr>
              <w:t>R5-243804</w:t>
            </w:r>
          </w:p>
        </w:tc>
      </w:tr>
      <w:tr w:rsidR="00046D4A" w14:paraId="66D20B11" w14:textId="77777777" w:rsidTr="00796364">
        <w:tc>
          <w:tcPr>
            <w:tcW w:w="0" w:type="auto"/>
          </w:tcPr>
          <w:p w14:paraId="22E54356" w14:textId="77777777" w:rsidR="00046D4A" w:rsidRPr="00B1530F" w:rsidRDefault="00046D4A" w:rsidP="004F19EB">
            <w:pPr>
              <w:pStyle w:val="TAL"/>
              <w:rPr>
                <w:sz w:val="16"/>
              </w:rPr>
            </w:pPr>
            <w:r>
              <w:rPr>
                <w:sz w:val="16"/>
              </w:rPr>
              <w:t>R5-242614</w:t>
            </w:r>
          </w:p>
        </w:tc>
        <w:tc>
          <w:tcPr>
            <w:tcW w:w="0" w:type="auto"/>
          </w:tcPr>
          <w:p w14:paraId="5054EF71" w14:textId="77777777" w:rsidR="00046D4A" w:rsidRPr="00B1530F" w:rsidRDefault="00046D4A" w:rsidP="004F19EB">
            <w:pPr>
              <w:pStyle w:val="TAL"/>
              <w:rPr>
                <w:sz w:val="16"/>
              </w:rPr>
            </w:pPr>
            <w:r>
              <w:rPr>
                <w:sz w:val="16"/>
              </w:rPr>
              <w:t>Addition of UE Rx-Tx time difference measurements in RRC_INACTIVE test case</w:t>
            </w:r>
          </w:p>
        </w:tc>
        <w:tc>
          <w:tcPr>
            <w:tcW w:w="0" w:type="auto"/>
          </w:tcPr>
          <w:p w14:paraId="65729A8A" w14:textId="77777777" w:rsidR="00046D4A" w:rsidRPr="00B1530F" w:rsidRDefault="00046D4A" w:rsidP="004F19EB">
            <w:pPr>
              <w:pStyle w:val="TAL"/>
              <w:rPr>
                <w:sz w:val="16"/>
              </w:rPr>
            </w:pPr>
            <w:r>
              <w:rPr>
                <w:sz w:val="16"/>
              </w:rPr>
              <w:t>Nokia</w:t>
            </w:r>
          </w:p>
        </w:tc>
        <w:tc>
          <w:tcPr>
            <w:tcW w:w="0" w:type="auto"/>
          </w:tcPr>
          <w:p w14:paraId="789F8DD3" w14:textId="77777777" w:rsidR="00046D4A" w:rsidRPr="00B1530F" w:rsidRDefault="00046D4A" w:rsidP="004F19EB">
            <w:pPr>
              <w:pStyle w:val="TAL"/>
              <w:rPr>
                <w:sz w:val="16"/>
              </w:rPr>
            </w:pPr>
            <w:r>
              <w:rPr>
                <w:sz w:val="16"/>
              </w:rPr>
              <w:t>revised</w:t>
            </w:r>
          </w:p>
        </w:tc>
        <w:tc>
          <w:tcPr>
            <w:tcW w:w="1154" w:type="dxa"/>
          </w:tcPr>
          <w:p w14:paraId="1C10D4DC" w14:textId="77777777" w:rsidR="00046D4A" w:rsidRPr="00B1530F" w:rsidRDefault="00046D4A" w:rsidP="004F19EB">
            <w:pPr>
              <w:pStyle w:val="TAL"/>
              <w:rPr>
                <w:sz w:val="16"/>
              </w:rPr>
            </w:pPr>
          </w:p>
        </w:tc>
        <w:tc>
          <w:tcPr>
            <w:tcW w:w="1159" w:type="dxa"/>
          </w:tcPr>
          <w:p w14:paraId="4CC2C37A" w14:textId="77777777" w:rsidR="00046D4A" w:rsidRPr="00B1530F" w:rsidRDefault="00046D4A" w:rsidP="004F19EB">
            <w:pPr>
              <w:pStyle w:val="TAL"/>
              <w:rPr>
                <w:sz w:val="16"/>
              </w:rPr>
            </w:pPr>
            <w:r>
              <w:rPr>
                <w:sz w:val="16"/>
              </w:rPr>
              <w:t>R5-243805</w:t>
            </w:r>
          </w:p>
        </w:tc>
      </w:tr>
      <w:tr w:rsidR="00046D4A" w14:paraId="4E2FB564" w14:textId="77777777" w:rsidTr="00796364">
        <w:tc>
          <w:tcPr>
            <w:tcW w:w="0" w:type="auto"/>
          </w:tcPr>
          <w:p w14:paraId="22FF6CA9" w14:textId="77777777" w:rsidR="00046D4A" w:rsidRPr="00B1530F" w:rsidRDefault="00046D4A" w:rsidP="004F19EB">
            <w:pPr>
              <w:pStyle w:val="TAL"/>
              <w:rPr>
                <w:sz w:val="16"/>
              </w:rPr>
            </w:pPr>
            <w:r>
              <w:rPr>
                <w:sz w:val="16"/>
              </w:rPr>
              <w:t>R5-242615</w:t>
            </w:r>
          </w:p>
        </w:tc>
        <w:tc>
          <w:tcPr>
            <w:tcW w:w="0" w:type="auto"/>
          </w:tcPr>
          <w:p w14:paraId="3BF84EEF" w14:textId="77777777" w:rsidR="00046D4A" w:rsidRPr="00B1530F" w:rsidRDefault="00046D4A" w:rsidP="004F19EB">
            <w:pPr>
              <w:pStyle w:val="TAL"/>
              <w:rPr>
                <w:sz w:val="16"/>
              </w:rPr>
            </w:pPr>
            <w:r>
              <w:rPr>
                <w:sz w:val="16"/>
              </w:rPr>
              <w:t>WP UE Conformance – NR support for dedicated spectrum less than 5MHz for FR1</w:t>
            </w:r>
          </w:p>
        </w:tc>
        <w:tc>
          <w:tcPr>
            <w:tcW w:w="0" w:type="auto"/>
          </w:tcPr>
          <w:p w14:paraId="3FF901DD" w14:textId="77777777" w:rsidR="00046D4A" w:rsidRPr="00B1530F" w:rsidRDefault="00046D4A" w:rsidP="004F19EB">
            <w:pPr>
              <w:pStyle w:val="TAL"/>
              <w:rPr>
                <w:sz w:val="16"/>
              </w:rPr>
            </w:pPr>
            <w:r>
              <w:rPr>
                <w:sz w:val="16"/>
              </w:rPr>
              <w:t>Nokia</w:t>
            </w:r>
          </w:p>
        </w:tc>
        <w:tc>
          <w:tcPr>
            <w:tcW w:w="0" w:type="auto"/>
          </w:tcPr>
          <w:p w14:paraId="4EC9495C" w14:textId="77777777" w:rsidR="00046D4A" w:rsidRPr="00B1530F" w:rsidRDefault="00046D4A" w:rsidP="004F19EB">
            <w:pPr>
              <w:pStyle w:val="TAL"/>
              <w:rPr>
                <w:sz w:val="16"/>
              </w:rPr>
            </w:pPr>
            <w:r>
              <w:rPr>
                <w:sz w:val="16"/>
              </w:rPr>
              <w:t>noted</w:t>
            </w:r>
          </w:p>
        </w:tc>
        <w:tc>
          <w:tcPr>
            <w:tcW w:w="1154" w:type="dxa"/>
          </w:tcPr>
          <w:p w14:paraId="1B10329B" w14:textId="77777777" w:rsidR="00046D4A" w:rsidRPr="00B1530F" w:rsidRDefault="00046D4A" w:rsidP="004F19EB">
            <w:pPr>
              <w:pStyle w:val="TAL"/>
              <w:rPr>
                <w:sz w:val="16"/>
              </w:rPr>
            </w:pPr>
          </w:p>
        </w:tc>
        <w:tc>
          <w:tcPr>
            <w:tcW w:w="1159" w:type="dxa"/>
          </w:tcPr>
          <w:p w14:paraId="5772122A" w14:textId="77777777" w:rsidR="00046D4A" w:rsidRPr="00B1530F" w:rsidRDefault="00046D4A" w:rsidP="004F19EB">
            <w:pPr>
              <w:pStyle w:val="TAL"/>
              <w:rPr>
                <w:sz w:val="16"/>
              </w:rPr>
            </w:pPr>
            <w:r>
              <w:rPr>
                <w:sz w:val="16"/>
              </w:rPr>
              <w:t>R5-243974</w:t>
            </w:r>
          </w:p>
        </w:tc>
      </w:tr>
      <w:tr w:rsidR="00046D4A" w14:paraId="2986FF00" w14:textId="77777777" w:rsidTr="00796364">
        <w:tc>
          <w:tcPr>
            <w:tcW w:w="0" w:type="auto"/>
          </w:tcPr>
          <w:p w14:paraId="174E98E5" w14:textId="77777777" w:rsidR="00046D4A" w:rsidRPr="00B1530F" w:rsidRDefault="00046D4A" w:rsidP="004F19EB">
            <w:pPr>
              <w:pStyle w:val="TAL"/>
              <w:rPr>
                <w:sz w:val="16"/>
              </w:rPr>
            </w:pPr>
            <w:r>
              <w:rPr>
                <w:sz w:val="16"/>
              </w:rPr>
              <w:t>R5-242616</w:t>
            </w:r>
          </w:p>
        </w:tc>
        <w:tc>
          <w:tcPr>
            <w:tcW w:w="0" w:type="auto"/>
          </w:tcPr>
          <w:p w14:paraId="3D4C3B52" w14:textId="77777777" w:rsidR="00046D4A" w:rsidRPr="00B1530F" w:rsidRDefault="00046D4A" w:rsidP="004F19EB">
            <w:pPr>
              <w:pStyle w:val="TAL"/>
              <w:rPr>
                <w:sz w:val="16"/>
              </w:rPr>
            </w:pPr>
            <w:r>
              <w:rPr>
                <w:sz w:val="16"/>
              </w:rPr>
              <w:t>SR UE Conformance – NR support for dedicated spectrum less than 5MHz for FR1</w:t>
            </w:r>
          </w:p>
        </w:tc>
        <w:tc>
          <w:tcPr>
            <w:tcW w:w="0" w:type="auto"/>
          </w:tcPr>
          <w:p w14:paraId="308C801F" w14:textId="77777777" w:rsidR="00046D4A" w:rsidRPr="00B1530F" w:rsidRDefault="00046D4A" w:rsidP="004F19EB">
            <w:pPr>
              <w:pStyle w:val="TAL"/>
              <w:rPr>
                <w:sz w:val="16"/>
              </w:rPr>
            </w:pPr>
            <w:r>
              <w:rPr>
                <w:sz w:val="16"/>
              </w:rPr>
              <w:t>Nokia</w:t>
            </w:r>
          </w:p>
        </w:tc>
        <w:tc>
          <w:tcPr>
            <w:tcW w:w="0" w:type="auto"/>
          </w:tcPr>
          <w:p w14:paraId="191BFC1B" w14:textId="77777777" w:rsidR="00046D4A" w:rsidRPr="00B1530F" w:rsidRDefault="00046D4A" w:rsidP="004F19EB">
            <w:pPr>
              <w:pStyle w:val="TAL"/>
              <w:rPr>
                <w:sz w:val="16"/>
              </w:rPr>
            </w:pPr>
            <w:r>
              <w:rPr>
                <w:sz w:val="16"/>
              </w:rPr>
              <w:t>noted</w:t>
            </w:r>
          </w:p>
        </w:tc>
        <w:tc>
          <w:tcPr>
            <w:tcW w:w="1154" w:type="dxa"/>
          </w:tcPr>
          <w:p w14:paraId="61A35F4A" w14:textId="77777777" w:rsidR="00046D4A" w:rsidRPr="00B1530F" w:rsidRDefault="00046D4A" w:rsidP="004F19EB">
            <w:pPr>
              <w:pStyle w:val="TAL"/>
              <w:rPr>
                <w:sz w:val="16"/>
              </w:rPr>
            </w:pPr>
          </w:p>
        </w:tc>
        <w:tc>
          <w:tcPr>
            <w:tcW w:w="1159" w:type="dxa"/>
          </w:tcPr>
          <w:p w14:paraId="538B7EA9" w14:textId="77777777" w:rsidR="00046D4A" w:rsidRPr="00B1530F" w:rsidRDefault="00046D4A" w:rsidP="004F19EB">
            <w:pPr>
              <w:pStyle w:val="TAL"/>
              <w:rPr>
                <w:sz w:val="16"/>
              </w:rPr>
            </w:pPr>
          </w:p>
        </w:tc>
      </w:tr>
      <w:tr w:rsidR="00046D4A" w14:paraId="29AEB242" w14:textId="77777777" w:rsidTr="00796364">
        <w:tc>
          <w:tcPr>
            <w:tcW w:w="0" w:type="auto"/>
          </w:tcPr>
          <w:p w14:paraId="3AF1622A" w14:textId="77777777" w:rsidR="00046D4A" w:rsidRPr="00B1530F" w:rsidRDefault="00046D4A" w:rsidP="004F19EB">
            <w:pPr>
              <w:pStyle w:val="TAL"/>
              <w:rPr>
                <w:sz w:val="16"/>
              </w:rPr>
            </w:pPr>
            <w:r>
              <w:rPr>
                <w:sz w:val="16"/>
              </w:rPr>
              <w:t>R5-242617</w:t>
            </w:r>
          </w:p>
        </w:tc>
        <w:tc>
          <w:tcPr>
            <w:tcW w:w="0" w:type="auto"/>
          </w:tcPr>
          <w:p w14:paraId="594FC3D1" w14:textId="77777777" w:rsidR="00046D4A" w:rsidRPr="00B1530F" w:rsidRDefault="00046D4A" w:rsidP="004F19EB">
            <w:pPr>
              <w:pStyle w:val="TAL"/>
              <w:rPr>
                <w:sz w:val="16"/>
              </w:rPr>
            </w:pPr>
            <w:r>
              <w:rPr>
                <w:sz w:val="16"/>
              </w:rPr>
              <w:t>GCF 3GPP TCL after GCF CAG#78</w:t>
            </w:r>
          </w:p>
        </w:tc>
        <w:tc>
          <w:tcPr>
            <w:tcW w:w="0" w:type="auto"/>
          </w:tcPr>
          <w:p w14:paraId="64180B9B" w14:textId="77777777" w:rsidR="00046D4A" w:rsidRPr="00B1530F" w:rsidRDefault="00046D4A" w:rsidP="004F19EB">
            <w:pPr>
              <w:pStyle w:val="TAL"/>
              <w:rPr>
                <w:sz w:val="16"/>
              </w:rPr>
            </w:pPr>
            <w:r>
              <w:rPr>
                <w:sz w:val="16"/>
              </w:rPr>
              <w:t>Ericsson</w:t>
            </w:r>
          </w:p>
        </w:tc>
        <w:tc>
          <w:tcPr>
            <w:tcW w:w="0" w:type="auto"/>
          </w:tcPr>
          <w:p w14:paraId="09821B9E" w14:textId="77777777" w:rsidR="00046D4A" w:rsidRPr="00B1530F" w:rsidRDefault="00046D4A" w:rsidP="004F19EB">
            <w:pPr>
              <w:pStyle w:val="TAL"/>
              <w:rPr>
                <w:sz w:val="16"/>
              </w:rPr>
            </w:pPr>
            <w:r>
              <w:rPr>
                <w:sz w:val="16"/>
              </w:rPr>
              <w:t>noted</w:t>
            </w:r>
          </w:p>
        </w:tc>
        <w:tc>
          <w:tcPr>
            <w:tcW w:w="1154" w:type="dxa"/>
          </w:tcPr>
          <w:p w14:paraId="5F6A3BDC" w14:textId="77777777" w:rsidR="00046D4A" w:rsidRPr="00B1530F" w:rsidRDefault="00046D4A" w:rsidP="004F19EB">
            <w:pPr>
              <w:pStyle w:val="TAL"/>
              <w:rPr>
                <w:sz w:val="16"/>
              </w:rPr>
            </w:pPr>
          </w:p>
        </w:tc>
        <w:tc>
          <w:tcPr>
            <w:tcW w:w="1159" w:type="dxa"/>
          </w:tcPr>
          <w:p w14:paraId="0987615C" w14:textId="77777777" w:rsidR="00046D4A" w:rsidRPr="00B1530F" w:rsidRDefault="00046D4A" w:rsidP="004F19EB">
            <w:pPr>
              <w:pStyle w:val="TAL"/>
              <w:rPr>
                <w:sz w:val="16"/>
              </w:rPr>
            </w:pPr>
          </w:p>
        </w:tc>
      </w:tr>
      <w:tr w:rsidR="00046D4A" w14:paraId="1164811F" w14:textId="77777777" w:rsidTr="00796364">
        <w:tc>
          <w:tcPr>
            <w:tcW w:w="0" w:type="auto"/>
          </w:tcPr>
          <w:p w14:paraId="2DF94B6B" w14:textId="77777777" w:rsidR="00046D4A" w:rsidRPr="00B1530F" w:rsidRDefault="00046D4A" w:rsidP="004F19EB">
            <w:pPr>
              <w:pStyle w:val="TAL"/>
              <w:rPr>
                <w:sz w:val="16"/>
              </w:rPr>
            </w:pPr>
            <w:r>
              <w:rPr>
                <w:sz w:val="16"/>
              </w:rPr>
              <w:t>R5-242618</w:t>
            </w:r>
          </w:p>
        </w:tc>
        <w:tc>
          <w:tcPr>
            <w:tcW w:w="0" w:type="auto"/>
          </w:tcPr>
          <w:p w14:paraId="4FCF1F9D" w14:textId="77777777" w:rsidR="00046D4A" w:rsidRPr="00B1530F" w:rsidRDefault="00046D4A" w:rsidP="004F19EB">
            <w:pPr>
              <w:pStyle w:val="TAL"/>
              <w:rPr>
                <w:sz w:val="16"/>
              </w:rPr>
            </w:pPr>
            <w:r>
              <w:rPr>
                <w:sz w:val="16"/>
              </w:rPr>
              <w:t>Updates to Annex A.15.2</w:t>
            </w:r>
          </w:p>
        </w:tc>
        <w:tc>
          <w:tcPr>
            <w:tcW w:w="0" w:type="auto"/>
          </w:tcPr>
          <w:p w14:paraId="57FC9869" w14:textId="77777777" w:rsidR="00046D4A" w:rsidRPr="00B1530F" w:rsidRDefault="00046D4A" w:rsidP="004F19EB">
            <w:pPr>
              <w:pStyle w:val="TAL"/>
              <w:rPr>
                <w:sz w:val="16"/>
              </w:rPr>
            </w:pPr>
            <w:r>
              <w:rPr>
                <w:sz w:val="16"/>
              </w:rPr>
              <w:t>Ericsson</w:t>
            </w:r>
          </w:p>
        </w:tc>
        <w:tc>
          <w:tcPr>
            <w:tcW w:w="0" w:type="auto"/>
          </w:tcPr>
          <w:p w14:paraId="106FCDD6" w14:textId="77777777" w:rsidR="00046D4A" w:rsidRPr="00B1530F" w:rsidRDefault="00046D4A" w:rsidP="004F19EB">
            <w:pPr>
              <w:pStyle w:val="TAL"/>
              <w:rPr>
                <w:sz w:val="16"/>
              </w:rPr>
            </w:pPr>
            <w:r>
              <w:rPr>
                <w:sz w:val="16"/>
              </w:rPr>
              <w:t>revised</w:t>
            </w:r>
          </w:p>
        </w:tc>
        <w:tc>
          <w:tcPr>
            <w:tcW w:w="1154" w:type="dxa"/>
          </w:tcPr>
          <w:p w14:paraId="2C384E7B" w14:textId="77777777" w:rsidR="00046D4A" w:rsidRPr="00B1530F" w:rsidRDefault="00046D4A" w:rsidP="004F19EB">
            <w:pPr>
              <w:pStyle w:val="TAL"/>
              <w:rPr>
                <w:sz w:val="16"/>
              </w:rPr>
            </w:pPr>
          </w:p>
        </w:tc>
        <w:tc>
          <w:tcPr>
            <w:tcW w:w="1159" w:type="dxa"/>
          </w:tcPr>
          <w:p w14:paraId="07277FF5" w14:textId="77777777" w:rsidR="00046D4A" w:rsidRPr="00B1530F" w:rsidRDefault="00046D4A" w:rsidP="004F19EB">
            <w:pPr>
              <w:pStyle w:val="TAL"/>
              <w:rPr>
                <w:sz w:val="16"/>
              </w:rPr>
            </w:pPr>
            <w:r>
              <w:rPr>
                <w:sz w:val="16"/>
              </w:rPr>
              <w:t>R5-243526</w:t>
            </w:r>
          </w:p>
        </w:tc>
      </w:tr>
      <w:tr w:rsidR="00046D4A" w14:paraId="3ACDFCD6" w14:textId="77777777" w:rsidTr="00796364">
        <w:tc>
          <w:tcPr>
            <w:tcW w:w="0" w:type="auto"/>
          </w:tcPr>
          <w:p w14:paraId="57BA2EB1" w14:textId="77777777" w:rsidR="00046D4A" w:rsidRPr="00B1530F" w:rsidRDefault="00046D4A" w:rsidP="004F19EB">
            <w:pPr>
              <w:pStyle w:val="TAL"/>
              <w:rPr>
                <w:sz w:val="16"/>
              </w:rPr>
            </w:pPr>
            <w:r>
              <w:rPr>
                <w:sz w:val="16"/>
              </w:rPr>
              <w:t>R5-242619</w:t>
            </w:r>
          </w:p>
        </w:tc>
        <w:tc>
          <w:tcPr>
            <w:tcW w:w="0" w:type="auto"/>
          </w:tcPr>
          <w:p w14:paraId="1C9E317E" w14:textId="77777777" w:rsidR="00046D4A" w:rsidRPr="00B1530F" w:rsidRDefault="00046D4A" w:rsidP="004F19EB">
            <w:pPr>
              <w:pStyle w:val="TAL"/>
              <w:rPr>
                <w:sz w:val="16"/>
              </w:rPr>
            </w:pPr>
            <w:r>
              <w:rPr>
                <w:sz w:val="16"/>
              </w:rPr>
              <w:t>Updates to Annex A.15.2a</w:t>
            </w:r>
          </w:p>
        </w:tc>
        <w:tc>
          <w:tcPr>
            <w:tcW w:w="0" w:type="auto"/>
          </w:tcPr>
          <w:p w14:paraId="7BDD658B" w14:textId="77777777" w:rsidR="00046D4A" w:rsidRPr="00B1530F" w:rsidRDefault="00046D4A" w:rsidP="004F19EB">
            <w:pPr>
              <w:pStyle w:val="TAL"/>
              <w:rPr>
                <w:sz w:val="16"/>
              </w:rPr>
            </w:pPr>
            <w:r>
              <w:rPr>
                <w:sz w:val="16"/>
              </w:rPr>
              <w:t>Ericsson</w:t>
            </w:r>
          </w:p>
        </w:tc>
        <w:tc>
          <w:tcPr>
            <w:tcW w:w="0" w:type="auto"/>
          </w:tcPr>
          <w:p w14:paraId="778D7D3A" w14:textId="77777777" w:rsidR="00046D4A" w:rsidRPr="00B1530F" w:rsidRDefault="00046D4A" w:rsidP="004F19EB">
            <w:pPr>
              <w:pStyle w:val="TAL"/>
              <w:rPr>
                <w:sz w:val="16"/>
              </w:rPr>
            </w:pPr>
            <w:r>
              <w:rPr>
                <w:sz w:val="16"/>
              </w:rPr>
              <w:t>agreed</w:t>
            </w:r>
          </w:p>
        </w:tc>
        <w:tc>
          <w:tcPr>
            <w:tcW w:w="1154" w:type="dxa"/>
          </w:tcPr>
          <w:p w14:paraId="0A0A2477" w14:textId="77777777" w:rsidR="00046D4A" w:rsidRPr="00B1530F" w:rsidRDefault="00046D4A" w:rsidP="004F19EB">
            <w:pPr>
              <w:pStyle w:val="TAL"/>
              <w:rPr>
                <w:sz w:val="16"/>
              </w:rPr>
            </w:pPr>
          </w:p>
        </w:tc>
        <w:tc>
          <w:tcPr>
            <w:tcW w:w="1159" w:type="dxa"/>
          </w:tcPr>
          <w:p w14:paraId="4225AF97" w14:textId="77777777" w:rsidR="00046D4A" w:rsidRPr="00B1530F" w:rsidRDefault="00046D4A" w:rsidP="004F19EB">
            <w:pPr>
              <w:pStyle w:val="TAL"/>
              <w:rPr>
                <w:sz w:val="16"/>
              </w:rPr>
            </w:pPr>
          </w:p>
        </w:tc>
      </w:tr>
      <w:tr w:rsidR="00046D4A" w14:paraId="254D1F42" w14:textId="77777777" w:rsidTr="00796364">
        <w:tc>
          <w:tcPr>
            <w:tcW w:w="0" w:type="auto"/>
          </w:tcPr>
          <w:p w14:paraId="0B697470" w14:textId="77777777" w:rsidR="00046D4A" w:rsidRPr="00B1530F" w:rsidRDefault="00046D4A" w:rsidP="004F19EB">
            <w:pPr>
              <w:pStyle w:val="TAL"/>
              <w:rPr>
                <w:sz w:val="16"/>
              </w:rPr>
            </w:pPr>
            <w:r>
              <w:rPr>
                <w:sz w:val="16"/>
              </w:rPr>
              <w:t>R5-242620</w:t>
            </w:r>
          </w:p>
        </w:tc>
        <w:tc>
          <w:tcPr>
            <w:tcW w:w="0" w:type="auto"/>
          </w:tcPr>
          <w:p w14:paraId="67A4A63B" w14:textId="77777777" w:rsidR="00046D4A" w:rsidRPr="00B1530F" w:rsidRDefault="00046D4A" w:rsidP="004F19EB">
            <w:pPr>
              <w:pStyle w:val="TAL"/>
              <w:rPr>
                <w:sz w:val="16"/>
              </w:rPr>
            </w:pPr>
            <w:r>
              <w:rPr>
                <w:sz w:val="16"/>
              </w:rPr>
              <w:t>Updates to Annex A.16.2a</w:t>
            </w:r>
          </w:p>
        </w:tc>
        <w:tc>
          <w:tcPr>
            <w:tcW w:w="0" w:type="auto"/>
          </w:tcPr>
          <w:p w14:paraId="328A1275" w14:textId="77777777" w:rsidR="00046D4A" w:rsidRPr="00B1530F" w:rsidRDefault="00046D4A" w:rsidP="004F19EB">
            <w:pPr>
              <w:pStyle w:val="TAL"/>
              <w:rPr>
                <w:sz w:val="16"/>
              </w:rPr>
            </w:pPr>
            <w:r>
              <w:rPr>
                <w:sz w:val="16"/>
              </w:rPr>
              <w:t>Ericsson</w:t>
            </w:r>
          </w:p>
        </w:tc>
        <w:tc>
          <w:tcPr>
            <w:tcW w:w="0" w:type="auto"/>
          </w:tcPr>
          <w:p w14:paraId="75F2D0FE" w14:textId="77777777" w:rsidR="00046D4A" w:rsidRPr="00B1530F" w:rsidRDefault="00046D4A" w:rsidP="004F19EB">
            <w:pPr>
              <w:pStyle w:val="TAL"/>
              <w:rPr>
                <w:sz w:val="16"/>
              </w:rPr>
            </w:pPr>
            <w:r>
              <w:rPr>
                <w:sz w:val="16"/>
              </w:rPr>
              <w:t>withdrawn</w:t>
            </w:r>
          </w:p>
        </w:tc>
        <w:tc>
          <w:tcPr>
            <w:tcW w:w="1154" w:type="dxa"/>
          </w:tcPr>
          <w:p w14:paraId="7F488CD7" w14:textId="77777777" w:rsidR="00046D4A" w:rsidRPr="00B1530F" w:rsidRDefault="00046D4A" w:rsidP="004F19EB">
            <w:pPr>
              <w:pStyle w:val="TAL"/>
              <w:rPr>
                <w:sz w:val="16"/>
              </w:rPr>
            </w:pPr>
          </w:p>
        </w:tc>
        <w:tc>
          <w:tcPr>
            <w:tcW w:w="1159" w:type="dxa"/>
          </w:tcPr>
          <w:p w14:paraId="1D501BF4" w14:textId="77777777" w:rsidR="00046D4A" w:rsidRPr="00B1530F" w:rsidRDefault="00046D4A" w:rsidP="004F19EB">
            <w:pPr>
              <w:pStyle w:val="TAL"/>
              <w:rPr>
                <w:sz w:val="16"/>
              </w:rPr>
            </w:pPr>
          </w:p>
        </w:tc>
      </w:tr>
      <w:tr w:rsidR="00046D4A" w14:paraId="0F146E7D" w14:textId="77777777" w:rsidTr="00796364">
        <w:tc>
          <w:tcPr>
            <w:tcW w:w="0" w:type="auto"/>
          </w:tcPr>
          <w:p w14:paraId="1AB4E29F" w14:textId="77777777" w:rsidR="00046D4A" w:rsidRPr="00B1530F" w:rsidRDefault="00046D4A" w:rsidP="004F19EB">
            <w:pPr>
              <w:pStyle w:val="TAL"/>
              <w:rPr>
                <w:sz w:val="16"/>
              </w:rPr>
            </w:pPr>
            <w:r>
              <w:rPr>
                <w:sz w:val="16"/>
              </w:rPr>
              <w:t>R5-242621</w:t>
            </w:r>
          </w:p>
        </w:tc>
        <w:tc>
          <w:tcPr>
            <w:tcW w:w="0" w:type="auto"/>
          </w:tcPr>
          <w:p w14:paraId="2866B7B8" w14:textId="77777777" w:rsidR="00046D4A" w:rsidRPr="00B1530F" w:rsidRDefault="00046D4A" w:rsidP="004F19EB">
            <w:pPr>
              <w:pStyle w:val="TAL"/>
              <w:rPr>
                <w:sz w:val="16"/>
              </w:rPr>
            </w:pPr>
            <w:r>
              <w:rPr>
                <w:sz w:val="16"/>
              </w:rPr>
              <w:t>Updates to test case 7.4a</w:t>
            </w:r>
          </w:p>
        </w:tc>
        <w:tc>
          <w:tcPr>
            <w:tcW w:w="0" w:type="auto"/>
          </w:tcPr>
          <w:p w14:paraId="07A2CC0A" w14:textId="77777777" w:rsidR="00046D4A" w:rsidRPr="00B1530F" w:rsidRDefault="00046D4A" w:rsidP="004F19EB">
            <w:pPr>
              <w:pStyle w:val="TAL"/>
              <w:rPr>
                <w:sz w:val="16"/>
              </w:rPr>
            </w:pPr>
            <w:r>
              <w:rPr>
                <w:sz w:val="16"/>
              </w:rPr>
              <w:t>Ericsson, Rohde &amp; Schwarz</w:t>
            </w:r>
          </w:p>
        </w:tc>
        <w:tc>
          <w:tcPr>
            <w:tcW w:w="0" w:type="auto"/>
          </w:tcPr>
          <w:p w14:paraId="0B7A45F9" w14:textId="77777777" w:rsidR="00046D4A" w:rsidRPr="00B1530F" w:rsidRDefault="00046D4A" w:rsidP="004F19EB">
            <w:pPr>
              <w:pStyle w:val="TAL"/>
              <w:rPr>
                <w:sz w:val="16"/>
              </w:rPr>
            </w:pPr>
            <w:r>
              <w:rPr>
                <w:sz w:val="16"/>
              </w:rPr>
              <w:t>revised</w:t>
            </w:r>
          </w:p>
        </w:tc>
        <w:tc>
          <w:tcPr>
            <w:tcW w:w="1154" w:type="dxa"/>
          </w:tcPr>
          <w:p w14:paraId="6CDB069E" w14:textId="77777777" w:rsidR="00046D4A" w:rsidRPr="00B1530F" w:rsidRDefault="00046D4A" w:rsidP="004F19EB">
            <w:pPr>
              <w:pStyle w:val="TAL"/>
              <w:rPr>
                <w:sz w:val="16"/>
              </w:rPr>
            </w:pPr>
          </w:p>
        </w:tc>
        <w:tc>
          <w:tcPr>
            <w:tcW w:w="1159" w:type="dxa"/>
          </w:tcPr>
          <w:p w14:paraId="2999DF33" w14:textId="77777777" w:rsidR="00046D4A" w:rsidRPr="00B1530F" w:rsidRDefault="00046D4A" w:rsidP="004F19EB">
            <w:pPr>
              <w:pStyle w:val="TAL"/>
              <w:rPr>
                <w:sz w:val="16"/>
              </w:rPr>
            </w:pPr>
            <w:r>
              <w:rPr>
                <w:sz w:val="16"/>
              </w:rPr>
              <w:t>R5-243527</w:t>
            </w:r>
          </w:p>
        </w:tc>
      </w:tr>
      <w:tr w:rsidR="00046D4A" w14:paraId="3262FD63" w14:textId="77777777" w:rsidTr="00796364">
        <w:tc>
          <w:tcPr>
            <w:tcW w:w="0" w:type="auto"/>
          </w:tcPr>
          <w:p w14:paraId="1DDF656A" w14:textId="77777777" w:rsidR="00046D4A" w:rsidRPr="00B1530F" w:rsidRDefault="00046D4A" w:rsidP="004F19EB">
            <w:pPr>
              <w:pStyle w:val="TAL"/>
              <w:rPr>
                <w:sz w:val="16"/>
              </w:rPr>
            </w:pPr>
            <w:r>
              <w:rPr>
                <w:sz w:val="16"/>
              </w:rPr>
              <w:t>R5-242622</w:t>
            </w:r>
          </w:p>
        </w:tc>
        <w:tc>
          <w:tcPr>
            <w:tcW w:w="0" w:type="auto"/>
          </w:tcPr>
          <w:p w14:paraId="1E42493C" w14:textId="77777777" w:rsidR="00046D4A" w:rsidRPr="00B1530F" w:rsidRDefault="00046D4A" w:rsidP="004F19EB">
            <w:pPr>
              <w:pStyle w:val="TAL"/>
              <w:rPr>
                <w:sz w:val="16"/>
              </w:rPr>
            </w:pPr>
            <w:r>
              <w:rPr>
                <w:sz w:val="16"/>
              </w:rPr>
              <w:t>Updates to test case 7.6a</w:t>
            </w:r>
          </w:p>
        </w:tc>
        <w:tc>
          <w:tcPr>
            <w:tcW w:w="0" w:type="auto"/>
          </w:tcPr>
          <w:p w14:paraId="70003F56" w14:textId="77777777" w:rsidR="00046D4A" w:rsidRPr="00B1530F" w:rsidRDefault="00046D4A" w:rsidP="004F19EB">
            <w:pPr>
              <w:pStyle w:val="TAL"/>
              <w:rPr>
                <w:sz w:val="16"/>
              </w:rPr>
            </w:pPr>
            <w:r>
              <w:rPr>
                <w:sz w:val="16"/>
              </w:rPr>
              <w:t>Ericsson, Rohde &amp; Schwarz</w:t>
            </w:r>
          </w:p>
        </w:tc>
        <w:tc>
          <w:tcPr>
            <w:tcW w:w="0" w:type="auto"/>
          </w:tcPr>
          <w:p w14:paraId="548ABD74" w14:textId="77777777" w:rsidR="00046D4A" w:rsidRPr="00B1530F" w:rsidRDefault="00046D4A" w:rsidP="004F19EB">
            <w:pPr>
              <w:pStyle w:val="TAL"/>
              <w:rPr>
                <w:sz w:val="16"/>
              </w:rPr>
            </w:pPr>
            <w:r>
              <w:rPr>
                <w:sz w:val="16"/>
              </w:rPr>
              <w:t>revised</w:t>
            </w:r>
          </w:p>
        </w:tc>
        <w:tc>
          <w:tcPr>
            <w:tcW w:w="1154" w:type="dxa"/>
          </w:tcPr>
          <w:p w14:paraId="6992E4AD" w14:textId="77777777" w:rsidR="00046D4A" w:rsidRPr="00B1530F" w:rsidRDefault="00046D4A" w:rsidP="004F19EB">
            <w:pPr>
              <w:pStyle w:val="TAL"/>
              <w:rPr>
                <w:sz w:val="16"/>
              </w:rPr>
            </w:pPr>
          </w:p>
        </w:tc>
        <w:tc>
          <w:tcPr>
            <w:tcW w:w="1159" w:type="dxa"/>
          </w:tcPr>
          <w:p w14:paraId="435BC35F" w14:textId="77777777" w:rsidR="00046D4A" w:rsidRPr="00B1530F" w:rsidRDefault="00046D4A" w:rsidP="004F19EB">
            <w:pPr>
              <w:pStyle w:val="TAL"/>
              <w:rPr>
                <w:sz w:val="16"/>
              </w:rPr>
            </w:pPr>
            <w:r>
              <w:rPr>
                <w:sz w:val="16"/>
              </w:rPr>
              <w:t>R5-243528</w:t>
            </w:r>
          </w:p>
        </w:tc>
      </w:tr>
      <w:tr w:rsidR="00046D4A" w14:paraId="5FFF99BD" w14:textId="77777777" w:rsidTr="00796364">
        <w:tc>
          <w:tcPr>
            <w:tcW w:w="0" w:type="auto"/>
          </w:tcPr>
          <w:p w14:paraId="1A9F8BB2" w14:textId="77777777" w:rsidR="00046D4A" w:rsidRPr="00B1530F" w:rsidRDefault="00046D4A" w:rsidP="004F19EB">
            <w:pPr>
              <w:pStyle w:val="TAL"/>
              <w:rPr>
                <w:sz w:val="16"/>
              </w:rPr>
            </w:pPr>
            <w:r>
              <w:rPr>
                <w:sz w:val="16"/>
              </w:rPr>
              <w:t>R5-242623</w:t>
            </w:r>
          </w:p>
        </w:tc>
        <w:tc>
          <w:tcPr>
            <w:tcW w:w="0" w:type="auto"/>
          </w:tcPr>
          <w:p w14:paraId="75BEDF23" w14:textId="77777777" w:rsidR="00046D4A" w:rsidRPr="00B1530F" w:rsidRDefault="00046D4A" w:rsidP="004F19EB">
            <w:pPr>
              <w:pStyle w:val="TAL"/>
              <w:rPr>
                <w:sz w:val="16"/>
              </w:rPr>
            </w:pPr>
            <w:r>
              <w:rPr>
                <w:sz w:val="16"/>
              </w:rPr>
              <w:t>New MO speech EVS test case 12.23a</w:t>
            </w:r>
          </w:p>
        </w:tc>
        <w:tc>
          <w:tcPr>
            <w:tcW w:w="0" w:type="auto"/>
          </w:tcPr>
          <w:p w14:paraId="368339C0" w14:textId="77777777" w:rsidR="00046D4A" w:rsidRPr="00B1530F" w:rsidRDefault="00046D4A" w:rsidP="004F19EB">
            <w:pPr>
              <w:pStyle w:val="TAL"/>
              <w:rPr>
                <w:sz w:val="16"/>
              </w:rPr>
            </w:pPr>
            <w:r>
              <w:rPr>
                <w:sz w:val="16"/>
              </w:rPr>
              <w:t>Ericsson</w:t>
            </w:r>
          </w:p>
        </w:tc>
        <w:tc>
          <w:tcPr>
            <w:tcW w:w="0" w:type="auto"/>
          </w:tcPr>
          <w:p w14:paraId="634B544A" w14:textId="77777777" w:rsidR="00046D4A" w:rsidRPr="00B1530F" w:rsidRDefault="00046D4A" w:rsidP="004F19EB">
            <w:pPr>
              <w:pStyle w:val="TAL"/>
              <w:rPr>
                <w:sz w:val="16"/>
              </w:rPr>
            </w:pPr>
            <w:r>
              <w:rPr>
                <w:sz w:val="16"/>
              </w:rPr>
              <w:t>revised</w:t>
            </w:r>
          </w:p>
        </w:tc>
        <w:tc>
          <w:tcPr>
            <w:tcW w:w="1154" w:type="dxa"/>
          </w:tcPr>
          <w:p w14:paraId="5BED770B" w14:textId="77777777" w:rsidR="00046D4A" w:rsidRPr="00B1530F" w:rsidRDefault="00046D4A" w:rsidP="004F19EB">
            <w:pPr>
              <w:pStyle w:val="TAL"/>
              <w:rPr>
                <w:sz w:val="16"/>
              </w:rPr>
            </w:pPr>
          </w:p>
        </w:tc>
        <w:tc>
          <w:tcPr>
            <w:tcW w:w="1159" w:type="dxa"/>
          </w:tcPr>
          <w:p w14:paraId="3FFCCADF" w14:textId="77777777" w:rsidR="00046D4A" w:rsidRPr="00B1530F" w:rsidRDefault="00046D4A" w:rsidP="004F19EB">
            <w:pPr>
              <w:pStyle w:val="TAL"/>
              <w:rPr>
                <w:sz w:val="16"/>
              </w:rPr>
            </w:pPr>
            <w:r>
              <w:rPr>
                <w:sz w:val="16"/>
              </w:rPr>
              <w:t>R5-243523</w:t>
            </w:r>
          </w:p>
        </w:tc>
      </w:tr>
      <w:tr w:rsidR="00046D4A" w14:paraId="0F7D7045" w14:textId="77777777" w:rsidTr="00796364">
        <w:tc>
          <w:tcPr>
            <w:tcW w:w="0" w:type="auto"/>
          </w:tcPr>
          <w:p w14:paraId="6BB9C17F" w14:textId="77777777" w:rsidR="00046D4A" w:rsidRPr="00B1530F" w:rsidRDefault="00046D4A" w:rsidP="004F19EB">
            <w:pPr>
              <w:pStyle w:val="TAL"/>
              <w:rPr>
                <w:sz w:val="16"/>
              </w:rPr>
            </w:pPr>
            <w:r>
              <w:rPr>
                <w:sz w:val="16"/>
              </w:rPr>
              <w:t>R5-242624</w:t>
            </w:r>
          </w:p>
        </w:tc>
        <w:tc>
          <w:tcPr>
            <w:tcW w:w="0" w:type="auto"/>
          </w:tcPr>
          <w:p w14:paraId="50411D2C" w14:textId="77777777" w:rsidR="00046D4A" w:rsidRPr="00B1530F" w:rsidRDefault="00046D4A" w:rsidP="004F19EB">
            <w:pPr>
              <w:pStyle w:val="TAL"/>
              <w:rPr>
                <w:sz w:val="16"/>
              </w:rPr>
            </w:pPr>
            <w:r>
              <w:rPr>
                <w:sz w:val="16"/>
              </w:rPr>
              <w:t>New MT speech EVS test case 12.24a</w:t>
            </w:r>
          </w:p>
        </w:tc>
        <w:tc>
          <w:tcPr>
            <w:tcW w:w="0" w:type="auto"/>
          </w:tcPr>
          <w:p w14:paraId="6D08FA85" w14:textId="77777777" w:rsidR="00046D4A" w:rsidRPr="00B1530F" w:rsidRDefault="00046D4A" w:rsidP="004F19EB">
            <w:pPr>
              <w:pStyle w:val="TAL"/>
              <w:rPr>
                <w:sz w:val="16"/>
              </w:rPr>
            </w:pPr>
            <w:r>
              <w:rPr>
                <w:sz w:val="16"/>
              </w:rPr>
              <w:t>Ericsson</w:t>
            </w:r>
          </w:p>
        </w:tc>
        <w:tc>
          <w:tcPr>
            <w:tcW w:w="0" w:type="auto"/>
          </w:tcPr>
          <w:p w14:paraId="0C7FC2D8" w14:textId="77777777" w:rsidR="00046D4A" w:rsidRPr="00B1530F" w:rsidRDefault="00046D4A" w:rsidP="004F19EB">
            <w:pPr>
              <w:pStyle w:val="TAL"/>
              <w:rPr>
                <w:sz w:val="16"/>
              </w:rPr>
            </w:pPr>
            <w:r>
              <w:rPr>
                <w:sz w:val="16"/>
              </w:rPr>
              <w:t>revised</w:t>
            </w:r>
          </w:p>
        </w:tc>
        <w:tc>
          <w:tcPr>
            <w:tcW w:w="1154" w:type="dxa"/>
          </w:tcPr>
          <w:p w14:paraId="1C629C22" w14:textId="77777777" w:rsidR="00046D4A" w:rsidRPr="00B1530F" w:rsidRDefault="00046D4A" w:rsidP="004F19EB">
            <w:pPr>
              <w:pStyle w:val="TAL"/>
              <w:rPr>
                <w:sz w:val="16"/>
              </w:rPr>
            </w:pPr>
          </w:p>
        </w:tc>
        <w:tc>
          <w:tcPr>
            <w:tcW w:w="1159" w:type="dxa"/>
          </w:tcPr>
          <w:p w14:paraId="0E0C78A8" w14:textId="77777777" w:rsidR="00046D4A" w:rsidRPr="00B1530F" w:rsidRDefault="00046D4A" w:rsidP="004F19EB">
            <w:pPr>
              <w:pStyle w:val="TAL"/>
              <w:rPr>
                <w:sz w:val="16"/>
              </w:rPr>
            </w:pPr>
            <w:r>
              <w:rPr>
                <w:sz w:val="16"/>
              </w:rPr>
              <w:t>R5-243524</w:t>
            </w:r>
          </w:p>
        </w:tc>
      </w:tr>
      <w:tr w:rsidR="00046D4A" w14:paraId="29AEE088" w14:textId="77777777" w:rsidTr="00796364">
        <w:tc>
          <w:tcPr>
            <w:tcW w:w="0" w:type="auto"/>
          </w:tcPr>
          <w:p w14:paraId="5A48B31F" w14:textId="77777777" w:rsidR="00046D4A" w:rsidRPr="00B1530F" w:rsidRDefault="00046D4A" w:rsidP="004F19EB">
            <w:pPr>
              <w:pStyle w:val="TAL"/>
              <w:rPr>
                <w:sz w:val="16"/>
              </w:rPr>
            </w:pPr>
            <w:r>
              <w:rPr>
                <w:sz w:val="16"/>
              </w:rPr>
              <w:t>R5-242625</w:t>
            </w:r>
          </w:p>
        </w:tc>
        <w:tc>
          <w:tcPr>
            <w:tcW w:w="0" w:type="auto"/>
          </w:tcPr>
          <w:p w14:paraId="320CA4F9" w14:textId="77777777" w:rsidR="00046D4A" w:rsidRPr="00B1530F" w:rsidRDefault="00046D4A" w:rsidP="004F19EB">
            <w:pPr>
              <w:pStyle w:val="TAL"/>
              <w:rPr>
                <w:sz w:val="16"/>
              </w:rPr>
            </w:pPr>
            <w:r>
              <w:rPr>
                <w:sz w:val="16"/>
              </w:rPr>
              <w:t>Applicability of new EVS test cases 12.23a and 12.24a</w:t>
            </w:r>
          </w:p>
        </w:tc>
        <w:tc>
          <w:tcPr>
            <w:tcW w:w="0" w:type="auto"/>
          </w:tcPr>
          <w:p w14:paraId="2A21AFD6" w14:textId="77777777" w:rsidR="00046D4A" w:rsidRPr="00B1530F" w:rsidRDefault="00046D4A" w:rsidP="004F19EB">
            <w:pPr>
              <w:pStyle w:val="TAL"/>
              <w:rPr>
                <w:sz w:val="16"/>
              </w:rPr>
            </w:pPr>
            <w:r>
              <w:rPr>
                <w:sz w:val="16"/>
              </w:rPr>
              <w:t>Ericsson</w:t>
            </w:r>
          </w:p>
        </w:tc>
        <w:tc>
          <w:tcPr>
            <w:tcW w:w="0" w:type="auto"/>
          </w:tcPr>
          <w:p w14:paraId="6963743D" w14:textId="77777777" w:rsidR="00046D4A" w:rsidRPr="00B1530F" w:rsidRDefault="00046D4A" w:rsidP="004F19EB">
            <w:pPr>
              <w:pStyle w:val="TAL"/>
              <w:rPr>
                <w:sz w:val="16"/>
              </w:rPr>
            </w:pPr>
            <w:r>
              <w:rPr>
                <w:sz w:val="16"/>
              </w:rPr>
              <w:t>withdrawn</w:t>
            </w:r>
          </w:p>
        </w:tc>
        <w:tc>
          <w:tcPr>
            <w:tcW w:w="1154" w:type="dxa"/>
          </w:tcPr>
          <w:p w14:paraId="276F3DA6" w14:textId="77777777" w:rsidR="00046D4A" w:rsidRPr="00B1530F" w:rsidRDefault="00046D4A" w:rsidP="004F19EB">
            <w:pPr>
              <w:pStyle w:val="TAL"/>
              <w:rPr>
                <w:sz w:val="16"/>
              </w:rPr>
            </w:pPr>
          </w:p>
        </w:tc>
        <w:tc>
          <w:tcPr>
            <w:tcW w:w="1159" w:type="dxa"/>
          </w:tcPr>
          <w:p w14:paraId="719CDBF3" w14:textId="77777777" w:rsidR="00046D4A" w:rsidRPr="00B1530F" w:rsidRDefault="00046D4A" w:rsidP="004F19EB">
            <w:pPr>
              <w:pStyle w:val="TAL"/>
              <w:rPr>
                <w:sz w:val="16"/>
              </w:rPr>
            </w:pPr>
          </w:p>
        </w:tc>
      </w:tr>
      <w:tr w:rsidR="00046D4A" w14:paraId="07900A49" w14:textId="77777777" w:rsidTr="00796364">
        <w:tc>
          <w:tcPr>
            <w:tcW w:w="0" w:type="auto"/>
          </w:tcPr>
          <w:p w14:paraId="34E88092" w14:textId="77777777" w:rsidR="00046D4A" w:rsidRPr="00B1530F" w:rsidRDefault="00046D4A" w:rsidP="004F19EB">
            <w:pPr>
              <w:pStyle w:val="TAL"/>
              <w:rPr>
                <w:sz w:val="16"/>
              </w:rPr>
            </w:pPr>
            <w:r>
              <w:rPr>
                <w:sz w:val="16"/>
              </w:rPr>
              <w:t>R5-242626</w:t>
            </w:r>
          </w:p>
        </w:tc>
        <w:tc>
          <w:tcPr>
            <w:tcW w:w="0" w:type="auto"/>
          </w:tcPr>
          <w:p w14:paraId="56993F99" w14:textId="77777777" w:rsidR="00046D4A" w:rsidRPr="00B1530F" w:rsidRDefault="00046D4A" w:rsidP="004F19EB">
            <w:pPr>
              <w:pStyle w:val="TAL"/>
              <w:rPr>
                <w:sz w:val="16"/>
              </w:rPr>
            </w:pPr>
            <w:r>
              <w:rPr>
                <w:sz w:val="16"/>
              </w:rPr>
              <w:t>WP UE Conformance - Power Class 2 for EN-DC with xLTE band + yNR DL with 1LTE+1(TDD) NR UL band (x= 2, 3, 4, y=1; x=1, 2, y=2)</w:t>
            </w:r>
          </w:p>
        </w:tc>
        <w:tc>
          <w:tcPr>
            <w:tcW w:w="0" w:type="auto"/>
          </w:tcPr>
          <w:p w14:paraId="5029B343" w14:textId="77777777" w:rsidR="00046D4A" w:rsidRPr="00B1530F" w:rsidRDefault="00046D4A" w:rsidP="004F19EB">
            <w:pPr>
              <w:pStyle w:val="TAL"/>
              <w:rPr>
                <w:sz w:val="16"/>
              </w:rPr>
            </w:pPr>
            <w:r>
              <w:rPr>
                <w:sz w:val="16"/>
              </w:rPr>
              <w:t>Ericsson</w:t>
            </w:r>
          </w:p>
        </w:tc>
        <w:tc>
          <w:tcPr>
            <w:tcW w:w="0" w:type="auto"/>
          </w:tcPr>
          <w:p w14:paraId="6ACEF3A5" w14:textId="77777777" w:rsidR="00046D4A" w:rsidRPr="00B1530F" w:rsidRDefault="00046D4A" w:rsidP="004F19EB">
            <w:pPr>
              <w:pStyle w:val="TAL"/>
              <w:rPr>
                <w:sz w:val="16"/>
              </w:rPr>
            </w:pPr>
            <w:r>
              <w:rPr>
                <w:sz w:val="16"/>
              </w:rPr>
              <w:t>noted</w:t>
            </w:r>
          </w:p>
        </w:tc>
        <w:tc>
          <w:tcPr>
            <w:tcW w:w="1154" w:type="dxa"/>
          </w:tcPr>
          <w:p w14:paraId="2065E6C5" w14:textId="77777777" w:rsidR="00046D4A" w:rsidRPr="00B1530F" w:rsidRDefault="00046D4A" w:rsidP="004F19EB">
            <w:pPr>
              <w:pStyle w:val="TAL"/>
              <w:rPr>
                <w:sz w:val="16"/>
              </w:rPr>
            </w:pPr>
          </w:p>
        </w:tc>
        <w:tc>
          <w:tcPr>
            <w:tcW w:w="1159" w:type="dxa"/>
          </w:tcPr>
          <w:p w14:paraId="0052E7B7" w14:textId="77777777" w:rsidR="00046D4A" w:rsidRPr="00B1530F" w:rsidRDefault="00046D4A" w:rsidP="004F19EB">
            <w:pPr>
              <w:pStyle w:val="TAL"/>
              <w:rPr>
                <w:sz w:val="16"/>
              </w:rPr>
            </w:pPr>
          </w:p>
        </w:tc>
      </w:tr>
      <w:tr w:rsidR="00046D4A" w14:paraId="5DCE62C2" w14:textId="77777777" w:rsidTr="00796364">
        <w:tc>
          <w:tcPr>
            <w:tcW w:w="0" w:type="auto"/>
          </w:tcPr>
          <w:p w14:paraId="3BE74BD7" w14:textId="77777777" w:rsidR="00046D4A" w:rsidRPr="00B1530F" w:rsidRDefault="00046D4A" w:rsidP="004F19EB">
            <w:pPr>
              <w:pStyle w:val="TAL"/>
              <w:rPr>
                <w:sz w:val="16"/>
              </w:rPr>
            </w:pPr>
            <w:r>
              <w:rPr>
                <w:sz w:val="16"/>
              </w:rPr>
              <w:t>R5-242627</w:t>
            </w:r>
          </w:p>
        </w:tc>
        <w:tc>
          <w:tcPr>
            <w:tcW w:w="0" w:type="auto"/>
          </w:tcPr>
          <w:p w14:paraId="33555D99" w14:textId="77777777" w:rsidR="00046D4A" w:rsidRPr="00B1530F" w:rsidRDefault="00046D4A" w:rsidP="004F19EB">
            <w:pPr>
              <w:pStyle w:val="TAL"/>
              <w:rPr>
                <w:sz w:val="16"/>
              </w:rPr>
            </w:pPr>
            <w:r>
              <w:rPr>
                <w:sz w:val="16"/>
              </w:rPr>
              <w:t>SR UE Conformance - Power Class 2 for EN-DC with xLTE band + yNR DL with 1LTE+1(TDD) NR UL band (x= 2, 3, 4, y=1; x=1, 2, y=2)</w:t>
            </w:r>
          </w:p>
        </w:tc>
        <w:tc>
          <w:tcPr>
            <w:tcW w:w="0" w:type="auto"/>
          </w:tcPr>
          <w:p w14:paraId="6CF493B7" w14:textId="77777777" w:rsidR="00046D4A" w:rsidRPr="00B1530F" w:rsidRDefault="00046D4A" w:rsidP="004F19EB">
            <w:pPr>
              <w:pStyle w:val="TAL"/>
              <w:rPr>
                <w:sz w:val="16"/>
              </w:rPr>
            </w:pPr>
            <w:r>
              <w:rPr>
                <w:sz w:val="16"/>
              </w:rPr>
              <w:t>Ericsson</w:t>
            </w:r>
          </w:p>
        </w:tc>
        <w:tc>
          <w:tcPr>
            <w:tcW w:w="0" w:type="auto"/>
          </w:tcPr>
          <w:p w14:paraId="7DD3CB36" w14:textId="77777777" w:rsidR="00046D4A" w:rsidRPr="00B1530F" w:rsidRDefault="00046D4A" w:rsidP="004F19EB">
            <w:pPr>
              <w:pStyle w:val="TAL"/>
              <w:rPr>
                <w:sz w:val="16"/>
              </w:rPr>
            </w:pPr>
            <w:r>
              <w:rPr>
                <w:sz w:val="16"/>
              </w:rPr>
              <w:t>noted</w:t>
            </w:r>
          </w:p>
        </w:tc>
        <w:tc>
          <w:tcPr>
            <w:tcW w:w="1154" w:type="dxa"/>
          </w:tcPr>
          <w:p w14:paraId="4127E103" w14:textId="77777777" w:rsidR="00046D4A" w:rsidRPr="00B1530F" w:rsidRDefault="00046D4A" w:rsidP="004F19EB">
            <w:pPr>
              <w:pStyle w:val="TAL"/>
              <w:rPr>
                <w:sz w:val="16"/>
              </w:rPr>
            </w:pPr>
          </w:p>
        </w:tc>
        <w:tc>
          <w:tcPr>
            <w:tcW w:w="1159" w:type="dxa"/>
          </w:tcPr>
          <w:p w14:paraId="31EFF673" w14:textId="77777777" w:rsidR="00046D4A" w:rsidRPr="00B1530F" w:rsidRDefault="00046D4A" w:rsidP="004F19EB">
            <w:pPr>
              <w:pStyle w:val="TAL"/>
              <w:rPr>
                <w:sz w:val="16"/>
              </w:rPr>
            </w:pPr>
          </w:p>
        </w:tc>
      </w:tr>
      <w:tr w:rsidR="00046D4A" w14:paraId="65C66FAB" w14:textId="77777777" w:rsidTr="00796364">
        <w:tc>
          <w:tcPr>
            <w:tcW w:w="0" w:type="auto"/>
          </w:tcPr>
          <w:p w14:paraId="51AF832B" w14:textId="77777777" w:rsidR="00046D4A" w:rsidRPr="00B1530F" w:rsidRDefault="00046D4A" w:rsidP="004F19EB">
            <w:pPr>
              <w:pStyle w:val="TAL"/>
              <w:rPr>
                <w:sz w:val="16"/>
              </w:rPr>
            </w:pPr>
            <w:r>
              <w:rPr>
                <w:sz w:val="16"/>
              </w:rPr>
              <w:t>R5-242628</w:t>
            </w:r>
          </w:p>
        </w:tc>
        <w:tc>
          <w:tcPr>
            <w:tcW w:w="0" w:type="auto"/>
          </w:tcPr>
          <w:p w14:paraId="5547E887" w14:textId="77777777" w:rsidR="00046D4A" w:rsidRPr="00B1530F" w:rsidRDefault="00046D4A" w:rsidP="004F19EB">
            <w:pPr>
              <w:pStyle w:val="TAL"/>
              <w:rPr>
                <w:sz w:val="16"/>
              </w:rPr>
            </w:pPr>
            <w:r>
              <w:rPr>
                <w:sz w:val="16"/>
              </w:rPr>
              <w:t>FR2 RRM test cases: Known Issue List</w:t>
            </w:r>
          </w:p>
        </w:tc>
        <w:tc>
          <w:tcPr>
            <w:tcW w:w="0" w:type="auto"/>
          </w:tcPr>
          <w:p w14:paraId="42B07010" w14:textId="77777777" w:rsidR="00046D4A" w:rsidRPr="00B1530F" w:rsidRDefault="00046D4A" w:rsidP="004F19EB">
            <w:pPr>
              <w:pStyle w:val="TAL"/>
              <w:rPr>
                <w:sz w:val="16"/>
              </w:rPr>
            </w:pPr>
            <w:r>
              <w:rPr>
                <w:sz w:val="16"/>
              </w:rPr>
              <w:t>Ericsson</w:t>
            </w:r>
          </w:p>
        </w:tc>
        <w:tc>
          <w:tcPr>
            <w:tcW w:w="0" w:type="auto"/>
          </w:tcPr>
          <w:p w14:paraId="05C7FAAB" w14:textId="77777777" w:rsidR="00046D4A" w:rsidRPr="00B1530F" w:rsidRDefault="00046D4A" w:rsidP="004F19EB">
            <w:pPr>
              <w:pStyle w:val="TAL"/>
              <w:rPr>
                <w:sz w:val="16"/>
              </w:rPr>
            </w:pPr>
            <w:r>
              <w:rPr>
                <w:sz w:val="16"/>
              </w:rPr>
              <w:t>revised</w:t>
            </w:r>
          </w:p>
        </w:tc>
        <w:tc>
          <w:tcPr>
            <w:tcW w:w="1154" w:type="dxa"/>
          </w:tcPr>
          <w:p w14:paraId="63E83854" w14:textId="77777777" w:rsidR="00046D4A" w:rsidRPr="00B1530F" w:rsidRDefault="00046D4A" w:rsidP="004F19EB">
            <w:pPr>
              <w:pStyle w:val="TAL"/>
              <w:rPr>
                <w:sz w:val="16"/>
              </w:rPr>
            </w:pPr>
          </w:p>
        </w:tc>
        <w:tc>
          <w:tcPr>
            <w:tcW w:w="1159" w:type="dxa"/>
          </w:tcPr>
          <w:p w14:paraId="5EC5CFEC" w14:textId="77777777" w:rsidR="00046D4A" w:rsidRPr="00B1530F" w:rsidRDefault="00046D4A" w:rsidP="004F19EB">
            <w:pPr>
              <w:pStyle w:val="TAL"/>
              <w:rPr>
                <w:sz w:val="16"/>
              </w:rPr>
            </w:pPr>
            <w:r>
              <w:rPr>
                <w:sz w:val="16"/>
              </w:rPr>
              <w:t>R5-243731</w:t>
            </w:r>
          </w:p>
        </w:tc>
      </w:tr>
      <w:tr w:rsidR="00046D4A" w14:paraId="210AA121" w14:textId="77777777" w:rsidTr="00796364">
        <w:tc>
          <w:tcPr>
            <w:tcW w:w="0" w:type="auto"/>
          </w:tcPr>
          <w:p w14:paraId="08B6D249" w14:textId="77777777" w:rsidR="00046D4A" w:rsidRPr="00B1530F" w:rsidRDefault="00046D4A" w:rsidP="004F19EB">
            <w:pPr>
              <w:pStyle w:val="TAL"/>
              <w:rPr>
                <w:sz w:val="16"/>
              </w:rPr>
            </w:pPr>
            <w:r>
              <w:rPr>
                <w:sz w:val="16"/>
              </w:rPr>
              <w:t>R5-242629</w:t>
            </w:r>
          </w:p>
        </w:tc>
        <w:tc>
          <w:tcPr>
            <w:tcW w:w="0" w:type="auto"/>
          </w:tcPr>
          <w:p w14:paraId="68ADE1DB" w14:textId="77777777" w:rsidR="00046D4A" w:rsidRPr="00B1530F" w:rsidRDefault="00046D4A" w:rsidP="004F19EB">
            <w:pPr>
              <w:pStyle w:val="TAL"/>
              <w:rPr>
                <w:sz w:val="16"/>
              </w:rPr>
            </w:pPr>
            <w:r>
              <w:rPr>
                <w:sz w:val="16"/>
              </w:rPr>
              <w:t>Test Tolerance analysis for SRS carrier based switching test cases</w:t>
            </w:r>
          </w:p>
        </w:tc>
        <w:tc>
          <w:tcPr>
            <w:tcW w:w="0" w:type="auto"/>
          </w:tcPr>
          <w:p w14:paraId="71BE7642" w14:textId="77777777" w:rsidR="00046D4A" w:rsidRPr="00B1530F" w:rsidRDefault="00046D4A" w:rsidP="004F19EB">
            <w:pPr>
              <w:pStyle w:val="TAL"/>
              <w:rPr>
                <w:sz w:val="16"/>
              </w:rPr>
            </w:pPr>
            <w:r>
              <w:rPr>
                <w:sz w:val="16"/>
              </w:rPr>
              <w:t>Ericsson</w:t>
            </w:r>
          </w:p>
        </w:tc>
        <w:tc>
          <w:tcPr>
            <w:tcW w:w="0" w:type="auto"/>
          </w:tcPr>
          <w:p w14:paraId="32CBAACD" w14:textId="77777777" w:rsidR="00046D4A" w:rsidRPr="00B1530F" w:rsidRDefault="00046D4A" w:rsidP="004F19EB">
            <w:pPr>
              <w:pStyle w:val="TAL"/>
              <w:rPr>
                <w:sz w:val="16"/>
              </w:rPr>
            </w:pPr>
            <w:r>
              <w:rPr>
                <w:sz w:val="16"/>
              </w:rPr>
              <w:t>agreed</w:t>
            </w:r>
          </w:p>
        </w:tc>
        <w:tc>
          <w:tcPr>
            <w:tcW w:w="1154" w:type="dxa"/>
          </w:tcPr>
          <w:p w14:paraId="4A6458CF" w14:textId="77777777" w:rsidR="00046D4A" w:rsidRPr="00B1530F" w:rsidRDefault="00046D4A" w:rsidP="004F19EB">
            <w:pPr>
              <w:pStyle w:val="TAL"/>
              <w:rPr>
                <w:sz w:val="16"/>
              </w:rPr>
            </w:pPr>
          </w:p>
        </w:tc>
        <w:tc>
          <w:tcPr>
            <w:tcW w:w="1159" w:type="dxa"/>
          </w:tcPr>
          <w:p w14:paraId="06AFCAFB" w14:textId="77777777" w:rsidR="00046D4A" w:rsidRPr="00B1530F" w:rsidRDefault="00046D4A" w:rsidP="004F19EB">
            <w:pPr>
              <w:pStyle w:val="TAL"/>
              <w:rPr>
                <w:sz w:val="16"/>
              </w:rPr>
            </w:pPr>
          </w:p>
        </w:tc>
      </w:tr>
      <w:tr w:rsidR="00046D4A" w14:paraId="2E6F5908" w14:textId="77777777" w:rsidTr="00796364">
        <w:tc>
          <w:tcPr>
            <w:tcW w:w="0" w:type="auto"/>
          </w:tcPr>
          <w:p w14:paraId="2FD42D54" w14:textId="77777777" w:rsidR="00046D4A" w:rsidRPr="00B1530F" w:rsidRDefault="00046D4A" w:rsidP="004F19EB">
            <w:pPr>
              <w:pStyle w:val="TAL"/>
              <w:rPr>
                <w:sz w:val="16"/>
              </w:rPr>
            </w:pPr>
            <w:r>
              <w:rPr>
                <w:sz w:val="16"/>
              </w:rPr>
              <w:t>R5-242630</w:t>
            </w:r>
          </w:p>
        </w:tc>
        <w:tc>
          <w:tcPr>
            <w:tcW w:w="0" w:type="auto"/>
          </w:tcPr>
          <w:p w14:paraId="79DBCE26" w14:textId="77777777" w:rsidR="00046D4A" w:rsidRPr="00B1530F" w:rsidRDefault="00046D4A" w:rsidP="004F19EB">
            <w:pPr>
              <w:pStyle w:val="TAL"/>
              <w:rPr>
                <w:sz w:val="16"/>
              </w:rPr>
            </w:pPr>
            <w:r>
              <w:rPr>
                <w:sz w:val="16"/>
              </w:rPr>
              <w:t>Test Tolerance analysis for event triggered reporting test without gap under non-DRX test case 7.6.2.10</w:t>
            </w:r>
          </w:p>
        </w:tc>
        <w:tc>
          <w:tcPr>
            <w:tcW w:w="0" w:type="auto"/>
          </w:tcPr>
          <w:p w14:paraId="00807175" w14:textId="77777777" w:rsidR="00046D4A" w:rsidRPr="00B1530F" w:rsidRDefault="00046D4A" w:rsidP="004F19EB">
            <w:pPr>
              <w:pStyle w:val="TAL"/>
              <w:rPr>
                <w:sz w:val="16"/>
              </w:rPr>
            </w:pPr>
            <w:r>
              <w:rPr>
                <w:sz w:val="16"/>
              </w:rPr>
              <w:t>Ericsson</w:t>
            </w:r>
          </w:p>
        </w:tc>
        <w:tc>
          <w:tcPr>
            <w:tcW w:w="0" w:type="auto"/>
          </w:tcPr>
          <w:p w14:paraId="5A8D4D79" w14:textId="77777777" w:rsidR="00046D4A" w:rsidRPr="00B1530F" w:rsidRDefault="00046D4A" w:rsidP="004F19EB">
            <w:pPr>
              <w:pStyle w:val="TAL"/>
              <w:rPr>
                <w:sz w:val="16"/>
              </w:rPr>
            </w:pPr>
            <w:r>
              <w:rPr>
                <w:sz w:val="16"/>
              </w:rPr>
              <w:t>revised</w:t>
            </w:r>
          </w:p>
        </w:tc>
        <w:tc>
          <w:tcPr>
            <w:tcW w:w="1154" w:type="dxa"/>
          </w:tcPr>
          <w:p w14:paraId="79E20F18" w14:textId="77777777" w:rsidR="00046D4A" w:rsidRPr="00B1530F" w:rsidRDefault="00046D4A" w:rsidP="004F19EB">
            <w:pPr>
              <w:pStyle w:val="TAL"/>
              <w:rPr>
                <w:sz w:val="16"/>
              </w:rPr>
            </w:pPr>
          </w:p>
        </w:tc>
        <w:tc>
          <w:tcPr>
            <w:tcW w:w="1159" w:type="dxa"/>
          </w:tcPr>
          <w:p w14:paraId="706A05D9" w14:textId="77777777" w:rsidR="00046D4A" w:rsidRPr="00B1530F" w:rsidRDefault="00046D4A" w:rsidP="004F19EB">
            <w:pPr>
              <w:pStyle w:val="TAL"/>
              <w:rPr>
                <w:sz w:val="16"/>
              </w:rPr>
            </w:pPr>
            <w:r>
              <w:rPr>
                <w:sz w:val="16"/>
              </w:rPr>
              <w:t>R5-243759</w:t>
            </w:r>
          </w:p>
        </w:tc>
      </w:tr>
      <w:tr w:rsidR="00046D4A" w14:paraId="6BA21B7E" w14:textId="77777777" w:rsidTr="00796364">
        <w:tc>
          <w:tcPr>
            <w:tcW w:w="0" w:type="auto"/>
          </w:tcPr>
          <w:p w14:paraId="00B763D9" w14:textId="77777777" w:rsidR="00046D4A" w:rsidRPr="00B1530F" w:rsidRDefault="00046D4A" w:rsidP="004F19EB">
            <w:pPr>
              <w:pStyle w:val="TAL"/>
              <w:rPr>
                <w:sz w:val="16"/>
              </w:rPr>
            </w:pPr>
            <w:r>
              <w:rPr>
                <w:sz w:val="16"/>
              </w:rPr>
              <w:t>R5-242631</w:t>
            </w:r>
          </w:p>
        </w:tc>
        <w:tc>
          <w:tcPr>
            <w:tcW w:w="0" w:type="auto"/>
          </w:tcPr>
          <w:p w14:paraId="167E2A71" w14:textId="77777777" w:rsidR="00046D4A" w:rsidRPr="00B1530F" w:rsidRDefault="00046D4A" w:rsidP="004F19EB">
            <w:pPr>
              <w:pStyle w:val="TAL"/>
              <w:rPr>
                <w:sz w:val="16"/>
              </w:rPr>
            </w:pPr>
            <w:r>
              <w:rPr>
                <w:sz w:val="16"/>
              </w:rPr>
              <w:t>Test Tolerance analysis for event triggered reporting test without gap under DRX test case 7.6.2.11</w:t>
            </w:r>
          </w:p>
        </w:tc>
        <w:tc>
          <w:tcPr>
            <w:tcW w:w="0" w:type="auto"/>
          </w:tcPr>
          <w:p w14:paraId="012EE3C8" w14:textId="77777777" w:rsidR="00046D4A" w:rsidRPr="00B1530F" w:rsidRDefault="00046D4A" w:rsidP="004F19EB">
            <w:pPr>
              <w:pStyle w:val="TAL"/>
              <w:rPr>
                <w:sz w:val="16"/>
              </w:rPr>
            </w:pPr>
            <w:r>
              <w:rPr>
                <w:sz w:val="16"/>
              </w:rPr>
              <w:t>Ericsson</w:t>
            </w:r>
          </w:p>
        </w:tc>
        <w:tc>
          <w:tcPr>
            <w:tcW w:w="0" w:type="auto"/>
          </w:tcPr>
          <w:p w14:paraId="7EE52D82" w14:textId="77777777" w:rsidR="00046D4A" w:rsidRPr="00B1530F" w:rsidRDefault="00046D4A" w:rsidP="004F19EB">
            <w:pPr>
              <w:pStyle w:val="TAL"/>
              <w:rPr>
                <w:sz w:val="16"/>
              </w:rPr>
            </w:pPr>
            <w:r>
              <w:rPr>
                <w:sz w:val="16"/>
              </w:rPr>
              <w:t>agreed</w:t>
            </w:r>
          </w:p>
        </w:tc>
        <w:tc>
          <w:tcPr>
            <w:tcW w:w="1154" w:type="dxa"/>
          </w:tcPr>
          <w:p w14:paraId="390FBF1D" w14:textId="77777777" w:rsidR="00046D4A" w:rsidRPr="00B1530F" w:rsidRDefault="00046D4A" w:rsidP="004F19EB">
            <w:pPr>
              <w:pStyle w:val="TAL"/>
              <w:rPr>
                <w:sz w:val="16"/>
              </w:rPr>
            </w:pPr>
          </w:p>
        </w:tc>
        <w:tc>
          <w:tcPr>
            <w:tcW w:w="1159" w:type="dxa"/>
          </w:tcPr>
          <w:p w14:paraId="2C2391EE" w14:textId="77777777" w:rsidR="00046D4A" w:rsidRPr="00B1530F" w:rsidRDefault="00046D4A" w:rsidP="004F19EB">
            <w:pPr>
              <w:pStyle w:val="TAL"/>
              <w:rPr>
                <w:sz w:val="16"/>
              </w:rPr>
            </w:pPr>
          </w:p>
        </w:tc>
      </w:tr>
      <w:tr w:rsidR="00046D4A" w14:paraId="2C89AE02" w14:textId="77777777" w:rsidTr="00796364">
        <w:tc>
          <w:tcPr>
            <w:tcW w:w="0" w:type="auto"/>
          </w:tcPr>
          <w:p w14:paraId="4505AE47" w14:textId="77777777" w:rsidR="00046D4A" w:rsidRPr="00B1530F" w:rsidRDefault="00046D4A" w:rsidP="004F19EB">
            <w:pPr>
              <w:pStyle w:val="TAL"/>
              <w:rPr>
                <w:sz w:val="16"/>
              </w:rPr>
            </w:pPr>
            <w:r>
              <w:rPr>
                <w:sz w:val="16"/>
              </w:rPr>
              <w:t>R5-242632</w:t>
            </w:r>
          </w:p>
        </w:tc>
        <w:tc>
          <w:tcPr>
            <w:tcW w:w="0" w:type="auto"/>
          </w:tcPr>
          <w:p w14:paraId="05FBBD3A" w14:textId="77777777" w:rsidR="00046D4A" w:rsidRPr="00B1530F" w:rsidRDefault="00046D4A" w:rsidP="004F19EB">
            <w:pPr>
              <w:pStyle w:val="TAL"/>
              <w:rPr>
                <w:sz w:val="16"/>
              </w:rPr>
            </w:pPr>
            <w:r>
              <w:rPr>
                <w:sz w:val="16"/>
              </w:rPr>
              <w:t>Correction of interruptions at NR SRS carrier based switching test case 4.5.2.8 including Test Tolerance</w:t>
            </w:r>
          </w:p>
        </w:tc>
        <w:tc>
          <w:tcPr>
            <w:tcW w:w="0" w:type="auto"/>
          </w:tcPr>
          <w:p w14:paraId="25970EF9" w14:textId="77777777" w:rsidR="00046D4A" w:rsidRPr="00B1530F" w:rsidRDefault="00046D4A" w:rsidP="004F19EB">
            <w:pPr>
              <w:pStyle w:val="TAL"/>
              <w:rPr>
                <w:sz w:val="16"/>
              </w:rPr>
            </w:pPr>
            <w:r>
              <w:rPr>
                <w:sz w:val="16"/>
              </w:rPr>
              <w:t>Ericsson</w:t>
            </w:r>
          </w:p>
        </w:tc>
        <w:tc>
          <w:tcPr>
            <w:tcW w:w="0" w:type="auto"/>
          </w:tcPr>
          <w:p w14:paraId="2F262313" w14:textId="77777777" w:rsidR="00046D4A" w:rsidRPr="00B1530F" w:rsidRDefault="00046D4A" w:rsidP="004F19EB">
            <w:pPr>
              <w:pStyle w:val="TAL"/>
              <w:rPr>
                <w:sz w:val="16"/>
              </w:rPr>
            </w:pPr>
            <w:r>
              <w:rPr>
                <w:sz w:val="16"/>
              </w:rPr>
              <w:t>revised</w:t>
            </w:r>
          </w:p>
        </w:tc>
        <w:tc>
          <w:tcPr>
            <w:tcW w:w="1154" w:type="dxa"/>
          </w:tcPr>
          <w:p w14:paraId="651C67B7" w14:textId="77777777" w:rsidR="00046D4A" w:rsidRPr="00B1530F" w:rsidRDefault="00046D4A" w:rsidP="004F19EB">
            <w:pPr>
              <w:pStyle w:val="TAL"/>
              <w:rPr>
                <w:sz w:val="16"/>
              </w:rPr>
            </w:pPr>
          </w:p>
        </w:tc>
        <w:tc>
          <w:tcPr>
            <w:tcW w:w="1159" w:type="dxa"/>
          </w:tcPr>
          <w:p w14:paraId="0DC3D331" w14:textId="77777777" w:rsidR="00046D4A" w:rsidRPr="00B1530F" w:rsidRDefault="00046D4A" w:rsidP="004F19EB">
            <w:pPr>
              <w:pStyle w:val="TAL"/>
              <w:rPr>
                <w:sz w:val="16"/>
              </w:rPr>
            </w:pPr>
            <w:r>
              <w:rPr>
                <w:sz w:val="16"/>
              </w:rPr>
              <w:t>R5-243754</w:t>
            </w:r>
          </w:p>
        </w:tc>
      </w:tr>
      <w:tr w:rsidR="00046D4A" w14:paraId="4B45157C" w14:textId="77777777" w:rsidTr="00796364">
        <w:tc>
          <w:tcPr>
            <w:tcW w:w="0" w:type="auto"/>
          </w:tcPr>
          <w:p w14:paraId="38E546D6" w14:textId="77777777" w:rsidR="00046D4A" w:rsidRPr="00B1530F" w:rsidRDefault="00046D4A" w:rsidP="004F19EB">
            <w:pPr>
              <w:pStyle w:val="TAL"/>
              <w:rPr>
                <w:sz w:val="16"/>
              </w:rPr>
            </w:pPr>
            <w:r>
              <w:rPr>
                <w:sz w:val="16"/>
              </w:rPr>
              <w:t>R5-242633</w:t>
            </w:r>
          </w:p>
        </w:tc>
        <w:tc>
          <w:tcPr>
            <w:tcW w:w="0" w:type="auto"/>
          </w:tcPr>
          <w:p w14:paraId="4EDB5DDA" w14:textId="77777777" w:rsidR="00046D4A" w:rsidRPr="00B1530F" w:rsidRDefault="00046D4A" w:rsidP="004F19EB">
            <w:pPr>
              <w:pStyle w:val="TAL"/>
              <w:rPr>
                <w:sz w:val="16"/>
              </w:rPr>
            </w:pPr>
            <w:r>
              <w:rPr>
                <w:sz w:val="16"/>
              </w:rPr>
              <w:t>Correction of interruptions at E-UTRA SRS carrier based switching test case 4.5.2.9 including Test Tolerance</w:t>
            </w:r>
          </w:p>
        </w:tc>
        <w:tc>
          <w:tcPr>
            <w:tcW w:w="0" w:type="auto"/>
          </w:tcPr>
          <w:p w14:paraId="50AC536E" w14:textId="77777777" w:rsidR="00046D4A" w:rsidRPr="00B1530F" w:rsidRDefault="00046D4A" w:rsidP="004F19EB">
            <w:pPr>
              <w:pStyle w:val="TAL"/>
              <w:rPr>
                <w:sz w:val="16"/>
              </w:rPr>
            </w:pPr>
            <w:r>
              <w:rPr>
                <w:sz w:val="16"/>
              </w:rPr>
              <w:t>Ericsson</w:t>
            </w:r>
          </w:p>
        </w:tc>
        <w:tc>
          <w:tcPr>
            <w:tcW w:w="0" w:type="auto"/>
          </w:tcPr>
          <w:p w14:paraId="7E0977A0" w14:textId="77777777" w:rsidR="00046D4A" w:rsidRPr="00B1530F" w:rsidRDefault="00046D4A" w:rsidP="004F19EB">
            <w:pPr>
              <w:pStyle w:val="TAL"/>
              <w:rPr>
                <w:sz w:val="16"/>
              </w:rPr>
            </w:pPr>
            <w:r>
              <w:rPr>
                <w:sz w:val="16"/>
              </w:rPr>
              <w:t>revised</w:t>
            </w:r>
          </w:p>
        </w:tc>
        <w:tc>
          <w:tcPr>
            <w:tcW w:w="1154" w:type="dxa"/>
          </w:tcPr>
          <w:p w14:paraId="4C3F3F11" w14:textId="77777777" w:rsidR="00046D4A" w:rsidRPr="00B1530F" w:rsidRDefault="00046D4A" w:rsidP="004F19EB">
            <w:pPr>
              <w:pStyle w:val="TAL"/>
              <w:rPr>
                <w:sz w:val="16"/>
              </w:rPr>
            </w:pPr>
          </w:p>
        </w:tc>
        <w:tc>
          <w:tcPr>
            <w:tcW w:w="1159" w:type="dxa"/>
          </w:tcPr>
          <w:p w14:paraId="31635874" w14:textId="77777777" w:rsidR="00046D4A" w:rsidRPr="00B1530F" w:rsidRDefault="00046D4A" w:rsidP="004F19EB">
            <w:pPr>
              <w:pStyle w:val="TAL"/>
              <w:rPr>
                <w:sz w:val="16"/>
              </w:rPr>
            </w:pPr>
            <w:r>
              <w:rPr>
                <w:sz w:val="16"/>
              </w:rPr>
              <w:t>R5-243755</w:t>
            </w:r>
          </w:p>
        </w:tc>
      </w:tr>
      <w:tr w:rsidR="00046D4A" w14:paraId="3C3BFA4B" w14:textId="77777777" w:rsidTr="00796364">
        <w:tc>
          <w:tcPr>
            <w:tcW w:w="0" w:type="auto"/>
          </w:tcPr>
          <w:p w14:paraId="34560A7E" w14:textId="77777777" w:rsidR="00046D4A" w:rsidRPr="00B1530F" w:rsidRDefault="00046D4A" w:rsidP="004F19EB">
            <w:pPr>
              <w:pStyle w:val="TAL"/>
              <w:rPr>
                <w:sz w:val="16"/>
              </w:rPr>
            </w:pPr>
            <w:r>
              <w:rPr>
                <w:sz w:val="16"/>
              </w:rPr>
              <w:t>R5-242634</w:t>
            </w:r>
          </w:p>
        </w:tc>
        <w:tc>
          <w:tcPr>
            <w:tcW w:w="0" w:type="auto"/>
          </w:tcPr>
          <w:p w14:paraId="63DD5272" w14:textId="77777777" w:rsidR="00046D4A" w:rsidRPr="00B1530F" w:rsidRDefault="00046D4A" w:rsidP="004F19EB">
            <w:pPr>
              <w:pStyle w:val="TAL"/>
              <w:rPr>
                <w:sz w:val="16"/>
              </w:rPr>
            </w:pPr>
            <w:r>
              <w:rPr>
                <w:sz w:val="16"/>
              </w:rPr>
              <w:t>Correction of FR2 interruptions at SRS carrier based switching test case 5.5.2.7 and 5.5.2.8</w:t>
            </w:r>
          </w:p>
        </w:tc>
        <w:tc>
          <w:tcPr>
            <w:tcW w:w="0" w:type="auto"/>
          </w:tcPr>
          <w:p w14:paraId="3CB0D4FA" w14:textId="77777777" w:rsidR="00046D4A" w:rsidRPr="00B1530F" w:rsidRDefault="00046D4A" w:rsidP="004F19EB">
            <w:pPr>
              <w:pStyle w:val="TAL"/>
              <w:rPr>
                <w:sz w:val="16"/>
              </w:rPr>
            </w:pPr>
            <w:r>
              <w:rPr>
                <w:sz w:val="16"/>
              </w:rPr>
              <w:t>Ericsson</w:t>
            </w:r>
          </w:p>
        </w:tc>
        <w:tc>
          <w:tcPr>
            <w:tcW w:w="0" w:type="auto"/>
          </w:tcPr>
          <w:p w14:paraId="66E7546F" w14:textId="77777777" w:rsidR="00046D4A" w:rsidRPr="00B1530F" w:rsidRDefault="00046D4A" w:rsidP="004F19EB">
            <w:pPr>
              <w:pStyle w:val="TAL"/>
              <w:rPr>
                <w:sz w:val="16"/>
              </w:rPr>
            </w:pPr>
            <w:r>
              <w:rPr>
                <w:sz w:val="16"/>
              </w:rPr>
              <w:t>revised</w:t>
            </w:r>
          </w:p>
        </w:tc>
        <w:tc>
          <w:tcPr>
            <w:tcW w:w="1154" w:type="dxa"/>
          </w:tcPr>
          <w:p w14:paraId="539F0974" w14:textId="77777777" w:rsidR="00046D4A" w:rsidRPr="00B1530F" w:rsidRDefault="00046D4A" w:rsidP="004F19EB">
            <w:pPr>
              <w:pStyle w:val="TAL"/>
              <w:rPr>
                <w:sz w:val="16"/>
              </w:rPr>
            </w:pPr>
          </w:p>
        </w:tc>
        <w:tc>
          <w:tcPr>
            <w:tcW w:w="1159" w:type="dxa"/>
          </w:tcPr>
          <w:p w14:paraId="173A8CE5" w14:textId="77777777" w:rsidR="00046D4A" w:rsidRPr="00B1530F" w:rsidRDefault="00046D4A" w:rsidP="004F19EB">
            <w:pPr>
              <w:pStyle w:val="TAL"/>
              <w:rPr>
                <w:sz w:val="16"/>
              </w:rPr>
            </w:pPr>
            <w:r>
              <w:rPr>
                <w:sz w:val="16"/>
              </w:rPr>
              <w:t>R5-243706</w:t>
            </w:r>
          </w:p>
        </w:tc>
      </w:tr>
      <w:tr w:rsidR="00046D4A" w14:paraId="449F6436" w14:textId="77777777" w:rsidTr="00796364">
        <w:tc>
          <w:tcPr>
            <w:tcW w:w="0" w:type="auto"/>
          </w:tcPr>
          <w:p w14:paraId="63FDE590" w14:textId="77777777" w:rsidR="00046D4A" w:rsidRPr="00B1530F" w:rsidRDefault="00046D4A" w:rsidP="004F19EB">
            <w:pPr>
              <w:pStyle w:val="TAL"/>
              <w:rPr>
                <w:sz w:val="16"/>
              </w:rPr>
            </w:pPr>
            <w:r>
              <w:rPr>
                <w:sz w:val="16"/>
              </w:rPr>
              <w:t>R5-242635</w:t>
            </w:r>
          </w:p>
        </w:tc>
        <w:tc>
          <w:tcPr>
            <w:tcW w:w="0" w:type="auto"/>
          </w:tcPr>
          <w:p w14:paraId="1E5CA8BF" w14:textId="77777777" w:rsidR="00046D4A" w:rsidRPr="00B1530F" w:rsidRDefault="00046D4A" w:rsidP="004F19EB">
            <w:pPr>
              <w:pStyle w:val="TAL"/>
              <w:rPr>
                <w:sz w:val="16"/>
              </w:rPr>
            </w:pPr>
            <w:r>
              <w:rPr>
                <w:sz w:val="16"/>
              </w:rPr>
              <w:t>Correction of SA FR1 interruptions at NR SRS carrier based switching test case 6.5.2.2 including Test Tolerance</w:t>
            </w:r>
          </w:p>
        </w:tc>
        <w:tc>
          <w:tcPr>
            <w:tcW w:w="0" w:type="auto"/>
          </w:tcPr>
          <w:p w14:paraId="63C25C49" w14:textId="77777777" w:rsidR="00046D4A" w:rsidRPr="00B1530F" w:rsidRDefault="00046D4A" w:rsidP="004F19EB">
            <w:pPr>
              <w:pStyle w:val="TAL"/>
              <w:rPr>
                <w:sz w:val="16"/>
              </w:rPr>
            </w:pPr>
            <w:r>
              <w:rPr>
                <w:sz w:val="16"/>
              </w:rPr>
              <w:t>Ericsson</w:t>
            </w:r>
          </w:p>
        </w:tc>
        <w:tc>
          <w:tcPr>
            <w:tcW w:w="0" w:type="auto"/>
          </w:tcPr>
          <w:p w14:paraId="325B3F80" w14:textId="77777777" w:rsidR="00046D4A" w:rsidRPr="00B1530F" w:rsidRDefault="00046D4A" w:rsidP="004F19EB">
            <w:pPr>
              <w:pStyle w:val="TAL"/>
              <w:rPr>
                <w:sz w:val="16"/>
              </w:rPr>
            </w:pPr>
            <w:r>
              <w:rPr>
                <w:sz w:val="16"/>
              </w:rPr>
              <w:t>revised</w:t>
            </w:r>
          </w:p>
        </w:tc>
        <w:tc>
          <w:tcPr>
            <w:tcW w:w="1154" w:type="dxa"/>
          </w:tcPr>
          <w:p w14:paraId="719FE950" w14:textId="77777777" w:rsidR="00046D4A" w:rsidRPr="00B1530F" w:rsidRDefault="00046D4A" w:rsidP="004F19EB">
            <w:pPr>
              <w:pStyle w:val="TAL"/>
              <w:rPr>
                <w:sz w:val="16"/>
              </w:rPr>
            </w:pPr>
          </w:p>
        </w:tc>
        <w:tc>
          <w:tcPr>
            <w:tcW w:w="1159" w:type="dxa"/>
          </w:tcPr>
          <w:p w14:paraId="1EC69DC5" w14:textId="77777777" w:rsidR="00046D4A" w:rsidRPr="00B1530F" w:rsidRDefault="00046D4A" w:rsidP="004F19EB">
            <w:pPr>
              <w:pStyle w:val="TAL"/>
              <w:rPr>
                <w:sz w:val="16"/>
              </w:rPr>
            </w:pPr>
            <w:r>
              <w:rPr>
                <w:sz w:val="16"/>
              </w:rPr>
              <w:t>R5-243756</w:t>
            </w:r>
          </w:p>
        </w:tc>
      </w:tr>
      <w:tr w:rsidR="00046D4A" w14:paraId="0B146C4A" w14:textId="77777777" w:rsidTr="00796364">
        <w:tc>
          <w:tcPr>
            <w:tcW w:w="0" w:type="auto"/>
          </w:tcPr>
          <w:p w14:paraId="31D436B2" w14:textId="77777777" w:rsidR="00046D4A" w:rsidRPr="00B1530F" w:rsidRDefault="00046D4A" w:rsidP="004F19EB">
            <w:pPr>
              <w:pStyle w:val="TAL"/>
              <w:rPr>
                <w:sz w:val="16"/>
              </w:rPr>
            </w:pPr>
            <w:r>
              <w:rPr>
                <w:sz w:val="16"/>
              </w:rPr>
              <w:t>R5-242636</w:t>
            </w:r>
          </w:p>
        </w:tc>
        <w:tc>
          <w:tcPr>
            <w:tcW w:w="0" w:type="auto"/>
          </w:tcPr>
          <w:p w14:paraId="354324A7" w14:textId="77777777" w:rsidR="00046D4A" w:rsidRPr="00B1530F" w:rsidRDefault="00046D4A" w:rsidP="004F19EB">
            <w:pPr>
              <w:pStyle w:val="TAL"/>
              <w:rPr>
                <w:sz w:val="16"/>
              </w:rPr>
            </w:pPr>
            <w:r>
              <w:rPr>
                <w:sz w:val="16"/>
              </w:rPr>
              <w:t>Correction of NR SA event triggered reporting tests with additional mandatory gap pattern test case 6.6.2.9 including Test Tolerance</w:t>
            </w:r>
          </w:p>
        </w:tc>
        <w:tc>
          <w:tcPr>
            <w:tcW w:w="0" w:type="auto"/>
          </w:tcPr>
          <w:p w14:paraId="6BE1FA46" w14:textId="77777777" w:rsidR="00046D4A" w:rsidRPr="00B1530F" w:rsidRDefault="00046D4A" w:rsidP="004F19EB">
            <w:pPr>
              <w:pStyle w:val="TAL"/>
              <w:rPr>
                <w:sz w:val="16"/>
              </w:rPr>
            </w:pPr>
            <w:r>
              <w:rPr>
                <w:sz w:val="16"/>
              </w:rPr>
              <w:t>Ericsson</w:t>
            </w:r>
          </w:p>
        </w:tc>
        <w:tc>
          <w:tcPr>
            <w:tcW w:w="0" w:type="auto"/>
          </w:tcPr>
          <w:p w14:paraId="574B46F0" w14:textId="77777777" w:rsidR="00046D4A" w:rsidRPr="00B1530F" w:rsidRDefault="00046D4A" w:rsidP="004F19EB">
            <w:pPr>
              <w:pStyle w:val="TAL"/>
              <w:rPr>
                <w:sz w:val="16"/>
              </w:rPr>
            </w:pPr>
            <w:r>
              <w:rPr>
                <w:sz w:val="16"/>
              </w:rPr>
              <w:t>agreed</w:t>
            </w:r>
          </w:p>
        </w:tc>
        <w:tc>
          <w:tcPr>
            <w:tcW w:w="1154" w:type="dxa"/>
          </w:tcPr>
          <w:p w14:paraId="7DED5A99" w14:textId="77777777" w:rsidR="00046D4A" w:rsidRPr="00B1530F" w:rsidRDefault="00046D4A" w:rsidP="004F19EB">
            <w:pPr>
              <w:pStyle w:val="TAL"/>
              <w:rPr>
                <w:sz w:val="16"/>
              </w:rPr>
            </w:pPr>
          </w:p>
        </w:tc>
        <w:tc>
          <w:tcPr>
            <w:tcW w:w="1159" w:type="dxa"/>
          </w:tcPr>
          <w:p w14:paraId="15B991A0" w14:textId="77777777" w:rsidR="00046D4A" w:rsidRPr="00B1530F" w:rsidRDefault="00046D4A" w:rsidP="004F19EB">
            <w:pPr>
              <w:pStyle w:val="TAL"/>
              <w:rPr>
                <w:sz w:val="16"/>
              </w:rPr>
            </w:pPr>
          </w:p>
        </w:tc>
      </w:tr>
      <w:tr w:rsidR="00046D4A" w14:paraId="34048BF8" w14:textId="77777777" w:rsidTr="00796364">
        <w:tc>
          <w:tcPr>
            <w:tcW w:w="0" w:type="auto"/>
          </w:tcPr>
          <w:p w14:paraId="298AF919" w14:textId="77777777" w:rsidR="00046D4A" w:rsidRPr="00B1530F" w:rsidRDefault="00046D4A" w:rsidP="004F19EB">
            <w:pPr>
              <w:pStyle w:val="TAL"/>
              <w:rPr>
                <w:sz w:val="16"/>
              </w:rPr>
            </w:pPr>
            <w:r>
              <w:rPr>
                <w:sz w:val="16"/>
              </w:rPr>
              <w:t>R5-242637</w:t>
            </w:r>
          </w:p>
        </w:tc>
        <w:tc>
          <w:tcPr>
            <w:tcW w:w="0" w:type="auto"/>
          </w:tcPr>
          <w:p w14:paraId="5382FFFC" w14:textId="77777777" w:rsidR="00046D4A" w:rsidRPr="00B1530F" w:rsidRDefault="00046D4A" w:rsidP="004F19EB">
            <w:pPr>
              <w:pStyle w:val="TAL"/>
              <w:rPr>
                <w:sz w:val="16"/>
              </w:rPr>
            </w:pPr>
            <w:r>
              <w:rPr>
                <w:sz w:val="16"/>
              </w:rPr>
              <w:t>Correction of NR SA event triggered reporting tests for FR1 without gap when DRX is used test case 6.6.2.10 including Test Tolerance</w:t>
            </w:r>
          </w:p>
        </w:tc>
        <w:tc>
          <w:tcPr>
            <w:tcW w:w="0" w:type="auto"/>
          </w:tcPr>
          <w:p w14:paraId="63A34075" w14:textId="77777777" w:rsidR="00046D4A" w:rsidRPr="00B1530F" w:rsidRDefault="00046D4A" w:rsidP="004F19EB">
            <w:pPr>
              <w:pStyle w:val="TAL"/>
              <w:rPr>
                <w:sz w:val="16"/>
              </w:rPr>
            </w:pPr>
            <w:r>
              <w:rPr>
                <w:sz w:val="16"/>
              </w:rPr>
              <w:t>Ericsson</w:t>
            </w:r>
          </w:p>
        </w:tc>
        <w:tc>
          <w:tcPr>
            <w:tcW w:w="0" w:type="auto"/>
          </w:tcPr>
          <w:p w14:paraId="08ECC783" w14:textId="77777777" w:rsidR="00046D4A" w:rsidRPr="00B1530F" w:rsidRDefault="00046D4A" w:rsidP="004F19EB">
            <w:pPr>
              <w:pStyle w:val="TAL"/>
              <w:rPr>
                <w:sz w:val="16"/>
              </w:rPr>
            </w:pPr>
            <w:r>
              <w:rPr>
                <w:sz w:val="16"/>
              </w:rPr>
              <w:t>agreed</w:t>
            </w:r>
          </w:p>
        </w:tc>
        <w:tc>
          <w:tcPr>
            <w:tcW w:w="1154" w:type="dxa"/>
          </w:tcPr>
          <w:p w14:paraId="7EAE9B7E" w14:textId="77777777" w:rsidR="00046D4A" w:rsidRPr="00B1530F" w:rsidRDefault="00046D4A" w:rsidP="004F19EB">
            <w:pPr>
              <w:pStyle w:val="TAL"/>
              <w:rPr>
                <w:sz w:val="16"/>
              </w:rPr>
            </w:pPr>
          </w:p>
        </w:tc>
        <w:tc>
          <w:tcPr>
            <w:tcW w:w="1159" w:type="dxa"/>
          </w:tcPr>
          <w:p w14:paraId="0B9025BD" w14:textId="77777777" w:rsidR="00046D4A" w:rsidRPr="00B1530F" w:rsidRDefault="00046D4A" w:rsidP="004F19EB">
            <w:pPr>
              <w:pStyle w:val="TAL"/>
              <w:rPr>
                <w:sz w:val="16"/>
              </w:rPr>
            </w:pPr>
          </w:p>
        </w:tc>
      </w:tr>
      <w:tr w:rsidR="00046D4A" w14:paraId="2E9788E7" w14:textId="77777777" w:rsidTr="00796364">
        <w:tc>
          <w:tcPr>
            <w:tcW w:w="0" w:type="auto"/>
          </w:tcPr>
          <w:p w14:paraId="2D7A6770" w14:textId="77777777" w:rsidR="00046D4A" w:rsidRPr="00B1530F" w:rsidRDefault="00046D4A" w:rsidP="004F19EB">
            <w:pPr>
              <w:pStyle w:val="TAL"/>
              <w:rPr>
                <w:sz w:val="16"/>
              </w:rPr>
            </w:pPr>
            <w:r>
              <w:rPr>
                <w:sz w:val="16"/>
              </w:rPr>
              <w:t>R5-242638</w:t>
            </w:r>
          </w:p>
        </w:tc>
        <w:tc>
          <w:tcPr>
            <w:tcW w:w="0" w:type="auto"/>
          </w:tcPr>
          <w:p w14:paraId="4BDEEBF5" w14:textId="77777777" w:rsidR="00046D4A" w:rsidRPr="00B1530F" w:rsidRDefault="00046D4A" w:rsidP="004F19EB">
            <w:pPr>
              <w:pStyle w:val="TAL"/>
              <w:rPr>
                <w:sz w:val="16"/>
              </w:rPr>
            </w:pPr>
            <w:r>
              <w:rPr>
                <w:sz w:val="16"/>
              </w:rPr>
              <w:t>Correction of NR SA event triggered reporting tests for FR1 without gap when DRX is not used test case 6.6.2.11 including Test Tolerance</w:t>
            </w:r>
          </w:p>
        </w:tc>
        <w:tc>
          <w:tcPr>
            <w:tcW w:w="0" w:type="auto"/>
          </w:tcPr>
          <w:p w14:paraId="420EFFA7" w14:textId="77777777" w:rsidR="00046D4A" w:rsidRPr="00B1530F" w:rsidRDefault="00046D4A" w:rsidP="004F19EB">
            <w:pPr>
              <w:pStyle w:val="TAL"/>
              <w:rPr>
                <w:sz w:val="16"/>
              </w:rPr>
            </w:pPr>
            <w:r>
              <w:rPr>
                <w:sz w:val="16"/>
              </w:rPr>
              <w:t>Ericsson</w:t>
            </w:r>
          </w:p>
        </w:tc>
        <w:tc>
          <w:tcPr>
            <w:tcW w:w="0" w:type="auto"/>
          </w:tcPr>
          <w:p w14:paraId="547287DA" w14:textId="77777777" w:rsidR="00046D4A" w:rsidRPr="00B1530F" w:rsidRDefault="00046D4A" w:rsidP="004F19EB">
            <w:pPr>
              <w:pStyle w:val="TAL"/>
              <w:rPr>
                <w:sz w:val="16"/>
              </w:rPr>
            </w:pPr>
            <w:r>
              <w:rPr>
                <w:sz w:val="16"/>
              </w:rPr>
              <w:t>agreed</w:t>
            </w:r>
          </w:p>
        </w:tc>
        <w:tc>
          <w:tcPr>
            <w:tcW w:w="1154" w:type="dxa"/>
          </w:tcPr>
          <w:p w14:paraId="48D29C66" w14:textId="77777777" w:rsidR="00046D4A" w:rsidRPr="00B1530F" w:rsidRDefault="00046D4A" w:rsidP="004F19EB">
            <w:pPr>
              <w:pStyle w:val="TAL"/>
              <w:rPr>
                <w:sz w:val="16"/>
              </w:rPr>
            </w:pPr>
          </w:p>
        </w:tc>
        <w:tc>
          <w:tcPr>
            <w:tcW w:w="1159" w:type="dxa"/>
          </w:tcPr>
          <w:p w14:paraId="52C6C59A" w14:textId="77777777" w:rsidR="00046D4A" w:rsidRPr="00B1530F" w:rsidRDefault="00046D4A" w:rsidP="004F19EB">
            <w:pPr>
              <w:pStyle w:val="TAL"/>
              <w:rPr>
                <w:sz w:val="16"/>
              </w:rPr>
            </w:pPr>
          </w:p>
        </w:tc>
      </w:tr>
      <w:tr w:rsidR="00046D4A" w14:paraId="1A8E1BB8" w14:textId="77777777" w:rsidTr="00796364">
        <w:tc>
          <w:tcPr>
            <w:tcW w:w="0" w:type="auto"/>
          </w:tcPr>
          <w:p w14:paraId="066BC53C" w14:textId="77777777" w:rsidR="00046D4A" w:rsidRPr="00B1530F" w:rsidRDefault="00046D4A" w:rsidP="004F19EB">
            <w:pPr>
              <w:pStyle w:val="TAL"/>
              <w:rPr>
                <w:sz w:val="16"/>
              </w:rPr>
            </w:pPr>
            <w:r>
              <w:rPr>
                <w:sz w:val="16"/>
              </w:rPr>
              <w:t>R5-242639</w:t>
            </w:r>
          </w:p>
        </w:tc>
        <w:tc>
          <w:tcPr>
            <w:tcW w:w="0" w:type="auto"/>
          </w:tcPr>
          <w:p w14:paraId="6F7A54ED" w14:textId="77777777" w:rsidR="00046D4A" w:rsidRPr="00B1530F" w:rsidRDefault="00046D4A" w:rsidP="004F19EB">
            <w:pPr>
              <w:pStyle w:val="TAL"/>
              <w:rPr>
                <w:sz w:val="16"/>
              </w:rPr>
            </w:pPr>
            <w:r>
              <w:rPr>
                <w:sz w:val="16"/>
              </w:rPr>
              <w:t>Addition of FR2 SA event triggered reporting test without gap under non-DRX test case 7.6.2.10 including Test Tolerance</w:t>
            </w:r>
          </w:p>
        </w:tc>
        <w:tc>
          <w:tcPr>
            <w:tcW w:w="0" w:type="auto"/>
          </w:tcPr>
          <w:p w14:paraId="431908E6" w14:textId="77777777" w:rsidR="00046D4A" w:rsidRPr="00B1530F" w:rsidRDefault="00046D4A" w:rsidP="004F19EB">
            <w:pPr>
              <w:pStyle w:val="TAL"/>
              <w:rPr>
                <w:sz w:val="16"/>
              </w:rPr>
            </w:pPr>
            <w:r>
              <w:rPr>
                <w:sz w:val="16"/>
              </w:rPr>
              <w:t>Ericsson</w:t>
            </w:r>
          </w:p>
        </w:tc>
        <w:tc>
          <w:tcPr>
            <w:tcW w:w="0" w:type="auto"/>
          </w:tcPr>
          <w:p w14:paraId="327742B0" w14:textId="77777777" w:rsidR="00046D4A" w:rsidRPr="00B1530F" w:rsidRDefault="00046D4A" w:rsidP="004F19EB">
            <w:pPr>
              <w:pStyle w:val="TAL"/>
              <w:rPr>
                <w:sz w:val="16"/>
              </w:rPr>
            </w:pPr>
            <w:r>
              <w:rPr>
                <w:sz w:val="16"/>
              </w:rPr>
              <w:t>revised</w:t>
            </w:r>
          </w:p>
        </w:tc>
        <w:tc>
          <w:tcPr>
            <w:tcW w:w="1154" w:type="dxa"/>
          </w:tcPr>
          <w:p w14:paraId="24461954" w14:textId="77777777" w:rsidR="00046D4A" w:rsidRPr="00B1530F" w:rsidRDefault="00046D4A" w:rsidP="004F19EB">
            <w:pPr>
              <w:pStyle w:val="TAL"/>
              <w:rPr>
                <w:sz w:val="16"/>
              </w:rPr>
            </w:pPr>
          </w:p>
        </w:tc>
        <w:tc>
          <w:tcPr>
            <w:tcW w:w="1159" w:type="dxa"/>
          </w:tcPr>
          <w:p w14:paraId="3046789E" w14:textId="77777777" w:rsidR="00046D4A" w:rsidRPr="00B1530F" w:rsidRDefault="00046D4A" w:rsidP="004F19EB">
            <w:pPr>
              <w:pStyle w:val="TAL"/>
              <w:rPr>
                <w:sz w:val="16"/>
              </w:rPr>
            </w:pPr>
            <w:r>
              <w:rPr>
                <w:sz w:val="16"/>
              </w:rPr>
              <w:t>R5-243757</w:t>
            </w:r>
          </w:p>
        </w:tc>
      </w:tr>
      <w:tr w:rsidR="00046D4A" w14:paraId="7EDBD105" w14:textId="77777777" w:rsidTr="00796364">
        <w:tc>
          <w:tcPr>
            <w:tcW w:w="0" w:type="auto"/>
          </w:tcPr>
          <w:p w14:paraId="58CA1EE9" w14:textId="77777777" w:rsidR="00046D4A" w:rsidRPr="00B1530F" w:rsidRDefault="00046D4A" w:rsidP="004F19EB">
            <w:pPr>
              <w:pStyle w:val="TAL"/>
              <w:rPr>
                <w:sz w:val="16"/>
              </w:rPr>
            </w:pPr>
            <w:r>
              <w:rPr>
                <w:sz w:val="16"/>
              </w:rPr>
              <w:t>R5-242640</w:t>
            </w:r>
          </w:p>
        </w:tc>
        <w:tc>
          <w:tcPr>
            <w:tcW w:w="0" w:type="auto"/>
          </w:tcPr>
          <w:p w14:paraId="5D10ABE8" w14:textId="77777777" w:rsidR="00046D4A" w:rsidRPr="00B1530F" w:rsidRDefault="00046D4A" w:rsidP="004F19EB">
            <w:pPr>
              <w:pStyle w:val="TAL"/>
              <w:rPr>
                <w:sz w:val="16"/>
              </w:rPr>
            </w:pPr>
            <w:r>
              <w:rPr>
                <w:sz w:val="16"/>
              </w:rPr>
              <w:t>Addition of FR2 SA event triggered reporting test without gap under DRX test case 7.6.2.11 including Test Tolerance</w:t>
            </w:r>
          </w:p>
        </w:tc>
        <w:tc>
          <w:tcPr>
            <w:tcW w:w="0" w:type="auto"/>
          </w:tcPr>
          <w:p w14:paraId="639FC642" w14:textId="77777777" w:rsidR="00046D4A" w:rsidRPr="00B1530F" w:rsidRDefault="00046D4A" w:rsidP="004F19EB">
            <w:pPr>
              <w:pStyle w:val="TAL"/>
              <w:rPr>
                <w:sz w:val="16"/>
              </w:rPr>
            </w:pPr>
            <w:r>
              <w:rPr>
                <w:sz w:val="16"/>
              </w:rPr>
              <w:t>Ericsson</w:t>
            </w:r>
          </w:p>
        </w:tc>
        <w:tc>
          <w:tcPr>
            <w:tcW w:w="0" w:type="auto"/>
          </w:tcPr>
          <w:p w14:paraId="0385D029" w14:textId="77777777" w:rsidR="00046D4A" w:rsidRPr="00B1530F" w:rsidRDefault="00046D4A" w:rsidP="004F19EB">
            <w:pPr>
              <w:pStyle w:val="TAL"/>
              <w:rPr>
                <w:sz w:val="16"/>
              </w:rPr>
            </w:pPr>
            <w:r>
              <w:rPr>
                <w:sz w:val="16"/>
              </w:rPr>
              <w:t>revised</w:t>
            </w:r>
          </w:p>
        </w:tc>
        <w:tc>
          <w:tcPr>
            <w:tcW w:w="1154" w:type="dxa"/>
          </w:tcPr>
          <w:p w14:paraId="3F8F63E0" w14:textId="77777777" w:rsidR="00046D4A" w:rsidRPr="00B1530F" w:rsidRDefault="00046D4A" w:rsidP="004F19EB">
            <w:pPr>
              <w:pStyle w:val="TAL"/>
              <w:rPr>
                <w:sz w:val="16"/>
              </w:rPr>
            </w:pPr>
          </w:p>
        </w:tc>
        <w:tc>
          <w:tcPr>
            <w:tcW w:w="1159" w:type="dxa"/>
          </w:tcPr>
          <w:p w14:paraId="7AF75DF1" w14:textId="77777777" w:rsidR="00046D4A" w:rsidRPr="00B1530F" w:rsidRDefault="00046D4A" w:rsidP="004F19EB">
            <w:pPr>
              <w:pStyle w:val="TAL"/>
              <w:rPr>
                <w:sz w:val="16"/>
              </w:rPr>
            </w:pPr>
            <w:r>
              <w:rPr>
                <w:sz w:val="16"/>
              </w:rPr>
              <w:t>R5-243758</w:t>
            </w:r>
          </w:p>
        </w:tc>
      </w:tr>
      <w:tr w:rsidR="00046D4A" w14:paraId="236E8958" w14:textId="77777777" w:rsidTr="00796364">
        <w:tc>
          <w:tcPr>
            <w:tcW w:w="0" w:type="auto"/>
          </w:tcPr>
          <w:p w14:paraId="51EEB15D" w14:textId="77777777" w:rsidR="00046D4A" w:rsidRPr="00B1530F" w:rsidRDefault="00046D4A" w:rsidP="004F19EB">
            <w:pPr>
              <w:pStyle w:val="TAL"/>
              <w:rPr>
                <w:sz w:val="16"/>
              </w:rPr>
            </w:pPr>
            <w:r>
              <w:rPr>
                <w:sz w:val="16"/>
              </w:rPr>
              <w:t>R5-242641</w:t>
            </w:r>
          </w:p>
        </w:tc>
        <w:tc>
          <w:tcPr>
            <w:tcW w:w="0" w:type="auto"/>
          </w:tcPr>
          <w:p w14:paraId="4D172310" w14:textId="77777777" w:rsidR="00046D4A" w:rsidRPr="00B1530F" w:rsidRDefault="00046D4A" w:rsidP="004F19EB">
            <w:pPr>
              <w:pStyle w:val="TAL"/>
              <w:rPr>
                <w:sz w:val="16"/>
              </w:rPr>
            </w:pPr>
            <w:r>
              <w:rPr>
                <w:sz w:val="16"/>
              </w:rPr>
              <w:t>Test Tolerance correction in Annex F for RRM enhancement test cases</w:t>
            </w:r>
          </w:p>
        </w:tc>
        <w:tc>
          <w:tcPr>
            <w:tcW w:w="0" w:type="auto"/>
          </w:tcPr>
          <w:p w14:paraId="0BA8F455" w14:textId="77777777" w:rsidR="00046D4A" w:rsidRPr="00B1530F" w:rsidRDefault="00046D4A" w:rsidP="004F19EB">
            <w:pPr>
              <w:pStyle w:val="TAL"/>
              <w:rPr>
                <w:sz w:val="16"/>
              </w:rPr>
            </w:pPr>
            <w:r>
              <w:rPr>
                <w:sz w:val="16"/>
              </w:rPr>
              <w:t>Ericsson</w:t>
            </w:r>
          </w:p>
        </w:tc>
        <w:tc>
          <w:tcPr>
            <w:tcW w:w="0" w:type="auto"/>
          </w:tcPr>
          <w:p w14:paraId="6BB21A59" w14:textId="77777777" w:rsidR="00046D4A" w:rsidRPr="00B1530F" w:rsidRDefault="00046D4A" w:rsidP="004F19EB">
            <w:pPr>
              <w:pStyle w:val="TAL"/>
              <w:rPr>
                <w:sz w:val="16"/>
              </w:rPr>
            </w:pPr>
            <w:r>
              <w:rPr>
                <w:sz w:val="16"/>
              </w:rPr>
              <w:t>agreed</w:t>
            </w:r>
          </w:p>
        </w:tc>
        <w:tc>
          <w:tcPr>
            <w:tcW w:w="1154" w:type="dxa"/>
          </w:tcPr>
          <w:p w14:paraId="2AA9AE63" w14:textId="77777777" w:rsidR="00046D4A" w:rsidRPr="00B1530F" w:rsidRDefault="00046D4A" w:rsidP="004F19EB">
            <w:pPr>
              <w:pStyle w:val="TAL"/>
              <w:rPr>
                <w:sz w:val="16"/>
              </w:rPr>
            </w:pPr>
          </w:p>
        </w:tc>
        <w:tc>
          <w:tcPr>
            <w:tcW w:w="1159" w:type="dxa"/>
          </w:tcPr>
          <w:p w14:paraId="4A93CEBA" w14:textId="77777777" w:rsidR="00046D4A" w:rsidRPr="00B1530F" w:rsidRDefault="00046D4A" w:rsidP="004F19EB">
            <w:pPr>
              <w:pStyle w:val="TAL"/>
              <w:rPr>
                <w:sz w:val="16"/>
              </w:rPr>
            </w:pPr>
          </w:p>
        </w:tc>
      </w:tr>
      <w:tr w:rsidR="00046D4A" w14:paraId="17605B58" w14:textId="77777777" w:rsidTr="00796364">
        <w:tc>
          <w:tcPr>
            <w:tcW w:w="0" w:type="auto"/>
          </w:tcPr>
          <w:p w14:paraId="6297AB4A" w14:textId="77777777" w:rsidR="00046D4A" w:rsidRPr="00B1530F" w:rsidRDefault="00046D4A" w:rsidP="004F19EB">
            <w:pPr>
              <w:pStyle w:val="TAL"/>
              <w:rPr>
                <w:sz w:val="16"/>
              </w:rPr>
            </w:pPr>
            <w:r>
              <w:rPr>
                <w:sz w:val="16"/>
              </w:rPr>
              <w:t>R5-242642</w:t>
            </w:r>
          </w:p>
        </w:tc>
        <w:tc>
          <w:tcPr>
            <w:tcW w:w="0" w:type="auto"/>
          </w:tcPr>
          <w:p w14:paraId="6F932A2B" w14:textId="77777777" w:rsidR="00046D4A" w:rsidRPr="00B1530F" w:rsidRDefault="00046D4A" w:rsidP="004F19EB">
            <w:pPr>
              <w:pStyle w:val="TAL"/>
              <w:rPr>
                <w:sz w:val="16"/>
              </w:rPr>
            </w:pPr>
            <w:r>
              <w:rPr>
                <w:sz w:val="16"/>
              </w:rPr>
              <w:t>Correction of NR_U SA Intra-frequency measurements test cases</w:t>
            </w:r>
          </w:p>
        </w:tc>
        <w:tc>
          <w:tcPr>
            <w:tcW w:w="0" w:type="auto"/>
          </w:tcPr>
          <w:p w14:paraId="7BC5B039" w14:textId="77777777" w:rsidR="00046D4A" w:rsidRPr="00B1530F" w:rsidRDefault="00046D4A" w:rsidP="004F19EB">
            <w:pPr>
              <w:pStyle w:val="TAL"/>
              <w:rPr>
                <w:sz w:val="16"/>
              </w:rPr>
            </w:pPr>
            <w:r>
              <w:rPr>
                <w:sz w:val="16"/>
              </w:rPr>
              <w:t>Ericsson</w:t>
            </w:r>
          </w:p>
        </w:tc>
        <w:tc>
          <w:tcPr>
            <w:tcW w:w="0" w:type="auto"/>
          </w:tcPr>
          <w:p w14:paraId="6A067D9B" w14:textId="77777777" w:rsidR="00046D4A" w:rsidRPr="00B1530F" w:rsidRDefault="00046D4A" w:rsidP="004F19EB">
            <w:pPr>
              <w:pStyle w:val="TAL"/>
              <w:rPr>
                <w:sz w:val="16"/>
              </w:rPr>
            </w:pPr>
            <w:r>
              <w:rPr>
                <w:sz w:val="16"/>
              </w:rPr>
              <w:t>withdrawn</w:t>
            </w:r>
          </w:p>
        </w:tc>
        <w:tc>
          <w:tcPr>
            <w:tcW w:w="1154" w:type="dxa"/>
          </w:tcPr>
          <w:p w14:paraId="160D89BD" w14:textId="77777777" w:rsidR="00046D4A" w:rsidRPr="00B1530F" w:rsidRDefault="00046D4A" w:rsidP="004F19EB">
            <w:pPr>
              <w:pStyle w:val="TAL"/>
              <w:rPr>
                <w:sz w:val="16"/>
              </w:rPr>
            </w:pPr>
          </w:p>
        </w:tc>
        <w:tc>
          <w:tcPr>
            <w:tcW w:w="1159" w:type="dxa"/>
          </w:tcPr>
          <w:p w14:paraId="2069D6C1" w14:textId="77777777" w:rsidR="00046D4A" w:rsidRPr="00B1530F" w:rsidRDefault="00046D4A" w:rsidP="004F19EB">
            <w:pPr>
              <w:pStyle w:val="TAL"/>
              <w:rPr>
                <w:sz w:val="16"/>
              </w:rPr>
            </w:pPr>
          </w:p>
        </w:tc>
      </w:tr>
      <w:tr w:rsidR="00046D4A" w14:paraId="3063301A" w14:textId="77777777" w:rsidTr="00796364">
        <w:tc>
          <w:tcPr>
            <w:tcW w:w="0" w:type="auto"/>
          </w:tcPr>
          <w:p w14:paraId="669CFF68" w14:textId="77777777" w:rsidR="00046D4A" w:rsidRPr="00B1530F" w:rsidRDefault="00046D4A" w:rsidP="004F19EB">
            <w:pPr>
              <w:pStyle w:val="TAL"/>
              <w:rPr>
                <w:sz w:val="16"/>
              </w:rPr>
            </w:pPr>
            <w:r>
              <w:rPr>
                <w:sz w:val="16"/>
              </w:rPr>
              <w:t>R5-242643</w:t>
            </w:r>
          </w:p>
        </w:tc>
        <w:tc>
          <w:tcPr>
            <w:tcW w:w="0" w:type="auto"/>
          </w:tcPr>
          <w:p w14:paraId="2FFF1AB7" w14:textId="77777777" w:rsidR="00046D4A" w:rsidRPr="00B1530F" w:rsidRDefault="00046D4A" w:rsidP="004F19EB">
            <w:pPr>
              <w:pStyle w:val="TAL"/>
              <w:rPr>
                <w:sz w:val="16"/>
              </w:rPr>
            </w:pPr>
            <w:r>
              <w:rPr>
                <w:sz w:val="16"/>
              </w:rPr>
              <w:t>Correction of NR_U SA Inter_RAT measurements test cases</w:t>
            </w:r>
          </w:p>
        </w:tc>
        <w:tc>
          <w:tcPr>
            <w:tcW w:w="0" w:type="auto"/>
          </w:tcPr>
          <w:p w14:paraId="68B0A177" w14:textId="77777777" w:rsidR="00046D4A" w:rsidRPr="00B1530F" w:rsidRDefault="00046D4A" w:rsidP="004F19EB">
            <w:pPr>
              <w:pStyle w:val="TAL"/>
              <w:rPr>
                <w:sz w:val="16"/>
              </w:rPr>
            </w:pPr>
            <w:r>
              <w:rPr>
                <w:sz w:val="16"/>
              </w:rPr>
              <w:t>Ericsson</w:t>
            </w:r>
          </w:p>
        </w:tc>
        <w:tc>
          <w:tcPr>
            <w:tcW w:w="0" w:type="auto"/>
          </w:tcPr>
          <w:p w14:paraId="5B2F3AE7" w14:textId="77777777" w:rsidR="00046D4A" w:rsidRPr="00B1530F" w:rsidRDefault="00046D4A" w:rsidP="004F19EB">
            <w:pPr>
              <w:pStyle w:val="TAL"/>
              <w:rPr>
                <w:sz w:val="16"/>
              </w:rPr>
            </w:pPr>
            <w:r>
              <w:rPr>
                <w:sz w:val="16"/>
              </w:rPr>
              <w:t>agreed</w:t>
            </w:r>
          </w:p>
        </w:tc>
        <w:tc>
          <w:tcPr>
            <w:tcW w:w="1154" w:type="dxa"/>
          </w:tcPr>
          <w:p w14:paraId="3DF3A69B" w14:textId="77777777" w:rsidR="00046D4A" w:rsidRPr="00B1530F" w:rsidRDefault="00046D4A" w:rsidP="004F19EB">
            <w:pPr>
              <w:pStyle w:val="TAL"/>
              <w:rPr>
                <w:sz w:val="16"/>
              </w:rPr>
            </w:pPr>
          </w:p>
        </w:tc>
        <w:tc>
          <w:tcPr>
            <w:tcW w:w="1159" w:type="dxa"/>
          </w:tcPr>
          <w:p w14:paraId="474B575C" w14:textId="77777777" w:rsidR="00046D4A" w:rsidRPr="00B1530F" w:rsidRDefault="00046D4A" w:rsidP="004F19EB">
            <w:pPr>
              <w:pStyle w:val="TAL"/>
              <w:rPr>
                <w:sz w:val="16"/>
              </w:rPr>
            </w:pPr>
          </w:p>
        </w:tc>
      </w:tr>
      <w:tr w:rsidR="00046D4A" w14:paraId="67849BB6" w14:textId="77777777" w:rsidTr="00796364">
        <w:tc>
          <w:tcPr>
            <w:tcW w:w="0" w:type="auto"/>
          </w:tcPr>
          <w:p w14:paraId="68391A74" w14:textId="77777777" w:rsidR="00046D4A" w:rsidRPr="00B1530F" w:rsidRDefault="00046D4A" w:rsidP="004F19EB">
            <w:pPr>
              <w:pStyle w:val="TAL"/>
              <w:rPr>
                <w:sz w:val="16"/>
              </w:rPr>
            </w:pPr>
            <w:r>
              <w:rPr>
                <w:sz w:val="16"/>
              </w:rPr>
              <w:t>R5-242644</w:t>
            </w:r>
          </w:p>
        </w:tc>
        <w:tc>
          <w:tcPr>
            <w:tcW w:w="0" w:type="auto"/>
          </w:tcPr>
          <w:p w14:paraId="71B8B924" w14:textId="77777777" w:rsidR="00046D4A" w:rsidRPr="00B1530F" w:rsidRDefault="00046D4A" w:rsidP="004F19EB">
            <w:pPr>
              <w:pStyle w:val="TAL"/>
              <w:rPr>
                <w:sz w:val="16"/>
              </w:rPr>
            </w:pPr>
            <w:r>
              <w:rPr>
                <w:sz w:val="16"/>
              </w:rPr>
              <w:t>Correction of NR_U SA L1-RSRP measurements test cases</w:t>
            </w:r>
          </w:p>
        </w:tc>
        <w:tc>
          <w:tcPr>
            <w:tcW w:w="0" w:type="auto"/>
          </w:tcPr>
          <w:p w14:paraId="56A39496" w14:textId="77777777" w:rsidR="00046D4A" w:rsidRPr="00B1530F" w:rsidRDefault="00046D4A" w:rsidP="004F19EB">
            <w:pPr>
              <w:pStyle w:val="TAL"/>
              <w:rPr>
                <w:sz w:val="16"/>
              </w:rPr>
            </w:pPr>
            <w:r>
              <w:rPr>
                <w:sz w:val="16"/>
              </w:rPr>
              <w:t>Ericsson</w:t>
            </w:r>
          </w:p>
        </w:tc>
        <w:tc>
          <w:tcPr>
            <w:tcW w:w="0" w:type="auto"/>
          </w:tcPr>
          <w:p w14:paraId="5C8817BB" w14:textId="77777777" w:rsidR="00046D4A" w:rsidRPr="00B1530F" w:rsidRDefault="00046D4A" w:rsidP="004F19EB">
            <w:pPr>
              <w:pStyle w:val="TAL"/>
              <w:rPr>
                <w:sz w:val="16"/>
              </w:rPr>
            </w:pPr>
            <w:r>
              <w:rPr>
                <w:sz w:val="16"/>
              </w:rPr>
              <w:t>revised</w:t>
            </w:r>
          </w:p>
        </w:tc>
        <w:tc>
          <w:tcPr>
            <w:tcW w:w="1154" w:type="dxa"/>
          </w:tcPr>
          <w:p w14:paraId="6C034795" w14:textId="77777777" w:rsidR="00046D4A" w:rsidRPr="00B1530F" w:rsidRDefault="00046D4A" w:rsidP="004F19EB">
            <w:pPr>
              <w:pStyle w:val="TAL"/>
              <w:rPr>
                <w:sz w:val="16"/>
              </w:rPr>
            </w:pPr>
          </w:p>
        </w:tc>
        <w:tc>
          <w:tcPr>
            <w:tcW w:w="1159" w:type="dxa"/>
          </w:tcPr>
          <w:p w14:paraId="54DE197C" w14:textId="77777777" w:rsidR="00046D4A" w:rsidRPr="00B1530F" w:rsidRDefault="00046D4A" w:rsidP="004F19EB">
            <w:pPr>
              <w:pStyle w:val="TAL"/>
              <w:rPr>
                <w:sz w:val="16"/>
              </w:rPr>
            </w:pPr>
            <w:r>
              <w:rPr>
                <w:sz w:val="16"/>
              </w:rPr>
              <w:t>R5-243748</w:t>
            </w:r>
          </w:p>
        </w:tc>
      </w:tr>
      <w:tr w:rsidR="00046D4A" w14:paraId="467AD993" w14:textId="77777777" w:rsidTr="00796364">
        <w:tc>
          <w:tcPr>
            <w:tcW w:w="0" w:type="auto"/>
          </w:tcPr>
          <w:p w14:paraId="65568402" w14:textId="77777777" w:rsidR="00046D4A" w:rsidRPr="00B1530F" w:rsidRDefault="00046D4A" w:rsidP="004F19EB">
            <w:pPr>
              <w:pStyle w:val="TAL"/>
              <w:rPr>
                <w:sz w:val="16"/>
              </w:rPr>
            </w:pPr>
            <w:r>
              <w:rPr>
                <w:sz w:val="16"/>
              </w:rPr>
              <w:t>R5-242645</w:t>
            </w:r>
          </w:p>
        </w:tc>
        <w:tc>
          <w:tcPr>
            <w:tcW w:w="0" w:type="auto"/>
          </w:tcPr>
          <w:p w14:paraId="43133A56" w14:textId="77777777" w:rsidR="00046D4A" w:rsidRPr="00B1530F" w:rsidRDefault="00046D4A" w:rsidP="004F19EB">
            <w:pPr>
              <w:pStyle w:val="TAL"/>
              <w:rPr>
                <w:sz w:val="16"/>
              </w:rPr>
            </w:pPr>
            <w:r>
              <w:rPr>
                <w:sz w:val="16"/>
              </w:rPr>
              <w:t>Applicabilty correction of RRM enhancements test cases</w:t>
            </w:r>
          </w:p>
        </w:tc>
        <w:tc>
          <w:tcPr>
            <w:tcW w:w="0" w:type="auto"/>
          </w:tcPr>
          <w:p w14:paraId="53B1C783" w14:textId="77777777" w:rsidR="00046D4A" w:rsidRPr="00B1530F" w:rsidRDefault="00046D4A" w:rsidP="004F19EB">
            <w:pPr>
              <w:pStyle w:val="TAL"/>
              <w:rPr>
                <w:sz w:val="16"/>
              </w:rPr>
            </w:pPr>
            <w:r>
              <w:rPr>
                <w:sz w:val="16"/>
              </w:rPr>
              <w:t>Ericsson</w:t>
            </w:r>
          </w:p>
        </w:tc>
        <w:tc>
          <w:tcPr>
            <w:tcW w:w="0" w:type="auto"/>
          </w:tcPr>
          <w:p w14:paraId="663FD75C" w14:textId="77777777" w:rsidR="00046D4A" w:rsidRPr="00B1530F" w:rsidRDefault="00046D4A" w:rsidP="004F19EB">
            <w:pPr>
              <w:pStyle w:val="TAL"/>
              <w:rPr>
                <w:sz w:val="16"/>
              </w:rPr>
            </w:pPr>
            <w:r>
              <w:rPr>
                <w:sz w:val="16"/>
              </w:rPr>
              <w:t>revised</w:t>
            </w:r>
          </w:p>
        </w:tc>
        <w:tc>
          <w:tcPr>
            <w:tcW w:w="1154" w:type="dxa"/>
          </w:tcPr>
          <w:p w14:paraId="3A35DE68" w14:textId="77777777" w:rsidR="00046D4A" w:rsidRPr="00B1530F" w:rsidRDefault="00046D4A" w:rsidP="004F19EB">
            <w:pPr>
              <w:pStyle w:val="TAL"/>
              <w:rPr>
                <w:sz w:val="16"/>
              </w:rPr>
            </w:pPr>
          </w:p>
        </w:tc>
        <w:tc>
          <w:tcPr>
            <w:tcW w:w="1159" w:type="dxa"/>
          </w:tcPr>
          <w:p w14:paraId="3FA20A88" w14:textId="77777777" w:rsidR="00046D4A" w:rsidRPr="00B1530F" w:rsidRDefault="00046D4A" w:rsidP="004F19EB">
            <w:pPr>
              <w:pStyle w:val="TAL"/>
              <w:rPr>
                <w:sz w:val="16"/>
              </w:rPr>
            </w:pPr>
            <w:r>
              <w:rPr>
                <w:sz w:val="16"/>
              </w:rPr>
              <w:t>R5-243718</w:t>
            </w:r>
          </w:p>
        </w:tc>
      </w:tr>
      <w:tr w:rsidR="00046D4A" w14:paraId="64CAAB57" w14:textId="77777777" w:rsidTr="00796364">
        <w:tc>
          <w:tcPr>
            <w:tcW w:w="0" w:type="auto"/>
          </w:tcPr>
          <w:p w14:paraId="71F9B1E5" w14:textId="77777777" w:rsidR="00046D4A" w:rsidRPr="00B1530F" w:rsidRDefault="00046D4A" w:rsidP="004F19EB">
            <w:pPr>
              <w:pStyle w:val="TAL"/>
              <w:rPr>
                <w:sz w:val="16"/>
              </w:rPr>
            </w:pPr>
            <w:r>
              <w:rPr>
                <w:sz w:val="16"/>
              </w:rPr>
              <w:t>R5-242646</w:t>
            </w:r>
          </w:p>
        </w:tc>
        <w:tc>
          <w:tcPr>
            <w:tcW w:w="0" w:type="auto"/>
          </w:tcPr>
          <w:p w14:paraId="132A81B3" w14:textId="77777777" w:rsidR="00046D4A" w:rsidRPr="00B1530F" w:rsidRDefault="00046D4A" w:rsidP="004F19EB">
            <w:pPr>
              <w:pStyle w:val="TAL"/>
              <w:rPr>
                <w:sz w:val="16"/>
              </w:rPr>
            </w:pPr>
            <w:r>
              <w:rPr>
                <w:sz w:val="16"/>
              </w:rPr>
              <w:t>Cell configuration correction in Annex E for SA FR2 RRM enhancement test cases</w:t>
            </w:r>
          </w:p>
        </w:tc>
        <w:tc>
          <w:tcPr>
            <w:tcW w:w="0" w:type="auto"/>
          </w:tcPr>
          <w:p w14:paraId="60BE6BE5" w14:textId="77777777" w:rsidR="00046D4A" w:rsidRPr="00B1530F" w:rsidRDefault="00046D4A" w:rsidP="004F19EB">
            <w:pPr>
              <w:pStyle w:val="TAL"/>
              <w:rPr>
                <w:sz w:val="16"/>
              </w:rPr>
            </w:pPr>
            <w:r>
              <w:rPr>
                <w:sz w:val="16"/>
              </w:rPr>
              <w:t>Ericsson</w:t>
            </w:r>
          </w:p>
        </w:tc>
        <w:tc>
          <w:tcPr>
            <w:tcW w:w="0" w:type="auto"/>
          </w:tcPr>
          <w:p w14:paraId="043E0F0E" w14:textId="77777777" w:rsidR="00046D4A" w:rsidRPr="00B1530F" w:rsidRDefault="00046D4A" w:rsidP="004F19EB">
            <w:pPr>
              <w:pStyle w:val="TAL"/>
              <w:rPr>
                <w:sz w:val="16"/>
              </w:rPr>
            </w:pPr>
            <w:r>
              <w:rPr>
                <w:sz w:val="16"/>
              </w:rPr>
              <w:t>agreed</w:t>
            </w:r>
          </w:p>
        </w:tc>
        <w:tc>
          <w:tcPr>
            <w:tcW w:w="1154" w:type="dxa"/>
          </w:tcPr>
          <w:p w14:paraId="5BD43DE9" w14:textId="77777777" w:rsidR="00046D4A" w:rsidRPr="00B1530F" w:rsidRDefault="00046D4A" w:rsidP="004F19EB">
            <w:pPr>
              <w:pStyle w:val="TAL"/>
              <w:rPr>
                <w:sz w:val="16"/>
              </w:rPr>
            </w:pPr>
          </w:p>
        </w:tc>
        <w:tc>
          <w:tcPr>
            <w:tcW w:w="1159" w:type="dxa"/>
          </w:tcPr>
          <w:p w14:paraId="78580BD4" w14:textId="77777777" w:rsidR="00046D4A" w:rsidRPr="00B1530F" w:rsidRDefault="00046D4A" w:rsidP="004F19EB">
            <w:pPr>
              <w:pStyle w:val="TAL"/>
              <w:rPr>
                <w:sz w:val="16"/>
              </w:rPr>
            </w:pPr>
          </w:p>
        </w:tc>
      </w:tr>
      <w:tr w:rsidR="00046D4A" w14:paraId="67E00BAE" w14:textId="77777777" w:rsidTr="00796364">
        <w:tc>
          <w:tcPr>
            <w:tcW w:w="0" w:type="auto"/>
          </w:tcPr>
          <w:p w14:paraId="4E1C1507" w14:textId="77777777" w:rsidR="00046D4A" w:rsidRPr="00B1530F" w:rsidRDefault="00046D4A" w:rsidP="004F19EB">
            <w:pPr>
              <w:pStyle w:val="TAL"/>
              <w:rPr>
                <w:sz w:val="16"/>
              </w:rPr>
            </w:pPr>
            <w:r>
              <w:rPr>
                <w:sz w:val="16"/>
              </w:rPr>
              <w:t>R5-242647</w:t>
            </w:r>
          </w:p>
        </w:tc>
        <w:tc>
          <w:tcPr>
            <w:tcW w:w="0" w:type="auto"/>
          </w:tcPr>
          <w:p w14:paraId="265F8104" w14:textId="77777777" w:rsidR="00046D4A" w:rsidRPr="00B1530F" w:rsidRDefault="00046D4A" w:rsidP="004F19EB">
            <w:pPr>
              <w:pStyle w:val="TAL"/>
              <w:rPr>
                <w:sz w:val="16"/>
              </w:rPr>
            </w:pPr>
            <w:r>
              <w:rPr>
                <w:sz w:val="16"/>
              </w:rPr>
              <w:t>Minimum conformance requirements for FR2 SA event triggered reporting without gap</w:t>
            </w:r>
          </w:p>
        </w:tc>
        <w:tc>
          <w:tcPr>
            <w:tcW w:w="0" w:type="auto"/>
          </w:tcPr>
          <w:p w14:paraId="38E53744" w14:textId="77777777" w:rsidR="00046D4A" w:rsidRPr="00B1530F" w:rsidRDefault="00046D4A" w:rsidP="004F19EB">
            <w:pPr>
              <w:pStyle w:val="TAL"/>
              <w:rPr>
                <w:sz w:val="16"/>
              </w:rPr>
            </w:pPr>
            <w:r>
              <w:rPr>
                <w:sz w:val="16"/>
              </w:rPr>
              <w:t>Ericsson</w:t>
            </w:r>
          </w:p>
        </w:tc>
        <w:tc>
          <w:tcPr>
            <w:tcW w:w="0" w:type="auto"/>
          </w:tcPr>
          <w:p w14:paraId="4C860A1D" w14:textId="77777777" w:rsidR="00046D4A" w:rsidRPr="00B1530F" w:rsidRDefault="00046D4A" w:rsidP="004F19EB">
            <w:pPr>
              <w:pStyle w:val="TAL"/>
              <w:rPr>
                <w:sz w:val="16"/>
              </w:rPr>
            </w:pPr>
            <w:r>
              <w:rPr>
                <w:sz w:val="16"/>
              </w:rPr>
              <w:t>agreed</w:t>
            </w:r>
          </w:p>
        </w:tc>
        <w:tc>
          <w:tcPr>
            <w:tcW w:w="1154" w:type="dxa"/>
          </w:tcPr>
          <w:p w14:paraId="4D3ECF47" w14:textId="77777777" w:rsidR="00046D4A" w:rsidRPr="00B1530F" w:rsidRDefault="00046D4A" w:rsidP="004F19EB">
            <w:pPr>
              <w:pStyle w:val="TAL"/>
              <w:rPr>
                <w:sz w:val="16"/>
              </w:rPr>
            </w:pPr>
          </w:p>
        </w:tc>
        <w:tc>
          <w:tcPr>
            <w:tcW w:w="1159" w:type="dxa"/>
          </w:tcPr>
          <w:p w14:paraId="7DA2C156" w14:textId="77777777" w:rsidR="00046D4A" w:rsidRPr="00B1530F" w:rsidRDefault="00046D4A" w:rsidP="004F19EB">
            <w:pPr>
              <w:pStyle w:val="TAL"/>
              <w:rPr>
                <w:sz w:val="16"/>
              </w:rPr>
            </w:pPr>
          </w:p>
        </w:tc>
      </w:tr>
      <w:tr w:rsidR="00046D4A" w14:paraId="624D1157" w14:textId="77777777" w:rsidTr="00796364">
        <w:tc>
          <w:tcPr>
            <w:tcW w:w="0" w:type="auto"/>
          </w:tcPr>
          <w:p w14:paraId="192D13C4" w14:textId="77777777" w:rsidR="00046D4A" w:rsidRPr="00B1530F" w:rsidRDefault="00046D4A" w:rsidP="004F19EB">
            <w:pPr>
              <w:pStyle w:val="TAL"/>
              <w:rPr>
                <w:sz w:val="16"/>
              </w:rPr>
            </w:pPr>
            <w:r>
              <w:rPr>
                <w:sz w:val="16"/>
              </w:rPr>
              <w:t>R5-242648</w:t>
            </w:r>
          </w:p>
        </w:tc>
        <w:tc>
          <w:tcPr>
            <w:tcW w:w="0" w:type="auto"/>
          </w:tcPr>
          <w:p w14:paraId="715BFBD9" w14:textId="77777777" w:rsidR="00046D4A" w:rsidRPr="00B1530F" w:rsidRDefault="00046D4A" w:rsidP="004F19EB">
            <w:pPr>
              <w:pStyle w:val="TAL"/>
              <w:rPr>
                <w:sz w:val="16"/>
              </w:rPr>
            </w:pPr>
            <w:r>
              <w:rPr>
                <w:sz w:val="16"/>
              </w:rPr>
              <w:t>Add IE Aerial-Config</w:t>
            </w:r>
          </w:p>
        </w:tc>
        <w:tc>
          <w:tcPr>
            <w:tcW w:w="0" w:type="auto"/>
          </w:tcPr>
          <w:p w14:paraId="70D9B621" w14:textId="77777777" w:rsidR="00046D4A" w:rsidRPr="00B1530F" w:rsidRDefault="00046D4A" w:rsidP="004F19EB">
            <w:pPr>
              <w:pStyle w:val="TAL"/>
              <w:rPr>
                <w:sz w:val="16"/>
              </w:rPr>
            </w:pPr>
            <w:r>
              <w:rPr>
                <w:sz w:val="16"/>
              </w:rPr>
              <w:t>Ericsson</w:t>
            </w:r>
          </w:p>
        </w:tc>
        <w:tc>
          <w:tcPr>
            <w:tcW w:w="0" w:type="auto"/>
          </w:tcPr>
          <w:p w14:paraId="6B2D0B65" w14:textId="77777777" w:rsidR="00046D4A" w:rsidRPr="00B1530F" w:rsidRDefault="00046D4A" w:rsidP="004F19EB">
            <w:pPr>
              <w:pStyle w:val="TAL"/>
              <w:rPr>
                <w:sz w:val="16"/>
              </w:rPr>
            </w:pPr>
            <w:r>
              <w:rPr>
                <w:sz w:val="16"/>
              </w:rPr>
              <w:t>revised</w:t>
            </w:r>
          </w:p>
        </w:tc>
        <w:tc>
          <w:tcPr>
            <w:tcW w:w="1154" w:type="dxa"/>
          </w:tcPr>
          <w:p w14:paraId="3A1B01D3" w14:textId="77777777" w:rsidR="00046D4A" w:rsidRPr="00B1530F" w:rsidRDefault="00046D4A" w:rsidP="004F19EB">
            <w:pPr>
              <w:pStyle w:val="TAL"/>
              <w:rPr>
                <w:sz w:val="16"/>
              </w:rPr>
            </w:pPr>
          </w:p>
        </w:tc>
        <w:tc>
          <w:tcPr>
            <w:tcW w:w="1159" w:type="dxa"/>
          </w:tcPr>
          <w:p w14:paraId="3921D74A" w14:textId="77777777" w:rsidR="00046D4A" w:rsidRPr="00B1530F" w:rsidRDefault="00046D4A" w:rsidP="004F19EB">
            <w:pPr>
              <w:pStyle w:val="TAL"/>
              <w:rPr>
                <w:sz w:val="16"/>
              </w:rPr>
            </w:pPr>
            <w:r>
              <w:rPr>
                <w:sz w:val="16"/>
              </w:rPr>
              <w:t>R5-243490</w:t>
            </w:r>
          </w:p>
        </w:tc>
      </w:tr>
      <w:tr w:rsidR="00046D4A" w14:paraId="2BFAC3B0" w14:textId="77777777" w:rsidTr="00796364">
        <w:tc>
          <w:tcPr>
            <w:tcW w:w="0" w:type="auto"/>
          </w:tcPr>
          <w:p w14:paraId="419F202E" w14:textId="77777777" w:rsidR="00046D4A" w:rsidRPr="00B1530F" w:rsidRDefault="00046D4A" w:rsidP="004F19EB">
            <w:pPr>
              <w:pStyle w:val="TAL"/>
              <w:rPr>
                <w:sz w:val="16"/>
              </w:rPr>
            </w:pPr>
            <w:r>
              <w:rPr>
                <w:sz w:val="16"/>
              </w:rPr>
              <w:t>R5-242649</w:t>
            </w:r>
          </w:p>
        </w:tc>
        <w:tc>
          <w:tcPr>
            <w:tcW w:w="0" w:type="auto"/>
          </w:tcPr>
          <w:p w14:paraId="10A25BEE" w14:textId="77777777" w:rsidR="00046D4A" w:rsidRPr="00B1530F" w:rsidRDefault="00046D4A" w:rsidP="004F19EB">
            <w:pPr>
              <w:pStyle w:val="TAL"/>
              <w:rPr>
                <w:sz w:val="16"/>
              </w:rPr>
            </w:pPr>
            <w:r>
              <w:rPr>
                <w:sz w:val="16"/>
              </w:rPr>
              <w:t>Add IE EpochTime</w:t>
            </w:r>
          </w:p>
        </w:tc>
        <w:tc>
          <w:tcPr>
            <w:tcW w:w="0" w:type="auto"/>
          </w:tcPr>
          <w:p w14:paraId="3FAD7D6C" w14:textId="77777777" w:rsidR="00046D4A" w:rsidRPr="00B1530F" w:rsidRDefault="00046D4A" w:rsidP="004F19EB">
            <w:pPr>
              <w:pStyle w:val="TAL"/>
              <w:rPr>
                <w:sz w:val="16"/>
              </w:rPr>
            </w:pPr>
            <w:r>
              <w:rPr>
                <w:sz w:val="16"/>
              </w:rPr>
              <w:t>Ericsson</w:t>
            </w:r>
          </w:p>
        </w:tc>
        <w:tc>
          <w:tcPr>
            <w:tcW w:w="0" w:type="auto"/>
          </w:tcPr>
          <w:p w14:paraId="7DB16867" w14:textId="77777777" w:rsidR="00046D4A" w:rsidRPr="00B1530F" w:rsidRDefault="00046D4A" w:rsidP="004F19EB">
            <w:pPr>
              <w:pStyle w:val="TAL"/>
              <w:rPr>
                <w:sz w:val="16"/>
              </w:rPr>
            </w:pPr>
            <w:r>
              <w:rPr>
                <w:sz w:val="16"/>
              </w:rPr>
              <w:t>revised</w:t>
            </w:r>
          </w:p>
        </w:tc>
        <w:tc>
          <w:tcPr>
            <w:tcW w:w="1154" w:type="dxa"/>
          </w:tcPr>
          <w:p w14:paraId="19FF4543" w14:textId="77777777" w:rsidR="00046D4A" w:rsidRPr="00B1530F" w:rsidRDefault="00046D4A" w:rsidP="004F19EB">
            <w:pPr>
              <w:pStyle w:val="TAL"/>
              <w:rPr>
                <w:sz w:val="16"/>
              </w:rPr>
            </w:pPr>
          </w:p>
        </w:tc>
        <w:tc>
          <w:tcPr>
            <w:tcW w:w="1159" w:type="dxa"/>
          </w:tcPr>
          <w:p w14:paraId="7110C8F8" w14:textId="77777777" w:rsidR="00046D4A" w:rsidRPr="00B1530F" w:rsidRDefault="00046D4A" w:rsidP="004F19EB">
            <w:pPr>
              <w:pStyle w:val="TAL"/>
              <w:rPr>
                <w:sz w:val="16"/>
              </w:rPr>
            </w:pPr>
            <w:r>
              <w:rPr>
                <w:sz w:val="16"/>
              </w:rPr>
              <w:t>R5-243491</w:t>
            </w:r>
          </w:p>
        </w:tc>
      </w:tr>
      <w:tr w:rsidR="00046D4A" w14:paraId="04C479D7" w14:textId="77777777" w:rsidTr="00796364">
        <w:tc>
          <w:tcPr>
            <w:tcW w:w="0" w:type="auto"/>
          </w:tcPr>
          <w:p w14:paraId="4E31F880" w14:textId="77777777" w:rsidR="00046D4A" w:rsidRPr="00B1530F" w:rsidRDefault="00046D4A" w:rsidP="004F19EB">
            <w:pPr>
              <w:pStyle w:val="TAL"/>
              <w:rPr>
                <w:sz w:val="16"/>
              </w:rPr>
            </w:pPr>
            <w:r>
              <w:rPr>
                <w:sz w:val="16"/>
              </w:rPr>
              <w:t>R5-242650</w:t>
            </w:r>
          </w:p>
        </w:tc>
        <w:tc>
          <w:tcPr>
            <w:tcW w:w="0" w:type="auto"/>
          </w:tcPr>
          <w:p w14:paraId="6E171DDD" w14:textId="77777777" w:rsidR="00046D4A" w:rsidRPr="00B1530F" w:rsidRDefault="00046D4A" w:rsidP="004F19EB">
            <w:pPr>
              <w:pStyle w:val="TAL"/>
              <w:rPr>
                <w:sz w:val="16"/>
              </w:rPr>
            </w:pPr>
            <w:r>
              <w:rPr>
                <w:sz w:val="16"/>
              </w:rPr>
              <w:t>Add IE LTM-TCI-Info</w:t>
            </w:r>
          </w:p>
        </w:tc>
        <w:tc>
          <w:tcPr>
            <w:tcW w:w="0" w:type="auto"/>
          </w:tcPr>
          <w:p w14:paraId="07E19F8C" w14:textId="77777777" w:rsidR="00046D4A" w:rsidRPr="00B1530F" w:rsidRDefault="00046D4A" w:rsidP="004F19EB">
            <w:pPr>
              <w:pStyle w:val="TAL"/>
              <w:rPr>
                <w:sz w:val="16"/>
              </w:rPr>
            </w:pPr>
            <w:r>
              <w:rPr>
                <w:sz w:val="16"/>
              </w:rPr>
              <w:t>Ericsson</w:t>
            </w:r>
          </w:p>
        </w:tc>
        <w:tc>
          <w:tcPr>
            <w:tcW w:w="0" w:type="auto"/>
          </w:tcPr>
          <w:p w14:paraId="75B285DD" w14:textId="77777777" w:rsidR="00046D4A" w:rsidRPr="00B1530F" w:rsidRDefault="00046D4A" w:rsidP="004F19EB">
            <w:pPr>
              <w:pStyle w:val="TAL"/>
              <w:rPr>
                <w:sz w:val="16"/>
              </w:rPr>
            </w:pPr>
            <w:r>
              <w:rPr>
                <w:sz w:val="16"/>
              </w:rPr>
              <w:t>agreed</w:t>
            </w:r>
          </w:p>
        </w:tc>
        <w:tc>
          <w:tcPr>
            <w:tcW w:w="1154" w:type="dxa"/>
          </w:tcPr>
          <w:p w14:paraId="5CC65E7A" w14:textId="77777777" w:rsidR="00046D4A" w:rsidRPr="00B1530F" w:rsidRDefault="00046D4A" w:rsidP="004F19EB">
            <w:pPr>
              <w:pStyle w:val="TAL"/>
              <w:rPr>
                <w:sz w:val="16"/>
              </w:rPr>
            </w:pPr>
          </w:p>
        </w:tc>
        <w:tc>
          <w:tcPr>
            <w:tcW w:w="1159" w:type="dxa"/>
          </w:tcPr>
          <w:p w14:paraId="41235D70" w14:textId="77777777" w:rsidR="00046D4A" w:rsidRPr="00B1530F" w:rsidRDefault="00046D4A" w:rsidP="004F19EB">
            <w:pPr>
              <w:pStyle w:val="TAL"/>
              <w:rPr>
                <w:sz w:val="16"/>
              </w:rPr>
            </w:pPr>
          </w:p>
        </w:tc>
      </w:tr>
      <w:tr w:rsidR="00046D4A" w14:paraId="37099BD1" w14:textId="77777777" w:rsidTr="00796364">
        <w:tc>
          <w:tcPr>
            <w:tcW w:w="0" w:type="auto"/>
          </w:tcPr>
          <w:p w14:paraId="0082F305" w14:textId="77777777" w:rsidR="00046D4A" w:rsidRPr="00B1530F" w:rsidRDefault="00046D4A" w:rsidP="004F19EB">
            <w:pPr>
              <w:pStyle w:val="TAL"/>
              <w:rPr>
                <w:sz w:val="16"/>
              </w:rPr>
            </w:pPr>
            <w:r>
              <w:rPr>
                <w:sz w:val="16"/>
              </w:rPr>
              <w:t>R5-242651</w:t>
            </w:r>
          </w:p>
        </w:tc>
        <w:tc>
          <w:tcPr>
            <w:tcW w:w="0" w:type="auto"/>
          </w:tcPr>
          <w:p w14:paraId="3AB1A5FD" w14:textId="77777777" w:rsidR="00046D4A" w:rsidRPr="00B1530F" w:rsidRDefault="00046D4A" w:rsidP="004F19EB">
            <w:pPr>
              <w:pStyle w:val="TAL"/>
              <w:rPr>
                <w:sz w:val="16"/>
              </w:rPr>
            </w:pPr>
            <w:r>
              <w:rPr>
                <w:sz w:val="16"/>
              </w:rPr>
              <w:t>Add IE N3C-RelayUE-Info</w:t>
            </w:r>
          </w:p>
        </w:tc>
        <w:tc>
          <w:tcPr>
            <w:tcW w:w="0" w:type="auto"/>
          </w:tcPr>
          <w:p w14:paraId="4C39A3F7" w14:textId="77777777" w:rsidR="00046D4A" w:rsidRPr="00B1530F" w:rsidRDefault="00046D4A" w:rsidP="004F19EB">
            <w:pPr>
              <w:pStyle w:val="TAL"/>
              <w:rPr>
                <w:sz w:val="16"/>
              </w:rPr>
            </w:pPr>
            <w:r>
              <w:rPr>
                <w:sz w:val="16"/>
              </w:rPr>
              <w:t>Ericsson</w:t>
            </w:r>
          </w:p>
        </w:tc>
        <w:tc>
          <w:tcPr>
            <w:tcW w:w="0" w:type="auto"/>
          </w:tcPr>
          <w:p w14:paraId="5A5423DB" w14:textId="77777777" w:rsidR="00046D4A" w:rsidRPr="00B1530F" w:rsidRDefault="00046D4A" w:rsidP="004F19EB">
            <w:pPr>
              <w:pStyle w:val="TAL"/>
              <w:rPr>
                <w:sz w:val="16"/>
              </w:rPr>
            </w:pPr>
            <w:r>
              <w:rPr>
                <w:sz w:val="16"/>
              </w:rPr>
              <w:t>agreed</w:t>
            </w:r>
          </w:p>
        </w:tc>
        <w:tc>
          <w:tcPr>
            <w:tcW w:w="1154" w:type="dxa"/>
          </w:tcPr>
          <w:p w14:paraId="68F05C54" w14:textId="77777777" w:rsidR="00046D4A" w:rsidRPr="00B1530F" w:rsidRDefault="00046D4A" w:rsidP="004F19EB">
            <w:pPr>
              <w:pStyle w:val="TAL"/>
              <w:rPr>
                <w:sz w:val="16"/>
              </w:rPr>
            </w:pPr>
          </w:p>
        </w:tc>
        <w:tc>
          <w:tcPr>
            <w:tcW w:w="1159" w:type="dxa"/>
          </w:tcPr>
          <w:p w14:paraId="6812DF33" w14:textId="77777777" w:rsidR="00046D4A" w:rsidRPr="00B1530F" w:rsidRDefault="00046D4A" w:rsidP="004F19EB">
            <w:pPr>
              <w:pStyle w:val="TAL"/>
              <w:rPr>
                <w:sz w:val="16"/>
              </w:rPr>
            </w:pPr>
          </w:p>
        </w:tc>
      </w:tr>
      <w:tr w:rsidR="00046D4A" w14:paraId="7BD3F810" w14:textId="77777777" w:rsidTr="00796364">
        <w:tc>
          <w:tcPr>
            <w:tcW w:w="0" w:type="auto"/>
          </w:tcPr>
          <w:p w14:paraId="06AB772C" w14:textId="77777777" w:rsidR="00046D4A" w:rsidRPr="00B1530F" w:rsidRDefault="00046D4A" w:rsidP="004F19EB">
            <w:pPr>
              <w:pStyle w:val="TAL"/>
              <w:rPr>
                <w:sz w:val="16"/>
              </w:rPr>
            </w:pPr>
            <w:r>
              <w:rPr>
                <w:sz w:val="16"/>
              </w:rPr>
              <w:t>R5-242652</w:t>
            </w:r>
          </w:p>
        </w:tc>
        <w:tc>
          <w:tcPr>
            <w:tcW w:w="0" w:type="auto"/>
          </w:tcPr>
          <w:p w14:paraId="7B078914" w14:textId="77777777" w:rsidR="00046D4A" w:rsidRPr="00B1530F" w:rsidRDefault="00046D4A" w:rsidP="004F19EB">
            <w:pPr>
              <w:pStyle w:val="TAL"/>
              <w:rPr>
                <w:sz w:val="16"/>
              </w:rPr>
            </w:pPr>
            <w:r>
              <w:rPr>
                <w:sz w:val="16"/>
              </w:rPr>
              <w:t>Add IE NeedForInterruptionInfoNR</w:t>
            </w:r>
          </w:p>
        </w:tc>
        <w:tc>
          <w:tcPr>
            <w:tcW w:w="0" w:type="auto"/>
          </w:tcPr>
          <w:p w14:paraId="6B22CA03" w14:textId="77777777" w:rsidR="00046D4A" w:rsidRPr="00B1530F" w:rsidRDefault="00046D4A" w:rsidP="004F19EB">
            <w:pPr>
              <w:pStyle w:val="TAL"/>
              <w:rPr>
                <w:sz w:val="16"/>
              </w:rPr>
            </w:pPr>
            <w:r>
              <w:rPr>
                <w:sz w:val="16"/>
              </w:rPr>
              <w:t>Ericsson</w:t>
            </w:r>
          </w:p>
        </w:tc>
        <w:tc>
          <w:tcPr>
            <w:tcW w:w="0" w:type="auto"/>
          </w:tcPr>
          <w:p w14:paraId="30ACB7C6" w14:textId="77777777" w:rsidR="00046D4A" w:rsidRPr="00B1530F" w:rsidRDefault="00046D4A" w:rsidP="004F19EB">
            <w:pPr>
              <w:pStyle w:val="TAL"/>
              <w:rPr>
                <w:sz w:val="16"/>
              </w:rPr>
            </w:pPr>
            <w:r>
              <w:rPr>
                <w:sz w:val="16"/>
              </w:rPr>
              <w:t>agreed</w:t>
            </w:r>
          </w:p>
        </w:tc>
        <w:tc>
          <w:tcPr>
            <w:tcW w:w="1154" w:type="dxa"/>
          </w:tcPr>
          <w:p w14:paraId="6D12E2F2" w14:textId="77777777" w:rsidR="00046D4A" w:rsidRPr="00B1530F" w:rsidRDefault="00046D4A" w:rsidP="004F19EB">
            <w:pPr>
              <w:pStyle w:val="TAL"/>
              <w:rPr>
                <w:sz w:val="16"/>
              </w:rPr>
            </w:pPr>
          </w:p>
        </w:tc>
        <w:tc>
          <w:tcPr>
            <w:tcW w:w="1159" w:type="dxa"/>
          </w:tcPr>
          <w:p w14:paraId="08994AB7" w14:textId="77777777" w:rsidR="00046D4A" w:rsidRPr="00B1530F" w:rsidRDefault="00046D4A" w:rsidP="004F19EB">
            <w:pPr>
              <w:pStyle w:val="TAL"/>
              <w:rPr>
                <w:sz w:val="16"/>
              </w:rPr>
            </w:pPr>
          </w:p>
        </w:tc>
      </w:tr>
      <w:tr w:rsidR="00046D4A" w14:paraId="09BEEDF3" w14:textId="77777777" w:rsidTr="00796364">
        <w:tc>
          <w:tcPr>
            <w:tcW w:w="0" w:type="auto"/>
          </w:tcPr>
          <w:p w14:paraId="0DE076C0" w14:textId="77777777" w:rsidR="00046D4A" w:rsidRPr="00B1530F" w:rsidRDefault="00046D4A" w:rsidP="004F19EB">
            <w:pPr>
              <w:pStyle w:val="TAL"/>
              <w:rPr>
                <w:sz w:val="16"/>
              </w:rPr>
            </w:pPr>
            <w:r>
              <w:rPr>
                <w:sz w:val="16"/>
              </w:rPr>
              <w:t>R5-242653</w:t>
            </w:r>
          </w:p>
        </w:tc>
        <w:tc>
          <w:tcPr>
            <w:tcW w:w="0" w:type="auto"/>
          </w:tcPr>
          <w:p w14:paraId="77385DD1" w14:textId="77777777" w:rsidR="00046D4A" w:rsidRPr="00B1530F" w:rsidRDefault="00046D4A" w:rsidP="004F19EB">
            <w:pPr>
              <w:pStyle w:val="TAL"/>
              <w:rPr>
                <w:sz w:val="16"/>
              </w:rPr>
            </w:pPr>
            <w:r>
              <w:rPr>
                <w:sz w:val="16"/>
              </w:rPr>
              <w:t>Add IE PDU-SessionID</w:t>
            </w:r>
          </w:p>
        </w:tc>
        <w:tc>
          <w:tcPr>
            <w:tcW w:w="0" w:type="auto"/>
          </w:tcPr>
          <w:p w14:paraId="4874125C" w14:textId="77777777" w:rsidR="00046D4A" w:rsidRPr="00B1530F" w:rsidRDefault="00046D4A" w:rsidP="004F19EB">
            <w:pPr>
              <w:pStyle w:val="TAL"/>
              <w:rPr>
                <w:sz w:val="16"/>
              </w:rPr>
            </w:pPr>
            <w:r>
              <w:rPr>
                <w:sz w:val="16"/>
              </w:rPr>
              <w:t>Ericsson</w:t>
            </w:r>
          </w:p>
        </w:tc>
        <w:tc>
          <w:tcPr>
            <w:tcW w:w="0" w:type="auto"/>
          </w:tcPr>
          <w:p w14:paraId="27F141F1" w14:textId="77777777" w:rsidR="00046D4A" w:rsidRPr="00B1530F" w:rsidRDefault="00046D4A" w:rsidP="004F19EB">
            <w:pPr>
              <w:pStyle w:val="TAL"/>
              <w:rPr>
                <w:sz w:val="16"/>
              </w:rPr>
            </w:pPr>
            <w:r>
              <w:rPr>
                <w:sz w:val="16"/>
              </w:rPr>
              <w:t>agreed</w:t>
            </w:r>
          </w:p>
        </w:tc>
        <w:tc>
          <w:tcPr>
            <w:tcW w:w="1154" w:type="dxa"/>
          </w:tcPr>
          <w:p w14:paraId="6D7B9151" w14:textId="77777777" w:rsidR="00046D4A" w:rsidRPr="00B1530F" w:rsidRDefault="00046D4A" w:rsidP="004F19EB">
            <w:pPr>
              <w:pStyle w:val="TAL"/>
              <w:rPr>
                <w:sz w:val="16"/>
              </w:rPr>
            </w:pPr>
          </w:p>
        </w:tc>
        <w:tc>
          <w:tcPr>
            <w:tcW w:w="1159" w:type="dxa"/>
          </w:tcPr>
          <w:p w14:paraId="3882B74E" w14:textId="77777777" w:rsidR="00046D4A" w:rsidRPr="00B1530F" w:rsidRDefault="00046D4A" w:rsidP="004F19EB">
            <w:pPr>
              <w:pStyle w:val="TAL"/>
              <w:rPr>
                <w:sz w:val="16"/>
              </w:rPr>
            </w:pPr>
          </w:p>
        </w:tc>
      </w:tr>
      <w:tr w:rsidR="00046D4A" w14:paraId="0659EE4F" w14:textId="77777777" w:rsidTr="00796364">
        <w:tc>
          <w:tcPr>
            <w:tcW w:w="0" w:type="auto"/>
          </w:tcPr>
          <w:p w14:paraId="7CBB491B" w14:textId="77777777" w:rsidR="00046D4A" w:rsidRPr="00B1530F" w:rsidRDefault="00046D4A" w:rsidP="004F19EB">
            <w:pPr>
              <w:pStyle w:val="TAL"/>
              <w:rPr>
                <w:sz w:val="16"/>
              </w:rPr>
            </w:pPr>
            <w:r>
              <w:rPr>
                <w:sz w:val="16"/>
              </w:rPr>
              <w:t>R5-242654</w:t>
            </w:r>
          </w:p>
        </w:tc>
        <w:tc>
          <w:tcPr>
            <w:tcW w:w="0" w:type="auto"/>
          </w:tcPr>
          <w:p w14:paraId="37F09C1A" w14:textId="77777777" w:rsidR="00046D4A" w:rsidRPr="00B1530F" w:rsidRDefault="00046D4A" w:rsidP="004F19EB">
            <w:pPr>
              <w:pStyle w:val="TAL"/>
              <w:rPr>
                <w:sz w:val="16"/>
              </w:rPr>
            </w:pPr>
            <w:r>
              <w:rPr>
                <w:sz w:val="16"/>
              </w:rPr>
              <w:t>Add IE PUCCH-CSI-Resource</w:t>
            </w:r>
          </w:p>
        </w:tc>
        <w:tc>
          <w:tcPr>
            <w:tcW w:w="0" w:type="auto"/>
          </w:tcPr>
          <w:p w14:paraId="24A15EB3" w14:textId="77777777" w:rsidR="00046D4A" w:rsidRPr="00B1530F" w:rsidRDefault="00046D4A" w:rsidP="004F19EB">
            <w:pPr>
              <w:pStyle w:val="TAL"/>
              <w:rPr>
                <w:sz w:val="16"/>
              </w:rPr>
            </w:pPr>
            <w:r>
              <w:rPr>
                <w:sz w:val="16"/>
              </w:rPr>
              <w:t>Ericsson</w:t>
            </w:r>
          </w:p>
        </w:tc>
        <w:tc>
          <w:tcPr>
            <w:tcW w:w="0" w:type="auto"/>
          </w:tcPr>
          <w:p w14:paraId="5DBAB6EB" w14:textId="77777777" w:rsidR="00046D4A" w:rsidRPr="00B1530F" w:rsidRDefault="00046D4A" w:rsidP="004F19EB">
            <w:pPr>
              <w:pStyle w:val="TAL"/>
              <w:rPr>
                <w:sz w:val="16"/>
              </w:rPr>
            </w:pPr>
            <w:r>
              <w:rPr>
                <w:sz w:val="16"/>
              </w:rPr>
              <w:t>agreed</w:t>
            </w:r>
          </w:p>
        </w:tc>
        <w:tc>
          <w:tcPr>
            <w:tcW w:w="1154" w:type="dxa"/>
          </w:tcPr>
          <w:p w14:paraId="5F08308F" w14:textId="77777777" w:rsidR="00046D4A" w:rsidRPr="00B1530F" w:rsidRDefault="00046D4A" w:rsidP="004F19EB">
            <w:pPr>
              <w:pStyle w:val="TAL"/>
              <w:rPr>
                <w:sz w:val="16"/>
              </w:rPr>
            </w:pPr>
          </w:p>
        </w:tc>
        <w:tc>
          <w:tcPr>
            <w:tcW w:w="1159" w:type="dxa"/>
          </w:tcPr>
          <w:p w14:paraId="583BB9F6" w14:textId="77777777" w:rsidR="00046D4A" w:rsidRPr="00B1530F" w:rsidRDefault="00046D4A" w:rsidP="004F19EB">
            <w:pPr>
              <w:pStyle w:val="TAL"/>
              <w:rPr>
                <w:sz w:val="16"/>
              </w:rPr>
            </w:pPr>
          </w:p>
        </w:tc>
      </w:tr>
      <w:tr w:rsidR="00046D4A" w14:paraId="6C6BD299" w14:textId="77777777" w:rsidTr="00796364">
        <w:tc>
          <w:tcPr>
            <w:tcW w:w="0" w:type="auto"/>
          </w:tcPr>
          <w:p w14:paraId="4317FB4E" w14:textId="77777777" w:rsidR="00046D4A" w:rsidRPr="00B1530F" w:rsidRDefault="00046D4A" w:rsidP="004F19EB">
            <w:pPr>
              <w:pStyle w:val="TAL"/>
              <w:rPr>
                <w:sz w:val="16"/>
              </w:rPr>
            </w:pPr>
            <w:r>
              <w:rPr>
                <w:sz w:val="16"/>
              </w:rPr>
              <w:t>R5-242655</w:t>
            </w:r>
          </w:p>
        </w:tc>
        <w:tc>
          <w:tcPr>
            <w:tcW w:w="0" w:type="auto"/>
          </w:tcPr>
          <w:p w14:paraId="0A10B86E" w14:textId="77777777" w:rsidR="00046D4A" w:rsidRPr="00B1530F" w:rsidRDefault="00046D4A" w:rsidP="004F19EB">
            <w:pPr>
              <w:pStyle w:val="TAL"/>
              <w:rPr>
                <w:sz w:val="16"/>
              </w:rPr>
            </w:pPr>
            <w:r>
              <w:rPr>
                <w:sz w:val="16"/>
              </w:rPr>
              <w:t>Add IE QFI</w:t>
            </w:r>
          </w:p>
        </w:tc>
        <w:tc>
          <w:tcPr>
            <w:tcW w:w="0" w:type="auto"/>
          </w:tcPr>
          <w:p w14:paraId="3E800650" w14:textId="77777777" w:rsidR="00046D4A" w:rsidRPr="00B1530F" w:rsidRDefault="00046D4A" w:rsidP="004F19EB">
            <w:pPr>
              <w:pStyle w:val="TAL"/>
              <w:rPr>
                <w:sz w:val="16"/>
              </w:rPr>
            </w:pPr>
            <w:r>
              <w:rPr>
                <w:sz w:val="16"/>
              </w:rPr>
              <w:t>Ericsson</w:t>
            </w:r>
          </w:p>
        </w:tc>
        <w:tc>
          <w:tcPr>
            <w:tcW w:w="0" w:type="auto"/>
          </w:tcPr>
          <w:p w14:paraId="507F074C" w14:textId="77777777" w:rsidR="00046D4A" w:rsidRPr="00B1530F" w:rsidRDefault="00046D4A" w:rsidP="004F19EB">
            <w:pPr>
              <w:pStyle w:val="TAL"/>
              <w:rPr>
                <w:sz w:val="16"/>
              </w:rPr>
            </w:pPr>
            <w:r>
              <w:rPr>
                <w:sz w:val="16"/>
              </w:rPr>
              <w:t>agreed</w:t>
            </w:r>
          </w:p>
        </w:tc>
        <w:tc>
          <w:tcPr>
            <w:tcW w:w="1154" w:type="dxa"/>
          </w:tcPr>
          <w:p w14:paraId="3447DF74" w14:textId="77777777" w:rsidR="00046D4A" w:rsidRPr="00B1530F" w:rsidRDefault="00046D4A" w:rsidP="004F19EB">
            <w:pPr>
              <w:pStyle w:val="TAL"/>
              <w:rPr>
                <w:sz w:val="16"/>
              </w:rPr>
            </w:pPr>
          </w:p>
        </w:tc>
        <w:tc>
          <w:tcPr>
            <w:tcW w:w="1159" w:type="dxa"/>
          </w:tcPr>
          <w:p w14:paraId="44542DBF" w14:textId="77777777" w:rsidR="00046D4A" w:rsidRPr="00B1530F" w:rsidRDefault="00046D4A" w:rsidP="004F19EB">
            <w:pPr>
              <w:pStyle w:val="TAL"/>
              <w:rPr>
                <w:sz w:val="16"/>
              </w:rPr>
            </w:pPr>
          </w:p>
        </w:tc>
      </w:tr>
      <w:tr w:rsidR="00046D4A" w14:paraId="31FDCD0E" w14:textId="77777777" w:rsidTr="00796364">
        <w:tc>
          <w:tcPr>
            <w:tcW w:w="0" w:type="auto"/>
          </w:tcPr>
          <w:p w14:paraId="7F7B2C18" w14:textId="77777777" w:rsidR="00046D4A" w:rsidRPr="00B1530F" w:rsidRDefault="00046D4A" w:rsidP="004F19EB">
            <w:pPr>
              <w:pStyle w:val="TAL"/>
              <w:rPr>
                <w:sz w:val="16"/>
              </w:rPr>
            </w:pPr>
            <w:r>
              <w:rPr>
                <w:sz w:val="16"/>
              </w:rPr>
              <w:t>R5-242656</w:t>
            </w:r>
          </w:p>
        </w:tc>
        <w:tc>
          <w:tcPr>
            <w:tcW w:w="0" w:type="auto"/>
          </w:tcPr>
          <w:p w14:paraId="33577FF1" w14:textId="77777777" w:rsidR="00046D4A" w:rsidRPr="00B1530F" w:rsidRDefault="00046D4A" w:rsidP="004F19EB">
            <w:pPr>
              <w:pStyle w:val="TAL"/>
              <w:rPr>
                <w:sz w:val="16"/>
              </w:rPr>
            </w:pPr>
            <w:r>
              <w:rPr>
                <w:sz w:val="16"/>
              </w:rPr>
              <w:t>Add IE RACH-ConfigTwoTA</w:t>
            </w:r>
          </w:p>
        </w:tc>
        <w:tc>
          <w:tcPr>
            <w:tcW w:w="0" w:type="auto"/>
          </w:tcPr>
          <w:p w14:paraId="3ED417B1" w14:textId="77777777" w:rsidR="00046D4A" w:rsidRPr="00B1530F" w:rsidRDefault="00046D4A" w:rsidP="004F19EB">
            <w:pPr>
              <w:pStyle w:val="TAL"/>
              <w:rPr>
                <w:sz w:val="16"/>
              </w:rPr>
            </w:pPr>
            <w:r>
              <w:rPr>
                <w:sz w:val="16"/>
              </w:rPr>
              <w:t>Ericsson</w:t>
            </w:r>
          </w:p>
        </w:tc>
        <w:tc>
          <w:tcPr>
            <w:tcW w:w="0" w:type="auto"/>
          </w:tcPr>
          <w:p w14:paraId="699DC4A7" w14:textId="77777777" w:rsidR="00046D4A" w:rsidRPr="00B1530F" w:rsidRDefault="00046D4A" w:rsidP="004F19EB">
            <w:pPr>
              <w:pStyle w:val="TAL"/>
              <w:rPr>
                <w:sz w:val="16"/>
              </w:rPr>
            </w:pPr>
            <w:r>
              <w:rPr>
                <w:sz w:val="16"/>
              </w:rPr>
              <w:t>agreed</w:t>
            </w:r>
          </w:p>
        </w:tc>
        <w:tc>
          <w:tcPr>
            <w:tcW w:w="1154" w:type="dxa"/>
          </w:tcPr>
          <w:p w14:paraId="648E3553" w14:textId="77777777" w:rsidR="00046D4A" w:rsidRPr="00B1530F" w:rsidRDefault="00046D4A" w:rsidP="004F19EB">
            <w:pPr>
              <w:pStyle w:val="TAL"/>
              <w:rPr>
                <w:sz w:val="16"/>
              </w:rPr>
            </w:pPr>
          </w:p>
        </w:tc>
        <w:tc>
          <w:tcPr>
            <w:tcW w:w="1159" w:type="dxa"/>
          </w:tcPr>
          <w:p w14:paraId="3EA09841" w14:textId="77777777" w:rsidR="00046D4A" w:rsidRPr="00B1530F" w:rsidRDefault="00046D4A" w:rsidP="004F19EB">
            <w:pPr>
              <w:pStyle w:val="TAL"/>
              <w:rPr>
                <w:sz w:val="16"/>
              </w:rPr>
            </w:pPr>
          </w:p>
        </w:tc>
      </w:tr>
      <w:tr w:rsidR="00046D4A" w14:paraId="397237C0" w14:textId="77777777" w:rsidTr="00796364">
        <w:tc>
          <w:tcPr>
            <w:tcW w:w="0" w:type="auto"/>
          </w:tcPr>
          <w:p w14:paraId="70B06AF3" w14:textId="77777777" w:rsidR="00046D4A" w:rsidRPr="00B1530F" w:rsidRDefault="00046D4A" w:rsidP="004F19EB">
            <w:pPr>
              <w:pStyle w:val="TAL"/>
              <w:rPr>
                <w:sz w:val="16"/>
              </w:rPr>
            </w:pPr>
            <w:r>
              <w:rPr>
                <w:sz w:val="16"/>
              </w:rPr>
              <w:t>R5-242657</w:t>
            </w:r>
          </w:p>
        </w:tc>
        <w:tc>
          <w:tcPr>
            <w:tcW w:w="0" w:type="auto"/>
          </w:tcPr>
          <w:p w14:paraId="3B03D674" w14:textId="77777777" w:rsidR="00046D4A" w:rsidRPr="00B1530F" w:rsidRDefault="00046D4A" w:rsidP="004F19EB">
            <w:pPr>
              <w:pStyle w:val="TAL"/>
              <w:rPr>
                <w:sz w:val="16"/>
              </w:rPr>
            </w:pPr>
            <w:r>
              <w:rPr>
                <w:sz w:val="16"/>
              </w:rPr>
              <w:t>Add IE ReferenceConfiguration</w:t>
            </w:r>
          </w:p>
        </w:tc>
        <w:tc>
          <w:tcPr>
            <w:tcW w:w="0" w:type="auto"/>
          </w:tcPr>
          <w:p w14:paraId="1D46E274" w14:textId="77777777" w:rsidR="00046D4A" w:rsidRPr="00B1530F" w:rsidRDefault="00046D4A" w:rsidP="004F19EB">
            <w:pPr>
              <w:pStyle w:val="TAL"/>
              <w:rPr>
                <w:sz w:val="16"/>
              </w:rPr>
            </w:pPr>
            <w:r>
              <w:rPr>
                <w:sz w:val="16"/>
              </w:rPr>
              <w:t>Ericsson</w:t>
            </w:r>
          </w:p>
        </w:tc>
        <w:tc>
          <w:tcPr>
            <w:tcW w:w="0" w:type="auto"/>
          </w:tcPr>
          <w:p w14:paraId="436A4C77" w14:textId="77777777" w:rsidR="00046D4A" w:rsidRPr="00B1530F" w:rsidRDefault="00046D4A" w:rsidP="004F19EB">
            <w:pPr>
              <w:pStyle w:val="TAL"/>
              <w:rPr>
                <w:sz w:val="16"/>
              </w:rPr>
            </w:pPr>
            <w:r>
              <w:rPr>
                <w:sz w:val="16"/>
              </w:rPr>
              <w:t>agreed</w:t>
            </w:r>
          </w:p>
        </w:tc>
        <w:tc>
          <w:tcPr>
            <w:tcW w:w="1154" w:type="dxa"/>
          </w:tcPr>
          <w:p w14:paraId="60044047" w14:textId="77777777" w:rsidR="00046D4A" w:rsidRPr="00B1530F" w:rsidRDefault="00046D4A" w:rsidP="004F19EB">
            <w:pPr>
              <w:pStyle w:val="TAL"/>
              <w:rPr>
                <w:sz w:val="16"/>
              </w:rPr>
            </w:pPr>
          </w:p>
        </w:tc>
        <w:tc>
          <w:tcPr>
            <w:tcW w:w="1159" w:type="dxa"/>
          </w:tcPr>
          <w:p w14:paraId="1E22D5D6" w14:textId="77777777" w:rsidR="00046D4A" w:rsidRPr="00B1530F" w:rsidRDefault="00046D4A" w:rsidP="004F19EB">
            <w:pPr>
              <w:pStyle w:val="TAL"/>
              <w:rPr>
                <w:sz w:val="16"/>
              </w:rPr>
            </w:pPr>
          </w:p>
        </w:tc>
      </w:tr>
      <w:tr w:rsidR="00046D4A" w14:paraId="010D7F61" w14:textId="77777777" w:rsidTr="00796364">
        <w:tc>
          <w:tcPr>
            <w:tcW w:w="0" w:type="auto"/>
          </w:tcPr>
          <w:p w14:paraId="6DD1A5C0" w14:textId="77777777" w:rsidR="00046D4A" w:rsidRPr="00B1530F" w:rsidRDefault="00046D4A" w:rsidP="004F19EB">
            <w:pPr>
              <w:pStyle w:val="TAL"/>
              <w:rPr>
                <w:sz w:val="16"/>
              </w:rPr>
            </w:pPr>
            <w:r>
              <w:rPr>
                <w:sz w:val="16"/>
              </w:rPr>
              <w:t>R5-242658</w:t>
            </w:r>
          </w:p>
        </w:tc>
        <w:tc>
          <w:tcPr>
            <w:tcW w:w="0" w:type="auto"/>
          </w:tcPr>
          <w:p w14:paraId="1ED0B143" w14:textId="77777777" w:rsidR="00046D4A" w:rsidRPr="00B1530F" w:rsidRDefault="00046D4A" w:rsidP="004F19EB">
            <w:pPr>
              <w:pStyle w:val="TAL"/>
              <w:rPr>
                <w:sz w:val="16"/>
              </w:rPr>
            </w:pPr>
            <w:r>
              <w:rPr>
                <w:sz w:val="16"/>
              </w:rPr>
              <w:t>Add IE SelectedPSCellForCHO-WithSCG</w:t>
            </w:r>
          </w:p>
        </w:tc>
        <w:tc>
          <w:tcPr>
            <w:tcW w:w="0" w:type="auto"/>
          </w:tcPr>
          <w:p w14:paraId="472D0A37" w14:textId="77777777" w:rsidR="00046D4A" w:rsidRPr="00B1530F" w:rsidRDefault="00046D4A" w:rsidP="004F19EB">
            <w:pPr>
              <w:pStyle w:val="TAL"/>
              <w:rPr>
                <w:sz w:val="16"/>
              </w:rPr>
            </w:pPr>
            <w:r>
              <w:rPr>
                <w:sz w:val="16"/>
              </w:rPr>
              <w:t>Ericsson</w:t>
            </w:r>
          </w:p>
        </w:tc>
        <w:tc>
          <w:tcPr>
            <w:tcW w:w="0" w:type="auto"/>
          </w:tcPr>
          <w:p w14:paraId="25EDC6A2" w14:textId="77777777" w:rsidR="00046D4A" w:rsidRPr="00B1530F" w:rsidRDefault="00046D4A" w:rsidP="004F19EB">
            <w:pPr>
              <w:pStyle w:val="TAL"/>
              <w:rPr>
                <w:sz w:val="16"/>
              </w:rPr>
            </w:pPr>
            <w:r>
              <w:rPr>
                <w:sz w:val="16"/>
              </w:rPr>
              <w:t>agreed</w:t>
            </w:r>
          </w:p>
        </w:tc>
        <w:tc>
          <w:tcPr>
            <w:tcW w:w="1154" w:type="dxa"/>
          </w:tcPr>
          <w:p w14:paraId="2DEA08D9" w14:textId="77777777" w:rsidR="00046D4A" w:rsidRPr="00B1530F" w:rsidRDefault="00046D4A" w:rsidP="004F19EB">
            <w:pPr>
              <w:pStyle w:val="TAL"/>
              <w:rPr>
                <w:sz w:val="16"/>
              </w:rPr>
            </w:pPr>
          </w:p>
        </w:tc>
        <w:tc>
          <w:tcPr>
            <w:tcW w:w="1159" w:type="dxa"/>
          </w:tcPr>
          <w:p w14:paraId="06623810" w14:textId="77777777" w:rsidR="00046D4A" w:rsidRPr="00B1530F" w:rsidRDefault="00046D4A" w:rsidP="004F19EB">
            <w:pPr>
              <w:pStyle w:val="TAL"/>
              <w:rPr>
                <w:sz w:val="16"/>
              </w:rPr>
            </w:pPr>
          </w:p>
        </w:tc>
      </w:tr>
      <w:tr w:rsidR="00046D4A" w14:paraId="37E5C94B" w14:textId="77777777" w:rsidTr="00796364">
        <w:tc>
          <w:tcPr>
            <w:tcW w:w="0" w:type="auto"/>
          </w:tcPr>
          <w:p w14:paraId="7DDC5D3D" w14:textId="77777777" w:rsidR="00046D4A" w:rsidRPr="00B1530F" w:rsidRDefault="00046D4A" w:rsidP="004F19EB">
            <w:pPr>
              <w:pStyle w:val="TAL"/>
              <w:rPr>
                <w:sz w:val="16"/>
              </w:rPr>
            </w:pPr>
            <w:r>
              <w:rPr>
                <w:sz w:val="16"/>
              </w:rPr>
              <w:t>R5-242659</w:t>
            </w:r>
          </w:p>
        </w:tc>
        <w:tc>
          <w:tcPr>
            <w:tcW w:w="0" w:type="auto"/>
          </w:tcPr>
          <w:p w14:paraId="09F1E56D" w14:textId="77777777" w:rsidR="00046D4A" w:rsidRPr="00B1530F" w:rsidRDefault="00046D4A" w:rsidP="004F19EB">
            <w:pPr>
              <w:pStyle w:val="TAL"/>
              <w:rPr>
                <w:sz w:val="16"/>
              </w:rPr>
            </w:pPr>
            <w:r>
              <w:rPr>
                <w:sz w:val="16"/>
              </w:rPr>
              <w:t>Add IE SI-RequestConfigRepetition</w:t>
            </w:r>
          </w:p>
        </w:tc>
        <w:tc>
          <w:tcPr>
            <w:tcW w:w="0" w:type="auto"/>
          </w:tcPr>
          <w:p w14:paraId="1FFB33C8" w14:textId="77777777" w:rsidR="00046D4A" w:rsidRPr="00B1530F" w:rsidRDefault="00046D4A" w:rsidP="004F19EB">
            <w:pPr>
              <w:pStyle w:val="TAL"/>
              <w:rPr>
                <w:sz w:val="16"/>
              </w:rPr>
            </w:pPr>
            <w:r>
              <w:rPr>
                <w:sz w:val="16"/>
              </w:rPr>
              <w:t>Ericsson</w:t>
            </w:r>
          </w:p>
        </w:tc>
        <w:tc>
          <w:tcPr>
            <w:tcW w:w="0" w:type="auto"/>
          </w:tcPr>
          <w:p w14:paraId="02FE4771" w14:textId="77777777" w:rsidR="00046D4A" w:rsidRPr="00B1530F" w:rsidRDefault="00046D4A" w:rsidP="004F19EB">
            <w:pPr>
              <w:pStyle w:val="TAL"/>
              <w:rPr>
                <w:sz w:val="16"/>
              </w:rPr>
            </w:pPr>
            <w:r>
              <w:rPr>
                <w:sz w:val="16"/>
              </w:rPr>
              <w:t>agreed</w:t>
            </w:r>
          </w:p>
        </w:tc>
        <w:tc>
          <w:tcPr>
            <w:tcW w:w="1154" w:type="dxa"/>
          </w:tcPr>
          <w:p w14:paraId="70076DF9" w14:textId="77777777" w:rsidR="00046D4A" w:rsidRPr="00B1530F" w:rsidRDefault="00046D4A" w:rsidP="004F19EB">
            <w:pPr>
              <w:pStyle w:val="TAL"/>
              <w:rPr>
                <w:sz w:val="16"/>
              </w:rPr>
            </w:pPr>
          </w:p>
        </w:tc>
        <w:tc>
          <w:tcPr>
            <w:tcW w:w="1159" w:type="dxa"/>
          </w:tcPr>
          <w:p w14:paraId="6812E4F0" w14:textId="77777777" w:rsidR="00046D4A" w:rsidRPr="00B1530F" w:rsidRDefault="00046D4A" w:rsidP="004F19EB">
            <w:pPr>
              <w:pStyle w:val="TAL"/>
              <w:rPr>
                <w:sz w:val="16"/>
              </w:rPr>
            </w:pPr>
          </w:p>
        </w:tc>
      </w:tr>
      <w:tr w:rsidR="00046D4A" w14:paraId="48201886" w14:textId="77777777" w:rsidTr="00796364">
        <w:tc>
          <w:tcPr>
            <w:tcW w:w="0" w:type="auto"/>
          </w:tcPr>
          <w:p w14:paraId="056810A0" w14:textId="77777777" w:rsidR="00046D4A" w:rsidRPr="00B1530F" w:rsidRDefault="00046D4A" w:rsidP="004F19EB">
            <w:pPr>
              <w:pStyle w:val="TAL"/>
              <w:rPr>
                <w:sz w:val="16"/>
              </w:rPr>
            </w:pPr>
            <w:r>
              <w:rPr>
                <w:sz w:val="16"/>
              </w:rPr>
              <w:t>R5-242660</w:t>
            </w:r>
          </w:p>
        </w:tc>
        <w:tc>
          <w:tcPr>
            <w:tcW w:w="0" w:type="auto"/>
          </w:tcPr>
          <w:p w14:paraId="04527D74" w14:textId="77777777" w:rsidR="00046D4A" w:rsidRPr="00B1530F" w:rsidRDefault="00046D4A" w:rsidP="004F19EB">
            <w:pPr>
              <w:pStyle w:val="TAL"/>
              <w:rPr>
                <w:sz w:val="16"/>
              </w:rPr>
            </w:pPr>
            <w:r>
              <w:rPr>
                <w:sz w:val="16"/>
              </w:rPr>
              <w:t>Add IEs SRS-PosTx-Hopping and SRS-PosResourceSetLinkedForAggBW</w:t>
            </w:r>
          </w:p>
        </w:tc>
        <w:tc>
          <w:tcPr>
            <w:tcW w:w="0" w:type="auto"/>
          </w:tcPr>
          <w:p w14:paraId="6BA38EE0" w14:textId="77777777" w:rsidR="00046D4A" w:rsidRPr="00B1530F" w:rsidRDefault="00046D4A" w:rsidP="004F19EB">
            <w:pPr>
              <w:pStyle w:val="TAL"/>
              <w:rPr>
                <w:sz w:val="16"/>
              </w:rPr>
            </w:pPr>
            <w:r>
              <w:rPr>
                <w:sz w:val="16"/>
              </w:rPr>
              <w:t>Ericsson</w:t>
            </w:r>
          </w:p>
        </w:tc>
        <w:tc>
          <w:tcPr>
            <w:tcW w:w="0" w:type="auto"/>
          </w:tcPr>
          <w:p w14:paraId="7CAD0901" w14:textId="77777777" w:rsidR="00046D4A" w:rsidRPr="00B1530F" w:rsidRDefault="00046D4A" w:rsidP="004F19EB">
            <w:pPr>
              <w:pStyle w:val="TAL"/>
              <w:rPr>
                <w:sz w:val="16"/>
              </w:rPr>
            </w:pPr>
            <w:r>
              <w:rPr>
                <w:sz w:val="16"/>
              </w:rPr>
              <w:t>agreed</w:t>
            </w:r>
          </w:p>
        </w:tc>
        <w:tc>
          <w:tcPr>
            <w:tcW w:w="1154" w:type="dxa"/>
          </w:tcPr>
          <w:p w14:paraId="153F5F48" w14:textId="77777777" w:rsidR="00046D4A" w:rsidRPr="00B1530F" w:rsidRDefault="00046D4A" w:rsidP="004F19EB">
            <w:pPr>
              <w:pStyle w:val="TAL"/>
              <w:rPr>
                <w:sz w:val="16"/>
              </w:rPr>
            </w:pPr>
          </w:p>
        </w:tc>
        <w:tc>
          <w:tcPr>
            <w:tcW w:w="1159" w:type="dxa"/>
          </w:tcPr>
          <w:p w14:paraId="3B3700A2" w14:textId="77777777" w:rsidR="00046D4A" w:rsidRPr="00B1530F" w:rsidRDefault="00046D4A" w:rsidP="004F19EB">
            <w:pPr>
              <w:pStyle w:val="TAL"/>
              <w:rPr>
                <w:sz w:val="16"/>
              </w:rPr>
            </w:pPr>
          </w:p>
        </w:tc>
      </w:tr>
      <w:tr w:rsidR="00046D4A" w14:paraId="6A7CDA4E" w14:textId="77777777" w:rsidTr="00796364">
        <w:tc>
          <w:tcPr>
            <w:tcW w:w="0" w:type="auto"/>
          </w:tcPr>
          <w:p w14:paraId="1259A612" w14:textId="77777777" w:rsidR="00046D4A" w:rsidRPr="00B1530F" w:rsidRDefault="00046D4A" w:rsidP="004F19EB">
            <w:pPr>
              <w:pStyle w:val="TAL"/>
              <w:rPr>
                <w:sz w:val="16"/>
              </w:rPr>
            </w:pPr>
            <w:r>
              <w:rPr>
                <w:sz w:val="16"/>
              </w:rPr>
              <w:t>R5-242661</w:t>
            </w:r>
          </w:p>
        </w:tc>
        <w:tc>
          <w:tcPr>
            <w:tcW w:w="0" w:type="auto"/>
          </w:tcPr>
          <w:p w14:paraId="1444CEC4" w14:textId="77777777" w:rsidR="00046D4A" w:rsidRPr="00B1530F" w:rsidRDefault="00046D4A" w:rsidP="004F19EB">
            <w:pPr>
              <w:pStyle w:val="TAL"/>
              <w:rPr>
                <w:sz w:val="16"/>
              </w:rPr>
            </w:pPr>
            <w:r>
              <w:rPr>
                <w:sz w:val="16"/>
              </w:rPr>
              <w:t>Add IE TN-AreaId</w:t>
            </w:r>
          </w:p>
        </w:tc>
        <w:tc>
          <w:tcPr>
            <w:tcW w:w="0" w:type="auto"/>
          </w:tcPr>
          <w:p w14:paraId="2EBD00F5" w14:textId="77777777" w:rsidR="00046D4A" w:rsidRPr="00B1530F" w:rsidRDefault="00046D4A" w:rsidP="004F19EB">
            <w:pPr>
              <w:pStyle w:val="TAL"/>
              <w:rPr>
                <w:sz w:val="16"/>
              </w:rPr>
            </w:pPr>
            <w:r>
              <w:rPr>
                <w:sz w:val="16"/>
              </w:rPr>
              <w:t>Ericsson</w:t>
            </w:r>
          </w:p>
        </w:tc>
        <w:tc>
          <w:tcPr>
            <w:tcW w:w="0" w:type="auto"/>
          </w:tcPr>
          <w:p w14:paraId="23DA82FC" w14:textId="77777777" w:rsidR="00046D4A" w:rsidRPr="00B1530F" w:rsidRDefault="00046D4A" w:rsidP="004F19EB">
            <w:pPr>
              <w:pStyle w:val="TAL"/>
              <w:rPr>
                <w:sz w:val="16"/>
              </w:rPr>
            </w:pPr>
            <w:r>
              <w:rPr>
                <w:sz w:val="16"/>
              </w:rPr>
              <w:t>agreed</w:t>
            </w:r>
          </w:p>
        </w:tc>
        <w:tc>
          <w:tcPr>
            <w:tcW w:w="1154" w:type="dxa"/>
          </w:tcPr>
          <w:p w14:paraId="10DFB812" w14:textId="77777777" w:rsidR="00046D4A" w:rsidRPr="00B1530F" w:rsidRDefault="00046D4A" w:rsidP="004F19EB">
            <w:pPr>
              <w:pStyle w:val="TAL"/>
              <w:rPr>
                <w:sz w:val="16"/>
              </w:rPr>
            </w:pPr>
          </w:p>
        </w:tc>
        <w:tc>
          <w:tcPr>
            <w:tcW w:w="1159" w:type="dxa"/>
          </w:tcPr>
          <w:p w14:paraId="71A538B1" w14:textId="77777777" w:rsidR="00046D4A" w:rsidRPr="00B1530F" w:rsidRDefault="00046D4A" w:rsidP="004F19EB">
            <w:pPr>
              <w:pStyle w:val="TAL"/>
              <w:rPr>
                <w:sz w:val="16"/>
              </w:rPr>
            </w:pPr>
          </w:p>
        </w:tc>
      </w:tr>
      <w:tr w:rsidR="00046D4A" w14:paraId="17FF2974" w14:textId="77777777" w:rsidTr="00796364">
        <w:tc>
          <w:tcPr>
            <w:tcW w:w="0" w:type="auto"/>
          </w:tcPr>
          <w:p w14:paraId="52CFD3DA" w14:textId="77777777" w:rsidR="00046D4A" w:rsidRPr="00B1530F" w:rsidRDefault="00046D4A" w:rsidP="004F19EB">
            <w:pPr>
              <w:pStyle w:val="TAL"/>
              <w:rPr>
                <w:sz w:val="16"/>
              </w:rPr>
            </w:pPr>
            <w:r>
              <w:rPr>
                <w:sz w:val="16"/>
              </w:rPr>
              <w:t>R5-242662</w:t>
            </w:r>
          </w:p>
        </w:tc>
        <w:tc>
          <w:tcPr>
            <w:tcW w:w="0" w:type="auto"/>
          </w:tcPr>
          <w:p w14:paraId="09FF3328" w14:textId="77777777" w:rsidR="00046D4A" w:rsidRPr="00B1530F" w:rsidRDefault="00046D4A" w:rsidP="004F19EB">
            <w:pPr>
              <w:pStyle w:val="TAL"/>
              <w:rPr>
                <w:sz w:val="16"/>
              </w:rPr>
            </w:pPr>
            <w:r>
              <w:rPr>
                <w:sz w:val="16"/>
              </w:rPr>
              <w:t xml:space="preserve">Update of test applicability of NSAC test cases </w:t>
            </w:r>
          </w:p>
        </w:tc>
        <w:tc>
          <w:tcPr>
            <w:tcW w:w="0" w:type="auto"/>
          </w:tcPr>
          <w:p w14:paraId="1E5A3AA8" w14:textId="77777777" w:rsidR="00046D4A" w:rsidRPr="00B1530F" w:rsidRDefault="00046D4A" w:rsidP="004F19EB">
            <w:pPr>
              <w:pStyle w:val="TAL"/>
              <w:rPr>
                <w:sz w:val="16"/>
              </w:rPr>
            </w:pPr>
            <w:r>
              <w:rPr>
                <w:sz w:val="16"/>
              </w:rPr>
              <w:t>CATT</w:t>
            </w:r>
          </w:p>
        </w:tc>
        <w:tc>
          <w:tcPr>
            <w:tcW w:w="0" w:type="auto"/>
          </w:tcPr>
          <w:p w14:paraId="0689108F" w14:textId="77777777" w:rsidR="00046D4A" w:rsidRPr="00B1530F" w:rsidRDefault="00046D4A" w:rsidP="004F19EB">
            <w:pPr>
              <w:pStyle w:val="TAL"/>
              <w:rPr>
                <w:sz w:val="16"/>
              </w:rPr>
            </w:pPr>
            <w:r>
              <w:rPr>
                <w:sz w:val="16"/>
              </w:rPr>
              <w:t>revised</w:t>
            </w:r>
          </w:p>
        </w:tc>
        <w:tc>
          <w:tcPr>
            <w:tcW w:w="1154" w:type="dxa"/>
          </w:tcPr>
          <w:p w14:paraId="534CE30A" w14:textId="77777777" w:rsidR="00046D4A" w:rsidRPr="00B1530F" w:rsidRDefault="00046D4A" w:rsidP="004F19EB">
            <w:pPr>
              <w:pStyle w:val="TAL"/>
              <w:rPr>
                <w:sz w:val="16"/>
              </w:rPr>
            </w:pPr>
          </w:p>
        </w:tc>
        <w:tc>
          <w:tcPr>
            <w:tcW w:w="1159" w:type="dxa"/>
          </w:tcPr>
          <w:p w14:paraId="47AECD1A" w14:textId="77777777" w:rsidR="00046D4A" w:rsidRPr="00B1530F" w:rsidRDefault="00046D4A" w:rsidP="004F19EB">
            <w:pPr>
              <w:pStyle w:val="TAL"/>
              <w:rPr>
                <w:sz w:val="16"/>
              </w:rPr>
            </w:pPr>
            <w:r>
              <w:rPr>
                <w:sz w:val="16"/>
              </w:rPr>
              <w:t>R5-243552</w:t>
            </w:r>
          </w:p>
        </w:tc>
      </w:tr>
      <w:tr w:rsidR="00046D4A" w14:paraId="49E4FD83" w14:textId="77777777" w:rsidTr="00796364">
        <w:tc>
          <w:tcPr>
            <w:tcW w:w="0" w:type="auto"/>
          </w:tcPr>
          <w:p w14:paraId="32E5F3CD" w14:textId="77777777" w:rsidR="00046D4A" w:rsidRPr="00B1530F" w:rsidRDefault="00046D4A" w:rsidP="004F19EB">
            <w:pPr>
              <w:pStyle w:val="TAL"/>
              <w:rPr>
                <w:sz w:val="16"/>
              </w:rPr>
            </w:pPr>
            <w:r>
              <w:rPr>
                <w:sz w:val="16"/>
              </w:rPr>
              <w:t>R5-242663</w:t>
            </w:r>
          </w:p>
        </w:tc>
        <w:tc>
          <w:tcPr>
            <w:tcW w:w="0" w:type="auto"/>
          </w:tcPr>
          <w:p w14:paraId="3AC6BCD7" w14:textId="77777777" w:rsidR="00046D4A" w:rsidRPr="00B1530F" w:rsidRDefault="00046D4A" w:rsidP="004F19EB">
            <w:pPr>
              <w:pStyle w:val="TAL"/>
              <w:rPr>
                <w:sz w:val="16"/>
              </w:rPr>
            </w:pPr>
            <w:r>
              <w:rPr>
                <w:sz w:val="16"/>
              </w:rPr>
              <w:t>Update Test Configuration for NS17 Band 28 3MHz</w:t>
            </w:r>
          </w:p>
        </w:tc>
        <w:tc>
          <w:tcPr>
            <w:tcW w:w="0" w:type="auto"/>
          </w:tcPr>
          <w:p w14:paraId="754754E0" w14:textId="77777777" w:rsidR="00046D4A" w:rsidRPr="00B1530F" w:rsidRDefault="00046D4A" w:rsidP="004F19EB">
            <w:pPr>
              <w:pStyle w:val="TAL"/>
              <w:rPr>
                <w:sz w:val="16"/>
              </w:rPr>
            </w:pPr>
            <w:r>
              <w:rPr>
                <w:sz w:val="16"/>
              </w:rPr>
              <w:t>Rakuten Mobile, Inc</w:t>
            </w:r>
          </w:p>
        </w:tc>
        <w:tc>
          <w:tcPr>
            <w:tcW w:w="0" w:type="auto"/>
          </w:tcPr>
          <w:p w14:paraId="4C900E3C" w14:textId="77777777" w:rsidR="00046D4A" w:rsidRPr="00B1530F" w:rsidRDefault="00046D4A" w:rsidP="004F19EB">
            <w:pPr>
              <w:pStyle w:val="TAL"/>
              <w:rPr>
                <w:sz w:val="16"/>
              </w:rPr>
            </w:pPr>
            <w:r>
              <w:rPr>
                <w:sz w:val="16"/>
              </w:rPr>
              <w:t>agreed</w:t>
            </w:r>
          </w:p>
        </w:tc>
        <w:tc>
          <w:tcPr>
            <w:tcW w:w="1154" w:type="dxa"/>
          </w:tcPr>
          <w:p w14:paraId="4D7EED30" w14:textId="77777777" w:rsidR="00046D4A" w:rsidRPr="00B1530F" w:rsidRDefault="00046D4A" w:rsidP="004F19EB">
            <w:pPr>
              <w:pStyle w:val="TAL"/>
              <w:rPr>
                <w:sz w:val="16"/>
              </w:rPr>
            </w:pPr>
          </w:p>
        </w:tc>
        <w:tc>
          <w:tcPr>
            <w:tcW w:w="1159" w:type="dxa"/>
          </w:tcPr>
          <w:p w14:paraId="195E18AA" w14:textId="77777777" w:rsidR="00046D4A" w:rsidRPr="00B1530F" w:rsidRDefault="00046D4A" w:rsidP="004F19EB">
            <w:pPr>
              <w:pStyle w:val="TAL"/>
              <w:rPr>
                <w:sz w:val="16"/>
              </w:rPr>
            </w:pPr>
          </w:p>
        </w:tc>
      </w:tr>
      <w:tr w:rsidR="00046D4A" w14:paraId="4CEC31EE" w14:textId="77777777" w:rsidTr="00796364">
        <w:tc>
          <w:tcPr>
            <w:tcW w:w="0" w:type="auto"/>
          </w:tcPr>
          <w:p w14:paraId="70DE5691" w14:textId="77777777" w:rsidR="00046D4A" w:rsidRPr="00B1530F" w:rsidRDefault="00046D4A" w:rsidP="004F19EB">
            <w:pPr>
              <w:pStyle w:val="TAL"/>
              <w:rPr>
                <w:sz w:val="16"/>
              </w:rPr>
            </w:pPr>
            <w:r>
              <w:rPr>
                <w:sz w:val="16"/>
              </w:rPr>
              <w:t>R5-242664</w:t>
            </w:r>
          </w:p>
        </w:tc>
        <w:tc>
          <w:tcPr>
            <w:tcW w:w="0" w:type="auto"/>
          </w:tcPr>
          <w:p w14:paraId="1CABD990" w14:textId="77777777" w:rsidR="00046D4A" w:rsidRPr="00B1530F" w:rsidRDefault="00046D4A" w:rsidP="004F19EB">
            <w:pPr>
              <w:pStyle w:val="TAL"/>
              <w:rPr>
                <w:sz w:val="16"/>
              </w:rPr>
            </w:pPr>
            <w:r>
              <w:rPr>
                <w:sz w:val="16"/>
              </w:rPr>
              <w:t>WP - UE Conformance - Further enhancements on MIMO for NR</w:t>
            </w:r>
          </w:p>
        </w:tc>
        <w:tc>
          <w:tcPr>
            <w:tcW w:w="0" w:type="auto"/>
          </w:tcPr>
          <w:p w14:paraId="07C6178C" w14:textId="77777777" w:rsidR="00046D4A" w:rsidRPr="00B1530F" w:rsidRDefault="00046D4A" w:rsidP="004F19EB">
            <w:pPr>
              <w:pStyle w:val="TAL"/>
              <w:rPr>
                <w:sz w:val="16"/>
              </w:rPr>
            </w:pPr>
            <w:r>
              <w:rPr>
                <w:sz w:val="16"/>
              </w:rPr>
              <w:t>Samsung</w:t>
            </w:r>
          </w:p>
        </w:tc>
        <w:tc>
          <w:tcPr>
            <w:tcW w:w="0" w:type="auto"/>
          </w:tcPr>
          <w:p w14:paraId="55820C1B" w14:textId="77777777" w:rsidR="00046D4A" w:rsidRPr="00B1530F" w:rsidRDefault="00046D4A" w:rsidP="004F19EB">
            <w:pPr>
              <w:pStyle w:val="TAL"/>
              <w:rPr>
                <w:sz w:val="16"/>
              </w:rPr>
            </w:pPr>
            <w:r>
              <w:rPr>
                <w:sz w:val="16"/>
              </w:rPr>
              <w:t>noted</w:t>
            </w:r>
          </w:p>
        </w:tc>
        <w:tc>
          <w:tcPr>
            <w:tcW w:w="1154" w:type="dxa"/>
          </w:tcPr>
          <w:p w14:paraId="79175520" w14:textId="77777777" w:rsidR="00046D4A" w:rsidRPr="00B1530F" w:rsidRDefault="00046D4A" w:rsidP="004F19EB">
            <w:pPr>
              <w:pStyle w:val="TAL"/>
              <w:rPr>
                <w:sz w:val="16"/>
              </w:rPr>
            </w:pPr>
          </w:p>
        </w:tc>
        <w:tc>
          <w:tcPr>
            <w:tcW w:w="1159" w:type="dxa"/>
          </w:tcPr>
          <w:p w14:paraId="0F29AD5B" w14:textId="77777777" w:rsidR="00046D4A" w:rsidRPr="00B1530F" w:rsidRDefault="00046D4A" w:rsidP="004F19EB">
            <w:pPr>
              <w:pStyle w:val="TAL"/>
              <w:rPr>
                <w:sz w:val="16"/>
              </w:rPr>
            </w:pPr>
          </w:p>
        </w:tc>
      </w:tr>
      <w:tr w:rsidR="00046D4A" w14:paraId="2370F82F" w14:textId="77777777" w:rsidTr="00796364">
        <w:tc>
          <w:tcPr>
            <w:tcW w:w="0" w:type="auto"/>
          </w:tcPr>
          <w:p w14:paraId="1C44684E" w14:textId="77777777" w:rsidR="00046D4A" w:rsidRPr="00B1530F" w:rsidRDefault="00046D4A" w:rsidP="004F19EB">
            <w:pPr>
              <w:pStyle w:val="TAL"/>
              <w:rPr>
                <w:sz w:val="16"/>
              </w:rPr>
            </w:pPr>
            <w:r>
              <w:rPr>
                <w:sz w:val="16"/>
              </w:rPr>
              <w:t>R5-242665</w:t>
            </w:r>
          </w:p>
        </w:tc>
        <w:tc>
          <w:tcPr>
            <w:tcW w:w="0" w:type="auto"/>
          </w:tcPr>
          <w:p w14:paraId="076240F2" w14:textId="77777777" w:rsidR="00046D4A" w:rsidRPr="00B1530F" w:rsidRDefault="00046D4A" w:rsidP="004F19EB">
            <w:pPr>
              <w:pStyle w:val="TAL"/>
              <w:rPr>
                <w:sz w:val="16"/>
              </w:rPr>
            </w:pPr>
            <w:r>
              <w:rPr>
                <w:sz w:val="16"/>
              </w:rPr>
              <w:t>SR - UE Conformance - Further enhancements on MIMO for NR</w:t>
            </w:r>
          </w:p>
        </w:tc>
        <w:tc>
          <w:tcPr>
            <w:tcW w:w="0" w:type="auto"/>
          </w:tcPr>
          <w:p w14:paraId="5F6237C3" w14:textId="77777777" w:rsidR="00046D4A" w:rsidRPr="00B1530F" w:rsidRDefault="00046D4A" w:rsidP="004F19EB">
            <w:pPr>
              <w:pStyle w:val="TAL"/>
              <w:rPr>
                <w:sz w:val="16"/>
              </w:rPr>
            </w:pPr>
            <w:r>
              <w:rPr>
                <w:sz w:val="16"/>
              </w:rPr>
              <w:t>Samsung</w:t>
            </w:r>
          </w:p>
        </w:tc>
        <w:tc>
          <w:tcPr>
            <w:tcW w:w="0" w:type="auto"/>
          </w:tcPr>
          <w:p w14:paraId="5602285A" w14:textId="77777777" w:rsidR="00046D4A" w:rsidRPr="00B1530F" w:rsidRDefault="00046D4A" w:rsidP="004F19EB">
            <w:pPr>
              <w:pStyle w:val="TAL"/>
              <w:rPr>
                <w:sz w:val="16"/>
              </w:rPr>
            </w:pPr>
            <w:r>
              <w:rPr>
                <w:sz w:val="16"/>
              </w:rPr>
              <w:t>noted</w:t>
            </w:r>
          </w:p>
        </w:tc>
        <w:tc>
          <w:tcPr>
            <w:tcW w:w="1154" w:type="dxa"/>
          </w:tcPr>
          <w:p w14:paraId="2BD2EFD8" w14:textId="77777777" w:rsidR="00046D4A" w:rsidRPr="00B1530F" w:rsidRDefault="00046D4A" w:rsidP="004F19EB">
            <w:pPr>
              <w:pStyle w:val="TAL"/>
              <w:rPr>
                <w:sz w:val="16"/>
              </w:rPr>
            </w:pPr>
          </w:p>
        </w:tc>
        <w:tc>
          <w:tcPr>
            <w:tcW w:w="1159" w:type="dxa"/>
          </w:tcPr>
          <w:p w14:paraId="56480191" w14:textId="77777777" w:rsidR="00046D4A" w:rsidRPr="00B1530F" w:rsidRDefault="00046D4A" w:rsidP="004F19EB">
            <w:pPr>
              <w:pStyle w:val="TAL"/>
              <w:rPr>
                <w:sz w:val="16"/>
              </w:rPr>
            </w:pPr>
          </w:p>
        </w:tc>
      </w:tr>
      <w:tr w:rsidR="00046D4A" w14:paraId="1B2ED78B" w14:textId="77777777" w:rsidTr="00796364">
        <w:tc>
          <w:tcPr>
            <w:tcW w:w="0" w:type="auto"/>
          </w:tcPr>
          <w:p w14:paraId="3FEDFB1E" w14:textId="77777777" w:rsidR="00046D4A" w:rsidRPr="00B1530F" w:rsidRDefault="00046D4A" w:rsidP="004F19EB">
            <w:pPr>
              <w:pStyle w:val="TAL"/>
              <w:rPr>
                <w:sz w:val="16"/>
              </w:rPr>
            </w:pPr>
            <w:r>
              <w:rPr>
                <w:sz w:val="16"/>
              </w:rPr>
              <w:t>R5-242666</w:t>
            </w:r>
          </w:p>
        </w:tc>
        <w:tc>
          <w:tcPr>
            <w:tcW w:w="0" w:type="auto"/>
          </w:tcPr>
          <w:p w14:paraId="27C771C9" w14:textId="77777777" w:rsidR="00046D4A" w:rsidRPr="00B1530F" w:rsidRDefault="00046D4A" w:rsidP="004F19EB">
            <w:pPr>
              <w:pStyle w:val="TAL"/>
              <w:rPr>
                <w:sz w:val="16"/>
              </w:rPr>
            </w:pPr>
            <w:r>
              <w:rPr>
                <w:sz w:val="16"/>
              </w:rPr>
              <w:t>WP - UE Conformance - NR support for high speed train scenario in frequency range 2</w:t>
            </w:r>
          </w:p>
        </w:tc>
        <w:tc>
          <w:tcPr>
            <w:tcW w:w="0" w:type="auto"/>
          </w:tcPr>
          <w:p w14:paraId="2964F53A" w14:textId="77777777" w:rsidR="00046D4A" w:rsidRPr="00B1530F" w:rsidRDefault="00046D4A" w:rsidP="004F19EB">
            <w:pPr>
              <w:pStyle w:val="TAL"/>
              <w:rPr>
                <w:sz w:val="16"/>
              </w:rPr>
            </w:pPr>
            <w:r>
              <w:rPr>
                <w:sz w:val="16"/>
              </w:rPr>
              <w:t>Samsung</w:t>
            </w:r>
          </w:p>
        </w:tc>
        <w:tc>
          <w:tcPr>
            <w:tcW w:w="0" w:type="auto"/>
          </w:tcPr>
          <w:p w14:paraId="2120774E" w14:textId="77777777" w:rsidR="00046D4A" w:rsidRPr="00B1530F" w:rsidRDefault="00046D4A" w:rsidP="004F19EB">
            <w:pPr>
              <w:pStyle w:val="TAL"/>
              <w:rPr>
                <w:sz w:val="16"/>
              </w:rPr>
            </w:pPr>
            <w:r>
              <w:rPr>
                <w:sz w:val="16"/>
              </w:rPr>
              <w:t>noted</w:t>
            </w:r>
          </w:p>
        </w:tc>
        <w:tc>
          <w:tcPr>
            <w:tcW w:w="1154" w:type="dxa"/>
          </w:tcPr>
          <w:p w14:paraId="758DBEE1" w14:textId="77777777" w:rsidR="00046D4A" w:rsidRPr="00B1530F" w:rsidRDefault="00046D4A" w:rsidP="004F19EB">
            <w:pPr>
              <w:pStyle w:val="TAL"/>
              <w:rPr>
                <w:sz w:val="16"/>
              </w:rPr>
            </w:pPr>
          </w:p>
        </w:tc>
        <w:tc>
          <w:tcPr>
            <w:tcW w:w="1159" w:type="dxa"/>
          </w:tcPr>
          <w:p w14:paraId="59E0ABE2" w14:textId="77777777" w:rsidR="00046D4A" w:rsidRPr="00B1530F" w:rsidRDefault="00046D4A" w:rsidP="004F19EB">
            <w:pPr>
              <w:pStyle w:val="TAL"/>
              <w:rPr>
                <w:sz w:val="16"/>
              </w:rPr>
            </w:pPr>
          </w:p>
        </w:tc>
      </w:tr>
      <w:tr w:rsidR="00046D4A" w14:paraId="79BA6CED" w14:textId="77777777" w:rsidTr="00796364">
        <w:tc>
          <w:tcPr>
            <w:tcW w:w="0" w:type="auto"/>
          </w:tcPr>
          <w:p w14:paraId="6F0FAC2F" w14:textId="77777777" w:rsidR="00046D4A" w:rsidRPr="00B1530F" w:rsidRDefault="00046D4A" w:rsidP="004F19EB">
            <w:pPr>
              <w:pStyle w:val="TAL"/>
              <w:rPr>
                <w:sz w:val="16"/>
              </w:rPr>
            </w:pPr>
            <w:r>
              <w:rPr>
                <w:sz w:val="16"/>
              </w:rPr>
              <w:t>R5-242667</w:t>
            </w:r>
          </w:p>
        </w:tc>
        <w:tc>
          <w:tcPr>
            <w:tcW w:w="0" w:type="auto"/>
          </w:tcPr>
          <w:p w14:paraId="474D8C39" w14:textId="77777777" w:rsidR="00046D4A" w:rsidRPr="00B1530F" w:rsidRDefault="00046D4A" w:rsidP="004F19EB">
            <w:pPr>
              <w:pStyle w:val="TAL"/>
              <w:rPr>
                <w:sz w:val="16"/>
              </w:rPr>
            </w:pPr>
            <w:r>
              <w:rPr>
                <w:sz w:val="16"/>
              </w:rPr>
              <w:t>SR - UE Conformance - NR support for high speed train scenario in frequency range 2</w:t>
            </w:r>
          </w:p>
        </w:tc>
        <w:tc>
          <w:tcPr>
            <w:tcW w:w="0" w:type="auto"/>
          </w:tcPr>
          <w:p w14:paraId="05093802" w14:textId="77777777" w:rsidR="00046D4A" w:rsidRPr="00B1530F" w:rsidRDefault="00046D4A" w:rsidP="004F19EB">
            <w:pPr>
              <w:pStyle w:val="TAL"/>
              <w:rPr>
                <w:sz w:val="16"/>
              </w:rPr>
            </w:pPr>
            <w:r>
              <w:rPr>
                <w:sz w:val="16"/>
              </w:rPr>
              <w:t>Samsung</w:t>
            </w:r>
          </w:p>
        </w:tc>
        <w:tc>
          <w:tcPr>
            <w:tcW w:w="0" w:type="auto"/>
          </w:tcPr>
          <w:p w14:paraId="4DB65B46" w14:textId="77777777" w:rsidR="00046D4A" w:rsidRPr="00B1530F" w:rsidRDefault="00046D4A" w:rsidP="004F19EB">
            <w:pPr>
              <w:pStyle w:val="TAL"/>
              <w:rPr>
                <w:sz w:val="16"/>
              </w:rPr>
            </w:pPr>
            <w:r>
              <w:rPr>
                <w:sz w:val="16"/>
              </w:rPr>
              <w:t>noted</w:t>
            </w:r>
          </w:p>
        </w:tc>
        <w:tc>
          <w:tcPr>
            <w:tcW w:w="1154" w:type="dxa"/>
          </w:tcPr>
          <w:p w14:paraId="67D86F42" w14:textId="77777777" w:rsidR="00046D4A" w:rsidRPr="00B1530F" w:rsidRDefault="00046D4A" w:rsidP="004F19EB">
            <w:pPr>
              <w:pStyle w:val="TAL"/>
              <w:rPr>
                <w:sz w:val="16"/>
              </w:rPr>
            </w:pPr>
          </w:p>
        </w:tc>
        <w:tc>
          <w:tcPr>
            <w:tcW w:w="1159" w:type="dxa"/>
          </w:tcPr>
          <w:p w14:paraId="75312737" w14:textId="77777777" w:rsidR="00046D4A" w:rsidRPr="00B1530F" w:rsidRDefault="00046D4A" w:rsidP="004F19EB">
            <w:pPr>
              <w:pStyle w:val="TAL"/>
              <w:rPr>
                <w:sz w:val="16"/>
              </w:rPr>
            </w:pPr>
          </w:p>
        </w:tc>
      </w:tr>
      <w:tr w:rsidR="00046D4A" w14:paraId="71A8401F" w14:textId="77777777" w:rsidTr="00796364">
        <w:tc>
          <w:tcPr>
            <w:tcW w:w="0" w:type="auto"/>
          </w:tcPr>
          <w:p w14:paraId="7FF1BB5A" w14:textId="77777777" w:rsidR="00046D4A" w:rsidRPr="00B1530F" w:rsidRDefault="00046D4A" w:rsidP="004F19EB">
            <w:pPr>
              <w:pStyle w:val="TAL"/>
              <w:rPr>
                <w:sz w:val="16"/>
              </w:rPr>
            </w:pPr>
            <w:r>
              <w:rPr>
                <w:sz w:val="16"/>
              </w:rPr>
              <w:t>R5-242668</w:t>
            </w:r>
          </w:p>
        </w:tc>
        <w:tc>
          <w:tcPr>
            <w:tcW w:w="0" w:type="auto"/>
          </w:tcPr>
          <w:p w14:paraId="77AD6440" w14:textId="77777777" w:rsidR="00046D4A" w:rsidRPr="00B1530F" w:rsidRDefault="00046D4A" w:rsidP="004F19EB">
            <w:pPr>
              <w:pStyle w:val="TAL"/>
              <w:rPr>
                <w:sz w:val="16"/>
              </w:rPr>
            </w:pPr>
            <w:r>
              <w:rPr>
                <w:sz w:val="16"/>
              </w:rPr>
              <w:t>Additional annex Channel Profile of FR2 HST-DPS</w:t>
            </w:r>
          </w:p>
        </w:tc>
        <w:tc>
          <w:tcPr>
            <w:tcW w:w="0" w:type="auto"/>
          </w:tcPr>
          <w:p w14:paraId="51EBF57E" w14:textId="77777777" w:rsidR="00046D4A" w:rsidRPr="00B1530F" w:rsidRDefault="00046D4A" w:rsidP="004F19EB">
            <w:pPr>
              <w:pStyle w:val="TAL"/>
              <w:rPr>
                <w:sz w:val="16"/>
              </w:rPr>
            </w:pPr>
            <w:r>
              <w:rPr>
                <w:sz w:val="16"/>
              </w:rPr>
              <w:t>Samsung</w:t>
            </w:r>
          </w:p>
        </w:tc>
        <w:tc>
          <w:tcPr>
            <w:tcW w:w="0" w:type="auto"/>
          </w:tcPr>
          <w:p w14:paraId="6435C18E" w14:textId="77777777" w:rsidR="00046D4A" w:rsidRPr="00B1530F" w:rsidRDefault="00046D4A" w:rsidP="004F19EB">
            <w:pPr>
              <w:pStyle w:val="TAL"/>
              <w:rPr>
                <w:sz w:val="16"/>
              </w:rPr>
            </w:pPr>
            <w:r>
              <w:rPr>
                <w:sz w:val="16"/>
              </w:rPr>
              <w:t>agreed</w:t>
            </w:r>
          </w:p>
        </w:tc>
        <w:tc>
          <w:tcPr>
            <w:tcW w:w="1154" w:type="dxa"/>
          </w:tcPr>
          <w:p w14:paraId="7D4F5C2B" w14:textId="77777777" w:rsidR="00046D4A" w:rsidRPr="00B1530F" w:rsidRDefault="00046D4A" w:rsidP="004F19EB">
            <w:pPr>
              <w:pStyle w:val="TAL"/>
              <w:rPr>
                <w:sz w:val="16"/>
              </w:rPr>
            </w:pPr>
          </w:p>
        </w:tc>
        <w:tc>
          <w:tcPr>
            <w:tcW w:w="1159" w:type="dxa"/>
          </w:tcPr>
          <w:p w14:paraId="688FD9ED" w14:textId="77777777" w:rsidR="00046D4A" w:rsidRPr="00B1530F" w:rsidRDefault="00046D4A" w:rsidP="004F19EB">
            <w:pPr>
              <w:pStyle w:val="TAL"/>
              <w:rPr>
                <w:sz w:val="16"/>
              </w:rPr>
            </w:pPr>
          </w:p>
        </w:tc>
      </w:tr>
      <w:tr w:rsidR="00046D4A" w14:paraId="164E3D44" w14:textId="77777777" w:rsidTr="00796364">
        <w:tc>
          <w:tcPr>
            <w:tcW w:w="0" w:type="auto"/>
          </w:tcPr>
          <w:p w14:paraId="5EB0DC19" w14:textId="77777777" w:rsidR="00046D4A" w:rsidRPr="00B1530F" w:rsidRDefault="00046D4A" w:rsidP="004F19EB">
            <w:pPr>
              <w:pStyle w:val="TAL"/>
              <w:rPr>
                <w:sz w:val="16"/>
              </w:rPr>
            </w:pPr>
            <w:r>
              <w:rPr>
                <w:sz w:val="16"/>
              </w:rPr>
              <w:t>R5-242669</w:t>
            </w:r>
          </w:p>
        </w:tc>
        <w:tc>
          <w:tcPr>
            <w:tcW w:w="0" w:type="auto"/>
          </w:tcPr>
          <w:p w14:paraId="41F88838" w14:textId="77777777" w:rsidR="00046D4A" w:rsidRPr="00B1530F" w:rsidRDefault="00046D4A" w:rsidP="004F19EB">
            <w:pPr>
              <w:pStyle w:val="TAL"/>
              <w:rPr>
                <w:sz w:val="16"/>
              </w:rPr>
            </w:pPr>
            <w:r>
              <w:rPr>
                <w:sz w:val="16"/>
              </w:rPr>
              <w:t>Additional applicability for Inter-cell SSB based L1-RSRP measurements</w:t>
            </w:r>
          </w:p>
        </w:tc>
        <w:tc>
          <w:tcPr>
            <w:tcW w:w="0" w:type="auto"/>
          </w:tcPr>
          <w:p w14:paraId="768E9DB6" w14:textId="77777777" w:rsidR="00046D4A" w:rsidRPr="00B1530F" w:rsidRDefault="00046D4A" w:rsidP="004F19EB">
            <w:pPr>
              <w:pStyle w:val="TAL"/>
              <w:rPr>
                <w:sz w:val="16"/>
              </w:rPr>
            </w:pPr>
            <w:r>
              <w:rPr>
                <w:sz w:val="16"/>
              </w:rPr>
              <w:t>Samsung</w:t>
            </w:r>
          </w:p>
        </w:tc>
        <w:tc>
          <w:tcPr>
            <w:tcW w:w="0" w:type="auto"/>
          </w:tcPr>
          <w:p w14:paraId="5845595C" w14:textId="77777777" w:rsidR="00046D4A" w:rsidRPr="00B1530F" w:rsidRDefault="00046D4A" w:rsidP="004F19EB">
            <w:pPr>
              <w:pStyle w:val="TAL"/>
              <w:rPr>
                <w:sz w:val="16"/>
              </w:rPr>
            </w:pPr>
            <w:r>
              <w:rPr>
                <w:sz w:val="16"/>
              </w:rPr>
              <w:t>revised</w:t>
            </w:r>
          </w:p>
        </w:tc>
        <w:tc>
          <w:tcPr>
            <w:tcW w:w="1154" w:type="dxa"/>
          </w:tcPr>
          <w:p w14:paraId="7781FD34" w14:textId="77777777" w:rsidR="00046D4A" w:rsidRPr="00B1530F" w:rsidRDefault="00046D4A" w:rsidP="004F19EB">
            <w:pPr>
              <w:pStyle w:val="TAL"/>
              <w:rPr>
                <w:sz w:val="16"/>
              </w:rPr>
            </w:pPr>
          </w:p>
        </w:tc>
        <w:tc>
          <w:tcPr>
            <w:tcW w:w="1159" w:type="dxa"/>
          </w:tcPr>
          <w:p w14:paraId="50DBAB7A" w14:textId="77777777" w:rsidR="00046D4A" w:rsidRPr="00B1530F" w:rsidRDefault="00046D4A" w:rsidP="004F19EB">
            <w:pPr>
              <w:pStyle w:val="TAL"/>
              <w:rPr>
                <w:sz w:val="16"/>
              </w:rPr>
            </w:pPr>
            <w:r>
              <w:rPr>
                <w:sz w:val="16"/>
              </w:rPr>
              <w:t>R5-243716</w:t>
            </w:r>
          </w:p>
        </w:tc>
      </w:tr>
      <w:tr w:rsidR="00046D4A" w14:paraId="3AC80CD8" w14:textId="77777777" w:rsidTr="00796364">
        <w:tc>
          <w:tcPr>
            <w:tcW w:w="0" w:type="auto"/>
          </w:tcPr>
          <w:p w14:paraId="52911A4A" w14:textId="77777777" w:rsidR="00046D4A" w:rsidRPr="00B1530F" w:rsidRDefault="00046D4A" w:rsidP="004F19EB">
            <w:pPr>
              <w:pStyle w:val="TAL"/>
              <w:rPr>
                <w:sz w:val="16"/>
              </w:rPr>
            </w:pPr>
            <w:r>
              <w:rPr>
                <w:sz w:val="16"/>
              </w:rPr>
              <w:t>R5-242670</w:t>
            </w:r>
          </w:p>
        </w:tc>
        <w:tc>
          <w:tcPr>
            <w:tcW w:w="0" w:type="auto"/>
          </w:tcPr>
          <w:p w14:paraId="23AA78C1" w14:textId="77777777" w:rsidR="00046D4A" w:rsidRPr="00B1530F" w:rsidRDefault="00046D4A" w:rsidP="004F19EB">
            <w:pPr>
              <w:pStyle w:val="TAL"/>
              <w:rPr>
                <w:sz w:val="16"/>
              </w:rPr>
            </w:pPr>
            <w:r>
              <w:rPr>
                <w:sz w:val="16"/>
              </w:rPr>
              <w:t>Addition test case for Inter-cell SSB based L1-RSRP Reporting</w:t>
            </w:r>
          </w:p>
        </w:tc>
        <w:tc>
          <w:tcPr>
            <w:tcW w:w="0" w:type="auto"/>
          </w:tcPr>
          <w:p w14:paraId="5DE73EDB" w14:textId="77777777" w:rsidR="00046D4A" w:rsidRPr="00B1530F" w:rsidRDefault="00046D4A" w:rsidP="004F19EB">
            <w:pPr>
              <w:pStyle w:val="TAL"/>
              <w:rPr>
                <w:sz w:val="16"/>
              </w:rPr>
            </w:pPr>
            <w:r>
              <w:rPr>
                <w:sz w:val="16"/>
              </w:rPr>
              <w:t>Samsung</w:t>
            </w:r>
          </w:p>
        </w:tc>
        <w:tc>
          <w:tcPr>
            <w:tcW w:w="0" w:type="auto"/>
          </w:tcPr>
          <w:p w14:paraId="0B6340FC" w14:textId="77777777" w:rsidR="00046D4A" w:rsidRPr="00B1530F" w:rsidRDefault="00046D4A" w:rsidP="004F19EB">
            <w:pPr>
              <w:pStyle w:val="TAL"/>
              <w:rPr>
                <w:sz w:val="16"/>
              </w:rPr>
            </w:pPr>
            <w:r>
              <w:rPr>
                <w:sz w:val="16"/>
              </w:rPr>
              <w:t>revised</w:t>
            </w:r>
          </w:p>
        </w:tc>
        <w:tc>
          <w:tcPr>
            <w:tcW w:w="1154" w:type="dxa"/>
          </w:tcPr>
          <w:p w14:paraId="79C0CCD3" w14:textId="77777777" w:rsidR="00046D4A" w:rsidRPr="00B1530F" w:rsidRDefault="00046D4A" w:rsidP="004F19EB">
            <w:pPr>
              <w:pStyle w:val="TAL"/>
              <w:rPr>
                <w:sz w:val="16"/>
              </w:rPr>
            </w:pPr>
          </w:p>
        </w:tc>
        <w:tc>
          <w:tcPr>
            <w:tcW w:w="1159" w:type="dxa"/>
          </w:tcPr>
          <w:p w14:paraId="747EAD37" w14:textId="77777777" w:rsidR="00046D4A" w:rsidRPr="00B1530F" w:rsidRDefault="00046D4A" w:rsidP="004F19EB">
            <w:pPr>
              <w:pStyle w:val="TAL"/>
              <w:rPr>
                <w:sz w:val="16"/>
              </w:rPr>
            </w:pPr>
            <w:r>
              <w:rPr>
                <w:sz w:val="16"/>
              </w:rPr>
              <w:t>R5-243880</w:t>
            </w:r>
          </w:p>
        </w:tc>
      </w:tr>
      <w:tr w:rsidR="00046D4A" w14:paraId="11F52DFA" w14:textId="77777777" w:rsidTr="00796364">
        <w:tc>
          <w:tcPr>
            <w:tcW w:w="0" w:type="auto"/>
          </w:tcPr>
          <w:p w14:paraId="27A189AB" w14:textId="77777777" w:rsidR="00046D4A" w:rsidRPr="00B1530F" w:rsidRDefault="00046D4A" w:rsidP="004F19EB">
            <w:pPr>
              <w:pStyle w:val="TAL"/>
              <w:rPr>
                <w:sz w:val="16"/>
              </w:rPr>
            </w:pPr>
            <w:r>
              <w:rPr>
                <w:sz w:val="16"/>
              </w:rPr>
              <w:t>R5-242671</w:t>
            </w:r>
          </w:p>
        </w:tc>
        <w:tc>
          <w:tcPr>
            <w:tcW w:w="0" w:type="auto"/>
          </w:tcPr>
          <w:p w14:paraId="7B2B3EBB" w14:textId="77777777" w:rsidR="00046D4A" w:rsidRPr="00B1530F" w:rsidRDefault="00046D4A" w:rsidP="004F19EB">
            <w:pPr>
              <w:pStyle w:val="TAL"/>
              <w:rPr>
                <w:sz w:val="16"/>
              </w:rPr>
            </w:pPr>
            <w:r>
              <w:rPr>
                <w:sz w:val="16"/>
              </w:rPr>
              <w:t>Adding TRP specific Minimum conformance requirements</w:t>
            </w:r>
          </w:p>
        </w:tc>
        <w:tc>
          <w:tcPr>
            <w:tcW w:w="0" w:type="auto"/>
          </w:tcPr>
          <w:p w14:paraId="4512956D" w14:textId="77777777" w:rsidR="00046D4A" w:rsidRPr="00B1530F" w:rsidRDefault="00046D4A" w:rsidP="004F19EB">
            <w:pPr>
              <w:pStyle w:val="TAL"/>
              <w:rPr>
                <w:sz w:val="16"/>
              </w:rPr>
            </w:pPr>
            <w:r>
              <w:rPr>
                <w:sz w:val="16"/>
              </w:rPr>
              <w:t>Samsung</w:t>
            </w:r>
          </w:p>
        </w:tc>
        <w:tc>
          <w:tcPr>
            <w:tcW w:w="0" w:type="auto"/>
          </w:tcPr>
          <w:p w14:paraId="74FB5C6C" w14:textId="77777777" w:rsidR="00046D4A" w:rsidRPr="00B1530F" w:rsidRDefault="00046D4A" w:rsidP="004F19EB">
            <w:pPr>
              <w:pStyle w:val="TAL"/>
              <w:rPr>
                <w:sz w:val="16"/>
              </w:rPr>
            </w:pPr>
            <w:r>
              <w:rPr>
                <w:sz w:val="16"/>
              </w:rPr>
              <w:t>revised</w:t>
            </w:r>
          </w:p>
        </w:tc>
        <w:tc>
          <w:tcPr>
            <w:tcW w:w="1154" w:type="dxa"/>
          </w:tcPr>
          <w:p w14:paraId="6A1595AA" w14:textId="77777777" w:rsidR="00046D4A" w:rsidRPr="00B1530F" w:rsidRDefault="00046D4A" w:rsidP="004F19EB">
            <w:pPr>
              <w:pStyle w:val="TAL"/>
              <w:rPr>
                <w:sz w:val="16"/>
              </w:rPr>
            </w:pPr>
          </w:p>
        </w:tc>
        <w:tc>
          <w:tcPr>
            <w:tcW w:w="1159" w:type="dxa"/>
          </w:tcPr>
          <w:p w14:paraId="591B9377" w14:textId="77777777" w:rsidR="00046D4A" w:rsidRPr="00B1530F" w:rsidRDefault="00046D4A" w:rsidP="004F19EB">
            <w:pPr>
              <w:pStyle w:val="TAL"/>
              <w:rPr>
                <w:sz w:val="16"/>
              </w:rPr>
            </w:pPr>
            <w:r>
              <w:rPr>
                <w:sz w:val="16"/>
              </w:rPr>
              <w:t>R5-243705</w:t>
            </w:r>
          </w:p>
        </w:tc>
      </w:tr>
      <w:tr w:rsidR="00046D4A" w14:paraId="6863055A" w14:textId="77777777" w:rsidTr="00796364">
        <w:tc>
          <w:tcPr>
            <w:tcW w:w="0" w:type="auto"/>
          </w:tcPr>
          <w:p w14:paraId="05F178F6" w14:textId="77777777" w:rsidR="00046D4A" w:rsidRPr="00B1530F" w:rsidRDefault="00046D4A" w:rsidP="004F19EB">
            <w:pPr>
              <w:pStyle w:val="TAL"/>
              <w:rPr>
                <w:sz w:val="16"/>
              </w:rPr>
            </w:pPr>
            <w:r>
              <w:rPr>
                <w:sz w:val="16"/>
              </w:rPr>
              <w:t>R5-242672</w:t>
            </w:r>
          </w:p>
        </w:tc>
        <w:tc>
          <w:tcPr>
            <w:tcW w:w="0" w:type="auto"/>
          </w:tcPr>
          <w:p w14:paraId="1BBA1E21" w14:textId="77777777" w:rsidR="00046D4A" w:rsidRPr="00B1530F" w:rsidRDefault="00046D4A" w:rsidP="004F19EB">
            <w:pPr>
              <w:pStyle w:val="TAL"/>
              <w:rPr>
                <w:sz w:val="16"/>
              </w:rPr>
            </w:pPr>
            <w:r>
              <w:rPr>
                <w:sz w:val="16"/>
              </w:rPr>
              <w:t>Additional test case for Enhanced Beam correspondence for PC6</w:t>
            </w:r>
          </w:p>
        </w:tc>
        <w:tc>
          <w:tcPr>
            <w:tcW w:w="0" w:type="auto"/>
          </w:tcPr>
          <w:p w14:paraId="4E22AAA2" w14:textId="77777777" w:rsidR="00046D4A" w:rsidRPr="00B1530F" w:rsidRDefault="00046D4A" w:rsidP="004F19EB">
            <w:pPr>
              <w:pStyle w:val="TAL"/>
              <w:rPr>
                <w:sz w:val="16"/>
              </w:rPr>
            </w:pPr>
            <w:r>
              <w:rPr>
                <w:sz w:val="16"/>
              </w:rPr>
              <w:t>Samsung</w:t>
            </w:r>
          </w:p>
        </w:tc>
        <w:tc>
          <w:tcPr>
            <w:tcW w:w="0" w:type="auto"/>
          </w:tcPr>
          <w:p w14:paraId="22F8F01B" w14:textId="77777777" w:rsidR="00046D4A" w:rsidRPr="00B1530F" w:rsidRDefault="00046D4A" w:rsidP="004F19EB">
            <w:pPr>
              <w:pStyle w:val="TAL"/>
              <w:rPr>
                <w:sz w:val="16"/>
              </w:rPr>
            </w:pPr>
            <w:r>
              <w:rPr>
                <w:sz w:val="16"/>
              </w:rPr>
              <w:t>revised</w:t>
            </w:r>
          </w:p>
        </w:tc>
        <w:tc>
          <w:tcPr>
            <w:tcW w:w="1154" w:type="dxa"/>
          </w:tcPr>
          <w:p w14:paraId="431FFAD3" w14:textId="77777777" w:rsidR="00046D4A" w:rsidRPr="00B1530F" w:rsidRDefault="00046D4A" w:rsidP="004F19EB">
            <w:pPr>
              <w:pStyle w:val="TAL"/>
              <w:rPr>
                <w:sz w:val="16"/>
              </w:rPr>
            </w:pPr>
          </w:p>
        </w:tc>
        <w:tc>
          <w:tcPr>
            <w:tcW w:w="1159" w:type="dxa"/>
          </w:tcPr>
          <w:p w14:paraId="3CE64147" w14:textId="77777777" w:rsidR="00046D4A" w:rsidRPr="00B1530F" w:rsidRDefault="00046D4A" w:rsidP="004F19EB">
            <w:pPr>
              <w:pStyle w:val="TAL"/>
              <w:rPr>
                <w:sz w:val="16"/>
              </w:rPr>
            </w:pPr>
            <w:r>
              <w:rPr>
                <w:sz w:val="16"/>
              </w:rPr>
              <w:t>R5-243652</w:t>
            </w:r>
          </w:p>
        </w:tc>
      </w:tr>
      <w:tr w:rsidR="00046D4A" w14:paraId="7CE58488" w14:textId="77777777" w:rsidTr="00796364">
        <w:tc>
          <w:tcPr>
            <w:tcW w:w="0" w:type="auto"/>
          </w:tcPr>
          <w:p w14:paraId="39D12F41" w14:textId="77777777" w:rsidR="00046D4A" w:rsidRPr="00B1530F" w:rsidRDefault="00046D4A" w:rsidP="004F19EB">
            <w:pPr>
              <w:pStyle w:val="TAL"/>
              <w:rPr>
                <w:sz w:val="16"/>
              </w:rPr>
            </w:pPr>
            <w:r>
              <w:rPr>
                <w:sz w:val="16"/>
              </w:rPr>
              <w:t>R5-242673</w:t>
            </w:r>
          </w:p>
        </w:tc>
        <w:tc>
          <w:tcPr>
            <w:tcW w:w="0" w:type="auto"/>
          </w:tcPr>
          <w:p w14:paraId="290E971F" w14:textId="77777777" w:rsidR="00046D4A" w:rsidRPr="00B1530F" w:rsidRDefault="00046D4A" w:rsidP="004F19EB">
            <w:pPr>
              <w:pStyle w:val="TAL"/>
              <w:rPr>
                <w:sz w:val="16"/>
              </w:rPr>
            </w:pPr>
            <w:r>
              <w:rPr>
                <w:sz w:val="16"/>
              </w:rPr>
              <w:t>Additional demodulation test case for FR2 high speed train</w:t>
            </w:r>
          </w:p>
        </w:tc>
        <w:tc>
          <w:tcPr>
            <w:tcW w:w="0" w:type="auto"/>
          </w:tcPr>
          <w:p w14:paraId="2FC8572E" w14:textId="77777777" w:rsidR="00046D4A" w:rsidRPr="00B1530F" w:rsidRDefault="00046D4A" w:rsidP="004F19EB">
            <w:pPr>
              <w:pStyle w:val="TAL"/>
              <w:rPr>
                <w:sz w:val="16"/>
              </w:rPr>
            </w:pPr>
            <w:r>
              <w:rPr>
                <w:sz w:val="16"/>
              </w:rPr>
              <w:t>Samsung</w:t>
            </w:r>
          </w:p>
        </w:tc>
        <w:tc>
          <w:tcPr>
            <w:tcW w:w="0" w:type="auto"/>
          </w:tcPr>
          <w:p w14:paraId="33C54E29" w14:textId="77777777" w:rsidR="00046D4A" w:rsidRPr="00B1530F" w:rsidRDefault="00046D4A" w:rsidP="004F19EB">
            <w:pPr>
              <w:pStyle w:val="TAL"/>
              <w:rPr>
                <w:sz w:val="16"/>
              </w:rPr>
            </w:pPr>
            <w:r>
              <w:rPr>
                <w:sz w:val="16"/>
              </w:rPr>
              <w:t>revised</w:t>
            </w:r>
          </w:p>
        </w:tc>
        <w:tc>
          <w:tcPr>
            <w:tcW w:w="1154" w:type="dxa"/>
          </w:tcPr>
          <w:p w14:paraId="33545B8E" w14:textId="77777777" w:rsidR="00046D4A" w:rsidRPr="00B1530F" w:rsidRDefault="00046D4A" w:rsidP="004F19EB">
            <w:pPr>
              <w:pStyle w:val="TAL"/>
              <w:rPr>
                <w:sz w:val="16"/>
              </w:rPr>
            </w:pPr>
          </w:p>
        </w:tc>
        <w:tc>
          <w:tcPr>
            <w:tcW w:w="1159" w:type="dxa"/>
          </w:tcPr>
          <w:p w14:paraId="46491633" w14:textId="77777777" w:rsidR="00046D4A" w:rsidRPr="00B1530F" w:rsidRDefault="00046D4A" w:rsidP="004F19EB">
            <w:pPr>
              <w:pStyle w:val="TAL"/>
              <w:rPr>
                <w:sz w:val="16"/>
              </w:rPr>
            </w:pPr>
            <w:r>
              <w:rPr>
                <w:sz w:val="16"/>
              </w:rPr>
              <w:t>R5-243881</w:t>
            </w:r>
          </w:p>
        </w:tc>
      </w:tr>
      <w:tr w:rsidR="00046D4A" w14:paraId="653746A4" w14:textId="77777777" w:rsidTr="00796364">
        <w:tc>
          <w:tcPr>
            <w:tcW w:w="0" w:type="auto"/>
          </w:tcPr>
          <w:p w14:paraId="0C1A45BA" w14:textId="77777777" w:rsidR="00046D4A" w:rsidRPr="00B1530F" w:rsidRDefault="00046D4A" w:rsidP="004F19EB">
            <w:pPr>
              <w:pStyle w:val="TAL"/>
              <w:rPr>
                <w:sz w:val="16"/>
              </w:rPr>
            </w:pPr>
            <w:r>
              <w:rPr>
                <w:sz w:val="16"/>
              </w:rPr>
              <w:t>R5-242674</w:t>
            </w:r>
          </w:p>
        </w:tc>
        <w:tc>
          <w:tcPr>
            <w:tcW w:w="0" w:type="auto"/>
          </w:tcPr>
          <w:p w14:paraId="66F1AED5" w14:textId="77777777" w:rsidR="00046D4A" w:rsidRPr="00B1530F" w:rsidRDefault="00046D4A" w:rsidP="004F19EB">
            <w:pPr>
              <w:pStyle w:val="TAL"/>
              <w:rPr>
                <w:sz w:val="16"/>
              </w:rPr>
            </w:pPr>
            <w:r>
              <w:rPr>
                <w:sz w:val="16"/>
              </w:rPr>
              <w:t>Additional applicability for HST FR2 test cases</w:t>
            </w:r>
          </w:p>
        </w:tc>
        <w:tc>
          <w:tcPr>
            <w:tcW w:w="0" w:type="auto"/>
          </w:tcPr>
          <w:p w14:paraId="60CD1F68" w14:textId="77777777" w:rsidR="00046D4A" w:rsidRPr="00B1530F" w:rsidRDefault="00046D4A" w:rsidP="004F19EB">
            <w:pPr>
              <w:pStyle w:val="TAL"/>
              <w:rPr>
                <w:sz w:val="16"/>
              </w:rPr>
            </w:pPr>
            <w:r>
              <w:rPr>
                <w:sz w:val="16"/>
              </w:rPr>
              <w:t>Samsung</w:t>
            </w:r>
          </w:p>
        </w:tc>
        <w:tc>
          <w:tcPr>
            <w:tcW w:w="0" w:type="auto"/>
          </w:tcPr>
          <w:p w14:paraId="383AC68D" w14:textId="77777777" w:rsidR="00046D4A" w:rsidRPr="00B1530F" w:rsidRDefault="00046D4A" w:rsidP="004F19EB">
            <w:pPr>
              <w:pStyle w:val="TAL"/>
              <w:rPr>
                <w:sz w:val="16"/>
              </w:rPr>
            </w:pPr>
            <w:r>
              <w:rPr>
                <w:sz w:val="16"/>
              </w:rPr>
              <w:t>revised</w:t>
            </w:r>
          </w:p>
        </w:tc>
        <w:tc>
          <w:tcPr>
            <w:tcW w:w="1154" w:type="dxa"/>
          </w:tcPr>
          <w:p w14:paraId="41DFED08" w14:textId="77777777" w:rsidR="00046D4A" w:rsidRPr="00B1530F" w:rsidRDefault="00046D4A" w:rsidP="004F19EB">
            <w:pPr>
              <w:pStyle w:val="TAL"/>
              <w:rPr>
                <w:sz w:val="16"/>
              </w:rPr>
            </w:pPr>
          </w:p>
        </w:tc>
        <w:tc>
          <w:tcPr>
            <w:tcW w:w="1159" w:type="dxa"/>
          </w:tcPr>
          <w:p w14:paraId="469535A1" w14:textId="77777777" w:rsidR="00046D4A" w:rsidRPr="00B1530F" w:rsidRDefault="00046D4A" w:rsidP="004F19EB">
            <w:pPr>
              <w:pStyle w:val="TAL"/>
              <w:rPr>
                <w:sz w:val="16"/>
              </w:rPr>
            </w:pPr>
            <w:r>
              <w:rPr>
                <w:sz w:val="16"/>
              </w:rPr>
              <w:t>R5-243717</w:t>
            </w:r>
          </w:p>
        </w:tc>
      </w:tr>
      <w:tr w:rsidR="00046D4A" w14:paraId="1705F6B0" w14:textId="77777777" w:rsidTr="00796364">
        <w:tc>
          <w:tcPr>
            <w:tcW w:w="0" w:type="auto"/>
          </w:tcPr>
          <w:p w14:paraId="149DE3AA" w14:textId="77777777" w:rsidR="00046D4A" w:rsidRPr="00B1530F" w:rsidRDefault="00046D4A" w:rsidP="004F19EB">
            <w:pPr>
              <w:pStyle w:val="TAL"/>
              <w:rPr>
                <w:sz w:val="16"/>
              </w:rPr>
            </w:pPr>
            <w:r>
              <w:rPr>
                <w:sz w:val="16"/>
              </w:rPr>
              <w:t>R5-242675</w:t>
            </w:r>
          </w:p>
        </w:tc>
        <w:tc>
          <w:tcPr>
            <w:tcW w:w="0" w:type="auto"/>
          </w:tcPr>
          <w:p w14:paraId="08339B52" w14:textId="77777777" w:rsidR="00046D4A" w:rsidRPr="00B1530F" w:rsidRDefault="00046D4A" w:rsidP="004F19EB">
            <w:pPr>
              <w:pStyle w:val="TAL"/>
              <w:rPr>
                <w:sz w:val="16"/>
              </w:rPr>
            </w:pPr>
            <w:r>
              <w:rPr>
                <w:sz w:val="16"/>
              </w:rPr>
              <w:t>Update UE pre-test configurations for test case 6.5.3.1</w:t>
            </w:r>
          </w:p>
        </w:tc>
        <w:tc>
          <w:tcPr>
            <w:tcW w:w="0" w:type="auto"/>
          </w:tcPr>
          <w:p w14:paraId="3EDA52DC" w14:textId="77777777" w:rsidR="00046D4A" w:rsidRPr="00B1530F" w:rsidRDefault="00046D4A" w:rsidP="004F19EB">
            <w:pPr>
              <w:pStyle w:val="TAL"/>
              <w:rPr>
                <w:sz w:val="16"/>
              </w:rPr>
            </w:pPr>
            <w:r>
              <w:rPr>
                <w:sz w:val="16"/>
              </w:rPr>
              <w:t>China Telecom</w:t>
            </w:r>
          </w:p>
        </w:tc>
        <w:tc>
          <w:tcPr>
            <w:tcW w:w="0" w:type="auto"/>
          </w:tcPr>
          <w:p w14:paraId="58A992FE" w14:textId="77777777" w:rsidR="00046D4A" w:rsidRPr="00B1530F" w:rsidRDefault="00046D4A" w:rsidP="004F19EB">
            <w:pPr>
              <w:pStyle w:val="TAL"/>
              <w:rPr>
                <w:sz w:val="16"/>
              </w:rPr>
            </w:pPr>
            <w:r>
              <w:rPr>
                <w:sz w:val="16"/>
              </w:rPr>
              <w:t>agreed</w:t>
            </w:r>
          </w:p>
        </w:tc>
        <w:tc>
          <w:tcPr>
            <w:tcW w:w="1154" w:type="dxa"/>
          </w:tcPr>
          <w:p w14:paraId="7C7908A4" w14:textId="77777777" w:rsidR="00046D4A" w:rsidRPr="00B1530F" w:rsidRDefault="00046D4A" w:rsidP="004F19EB">
            <w:pPr>
              <w:pStyle w:val="TAL"/>
              <w:rPr>
                <w:sz w:val="16"/>
              </w:rPr>
            </w:pPr>
          </w:p>
        </w:tc>
        <w:tc>
          <w:tcPr>
            <w:tcW w:w="1159" w:type="dxa"/>
          </w:tcPr>
          <w:p w14:paraId="4A4D6AC5" w14:textId="77777777" w:rsidR="00046D4A" w:rsidRPr="00B1530F" w:rsidRDefault="00046D4A" w:rsidP="004F19EB">
            <w:pPr>
              <w:pStyle w:val="TAL"/>
              <w:rPr>
                <w:sz w:val="16"/>
              </w:rPr>
            </w:pPr>
          </w:p>
        </w:tc>
      </w:tr>
      <w:tr w:rsidR="00046D4A" w14:paraId="2F5E992D" w14:textId="77777777" w:rsidTr="00796364">
        <w:tc>
          <w:tcPr>
            <w:tcW w:w="0" w:type="auto"/>
          </w:tcPr>
          <w:p w14:paraId="5AD57FB9" w14:textId="77777777" w:rsidR="00046D4A" w:rsidRPr="00B1530F" w:rsidRDefault="00046D4A" w:rsidP="004F19EB">
            <w:pPr>
              <w:pStyle w:val="TAL"/>
              <w:rPr>
                <w:sz w:val="16"/>
              </w:rPr>
            </w:pPr>
            <w:r>
              <w:rPr>
                <w:sz w:val="16"/>
              </w:rPr>
              <w:t>R5-242676</w:t>
            </w:r>
          </w:p>
        </w:tc>
        <w:tc>
          <w:tcPr>
            <w:tcW w:w="0" w:type="auto"/>
          </w:tcPr>
          <w:p w14:paraId="4B91C87A" w14:textId="77777777" w:rsidR="00046D4A" w:rsidRPr="00B1530F" w:rsidRDefault="00046D4A" w:rsidP="004F19EB">
            <w:pPr>
              <w:pStyle w:val="TAL"/>
              <w:rPr>
                <w:sz w:val="16"/>
              </w:rPr>
            </w:pPr>
            <w:r>
              <w:rPr>
                <w:sz w:val="16"/>
              </w:rPr>
              <w:t>Update test case 6.5.3.2</w:t>
            </w:r>
          </w:p>
        </w:tc>
        <w:tc>
          <w:tcPr>
            <w:tcW w:w="0" w:type="auto"/>
          </w:tcPr>
          <w:p w14:paraId="32C4DC38" w14:textId="77777777" w:rsidR="00046D4A" w:rsidRPr="00B1530F" w:rsidRDefault="00046D4A" w:rsidP="004F19EB">
            <w:pPr>
              <w:pStyle w:val="TAL"/>
              <w:rPr>
                <w:sz w:val="16"/>
              </w:rPr>
            </w:pPr>
            <w:r>
              <w:rPr>
                <w:sz w:val="16"/>
              </w:rPr>
              <w:t>China Telecom</w:t>
            </w:r>
          </w:p>
        </w:tc>
        <w:tc>
          <w:tcPr>
            <w:tcW w:w="0" w:type="auto"/>
          </w:tcPr>
          <w:p w14:paraId="45411966" w14:textId="77777777" w:rsidR="00046D4A" w:rsidRPr="00B1530F" w:rsidRDefault="00046D4A" w:rsidP="004F19EB">
            <w:pPr>
              <w:pStyle w:val="TAL"/>
              <w:rPr>
                <w:sz w:val="16"/>
              </w:rPr>
            </w:pPr>
            <w:r>
              <w:rPr>
                <w:sz w:val="16"/>
              </w:rPr>
              <w:t>agreed</w:t>
            </w:r>
          </w:p>
        </w:tc>
        <w:tc>
          <w:tcPr>
            <w:tcW w:w="1154" w:type="dxa"/>
          </w:tcPr>
          <w:p w14:paraId="6D783BB6" w14:textId="77777777" w:rsidR="00046D4A" w:rsidRPr="00B1530F" w:rsidRDefault="00046D4A" w:rsidP="004F19EB">
            <w:pPr>
              <w:pStyle w:val="TAL"/>
              <w:rPr>
                <w:sz w:val="16"/>
              </w:rPr>
            </w:pPr>
          </w:p>
        </w:tc>
        <w:tc>
          <w:tcPr>
            <w:tcW w:w="1159" w:type="dxa"/>
          </w:tcPr>
          <w:p w14:paraId="3897B745" w14:textId="77777777" w:rsidR="00046D4A" w:rsidRPr="00B1530F" w:rsidRDefault="00046D4A" w:rsidP="004F19EB">
            <w:pPr>
              <w:pStyle w:val="TAL"/>
              <w:rPr>
                <w:sz w:val="16"/>
              </w:rPr>
            </w:pPr>
          </w:p>
        </w:tc>
      </w:tr>
      <w:tr w:rsidR="00046D4A" w14:paraId="427200A9" w14:textId="77777777" w:rsidTr="00796364">
        <w:tc>
          <w:tcPr>
            <w:tcW w:w="0" w:type="auto"/>
          </w:tcPr>
          <w:p w14:paraId="5B271549" w14:textId="77777777" w:rsidR="00046D4A" w:rsidRPr="00B1530F" w:rsidRDefault="00046D4A" w:rsidP="004F19EB">
            <w:pPr>
              <w:pStyle w:val="TAL"/>
              <w:rPr>
                <w:sz w:val="16"/>
              </w:rPr>
            </w:pPr>
            <w:r>
              <w:rPr>
                <w:sz w:val="16"/>
              </w:rPr>
              <w:t>R5-242677</w:t>
            </w:r>
          </w:p>
        </w:tc>
        <w:tc>
          <w:tcPr>
            <w:tcW w:w="0" w:type="auto"/>
          </w:tcPr>
          <w:p w14:paraId="0568655E" w14:textId="77777777" w:rsidR="00046D4A" w:rsidRPr="00B1530F" w:rsidRDefault="00046D4A" w:rsidP="004F19EB">
            <w:pPr>
              <w:pStyle w:val="TAL"/>
              <w:rPr>
                <w:sz w:val="16"/>
              </w:rPr>
            </w:pPr>
            <w:r>
              <w:rPr>
                <w:sz w:val="16"/>
              </w:rPr>
              <w:t>Addition of new test case 6.3.3.1 for Steering of Roaming in Rel-17 eNPN</w:t>
            </w:r>
          </w:p>
        </w:tc>
        <w:tc>
          <w:tcPr>
            <w:tcW w:w="0" w:type="auto"/>
          </w:tcPr>
          <w:p w14:paraId="11058471" w14:textId="77777777" w:rsidR="00046D4A" w:rsidRPr="00B1530F" w:rsidRDefault="00046D4A" w:rsidP="004F19EB">
            <w:pPr>
              <w:pStyle w:val="TAL"/>
              <w:rPr>
                <w:sz w:val="16"/>
              </w:rPr>
            </w:pPr>
            <w:r>
              <w:rPr>
                <w:sz w:val="16"/>
              </w:rPr>
              <w:t>China Telecom</w:t>
            </w:r>
          </w:p>
        </w:tc>
        <w:tc>
          <w:tcPr>
            <w:tcW w:w="0" w:type="auto"/>
          </w:tcPr>
          <w:p w14:paraId="1BB6ACDC" w14:textId="77777777" w:rsidR="00046D4A" w:rsidRPr="00B1530F" w:rsidRDefault="00046D4A" w:rsidP="004F19EB">
            <w:pPr>
              <w:pStyle w:val="TAL"/>
              <w:rPr>
                <w:sz w:val="16"/>
              </w:rPr>
            </w:pPr>
            <w:r>
              <w:rPr>
                <w:sz w:val="16"/>
              </w:rPr>
              <w:t>revised</w:t>
            </w:r>
          </w:p>
        </w:tc>
        <w:tc>
          <w:tcPr>
            <w:tcW w:w="1154" w:type="dxa"/>
          </w:tcPr>
          <w:p w14:paraId="4A12242D" w14:textId="77777777" w:rsidR="00046D4A" w:rsidRPr="00B1530F" w:rsidRDefault="00046D4A" w:rsidP="004F19EB">
            <w:pPr>
              <w:pStyle w:val="TAL"/>
              <w:rPr>
                <w:sz w:val="16"/>
              </w:rPr>
            </w:pPr>
          </w:p>
        </w:tc>
        <w:tc>
          <w:tcPr>
            <w:tcW w:w="1159" w:type="dxa"/>
          </w:tcPr>
          <w:p w14:paraId="3502AB4A" w14:textId="77777777" w:rsidR="00046D4A" w:rsidRPr="00B1530F" w:rsidRDefault="00046D4A" w:rsidP="004F19EB">
            <w:pPr>
              <w:pStyle w:val="TAL"/>
              <w:rPr>
                <w:sz w:val="16"/>
              </w:rPr>
            </w:pPr>
            <w:r>
              <w:rPr>
                <w:sz w:val="16"/>
              </w:rPr>
              <w:t>R5-243540</w:t>
            </w:r>
          </w:p>
        </w:tc>
      </w:tr>
      <w:tr w:rsidR="00046D4A" w14:paraId="11A31952" w14:textId="77777777" w:rsidTr="00796364">
        <w:tc>
          <w:tcPr>
            <w:tcW w:w="0" w:type="auto"/>
          </w:tcPr>
          <w:p w14:paraId="2A9037E0" w14:textId="77777777" w:rsidR="00046D4A" w:rsidRPr="00B1530F" w:rsidRDefault="00046D4A" w:rsidP="004F19EB">
            <w:pPr>
              <w:pStyle w:val="TAL"/>
              <w:rPr>
                <w:sz w:val="16"/>
              </w:rPr>
            </w:pPr>
            <w:r>
              <w:rPr>
                <w:sz w:val="16"/>
              </w:rPr>
              <w:t>R5-242678</w:t>
            </w:r>
          </w:p>
        </w:tc>
        <w:tc>
          <w:tcPr>
            <w:tcW w:w="0" w:type="auto"/>
          </w:tcPr>
          <w:p w14:paraId="79BC561A" w14:textId="77777777" w:rsidR="00046D4A" w:rsidRPr="00B1530F" w:rsidRDefault="00046D4A" w:rsidP="004F19EB">
            <w:pPr>
              <w:pStyle w:val="TAL"/>
              <w:rPr>
                <w:sz w:val="16"/>
              </w:rPr>
            </w:pPr>
            <w:r>
              <w:rPr>
                <w:sz w:val="16"/>
              </w:rPr>
              <w:t>Addition of new test case 6.3.3.2 for Steering of Roaming in Rel-17 Enpn</w:t>
            </w:r>
          </w:p>
        </w:tc>
        <w:tc>
          <w:tcPr>
            <w:tcW w:w="0" w:type="auto"/>
          </w:tcPr>
          <w:p w14:paraId="49401975" w14:textId="77777777" w:rsidR="00046D4A" w:rsidRPr="00B1530F" w:rsidRDefault="00046D4A" w:rsidP="004F19EB">
            <w:pPr>
              <w:pStyle w:val="TAL"/>
              <w:rPr>
                <w:sz w:val="16"/>
              </w:rPr>
            </w:pPr>
            <w:r>
              <w:rPr>
                <w:sz w:val="16"/>
              </w:rPr>
              <w:t>China Telecom</w:t>
            </w:r>
          </w:p>
        </w:tc>
        <w:tc>
          <w:tcPr>
            <w:tcW w:w="0" w:type="auto"/>
          </w:tcPr>
          <w:p w14:paraId="3B1D7AA4" w14:textId="77777777" w:rsidR="00046D4A" w:rsidRPr="00B1530F" w:rsidRDefault="00046D4A" w:rsidP="004F19EB">
            <w:pPr>
              <w:pStyle w:val="TAL"/>
              <w:rPr>
                <w:sz w:val="16"/>
              </w:rPr>
            </w:pPr>
            <w:r>
              <w:rPr>
                <w:sz w:val="16"/>
              </w:rPr>
              <w:t>revised</w:t>
            </w:r>
          </w:p>
        </w:tc>
        <w:tc>
          <w:tcPr>
            <w:tcW w:w="1154" w:type="dxa"/>
          </w:tcPr>
          <w:p w14:paraId="74F6B6F3" w14:textId="77777777" w:rsidR="00046D4A" w:rsidRPr="00B1530F" w:rsidRDefault="00046D4A" w:rsidP="004F19EB">
            <w:pPr>
              <w:pStyle w:val="TAL"/>
              <w:rPr>
                <w:sz w:val="16"/>
              </w:rPr>
            </w:pPr>
          </w:p>
        </w:tc>
        <w:tc>
          <w:tcPr>
            <w:tcW w:w="1159" w:type="dxa"/>
          </w:tcPr>
          <w:p w14:paraId="37D56C28" w14:textId="77777777" w:rsidR="00046D4A" w:rsidRPr="00B1530F" w:rsidRDefault="00046D4A" w:rsidP="004F19EB">
            <w:pPr>
              <w:pStyle w:val="TAL"/>
              <w:rPr>
                <w:sz w:val="16"/>
              </w:rPr>
            </w:pPr>
            <w:r>
              <w:rPr>
                <w:sz w:val="16"/>
              </w:rPr>
              <w:t>R5-243541</w:t>
            </w:r>
          </w:p>
        </w:tc>
      </w:tr>
      <w:tr w:rsidR="00046D4A" w14:paraId="6024BF1F" w14:textId="77777777" w:rsidTr="00796364">
        <w:tc>
          <w:tcPr>
            <w:tcW w:w="0" w:type="auto"/>
          </w:tcPr>
          <w:p w14:paraId="390F09A6" w14:textId="77777777" w:rsidR="00046D4A" w:rsidRPr="00B1530F" w:rsidRDefault="00046D4A" w:rsidP="004F19EB">
            <w:pPr>
              <w:pStyle w:val="TAL"/>
              <w:rPr>
                <w:sz w:val="16"/>
              </w:rPr>
            </w:pPr>
            <w:r>
              <w:rPr>
                <w:sz w:val="16"/>
              </w:rPr>
              <w:t>R5-242679</w:t>
            </w:r>
          </w:p>
        </w:tc>
        <w:tc>
          <w:tcPr>
            <w:tcW w:w="0" w:type="auto"/>
          </w:tcPr>
          <w:p w14:paraId="10F1FB40" w14:textId="77777777" w:rsidR="00046D4A" w:rsidRPr="00B1530F" w:rsidRDefault="00046D4A" w:rsidP="004F19EB">
            <w:pPr>
              <w:pStyle w:val="TAL"/>
              <w:rPr>
                <w:sz w:val="16"/>
              </w:rPr>
            </w:pPr>
            <w:r>
              <w:rPr>
                <w:sz w:val="16"/>
              </w:rPr>
              <w:t>Addition of new test case 6.3.3.3 for Steering of Roaming in Rel-17 Enpn</w:t>
            </w:r>
          </w:p>
        </w:tc>
        <w:tc>
          <w:tcPr>
            <w:tcW w:w="0" w:type="auto"/>
          </w:tcPr>
          <w:p w14:paraId="2E4086D7" w14:textId="77777777" w:rsidR="00046D4A" w:rsidRPr="00B1530F" w:rsidRDefault="00046D4A" w:rsidP="004F19EB">
            <w:pPr>
              <w:pStyle w:val="TAL"/>
              <w:rPr>
                <w:sz w:val="16"/>
              </w:rPr>
            </w:pPr>
            <w:r>
              <w:rPr>
                <w:sz w:val="16"/>
              </w:rPr>
              <w:t>China Telecom</w:t>
            </w:r>
          </w:p>
        </w:tc>
        <w:tc>
          <w:tcPr>
            <w:tcW w:w="0" w:type="auto"/>
          </w:tcPr>
          <w:p w14:paraId="7C81AF9B" w14:textId="77777777" w:rsidR="00046D4A" w:rsidRPr="00B1530F" w:rsidRDefault="00046D4A" w:rsidP="004F19EB">
            <w:pPr>
              <w:pStyle w:val="TAL"/>
              <w:rPr>
                <w:sz w:val="16"/>
              </w:rPr>
            </w:pPr>
            <w:r>
              <w:rPr>
                <w:sz w:val="16"/>
              </w:rPr>
              <w:t>agreed</w:t>
            </w:r>
          </w:p>
        </w:tc>
        <w:tc>
          <w:tcPr>
            <w:tcW w:w="1154" w:type="dxa"/>
          </w:tcPr>
          <w:p w14:paraId="163AD4C8" w14:textId="77777777" w:rsidR="00046D4A" w:rsidRPr="00B1530F" w:rsidRDefault="00046D4A" w:rsidP="004F19EB">
            <w:pPr>
              <w:pStyle w:val="TAL"/>
              <w:rPr>
                <w:sz w:val="16"/>
              </w:rPr>
            </w:pPr>
          </w:p>
        </w:tc>
        <w:tc>
          <w:tcPr>
            <w:tcW w:w="1159" w:type="dxa"/>
          </w:tcPr>
          <w:p w14:paraId="6A01BFB7" w14:textId="77777777" w:rsidR="00046D4A" w:rsidRPr="00B1530F" w:rsidRDefault="00046D4A" w:rsidP="004F19EB">
            <w:pPr>
              <w:pStyle w:val="TAL"/>
              <w:rPr>
                <w:sz w:val="16"/>
              </w:rPr>
            </w:pPr>
          </w:p>
        </w:tc>
      </w:tr>
      <w:tr w:rsidR="00046D4A" w14:paraId="2CBBBC0C" w14:textId="77777777" w:rsidTr="00796364">
        <w:tc>
          <w:tcPr>
            <w:tcW w:w="0" w:type="auto"/>
          </w:tcPr>
          <w:p w14:paraId="7CC4FAD3" w14:textId="77777777" w:rsidR="00046D4A" w:rsidRPr="00B1530F" w:rsidRDefault="00046D4A" w:rsidP="004F19EB">
            <w:pPr>
              <w:pStyle w:val="TAL"/>
              <w:rPr>
                <w:sz w:val="16"/>
              </w:rPr>
            </w:pPr>
            <w:r>
              <w:rPr>
                <w:sz w:val="16"/>
              </w:rPr>
              <w:t>R5-242680</w:t>
            </w:r>
          </w:p>
        </w:tc>
        <w:tc>
          <w:tcPr>
            <w:tcW w:w="0" w:type="auto"/>
          </w:tcPr>
          <w:p w14:paraId="2BD76671" w14:textId="77777777" w:rsidR="00046D4A" w:rsidRPr="00B1530F" w:rsidRDefault="00046D4A" w:rsidP="004F19EB">
            <w:pPr>
              <w:pStyle w:val="TAL"/>
              <w:rPr>
                <w:sz w:val="16"/>
              </w:rPr>
            </w:pPr>
            <w:r>
              <w:rPr>
                <w:sz w:val="16"/>
              </w:rPr>
              <w:t>Addition of new test case 6.3.3.4 for Steering of Roaming in Rel-17 Enpn</w:t>
            </w:r>
          </w:p>
        </w:tc>
        <w:tc>
          <w:tcPr>
            <w:tcW w:w="0" w:type="auto"/>
          </w:tcPr>
          <w:p w14:paraId="0181C536" w14:textId="77777777" w:rsidR="00046D4A" w:rsidRPr="00B1530F" w:rsidRDefault="00046D4A" w:rsidP="004F19EB">
            <w:pPr>
              <w:pStyle w:val="TAL"/>
              <w:rPr>
                <w:sz w:val="16"/>
              </w:rPr>
            </w:pPr>
            <w:r>
              <w:rPr>
                <w:sz w:val="16"/>
              </w:rPr>
              <w:t>China Telecom</w:t>
            </w:r>
          </w:p>
        </w:tc>
        <w:tc>
          <w:tcPr>
            <w:tcW w:w="0" w:type="auto"/>
          </w:tcPr>
          <w:p w14:paraId="6A775905" w14:textId="77777777" w:rsidR="00046D4A" w:rsidRPr="00B1530F" w:rsidRDefault="00046D4A" w:rsidP="004F19EB">
            <w:pPr>
              <w:pStyle w:val="TAL"/>
              <w:rPr>
                <w:sz w:val="16"/>
              </w:rPr>
            </w:pPr>
            <w:r>
              <w:rPr>
                <w:sz w:val="16"/>
              </w:rPr>
              <w:t>revised</w:t>
            </w:r>
          </w:p>
        </w:tc>
        <w:tc>
          <w:tcPr>
            <w:tcW w:w="1154" w:type="dxa"/>
          </w:tcPr>
          <w:p w14:paraId="7F9EFBB1" w14:textId="77777777" w:rsidR="00046D4A" w:rsidRPr="00B1530F" w:rsidRDefault="00046D4A" w:rsidP="004F19EB">
            <w:pPr>
              <w:pStyle w:val="TAL"/>
              <w:rPr>
                <w:sz w:val="16"/>
              </w:rPr>
            </w:pPr>
          </w:p>
        </w:tc>
        <w:tc>
          <w:tcPr>
            <w:tcW w:w="1159" w:type="dxa"/>
          </w:tcPr>
          <w:p w14:paraId="112AA9AB" w14:textId="77777777" w:rsidR="00046D4A" w:rsidRPr="00B1530F" w:rsidRDefault="00046D4A" w:rsidP="004F19EB">
            <w:pPr>
              <w:pStyle w:val="TAL"/>
              <w:rPr>
                <w:sz w:val="16"/>
              </w:rPr>
            </w:pPr>
            <w:r>
              <w:rPr>
                <w:sz w:val="16"/>
              </w:rPr>
              <w:t>R5-243951</w:t>
            </w:r>
          </w:p>
        </w:tc>
      </w:tr>
      <w:tr w:rsidR="00046D4A" w14:paraId="3D9E9B7F" w14:textId="77777777" w:rsidTr="00796364">
        <w:tc>
          <w:tcPr>
            <w:tcW w:w="0" w:type="auto"/>
          </w:tcPr>
          <w:p w14:paraId="3929D14E" w14:textId="77777777" w:rsidR="00046D4A" w:rsidRPr="00B1530F" w:rsidRDefault="00046D4A" w:rsidP="004F19EB">
            <w:pPr>
              <w:pStyle w:val="TAL"/>
              <w:rPr>
                <w:sz w:val="16"/>
              </w:rPr>
            </w:pPr>
            <w:r>
              <w:rPr>
                <w:sz w:val="16"/>
              </w:rPr>
              <w:t>R5-242681</w:t>
            </w:r>
          </w:p>
        </w:tc>
        <w:tc>
          <w:tcPr>
            <w:tcW w:w="0" w:type="auto"/>
          </w:tcPr>
          <w:p w14:paraId="144F78FA" w14:textId="77777777" w:rsidR="00046D4A" w:rsidRPr="00B1530F" w:rsidRDefault="00046D4A" w:rsidP="004F19EB">
            <w:pPr>
              <w:pStyle w:val="TAL"/>
              <w:rPr>
                <w:sz w:val="16"/>
              </w:rPr>
            </w:pPr>
            <w:r>
              <w:rPr>
                <w:sz w:val="16"/>
              </w:rPr>
              <w:t>Addition of new test case 9.1.11.4 for Mobility management in Rel-17 eNPN</w:t>
            </w:r>
          </w:p>
        </w:tc>
        <w:tc>
          <w:tcPr>
            <w:tcW w:w="0" w:type="auto"/>
          </w:tcPr>
          <w:p w14:paraId="47E0C7EA" w14:textId="77777777" w:rsidR="00046D4A" w:rsidRPr="00B1530F" w:rsidRDefault="00046D4A" w:rsidP="004F19EB">
            <w:pPr>
              <w:pStyle w:val="TAL"/>
              <w:rPr>
                <w:sz w:val="16"/>
              </w:rPr>
            </w:pPr>
            <w:r>
              <w:rPr>
                <w:sz w:val="16"/>
              </w:rPr>
              <w:t>China Telecom</w:t>
            </w:r>
          </w:p>
        </w:tc>
        <w:tc>
          <w:tcPr>
            <w:tcW w:w="0" w:type="auto"/>
          </w:tcPr>
          <w:p w14:paraId="15624596" w14:textId="77777777" w:rsidR="00046D4A" w:rsidRPr="00B1530F" w:rsidRDefault="00046D4A" w:rsidP="004F19EB">
            <w:pPr>
              <w:pStyle w:val="TAL"/>
              <w:rPr>
                <w:sz w:val="16"/>
              </w:rPr>
            </w:pPr>
            <w:r>
              <w:rPr>
                <w:sz w:val="16"/>
              </w:rPr>
              <w:t>agreed</w:t>
            </w:r>
          </w:p>
        </w:tc>
        <w:tc>
          <w:tcPr>
            <w:tcW w:w="1154" w:type="dxa"/>
          </w:tcPr>
          <w:p w14:paraId="76143C58" w14:textId="77777777" w:rsidR="00046D4A" w:rsidRPr="00B1530F" w:rsidRDefault="00046D4A" w:rsidP="004F19EB">
            <w:pPr>
              <w:pStyle w:val="TAL"/>
              <w:rPr>
                <w:sz w:val="16"/>
              </w:rPr>
            </w:pPr>
          </w:p>
        </w:tc>
        <w:tc>
          <w:tcPr>
            <w:tcW w:w="1159" w:type="dxa"/>
          </w:tcPr>
          <w:p w14:paraId="015BE64C" w14:textId="77777777" w:rsidR="00046D4A" w:rsidRPr="00B1530F" w:rsidRDefault="00046D4A" w:rsidP="004F19EB">
            <w:pPr>
              <w:pStyle w:val="TAL"/>
              <w:rPr>
                <w:sz w:val="16"/>
              </w:rPr>
            </w:pPr>
          </w:p>
        </w:tc>
      </w:tr>
      <w:tr w:rsidR="00046D4A" w14:paraId="2B2D08E4" w14:textId="77777777" w:rsidTr="00796364">
        <w:tc>
          <w:tcPr>
            <w:tcW w:w="0" w:type="auto"/>
          </w:tcPr>
          <w:p w14:paraId="08C01F39" w14:textId="77777777" w:rsidR="00046D4A" w:rsidRPr="00B1530F" w:rsidRDefault="00046D4A" w:rsidP="004F19EB">
            <w:pPr>
              <w:pStyle w:val="TAL"/>
              <w:rPr>
                <w:sz w:val="16"/>
              </w:rPr>
            </w:pPr>
            <w:r>
              <w:rPr>
                <w:sz w:val="16"/>
              </w:rPr>
              <w:t>R5-242682</w:t>
            </w:r>
          </w:p>
        </w:tc>
        <w:tc>
          <w:tcPr>
            <w:tcW w:w="0" w:type="auto"/>
          </w:tcPr>
          <w:p w14:paraId="4D7A829B" w14:textId="77777777" w:rsidR="00046D4A" w:rsidRPr="00B1530F" w:rsidRDefault="00046D4A" w:rsidP="004F19EB">
            <w:pPr>
              <w:pStyle w:val="TAL"/>
              <w:rPr>
                <w:sz w:val="16"/>
              </w:rPr>
            </w:pPr>
            <w:r>
              <w:rPr>
                <w:sz w:val="16"/>
              </w:rPr>
              <w:t>Addition of new test case 9.1.11.6 for Rel-17 eNPN for Mobility management in Rel-17 eNPN</w:t>
            </w:r>
          </w:p>
        </w:tc>
        <w:tc>
          <w:tcPr>
            <w:tcW w:w="0" w:type="auto"/>
          </w:tcPr>
          <w:p w14:paraId="6FF15749" w14:textId="77777777" w:rsidR="00046D4A" w:rsidRPr="00B1530F" w:rsidRDefault="00046D4A" w:rsidP="004F19EB">
            <w:pPr>
              <w:pStyle w:val="TAL"/>
              <w:rPr>
                <w:sz w:val="16"/>
              </w:rPr>
            </w:pPr>
            <w:r>
              <w:rPr>
                <w:sz w:val="16"/>
              </w:rPr>
              <w:t>China Telecom</w:t>
            </w:r>
          </w:p>
        </w:tc>
        <w:tc>
          <w:tcPr>
            <w:tcW w:w="0" w:type="auto"/>
          </w:tcPr>
          <w:p w14:paraId="18AE89B4" w14:textId="77777777" w:rsidR="00046D4A" w:rsidRPr="00B1530F" w:rsidRDefault="00046D4A" w:rsidP="004F19EB">
            <w:pPr>
              <w:pStyle w:val="TAL"/>
              <w:rPr>
                <w:sz w:val="16"/>
              </w:rPr>
            </w:pPr>
            <w:r>
              <w:rPr>
                <w:sz w:val="16"/>
              </w:rPr>
              <w:t>revised</w:t>
            </w:r>
          </w:p>
        </w:tc>
        <w:tc>
          <w:tcPr>
            <w:tcW w:w="1154" w:type="dxa"/>
          </w:tcPr>
          <w:p w14:paraId="7AE56D5E" w14:textId="77777777" w:rsidR="00046D4A" w:rsidRPr="00B1530F" w:rsidRDefault="00046D4A" w:rsidP="004F19EB">
            <w:pPr>
              <w:pStyle w:val="TAL"/>
              <w:rPr>
                <w:sz w:val="16"/>
              </w:rPr>
            </w:pPr>
          </w:p>
        </w:tc>
        <w:tc>
          <w:tcPr>
            <w:tcW w:w="1159" w:type="dxa"/>
          </w:tcPr>
          <w:p w14:paraId="4EA1AB14" w14:textId="77777777" w:rsidR="00046D4A" w:rsidRPr="00B1530F" w:rsidRDefault="00046D4A" w:rsidP="004F19EB">
            <w:pPr>
              <w:pStyle w:val="TAL"/>
              <w:rPr>
                <w:sz w:val="16"/>
              </w:rPr>
            </w:pPr>
            <w:r>
              <w:rPr>
                <w:sz w:val="16"/>
              </w:rPr>
              <w:t>R5-243542</w:t>
            </w:r>
          </w:p>
        </w:tc>
      </w:tr>
      <w:tr w:rsidR="00046D4A" w14:paraId="5A0902C3" w14:textId="77777777" w:rsidTr="00796364">
        <w:tc>
          <w:tcPr>
            <w:tcW w:w="0" w:type="auto"/>
          </w:tcPr>
          <w:p w14:paraId="79BAD882" w14:textId="77777777" w:rsidR="00046D4A" w:rsidRPr="00B1530F" w:rsidRDefault="00046D4A" w:rsidP="004F19EB">
            <w:pPr>
              <w:pStyle w:val="TAL"/>
              <w:rPr>
                <w:sz w:val="16"/>
              </w:rPr>
            </w:pPr>
            <w:r>
              <w:rPr>
                <w:sz w:val="16"/>
              </w:rPr>
              <w:t>R5-242683</w:t>
            </w:r>
          </w:p>
        </w:tc>
        <w:tc>
          <w:tcPr>
            <w:tcW w:w="0" w:type="auto"/>
          </w:tcPr>
          <w:p w14:paraId="1010F096" w14:textId="77777777" w:rsidR="00046D4A" w:rsidRPr="00B1530F" w:rsidRDefault="00046D4A" w:rsidP="004F19EB">
            <w:pPr>
              <w:pStyle w:val="TAL"/>
              <w:rPr>
                <w:sz w:val="16"/>
              </w:rPr>
            </w:pPr>
            <w:r>
              <w:rPr>
                <w:sz w:val="16"/>
              </w:rPr>
              <w:t>Addition of new test case 9.1.11.7 for Rel-17 eNPN</w:t>
            </w:r>
          </w:p>
        </w:tc>
        <w:tc>
          <w:tcPr>
            <w:tcW w:w="0" w:type="auto"/>
          </w:tcPr>
          <w:p w14:paraId="74EA599F" w14:textId="77777777" w:rsidR="00046D4A" w:rsidRPr="00B1530F" w:rsidRDefault="00046D4A" w:rsidP="004F19EB">
            <w:pPr>
              <w:pStyle w:val="TAL"/>
              <w:rPr>
                <w:sz w:val="16"/>
              </w:rPr>
            </w:pPr>
            <w:r>
              <w:rPr>
                <w:sz w:val="16"/>
              </w:rPr>
              <w:t>China Telecom</w:t>
            </w:r>
          </w:p>
        </w:tc>
        <w:tc>
          <w:tcPr>
            <w:tcW w:w="0" w:type="auto"/>
          </w:tcPr>
          <w:p w14:paraId="5D7D0C44" w14:textId="77777777" w:rsidR="00046D4A" w:rsidRPr="00B1530F" w:rsidRDefault="00046D4A" w:rsidP="004F19EB">
            <w:pPr>
              <w:pStyle w:val="TAL"/>
              <w:rPr>
                <w:sz w:val="16"/>
              </w:rPr>
            </w:pPr>
            <w:r>
              <w:rPr>
                <w:sz w:val="16"/>
              </w:rPr>
              <w:t>agreed</w:t>
            </w:r>
          </w:p>
        </w:tc>
        <w:tc>
          <w:tcPr>
            <w:tcW w:w="1154" w:type="dxa"/>
          </w:tcPr>
          <w:p w14:paraId="214C6EF0" w14:textId="77777777" w:rsidR="00046D4A" w:rsidRPr="00B1530F" w:rsidRDefault="00046D4A" w:rsidP="004F19EB">
            <w:pPr>
              <w:pStyle w:val="TAL"/>
              <w:rPr>
                <w:sz w:val="16"/>
              </w:rPr>
            </w:pPr>
          </w:p>
        </w:tc>
        <w:tc>
          <w:tcPr>
            <w:tcW w:w="1159" w:type="dxa"/>
          </w:tcPr>
          <w:p w14:paraId="0C48A5B0" w14:textId="77777777" w:rsidR="00046D4A" w:rsidRPr="00B1530F" w:rsidRDefault="00046D4A" w:rsidP="004F19EB">
            <w:pPr>
              <w:pStyle w:val="TAL"/>
              <w:rPr>
                <w:sz w:val="16"/>
              </w:rPr>
            </w:pPr>
          </w:p>
        </w:tc>
      </w:tr>
      <w:tr w:rsidR="00046D4A" w14:paraId="2EF7CDAF" w14:textId="77777777" w:rsidTr="00796364">
        <w:tc>
          <w:tcPr>
            <w:tcW w:w="0" w:type="auto"/>
          </w:tcPr>
          <w:p w14:paraId="26BBEB07" w14:textId="77777777" w:rsidR="00046D4A" w:rsidRPr="00B1530F" w:rsidRDefault="00046D4A" w:rsidP="004F19EB">
            <w:pPr>
              <w:pStyle w:val="TAL"/>
              <w:rPr>
                <w:sz w:val="16"/>
              </w:rPr>
            </w:pPr>
            <w:r>
              <w:rPr>
                <w:sz w:val="16"/>
              </w:rPr>
              <w:t>R5-242684</w:t>
            </w:r>
          </w:p>
        </w:tc>
        <w:tc>
          <w:tcPr>
            <w:tcW w:w="0" w:type="auto"/>
          </w:tcPr>
          <w:p w14:paraId="12342C82" w14:textId="77777777" w:rsidR="00046D4A" w:rsidRPr="00B1530F" w:rsidRDefault="00046D4A" w:rsidP="004F19EB">
            <w:pPr>
              <w:pStyle w:val="TAL"/>
              <w:rPr>
                <w:sz w:val="16"/>
              </w:rPr>
            </w:pPr>
            <w:r>
              <w:rPr>
                <w:sz w:val="16"/>
              </w:rPr>
              <w:t>Scoping NR SA applicable TCs for SNPN-only Ues</w:t>
            </w:r>
          </w:p>
        </w:tc>
        <w:tc>
          <w:tcPr>
            <w:tcW w:w="0" w:type="auto"/>
          </w:tcPr>
          <w:p w14:paraId="769C3D35" w14:textId="77777777" w:rsidR="00046D4A" w:rsidRPr="00B1530F" w:rsidRDefault="00046D4A" w:rsidP="004F19EB">
            <w:pPr>
              <w:pStyle w:val="TAL"/>
              <w:rPr>
                <w:sz w:val="16"/>
              </w:rPr>
            </w:pPr>
            <w:r>
              <w:rPr>
                <w:sz w:val="16"/>
              </w:rPr>
              <w:t>China Telecom, MediaTek</w:t>
            </w:r>
          </w:p>
        </w:tc>
        <w:tc>
          <w:tcPr>
            <w:tcW w:w="0" w:type="auto"/>
          </w:tcPr>
          <w:p w14:paraId="62E50D1E" w14:textId="77777777" w:rsidR="00046D4A" w:rsidRPr="00B1530F" w:rsidRDefault="00046D4A" w:rsidP="004F19EB">
            <w:pPr>
              <w:pStyle w:val="TAL"/>
              <w:rPr>
                <w:sz w:val="16"/>
              </w:rPr>
            </w:pPr>
            <w:r>
              <w:rPr>
                <w:sz w:val="16"/>
              </w:rPr>
              <w:t>revised</w:t>
            </w:r>
          </w:p>
        </w:tc>
        <w:tc>
          <w:tcPr>
            <w:tcW w:w="1154" w:type="dxa"/>
          </w:tcPr>
          <w:p w14:paraId="08352346" w14:textId="77777777" w:rsidR="00046D4A" w:rsidRPr="00B1530F" w:rsidRDefault="00046D4A" w:rsidP="004F19EB">
            <w:pPr>
              <w:pStyle w:val="TAL"/>
              <w:rPr>
                <w:sz w:val="16"/>
              </w:rPr>
            </w:pPr>
          </w:p>
        </w:tc>
        <w:tc>
          <w:tcPr>
            <w:tcW w:w="1159" w:type="dxa"/>
          </w:tcPr>
          <w:p w14:paraId="7996F311" w14:textId="77777777" w:rsidR="00046D4A" w:rsidRPr="00B1530F" w:rsidRDefault="00046D4A" w:rsidP="004F19EB">
            <w:pPr>
              <w:pStyle w:val="TAL"/>
              <w:rPr>
                <w:sz w:val="16"/>
              </w:rPr>
            </w:pPr>
            <w:r>
              <w:rPr>
                <w:sz w:val="16"/>
              </w:rPr>
              <w:t>R5-243962</w:t>
            </w:r>
          </w:p>
        </w:tc>
      </w:tr>
      <w:tr w:rsidR="00046D4A" w14:paraId="27B16BF9" w14:textId="77777777" w:rsidTr="00796364">
        <w:tc>
          <w:tcPr>
            <w:tcW w:w="0" w:type="auto"/>
          </w:tcPr>
          <w:p w14:paraId="739A8BD0" w14:textId="77777777" w:rsidR="00046D4A" w:rsidRPr="00B1530F" w:rsidRDefault="00046D4A" w:rsidP="004F19EB">
            <w:pPr>
              <w:pStyle w:val="TAL"/>
              <w:rPr>
                <w:sz w:val="16"/>
              </w:rPr>
            </w:pPr>
            <w:r>
              <w:rPr>
                <w:sz w:val="16"/>
              </w:rPr>
              <w:t>R5-242685</w:t>
            </w:r>
          </w:p>
        </w:tc>
        <w:tc>
          <w:tcPr>
            <w:tcW w:w="0" w:type="auto"/>
          </w:tcPr>
          <w:p w14:paraId="0AF29138" w14:textId="77777777" w:rsidR="00046D4A" w:rsidRPr="00B1530F" w:rsidRDefault="00046D4A" w:rsidP="004F19EB">
            <w:pPr>
              <w:pStyle w:val="TAL"/>
              <w:rPr>
                <w:sz w:val="16"/>
              </w:rPr>
            </w:pPr>
            <w:r>
              <w:rPr>
                <w:sz w:val="16"/>
              </w:rPr>
              <w:t>WP UE Conformance – Rel-17 Enhancement of Private Network Support for NG-RAN including CT aspects RAN5#103</w:t>
            </w:r>
          </w:p>
        </w:tc>
        <w:tc>
          <w:tcPr>
            <w:tcW w:w="0" w:type="auto"/>
          </w:tcPr>
          <w:p w14:paraId="16B9BF21" w14:textId="77777777" w:rsidR="00046D4A" w:rsidRPr="00B1530F" w:rsidRDefault="00046D4A" w:rsidP="004F19EB">
            <w:pPr>
              <w:pStyle w:val="TAL"/>
              <w:rPr>
                <w:sz w:val="16"/>
              </w:rPr>
            </w:pPr>
            <w:r>
              <w:rPr>
                <w:sz w:val="16"/>
              </w:rPr>
              <w:t>China Telecom, Qualcomm</w:t>
            </w:r>
          </w:p>
        </w:tc>
        <w:tc>
          <w:tcPr>
            <w:tcW w:w="0" w:type="auto"/>
          </w:tcPr>
          <w:p w14:paraId="6EE607CA" w14:textId="77777777" w:rsidR="00046D4A" w:rsidRPr="00B1530F" w:rsidRDefault="00046D4A" w:rsidP="004F19EB">
            <w:pPr>
              <w:pStyle w:val="TAL"/>
              <w:rPr>
                <w:sz w:val="16"/>
              </w:rPr>
            </w:pPr>
            <w:r>
              <w:rPr>
                <w:sz w:val="16"/>
              </w:rPr>
              <w:t>noted</w:t>
            </w:r>
          </w:p>
        </w:tc>
        <w:tc>
          <w:tcPr>
            <w:tcW w:w="1154" w:type="dxa"/>
          </w:tcPr>
          <w:p w14:paraId="09C5B012" w14:textId="77777777" w:rsidR="00046D4A" w:rsidRPr="00B1530F" w:rsidRDefault="00046D4A" w:rsidP="004F19EB">
            <w:pPr>
              <w:pStyle w:val="TAL"/>
              <w:rPr>
                <w:sz w:val="16"/>
              </w:rPr>
            </w:pPr>
          </w:p>
        </w:tc>
        <w:tc>
          <w:tcPr>
            <w:tcW w:w="1159" w:type="dxa"/>
          </w:tcPr>
          <w:p w14:paraId="0000545F" w14:textId="77777777" w:rsidR="00046D4A" w:rsidRPr="00B1530F" w:rsidRDefault="00046D4A" w:rsidP="004F19EB">
            <w:pPr>
              <w:pStyle w:val="TAL"/>
              <w:rPr>
                <w:sz w:val="16"/>
              </w:rPr>
            </w:pPr>
          </w:p>
        </w:tc>
      </w:tr>
      <w:tr w:rsidR="00046D4A" w14:paraId="0BBC942D" w14:textId="77777777" w:rsidTr="00796364">
        <w:tc>
          <w:tcPr>
            <w:tcW w:w="0" w:type="auto"/>
          </w:tcPr>
          <w:p w14:paraId="5C87F06B" w14:textId="77777777" w:rsidR="00046D4A" w:rsidRPr="00B1530F" w:rsidRDefault="00046D4A" w:rsidP="004F19EB">
            <w:pPr>
              <w:pStyle w:val="TAL"/>
              <w:rPr>
                <w:sz w:val="16"/>
              </w:rPr>
            </w:pPr>
            <w:r>
              <w:rPr>
                <w:sz w:val="16"/>
              </w:rPr>
              <w:t>R5-242686</w:t>
            </w:r>
          </w:p>
        </w:tc>
        <w:tc>
          <w:tcPr>
            <w:tcW w:w="0" w:type="auto"/>
          </w:tcPr>
          <w:p w14:paraId="661F3301" w14:textId="77777777" w:rsidR="00046D4A" w:rsidRPr="00B1530F" w:rsidRDefault="00046D4A" w:rsidP="004F19EB">
            <w:pPr>
              <w:pStyle w:val="TAL"/>
              <w:rPr>
                <w:sz w:val="16"/>
              </w:rPr>
            </w:pPr>
            <w:r>
              <w:rPr>
                <w:sz w:val="16"/>
              </w:rPr>
              <w:t>SR UE Conformance – Rel-17 Enhancement of Private Network Support for NG-RAN including CT aspects RAN5#103</w:t>
            </w:r>
          </w:p>
        </w:tc>
        <w:tc>
          <w:tcPr>
            <w:tcW w:w="0" w:type="auto"/>
          </w:tcPr>
          <w:p w14:paraId="55F48A0C" w14:textId="77777777" w:rsidR="00046D4A" w:rsidRPr="00B1530F" w:rsidRDefault="00046D4A" w:rsidP="004F19EB">
            <w:pPr>
              <w:pStyle w:val="TAL"/>
              <w:rPr>
                <w:sz w:val="16"/>
              </w:rPr>
            </w:pPr>
            <w:r>
              <w:rPr>
                <w:sz w:val="16"/>
              </w:rPr>
              <w:t>China Telecom, Qualcomm</w:t>
            </w:r>
          </w:p>
        </w:tc>
        <w:tc>
          <w:tcPr>
            <w:tcW w:w="0" w:type="auto"/>
          </w:tcPr>
          <w:p w14:paraId="2160E2A6" w14:textId="77777777" w:rsidR="00046D4A" w:rsidRPr="00B1530F" w:rsidRDefault="00046D4A" w:rsidP="004F19EB">
            <w:pPr>
              <w:pStyle w:val="TAL"/>
              <w:rPr>
                <w:sz w:val="16"/>
              </w:rPr>
            </w:pPr>
            <w:r>
              <w:rPr>
                <w:sz w:val="16"/>
              </w:rPr>
              <w:t>noted</w:t>
            </w:r>
          </w:p>
        </w:tc>
        <w:tc>
          <w:tcPr>
            <w:tcW w:w="1154" w:type="dxa"/>
          </w:tcPr>
          <w:p w14:paraId="1CE3D08D" w14:textId="77777777" w:rsidR="00046D4A" w:rsidRPr="00B1530F" w:rsidRDefault="00046D4A" w:rsidP="004F19EB">
            <w:pPr>
              <w:pStyle w:val="TAL"/>
              <w:rPr>
                <w:sz w:val="16"/>
              </w:rPr>
            </w:pPr>
          </w:p>
        </w:tc>
        <w:tc>
          <w:tcPr>
            <w:tcW w:w="1159" w:type="dxa"/>
          </w:tcPr>
          <w:p w14:paraId="6AC46752" w14:textId="77777777" w:rsidR="00046D4A" w:rsidRPr="00B1530F" w:rsidRDefault="00046D4A" w:rsidP="004F19EB">
            <w:pPr>
              <w:pStyle w:val="TAL"/>
              <w:rPr>
                <w:sz w:val="16"/>
              </w:rPr>
            </w:pPr>
          </w:p>
        </w:tc>
      </w:tr>
      <w:tr w:rsidR="00046D4A" w14:paraId="47884C14" w14:textId="77777777" w:rsidTr="00796364">
        <w:tc>
          <w:tcPr>
            <w:tcW w:w="0" w:type="auto"/>
          </w:tcPr>
          <w:p w14:paraId="5C8D3EAA" w14:textId="77777777" w:rsidR="00046D4A" w:rsidRPr="00B1530F" w:rsidRDefault="00046D4A" w:rsidP="004F19EB">
            <w:pPr>
              <w:pStyle w:val="TAL"/>
              <w:rPr>
                <w:sz w:val="16"/>
              </w:rPr>
            </w:pPr>
            <w:r>
              <w:rPr>
                <w:sz w:val="16"/>
              </w:rPr>
              <w:t>R5-242687</w:t>
            </w:r>
          </w:p>
        </w:tc>
        <w:tc>
          <w:tcPr>
            <w:tcW w:w="0" w:type="auto"/>
          </w:tcPr>
          <w:p w14:paraId="31A9E211" w14:textId="77777777" w:rsidR="00046D4A" w:rsidRPr="00B1530F" w:rsidRDefault="00046D4A" w:rsidP="004F19EB">
            <w:pPr>
              <w:pStyle w:val="TAL"/>
              <w:rPr>
                <w:sz w:val="16"/>
              </w:rPr>
            </w:pPr>
            <w:r>
              <w:rPr>
                <w:sz w:val="16"/>
              </w:rPr>
              <w:t>WP UE Conformance – Rel-18 High Power UE for NR CA and DC; and NR and LTE DC Configurations RAN5#103</w:t>
            </w:r>
          </w:p>
        </w:tc>
        <w:tc>
          <w:tcPr>
            <w:tcW w:w="0" w:type="auto"/>
          </w:tcPr>
          <w:p w14:paraId="5D5265A3" w14:textId="77777777" w:rsidR="00046D4A" w:rsidRPr="00B1530F" w:rsidRDefault="00046D4A" w:rsidP="004F19EB">
            <w:pPr>
              <w:pStyle w:val="TAL"/>
              <w:rPr>
                <w:sz w:val="16"/>
              </w:rPr>
            </w:pPr>
            <w:r>
              <w:rPr>
                <w:sz w:val="16"/>
              </w:rPr>
              <w:t>China Telecom, Huawei</w:t>
            </w:r>
          </w:p>
        </w:tc>
        <w:tc>
          <w:tcPr>
            <w:tcW w:w="0" w:type="auto"/>
          </w:tcPr>
          <w:p w14:paraId="3D1218A6" w14:textId="77777777" w:rsidR="00046D4A" w:rsidRPr="00B1530F" w:rsidRDefault="00046D4A" w:rsidP="004F19EB">
            <w:pPr>
              <w:pStyle w:val="TAL"/>
              <w:rPr>
                <w:sz w:val="16"/>
              </w:rPr>
            </w:pPr>
            <w:r>
              <w:rPr>
                <w:sz w:val="16"/>
              </w:rPr>
              <w:t>noted</w:t>
            </w:r>
          </w:p>
        </w:tc>
        <w:tc>
          <w:tcPr>
            <w:tcW w:w="1154" w:type="dxa"/>
          </w:tcPr>
          <w:p w14:paraId="7A486A7F" w14:textId="77777777" w:rsidR="00046D4A" w:rsidRPr="00B1530F" w:rsidRDefault="00046D4A" w:rsidP="004F19EB">
            <w:pPr>
              <w:pStyle w:val="TAL"/>
              <w:rPr>
                <w:sz w:val="16"/>
              </w:rPr>
            </w:pPr>
          </w:p>
        </w:tc>
        <w:tc>
          <w:tcPr>
            <w:tcW w:w="1159" w:type="dxa"/>
          </w:tcPr>
          <w:p w14:paraId="472A944E" w14:textId="77777777" w:rsidR="00046D4A" w:rsidRPr="00B1530F" w:rsidRDefault="00046D4A" w:rsidP="004F19EB">
            <w:pPr>
              <w:pStyle w:val="TAL"/>
              <w:rPr>
                <w:sz w:val="16"/>
              </w:rPr>
            </w:pPr>
          </w:p>
        </w:tc>
      </w:tr>
      <w:tr w:rsidR="00046D4A" w14:paraId="5E079040" w14:textId="77777777" w:rsidTr="00796364">
        <w:tc>
          <w:tcPr>
            <w:tcW w:w="0" w:type="auto"/>
          </w:tcPr>
          <w:p w14:paraId="52DB69A4" w14:textId="77777777" w:rsidR="00046D4A" w:rsidRPr="00B1530F" w:rsidRDefault="00046D4A" w:rsidP="004F19EB">
            <w:pPr>
              <w:pStyle w:val="TAL"/>
              <w:rPr>
                <w:sz w:val="16"/>
              </w:rPr>
            </w:pPr>
            <w:r>
              <w:rPr>
                <w:sz w:val="16"/>
              </w:rPr>
              <w:t>R5-242688</w:t>
            </w:r>
          </w:p>
        </w:tc>
        <w:tc>
          <w:tcPr>
            <w:tcW w:w="0" w:type="auto"/>
          </w:tcPr>
          <w:p w14:paraId="46709244" w14:textId="77777777" w:rsidR="00046D4A" w:rsidRPr="00B1530F" w:rsidRDefault="00046D4A" w:rsidP="004F19EB">
            <w:pPr>
              <w:pStyle w:val="TAL"/>
              <w:rPr>
                <w:sz w:val="16"/>
              </w:rPr>
            </w:pPr>
            <w:r>
              <w:rPr>
                <w:sz w:val="16"/>
              </w:rPr>
              <w:t>SR UE Conformance – Rel-18 High Power UE for NR CA and DC; and NR and LTE DC Configurations RAN5#103</w:t>
            </w:r>
          </w:p>
        </w:tc>
        <w:tc>
          <w:tcPr>
            <w:tcW w:w="0" w:type="auto"/>
          </w:tcPr>
          <w:p w14:paraId="67A824CD" w14:textId="77777777" w:rsidR="00046D4A" w:rsidRPr="00B1530F" w:rsidRDefault="00046D4A" w:rsidP="004F19EB">
            <w:pPr>
              <w:pStyle w:val="TAL"/>
              <w:rPr>
                <w:sz w:val="16"/>
              </w:rPr>
            </w:pPr>
            <w:r>
              <w:rPr>
                <w:sz w:val="16"/>
              </w:rPr>
              <w:t>China Telecom, Huawei</w:t>
            </w:r>
          </w:p>
        </w:tc>
        <w:tc>
          <w:tcPr>
            <w:tcW w:w="0" w:type="auto"/>
          </w:tcPr>
          <w:p w14:paraId="3898AE1B" w14:textId="77777777" w:rsidR="00046D4A" w:rsidRPr="00B1530F" w:rsidRDefault="00046D4A" w:rsidP="004F19EB">
            <w:pPr>
              <w:pStyle w:val="TAL"/>
              <w:rPr>
                <w:sz w:val="16"/>
              </w:rPr>
            </w:pPr>
            <w:r>
              <w:rPr>
                <w:sz w:val="16"/>
              </w:rPr>
              <w:t>noted</w:t>
            </w:r>
          </w:p>
        </w:tc>
        <w:tc>
          <w:tcPr>
            <w:tcW w:w="1154" w:type="dxa"/>
          </w:tcPr>
          <w:p w14:paraId="545C0F49" w14:textId="77777777" w:rsidR="00046D4A" w:rsidRPr="00B1530F" w:rsidRDefault="00046D4A" w:rsidP="004F19EB">
            <w:pPr>
              <w:pStyle w:val="TAL"/>
              <w:rPr>
                <w:sz w:val="16"/>
              </w:rPr>
            </w:pPr>
          </w:p>
        </w:tc>
        <w:tc>
          <w:tcPr>
            <w:tcW w:w="1159" w:type="dxa"/>
          </w:tcPr>
          <w:p w14:paraId="6AC33650" w14:textId="77777777" w:rsidR="00046D4A" w:rsidRPr="00B1530F" w:rsidRDefault="00046D4A" w:rsidP="004F19EB">
            <w:pPr>
              <w:pStyle w:val="TAL"/>
              <w:rPr>
                <w:sz w:val="16"/>
              </w:rPr>
            </w:pPr>
          </w:p>
        </w:tc>
      </w:tr>
      <w:tr w:rsidR="00046D4A" w14:paraId="55799A49" w14:textId="77777777" w:rsidTr="00796364">
        <w:tc>
          <w:tcPr>
            <w:tcW w:w="0" w:type="auto"/>
          </w:tcPr>
          <w:p w14:paraId="6335C462" w14:textId="77777777" w:rsidR="00046D4A" w:rsidRPr="00B1530F" w:rsidRDefault="00046D4A" w:rsidP="004F19EB">
            <w:pPr>
              <w:pStyle w:val="TAL"/>
              <w:rPr>
                <w:sz w:val="16"/>
              </w:rPr>
            </w:pPr>
            <w:r>
              <w:rPr>
                <w:sz w:val="16"/>
              </w:rPr>
              <w:t>R5-242689</w:t>
            </w:r>
          </w:p>
        </w:tc>
        <w:tc>
          <w:tcPr>
            <w:tcW w:w="0" w:type="auto"/>
          </w:tcPr>
          <w:p w14:paraId="20BBDB57" w14:textId="77777777" w:rsidR="00046D4A" w:rsidRPr="00B1530F" w:rsidRDefault="00046D4A" w:rsidP="004F19EB">
            <w:pPr>
              <w:pStyle w:val="TAL"/>
              <w:rPr>
                <w:sz w:val="16"/>
              </w:rPr>
            </w:pPr>
            <w:r>
              <w:rPr>
                <w:sz w:val="16"/>
              </w:rPr>
              <w:t>WP UE Conformance – Rel-17 LTE CA Configurations RAN5#103</w:t>
            </w:r>
          </w:p>
        </w:tc>
        <w:tc>
          <w:tcPr>
            <w:tcW w:w="0" w:type="auto"/>
          </w:tcPr>
          <w:p w14:paraId="61DA561F" w14:textId="77777777" w:rsidR="00046D4A" w:rsidRPr="00B1530F" w:rsidRDefault="00046D4A" w:rsidP="004F19EB">
            <w:pPr>
              <w:pStyle w:val="TAL"/>
              <w:rPr>
                <w:sz w:val="16"/>
              </w:rPr>
            </w:pPr>
            <w:r>
              <w:rPr>
                <w:sz w:val="16"/>
              </w:rPr>
              <w:t>China Telecom, ZTE</w:t>
            </w:r>
          </w:p>
        </w:tc>
        <w:tc>
          <w:tcPr>
            <w:tcW w:w="0" w:type="auto"/>
          </w:tcPr>
          <w:p w14:paraId="1026C1F9" w14:textId="77777777" w:rsidR="00046D4A" w:rsidRPr="00B1530F" w:rsidRDefault="00046D4A" w:rsidP="004F19EB">
            <w:pPr>
              <w:pStyle w:val="TAL"/>
              <w:rPr>
                <w:sz w:val="16"/>
              </w:rPr>
            </w:pPr>
            <w:r>
              <w:rPr>
                <w:sz w:val="16"/>
              </w:rPr>
              <w:t>noted</w:t>
            </w:r>
          </w:p>
        </w:tc>
        <w:tc>
          <w:tcPr>
            <w:tcW w:w="1154" w:type="dxa"/>
          </w:tcPr>
          <w:p w14:paraId="39EC37B6" w14:textId="77777777" w:rsidR="00046D4A" w:rsidRPr="00B1530F" w:rsidRDefault="00046D4A" w:rsidP="004F19EB">
            <w:pPr>
              <w:pStyle w:val="TAL"/>
              <w:rPr>
                <w:sz w:val="16"/>
              </w:rPr>
            </w:pPr>
          </w:p>
        </w:tc>
        <w:tc>
          <w:tcPr>
            <w:tcW w:w="1159" w:type="dxa"/>
          </w:tcPr>
          <w:p w14:paraId="36221B2F" w14:textId="77777777" w:rsidR="00046D4A" w:rsidRPr="00B1530F" w:rsidRDefault="00046D4A" w:rsidP="004F19EB">
            <w:pPr>
              <w:pStyle w:val="TAL"/>
              <w:rPr>
                <w:sz w:val="16"/>
              </w:rPr>
            </w:pPr>
          </w:p>
        </w:tc>
      </w:tr>
      <w:tr w:rsidR="00046D4A" w14:paraId="01C68BCB" w14:textId="77777777" w:rsidTr="00796364">
        <w:tc>
          <w:tcPr>
            <w:tcW w:w="0" w:type="auto"/>
          </w:tcPr>
          <w:p w14:paraId="3520D5E9" w14:textId="77777777" w:rsidR="00046D4A" w:rsidRPr="00B1530F" w:rsidRDefault="00046D4A" w:rsidP="004F19EB">
            <w:pPr>
              <w:pStyle w:val="TAL"/>
              <w:rPr>
                <w:sz w:val="16"/>
              </w:rPr>
            </w:pPr>
            <w:r>
              <w:rPr>
                <w:sz w:val="16"/>
              </w:rPr>
              <w:t>R5-242690</w:t>
            </w:r>
          </w:p>
        </w:tc>
        <w:tc>
          <w:tcPr>
            <w:tcW w:w="0" w:type="auto"/>
          </w:tcPr>
          <w:p w14:paraId="47BB1AFE" w14:textId="77777777" w:rsidR="00046D4A" w:rsidRPr="00B1530F" w:rsidRDefault="00046D4A" w:rsidP="004F19EB">
            <w:pPr>
              <w:pStyle w:val="TAL"/>
              <w:rPr>
                <w:sz w:val="16"/>
              </w:rPr>
            </w:pPr>
            <w:r>
              <w:rPr>
                <w:sz w:val="16"/>
              </w:rPr>
              <w:t>SR UE Conformance – Rel-17 LTE CA Configurations RAN5#103</w:t>
            </w:r>
          </w:p>
        </w:tc>
        <w:tc>
          <w:tcPr>
            <w:tcW w:w="0" w:type="auto"/>
          </w:tcPr>
          <w:p w14:paraId="700769D2" w14:textId="77777777" w:rsidR="00046D4A" w:rsidRPr="00B1530F" w:rsidRDefault="00046D4A" w:rsidP="004F19EB">
            <w:pPr>
              <w:pStyle w:val="TAL"/>
              <w:rPr>
                <w:sz w:val="16"/>
              </w:rPr>
            </w:pPr>
            <w:r>
              <w:rPr>
                <w:sz w:val="16"/>
              </w:rPr>
              <w:t>China Telecom, ZTE</w:t>
            </w:r>
          </w:p>
        </w:tc>
        <w:tc>
          <w:tcPr>
            <w:tcW w:w="0" w:type="auto"/>
          </w:tcPr>
          <w:p w14:paraId="67739E8A" w14:textId="77777777" w:rsidR="00046D4A" w:rsidRPr="00B1530F" w:rsidRDefault="00046D4A" w:rsidP="004F19EB">
            <w:pPr>
              <w:pStyle w:val="TAL"/>
              <w:rPr>
                <w:sz w:val="16"/>
              </w:rPr>
            </w:pPr>
            <w:r>
              <w:rPr>
                <w:sz w:val="16"/>
              </w:rPr>
              <w:t>noted</w:t>
            </w:r>
          </w:p>
        </w:tc>
        <w:tc>
          <w:tcPr>
            <w:tcW w:w="1154" w:type="dxa"/>
          </w:tcPr>
          <w:p w14:paraId="5995FAB5" w14:textId="77777777" w:rsidR="00046D4A" w:rsidRPr="00B1530F" w:rsidRDefault="00046D4A" w:rsidP="004F19EB">
            <w:pPr>
              <w:pStyle w:val="TAL"/>
              <w:rPr>
                <w:sz w:val="16"/>
              </w:rPr>
            </w:pPr>
          </w:p>
        </w:tc>
        <w:tc>
          <w:tcPr>
            <w:tcW w:w="1159" w:type="dxa"/>
          </w:tcPr>
          <w:p w14:paraId="69BFE524" w14:textId="77777777" w:rsidR="00046D4A" w:rsidRPr="00B1530F" w:rsidRDefault="00046D4A" w:rsidP="004F19EB">
            <w:pPr>
              <w:pStyle w:val="TAL"/>
              <w:rPr>
                <w:sz w:val="16"/>
              </w:rPr>
            </w:pPr>
          </w:p>
        </w:tc>
      </w:tr>
      <w:tr w:rsidR="00046D4A" w14:paraId="3677424B" w14:textId="77777777" w:rsidTr="00796364">
        <w:tc>
          <w:tcPr>
            <w:tcW w:w="0" w:type="auto"/>
          </w:tcPr>
          <w:p w14:paraId="38EDABEF" w14:textId="77777777" w:rsidR="00046D4A" w:rsidRPr="00B1530F" w:rsidRDefault="00046D4A" w:rsidP="004F19EB">
            <w:pPr>
              <w:pStyle w:val="TAL"/>
              <w:rPr>
                <w:sz w:val="16"/>
              </w:rPr>
            </w:pPr>
            <w:r>
              <w:rPr>
                <w:sz w:val="16"/>
              </w:rPr>
              <w:t>R5-242691</w:t>
            </w:r>
          </w:p>
        </w:tc>
        <w:tc>
          <w:tcPr>
            <w:tcW w:w="0" w:type="auto"/>
          </w:tcPr>
          <w:p w14:paraId="10E9CAB8" w14:textId="77777777" w:rsidR="00046D4A" w:rsidRPr="00B1530F" w:rsidRDefault="00046D4A" w:rsidP="004F19EB">
            <w:pPr>
              <w:pStyle w:val="TAL"/>
              <w:rPr>
                <w:sz w:val="16"/>
              </w:rPr>
            </w:pPr>
            <w:r>
              <w:rPr>
                <w:sz w:val="16"/>
              </w:rPr>
              <w:t>New WID on UE Conformance – Enhanced support of Non-Public Networks Phase 2</w:t>
            </w:r>
          </w:p>
        </w:tc>
        <w:tc>
          <w:tcPr>
            <w:tcW w:w="0" w:type="auto"/>
          </w:tcPr>
          <w:p w14:paraId="7412A59F" w14:textId="77777777" w:rsidR="00046D4A" w:rsidRPr="00B1530F" w:rsidRDefault="00046D4A" w:rsidP="004F19EB">
            <w:pPr>
              <w:pStyle w:val="TAL"/>
              <w:rPr>
                <w:sz w:val="16"/>
              </w:rPr>
            </w:pPr>
            <w:r>
              <w:rPr>
                <w:sz w:val="16"/>
              </w:rPr>
              <w:t>China Telecom, Qualcomm, ZTE</w:t>
            </w:r>
          </w:p>
        </w:tc>
        <w:tc>
          <w:tcPr>
            <w:tcW w:w="0" w:type="auto"/>
          </w:tcPr>
          <w:p w14:paraId="0A68A81F" w14:textId="77777777" w:rsidR="00046D4A" w:rsidRPr="00B1530F" w:rsidRDefault="00046D4A" w:rsidP="004F19EB">
            <w:pPr>
              <w:pStyle w:val="TAL"/>
              <w:rPr>
                <w:sz w:val="16"/>
              </w:rPr>
            </w:pPr>
            <w:r>
              <w:rPr>
                <w:sz w:val="16"/>
              </w:rPr>
              <w:t>revised</w:t>
            </w:r>
          </w:p>
        </w:tc>
        <w:tc>
          <w:tcPr>
            <w:tcW w:w="1154" w:type="dxa"/>
          </w:tcPr>
          <w:p w14:paraId="6C065B57" w14:textId="77777777" w:rsidR="00046D4A" w:rsidRPr="00B1530F" w:rsidRDefault="00046D4A" w:rsidP="004F19EB">
            <w:pPr>
              <w:pStyle w:val="TAL"/>
              <w:rPr>
                <w:sz w:val="16"/>
              </w:rPr>
            </w:pPr>
          </w:p>
        </w:tc>
        <w:tc>
          <w:tcPr>
            <w:tcW w:w="1159" w:type="dxa"/>
          </w:tcPr>
          <w:p w14:paraId="4AEB0DA5" w14:textId="77777777" w:rsidR="00046D4A" w:rsidRPr="00B1530F" w:rsidRDefault="00046D4A" w:rsidP="004F19EB">
            <w:pPr>
              <w:pStyle w:val="TAL"/>
              <w:rPr>
                <w:sz w:val="16"/>
              </w:rPr>
            </w:pPr>
            <w:r>
              <w:rPr>
                <w:sz w:val="16"/>
              </w:rPr>
              <w:t>R5-243459</w:t>
            </w:r>
          </w:p>
        </w:tc>
      </w:tr>
      <w:tr w:rsidR="00046D4A" w14:paraId="701F0A77" w14:textId="77777777" w:rsidTr="00796364">
        <w:tc>
          <w:tcPr>
            <w:tcW w:w="0" w:type="auto"/>
          </w:tcPr>
          <w:p w14:paraId="1836F870" w14:textId="77777777" w:rsidR="00046D4A" w:rsidRPr="00B1530F" w:rsidRDefault="00046D4A" w:rsidP="004F19EB">
            <w:pPr>
              <w:pStyle w:val="TAL"/>
              <w:rPr>
                <w:sz w:val="16"/>
              </w:rPr>
            </w:pPr>
            <w:r>
              <w:rPr>
                <w:sz w:val="16"/>
              </w:rPr>
              <w:t>R5-242692</w:t>
            </w:r>
          </w:p>
        </w:tc>
        <w:tc>
          <w:tcPr>
            <w:tcW w:w="0" w:type="auto"/>
          </w:tcPr>
          <w:p w14:paraId="0FE59537" w14:textId="77777777" w:rsidR="00046D4A" w:rsidRPr="00B1530F" w:rsidRDefault="00046D4A" w:rsidP="004F19EB">
            <w:pPr>
              <w:pStyle w:val="TAL"/>
              <w:rPr>
                <w:sz w:val="16"/>
              </w:rPr>
            </w:pPr>
            <w:r>
              <w:rPr>
                <w:sz w:val="16"/>
              </w:rPr>
              <w:t>Discussion on minimum test time simulation results for 8.3.1.1.1</w:t>
            </w:r>
          </w:p>
        </w:tc>
        <w:tc>
          <w:tcPr>
            <w:tcW w:w="0" w:type="auto"/>
          </w:tcPr>
          <w:p w14:paraId="759A1F1E" w14:textId="77777777" w:rsidR="00046D4A" w:rsidRPr="00B1530F" w:rsidRDefault="00046D4A" w:rsidP="004F19EB">
            <w:pPr>
              <w:pStyle w:val="TAL"/>
              <w:rPr>
                <w:sz w:val="16"/>
              </w:rPr>
            </w:pPr>
            <w:r>
              <w:rPr>
                <w:sz w:val="16"/>
              </w:rPr>
              <w:t>Mediatek India Technology Pvt.</w:t>
            </w:r>
          </w:p>
        </w:tc>
        <w:tc>
          <w:tcPr>
            <w:tcW w:w="0" w:type="auto"/>
          </w:tcPr>
          <w:p w14:paraId="34A8AE52" w14:textId="77777777" w:rsidR="00046D4A" w:rsidRPr="00B1530F" w:rsidRDefault="00046D4A" w:rsidP="004F19EB">
            <w:pPr>
              <w:pStyle w:val="TAL"/>
              <w:rPr>
                <w:sz w:val="16"/>
              </w:rPr>
            </w:pPr>
            <w:r>
              <w:rPr>
                <w:sz w:val="16"/>
              </w:rPr>
              <w:t>revised</w:t>
            </w:r>
          </w:p>
        </w:tc>
        <w:tc>
          <w:tcPr>
            <w:tcW w:w="1154" w:type="dxa"/>
          </w:tcPr>
          <w:p w14:paraId="46345356" w14:textId="77777777" w:rsidR="00046D4A" w:rsidRPr="00B1530F" w:rsidRDefault="00046D4A" w:rsidP="004F19EB">
            <w:pPr>
              <w:pStyle w:val="TAL"/>
              <w:rPr>
                <w:sz w:val="16"/>
              </w:rPr>
            </w:pPr>
          </w:p>
        </w:tc>
        <w:tc>
          <w:tcPr>
            <w:tcW w:w="1159" w:type="dxa"/>
          </w:tcPr>
          <w:p w14:paraId="606DD206" w14:textId="77777777" w:rsidR="00046D4A" w:rsidRPr="00B1530F" w:rsidRDefault="00046D4A" w:rsidP="004F19EB">
            <w:pPr>
              <w:pStyle w:val="TAL"/>
              <w:rPr>
                <w:sz w:val="16"/>
              </w:rPr>
            </w:pPr>
            <w:r>
              <w:rPr>
                <w:sz w:val="16"/>
              </w:rPr>
              <w:t>R5-243890</w:t>
            </w:r>
          </w:p>
        </w:tc>
      </w:tr>
      <w:tr w:rsidR="00046D4A" w14:paraId="3C5EBFED" w14:textId="77777777" w:rsidTr="00796364">
        <w:tc>
          <w:tcPr>
            <w:tcW w:w="0" w:type="auto"/>
          </w:tcPr>
          <w:p w14:paraId="71E172B6" w14:textId="77777777" w:rsidR="00046D4A" w:rsidRPr="00B1530F" w:rsidRDefault="00046D4A" w:rsidP="004F19EB">
            <w:pPr>
              <w:pStyle w:val="TAL"/>
              <w:rPr>
                <w:sz w:val="16"/>
              </w:rPr>
            </w:pPr>
            <w:r>
              <w:rPr>
                <w:sz w:val="16"/>
              </w:rPr>
              <w:t>R5-242693</w:t>
            </w:r>
          </w:p>
        </w:tc>
        <w:tc>
          <w:tcPr>
            <w:tcW w:w="0" w:type="auto"/>
          </w:tcPr>
          <w:p w14:paraId="70FA9724"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0" w:type="auto"/>
          </w:tcPr>
          <w:p w14:paraId="588536FD" w14:textId="77777777" w:rsidR="00046D4A" w:rsidRPr="00B1530F" w:rsidRDefault="00046D4A" w:rsidP="004F19EB">
            <w:pPr>
              <w:pStyle w:val="TAL"/>
              <w:rPr>
                <w:sz w:val="16"/>
              </w:rPr>
            </w:pPr>
            <w:r>
              <w:rPr>
                <w:sz w:val="16"/>
              </w:rPr>
              <w:t>Sporton</w:t>
            </w:r>
          </w:p>
        </w:tc>
        <w:tc>
          <w:tcPr>
            <w:tcW w:w="0" w:type="auto"/>
          </w:tcPr>
          <w:p w14:paraId="099B6BF1" w14:textId="77777777" w:rsidR="00046D4A" w:rsidRPr="00B1530F" w:rsidRDefault="00046D4A" w:rsidP="004F19EB">
            <w:pPr>
              <w:pStyle w:val="TAL"/>
              <w:rPr>
                <w:sz w:val="16"/>
              </w:rPr>
            </w:pPr>
            <w:r>
              <w:rPr>
                <w:sz w:val="16"/>
              </w:rPr>
              <w:t>withdrawn</w:t>
            </w:r>
          </w:p>
        </w:tc>
        <w:tc>
          <w:tcPr>
            <w:tcW w:w="1154" w:type="dxa"/>
          </w:tcPr>
          <w:p w14:paraId="2A88C2D6" w14:textId="77777777" w:rsidR="00046D4A" w:rsidRPr="00B1530F" w:rsidRDefault="00046D4A" w:rsidP="004F19EB">
            <w:pPr>
              <w:pStyle w:val="TAL"/>
              <w:rPr>
                <w:sz w:val="16"/>
              </w:rPr>
            </w:pPr>
          </w:p>
        </w:tc>
        <w:tc>
          <w:tcPr>
            <w:tcW w:w="1159" w:type="dxa"/>
          </w:tcPr>
          <w:p w14:paraId="5BA74DC1" w14:textId="77777777" w:rsidR="00046D4A" w:rsidRPr="00B1530F" w:rsidRDefault="00046D4A" w:rsidP="004F19EB">
            <w:pPr>
              <w:pStyle w:val="TAL"/>
              <w:rPr>
                <w:sz w:val="16"/>
              </w:rPr>
            </w:pPr>
          </w:p>
        </w:tc>
      </w:tr>
      <w:tr w:rsidR="00046D4A" w14:paraId="686EEB6B" w14:textId="77777777" w:rsidTr="00796364">
        <w:tc>
          <w:tcPr>
            <w:tcW w:w="0" w:type="auto"/>
          </w:tcPr>
          <w:p w14:paraId="19F5C6A2" w14:textId="77777777" w:rsidR="00046D4A" w:rsidRPr="00B1530F" w:rsidRDefault="00046D4A" w:rsidP="004F19EB">
            <w:pPr>
              <w:pStyle w:val="TAL"/>
              <w:rPr>
                <w:sz w:val="16"/>
              </w:rPr>
            </w:pPr>
            <w:r>
              <w:rPr>
                <w:sz w:val="16"/>
              </w:rPr>
              <w:t>R5-242694</w:t>
            </w:r>
          </w:p>
        </w:tc>
        <w:tc>
          <w:tcPr>
            <w:tcW w:w="0" w:type="auto"/>
          </w:tcPr>
          <w:p w14:paraId="04D1FF09" w14:textId="77777777" w:rsidR="00046D4A" w:rsidRPr="00B1530F" w:rsidRDefault="00046D4A" w:rsidP="004F19EB">
            <w:pPr>
              <w:pStyle w:val="TAL"/>
              <w:rPr>
                <w:sz w:val="16"/>
              </w:rPr>
            </w:pPr>
            <w:r>
              <w:rPr>
                <w:sz w:val="16"/>
              </w:rPr>
              <w:t>Addition of test applicability for Rel-16 RRM EN-DC CSI-RSRP measurement accuracy with FR1 serving cell and FR1 target cell</w:t>
            </w:r>
          </w:p>
        </w:tc>
        <w:tc>
          <w:tcPr>
            <w:tcW w:w="0" w:type="auto"/>
          </w:tcPr>
          <w:p w14:paraId="0731A901" w14:textId="77777777" w:rsidR="00046D4A" w:rsidRPr="00B1530F" w:rsidRDefault="00046D4A" w:rsidP="004F19EB">
            <w:pPr>
              <w:pStyle w:val="TAL"/>
              <w:rPr>
                <w:sz w:val="16"/>
              </w:rPr>
            </w:pPr>
            <w:r>
              <w:rPr>
                <w:sz w:val="16"/>
              </w:rPr>
              <w:t>Sporton</w:t>
            </w:r>
          </w:p>
        </w:tc>
        <w:tc>
          <w:tcPr>
            <w:tcW w:w="0" w:type="auto"/>
          </w:tcPr>
          <w:p w14:paraId="172D4FB3" w14:textId="77777777" w:rsidR="00046D4A" w:rsidRPr="00B1530F" w:rsidRDefault="00046D4A" w:rsidP="004F19EB">
            <w:pPr>
              <w:pStyle w:val="TAL"/>
              <w:rPr>
                <w:sz w:val="16"/>
              </w:rPr>
            </w:pPr>
            <w:r>
              <w:rPr>
                <w:sz w:val="16"/>
              </w:rPr>
              <w:t>revised</w:t>
            </w:r>
          </w:p>
        </w:tc>
        <w:tc>
          <w:tcPr>
            <w:tcW w:w="1154" w:type="dxa"/>
          </w:tcPr>
          <w:p w14:paraId="405752AE" w14:textId="77777777" w:rsidR="00046D4A" w:rsidRPr="00B1530F" w:rsidRDefault="00046D4A" w:rsidP="004F19EB">
            <w:pPr>
              <w:pStyle w:val="TAL"/>
              <w:rPr>
                <w:sz w:val="16"/>
              </w:rPr>
            </w:pPr>
          </w:p>
        </w:tc>
        <w:tc>
          <w:tcPr>
            <w:tcW w:w="1159" w:type="dxa"/>
          </w:tcPr>
          <w:p w14:paraId="710BB014" w14:textId="77777777" w:rsidR="00046D4A" w:rsidRPr="00B1530F" w:rsidRDefault="00046D4A" w:rsidP="004F19EB">
            <w:pPr>
              <w:pStyle w:val="TAL"/>
              <w:rPr>
                <w:sz w:val="16"/>
              </w:rPr>
            </w:pPr>
            <w:r>
              <w:rPr>
                <w:sz w:val="16"/>
              </w:rPr>
              <w:t>R5-243719</w:t>
            </w:r>
          </w:p>
        </w:tc>
      </w:tr>
      <w:tr w:rsidR="00046D4A" w14:paraId="353A4ECF" w14:textId="77777777" w:rsidTr="00796364">
        <w:tc>
          <w:tcPr>
            <w:tcW w:w="0" w:type="auto"/>
          </w:tcPr>
          <w:p w14:paraId="024A6754" w14:textId="77777777" w:rsidR="00046D4A" w:rsidRPr="00B1530F" w:rsidRDefault="00046D4A" w:rsidP="004F19EB">
            <w:pPr>
              <w:pStyle w:val="TAL"/>
              <w:rPr>
                <w:sz w:val="16"/>
              </w:rPr>
            </w:pPr>
            <w:r>
              <w:rPr>
                <w:sz w:val="16"/>
              </w:rPr>
              <w:t>R5-242695</w:t>
            </w:r>
          </w:p>
        </w:tc>
        <w:tc>
          <w:tcPr>
            <w:tcW w:w="0" w:type="auto"/>
          </w:tcPr>
          <w:p w14:paraId="7B6AB3DD" w14:textId="77777777" w:rsidR="00046D4A" w:rsidRPr="00B1530F" w:rsidRDefault="00046D4A" w:rsidP="004F19EB">
            <w:pPr>
              <w:pStyle w:val="TAL"/>
              <w:rPr>
                <w:sz w:val="16"/>
              </w:rPr>
            </w:pPr>
            <w:r>
              <w:rPr>
                <w:sz w:val="16"/>
              </w:rPr>
              <w:t>Addition of new test case 5.6.7.1 EN-DC event triggered reporting test without gap under non-DRX</w:t>
            </w:r>
          </w:p>
        </w:tc>
        <w:tc>
          <w:tcPr>
            <w:tcW w:w="0" w:type="auto"/>
          </w:tcPr>
          <w:p w14:paraId="478327E3" w14:textId="77777777" w:rsidR="00046D4A" w:rsidRPr="00B1530F" w:rsidRDefault="00046D4A" w:rsidP="004F19EB">
            <w:pPr>
              <w:pStyle w:val="TAL"/>
              <w:rPr>
                <w:sz w:val="16"/>
              </w:rPr>
            </w:pPr>
            <w:r>
              <w:rPr>
                <w:sz w:val="16"/>
              </w:rPr>
              <w:t>Sporton</w:t>
            </w:r>
          </w:p>
        </w:tc>
        <w:tc>
          <w:tcPr>
            <w:tcW w:w="0" w:type="auto"/>
          </w:tcPr>
          <w:p w14:paraId="0D9E10F3" w14:textId="77777777" w:rsidR="00046D4A" w:rsidRPr="00B1530F" w:rsidRDefault="00046D4A" w:rsidP="004F19EB">
            <w:pPr>
              <w:pStyle w:val="TAL"/>
              <w:rPr>
                <w:sz w:val="16"/>
              </w:rPr>
            </w:pPr>
            <w:r>
              <w:rPr>
                <w:sz w:val="16"/>
              </w:rPr>
              <w:t>revised</w:t>
            </w:r>
          </w:p>
        </w:tc>
        <w:tc>
          <w:tcPr>
            <w:tcW w:w="1154" w:type="dxa"/>
          </w:tcPr>
          <w:p w14:paraId="03FCF9D2" w14:textId="77777777" w:rsidR="00046D4A" w:rsidRPr="00B1530F" w:rsidRDefault="00046D4A" w:rsidP="004F19EB">
            <w:pPr>
              <w:pStyle w:val="TAL"/>
              <w:rPr>
                <w:sz w:val="16"/>
              </w:rPr>
            </w:pPr>
          </w:p>
        </w:tc>
        <w:tc>
          <w:tcPr>
            <w:tcW w:w="1159" w:type="dxa"/>
          </w:tcPr>
          <w:p w14:paraId="1B08A1F7" w14:textId="77777777" w:rsidR="00046D4A" w:rsidRPr="00B1530F" w:rsidRDefault="00046D4A" w:rsidP="004F19EB">
            <w:pPr>
              <w:pStyle w:val="TAL"/>
              <w:rPr>
                <w:sz w:val="16"/>
              </w:rPr>
            </w:pPr>
            <w:r>
              <w:rPr>
                <w:sz w:val="16"/>
              </w:rPr>
              <w:t>R5-243707</w:t>
            </w:r>
          </w:p>
        </w:tc>
      </w:tr>
      <w:tr w:rsidR="00046D4A" w14:paraId="326B4F9E" w14:textId="77777777" w:rsidTr="00796364">
        <w:tc>
          <w:tcPr>
            <w:tcW w:w="0" w:type="auto"/>
          </w:tcPr>
          <w:p w14:paraId="18EE1905" w14:textId="77777777" w:rsidR="00046D4A" w:rsidRPr="00B1530F" w:rsidRDefault="00046D4A" w:rsidP="004F19EB">
            <w:pPr>
              <w:pStyle w:val="TAL"/>
              <w:rPr>
                <w:sz w:val="16"/>
              </w:rPr>
            </w:pPr>
            <w:r>
              <w:rPr>
                <w:sz w:val="16"/>
              </w:rPr>
              <w:t>R5-242696</w:t>
            </w:r>
          </w:p>
        </w:tc>
        <w:tc>
          <w:tcPr>
            <w:tcW w:w="0" w:type="auto"/>
          </w:tcPr>
          <w:p w14:paraId="014282AD" w14:textId="77777777" w:rsidR="00046D4A" w:rsidRPr="00B1530F" w:rsidRDefault="00046D4A" w:rsidP="004F19EB">
            <w:pPr>
              <w:pStyle w:val="TAL"/>
              <w:rPr>
                <w:sz w:val="16"/>
              </w:rPr>
            </w:pPr>
            <w:r>
              <w:rPr>
                <w:sz w:val="16"/>
              </w:rPr>
              <w:t>Addition of new test case 5.6.8.1 EN-DC event triggered reporting tests for NR FR2 cell when DRX is used</w:t>
            </w:r>
          </w:p>
        </w:tc>
        <w:tc>
          <w:tcPr>
            <w:tcW w:w="0" w:type="auto"/>
          </w:tcPr>
          <w:p w14:paraId="6F9BE09D" w14:textId="77777777" w:rsidR="00046D4A" w:rsidRPr="00B1530F" w:rsidRDefault="00046D4A" w:rsidP="004F19EB">
            <w:pPr>
              <w:pStyle w:val="TAL"/>
              <w:rPr>
                <w:sz w:val="16"/>
              </w:rPr>
            </w:pPr>
            <w:r>
              <w:rPr>
                <w:sz w:val="16"/>
              </w:rPr>
              <w:t>Sporton</w:t>
            </w:r>
          </w:p>
        </w:tc>
        <w:tc>
          <w:tcPr>
            <w:tcW w:w="0" w:type="auto"/>
          </w:tcPr>
          <w:p w14:paraId="4A04E8F6" w14:textId="77777777" w:rsidR="00046D4A" w:rsidRPr="00B1530F" w:rsidRDefault="00046D4A" w:rsidP="004F19EB">
            <w:pPr>
              <w:pStyle w:val="TAL"/>
              <w:rPr>
                <w:sz w:val="16"/>
              </w:rPr>
            </w:pPr>
            <w:r>
              <w:rPr>
                <w:sz w:val="16"/>
              </w:rPr>
              <w:t>revised</w:t>
            </w:r>
          </w:p>
        </w:tc>
        <w:tc>
          <w:tcPr>
            <w:tcW w:w="1154" w:type="dxa"/>
          </w:tcPr>
          <w:p w14:paraId="396A0966" w14:textId="77777777" w:rsidR="00046D4A" w:rsidRPr="00B1530F" w:rsidRDefault="00046D4A" w:rsidP="004F19EB">
            <w:pPr>
              <w:pStyle w:val="TAL"/>
              <w:rPr>
                <w:sz w:val="16"/>
              </w:rPr>
            </w:pPr>
          </w:p>
        </w:tc>
        <w:tc>
          <w:tcPr>
            <w:tcW w:w="1159" w:type="dxa"/>
          </w:tcPr>
          <w:p w14:paraId="33F75457" w14:textId="77777777" w:rsidR="00046D4A" w:rsidRPr="00B1530F" w:rsidRDefault="00046D4A" w:rsidP="004F19EB">
            <w:pPr>
              <w:pStyle w:val="TAL"/>
              <w:rPr>
                <w:sz w:val="16"/>
              </w:rPr>
            </w:pPr>
            <w:r>
              <w:rPr>
                <w:sz w:val="16"/>
              </w:rPr>
              <w:t>R5-243708</w:t>
            </w:r>
          </w:p>
        </w:tc>
      </w:tr>
      <w:tr w:rsidR="00046D4A" w14:paraId="5F330A35" w14:textId="77777777" w:rsidTr="00796364">
        <w:tc>
          <w:tcPr>
            <w:tcW w:w="0" w:type="auto"/>
          </w:tcPr>
          <w:p w14:paraId="59DA3B36" w14:textId="77777777" w:rsidR="00046D4A" w:rsidRPr="00B1530F" w:rsidRDefault="00046D4A" w:rsidP="004F19EB">
            <w:pPr>
              <w:pStyle w:val="TAL"/>
              <w:rPr>
                <w:sz w:val="16"/>
              </w:rPr>
            </w:pPr>
            <w:r>
              <w:rPr>
                <w:sz w:val="16"/>
              </w:rPr>
              <w:t>R5-242697</w:t>
            </w:r>
          </w:p>
        </w:tc>
        <w:tc>
          <w:tcPr>
            <w:tcW w:w="0" w:type="auto"/>
          </w:tcPr>
          <w:p w14:paraId="241E6627" w14:textId="77777777" w:rsidR="00046D4A" w:rsidRPr="00B1530F" w:rsidRDefault="00046D4A" w:rsidP="004F19EB">
            <w:pPr>
              <w:pStyle w:val="TAL"/>
              <w:rPr>
                <w:sz w:val="16"/>
              </w:rPr>
            </w:pPr>
            <w:r>
              <w:rPr>
                <w:sz w:val="16"/>
              </w:rPr>
              <w:t>Addition of new test case 5.7.7.1 EN-DC intra-frequency case measurement accuracy with FR2 serving cell and FR2 target cell</w:t>
            </w:r>
          </w:p>
        </w:tc>
        <w:tc>
          <w:tcPr>
            <w:tcW w:w="0" w:type="auto"/>
          </w:tcPr>
          <w:p w14:paraId="3D41B059" w14:textId="77777777" w:rsidR="00046D4A" w:rsidRPr="00B1530F" w:rsidRDefault="00046D4A" w:rsidP="004F19EB">
            <w:pPr>
              <w:pStyle w:val="TAL"/>
              <w:rPr>
                <w:sz w:val="16"/>
              </w:rPr>
            </w:pPr>
            <w:r>
              <w:rPr>
                <w:sz w:val="16"/>
              </w:rPr>
              <w:t>Sporton</w:t>
            </w:r>
          </w:p>
        </w:tc>
        <w:tc>
          <w:tcPr>
            <w:tcW w:w="0" w:type="auto"/>
          </w:tcPr>
          <w:p w14:paraId="1C17196E" w14:textId="77777777" w:rsidR="00046D4A" w:rsidRPr="00B1530F" w:rsidRDefault="00046D4A" w:rsidP="004F19EB">
            <w:pPr>
              <w:pStyle w:val="TAL"/>
              <w:rPr>
                <w:sz w:val="16"/>
              </w:rPr>
            </w:pPr>
            <w:r>
              <w:rPr>
                <w:sz w:val="16"/>
              </w:rPr>
              <w:t>revised</w:t>
            </w:r>
          </w:p>
        </w:tc>
        <w:tc>
          <w:tcPr>
            <w:tcW w:w="1154" w:type="dxa"/>
          </w:tcPr>
          <w:p w14:paraId="3D37554C" w14:textId="77777777" w:rsidR="00046D4A" w:rsidRPr="00B1530F" w:rsidRDefault="00046D4A" w:rsidP="004F19EB">
            <w:pPr>
              <w:pStyle w:val="TAL"/>
              <w:rPr>
                <w:sz w:val="16"/>
              </w:rPr>
            </w:pPr>
          </w:p>
        </w:tc>
        <w:tc>
          <w:tcPr>
            <w:tcW w:w="1159" w:type="dxa"/>
          </w:tcPr>
          <w:p w14:paraId="0ED01144" w14:textId="77777777" w:rsidR="00046D4A" w:rsidRPr="00B1530F" w:rsidRDefault="00046D4A" w:rsidP="004F19EB">
            <w:pPr>
              <w:pStyle w:val="TAL"/>
              <w:rPr>
                <w:sz w:val="16"/>
              </w:rPr>
            </w:pPr>
            <w:r>
              <w:rPr>
                <w:sz w:val="16"/>
              </w:rPr>
              <w:t>R5-243709</w:t>
            </w:r>
          </w:p>
        </w:tc>
      </w:tr>
      <w:tr w:rsidR="00046D4A" w14:paraId="1F084689" w14:textId="77777777" w:rsidTr="00796364">
        <w:tc>
          <w:tcPr>
            <w:tcW w:w="0" w:type="auto"/>
          </w:tcPr>
          <w:p w14:paraId="441B8F69" w14:textId="77777777" w:rsidR="00046D4A" w:rsidRPr="00B1530F" w:rsidRDefault="00046D4A" w:rsidP="004F19EB">
            <w:pPr>
              <w:pStyle w:val="TAL"/>
              <w:rPr>
                <w:sz w:val="16"/>
              </w:rPr>
            </w:pPr>
            <w:r>
              <w:rPr>
                <w:sz w:val="16"/>
              </w:rPr>
              <w:t>R5-242698</w:t>
            </w:r>
          </w:p>
        </w:tc>
        <w:tc>
          <w:tcPr>
            <w:tcW w:w="0" w:type="auto"/>
          </w:tcPr>
          <w:p w14:paraId="70598828" w14:textId="77777777" w:rsidR="00046D4A" w:rsidRPr="00B1530F" w:rsidRDefault="00046D4A" w:rsidP="004F19EB">
            <w:pPr>
              <w:pStyle w:val="TAL"/>
              <w:rPr>
                <w:sz w:val="16"/>
              </w:rPr>
            </w:pPr>
            <w:r>
              <w:rPr>
                <w:sz w:val="16"/>
              </w:rPr>
              <w:t>Addition of new test case 5.7.7.2 EN-DC inter-frequency case measurement accuracy with FR2 serving cell and FR2 target cell</w:t>
            </w:r>
          </w:p>
        </w:tc>
        <w:tc>
          <w:tcPr>
            <w:tcW w:w="0" w:type="auto"/>
          </w:tcPr>
          <w:p w14:paraId="35C95EA4" w14:textId="77777777" w:rsidR="00046D4A" w:rsidRPr="00B1530F" w:rsidRDefault="00046D4A" w:rsidP="004F19EB">
            <w:pPr>
              <w:pStyle w:val="TAL"/>
              <w:rPr>
                <w:sz w:val="16"/>
              </w:rPr>
            </w:pPr>
            <w:r>
              <w:rPr>
                <w:sz w:val="16"/>
              </w:rPr>
              <w:t>Sporton</w:t>
            </w:r>
          </w:p>
        </w:tc>
        <w:tc>
          <w:tcPr>
            <w:tcW w:w="0" w:type="auto"/>
          </w:tcPr>
          <w:p w14:paraId="09409A04" w14:textId="77777777" w:rsidR="00046D4A" w:rsidRPr="00B1530F" w:rsidRDefault="00046D4A" w:rsidP="004F19EB">
            <w:pPr>
              <w:pStyle w:val="TAL"/>
              <w:rPr>
                <w:sz w:val="16"/>
              </w:rPr>
            </w:pPr>
            <w:r>
              <w:rPr>
                <w:sz w:val="16"/>
              </w:rPr>
              <w:t>revised</w:t>
            </w:r>
          </w:p>
        </w:tc>
        <w:tc>
          <w:tcPr>
            <w:tcW w:w="1154" w:type="dxa"/>
          </w:tcPr>
          <w:p w14:paraId="0E61362A" w14:textId="77777777" w:rsidR="00046D4A" w:rsidRPr="00B1530F" w:rsidRDefault="00046D4A" w:rsidP="004F19EB">
            <w:pPr>
              <w:pStyle w:val="TAL"/>
              <w:rPr>
                <w:sz w:val="16"/>
              </w:rPr>
            </w:pPr>
          </w:p>
        </w:tc>
        <w:tc>
          <w:tcPr>
            <w:tcW w:w="1159" w:type="dxa"/>
          </w:tcPr>
          <w:p w14:paraId="4267B144" w14:textId="77777777" w:rsidR="00046D4A" w:rsidRPr="00B1530F" w:rsidRDefault="00046D4A" w:rsidP="004F19EB">
            <w:pPr>
              <w:pStyle w:val="TAL"/>
              <w:rPr>
                <w:sz w:val="16"/>
              </w:rPr>
            </w:pPr>
            <w:r>
              <w:rPr>
                <w:sz w:val="16"/>
              </w:rPr>
              <w:t>R5-243710</w:t>
            </w:r>
          </w:p>
        </w:tc>
      </w:tr>
      <w:tr w:rsidR="00046D4A" w14:paraId="723CEB43" w14:textId="77777777" w:rsidTr="00796364">
        <w:tc>
          <w:tcPr>
            <w:tcW w:w="0" w:type="auto"/>
          </w:tcPr>
          <w:p w14:paraId="1B86BE87" w14:textId="77777777" w:rsidR="00046D4A" w:rsidRPr="00B1530F" w:rsidRDefault="00046D4A" w:rsidP="004F19EB">
            <w:pPr>
              <w:pStyle w:val="TAL"/>
              <w:rPr>
                <w:sz w:val="16"/>
              </w:rPr>
            </w:pPr>
            <w:r>
              <w:rPr>
                <w:sz w:val="16"/>
              </w:rPr>
              <w:t>R5-242699</w:t>
            </w:r>
          </w:p>
        </w:tc>
        <w:tc>
          <w:tcPr>
            <w:tcW w:w="0" w:type="auto"/>
          </w:tcPr>
          <w:p w14:paraId="1B4802D5" w14:textId="77777777" w:rsidR="00046D4A" w:rsidRPr="00B1530F" w:rsidRDefault="00046D4A" w:rsidP="004F19EB">
            <w:pPr>
              <w:pStyle w:val="TAL"/>
              <w:rPr>
                <w:sz w:val="16"/>
              </w:rPr>
            </w:pPr>
            <w:r>
              <w:rPr>
                <w:sz w:val="16"/>
              </w:rPr>
              <w:t>Addition of MU and test tolerance in Annex F for Rel-16 RRM test case EN-DC CSI-RSRP measurement accuracy with FR1 serving cell and FR1 target cell</w:t>
            </w:r>
          </w:p>
        </w:tc>
        <w:tc>
          <w:tcPr>
            <w:tcW w:w="0" w:type="auto"/>
          </w:tcPr>
          <w:p w14:paraId="34A16B4A" w14:textId="77777777" w:rsidR="00046D4A" w:rsidRPr="00B1530F" w:rsidRDefault="00046D4A" w:rsidP="004F19EB">
            <w:pPr>
              <w:pStyle w:val="TAL"/>
              <w:rPr>
                <w:sz w:val="16"/>
              </w:rPr>
            </w:pPr>
            <w:r>
              <w:rPr>
                <w:sz w:val="16"/>
              </w:rPr>
              <w:t>Sporton</w:t>
            </w:r>
          </w:p>
        </w:tc>
        <w:tc>
          <w:tcPr>
            <w:tcW w:w="0" w:type="auto"/>
          </w:tcPr>
          <w:p w14:paraId="2F9DBB6B" w14:textId="77777777" w:rsidR="00046D4A" w:rsidRPr="00B1530F" w:rsidRDefault="00046D4A" w:rsidP="004F19EB">
            <w:pPr>
              <w:pStyle w:val="TAL"/>
              <w:rPr>
                <w:sz w:val="16"/>
              </w:rPr>
            </w:pPr>
            <w:r>
              <w:rPr>
                <w:sz w:val="16"/>
              </w:rPr>
              <w:t>revised</w:t>
            </w:r>
          </w:p>
        </w:tc>
        <w:tc>
          <w:tcPr>
            <w:tcW w:w="1154" w:type="dxa"/>
          </w:tcPr>
          <w:p w14:paraId="512BC0ED" w14:textId="77777777" w:rsidR="00046D4A" w:rsidRPr="00B1530F" w:rsidRDefault="00046D4A" w:rsidP="004F19EB">
            <w:pPr>
              <w:pStyle w:val="TAL"/>
              <w:rPr>
                <w:sz w:val="16"/>
              </w:rPr>
            </w:pPr>
          </w:p>
        </w:tc>
        <w:tc>
          <w:tcPr>
            <w:tcW w:w="1159" w:type="dxa"/>
          </w:tcPr>
          <w:p w14:paraId="169521C3" w14:textId="77777777" w:rsidR="00046D4A" w:rsidRPr="00B1530F" w:rsidRDefault="00046D4A" w:rsidP="004F19EB">
            <w:pPr>
              <w:pStyle w:val="TAL"/>
              <w:rPr>
                <w:sz w:val="16"/>
              </w:rPr>
            </w:pPr>
            <w:r>
              <w:rPr>
                <w:sz w:val="16"/>
              </w:rPr>
              <w:t>R5-244002</w:t>
            </w:r>
          </w:p>
        </w:tc>
      </w:tr>
      <w:tr w:rsidR="00046D4A" w14:paraId="4606E00D" w14:textId="77777777" w:rsidTr="00796364">
        <w:tc>
          <w:tcPr>
            <w:tcW w:w="0" w:type="auto"/>
          </w:tcPr>
          <w:p w14:paraId="261A56BD" w14:textId="77777777" w:rsidR="00046D4A" w:rsidRPr="00B1530F" w:rsidRDefault="00046D4A" w:rsidP="004F19EB">
            <w:pPr>
              <w:pStyle w:val="TAL"/>
              <w:rPr>
                <w:sz w:val="16"/>
              </w:rPr>
            </w:pPr>
            <w:r>
              <w:rPr>
                <w:sz w:val="16"/>
              </w:rPr>
              <w:t>R5-242700</w:t>
            </w:r>
          </w:p>
        </w:tc>
        <w:tc>
          <w:tcPr>
            <w:tcW w:w="0" w:type="auto"/>
          </w:tcPr>
          <w:p w14:paraId="5B7E4BA1" w14:textId="77777777" w:rsidR="00046D4A" w:rsidRPr="00B1530F" w:rsidRDefault="00046D4A" w:rsidP="004F19EB">
            <w:pPr>
              <w:pStyle w:val="TAL"/>
              <w:rPr>
                <w:sz w:val="16"/>
              </w:rPr>
            </w:pPr>
            <w:r>
              <w:rPr>
                <w:sz w:val="16"/>
              </w:rPr>
              <w:t>Addition of test tolerance analysis for Rel-16 RRM test case EN-DC CSI-RSRP measurement accuracy with FR1 serving cell and FR1 target cell</w:t>
            </w:r>
          </w:p>
        </w:tc>
        <w:tc>
          <w:tcPr>
            <w:tcW w:w="0" w:type="auto"/>
          </w:tcPr>
          <w:p w14:paraId="17283775" w14:textId="77777777" w:rsidR="00046D4A" w:rsidRPr="00B1530F" w:rsidRDefault="00046D4A" w:rsidP="004F19EB">
            <w:pPr>
              <w:pStyle w:val="TAL"/>
              <w:rPr>
                <w:sz w:val="16"/>
              </w:rPr>
            </w:pPr>
            <w:r>
              <w:rPr>
                <w:sz w:val="16"/>
              </w:rPr>
              <w:t>Sporton</w:t>
            </w:r>
          </w:p>
        </w:tc>
        <w:tc>
          <w:tcPr>
            <w:tcW w:w="0" w:type="auto"/>
          </w:tcPr>
          <w:p w14:paraId="7CE4406B" w14:textId="77777777" w:rsidR="00046D4A" w:rsidRPr="00B1530F" w:rsidRDefault="00046D4A" w:rsidP="004F19EB">
            <w:pPr>
              <w:pStyle w:val="TAL"/>
              <w:rPr>
                <w:sz w:val="16"/>
              </w:rPr>
            </w:pPr>
            <w:r>
              <w:rPr>
                <w:sz w:val="16"/>
              </w:rPr>
              <w:t>revised</w:t>
            </w:r>
          </w:p>
        </w:tc>
        <w:tc>
          <w:tcPr>
            <w:tcW w:w="1154" w:type="dxa"/>
          </w:tcPr>
          <w:p w14:paraId="5B883C8F" w14:textId="77777777" w:rsidR="00046D4A" w:rsidRPr="00B1530F" w:rsidRDefault="00046D4A" w:rsidP="004F19EB">
            <w:pPr>
              <w:pStyle w:val="TAL"/>
              <w:rPr>
                <w:sz w:val="16"/>
              </w:rPr>
            </w:pPr>
          </w:p>
        </w:tc>
        <w:tc>
          <w:tcPr>
            <w:tcW w:w="1159" w:type="dxa"/>
          </w:tcPr>
          <w:p w14:paraId="1488252D" w14:textId="77777777" w:rsidR="00046D4A" w:rsidRPr="00B1530F" w:rsidRDefault="00046D4A" w:rsidP="004F19EB">
            <w:pPr>
              <w:pStyle w:val="TAL"/>
              <w:rPr>
                <w:sz w:val="16"/>
              </w:rPr>
            </w:pPr>
            <w:r>
              <w:rPr>
                <w:sz w:val="16"/>
              </w:rPr>
              <w:t>R5-244004</w:t>
            </w:r>
          </w:p>
        </w:tc>
      </w:tr>
      <w:tr w:rsidR="00046D4A" w14:paraId="7048BB57" w14:textId="77777777" w:rsidTr="00796364">
        <w:tc>
          <w:tcPr>
            <w:tcW w:w="0" w:type="auto"/>
          </w:tcPr>
          <w:p w14:paraId="10CE2F1D" w14:textId="77777777" w:rsidR="00046D4A" w:rsidRPr="00B1530F" w:rsidRDefault="00046D4A" w:rsidP="004F19EB">
            <w:pPr>
              <w:pStyle w:val="TAL"/>
              <w:rPr>
                <w:sz w:val="16"/>
              </w:rPr>
            </w:pPr>
            <w:r>
              <w:rPr>
                <w:sz w:val="16"/>
              </w:rPr>
              <w:t>R5-242701</w:t>
            </w:r>
          </w:p>
        </w:tc>
        <w:tc>
          <w:tcPr>
            <w:tcW w:w="0" w:type="auto"/>
          </w:tcPr>
          <w:p w14:paraId="50F21D96" w14:textId="77777777" w:rsidR="00046D4A" w:rsidRPr="00B1530F" w:rsidRDefault="00046D4A" w:rsidP="004F19EB">
            <w:pPr>
              <w:pStyle w:val="TAL"/>
              <w:rPr>
                <w:sz w:val="16"/>
              </w:rPr>
            </w:pPr>
            <w:r>
              <w:rPr>
                <w:sz w:val="16"/>
              </w:rPr>
              <w:t>Addition of Inter-band DL CA and CA_30A-48A band for A-MPR &amp; Spurious emission test cases</w:t>
            </w:r>
          </w:p>
        </w:tc>
        <w:tc>
          <w:tcPr>
            <w:tcW w:w="0" w:type="auto"/>
          </w:tcPr>
          <w:p w14:paraId="7365EA37" w14:textId="77777777" w:rsidR="00046D4A" w:rsidRPr="00B1530F" w:rsidRDefault="00046D4A" w:rsidP="004F19EB">
            <w:pPr>
              <w:pStyle w:val="TAL"/>
              <w:rPr>
                <w:sz w:val="16"/>
              </w:rPr>
            </w:pPr>
            <w:r>
              <w:rPr>
                <w:sz w:val="16"/>
              </w:rPr>
              <w:t>Sporton, Bureau Veritas ADT</w:t>
            </w:r>
          </w:p>
        </w:tc>
        <w:tc>
          <w:tcPr>
            <w:tcW w:w="0" w:type="auto"/>
          </w:tcPr>
          <w:p w14:paraId="27D7414F" w14:textId="77777777" w:rsidR="00046D4A" w:rsidRPr="00B1530F" w:rsidRDefault="00046D4A" w:rsidP="004F19EB">
            <w:pPr>
              <w:pStyle w:val="TAL"/>
              <w:rPr>
                <w:sz w:val="16"/>
              </w:rPr>
            </w:pPr>
            <w:r>
              <w:rPr>
                <w:sz w:val="16"/>
              </w:rPr>
              <w:t>agreed</w:t>
            </w:r>
          </w:p>
        </w:tc>
        <w:tc>
          <w:tcPr>
            <w:tcW w:w="1154" w:type="dxa"/>
          </w:tcPr>
          <w:p w14:paraId="07F13AF6" w14:textId="77777777" w:rsidR="00046D4A" w:rsidRPr="00B1530F" w:rsidRDefault="00046D4A" w:rsidP="004F19EB">
            <w:pPr>
              <w:pStyle w:val="TAL"/>
              <w:rPr>
                <w:sz w:val="16"/>
              </w:rPr>
            </w:pPr>
          </w:p>
        </w:tc>
        <w:tc>
          <w:tcPr>
            <w:tcW w:w="1159" w:type="dxa"/>
          </w:tcPr>
          <w:p w14:paraId="4C6F98E1" w14:textId="77777777" w:rsidR="00046D4A" w:rsidRPr="00B1530F" w:rsidRDefault="00046D4A" w:rsidP="004F19EB">
            <w:pPr>
              <w:pStyle w:val="TAL"/>
              <w:rPr>
                <w:sz w:val="16"/>
              </w:rPr>
            </w:pPr>
          </w:p>
        </w:tc>
      </w:tr>
      <w:tr w:rsidR="00046D4A" w14:paraId="4E7B0B28" w14:textId="77777777" w:rsidTr="00796364">
        <w:tc>
          <w:tcPr>
            <w:tcW w:w="0" w:type="auto"/>
          </w:tcPr>
          <w:p w14:paraId="3147DD03" w14:textId="77777777" w:rsidR="00046D4A" w:rsidRPr="00B1530F" w:rsidRDefault="00046D4A" w:rsidP="004F19EB">
            <w:pPr>
              <w:pStyle w:val="TAL"/>
              <w:rPr>
                <w:sz w:val="16"/>
              </w:rPr>
            </w:pPr>
            <w:r>
              <w:rPr>
                <w:sz w:val="16"/>
              </w:rPr>
              <w:t>R5-242702</w:t>
            </w:r>
          </w:p>
        </w:tc>
        <w:tc>
          <w:tcPr>
            <w:tcW w:w="0" w:type="auto"/>
          </w:tcPr>
          <w:p w14:paraId="2CF67EDA" w14:textId="77777777" w:rsidR="00046D4A" w:rsidRPr="00B1530F" w:rsidRDefault="00046D4A" w:rsidP="004F19EB">
            <w:pPr>
              <w:pStyle w:val="TAL"/>
              <w:rPr>
                <w:sz w:val="16"/>
              </w:rPr>
            </w:pPr>
            <w:r>
              <w:rPr>
                <w:sz w:val="16"/>
              </w:rPr>
              <w:t>Addition of test point analysis for Inter-band DL CA and UL CA_30A-48A for A-MPR &amp; Spurious emission</w:t>
            </w:r>
          </w:p>
        </w:tc>
        <w:tc>
          <w:tcPr>
            <w:tcW w:w="0" w:type="auto"/>
          </w:tcPr>
          <w:p w14:paraId="076D44F8" w14:textId="77777777" w:rsidR="00046D4A" w:rsidRPr="00B1530F" w:rsidRDefault="00046D4A" w:rsidP="004F19EB">
            <w:pPr>
              <w:pStyle w:val="TAL"/>
              <w:rPr>
                <w:sz w:val="16"/>
              </w:rPr>
            </w:pPr>
            <w:r>
              <w:rPr>
                <w:sz w:val="16"/>
              </w:rPr>
              <w:t>Sporton</w:t>
            </w:r>
          </w:p>
        </w:tc>
        <w:tc>
          <w:tcPr>
            <w:tcW w:w="0" w:type="auto"/>
          </w:tcPr>
          <w:p w14:paraId="05FB946C" w14:textId="77777777" w:rsidR="00046D4A" w:rsidRPr="00B1530F" w:rsidRDefault="00046D4A" w:rsidP="004F19EB">
            <w:pPr>
              <w:pStyle w:val="TAL"/>
              <w:rPr>
                <w:sz w:val="16"/>
              </w:rPr>
            </w:pPr>
            <w:r>
              <w:rPr>
                <w:sz w:val="16"/>
              </w:rPr>
              <w:t>withdrawn</w:t>
            </w:r>
          </w:p>
        </w:tc>
        <w:tc>
          <w:tcPr>
            <w:tcW w:w="1154" w:type="dxa"/>
          </w:tcPr>
          <w:p w14:paraId="1F799ACD" w14:textId="77777777" w:rsidR="00046D4A" w:rsidRPr="00B1530F" w:rsidRDefault="00046D4A" w:rsidP="004F19EB">
            <w:pPr>
              <w:pStyle w:val="TAL"/>
              <w:rPr>
                <w:sz w:val="16"/>
              </w:rPr>
            </w:pPr>
          </w:p>
        </w:tc>
        <w:tc>
          <w:tcPr>
            <w:tcW w:w="1159" w:type="dxa"/>
          </w:tcPr>
          <w:p w14:paraId="17345A5B" w14:textId="77777777" w:rsidR="00046D4A" w:rsidRPr="00B1530F" w:rsidRDefault="00046D4A" w:rsidP="004F19EB">
            <w:pPr>
              <w:pStyle w:val="TAL"/>
              <w:rPr>
                <w:sz w:val="16"/>
              </w:rPr>
            </w:pPr>
          </w:p>
        </w:tc>
      </w:tr>
      <w:tr w:rsidR="00046D4A" w14:paraId="3A4ECBF4" w14:textId="77777777" w:rsidTr="00796364">
        <w:tc>
          <w:tcPr>
            <w:tcW w:w="0" w:type="auto"/>
          </w:tcPr>
          <w:p w14:paraId="6167DCEA" w14:textId="77777777" w:rsidR="00046D4A" w:rsidRPr="00B1530F" w:rsidRDefault="00046D4A" w:rsidP="004F19EB">
            <w:pPr>
              <w:pStyle w:val="TAL"/>
              <w:rPr>
                <w:sz w:val="16"/>
              </w:rPr>
            </w:pPr>
            <w:r>
              <w:rPr>
                <w:sz w:val="16"/>
              </w:rPr>
              <w:t>R5-242703</w:t>
            </w:r>
          </w:p>
        </w:tc>
        <w:tc>
          <w:tcPr>
            <w:tcW w:w="0" w:type="auto"/>
          </w:tcPr>
          <w:p w14:paraId="6892DF9C" w14:textId="77777777" w:rsidR="00046D4A" w:rsidRPr="00B1530F" w:rsidRDefault="00046D4A" w:rsidP="004F19EB">
            <w:pPr>
              <w:pStyle w:val="TAL"/>
              <w:rPr>
                <w:sz w:val="16"/>
              </w:rPr>
            </w:pPr>
            <w:r>
              <w:rPr>
                <w:sz w:val="16"/>
              </w:rPr>
              <w:t>Update to R17 ATSSS test case 11.9.1</w:t>
            </w:r>
          </w:p>
        </w:tc>
        <w:tc>
          <w:tcPr>
            <w:tcW w:w="0" w:type="auto"/>
          </w:tcPr>
          <w:p w14:paraId="6599655F" w14:textId="77777777" w:rsidR="00046D4A" w:rsidRPr="00B1530F" w:rsidRDefault="00046D4A" w:rsidP="004F19EB">
            <w:pPr>
              <w:pStyle w:val="TAL"/>
              <w:rPr>
                <w:sz w:val="16"/>
              </w:rPr>
            </w:pPr>
            <w:r>
              <w:rPr>
                <w:sz w:val="16"/>
              </w:rPr>
              <w:t>China Telecom, MediaTek</w:t>
            </w:r>
          </w:p>
        </w:tc>
        <w:tc>
          <w:tcPr>
            <w:tcW w:w="0" w:type="auto"/>
          </w:tcPr>
          <w:p w14:paraId="48D2D776" w14:textId="77777777" w:rsidR="00046D4A" w:rsidRPr="00B1530F" w:rsidRDefault="00046D4A" w:rsidP="004F19EB">
            <w:pPr>
              <w:pStyle w:val="TAL"/>
              <w:rPr>
                <w:sz w:val="16"/>
              </w:rPr>
            </w:pPr>
            <w:r>
              <w:rPr>
                <w:sz w:val="16"/>
              </w:rPr>
              <w:t>revised</w:t>
            </w:r>
          </w:p>
        </w:tc>
        <w:tc>
          <w:tcPr>
            <w:tcW w:w="1154" w:type="dxa"/>
          </w:tcPr>
          <w:p w14:paraId="5BA09D90" w14:textId="77777777" w:rsidR="00046D4A" w:rsidRPr="00B1530F" w:rsidRDefault="00046D4A" w:rsidP="004F19EB">
            <w:pPr>
              <w:pStyle w:val="TAL"/>
              <w:rPr>
                <w:sz w:val="16"/>
              </w:rPr>
            </w:pPr>
          </w:p>
        </w:tc>
        <w:tc>
          <w:tcPr>
            <w:tcW w:w="1159" w:type="dxa"/>
          </w:tcPr>
          <w:p w14:paraId="3BC97308" w14:textId="77777777" w:rsidR="00046D4A" w:rsidRPr="00B1530F" w:rsidRDefault="00046D4A" w:rsidP="004F19EB">
            <w:pPr>
              <w:pStyle w:val="TAL"/>
              <w:rPr>
                <w:sz w:val="16"/>
              </w:rPr>
            </w:pPr>
            <w:r>
              <w:rPr>
                <w:sz w:val="16"/>
              </w:rPr>
              <w:t>R5-243553</w:t>
            </w:r>
          </w:p>
        </w:tc>
      </w:tr>
      <w:tr w:rsidR="00046D4A" w14:paraId="7484F44F" w14:textId="77777777" w:rsidTr="00796364">
        <w:tc>
          <w:tcPr>
            <w:tcW w:w="0" w:type="auto"/>
          </w:tcPr>
          <w:p w14:paraId="7BF32581" w14:textId="77777777" w:rsidR="00046D4A" w:rsidRPr="00B1530F" w:rsidRDefault="00046D4A" w:rsidP="004F19EB">
            <w:pPr>
              <w:pStyle w:val="TAL"/>
              <w:rPr>
                <w:sz w:val="16"/>
              </w:rPr>
            </w:pPr>
            <w:r>
              <w:rPr>
                <w:sz w:val="16"/>
              </w:rPr>
              <w:t>R5-242704</w:t>
            </w:r>
          </w:p>
        </w:tc>
        <w:tc>
          <w:tcPr>
            <w:tcW w:w="0" w:type="auto"/>
          </w:tcPr>
          <w:p w14:paraId="39F2CC36" w14:textId="77777777" w:rsidR="00046D4A" w:rsidRPr="00B1530F" w:rsidRDefault="00046D4A" w:rsidP="004F19EB">
            <w:pPr>
              <w:pStyle w:val="TAL"/>
              <w:rPr>
                <w:sz w:val="16"/>
              </w:rPr>
            </w:pPr>
            <w:r>
              <w:rPr>
                <w:sz w:val="16"/>
              </w:rPr>
              <w:t>Addition of applicability for eNPN test cases</w:t>
            </w:r>
          </w:p>
        </w:tc>
        <w:tc>
          <w:tcPr>
            <w:tcW w:w="0" w:type="auto"/>
          </w:tcPr>
          <w:p w14:paraId="32910152" w14:textId="77777777" w:rsidR="00046D4A" w:rsidRPr="00B1530F" w:rsidRDefault="00046D4A" w:rsidP="004F19EB">
            <w:pPr>
              <w:pStyle w:val="TAL"/>
              <w:rPr>
                <w:sz w:val="16"/>
              </w:rPr>
            </w:pPr>
            <w:r>
              <w:rPr>
                <w:sz w:val="16"/>
              </w:rPr>
              <w:t>China Telecom</w:t>
            </w:r>
          </w:p>
        </w:tc>
        <w:tc>
          <w:tcPr>
            <w:tcW w:w="0" w:type="auto"/>
          </w:tcPr>
          <w:p w14:paraId="7FEC681F" w14:textId="77777777" w:rsidR="00046D4A" w:rsidRPr="00B1530F" w:rsidRDefault="00046D4A" w:rsidP="004F19EB">
            <w:pPr>
              <w:pStyle w:val="TAL"/>
              <w:rPr>
                <w:sz w:val="16"/>
              </w:rPr>
            </w:pPr>
            <w:r>
              <w:rPr>
                <w:sz w:val="16"/>
              </w:rPr>
              <w:t>revised</w:t>
            </w:r>
          </w:p>
        </w:tc>
        <w:tc>
          <w:tcPr>
            <w:tcW w:w="1154" w:type="dxa"/>
          </w:tcPr>
          <w:p w14:paraId="2B637C74" w14:textId="77777777" w:rsidR="00046D4A" w:rsidRPr="00B1530F" w:rsidRDefault="00046D4A" w:rsidP="004F19EB">
            <w:pPr>
              <w:pStyle w:val="TAL"/>
              <w:rPr>
                <w:sz w:val="16"/>
              </w:rPr>
            </w:pPr>
          </w:p>
        </w:tc>
        <w:tc>
          <w:tcPr>
            <w:tcW w:w="1159" w:type="dxa"/>
          </w:tcPr>
          <w:p w14:paraId="22AA261D" w14:textId="77777777" w:rsidR="00046D4A" w:rsidRPr="00B1530F" w:rsidRDefault="00046D4A" w:rsidP="004F19EB">
            <w:pPr>
              <w:pStyle w:val="TAL"/>
              <w:rPr>
                <w:sz w:val="16"/>
              </w:rPr>
            </w:pPr>
            <w:r>
              <w:rPr>
                <w:sz w:val="16"/>
              </w:rPr>
              <w:t>R5-243963</w:t>
            </w:r>
          </w:p>
        </w:tc>
      </w:tr>
      <w:tr w:rsidR="00046D4A" w14:paraId="17815792" w14:textId="77777777" w:rsidTr="00796364">
        <w:tc>
          <w:tcPr>
            <w:tcW w:w="0" w:type="auto"/>
          </w:tcPr>
          <w:p w14:paraId="2B9D695F" w14:textId="77777777" w:rsidR="00046D4A" w:rsidRPr="00B1530F" w:rsidRDefault="00046D4A" w:rsidP="004F19EB">
            <w:pPr>
              <w:pStyle w:val="TAL"/>
              <w:rPr>
                <w:sz w:val="16"/>
              </w:rPr>
            </w:pPr>
            <w:r>
              <w:rPr>
                <w:sz w:val="16"/>
              </w:rPr>
              <w:t>R5-242705</w:t>
            </w:r>
          </w:p>
        </w:tc>
        <w:tc>
          <w:tcPr>
            <w:tcW w:w="0" w:type="auto"/>
          </w:tcPr>
          <w:p w14:paraId="50E01FED" w14:textId="77777777" w:rsidR="00046D4A" w:rsidRPr="00B1530F" w:rsidRDefault="00046D4A" w:rsidP="004F19EB">
            <w:pPr>
              <w:pStyle w:val="TAL"/>
              <w:rPr>
                <w:sz w:val="16"/>
              </w:rPr>
            </w:pPr>
            <w:r>
              <w:rPr>
                <w:sz w:val="16"/>
              </w:rPr>
              <w:t>Addition of CA_n2A-n30A, CA_n5A-n30A, CA_n30A-n66A and CA_n30A-n77A Tx test cases</w:t>
            </w:r>
          </w:p>
        </w:tc>
        <w:tc>
          <w:tcPr>
            <w:tcW w:w="0" w:type="auto"/>
          </w:tcPr>
          <w:p w14:paraId="4135ACB3" w14:textId="77777777" w:rsidR="00046D4A" w:rsidRPr="00B1530F" w:rsidRDefault="00046D4A" w:rsidP="004F19EB">
            <w:pPr>
              <w:pStyle w:val="TAL"/>
              <w:rPr>
                <w:sz w:val="16"/>
              </w:rPr>
            </w:pPr>
            <w:r>
              <w:rPr>
                <w:sz w:val="16"/>
              </w:rPr>
              <w:t>WE Certification Oy, AT&amp;T</w:t>
            </w:r>
          </w:p>
        </w:tc>
        <w:tc>
          <w:tcPr>
            <w:tcW w:w="0" w:type="auto"/>
          </w:tcPr>
          <w:p w14:paraId="432F348E" w14:textId="77777777" w:rsidR="00046D4A" w:rsidRPr="00B1530F" w:rsidRDefault="00046D4A" w:rsidP="004F19EB">
            <w:pPr>
              <w:pStyle w:val="TAL"/>
              <w:rPr>
                <w:sz w:val="16"/>
              </w:rPr>
            </w:pPr>
            <w:r>
              <w:rPr>
                <w:sz w:val="16"/>
              </w:rPr>
              <w:t>revised</w:t>
            </w:r>
          </w:p>
        </w:tc>
        <w:tc>
          <w:tcPr>
            <w:tcW w:w="1154" w:type="dxa"/>
          </w:tcPr>
          <w:p w14:paraId="05000A26" w14:textId="77777777" w:rsidR="00046D4A" w:rsidRPr="00B1530F" w:rsidRDefault="00046D4A" w:rsidP="004F19EB">
            <w:pPr>
              <w:pStyle w:val="TAL"/>
              <w:rPr>
                <w:sz w:val="16"/>
              </w:rPr>
            </w:pPr>
          </w:p>
        </w:tc>
        <w:tc>
          <w:tcPr>
            <w:tcW w:w="1159" w:type="dxa"/>
          </w:tcPr>
          <w:p w14:paraId="6D92101F" w14:textId="77777777" w:rsidR="00046D4A" w:rsidRPr="00B1530F" w:rsidRDefault="00046D4A" w:rsidP="004F19EB">
            <w:pPr>
              <w:pStyle w:val="TAL"/>
              <w:rPr>
                <w:sz w:val="16"/>
              </w:rPr>
            </w:pPr>
            <w:r>
              <w:rPr>
                <w:sz w:val="16"/>
              </w:rPr>
              <w:t>R5-243655</w:t>
            </w:r>
          </w:p>
        </w:tc>
      </w:tr>
      <w:tr w:rsidR="00046D4A" w14:paraId="0B2C550E" w14:textId="77777777" w:rsidTr="00796364">
        <w:tc>
          <w:tcPr>
            <w:tcW w:w="0" w:type="auto"/>
          </w:tcPr>
          <w:p w14:paraId="58093B81" w14:textId="77777777" w:rsidR="00046D4A" w:rsidRPr="00B1530F" w:rsidRDefault="00046D4A" w:rsidP="004F19EB">
            <w:pPr>
              <w:pStyle w:val="TAL"/>
              <w:rPr>
                <w:sz w:val="16"/>
              </w:rPr>
            </w:pPr>
            <w:r>
              <w:rPr>
                <w:sz w:val="16"/>
              </w:rPr>
              <w:t>R5-242706</w:t>
            </w:r>
          </w:p>
        </w:tc>
        <w:tc>
          <w:tcPr>
            <w:tcW w:w="0" w:type="auto"/>
          </w:tcPr>
          <w:p w14:paraId="753C97EE" w14:textId="77777777" w:rsidR="00046D4A" w:rsidRPr="00B1530F" w:rsidRDefault="00046D4A" w:rsidP="004F19EB">
            <w:pPr>
              <w:pStyle w:val="TAL"/>
              <w:rPr>
                <w:sz w:val="16"/>
              </w:rPr>
            </w:pPr>
            <w:r>
              <w:rPr>
                <w:sz w:val="16"/>
              </w:rPr>
              <w:t>Addition of reference sensitivity tests for CA_n2A-n30A, CA_n5A-n30A, CA_n30A-n66A and CA_n30A-n77A</w:t>
            </w:r>
          </w:p>
        </w:tc>
        <w:tc>
          <w:tcPr>
            <w:tcW w:w="0" w:type="auto"/>
          </w:tcPr>
          <w:p w14:paraId="309D7E06" w14:textId="77777777" w:rsidR="00046D4A" w:rsidRPr="00B1530F" w:rsidRDefault="00046D4A" w:rsidP="004F19EB">
            <w:pPr>
              <w:pStyle w:val="TAL"/>
              <w:rPr>
                <w:sz w:val="16"/>
              </w:rPr>
            </w:pPr>
            <w:r>
              <w:rPr>
                <w:sz w:val="16"/>
              </w:rPr>
              <w:t>WE Certification Oy, AT&amp;T</w:t>
            </w:r>
          </w:p>
        </w:tc>
        <w:tc>
          <w:tcPr>
            <w:tcW w:w="0" w:type="auto"/>
          </w:tcPr>
          <w:p w14:paraId="24F869B3" w14:textId="77777777" w:rsidR="00046D4A" w:rsidRPr="00B1530F" w:rsidRDefault="00046D4A" w:rsidP="004F19EB">
            <w:pPr>
              <w:pStyle w:val="TAL"/>
              <w:rPr>
                <w:sz w:val="16"/>
              </w:rPr>
            </w:pPr>
            <w:r>
              <w:rPr>
                <w:sz w:val="16"/>
              </w:rPr>
              <w:t>revised</w:t>
            </w:r>
          </w:p>
        </w:tc>
        <w:tc>
          <w:tcPr>
            <w:tcW w:w="1154" w:type="dxa"/>
          </w:tcPr>
          <w:p w14:paraId="68FBB05F" w14:textId="77777777" w:rsidR="00046D4A" w:rsidRPr="00B1530F" w:rsidRDefault="00046D4A" w:rsidP="004F19EB">
            <w:pPr>
              <w:pStyle w:val="TAL"/>
              <w:rPr>
                <w:sz w:val="16"/>
              </w:rPr>
            </w:pPr>
          </w:p>
        </w:tc>
        <w:tc>
          <w:tcPr>
            <w:tcW w:w="1159" w:type="dxa"/>
          </w:tcPr>
          <w:p w14:paraId="1AAA1D22" w14:textId="77777777" w:rsidR="00046D4A" w:rsidRPr="00B1530F" w:rsidRDefault="00046D4A" w:rsidP="004F19EB">
            <w:pPr>
              <w:pStyle w:val="TAL"/>
              <w:rPr>
                <w:sz w:val="16"/>
              </w:rPr>
            </w:pPr>
            <w:r>
              <w:rPr>
                <w:sz w:val="16"/>
              </w:rPr>
              <w:t>R5-243656</w:t>
            </w:r>
          </w:p>
        </w:tc>
      </w:tr>
      <w:tr w:rsidR="00046D4A" w14:paraId="31EF9591" w14:textId="77777777" w:rsidTr="00796364">
        <w:tc>
          <w:tcPr>
            <w:tcW w:w="0" w:type="auto"/>
          </w:tcPr>
          <w:p w14:paraId="3EC7BA4D" w14:textId="77777777" w:rsidR="00046D4A" w:rsidRPr="00B1530F" w:rsidRDefault="00046D4A" w:rsidP="004F19EB">
            <w:pPr>
              <w:pStyle w:val="TAL"/>
              <w:rPr>
                <w:sz w:val="16"/>
              </w:rPr>
            </w:pPr>
            <w:r>
              <w:rPr>
                <w:sz w:val="16"/>
              </w:rPr>
              <w:t>R5-242707</w:t>
            </w:r>
          </w:p>
        </w:tc>
        <w:tc>
          <w:tcPr>
            <w:tcW w:w="0" w:type="auto"/>
          </w:tcPr>
          <w:p w14:paraId="0F42E901" w14:textId="77777777" w:rsidR="00046D4A" w:rsidRPr="00B1530F" w:rsidRDefault="00046D4A" w:rsidP="004F19EB">
            <w:pPr>
              <w:pStyle w:val="TAL"/>
              <w:rPr>
                <w:sz w:val="16"/>
              </w:rPr>
            </w:pPr>
            <w:r>
              <w:rPr>
                <w:sz w:val="16"/>
              </w:rPr>
              <w:t>Definition of CA_n2A-n30A, CA_n5A-n30A, CA_n30A-n66A and CA_n30A-n77A applicability to protocol testing</w:t>
            </w:r>
          </w:p>
        </w:tc>
        <w:tc>
          <w:tcPr>
            <w:tcW w:w="0" w:type="auto"/>
          </w:tcPr>
          <w:p w14:paraId="14F1745A" w14:textId="77777777" w:rsidR="00046D4A" w:rsidRPr="00B1530F" w:rsidRDefault="00046D4A" w:rsidP="004F19EB">
            <w:pPr>
              <w:pStyle w:val="TAL"/>
              <w:rPr>
                <w:sz w:val="16"/>
              </w:rPr>
            </w:pPr>
            <w:r>
              <w:rPr>
                <w:sz w:val="16"/>
              </w:rPr>
              <w:t>WE Certification Oy, AT&amp;T</w:t>
            </w:r>
          </w:p>
        </w:tc>
        <w:tc>
          <w:tcPr>
            <w:tcW w:w="0" w:type="auto"/>
          </w:tcPr>
          <w:p w14:paraId="0E0961E3" w14:textId="77777777" w:rsidR="00046D4A" w:rsidRPr="00B1530F" w:rsidRDefault="00046D4A" w:rsidP="004F19EB">
            <w:pPr>
              <w:pStyle w:val="TAL"/>
              <w:rPr>
                <w:sz w:val="16"/>
              </w:rPr>
            </w:pPr>
            <w:r>
              <w:rPr>
                <w:sz w:val="16"/>
              </w:rPr>
              <w:t>withdrawn</w:t>
            </w:r>
          </w:p>
        </w:tc>
        <w:tc>
          <w:tcPr>
            <w:tcW w:w="1154" w:type="dxa"/>
          </w:tcPr>
          <w:p w14:paraId="18FCF5FE" w14:textId="77777777" w:rsidR="00046D4A" w:rsidRPr="00B1530F" w:rsidRDefault="00046D4A" w:rsidP="004F19EB">
            <w:pPr>
              <w:pStyle w:val="TAL"/>
              <w:rPr>
                <w:sz w:val="16"/>
              </w:rPr>
            </w:pPr>
          </w:p>
        </w:tc>
        <w:tc>
          <w:tcPr>
            <w:tcW w:w="1159" w:type="dxa"/>
          </w:tcPr>
          <w:p w14:paraId="3B75D16A" w14:textId="77777777" w:rsidR="00046D4A" w:rsidRPr="00B1530F" w:rsidRDefault="00046D4A" w:rsidP="004F19EB">
            <w:pPr>
              <w:pStyle w:val="TAL"/>
              <w:rPr>
                <w:sz w:val="16"/>
              </w:rPr>
            </w:pPr>
          </w:p>
        </w:tc>
      </w:tr>
      <w:tr w:rsidR="00046D4A" w14:paraId="6D313501" w14:textId="77777777" w:rsidTr="00796364">
        <w:tc>
          <w:tcPr>
            <w:tcW w:w="0" w:type="auto"/>
          </w:tcPr>
          <w:p w14:paraId="4F49AF25" w14:textId="77777777" w:rsidR="00046D4A" w:rsidRPr="00B1530F" w:rsidRDefault="00046D4A" w:rsidP="004F19EB">
            <w:pPr>
              <w:pStyle w:val="TAL"/>
              <w:rPr>
                <w:sz w:val="16"/>
              </w:rPr>
            </w:pPr>
            <w:r>
              <w:rPr>
                <w:sz w:val="16"/>
              </w:rPr>
              <w:t>R5-242708</w:t>
            </w:r>
          </w:p>
        </w:tc>
        <w:tc>
          <w:tcPr>
            <w:tcW w:w="0" w:type="auto"/>
          </w:tcPr>
          <w:p w14:paraId="58D1059E" w14:textId="77777777" w:rsidR="00046D4A" w:rsidRPr="00B1530F" w:rsidRDefault="00046D4A" w:rsidP="004F19EB">
            <w:pPr>
              <w:pStyle w:val="TAL"/>
              <w:rPr>
                <w:sz w:val="16"/>
              </w:rPr>
            </w:pPr>
            <w:r>
              <w:rPr>
                <w:sz w:val="16"/>
              </w:rPr>
              <w:t>Definition of CA_n2A-n30A, CA_n5A-n30A, CA_n30A-n66A and CA_n30A-n77A applicability to protocol testing</w:t>
            </w:r>
          </w:p>
        </w:tc>
        <w:tc>
          <w:tcPr>
            <w:tcW w:w="0" w:type="auto"/>
          </w:tcPr>
          <w:p w14:paraId="65D15CCE" w14:textId="77777777" w:rsidR="00046D4A" w:rsidRPr="00B1530F" w:rsidRDefault="00046D4A" w:rsidP="004F19EB">
            <w:pPr>
              <w:pStyle w:val="TAL"/>
              <w:rPr>
                <w:sz w:val="16"/>
              </w:rPr>
            </w:pPr>
            <w:r>
              <w:rPr>
                <w:sz w:val="16"/>
              </w:rPr>
              <w:t>WE Certification Oy, AT&amp;T</w:t>
            </w:r>
          </w:p>
        </w:tc>
        <w:tc>
          <w:tcPr>
            <w:tcW w:w="0" w:type="auto"/>
          </w:tcPr>
          <w:p w14:paraId="2BE245F2" w14:textId="77777777" w:rsidR="00046D4A" w:rsidRPr="00B1530F" w:rsidRDefault="00046D4A" w:rsidP="004F19EB">
            <w:pPr>
              <w:pStyle w:val="TAL"/>
              <w:rPr>
                <w:sz w:val="16"/>
              </w:rPr>
            </w:pPr>
            <w:r>
              <w:rPr>
                <w:sz w:val="16"/>
              </w:rPr>
              <w:t>agreed</w:t>
            </w:r>
          </w:p>
        </w:tc>
        <w:tc>
          <w:tcPr>
            <w:tcW w:w="1154" w:type="dxa"/>
          </w:tcPr>
          <w:p w14:paraId="22A2191A" w14:textId="77777777" w:rsidR="00046D4A" w:rsidRPr="00B1530F" w:rsidRDefault="00046D4A" w:rsidP="004F19EB">
            <w:pPr>
              <w:pStyle w:val="TAL"/>
              <w:rPr>
                <w:sz w:val="16"/>
              </w:rPr>
            </w:pPr>
          </w:p>
        </w:tc>
        <w:tc>
          <w:tcPr>
            <w:tcW w:w="1159" w:type="dxa"/>
          </w:tcPr>
          <w:p w14:paraId="3FA9B929" w14:textId="77777777" w:rsidR="00046D4A" w:rsidRPr="00B1530F" w:rsidRDefault="00046D4A" w:rsidP="004F19EB">
            <w:pPr>
              <w:pStyle w:val="TAL"/>
              <w:rPr>
                <w:sz w:val="16"/>
              </w:rPr>
            </w:pPr>
          </w:p>
        </w:tc>
      </w:tr>
      <w:tr w:rsidR="00046D4A" w14:paraId="42F9CED5" w14:textId="77777777" w:rsidTr="00796364">
        <w:tc>
          <w:tcPr>
            <w:tcW w:w="0" w:type="auto"/>
          </w:tcPr>
          <w:p w14:paraId="13CB62C6" w14:textId="77777777" w:rsidR="00046D4A" w:rsidRPr="00B1530F" w:rsidRDefault="00046D4A" w:rsidP="004F19EB">
            <w:pPr>
              <w:pStyle w:val="TAL"/>
              <w:rPr>
                <w:sz w:val="16"/>
              </w:rPr>
            </w:pPr>
            <w:r>
              <w:rPr>
                <w:sz w:val="16"/>
              </w:rPr>
              <w:t>R5-242709</w:t>
            </w:r>
          </w:p>
        </w:tc>
        <w:tc>
          <w:tcPr>
            <w:tcW w:w="0" w:type="auto"/>
          </w:tcPr>
          <w:p w14:paraId="7C98FFB2" w14:textId="77777777" w:rsidR="00046D4A" w:rsidRPr="00B1530F" w:rsidRDefault="00046D4A" w:rsidP="004F19EB">
            <w:pPr>
              <w:pStyle w:val="TAL"/>
              <w:rPr>
                <w:sz w:val="16"/>
              </w:rPr>
            </w:pPr>
            <w:r>
              <w:rPr>
                <w:sz w:val="16"/>
              </w:rPr>
              <w:t>Addition of capability declaration for CA_n2A-n30A, CA_n5A-n30A, CA_n30A-n66A and CA_n30A-n77A</w:t>
            </w:r>
          </w:p>
        </w:tc>
        <w:tc>
          <w:tcPr>
            <w:tcW w:w="0" w:type="auto"/>
          </w:tcPr>
          <w:p w14:paraId="14965198" w14:textId="77777777" w:rsidR="00046D4A" w:rsidRPr="00B1530F" w:rsidRDefault="00046D4A" w:rsidP="004F19EB">
            <w:pPr>
              <w:pStyle w:val="TAL"/>
              <w:rPr>
                <w:sz w:val="16"/>
              </w:rPr>
            </w:pPr>
            <w:r>
              <w:rPr>
                <w:sz w:val="16"/>
              </w:rPr>
              <w:t>WE Certification Oy, AT&amp;T</w:t>
            </w:r>
          </w:p>
        </w:tc>
        <w:tc>
          <w:tcPr>
            <w:tcW w:w="0" w:type="auto"/>
          </w:tcPr>
          <w:p w14:paraId="65C4E67E" w14:textId="77777777" w:rsidR="00046D4A" w:rsidRPr="00B1530F" w:rsidRDefault="00046D4A" w:rsidP="004F19EB">
            <w:pPr>
              <w:pStyle w:val="TAL"/>
              <w:rPr>
                <w:sz w:val="16"/>
              </w:rPr>
            </w:pPr>
            <w:r>
              <w:rPr>
                <w:sz w:val="16"/>
              </w:rPr>
              <w:t>revised</w:t>
            </w:r>
          </w:p>
        </w:tc>
        <w:tc>
          <w:tcPr>
            <w:tcW w:w="1154" w:type="dxa"/>
          </w:tcPr>
          <w:p w14:paraId="4DCB6B68" w14:textId="77777777" w:rsidR="00046D4A" w:rsidRPr="00B1530F" w:rsidRDefault="00046D4A" w:rsidP="004F19EB">
            <w:pPr>
              <w:pStyle w:val="TAL"/>
              <w:rPr>
                <w:sz w:val="16"/>
              </w:rPr>
            </w:pPr>
          </w:p>
        </w:tc>
        <w:tc>
          <w:tcPr>
            <w:tcW w:w="1159" w:type="dxa"/>
          </w:tcPr>
          <w:p w14:paraId="0FE44362" w14:textId="77777777" w:rsidR="00046D4A" w:rsidRPr="00B1530F" w:rsidRDefault="00046D4A" w:rsidP="004F19EB">
            <w:pPr>
              <w:pStyle w:val="TAL"/>
              <w:rPr>
                <w:sz w:val="16"/>
              </w:rPr>
            </w:pPr>
            <w:r>
              <w:rPr>
                <w:sz w:val="16"/>
              </w:rPr>
              <w:t>R5-243811</w:t>
            </w:r>
          </w:p>
        </w:tc>
      </w:tr>
      <w:tr w:rsidR="00046D4A" w14:paraId="5ECEB8BF" w14:textId="77777777" w:rsidTr="00796364">
        <w:tc>
          <w:tcPr>
            <w:tcW w:w="0" w:type="auto"/>
          </w:tcPr>
          <w:p w14:paraId="04809F1E" w14:textId="77777777" w:rsidR="00046D4A" w:rsidRPr="00B1530F" w:rsidRDefault="00046D4A" w:rsidP="004F19EB">
            <w:pPr>
              <w:pStyle w:val="TAL"/>
              <w:rPr>
                <w:sz w:val="16"/>
              </w:rPr>
            </w:pPr>
            <w:r>
              <w:rPr>
                <w:sz w:val="16"/>
              </w:rPr>
              <w:t>R5-242710</w:t>
            </w:r>
          </w:p>
        </w:tc>
        <w:tc>
          <w:tcPr>
            <w:tcW w:w="0" w:type="auto"/>
          </w:tcPr>
          <w:p w14:paraId="5564FE4A" w14:textId="77777777" w:rsidR="00046D4A" w:rsidRPr="00B1530F" w:rsidRDefault="00046D4A" w:rsidP="004F19EB">
            <w:pPr>
              <w:pStyle w:val="TAL"/>
              <w:rPr>
                <w:sz w:val="16"/>
              </w:rPr>
            </w:pPr>
            <w:r>
              <w:rPr>
                <w:sz w:val="16"/>
              </w:rPr>
              <w:t>Test point analysis for spurious emissions CA_n2A-n30A, CA_n5A-n30A, CA_n30A-n66A and CA_n30A-n77A</w:t>
            </w:r>
          </w:p>
        </w:tc>
        <w:tc>
          <w:tcPr>
            <w:tcW w:w="0" w:type="auto"/>
          </w:tcPr>
          <w:p w14:paraId="1E7C4629" w14:textId="77777777" w:rsidR="00046D4A" w:rsidRPr="00B1530F" w:rsidRDefault="00046D4A" w:rsidP="004F19EB">
            <w:pPr>
              <w:pStyle w:val="TAL"/>
              <w:rPr>
                <w:sz w:val="16"/>
              </w:rPr>
            </w:pPr>
            <w:r>
              <w:rPr>
                <w:sz w:val="16"/>
              </w:rPr>
              <w:t>WE Certification Oy, AT&amp;T</w:t>
            </w:r>
          </w:p>
        </w:tc>
        <w:tc>
          <w:tcPr>
            <w:tcW w:w="0" w:type="auto"/>
          </w:tcPr>
          <w:p w14:paraId="209C4E3D" w14:textId="77777777" w:rsidR="00046D4A" w:rsidRPr="00B1530F" w:rsidRDefault="00046D4A" w:rsidP="004F19EB">
            <w:pPr>
              <w:pStyle w:val="TAL"/>
              <w:rPr>
                <w:sz w:val="16"/>
              </w:rPr>
            </w:pPr>
            <w:r>
              <w:rPr>
                <w:sz w:val="16"/>
              </w:rPr>
              <w:t>agreed</w:t>
            </w:r>
          </w:p>
        </w:tc>
        <w:tc>
          <w:tcPr>
            <w:tcW w:w="1154" w:type="dxa"/>
          </w:tcPr>
          <w:p w14:paraId="27724E9B" w14:textId="77777777" w:rsidR="00046D4A" w:rsidRPr="00B1530F" w:rsidRDefault="00046D4A" w:rsidP="004F19EB">
            <w:pPr>
              <w:pStyle w:val="TAL"/>
              <w:rPr>
                <w:sz w:val="16"/>
              </w:rPr>
            </w:pPr>
          </w:p>
        </w:tc>
        <w:tc>
          <w:tcPr>
            <w:tcW w:w="1159" w:type="dxa"/>
          </w:tcPr>
          <w:p w14:paraId="673E5EFB" w14:textId="77777777" w:rsidR="00046D4A" w:rsidRPr="00B1530F" w:rsidRDefault="00046D4A" w:rsidP="004F19EB">
            <w:pPr>
              <w:pStyle w:val="TAL"/>
              <w:rPr>
                <w:sz w:val="16"/>
              </w:rPr>
            </w:pPr>
          </w:p>
        </w:tc>
      </w:tr>
      <w:tr w:rsidR="00046D4A" w14:paraId="5F9E3697" w14:textId="77777777" w:rsidTr="00796364">
        <w:tc>
          <w:tcPr>
            <w:tcW w:w="0" w:type="auto"/>
          </w:tcPr>
          <w:p w14:paraId="3B925100" w14:textId="77777777" w:rsidR="00046D4A" w:rsidRPr="00B1530F" w:rsidRDefault="00046D4A" w:rsidP="004F19EB">
            <w:pPr>
              <w:pStyle w:val="TAL"/>
              <w:rPr>
                <w:sz w:val="16"/>
              </w:rPr>
            </w:pPr>
            <w:r>
              <w:rPr>
                <w:sz w:val="16"/>
              </w:rPr>
              <w:t>R5-242711</w:t>
            </w:r>
          </w:p>
        </w:tc>
        <w:tc>
          <w:tcPr>
            <w:tcW w:w="0" w:type="auto"/>
          </w:tcPr>
          <w:p w14:paraId="773A5021" w14:textId="77777777" w:rsidR="00046D4A" w:rsidRPr="00B1530F" w:rsidRDefault="00046D4A" w:rsidP="004F19EB">
            <w:pPr>
              <w:pStyle w:val="TAL"/>
              <w:rPr>
                <w:sz w:val="16"/>
              </w:rPr>
            </w:pPr>
            <w:r>
              <w:rPr>
                <w:sz w:val="16"/>
              </w:rPr>
              <w:t>Addition of DC_66A_n66 BCS1, DC_66A-66A_n66A, DC_2A-2A_n66A, DC_66A-66A-66A_n77A, DC_66A-66A-66A_n77(2A) and DC_66A-66A_n2A to Ch5</w:t>
            </w:r>
          </w:p>
        </w:tc>
        <w:tc>
          <w:tcPr>
            <w:tcW w:w="0" w:type="auto"/>
          </w:tcPr>
          <w:p w14:paraId="1320E7BE" w14:textId="77777777" w:rsidR="00046D4A" w:rsidRPr="00B1530F" w:rsidRDefault="00046D4A" w:rsidP="004F19EB">
            <w:pPr>
              <w:pStyle w:val="TAL"/>
              <w:rPr>
                <w:sz w:val="16"/>
              </w:rPr>
            </w:pPr>
            <w:r>
              <w:rPr>
                <w:sz w:val="16"/>
              </w:rPr>
              <w:t>WE Certification Oy, AT&amp;T</w:t>
            </w:r>
          </w:p>
        </w:tc>
        <w:tc>
          <w:tcPr>
            <w:tcW w:w="0" w:type="auto"/>
          </w:tcPr>
          <w:p w14:paraId="70673146" w14:textId="77777777" w:rsidR="00046D4A" w:rsidRPr="00B1530F" w:rsidRDefault="00046D4A" w:rsidP="004F19EB">
            <w:pPr>
              <w:pStyle w:val="TAL"/>
              <w:rPr>
                <w:sz w:val="16"/>
              </w:rPr>
            </w:pPr>
            <w:r>
              <w:rPr>
                <w:sz w:val="16"/>
              </w:rPr>
              <w:t>agreed</w:t>
            </w:r>
          </w:p>
        </w:tc>
        <w:tc>
          <w:tcPr>
            <w:tcW w:w="1154" w:type="dxa"/>
          </w:tcPr>
          <w:p w14:paraId="41DA2EAF" w14:textId="77777777" w:rsidR="00046D4A" w:rsidRPr="00B1530F" w:rsidRDefault="00046D4A" w:rsidP="004F19EB">
            <w:pPr>
              <w:pStyle w:val="TAL"/>
              <w:rPr>
                <w:sz w:val="16"/>
              </w:rPr>
            </w:pPr>
          </w:p>
        </w:tc>
        <w:tc>
          <w:tcPr>
            <w:tcW w:w="1159" w:type="dxa"/>
          </w:tcPr>
          <w:p w14:paraId="6A3DCAE9" w14:textId="77777777" w:rsidR="00046D4A" w:rsidRPr="00B1530F" w:rsidRDefault="00046D4A" w:rsidP="004F19EB">
            <w:pPr>
              <w:pStyle w:val="TAL"/>
              <w:rPr>
                <w:sz w:val="16"/>
              </w:rPr>
            </w:pPr>
          </w:p>
        </w:tc>
      </w:tr>
      <w:tr w:rsidR="00046D4A" w14:paraId="27402453" w14:textId="77777777" w:rsidTr="00796364">
        <w:tc>
          <w:tcPr>
            <w:tcW w:w="0" w:type="auto"/>
          </w:tcPr>
          <w:p w14:paraId="53A138EA" w14:textId="77777777" w:rsidR="00046D4A" w:rsidRPr="00B1530F" w:rsidRDefault="00046D4A" w:rsidP="004F19EB">
            <w:pPr>
              <w:pStyle w:val="TAL"/>
              <w:rPr>
                <w:sz w:val="16"/>
              </w:rPr>
            </w:pPr>
            <w:r>
              <w:rPr>
                <w:sz w:val="16"/>
              </w:rPr>
              <w:t>R5-242712</w:t>
            </w:r>
          </w:p>
        </w:tc>
        <w:tc>
          <w:tcPr>
            <w:tcW w:w="0" w:type="auto"/>
          </w:tcPr>
          <w:p w14:paraId="6B113EB9" w14:textId="77777777" w:rsidR="00046D4A" w:rsidRPr="00B1530F" w:rsidRDefault="00046D4A" w:rsidP="004F19EB">
            <w:pPr>
              <w:pStyle w:val="TAL"/>
              <w:rPr>
                <w:sz w:val="16"/>
              </w:rPr>
            </w:pPr>
            <w:r>
              <w:rPr>
                <w:sz w:val="16"/>
              </w:rPr>
              <w:t>Addition of test point analysis for Inter-band DL CA and UL CA_30A-48A for A-MPR &amp; Spurious emission</w:t>
            </w:r>
          </w:p>
        </w:tc>
        <w:tc>
          <w:tcPr>
            <w:tcW w:w="0" w:type="auto"/>
          </w:tcPr>
          <w:p w14:paraId="0FA0379F" w14:textId="77777777" w:rsidR="00046D4A" w:rsidRPr="00B1530F" w:rsidRDefault="00046D4A" w:rsidP="004F19EB">
            <w:pPr>
              <w:pStyle w:val="TAL"/>
              <w:rPr>
                <w:sz w:val="16"/>
              </w:rPr>
            </w:pPr>
            <w:r>
              <w:rPr>
                <w:sz w:val="16"/>
              </w:rPr>
              <w:t>Sporton</w:t>
            </w:r>
          </w:p>
        </w:tc>
        <w:tc>
          <w:tcPr>
            <w:tcW w:w="0" w:type="auto"/>
          </w:tcPr>
          <w:p w14:paraId="10827E58" w14:textId="77777777" w:rsidR="00046D4A" w:rsidRPr="00B1530F" w:rsidRDefault="00046D4A" w:rsidP="004F19EB">
            <w:pPr>
              <w:pStyle w:val="TAL"/>
              <w:rPr>
                <w:sz w:val="16"/>
              </w:rPr>
            </w:pPr>
            <w:r>
              <w:rPr>
                <w:sz w:val="16"/>
              </w:rPr>
              <w:t>agreed</w:t>
            </w:r>
          </w:p>
        </w:tc>
        <w:tc>
          <w:tcPr>
            <w:tcW w:w="1154" w:type="dxa"/>
          </w:tcPr>
          <w:p w14:paraId="7935B68E" w14:textId="77777777" w:rsidR="00046D4A" w:rsidRPr="00B1530F" w:rsidRDefault="00046D4A" w:rsidP="004F19EB">
            <w:pPr>
              <w:pStyle w:val="TAL"/>
              <w:rPr>
                <w:sz w:val="16"/>
              </w:rPr>
            </w:pPr>
          </w:p>
        </w:tc>
        <w:tc>
          <w:tcPr>
            <w:tcW w:w="1159" w:type="dxa"/>
          </w:tcPr>
          <w:p w14:paraId="1CA95575" w14:textId="77777777" w:rsidR="00046D4A" w:rsidRPr="00B1530F" w:rsidRDefault="00046D4A" w:rsidP="004F19EB">
            <w:pPr>
              <w:pStyle w:val="TAL"/>
              <w:rPr>
                <w:sz w:val="16"/>
              </w:rPr>
            </w:pPr>
          </w:p>
        </w:tc>
      </w:tr>
      <w:tr w:rsidR="00046D4A" w14:paraId="47A43589" w14:textId="77777777" w:rsidTr="00796364">
        <w:tc>
          <w:tcPr>
            <w:tcW w:w="0" w:type="auto"/>
          </w:tcPr>
          <w:p w14:paraId="62BE4E2E" w14:textId="77777777" w:rsidR="00046D4A" w:rsidRPr="00B1530F" w:rsidRDefault="00046D4A" w:rsidP="004F19EB">
            <w:pPr>
              <w:pStyle w:val="TAL"/>
              <w:rPr>
                <w:sz w:val="16"/>
              </w:rPr>
            </w:pPr>
            <w:r>
              <w:rPr>
                <w:sz w:val="16"/>
              </w:rPr>
              <w:t>R5-242713</w:t>
            </w:r>
          </w:p>
        </w:tc>
        <w:tc>
          <w:tcPr>
            <w:tcW w:w="0" w:type="auto"/>
          </w:tcPr>
          <w:p w14:paraId="39CA263C" w14:textId="77777777" w:rsidR="00046D4A" w:rsidRPr="00B1530F" w:rsidRDefault="00046D4A" w:rsidP="004F19EB">
            <w:pPr>
              <w:pStyle w:val="TAL"/>
              <w:rPr>
                <w:sz w:val="16"/>
              </w:rPr>
            </w:pPr>
            <w:r>
              <w:rPr>
                <w:sz w:val="16"/>
              </w:rPr>
              <w:t>Addition of capability declaration for DC_66A-66A_n66A, DC_2A-2A_n66A, DC_66A-66A-66A_n77A, DC_66A-66A-66A_n77(2A) and DC_66A-66A_n2A</w:t>
            </w:r>
          </w:p>
        </w:tc>
        <w:tc>
          <w:tcPr>
            <w:tcW w:w="0" w:type="auto"/>
          </w:tcPr>
          <w:p w14:paraId="1B299860" w14:textId="77777777" w:rsidR="00046D4A" w:rsidRPr="00B1530F" w:rsidRDefault="00046D4A" w:rsidP="004F19EB">
            <w:pPr>
              <w:pStyle w:val="TAL"/>
              <w:rPr>
                <w:sz w:val="16"/>
              </w:rPr>
            </w:pPr>
            <w:r>
              <w:rPr>
                <w:sz w:val="16"/>
              </w:rPr>
              <w:t>WE Certification Oy, AT&amp;T</w:t>
            </w:r>
          </w:p>
        </w:tc>
        <w:tc>
          <w:tcPr>
            <w:tcW w:w="0" w:type="auto"/>
          </w:tcPr>
          <w:p w14:paraId="25C766C7" w14:textId="77777777" w:rsidR="00046D4A" w:rsidRPr="00B1530F" w:rsidRDefault="00046D4A" w:rsidP="004F19EB">
            <w:pPr>
              <w:pStyle w:val="TAL"/>
              <w:rPr>
                <w:sz w:val="16"/>
              </w:rPr>
            </w:pPr>
            <w:r>
              <w:rPr>
                <w:sz w:val="16"/>
              </w:rPr>
              <w:t>revised</w:t>
            </w:r>
          </w:p>
        </w:tc>
        <w:tc>
          <w:tcPr>
            <w:tcW w:w="1154" w:type="dxa"/>
          </w:tcPr>
          <w:p w14:paraId="6DBEBA34" w14:textId="77777777" w:rsidR="00046D4A" w:rsidRPr="00B1530F" w:rsidRDefault="00046D4A" w:rsidP="004F19EB">
            <w:pPr>
              <w:pStyle w:val="TAL"/>
              <w:rPr>
                <w:sz w:val="16"/>
              </w:rPr>
            </w:pPr>
          </w:p>
        </w:tc>
        <w:tc>
          <w:tcPr>
            <w:tcW w:w="1159" w:type="dxa"/>
          </w:tcPr>
          <w:p w14:paraId="48FA5BE5" w14:textId="77777777" w:rsidR="00046D4A" w:rsidRPr="00B1530F" w:rsidRDefault="00046D4A" w:rsidP="004F19EB">
            <w:pPr>
              <w:pStyle w:val="TAL"/>
              <w:rPr>
                <w:sz w:val="16"/>
              </w:rPr>
            </w:pPr>
            <w:r>
              <w:rPr>
                <w:sz w:val="16"/>
              </w:rPr>
              <w:t>R5-243657</w:t>
            </w:r>
          </w:p>
        </w:tc>
      </w:tr>
      <w:tr w:rsidR="00046D4A" w14:paraId="06D389CC" w14:textId="77777777" w:rsidTr="00796364">
        <w:tc>
          <w:tcPr>
            <w:tcW w:w="0" w:type="auto"/>
          </w:tcPr>
          <w:p w14:paraId="01A69E57" w14:textId="77777777" w:rsidR="00046D4A" w:rsidRPr="00B1530F" w:rsidRDefault="00046D4A" w:rsidP="004F19EB">
            <w:pPr>
              <w:pStyle w:val="TAL"/>
              <w:rPr>
                <w:sz w:val="16"/>
              </w:rPr>
            </w:pPr>
            <w:r>
              <w:rPr>
                <w:sz w:val="16"/>
              </w:rPr>
              <w:t>R5-242714</w:t>
            </w:r>
          </w:p>
        </w:tc>
        <w:tc>
          <w:tcPr>
            <w:tcW w:w="0" w:type="auto"/>
          </w:tcPr>
          <w:p w14:paraId="701533B6" w14:textId="77777777" w:rsidR="00046D4A" w:rsidRPr="00B1530F" w:rsidRDefault="00046D4A" w:rsidP="004F19EB">
            <w:pPr>
              <w:pStyle w:val="TAL"/>
              <w:rPr>
                <w:sz w:val="16"/>
              </w:rPr>
            </w:pPr>
            <w:r>
              <w:rPr>
                <w:sz w:val="16"/>
              </w:rPr>
              <w:t>Definition of DC_2A-2A_n66A, DC_66A-66A-66A_n77A, DC_66A-66A-66A_n77(2A) and DC_66A-66A_n2A applicability to protocol testing</w:t>
            </w:r>
          </w:p>
        </w:tc>
        <w:tc>
          <w:tcPr>
            <w:tcW w:w="0" w:type="auto"/>
          </w:tcPr>
          <w:p w14:paraId="786DD197" w14:textId="77777777" w:rsidR="00046D4A" w:rsidRPr="00B1530F" w:rsidRDefault="00046D4A" w:rsidP="004F19EB">
            <w:pPr>
              <w:pStyle w:val="TAL"/>
              <w:rPr>
                <w:sz w:val="16"/>
              </w:rPr>
            </w:pPr>
            <w:r>
              <w:rPr>
                <w:sz w:val="16"/>
              </w:rPr>
              <w:t>WE Certification Oy, AT&amp;T</w:t>
            </w:r>
          </w:p>
        </w:tc>
        <w:tc>
          <w:tcPr>
            <w:tcW w:w="0" w:type="auto"/>
          </w:tcPr>
          <w:p w14:paraId="280E78A1" w14:textId="77777777" w:rsidR="00046D4A" w:rsidRPr="00B1530F" w:rsidRDefault="00046D4A" w:rsidP="004F19EB">
            <w:pPr>
              <w:pStyle w:val="TAL"/>
              <w:rPr>
                <w:sz w:val="16"/>
              </w:rPr>
            </w:pPr>
            <w:r>
              <w:rPr>
                <w:sz w:val="16"/>
              </w:rPr>
              <w:t>agreed</w:t>
            </w:r>
          </w:p>
        </w:tc>
        <w:tc>
          <w:tcPr>
            <w:tcW w:w="1154" w:type="dxa"/>
          </w:tcPr>
          <w:p w14:paraId="4E368C2F" w14:textId="77777777" w:rsidR="00046D4A" w:rsidRPr="00B1530F" w:rsidRDefault="00046D4A" w:rsidP="004F19EB">
            <w:pPr>
              <w:pStyle w:val="TAL"/>
              <w:rPr>
                <w:sz w:val="16"/>
              </w:rPr>
            </w:pPr>
          </w:p>
        </w:tc>
        <w:tc>
          <w:tcPr>
            <w:tcW w:w="1159" w:type="dxa"/>
          </w:tcPr>
          <w:p w14:paraId="1DACBCCB" w14:textId="77777777" w:rsidR="00046D4A" w:rsidRPr="00B1530F" w:rsidRDefault="00046D4A" w:rsidP="004F19EB">
            <w:pPr>
              <w:pStyle w:val="TAL"/>
              <w:rPr>
                <w:sz w:val="16"/>
              </w:rPr>
            </w:pPr>
          </w:p>
        </w:tc>
      </w:tr>
      <w:tr w:rsidR="00046D4A" w14:paraId="0C7B0015" w14:textId="77777777" w:rsidTr="00796364">
        <w:tc>
          <w:tcPr>
            <w:tcW w:w="0" w:type="auto"/>
          </w:tcPr>
          <w:p w14:paraId="7C5A069C" w14:textId="77777777" w:rsidR="00046D4A" w:rsidRPr="00B1530F" w:rsidRDefault="00046D4A" w:rsidP="004F19EB">
            <w:pPr>
              <w:pStyle w:val="TAL"/>
              <w:rPr>
                <w:sz w:val="16"/>
              </w:rPr>
            </w:pPr>
            <w:r>
              <w:rPr>
                <w:sz w:val="16"/>
              </w:rPr>
              <w:t>R5-242715</w:t>
            </w:r>
          </w:p>
        </w:tc>
        <w:tc>
          <w:tcPr>
            <w:tcW w:w="0" w:type="auto"/>
          </w:tcPr>
          <w:p w14:paraId="24BC9505" w14:textId="77777777" w:rsidR="00046D4A" w:rsidRPr="00B1530F" w:rsidRDefault="00046D4A" w:rsidP="004F19EB">
            <w:pPr>
              <w:pStyle w:val="TAL"/>
              <w:rPr>
                <w:sz w:val="16"/>
              </w:rPr>
            </w:pPr>
            <w:r>
              <w:rPr>
                <w:sz w:val="16"/>
              </w:rPr>
              <w:t>Correction of test bandwidth for CA_n2(2A) protocol testing</w:t>
            </w:r>
          </w:p>
        </w:tc>
        <w:tc>
          <w:tcPr>
            <w:tcW w:w="0" w:type="auto"/>
          </w:tcPr>
          <w:p w14:paraId="71ADAE84" w14:textId="77777777" w:rsidR="00046D4A" w:rsidRPr="00B1530F" w:rsidRDefault="00046D4A" w:rsidP="004F19EB">
            <w:pPr>
              <w:pStyle w:val="TAL"/>
              <w:rPr>
                <w:sz w:val="16"/>
              </w:rPr>
            </w:pPr>
            <w:r>
              <w:rPr>
                <w:sz w:val="16"/>
              </w:rPr>
              <w:t>WE Certification Oy, AT&amp;T, Anritsu</w:t>
            </w:r>
          </w:p>
        </w:tc>
        <w:tc>
          <w:tcPr>
            <w:tcW w:w="0" w:type="auto"/>
          </w:tcPr>
          <w:p w14:paraId="2F0CE5A8" w14:textId="77777777" w:rsidR="00046D4A" w:rsidRPr="00B1530F" w:rsidRDefault="00046D4A" w:rsidP="004F19EB">
            <w:pPr>
              <w:pStyle w:val="TAL"/>
              <w:rPr>
                <w:sz w:val="16"/>
              </w:rPr>
            </w:pPr>
            <w:r>
              <w:rPr>
                <w:sz w:val="16"/>
              </w:rPr>
              <w:t>withdrawn</w:t>
            </w:r>
          </w:p>
        </w:tc>
        <w:tc>
          <w:tcPr>
            <w:tcW w:w="1154" w:type="dxa"/>
          </w:tcPr>
          <w:p w14:paraId="1CD3207F" w14:textId="77777777" w:rsidR="00046D4A" w:rsidRPr="00B1530F" w:rsidRDefault="00046D4A" w:rsidP="004F19EB">
            <w:pPr>
              <w:pStyle w:val="TAL"/>
              <w:rPr>
                <w:sz w:val="16"/>
              </w:rPr>
            </w:pPr>
          </w:p>
        </w:tc>
        <w:tc>
          <w:tcPr>
            <w:tcW w:w="1159" w:type="dxa"/>
          </w:tcPr>
          <w:p w14:paraId="6A926008" w14:textId="77777777" w:rsidR="00046D4A" w:rsidRPr="00B1530F" w:rsidRDefault="00046D4A" w:rsidP="004F19EB">
            <w:pPr>
              <w:pStyle w:val="TAL"/>
              <w:rPr>
                <w:sz w:val="16"/>
              </w:rPr>
            </w:pPr>
            <w:r>
              <w:rPr>
                <w:sz w:val="16"/>
              </w:rPr>
              <w:t>-</w:t>
            </w:r>
          </w:p>
        </w:tc>
      </w:tr>
      <w:tr w:rsidR="00046D4A" w14:paraId="6B60D03B" w14:textId="77777777" w:rsidTr="00796364">
        <w:tc>
          <w:tcPr>
            <w:tcW w:w="0" w:type="auto"/>
          </w:tcPr>
          <w:p w14:paraId="65BECBB1" w14:textId="77777777" w:rsidR="00046D4A" w:rsidRPr="00B1530F" w:rsidRDefault="00046D4A" w:rsidP="004F19EB">
            <w:pPr>
              <w:pStyle w:val="TAL"/>
              <w:rPr>
                <w:sz w:val="16"/>
              </w:rPr>
            </w:pPr>
            <w:r>
              <w:rPr>
                <w:sz w:val="16"/>
              </w:rPr>
              <w:t>R5-242716</w:t>
            </w:r>
          </w:p>
        </w:tc>
        <w:tc>
          <w:tcPr>
            <w:tcW w:w="0" w:type="auto"/>
          </w:tcPr>
          <w:p w14:paraId="639929A1" w14:textId="77777777" w:rsidR="00046D4A" w:rsidRPr="00B1530F" w:rsidRDefault="00046D4A" w:rsidP="004F19EB">
            <w:pPr>
              <w:pStyle w:val="TAL"/>
              <w:rPr>
                <w:sz w:val="16"/>
              </w:rPr>
            </w:pPr>
            <w:r>
              <w:rPr>
                <w:sz w:val="16"/>
              </w:rPr>
              <w:t>Correction of Reference Sensitivity test for DC_30A-n77A</w:t>
            </w:r>
          </w:p>
        </w:tc>
        <w:tc>
          <w:tcPr>
            <w:tcW w:w="0" w:type="auto"/>
          </w:tcPr>
          <w:p w14:paraId="05DEE7A6" w14:textId="77777777" w:rsidR="00046D4A" w:rsidRPr="00B1530F" w:rsidRDefault="00046D4A" w:rsidP="004F19EB">
            <w:pPr>
              <w:pStyle w:val="TAL"/>
              <w:rPr>
                <w:sz w:val="16"/>
              </w:rPr>
            </w:pPr>
            <w:r>
              <w:rPr>
                <w:sz w:val="16"/>
              </w:rPr>
              <w:t>WE Certification Oy, AT&amp;T, Anritsu</w:t>
            </w:r>
          </w:p>
        </w:tc>
        <w:tc>
          <w:tcPr>
            <w:tcW w:w="0" w:type="auto"/>
          </w:tcPr>
          <w:p w14:paraId="53697CD5" w14:textId="77777777" w:rsidR="00046D4A" w:rsidRPr="00B1530F" w:rsidRDefault="00046D4A" w:rsidP="004F19EB">
            <w:pPr>
              <w:pStyle w:val="TAL"/>
              <w:rPr>
                <w:sz w:val="16"/>
              </w:rPr>
            </w:pPr>
            <w:r>
              <w:rPr>
                <w:sz w:val="16"/>
              </w:rPr>
              <w:t>revised</w:t>
            </w:r>
          </w:p>
        </w:tc>
        <w:tc>
          <w:tcPr>
            <w:tcW w:w="1154" w:type="dxa"/>
          </w:tcPr>
          <w:p w14:paraId="10E6D3B2" w14:textId="77777777" w:rsidR="00046D4A" w:rsidRPr="00B1530F" w:rsidRDefault="00046D4A" w:rsidP="004F19EB">
            <w:pPr>
              <w:pStyle w:val="TAL"/>
              <w:rPr>
                <w:sz w:val="16"/>
              </w:rPr>
            </w:pPr>
          </w:p>
        </w:tc>
        <w:tc>
          <w:tcPr>
            <w:tcW w:w="1159" w:type="dxa"/>
          </w:tcPr>
          <w:p w14:paraId="0253FEC0" w14:textId="77777777" w:rsidR="00046D4A" w:rsidRPr="00B1530F" w:rsidRDefault="00046D4A" w:rsidP="004F19EB">
            <w:pPr>
              <w:pStyle w:val="TAL"/>
              <w:rPr>
                <w:sz w:val="16"/>
              </w:rPr>
            </w:pPr>
            <w:r>
              <w:rPr>
                <w:sz w:val="16"/>
              </w:rPr>
              <w:t>R5-243670</w:t>
            </w:r>
          </w:p>
        </w:tc>
      </w:tr>
      <w:tr w:rsidR="00046D4A" w14:paraId="530C2C5B" w14:textId="77777777" w:rsidTr="00796364">
        <w:tc>
          <w:tcPr>
            <w:tcW w:w="0" w:type="auto"/>
          </w:tcPr>
          <w:p w14:paraId="7C216862" w14:textId="77777777" w:rsidR="00046D4A" w:rsidRPr="00B1530F" w:rsidRDefault="00046D4A" w:rsidP="004F19EB">
            <w:pPr>
              <w:pStyle w:val="TAL"/>
              <w:rPr>
                <w:sz w:val="16"/>
              </w:rPr>
            </w:pPr>
            <w:r>
              <w:rPr>
                <w:sz w:val="16"/>
              </w:rPr>
              <w:t>R5-242717</w:t>
            </w:r>
          </w:p>
        </w:tc>
        <w:tc>
          <w:tcPr>
            <w:tcW w:w="0" w:type="auto"/>
          </w:tcPr>
          <w:p w14:paraId="28AE7F99" w14:textId="77777777" w:rsidR="00046D4A" w:rsidRPr="00B1530F" w:rsidRDefault="00046D4A" w:rsidP="004F19EB">
            <w:pPr>
              <w:pStyle w:val="TAL"/>
              <w:rPr>
                <w:sz w:val="16"/>
              </w:rPr>
            </w:pPr>
            <w:r>
              <w:rPr>
                <w:sz w:val="16"/>
              </w:rPr>
              <w:t>PRD21 CDS: NRCA PC3 8 NR-CA bands</w:t>
            </w:r>
          </w:p>
        </w:tc>
        <w:tc>
          <w:tcPr>
            <w:tcW w:w="0" w:type="auto"/>
          </w:tcPr>
          <w:p w14:paraId="4961DE22" w14:textId="77777777" w:rsidR="00046D4A" w:rsidRPr="00B1530F" w:rsidRDefault="00046D4A" w:rsidP="004F19EB">
            <w:pPr>
              <w:pStyle w:val="TAL"/>
              <w:rPr>
                <w:sz w:val="16"/>
              </w:rPr>
            </w:pPr>
            <w:r>
              <w:rPr>
                <w:sz w:val="16"/>
              </w:rPr>
              <w:t>WE Certification Oy, AT&amp;T</w:t>
            </w:r>
          </w:p>
        </w:tc>
        <w:tc>
          <w:tcPr>
            <w:tcW w:w="0" w:type="auto"/>
          </w:tcPr>
          <w:p w14:paraId="4A93981E" w14:textId="77777777" w:rsidR="00046D4A" w:rsidRPr="00B1530F" w:rsidRDefault="00046D4A" w:rsidP="004F19EB">
            <w:pPr>
              <w:pStyle w:val="TAL"/>
              <w:rPr>
                <w:sz w:val="16"/>
              </w:rPr>
            </w:pPr>
            <w:r>
              <w:rPr>
                <w:sz w:val="16"/>
              </w:rPr>
              <w:t>approved</w:t>
            </w:r>
          </w:p>
        </w:tc>
        <w:tc>
          <w:tcPr>
            <w:tcW w:w="1154" w:type="dxa"/>
          </w:tcPr>
          <w:p w14:paraId="1B3F819B" w14:textId="77777777" w:rsidR="00046D4A" w:rsidRPr="00B1530F" w:rsidRDefault="00046D4A" w:rsidP="004F19EB">
            <w:pPr>
              <w:pStyle w:val="TAL"/>
              <w:rPr>
                <w:sz w:val="16"/>
              </w:rPr>
            </w:pPr>
          </w:p>
        </w:tc>
        <w:tc>
          <w:tcPr>
            <w:tcW w:w="1159" w:type="dxa"/>
          </w:tcPr>
          <w:p w14:paraId="6E5BCE74" w14:textId="77777777" w:rsidR="00046D4A" w:rsidRPr="00B1530F" w:rsidRDefault="00046D4A" w:rsidP="004F19EB">
            <w:pPr>
              <w:pStyle w:val="TAL"/>
              <w:rPr>
                <w:sz w:val="16"/>
              </w:rPr>
            </w:pPr>
          </w:p>
        </w:tc>
      </w:tr>
      <w:tr w:rsidR="00046D4A" w14:paraId="449CA115" w14:textId="77777777" w:rsidTr="00796364">
        <w:tc>
          <w:tcPr>
            <w:tcW w:w="0" w:type="auto"/>
          </w:tcPr>
          <w:p w14:paraId="150E6E69" w14:textId="77777777" w:rsidR="00046D4A" w:rsidRPr="00B1530F" w:rsidRDefault="00046D4A" w:rsidP="004F19EB">
            <w:pPr>
              <w:pStyle w:val="TAL"/>
              <w:rPr>
                <w:sz w:val="16"/>
              </w:rPr>
            </w:pPr>
            <w:r>
              <w:rPr>
                <w:sz w:val="16"/>
              </w:rPr>
              <w:t>R5-242718</w:t>
            </w:r>
          </w:p>
        </w:tc>
        <w:tc>
          <w:tcPr>
            <w:tcW w:w="0" w:type="auto"/>
          </w:tcPr>
          <w:p w14:paraId="65AE7355" w14:textId="77777777" w:rsidR="00046D4A" w:rsidRPr="00B1530F" w:rsidRDefault="00046D4A" w:rsidP="004F19EB">
            <w:pPr>
              <w:pStyle w:val="TAL"/>
              <w:rPr>
                <w:sz w:val="16"/>
              </w:rPr>
            </w:pPr>
            <w:r>
              <w:rPr>
                <w:sz w:val="16"/>
              </w:rPr>
              <w:t>PRD21 CDS: ENDC PC3 6 EN-DC bands</w:t>
            </w:r>
          </w:p>
        </w:tc>
        <w:tc>
          <w:tcPr>
            <w:tcW w:w="0" w:type="auto"/>
          </w:tcPr>
          <w:p w14:paraId="708B5EC4" w14:textId="77777777" w:rsidR="00046D4A" w:rsidRPr="00B1530F" w:rsidRDefault="00046D4A" w:rsidP="004F19EB">
            <w:pPr>
              <w:pStyle w:val="TAL"/>
              <w:rPr>
                <w:sz w:val="16"/>
              </w:rPr>
            </w:pPr>
            <w:r>
              <w:rPr>
                <w:sz w:val="16"/>
              </w:rPr>
              <w:t>WE Certification Oy, AT&amp;T</w:t>
            </w:r>
          </w:p>
        </w:tc>
        <w:tc>
          <w:tcPr>
            <w:tcW w:w="0" w:type="auto"/>
          </w:tcPr>
          <w:p w14:paraId="2DBF6BB5" w14:textId="77777777" w:rsidR="00046D4A" w:rsidRPr="00B1530F" w:rsidRDefault="00046D4A" w:rsidP="004F19EB">
            <w:pPr>
              <w:pStyle w:val="TAL"/>
              <w:rPr>
                <w:sz w:val="16"/>
              </w:rPr>
            </w:pPr>
            <w:r>
              <w:rPr>
                <w:sz w:val="16"/>
              </w:rPr>
              <w:t>approved</w:t>
            </w:r>
          </w:p>
        </w:tc>
        <w:tc>
          <w:tcPr>
            <w:tcW w:w="1154" w:type="dxa"/>
          </w:tcPr>
          <w:p w14:paraId="2393C4D0" w14:textId="77777777" w:rsidR="00046D4A" w:rsidRPr="00B1530F" w:rsidRDefault="00046D4A" w:rsidP="004F19EB">
            <w:pPr>
              <w:pStyle w:val="TAL"/>
              <w:rPr>
                <w:sz w:val="16"/>
              </w:rPr>
            </w:pPr>
          </w:p>
        </w:tc>
        <w:tc>
          <w:tcPr>
            <w:tcW w:w="1159" w:type="dxa"/>
          </w:tcPr>
          <w:p w14:paraId="76F23308" w14:textId="77777777" w:rsidR="00046D4A" w:rsidRPr="00B1530F" w:rsidRDefault="00046D4A" w:rsidP="004F19EB">
            <w:pPr>
              <w:pStyle w:val="TAL"/>
              <w:rPr>
                <w:sz w:val="16"/>
              </w:rPr>
            </w:pPr>
          </w:p>
        </w:tc>
      </w:tr>
      <w:tr w:rsidR="00046D4A" w14:paraId="606E0AA3" w14:textId="77777777" w:rsidTr="00796364">
        <w:tc>
          <w:tcPr>
            <w:tcW w:w="0" w:type="auto"/>
          </w:tcPr>
          <w:p w14:paraId="47DC811D" w14:textId="77777777" w:rsidR="00046D4A" w:rsidRPr="00B1530F" w:rsidRDefault="00046D4A" w:rsidP="004F19EB">
            <w:pPr>
              <w:pStyle w:val="TAL"/>
              <w:rPr>
                <w:sz w:val="16"/>
              </w:rPr>
            </w:pPr>
            <w:r>
              <w:rPr>
                <w:sz w:val="16"/>
              </w:rPr>
              <w:t>R5-242719</w:t>
            </w:r>
          </w:p>
        </w:tc>
        <w:tc>
          <w:tcPr>
            <w:tcW w:w="0" w:type="auto"/>
          </w:tcPr>
          <w:p w14:paraId="7152113F" w14:textId="77777777" w:rsidR="00046D4A" w:rsidRPr="00B1530F" w:rsidRDefault="00046D4A" w:rsidP="004F19EB">
            <w:pPr>
              <w:pStyle w:val="TAL"/>
              <w:rPr>
                <w:sz w:val="16"/>
              </w:rPr>
            </w:pPr>
            <w:r>
              <w:rPr>
                <w:sz w:val="16"/>
              </w:rPr>
              <w:t>Addition of new test case 6.4B.1.4_1.4 Frequency Error for Inter-band EN-DC including FR2 for 5 NR CCs</w:t>
            </w:r>
          </w:p>
        </w:tc>
        <w:tc>
          <w:tcPr>
            <w:tcW w:w="0" w:type="auto"/>
          </w:tcPr>
          <w:p w14:paraId="746C8450" w14:textId="77777777" w:rsidR="00046D4A" w:rsidRPr="00B1530F" w:rsidRDefault="00046D4A" w:rsidP="004F19EB">
            <w:pPr>
              <w:pStyle w:val="TAL"/>
              <w:rPr>
                <w:sz w:val="16"/>
              </w:rPr>
            </w:pPr>
            <w:r>
              <w:rPr>
                <w:sz w:val="16"/>
              </w:rPr>
              <w:t>NTT DOCOMO INC.</w:t>
            </w:r>
          </w:p>
        </w:tc>
        <w:tc>
          <w:tcPr>
            <w:tcW w:w="0" w:type="auto"/>
          </w:tcPr>
          <w:p w14:paraId="021CD698" w14:textId="77777777" w:rsidR="00046D4A" w:rsidRPr="00B1530F" w:rsidRDefault="00046D4A" w:rsidP="004F19EB">
            <w:pPr>
              <w:pStyle w:val="TAL"/>
              <w:rPr>
                <w:sz w:val="16"/>
              </w:rPr>
            </w:pPr>
            <w:r>
              <w:rPr>
                <w:sz w:val="16"/>
              </w:rPr>
              <w:t>withdrawn</w:t>
            </w:r>
          </w:p>
        </w:tc>
        <w:tc>
          <w:tcPr>
            <w:tcW w:w="1154" w:type="dxa"/>
          </w:tcPr>
          <w:p w14:paraId="27613D7E" w14:textId="77777777" w:rsidR="00046D4A" w:rsidRPr="00B1530F" w:rsidRDefault="00046D4A" w:rsidP="004F19EB">
            <w:pPr>
              <w:pStyle w:val="TAL"/>
              <w:rPr>
                <w:sz w:val="16"/>
              </w:rPr>
            </w:pPr>
          </w:p>
        </w:tc>
        <w:tc>
          <w:tcPr>
            <w:tcW w:w="1159" w:type="dxa"/>
          </w:tcPr>
          <w:p w14:paraId="5880CE0F" w14:textId="77777777" w:rsidR="00046D4A" w:rsidRPr="00B1530F" w:rsidRDefault="00046D4A" w:rsidP="004F19EB">
            <w:pPr>
              <w:pStyle w:val="TAL"/>
              <w:rPr>
                <w:sz w:val="16"/>
              </w:rPr>
            </w:pPr>
          </w:p>
        </w:tc>
      </w:tr>
      <w:tr w:rsidR="00046D4A" w14:paraId="43211C42" w14:textId="77777777" w:rsidTr="00796364">
        <w:tc>
          <w:tcPr>
            <w:tcW w:w="0" w:type="auto"/>
          </w:tcPr>
          <w:p w14:paraId="789AEC59" w14:textId="77777777" w:rsidR="00046D4A" w:rsidRPr="00B1530F" w:rsidRDefault="00046D4A" w:rsidP="004F19EB">
            <w:pPr>
              <w:pStyle w:val="TAL"/>
              <w:rPr>
                <w:sz w:val="16"/>
              </w:rPr>
            </w:pPr>
            <w:r>
              <w:rPr>
                <w:sz w:val="16"/>
              </w:rPr>
              <w:t>R5-242720</w:t>
            </w:r>
          </w:p>
        </w:tc>
        <w:tc>
          <w:tcPr>
            <w:tcW w:w="0" w:type="auto"/>
          </w:tcPr>
          <w:p w14:paraId="6A6A0A11" w14:textId="77777777" w:rsidR="00046D4A" w:rsidRPr="00B1530F" w:rsidRDefault="00046D4A" w:rsidP="004F19EB">
            <w:pPr>
              <w:pStyle w:val="TAL"/>
              <w:rPr>
                <w:sz w:val="16"/>
              </w:rPr>
            </w:pPr>
            <w:r>
              <w:rPr>
                <w:sz w:val="16"/>
              </w:rPr>
              <w:t>Correction to NTN TA report test case 22.3.1.13</w:t>
            </w:r>
          </w:p>
        </w:tc>
        <w:tc>
          <w:tcPr>
            <w:tcW w:w="0" w:type="auto"/>
          </w:tcPr>
          <w:p w14:paraId="01111236" w14:textId="77777777" w:rsidR="00046D4A" w:rsidRPr="00B1530F" w:rsidRDefault="00046D4A" w:rsidP="004F19EB">
            <w:pPr>
              <w:pStyle w:val="TAL"/>
              <w:rPr>
                <w:sz w:val="16"/>
              </w:rPr>
            </w:pPr>
            <w:r>
              <w:rPr>
                <w:sz w:val="16"/>
              </w:rPr>
              <w:t>Qualcomm Incorporated, Rohde &amp; Schwarz</w:t>
            </w:r>
          </w:p>
        </w:tc>
        <w:tc>
          <w:tcPr>
            <w:tcW w:w="0" w:type="auto"/>
          </w:tcPr>
          <w:p w14:paraId="06F4418A" w14:textId="77777777" w:rsidR="00046D4A" w:rsidRPr="00B1530F" w:rsidRDefault="00046D4A" w:rsidP="004F19EB">
            <w:pPr>
              <w:pStyle w:val="TAL"/>
              <w:rPr>
                <w:sz w:val="16"/>
              </w:rPr>
            </w:pPr>
            <w:r>
              <w:rPr>
                <w:sz w:val="16"/>
              </w:rPr>
              <w:t>revised</w:t>
            </w:r>
          </w:p>
        </w:tc>
        <w:tc>
          <w:tcPr>
            <w:tcW w:w="1154" w:type="dxa"/>
          </w:tcPr>
          <w:p w14:paraId="63830D25" w14:textId="77777777" w:rsidR="00046D4A" w:rsidRPr="00B1530F" w:rsidRDefault="00046D4A" w:rsidP="004F19EB">
            <w:pPr>
              <w:pStyle w:val="TAL"/>
              <w:rPr>
                <w:sz w:val="16"/>
              </w:rPr>
            </w:pPr>
          </w:p>
        </w:tc>
        <w:tc>
          <w:tcPr>
            <w:tcW w:w="1159" w:type="dxa"/>
          </w:tcPr>
          <w:p w14:paraId="359C2AC2" w14:textId="77777777" w:rsidR="00046D4A" w:rsidRPr="00B1530F" w:rsidRDefault="00046D4A" w:rsidP="004F19EB">
            <w:pPr>
              <w:pStyle w:val="TAL"/>
              <w:rPr>
                <w:sz w:val="16"/>
              </w:rPr>
            </w:pPr>
            <w:r>
              <w:rPr>
                <w:sz w:val="16"/>
              </w:rPr>
              <w:t>R5-243480</w:t>
            </w:r>
          </w:p>
        </w:tc>
      </w:tr>
      <w:tr w:rsidR="00046D4A" w14:paraId="6D3F025D" w14:textId="77777777" w:rsidTr="00796364">
        <w:tc>
          <w:tcPr>
            <w:tcW w:w="0" w:type="auto"/>
          </w:tcPr>
          <w:p w14:paraId="6845EA43" w14:textId="77777777" w:rsidR="00046D4A" w:rsidRPr="00B1530F" w:rsidRDefault="00046D4A" w:rsidP="004F19EB">
            <w:pPr>
              <w:pStyle w:val="TAL"/>
              <w:rPr>
                <w:sz w:val="16"/>
              </w:rPr>
            </w:pPr>
            <w:r>
              <w:rPr>
                <w:sz w:val="16"/>
              </w:rPr>
              <w:t>R5-242721</w:t>
            </w:r>
          </w:p>
        </w:tc>
        <w:tc>
          <w:tcPr>
            <w:tcW w:w="0" w:type="auto"/>
          </w:tcPr>
          <w:p w14:paraId="5D3907D2" w14:textId="77777777" w:rsidR="00046D4A" w:rsidRPr="00B1530F" w:rsidRDefault="00046D4A" w:rsidP="004F19EB">
            <w:pPr>
              <w:pStyle w:val="TAL"/>
              <w:rPr>
                <w:sz w:val="16"/>
              </w:rPr>
            </w:pPr>
            <w:r>
              <w:rPr>
                <w:sz w:val="16"/>
              </w:rPr>
              <w:t>Addition of new test case 6.4B.1.4_1.5 Frequency Error for Inter-band EN-DC including FR2 for 6 NR CCs</w:t>
            </w:r>
          </w:p>
        </w:tc>
        <w:tc>
          <w:tcPr>
            <w:tcW w:w="0" w:type="auto"/>
          </w:tcPr>
          <w:p w14:paraId="6FEDEA50" w14:textId="77777777" w:rsidR="00046D4A" w:rsidRPr="00B1530F" w:rsidRDefault="00046D4A" w:rsidP="004F19EB">
            <w:pPr>
              <w:pStyle w:val="TAL"/>
              <w:rPr>
                <w:sz w:val="16"/>
              </w:rPr>
            </w:pPr>
            <w:r>
              <w:rPr>
                <w:sz w:val="16"/>
              </w:rPr>
              <w:t>NTT DOCOMO INC.</w:t>
            </w:r>
          </w:p>
        </w:tc>
        <w:tc>
          <w:tcPr>
            <w:tcW w:w="0" w:type="auto"/>
          </w:tcPr>
          <w:p w14:paraId="1542F5E7" w14:textId="77777777" w:rsidR="00046D4A" w:rsidRPr="00B1530F" w:rsidRDefault="00046D4A" w:rsidP="004F19EB">
            <w:pPr>
              <w:pStyle w:val="TAL"/>
              <w:rPr>
                <w:sz w:val="16"/>
              </w:rPr>
            </w:pPr>
            <w:r>
              <w:rPr>
                <w:sz w:val="16"/>
              </w:rPr>
              <w:t>withdrawn</w:t>
            </w:r>
          </w:p>
        </w:tc>
        <w:tc>
          <w:tcPr>
            <w:tcW w:w="1154" w:type="dxa"/>
          </w:tcPr>
          <w:p w14:paraId="44E055B1" w14:textId="77777777" w:rsidR="00046D4A" w:rsidRPr="00B1530F" w:rsidRDefault="00046D4A" w:rsidP="004F19EB">
            <w:pPr>
              <w:pStyle w:val="TAL"/>
              <w:rPr>
                <w:sz w:val="16"/>
              </w:rPr>
            </w:pPr>
          </w:p>
        </w:tc>
        <w:tc>
          <w:tcPr>
            <w:tcW w:w="1159" w:type="dxa"/>
          </w:tcPr>
          <w:p w14:paraId="6D4438AC" w14:textId="77777777" w:rsidR="00046D4A" w:rsidRPr="00B1530F" w:rsidRDefault="00046D4A" w:rsidP="004F19EB">
            <w:pPr>
              <w:pStyle w:val="TAL"/>
              <w:rPr>
                <w:sz w:val="16"/>
              </w:rPr>
            </w:pPr>
          </w:p>
        </w:tc>
      </w:tr>
      <w:tr w:rsidR="00046D4A" w14:paraId="40EBAFF9" w14:textId="77777777" w:rsidTr="00796364">
        <w:tc>
          <w:tcPr>
            <w:tcW w:w="0" w:type="auto"/>
          </w:tcPr>
          <w:p w14:paraId="254A8892" w14:textId="77777777" w:rsidR="00046D4A" w:rsidRPr="00B1530F" w:rsidRDefault="00046D4A" w:rsidP="004F19EB">
            <w:pPr>
              <w:pStyle w:val="TAL"/>
              <w:rPr>
                <w:sz w:val="16"/>
              </w:rPr>
            </w:pPr>
            <w:r>
              <w:rPr>
                <w:sz w:val="16"/>
              </w:rPr>
              <w:t>R5-242722</w:t>
            </w:r>
          </w:p>
        </w:tc>
        <w:tc>
          <w:tcPr>
            <w:tcW w:w="0" w:type="auto"/>
          </w:tcPr>
          <w:p w14:paraId="37661A56" w14:textId="77777777" w:rsidR="00046D4A" w:rsidRPr="00B1530F" w:rsidRDefault="00046D4A" w:rsidP="004F19EB">
            <w:pPr>
              <w:pStyle w:val="TAL"/>
              <w:rPr>
                <w:sz w:val="16"/>
              </w:rPr>
            </w:pPr>
            <w:r>
              <w:rPr>
                <w:sz w:val="16"/>
              </w:rPr>
              <w:t>Addition of new test case 6.4B.1.4_1.6 Frequency Error for Inter-band EN-DC including FR2 for 7 NR CCs</w:t>
            </w:r>
          </w:p>
        </w:tc>
        <w:tc>
          <w:tcPr>
            <w:tcW w:w="0" w:type="auto"/>
          </w:tcPr>
          <w:p w14:paraId="630D3227" w14:textId="77777777" w:rsidR="00046D4A" w:rsidRPr="00B1530F" w:rsidRDefault="00046D4A" w:rsidP="004F19EB">
            <w:pPr>
              <w:pStyle w:val="TAL"/>
              <w:rPr>
                <w:sz w:val="16"/>
              </w:rPr>
            </w:pPr>
            <w:r>
              <w:rPr>
                <w:sz w:val="16"/>
              </w:rPr>
              <w:t>NTT DOCOMO INC.</w:t>
            </w:r>
          </w:p>
        </w:tc>
        <w:tc>
          <w:tcPr>
            <w:tcW w:w="0" w:type="auto"/>
          </w:tcPr>
          <w:p w14:paraId="0C49E500" w14:textId="77777777" w:rsidR="00046D4A" w:rsidRPr="00B1530F" w:rsidRDefault="00046D4A" w:rsidP="004F19EB">
            <w:pPr>
              <w:pStyle w:val="TAL"/>
              <w:rPr>
                <w:sz w:val="16"/>
              </w:rPr>
            </w:pPr>
            <w:r>
              <w:rPr>
                <w:sz w:val="16"/>
              </w:rPr>
              <w:t>withdrawn</w:t>
            </w:r>
          </w:p>
        </w:tc>
        <w:tc>
          <w:tcPr>
            <w:tcW w:w="1154" w:type="dxa"/>
          </w:tcPr>
          <w:p w14:paraId="09E2FAE2" w14:textId="77777777" w:rsidR="00046D4A" w:rsidRPr="00B1530F" w:rsidRDefault="00046D4A" w:rsidP="004F19EB">
            <w:pPr>
              <w:pStyle w:val="TAL"/>
              <w:rPr>
                <w:sz w:val="16"/>
              </w:rPr>
            </w:pPr>
          </w:p>
        </w:tc>
        <w:tc>
          <w:tcPr>
            <w:tcW w:w="1159" w:type="dxa"/>
          </w:tcPr>
          <w:p w14:paraId="63BF6752" w14:textId="77777777" w:rsidR="00046D4A" w:rsidRPr="00B1530F" w:rsidRDefault="00046D4A" w:rsidP="004F19EB">
            <w:pPr>
              <w:pStyle w:val="TAL"/>
              <w:rPr>
                <w:sz w:val="16"/>
              </w:rPr>
            </w:pPr>
          </w:p>
        </w:tc>
      </w:tr>
      <w:tr w:rsidR="00046D4A" w14:paraId="6398E07C" w14:textId="77777777" w:rsidTr="00796364">
        <w:tc>
          <w:tcPr>
            <w:tcW w:w="0" w:type="auto"/>
          </w:tcPr>
          <w:p w14:paraId="2CCAAE9D" w14:textId="77777777" w:rsidR="00046D4A" w:rsidRPr="00B1530F" w:rsidRDefault="00046D4A" w:rsidP="004F19EB">
            <w:pPr>
              <w:pStyle w:val="TAL"/>
              <w:rPr>
                <w:sz w:val="16"/>
              </w:rPr>
            </w:pPr>
            <w:r>
              <w:rPr>
                <w:sz w:val="16"/>
              </w:rPr>
              <w:t>R5-242723</w:t>
            </w:r>
          </w:p>
        </w:tc>
        <w:tc>
          <w:tcPr>
            <w:tcW w:w="0" w:type="auto"/>
          </w:tcPr>
          <w:p w14:paraId="769977A0" w14:textId="77777777" w:rsidR="00046D4A" w:rsidRPr="00B1530F" w:rsidRDefault="00046D4A" w:rsidP="004F19EB">
            <w:pPr>
              <w:pStyle w:val="TAL"/>
              <w:rPr>
                <w:sz w:val="16"/>
              </w:rPr>
            </w:pPr>
            <w:r>
              <w:rPr>
                <w:sz w:val="16"/>
              </w:rPr>
              <w:t>Addition of new test case 6.4B.1.4_1.7 Frequency Error for Inter-band EN-DC including FR2 for 8 NR CCs</w:t>
            </w:r>
          </w:p>
        </w:tc>
        <w:tc>
          <w:tcPr>
            <w:tcW w:w="0" w:type="auto"/>
          </w:tcPr>
          <w:p w14:paraId="788F36F9" w14:textId="77777777" w:rsidR="00046D4A" w:rsidRPr="00B1530F" w:rsidRDefault="00046D4A" w:rsidP="004F19EB">
            <w:pPr>
              <w:pStyle w:val="TAL"/>
              <w:rPr>
                <w:sz w:val="16"/>
              </w:rPr>
            </w:pPr>
            <w:r>
              <w:rPr>
                <w:sz w:val="16"/>
              </w:rPr>
              <w:t>NTT DOCOMO INC.</w:t>
            </w:r>
          </w:p>
        </w:tc>
        <w:tc>
          <w:tcPr>
            <w:tcW w:w="0" w:type="auto"/>
          </w:tcPr>
          <w:p w14:paraId="293CE66B" w14:textId="77777777" w:rsidR="00046D4A" w:rsidRPr="00B1530F" w:rsidRDefault="00046D4A" w:rsidP="004F19EB">
            <w:pPr>
              <w:pStyle w:val="TAL"/>
              <w:rPr>
                <w:sz w:val="16"/>
              </w:rPr>
            </w:pPr>
            <w:r>
              <w:rPr>
                <w:sz w:val="16"/>
              </w:rPr>
              <w:t>withdrawn</w:t>
            </w:r>
          </w:p>
        </w:tc>
        <w:tc>
          <w:tcPr>
            <w:tcW w:w="1154" w:type="dxa"/>
          </w:tcPr>
          <w:p w14:paraId="2060695F" w14:textId="77777777" w:rsidR="00046D4A" w:rsidRPr="00B1530F" w:rsidRDefault="00046D4A" w:rsidP="004F19EB">
            <w:pPr>
              <w:pStyle w:val="TAL"/>
              <w:rPr>
                <w:sz w:val="16"/>
              </w:rPr>
            </w:pPr>
          </w:p>
        </w:tc>
        <w:tc>
          <w:tcPr>
            <w:tcW w:w="1159" w:type="dxa"/>
          </w:tcPr>
          <w:p w14:paraId="2DB71477" w14:textId="77777777" w:rsidR="00046D4A" w:rsidRPr="00B1530F" w:rsidRDefault="00046D4A" w:rsidP="004F19EB">
            <w:pPr>
              <w:pStyle w:val="TAL"/>
              <w:rPr>
                <w:sz w:val="16"/>
              </w:rPr>
            </w:pPr>
          </w:p>
        </w:tc>
      </w:tr>
      <w:tr w:rsidR="00046D4A" w14:paraId="72EFFE78" w14:textId="77777777" w:rsidTr="00796364">
        <w:tc>
          <w:tcPr>
            <w:tcW w:w="0" w:type="auto"/>
          </w:tcPr>
          <w:p w14:paraId="7AE8EB48" w14:textId="77777777" w:rsidR="00046D4A" w:rsidRPr="00B1530F" w:rsidRDefault="00046D4A" w:rsidP="004F19EB">
            <w:pPr>
              <w:pStyle w:val="TAL"/>
              <w:rPr>
                <w:sz w:val="16"/>
              </w:rPr>
            </w:pPr>
            <w:r>
              <w:rPr>
                <w:sz w:val="16"/>
              </w:rPr>
              <w:t>R5-242724</w:t>
            </w:r>
          </w:p>
        </w:tc>
        <w:tc>
          <w:tcPr>
            <w:tcW w:w="0" w:type="auto"/>
          </w:tcPr>
          <w:p w14:paraId="54971B1F" w14:textId="77777777" w:rsidR="00046D4A" w:rsidRPr="00B1530F" w:rsidRDefault="00046D4A" w:rsidP="004F19EB">
            <w:pPr>
              <w:pStyle w:val="TAL"/>
              <w:rPr>
                <w:sz w:val="16"/>
              </w:rPr>
            </w:pPr>
            <w:r>
              <w:rPr>
                <w:sz w:val="16"/>
              </w:rPr>
              <w:t>Correct typo for clause 6.5B.3.2.1.4 and 6.5B.3.4.1.4.1</w:t>
            </w:r>
          </w:p>
        </w:tc>
        <w:tc>
          <w:tcPr>
            <w:tcW w:w="0" w:type="auto"/>
          </w:tcPr>
          <w:p w14:paraId="43F858BE" w14:textId="77777777" w:rsidR="00046D4A" w:rsidRPr="00B1530F" w:rsidRDefault="00046D4A" w:rsidP="004F19EB">
            <w:pPr>
              <w:pStyle w:val="TAL"/>
              <w:rPr>
                <w:sz w:val="16"/>
              </w:rPr>
            </w:pPr>
            <w:r>
              <w:rPr>
                <w:sz w:val="16"/>
              </w:rPr>
              <w:t>SGS Wireless</w:t>
            </w:r>
          </w:p>
        </w:tc>
        <w:tc>
          <w:tcPr>
            <w:tcW w:w="0" w:type="auto"/>
          </w:tcPr>
          <w:p w14:paraId="29713AC1" w14:textId="77777777" w:rsidR="00046D4A" w:rsidRPr="00B1530F" w:rsidRDefault="00046D4A" w:rsidP="004F19EB">
            <w:pPr>
              <w:pStyle w:val="TAL"/>
              <w:rPr>
                <w:sz w:val="16"/>
              </w:rPr>
            </w:pPr>
            <w:r>
              <w:rPr>
                <w:sz w:val="16"/>
              </w:rPr>
              <w:t>agreed</w:t>
            </w:r>
          </w:p>
        </w:tc>
        <w:tc>
          <w:tcPr>
            <w:tcW w:w="1154" w:type="dxa"/>
          </w:tcPr>
          <w:p w14:paraId="77E7CDC2" w14:textId="77777777" w:rsidR="00046D4A" w:rsidRPr="00B1530F" w:rsidRDefault="00046D4A" w:rsidP="004F19EB">
            <w:pPr>
              <w:pStyle w:val="TAL"/>
              <w:rPr>
                <w:sz w:val="16"/>
              </w:rPr>
            </w:pPr>
          </w:p>
        </w:tc>
        <w:tc>
          <w:tcPr>
            <w:tcW w:w="1159" w:type="dxa"/>
          </w:tcPr>
          <w:p w14:paraId="12CD8EE7" w14:textId="77777777" w:rsidR="00046D4A" w:rsidRPr="00B1530F" w:rsidRDefault="00046D4A" w:rsidP="004F19EB">
            <w:pPr>
              <w:pStyle w:val="TAL"/>
              <w:rPr>
                <w:sz w:val="16"/>
              </w:rPr>
            </w:pPr>
          </w:p>
        </w:tc>
      </w:tr>
      <w:tr w:rsidR="00046D4A" w14:paraId="07627770" w14:textId="77777777" w:rsidTr="00796364">
        <w:tc>
          <w:tcPr>
            <w:tcW w:w="0" w:type="auto"/>
          </w:tcPr>
          <w:p w14:paraId="7C023787" w14:textId="77777777" w:rsidR="00046D4A" w:rsidRPr="00B1530F" w:rsidRDefault="00046D4A" w:rsidP="004F19EB">
            <w:pPr>
              <w:pStyle w:val="TAL"/>
              <w:rPr>
                <w:sz w:val="16"/>
              </w:rPr>
            </w:pPr>
            <w:r>
              <w:rPr>
                <w:sz w:val="16"/>
              </w:rPr>
              <w:t>R5-242725</w:t>
            </w:r>
          </w:p>
        </w:tc>
        <w:tc>
          <w:tcPr>
            <w:tcW w:w="0" w:type="auto"/>
          </w:tcPr>
          <w:p w14:paraId="7C1932A5" w14:textId="77777777" w:rsidR="00046D4A" w:rsidRPr="00B1530F" w:rsidRDefault="00046D4A" w:rsidP="004F19EB">
            <w:pPr>
              <w:pStyle w:val="TAL"/>
              <w:rPr>
                <w:sz w:val="16"/>
              </w:rPr>
            </w:pPr>
            <w:r>
              <w:rPr>
                <w:sz w:val="16"/>
              </w:rPr>
              <w:t>Correction condition C111 for 38.521-1 TC6.4.2.5 Rel-16</w:t>
            </w:r>
          </w:p>
        </w:tc>
        <w:tc>
          <w:tcPr>
            <w:tcW w:w="0" w:type="auto"/>
          </w:tcPr>
          <w:p w14:paraId="6DB8E6D7" w14:textId="77777777" w:rsidR="00046D4A" w:rsidRPr="00B1530F" w:rsidRDefault="00046D4A" w:rsidP="004F19EB">
            <w:pPr>
              <w:pStyle w:val="TAL"/>
              <w:rPr>
                <w:sz w:val="16"/>
              </w:rPr>
            </w:pPr>
            <w:r>
              <w:rPr>
                <w:sz w:val="16"/>
              </w:rPr>
              <w:t>SGS Wireless</w:t>
            </w:r>
          </w:p>
        </w:tc>
        <w:tc>
          <w:tcPr>
            <w:tcW w:w="0" w:type="auto"/>
          </w:tcPr>
          <w:p w14:paraId="697CAC88" w14:textId="77777777" w:rsidR="00046D4A" w:rsidRPr="00B1530F" w:rsidRDefault="00046D4A" w:rsidP="004F19EB">
            <w:pPr>
              <w:pStyle w:val="TAL"/>
              <w:rPr>
                <w:sz w:val="16"/>
              </w:rPr>
            </w:pPr>
            <w:r>
              <w:rPr>
                <w:sz w:val="16"/>
              </w:rPr>
              <w:t>withdrawn</w:t>
            </w:r>
          </w:p>
        </w:tc>
        <w:tc>
          <w:tcPr>
            <w:tcW w:w="1154" w:type="dxa"/>
          </w:tcPr>
          <w:p w14:paraId="6EF3C2EE" w14:textId="77777777" w:rsidR="00046D4A" w:rsidRPr="00B1530F" w:rsidRDefault="00046D4A" w:rsidP="004F19EB">
            <w:pPr>
              <w:pStyle w:val="TAL"/>
              <w:rPr>
                <w:sz w:val="16"/>
              </w:rPr>
            </w:pPr>
          </w:p>
        </w:tc>
        <w:tc>
          <w:tcPr>
            <w:tcW w:w="1159" w:type="dxa"/>
          </w:tcPr>
          <w:p w14:paraId="188A2963" w14:textId="77777777" w:rsidR="00046D4A" w:rsidRPr="00B1530F" w:rsidRDefault="00046D4A" w:rsidP="004F19EB">
            <w:pPr>
              <w:pStyle w:val="TAL"/>
              <w:rPr>
                <w:sz w:val="16"/>
              </w:rPr>
            </w:pPr>
          </w:p>
        </w:tc>
      </w:tr>
      <w:tr w:rsidR="00046D4A" w14:paraId="55F6EA30" w14:textId="77777777" w:rsidTr="00796364">
        <w:tc>
          <w:tcPr>
            <w:tcW w:w="0" w:type="auto"/>
          </w:tcPr>
          <w:p w14:paraId="678CA734" w14:textId="77777777" w:rsidR="00046D4A" w:rsidRPr="00B1530F" w:rsidRDefault="00046D4A" w:rsidP="004F19EB">
            <w:pPr>
              <w:pStyle w:val="TAL"/>
              <w:rPr>
                <w:sz w:val="16"/>
              </w:rPr>
            </w:pPr>
            <w:r>
              <w:rPr>
                <w:sz w:val="16"/>
              </w:rPr>
              <w:t>R5-242726</w:t>
            </w:r>
          </w:p>
        </w:tc>
        <w:tc>
          <w:tcPr>
            <w:tcW w:w="0" w:type="auto"/>
          </w:tcPr>
          <w:p w14:paraId="19F7537B" w14:textId="77777777" w:rsidR="00046D4A" w:rsidRPr="00B1530F" w:rsidRDefault="00046D4A" w:rsidP="004F19EB">
            <w:pPr>
              <w:pStyle w:val="TAL"/>
              <w:rPr>
                <w:sz w:val="16"/>
              </w:rPr>
            </w:pPr>
            <w:r>
              <w:rPr>
                <w:sz w:val="16"/>
              </w:rPr>
              <w:t>Correction condition F011 for 38.533 TC16.4.1.1</w:t>
            </w:r>
          </w:p>
        </w:tc>
        <w:tc>
          <w:tcPr>
            <w:tcW w:w="0" w:type="auto"/>
          </w:tcPr>
          <w:p w14:paraId="404A4424" w14:textId="77777777" w:rsidR="00046D4A" w:rsidRPr="00B1530F" w:rsidRDefault="00046D4A" w:rsidP="004F19EB">
            <w:pPr>
              <w:pStyle w:val="TAL"/>
              <w:rPr>
                <w:sz w:val="16"/>
              </w:rPr>
            </w:pPr>
            <w:r>
              <w:rPr>
                <w:sz w:val="16"/>
              </w:rPr>
              <w:t>SGS Wireless</w:t>
            </w:r>
          </w:p>
        </w:tc>
        <w:tc>
          <w:tcPr>
            <w:tcW w:w="0" w:type="auto"/>
          </w:tcPr>
          <w:p w14:paraId="7C24E43A" w14:textId="77777777" w:rsidR="00046D4A" w:rsidRPr="00B1530F" w:rsidRDefault="00046D4A" w:rsidP="004F19EB">
            <w:pPr>
              <w:pStyle w:val="TAL"/>
              <w:rPr>
                <w:sz w:val="16"/>
              </w:rPr>
            </w:pPr>
            <w:r>
              <w:rPr>
                <w:sz w:val="16"/>
              </w:rPr>
              <w:t>revised</w:t>
            </w:r>
          </w:p>
        </w:tc>
        <w:tc>
          <w:tcPr>
            <w:tcW w:w="1154" w:type="dxa"/>
          </w:tcPr>
          <w:p w14:paraId="2E548C64" w14:textId="77777777" w:rsidR="00046D4A" w:rsidRPr="00B1530F" w:rsidRDefault="00046D4A" w:rsidP="004F19EB">
            <w:pPr>
              <w:pStyle w:val="TAL"/>
              <w:rPr>
                <w:sz w:val="16"/>
              </w:rPr>
            </w:pPr>
          </w:p>
        </w:tc>
        <w:tc>
          <w:tcPr>
            <w:tcW w:w="1159" w:type="dxa"/>
          </w:tcPr>
          <w:p w14:paraId="7C9AB3F6" w14:textId="77777777" w:rsidR="00046D4A" w:rsidRPr="00B1530F" w:rsidRDefault="00046D4A" w:rsidP="004F19EB">
            <w:pPr>
              <w:pStyle w:val="TAL"/>
              <w:rPr>
                <w:sz w:val="16"/>
              </w:rPr>
            </w:pPr>
            <w:r>
              <w:rPr>
                <w:sz w:val="16"/>
              </w:rPr>
              <w:t>R5-243910</w:t>
            </w:r>
          </w:p>
        </w:tc>
      </w:tr>
      <w:tr w:rsidR="00046D4A" w14:paraId="2049A772" w14:textId="77777777" w:rsidTr="00796364">
        <w:tc>
          <w:tcPr>
            <w:tcW w:w="0" w:type="auto"/>
          </w:tcPr>
          <w:p w14:paraId="7C831D28" w14:textId="77777777" w:rsidR="00046D4A" w:rsidRPr="00B1530F" w:rsidRDefault="00046D4A" w:rsidP="004F19EB">
            <w:pPr>
              <w:pStyle w:val="TAL"/>
              <w:rPr>
                <w:sz w:val="16"/>
              </w:rPr>
            </w:pPr>
            <w:r>
              <w:rPr>
                <w:sz w:val="16"/>
              </w:rPr>
              <w:t>R5-242727</w:t>
            </w:r>
          </w:p>
        </w:tc>
        <w:tc>
          <w:tcPr>
            <w:tcW w:w="0" w:type="auto"/>
          </w:tcPr>
          <w:p w14:paraId="4D02930C" w14:textId="77777777" w:rsidR="00046D4A" w:rsidRPr="00B1530F" w:rsidRDefault="00046D4A" w:rsidP="004F19EB">
            <w:pPr>
              <w:pStyle w:val="TAL"/>
              <w:rPr>
                <w:sz w:val="16"/>
              </w:rPr>
            </w:pPr>
            <w:r>
              <w:rPr>
                <w:sz w:val="16"/>
              </w:rPr>
              <w:t>Correct Table 4.5.2.1.4.1-2 &amp; Table 4.5.2.2.4.1-2 &amp; Table 4.5.2.3.4.1-2 &amp; Table 4.5.2.4.4.1-2 &amp; Table 4.5.2.5.4.1-2 of test frequency</w:t>
            </w:r>
          </w:p>
        </w:tc>
        <w:tc>
          <w:tcPr>
            <w:tcW w:w="0" w:type="auto"/>
          </w:tcPr>
          <w:p w14:paraId="76D01596" w14:textId="77777777" w:rsidR="00046D4A" w:rsidRPr="00B1530F" w:rsidRDefault="00046D4A" w:rsidP="004F19EB">
            <w:pPr>
              <w:pStyle w:val="TAL"/>
              <w:rPr>
                <w:sz w:val="16"/>
              </w:rPr>
            </w:pPr>
            <w:r>
              <w:rPr>
                <w:sz w:val="16"/>
              </w:rPr>
              <w:t>SGS Wireless</w:t>
            </w:r>
          </w:p>
        </w:tc>
        <w:tc>
          <w:tcPr>
            <w:tcW w:w="0" w:type="auto"/>
          </w:tcPr>
          <w:p w14:paraId="27D920B7" w14:textId="77777777" w:rsidR="00046D4A" w:rsidRPr="00B1530F" w:rsidRDefault="00046D4A" w:rsidP="004F19EB">
            <w:pPr>
              <w:pStyle w:val="TAL"/>
              <w:rPr>
                <w:sz w:val="16"/>
              </w:rPr>
            </w:pPr>
            <w:r>
              <w:rPr>
                <w:sz w:val="16"/>
              </w:rPr>
              <w:t>agreed</w:t>
            </w:r>
          </w:p>
        </w:tc>
        <w:tc>
          <w:tcPr>
            <w:tcW w:w="1154" w:type="dxa"/>
          </w:tcPr>
          <w:p w14:paraId="4FC8E4D2" w14:textId="77777777" w:rsidR="00046D4A" w:rsidRPr="00B1530F" w:rsidRDefault="00046D4A" w:rsidP="004F19EB">
            <w:pPr>
              <w:pStyle w:val="TAL"/>
              <w:rPr>
                <w:sz w:val="16"/>
              </w:rPr>
            </w:pPr>
          </w:p>
        </w:tc>
        <w:tc>
          <w:tcPr>
            <w:tcW w:w="1159" w:type="dxa"/>
          </w:tcPr>
          <w:p w14:paraId="68FF2C0C" w14:textId="77777777" w:rsidR="00046D4A" w:rsidRPr="00B1530F" w:rsidRDefault="00046D4A" w:rsidP="004F19EB">
            <w:pPr>
              <w:pStyle w:val="TAL"/>
              <w:rPr>
                <w:sz w:val="16"/>
              </w:rPr>
            </w:pPr>
          </w:p>
        </w:tc>
      </w:tr>
      <w:tr w:rsidR="00046D4A" w14:paraId="7217EB18" w14:textId="77777777" w:rsidTr="00796364">
        <w:tc>
          <w:tcPr>
            <w:tcW w:w="0" w:type="auto"/>
          </w:tcPr>
          <w:p w14:paraId="44A98725" w14:textId="77777777" w:rsidR="00046D4A" w:rsidRPr="00B1530F" w:rsidRDefault="00046D4A" w:rsidP="004F19EB">
            <w:pPr>
              <w:pStyle w:val="TAL"/>
              <w:rPr>
                <w:sz w:val="16"/>
              </w:rPr>
            </w:pPr>
            <w:r>
              <w:rPr>
                <w:sz w:val="16"/>
              </w:rPr>
              <w:t>R5-242728</w:t>
            </w:r>
          </w:p>
        </w:tc>
        <w:tc>
          <w:tcPr>
            <w:tcW w:w="0" w:type="auto"/>
          </w:tcPr>
          <w:p w14:paraId="36B28244" w14:textId="77777777" w:rsidR="00046D4A" w:rsidRPr="00B1530F" w:rsidRDefault="00046D4A" w:rsidP="004F19EB">
            <w:pPr>
              <w:pStyle w:val="TAL"/>
              <w:rPr>
                <w:sz w:val="16"/>
              </w:rPr>
            </w:pPr>
            <w:r>
              <w:rPr>
                <w:sz w:val="16"/>
              </w:rPr>
              <w:t>Correct Table A.4.5-1 item 60 due to it doesnt match reference</w:t>
            </w:r>
          </w:p>
        </w:tc>
        <w:tc>
          <w:tcPr>
            <w:tcW w:w="0" w:type="auto"/>
          </w:tcPr>
          <w:p w14:paraId="793C2CC9" w14:textId="77777777" w:rsidR="00046D4A" w:rsidRPr="00B1530F" w:rsidRDefault="00046D4A" w:rsidP="004F19EB">
            <w:pPr>
              <w:pStyle w:val="TAL"/>
              <w:rPr>
                <w:sz w:val="16"/>
              </w:rPr>
            </w:pPr>
            <w:r>
              <w:rPr>
                <w:sz w:val="16"/>
              </w:rPr>
              <w:t>SGS Wireless</w:t>
            </w:r>
          </w:p>
        </w:tc>
        <w:tc>
          <w:tcPr>
            <w:tcW w:w="0" w:type="auto"/>
          </w:tcPr>
          <w:p w14:paraId="148F232B" w14:textId="77777777" w:rsidR="00046D4A" w:rsidRPr="00B1530F" w:rsidRDefault="00046D4A" w:rsidP="004F19EB">
            <w:pPr>
              <w:pStyle w:val="TAL"/>
              <w:rPr>
                <w:sz w:val="16"/>
              </w:rPr>
            </w:pPr>
            <w:r>
              <w:rPr>
                <w:sz w:val="16"/>
              </w:rPr>
              <w:t>revised</w:t>
            </w:r>
          </w:p>
        </w:tc>
        <w:tc>
          <w:tcPr>
            <w:tcW w:w="1154" w:type="dxa"/>
          </w:tcPr>
          <w:p w14:paraId="5244DDBF" w14:textId="77777777" w:rsidR="00046D4A" w:rsidRPr="00B1530F" w:rsidRDefault="00046D4A" w:rsidP="004F19EB">
            <w:pPr>
              <w:pStyle w:val="TAL"/>
              <w:rPr>
                <w:sz w:val="16"/>
              </w:rPr>
            </w:pPr>
          </w:p>
        </w:tc>
        <w:tc>
          <w:tcPr>
            <w:tcW w:w="1159" w:type="dxa"/>
          </w:tcPr>
          <w:p w14:paraId="36FBB9E9" w14:textId="77777777" w:rsidR="00046D4A" w:rsidRPr="00B1530F" w:rsidRDefault="00046D4A" w:rsidP="004F19EB">
            <w:pPr>
              <w:pStyle w:val="TAL"/>
              <w:rPr>
                <w:sz w:val="16"/>
              </w:rPr>
            </w:pPr>
            <w:r>
              <w:rPr>
                <w:sz w:val="16"/>
              </w:rPr>
              <w:t>R5-243911</w:t>
            </w:r>
          </w:p>
        </w:tc>
      </w:tr>
      <w:tr w:rsidR="00046D4A" w14:paraId="01885D90" w14:textId="77777777" w:rsidTr="00796364">
        <w:tc>
          <w:tcPr>
            <w:tcW w:w="0" w:type="auto"/>
          </w:tcPr>
          <w:p w14:paraId="1AA2F48D" w14:textId="77777777" w:rsidR="00046D4A" w:rsidRPr="00B1530F" w:rsidRDefault="00046D4A" w:rsidP="004F19EB">
            <w:pPr>
              <w:pStyle w:val="TAL"/>
              <w:rPr>
                <w:sz w:val="16"/>
              </w:rPr>
            </w:pPr>
            <w:r>
              <w:rPr>
                <w:sz w:val="16"/>
              </w:rPr>
              <w:t>R5-242729</w:t>
            </w:r>
          </w:p>
        </w:tc>
        <w:tc>
          <w:tcPr>
            <w:tcW w:w="0" w:type="auto"/>
          </w:tcPr>
          <w:p w14:paraId="788C905F" w14:textId="77777777" w:rsidR="00046D4A" w:rsidRPr="00B1530F" w:rsidRDefault="00046D4A" w:rsidP="004F19EB">
            <w:pPr>
              <w:pStyle w:val="TAL"/>
              <w:rPr>
                <w:sz w:val="16"/>
              </w:rPr>
            </w:pPr>
            <w:r>
              <w:rPr>
                <w:sz w:val="16"/>
              </w:rPr>
              <w:t>On the QoQZ MU for n262</w:t>
            </w:r>
          </w:p>
        </w:tc>
        <w:tc>
          <w:tcPr>
            <w:tcW w:w="0" w:type="auto"/>
          </w:tcPr>
          <w:p w14:paraId="438B93D5" w14:textId="77777777" w:rsidR="00046D4A" w:rsidRPr="00B1530F" w:rsidRDefault="00046D4A" w:rsidP="004F19EB">
            <w:pPr>
              <w:pStyle w:val="TAL"/>
              <w:rPr>
                <w:sz w:val="16"/>
              </w:rPr>
            </w:pPr>
            <w:r>
              <w:rPr>
                <w:sz w:val="16"/>
              </w:rPr>
              <w:t>ROHDE &amp; SCHWARZ</w:t>
            </w:r>
          </w:p>
        </w:tc>
        <w:tc>
          <w:tcPr>
            <w:tcW w:w="0" w:type="auto"/>
          </w:tcPr>
          <w:p w14:paraId="5CB32E04" w14:textId="77777777" w:rsidR="00046D4A" w:rsidRPr="00B1530F" w:rsidRDefault="00046D4A" w:rsidP="004F19EB">
            <w:pPr>
              <w:pStyle w:val="TAL"/>
              <w:rPr>
                <w:sz w:val="16"/>
              </w:rPr>
            </w:pPr>
            <w:r>
              <w:rPr>
                <w:sz w:val="16"/>
              </w:rPr>
              <w:t>noted</w:t>
            </w:r>
          </w:p>
        </w:tc>
        <w:tc>
          <w:tcPr>
            <w:tcW w:w="1154" w:type="dxa"/>
          </w:tcPr>
          <w:p w14:paraId="60F92EE9" w14:textId="77777777" w:rsidR="00046D4A" w:rsidRPr="00B1530F" w:rsidRDefault="00046D4A" w:rsidP="004F19EB">
            <w:pPr>
              <w:pStyle w:val="TAL"/>
              <w:rPr>
                <w:sz w:val="16"/>
              </w:rPr>
            </w:pPr>
          </w:p>
        </w:tc>
        <w:tc>
          <w:tcPr>
            <w:tcW w:w="1159" w:type="dxa"/>
          </w:tcPr>
          <w:p w14:paraId="52898A38" w14:textId="77777777" w:rsidR="00046D4A" w:rsidRPr="00B1530F" w:rsidRDefault="00046D4A" w:rsidP="004F19EB">
            <w:pPr>
              <w:pStyle w:val="TAL"/>
              <w:rPr>
                <w:sz w:val="16"/>
              </w:rPr>
            </w:pPr>
          </w:p>
        </w:tc>
      </w:tr>
      <w:tr w:rsidR="00046D4A" w14:paraId="4F910F4D" w14:textId="77777777" w:rsidTr="00796364">
        <w:tc>
          <w:tcPr>
            <w:tcW w:w="0" w:type="auto"/>
          </w:tcPr>
          <w:p w14:paraId="677A2145" w14:textId="77777777" w:rsidR="00046D4A" w:rsidRPr="00B1530F" w:rsidRDefault="00046D4A" w:rsidP="004F19EB">
            <w:pPr>
              <w:pStyle w:val="TAL"/>
              <w:rPr>
                <w:sz w:val="16"/>
              </w:rPr>
            </w:pPr>
            <w:r>
              <w:rPr>
                <w:sz w:val="16"/>
              </w:rPr>
              <w:t>R5-242730</w:t>
            </w:r>
          </w:p>
        </w:tc>
        <w:tc>
          <w:tcPr>
            <w:tcW w:w="0" w:type="auto"/>
          </w:tcPr>
          <w:p w14:paraId="535B4A9A" w14:textId="77777777" w:rsidR="00046D4A" w:rsidRPr="00B1530F" w:rsidRDefault="00046D4A" w:rsidP="004F19EB">
            <w:pPr>
              <w:pStyle w:val="TAL"/>
              <w:rPr>
                <w:sz w:val="16"/>
              </w:rPr>
            </w:pPr>
            <w:r>
              <w:rPr>
                <w:sz w:val="16"/>
              </w:rPr>
              <w:t>Update of the QoQZ MU</w:t>
            </w:r>
          </w:p>
        </w:tc>
        <w:tc>
          <w:tcPr>
            <w:tcW w:w="0" w:type="auto"/>
          </w:tcPr>
          <w:p w14:paraId="7049E8E2" w14:textId="77777777" w:rsidR="00046D4A" w:rsidRPr="00B1530F" w:rsidRDefault="00046D4A" w:rsidP="004F19EB">
            <w:pPr>
              <w:pStyle w:val="TAL"/>
              <w:rPr>
                <w:sz w:val="16"/>
              </w:rPr>
            </w:pPr>
            <w:r>
              <w:rPr>
                <w:sz w:val="16"/>
              </w:rPr>
              <w:t>ROHDE &amp; SCHWARZ</w:t>
            </w:r>
          </w:p>
        </w:tc>
        <w:tc>
          <w:tcPr>
            <w:tcW w:w="0" w:type="auto"/>
          </w:tcPr>
          <w:p w14:paraId="5E78185E" w14:textId="77777777" w:rsidR="00046D4A" w:rsidRPr="00B1530F" w:rsidRDefault="00046D4A" w:rsidP="004F19EB">
            <w:pPr>
              <w:pStyle w:val="TAL"/>
              <w:rPr>
                <w:sz w:val="16"/>
              </w:rPr>
            </w:pPr>
            <w:r>
              <w:rPr>
                <w:sz w:val="16"/>
              </w:rPr>
              <w:t>agreed</w:t>
            </w:r>
          </w:p>
        </w:tc>
        <w:tc>
          <w:tcPr>
            <w:tcW w:w="1154" w:type="dxa"/>
          </w:tcPr>
          <w:p w14:paraId="404BA823" w14:textId="77777777" w:rsidR="00046D4A" w:rsidRPr="00B1530F" w:rsidRDefault="00046D4A" w:rsidP="004F19EB">
            <w:pPr>
              <w:pStyle w:val="TAL"/>
              <w:rPr>
                <w:sz w:val="16"/>
              </w:rPr>
            </w:pPr>
          </w:p>
        </w:tc>
        <w:tc>
          <w:tcPr>
            <w:tcW w:w="1159" w:type="dxa"/>
          </w:tcPr>
          <w:p w14:paraId="317E2653" w14:textId="77777777" w:rsidR="00046D4A" w:rsidRPr="00B1530F" w:rsidRDefault="00046D4A" w:rsidP="004F19EB">
            <w:pPr>
              <w:pStyle w:val="TAL"/>
              <w:rPr>
                <w:sz w:val="16"/>
              </w:rPr>
            </w:pPr>
          </w:p>
        </w:tc>
      </w:tr>
      <w:tr w:rsidR="00046D4A" w14:paraId="3F6A960E" w14:textId="77777777" w:rsidTr="00796364">
        <w:tc>
          <w:tcPr>
            <w:tcW w:w="0" w:type="auto"/>
          </w:tcPr>
          <w:p w14:paraId="0B04CBF3" w14:textId="77777777" w:rsidR="00046D4A" w:rsidRPr="00B1530F" w:rsidRDefault="00046D4A" w:rsidP="004F19EB">
            <w:pPr>
              <w:pStyle w:val="TAL"/>
              <w:rPr>
                <w:sz w:val="16"/>
              </w:rPr>
            </w:pPr>
            <w:r>
              <w:rPr>
                <w:sz w:val="16"/>
              </w:rPr>
              <w:t>R5-242731</w:t>
            </w:r>
          </w:p>
        </w:tc>
        <w:tc>
          <w:tcPr>
            <w:tcW w:w="0" w:type="auto"/>
          </w:tcPr>
          <w:p w14:paraId="5210EDFC" w14:textId="77777777" w:rsidR="00046D4A" w:rsidRPr="00B1530F" w:rsidRDefault="00046D4A" w:rsidP="004F19EB">
            <w:pPr>
              <w:pStyle w:val="TAL"/>
              <w:rPr>
                <w:sz w:val="16"/>
              </w:rPr>
            </w:pPr>
            <w:r>
              <w:rPr>
                <w:sz w:val="16"/>
              </w:rPr>
              <w:t>Removal of the reference to efficiency calibration in QoQZ</w:t>
            </w:r>
          </w:p>
        </w:tc>
        <w:tc>
          <w:tcPr>
            <w:tcW w:w="0" w:type="auto"/>
          </w:tcPr>
          <w:p w14:paraId="6E86CC0A" w14:textId="77777777" w:rsidR="00046D4A" w:rsidRPr="00B1530F" w:rsidRDefault="00046D4A" w:rsidP="004F19EB">
            <w:pPr>
              <w:pStyle w:val="TAL"/>
              <w:rPr>
                <w:sz w:val="16"/>
              </w:rPr>
            </w:pPr>
            <w:r>
              <w:rPr>
                <w:sz w:val="16"/>
              </w:rPr>
              <w:t>ROHDE &amp; SCHWARZ</w:t>
            </w:r>
          </w:p>
        </w:tc>
        <w:tc>
          <w:tcPr>
            <w:tcW w:w="0" w:type="auto"/>
          </w:tcPr>
          <w:p w14:paraId="444E8043" w14:textId="77777777" w:rsidR="00046D4A" w:rsidRPr="00B1530F" w:rsidRDefault="00046D4A" w:rsidP="004F19EB">
            <w:pPr>
              <w:pStyle w:val="TAL"/>
              <w:rPr>
                <w:sz w:val="16"/>
              </w:rPr>
            </w:pPr>
            <w:r>
              <w:rPr>
                <w:sz w:val="16"/>
              </w:rPr>
              <w:t>agreed</w:t>
            </w:r>
          </w:p>
        </w:tc>
        <w:tc>
          <w:tcPr>
            <w:tcW w:w="1154" w:type="dxa"/>
          </w:tcPr>
          <w:p w14:paraId="129B6215" w14:textId="77777777" w:rsidR="00046D4A" w:rsidRPr="00B1530F" w:rsidRDefault="00046D4A" w:rsidP="004F19EB">
            <w:pPr>
              <w:pStyle w:val="TAL"/>
              <w:rPr>
                <w:sz w:val="16"/>
              </w:rPr>
            </w:pPr>
          </w:p>
        </w:tc>
        <w:tc>
          <w:tcPr>
            <w:tcW w:w="1159" w:type="dxa"/>
          </w:tcPr>
          <w:p w14:paraId="6E0E8E00" w14:textId="77777777" w:rsidR="00046D4A" w:rsidRPr="00B1530F" w:rsidRDefault="00046D4A" w:rsidP="004F19EB">
            <w:pPr>
              <w:pStyle w:val="TAL"/>
              <w:rPr>
                <w:sz w:val="16"/>
              </w:rPr>
            </w:pPr>
          </w:p>
        </w:tc>
      </w:tr>
      <w:tr w:rsidR="00046D4A" w14:paraId="218DA5A2" w14:textId="77777777" w:rsidTr="00796364">
        <w:tc>
          <w:tcPr>
            <w:tcW w:w="0" w:type="auto"/>
          </w:tcPr>
          <w:p w14:paraId="770B5AE5" w14:textId="77777777" w:rsidR="00046D4A" w:rsidRPr="00B1530F" w:rsidRDefault="00046D4A" w:rsidP="004F19EB">
            <w:pPr>
              <w:pStyle w:val="TAL"/>
              <w:rPr>
                <w:sz w:val="16"/>
              </w:rPr>
            </w:pPr>
            <w:r>
              <w:rPr>
                <w:sz w:val="16"/>
              </w:rPr>
              <w:t>R5-242732</w:t>
            </w:r>
          </w:p>
        </w:tc>
        <w:tc>
          <w:tcPr>
            <w:tcW w:w="0" w:type="auto"/>
          </w:tcPr>
          <w:p w14:paraId="09AAEBCC" w14:textId="77777777" w:rsidR="00046D4A" w:rsidRPr="00B1530F" w:rsidRDefault="00046D4A" w:rsidP="004F19EB">
            <w:pPr>
              <w:pStyle w:val="TAL"/>
              <w:rPr>
                <w:sz w:val="16"/>
              </w:rPr>
            </w:pPr>
            <w:r>
              <w:rPr>
                <w:sz w:val="16"/>
              </w:rPr>
              <w:t>Addition of MOP requirements for 2UL CA 3A-42A</w:t>
            </w:r>
          </w:p>
        </w:tc>
        <w:tc>
          <w:tcPr>
            <w:tcW w:w="0" w:type="auto"/>
          </w:tcPr>
          <w:p w14:paraId="7D249419" w14:textId="77777777" w:rsidR="00046D4A" w:rsidRPr="00B1530F" w:rsidRDefault="00046D4A" w:rsidP="004F19EB">
            <w:pPr>
              <w:pStyle w:val="TAL"/>
              <w:rPr>
                <w:sz w:val="16"/>
              </w:rPr>
            </w:pPr>
            <w:r>
              <w:rPr>
                <w:sz w:val="16"/>
              </w:rPr>
              <w:t>NTT DOCOMO INC.</w:t>
            </w:r>
          </w:p>
        </w:tc>
        <w:tc>
          <w:tcPr>
            <w:tcW w:w="0" w:type="auto"/>
          </w:tcPr>
          <w:p w14:paraId="7F527C9D" w14:textId="77777777" w:rsidR="00046D4A" w:rsidRPr="00B1530F" w:rsidRDefault="00046D4A" w:rsidP="004F19EB">
            <w:pPr>
              <w:pStyle w:val="TAL"/>
              <w:rPr>
                <w:sz w:val="16"/>
              </w:rPr>
            </w:pPr>
            <w:r>
              <w:rPr>
                <w:sz w:val="16"/>
              </w:rPr>
              <w:t>agreed</w:t>
            </w:r>
          </w:p>
        </w:tc>
        <w:tc>
          <w:tcPr>
            <w:tcW w:w="1154" w:type="dxa"/>
          </w:tcPr>
          <w:p w14:paraId="1A8384DB" w14:textId="77777777" w:rsidR="00046D4A" w:rsidRPr="00B1530F" w:rsidRDefault="00046D4A" w:rsidP="004F19EB">
            <w:pPr>
              <w:pStyle w:val="TAL"/>
              <w:rPr>
                <w:sz w:val="16"/>
              </w:rPr>
            </w:pPr>
          </w:p>
        </w:tc>
        <w:tc>
          <w:tcPr>
            <w:tcW w:w="1159" w:type="dxa"/>
          </w:tcPr>
          <w:p w14:paraId="428C75BD" w14:textId="77777777" w:rsidR="00046D4A" w:rsidRPr="00B1530F" w:rsidRDefault="00046D4A" w:rsidP="004F19EB">
            <w:pPr>
              <w:pStyle w:val="TAL"/>
              <w:rPr>
                <w:sz w:val="16"/>
              </w:rPr>
            </w:pPr>
          </w:p>
        </w:tc>
      </w:tr>
      <w:tr w:rsidR="00046D4A" w14:paraId="4CF84C2F" w14:textId="77777777" w:rsidTr="00796364">
        <w:tc>
          <w:tcPr>
            <w:tcW w:w="0" w:type="auto"/>
          </w:tcPr>
          <w:p w14:paraId="521806C0" w14:textId="77777777" w:rsidR="00046D4A" w:rsidRPr="00B1530F" w:rsidRDefault="00046D4A" w:rsidP="004F19EB">
            <w:pPr>
              <w:pStyle w:val="TAL"/>
              <w:rPr>
                <w:sz w:val="16"/>
              </w:rPr>
            </w:pPr>
            <w:r>
              <w:rPr>
                <w:sz w:val="16"/>
              </w:rPr>
              <w:t>R5-242733</w:t>
            </w:r>
          </w:p>
        </w:tc>
        <w:tc>
          <w:tcPr>
            <w:tcW w:w="0" w:type="auto"/>
          </w:tcPr>
          <w:p w14:paraId="7EC7D7DA" w14:textId="77777777" w:rsidR="00046D4A" w:rsidRPr="00B1530F" w:rsidRDefault="00046D4A" w:rsidP="004F19EB">
            <w:pPr>
              <w:pStyle w:val="TAL"/>
              <w:rPr>
                <w:sz w:val="16"/>
              </w:rPr>
            </w:pPr>
            <w:r>
              <w:rPr>
                <w:sz w:val="16"/>
              </w:rPr>
              <w:t>Addition of PICS for ING_5GS test cases</w:t>
            </w:r>
          </w:p>
        </w:tc>
        <w:tc>
          <w:tcPr>
            <w:tcW w:w="0" w:type="auto"/>
          </w:tcPr>
          <w:p w14:paraId="53B0B9CF" w14:textId="77777777" w:rsidR="00046D4A" w:rsidRPr="00B1530F" w:rsidRDefault="00046D4A" w:rsidP="004F19EB">
            <w:pPr>
              <w:pStyle w:val="TAL"/>
              <w:rPr>
                <w:sz w:val="16"/>
              </w:rPr>
            </w:pPr>
            <w:r>
              <w:rPr>
                <w:sz w:val="16"/>
              </w:rPr>
              <w:t>Qualcomm Incorporated, China Telecom</w:t>
            </w:r>
          </w:p>
        </w:tc>
        <w:tc>
          <w:tcPr>
            <w:tcW w:w="0" w:type="auto"/>
          </w:tcPr>
          <w:p w14:paraId="3DD51E87" w14:textId="77777777" w:rsidR="00046D4A" w:rsidRPr="00B1530F" w:rsidRDefault="00046D4A" w:rsidP="004F19EB">
            <w:pPr>
              <w:pStyle w:val="TAL"/>
              <w:rPr>
                <w:sz w:val="16"/>
              </w:rPr>
            </w:pPr>
            <w:r>
              <w:rPr>
                <w:sz w:val="16"/>
              </w:rPr>
              <w:t>revised</w:t>
            </w:r>
          </w:p>
        </w:tc>
        <w:tc>
          <w:tcPr>
            <w:tcW w:w="1154" w:type="dxa"/>
          </w:tcPr>
          <w:p w14:paraId="34010333" w14:textId="77777777" w:rsidR="00046D4A" w:rsidRPr="00B1530F" w:rsidRDefault="00046D4A" w:rsidP="004F19EB">
            <w:pPr>
              <w:pStyle w:val="TAL"/>
              <w:rPr>
                <w:sz w:val="16"/>
              </w:rPr>
            </w:pPr>
          </w:p>
        </w:tc>
        <w:tc>
          <w:tcPr>
            <w:tcW w:w="1159" w:type="dxa"/>
          </w:tcPr>
          <w:p w14:paraId="25E4936C" w14:textId="77777777" w:rsidR="00046D4A" w:rsidRPr="00B1530F" w:rsidRDefault="00046D4A" w:rsidP="004F19EB">
            <w:pPr>
              <w:pStyle w:val="TAL"/>
              <w:rPr>
                <w:sz w:val="16"/>
              </w:rPr>
            </w:pPr>
            <w:r>
              <w:rPr>
                <w:sz w:val="16"/>
              </w:rPr>
              <w:t>R5-243530</w:t>
            </w:r>
          </w:p>
        </w:tc>
      </w:tr>
      <w:tr w:rsidR="00046D4A" w14:paraId="04545C8A" w14:textId="77777777" w:rsidTr="00796364">
        <w:tc>
          <w:tcPr>
            <w:tcW w:w="0" w:type="auto"/>
          </w:tcPr>
          <w:p w14:paraId="6C8F7885" w14:textId="77777777" w:rsidR="00046D4A" w:rsidRPr="00B1530F" w:rsidRDefault="00046D4A" w:rsidP="004F19EB">
            <w:pPr>
              <w:pStyle w:val="TAL"/>
              <w:rPr>
                <w:sz w:val="16"/>
              </w:rPr>
            </w:pPr>
            <w:r>
              <w:rPr>
                <w:sz w:val="16"/>
              </w:rPr>
              <w:t>R5-242734</w:t>
            </w:r>
          </w:p>
        </w:tc>
        <w:tc>
          <w:tcPr>
            <w:tcW w:w="0" w:type="auto"/>
          </w:tcPr>
          <w:p w14:paraId="570F712A" w14:textId="77777777" w:rsidR="00046D4A" w:rsidRPr="00B1530F" w:rsidRDefault="00046D4A" w:rsidP="004F19EB">
            <w:pPr>
              <w:pStyle w:val="TAL"/>
              <w:rPr>
                <w:sz w:val="16"/>
              </w:rPr>
            </w:pPr>
            <w:r>
              <w:rPr>
                <w:sz w:val="16"/>
              </w:rPr>
              <w:t>Addition of ING_5GS test case 9.3.1.5</w:t>
            </w:r>
          </w:p>
        </w:tc>
        <w:tc>
          <w:tcPr>
            <w:tcW w:w="0" w:type="auto"/>
          </w:tcPr>
          <w:p w14:paraId="06753300" w14:textId="77777777" w:rsidR="00046D4A" w:rsidRPr="00B1530F" w:rsidRDefault="00046D4A" w:rsidP="004F19EB">
            <w:pPr>
              <w:pStyle w:val="TAL"/>
              <w:rPr>
                <w:sz w:val="16"/>
              </w:rPr>
            </w:pPr>
            <w:r>
              <w:rPr>
                <w:sz w:val="16"/>
              </w:rPr>
              <w:t>Qualcomm Incorporated</w:t>
            </w:r>
          </w:p>
        </w:tc>
        <w:tc>
          <w:tcPr>
            <w:tcW w:w="0" w:type="auto"/>
          </w:tcPr>
          <w:p w14:paraId="59323933" w14:textId="77777777" w:rsidR="00046D4A" w:rsidRPr="00B1530F" w:rsidRDefault="00046D4A" w:rsidP="004F19EB">
            <w:pPr>
              <w:pStyle w:val="TAL"/>
              <w:rPr>
                <w:sz w:val="16"/>
              </w:rPr>
            </w:pPr>
            <w:r>
              <w:rPr>
                <w:sz w:val="16"/>
              </w:rPr>
              <w:t>agreed</w:t>
            </w:r>
          </w:p>
        </w:tc>
        <w:tc>
          <w:tcPr>
            <w:tcW w:w="1154" w:type="dxa"/>
          </w:tcPr>
          <w:p w14:paraId="76C94E30" w14:textId="77777777" w:rsidR="00046D4A" w:rsidRPr="00B1530F" w:rsidRDefault="00046D4A" w:rsidP="004F19EB">
            <w:pPr>
              <w:pStyle w:val="TAL"/>
              <w:rPr>
                <w:sz w:val="16"/>
              </w:rPr>
            </w:pPr>
          </w:p>
        </w:tc>
        <w:tc>
          <w:tcPr>
            <w:tcW w:w="1159" w:type="dxa"/>
          </w:tcPr>
          <w:p w14:paraId="23C98086" w14:textId="77777777" w:rsidR="00046D4A" w:rsidRPr="00B1530F" w:rsidRDefault="00046D4A" w:rsidP="004F19EB">
            <w:pPr>
              <w:pStyle w:val="TAL"/>
              <w:rPr>
                <w:sz w:val="16"/>
              </w:rPr>
            </w:pPr>
          </w:p>
        </w:tc>
      </w:tr>
      <w:tr w:rsidR="00046D4A" w14:paraId="73CBEB82" w14:textId="77777777" w:rsidTr="00796364">
        <w:tc>
          <w:tcPr>
            <w:tcW w:w="0" w:type="auto"/>
          </w:tcPr>
          <w:p w14:paraId="336ED507" w14:textId="77777777" w:rsidR="00046D4A" w:rsidRPr="00B1530F" w:rsidRDefault="00046D4A" w:rsidP="004F19EB">
            <w:pPr>
              <w:pStyle w:val="TAL"/>
              <w:rPr>
                <w:sz w:val="16"/>
              </w:rPr>
            </w:pPr>
            <w:r>
              <w:rPr>
                <w:sz w:val="16"/>
              </w:rPr>
              <w:t>R5-242735</w:t>
            </w:r>
          </w:p>
        </w:tc>
        <w:tc>
          <w:tcPr>
            <w:tcW w:w="0" w:type="auto"/>
          </w:tcPr>
          <w:p w14:paraId="3DEF3E8A" w14:textId="77777777" w:rsidR="00046D4A" w:rsidRPr="00B1530F" w:rsidRDefault="00046D4A" w:rsidP="004F19EB">
            <w:pPr>
              <w:pStyle w:val="TAL"/>
              <w:rPr>
                <w:sz w:val="16"/>
              </w:rPr>
            </w:pPr>
            <w:r>
              <w:rPr>
                <w:sz w:val="16"/>
              </w:rPr>
              <w:t>Void ING_5GS test case 11.1.10</w:t>
            </w:r>
          </w:p>
        </w:tc>
        <w:tc>
          <w:tcPr>
            <w:tcW w:w="0" w:type="auto"/>
          </w:tcPr>
          <w:p w14:paraId="1E3F1B89" w14:textId="77777777" w:rsidR="00046D4A" w:rsidRPr="00B1530F" w:rsidRDefault="00046D4A" w:rsidP="004F19EB">
            <w:pPr>
              <w:pStyle w:val="TAL"/>
              <w:rPr>
                <w:sz w:val="16"/>
              </w:rPr>
            </w:pPr>
            <w:r>
              <w:rPr>
                <w:sz w:val="16"/>
              </w:rPr>
              <w:t>Qualcomm Incorporated</w:t>
            </w:r>
          </w:p>
        </w:tc>
        <w:tc>
          <w:tcPr>
            <w:tcW w:w="0" w:type="auto"/>
          </w:tcPr>
          <w:p w14:paraId="761023B8" w14:textId="77777777" w:rsidR="00046D4A" w:rsidRPr="00B1530F" w:rsidRDefault="00046D4A" w:rsidP="004F19EB">
            <w:pPr>
              <w:pStyle w:val="TAL"/>
              <w:rPr>
                <w:sz w:val="16"/>
              </w:rPr>
            </w:pPr>
            <w:r>
              <w:rPr>
                <w:sz w:val="16"/>
              </w:rPr>
              <w:t>agreed</w:t>
            </w:r>
          </w:p>
        </w:tc>
        <w:tc>
          <w:tcPr>
            <w:tcW w:w="1154" w:type="dxa"/>
          </w:tcPr>
          <w:p w14:paraId="64373896" w14:textId="77777777" w:rsidR="00046D4A" w:rsidRPr="00B1530F" w:rsidRDefault="00046D4A" w:rsidP="004F19EB">
            <w:pPr>
              <w:pStyle w:val="TAL"/>
              <w:rPr>
                <w:sz w:val="16"/>
              </w:rPr>
            </w:pPr>
          </w:p>
        </w:tc>
        <w:tc>
          <w:tcPr>
            <w:tcW w:w="1159" w:type="dxa"/>
          </w:tcPr>
          <w:p w14:paraId="3582BE51" w14:textId="77777777" w:rsidR="00046D4A" w:rsidRPr="00B1530F" w:rsidRDefault="00046D4A" w:rsidP="004F19EB">
            <w:pPr>
              <w:pStyle w:val="TAL"/>
              <w:rPr>
                <w:sz w:val="16"/>
              </w:rPr>
            </w:pPr>
            <w:r>
              <w:rPr>
                <w:sz w:val="16"/>
              </w:rPr>
              <w:t>-</w:t>
            </w:r>
          </w:p>
        </w:tc>
      </w:tr>
      <w:tr w:rsidR="00046D4A" w14:paraId="314C67A3" w14:textId="77777777" w:rsidTr="00796364">
        <w:tc>
          <w:tcPr>
            <w:tcW w:w="0" w:type="auto"/>
          </w:tcPr>
          <w:p w14:paraId="7116E25E" w14:textId="77777777" w:rsidR="00046D4A" w:rsidRPr="00B1530F" w:rsidRDefault="00046D4A" w:rsidP="004F19EB">
            <w:pPr>
              <w:pStyle w:val="TAL"/>
              <w:rPr>
                <w:sz w:val="16"/>
              </w:rPr>
            </w:pPr>
            <w:r>
              <w:rPr>
                <w:sz w:val="16"/>
              </w:rPr>
              <w:t>R5-242736</w:t>
            </w:r>
          </w:p>
        </w:tc>
        <w:tc>
          <w:tcPr>
            <w:tcW w:w="0" w:type="auto"/>
          </w:tcPr>
          <w:p w14:paraId="15F73201" w14:textId="77777777" w:rsidR="00046D4A" w:rsidRPr="00B1530F" w:rsidRDefault="00046D4A" w:rsidP="004F19EB">
            <w:pPr>
              <w:pStyle w:val="TAL"/>
              <w:rPr>
                <w:sz w:val="16"/>
              </w:rPr>
            </w:pPr>
            <w:r>
              <w:rPr>
                <w:sz w:val="16"/>
              </w:rPr>
              <w:t>Applicability updates to ING_5GS test cases</w:t>
            </w:r>
          </w:p>
        </w:tc>
        <w:tc>
          <w:tcPr>
            <w:tcW w:w="0" w:type="auto"/>
          </w:tcPr>
          <w:p w14:paraId="4745FB99" w14:textId="77777777" w:rsidR="00046D4A" w:rsidRPr="00B1530F" w:rsidRDefault="00046D4A" w:rsidP="004F19EB">
            <w:pPr>
              <w:pStyle w:val="TAL"/>
              <w:rPr>
                <w:sz w:val="16"/>
              </w:rPr>
            </w:pPr>
            <w:r>
              <w:rPr>
                <w:sz w:val="16"/>
              </w:rPr>
              <w:t>Qualcomm Incorporated, China Telecom</w:t>
            </w:r>
          </w:p>
        </w:tc>
        <w:tc>
          <w:tcPr>
            <w:tcW w:w="0" w:type="auto"/>
          </w:tcPr>
          <w:p w14:paraId="62D1EF00" w14:textId="77777777" w:rsidR="00046D4A" w:rsidRPr="00B1530F" w:rsidRDefault="00046D4A" w:rsidP="004F19EB">
            <w:pPr>
              <w:pStyle w:val="TAL"/>
              <w:rPr>
                <w:sz w:val="16"/>
              </w:rPr>
            </w:pPr>
            <w:r>
              <w:rPr>
                <w:sz w:val="16"/>
              </w:rPr>
              <w:t>revised</w:t>
            </w:r>
          </w:p>
        </w:tc>
        <w:tc>
          <w:tcPr>
            <w:tcW w:w="1154" w:type="dxa"/>
          </w:tcPr>
          <w:p w14:paraId="2ACACBB6" w14:textId="77777777" w:rsidR="00046D4A" w:rsidRPr="00B1530F" w:rsidRDefault="00046D4A" w:rsidP="004F19EB">
            <w:pPr>
              <w:pStyle w:val="TAL"/>
              <w:rPr>
                <w:sz w:val="16"/>
              </w:rPr>
            </w:pPr>
          </w:p>
        </w:tc>
        <w:tc>
          <w:tcPr>
            <w:tcW w:w="1159" w:type="dxa"/>
          </w:tcPr>
          <w:p w14:paraId="40F5D07F" w14:textId="77777777" w:rsidR="00046D4A" w:rsidRPr="00B1530F" w:rsidRDefault="00046D4A" w:rsidP="004F19EB">
            <w:pPr>
              <w:pStyle w:val="TAL"/>
              <w:rPr>
                <w:sz w:val="16"/>
              </w:rPr>
            </w:pPr>
            <w:r>
              <w:rPr>
                <w:sz w:val="16"/>
              </w:rPr>
              <w:t>R5-243960</w:t>
            </w:r>
          </w:p>
        </w:tc>
      </w:tr>
      <w:tr w:rsidR="00046D4A" w14:paraId="138715EF" w14:textId="77777777" w:rsidTr="00796364">
        <w:tc>
          <w:tcPr>
            <w:tcW w:w="0" w:type="auto"/>
          </w:tcPr>
          <w:p w14:paraId="5B30A756" w14:textId="77777777" w:rsidR="00046D4A" w:rsidRPr="00B1530F" w:rsidRDefault="00046D4A" w:rsidP="004F19EB">
            <w:pPr>
              <w:pStyle w:val="TAL"/>
              <w:rPr>
                <w:sz w:val="16"/>
              </w:rPr>
            </w:pPr>
            <w:r>
              <w:rPr>
                <w:sz w:val="16"/>
              </w:rPr>
              <w:t>R5-242737</w:t>
            </w:r>
          </w:p>
        </w:tc>
        <w:tc>
          <w:tcPr>
            <w:tcW w:w="0" w:type="auto"/>
          </w:tcPr>
          <w:p w14:paraId="74908740" w14:textId="77777777" w:rsidR="00046D4A" w:rsidRPr="00B1530F" w:rsidRDefault="00046D4A" w:rsidP="004F19EB">
            <w:pPr>
              <w:pStyle w:val="TAL"/>
              <w:rPr>
                <w:sz w:val="16"/>
              </w:rPr>
            </w:pPr>
            <w:r>
              <w:rPr>
                <w:sz w:val="16"/>
              </w:rPr>
              <w:t>Updates to Annex A.5.3</w:t>
            </w:r>
          </w:p>
        </w:tc>
        <w:tc>
          <w:tcPr>
            <w:tcW w:w="0" w:type="auto"/>
          </w:tcPr>
          <w:p w14:paraId="67A18980" w14:textId="77777777" w:rsidR="00046D4A" w:rsidRPr="00B1530F" w:rsidRDefault="00046D4A" w:rsidP="004F19EB">
            <w:pPr>
              <w:pStyle w:val="TAL"/>
              <w:rPr>
                <w:sz w:val="16"/>
              </w:rPr>
            </w:pPr>
            <w:r>
              <w:rPr>
                <w:sz w:val="16"/>
              </w:rPr>
              <w:t>Starpoint, TDIA</w:t>
            </w:r>
          </w:p>
        </w:tc>
        <w:tc>
          <w:tcPr>
            <w:tcW w:w="0" w:type="auto"/>
          </w:tcPr>
          <w:p w14:paraId="3B24D907" w14:textId="77777777" w:rsidR="00046D4A" w:rsidRPr="00B1530F" w:rsidRDefault="00046D4A" w:rsidP="004F19EB">
            <w:pPr>
              <w:pStyle w:val="TAL"/>
              <w:rPr>
                <w:sz w:val="16"/>
              </w:rPr>
            </w:pPr>
            <w:r>
              <w:rPr>
                <w:sz w:val="16"/>
              </w:rPr>
              <w:t>agreed</w:t>
            </w:r>
          </w:p>
        </w:tc>
        <w:tc>
          <w:tcPr>
            <w:tcW w:w="1154" w:type="dxa"/>
          </w:tcPr>
          <w:p w14:paraId="0FA6C01B" w14:textId="77777777" w:rsidR="00046D4A" w:rsidRPr="00B1530F" w:rsidRDefault="00046D4A" w:rsidP="004F19EB">
            <w:pPr>
              <w:pStyle w:val="TAL"/>
              <w:rPr>
                <w:sz w:val="16"/>
              </w:rPr>
            </w:pPr>
          </w:p>
        </w:tc>
        <w:tc>
          <w:tcPr>
            <w:tcW w:w="1159" w:type="dxa"/>
          </w:tcPr>
          <w:p w14:paraId="0B248821" w14:textId="77777777" w:rsidR="00046D4A" w:rsidRPr="00B1530F" w:rsidRDefault="00046D4A" w:rsidP="004F19EB">
            <w:pPr>
              <w:pStyle w:val="TAL"/>
              <w:rPr>
                <w:sz w:val="16"/>
              </w:rPr>
            </w:pPr>
          </w:p>
        </w:tc>
      </w:tr>
      <w:tr w:rsidR="00046D4A" w14:paraId="10E3A5C2" w14:textId="77777777" w:rsidTr="00796364">
        <w:tc>
          <w:tcPr>
            <w:tcW w:w="0" w:type="auto"/>
          </w:tcPr>
          <w:p w14:paraId="4061314A" w14:textId="77777777" w:rsidR="00046D4A" w:rsidRPr="00B1530F" w:rsidRDefault="00046D4A" w:rsidP="004F19EB">
            <w:pPr>
              <w:pStyle w:val="TAL"/>
              <w:rPr>
                <w:sz w:val="16"/>
              </w:rPr>
            </w:pPr>
            <w:r>
              <w:rPr>
                <w:sz w:val="16"/>
              </w:rPr>
              <w:t>R5-242738</w:t>
            </w:r>
          </w:p>
        </w:tc>
        <w:tc>
          <w:tcPr>
            <w:tcW w:w="0" w:type="auto"/>
          </w:tcPr>
          <w:p w14:paraId="6BACB7F3" w14:textId="77777777" w:rsidR="00046D4A" w:rsidRPr="00B1530F" w:rsidRDefault="00046D4A" w:rsidP="004F19EB">
            <w:pPr>
              <w:pStyle w:val="TAL"/>
              <w:rPr>
                <w:sz w:val="16"/>
              </w:rPr>
            </w:pPr>
            <w:r>
              <w:rPr>
                <w:sz w:val="16"/>
              </w:rPr>
              <w:t>Correction to UUAA-SM generic test procedure 4.5A.31</w:t>
            </w:r>
          </w:p>
        </w:tc>
        <w:tc>
          <w:tcPr>
            <w:tcW w:w="0" w:type="auto"/>
          </w:tcPr>
          <w:p w14:paraId="5C19DDD6" w14:textId="77777777" w:rsidR="00046D4A" w:rsidRPr="00B1530F" w:rsidRDefault="00046D4A" w:rsidP="004F19EB">
            <w:pPr>
              <w:pStyle w:val="TAL"/>
              <w:rPr>
                <w:sz w:val="16"/>
              </w:rPr>
            </w:pPr>
            <w:r>
              <w:rPr>
                <w:sz w:val="16"/>
              </w:rPr>
              <w:t>Qualcomm Incorporated</w:t>
            </w:r>
          </w:p>
        </w:tc>
        <w:tc>
          <w:tcPr>
            <w:tcW w:w="0" w:type="auto"/>
          </w:tcPr>
          <w:p w14:paraId="67603E9F" w14:textId="77777777" w:rsidR="00046D4A" w:rsidRPr="00B1530F" w:rsidRDefault="00046D4A" w:rsidP="004F19EB">
            <w:pPr>
              <w:pStyle w:val="TAL"/>
              <w:rPr>
                <w:sz w:val="16"/>
              </w:rPr>
            </w:pPr>
            <w:r>
              <w:rPr>
                <w:sz w:val="16"/>
              </w:rPr>
              <w:t>agreed</w:t>
            </w:r>
          </w:p>
        </w:tc>
        <w:tc>
          <w:tcPr>
            <w:tcW w:w="1154" w:type="dxa"/>
          </w:tcPr>
          <w:p w14:paraId="724F3878" w14:textId="77777777" w:rsidR="00046D4A" w:rsidRPr="00B1530F" w:rsidRDefault="00046D4A" w:rsidP="004F19EB">
            <w:pPr>
              <w:pStyle w:val="TAL"/>
              <w:rPr>
                <w:sz w:val="16"/>
              </w:rPr>
            </w:pPr>
          </w:p>
        </w:tc>
        <w:tc>
          <w:tcPr>
            <w:tcW w:w="1159" w:type="dxa"/>
          </w:tcPr>
          <w:p w14:paraId="64364436" w14:textId="77777777" w:rsidR="00046D4A" w:rsidRPr="00B1530F" w:rsidRDefault="00046D4A" w:rsidP="004F19EB">
            <w:pPr>
              <w:pStyle w:val="TAL"/>
              <w:rPr>
                <w:sz w:val="16"/>
              </w:rPr>
            </w:pPr>
          </w:p>
        </w:tc>
      </w:tr>
      <w:tr w:rsidR="00046D4A" w14:paraId="0EB3D889" w14:textId="77777777" w:rsidTr="00796364">
        <w:tc>
          <w:tcPr>
            <w:tcW w:w="0" w:type="auto"/>
          </w:tcPr>
          <w:p w14:paraId="085ACAAA" w14:textId="77777777" w:rsidR="00046D4A" w:rsidRPr="00B1530F" w:rsidRDefault="00046D4A" w:rsidP="004F19EB">
            <w:pPr>
              <w:pStyle w:val="TAL"/>
              <w:rPr>
                <w:sz w:val="16"/>
              </w:rPr>
            </w:pPr>
            <w:r>
              <w:rPr>
                <w:sz w:val="16"/>
              </w:rPr>
              <w:t>R5-242739</w:t>
            </w:r>
          </w:p>
        </w:tc>
        <w:tc>
          <w:tcPr>
            <w:tcW w:w="0" w:type="auto"/>
          </w:tcPr>
          <w:p w14:paraId="1E1D7E4D" w14:textId="77777777" w:rsidR="00046D4A" w:rsidRPr="00B1530F" w:rsidRDefault="00046D4A" w:rsidP="004F19EB">
            <w:pPr>
              <w:pStyle w:val="TAL"/>
              <w:rPr>
                <w:sz w:val="16"/>
              </w:rPr>
            </w:pPr>
            <w:r>
              <w:rPr>
                <w:sz w:val="16"/>
              </w:rPr>
              <w:t>Correction to EPS UAS test cases</w:t>
            </w:r>
          </w:p>
        </w:tc>
        <w:tc>
          <w:tcPr>
            <w:tcW w:w="0" w:type="auto"/>
          </w:tcPr>
          <w:p w14:paraId="6C831FB2" w14:textId="77777777" w:rsidR="00046D4A" w:rsidRPr="00B1530F" w:rsidRDefault="00046D4A" w:rsidP="004F19EB">
            <w:pPr>
              <w:pStyle w:val="TAL"/>
              <w:rPr>
                <w:sz w:val="16"/>
              </w:rPr>
            </w:pPr>
            <w:r>
              <w:rPr>
                <w:sz w:val="16"/>
              </w:rPr>
              <w:t>Qualcomm Incorporated</w:t>
            </w:r>
          </w:p>
        </w:tc>
        <w:tc>
          <w:tcPr>
            <w:tcW w:w="0" w:type="auto"/>
          </w:tcPr>
          <w:p w14:paraId="7D63D3B1" w14:textId="77777777" w:rsidR="00046D4A" w:rsidRPr="00B1530F" w:rsidRDefault="00046D4A" w:rsidP="004F19EB">
            <w:pPr>
              <w:pStyle w:val="TAL"/>
              <w:rPr>
                <w:sz w:val="16"/>
              </w:rPr>
            </w:pPr>
            <w:r>
              <w:rPr>
                <w:sz w:val="16"/>
              </w:rPr>
              <w:t>agreed</w:t>
            </w:r>
          </w:p>
        </w:tc>
        <w:tc>
          <w:tcPr>
            <w:tcW w:w="1154" w:type="dxa"/>
          </w:tcPr>
          <w:p w14:paraId="79BD1A05" w14:textId="77777777" w:rsidR="00046D4A" w:rsidRPr="00B1530F" w:rsidRDefault="00046D4A" w:rsidP="004F19EB">
            <w:pPr>
              <w:pStyle w:val="TAL"/>
              <w:rPr>
                <w:sz w:val="16"/>
              </w:rPr>
            </w:pPr>
          </w:p>
        </w:tc>
        <w:tc>
          <w:tcPr>
            <w:tcW w:w="1159" w:type="dxa"/>
          </w:tcPr>
          <w:p w14:paraId="669C213C" w14:textId="77777777" w:rsidR="00046D4A" w:rsidRPr="00B1530F" w:rsidRDefault="00046D4A" w:rsidP="004F19EB">
            <w:pPr>
              <w:pStyle w:val="TAL"/>
              <w:rPr>
                <w:sz w:val="16"/>
              </w:rPr>
            </w:pPr>
          </w:p>
        </w:tc>
      </w:tr>
      <w:tr w:rsidR="00046D4A" w14:paraId="38FE22C8" w14:textId="77777777" w:rsidTr="00796364">
        <w:tc>
          <w:tcPr>
            <w:tcW w:w="0" w:type="auto"/>
          </w:tcPr>
          <w:p w14:paraId="2486BC2A" w14:textId="77777777" w:rsidR="00046D4A" w:rsidRPr="00B1530F" w:rsidRDefault="00046D4A" w:rsidP="004F19EB">
            <w:pPr>
              <w:pStyle w:val="TAL"/>
              <w:rPr>
                <w:sz w:val="16"/>
              </w:rPr>
            </w:pPr>
            <w:r>
              <w:rPr>
                <w:sz w:val="16"/>
              </w:rPr>
              <w:t>R5-242740</w:t>
            </w:r>
          </w:p>
        </w:tc>
        <w:tc>
          <w:tcPr>
            <w:tcW w:w="0" w:type="auto"/>
          </w:tcPr>
          <w:p w14:paraId="5FED5A2B" w14:textId="77777777" w:rsidR="00046D4A" w:rsidRPr="00B1530F" w:rsidRDefault="00046D4A" w:rsidP="004F19EB">
            <w:pPr>
              <w:pStyle w:val="TAL"/>
              <w:rPr>
                <w:sz w:val="16"/>
              </w:rPr>
            </w:pPr>
            <w:r>
              <w:rPr>
                <w:sz w:val="16"/>
              </w:rPr>
              <w:t>Correction to NSAC test case 9.1.12.3</w:t>
            </w:r>
          </w:p>
        </w:tc>
        <w:tc>
          <w:tcPr>
            <w:tcW w:w="0" w:type="auto"/>
          </w:tcPr>
          <w:p w14:paraId="2FA90554" w14:textId="77777777" w:rsidR="00046D4A" w:rsidRPr="00B1530F" w:rsidRDefault="00046D4A" w:rsidP="004F19EB">
            <w:pPr>
              <w:pStyle w:val="TAL"/>
              <w:rPr>
                <w:sz w:val="16"/>
              </w:rPr>
            </w:pPr>
            <w:r>
              <w:rPr>
                <w:sz w:val="16"/>
              </w:rPr>
              <w:t>Anritsu EMEA Ltd</w:t>
            </w:r>
          </w:p>
        </w:tc>
        <w:tc>
          <w:tcPr>
            <w:tcW w:w="0" w:type="auto"/>
          </w:tcPr>
          <w:p w14:paraId="023E3BF7" w14:textId="77777777" w:rsidR="00046D4A" w:rsidRPr="00B1530F" w:rsidRDefault="00046D4A" w:rsidP="004F19EB">
            <w:pPr>
              <w:pStyle w:val="TAL"/>
              <w:rPr>
                <w:sz w:val="16"/>
              </w:rPr>
            </w:pPr>
            <w:r>
              <w:rPr>
                <w:sz w:val="16"/>
              </w:rPr>
              <w:t>agreed</w:t>
            </w:r>
          </w:p>
        </w:tc>
        <w:tc>
          <w:tcPr>
            <w:tcW w:w="1154" w:type="dxa"/>
          </w:tcPr>
          <w:p w14:paraId="288F1B0B" w14:textId="77777777" w:rsidR="00046D4A" w:rsidRPr="00B1530F" w:rsidRDefault="00046D4A" w:rsidP="004F19EB">
            <w:pPr>
              <w:pStyle w:val="TAL"/>
              <w:rPr>
                <w:sz w:val="16"/>
              </w:rPr>
            </w:pPr>
          </w:p>
        </w:tc>
        <w:tc>
          <w:tcPr>
            <w:tcW w:w="1159" w:type="dxa"/>
          </w:tcPr>
          <w:p w14:paraId="150D4433" w14:textId="77777777" w:rsidR="00046D4A" w:rsidRPr="00B1530F" w:rsidRDefault="00046D4A" w:rsidP="004F19EB">
            <w:pPr>
              <w:pStyle w:val="TAL"/>
              <w:rPr>
                <w:sz w:val="16"/>
              </w:rPr>
            </w:pPr>
          </w:p>
        </w:tc>
      </w:tr>
      <w:tr w:rsidR="00046D4A" w14:paraId="3898D11D" w14:textId="77777777" w:rsidTr="00796364">
        <w:tc>
          <w:tcPr>
            <w:tcW w:w="0" w:type="auto"/>
          </w:tcPr>
          <w:p w14:paraId="08892CB9" w14:textId="77777777" w:rsidR="00046D4A" w:rsidRPr="00B1530F" w:rsidRDefault="00046D4A" w:rsidP="004F19EB">
            <w:pPr>
              <w:pStyle w:val="TAL"/>
              <w:rPr>
                <w:sz w:val="16"/>
              </w:rPr>
            </w:pPr>
            <w:r>
              <w:rPr>
                <w:sz w:val="16"/>
              </w:rPr>
              <w:t>R5-242741</w:t>
            </w:r>
          </w:p>
        </w:tc>
        <w:tc>
          <w:tcPr>
            <w:tcW w:w="0" w:type="auto"/>
          </w:tcPr>
          <w:p w14:paraId="1185756C" w14:textId="77777777" w:rsidR="00046D4A" w:rsidRPr="00B1530F" w:rsidRDefault="00046D4A" w:rsidP="004F19EB">
            <w:pPr>
              <w:pStyle w:val="TAL"/>
              <w:rPr>
                <w:sz w:val="16"/>
              </w:rPr>
            </w:pPr>
            <w:r>
              <w:rPr>
                <w:sz w:val="16"/>
              </w:rPr>
              <w:t>Correction to NR RRC UL segmentation test case 8.1.5.9.1</w:t>
            </w:r>
          </w:p>
        </w:tc>
        <w:tc>
          <w:tcPr>
            <w:tcW w:w="0" w:type="auto"/>
          </w:tcPr>
          <w:p w14:paraId="47F67D43" w14:textId="77777777" w:rsidR="00046D4A" w:rsidRPr="00B1530F" w:rsidRDefault="00046D4A" w:rsidP="004F19EB">
            <w:pPr>
              <w:pStyle w:val="TAL"/>
              <w:rPr>
                <w:sz w:val="16"/>
              </w:rPr>
            </w:pPr>
            <w:r>
              <w:rPr>
                <w:sz w:val="16"/>
              </w:rPr>
              <w:t>Qualcomm Incorporated</w:t>
            </w:r>
          </w:p>
        </w:tc>
        <w:tc>
          <w:tcPr>
            <w:tcW w:w="0" w:type="auto"/>
          </w:tcPr>
          <w:p w14:paraId="563042B0" w14:textId="77777777" w:rsidR="00046D4A" w:rsidRPr="00B1530F" w:rsidRDefault="00046D4A" w:rsidP="004F19EB">
            <w:pPr>
              <w:pStyle w:val="TAL"/>
              <w:rPr>
                <w:sz w:val="16"/>
              </w:rPr>
            </w:pPr>
            <w:r>
              <w:rPr>
                <w:sz w:val="16"/>
              </w:rPr>
              <w:t>revised</w:t>
            </w:r>
          </w:p>
        </w:tc>
        <w:tc>
          <w:tcPr>
            <w:tcW w:w="1154" w:type="dxa"/>
          </w:tcPr>
          <w:p w14:paraId="147B417E" w14:textId="77777777" w:rsidR="00046D4A" w:rsidRPr="00B1530F" w:rsidRDefault="00046D4A" w:rsidP="004F19EB">
            <w:pPr>
              <w:pStyle w:val="TAL"/>
              <w:rPr>
                <w:sz w:val="16"/>
              </w:rPr>
            </w:pPr>
          </w:p>
        </w:tc>
        <w:tc>
          <w:tcPr>
            <w:tcW w:w="1159" w:type="dxa"/>
          </w:tcPr>
          <w:p w14:paraId="578C334C" w14:textId="77777777" w:rsidR="00046D4A" w:rsidRPr="00B1530F" w:rsidRDefault="00046D4A" w:rsidP="004F19EB">
            <w:pPr>
              <w:pStyle w:val="TAL"/>
              <w:rPr>
                <w:sz w:val="16"/>
              </w:rPr>
            </w:pPr>
            <w:r>
              <w:rPr>
                <w:sz w:val="16"/>
              </w:rPr>
              <w:t>R5-243505</w:t>
            </w:r>
          </w:p>
        </w:tc>
      </w:tr>
      <w:tr w:rsidR="00046D4A" w14:paraId="54F0EFFE" w14:textId="77777777" w:rsidTr="00796364">
        <w:tc>
          <w:tcPr>
            <w:tcW w:w="0" w:type="auto"/>
          </w:tcPr>
          <w:p w14:paraId="599B0B98" w14:textId="77777777" w:rsidR="00046D4A" w:rsidRPr="00B1530F" w:rsidRDefault="00046D4A" w:rsidP="004F19EB">
            <w:pPr>
              <w:pStyle w:val="TAL"/>
              <w:rPr>
                <w:sz w:val="16"/>
              </w:rPr>
            </w:pPr>
            <w:r>
              <w:rPr>
                <w:sz w:val="16"/>
              </w:rPr>
              <w:t>R5-242742</w:t>
            </w:r>
          </w:p>
        </w:tc>
        <w:tc>
          <w:tcPr>
            <w:tcW w:w="0" w:type="auto"/>
          </w:tcPr>
          <w:p w14:paraId="2C1899B1" w14:textId="77777777" w:rsidR="00046D4A" w:rsidRPr="00B1530F" w:rsidRDefault="00046D4A" w:rsidP="004F19EB">
            <w:pPr>
              <w:pStyle w:val="TAL"/>
              <w:rPr>
                <w:sz w:val="16"/>
              </w:rPr>
            </w:pPr>
            <w:r>
              <w:rPr>
                <w:sz w:val="16"/>
              </w:rPr>
              <w:t>Correction to NR IMS TC 7.24b - Forking</w:t>
            </w:r>
          </w:p>
        </w:tc>
        <w:tc>
          <w:tcPr>
            <w:tcW w:w="0" w:type="auto"/>
          </w:tcPr>
          <w:p w14:paraId="46CCDC1D" w14:textId="77777777" w:rsidR="00046D4A" w:rsidRPr="00B1530F" w:rsidRDefault="00046D4A" w:rsidP="004F19EB">
            <w:pPr>
              <w:pStyle w:val="TAL"/>
              <w:rPr>
                <w:sz w:val="16"/>
              </w:rPr>
            </w:pPr>
            <w:r>
              <w:rPr>
                <w:sz w:val="16"/>
              </w:rPr>
              <w:t>Huawei, Hisilicon</w:t>
            </w:r>
          </w:p>
        </w:tc>
        <w:tc>
          <w:tcPr>
            <w:tcW w:w="0" w:type="auto"/>
          </w:tcPr>
          <w:p w14:paraId="3C2522F2" w14:textId="77777777" w:rsidR="00046D4A" w:rsidRPr="00B1530F" w:rsidRDefault="00046D4A" w:rsidP="004F19EB">
            <w:pPr>
              <w:pStyle w:val="TAL"/>
              <w:rPr>
                <w:sz w:val="16"/>
              </w:rPr>
            </w:pPr>
            <w:r>
              <w:rPr>
                <w:sz w:val="16"/>
              </w:rPr>
              <w:t>revised</w:t>
            </w:r>
          </w:p>
        </w:tc>
        <w:tc>
          <w:tcPr>
            <w:tcW w:w="1154" w:type="dxa"/>
          </w:tcPr>
          <w:p w14:paraId="77BA72A8" w14:textId="77777777" w:rsidR="00046D4A" w:rsidRPr="00B1530F" w:rsidRDefault="00046D4A" w:rsidP="004F19EB">
            <w:pPr>
              <w:pStyle w:val="TAL"/>
              <w:rPr>
                <w:sz w:val="16"/>
              </w:rPr>
            </w:pPr>
          </w:p>
        </w:tc>
        <w:tc>
          <w:tcPr>
            <w:tcW w:w="1159" w:type="dxa"/>
          </w:tcPr>
          <w:p w14:paraId="46CD8194" w14:textId="77777777" w:rsidR="00046D4A" w:rsidRPr="00B1530F" w:rsidRDefault="00046D4A" w:rsidP="004F19EB">
            <w:pPr>
              <w:pStyle w:val="TAL"/>
              <w:rPr>
                <w:sz w:val="16"/>
              </w:rPr>
            </w:pPr>
            <w:r>
              <w:rPr>
                <w:sz w:val="16"/>
              </w:rPr>
              <w:t>R5-243529</w:t>
            </w:r>
          </w:p>
        </w:tc>
      </w:tr>
      <w:tr w:rsidR="00046D4A" w14:paraId="5A0D6F6E" w14:textId="77777777" w:rsidTr="00796364">
        <w:tc>
          <w:tcPr>
            <w:tcW w:w="0" w:type="auto"/>
          </w:tcPr>
          <w:p w14:paraId="3A33CC53" w14:textId="77777777" w:rsidR="00046D4A" w:rsidRPr="00B1530F" w:rsidRDefault="00046D4A" w:rsidP="004F19EB">
            <w:pPr>
              <w:pStyle w:val="TAL"/>
              <w:rPr>
                <w:sz w:val="16"/>
              </w:rPr>
            </w:pPr>
            <w:r>
              <w:rPr>
                <w:sz w:val="16"/>
              </w:rPr>
              <w:t>R5-242743</w:t>
            </w:r>
          </w:p>
        </w:tc>
        <w:tc>
          <w:tcPr>
            <w:tcW w:w="0" w:type="auto"/>
          </w:tcPr>
          <w:p w14:paraId="703258F4" w14:textId="77777777" w:rsidR="00046D4A" w:rsidRPr="00B1530F" w:rsidRDefault="00046D4A" w:rsidP="004F19EB">
            <w:pPr>
              <w:pStyle w:val="TAL"/>
              <w:rPr>
                <w:sz w:val="16"/>
              </w:rPr>
            </w:pPr>
            <w:r>
              <w:rPr>
                <w:sz w:val="16"/>
              </w:rPr>
              <w:t>TS 38.523-1 Tracker status before RAN5-103</w:t>
            </w:r>
          </w:p>
        </w:tc>
        <w:tc>
          <w:tcPr>
            <w:tcW w:w="0" w:type="auto"/>
          </w:tcPr>
          <w:p w14:paraId="568B6972" w14:textId="77777777" w:rsidR="00046D4A" w:rsidRPr="00B1530F" w:rsidRDefault="00046D4A" w:rsidP="004F19EB">
            <w:pPr>
              <w:pStyle w:val="TAL"/>
              <w:rPr>
                <w:sz w:val="16"/>
              </w:rPr>
            </w:pPr>
            <w:r>
              <w:rPr>
                <w:sz w:val="16"/>
              </w:rPr>
              <w:t>Huawei, Hisilicon</w:t>
            </w:r>
          </w:p>
        </w:tc>
        <w:tc>
          <w:tcPr>
            <w:tcW w:w="0" w:type="auto"/>
          </w:tcPr>
          <w:p w14:paraId="3D592E54" w14:textId="77777777" w:rsidR="00046D4A" w:rsidRPr="00B1530F" w:rsidRDefault="00046D4A" w:rsidP="004F19EB">
            <w:pPr>
              <w:pStyle w:val="TAL"/>
              <w:rPr>
                <w:sz w:val="16"/>
              </w:rPr>
            </w:pPr>
            <w:r>
              <w:rPr>
                <w:sz w:val="16"/>
              </w:rPr>
              <w:t>noted</w:t>
            </w:r>
          </w:p>
        </w:tc>
        <w:tc>
          <w:tcPr>
            <w:tcW w:w="1154" w:type="dxa"/>
          </w:tcPr>
          <w:p w14:paraId="21532648" w14:textId="77777777" w:rsidR="00046D4A" w:rsidRPr="00B1530F" w:rsidRDefault="00046D4A" w:rsidP="004F19EB">
            <w:pPr>
              <w:pStyle w:val="TAL"/>
              <w:rPr>
                <w:sz w:val="16"/>
              </w:rPr>
            </w:pPr>
          </w:p>
        </w:tc>
        <w:tc>
          <w:tcPr>
            <w:tcW w:w="1159" w:type="dxa"/>
          </w:tcPr>
          <w:p w14:paraId="0DF062DD" w14:textId="77777777" w:rsidR="00046D4A" w:rsidRPr="00B1530F" w:rsidRDefault="00046D4A" w:rsidP="004F19EB">
            <w:pPr>
              <w:pStyle w:val="TAL"/>
              <w:rPr>
                <w:sz w:val="16"/>
              </w:rPr>
            </w:pPr>
          </w:p>
        </w:tc>
      </w:tr>
      <w:tr w:rsidR="00046D4A" w14:paraId="5BCE2A81" w14:textId="77777777" w:rsidTr="00796364">
        <w:tc>
          <w:tcPr>
            <w:tcW w:w="0" w:type="auto"/>
          </w:tcPr>
          <w:p w14:paraId="5078C32D" w14:textId="77777777" w:rsidR="00046D4A" w:rsidRPr="00B1530F" w:rsidRDefault="00046D4A" w:rsidP="004F19EB">
            <w:pPr>
              <w:pStyle w:val="TAL"/>
              <w:rPr>
                <w:sz w:val="16"/>
              </w:rPr>
            </w:pPr>
            <w:r>
              <w:rPr>
                <w:sz w:val="16"/>
              </w:rPr>
              <w:t>R5-242744</w:t>
            </w:r>
          </w:p>
        </w:tc>
        <w:tc>
          <w:tcPr>
            <w:tcW w:w="0" w:type="auto"/>
          </w:tcPr>
          <w:p w14:paraId="43E4649F" w14:textId="77777777" w:rsidR="00046D4A" w:rsidRPr="00B1530F" w:rsidRDefault="00046D4A" w:rsidP="004F19EB">
            <w:pPr>
              <w:pStyle w:val="TAL"/>
              <w:rPr>
                <w:sz w:val="16"/>
              </w:rPr>
            </w:pPr>
            <w:r>
              <w:rPr>
                <w:sz w:val="16"/>
              </w:rPr>
              <w:t>TS 36.523-1 Tracker status before RAN5-103</w:t>
            </w:r>
          </w:p>
        </w:tc>
        <w:tc>
          <w:tcPr>
            <w:tcW w:w="0" w:type="auto"/>
          </w:tcPr>
          <w:p w14:paraId="2BF50859" w14:textId="77777777" w:rsidR="00046D4A" w:rsidRPr="00B1530F" w:rsidRDefault="00046D4A" w:rsidP="004F19EB">
            <w:pPr>
              <w:pStyle w:val="TAL"/>
              <w:rPr>
                <w:sz w:val="16"/>
              </w:rPr>
            </w:pPr>
            <w:r>
              <w:rPr>
                <w:sz w:val="16"/>
              </w:rPr>
              <w:t>Huawei, Hisilicon</w:t>
            </w:r>
          </w:p>
        </w:tc>
        <w:tc>
          <w:tcPr>
            <w:tcW w:w="0" w:type="auto"/>
          </w:tcPr>
          <w:p w14:paraId="724DF6FA" w14:textId="77777777" w:rsidR="00046D4A" w:rsidRPr="00B1530F" w:rsidRDefault="00046D4A" w:rsidP="004F19EB">
            <w:pPr>
              <w:pStyle w:val="TAL"/>
              <w:rPr>
                <w:sz w:val="16"/>
              </w:rPr>
            </w:pPr>
            <w:r>
              <w:rPr>
                <w:sz w:val="16"/>
              </w:rPr>
              <w:t>noted</w:t>
            </w:r>
          </w:p>
        </w:tc>
        <w:tc>
          <w:tcPr>
            <w:tcW w:w="1154" w:type="dxa"/>
          </w:tcPr>
          <w:p w14:paraId="3408BAF3" w14:textId="77777777" w:rsidR="00046D4A" w:rsidRPr="00B1530F" w:rsidRDefault="00046D4A" w:rsidP="004F19EB">
            <w:pPr>
              <w:pStyle w:val="TAL"/>
              <w:rPr>
                <w:sz w:val="16"/>
              </w:rPr>
            </w:pPr>
          </w:p>
        </w:tc>
        <w:tc>
          <w:tcPr>
            <w:tcW w:w="1159" w:type="dxa"/>
          </w:tcPr>
          <w:p w14:paraId="4DF8C5EE" w14:textId="77777777" w:rsidR="00046D4A" w:rsidRPr="00B1530F" w:rsidRDefault="00046D4A" w:rsidP="004F19EB">
            <w:pPr>
              <w:pStyle w:val="TAL"/>
              <w:rPr>
                <w:sz w:val="16"/>
              </w:rPr>
            </w:pPr>
          </w:p>
        </w:tc>
      </w:tr>
      <w:tr w:rsidR="00046D4A" w14:paraId="4CCBACBE" w14:textId="77777777" w:rsidTr="00796364">
        <w:tc>
          <w:tcPr>
            <w:tcW w:w="0" w:type="auto"/>
          </w:tcPr>
          <w:p w14:paraId="0F41780C" w14:textId="77777777" w:rsidR="00046D4A" w:rsidRPr="00B1530F" w:rsidRDefault="00046D4A" w:rsidP="004F19EB">
            <w:pPr>
              <w:pStyle w:val="TAL"/>
              <w:rPr>
                <w:sz w:val="16"/>
              </w:rPr>
            </w:pPr>
            <w:r>
              <w:rPr>
                <w:sz w:val="16"/>
              </w:rPr>
              <w:t>R5-242745</w:t>
            </w:r>
          </w:p>
        </w:tc>
        <w:tc>
          <w:tcPr>
            <w:tcW w:w="0" w:type="auto"/>
          </w:tcPr>
          <w:p w14:paraId="5DA72E63" w14:textId="77777777" w:rsidR="00046D4A" w:rsidRPr="00B1530F" w:rsidRDefault="00046D4A" w:rsidP="004F19EB">
            <w:pPr>
              <w:pStyle w:val="TAL"/>
              <w:rPr>
                <w:sz w:val="16"/>
              </w:rPr>
            </w:pPr>
            <w:r>
              <w:rPr>
                <w:sz w:val="16"/>
              </w:rPr>
              <w:t>TS 38.523-1 Tracker status after RAN5-103</w:t>
            </w:r>
          </w:p>
        </w:tc>
        <w:tc>
          <w:tcPr>
            <w:tcW w:w="0" w:type="auto"/>
          </w:tcPr>
          <w:p w14:paraId="71AB777C" w14:textId="77777777" w:rsidR="00046D4A" w:rsidRPr="00B1530F" w:rsidRDefault="00046D4A" w:rsidP="004F19EB">
            <w:pPr>
              <w:pStyle w:val="TAL"/>
              <w:rPr>
                <w:sz w:val="16"/>
              </w:rPr>
            </w:pPr>
            <w:r>
              <w:rPr>
                <w:sz w:val="16"/>
              </w:rPr>
              <w:t>Huawei, Hisilicon</w:t>
            </w:r>
          </w:p>
        </w:tc>
        <w:tc>
          <w:tcPr>
            <w:tcW w:w="0" w:type="auto"/>
          </w:tcPr>
          <w:p w14:paraId="5A13C2FC" w14:textId="77777777" w:rsidR="00046D4A" w:rsidRPr="00B1530F" w:rsidRDefault="00046D4A" w:rsidP="004F19EB">
            <w:pPr>
              <w:pStyle w:val="TAL"/>
              <w:rPr>
                <w:sz w:val="16"/>
              </w:rPr>
            </w:pPr>
            <w:r>
              <w:rPr>
                <w:sz w:val="16"/>
              </w:rPr>
              <w:t>reserved</w:t>
            </w:r>
          </w:p>
        </w:tc>
        <w:tc>
          <w:tcPr>
            <w:tcW w:w="1154" w:type="dxa"/>
          </w:tcPr>
          <w:p w14:paraId="432C2FF6" w14:textId="77777777" w:rsidR="00046D4A" w:rsidRPr="00B1530F" w:rsidRDefault="00046D4A" w:rsidP="004F19EB">
            <w:pPr>
              <w:pStyle w:val="TAL"/>
              <w:rPr>
                <w:sz w:val="16"/>
              </w:rPr>
            </w:pPr>
          </w:p>
        </w:tc>
        <w:tc>
          <w:tcPr>
            <w:tcW w:w="1159" w:type="dxa"/>
          </w:tcPr>
          <w:p w14:paraId="1138D839" w14:textId="77777777" w:rsidR="00046D4A" w:rsidRPr="00B1530F" w:rsidRDefault="00046D4A" w:rsidP="004F19EB">
            <w:pPr>
              <w:pStyle w:val="TAL"/>
              <w:rPr>
                <w:sz w:val="16"/>
              </w:rPr>
            </w:pPr>
          </w:p>
        </w:tc>
      </w:tr>
      <w:tr w:rsidR="00046D4A" w14:paraId="30A783F4" w14:textId="77777777" w:rsidTr="00796364">
        <w:tc>
          <w:tcPr>
            <w:tcW w:w="0" w:type="auto"/>
          </w:tcPr>
          <w:p w14:paraId="3CAECB0B" w14:textId="77777777" w:rsidR="00046D4A" w:rsidRPr="00B1530F" w:rsidRDefault="00046D4A" w:rsidP="004F19EB">
            <w:pPr>
              <w:pStyle w:val="TAL"/>
              <w:rPr>
                <w:sz w:val="16"/>
              </w:rPr>
            </w:pPr>
            <w:r>
              <w:rPr>
                <w:sz w:val="16"/>
              </w:rPr>
              <w:t>R5-242746</w:t>
            </w:r>
          </w:p>
        </w:tc>
        <w:tc>
          <w:tcPr>
            <w:tcW w:w="0" w:type="auto"/>
          </w:tcPr>
          <w:p w14:paraId="18B02C8E" w14:textId="77777777" w:rsidR="00046D4A" w:rsidRPr="00B1530F" w:rsidRDefault="00046D4A" w:rsidP="004F19EB">
            <w:pPr>
              <w:pStyle w:val="TAL"/>
              <w:rPr>
                <w:sz w:val="16"/>
              </w:rPr>
            </w:pPr>
            <w:r>
              <w:rPr>
                <w:sz w:val="16"/>
              </w:rPr>
              <w:t>TS 36.523-1 Tracker status after RAN5-103</w:t>
            </w:r>
          </w:p>
        </w:tc>
        <w:tc>
          <w:tcPr>
            <w:tcW w:w="0" w:type="auto"/>
          </w:tcPr>
          <w:p w14:paraId="39AA08F8" w14:textId="77777777" w:rsidR="00046D4A" w:rsidRPr="00B1530F" w:rsidRDefault="00046D4A" w:rsidP="004F19EB">
            <w:pPr>
              <w:pStyle w:val="TAL"/>
              <w:rPr>
                <w:sz w:val="16"/>
              </w:rPr>
            </w:pPr>
            <w:r>
              <w:rPr>
                <w:sz w:val="16"/>
              </w:rPr>
              <w:t>Huawei, Hisilicon</w:t>
            </w:r>
          </w:p>
        </w:tc>
        <w:tc>
          <w:tcPr>
            <w:tcW w:w="0" w:type="auto"/>
          </w:tcPr>
          <w:p w14:paraId="4B26F393" w14:textId="77777777" w:rsidR="00046D4A" w:rsidRPr="00B1530F" w:rsidRDefault="00046D4A" w:rsidP="004F19EB">
            <w:pPr>
              <w:pStyle w:val="TAL"/>
              <w:rPr>
                <w:sz w:val="16"/>
              </w:rPr>
            </w:pPr>
            <w:r>
              <w:rPr>
                <w:sz w:val="16"/>
              </w:rPr>
              <w:t>reserved</w:t>
            </w:r>
          </w:p>
        </w:tc>
        <w:tc>
          <w:tcPr>
            <w:tcW w:w="1154" w:type="dxa"/>
          </w:tcPr>
          <w:p w14:paraId="305B344E" w14:textId="77777777" w:rsidR="00046D4A" w:rsidRPr="00B1530F" w:rsidRDefault="00046D4A" w:rsidP="004F19EB">
            <w:pPr>
              <w:pStyle w:val="TAL"/>
              <w:rPr>
                <w:sz w:val="16"/>
              </w:rPr>
            </w:pPr>
          </w:p>
        </w:tc>
        <w:tc>
          <w:tcPr>
            <w:tcW w:w="1159" w:type="dxa"/>
          </w:tcPr>
          <w:p w14:paraId="35F26F60" w14:textId="77777777" w:rsidR="00046D4A" w:rsidRPr="00B1530F" w:rsidRDefault="00046D4A" w:rsidP="004F19EB">
            <w:pPr>
              <w:pStyle w:val="TAL"/>
              <w:rPr>
                <w:sz w:val="16"/>
              </w:rPr>
            </w:pPr>
          </w:p>
        </w:tc>
      </w:tr>
      <w:tr w:rsidR="00046D4A" w14:paraId="2EEB637E" w14:textId="77777777" w:rsidTr="00796364">
        <w:tc>
          <w:tcPr>
            <w:tcW w:w="0" w:type="auto"/>
          </w:tcPr>
          <w:p w14:paraId="257DE575" w14:textId="77777777" w:rsidR="00046D4A" w:rsidRPr="00B1530F" w:rsidRDefault="00046D4A" w:rsidP="004F19EB">
            <w:pPr>
              <w:pStyle w:val="TAL"/>
              <w:rPr>
                <w:sz w:val="16"/>
              </w:rPr>
            </w:pPr>
            <w:r>
              <w:rPr>
                <w:sz w:val="16"/>
              </w:rPr>
              <w:t>R5-242747</w:t>
            </w:r>
          </w:p>
        </w:tc>
        <w:tc>
          <w:tcPr>
            <w:tcW w:w="0" w:type="auto"/>
          </w:tcPr>
          <w:p w14:paraId="69D88DB9" w14:textId="77777777" w:rsidR="00046D4A" w:rsidRPr="00B1530F" w:rsidRDefault="00046D4A" w:rsidP="004F19EB">
            <w:pPr>
              <w:pStyle w:val="TAL"/>
              <w:rPr>
                <w:sz w:val="16"/>
              </w:rPr>
            </w:pPr>
            <w:r>
              <w:rPr>
                <w:sz w:val="16"/>
              </w:rPr>
              <w:t>SR of UE Conformance - IMS Data Channel test after RAN5 103</w:t>
            </w:r>
          </w:p>
        </w:tc>
        <w:tc>
          <w:tcPr>
            <w:tcW w:w="0" w:type="auto"/>
          </w:tcPr>
          <w:p w14:paraId="33C1D257" w14:textId="77777777" w:rsidR="00046D4A" w:rsidRPr="00B1530F" w:rsidRDefault="00046D4A" w:rsidP="004F19EB">
            <w:pPr>
              <w:pStyle w:val="TAL"/>
              <w:rPr>
                <w:sz w:val="16"/>
              </w:rPr>
            </w:pPr>
            <w:r>
              <w:rPr>
                <w:sz w:val="16"/>
              </w:rPr>
              <w:t>Huawei</w:t>
            </w:r>
          </w:p>
        </w:tc>
        <w:tc>
          <w:tcPr>
            <w:tcW w:w="0" w:type="auto"/>
          </w:tcPr>
          <w:p w14:paraId="2DAF2F2B" w14:textId="77777777" w:rsidR="00046D4A" w:rsidRPr="00B1530F" w:rsidRDefault="00046D4A" w:rsidP="004F19EB">
            <w:pPr>
              <w:pStyle w:val="TAL"/>
              <w:rPr>
                <w:sz w:val="16"/>
              </w:rPr>
            </w:pPr>
            <w:r>
              <w:rPr>
                <w:sz w:val="16"/>
              </w:rPr>
              <w:t>revised</w:t>
            </w:r>
          </w:p>
        </w:tc>
        <w:tc>
          <w:tcPr>
            <w:tcW w:w="1154" w:type="dxa"/>
          </w:tcPr>
          <w:p w14:paraId="34B15D1D" w14:textId="77777777" w:rsidR="00046D4A" w:rsidRPr="00B1530F" w:rsidRDefault="00046D4A" w:rsidP="004F19EB">
            <w:pPr>
              <w:pStyle w:val="TAL"/>
              <w:rPr>
                <w:sz w:val="16"/>
              </w:rPr>
            </w:pPr>
          </w:p>
        </w:tc>
        <w:tc>
          <w:tcPr>
            <w:tcW w:w="1159" w:type="dxa"/>
          </w:tcPr>
          <w:p w14:paraId="134DE8DF" w14:textId="77777777" w:rsidR="00046D4A" w:rsidRPr="00B1530F" w:rsidRDefault="00046D4A" w:rsidP="004F19EB">
            <w:pPr>
              <w:pStyle w:val="TAL"/>
              <w:rPr>
                <w:sz w:val="16"/>
              </w:rPr>
            </w:pPr>
            <w:r>
              <w:rPr>
                <w:sz w:val="16"/>
              </w:rPr>
              <w:t>R5-243993</w:t>
            </w:r>
          </w:p>
        </w:tc>
      </w:tr>
      <w:tr w:rsidR="00046D4A" w14:paraId="4F338DA0" w14:textId="77777777" w:rsidTr="00796364">
        <w:tc>
          <w:tcPr>
            <w:tcW w:w="0" w:type="auto"/>
          </w:tcPr>
          <w:p w14:paraId="1754A042" w14:textId="77777777" w:rsidR="00046D4A" w:rsidRPr="00B1530F" w:rsidRDefault="00046D4A" w:rsidP="004F19EB">
            <w:pPr>
              <w:pStyle w:val="TAL"/>
              <w:rPr>
                <w:sz w:val="16"/>
              </w:rPr>
            </w:pPr>
            <w:r>
              <w:rPr>
                <w:sz w:val="16"/>
              </w:rPr>
              <w:t>R5-242748</w:t>
            </w:r>
          </w:p>
        </w:tc>
        <w:tc>
          <w:tcPr>
            <w:tcW w:w="0" w:type="auto"/>
          </w:tcPr>
          <w:p w14:paraId="2494C265" w14:textId="77777777" w:rsidR="00046D4A" w:rsidRPr="00B1530F" w:rsidRDefault="00046D4A" w:rsidP="004F19EB">
            <w:pPr>
              <w:pStyle w:val="TAL"/>
              <w:rPr>
                <w:sz w:val="16"/>
              </w:rPr>
            </w:pPr>
            <w:r>
              <w:rPr>
                <w:sz w:val="16"/>
              </w:rPr>
              <w:t>WP of UE Conformance - IMS Data Channel test after RAN5 103</w:t>
            </w:r>
          </w:p>
        </w:tc>
        <w:tc>
          <w:tcPr>
            <w:tcW w:w="0" w:type="auto"/>
          </w:tcPr>
          <w:p w14:paraId="79F25BED" w14:textId="77777777" w:rsidR="00046D4A" w:rsidRPr="00B1530F" w:rsidRDefault="00046D4A" w:rsidP="004F19EB">
            <w:pPr>
              <w:pStyle w:val="TAL"/>
              <w:rPr>
                <w:sz w:val="16"/>
              </w:rPr>
            </w:pPr>
            <w:r>
              <w:rPr>
                <w:sz w:val="16"/>
              </w:rPr>
              <w:t>Huawei</w:t>
            </w:r>
          </w:p>
        </w:tc>
        <w:tc>
          <w:tcPr>
            <w:tcW w:w="0" w:type="auto"/>
          </w:tcPr>
          <w:p w14:paraId="61BD9EFD" w14:textId="77777777" w:rsidR="00046D4A" w:rsidRPr="00B1530F" w:rsidRDefault="00046D4A" w:rsidP="004F19EB">
            <w:pPr>
              <w:pStyle w:val="TAL"/>
              <w:rPr>
                <w:sz w:val="16"/>
              </w:rPr>
            </w:pPr>
            <w:r>
              <w:rPr>
                <w:sz w:val="16"/>
              </w:rPr>
              <w:t>noted</w:t>
            </w:r>
          </w:p>
        </w:tc>
        <w:tc>
          <w:tcPr>
            <w:tcW w:w="1154" w:type="dxa"/>
          </w:tcPr>
          <w:p w14:paraId="42892E8B" w14:textId="77777777" w:rsidR="00046D4A" w:rsidRPr="00B1530F" w:rsidRDefault="00046D4A" w:rsidP="004F19EB">
            <w:pPr>
              <w:pStyle w:val="TAL"/>
              <w:rPr>
                <w:sz w:val="16"/>
              </w:rPr>
            </w:pPr>
          </w:p>
        </w:tc>
        <w:tc>
          <w:tcPr>
            <w:tcW w:w="1159" w:type="dxa"/>
          </w:tcPr>
          <w:p w14:paraId="23CB7426" w14:textId="77777777" w:rsidR="00046D4A" w:rsidRPr="00B1530F" w:rsidRDefault="00046D4A" w:rsidP="004F19EB">
            <w:pPr>
              <w:pStyle w:val="TAL"/>
              <w:rPr>
                <w:sz w:val="16"/>
              </w:rPr>
            </w:pPr>
          </w:p>
        </w:tc>
      </w:tr>
      <w:tr w:rsidR="00046D4A" w14:paraId="5C5B3FBE" w14:textId="77777777" w:rsidTr="00796364">
        <w:tc>
          <w:tcPr>
            <w:tcW w:w="0" w:type="auto"/>
          </w:tcPr>
          <w:p w14:paraId="07CD1955" w14:textId="77777777" w:rsidR="00046D4A" w:rsidRPr="00B1530F" w:rsidRDefault="00046D4A" w:rsidP="004F19EB">
            <w:pPr>
              <w:pStyle w:val="TAL"/>
              <w:rPr>
                <w:sz w:val="16"/>
              </w:rPr>
            </w:pPr>
            <w:r>
              <w:rPr>
                <w:sz w:val="16"/>
              </w:rPr>
              <w:t>R5-242749</w:t>
            </w:r>
          </w:p>
        </w:tc>
        <w:tc>
          <w:tcPr>
            <w:tcW w:w="0" w:type="auto"/>
          </w:tcPr>
          <w:p w14:paraId="62517C10" w14:textId="77777777" w:rsidR="00046D4A" w:rsidRPr="00B1530F" w:rsidRDefault="00046D4A" w:rsidP="004F19EB">
            <w:pPr>
              <w:pStyle w:val="TAL"/>
              <w:rPr>
                <w:sz w:val="16"/>
              </w:rPr>
            </w:pPr>
            <w:r>
              <w:rPr>
                <w:sz w:val="16"/>
              </w:rPr>
              <w:t>Correction to generic procedure A.16.1a</w:t>
            </w:r>
          </w:p>
        </w:tc>
        <w:tc>
          <w:tcPr>
            <w:tcW w:w="0" w:type="auto"/>
          </w:tcPr>
          <w:p w14:paraId="6B1155C4" w14:textId="77777777" w:rsidR="00046D4A" w:rsidRPr="00B1530F" w:rsidRDefault="00046D4A" w:rsidP="004F19EB">
            <w:pPr>
              <w:pStyle w:val="TAL"/>
              <w:rPr>
                <w:sz w:val="16"/>
              </w:rPr>
            </w:pPr>
            <w:r>
              <w:rPr>
                <w:sz w:val="16"/>
              </w:rPr>
              <w:t>Qualcomm Incorporated</w:t>
            </w:r>
          </w:p>
        </w:tc>
        <w:tc>
          <w:tcPr>
            <w:tcW w:w="0" w:type="auto"/>
          </w:tcPr>
          <w:p w14:paraId="131425E2" w14:textId="77777777" w:rsidR="00046D4A" w:rsidRPr="00B1530F" w:rsidRDefault="00046D4A" w:rsidP="004F19EB">
            <w:pPr>
              <w:pStyle w:val="TAL"/>
              <w:rPr>
                <w:sz w:val="16"/>
              </w:rPr>
            </w:pPr>
            <w:r>
              <w:rPr>
                <w:sz w:val="16"/>
              </w:rPr>
              <w:t>agreed</w:t>
            </w:r>
          </w:p>
        </w:tc>
        <w:tc>
          <w:tcPr>
            <w:tcW w:w="1154" w:type="dxa"/>
          </w:tcPr>
          <w:p w14:paraId="06FE1550" w14:textId="77777777" w:rsidR="00046D4A" w:rsidRPr="00B1530F" w:rsidRDefault="00046D4A" w:rsidP="004F19EB">
            <w:pPr>
              <w:pStyle w:val="TAL"/>
              <w:rPr>
                <w:sz w:val="16"/>
              </w:rPr>
            </w:pPr>
          </w:p>
        </w:tc>
        <w:tc>
          <w:tcPr>
            <w:tcW w:w="1159" w:type="dxa"/>
          </w:tcPr>
          <w:p w14:paraId="5C84591B" w14:textId="77777777" w:rsidR="00046D4A" w:rsidRPr="00B1530F" w:rsidRDefault="00046D4A" w:rsidP="004F19EB">
            <w:pPr>
              <w:pStyle w:val="TAL"/>
              <w:rPr>
                <w:sz w:val="16"/>
              </w:rPr>
            </w:pPr>
          </w:p>
        </w:tc>
      </w:tr>
      <w:tr w:rsidR="00046D4A" w14:paraId="6DAF25CB" w14:textId="77777777" w:rsidTr="00796364">
        <w:tc>
          <w:tcPr>
            <w:tcW w:w="0" w:type="auto"/>
          </w:tcPr>
          <w:p w14:paraId="33A93B2F" w14:textId="77777777" w:rsidR="00046D4A" w:rsidRPr="00B1530F" w:rsidRDefault="00046D4A" w:rsidP="004F19EB">
            <w:pPr>
              <w:pStyle w:val="TAL"/>
              <w:rPr>
                <w:sz w:val="16"/>
              </w:rPr>
            </w:pPr>
            <w:r>
              <w:rPr>
                <w:sz w:val="16"/>
              </w:rPr>
              <w:t>R5-242750</w:t>
            </w:r>
          </w:p>
        </w:tc>
        <w:tc>
          <w:tcPr>
            <w:tcW w:w="0" w:type="auto"/>
          </w:tcPr>
          <w:p w14:paraId="7E5047C5" w14:textId="77777777" w:rsidR="00046D4A" w:rsidRPr="00B1530F" w:rsidRDefault="00046D4A" w:rsidP="004F19EB">
            <w:pPr>
              <w:pStyle w:val="TAL"/>
              <w:rPr>
                <w:sz w:val="16"/>
              </w:rPr>
            </w:pPr>
            <w:r>
              <w:rPr>
                <w:sz w:val="16"/>
              </w:rPr>
              <w:t>Correction to VONR test case 7.10</w:t>
            </w:r>
          </w:p>
        </w:tc>
        <w:tc>
          <w:tcPr>
            <w:tcW w:w="0" w:type="auto"/>
          </w:tcPr>
          <w:p w14:paraId="68DE5EA1" w14:textId="77777777" w:rsidR="00046D4A" w:rsidRPr="00B1530F" w:rsidRDefault="00046D4A" w:rsidP="004F19EB">
            <w:pPr>
              <w:pStyle w:val="TAL"/>
              <w:rPr>
                <w:sz w:val="16"/>
              </w:rPr>
            </w:pPr>
            <w:r>
              <w:rPr>
                <w:sz w:val="16"/>
              </w:rPr>
              <w:t>Qualcomm Incorporated</w:t>
            </w:r>
          </w:p>
        </w:tc>
        <w:tc>
          <w:tcPr>
            <w:tcW w:w="0" w:type="auto"/>
          </w:tcPr>
          <w:p w14:paraId="35E12F50" w14:textId="77777777" w:rsidR="00046D4A" w:rsidRPr="00B1530F" w:rsidRDefault="00046D4A" w:rsidP="004F19EB">
            <w:pPr>
              <w:pStyle w:val="TAL"/>
              <w:rPr>
                <w:sz w:val="16"/>
              </w:rPr>
            </w:pPr>
            <w:r>
              <w:rPr>
                <w:sz w:val="16"/>
              </w:rPr>
              <w:t>agreed</w:t>
            </w:r>
          </w:p>
        </w:tc>
        <w:tc>
          <w:tcPr>
            <w:tcW w:w="1154" w:type="dxa"/>
          </w:tcPr>
          <w:p w14:paraId="1AE0EE53" w14:textId="77777777" w:rsidR="00046D4A" w:rsidRPr="00B1530F" w:rsidRDefault="00046D4A" w:rsidP="004F19EB">
            <w:pPr>
              <w:pStyle w:val="TAL"/>
              <w:rPr>
                <w:sz w:val="16"/>
              </w:rPr>
            </w:pPr>
          </w:p>
        </w:tc>
        <w:tc>
          <w:tcPr>
            <w:tcW w:w="1159" w:type="dxa"/>
          </w:tcPr>
          <w:p w14:paraId="4223ACF6" w14:textId="77777777" w:rsidR="00046D4A" w:rsidRPr="00B1530F" w:rsidRDefault="00046D4A" w:rsidP="004F19EB">
            <w:pPr>
              <w:pStyle w:val="TAL"/>
              <w:rPr>
                <w:sz w:val="16"/>
              </w:rPr>
            </w:pPr>
          </w:p>
        </w:tc>
      </w:tr>
      <w:tr w:rsidR="00046D4A" w14:paraId="57FFFCBD" w14:textId="77777777" w:rsidTr="00796364">
        <w:tc>
          <w:tcPr>
            <w:tcW w:w="0" w:type="auto"/>
          </w:tcPr>
          <w:p w14:paraId="7349C113" w14:textId="77777777" w:rsidR="00046D4A" w:rsidRPr="00B1530F" w:rsidRDefault="00046D4A" w:rsidP="004F19EB">
            <w:pPr>
              <w:pStyle w:val="TAL"/>
              <w:rPr>
                <w:sz w:val="16"/>
              </w:rPr>
            </w:pPr>
            <w:r>
              <w:rPr>
                <w:sz w:val="16"/>
              </w:rPr>
              <w:t>R5-242751</w:t>
            </w:r>
          </w:p>
        </w:tc>
        <w:tc>
          <w:tcPr>
            <w:tcW w:w="0" w:type="auto"/>
          </w:tcPr>
          <w:p w14:paraId="6F80D821" w14:textId="77777777" w:rsidR="00046D4A" w:rsidRPr="00B1530F" w:rsidRDefault="00046D4A" w:rsidP="004F19EB">
            <w:pPr>
              <w:pStyle w:val="TAL"/>
              <w:rPr>
                <w:sz w:val="16"/>
              </w:rPr>
            </w:pPr>
            <w:r>
              <w:rPr>
                <w:sz w:val="16"/>
              </w:rPr>
              <w:t>Correction to VONR test case 7.13</w:t>
            </w:r>
          </w:p>
        </w:tc>
        <w:tc>
          <w:tcPr>
            <w:tcW w:w="0" w:type="auto"/>
          </w:tcPr>
          <w:p w14:paraId="3CF06F49" w14:textId="77777777" w:rsidR="00046D4A" w:rsidRPr="00B1530F" w:rsidRDefault="00046D4A" w:rsidP="004F19EB">
            <w:pPr>
              <w:pStyle w:val="TAL"/>
              <w:rPr>
                <w:sz w:val="16"/>
              </w:rPr>
            </w:pPr>
            <w:r>
              <w:rPr>
                <w:sz w:val="16"/>
              </w:rPr>
              <w:t>Qualcomm Incorporated</w:t>
            </w:r>
          </w:p>
        </w:tc>
        <w:tc>
          <w:tcPr>
            <w:tcW w:w="0" w:type="auto"/>
          </w:tcPr>
          <w:p w14:paraId="6EEA22C0" w14:textId="77777777" w:rsidR="00046D4A" w:rsidRPr="00B1530F" w:rsidRDefault="00046D4A" w:rsidP="004F19EB">
            <w:pPr>
              <w:pStyle w:val="TAL"/>
              <w:rPr>
                <w:sz w:val="16"/>
              </w:rPr>
            </w:pPr>
            <w:r>
              <w:rPr>
                <w:sz w:val="16"/>
              </w:rPr>
              <w:t>agreed</w:t>
            </w:r>
          </w:p>
        </w:tc>
        <w:tc>
          <w:tcPr>
            <w:tcW w:w="1154" w:type="dxa"/>
          </w:tcPr>
          <w:p w14:paraId="27441AC9" w14:textId="77777777" w:rsidR="00046D4A" w:rsidRPr="00B1530F" w:rsidRDefault="00046D4A" w:rsidP="004F19EB">
            <w:pPr>
              <w:pStyle w:val="TAL"/>
              <w:rPr>
                <w:sz w:val="16"/>
              </w:rPr>
            </w:pPr>
          </w:p>
        </w:tc>
        <w:tc>
          <w:tcPr>
            <w:tcW w:w="1159" w:type="dxa"/>
          </w:tcPr>
          <w:p w14:paraId="7AC44E62" w14:textId="77777777" w:rsidR="00046D4A" w:rsidRPr="00B1530F" w:rsidRDefault="00046D4A" w:rsidP="004F19EB">
            <w:pPr>
              <w:pStyle w:val="TAL"/>
              <w:rPr>
                <w:sz w:val="16"/>
              </w:rPr>
            </w:pPr>
          </w:p>
        </w:tc>
      </w:tr>
      <w:tr w:rsidR="00046D4A" w14:paraId="747BFE11" w14:textId="77777777" w:rsidTr="00796364">
        <w:tc>
          <w:tcPr>
            <w:tcW w:w="0" w:type="auto"/>
          </w:tcPr>
          <w:p w14:paraId="128FB14F" w14:textId="77777777" w:rsidR="00046D4A" w:rsidRPr="00B1530F" w:rsidRDefault="00046D4A" w:rsidP="004F19EB">
            <w:pPr>
              <w:pStyle w:val="TAL"/>
              <w:rPr>
                <w:sz w:val="16"/>
              </w:rPr>
            </w:pPr>
            <w:r>
              <w:rPr>
                <w:sz w:val="16"/>
              </w:rPr>
              <w:t>R5-242752</w:t>
            </w:r>
          </w:p>
        </w:tc>
        <w:tc>
          <w:tcPr>
            <w:tcW w:w="0" w:type="auto"/>
          </w:tcPr>
          <w:p w14:paraId="2D91E497" w14:textId="77777777" w:rsidR="00046D4A" w:rsidRPr="00B1530F" w:rsidRDefault="00046D4A" w:rsidP="004F19EB">
            <w:pPr>
              <w:pStyle w:val="TAL"/>
              <w:rPr>
                <w:sz w:val="16"/>
              </w:rPr>
            </w:pPr>
            <w:r>
              <w:rPr>
                <w:sz w:val="16"/>
              </w:rPr>
              <w:t>Correction to test case 7.16</w:t>
            </w:r>
          </w:p>
        </w:tc>
        <w:tc>
          <w:tcPr>
            <w:tcW w:w="0" w:type="auto"/>
          </w:tcPr>
          <w:p w14:paraId="50FB33DF" w14:textId="77777777" w:rsidR="00046D4A" w:rsidRPr="00B1530F" w:rsidRDefault="00046D4A" w:rsidP="004F19EB">
            <w:pPr>
              <w:pStyle w:val="TAL"/>
              <w:rPr>
                <w:sz w:val="16"/>
              </w:rPr>
            </w:pPr>
            <w:r>
              <w:rPr>
                <w:sz w:val="16"/>
              </w:rPr>
              <w:t>Qualcomm Incorporated</w:t>
            </w:r>
          </w:p>
        </w:tc>
        <w:tc>
          <w:tcPr>
            <w:tcW w:w="0" w:type="auto"/>
          </w:tcPr>
          <w:p w14:paraId="5001C2A2" w14:textId="77777777" w:rsidR="00046D4A" w:rsidRPr="00B1530F" w:rsidRDefault="00046D4A" w:rsidP="004F19EB">
            <w:pPr>
              <w:pStyle w:val="TAL"/>
              <w:rPr>
                <w:sz w:val="16"/>
              </w:rPr>
            </w:pPr>
            <w:r>
              <w:rPr>
                <w:sz w:val="16"/>
              </w:rPr>
              <w:t>agreed</w:t>
            </w:r>
          </w:p>
        </w:tc>
        <w:tc>
          <w:tcPr>
            <w:tcW w:w="1154" w:type="dxa"/>
          </w:tcPr>
          <w:p w14:paraId="6E94ABC6" w14:textId="77777777" w:rsidR="00046D4A" w:rsidRPr="00B1530F" w:rsidRDefault="00046D4A" w:rsidP="004F19EB">
            <w:pPr>
              <w:pStyle w:val="TAL"/>
              <w:rPr>
                <w:sz w:val="16"/>
              </w:rPr>
            </w:pPr>
          </w:p>
        </w:tc>
        <w:tc>
          <w:tcPr>
            <w:tcW w:w="1159" w:type="dxa"/>
          </w:tcPr>
          <w:p w14:paraId="588EAC7C" w14:textId="77777777" w:rsidR="00046D4A" w:rsidRPr="00B1530F" w:rsidRDefault="00046D4A" w:rsidP="004F19EB">
            <w:pPr>
              <w:pStyle w:val="TAL"/>
              <w:rPr>
                <w:sz w:val="16"/>
              </w:rPr>
            </w:pPr>
          </w:p>
        </w:tc>
      </w:tr>
      <w:tr w:rsidR="00046D4A" w14:paraId="00D65B0D" w14:textId="77777777" w:rsidTr="00796364">
        <w:tc>
          <w:tcPr>
            <w:tcW w:w="0" w:type="auto"/>
          </w:tcPr>
          <w:p w14:paraId="53CEB707" w14:textId="77777777" w:rsidR="00046D4A" w:rsidRPr="00B1530F" w:rsidRDefault="00046D4A" w:rsidP="004F19EB">
            <w:pPr>
              <w:pStyle w:val="TAL"/>
              <w:rPr>
                <w:sz w:val="16"/>
              </w:rPr>
            </w:pPr>
            <w:r>
              <w:rPr>
                <w:sz w:val="16"/>
              </w:rPr>
              <w:t>R5-242753</w:t>
            </w:r>
          </w:p>
        </w:tc>
        <w:tc>
          <w:tcPr>
            <w:tcW w:w="0" w:type="auto"/>
          </w:tcPr>
          <w:p w14:paraId="3C507444" w14:textId="77777777" w:rsidR="00046D4A" w:rsidRPr="00B1530F" w:rsidRDefault="00046D4A" w:rsidP="004F19EB">
            <w:pPr>
              <w:pStyle w:val="TAL"/>
              <w:rPr>
                <w:sz w:val="16"/>
              </w:rPr>
            </w:pPr>
            <w:r>
              <w:rPr>
                <w:sz w:val="16"/>
              </w:rPr>
              <w:t>Correction to VONR test case 7.17</w:t>
            </w:r>
          </w:p>
        </w:tc>
        <w:tc>
          <w:tcPr>
            <w:tcW w:w="0" w:type="auto"/>
          </w:tcPr>
          <w:p w14:paraId="75891DAE" w14:textId="77777777" w:rsidR="00046D4A" w:rsidRPr="00B1530F" w:rsidRDefault="00046D4A" w:rsidP="004F19EB">
            <w:pPr>
              <w:pStyle w:val="TAL"/>
              <w:rPr>
                <w:sz w:val="16"/>
              </w:rPr>
            </w:pPr>
            <w:r>
              <w:rPr>
                <w:sz w:val="16"/>
              </w:rPr>
              <w:t>Qualcomm Incorporated</w:t>
            </w:r>
          </w:p>
        </w:tc>
        <w:tc>
          <w:tcPr>
            <w:tcW w:w="0" w:type="auto"/>
          </w:tcPr>
          <w:p w14:paraId="28449945" w14:textId="77777777" w:rsidR="00046D4A" w:rsidRPr="00B1530F" w:rsidRDefault="00046D4A" w:rsidP="004F19EB">
            <w:pPr>
              <w:pStyle w:val="TAL"/>
              <w:rPr>
                <w:sz w:val="16"/>
              </w:rPr>
            </w:pPr>
            <w:r>
              <w:rPr>
                <w:sz w:val="16"/>
              </w:rPr>
              <w:t>agreed</w:t>
            </w:r>
          </w:p>
        </w:tc>
        <w:tc>
          <w:tcPr>
            <w:tcW w:w="1154" w:type="dxa"/>
          </w:tcPr>
          <w:p w14:paraId="6AB8A5AF" w14:textId="77777777" w:rsidR="00046D4A" w:rsidRPr="00B1530F" w:rsidRDefault="00046D4A" w:rsidP="004F19EB">
            <w:pPr>
              <w:pStyle w:val="TAL"/>
              <w:rPr>
                <w:sz w:val="16"/>
              </w:rPr>
            </w:pPr>
          </w:p>
        </w:tc>
        <w:tc>
          <w:tcPr>
            <w:tcW w:w="1159" w:type="dxa"/>
          </w:tcPr>
          <w:p w14:paraId="48B91E90" w14:textId="77777777" w:rsidR="00046D4A" w:rsidRPr="00B1530F" w:rsidRDefault="00046D4A" w:rsidP="004F19EB">
            <w:pPr>
              <w:pStyle w:val="TAL"/>
              <w:rPr>
                <w:sz w:val="16"/>
              </w:rPr>
            </w:pPr>
          </w:p>
        </w:tc>
      </w:tr>
      <w:tr w:rsidR="00046D4A" w14:paraId="51BFF9FC" w14:textId="77777777" w:rsidTr="00796364">
        <w:tc>
          <w:tcPr>
            <w:tcW w:w="0" w:type="auto"/>
          </w:tcPr>
          <w:p w14:paraId="3A6FA1F1" w14:textId="77777777" w:rsidR="00046D4A" w:rsidRPr="00B1530F" w:rsidRDefault="00046D4A" w:rsidP="004F19EB">
            <w:pPr>
              <w:pStyle w:val="TAL"/>
              <w:rPr>
                <w:sz w:val="16"/>
              </w:rPr>
            </w:pPr>
            <w:r>
              <w:rPr>
                <w:sz w:val="16"/>
              </w:rPr>
              <w:t>R5-242754</w:t>
            </w:r>
          </w:p>
        </w:tc>
        <w:tc>
          <w:tcPr>
            <w:tcW w:w="0" w:type="auto"/>
          </w:tcPr>
          <w:p w14:paraId="67A4786F" w14:textId="77777777" w:rsidR="00046D4A" w:rsidRPr="00B1530F" w:rsidRDefault="00046D4A" w:rsidP="004F19EB">
            <w:pPr>
              <w:pStyle w:val="TAL"/>
              <w:rPr>
                <w:sz w:val="16"/>
              </w:rPr>
            </w:pPr>
            <w:r>
              <w:rPr>
                <w:sz w:val="16"/>
              </w:rPr>
              <w:t>Correction to VONR test case 7.25</w:t>
            </w:r>
          </w:p>
        </w:tc>
        <w:tc>
          <w:tcPr>
            <w:tcW w:w="0" w:type="auto"/>
          </w:tcPr>
          <w:p w14:paraId="2BAD367B" w14:textId="77777777" w:rsidR="00046D4A" w:rsidRPr="00B1530F" w:rsidRDefault="00046D4A" w:rsidP="004F19EB">
            <w:pPr>
              <w:pStyle w:val="TAL"/>
              <w:rPr>
                <w:sz w:val="16"/>
              </w:rPr>
            </w:pPr>
            <w:r>
              <w:rPr>
                <w:sz w:val="16"/>
              </w:rPr>
              <w:t>Qualcomm Incorporated</w:t>
            </w:r>
          </w:p>
        </w:tc>
        <w:tc>
          <w:tcPr>
            <w:tcW w:w="0" w:type="auto"/>
          </w:tcPr>
          <w:p w14:paraId="2F0FE5B3" w14:textId="77777777" w:rsidR="00046D4A" w:rsidRPr="00B1530F" w:rsidRDefault="00046D4A" w:rsidP="004F19EB">
            <w:pPr>
              <w:pStyle w:val="TAL"/>
              <w:rPr>
                <w:sz w:val="16"/>
              </w:rPr>
            </w:pPr>
            <w:r>
              <w:rPr>
                <w:sz w:val="16"/>
              </w:rPr>
              <w:t>agreed</w:t>
            </w:r>
          </w:p>
        </w:tc>
        <w:tc>
          <w:tcPr>
            <w:tcW w:w="1154" w:type="dxa"/>
          </w:tcPr>
          <w:p w14:paraId="0FEBD5C7" w14:textId="77777777" w:rsidR="00046D4A" w:rsidRPr="00B1530F" w:rsidRDefault="00046D4A" w:rsidP="004F19EB">
            <w:pPr>
              <w:pStyle w:val="TAL"/>
              <w:rPr>
                <w:sz w:val="16"/>
              </w:rPr>
            </w:pPr>
          </w:p>
        </w:tc>
        <w:tc>
          <w:tcPr>
            <w:tcW w:w="1159" w:type="dxa"/>
          </w:tcPr>
          <w:p w14:paraId="6574ED49" w14:textId="77777777" w:rsidR="00046D4A" w:rsidRPr="00B1530F" w:rsidRDefault="00046D4A" w:rsidP="004F19EB">
            <w:pPr>
              <w:pStyle w:val="TAL"/>
              <w:rPr>
                <w:sz w:val="16"/>
              </w:rPr>
            </w:pPr>
          </w:p>
        </w:tc>
      </w:tr>
      <w:tr w:rsidR="00046D4A" w14:paraId="2A9BA09F" w14:textId="77777777" w:rsidTr="00796364">
        <w:tc>
          <w:tcPr>
            <w:tcW w:w="0" w:type="auto"/>
          </w:tcPr>
          <w:p w14:paraId="4CE62B09" w14:textId="77777777" w:rsidR="00046D4A" w:rsidRPr="00B1530F" w:rsidRDefault="00046D4A" w:rsidP="004F19EB">
            <w:pPr>
              <w:pStyle w:val="TAL"/>
              <w:rPr>
                <w:sz w:val="16"/>
              </w:rPr>
            </w:pPr>
            <w:r>
              <w:rPr>
                <w:sz w:val="16"/>
              </w:rPr>
              <w:t>R5-242755</w:t>
            </w:r>
          </w:p>
        </w:tc>
        <w:tc>
          <w:tcPr>
            <w:tcW w:w="0" w:type="auto"/>
          </w:tcPr>
          <w:p w14:paraId="350DE717" w14:textId="77777777" w:rsidR="00046D4A" w:rsidRPr="00B1530F" w:rsidRDefault="00046D4A" w:rsidP="004F19EB">
            <w:pPr>
              <w:pStyle w:val="TAL"/>
              <w:rPr>
                <w:sz w:val="16"/>
              </w:rPr>
            </w:pPr>
            <w:r>
              <w:rPr>
                <w:sz w:val="16"/>
              </w:rPr>
              <w:t>Correction to test case 8.37</w:t>
            </w:r>
          </w:p>
        </w:tc>
        <w:tc>
          <w:tcPr>
            <w:tcW w:w="0" w:type="auto"/>
          </w:tcPr>
          <w:p w14:paraId="716729A1" w14:textId="77777777" w:rsidR="00046D4A" w:rsidRPr="00B1530F" w:rsidRDefault="00046D4A" w:rsidP="004F19EB">
            <w:pPr>
              <w:pStyle w:val="TAL"/>
              <w:rPr>
                <w:sz w:val="16"/>
              </w:rPr>
            </w:pPr>
            <w:r>
              <w:rPr>
                <w:sz w:val="16"/>
              </w:rPr>
              <w:t>Qualcomm Incorporated</w:t>
            </w:r>
          </w:p>
        </w:tc>
        <w:tc>
          <w:tcPr>
            <w:tcW w:w="0" w:type="auto"/>
          </w:tcPr>
          <w:p w14:paraId="1DB5023F" w14:textId="77777777" w:rsidR="00046D4A" w:rsidRPr="00B1530F" w:rsidRDefault="00046D4A" w:rsidP="004F19EB">
            <w:pPr>
              <w:pStyle w:val="TAL"/>
              <w:rPr>
                <w:sz w:val="16"/>
              </w:rPr>
            </w:pPr>
            <w:r>
              <w:rPr>
                <w:sz w:val="16"/>
              </w:rPr>
              <w:t>agreed</w:t>
            </w:r>
          </w:p>
        </w:tc>
        <w:tc>
          <w:tcPr>
            <w:tcW w:w="1154" w:type="dxa"/>
          </w:tcPr>
          <w:p w14:paraId="4423EEFF" w14:textId="77777777" w:rsidR="00046D4A" w:rsidRPr="00B1530F" w:rsidRDefault="00046D4A" w:rsidP="004F19EB">
            <w:pPr>
              <w:pStyle w:val="TAL"/>
              <w:rPr>
                <w:sz w:val="16"/>
              </w:rPr>
            </w:pPr>
          </w:p>
        </w:tc>
        <w:tc>
          <w:tcPr>
            <w:tcW w:w="1159" w:type="dxa"/>
          </w:tcPr>
          <w:p w14:paraId="31948ABF" w14:textId="77777777" w:rsidR="00046D4A" w:rsidRPr="00B1530F" w:rsidRDefault="00046D4A" w:rsidP="004F19EB">
            <w:pPr>
              <w:pStyle w:val="TAL"/>
              <w:rPr>
                <w:sz w:val="16"/>
              </w:rPr>
            </w:pPr>
          </w:p>
        </w:tc>
      </w:tr>
      <w:tr w:rsidR="00046D4A" w14:paraId="610371A0" w14:textId="77777777" w:rsidTr="00796364">
        <w:tc>
          <w:tcPr>
            <w:tcW w:w="0" w:type="auto"/>
          </w:tcPr>
          <w:p w14:paraId="2F6DC86F" w14:textId="77777777" w:rsidR="00046D4A" w:rsidRPr="00B1530F" w:rsidRDefault="00046D4A" w:rsidP="004F19EB">
            <w:pPr>
              <w:pStyle w:val="TAL"/>
              <w:rPr>
                <w:sz w:val="16"/>
              </w:rPr>
            </w:pPr>
            <w:r>
              <w:rPr>
                <w:sz w:val="16"/>
              </w:rPr>
              <w:t>R5-242756</w:t>
            </w:r>
          </w:p>
        </w:tc>
        <w:tc>
          <w:tcPr>
            <w:tcW w:w="0" w:type="auto"/>
          </w:tcPr>
          <w:p w14:paraId="21AF078B" w14:textId="77777777" w:rsidR="00046D4A" w:rsidRPr="00B1530F" w:rsidRDefault="00046D4A" w:rsidP="004F19EB">
            <w:pPr>
              <w:pStyle w:val="TAL"/>
              <w:rPr>
                <w:sz w:val="16"/>
              </w:rPr>
            </w:pPr>
            <w:r>
              <w:rPr>
                <w:sz w:val="16"/>
              </w:rPr>
              <w:t>Correction to test case 8.38</w:t>
            </w:r>
          </w:p>
        </w:tc>
        <w:tc>
          <w:tcPr>
            <w:tcW w:w="0" w:type="auto"/>
          </w:tcPr>
          <w:p w14:paraId="52C12255" w14:textId="77777777" w:rsidR="00046D4A" w:rsidRPr="00B1530F" w:rsidRDefault="00046D4A" w:rsidP="004F19EB">
            <w:pPr>
              <w:pStyle w:val="TAL"/>
              <w:rPr>
                <w:sz w:val="16"/>
              </w:rPr>
            </w:pPr>
            <w:r>
              <w:rPr>
                <w:sz w:val="16"/>
              </w:rPr>
              <w:t>Qualcomm Incorporated</w:t>
            </w:r>
          </w:p>
        </w:tc>
        <w:tc>
          <w:tcPr>
            <w:tcW w:w="0" w:type="auto"/>
          </w:tcPr>
          <w:p w14:paraId="564EF19E" w14:textId="77777777" w:rsidR="00046D4A" w:rsidRPr="00B1530F" w:rsidRDefault="00046D4A" w:rsidP="004F19EB">
            <w:pPr>
              <w:pStyle w:val="TAL"/>
              <w:rPr>
                <w:sz w:val="16"/>
              </w:rPr>
            </w:pPr>
            <w:r>
              <w:rPr>
                <w:sz w:val="16"/>
              </w:rPr>
              <w:t>agreed</w:t>
            </w:r>
          </w:p>
        </w:tc>
        <w:tc>
          <w:tcPr>
            <w:tcW w:w="1154" w:type="dxa"/>
          </w:tcPr>
          <w:p w14:paraId="2D9812F7" w14:textId="77777777" w:rsidR="00046D4A" w:rsidRPr="00B1530F" w:rsidRDefault="00046D4A" w:rsidP="004F19EB">
            <w:pPr>
              <w:pStyle w:val="TAL"/>
              <w:rPr>
                <w:sz w:val="16"/>
              </w:rPr>
            </w:pPr>
          </w:p>
        </w:tc>
        <w:tc>
          <w:tcPr>
            <w:tcW w:w="1159" w:type="dxa"/>
          </w:tcPr>
          <w:p w14:paraId="3E1C5C08" w14:textId="77777777" w:rsidR="00046D4A" w:rsidRPr="00B1530F" w:rsidRDefault="00046D4A" w:rsidP="004F19EB">
            <w:pPr>
              <w:pStyle w:val="TAL"/>
              <w:rPr>
                <w:sz w:val="16"/>
              </w:rPr>
            </w:pPr>
          </w:p>
        </w:tc>
      </w:tr>
      <w:tr w:rsidR="00046D4A" w14:paraId="00772AA9" w14:textId="77777777" w:rsidTr="00796364">
        <w:tc>
          <w:tcPr>
            <w:tcW w:w="0" w:type="auto"/>
          </w:tcPr>
          <w:p w14:paraId="5C2AF558" w14:textId="77777777" w:rsidR="00046D4A" w:rsidRPr="00B1530F" w:rsidRDefault="00046D4A" w:rsidP="004F19EB">
            <w:pPr>
              <w:pStyle w:val="TAL"/>
              <w:rPr>
                <w:sz w:val="16"/>
              </w:rPr>
            </w:pPr>
            <w:r>
              <w:rPr>
                <w:sz w:val="16"/>
              </w:rPr>
              <w:t>R5-242757</w:t>
            </w:r>
          </w:p>
        </w:tc>
        <w:tc>
          <w:tcPr>
            <w:tcW w:w="0" w:type="auto"/>
          </w:tcPr>
          <w:p w14:paraId="77131239" w14:textId="77777777" w:rsidR="00046D4A" w:rsidRPr="00B1530F" w:rsidRDefault="00046D4A" w:rsidP="004F19EB">
            <w:pPr>
              <w:pStyle w:val="TAL"/>
              <w:rPr>
                <w:sz w:val="16"/>
              </w:rPr>
            </w:pPr>
            <w:r>
              <w:rPr>
                <w:sz w:val="16"/>
              </w:rPr>
              <w:t>Correction to NR NTN TA report test case 7.1.1.10.4</w:t>
            </w:r>
          </w:p>
        </w:tc>
        <w:tc>
          <w:tcPr>
            <w:tcW w:w="0" w:type="auto"/>
          </w:tcPr>
          <w:p w14:paraId="31AF0C12" w14:textId="77777777" w:rsidR="00046D4A" w:rsidRPr="00B1530F" w:rsidRDefault="00046D4A" w:rsidP="004F19EB">
            <w:pPr>
              <w:pStyle w:val="TAL"/>
              <w:rPr>
                <w:sz w:val="16"/>
              </w:rPr>
            </w:pPr>
            <w:r>
              <w:rPr>
                <w:sz w:val="16"/>
              </w:rPr>
              <w:t>Qualcomm Incorporated</w:t>
            </w:r>
          </w:p>
        </w:tc>
        <w:tc>
          <w:tcPr>
            <w:tcW w:w="0" w:type="auto"/>
          </w:tcPr>
          <w:p w14:paraId="236ECFA7" w14:textId="77777777" w:rsidR="00046D4A" w:rsidRPr="00B1530F" w:rsidRDefault="00046D4A" w:rsidP="004F19EB">
            <w:pPr>
              <w:pStyle w:val="TAL"/>
              <w:rPr>
                <w:sz w:val="16"/>
              </w:rPr>
            </w:pPr>
            <w:r>
              <w:rPr>
                <w:sz w:val="16"/>
              </w:rPr>
              <w:t>agreed</w:t>
            </w:r>
          </w:p>
        </w:tc>
        <w:tc>
          <w:tcPr>
            <w:tcW w:w="1154" w:type="dxa"/>
          </w:tcPr>
          <w:p w14:paraId="6D210D96" w14:textId="77777777" w:rsidR="00046D4A" w:rsidRPr="00B1530F" w:rsidRDefault="00046D4A" w:rsidP="004F19EB">
            <w:pPr>
              <w:pStyle w:val="TAL"/>
              <w:rPr>
                <w:sz w:val="16"/>
              </w:rPr>
            </w:pPr>
          </w:p>
        </w:tc>
        <w:tc>
          <w:tcPr>
            <w:tcW w:w="1159" w:type="dxa"/>
          </w:tcPr>
          <w:p w14:paraId="28131E1E" w14:textId="77777777" w:rsidR="00046D4A" w:rsidRPr="00B1530F" w:rsidRDefault="00046D4A" w:rsidP="004F19EB">
            <w:pPr>
              <w:pStyle w:val="TAL"/>
              <w:rPr>
                <w:sz w:val="16"/>
              </w:rPr>
            </w:pPr>
          </w:p>
        </w:tc>
      </w:tr>
      <w:tr w:rsidR="00046D4A" w14:paraId="4290E4A8" w14:textId="77777777" w:rsidTr="00796364">
        <w:tc>
          <w:tcPr>
            <w:tcW w:w="0" w:type="auto"/>
          </w:tcPr>
          <w:p w14:paraId="76AC4CFD" w14:textId="77777777" w:rsidR="00046D4A" w:rsidRPr="00B1530F" w:rsidRDefault="00046D4A" w:rsidP="004F19EB">
            <w:pPr>
              <w:pStyle w:val="TAL"/>
              <w:rPr>
                <w:sz w:val="16"/>
              </w:rPr>
            </w:pPr>
            <w:r>
              <w:rPr>
                <w:sz w:val="16"/>
              </w:rPr>
              <w:t>R5-242758</w:t>
            </w:r>
          </w:p>
        </w:tc>
        <w:tc>
          <w:tcPr>
            <w:tcW w:w="0" w:type="auto"/>
          </w:tcPr>
          <w:p w14:paraId="4B127D92" w14:textId="77777777" w:rsidR="00046D4A" w:rsidRPr="00B1530F" w:rsidRDefault="00046D4A" w:rsidP="004F19EB">
            <w:pPr>
              <w:pStyle w:val="TAL"/>
              <w:rPr>
                <w:sz w:val="16"/>
              </w:rPr>
            </w:pPr>
            <w:r>
              <w:rPr>
                <w:sz w:val="16"/>
              </w:rPr>
              <w:t>Correction to LTE RACS Test case 9.2.5.1</w:t>
            </w:r>
          </w:p>
        </w:tc>
        <w:tc>
          <w:tcPr>
            <w:tcW w:w="0" w:type="auto"/>
          </w:tcPr>
          <w:p w14:paraId="1F683291" w14:textId="77777777" w:rsidR="00046D4A" w:rsidRPr="00B1530F" w:rsidRDefault="00046D4A" w:rsidP="004F19EB">
            <w:pPr>
              <w:pStyle w:val="TAL"/>
              <w:rPr>
                <w:sz w:val="16"/>
              </w:rPr>
            </w:pPr>
            <w:r>
              <w:rPr>
                <w:sz w:val="16"/>
              </w:rPr>
              <w:t>Anritsu EMEA Ltd</w:t>
            </w:r>
          </w:p>
        </w:tc>
        <w:tc>
          <w:tcPr>
            <w:tcW w:w="0" w:type="auto"/>
          </w:tcPr>
          <w:p w14:paraId="7B68A70F" w14:textId="77777777" w:rsidR="00046D4A" w:rsidRPr="00B1530F" w:rsidRDefault="00046D4A" w:rsidP="004F19EB">
            <w:pPr>
              <w:pStyle w:val="TAL"/>
              <w:rPr>
                <w:sz w:val="16"/>
              </w:rPr>
            </w:pPr>
            <w:r>
              <w:rPr>
                <w:sz w:val="16"/>
              </w:rPr>
              <w:t>revised</w:t>
            </w:r>
          </w:p>
        </w:tc>
        <w:tc>
          <w:tcPr>
            <w:tcW w:w="1154" w:type="dxa"/>
          </w:tcPr>
          <w:p w14:paraId="78DDE81A" w14:textId="77777777" w:rsidR="00046D4A" w:rsidRPr="00B1530F" w:rsidRDefault="00046D4A" w:rsidP="004F19EB">
            <w:pPr>
              <w:pStyle w:val="TAL"/>
              <w:rPr>
                <w:sz w:val="16"/>
              </w:rPr>
            </w:pPr>
          </w:p>
        </w:tc>
        <w:tc>
          <w:tcPr>
            <w:tcW w:w="1159" w:type="dxa"/>
          </w:tcPr>
          <w:p w14:paraId="741E1ECF" w14:textId="77777777" w:rsidR="00046D4A" w:rsidRPr="00B1530F" w:rsidRDefault="00046D4A" w:rsidP="004F19EB">
            <w:pPr>
              <w:pStyle w:val="TAL"/>
              <w:rPr>
                <w:sz w:val="16"/>
              </w:rPr>
            </w:pPr>
            <w:r>
              <w:rPr>
                <w:sz w:val="16"/>
              </w:rPr>
              <w:t>R5-243470</w:t>
            </w:r>
          </w:p>
        </w:tc>
      </w:tr>
      <w:tr w:rsidR="00046D4A" w14:paraId="441CF506" w14:textId="77777777" w:rsidTr="00796364">
        <w:tc>
          <w:tcPr>
            <w:tcW w:w="0" w:type="auto"/>
          </w:tcPr>
          <w:p w14:paraId="4BA0EBCE" w14:textId="77777777" w:rsidR="00046D4A" w:rsidRPr="00B1530F" w:rsidRDefault="00046D4A" w:rsidP="004F19EB">
            <w:pPr>
              <w:pStyle w:val="TAL"/>
              <w:rPr>
                <w:sz w:val="16"/>
              </w:rPr>
            </w:pPr>
            <w:r>
              <w:rPr>
                <w:sz w:val="16"/>
              </w:rPr>
              <w:t>R5-242759</w:t>
            </w:r>
          </w:p>
        </w:tc>
        <w:tc>
          <w:tcPr>
            <w:tcW w:w="0" w:type="auto"/>
          </w:tcPr>
          <w:p w14:paraId="77831174" w14:textId="77777777" w:rsidR="00046D4A" w:rsidRPr="00B1530F" w:rsidRDefault="00046D4A" w:rsidP="004F19EB">
            <w:pPr>
              <w:pStyle w:val="TAL"/>
              <w:rPr>
                <w:sz w:val="16"/>
              </w:rPr>
            </w:pPr>
            <w:r>
              <w:rPr>
                <w:sz w:val="16"/>
              </w:rPr>
              <w:t>Addition of NR NTN PICS</w:t>
            </w:r>
          </w:p>
        </w:tc>
        <w:tc>
          <w:tcPr>
            <w:tcW w:w="0" w:type="auto"/>
          </w:tcPr>
          <w:p w14:paraId="7A418440" w14:textId="77777777" w:rsidR="00046D4A" w:rsidRPr="00B1530F" w:rsidRDefault="00046D4A" w:rsidP="004F19EB">
            <w:pPr>
              <w:pStyle w:val="TAL"/>
              <w:rPr>
                <w:sz w:val="16"/>
              </w:rPr>
            </w:pPr>
            <w:r>
              <w:rPr>
                <w:sz w:val="16"/>
              </w:rPr>
              <w:t>Qualcomm Incorporated</w:t>
            </w:r>
          </w:p>
        </w:tc>
        <w:tc>
          <w:tcPr>
            <w:tcW w:w="0" w:type="auto"/>
          </w:tcPr>
          <w:p w14:paraId="3E7B87DB" w14:textId="77777777" w:rsidR="00046D4A" w:rsidRPr="00B1530F" w:rsidRDefault="00046D4A" w:rsidP="004F19EB">
            <w:pPr>
              <w:pStyle w:val="TAL"/>
              <w:rPr>
                <w:sz w:val="16"/>
              </w:rPr>
            </w:pPr>
            <w:r>
              <w:rPr>
                <w:sz w:val="16"/>
              </w:rPr>
              <w:t>withdrawn</w:t>
            </w:r>
          </w:p>
        </w:tc>
        <w:tc>
          <w:tcPr>
            <w:tcW w:w="1154" w:type="dxa"/>
          </w:tcPr>
          <w:p w14:paraId="2417B919" w14:textId="77777777" w:rsidR="00046D4A" w:rsidRPr="00B1530F" w:rsidRDefault="00046D4A" w:rsidP="004F19EB">
            <w:pPr>
              <w:pStyle w:val="TAL"/>
              <w:rPr>
                <w:sz w:val="16"/>
              </w:rPr>
            </w:pPr>
          </w:p>
        </w:tc>
        <w:tc>
          <w:tcPr>
            <w:tcW w:w="1159" w:type="dxa"/>
          </w:tcPr>
          <w:p w14:paraId="3D24B412" w14:textId="77777777" w:rsidR="00046D4A" w:rsidRPr="00B1530F" w:rsidRDefault="00046D4A" w:rsidP="004F19EB">
            <w:pPr>
              <w:pStyle w:val="TAL"/>
              <w:rPr>
                <w:sz w:val="16"/>
              </w:rPr>
            </w:pPr>
          </w:p>
        </w:tc>
      </w:tr>
      <w:tr w:rsidR="00046D4A" w14:paraId="45C9B598" w14:textId="77777777" w:rsidTr="00796364">
        <w:tc>
          <w:tcPr>
            <w:tcW w:w="0" w:type="auto"/>
          </w:tcPr>
          <w:p w14:paraId="25F0C2E5" w14:textId="77777777" w:rsidR="00046D4A" w:rsidRPr="00B1530F" w:rsidRDefault="00046D4A" w:rsidP="004F19EB">
            <w:pPr>
              <w:pStyle w:val="TAL"/>
              <w:rPr>
                <w:sz w:val="16"/>
              </w:rPr>
            </w:pPr>
            <w:r>
              <w:rPr>
                <w:sz w:val="16"/>
              </w:rPr>
              <w:t>R5-242760</w:t>
            </w:r>
          </w:p>
        </w:tc>
        <w:tc>
          <w:tcPr>
            <w:tcW w:w="0" w:type="auto"/>
          </w:tcPr>
          <w:p w14:paraId="20718B42" w14:textId="77777777" w:rsidR="00046D4A" w:rsidRPr="00B1530F" w:rsidRDefault="00046D4A" w:rsidP="004F19EB">
            <w:pPr>
              <w:pStyle w:val="TAL"/>
              <w:rPr>
                <w:sz w:val="16"/>
              </w:rPr>
            </w:pPr>
            <w:r>
              <w:rPr>
                <w:sz w:val="16"/>
              </w:rPr>
              <w:t>Addition of system information combination for inter frequency NTN scenario</w:t>
            </w:r>
          </w:p>
        </w:tc>
        <w:tc>
          <w:tcPr>
            <w:tcW w:w="0" w:type="auto"/>
          </w:tcPr>
          <w:p w14:paraId="3EF82211" w14:textId="77777777" w:rsidR="00046D4A" w:rsidRPr="00B1530F" w:rsidRDefault="00046D4A" w:rsidP="004F19EB">
            <w:pPr>
              <w:pStyle w:val="TAL"/>
              <w:rPr>
                <w:sz w:val="16"/>
              </w:rPr>
            </w:pPr>
            <w:r>
              <w:rPr>
                <w:sz w:val="16"/>
              </w:rPr>
              <w:t>Qualcomm Incorporated</w:t>
            </w:r>
          </w:p>
        </w:tc>
        <w:tc>
          <w:tcPr>
            <w:tcW w:w="0" w:type="auto"/>
          </w:tcPr>
          <w:p w14:paraId="503FBDC4" w14:textId="77777777" w:rsidR="00046D4A" w:rsidRPr="00B1530F" w:rsidRDefault="00046D4A" w:rsidP="004F19EB">
            <w:pPr>
              <w:pStyle w:val="TAL"/>
              <w:rPr>
                <w:sz w:val="16"/>
              </w:rPr>
            </w:pPr>
            <w:r>
              <w:rPr>
                <w:sz w:val="16"/>
              </w:rPr>
              <w:t>revised</w:t>
            </w:r>
          </w:p>
        </w:tc>
        <w:tc>
          <w:tcPr>
            <w:tcW w:w="1154" w:type="dxa"/>
          </w:tcPr>
          <w:p w14:paraId="385FEF01" w14:textId="77777777" w:rsidR="00046D4A" w:rsidRPr="00B1530F" w:rsidRDefault="00046D4A" w:rsidP="004F19EB">
            <w:pPr>
              <w:pStyle w:val="TAL"/>
              <w:rPr>
                <w:sz w:val="16"/>
              </w:rPr>
            </w:pPr>
          </w:p>
        </w:tc>
        <w:tc>
          <w:tcPr>
            <w:tcW w:w="1159" w:type="dxa"/>
          </w:tcPr>
          <w:p w14:paraId="5360DB4B" w14:textId="77777777" w:rsidR="00046D4A" w:rsidRPr="00B1530F" w:rsidRDefault="00046D4A" w:rsidP="004F19EB">
            <w:pPr>
              <w:pStyle w:val="TAL"/>
              <w:rPr>
                <w:sz w:val="16"/>
              </w:rPr>
            </w:pPr>
            <w:r>
              <w:rPr>
                <w:sz w:val="16"/>
              </w:rPr>
              <w:t>R5-243555</w:t>
            </w:r>
          </w:p>
        </w:tc>
      </w:tr>
      <w:tr w:rsidR="00046D4A" w14:paraId="106B4A2B" w14:textId="77777777" w:rsidTr="00796364">
        <w:tc>
          <w:tcPr>
            <w:tcW w:w="0" w:type="auto"/>
          </w:tcPr>
          <w:p w14:paraId="664870E4" w14:textId="77777777" w:rsidR="00046D4A" w:rsidRPr="00B1530F" w:rsidRDefault="00046D4A" w:rsidP="004F19EB">
            <w:pPr>
              <w:pStyle w:val="TAL"/>
              <w:rPr>
                <w:sz w:val="16"/>
              </w:rPr>
            </w:pPr>
            <w:r>
              <w:rPr>
                <w:sz w:val="16"/>
              </w:rPr>
              <w:t>R5-242761</w:t>
            </w:r>
          </w:p>
        </w:tc>
        <w:tc>
          <w:tcPr>
            <w:tcW w:w="0" w:type="auto"/>
          </w:tcPr>
          <w:p w14:paraId="041FD185" w14:textId="77777777" w:rsidR="00046D4A" w:rsidRPr="00B1530F" w:rsidRDefault="00046D4A" w:rsidP="004F19EB">
            <w:pPr>
              <w:pStyle w:val="TAL"/>
              <w:rPr>
                <w:sz w:val="16"/>
              </w:rPr>
            </w:pPr>
            <w:r>
              <w:rPr>
                <w:sz w:val="16"/>
              </w:rPr>
              <w:t>Correction to eNS test case 9.3.1.4</w:t>
            </w:r>
          </w:p>
        </w:tc>
        <w:tc>
          <w:tcPr>
            <w:tcW w:w="0" w:type="auto"/>
          </w:tcPr>
          <w:p w14:paraId="53B58400" w14:textId="77777777" w:rsidR="00046D4A" w:rsidRPr="00B1530F" w:rsidRDefault="00046D4A" w:rsidP="004F19EB">
            <w:pPr>
              <w:pStyle w:val="TAL"/>
              <w:rPr>
                <w:sz w:val="16"/>
              </w:rPr>
            </w:pPr>
            <w:r>
              <w:rPr>
                <w:sz w:val="16"/>
              </w:rPr>
              <w:t>Anritsu EMEA Ltd, MediaTek</w:t>
            </w:r>
          </w:p>
        </w:tc>
        <w:tc>
          <w:tcPr>
            <w:tcW w:w="0" w:type="auto"/>
          </w:tcPr>
          <w:p w14:paraId="7595E60A" w14:textId="77777777" w:rsidR="00046D4A" w:rsidRPr="00B1530F" w:rsidRDefault="00046D4A" w:rsidP="004F19EB">
            <w:pPr>
              <w:pStyle w:val="TAL"/>
              <w:rPr>
                <w:sz w:val="16"/>
              </w:rPr>
            </w:pPr>
            <w:r>
              <w:rPr>
                <w:sz w:val="16"/>
              </w:rPr>
              <w:t>revised</w:t>
            </w:r>
          </w:p>
        </w:tc>
        <w:tc>
          <w:tcPr>
            <w:tcW w:w="1154" w:type="dxa"/>
          </w:tcPr>
          <w:p w14:paraId="12A6F902" w14:textId="77777777" w:rsidR="00046D4A" w:rsidRPr="00B1530F" w:rsidRDefault="00046D4A" w:rsidP="004F19EB">
            <w:pPr>
              <w:pStyle w:val="TAL"/>
              <w:rPr>
                <w:sz w:val="16"/>
              </w:rPr>
            </w:pPr>
          </w:p>
        </w:tc>
        <w:tc>
          <w:tcPr>
            <w:tcW w:w="1159" w:type="dxa"/>
          </w:tcPr>
          <w:p w14:paraId="2AAB8071" w14:textId="77777777" w:rsidR="00046D4A" w:rsidRPr="00B1530F" w:rsidRDefault="00046D4A" w:rsidP="004F19EB">
            <w:pPr>
              <w:pStyle w:val="TAL"/>
              <w:rPr>
                <w:sz w:val="16"/>
              </w:rPr>
            </w:pPr>
            <w:r>
              <w:rPr>
                <w:sz w:val="16"/>
              </w:rPr>
              <w:t>R5-243514</w:t>
            </w:r>
          </w:p>
        </w:tc>
      </w:tr>
      <w:tr w:rsidR="00046D4A" w14:paraId="2A148279" w14:textId="77777777" w:rsidTr="00796364">
        <w:tc>
          <w:tcPr>
            <w:tcW w:w="0" w:type="auto"/>
          </w:tcPr>
          <w:p w14:paraId="7F09024C" w14:textId="77777777" w:rsidR="00046D4A" w:rsidRPr="00B1530F" w:rsidRDefault="00046D4A" w:rsidP="004F19EB">
            <w:pPr>
              <w:pStyle w:val="TAL"/>
              <w:rPr>
                <w:sz w:val="16"/>
              </w:rPr>
            </w:pPr>
            <w:r>
              <w:rPr>
                <w:sz w:val="16"/>
              </w:rPr>
              <w:t>R5-242762</w:t>
            </w:r>
          </w:p>
        </w:tc>
        <w:tc>
          <w:tcPr>
            <w:tcW w:w="0" w:type="auto"/>
          </w:tcPr>
          <w:p w14:paraId="17AA2409" w14:textId="77777777" w:rsidR="00046D4A" w:rsidRPr="00B1530F" w:rsidRDefault="00046D4A" w:rsidP="004F19EB">
            <w:pPr>
              <w:pStyle w:val="TAL"/>
              <w:rPr>
                <w:sz w:val="16"/>
              </w:rPr>
            </w:pPr>
            <w:r>
              <w:rPr>
                <w:sz w:val="16"/>
              </w:rPr>
              <w:t>Correction to RACS test case 9.1.9.7</w:t>
            </w:r>
          </w:p>
        </w:tc>
        <w:tc>
          <w:tcPr>
            <w:tcW w:w="0" w:type="auto"/>
          </w:tcPr>
          <w:p w14:paraId="75351BA6" w14:textId="77777777" w:rsidR="00046D4A" w:rsidRPr="00B1530F" w:rsidRDefault="00046D4A" w:rsidP="004F19EB">
            <w:pPr>
              <w:pStyle w:val="TAL"/>
              <w:rPr>
                <w:sz w:val="16"/>
              </w:rPr>
            </w:pPr>
            <w:r>
              <w:rPr>
                <w:sz w:val="16"/>
              </w:rPr>
              <w:t>Anritsu EMEA Ltd</w:t>
            </w:r>
          </w:p>
        </w:tc>
        <w:tc>
          <w:tcPr>
            <w:tcW w:w="0" w:type="auto"/>
          </w:tcPr>
          <w:p w14:paraId="117299DB" w14:textId="77777777" w:rsidR="00046D4A" w:rsidRPr="00B1530F" w:rsidRDefault="00046D4A" w:rsidP="004F19EB">
            <w:pPr>
              <w:pStyle w:val="TAL"/>
              <w:rPr>
                <w:sz w:val="16"/>
              </w:rPr>
            </w:pPr>
            <w:r>
              <w:rPr>
                <w:sz w:val="16"/>
              </w:rPr>
              <w:t>withdrawn</w:t>
            </w:r>
          </w:p>
        </w:tc>
        <w:tc>
          <w:tcPr>
            <w:tcW w:w="1154" w:type="dxa"/>
          </w:tcPr>
          <w:p w14:paraId="7485256C" w14:textId="77777777" w:rsidR="00046D4A" w:rsidRPr="00B1530F" w:rsidRDefault="00046D4A" w:rsidP="004F19EB">
            <w:pPr>
              <w:pStyle w:val="TAL"/>
              <w:rPr>
                <w:sz w:val="16"/>
              </w:rPr>
            </w:pPr>
          </w:p>
        </w:tc>
        <w:tc>
          <w:tcPr>
            <w:tcW w:w="1159" w:type="dxa"/>
          </w:tcPr>
          <w:p w14:paraId="32F98949" w14:textId="77777777" w:rsidR="00046D4A" w:rsidRPr="00B1530F" w:rsidRDefault="00046D4A" w:rsidP="004F19EB">
            <w:pPr>
              <w:pStyle w:val="TAL"/>
              <w:rPr>
                <w:sz w:val="16"/>
              </w:rPr>
            </w:pPr>
          </w:p>
        </w:tc>
      </w:tr>
      <w:tr w:rsidR="00046D4A" w14:paraId="27F5FC8D" w14:textId="77777777" w:rsidTr="00796364">
        <w:tc>
          <w:tcPr>
            <w:tcW w:w="0" w:type="auto"/>
          </w:tcPr>
          <w:p w14:paraId="6FDE2456" w14:textId="77777777" w:rsidR="00046D4A" w:rsidRPr="00B1530F" w:rsidRDefault="00046D4A" w:rsidP="004F19EB">
            <w:pPr>
              <w:pStyle w:val="TAL"/>
              <w:rPr>
                <w:sz w:val="16"/>
              </w:rPr>
            </w:pPr>
            <w:r>
              <w:rPr>
                <w:sz w:val="16"/>
              </w:rPr>
              <w:t>R5-242763</w:t>
            </w:r>
          </w:p>
        </w:tc>
        <w:tc>
          <w:tcPr>
            <w:tcW w:w="0" w:type="auto"/>
          </w:tcPr>
          <w:p w14:paraId="3824E2EA" w14:textId="77777777" w:rsidR="00046D4A" w:rsidRPr="00B1530F" w:rsidRDefault="00046D4A" w:rsidP="004F19EB">
            <w:pPr>
              <w:pStyle w:val="TAL"/>
              <w:rPr>
                <w:sz w:val="16"/>
              </w:rPr>
            </w:pPr>
            <w:r>
              <w:rPr>
                <w:sz w:val="16"/>
              </w:rPr>
              <w:t>Add IEs SL-BWP-DiscPoolConfig and SL-BWP-DiscPoolConfigCommon</w:t>
            </w:r>
          </w:p>
        </w:tc>
        <w:tc>
          <w:tcPr>
            <w:tcW w:w="0" w:type="auto"/>
          </w:tcPr>
          <w:p w14:paraId="7A220598" w14:textId="77777777" w:rsidR="00046D4A" w:rsidRPr="00B1530F" w:rsidRDefault="00046D4A" w:rsidP="004F19EB">
            <w:pPr>
              <w:pStyle w:val="TAL"/>
              <w:rPr>
                <w:sz w:val="16"/>
              </w:rPr>
            </w:pPr>
            <w:r>
              <w:rPr>
                <w:sz w:val="16"/>
              </w:rPr>
              <w:t>Ericsson</w:t>
            </w:r>
          </w:p>
        </w:tc>
        <w:tc>
          <w:tcPr>
            <w:tcW w:w="0" w:type="auto"/>
          </w:tcPr>
          <w:p w14:paraId="063D8937" w14:textId="77777777" w:rsidR="00046D4A" w:rsidRPr="00B1530F" w:rsidRDefault="00046D4A" w:rsidP="004F19EB">
            <w:pPr>
              <w:pStyle w:val="TAL"/>
              <w:rPr>
                <w:sz w:val="16"/>
              </w:rPr>
            </w:pPr>
            <w:r>
              <w:rPr>
                <w:sz w:val="16"/>
              </w:rPr>
              <w:t>agreed</w:t>
            </w:r>
          </w:p>
        </w:tc>
        <w:tc>
          <w:tcPr>
            <w:tcW w:w="1154" w:type="dxa"/>
          </w:tcPr>
          <w:p w14:paraId="01C5B32A" w14:textId="77777777" w:rsidR="00046D4A" w:rsidRPr="00B1530F" w:rsidRDefault="00046D4A" w:rsidP="004F19EB">
            <w:pPr>
              <w:pStyle w:val="TAL"/>
              <w:rPr>
                <w:sz w:val="16"/>
              </w:rPr>
            </w:pPr>
          </w:p>
        </w:tc>
        <w:tc>
          <w:tcPr>
            <w:tcW w:w="1159" w:type="dxa"/>
          </w:tcPr>
          <w:p w14:paraId="1876FDDE" w14:textId="77777777" w:rsidR="00046D4A" w:rsidRPr="00B1530F" w:rsidRDefault="00046D4A" w:rsidP="004F19EB">
            <w:pPr>
              <w:pStyle w:val="TAL"/>
              <w:rPr>
                <w:sz w:val="16"/>
              </w:rPr>
            </w:pPr>
          </w:p>
        </w:tc>
      </w:tr>
      <w:tr w:rsidR="00046D4A" w14:paraId="01EF7669" w14:textId="77777777" w:rsidTr="00796364">
        <w:tc>
          <w:tcPr>
            <w:tcW w:w="0" w:type="auto"/>
          </w:tcPr>
          <w:p w14:paraId="22E681F8" w14:textId="77777777" w:rsidR="00046D4A" w:rsidRPr="00B1530F" w:rsidRDefault="00046D4A" w:rsidP="004F19EB">
            <w:pPr>
              <w:pStyle w:val="TAL"/>
              <w:rPr>
                <w:sz w:val="16"/>
              </w:rPr>
            </w:pPr>
            <w:r>
              <w:rPr>
                <w:sz w:val="16"/>
              </w:rPr>
              <w:t>R5-242764</w:t>
            </w:r>
          </w:p>
        </w:tc>
        <w:tc>
          <w:tcPr>
            <w:tcW w:w="0" w:type="auto"/>
          </w:tcPr>
          <w:p w14:paraId="0014CB48" w14:textId="77777777" w:rsidR="00046D4A" w:rsidRPr="00B1530F" w:rsidRDefault="00046D4A" w:rsidP="004F19EB">
            <w:pPr>
              <w:pStyle w:val="TAL"/>
              <w:rPr>
                <w:sz w:val="16"/>
              </w:rPr>
            </w:pPr>
            <w:r>
              <w:rPr>
                <w:sz w:val="16"/>
              </w:rPr>
              <w:t>Add IEs SL-BWP-PRS-PoolConfig and SL-BWP-PRS-PoolConfigCommon</w:t>
            </w:r>
          </w:p>
        </w:tc>
        <w:tc>
          <w:tcPr>
            <w:tcW w:w="0" w:type="auto"/>
          </w:tcPr>
          <w:p w14:paraId="38C747DF" w14:textId="77777777" w:rsidR="00046D4A" w:rsidRPr="00B1530F" w:rsidRDefault="00046D4A" w:rsidP="004F19EB">
            <w:pPr>
              <w:pStyle w:val="TAL"/>
              <w:rPr>
                <w:sz w:val="16"/>
              </w:rPr>
            </w:pPr>
            <w:r>
              <w:rPr>
                <w:sz w:val="16"/>
              </w:rPr>
              <w:t>Ericsson</w:t>
            </w:r>
          </w:p>
        </w:tc>
        <w:tc>
          <w:tcPr>
            <w:tcW w:w="0" w:type="auto"/>
          </w:tcPr>
          <w:p w14:paraId="501D1120" w14:textId="77777777" w:rsidR="00046D4A" w:rsidRPr="00B1530F" w:rsidRDefault="00046D4A" w:rsidP="004F19EB">
            <w:pPr>
              <w:pStyle w:val="TAL"/>
              <w:rPr>
                <w:sz w:val="16"/>
              </w:rPr>
            </w:pPr>
            <w:r>
              <w:rPr>
                <w:sz w:val="16"/>
              </w:rPr>
              <w:t>agreed</w:t>
            </w:r>
          </w:p>
        </w:tc>
        <w:tc>
          <w:tcPr>
            <w:tcW w:w="1154" w:type="dxa"/>
          </w:tcPr>
          <w:p w14:paraId="0626DB4F" w14:textId="77777777" w:rsidR="00046D4A" w:rsidRPr="00B1530F" w:rsidRDefault="00046D4A" w:rsidP="004F19EB">
            <w:pPr>
              <w:pStyle w:val="TAL"/>
              <w:rPr>
                <w:sz w:val="16"/>
              </w:rPr>
            </w:pPr>
          </w:p>
        </w:tc>
        <w:tc>
          <w:tcPr>
            <w:tcW w:w="1159" w:type="dxa"/>
          </w:tcPr>
          <w:p w14:paraId="1BB821A5" w14:textId="77777777" w:rsidR="00046D4A" w:rsidRPr="00B1530F" w:rsidRDefault="00046D4A" w:rsidP="004F19EB">
            <w:pPr>
              <w:pStyle w:val="TAL"/>
              <w:rPr>
                <w:sz w:val="16"/>
              </w:rPr>
            </w:pPr>
          </w:p>
        </w:tc>
      </w:tr>
      <w:tr w:rsidR="00046D4A" w14:paraId="1999472A" w14:textId="77777777" w:rsidTr="00796364">
        <w:tc>
          <w:tcPr>
            <w:tcW w:w="0" w:type="auto"/>
          </w:tcPr>
          <w:p w14:paraId="5A9E47D9" w14:textId="77777777" w:rsidR="00046D4A" w:rsidRPr="00B1530F" w:rsidRDefault="00046D4A" w:rsidP="004F19EB">
            <w:pPr>
              <w:pStyle w:val="TAL"/>
              <w:rPr>
                <w:sz w:val="16"/>
              </w:rPr>
            </w:pPr>
            <w:r>
              <w:rPr>
                <w:sz w:val="16"/>
              </w:rPr>
              <w:t>R5-242765</w:t>
            </w:r>
          </w:p>
        </w:tc>
        <w:tc>
          <w:tcPr>
            <w:tcW w:w="0" w:type="auto"/>
          </w:tcPr>
          <w:p w14:paraId="05374866" w14:textId="77777777" w:rsidR="00046D4A" w:rsidRPr="00B1530F" w:rsidRDefault="00046D4A" w:rsidP="004F19EB">
            <w:pPr>
              <w:pStyle w:val="TAL"/>
              <w:rPr>
                <w:sz w:val="16"/>
              </w:rPr>
            </w:pPr>
            <w:r>
              <w:rPr>
                <w:sz w:val="16"/>
              </w:rPr>
              <w:t>Addition of NR NTN PICS</w:t>
            </w:r>
          </w:p>
        </w:tc>
        <w:tc>
          <w:tcPr>
            <w:tcW w:w="0" w:type="auto"/>
          </w:tcPr>
          <w:p w14:paraId="34E11F23" w14:textId="77777777" w:rsidR="00046D4A" w:rsidRPr="00B1530F" w:rsidRDefault="00046D4A" w:rsidP="004F19EB">
            <w:pPr>
              <w:pStyle w:val="TAL"/>
              <w:rPr>
                <w:sz w:val="16"/>
              </w:rPr>
            </w:pPr>
            <w:r>
              <w:rPr>
                <w:sz w:val="16"/>
              </w:rPr>
              <w:t>Qualcomm Incorporated</w:t>
            </w:r>
          </w:p>
        </w:tc>
        <w:tc>
          <w:tcPr>
            <w:tcW w:w="0" w:type="auto"/>
          </w:tcPr>
          <w:p w14:paraId="3B745064" w14:textId="77777777" w:rsidR="00046D4A" w:rsidRPr="00B1530F" w:rsidRDefault="00046D4A" w:rsidP="004F19EB">
            <w:pPr>
              <w:pStyle w:val="TAL"/>
              <w:rPr>
                <w:sz w:val="16"/>
              </w:rPr>
            </w:pPr>
            <w:r>
              <w:rPr>
                <w:sz w:val="16"/>
              </w:rPr>
              <w:t>agreed</w:t>
            </w:r>
          </w:p>
        </w:tc>
        <w:tc>
          <w:tcPr>
            <w:tcW w:w="1154" w:type="dxa"/>
          </w:tcPr>
          <w:p w14:paraId="783CDB86" w14:textId="77777777" w:rsidR="00046D4A" w:rsidRPr="00B1530F" w:rsidRDefault="00046D4A" w:rsidP="004F19EB">
            <w:pPr>
              <w:pStyle w:val="TAL"/>
              <w:rPr>
                <w:sz w:val="16"/>
              </w:rPr>
            </w:pPr>
          </w:p>
        </w:tc>
        <w:tc>
          <w:tcPr>
            <w:tcW w:w="1159" w:type="dxa"/>
          </w:tcPr>
          <w:p w14:paraId="51BEA3A8" w14:textId="77777777" w:rsidR="00046D4A" w:rsidRPr="00B1530F" w:rsidRDefault="00046D4A" w:rsidP="004F19EB">
            <w:pPr>
              <w:pStyle w:val="TAL"/>
              <w:rPr>
                <w:sz w:val="16"/>
              </w:rPr>
            </w:pPr>
          </w:p>
        </w:tc>
      </w:tr>
      <w:tr w:rsidR="00046D4A" w14:paraId="58F33C89" w14:textId="77777777" w:rsidTr="00796364">
        <w:tc>
          <w:tcPr>
            <w:tcW w:w="0" w:type="auto"/>
          </w:tcPr>
          <w:p w14:paraId="284BD5A6" w14:textId="77777777" w:rsidR="00046D4A" w:rsidRPr="00B1530F" w:rsidRDefault="00046D4A" w:rsidP="004F19EB">
            <w:pPr>
              <w:pStyle w:val="TAL"/>
              <w:rPr>
                <w:sz w:val="16"/>
              </w:rPr>
            </w:pPr>
            <w:r>
              <w:rPr>
                <w:sz w:val="16"/>
              </w:rPr>
              <w:t>R5-242766</w:t>
            </w:r>
          </w:p>
        </w:tc>
        <w:tc>
          <w:tcPr>
            <w:tcW w:w="0" w:type="auto"/>
          </w:tcPr>
          <w:p w14:paraId="00500E69" w14:textId="77777777" w:rsidR="00046D4A" w:rsidRPr="00B1530F" w:rsidRDefault="00046D4A" w:rsidP="004F19EB">
            <w:pPr>
              <w:pStyle w:val="TAL"/>
              <w:rPr>
                <w:sz w:val="16"/>
              </w:rPr>
            </w:pPr>
            <w:r>
              <w:rPr>
                <w:sz w:val="16"/>
              </w:rPr>
              <w:t>Applicability updates to NR NTN test cases</w:t>
            </w:r>
          </w:p>
        </w:tc>
        <w:tc>
          <w:tcPr>
            <w:tcW w:w="0" w:type="auto"/>
          </w:tcPr>
          <w:p w14:paraId="1A45821A" w14:textId="77777777" w:rsidR="00046D4A" w:rsidRPr="00B1530F" w:rsidRDefault="00046D4A" w:rsidP="004F19EB">
            <w:pPr>
              <w:pStyle w:val="TAL"/>
              <w:rPr>
                <w:sz w:val="16"/>
              </w:rPr>
            </w:pPr>
            <w:r>
              <w:rPr>
                <w:sz w:val="16"/>
              </w:rPr>
              <w:t>Qualcomm Incorporated</w:t>
            </w:r>
          </w:p>
        </w:tc>
        <w:tc>
          <w:tcPr>
            <w:tcW w:w="0" w:type="auto"/>
          </w:tcPr>
          <w:p w14:paraId="779CDC83" w14:textId="77777777" w:rsidR="00046D4A" w:rsidRPr="00B1530F" w:rsidRDefault="00046D4A" w:rsidP="004F19EB">
            <w:pPr>
              <w:pStyle w:val="TAL"/>
              <w:rPr>
                <w:sz w:val="16"/>
              </w:rPr>
            </w:pPr>
            <w:r>
              <w:rPr>
                <w:sz w:val="16"/>
              </w:rPr>
              <w:t>revised</w:t>
            </w:r>
          </w:p>
        </w:tc>
        <w:tc>
          <w:tcPr>
            <w:tcW w:w="1154" w:type="dxa"/>
          </w:tcPr>
          <w:p w14:paraId="57C47738" w14:textId="77777777" w:rsidR="00046D4A" w:rsidRPr="00B1530F" w:rsidRDefault="00046D4A" w:rsidP="004F19EB">
            <w:pPr>
              <w:pStyle w:val="TAL"/>
              <w:rPr>
                <w:sz w:val="16"/>
              </w:rPr>
            </w:pPr>
          </w:p>
        </w:tc>
        <w:tc>
          <w:tcPr>
            <w:tcW w:w="1159" w:type="dxa"/>
          </w:tcPr>
          <w:p w14:paraId="271E8579" w14:textId="77777777" w:rsidR="00046D4A" w:rsidRPr="00B1530F" w:rsidRDefault="00046D4A" w:rsidP="004F19EB">
            <w:pPr>
              <w:pStyle w:val="TAL"/>
              <w:rPr>
                <w:sz w:val="16"/>
              </w:rPr>
            </w:pPr>
            <w:r>
              <w:rPr>
                <w:sz w:val="16"/>
              </w:rPr>
              <w:t>R5-243950</w:t>
            </w:r>
          </w:p>
        </w:tc>
      </w:tr>
      <w:tr w:rsidR="00046D4A" w14:paraId="2C4ED9D5" w14:textId="77777777" w:rsidTr="00796364">
        <w:tc>
          <w:tcPr>
            <w:tcW w:w="0" w:type="auto"/>
          </w:tcPr>
          <w:p w14:paraId="06663BD9" w14:textId="77777777" w:rsidR="00046D4A" w:rsidRPr="00B1530F" w:rsidRDefault="00046D4A" w:rsidP="004F19EB">
            <w:pPr>
              <w:pStyle w:val="TAL"/>
              <w:rPr>
                <w:sz w:val="16"/>
              </w:rPr>
            </w:pPr>
            <w:r>
              <w:rPr>
                <w:sz w:val="16"/>
              </w:rPr>
              <w:t>R5-242767</w:t>
            </w:r>
          </w:p>
        </w:tc>
        <w:tc>
          <w:tcPr>
            <w:tcW w:w="0" w:type="auto"/>
          </w:tcPr>
          <w:p w14:paraId="1B12B2C6" w14:textId="77777777" w:rsidR="00046D4A" w:rsidRPr="00B1530F" w:rsidRDefault="00046D4A" w:rsidP="004F19EB">
            <w:pPr>
              <w:pStyle w:val="TAL"/>
              <w:rPr>
                <w:sz w:val="16"/>
              </w:rPr>
            </w:pPr>
            <w:r>
              <w:rPr>
                <w:sz w:val="16"/>
              </w:rPr>
              <w:t>Addition of NR NTN cell reselection test case 6.1.2.18a</w:t>
            </w:r>
          </w:p>
        </w:tc>
        <w:tc>
          <w:tcPr>
            <w:tcW w:w="0" w:type="auto"/>
          </w:tcPr>
          <w:p w14:paraId="37611F96" w14:textId="77777777" w:rsidR="00046D4A" w:rsidRPr="00B1530F" w:rsidRDefault="00046D4A" w:rsidP="004F19EB">
            <w:pPr>
              <w:pStyle w:val="TAL"/>
              <w:rPr>
                <w:sz w:val="16"/>
              </w:rPr>
            </w:pPr>
            <w:r>
              <w:rPr>
                <w:sz w:val="16"/>
              </w:rPr>
              <w:t>Qualcomm Incorporated</w:t>
            </w:r>
          </w:p>
        </w:tc>
        <w:tc>
          <w:tcPr>
            <w:tcW w:w="0" w:type="auto"/>
          </w:tcPr>
          <w:p w14:paraId="2405862D" w14:textId="77777777" w:rsidR="00046D4A" w:rsidRPr="00B1530F" w:rsidRDefault="00046D4A" w:rsidP="004F19EB">
            <w:pPr>
              <w:pStyle w:val="TAL"/>
              <w:rPr>
                <w:sz w:val="16"/>
              </w:rPr>
            </w:pPr>
            <w:r>
              <w:rPr>
                <w:sz w:val="16"/>
              </w:rPr>
              <w:t>revised</w:t>
            </w:r>
          </w:p>
        </w:tc>
        <w:tc>
          <w:tcPr>
            <w:tcW w:w="1154" w:type="dxa"/>
          </w:tcPr>
          <w:p w14:paraId="02F9272C" w14:textId="77777777" w:rsidR="00046D4A" w:rsidRPr="00B1530F" w:rsidRDefault="00046D4A" w:rsidP="004F19EB">
            <w:pPr>
              <w:pStyle w:val="TAL"/>
              <w:rPr>
                <w:sz w:val="16"/>
              </w:rPr>
            </w:pPr>
          </w:p>
        </w:tc>
        <w:tc>
          <w:tcPr>
            <w:tcW w:w="1159" w:type="dxa"/>
          </w:tcPr>
          <w:p w14:paraId="2B6066A7" w14:textId="77777777" w:rsidR="00046D4A" w:rsidRPr="00B1530F" w:rsidRDefault="00046D4A" w:rsidP="004F19EB">
            <w:pPr>
              <w:pStyle w:val="TAL"/>
              <w:rPr>
                <w:sz w:val="16"/>
              </w:rPr>
            </w:pPr>
            <w:r>
              <w:rPr>
                <w:sz w:val="16"/>
              </w:rPr>
              <w:t>R5-243562</w:t>
            </w:r>
          </w:p>
        </w:tc>
      </w:tr>
      <w:tr w:rsidR="00046D4A" w14:paraId="5670D925" w14:textId="77777777" w:rsidTr="00796364">
        <w:tc>
          <w:tcPr>
            <w:tcW w:w="0" w:type="auto"/>
          </w:tcPr>
          <w:p w14:paraId="68077D98" w14:textId="77777777" w:rsidR="00046D4A" w:rsidRPr="00B1530F" w:rsidRDefault="00046D4A" w:rsidP="004F19EB">
            <w:pPr>
              <w:pStyle w:val="TAL"/>
              <w:rPr>
                <w:sz w:val="16"/>
              </w:rPr>
            </w:pPr>
            <w:r>
              <w:rPr>
                <w:sz w:val="16"/>
              </w:rPr>
              <w:t>R5-242768</w:t>
            </w:r>
          </w:p>
        </w:tc>
        <w:tc>
          <w:tcPr>
            <w:tcW w:w="0" w:type="auto"/>
          </w:tcPr>
          <w:p w14:paraId="026A196C" w14:textId="77777777" w:rsidR="00046D4A" w:rsidRPr="00B1530F" w:rsidRDefault="00046D4A" w:rsidP="004F19EB">
            <w:pPr>
              <w:pStyle w:val="TAL"/>
              <w:rPr>
                <w:sz w:val="16"/>
              </w:rPr>
            </w:pPr>
            <w:r>
              <w:rPr>
                <w:sz w:val="16"/>
              </w:rPr>
              <w:t>Addition of NR NTN cell reselection test case 6.1.2.18b</w:t>
            </w:r>
          </w:p>
        </w:tc>
        <w:tc>
          <w:tcPr>
            <w:tcW w:w="0" w:type="auto"/>
          </w:tcPr>
          <w:p w14:paraId="3B5DF89C" w14:textId="77777777" w:rsidR="00046D4A" w:rsidRPr="00B1530F" w:rsidRDefault="00046D4A" w:rsidP="004F19EB">
            <w:pPr>
              <w:pStyle w:val="TAL"/>
              <w:rPr>
                <w:sz w:val="16"/>
              </w:rPr>
            </w:pPr>
            <w:r>
              <w:rPr>
                <w:sz w:val="16"/>
              </w:rPr>
              <w:t>Qualcomm Incorporated</w:t>
            </w:r>
          </w:p>
        </w:tc>
        <w:tc>
          <w:tcPr>
            <w:tcW w:w="0" w:type="auto"/>
          </w:tcPr>
          <w:p w14:paraId="1F17513E" w14:textId="77777777" w:rsidR="00046D4A" w:rsidRPr="00B1530F" w:rsidRDefault="00046D4A" w:rsidP="004F19EB">
            <w:pPr>
              <w:pStyle w:val="TAL"/>
              <w:rPr>
                <w:sz w:val="16"/>
              </w:rPr>
            </w:pPr>
            <w:r>
              <w:rPr>
                <w:sz w:val="16"/>
              </w:rPr>
              <w:t>revised</w:t>
            </w:r>
          </w:p>
        </w:tc>
        <w:tc>
          <w:tcPr>
            <w:tcW w:w="1154" w:type="dxa"/>
          </w:tcPr>
          <w:p w14:paraId="5C947676" w14:textId="77777777" w:rsidR="00046D4A" w:rsidRPr="00B1530F" w:rsidRDefault="00046D4A" w:rsidP="004F19EB">
            <w:pPr>
              <w:pStyle w:val="TAL"/>
              <w:rPr>
                <w:sz w:val="16"/>
              </w:rPr>
            </w:pPr>
          </w:p>
        </w:tc>
        <w:tc>
          <w:tcPr>
            <w:tcW w:w="1159" w:type="dxa"/>
          </w:tcPr>
          <w:p w14:paraId="46917CE3" w14:textId="77777777" w:rsidR="00046D4A" w:rsidRPr="00B1530F" w:rsidRDefault="00046D4A" w:rsidP="004F19EB">
            <w:pPr>
              <w:pStyle w:val="TAL"/>
              <w:rPr>
                <w:sz w:val="16"/>
              </w:rPr>
            </w:pPr>
            <w:r>
              <w:rPr>
                <w:sz w:val="16"/>
              </w:rPr>
              <w:t>R5-243563</w:t>
            </w:r>
          </w:p>
        </w:tc>
      </w:tr>
      <w:tr w:rsidR="00046D4A" w14:paraId="497EA849" w14:textId="77777777" w:rsidTr="00796364">
        <w:tc>
          <w:tcPr>
            <w:tcW w:w="0" w:type="auto"/>
          </w:tcPr>
          <w:p w14:paraId="424741A0" w14:textId="77777777" w:rsidR="00046D4A" w:rsidRPr="00B1530F" w:rsidRDefault="00046D4A" w:rsidP="004F19EB">
            <w:pPr>
              <w:pStyle w:val="TAL"/>
              <w:rPr>
                <w:sz w:val="16"/>
              </w:rPr>
            </w:pPr>
            <w:r>
              <w:rPr>
                <w:sz w:val="16"/>
              </w:rPr>
              <w:t>R5-242769</w:t>
            </w:r>
          </w:p>
        </w:tc>
        <w:tc>
          <w:tcPr>
            <w:tcW w:w="0" w:type="auto"/>
          </w:tcPr>
          <w:p w14:paraId="42AD6128" w14:textId="77777777" w:rsidR="00046D4A" w:rsidRPr="00B1530F" w:rsidRDefault="00046D4A" w:rsidP="004F19EB">
            <w:pPr>
              <w:pStyle w:val="TAL"/>
              <w:rPr>
                <w:sz w:val="16"/>
              </w:rPr>
            </w:pPr>
            <w:r>
              <w:rPr>
                <w:sz w:val="16"/>
              </w:rPr>
              <w:t>Addition of NR NTN MAC test case 7.1.1.5.6</w:t>
            </w:r>
          </w:p>
        </w:tc>
        <w:tc>
          <w:tcPr>
            <w:tcW w:w="0" w:type="auto"/>
          </w:tcPr>
          <w:p w14:paraId="107500B1" w14:textId="77777777" w:rsidR="00046D4A" w:rsidRPr="00B1530F" w:rsidRDefault="00046D4A" w:rsidP="004F19EB">
            <w:pPr>
              <w:pStyle w:val="TAL"/>
              <w:rPr>
                <w:sz w:val="16"/>
              </w:rPr>
            </w:pPr>
            <w:r>
              <w:rPr>
                <w:sz w:val="16"/>
              </w:rPr>
              <w:t>Qualcomm Incorporated</w:t>
            </w:r>
          </w:p>
        </w:tc>
        <w:tc>
          <w:tcPr>
            <w:tcW w:w="0" w:type="auto"/>
          </w:tcPr>
          <w:p w14:paraId="73A852E0" w14:textId="77777777" w:rsidR="00046D4A" w:rsidRPr="00B1530F" w:rsidRDefault="00046D4A" w:rsidP="004F19EB">
            <w:pPr>
              <w:pStyle w:val="TAL"/>
              <w:rPr>
                <w:sz w:val="16"/>
              </w:rPr>
            </w:pPr>
            <w:r>
              <w:rPr>
                <w:sz w:val="16"/>
              </w:rPr>
              <w:t>agreed</w:t>
            </w:r>
          </w:p>
        </w:tc>
        <w:tc>
          <w:tcPr>
            <w:tcW w:w="1154" w:type="dxa"/>
          </w:tcPr>
          <w:p w14:paraId="1B804DA5" w14:textId="77777777" w:rsidR="00046D4A" w:rsidRPr="00B1530F" w:rsidRDefault="00046D4A" w:rsidP="004F19EB">
            <w:pPr>
              <w:pStyle w:val="TAL"/>
              <w:rPr>
                <w:sz w:val="16"/>
              </w:rPr>
            </w:pPr>
          </w:p>
        </w:tc>
        <w:tc>
          <w:tcPr>
            <w:tcW w:w="1159" w:type="dxa"/>
          </w:tcPr>
          <w:p w14:paraId="242F6692" w14:textId="77777777" w:rsidR="00046D4A" w:rsidRPr="00B1530F" w:rsidRDefault="00046D4A" w:rsidP="004F19EB">
            <w:pPr>
              <w:pStyle w:val="TAL"/>
              <w:rPr>
                <w:sz w:val="16"/>
              </w:rPr>
            </w:pPr>
          </w:p>
        </w:tc>
      </w:tr>
      <w:tr w:rsidR="00046D4A" w14:paraId="6F31414F" w14:textId="77777777" w:rsidTr="00796364">
        <w:tc>
          <w:tcPr>
            <w:tcW w:w="0" w:type="auto"/>
          </w:tcPr>
          <w:p w14:paraId="1B0AC9AB" w14:textId="77777777" w:rsidR="00046D4A" w:rsidRPr="00B1530F" w:rsidRDefault="00046D4A" w:rsidP="004F19EB">
            <w:pPr>
              <w:pStyle w:val="TAL"/>
              <w:rPr>
                <w:sz w:val="16"/>
              </w:rPr>
            </w:pPr>
            <w:r>
              <w:rPr>
                <w:sz w:val="16"/>
              </w:rPr>
              <w:t>R5-242770</w:t>
            </w:r>
          </w:p>
        </w:tc>
        <w:tc>
          <w:tcPr>
            <w:tcW w:w="0" w:type="auto"/>
          </w:tcPr>
          <w:p w14:paraId="07E77419" w14:textId="77777777" w:rsidR="00046D4A" w:rsidRPr="00B1530F" w:rsidRDefault="00046D4A" w:rsidP="004F19EB">
            <w:pPr>
              <w:pStyle w:val="TAL"/>
              <w:rPr>
                <w:sz w:val="16"/>
              </w:rPr>
            </w:pPr>
            <w:r>
              <w:rPr>
                <w:sz w:val="16"/>
              </w:rPr>
              <w:t>Addition of NR NTN RLC t-reassembly timer test case 7.1.2.3.9a</w:t>
            </w:r>
          </w:p>
        </w:tc>
        <w:tc>
          <w:tcPr>
            <w:tcW w:w="0" w:type="auto"/>
          </w:tcPr>
          <w:p w14:paraId="555DA7CA" w14:textId="77777777" w:rsidR="00046D4A" w:rsidRPr="00B1530F" w:rsidRDefault="00046D4A" w:rsidP="004F19EB">
            <w:pPr>
              <w:pStyle w:val="TAL"/>
              <w:rPr>
                <w:sz w:val="16"/>
              </w:rPr>
            </w:pPr>
            <w:r>
              <w:rPr>
                <w:sz w:val="16"/>
              </w:rPr>
              <w:t>Qualcomm Incorporated</w:t>
            </w:r>
          </w:p>
        </w:tc>
        <w:tc>
          <w:tcPr>
            <w:tcW w:w="0" w:type="auto"/>
          </w:tcPr>
          <w:p w14:paraId="04FADFE1" w14:textId="77777777" w:rsidR="00046D4A" w:rsidRPr="00B1530F" w:rsidRDefault="00046D4A" w:rsidP="004F19EB">
            <w:pPr>
              <w:pStyle w:val="TAL"/>
              <w:rPr>
                <w:sz w:val="16"/>
              </w:rPr>
            </w:pPr>
            <w:r>
              <w:rPr>
                <w:sz w:val="16"/>
              </w:rPr>
              <w:t>revised</w:t>
            </w:r>
          </w:p>
        </w:tc>
        <w:tc>
          <w:tcPr>
            <w:tcW w:w="1154" w:type="dxa"/>
          </w:tcPr>
          <w:p w14:paraId="276B7901" w14:textId="77777777" w:rsidR="00046D4A" w:rsidRPr="00B1530F" w:rsidRDefault="00046D4A" w:rsidP="004F19EB">
            <w:pPr>
              <w:pStyle w:val="TAL"/>
              <w:rPr>
                <w:sz w:val="16"/>
              </w:rPr>
            </w:pPr>
          </w:p>
        </w:tc>
        <w:tc>
          <w:tcPr>
            <w:tcW w:w="1159" w:type="dxa"/>
          </w:tcPr>
          <w:p w14:paraId="610DF307" w14:textId="77777777" w:rsidR="00046D4A" w:rsidRPr="00B1530F" w:rsidRDefault="00046D4A" w:rsidP="004F19EB">
            <w:pPr>
              <w:pStyle w:val="TAL"/>
              <w:rPr>
                <w:sz w:val="16"/>
              </w:rPr>
            </w:pPr>
            <w:r>
              <w:rPr>
                <w:sz w:val="16"/>
              </w:rPr>
              <w:t>R5-243564</w:t>
            </w:r>
          </w:p>
        </w:tc>
      </w:tr>
      <w:tr w:rsidR="00046D4A" w14:paraId="0743D1FF" w14:textId="77777777" w:rsidTr="00796364">
        <w:tc>
          <w:tcPr>
            <w:tcW w:w="0" w:type="auto"/>
          </w:tcPr>
          <w:p w14:paraId="4FA377DF" w14:textId="77777777" w:rsidR="00046D4A" w:rsidRPr="00B1530F" w:rsidRDefault="00046D4A" w:rsidP="004F19EB">
            <w:pPr>
              <w:pStyle w:val="TAL"/>
              <w:rPr>
                <w:sz w:val="16"/>
              </w:rPr>
            </w:pPr>
            <w:r>
              <w:rPr>
                <w:sz w:val="16"/>
              </w:rPr>
              <w:t>R5-242771</w:t>
            </w:r>
          </w:p>
        </w:tc>
        <w:tc>
          <w:tcPr>
            <w:tcW w:w="0" w:type="auto"/>
          </w:tcPr>
          <w:p w14:paraId="4D3A8FBC" w14:textId="77777777" w:rsidR="00046D4A" w:rsidRPr="00B1530F" w:rsidRDefault="00046D4A" w:rsidP="004F19EB">
            <w:pPr>
              <w:pStyle w:val="TAL"/>
              <w:rPr>
                <w:sz w:val="16"/>
              </w:rPr>
            </w:pPr>
            <w:r>
              <w:rPr>
                <w:sz w:val="16"/>
              </w:rPr>
              <w:t>Update of Logical Channel Config Table 4.6.3-66</w:t>
            </w:r>
          </w:p>
        </w:tc>
        <w:tc>
          <w:tcPr>
            <w:tcW w:w="0" w:type="auto"/>
          </w:tcPr>
          <w:p w14:paraId="5AA90473" w14:textId="77777777" w:rsidR="00046D4A" w:rsidRPr="00B1530F" w:rsidRDefault="00046D4A" w:rsidP="004F19EB">
            <w:pPr>
              <w:pStyle w:val="TAL"/>
              <w:rPr>
                <w:sz w:val="16"/>
              </w:rPr>
            </w:pPr>
            <w:r>
              <w:rPr>
                <w:sz w:val="16"/>
              </w:rPr>
              <w:t>Qualcomm Incorporated</w:t>
            </w:r>
          </w:p>
        </w:tc>
        <w:tc>
          <w:tcPr>
            <w:tcW w:w="0" w:type="auto"/>
          </w:tcPr>
          <w:p w14:paraId="211C91DC" w14:textId="77777777" w:rsidR="00046D4A" w:rsidRPr="00B1530F" w:rsidRDefault="00046D4A" w:rsidP="004F19EB">
            <w:pPr>
              <w:pStyle w:val="TAL"/>
              <w:rPr>
                <w:sz w:val="16"/>
              </w:rPr>
            </w:pPr>
            <w:r>
              <w:rPr>
                <w:sz w:val="16"/>
              </w:rPr>
              <w:t>revised</w:t>
            </w:r>
          </w:p>
        </w:tc>
        <w:tc>
          <w:tcPr>
            <w:tcW w:w="1154" w:type="dxa"/>
          </w:tcPr>
          <w:p w14:paraId="601475D8" w14:textId="77777777" w:rsidR="00046D4A" w:rsidRPr="00B1530F" w:rsidRDefault="00046D4A" w:rsidP="004F19EB">
            <w:pPr>
              <w:pStyle w:val="TAL"/>
              <w:rPr>
                <w:sz w:val="16"/>
              </w:rPr>
            </w:pPr>
          </w:p>
        </w:tc>
        <w:tc>
          <w:tcPr>
            <w:tcW w:w="1159" w:type="dxa"/>
          </w:tcPr>
          <w:p w14:paraId="0BF9BFE8" w14:textId="77777777" w:rsidR="00046D4A" w:rsidRPr="00B1530F" w:rsidRDefault="00046D4A" w:rsidP="004F19EB">
            <w:pPr>
              <w:pStyle w:val="TAL"/>
              <w:rPr>
                <w:sz w:val="16"/>
              </w:rPr>
            </w:pPr>
            <w:r>
              <w:rPr>
                <w:sz w:val="16"/>
              </w:rPr>
              <w:t>R5-243536</w:t>
            </w:r>
          </w:p>
        </w:tc>
      </w:tr>
      <w:tr w:rsidR="00046D4A" w14:paraId="07D8F552" w14:textId="77777777" w:rsidTr="00796364">
        <w:tc>
          <w:tcPr>
            <w:tcW w:w="0" w:type="auto"/>
          </w:tcPr>
          <w:p w14:paraId="4FDBC547" w14:textId="77777777" w:rsidR="00046D4A" w:rsidRPr="00B1530F" w:rsidRDefault="00046D4A" w:rsidP="004F19EB">
            <w:pPr>
              <w:pStyle w:val="TAL"/>
              <w:rPr>
                <w:sz w:val="16"/>
              </w:rPr>
            </w:pPr>
            <w:r>
              <w:rPr>
                <w:sz w:val="16"/>
              </w:rPr>
              <w:t>R5-242772</w:t>
            </w:r>
          </w:p>
        </w:tc>
        <w:tc>
          <w:tcPr>
            <w:tcW w:w="0" w:type="auto"/>
          </w:tcPr>
          <w:p w14:paraId="3D2C23FD" w14:textId="77777777" w:rsidR="00046D4A" w:rsidRPr="00B1530F" w:rsidRDefault="00046D4A" w:rsidP="004F19EB">
            <w:pPr>
              <w:pStyle w:val="TAL"/>
              <w:rPr>
                <w:sz w:val="16"/>
              </w:rPr>
            </w:pPr>
            <w:r>
              <w:rPr>
                <w:sz w:val="16"/>
              </w:rPr>
              <w:t>Update channel access configurations for shared spectrum</w:t>
            </w:r>
          </w:p>
        </w:tc>
        <w:tc>
          <w:tcPr>
            <w:tcW w:w="0" w:type="auto"/>
          </w:tcPr>
          <w:p w14:paraId="616D69AA" w14:textId="77777777" w:rsidR="00046D4A" w:rsidRPr="00B1530F" w:rsidRDefault="00046D4A" w:rsidP="004F19EB">
            <w:pPr>
              <w:pStyle w:val="TAL"/>
              <w:rPr>
                <w:sz w:val="16"/>
              </w:rPr>
            </w:pPr>
            <w:r>
              <w:rPr>
                <w:sz w:val="16"/>
              </w:rPr>
              <w:t>Qualcomm Incorporated</w:t>
            </w:r>
          </w:p>
        </w:tc>
        <w:tc>
          <w:tcPr>
            <w:tcW w:w="0" w:type="auto"/>
          </w:tcPr>
          <w:p w14:paraId="3D7B86E9" w14:textId="77777777" w:rsidR="00046D4A" w:rsidRPr="00B1530F" w:rsidRDefault="00046D4A" w:rsidP="004F19EB">
            <w:pPr>
              <w:pStyle w:val="TAL"/>
              <w:rPr>
                <w:sz w:val="16"/>
              </w:rPr>
            </w:pPr>
            <w:r>
              <w:rPr>
                <w:sz w:val="16"/>
              </w:rPr>
              <w:t>agreed</w:t>
            </w:r>
          </w:p>
        </w:tc>
        <w:tc>
          <w:tcPr>
            <w:tcW w:w="1154" w:type="dxa"/>
          </w:tcPr>
          <w:p w14:paraId="46F35E8D" w14:textId="77777777" w:rsidR="00046D4A" w:rsidRPr="00B1530F" w:rsidRDefault="00046D4A" w:rsidP="004F19EB">
            <w:pPr>
              <w:pStyle w:val="TAL"/>
              <w:rPr>
                <w:sz w:val="16"/>
              </w:rPr>
            </w:pPr>
          </w:p>
        </w:tc>
        <w:tc>
          <w:tcPr>
            <w:tcW w:w="1159" w:type="dxa"/>
          </w:tcPr>
          <w:p w14:paraId="017F3320" w14:textId="77777777" w:rsidR="00046D4A" w:rsidRPr="00B1530F" w:rsidRDefault="00046D4A" w:rsidP="004F19EB">
            <w:pPr>
              <w:pStyle w:val="TAL"/>
              <w:rPr>
                <w:sz w:val="16"/>
              </w:rPr>
            </w:pPr>
          </w:p>
        </w:tc>
      </w:tr>
      <w:tr w:rsidR="00046D4A" w14:paraId="28963AAC" w14:textId="77777777" w:rsidTr="00796364">
        <w:tc>
          <w:tcPr>
            <w:tcW w:w="0" w:type="auto"/>
          </w:tcPr>
          <w:p w14:paraId="29480217" w14:textId="77777777" w:rsidR="00046D4A" w:rsidRPr="00B1530F" w:rsidRDefault="00046D4A" w:rsidP="004F19EB">
            <w:pPr>
              <w:pStyle w:val="TAL"/>
              <w:rPr>
                <w:sz w:val="16"/>
              </w:rPr>
            </w:pPr>
            <w:r>
              <w:rPr>
                <w:sz w:val="16"/>
              </w:rPr>
              <w:t>R5-242773</w:t>
            </w:r>
          </w:p>
        </w:tc>
        <w:tc>
          <w:tcPr>
            <w:tcW w:w="0" w:type="auto"/>
          </w:tcPr>
          <w:p w14:paraId="4A84ED48" w14:textId="77777777" w:rsidR="00046D4A" w:rsidRPr="00B1530F" w:rsidRDefault="00046D4A" w:rsidP="004F19EB">
            <w:pPr>
              <w:pStyle w:val="TAL"/>
              <w:rPr>
                <w:sz w:val="16"/>
              </w:rPr>
            </w:pPr>
            <w:r>
              <w:rPr>
                <w:sz w:val="16"/>
              </w:rPr>
              <w:t>Correction to eNS test case 10.1.8.1</w:t>
            </w:r>
          </w:p>
        </w:tc>
        <w:tc>
          <w:tcPr>
            <w:tcW w:w="0" w:type="auto"/>
          </w:tcPr>
          <w:p w14:paraId="688FB8D6" w14:textId="77777777" w:rsidR="00046D4A" w:rsidRPr="00B1530F" w:rsidRDefault="00046D4A" w:rsidP="004F19EB">
            <w:pPr>
              <w:pStyle w:val="TAL"/>
              <w:rPr>
                <w:sz w:val="16"/>
              </w:rPr>
            </w:pPr>
            <w:r>
              <w:rPr>
                <w:sz w:val="16"/>
              </w:rPr>
              <w:t>Anritsu EMEA Ltd, MediaTek</w:t>
            </w:r>
          </w:p>
        </w:tc>
        <w:tc>
          <w:tcPr>
            <w:tcW w:w="0" w:type="auto"/>
          </w:tcPr>
          <w:p w14:paraId="6CB2CB72" w14:textId="77777777" w:rsidR="00046D4A" w:rsidRPr="00B1530F" w:rsidRDefault="00046D4A" w:rsidP="004F19EB">
            <w:pPr>
              <w:pStyle w:val="TAL"/>
              <w:rPr>
                <w:sz w:val="16"/>
              </w:rPr>
            </w:pPr>
            <w:r>
              <w:rPr>
                <w:sz w:val="16"/>
              </w:rPr>
              <w:t>agreed</w:t>
            </w:r>
          </w:p>
        </w:tc>
        <w:tc>
          <w:tcPr>
            <w:tcW w:w="1154" w:type="dxa"/>
          </w:tcPr>
          <w:p w14:paraId="2233CF39" w14:textId="77777777" w:rsidR="00046D4A" w:rsidRPr="00B1530F" w:rsidRDefault="00046D4A" w:rsidP="004F19EB">
            <w:pPr>
              <w:pStyle w:val="TAL"/>
              <w:rPr>
                <w:sz w:val="16"/>
              </w:rPr>
            </w:pPr>
          </w:p>
        </w:tc>
        <w:tc>
          <w:tcPr>
            <w:tcW w:w="1159" w:type="dxa"/>
          </w:tcPr>
          <w:p w14:paraId="38A18C75" w14:textId="77777777" w:rsidR="00046D4A" w:rsidRPr="00B1530F" w:rsidRDefault="00046D4A" w:rsidP="004F19EB">
            <w:pPr>
              <w:pStyle w:val="TAL"/>
              <w:rPr>
                <w:sz w:val="16"/>
              </w:rPr>
            </w:pPr>
          </w:p>
        </w:tc>
      </w:tr>
      <w:tr w:rsidR="00046D4A" w14:paraId="71805964" w14:textId="77777777" w:rsidTr="00796364">
        <w:tc>
          <w:tcPr>
            <w:tcW w:w="0" w:type="auto"/>
          </w:tcPr>
          <w:p w14:paraId="2655ADFB" w14:textId="77777777" w:rsidR="00046D4A" w:rsidRPr="00B1530F" w:rsidRDefault="00046D4A" w:rsidP="004F19EB">
            <w:pPr>
              <w:pStyle w:val="TAL"/>
              <w:rPr>
                <w:sz w:val="16"/>
              </w:rPr>
            </w:pPr>
            <w:r>
              <w:rPr>
                <w:sz w:val="16"/>
              </w:rPr>
              <w:t>R5-242774</w:t>
            </w:r>
          </w:p>
        </w:tc>
        <w:tc>
          <w:tcPr>
            <w:tcW w:w="0" w:type="auto"/>
          </w:tcPr>
          <w:p w14:paraId="40003353" w14:textId="77777777" w:rsidR="00046D4A" w:rsidRPr="00B1530F" w:rsidRDefault="00046D4A" w:rsidP="004F19EB">
            <w:pPr>
              <w:pStyle w:val="TAL"/>
              <w:rPr>
                <w:sz w:val="16"/>
              </w:rPr>
            </w:pPr>
            <w:r>
              <w:rPr>
                <w:sz w:val="16"/>
              </w:rPr>
              <w:t>Correction to RACS test case 9.1.9.7</w:t>
            </w:r>
          </w:p>
        </w:tc>
        <w:tc>
          <w:tcPr>
            <w:tcW w:w="0" w:type="auto"/>
          </w:tcPr>
          <w:p w14:paraId="62BDD962" w14:textId="77777777" w:rsidR="00046D4A" w:rsidRPr="00B1530F" w:rsidRDefault="00046D4A" w:rsidP="004F19EB">
            <w:pPr>
              <w:pStyle w:val="TAL"/>
              <w:rPr>
                <w:sz w:val="16"/>
              </w:rPr>
            </w:pPr>
            <w:r>
              <w:rPr>
                <w:sz w:val="16"/>
              </w:rPr>
              <w:t>Anritsu EMEA Ltd</w:t>
            </w:r>
          </w:p>
        </w:tc>
        <w:tc>
          <w:tcPr>
            <w:tcW w:w="0" w:type="auto"/>
          </w:tcPr>
          <w:p w14:paraId="28496376" w14:textId="77777777" w:rsidR="00046D4A" w:rsidRPr="00B1530F" w:rsidRDefault="00046D4A" w:rsidP="004F19EB">
            <w:pPr>
              <w:pStyle w:val="TAL"/>
              <w:rPr>
                <w:sz w:val="16"/>
              </w:rPr>
            </w:pPr>
            <w:r>
              <w:rPr>
                <w:sz w:val="16"/>
              </w:rPr>
              <w:t>withdrawn</w:t>
            </w:r>
          </w:p>
        </w:tc>
        <w:tc>
          <w:tcPr>
            <w:tcW w:w="1154" w:type="dxa"/>
          </w:tcPr>
          <w:p w14:paraId="22797E0F" w14:textId="77777777" w:rsidR="00046D4A" w:rsidRPr="00B1530F" w:rsidRDefault="00046D4A" w:rsidP="004F19EB">
            <w:pPr>
              <w:pStyle w:val="TAL"/>
              <w:rPr>
                <w:sz w:val="16"/>
              </w:rPr>
            </w:pPr>
          </w:p>
        </w:tc>
        <w:tc>
          <w:tcPr>
            <w:tcW w:w="1159" w:type="dxa"/>
          </w:tcPr>
          <w:p w14:paraId="29E5D746" w14:textId="77777777" w:rsidR="00046D4A" w:rsidRPr="00B1530F" w:rsidRDefault="00046D4A" w:rsidP="004F19EB">
            <w:pPr>
              <w:pStyle w:val="TAL"/>
              <w:rPr>
                <w:sz w:val="16"/>
              </w:rPr>
            </w:pPr>
          </w:p>
        </w:tc>
      </w:tr>
      <w:tr w:rsidR="00046D4A" w14:paraId="34B51B69" w14:textId="77777777" w:rsidTr="00796364">
        <w:tc>
          <w:tcPr>
            <w:tcW w:w="0" w:type="auto"/>
          </w:tcPr>
          <w:p w14:paraId="63F23DAC" w14:textId="77777777" w:rsidR="00046D4A" w:rsidRPr="00B1530F" w:rsidRDefault="00046D4A" w:rsidP="004F19EB">
            <w:pPr>
              <w:pStyle w:val="TAL"/>
              <w:rPr>
                <w:sz w:val="16"/>
              </w:rPr>
            </w:pPr>
            <w:r>
              <w:rPr>
                <w:sz w:val="16"/>
              </w:rPr>
              <w:t>R5-242775</w:t>
            </w:r>
          </w:p>
        </w:tc>
        <w:tc>
          <w:tcPr>
            <w:tcW w:w="0" w:type="auto"/>
          </w:tcPr>
          <w:p w14:paraId="5F34E27F" w14:textId="77777777" w:rsidR="00046D4A" w:rsidRPr="00B1530F" w:rsidRDefault="00046D4A" w:rsidP="004F19EB">
            <w:pPr>
              <w:pStyle w:val="TAL"/>
              <w:rPr>
                <w:sz w:val="16"/>
              </w:rPr>
            </w:pPr>
            <w:r>
              <w:rPr>
                <w:sz w:val="16"/>
              </w:rPr>
              <w:t>PRD-17 on Guidance to Work Item Codes (post RAN#104 version)</w:t>
            </w:r>
          </w:p>
        </w:tc>
        <w:tc>
          <w:tcPr>
            <w:tcW w:w="0" w:type="auto"/>
          </w:tcPr>
          <w:p w14:paraId="0AE21B60" w14:textId="77777777" w:rsidR="00046D4A" w:rsidRPr="00B1530F" w:rsidRDefault="00046D4A" w:rsidP="004F19EB">
            <w:pPr>
              <w:pStyle w:val="TAL"/>
              <w:rPr>
                <w:sz w:val="16"/>
              </w:rPr>
            </w:pPr>
            <w:r>
              <w:rPr>
                <w:sz w:val="16"/>
              </w:rPr>
              <w:t>Bureau Veritas ADT (Rapporteur)</w:t>
            </w:r>
          </w:p>
        </w:tc>
        <w:tc>
          <w:tcPr>
            <w:tcW w:w="0" w:type="auto"/>
          </w:tcPr>
          <w:p w14:paraId="1F40E14F" w14:textId="09655E41" w:rsidR="00046D4A" w:rsidRPr="00B1530F" w:rsidRDefault="00046D4A" w:rsidP="004F19EB">
            <w:pPr>
              <w:pStyle w:val="TAL"/>
              <w:rPr>
                <w:sz w:val="16"/>
              </w:rPr>
            </w:pPr>
            <w:r>
              <w:rPr>
                <w:sz w:val="16"/>
              </w:rPr>
              <w:t>email approv</w:t>
            </w:r>
            <w:r w:rsidR="00955563">
              <w:rPr>
                <w:sz w:val="16"/>
              </w:rPr>
              <w:t>ed</w:t>
            </w:r>
          </w:p>
        </w:tc>
        <w:tc>
          <w:tcPr>
            <w:tcW w:w="1154" w:type="dxa"/>
          </w:tcPr>
          <w:p w14:paraId="1710465B" w14:textId="77777777" w:rsidR="00046D4A" w:rsidRPr="00B1530F" w:rsidRDefault="00046D4A" w:rsidP="004F19EB">
            <w:pPr>
              <w:pStyle w:val="TAL"/>
              <w:rPr>
                <w:sz w:val="16"/>
              </w:rPr>
            </w:pPr>
          </w:p>
        </w:tc>
        <w:tc>
          <w:tcPr>
            <w:tcW w:w="1159" w:type="dxa"/>
          </w:tcPr>
          <w:p w14:paraId="6667BC71" w14:textId="77777777" w:rsidR="00046D4A" w:rsidRPr="00B1530F" w:rsidRDefault="00046D4A" w:rsidP="004F19EB">
            <w:pPr>
              <w:pStyle w:val="TAL"/>
              <w:rPr>
                <w:sz w:val="16"/>
              </w:rPr>
            </w:pPr>
          </w:p>
        </w:tc>
      </w:tr>
      <w:tr w:rsidR="00046D4A" w14:paraId="09DD54A0" w14:textId="77777777" w:rsidTr="00796364">
        <w:tc>
          <w:tcPr>
            <w:tcW w:w="0" w:type="auto"/>
          </w:tcPr>
          <w:p w14:paraId="22E95540" w14:textId="77777777" w:rsidR="00046D4A" w:rsidRPr="00B1530F" w:rsidRDefault="00046D4A" w:rsidP="004F19EB">
            <w:pPr>
              <w:pStyle w:val="TAL"/>
              <w:rPr>
                <w:sz w:val="16"/>
              </w:rPr>
            </w:pPr>
            <w:r>
              <w:rPr>
                <w:sz w:val="16"/>
              </w:rPr>
              <w:t>R5-242776</w:t>
            </w:r>
          </w:p>
        </w:tc>
        <w:tc>
          <w:tcPr>
            <w:tcW w:w="0" w:type="auto"/>
          </w:tcPr>
          <w:p w14:paraId="6C784460" w14:textId="77777777" w:rsidR="00046D4A" w:rsidRPr="00B1530F" w:rsidRDefault="00046D4A" w:rsidP="004F19EB">
            <w:pPr>
              <w:pStyle w:val="TAL"/>
              <w:rPr>
                <w:sz w:val="16"/>
              </w:rPr>
            </w:pPr>
            <w:r>
              <w:rPr>
                <w:sz w:val="16"/>
              </w:rPr>
              <w:t>RAN5#103 summary of changes to RAN5 test cases with potential impact on GCF and PTCRB</w:t>
            </w:r>
          </w:p>
        </w:tc>
        <w:tc>
          <w:tcPr>
            <w:tcW w:w="0" w:type="auto"/>
          </w:tcPr>
          <w:p w14:paraId="5CE405B1" w14:textId="77777777" w:rsidR="00046D4A" w:rsidRPr="00B1530F" w:rsidRDefault="00046D4A" w:rsidP="004F19EB">
            <w:pPr>
              <w:pStyle w:val="TAL"/>
              <w:rPr>
                <w:sz w:val="16"/>
              </w:rPr>
            </w:pPr>
            <w:r>
              <w:rPr>
                <w:sz w:val="16"/>
              </w:rPr>
              <w:t>Bureau Veritas ADT</w:t>
            </w:r>
          </w:p>
        </w:tc>
        <w:tc>
          <w:tcPr>
            <w:tcW w:w="0" w:type="auto"/>
          </w:tcPr>
          <w:p w14:paraId="32BB4A04" w14:textId="77777777" w:rsidR="00046D4A" w:rsidRPr="00B1530F" w:rsidRDefault="00046D4A" w:rsidP="004F19EB">
            <w:pPr>
              <w:pStyle w:val="TAL"/>
              <w:rPr>
                <w:sz w:val="16"/>
              </w:rPr>
            </w:pPr>
            <w:r>
              <w:rPr>
                <w:sz w:val="16"/>
              </w:rPr>
              <w:t>reserved</w:t>
            </w:r>
          </w:p>
        </w:tc>
        <w:tc>
          <w:tcPr>
            <w:tcW w:w="1154" w:type="dxa"/>
          </w:tcPr>
          <w:p w14:paraId="561358D0" w14:textId="77777777" w:rsidR="00046D4A" w:rsidRPr="00B1530F" w:rsidRDefault="00046D4A" w:rsidP="004F19EB">
            <w:pPr>
              <w:pStyle w:val="TAL"/>
              <w:rPr>
                <w:sz w:val="16"/>
              </w:rPr>
            </w:pPr>
          </w:p>
        </w:tc>
        <w:tc>
          <w:tcPr>
            <w:tcW w:w="1159" w:type="dxa"/>
          </w:tcPr>
          <w:p w14:paraId="3F4309D7" w14:textId="77777777" w:rsidR="00046D4A" w:rsidRPr="00B1530F" w:rsidRDefault="00046D4A" w:rsidP="004F19EB">
            <w:pPr>
              <w:pStyle w:val="TAL"/>
              <w:rPr>
                <w:sz w:val="16"/>
              </w:rPr>
            </w:pPr>
          </w:p>
        </w:tc>
      </w:tr>
      <w:tr w:rsidR="00046D4A" w14:paraId="1B09EC84" w14:textId="77777777" w:rsidTr="00796364">
        <w:tc>
          <w:tcPr>
            <w:tcW w:w="0" w:type="auto"/>
          </w:tcPr>
          <w:p w14:paraId="0B043799" w14:textId="77777777" w:rsidR="00046D4A" w:rsidRPr="00B1530F" w:rsidRDefault="00046D4A" w:rsidP="004F19EB">
            <w:pPr>
              <w:pStyle w:val="TAL"/>
              <w:rPr>
                <w:sz w:val="16"/>
              </w:rPr>
            </w:pPr>
            <w:r>
              <w:rPr>
                <w:sz w:val="16"/>
              </w:rPr>
              <w:t>R5-242777</w:t>
            </w:r>
          </w:p>
        </w:tc>
        <w:tc>
          <w:tcPr>
            <w:tcW w:w="0" w:type="auto"/>
          </w:tcPr>
          <w:p w14:paraId="3BD5A846" w14:textId="77777777" w:rsidR="00046D4A" w:rsidRPr="00B1530F" w:rsidRDefault="00046D4A" w:rsidP="004F19EB">
            <w:pPr>
              <w:pStyle w:val="TAL"/>
              <w:rPr>
                <w:sz w:val="16"/>
              </w:rPr>
            </w:pPr>
            <w:r>
              <w:rPr>
                <w:sz w:val="16"/>
              </w:rPr>
              <w:t>PRD21 CDS NR band TDD FR2 n260 with PC3</w:t>
            </w:r>
          </w:p>
        </w:tc>
        <w:tc>
          <w:tcPr>
            <w:tcW w:w="0" w:type="auto"/>
          </w:tcPr>
          <w:p w14:paraId="0EA5480B" w14:textId="77777777" w:rsidR="00046D4A" w:rsidRPr="00B1530F" w:rsidRDefault="00046D4A" w:rsidP="004F19EB">
            <w:pPr>
              <w:pStyle w:val="TAL"/>
              <w:rPr>
                <w:sz w:val="16"/>
              </w:rPr>
            </w:pPr>
            <w:r>
              <w:rPr>
                <w:sz w:val="16"/>
              </w:rPr>
              <w:t>Bureau Veritas ADT</w:t>
            </w:r>
          </w:p>
        </w:tc>
        <w:tc>
          <w:tcPr>
            <w:tcW w:w="0" w:type="auto"/>
          </w:tcPr>
          <w:p w14:paraId="75C993D4" w14:textId="77777777" w:rsidR="00046D4A" w:rsidRPr="00B1530F" w:rsidRDefault="00046D4A" w:rsidP="004F19EB">
            <w:pPr>
              <w:pStyle w:val="TAL"/>
              <w:rPr>
                <w:sz w:val="16"/>
              </w:rPr>
            </w:pPr>
            <w:r>
              <w:rPr>
                <w:sz w:val="16"/>
              </w:rPr>
              <w:t>approved</w:t>
            </w:r>
          </w:p>
        </w:tc>
        <w:tc>
          <w:tcPr>
            <w:tcW w:w="1154" w:type="dxa"/>
          </w:tcPr>
          <w:p w14:paraId="513910F1" w14:textId="77777777" w:rsidR="00046D4A" w:rsidRPr="00B1530F" w:rsidRDefault="00046D4A" w:rsidP="004F19EB">
            <w:pPr>
              <w:pStyle w:val="TAL"/>
              <w:rPr>
                <w:sz w:val="16"/>
              </w:rPr>
            </w:pPr>
          </w:p>
        </w:tc>
        <w:tc>
          <w:tcPr>
            <w:tcW w:w="1159" w:type="dxa"/>
          </w:tcPr>
          <w:p w14:paraId="154BE12B" w14:textId="77777777" w:rsidR="00046D4A" w:rsidRPr="00B1530F" w:rsidRDefault="00046D4A" w:rsidP="004F19EB">
            <w:pPr>
              <w:pStyle w:val="TAL"/>
              <w:rPr>
                <w:sz w:val="16"/>
              </w:rPr>
            </w:pPr>
          </w:p>
        </w:tc>
      </w:tr>
      <w:tr w:rsidR="00046D4A" w14:paraId="6D8B34B6" w14:textId="77777777" w:rsidTr="00796364">
        <w:tc>
          <w:tcPr>
            <w:tcW w:w="0" w:type="auto"/>
          </w:tcPr>
          <w:p w14:paraId="66C338C7" w14:textId="77777777" w:rsidR="00046D4A" w:rsidRPr="00B1530F" w:rsidRDefault="00046D4A" w:rsidP="004F19EB">
            <w:pPr>
              <w:pStyle w:val="TAL"/>
              <w:rPr>
                <w:sz w:val="16"/>
              </w:rPr>
            </w:pPr>
            <w:r>
              <w:rPr>
                <w:sz w:val="16"/>
              </w:rPr>
              <w:t>R5-242778</w:t>
            </w:r>
          </w:p>
        </w:tc>
        <w:tc>
          <w:tcPr>
            <w:tcW w:w="0" w:type="auto"/>
          </w:tcPr>
          <w:p w14:paraId="6A66064D" w14:textId="77777777" w:rsidR="00046D4A" w:rsidRPr="00B1530F" w:rsidRDefault="00046D4A" w:rsidP="004F19EB">
            <w:pPr>
              <w:pStyle w:val="TAL"/>
              <w:rPr>
                <w:sz w:val="16"/>
              </w:rPr>
            </w:pPr>
            <w:r>
              <w:rPr>
                <w:sz w:val="16"/>
              </w:rPr>
              <w:t>PRD20 Completed CA_2A-2A-29A-30A-66A_5DL-1UL without UL CA</w:t>
            </w:r>
          </w:p>
        </w:tc>
        <w:tc>
          <w:tcPr>
            <w:tcW w:w="0" w:type="auto"/>
          </w:tcPr>
          <w:p w14:paraId="670CBA45" w14:textId="77777777" w:rsidR="00046D4A" w:rsidRPr="00B1530F" w:rsidRDefault="00046D4A" w:rsidP="004F19EB">
            <w:pPr>
              <w:pStyle w:val="TAL"/>
              <w:rPr>
                <w:sz w:val="16"/>
              </w:rPr>
            </w:pPr>
            <w:r>
              <w:rPr>
                <w:sz w:val="16"/>
              </w:rPr>
              <w:t>Bureau Veritas ADT, Sporton International</w:t>
            </w:r>
          </w:p>
        </w:tc>
        <w:tc>
          <w:tcPr>
            <w:tcW w:w="0" w:type="auto"/>
          </w:tcPr>
          <w:p w14:paraId="6E52E465" w14:textId="77777777" w:rsidR="00046D4A" w:rsidRPr="00B1530F" w:rsidRDefault="00046D4A" w:rsidP="004F19EB">
            <w:pPr>
              <w:pStyle w:val="TAL"/>
              <w:rPr>
                <w:sz w:val="16"/>
              </w:rPr>
            </w:pPr>
            <w:r>
              <w:rPr>
                <w:sz w:val="16"/>
              </w:rPr>
              <w:t>available</w:t>
            </w:r>
          </w:p>
        </w:tc>
        <w:tc>
          <w:tcPr>
            <w:tcW w:w="1154" w:type="dxa"/>
          </w:tcPr>
          <w:p w14:paraId="7D10F624" w14:textId="77777777" w:rsidR="00046D4A" w:rsidRPr="00B1530F" w:rsidRDefault="00046D4A" w:rsidP="004F19EB">
            <w:pPr>
              <w:pStyle w:val="TAL"/>
              <w:rPr>
                <w:sz w:val="16"/>
              </w:rPr>
            </w:pPr>
          </w:p>
        </w:tc>
        <w:tc>
          <w:tcPr>
            <w:tcW w:w="1159" w:type="dxa"/>
          </w:tcPr>
          <w:p w14:paraId="0EBFC23C" w14:textId="77777777" w:rsidR="00046D4A" w:rsidRPr="00B1530F" w:rsidRDefault="00046D4A" w:rsidP="004F19EB">
            <w:pPr>
              <w:pStyle w:val="TAL"/>
              <w:rPr>
                <w:sz w:val="16"/>
              </w:rPr>
            </w:pPr>
          </w:p>
        </w:tc>
      </w:tr>
      <w:tr w:rsidR="00046D4A" w14:paraId="136C7076" w14:textId="77777777" w:rsidTr="00796364">
        <w:tc>
          <w:tcPr>
            <w:tcW w:w="0" w:type="auto"/>
          </w:tcPr>
          <w:p w14:paraId="10721DCF" w14:textId="77777777" w:rsidR="00046D4A" w:rsidRPr="00B1530F" w:rsidRDefault="00046D4A" w:rsidP="004F19EB">
            <w:pPr>
              <w:pStyle w:val="TAL"/>
              <w:rPr>
                <w:sz w:val="16"/>
              </w:rPr>
            </w:pPr>
            <w:r>
              <w:rPr>
                <w:sz w:val="16"/>
              </w:rPr>
              <w:t>R5-242779</w:t>
            </w:r>
          </w:p>
        </w:tc>
        <w:tc>
          <w:tcPr>
            <w:tcW w:w="0" w:type="auto"/>
          </w:tcPr>
          <w:p w14:paraId="04EE5310" w14:textId="77777777" w:rsidR="00046D4A" w:rsidRPr="00B1530F" w:rsidRDefault="00046D4A" w:rsidP="004F19EB">
            <w:pPr>
              <w:pStyle w:val="TAL"/>
              <w:rPr>
                <w:sz w:val="16"/>
              </w:rPr>
            </w:pPr>
            <w:r>
              <w:rPr>
                <w:sz w:val="16"/>
              </w:rPr>
              <w:t>PRD20 Completed CA_2A-2A-29A-66A-66A_5DL-1UL without UL CA</w:t>
            </w:r>
          </w:p>
        </w:tc>
        <w:tc>
          <w:tcPr>
            <w:tcW w:w="0" w:type="auto"/>
          </w:tcPr>
          <w:p w14:paraId="45F53D84" w14:textId="77777777" w:rsidR="00046D4A" w:rsidRPr="00B1530F" w:rsidRDefault="00046D4A" w:rsidP="004F19EB">
            <w:pPr>
              <w:pStyle w:val="TAL"/>
              <w:rPr>
                <w:sz w:val="16"/>
              </w:rPr>
            </w:pPr>
            <w:r>
              <w:rPr>
                <w:sz w:val="16"/>
              </w:rPr>
              <w:t>Bureau Veritas ADT, Sporton International</w:t>
            </w:r>
          </w:p>
        </w:tc>
        <w:tc>
          <w:tcPr>
            <w:tcW w:w="0" w:type="auto"/>
          </w:tcPr>
          <w:p w14:paraId="6C45CD56" w14:textId="77777777" w:rsidR="00046D4A" w:rsidRPr="00B1530F" w:rsidRDefault="00046D4A" w:rsidP="004F19EB">
            <w:pPr>
              <w:pStyle w:val="TAL"/>
              <w:rPr>
                <w:sz w:val="16"/>
              </w:rPr>
            </w:pPr>
            <w:r>
              <w:rPr>
                <w:sz w:val="16"/>
              </w:rPr>
              <w:t>available</w:t>
            </w:r>
          </w:p>
        </w:tc>
        <w:tc>
          <w:tcPr>
            <w:tcW w:w="1154" w:type="dxa"/>
          </w:tcPr>
          <w:p w14:paraId="4CE35B05" w14:textId="77777777" w:rsidR="00046D4A" w:rsidRPr="00B1530F" w:rsidRDefault="00046D4A" w:rsidP="004F19EB">
            <w:pPr>
              <w:pStyle w:val="TAL"/>
              <w:rPr>
                <w:sz w:val="16"/>
              </w:rPr>
            </w:pPr>
          </w:p>
        </w:tc>
        <w:tc>
          <w:tcPr>
            <w:tcW w:w="1159" w:type="dxa"/>
          </w:tcPr>
          <w:p w14:paraId="4927B58B" w14:textId="77777777" w:rsidR="00046D4A" w:rsidRPr="00B1530F" w:rsidRDefault="00046D4A" w:rsidP="004F19EB">
            <w:pPr>
              <w:pStyle w:val="TAL"/>
              <w:rPr>
                <w:sz w:val="16"/>
              </w:rPr>
            </w:pPr>
          </w:p>
        </w:tc>
      </w:tr>
      <w:tr w:rsidR="00046D4A" w14:paraId="1BA8CF17" w14:textId="77777777" w:rsidTr="00796364">
        <w:tc>
          <w:tcPr>
            <w:tcW w:w="0" w:type="auto"/>
          </w:tcPr>
          <w:p w14:paraId="422325F9" w14:textId="77777777" w:rsidR="00046D4A" w:rsidRPr="00B1530F" w:rsidRDefault="00046D4A" w:rsidP="004F19EB">
            <w:pPr>
              <w:pStyle w:val="TAL"/>
              <w:rPr>
                <w:sz w:val="16"/>
              </w:rPr>
            </w:pPr>
            <w:r>
              <w:rPr>
                <w:sz w:val="16"/>
              </w:rPr>
              <w:t>R5-242780</w:t>
            </w:r>
          </w:p>
        </w:tc>
        <w:tc>
          <w:tcPr>
            <w:tcW w:w="0" w:type="auto"/>
          </w:tcPr>
          <w:p w14:paraId="5974A9C2" w14:textId="77777777" w:rsidR="00046D4A" w:rsidRPr="00B1530F" w:rsidRDefault="00046D4A" w:rsidP="004F19EB">
            <w:pPr>
              <w:pStyle w:val="TAL"/>
              <w:rPr>
                <w:sz w:val="16"/>
              </w:rPr>
            </w:pPr>
            <w:r>
              <w:rPr>
                <w:sz w:val="16"/>
              </w:rPr>
              <w:t>PRD20 Completed WP_CA_2A-29A-66A-66A_CA_2A-2A-29A-66A_4DL-1UL_DL only FBs</w:t>
            </w:r>
          </w:p>
        </w:tc>
        <w:tc>
          <w:tcPr>
            <w:tcW w:w="0" w:type="auto"/>
          </w:tcPr>
          <w:p w14:paraId="6BA14B52" w14:textId="77777777" w:rsidR="00046D4A" w:rsidRPr="00B1530F" w:rsidRDefault="00046D4A" w:rsidP="004F19EB">
            <w:pPr>
              <w:pStyle w:val="TAL"/>
              <w:rPr>
                <w:sz w:val="16"/>
              </w:rPr>
            </w:pPr>
            <w:r>
              <w:rPr>
                <w:sz w:val="16"/>
              </w:rPr>
              <w:t>Bureau Veritas ADT, Sporton International</w:t>
            </w:r>
          </w:p>
        </w:tc>
        <w:tc>
          <w:tcPr>
            <w:tcW w:w="0" w:type="auto"/>
          </w:tcPr>
          <w:p w14:paraId="25D36C72" w14:textId="77777777" w:rsidR="00046D4A" w:rsidRPr="00B1530F" w:rsidRDefault="00046D4A" w:rsidP="004F19EB">
            <w:pPr>
              <w:pStyle w:val="TAL"/>
              <w:rPr>
                <w:sz w:val="16"/>
              </w:rPr>
            </w:pPr>
            <w:r>
              <w:rPr>
                <w:sz w:val="16"/>
              </w:rPr>
              <w:t>available</w:t>
            </w:r>
          </w:p>
        </w:tc>
        <w:tc>
          <w:tcPr>
            <w:tcW w:w="1154" w:type="dxa"/>
          </w:tcPr>
          <w:p w14:paraId="3AF41B5E" w14:textId="77777777" w:rsidR="00046D4A" w:rsidRPr="00B1530F" w:rsidRDefault="00046D4A" w:rsidP="004F19EB">
            <w:pPr>
              <w:pStyle w:val="TAL"/>
              <w:rPr>
                <w:sz w:val="16"/>
              </w:rPr>
            </w:pPr>
          </w:p>
        </w:tc>
        <w:tc>
          <w:tcPr>
            <w:tcW w:w="1159" w:type="dxa"/>
          </w:tcPr>
          <w:p w14:paraId="41CAC9B4" w14:textId="77777777" w:rsidR="00046D4A" w:rsidRPr="00B1530F" w:rsidRDefault="00046D4A" w:rsidP="004F19EB">
            <w:pPr>
              <w:pStyle w:val="TAL"/>
              <w:rPr>
                <w:sz w:val="16"/>
              </w:rPr>
            </w:pPr>
          </w:p>
        </w:tc>
      </w:tr>
      <w:tr w:rsidR="00046D4A" w14:paraId="048BB6A2" w14:textId="77777777" w:rsidTr="00796364">
        <w:tc>
          <w:tcPr>
            <w:tcW w:w="0" w:type="auto"/>
          </w:tcPr>
          <w:p w14:paraId="361D70E2" w14:textId="77777777" w:rsidR="00046D4A" w:rsidRPr="00B1530F" w:rsidRDefault="00046D4A" w:rsidP="004F19EB">
            <w:pPr>
              <w:pStyle w:val="TAL"/>
              <w:rPr>
                <w:sz w:val="16"/>
              </w:rPr>
            </w:pPr>
            <w:r>
              <w:rPr>
                <w:sz w:val="16"/>
              </w:rPr>
              <w:t>R5-242781</w:t>
            </w:r>
          </w:p>
        </w:tc>
        <w:tc>
          <w:tcPr>
            <w:tcW w:w="0" w:type="auto"/>
          </w:tcPr>
          <w:p w14:paraId="22806B8A" w14:textId="77777777" w:rsidR="00046D4A" w:rsidRPr="00B1530F" w:rsidRDefault="00046D4A" w:rsidP="004F19EB">
            <w:pPr>
              <w:pStyle w:val="TAL"/>
              <w:rPr>
                <w:sz w:val="16"/>
              </w:rPr>
            </w:pPr>
            <w:r>
              <w:rPr>
                <w:sz w:val="16"/>
              </w:rPr>
              <w:t>PRD20 Completed CA_30A-48A 2DL-2UL with UL CA_30A-48A</w:t>
            </w:r>
          </w:p>
        </w:tc>
        <w:tc>
          <w:tcPr>
            <w:tcW w:w="0" w:type="auto"/>
          </w:tcPr>
          <w:p w14:paraId="33AA5404" w14:textId="77777777" w:rsidR="00046D4A" w:rsidRPr="00B1530F" w:rsidRDefault="00046D4A" w:rsidP="004F19EB">
            <w:pPr>
              <w:pStyle w:val="TAL"/>
              <w:rPr>
                <w:sz w:val="16"/>
              </w:rPr>
            </w:pPr>
            <w:r>
              <w:rPr>
                <w:sz w:val="16"/>
              </w:rPr>
              <w:t>Bureau Veritas ADT, Sporton International</w:t>
            </w:r>
          </w:p>
        </w:tc>
        <w:tc>
          <w:tcPr>
            <w:tcW w:w="0" w:type="auto"/>
          </w:tcPr>
          <w:p w14:paraId="2865F0DA" w14:textId="77777777" w:rsidR="00046D4A" w:rsidRPr="00B1530F" w:rsidRDefault="00046D4A" w:rsidP="004F19EB">
            <w:pPr>
              <w:pStyle w:val="TAL"/>
              <w:rPr>
                <w:sz w:val="16"/>
              </w:rPr>
            </w:pPr>
            <w:r>
              <w:rPr>
                <w:sz w:val="16"/>
              </w:rPr>
              <w:t>available</w:t>
            </w:r>
          </w:p>
        </w:tc>
        <w:tc>
          <w:tcPr>
            <w:tcW w:w="1154" w:type="dxa"/>
          </w:tcPr>
          <w:p w14:paraId="69D5950A" w14:textId="77777777" w:rsidR="00046D4A" w:rsidRPr="00B1530F" w:rsidRDefault="00046D4A" w:rsidP="004F19EB">
            <w:pPr>
              <w:pStyle w:val="TAL"/>
              <w:rPr>
                <w:sz w:val="16"/>
              </w:rPr>
            </w:pPr>
          </w:p>
        </w:tc>
        <w:tc>
          <w:tcPr>
            <w:tcW w:w="1159" w:type="dxa"/>
          </w:tcPr>
          <w:p w14:paraId="41C3832A" w14:textId="77777777" w:rsidR="00046D4A" w:rsidRPr="00B1530F" w:rsidRDefault="00046D4A" w:rsidP="004F19EB">
            <w:pPr>
              <w:pStyle w:val="TAL"/>
              <w:rPr>
                <w:sz w:val="16"/>
              </w:rPr>
            </w:pPr>
          </w:p>
        </w:tc>
      </w:tr>
      <w:tr w:rsidR="00046D4A" w14:paraId="01C65347" w14:textId="77777777" w:rsidTr="00796364">
        <w:tc>
          <w:tcPr>
            <w:tcW w:w="0" w:type="auto"/>
          </w:tcPr>
          <w:p w14:paraId="7EEA0631" w14:textId="77777777" w:rsidR="00046D4A" w:rsidRPr="00B1530F" w:rsidRDefault="00046D4A" w:rsidP="004F19EB">
            <w:pPr>
              <w:pStyle w:val="TAL"/>
              <w:rPr>
                <w:sz w:val="16"/>
              </w:rPr>
            </w:pPr>
            <w:r>
              <w:rPr>
                <w:sz w:val="16"/>
              </w:rPr>
              <w:t>R5-242782</w:t>
            </w:r>
          </w:p>
        </w:tc>
        <w:tc>
          <w:tcPr>
            <w:tcW w:w="0" w:type="auto"/>
          </w:tcPr>
          <w:p w14:paraId="72FC7F7B" w14:textId="77777777" w:rsidR="00046D4A" w:rsidRPr="00B1530F" w:rsidRDefault="00046D4A" w:rsidP="004F19EB">
            <w:pPr>
              <w:pStyle w:val="TAL"/>
              <w:rPr>
                <w:sz w:val="16"/>
              </w:rPr>
            </w:pPr>
            <w:r>
              <w:rPr>
                <w:sz w:val="16"/>
              </w:rPr>
              <w:t>Update of Receiver test cases for multiple CA combos</w:t>
            </w:r>
          </w:p>
        </w:tc>
        <w:tc>
          <w:tcPr>
            <w:tcW w:w="0" w:type="auto"/>
          </w:tcPr>
          <w:p w14:paraId="5BB39149" w14:textId="77777777" w:rsidR="00046D4A" w:rsidRPr="00B1530F" w:rsidRDefault="00046D4A" w:rsidP="004F19EB">
            <w:pPr>
              <w:pStyle w:val="TAL"/>
              <w:rPr>
                <w:sz w:val="16"/>
              </w:rPr>
            </w:pPr>
            <w:r>
              <w:rPr>
                <w:sz w:val="16"/>
              </w:rPr>
              <w:t>Bureau Veritas ADT, Sporton International</w:t>
            </w:r>
          </w:p>
        </w:tc>
        <w:tc>
          <w:tcPr>
            <w:tcW w:w="0" w:type="auto"/>
          </w:tcPr>
          <w:p w14:paraId="12D98440" w14:textId="77777777" w:rsidR="00046D4A" w:rsidRPr="00B1530F" w:rsidRDefault="00046D4A" w:rsidP="004F19EB">
            <w:pPr>
              <w:pStyle w:val="TAL"/>
              <w:rPr>
                <w:sz w:val="16"/>
              </w:rPr>
            </w:pPr>
            <w:r>
              <w:rPr>
                <w:sz w:val="16"/>
              </w:rPr>
              <w:t>agreed</w:t>
            </w:r>
          </w:p>
        </w:tc>
        <w:tc>
          <w:tcPr>
            <w:tcW w:w="1154" w:type="dxa"/>
          </w:tcPr>
          <w:p w14:paraId="3DB33FDA" w14:textId="77777777" w:rsidR="00046D4A" w:rsidRPr="00B1530F" w:rsidRDefault="00046D4A" w:rsidP="004F19EB">
            <w:pPr>
              <w:pStyle w:val="TAL"/>
              <w:rPr>
                <w:sz w:val="16"/>
              </w:rPr>
            </w:pPr>
          </w:p>
        </w:tc>
        <w:tc>
          <w:tcPr>
            <w:tcW w:w="1159" w:type="dxa"/>
          </w:tcPr>
          <w:p w14:paraId="20A5554E" w14:textId="77777777" w:rsidR="00046D4A" w:rsidRPr="00B1530F" w:rsidRDefault="00046D4A" w:rsidP="004F19EB">
            <w:pPr>
              <w:pStyle w:val="TAL"/>
              <w:rPr>
                <w:sz w:val="16"/>
              </w:rPr>
            </w:pPr>
          </w:p>
        </w:tc>
      </w:tr>
      <w:tr w:rsidR="00046D4A" w14:paraId="7023A6E8" w14:textId="77777777" w:rsidTr="00796364">
        <w:tc>
          <w:tcPr>
            <w:tcW w:w="0" w:type="auto"/>
          </w:tcPr>
          <w:p w14:paraId="30757847" w14:textId="77777777" w:rsidR="00046D4A" w:rsidRPr="00B1530F" w:rsidRDefault="00046D4A" w:rsidP="004F19EB">
            <w:pPr>
              <w:pStyle w:val="TAL"/>
              <w:rPr>
                <w:sz w:val="16"/>
              </w:rPr>
            </w:pPr>
            <w:r>
              <w:rPr>
                <w:sz w:val="16"/>
              </w:rPr>
              <w:t>R5-242783</w:t>
            </w:r>
          </w:p>
        </w:tc>
        <w:tc>
          <w:tcPr>
            <w:tcW w:w="0" w:type="auto"/>
          </w:tcPr>
          <w:p w14:paraId="2593F917" w14:textId="77777777" w:rsidR="00046D4A" w:rsidRPr="00B1530F" w:rsidRDefault="00046D4A" w:rsidP="004F19EB">
            <w:pPr>
              <w:pStyle w:val="TAL"/>
              <w:rPr>
                <w:sz w:val="16"/>
              </w:rPr>
            </w:pPr>
            <w:r>
              <w:rPr>
                <w:sz w:val="16"/>
              </w:rPr>
              <w:t>Removal of definition and abbreviation for IXIT and PIXIT</w:t>
            </w:r>
          </w:p>
        </w:tc>
        <w:tc>
          <w:tcPr>
            <w:tcW w:w="0" w:type="auto"/>
          </w:tcPr>
          <w:p w14:paraId="38C7A1CD" w14:textId="77777777" w:rsidR="00046D4A" w:rsidRPr="00B1530F" w:rsidRDefault="00046D4A" w:rsidP="004F19EB">
            <w:pPr>
              <w:pStyle w:val="TAL"/>
              <w:rPr>
                <w:sz w:val="16"/>
              </w:rPr>
            </w:pPr>
            <w:r>
              <w:rPr>
                <w:sz w:val="16"/>
              </w:rPr>
              <w:t>Bureau Veritas ADT</w:t>
            </w:r>
          </w:p>
        </w:tc>
        <w:tc>
          <w:tcPr>
            <w:tcW w:w="0" w:type="auto"/>
          </w:tcPr>
          <w:p w14:paraId="5D970306" w14:textId="77777777" w:rsidR="00046D4A" w:rsidRPr="00B1530F" w:rsidRDefault="00046D4A" w:rsidP="004F19EB">
            <w:pPr>
              <w:pStyle w:val="TAL"/>
              <w:rPr>
                <w:sz w:val="16"/>
              </w:rPr>
            </w:pPr>
            <w:r>
              <w:rPr>
                <w:sz w:val="16"/>
              </w:rPr>
              <w:t>agreed</w:t>
            </w:r>
          </w:p>
        </w:tc>
        <w:tc>
          <w:tcPr>
            <w:tcW w:w="1154" w:type="dxa"/>
          </w:tcPr>
          <w:p w14:paraId="055BD6F3" w14:textId="77777777" w:rsidR="00046D4A" w:rsidRPr="00B1530F" w:rsidRDefault="00046D4A" w:rsidP="004F19EB">
            <w:pPr>
              <w:pStyle w:val="TAL"/>
              <w:rPr>
                <w:sz w:val="16"/>
              </w:rPr>
            </w:pPr>
          </w:p>
        </w:tc>
        <w:tc>
          <w:tcPr>
            <w:tcW w:w="1159" w:type="dxa"/>
          </w:tcPr>
          <w:p w14:paraId="2F51CC9E" w14:textId="77777777" w:rsidR="00046D4A" w:rsidRPr="00B1530F" w:rsidRDefault="00046D4A" w:rsidP="004F19EB">
            <w:pPr>
              <w:pStyle w:val="TAL"/>
              <w:rPr>
                <w:sz w:val="16"/>
              </w:rPr>
            </w:pPr>
          </w:p>
        </w:tc>
      </w:tr>
      <w:tr w:rsidR="00046D4A" w14:paraId="1622C08D" w14:textId="77777777" w:rsidTr="00796364">
        <w:tc>
          <w:tcPr>
            <w:tcW w:w="0" w:type="auto"/>
          </w:tcPr>
          <w:p w14:paraId="22C7067F" w14:textId="77777777" w:rsidR="00046D4A" w:rsidRPr="00B1530F" w:rsidRDefault="00046D4A" w:rsidP="004F19EB">
            <w:pPr>
              <w:pStyle w:val="TAL"/>
              <w:rPr>
                <w:sz w:val="16"/>
              </w:rPr>
            </w:pPr>
            <w:r>
              <w:rPr>
                <w:sz w:val="16"/>
              </w:rPr>
              <w:t>R5-242784</w:t>
            </w:r>
          </w:p>
        </w:tc>
        <w:tc>
          <w:tcPr>
            <w:tcW w:w="0" w:type="auto"/>
          </w:tcPr>
          <w:p w14:paraId="4851057C" w14:textId="77777777" w:rsidR="00046D4A" w:rsidRPr="00B1530F" w:rsidRDefault="00046D4A" w:rsidP="004F19EB">
            <w:pPr>
              <w:pStyle w:val="TAL"/>
              <w:rPr>
                <w:sz w:val="16"/>
              </w:rPr>
            </w:pPr>
            <w:r>
              <w:rPr>
                <w:sz w:val="16"/>
              </w:rPr>
              <w:t>Removal of defination and abbreviation for IXIT and PIXIT</w:t>
            </w:r>
          </w:p>
        </w:tc>
        <w:tc>
          <w:tcPr>
            <w:tcW w:w="0" w:type="auto"/>
          </w:tcPr>
          <w:p w14:paraId="674C4D98" w14:textId="77777777" w:rsidR="00046D4A" w:rsidRPr="00B1530F" w:rsidRDefault="00046D4A" w:rsidP="004F19EB">
            <w:pPr>
              <w:pStyle w:val="TAL"/>
              <w:rPr>
                <w:sz w:val="16"/>
              </w:rPr>
            </w:pPr>
            <w:r>
              <w:rPr>
                <w:sz w:val="16"/>
              </w:rPr>
              <w:t>Bureau Veritas ADT, CATT</w:t>
            </w:r>
          </w:p>
        </w:tc>
        <w:tc>
          <w:tcPr>
            <w:tcW w:w="0" w:type="auto"/>
          </w:tcPr>
          <w:p w14:paraId="7549C178" w14:textId="77777777" w:rsidR="00046D4A" w:rsidRPr="00B1530F" w:rsidRDefault="00046D4A" w:rsidP="004F19EB">
            <w:pPr>
              <w:pStyle w:val="TAL"/>
              <w:rPr>
                <w:sz w:val="16"/>
              </w:rPr>
            </w:pPr>
            <w:r>
              <w:rPr>
                <w:sz w:val="16"/>
              </w:rPr>
              <w:t>agreed</w:t>
            </w:r>
          </w:p>
        </w:tc>
        <w:tc>
          <w:tcPr>
            <w:tcW w:w="1154" w:type="dxa"/>
          </w:tcPr>
          <w:p w14:paraId="298FFF19" w14:textId="77777777" w:rsidR="00046D4A" w:rsidRPr="00B1530F" w:rsidRDefault="00046D4A" w:rsidP="004F19EB">
            <w:pPr>
              <w:pStyle w:val="TAL"/>
              <w:rPr>
                <w:sz w:val="16"/>
              </w:rPr>
            </w:pPr>
          </w:p>
        </w:tc>
        <w:tc>
          <w:tcPr>
            <w:tcW w:w="1159" w:type="dxa"/>
          </w:tcPr>
          <w:p w14:paraId="143A2825" w14:textId="77777777" w:rsidR="00046D4A" w:rsidRPr="00B1530F" w:rsidRDefault="00046D4A" w:rsidP="004F19EB">
            <w:pPr>
              <w:pStyle w:val="TAL"/>
              <w:rPr>
                <w:sz w:val="16"/>
              </w:rPr>
            </w:pPr>
          </w:p>
        </w:tc>
      </w:tr>
      <w:tr w:rsidR="00046D4A" w14:paraId="12789939" w14:textId="77777777" w:rsidTr="00796364">
        <w:tc>
          <w:tcPr>
            <w:tcW w:w="0" w:type="auto"/>
          </w:tcPr>
          <w:p w14:paraId="4E41A209" w14:textId="77777777" w:rsidR="00046D4A" w:rsidRPr="00B1530F" w:rsidRDefault="00046D4A" w:rsidP="004F19EB">
            <w:pPr>
              <w:pStyle w:val="TAL"/>
              <w:rPr>
                <w:sz w:val="16"/>
              </w:rPr>
            </w:pPr>
            <w:r>
              <w:rPr>
                <w:sz w:val="16"/>
              </w:rPr>
              <w:t>R5-242785</w:t>
            </w:r>
          </w:p>
        </w:tc>
        <w:tc>
          <w:tcPr>
            <w:tcW w:w="0" w:type="auto"/>
          </w:tcPr>
          <w:p w14:paraId="46F211AE" w14:textId="77777777" w:rsidR="00046D4A" w:rsidRPr="00B1530F" w:rsidRDefault="00046D4A" w:rsidP="004F19EB">
            <w:pPr>
              <w:pStyle w:val="TAL"/>
              <w:rPr>
                <w:sz w:val="16"/>
              </w:rPr>
            </w:pPr>
            <w:r>
              <w:rPr>
                <w:sz w:val="16"/>
              </w:rPr>
              <w:t>Correction to IE name higherPowerLimit used in test cases</w:t>
            </w:r>
          </w:p>
        </w:tc>
        <w:tc>
          <w:tcPr>
            <w:tcW w:w="0" w:type="auto"/>
          </w:tcPr>
          <w:p w14:paraId="4F9D14F4" w14:textId="77777777" w:rsidR="00046D4A" w:rsidRPr="00B1530F" w:rsidRDefault="00046D4A" w:rsidP="004F19EB">
            <w:pPr>
              <w:pStyle w:val="TAL"/>
              <w:rPr>
                <w:sz w:val="16"/>
              </w:rPr>
            </w:pPr>
            <w:r>
              <w:rPr>
                <w:sz w:val="16"/>
              </w:rPr>
              <w:t>Bureau Veritas ADT</w:t>
            </w:r>
          </w:p>
        </w:tc>
        <w:tc>
          <w:tcPr>
            <w:tcW w:w="0" w:type="auto"/>
          </w:tcPr>
          <w:p w14:paraId="5839BF30" w14:textId="77777777" w:rsidR="00046D4A" w:rsidRPr="00B1530F" w:rsidRDefault="00046D4A" w:rsidP="004F19EB">
            <w:pPr>
              <w:pStyle w:val="TAL"/>
              <w:rPr>
                <w:sz w:val="16"/>
              </w:rPr>
            </w:pPr>
            <w:r>
              <w:rPr>
                <w:sz w:val="16"/>
              </w:rPr>
              <w:t>agreed</w:t>
            </w:r>
          </w:p>
        </w:tc>
        <w:tc>
          <w:tcPr>
            <w:tcW w:w="1154" w:type="dxa"/>
          </w:tcPr>
          <w:p w14:paraId="3A687984" w14:textId="77777777" w:rsidR="00046D4A" w:rsidRPr="00B1530F" w:rsidRDefault="00046D4A" w:rsidP="004F19EB">
            <w:pPr>
              <w:pStyle w:val="TAL"/>
              <w:rPr>
                <w:sz w:val="16"/>
              </w:rPr>
            </w:pPr>
          </w:p>
        </w:tc>
        <w:tc>
          <w:tcPr>
            <w:tcW w:w="1159" w:type="dxa"/>
          </w:tcPr>
          <w:p w14:paraId="550A9811" w14:textId="77777777" w:rsidR="00046D4A" w:rsidRPr="00B1530F" w:rsidRDefault="00046D4A" w:rsidP="004F19EB">
            <w:pPr>
              <w:pStyle w:val="TAL"/>
              <w:rPr>
                <w:sz w:val="16"/>
              </w:rPr>
            </w:pPr>
          </w:p>
        </w:tc>
      </w:tr>
      <w:tr w:rsidR="00046D4A" w14:paraId="78AD24A7" w14:textId="77777777" w:rsidTr="00796364">
        <w:tc>
          <w:tcPr>
            <w:tcW w:w="0" w:type="auto"/>
          </w:tcPr>
          <w:p w14:paraId="379AD967" w14:textId="77777777" w:rsidR="00046D4A" w:rsidRPr="00B1530F" w:rsidRDefault="00046D4A" w:rsidP="004F19EB">
            <w:pPr>
              <w:pStyle w:val="TAL"/>
              <w:rPr>
                <w:sz w:val="16"/>
              </w:rPr>
            </w:pPr>
            <w:r>
              <w:rPr>
                <w:sz w:val="16"/>
              </w:rPr>
              <w:t>R5-242786</w:t>
            </w:r>
          </w:p>
        </w:tc>
        <w:tc>
          <w:tcPr>
            <w:tcW w:w="0" w:type="auto"/>
          </w:tcPr>
          <w:p w14:paraId="4A931903" w14:textId="77777777" w:rsidR="00046D4A" w:rsidRPr="00B1530F" w:rsidRDefault="00046D4A" w:rsidP="004F19EB">
            <w:pPr>
              <w:pStyle w:val="TAL"/>
              <w:rPr>
                <w:sz w:val="16"/>
              </w:rPr>
            </w:pPr>
            <w:r>
              <w:rPr>
                <w:sz w:val="16"/>
              </w:rPr>
              <w:t>Update of Channel bandwidth in Default NG-RAN RRC message and information elements contents</w:t>
            </w:r>
          </w:p>
        </w:tc>
        <w:tc>
          <w:tcPr>
            <w:tcW w:w="0" w:type="auto"/>
          </w:tcPr>
          <w:p w14:paraId="083364B4" w14:textId="77777777" w:rsidR="00046D4A" w:rsidRPr="00B1530F" w:rsidRDefault="00046D4A" w:rsidP="004F19EB">
            <w:pPr>
              <w:pStyle w:val="TAL"/>
              <w:rPr>
                <w:sz w:val="16"/>
              </w:rPr>
            </w:pPr>
            <w:r>
              <w:rPr>
                <w:sz w:val="16"/>
              </w:rPr>
              <w:t>Bureau Veritas ADT</w:t>
            </w:r>
          </w:p>
        </w:tc>
        <w:tc>
          <w:tcPr>
            <w:tcW w:w="0" w:type="auto"/>
          </w:tcPr>
          <w:p w14:paraId="36AB1459" w14:textId="77777777" w:rsidR="00046D4A" w:rsidRPr="00B1530F" w:rsidRDefault="00046D4A" w:rsidP="004F19EB">
            <w:pPr>
              <w:pStyle w:val="TAL"/>
              <w:rPr>
                <w:sz w:val="16"/>
              </w:rPr>
            </w:pPr>
            <w:r>
              <w:rPr>
                <w:sz w:val="16"/>
              </w:rPr>
              <w:t>agreed</w:t>
            </w:r>
          </w:p>
        </w:tc>
        <w:tc>
          <w:tcPr>
            <w:tcW w:w="1154" w:type="dxa"/>
          </w:tcPr>
          <w:p w14:paraId="5C3874B2" w14:textId="77777777" w:rsidR="00046D4A" w:rsidRPr="00B1530F" w:rsidRDefault="00046D4A" w:rsidP="004F19EB">
            <w:pPr>
              <w:pStyle w:val="TAL"/>
              <w:rPr>
                <w:sz w:val="16"/>
              </w:rPr>
            </w:pPr>
          </w:p>
        </w:tc>
        <w:tc>
          <w:tcPr>
            <w:tcW w:w="1159" w:type="dxa"/>
          </w:tcPr>
          <w:p w14:paraId="7CE1ACBF" w14:textId="77777777" w:rsidR="00046D4A" w:rsidRPr="00B1530F" w:rsidRDefault="00046D4A" w:rsidP="004F19EB">
            <w:pPr>
              <w:pStyle w:val="TAL"/>
              <w:rPr>
                <w:sz w:val="16"/>
              </w:rPr>
            </w:pPr>
          </w:p>
        </w:tc>
      </w:tr>
      <w:tr w:rsidR="00046D4A" w14:paraId="68F60864" w14:textId="77777777" w:rsidTr="00796364">
        <w:tc>
          <w:tcPr>
            <w:tcW w:w="0" w:type="auto"/>
          </w:tcPr>
          <w:p w14:paraId="256411E1" w14:textId="77777777" w:rsidR="00046D4A" w:rsidRPr="00B1530F" w:rsidRDefault="00046D4A" w:rsidP="004F19EB">
            <w:pPr>
              <w:pStyle w:val="TAL"/>
              <w:rPr>
                <w:sz w:val="16"/>
              </w:rPr>
            </w:pPr>
            <w:r>
              <w:rPr>
                <w:sz w:val="16"/>
              </w:rPr>
              <w:t>R5-242787</w:t>
            </w:r>
          </w:p>
        </w:tc>
        <w:tc>
          <w:tcPr>
            <w:tcW w:w="0" w:type="auto"/>
          </w:tcPr>
          <w:p w14:paraId="0B0EBE48" w14:textId="77777777" w:rsidR="00046D4A" w:rsidRPr="00B1530F" w:rsidRDefault="00046D4A" w:rsidP="004F19EB">
            <w:pPr>
              <w:pStyle w:val="TAL"/>
              <w:rPr>
                <w:sz w:val="16"/>
              </w:rPr>
            </w:pPr>
            <w:r>
              <w:rPr>
                <w:sz w:val="16"/>
              </w:rPr>
              <w:t>Update of Rx antenna ports associated declaration</w:t>
            </w:r>
          </w:p>
        </w:tc>
        <w:tc>
          <w:tcPr>
            <w:tcW w:w="0" w:type="auto"/>
          </w:tcPr>
          <w:p w14:paraId="4FA685F4" w14:textId="77777777" w:rsidR="00046D4A" w:rsidRPr="00B1530F" w:rsidRDefault="00046D4A" w:rsidP="004F19EB">
            <w:pPr>
              <w:pStyle w:val="TAL"/>
              <w:rPr>
                <w:sz w:val="16"/>
              </w:rPr>
            </w:pPr>
            <w:r>
              <w:rPr>
                <w:sz w:val="16"/>
              </w:rPr>
              <w:t>Bureau Veritas ADT</w:t>
            </w:r>
          </w:p>
        </w:tc>
        <w:tc>
          <w:tcPr>
            <w:tcW w:w="0" w:type="auto"/>
          </w:tcPr>
          <w:p w14:paraId="426DCB84" w14:textId="77777777" w:rsidR="00046D4A" w:rsidRPr="00B1530F" w:rsidRDefault="00046D4A" w:rsidP="004F19EB">
            <w:pPr>
              <w:pStyle w:val="TAL"/>
              <w:rPr>
                <w:sz w:val="16"/>
              </w:rPr>
            </w:pPr>
            <w:r>
              <w:rPr>
                <w:sz w:val="16"/>
              </w:rPr>
              <w:t>agreed</w:t>
            </w:r>
          </w:p>
        </w:tc>
        <w:tc>
          <w:tcPr>
            <w:tcW w:w="1154" w:type="dxa"/>
          </w:tcPr>
          <w:p w14:paraId="092553AF" w14:textId="77777777" w:rsidR="00046D4A" w:rsidRPr="00B1530F" w:rsidRDefault="00046D4A" w:rsidP="004F19EB">
            <w:pPr>
              <w:pStyle w:val="TAL"/>
              <w:rPr>
                <w:sz w:val="16"/>
              </w:rPr>
            </w:pPr>
          </w:p>
        </w:tc>
        <w:tc>
          <w:tcPr>
            <w:tcW w:w="1159" w:type="dxa"/>
          </w:tcPr>
          <w:p w14:paraId="7808140C" w14:textId="77777777" w:rsidR="00046D4A" w:rsidRPr="00B1530F" w:rsidRDefault="00046D4A" w:rsidP="004F19EB">
            <w:pPr>
              <w:pStyle w:val="TAL"/>
              <w:rPr>
                <w:sz w:val="16"/>
              </w:rPr>
            </w:pPr>
          </w:p>
        </w:tc>
      </w:tr>
      <w:tr w:rsidR="00046D4A" w14:paraId="3DB8D8E9" w14:textId="77777777" w:rsidTr="00796364">
        <w:tc>
          <w:tcPr>
            <w:tcW w:w="0" w:type="auto"/>
          </w:tcPr>
          <w:p w14:paraId="41ACE43B" w14:textId="77777777" w:rsidR="00046D4A" w:rsidRPr="00B1530F" w:rsidRDefault="00046D4A" w:rsidP="004F19EB">
            <w:pPr>
              <w:pStyle w:val="TAL"/>
              <w:rPr>
                <w:sz w:val="16"/>
              </w:rPr>
            </w:pPr>
            <w:r>
              <w:rPr>
                <w:sz w:val="16"/>
              </w:rPr>
              <w:t>R5-242788</w:t>
            </w:r>
          </w:p>
        </w:tc>
        <w:tc>
          <w:tcPr>
            <w:tcW w:w="0" w:type="auto"/>
          </w:tcPr>
          <w:p w14:paraId="20BC8799" w14:textId="77777777" w:rsidR="00046D4A" w:rsidRPr="00B1530F" w:rsidRDefault="00046D4A" w:rsidP="004F19EB">
            <w:pPr>
              <w:pStyle w:val="TAL"/>
              <w:rPr>
                <w:sz w:val="16"/>
              </w:rPr>
            </w:pPr>
            <w:r>
              <w:rPr>
                <w:sz w:val="16"/>
              </w:rPr>
              <w:t>Update of editors note for test frequencies</w:t>
            </w:r>
          </w:p>
        </w:tc>
        <w:tc>
          <w:tcPr>
            <w:tcW w:w="0" w:type="auto"/>
          </w:tcPr>
          <w:p w14:paraId="7BAABC17" w14:textId="77777777" w:rsidR="00046D4A" w:rsidRPr="00B1530F" w:rsidRDefault="00046D4A" w:rsidP="004F19EB">
            <w:pPr>
              <w:pStyle w:val="TAL"/>
              <w:rPr>
                <w:sz w:val="16"/>
              </w:rPr>
            </w:pPr>
            <w:r>
              <w:rPr>
                <w:sz w:val="16"/>
              </w:rPr>
              <w:t>Bureau Veritas ADT</w:t>
            </w:r>
          </w:p>
        </w:tc>
        <w:tc>
          <w:tcPr>
            <w:tcW w:w="0" w:type="auto"/>
          </w:tcPr>
          <w:p w14:paraId="5FFEB172" w14:textId="77777777" w:rsidR="00046D4A" w:rsidRPr="00B1530F" w:rsidRDefault="00046D4A" w:rsidP="004F19EB">
            <w:pPr>
              <w:pStyle w:val="TAL"/>
              <w:rPr>
                <w:sz w:val="16"/>
              </w:rPr>
            </w:pPr>
            <w:r>
              <w:rPr>
                <w:sz w:val="16"/>
              </w:rPr>
              <w:t>revised</w:t>
            </w:r>
          </w:p>
        </w:tc>
        <w:tc>
          <w:tcPr>
            <w:tcW w:w="1154" w:type="dxa"/>
          </w:tcPr>
          <w:p w14:paraId="48EA3C41" w14:textId="77777777" w:rsidR="00046D4A" w:rsidRPr="00B1530F" w:rsidRDefault="00046D4A" w:rsidP="004F19EB">
            <w:pPr>
              <w:pStyle w:val="TAL"/>
              <w:rPr>
                <w:sz w:val="16"/>
              </w:rPr>
            </w:pPr>
          </w:p>
        </w:tc>
        <w:tc>
          <w:tcPr>
            <w:tcW w:w="1159" w:type="dxa"/>
          </w:tcPr>
          <w:p w14:paraId="5D165B49" w14:textId="77777777" w:rsidR="00046D4A" w:rsidRPr="00B1530F" w:rsidRDefault="00046D4A" w:rsidP="004F19EB">
            <w:pPr>
              <w:pStyle w:val="TAL"/>
              <w:rPr>
                <w:sz w:val="16"/>
              </w:rPr>
            </w:pPr>
            <w:r>
              <w:rPr>
                <w:sz w:val="16"/>
              </w:rPr>
              <w:t>R5-243603</w:t>
            </w:r>
          </w:p>
        </w:tc>
      </w:tr>
      <w:tr w:rsidR="00046D4A" w14:paraId="23702FC9" w14:textId="77777777" w:rsidTr="00796364">
        <w:tc>
          <w:tcPr>
            <w:tcW w:w="0" w:type="auto"/>
          </w:tcPr>
          <w:p w14:paraId="776630DE" w14:textId="77777777" w:rsidR="00046D4A" w:rsidRPr="00B1530F" w:rsidRDefault="00046D4A" w:rsidP="004F19EB">
            <w:pPr>
              <w:pStyle w:val="TAL"/>
              <w:rPr>
                <w:sz w:val="16"/>
              </w:rPr>
            </w:pPr>
            <w:r>
              <w:rPr>
                <w:sz w:val="16"/>
              </w:rPr>
              <w:t>R5-242789</w:t>
            </w:r>
          </w:p>
        </w:tc>
        <w:tc>
          <w:tcPr>
            <w:tcW w:w="0" w:type="auto"/>
          </w:tcPr>
          <w:p w14:paraId="266DA6C4" w14:textId="77777777" w:rsidR="00046D4A" w:rsidRPr="00B1530F" w:rsidRDefault="00046D4A" w:rsidP="004F19EB">
            <w:pPr>
              <w:pStyle w:val="TAL"/>
              <w:rPr>
                <w:sz w:val="16"/>
              </w:rPr>
            </w:pPr>
            <w:r>
              <w:rPr>
                <w:sz w:val="16"/>
              </w:rPr>
              <w:t>Correction to applicability of 5G test cases</w:t>
            </w:r>
          </w:p>
        </w:tc>
        <w:tc>
          <w:tcPr>
            <w:tcW w:w="0" w:type="auto"/>
          </w:tcPr>
          <w:p w14:paraId="57A37941" w14:textId="77777777" w:rsidR="00046D4A" w:rsidRPr="00B1530F" w:rsidRDefault="00046D4A" w:rsidP="004F19EB">
            <w:pPr>
              <w:pStyle w:val="TAL"/>
              <w:rPr>
                <w:sz w:val="16"/>
              </w:rPr>
            </w:pPr>
            <w:r>
              <w:rPr>
                <w:sz w:val="16"/>
              </w:rPr>
              <w:t>Bureau Veritas ADT, Keysight</w:t>
            </w:r>
          </w:p>
        </w:tc>
        <w:tc>
          <w:tcPr>
            <w:tcW w:w="0" w:type="auto"/>
          </w:tcPr>
          <w:p w14:paraId="356F9A77" w14:textId="77777777" w:rsidR="00046D4A" w:rsidRPr="00B1530F" w:rsidRDefault="00046D4A" w:rsidP="004F19EB">
            <w:pPr>
              <w:pStyle w:val="TAL"/>
              <w:rPr>
                <w:sz w:val="16"/>
              </w:rPr>
            </w:pPr>
            <w:r>
              <w:rPr>
                <w:sz w:val="16"/>
              </w:rPr>
              <w:t>revised</w:t>
            </w:r>
          </w:p>
        </w:tc>
        <w:tc>
          <w:tcPr>
            <w:tcW w:w="1154" w:type="dxa"/>
          </w:tcPr>
          <w:p w14:paraId="158597A2" w14:textId="77777777" w:rsidR="00046D4A" w:rsidRPr="00B1530F" w:rsidRDefault="00046D4A" w:rsidP="004F19EB">
            <w:pPr>
              <w:pStyle w:val="TAL"/>
              <w:rPr>
                <w:sz w:val="16"/>
              </w:rPr>
            </w:pPr>
          </w:p>
        </w:tc>
        <w:tc>
          <w:tcPr>
            <w:tcW w:w="1159" w:type="dxa"/>
          </w:tcPr>
          <w:p w14:paraId="4116D182" w14:textId="77777777" w:rsidR="00046D4A" w:rsidRPr="00B1530F" w:rsidRDefault="00046D4A" w:rsidP="004F19EB">
            <w:pPr>
              <w:pStyle w:val="TAL"/>
              <w:rPr>
                <w:sz w:val="16"/>
              </w:rPr>
            </w:pPr>
            <w:r>
              <w:rPr>
                <w:sz w:val="16"/>
              </w:rPr>
              <w:t>R5-243720</w:t>
            </w:r>
          </w:p>
        </w:tc>
      </w:tr>
      <w:tr w:rsidR="00046D4A" w14:paraId="1D180691" w14:textId="77777777" w:rsidTr="00796364">
        <w:tc>
          <w:tcPr>
            <w:tcW w:w="0" w:type="auto"/>
          </w:tcPr>
          <w:p w14:paraId="21E5F768" w14:textId="77777777" w:rsidR="00046D4A" w:rsidRPr="00B1530F" w:rsidRDefault="00046D4A" w:rsidP="004F19EB">
            <w:pPr>
              <w:pStyle w:val="TAL"/>
              <w:rPr>
                <w:sz w:val="16"/>
              </w:rPr>
            </w:pPr>
            <w:r>
              <w:rPr>
                <w:sz w:val="16"/>
              </w:rPr>
              <w:t>R5-242790</w:t>
            </w:r>
          </w:p>
        </w:tc>
        <w:tc>
          <w:tcPr>
            <w:tcW w:w="0" w:type="auto"/>
          </w:tcPr>
          <w:p w14:paraId="0E510BE7" w14:textId="77777777" w:rsidR="00046D4A" w:rsidRPr="00B1530F" w:rsidRDefault="00046D4A" w:rsidP="004F19EB">
            <w:pPr>
              <w:pStyle w:val="TAL"/>
              <w:rPr>
                <w:sz w:val="16"/>
              </w:rPr>
            </w:pPr>
            <w:r>
              <w:rPr>
                <w:sz w:val="16"/>
              </w:rPr>
              <w:t>Clarification On Beam Correspondence requirement for EN-DC</w:t>
            </w:r>
          </w:p>
        </w:tc>
        <w:tc>
          <w:tcPr>
            <w:tcW w:w="0" w:type="auto"/>
          </w:tcPr>
          <w:p w14:paraId="56425C75" w14:textId="77777777" w:rsidR="00046D4A" w:rsidRPr="00B1530F" w:rsidRDefault="00046D4A" w:rsidP="004F19EB">
            <w:pPr>
              <w:pStyle w:val="TAL"/>
              <w:rPr>
                <w:sz w:val="16"/>
              </w:rPr>
            </w:pPr>
            <w:r>
              <w:rPr>
                <w:sz w:val="16"/>
              </w:rPr>
              <w:t>Apple AB Denmark</w:t>
            </w:r>
          </w:p>
        </w:tc>
        <w:tc>
          <w:tcPr>
            <w:tcW w:w="0" w:type="auto"/>
          </w:tcPr>
          <w:p w14:paraId="4AE1CF8B" w14:textId="77777777" w:rsidR="00046D4A" w:rsidRPr="00B1530F" w:rsidRDefault="00046D4A" w:rsidP="004F19EB">
            <w:pPr>
              <w:pStyle w:val="TAL"/>
              <w:rPr>
                <w:sz w:val="16"/>
              </w:rPr>
            </w:pPr>
            <w:r>
              <w:rPr>
                <w:sz w:val="16"/>
              </w:rPr>
              <w:t>agreed</w:t>
            </w:r>
          </w:p>
        </w:tc>
        <w:tc>
          <w:tcPr>
            <w:tcW w:w="1154" w:type="dxa"/>
          </w:tcPr>
          <w:p w14:paraId="53E3D592" w14:textId="77777777" w:rsidR="00046D4A" w:rsidRPr="00B1530F" w:rsidRDefault="00046D4A" w:rsidP="004F19EB">
            <w:pPr>
              <w:pStyle w:val="TAL"/>
              <w:rPr>
                <w:sz w:val="16"/>
              </w:rPr>
            </w:pPr>
          </w:p>
        </w:tc>
        <w:tc>
          <w:tcPr>
            <w:tcW w:w="1159" w:type="dxa"/>
          </w:tcPr>
          <w:p w14:paraId="66852637" w14:textId="77777777" w:rsidR="00046D4A" w:rsidRPr="00B1530F" w:rsidRDefault="00046D4A" w:rsidP="004F19EB">
            <w:pPr>
              <w:pStyle w:val="TAL"/>
              <w:rPr>
                <w:sz w:val="16"/>
              </w:rPr>
            </w:pPr>
          </w:p>
        </w:tc>
      </w:tr>
      <w:tr w:rsidR="00046D4A" w14:paraId="4994052E" w14:textId="77777777" w:rsidTr="00796364">
        <w:tc>
          <w:tcPr>
            <w:tcW w:w="0" w:type="auto"/>
          </w:tcPr>
          <w:p w14:paraId="3DC0A272" w14:textId="77777777" w:rsidR="00046D4A" w:rsidRPr="00B1530F" w:rsidRDefault="00046D4A" w:rsidP="004F19EB">
            <w:pPr>
              <w:pStyle w:val="TAL"/>
              <w:rPr>
                <w:sz w:val="16"/>
              </w:rPr>
            </w:pPr>
            <w:r>
              <w:rPr>
                <w:sz w:val="16"/>
              </w:rPr>
              <w:t>R5-242791</w:t>
            </w:r>
          </w:p>
        </w:tc>
        <w:tc>
          <w:tcPr>
            <w:tcW w:w="0" w:type="auto"/>
          </w:tcPr>
          <w:p w14:paraId="2224CAFB" w14:textId="77777777" w:rsidR="00046D4A" w:rsidRPr="00B1530F" w:rsidRDefault="00046D4A" w:rsidP="004F19EB">
            <w:pPr>
              <w:pStyle w:val="TAL"/>
              <w:rPr>
                <w:sz w:val="16"/>
              </w:rPr>
            </w:pPr>
            <w:r>
              <w:rPr>
                <w:sz w:val="16"/>
              </w:rPr>
              <w:t>Introducing framework for Beam Correspondence during Initial Access in IDLE related Tx Power tests</w:t>
            </w:r>
          </w:p>
        </w:tc>
        <w:tc>
          <w:tcPr>
            <w:tcW w:w="0" w:type="auto"/>
          </w:tcPr>
          <w:p w14:paraId="788BB14F" w14:textId="77777777" w:rsidR="00046D4A" w:rsidRPr="00B1530F" w:rsidRDefault="00046D4A" w:rsidP="004F19EB">
            <w:pPr>
              <w:pStyle w:val="TAL"/>
              <w:rPr>
                <w:sz w:val="16"/>
              </w:rPr>
            </w:pPr>
            <w:r>
              <w:rPr>
                <w:sz w:val="16"/>
              </w:rPr>
              <w:t>Apple AB Denmark</w:t>
            </w:r>
          </w:p>
        </w:tc>
        <w:tc>
          <w:tcPr>
            <w:tcW w:w="0" w:type="auto"/>
          </w:tcPr>
          <w:p w14:paraId="221E1165" w14:textId="77777777" w:rsidR="00046D4A" w:rsidRPr="00B1530F" w:rsidRDefault="00046D4A" w:rsidP="004F19EB">
            <w:pPr>
              <w:pStyle w:val="TAL"/>
              <w:rPr>
                <w:sz w:val="16"/>
              </w:rPr>
            </w:pPr>
            <w:r>
              <w:rPr>
                <w:sz w:val="16"/>
              </w:rPr>
              <w:t>revised</w:t>
            </w:r>
          </w:p>
        </w:tc>
        <w:tc>
          <w:tcPr>
            <w:tcW w:w="1154" w:type="dxa"/>
          </w:tcPr>
          <w:p w14:paraId="768E2688" w14:textId="77777777" w:rsidR="00046D4A" w:rsidRPr="00B1530F" w:rsidRDefault="00046D4A" w:rsidP="004F19EB">
            <w:pPr>
              <w:pStyle w:val="TAL"/>
              <w:rPr>
                <w:sz w:val="16"/>
              </w:rPr>
            </w:pPr>
          </w:p>
        </w:tc>
        <w:tc>
          <w:tcPr>
            <w:tcW w:w="1159" w:type="dxa"/>
          </w:tcPr>
          <w:p w14:paraId="46691D40" w14:textId="77777777" w:rsidR="00046D4A" w:rsidRPr="00B1530F" w:rsidRDefault="00046D4A" w:rsidP="004F19EB">
            <w:pPr>
              <w:pStyle w:val="TAL"/>
              <w:rPr>
                <w:sz w:val="16"/>
              </w:rPr>
            </w:pPr>
            <w:r>
              <w:rPr>
                <w:sz w:val="16"/>
              </w:rPr>
              <w:t>R5-243841</w:t>
            </w:r>
          </w:p>
        </w:tc>
      </w:tr>
      <w:tr w:rsidR="00046D4A" w14:paraId="1B172CCE" w14:textId="77777777" w:rsidTr="00796364">
        <w:tc>
          <w:tcPr>
            <w:tcW w:w="0" w:type="auto"/>
          </w:tcPr>
          <w:p w14:paraId="4E9782E3" w14:textId="77777777" w:rsidR="00046D4A" w:rsidRPr="00B1530F" w:rsidRDefault="00046D4A" w:rsidP="004F19EB">
            <w:pPr>
              <w:pStyle w:val="TAL"/>
              <w:rPr>
                <w:sz w:val="16"/>
              </w:rPr>
            </w:pPr>
            <w:r>
              <w:rPr>
                <w:sz w:val="16"/>
              </w:rPr>
              <w:t>R5-242792</w:t>
            </w:r>
          </w:p>
        </w:tc>
        <w:tc>
          <w:tcPr>
            <w:tcW w:w="0" w:type="auto"/>
          </w:tcPr>
          <w:p w14:paraId="25851BC1" w14:textId="77777777" w:rsidR="00046D4A" w:rsidRPr="00B1530F" w:rsidRDefault="00046D4A" w:rsidP="004F19EB">
            <w:pPr>
              <w:pStyle w:val="TAL"/>
              <w:rPr>
                <w:sz w:val="16"/>
              </w:rPr>
            </w:pPr>
            <w:r>
              <w:rPr>
                <w:sz w:val="16"/>
              </w:rPr>
              <w:t>On Beam Correspondence initial access in Idle and FR2 RRM RACH Test</w:t>
            </w:r>
          </w:p>
        </w:tc>
        <w:tc>
          <w:tcPr>
            <w:tcW w:w="0" w:type="auto"/>
          </w:tcPr>
          <w:p w14:paraId="7E86740E" w14:textId="77777777" w:rsidR="00046D4A" w:rsidRPr="00B1530F" w:rsidRDefault="00046D4A" w:rsidP="004F19EB">
            <w:pPr>
              <w:pStyle w:val="TAL"/>
              <w:rPr>
                <w:sz w:val="16"/>
              </w:rPr>
            </w:pPr>
            <w:r>
              <w:rPr>
                <w:sz w:val="16"/>
              </w:rPr>
              <w:t>Apple AB Denmark</w:t>
            </w:r>
          </w:p>
        </w:tc>
        <w:tc>
          <w:tcPr>
            <w:tcW w:w="0" w:type="auto"/>
          </w:tcPr>
          <w:p w14:paraId="071F3F17" w14:textId="77777777" w:rsidR="00046D4A" w:rsidRPr="00B1530F" w:rsidRDefault="00046D4A" w:rsidP="004F19EB">
            <w:pPr>
              <w:pStyle w:val="TAL"/>
              <w:rPr>
                <w:sz w:val="16"/>
              </w:rPr>
            </w:pPr>
            <w:r>
              <w:rPr>
                <w:sz w:val="16"/>
              </w:rPr>
              <w:t>revised</w:t>
            </w:r>
          </w:p>
        </w:tc>
        <w:tc>
          <w:tcPr>
            <w:tcW w:w="1154" w:type="dxa"/>
          </w:tcPr>
          <w:p w14:paraId="54C40E86" w14:textId="77777777" w:rsidR="00046D4A" w:rsidRPr="00B1530F" w:rsidRDefault="00046D4A" w:rsidP="004F19EB">
            <w:pPr>
              <w:pStyle w:val="TAL"/>
              <w:rPr>
                <w:sz w:val="16"/>
              </w:rPr>
            </w:pPr>
          </w:p>
        </w:tc>
        <w:tc>
          <w:tcPr>
            <w:tcW w:w="1159" w:type="dxa"/>
          </w:tcPr>
          <w:p w14:paraId="006E1B3A" w14:textId="77777777" w:rsidR="00046D4A" w:rsidRPr="00B1530F" w:rsidRDefault="00046D4A" w:rsidP="004F19EB">
            <w:pPr>
              <w:pStyle w:val="TAL"/>
              <w:rPr>
                <w:sz w:val="16"/>
              </w:rPr>
            </w:pPr>
            <w:r>
              <w:rPr>
                <w:sz w:val="16"/>
              </w:rPr>
              <w:t>R5-243702</w:t>
            </w:r>
          </w:p>
        </w:tc>
      </w:tr>
      <w:tr w:rsidR="00046D4A" w14:paraId="76DE5AA2" w14:textId="77777777" w:rsidTr="00796364">
        <w:tc>
          <w:tcPr>
            <w:tcW w:w="0" w:type="auto"/>
          </w:tcPr>
          <w:p w14:paraId="631E9F2B" w14:textId="77777777" w:rsidR="00046D4A" w:rsidRPr="00B1530F" w:rsidRDefault="00046D4A" w:rsidP="004F19EB">
            <w:pPr>
              <w:pStyle w:val="TAL"/>
              <w:rPr>
                <w:sz w:val="16"/>
              </w:rPr>
            </w:pPr>
            <w:r>
              <w:rPr>
                <w:sz w:val="16"/>
              </w:rPr>
              <w:t>R5-242793</w:t>
            </w:r>
          </w:p>
        </w:tc>
        <w:tc>
          <w:tcPr>
            <w:tcW w:w="0" w:type="auto"/>
          </w:tcPr>
          <w:p w14:paraId="28CD3324" w14:textId="77777777" w:rsidR="00046D4A" w:rsidRPr="00B1530F" w:rsidRDefault="00046D4A" w:rsidP="004F19EB">
            <w:pPr>
              <w:pStyle w:val="TAL"/>
              <w:rPr>
                <w:sz w:val="16"/>
              </w:rPr>
            </w:pPr>
            <w:r>
              <w:rPr>
                <w:sz w:val="16"/>
              </w:rPr>
              <w:t>Corrrection to NR5GC CAG test case 6.5.2.1</w:t>
            </w:r>
          </w:p>
        </w:tc>
        <w:tc>
          <w:tcPr>
            <w:tcW w:w="0" w:type="auto"/>
          </w:tcPr>
          <w:p w14:paraId="632FA745" w14:textId="77777777" w:rsidR="00046D4A" w:rsidRPr="00B1530F" w:rsidRDefault="00046D4A" w:rsidP="004F19EB">
            <w:pPr>
              <w:pStyle w:val="TAL"/>
              <w:rPr>
                <w:sz w:val="16"/>
              </w:rPr>
            </w:pPr>
            <w:r>
              <w:rPr>
                <w:sz w:val="16"/>
              </w:rPr>
              <w:t>Keysight Technologies UK</w:t>
            </w:r>
          </w:p>
        </w:tc>
        <w:tc>
          <w:tcPr>
            <w:tcW w:w="0" w:type="auto"/>
          </w:tcPr>
          <w:p w14:paraId="3630EEF0" w14:textId="77777777" w:rsidR="00046D4A" w:rsidRPr="00B1530F" w:rsidRDefault="00046D4A" w:rsidP="004F19EB">
            <w:pPr>
              <w:pStyle w:val="TAL"/>
              <w:rPr>
                <w:sz w:val="16"/>
              </w:rPr>
            </w:pPr>
            <w:r>
              <w:rPr>
                <w:sz w:val="16"/>
              </w:rPr>
              <w:t>revised</w:t>
            </w:r>
          </w:p>
        </w:tc>
        <w:tc>
          <w:tcPr>
            <w:tcW w:w="1154" w:type="dxa"/>
          </w:tcPr>
          <w:p w14:paraId="0E4B441C" w14:textId="77777777" w:rsidR="00046D4A" w:rsidRPr="00B1530F" w:rsidRDefault="00046D4A" w:rsidP="004F19EB">
            <w:pPr>
              <w:pStyle w:val="TAL"/>
              <w:rPr>
                <w:sz w:val="16"/>
              </w:rPr>
            </w:pPr>
          </w:p>
        </w:tc>
        <w:tc>
          <w:tcPr>
            <w:tcW w:w="1159" w:type="dxa"/>
          </w:tcPr>
          <w:p w14:paraId="78808E41" w14:textId="77777777" w:rsidR="00046D4A" w:rsidRPr="00B1530F" w:rsidRDefault="00046D4A" w:rsidP="004F19EB">
            <w:pPr>
              <w:pStyle w:val="TAL"/>
              <w:rPr>
                <w:sz w:val="16"/>
              </w:rPr>
            </w:pPr>
            <w:r>
              <w:rPr>
                <w:sz w:val="16"/>
              </w:rPr>
              <w:t>R5-243588</w:t>
            </w:r>
          </w:p>
        </w:tc>
      </w:tr>
      <w:tr w:rsidR="00046D4A" w14:paraId="04ACC7C6" w14:textId="77777777" w:rsidTr="00796364">
        <w:tc>
          <w:tcPr>
            <w:tcW w:w="0" w:type="auto"/>
          </w:tcPr>
          <w:p w14:paraId="4B47DEFA" w14:textId="77777777" w:rsidR="00046D4A" w:rsidRPr="00B1530F" w:rsidRDefault="00046D4A" w:rsidP="004F19EB">
            <w:pPr>
              <w:pStyle w:val="TAL"/>
              <w:rPr>
                <w:sz w:val="16"/>
              </w:rPr>
            </w:pPr>
            <w:r>
              <w:rPr>
                <w:sz w:val="16"/>
              </w:rPr>
              <w:t>R5-242794</w:t>
            </w:r>
          </w:p>
        </w:tc>
        <w:tc>
          <w:tcPr>
            <w:tcW w:w="0" w:type="auto"/>
          </w:tcPr>
          <w:p w14:paraId="1F420CD7" w14:textId="77777777" w:rsidR="00046D4A" w:rsidRPr="00B1530F" w:rsidRDefault="00046D4A" w:rsidP="004F19EB">
            <w:pPr>
              <w:pStyle w:val="TAL"/>
              <w:rPr>
                <w:sz w:val="16"/>
              </w:rPr>
            </w:pPr>
            <w:r>
              <w:rPr>
                <w:sz w:val="16"/>
              </w:rPr>
              <w:t>PRD21 CDS: PC2 ENDC 3 bands combos with n78 and n79</w:t>
            </w:r>
          </w:p>
        </w:tc>
        <w:tc>
          <w:tcPr>
            <w:tcW w:w="0" w:type="auto"/>
          </w:tcPr>
          <w:p w14:paraId="43F35CC9" w14:textId="77777777" w:rsidR="00046D4A" w:rsidRPr="00B1530F" w:rsidRDefault="00046D4A" w:rsidP="004F19EB">
            <w:pPr>
              <w:pStyle w:val="TAL"/>
              <w:rPr>
                <w:sz w:val="16"/>
              </w:rPr>
            </w:pPr>
            <w:r>
              <w:rPr>
                <w:sz w:val="16"/>
              </w:rPr>
              <w:t>NTT DOCOMO INC.</w:t>
            </w:r>
          </w:p>
        </w:tc>
        <w:tc>
          <w:tcPr>
            <w:tcW w:w="0" w:type="auto"/>
          </w:tcPr>
          <w:p w14:paraId="6A3B6C33" w14:textId="77777777" w:rsidR="00046D4A" w:rsidRPr="00B1530F" w:rsidRDefault="00046D4A" w:rsidP="004F19EB">
            <w:pPr>
              <w:pStyle w:val="TAL"/>
              <w:rPr>
                <w:sz w:val="16"/>
              </w:rPr>
            </w:pPr>
            <w:r>
              <w:rPr>
                <w:sz w:val="16"/>
              </w:rPr>
              <w:t>revised</w:t>
            </w:r>
          </w:p>
        </w:tc>
        <w:tc>
          <w:tcPr>
            <w:tcW w:w="1154" w:type="dxa"/>
          </w:tcPr>
          <w:p w14:paraId="04B2D0EC" w14:textId="77777777" w:rsidR="00046D4A" w:rsidRPr="00B1530F" w:rsidRDefault="00046D4A" w:rsidP="004F19EB">
            <w:pPr>
              <w:pStyle w:val="TAL"/>
              <w:rPr>
                <w:sz w:val="16"/>
              </w:rPr>
            </w:pPr>
          </w:p>
        </w:tc>
        <w:tc>
          <w:tcPr>
            <w:tcW w:w="1159" w:type="dxa"/>
          </w:tcPr>
          <w:p w14:paraId="5B05B2E4" w14:textId="77777777" w:rsidR="00046D4A" w:rsidRPr="00B1530F" w:rsidRDefault="00046D4A" w:rsidP="004F19EB">
            <w:pPr>
              <w:pStyle w:val="TAL"/>
              <w:rPr>
                <w:sz w:val="16"/>
              </w:rPr>
            </w:pPr>
            <w:r>
              <w:rPr>
                <w:sz w:val="16"/>
              </w:rPr>
              <w:t>R5-243988</w:t>
            </w:r>
          </w:p>
        </w:tc>
      </w:tr>
      <w:tr w:rsidR="00046D4A" w14:paraId="7B50DFDF" w14:textId="77777777" w:rsidTr="00796364">
        <w:tc>
          <w:tcPr>
            <w:tcW w:w="0" w:type="auto"/>
          </w:tcPr>
          <w:p w14:paraId="73789C77" w14:textId="77777777" w:rsidR="00046D4A" w:rsidRPr="00B1530F" w:rsidRDefault="00046D4A" w:rsidP="004F19EB">
            <w:pPr>
              <w:pStyle w:val="TAL"/>
              <w:rPr>
                <w:sz w:val="16"/>
              </w:rPr>
            </w:pPr>
            <w:r>
              <w:rPr>
                <w:sz w:val="16"/>
              </w:rPr>
              <w:t>R5-242795</w:t>
            </w:r>
          </w:p>
        </w:tc>
        <w:tc>
          <w:tcPr>
            <w:tcW w:w="0" w:type="auto"/>
          </w:tcPr>
          <w:p w14:paraId="75178181" w14:textId="77777777" w:rsidR="00046D4A" w:rsidRPr="00B1530F" w:rsidRDefault="00046D4A" w:rsidP="004F19EB">
            <w:pPr>
              <w:pStyle w:val="TAL"/>
              <w:rPr>
                <w:sz w:val="16"/>
              </w:rPr>
            </w:pPr>
            <w:r>
              <w:rPr>
                <w:sz w:val="16"/>
              </w:rPr>
              <w:t>PRD21 CDS: PC3 ENDC 3 bands combos with n78 and n79</w:t>
            </w:r>
          </w:p>
        </w:tc>
        <w:tc>
          <w:tcPr>
            <w:tcW w:w="0" w:type="auto"/>
          </w:tcPr>
          <w:p w14:paraId="21D030DE" w14:textId="77777777" w:rsidR="00046D4A" w:rsidRPr="00B1530F" w:rsidRDefault="00046D4A" w:rsidP="004F19EB">
            <w:pPr>
              <w:pStyle w:val="TAL"/>
              <w:rPr>
                <w:sz w:val="16"/>
              </w:rPr>
            </w:pPr>
            <w:r>
              <w:rPr>
                <w:sz w:val="16"/>
              </w:rPr>
              <w:t>NTT DOCOMO INC.</w:t>
            </w:r>
          </w:p>
        </w:tc>
        <w:tc>
          <w:tcPr>
            <w:tcW w:w="0" w:type="auto"/>
          </w:tcPr>
          <w:p w14:paraId="4AEF89FE" w14:textId="77777777" w:rsidR="00046D4A" w:rsidRPr="00B1530F" w:rsidRDefault="00046D4A" w:rsidP="004F19EB">
            <w:pPr>
              <w:pStyle w:val="TAL"/>
              <w:rPr>
                <w:sz w:val="16"/>
              </w:rPr>
            </w:pPr>
            <w:r>
              <w:rPr>
                <w:sz w:val="16"/>
              </w:rPr>
              <w:t>revised</w:t>
            </w:r>
          </w:p>
        </w:tc>
        <w:tc>
          <w:tcPr>
            <w:tcW w:w="1154" w:type="dxa"/>
          </w:tcPr>
          <w:p w14:paraId="628DAAD7" w14:textId="77777777" w:rsidR="00046D4A" w:rsidRPr="00B1530F" w:rsidRDefault="00046D4A" w:rsidP="004F19EB">
            <w:pPr>
              <w:pStyle w:val="TAL"/>
              <w:rPr>
                <w:sz w:val="16"/>
              </w:rPr>
            </w:pPr>
          </w:p>
        </w:tc>
        <w:tc>
          <w:tcPr>
            <w:tcW w:w="1159" w:type="dxa"/>
          </w:tcPr>
          <w:p w14:paraId="6FDFE493" w14:textId="77777777" w:rsidR="00046D4A" w:rsidRPr="00B1530F" w:rsidRDefault="00046D4A" w:rsidP="004F19EB">
            <w:pPr>
              <w:pStyle w:val="TAL"/>
              <w:rPr>
                <w:sz w:val="16"/>
              </w:rPr>
            </w:pPr>
            <w:r>
              <w:rPr>
                <w:sz w:val="16"/>
              </w:rPr>
              <w:t>R5-243989</w:t>
            </w:r>
          </w:p>
        </w:tc>
      </w:tr>
      <w:tr w:rsidR="00046D4A" w14:paraId="79013388" w14:textId="77777777" w:rsidTr="00796364">
        <w:tc>
          <w:tcPr>
            <w:tcW w:w="0" w:type="auto"/>
          </w:tcPr>
          <w:p w14:paraId="68A9739B" w14:textId="77777777" w:rsidR="00046D4A" w:rsidRPr="00B1530F" w:rsidRDefault="00046D4A" w:rsidP="004F19EB">
            <w:pPr>
              <w:pStyle w:val="TAL"/>
              <w:rPr>
                <w:sz w:val="16"/>
              </w:rPr>
            </w:pPr>
            <w:r>
              <w:rPr>
                <w:sz w:val="16"/>
              </w:rPr>
              <w:t>R5-242796</w:t>
            </w:r>
          </w:p>
        </w:tc>
        <w:tc>
          <w:tcPr>
            <w:tcW w:w="0" w:type="auto"/>
          </w:tcPr>
          <w:p w14:paraId="47C4FC6A" w14:textId="77777777" w:rsidR="00046D4A" w:rsidRPr="00B1530F" w:rsidRDefault="00046D4A" w:rsidP="004F19EB">
            <w:pPr>
              <w:pStyle w:val="TAL"/>
              <w:rPr>
                <w:sz w:val="16"/>
              </w:rPr>
            </w:pPr>
            <w:r>
              <w:rPr>
                <w:sz w:val="16"/>
              </w:rPr>
              <w:t>Update to FR1 EN-DC Configurations for n78 and n79</w:t>
            </w:r>
          </w:p>
        </w:tc>
        <w:tc>
          <w:tcPr>
            <w:tcW w:w="0" w:type="auto"/>
          </w:tcPr>
          <w:p w14:paraId="6B14590E" w14:textId="77777777" w:rsidR="00046D4A" w:rsidRPr="00B1530F" w:rsidRDefault="00046D4A" w:rsidP="004F19EB">
            <w:pPr>
              <w:pStyle w:val="TAL"/>
              <w:rPr>
                <w:sz w:val="16"/>
              </w:rPr>
            </w:pPr>
            <w:r>
              <w:rPr>
                <w:sz w:val="16"/>
              </w:rPr>
              <w:t>NTT DOCOMO INC.</w:t>
            </w:r>
          </w:p>
        </w:tc>
        <w:tc>
          <w:tcPr>
            <w:tcW w:w="0" w:type="auto"/>
          </w:tcPr>
          <w:p w14:paraId="06A9532B" w14:textId="77777777" w:rsidR="00046D4A" w:rsidRPr="00B1530F" w:rsidRDefault="00046D4A" w:rsidP="004F19EB">
            <w:pPr>
              <w:pStyle w:val="TAL"/>
              <w:rPr>
                <w:sz w:val="16"/>
              </w:rPr>
            </w:pPr>
            <w:r>
              <w:rPr>
                <w:sz w:val="16"/>
              </w:rPr>
              <w:t>agreed</w:t>
            </w:r>
          </w:p>
        </w:tc>
        <w:tc>
          <w:tcPr>
            <w:tcW w:w="1154" w:type="dxa"/>
          </w:tcPr>
          <w:p w14:paraId="28E84D73" w14:textId="77777777" w:rsidR="00046D4A" w:rsidRPr="00B1530F" w:rsidRDefault="00046D4A" w:rsidP="004F19EB">
            <w:pPr>
              <w:pStyle w:val="TAL"/>
              <w:rPr>
                <w:sz w:val="16"/>
              </w:rPr>
            </w:pPr>
          </w:p>
        </w:tc>
        <w:tc>
          <w:tcPr>
            <w:tcW w:w="1159" w:type="dxa"/>
          </w:tcPr>
          <w:p w14:paraId="72EFEA6C" w14:textId="77777777" w:rsidR="00046D4A" w:rsidRPr="00B1530F" w:rsidRDefault="00046D4A" w:rsidP="004F19EB">
            <w:pPr>
              <w:pStyle w:val="TAL"/>
              <w:rPr>
                <w:sz w:val="16"/>
              </w:rPr>
            </w:pPr>
          </w:p>
        </w:tc>
      </w:tr>
      <w:tr w:rsidR="00046D4A" w14:paraId="34C60243" w14:textId="77777777" w:rsidTr="00796364">
        <w:tc>
          <w:tcPr>
            <w:tcW w:w="0" w:type="auto"/>
          </w:tcPr>
          <w:p w14:paraId="3E22E3D0" w14:textId="77777777" w:rsidR="00046D4A" w:rsidRPr="00B1530F" w:rsidRDefault="00046D4A" w:rsidP="004F19EB">
            <w:pPr>
              <w:pStyle w:val="TAL"/>
              <w:rPr>
                <w:sz w:val="16"/>
              </w:rPr>
            </w:pPr>
            <w:r>
              <w:rPr>
                <w:sz w:val="16"/>
              </w:rPr>
              <w:t>R5-242797</w:t>
            </w:r>
          </w:p>
        </w:tc>
        <w:tc>
          <w:tcPr>
            <w:tcW w:w="0" w:type="auto"/>
          </w:tcPr>
          <w:p w14:paraId="5B8A82B2" w14:textId="77777777" w:rsidR="00046D4A" w:rsidRPr="00B1530F" w:rsidRDefault="00046D4A" w:rsidP="004F19EB">
            <w:pPr>
              <w:pStyle w:val="TAL"/>
              <w:rPr>
                <w:sz w:val="16"/>
              </w:rPr>
            </w:pPr>
            <w:r>
              <w:rPr>
                <w:sz w:val="16"/>
              </w:rPr>
              <w:t>Addition of REFSENS for 3CC EN-DC for n78A and n79A in PC3</w:t>
            </w:r>
          </w:p>
        </w:tc>
        <w:tc>
          <w:tcPr>
            <w:tcW w:w="0" w:type="auto"/>
          </w:tcPr>
          <w:p w14:paraId="6BC4C239" w14:textId="77777777" w:rsidR="00046D4A" w:rsidRPr="00B1530F" w:rsidRDefault="00046D4A" w:rsidP="004F19EB">
            <w:pPr>
              <w:pStyle w:val="TAL"/>
              <w:rPr>
                <w:sz w:val="16"/>
              </w:rPr>
            </w:pPr>
            <w:r>
              <w:rPr>
                <w:sz w:val="16"/>
              </w:rPr>
              <w:t>NTT DOCOMO INC.</w:t>
            </w:r>
          </w:p>
        </w:tc>
        <w:tc>
          <w:tcPr>
            <w:tcW w:w="0" w:type="auto"/>
          </w:tcPr>
          <w:p w14:paraId="765C038F" w14:textId="77777777" w:rsidR="00046D4A" w:rsidRPr="00B1530F" w:rsidRDefault="00046D4A" w:rsidP="004F19EB">
            <w:pPr>
              <w:pStyle w:val="TAL"/>
              <w:rPr>
                <w:sz w:val="16"/>
              </w:rPr>
            </w:pPr>
            <w:r>
              <w:rPr>
                <w:sz w:val="16"/>
              </w:rPr>
              <w:t>revised</w:t>
            </w:r>
          </w:p>
        </w:tc>
        <w:tc>
          <w:tcPr>
            <w:tcW w:w="1154" w:type="dxa"/>
          </w:tcPr>
          <w:p w14:paraId="430172B8" w14:textId="77777777" w:rsidR="00046D4A" w:rsidRPr="00B1530F" w:rsidRDefault="00046D4A" w:rsidP="004F19EB">
            <w:pPr>
              <w:pStyle w:val="TAL"/>
              <w:rPr>
                <w:sz w:val="16"/>
              </w:rPr>
            </w:pPr>
          </w:p>
        </w:tc>
        <w:tc>
          <w:tcPr>
            <w:tcW w:w="1159" w:type="dxa"/>
          </w:tcPr>
          <w:p w14:paraId="299ADABB" w14:textId="77777777" w:rsidR="00046D4A" w:rsidRPr="00B1530F" w:rsidRDefault="00046D4A" w:rsidP="004F19EB">
            <w:pPr>
              <w:pStyle w:val="TAL"/>
              <w:rPr>
                <w:sz w:val="16"/>
              </w:rPr>
            </w:pPr>
            <w:r>
              <w:rPr>
                <w:sz w:val="16"/>
              </w:rPr>
              <w:t>R5-243825</w:t>
            </w:r>
          </w:p>
        </w:tc>
      </w:tr>
      <w:tr w:rsidR="00046D4A" w14:paraId="384B39D8" w14:textId="77777777" w:rsidTr="00796364">
        <w:tc>
          <w:tcPr>
            <w:tcW w:w="0" w:type="auto"/>
          </w:tcPr>
          <w:p w14:paraId="2B51A560" w14:textId="77777777" w:rsidR="00046D4A" w:rsidRPr="00B1530F" w:rsidRDefault="00046D4A" w:rsidP="004F19EB">
            <w:pPr>
              <w:pStyle w:val="TAL"/>
              <w:rPr>
                <w:sz w:val="16"/>
              </w:rPr>
            </w:pPr>
            <w:r>
              <w:rPr>
                <w:sz w:val="16"/>
              </w:rPr>
              <w:t>R5-242798</w:t>
            </w:r>
          </w:p>
        </w:tc>
        <w:tc>
          <w:tcPr>
            <w:tcW w:w="0" w:type="auto"/>
          </w:tcPr>
          <w:p w14:paraId="76420FF7" w14:textId="77777777" w:rsidR="00046D4A" w:rsidRPr="00B1530F" w:rsidRDefault="00046D4A" w:rsidP="004F19EB">
            <w:pPr>
              <w:pStyle w:val="TAL"/>
              <w:rPr>
                <w:sz w:val="16"/>
              </w:rPr>
            </w:pPr>
            <w:r>
              <w:rPr>
                <w:sz w:val="16"/>
              </w:rPr>
              <w:t>Addition of REFSENS for 3CC EN-DC for n78A and n79A in PC2</w:t>
            </w:r>
          </w:p>
        </w:tc>
        <w:tc>
          <w:tcPr>
            <w:tcW w:w="0" w:type="auto"/>
          </w:tcPr>
          <w:p w14:paraId="5F6B6A7E" w14:textId="77777777" w:rsidR="00046D4A" w:rsidRPr="00B1530F" w:rsidRDefault="00046D4A" w:rsidP="004F19EB">
            <w:pPr>
              <w:pStyle w:val="TAL"/>
              <w:rPr>
                <w:sz w:val="16"/>
              </w:rPr>
            </w:pPr>
            <w:r>
              <w:rPr>
                <w:sz w:val="16"/>
              </w:rPr>
              <w:t>NTT DOCOMO INC.</w:t>
            </w:r>
          </w:p>
        </w:tc>
        <w:tc>
          <w:tcPr>
            <w:tcW w:w="0" w:type="auto"/>
          </w:tcPr>
          <w:p w14:paraId="36E1560A" w14:textId="77777777" w:rsidR="00046D4A" w:rsidRPr="00B1530F" w:rsidRDefault="00046D4A" w:rsidP="004F19EB">
            <w:pPr>
              <w:pStyle w:val="TAL"/>
              <w:rPr>
                <w:sz w:val="16"/>
              </w:rPr>
            </w:pPr>
            <w:r>
              <w:rPr>
                <w:sz w:val="16"/>
              </w:rPr>
              <w:t>revised</w:t>
            </w:r>
          </w:p>
        </w:tc>
        <w:tc>
          <w:tcPr>
            <w:tcW w:w="1154" w:type="dxa"/>
          </w:tcPr>
          <w:p w14:paraId="7DAE978B" w14:textId="77777777" w:rsidR="00046D4A" w:rsidRPr="00B1530F" w:rsidRDefault="00046D4A" w:rsidP="004F19EB">
            <w:pPr>
              <w:pStyle w:val="TAL"/>
              <w:rPr>
                <w:sz w:val="16"/>
              </w:rPr>
            </w:pPr>
          </w:p>
        </w:tc>
        <w:tc>
          <w:tcPr>
            <w:tcW w:w="1159" w:type="dxa"/>
          </w:tcPr>
          <w:p w14:paraId="2DF8AE80" w14:textId="77777777" w:rsidR="00046D4A" w:rsidRPr="00B1530F" w:rsidRDefault="00046D4A" w:rsidP="004F19EB">
            <w:pPr>
              <w:pStyle w:val="TAL"/>
              <w:rPr>
                <w:sz w:val="16"/>
              </w:rPr>
            </w:pPr>
            <w:r>
              <w:rPr>
                <w:sz w:val="16"/>
              </w:rPr>
              <w:t>R5-243828</w:t>
            </w:r>
          </w:p>
        </w:tc>
      </w:tr>
      <w:tr w:rsidR="00046D4A" w14:paraId="33325BE6" w14:textId="77777777" w:rsidTr="00796364">
        <w:tc>
          <w:tcPr>
            <w:tcW w:w="0" w:type="auto"/>
          </w:tcPr>
          <w:p w14:paraId="38F6E90A" w14:textId="77777777" w:rsidR="00046D4A" w:rsidRPr="00B1530F" w:rsidRDefault="00046D4A" w:rsidP="004F19EB">
            <w:pPr>
              <w:pStyle w:val="TAL"/>
              <w:rPr>
                <w:sz w:val="16"/>
              </w:rPr>
            </w:pPr>
            <w:r>
              <w:rPr>
                <w:sz w:val="16"/>
              </w:rPr>
              <w:t>R5-242799</w:t>
            </w:r>
          </w:p>
        </w:tc>
        <w:tc>
          <w:tcPr>
            <w:tcW w:w="0" w:type="auto"/>
          </w:tcPr>
          <w:p w14:paraId="7356E8BD" w14:textId="77777777" w:rsidR="00046D4A" w:rsidRPr="00B1530F" w:rsidRDefault="00046D4A" w:rsidP="004F19EB">
            <w:pPr>
              <w:pStyle w:val="TAL"/>
              <w:rPr>
                <w:sz w:val="16"/>
              </w:rPr>
            </w:pPr>
            <w:r>
              <w:rPr>
                <w:sz w:val="16"/>
              </w:rPr>
              <w:t>Addition of new combination of system information blocks for 5G Prose communication</w:t>
            </w:r>
          </w:p>
        </w:tc>
        <w:tc>
          <w:tcPr>
            <w:tcW w:w="0" w:type="auto"/>
          </w:tcPr>
          <w:p w14:paraId="682B9F22" w14:textId="77777777" w:rsidR="00046D4A" w:rsidRPr="00B1530F" w:rsidRDefault="00046D4A" w:rsidP="004F19EB">
            <w:pPr>
              <w:pStyle w:val="TAL"/>
              <w:rPr>
                <w:sz w:val="16"/>
              </w:rPr>
            </w:pPr>
            <w:r>
              <w:rPr>
                <w:sz w:val="16"/>
              </w:rPr>
              <w:t>TDIA, CATT</w:t>
            </w:r>
          </w:p>
        </w:tc>
        <w:tc>
          <w:tcPr>
            <w:tcW w:w="0" w:type="auto"/>
          </w:tcPr>
          <w:p w14:paraId="6C84BA95" w14:textId="77777777" w:rsidR="00046D4A" w:rsidRPr="00B1530F" w:rsidRDefault="00046D4A" w:rsidP="004F19EB">
            <w:pPr>
              <w:pStyle w:val="TAL"/>
              <w:rPr>
                <w:sz w:val="16"/>
              </w:rPr>
            </w:pPr>
            <w:r>
              <w:rPr>
                <w:sz w:val="16"/>
              </w:rPr>
              <w:t>agreed</w:t>
            </w:r>
          </w:p>
        </w:tc>
        <w:tc>
          <w:tcPr>
            <w:tcW w:w="1154" w:type="dxa"/>
          </w:tcPr>
          <w:p w14:paraId="3AF6E129" w14:textId="77777777" w:rsidR="00046D4A" w:rsidRPr="00B1530F" w:rsidRDefault="00046D4A" w:rsidP="004F19EB">
            <w:pPr>
              <w:pStyle w:val="TAL"/>
              <w:rPr>
                <w:sz w:val="16"/>
              </w:rPr>
            </w:pPr>
          </w:p>
        </w:tc>
        <w:tc>
          <w:tcPr>
            <w:tcW w:w="1159" w:type="dxa"/>
          </w:tcPr>
          <w:p w14:paraId="2C28C5A0" w14:textId="77777777" w:rsidR="00046D4A" w:rsidRPr="00B1530F" w:rsidRDefault="00046D4A" w:rsidP="004F19EB">
            <w:pPr>
              <w:pStyle w:val="TAL"/>
              <w:rPr>
                <w:sz w:val="16"/>
              </w:rPr>
            </w:pPr>
          </w:p>
        </w:tc>
      </w:tr>
      <w:tr w:rsidR="00046D4A" w14:paraId="06DEC6C2" w14:textId="77777777" w:rsidTr="00796364">
        <w:tc>
          <w:tcPr>
            <w:tcW w:w="0" w:type="auto"/>
          </w:tcPr>
          <w:p w14:paraId="2DFC590D" w14:textId="77777777" w:rsidR="00046D4A" w:rsidRPr="00B1530F" w:rsidRDefault="00046D4A" w:rsidP="004F19EB">
            <w:pPr>
              <w:pStyle w:val="TAL"/>
              <w:rPr>
                <w:sz w:val="16"/>
              </w:rPr>
            </w:pPr>
            <w:r>
              <w:rPr>
                <w:sz w:val="16"/>
              </w:rPr>
              <w:t>R5-242800</w:t>
            </w:r>
          </w:p>
        </w:tc>
        <w:tc>
          <w:tcPr>
            <w:tcW w:w="0" w:type="auto"/>
          </w:tcPr>
          <w:p w14:paraId="44F1210A" w14:textId="77777777" w:rsidR="00046D4A" w:rsidRPr="00B1530F" w:rsidRDefault="00046D4A" w:rsidP="004F19EB">
            <w:pPr>
              <w:pStyle w:val="TAL"/>
              <w:rPr>
                <w:sz w:val="16"/>
              </w:rPr>
            </w:pPr>
            <w:r>
              <w:rPr>
                <w:sz w:val="16"/>
              </w:rPr>
              <w:t>Editorial update of SIB12 in 4.6.2</w:t>
            </w:r>
          </w:p>
        </w:tc>
        <w:tc>
          <w:tcPr>
            <w:tcW w:w="0" w:type="auto"/>
          </w:tcPr>
          <w:p w14:paraId="718D43E3" w14:textId="77777777" w:rsidR="00046D4A" w:rsidRPr="00B1530F" w:rsidRDefault="00046D4A" w:rsidP="004F19EB">
            <w:pPr>
              <w:pStyle w:val="TAL"/>
              <w:rPr>
                <w:sz w:val="16"/>
              </w:rPr>
            </w:pPr>
            <w:r>
              <w:rPr>
                <w:sz w:val="16"/>
              </w:rPr>
              <w:t>TDIA, CATT</w:t>
            </w:r>
          </w:p>
        </w:tc>
        <w:tc>
          <w:tcPr>
            <w:tcW w:w="0" w:type="auto"/>
          </w:tcPr>
          <w:p w14:paraId="537251B3" w14:textId="77777777" w:rsidR="00046D4A" w:rsidRPr="00B1530F" w:rsidRDefault="00046D4A" w:rsidP="004F19EB">
            <w:pPr>
              <w:pStyle w:val="TAL"/>
              <w:rPr>
                <w:sz w:val="16"/>
              </w:rPr>
            </w:pPr>
            <w:r>
              <w:rPr>
                <w:sz w:val="16"/>
              </w:rPr>
              <w:t>agreed</w:t>
            </w:r>
          </w:p>
        </w:tc>
        <w:tc>
          <w:tcPr>
            <w:tcW w:w="1154" w:type="dxa"/>
          </w:tcPr>
          <w:p w14:paraId="63B53224" w14:textId="77777777" w:rsidR="00046D4A" w:rsidRPr="00B1530F" w:rsidRDefault="00046D4A" w:rsidP="004F19EB">
            <w:pPr>
              <w:pStyle w:val="TAL"/>
              <w:rPr>
                <w:sz w:val="16"/>
              </w:rPr>
            </w:pPr>
          </w:p>
        </w:tc>
        <w:tc>
          <w:tcPr>
            <w:tcW w:w="1159" w:type="dxa"/>
          </w:tcPr>
          <w:p w14:paraId="3951816B" w14:textId="77777777" w:rsidR="00046D4A" w:rsidRPr="00B1530F" w:rsidRDefault="00046D4A" w:rsidP="004F19EB">
            <w:pPr>
              <w:pStyle w:val="TAL"/>
              <w:rPr>
                <w:sz w:val="16"/>
              </w:rPr>
            </w:pPr>
          </w:p>
        </w:tc>
      </w:tr>
      <w:tr w:rsidR="00046D4A" w14:paraId="3820901C" w14:textId="77777777" w:rsidTr="00796364">
        <w:tc>
          <w:tcPr>
            <w:tcW w:w="0" w:type="auto"/>
          </w:tcPr>
          <w:p w14:paraId="2B7BAEA2" w14:textId="77777777" w:rsidR="00046D4A" w:rsidRPr="00B1530F" w:rsidRDefault="00046D4A" w:rsidP="004F19EB">
            <w:pPr>
              <w:pStyle w:val="TAL"/>
              <w:rPr>
                <w:sz w:val="16"/>
              </w:rPr>
            </w:pPr>
            <w:r>
              <w:rPr>
                <w:sz w:val="16"/>
              </w:rPr>
              <w:t>R5-242801</w:t>
            </w:r>
          </w:p>
        </w:tc>
        <w:tc>
          <w:tcPr>
            <w:tcW w:w="0" w:type="auto"/>
          </w:tcPr>
          <w:p w14:paraId="42E7527F" w14:textId="77777777" w:rsidR="00046D4A" w:rsidRPr="00B1530F" w:rsidRDefault="00046D4A" w:rsidP="004F19EB">
            <w:pPr>
              <w:pStyle w:val="TAL"/>
              <w:rPr>
                <w:sz w:val="16"/>
              </w:rPr>
            </w:pPr>
            <w:r>
              <w:rPr>
                <w:sz w:val="16"/>
              </w:rPr>
              <w:t>Update of Test procedure for 5G ProSe Layer-2 U2N Relay initial access / Remote UE side</w:t>
            </w:r>
          </w:p>
        </w:tc>
        <w:tc>
          <w:tcPr>
            <w:tcW w:w="0" w:type="auto"/>
          </w:tcPr>
          <w:p w14:paraId="3F549D37" w14:textId="77777777" w:rsidR="00046D4A" w:rsidRPr="00B1530F" w:rsidRDefault="00046D4A" w:rsidP="004F19EB">
            <w:pPr>
              <w:pStyle w:val="TAL"/>
              <w:rPr>
                <w:sz w:val="16"/>
              </w:rPr>
            </w:pPr>
            <w:r>
              <w:rPr>
                <w:sz w:val="16"/>
              </w:rPr>
              <w:t>TDIA, CATT</w:t>
            </w:r>
          </w:p>
        </w:tc>
        <w:tc>
          <w:tcPr>
            <w:tcW w:w="0" w:type="auto"/>
          </w:tcPr>
          <w:p w14:paraId="2C2020F9" w14:textId="77777777" w:rsidR="00046D4A" w:rsidRPr="00B1530F" w:rsidRDefault="00046D4A" w:rsidP="004F19EB">
            <w:pPr>
              <w:pStyle w:val="TAL"/>
              <w:rPr>
                <w:sz w:val="16"/>
              </w:rPr>
            </w:pPr>
            <w:r>
              <w:rPr>
                <w:sz w:val="16"/>
              </w:rPr>
              <w:t>revised</w:t>
            </w:r>
          </w:p>
        </w:tc>
        <w:tc>
          <w:tcPr>
            <w:tcW w:w="1154" w:type="dxa"/>
          </w:tcPr>
          <w:p w14:paraId="679DA9B3" w14:textId="77777777" w:rsidR="00046D4A" w:rsidRPr="00B1530F" w:rsidRDefault="00046D4A" w:rsidP="004F19EB">
            <w:pPr>
              <w:pStyle w:val="TAL"/>
              <w:rPr>
                <w:sz w:val="16"/>
              </w:rPr>
            </w:pPr>
          </w:p>
        </w:tc>
        <w:tc>
          <w:tcPr>
            <w:tcW w:w="1159" w:type="dxa"/>
          </w:tcPr>
          <w:p w14:paraId="26842F8A" w14:textId="77777777" w:rsidR="00046D4A" w:rsidRPr="00B1530F" w:rsidRDefault="00046D4A" w:rsidP="004F19EB">
            <w:pPr>
              <w:pStyle w:val="TAL"/>
              <w:rPr>
                <w:sz w:val="16"/>
              </w:rPr>
            </w:pPr>
            <w:r>
              <w:rPr>
                <w:sz w:val="16"/>
              </w:rPr>
              <w:t>R5-243547</w:t>
            </w:r>
          </w:p>
        </w:tc>
      </w:tr>
      <w:tr w:rsidR="00046D4A" w14:paraId="346A7C25" w14:textId="77777777" w:rsidTr="00796364">
        <w:tc>
          <w:tcPr>
            <w:tcW w:w="0" w:type="auto"/>
          </w:tcPr>
          <w:p w14:paraId="544546E1" w14:textId="77777777" w:rsidR="00046D4A" w:rsidRPr="00B1530F" w:rsidRDefault="00046D4A" w:rsidP="004F19EB">
            <w:pPr>
              <w:pStyle w:val="TAL"/>
              <w:rPr>
                <w:sz w:val="16"/>
              </w:rPr>
            </w:pPr>
            <w:r>
              <w:rPr>
                <w:sz w:val="16"/>
              </w:rPr>
              <w:t>R5-242802</w:t>
            </w:r>
          </w:p>
        </w:tc>
        <w:tc>
          <w:tcPr>
            <w:tcW w:w="0" w:type="auto"/>
          </w:tcPr>
          <w:p w14:paraId="00BD153C" w14:textId="77777777" w:rsidR="00046D4A" w:rsidRPr="00B1530F" w:rsidRDefault="00046D4A" w:rsidP="004F19EB">
            <w:pPr>
              <w:pStyle w:val="TAL"/>
              <w:rPr>
                <w:sz w:val="16"/>
              </w:rPr>
            </w:pPr>
            <w:r>
              <w:rPr>
                <w:sz w:val="16"/>
              </w:rPr>
              <w:t>Update of Table 4.6.1-22 RRCSetupComplete</w:t>
            </w:r>
          </w:p>
        </w:tc>
        <w:tc>
          <w:tcPr>
            <w:tcW w:w="0" w:type="auto"/>
          </w:tcPr>
          <w:p w14:paraId="70E45D0F" w14:textId="77777777" w:rsidR="00046D4A" w:rsidRPr="00B1530F" w:rsidRDefault="00046D4A" w:rsidP="004F19EB">
            <w:pPr>
              <w:pStyle w:val="TAL"/>
              <w:rPr>
                <w:sz w:val="16"/>
              </w:rPr>
            </w:pPr>
            <w:r>
              <w:rPr>
                <w:sz w:val="16"/>
              </w:rPr>
              <w:t>TDIA, CATT</w:t>
            </w:r>
          </w:p>
        </w:tc>
        <w:tc>
          <w:tcPr>
            <w:tcW w:w="0" w:type="auto"/>
          </w:tcPr>
          <w:p w14:paraId="03D3067C" w14:textId="77777777" w:rsidR="00046D4A" w:rsidRPr="00B1530F" w:rsidRDefault="00046D4A" w:rsidP="004F19EB">
            <w:pPr>
              <w:pStyle w:val="TAL"/>
              <w:rPr>
                <w:sz w:val="16"/>
              </w:rPr>
            </w:pPr>
            <w:r>
              <w:rPr>
                <w:sz w:val="16"/>
              </w:rPr>
              <w:t>agreed</w:t>
            </w:r>
          </w:p>
        </w:tc>
        <w:tc>
          <w:tcPr>
            <w:tcW w:w="1154" w:type="dxa"/>
          </w:tcPr>
          <w:p w14:paraId="51AC6FA1" w14:textId="77777777" w:rsidR="00046D4A" w:rsidRPr="00B1530F" w:rsidRDefault="00046D4A" w:rsidP="004F19EB">
            <w:pPr>
              <w:pStyle w:val="TAL"/>
              <w:rPr>
                <w:sz w:val="16"/>
              </w:rPr>
            </w:pPr>
          </w:p>
        </w:tc>
        <w:tc>
          <w:tcPr>
            <w:tcW w:w="1159" w:type="dxa"/>
          </w:tcPr>
          <w:p w14:paraId="5F43503F" w14:textId="77777777" w:rsidR="00046D4A" w:rsidRPr="00B1530F" w:rsidRDefault="00046D4A" w:rsidP="004F19EB">
            <w:pPr>
              <w:pStyle w:val="TAL"/>
              <w:rPr>
                <w:sz w:val="16"/>
              </w:rPr>
            </w:pPr>
          </w:p>
        </w:tc>
      </w:tr>
      <w:tr w:rsidR="00046D4A" w14:paraId="6EE57003" w14:textId="77777777" w:rsidTr="00796364">
        <w:tc>
          <w:tcPr>
            <w:tcW w:w="0" w:type="auto"/>
          </w:tcPr>
          <w:p w14:paraId="7429698F" w14:textId="77777777" w:rsidR="00046D4A" w:rsidRPr="00B1530F" w:rsidRDefault="00046D4A" w:rsidP="004F19EB">
            <w:pPr>
              <w:pStyle w:val="TAL"/>
              <w:rPr>
                <w:sz w:val="16"/>
              </w:rPr>
            </w:pPr>
            <w:r>
              <w:rPr>
                <w:sz w:val="16"/>
              </w:rPr>
              <w:t>R5-242803</w:t>
            </w:r>
          </w:p>
        </w:tc>
        <w:tc>
          <w:tcPr>
            <w:tcW w:w="0" w:type="auto"/>
          </w:tcPr>
          <w:p w14:paraId="73C39625" w14:textId="77777777" w:rsidR="00046D4A" w:rsidRPr="00B1530F" w:rsidRDefault="00046D4A" w:rsidP="004F19EB">
            <w:pPr>
              <w:pStyle w:val="TAL"/>
              <w:rPr>
                <w:sz w:val="16"/>
              </w:rPr>
            </w:pPr>
            <w:r>
              <w:rPr>
                <w:sz w:val="16"/>
              </w:rPr>
              <w:t>Update of Table 4.6.1A-2A RemoteUEInformationSidelink</w:t>
            </w:r>
          </w:p>
        </w:tc>
        <w:tc>
          <w:tcPr>
            <w:tcW w:w="0" w:type="auto"/>
          </w:tcPr>
          <w:p w14:paraId="31640BBE" w14:textId="77777777" w:rsidR="00046D4A" w:rsidRPr="00B1530F" w:rsidRDefault="00046D4A" w:rsidP="004F19EB">
            <w:pPr>
              <w:pStyle w:val="TAL"/>
              <w:rPr>
                <w:sz w:val="16"/>
              </w:rPr>
            </w:pPr>
            <w:r>
              <w:rPr>
                <w:sz w:val="16"/>
              </w:rPr>
              <w:t>TDIA, CATT</w:t>
            </w:r>
          </w:p>
        </w:tc>
        <w:tc>
          <w:tcPr>
            <w:tcW w:w="0" w:type="auto"/>
          </w:tcPr>
          <w:p w14:paraId="66234D11" w14:textId="77777777" w:rsidR="00046D4A" w:rsidRPr="00B1530F" w:rsidRDefault="00046D4A" w:rsidP="004F19EB">
            <w:pPr>
              <w:pStyle w:val="TAL"/>
              <w:rPr>
                <w:sz w:val="16"/>
              </w:rPr>
            </w:pPr>
            <w:r>
              <w:rPr>
                <w:sz w:val="16"/>
              </w:rPr>
              <w:t>agreed</w:t>
            </w:r>
          </w:p>
        </w:tc>
        <w:tc>
          <w:tcPr>
            <w:tcW w:w="1154" w:type="dxa"/>
          </w:tcPr>
          <w:p w14:paraId="7350653B" w14:textId="77777777" w:rsidR="00046D4A" w:rsidRPr="00B1530F" w:rsidRDefault="00046D4A" w:rsidP="004F19EB">
            <w:pPr>
              <w:pStyle w:val="TAL"/>
              <w:rPr>
                <w:sz w:val="16"/>
              </w:rPr>
            </w:pPr>
          </w:p>
        </w:tc>
        <w:tc>
          <w:tcPr>
            <w:tcW w:w="1159" w:type="dxa"/>
          </w:tcPr>
          <w:p w14:paraId="6E488363" w14:textId="77777777" w:rsidR="00046D4A" w:rsidRPr="00B1530F" w:rsidRDefault="00046D4A" w:rsidP="004F19EB">
            <w:pPr>
              <w:pStyle w:val="TAL"/>
              <w:rPr>
                <w:sz w:val="16"/>
              </w:rPr>
            </w:pPr>
          </w:p>
        </w:tc>
      </w:tr>
      <w:tr w:rsidR="00046D4A" w14:paraId="29AE3CA5" w14:textId="77777777" w:rsidTr="00796364">
        <w:tc>
          <w:tcPr>
            <w:tcW w:w="0" w:type="auto"/>
          </w:tcPr>
          <w:p w14:paraId="73071773" w14:textId="77777777" w:rsidR="00046D4A" w:rsidRPr="00B1530F" w:rsidRDefault="00046D4A" w:rsidP="004F19EB">
            <w:pPr>
              <w:pStyle w:val="TAL"/>
              <w:rPr>
                <w:sz w:val="16"/>
              </w:rPr>
            </w:pPr>
            <w:r>
              <w:rPr>
                <w:sz w:val="16"/>
              </w:rPr>
              <w:t>R5-242804</w:t>
            </w:r>
          </w:p>
        </w:tc>
        <w:tc>
          <w:tcPr>
            <w:tcW w:w="0" w:type="auto"/>
          </w:tcPr>
          <w:p w14:paraId="721B9A6C" w14:textId="77777777" w:rsidR="00046D4A" w:rsidRPr="00B1530F" w:rsidRDefault="00046D4A" w:rsidP="004F19EB">
            <w:pPr>
              <w:pStyle w:val="TAL"/>
              <w:rPr>
                <w:sz w:val="16"/>
              </w:rPr>
            </w:pPr>
            <w:r>
              <w:rPr>
                <w:sz w:val="16"/>
              </w:rPr>
              <w:t>Update of Table 4.6.1A-8 uuMessageTransferSidelink</w:t>
            </w:r>
          </w:p>
        </w:tc>
        <w:tc>
          <w:tcPr>
            <w:tcW w:w="0" w:type="auto"/>
          </w:tcPr>
          <w:p w14:paraId="280026FC" w14:textId="77777777" w:rsidR="00046D4A" w:rsidRPr="00B1530F" w:rsidRDefault="00046D4A" w:rsidP="004F19EB">
            <w:pPr>
              <w:pStyle w:val="TAL"/>
              <w:rPr>
                <w:sz w:val="16"/>
              </w:rPr>
            </w:pPr>
            <w:r>
              <w:rPr>
                <w:sz w:val="16"/>
              </w:rPr>
              <w:t>TDIA, CATT</w:t>
            </w:r>
          </w:p>
        </w:tc>
        <w:tc>
          <w:tcPr>
            <w:tcW w:w="0" w:type="auto"/>
          </w:tcPr>
          <w:p w14:paraId="28E44DDE" w14:textId="77777777" w:rsidR="00046D4A" w:rsidRPr="00B1530F" w:rsidRDefault="00046D4A" w:rsidP="004F19EB">
            <w:pPr>
              <w:pStyle w:val="TAL"/>
              <w:rPr>
                <w:sz w:val="16"/>
              </w:rPr>
            </w:pPr>
            <w:r>
              <w:rPr>
                <w:sz w:val="16"/>
              </w:rPr>
              <w:t>revised</w:t>
            </w:r>
          </w:p>
        </w:tc>
        <w:tc>
          <w:tcPr>
            <w:tcW w:w="1154" w:type="dxa"/>
          </w:tcPr>
          <w:p w14:paraId="598BF997" w14:textId="77777777" w:rsidR="00046D4A" w:rsidRPr="00B1530F" w:rsidRDefault="00046D4A" w:rsidP="004F19EB">
            <w:pPr>
              <w:pStyle w:val="TAL"/>
              <w:rPr>
                <w:sz w:val="16"/>
              </w:rPr>
            </w:pPr>
          </w:p>
        </w:tc>
        <w:tc>
          <w:tcPr>
            <w:tcW w:w="1159" w:type="dxa"/>
          </w:tcPr>
          <w:p w14:paraId="69F2FBAE" w14:textId="77777777" w:rsidR="00046D4A" w:rsidRPr="00B1530F" w:rsidRDefault="00046D4A" w:rsidP="004F19EB">
            <w:pPr>
              <w:pStyle w:val="TAL"/>
              <w:rPr>
                <w:sz w:val="16"/>
              </w:rPr>
            </w:pPr>
            <w:r>
              <w:rPr>
                <w:sz w:val="16"/>
              </w:rPr>
              <w:t>R5-243548</w:t>
            </w:r>
          </w:p>
        </w:tc>
      </w:tr>
      <w:tr w:rsidR="00046D4A" w14:paraId="2A75CB52" w14:textId="77777777" w:rsidTr="00796364">
        <w:tc>
          <w:tcPr>
            <w:tcW w:w="0" w:type="auto"/>
          </w:tcPr>
          <w:p w14:paraId="1C595824" w14:textId="77777777" w:rsidR="00046D4A" w:rsidRPr="00B1530F" w:rsidRDefault="00046D4A" w:rsidP="004F19EB">
            <w:pPr>
              <w:pStyle w:val="TAL"/>
              <w:rPr>
                <w:sz w:val="16"/>
              </w:rPr>
            </w:pPr>
            <w:r>
              <w:rPr>
                <w:sz w:val="16"/>
              </w:rPr>
              <w:t>R5-242805</w:t>
            </w:r>
          </w:p>
        </w:tc>
        <w:tc>
          <w:tcPr>
            <w:tcW w:w="0" w:type="auto"/>
          </w:tcPr>
          <w:p w14:paraId="2A971A85" w14:textId="77777777" w:rsidR="00046D4A" w:rsidRPr="00B1530F" w:rsidRDefault="00046D4A" w:rsidP="004F19EB">
            <w:pPr>
              <w:pStyle w:val="TAL"/>
              <w:rPr>
                <w:sz w:val="16"/>
              </w:rPr>
            </w:pPr>
            <w:r>
              <w:rPr>
                <w:sz w:val="16"/>
              </w:rPr>
              <w:t>Addition of 5G ProSe discovery and security messages</w:t>
            </w:r>
          </w:p>
        </w:tc>
        <w:tc>
          <w:tcPr>
            <w:tcW w:w="0" w:type="auto"/>
          </w:tcPr>
          <w:p w14:paraId="01E13810" w14:textId="77777777" w:rsidR="00046D4A" w:rsidRPr="00B1530F" w:rsidRDefault="00046D4A" w:rsidP="004F19EB">
            <w:pPr>
              <w:pStyle w:val="TAL"/>
              <w:rPr>
                <w:sz w:val="16"/>
              </w:rPr>
            </w:pPr>
            <w:r>
              <w:rPr>
                <w:sz w:val="16"/>
              </w:rPr>
              <w:t>TDIA, CATT</w:t>
            </w:r>
          </w:p>
        </w:tc>
        <w:tc>
          <w:tcPr>
            <w:tcW w:w="0" w:type="auto"/>
          </w:tcPr>
          <w:p w14:paraId="383065D3" w14:textId="77777777" w:rsidR="00046D4A" w:rsidRPr="00B1530F" w:rsidRDefault="00046D4A" w:rsidP="004F19EB">
            <w:pPr>
              <w:pStyle w:val="TAL"/>
              <w:rPr>
                <w:sz w:val="16"/>
              </w:rPr>
            </w:pPr>
            <w:r>
              <w:rPr>
                <w:sz w:val="16"/>
              </w:rPr>
              <w:t>agreed</w:t>
            </w:r>
          </w:p>
        </w:tc>
        <w:tc>
          <w:tcPr>
            <w:tcW w:w="1154" w:type="dxa"/>
          </w:tcPr>
          <w:p w14:paraId="33BF2958" w14:textId="77777777" w:rsidR="00046D4A" w:rsidRPr="00B1530F" w:rsidRDefault="00046D4A" w:rsidP="004F19EB">
            <w:pPr>
              <w:pStyle w:val="TAL"/>
              <w:rPr>
                <w:sz w:val="16"/>
              </w:rPr>
            </w:pPr>
          </w:p>
        </w:tc>
        <w:tc>
          <w:tcPr>
            <w:tcW w:w="1159" w:type="dxa"/>
          </w:tcPr>
          <w:p w14:paraId="47A1EFB5" w14:textId="77777777" w:rsidR="00046D4A" w:rsidRPr="00B1530F" w:rsidRDefault="00046D4A" w:rsidP="004F19EB">
            <w:pPr>
              <w:pStyle w:val="TAL"/>
              <w:rPr>
                <w:sz w:val="16"/>
              </w:rPr>
            </w:pPr>
          </w:p>
        </w:tc>
      </w:tr>
      <w:tr w:rsidR="00046D4A" w14:paraId="5AFEB262" w14:textId="77777777" w:rsidTr="00796364">
        <w:tc>
          <w:tcPr>
            <w:tcW w:w="0" w:type="auto"/>
          </w:tcPr>
          <w:p w14:paraId="0405D718" w14:textId="77777777" w:rsidR="00046D4A" w:rsidRPr="00B1530F" w:rsidRDefault="00046D4A" w:rsidP="004F19EB">
            <w:pPr>
              <w:pStyle w:val="TAL"/>
              <w:rPr>
                <w:sz w:val="16"/>
              </w:rPr>
            </w:pPr>
            <w:r>
              <w:rPr>
                <w:sz w:val="16"/>
              </w:rPr>
              <w:t>R5-242806</w:t>
            </w:r>
          </w:p>
        </w:tc>
        <w:tc>
          <w:tcPr>
            <w:tcW w:w="0" w:type="auto"/>
          </w:tcPr>
          <w:p w14:paraId="6F196013" w14:textId="77777777" w:rsidR="00046D4A" w:rsidRPr="00B1530F" w:rsidRDefault="00046D4A" w:rsidP="004F19EB">
            <w:pPr>
              <w:pStyle w:val="TAL"/>
              <w:rPr>
                <w:sz w:val="16"/>
              </w:rPr>
            </w:pPr>
            <w:r>
              <w:rPr>
                <w:sz w:val="16"/>
              </w:rPr>
              <w:t>Update of 5G ProSe direct discovery messages</w:t>
            </w:r>
          </w:p>
        </w:tc>
        <w:tc>
          <w:tcPr>
            <w:tcW w:w="0" w:type="auto"/>
          </w:tcPr>
          <w:p w14:paraId="3B87A71F" w14:textId="77777777" w:rsidR="00046D4A" w:rsidRPr="00B1530F" w:rsidRDefault="00046D4A" w:rsidP="004F19EB">
            <w:pPr>
              <w:pStyle w:val="TAL"/>
              <w:rPr>
                <w:sz w:val="16"/>
              </w:rPr>
            </w:pPr>
            <w:r>
              <w:rPr>
                <w:sz w:val="16"/>
              </w:rPr>
              <w:t>TDIA,CATT</w:t>
            </w:r>
          </w:p>
        </w:tc>
        <w:tc>
          <w:tcPr>
            <w:tcW w:w="0" w:type="auto"/>
          </w:tcPr>
          <w:p w14:paraId="5E233198" w14:textId="77777777" w:rsidR="00046D4A" w:rsidRPr="00B1530F" w:rsidRDefault="00046D4A" w:rsidP="004F19EB">
            <w:pPr>
              <w:pStyle w:val="TAL"/>
              <w:rPr>
                <w:sz w:val="16"/>
              </w:rPr>
            </w:pPr>
            <w:r>
              <w:rPr>
                <w:sz w:val="16"/>
              </w:rPr>
              <w:t>agreed</w:t>
            </w:r>
          </w:p>
        </w:tc>
        <w:tc>
          <w:tcPr>
            <w:tcW w:w="1154" w:type="dxa"/>
          </w:tcPr>
          <w:p w14:paraId="07326C30" w14:textId="77777777" w:rsidR="00046D4A" w:rsidRPr="00B1530F" w:rsidRDefault="00046D4A" w:rsidP="004F19EB">
            <w:pPr>
              <w:pStyle w:val="TAL"/>
              <w:rPr>
                <w:sz w:val="16"/>
              </w:rPr>
            </w:pPr>
          </w:p>
        </w:tc>
        <w:tc>
          <w:tcPr>
            <w:tcW w:w="1159" w:type="dxa"/>
          </w:tcPr>
          <w:p w14:paraId="346D2A5B" w14:textId="77777777" w:rsidR="00046D4A" w:rsidRPr="00B1530F" w:rsidRDefault="00046D4A" w:rsidP="004F19EB">
            <w:pPr>
              <w:pStyle w:val="TAL"/>
              <w:rPr>
                <w:sz w:val="16"/>
              </w:rPr>
            </w:pPr>
          </w:p>
        </w:tc>
      </w:tr>
      <w:tr w:rsidR="00046D4A" w14:paraId="4CC990CC" w14:textId="77777777" w:rsidTr="00796364">
        <w:tc>
          <w:tcPr>
            <w:tcW w:w="0" w:type="auto"/>
          </w:tcPr>
          <w:p w14:paraId="780E44D2" w14:textId="77777777" w:rsidR="00046D4A" w:rsidRPr="00B1530F" w:rsidRDefault="00046D4A" w:rsidP="004F19EB">
            <w:pPr>
              <w:pStyle w:val="TAL"/>
              <w:rPr>
                <w:sz w:val="16"/>
              </w:rPr>
            </w:pPr>
            <w:r>
              <w:rPr>
                <w:sz w:val="16"/>
              </w:rPr>
              <w:t>R5-242807</w:t>
            </w:r>
          </w:p>
        </w:tc>
        <w:tc>
          <w:tcPr>
            <w:tcW w:w="0" w:type="auto"/>
          </w:tcPr>
          <w:p w14:paraId="567329B8" w14:textId="77777777" w:rsidR="00046D4A" w:rsidRPr="00B1530F" w:rsidRDefault="00046D4A" w:rsidP="004F19EB">
            <w:pPr>
              <w:pStyle w:val="TAL"/>
              <w:rPr>
                <w:sz w:val="16"/>
              </w:rPr>
            </w:pPr>
            <w:r>
              <w:rPr>
                <w:sz w:val="16"/>
              </w:rPr>
              <w:t>Addition of Default HTTP messages for communication with the 5G ProSe</w:t>
            </w:r>
          </w:p>
        </w:tc>
        <w:tc>
          <w:tcPr>
            <w:tcW w:w="0" w:type="auto"/>
          </w:tcPr>
          <w:p w14:paraId="1B145462" w14:textId="77777777" w:rsidR="00046D4A" w:rsidRPr="00B1530F" w:rsidRDefault="00046D4A" w:rsidP="004F19EB">
            <w:pPr>
              <w:pStyle w:val="TAL"/>
              <w:rPr>
                <w:sz w:val="16"/>
              </w:rPr>
            </w:pPr>
            <w:r>
              <w:rPr>
                <w:sz w:val="16"/>
              </w:rPr>
              <w:t>TDIA, CATT</w:t>
            </w:r>
          </w:p>
        </w:tc>
        <w:tc>
          <w:tcPr>
            <w:tcW w:w="0" w:type="auto"/>
          </w:tcPr>
          <w:p w14:paraId="75F5F396" w14:textId="77777777" w:rsidR="00046D4A" w:rsidRPr="00B1530F" w:rsidRDefault="00046D4A" w:rsidP="004F19EB">
            <w:pPr>
              <w:pStyle w:val="TAL"/>
              <w:rPr>
                <w:sz w:val="16"/>
              </w:rPr>
            </w:pPr>
            <w:r>
              <w:rPr>
                <w:sz w:val="16"/>
              </w:rPr>
              <w:t>revised</w:t>
            </w:r>
          </w:p>
        </w:tc>
        <w:tc>
          <w:tcPr>
            <w:tcW w:w="1154" w:type="dxa"/>
          </w:tcPr>
          <w:p w14:paraId="778EC656" w14:textId="77777777" w:rsidR="00046D4A" w:rsidRPr="00B1530F" w:rsidRDefault="00046D4A" w:rsidP="004F19EB">
            <w:pPr>
              <w:pStyle w:val="TAL"/>
              <w:rPr>
                <w:sz w:val="16"/>
              </w:rPr>
            </w:pPr>
          </w:p>
        </w:tc>
        <w:tc>
          <w:tcPr>
            <w:tcW w:w="1159" w:type="dxa"/>
          </w:tcPr>
          <w:p w14:paraId="3B5BD365" w14:textId="77777777" w:rsidR="00046D4A" w:rsidRPr="00B1530F" w:rsidRDefault="00046D4A" w:rsidP="004F19EB">
            <w:pPr>
              <w:pStyle w:val="TAL"/>
              <w:rPr>
                <w:sz w:val="16"/>
              </w:rPr>
            </w:pPr>
            <w:r>
              <w:rPr>
                <w:sz w:val="16"/>
              </w:rPr>
              <w:t>R5-243549</w:t>
            </w:r>
          </w:p>
        </w:tc>
      </w:tr>
      <w:tr w:rsidR="00046D4A" w14:paraId="2895982D" w14:textId="77777777" w:rsidTr="00796364">
        <w:tc>
          <w:tcPr>
            <w:tcW w:w="0" w:type="auto"/>
          </w:tcPr>
          <w:p w14:paraId="6BC4CA68" w14:textId="77777777" w:rsidR="00046D4A" w:rsidRPr="00B1530F" w:rsidRDefault="00046D4A" w:rsidP="004F19EB">
            <w:pPr>
              <w:pStyle w:val="TAL"/>
              <w:rPr>
                <w:sz w:val="16"/>
              </w:rPr>
            </w:pPr>
            <w:r>
              <w:rPr>
                <w:sz w:val="16"/>
              </w:rPr>
              <w:t>R5-242808</w:t>
            </w:r>
          </w:p>
        </w:tc>
        <w:tc>
          <w:tcPr>
            <w:tcW w:w="0" w:type="auto"/>
          </w:tcPr>
          <w:p w14:paraId="7795F1FC" w14:textId="77777777" w:rsidR="00046D4A" w:rsidRPr="00B1530F" w:rsidRDefault="00046D4A" w:rsidP="004F19EB">
            <w:pPr>
              <w:pStyle w:val="TAL"/>
              <w:rPr>
                <w:sz w:val="16"/>
              </w:rPr>
            </w:pPr>
            <w:r>
              <w:rPr>
                <w:sz w:val="16"/>
              </w:rPr>
              <w:t>Addition of Default TLS message and information element contents</w:t>
            </w:r>
          </w:p>
        </w:tc>
        <w:tc>
          <w:tcPr>
            <w:tcW w:w="0" w:type="auto"/>
          </w:tcPr>
          <w:p w14:paraId="4E715AA4" w14:textId="77777777" w:rsidR="00046D4A" w:rsidRPr="00B1530F" w:rsidRDefault="00046D4A" w:rsidP="004F19EB">
            <w:pPr>
              <w:pStyle w:val="TAL"/>
              <w:rPr>
                <w:sz w:val="16"/>
              </w:rPr>
            </w:pPr>
            <w:r>
              <w:rPr>
                <w:sz w:val="16"/>
              </w:rPr>
              <w:t>TDIA, CATT</w:t>
            </w:r>
          </w:p>
        </w:tc>
        <w:tc>
          <w:tcPr>
            <w:tcW w:w="0" w:type="auto"/>
          </w:tcPr>
          <w:p w14:paraId="6DAF166C" w14:textId="77777777" w:rsidR="00046D4A" w:rsidRPr="00B1530F" w:rsidRDefault="00046D4A" w:rsidP="004F19EB">
            <w:pPr>
              <w:pStyle w:val="TAL"/>
              <w:rPr>
                <w:sz w:val="16"/>
              </w:rPr>
            </w:pPr>
            <w:r>
              <w:rPr>
                <w:sz w:val="16"/>
              </w:rPr>
              <w:t>revised</w:t>
            </w:r>
          </w:p>
        </w:tc>
        <w:tc>
          <w:tcPr>
            <w:tcW w:w="1154" w:type="dxa"/>
          </w:tcPr>
          <w:p w14:paraId="70FC2D0F" w14:textId="77777777" w:rsidR="00046D4A" w:rsidRPr="00B1530F" w:rsidRDefault="00046D4A" w:rsidP="004F19EB">
            <w:pPr>
              <w:pStyle w:val="TAL"/>
              <w:rPr>
                <w:sz w:val="16"/>
              </w:rPr>
            </w:pPr>
          </w:p>
        </w:tc>
        <w:tc>
          <w:tcPr>
            <w:tcW w:w="1159" w:type="dxa"/>
          </w:tcPr>
          <w:p w14:paraId="15599429" w14:textId="77777777" w:rsidR="00046D4A" w:rsidRPr="00B1530F" w:rsidRDefault="00046D4A" w:rsidP="004F19EB">
            <w:pPr>
              <w:pStyle w:val="TAL"/>
              <w:rPr>
                <w:sz w:val="16"/>
              </w:rPr>
            </w:pPr>
            <w:r>
              <w:rPr>
                <w:sz w:val="16"/>
              </w:rPr>
              <w:t>R5-243550</w:t>
            </w:r>
          </w:p>
        </w:tc>
      </w:tr>
      <w:tr w:rsidR="00046D4A" w14:paraId="54897E81" w14:textId="77777777" w:rsidTr="00796364">
        <w:tc>
          <w:tcPr>
            <w:tcW w:w="0" w:type="auto"/>
          </w:tcPr>
          <w:p w14:paraId="0DFBC16E" w14:textId="77777777" w:rsidR="00046D4A" w:rsidRPr="00B1530F" w:rsidRDefault="00046D4A" w:rsidP="004F19EB">
            <w:pPr>
              <w:pStyle w:val="TAL"/>
              <w:rPr>
                <w:sz w:val="16"/>
              </w:rPr>
            </w:pPr>
            <w:r>
              <w:rPr>
                <w:sz w:val="16"/>
              </w:rPr>
              <w:t>R5-242809</w:t>
            </w:r>
          </w:p>
        </w:tc>
        <w:tc>
          <w:tcPr>
            <w:tcW w:w="0" w:type="auto"/>
          </w:tcPr>
          <w:p w14:paraId="0E384C97" w14:textId="77777777" w:rsidR="00046D4A" w:rsidRPr="00B1530F" w:rsidRDefault="00046D4A" w:rsidP="004F19EB">
            <w:pPr>
              <w:pStyle w:val="TAL"/>
              <w:rPr>
                <w:sz w:val="16"/>
              </w:rPr>
            </w:pPr>
            <w:r>
              <w:rPr>
                <w:sz w:val="16"/>
              </w:rPr>
              <w:t>Addition of spec reference of 3GPP TS 33.310, 33.503 and IETF RFC 5246 for 5G ProSe information elements</w:t>
            </w:r>
          </w:p>
        </w:tc>
        <w:tc>
          <w:tcPr>
            <w:tcW w:w="0" w:type="auto"/>
          </w:tcPr>
          <w:p w14:paraId="20DEF61A" w14:textId="77777777" w:rsidR="00046D4A" w:rsidRPr="00B1530F" w:rsidRDefault="00046D4A" w:rsidP="004F19EB">
            <w:pPr>
              <w:pStyle w:val="TAL"/>
              <w:rPr>
                <w:sz w:val="16"/>
              </w:rPr>
            </w:pPr>
            <w:r>
              <w:rPr>
                <w:sz w:val="16"/>
              </w:rPr>
              <w:t>TDIA, CATT</w:t>
            </w:r>
          </w:p>
        </w:tc>
        <w:tc>
          <w:tcPr>
            <w:tcW w:w="0" w:type="auto"/>
          </w:tcPr>
          <w:p w14:paraId="24941498" w14:textId="77777777" w:rsidR="00046D4A" w:rsidRPr="00B1530F" w:rsidRDefault="00046D4A" w:rsidP="004F19EB">
            <w:pPr>
              <w:pStyle w:val="TAL"/>
              <w:rPr>
                <w:sz w:val="16"/>
              </w:rPr>
            </w:pPr>
            <w:r>
              <w:rPr>
                <w:sz w:val="16"/>
              </w:rPr>
              <w:t>revised</w:t>
            </w:r>
          </w:p>
        </w:tc>
        <w:tc>
          <w:tcPr>
            <w:tcW w:w="1154" w:type="dxa"/>
          </w:tcPr>
          <w:p w14:paraId="5FE6DA31" w14:textId="77777777" w:rsidR="00046D4A" w:rsidRPr="00B1530F" w:rsidRDefault="00046D4A" w:rsidP="004F19EB">
            <w:pPr>
              <w:pStyle w:val="TAL"/>
              <w:rPr>
                <w:sz w:val="16"/>
              </w:rPr>
            </w:pPr>
          </w:p>
        </w:tc>
        <w:tc>
          <w:tcPr>
            <w:tcW w:w="1159" w:type="dxa"/>
          </w:tcPr>
          <w:p w14:paraId="364D74E0" w14:textId="77777777" w:rsidR="00046D4A" w:rsidRPr="00B1530F" w:rsidRDefault="00046D4A" w:rsidP="004F19EB">
            <w:pPr>
              <w:pStyle w:val="TAL"/>
              <w:rPr>
                <w:sz w:val="16"/>
              </w:rPr>
            </w:pPr>
            <w:r>
              <w:rPr>
                <w:sz w:val="16"/>
              </w:rPr>
              <w:t>R5-243551</w:t>
            </w:r>
          </w:p>
        </w:tc>
      </w:tr>
      <w:tr w:rsidR="00046D4A" w14:paraId="44434411" w14:textId="77777777" w:rsidTr="00796364">
        <w:tc>
          <w:tcPr>
            <w:tcW w:w="0" w:type="auto"/>
          </w:tcPr>
          <w:p w14:paraId="39C6FF7E" w14:textId="77777777" w:rsidR="00046D4A" w:rsidRPr="00B1530F" w:rsidRDefault="00046D4A" w:rsidP="004F19EB">
            <w:pPr>
              <w:pStyle w:val="TAL"/>
              <w:rPr>
                <w:sz w:val="16"/>
              </w:rPr>
            </w:pPr>
            <w:r>
              <w:rPr>
                <w:sz w:val="16"/>
              </w:rPr>
              <w:t>R5-242810</w:t>
            </w:r>
          </w:p>
        </w:tc>
        <w:tc>
          <w:tcPr>
            <w:tcW w:w="0" w:type="auto"/>
          </w:tcPr>
          <w:p w14:paraId="22445C71" w14:textId="77777777" w:rsidR="00046D4A" w:rsidRPr="00B1530F" w:rsidRDefault="00046D4A" w:rsidP="004F19EB">
            <w:pPr>
              <w:pStyle w:val="TAL"/>
              <w:rPr>
                <w:sz w:val="16"/>
              </w:rPr>
            </w:pPr>
            <w:r>
              <w:rPr>
                <w:sz w:val="16"/>
              </w:rPr>
              <w:t>Update of Default settings of UICC and USIM for 5G ProSe</w:t>
            </w:r>
          </w:p>
        </w:tc>
        <w:tc>
          <w:tcPr>
            <w:tcW w:w="0" w:type="auto"/>
          </w:tcPr>
          <w:p w14:paraId="339B2275" w14:textId="77777777" w:rsidR="00046D4A" w:rsidRPr="00B1530F" w:rsidRDefault="00046D4A" w:rsidP="004F19EB">
            <w:pPr>
              <w:pStyle w:val="TAL"/>
              <w:rPr>
                <w:sz w:val="16"/>
              </w:rPr>
            </w:pPr>
            <w:r>
              <w:rPr>
                <w:sz w:val="16"/>
              </w:rPr>
              <w:t>TDIA, CATT</w:t>
            </w:r>
          </w:p>
        </w:tc>
        <w:tc>
          <w:tcPr>
            <w:tcW w:w="0" w:type="auto"/>
          </w:tcPr>
          <w:p w14:paraId="6185C050" w14:textId="77777777" w:rsidR="00046D4A" w:rsidRPr="00B1530F" w:rsidRDefault="00046D4A" w:rsidP="004F19EB">
            <w:pPr>
              <w:pStyle w:val="TAL"/>
              <w:rPr>
                <w:sz w:val="16"/>
              </w:rPr>
            </w:pPr>
            <w:r>
              <w:rPr>
                <w:sz w:val="16"/>
              </w:rPr>
              <w:t>agreed</w:t>
            </w:r>
          </w:p>
        </w:tc>
        <w:tc>
          <w:tcPr>
            <w:tcW w:w="1154" w:type="dxa"/>
          </w:tcPr>
          <w:p w14:paraId="632FA6C9" w14:textId="77777777" w:rsidR="00046D4A" w:rsidRPr="00B1530F" w:rsidRDefault="00046D4A" w:rsidP="004F19EB">
            <w:pPr>
              <w:pStyle w:val="TAL"/>
              <w:rPr>
                <w:sz w:val="16"/>
              </w:rPr>
            </w:pPr>
          </w:p>
        </w:tc>
        <w:tc>
          <w:tcPr>
            <w:tcW w:w="1159" w:type="dxa"/>
          </w:tcPr>
          <w:p w14:paraId="361E522C" w14:textId="77777777" w:rsidR="00046D4A" w:rsidRPr="00B1530F" w:rsidRDefault="00046D4A" w:rsidP="004F19EB">
            <w:pPr>
              <w:pStyle w:val="TAL"/>
              <w:rPr>
                <w:sz w:val="16"/>
              </w:rPr>
            </w:pPr>
          </w:p>
        </w:tc>
      </w:tr>
      <w:tr w:rsidR="00046D4A" w14:paraId="28268042" w14:textId="77777777" w:rsidTr="00796364">
        <w:tc>
          <w:tcPr>
            <w:tcW w:w="0" w:type="auto"/>
          </w:tcPr>
          <w:p w14:paraId="63971119" w14:textId="77777777" w:rsidR="00046D4A" w:rsidRPr="00B1530F" w:rsidRDefault="00046D4A" w:rsidP="004F19EB">
            <w:pPr>
              <w:pStyle w:val="TAL"/>
              <w:rPr>
                <w:sz w:val="16"/>
              </w:rPr>
            </w:pPr>
            <w:r>
              <w:rPr>
                <w:sz w:val="16"/>
              </w:rPr>
              <w:t>R5-242811</w:t>
            </w:r>
          </w:p>
        </w:tc>
        <w:tc>
          <w:tcPr>
            <w:tcW w:w="0" w:type="auto"/>
          </w:tcPr>
          <w:p w14:paraId="3577CC84" w14:textId="77777777" w:rsidR="00046D4A" w:rsidRPr="00B1530F" w:rsidRDefault="00046D4A" w:rsidP="004F19EB">
            <w:pPr>
              <w:pStyle w:val="TAL"/>
              <w:rPr>
                <w:sz w:val="16"/>
              </w:rPr>
            </w:pPr>
            <w:r>
              <w:rPr>
                <w:sz w:val="16"/>
              </w:rPr>
              <w:t>Update of Test procedure for 5G ProSe U2N Relay Discovery</w:t>
            </w:r>
          </w:p>
        </w:tc>
        <w:tc>
          <w:tcPr>
            <w:tcW w:w="0" w:type="auto"/>
          </w:tcPr>
          <w:p w14:paraId="4FEDB506" w14:textId="77777777" w:rsidR="00046D4A" w:rsidRPr="00B1530F" w:rsidRDefault="00046D4A" w:rsidP="004F19EB">
            <w:pPr>
              <w:pStyle w:val="TAL"/>
              <w:rPr>
                <w:sz w:val="16"/>
              </w:rPr>
            </w:pPr>
            <w:r>
              <w:rPr>
                <w:sz w:val="16"/>
              </w:rPr>
              <w:t>TDIA, CATT</w:t>
            </w:r>
          </w:p>
        </w:tc>
        <w:tc>
          <w:tcPr>
            <w:tcW w:w="0" w:type="auto"/>
          </w:tcPr>
          <w:p w14:paraId="6D46958C" w14:textId="77777777" w:rsidR="00046D4A" w:rsidRPr="00B1530F" w:rsidRDefault="00046D4A" w:rsidP="004F19EB">
            <w:pPr>
              <w:pStyle w:val="TAL"/>
              <w:rPr>
                <w:sz w:val="16"/>
              </w:rPr>
            </w:pPr>
            <w:r>
              <w:rPr>
                <w:sz w:val="16"/>
              </w:rPr>
              <w:t>agreed</w:t>
            </w:r>
          </w:p>
        </w:tc>
        <w:tc>
          <w:tcPr>
            <w:tcW w:w="1154" w:type="dxa"/>
          </w:tcPr>
          <w:p w14:paraId="47E40B0E" w14:textId="77777777" w:rsidR="00046D4A" w:rsidRPr="00B1530F" w:rsidRDefault="00046D4A" w:rsidP="004F19EB">
            <w:pPr>
              <w:pStyle w:val="TAL"/>
              <w:rPr>
                <w:sz w:val="16"/>
              </w:rPr>
            </w:pPr>
          </w:p>
        </w:tc>
        <w:tc>
          <w:tcPr>
            <w:tcW w:w="1159" w:type="dxa"/>
          </w:tcPr>
          <w:p w14:paraId="1288E0D8" w14:textId="77777777" w:rsidR="00046D4A" w:rsidRPr="00B1530F" w:rsidRDefault="00046D4A" w:rsidP="004F19EB">
            <w:pPr>
              <w:pStyle w:val="TAL"/>
              <w:rPr>
                <w:sz w:val="16"/>
              </w:rPr>
            </w:pPr>
          </w:p>
        </w:tc>
      </w:tr>
      <w:tr w:rsidR="00046D4A" w14:paraId="3DF33892" w14:textId="77777777" w:rsidTr="00796364">
        <w:tc>
          <w:tcPr>
            <w:tcW w:w="0" w:type="auto"/>
          </w:tcPr>
          <w:p w14:paraId="681329E2" w14:textId="77777777" w:rsidR="00046D4A" w:rsidRPr="00B1530F" w:rsidRDefault="00046D4A" w:rsidP="004F19EB">
            <w:pPr>
              <w:pStyle w:val="TAL"/>
              <w:rPr>
                <w:sz w:val="16"/>
              </w:rPr>
            </w:pPr>
            <w:r>
              <w:rPr>
                <w:sz w:val="16"/>
              </w:rPr>
              <w:t>R5-242812</w:t>
            </w:r>
          </w:p>
        </w:tc>
        <w:tc>
          <w:tcPr>
            <w:tcW w:w="0" w:type="auto"/>
          </w:tcPr>
          <w:p w14:paraId="423AAF00" w14:textId="77777777" w:rsidR="00046D4A" w:rsidRPr="00B1530F" w:rsidRDefault="00046D4A" w:rsidP="004F19EB">
            <w:pPr>
              <w:pStyle w:val="TAL"/>
              <w:rPr>
                <w:sz w:val="16"/>
              </w:rPr>
            </w:pPr>
            <w:r>
              <w:rPr>
                <w:sz w:val="16"/>
              </w:rPr>
              <w:t>Correction of RRC IDLE TC 6.1.2.23-MFBI</w:t>
            </w:r>
          </w:p>
        </w:tc>
        <w:tc>
          <w:tcPr>
            <w:tcW w:w="0" w:type="auto"/>
          </w:tcPr>
          <w:p w14:paraId="60585C0E" w14:textId="77777777" w:rsidR="00046D4A" w:rsidRPr="00B1530F" w:rsidRDefault="00046D4A" w:rsidP="004F19EB">
            <w:pPr>
              <w:pStyle w:val="TAL"/>
              <w:rPr>
                <w:sz w:val="16"/>
              </w:rPr>
            </w:pPr>
            <w:r>
              <w:rPr>
                <w:sz w:val="16"/>
              </w:rPr>
              <w:t>Huawei, HiSilicon</w:t>
            </w:r>
          </w:p>
        </w:tc>
        <w:tc>
          <w:tcPr>
            <w:tcW w:w="0" w:type="auto"/>
          </w:tcPr>
          <w:p w14:paraId="38D062BF" w14:textId="77777777" w:rsidR="00046D4A" w:rsidRPr="00B1530F" w:rsidRDefault="00046D4A" w:rsidP="004F19EB">
            <w:pPr>
              <w:pStyle w:val="TAL"/>
              <w:rPr>
                <w:sz w:val="16"/>
              </w:rPr>
            </w:pPr>
            <w:r>
              <w:rPr>
                <w:sz w:val="16"/>
              </w:rPr>
              <w:t>agreed</w:t>
            </w:r>
          </w:p>
        </w:tc>
        <w:tc>
          <w:tcPr>
            <w:tcW w:w="1154" w:type="dxa"/>
          </w:tcPr>
          <w:p w14:paraId="2D69152D" w14:textId="77777777" w:rsidR="00046D4A" w:rsidRPr="00B1530F" w:rsidRDefault="00046D4A" w:rsidP="004F19EB">
            <w:pPr>
              <w:pStyle w:val="TAL"/>
              <w:rPr>
                <w:sz w:val="16"/>
              </w:rPr>
            </w:pPr>
          </w:p>
        </w:tc>
        <w:tc>
          <w:tcPr>
            <w:tcW w:w="1159" w:type="dxa"/>
          </w:tcPr>
          <w:p w14:paraId="335E2661" w14:textId="77777777" w:rsidR="00046D4A" w:rsidRPr="00B1530F" w:rsidRDefault="00046D4A" w:rsidP="004F19EB">
            <w:pPr>
              <w:pStyle w:val="TAL"/>
              <w:rPr>
                <w:sz w:val="16"/>
              </w:rPr>
            </w:pPr>
          </w:p>
        </w:tc>
      </w:tr>
      <w:tr w:rsidR="00046D4A" w14:paraId="0B27EC5C" w14:textId="77777777" w:rsidTr="00796364">
        <w:tc>
          <w:tcPr>
            <w:tcW w:w="0" w:type="auto"/>
          </w:tcPr>
          <w:p w14:paraId="36CE1101" w14:textId="77777777" w:rsidR="00046D4A" w:rsidRPr="00B1530F" w:rsidRDefault="00046D4A" w:rsidP="004F19EB">
            <w:pPr>
              <w:pStyle w:val="TAL"/>
              <w:rPr>
                <w:sz w:val="16"/>
              </w:rPr>
            </w:pPr>
            <w:r>
              <w:rPr>
                <w:sz w:val="16"/>
              </w:rPr>
              <w:t>R5-242813</w:t>
            </w:r>
          </w:p>
        </w:tc>
        <w:tc>
          <w:tcPr>
            <w:tcW w:w="0" w:type="auto"/>
          </w:tcPr>
          <w:p w14:paraId="1A6F36A5" w14:textId="77777777" w:rsidR="00046D4A" w:rsidRPr="00B1530F" w:rsidRDefault="00046D4A" w:rsidP="004F19EB">
            <w:pPr>
              <w:pStyle w:val="TAL"/>
              <w:rPr>
                <w:sz w:val="16"/>
              </w:rPr>
            </w:pPr>
            <w:r>
              <w:rPr>
                <w:sz w:val="16"/>
              </w:rPr>
              <w:t>Correction of MAC TC 7.1.1.1.4-Beam Failure</w:t>
            </w:r>
          </w:p>
        </w:tc>
        <w:tc>
          <w:tcPr>
            <w:tcW w:w="0" w:type="auto"/>
          </w:tcPr>
          <w:p w14:paraId="37902545" w14:textId="77777777" w:rsidR="00046D4A" w:rsidRPr="00B1530F" w:rsidRDefault="00046D4A" w:rsidP="004F19EB">
            <w:pPr>
              <w:pStyle w:val="TAL"/>
              <w:rPr>
                <w:sz w:val="16"/>
              </w:rPr>
            </w:pPr>
            <w:r>
              <w:rPr>
                <w:sz w:val="16"/>
              </w:rPr>
              <w:t>Huawei, HiSilicon</w:t>
            </w:r>
          </w:p>
        </w:tc>
        <w:tc>
          <w:tcPr>
            <w:tcW w:w="0" w:type="auto"/>
          </w:tcPr>
          <w:p w14:paraId="2FF28CED" w14:textId="77777777" w:rsidR="00046D4A" w:rsidRPr="00B1530F" w:rsidRDefault="00046D4A" w:rsidP="004F19EB">
            <w:pPr>
              <w:pStyle w:val="TAL"/>
              <w:rPr>
                <w:sz w:val="16"/>
              </w:rPr>
            </w:pPr>
            <w:r>
              <w:rPr>
                <w:sz w:val="16"/>
              </w:rPr>
              <w:t>revised</w:t>
            </w:r>
          </w:p>
        </w:tc>
        <w:tc>
          <w:tcPr>
            <w:tcW w:w="1154" w:type="dxa"/>
          </w:tcPr>
          <w:p w14:paraId="0715372B" w14:textId="77777777" w:rsidR="00046D4A" w:rsidRPr="00B1530F" w:rsidRDefault="00046D4A" w:rsidP="004F19EB">
            <w:pPr>
              <w:pStyle w:val="TAL"/>
              <w:rPr>
                <w:sz w:val="16"/>
              </w:rPr>
            </w:pPr>
          </w:p>
        </w:tc>
        <w:tc>
          <w:tcPr>
            <w:tcW w:w="1159" w:type="dxa"/>
          </w:tcPr>
          <w:p w14:paraId="53F222A5" w14:textId="77777777" w:rsidR="00046D4A" w:rsidRPr="00B1530F" w:rsidRDefault="00046D4A" w:rsidP="004F19EB">
            <w:pPr>
              <w:pStyle w:val="TAL"/>
              <w:rPr>
                <w:sz w:val="16"/>
              </w:rPr>
            </w:pPr>
            <w:r>
              <w:rPr>
                <w:sz w:val="16"/>
              </w:rPr>
              <w:t>R5-243589</w:t>
            </w:r>
          </w:p>
        </w:tc>
      </w:tr>
      <w:tr w:rsidR="00046D4A" w14:paraId="706D9145" w14:textId="77777777" w:rsidTr="00796364">
        <w:tc>
          <w:tcPr>
            <w:tcW w:w="0" w:type="auto"/>
          </w:tcPr>
          <w:p w14:paraId="15A345CA" w14:textId="77777777" w:rsidR="00046D4A" w:rsidRPr="00B1530F" w:rsidRDefault="00046D4A" w:rsidP="004F19EB">
            <w:pPr>
              <w:pStyle w:val="TAL"/>
              <w:rPr>
                <w:sz w:val="16"/>
              </w:rPr>
            </w:pPr>
            <w:r>
              <w:rPr>
                <w:sz w:val="16"/>
              </w:rPr>
              <w:t>R5-242814</w:t>
            </w:r>
          </w:p>
        </w:tc>
        <w:tc>
          <w:tcPr>
            <w:tcW w:w="0" w:type="auto"/>
          </w:tcPr>
          <w:p w14:paraId="33B90AFC" w14:textId="77777777" w:rsidR="00046D4A" w:rsidRPr="00B1530F" w:rsidRDefault="00046D4A" w:rsidP="004F19EB">
            <w:pPr>
              <w:pStyle w:val="TAL"/>
              <w:rPr>
                <w:sz w:val="16"/>
              </w:rPr>
            </w:pPr>
            <w:r>
              <w:rPr>
                <w:sz w:val="16"/>
              </w:rPr>
              <w:t>Update applicability of MAC TC 7.1.1.1.4-Beam Failure</w:t>
            </w:r>
          </w:p>
        </w:tc>
        <w:tc>
          <w:tcPr>
            <w:tcW w:w="0" w:type="auto"/>
          </w:tcPr>
          <w:p w14:paraId="5CE72CA7" w14:textId="77777777" w:rsidR="00046D4A" w:rsidRPr="00B1530F" w:rsidRDefault="00046D4A" w:rsidP="004F19EB">
            <w:pPr>
              <w:pStyle w:val="TAL"/>
              <w:rPr>
                <w:sz w:val="16"/>
              </w:rPr>
            </w:pPr>
            <w:r>
              <w:rPr>
                <w:sz w:val="16"/>
              </w:rPr>
              <w:t>Huawei, HiSilicon</w:t>
            </w:r>
          </w:p>
        </w:tc>
        <w:tc>
          <w:tcPr>
            <w:tcW w:w="0" w:type="auto"/>
          </w:tcPr>
          <w:p w14:paraId="2BA8EAF8" w14:textId="77777777" w:rsidR="00046D4A" w:rsidRPr="00B1530F" w:rsidRDefault="00046D4A" w:rsidP="004F19EB">
            <w:pPr>
              <w:pStyle w:val="TAL"/>
              <w:rPr>
                <w:sz w:val="16"/>
              </w:rPr>
            </w:pPr>
            <w:r>
              <w:rPr>
                <w:sz w:val="16"/>
              </w:rPr>
              <w:t>agreed</w:t>
            </w:r>
          </w:p>
        </w:tc>
        <w:tc>
          <w:tcPr>
            <w:tcW w:w="1154" w:type="dxa"/>
          </w:tcPr>
          <w:p w14:paraId="0A4AFFF1" w14:textId="77777777" w:rsidR="00046D4A" w:rsidRPr="00B1530F" w:rsidRDefault="00046D4A" w:rsidP="004F19EB">
            <w:pPr>
              <w:pStyle w:val="TAL"/>
              <w:rPr>
                <w:sz w:val="16"/>
              </w:rPr>
            </w:pPr>
          </w:p>
        </w:tc>
        <w:tc>
          <w:tcPr>
            <w:tcW w:w="1159" w:type="dxa"/>
          </w:tcPr>
          <w:p w14:paraId="7A497DD7" w14:textId="77777777" w:rsidR="00046D4A" w:rsidRPr="00B1530F" w:rsidRDefault="00046D4A" w:rsidP="004F19EB">
            <w:pPr>
              <w:pStyle w:val="TAL"/>
              <w:rPr>
                <w:sz w:val="16"/>
              </w:rPr>
            </w:pPr>
          </w:p>
        </w:tc>
      </w:tr>
      <w:tr w:rsidR="00046D4A" w14:paraId="3E08B7B3" w14:textId="77777777" w:rsidTr="00796364">
        <w:tc>
          <w:tcPr>
            <w:tcW w:w="0" w:type="auto"/>
          </w:tcPr>
          <w:p w14:paraId="366B011F" w14:textId="77777777" w:rsidR="00046D4A" w:rsidRPr="00B1530F" w:rsidRDefault="00046D4A" w:rsidP="004F19EB">
            <w:pPr>
              <w:pStyle w:val="TAL"/>
              <w:rPr>
                <w:sz w:val="16"/>
              </w:rPr>
            </w:pPr>
            <w:r>
              <w:rPr>
                <w:sz w:val="16"/>
              </w:rPr>
              <w:t>R5-242815</w:t>
            </w:r>
          </w:p>
        </w:tc>
        <w:tc>
          <w:tcPr>
            <w:tcW w:w="0" w:type="auto"/>
          </w:tcPr>
          <w:p w14:paraId="4216E23F" w14:textId="77777777" w:rsidR="00046D4A" w:rsidRPr="00B1530F" w:rsidRDefault="00046D4A" w:rsidP="004F19EB">
            <w:pPr>
              <w:pStyle w:val="TAL"/>
              <w:rPr>
                <w:sz w:val="16"/>
              </w:rPr>
            </w:pPr>
            <w:r>
              <w:rPr>
                <w:sz w:val="16"/>
              </w:rPr>
              <w:t>Correction to NR test case 8.1.5.8.1-processing delay</w:t>
            </w:r>
          </w:p>
        </w:tc>
        <w:tc>
          <w:tcPr>
            <w:tcW w:w="0" w:type="auto"/>
          </w:tcPr>
          <w:p w14:paraId="02F25884" w14:textId="77777777" w:rsidR="00046D4A" w:rsidRPr="00B1530F" w:rsidRDefault="00046D4A" w:rsidP="004F19EB">
            <w:pPr>
              <w:pStyle w:val="TAL"/>
              <w:rPr>
                <w:sz w:val="16"/>
              </w:rPr>
            </w:pPr>
            <w:r>
              <w:rPr>
                <w:sz w:val="16"/>
              </w:rPr>
              <w:t>Huawei, HiSilicon</w:t>
            </w:r>
          </w:p>
        </w:tc>
        <w:tc>
          <w:tcPr>
            <w:tcW w:w="0" w:type="auto"/>
          </w:tcPr>
          <w:p w14:paraId="263A7A53" w14:textId="77777777" w:rsidR="00046D4A" w:rsidRPr="00B1530F" w:rsidRDefault="00046D4A" w:rsidP="004F19EB">
            <w:pPr>
              <w:pStyle w:val="TAL"/>
              <w:rPr>
                <w:sz w:val="16"/>
              </w:rPr>
            </w:pPr>
            <w:r>
              <w:rPr>
                <w:sz w:val="16"/>
              </w:rPr>
              <w:t>revised</w:t>
            </w:r>
          </w:p>
        </w:tc>
        <w:tc>
          <w:tcPr>
            <w:tcW w:w="1154" w:type="dxa"/>
          </w:tcPr>
          <w:p w14:paraId="2C7388BD" w14:textId="77777777" w:rsidR="00046D4A" w:rsidRPr="00B1530F" w:rsidRDefault="00046D4A" w:rsidP="004F19EB">
            <w:pPr>
              <w:pStyle w:val="TAL"/>
              <w:rPr>
                <w:sz w:val="16"/>
              </w:rPr>
            </w:pPr>
          </w:p>
        </w:tc>
        <w:tc>
          <w:tcPr>
            <w:tcW w:w="1159" w:type="dxa"/>
          </w:tcPr>
          <w:p w14:paraId="6751892F" w14:textId="77777777" w:rsidR="00046D4A" w:rsidRPr="00B1530F" w:rsidRDefault="00046D4A" w:rsidP="004F19EB">
            <w:pPr>
              <w:pStyle w:val="TAL"/>
              <w:rPr>
                <w:sz w:val="16"/>
              </w:rPr>
            </w:pPr>
            <w:r>
              <w:rPr>
                <w:sz w:val="16"/>
              </w:rPr>
              <w:t>R5-243506</w:t>
            </w:r>
          </w:p>
        </w:tc>
      </w:tr>
      <w:tr w:rsidR="00046D4A" w14:paraId="05FA74D3" w14:textId="77777777" w:rsidTr="00796364">
        <w:tc>
          <w:tcPr>
            <w:tcW w:w="0" w:type="auto"/>
          </w:tcPr>
          <w:p w14:paraId="6F7C2FE2" w14:textId="77777777" w:rsidR="00046D4A" w:rsidRPr="00B1530F" w:rsidRDefault="00046D4A" w:rsidP="004F19EB">
            <w:pPr>
              <w:pStyle w:val="TAL"/>
              <w:rPr>
                <w:sz w:val="16"/>
              </w:rPr>
            </w:pPr>
            <w:r>
              <w:rPr>
                <w:sz w:val="16"/>
              </w:rPr>
              <w:t>R5-242816</w:t>
            </w:r>
          </w:p>
        </w:tc>
        <w:tc>
          <w:tcPr>
            <w:tcW w:w="0" w:type="auto"/>
          </w:tcPr>
          <w:p w14:paraId="0A45D37C" w14:textId="77777777" w:rsidR="00046D4A" w:rsidRPr="00B1530F" w:rsidRDefault="00046D4A" w:rsidP="004F19EB">
            <w:pPr>
              <w:pStyle w:val="TAL"/>
              <w:rPr>
                <w:sz w:val="16"/>
              </w:rPr>
            </w:pPr>
            <w:r>
              <w:rPr>
                <w:sz w:val="16"/>
              </w:rPr>
              <w:t>Correction to NEDC test case 8.2.2.8.3</w:t>
            </w:r>
          </w:p>
        </w:tc>
        <w:tc>
          <w:tcPr>
            <w:tcW w:w="0" w:type="auto"/>
          </w:tcPr>
          <w:p w14:paraId="33CF028E" w14:textId="77777777" w:rsidR="00046D4A" w:rsidRPr="00B1530F" w:rsidRDefault="00046D4A" w:rsidP="004F19EB">
            <w:pPr>
              <w:pStyle w:val="TAL"/>
              <w:rPr>
                <w:sz w:val="16"/>
              </w:rPr>
            </w:pPr>
            <w:r>
              <w:rPr>
                <w:sz w:val="16"/>
              </w:rPr>
              <w:t>Huawei, HiSilicon, MCC TF160, Mediatek</w:t>
            </w:r>
          </w:p>
        </w:tc>
        <w:tc>
          <w:tcPr>
            <w:tcW w:w="0" w:type="auto"/>
          </w:tcPr>
          <w:p w14:paraId="27A1D881" w14:textId="77777777" w:rsidR="00046D4A" w:rsidRPr="00B1530F" w:rsidRDefault="00046D4A" w:rsidP="004F19EB">
            <w:pPr>
              <w:pStyle w:val="TAL"/>
              <w:rPr>
                <w:sz w:val="16"/>
              </w:rPr>
            </w:pPr>
            <w:r>
              <w:rPr>
                <w:sz w:val="16"/>
              </w:rPr>
              <w:t>revised</w:t>
            </w:r>
          </w:p>
        </w:tc>
        <w:tc>
          <w:tcPr>
            <w:tcW w:w="1154" w:type="dxa"/>
          </w:tcPr>
          <w:p w14:paraId="06FB9B51" w14:textId="77777777" w:rsidR="00046D4A" w:rsidRPr="00B1530F" w:rsidRDefault="00046D4A" w:rsidP="004F19EB">
            <w:pPr>
              <w:pStyle w:val="TAL"/>
              <w:rPr>
                <w:sz w:val="16"/>
              </w:rPr>
            </w:pPr>
          </w:p>
        </w:tc>
        <w:tc>
          <w:tcPr>
            <w:tcW w:w="1159" w:type="dxa"/>
          </w:tcPr>
          <w:p w14:paraId="7D822CB7" w14:textId="77777777" w:rsidR="00046D4A" w:rsidRPr="00B1530F" w:rsidRDefault="00046D4A" w:rsidP="004F19EB">
            <w:pPr>
              <w:pStyle w:val="TAL"/>
              <w:rPr>
                <w:sz w:val="16"/>
              </w:rPr>
            </w:pPr>
            <w:r>
              <w:rPr>
                <w:sz w:val="16"/>
              </w:rPr>
              <w:t>R5-243511</w:t>
            </w:r>
          </w:p>
        </w:tc>
      </w:tr>
      <w:tr w:rsidR="00046D4A" w14:paraId="7748F275" w14:textId="77777777" w:rsidTr="00796364">
        <w:tc>
          <w:tcPr>
            <w:tcW w:w="0" w:type="auto"/>
          </w:tcPr>
          <w:p w14:paraId="74607E5E" w14:textId="77777777" w:rsidR="00046D4A" w:rsidRPr="00B1530F" w:rsidRDefault="00046D4A" w:rsidP="004F19EB">
            <w:pPr>
              <w:pStyle w:val="TAL"/>
              <w:rPr>
                <w:sz w:val="16"/>
              </w:rPr>
            </w:pPr>
            <w:r>
              <w:rPr>
                <w:sz w:val="16"/>
              </w:rPr>
              <w:t>R5-242817</w:t>
            </w:r>
          </w:p>
        </w:tc>
        <w:tc>
          <w:tcPr>
            <w:tcW w:w="0" w:type="auto"/>
          </w:tcPr>
          <w:p w14:paraId="34DCD36F" w14:textId="77777777" w:rsidR="00046D4A" w:rsidRPr="00B1530F" w:rsidRDefault="00046D4A" w:rsidP="004F19EB">
            <w:pPr>
              <w:pStyle w:val="TAL"/>
              <w:rPr>
                <w:sz w:val="16"/>
              </w:rPr>
            </w:pPr>
            <w:r>
              <w:rPr>
                <w:sz w:val="16"/>
              </w:rPr>
              <w:t>Correction to NR 5GC Multilayer TC 11.1.7-Emergency Services Fallback to EPS with redirection</w:t>
            </w:r>
          </w:p>
        </w:tc>
        <w:tc>
          <w:tcPr>
            <w:tcW w:w="0" w:type="auto"/>
          </w:tcPr>
          <w:p w14:paraId="16A829C3" w14:textId="77777777" w:rsidR="00046D4A" w:rsidRPr="00B1530F" w:rsidRDefault="00046D4A" w:rsidP="004F19EB">
            <w:pPr>
              <w:pStyle w:val="TAL"/>
              <w:rPr>
                <w:sz w:val="16"/>
              </w:rPr>
            </w:pPr>
            <w:r>
              <w:rPr>
                <w:sz w:val="16"/>
              </w:rPr>
              <w:t>Huawei, HiSilicon</w:t>
            </w:r>
          </w:p>
        </w:tc>
        <w:tc>
          <w:tcPr>
            <w:tcW w:w="0" w:type="auto"/>
          </w:tcPr>
          <w:p w14:paraId="4C56C88C" w14:textId="77777777" w:rsidR="00046D4A" w:rsidRPr="00B1530F" w:rsidRDefault="00046D4A" w:rsidP="004F19EB">
            <w:pPr>
              <w:pStyle w:val="TAL"/>
              <w:rPr>
                <w:sz w:val="16"/>
              </w:rPr>
            </w:pPr>
            <w:r>
              <w:rPr>
                <w:sz w:val="16"/>
              </w:rPr>
              <w:t>revised</w:t>
            </w:r>
          </w:p>
        </w:tc>
        <w:tc>
          <w:tcPr>
            <w:tcW w:w="1154" w:type="dxa"/>
          </w:tcPr>
          <w:p w14:paraId="3858913B" w14:textId="77777777" w:rsidR="00046D4A" w:rsidRPr="00B1530F" w:rsidRDefault="00046D4A" w:rsidP="004F19EB">
            <w:pPr>
              <w:pStyle w:val="TAL"/>
              <w:rPr>
                <w:sz w:val="16"/>
              </w:rPr>
            </w:pPr>
          </w:p>
        </w:tc>
        <w:tc>
          <w:tcPr>
            <w:tcW w:w="1159" w:type="dxa"/>
          </w:tcPr>
          <w:p w14:paraId="38C84D44" w14:textId="77777777" w:rsidR="00046D4A" w:rsidRPr="00B1530F" w:rsidRDefault="00046D4A" w:rsidP="004F19EB">
            <w:pPr>
              <w:pStyle w:val="TAL"/>
              <w:rPr>
                <w:sz w:val="16"/>
              </w:rPr>
            </w:pPr>
            <w:r>
              <w:rPr>
                <w:sz w:val="16"/>
              </w:rPr>
              <w:t>R5-243591</w:t>
            </w:r>
          </w:p>
        </w:tc>
      </w:tr>
      <w:tr w:rsidR="00046D4A" w14:paraId="6A5BE027" w14:textId="77777777" w:rsidTr="00796364">
        <w:tc>
          <w:tcPr>
            <w:tcW w:w="0" w:type="auto"/>
          </w:tcPr>
          <w:p w14:paraId="448A5AA7" w14:textId="77777777" w:rsidR="00046D4A" w:rsidRPr="00B1530F" w:rsidRDefault="00046D4A" w:rsidP="004F19EB">
            <w:pPr>
              <w:pStyle w:val="TAL"/>
              <w:rPr>
                <w:sz w:val="16"/>
              </w:rPr>
            </w:pPr>
            <w:r>
              <w:rPr>
                <w:sz w:val="16"/>
              </w:rPr>
              <w:t>R5-242818</w:t>
            </w:r>
          </w:p>
        </w:tc>
        <w:tc>
          <w:tcPr>
            <w:tcW w:w="0" w:type="auto"/>
          </w:tcPr>
          <w:p w14:paraId="0AC4A518" w14:textId="77777777" w:rsidR="00046D4A" w:rsidRPr="00B1530F" w:rsidRDefault="00046D4A" w:rsidP="004F19EB">
            <w:pPr>
              <w:pStyle w:val="TAL"/>
              <w:rPr>
                <w:sz w:val="16"/>
              </w:rPr>
            </w:pPr>
            <w:r>
              <w:rPr>
                <w:sz w:val="16"/>
              </w:rPr>
              <w:t>Correction to NR 5GC Multilayer TC 11.4.12-Emergency Services</w:t>
            </w:r>
          </w:p>
        </w:tc>
        <w:tc>
          <w:tcPr>
            <w:tcW w:w="0" w:type="auto"/>
          </w:tcPr>
          <w:p w14:paraId="34FE36D4" w14:textId="77777777" w:rsidR="00046D4A" w:rsidRPr="00B1530F" w:rsidRDefault="00046D4A" w:rsidP="004F19EB">
            <w:pPr>
              <w:pStyle w:val="TAL"/>
              <w:rPr>
                <w:sz w:val="16"/>
              </w:rPr>
            </w:pPr>
            <w:r>
              <w:rPr>
                <w:sz w:val="16"/>
              </w:rPr>
              <w:t>Huawei, HiSilicon</w:t>
            </w:r>
          </w:p>
        </w:tc>
        <w:tc>
          <w:tcPr>
            <w:tcW w:w="0" w:type="auto"/>
          </w:tcPr>
          <w:p w14:paraId="178A23D5" w14:textId="77777777" w:rsidR="00046D4A" w:rsidRPr="00B1530F" w:rsidRDefault="00046D4A" w:rsidP="004F19EB">
            <w:pPr>
              <w:pStyle w:val="TAL"/>
              <w:rPr>
                <w:sz w:val="16"/>
              </w:rPr>
            </w:pPr>
            <w:r>
              <w:rPr>
                <w:sz w:val="16"/>
              </w:rPr>
              <w:t>revised</w:t>
            </w:r>
          </w:p>
        </w:tc>
        <w:tc>
          <w:tcPr>
            <w:tcW w:w="1154" w:type="dxa"/>
          </w:tcPr>
          <w:p w14:paraId="298D5A6D" w14:textId="77777777" w:rsidR="00046D4A" w:rsidRPr="00B1530F" w:rsidRDefault="00046D4A" w:rsidP="004F19EB">
            <w:pPr>
              <w:pStyle w:val="TAL"/>
              <w:rPr>
                <w:sz w:val="16"/>
              </w:rPr>
            </w:pPr>
          </w:p>
        </w:tc>
        <w:tc>
          <w:tcPr>
            <w:tcW w:w="1159" w:type="dxa"/>
          </w:tcPr>
          <w:p w14:paraId="2ED2DC58" w14:textId="77777777" w:rsidR="00046D4A" w:rsidRPr="00B1530F" w:rsidRDefault="00046D4A" w:rsidP="004F19EB">
            <w:pPr>
              <w:pStyle w:val="TAL"/>
              <w:rPr>
                <w:sz w:val="16"/>
              </w:rPr>
            </w:pPr>
            <w:r>
              <w:rPr>
                <w:sz w:val="16"/>
              </w:rPr>
              <w:t>R5-243593</w:t>
            </w:r>
          </w:p>
        </w:tc>
      </w:tr>
      <w:tr w:rsidR="00046D4A" w14:paraId="4624189D" w14:textId="77777777" w:rsidTr="00796364">
        <w:tc>
          <w:tcPr>
            <w:tcW w:w="0" w:type="auto"/>
          </w:tcPr>
          <w:p w14:paraId="61B31D3F" w14:textId="77777777" w:rsidR="00046D4A" w:rsidRPr="00B1530F" w:rsidRDefault="00046D4A" w:rsidP="004F19EB">
            <w:pPr>
              <w:pStyle w:val="TAL"/>
              <w:rPr>
                <w:sz w:val="16"/>
              </w:rPr>
            </w:pPr>
            <w:r>
              <w:rPr>
                <w:sz w:val="16"/>
              </w:rPr>
              <w:t>R5-242819</w:t>
            </w:r>
          </w:p>
        </w:tc>
        <w:tc>
          <w:tcPr>
            <w:tcW w:w="0" w:type="auto"/>
          </w:tcPr>
          <w:p w14:paraId="2F75D500" w14:textId="77777777" w:rsidR="00046D4A" w:rsidRPr="00B1530F" w:rsidRDefault="00046D4A" w:rsidP="004F19EB">
            <w:pPr>
              <w:pStyle w:val="TAL"/>
              <w:rPr>
                <w:sz w:val="16"/>
              </w:rPr>
            </w:pPr>
            <w:r>
              <w:rPr>
                <w:sz w:val="16"/>
              </w:rPr>
              <w:t>Correction of NR eCall TC 11.5.5-Limited service</w:t>
            </w:r>
          </w:p>
        </w:tc>
        <w:tc>
          <w:tcPr>
            <w:tcW w:w="0" w:type="auto"/>
          </w:tcPr>
          <w:p w14:paraId="5679360B" w14:textId="77777777" w:rsidR="00046D4A" w:rsidRPr="00B1530F" w:rsidRDefault="00046D4A" w:rsidP="004F19EB">
            <w:pPr>
              <w:pStyle w:val="TAL"/>
              <w:rPr>
                <w:sz w:val="16"/>
              </w:rPr>
            </w:pPr>
            <w:r>
              <w:rPr>
                <w:sz w:val="16"/>
              </w:rPr>
              <w:t>Huawei, HiSilicon</w:t>
            </w:r>
          </w:p>
        </w:tc>
        <w:tc>
          <w:tcPr>
            <w:tcW w:w="0" w:type="auto"/>
          </w:tcPr>
          <w:p w14:paraId="031B240F" w14:textId="77777777" w:rsidR="00046D4A" w:rsidRPr="00B1530F" w:rsidRDefault="00046D4A" w:rsidP="004F19EB">
            <w:pPr>
              <w:pStyle w:val="TAL"/>
              <w:rPr>
                <w:sz w:val="16"/>
              </w:rPr>
            </w:pPr>
            <w:r>
              <w:rPr>
                <w:sz w:val="16"/>
              </w:rPr>
              <w:t>revised</w:t>
            </w:r>
          </w:p>
        </w:tc>
        <w:tc>
          <w:tcPr>
            <w:tcW w:w="1154" w:type="dxa"/>
          </w:tcPr>
          <w:p w14:paraId="434301AE" w14:textId="77777777" w:rsidR="00046D4A" w:rsidRPr="00B1530F" w:rsidRDefault="00046D4A" w:rsidP="004F19EB">
            <w:pPr>
              <w:pStyle w:val="TAL"/>
              <w:rPr>
                <w:sz w:val="16"/>
              </w:rPr>
            </w:pPr>
          </w:p>
        </w:tc>
        <w:tc>
          <w:tcPr>
            <w:tcW w:w="1159" w:type="dxa"/>
          </w:tcPr>
          <w:p w14:paraId="7CA44CD2" w14:textId="77777777" w:rsidR="00046D4A" w:rsidRPr="00B1530F" w:rsidRDefault="00046D4A" w:rsidP="004F19EB">
            <w:pPr>
              <w:pStyle w:val="TAL"/>
              <w:rPr>
                <w:sz w:val="16"/>
              </w:rPr>
            </w:pPr>
            <w:r>
              <w:rPr>
                <w:sz w:val="16"/>
              </w:rPr>
              <w:t>R5-243594</w:t>
            </w:r>
          </w:p>
        </w:tc>
      </w:tr>
      <w:tr w:rsidR="00046D4A" w14:paraId="51542381" w14:textId="77777777" w:rsidTr="00796364">
        <w:tc>
          <w:tcPr>
            <w:tcW w:w="0" w:type="auto"/>
          </w:tcPr>
          <w:p w14:paraId="71D1107B" w14:textId="77777777" w:rsidR="00046D4A" w:rsidRPr="00B1530F" w:rsidRDefault="00046D4A" w:rsidP="004F19EB">
            <w:pPr>
              <w:pStyle w:val="TAL"/>
              <w:rPr>
                <w:sz w:val="16"/>
              </w:rPr>
            </w:pPr>
            <w:r>
              <w:rPr>
                <w:sz w:val="16"/>
              </w:rPr>
              <w:t>R5-242820</w:t>
            </w:r>
          </w:p>
        </w:tc>
        <w:tc>
          <w:tcPr>
            <w:tcW w:w="0" w:type="auto"/>
          </w:tcPr>
          <w:p w14:paraId="7C722987" w14:textId="77777777" w:rsidR="00046D4A" w:rsidRPr="00B1530F" w:rsidRDefault="00046D4A" w:rsidP="004F19EB">
            <w:pPr>
              <w:pStyle w:val="TAL"/>
              <w:rPr>
                <w:sz w:val="16"/>
              </w:rPr>
            </w:pPr>
            <w:r>
              <w:rPr>
                <w:sz w:val="16"/>
              </w:rPr>
              <w:t>Correction of NR eCall TC 11.5.12-Domain Selection</w:t>
            </w:r>
          </w:p>
        </w:tc>
        <w:tc>
          <w:tcPr>
            <w:tcW w:w="0" w:type="auto"/>
          </w:tcPr>
          <w:p w14:paraId="42B02125" w14:textId="77777777" w:rsidR="00046D4A" w:rsidRPr="00B1530F" w:rsidRDefault="00046D4A" w:rsidP="004F19EB">
            <w:pPr>
              <w:pStyle w:val="TAL"/>
              <w:rPr>
                <w:sz w:val="16"/>
              </w:rPr>
            </w:pPr>
            <w:r>
              <w:rPr>
                <w:sz w:val="16"/>
              </w:rPr>
              <w:t>Huawei, HiSilicon</w:t>
            </w:r>
          </w:p>
        </w:tc>
        <w:tc>
          <w:tcPr>
            <w:tcW w:w="0" w:type="auto"/>
          </w:tcPr>
          <w:p w14:paraId="79F46114" w14:textId="77777777" w:rsidR="00046D4A" w:rsidRPr="00B1530F" w:rsidRDefault="00046D4A" w:rsidP="004F19EB">
            <w:pPr>
              <w:pStyle w:val="TAL"/>
              <w:rPr>
                <w:sz w:val="16"/>
              </w:rPr>
            </w:pPr>
            <w:r>
              <w:rPr>
                <w:sz w:val="16"/>
              </w:rPr>
              <w:t>withdrawn</w:t>
            </w:r>
          </w:p>
        </w:tc>
        <w:tc>
          <w:tcPr>
            <w:tcW w:w="1154" w:type="dxa"/>
          </w:tcPr>
          <w:p w14:paraId="2F3D37E6" w14:textId="77777777" w:rsidR="00046D4A" w:rsidRPr="00B1530F" w:rsidRDefault="00046D4A" w:rsidP="004F19EB">
            <w:pPr>
              <w:pStyle w:val="TAL"/>
              <w:rPr>
                <w:sz w:val="16"/>
              </w:rPr>
            </w:pPr>
          </w:p>
        </w:tc>
        <w:tc>
          <w:tcPr>
            <w:tcW w:w="1159" w:type="dxa"/>
          </w:tcPr>
          <w:p w14:paraId="5A96414E" w14:textId="77777777" w:rsidR="00046D4A" w:rsidRPr="00B1530F" w:rsidRDefault="00046D4A" w:rsidP="004F19EB">
            <w:pPr>
              <w:pStyle w:val="TAL"/>
              <w:rPr>
                <w:sz w:val="16"/>
              </w:rPr>
            </w:pPr>
          </w:p>
        </w:tc>
      </w:tr>
      <w:tr w:rsidR="00046D4A" w14:paraId="47FB01A5" w14:textId="77777777" w:rsidTr="00796364">
        <w:tc>
          <w:tcPr>
            <w:tcW w:w="0" w:type="auto"/>
          </w:tcPr>
          <w:p w14:paraId="23E2E15C" w14:textId="77777777" w:rsidR="00046D4A" w:rsidRPr="00B1530F" w:rsidRDefault="00046D4A" w:rsidP="004F19EB">
            <w:pPr>
              <w:pStyle w:val="TAL"/>
              <w:rPr>
                <w:sz w:val="16"/>
              </w:rPr>
            </w:pPr>
            <w:r>
              <w:rPr>
                <w:sz w:val="16"/>
              </w:rPr>
              <w:t>R5-242821</w:t>
            </w:r>
          </w:p>
        </w:tc>
        <w:tc>
          <w:tcPr>
            <w:tcW w:w="0" w:type="auto"/>
          </w:tcPr>
          <w:p w14:paraId="51EC4390" w14:textId="77777777" w:rsidR="00046D4A" w:rsidRPr="00B1530F" w:rsidRDefault="00046D4A" w:rsidP="004F19EB">
            <w:pPr>
              <w:pStyle w:val="TAL"/>
              <w:rPr>
                <w:sz w:val="16"/>
              </w:rPr>
            </w:pPr>
            <w:r>
              <w:rPr>
                <w:sz w:val="16"/>
              </w:rPr>
              <w:t>Correction of SENSE eMTC TC 6.1.1.12-PLMN selection</w:t>
            </w:r>
          </w:p>
        </w:tc>
        <w:tc>
          <w:tcPr>
            <w:tcW w:w="0" w:type="auto"/>
          </w:tcPr>
          <w:p w14:paraId="6FE8CD8A" w14:textId="77777777" w:rsidR="00046D4A" w:rsidRPr="00B1530F" w:rsidRDefault="00046D4A" w:rsidP="004F19EB">
            <w:pPr>
              <w:pStyle w:val="TAL"/>
              <w:rPr>
                <w:sz w:val="16"/>
              </w:rPr>
            </w:pPr>
            <w:r>
              <w:rPr>
                <w:sz w:val="16"/>
              </w:rPr>
              <w:t>Huawei, HiSilicon,TDIA</w:t>
            </w:r>
          </w:p>
        </w:tc>
        <w:tc>
          <w:tcPr>
            <w:tcW w:w="0" w:type="auto"/>
          </w:tcPr>
          <w:p w14:paraId="51222C5B" w14:textId="77777777" w:rsidR="00046D4A" w:rsidRPr="00B1530F" w:rsidRDefault="00046D4A" w:rsidP="004F19EB">
            <w:pPr>
              <w:pStyle w:val="TAL"/>
              <w:rPr>
                <w:sz w:val="16"/>
              </w:rPr>
            </w:pPr>
            <w:r>
              <w:rPr>
                <w:sz w:val="16"/>
              </w:rPr>
              <w:t>agreed</w:t>
            </w:r>
          </w:p>
        </w:tc>
        <w:tc>
          <w:tcPr>
            <w:tcW w:w="1154" w:type="dxa"/>
          </w:tcPr>
          <w:p w14:paraId="270C7767" w14:textId="77777777" w:rsidR="00046D4A" w:rsidRPr="00B1530F" w:rsidRDefault="00046D4A" w:rsidP="004F19EB">
            <w:pPr>
              <w:pStyle w:val="TAL"/>
              <w:rPr>
                <w:sz w:val="16"/>
              </w:rPr>
            </w:pPr>
          </w:p>
        </w:tc>
        <w:tc>
          <w:tcPr>
            <w:tcW w:w="1159" w:type="dxa"/>
          </w:tcPr>
          <w:p w14:paraId="244D63D1" w14:textId="77777777" w:rsidR="00046D4A" w:rsidRPr="00B1530F" w:rsidRDefault="00046D4A" w:rsidP="004F19EB">
            <w:pPr>
              <w:pStyle w:val="TAL"/>
              <w:rPr>
                <w:sz w:val="16"/>
              </w:rPr>
            </w:pPr>
          </w:p>
        </w:tc>
      </w:tr>
      <w:tr w:rsidR="00046D4A" w14:paraId="6E33F378" w14:textId="77777777" w:rsidTr="00796364">
        <w:tc>
          <w:tcPr>
            <w:tcW w:w="0" w:type="auto"/>
          </w:tcPr>
          <w:p w14:paraId="037B040B" w14:textId="77777777" w:rsidR="00046D4A" w:rsidRPr="00B1530F" w:rsidRDefault="00046D4A" w:rsidP="004F19EB">
            <w:pPr>
              <w:pStyle w:val="TAL"/>
              <w:rPr>
                <w:sz w:val="16"/>
              </w:rPr>
            </w:pPr>
            <w:r>
              <w:rPr>
                <w:sz w:val="16"/>
              </w:rPr>
              <w:t>R5-242822</w:t>
            </w:r>
          </w:p>
        </w:tc>
        <w:tc>
          <w:tcPr>
            <w:tcW w:w="0" w:type="auto"/>
          </w:tcPr>
          <w:p w14:paraId="2156B918" w14:textId="77777777" w:rsidR="00046D4A" w:rsidRPr="00B1530F" w:rsidRDefault="00046D4A" w:rsidP="004F19EB">
            <w:pPr>
              <w:pStyle w:val="TAL"/>
              <w:rPr>
                <w:sz w:val="16"/>
              </w:rPr>
            </w:pPr>
            <w:r>
              <w:rPr>
                <w:sz w:val="16"/>
              </w:rPr>
              <w:t>Correction of SENSE eMTC TC 6.1.1.13-PLMN selection Exception</w:t>
            </w:r>
          </w:p>
        </w:tc>
        <w:tc>
          <w:tcPr>
            <w:tcW w:w="0" w:type="auto"/>
          </w:tcPr>
          <w:p w14:paraId="17078FCF" w14:textId="77777777" w:rsidR="00046D4A" w:rsidRPr="00B1530F" w:rsidRDefault="00046D4A" w:rsidP="004F19EB">
            <w:pPr>
              <w:pStyle w:val="TAL"/>
              <w:rPr>
                <w:sz w:val="16"/>
              </w:rPr>
            </w:pPr>
            <w:r>
              <w:rPr>
                <w:sz w:val="16"/>
              </w:rPr>
              <w:t>Huawei, HiSilicon,TDIA</w:t>
            </w:r>
          </w:p>
        </w:tc>
        <w:tc>
          <w:tcPr>
            <w:tcW w:w="0" w:type="auto"/>
          </w:tcPr>
          <w:p w14:paraId="1824B39F" w14:textId="77777777" w:rsidR="00046D4A" w:rsidRPr="00B1530F" w:rsidRDefault="00046D4A" w:rsidP="004F19EB">
            <w:pPr>
              <w:pStyle w:val="TAL"/>
              <w:rPr>
                <w:sz w:val="16"/>
              </w:rPr>
            </w:pPr>
            <w:r>
              <w:rPr>
                <w:sz w:val="16"/>
              </w:rPr>
              <w:t>agreed</w:t>
            </w:r>
          </w:p>
        </w:tc>
        <w:tc>
          <w:tcPr>
            <w:tcW w:w="1154" w:type="dxa"/>
          </w:tcPr>
          <w:p w14:paraId="530B8FCF" w14:textId="77777777" w:rsidR="00046D4A" w:rsidRPr="00B1530F" w:rsidRDefault="00046D4A" w:rsidP="004F19EB">
            <w:pPr>
              <w:pStyle w:val="TAL"/>
              <w:rPr>
                <w:sz w:val="16"/>
              </w:rPr>
            </w:pPr>
          </w:p>
        </w:tc>
        <w:tc>
          <w:tcPr>
            <w:tcW w:w="1159" w:type="dxa"/>
          </w:tcPr>
          <w:p w14:paraId="7D98E91D" w14:textId="77777777" w:rsidR="00046D4A" w:rsidRPr="00B1530F" w:rsidRDefault="00046D4A" w:rsidP="004F19EB">
            <w:pPr>
              <w:pStyle w:val="TAL"/>
              <w:rPr>
                <w:sz w:val="16"/>
              </w:rPr>
            </w:pPr>
          </w:p>
        </w:tc>
      </w:tr>
      <w:tr w:rsidR="00046D4A" w14:paraId="262D89A9" w14:textId="77777777" w:rsidTr="00796364">
        <w:tc>
          <w:tcPr>
            <w:tcW w:w="0" w:type="auto"/>
          </w:tcPr>
          <w:p w14:paraId="5A103F33" w14:textId="77777777" w:rsidR="00046D4A" w:rsidRPr="00B1530F" w:rsidRDefault="00046D4A" w:rsidP="004F19EB">
            <w:pPr>
              <w:pStyle w:val="TAL"/>
              <w:rPr>
                <w:sz w:val="16"/>
              </w:rPr>
            </w:pPr>
            <w:r>
              <w:rPr>
                <w:sz w:val="16"/>
              </w:rPr>
              <w:t>R5-242823</w:t>
            </w:r>
          </w:p>
        </w:tc>
        <w:tc>
          <w:tcPr>
            <w:tcW w:w="0" w:type="auto"/>
          </w:tcPr>
          <w:p w14:paraId="3C556410" w14:textId="77777777" w:rsidR="00046D4A" w:rsidRPr="00B1530F" w:rsidRDefault="00046D4A" w:rsidP="004F19EB">
            <w:pPr>
              <w:pStyle w:val="TAL"/>
              <w:rPr>
                <w:sz w:val="16"/>
              </w:rPr>
            </w:pPr>
            <w:r>
              <w:rPr>
                <w:sz w:val="16"/>
              </w:rPr>
              <w:t>Correction of SENSE eMTC TC 6.1.1.14-Periodic SENSE</w:t>
            </w:r>
          </w:p>
        </w:tc>
        <w:tc>
          <w:tcPr>
            <w:tcW w:w="0" w:type="auto"/>
          </w:tcPr>
          <w:p w14:paraId="32ECA02A" w14:textId="77777777" w:rsidR="00046D4A" w:rsidRPr="00B1530F" w:rsidRDefault="00046D4A" w:rsidP="004F19EB">
            <w:pPr>
              <w:pStyle w:val="TAL"/>
              <w:rPr>
                <w:sz w:val="16"/>
              </w:rPr>
            </w:pPr>
            <w:r>
              <w:rPr>
                <w:sz w:val="16"/>
              </w:rPr>
              <w:t>Huawei, HiSilicon,TDIA</w:t>
            </w:r>
          </w:p>
        </w:tc>
        <w:tc>
          <w:tcPr>
            <w:tcW w:w="0" w:type="auto"/>
          </w:tcPr>
          <w:p w14:paraId="3AC949BE" w14:textId="77777777" w:rsidR="00046D4A" w:rsidRPr="00B1530F" w:rsidRDefault="00046D4A" w:rsidP="004F19EB">
            <w:pPr>
              <w:pStyle w:val="TAL"/>
              <w:rPr>
                <w:sz w:val="16"/>
              </w:rPr>
            </w:pPr>
            <w:r>
              <w:rPr>
                <w:sz w:val="16"/>
              </w:rPr>
              <w:t>agreed</w:t>
            </w:r>
          </w:p>
        </w:tc>
        <w:tc>
          <w:tcPr>
            <w:tcW w:w="1154" w:type="dxa"/>
          </w:tcPr>
          <w:p w14:paraId="571ED9BC" w14:textId="77777777" w:rsidR="00046D4A" w:rsidRPr="00B1530F" w:rsidRDefault="00046D4A" w:rsidP="004F19EB">
            <w:pPr>
              <w:pStyle w:val="TAL"/>
              <w:rPr>
                <w:sz w:val="16"/>
              </w:rPr>
            </w:pPr>
          </w:p>
        </w:tc>
        <w:tc>
          <w:tcPr>
            <w:tcW w:w="1159" w:type="dxa"/>
          </w:tcPr>
          <w:p w14:paraId="5593E7B9" w14:textId="77777777" w:rsidR="00046D4A" w:rsidRPr="00B1530F" w:rsidRDefault="00046D4A" w:rsidP="004F19EB">
            <w:pPr>
              <w:pStyle w:val="TAL"/>
              <w:rPr>
                <w:sz w:val="16"/>
              </w:rPr>
            </w:pPr>
          </w:p>
        </w:tc>
      </w:tr>
      <w:tr w:rsidR="00046D4A" w14:paraId="6D5B3BAC" w14:textId="77777777" w:rsidTr="00796364">
        <w:tc>
          <w:tcPr>
            <w:tcW w:w="0" w:type="auto"/>
          </w:tcPr>
          <w:p w14:paraId="3C06EFFC" w14:textId="77777777" w:rsidR="00046D4A" w:rsidRPr="00B1530F" w:rsidRDefault="00046D4A" w:rsidP="004F19EB">
            <w:pPr>
              <w:pStyle w:val="TAL"/>
              <w:rPr>
                <w:sz w:val="16"/>
              </w:rPr>
            </w:pPr>
            <w:r>
              <w:rPr>
                <w:sz w:val="16"/>
              </w:rPr>
              <w:t>R5-242824</w:t>
            </w:r>
          </w:p>
        </w:tc>
        <w:tc>
          <w:tcPr>
            <w:tcW w:w="0" w:type="auto"/>
          </w:tcPr>
          <w:p w14:paraId="71317D59" w14:textId="77777777" w:rsidR="00046D4A" w:rsidRPr="00B1530F" w:rsidRDefault="00046D4A" w:rsidP="004F19EB">
            <w:pPr>
              <w:pStyle w:val="TAL"/>
              <w:rPr>
                <w:sz w:val="16"/>
              </w:rPr>
            </w:pPr>
            <w:r>
              <w:rPr>
                <w:sz w:val="16"/>
              </w:rPr>
              <w:t>Correction of SENSE NB-IoT TC 22.2.14-PLMN selection</w:t>
            </w:r>
          </w:p>
        </w:tc>
        <w:tc>
          <w:tcPr>
            <w:tcW w:w="0" w:type="auto"/>
          </w:tcPr>
          <w:p w14:paraId="12A2A144" w14:textId="77777777" w:rsidR="00046D4A" w:rsidRPr="00B1530F" w:rsidRDefault="00046D4A" w:rsidP="004F19EB">
            <w:pPr>
              <w:pStyle w:val="TAL"/>
              <w:rPr>
                <w:sz w:val="16"/>
              </w:rPr>
            </w:pPr>
            <w:r>
              <w:rPr>
                <w:sz w:val="16"/>
              </w:rPr>
              <w:t>Huawei, HiSilicon,TDIA</w:t>
            </w:r>
          </w:p>
        </w:tc>
        <w:tc>
          <w:tcPr>
            <w:tcW w:w="0" w:type="auto"/>
          </w:tcPr>
          <w:p w14:paraId="041170C5" w14:textId="77777777" w:rsidR="00046D4A" w:rsidRPr="00B1530F" w:rsidRDefault="00046D4A" w:rsidP="004F19EB">
            <w:pPr>
              <w:pStyle w:val="TAL"/>
              <w:rPr>
                <w:sz w:val="16"/>
              </w:rPr>
            </w:pPr>
            <w:r>
              <w:rPr>
                <w:sz w:val="16"/>
              </w:rPr>
              <w:t>agreed</w:t>
            </w:r>
          </w:p>
        </w:tc>
        <w:tc>
          <w:tcPr>
            <w:tcW w:w="1154" w:type="dxa"/>
          </w:tcPr>
          <w:p w14:paraId="2C1FD87C" w14:textId="77777777" w:rsidR="00046D4A" w:rsidRPr="00B1530F" w:rsidRDefault="00046D4A" w:rsidP="004F19EB">
            <w:pPr>
              <w:pStyle w:val="TAL"/>
              <w:rPr>
                <w:sz w:val="16"/>
              </w:rPr>
            </w:pPr>
          </w:p>
        </w:tc>
        <w:tc>
          <w:tcPr>
            <w:tcW w:w="1159" w:type="dxa"/>
          </w:tcPr>
          <w:p w14:paraId="5CC0D93F" w14:textId="77777777" w:rsidR="00046D4A" w:rsidRPr="00B1530F" w:rsidRDefault="00046D4A" w:rsidP="004F19EB">
            <w:pPr>
              <w:pStyle w:val="TAL"/>
              <w:rPr>
                <w:sz w:val="16"/>
              </w:rPr>
            </w:pPr>
          </w:p>
        </w:tc>
      </w:tr>
      <w:tr w:rsidR="00046D4A" w14:paraId="450FC509" w14:textId="77777777" w:rsidTr="00796364">
        <w:tc>
          <w:tcPr>
            <w:tcW w:w="0" w:type="auto"/>
          </w:tcPr>
          <w:p w14:paraId="600D2401" w14:textId="77777777" w:rsidR="00046D4A" w:rsidRPr="00B1530F" w:rsidRDefault="00046D4A" w:rsidP="004F19EB">
            <w:pPr>
              <w:pStyle w:val="TAL"/>
              <w:rPr>
                <w:sz w:val="16"/>
              </w:rPr>
            </w:pPr>
            <w:r>
              <w:rPr>
                <w:sz w:val="16"/>
              </w:rPr>
              <w:t>R5-242825</w:t>
            </w:r>
          </w:p>
        </w:tc>
        <w:tc>
          <w:tcPr>
            <w:tcW w:w="0" w:type="auto"/>
          </w:tcPr>
          <w:p w14:paraId="732B1134" w14:textId="77777777" w:rsidR="00046D4A" w:rsidRPr="00B1530F" w:rsidRDefault="00046D4A" w:rsidP="004F19EB">
            <w:pPr>
              <w:pStyle w:val="TAL"/>
              <w:rPr>
                <w:sz w:val="16"/>
              </w:rPr>
            </w:pPr>
            <w:r>
              <w:rPr>
                <w:sz w:val="16"/>
              </w:rPr>
              <w:t>Correction of SENSE NB-IoT TC 22.2.15-PLMN selection Exception</w:t>
            </w:r>
          </w:p>
        </w:tc>
        <w:tc>
          <w:tcPr>
            <w:tcW w:w="0" w:type="auto"/>
          </w:tcPr>
          <w:p w14:paraId="563FE5BC" w14:textId="77777777" w:rsidR="00046D4A" w:rsidRPr="00B1530F" w:rsidRDefault="00046D4A" w:rsidP="004F19EB">
            <w:pPr>
              <w:pStyle w:val="TAL"/>
              <w:rPr>
                <w:sz w:val="16"/>
              </w:rPr>
            </w:pPr>
            <w:r>
              <w:rPr>
                <w:sz w:val="16"/>
              </w:rPr>
              <w:t>Huawei, HiSilicon,TDIA</w:t>
            </w:r>
          </w:p>
        </w:tc>
        <w:tc>
          <w:tcPr>
            <w:tcW w:w="0" w:type="auto"/>
          </w:tcPr>
          <w:p w14:paraId="6C5D4239" w14:textId="77777777" w:rsidR="00046D4A" w:rsidRPr="00B1530F" w:rsidRDefault="00046D4A" w:rsidP="004F19EB">
            <w:pPr>
              <w:pStyle w:val="TAL"/>
              <w:rPr>
                <w:sz w:val="16"/>
              </w:rPr>
            </w:pPr>
            <w:r>
              <w:rPr>
                <w:sz w:val="16"/>
              </w:rPr>
              <w:t>agreed</w:t>
            </w:r>
          </w:p>
        </w:tc>
        <w:tc>
          <w:tcPr>
            <w:tcW w:w="1154" w:type="dxa"/>
          </w:tcPr>
          <w:p w14:paraId="50C2783F" w14:textId="77777777" w:rsidR="00046D4A" w:rsidRPr="00B1530F" w:rsidRDefault="00046D4A" w:rsidP="004F19EB">
            <w:pPr>
              <w:pStyle w:val="TAL"/>
              <w:rPr>
                <w:sz w:val="16"/>
              </w:rPr>
            </w:pPr>
          </w:p>
        </w:tc>
        <w:tc>
          <w:tcPr>
            <w:tcW w:w="1159" w:type="dxa"/>
          </w:tcPr>
          <w:p w14:paraId="4F8BE652" w14:textId="77777777" w:rsidR="00046D4A" w:rsidRPr="00B1530F" w:rsidRDefault="00046D4A" w:rsidP="004F19EB">
            <w:pPr>
              <w:pStyle w:val="TAL"/>
              <w:rPr>
                <w:sz w:val="16"/>
              </w:rPr>
            </w:pPr>
          </w:p>
        </w:tc>
      </w:tr>
      <w:tr w:rsidR="00046D4A" w14:paraId="666661B2" w14:textId="77777777" w:rsidTr="00796364">
        <w:tc>
          <w:tcPr>
            <w:tcW w:w="0" w:type="auto"/>
          </w:tcPr>
          <w:p w14:paraId="0906BDAB" w14:textId="77777777" w:rsidR="00046D4A" w:rsidRPr="00B1530F" w:rsidRDefault="00046D4A" w:rsidP="004F19EB">
            <w:pPr>
              <w:pStyle w:val="TAL"/>
              <w:rPr>
                <w:sz w:val="16"/>
              </w:rPr>
            </w:pPr>
            <w:r>
              <w:rPr>
                <w:sz w:val="16"/>
              </w:rPr>
              <w:t>R5-242826</w:t>
            </w:r>
          </w:p>
        </w:tc>
        <w:tc>
          <w:tcPr>
            <w:tcW w:w="0" w:type="auto"/>
          </w:tcPr>
          <w:p w14:paraId="62A702F7" w14:textId="77777777" w:rsidR="00046D4A" w:rsidRPr="00B1530F" w:rsidRDefault="00046D4A" w:rsidP="004F19EB">
            <w:pPr>
              <w:pStyle w:val="TAL"/>
              <w:rPr>
                <w:sz w:val="16"/>
              </w:rPr>
            </w:pPr>
            <w:r>
              <w:rPr>
                <w:sz w:val="16"/>
              </w:rPr>
              <w:t>Correction of SENSE NB-IoT TC 22.2.16-Periodic SENSE</w:t>
            </w:r>
          </w:p>
        </w:tc>
        <w:tc>
          <w:tcPr>
            <w:tcW w:w="0" w:type="auto"/>
          </w:tcPr>
          <w:p w14:paraId="3C29A043" w14:textId="77777777" w:rsidR="00046D4A" w:rsidRPr="00B1530F" w:rsidRDefault="00046D4A" w:rsidP="004F19EB">
            <w:pPr>
              <w:pStyle w:val="TAL"/>
              <w:rPr>
                <w:sz w:val="16"/>
              </w:rPr>
            </w:pPr>
            <w:r>
              <w:rPr>
                <w:sz w:val="16"/>
              </w:rPr>
              <w:t>Huawei, HiSilicon,TDIA</w:t>
            </w:r>
          </w:p>
        </w:tc>
        <w:tc>
          <w:tcPr>
            <w:tcW w:w="0" w:type="auto"/>
          </w:tcPr>
          <w:p w14:paraId="23F5FEB6" w14:textId="77777777" w:rsidR="00046D4A" w:rsidRPr="00B1530F" w:rsidRDefault="00046D4A" w:rsidP="004F19EB">
            <w:pPr>
              <w:pStyle w:val="TAL"/>
              <w:rPr>
                <w:sz w:val="16"/>
              </w:rPr>
            </w:pPr>
            <w:r>
              <w:rPr>
                <w:sz w:val="16"/>
              </w:rPr>
              <w:t>agreed</w:t>
            </w:r>
          </w:p>
        </w:tc>
        <w:tc>
          <w:tcPr>
            <w:tcW w:w="1154" w:type="dxa"/>
          </w:tcPr>
          <w:p w14:paraId="2F3953D3" w14:textId="77777777" w:rsidR="00046D4A" w:rsidRPr="00B1530F" w:rsidRDefault="00046D4A" w:rsidP="004F19EB">
            <w:pPr>
              <w:pStyle w:val="TAL"/>
              <w:rPr>
                <w:sz w:val="16"/>
              </w:rPr>
            </w:pPr>
          </w:p>
        </w:tc>
        <w:tc>
          <w:tcPr>
            <w:tcW w:w="1159" w:type="dxa"/>
          </w:tcPr>
          <w:p w14:paraId="455198F9" w14:textId="77777777" w:rsidR="00046D4A" w:rsidRPr="00B1530F" w:rsidRDefault="00046D4A" w:rsidP="004F19EB">
            <w:pPr>
              <w:pStyle w:val="TAL"/>
              <w:rPr>
                <w:sz w:val="16"/>
              </w:rPr>
            </w:pPr>
          </w:p>
        </w:tc>
      </w:tr>
      <w:tr w:rsidR="00046D4A" w14:paraId="43939653" w14:textId="77777777" w:rsidTr="00796364">
        <w:tc>
          <w:tcPr>
            <w:tcW w:w="0" w:type="auto"/>
          </w:tcPr>
          <w:p w14:paraId="00BED052" w14:textId="77777777" w:rsidR="00046D4A" w:rsidRPr="00B1530F" w:rsidRDefault="00046D4A" w:rsidP="004F19EB">
            <w:pPr>
              <w:pStyle w:val="TAL"/>
              <w:rPr>
                <w:sz w:val="16"/>
              </w:rPr>
            </w:pPr>
            <w:r>
              <w:rPr>
                <w:sz w:val="16"/>
              </w:rPr>
              <w:t>R5-242827</w:t>
            </w:r>
          </w:p>
        </w:tc>
        <w:tc>
          <w:tcPr>
            <w:tcW w:w="0" w:type="auto"/>
          </w:tcPr>
          <w:p w14:paraId="334A876C" w14:textId="77777777" w:rsidR="00046D4A" w:rsidRPr="00B1530F" w:rsidRDefault="00046D4A" w:rsidP="004F19EB">
            <w:pPr>
              <w:pStyle w:val="TAL"/>
              <w:rPr>
                <w:sz w:val="16"/>
              </w:rPr>
            </w:pPr>
            <w:r>
              <w:rPr>
                <w:sz w:val="16"/>
              </w:rPr>
              <w:t>Add new PICS for MUSIM gap</w:t>
            </w:r>
          </w:p>
        </w:tc>
        <w:tc>
          <w:tcPr>
            <w:tcW w:w="0" w:type="auto"/>
          </w:tcPr>
          <w:p w14:paraId="4D3A0577" w14:textId="77777777" w:rsidR="00046D4A" w:rsidRPr="00B1530F" w:rsidRDefault="00046D4A" w:rsidP="004F19EB">
            <w:pPr>
              <w:pStyle w:val="TAL"/>
              <w:rPr>
                <w:sz w:val="16"/>
              </w:rPr>
            </w:pPr>
            <w:r>
              <w:rPr>
                <w:sz w:val="16"/>
              </w:rPr>
              <w:t>Huawei, HiSilicon</w:t>
            </w:r>
          </w:p>
        </w:tc>
        <w:tc>
          <w:tcPr>
            <w:tcW w:w="0" w:type="auto"/>
          </w:tcPr>
          <w:p w14:paraId="45F0734B" w14:textId="77777777" w:rsidR="00046D4A" w:rsidRPr="00B1530F" w:rsidRDefault="00046D4A" w:rsidP="004F19EB">
            <w:pPr>
              <w:pStyle w:val="TAL"/>
              <w:rPr>
                <w:sz w:val="16"/>
              </w:rPr>
            </w:pPr>
            <w:r>
              <w:rPr>
                <w:sz w:val="16"/>
              </w:rPr>
              <w:t>withdrawn</w:t>
            </w:r>
          </w:p>
        </w:tc>
        <w:tc>
          <w:tcPr>
            <w:tcW w:w="1154" w:type="dxa"/>
          </w:tcPr>
          <w:p w14:paraId="3483EA4D" w14:textId="77777777" w:rsidR="00046D4A" w:rsidRPr="00B1530F" w:rsidRDefault="00046D4A" w:rsidP="004F19EB">
            <w:pPr>
              <w:pStyle w:val="TAL"/>
              <w:rPr>
                <w:sz w:val="16"/>
              </w:rPr>
            </w:pPr>
          </w:p>
        </w:tc>
        <w:tc>
          <w:tcPr>
            <w:tcW w:w="1159" w:type="dxa"/>
          </w:tcPr>
          <w:p w14:paraId="43C04E96" w14:textId="77777777" w:rsidR="00046D4A" w:rsidRPr="00B1530F" w:rsidRDefault="00046D4A" w:rsidP="004F19EB">
            <w:pPr>
              <w:pStyle w:val="TAL"/>
              <w:rPr>
                <w:sz w:val="16"/>
              </w:rPr>
            </w:pPr>
          </w:p>
        </w:tc>
      </w:tr>
      <w:tr w:rsidR="00046D4A" w14:paraId="74C406E8" w14:textId="77777777" w:rsidTr="00796364">
        <w:tc>
          <w:tcPr>
            <w:tcW w:w="0" w:type="auto"/>
          </w:tcPr>
          <w:p w14:paraId="0FFAD316" w14:textId="77777777" w:rsidR="00046D4A" w:rsidRPr="00B1530F" w:rsidRDefault="00046D4A" w:rsidP="004F19EB">
            <w:pPr>
              <w:pStyle w:val="TAL"/>
              <w:rPr>
                <w:sz w:val="16"/>
              </w:rPr>
            </w:pPr>
            <w:r>
              <w:rPr>
                <w:sz w:val="16"/>
              </w:rPr>
              <w:t>R5-242828</w:t>
            </w:r>
          </w:p>
        </w:tc>
        <w:tc>
          <w:tcPr>
            <w:tcW w:w="0" w:type="auto"/>
          </w:tcPr>
          <w:p w14:paraId="248099CF" w14:textId="77777777" w:rsidR="00046D4A" w:rsidRPr="00B1530F" w:rsidRDefault="00046D4A" w:rsidP="004F19EB">
            <w:pPr>
              <w:pStyle w:val="TAL"/>
              <w:rPr>
                <w:sz w:val="16"/>
              </w:rPr>
            </w:pPr>
            <w:r>
              <w:rPr>
                <w:sz w:val="16"/>
              </w:rPr>
              <w:t>Correction of MUSIM gap TC 8.1.2.1.6</w:t>
            </w:r>
          </w:p>
        </w:tc>
        <w:tc>
          <w:tcPr>
            <w:tcW w:w="0" w:type="auto"/>
          </w:tcPr>
          <w:p w14:paraId="7499511E" w14:textId="77777777" w:rsidR="00046D4A" w:rsidRPr="00B1530F" w:rsidRDefault="00046D4A" w:rsidP="004F19EB">
            <w:pPr>
              <w:pStyle w:val="TAL"/>
              <w:rPr>
                <w:sz w:val="16"/>
              </w:rPr>
            </w:pPr>
            <w:r>
              <w:rPr>
                <w:sz w:val="16"/>
              </w:rPr>
              <w:t>Huawei, HiSilicon</w:t>
            </w:r>
          </w:p>
        </w:tc>
        <w:tc>
          <w:tcPr>
            <w:tcW w:w="0" w:type="auto"/>
          </w:tcPr>
          <w:p w14:paraId="38C9F192" w14:textId="77777777" w:rsidR="00046D4A" w:rsidRPr="00B1530F" w:rsidRDefault="00046D4A" w:rsidP="004F19EB">
            <w:pPr>
              <w:pStyle w:val="TAL"/>
              <w:rPr>
                <w:sz w:val="16"/>
              </w:rPr>
            </w:pPr>
            <w:r>
              <w:rPr>
                <w:sz w:val="16"/>
              </w:rPr>
              <w:t>revised</w:t>
            </w:r>
          </w:p>
        </w:tc>
        <w:tc>
          <w:tcPr>
            <w:tcW w:w="1154" w:type="dxa"/>
          </w:tcPr>
          <w:p w14:paraId="364549AD" w14:textId="77777777" w:rsidR="00046D4A" w:rsidRPr="00B1530F" w:rsidRDefault="00046D4A" w:rsidP="004F19EB">
            <w:pPr>
              <w:pStyle w:val="TAL"/>
              <w:rPr>
                <w:sz w:val="16"/>
              </w:rPr>
            </w:pPr>
          </w:p>
        </w:tc>
        <w:tc>
          <w:tcPr>
            <w:tcW w:w="1159" w:type="dxa"/>
          </w:tcPr>
          <w:p w14:paraId="1B28514F" w14:textId="77777777" w:rsidR="00046D4A" w:rsidRPr="00B1530F" w:rsidRDefault="00046D4A" w:rsidP="004F19EB">
            <w:pPr>
              <w:pStyle w:val="TAL"/>
              <w:rPr>
                <w:sz w:val="16"/>
              </w:rPr>
            </w:pPr>
            <w:r>
              <w:rPr>
                <w:sz w:val="16"/>
              </w:rPr>
              <w:t>R5-243958</w:t>
            </w:r>
          </w:p>
        </w:tc>
      </w:tr>
      <w:tr w:rsidR="00046D4A" w14:paraId="4C449118" w14:textId="77777777" w:rsidTr="00796364">
        <w:tc>
          <w:tcPr>
            <w:tcW w:w="0" w:type="auto"/>
          </w:tcPr>
          <w:p w14:paraId="1F49EFDD" w14:textId="77777777" w:rsidR="00046D4A" w:rsidRPr="00B1530F" w:rsidRDefault="00046D4A" w:rsidP="004F19EB">
            <w:pPr>
              <w:pStyle w:val="TAL"/>
              <w:rPr>
                <w:sz w:val="16"/>
              </w:rPr>
            </w:pPr>
            <w:r>
              <w:rPr>
                <w:sz w:val="16"/>
              </w:rPr>
              <w:t>R5-242829</w:t>
            </w:r>
          </w:p>
        </w:tc>
        <w:tc>
          <w:tcPr>
            <w:tcW w:w="0" w:type="auto"/>
          </w:tcPr>
          <w:p w14:paraId="7283B53E" w14:textId="77777777" w:rsidR="00046D4A" w:rsidRPr="00B1530F" w:rsidRDefault="00046D4A" w:rsidP="004F19EB">
            <w:pPr>
              <w:pStyle w:val="TAL"/>
              <w:rPr>
                <w:sz w:val="16"/>
              </w:rPr>
            </w:pPr>
            <w:r>
              <w:rPr>
                <w:sz w:val="16"/>
              </w:rPr>
              <w:t>Correction of MUSIM NAS TC 9.1.7.3-9.1.7.4</w:t>
            </w:r>
          </w:p>
        </w:tc>
        <w:tc>
          <w:tcPr>
            <w:tcW w:w="0" w:type="auto"/>
          </w:tcPr>
          <w:p w14:paraId="41CD020F" w14:textId="77777777" w:rsidR="00046D4A" w:rsidRPr="00B1530F" w:rsidRDefault="00046D4A" w:rsidP="004F19EB">
            <w:pPr>
              <w:pStyle w:val="TAL"/>
              <w:rPr>
                <w:sz w:val="16"/>
              </w:rPr>
            </w:pPr>
            <w:r>
              <w:rPr>
                <w:sz w:val="16"/>
              </w:rPr>
              <w:t>Huawei, HiSilicon</w:t>
            </w:r>
          </w:p>
        </w:tc>
        <w:tc>
          <w:tcPr>
            <w:tcW w:w="0" w:type="auto"/>
          </w:tcPr>
          <w:p w14:paraId="70D4E113" w14:textId="77777777" w:rsidR="00046D4A" w:rsidRPr="00B1530F" w:rsidRDefault="00046D4A" w:rsidP="004F19EB">
            <w:pPr>
              <w:pStyle w:val="TAL"/>
              <w:rPr>
                <w:sz w:val="16"/>
              </w:rPr>
            </w:pPr>
            <w:r>
              <w:rPr>
                <w:sz w:val="16"/>
              </w:rPr>
              <w:t>withdrawn</w:t>
            </w:r>
          </w:p>
        </w:tc>
        <w:tc>
          <w:tcPr>
            <w:tcW w:w="1154" w:type="dxa"/>
          </w:tcPr>
          <w:p w14:paraId="31CB77C3" w14:textId="77777777" w:rsidR="00046D4A" w:rsidRPr="00B1530F" w:rsidRDefault="00046D4A" w:rsidP="004F19EB">
            <w:pPr>
              <w:pStyle w:val="TAL"/>
              <w:rPr>
                <w:sz w:val="16"/>
              </w:rPr>
            </w:pPr>
          </w:p>
        </w:tc>
        <w:tc>
          <w:tcPr>
            <w:tcW w:w="1159" w:type="dxa"/>
          </w:tcPr>
          <w:p w14:paraId="65BE3001" w14:textId="77777777" w:rsidR="00046D4A" w:rsidRPr="00B1530F" w:rsidRDefault="00046D4A" w:rsidP="004F19EB">
            <w:pPr>
              <w:pStyle w:val="TAL"/>
              <w:rPr>
                <w:sz w:val="16"/>
              </w:rPr>
            </w:pPr>
          </w:p>
        </w:tc>
      </w:tr>
      <w:tr w:rsidR="00046D4A" w14:paraId="600EF6EA" w14:textId="77777777" w:rsidTr="00796364">
        <w:tc>
          <w:tcPr>
            <w:tcW w:w="0" w:type="auto"/>
          </w:tcPr>
          <w:p w14:paraId="7D7F33C9" w14:textId="77777777" w:rsidR="00046D4A" w:rsidRPr="00B1530F" w:rsidRDefault="00046D4A" w:rsidP="004F19EB">
            <w:pPr>
              <w:pStyle w:val="TAL"/>
              <w:rPr>
                <w:sz w:val="16"/>
              </w:rPr>
            </w:pPr>
            <w:r>
              <w:rPr>
                <w:sz w:val="16"/>
              </w:rPr>
              <w:t>R5-242830</w:t>
            </w:r>
          </w:p>
        </w:tc>
        <w:tc>
          <w:tcPr>
            <w:tcW w:w="0" w:type="auto"/>
          </w:tcPr>
          <w:p w14:paraId="13F29FB5" w14:textId="77777777" w:rsidR="00046D4A" w:rsidRPr="00B1530F" w:rsidRDefault="00046D4A" w:rsidP="004F19EB">
            <w:pPr>
              <w:pStyle w:val="TAL"/>
              <w:rPr>
                <w:sz w:val="16"/>
              </w:rPr>
            </w:pPr>
            <w:r>
              <w:rPr>
                <w:sz w:val="16"/>
              </w:rPr>
              <w:t>Update test applicability for MUSIM TC</w:t>
            </w:r>
          </w:p>
        </w:tc>
        <w:tc>
          <w:tcPr>
            <w:tcW w:w="0" w:type="auto"/>
          </w:tcPr>
          <w:p w14:paraId="5DE595A1" w14:textId="77777777" w:rsidR="00046D4A" w:rsidRPr="00B1530F" w:rsidRDefault="00046D4A" w:rsidP="004F19EB">
            <w:pPr>
              <w:pStyle w:val="TAL"/>
              <w:rPr>
                <w:sz w:val="16"/>
              </w:rPr>
            </w:pPr>
            <w:r>
              <w:rPr>
                <w:sz w:val="16"/>
              </w:rPr>
              <w:t>Huawei, HiSilicon</w:t>
            </w:r>
          </w:p>
        </w:tc>
        <w:tc>
          <w:tcPr>
            <w:tcW w:w="0" w:type="auto"/>
          </w:tcPr>
          <w:p w14:paraId="4BAA2824" w14:textId="77777777" w:rsidR="00046D4A" w:rsidRPr="00B1530F" w:rsidRDefault="00046D4A" w:rsidP="004F19EB">
            <w:pPr>
              <w:pStyle w:val="TAL"/>
              <w:rPr>
                <w:sz w:val="16"/>
              </w:rPr>
            </w:pPr>
            <w:r>
              <w:rPr>
                <w:sz w:val="16"/>
              </w:rPr>
              <w:t>revised</w:t>
            </w:r>
          </w:p>
        </w:tc>
        <w:tc>
          <w:tcPr>
            <w:tcW w:w="1154" w:type="dxa"/>
          </w:tcPr>
          <w:p w14:paraId="59D2C112" w14:textId="77777777" w:rsidR="00046D4A" w:rsidRPr="00B1530F" w:rsidRDefault="00046D4A" w:rsidP="004F19EB">
            <w:pPr>
              <w:pStyle w:val="TAL"/>
              <w:rPr>
                <w:sz w:val="16"/>
              </w:rPr>
            </w:pPr>
          </w:p>
        </w:tc>
        <w:tc>
          <w:tcPr>
            <w:tcW w:w="1159" w:type="dxa"/>
          </w:tcPr>
          <w:p w14:paraId="0545C122" w14:textId="77777777" w:rsidR="00046D4A" w:rsidRPr="00B1530F" w:rsidRDefault="00046D4A" w:rsidP="004F19EB">
            <w:pPr>
              <w:pStyle w:val="TAL"/>
              <w:rPr>
                <w:sz w:val="16"/>
              </w:rPr>
            </w:pPr>
            <w:r>
              <w:rPr>
                <w:sz w:val="16"/>
              </w:rPr>
              <w:t>R5-243959</w:t>
            </w:r>
          </w:p>
        </w:tc>
      </w:tr>
      <w:tr w:rsidR="00046D4A" w14:paraId="5285B06A" w14:textId="77777777" w:rsidTr="00796364">
        <w:tc>
          <w:tcPr>
            <w:tcW w:w="0" w:type="auto"/>
          </w:tcPr>
          <w:p w14:paraId="39234660" w14:textId="77777777" w:rsidR="00046D4A" w:rsidRPr="00B1530F" w:rsidRDefault="00046D4A" w:rsidP="004F19EB">
            <w:pPr>
              <w:pStyle w:val="TAL"/>
              <w:rPr>
                <w:sz w:val="16"/>
              </w:rPr>
            </w:pPr>
            <w:r>
              <w:rPr>
                <w:sz w:val="16"/>
              </w:rPr>
              <w:t>R5-242831</w:t>
            </w:r>
          </w:p>
        </w:tc>
        <w:tc>
          <w:tcPr>
            <w:tcW w:w="0" w:type="auto"/>
          </w:tcPr>
          <w:p w14:paraId="194FA2C6" w14:textId="77777777" w:rsidR="00046D4A" w:rsidRPr="00B1530F" w:rsidRDefault="00046D4A" w:rsidP="004F19EB">
            <w:pPr>
              <w:pStyle w:val="TAL"/>
              <w:rPr>
                <w:sz w:val="16"/>
              </w:rPr>
            </w:pPr>
            <w:r>
              <w:rPr>
                <w:sz w:val="16"/>
              </w:rPr>
              <w:t>Discussion to add new RedCap HD-FDD TC</w:t>
            </w:r>
          </w:p>
        </w:tc>
        <w:tc>
          <w:tcPr>
            <w:tcW w:w="0" w:type="auto"/>
          </w:tcPr>
          <w:p w14:paraId="1F244DDD" w14:textId="77777777" w:rsidR="00046D4A" w:rsidRPr="00B1530F" w:rsidRDefault="00046D4A" w:rsidP="004F19EB">
            <w:pPr>
              <w:pStyle w:val="TAL"/>
              <w:rPr>
                <w:sz w:val="16"/>
              </w:rPr>
            </w:pPr>
            <w:r>
              <w:rPr>
                <w:sz w:val="16"/>
              </w:rPr>
              <w:t>Huawei, HiSilicon</w:t>
            </w:r>
          </w:p>
        </w:tc>
        <w:tc>
          <w:tcPr>
            <w:tcW w:w="0" w:type="auto"/>
          </w:tcPr>
          <w:p w14:paraId="4ECBD926" w14:textId="77777777" w:rsidR="00046D4A" w:rsidRPr="00B1530F" w:rsidRDefault="00046D4A" w:rsidP="004F19EB">
            <w:pPr>
              <w:pStyle w:val="TAL"/>
              <w:rPr>
                <w:sz w:val="16"/>
              </w:rPr>
            </w:pPr>
            <w:r>
              <w:rPr>
                <w:sz w:val="16"/>
              </w:rPr>
              <w:t>revised</w:t>
            </w:r>
          </w:p>
        </w:tc>
        <w:tc>
          <w:tcPr>
            <w:tcW w:w="1154" w:type="dxa"/>
          </w:tcPr>
          <w:p w14:paraId="7D5653AD" w14:textId="77777777" w:rsidR="00046D4A" w:rsidRPr="00B1530F" w:rsidRDefault="00046D4A" w:rsidP="004F19EB">
            <w:pPr>
              <w:pStyle w:val="TAL"/>
              <w:rPr>
                <w:sz w:val="16"/>
              </w:rPr>
            </w:pPr>
          </w:p>
        </w:tc>
        <w:tc>
          <w:tcPr>
            <w:tcW w:w="1159" w:type="dxa"/>
          </w:tcPr>
          <w:p w14:paraId="73D521FC" w14:textId="77777777" w:rsidR="00046D4A" w:rsidRPr="00B1530F" w:rsidRDefault="00046D4A" w:rsidP="004F19EB">
            <w:pPr>
              <w:pStyle w:val="TAL"/>
              <w:rPr>
                <w:sz w:val="16"/>
              </w:rPr>
            </w:pPr>
            <w:r>
              <w:rPr>
                <w:sz w:val="16"/>
              </w:rPr>
              <w:t>R5-243484</w:t>
            </w:r>
          </w:p>
        </w:tc>
      </w:tr>
      <w:tr w:rsidR="00046D4A" w14:paraId="71AC8FDA" w14:textId="77777777" w:rsidTr="00796364">
        <w:tc>
          <w:tcPr>
            <w:tcW w:w="0" w:type="auto"/>
          </w:tcPr>
          <w:p w14:paraId="6DCDB3B0" w14:textId="77777777" w:rsidR="00046D4A" w:rsidRPr="00B1530F" w:rsidRDefault="00046D4A" w:rsidP="004F19EB">
            <w:pPr>
              <w:pStyle w:val="TAL"/>
              <w:rPr>
                <w:sz w:val="16"/>
              </w:rPr>
            </w:pPr>
            <w:r>
              <w:rPr>
                <w:sz w:val="16"/>
              </w:rPr>
              <w:t>R5-242832</w:t>
            </w:r>
          </w:p>
        </w:tc>
        <w:tc>
          <w:tcPr>
            <w:tcW w:w="0" w:type="auto"/>
          </w:tcPr>
          <w:p w14:paraId="07735755" w14:textId="77777777" w:rsidR="00046D4A" w:rsidRPr="00B1530F" w:rsidRDefault="00046D4A" w:rsidP="004F19EB">
            <w:pPr>
              <w:pStyle w:val="TAL"/>
              <w:rPr>
                <w:sz w:val="16"/>
              </w:rPr>
            </w:pPr>
            <w:r>
              <w:rPr>
                <w:sz w:val="16"/>
              </w:rPr>
              <w:t>Add new PICS for RedCap HD-FDD TC</w:t>
            </w:r>
          </w:p>
        </w:tc>
        <w:tc>
          <w:tcPr>
            <w:tcW w:w="0" w:type="auto"/>
          </w:tcPr>
          <w:p w14:paraId="6EEA1D09" w14:textId="77777777" w:rsidR="00046D4A" w:rsidRPr="00B1530F" w:rsidRDefault="00046D4A" w:rsidP="004F19EB">
            <w:pPr>
              <w:pStyle w:val="TAL"/>
              <w:rPr>
                <w:sz w:val="16"/>
              </w:rPr>
            </w:pPr>
            <w:r>
              <w:rPr>
                <w:sz w:val="16"/>
              </w:rPr>
              <w:t>Huawei, HiSilicon</w:t>
            </w:r>
          </w:p>
        </w:tc>
        <w:tc>
          <w:tcPr>
            <w:tcW w:w="0" w:type="auto"/>
          </w:tcPr>
          <w:p w14:paraId="2668D536" w14:textId="77777777" w:rsidR="00046D4A" w:rsidRPr="00B1530F" w:rsidRDefault="00046D4A" w:rsidP="004F19EB">
            <w:pPr>
              <w:pStyle w:val="TAL"/>
              <w:rPr>
                <w:sz w:val="16"/>
              </w:rPr>
            </w:pPr>
            <w:r>
              <w:rPr>
                <w:sz w:val="16"/>
              </w:rPr>
              <w:t>revised</w:t>
            </w:r>
          </w:p>
        </w:tc>
        <w:tc>
          <w:tcPr>
            <w:tcW w:w="1154" w:type="dxa"/>
          </w:tcPr>
          <w:p w14:paraId="1EC844AC" w14:textId="77777777" w:rsidR="00046D4A" w:rsidRPr="00B1530F" w:rsidRDefault="00046D4A" w:rsidP="004F19EB">
            <w:pPr>
              <w:pStyle w:val="TAL"/>
              <w:rPr>
                <w:sz w:val="16"/>
              </w:rPr>
            </w:pPr>
          </w:p>
        </w:tc>
        <w:tc>
          <w:tcPr>
            <w:tcW w:w="1159" w:type="dxa"/>
          </w:tcPr>
          <w:p w14:paraId="03FF3BFA" w14:textId="77777777" w:rsidR="00046D4A" w:rsidRPr="00B1530F" w:rsidRDefault="00046D4A" w:rsidP="004F19EB">
            <w:pPr>
              <w:pStyle w:val="TAL"/>
              <w:rPr>
                <w:sz w:val="16"/>
              </w:rPr>
            </w:pPr>
            <w:r>
              <w:rPr>
                <w:sz w:val="16"/>
              </w:rPr>
              <w:t>R5-243495</w:t>
            </w:r>
          </w:p>
        </w:tc>
      </w:tr>
      <w:tr w:rsidR="00046D4A" w14:paraId="50B01854" w14:textId="77777777" w:rsidTr="00796364">
        <w:tc>
          <w:tcPr>
            <w:tcW w:w="0" w:type="auto"/>
          </w:tcPr>
          <w:p w14:paraId="04179A95" w14:textId="77777777" w:rsidR="00046D4A" w:rsidRPr="00B1530F" w:rsidRDefault="00046D4A" w:rsidP="004F19EB">
            <w:pPr>
              <w:pStyle w:val="TAL"/>
              <w:rPr>
                <w:sz w:val="16"/>
              </w:rPr>
            </w:pPr>
            <w:r>
              <w:rPr>
                <w:sz w:val="16"/>
              </w:rPr>
              <w:t>R5-242833</w:t>
            </w:r>
          </w:p>
        </w:tc>
        <w:tc>
          <w:tcPr>
            <w:tcW w:w="0" w:type="auto"/>
          </w:tcPr>
          <w:p w14:paraId="1891E753" w14:textId="77777777" w:rsidR="00046D4A" w:rsidRPr="00B1530F" w:rsidRDefault="00046D4A" w:rsidP="004F19EB">
            <w:pPr>
              <w:pStyle w:val="TAL"/>
              <w:rPr>
                <w:sz w:val="16"/>
              </w:rPr>
            </w:pPr>
            <w:r>
              <w:rPr>
                <w:sz w:val="16"/>
              </w:rPr>
              <w:t>Add test applicability for new RedCap HD-FDD TC</w:t>
            </w:r>
          </w:p>
        </w:tc>
        <w:tc>
          <w:tcPr>
            <w:tcW w:w="0" w:type="auto"/>
          </w:tcPr>
          <w:p w14:paraId="3064208A" w14:textId="77777777" w:rsidR="00046D4A" w:rsidRPr="00B1530F" w:rsidRDefault="00046D4A" w:rsidP="004F19EB">
            <w:pPr>
              <w:pStyle w:val="TAL"/>
              <w:rPr>
                <w:sz w:val="16"/>
              </w:rPr>
            </w:pPr>
            <w:r>
              <w:rPr>
                <w:sz w:val="16"/>
              </w:rPr>
              <w:t>Huawei, HiSilicon</w:t>
            </w:r>
          </w:p>
        </w:tc>
        <w:tc>
          <w:tcPr>
            <w:tcW w:w="0" w:type="auto"/>
          </w:tcPr>
          <w:p w14:paraId="0C410941" w14:textId="77777777" w:rsidR="00046D4A" w:rsidRPr="00B1530F" w:rsidRDefault="00046D4A" w:rsidP="004F19EB">
            <w:pPr>
              <w:pStyle w:val="TAL"/>
              <w:rPr>
                <w:sz w:val="16"/>
              </w:rPr>
            </w:pPr>
            <w:r>
              <w:rPr>
                <w:sz w:val="16"/>
              </w:rPr>
              <w:t>withdrawn</w:t>
            </w:r>
          </w:p>
        </w:tc>
        <w:tc>
          <w:tcPr>
            <w:tcW w:w="1154" w:type="dxa"/>
          </w:tcPr>
          <w:p w14:paraId="360CC227" w14:textId="77777777" w:rsidR="00046D4A" w:rsidRPr="00B1530F" w:rsidRDefault="00046D4A" w:rsidP="004F19EB">
            <w:pPr>
              <w:pStyle w:val="TAL"/>
              <w:rPr>
                <w:sz w:val="16"/>
              </w:rPr>
            </w:pPr>
          </w:p>
        </w:tc>
        <w:tc>
          <w:tcPr>
            <w:tcW w:w="1159" w:type="dxa"/>
          </w:tcPr>
          <w:p w14:paraId="22812D35" w14:textId="77777777" w:rsidR="00046D4A" w:rsidRPr="00B1530F" w:rsidRDefault="00046D4A" w:rsidP="004F19EB">
            <w:pPr>
              <w:pStyle w:val="TAL"/>
              <w:rPr>
                <w:sz w:val="16"/>
              </w:rPr>
            </w:pPr>
            <w:r>
              <w:rPr>
                <w:sz w:val="16"/>
              </w:rPr>
              <w:t>-</w:t>
            </w:r>
          </w:p>
        </w:tc>
      </w:tr>
      <w:tr w:rsidR="00046D4A" w14:paraId="3235CEA7" w14:textId="77777777" w:rsidTr="00796364">
        <w:tc>
          <w:tcPr>
            <w:tcW w:w="0" w:type="auto"/>
          </w:tcPr>
          <w:p w14:paraId="0EA232B3" w14:textId="77777777" w:rsidR="00046D4A" w:rsidRPr="00B1530F" w:rsidRDefault="00046D4A" w:rsidP="004F19EB">
            <w:pPr>
              <w:pStyle w:val="TAL"/>
              <w:rPr>
                <w:sz w:val="16"/>
              </w:rPr>
            </w:pPr>
            <w:r>
              <w:rPr>
                <w:sz w:val="16"/>
              </w:rPr>
              <w:t>R5-242834</w:t>
            </w:r>
          </w:p>
        </w:tc>
        <w:tc>
          <w:tcPr>
            <w:tcW w:w="0" w:type="auto"/>
          </w:tcPr>
          <w:p w14:paraId="7F7FAAE1" w14:textId="77777777" w:rsidR="00046D4A" w:rsidRPr="00B1530F" w:rsidRDefault="00046D4A" w:rsidP="004F19EB">
            <w:pPr>
              <w:pStyle w:val="TAL"/>
              <w:rPr>
                <w:sz w:val="16"/>
              </w:rPr>
            </w:pPr>
            <w:r>
              <w:rPr>
                <w:sz w:val="16"/>
              </w:rPr>
              <w:t>Add test applicability for new RedCap HD-FDD TC</w:t>
            </w:r>
          </w:p>
        </w:tc>
        <w:tc>
          <w:tcPr>
            <w:tcW w:w="0" w:type="auto"/>
          </w:tcPr>
          <w:p w14:paraId="5FCB803C" w14:textId="77777777" w:rsidR="00046D4A" w:rsidRPr="00B1530F" w:rsidRDefault="00046D4A" w:rsidP="004F19EB">
            <w:pPr>
              <w:pStyle w:val="TAL"/>
              <w:rPr>
                <w:sz w:val="16"/>
              </w:rPr>
            </w:pPr>
            <w:r>
              <w:rPr>
                <w:sz w:val="16"/>
              </w:rPr>
              <w:t>Huawei, HiSilicon</w:t>
            </w:r>
          </w:p>
        </w:tc>
        <w:tc>
          <w:tcPr>
            <w:tcW w:w="0" w:type="auto"/>
          </w:tcPr>
          <w:p w14:paraId="1D035970" w14:textId="77777777" w:rsidR="00046D4A" w:rsidRPr="00B1530F" w:rsidRDefault="00046D4A" w:rsidP="004F19EB">
            <w:pPr>
              <w:pStyle w:val="TAL"/>
              <w:rPr>
                <w:sz w:val="16"/>
              </w:rPr>
            </w:pPr>
            <w:r>
              <w:rPr>
                <w:sz w:val="16"/>
              </w:rPr>
              <w:t>revised</w:t>
            </w:r>
          </w:p>
        </w:tc>
        <w:tc>
          <w:tcPr>
            <w:tcW w:w="1154" w:type="dxa"/>
          </w:tcPr>
          <w:p w14:paraId="248AD6C9" w14:textId="77777777" w:rsidR="00046D4A" w:rsidRPr="00B1530F" w:rsidRDefault="00046D4A" w:rsidP="004F19EB">
            <w:pPr>
              <w:pStyle w:val="TAL"/>
              <w:rPr>
                <w:sz w:val="16"/>
              </w:rPr>
            </w:pPr>
          </w:p>
        </w:tc>
        <w:tc>
          <w:tcPr>
            <w:tcW w:w="1159" w:type="dxa"/>
          </w:tcPr>
          <w:p w14:paraId="7D5EA03A" w14:textId="77777777" w:rsidR="00046D4A" w:rsidRPr="00B1530F" w:rsidRDefault="00046D4A" w:rsidP="004F19EB">
            <w:pPr>
              <w:pStyle w:val="TAL"/>
              <w:rPr>
                <w:sz w:val="16"/>
              </w:rPr>
            </w:pPr>
            <w:r>
              <w:rPr>
                <w:sz w:val="16"/>
              </w:rPr>
              <w:t>R5-243586</w:t>
            </w:r>
          </w:p>
        </w:tc>
      </w:tr>
      <w:tr w:rsidR="00046D4A" w14:paraId="2D169E1E" w14:textId="77777777" w:rsidTr="00796364">
        <w:tc>
          <w:tcPr>
            <w:tcW w:w="0" w:type="auto"/>
          </w:tcPr>
          <w:p w14:paraId="5545A0A1" w14:textId="77777777" w:rsidR="00046D4A" w:rsidRPr="00B1530F" w:rsidRDefault="00046D4A" w:rsidP="004F19EB">
            <w:pPr>
              <w:pStyle w:val="TAL"/>
              <w:rPr>
                <w:sz w:val="16"/>
              </w:rPr>
            </w:pPr>
            <w:r>
              <w:rPr>
                <w:sz w:val="16"/>
              </w:rPr>
              <w:t>R5-242835</w:t>
            </w:r>
          </w:p>
        </w:tc>
        <w:tc>
          <w:tcPr>
            <w:tcW w:w="0" w:type="auto"/>
          </w:tcPr>
          <w:p w14:paraId="6B3010A9" w14:textId="77777777" w:rsidR="00046D4A" w:rsidRPr="00B1530F" w:rsidRDefault="00046D4A" w:rsidP="004F19EB">
            <w:pPr>
              <w:pStyle w:val="TAL"/>
              <w:rPr>
                <w:sz w:val="16"/>
              </w:rPr>
            </w:pPr>
            <w:r>
              <w:rPr>
                <w:sz w:val="16"/>
              </w:rPr>
              <w:t>WP UE Conformance - Further NR coverage enhancements</w:t>
            </w:r>
          </w:p>
        </w:tc>
        <w:tc>
          <w:tcPr>
            <w:tcW w:w="0" w:type="auto"/>
          </w:tcPr>
          <w:p w14:paraId="2DFC0ADF" w14:textId="77777777" w:rsidR="00046D4A" w:rsidRPr="00B1530F" w:rsidRDefault="00046D4A" w:rsidP="004F19EB">
            <w:pPr>
              <w:pStyle w:val="TAL"/>
              <w:rPr>
                <w:sz w:val="16"/>
              </w:rPr>
            </w:pPr>
            <w:r>
              <w:rPr>
                <w:sz w:val="16"/>
              </w:rPr>
              <w:t>China Telecom</w:t>
            </w:r>
          </w:p>
        </w:tc>
        <w:tc>
          <w:tcPr>
            <w:tcW w:w="0" w:type="auto"/>
          </w:tcPr>
          <w:p w14:paraId="3939E102" w14:textId="77777777" w:rsidR="00046D4A" w:rsidRPr="00B1530F" w:rsidRDefault="00046D4A" w:rsidP="004F19EB">
            <w:pPr>
              <w:pStyle w:val="TAL"/>
              <w:rPr>
                <w:sz w:val="16"/>
              </w:rPr>
            </w:pPr>
            <w:r>
              <w:rPr>
                <w:sz w:val="16"/>
              </w:rPr>
              <w:t>noted</w:t>
            </w:r>
          </w:p>
        </w:tc>
        <w:tc>
          <w:tcPr>
            <w:tcW w:w="1154" w:type="dxa"/>
          </w:tcPr>
          <w:p w14:paraId="7C79D4F4" w14:textId="77777777" w:rsidR="00046D4A" w:rsidRPr="00B1530F" w:rsidRDefault="00046D4A" w:rsidP="004F19EB">
            <w:pPr>
              <w:pStyle w:val="TAL"/>
              <w:rPr>
                <w:sz w:val="16"/>
              </w:rPr>
            </w:pPr>
          </w:p>
        </w:tc>
        <w:tc>
          <w:tcPr>
            <w:tcW w:w="1159" w:type="dxa"/>
          </w:tcPr>
          <w:p w14:paraId="68EB7C90" w14:textId="77777777" w:rsidR="00046D4A" w:rsidRPr="00B1530F" w:rsidRDefault="00046D4A" w:rsidP="004F19EB">
            <w:pPr>
              <w:pStyle w:val="TAL"/>
              <w:rPr>
                <w:sz w:val="16"/>
              </w:rPr>
            </w:pPr>
          </w:p>
        </w:tc>
      </w:tr>
      <w:tr w:rsidR="00046D4A" w14:paraId="7AA4E095" w14:textId="77777777" w:rsidTr="00796364">
        <w:tc>
          <w:tcPr>
            <w:tcW w:w="0" w:type="auto"/>
          </w:tcPr>
          <w:p w14:paraId="57BCBDC3" w14:textId="77777777" w:rsidR="00046D4A" w:rsidRPr="00B1530F" w:rsidRDefault="00046D4A" w:rsidP="004F19EB">
            <w:pPr>
              <w:pStyle w:val="TAL"/>
              <w:rPr>
                <w:sz w:val="16"/>
              </w:rPr>
            </w:pPr>
            <w:r>
              <w:rPr>
                <w:sz w:val="16"/>
              </w:rPr>
              <w:t>R5-242836</w:t>
            </w:r>
          </w:p>
        </w:tc>
        <w:tc>
          <w:tcPr>
            <w:tcW w:w="0" w:type="auto"/>
          </w:tcPr>
          <w:p w14:paraId="7EC8CC02" w14:textId="77777777" w:rsidR="00046D4A" w:rsidRPr="00B1530F" w:rsidRDefault="00046D4A" w:rsidP="004F19EB">
            <w:pPr>
              <w:pStyle w:val="TAL"/>
              <w:rPr>
                <w:sz w:val="16"/>
              </w:rPr>
            </w:pPr>
            <w:r>
              <w:rPr>
                <w:sz w:val="16"/>
              </w:rPr>
              <w:t>SR UE Conformance - Further NR coverage enhancements</w:t>
            </w:r>
          </w:p>
        </w:tc>
        <w:tc>
          <w:tcPr>
            <w:tcW w:w="0" w:type="auto"/>
          </w:tcPr>
          <w:p w14:paraId="784777B0" w14:textId="77777777" w:rsidR="00046D4A" w:rsidRPr="00B1530F" w:rsidRDefault="00046D4A" w:rsidP="004F19EB">
            <w:pPr>
              <w:pStyle w:val="TAL"/>
              <w:rPr>
                <w:sz w:val="16"/>
              </w:rPr>
            </w:pPr>
            <w:r>
              <w:rPr>
                <w:sz w:val="16"/>
              </w:rPr>
              <w:t>China Telecom</w:t>
            </w:r>
          </w:p>
        </w:tc>
        <w:tc>
          <w:tcPr>
            <w:tcW w:w="0" w:type="auto"/>
          </w:tcPr>
          <w:p w14:paraId="68C78AA7" w14:textId="77777777" w:rsidR="00046D4A" w:rsidRPr="00B1530F" w:rsidRDefault="00046D4A" w:rsidP="004F19EB">
            <w:pPr>
              <w:pStyle w:val="TAL"/>
              <w:rPr>
                <w:sz w:val="16"/>
              </w:rPr>
            </w:pPr>
            <w:r>
              <w:rPr>
                <w:sz w:val="16"/>
              </w:rPr>
              <w:t>noted</w:t>
            </w:r>
          </w:p>
        </w:tc>
        <w:tc>
          <w:tcPr>
            <w:tcW w:w="1154" w:type="dxa"/>
          </w:tcPr>
          <w:p w14:paraId="4A1F2247" w14:textId="77777777" w:rsidR="00046D4A" w:rsidRPr="00B1530F" w:rsidRDefault="00046D4A" w:rsidP="004F19EB">
            <w:pPr>
              <w:pStyle w:val="TAL"/>
              <w:rPr>
                <w:sz w:val="16"/>
              </w:rPr>
            </w:pPr>
          </w:p>
        </w:tc>
        <w:tc>
          <w:tcPr>
            <w:tcW w:w="1159" w:type="dxa"/>
          </w:tcPr>
          <w:p w14:paraId="2772D011" w14:textId="77777777" w:rsidR="00046D4A" w:rsidRPr="00B1530F" w:rsidRDefault="00046D4A" w:rsidP="004F19EB">
            <w:pPr>
              <w:pStyle w:val="TAL"/>
              <w:rPr>
                <w:sz w:val="16"/>
              </w:rPr>
            </w:pPr>
          </w:p>
        </w:tc>
      </w:tr>
      <w:tr w:rsidR="00046D4A" w14:paraId="1BE067BB" w14:textId="77777777" w:rsidTr="00796364">
        <w:tc>
          <w:tcPr>
            <w:tcW w:w="0" w:type="auto"/>
          </w:tcPr>
          <w:p w14:paraId="2248AE1D" w14:textId="77777777" w:rsidR="00046D4A" w:rsidRPr="00B1530F" w:rsidRDefault="00046D4A" w:rsidP="004F19EB">
            <w:pPr>
              <w:pStyle w:val="TAL"/>
              <w:rPr>
                <w:sz w:val="16"/>
              </w:rPr>
            </w:pPr>
            <w:r>
              <w:rPr>
                <w:sz w:val="16"/>
              </w:rPr>
              <w:t>R5-242837</w:t>
            </w:r>
          </w:p>
        </w:tc>
        <w:tc>
          <w:tcPr>
            <w:tcW w:w="0" w:type="auto"/>
          </w:tcPr>
          <w:p w14:paraId="594C5D49" w14:textId="77777777" w:rsidR="00046D4A" w:rsidRPr="00B1530F" w:rsidRDefault="00046D4A" w:rsidP="004F19EB">
            <w:pPr>
              <w:pStyle w:val="TAL"/>
              <w:rPr>
                <w:sz w:val="16"/>
              </w:rPr>
            </w:pPr>
            <w:r>
              <w:rPr>
                <w:sz w:val="16"/>
              </w:rPr>
              <w:t>Work plan: UE Conformance - NR sidelink enhancement</w:t>
            </w:r>
          </w:p>
        </w:tc>
        <w:tc>
          <w:tcPr>
            <w:tcW w:w="0" w:type="auto"/>
          </w:tcPr>
          <w:p w14:paraId="61A38FAF" w14:textId="77777777" w:rsidR="00046D4A" w:rsidRPr="00B1530F" w:rsidRDefault="00046D4A" w:rsidP="004F19EB">
            <w:pPr>
              <w:pStyle w:val="TAL"/>
              <w:rPr>
                <w:sz w:val="16"/>
              </w:rPr>
            </w:pPr>
            <w:r>
              <w:rPr>
                <w:sz w:val="16"/>
              </w:rPr>
              <w:t>CATT</w:t>
            </w:r>
          </w:p>
        </w:tc>
        <w:tc>
          <w:tcPr>
            <w:tcW w:w="0" w:type="auto"/>
          </w:tcPr>
          <w:p w14:paraId="5ACC286E" w14:textId="77777777" w:rsidR="00046D4A" w:rsidRPr="00B1530F" w:rsidRDefault="00046D4A" w:rsidP="004F19EB">
            <w:pPr>
              <w:pStyle w:val="TAL"/>
              <w:rPr>
                <w:sz w:val="16"/>
              </w:rPr>
            </w:pPr>
            <w:r>
              <w:rPr>
                <w:sz w:val="16"/>
              </w:rPr>
              <w:t>noted</w:t>
            </w:r>
          </w:p>
        </w:tc>
        <w:tc>
          <w:tcPr>
            <w:tcW w:w="1154" w:type="dxa"/>
          </w:tcPr>
          <w:p w14:paraId="6537E777" w14:textId="77777777" w:rsidR="00046D4A" w:rsidRPr="00B1530F" w:rsidRDefault="00046D4A" w:rsidP="004F19EB">
            <w:pPr>
              <w:pStyle w:val="TAL"/>
              <w:rPr>
                <w:sz w:val="16"/>
              </w:rPr>
            </w:pPr>
          </w:p>
        </w:tc>
        <w:tc>
          <w:tcPr>
            <w:tcW w:w="1159" w:type="dxa"/>
          </w:tcPr>
          <w:p w14:paraId="2CB7A277" w14:textId="77777777" w:rsidR="00046D4A" w:rsidRPr="00B1530F" w:rsidRDefault="00046D4A" w:rsidP="004F19EB">
            <w:pPr>
              <w:pStyle w:val="TAL"/>
              <w:rPr>
                <w:sz w:val="16"/>
              </w:rPr>
            </w:pPr>
          </w:p>
        </w:tc>
      </w:tr>
      <w:tr w:rsidR="00046D4A" w14:paraId="61B4B361" w14:textId="77777777" w:rsidTr="00796364">
        <w:tc>
          <w:tcPr>
            <w:tcW w:w="0" w:type="auto"/>
          </w:tcPr>
          <w:p w14:paraId="0AF822C4" w14:textId="77777777" w:rsidR="00046D4A" w:rsidRPr="00B1530F" w:rsidRDefault="00046D4A" w:rsidP="004F19EB">
            <w:pPr>
              <w:pStyle w:val="TAL"/>
              <w:rPr>
                <w:sz w:val="16"/>
              </w:rPr>
            </w:pPr>
            <w:r>
              <w:rPr>
                <w:sz w:val="16"/>
              </w:rPr>
              <w:t>R5-242838</w:t>
            </w:r>
          </w:p>
        </w:tc>
        <w:tc>
          <w:tcPr>
            <w:tcW w:w="0" w:type="auto"/>
          </w:tcPr>
          <w:p w14:paraId="6C5A64A9" w14:textId="77777777" w:rsidR="00046D4A" w:rsidRPr="00B1530F" w:rsidRDefault="00046D4A" w:rsidP="004F19EB">
            <w:pPr>
              <w:pStyle w:val="TAL"/>
              <w:rPr>
                <w:sz w:val="16"/>
              </w:rPr>
            </w:pPr>
            <w:r>
              <w:rPr>
                <w:sz w:val="16"/>
              </w:rPr>
              <w:t>SR UE Conformance - NR sidelink enhancement</w:t>
            </w:r>
          </w:p>
        </w:tc>
        <w:tc>
          <w:tcPr>
            <w:tcW w:w="0" w:type="auto"/>
          </w:tcPr>
          <w:p w14:paraId="62D48EB8" w14:textId="77777777" w:rsidR="00046D4A" w:rsidRPr="00B1530F" w:rsidRDefault="00046D4A" w:rsidP="004F19EB">
            <w:pPr>
              <w:pStyle w:val="TAL"/>
              <w:rPr>
                <w:sz w:val="16"/>
              </w:rPr>
            </w:pPr>
            <w:r>
              <w:rPr>
                <w:sz w:val="16"/>
              </w:rPr>
              <w:t>CATT</w:t>
            </w:r>
          </w:p>
        </w:tc>
        <w:tc>
          <w:tcPr>
            <w:tcW w:w="0" w:type="auto"/>
          </w:tcPr>
          <w:p w14:paraId="0F741545" w14:textId="77777777" w:rsidR="00046D4A" w:rsidRPr="00B1530F" w:rsidRDefault="00046D4A" w:rsidP="004F19EB">
            <w:pPr>
              <w:pStyle w:val="TAL"/>
              <w:rPr>
                <w:sz w:val="16"/>
              </w:rPr>
            </w:pPr>
            <w:r>
              <w:rPr>
                <w:sz w:val="16"/>
              </w:rPr>
              <w:t>noted</w:t>
            </w:r>
          </w:p>
        </w:tc>
        <w:tc>
          <w:tcPr>
            <w:tcW w:w="1154" w:type="dxa"/>
          </w:tcPr>
          <w:p w14:paraId="7360A52C" w14:textId="77777777" w:rsidR="00046D4A" w:rsidRPr="00B1530F" w:rsidRDefault="00046D4A" w:rsidP="004F19EB">
            <w:pPr>
              <w:pStyle w:val="TAL"/>
              <w:rPr>
                <w:sz w:val="16"/>
              </w:rPr>
            </w:pPr>
          </w:p>
        </w:tc>
        <w:tc>
          <w:tcPr>
            <w:tcW w:w="1159" w:type="dxa"/>
          </w:tcPr>
          <w:p w14:paraId="5DAD7029" w14:textId="77777777" w:rsidR="00046D4A" w:rsidRPr="00B1530F" w:rsidRDefault="00046D4A" w:rsidP="004F19EB">
            <w:pPr>
              <w:pStyle w:val="TAL"/>
              <w:rPr>
                <w:sz w:val="16"/>
              </w:rPr>
            </w:pPr>
          </w:p>
        </w:tc>
      </w:tr>
      <w:tr w:rsidR="00046D4A" w14:paraId="4E1B3F6E" w14:textId="77777777" w:rsidTr="00796364">
        <w:tc>
          <w:tcPr>
            <w:tcW w:w="0" w:type="auto"/>
          </w:tcPr>
          <w:p w14:paraId="6C526BF3" w14:textId="77777777" w:rsidR="00046D4A" w:rsidRPr="00B1530F" w:rsidRDefault="00046D4A" w:rsidP="004F19EB">
            <w:pPr>
              <w:pStyle w:val="TAL"/>
              <w:rPr>
                <w:sz w:val="16"/>
              </w:rPr>
            </w:pPr>
            <w:r>
              <w:rPr>
                <w:sz w:val="16"/>
              </w:rPr>
              <w:t>R5-242839</w:t>
            </w:r>
          </w:p>
        </w:tc>
        <w:tc>
          <w:tcPr>
            <w:tcW w:w="0" w:type="auto"/>
          </w:tcPr>
          <w:p w14:paraId="31042FB5" w14:textId="77777777" w:rsidR="00046D4A" w:rsidRPr="00B1530F" w:rsidRDefault="00046D4A" w:rsidP="004F19EB">
            <w:pPr>
              <w:pStyle w:val="TAL"/>
              <w:rPr>
                <w:sz w:val="16"/>
              </w:rPr>
            </w:pPr>
            <w:r>
              <w:rPr>
                <w:sz w:val="16"/>
              </w:rPr>
              <w:t>Work plan: UE Conformance - NR Sidelink Relay</w:t>
            </w:r>
          </w:p>
        </w:tc>
        <w:tc>
          <w:tcPr>
            <w:tcW w:w="0" w:type="auto"/>
          </w:tcPr>
          <w:p w14:paraId="08A6F1EC" w14:textId="77777777" w:rsidR="00046D4A" w:rsidRPr="00B1530F" w:rsidRDefault="00046D4A" w:rsidP="004F19EB">
            <w:pPr>
              <w:pStyle w:val="TAL"/>
              <w:rPr>
                <w:sz w:val="16"/>
              </w:rPr>
            </w:pPr>
            <w:r>
              <w:rPr>
                <w:sz w:val="16"/>
              </w:rPr>
              <w:t>CATT</w:t>
            </w:r>
          </w:p>
        </w:tc>
        <w:tc>
          <w:tcPr>
            <w:tcW w:w="0" w:type="auto"/>
          </w:tcPr>
          <w:p w14:paraId="079BA2EF" w14:textId="77777777" w:rsidR="00046D4A" w:rsidRPr="00B1530F" w:rsidRDefault="00046D4A" w:rsidP="004F19EB">
            <w:pPr>
              <w:pStyle w:val="TAL"/>
              <w:rPr>
                <w:sz w:val="16"/>
              </w:rPr>
            </w:pPr>
            <w:r>
              <w:rPr>
                <w:sz w:val="16"/>
              </w:rPr>
              <w:t>noted</w:t>
            </w:r>
          </w:p>
        </w:tc>
        <w:tc>
          <w:tcPr>
            <w:tcW w:w="1154" w:type="dxa"/>
          </w:tcPr>
          <w:p w14:paraId="78C66723" w14:textId="77777777" w:rsidR="00046D4A" w:rsidRPr="00B1530F" w:rsidRDefault="00046D4A" w:rsidP="004F19EB">
            <w:pPr>
              <w:pStyle w:val="TAL"/>
              <w:rPr>
                <w:sz w:val="16"/>
              </w:rPr>
            </w:pPr>
          </w:p>
        </w:tc>
        <w:tc>
          <w:tcPr>
            <w:tcW w:w="1159" w:type="dxa"/>
          </w:tcPr>
          <w:p w14:paraId="6E6FB262" w14:textId="77777777" w:rsidR="00046D4A" w:rsidRPr="00B1530F" w:rsidRDefault="00046D4A" w:rsidP="004F19EB">
            <w:pPr>
              <w:pStyle w:val="TAL"/>
              <w:rPr>
                <w:sz w:val="16"/>
              </w:rPr>
            </w:pPr>
          </w:p>
        </w:tc>
      </w:tr>
      <w:tr w:rsidR="00046D4A" w14:paraId="5D6C1886" w14:textId="77777777" w:rsidTr="00796364">
        <w:tc>
          <w:tcPr>
            <w:tcW w:w="0" w:type="auto"/>
          </w:tcPr>
          <w:p w14:paraId="065D331C" w14:textId="77777777" w:rsidR="00046D4A" w:rsidRPr="00B1530F" w:rsidRDefault="00046D4A" w:rsidP="004F19EB">
            <w:pPr>
              <w:pStyle w:val="TAL"/>
              <w:rPr>
                <w:sz w:val="16"/>
              </w:rPr>
            </w:pPr>
            <w:r>
              <w:rPr>
                <w:sz w:val="16"/>
              </w:rPr>
              <w:t>R5-242840</w:t>
            </w:r>
          </w:p>
        </w:tc>
        <w:tc>
          <w:tcPr>
            <w:tcW w:w="0" w:type="auto"/>
          </w:tcPr>
          <w:p w14:paraId="407E6BF9" w14:textId="77777777" w:rsidR="00046D4A" w:rsidRPr="00B1530F" w:rsidRDefault="00046D4A" w:rsidP="004F19EB">
            <w:pPr>
              <w:pStyle w:val="TAL"/>
              <w:rPr>
                <w:sz w:val="16"/>
              </w:rPr>
            </w:pPr>
            <w:r>
              <w:rPr>
                <w:sz w:val="16"/>
              </w:rPr>
              <w:t>SR UE Conformance - NR Sidelink Relay</w:t>
            </w:r>
          </w:p>
        </w:tc>
        <w:tc>
          <w:tcPr>
            <w:tcW w:w="0" w:type="auto"/>
          </w:tcPr>
          <w:p w14:paraId="4D010F24" w14:textId="77777777" w:rsidR="00046D4A" w:rsidRPr="00B1530F" w:rsidRDefault="00046D4A" w:rsidP="004F19EB">
            <w:pPr>
              <w:pStyle w:val="TAL"/>
              <w:rPr>
                <w:sz w:val="16"/>
              </w:rPr>
            </w:pPr>
            <w:r>
              <w:rPr>
                <w:sz w:val="16"/>
              </w:rPr>
              <w:t>CATT</w:t>
            </w:r>
          </w:p>
        </w:tc>
        <w:tc>
          <w:tcPr>
            <w:tcW w:w="0" w:type="auto"/>
          </w:tcPr>
          <w:p w14:paraId="3CAEB032" w14:textId="77777777" w:rsidR="00046D4A" w:rsidRPr="00B1530F" w:rsidRDefault="00046D4A" w:rsidP="004F19EB">
            <w:pPr>
              <w:pStyle w:val="TAL"/>
              <w:rPr>
                <w:sz w:val="16"/>
              </w:rPr>
            </w:pPr>
            <w:r>
              <w:rPr>
                <w:sz w:val="16"/>
              </w:rPr>
              <w:t>noted</w:t>
            </w:r>
          </w:p>
        </w:tc>
        <w:tc>
          <w:tcPr>
            <w:tcW w:w="1154" w:type="dxa"/>
          </w:tcPr>
          <w:p w14:paraId="14AA3905" w14:textId="77777777" w:rsidR="00046D4A" w:rsidRPr="00B1530F" w:rsidRDefault="00046D4A" w:rsidP="004F19EB">
            <w:pPr>
              <w:pStyle w:val="TAL"/>
              <w:rPr>
                <w:sz w:val="16"/>
              </w:rPr>
            </w:pPr>
          </w:p>
        </w:tc>
        <w:tc>
          <w:tcPr>
            <w:tcW w:w="1159" w:type="dxa"/>
          </w:tcPr>
          <w:p w14:paraId="615A39E6" w14:textId="77777777" w:rsidR="00046D4A" w:rsidRPr="00B1530F" w:rsidRDefault="00046D4A" w:rsidP="004F19EB">
            <w:pPr>
              <w:pStyle w:val="TAL"/>
              <w:rPr>
                <w:sz w:val="16"/>
              </w:rPr>
            </w:pPr>
          </w:p>
        </w:tc>
      </w:tr>
      <w:tr w:rsidR="00046D4A" w14:paraId="34AFF67D" w14:textId="77777777" w:rsidTr="00796364">
        <w:tc>
          <w:tcPr>
            <w:tcW w:w="0" w:type="auto"/>
          </w:tcPr>
          <w:p w14:paraId="16F5C312" w14:textId="77777777" w:rsidR="00046D4A" w:rsidRPr="00B1530F" w:rsidRDefault="00046D4A" w:rsidP="004F19EB">
            <w:pPr>
              <w:pStyle w:val="TAL"/>
              <w:rPr>
                <w:sz w:val="16"/>
              </w:rPr>
            </w:pPr>
            <w:r>
              <w:rPr>
                <w:sz w:val="16"/>
              </w:rPr>
              <w:t>R5-242841</w:t>
            </w:r>
          </w:p>
        </w:tc>
        <w:tc>
          <w:tcPr>
            <w:tcW w:w="0" w:type="auto"/>
          </w:tcPr>
          <w:p w14:paraId="6D493CB6" w14:textId="77777777" w:rsidR="00046D4A" w:rsidRPr="00B1530F" w:rsidRDefault="00046D4A" w:rsidP="004F19EB">
            <w:pPr>
              <w:pStyle w:val="TAL"/>
              <w:rPr>
                <w:sz w:val="16"/>
              </w:rPr>
            </w:pPr>
            <w:r>
              <w:rPr>
                <w:sz w:val="16"/>
              </w:rPr>
              <w:t xml:space="preserve">New WID on UE Conformance - Enhancement of UE TRP and TRS requirements and test methodologies for FR1 (NR SA and EN-DC) </w:t>
            </w:r>
          </w:p>
        </w:tc>
        <w:tc>
          <w:tcPr>
            <w:tcW w:w="0" w:type="auto"/>
          </w:tcPr>
          <w:p w14:paraId="2DAB14A5" w14:textId="77777777" w:rsidR="00046D4A" w:rsidRPr="00B1530F" w:rsidRDefault="00046D4A" w:rsidP="004F19EB">
            <w:pPr>
              <w:pStyle w:val="TAL"/>
              <w:rPr>
                <w:sz w:val="16"/>
              </w:rPr>
            </w:pPr>
            <w:r>
              <w:rPr>
                <w:sz w:val="16"/>
              </w:rPr>
              <w:t>Apple, ROHDE &amp; SCHWARZ, Vivo</w:t>
            </w:r>
          </w:p>
        </w:tc>
        <w:tc>
          <w:tcPr>
            <w:tcW w:w="0" w:type="auto"/>
          </w:tcPr>
          <w:p w14:paraId="1743C19B" w14:textId="77777777" w:rsidR="00046D4A" w:rsidRPr="00B1530F" w:rsidRDefault="00046D4A" w:rsidP="004F19EB">
            <w:pPr>
              <w:pStyle w:val="TAL"/>
              <w:rPr>
                <w:sz w:val="16"/>
              </w:rPr>
            </w:pPr>
            <w:r>
              <w:rPr>
                <w:sz w:val="16"/>
              </w:rPr>
              <w:t>revised</w:t>
            </w:r>
          </w:p>
        </w:tc>
        <w:tc>
          <w:tcPr>
            <w:tcW w:w="1154" w:type="dxa"/>
          </w:tcPr>
          <w:p w14:paraId="1D670B9C" w14:textId="77777777" w:rsidR="00046D4A" w:rsidRPr="00B1530F" w:rsidRDefault="00046D4A" w:rsidP="004F19EB">
            <w:pPr>
              <w:pStyle w:val="TAL"/>
              <w:rPr>
                <w:sz w:val="16"/>
              </w:rPr>
            </w:pPr>
          </w:p>
        </w:tc>
        <w:tc>
          <w:tcPr>
            <w:tcW w:w="1159" w:type="dxa"/>
          </w:tcPr>
          <w:p w14:paraId="15353146" w14:textId="77777777" w:rsidR="00046D4A" w:rsidRPr="00B1530F" w:rsidRDefault="00046D4A" w:rsidP="004F19EB">
            <w:pPr>
              <w:pStyle w:val="TAL"/>
              <w:rPr>
                <w:sz w:val="16"/>
              </w:rPr>
            </w:pPr>
            <w:r>
              <w:rPr>
                <w:sz w:val="16"/>
              </w:rPr>
              <w:t>R5-243460</w:t>
            </w:r>
          </w:p>
        </w:tc>
      </w:tr>
      <w:tr w:rsidR="00046D4A" w14:paraId="13F70A41" w14:textId="77777777" w:rsidTr="00796364">
        <w:tc>
          <w:tcPr>
            <w:tcW w:w="0" w:type="auto"/>
          </w:tcPr>
          <w:p w14:paraId="5D8FEBC1" w14:textId="77777777" w:rsidR="00046D4A" w:rsidRPr="00B1530F" w:rsidRDefault="00046D4A" w:rsidP="004F19EB">
            <w:pPr>
              <w:pStyle w:val="TAL"/>
              <w:rPr>
                <w:sz w:val="16"/>
              </w:rPr>
            </w:pPr>
            <w:r>
              <w:rPr>
                <w:sz w:val="16"/>
              </w:rPr>
              <w:t>R5-242842</w:t>
            </w:r>
          </w:p>
        </w:tc>
        <w:tc>
          <w:tcPr>
            <w:tcW w:w="0" w:type="auto"/>
          </w:tcPr>
          <w:p w14:paraId="75543CDA" w14:textId="77777777" w:rsidR="00046D4A" w:rsidRPr="00B1530F" w:rsidRDefault="00046D4A" w:rsidP="004F19EB">
            <w:pPr>
              <w:pStyle w:val="TAL"/>
              <w:rPr>
                <w:sz w:val="16"/>
              </w:rPr>
            </w:pPr>
            <w:r>
              <w:rPr>
                <w:sz w:val="16"/>
              </w:rPr>
              <w:t>WP UE Conformance – Multi-carrier enhancements for NR</w:t>
            </w:r>
          </w:p>
        </w:tc>
        <w:tc>
          <w:tcPr>
            <w:tcW w:w="0" w:type="auto"/>
          </w:tcPr>
          <w:p w14:paraId="3BAF6D0F" w14:textId="77777777" w:rsidR="00046D4A" w:rsidRPr="00B1530F" w:rsidRDefault="00046D4A" w:rsidP="004F19EB">
            <w:pPr>
              <w:pStyle w:val="TAL"/>
              <w:rPr>
                <w:sz w:val="16"/>
              </w:rPr>
            </w:pPr>
            <w:r>
              <w:rPr>
                <w:sz w:val="16"/>
              </w:rPr>
              <w:t>China Telecom, Huawei, HiSilicon</w:t>
            </w:r>
          </w:p>
        </w:tc>
        <w:tc>
          <w:tcPr>
            <w:tcW w:w="0" w:type="auto"/>
          </w:tcPr>
          <w:p w14:paraId="53F7A7A6" w14:textId="77777777" w:rsidR="00046D4A" w:rsidRPr="00B1530F" w:rsidRDefault="00046D4A" w:rsidP="004F19EB">
            <w:pPr>
              <w:pStyle w:val="TAL"/>
              <w:rPr>
                <w:sz w:val="16"/>
              </w:rPr>
            </w:pPr>
            <w:r>
              <w:rPr>
                <w:sz w:val="16"/>
              </w:rPr>
              <w:t>noted</w:t>
            </w:r>
          </w:p>
        </w:tc>
        <w:tc>
          <w:tcPr>
            <w:tcW w:w="1154" w:type="dxa"/>
          </w:tcPr>
          <w:p w14:paraId="5EE764EB" w14:textId="77777777" w:rsidR="00046D4A" w:rsidRPr="00B1530F" w:rsidRDefault="00046D4A" w:rsidP="004F19EB">
            <w:pPr>
              <w:pStyle w:val="TAL"/>
              <w:rPr>
                <w:sz w:val="16"/>
              </w:rPr>
            </w:pPr>
          </w:p>
        </w:tc>
        <w:tc>
          <w:tcPr>
            <w:tcW w:w="1159" w:type="dxa"/>
          </w:tcPr>
          <w:p w14:paraId="6E176E80" w14:textId="77777777" w:rsidR="00046D4A" w:rsidRPr="00B1530F" w:rsidRDefault="00046D4A" w:rsidP="004F19EB">
            <w:pPr>
              <w:pStyle w:val="TAL"/>
              <w:rPr>
                <w:sz w:val="16"/>
              </w:rPr>
            </w:pPr>
          </w:p>
        </w:tc>
      </w:tr>
      <w:tr w:rsidR="00046D4A" w14:paraId="6515CA9F" w14:textId="77777777" w:rsidTr="00796364">
        <w:tc>
          <w:tcPr>
            <w:tcW w:w="0" w:type="auto"/>
          </w:tcPr>
          <w:p w14:paraId="07512CDE" w14:textId="77777777" w:rsidR="00046D4A" w:rsidRPr="00B1530F" w:rsidRDefault="00046D4A" w:rsidP="004F19EB">
            <w:pPr>
              <w:pStyle w:val="TAL"/>
              <w:rPr>
                <w:sz w:val="16"/>
              </w:rPr>
            </w:pPr>
            <w:r>
              <w:rPr>
                <w:sz w:val="16"/>
              </w:rPr>
              <w:t>R5-242843</w:t>
            </w:r>
          </w:p>
        </w:tc>
        <w:tc>
          <w:tcPr>
            <w:tcW w:w="0" w:type="auto"/>
          </w:tcPr>
          <w:p w14:paraId="5032FE8A" w14:textId="77777777" w:rsidR="00046D4A" w:rsidRPr="00B1530F" w:rsidRDefault="00046D4A" w:rsidP="004F19EB">
            <w:pPr>
              <w:pStyle w:val="TAL"/>
              <w:rPr>
                <w:sz w:val="16"/>
              </w:rPr>
            </w:pPr>
            <w:r>
              <w:rPr>
                <w:sz w:val="16"/>
              </w:rPr>
              <w:t>SR UE Conformance – Multi-carrier enhancements for NR</w:t>
            </w:r>
          </w:p>
        </w:tc>
        <w:tc>
          <w:tcPr>
            <w:tcW w:w="0" w:type="auto"/>
          </w:tcPr>
          <w:p w14:paraId="4F5BCF52" w14:textId="77777777" w:rsidR="00046D4A" w:rsidRPr="00B1530F" w:rsidRDefault="00046D4A" w:rsidP="004F19EB">
            <w:pPr>
              <w:pStyle w:val="TAL"/>
              <w:rPr>
                <w:sz w:val="16"/>
              </w:rPr>
            </w:pPr>
            <w:r>
              <w:rPr>
                <w:sz w:val="16"/>
              </w:rPr>
              <w:t>China Telecom, Huawei, HiSilicon</w:t>
            </w:r>
          </w:p>
        </w:tc>
        <w:tc>
          <w:tcPr>
            <w:tcW w:w="0" w:type="auto"/>
          </w:tcPr>
          <w:p w14:paraId="102D58CE" w14:textId="77777777" w:rsidR="00046D4A" w:rsidRPr="00B1530F" w:rsidRDefault="00046D4A" w:rsidP="004F19EB">
            <w:pPr>
              <w:pStyle w:val="TAL"/>
              <w:rPr>
                <w:sz w:val="16"/>
              </w:rPr>
            </w:pPr>
            <w:r>
              <w:rPr>
                <w:sz w:val="16"/>
              </w:rPr>
              <w:t>noted</w:t>
            </w:r>
          </w:p>
        </w:tc>
        <w:tc>
          <w:tcPr>
            <w:tcW w:w="1154" w:type="dxa"/>
          </w:tcPr>
          <w:p w14:paraId="36B48C69" w14:textId="77777777" w:rsidR="00046D4A" w:rsidRPr="00B1530F" w:rsidRDefault="00046D4A" w:rsidP="004F19EB">
            <w:pPr>
              <w:pStyle w:val="TAL"/>
              <w:rPr>
                <w:sz w:val="16"/>
              </w:rPr>
            </w:pPr>
          </w:p>
        </w:tc>
        <w:tc>
          <w:tcPr>
            <w:tcW w:w="1159" w:type="dxa"/>
          </w:tcPr>
          <w:p w14:paraId="477B6D1D" w14:textId="77777777" w:rsidR="00046D4A" w:rsidRPr="00B1530F" w:rsidRDefault="00046D4A" w:rsidP="004F19EB">
            <w:pPr>
              <w:pStyle w:val="TAL"/>
              <w:rPr>
                <w:sz w:val="16"/>
              </w:rPr>
            </w:pPr>
          </w:p>
        </w:tc>
      </w:tr>
      <w:tr w:rsidR="00046D4A" w14:paraId="7FDFBB0C" w14:textId="77777777" w:rsidTr="00796364">
        <w:tc>
          <w:tcPr>
            <w:tcW w:w="0" w:type="auto"/>
          </w:tcPr>
          <w:p w14:paraId="100B34D8" w14:textId="77777777" w:rsidR="00046D4A" w:rsidRPr="00B1530F" w:rsidRDefault="00046D4A" w:rsidP="004F19EB">
            <w:pPr>
              <w:pStyle w:val="TAL"/>
              <w:rPr>
                <w:sz w:val="16"/>
              </w:rPr>
            </w:pPr>
            <w:r>
              <w:rPr>
                <w:sz w:val="16"/>
              </w:rPr>
              <w:t>R5-242844</w:t>
            </w:r>
          </w:p>
        </w:tc>
        <w:tc>
          <w:tcPr>
            <w:tcW w:w="0" w:type="auto"/>
          </w:tcPr>
          <w:p w14:paraId="18F6F858" w14:textId="77777777" w:rsidR="00046D4A" w:rsidRPr="00B1530F" w:rsidRDefault="00046D4A" w:rsidP="004F19EB">
            <w:pPr>
              <w:pStyle w:val="TAL"/>
              <w:rPr>
                <w:sz w:val="16"/>
              </w:rPr>
            </w:pPr>
            <w:r>
              <w:rPr>
                <w:sz w:val="16"/>
              </w:rPr>
              <w:t>Addition of test case 6.3H.3.1 Minimum output power for inter-band UL CA with UL MIMO</w:t>
            </w:r>
          </w:p>
        </w:tc>
        <w:tc>
          <w:tcPr>
            <w:tcW w:w="0" w:type="auto"/>
          </w:tcPr>
          <w:p w14:paraId="55A21272" w14:textId="77777777" w:rsidR="00046D4A" w:rsidRPr="00B1530F" w:rsidRDefault="00046D4A" w:rsidP="004F19EB">
            <w:pPr>
              <w:pStyle w:val="TAL"/>
              <w:rPr>
                <w:sz w:val="16"/>
              </w:rPr>
            </w:pPr>
            <w:r>
              <w:rPr>
                <w:sz w:val="16"/>
              </w:rPr>
              <w:t>TTA</w:t>
            </w:r>
          </w:p>
        </w:tc>
        <w:tc>
          <w:tcPr>
            <w:tcW w:w="0" w:type="auto"/>
          </w:tcPr>
          <w:p w14:paraId="45AA8E62" w14:textId="77777777" w:rsidR="00046D4A" w:rsidRPr="00B1530F" w:rsidRDefault="00046D4A" w:rsidP="004F19EB">
            <w:pPr>
              <w:pStyle w:val="TAL"/>
              <w:rPr>
                <w:sz w:val="16"/>
              </w:rPr>
            </w:pPr>
            <w:r>
              <w:rPr>
                <w:sz w:val="16"/>
              </w:rPr>
              <w:t>revised</w:t>
            </w:r>
          </w:p>
        </w:tc>
        <w:tc>
          <w:tcPr>
            <w:tcW w:w="1154" w:type="dxa"/>
          </w:tcPr>
          <w:p w14:paraId="3B251FD1" w14:textId="77777777" w:rsidR="00046D4A" w:rsidRPr="00B1530F" w:rsidRDefault="00046D4A" w:rsidP="004F19EB">
            <w:pPr>
              <w:pStyle w:val="TAL"/>
              <w:rPr>
                <w:sz w:val="16"/>
              </w:rPr>
            </w:pPr>
          </w:p>
        </w:tc>
        <w:tc>
          <w:tcPr>
            <w:tcW w:w="1159" w:type="dxa"/>
          </w:tcPr>
          <w:p w14:paraId="1A426314" w14:textId="77777777" w:rsidR="00046D4A" w:rsidRPr="00B1530F" w:rsidRDefault="00046D4A" w:rsidP="004F19EB">
            <w:pPr>
              <w:pStyle w:val="TAL"/>
              <w:rPr>
                <w:sz w:val="16"/>
              </w:rPr>
            </w:pPr>
            <w:r>
              <w:rPr>
                <w:sz w:val="16"/>
              </w:rPr>
              <w:t>R5-243626</w:t>
            </w:r>
          </w:p>
        </w:tc>
      </w:tr>
      <w:tr w:rsidR="00046D4A" w14:paraId="2D360836" w14:textId="77777777" w:rsidTr="00796364">
        <w:tc>
          <w:tcPr>
            <w:tcW w:w="0" w:type="auto"/>
          </w:tcPr>
          <w:p w14:paraId="4517B1D2" w14:textId="77777777" w:rsidR="00046D4A" w:rsidRPr="00B1530F" w:rsidRDefault="00046D4A" w:rsidP="004F19EB">
            <w:pPr>
              <w:pStyle w:val="TAL"/>
              <w:rPr>
                <w:sz w:val="16"/>
              </w:rPr>
            </w:pPr>
            <w:r>
              <w:rPr>
                <w:sz w:val="16"/>
              </w:rPr>
              <w:t>R5-242845</w:t>
            </w:r>
          </w:p>
        </w:tc>
        <w:tc>
          <w:tcPr>
            <w:tcW w:w="0" w:type="auto"/>
          </w:tcPr>
          <w:p w14:paraId="390DA5DF" w14:textId="77777777" w:rsidR="00046D4A" w:rsidRPr="00B1530F" w:rsidRDefault="00046D4A" w:rsidP="004F19EB">
            <w:pPr>
              <w:pStyle w:val="TAL"/>
              <w:rPr>
                <w:sz w:val="16"/>
              </w:rPr>
            </w:pPr>
            <w:r>
              <w:rPr>
                <w:sz w:val="16"/>
              </w:rPr>
              <w:t>Addition of test case 6.5H.3.1 Occupied bandwidth for inter-band UL CA with UL MIMO</w:t>
            </w:r>
          </w:p>
        </w:tc>
        <w:tc>
          <w:tcPr>
            <w:tcW w:w="0" w:type="auto"/>
          </w:tcPr>
          <w:p w14:paraId="5BA13B05" w14:textId="77777777" w:rsidR="00046D4A" w:rsidRPr="00B1530F" w:rsidRDefault="00046D4A" w:rsidP="004F19EB">
            <w:pPr>
              <w:pStyle w:val="TAL"/>
              <w:rPr>
                <w:sz w:val="16"/>
              </w:rPr>
            </w:pPr>
            <w:r>
              <w:rPr>
                <w:sz w:val="16"/>
              </w:rPr>
              <w:t>TTA</w:t>
            </w:r>
          </w:p>
        </w:tc>
        <w:tc>
          <w:tcPr>
            <w:tcW w:w="0" w:type="auto"/>
          </w:tcPr>
          <w:p w14:paraId="536214F1" w14:textId="77777777" w:rsidR="00046D4A" w:rsidRPr="00B1530F" w:rsidRDefault="00046D4A" w:rsidP="004F19EB">
            <w:pPr>
              <w:pStyle w:val="TAL"/>
              <w:rPr>
                <w:sz w:val="16"/>
              </w:rPr>
            </w:pPr>
            <w:r>
              <w:rPr>
                <w:sz w:val="16"/>
              </w:rPr>
              <w:t>revised</w:t>
            </w:r>
          </w:p>
        </w:tc>
        <w:tc>
          <w:tcPr>
            <w:tcW w:w="1154" w:type="dxa"/>
          </w:tcPr>
          <w:p w14:paraId="74CA517E" w14:textId="77777777" w:rsidR="00046D4A" w:rsidRPr="00B1530F" w:rsidRDefault="00046D4A" w:rsidP="004F19EB">
            <w:pPr>
              <w:pStyle w:val="TAL"/>
              <w:rPr>
                <w:sz w:val="16"/>
              </w:rPr>
            </w:pPr>
          </w:p>
        </w:tc>
        <w:tc>
          <w:tcPr>
            <w:tcW w:w="1159" w:type="dxa"/>
          </w:tcPr>
          <w:p w14:paraId="10A536DA" w14:textId="77777777" w:rsidR="00046D4A" w:rsidRPr="00B1530F" w:rsidRDefault="00046D4A" w:rsidP="004F19EB">
            <w:pPr>
              <w:pStyle w:val="TAL"/>
              <w:rPr>
                <w:sz w:val="16"/>
              </w:rPr>
            </w:pPr>
            <w:r>
              <w:rPr>
                <w:sz w:val="16"/>
              </w:rPr>
              <w:t>R5-243627</w:t>
            </w:r>
          </w:p>
        </w:tc>
      </w:tr>
      <w:tr w:rsidR="00046D4A" w14:paraId="41C501AC" w14:textId="77777777" w:rsidTr="00796364">
        <w:tc>
          <w:tcPr>
            <w:tcW w:w="0" w:type="auto"/>
          </w:tcPr>
          <w:p w14:paraId="0CE5D03E" w14:textId="77777777" w:rsidR="00046D4A" w:rsidRPr="00B1530F" w:rsidRDefault="00046D4A" w:rsidP="004F19EB">
            <w:pPr>
              <w:pStyle w:val="TAL"/>
              <w:rPr>
                <w:sz w:val="16"/>
              </w:rPr>
            </w:pPr>
            <w:r>
              <w:rPr>
                <w:sz w:val="16"/>
              </w:rPr>
              <w:t>R5-242846</w:t>
            </w:r>
          </w:p>
        </w:tc>
        <w:tc>
          <w:tcPr>
            <w:tcW w:w="0" w:type="auto"/>
          </w:tcPr>
          <w:p w14:paraId="67729F15" w14:textId="77777777" w:rsidR="00046D4A" w:rsidRPr="00B1530F" w:rsidRDefault="00046D4A" w:rsidP="004F19EB">
            <w:pPr>
              <w:pStyle w:val="TAL"/>
              <w:rPr>
                <w:sz w:val="16"/>
              </w:rPr>
            </w:pPr>
            <w:r>
              <w:rPr>
                <w:sz w:val="16"/>
              </w:rPr>
              <w:t>Correction to Test Bands Selection Condition for Performance test case 5.3.2.2.5</w:t>
            </w:r>
          </w:p>
        </w:tc>
        <w:tc>
          <w:tcPr>
            <w:tcW w:w="0" w:type="auto"/>
          </w:tcPr>
          <w:p w14:paraId="334DCA30" w14:textId="77777777" w:rsidR="00046D4A" w:rsidRPr="00B1530F" w:rsidRDefault="00046D4A" w:rsidP="004F19EB">
            <w:pPr>
              <w:pStyle w:val="TAL"/>
              <w:rPr>
                <w:sz w:val="16"/>
              </w:rPr>
            </w:pPr>
            <w:r>
              <w:rPr>
                <w:sz w:val="16"/>
              </w:rPr>
              <w:t>TTA</w:t>
            </w:r>
          </w:p>
        </w:tc>
        <w:tc>
          <w:tcPr>
            <w:tcW w:w="0" w:type="auto"/>
          </w:tcPr>
          <w:p w14:paraId="4A5259F2" w14:textId="77777777" w:rsidR="00046D4A" w:rsidRPr="00B1530F" w:rsidRDefault="00046D4A" w:rsidP="004F19EB">
            <w:pPr>
              <w:pStyle w:val="TAL"/>
              <w:rPr>
                <w:sz w:val="16"/>
              </w:rPr>
            </w:pPr>
            <w:r>
              <w:rPr>
                <w:sz w:val="16"/>
              </w:rPr>
              <w:t>agreed</w:t>
            </w:r>
          </w:p>
        </w:tc>
        <w:tc>
          <w:tcPr>
            <w:tcW w:w="1154" w:type="dxa"/>
          </w:tcPr>
          <w:p w14:paraId="54516FD4" w14:textId="77777777" w:rsidR="00046D4A" w:rsidRPr="00B1530F" w:rsidRDefault="00046D4A" w:rsidP="004F19EB">
            <w:pPr>
              <w:pStyle w:val="TAL"/>
              <w:rPr>
                <w:sz w:val="16"/>
              </w:rPr>
            </w:pPr>
          </w:p>
        </w:tc>
        <w:tc>
          <w:tcPr>
            <w:tcW w:w="1159" w:type="dxa"/>
          </w:tcPr>
          <w:p w14:paraId="533C0CD4" w14:textId="77777777" w:rsidR="00046D4A" w:rsidRPr="00B1530F" w:rsidRDefault="00046D4A" w:rsidP="004F19EB">
            <w:pPr>
              <w:pStyle w:val="TAL"/>
              <w:rPr>
                <w:sz w:val="16"/>
              </w:rPr>
            </w:pPr>
          </w:p>
        </w:tc>
      </w:tr>
      <w:tr w:rsidR="00046D4A" w14:paraId="3794CE60" w14:textId="77777777" w:rsidTr="00796364">
        <w:tc>
          <w:tcPr>
            <w:tcW w:w="0" w:type="auto"/>
          </w:tcPr>
          <w:p w14:paraId="3DDE0976" w14:textId="77777777" w:rsidR="00046D4A" w:rsidRPr="00B1530F" w:rsidRDefault="00046D4A" w:rsidP="004F19EB">
            <w:pPr>
              <w:pStyle w:val="TAL"/>
              <w:rPr>
                <w:sz w:val="16"/>
              </w:rPr>
            </w:pPr>
            <w:r>
              <w:rPr>
                <w:sz w:val="16"/>
              </w:rPr>
              <w:t>R5-242847</w:t>
            </w:r>
          </w:p>
        </w:tc>
        <w:tc>
          <w:tcPr>
            <w:tcW w:w="0" w:type="auto"/>
          </w:tcPr>
          <w:p w14:paraId="0A1DD5E1" w14:textId="77777777" w:rsidR="00046D4A" w:rsidRPr="00B1530F" w:rsidRDefault="00046D4A" w:rsidP="004F19EB">
            <w:pPr>
              <w:pStyle w:val="TAL"/>
              <w:rPr>
                <w:sz w:val="16"/>
              </w:rPr>
            </w:pPr>
            <w:r>
              <w:rPr>
                <w:sz w:val="16"/>
              </w:rPr>
              <w:t>WP UE Conformance - Further Multi-RAT Dual-Connectivity enhancement</w:t>
            </w:r>
          </w:p>
        </w:tc>
        <w:tc>
          <w:tcPr>
            <w:tcW w:w="0" w:type="auto"/>
          </w:tcPr>
          <w:p w14:paraId="35A2BC55" w14:textId="77777777" w:rsidR="00046D4A" w:rsidRPr="00B1530F" w:rsidRDefault="00046D4A" w:rsidP="004F19EB">
            <w:pPr>
              <w:pStyle w:val="TAL"/>
              <w:rPr>
                <w:sz w:val="16"/>
              </w:rPr>
            </w:pPr>
            <w:r>
              <w:rPr>
                <w:sz w:val="16"/>
              </w:rPr>
              <w:t>Huawei, HiSilicon</w:t>
            </w:r>
          </w:p>
        </w:tc>
        <w:tc>
          <w:tcPr>
            <w:tcW w:w="0" w:type="auto"/>
          </w:tcPr>
          <w:p w14:paraId="3F1FC712" w14:textId="77777777" w:rsidR="00046D4A" w:rsidRPr="00B1530F" w:rsidRDefault="00046D4A" w:rsidP="004F19EB">
            <w:pPr>
              <w:pStyle w:val="TAL"/>
              <w:rPr>
                <w:sz w:val="16"/>
              </w:rPr>
            </w:pPr>
            <w:r>
              <w:rPr>
                <w:sz w:val="16"/>
              </w:rPr>
              <w:t>noted</w:t>
            </w:r>
          </w:p>
        </w:tc>
        <w:tc>
          <w:tcPr>
            <w:tcW w:w="1154" w:type="dxa"/>
          </w:tcPr>
          <w:p w14:paraId="4124CE3D" w14:textId="77777777" w:rsidR="00046D4A" w:rsidRPr="00B1530F" w:rsidRDefault="00046D4A" w:rsidP="004F19EB">
            <w:pPr>
              <w:pStyle w:val="TAL"/>
              <w:rPr>
                <w:sz w:val="16"/>
              </w:rPr>
            </w:pPr>
          </w:p>
        </w:tc>
        <w:tc>
          <w:tcPr>
            <w:tcW w:w="1159" w:type="dxa"/>
          </w:tcPr>
          <w:p w14:paraId="3C08C5B0" w14:textId="77777777" w:rsidR="00046D4A" w:rsidRPr="00B1530F" w:rsidRDefault="00046D4A" w:rsidP="004F19EB">
            <w:pPr>
              <w:pStyle w:val="TAL"/>
              <w:rPr>
                <w:sz w:val="16"/>
              </w:rPr>
            </w:pPr>
          </w:p>
        </w:tc>
      </w:tr>
      <w:tr w:rsidR="00046D4A" w14:paraId="2928B08A" w14:textId="77777777" w:rsidTr="00796364">
        <w:tc>
          <w:tcPr>
            <w:tcW w:w="0" w:type="auto"/>
          </w:tcPr>
          <w:p w14:paraId="62BDFFC1" w14:textId="77777777" w:rsidR="00046D4A" w:rsidRPr="00B1530F" w:rsidRDefault="00046D4A" w:rsidP="004F19EB">
            <w:pPr>
              <w:pStyle w:val="TAL"/>
              <w:rPr>
                <w:sz w:val="16"/>
              </w:rPr>
            </w:pPr>
            <w:r>
              <w:rPr>
                <w:sz w:val="16"/>
              </w:rPr>
              <w:t>R5-242848</w:t>
            </w:r>
          </w:p>
        </w:tc>
        <w:tc>
          <w:tcPr>
            <w:tcW w:w="0" w:type="auto"/>
          </w:tcPr>
          <w:p w14:paraId="2E0988E0" w14:textId="77777777" w:rsidR="00046D4A" w:rsidRPr="00B1530F" w:rsidRDefault="00046D4A" w:rsidP="004F19EB">
            <w:pPr>
              <w:pStyle w:val="TAL"/>
              <w:rPr>
                <w:sz w:val="16"/>
              </w:rPr>
            </w:pPr>
            <w:r>
              <w:rPr>
                <w:sz w:val="16"/>
              </w:rPr>
              <w:t>SR UE Conformance - Further Multi-RAT Dual-Connectivity enhancement</w:t>
            </w:r>
          </w:p>
        </w:tc>
        <w:tc>
          <w:tcPr>
            <w:tcW w:w="0" w:type="auto"/>
          </w:tcPr>
          <w:p w14:paraId="3ED4B338" w14:textId="77777777" w:rsidR="00046D4A" w:rsidRPr="00B1530F" w:rsidRDefault="00046D4A" w:rsidP="004F19EB">
            <w:pPr>
              <w:pStyle w:val="TAL"/>
              <w:rPr>
                <w:sz w:val="16"/>
              </w:rPr>
            </w:pPr>
            <w:r>
              <w:rPr>
                <w:sz w:val="16"/>
              </w:rPr>
              <w:t>Huawei, HiSilicon</w:t>
            </w:r>
          </w:p>
        </w:tc>
        <w:tc>
          <w:tcPr>
            <w:tcW w:w="0" w:type="auto"/>
          </w:tcPr>
          <w:p w14:paraId="00EC4DE1" w14:textId="77777777" w:rsidR="00046D4A" w:rsidRPr="00B1530F" w:rsidRDefault="00046D4A" w:rsidP="004F19EB">
            <w:pPr>
              <w:pStyle w:val="TAL"/>
              <w:rPr>
                <w:sz w:val="16"/>
              </w:rPr>
            </w:pPr>
            <w:r>
              <w:rPr>
                <w:sz w:val="16"/>
              </w:rPr>
              <w:t>noted</w:t>
            </w:r>
          </w:p>
        </w:tc>
        <w:tc>
          <w:tcPr>
            <w:tcW w:w="1154" w:type="dxa"/>
          </w:tcPr>
          <w:p w14:paraId="04745EC0" w14:textId="77777777" w:rsidR="00046D4A" w:rsidRPr="00B1530F" w:rsidRDefault="00046D4A" w:rsidP="004F19EB">
            <w:pPr>
              <w:pStyle w:val="TAL"/>
              <w:rPr>
                <w:sz w:val="16"/>
              </w:rPr>
            </w:pPr>
          </w:p>
        </w:tc>
        <w:tc>
          <w:tcPr>
            <w:tcW w:w="1159" w:type="dxa"/>
          </w:tcPr>
          <w:p w14:paraId="7F638D17" w14:textId="77777777" w:rsidR="00046D4A" w:rsidRPr="00B1530F" w:rsidRDefault="00046D4A" w:rsidP="004F19EB">
            <w:pPr>
              <w:pStyle w:val="TAL"/>
              <w:rPr>
                <w:sz w:val="16"/>
              </w:rPr>
            </w:pPr>
          </w:p>
        </w:tc>
      </w:tr>
      <w:tr w:rsidR="00046D4A" w14:paraId="3F0F4DC3" w14:textId="77777777" w:rsidTr="00796364">
        <w:tc>
          <w:tcPr>
            <w:tcW w:w="0" w:type="auto"/>
          </w:tcPr>
          <w:p w14:paraId="1909580E" w14:textId="77777777" w:rsidR="00046D4A" w:rsidRPr="00B1530F" w:rsidRDefault="00046D4A" w:rsidP="004F19EB">
            <w:pPr>
              <w:pStyle w:val="TAL"/>
              <w:rPr>
                <w:sz w:val="16"/>
              </w:rPr>
            </w:pPr>
            <w:r>
              <w:rPr>
                <w:sz w:val="16"/>
              </w:rPr>
              <w:t>R5-242849</w:t>
            </w:r>
          </w:p>
        </w:tc>
        <w:tc>
          <w:tcPr>
            <w:tcW w:w="0" w:type="auto"/>
          </w:tcPr>
          <w:p w14:paraId="1683D439" w14:textId="77777777" w:rsidR="00046D4A" w:rsidRPr="00B1530F" w:rsidRDefault="00046D4A" w:rsidP="004F19EB">
            <w:pPr>
              <w:pStyle w:val="TAL"/>
              <w:rPr>
                <w:sz w:val="16"/>
              </w:rPr>
            </w:pPr>
            <w:r>
              <w:rPr>
                <w:sz w:val="16"/>
              </w:rPr>
              <w:t>WP UE Conformance - 4Rx handheld UE for low NR bands (&lt;1GHz) and/or 3Tx for NR inter-band UL Carrier Aggregation (CA) and EN-DC</w:t>
            </w:r>
          </w:p>
        </w:tc>
        <w:tc>
          <w:tcPr>
            <w:tcW w:w="0" w:type="auto"/>
          </w:tcPr>
          <w:p w14:paraId="5A715EF4" w14:textId="77777777" w:rsidR="00046D4A" w:rsidRPr="00B1530F" w:rsidRDefault="00046D4A" w:rsidP="004F19EB">
            <w:pPr>
              <w:pStyle w:val="TAL"/>
              <w:rPr>
                <w:sz w:val="16"/>
              </w:rPr>
            </w:pPr>
            <w:r>
              <w:rPr>
                <w:sz w:val="16"/>
              </w:rPr>
              <w:t>Huawei, HiSilicon</w:t>
            </w:r>
          </w:p>
        </w:tc>
        <w:tc>
          <w:tcPr>
            <w:tcW w:w="0" w:type="auto"/>
          </w:tcPr>
          <w:p w14:paraId="4A54A516" w14:textId="77777777" w:rsidR="00046D4A" w:rsidRPr="00B1530F" w:rsidRDefault="00046D4A" w:rsidP="004F19EB">
            <w:pPr>
              <w:pStyle w:val="TAL"/>
              <w:rPr>
                <w:sz w:val="16"/>
              </w:rPr>
            </w:pPr>
            <w:r>
              <w:rPr>
                <w:sz w:val="16"/>
              </w:rPr>
              <w:t>noted</w:t>
            </w:r>
          </w:p>
        </w:tc>
        <w:tc>
          <w:tcPr>
            <w:tcW w:w="1154" w:type="dxa"/>
          </w:tcPr>
          <w:p w14:paraId="2C4E0CCB" w14:textId="77777777" w:rsidR="00046D4A" w:rsidRPr="00B1530F" w:rsidRDefault="00046D4A" w:rsidP="004F19EB">
            <w:pPr>
              <w:pStyle w:val="TAL"/>
              <w:rPr>
                <w:sz w:val="16"/>
              </w:rPr>
            </w:pPr>
          </w:p>
        </w:tc>
        <w:tc>
          <w:tcPr>
            <w:tcW w:w="1159" w:type="dxa"/>
          </w:tcPr>
          <w:p w14:paraId="494D8C61" w14:textId="77777777" w:rsidR="00046D4A" w:rsidRPr="00B1530F" w:rsidRDefault="00046D4A" w:rsidP="004F19EB">
            <w:pPr>
              <w:pStyle w:val="TAL"/>
              <w:rPr>
                <w:sz w:val="16"/>
              </w:rPr>
            </w:pPr>
          </w:p>
        </w:tc>
      </w:tr>
      <w:tr w:rsidR="00046D4A" w14:paraId="5EEE54DD" w14:textId="77777777" w:rsidTr="00796364">
        <w:tc>
          <w:tcPr>
            <w:tcW w:w="0" w:type="auto"/>
          </w:tcPr>
          <w:p w14:paraId="49271A97" w14:textId="77777777" w:rsidR="00046D4A" w:rsidRPr="00B1530F" w:rsidRDefault="00046D4A" w:rsidP="004F19EB">
            <w:pPr>
              <w:pStyle w:val="TAL"/>
              <w:rPr>
                <w:sz w:val="16"/>
              </w:rPr>
            </w:pPr>
            <w:r>
              <w:rPr>
                <w:sz w:val="16"/>
              </w:rPr>
              <w:t>R5-242850</w:t>
            </w:r>
          </w:p>
        </w:tc>
        <w:tc>
          <w:tcPr>
            <w:tcW w:w="0" w:type="auto"/>
          </w:tcPr>
          <w:p w14:paraId="7C33EA25" w14:textId="77777777" w:rsidR="00046D4A" w:rsidRPr="00B1530F" w:rsidRDefault="00046D4A" w:rsidP="004F19EB">
            <w:pPr>
              <w:pStyle w:val="TAL"/>
              <w:rPr>
                <w:sz w:val="16"/>
              </w:rPr>
            </w:pPr>
            <w:r>
              <w:rPr>
                <w:sz w:val="16"/>
              </w:rPr>
              <w:t>SR UE Conformance - 4Rx handheld UE for low NR bands (&lt;1GHz) and/or 3Tx for NR inter-band UL Carrier Aggregation (CA) and EN-DC</w:t>
            </w:r>
          </w:p>
        </w:tc>
        <w:tc>
          <w:tcPr>
            <w:tcW w:w="0" w:type="auto"/>
          </w:tcPr>
          <w:p w14:paraId="6EAA7EBB" w14:textId="77777777" w:rsidR="00046D4A" w:rsidRPr="00B1530F" w:rsidRDefault="00046D4A" w:rsidP="004F19EB">
            <w:pPr>
              <w:pStyle w:val="TAL"/>
              <w:rPr>
                <w:sz w:val="16"/>
              </w:rPr>
            </w:pPr>
            <w:r>
              <w:rPr>
                <w:sz w:val="16"/>
              </w:rPr>
              <w:t>Huawei, HiSilicon</w:t>
            </w:r>
          </w:p>
        </w:tc>
        <w:tc>
          <w:tcPr>
            <w:tcW w:w="0" w:type="auto"/>
          </w:tcPr>
          <w:p w14:paraId="1DCCBE5A" w14:textId="77777777" w:rsidR="00046D4A" w:rsidRPr="00B1530F" w:rsidRDefault="00046D4A" w:rsidP="004F19EB">
            <w:pPr>
              <w:pStyle w:val="TAL"/>
              <w:rPr>
                <w:sz w:val="16"/>
              </w:rPr>
            </w:pPr>
            <w:r>
              <w:rPr>
                <w:sz w:val="16"/>
              </w:rPr>
              <w:t>noted</w:t>
            </w:r>
          </w:p>
        </w:tc>
        <w:tc>
          <w:tcPr>
            <w:tcW w:w="1154" w:type="dxa"/>
          </w:tcPr>
          <w:p w14:paraId="52AF4442" w14:textId="77777777" w:rsidR="00046D4A" w:rsidRPr="00B1530F" w:rsidRDefault="00046D4A" w:rsidP="004F19EB">
            <w:pPr>
              <w:pStyle w:val="TAL"/>
              <w:rPr>
                <w:sz w:val="16"/>
              </w:rPr>
            </w:pPr>
          </w:p>
        </w:tc>
        <w:tc>
          <w:tcPr>
            <w:tcW w:w="1159" w:type="dxa"/>
          </w:tcPr>
          <w:p w14:paraId="28DA6F58" w14:textId="77777777" w:rsidR="00046D4A" w:rsidRPr="00B1530F" w:rsidRDefault="00046D4A" w:rsidP="004F19EB">
            <w:pPr>
              <w:pStyle w:val="TAL"/>
              <w:rPr>
                <w:sz w:val="16"/>
              </w:rPr>
            </w:pPr>
          </w:p>
        </w:tc>
      </w:tr>
      <w:tr w:rsidR="00046D4A" w14:paraId="3611391C" w14:textId="77777777" w:rsidTr="00796364">
        <w:tc>
          <w:tcPr>
            <w:tcW w:w="0" w:type="auto"/>
          </w:tcPr>
          <w:p w14:paraId="783A9094" w14:textId="77777777" w:rsidR="00046D4A" w:rsidRPr="00B1530F" w:rsidRDefault="00046D4A" w:rsidP="004F19EB">
            <w:pPr>
              <w:pStyle w:val="TAL"/>
              <w:rPr>
                <w:sz w:val="16"/>
              </w:rPr>
            </w:pPr>
            <w:r>
              <w:rPr>
                <w:sz w:val="16"/>
              </w:rPr>
              <w:t>R5-242851</w:t>
            </w:r>
          </w:p>
        </w:tc>
        <w:tc>
          <w:tcPr>
            <w:tcW w:w="0" w:type="auto"/>
          </w:tcPr>
          <w:p w14:paraId="79C965FD" w14:textId="77777777" w:rsidR="00046D4A" w:rsidRPr="00B1530F" w:rsidRDefault="00046D4A" w:rsidP="004F19EB">
            <w:pPr>
              <w:pStyle w:val="TAL"/>
              <w:rPr>
                <w:sz w:val="16"/>
              </w:rPr>
            </w:pPr>
            <w:r>
              <w:rPr>
                <w:sz w:val="16"/>
              </w:rPr>
              <w:t>WP UE Conformance - Network energy savings for NR</w:t>
            </w:r>
          </w:p>
        </w:tc>
        <w:tc>
          <w:tcPr>
            <w:tcW w:w="0" w:type="auto"/>
          </w:tcPr>
          <w:p w14:paraId="3E5A8E3A" w14:textId="77777777" w:rsidR="00046D4A" w:rsidRPr="00B1530F" w:rsidRDefault="00046D4A" w:rsidP="004F19EB">
            <w:pPr>
              <w:pStyle w:val="TAL"/>
              <w:rPr>
                <w:sz w:val="16"/>
              </w:rPr>
            </w:pPr>
            <w:r>
              <w:rPr>
                <w:sz w:val="16"/>
              </w:rPr>
              <w:t>Huawei, HiSilicon</w:t>
            </w:r>
          </w:p>
        </w:tc>
        <w:tc>
          <w:tcPr>
            <w:tcW w:w="0" w:type="auto"/>
          </w:tcPr>
          <w:p w14:paraId="330F0F87" w14:textId="77777777" w:rsidR="00046D4A" w:rsidRPr="00B1530F" w:rsidRDefault="00046D4A" w:rsidP="004F19EB">
            <w:pPr>
              <w:pStyle w:val="TAL"/>
              <w:rPr>
                <w:sz w:val="16"/>
              </w:rPr>
            </w:pPr>
            <w:r>
              <w:rPr>
                <w:sz w:val="16"/>
              </w:rPr>
              <w:t>noted</w:t>
            </w:r>
          </w:p>
        </w:tc>
        <w:tc>
          <w:tcPr>
            <w:tcW w:w="1154" w:type="dxa"/>
          </w:tcPr>
          <w:p w14:paraId="63D37A51" w14:textId="77777777" w:rsidR="00046D4A" w:rsidRPr="00B1530F" w:rsidRDefault="00046D4A" w:rsidP="004F19EB">
            <w:pPr>
              <w:pStyle w:val="TAL"/>
              <w:rPr>
                <w:sz w:val="16"/>
              </w:rPr>
            </w:pPr>
          </w:p>
        </w:tc>
        <w:tc>
          <w:tcPr>
            <w:tcW w:w="1159" w:type="dxa"/>
          </w:tcPr>
          <w:p w14:paraId="4308722E" w14:textId="77777777" w:rsidR="00046D4A" w:rsidRPr="00B1530F" w:rsidRDefault="00046D4A" w:rsidP="004F19EB">
            <w:pPr>
              <w:pStyle w:val="TAL"/>
              <w:rPr>
                <w:sz w:val="16"/>
              </w:rPr>
            </w:pPr>
          </w:p>
        </w:tc>
      </w:tr>
      <w:tr w:rsidR="00046D4A" w14:paraId="3CE72BD9" w14:textId="77777777" w:rsidTr="00796364">
        <w:tc>
          <w:tcPr>
            <w:tcW w:w="0" w:type="auto"/>
          </w:tcPr>
          <w:p w14:paraId="4DC8BE50" w14:textId="77777777" w:rsidR="00046D4A" w:rsidRPr="00B1530F" w:rsidRDefault="00046D4A" w:rsidP="004F19EB">
            <w:pPr>
              <w:pStyle w:val="TAL"/>
              <w:rPr>
                <w:sz w:val="16"/>
              </w:rPr>
            </w:pPr>
            <w:r>
              <w:rPr>
                <w:sz w:val="16"/>
              </w:rPr>
              <w:t>R5-242852</w:t>
            </w:r>
          </w:p>
        </w:tc>
        <w:tc>
          <w:tcPr>
            <w:tcW w:w="0" w:type="auto"/>
          </w:tcPr>
          <w:p w14:paraId="2939E66B" w14:textId="77777777" w:rsidR="00046D4A" w:rsidRPr="00B1530F" w:rsidRDefault="00046D4A" w:rsidP="004F19EB">
            <w:pPr>
              <w:pStyle w:val="TAL"/>
              <w:rPr>
                <w:sz w:val="16"/>
              </w:rPr>
            </w:pPr>
            <w:r>
              <w:rPr>
                <w:sz w:val="16"/>
              </w:rPr>
              <w:t>SR UE Conformance - Network energy savings for NR</w:t>
            </w:r>
          </w:p>
        </w:tc>
        <w:tc>
          <w:tcPr>
            <w:tcW w:w="0" w:type="auto"/>
          </w:tcPr>
          <w:p w14:paraId="2D496B2B" w14:textId="77777777" w:rsidR="00046D4A" w:rsidRPr="00B1530F" w:rsidRDefault="00046D4A" w:rsidP="004F19EB">
            <w:pPr>
              <w:pStyle w:val="TAL"/>
              <w:rPr>
                <w:sz w:val="16"/>
              </w:rPr>
            </w:pPr>
            <w:r>
              <w:rPr>
                <w:sz w:val="16"/>
              </w:rPr>
              <w:t>Huawei, HiSilicon</w:t>
            </w:r>
          </w:p>
        </w:tc>
        <w:tc>
          <w:tcPr>
            <w:tcW w:w="0" w:type="auto"/>
          </w:tcPr>
          <w:p w14:paraId="74A1115B" w14:textId="77777777" w:rsidR="00046D4A" w:rsidRPr="00B1530F" w:rsidRDefault="00046D4A" w:rsidP="004F19EB">
            <w:pPr>
              <w:pStyle w:val="TAL"/>
              <w:rPr>
                <w:sz w:val="16"/>
              </w:rPr>
            </w:pPr>
            <w:r>
              <w:rPr>
                <w:sz w:val="16"/>
              </w:rPr>
              <w:t>noted</w:t>
            </w:r>
          </w:p>
        </w:tc>
        <w:tc>
          <w:tcPr>
            <w:tcW w:w="1154" w:type="dxa"/>
          </w:tcPr>
          <w:p w14:paraId="6223CDDD" w14:textId="77777777" w:rsidR="00046D4A" w:rsidRPr="00B1530F" w:rsidRDefault="00046D4A" w:rsidP="004F19EB">
            <w:pPr>
              <w:pStyle w:val="TAL"/>
              <w:rPr>
                <w:sz w:val="16"/>
              </w:rPr>
            </w:pPr>
          </w:p>
        </w:tc>
        <w:tc>
          <w:tcPr>
            <w:tcW w:w="1159" w:type="dxa"/>
          </w:tcPr>
          <w:p w14:paraId="129D703A" w14:textId="77777777" w:rsidR="00046D4A" w:rsidRPr="00B1530F" w:rsidRDefault="00046D4A" w:rsidP="004F19EB">
            <w:pPr>
              <w:pStyle w:val="TAL"/>
              <w:rPr>
                <w:sz w:val="16"/>
              </w:rPr>
            </w:pPr>
          </w:p>
        </w:tc>
      </w:tr>
      <w:tr w:rsidR="00046D4A" w14:paraId="0A4723FB" w14:textId="77777777" w:rsidTr="00796364">
        <w:tc>
          <w:tcPr>
            <w:tcW w:w="0" w:type="auto"/>
          </w:tcPr>
          <w:p w14:paraId="0B8A0850" w14:textId="77777777" w:rsidR="00046D4A" w:rsidRPr="00B1530F" w:rsidRDefault="00046D4A" w:rsidP="004F19EB">
            <w:pPr>
              <w:pStyle w:val="TAL"/>
              <w:rPr>
                <w:sz w:val="16"/>
              </w:rPr>
            </w:pPr>
            <w:r>
              <w:rPr>
                <w:sz w:val="16"/>
              </w:rPr>
              <w:t>R5-242853</w:t>
            </w:r>
          </w:p>
        </w:tc>
        <w:tc>
          <w:tcPr>
            <w:tcW w:w="0" w:type="auto"/>
          </w:tcPr>
          <w:p w14:paraId="496DAECB" w14:textId="77777777" w:rsidR="00046D4A" w:rsidRPr="00B1530F" w:rsidRDefault="00046D4A" w:rsidP="004F19EB">
            <w:pPr>
              <w:pStyle w:val="TAL"/>
              <w:rPr>
                <w:sz w:val="16"/>
              </w:rPr>
            </w:pPr>
            <w:r>
              <w:rPr>
                <w:sz w:val="16"/>
              </w:rPr>
              <w:t>WP UE Conformance - Simultaneous Rx/Tx band combinations for NR CA/DC, NR SUL and LTE/NR DC in Rel-18</w:t>
            </w:r>
          </w:p>
        </w:tc>
        <w:tc>
          <w:tcPr>
            <w:tcW w:w="0" w:type="auto"/>
          </w:tcPr>
          <w:p w14:paraId="0FD77166" w14:textId="77777777" w:rsidR="00046D4A" w:rsidRPr="00B1530F" w:rsidRDefault="00046D4A" w:rsidP="004F19EB">
            <w:pPr>
              <w:pStyle w:val="TAL"/>
              <w:rPr>
                <w:sz w:val="16"/>
              </w:rPr>
            </w:pPr>
            <w:r>
              <w:rPr>
                <w:sz w:val="16"/>
              </w:rPr>
              <w:t>Huawei, HiSilicon</w:t>
            </w:r>
          </w:p>
        </w:tc>
        <w:tc>
          <w:tcPr>
            <w:tcW w:w="0" w:type="auto"/>
          </w:tcPr>
          <w:p w14:paraId="57260CC0" w14:textId="77777777" w:rsidR="00046D4A" w:rsidRPr="00B1530F" w:rsidRDefault="00046D4A" w:rsidP="004F19EB">
            <w:pPr>
              <w:pStyle w:val="TAL"/>
              <w:rPr>
                <w:sz w:val="16"/>
              </w:rPr>
            </w:pPr>
            <w:r>
              <w:rPr>
                <w:sz w:val="16"/>
              </w:rPr>
              <w:t>noted</w:t>
            </w:r>
          </w:p>
        </w:tc>
        <w:tc>
          <w:tcPr>
            <w:tcW w:w="1154" w:type="dxa"/>
          </w:tcPr>
          <w:p w14:paraId="69C41284" w14:textId="77777777" w:rsidR="00046D4A" w:rsidRPr="00B1530F" w:rsidRDefault="00046D4A" w:rsidP="004F19EB">
            <w:pPr>
              <w:pStyle w:val="TAL"/>
              <w:rPr>
                <w:sz w:val="16"/>
              </w:rPr>
            </w:pPr>
          </w:p>
        </w:tc>
        <w:tc>
          <w:tcPr>
            <w:tcW w:w="1159" w:type="dxa"/>
          </w:tcPr>
          <w:p w14:paraId="220739F5" w14:textId="77777777" w:rsidR="00046D4A" w:rsidRPr="00B1530F" w:rsidRDefault="00046D4A" w:rsidP="004F19EB">
            <w:pPr>
              <w:pStyle w:val="TAL"/>
              <w:rPr>
                <w:sz w:val="16"/>
              </w:rPr>
            </w:pPr>
          </w:p>
        </w:tc>
      </w:tr>
      <w:tr w:rsidR="00046D4A" w14:paraId="2CA93EE2" w14:textId="77777777" w:rsidTr="00796364">
        <w:tc>
          <w:tcPr>
            <w:tcW w:w="0" w:type="auto"/>
          </w:tcPr>
          <w:p w14:paraId="663BFB98" w14:textId="77777777" w:rsidR="00046D4A" w:rsidRPr="00B1530F" w:rsidRDefault="00046D4A" w:rsidP="004F19EB">
            <w:pPr>
              <w:pStyle w:val="TAL"/>
              <w:rPr>
                <w:sz w:val="16"/>
              </w:rPr>
            </w:pPr>
            <w:r>
              <w:rPr>
                <w:sz w:val="16"/>
              </w:rPr>
              <w:t>R5-242854</w:t>
            </w:r>
          </w:p>
        </w:tc>
        <w:tc>
          <w:tcPr>
            <w:tcW w:w="0" w:type="auto"/>
          </w:tcPr>
          <w:p w14:paraId="262FE4E4" w14:textId="77777777" w:rsidR="00046D4A" w:rsidRPr="00B1530F" w:rsidRDefault="00046D4A" w:rsidP="004F19EB">
            <w:pPr>
              <w:pStyle w:val="TAL"/>
              <w:rPr>
                <w:sz w:val="16"/>
              </w:rPr>
            </w:pPr>
            <w:r>
              <w:rPr>
                <w:sz w:val="16"/>
              </w:rPr>
              <w:t>SR UE Conformance - Simultaneous Rx/Tx band combinations for NR CA/DC, NR SUL and LTE/NR DC in Rel-18</w:t>
            </w:r>
          </w:p>
        </w:tc>
        <w:tc>
          <w:tcPr>
            <w:tcW w:w="0" w:type="auto"/>
          </w:tcPr>
          <w:p w14:paraId="166CBD2C" w14:textId="77777777" w:rsidR="00046D4A" w:rsidRPr="00B1530F" w:rsidRDefault="00046D4A" w:rsidP="004F19EB">
            <w:pPr>
              <w:pStyle w:val="TAL"/>
              <w:rPr>
                <w:sz w:val="16"/>
              </w:rPr>
            </w:pPr>
            <w:r>
              <w:rPr>
                <w:sz w:val="16"/>
              </w:rPr>
              <w:t>Huawei, HiSilicon</w:t>
            </w:r>
          </w:p>
        </w:tc>
        <w:tc>
          <w:tcPr>
            <w:tcW w:w="0" w:type="auto"/>
          </w:tcPr>
          <w:p w14:paraId="64A1F941" w14:textId="77777777" w:rsidR="00046D4A" w:rsidRPr="00B1530F" w:rsidRDefault="00046D4A" w:rsidP="004F19EB">
            <w:pPr>
              <w:pStyle w:val="TAL"/>
              <w:rPr>
                <w:sz w:val="16"/>
              </w:rPr>
            </w:pPr>
            <w:r>
              <w:rPr>
                <w:sz w:val="16"/>
              </w:rPr>
              <w:t>noted</w:t>
            </w:r>
          </w:p>
        </w:tc>
        <w:tc>
          <w:tcPr>
            <w:tcW w:w="1154" w:type="dxa"/>
          </w:tcPr>
          <w:p w14:paraId="34E41C43" w14:textId="77777777" w:rsidR="00046D4A" w:rsidRPr="00B1530F" w:rsidRDefault="00046D4A" w:rsidP="004F19EB">
            <w:pPr>
              <w:pStyle w:val="TAL"/>
              <w:rPr>
                <w:sz w:val="16"/>
              </w:rPr>
            </w:pPr>
          </w:p>
        </w:tc>
        <w:tc>
          <w:tcPr>
            <w:tcW w:w="1159" w:type="dxa"/>
          </w:tcPr>
          <w:p w14:paraId="2E1D1487" w14:textId="77777777" w:rsidR="00046D4A" w:rsidRPr="00B1530F" w:rsidRDefault="00046D4A" w:rsidP="004F19EB">
            <w:pPr>
              <w:pStyle w:val="TAL"/>
              <w:rPr>
                <w:sz w:val="16"/>
              </w:rPr>
            </w:pPr>
          </w:p>
        </w:tc>
      </w:tr>
      <w:tr w:rsidR="00046D4A" w14:paraId="3847603D" w14:textId="77777777" w:rsidTr="00796364">
        <w:tc>
          <w:tcPr>
            <w:tcW w:w="0" w:type="auto"/>
          </w:tcPr>
          <w:p w14:paraId="73DE34A6" w14:textId="77777777" w:rsidR="00046D4A" w:rsidRPr="00B1530F" w:rsidRDefault="00046D4A" w:rsidP="004F19EB">
            <w:pPr>
              <w:pStyle w:val="TAL"/>
              <w:rPr>
                <w:sz w:val="16"/>
              </w:rPr>
            </w:pPr>
            <w:r>
              <w:rPr>
                <w:sz w:val="16"/>
              </w:rPr>
              <w:t>R5-242855</w:t>
            </w:r>
          </w:p>
        </w:tc>
        <w:tc>
          <w:tcPr>
            <w:tcW w:w="0" w:type="auto"/>
          </w:tcPr>
          <w:p w14:paraId="2E96A843" w14:textId="77777777" w:rsidR="00046D4A" w:rsidRPr="00B1530F" w:rsidRDefault="00046D4A" w:rsidP="004F19EB">
            <w:pPr>
              <w:pStyle w:val="TAL"/>
              <w:rPr>
                <w:sz w:val="16"/>
              </w:rPr>
            </w:pPr>
            <w:r>
              <w:rPr>
                <w:sz w:val="16"/>
              </w:rPr>
              <w:t>Update of 7.3B.2 reference sensitivity for inter-band EN-DC</w:t>
            </w:r>
          </w:p>
        </w:tc>
        <w:tc>
          <w:tcPr>
            <w:tcW w:w="0" w:type="auto"/>
          </w:tcPr>
          <w:p w14:paraId="64C1D1CD" w14:textId="77777777" w:rsidR="00046D4A" w:rsidRPr="00B1530F" w:rsidRDefault="00046D4A" w:rsidP="004F19EB">
            <w:pPr>
              <w:pStyle w:val="TAL"/>
              <w:rPr>
                <w:sz w:val="16"/>
              </w:rPr>
            </w:pPr>
            <w:r>
              <w:rPr>
                <w:sz w:val="16"/>
              </w:rPr>
              <w:t>Huawei, HiSilicon</w:t>
            </w:r>
          </w:p>
        </w:tc>
        <w:tc>
          <w:tcPr>
            <w:tcW w:w="0" w:type="auto"/>
          </w:tcPr>
          <w:p w14:paraId="7A9A9FE7" w14:textId="77777777" w:rsidR="00046D4A" w:rsidRPr="00B1530F" w:rsidRDefault="00046D4A" w:rsidP="004F19EB">
            <w:pPr>
              <w:pStyle w:val="TAL"/>
              <w:rPr>
                <w:sz w:val="16"/>
              </w:rPr>
            </w:pPr>
            <w:r>
              <w:rPr>
                <w:sz w:val="16"/>
              </w:rPr>
              <w:t>revised</w:t>
            </w:r>
          </w:p>
        </w:tc>
        <w:tc>
          <w:tcPr>
            <w:tcW w:w="1154" w:type="dxa"/>
          </w:tcPr>
          <w:p w14:paraId="18F5597B" w14:textId="77777777" w:rsidR="00046D4A" w:rsidRPr="00B1530F" w:rsidRDefault="00046D4A" w:rsidP="004F19EB">
            <w:pPr>
              <w:pStyle w:val="TAL"/>
              <w:rPr>
                <w:sz w:val="16"/>
              </w:rPr>
            </w:pPr>
          </w:p>
        </w:tc>
        <w:tc>
          <w:tcPr>
            <w:tcW w:w="1159" w:type="dxa"/>
          </w:tcPr>
          <w:p w14:paraId="17768134" w14:textId="77777777" w:rsidR="00046D4A" w:rsidRPr="00B1530F" w:rsidRDefault="00046D4A" w:rsidP="004F19EB">
            <w:pPr>
              <w:pStyle w:val="TAL"/>
              <w:rPr>
                <w:sz w:val="16"/>
              </w:rPr>
            </w:pPr>
            <w:r>
              <w:rPr>
                <w:sz w:val="16"/>
              </w:rPr>
              <w:t>R5-243672</w:t>
            </w:r>
          </w:p>
        </w:tc>
      </w:tr>
      <w:tr w:rsidR="00046D4A" w14:paraId="48F7961E" w14:textId="77777777" w:rsidTr="00796364">
        <w:tc>
          <w:tcPr>
            <w:tcW w:w="0" w:type="auto"/>
          </w:tcPr>
          <w:p w14:paraId="2543CE6B" w14:textId="77777777" w:rsidR="00046D4A" w:rsidRPr="00B1530F" w:rsidRDefault="00046D4A" w:rsidP="004F19EB">
            <w:pPr>
              <w:pStyle w:val="TAL"/>
              <w:rPr>
                <w:sz w:val="16"/>
              </w:rPr>
            </w:pPr>
            <w:r>
              <w:rPr>
                <w:sz w:val="16"/>
              </w:rPr>
              <w:t>R5-242856</w:t>
            </w:r>
          </w:p>
        </w:tc>
        <w:tc>
          <w:tcPr>
            <w:tcW w:w="0" w:type="auto"/>
          </w:tcPr>
          <w:p w14:paraId="35529293" w14:textId="77777777" w:rsidR="00046D4A" w:rsidRPr="00B1530F" w:rsidRDefault="00046D4A" w:rsidP="004F19EB">
            <w:pPr>
              <w:pStyle w:val="TAL"/>
              <w:rPr>
                <w:sz w:val="16"/>
              </w:rPr>
            </w:pPr>
            <w:r>
              <w:rPr>
                <w:sz w:val="16"/>
              </w:rPr>
              <w:t>Update of UE capability name for higher power limit</w:t>
            </w:r>
          </w:p>
        </w:tc>
        <w:tc>
          <w:tcPr>
            <w:tcW w:w="0" w:type="auto"/>
          </w:tcPr>
          <w:p w14:paraId="3BCDD19E" w14:textId="77777777" w:rsidR="00046D4A" w:rsidRPr="00B1530F" w:rsidRDefault="00046D4A" w:rsidP="004F19EB">
            <w:pPr>
              <w:pStyle w:val="TAL"/>
              <w:rPr>
                <w:sz w:val="16"/>
              </w:rPr>
            </w:pPr>
            <w:r>
              <w:rPr>
                <w:sz w:val="16"/>
              </w:rPr>
              <w:t>Huawei, HiSilicon</w:t>
            </w:r>
          </w:p>
        </w:tc>
        <w:tc>
          <w:tcPr>
            <w:tcW w:w="0" w:type="auto"/>
          </w:tcPr>
          <w:p w14:paraId="61EF676C" w14:textId="77777777" w:rsidR="00046D4A" w:rsidRPr="00B1530F" w:rsidRDefault="00046D4A" w:rsidP="004F19EB">
            <w:pPr>
              <w:pStyle w:val="TAL"/>
              <w:rPr>
                <w:sz w:val="16"/>
              </w:rPr>
            </w:pPr>
            <w:r>
              <w:rPr>
                <w:sz w:val="16"/>
              </w:rPr>
              <w:t>withdrawn</w:t>
            </w:r>
          </w:p>
        </w:tc>
        <w:tc>
          <w:tcPr>
            <w:tcW w:w="1154" w:type="dxa"/>
          </w:tcPr>
          <w:p w14:paraId="385F8FF3" w14:textId="77777777" w:rsidR="00046D4A" w:rsidRPr="00B1530F" w:rsidRDefault="00046D4A" w:rsidP="004F19EB">
            <w:pPr>
              <w:pStyle w:val="TAL"/>
              <w:rPr>
                <w:sz w:val="16"/>
              </w:rPr>
            </w:pPr>
          </w:p>
        </w:tc>
        <w:tc>
          <w:tcPr>
            <w:tcW w:w="1159" w:type="dxa"/>
          </w:tcPr>
          <w:p w14:paraId="45221E77" w14:textId="77777777" w:rsidR="00046D4A" w:rsidRPr="00B1530F" w:rsidRDefault="00046D4A" w:rsidP="004F19EB">
            <w:pPr>
              <w:pStyle w:val="TAL"/>
              <w:rPr>
                <w:sz w:val="16"/>
              </w:rPr>
            </w:pPr>
          </w:p>
        </w:tc>
      </w:tr>
      <w:tr w:rsidR="00046D4A" w14:paraId="431B6ACE" w14:textId="77777777" w:rsidTr="00796364">
        <w:tc>
          <w:tcPr>
            <w:tcW w:w="0" w:type="auto"/>
          </w:tcPr>
          <w:p w14:paraId="5D46E366" w14:textId="77777777" w:rsidR="00046D4A" w:rsidRPr="00B1530F" w:rsidRDefault="00046D4A" w:rsidP="004F19EB">
            <w:pPr>
              <w:pStyle w:val="TAL"/>
              <w:rPr>
                <w:sz w:val="16"/>
              </w:rPr>
            </w:pPr>
            <w:r>
              <w:rPr>
                <w:sz w:val="16"/>
              </w:rPr>
              <w:t>R5-242857</w:t>
            </w:r>
          </w:p>
        </w:tc>
        <w:tc>
          <w:tcPr>
            <w:tcW w:w="0" w:type="auto"/>
          </w:tcPr>
          <w:p w14:paraId="038EAC7B" w14:textId="77777777" w:rsidR="00046D4A" w:rsidRPr="00B1530F" w:rsidRDefault="00046D4A" w:rsidP="004F19EB">
            <w:pPr>
              <w:pStyle w:val="TAL"/>
              <w:rPr>
                <w:sz w:val="16"/>
              </w:rPr>
            </w:pPr>
            <w:r>
              <w:rPr>
                <w:sz w:val="16"/>
              </w:rPr>
              <w:t>Update of message contents for 8.2.3.18.4 conditional PSCell change</w:t>
            </w:r>
          </w:p>
        </w:tc>
        <w:tc>
          <w:tcPr>
            <w:tcW w:w="0" w:type="auto"/>
          </w:tcPr>
          <w:p w14:paraId="137B97CB" w14:textId="77777777" w:rsidR="00046D4A" w:rsidRPr="00B1530F" w:rsidRDefault="00046D4A" w:rsidP="004F19EB">
            <w:pPr>
              <w:pStyle w:val="TAL"/>
              <w:rPr>
                <w:sz w:val="16"/>
              </w:rPr>
            </w:pPr>
            <w:r>
              <w:rPr>
                <w:sz w:val="16"/>
              </w:rPr>
              <w:t>Huawei, HiSilicon</w:t>
            </w:r>
          </w:p>
        </w:tc>
        <w:tc>
          <w:tcPr>
            <w:tcW w:w="0" w:type="auto"/>
          </w:tcPr>
          <w:p w14:paraId="077B0790" w14:textId="77777777" w:rsidR="00046D4A" w:rsidRPr="00B1530F" w:rsidRDefault="00046D4A" w:rsidP="004F19EB">
            <w:pPr>
              <w:pStyle w:val="TAL"/>
              <w:rPr>
                <w:sz w:val="16"/>
              </w:rPr>
            </w:pPr>
            <w:r>
              <w:rPr>
                <w:sz w:val="16"/>
              </w:rPr>
              <w:t>revised</w:t>
            </w:r>
          </w:p>
        </w:tc>
        <w:tc>
          <w:tcPr>
            <w:tcW w:w="1154" w:type="dxa"/>
          </w:tcPr>
          <w:p w14:paraId="15DDD75D" w14:textId="77777777" w:rsidR="00046D4A" w:rsidRPr="00B1530F" w:rsidRDefault="00046D4A" w:rsidP="004F19EB">
            <w:pPr>
              <w:pStyle w:val="TAL"/>
              <w:rPr>
                <w:sz w:val="16"/>
              </w:rPr>
            </w:pPr>
          </w:p>
        </w:tc>
        <w:tc>
          <w:tcPr>
            <w:tcW w:w="1159" w:type="dxa"/>
          </w:tcPr>
          <w:p w14:paraId="7A9BB92A" w14:textId="77777777" w:rsidR="00046D4A" w:rsidRPr="00B1530F" w:rsidRDefault="00046D4A" w:rsidP="004F19EB">
            <w:pPr>
              <w:pStyle w:val="TAL"/>
              <w:rPr>
                <w:sz w:val="16"/>
              </w:rPr>
            </w:pPr>
            <w:r>
              <w:rPr>
                <w:sz w:val="16"/>
              </w:rPr>
              <w:t>R5-243580</w:t>
            </w:r>
          </w:p>
        </w:tc>
      </w:tr>
      <w:tr w:rsidR="00046D4A" w14:paraId="3599BAD2" w14:textId="77777777" w:rsidTr="00796364">
        <w:tc>
          <w:tcPr>
            <w:tcW w:w="0" w:type="auto"/>
          </w:tcPr>
          <w:p w14:paraId="0DDD4611" w14:textId="77777777" w:rsidR="00046D4A" w:rsidRPr="00B1530F" w:rsidRDefault="00046D4A" w:rsidP="004F19EB">
            <w:pPr>
              <w:pStyle w:val="TAL"/>
              <w:rPr>
                <w:sz w:val="16"/>
              </w:rPr>
            </w:pPr>
            <w:r>
              <w:rPr>
                <w:sz w:val="16"/>
              </w:rPr>
              <w:t>R5-242858</w:t>
            </w:r>
          </w:p>
        </w:tc>
        <w:tc>
          <w:tcPr>
            <w:tcW w:w="0" w:type="auto"/>
          </w:tcPr>
          <w:p w14:paraId="7CD5BCDC" w14:textId="77777777" w:rsidR="00046D4A" w:rsidRPr="00B1530F" w:rsidRDefault="00046D4A" w:rsidP="004F19EB">
            <w:pPr>
              <w:pStyle w:val="TAL"/>
              <w:rPr>
                <w:sz w:val="16"/>
              </w:rPr>
            </w:pPr>
            <w:r>
              <w:rPr>
                <w:sz w:val="16"/>
              </w:rPr>
              <w:t>Correction to SUL n83 test frequencies in Table 4.3.1.1.1.83-1</w:t>
            </w:r>
          </w:p>
        </w:tc>
        <w:tc>
          <w:tcPr>
            <w:tcW w:w="0" w:type="auto"/>
          </w:tcPr>
          <w:p w14:paraId="2EBB3717" w14:textId="77777777" w:rsidR="00046D4A" w:rsidRPr="00B1530F" w:rsidRDefault="00046D4A" w:rsidP="004F19EB">
            <w:pPr>
              <w:pStyle w:val="TAL"/>
              <w:rPr>
                <w:sz w:val="16"/>
              </w:rPr>
            </w:pPr>
            <w:r>
              <w:rPr>
                <w:sz w:val="16"/>
              </w:rPr>
              <w:t>Qualcomm Tech. Netherlands B.V</w:t>
            </w:r>
          </w:p>
        </w:tc>
        <w:tc>
          <w:tcPr>
            <w:tcW w:w="0" w:type="auto"/>
          </w:tcPr>
          <w:p w14:paraId="5F3D27DF" w14:textId="77777777" w:rsidR="00046D4A" w:rsidRPr="00B1530F" w:rsidRDefault="00046D4A" w:rsidP="004F19EB">
            <w:pPr>
              <w:pStyle w:val="TAL"/>
              <w:rPr>
                <w:sz w:val="16"/>
              </w:rPr>
            </w:pPr>
            <w:r>
              <w:rPr>
                <w:sz w:val="16"/>
              </w:rPr>
              <w:t>agreed</w:t>
            </w:r>
          </w:p>
        </w:tc>
        <w:tc>
          <w:tcPr>
            <w:tcW w:w="1154" w:type="dxa"/>
          </w:tcPr>
          <w:p w14:paraId="482F90E5" w14:textId="77777777" w:rsidR="00046D4A" w:rsidRPr="00B1530F" w:rsidRDefault="00046D4A" w:rsidP="004F19EB">
            <w:pPr>
              <w:pStyle w:val="TAL"/>
              <w:rPr>
                <w:sz w:val="16"/>
              </w:rPr>
            </w:pPr>
          </w:p>
        </w:tc>
        <w:tc>
          <w:tcPr>
            <w:tcW w:w="1159" w:type="dxa"/>
          </w:tcPr>
          <w:p w14:paraId="63D676D5" w14:textId="77777777" w:rsidR="00046D4A" w:rsidRPr="00B1530F" w:rsidRDefault="00046D4A" w:rsidP="004F19EB">
            <w:pPr>
              <w:pStyle w:val="TAL"/>
              <w:rPr>
                <w:sz w:val="16"/>
              </w:rPr>
            </w:pPr>
          </w:p>
        </w:tc>
      </w:tr>
      <w:tr w:rsidR="00046D4A" w14:paraId="19329FC8" w14:textId="77777777" w:rsidTr="00796364">
        <w:tc>
          <w:tcPr>
            <w:tcW w:w="0" w:type="auto"/>
          </w:tcPr>
          <w:p w14:paraId="65A0E447" w14:textId="77777777" w:rsidR="00046D4A" w:rsidRPr="00B1530F" w:rsidRDefault="00046D4A" w:rsidP="004F19EB">
            <w:pPr>
              <w:pStyle w:val="TAL"/>
              <w:rPr>
                <w:sz w:val="16"/>
              </w:rPr>
            </w:pPr>
            <w:r>
              <w:rPr>
                <w:sz w:val="16"/>
              </w:rPr>
              <w:t>R5-242859</w:t>
            </w:r>
          </w:p>
        </w:tc>
        <w:tc>
          <w:tcPr>
            <w:tcW w:w="0" w:type="auto"/>
          </w:tcPr>
          <w:p w14:paraId="68625766" w14:textId="77777777" w:rsidR="00046D4A" w:rsidRPr="00B1530F" w:rsidRDefault="00046D4A" w:rsidP="004F19EB">
            <w:pPr>
              <w:pStyle w:val="TAL"/>
              <w:rPr>
                <w:sz w:val="16"/>
              </w:rPr>
            </w:pPr>
            <w:r>
              <w:rPr>
                <w:sz w:val="16"/>
              </w:rPr>
              <w:t>Editorial correction for Specific message contents in 9.2.1.1.20</w:t>
            </w:r>
          </w:p>
        </w:tc>
        <w:tc>
          <w:tcPr>
            <w:tcW w:w="0" w:type="auto"/>
          </w:tcPr>
          <w:p w14:paraId="1FBFDB91" w14:textId="77777777" w:rsidR="00046D4A" w:rsidRPr="00B1530F" w:rsidRDefault="00046D4A" w:rsidP="004F19EB">
            <w:pPr>
              <w:pStyle w:val="TAL"/>
              <w:rPr>
                <w:sz w:val="16"/>
              </w:rPr>
            </w:pPr>
            <w:r>
              <w:rPr>
                <w:sz w:val="16"/>
              </w:rPr>
              <w:t>NTT DOCOMO, INC.</w:t>
            </w:r>
          </w:p>
        </w:tc>
        <w:tc>
          <w:tcPr>
            <w:tcW w:w="0" w:type="auto"/>
          </w:tcPr>
          <w:p w14:paraId="1E5718A7" w14:textId="77777777" w:rsidR="00046D4A" w:rsidRPr="00B1530F" w:rsidRDefault="00046D4A" w:rsidP="004F19EB">
            <w:pPr>
              <w:pStyle w:val="TAL"/>
              <w:rPr>
                <w:sz w:val="16"/>
              </w:rPr>
            </w:pPr>
            <w:r>
              <w:rPr>
                <w:sz w:val="16"/>
              </w:rPr>
              <w:t>revised</w:t>
            </w:r>
          </w:p>
        </w:tc>
        <w:tc>
          <w:tcPr>
            <w:tcW w:w="1154" w:type="dxa"/>
          </w:tcPr>
          <w:p w14:paraId="0E598361" w14:textId="77777777" w:rsidR="00046D4A" w:rsidRPr="00B1530F" w:rsidRDefault="00046D4A" w:rsidP="004F19EB">
            <w:pPr>
              <w:pStyle w:val="TAL"/>
              <w:rPr>
                <w:sz w:val="16"/>
              </w:rPr>
            </w:pPr>
          </w:p>
        </w:tc>
        <w:tc>
          <w:tcPr>
            <w:tcW w:w="1159" w:type="dxa"/>
          </w:tcPr>
          <w:p w14:paraId="1B11E95F" w14:textId="77777777" w:rsidR="00046D4A" w:rsidRPr="00B1530F" w:rsidRDefault="00046D4A" w:rsidP="004F19EB">
            <w:pPr>
              <w:pStyle w:val="TAL"/>
              <w:rPr>
                <w:sz w:val="16"/>
              </w:rPr>
            </w:pPr>
            <w:r>
              <w:rPr>
                <w:sz w:val="16"/>
              </w:rPr>
              <w:t>R5-243471</w:t>
            </w:r>
          </w:p>
        </w:tc>
      </w:tr>
      <w:tr w:rsidR="00046D4A" w14:paraId="4361BE16" w14:textId="77777777" w:rsidTr="00796364">
        <w:tc>
          <w:tcPr>
            <w:tcW w:w="0" w:type="auto"/>
          </w:tcPr>
          <w:p w14:paraId="46286CF6" w14:textId="77777777" w:rsidR="00046D4A" w:rsidRPr="00B1530F" w:rsidRDefault="00046D4A" w:rsidP="004F19EB">
            <w:pPr>
              <w:pStyle w:val="TAL"/>
              <w:rPr>
                <w:sz w:val="16"/>
              </w:rPr>
            </w:pPr>
            <w:r>
              <w:rPr>
                <w:sz w:val="16"/>
              </w:rPr>
              <w:t>R5-242860</w:t>
            </w:r>
          </w:p>
        </w:tc>
        <w:tc>
          <w:tcPr>
            <w:tcW w:w="0" w:type="auto"/>
          </w:tcPr>
          <w:p w14:paraId="17E8E0C7" w14:textId="77777777" w:rsidR="00046D4A" w:rsidRPr="00B1530F" w:rsidRDefault="00046D4A" w:rsidP="004F19EB">
            <w:pPr>
              <w:pStyle w:val="TAL"/>
              <w:rPr>
                <w:sz w:val="16"/>
              </w:rPr>
            </w:pPr>
            <w:r>
              <w:rPr>
                <w:sz w:val="16"/>
              </w:rPr>
              <w:t>Addition of REFSENS TP analysis for 3CC ENDC for n78A and n79A</w:t>
            </w:r>
          </w:p>
        </w:tc>
        <w:tc>
          <w:tcPr>
            <w:tcW w:w="0" w:type="auto"/>
          </w:tcPr>
          <w:p w14:paraId="5C03E9BD" w14:textId="77777777" w:rsidR="00046D4A" w:rsidRPr="00B1530F" w:rsidRDefault="00046D4A" w:rsidP="004F19EB">
            <w:pPr>
              <w:pStyle w:val="TAL"/>
              <w:rPr>
                <w:sz w:val="16"/>
              </w:rPr>
            </w:pPr>
            <w:r>
              <w:rPr>
                <w:sz w:val="16"/>
              </w:rPr>
              <w:t>NTT DOCOMO INC.</w:t>
            </w:r>
          </w:p>
        </w:tc>
        <w:tc>
          <w:tcPr>
            <w:tcW w:w="0" w:type="auto"/>
          </w:tcPr>
          <w:p w14:paraId="1D2AE163" w14:textId="77777777" w:rsidR="00046D4A" w:rsidRPr="00B1530F" w:rsidRDefault="00046D4A" w:rsidP="004F19EB">
            <w:pPr>
              <w:pStyle w:val="TAL"/>
              <w:rPr>
                <w:sz w:val="16"/>
              </w:rPr>
            </w:pPr>
            <w:r>
              <w:rPr>
                <w:sz w:val="16"/>
              </w:rPr>
              <w:t>withdrawn</w:t>
            </w:r>
          </w:p>
        </w:tc>
        <w:tc>
          <w:tcPr>
            <w:tcW w:w="1154" w:type="dxa"/>
          </w:tcPr>
          <w:p w14:paraId="111551C2" w14:textId="77777777" w:rsidR="00046D4A" w:rsidRPr="00B1530F" w:rsidRDefault="00046D4A" w:rsidP="004F19EB">
            <w:pPr>
              <w:pStyle w:val="TAL"/>
              <w:rPr>
                <w:sz w:val="16"/>
              </w:rPr>
            </w:pPr>
          </w:p>
        </w:tc>
        <w:tc>
          <w:tcPr>
            <w:tcW w:w="1159" w:type="dxa"/>
          </w:tcPr>
          <w:p w14:paraId="79EE3B31" w14:textId="77777777" w:rsidR="00046D4A" w:rsidRPr="00B1530F" w:rsidRDefault="00046D4A" w:rsidP="004F19EB">
            <w:pPr>
              <w:pStyle w:val="TAL"/>
              <w:rPr>
                <w:sz w:val="16"/>
              </w:rPr>
            </w:pPr>
          </w:p>
        </w:tc>
      </w:tr>
      <w:tr w:rsidR="00046D4A" w14:paraId="52956DA3" w14:textId="77777777" w:rsidTr="00796364">
        <w:tc>
          <w:tcPr>
            <w:tcW w:w="0" w:type="auto"/>
          </w:tcPr>
          <w:p w14:paraId="17C6326D" w14:textId="77777777" w:rsidR="00046D4A" w:rsidRPr="00B1530F" w:rsidRDefault="00046D4A" w:rsidP="004F19EB">
            <w:pPr>
              <w:pStyle w:val="TAL"/>
              <w:rPr>
                <w:sz w:val="16"/>
              </w:rPr>
            </w:pPr>
            <w:r>
              <w:rPr>
                <w:sz w:val="16"/>
              </w:rPr>
              <w:t>R5-242861</w:t>
            </w:r>
          </w:p>
        </w:tc>
        <w:tc>
          <w:tcPr>
            <w:tcW w:w="0" w:type="auto"/>
          </w:tcPr>
          <w:p w14:paraId="298950AC" w14:textId="77777777" w:rsidR="00046D4A" w:rsidRPr="00B1530F" w:rsidRDefault="00046D4A" w:rsidP="004F19EB">
            <w:pPr>
              <w:pStyle w:val="TAL"/>
              <w:rPr>
                <w:sz w:val="16"/>
              </w:rPr>
            </w:pPr>
            <w:r>
              <w:rPr>
                <w:sz w:val="16"/>
              </w:rPr>
              <w:t>Editorial correction for Specific message contents in 9.2.3.1.22</w:t>
            </w:r>
          </w:p>
        </w:tc>
        <w:tc>
          <w:tcPr>
            <w:tcW w:w="0" w:type="auto"/>
          </w:tcPr>
          <w:p w14:paraId="13E89E7E" w14:textId="77777777" w:rsidR="00046D4A" w:rsidRPr="00B1530F" w:rsidRDefault="00046D4A" w:rsidP="004F19EB">
            <w:pPr>
              <w:pStyle w:val="TAL"/>
              <w:rPr>
                <w:sz w:val="16"/>
              </w:rPr>
            </w:pPr>
            <w:r>
              <w:rPr>
                <w:sz w:val="16"/>
              </w:rPr>
              <w:t>NTT DOCOMO, INC.</w:t>
            </w:r>
          </w:p>
        </w:tc>
        <w:tc>
          <w:tcPr>
            <w:tcW w:w="0" w:type="auto"/>
          </w:tcPr>
          <w:p w14:paraId="5E15109A" w14:textId="77777777" w:rsidR="00046D4A" w:rsidRPr="00B1530F" w:rsidRDefault="00046D4A" w:rsidP="004F19EB">
            <w:pPr>
              <w:pStyle w:val="TAL"/>
              <w:rPr>
                <w:sz w:val="16"/>
              </w:rPr>
            </w:pPr>
            <w:r>
              <w:rPr>
                <w:sz w:val="16"/>
              </w:rPr>
              <w:t>revised</w:t>
            </w:r>
          </w:p>
        </w:tc>
        <w:tc>
          <w:tcPr>
            <w:tcW w:w="1154" w:type="dxa"/>
          </w:tcPr>
          <w:p w14:paraId="692AD310" w14:textId="77777777" w:rsidR="00046D4A" w:rsidRPr="00B1530F" w:rsidRDefault="00046D4A" w:rsidP="004F19EB">
            <w:pPr>
              <w:pStyle w:val="TAL"/>
              <w:rPr>
                <w:sz w:val="16"/>
              </w:rPr>
            </w:pPr>
          </w:p>
        </w:tc>
        <w:tc>
          <w:tcPr>
            <w:tcW w:w="1159" w:type="dxa"/>
          </w:tcPr>
          <w:p w14:paraId="2AEFF4F7" w14:textId="77777777" w:rsidR="00046D4A" w:rsidRPr="00B1530F" w:rsidRDefault="00046D4A" w:rsidP="004F19EB">
            <w:pPr>
              <w:pStyle w:val="TAL"/>
              <w:rPr>
                <w:sz w:val="16"/>
              </w:rPr>
            </w:pPr>
            <w:r>
              <w:rPr>
                <w:sz w:val="16"/>
              </w:rPr>
              <w:t>R5-243472</w:t>
            </w:r>
          </w:p>
        </w:tc>
      </w:tr>
      <w:tr w:rsidR="00046D4A" w14:paraId="64C81900" w14:textId="77777777" w:rsidTr="00796364">
        <w:tc>
          <w:tcPr>
            <w:tcW w:w="0" w:type="auto"/>
          </w:tcPr>
          <w:p w14:paraId="499BF21C" w14:textId="77777777" w:rsidR="00046D4A" w:rsidRPr="00B1530F" w:rsidRDefault="00046D4A" w:rsidP="004F19EB">
            <w:pPr>
              <w:pStyle w:val="TAL"/>
              <w:rPr>
                <w:sz w:val="16"/>
              </w:rPr>
            </w:pPr>
            <w:r>
              <w:rPr>
                <w:sz w:val="16"/>
              </w:rPr>
              <w:t>R5-242862</w:t>
            </w:r>
          </w:p>
        </w:tc>
        <w:tc>
          <w:tcPr>
            <w:tcW w:w="0" w:type="auto"/>
          </w:tcPr>
          <w:p w14:paraId="7EA40B96" w14:textId="77777777" w:rsidR="00046D4A" w:rsidRPr="00B1530F" w:rsidRDefault="00046D4A" w:rsidP="004F19EB">
            <w:pPr>
              <w:pStyle w:val="TAL"/>
              <w:rPr>
                <w:sz w:val="16"/>
              </w:rPr>
            </w:pPr>
            <w:r>
              <w:rPr>
                <w:sz w:val="16"/>
              </w:rPr>
              <w:t>Editorial correction for test procedure sequence in 8.1.1.3</w:t>
            </w:r>
          </w:p>
        </w:tc>
        <w:tc>
          <w:tcPr>
            <w:tcW w:w="0" w:type="auto"/>
          </w:tcPr>
          <w:p w14:paraId="765D7D83" w14:textId="77777777" w:rsidR="00046D4A" w:rsidRPr="00B1530F" w:rsidRDefault="00046D4A" w:rsidP="004F19EB">
            <w:pPr>
              <w:pStyle w:val="TAL"/>
              <w:rPr>
                <w:sz w:val="16"/>
              </w:rPr>
            </w:pPr>
            <w:r>
              <w:rPr>
                <w:sz w:val="16"/>
              </w:rPr>
              <w:t>NTT DOCOMO, INC.</w:t>
            </w:r>
          </w:p>
        </w:tc>
        <w:tc>
          <w:tcPr>
            <w:tcW w:w="0" w:type="auto"/>
          </w:tcPr>
          <w:p w14:paraId="7BA50CE3" w14:textId="77777777" w:rsidR="00046D4A" w:rsidRPr="00B1530F" w:rsidRDefault="00046D4A" w:rsidP="004F19EB">
            <w:pPr>
              <w:pStyle w:val="TAL"/>
              <w:rPr>
                <w:sz w:val="16"/>
              </w:rPr>
            </w:pPr>
            <w:r>
              <w:rPr>
                <w:sz w:val="16"/>
              </w:rPr>
              <w:t>agreed</w:t>
            </w:r>
          </w:p>
        </w:tc>
        <w:tc>
          <w:tcPr>
            <w:tcW w:w="1154" w:type="dxa"/>
          </w:tcPr>
          <w:p w14:paraId="05EC5BE0" w14:textId="77777777" w:rsidR="00046D4A" w:rsidRPr="00B1530F" w:rsidRDefault="00046D4A" w:rsidP="004F19EB">
            <w:pPr>
              <w:pStyle w:val="TAL"/>
              <w:rPr>
                <w:sz w:val="16"/>
              </w:rPr>
            </w:pPr>
          </w:p>
        </w:tc>
        <w:tc>
          <w:tcPr>
            <w:tcW w:w="1159" w:type="dxa"/>
          </w:tcPr>
          <w:p w14:paraId="578D5A25" w14:textId="77777777" w:rsidR="00046D4A" w:rsidRPr="00B1530F" w:rsidRDefault="00046D4A" w:rsidP="004F19EB">
            <w:pPr>
              <w:pStyle w:val="TAL"/>
              <w:rPr>
                <w:sz w:val="16"/>
              </w:rPr>
            </w:pPr>
          </w:p>
        </w:tc>
      </w:tr>
      <w:tr w:rsidR="00046D4A" w14:paraId="247EAB54" w14:textId="77777777" w:rsidTr="00796364">
        <w:tc>
          <w:tcPr>
            <w:tcW w:w="0" w:type="auto"/>
          </w:tcPr>
          <w:p w14:paraId="6B7413DA" w14:textId="77777777" w:rsidR="00046D4A" w:rsidRPr="00B1530F" w:rsidRDefault="00046D4A" w:rsidP="004F19EB">
            <w:pPr>
              <w:pStyle w:val="TAL"/>
              <w:rPr>
                <w:sz w:val="16"/>
              </w:rPr>
            </w:pPr>
            <w:r>
              <w:rPr>
                <w:sz w:val="16"/>
              </w:rPr>
              <w:t>R5-242863</w:t>
            </w:r>
          </w:p>
        </w:tc>
        <w:tc>
          <w:tcPr>
            <w:tcW w:w="0" w:type="auto"/>
          </w:tcPr>
          <w:p w14:paraId="5F2A7FE4" w14:textId="77777777" w:rsidR="00046D4A" w:rsidRPr="00B1530F" w:rsidRDefault="00046D4A" w:rsidP="004F19EB">
            <w:pPr>
              <w:pStyle w:val="TAL"/>
              <w:rPr>
                <w:sz w:val="16"/>
              </w:rPr>
            </w:pPr>
            <w:r>
              <w:rPr>
                <w:sz w:val="16"/>
              </w:rPr>
              <w:t>Correction to SDT RRM test case 6.2.1 with TT</w:t>
            </w:r>
          </w:p>
        </w:tc>
        <w:tc>
          <w:tcPr>
            <w:tcW w:w="0" w:type="auto"/>
          </w:tcPr>
          <w:p w14:paraId="7C7924AB" w14:textId="77777777" w:rsidR="00046D4A" w:rsidRPr="00B1530F" w:rsidRDefault="00046D4A" w:rsidP="004F19EB">
            <w:pPr>
              <w:pStyle w:val="TAL"/>
              <w:rPr>
                <w:sz w:val="16"/>
              </w:rPr>
            </w:pPr>
            <w:r>
              <w:rPr>
                <w:sz w:val="16"/>
              </w:rPr>
              <w:t>Huawei, HiSilicon</w:t>
            </w:r>
          </w:p>
        </w:tc>
        <w:tc>
          <w:tcPr>
            <w:tcW w:w="0" w:type="auto"/>
          </w:tcPr>
          <w:p w14:paraId="4E80A1F7" w14:textId="77777777" w:rsidR="00046D4A" w:rsidRPr="00B1530F" w:rsidRDefault="00046D4A" w:rsidP="004F19EB">
            <w:pPr>
              <w:pStyle w:val="TAL"/>
              <w:rPr>
                <w:sz w:val="16"/>
              </w:rPr>
            </w:pPr>
            <w:r>
              <w:rPr>
                <w:sz w:val="16"/>
              </w:rPr>
              <w:t>revised</w:t>
            </w:r>
          </w:p>
        </w:tc>
        <w:tc>
          <w:tcPr>
            <w:tcW w:w="1154" w:type="dxa"/>
          </w:tcPr>
          <w:p w14:paraId="37D265A9" w14:textId="77777777" w:rsidR="00046D4A" w:rsidRPr="00B1530F" w:rsidRDefault="00046D4A" w:rsidP="004F19EB">
            <w:pPr>
              <w:pStyle w:val="TAL"/>
              <w:rPr>
                <w:sz w:val="16"/>
              </w:rPr>
            </w:pPr>
          </w:p>
        </w:tc>
        <w:tc>
          <w:tcPr>
            <w:tcW w:w="1159" w:type="dxa"/>
          </w:tcPr>
          <w:p w14:paraId="1D92D193" w14:textId="77777777" w:rsidR="00046D4A" w:rsidRPr="00B1530F" w:rsidRDefault="00046D4A" w:rsidP="004F19EB">
            <w:pPr>
              <w:pStyle w:val="TAL"/>
              <w:rPr>
                <w:sz w:val="16"/>
              </w:rPr>
            </w:pPr>
            <w:r>
              <w:rPr>
                <w:sz w:val="16"/>
              </w:rPr>
              <w:t>R5-244001</w:t>
            </w:r>
          </w:p>
        </w:tc>
      </w:tr>
      <w:tr w:rsidR="00046D4A" w14:paraId="6E7E8D07" w14:textId="77777777" w:rsidTr="00796364">
        <w:tc>
          <w:tcPr>
            <w:tcW w:w="0" w:type="auto"/>
          </w:tcPr>
          <w:p w14:paraId="2A7F6E76" w14:textId="77777777" w:rsidR="00046D4A" w:rsidRPr="00B1530F" w:rsidRDefault="00046D4A" w:rsidP="004F19EB">
            <w:pPr>
              <w:pStyle w:val="TAL"/>
              <w:rPr>
                <w:sz w:val="16"/>
              </w:rPr>
            </w:pPr>
            <w:r>
              <w:rPr>
                <w:sz w:val="16"/>
              </w:rPr>
              <w:t>R5-242864</w:t>
            </w:r>
          </w:p>
        </w:tc>
        <w:tc>
          <w:tcPr>
            <w:tcW w:w="0" w:type="auto"/>
          </w:tcPr>
          <w:p w14:paraId="75BD8080" w14:textId="77777777" w:rsidR="00046D4A" w:rsidRPr="00B1530F" w:rsidRDefault="00046D4A" w:rsidP="004F19EB">
            <w:pPr>
              <w:pStyle w:val="TAL"/>
              <w:rPr>
                <w:sz w:val="16"/>
              </w:rPr>
            </w:pPr>
            <w:r>
              <w:rPr>
                <w:sz w:val="16"/>
              </w:rPr>
              <w:t>Correction to SDT RRM test case 7.2.1.1 with TT</w:t>
            </w:r>
          </w:p>
        </w:tc>
        <w:tc>
          <w:tcPr>
            <w:tcW w:w="0" w:type="auto"/>
          </w:tcPr>
          <w:p w14:paraId="01F7B453" w14:textId="77777777" w:rsidR="00046D4A" w:rsidRPr="00B1530F" w:rsidRDefault="00046D4A" w:rsidP="004F19EB">
            <w:pPr>
              <w:pStyle w:val="TAL"/>
              <w:rPr>
                <w:sz w:val="16"/>
              </w:rPr>
            </w:pPr>
            <w:r>
              <w:rPr>
                <w:sz w:val="16"/>
              </w:rPr>
              <w:t>Huawei, HiSilicon</w:t>
            </w:r>
          </w:p>
        </w:tc>
        <w:tc>
          <w:tcPr>
            <w:tcW w:w="0" w:type="auto"/>
          </w:tcPr>
          <w:p w14:paraId="16CD9784" w14:textId="77777777" w:rsidR="00046D4A" w:rsidRPr="00B1530F" w:rsidRDefault="00046D4A" w:rsidP="004F19EB">
            <w:pPr>
              <w:pStyle w:val="TAL"/>
              <w:rPr>
                <w:sz w:val="16"/>
              </w:rPr>
            </w:pPr>
            <w:r>
              <w:rPr>
                <w:sz w:val="16"/>
              </w:rPr>
              <w:t>withdrawn</w:t>
            </w:r>
          </w:p>
        </w:tc>
        <w:tc>
          <w:tcPr>
            <w:tcW w:w="1154" w:type="dxa"/>
          </w:tcPr>
          <w:p w14:paraId="683A61BE" w14:textId="77777777" w:rsidR="00046D4A" w:rsidRPr="00B1530F" w:rsidRDefault="00046D4A" w:rsidP="004F19EB">
            <w:pPr>
              <w:pStyle w:val="TAL"/>
              <w:rPr>
                <w:sz w:val="16"/>
              </w:rPr>
            </w:pPr>
          </w:p>
        </w:tc>
        <w:tc>
          <w:tcPr>
            <w:tcW w:w="1159" w:type="dxa"/>
          </w:tcPr>
          <w:p w14:paraId="22C4AF1C" w14:textId="77777777" w:rsidR="00046D4A" w:rsidRPr="00B1530F" w:rsidRDefault="00046D4A" w:rsidP="004F19EB">
            <w:pPr>
              <w:pStyle w:val="TAL"/>
              <w:rPr>
                <w:sz w:val="16"/>
              </w:rPr>
            </w:pPr>
          </w:p>
        </w:tc>
      </w:tr>
      <w:tr w:rsidR="00046D4A" w14:paraId="2BFF8DEC" w14:textId="77777777" w:rsidTr="00796364">
        <w:tc>
          <w:tcPr>
            <w:tcW w:w="0" w:type="auto"/>
          </w:tcPr>
          <w:p w14:paraId="07F526CE" w14:textId="77777777" w:rsidR="00046D4A" w:rsidRPr="00B1530F" w:rsidRDefault="00046D4A" w:rsidP="004F19EB">
            <w:pPr>
              <w:pStyle w:val="TAL"/>
              <w:rPr>
                <w:sz w:val="16"/>
              </w:rPr>
            </w:pPr>
            <w:r>
              <w:rPr>
                <w:sz w:val="16"/>
              </w:rPr>
              <w:t>R5-242865</w:t>
            </w:r>
          </w:p>
        </w:tc>
        <w:tc>
          <w:tcPr>
            <w:tcW w:w="0" w:type="auto"/>
          </w:tcPr>
          <w:p w14:paraId="62DE579E" w14:textId="77777777" w:rsidR="00046D4A" w:rsidRPr="00B1530F" w:rsidRDefault="00046D4A" w:rsidP="004F19EB">
            <w:pPr>
              <w:pStyle w:val="TAL"/>
              <w:rPr>
                <w:sz w:val="16"/>
              </w:rPr>
            </w:pPr>
            <w:r>
              <w:rPr>
                <w:sz w:val="16"/>
              </w:rPr>
              <w:t>Addition of PICS for MCE RRM test cases</w:t>
            </w:r>
          </w:p>
        </w:tc>
        <w:tc>
          <w:tcPr>
            <w:tcW w:w="0" w:type="auto"/>
          </w:tcPr>
          <w:p w14:paraId="06D43DBD" w14:textId="77777777" w:rsidR="00046D4A" w:rsidRPr="00B1530F" w:rsidRDefault="00046D4A" w:rsidP="004F19EB">
            <w:pPr>
              <w:pStyle w:val="TAL"/>
              <w:rPr>
                <w:sz w:val="16"/>
              </w:rPr>
            </w:pPr>
            <w:r>
              <w:rPr>
                <w:sz w:val="16"/>
              </w:rPr>
              <w:t>Huawei, HiSilicon</w:t>
            </w:r>
          </w:p>
        </w:tc>
        <w:tc>
          <w:tcPr>
            <w:tcW w:w="0" w:type="auto"/>
          </w:tcPr>
          <w:p w14:paraId="1751405F" w14:textId="77777777" w:rsidR="00046D4A" w:rsidRPr="00B1530F" w:rsidRDefault="00046D4A" w:rsidP="004F19EB">
            <w:pPr>
              <w:pStyle w:val="TAL"/>
              <w:rPr>
                <w:sz w:val="16"/>
              </w:rPr>
            </w:pPr>
            <w:r>
              <w:rPr>
                <w:sz w:val="16"/>
              </w:rPr>
              <w:t>agreed</w:t>
            </w:r>
          </w:p>
        </w:tc>
        <w:tc>
          <w:tcPr>
            <w:tcW w:w="1154" w:type="dxa"/>
          </w:tcPr>
          <w:p w14:paraId="231F45A5" w14:textId="77777777" w:rsidR="00046D4A" w:rsidRPr="00B1530F" w:rsidRDefault="00046D4A" w:rsidP="004F19EB">
            <w:pPr>
              <w:pStyle w:val="TAL"/>
              <w:rPr>
                <w:sz w:val="16"/>
              </w:rPr>
            </w:pPr>
          </w:p>
        </w:tc>
        <w:tc>
          <w:tcPr>
            <w:tcW w:w="1159" w:type="dxa"/>
          </w:tcPr>
          <w:p w14:paraId="01BF8936" w14:textId="77777777" w:rsidR="00046D4A" w:rsidRPr="00B1530F" w:rsidRDefault="00046D4A" w:rsidP="004F19EB">
            <w:pPr>
              <w:pStyle w:val="TAL"/>
              <w:rPr>
                <w:sz w:val="16"/>
              </w:rPr>
            </w:pPr>
          </w:p>
        </w:tc>
      </w:tr>
      <w:tr w:rsidR="00046D4A" w14:paraId="093A0CE3" w14:textId="77777777" w:rsidTr="00796364">
        <w:tc>
          <w:tcPr>
            <w:tcW w:w="0" w:type="auto"/>
          </w:tcPr>
          <w:p w14:paraId="05F45E26" w14:textId="77777777" w:rsidR="00046D4A" w:rsidRPr="00B1530F" w:rsidRDefault="00046D4A" w:rsidP="004F19EB">
            <w:pPr>
              <w:pStyle w:val="TAL"/>
              <w:rPr>
                <w:sz w:val="16"/>
              </w:rPr>
            </w:pPr>
            <w:r>
              <w:rPr>
                <w:sz w:val="16"/>
              </w:rPr>
              <w:t>R5-242866</w:t>
            </w:r>
          </w:p>
        </w:tc>
        <w:tc>
          <w:tcPr>
            <w:tcW w:w="0" w:type="auto"/>
          </w:tcPr>
          <w:p w14:paraId="0ACC7FE5" w14:textId="77777777" w:rsidR="00046D4A" w:rsidRPr="00B1530F" w:rsidRDefault="00046D4A" w:rsidP="004F19EB">
            <w:pPr>
              <w:pStyle w:val="TAL"/>
              <w:rPr>
                <w:sz w:val="16"/>
              </w:rPr>
            </w:pPr>
            <w:r>
              <w:rPr>
                <w:sz w:val="16"/>
              </w:rPr>
              <w:t>Addition of applicability for MCE RRM test cases</w:t>
            </w:r>
          </w:p>
        </w:tc>
        <w:tc>
          <w:tcPr>
            <w:tcW w:w="0" w:type="auto"/>
          </w:tcPr>
          <w:p w14:paraId="62532E7C" w14:textId="77777777" w:rsidR="00046D4A" w:rsidRPr="00B1530F" w:rsidRDefault="00046D4A" w:rsidP="004F19EB">
            <w:pPr>
              <w:pStyle w:val="TAL"/>
              <w:rPr>
                <w:sz w:val="16"/>
              </w:rPr>
            </w:pPr>
            <w:r>
              <w:rPr>
                <w:sz w:val="16"/>
              </w:rPr>
              <w:t>Huawei, HiSilicon</w:t>
            </w:r>
          </w:p>
        </w:tc>
        <w:tc>
          <w:tcPr>
            <w:tcW w:w="0" w:type="auto"/>
          </w:tcPr>
          <w:p w14:paraId="2C2B3107" w14:textId="77777777" w:rsidR="00046D4A" w:rsidRPr="00B1530F" w:rsidRDefault="00046D4A" w:rsidP="004F19EB">
            <w:pPr>
              <w:pStyle w:val="TAL"/>
              <w:rPr>
                <w:sz w:val="16"/>
              </w:rPr>
            </w:pPr>
            <w:r>
              <w:rPr>
                <w:sz w:val="16"/>
              </w:rPr>
              <w:t>revised</w:t>
            </w:r>
          </w:p>
        </w:tc>
        <w:tc>
          <w:tcPr>
            <w:tcW w:w="1154" w:type="dxa"/>
          </w:tcPr>
          <w:p w14:paraId="10049530" w14:textId="77777777" w:rsidR="00046D4A" w:rsidRPr="00B1530F" w:rsidRDefault="00046D4A" w:rsidP="004F19EB">
            <w:pPr>
              <w:pStyle w:val="TAL"/>
              <w:rPr>
                <w:sz w:val="16"/>
              </w:rPr>
            </w:pPr>
          </w:p>
        </w:tc>
        <w:tc>
          <w:tcPr>
            <w:tcW w:w="1159" w:type="dxa"/>
          </w:tcPr>
          <w:p w14:paraId="1ADC1C65" w14:textId="77777777" w:rsidR="00046D4A" w:rsidRPr="00B1530F" w:rsidRDefault="00046D4A" w:rsidP="004F19EB">
            <w:pPr>
              <w:pStyle w:val="TAL"/>
              <w:rPr>
                <w:sz w:val="16"/>
              </w:rPr>
            </w:pPr>
            <w:r>
              <w:rPr>
                <w:sz w:val="16"/>
              </w:rPr>
              <w:t>R5-243914</w:t>
            </w:r>
          </w:p>
        </w:tc>
      </w:tr>
      <w:tr w:rsidR="00046D4A" w14:paraId="5A31F207" w14:textId="77777777" w:rsidTr="00796364">
        <w:tc>
          <w:tcPr>
            <w:tcW w:w="0" w:type="auto"/>
          </w:tcPr>
          <w:p w14:paraId="130D0ACD" w14:textId="77777777" w:rsidR="00046D4A" w:rsidRPr="00B1530F" w:rsidRDefault="00046D4A" w:rsidP="004F19EB">
            <w:pPr>
              <w:pStyle w:val="TAL"/>
              <w:rPr>
                <w:sz w:val="16"/>
              </w:rPr>
            </w:pPr>
            <w:r>
              <w:rPr>
                <w:sz w:val="16"/>
              </w:rPr>
              <w:t>R5-242867</w:t>
            </w:r>
          </w:p>
        </w:tc>
        <w:tc>
          <w:tcPr>
            <w:tcW w:w="0" w:type="auto"/>
          </w:tcPr>
          <w:p w14:paraId="766425FF" w14:textId="77777777" w:rsidR="00046D4A" w:rsidRPr="00B1530F" w:rsidRDefault="00046D4A" w:rsidP="004F19EB">
            <w:pPr>
              <w:pStyle w:val="TAL"/>
              <w:rPr>
                <w:sz w:val="16"/>
              </w:rPr>
            </w:pPr>
            <w:r>
              <w:rPr>
                <w:sz w:val="16"/>
              </w:rPr>
              <w:t>Addition of MCE RRM test case 6.5.7D.1</w:t>
            </w:r>
          </w:p>
        </w:tc>
        <w:tc>
          <w:tcPr>
            <w:tcW w:w="0" w:type="auto"/>
          </w:tcPr>
          <w:p w14:paraId="7B12AB6F" w14:textId="77777777" w:rsidR="00046D4A" w:rsidRPr="00B1530F" w:rsidRDefault="00046D4A" w:rsidP="004F19EB">
            <w:pPr>
              <w:pStyle w:val="TAL"/>
              <w:rPr>
                <w:sz w:val="16"/>
              </w:rPr>
            </w:pPr>
            <w:r>
              <w:rPr>
                <w:sz w:val="16"/>
              </w:rPr>
              <w:t>Huawei, HiSilicon</w:t>
            </w:r>
          </w:p>
        </w:tc>
        <w:tc>
          <w:tcPr>
            <w:tcW w:w="0" w:type="auto"/>
          </w:tcPr>
          <w:p w14:paraId="1647AEA6" w14:textId="77777777" w:rsidR="00046D4A" w:rsidRPr="00B1530F" w:rsidRDefault="00046D4A" w:rsidP="004F19EB">
            <w:pPr>
              <w:pStyle w:val="TAL"/>
              <w:rPr>
                <w:sz w:val="16"/>
              </w:rPr>
            </w:pPr>
            <w:r>
              <w:rPr>
                <w:sz w:val="16"/>
              </w:rPr>
              <w:t>agreed</w:t>
            </w:r>
          </w:p>
        </w:tc>
        <w:tc>
          <w:tcPr>
            <w:tcW w:w="1154" w:type="dxa"/>
          </w:tcPr>
          <w:p w14:paraId="5703CA61" w14:textId="77777777" w:rsidR="00046D4A" w:rsidRPr="00B1530F" w:rsidRDefault="00046D4A" w:rsidP="004F19EB">
            <w:pPr>
              <w:pStyle w:val="TAL"/>
              <w:rPr>
                <w:sz w:val="16"/>
              </w:rPr>
            </w:pPr>
          </w:p>
        </w:tc>
        <w:tc>
          <w:tcPr>
            <w:tcW w:w="1159" w:type="dxa"/>
          </w:tcPr>
          <w:p w14:paraId="4777CE4B" w14:textId="77777777" w:rsidR="00046D4A" w:rsidRPr="00B1530F" w:rsidRDefault="00046D4A" w:rsidP="004F19EB">
            <w:pPr>
              <w:pStyle w:val="TAL"/>
              <w:rPr>
                <w:sz w:val="16"/>
              </w:rPr>
            </w:pPr>
          </w:p>
        </w:tc>
      </w:tr>
      <w:tr w:rsidR="00046D4A" w14:paraId="133CFF37" w14:textId="77777777" w:rsidTr="00796364">
        <w:tc>
          <w:tcPr>
            <w:tcW w:w="0" w:type="auto"/>
          </w:tcPr>
          <w:p w14:paraId="491EEE21" w14:textId="77777777" w:rsidR="00046D4A" w:rsidRPr="00B1530F" w:rsidRDefault="00046D4A" w:rsidP="004F19EB">
            <w:pPr>
              <w:pStyle w:val="TAL"/>
              <w:rPr>
                <w:sz w:val="16"/>
              </w:rPr>
            </w:pPr>
            <w:r>
              <w:rPr>
                <w:sz w:val="16"/>
              </w:rPr>
              <w:t>R5-242868</w:t>
            </w:r>
          </w:p>
        </w:tc>
        <w:tc>
          <w:tcPr>
            <w:tcW w:w="0" w:type="auto"/>
          </w:tcPr>
          <w:p w14:paraId="42A23DEE" w14:textId="77777777" w:rsidR="00046D4A" w:rsidRPr="00B1530F" w:rsidRDefault="00046D4A" w:rsidP="004F19EB">
            <w:pPr>
              <w:pStyle w:val="TAL"/>
              <w:rPr>
                <w:sz w:val="16"/>
              </w:rPr>
            </w:pPr>
            <w:r>
              <w:rPr>
                <w:sz w:val="16"/>
              </w:rPr>
              <w:t>Addition of MCE RRM test case 6.5.7D.2</w:t>
            </w:r>
          </w:p>
        </w:tc>
        <w:tc>
          <w:tcPr>
            <w:tcW w:w="0" w:type="auto"/>
          </w:tcPr>
          <w:p w14:paraId="652EBA69" w14:textId="77777777" w:rsidR="00046D4A" w:rsidRPr="00B1530F" w:rsidRDefault="00046D4A" w:rsidP="004F19EB">
            <w:pPr>
              <w:pStyle w:val="TAL"/>
              <w:rPr>
                <w:sz w:val="16"/>
              </w:rPr>
            </w:pPr>
            <w:r>
              <w:rPr>
                <w:sz w:val="16"/>
              </w:rPr>
              <w:t>Huawei, HiSilicon</w:t>
            </w:r>
          </w:p>
        </w:tc>
        <w:tc>
          <w:tcPr>
            <w:tcW w:w="0" w:type="auto"/>
          </w:tcPr>
          <w:p w14:paraId="4CB23E03" w14:textId="77777777" w:rsidR="00046D4A" w:rsidRPr="00B1530F" w:rsidRDefault="00046D4A" w:rsidP="004F19EB">
            <w:pPr>
              <w:pStyle w:val="TAL"/>
              <w:rPr>
                <w:sz w:val="16"/>
              </w:rPr>
            </w:pPr>
            <w:r>
              <w:rPr>
                <w:sz w:val="16"/>
              </w:rPr>
              <w:t>agreed</w:t>
            </w:r>
          </w:p>
        </w:tc>
        <w:tc>
          <w:tcPr>
            <w:tcW w:w="1154" w:type="dxa"/>
          </w:tcPr>
          <w:p w14:paraId="6D01DA32" w14:textId="77777777" w:rsidR="00046D4A" w:rsidRPr="00B1530F" w:rsidRDefault="00046D4A" w:rsidP="004F19EB">
            <w:pPr>
              <w:pStyle w:val="TAL"/>
              <w:rPr>
                <w:sz w:val="16"/>
              </w:rPr>
            </w:pPr>
          </w:p>
        </w:tc>
        <w:tc>
          <w:tcPr>
            <w:tcW w:w="1159" w:type="dxa"/>
          </w:tcPr>
          <w:p w14:paraId="7B1C9996" w14:textId="77777777" w:rsidR="00046D4A" w:rsidRPr="00B1530F" w:rsidRDefault="00046D4A" w:rsidP="004F19EB">
            <w:pPr>
              <w:pStyle w:val="TAL"/>
              <w:rPr>
                <w:sz w:val="16"/>
              </w:rPr>
            </w:pPr>
          </w:p>
        </w:tc>
      </w:tr>
      <w:tr w:rsidR="00046D4A" w14:paraId="1DB2DA49" w14:textId="77777777" w:rsidTr="00796364">
        <w:tc>
          <w:tcPr>
            <w:tcW w:w="0" w:type="auto"/>
          </w:tcPr>
          <w:p w14:paraId="26178DDD" w14:textId="77777777" w:rsidR="00046D4A" w:rsidRPr="00B1530F" w:rsidRDefault="00046D4A" w:rsidP="004F19EB">
            <w:pPr>
              <w:pStyle w:val="TAL"/>
              <w:rPr>
                <w:sz w:val="16"/>
              </w:rPr>
            </w:pPr>
            <w:r>
              <w:rPr>
                <w:sz w:val="16"/>
              </w:rPr>
              <w:t>R5-242869</w:t>
            </w:r>
          </w:p>
        </w:tc>
        <w:tc>
          <w:tcPr>
            <w:tcW w:w="0" w:type="auto"/>
          </w:tcPr>
          <w:p w14:paraId="70AA298E" w14:textId="77777777" w:rsidR="00046D4A" w:rsidRPr="00B1530F" w:rsidRDefault="00046D4A" w:rsidP="004F19EB">
            <w:pPr>
              <w:pStyle w:val="TAL"/>
              <w:rPr>
                <w:sz w:val="16"/>
              </w:rPr>
            </w:pPr>
            <w:r>
              <w:rPr>
                <w:sz w:val="16"/>
              </w:rPr>
              <w:t>Addition of MCE RRM test case 6.5.7D.3</w:t>
            </w:r>
          </w:p>
        </w:tc>
        <w:tc>
          <w:tcPr>
            <w:tcW w:w="0" w:type="auto"/>
          </w:tcPr>
          <w:p w14:paraId="4B09175C" w14:textId="77777777" w:rsidR="00046D4A" w:rsidRPr="00B1530F" w:rsidRDefault="00046D4A" w:rsidP="004F19EB">
            <w:pPr>
              <w:pStyle w:val="TAL"/>
              <w:rPr>
                <w:sz w:val="16"/>
              </w:rPr>
            </w:pPr>
            <w:r>
              <w:rPr>
                <w:sz w:val="16"/>
              </w:rPr>
              <w:t>Huawei, HiSilicon</w:t>
            </w:r>
          </w:p>
        </w:tc>
        <w:tc>
          <w:tcPr>
            <w:tcW w:w="0" w:type="auto"/>
          </w:tcPr>
          <w:p w14:paraId="36D1F81E" w14:textId="77777777" w:rsidR="00046D4A" w:rsidRPr="00B1530F" w:rsidRDefault="00046D4A" w:rsidP="004F19EB">
            <w:pPr>
              <w:pStyle w:val="TAL"/>
              <w:rPr>
                <w:sz w:val="16"/>
              </w:rPr>
            </w:pPr>
            <w:r>
              <w:rPr>
                <w:sz w:val="16"/>
              </w:rPr>
              <w:t>agreed</w:t>
            </w:r>
          </w:p>
        </w:tc>
        <w:tc>
          <w:tcPr>
            <w:tcW w:w="1154" w:type="dxa"/>
          </w:tcPr>
          <w:p w14:paraId="30286C9E" w14:textId="77777777" w:rsidR="00046D4A" w:rsidRPr="00B1530F" w:rsidRDefault="00046D4A" w:rsidP="004F19EB">
            <w:pPr>
              <w:pStyle w:val="TAL"/>
              <w:rPr>
                <w:sz w:val="16"/>
              </w:rPr>
            </w:pPr>
          </w:p>
        </w:tc>
        <w:tc>
          <w:tcPr>
            <w:tcW w:w="1159" w:type="dxa"/>
          </w:tcPr>
          <w:p w14:paraId="19DBBB73" w14:textId="77777777" w:rsidR="00046D4A" w:rsidRPr="00B1530F" w:rsidRDefault="00046D4A" w:rsidP="004F19EB">
            <w:pPr>
              <w:pStyle w:val="TAL"/>
              <w:rPr>
                <w:sz w:val="16"/>
              </w:rPr>
            </w:pPr>
          </w:p>
        </w:tc>
      </w:tr>
      <w:tr w:rsidR="00046D4A" w14:paraId="7EC5BAC1" w14:textId="77777777" w:rsidTr="00796364">
        <w:tc>
          <w:tcPr>
            <w:tcW w:w="0" w:type="auto"/>
          </w:tcPr>
          <w:p w14:paraId="716CDC23" w14:textId="77777777" w:rsidR="00046D4A" w:rsidRPr="00B1530F" w:rsidRDefault="00046D4A" w:rsidP="004F19EB">
            <w:pPr>
              <w:pStyle w:val="TAL"/>
              <w:rPr>
                <w:sz w:val="16"/>
              </w:rPr>
            </w:pPr>
            <w:r>
              <w:rPr>
                <w:sz w:val="16"/>
              </w:rPr>
              <w:t>R5-242870</w:t>
            </w:r>
          </w:p>
        </w:tc>
        <w:tc>
          <w:tcPr>
            <w:tcW w:w="0" w:type="auto"/>
          </w:tcPr>
          <w:p w14:paraId="78461EB3" w14:textId="77777777" w:rsidR="00046D4A" w:rsidRPr="00B1530F" w:rsidRDefault="00046D4A" w:rsidP="004F19EB">
            <w:pPr>
              <w:pStyle w:val="TAL"/>
              <w:rPr>
                <w:sz w:val="16"/>
              </w:rPr>
            </w:pPr>
            <w:r>
              <w:rPr>
                <w:sz w:val="16"/>
              </w:rPr>
              <w:t>Correction to Annex E for MCE RRM test cases</w:t>
            </w:r>
          </w:p>
        </w:tc>
        <w:tc>
          <w:tcPr>
            <w:tcW w:w="0" w:type="auto"/>
          </w:tcPr>
          <w:p w14:paraId="3514C020" w14:textId="77777777" w:rsidR="00046D4A" w:rsidRPr="00B1530F" w:rsidRDefault="00046D4A" w:rsidP="004F19EB">
            <w:pPr>
              <w:pStyle w:val="TAL"/>
              <w:rPr>
                <w:sz w:val="16"/>
              </w:rPr>
            </w:pPr>
            <w:r>
              <w:rPr>
                <w:sz w:val="16"/>
              </w:rPr>
              <w:t>Huawei, HiSilicon</w:t>
            </w:r>
          </w:p>
        </w:tc>
        <w:tc>
          <w:tcPr>
            <w:tcW w:w="0" w:type="auto"/>
          </w:tcPr>
          <w:p w14:paraId="781B5247" w14:textId="77777777" w:rsidR="00046D4A" w:rsidRPr="00B1530F" w:rsidRDefault="00046D4A" w:rsidP="004F19EB">
            <w:pPr>
              <w:pStyle w:val="TAL"/>
              <w:rPr>
                <w:sz w:val="16"/>
              </w:rPr>
            </w:pPr>
            <w:r>
              <w:rPr>
                <w:sz w:val="16"/>
              </w:rPr>
              <w:t>agreed</w:t>
            </w:r>
          </w:p>
        </w:tc>
        <w:tc>
          <w:tcPr>
            <w:tcW w:w="1154" w:type="dxa"/>
          </w:tcPr>
          <w:p w14:paraId="4B307902" w14:textId="77777777" w:rsidR="00046D4A" w:rsidRPr="00B1530F" w:rsidRDefault="00046D4A" w:rsidP="004F19EB">
            <w:pPr>
              <w:pStyle w:val="TAL"/>
              <w:rPr>
                <w:sz w:val="16"/>
              </w:rPr>
            </w:pPr>
          </w:p>
        </w:tc>
        <w:tc>
          <w:tcPr>
            <w:tcW w:w="1159" w:type="dxa"/>
          </w:tcPr>
          <w:p w14:paraId="1D9F2E73" w14:textId="77777777" w:rsidR="00046D4A" w:rsidRPr="00B1530F" w:rsidRDefault="00046D4A" w:rsidP="004F19EB">
            <w:pPr>
              <w:pStyle w:val="TAL"/>
              <w:rPr>
                <w:sz w:val="16"/>
              </w:rPr>
            </w:pPr>
          </w:p>
        </w:tc>
      </w:tr>
      <w:tr w:rsidR="00046D4A" w14:paraId="2E6F6907" w14:textId="77777777" w:rsidTr="00796364">
        <w:tc>
          <w:tcPr>
            <w:tcW w:w="0" w:type="auto"/>
          </w:tcPr>
          <w:p w14:paraId="029A7B2C" w14:textId="77777777" w:rsidR="00046D4A" w:rsidRPr="00B1530F" w:rsidRDefault="00046D4A" w:rsidP="004F19EB">
            <w:pPr>
              <w:pStyle w:val="TAL"/>
              <w:rPr>
                <w:sz w:val="16"/>
              </w:rPr>
            </w:pPr>
            <w:r>
              <w:rPr>
                <w:sz w:val="16"/>
              </w:rPr>
              <w:t>R5-242871</w:t>
            </w:r>
          </w:p>
        </w:tc>
        <w:tc>
          <w:tcPr>
            <w:tcW w:w="0" w:type="auto"/>
          </w:tcPr>
          <w:p w14:paraId="7B74009A" w14:textId="77777777" w:rsidR="00046D4A" w:rsidRPr="00B1530F" w:rsidRDefault="00046D4A" w:rsidP="004F19EB">
            <w:pPr>
              <w:pStyle w:val="TAL"/>
              <w:rPr>
                <w:sz w:val="16"/>
              </w:rPr>
            </w:pPr>
            <w:r>
              <w:rPr>
                <w:sz w:val="16"/>
              </w:rPr>
              <w:t>Correction to defalut configuration of R15 RACH RRM test cases</w:t>
            </w:r>
          </w:p>
        </w:tc>
        <w:tc>
          <w:tcPr>
            <w:tcW w:w="0" w:type="auto"/>
          </w:tcPr>
          <w:p w14:paraId="2C4807F0" w14:textId="77777777" w:rsidR="00046D4A" w:rsidRPr="00B1530F" w:rsidRDefault="00046D4A" w:rsidP="004F19EB">
            <w:pPr>
              <w:pStyle w:val="TAL"/>
              <w:rPr>
                <w:sz w:val="16"/>
              </w:rPr>
            </w:pPr>
            <w:r>
              <w:rPr>
                <w:sz w:val="16"/>
              </w:rPr>
              <w:t>Huawei, HiSilicon</w:t>
            </w:r>
          </w:p>
        </w:tc>
        <w:tc>
          <w:tcPr>
            <w:tcW w:w="0" w:type="auto"/>
          </w:tcPr>
          <w:p w14:paraId="626553A2" w14:textId="77777777" w:rsidR="00046D4A" w:rsidRPr="00B1530F" w:rsidRDefault="00046D4A" w:rsidP="004F19EB">
            <w:pPr>
              <w:pStyle w:val="TAL"/>
              <w:rPr>
                <w:sz w:val="16"/>
              </w:rPr>
            </w:pPr>
            <w:r>
              <w:rPr>
                <w:sz w:val="16"/>
              </w:rPr>
              <w:t>withdrawn</w:t>
            </w:r>
          </w:p>
        </w:tc>
        <w:tc>
          <w:tcPr>
            <w:tcW w:w="1154" w:type="dxa"/>
          </w:tcPr>
          <w:p w14:paraId="644658B3" w14:textId="77777777" w:rsidR="00046D4A" w:rsidRPr="00B1530F" w:rsidRDefault="00046D4A" w:rsidP="004F19EB">
            <w:pPr>
              <w:pStyle w:val="TAL"/>
              <w:rPr>
                <w:sz w:val="16"/>
              </w:rPr>
            </w:pPr>
          </w:p>
        </w:tc>
        <w:tc>
          <w:tcPr>
            <w:tcW w:w="1159" w:type="dxa"/>
          </w:tcPr>
          <w:p w14:paraId="79C5A59D" w14:textId="77777777" w:rsidR="00046D4A" w:rsidRPr="00B1530F" w:rsidRDefault="00046D4A" w:rsidP="004F19EB">
            <w:pPr>
              <w:pStyle w:val="TAL"/>
              <w:rPr>
                <w:sz w:val="16"/>
              </w:rPr>
            </w:pPr>
          </w:p>
        </w:tc>
      </w:tr>
      <w:tr w:rsidR="00046D4A" w14:paraId="1F297F4A" w14:textId="77777777" w:rsidTr="00796364">
        <w:tc>
          <w:tcPr>
            <w:tcW w:w="0" w:type="auto"/>
          </w:tcPr>
          <w:p w14:paraId="031D0817" w14:textId="77777777" w:rsidR="00046D4A" w:rsidRPr="00B1530F" w:rsidRDefault="00046D4A" w:rsidP="004F19EB">
            <w:pPr>
              <w:pStyle w:val="TAL"/>
              <w:rPr>
                <w:sz w:val="16"/>
              </w:rPr>
            </w:pPr>
            <w:r>
              <w:rPr>
                <w:sz w:val="16"/>
              </w:rPr>
              <w:t>R5-242872</w:t>
            </w:r>
          </w:p>
        </w:tc>
        <w:tc>
          <w:tcPr>
            <w:tcW w:w="0" w:type="auto"/>
          </w:tcPr>
          <w:p w14:paraId="0BCC05F8" w14:textId="77777777" w:rsidR="00046D4A" w:rsidRPr="00B1530F" w:rsidRDefault="00046D4A" w:rsidP="004F19EB">
            <w:pPr>
              <w:pStyle w:val="TAL"/>
              <w:rPr>
                <w:sz w:val="16"/>
              </w:rPr>
            </w:pPr>
            <w:r>
              <w:rPr>
                <w:sz w:val="16"/>
              </w:rPr>
              <w:t>Correction to R15 L1-RSRP absolute accuracy RRM test cases</w:t>
            </w:r>
          </w:p>
        </w:tc>
        <w:tc>
          <w:tcPr>
            <w:tcW w:w="0" w:type="auto"/>
          </w:tcPr>
          <w:p w14:paraId="2D0DA3A2" w14:textId="77777777" w:rsidR="00046D4A" w:rsidRPr="00B1530F" w:rsidRDefault="00046D4A" w:rsidP="004F19EB">
            <w:pPr>
              <w:pStyle w:val="TAL"/>
              <w:rPr>
                <w:sz w:val="16"/>
              </w:rPr>
            </w:pPr>
            <w:r>
              <w:rPr>
                <w:sz w:val="16"/>
              </w:rPr>
              <w:t>Huawei, HiSilicon</w:t>
            </w:r>
          </w:p>
        </w:tc>
        <w:tc>
          <w:tcPr>
            <w:tcW w:w="0" w:type="auto"/>
          </w:tcPr>
          <w:p w14:paraId="7F4B5295" w14:textId="77777777" w:rsidR="00046D4A" w:rsidRPr="00B1530F" w:rsidRDefault="00046D4A" w:rsidP="004F19EB">
            <w:pPr>
              <w:pStyle w:val="TAL"/>
              <w:rPr>
                <w:sz w:val="16"/>
              </w:rPr>
            </w:pPr>
            <w:r>
              <w:rPr>
                <w:sz w:val="16"/>
              </w:rPr>
              <w:t>agreed</w:t>
            </w:r>
          </w:p>
        </w:tc>
        <w:tc>
          <w:tcPr>
            <w:tcW w:w="1154" w:type="dxa"/>
          </w:tcPr>
          <w:p w14:paraId="07AC1FCC" w14:textId="77777777" w:rsidR="00046D4A" w:rsidRPr="00B1530F" w:rsidRDefault="00046D4A" w:rsidP="004F19EB">
            <w:pPr>
              <w:pStyle w:val="TAL"/>
              <w:rPr>
                <w:sz w:val="16"/>
              </w:rPr>
            </w:pPr>
          </w:p>
        </w:tc>
        <w:tc>
          <w:tcPr>
            <w:tcW w:w="1159" w:type="dxa"/>
          </w:tcPr>
          <w:p w14:paraId="714C8223" w14:textId="77777777" w:rsidR="00046D4A" w:rsidRPr="00B1530F" w:rsidRDefault="00046D4A" w:rsidP="004F19EB">
            <w:pPr>
              <w:pStyle w:val="TAL"/>
              <w:rPr>
                <w:sz w:val="16"/>
              </w:rPr>
            </w:pPr>
          </w:p>
        </w:tc>
      </w:tr>
      <w:tr w:rsidR="00046D4A" w14:paraId="395C0826" w14:textId="77777777" w:rsidTr="00796364">
        <w:tc>
          <w:tcPr>
            <w:tcW w:w="0" w:type="auto"/>
          </w:tcPr>
          <w:p w14:paraId="1604F60E" w14:textId="77777777" w:rsidR="00046D4A" w:rsidRPr="00B1530F" w:rsidRDefault="00046D4A" w:rsidP="004F19EB">
            <w:pPr>
              <w:pStyle w:val="TAL"/>
              <w:rPr>
                <w:sz w:val="16"/>
              </w:rPr>
            </w:pPr>
            <w:r>
              <w:rPr>
                <w:sz w:val="16"/>
              </w:rPr>
              <w:t>R5-242873</w:t>
            </w:r>
          </w:p>
        </w:tc>
        <w:tc>
          <w:tcPr>
            <w:tcW w:w="0" w:type="auto"/>
          </w:tcPr>
          <w:p w14:paraId="57602517" w14:textId="77777777" w:rsidR="00046D4A" w:rsidRPr="00B1530F" w:rsidRDefault="00046D4A" w:rsidP="004F19EB">
            <w:pPr>
              <w:pStyle w:val="TAL"/>
              <w:rPr>
                <w:sz w:val="16"/>
              </w:rPr>
            </w:pPr>
            <w:r>
              <w:rPr>
                <w:sz w:val="16"/>
              </w:rPr>
              <w:t>Correction to R15 RACH RRM test cases and RMCs</w:t>
            </w:r>
          </w:p>
        </w:tc>
        <w:tc>
          <w:tcPr>
            <w:tcW w:w="0" w:type="auto"/>
          </w:tcPr>
          <w:p w14:paraId="1E7BD16D" w14:textId="77777777" w:rsidR="00046D4A" w:rsidRPr="00B1530F" w:rsidRDefault="00046D4A" w:rsidP="004F19EB">
            <w:pPr>
              <w:pStyle w:val="TAL"/>
              <w:rPr>
                <w:sz w:val="16"/>
              </w:rPr>
            </w:pPr>
            <w:r>
              <w:rPr>
                <w:sz w:val="16"/>
              </w:rPr>
              <w:t>Huawei, HiSilicon</w:t>
            </w:r>
          </w:p>
        </w:tc>
        <w:tc>
          <w:tcPr>
            <w:tcW w:w="0" w:type="auto"/>
          </w:tcPr>
          <w:p w14:paraId="0F1E15EC" w14:textId="77777777" w:rsidR="00046D4A" w:rsidRPr="00B1530F" w:rsidRDefault="00046D4A" w:rsidP="004F19EB">
            <w:pPr>
              <w:pStyle w:val="TAL"/>
              <w:rPr>
                <w:sz w:val="16"/>
              </w:rPr>
            </w:pPr>
            <w:r>
              <w:rPr>
                <w:sz w:val="16"/>
              </w:rPr>
              <w:t>revised</w:t>
            </w:r>
          </w:p>
        </w:tc>
        <w:tc>
          <w:tcPr>
            <w:tcW w:w="1154" w:type="dxa"/>
          </w:tcPr>
          <w:p w14:paraId="103BB19D" w14:textId="77777777" w:rsidR="00046D4A" w:rsidRPr="00B1530F" w:rsidRDefault="00046D4A" w:rsidP="004F19EB">
            <w:pPr>
              <w:pStyle w:val="TAL"/>
              <w:rPr>
                <w:sz w:val="16"/>
              </w:rPr>
            </w:pPr>
          </w:p>
        </w:tc>
        <w:tc>
          <w:tcPr>
            <w:tcW w:w="1159" w:type="dxa"/>
          </w:tcPr>
          <w:p w14:paraId="5D199452" w14:textId="77777777" w:rsidR="00046D4A" w:rsidRPr="00B1530F" w:rsidRDefault="00046D4A" w:rsidP="004F19EB">
            <w:pPr>
              <w:pStyle w:val="TAL"/>
              <w:rPr>
                <w:sz w:val="16"/>
              </w:rPr>
            </w:pPr>
            <w:r>
              <w:rPr>
                <w:sz w:val="16"/>
              </w:rPr>
              <w:t>R5-243916</w:t>
            </w:r>
          </w:p>
        </w:tc>
      </w:tr>
      <w:tr w:rsidR="00046D4A" w14:paraId="4508053D" w14:textId="77777777" w:rsidTr="00796364">
        <w:tc>
          <w:tcPr>
            <w:tcW w:w="0" w:type="auto"/>
          </w:tcPr>
          <w:p w14:paraId="1AB16509" w14:textId="77777777" w:rsidR="00046D4A" w:rsidRPr="00B1530F" w:rsidRDefault="00046D4A" w:rsidP="004F19EB">
            <w:pPr>
              <w:pStyle w:val="TAL"/>
              <w:rPr>
                <w:sz w:val="16"/>
              </w:rPr>
            </w:pPr>
            <w:r>
              <w:rPr>
                <w:sz w:val="16"/>
              </w:rPr>
              <w:t>R5-242874</w:t>
            </w:r>
          </w:p>
        </w:tc>
        <w:tc>
          <w:tcPr>
            <w:tcW w:w="0" w:type="auto"/>
          </w:tcPr>
          <w:p w14:paraId="227DCBD5" w14:textId="77777777" w:rsidR="00046D4A" w:rsidRPr="00B1530F" w:rsidRDefault="00046D4A" w:rsidP="004F19EB">
            <w:pPr>
              <w:pStyle w:val="TAL"/>
              <w:rPr>
                <w:sz w:val="16"/>
              </w:rPr>
            </w:pPr>
            <w:r>
              <w:rPr>
                <w:sz w:val="16"/>
              </w:rPr>
              <w:t>Correction to R15 reestablishment RRM test case 6.3.2.1.1</w:t>
            </w:r>
          </w:p>
        </w:tc>
        <w:tc>
          <w:tcPr>
            <w:tcW w:w="0" w:type="auto"/>
          </w:tcPr>
          <w:p w14:paraId="4F0181BF" w14:textId="77777777" w:rsidR="00046D4A" w:rsidRPr="00B1530F" w:rsidRDefault="00046D4A" w:rsidP="004F19EB">
            <w:pPr>
              <w:pStyle w:val="TAL"/>
              <w:rPr>
                <w:sz w:val="16"/>
              </w:rPr>
            </w:pPr>
            <w:r>
              <w:rPr>
                <w:sz w:val="16"/>
              </w:rPr>
              <w:t>Huawei, HiSilicon</w:t>
            </w:r>
          </w:p>
        </w:tc>
        <w:tc>
          <w:tcPr>
            <w:tcW w:w="0" w:type="auto"/>
          </w:tcPr>
          <w:p w14:paraId="07DB4E49" w14:textId="77777777" w:rsidR="00046D4A" w:rsidRPr="00B1530F" w:rsidRDefault="00046D4A" w:rsidP="004F19EB">
            <w:pPr>
              <w:pStyle w:val="TAL"/>
              <w:rPr>
                <w:sz w:val="16"/>
              </w:rPr>
            </w:pPr>
            <w:r>
              <w:rPr>
                <w:sz w:val="16"/>
              </w:rPr>
              <w:t>revised</w:t>
            </w:r>
          </w:p>
        </w:tc>
        <w:tc>
          <w:tcPr>
            <w:tcW w:w="1154" w:type="dxa"/>
          </w:tcPr>
          <w:p w14:paraId="03570E74" w14:textId="77777777" w:rsidR="00046D4A" w:rsidRPr="00B1530F" w:rsidRDefault="00046D4A" w:rsidP="004F19EB">
            <w:pPr>
              <w:pStyle w:val="TAL"/>
              <w:rPr>
                <w:sz w:val="16"/>
              </w:rPr>
            </w:pPr>
          </w:p>
        </w:tc>
        <w:tc>
          <w:tcPr>
            <w:tcW w:w="1159" w:type="dxa"/>
          </w:tcPr>
          <w:p w14:paraId="3DD23A01" w14:textId="77777777" w:rsidR="00046D4A" w:rsidRPr="00B1530F" w:rsidRDefault="00046D4A" w:rsidP="004F19EB">
            <w:pPr>
              <w:pStyle w:val="TAL"/>
              <w:rPr>
                <w:sz w:val="16"/>
              </w:rPr>
            </w:pPr>
            <w:r>
              <w:rPr>
                <w:sz w:val="16"/>
              </w:rPr>
              <w:t>R5-243917</w:t>
            </w:r>
          </w:p>
        </w:tc>
      </w:tr>
      <w:tr w:rsidR="00046D4A" w14:paraId="359FE771" w14:textId="77777777" w:rsidTr="00796364">
        <w:tc>
          <w:tcPr>
            <w:tcW w:w="0" w:type="auto"/>
          </w:tcPr>
          <w:p w14:paraId="5FBDDCEF" w14:textId="77777777" w:rsidR="00046D4A" w:rsidRPr="00B1530F" w:rsidRDefault="00046D4A" w:rsidP="004F19EB">
            <w:pPr>
              <w:pStyle w:val="TAL"/>
              <w:rPr>
                <w:sz w:val="16"/>
              </w:rPr>
            </w:pPr>
            <w:r>
              <w:rPr>
                <w:sz w:val="16"/>
              </w:rPr>
              <w:t>R5-242875</w:t>
            </w:r>
          </w:p>
        </w:tc>
        <w:tc>
          <w:tcPr>
            <w:tcW w:w="0" w:type="auto"/>
          </w:tcPr>
          <w:p w14:paraId="11D1AC9F" w14:textId="77777777" w:rsidR="00046D4A" w:rsidRPr="00B1530F" w:rsidRDefault="00046D4A" w:rsidP="004F19EB">
            <w:pPr>
              <w:pStyle w:val="TAL"/>
              <w:rPr>
                <w:sz w:val="16"/>
              </w:rPr>
            </w:pPr>
            <w:r>
              <w:rPr>
                <w:sz w:val="16"/>
              </w:rPr>
              <w:t>Correction to R15 SCell activation test cases</w:t>
            </w:r>
          </w:p>
        </w:tc>
        <w:tc>
          <w:tcPr>
            <w:tcW w:w="0" w:type="auto"/>
          </w:tcPr>
          <w:p w14:paraId="33D8038A" w14:textId="77777777" w:rsidR="00046D4A" w:rsidRPr="00B1530F" w:rsidRDefault="00046D4A" w:rsidP="004F19EB">
            <w:pPr>
              <w:pStyle w:val="TAL"/>
              <w:rPr>
                <w:sz w:val="16"/>
              </w:rPr>
            </w:pPr>
            <w:r>
              <w:rPr>
                <w:sz w:val="16"/>
              </w:rPr>
              <w:t>Huawei, HiSilicon, Starpoint</w:t>
            </w:r>
          </w:p>
        </w:tc>
        <w:tc>
          <w:tcPr>
            <w:tcW w:w="0" w:type="auto"/>
          </w:tcPr>
          <w:p w14:paraId="010C8C52" w14:textId="77777777" w:rsidR="00046D4A" w:rsidRPr="00B1530F" w:rsidRDefault="00046D4A" w:rsidP="004F19EB">
            <w:pPr>
              <w:pStyle w:val="TAL"/>
              <w:rPr>
                <w:sz w:val="16"/>
              </w:rPr>
            </w:pPr>
            <w:r>
              <w:rPr>
                <w:sz w:val="16"/>
              </w:rPr>
              <w:t>agreed</w:t>
            </w:r>
          </w:p>
        </w:tc>
        <w:tc>
          <w:tcPr>
            <w:tcW w:w="1154" w:type="dxa"/>
          </w:tcPr>
          <w:p w14:paraId="596FC854" w14:textId="77777777" w:rsidR="00046D4A" w:rsidRPr="00B1530F" w:rsidRDefault="00046D4A" w:rsidP="004F19EB">
            <w:pPr>
              <w:pStyle w:val="TAL"/>
              <w:rPr>
                <w:sz w:val="16"/>
              </w:rPr>
            </w:pPr>
          </w:p>
        </w:tc>
        <w:tc>
          <w:tcPr>
            <w:tcW w:w="1159" w:type="dxa"/>
          </w:tcPr>
          <w:p w14:paraId="3065349B" w14:textId="77777777" w:rsidR="00046D4A" w:rsidRPr="00B1530F" w:rsidRDefault="00046D4A" w:rsidP="004F19EB">
            <w:pPr>
              <w:pStyle w:val="TAL"/>
              <w:rPr>
                <w:sz w:val="16"/>
              </w:rPr>
            </w:pPr>
          </w:p>
        </w:tc>
      </w:tr>
      <w:tr w:rsidR="00046D4A" w14:paraId="63FBA0AB" w14:textId="77777777" w:rsidTr="00796364">
        <w:tc>
          <w:tcPr>
            <w:tcW w:w="0" w:type="auto"/>
          </w:tcPr>
          <w:p w14:paraId="527E9851" w14:textId="77777777" w:rsidR="00046D4A" w:rsidRPr="00B1530F" w:rsidRDefault="00046D4A" w:rsidP="004F19EB">
            <w:pPr>
              <w:pStyle w:val="TAL"/>
              <w:rPr>
                <w:sz w:val="16"/>
              </w:rPr>
            </w:pPr>
            <w:r>
              <w:rPr>
                <w:sz w:val="16"/>
              </w:rPr>
              <w:t>R5-242876</w:t>
            </w:r>
          </w:p>
        </w:tc>
        <w:tc>
          <w:tcPr>
            <w:tcW w:w="0" w:type="auto"/>
          </w:tcPr>
          <w:p w14:paraId="5DA63317" w14:textId="77777777" w:rsidR="00046D4A" w:rsidRPr="00B1530F" w:rsidRDefault="00046D4A" w:rsidP="004F19EB">
            <w:pPr>
              <w:pStyle w:val="TAL"/>
              <w:rPr>
                <w:sz w:val="16"/>
              </w:rPr>
            </w:pPr>
            <w:r>
              <w:rPr>
                <w:sz w:val="16"/>
              </w:rPr>
              <w:t>Correction to R16 relaxed measurement RRM test cases</w:t>
            </w:r>
          </w:p>
        </w:tc>
        <w:tc>
          <w:tcPr>
            <w:tcW w:w="0" w:type="auto"/>
          </w:tcPr>
          <w:p w14:paraId="4C02E720" w14:textId="77777777" w:rsidR="00046D4A" w:rsidRPr="00B1530F" w:rsidRDefault="00046D4A" w:rsidP="004F19EB">
            <w:pPr>
              <w:pStyle w:val="TAL"/>
              <w:rPr>
                <w:sz w:val="16"/>
              </w:rPr>
            </w:pPr>
            <w:r>
              <w:rPr>
                <w:sz w:val="16"/>
              </w:rPr>
              <w:t>Huawei, HiSilicon, Starpoint</w:t>
            </w:r>
          </w:p>
        </w:tc>
        <w:tc>
          <w:tcPr>
            <w:tcW w:w="0" w:type="auto"/>
          </w:tcPr>
          <w:p w14:paraId="26699470" w14:textId="77777777" w:rsidR="00046D4A" w:rsidRPr="00B1530F" w:rsidRDefault="00046D4A" w:rsidP="004F19EB">
            <w:pPr>
              <w:pStyle w:val="TAL"/>
              <w:rPr>
                <w:sz w:val="16"/>
              </w:rPr>
            </w:pPr>
            <w:r>
              <w:rPr>
                <w:sz w:val="16"/>
              </w:rPr>
              <w:t>agreed</w:t>
            </w:r>
          </w:p>
        </w:tc>
        <w:tc>
          <w:tcPr>
            <w:tcW w:w="1154" w:type="dxa"/>
          </w:tcPr>
          <w:p w14:paraId="3B70500C" w14:textId="77777777" w:rsidR="00046D4A" w:rsidRPr="00B1530F" w:rsidRDefault="00046D4A" w:rsidP="004F19EB">
            <w:pPr>
              <w:pStyle w:val="TAL"/>
              <w:rPr>
                <w:sz w:val="16"/>
              </w:rPr>
            </w:pPr>
          </w:p>
        </w:tc>
        <w:tc>
          <w:tcPr>
            <w:tcW w:w="1159" w:type="dxa"/>
          </w:tcPr>
          <w:p w14:paraId="5EBBC183" w14:textId="77777777" w:rsidR="00046D4A" w:rsidRPr="00B1530F" w:rsidRDefault="00046D4A" w:rsidP="004F19EB">
            <w:pPr>
              <w:pStyle w:val="TAL"/>
              <w:rPr>
                <w:sz w:val="16"/>
              </w:rPr>
            </w:pPr>
          </w:p>
        </w:tc>
      </w:tr>
      <w:tr w:rsidR="00046D4A" w14:paraId="4759EDF8" w14:textId="77777777" w:rsidTr="00796364">
        <w:tc>
          <w:tcPr>
            <w:tcW w:w="0" w:type="auto"/>
          </w:tcPr>
          <w:p w14:paraId="474FB768" w14:textId="77777777" w:rsidR="00046D4A" w:rsidRPr="00B1530F" w:rsidRDefault="00046D4A" w:rsidP="004F19EB">
            <w:pPr>
              <w:pStyle w:val="TAL"/>
              <w:rPr>
                <w:sz w:val="16"/>
              </w:rPr>
            </w:pPr>
            <w:r>
              <w:rPr>
                <w:sz w:val="16"/>
              </w:rPr>
              <w:t>R5-242877</w:t>
            </w:r>
          </w:p>
        </w:tc>
        <w:tc>
          <w:tcPr>
            <w:tcW w:w="0" w:type="auto"/>
          </w:tcPr>
          <w:p w14:paraId="583BF136" w14:textId="77777777" w:rsidR="00046D4A" w:rsidRPr="00B1530F" w:rsidRDefault="00046D4A" w:rsidP="004F19EB">
            <w:pPr>
              <w:pStyle w:val="TAL"/>
              <w:rPr>
                <w:sz w:val="16"/>
              </w:rPr>
            </w:pPr>
            <w:r>
              <w:rPr>
                <w:sz w:val="16"/>
              </w:rPr>
              <w:t>Correction to applicability for RedCap RRM test cases</w:t>
            </w:r>
          </w:p>
        </w:tc>
        <w:tc>
          <w:tcPr>
            <w:tcW w:w="0" w:type="auto"/>
          </w:tcPr>
          <w:p w14:paraId="0EA19C0E" w14:textId="77777777" w:rsidR="00046D4A" w:rsidRPr="00B1530F" w:rsidRDefault="00046D4A" w:rsidP="004F19EB">
            <w:pPr>
              <w:pStyle w:val="TAL"/>
              <w:rPr>
                <w:sz w:val="16"/>
              </w:rPr>
            </w:pPr>
            <w:r>
              <w:rPr>
                <w:sz w:val="16"/>
              </w:rPr>
              <w:t>Huawei, HiSilicon</w:t>
            </w:r>
          </w:p>
        </w:tc>
        <w:tc>
          <w:tcPr>
            <w:tcW w:w="0" w:type="auto"/>
          </w:tcPr>
          <w:p w14:paraId="68EC8D17" w14:textId="77777777" w:rsidR="00046D4A" w:rsidRPr="00B1530F" w:rsidRDefault="00046D4A" w:rsidP="004F19EB">
            <w:pPr>
              <w:pStyle w:val="TAL"/>
              <w:rPr>
                <w:sz w:val="16"/>
              </w:rPr>
            </w:pPr>
            <w:r>
              <w:rPr>
                <w:sz w:val="16"/>
              </w:rPr>
              <w:t>revised</w:t>
            </w:r>
          </w:p>
        </w:tc>
        <w:tc>
          <w:tcPr>
            <w:tcW w:w="1154" w:type="dxa"/>
          </w:tcPr>
          <w:p w14:paraId="55ED9A8C" w14:textId="77777777" w:rsidR="00046D4A" w:rsidRPr="00B1530F" w:rsidRDefault="00046D4A" w:rsidP="004F19EB">
            <w:pPr>
              <w:pStyle w:val="TAL"/>
              <w:rPr>
                <w:sz w:val="16"/>
              </w:rPr>
            </w:pPr>
          </w:p>
        </w:tc>
        <w:tc>
          <w:tcPr>
            <w:tcW w:w="1159" w:type="dxa"/>
          </w:tcPr>
          <w:p w14:paraId="174EDBFB" w14:textId="77777777" w:rsidR="00046D4A" w:rsidRPr="00B1530F" w:rsidRDefault="00046D4A" w:rsidP="004F19EB">
            <w:pPr>
              <w:pStyle w:val="TAL"/>
              <w:rPr>
                <w:sz w:val="16"/>
              </w:rPr>
            </w:pPr>
            <w:r>
              <w:rPr>
                <w:sz w:val="16"/>
              </w:rPr>
              <w:t>R5-243915</w:t>
            </w:r>
          </w:p>
        </w:tc>
      </w:tr>
      <w:tr w:rsidR="00046D4A" w14:paraId="5686B195" w14:textId="77777777" w:rsidTr="00796364">
        <w:tc>
          <w:tcPr>
            <w:tcW w:w="0" w:type="auto"/>
          </w:tcPr>
          <w:p w14:paraId="600B2F5D" w14:textId="77777777" w:rsidR="00046D4A" w:rsidRPr="00B1530F" w:rsidRDefault="00046D4A" w:rsidP="004F19EB">
            <w:pPr>
              <w:pStyle w:val="TAL"/>
              <w:rPr>
                <w:sz w:val="16"/>
              </w:rPr>
            </w:pPr>
            <w:r>
              <w:rPr>
                <w:sz w:val="16"/>
              </w:rPr>
              <w:t>R5-242878</w:t>
            </w:r>
          </w:p>
        </w:tc>
        <w:tc>
          <w:tcPr>
            <w:tcW w:w="0" w:type="auto"/>
          </w:tcPr>
          <w:p w14:paraId="2824EEAF" w14:textId="77777777" w:rsidR="00046D4A" w:rsidRPr="00B1530F" w:rsidRDefault="00046D4A" w:rsidP="004F19EB">
            <w:pPr>
              <w:pStyle w:val="TAL"/>
              <w:rPr>
                <w:sz w:val="16"/>
              </w:rPr>
            </w:pPr>
            <w:r>
              <w:rPr>
                <w:sz w:val="16"/>
              </w:rPr>
              <w:t>Correction to RedCap RRM test case 16.1.1.5 and 16.1.1.7</w:t>
            </w:r>
          </w:p>
        </w:tc>
        <w:tc>
          <w:tcPr>
            <w:tcW w:w="0" w:type="auto"/>
          </w:tcPr>
          <w:p w14:paraId="2BE578A1" w14:textId="77777777" w:rsidR="00046D4A" w:rsidRPr="00B1530F" w:rsidRDefault="00046D4A" w:rsidP="004F19EB">
            <w:pPr>
              <w:pStyle w:val="TAL"/>
              <w:rPr>
                <w:sz w:val="16"/>
              </w:rPr>
            </w:pPr>
            <w:r>
              <w:rPr>
                <w:sz w:val="16"/>
              </w:rPr>
              <w:t>Huawei, HiSilicon, Starpoint</w:t>
            </w:r>
          </w:p>
        </w:tc>
        <w:tc>
          <w:tcPr>
            <w:tcW w:w="0" w:type="auto"/>
          </w:tcPr>
          <w:p w14:paraId="1D519627" w14:textId="77777777" w:rsidR="00046D4A" w:rsidRPr="00B1530F" w:rsidRDefault="00046D4A" w:rsidP="004F19EB">
            <w:pPr>
              <w:pStyle w:val="TAL"/>
              <w:rPr>
                <w:sz w:val="16"/>
              </w:rPr>
            </w:pPr>
            <w:r>
              <w:rPr>
                <w:sz w:val="16"/>
              </w:rPr>
              <w:t>agreed</w:t>
            </w:r>
          </w:p>
        </w:tc>
        <w:tc>
          <w:tcPr>
            <w:tcW w:w="1154" w:type="dxa"/>
          </w:tcPr>
          <w:p w14:paraId="5DFA0B97" w14:textId="77777777" w:rsidR="00046D4A" w:rsidRPr="00B1530F" w:rsidRDefault="00046D4A" w:rsidP="004F19EB">
            <w:pPr>
              <w:pStyle w:val="TAL"/>
              <w:rPr>
                <w:sz w:val="16"/>
              </w:rPr>
            </w:pPr>
          </w:p>
        </w:tc>
        <w:tc>
          <w:tcPr>
            <w:tcW w:w="1159" w:type="dxa"/>
          </w:tcPr>
          <w:p w14:paraId="5C9B8D40" w14:textId="77777777" w:rsidR="00046D4A" w:rsidRPr="00B1530F" w:rsidRDefault="00046D4A" w:rsidP="004F19EB">
            <w:pPr>
              <w:pStyle w:val="TAL"/>
              <w:rPr>
                <w:sz w:val="16"/>
              </w:rPr>
            </w:pPr>
          </w:p>
        </w:tc>
      </w:tr>
      <w:tr w:rsidR="00046D4A" w14:paraId="0E1E8659" w14:textId="77777777" w:rsidTr="00796364">
        <w:tc>
          <w:tcPr>
            <w:tcW w:w="0" w:type="auto"/>
          </w:tcPr>
          <w:p w14:paraId="08577919" w14:textId="77777777" w:rsidR="00046D4A" w:rsidRPr="00B1530F" w:rsidRDefault="00046D4A" w:rsidP="004F19EB">
            <w:pPr>
              <w:pStyle w:val="TAL"/>
              <w:rPr>
                <w:sz w:val="16"/>
              </w:rPr>
            </w:pPr>
            <w:r>
              <w:rPr>
                <w:sz w:val="16"/>
              </w:rPr>
              <w:t>R5-242879</w:t>
            </w:r>
          </w:p>
        </w:tc>
        <w:tc>
          <w:tcPr>
            <w:tcW w:w="0" w:type="auto"/>
          </w:tcPr>
          <w:p w14:paraId="1ECD7100" w14:textId="77777777" w:rsidR="00046D4A" w:rsidRPr="00B1530F" w:rsidRDefault="00046D4A" w:rsidP="004F19EB">
            <w:pPr>
              <w:pStyle w:val="TAL"/>
              <w:rPr>
                <w:sz w:val="16"/>
              </w:rPr>
            </w:pPr>
            <w:r>
              <w:rPr>
                <w:sz w:val="16"/>
              </w:rPr>
              <w:t>Correction to RedCap RRM test case 16.1.2.5 and 16.1.2.6</w:t>
            </w:r>
          </w:p>
        </w:tc>
        <w:tc>
          <w:tcPr>
            <w:tcW w:w="0" w:type="auto"/>
          </w:tcPr>
          <w:p w14:paraId="4A74DA53" w14:textId="77777777" w:rsidR="00046D4A" w:rsidRPr="00B1530F" w:rsidRDefault="00046D4A" w:rsidP="004F19EB">
            <w:pPr>
              <w:pStyle w:val="TAL"/>
              <w:rPr>
                <w:sz w:val="16"/>
              </w:rPr>
            </w:pPr>
            <w:r>
              <w:rPr>
                <w:sz w:val="16"/>
              </w:rPr>
              <w:t>Huawei, HiSilicon, Starpoint, Qualcomm</w:t>
            </w:r>
          </w:p>
        </w:tc>
        <w:tc>
          <w:tcPr>
            <w:tcW w:w="0" w:type="auto"/>
          </w:tcPr>
          <w:p w14:paraId="7FE88D5F" w14:textId="77777777" w:rsidR="00046D4A" w:rsidRPr="00B1530F" w:rsidRDefault="00046D4A" w:rsidP="004F19EB">
            <w:pPr>
              <w:pStyle w:val="TAL"/>
              <w:rPr>
                <w:sz w:val="16"/>
              </w:rPr>
            </w:pPr>
            <w:r>
              <w:rPr>
                <w:sz w:val="16"/>
              </w:rPr>
              <w:t>revised</w:t>
            </w:r>
          </w:p>
        </w:tc>
        <w:tc>
          <w:tcPr>
            <w:tcW w:w="1154" w:type="dxa"/>
          </w:tcPr>
          <w:p w14:paraId="178472F2" w14:textId="77777777" w:rsidR="00046D4A" w:rsidRPr="00B1530F" w:rsidRDefault="00046D4A" w:rsidP="004F19EB">
            <w:pPr>
              <w:pStyle w:val="TAL"/>
              <w:rPr>
                <w:sz w:val="16"/>
              </w:rPr>
            </w:pPr>
          </w:p>
        </w:tc>
        <w:tc>
          <w:tcPr>
            <w:tcW w:w="1159" w:type="dxa"/>
          </w:tcPr>
          <w:p w14:paraId="4F3A6416" w14:textId="77777777" w:rsidR="00046D4A" w:rsidRPr="00B1530F" w:rsidRDefault="00046D4A" w:rsidP="004F19EB">
            <w:pPr>
              <w:pStyle w:val="TAL"/>
              <w:rPr>
                <w:sz w:val="16"/>
              </w:rPr>
            </w:pPr>
            <w:r>
              <w:rPr>
                <w:sz w:val="16"/>
              </w:rPr>
              <w:t>R5-243918</w:t>
            </w:r>
          </w:p>
        </w:tc>
      </w:tr>
      <w:tr w:rsidR="00046D4A" w14:paraId="454F88F8" w14:textId="77777777" w:rsidTr="00796364">
        <w:tc>
          <w:tcPr>
            <w:tcW w:w="0" w:type="auto"/>
          </w:tcPr>
          <w:p w14:paraId="4414BC74" w14:textId="77777777" w:rsidR="00046D4A" w:rsidRPr="00B1530F" w:rsidRDefault="00046D4A" w:rsidP="004F19EB">
            <w:pPr>
              <w:pStyle w:val="TAL"/>
              <w:rPr>
                <w:sz w:val="16"/>
              </w:rPr>
            </w:pPr>
            <w:r>
              <w:rPr>
                <w:sz w:val="16"/>
              </w:rPr>
              <w:t>R5-242880</w:t>
            </w:r>
          </w:p>
        </w:tc>
        <w:tc>
          <w:tcPr>
            <w:tcW w:w="0" w:type="auto"/>
          </w:tcPr>
          <w:p w14:paraId="6A8E89DA" w14:textId="77777777" w:rsidR="00046D4A" w:rsidRPr="00B1530F" w:rsidRDefault="00046D4A" w:rsidP="004F19EB">
            <w:pPr>
              <w:pStyle w:val="TAL"/>
              <w:rPr>
                <w:sz w:val="16"/>
              </w:rPr>
            </w:pPr>
            <w:r>
              <w:rPr>
                <w:sz w:val="16"/>
              </w:rPr>
              <w:t>Correction to RedCap RRM test case 16.2.1.1 with TT</w:t>
            </w:r>
          </w:p>
        </w:tc>
        <w:tc>
          <w:tcPr>
            <w:tcW w:w="0" w:type="auto"/>
          </w:tcPr>
          <w:p w14:paraId="794B569E" w14:textId="77777777" w:rsidR="00046D4A" w:rsidRPr="00B1530F" w:rsidRDefault="00046D4A" w:rsidP="004F19EB">
            <w:pPr>
              <w:pStyle w:val="TAL"/>
              <w:rPr>
                <w:sz w:val="16"/>
              </w:rPr>
            </w:pPr>
            <w:r>
              <w:rPr>
                <w:sz w:val="16"/>
              </w:rPr>
              <w:t>Huawei, HiSilicon</w:t>
            </w:r>
          </w:p>
        </w:tc>
        <w:tc>
          <w:tcPr>
            <w:tcW w:w="0" w:type="auto"/>
          </w:tcPr>
          <w:p w14:paraId="5A46F737" w14:textId="77777777" w:rsidR="00046D4A" w:rsidRPr="00B1530F" w:rsidRDefault="00046D4A" w:rsidP="004F19EB">
            <w:pPr>
              <w:pStyle w:val="TAL"/>
              <w:rPr>
                <w:sz w:val="16"/>
              </w:rPr>
            </w:pPr>
            <w:r>
              <w:rPr>
                <w:sz w:val="16"/>
              </w:rPr>
              <w:t>revised</w:t>
            </w:r>
          </w:p>
        </w:tc>
        <w:tc>
          <w:tcPr>
            <w:tcW w:w="1154" w:type="dxa"/>
          </w:tcPr>
          <w:p w14:paraId="6F86D0B8" w14:textId="77777777" w:rsidR="00046D4A" w:rsidRPr="00B1530F" w:rsidRDefault="00046D4A" w:rsidP="004F19EB">
            <w:pPr>
              <w:pStyle w:val="TAL"/>
              <w:rPr>
                <w:sz w:val="16"/>
              </w:rPr>
            </w:pPr>
          </w:p>
        </w:tc>
        <w:tc>
          <w:tcPr>
            <w:tcW w:w="1159" w:type="dxa"/>
          </w:tcPr>
          <w:p w14:paraId="22021796" w14:textId="77777777" w:rsidR="00046D4A" w:rsidRPr="00B1530F" w:rsidRDefault="00046D4A" w:rsidP="004F19EB">
            <w:pPr>
              <w:pStyle w:val="TAL"/>
              <w:rPr>
                <w:sz w:val="16"/>
              </w:rPr>
            </w:pPr>
            <w:r>
              <w:rPr>
                <w:sz w:val="16"/>
              </w:rPr>
              <w:t>R5-244014</w:t>
            </w:r>
          </w:p>
        </w:tc>
      </w:tr>
      <w:tr w:rsidR="00046D4A" w14:paraId="072BEE30" w14:textId="77777777" w:rsidTr="00796364">
        <w:tc>
          <w:tcPr>
            <w:tcW w:w="0" w:type="auto"/>
          </w:tcPr>
          <w:p w14:paraId="174663C5" w14:textId="77777777" w:rsidR="00046D4A" w:rsidRPr="00B1530F" w:rsidRDefault="00046D4A" w:rsidP="004F19EB">
            <w:pPr>
              <w:pStyle w:val="TAL"/>
              <w:rPr>
                <w:sz w:val="16"/>
              </w:rPr>
            </w:pPr>
            <w:r>
              <w:rPr>
                <w:sz w:val="16"/>
              </w:rPr>
              <w:t>R5-242881</w:t>
            </w:r>
          </w:p>
        </w:tc>
        <w:tc>
          <w:tcPr>
            <w:tcW w:w="0" w:type="auto"/>
          </w:tcPr>
          <w:p w14:paraId="026E2F99" w14:textId="77777777" w:rsidR="00046D4A" w:rsidRPr="00B1530F" w:rsidRDefault="00046D4A" w:rsidP="004F19EB">
            <w:pPr>
              <w:pStyle w:val="TAL"/>
              <w:rPr>
                <w:sz w:val="16"/>
              </w:rPr>
            </w:pPr>
            <w:r>
              <w:rPr>
                <w:sz w:val="16"/>
              </w:rPr>
              <w:t>Correction to RedCap RRM test case 16.2.1.2 with TT</w:t>
            </w:r>
          </w:p>
        </w:tc>
        <w:tc>
          <w:tcPr>
            <w:tcW w:w="0" w:type="auto"/>
          </w:tcPr>
          <w:p w14:paraId="5824A871" w14:textId="77777777" w:rsidR="00046D4A" w:rsidRPr="00B1530F" w:rsidRDefault="00046D4A" w:rsidP="004F19EB">
            <w:pPr>
              <w:pStyle w:val="TAL"/>
              <w:rPr>
                <w:sz w:val="16"/>
              </w:rPr>
            </w:pPr>
            <w:r>
              <w:rPr>
                <w:sz w:val="16"/>
              </w:rPr>
              <w:t>Huawei, HiSilicon</w:t>
            </w:r>
          </w:p>
        </w:tc>
        <w:tc>
          <w:tcPr>
            <w:tcW w:w="0" w:type="auto"/>
          </w:tcPr>
          <w:p w14:paraId="115EE92C" w14:textId="77777777" w:rsidR="00046D4A" w:rsidRPr="00B1530F" w:rsidRDefault="00046D4A" w:rsidP="004F19EB">
            <w:pPr>
              <w:pStyle w:val="TAL"/>
              <w:rPr>
                <w:sz w:val="16"/>
              </w:rPr>
            </w:pPr>
            <w:r>
              <w:rPr>
                <w:sz w:val="16"/>
              </w:rPr>
              <w:t>revised</w:t>
            </w:r>
          </w:p>
        </w:tc>
        <w:tc>
          <w:tcPr>
            <w:tcW w:w="1154" w:type="dxa"/>
          </w:tcPr>
          <w:p w14:paraId="0123F99B" w14:textId="77777777" w:rsidR="00046D4A" w:rsidRPr="00B1530F" w:rsidRDefault="00046D4A" w:rsidP="004F19EB">
            <w:pPr>
              <w:pStyle w:val="TAL"/>
              <w:rPr>
                <w:sz w:val="16"/>
              </w:rPr>
            </w:pPr>
          </w:p>
        </w:tc>
        <w:tc>
          <w:tcPr>
            <w:tcW w:w="1159" w:type="dxa"/>
          </w:tcPr>
          <w:p w14:paraId="5C2B60C3" w14:textId="77777777" w:rsidR="00046D4A" w:rsidRPr="00B1530F" w:rsidRDefault="00046D4A" w:rsidP="004F19EB">
            <w:pPr>
              <w:pStyle w:val="TAL"/>
              <w:rPr>
                <w:sz w:val="16"/>
              </w:rPr>
            </w:pPr>
            <w:r>
              <w:rPr>
                <w:sz w:val="16"/>
              </w:rPr>
              <w:t>R5-244015</w:t>
            </w:r>
          </w:p>
        </w:tc>
      </w:tr>
      <w:tr w:rsidR="00046D4A" w14:paraId="2D2917ED" w14:textId="77777777" w:rsidTr="00796364">
        <w:tc>
          <w:tcPr>
            <w:tcW w:w="0" w:type="auto"/>
          </w:tcPr>
          <w:p w14:paraId="3B5D621B" w14:textId="77777777" w:rsidR="00046D4A" w:rsidRPr="00B1530F" w:rsidRDefault="00046D4A" w:rsidP="004F19EB">
            <w:pPr>
              <w:pStyle w:val="TAL"/>
              <w:rPr>
                <w:sz w:val="16"/>
              </w:rPr>
            </w:pPr>
            <w:r>
              <w:rPr>
                <w:sz w:val="16"/>
              </w:rPr>
              <w:t>R5-242882</w:t>
            </w:r>
          </w:p>
        </w:tc>
        <w:tc>
          <w:tcPr>
            <w:tcW w:w="0" w:type="auto"/>
          </w:tcPr>
          <w:p w14:paraId="08898845" w14:textId="77777777" w:rsidR="00046D4A" w:rsidRPr="00B1530F" w:rsidRDefault="00046D4A" w:rsidP="004F19EB">
            <w:pPr>
              <w:pStyle w:val="TAL"/>
              <w:rPr>
                <w:sz w:val="16"/>
              </w:rPr>
            </w:pPr>
            <w:r>
              <w:rPr>
                <w:sz w:val="16"/>
              </w:rPr>
              <w:t>Correction to RedCap RRM test case 17.2.1.1 with TT</w:t>
            </w:r>
          </w:p>
        </w:tc>
        <w:tc>
          <w:tcPr>
            <w:tcW w:w="0" w:type="auto"/>
          </w:tcPr>
          <w:p w14:paraId="1F3D661B" w14:textId="77777777" w:rsidR="00046D4A" w:rsidRPr="00B1530F" w:rsidRDefault="00046D4A" w:rsidP="004F19EB">
            <w:pPr>
              <w:pStyle w:val="TAL"/>
              <w:rPr>
                <w:sz w:val="16"/>
              </w:rPr>
            </w:pPr>
            <w:r>
              <w:rPr>
                <w:sz w:val="16"/>
              </w:rPr>
              <w:t>Huawei, HiSilicon</w:t>
            </w:r>
          </w:p>
        </w:tc>
        <w:tc>
          <w:tcPr>
            <w:tcW w:w="0" w:type="auto"/>
          </w:tcPr>
          <w:p w14:paraId="1182E5A4" w14:textId="77777777" w:rsidR="00046D4A" w:rsidRPr="00B1530F" w:rsidRDefault="00046D4A" w:rsidP="004F19EB">
            <w:pPr>
              <w:pStyle w:val="TAL"/>
              <w:rPr>
                <w:sz w:val="16"/>
              </w:rPr>
            </w:pPr>
            <w:r>
              <w:rPr>
                <w:sz w:val="16"/>
              </w:rPr>
              <w:t>withdrawn</w:t>
            </w:r>
          </w:p>
        </w:tc>
        <w:tc>
          <w:tcPr>
            <w:tcW w:w="1154" w:type="dxa"/>
          </w:tcPr>
          <w:p w14:paraId="65B07129" w14:textId="77777777" w:rsidR="00046D4A" w:rsidRPr="00B1530F" w:rsidRDefault="00046D4A" w:rsidP="004F19EB">
            <w:pPr>
              <w:pStyle w:val="TAL"/>
              <w:rPr>
                <w:sz w:val="16"/>
              </w:rPr>
            </w:pPr>
          </w:p>
        </w:tc>
        <w:tc>
          <w:tcPr>
            <w:tcW w:w="1159" w:type="dxa"/>
          </w:tcPr>
          <w:p w14:paraId="3CF20EA8" w14:textId="77777777" w:rsidR="00046D4A" w:rsidRPr="00B1530F" w:rsidRDefault="00046D4A" w:rsidP="004F19EB">
            <w:pPr>
              <w:pStyle w:val="TAL"/>
              <w:rPr>
                <w:sz w:val="16"/>
              </w:rPr>
            </w:pPr>
          </w:p>
        </w:tc>
      </w:tr>
      <w:tr w:rsidR="00046D4A" w14:paraId="0AADC7DA" w14:textId="77777777" w:rsidTr="00796364">
        <w:tc>
          <w:tcPr>
            <w:tcW w:w="0" w:type="auto"/>
          </w:tcPr>
          <w:p w14:paraId="1C87B139" w14:textId="77777777" w:rsidR="00046D4A" w:rsidRPr="00B1530F" w:rsidRDefault="00046D4A" w:rsidP="004F19EB">
            <w:pPr>
              <w:pStyle w:val="TAL"/>
              <w:rPr>
                <w:sz w:val="16"/>
              </w:rPr>
            </w:pPr>
            <w:r>
              <w:rPr>
                <w:sz w:val="16"/>
              </w:rPr>
              <w:t>R5-242883</w:t>
            </w:r>
          </w:p>
        </w:tc>
        <w:tc>
          <w:tcPr>
            <w:tcW w:w="0" w:type="auto"/>
          </w:tcPr>
          <w:p w14:paraId="1CA68E2F" w14:textId="77777777" w:rsidR="00046D4A" w:rsidRPr="00B1530F" w:rsidRDefault="00046D4A" w:rsidP="004F19EB">
            <w:pPr>
              <w:pStyle w:val="TAL"/>
              <w:rPr>
                <w:sz w:val="16"/>
              </w:rPr>
            </w:pPr>
            <w:r>
              <w:rPr>
                <w:sz w:val="16"/>
              </w:rPr>
              <w:t>Correction to RedCap RRM test case 17.3.1.1 with TT</w:t>
            </w:r>
          </w:p>
        </w:tc>
        <w:tc>
          <w:tcPr>
            <w:tcW w:w="0" w:type="auto"/>
          </w:tcPr>
          <w:p w14:paraId="3CA95693" w14:textId="77777777" w:rsidR="00046D4A" w:rsidRPr="00B1530F" w:rsidRDefault="00046D4A" w:rsidP="004F19EB">
            <w:pPr>
              <w:pStyle w:val="TAL"/>
              <w:rPr>
                <w:sz w:val="16"/>
              </w:rPr>
            </w:pPr>
            <w:r>
              <w:rPr>
                <w:sz w:val="16"/>
              </w:rPr>
              <w:t>Huawei, HiSilicon</w:t>
            </w:r>
          </w:p>
        </w:tc>
        <w:tc>
          <w:tcPr>
            <w:tcW w:w="0" w:type="auto"/>
          </w:tcPr>
          <w:p w14:paraId="476B1367" w14:textId="77777777" w:rsidR="00046D4A" w:rsidRPr="00B1530F" w:rsidRDefault="00046D4A" w:rsidP="004F19EB">
            <w:pPr>
              <w:pStyle w:val="TAL"/>
              <w:rPr>
                <w:sz w:val="16"/>
              </w:rPr>
            </w:pPr>
            <w:r>
              <w:rPr>
                <w:sz w:val="16"/>
              </w:rPr>
              <w:t>agreed</w:t>
            </w:r>
          </w:p>
        </w:tc>
        <w:tc>
          <w:tcPr>
            <w:tcW w:w="1154" w:type="dxa"/>
          </w:tcPr>
          <w:p w14:paraId="71D433A0" w14:textId="77777777" w:rsidR="00046D4A" w:rsidRPr="00B1530F" w:rsidRDefault="00046D4A" w:rsidP="004F19EB">
            <w:pPr>
              <w:pStyle w:val="TAL"/>
              <w:rPr>
                <w:sz w:val="16"/>
              </w:rPr>
            </w:pPr>
          </w:p>
        </w:tc>
        <w:tc>
          <w:tcPr>
            <w:tcW w:w="1159" w:type="dxa"/>
          </w:tcPr>
          <w:p w14:paraId="74CD7FD3" w14:textId="77777777" w:rsidR="00046D4A" w:rsidRPr="00B1530F" w:rsidRDefault="00046D4A" w:rsidP="004F19EB">
            <w:pPr>
              <w:pStyle w:val="TAL"/>
              <w:rPr>
                <w:sz w:val="16"/>
              </w:rPr>
            </w:pPr>
          </w:p>
        </w:tc>
      </w:tr>
      <w:tr w:rsidR="00046D4A" w14:paraId="497E7360" w14:textId="77777777" w:rsidTr="00796364">
        <w:tc>
          <w:tcPr>
            <w:tcW w:w="0" w:type="auto"/>
          </w:tcPr>
          <w:p w14:paraId="47D8B5F6" w14:textId="77777777" w:rsidR="00046D4A" w:rsidRPr="00B1530F" w:rsidRDefault="00046D4A" w:rsidP="004F19EB">
            <w:pPr>
              <w:pStyle w:val="TAL"/>
              <w:rPr>
                <w:sz w:val="16"/>
              </w:rPr>
            </w:pPr>
            <w:r>
              <w:rPr>
                <w:sz w:val="16"/>
              </w:rPr>
              <w:t>R5-242884</w:t>
            </w:r>
          </w:p>
        </w:tc>
        <w:tc>
          <w:tcPr>
            <w:tcW w:w="0" w:type="auto"/>
          </w:tcPr>
          <w:p w14:paraId="5FC967F2" w14:textId="77777777" w:rsidR="00046D4A" w:rsidRPr="00B1530F" w:rsidRDefault="00046D4A" w:rsidP="004F19EB">
            <w:pPr>
              <w:pStyle w:val="TAL"/>
              <w:rPr>
                <w:sz w:val="16"/>
              </w:rPr>
            </w:pPr>
            <w:r>
              <w:rPr>
                <w:sz w:val="16"/>
              </w:rPr>
              <w:t>Correction to RedCap RRM test case 17.3.1.2 with TT</w:t>
            </w:r>
          </w:p>
        </w:tc>
        <w:tc>
          <w:tcPr>
            <w:tcW w:w="0" w:type="auto"/>
          </w:tcPr>
          <w:p w14:paraId="4CA596FD" w14:textId="77777777" w:rsidR="00046D4A" w:rsidRPr="00B1530F" w:rsidRDefault="00046D4A" w:rsidP="004F19EB">
            <w:pPr>
              <w:pStyle w:val="TAL"/>
              <w:rPr>
                <w:sz w:val="16"/>
              </w:rPr>
            </w:pPr>
            <w:r>
              <w:rPr>
                <w:sz w:val="16"/>
              </w:rPr>
              <w:t>Huawei, HiSilicon</w:t>
            </w:r>
          </w:p>
        </w:tc>
        <w:tc>
          <w:tcPr>
            <w:tcW w:w="0" w:type="auto"/>
          </w:tcPr>
          <w:p w14:paraId="079E4D38" w14:textId="77777777" w:rsidR="00046D4A" w:rsidRPr="00B1530F" w:rsidRDefault="00046D4A" w:rsidP="004F19EB">
            <w:pPr>
              <w:pStyle w:val="TAL"/>
              <w:rPr>
                <w:sz w:val="16"/>
              </w:rPr>
            </w:pPr>
            <w:r>
              <w:rPr>
                <w:sz w:val="16"/>
              </w:rPr>
              <w:t>agreed</w:t>
            </w:r>
          </w:p>
        </w:tc>
        <w:tc>
          <w:tcPr>
            <w:tcW w:w="1154" w:type="dxa"/>
          </w:tcPr>
          <w:p w14:paraId="5F0500A2" w14:textId="77777777" w:rsidR="00046D4A" w:rsidRPr="00B1530F" w:rsidRDefault="00046D4A" w:rsidP="004F19EB">
            <w:pPr>
              <w:pStyle w:val="TAL"/>
              <w:rPr>
                <w:sz w:val="16"/>
              </w:rPr>
            </w:pPr>
          </w:p>
        </w:tc>
        <w:tc>
          <w:tcPr>
            <w:tcW w:w="1159" w:type="dxa"/>
          </w:tcPr>
          <w:p w14:paraId="5DF635E5" w14:textId="77777777" w:rsidR="00046D4A" w:rsidRPr="00B1530F" w:rsidRDefault="00046D4A" w:rsidP="004F19EB">
            <w:pPr>
              <w:pStyle w:val="TAL"/>
              <w:rPr>
                <w:sz w:val="16"/>
              </w:rPr>
            </w:pPr>
          </w:p>
        </w:tc>
      </w:tr>
      <w:tr w:rsidR="00046D4A" w14:paraId="6CA5B499" w14:textId="77777777" w:rsidTr="00796364">
        <w:tc>
          <w:tcPr>
            <w:tcW w:w="0" w:type="auto"/>
          </w:tcPr>
          <w:p w14:paraId="131CF3E8" w14:textId="77777777" w:rsidR="00046D4A" w:rsidRPr="00B1530F" w:rsidRDefault="00046D4A" w:rsidP="004F19EB">
            <w:pPr>
              <w:pStyle w:val="TAL"/>
              <w:rPr>
                <w:sz w:val="16"/>
              </w:rPr>
            </w:pPr>
            <w:r>
              <w:rPr>
                <w:sz w:val="16"/>
              </w:rPr>
              <w:t>R5-242885</w:t>
            </w:r>
          </w:p>
        </w:tc>
        <w:tc>
          <w:tcPr>
            <w:tcW w:w="0" w:type="auto"/>
          </w:tcPr>
          <w:p w14:paraId="58C5D070" w14:textId="77777777" w:rsidR="00046D4A" w:rsidRPr="00B1530F" w:rsidRDefault="00046D4A" w:rsidP="004F19EB">
            <w:pPr>
              <w:pStyle w:val="TAL"/>
              <w:rPr>
                <w:sz w:val="16"/>
              </w:rPr>
            </w:pPr>
            <w:r>
              <w:rPr>
                <w:sz w:val="16"/>
              </w:rPr>
              <w:t>Correction to RedCap RRM test case 17.3.2.3.1 with TT</w:t>
            </w:r>
          </w:p>
        </w:tc>
        <w:tc>
          <w:tcPr>
            <w:tcW w:w="0" w:type="auto"/>
          </w:tcPr>
          <w:p w14:paraId="37DA4BA1" w14:textId="77777777" w:rsidR="00046D4A" w:rsidRPr="00B1530F" w:rsidRDefault="00046D4A" w:rsidP="004F19EB">
            <w:pPr>
              <w:pStyle w:val="TAL"/>
              <w:rPr>
                <w:sz w:val="16"/>
              </w:rPr>
            </w:pPr>
            <w:r>
              <w:rPr>
                <w:sz w:val="16"/>
              </w:rPr>
              <w:t>Huawei, HiSilicon</w:t>
            </w:r>
          </w:p>
        </w:tc>
        <w:tc>
          <w:tcPr>
            <w:tcW w:w="0" w:type="auto"/>
          </w:tcPr>
          <w:p w14:paraId="4C942B64" w14:textId="77777777" w:rsidR="00046D4A" w:rsidRPr="00B1530F" w:rsidRDefault="00046D4A" w:rsidP="004F19EB">
            <w:pPr>
              <w:pStyle w:val="TAL"/>
              <w:rPr>
                <w:sz w:val="16"/>
              </w:rPr>
            </w:pPr>
            <w:r>
              <w:rPr>
                <w:sz w:val="16"/>
              </w:rPr>
              <w:t>agreed</w:t>
            </w:r>
          </w:p>
        </w:tc>
        <w:tc>
          <w:tcPr>
            <w:tcW w:w="1154" w:type="dxa"/>
          </w:tcPr>
          <w:p w14:paraId="6B51753D" w14:textId="77777777" w:rsidR="00046D4A" w:rsidRPr="00B1530F" w:rsidRDefault="00046D4A" w:rsidP="004F19EB">
            <w:pPr>
              <w:pStyle w:val="TAL"/>
              <w:rPr>
                <w:sz w:val="16"/>
              </w:rPr>
            </w:pPr>
          </w:p>
        </w:tc>
        <w:tc>
          <w:tcPr>
            <w:tcW w:w="1159" w:type="dxa"/>
          </w:tcPr>
          <w:p w14:paraId="2F0BA42A" w14:textId="77777777" w:rsidR="00046D4A" w:rsidRPr="00B1530F" w:rsidRDefault="00046D4A" w:rsidP="004F19EB">
            <w:pPr>
              <w:pStyle w:val="TAL"/>
              <w:rPr>
                <w:sz w:val="16"/>
              </w:rPr>
            </w:pPr>
          </w:p>
        </w:tc>
      </w:tr>
      <w:tr w:rsidR="00046D4A" w14:paraId="6E4711E1" w14:textId="77777777" w:rsidTr="00796364">
        <w:tc>
          <w:tcPr>
            <w:tcW w:w="0" w:type="auto"/>
          </w:tcPr>
          <w:p w14:paraId="2C0E4D84" w14:textId="77777777" w:rsidR="00046D4A" w:rsidRPr="00B1530F" w:rsidRDefault="00046D4A" w:rsidP="004F19EB">
            <w:pPr>
              <w:pStyle w:val="TAL"/>
              <w:rPr>
                <w:sz w:val="16"/>
              </w:rPr>
            </w:pPr>
            <w:r>
              <w:rPr>
                <w:sz w:val="16"/>
              </w:rPr>
              <w:t>R5-242886</w:t>
            </w:r>
          </w:p>
        </w:tc>
        <w:tc>
          <w:tcPr>
            <w:tcW w:w="0" w:type="auto"/>
          </w:tcPr>
          <w:p w14:paraId="3BC08537" w14:textId="77777777" w:rsidR="00046D4A" w:rsidRPr="00B1530F" w:rsidRDefault="00046D4A" w:rsidP="004F19EB">
            <w:pPr>
              <w:pStyle w:val="TAL"/>
              <w:rPr>
                <w:sz w:val="16"/>
              </w:rPr>
            </w:pPr>
            <w:r>
              <w:rPr>
                <w:sz w:val="16"/>
              </w:rPr>
              <w:t>Correction to RedCap RRM test case 17.4.1.1 with TT</w:t>
            </w:r>
          </w:p>
        </w:tc>
        <w:tc>
          <w:tcPr>
            <w:tcW w:w="0" w:type="auto"/>
          </w:tcPr>
          <w:p w14:paraId="63C354A9" w14:textId="77777777" w:rsidR="00046D4A" w:rsidRPr="00B1530F" w:rsidRDefault="00046D4A" w:rsidP="004F19EB">
            <w:pPr>
              <w:pStyle w:val="TAL"/>
              <w:rPr>
                <w:sz w:val="16"/>
              </w:rPr>
            </w:pPr>
            <w:r>
              <w:rPr>
                <w:sz w:val="16"/>
              </w:rPr>
              <w:t>Huawei, HiSilicon</w:t>
            </w:r>
          </w:p>
        </w:tc>
        <w:tc>
          <w:tcPr>
            <w:tcW w:w="0" w:type="auto"/>
          </w:tcPr>
          <w:p w14:paraId="5793D4C0" w14:textId="77777777" w:rsidR="00046D4A" w:rsidRPr="00B1530F" w:rsidRDefault="00046D4A" w:rsidP="004F19EB">
            <w:pPr>
              <w:pStyle w:val="TAL"/>
              <w:rPr>
                <w:sz w:val="16"/>
              </w:rPr>
            </w:pPr>
            <w:r>
              <w:rPr>
                <w:sz w:val="16"/>
              </w:rPr>
              <w:t>revised</w:t>
            </w:r>
          </w:p>
        </w:tc>
        <w:tc>
          <w:tcPr>
            <w:tcW w:w="1154" w:type="dxa"/>
          </w:tcPr>
          <w:p w14:paraId="5D559F2B" w14:textId="77777777" w:rsidR="00046D4A" w:rsidRPr="00B1530F" w:rsidRDefault="00046D4A" w:rsidP="004F19EB">
            <w:pPr>
              <w:pStyle w:val="TAL"/>
              <w:rPr>
                <w:sz w:val="16"/>
              </w:rPr>
            </w:pPr>
          </w:p>
        </w:tc>
        <w:tc>
          <w:tcPr>
            <w:tcW w:w="1159" w:type="dxa"/>
          </w:tcPr>
          <w:p w14:paraId="38C81129" w14:textId="77777777" w:rsidR="00046D4A" w:rsidRPr="00B1530F" w:rsidRDefault="00046D4A" w:rsidP="004F19EB">
            <w:pPr>
              <w:pStyle w:val="TAL"/>
              <w:rPr>
                <w:sz w:val="16"/>
              </w:rPr>
            </w:pPr>
            <w:r>
              <w:rPr>
                <w:sz w:val="16"/>
              </w:rPr>
              <w:t>R5-243774</w:t>
            </w:r>
          </w:p>
        </w:tc>
      </w:tr>
      <w:tr w:rsidR="00046D4A" w14:paraId="79FE788F" w14:textId="77777777" w:rsidTr="00796364">
        <w:tc>
          <w:tcPr>
            <w:tcW w:w="0" w:type="auto"/>
          </w:tcPr>
          <w:p w14:paraId="3785E996" w14:textId="77777777" w:rsidR="00046D4A" w:rsidRPr="00B1530F" w:rsidRDefault="00046D4A" w:rsidP="004F19EB">
            <w:pPr>
              <w:pStyle w:val="TAL"/>
              <w:rPr>
                <w:sz w:val="16"/>
              </w:rPr>
            </w:pPr>
            <w:r>
              <w:rPr>
                <w:sz w:val="16"/>
              </w:rPr>
              <w:t>R5-242887</w:t>
            </w:r>
          </w:p>
        </w:tc>
        <w:tc>
          <w:tcPr>
            <w:tcW w:w="0" w:type="auto"/>
          </w:tcPr>
          <w:p w14:paraId="275EFB48" w14:textId="77777777" w:rsidR="00046D4A" w:rsidRPr="00B1530F" w:rsidRDefault="00046D4A" w:rsidP="004F19EB">
            <w:pPr>
              <w:pStyle w:val="TAL"/>
              <w:rPr>
                <w:sz w:val="16"/>
              </w:rPr>
            </w:pPr>
            <w:r>
              <w:rPr>
                <w:sz w:val="16"/>
              </w:rPr>
              <w:t>Correction to RedCap RRM test case 17.4.3.1 with TT</w:t>
            </w:r>
          </w:p>
        </w:tc>
        <w:tc>
          <w:tcPr>
            <w:tcW w:w="0" w:type="auto"/>
          </w:tcPr>
          <w:p w14:paraId="01DAC031" w14:textId="77777777" w:rsidR="00046D4A" w:rsidRPr="00B1530F" w:rsidRDefault="00046D4A" w:rsidP="004F19EB">
            <w:pPr>
              <w:pStyle w:val="TAL"/>
              <w:rPr>
                <w:sz w:val="16"/>
              </w:rPr>
            </w:pPr>
            <w:r>
              <w:rPr>
                <w:sz w:val="16"/>
              </w:rPr>
              <w:t>Huawei, HiSilicon</w:t>
            </w:r>
          </w:p>
        </w:tc>
        <w:tc>
          <w:tcPr>
            <w:tcW w:w="0" w:type="auto"/>
          </w:tcPr>
          <w:p w14:paraId="400BD2C5" w14:textId="77777777" w:rsidR="00046D4A" w:rsidRPr="00B1530F" w:rsidRDefault="00046D4A" w:rsidP="004F19EB">
            <w:pPr>
              <w:pStyle w:val="TAL"/>
              <w:rPr>
                <w:sz w:val="16"/>
              </w:rPr>
            </w:pPr>
            <w:r>
              <w:rPr>
                <w:sz w:val="16"/>
              </w:rPr>
              <w:t>agreed</w:t>
            </w:r>
          </w:p>
        </w:tc>
        <w:tc>
          <w:tcPr>
            <w:tcW w:w="1154" w:type="dxa"/>
          </w:tcPr>
          <w:p w14:paraId="20A1A789" w14:textId="77777777" w:rsidR="00046D4A" w:rsidRPr="00B1530F" w:rsidRDefault="00046D4A" w:rsidP="004F19EB">
            <w:pPr>
              <w:pStyle w:val="TAL"/>
              <w:rPr>
                <w:sz w:val="16"/>
              </w:rPr>
            </w:pPr>
          </w:p>
        </w:tc>
        <w:tc>
          <w:tcPr>
            <w:tcW w:w="1159" w:type="dxa"/>
          </w:tcPr>
          <w:p w14:paraId="74A506B0" w14:textId="77777777" w:rsidR="00046D4A" w:rsidRPr="00B1530F" w:rsidRDefault="00046D4A" w:rsidP="004F19EB">
            <w:pPr>
              <w:pStyle w:val="TAL"/>
              <w:rPr>
                <w:sz w:val="16"/>
              </w:rPr>
            </w:pPr>
          </w:p>
        </w:tc>
      </w:tr>
      <w:tr w:rsidR="00046D4A" w14:paraId="11876B92" w14:textId="77777777" w:rsidTr="00796364">
        <w:tc>
          <w:tcPr>
            <w:tcW w:w="0" w:type="auto"/>
          </w:tcPr>
          <w:p w14:paraId="3263F212" w14:textId="77777777" w:rsidR="00046D4A" w:rsidRPr="00B1530F" w:rsidRDefault="00046D4A" w:rsidP="004F19EB">
            <w:pPr>
              <w:pStyle w:val="TAL"/>
              <w:rPr>
                <w:sz w:val="16"/>
              </w:rPr>
            </w:pPr>
            <w:r>
              <w:rPr>
                <w:sz w:val="16"/>
              </w:rPr>
              <w:t>R5-242888</w:t>
            </w:r>
          </w:p>
        </w:tc>
        <w:tc>
          <w:tcPr>
            <w:tcW w:w="0" w:type="auto"/>
          </w:tcPr>
          <w:p w14:paraId="3F4A7A93" w14:textId="77777777" w:rsidR="00046D4A" w:rsidRPr="00B1530F" w:rsidRDefault="00046D4A" w:rsidP="004F19EB">
            <w:pPr>
              <w:pStyle w:val="TAL"/>
              <w:rPr>
                <w:sz w:val="16"/>
              </w:rPr>
            </w:pPr>
            <w:r>
              <w:rPr>
                <w:sz w:val="16"/>
              </w:rPr>
              <w:t>Correction to RedCap RRM test case 17.5.1.5 with TT</w:t>
            </w:r>
          </w:p>
        </w:tc>
        <w:tc>
          <w:tcPr>
            <w:tcW w:w="0" w:type="auto"/>
          </w:tcPr>
          <w:p w14:paraId="274D31AB" w14:textId="77777777" w:rsidR="00046D4A" w:rsidRPr="00B1530F" w:rsidRDefault="00046D4A" w:rsidP="004F19EB">
            <w:pPr>
              <w:pStyle w:val="TAL"/>
              <w:rPr>
                <w:sz w:val="16"/>
              </w:rPr>
            </w:pPr>
            <w:r>
              <w:rPr>
                <w:sz w:val="16"/>
              </w:rPr>
              <w:t>Huawei, HiSilicon</w:t>
            </w:r>
          </w:p>
        </w:tc>
        <w:tc>
          <w:tcPr>
            <w:tcW w:w="0" w:type="auto"/>
          </w:tcPr>
          <w:p w14:paraId="577745E9" w14:textId="77777777" w:rsidR="00046D4A" w:rsidRPr="00B1530F" w:rsidRDefault="00046D4A" w:rsidP="004F19EB">
            <w:pPr>
              <w:pStyle w:val="TAL"/>
              <w:rPr>
                <w:sz w:val="16"/>
              </w:rPr>
            </w:pPr>
            <w:r>
              <w:rPr>
                <w:sz w:val="16"/>
              </w:rPr>
              <w:t>withdrawn</w:t>
            </w:r>
          </w:p>
        </w:tc>
        <w:tc>
          <w:tcPr>
            <w:tcW w:w="1154" w:type="dxa"/>
          </w:tcPr>
          <w:p w14:paraId="15C1DEDA" w14:textId="77777777" w:rsidR="00046D4A" w:rsidRPr="00B1530F" w:rsidRDefault="00046D4A" w:rsidP="004F19EB">
            <w:pPr>
              <w:pStyle w:val="TAL"/>
              <w:rPr>
                <w:sz w:val="16"/>
              </w:rPr>
            </w:pPr>
          </w:p>
        </w:tc>
        <w:tc>
          <w:tcPr>
            <w:tcW w:w="1159" w:type="dxa"/>
          </w:tcPr>
          <w:p w14:paraId="498F178D" w14:textId="77777777" w:rsidR="00046D4A" w:rsidRPr="00B1530F" w:rsidRDefault="00046D4A" w:rsidP="004F19EB">
            <w:pPr>
              <w:pStyle w:val="TAL"/>
              <w:rPr>
                <w:sz w:val="16"/>
              </w:rPr>
            </w:pPr>
          </w:p>
        </w:tc>
      </w:tr>
      <w:tr w:rsidR="00046D4A" w14:paraId="4C2C09A6" w14:textId="77777777" w:rsidTr="00796364">
        <w:tc>
          <w:tcPr>
            <w:tcW w:w="0" w:type="auto"/>
          </w:tcPr>
          <w:p w14:paraId="1336705F" w14:textId="77777777" w:rsidR="00046D4A" w:rsidRPr="00B1530F" w:rsidRDefault="00046D4A" w:rsidP="004F19EB">
            <w:pPr>
              <w:pStyle w:val="TAL"/>
              <w:rPr>
                <w:sz w:val="16"/>
              </w:rPr>
            </w:pPr>
            <w:r>
              <w:rPr>
                <w:sz w:val="16"/>
              </w:rPr>
              <w:t>R5-242889</w:t>
            </w:r>
          </w:p>
        </w:tc>
        <w:tc>
          <w:tcPr>
            <w:tcW w:w="0" w:type="auto"/>
          </w:tcPr>
          <w:p w14:paraId="2A81A60F" w14:textId="77777777" w:rsidR="00046D4A" w:rsidRPr="00B1530F" w:rsidRDefault="00046D4A" w:rsidP="004F19EB">
            <w:pPr>
              <w:pStyle w:val="TAL"/>
              <w:rPr>
                <w:sz w:val="16"/>
              </w:rPr>
            </w:pPr>
            <w:r>
              <w:rPr>
                <w:sz w:val="16"/>
              </w:rPr>
              <w:t>Correction to RedCap RRM test case 17.5.1.6 with TT</w:t>
            </w:r>
          </w:p>
        </w:tc>
        <w:tc>
          <w:tcPr>
            <w:tcW w:w="0" w:type="auto"/>
          </w:tcPr>
          <w:p w14:paraId="4ACC541B" w14:textId="77777777" w:rsidR="00046D4A" w:rsidRPr="00B1530F" w:rsidRDefault="00046D4A" w:rsidP="004F19EB">
            <w:pPr>
              <w:pStyle w:val="TAL"/>
              <w:rPr>
                <w:sz w:val="16"/>
              </w:rPr>
            </w:pPr>
            <w:r>
              <w:rPr>
                <w:sz w:val="16"/>
              </w:rPr>
              <w:t>Huawei, HiSilicon</w:t>
            </w:r>
          </w:p>
        </w:tc>
        <w:tc>
          <w:tcPr>
            <w:tcW w:w="0" w:type="auto"/>
          </w:tcPr>
          <w:p w14:paraId="1BC374AA" w14:textId="77777777" w:rsidR="00046D4A" w:rsidRPr="00B1530F" w:rsidRDefault="00046D4A" w:rsidP="004F19EB">
            <w:pPr>
              <w:pStyle w:val="TAL"/>
              <w:rPr>
                <w:sz w:val="16"/>
              </w:rPr>
            </w:pPr>
            <w:r>
              <w:rPr>
                <w:sz w:val="16"/>
              </w:rPr>
              <w:t>withdrawn</w:t>
            </w:r>
          </w:p>
        </w:tc>
        <w:tc>
          <w:tcPr>
            <w:tcW w:w="1154" w:type="dxa"/>
          </w:tcPr>
          <w:p w14:paraId="345F63F7" w14:textId="77777777" w:rsidR="00046D4A" w:rsidRPr="00B1530F" w:rsidRDefault="00046D4A" w:rsidP="004F19EB">
            <w:pPr>
              <w:pStyle w:val="TAL"/>
              <w:rPr>
                <w:sz w:val="16"/>
              </w:rPr>
            </w:pPr>
          </w:p>
        </w:tc>
        <w:tc>
          <w:tcPr>
            <w:tcW w:w="1159" w:type="dxa"/>
          </w:tcPr>
          <w:p w14:paraId="4A8ADC23" w14:textId="77777777" w:rsidR="00046D4A" w:rsidRPr="00B1530F" w:rsidRDefault="00046D4A" w:rsidP="004F19EB">
            <w:pPr>
              <w:pStyle w:val="TAL"/>
              <w:rPr>
                <w:sz w:val="16"/>
              </w:rPr>
            </w:pPr>
          </w:p>
        </w:tc>
      </w:tr>
      <w:tr w:rsidR="00046D4A" w14:paraId="12679797" w14:textId="77777777" w:rsidTr="00796364">
        <w:tc>
          <w:tcPr>
            <w:tcW w:w="0" w:type="auto"/>
          </w:tcPr>
          <w:p w14:paraId="507B0477" w14:textId="77777777" w:rsidR="00046D4A" w:rsidRPr="00B1530F" w:rsidRDefault="00046D4A" w:rsidP="004F19EB">
            <w:pPr>
              <w:pStyle w:val="TAL"/>
              <w:rPr>
                <w:sz w:val="16"/>
              </w:rPr>
            </w:pPr>
            <w:r>
              <w:rPr>
                <w:sz w:val="16"/>
              </w:rPr>
              <w:t>R5-242890</w:t>
            </w:r>
          </w:p>
        </w:tc>
        <w:tc>
          <w:tcPr>
            <w:tcW w:w="0" w:type="auto"/>
          </w:tcPr>
          <w:p w14:paraId="1A6716EF" w14:textId="77777777" w:rsidR="00046D4A" w:rsidRPr="00B1530F" w:rsidRDefault="00046D4A" w:rsidP="004F19EB">
            <w:pPr>
              <w:pStyle w:val="TAL"/>
              <w:rPr>
                <w:sz w:val="16"/>
              </w:rPr>
            </w:pPr>
            <w:r>
              <w:rPr>
                <w:sz w:val="16"/>
              </w:rPr>
              <w:t>Correction to RedCap RRM test case 17.5.1.7 with TT</w:t>
            </w:r>
          </w:p>
        </w:tc>
        <w:tc>
          <w:tcPr>
            <w:tcW w:w="0" w:type="auto"/>
          </w:tcPr>
          <w:p w14:paraId="7FE79028" w14:textId="77777777" w:rsidR="00046D4A" w:rsidRPr="00B1530F" w:rsidRDefault="00046D4A" w:rsidP="004F19EB">
            <w:pPr>
              <w:pStyle w:val="TAL"/>
              <w:rPr>
                <w:sz w:val="16"/>
              </w:rPr>
            </w:pPr>
            <w:r>
              <w:rPr>
                <w:sz w:val="16"/>
              </w:rPr>
              <w:t>Huawei, HiSilicon</w:t>
            </w:r>
          </w:p>
        </w:tc>
        <w:tc>
          <w:tcPr>
            <w:tcW w:w="0" w:type="auto"/>
          </w:tcPr>
          <w:p w14:paraId="71925DB7" w14:textId="77777777" w:rsidR="00046D4A" w:rsidRPr="00B1530F" w:rsidRDefault="00046D4A" w:rsidP="004F19EB">
            <w:pPr>
              <w:pStyle w:val="TAL"/>
              <w:rPr>
                <w:sz w:val="16"/>
              </w:rPr>
            </w:pPr>
            <w:r>
              <w:rPr>
                <w:sz w:val="16"/>
              </w:rPr>
              <w:t>withdrawn</w:t>
            </w:r>
          </w:p>
        </w:tc>
        <w:tc>
          <w:tcPr>
            <w:tcW w:w="1154" w:type="dxa"/>
          </w:tcPr>
          <w:p w14:paraId="17223A2E" w14:textId="77777777" w:rsidR="00046D4A" w:rsidRPr="00B1530F" w:rsidRDefault="00046D4A" w:rsidP="004F19EB">
            <w:pPr>
              <w:pStyle w:val="TAL"/>
              <w:rPr>
                <w:sz w:val="16"/>
              </w:rPr>
            </w:pPr>
          </w:p>
        </w:tc>
        <w:tc>
          <w:tcPr>
            <w:tcW w:w="1159" w:type="dxa"/>
          </w:tcPr>
          <w:p w14:paraId="171EC490" w14:textId="77777777" w:rsidR="00046D4A" w:rsidRPr="00B1530F" w:rsidRDefault="00046D4A" w:rsidP="004F19EB">
            <w:pPr>
              <w:pStyle w:val="TAL"/>
              <w:rPr>
                <w:sz w:val="16"/>
              </w:rPr>
            </w:pPr>
          </w:p>
        </w:tc>
      </w:tr>
      <w:tr w:rsidR="00046D4A" w14:paraId="52584572" w14:textId="77777777" w:rsidTr="00796364">
        <w:tc>
          <w:tcPr>
            <w:tcW w:w="0" w:type="auto"/>
          </w:tcPr>
          <w:p w14:paraId="2B2F3614" w14:textId="77777777" w:rsidR="00046D4A" w:rsidRPr="00B1530F" w:rsidRDefault="00046D4A" w:rsidP="004F19EB">
            <w:pPr>
              <w:pStyle w:val="TAL"/>
              <w:rPr>
                <w:sz w:val="16"/>
              </w:rPr>
            </w:pPr>
            <w:r>
              <w:rPr>
                <w:sz w:val="16"/>
              </w:rPr>
              <w:t>R5-242891</w:t>
            </w:r>
          </w:p>
        </w:tc>
        <w:tc>
          <w:tcPr>
            <w:tcW w:w="0" w:type="auto"/>
          </w:tcPr>
          <w:p w14:paraId="4D3A55E9" w14:textId="77777777" w:rsidR="00046D4A" w:rsidRPr="00B1530F" w:rsidRDefault="00046D4A" w:rsidP="004F19EB">
            <w:pPr>
              <w:pStyle w:val="TAL"/>
              <w:rPr>
                <w:sz w:val="16"/>
              </w:rPr>
            </w:pPr>
            <w:r>
              <w:rPr>
                <w:sz w:val="16"/>
              </w:rPr>
              <w:t>Correction to RedCap RRM test case 17.5.1.8 with TT</w:t>
            </w:r>
          </w:p>
        </w:tc>
        <w:tc>
          <w:tcPr>
            <w:tcW w:w="0" w:type="auto"/>
          </w:tcPr>
          <w:p w14:paraId="51FEB1C5" w14:textId="77777777" w:rsidR="00046D4A" w:rsidRPr="00B1530F" w:rsidRDefault="00046D4A" w:rsidP="004F19EB">
            <w:pPr>
              <w:pStyle w:val="TAL"/>
              <w:rPr>
                <w:sz w:val="16"/>
              </w:rPr>
            </w:pPr>
            <w:r>
              <w:rPr>
                <w:sz w:val="16"/>
              </w:rPr>
              <w:t>Huawei, HiSilicon</w:t>
            </w:r>
          </w:p>
        </w:tc>
        <w:tc>
          <w:tcPr>
            <w:tcW w:w="0" w:type="auto"/>
          </w:tcPr>
          <w:p w14:paraId="32F6C283" w14:textId="77777777" w:rsidR="00046D4A" w:rsidRPr="00B1530F" w:rsidRDefault="00046D4A" w:rsidP="004F19EB">
            <w:pPr>
              <w:pStyle w:val="TAL"/>
              <w:rPr>
                <w:sz w:val="16"/>
              </w:rPr>
            </w:pPr>
            <w:r>
              <w:rPr>
                <w:sz w:val="16"/>
              </w:rPr>
              <w:t>revised</w:t>
            </w:r>
          </w:p>
        </w:tc>
        <w:tc>
          <w:tcPr>
            <w:tcW w:w="1154" w:type="dxa"/>
          </w:tcPr>
          <w:p w14:paraId="3F90DD4D" w14:textId="77777777" w:rsidR="00046D4A" w:rsidRPr="00B1530F" w:rsidRDefault="00046D4A" w:rsidP="004F19EB">
            <w:pPr>
              <w:pStyle w:val="TAL"/>
              <w:rPr>
                <w:sz w:val="16"/>
              </w:rPr>
            </w:pPr>
          </w:p>
        </w:tc>
        <w:tc>
          <w:tcPr>
            <w:tcW w:w="1159" w:type="dxa"/>
          </w:tcPr>
          <w:p w14:paraId="3386B847" w14:textId="77777777" w:rsidR="00046D4A" w:rsidRPr="00B1530F" w:rsidRDefault="00046D4A" w:rsidP="004F19EB">
            <w:pPr>
              <w:pStyle w:val="TAL"/>
              <w:rPr>
                <w:sz w:val="16"/>
              </w:rPr>
            </w:pPr>
            <w:r>
              <w:rPr>
                <w:sz w:val="16"/>
              </w:rPr>
              <w:t>R5-243701</w:t>
            </w:r>
          </w:p>
        </w:tc>
      </w:tr>
      <w:tr w:rsidR="00046D4A" w14:paraId="4B62614F" w14:textId="77777777" w:rsidTr="00796364">
        <w:tc>
          <w:tcPr>
            <w:tcW w:w="0" w:type="auto"/>
          </w:tcPr>
          <w:p w14:paraId="1F6D1576" w14:textId="77777777" w:rsidR="00046D4A" w:rsidRPr="00B1530F" w:rsidRDefault="00046D4A" w:rsidP="004F19EB">
            <w:pPr>
              <w:pStyle w:val="TAL"/>
              <w:rPr>
                <w:sz w:val="16"/>
              </w:rPr>
            </w:pPr>
            <w:r>
              <w:rPr>
                <w:sz w:val="16"/>
              </w:rPr>
              <w:t>R5-242892</w:t>
            </w:r>
          </w:p>
        </w:tc>
        <w:tc>
          <w:tcPr>
            <w:tcW w:w="0" w:type="auto"/>
          </w:tcPr>
          <w:p w14:paraId="36DD0AB0" w14:textId="77777777" w:rsidR="00046D4A" w:rsidRPr="00B1530F" w:rsidRDefault="00046D4A" w:rsidP="004F19EB">
            <w:pPr>
              <w:pStyle w:val="TAL"/>
              <w:rPr>
                <w:sz w:val="16"/>
              </w:rPr>
            </w:pPr>
            <w:r>
              <w:rPr>
                <w:sz w:val="16"/>
              </w:rPr>
              <w:t>Correction to RedCap RRM test case 17.5.4.1.1 with TT</w:t>
            </w:r>
          </w:p>
        </w:tc>
        <w:tc>
          <w:tcPr>
            <w:tcW w:w="0" w:type="auto"/>
          </w:tcPr>
          <w:p w14:paraId="58EFCBF7" w14:textId="77777777" w:rsidR="00046D4A" w:rsidRPr="00B1530F" w:rsidRDefault="00046D4A" w:rsidP="004F19EB">
            <w:pPr>
              <w:pStyle w:val="TAL"/>
              <w:rPr>
                <w:sz w:val="16"/>
              </w:rPr>
            </w:pPr>
            <w:r>
              <w:rPr>
                <w:sz w:val="16"/>
              </w:rPr>
              <w:t>Huawei, HiSilicon</w:t>
            </w:r>
          </w:p>
        </w:tc>
        <w:tc>
          <w:tcPr>
            <w:tcW w:w="0" w:type="auto"/>
          </w:tcPr>
          <w:p w14:paraId="0270AE42" w14:textId="77777777" w:rsidR="00046D4A" w:rsidRPr="00B1530F" w:rsidRDefault="00046D4A" w:rsidP="004F19EB">
            <w:pPr>
              <w:pStyle w:val="TAL"/>
              <w:rPr>
                <w:sz w:val="16"/>
              </w:rPr>
            </w:pPr>
            <w:r>
              <w:rPr>
                <w:sz w:val="16"/>
              </w:rPr>
              <w:t>agreed</w:t>
            </w:r>
          </w:p>
        </w:tc>
        <w:tc>
          <w:tcPr>
            <w:tcW w:w="1154" w:type="dxa"/>
          </w:tcPr>
          <w:p w14:paraId="37D9C031" w14:textId="77777777" w:rsidR="00046D4A" w:rsidRPr="00B1530F" w:rsidRDefault="00046D4A" w:rsidP="004F19EB">
            <w:pPr>
              <w:pStyle w:val="TAL"/>
              <w:rPr>
                <w:sz w:val="16"/>
              </w:rPr>
            </w:pPr>
          </w:p>
        </w:tc>
        <w:tc>
          <w:tcPr>
            <w:tcW w:w="1159" w:type="dxa"/>
          </w:tcPr>
          <w:p w14:paraId="37AEE3B5" w14:textId="77777777" w:rsidR="00046D4A" w:rsidRPr="00B1530F" w:rsidRDefault="00046D4A" w:rsidP="004F19EB">
            <w:pPr>
              <w:pStyle w:val="TAL"/>
              <w:rPr>
                <w:sz w:val="16"/>
              </w:rPr>
            </w:pPr>
          </w:p>
        </w:tc>
      </w:tr>
      <w:tr w:rsidR="00046D4A" w14:paraId="3D448590" w14:textId="77777777" w:rsidTr="00796364">
        <w:tc>
          <w:tcPr>
            <w:tcW w:w="0" w:type="auto"/>
          </w:tcPr>
          <w:p w14:paraId="183BE347" w14:textId="77777777" w:rsidR="00046D4A" w:rsidRPr="00B1530F" w:rsidRDefault="00046D4A" w:rsidP="004F19EB">
            <w:pPr>
              <w:pStyle w:val="TAL"/>
              <w:rPr>
                <w:sz w:val="16"/>
              </w:rPr>
            </w:pPr>
            <w:r>
              <w:rPr>
                <w:sz w:val="16"/>
              </w:rPr>
              <w:t>R5-242893</w:t>
            </w:r>
          </w:p>
        </w:tc>
        <w:tc>
          <w:tcPr>
            <w:tcW w:w="0" w:type="auto"/>
          </w:tcPr>
          <w:p w14:paraId="4C8ACA86" w14:textId="77777777" w:rsidR="00046D4A" w:rsidRPr="00B1530F" w:rsidRDefault="00046D4A" w:rsidP="004F19EB">
            <w:pPr>
              <w:pStyle w:val="TAL"/>
              <w:rPr>
                <w:sz w:val="16"/>
              </w:rPr>
            </w:pPr>
            <w:r>
              <w:rPr>
                <w:sz w:val="16"/>
              </w:rPr>
              <w:t>Correction to RedCap RRM test case 17.5.4.2.1 with TT</w:t>
            </w:r>
          </w:p>
        </w:tc>
        <w:tc>
          <w:tcPr>
            <w:tcW w:w="0" w:type="auto"/>
          </w:tcPr>
          <w:p w14:paraId="03884535" w14:textId="77777777" w:rsidR="00046D4A" w:rsidRPr="00B1530F" w:rsidRDefault="00046D4A" w:rsidP="004F19EB">
            <w:pPr>
              <w:pStyle w:val="TAL"/>
              <w:rPr>
                <w:sz w:val="16"/>
              </w:rPr>
            </w:pPr>
            <w:r>
              <w:rPr>
                <w:sz w:val="16"/>
              </w:rPr>
              <w:t>Huawei, HiSilicon</w:t>
            </w:r>
          </w:p>
        </w:tc>
        <w:tc>
          <w:tcPr>
            <w:tcW w:w="0" w:type="auto"/>
          </w:tcPr>
          <w:p w14:paraId="1DD3C385" w14:textId="77777777" w:rsidR="00046D4A" w:rsidRPr="00B1530F" w:rsidRDefault="00046D4A" w:rsidP="004F19EB">
            <w:pPr>
              <w:pStyle w:val="TAL"/>
              <w:rPr>
                <w:sz w:val="16"/>
              </w:rPr>
            </w:pPr>
            <w:r>
              <w:rPr>
                <w:sz w:val="16"/>
              </w:rPr>
              <w:t>agreed</w:t>
            </w:r>
          </w:p>
        </w:tc>
        <w:tc>
          <w:tcPr>
            <w:tcW w:w="1154" w:type="dxa"/>
          </w:tcPr>
          <w:p w14:paraId="600080CF" w14:textId="77777777" w:rsidR="00046D4A" w:rsidRPr="00B1530F" w:rsidRDefault="00046D4A" w:rsidP="004F19EB">
            <w:pPr>
              <w:pStyle w:val="TAL"/>
              <w:rPr>
                <w:sz w:val="16"/>
              </w:rPr>
            </w:pPr>
          </w:p>
        </w:tc>
        <w:tc>
          <w:tcPr>
            <w:tcW w:w="1159" w:type="dxa"/>
          </w:tcPr>
          <w:p w14:paraId="0E5A6795" w14:textId="77777777" w:rsidR="00046D4A" w:rsidRPr="00B1530F" w:rsidRDefault="00046D4A" w:rsidP="004F19EB">
            <w:pPr>
              <w:pStyle w:val="TAL"/>
              <w:rPr>
                <w:sz w:val="16"/>
              </w:rPr>
            </w:pPr>
          </w:p>
        </w:tc>
      </w:tr>
      <w:tr w:rsidR="00046D4A" w14:paraId="407C08C2" w14:textId="77777777" w:rsidTr="00796364">
        <w:tc>
          <w:tcPr>
            <w:tcW w:w="0" w:type="auto"/>
          </w:tcPr>
          <w:p w14:paraId="08C4B544" w14:textId="77777777" w:rsidR="00046D4A" w:rsidRPr="00B1530F" w:rsidRDefault="00046D4A" w:rsidP="004F19EB">
            <w:pPr>
              <w:pStyle w:val="TAL"/>
              <w:rPr>
                <w:sz w:val="16"/>
              </w:rPr>
            </w:pPr>
            <w:r>
              <w:rPr>
                <w:sz w:val="16"/>
              </w:rPr>
              <w:t>R5-242894</w:t>
            </w:r>
          </w:p>
        </w:tc>
        <w:tc>
          <w:tcPr>
            <w:tcW w:w="0" w:type="auto"/>
          </w:tcPr>
          <w:p w14:paraId="7D6A9DE8" w14:textId="77777777" w:rsidR="00046D4A" w:rsidRPr="00B1530F" w:rsidRDefault="00046D4A" w:rsidP="004F19EB">
            <w:pPr>
              <w:pStyle w:val="TAL"/>
              <w:rPr>
                <w:sz w:val="16"/>
              </w:rPr>
            </w:pPr>
            <w:r>
              <w:rPr>
                <w:sz w:val="16"/>
              </w:rPr>
              <w:t>Correction to RedCap RRM test case 17.5.5.1.1 with TT</w:t>
            </w:r>
          </w:p>
        </w:tc>
        <w:tc>
          <w:tcPr>
            <w:tcW w:w="0" w:type="auto"/>
          </w:tcPr>
          <w:p w14:paraId="7E38D3ED" w14:textId="77777777" w:rsidR="00046D4A" w:rsidRPr="00B1530F" w:rsidRDefault="00046D4A" w:rsidP="004F19EB">
            <w:pPr>
              <w:pStyle w:val="TAL"/>
              <w:rPr>
                <w:sz w:val="16"/>
              </w:rPr>
            </w:pPr>
            <w:r>
              <w:rPr>
                <w:sz w:val="16"/>
              </w:rPr>
              <w:t>Huawei, HiSilicon</w:t>
            </w:r>
          </w:p>
        </w:tc>
        <w:tc>
          <w:tcPr>
            <w:tcW w:w="0" w:type="auto"/>
          </w:tcPr>
          <w:p w14:paraId="652714AB" w14:textId="77777777" w:rsidR="00046D4A" w:rsidRPr="00B1530F" w:rsidRDefault="00046D4A" w:rsidP="004F19EB">
            <w:pPr>
              <w:pStyle w:val="TAL"/>
              <w:rPr>
                <w:sz w:val="16"/>
              </w:rPr>
            </w:pPr>
            <w:r>
              <w:rPr>
                <w:sz w:val="16"/>
              </w:rPr>
              <w:t>revised</w:t>
            </w:r>
          </w:p>
        </w:tc>
        <w:tc>
          <w:tcPr>
            <w:tcW w:w="1154" w:type="dxa"/>
          </w:tcPr>
          <w:p w14:paraId="2750E1C7" w14:textId="77777777" w:rsidR="00046D4A" w:rsidRPr="00B1530F" w:rsidRDefault="00046D4A" w:rsidP="004F19EB">
            <w:pPr>
              <w:pStyle w:val="TAL"/>
              <w:rPr>
                <w:sz w:val="16"/>
              </w:rPr>
            </w:pPr>
          </w:p>
        </w:tc>
        <w:tc>
          <w:tcPr>
            <w:tcW w:w="1159" w:type="dxa"/>
          </w:tcPr>
          <w:p w14:paraId="64F25A38" w14:textId="77777777" w:rsidR="00046D4A" w:rsidRPr="00B1530F" w:rsidRDefault="00046D4A" w:rsidP="004F19EB">
            <w:pPr>
              <w:pStyle w:val="TAL"/>
              <w:rPr>
                <w:sz w:val="16"/>
              </w:rPr>
            </w:pPr>
            <w:r>
              <w:rPr>
                <w:sz w:val="16"/>
              </w:rPr>
              <w:t>R5-243775</w:t>
            </w:r>
          </w:p>
        </w:tc>
      </w:tr>
      <w:tr w:rsidR="00046D4A" w14:paraId="346FC88F" w14:textId="77777777" w:rsidTr="00796364">
        <w:tc>
          <w:tcPr>
            <w:tcW w:w="0" w:type="auto"/>
          </w:tcPr>
          <w:p w14:paraId="7168E253" w14:textId="77777777" w:rsidR="00046D4A" w:rsidRPr="00B1530F" w:rsidRDefault="00046D4A" w:rsidP="004F19EB">
            <w:pPr>
              <w:pStyle w:val="TAL"/>
              <w:rPr>
                <w:sz w:val="16"/>
              </w:rPr>
            </w:pPr>
            <w:r>
              <w:rPr>
                <w:sz w:val="16"/>
              </w:rPr>
              <w:t>R5-242895</w:t>
            </w:r>
          </w:p>
        </w:tc>
        <w:tc>
          <w:tcPr>
            <w:tcW w:w="0" w:type="auto"/>
          </w:tcPr>
          <w:p w14:paraId="5FBF80E9" w14:textId="77777777" w:rsidR="00046D4A" w:rsidRPr="00B1530F" w:rsidRDefault="00046D4A" w:rsidP="004F19EB">
            <w:pPr>
              <w:pStyle w:val="TAL"/>
              <w:rPr>
                <w:sz w:val="16"/>
              </w:rPr>
            </w:pPr>
            <w:r>
              <w:rPr>
                <w:sz w:val="16"/>
              </w:rPr>
              <w:t>Correction to RedCap RRM test case 17.5.5.2.1 with TT</w:t>
            </w:r>
          </w:p>
        </w:tc>
        <w:tc>
          <w:tcPr>
            <w:tcW w:w="0" w:type="auto"/>
          </w:tcPr>
          <w:p w14:paraId="50C1671A" w14:textId="77777777" w:rsidR="00046D4A" w:rsidRPr="00B1530F" w:rsidRDefault="00046D4A" w:rsidP="004F19EB">
            <w:pPr>
              <w:pStyle w:val="TAL"/>
              <w:rPr>
                <w:sz w:val="16"/>
              </w:rPr>
            </w:pPr>
            <w:r>
              <w:rPr>
                <w:sz w:val="16"/>
              </w:rPr>
              <w:t>Huawei, HiSilicon</w:t>
            </w:r>
          </w:p>
        </w:tc>
        <w:tc>
          <w:tcPr>
            <w:tcW w:w="0" w:type="auto"/>
          </w:tcPr>
          <w:p w14:paraId="269D1EF9" w14:textId="77777777" w:rsidR="00046D4A" w:rsidRPr="00B1530F" w:rsidRDefault="00046D4A" w:rsidP="004F19EB">
            <w:pPr>
              <w:pStyle w:val="TAL"/>
              <w:rPr>
                <w:sz w:val="16"/>
              </w:rPr>
            </w:pPr>
            <w:r>
              <w:rPr>
                <w:sz w:val="16"/>
              </w:rPr>
              <w:t>agreed</w:t>
            </w:r>
          </w:p>
        </w:tc>
        <w:tc>
          <w:tcPr>
            <w:tcW w:w="1154" w:type="dxa"/>
          </w:tcPr>
          <w:p w14:paraId="74B9F7B7" w14:textId="77777777" w:rsidR="00046D4A" w:rsidRPr="00B1530F" w:rsidRDefault="00046D4A" w:rsidP="004F19EB">
            <w:pPr>
              <w:pStyle w:val="TAL"/>
              <w:rPr>
                <w:sz w:val="16"/>
              </w:rPr>
            </w:pPr>
          </w:p>
        </w:tc>
        <w:tc>
          <w:tcPr>
            <w:tcW w:w="1159" w:type="dxa"/>
          </w:tcPr>
          <w:p w14:paraId="1D612FB4" w14:textId="77777777" w:rsidR="00046D4A" w:rsidRPr="00B1530F" w:rsidRDefault="00046D4A" w:rsidP="004F19EB">
            <w:pPr>
              <w:pStyle w:val="TAL"/>
              <w:rPr>
                <w:sz w:val="16"/>
              </w:rPr>
            </w:pPr>
          </w:p>
        </w:tc>
      </w:tr>
      <w:tr w:rsidR="00046D4A" w14:paraId="236AC7B3" w14:textId="77777777" w:rsidTr="00796364">
        <w:tc>
          <w:tcPr>
            <w:tcW w:w="0" w:type="auto"/>
          </w:tcPr>
          <w:p w14:paraId="3F6DEA52" w14:textId="77777777" w:rsidR="00046D4A" w:rsidRPr="00B1530F" w:rsidRDefault="00046D4A" w:rsidP="004F19EB">
            <w:pPr>
              <w:pStyle w:val="TAL"/>
              <w:rPr>
                <w:sz w:val="16"/>
              </w:rPr>
            </w:pPr>
            <w:r>
              <w:rPr>
                <w:sz w:val="16"/>
              </w:rPr>
              <w:t>R5-242896</w:t>
            </w:r>
          </w:p>
        </w:tc>
        <w:tc>
          <w:tcPr>
            <w:tcW w:w="0" w:type="auto"/>
          </w:tcPr>
          <w:p w14:paraId="76C3137E" w14:textId="77777777" w:rsidR="00046D4A" w:rsidRPr="00B1530F" w:rsidRDefault="00046D4A" w:rsidP="004F19EB">
            <w:pPr>
              <w:pStyle w:val="TAL"/>
              <w:rPr>
                <w:sz w:val="16"/>
              </w:rPr>
            </w:pPr>
            <w:r>
              <w:rPr>
                <w:sz w:val="16"/>
              </w:rPr>
              <w:t>Correction to RedCap RRM test case 17.7.1.1 with TT</w:t>
            </w:r>
          </w:p>
        </w:tc>
        <w:tc>
          <w:tcPr>
            <w:tcW w:w="0" w:type="auto"/>
          </w:tcPr>
          <w:p w14:paraId="34CFC275" w14:textId="77777777" w:rsidR="00046D4A" w:rsidRPr="00B1530F" w:rsidRDefault="00046D4A" w:rsidP="004F19EB">
            <w:pPr>
              <w:pStyle w:val="TAL"/>
              <w:rPr>
                <w:sz w:val="16"/>
              </w:rPr>
            </w:pPr>
            <w:r>
              <w:rPr>
                <w:sz w:val="16"/>
              </w:rPr>
              <w:t>Huawei, HiSilicon</w:t>
            </w:r>
          </w:p>
        </w:tc>
        <w:tc>
          <w:tcPr>
            <w:tcW w:w="0" w:type="auto"/>
          </w:tcPr>
          <w:p w14:paraId="2163DBBF" w14:textId="77777777" w:rsidR="00046D4A" w:rsidRPr="00B1530F" w:rsidRDefault="00046D4A" w:rsidP="004F19EB">
            <w:pPr>
              <w:pStyle w:val="TAL"/>
              <w:rPr>
                <w:sz w:val="16"/>
              </w:rPr>
            </w:pPr>
            <w:r>
              <w:rPr>
                <w:sz w:val="16"/>
              </w:rPr>
              <w:t>revised</w:t>
            </w:r>
          </w:p>
        </w:tc>
        <w:tc>
          <w:tcPr>
            <w:tcW w:w="1154" w:type="dxa"/>
          </w:tcPr>
          <w:p w14:paraId="0EF1EEAE" w14:textId="77777777" w:rsidR="00046D4A" w:rsidRPr="00B1530F" w:rsidRDefault="00046D4A" w:rsidP="004F19EB">
            <w:pPr>
              <w:pStyle w:val="TAL"/>
              <w:rPr>
                <w:sz w:val="16"/>
              </w:rPr>
            </w:pPr>
          </w:p>
        </w:tc>
        <w:tc>
          <w:tcPr>
            <w:tcW w:w="1159" w:type="dxa"/>
          </w:tcPr>
          <w:p w14:paraId="725E36D7" w14:textId="77777777" w:rsidR="00046D4A" w:rsidRPr="00B1530F" w:rsidRDefault="00046D4A" w:rsidP="004F19EB">
            <w:pPr>
              <w:pStyle w:val="TAL"/>
              <w:rPr>
                <w:sz w:val="16"/>
              </w:rPr>
            </w:pPr>
            <w:r>
              <w:rPr>
                <w:sz w:val="16"/>
              </w:rPr>
              <w:t>R5-243776</w:t>
            </w:r>
          </w:p>
        </w:tc>
      </w:tr>
      <w:tr w:rsidR="00046D4A" w14:paraId="5EB1BB15" w14:textId="77777777" w:rsidTr="00796364">
        <w:tc>
          <w:tcPr>
            <w:tcW w:w="0" w:type="auto"/>
          </w:tcPr>
          <w:p w14:paraId="527BDF97" w14:textId="77777777" w:rsidR="00046D4A" w:rsidRPr="00B1530F" w:rsidRDefault="00046D4A" w:rsidP="004F19EB">
            <w:pPr>
              <w:pStyle w:val="TAL"/>
              <w:rPr>
                <w:sz w:val="16"/>
              </w:rPr>
            </w:pPr>
            <w:r>
              <w:rPr>
                <w:sz w:val="16"/>
              </w:rPr>
              <w:t>R5-242897</w:t>
            </w:r>
          </w:p>
        </w:tc>
        <w:tc>
          <w:tcPr>
            <w:tcW w:w="0" w:type="auto"/>
          </w:tcPr>
          <w:p w14:paraId="753D7B38" w14:textId="77777777" w:rsidR="00046D4A" w:rsidRPr="00B1530F" w:rsidRDefault="00046D4A" w:rsidP="004F19EB">
            <w:pPr>
              <w:pStyle w:val="TAL"/>
              <w:rPr>
                <w:sz w:val="16"/>
              </w:rPr>
            </w:pPr>
            <w:r>
              <w:rPr>
                <w:sz w:val="16"/>
              </w:rPr>
              <w:t>Correction to RedCap RRM test case 17.7.1.2 with TT</w:t>
            </w:r>
          </w:p>
        </w:tc>
        <w:tc>
          <w:tcPr>
            <w:tcW w:w="0" w:type="auto"/>
          </w:tcPr>
          <w:p w14:paraId="52AD0B9A" w14:textId="77777777" w:rsidR="00046D4A" w:rsidRPr="00B1530F" w:rsidRDefault="00046D4A" w:rsidP="004F19EB">
            <w:pPr>
              <w:pStyle w:val="TAL"/>
              <w:rPr>
                <w:sz w:val="16"/>
              </w:rPr>
            </w:pPr>
            <w:r>
              <w:rPr>
                <w:sz w:val="16"/>
              </w:rPr>
              <w:t>Huawei, HiSilicon</w:t>
            </w:r>
          </w:p>
        </w:tc>
        <w:tc>
          <w:tcPr>
            <w:tcW w:w="0" w:type="auto"/>
          </w:tcPr>
          <w:p w14:paraId="53A30150" w14:textId="77777777" w:rsidR="00046D4A" w:rsidRPr="00B1530F" w:rsidRDefault="00046D4A" w:rsidP="004F19EB">
            <w:pPr>
              <w:pStyle w:val="TAL"/>
              <w:rPr>
                <w:sz w:val="16"/>
              </w:rPr>
            </w:pPr>
            <w:r>
              <w:rPr>
                <w:sz w:val="16"/>
              </w:rPr>
              <w:t>revised</w:t>
            </w:r>
          </w:p>
        </w:tc>
        <w:tc>
          <w:tcPr>
            <w:tcW w:w="1154" w:type="dxa"/>
          </w:tcPr>
          <w:p w14:paraId="2F764942" w14:textId="77777777" w:rsidR="00046D4A" w:rsidRPr="00B1530F" w:rsidRDefault="00046D4A" w:rsidP="004F19EB">
            <w:pPr>
              <w:pStyle w:val="TAL"/>
              <w:rPr>
                <w:sz w:val="16"/>
              </w:rPr>
            </w:pPr>
          </w:p>
        </w:tc>
        <w:tc>
          <w:tcPr>
            <w:tcW w:w="1159" w:type="dxa"/>
          </w:tcPr>
          <w:p w14:paraId="67E531BB" w14:textId="77777777" w:rsidR="00046D4A" w:rsidRPr="00B1530F" w:rsidRDefault="00046D4A" w:rsidP="004F19EB">
            <w:pPr>
              <w:pStyle w:val="TAL"/>
              <w:rPr>
                <w:sz w:val="16"/>
              </w:rPr>
            </w:pPr>
            <w:r>
              <w:rPr>
                <w:sz w:val="16"/>
              </w:rPr>
              <w:t>R5-243777</w:t>
            </w:r>
          </w:p>
        </w:tc>
      </w:tr>
      <w:tr w:rsidR="00046D4A" w14:paraId="0C8677F7" w14:textId="77777777" w:rsidTr="00796364">
        <w:tc>
          <w:tcPr>
            <w:tcW w:w="0" w:type="auto"/>
          </w:tcPr>
          <w:p w14:paraId="636300E6" w14:textId="77777777" w:rsidR="00046D4A" w:rsidRPr="00B1530F" w:rsidRDefault="00046D4A" w:rsidP="004F19EB">
            <w:pPr>
              <w:pStyle w:val="TAL"/>
              <w:rPr>
                <w:sz w:val="16"/>
              </w:rPr>
            </w:pPr>
            <w:r>
              <w:rPr>
                <w:sz w:val="16"/>
              </w:rPr>
              <w:t>R5-242898</w:t>
            </w:r>
          </w:p>
        </w:tc>
        <w:tc>
          <w:tcPr>
            <w:tcW w:w="0" w:type="auto"/>
          </w:tcPr>
          <w:p w14:paraId="68266373" w14:textId="77777777" w:rsidR="00046D4A" w:rsidRPr="00B1530F" w:rsidRDefault="00046D4A" w:rsidP="004F19EB">
            <w:pPr>
              <w:pStyle w:val="TAL"/>
              <w:rPr>
                <w:sz w:val="16"/>
              </w:rPr>
            </w:pPr>
            <w:r>
              <w:rPr>
                <w:sz w:val="16"/>
              </w:rPr>
              <w:t>Correction to RedCap RRM test case 17.7.2.1 with TT</w:t>
            </w:r>
          </w:p>
        </w:tc>
        <w:tc>
          <w:tcPr>
            <w:tcW w:w="0" w:type="auto"/>
          </w:tcPr>
          <w:p w14:paraId="23C22233" w14:textId="77777777" w:rsidR="00046D4A" w:rsidRPr="00B1530F" w:rsidRDefault="00046D4A" w:rsidP="004F19EB">
            <w:pPr>
              <w:pStyle w:val="TAL"/>
              <w:rPr>
                <w:sz w:val="16"/>
              </w:rPr>
            </w:pPr>
            <w:r>
              <w:rPr>
                <w:sz w:val="16"/>
              </w:rPr>
              <w:t>Huawei, HiSilicon</w:t>
            </w:r>
          </w:p>
        </w:tc>
        <w:tc>
          <w:tcPr>
            <w:tcW w:w="0" w:type="auto"/>
          </w:tcPr>
          <w:p w14:paraId="69A6B5D2" w14:textId="77777777" w:rsidR="00046D4A" w:rsidRPr="00B1530F" w:rsidRDefault="00046D4A" w:rsidP="004F19EB">
            <w:pPr>
              <w:pStyle w:val="TAL"/>
              <w:rPr>
                <w:sz w:val="16"/>
              </w:rPr>
            </w:pPr>
            <w:r>
              <w:rPr>
                <w:sz w:val="16"/>
              </w:rPr>
              <w:t>revised</w:t>
            </w:r>
          </w:p>
        </w:tc>
        <w:tc>
          <w:tcPr>
            <w:tcW w:w="1154" w:type="dxa"/>
          </w:tcPr>
          <w:p w14:paraId="3B9A3B71" w14:textId="77777777" w:rsidR="00046D4A" w:rsidRPr="00B1530F" w:rsidRDefault="00046D4A" w:rsidP="004F19EB">
            <w:pPr>
              <w:pStyle w:val="TAL"/>
              <w:rPr>
                <w:sz w:val="16"/>
              </w:rPr>
            </w:pPr>
          </w:p>
        </w:tc>
        <w:tc>
          <w:tcPr>
            <w:tcW w:w="1159" w:type="dxa"/>
          </w:tcPr>
          <w:p w14:paraId="26E72516" w14:textId="77777777" w:rsidR="00046D4A" w:rsidRPr="00B1530F" w:rsidRDefault="00046D4A" w:rsidP="004F19EB">
            <w:pPr>
              <w:pStyle w:val="TAL"/>
              <w:rPr>
                <w:sz w:val="16"/>
              </w:rPr>
            </w:pPr>
            <w:r>
              <w:rPr>
                <w:sz w:val="16"/>
              </w:rPr>
              <w:t>R5-243778</w:t>
            </w:r>
          </w:p>
        </w:tc>
      </w:tr>
      <w:tr w:rsidR="00046D4A" w14:paraId="23CBFB90" w14:textId="77777777" w:rsidTr="00796364">
        <w:tc>
          <w:tcPr>
            <w:tcW w:w="0" w:type="auto"/>
          </w:tcPr>
          <w:p w14:paraId="1DB4F056" w14:textId="77777777" w:rsidR="00046D4A" w:rsidRPr="00B1530F" w:rsidRDefault="00046D4A" w:rsidP="004F19EB">
            <w:pPr>
              <w:pStyle w:val="TAL"/>
              <w:rPr>
                <w:sz w:val="16"/>
              </w:rPr>
            </w:pPr>
            <w:r>
              <w:rPr>
                <w:sz w:val="16"/>
              </w:rPr>
              <w:t>R5-242899</w:t>
            </w:r>
          </w:p>
        </w:tc>
        <w:tc>
          <w:tcPr>
            <w:tcW w:w="0" w:type="auto"/>
          </w:tcPr>
          <w:p w14:paraId="4174D029" w14:textId="77777777" w:rsidR="00046D4A" w:rsidRPr="00B1530F" w:rsidRDefault="00046D4A" w:rsidP="004F19EB">
            <w:pPr>
              <w:pStyle w:val="TAL"/>
              <w:rPr>
                <w:sz w:val="16"/>
              </w:rPr>
            </w:pPr>
            <w:r>
              <w:rPr>
                <w:sz w:val="16"/>
              </w:rPr>
              <w:t>Correction to RedCap RRM test case 17.7.2.2 with TT</w:t>
            </w:r>
          </w:p>
        </w:tc>
        <w:tc>
          <w:tcPr>
            <w:tcW w:w="0" w:type="auto"/>
          </w:tcPr>
          <w:p w14:paraId="39628239" w14:textId="77777777" w:rsidR="00046D4A" w:rsidRPr="00B1530F" w:rsidRDefault="00046D4A" w:rsidP="004F19EB">
            <w:pPr>
              <w:pStyle w:val="TAL"/>
              <w:rPr>
                <w:sz w:val="16"/>
              </w:rPr>
            </w:pPr>
            <w:r>
              <w:rPr>
                <w:sz w:val="16"/>
              </w:rPr>
              <w:t>Huawei, HiSilicon</w:t>
            </w:r>
          </w:p>
        </w:tc>
        <w:tc>
          <w:tcPr>
            <w:tcW w:w="0" w:type="auto"/>
          </w:tcPr>
          <w:p w14:paraId="132A8992" w14:textId="77777777" w:rsidR="00046D4A" w:rsidRPr="00B1530F" w:rsidRDefault="00046D4A" w:rsidP="004F19EB">
            <w:pPr>
              <w:pStyle w:val="TAL"/>
              <w:rPr>
                <w:sz w:val="16"/>
              </w:rPr>
            </w:pPr>
            <w:r>
              <w:rPr>
                <w:sz w:val="16"/>
              </w:rPr>
              <w:t>revised</w:t>
            </w:r>
          </w:p>
        </w:tc>
        <w:tc>
          <w:tcPr>
            <w:tcW w:w="1154" w:type="dxa"/>
          </w:tcPr>
          <w:p w14:paraId="61EC56BE" w14:textId="77777777" w:rsidR="00046D4A" w:rsidRPr="00B1530F" w:rsidRDefault="00046D4A" w:rsidP="004F19EB">
            <w:pPr>
              <w:pStyle w:val="TAL"/>
              <w:rPr>
                <w:sz w:val="16"/>
              </w:rPr>
            </w:pPr>
          </w:p>
        </w:tc>
        <w:tc>
          <w:tcPr>
            <w:tcW w:w="1159" w:type="dxa"/>
          </w:tcPr>
          <w:p w14:paraId="42C89369" w14:textId="77777777" w:rsidR="00046D4A" w:rsidRPr="00B1530F" w:rsidRDefault="00046D4A" w:rsidP="004F19EB">
            <w:pPr>
              <w:pStyle w:val="TAL"/>
              <w:rPr>
                <w:sz w:val="16"/>
              </w:rPr>
            </w:pPr>
            <w:r>
              <w:rPr>
                <w:sz w:val="16"/>
              </w:rPr>
              <w:t>R5-243779</w:t>
            </w:r>
          </w:p>
        </w:tc>
      </w:tr>
      <w:tr w:rsidR="00046D4A" w14:paraId="0493DC8B" w14:textId="77777777" w:rsidTr="00796364">
        <w:tc>
          <w:tcPr>
            <w:tcW w:w="0" w:type="auto"/>
          </w:tcPr>
          <w:p w14:paraId="637E83AD" w14:textId="77777777" w:rsidR="00046D4A" w:rsidRPr="00B1530F" w:rsidRDefault="00046D4A" w:rsidP="004F19EB">
            <w:pPr>
              <w:pStyle w:val="TAL"/>
              <w:rPr>
                <w:sz w:val="16"/>
              </w:rPr>
            </w:pPr>
            <w:r>
              <w:rPr>
                <w:sz w:val="16"/>
              </w:rPr>
              <w:t>R5-242900</w:t>
            </w:r>
          </w:p>
        </w:tc>
        <w:tc>
          <w:tcPr>
            <w:tcW w:w="0" w:type="auto"/>
          </w:tcPr>
          <w:p w14:paraId="078E5ED0" w14:textId="77777777" w:rsidR="00046D4A" w:rsidRPr="00B1530F" w:rsidRDefault="00046D4A" w:rsidP="004F19EB">
            <w:pPr>
              <w:pStyle w:val="TAL"/>
              <w:rPr>
                <w:sz w:val="16"/>
              </w:rPr>
            </w:pPr>
            <w:r>
              <w:rPr>
                <w:sz w:val="16"/>
              </w:rPr>
              <w:t>Correction to RedCap RRM test case 17.7.3.1 with TT</w:t>
            </w:r>
          </w:p>
        </w:tc>
        <w:tc>
          <w:tcPr>
            <w:tcW w:w="0" w:type="auto"/>
          </w:tcPr>
          <w:p w14:paraId="7BD818AB" w14:textId="77777777" w:rsidR="00046D4A" w:rsidRPr="00B1530F" w:rsidRDefault="00046D4A" w:rsidP="004F19EB">
            <w:pPr>
              <w:pStyle w:val="TAL"/>
              <w:rPr>
                <w:sz w:val="16"/>
              </w:rPr>
            </w:pPr>
            <w:r>
              <w:rPr>
                <w:sz w:val="16"/>
              </w:rPr>
              <w:t>Huawei, HiSilicon</w:t>
            </w:r>
          </w:p>
        </w:tc>
        <w:tc>
          <w:tcPr>
            <w:tcW w:w="0" w:type="auto"/>
          </w:tcPr>
          <w:p w14:paraId="2C37406C" w14:textId="77777777" w:rsidR="00046D4A" w:rsidRPr="00B1530F" w:rsidRDefault="00046D4A" w:rsidP="004F19EB">
            <w:pPr>
              <w:pStyle w:val="TAL"/>
              <w:rPr>
                <w:sz w:val="16"/>
              </w:rPr>
            </w:pPr>
            <w:r>
              <w:rPr>
                <w:sz w:val="16"/>
              </w:rPr>
              <w:t>revised</w:t>
            </w:r>
          </w:p>
        </w:tc>
        <w:tc>
          <w:tcPr>
            <w:tcW w:w="1154" w:type="dxa"/>
          </w:tcPr>
          <w:p w14:paraId="5EAF4314" w14:textId="77777777" w:rsidR="00046D4A" w:rsidRPr="00B1530F" w:rsidRDefault="00046D4A" w:rsidP="004F19EB">
            <w:pPr>
              <w:pStyle w:val="TAL"/>
              <w:rPr>
                <w:sz w:val="16"/>
              </w:rPr>
            </w:pPr>
          </w:p>
        </w:tc>
        <w:tc>
          <w:tcPr>
            <w:tcW w:w="1159" w:type="dxa"/>
          </w:tcPr>
          <w:p w14:paraId="04AD39ED" w14:textId="77777777" w:rsidR="00046D4A" w:rsidRPr="00B1530F" w:rsidRDefault="00046D4A" w:rsidP="004F19EB">
            <w:pPr>
              <w:pStyle w:val="TAL"/>
              <w:rPr>
                <w:sz w:val="16"/>
              </w:rPr>
            </w:pPr>
            <w:r>
              <w:rPr>
                <w:sz w:val="16"/>
              </w:rPr>
              <w:t>R5-243780</w:t>
            </w:r>
          </w:p>
        </w:tc>
      </w:tr>
      <w:tr w:rsidR="00046D4A" w14:paraId="757964EB" w14:textId="77777777" w:rsidTr="00796364">
        <w:tc>
          <w:tcPr>
            <w:tcW w:w="0" w:type="auto"/>
          </w:tcPr>
          <w:p w14:paraId="378070C0" w14:textId="77777777" w:rsidR="00046D4A" w:rsidRPr="00B1530F" w:rsidRDefault="00046D4A" w:rsidP="004F19EB">
            <w:pPr>
              <w:pStyle w:val="TAL"/>
              <w:rPr>
                <w:sz w:val="16"/>
              </w:rPr>
            </w:pPr>
            <w:r>
              <w:rPr>
                <w:sz w:val="16"/>
              </w:rPr>
              <w:t>R5-242901</w:t>
            </w:r>
          </w:p>
        </w:tc>
        <w:tc>
          <w:tcPr>
            <w:tcW w:w="0" w:type="auto"/>
          </w:tcPr>
          <w:p w14:paraId="55724EB0" w14:textId="77777777" w:rsidR="00046D4A" w:rsidRPr="00B1530F" w:rsidRDefault="00046D4A" w:rsidP="004F19EB">
            <w:pPr>
              <w:pStyle w:val="TAL"/>
              <w:rPr>
                <w:sz w:val="16"/>
              </w:rPr>
            </w:pPr>
            <w:r>
              <w:rPr>
                <w:sz w:val="16"/>
              </w:rPr>
              <w:t>Correction to RedCap RRM test case 17.7.3.2 with TT</w:t>
            </w:r>
          </w:p>
        </w:tc>
        <w:tc>
          <w:tcPr>
            <w:tcW w:w="0" w:type="auto"/>
          </w:tcPr>
          <w:p w14:paraId="1D41A715" w14:textId="77777777" w:rsidR="00046D4A" w:rsidRPr="00B1530F" w:rsidRDefault="00046D4A" w:rsidP="004F19EB">
            <w:pPr>
              <w:pStyle w:val="TAL"/>
              <w:rPr>
                <w:sz w:val="16"/>
              </w:rPr>
            </w:pPr>
            <w:r>
              <w:rPr>
                <w:sz w:val="16"/>
              </w:rPr>
              <w:t>Huawei, HiSilicon</w:t>
            </w:r>
          </w:p>
        </w:tc>
        <w:tc>
          <w:tcPr>
            <w:tcW w:w="0" w:type="auto"/>
          </w:tcPr>
          <w:p w14:paraId="7AB38EBE" w14:textId="77777777" w:rsidR="00046D4A" w:rsidRPr="00B1530F" w:rsidRDefault="00046D4A" w:rsidP="004F19EB">
            <w:pPr>
              <w:pStyle w:val="TAL"/>
              <w:rPr>
                <w:sz w:val="16"/>
              </w:rPr>
            </w:pPr>
            <w:r>
              <w:rPr>
                <w:sz w:val="16"/>
              </w:rPr>
              <w:t>revised</w:t>
            </w:r>
          </w:p>
        </w:tc>
        <w:tc>
          <w:tcPr>
            <w:tcW w:w="1154" w:type="dxa"/>
          </w:tcPr>
          <w:p w14:paraId="5577FF1D" w14:textId="77777777" w:rsidR="00046D4A" w:rsidRPr="00B1530F" w:rsidRDefault="00046D4A" w:rsidP="004F19EB">
            <w:pPr>
              <w:pStyle w:val="TAL"/>
              <w:rPr>
                <w:sz w:val="16"/>
              </w:rPr>
            </w:pPr>
          </w:p>
        </w:tc>
        <w:tc>
          <w:tcPr>
            <w:tcW w:w="1159" w:type="dxa"/>
          </w:tcPr>
          <w:p w14:paraId="7782F18B" w14:textId="77777777" w:rsidR="00046D4A" w:rsidRPr="00B1530F" w:rsidRDefault="00046D4A" w:rsidP="004F19EB">
            <w:pPr>
              <w:pStyle w:val="TAL"/>
              <w:rPr>
                <w:sz w:val="16"/>
              </w:rPr>
            </w:pPr>
            <w:r>
              <w:rPr>
                <w:sz w:val="16"/>
              </w:rPr>
              <w:t>R5-243781</w:t>
            </w:r>
          </w:p>
        </w:tc>
      </w:tr>
      <w:tr w:rsidR="00046D4A" w14:paraId="50BD3CFF" w14:textId="77777777" w:rsidTr="00796364">
        <w:tc>
          <w:tcPr>
            <w:tcW w:w="0" w:type="auto"/>
          </w:tcPr>
          <w:p w14:paraId="4D217C4A" w14:textId="77777777" w:rsidR="00046D4A" w:rsidRPr="00B1530F" w:rsidRDefault="00046D4A" w:rsidP="004F19EB">
            <w:pPr>
              <w:pStyle w:val="TAL"/>
              <w:rPr>
                <w:sz w:val="16"/>
              </w:rPr>
            </w:pPr>
            <w:r>
              <w:rPr>
                <w:sz w:val="16"/>
              </w:rPr>
              <w:t>R5-242902</w:t>
            </w:r>
          </w:p>
        </w:tc>
        <w:tc>
          <w:tcPr>
            <w:tcW w:w="0" w:type="auto"/>
          </w:tcPr>
          <w:p w14:paraId="18A9F289" w14:textId="77777777" w:rsidR="00046D4A" w:rsidRPr="00B1530F" w:rsidRDefault="00046D4A" w:rsidP="004F19EB">
            <w:pPr>
              <w:pStyle w:val="TAL"/>
              <w:rPr>
                <w:sz w:val="16"/>
              </w:rPr>
            </w:pPr>
            <w:r>
              <w:rPr>
                <w:sz w:val="16"/>
              </w:rPr>
              <w:t>Correction to RedCap RRM test case 17.7.4.1 with TT</w:t>
            </w:r>
          </w:p>
        </w:tc>
        <w:tc>
          <w:tcPr>
            <w:tcW w:w="0" w:type="auto"/>
          </w:tcPr>
          <w:p w14:paraId="4ACA2878" w14:textId="77777777" w:rsidR="00046D4A" w:rsidRPr="00B1530F" w:rsidRDefault="00046D4A" w:rsidP="004F19EB">
            <w:pPr>
              <w:pStyle w:val="TAL"/>
              <w:rPr>
                <w:sz w:val="16"/>
              </w:rPr>
            </w:pPr>
            <w:r>
              <w:rPr>
                <w:sz w:val="16"/>
              </w:rPr>
              <w:t>Huawei, HiSilicon</w:t>
            </w:r>
          </w:p>
        </w:tc>
        <w:tc>
          <w:tcPr>
            <w:tcW w:w="0" w:type="auto"/>
          </w:tcPr>
          <w:p w14:paraId="487F4DFF" w14:textId="77777777" w:rsidR="00046D4A" w:rsidRPr="00B1530F" w:rsidRDefault="00046D4A" w:rsidP="004F19EB">
            <w:pPr>
              <w:pStyle w:val="TAL"/>
              <w:rPr>
                <w:sz w:val="16"/>
              </w:rPr>
            </w:pPr>
            <w:r>
              <w:rPr>
                <w:sz w:val="16"/>
              </w:rPr>
              <w:t>revised</w:t>
            </w:r>
          </w:p>
        </w:tc>
        <w:tc>
          <w:tcPr>
            <w:tcW w:w="1154" w:type="dxa"/>
          </w:tcPr>
          <w:p w14:paraId="56E017A3" w14:textId="77777777" w:rsidR="00046D4A" w:rsidRPr="00B1530F" w:rsidRDefault="00046D4A" w:rsidP="004F19EB">
            <w:pPr>
              <w:pStyle w:val="TAL"/>
              <w:rPr>
                <w:sz w:val="16"/>
              </w:rPr>
            </w:pPr>
          </w:p>
        </w:tc>
        <w:tc>
          <w:tcPr>
            <w:tcW w:w="1159" w:type="dxa"/>
          </w:tcPr>
          <w:p w14:paraId="6DF7A68C" w14:textId="77777777" w:rsidR="00046D4A" w:rsidRPr="00B1530F" w:rsidRDefault="00046D4A" w:rsidP="004F19EB">
            <w:pPr>
              <w:pStyle w:val="TAL"/>
              <w:rPr>
                <w:sz w:val="16"/>
              </w:rPr>
            </w:pPr>
            <w:r>
              <w:rPr>
                <w:sz w:val="16"/>
              </w:rPr>
              <w:t>R5-243782</w:t>
            </w:r>
          </w:p>
        </w:tc>
      </w:tr>
      <w:tr w:rsidR="00046D4A" w14:paraId="3F9D2B9C" w14:textId="77777777" w:rsidTr="00796364">
        <w:tc>
          <w:tcPr>
            <w:tcW w:w="0" w:type="auto"/>
          </w:tcPr>
          <w:p w14:paraId="06D9F176" w14:textId="77777777" w:rsidR="00046D4A" w:rsidRPr="00B1530F" w:rsidRDefault="00046D4A" w:rsidP="004F19EB">
            <w:pPr>
              <w:pStyle w:val="TAL"/>
              <w:rPr>
                <w:sz w:val="16"/>
              </w:rPr>
            </w:pPr>
            <w:r>
              <w:rPr>
                <w:sz w:val="16"/>
              </w:rPr>
              <w:t>R5-242903</w:t>
            </w:r>
          </w:p>
        </w:tc>
        <w:tc>
          <w:tcPr>
            <w:tcW w:w="0" w:type="auto"/>
          </w:tcPr>
          <w:p w14:paraId="7210E1C7" w14:textId="77777777" w:rsidR="00046D4A" w:rsidRPr="00B1530F" w:rsidRDefault="00046D4A" w:rsidP="004F19EB">
            <w:pPr>
              <w:pStyle w:val="TAL"/>
              <w:rPr>
                <w:sz w:val="16"/>
              </w:rPr>
            </w:pPr>
            <w:r>
              <w:rPr>
                <w:sz w:val="16"/>
              </w:rPr>
              <w:t>Addition of RedCap RRM test case 17.7.4.2 with TT</w:t>
            </w:r>
          </w:p>
        </w:tc>
        <w:tc>
          <w:tcPr>
            <w:tcW w:w="0" w:type="auto"/>
          </w:tcPr>
          <w:p w14:paraId="0CB28C0D" w14:textId="77777777" w:rsidR="00046D4A" w:rsidRPr="00B1530F" w:rsidRDefault="00046D4A" w:rsidP="004F19EB">
            <w:pPr>
              <w:pStyle w:val="TAL"/>
              <w:rPr>
                <w:sz w:val="16"/>
              </w:rPr>
            </w:pPr>
            <w:r>
              <w:rPr>
                <w:sz w:val="16"/>
              </w:rPr>
              <w:t>Huawei, HiSilicon</w:t>
            </w:r>
          </w:p>
        </w:tc>
        <w:tc>
          <w:tcPr>
            <w:tcW w:w="0" w:type="auto"/>
          </w:tcPr>
          <w:p w14:paraId="38B392D5" w14:textId="77777777" w:rsidR="00046D4A" w:rsidRPr="00B1530F" w:rsidRDefault="00046D4A" w:rsidP="004F19EB">
            <w:pPr>
              <w:pStyle w:val="TAL"/>
              <w:rPr>
                <w:sz w:val="16"/>
              </w:rPr>
            </w:pPr>
            <w:r>
              <w:rPr>
                <w:sz w:val="16"/>
              </w:rPr>
              <w:t>revised</w:t>
            </w:r>
          </w:p>
        </w:tc>
        <w:tc>
          <w:tcPr>
            <w:tcW w:w="1154" w:type="dxa"/>
          </w:tcPr>
          <w:p w14:paraId="5C14D37D" w14:textId="77777777" w:rsidR="00046D4A" w:rsidRPr="00B1530F" w:rsidRDefault="00046D4A" w:rsidP="004F19EB">
            <w:pPr>
              <w:pStyle w:val="TAL"/>
              <w:rPr>
                <w:sz w:val="16"/>
              </w:rPr>
            </w:pPr>
          </w:p>
        </w:tc>
        <w:tc>
          <w:tcPr>
            <w:tcW w:w="1159" w:type="dxa"/>
          </w:tcPr>
          <w:p w14:paraId="260241A5" w14:textId="77777777" w:rsidR="00046D4A" w:rsidRPr="00B1530F" w:rsidRDefault="00046D4A" w:rsidP="004F19EB">
            <w:pPr>
              <w:pStyle w:val="TAL"/>
              <w:rPr>
                <w:sz w:val="16"/>
              </w:rPr>
            </w:pPr>
            <w:r>
              <w:rPr>
                <w:sz w:val="16"/>
              </w:rPr>
              <w:t>R5-243783</w:t>
            </w:r>
          </w:p>
        </w:tc>
      </w:tr>
      <w:tr w:rsidR="00046D4A" w14:paraId="44A94A1E" w14:textId="77777777" w:rsidTr="00796364">
        <w:tc>
          <w:tcPr>
            <w:tcW w:w="0" w:type="auto"/>
          </w:tcPr>
          <w:p w14:paraId="0B9EE341" w14:textId="77777777" w:rsidR="00046D4A" w:rsidRPr="00B1530F" w:rsidRDefault="00046D4A" w:rsidP="004F19EB">
            <w:pPr>
              <w:pStyle w:val="TAL"/>
              <w:rPr>
                <w:sz w:val="16"/>
              </w:rPr>
            </w:pPr>
            <w:r>
              <w:rPr>
                <w:sz w:val="16"/>
              </w:rPr>
              <w:t>R5-242904</w:t>
            </w:r>
          </w:p>
        </w:tc>
        <w:tc>
          <w:tcPr>
            <w:tcW w:w="0" w:type="auto"/>
          </w:tcPr>
          <w:p w14:paraId="6980F772" w14:textId="77777777" w:rsidR="00046D4A" w:rsidRPr="00B1530F" w:rsidRDefault="00046D4A" w:rsidP="004F19EB">
            <w:pPr>
              <w:pStyle w:val="TAL"/>
              <w:rPr>
                <w:sz w:val="16"/>
              </w:rPr>
            </w:pPr>
            <w:r>
              <w:rPr>
                <w:sz w:val="16"/>
              </w:rPr>
              <w:t>Correction to Annex E for RedCap RRM test cases</w:t>
            </w:r>
          </w:p>
        </w:tc>
        <w:tc>
          <w:tcPr>
            <w:tcW w:w="0" w:type="auto"/>
          </w:tcPr>
          <w:p w14:paraId="13A1D185" w14:textId="77777777" w:rsidR="00046D4A" w:rsidRPr="00B1530F" w:rsidRDefault="00046D4A" w:rsidP="004F19EB">
            <w:pPr>
              <w:pStyle w:val="TAL"/>
              <w:rPr>
                <w:sz w:val="16"/>
              </w:rPr>
            </w:pPr>
            <w:r>
              <w:rPr>
                <w:sz w:val="16"/>
              </w:rPr>
              <w:t>Huawei, HiSilicon</w:t>
            </w:r>
          </w:p>
        </w:tc>
        <w:tc>
          <w:tcPr>
            <w:tcW w:w="0" w:type="auto"/>
          </w:tcPr>
          <w:p w14:paraId="41EF8D85" w14:textId="77777777" w:rsidR="00046D4A" w:rsidRPr="00B1530F" w:rsidRDefault="00046D4A" w:rsidP="004F19EB">
            <w:pPr>
              <w:pStyle w:val="TAL"/>
              <w:rPr>
                <w:sz w:val="16"/>
              </w:rPr>
            </w:pPr>
            <w:r>
              <w:rPr>
                <w:sz w:val="16"/>
              </w:rPr>
              <w:t>agreed</w:t>
            </w:r>
          </w:p>
        </w:tc>
        <w:tc>
          <w:tcPr>
            <w:tcW w:w="1154" w:type="dxa"/>
          </w:tcPr>
          <w:p w14:paraId="1E14F59E" w14:textId="77777777" w:rsidR="00046D4A" w:rsidRPr="00B1530F" w:rsidRDefault="00046D4A" w:rsidP="004F19EB">
            <w:pPr>
              <w:pStyle w:val="TAL"/>
              <w:rPr>
                <w:sz w:val="16"/>
              </w:rPr>
            </w:pPr>
          </w:p>
        </w:tc>
        <w:tc>
          <w:tcPr>
            <w:tcW w:w="1159" w:type="dxa"/>
          </w:tcPr>
          <w:p w14:paraId="251F811F" w14:textId="77777777" w:rsidR="00046D4A" w:rsidRPr="00B1530F" w:rsidRDefault="00046D4A" w:rsidP="004F19EB">
            <w:pPr>
              <w:pStyle w:val="TAL"/>
              <w:rPr>
                <w:sz w:val="16"/>
              </w:rPr>
            </w:pPr>
          </w:p>
        </w:tc>
      </w:tr>
      <w:tr w:rsidR="00046D4A" w14:paraId="178EA3FF" w14:textId="77777777" w:rsidTr="00796364">
        <w:tc>
          <w:tcPr>
            <w:tcW w:w="0" w:type="auto"/>
          </w:tcPr>
          <w:p w14:paraId="2D8D4228" w14:textId="77777777" w:rsidR="00046D4A" w:rsidRPr="00B1530F" w:rsidRDefault="00046D4A" w:rsidP="004F19EB">
            <w:pPr>
              <w:pStyle w:val="TAL"/>
              <w:rPr>
                <w:sz w:val="16"/>
              </w:rPr>
            </w:pPr>
            <w:r>
              <w:rPr>
                <w:sz w:val="16"/>
              </w:rPr>
              <w:t>R5-242905</w:t>
            </w:r>
          </w:p>
        </w:tc>
        <w:tc>
          <w:tcPr>
            <w:tcW w:w="0" w:type="auto"/>
          </w:tcPr>
          <w:p w14:paraId="1F2FC988" w14:textId="77777777" w:rsidR="00046D4A" w:rsidRPr="00B1530F" w:rsidRDefault="00046D4A" w:rsidP="004F19EB">
            <w:pPr>
              <w:pStyle w:val="TAL"/>
              <w:rPr>
                <w:sz w:val="16"/>
              </w:rPr>
            </w:pPr>
            <w:r>
              <w:rPr>
                <w:sz w:val="16"/>
              </w:rPr>
              <w:t>Correction to Annex F for RedCap RRM test cases</w:t>
            </w:r>
          </w:p>
        </w:tc>
        <w:tc>
          <w:tcPr>
            <w:tcW w:w="0" w:type="auto"/>
          </w:tcPr>
          <w:p w14:paraId="07532773" w14:textId="77777777" w:rsidR="00046D4A" w:rsidRPr="00B1530F" w:rsidRDefault="00046D4A" w:rsidP="004F19EB">
            <w:pPr>
              <w:pStyle w:val="TAL"/>
              <w:rPr>
                <w:sz w:val="16"/>
              </w:rPr>
            </w:pPr>
            <w:r>
              <w:rPr>
                <w:sz w:val="16"/>
              </w:rPr>
              <w:t>Huawei, HiSilicon</w:t>
            </w:r>
          </w:p>
        </w:tc>
        <w:tc>
          <w:tcPr>
            <w:tcW w:w="0" w:type="auto"/>
          </w:tcPr>
          <w:p w14:paraId="1C1D0D5E" w14:textId="77777777" w:rsidR="00046D4A" w:rsidRPr="00B1530F" w:rsidRDefault="00046D4A" w:rsidP="004F19EB">
            <w:pPr>
              <w:pStyle w:val="TAL"/>
              <w:rPr>
                <w:sz w:val="16"/>
              </w:rPr>
            </w:pPr>
            <w:r>
              <w:rPr>
                <w:sz w:val="16"/>
              </w:rPr>
              <w:t>revised</w:t>
            </w:r>
          </w:p>
        </w:tc>
        <w:tc>
          <w:tcPr>
            <w:tcW w:w="1154" w:type="dxa"/>
          </w:tcPr>
          <w:p w14:paraId="21969788" w14:textId="77777777" w:rsidR="00046D4A" w:rsidRPr="00B1530F" w:rsidRDefault="00046D4A" w:rsidP="004F19EB">
            <w:pPr>
              <w:pStyle w:val="TAL"/>
              <w:rPr>
                <w:sz w:val="16"/>
              </w:rPr>
            </w:pPr>
          </w:p>
        </w:tc>
        <w:tc>
          <w:tcPr>
            <w:tcW w:w="1159" w:type="dxa"/>
          </w:tcPr>
          <w:p w14:paraId="294001B7" w14:textId="77777777" w:rsidR="00046D4A" w:rsidRPr="00B1530F" w:rsidRDefault="00046D4A" w:rsidP="004F19EB">
            <w:pPr>
              <w:pStyle w:val="TAL"/>
              <w:rPr>
                <w:sz w:val="16"/>
              </w:rPr>
            </w:pPr>
            <w:r>
              <w:rPr>
                <w:sz w:val="16"/>
              </w:rPr>
              <w:t>R5-243746</w:t>
            </w:r>
          </w:p>
        </w:tc>
      </w:tr>
      <w:tr w:rsidR="00046D4A" w14:paraId="3EE345A5" w14:textId="77777777" w:rsidTr="00796364">
        <w:tc>
          <w:tcPr>
            <w:tcW w:w="0" w:type="auto"/>
          </w:tcPr>
          <w:p w14:paraId="5636314C" w14:textId="77777777" w:rsidR="00046D4A" w:rsidRPr="00B1530F" w:rsidRDefault="00046D4A" w:rsidP="004F19EB">
            <w:pPr>
              <w:pStyle w:val="TAL"/>
              <w:rPr>
                <w:sz w:val="16"/>
              </w:rPr>
            </w:pPr>
            <w:r>
              <w:rPr>
                <w:sz w:val="16"/>
              </w:rPr>
              <w:t>R5-242906</w:t>
            </w:r>
          </w:p>
        </w:tc>
        <w:tc>
          <w:tcPr>
            <w:tcW w:w="0" w:type="auto"/>
          </w:tcPr>
          <w:p w14:paraId="780E0B45" w14:textId="77777777" w:rsidR="00046D4A" w:rsidRPr="00B1530F" w:rsidRDefault="00046D4A" w:rsidP="004F19EB">
            <w:pPr>
              <w:pStyle w:val="TAL"/>
              <w:rPr>
                <w:sz w:val="16"/>
              </w:rPr>
            </w:pPr>
            <w:r>
              <w:rPr>
                <w:sz w:val="16"/>
              </w:rPr>
              <w:t>TT analysis for RedCap RRM test case 16.2.1.1</w:t>
            </w:r>
          </w:p>
        </w:tc>
        <w:tc>
          <w:tcPr>
            <w:tcW w:w="0" w:type="auto"/>
          </w:tcPr>
          <w:p w14:paraId="4DD34E07" w14:textId="77777777" w:rsidR="00046D4A" w:rsidRPr="00B1530F" w:rsidRDefault="00046D4A" w:rsidP="004F19EB">
            <w:pPr>
              <w:pStyle w:val="TAL"/>
              <w:rPr>
                <w:sz w:val="16"/>
              </w:rPr>
            </w:pPr>
            <w:r>
              <w:rPr>
                <w:sz w:val="16"/>
              </w:rPr>
              <w:t>Huawei, HiSilicon</w:t>
            </w:r>
          </w:p>
        </w:tc>
        <w:tc>
          <w:tcPr>
            <w:tcW w:w="0" w:type="auto"/>
          </w:tcPr>
          <w:p w14:paraId="3E65350A" w14:textId="77777777" w:rsidR="00046D4A" w:rsidRPr="00B1530F" w:rsidRDefault="00046D4A" w:rsidP="004F19EB">
            <w:pPr>
              <w:pStyle w:val="TAL"/>
              <w:rPr>
                <w:sz w:val="16"/>
              </w:rPr>
            </w:pPr>
            <w:r>
              <w:rPr>
                <w:sz w:val="16"/>
              </w:rPr>
              <w:t>revised</w:t>
            </w:r>
          </w:p>
        </w:tc>
        <w:tc>
          <w:tcPr>
            <w:tcW w:w="1154" w:type="dxa"/>
          </w:tcPr>
          <w:p w14:paraId="4BB099F2" w14:textId="77777777" w:rsidR="00046D4A" w:rsidRPr="00B1530F" w:rsidRDefault="00046D4A" w:rsidP="004F19EB">
            <w:pPr>
              <w:pStyle w:val="TAL"/>
              <w:rPr>
                <w:sz w:val="16"/>
              </w:rPr>
            </w:pPr>
          </w:p>
        </w:tc>
        <w:tc>
          <w:tcPr>
            <w:tcW w:w="1159" w:type="dxa"/>
          </w:tcPr>
          <w:p w14:paraId="510EC689" w14:textId="77777777" w:rsidR="00046D4A" w:rsidRPr="00B1530F" w:rsidRDefault="00046D4A" w:rsidP="004F19EB">
            <w:pPr>
              <w:pStyle w:val="TAL"/>
              <w:rPr>
                <w:sz w:val="16"/>
              </w:rPr>
            </w:pPr>
            <w:r>
              <w:rPr>
                <w:sz w:val="16"/>
              </w:rPr>
              <w:t>R5-243747</w:t>
            </w:r>
          </w:p>
        </w:tc>
      </w:tr>
      <w:tr w:rsidR="00046D4A" w14:paraId="7302026D" w14:textId="77777777" w:rsidTr="00796364">
        <w:tc>
          <w:tcPr>
            <w:tcW w:w="0" w:type="auto"/>
          </w:tcPr>
          <w:p w14:paraId="2FF3968C" w14:textId="77777777" w:rsidR="00046D4A" w:rsidRPr="00B1530F" w:rsidRDefault="00046D4A" w:rsidP="004F19EB">
            <w:pPr>
              <w:pStyle w:val="TAL"/>
              <w:rPr>
                <w:sz w:val="16"/>
              </w:rPr>
            </w:pPr>
            <w:r>
              <w:rPr>
                <w:sz w:val="16"/>
              </w:rPr>
              <w:t>R5-242907</w:t>
            </w:r>
          </w:p>
        </w:tc>
        <w:tc>
          <w:tcPr>
            <w:tcW w:w="0" w:type="auto"/>
          </w:tcPr>
          <w:p w14:paraId="2EE336E7" w14:textId="77777777" w:rsidR="00046D4A" w:rsidRPr="00B1530F" w:rsidRDefault="00046D4A" w:rsidP="004F19EB">
            <w:pPr>
              <w:pStyle w:val="TAL"/>
              <w:rPr>
                <w:sz w:val="16"/>
              </w:rPr>
            </w:pPr>
            <w:r>
              <w:rPr>
                <w:sz w:val="16"/>
              </w:rPr>
              <w:t>TT analysis for RedCap RRM test case 16.2.1.2</w:t>
            </w:r>
          </w:p>
        </w:tc>
        <w:tc>
          <w:tcPr>
            <w:tcW w:w="0" w:type="auto"/>
          </w:tcPr>
          <w:p w14:paraId="5DBDFEAD" w14:textId="77777777" w:rsidR="00046D4A" w:rsidRPr="00B1530F" w:rsidRDefault="00046D4A" w:rsidP="004F19EB">
            <w:pPr>
              <w:pStyle w:val="TAL"/>
              <w:rPr>
                <w:sz w:val="16"/>
              </w:rPr>
            </w:pPr>
            <w:r>
              <w:rPr>
                <w:sz w:val="16"/>
              </w:rPr>
              <w:t>Huawei, HiSilicon</w:t>
            </w:r>
          </w:p>
        </w:tc>
        <w:tc>
          <w:tcPr>
            <w:tcW w:w="0" w:type="auto"/>
          </w:tcPr>
          <w:p w14:paraId="5CE02CFB" w14:textId="77777777" w:rsidR="00046D4A" w:rsidRPr="00B1530F" w:rsidRDefault="00046D4A" w:rsidP="004F19EB">
            <w:pPr>
              <w:pStyle w:val="TAL"/>
              <w:rPr>
                <w:sz w:val="16"/>
              </w:rPr>
            </w:pPr>
            <w:r>
              <w:rPr>
                <w:sz w:val="16"/>
              </w:rPr>
              <w:t>revised</w:t>
            </w:r>
          </w:p>
        </w:tc>
        <w:tc>
          <w:tcPr>
            <w:tcW w:w="1154" w:type="dxa"/>
          </w:tcPr>
          <w:p w14:paraId="1F2A75DF" w14:textId="77777777" w:rsidR="00046D4A" w:rsidRPr="00B1530F" w:rsidRDefault="00046D4A" w:rsidP="004F19EB">
            <w:pPr>
              <w:pStyle w:val="TAL"/>
              <w:rPr>
                <w:sz w:val="16"/>
              </w:rPr>
            </w:pPr>
          </w:p>
        </w:tc>
        <w:tc>
          <w:tcPr>
            <w:tcW w:w="1159" w:type="dxa"/>
          </w:tcPr>
          <w:p w14:paraId="3AF8B9F0" w14:textId="77777777" w:rsidR="00046D4A" w:rsidRPr="00B1530F" w:rsidRDefault="00046D4A" w:rsidP="004F19EB">
            <w:pPr>
              <w:pStyle w:val="TAL"/>
              <w:rPr>
                <w:sz w:val="16"/>
              </w:rPr>
            </w:pPr>
            <w:r>
              <w:rPr>
                <w:sz w:val="16"/>
              </w:rPr>
              <w:t>R5-244017</w:t>
            </w:r>
          </w:p>
        </w:tc>
      </w:tr>
      <w:tr w:rsidR="00046D4A" w14:paraId="0952EE7D" w14:textId="77777777" w:rsidTr="00796364">
        <w:tc>
          <w:tcPr>
            <w:tcW w:w="0" w:type="auto"/>
          </w:tcPr>
          <w:p w14:paraId="2F24126C" w14:textId="77777777" w:rsidR="00046D4A" w:rsidRPr="00B1530F" w:rsidRDefault="00046D4A" w:rsidP="004F19EB">
            <w:pPr>
              <w:pStyle w:val="TAL"/>
              <w:rPr>
                <w:sz w:val="16"/>
              </w:rPr>
            </w:pPr>
            <w:r>
              <w:rPr>
                <w:sz w:val="16"/>
              </w:rPr>
              <w:t>R5-242908</w:t>
            </w:r>
          </w:p>
        </w:tc>
        <w:tc>
          <w:tcPr>
            <w:tcW w:w="0" w:type="auto"/>
          </w:tcPr>
          <w:p w14:paraId="15E398C5" w14:textId="77777777" w:rsidR="00046D4A" w:rsidRPr="00B1530F" w:rsidRDefault="00046D4A" w:rsidP="004F19EB">
            <w:pPr>
              <w:pStyle w:val="TAL"/>
              <w:rPr>
                <w:sz w:val="16"/>
              </w:rPr>
            </w:pPr>
            <w:r>
              <w:rPr>
                <w:sz w:val="16"/>
              </w:rPr>
              <w:t>TT analysis for RedCap RRM test case 17.2.1.1</w:t>
            </w:r>
          </w:p>
        </w:tc>
        <w:tc>
          <w:tcPr>
            <w:tcW w:w="0" w:type="auto"/>
          </w:tcPr>
          <w:p w14:paraId="576887BF" w14:textId="77777777" w:rsidR="00046D4A" w:rsidRPr="00B1530F" w:rsidRDefault="00046D4A" w:rsidP="004F19EB">
            <w:pPr>
              <w:pStyle w:val="TAL"/>
              <w:rPr>
                <w:sz w:val="16"/>
              </w:rPr>
            </w:pPr>
            <w:r>
              <w:rPr>
                <w:sz w:val="16"/>
              </w:rPr>
              <w:t>Huawei, HiSilicon</w:t>
            </w:r>
          </w:p>
        </w:tc>
        <w:tc>
          <w:tcPr>
            <w:tcW w:w="0" w:type="auto"/>
          </w:tcPr>
          <w:p w14:paraId="602C7D7B" w14:textId="77777777" w:rsidR="00046D4A" w:rsidRPr="00B1530F" w:rsidRDefault="00046D4A" w:rsidP="004F19EB">
            <w:pPr>
              <w:pStyle w:val="TAL"/>
              <w:rPr>
                <w:sz w:val="16"/>
              </w:rPr>
            </w:pPr>
            <w:r>
              <w:rPr>
                <w:sz w:val="16"/>
              </w:rPr>
              <w:t>withdrawn</w:t>
            </w:r>
          </w:p>
        </w:tc>
        <w:tc>
          <w:tcPr>
            <w:tcW w:w="1154" w:type="dxa"/>
          </w:tcPr>
          <w:p w14:paraId="25D6C262" w14:textId="77777777" w:rsidR="00046D4A" w:rsidRPr="00B1530F" w:rsidRDefault="00046D4A" w:rsidP="004F19EB">
            <w:pPr>
              <w:pStyle w:val="TAL"/>
              <w:rPr>
                <w:sz w:val="16"/>
              </w:rPr>
            </w:pPr>
          </w:p>
        </w:tc>
        <w:tc>
          <w:tcPr>
            <w:tcW w:w="1159" w:type="dxa"/>
          </w:tcPr>
          <w:p w14:paraId="3AEBF641" w14:textId="77777777" w:rsidR="00046D4A" w:rsidRPr="00B1530F" w:rsidRDefault="00046D4A" w:rsidP="004F19EB">
            <w:pPr>
              <w:pStyle w:val="TAL"/>
              <w:rPr>
                <w:sz w:val="16"/>
              </w:rPr>
            </w:pPr>
          </w:p>
        </w:tc>
      </w:tr>
      <w:tr w:rsidR="00046D4A" w14:paraId="40CE29F2" w14:textId="77777777" w:rsidTr="00796364">
        <w:tc>
          <w:tcPr>
            <w:tcW w:w="0" w:type="auto"/>
          </w:tcPr>
          <w:p w14:paraId="4D93E0D7" w14:textId="77777777" w:rsidR="00046D4A" w:rsidRPr="00B1530F" w:rsidRDefault="00046D4A" w:rsidP="004F19EB">
            <w:pPr>
              <w:pStyle w:val="TAL"/>
              <w:rPr>
                <w:sz w:val="16"/>
              </w:rPr>
            </w:pPr>
            <w:r>
              <w:rPr>
                <w:sz w:val="16"/>
              </w:rPr>
              <w:t>R5-242909</w:t>
            </w:r>
          </w:p>
        </w:tc>
        <w:tc>
          <w:tcPr>
            <w:tcW w:w="0" w:type="auto"/>
          </w:tcPr>
          <w:p w14:paraId="3D25711F" w14:textId="77777777" w:rsidR="00046D4A" w:rsidRPr="00B1530F" w:rsidRDefault="00046D4A" w:rsidP="004F19EB">
            <w:pPr>
              <w:pStyle w:val="TAL"/>
              <w:rPr>
                <w:sz w:val="16"/>
              </w:rPr>
            </w:pPr>
            <w:r>
              <w:rPr>
                <w:sz w:val="16"/>
              </w:rPr>
              <w:t>Correction to L2U redirection RRM test case 6.3.12</w:t>
            </w:r>
          </w:p>
        </w:tc>
        <w:tc>
          <w:tcPr>
            <w:tcW w:w="0" w:type="auto"/>
          </w:tcPr>
          <w:p w14:paraId="60718402" w14:textId="77777777" w:rsidR="00046D4A" w:rsidRPr="00B1530F" w:rsidRDefault="00046D4A" w:rsidP="004F19EB">
            <w:pPr>
              <w:pStyle w:val="TAL"/>
              <w:rPr>
                <w:sz w:val="16"/>
              </w:rPr>
            </w:pPr>
            <w:r>
              <w:rPr>
                <w:sz w:val="16"/>
              </w:rPr>
              <w:t>Huawei, HiSilicon</w:t>
            </w:r>
          </w:p>
        </w:tc>
        <w:tc>
          <w:tcPr>
            <w:tcW w:w="0" w:type="auto"/>
          </w:tcPr>
          <w:p w14:paraId="7DE22115" w14:textId="77777777" w:rsidR="00046D4A" w:rsidRPr="00B1530F" w:rsidRDefault="00046D4A" w:rsidP="004F19EB">
            <w:pPr>
              <w:pStyle w:val="TAL"/>
              <w:rPr>
                <w:sz w:val="16"/>
              </w:rPr>
            </w:pPr>
            <w:r>
              <w:rPr>
                <w:sz w:val="16"/>
              </w:rPr>
              <w:t>agreed</w:t>
            </w:r>
          </w:p>
        </w:tc>
        <w:tc>
          <w:tcPr>
            <w:tcW w:w="1154" w:type="dxa"/>
          </w:tcPr>
          <w:p w14:paraId="671C1318" w14:textId="77777777" w:rsidR="00046D4A" w:rsidRPr="00B1530F" w:rsidRDefault="00046D4A" w:rsidP="004F19EB">
            <w:pPr>
              <w:pStyle w:val="TAL"/>
              <w:rPr>
                <w:sz w:val="16"/>
              </w:rPr>
            </w:pPr>
          </w:p>
        </w:tc>
        <w:tc>
          <w:tcPr>
            <w:tcW w:w="1159" w:type="dxa"/>
          </w:tcPr>
          <w:p w14:paraId="3B157249" w14:textId="77777777" w:rsidR="00046D4A" w:rsidRPr="00B1530F" w:rsidRDefault="00046D4A" w:rsidP="004F19EB">
            <w:pPr>
              <w:pStyle w:val="TAL"/>
              <w:rPr>
                <w:sz w:val="16"/>
              </w:rPr>
            </w:pPr>
          </w:p>
        </w:tc>
      </w:tr>
      <w:tr w:rsidR="00046D4A" w14:paraId="78CC48EA" w14:textId="77777777" w:rsidTr="00796364">
        <w:tc>
          <w:tcPr>
            <w:tcW w:w="0" w:type="auto"/>
          </w:tcPr>
          <w:p w14:paraId="402BF112" w14:textId="77777777" w:rsidR="00046D4A" w:rsidRPr="00B1530F" w:rsidRDefault="00046D4A" w:rsidP="004F19EB">
            <w:pPr>
              <w:pStyle w:val="TAL"/>
              <w:rPr>
                <w:sz w:val="16"/>
              </w:rPr>
            </w:pPr>
            <w:r>
              <w:rPr>
                <w:sz w:val="16"/>
              </w:rPr>
              <w:t>R5-242910</w:t>
            </w:r>
          </w:p>
        </w:tc>
        <w:tc>
          <w:tcPr>
            <w:tcW w:w="0" w:type="auto"/>
          </w:tcPr>
          <w:p w14:paraId="70CC164E" w14:textId="77777777" w:rsidR="00046D4A" w:rsidRPr="00B1530F" w:rsidRDefault="00046D4A" w:rsidP="004F19EB">
            <w:pPr>
              <w:pStyle w:val="TAL"/>
              <w:rPr>
                <w:sz w:val="16"/>
              </w:rPr>
            </w:pPr>
            <w:r>
              <w:rPr>
                <w:sz w:val="16"/>
              </w:rPr>
              <w:t>Correction to LTE V2V and V2X RRM test cases</w:t>
            </w:r>
          </w:p>
        </w:tc>
        <w:tc>
          <w:tcPr>
            <w:tcW w:w="0" w:type="auto"/>
          </w:tcPr>
          <w:p w14:paraId="60809536" w14:textId="77777777" w:rsidR="00046D4A" w:rsidRPr="00B1530F" w:rsidRDefault="00046D4A" w:rsidP="004F19EB">
            <w:pPr>
              <w:pStyle w:val="TAL"/>
              <w:rPr>
                <w:sz w:val="16"/>
              </w:rPr>
            </w:pPr>
            <w:r>
              <w:rPr>
                <w:sz w:val="16"/>
              </w:rPr>
              <w:t>Huawei, HiSilicon</w:t>
            </w:r>
          </w:p>
        </w:tc>
        <w:tc>
          <w:tcPr>
            <w:tcW w:w="0" w:type="auto"/>
          </w:tcPr>
          <w:p w14:paraId="3FE92198" w14:textId="77777777" w:rsidR="00046D4A" w:rsidRPr="00B1530F" w:rsidRDefault="00046D4A" w:rsidP="004F19EB">
            <w:pPr>
              <w:pStyle w:val="TAL"/>
              <w:rPr>
                <w:sz w:val="16"/>
              </w:rPr>
            </w:pPr>
            <w:r>
              <w:rPr>
                <w:sz w:val="16"/>
              </w:rPr>
              <w:t>revised</w:t>
            </w:r>
          </w:p>
        </w:tc>
        <w:tc>
          <w:tcPr>
            <w:tcW w:w="1154" w:type="dxa"/>
          </w:tcPr>
          <w:p w14:paraId="6DBA8A0D" w14:textId="77777777" w:rsidR="00046D4A" w:rsidRPr="00B1530F" w:rsidRDefault="00046D4A" w:rsidP="004F19EB">
            <w:pPr>
              <w:pStyle w:val="TAL"/>
              <w:rPr>
                <w:sz w:val="16"/>
              </w:rPr>
            </w:pPr>
          </w:p>
        </w:tc>
        <w:tc>
          <w:tcPr>
            <w:tcW w:w="1159" w:type="dxa"/>
          </w:tcPr>
          <w:p w14:paraId="284EF9A7" w14:textId="77777777" w:rsidR="00046D4A" w:rsidRPr="00B1530F" w:rsidRDefault="00046D4A" w:rsidP="004F19EB">
            <w:pPr>
              <w:pStyle w:val="TAL"/>
              <w:rPr>
                <w:sz w:val="16"/>
              </w:rPr>
            </w:pPr>
            <w:r>
              <w:rPr>
                <w:sz w:val="16"/>
              </w:rPr>
              <w:t>R5-243809</w:t>
            </w:r>
          </w:p>
        </w:tc>
      </w:tr>
      <w:tr w:rsidR="00046D4A" w14:paraId="1AAEA313" w14:textId="77777777" w:rsidTr="00796364">
        <w:tc>
          <w:tcPr>
            <w:tcW w:w="0" w:type="auto"/>
          </w:tcPr>
          <w:p w14:paraId="501643A0" w14:textId="77777777" w:rsidR="00046D4A" w:rsidRPr="00B1530F" w:rsidRDefault="00046D4A" w:rsidP="004F19EB">
            <w:pPr>
              <w:pStyle w:val="TAL"/>
              <w:rPr>
                <w:sz w:val="16"/>
              </w:rPr>
            </w:pPr>
            <w:r>
              <w:rPr>
                <w:sz w:val="16"/>
              </w:rPr>
              <w:t>R5-242911</w:t>
            </w:r>
          </w:p>
        </w:tc>
        <w:tc>
          <w:tcPr>
            <w:tcW w:w="0" w:type="auto"/>
          </w:tcPr>
          <w:p w14:paraId="012D2C77" w14:textId="77777777" w:rsidR="00046D4A" w:rsidRPr="00B1530F" w:rsidRDefault="00046D4A" w:rsidP="004F19EB">
            <w:pPr>
              <w:pStyle w:val="TAL"/>
              <w:rPr>
                <w:sz w:val="16"/>
              </w:rPr>
            </w:pPr>
            <w:r>
              <w:rPr>
                <w:sz w:val="16"/>
              </w:rPr>
              <w:t>Addition of NR sidelink SIG test case 12.1.1.1</w:t>
            </w:r>
          </w:p>
        </w:tc>
        <w:tc>
          <w:tcPr>
            <w:tcW w:w="0" w:type="auto"/>
          </w:tcPr>
          <w:p w14:paraId="3D0F94D1" w14:textId="77777777" w:rsidR="00046D4A" w:rsidRPr="00B1530F" w:rsidRDefault="00046D4A" w:rsidP="004F19EB">
            <w:pPr>
              <w:pStyle w:val="TAL"/>
              <w:rPr>
                <w:sz w:val="16"/>
              </w:rPr>
            </w:pPr>
            <w:r>
              <w:rPr>
                <w:sz w:val="16"/>
              </w:rPr>
              <w:t>Huawei, HiSilicon</w:t>
            </w:r>
          </w:p>
        </w:tc>
        <w:tc>
          <w:tcPr>
            <w:tcW w:w="0" w:type="auto"/>
          </w:tcPr>
          <w:p w14:paraId="19CCE9A0" w14:textId="77777777" w:rsidR="00046D4A" w:rsidRPr="00B1530F" w:rsidRDefault="00046D4A" w:rsidP="004F19EB">
            <w:pPr>
              <w:pStyle w:val="TAL"/>
              <w:rPr>
                <w:sz w:val="16"/>
              </w:rPr>
            </w:pPr>
            <w:r>
              <w:rPr>
                <w:sz w:val="16"/>
              </w:rPr>
              <w:t>revised</w:t>
            </w:r>
          </w:p>
        </w:tc>
        <w:tc>
          <w:tcPr>
            <w:tcW w:w="1154" w:type="dxa"/>
          </w:tcPr>
          <w:p w14:paraId="652B59F1" w14:textId="77777777" w:rsidR="00046D4A" w:rsidRPr="00B1530F" w:rsidRDefault="00046D4A" w:rsidP="004F19EB">
            <w:pPr>
              <w:pStyle w:val="TAL"/>
              <w:rPr>
                <w:sz w:val="16"/>
              </w:rPr>
            </w:pPr>
          </w:p>
        </w:tc>
        <w:tc>
          <w:tcPr>
            <w:tcW w:w="1159" w:type="dxa"/>
          </w:tcPr>
          <w:p w14:paraId="4B2662F1" w14:textId="77777777" w:rsidR="00046D4A" w:rsidRPr="00B1530F" w:rsidRDefault="00046D4A" w:rsidP="004F19EB">
            <w:pPr>
              <w:pStyle w:val="TAL"/>
              <w:rPr>
                <w:sz w:val="16"/>
              </w:rPr>
            </w:pPr>
            <w:r>
              <w:rPr>
                <w:sz w:val="16"/>
              </w:rPr>
              <w:t>R5-243534</w:t>
            </w:r>
          </w:p>
        </w:tc>
      </w:tr>
      <w:tr w:rsidR="00046D4A" w14:paraId="51936ED9" w14:textId="77777777" w:rsidTr="00796364">
        <w:tc>
          <w:tcPr>
            <w:tcW w:w="0" w:type="auto"/>
          </w:tcPr>
          <w:p w14:paraId="38B2DC7B" w14:textId="77777777" w:rsidR="00046D4A" w:rsidRPr="00B1530F" w:rsidRDefault="00046D4A" w:rsidP="004F19EB">
            <w:pPr>
              <w:pStyle w:val="TAL"/>
              <w:rPr>
                <w:sz w:val="16"/>
              </w:rPr>
            </w:pPr>
            <w:r>
              <w:rPr>
                <w:sz w:val="16"/>
              </w:rPr>
              <w:t>R5-242912</w:t>
            </w:r>
          </w:p>
        </w:tc>
        <w:tc>
          <w:tcPr>
            <w:tcW w:w="0" w:type="auto"/>
          </w:tcPr>
          <w:p w14:paraId="40C12696" w14:textId="77777777" w:rsidR="00046D4A" w:rsidRPr="00B1530F" w:rsidRDefault="00046D4A" w:rsidP="004F19EB">
            <w:pPr>
              <w:pStyle w:val="TAL"/>
              <w:rPr>
                <w:sz w:val="16"/>
              </w:rPr>
            </w:pPr>
            <w:r>
              <w:rPr>
                <w:sz w:val="16"/>
              </w:rPr>
              <w:t>Correction to NR sidelink SIG test case 12.2.5.1</w:t>
            </w:r>
          </w:p>
        </w:tc>
        <w:tc>
          <w:tcPr>
            <w:tcW w:w="0" w:type="auto"/>
          </w:tcPr>
          <w:p w14:paraId="4CF22268" w14:textId="77777777" w:rsidR="00046D4A" w:rsidRPr="00B1530F" w:rsidRDefault="00046D4A" w:rsidP="004F19EB">
            <w:pPr>
              <w:pStyle w:val="TAL"/>
              <w:rPr>
                <w:sz w:val="16"/>
              </w:rPr>
            </w:pPr>
            <w:r>
              <w:rPr>
                <w:sz w:val="16"/>
              </w:rPr>
              <w:t>Huawei, HiSilicon</w:t>
            </w:r>
          </w:p>
        </w:tc>
        <w:tc>
          <w:tcPr>
            <w:tcW w:w="0" w:type="auto"/>
          </w:tcPr>
          <w:p w14:paraId="001EC86D" w14:textId="77777777" w:rsidR="00046D4A" w:rsidRPr="00B1530F" w:rsidRDefault="00046D4A" w:rsidP="004F19EB">
            <w:pPr>
              <w:pStyle w:val="TAL"/>
              <w:rPr>
                <w:sz w:val="16"/>
              </w:rPr>
            </w:pPr>
            <w:r>
              <w:rPr>
                <w:sz w:val="16"/>
              </w:rPr>
              <w:t>agreed</w:t>
            </w:r>
          </w:p>
        </w:tc>
        <w:tc>
          <w:tcPr>
            <w:tcW w:w="1154" w:type="dxa"/>
          </w:tcPr>
          <w:p w14:paraId="37FBAC81" w14:textId="77777777" w:rsidR="00046D4A" w:rsidRPr="00B1530F" w:rsidRDefault="00046D4A" w:rsidP="004F19EB">
            <w:pPr>
              <w:pStyle w:val="TAL"/>
              <w:rPr>
                <w:sz w:val="16"/>
              </w:rPr>
            </w:pPr>
          </w:p>
        </w:tc>
        <w:tc>
          <w:tcPr>
            <w:tcW w:w="1159" w:type="dxa"/>
          </w:tcPr>
          <w:p w14:paraId="4D159F77" w14:textId="77777777" w:rsidR="00046D4A" w:rsidRPr="00B1530F" w:rsidRDefault="00046D4A" w:rsidP="004F19EB">
            <w:pPr>
              <w:pStyle w:val="TAL"/>
              <w:rPr>
                <w:sz w:val="16"/>
              </w:rPr>
            </w:pPr>
          </w:p>
        </w:tc>
      </w:tr>
      <w:tr w:rsidR="00046D4A" w14:paraId="5A9CEB0F" w14:textId="77777777" w:rsidTr="00796364">
        <w:tc>
          <w:tcPr>
            <w:tcW w:w="0" w:type="auto"/>
          </w:tcPr>
          <w:p w14:paraId="201053C6" w14:textId="77777777" w:rsidR="00046D4A" w:rsidRPr="00B1530F" w:rsidRDefault="00046D4A" w:rsidP="004F19EB">
            <w:pPr>
              <w:pStyle w:val="TAL"/>
              <w:rPr>
                <w:sz w:val="16"/>
              </w:rPr>
            </w:pPr>
            <w:r>
              <w:rPr>
                <w:sz w:val="16"/>
              </w:rPr>
              <w:t>R5-242913</w:t>
            </w:r>
          </w:p>
        </w:tc>
        <w:tc>
          <w:tcPr>
            <w:tcW w:w="0" w:type="auto"/>
          </w:tcPr>
          <w:p w14:paraId="2D6A9DB6" w14:textId="77777777" w:rsidR="00046D4A" w:rsidRPr="00B1530F" w:rsidRDefault="00046D4A" w:rsidP="004F19EB">
            <w:pPr>
              <w:pStyle w:val="TAL"/>
              <w:rPr>
                <w:sz w:val="16"/>
              </w:rPr>
            </w:pPr>
            <w:r>
              <w:rPr>
                <w:sz w:val="16"/>
              </w:rPr>
              <w:t>Correction to NR sidelink SIG test case 12.2.5.2</w:t>
            </w:r>
          </w:p>
        </w:tc>
        <w:tc>
          <w:tcPr>
            <w:tcW w:w="0" w:type="auto"/>
          </w:tcPr>
          <w:p w14:paraId="6E310D3B" w14:textId="77777777" w:rsidR="00046D4A" w:rsidRPr="00B1530F" w:rsidRDefault="00046D4A" w:rsidP="004F19EB">
            <w:pPr>
              <w:pStyle w:val="TAL"/>
              <w:rPr>
                <w:sz w:val="16"/>
              </w:rPr>
            </w:pPr>
            <w:r>
              <w:rPr>
                <w:sz w:val="16"/>
              </w:rPr>
              <w:t>Huawei, HiSilicon</w:t>
            </w:r>
          </w:p>
        </w:tc>
        <w:tc>
          <w:tcPr>
            <w:tcW w:w="0" w:type="auto"/>
          </w:tcPr>
          <w:p w14:paraId="6AD58086" w14:textId="77777777" w:rsidR="00046D4A" w:rsidRPr="00B1530F" w:rsidRDefault="00046D4A" w:rsidP="004F19EB">
            <w:pPr>
              <w:pStyle w:val="TAL"/>
              <w:rPr>
                <w:sz w:val="16"/>
              </w:rPr>
            </w:pPr>
            <w:r>
              <w:rPr>
                <w:sz w:val="16"/>
              </w:rPr>
              <w:t>revised</w:t>
            </w:r>
          </w:p>
        </w:tc>
        <w:tc>
          <w:tcPr>
            <w:tcW w:w="1154" w:type="dxa"/>
          </w:tcPr>
          <w:p w14:paraId="1BB08AB2" w14:textId="77777777" w:rsidR="00046D4A" w:rsidRPr="00B1530F" w:rsidRDefault="00046D4A" w:rsidP="004F19EB">
            <w:pPr>
              <w:pStyle w:val="TAL"/>
              <w:rPr>
                <w:sz w:val="16"/>
              </w:rPr>
            </w:pPr>
          </w:p>
        </w:tc>
        <w:tc>
          <w:tcPr>
            <w:tcW w:w="1159" w:type="dxa"/>
          </w:tcPr>
          <w:p w14:paraId="5EC5856F" w14:textId="77777777" w:rsidR="00046D4A" w:rsidRPr="00B1530F" w:rsidRDefault="00046D4A" w:rsidP="004F19EB">
            <w:pPr>
              <w:pStyle w:val="TAL"/>
              <w:rPr>
                <w:sz w:val="16"/>
              </w:rPr>
            </w:pPr>
            <w:r>
              <w:rPr>
                <w:sz w:val="16"/>
              </w:rPr>
              <w:t>R5-243535</w:t>
            </w:r>
          </w:p>
        </w:tc>
      </w:tr>
      <w:tr w:rsidR="00046D4A" w14:paraId="36FC789B" w14:textId="77777777" w:rsidTr="00796364">
        <w:tc>
          <w:tcPr>
            <w:tcW w:w="0" w:type="auto"/>
          </w:tcPr>
          <w:p w14:paraId="50F28254" w14:textId="77777777" w:rsidR="00046D4A" w:rsidRPr="00B1530F" w:rsidRDefault="00046D4A" w:rsidP="004F19EB">
            <w:pPr>
              <w:pStyle w:val="TAL"/>
              <w:rPr>
                <w:sz w:val="16"/>
              </w:rPr>
            </w:pPr>
            <w:r>
              <w:rPr>
                <w:sz w:val="16"/>
              </w:rPr>
              <w:t>R5-242914</w:t>
            </w:r>
          </w:p>
        </w:tc>
        <w:tc>
          <w:tcPr>
            <w:tcW w:w="0" w:type="auto"/>
          </w:tcPr>
          <w:p w14:paraId="027EAF3B" w14:textId="77777777" w:rsidR="00046D4A" w:rsidRPr="00B1530F" w:rsidRDefault="00046D4A" w:rsidP="004F19EB">
            <w:pPr>
              <w:pStyle w:val="TAL"/>
              <w:rPr>
                <w:sz w:val="16"/>
              </w:rPr>
            </w:pPr>
            <w:r>
              <w:rPr>
                <w:sz w:val="16"/>
              </w:rPr>
              <w:t>Addition of applicability for NR sidelink SIG test cases</w:t>
            </w:r>
          </w:p>
        </w:tc>
        <w:tc>
          <w:tcPr>
            <w:tcW w:w="0" w:type="auto"/>
          </w:tcPr>
          <w:p w14:paraId="51150E53" w14:textId="77777777" w:rsidR="00046D4A" w:rsidRPr="00B1530F" w:rsidRDefault="00046D4A" w:rsidP="004F19EB">
            <w:pPr>
              <w:pStyle w:val="TAL"/>
              <w:rPr>
                <w:sz w:val="16"/>
              </w:rPr>
            </w:pPr>
            <w:r>
              <w:rPr>
                <w:sz w:val="16"/>
              </w:rPr>
              <w:t>Huawei, HiSilicon</w:t>
            </w:r>
          </w:p>
        </w:tc>
        <w:tc>
          <w:tcPr>
            <w:tcW w:w="0" w:type="auto"/>
          </w:tcPr>
          <w:p w14:paraId="2FD36038" w14:textId="77777777" w:rsidR="00046D4A" w:rsidRPr="00B1530F" w:rsidRDefault="00046D4A" w:rsidP="004F19EB">
            <w:pPr>
              <w:pStyle w:val="TAL"/>
              <w:rPr>
                <w:sz w:val="16"/>
              </w:rPr>
            </w:pPr>
            <w:r>
              <w:rPr>
                <w:sz w:val="16"/>
              </w:rPr>
              <w:t>agreed</w:t>
            </w:r>
          </w:p>
        </w:tc>
        <w:tc>
          <w:tcPr>
            <w:tcW w:w="1154" w:type="dxa"/>
          </w:tcPr>
          <w:p w14:paraId="5B1F1B8F" w14:textId="77777777" w:rsidR="00046D4A" w:rsidRPr="00B1530F" w:rsidRDefault="00046D4A" w:rsidP="004F19EB">
            <w:pPr>
              <w:pStyle w:val="TAL"/>
              <w:rPr>
                <w:sz w:val="16"/>
              </w:rPr>
            </w:pPr>
          </w:p>
        </w:tc>
        <w:tc>
          <w:tcPr>
            <w:tcW w:w="1159" w:type="dxa"/>
          </w:tcPr>
          <w:p w14:paraId="53712746" w14:textId="77777777" w:rsidR="00046D4A" w:rsidRPr="00B1530F" w:rsidRDefault="00046D4A" w:rsidP="004F19EB">
            <w:pPr>
              <w:pStyle w:val="TAL"/>
              <w:rPr>
                <w:sz w:val="16"/>
              </w:rPr>
            </w:pPr>
            <w:r>
              <w:rPr>
                <w:sz w:val="16"/>
              </w:rPr>
              <w:t>-</w:t>
            </w:r>
          </w:p>
        </w:tc>
      </w:tr>
      <w:tr w:rsidR="00046D4A" w14:paraId="257404FD" w14:textId="77777777" w:rsidTr="00796364">
        <w:tc>
          <w:tcPr>
            <w:tcW w:w="0" w:type="auto"/>
          </w:tcPr>
          <w:p w14:paraId="0EAB936D" w14:textId="77777777" w:rsidR="00046D4A" w:rsidRPr="00B1530F" w:rsidRDefault="00046D4A" w:rsidP="004F19EB">
            <w:pPr>
              <w:pStyle w:val="TAL"/>
              <w:rPr>
                <w:sz w:val="16"/>
              </w:rPr>
            </w:pPr>
            <w:r>
              <w:rPr>
                <w:sz w:val="16"/>
              </w:rPr>
              <w:t>R5-242915</w:t>
            </w:r>
          </w:p>
        </w:tc>
        <w:tc>
          <w:tcPr>
            <w:tcW w:w="0" w:type="auto"/>
          </w:tcPr>
          <w:p w14:paraId="67436A27"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0" w:type="auto"/>
          </w:tcPr>
          <w:p w14:paraId="204C44CB" w14:textId="77777777" w:rsidR="00046D4A" w:rsidRPr="00B1530F" w:rsidRDefault="00046D4A" w:rsidP="004F19EB">
            <w:pPr>
              <w:pStyle w:val="TAL"/>
              <w:rPr>
                <w:sz w:val="16"/>
              </w:rPr>
            </w:pPr>
            <w:r>
              <w:rPr>
                <w:sz w:val="16"/>
              </w:rPr>
              <w:t>Sporton</w:t>
            </w:r>
          </w:p>
        </w:tc>
        <w:tc>
          <w:tcPr>
            <w:tcW w:w="0" w:type="auto"/>
          </w:tcPr>
          <w:p w14:paraId="28F7E56E" w14:textId="77777777" w:rsidR="00046D4A" w:rsidRPr="00B1530F" w:rsidRDefault="00046D4A" w:rsidP="004F19EB">
            <w:pPr>
              <w:pStyle w:val="TAL"/>
              <w:rPr>
                <w:sz w:val="16"/>
              </w:rPr>
            </w:pPr>
            <w:r>
              <w:rPr>
                <w:sz w:val="16"/>
              </w:rPr>
              <w:t>revised</w:t>
            </w:r>
          </w:p>
        </w:tc>
        <w:tc>
          <w:tcPr>
            <w:tcW w:w="1154" w:type="dxa"/>
          </w:tcPr>
          <w:p w14:paraId="492983F4" w14:textId="77777777" w:rsidR="00046D4A" w:rsidRPr="00B1530F" w:rsidRDefault="00046D4A" w:rsidP="004F19EB">
            <w:pPr>
              <w:pStyle w:val="TAL"/>
              <w:rPr>
                <w:sz w:val="16"/>
              </w:rPr>
            </w:pPr>
          </w:p>
        </w:tc>
        <w:tc>
          <w:tcPr>
            <w:tcW w:w="1159" w:type="dxa"/>
          </w:tcPr>
          <w:p w14:paraId="58B7FD0F" w14:textId="77777777" w:rsidR="00046D4A" w:rsidRPr="00B1530F" w:rsidRDefault="00046D4A" w:rsidP="004F19EB">
            <w:pPr>
              <w:pStyle w:val="TAL"/>
              <w:rPr>
                <w:sz w:val="16"/>
              </w:rPr>
            </w:pPr>
            <w:r>
              <w:rPr>
                <w:sz w:val="16"/>
              </w:rPr>
              <w:t>R5-243732</w:t>
            </w:r>
          </w:p>
        </w:tc>
      </w:tr>
      <w:tr w:rsidR="00046D4A" w14:paraId="4CFE5C14" w14:textId="77777777" w:rsidTr="00796364">
        <w:tc>
          <w:tcPr>
            <w:tcW w:w="0" w:type="auto"/>
          </w:tcPr>
          <w:p w14:paraId="6EF01DE5" w14:textId="77777777" w:rsidR="00046D4A" w:rsidRPr="00B1530F" w:rsidRDefault="00046D4A" w:rsidP="004F19EB">
            <w:pPr>
              <w:pStyle w:val="TAL"/>
              <w:rPr>
                <w:sz w:val="16"/>
              </w:rPr>
            </w:pPr>
            <w:r>
              <w:rPr>
                <w:sz w:val="16"/>
              </w:rPr>
              <w:t>R5-242916</w:t>
            </w:r>
          </w:p>
        </w:tc>
        <w:tc>
          <w:tcPr>
            <w:tcW w:w="0" w:type="auto"/>
          </w:tcPr>
          <w:p w14:paraId="0CB7DF0B" w14:textId="77777777" w:rsidR="00046D4A" w:rsidRPr="00B1530F" w:rsidRDefault="00046D4A" w:rsidP="004F19EB">
            <w:pPr>
              <w:pStyle w:val="TAL"/>
              <w:rPr>
                <w:sz w:val="16"/>
              </w:rPr>
            </w:pPr>
            <w:r>
              <w:rPr>
                <w:sz w:val="16"/>
              </w:rPr>
              <w:t>Addition of REFSENS TP analysis for 2CC ENDC for n78A and n79A</w:t>
            </w:r>
          </w:p>
        </w:tc>
        <w:tc>
          <w:tcPr>
            <w:tcW w:w="0" w:type="auto"/>
          </w:tcPr>
          <w:p w14:paraId="04F45E6D" w14:textId="77777777" w:rsidR="00046D4A" w:rsidRPr="00B1530F" w:rsidRDefault="00046D4A" w:rsidP="004F19EB">
            <w:pPr>
              <w:pStyle w:val="TAL"/>
              <w:rPr>
                <w:sz w:val="16"/>
              </w:rPr>
            </w:pPr>
            <w:r>
              <w:rPr>
                <w:sz w:val="16"/>
              </w:rPr>
              <w:t>NTT DOCOMO INC.</w:t>
            </w:r>
          </w:p>
        </w:tc>
        <w:tc>
          <w:tcPr>
            <w:tcW w:w="0" w:type="auto"/>
          </w:tcPr>
          <w:p w14:paraId="2DD71C45" w14:textId="77777777" w:rsidR="00046D4A" w:rsidRPr="00B1530F" w:rsidRDefault="00046D4A" w:rsidP="004F19EB">
            <w:pPr>
              <w:pStyle w:val="TAL"/>
              <w:rPr>
                <w:sz w:val="16"/>
              </w:rPr>
            </w:pPr>
            <w:r>
              <w:rPr>
                <w:sz w:val="16"/>
              </w:rPr>
              <w:t>agreed</w:t>
            </w:r>
          </w:p>
        </w:tc>
        <w:tc>
          <w:tcPr>
            <w:tcW w:w="1154" w:type="dxa"/>
          </w:tcPr>
          <w:p w14:paraId="30643E09" w14:textId="77777777" w:rsidR="00046D4A" w:rsidRPr="00B1530F" w:rsidRDefault="00046D4A" w:rsidP="004F19EB">
            <w:pPr>
              <w:pStyle w:val="TAL"/>
              <w:rPr>
                <w:sz w:val="16"/>
              </w:rPr>
            </w:pPr>
          </w:p>
        </w:tc>
        <w:tc>
          <w:tcPr>
            <w:tcW w:w="1159" w:type="dxa"/>
          </w:tcPr>
          <w:p w14:paraId="10ACB73D" w14:textId="77777777" w:rsidR="00046D4A" w:rsidRPr="00B1530F" w:rsidRDefault="00046D4A" w:rsidP="004F19EB">
            <w:pPr>
              <w:pStyle w:val="TAL"/>
              <w:rPr>
                <w:sz w:val="16"/>
              </w:rPr>
            </w:pPr>
          </w:p>
        </w:tc>
      </w:tr>
      <w:tr w:rsidR="00046D4A" w14:paraId="04846C76" w14:textId="77777777" w:rsidTr="00796364">
        <w:tc>
          <w:tcPr>
            <w:tcW w:w="0" w:type="auto"/>
          </w:tcPr>
          <w:p w14:paraId="551F3897" w14:textId="77777777" w:rsidR="00046D4A" w:rsidRPr="00B1530F" w:rsidRDefault="00046D4A" w:rsidP="004F19EB">
            <w:pPr>
              <w:pStyle w:val="TAL"/>
              <w:rPr>
                <w:sz w:val="16"/>
              </w:rPr>
            </w:pPr>
            <w:r>
              <w:rPr>
                <w:sz w:val="16"/>
              </w:rPr>
              <w:t>R5-242917</w:t>
            </w:r>
          </w:p>
        </w:tc>
        <w:tc>
          <w:tcPr>
            <w:tcW w:w="0" w:type="auto"/>
          </w:tcPr>
          <w:p w14:paraId="29CAE414" w14:textId="77777777" w:rsidR="00046D4A" w:rsidRPr="00B1530F" w:rsidRDefault="00046D4A" w:rsidP="004F19EB">
            <w:pPr>
              <w:pStyle w:val="TAL"/>
              <w:rPr>
                <w:sz w:val="16"/>
              </w:rPr>
            </w:pPr>
            <w:r>
              <w:rPr>
                <w:sz w:val="16"/>
              </w:rPr>
              <w:t>Addition of REFSENS TP analysis for 3CC ENDC for n78A and n79A</w:t>
            </w:r>
          </w:p>
        </w:tc>
        <w:tc>
          <w:tcPr>
            <w:tcW w:w="0" w:type="auto"/>
          </w:tcPr>
          <w:p w14:paraId="679CAA55" w14:textId="77777777" w:rsidR="00046D4A" w:rsidRPr="00B1530F" w:rsidRDefault="00046D4A" w:rsidP="004F19EB">
            <w:pPr>
              <w:pStyle w:val="TAL"/>
              <w:rPr>
                <w:sz w:val="16"/>
              </w:rPr>
            </w:pPr>
            <w:r>
              <w:rPr>
                <w:sz w:val="16"/>
              </w:rPr>
              <w:t>NTT DOCOMO INC.</w:t>
            </w:r>
          </w:p>
        </w:tc>
        <w:tc>
          <w:tcPr>
            <w:tcW w:w="0" w:type="auto"/>
          </w:tcPr>
          <w:p w14:paraId="003F5B45" w14:textId="77777777" w:rsidR="00046D4A" w:rsidRPr="00B1530F" w:rsidRDefault="00046D4A" w:rsidP="004F19EB">
            <w:pPr>
              <w:pStyle w:val="TAL"/>
              <w:rPr>
                <w:sz w:val="16"/>
              </w:rPr>
            </w:pPr>
            <w:r>
              <w:rPr>
                <w:sz w:val="16"/>
              </w:rPr>
              <w:t>revised</w:t>
            </w:r>
          </w:p>
        </w:tc>
        <w:tc>
          <w:tcPr>
            <w:tcW w:w="1154" w:type="dxa"/>
          </w:tcPr>
          <w:p w14:paraId="199D181F" w14:textId="77777777" w:rsidR="00046D4A" w:rsidRPr="00B1530F" w:rsidRDefault="00046D4A" w:rsidP="004F19EB">
            <w:pPr>
              <w:pStyle w:val="TAL"/>
              <w:rPr>
                <w:sz w:val="16"/>
              </w:rPr>
            </w:pPr>
          </w:p>
        </w:tc>
        <w:tc>
          <w:tcPr>
            <w:tcW w:w="1159" w:type="dxa"/>
          </w:tcPr>
          <w:p w14:paraId="3AB31DA1" w14:textId="77777777" w:rsidR="00046D4A" w:rsidRPr="00B1530F" w:rsidRDefault="00046D4A" w:rsidP="004F19EB">
            <w:pPr>
              <w:pStyle w:val="TAL"/>
              <w:rPr>
                <w:sz w:val="16"/>
              </w:rPr>
            </w:pPr>
            <w:r>
              <w:rPr>
                <w:sz w:val="16"/>
              </w:rPr>
              <w:t>R5-243827</w:t>
            </w:r>
          </w:p>
        </w:tc>
      </w:tr>
      <w:tr w:rsidR="00046D4A" w14:paraId="79AA1E8E" w14:textId="77777777" w:rsidTr="00796364">
        <w:tc>
          <w:tcPr>
            <w:tcW w:w="0" w:type="auto"/>
          </w:tcPr>
          <w:p w14:paraId="67418EAE" w14:textId="77777777" w:rsidR="00046D4A" w:rsidRPr="00B1530F" w:rsidRDefault="00046D4A" w:rsidP="004F19EB">
            <w:pPr>
              <w:pStyle w:val="TAL"/>
              <w:rPr>
                <w:sz w:val="16"/>
              </w:rPr>
            </w:pPr>
            <w:r>
              <w:rPr>
                <w:sz w:val="16"/>
              </w:rPr>
              <w:t>R5-242918</w:t>
            </w:r>
          </w:p>
        </w:tc>
        <w:tc>
          <w:tcPr>
            <w:tcW w:w="0" w:type="auto"/>
          </w:tcPr>
          <w:p w14:paraId="590BA2AB" w14:textId="77777777" w:rsidR="00046D4A" w:rsidRPr="00B1530F" w:rsidRDefault="00046D4A" w:rsidP="004F19EB">
            <w:pPr>
              <w:pStyle w:val="TAL"/>
              <w:rPr>
                <w:sz w:val="16"/>
              </w:rPr>
            </w:pPr>
            <w:r>
              <w:rPr>
                <w:sz w:val="16"/>
              </w:rPr>
              <w:t>Correction to initial condition for SUL Tx switching TC 6.3C.3.2.4.1</w:t>
            </w:r>
          </w:p>
        </w:tc>
        <w:tc>
          <w:tcPr>
            <w:tcW w:w="0" w:type="auto"/>
          </w:tcPr>
          <w:p w14:paraId="2E6C64D2" w14:textId="77777777" w:rsidR="00046D4A" w:rsidRPr="00B1530F" w:rsidRDefault="00046D4A" w:rsidP="004F19EB">
            <w:pPr>
              <w:pStyle w:val="TAL"/>
              <w:rPr>
                <w:sz w:val="16"/>
              </w:rPr>
            </w:pPr>
            <w:r>
              <w:rPr>
                <w:sz w:val="16"/>
              </w:rPr>
              <w:t>Qualcomm Tech. Netherlands B.V</w:t>
            </w:r>
          </w:p>
        </w:tc>
        <w:tc>
          <w:tcPr>
            <w:tcW w:w="0" w:type="auto"/>
          </w:tcPr>
          <w:p w14:paraId="0F6498F2" w14:textId="77777777" w:rsidR="00046D4A" w:rsidRPr="00B1530F" w:rsidRDefault="00046D4A" w:rsidP="004F19EB">
            <w:pPr>
              <w:pStyle w:val="TAL"/>
              <w:rPr>
                <w:sz w:val="16"/>
              </w:rPr>
            </w:pPr>
            <w:r>
              <w:rPr>
                <w:sz w:val="16"/>
              </w:rPr>
              <w:t>agreed</w:t>
            </w:r>
          </w:p>
        </w:tc>
        <w:tc>
          <w:tcPr>
            <w:tcW w:w="1154" w:type="dxa"/>
          </w:tcPr>
          <w:p w14:paraId="214C286C" w14:textId="77777777" w:rsidR="00046D4A" w:rsidRPr="00B1530F" w:rsidRDefault="00046D4A" w:rsidP="004F19EB">
            <w:pPr>
              <w:pStyle w:val="TAL"/>
              <w:rPr>
                <w:sz w:val="16"/>
              </w:rPr>
            </w:pPr>
          </w:p>
        </w:tc>
        <w:tc>
          <w:tcPr>
            <w:tcW w:w="1159" w:type="dxa"/>
          </w:tcPr>
          <w:p w14:paraId="01B78D08" w14:textId="77777777" w:rsidR="00046D4A" w:rsidRPr="00B1530F" w:rsidRDefault="00046D4A" w:rsidP="004F19EB">
            <w:pPr>
              <w:pStyle w:val="TAL"/>
              <w:rPr>
                <w:sz w:val="16"/>
              </w:rPr>
            </w:pPr>
          </w:p>
        </w:tc>
      </w:tr>
      <w:tr w:rsidR="00046D4A" w14:paraId="3ED0369C" w14:textId="77777777" w:rsidTr="00796364">
        <w:tc>
          <w:tcPr>
            <w:tcW w:w="0" w:type="auto"/>
          </w:tcPr>
          <w:p w14:paraId="0E6325B4" w14:textId="77777777" w:rsidR="00046D4A" w:rsidRPr="00B1530F" w:rsidRDefault="00046D4A" w:rsidP="004F19EB">
            <w:pPr>
              <w:pStyle w:val="TAL"/>
              <w:rPr>
                <w:sz w:val="16"/>
              </w:rPr>
            </w:pPr>
            <w:r>
              <w:rPr>
                <w:sz w:val="16"/>
              </w:rPr>
              <w:t>R5-242919</w:t>
            </w:r>
          </w:p>
        </w:tc>
        <w:tc>
          <w:tcPr>
            <w:tcW w:w="0" w:type="auto"/>
          </w:tcPr>
          <w:p w14:paraId="0CAA1507" w14:textId="77777777" w:rsidR="00046D4A" w:rsidRPr="00B1530F" w:rsidRDefault="00046D4A" w:rsidP="004F19EB">
            <w:pPr>
              <w:pStyle w:val="TAL"/>
              <w:rPr>
                <w:sz w:val="16"/>
              </w:rPr>
            </w:pPr>
            <w:r>
              <w:rPr>
                <w:sz w:val="16"/>
              </w:rPr>
              <w:t>Addition of TE and UE connection diagram for 3Tx NR CA and EN-DC</w:t>
            </w:r>
          </w:p>
        </w:tc>
        <w:tc>
          <w:tcPr>
            <w:tcW w:w="0" w:type="auto"/>
          </w:tcPr>
          <w:p w14:paraId="73F56E94" w14:textId="77777777" w:rsidR="00046D4A" w:rsidRPr="00B1530F" w:rsidRDefault="00046D4A" w:rsidP="004F19EB">
            <w:pPr>
              <w:pStyle w:val="TAL"/>
              <w:rPr>
                <w:sz w:val="16"/>
              </w:rPr>
            </w:pPr>
            <w:r>
              <w:rPr>
                <w:sz w:val="16"/>
              </w:rPr>
              <w:t>Huawei, HiSilicon</w:t>
            </w:r>
          </w:p>
        </w:tc>
        <w:tc>
          <w:tcPr>
            <w:tcW w:w="0" w:type="auto"/>
          </w:tcPr>
          <w:p w14:paraId="29A01715" w14:textId="77777777" w:rsidR="00046D4A" w:rsidRPr="00B1530F" w:rsidRDefault="00046D4A" w:rsidP="004F19EB">
            <w:pPr>
              <w:pStyle w:val="TAL"/>
              <w:rPr>
                <w:sz w:val="16"/>
              </w:rPr>
            </w:pPr>
            <w:r>
              <w:rPr>
                <w:sz w:val="16"/>
              </w:rPr>
              <w:t>agreed</w:t>
            </w:r>
          </w:p>
        </w:tc>
        <w:tc>
          <w:tcPr>
            <w:tcW w:w="1154" w:type="dxa"/>
          </w:tcPr>
          <w:p w14:paraId="7DA24915" w14:textId="77777777" w:rsidR="00046D4A" w:rsidRPr="00B1530F" w:rsidRDefault="00046D4A" w:rsidP="004F19EB">
            <w:pPr>
              <w:pStyle w:val="TAL"/>
              <w:rPr>
                <w:sz w:val="16"/>
              </w:rPr>
            </w:pPr>
          </w:p>
        </w:tc>
        <w:tc>
          <w:tcPr>
            <w:tcW w:w="1159" w:type="dxa"/>
          </w:tcPr>
          <w:p w14:paraId="55DA9D45" w14:textId="77777777" w:rsidR="00046D4A" w:rsidRPr="00B1530F" w:rsidRDefault="00046D4A" w:rsidP="004F19EB">
            <w:pPr>
              <w:pStyle w:val="TAL"/>
              <w:rPr>
                <w:sz w:val="16"/>
              </w:rPr>
            </w:pPr>
          </w:p>
        </w:tc>
      </w:tr>
      <w:tr w:rsidR="00046D4A" w14:paraId="78378C8F" w14:textId="77777777" w:rsidTr="00796364">
        <w:tc>
          <w:tcPr>
            <w:tcW w:w="0" w:type="auto"/>
          </w:tcPr>
          <w:p w14:paraId="54CBD0A4" w14:textId="77777777" w:rsidR="00046D4A" w:rsidRPr="00B1530F" w:rsidRDefault="00046D4A" w:rsidP="004F19EB">
            <w:pPr>
              <w:pStyle w:val="TAL"/>
              <w:rPr>
                <w:sz w:val="16"/>
              </w:rPr>
            </w:pPr>
            <w:r>
              <w:rPr>
                <w:sz w:val="16"/>
              </w:rPr>
              <w:t>R5-242920</w:t>
            </w:r>
          </w:p>
        </w:tc>
        <w:tc>
          <w:tcPr>
            <w:tcW w:w="0" w:type="auto"/>
          </w:tcPr>
          <w:p w14:paraId="2A1018D8" w14:textId="77777777" w:rsidR="00046D4A" w:rsidRPr="00B1530F" w:rsidRDefault="00046D4A" w:rsidP="004F19EB">
            <w:pPr>
              <w:pStyle w:val="TAL"/>
              <w:rPr>
                <w:sz w:val="16"/>
              </w:rPr>
            </w:pPr>
            <w:r>
              <w:rPr>
                <w:sz w:val="16"/>
              </w:rPr>
              <w:t>Addition of physical layer baseline implementation capabilities for 3Tx NR CA and EN-DC</w:t>
            </w:r>
          </w:p>
        </w:tc>
        <w:tc>
          <w:tcPr>
            <w:tcW w:w="0" w:type="auto"/>
          </w:tcPr>
          <w:p w14:paraId="4695D436" w14:textId="77777777" w:rsidR="00046D4A" w:rsidRPr="00B1530F" w:rsidRDefault="00046D4A" w:rsidP="004F19EB">
            <w:pPr>
              <w:pStyle w:val="TAL"/>
              <w:rPr>
                <w:sz w:val="16"/>
              </w:rPr>
            </w:pPr>
            <w:r>
              <w:rPr>
                <w:sz w:val="16"/>
              </w:rPr>
              <w:t>Huawei, HiSilicon</w:t>
            </w:r>
          </w:p>
        </w:tc>
        <w:tc>
          <w:tcPr>
            <w:tcW w:w="0" w:type="auto"/>
          </w:tcPr>
          <w:p w14:paraId="7CFAE8DD" w14:textId="77777777" w:rsidR="00046D4A" w:rsidRPr="00B1530F" w:rsidRDefault="00046D4A" w:rsidP="004F19EB">
            <w:pPr>
              <w:pStyle w:val="TAL"/>
              <w:rPr>
                <w:sz w:val="16"/>
              </w:rPr>
            </w:pPr>
            <w:r>
              <w:rPr>
                <w:sz w:val="16"/>
              </w:rPr>
              <w:t>revised</w:t>
            </w:r>
          </w:p>
        </w:tc>
        <w:tc>
          <w:tcPr>
            <w:tcW w:w="1154" w:type="dxa"/>
          </w:tcPr>
          <w:p w14:paraId="40C470E7" w14:textId="77777777" w:rsidR="00046D4A" w:rsidRPr="00B1530F" w:rsidRDefault="00046D4A" w:rsidP="004F19EB">
            <w:pPr>
              <w:pStyle w:val="TAL"/>
              <w:rPr>
                <w:sz w:val="16"/>
              </w:rPr>
            </w:pPr>
          </w:p>
        </w:tc>
        <w:tc>
          <w:tcPr>
            <w:tcW w:w="1159" w:type="dxa"/>
          </w:tcPr>
          <w:p w14:paraId="4B2C2941" w14:textId="77777777" w:rsidR="00046D4A" w:rsidRPr="00B1530F" w:rsidRDefault="00046D4A" w:rsidP="004F19EB">
            <w:pPr>
              <w:pStyle w:val="TAL"/>
              <w:rPr>
                <w:sz w:val="16"/>
              </w:rPr>
            </w:pPr>
            <w:r>
              <w:rPr>
                <w:sz w:val="16"/>
              </w:rPr>
              <w:t>R5-243606</w:t>
            </w:r>
          </w:p>
        </w:tc>
      </w:tr>
      <w:tr w:rsidR="00046D4A" w14:paraId="7675AC4B" w14:textId="77777777" w:rsidTr="00796364">
        <w:tc>
          <w:tcPr>
            <w:tcW w:w="0" w:type="auto"/>
          </w:tcPr>
          <w:p w14:paraId="06184403" w14:textId="77777777" w:rsidR="00046D4A" w:rsidRPr="00B1530F" w:rsidRDefault="00046D4A" w:rsidP="004F19EB">
            <w:pPr>
              <w:pStyle w:val="TAL"/>
              <w:rPr>
                <w:sz w:val="16"/>
              </w:rPr>
            </w:pPr>
            <w:r>
              <w:rPr>
                <w:sz w:val="16"/>
              </w:rPr>
              <w:t>R5-242921</w:t>
            </w:r>
          </w:p>
        </w:tc>
        <w:tc>
          <w:tcPr>
            <w:tcW w:w="0" w:type="auto"/>
          </w:tcPr>
          <w:p w14:paraId="6BF5D684" w14:textId="77777777" w:rsidR="00046D4A" w:rsidRPr="00B1530F" w:rsidRDefault="00046D4A" w:rsidP="004F19EB">
            <w:pPr>
              <w:pStyle w:val="TAL"/>
              <w:rPr>
                <w:sz w:val="16"/>
              </w:rPr>
            </w:pPr>
            <w:r>
              <w:rPr>
                <w:sz w:val="16"/>
              </w:rPr>
              <w:t>Update of configured transmitted power requirements for 3Tx NR CA</w:t>
            </w:r>
          </w:p>
        </w:tc>
        <w:tc>
          <w:tcPr>
            <w:tcW w:w="0" w:type="auto"/>
          </w:tcPr>
          <w:p w14:paraId="51338555" w14:textId="77777777" w:rsidR="00046D4A" w:rsidRPr="00B1530F" w:rsidRDefault="00046D4A" w:rsidP="004F19EB">
            <w:pPr>
              <w:pStyle w:val="TAL"/>
              <w:rPr>
                <w:sz w:val="16"/>
              </w:rPr>
            </w:pPr>
            <w:r>
              <w:rPr>
                <w:sz w:val="16"/>
              </w:rPr>
              <w:t>Huawei, HiSilicon</w:t>
            </w:r>
          </w:p>
        </w:tc>
        <w:tc>
          <w:tcPr>
            <w:tcW w:w="0" w:type="auto"/>
          </w:tcPr>
          <w:p w14:paraId="408EDFA0" w14:textId="77777777" w:rsidR="00046D4A" w:rsidRPr="00B1530F" w:rsidRDefault="00046D4A" w:rsidP="004F19EB">
            <w:pPr>
              <w:pStyle w:val="TAL"/>
              <w:rPr>
                <w:sz w:val="16"/>
              </w:rPr>
            </w:pPr>
            <w:r>
              <w:rPr>
                <w:sz w:val="16"/>
              </w:rPr>
              <w:t>agreed</w:t>
            </w:r>
          </w:p>
        </w:tc>
        <w:tc>
          <w:tcPr>
            <w:tcW w:w="1154" w:type="dxa"/>
          </w:tcPr>
          <w:p w14:paraId="4425DD7C" w14:textId="77777777" w:rsidR="00046D4A" w:rsidRPr="00B1530F" w:rsidRDefault="00046D4A" w:rsidP="004F19EB">
            <w:pPr>
              <w:pStyle w:val="TAL"/>
              <w:rPr>
                <w:sz w:val="16"/>
              </w:rPr>
            </w:pPr>
          </w:p>
        </w:tc>
        <w:tc>
          <w:tcPr>
            <w:tcW w:w="1159" w:type="dxa"/>
          </w:tcPr>
          <w:p w14:paraId="7BAEA826" w14:textId="77777777" w:rsidR="00046D4A" w:rsidRPr="00B1530F" w:rsidRDefault="00046D4A" w:rsidP="004F19EB">
            <w:pPr>
              <w:pStyle w:val="TAL"/>
              <w:rPr>
                <w:sz w:val="16"/>
              </w:rPr>
            </w:pPr>
          </w:p>
        </w:tc>
      </w:tr>
      <w:tr w:rsidR="00046D4A" w14:paraId="5930B38C" w14:textId="77777777" w:rsidTr="00796364">
        <w:tc>
          <w:tcPr>
            <w:tcW w:w="0" w:type="auto"/>
          </w:tcPr>
          <w:p w14:paraId="1B5FA811" w14:textId="77777777" w:rsidR="00046D4A" w:rsidRPr="00B1530F" w:rsidRDefault="00046D4A" w:rsidP="004F19EB">
            <w:pPr>
              <w:pStyle w:val="TAL"/>
              <w:rPr>
                <w:sz w:val="16"/>
              </w:rPr>
            </w:pPr>
            <w:r>
              <w:rPr>
                <w:sz w:val="16"/>
              </w:rPr>
              <w:t>R5-242922</w:t>
            </w:r>
          </w:p>
        </w:tc>
        <w:tc>
          <w:tcPr>
            <w:tcW w:w="0" w:type="auto"/>
          </w:tcPr>
          <w:p w14:paraId="3FBF6087" w14:textId="77777777" w:rsidR="00046D4A" w:rsidRPr="00B1530F" w:rsidRDefault="00046D4A" w:rsidP="004F19EB">
            <w:pPr>
              <w:pStyle w:val="TAL"/>
              <w:rPr>
                <w:sz w:val="16"/>
              </w:rPr>
            </w:pPr>
            <w:r>
              <w:rPr>
                <w:sz w:val="16"/>
              </w:rPr>
              <w:t>Addition of new test case 6.2H.3.1 MOP for inter-band CA with MIMO</w:t>
            </w:r>
          </w:p>
        </w:tc>
        <w:tc>
          <w:tcPr>
            <w:tcW w:w="0" w:type="auto"/>
          </w:tcPr>
          <w:p w14:paraId="2BE6F868" w14:textId="77777777" w:rsidR="00046D4A" w:rsidRPr="00B1530F" w:rsidRDefault="00046D4A" w:rsidP="004F19EB">
            <w:pPr>
              <w:pStyle w:val="TAL"/>
              <w:rPr>
                <w:sz w:val="16"/>
              </w:rPr>
            </w:pPr>
            <w:r>
              <w:rPr>
                <w:sz w:val="16"/>
              </w:rPr>
              <w:t>Huawei, HiSilicon</w:t>
            </w:r>
          </w:p>
        </w:tc>
        <w:tc>
          <w:tcPr>
            <w:tcW w:w="0" w:type="auto"/>
          </w:tcPr>
          <w:p w14:paraId="56D46DB2" w14:textId="77777777" w:rsidR="00046D4A" w:rsidRPr="00B1530F" w:rsidRDefault="00046D4A" w:rsidP="004F19EB">
            <w:pPr>
              <w:pStyle w:val="TAL"/>
              <w:rPr>
                <w:sz w:val="16"/>
              </w:rPr>
            </w:pPr>
            <w:r>
              <w:rPr>
                <w:sz w:val="16"/>
              </w:rPr>
              <w:t>agreed</w:t>
            </w:r>
          </w:p>
        </w:tc>
        <w:tc>
          <w:tcPr>
            <w:tcW w:w="1154" w:type="dxa"/>
          </w:tcPr>
          <w:p w14:paraId="2E811D2F" w14:textId="77777777" w:rsidR="00046D4A" w:rsidRPr="00B1530F" w:rsidRDefault="00046D4A" w:rsidP="004F19EB">
            <w:pPr>
              <w:pStyle w:val="TAL"/>
              <w:rPr>
                <w:sz w:val="16"/>
              </w:rPr>
            </w:pPr>
          </w:p>
        </w:tc>
        <w:tc>
          <w:tcPr>
            <w:tcW w:w="1159" w:type="dxa"/>
          </w:tcPr>
          <w:p w14:paraId="2A494D8C" w14:textId="77777777" w:rsidR="00046D4A" w:rsidRPr="00B1530F" w:rsidRDefault="00046D4A" w:rsidP="004F19EB">
            <w:pPr>
              <w:pStyle w:val="TAL"/>
              <w:rPr>
                <w:sz w:val="16"/>
              </w:rPr>
            </w:pPr>
          </w:p>
        </w:tc>
      </w:tr>
      <w:tr w:rsidR="00046D4A" w14:paraId="6A8C8BED" w14:textId="77777777" w:rsidTr="00796364">
        <w:tc>
          <w:tcPr>
            <w:tcW w:w="0" w:type="auto"/>
          </w:tcPr>
          <w:p w14:paraId="3C64EAD6" w14:textId="77777777" w:rsidR="00046D4A" w:rsidRPr="00B1530F" w:rsidRDefault="00046D4A" w:rsidP="004F19EB">
            <w:pPr>
              <w:pStyle w:val="TAL"/>
              <w:rPr>
                <w:sz w:val="16"/>
              </w:rPr>
            </w:pPr>
            <w:r>
              <w:rPr>
                <w:sz w:val="16"/>
              </w:rPr>
              <w:t>R5-242923</w:t>
            </w:r>
          </w:p>
        </w:tc>
        <w:tc>
          <w:tcPr>
            <w:tcW w:w="0" w:type="auto"/>
          </w:tcPr>
          <w:p w14:paraId="0691D994" w14:textId="77777777" w:rsidR="00046D4A" w:rsidRPr="00B1530F" w:rsidRDefault="00046D4A" w:rsidP="004F19EB">
            <w:pPr>
              <w:pStyle w:val="TAL"/>
              <w:rPr>
                <w:sz w:val="16"/>
              </w:rPr>
            </w:pPr>
            <w:r>
              <w:rPr>
                <w:sz w:val="16"/>
              </w:rPr>
              <w:t>Addition of new test cases 6.2H.3.x for inter-band CA with MIMO</w:t>
            </w:r>
          </w:p>
        </w:tc>
        <w:tc>
          <w:tcPr>
            <w:tcW w:w="0" w:type="auto"/>
          </w:tcPr>
          <w:p w14:paraId="2454C155" w14:textId="77777777" w:rsidR="00046D4A" w:rsidRPr="00B1530F" w:rsidRDefault="00046D4A" w:rsidP="004F19EB">
            <w:pPr>
              <w:pStyle w:val="TAL"/>
              <w:rPr>
                <w:sz w:val="16"/>
              </w:rPr>
            </w:pPr>
            <w:r>
              <w:rPr>
                <w:sz w:val="16"/>
              </w:rPr>
              <w:t>Huawei, HiSilicon</w:t>
            </w:r>
          </w:p>
        </w:tc>
        <w:tc>
          <w:tcPr>
            <w:tcW w:w="0" w:type="auto"/>
          </w:tcPr>
          <w:p w14:paraId="6289A70E" w14:textId="77777777" w:rsidR="00046D4A" w:rsidRPr="00B1530F" w:rsidRDefault="00046D4A" w:rsidP="004F19EB">
            <w:pPr>
              <w:pStyle w:val="TAL"/>
              <w:rPr>
                <w:sz w:val="16"/>
              </w:rPr>
            </w:pPr>
            <w:r>
              <w:rPr>
                <w:sz w:val="16"/>
              </w:rPr>
              <w:t>agreed</w:t>
            </w:r>
          </w:p>
        </w:tc>
        <w:tc>
          <w:tcPr>
            <w:tcW w:w="1154" w:type="dxa"/>
          </w:tcPr>
          <w:p w14:paraId="55DAA15F" w14:textId="77777777" w:rsidR="00046D4A" w:rsidRPr="00B1530F" w:rsidRDefault="00046D4A" w:rsidP="004F19EB">
            <w:pPr>
              <w:pStyle w:val="TAL"/>
              <w:rPr>
                <w:sz w:val="16"/>
              </w:rPr>
            </w:pPr>
          </w:p>
        </w:tc>
        <w:tc>
          <w:tcPr>
            <w:tcW w:w="1159" w:type="dxa"/>
          </w:tcPr>
          <w:p w14:paraId="3F6D98D2" w14:textId="77777777" w:rsidR="00046D4A" w:rsidRPr="00B1530F" w:rsidRDefault="00046D4A" w:rsidP="004F19EB">
            <w:pPr>
              <w:pStyle w:val="TAL"/>
              <w:rPr>
                <w:sz w:val="16"/>
              </w:rPr>
            </w:pPr>
          </w:p>
        </w:tc>
      </w:tr>
      <w:tr w:rsidR="00046D4A" w14:paraId="47565128" w14:textId="77777777" w:rsidTr="00796364">
        <w:tc>
          <w:tcPr>
            <w:tcW w:w="0" w:type="auto"/>
          </w:tcPr>
          <w:p w14:paraId="2CE0E28F" w14:textId="77777777" w:rsidR="00046D4A" w:rsidRPr="00B1530F" w:rsidRDefault="00046D4A" w:rsidP="004F19EB">
            <w:pPr>
              <w:pStyle w:val="TAL"/>
              <w:rPr>
                <w:sz w:val="16"/>
              </w:rPr>
            </w:pPr>
            <w:r>
              <w:rPr>
                <w:sz w:val="16"/>
              </w:rPr>
              <w:t>R5-242924</w:t>
            </w:r>
          </w:p>
        </w:tc>
        <w:tc>
          <w:tcPr>
            <w:tcW w:w="0" w:type="auto"/>
          </w:tcPr>
          <w:p w14:paraId="4A604B29" w14:textId="77777777" w:rsidR="00046D4A" w:rsidRPr="00B1530F" w:rsidRDefault="00046D4A" w:rsidP="004F19EB">
            <w:pPr>
              <w:pStyle w:val="TAL"/>
              <w:rPr>
                <w:sz w:val="16"/>
              </w:rPr>
            </w:pPr>
            <w:r>
              <w:rPr>
                <w:sz w:val="16"/>
              </w:rPr>
              <w:t>Addition of new test case 6.2L.3.1 MOP for inter-band CA with TxD</w:t>
            </w:r>
          </w:p>
        </w:tc>
        <w:tc>
          <w:tcPr>
            <w:tcW w:w="0" w:type="auto"/>
          </w:tcPr>
          <w:p w14:paraId="6B303B1C" w14:textId="77777777" w:rsidR="00046D4A" w:rsidRPr="00B1530F" w:rsidRDefault="00046D4A" w:rsidP="004F19EB">
            <w:pPr>
              <w:pStyle w:val="TAL"/>
              <w:rPr>
                <w:sz w:val="16"/>
              </w:rPr>
            </w:pPr>
            <w:r>
              <w:rPr>
                <w:sz w:val="16"/>
              </w:rPr>
              <w:t>Huawei, HiSilicon</w:t>
            </w:r>
          </w:p>
        </w:tc>
        <w:tc>
          <w:tcPr>
            <w:tcW w:w="0" w:type="auto"/>
          </w:tcPr>
          <w:p w14:paraId="34588B7F" w14:textId="77777777" w:rsidR="00046D4A" w:rsidRPr="00B1530F" w:rsidRDefault="00046D4A" w:rsidP="004F19EB">
            <w:pPr>
              <w:pStyle w:val="TAL"/>
              <w:rPr>
                <w:sz w:val="16"/>
              </w:rPr>
            </w:pPr>
            <w:r>
              <w:rPr>
                <w:sz w:val="16"/>
              </w:rPr>
              <w:t>agreed</w:t>
            </w:r>
          </w:p>
        </w:tc>
        <w:tc>
          <w:tcPr>
            <w:tcW w:w="1154" w:type="dxa"/>
          </w:tcPr>
          <w:p w14:paraId="43EC5763" w14:textId="77777777" w:rsidR="00046D4A" w:rsidRPr="00B1530F" w:rsidRDefault="00046D4A" w:rsidP="004F19EB">
            <w:pPr>
              <w:pStyle w:val="TAL"/>
              <w:rPr>
                <w:sz w:val="16"/>
              </w:rPr>
            </w:pPr>
          </w:p>
        </w:tc>
        <w:tc>
          <w:tcPr>
            <w:tcW w:w="1159" w:type="dxa"/>
          </w:tcPr>
          <w:p w14:paraId="5CE1390B" w14:textId="77777777" w:rsidR="00046D4A" w:rsidRPr="00B1530F" w:rsidRDefault="00046D4A" w:rsidP="004F19EB">
            <w:pPr>
              <w:pStyle w:val="TAL"/>
              <w:rPr>
                <w:sz w:val="16"/>
              </w:rPr>
            </w:pPr>
          </w:p>
        </w:tc>
      </w:tr>
      <w:tr w:rsidR="00046D4A" w14:paraId="5B14420A" w14:textId="77777777" w:rsidTr="00796364">
        <w:tc>
          <w:tcPr>
            <w:tcW w:w="0" w:type="auto"/>
          </w:tcPr>
          <w:p w14:paraId="55745687" w14:textId="77777777" w:rsidR="00046D4A" w:rsidRPr="00B1530F" w:rsidRDefault="00046D4A" w:rsidP="004F19EB">
            <w:pPr>
              <w:pStyle w:val="TAL"/>
              <w:rPr>
                <w:sz w:val="16"/>
              </w:rPr>
            </w:pPr>
            <w:r>
              <w:rPr>
                <w:sz w:val="16"/>
              </w:rPr>
              <w:t>R5-242925</w:t>
            </w:r>
          </w:p>
        </w:tc>
        <w:tc>
          <w:tcPr>
            <w:tcW w:w="0" w:type="auto"/>
          </w:tcPr>
          <w:p w14:paraId="6B286191" w14:textId="77777777" w:rsidR="00046D4A" w:rsidRPr="00B1530F" w:rsidRDefault="00046D4A" w:rsidP="004F19EB">
            <w:pPr>
              <w:pStyle w:val="TAL"/>
              <w:rPr>
                <w:sz w:val="16"/>
              </w:rPr>
            </w:pPr>
            <w:r>
              <w:rPr>
                <w:sz w:val="16"/>
              </w:rPr>
              <w:t>Addition of new test cases 6.2L.3.x for inter-band CA with TxD</w:t>
            </w:r>
          </w:p>
        </w:tc>
        <w:tc>
          <w:tcPr>
            <w:tcW w:w="0" w:type="auto"/>
          </w:tcPr>
          <w:p w14:paraId="0733E06E" w14:textId="77777777" w:rsidR="00046D4A" w:rsidRPr="00B1530F" w:rsidRDefault="00046D4A" w:rsidP="004F19EB">
            <w:pPr>
              <w:pStyle w:val="TAL"/>
              <w:rPr>
                <w:sz w:val="16"/>
              </w:rPr>
            </w:pPr>
            <w:r>
              <w:rPr>
                <w:sz w:val="16"/>
              </w:rPr>
              <w:t>Huawei, HiSilicon</w:t>
            </w:r>
          </w:p>
        </w:tc>
        <w:tc>
          <w:tcPr>
            <w:tcW w:w="0" w:type="auto"/>
          </w:tcPr>
          <w:p w14:paraId="6C358D09" w14:textId="77777777" w:rsidR="00046D4A" w:rsidRPr="00B1530F" w:rsidRDefault="00046D4A" w:rsidP="004F19EB">
            <w:pPr>
              <w:pStyle w:val="TAL"/>
              <w:rPr>
                <w:sz w:val="16"/>
              </w:rPr>
            </w:pPr>
            <w:r>
              <w:rPr>
                <w:sz w:val="16"/>
              </w:rPr>
              <w:t>revised</w:t>
            </w:r>
          </w:p>
        </w:tc>
        <w:tc>
          <w:tcPr>
            <w:tcW w:w="1154" w:type="dxa"/>
          </w:tcPr>
          <w:p w14:paraId="5D70917F" w14:textId="77777777" w:rsidR="00046D4A" w:rsidRPr="00B1530F" w:rsidRDefault="00046D4A" w:rsidP="004F19EB">
            <w:pPr>
              <w:pStyle w:val="TAL"/>
              <w:rPr>
                <w:sz w:val="16"/>
              </w:rPr>
            </w:pPr>
          </w:p>
        </w:tc>
        <w:tc>
          <w:tcPr>
            <w:tcW w:w="1159" w:type="dxa"/>
          </w:tcPr>
          <w:p w14:paraId="428A9F76" w14:textId="77777777" w:rsidR="00046D4A" w:rsidRPr="00B1530F" w:rsidRDefault="00046D4A" w:rsidP="004F19EB">
            <w:pPr>
              <w:pStyle w:val="TAL"/>
              <w:rPr>
                <w:sz w:val="16"/>
              </w:rPr>
            </w:pPr>
            <w:r>
              <w:rPr>
                <w:sz w:val="16"/>
              </w:rPr>
              <w:t>R5-243628</w:t>
            </w:r>
          </w:p>
        </w:tc>
      </w:tr>
      <w:tr w:rsidR="00046D4A" w14:paraId="1A911B2D" w14:textId="77777777" w:rsidTr="00796364">
        <w:tc>
          <w:tcPr>
            <w:tcW w:w="0" w:type="auto"/>
          </w:tcPr>
          <w:p w14:paraId="3336611C" w14:textId="77777777" w:rsidR="00046D4A" w:rsidRPr="00B1530F" w:rsidRDefault="00046D4A" w:rsidP="004F19EB">
            <w:pPr>
              <w:pStyle w:val="TAL"/>
              <w:rPr>
                <w:sz w:val="16"/>
              </w:rPr>
            </w:pPr>
            <w:r>
              <w:rPr>
                <w:sz w:val="16"/>
              </w:rPr>
              <w:t>R5-242926</w:t>
            </w:r>
          </w:p>
        </w:tc>
        <w:tc>
          <w:tcPr>
            <w:tcW w:w="0" w:type="auto"/>
          </w:tcPr>
          <w:p w14:paraId="48384317" w14:textId="77777777" w:rsidR="00046D4A" w:rsidRPr="00B1530F" w:rsidRDefault="00046D4A" w:rsidP="004F19EB">
            <w:pPr>
              <w:pStyle w:val="TAL"/>
              <w:rPr>
                <w:sz w:val="16"/>
              </w:rPr>
            </w:pPr>
            <w:r>
              <w:rPr>
                <w:sz w:val="16"/>
              </w:rPr>
              <w:t>Addition of MU and TT analysis for 3Tx NR CA test cases</w:t>
            </w:r>
          </w:p>
        </w:tc>
        <w:tc>
          <w:tcPr>
            <w:tcW w:w="0" w:type="auto"/>
          </w:tcPr>
          <w:p w14:paraId="3172B3FB" w14:textId="77777777" w:rsidR="00046D4A" w:rsidRPr="00B1530F" w:rsidRDefault="00046D4A" w:rsidP="004F19EB">
            <w:pPr>
              <w:pStyle w:val="TAL"/>
              <w:rPr>
                <w:sz w:val="16"/>
              </w:rPr>
            </w:pPr>
            <w:r>
              <w:rPr>
                <w:sz w:val="16"/>
              </w:rPr>
              <w:t>Huawei, HiSilicon</w:t>
            </w:r>
          </w:p>
        </w:tc>
        <w:tc>
          <w:tcPr>
            <w:tcW w:w="0" w:type="auto"/>
          </w:tcPr>
          <w:p w14:paraId="186F69DF" w14:textId="77777777" w:rsidR="00046D4A" w:rsidRPr="00B1530F" w:rsidRDefault="00046D4A" w:rsidP="004F19EB">
            <w:pPr>
              <w:pStyle w:val="TAL"/>
              <w:rPr>
                <w:sz w:val="16"/>
              </w:rPr>
            </w:pPr>
            <w:r>
              <w:rPr>
                <w:sz w:val="16"/>
              </w:rPr>
              <w:t>agreed</w:t>
            </w:r>
          </w:p>
        </w:tc>
        <w:tc>
          <w:tcPr>
            <w:tcW w:w="1154" w:type="dxa"/>
          </w:tcPr>
          <w:p w14:paraId="053D40A5" w14:textId="77777777" w:rsidR="00046D4A" w:rsidRPr="00B1530F" w:rsidRDefault="00046D4A" w:rsidP="004F19EB">
            <w:pPr>
              <w:pStyle w:val="TAL"/>
              <w:rPr>
                <w:sz w:val="16"/>
              </w:rPr>
            </w:pPr>
          </w:p>
        </w:tc>
        <w:tc>
          <w:tcPr>
            <w:tcW w:w="1159" w:type="dxa"/>
          </w:tcPr>
          <w:p w14:paraId="19E5A900" w14:textId="77777777" w:rsidR="00046D4A" w:rsidRPr="00B1530F" w:rsidRDefault="00046D4A" w:rsidP="004F19EB">
            <w:pPr>
              <w:pStyle w:val="TAL"/>
              <w:rPr>
                <w:sz w:val="16"/>
              </w:rPr>
            </w:pPr>
          </w:p>
        </w:tc>
      </w:tr>
      <w:tr w:rsidR="00046D4A" w14:paraId="239926A6" w14:textId="77777777" w:rsidTr="00796364">
        <w:tc>
          <w:tcPr>
            <w:tcW w:w="0" w:type="auto"/>
          </w:tcPr>
          <w:p w14:paraId="4BCC4D56" w14:textId="77777777" w:rsidR="00046D4A" w:rsidRPr="00B1530F" w:rsidRDefault="00046D4A" w:rsidP="004F19EB">
            <w:pPr>
              <w:pStyle w:val="TAL"/>
              <w:rPr>
                <w:sz w:val="16"/>
              </w:rPr>
            </w:pPr>
            <w:r>
              <w:rPr>
                <w:sz w:val="16"/>
              </w:rPr>
              <w:t>R5-242927</w:t>
            </w:r>
          </w:p>
        </w:tc>
        <w:tc>
          <w:tcPr>
            <w:tcW w:w="0" w:type="auto"/>
          </w:tcPr>
          <w:p w14:paraId="77BFBAB9" w14:textId="77777777" w:rsidR="00046D4A" w:rsidRPr="00B1530F" w:rsidRDefault="00046D4A" w:rsidP="004F19EB">
            <w:pPr>
              <w:pStyle w:val="TAL"/>
              <w:rPr>
                <w:sz w:val="16"/>
              </w:rPr>
            </w:pPr>
            <w:r>
              <w:rPr>
                <w:sz w:val="16"/>
              </w:rPr>
              <w:t>Addition of general informationfor 3Tx NR CA</w:t>
            </w:r>
          </w:p>
        </w:tc>
        <w:tc>
          <w:tcPr>
            <w:tcW w:w="0" w:type="auto"/>
          </w:tcPr>
          <w:p w14:paraId="116B4D49" w14:textId="77777777" w:rsidR="00046D4A" w:rsidRPr="00B1530F" w:rsidRDefault="00046D4A" w:rsidP="004F19EB">
            <w:pPr>
              <w:pStyle w:val="TAL"/>
              <w:rPr>
                <w:sz w:val="16"/>
              </w:rPr>
            </w:pPr>
            <w:r>
              <w:rPr>
                <w:sz w:val="16"/>
              </w:rPr>
              <w:t>Huawei, HiSilicon</w:t>
            </w:r>
          </w:p>
        </w:tc>
        <w:tc>
          <w:tcPr>
            <w:tcW w:w="0" w:type="auto"/>
          </w:tcPr>
          <w:p w14:paraId="5C80A995" w14:textId="77777777" w:rsidR="00046D4A" w:rsidRPr="00B1530F" w:rsidRDefault="00046D4A" w:rsidP="004F19EB">
            <w:pPr>
              <w:pStyle w:val="TAL"/>
              <w:rPr>
                <w:sz w:val="16"/>
              </w:rPr>
            </w:pPr>
            <w:r>
              <w:rPr>
                <w:sz w:val="16"/>
              </w:rPr>
              <w:t>revised</w:t>
            </w:r>
          </w:p>
        </w:tc>
        <w:tc>
          <w:tcPr>
            <w:tcW w:w="1154" w:type="dxa"/>
          </w:tcPr>
          <w:p w14:paraId="4EF69E95" w14:textId="77777777" w:rsidR="00046D4A" w:rsidRPr="00B1530F" w:rsidRDefault="00046D4A" w:rsidP="004F19EB">
            <w:pPr>
              <w:pStyle w:val="TAL"/>
              <w:rPr>
                <w:sz w:val="16"/>
              </w:rPr>
            </w:pPr>
          </w:p>
        </w:tc>
        <w:tc>
          <w:tcPr>
            <w:tcW w:w="1159" w:type="dxa"/>
          </w:tcPr>
          <w:p w14:paraId="662E91B8" w14:textId="77777777" w:rsidR="00046D4A" w:rsidRPr="00B1530F" w:rsidRDefault="00046D4A" w:rsidP="004F19EB">
            <w:pPr>
              <w:pStyle w:val="TAL"/>
              <w:rPr>
                <w:sz w:val="16"/>
              </w:rPr>
            </w:pPr>
            <w:r>
              <w:rPr>
                <w:sz w:val="16"/>
              </w:rPr>
              <w:t>R5-243878</w:t>
            </w:r>
          </w:p>
        </w:tc>
      </w:tr>
      <w:tr w:rsidR="00046D4A" w14:paraId="1FD075AA" w14:textId="77777777" w:rsidTr="00796364">
        <w:tc>
          <w:tcPr>
            <w:tcW w:w="0" w:type="auto"/>
          </w:tcPr>
          <w:p w14:paraId="456C69DF" w14:textId="77777777" w:rsidR="00046D4A" w:rsidRPr="00B1530F" w:rsidRDefault="00046D4A" w:rsidP="004F19EB">
            <w:pPr>
              <w:pStyle w:val="TAL"/>
              <w:rPr>
                <w:sz w:val="16"/>
              </w:rPr>
            </w:pPr>
            <w:r>
              <w:rPr>
                <w:sz w:val="16"/>
              </w:rPr>
              <w:t>R5-242928</w:t>
            </w:r>
          </w:p>
        </w:tc>
        <w:tc>
          <w:tcPr>
            <w:tcW w:w="0" w:type="auto"/>
          </w:tcPr>
          <w:p w14:paraId="6B26795C" w14:textId="77777777" w:rsidR="00046D4A" w:rsidRPr="00B1530F" w:rsidRDefault="00046D4A" w:rsidP="004F19EB">
            <w:pPr>
              <w:pStyle w:val="TAL"/>
              <w:rPr>
                <w:sz w:val="16"/>
              </w:rPr>
            </w:pPr>
            <w:r>
              <w:rPr>
                <w:sz w:val="16"/>
              </w:rPr>
              <w:t>Addition of new test case 6.2H.1.3 MOP for inter-band EN-DC with MIMO</w:t>
            </w:r>
          </w:p>
        </w:tc>
        <w:tc>
          <w:tcPr>
            <w:tcW w:w="0" w:type="auto"/>
          </w:tcPr>
          <w:p w14:paraId="3E0AA719" w14:textId="77777777" w:rsidR="00046D4A" w:rsidRPr="00B1530F" w:rsidRDefault="00046D4A" w:rsidP="004F19EB">
            <w:pPr>
              <w:pStyle w:val="TAL"/>
              <w:rPr>
                <w:sz w:val="16"/>
              </w:rPr>
            </w:pPr>
            <w:r>
              <w:rPr>
                <w:sz w:val="16"/>
              </w:rPr>
              <w:t>Huawei, HiSilicon</w:t>
            </w:r>
          </w:p>
        </w:tc>
        <w:tc>
          <w:tcPr>
            <w:tcW w:w="0" w:type="auto"/>
          </w:tcPr>
          <w:p w14:paraId="39B93A7B" w14:textId="77777777" w:rsidR="00046D4A" w:rsidRPr="00B1530F" w:rsidRDefault="00046D4A" w:rsidP="004F19EB">
            <w:pPr>
              <w:pStyle w:val="TAL"/>
              <w:rPr>
                <w:sz w:val="16"/>
              </w:rPr>
            </w:pPr>
            <w:r>
              <w:rPr>
                <w:sz w:val="16"/>
              </w:rPr>
              <w:t>agreed</w:t>
            </w:r>
          </w:p>
        </w:tc>
        <w:tc>
          <w:tcPr>
            <w:tcW w:w="1154" w:type="dxa"/>
          </w:tcPr>
          <w:p w14:paraId="120556B4" w14:textId="77777777" w:rsidR="00046D4A" w:rsidRPr="00B1530F" w:rsidRDefault="00046D4A" w:rsidP="004F19EB">
            <w:pPr>
              <w:pStyle w:val="TAL"/>
              <w:rPr>
                <w:sz w:val="16"/>
              </w:rPr>
            </w:pPr>
          </w:p>
        </w:tc>
        <w:tc>
          <w:tcPr>
            <w:tcW w:w="1159" w:type="dxa"/>
          </w:tcPr>
          <w:p w14:paraId="71DBFEF2" w14:textId="77777777" w:rsidR="00046D4A" w:rsidRPr="00B1530F" w:rsidRDefault="00046D4A" w:rsidP="004F19EB">
            <w:pPr>
              <w:pStyle w:val="TAL"/>
              <w:rPr>
                <w:sz w:val="16"/>
              </w:rPr>
            </w:pPr>
          </w:p>
        </w:tc>
      </w:tr>
      <w:tr w:rsidR="00046D4A" w14:paraId="181CDC2C" w14:textId="77777777" w:rsidTr="00796364">
        <w:tc>
          <w:tcPr>
            <w:tcW w:w="0" w:type="auto"/>
          </w:tcPr>
          <w:p w14:paraId="1B3EB607" w14:textId="77777777" w:rsidR="00046D4A" w:rsidRPr="00B1530F" w:rsidRDefault="00046D4A" w:rsidP="004F19EB">
            <w:pPr>
              <w:pStyle w:val="TAL"/>
              <w:rPr>
                <w:sz w:val="16"/>
              </w:rPr>
            </w:pPr>
            <w:r>
              <w:rPr>
                <w:sz w:val="16"/>
              </w:rPr>
              <w:t>R5-242929</w:t>
            </w:r>
          </w:p>
        </w:tc>
        <w:tc>
          <w:tcPr>
            <w:tcW w:w="0" w:type="auto"/>
          </w:tcPr>
          <w:p w14:paraId="4FD9F805" w14:textId="77777777" w:rsidR="00046D4A" w:rsidRPr="00B1530F" w:rsidRDefault="00046D4A" w:rsidP="004F19EB">
            <w:pPr>
              <w:pStyle w:val="TAL"/>
              <w:rPr>
                <w:sz w:val="16"/>
              </w:rPr>
            </w:pPr>
            <w:r>
              <w:rPr>
                <w:sz w:val="16"/>
              </w:rPr>
              <w:t>Addition of new test cases 6.2H.x.3 for inter-band EN-DC with MIMO</w:t>
            </w:r>
          </w:p>
        </w:tc>
        <w:tc>
          <w:tcPr>
            <w:tcW w:w="0" w:type="auto"/>
          </w:tcPr>
          <w:p w14:paraId="780CAA9C" w14:textId="77777777" w:rsidR="00046D4A" w:rsidRPr="00B1530F" w:rsidRDefault="00046D4A" w:rsidP="004F19EB">
            <w:pPr>
              <w:pStyle w:val="TAL"/>
              <w:rPr>
                <w:sz w:val="16"/>
              </w:rPr>
            </w:pPr>
            <w:r>
              <w:rPr>
                <w:sz w:val="16"/>
              </w:rPr>
              <w:t>Huawei, HiSilicon</w:t>
            </w:r>
          </w:p>
        </w:tc>
        <w:tc>
          <w:tcPr>
            <w:tcW w:w="0" w:type="auto"/>
          </w:tcPr>
          <w:p w14:paraId="18FA17DD" w14:textId="77777777" w:rsidR="00046D4A" w:rsidRPr="00B1530F" w:rsidRDefault="00046D4A" w:rsidP="004F19EB">
            <w:pPr>
              <w:pStyle w:val="TAL"/>
              <w:rPr>
                <w:sz w:val="16"/>
              </w:rPr>
            </w:pPr>
            <w:r>
              <w:rPr>
                <w:sz w:val="16"/>
              </w:rPr>
              <w:t>agreed</w:t>
            </w:r>
          </w:p>
        </w:tc>
        <w:tc>
          <w:tcPr>
            <w:tcW w:w="1154" w:type="dxa"/>
          </w:tcPr>
          <w:p w14:paraId="4D72300F" w14:textId="77777777" w:rsidR="00046D4A" w:rsidRPr="00B1530F" w:rsidRDefault="00046D4A" w:rsidP="004F19EB">
            <w:pPr>
              <w:pStyle w:val="TAL"/>
              <w:rPr>
                <w:sz w:val="16"/>
              </w:rPr>
            </w:pPr>
          </w:p>
        </w:tc>
        <w:tc>
          <w:tcPr>
            <w:tcW w:w="1159" w:type="dxa"/>
          </w:tcPr>
          <w:p w14:paraId="30AA80D3" w14:textId="77777777" w:rsidR="00046D4A" w:rsidRPr="00B1530F" w:rsidRDefault="00046D4A" w:rsidP="004F19EB">
            <w:pPr>
              <w:pStyle w:val="TAL"/>
              <w:rPr>
                <w:sz w:val="16"/>
              </w:rPr>
            </w:pPr>
          </w:p>
        </w:tc>
      </w:tr>
      <w:tr w:rsidR="00046D4A" w14:paraId="5CDA1CE2" w14:textId="77777777" w:rsidTr="00796364">
        <w:tc>
          <w:tcPr>
            <w:tcW w:w="0" w:type="auto"/>
          </w:tcPr>
          <w:p w14:paraId="26373C55" w14:textId="77777777" w:rsidR="00046D4A" w:rsidRPr="00B1530F" w:rsidRDefault="00046D4A" w:rsidP="004F19EB">
            <w:pPr>
              <w:pStyle w:val="TAL"/>
              <w:rPr>
                <w:sz w:val="16"/>
              </w:rPr>
            </w:pPr>
            <w:r>
              <w:rPr>
                <w:sz w:val="16"/>
              </w:rPr>
              <w:t>R5-242930</w:t>
            </w:r>
          </w:p>
        </w:tc>
        <w:tc>
          <w:tcPr>
            <w:tcW w:w="0" w:type="auto"/>
          </w:tcPr>
          <w:p w14:paraId="30125322" w14:textId="77777777" w:rsidR="00046D4A" w:rsidRPr="00B1530F" w:rsidRDefault="00046D4A" w:rsidP="004F19EB">
            <w:pPr>
              <w:pStyle w:val="TAL"/>
              <w:rPr>
                <w:sz w:val="16"/>
              </w:rPr>
            </w:pPr>
            <w:r>
              <w:rPr>
                <w:sz w:val="16"/>
              </w:rPr>
              <w:t>Addition of new test case 6.2L.1.3 MOP for inter-band EN-DC with TxD</w:t>
            </w:r>
          </w:p>
        </w:tc>
        <w:tc>
          <w:tcPr>
            <w:tcW w:w="0" w:type="auto"/>
          </w:tcPr>
          <w:p w14:paraId="4A0C196A" w14:textId="77777777" w:rsidR="00046D4A" w:rsidRPr="00B1530F" w:rsidRDefault="00046D4A" w:rsidP="004F19EB">
            <w:pPr>
              <w:pStyle w:val="TAL"/>
              <w:rPr>
                <w:sz w:val="16"/>
              </w:rPr>
            </w:pPr>
            <w:r>
              <w:rPr>
                <w:sz w:val="16"/>
              </w:rPr>
              <w:t>Huawei, HiSilicon</w:t>
            </w:r>
          </w:p>
        </w:tc>
        <w:tc>
          <w:tcPr>
            <w:tcW w:w="0" w:type="auto"/>
          </w:tcPr>
          <w:p w14:paraId="4D37DE16" w14:textId="77777777" w:rsidR="00046D4A" w:rsidRPr="00B1530F" w:rsidRDefault="00046D4A" w:rsidP="004F19EB">
            <w:pPr>
              <w:pStyle w:val="TAL"/>
              <w:rPr>
                <w:sz w:val="16"/>
              </w:rPr>
            </w:pPr>
            <w:r>
              <w:rPr>
                <w:sz w:val="16"/>
              </w:rPr>
              <w:t>agreed</w:t>
            </w:r>
          </w:p>
        </w:tc>
        <w:tc>
          <w:tcPr>
            <w:tcW w:w="1154" w:type="dxa"/>
          </w:tcPr>
          <w:p w14:paraId="734FBF04" w14:textId="77777777" w:rsidR="00046D4A" w:rsidRPr="00B1530F" w:rsidRDefault="00046D4A" w:rsidP="004F19EB">
            <w:pPr>
              <w:pStyle w:val="TAL"/>
              <w:rPr>
                <w:sz w:val="16"/>
              </w:rPr>
            </w:pPr>
          </w:p>
        </w:tc>
        <w:tc>
          <w:tcPr>
            <w:tcW w:w="1159" w:type="dxa"/>
          </w:tcPr>
          <w:p w14:paraId="555FF22A" w14:textId="77777777" w:rsidR="00046D4A" w:rsidRPr="00B1530F" w:rsidRDefault="00046D4A" w:rsidP="004F19EB">
            <w:pPr>
              <w:pStyle w:val="TAL"/>
              <w:rPr>
                <w:sz w:val="16"/>
              </w:rPr>
            </w:pPr>
          </w:p>
        </w:tc>
      </w:tr>
      <w:tr w:rsidR="00046D4A" w14:paraId="3186D533" w14:textId="77777777" w:rsidTr="00796364">
        <w:tc>
          <w:tcPr>
            <w:tcW w:w="0" w:type="auto"/>
          </w:tcPr>
          <w:p w14:paraId="3692EBF5" w14:textId="77777777" w:rsidR="00046D4A" w:rsidRPr="00B1530F" w:rsidRDefault="00046D4A" w:rsidP="004F19EB">
            <w:pPr>
              <w:pStyle w:val="TAL"/>
              <w:rPr>
                <w:sz w:val="16"/>
              </w:rPr>
            </w:pPr>
            <w:r>
              <w:rPr>
                <w:sz w:val="16"/>
              </w:rPr>
              <w:t>R5-242931</w:t>
            </w:r>
          </w:p>
        </w:tc>
        <w:tc>
          <w:tcPr>
            <w:tcW w:w="0" w:type="auto"/>
          </w:tcPr>
          <w:p w14:paraId="3D72F863" w14:textId="77777777" w:rsidR="00046D4A" w:rsidRPr="00B1530F" w:rsidRDefault="00046D4A" w:rsidP="004F19EB">
            <w:pPr>
              <w:pStyle w:val="TAL"/>
              <w:rPr>
                <w:sz w:val="16"/>
              </w:rPr>
            </w:pPr>
            <w:r>
              <w:rPr>
                <w:sz w:val="16"/>
              </w:rPr>
              <w:t>Addition of new test cases 6.2L.x.3 for inter-band EN-DC with TxD</w:t>
            </w:r>
          </w:p>
        </w:tc>
        <w:tc>
          <w:tcPr>
            <w:tcW w:w="0" w:type="auto"/>
          </w:tcPr>
          <w:p w14:paraId="7EAFB465" w14:textId="77777777" w:rsidR="00046D4A" w:rsidRPr="00B1530F" w:rsidRDefault="00046D4A" w:rsidP="004F19EB">
            <w:pPr>
              <w:pStyle w:val="TAL"/>
              <w:rPr>
                <w:sz w:val="16"/>
              </w:rPr>
            </w:pPr>
            <w:r>
              <w:rPr>
                <w:sz w:val="16"/>
              </w:rPr>
              <w:t>Huawei, HiSilicon</w:t>
            </w:r>
          </w:p>
        </w:tc>
        <w:tc>
          <w:tcPr>
            <w:tcW w:w="0" w:type="auto"/>
          </w:tcPr>
          <w:p w14:paraId="35A87D01" w14:textId="77777777" w:rsidR="00046D4A" w:rsidRPr="00B1530F" w:rsidRDefault="00046D4A" w:rsidP="004F19EB">
            <w:pPr>
              <w:pStyle w:val="TAL"/>
              <w:rPr>
                <w:sz w:val="16"/>
              </w:rPr>
            </w:pPr>
            <w:r>
              <w:rPr>
                <w:sz w:val="16"/>
              </w:rPr>
              <w:t>agreed</w:t>
            </w:r>
          </w:p>
        </w:tc>
        <w:tc>
          <w:tcPr>
            <w:tcW w:w="1154" w:type="dxa"/>
          </w:tcPr>
          <w:p w14:paraId="1BD06203" w14:textId="77777777" w:rsidR="00046D4A" w:rsidRPr="00B1530F" w:rsidRDefault="00046D4A" w:rsidP="004F19EB">
            <w:pPr>
              <w:pStyle w:val="TAL"/>
              <w:rPr>
                <w:sz w:val="16"/>
              </w:rPr>
            </w:pPr>
          </w:p>
        </w:tc>
        <w:tc>
          <w:tcPr>
            <w:tcW w:w="1159" w:type="dxa"/>
          </w:tcPr>
          <w:p w14:paraId="244CCDFB" w14:textId="77777777" w:rsidR="00046D4A" w:rsidRPr="00B1530F" w:rsidRDefault="00046D4A" w:rsidP="004F19EB">
            <w:pPr>
              <w:pStyle w:val="TAL"/>
              <w:rPr>
                <w:sz w:val="16"/>
              </w:rPr>
            </w:pPr>
          </w:p>
        </w:tc>
      </w:tr>
      <w:tr w:rsidR="00046D4A" w14:paraId="0F27E56E" w14:textId="77777777" w:rsidTr="00796364">
        <w:tc>
          <w:tcPr>
            <w:tcW w:w="0" w:type="auto"/>
          </w:tcPr>
          <w:p w14:paraId="1CADD627" w14:textId="77777777" w:rsidR="00046D4A" w:rsidRPr="00B1530F" w:rsidRDefault="00046D4A" w:rsidP="004F19EB">
            <w:pPr>
              <w:pStyle w:val="TAL"/>
              <w:rPr>
                <w:sz w:val="16"/>
              </w:rPr>
            </w:pPr>
            <w:r>
              <w:rPr>
                <w:sz w:val="16"/>
              </w:rPr>
              <w:t>R5-242932</w:t>
            </w:r>
          </w:p>
        </w:tc>
        <w:tc>
          <w:tcPr>
            <w:tcW w:w="0" w:type="auto"/>
          </w:tcPr>
          <w:p w14:paraId="53FD5ABA" w14:textId="77777777" w:rsidR="00046D4A" w:rsidRPr="00B1530F" w:rsidRDefault="00046D4A" w:rsidP="004F19EB">
            <w:pPr>
              <w:pStyle w:val="TAL"/>
              <w:rPr>
                <w:sz w:val="16"/>
              </w:rPr>
            </w:pPr>
            <w:r>
              <w:rPr>
                <w:sz w:val="16"/>
              </w:rPr>
              <w:t>Addition of applicabilities for 3Tx NR CA and EN-DC test cases</w:t>
            </w:r>
          </w:p>
        </w:tc>
        <w:tc>
          <w:tcPr>
            <w:tcW w:w="0" w:type="auto"/>
          </w:tcPr>
          <w:p w14:paraId="398E7321" w14:textId="77777777" w:rsidR="00046D4A" w:rsidRPr="00B1530F" w:rsidRDefault="00046D4A" w:rsidP="004F19EB">
            <w:pPr>
              <w:pStyle w:val="TAL"/>
              <w:rPr>
                <w:sz w:val="16"/>
              </w:rPr>
            </w:pPr>
            <w:r>
              <w:rPr>
                <w:sz w:val="16"/>
              </w:rPr>
              <w:t>Huawei, HiSilicon</w:t>
            </w:r>
          </w:p>
        </w:tc>
        <w:tc>
          <w:tcPr>
            <w:tcW w:w="0" w:type="auto"/>
          </w:tcPr>
          <w:p w14:paraId="28E37F7F" w14:textId="77777777" w:rsidR="00046D4A" w:rsidRPr="00B1530F" w:rsidRDefault="00046D4A" w:rsidP="004F19EB">
            <w:pPr>
              <w:pStyle w:val="TAL"/>
              <w:rPr>
                <w:sz w:val="16"/>
              </w:rPr>
            </w:pPr>
            <w:r>
              <w:rPr>
                <w:sz w:val="16"/>
              </w:rPr>
              <w:t>agreed</w:t>
            </w:r>
          </w:p>
        </w:tc>
        <w:tc>
          <w:tcPr>
            <w:tcW w:w="1154" w:type="dxa"/>
          </w:tcPr>
          <w:p w14:paraId="3A9F020E" w14:textId="77777777" w:rsidR="00046D4A" w:rsidRPr="00B1530F" w:rsidRDefault="00046D4A" w:rsidP="004F19EB">
            <w:pPr>
              <w:pStyle w:val="TAL"/>
              <w:rPr>
                <w:sz w:val="16"/>
              </w:rPr>
            </w:pPr>
          </w:p>
        </w:tc>
        <w:tc>
          <w:tcPr>
            <w:tcW w:w="1159" w:type="dxa"/>
          </w:tcPr>
          <w:p w14:paraId="011EA18A" w14:textId="77777777" w:rsidR="00046D4A" w:rsidRPr="00B1530F" w:rsidRDefault="00046D4A" w:rsidP="004F19EB">
            <w:pPr>
              <w:pStyle w:val="TAL"/>
              <w:rPr>
                <w:sz w:val="16"/>
              </w:rPr>
            </w:pPr>
          </w:p>
        </w:tc>
      </w:tr>
      <w:tr w:rsidR="00046D4A" w14:paraId="6703A88F" w14:textId="77777777" w:rsidTr="00796364">
        <w:tc>
          <w:tcPr>
            <w:tcW w:w="0" w:type="auto"/>
          </w:tcPr>
          <w:p w14:paraId="08996C94" w14:textId="77777777" w:rsidR="00046D4A" w:rsidRPr="00B1530F" w:rsidRDefault="00046D4A" w:rsidP="004F19EB">
            <w:pPr>
              <w:pStyle w:val="TAL"/>
              <w:rPr>
                <w:sz w:val="16"/>
              </w:rPr>
            </w:pPr>
            <w:r>
              <w:rPr>
                <w:sz w:val="16"/>
              </w:rPr>
              <w:t>R5-242933</w:t>
            </w:r>
          </w:p>
        </w:tc>
        <w:tc>
          <w:tcPr>
            <w:tcW w:w="0" w:type="auto"/>
          </w:tcPr>
          <w:p w14:paraId="00E730EA" w14:textId="77777777" w:rsidR="00046D4A" w:rsidRPr="00B1530F" w:rsidRDefault="00046D4A" w:rsidP="004F19EB">
            <w:pPr>
              <w:pStyle w:val="TAL"/>
              <w:rPr>
                <w:sz w:val="16"/>
              </w:rPr>
            </w:pPr>
            <w:r>
              <w:rPr>
                <w:sz w:val="16"/>
              </w:rPr>
              <w:t>Addition of test point analysis for 6.2H.3.1 MOP for inter-band CA with MIMO</w:t>
            </w:r>
          </w:p>
        </w:tc>
        <w:tc>
          <w:tcPr>
            <w:tcW w:w="0" w:type="auto"/>
          </w:tcPr>
          <w:p w14:paraId="404C333F" w14:textId="77777777" w:rsidR="00046D4A" w:rsidRPr="00B1530F" w:rsidRDefault="00046D4A" w:rsidP="004F19EB">
            <w:pPr>
              <w:pStyle w:val="TAL"/>
              <w:rPr>
                <w:sz w:val="16"/>
              </w:rPr>
            </w:pPr>
            <w:r>
              <w:rPr>
                <w:sz w:val="16"/>
              </w:rPr>
              <w:t>Huawei, HiSilicon</w:t>
            </w:r>
          </w:p>
        </w:tc>
        <w:tc>
          <w:tcPr>
            <w:tcW w:w="0" w:type="auto"/>
          </w:tcPr>
          <w:p w14:paraId="4656DCDB" w14:textId="77777777" w:rsidR="00046D4A" w:rsidRPr="00B1530F" w:rsidRDefault="00046D4A" w:rsidP="004F19EB">
            <w:pPr>
              <w:pStyle w:val="TAL"/>
              <w:rPr>
                <w:sz w:val="16"/>
              </w:rPr>
            </w:pPr>
            <w:r>
              <w:rPr>
                <w:sz w:val="16"/>
              </w:rPr>
              <w:t>agreed</w:t>
            </w:r>
          </w:p>
        </w:tc>
        <w:tc>
          <w:tcPr>
            <w:tcW w:w="1154" w:type="dxa"/>
          </w:tcPr>
          <w:p w14:paraId="0D63868B" w14:textId="77777777" w:rsidR="00046D4A" w:rsidRPr="00B1530F" w:rsidRDefault="00046D4A" w:rsidP="004F19EB">
            <w:pPr>
              <w:pStyle w:val="TAL"/>
              <w:rPr>
                <w:sz w:val="16"/>
              </w:rPr>
            </w:pPr>
          </w:p>
        </w:tc>
        <w:tc>
          <w:tcPr>
            <w:tcW w:w="1159" w:type="dxa"/>
          </w:tcPr>
          <w:p w14:paraId="3E2D32D3" w14:textId="77777777" w:rsidR="00046D4A" w:rsidRPr="00B1530F" w:rsidRDefault="00046D4A" w:rsidP="004F19EB">
            <w:pPr>
              <w:pStyle w:val="TAL"/>
              <w:rPr>
                <w:sz w:val="16"/>
              </w:rPr>
            </w:pPr>
          </w:p>
        </w:tc>
      </w:tr>
      <w:tr w:rsidR="00046D4A" w14:paraId="1CA36AB8" w14:textId="77777777" w:rsidTr="00796364">
        <w:tc>
          <w:tcPr>
            <w:tcW w:w="0" w:type="auto"/>
          </w:tcPr>
          <w:p w14:paraId="126662F9" w14:textId="77777777" w:rsidR="00046D4A" w:rsidRPr="00B1530F" w:rsidRDefault="00046D4A" w:rsidP="004F19EB">
            <w:pPr>
              <w:pStyle w:val="TAL"/>
              <w:rPr>
                <w:sz w:val="16"/>
              </w:rPr>
            </w:pPr>
            <w:r>
              <w:rPr>
                <w:sz w:val="16"/>
              </w:rPr>
              <w:t>R5-242934</w:t>
            </w:r>
          </w:p>
        </w:tc>
        <w:tc>
          <w:tcPr>
            <w:tcW w:w="0" w:type="auto"/>
          </w:tcPr>
          <w:p w14:paraId="7CEFA8F2" w14:textId="77777777" w:rsidR="00046D4A" w:rsidRPr="00B1530F" w:rsidRDefault="00046D4A" w:rsidP="004F19EB">
            <w:pPr>
              <w:pStyle w:val="TAL"/>
              <w:rPr>
                <w:sz w:val="16"/>
              </w:rPr>
            </w:pPr>
            <w:r>
              <w:rPr>
                <w:sz w:val="16"/>
              </w:rPr>
              <w:t>Addition of test point analysis for 6.2L.3.1 MOP for inter-band CA with TxD</w:t>
            </w:r>
          </w:p>
        </w:tc>
        <w:tc>
          <w:tcPr>
            <w:tcW w:w="0" w:type="auto"/>
          </w:tcPr>
          <w:p w14:paraId="1131387D" w14:textId="77777777" w:rsidR="00046D4A" w:rsidRPr="00B1530F" w:rsidRDefault="00046D4A" w:rsidP="004F19EB">
            <w:pPr>
              <w:pStyle w:val="TAL"/>
              <w:rPr>
                <w:sz w:val="16"/>
              </w:rPr>
            </w:pPr>
            <w:r>
              <w:rPr>
                <w:sz w:val="16"/>
              </w:rPr>
              <w:t>Huawei, HiSilicon</w:t>
            </w:r>
          </w:p>
        </w:tc>
        <w:tc>
          <w:tcPr>
            <w:tcW w:w="0" w:type="auto"/>
          </w:tcPr>
          <w:p w14:paraId="2850CE88" w14:textId="77777777" w:rsidR="00046D4A" w:rsidRPr="00B1530F" w:rsidRDefault="00046D4A" w:rsidP="004F19EB">
            <w:pPr>
              <w:pStyle w:val="TAL"/>
              <w:rPr>
                <w:sz w:val="16"/>
              </w:rPr>
            </w:pPr>
            <w:r>
              <w:rPr>
                <w:sz w:val="16"/>
              </w:rPr>
              <w:t>agreed</w:t>
            </w:r>
          </w:p>
        </w:tc>
        <w:tc>
          <w:tcPr>
            <w:tcW w:w="1154" w:type="dxa"/>
          </w:tcPr>
          <w:p w14:paraId="3F0FF6F2" w14:textId="77777777" w:rsidR="00046D4A" w:rsidRPr="00B1530F" w:rsidRDefault="00046D4A" w:rsidP="004F19EB">
            <w:pPr>
              <w:pStyle w:val="TAL"/>
              <w:rPr>
                <w:sz w:val="16"/>
              </w:rPr>
            </w:pPr>
          </w:p>
        </w:tc>
        <w:tc>
          <w:tcPr>
            <w:tcW w:w="1159" w:type="dxa"/>
          </w:tcPr>
          <w:p w14:paraId="62817CF3" w14:textId="77777777" w:rsidR="00046D4A" w:rsidRPr="00B1530F" w:rsidRDefault="00046D4A" w:rsidP="004F19EB">
            <w:pPr>
              <w:pStyle w:val="TAL"/>
              <w:rPr>
                <w:sz w:val="16"/>
              </w:rPr>
            </w:pPr>
          </w:p>
        </w:tc>
      </w:tr>
      <w:tr w:rsidR="00046D4A" w14:paraId="6958A159" w14:textId="77777777" w:rsidTr="00796364">
        <w:tc>
          <w:tcPr>
            <w:tcW w:w="0" w:type="auto"/>
          </w:tcPr>
          <w:p w14:paraId="4441D2A9" w14:textId="77777777" w:rsidR="00046D4A" w:rsidRPr="00B1530F" w:rsidRDefault="00046D4A" w:rsidP="004F19EB">
            <w:pPr>
              <w:pStyle w:val="TAL"/>
              <w:rPr>
                <w:sz w:val="16"/>
              </w:rPr>
            </w:pPr>
            <w:r>
              <w:rPr>
                <w:sz w:val="16"/>
              </w:rPr>
              <w:t>R5-242935</w:t>
            </w:r>
          </w:p>
        </w:tc>
        <w:tc>
          <w:tcPr>
            <w:tcW w:w="0" w:type="auto"/>
          </w:tcPr>
          <w:p w14:paraId="2C3B719E" w14:textId="77777777" w:rsidR="00046D4A" w:rsidRPr="00B1530F" w:rsidRDefault="00046D4A" w:rsidP="004F19EB">
            <w:pPr>
              <w:pStyle w:val="TAL"/>
              <w:rPr>
                <w:sz w:val="16"/>
              </w:rPr>
            </w:pPr>
            <w:r>
              <w:rPr>
                <w:sz w:val="16"/>
              </w:rPr>
              <w:t>Addition of test point analysis for 6.2H.1.3 MOP for inter-band EN-DC with MIMO</w:t>
            </w:r>
          </w:p>
        </w:tc>
        <w:tc>
          <w:tcPr>
            <w:tcW w:w="0" w:type="auto"/>
          </w:tcPr>
          <w:p w14:paraId="7F82742A" w14:textId="77777777" w:rsidR="00046D4A" w:rsidRPr="00B1530F" w:rsidRDefault="00046D4A" w:rsidP="004F19EB">
            <w:pPr>
              <w:pStyle w:val="TAL"/>
              <w:rPr>
                <w:sz w:val="16"/>
              </w:rPr>
            </w:pPr>
            <w:r>
              <w:rPr>
                <w:sz w:val="16"/>
              </w:rPr>
              <w:t>Huawei, HiSilicon</w:t>
            </w:r>
          </w:p>
        </w:tc>
        <w:tc>
          <w:tcPr>
            <w:tcW w:w="0" w:type="auto"/>
          </w:tcPr>
          <w:p w14:paraId="4AAF712F" w14:textId="77777777" w:rsidR="00046D4A" w:rsidRPr="00B1530F" w:rsidRDefault="00046D4A" w:rsidP="004F19EB">
            <w:pPr>
              <w:pStyle w:val="TAL"/>
              <w:rPr>
                <w:sz w:val="16"/>
              </w:rPr>
            </w:pPr>
            <w:r>
              <w:rPr>
                <w:sz w:val="16"/>
              </w:rPr>
              <w:t>agreed</w:t>
            </w:r>
          </w:p>
        </w:tc>
        <w:tc>
          <w:tcPr>
            <w:tcW w:w="1154" w:type="dxa"/>
          </w:tcPr>
          <w:p w14:paraId="4795F0B7" w14:textId="77777777" w:rsidR="00046D4A" w:rsidRPr="00B1530F" w:rsidRDefault="00046D4A" w:rsidP="004F19EB">
            <w:pPr>
              <w:pStyle w:val="TAL"/>
              <w:rPr>
                <w:sz w:val="16"/>
              </w:rPr>
            </w:pPr>
          </w:p>
        </w:tc>
        <w:tc>
          <w:tcPr>
            <w:tcW w:w="1159" w:type="dxa"/>
          </w:tcPr>
          <w:p w14:paraId="5E4071BF" w14:textId="77777777" w:rsidR="00046D4A" w:rsidRPr="00B1530F" w:rsidRDefault="00046D4A" w:rsidP="004F19EB">
            <w:pPr>
              <w:pStyle w:val="TAL"/>
              <w:rPr>
                <w:sz w:val="16"/>
              </w:rPr>
            </w:pPr>
          </w:p>
        </w:tc>
      </w:tr>
      <w:tr w:rsidR="00046D4A" w14:paraId="5AC99C53" w14:textId="77777777" w:rsidTr="00796364">
        <w:tc>
          <w:tcPr>
            <w:tcW w:w="0" w:type="auto"/>
          </w:tcPr>
          <w:p w14:paraId="0832C1EE" w14:textId="77777777" w:rsidR="00046D4A" w:rsidRPr="00B1530F" w:rsidRDefault="00046D4A" w:rsidP="004F19EB">
            <w:pPr>
              <w:pStyle w:val="TAL"/>
              <w:rPr>
                <w:sz w:val="16"/>
              </w:rPr>
            </w:pPr>
            <w:r>
              <w:rPr>
                <w:sz w:val="16"/>
              </w:rPr>
              <w:t>R5-242936</w:t>
            </w:r>
          </w:p>
        </w:tc>
        <w:tc>
          <w:tcPr>
            <w:tcW w:w="0" w:type="auto"/>
          </w:tcPr>
          <w:p w14:paraId="1E467ED6" w14:textId="77777777" w:rsidR="00046D4A" w:rsidRPr="00B1530F" w:rsidRDefault="00046D4A" w:rsidP="004F19EB">
            <w:pPr>
              <w:pStyle w:val="TAL"/>
              <w:rPr>
                <w:sz w:val="16"/>
              </w:rPr>
            </w:pPr>
            <w:r>
              <w:rPr>
                <w:sz w:val="16"/>
              </w:rPr>
              <w:t>Addition of test point analysis for 6.2L.1.3 MOP for inter-band EN-DC with TxD</w:t>
            </w:r>
          </w:p>
        </w:tc>
        <w:tc>
          <w:tcPr>
            <w:tcW w:w="0" w:type="auto"/>
          </w:tcPr>
          <w:p w14:paraId="117C9423" w14:textId="77777777" w:rsidR="00046D4A" w:rsidRPr="00B1530F" w:rsidRDefault="00046D4A" w:rsidP="004F19EB">
            <w:pPr>
              <w:pStyle w:val="TAL"/>
              <w:rPr>
                <w:sz w:val="16"/>
              </w:rPr>
            </w:pPr>
            <w:r>
              <w:rPr>
                <w:sz w:val="16"/>
              </w:rPr>
              <w:t>Huawei, HiSilicon</w:t>
            </w:r>
          </w:p>
        </w:tc>
        <w:tc>
          <w:tcPr>
            <w:tcW w:w="0" w:type="auto"/>
          </w:tcPr>
          <w:p w14:paraId="734BC59F" w14:textId="77777777" w:rsidR="00046D4A" w:rsidRPr="00B1530F" w:rsidRDefault="00046D4A" w:rsidP="004F19EB">
            <w:pPr>
              <w:pStyle w:val="TAL"/>
              <w:rPr>
                <w:sz w:val="16"/>
              </w:rPr>
            </w:pPr>
            <w:r>
              <w:rPr>
                <w:sz w:val="16"/>
              </w:rPr>
              <w:t>agreed</w:t>
            </w:r>
          </w:p>
        </w:tc>
        <w:tc>
          <w:tcPr>
            <w:tcW w:w="1154" w:type="dxa"/>
          </w:tcPr>
          <w:p w14:paraId="3CE96CD5" w14:textId="77777777" w:rsidR="00046D4A" w:rsidRPr="00B1530F" w:rsidRDefault="00046D4A" w:rsidP="004F19EB">
            <w:pPr>
              <w:pStyle w:val="TAL"/>
              <w:rPr>
                <w:sz w:val="16"/>
              </w:rPr>
            </w:pPr>
          </w:p>
        </w:tc>
        <w:tc>
          <w:tcPr>
            <w:tcW w:w="1159" w:type="dxa"/>
          </w:tcPr>
          <w:p w14:paraId="6200FBD2" w14:textId="77777777" w:rsidR="00046D4A" w:rsidRPr="00B1530F" w:rsidRDefault="00046D4A" w:rsidP="004F19EB">
            <w:pPr>
              <w:pStyle w:val="TAL"/>
              <w:rPr>
                <w:sz w:val="16"/>
              </w:rPr>
            </w:pPr>
          </w:p>
        </w:tc>
      </w:tr>
      <w:tr w:rsidR="00046D4A" w14:paraId="440B2733" w14:textId="77777777" w:rsidTr="00796364">
        <w:tc>
          <w:tcPr>
            <w:tcW w:w="0" w:type="auto"/>
          </w:tcPr>
          <w:p w14:paraId="037F11B8" w14:textId="77777777" w:rsidR="00046D4A" w:rsidRPr="00B1530F" w:rsidRDefault="00046D4A" w:rsidP="004F19EB">
            <w:pPr>
              <w:pStyle w:val="TAL"/>
              <w:rPr>
                <w:sz w:val="16"/>
              </w:rPr>
            </w:pPr>
            <w:r>
              <w:rPr>
                <w:sz w:val="16"/>
              </w:rPr>
              <w:t>R5-242937</w:t>
            </w:r>
          </w:p>
        </w:tc>
        <w:tc>
          <w:tcPr>
            <w:tcW w:w="0" w:type="auto"/>
          </w:tcPr>
          <w:p w14:paraId="3CD77318" w14:textId="77777777" w:rsidR="00046D4A" w:rsidRPr="00B1530F" w:rsidRDefault="00046D4A" w:rsidP="004F19EB">
            <w:pPr>
              <w:pStyle w:val="TAL"/>
              <w:rPr>
                <w:sz w:val="16"/>
              </w:rPr>
            </w:pPr>
            <w:r>
              <w:rPr>
                <w:sz w:val="16"/>
              </w:rPr>
              <w:t>Addition of NR P-CSCF restoration test case 10.1.2.3</w:t>
            </w:r>
          </w:p>
        </w:tc>
        <w:tc>
          <w:tcPr>
            <w:tcW w:w="0" w:type="auto"/>
          </w:tcPr>
          <w:p w14:paraId="306742DA" w14:textId="77777777" w:rsidR="00046D4A" w:rsidRPr="00B1530F" w:rsidRDefault="00046D4A" w:rsidP="004F19EB">
            <w:pPr>
              <w:pStyle w:val="TAL"/>
              <w:rPr>
                <w:sz w:val="16"/>
              </w:rPr>
            </w:pPr>
            <w:r>
              <w:rPr>
                <w:sz w:val="16"/>
              </w:rPr>
              <w:t>Qualcomm Incorporated, Orange</w:t>
            </w:r>
          </w:p>
        </w:tc>
        <w:tc>
          <w:tcPr>
            <w:tcW w:w="0" w:type="auto"/>
          </w:tcPr>
          <w:p w14:paraId="047C6497" w14:textId="77777777" w:rsidR="00046D4A" w:rsidRPr="00B1530F" w:rsidRDefault="00046D4A" w:rsidP="004F19EB">
            <w:pPr>
              <w:pStyle w:val="TAL"/>
              <w:rPr>
                <w:sz w:val="16"/>
              </w:rPr>
            </w:pPr>
            <w:r>
              <w:rPr>
                <w:sz w:val="16"/>
              </w:rPr>
              <w:t>agreed</w:t>
            </w:r>
          </w:p>
        </w:tc>
        <w:tc>
          <w:tcPr>
            <w:tcW w:w="1154" w:type="dxa"/>
          </w:tcPr>
          <w:p w14:paraId="332B9B98" w14:textId="77777777" w:rsidR="00046D4A" w:rsidRPr="00B1530F" w:rsidRDefault="00046D4A" w:rsidP="004F19EB">
            <w:pPr>
              <w:pStyle w:val="TAL"/>
              <w:rPr>
                <w:sz w:val="16"/>
              </w:rPr>
            </w:pPr>
          </w:p>
        </w:tc>
        <w:tc>
          <w:tcPr>
            <w:tcW w:w="1159" w:type="dxa"/>
          </w:tcPr>
          <w:p w14:paraId="2AFCEC8A" w14:textId="77777777" w:rsidR="00046D4A" w:rsidRPr="00B1530F" w:rsidRDefault="00046D4A" w:rsidP="004F19EB">
            <w:pPr>
              <w:pStyle w:val="TAL"/>
              <w:rPr>
                <w:sz w:val="16"/>
              </w:rPr>
            </w:pPr>
          </w:p>
        </w:tc>
      </w:tr>
      <w:tr w:rsidR="00046D4A" w14:paraId="35740CBB" w14:textId="77777777" w:rsidTr="00796364">
        <w:tc>
          <w:tcPr>
            <w:tcW w:w="0" w:type="auto"/>
          </w:tcPr>
          <w:p w14:paraId="7AEBAAC9" w14:textId="77777777" w:rsidR="00046D4A" w:rsidRPr="00B1530F" w:rsidRDefault="00046D4A" w:rsidP="004F19EB">
            <w:pPr>
              <w:pStyle w:val="TAL"/>
              <w:rPr>
                <w:sz w:val="16"/>
              </w:rPr>
            </w:pPr>
            <w:r>
              <w:rPr>
                <w:sz w:val="16"/>
              </w:rPr>
              <w:t>R5-242938</w:t>
            </w:r>
          </w:p>
        </w:tc>
        <w:tc>
          <w:tcPr>
            <w:tcW w:w="0" w:type="auto"/>
          </w:tcPr>
          <w:p w14:paraId="3E03EA5D" w14:textId="77777777" w:rsidR="00046D4A" w:rsidRPr="00B1530F" w:rsidRDefault="00046D4A" w:rsidP="004F19EB">
            <w:pPr>
              <w:pStyle w:val="TAL"/>
              <w:rPr>
                <w:sz w:val="16"/>
              </w:rPr>
            </w:pPr>
            <w:r>
              <w:rPr>
                <w:sz w:val="16"/>
              </w:rPr>
              <w:t>Applicability updates for P-CSCF restoration test cases</w:t>
            </w:r>
          </w:p>
        </w:tc>
        <w:tc>
          <w:tcPr>
            <w:tcW w:w="0" w:type="auto"/>
          </w:tcPr>
          <w:p w14:paraId="3742C9AD" w14:textId="77777777" w:rsidR="00046D4A" w:rsidRPr="00B1530F" w:rsidRDefault="00046D4A" w:rsidP="004F19EB">
            <w:pPr>
              <w:pStyle w:val="TAL"/>
              <w:rPr>
                <w:sz w:val="16"/>
              </w:rPr>
            </w:pPr>
            <w:r>
              <w:rPr>
                <w:sz w:val="16"/>
              </w:rPr>
              <w:t>Qualcomm Incorporated, Orange</w:t>
            </w:r>
          </w:p>
        </w:tc>
        <w:tc>
          <w:tcPr>
            <w:tcW w:w="0" w:type="auto"/>
          </w:tcPr>
          <w:p w14:paraId="183FCE29" w14:textId="77777777" w:rsidR="00046D4A" w:rsidRPr="00B1530F" w:rsidRDefault="00046D4A" w:rsidP="004F19EB">
            <w:pPr>
              <w:pStyle w:val="TAL"/>
              <w:rPr>
                <w:sz w:val="16"/>
              </w:rPr>
            </w:pPr>
            <w:r>
              <w:rPr>
                <w:sz w:val="16"/>
              </w:rPr>
              <w:t>agreed</w:t>
            </w:r>
          </w:p>
        </w:tc>
        <w:tc>
          <w:tcPr>
            <w:tcW w:w="1154" w:type="dxa"/>
          </w:tcPr>
          <w:p w14:paraId="62D4CC57" w14:textId="77777777" w:rsidR="00046D4A" w:rsidRPr="00B1530F" w:rsidRDefault="00046D4A" w:rsidP="004F19EB">
            <w:pPr>
              <w:pStyle w:val="TAL"/>
              <w:rPr>
                <w:sz w:val="16"/>
              </w:rPr>
            </w:pPr>
          </w:p>
        </w:tc>
        <w:tc>
          <w:tcPr>
            <w:tcW w:w="1159" w:type="dxa"/>
          </w:tcPr>
          <w:p w14:paraId="18B01075" w14:textId="77777777" w:rsidR="00046D4A" w:rsidRPr="00B1530F" w:rsidRDefault="00046D4A" w:rsidP="004F19EB">
            <w:pPr>
              <w:pStyle w:val="TAL"/>
              <w:rPr>
                <w:sz w:val="16"/>
              </w:rPr>
            </w:pPr>
          </w:p>
        </w:tc>
      </w:tr>
      <w:tr w:rsidR="00046D4A" w14:paraId="2B445F3A" w14:textId="77777777" w:rsidTr="00796364">
        <w:tc>
          <w:tcPr>
            <w:tcW w:w="0" w:type="auto"/>
          </w:tcPr>
          <w:p w14:paraId="40192C90" w14:textId="77777777" w:rsidR="00046D4A" w:rsidRPr="00B1530F" w:rsidRDefault="00046D4A" w:rsidP="004F19EB">
            <w:pPr>
              <w:pStyle w:val="TAL"/>
              <w:rPr>
                <w:sz w:val="16"/>
              </w:rPr>
            </w:pPr>
            <w:r>
              <w:rPr>
                <w:sz w:val="16"/>
              </w:rPr>
              <w:t>R5-242939</w:t>
            </w:r>
          </w:p>
        </w:tc>
        <w:tc>
          <w:tcPr>
            <w:tcW w:w="0" w:type="auto"/>
          </w:tcPr>
          <w:p w14:paraId="20CF66DB" w14:textId="77777777" w:rsidR="00046D4A" w:rsidRPr="00B1530F" w:rsidRDefault="00046D4A" w:rsidP="004F19EB">
            <w:pPr>
              <w:pStyle w:val="TAL"/>
              <w:rPr>
                <w:sz w:val="16"/>
              </w:rPr>
            </w:pPr>
            <w:r>
              <w:rPr>
                <w:sz w:val="16"/>
              </w:rPr>
              <w:t>Addition of REFSENS TP analysis for CA_n78-n79 with 1UL in PC3</w:t>
            </w:r>
          </w:p>
        </w:tc>
        <w:tc>
          <w:tcPr>
            <w:tcW w:w="0" w:type="auto"/>
          </w:tcPr>
          <w:p w14:paraId="4FA9B188" w14:textId="77777777" w:rsidR="00046D4A" w:rsidRPr="00B1530F" w:rsidRDefault="00046D4A" w:rsidP="004F19EB">
            <w:pPr>
              <w:pStyle w:val="TAL"/>
              <w:rPr>
                <w:sz w:val="16"/>
              </w:rPr>
            </w:pPr>
            <w:r>
              <w:rPr>
                <w:sz w:val="16"/>
              </w:rPr>
              <w:t>NTT DOCOMO INC.</w:t>
            </w:r>
          </w:p>
        </w:tc>
        <w:tc>
          <w:tcPr>
            <w:tcW w:w="0" w:type="auto"/>
          </w:tcPr>
          <w:p w14:paraId="3C0C7D4E" w14:textId="77777777" w:rsidR="00046D4A" w:rsidRPr="00B1530F" w:rsidRDefault="00046D4A" w:rsidP="004F19EB">
            <w:pPr>
              <w:pStyle w:val="TAL"/>
              <w:rPr>
                <w:sz w:val="16"/>
              </w:rPr>
            </w:pPr>
            <w:r>
              <w:rPr>
                <w:sz w:val="16"/>
              </w:rPr>
              <w:t>withdrawn</w:t>
            </w:r>
          </w:p>
        </w:tc>
        <w:tc>
          <w:tcPr>
            <w:tcW w:w="1154" w:type="dxa"/>
          </w:tcPr>
          <w:p w14:paraId="462FFD71" w14:textId="77777777" w:rsidR="00046D4A" w:rsidRPr="00B1530F" w:rsidRDefault="00046D4A" w:rsidP="004F19EB">
            <w:pPr>
              <w:pStyle w:val="TAL"/>
              <w:rPr>
                <w:sz w:val="16"/>
              </w:rPr>
            </w:pPr>
          </w:p>
        </w:tc>
        <w:tc>
          <w:tcPr>
            <w:tcW w:w="1159" w:type="dxa"/>
          </w:tcPr>
          <w:p w14:paraId="3A1AA54D" w14:textId="77777777" w:rsidR="00046D4A" w:rsidRPr="00B1530F" w:rsidRDefault="00046D4A" w:rsidP="004F19EB">
            <w:pPr>
              <w:pStyle w:val="TAL"/>
              <w:rPr>
                <w:sz w:val="16"/>
              </w:rPr>
            </w:pPr>
            <w:r>
              <w:rPr>
                <w:sz w:val="16"/>
              </w:rPr>
              <w:t>-</w:t>
            </w:r>
          </w:p>
        </w:tc>
      </w:tr>
      <w:tr w:rsidR="00046D4A" w14:paraId="7CF8A344" w14:textId="77777777" w:rsidTr="00796364">
        <w:tc>
          <w:tcPr>
            <w:tcW w:w="0" w:type="auto"/>
          </w:tcPr>
          <w:p w14:paraId="79060F41" w14:textId="77777777" w:rsidR="00046D4A" w:rsidRPr="00B1530F" w:rsidRDefault="00046D4A" w:rsidP="004F19EB">
            <w:pPr>
              <w:pStyle w:val="TAL"/>
              <w:rPr>
                <w:sz w:val="16"/>
              </w:rPr>
            </w:pPr>
            <w:r>
              <w:rPr>
                <w:sz w:val="16"/>
              </w:rPr>
              <w:t>R5-242940</w:t>
            </w:r>
          </w:p>
        </w:tc>
        <w:tc>
          <w:tcPr>
            <w:tcW w:w="0" w:type="auto"/>
          </w:tcPr>
          <w:p w14:paraId="788432FC" w14:textId="77777777" w:rsidR="00046D4A" w:rsidRPr="00B1530F" w:rsidRDefault="00046D4A" w:rsidP="004F19EB">
            <w:pPr>
              <w:pStyle w:val="TAL"/>
              <w:rPr>
                <w:sz w:val="16"/>
              </w:rPr>
            </w:pPr>
            <w:r>
              <w:rPr>
                <w:sz w:val="16"/>
              </w:rPr>
              <w:t>Addition of EPS P-CSCF restoration test case 10.3.2</w:t>
            </w:r>
          </w:p>
        </w:tc>
        <w:tc>
          <w:tcPr>
            <w:tcW w:w="0" w:type="auto"/>
          </w:tcPr>
          <w:p w14:paraId="02A4EFDA" w14:textId="77777777" w:rsidR="00046D4A" w:rsidRPr="00B1530F" w:rsidRDefault="00046D4A" w:rsidP="004F19EB">
            <w:pPr>
              <w:pStyle w:val="TAL"/>
              <w:rPr>
                <w:sz w:val="16"/>
              </w:rPr>
            </w:pPr>
            <w:r>
              <w:rPr>
                <w:sz w:val="16"/>
              </w:rPr>
              <w:t>Qualcomm Incorporated, Orange</w:t>
            </w:r>
          </w:p>
        </w:tc>
        <w:tc>
          <w:tcPr>
            <w:tcW w:w="0" w:type="auto"/>
          </w:tcPr>
          <w:p w14:paraId="0C922CE1" w14:textId="77777777" w:rsidR="00046D4A" w:rsidRPr="00B1530F" w:rsidRDefault="00046D4A" w:rsidP="004F19EB">
            <w:pPr>
              <w:pStyle w:val="TAL"/>
              <w:rPr>
                <w:sz w:val="16"/>
              </w:rPr>
            </w:pPr>
            <w:r>
              <w:rPr>
                <w:sz w:val="16"/>
              </w:rPr>
              <w:t>agreed</w:t>
            </w:r>
          </w:p>
        </w:tc>
        <w:tc>
          <w:tcPr>
            <w:tcW w:w="1154" w:type="dxa"/>
          </w:tcPr>
          <w:p w14:paraId="5ED06D6F" w14:textId="77777777" w:rsidR="00046D4A" w:rsidRPr="00B1530F" w:rsidRDefault="00046D4A" w:rsidP="004F19EB">
            <w:pPr>
              <w:pStyle w:val="TAL"/>
              <w:rPr>
                <w:sz w:val="16"/>
              </w:rPr>
            </w:pPr>
          </w:p>
        </w:tc>
        <w:tc>
          <w:tcPr>
            <w:tcW w:w="1159" w:type="dxa"/>
          </w:tcPr>
          <w:p w14:paraId="7D0326E9" w14:textId="77777777" w:rsidR="00046D4A" w:rsidRPr="00B1530F" w:rsidRDefault="00046D4A" w:rsidP="004F19EB">
            <w:pPr>
              <w:pStyle w:val="TAL"/>
              <w:rPr>
                <w:sz w:val="16"/>
              </w:rPr>
            </w:pPr>
          </w:p>
        </w:tc>
      </w:tr>
      <w:tr w:rsidR="00046D4A" w14:paraId="5ABAC76A" w14:textId="77777777" w:rsidTr="00796364">
        <w:tc>
          <w:tcPr>
            <w:tcW w:w="0" w:type="auto"/>
          </w:tcPr>
          <w:p w14:paraId="699C53D3" w14:textId="77777777" w:rsidR="00046D4A" w:rsidRPr="00B1530F" w:rsidRDefault="00046D4A" w:rsidP="004F19EB">
            <w:pPr>
              <w:pStyle w:val="TAL"/>
              <w:rPr>
                <w:sz w:val="16"/>
              </w:rPr>
            </w:pPr>
            <w:r>
              <w:rPr>
                <w:sz w:val="16"/>
              </w:rPr>
              <w:t>R5-242941</w:t>
            </w:r>
          </w:p>
        </w:tc>
        <w:tc>
          <w:tcPr>
            <w:tcW w:w="0" w:type="auto"/>
          </w:tcPr>
          <w:p w14:paraId="2D48A3B0" w14:textId="77777777" w:rsidR="00046D4A" w:rsidRPr="00B1530F" w:rsidRDefault="00046D4A" w:rsidP="004F19EB">
            <w:pPr>
              <w:pStyle w:val="TAL"/>
              <w:rPr>
                <w:sz w:val="16"/>
              </w:rPr>
            </w:pPr>
            <w:r>
              <w:rPr>
                <w:sz w:val="16"/>
              </w:rPr>
              <w:t>Applicability updates for EPS P-CSCF restoration test cases</w:t>
            </w:r>
          </w:p>
        </w:tc>
        <w:tc>
          <w:tcPr>
            <w:tcW w:w="0" w:type="auto"/>
          </w:tcPr>
          <w:p w14:paraId="56BC6F34" w14:textId="77777777" w:rsidR="00046D4A" w:rsidRPr="00B1530F" w:rsidRDefault="00046D4A" w:rsidP="004F19EB">
            <w:pPr>
              <w:pStyle w:val="TAL"/>
              <w:rPr>
                <w:sz w:val="16"/>
              </w:rPr>
            </w:pPr>
            <w:r>
              <w:rPr>
                <w:sz w:val="16"/>
              </w:rPr>
              <w:t>Qualcomm Incorporated, Orange</w:t>
            </w:r>
          </w:p>
        </w:tc>
        <w:tc>
          <w:tcPr>
            <w:tcW w:w="0" w:type="auto"/>
          </w:tcPr>
          <w:p w14:paraId="1602F6AF" w14:textId="77777777" w:rsidR="00046D4A" w:rsidRPr="00B1530F" w:rsidRDefault="00046D4A" w:rsidP="004F19EB">
            <w:pPr>
              <w:pStyle w:val="TAL"/>
              <w:rPr>
                <w:sz w:val="16"/>
              </w:rPr>
            </w:pPr>
            <w:r>
              <w:rPr>
                <w:sz w:val="16"/>
              </w:rPr>
              <w:t>revised</w:t>
            </w:r>
          </w:p>
        </w:tc>
        <w:tc>
          <w:tcPr>
            <w:tcW w:w="1154" w:type="dxa"/>
          </w:tcPr>
          <w:p w14:paraId="0ABE546B" w14:textId="77777777" w:rsidR="00046D4A" w:rsidRPr="00B1530F" w:rsidRDefault="00046D4A" w:rsidP="004F19EB">
            <w:pPr>
              <w:pStyle w:val="TAL"/>
              <w:rPr>
                <w:sz w:val="16"/>
              </w:rPr>
            </w:pPr>
          </w:p>
        </w:tc>
        <w:tc>
          <w:tcPr>
            <w:tcW w:w="1159" w:type="dxa"/>
          </w:tcPr>
          <w:p w14:paraId="42B9533B" w14:textId="77777777" w:rsidR="00046D4A" w:rsidRPr="00B1530F" w:rsidRDefault="00046D4A" w:rsidP="004F19EB">
            <w:pPr>
              <w:pStyle w:val="TAL"/>
              <w:rPr>
                <w:sz w:val="16"/>
              </w:rPr>
            </w:pPr>
            <w:r>
              <w:rPr>
                <w:sz w:val="16"/>
              </w:rPr>
              <w:t>R5-243473</w:t>
            </w:r>
          </w:p>
        </w:tc>
      </w:tr>
      <w:tr w:rsidR="00046D4A" w14:paraId="543A8973" w14:textId="77777777" w:rsidTr="00796364">
        <w:tc>
          <w:tcPr>
            <w:tcW w:w="0" w:type="auto"/>
          </w:tcPr>
          <w:p w14:paraId="4A810433" w14:textId="77777777" w:rsidR="00046D4A" w:rsidRPr="00B1530F" w:rsidRDefault="00046D4A" w:rsidP="004F19EB">
            <w:pPr>
              <w:pStyle w:val="TAL"/>
              <w:rPr>
                <w:sz w:val="16"/>
              </w:rPr>
            </w:pPr>
            <w:r>
              <w:rPr>
                <w:sz w:val="16"/>
              </w:rPr>
              <w:t>R5-242942</w:t>
            </w:r>
          </w:p>
        </w:tc>
        <w:tc>
          <w:tcPr>
            <w:tcW w:w="0" w:type="auto"/>
          </w:tcPr>
          <w:p w14:paraId="528AF86F" w14:textId="77777777" w:rsidR="00046D4A" w:rsidRPr="00B1530F" w:rsidRDefault="00046D4A" w:rsidP="004F19EB">
            <w:pPr>
              <w:pStyle w:val="TAL"/>
              <w:rPr>
                <w:sz w:val="16"/>
              </w:rPr>
            </w:pPr>
            <w:r>
              <w:rPr>
                <w:sz w:val="16"/>
              </w:rPr>
              <w:t>Discussion Paper for Rel-17 eNS_Ph2 WI NSAC Session management tests case applicability</w:t>
            </w:r>
          </w:p>
        </w:tc>
        <w:tc>
          <w:tcPr>
            <w:tcW w:w="0" w:type="auto"/>
          </w:tcPr>
          <w:p w14:paraId="3869A758" w14:textId="77777777" w:rsidR="00046D4A" w:rsidRPr="00B1530F" w:rsidRDefault="00046D4A" w:rsidP="004F19EB">
            <w:pPr>
              <w:pStyle w:val="TAL"/>
              <w:rPr>
                <w:sz w:val="16"/>
              </w:rPr>
            </w:pPr>
            <w:r>
              <w:rPr>
                <w:sz w:val="16"/>
              </w:rPr>
              <w:t>CATT</w:t>
            </w:r>
          </w:p>
        </w:tc>
        <w:tc>
          <w:tcPr>
            <w:tcW w:w="0" w:type="auto"/>
          </w:tcPr>
          <w:p w14:paraId="4845BFD2" w14:textId="77777777" w:rsidR="00046D4A" w:rsidRPr="00B1530F" w:rsidRDefault="00046D4A" w:rsidP="004F19EB">
            <w:pPr>
              <w:pStyle w:val="TAL"/>
              <w:rPr>
                <w:sz w:val="16"/>
              </w:rPr>
            </w:pPr>
            <w:r>
              <w:rPr>
                <w:sz w:val="16"/>
              </w:rPr>
              <w:t>revised</w:t>
            </w:r>
          </w:p>
        </w:tc>
        <w:tc>
          <w:tcPr>
            <w:tcW w:w="1154" w:type="dxa"/>
          </w:tcPr>
          <w:p w14:paraId="36DCC7DC" w14:textId="77777777" w:rsidR="00046D4A" w:rsidRPr="00B1530F" w:rsidRDefault="00046D4A" w:rsidP="004F19EB">
            <w:pPr>
              <w:pStyle w:val="TAL"/>
              <w:rPr>
                <w:sz w:val="16"/>
              </w:rPr>
            </w:pPr>
          </w:p>
        </w:tc>
        <w:tc>
          <w:tcPr>
            <w:tcW w:w="1159" w:type="dxa"/>
          </w:tcPr>
          <w:p w14:paraId="4EEC2454" w14:textId="77777777" w:rsidR="00046D4A" w:rsidRPr="00B1530F" w:rsidRDefault="00046D4A" w:rsidP="004F19EB">
            <w:pPr>
              <w:pStyle w:val="TAL"/>
              <w:rPr>
                <w:sz w:val="16"/>
              </w:rPr>
            </w:pPr>
            <w:r>
              <w:rPr>
                <w:sz w:val="16"/>
              </w:rPr>
              <w:t>R5-243487</w:t>
            </w:r>
          </w:p>
        </w:tc>
      </w:tr>
      <w:tr w:rsidR="00046D4A" w14:paraId="70885667" w14:textId="77777777" w:rsidTr="00796364">
        <w:tc>
          <w:tcPr>
            <w:tcW w:w="0" w:type="auto"/>
          </w:tcPr>
          <w:p w14:paraId="64B7DFEF" w14:textId="77777777" w:rsidR="00046D4A" w:rsidRPr="00B1530F" w:rsidRDefault="00046D4A" w:rsidP="004F19EB">
            <w:pPr>
              <w:pStyle w:val="TAL"/>
              <w:rPr>
                <w:sz w:val="16"/>
              </w:rPr>
            </w:pPr>
            <w:r>
              <w:rPr>
                <w:sz w:val="16"/>
              </w:rPr>
              <w:t>R5-242943</w:t>
            </w:r>
          </w:p>
        </w:tc>
        <w:tc>
          <w:tcPr>
            <w:tcW w:w="0" w:type="auto"/>
          </w:tcPr>
          <w:p w14:paraId="7D16C7E2" w14:textId="77777777" w:rsidR="00046D4A" w:rsidRPr="00B1530F" w:rsidRDefault="00046D4A" w:rsidP="004F19EB">
            <w:pPr>
              <w:pStyle w:val="TAL"/>
              <w:rPr>
                <w:sz w:val="16"/>
              </w:rPr>
            </w:pPr>
            <w:r>
              <w:rPr>
                <w:sz w:val="16"/>
              </w:rPr>
              <w:t>Addition of REFSENS TP analysis for CA_n78-n79 with 1UL in PC2</w:t>
            </w:r>
          </w:p>
        </w:tc>
        <w:tc>
          <w:tcPr>
            <w:tcW w:w="0" w:type="auto"/>
          </w:tcPr>
          <w:p w14:paraId="6DFF372A" w14:textId="77777777" w:rsidR="00046D4A" w:rsidRPr="00B1530F" w:rsidRDefault="00046D4A" w:rsidP="004F19EB">
            <w:pPr>
              <w:pStyle w:val="TAL"/>
              <w:rPr>
                <w:sz w:val="16"/>
              </w:rPr>
            </w:pPr>
            <w:r>
              <w:rPr>
                <w:sz w:val="16"/>
              </w:rPr>
              <w:t>NTT DOCOMO INC.</w:t>
            </w:r>
          </w:p>
        </w:tc>
        <w:tc>
          <w:tcPr>
            <w:tcW w:w="0" w:type="auto"/>
          </w:tcPr>
          <w:p w14:paraId="72F42F14" w14:textId="77777777" w:rsidR="00046D4A" w:rsidRPr="00B1530F" w:rsidRDefault="00046D4A" w:rsidP="004F19EB">
            <w:pPr>
              <w:pStyle w:val="TAL"/>
              <w:rPr>
                <w:sz w:val="16"/>
              </w:rPr>
            </w:pPr>
            <w:r>
              <w:rPr>
                <w:sz w:val="16"/>
              </w:rPr>
              <w:t>revised</w:t>
            </w:r>
          </w:p>
        </w:tc>
        <w:tc>
          <w:tcPr>
            <w:tcW w:w="1154" w:type="dxa"/>
          </w:tcPr>
          <w:p w14:paraId="1CBF16F7" w14:textId="77777777" w:rsidR="00046D4A" w:rsidRPr="00B1530F" w:rsidRDefault="00046D4A" w:rsidP="004F19EB">
            <w:pPr>
              <w:pStyle w:val="TAL"/>
              <w:rPr>
                <w:sz w:val="16"/>
              </w:rPr>
            </w:pPr>
          </w:p>
        </w:tc>
        <w:tc>
          <w:tcPr>
            <w:tcW w:w="1159" w:type="dxa"/>
          </w:tcPr>
          <w:p w14:paraId="69E0CF94" w14:textId="77777777" w:rsidR="00046D4A" w:rsidRPr="00B1530F" w:rsidRDefault="00046D4A" w:rsidP="004F19EB">
            <w:pPr>
              <w:pStyle w:val="TAL"/>
              <w:rPr>
                <w:sz w:val="16"/>
              </w:rPr>
            </w:pPr>
            <w:r>
              <w:rPr>
                <w:sz w:val="16"/>
              </w:rPr>
              <w:t>R5-243826</w:t>
            </w:r>
          </w:p>
        </w:tc>
      </w:tr>
      <w:tr w:rsidR="00046D4A" w14:paraId="4FD0B9F6" w14:textId="77777777" w:rsidTr="00796364">
        <w:tc>
          <w:tcPr>
            <w:tcW w:w="0" w:type="auto"/>
          </w:tcPr>
          <w:p w14:paraId="39678E00" w14:textId="77777777" w:rsidR="00046D4A" w:rsidRPr="00B1530F" w:rsidRDefault="00046D4A" w:rsidP="004F19EB">
            <w:pPr>
              <w:pStyle w:val="TAL"/>
              <w:rPr>
                <w:sz w:val="16"/>
              </w:rPr>
            </w:pPr>
            <w:r>
              <w:rPr>
                <w:sz w:val="16"/>
              </w:rPr>
              <w:t>R5-242944</w:t>
            </w:r>
          </w:p>
        </w:tc>
        <w:tc>
          <w:tcPr>
            <w:tcW w:w="0" w:type="auto"/>
          </w:tcPr>
          <w:p w14:paraId="54BF7515" w14:textId="77777777" w:rsidR="00046D4A" w:rsidRPr="00B1530F" w:rsidRDefault="00046D4A" w:rsidP="004F19EB">
            <w:pPr>
              <w:pStyle w:val="TAL"/>
              <w:rPr>
                <w:sz w:val="16"/>
              </w:rPr>
            </w:pPr>
            <w:r>
              <w:rPr>
                <w:sz w:val="16"/>
              </w:rPr>
              <w:t>Update to FR1 CA Configurations for n78A-n79A with 1UL</w:t>
            </w:r>
          </w:p>
        </w:tc>
        <w:tc>
          <w:tcPr>
            <w:tcW w:w="0" w:type="auto"/>
          </w:tcPr>
          <w:p w14:paraId="4FFB93B9" w14:textId="77777777" w:rsidR="00046D4A" w:rsidRPr="00B1530F" w:rsidRDefault="00046D4A" w:rsidP="004F19EB">
            <w:pPr>
              <w:pStyle w:val="TAL"/>
              <w:rPr>
                <w:sz w:val="16"/>
              </w:rPr>
            </w:pPr>
            <w:r>
              <w:rPr>
                <w:sz w:val="16"/>
              </w:rPr>
              <w:t>NTT DOCOMO INC.</w:t>
            </w:r>
          </w:p>
        </w:tc>
        <w:tc>
          <w:tcPr>
            <w:tcW w:w="0" w:type="auto"/>
          </w:tcPr>
          <w:p w14:paraId="015F0C08" w14:textId="77777777" w:rsidR="00046D4A" w:rsidRPr="00B1530F" w:rsidRDefault="00046D4A" w:rsidP="004F19EB">
            <w:pPr>
              <w:pStyle w:val="TAL"/>
              <w:rPr>
                <w:sz w:val="16"/>
              </w:rPr>
            </w:pPr>
            <w:r>
              <w:rPr>
                <w:sz w:val="16"/>
              </w:rPr>
              <w:t>agreed</w:t>
            </w:r>
          </w:p>
        </w:tc>
        <w:tc>
          <w:tcPr>
            <w:tcW w:w="1154" w:type="dxa"/>
          </w:tcPr>
          <w:p w14:paraId="365D50FE" w14:textId="77777777" w:rsidR="00046D4A" w:rsidRPr="00B1530F" w:rsidRDefault="00046D4A" w:rsidP="004F19EB">
            <w:pPr>
              <w:pStyle w:val="TAL"/>
              <w:rPr>
                <w:sz w:val="16"/>
              </w:rPr>
            </w:pPr>
          </w:p>
        </w:tc>
        <w:tc>
          <w:tcPr>
            <w:tcW w:w="1159" w:type="dxa"/>
          </w:tcPr>
          <w:p w14:paraId="34F9020F" w14:textId="77777777" w:rsidR="00046D4A" w:rsidRPr="00B1530F" w:rsidRDefault="00046D4A" w:rsidP="004F19EB">
            <w:pPr>
              <w:pStyle w:val="TAL"/>
              <w:rPr>
                <w:sz w:val="16"/>
              </w:rPr>
            </w:pPr>
          </w:p>
        </w:tc>
      </w:tr>
      <w:tr w:rsidR="00046D4A" w14:paraId="3B93088B" w14:textId="77777777" w:rsidTr="00796364">
        <w:tc>
          <w:tcPr>
            <w:tcW w:w="0" w:type="auto"/>
          </w:tcPr>
          <w:p w14:paraId="157AFB45" w14:textId="77777777" w:rsidR="00046D4A" w:rsidRPr="00B1530F" w:rsidRDefault="00046D4A" w:rsidP="004F19EB">
            <w:pPr>
              <w:pStyle w:val="TAL"/>
              <w:rPr>
                <w:sz w:val="16"/>
              </w:rPr>
            </w:pPr>
            <w:r>
              <w:rPr>
                <w:sz w:val="16"/>
              </w:rPr>
              <w:t>R5-242945</w:t>
            </w:r>
          </w:p>
        </w:tc>
        <w:tc>
          <w:tcPr>
            <w:tcW w:w="0" w:type="auto"/>
          </w:tcPr>
          <w:p w14:paraId="2A0644EF" w14:textId="77777777" w:rsidR="00046D4A" w:rsidRPr="00B1530F" w:rsidRDefault="00046D4A" w:rsidP="004F19EB">
            <w:pPr>
              <w:pStyle w:val="TAL"/>
              <w:rPr>
                <w:sz w:val="16"/>
              </w:rPr>
            </w:pPr>
            <w:r>
              <w:rPr>
                <w:sz w:val="16"/>
              </w:rPr>
              <w:t>Core spec alignment Missing DMRS configuration restriction for intra ULCA</w:t>
            </w:r>
          </w:p>
        </w:tc>
        <w:tc>
          <w:tcPr>
            <w:tcW w:w="0" w:type="auto"/>
          </w:tcPr>
          <w:p w14:paraId="4D8F4783" w14:textId="77777777" w:rsidR="00046D4A" w:rsidRPr="00B1530F" w:rsidRDefault="00046D4A" w:rsidP="004F19EB">
            <w:pPr>
              <w:pStyle w:val="TAL"/>
              <w:rPr>
                <w:sz w:val="16"/>
              </w:rPr>
            </w:pPr>
            <w:r>
              <w:rPr>
                <w:sz w:val="16"/>
              </w:rPr>
              <w:t>Qualcomm Tech. Netherlands B.V</w:t>
            </w:r>
          </w:p>
        </w:tc>
        <w:tc>
          <w:tcPr>
            <w:tcW w:w="0" w:type="auto"/>
          </w:tcPr>
          <w:p w14:paraId="0CB73965" w14:textId="77777777" w:rsidR="00046D4A" w:rsidRPr="00B1530F" w:rsidRDefault="00046D4A" w:rsidP="004F19EB">
            <w:pPr>
              <w:pStyle w:val="TAL"/>
              <w:rPr>
                <w:sz w:val="16"/>
              </w:rPr>
            </w:pPr>
            <w:r>
              <w:rPr>
                <w:sz w:val="16"/>
              </w:rPr>
              <w:t>agreed</w:t>
            </w:r>
          </w:p>
        </w:tc>
        <w:tc>
          <w:tcPr>
            <w:tcW w:w="1154" w:type="dxa"/>
          </w:tcPr>
          <w:p w14:paraId="6C219222" w14:textId="77777777" w:rsidR="00046D4A" w:rsidRPr="00B1530F" w:rsidRDefault="00046D4A" w:rsidP="004F19EB">
            <w:pPr>
              <w:pStyle w:val="TAL"/>
              <w:rPr>
                <w:sz w:val="16"/>
              </w:rPr>
            </w:pPr>
          </w:p>
        </w:tc>
        <w:tc>
          <w:tcPr>
            <w:tcW w:w="1159" w:type="dxa"/>
          </w:tcPr>
          <w:p w14:paraId="5EF01644" w14:textId="77777777" w:rsidR="00046D4A" w:rsidRPr="00B1530F" w:rsidRDefault="00046D4A" w:rsidP="004F19EB">
            <w:pPr>
              <w:pStyle w:val="TAL"/>
              <w:rPr>
                <w:sz w:val="16"/>
              </w:rPr>
            </w:pPr>
          </w:p>
        </w:tc>
      </w:tr>
      <w:tr w:rsidR="00046D4A" w14:paraId="13692FB4" w14:textId="77777777" w:rsidTr="00796364">
        <w:tc>
          <w:tcPr>
            <w:tcW w:w="0" w:type="auto"/>
          </w:tcPr>
          <w:p w14:paraId="12BB8E2C" w14:textId="77777777" w:rsidR="00046D4A" w:rsidRPr="00B1530F" w:rsidRDefault="00046D4A" w:rsidP="004F19EB">
            <w:pPr>
              <w:pStyle w:val="TAL"/>
              <w:rPr>
                <w:sz w:val="16"/>
              </w:rPr>
            </w:pPr>
            <w:r>
              <w:rPr>
                <w:sz w:val="16"/>
              </w:rPr>
              <w:t>R5-242946</w:t>
            </w:r>
          </w:p>
        </w:tc>
        <w:tc>
          <w:tcPr>
            <w:tcW w:w="0" w:type="auto"/>
          </w:tcPr>
          <w:p w14:paraId="4049E103" w14:textId="77777777" w:rsidR="00046D4A" w:rsidRPr="00B1530F" w:rsidRDefault="00046D4A" w:rsidP="004F19EB">
            <w:pPr>
              <w:pStyle w:val="TAL"/>
              <w:rPr>
                <w:sz w:val="16"/>
              </w:rPr>
            </w:pPr>
            <w:r>
              <w:rPr>
                <w:sz w:val="16"/>
              </w:rPr>
              <w:t>Updates to additional Spurious emissions TC 6.5.3.3</w:t>
            </w:r>
          </w:p>
        </w:tc>
        <w:tc>
          <w:tcPr>
            <w:tcW w:w="0" w:type="auto"/>
          </w:tcPr>
          <w:p w14:paraId="6D49FE50" w14:textId="77777777" w:rsidR="00046D4A" w:rsidRPr="00B1530F" w:rsidRDefault="00046D4A" w:rsidP="004F19EB">
            <w:pPr>
              <w:pStyle w:val="TAL"/>
              <w:rPr>
                <w:sz w:val="16"/>
              </w:rPr>
            </w:pPr>
            <w:r>
              <w:rPr>
                <w:sz w:val="16"/>
              </w:rPr>
              <w:t>Qualcomm Tech. Netherlands B.V</w:t>
            </w:r>
          </w:p>
        </w:tc>
        <w:tc>
          <w:tcPr>
            <w:tcW w:w="0" w:type="auto"/>
          </w:tcPr>
          <w:p w14:paraId="4AAE352E" w14:textId="77777777" w:rsidR="00046D4A" w:rsidRPr="00B1530F" w:rsidRDefault="00046D4A" w:rsidP="004F19EB">
            <w:pPr>
              <w:pStyle w:val="TAL"/>
              <w:rPr>
                <w:sz w:val="16"/>
              </w:rPr>
            </w:pPr>
            <w:r>
              <w:rPr>
                <w:sz w:val="16"/>
              </w:rPr>
              <w:t>withdrawn</w:t>
            </w:r>
          </w:p>
        </w:tc>
        <w:tc>
          <w:tcPr>
            <w:tcW w:w="1154" w:type="dxa"/>
          </w:tcPr>
          <w:p w14:paraId="183AF1C4" w14:textId="77777777" w:rsidR="00046D4A" w:rsidRPr="00B1530F" w:rsidRDefault="00046D4A" w:rsidP="004F19EB">
            <w:pPr>
              <w:pStyle w:val="TAL"/>
              <w:rPr>
                <w:sz w:val="16"/>
              </w:rPr>
            </w:pPr>
          </w:p>
        </w:tc>
        <w:tc>
          <w:tcPr>
            <w:tcW w:w="1159" w:type="dxa"/>
          </w:tcPr>
          <w:p w14:paraId="2859ADB1" w14:textId="77777777" w:rsidR="00046D4A" w:rsidRPr="00B1530F" w:rsidRDefault="00046D4A" w:rsidP="004F19EB">
            <w:pPr>
              <w:pStyle w:val="TAL"/>
              <w:rPr>
                <w:sz w:val="16"/>
              </w:rPr>
            </w:pPr>
          </w:p>
        </w:tc>
      </w:tr>
      <w:tr w:rsidR="00046D4A" w14:paraId="4E7CDD1F" w14:textId="77777777" w:rsidTr="00796364">
        <w:tc>
          <w:tcPr>
            <w:tcW w:w="0" w:type="auto"/>
          </w:tcPr>
          <w:p w14:paraId="4557BC0C" w14:textId="77777777" w:rsidR="00046D4A" w:rsidRPr="00B1530F" w:rsidRDefault="00046D4A" w:rsidP="004F19EB">
            <w:pPr>
              <w:pStyle w:val="TAL"/>
              <w:rPr>
                <w:sz w:val="16"/>
              </w:rPr>
            </w:pPr>
            <w:r>
              <w:rPr>
                <w:sz w:val="16"/>
              </w:rPr>
              <w:t>R5-242947</w:t>
            </w:r>
          </w:p>
        </w:tc>
        <w:tc>
          <w:tcPr>
            <w:tcW w:w="0" w:type="auto"/>
          </w:tcPr>
          <w:p w14:paraId="51D5DFEA" w14:textId="77777777" w:rsidR="00046D4A" w:rsidRPr="00B1530F" w:rsidRDefault="00046D4A" w:rsidP="004F19EB">
            <w:pPr>
              <w:pStyle w:val="TAL"/>
              <w:rPr>
                <w:sz w:val="16"/>
              </w:rPr>
            </w:pPr>
            <w:r>
              <w:rPr>
                <w:sz w:val="16"/>
              </w:rPr>
              <w:t>Updates to additional spurious emissions TC 6.5.3.3</w:t>
            </w:r>
          </w:p>
        </w:tc>
        <w:tc>
          <w:tcPr>
            <w:tcW w:w="0" w:type="auto"/>
          </w:tcPr>
          <w:p w14:paraId="14FBFFC2" w14:textId="77777777" w:rsidR="00046D4A" w:rsidRPr="00B1530F" w:rsidRDefault="00046D4A" w:rsidP="004F19EB">
            <w:pPr>
              <w:pStyle w:val="TAL"/>
              <w:rPr>
                <w:sz w:val="16"/>
              </w:rPr>
            </w:pPr>
            <w:r>
              <w:rPr>
                <w:sz w:val="16"/>
              </w:rPr>
              <w:t>Qualcomm Tech. Netherlands B.V</w:t>
            </w:r>
          </w:p>
        </w:tc>
        <w:tc>
          <w:tcPr>
            <w:tcW w:w="0" w:type="auto"/>
          </w:tcPr>
          <w:p w14:paraId="228F7099" w14:textId="77777777" w:rsidR="00046D4A" w:rsidRPr="00B1530F" w:rsidRDefault="00046D4A" w:rsidP="004F19EB">
            <w:pPr>
              <w:pStyle w:val="TAL"/>
              <w:rPr>
                <w:sz w:val="16"/>
              </w:rPr>
            </w:pPr>
            <w:r>
              <w:rPr>
                <w:sz w:val="16"/>
              </w:rPr>
              <w:t>agreed</w:t>
            </w:r>
          </w:p>
        </w:tc>
        <w:tc>
          <w:tcPr>
            <w:tcW w:w="1154" w:type="dxa"/>
          </w:tcPr>
          <w:p w14:paraId="73DF5D1E" w14:textId="77777777" w:rsidR="00046D4A" w:rsidRPr="00B1530F" w:rsidRDefault="00046D4A" w:rsidP="004F19EB">
            <w:pPr>
              <w:pStyle w:val="TAL"/>
              <w:rPr>
                <w:sz w:val="16"/>
              </w:rPr>
            </w:pPr>
          </w:p>
        </w:tc>
        <w:tc>
          <w:tcPr>
            <w:tcW w:w="1159" w:type="dxa"/>
          </w:tcPr>
          <w:p w14:paraId="5B04494C" w14:textId="77777777" w:rsidR="00046D4A" w:rsidRPr="00B1530F" w:rsidRDefault="00046D4A" w:rsidP="004F19EB">
            <w:pPr>
              <w:pStyle w:val="TAL"/>
              <w:rPr>
                <w:sz w:val="16"/>
              </w:rPr>
            </w:pPr>
          </w:p>
        </w:tc>
      </w:tr>
      <w:tr w:rsidR="00046D4A" w14:paraId="507FD634" w14:textId="77777777" w:rsidTr="00796364">
        <w:tc>
          <w:tcPr>
            <w:tcW w:w="0" w:type="auto"/>
          </w:tcPr>
          <w:p w14:paraId="273BD969" w14:textId="77777777" w:rsidR="00046D4A" w:rsidRPr="00B1530F" w:rsidRDefault="00046D4A" w:rsidP="004F19EB">
            <w:pPr>
              <w:pStyle w:val="TAL"/>
              <w:rPr>
                <w:sz w:val="16"/>
              </w:rPr>
            </w:pPr>
            <w:r>
              <w:rPr>
                <w:sz w:val="16"/>
              </w:rPr>
              <w:t>R5-242948</w:t>
            </w:r>
          </w:p>
        </w:tc>
        <w:tc>
          <w:tcPr>
            <w:tcW w:w="0" w:type="auto"/>
          </w:tcPr>
          <w:p w14:paraId="3E10613E" w14:textId="77777777" w:rsidR="00046D4A" w:rsidRPr="00B1530F" w:rsidRDefault="00046D4A" w:rsidP="004F19EB">
            <w:pPr>
              <w:pStyle w:val="TAL"/>
              <w:rPr>
                <w:sz w:val="16"/>
              </w:rPr>
            </w:pPr>
            <w:r>
              <w:rPr>
                <w:sz w:val="16"/>
              </w:rPr>
              <w:t>Addition of REFSENS for PC3 CA n78A-n79A with 1UL</w:t>
            </w:r>
          </w:p>
        </w:tc>
        <w:tc>
          <w:tcPr>
            <w:tcW w:w="0" w:type="auto"/>
          </w:tcPr>
          <w:p w14:paraId="156F6809" w14:textId="77777777" w:rsidR="00046D4A" w:rsidRPr="00B1530F" w:rsidRDefault="00046D4A" w:rsidP="004F19EB">
            <w:pPr>
              <w:pStyle w:val="TAL"/>
              <w:rPr>
                <w:sz w:val="16"/>
              </w:rPr>
            </w:pPr>
            <w:r>
              <w:rPr>
                <w:sz w:val="16"/>
              </w:rPr>
              <w:t>NTT DOCOMO INC.</w:t>
            </w:r>
          </w:p>
        </w:tc>
        <w:tc>
          <w:tcPr>
            <w:tcW w:w="0" w:type="auto"/>
          </w:tcPr>
          <w:p w14:paraId="6DF6D2F2" w14:textId="77777777" w:rsidR="00046D4A" w:rsidRPr="00B1530F" w:rsidRDefault="00046D4A" w:rsidP="004F19EB">
            <w:pPr>
              <w:pStyle w:val="TAL"/>
              <w:rPr>
                <w:sz w:val="16"/>
              </w:rPr>
            </w:pPr>
            <w:r>
              <w:rPr>
                <w:sz w:val="16"/>
              </w:rPr>
              <w:t>revised</w:t>
            </w:r>
          </w:p>
        </w:tc>
        <w:tc>
          <w:tcPr>
            <w:tcW w:w="1154" w:type="dxa"/>
          </w:tcPr>
          <w:p w14:paraId="3107782A" w14:textId="77777777" w:rsidR="00046D4A" w:rsidRPr="00B1530F" w:rsidRDefault="00046D4A" w:rsidP="004F19EB">
            <w:pPr>
              <w:pStyle w:val="TAL"/>
              <w:rPr>
                <w:sz w:val="16"/>
              </w:rPr>
            </w:pPr>
          </w:p>
        </w:tc>
        <w:tc>
          <w:tcPr>
            <w:tcW w:w="1159" w:type="dxa"/>
          </w:tcPr>
          <w:p w14:paraId="0699AC9E" w14:textId="77777777" w:rsidR="00046D4A" w:rsidRPr="00B1530F" w:rsidRDefault="00046D4A" w:rsidP="004F19EB">
            <w:pPr>
              <w:pStyle w:val="TAL"/>
              <w:rPr>
                <w:sz w:val="16"/>
              </w:rPr>
            </w:pPr>
            <w:r>
              <w:rPr>
                <w:sz w:val="16"/>
              </w:rPr>
              <w:t>R5-243824</w:t>
            </w:r>
          </w:p>
        </w:tc>
      </w:tr>
      <w:tr w:rsidR="00046D4A" w14:paraId="21234DA0" w14:textId="77777777" w:rsidTr="00796364">
        <w:tc>
          <w:tcPr>
            <w:tcW w:w="0" w:type="auto"/>
          </w:tcPr>
          <w:p w14:paraId="53497A8E" w14:textId="77777777" w:rsidR="00046D4A" w:rsidRPr="00B1530F" w:rsidRDefault="00046D4A" w:rsidP="004F19EB">
            <w:pPr>
              <w:pStyle w:val="TAL"/>
              <w:rPr>
                <w:sz w:val="16"/>
              </w:rPr>
            </w:pPr>
            <w:r>
              <w:rPr>
                <w:sz w:val="16"/>
              </w:rPr>
              <w:t>R5-242949</w:t>
            </w:r>
          </w:p>
        </w:tc>
        <w:tc>
          <w:tcPr>
            <w:tcW w:w="0" w:type="auto"/>
          </w:tcPr>
          <w:p w14:paraId="44EF887B" w14:textId="77777777" w:rsidR="00046D4A" w:rsidRPr="00B1530F" w:rsidRDefault="00046D4A" w:rsidP="004F19EB">
            <w:pPr>
              <w:pStyle w:val="TAL"/>
              <w:rPr>
                <w:sz w:val="16"/>
              </w:rPr>
            </w:pPr>
            <w:r>
              <w:rPr>
                <w:sz w:val="16"/>
              </w:rPr>
              <w:t>Proposal for new test case related to ACB per PLMN</w:t>
            </w:r>
          </w:p>
        </w:tc>
        <w:tc>
          <w:tcPr>
            <w:tcW w:w="0" w:type="auto"/>
          </w:tcPr>
          <w:p w14:paraId="3453A9EE" w14:textId="77777777" w:rsidR="00046D4A" w:rsidRPr="00B1530F" w:rsidRDefault="00046D4A" w:rsidP="004F19EB">
            <w:pPr>
              <w:pStyle w:val="TAL"/>
              <w:rPr>
                <w:sz w:val="16"/>
              </w:rPr>
            </w:pPr>
            <w:r>
              <w:rPr>
                <w:sz w:val="16"/>
              </w:rPr>
              <w:t>NTTDOCOMO, INC.</w:t>
            </w:r>
          </w:p>
        </w:tc>
        <w:tc>
          <w:tcPr>
            <w:tcW w:w="0" w:type="auto"/>
          </w:tcPr>
          <w:p w14:paraId="08AAE1BC" w14:textId="77777777" w:rsidR="00046D4A" w:rsidRPr="00B1530F" w:rsidRDefault="00046D4A" w:rsidP="004F19EB">
            <w:pPr>
              <w:pStyle w:val="TAL"/>
              <w:rPr>
                <w:sz w:val="16"/>
              </w:rPr>
            </w:pPr>
            <w:r>
              <w:rPr>
                <w:sz w:val="16"/>
              </w:rPr>
              <w:t>revised</w:t>
            </w:r>
          </w:p>
        </w:tc>
        <w:tc>
          <w:tcPr>
            <w:tcW w:w="1154" w:type="dxa"/>
          </w:tcPr>
          <w:p w14:paraId="1EA2ADB5" w14:textId="77777777" w:rsidR="00046D4A" w:rsidRPr="00B1530F" w:rsidRDefault="00046D4A" w:rsidP="004F19EB">
            <w:pPr>
              <w:pStyle w:val="TAL"/>
              <w:rPr>
                <w:sz w:val="16"/>
              </w:rPr>
            </w:pPr>
          </w:p>
        </w:tc>
        <w:tc>
          <w:tcPr>
            <w:tcW w:w="1159" w:type="dxa"/>
          </w:tcPr>
          <w:p w14:paraId="61EECC5F" w14:textId="77777777" w:rsidR="00046D4A" w:rsidRPr="00B1530F" w:rsidRDefault="00046D4A" w:rsidP="004F19EB">
            <w:pPr>
              <w:pStyle w:val="TAL"/>
              <w:rPr>
                <w:sz w:val="16"/>
              </w:rPr>
            </w:pPr>
            <w:r>
              <w:rPr>
                <w:sz w:val="16"/>
              </w:rPr>
              <w:t>R5-243467</w:t>
            </w:r>
          </w:p>
        </w:tc>
      </w:tr>
      <w:tr w:rsidR="00046D4A" w14:paraId="3FA6F4CC" w14:textId="77777777" w:rsidTr="00796364">
        <w:tc>
          <w:tcPr>
            <w:tcW w:w="0" w:type="auto"/>
          </w:tcPr>
          <w:p w14:paraId="6265C94A" w14:textId="77777777" w:rsidR="00046D4A" w:rsidRPr="00B1530F" w:rsidRDefault="00046D4A" w:rsidP="004F19EB">
            <w:pPr>
              <w:pStyle w:val="TAL"/>
              <w:rPr>
                <w:sz w:val="16"/>
              </w:rPr>
            </w:pPr>
            <w:r>
              <w:rPr>
                <w:sz w:val="16"/>
              </w:rPr>
              <w:t>R5-242950</w:t>
            </w:r>
          </w:p>
        </w:tc>
        <w:tc>
          <w:tcPr>
            <w:tcW w:w="0" w:type="auto"/>
          </w:tcPr>
          <w:p w14:paraId="75E817BC" w14:textId="77777777" w:rsidR="00046D4A" w:rsidRPr="00B1530F" w:rsidRDefault="00046D4A" w:rsidP="004F19EB">
            <w:pPr>
              <w:pStyle w:val="TAL"/>
              <w:rPr>
                <w:sz w:val="16"/>
              </w:rPr>
            </w:pPr>
            <w:r>
              <w:rPr>
                <w:sz w:val="16"/>
              </w:rPr>
              <w:t>Correction to LPP positioning test case 9.3.4.2</w:t>
            </w:r>
          </w:p>
        </w:tc>
        <w:tc>
          <w:tcPr>
            <w:tcW w:w="0" w:type="auto"/>
          </w:tcPr>
          <w:p w14:paraId="63E3912A" w14:textId="77777777" w:rsidR="00046D4A" w:rsidRPr="00B1530F" w:rsidRDefault="00046D4A" w:rsidP="004F19EB">
            <w:pPr>
              <w:pStyle w:val="TAL"/>
              <w:rPr>
                <w:sz w:val="16"/>
              </w:rPr>
            </w:pPr>
            <w:r>
              <w:rPr>
                <w:sz w:val="16"/>
              </w:rPr>
              <w:t>NTT DOCOMO Inc., MCC TF160</w:t>
            </w:r>
          </w:p>
        </w:tc>
        <w:tc>
          <w:tcPr>
            <w:tcW w:w="0" w:type="auto"/>
          </w:tcPr>
          <w:p w14:paraId="2C44DA7E" w14:textId="77777777" w:rsidR="00046D4A" w:rsidRPr="00B1530F" w:rsidRDefault="00046D4A" w:rsidP="004F19EB">
            <w:pPr>
              <w:pStyle w:val="TAL"/>
              <w:rPr>
                <w:sz w:val="16"/>
              </w:rPr>
            </w:pPr>
            <w:r>
              <w:rPr>
                <w:sz w:val="16"/>
              </w:rPr>
              <w:t>revised</w:t>
            </w:r>
          </w:p>
        </w:tc>
        <w:tc>
          <w:tcPr>
            <w:tcW w:w="1154" w:type="dxa"/>
          </w:tcPr>
          <w:p w14:paraId="687ECC44" w14:textId="77777777" w:rsidR="00046D4A" w:rsidRPr="00B1530F" w:rsidRDefault="00046D4A" w:rsidP="004F19EB">
            <w:pPr>
              <w:pStyle w:val="TAL"/>
              <w:rPr>
                <w:sz w:val="16"/>
              </w:rPr>
            </w:pPr>
          </w:p>
        </w:tc>
        <w:tc>
          <w:tcPr>
            <w:tcW w:w="1159" w:type="dxa"/>
          </w:tcPr>
          <w:p w14:paraId="636F4B41" w14:textId="77777777" w:rsidR="00046D4A" w:rsidRPr="00B1530F" w:rsidRDefault="00046D4A" w:rsidP="004F19EB">
            <w:pPr>
              <w:pStyle w:val="TAL"/>
              <w:rPr>
                <w:sz w:val="16"/>
              </w:rPr>
            </w:pPr>
            <w:r>
              <w:rPr>
                <w:sz w:val="16"/>
              </w:rPr>
              <w:t>R5-243569</w:t>
            </w:r>
          </w:p>
        </w:tc>
      </w:tr>
      <w:tr w:rsidR="00046D4A" w14:paraId="111E5108" w14:textId="77777777" w:rsidTr="00796364">
        <w:tc>
          <w:tcPr>
            <w:tcW w:w="0" w:type="auto"/>
          </w:tcPr>
          <w:p w14:paraId="030A1D71" w14:textId="77777777" w:rsidR="00046D4A" w:rsidRPr="00B1530F" w:rsidRDefault="00046D4A" w:rsidP="004F19EB">
            <w:pPr>
              <w:pStyle w:val="TAL"/>
              <w:rPr>
                <w:sz w:val="16"/>
              </w:rPr>
            </w:pPr>
            <w:r>
              <w:rPr>
                <w:sz w:val="16"/>
              </w:rPr>
              <w:t>R5-242951</w:t>
            </w:r>
          </w:p>
        </w:tc>
        <w:tc>
          <w:tcPr>
            <w:tcW w:w="0" w:type="auto"/>
          </w:tcPr>
          <w:p w14:paraId="361817AC" w14:textId="77777777" w:rsidR="00046D4A" w:rsidRPr="00B1530F" w:rsidRDefault="00046D4A" w:rsidP="004F19EB">
            <w:pPr>
              <w:pStyle w:val="TAL"/>
              <w:rPr>
                <w:sz w:val="16"/>
              </w:rPr>
            </w:pPr>
            <w:r>
              <w:rPr>
                <w:sz w:val="16"/>
              </w:rPr>
              <w:t>Adding new NTN test case 6.3.4 Power control</w:t>
            </w:r>
          </w:p>
        </w:tc>
        <w:tc>
          <w:tcPr>
            <w:tcW w:w="0" w:type="auto"/>
          </w:tcPr>
          <w:p w14:paraId="5550EDFD" w14:textId="77777777" w:rsidR="00046D4A" w:rsidRPr="00B1530F" w:rsidRDefault="00046D4A" w:rsidP="004F19EB">
            <w:pPr>
              <w:pStyle w:val="TAL"/>
              <w:rPr>
                <w:sz w:val="16"/>
              </w:rPr>
            </w:pPr>
            <w:r>
              <w:rPr>
                <w:sz w:val="16"/>
              </w:rPr>
              <w:t>Qualcomm Tech. Netherlands B.V</w:t>
            </w:r>
          </w:p>
        </w:tc>
        <w:tc>
          <w:tcPr>
            <w:tcW w:w="0" w:type="auto"/>
          </w:tcPr>
          <w:p w14:paraId="1CC6DEDA" w14:textId="77777777" w:rsidR="00046D4A" w:rsidRPr="00B1530F" w:rsidRDefault="00046D4A" w:rsidP="004F19EB">
            <w:pPr>
              <w:pStyle w:val="TAL"/>
              <w:rPr>
                <w:sz w:val="16"/>
              </w:rPr>
            </w:pPr>
            <w:r>
              <w:rPr>
                <w:sz w:val="16"/>
              </w:rPr>
              <w:t>revised</w:t>
            </w:r>
          </w:p>
        </w:tc>
        <w:tc>
          <w:tcPr>
            <w:tcW w:w="1154" w:type="dxa"/>
          </w:tcPr>
          <w:p w14:paraId="145FFFCE" w14:textId="77777777" w:rsidR="00046D4A" w:rsidRPr="00B1530F" w:rsidRDefault="00046D4A" w:rsidP="004F19EB">
            <w:pPr>
              <w:pStyle w:val="TAL"/>
              <w:rPr>
                <w:sz w:val="16"/>
              </w:rPr>
            </w:pPr>
          </w:p>
        </w:tc>
        <w:tc>
          <w:tcPr>
            <w:tcW w:w="1159" w:type="dxa"/>
          </w:tcPr>
          <w:p w14:paraId="41E53490" w14:textId="77777777" w:rsidR="00046D4A" w:rsidRPr="00B1530F" w:rsidRDefault="00046D4A" w:rsidP="004F19EB">
            <w:pPr>
              <w:pStyle w:val="TAL"/>
              <w:rPr>
                <w:sz w:val="16"/>
              </w:rPr>
            </w:pPr>
            <w:r>
              <w:rPr>
                <w:sz w:val="16"/>
              </w:rPr>
              <w:t>R5-243679</w:t>
            </w:r>
          </w:p>
        </w:tc>
      </w:tr>
      <w:tr w:rsidR="00046D4A" w14:paraId="095BD1E9" w14:textId="77777777" w:rsidTr="00796364">
        <w:tc>
          <w:tcPr>
            <w:tcW w:w="0" w:type="auto"/>
          </w:tcPr>
          <w:p w14:paraId="531755C7" w14:textId="77777777" w:rsidR="00046D4A" w:rsidRPr="00B1530F" w:rsidRDefault="00046D4A" w:rsidP="004F19EB">
            <w:pPr>
              <w:pStyle w:val="TAL"/>
              <w:rPr>
                <w:sz w:val="16"/>
              </w:rPr>
            </w:pPr>
            <w:r>
              <w:rPr>
                <w:sz w:val="16"/>
              </w:rPr>
              <w:t>R5-242952</w:t>
            </w:r>
          </w:p>
        </w:tc>
        <w:tc>
          <w:tcPr>
            <w:tcW w:w="0" w:type="auto"/>
          </w:tcPr>
          <w:p w14:paraId="4142A423" w14:textId="77777777" w:rsidR="00046D4A" w:rsidRPr="00B1530F" w:rsidRDefault="00046D4A" w:rsidP="004F19EB">
            <w:pPr>
              <w:pStyle w:val="TAL"/>
              <w:rPr>
                <w:sz w:val="16"/>
              </w:rPr>
            </w:pPr>
            <w:r>
              <w:rPr>
                <w:sz w:val="16"/>
              </w:rPr>
              <w:t>Addition of REFSENS for PC2 CA n78A-n79A with 1UL</w:t>
            </w:r>
          </w:p>
        </w:tc>
        <w:tc>
          <w:tcPr>
            <w:tcW w:w="0" w:type="auto"/>
          </w:tcPr>
          <w:p w14:paraId="349F9B52" w14:textId="77777777" w:rsidR="00046D4A" w:rsidRPr="00B1530F" w:rsidRDefault="00046D4A" w:rsidP="004F19EB">
            <w:pPr>
              <w:pStyle w:val="TAL"/>
              <w:rPr>
                <w:sz w:val="16"/>
              </w:rPr>
            </w:pPr>
            <w:r>
              <w:rPr>
                <w:sz w:val="16"/>
              </w:rPr>
              <w:t>NTT DOCOMO INC.</w:t>
            </w:r>
          </w:p>
        </w:tc>
        <w:tc>
          <w:tcPr>
            <w:tcW w:w="0" w:type="auto"/>
          </w:tcPr>
          <w:p w14:paraId="6A167300" w14:textId="77777777" w:rsidR="00046D4A" w:rsidRPr="00B1530F" w:rsidRDefault="00046D4A" w:rsidP="004F19EB">
            <w:pPr>
              <w:pStyle w:val="TAL"/>
              <w:rPr>
                <w:sz w:val="16"/>
              </w:rPr>
            </w:pPr>
            <w:r>
              <w:rPr>
                <w:sz w:val="16"/>
              </w:rPr>
              <w:t>agreed</w:t>
            </w:r>
          </w:p>
        </w:tc>
        <w:tc>
          <w:tcPr>
            <w:tcW w:w="1154" w:type="dxa"/>
          </w:tcPr>
          <w:p w14:paraId="7A46BB83" w14:textId="77777777" w:rsidR="00046D4A" w:rsidRPr="00B1530F" w:rsidRDefault="00046D4A" w:rsidP="004F19EB">
            <w:pPr>
              <w:pStyle w:val="TAL"/>
              <w:rPr>
                <w:sz w:val="16"/>
              </w:rPr>
            </w:pPr>
          </w:p>
        </w:tc>
        <w:tc>
          <w:tcPr>
            <w:tcW w:w="1159" w:type="dxa"/>
          </w:tcPr>
          <w:p w14:paraId="06947BBE" w14:textId="77777777" w:rsidR="00046D4A" w:rsidRPr="00B1530F" w:rsidRDefault="00046D4A" w:rsidP="004F19EB">
            <w:pPr>
              <w:pStyle w:val="TAL"/>
              <w:rPr>
                <w:sz w:val="16"/>
              </w:rPr>
            </w:pPr>
          </w:p>
        </w:tc>
      </w:tr>
      <w:tr w:rsidR="00046D4A" w14:paraId="2F5F38D3" w14:textId="77777777" w:rsidTr="00796364">
        <w:tc>
          <w:tcPr>
            <w:tcW w:w="0" w:type="auto"/>
          </w:tcPr>
          <w:p w14:paraId="22909FBA" w14:textId="77777777" w:rsidR="00046D4A" w:rsidRPr="00B1530F" w:rsidRDefault="00046D4A" w:rsidP="004F19EB">
            <w:pPr>
              <w:pStyle w:val="TAL"/>
              <w:rPr>
                <w:sz w:val="16"/>
              </w:rPr>
            </w:pPr>
            <w:r>
              <w:rPr>
                <w:sz w:val="16"/>
              </w:rPr>
              <w:t>R5-242953</w:t>
            </w:r>
          </w:p>
        </w:tc>
        <w:tc>
          <w:tcPr>
            <w:tcW w:w="0" w:type="auto"/>
          </w:tcPr>
          <w:p w14:paraId="214C725F" w14:textId="77777777" w:rsidR="00046D4A" w:rsidRPr="00B1530F" w:rsidRDefault="00046D4A" w:rsidP="004F19EB">
            <w:pPr>
              <w:pStyle w:val="TAL"/>
              <w:rPr>
                <w:sz w:val="16"/>
              </w:rPr>
            </w:pPr>
            <w:r>
              <w:rPr>
                <w:sz w:val="16"/>
              </w:rPr>
              <w:t>WP Rel-15 NR TX and RX Test Cases – Part 3: Range 1 and Range 2 Interworking operation with other radios (TS 38.521-3)</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p>
        </w:tc>
        <w:tc>
          <w:tcPr>
            <w:tcW w:w="0" w:type="auto"/>
          </w:tcPr>
          <w:p w14:paraId="0CCC6B26" w14:textId="77777777" w:rsidR="00046D4A" w:rsidRPr="00B1530F" w:rsidRDefault="00046D4A" w:rsidP="004F19EB">
            <w:pPr>
              <w:pStyle w:val="TAL"/>
              <w:rPr>
                <w:sz w:val="16"/>
              </w:rPr>
            </w:pPr>
            <w:r>
              <w:rPr>
                <w:sz w:val="16"/>
              </w:rPr>
              <w:t>Qualcomm Tech. Netherlands B.V</w:t>
            </w:r>
          </w:p>
        </w:tc>
        <w:tc>
          <w:tcPr>
            <w:tcW w:w="0" w:type="auto"/>
          </w:tcPr>
          <w:p w14:paraId="193752F8" w14:textId="77777777" w:rsidR="00046D4A" w:rsidRPr="00B1530F" w:rsidRDefault="00046D4A" w:rsidP="004F19EB">
            <w:pPr>
              <w:pStyle w:val="TAL"/>
              <w:rPr>
                <w:sz w:val="16"/>
              </w:rPr>
            </w:pPr>
            <w:r>
              <w:rPr>
                <w:sz w:val="16"/>
              </w:rPr>
              <w:t>noted</w:t>
            </w:r>
          </w:p>
        </w:tc>
        <w:tc>
          <w:tcPr>
            <w:tcW w:w="1154" w:type="dxa"/>
          </w:tcPr>
          <w:p w14:paraId="7A76B67A" w14:textId="77777777" w:rsidR="00046D4A" w:rsidRPr="00B1530F" w:rsidRDefault="00046D4A" w:rsidP="004F19EB">
            <w:pPr>
              <w:pStyle w:val="TAL"/>
              <w:rPr>
                <w:sz w:val="16"/>
              </w:rPr>
            </w:pPr>
          </w:p>
        </w:tc>
        <w:tc>
          <w:tcPr>
            <w:tcW w:w="1159" w:type="dxa"/>
          </w:tcPr>
          <w:p w14:paraId="374363FA" w14:textId="77777777" w:rsidR="00046D4A" w:rsidRPr="00B1530F" w:rsidRDefault="00046D4A" w:rsidP="004F19EB">
            <w:pPr>
              <w:pStyle w:val="TAL"/>
              <w:rPr>
                <w:sz w:val="16"/>
              </w:rPr>
            </w:pPr>
          </w:p>
        </w:tc>
      </w:tr>
      <w:tr w:rsidR="00046D4A" w14:paraId="01DF4DDE" w14:textId="77777777" w:rsidTr="00796364">
        <w:tc>
          <w:tcPr>
            <w:tcW w:w="0" w:type="auto"/>
          </w:tcPr>
          <w:p w14:paraId="7313C9AC" w14:textId="77777777" w:rsidR="00046D4A" w:rsidRPr="00B1530F" w:rsidRDefault="00046D4A" w:rsidP="004F19EB">
            <w:pPr>
              <w:pStyle w:val="TAL"/>
              <w:rPr>
                <w:sz w:val="16"/>
              </w:rPr>
            </w:pPr>
            <w:r>
              <w:rPr>
                <w:sz w:val="16"/>
              </w:rPr>
              <w:t>R5-242954</w:t>
            </w:r>
          </w:p>
        </w:tc>
        <w:tc>
          <w:tcPr>
            <w:tcW w:w="0" w:type="auto"/>
          </w:tcPr>
          <w:p w14:paraId="592CAF36" w14:textId="77777777" w:rsidR="00046D4A" w:rsidRPr="00B1530F" w:rsidRDefault="00046D4A" w:rsidP="004F19EB">
            <w:pPr>
              <w:pStyle w:val="TAL"/>
              <w:rPr>
                <w:sz w:val="16"/>
              </w:rPr>
            </w:pPr>
            <w:r>
              <w:rPr>
                <w:sz w:val="16"/>
              </w:rPr>
              <w:t>Addition of new test case related to SSAC per PLMN 13.5.1.c</w:t>
            </w:r>
          </w:p>
        </w:tc>
        <w:tc>
          <w:tcPr>
            <w:tcW w:w="0" w:type="auto"/>
          </w:tcPr>
          <w:p w14:paraId="224AA1D5" w14:textId="77777777" w:rsidR="00046D4A" w:rsidRPr="00B1530F" w:rsidRDefault="00046D4A" w:rsidP="004F19EB">
            <w:pPr>
              <w:pStyle w:val="TAL"/>
              <w:rPr>
                <w:sz w:val="16"/>
              </w:rPr>
            </w:pPr>
            <w:r>
              <w:rPr>
                <w:sz w:val="16"/>
              </w:rPr>
              <w:t>NTTDOCOMO, INC.</w:t>
            </w:r>
          </w:p>
        </w:tc>
        <w:tc>
          <w:tcPr>
            <w:tcW w:w="0" w:type="auto"/>
          </w:tcPr>
          <w:p w14:paraId="242F1B7B" w14:textId="77777777" w:rsidR="00046D4A" w:rsidRPr="00B1530F" w:rsidRDefault="00046D4A" w:rsidP="004F19EB">
            <w:pPr>
              <w:pStyle w:val="TAL"/>
              <w:rPr>
                <w:sz w:val="16"/>
              </w:rPr>
            </w:pPr>
            <w:r>
              <w:rPr>
                <w:sz w:val="16"/>
              </w:rPr>
              <w:t>revised</w:t>
            </w:r>
          </w:p>
        </w:tc>
        <w:tc>
          <w:tcPr>
            <w:tcW w:w="1154" w:type="dxa"/>
          </w:tcPr>
          <w:p w14:paraId="3E3E12E1" w14:textId="77777777" w:rsidR="00046D4A" w:rsidRPr="00B1530F" w:rsidRDefault="00046D4A" w:rsidP="004F19EB">
            <w:pPr>
              <w:pStyle w:val="TAL"/>
              <w:rPr>
                <w:sz w:val="16"/>
              </w:rPr>
            </w:pPr>
          </w:p>
        </w:tc>
        <w:tc>
          <w:tcPr>
            <w:tcW w:w="1159" w:type="dxa"/>
          </w:tcPr>
          <w:p w14:paraId="6E67095E" w14:textId="77777777" w:rsidR="00046D4A" w:rsidRPr="00B1530F" w:rsidRDefault="00046D4A" w:rsidP="004F19EB">
            <w:pPr>
              <w:pStyle w:val="TAL"/>
              <w:rPr>
                <w:sz w:val="16"/>
              </w:rPr>
            </w:pPr>
            <w:r>
              <w:rPr>
                <w:sz w:val="16"/>
              </w:rPr>
              <w:t>R5-243476</w:t>
            </w:r>
          </w:p>
        </w:tc>
      </w:tr>
      <w:tr w:rsidR="00046D4A" w14:paraId="3308994F" w14:textId="77777777" w:rsidTr="00796364">
        <w:tc>
          <w:tcPr>
            <w:tcW w:w="0" w:type="auto"/>
          </w:tcPr>
          <w:p w14:paraId="6EBAF4B8" w14:textId="77777777" w:rsidR="00046D4A" w:rsidRPr="00B1530F" w:rsidRDefault="00046D4A" w:rsidP="004F19EB">
            <w:pPr>
              <w:pStyle w:val="TAL"/>
              <w:rPr>
                <w:sz w:val="16"/>
              </w:rPr>
            </w:pPr>
            <w:r>
              <w:rPr>
                <w:sz w:val="16"/>
              </w:rPr>
              <w:t>R5-242955</w:t>
            </w:r>
          </w:p>
        </w:tc>
        <w:tc>
          <w:tcPr>
            <w:tcW w:w="0" w:type="auto"/>
          </w:tcPr>
          <w:p w14:paraId="154B2418" w14:textId="77777777" w:rsidR="00046D4A" w:rsidRPr="00B1530F" w:rsidRDefault="00046D4A" w:rsidP="004F19EB">
            <w:pPr>
              <w:pStyle w:val="TAL"/>
              <w:rPr>
                <w:sz w:val="16"/>
              </w:rPr>
            </w:pPr>
            <w:r>
              <w:rPr>
                <w:sz w:val="16"/>
              </w:rPr>
              <w:t>Addition of applicability for new test case related to SSAC per PLMN 13.5.1.c</w:t>
            </w:r>
          </w:p>
        </w:tc>
        <w:tc>
          <w:tcPr>
            <w:tcW w:w="0" w:type="auto"/>
          </w:tcPr>
          <w:p w14:paraId="7EB470D3" w14:textId="77777777" w:rsidR="00046D4A" w:rsidRPr="00B1530F" w:rsidRDefault="00046D4A" w:rsidP="004F19EB">
            <w:pPr>
              <w:pStyle w:val="TAL"/>
              <w:rPr>
                <w:sz w:val="16"/>
              </w:rPr>
            </w:pPr>
            <w:r>
              <w:rPr>
                <w:sz w:val="16"/>
              </w:rPr>
              <w:t>NTTDOCOMO, INC.</w:t>
            </w:r>
          </w:p>
        </w:tc>
        <w:tc>
          <w:tcPr>
            <w:tcW w:w="0" w:type="auto"/>
          </w:tcPr>
          <w:p w14:paraId="6B595320" w14:textId="77777777" w:rsidR="00046D4A" w:rsidRPr="00B1530F" w:rsidRDefault="00046D4A" w:rsidP="004F19EB">
            <w:pPr>
              <w:pStyle w:val="TAL"/>
              <w:rPr>
                <w:sz w:val="16"/>
              </w:rPr>
            </w:pPr>
            <w:r>
              <w:rPr>
                <w:sz w:val="16"/>
              </w:rPr>
              <w:t>revised</w:t>
            </w:r>
          </w:p>
        </w:tc>
        <w:tc>
          <w:tcPr>
            <w:tcW w:w="1154" w:type="dxa"/>
          </w:tcPr>
          <w:p w14:paraId="5CD6D1DC" w14:textId="77777777" w:rsidR="00046D4A" w:rsidRPr="00B1530F" w:rsidRDefault="00046D4A" w:rsidP="004F19EB">
            <w:pPr>
              <w:pStyle w:val="TAL"/>
              <w:rPr>
                <w:sz w:val="16"/>
              </w:rPr>
            </w:pPr>
          </w:p>
        </w:tc>
        <w:tc>
          <w:tcPr>
            <w:tcW w:w="1159" w:type="dxa"/>
          </w:tcPr>
          <w:p w14:paraId="383DB9AB" w14:textId="77777777" w:rsidR="00046D4A" w:rsidRPr="00B1530F" w:rsidRDefault="00046D4A" w:rsidP="004F19EB">
            <w:pPr>
              <w:pStyle w:val="TAL"/>
              <w:rPr>
                <w:sz w:val="16"/>
              </w:rPr>
            </w:pPr>
            <w:r>
              <w:rPr>
                <w:sz w:val="16"/>
              </w:rPr>
              <w:t>R5-243577</w:t>
            </w:r>
          </w:p>
        </w:tc>
      </w:tr>
      <w:tr w:rsidR="00046D4A" w14:paraId="5BF23ACF" w14:textId="77777777" w:rsidTr="00796364">
        <w:tc>
          <w:tcPr>
            <w:tcW w:w="0" w:type="auto"/>
          </w:tcPr>
          <w:p w14:paraId="6BEE2A69" w14:textId="77777777" w:rsidR="00046D4A" w:rsidRPr="00B1530F" w:rsidRDefault="00046D4A" w:rsidP="004F19EB">
            <w:pPr>
              <w:pStyle w:val="TAL"/>
              <w:rPr>
                <w:sz w:val="16"/>
              </w:rPr>
            </w:pPr>
            <w:r>
              <w:rPr>
                <w:sz w:val="16"/>
              </w:rPr>
              <w:t>R5-242956</w:t>
            </w:r>
          </w:p>
        </w:tc>
        <w:tc>
          <w:tcPr>
            <w:tcW w:w="0" w:type="auto"/>
          </w:tcPr>
          <w:p w14:paraId="2ADDFF9F" w14:textId="77777777" w:rsidR="00046D4A" w:rsidRPr="00B1530F" w:rsidRDefault="00046D4A" w:rsidP="004F19EB">
            <w:pPr>
              <w:pStyle w:val="TAL"/>
              <w:rPr>
                <w:sz w:val="16"/>
              </w:rPr>
            </w:pPr>
            <w:r>
              <w:rPr>
                <w:sz w:val="16"/>
              </w:rPr>
              <w:t>Update ATSSS test case 11.9.3</w:t>
            </w:r>
          </w:p>
        </w:tc>
        <w:tc>
          <w:tcPr>
            <w:tcW w:w="0" w:type="auto"/>
          </w:tcPr>
          <w:p w14:paraId="21A44BCF" w14:textId="77777777" w:rsidR="00046D4A" w:rsidRPr="00B1530F" w:rsidRDefault="00046D4A" w:rsidP="004F19EB">
            <w:pPr>
              <w:pStyle w:val="TAL"/>
              <w:rPr>
                <w:sz w:val="16"/>
              </w:rPr>
            </w:pPr>
            <w:r>
              <w:rPr>
                <w:sz w:val="16"/>
              </w:rPr>
              <w:t>ZTE</w:t>
            </w:r>
          </w:p>
        </w:tc>
        <w:tc>
          <w:tcPr>
            <w:tcW w:w="0" w:type="auto"/>
          </w:tcPr>
          <w:p w14:paraId="36FCFDE5" w14:textId="77777777" w:rsidR="00046D4A" w:rsidRPr="00B1530F" w:rsidRDefault="00046D4A" w:rsidP="004F19EB">
            <w:pPr>
              <w:pStyle w:val="TAL"/>
              <w:rPr>
                <w:sz w:val="16"/>
              </w:rPr>
            </w:pPr>
            <w:r>
              <w:rPr>
                <w:sz w:val="16"/>
              </w:rPr>
              <w:t>agreed</w:t>
            </w:r>
          </w:p>
        </w:tc>
        <w:tc>
          <w:tcPr>
            <w:tcW w:w="1154" w:type="dxa"/>
          </w:tcPr>
          <w:p w14:paraId="22A50ECA" w14:textId="77777777" w:rsidR="00046D4A" w:rsidRPr="00B1530F" w:rsidRDefault="00046D4A" w:rsidP="004F19EB">
            <w:pPr>
              <w:pStyle w:val="TAL"/>
              <w:rPr>
                <w:sz w:val="16"/>
              </w:rPr>
            </w:pPr>
          </w:p>
        </w:tc>
        <w:tc>
          <w:tcPr>
            <w:tcW w:w="1159" w:type="dxa"/>
          </w:tcPr>
          <w:p w14:paraId="313511A2" w14:textId="77777777" w:rsidR="00046D4A" w:rsidRPr="00B1530F" w:rsidRDefault="00046D4A" w:rsidP="004F19EB">
            <w:pPr>
              <w:pStyle w:val="TAL"/>
              <w:rPr>
                <w:sz w:val="16"/>
              </w:rPr>
            </w:pPr>
          </w:p>
        </w:tc>
      </w:tr>
      <w:tr w:rsidR="00046D4A" w14:paraId="7F7CCAAB" w14:textId="77777777" w:rsidTr="00796364">
        <w:tc>
          <w:tcPr>
            <w:tcW w:w="0" w:type="auto"/>
          </w:tcPr>
          <w:p w14:paraId="76C6F18F" w14:textId="77777777" w:rsidR="00046D4A" w:rsidRPr="00B1530F" w:rsidRDefault="00046D4A" w:rsidP="004F19EB">
            <w:pPr>
              <w:pStyle w:val="TAL"/>
              <w:rPr>
                <w:sz w:val="16"/>
              </w:rPr>
            </w:pPr>
            <w:r>
              <w:rPr>
                <w:sz w:val="16"/>
              </w:rPr>
              <w:t>R5-242957</w:t>
            </w:r>
          </w:p>
        </w:tc>
        <w:tc>
          <w:tcPr>
            <w:tcW w:w="0" w:type="auto"/>
          </w:tcPr>
          <w:p w14:paraId="492DFD66" w14:textId="77777777" w:rsidR="00046D4A" w:rsidRPr="00B1530F" w:rsidRDefault="00046D4A" w:rsidP="004F19EB">
            <w:pPr>
              <w:pStyle w:val="TAL"/>
              <w:rPr>
                <w:sz w:val="16"/>
              </w:rPr>
            </w:pPr>
            <w:r>
              <w:rPr>
                <w:sz w:val="16"/>
              </w:rPr>
              <w:t>Update ATSSS test case 11.9.4</w:t>
            </w:r>
          </w:p>
        </w:tc>
        <w:tc>
          <w:tcPr>
            <w:tcW w:w="0" w:type="auto"/>
          </w:tcPr>
          <w:p w14:paraId="045F150A" w14:textId="77777777" w:rsidR="00046D4A" w:rsidRPr="00B1530F" w:rsidRDefault="00046D4A" w:rsidP="004F19EB">
            <w:pPr>
              <w:pStyle w:val="TAL"/>
              <w:rPr>
                <w:sz w:val="16"/>
              </w:rPr>
            </w:pPr>
            <w:r>
              <w:rPr>
                <w:sz w:val="16"/>
              </w:rPr>
              <w:t>ZTE</w:t>
            </w:r>
          </w:p>
        </w:tc>
        <w:tc>
          <w:tcPr>
            <w:tcW w:w="0" w:type="auto"/>
          </w:tcPr>
          <w:p w14:paraId="4EB6D216" w14:textId="77777777" w:rsidR="00046D4A" w:rsidRPr="00B1530F" w:rsidRDefault="00046D4A" w:rsidP="004F19EB">
            <w:pPr>
              <w:pStyle w:val="TAL"/>
              <w:rPr>
                <w:sz w:val="16"/>
              </w:rPr>
            </w:pPr>
            <w:r>
              <w:rPr>
                <w:sz w:val="16"/>
              </w:rPr>
              <w:t>agreed</w:t>
            </w:r>
          </w:p>
        </w:tc>
        <w:tc>
          <w:tcPr>
            <w:tcW w:w="1154" w:type="dxa"/>
          </w:tcPr>
          <w:p w14:paraId="56A66B56" w14:textId="77777777" w:rsidR="00046D4A" w:rsidRPr="00B1530F" w:rsidRDefault="00046D4A" w:rsidP="004F19EB">
            <w:pPr>
              <w:pStyle w:val="TAL"/>
              <w:rPr>
                <w:sz w:val="16"/>
              </w:rPr>
            </w:pPr>
          </w:p>
        </w:tc>
        <w:tc>
          <w:tcPr>
            <w:tcW w:w="1159" w:type="dxa"/>
          </w:tcPr>
          <w:p w14:paraId="497097CF" w14:textId="77777777" w:rsidR="00046D4A" w:rsidRPr="00B1530F" w:rsidRDefault="00046D4A" w:rsidP="004F19EB">
            <w:pPr>
              <w:pStyle w:val="TAL"/>
              <w:rPr>
                <w:sz w:val="16"/>
              </w:rPr>
            </w:pPr>
          </w:p>
        </w:tc>
      </w:tr>
      <w:tr w:rsidR="00046D4A" w14:paraId="665A264E" w14:textId="77777777" w:rsidTr="00796364">
        <w:tc>
          <w:tcPr>
            <w:tcW w:w="0" w:type="auto"/>
          </w:tcPr>
          <w:p w14:paraId="71780697" w14:textId="77777777" w:rsidR="00046D4A" w:rsidRPr="00B1530F" w:rsidRDefault="00046D4A" w:rsidP="004F19EB">
            <w:pPr>
              <w:pStyle w:val="TAL"/>
              <w:rPr>
                <w:sz w:val="16"/>
              </w:rPr>
            </w:pPr>
            <w:r>
              <w:rPr>
                <w:sz w:val="16"/>
              </w:rPr>
              <w:t>R5-242958</w:t>
            </w:r>
          </w:p>
        </w:tc>
        <w:tc>
          <w:tcPr>
            <w:tcW w:w="0" w:type="auto"/>
          </w:tcPr>
          <w:p w14:paraId="24A1D474" w14:textId="77777777" w:rsidR="00046D4A" w:rsidRPr="00B1530F" w:rsidRDefault="00046D4A" w:rsidP="004F19EB">
            <w:pPr>
              <w:pStyle w:val="TAL"/>
              <w:rPr>
                <w:sz w:val="16"/>
              </w:rPr>
            </w:pPr>
            <w:r>
              <w:rPr>
                <w:sz w:val="16"/>
              </w:rPr>
              <w:t>Correction to eNS test case 10.1.8.2</w:t>
            </w:r>
          </w:p>
        </w:tc>
        <w:tc>
          <w:tcPr>
            <w:tcW w:w="0" w:type="auto"/>
          </w:tcPr>
          <w:p w14:paraId="6F603AE2" w14:textId="77777777" w:rsidR="00046D4A" w:rsidRPr="00B1530F" w:rsidRDefault="00046D4A" w:rsidP="004F19EB">
            <w:pPr>
              <w:pStyle w:val="TAL"/>
              <w:rPr>
                <w:sz w:val="16"/>
              </w:rPr>
            </w:pPr>
            <w:r>
              <w:rPr>
                <w:sz w:val="16"/>
              </w:rPr>
              <w:t>Anritsu EMEA Ltd, MediaTek</w:t>
            </w:r>
          </w:p>
        </w:tc>
        <w:tc>
          <w:tcPr>
            <w:tcW w:w="0" w:type="auto"/>
          </w:tcPr>
          <w:p w14:paraId="59BFDAA6" w14:textId="77777777" w:rsidR="00046D4A" w:rsidRPr="00B1530F" w:rsidRDefault="00046D4A" w:rsidP="004F19EB">
            <w:pPr>
              <w:pStyle w:val="TAL"/>
              <w:rPr>
                <w:sz w:val="16"/>
              </w:rPr>
            </w:pPr>
            <w:r>
              <w:rPr>
                <w:sz w:val="16"/>
              </w:rPr>
              <w:t>agreed</w:t>
            </w:r>
          </w:p>
        </w:tc>
        <w:tc>
          <w:tcPr>
            <w:tcW w:w="1154" w:type="dxa"/>
          </w:tcPr>
          <w:p w14:paraId="3033F789" w14:textId="77777777" w:rsidR="00046D4A" w:rsidRPr="00B1530F" w:rsidRDefault="00046D4A" w:rsidP="004F19EB">
            <w:pPr>
              <w:pStyle w:val="TAL"/>
              <w:rPr>
                <w:sz w:val="16"/>
              </w:rPr>
            </w:pPr>
          </w:p>
        </w:tc>
        <w:tc>
          <w:tcPr>
            <w:tcW w:w="1159" w:type="dxa"/>
          </w:tcPr>
          <w:p w14:paraId="54AC0574" w14:textId="77777777" w:rsidR="00046D4A" w:rsidRPr="00B1530F" w:rsidRDefault="00046D4A" w:rsidP="004F19EB">
            <w:pPr>
              <w:pStyle w:val="TAL"/>
              <w:rPr>
                <w:sz w:val="16"/>
              </w:rPr>
            </w:pPr>
          </w:p>
        </w:tc>
      </w:tr>
      <w:tr w:rsidR="00046D4A" w14:paraId="57F97B4D" w14:textId="77777777" w:rsidTr="00796364">
        <w:tc>
          <w:tcPr>
            <w:tcW w:w="0" w:type="auto"/>
          </w:tcPr>
          <w:p w14:paraId="2B7C5F25" w14:textId="77777777" w:rsidR="00046D4A" w:rsidRPr="00B1530F" w:rsidRDefault="00046D4A" w:rsidP="004F19EB">
            <w:pPr>
              <w:pStyle w:val="TAL"/>
              <w:rPr>
                <w:sz w:val="16"/>
              </w:rPr>
            </w:pPr>
            <w:r>
              <w:rPr>
                <w:sz w:val="16"/>
              </w:rPr>
              <w:t>R5-242959</w:t>
            </w:r>
          </w:p>
        </w:tc>
        <w:tc>
          <w:tcPr>
            <w:tcW w:w="0" w:type="auto"/>
          </w:tcPr>
          <w:p w14:paraId="5D5ADBFE" w14:textId="77777777" w:rsidR="00046D4A" w:rsidRPr="00B1530F" w:rsidRDefault="00046D4A" w:rsidP="004F19EB">
            <w:pPr>
              <w:pStyle w:val="TAL"/>
              <w:rPr>
                <w:sz w:val="16"/>
              </w:rPr>
            </w:pPr>
            <w:r>
              <w:rPr>
                <w:sz w:val="16"/>
              </w:rPr>
              <w:t>Addition of Test Case 14.2.5</w:t>
            </w:r>
          </w:p>
        </w:tc>
        <w:tc>
          <w:tcPr>
            <w:tcW w:w="0" w:type="auto"/>
          </w:tcPr>
          <w:p w14:paraId="01B6790B" w14:textId="77777777" w:rsidR="00046D4A" w:rsidRPr="00B1530F" w:rsidRDefault="00046D4A" w:rsidP="004F19EB">
            <w:pPr>
              <w:pStyle w:val="TAL"/>
              <w:rPr>
                <w:sz w:val="16"/>
              </w:rPr>
            </w:pPr>
            <w:r>
              <w:rPr>
                <w:sz w:val="16"/>
              </w:rPr>
              <w:t>Rohde &amp; Schwarz</w:t>
            </w:r>
          </w:p>
        </w:tc>
        <w:tc>
          <w:tcPr>
            <w:tcW w:w="0" w:type="auto"/>
          </w:tcPr>
          <w:p w14:paraId="504E3F56" w14:textId="77777777" w:rsidR="00046D4A" w:rsidRPr="00B1530F" w:rsidRDefault="00046D4A" w:rsidP="004F19EB">
            <w:pPr>
              <w:pStyle w:val="TAL"/>
              <w:rPr>
                <w:sz w:val="16"/>
              </w:rPr>
            </w:pPr>
            <w:r>
              <w:rPr>
                <w:sz w:val="16"/>
              </w:rPr>
              <w:t>revised</w:t>
            </w:r>
          </w:p>
        </w:tc>
        <w:tc>
          <w:tcPr>
            <w:tcW w:w="1154" w:type="dxa"/>
          </w:tcPr>
          <w:p w14:paraId="64E0A3C1" w14:textId="77777777" w:rsidR="00046D4A" w:rsidRPr="00B1530F" w:rsidRDefault="00046D4A" w:rsidP="004F19EB">
            <w:pPr>
              <w:pStyle w:val="TAL"/>
              <w:rPr>
                <w:sz w:val="16"/>
              </w:rPr>
            </w:pPr>
          </w:p>
        </w:tc>
        <w:tc>
          <w:tcPr>
            <w:tcW w:w="1159" w:type="dxa"/>
          </w:tcPr>
          <w:p w14:paraId="18F707F8" w14:textId="77777777" w:rsidR="00046D4A" w:rsidRPr="00B1530F" w:rsidRDefault="00046D4A" w:rsidP="004F19EB">
            <w:pPr>
              <w:pStyle w:val="TAL"/>
              <w:rPr>
                <w:sz w:val="16"/>
              </w:rPr>
            </w:pPr>
            <w:r>
              <w:rPr>
                <w:sz w:val="16"/>
              </w:rPr>
              <w:t>R5-243857</w:t>
            </w:r>
          </w:p>
        </w:tc>
      </w:tr>
      <w:tr w:rsidR="00046D4A" w14:paraId="00F9AE2A" w14:textId="77777777" w:rsidTr="00796364">
        <w:tc>
          <w:tcPr>
            <w:tcW w:w="0" w:type="auto"/>
          </w:tcPr>
          <w:p w14:paraId="18FC1A62" w14:textId="77777777" w:rsidR="00046D4A" w:rsidRPr="00B1530F" w:rsidRDefault="00046D4A" w:rsidP="004F19EB">
            <w:pPr>
              <w:pStyle w:val="TAL"/>
              <w:rPr>
                <w:sz w:val="16"/>
              </w:rPr>
            </w:pPr>
            <w:r>
              <w:rPr>
                <w:sz w:val="16"/>
              </w:rPr>
              <w:t>R5-242960</w:t>
            </w:r>
          </w:p>
        </w:tc>
        <w:tc>
          <w:tcPr>
            <w:tcW w:w="0" w:type="auto"/>
          </w:tcPr>
          <w:p w14:paraId="1A8CDA2D" w14:textId="77777777" w:rsidR="00046D4A" w:rsidRPr="00B1530F" w:rsidRDefault="00046D4A" w:rsidP="004F19EB">
            <w:pPr>
              <w:pStyle w:val="TAL"/>
              <w:rPr>
                <w:sz w:val="16"/>
              </w:rPr>
            </w:pPr>
            <w:r>
              <w:rPr>
                <w:sz w:val="16"/>
              </w:rPr>
              <w:t>Addition of Test Case 14.2.7</w:t>
            </w:r>
          </w:p>
        </w:tc>
        <w:tc>
          <w:tcPr>
            <w:tcW w:w="0" w:type="auto"/>
          </w:tcPr>
          <w:p w14:paraId="289AA925" w14:textId="77777777" w:rsidR="00046D4A" w:rsidRPr="00B1530F" w:rsidRDefault="00046D4A" w:rsidP="004F19EB">
            <w:pPr>
              <w:pStyle w:val="TAL"/>
              <w:rPr>
                <w:sz w:val="16"/>
              </w:rPr>
            </w:pPr>
            <w:r>
              <w:rPr>
                <w:sz w:val="16"/>
              </w:rPr>
              <w:t>Rohde &amp; Schwarz</w:t>
            </w:r>
          </w:p>
        </w:tc>
        <w:tc>
          <w:tcPr>
            <w:tcW w:w="0" w:type="auto"/>
          </w:tcPr>
          <w:p w14:paraId="5057BE24" w14:textId="77777777" w:rsidR="00046D4A" w:rsidRPr="00B1530F" w:rsidRDefault="00046D4A" w:rsidP="004F19EB">
            <w:pPr>
              <w:pStyle w:val="TAL"/>
              <w:rPr>
                <w:sz w:val="16"/>
              </w:rPr>
            </w:pPr>
            <w:r>
              <w:rPr>
                <w:sz w:val="16"/>
              </w:rPr>
              <w:t>revised</w:t>
            </w:r>
          </w:p>
        </w:tc>
        <w:tc>
          <w:tcPr>
            <w:tcW w:w="1154" w:type="dxa"/>
          </w:tcPr>
          <w:p w14:paraId="512652C7" w14:textId="77777777" w:rsidR="00046D4A" w:rsidRPr="00B1530F" w:rsidRDefault="00046D4A" w:rsidP="004F19EB">
            <w:pPr>
              <w:pStyle w:val="TAL"/>
              <w:rPr>
                <w:sz w:val="16"/>
              </w:rPr>
            </w:pPr>
          </w:p>
        </w:tc>
        <w:tc>
          <w:tcPr>
            <w:tcW w:w="1159" w:type="dxa"/>
          </w:tcPr>
          <w:p w14:paraId="4642851E" w14:textId="77777777" w:rsidR="00046D4A" w:rsidRPr="00B1530F" w:rsidRDefault="00046D4A" w:rsidP="004F19EB">
            <w:pPr>
              <w:pStyle w:val="TAL"/>
              <w:rPr>
                <w:sz w:val="16"/>
              </w:rPr>
            </w:pPr>
            <w:r>
              <w:rPr>
                <w:sz w:val="16"/>
              </w:rPr>
              <w:t>R5-243858</w:t>
            </w:r>
          </w:p>
        </w:tc>
      </w:tr>
      <w:tr w:rsidR="00046D4A" w14:paraId="317542F6" w14:textId="77777777" w:rsidTr="00796364">
        <w:tc>
          <w:tcPr>
            <w:tcW w:w="0" w:type="auto"/>
          </w:tcPr>
          <w:p w14:paraId="059B21B5" w14:textId="77777777" w:rsidR="00046D4A" w:rsidRPr="00B1530F" w:rsidRDefault="00046D4A" w:rsidP="004F19EB">
            <w:pPr>
              <w:pStyle w:val="TAL"/>
              <w:rPr>
                <w:sz w:val="16"/>
              </w:rPr>
            </w:pPr>
            <w:r>
              <w:rPr>
                <w:sz w:val="16"/>
              </w:rPr>
              <w:t>R5-242961</w:t>
            </w:r>
          </w:p>
        </w:tc>
        <w:tc>
          <w:tcPr>
            <w:tcW w:w="0" w:type="auto"/>
          </w:tcPr>
          <w:p w14:paraId="2B68C2D2" w14:textId="77777777" w:rsidR="00046D4A" w:rsidRPr="00B1530F" w:rsidRDefault="00046D4A" w:rsidP="004F19EB">
            <w:pPr>
              <w:pStyle w:val="TAL"/>
              <w:rPr>
                <w:sz w:val="16"/>
              </w:rPr>
            </w:pPr>
            <w:r>
              <w:rPr>
                <w:sz w:val="16"/>
              </w:rPr>
              <w:t>Addition of Test Case 14.3.5</w:t>
            </w:r>
          </w:p>
        </w:tc>
        <w:tc>
          <w:tcPr>
            <w:tcW w:w="0" w:type="auto"/>
          </w:tcPr>
          <w:p w14:paraId="6D06BBC0" w14:textId="77777777" w:rsidR="00046D4A" w:rsidRPr="00B1530F" w:rsidRDefault="00046D4A" w:rsidP="004F19EB">
            <w:pPr>
              <w:pStyle w:val="TAL"/>
              <w:rPr>
                <w:sz w:val="16"/>
              </w:rPr>
            </w:pPr>
            <w:r>
              <w:rPr>
                <w:sz w:val="16"/>
              </w:rPr>
              <w:t>Rohde &amp; Schwarz</w:t>
            </w:r>
          </w:p>
        </w:tc>
        <w:tc>
          <w:tcPr>
            <w:tcW w:w="0" w:type="auto"/>
          </w:tcPr>
          <w:p w14:paraId="365D9DEA" w14:textId="77777777" w:rsidR="00046D4A" w:rsidRPr="00B1530F" w:rsidRDefault="00046D4A" w:rsidP="004F19EB">
            <w:pPr>
              <w:pStyle w:val="TAL"/>
              <w:rPr>
                <w:sz w:val="16"/>
              </w:rPr>
            </w:pPr>
            <w:r>
              <w:rPr>
                <w:sz w:val="16"/>
              </w:rPr>
              <w:t>revised</w:t>
            </w:r>
          </w:p>
        </w:tc>
        <w:tc>
          <w:tcPr>
            <w:tcW w:w="1154" w:type="dxa"/>
          </w:tcPr>
          <w:p w14:paraId="407FDE1E" w14:textId="77777777" w:rsidR="00046D4A" w:rsidRPr="00B1530F" w:rsidRDefault="00046D4A" w:rsidP="004F19EB">
            <w:pPr>
              <w:pStyle w:val="TAL"/>
              <w:rPr>
                <w:sz w:val="16"/>
              </w:rPr>
            </w:pPr>
          </w:p>
        </w:tc>
        <w:tc>
          <w:tcPr>
            <w:tcW w:w="1159" w:type="dxa"/>
          </w:tcPr>
          <w:p w14:paraId="04790303" w14:textId="77777777" w:rsidR="00046D4A" w:rsidRPr="00B1530F" w:rsidRDefault="00046D4A" w:rsidP="004F19EB">
            <w:pPr>
              <w:pStyle w:val="TAL"/>
              <w:rPr>
                <w:sz w:val="16"/>
              </w:rPr>
            </w:pPr>
            <w:r>
              <w:rPr>
                <w:sz w:val="16"/>
              </w:rPr>
              <w:t>R5-243859</w:t>
            </w:r>
          </w:p>
        </w:tc>
      </w:tr>
      <w:tr w:rsidR="00046D4A" w14:paraId="232CBC68" w14:textId="77777777" w:rsidTr="00796364">
        <w:tc>
          <w:tcPr>
            <w:tcW w:w="0" w:type="auto"/>
          </w:tcPr>
          <w:p w14:paraId="7A96AC08" w14:textId="77777777" w:rsidR="00046D4A" w:rsidRPr="00B1530F" w:rsidRDefault="00046D4A" w:rsidP="004F19EB">
            <w:pPr>
              <w:pStyle w:val="TAL"/>
              <w:rPr>
                <w:sz w:val="16"/>
              </w:rPr>
            </w:pPr>
            <w:r>
              <w:rPr>
                <w:sz w:val="16"/>
              </w:rPr>
              <w:t>R5-242962</w:t>
            </w:r>
          </w:p>
        </w:tc>
        <w:tc>
          <w:tcPr>
            <w:tcW w:w="0" w:type="auto"/>
          </w:tcPr>
          <w:p w14:paraId="0152B8DA" w14:textId="77777777" w:rsidR="00046D4A" w:rsidRPr="00B1530F" w:rsidRDefault="00046D4A" w:rsidP="004F19EB">
            <w:pPr>
              <w:pStyle w:val="TAL"/>
              <w:rPr>
                <w:sz w:val="16"/>
              </w:rPr>
            </w:pPr>
            <w:r>
              <w:rPr>
                <w:sz w:val="16"/>
              </w:rPr>
              <w:t>Addition of Test Case 14.3.6</w:t>
            </w:r>
          </w:p>
        </w:tc>
        <w:tc>
          <w:tcPr>
            <w:tcW w:w="0" w:type="auto"/>
          </w:tcPr>
          <w:p w14:paraId="5D8A461B" w14:textId="77777777" w:rsidR="00046D4A" w:rsidRPr="00B1530F" w:rsidRDefault="00046D4A" w:rsidP="004F19EB">
            <w:pPr>
              <w:pStyle w:val="TAL"/>
              <w:rPr>
                <w:sz w:val="16"/>
              </w:rPr>
            </w:pPr>
            <w:r>
              <w:rPr>
                <w:sz w:val="16"/>
              </w:rPr>
              <w:t>Rohde &amp; Schwarz</w:t>
            </w:r>
          </w:p>
        </w:tc>
        <w:tc>
          <w:tcPr>
            <w:tcW w:w="0" w:type="auto"/>
          </w:tcPr>
          <w:p w14:paraId="1CB05B85" w14:textId="77777777" w:rsidR="00046D4A" w:rsidRPr="00B1530F" w:rsidRDefault="00046D4A" w:rsidP="004F19EB">
            <w:pPr>
              <w:pStyle w:val="TAL"/>
              <w:rPr>
                <w:sz w:val="16"/>
              </w:rPr>
            </w:pPr>
            <w:r>
              <w:rPr>
                <w:sz w:val="16"/>
              </w:rPr>
              <w:t>revised</w:t>
            </w:r>
          </w:p>
        </w:tc>
        <w:tc>
          <w:tcPr>
            <w:tcW w:w="1154" w:type="dxa"/>
          </w:tcPr>
          <w:p w14:paraId="34B3B6DD" w14:textId="77777777" w:rsidR="00046D4A" w:rsidRPr="00B1530F" w:rsidRDefault="00046D4A" w:rsidP="004F19EB">
            <w:pPr>
              <w:pStyle w:val="TAL"/>
              <w:rPr>
                <w:sz w:val="16"/>
              </w:rPr>
            </w:pPr>
          </w:p>
        </w:tc>
        <w:tc>
          <w:tcPr>
            <w:tcW w:w="1159" w:type="dxa"/>
          </w:tcPr>
          <w:p w14:paraId="6D7B02F1" w14:textId="77777777" w:rsidR="00046D4A" w:rsidRPr="00B1530F" w:rsidRDefault="00046D4A" w:rsidP="004F19EB">
            <w:pPr>
              <w:pStyle w:val="TAL"/>
              <w:rPr>
                <w:sz w:val="16"/>
              </w:rPr>
            </w:pPr>
            <w:r>
              <w:rPr>
                <w:sz w:val="16"/>
              </w:rPr>
              <w:t>R5-243860</w:t>
            </w:r>
          </w:p>
        </w:tc>
      </w:tr>
      <w:tr w:rsidR="00046D4A" w14:paraId="4D82629D" w14:textId="77777777" w:rsidTr="00796364">
        <w:tc>
          <w:tcPr>
            <w:tcW w:w="0" w:type="auto"/>
          </w:tcPr>
          <w:p w14:paraId="0644A825" w14:textId="77777777" w:rsidR="00046D4A" w:rsidRPr="00B1530F" w:rsidRDefault="00046D4A" w:rsidP="004F19EB">
            <w:pPr>
              <w:pStyle w:val="TAL"/>
              <w:rPr>
                <w:sz w:val="16"/>
              </w:rPr>
            </w:pPr>
            <w:r>
              <w:rPr>
                <w:sz w:val="16"/>
              </w:rPr>
              <w:t>R5-242963</w:t>
            </w:r>
          </w:p>
        </w:tc>
        <w:tc>
          <w:tcPr>
            <w:tcW w:w="0" w:type="auto"/>
          </w:tcPr>
          <w:p w14:paraId="12F33610" w14:textId="77777777" w:rsidR="00046D4A" w:rsidRPr="00B1530F" w:rsidRDefault="00046D4A" w:rsidP="004F19EB">
            <w:pPr>
              <w:pStyle w:val="TAL"/>
              <w:rPr>
                <w:sz w:val="16"/>
              </w:rPr>
            </w:pPr>
            <w:r>
              <w:rPr>
                <w:sz w:val="16"/>
              </w:rPr>
              <w:t>Addition of Test Case 14.4.1</w:t>
            </w:r>
          </w:p>
        </w:tc>
        <w:tc>
          <w:tcPr>
            <w:tcW w:w="0" w:type="auto"/>
          </w:tcPr>
          <w:p w14:paraId="176DB425" w14:textId="77777777" w:rsidR="00046D4A" w:rsidRPr="00B1530F" w:rsidRDefault="00046D4A" w:rsidP="004F19EB">
            <w:pPr>
              <w:pStyle w:val="TAL"/>
              <w:rPr>
                <w:sz w:val="16"/>
              </w:rPr>
            </w:pPr>
            <w:r>
              <w:rPr>
                <w:sz w:val="16"/>
              </w:rPr>
              <w:t>Rohde &amp; Schwarz</w:t>
            </w:r>
          </w:p>
        </w:tc>
        <w:tc>
          <w:tcPr>
            <w:tcW w:w="0" w:type="auto"/>
          </w:tcPr>
          <w:p w14:paraId="66A4A8FC" w14:textId="77777777" w:rsidR="00046D4A" w:rsidRPr="00B1530F" w:rsidRDefault="00046D4A" w:rsidP="004F19EB">
            <w:pPr>
              <w:pStyle w:val="TAL"/>
              <w:rPr>
                <w:sz w:val="16"/>
              </w:rPr>
            </w:pPr>
            <w:r>
              <w:rPr>
                <w:sz w:val="16"/>
              </w:rPr>
              <w:t>revised</w:t>
            </w:r>
          </w:p>
        </w:tc>
        <w:tc>
          <w:tcPr>
            <w:tcW w:w="1154" w:type="dxa"/>
          </w:tcPr>
          <w:p w14:paraId="55F3B891" w14:textId="77777777" w:rsidR="00046D4A" w:rsidRPr="00B1530F" w:rsidRDefault="00046D4A" w:rsidP="004F19EB">
            <w:pPr>
              <w:pStyle w:val="TAL"/>
              <w:rPr>
                <w:sz w:val="16"/>
              </w:rPr>
            </w:pPr>
          </w:p>
        </w:tc>
        <w:tc>
          <w:tcPr>
            <w:tcW w:w="1159" w:type="dxa"/>
          </w:tcPr>
          <w:p w14:paraId="01FC7789" w14:textId="77777777" w:rsidR="00046D4A" w:rsidRPr="00B1530F" w:rsidRDefault="00046D4A" w:rsidP="004F19EB">
            <w:pPr>
              <w:pStyle w:val="TAL"/>
              <w:rPr>
                <w:sz w:val="16"/>
              </w:rPr>
            </w:pPr>
            <w:r>
              <w:rPr>
                <w:sz w:val="16"/>
              </w:rPr>
              <w:t>R5-243861</w:t>
            </w:r>
          </w:p>
        </w:tc>
      </w:tr>
      <w:tr w:rsidR="00046D4A" w14:paraId="2F389400" w14:textId="77777777" w:rsidTr="00796364">
        <w:tc>
          <w:tcPr>
            <w:tcW w:w="0" w:type="auto"/>
          </w:tcPr>
          <w:p w14:paraId="1E0E0272" w14:textId="77777777" w:rsidR="00046D4A" w:rsidRPr="00B1530F" w:rsidRDefault="00046D4A" w:rsidP="004F19EB">
            <w:pPr>
              <w:pStyle w:val="TAL"/>
              <w:rPr>
                <w:sz w:val="16"/>
              </w:rPr>
            </w:pPr>
            <w:r>
              <w:rPr>
                <w:sz w:val="16"/>
              </w:rPr>
              <w:t>R5-242964</w:t>
            </w:r>
          </w:p>
        </w:tc>
        <w:tc>
          <w:tcPr>
            <w:tcW w:w="0" w:type="auto"/>
          </w:tcPr>
          <w:p w14:paraId="1A809EFE" w14:textId="77777777" w:rsidR="00046D4A" w:rsidRPr="00B1530F" w:rsidRDefault="00046D4A" w:rsidP="004F19EB">
            <w:pPr>
              <w:pStyle w:val="TAL"/>
              <w:rPr>
                <w:sz w:val="16"/>
              </w:rPr>
            </w:pPr>
            <w:r>
              <w:rPr>
                <w:sz w:val="16"/>
              </w:rPr>
              <w:t>Addition of Test Case 14.4.2</w:t>
            </w:r>
          </w:p>
        </w:tc>
        <w:tc>
          <w:tcPr>
            <w:tcW w:w="0" w:type="auto"/>
          </w:tcPr>
          <w:p w14:paraId="53602600" w14:textId="77777777" w:rsidR="00046D4A" w:rsidRPr="00B1530F" w:rsidRDefault="00046D4A" w:rsidP="004F19EB">
            <w:pPr>
              <w:pStyle w:val="TAL"/>
              <w:rPr>
                <w:sz w:val="16"/>
              </w:rPr>
            </w:pPr>
            <w:r>
              <w:rPr>
                <w:sz w:val="16"/>
              </w:rPr>
              <w:t>Rohde &amp; Schwarz</w:t>
            </w:r>
          </w:p>
        </w:tc>
        <w:tc>
          <w:tcPr>
            <w:tcW w:w="0" w:type="auto"/>
          </w:tcPr>
          <w:p w14:paraId="2A9EC2E4" w14:textId="77777777" w:rsidR="00046D4A" w:rsidRPr="00B1530F" w:rsidRDefault="00046D4A" w:rsidP="004F19EB">
            <w:pPr>
              <w:pStyle w:val="TAL"/>
              <w:rPr>
                <w:sz w:val="16"/>
              </w:rPr>
            </w:pPr>
            <w:r>
              <w:rPr>
                <w:sz w:val="16"/>
              </w:rPr>
              <w:t>revised</w:t>
            </w:r>
          </w:p>
        </w:tc>
        <w:tc>
          <w:tcPr>
            <w:tcW w:w="1154" w:type="dxa"/>
          </w:tcPr>
          <w:p w14:paraId="27A76618" w14:textId="77777777" w:rsidR="00046D4A" w:rsidRPr="00B1530F" w:rsidRDefault="00046D4A" w:rsidP="004F19EB">
            <w:pPr>
              <w:pStyle w:val="TAL"/>
              <w:rPr>
                <w:sz w:val="16"/>
              </w:rPr>
            </w:pPr>
          </w:p>
        </w:tc>
        <w:tc>
          <w:tcPr>
            <w:tcW w:w="1159" w:type="dxa"/>
          </w:tcPr>
          <w:p w14:paraId="5C046236" w14:textId="77777777" w:rsidR="00046D4A" w:rsidRPr="00B1530F" w:rsidRDefault="00046D4A" w:rsidP="004F19EB">
            <w:pPr>
              <w:pStyle w:val="TAL"/>
              <w:rPr>
                <w:sz w:val="16"/>
              </w:rPr>
            </w:pPr>
            <w:r>
              <w:rPr>
                <w:sz w:val="16"/>
              </w:rPr>
              <w:t>R5-243862</w:t>
            </w:r>
          </w:p>
        </w:tc>
      </w:tr>
      <w:tr w:rsidR="00046D4A" w14:paraId="1117D13E" w14:textId="77777777" w:rsidTr="00796364">
        <w:tc>
          <w:tcPr>
            <w:tcW w:w="0" w:type="auto"/>
          </w:tcPr>
          <w:p w14:paraId="28928A6F" w14:textId="77777777" w:rsidR="00046D4A" w:rsidRPr="00B1530F" w:rsidRDefault="00046D4A" w:rsidP="004F19EB">
            <w:pPr>
              <w:pStyle w:val="TAL"/>
              <w:rPr>
                <w:sz w:val="16"/>
              </w:rPr>
            </w:pPr>
            <w:r>
              <w:rPr>
                <w:sz w:val="16"/>
              </w:rPr>
              <w:t>R5-242965</w:t>
            </w:r>
          </w:p>
        </w:tc>
        <w:tc>
          <w:tcPr>
            <w:tcW w:w="0" w:type="auto"/>
          </w:tcPr>
          <w:p w14:paraId="18D59447" w14:textId="77777777" w:rsidR="00046D4A" w:rsidRPr="00B1530F" w:rsidRDefault="00046D4A" w:rsidP="004F19EB">
            <w:pPr>
              <w:pStyle w:val="TAL"/>
              <w:rPr>
                <w:sz w:val="16"/>
              </w:rPr>
            </w:pPr>
            <w:r>
              <w:rPr>
                <w:sz w:val="16"/>
              </w:rPr>
              <w:t>Addition of Test Case 14.5.1</w:t>
            </w:r>
          </w:p>
        </w:tc>
        <w:tc>
          <w:tcPr>
            <w:tcW w:w="0" w:type="auto"/>
          </w:tcPr>
          <w:p w14:paraId="54A61400" w14:textId="77777777" w:rsidR="00046D4A" w:rsidRPr="00B1530F" w:rsidRDefault="00046D4A" w:rsidP="004F19EB">
            <w:pPr>
              <w:pStyle w:val="TAL"/>
              <w:rPr>
                <w:sz w:val="16"/>
              </w:rPr>
            </w:pPr>
            <w:r>
              <w:rPr>
                <w:sz w:val="16"/>
              </w:rPr>
              <w:t>Rohde &amp; Schwarz</w:t>
            </w:r>
          </w:p>
        </w:tc>
        <w:tc>
          <w:tcPr>
            <w:tcW w:w="0" w:type="auto"/>
          </w:tcPr>
          <w:p w14:paraId="025A2449" w14:textId="77777777" w:rsidR="00046D4A" w:rsidRPr="00B1530F" w:rsidRDefault="00046D4A" w:rsidP="004F19EB">
            <w:pPr>
              <w:pStyle w:val="TAL"/>
              <w:rPr>
                <w:sz w:val="16"/>
              </w:rPr>
            </w:pPr>
            <w:r>
              <w:rPr>
                <w:sz w:val="16"/>
              </w:rPr>
              <w:t>revised</w:t>
            </w:r>
          </w:p>
        </w:tc>
        <w:tc>
          <w:tcPr>
            <w:tcW w:w="1154" w:type="dxa"/>
          </w:tcPr>
          <w:p w14:paraId="572EC7A7" w14:textId="77777777" w:rsidR="00046D4A" w:rsidRPr="00B1530F" w:rsidRDefault="00046D4A" w:rsidP="004F19EB">
            <w:pPr>
              <w:pStyle w:val="TAL"/>
              <w:rPr>
                <w:sz w:val="16"/>
              </w:rPr>
            </w:pPr>
          </w:p>
        </w:tc>
        <w:tc>
          <w:tcPr>
            <w:tcW w:w="1159" w:type="dxa"/>
          </w:tcPr>
          <w:p w14:paraId="38AE4848" w14:textId="77777777" w:rsidR="00046D4A" w:rsidRPr="00B1530F" w:rsidRDefault="00046D4A" w:rsidP="004F19EB">
            <w:pPr>
              <w:pStyle w:val="TAL"/>
              <w:rPr>
                <w:sz w:val="16"/>
              </w:rPr>
            </w:pPr>
            <w:r>
              <w:rPr>
                <w:sz w:val="16"/>
              </w:rPr>
              <w:t>R5-243863</w:t>
            </w:r>
          </w:p>
        </w:tc>
      </w:tr>
      <w:tr w:rsidR="00046D4A" w14:paraId="75A0E2F0" w14:textId="77777777" w:rsidTr="00796364">
        <w:tc>
          <w:tcPr>
            <w:tcW w:w="0" w:type="auto"/>
          </w:tcPr>
          <w:p w14:paraId="59C2FE41" w14:textId="77777777" w:rsidR="00046D4A" w:rsidRPr="00B1530F" w:rsidRDefault="00046D4A" w:rsidP="004F19EB">
            <w:pPr>
              <w:pStyle w:val="TAL"/>
              <w:rPr>
                <w:sz w:val="16"/>
              </w:rPr>
            </w:pPr>
            <w:r>
              <w:rPr>
                <w:sz w:val="16"/>
              </w:rPr>
              <w:t>R5-242966</w:t>
            </w:r>
          </w:p>
        </w:tc>
        <w:tc>
          <w:tcPr>
            <w:tcW w:w="0" w:type="auto"/>
          </w:tcPr>
          <w:p w14:paraId="28A0EF70" w14:textId="77777777" w:rsidR="00046D4A" w:rsidRPr="00B1530F" w:rsidRDefault="00046D4A" w:rsidP="004F19EB">
            <w:pPr>
              <w:pStyle w:val="TAL"/>
              <w:rPr>
                <w:sz w:val="16"/>
              </w:rPr>
            </w:pPr>
            <w:r>
              <w:rPr>
                <w:sz w:val="16"/>
              </w:rPr>
              <w:t>Addition of Test Case 14.5.2</w:t>
            </w:r>
          </w:p>
        </w:tc>
        <w:tc>
          <w:tcPr>
            <w:tcW w:w="0" w:type="auto"/>
          </w:tcPr>
          <w:p w14:paraId="410E5DC6" w14:textId="77777777" w:rsidR="00046D4A" w:rsidRPr="00B1530F" w:rsidRDefault="00046D4A" w:rsidP="004F19EB">
            <w:pPr>
              <w:pStyle w:val="TAL"/>
              <w:rPr>
                <w:sz w:val="16"/>
              </w:rPr>
            </w:pPr>
            <w:r>
              <w:rPr>
                <w:sz w:val="16"/>
              </w:rPr>
              <w:t>Rohde &amp; Schwarz</w:t>
            </w:r>
          </w:p>
        </w:tc>
        <w:tc>
          <w:tcPr>
            <w:tcW w:w="0" w:type="auto"/>
          </w:tcPr>
          <w:p w14:paraId="5F3056B6" w14:textId="77777777" w:rsidR="00046D4A" w:rsidRPr="00B1530F" w:rsidRDefault="00046D4A" w:rsidP="004F19EB">
            <w:pPr>
              <w:pStyle w:val="TAL"/>
              <w:rPr>
                <w:sz w:val="16"/>
              </w:rPr>
            </w:pPr>
            <w:r>
              <w:rPr>
                <w:sz w:val="16"/>
              </w:rPr>
              <w:t>revised</w:t>
            </w:r>
          </w:p>
        </w:tc>
        <w:tc>
          <w:tcPr>
            <w:tcW w:w="1154" w:type="dxa"/>
          </w:tcPr>
          <w:p w14:paraId="5C7B5F87" w14:textId="77777777" w:rsidR="00046D4A" w:rsidRPr="00B1530F" w:rsidRDefault="00046D4A" w:rsidP="004F19EB">
            <w:pPr>
              <w:pStyle w:val="TAL"/>
              <w:rPr>
                <w:sz w:val="16"/>
              </w:rPr>
            </w:pPr>
          </w:p>
        </w:tc>
        <w:tc>
          <w:tcPr>
            <w:tcW w:w="1159" w:type="dxa"/>
          </w:tcPr>
          <w:p w14:paraId="040CAEF7" w14:textId="77777777" w:rsidR="00046D4A" w:rsidRPr="00B1530F" w:rsidRDefault="00046D4A" w:rsidP="004F19EB">
            <w:pPr>
              <w:pStyle w:val="TAL"/>
              <w:rPr>
                <w:sz w:val="16"/>
              </w:rPr>
            </w:pPr>
            <w:r>
              <w:rPr>
                <w:sz w:val="16"/>
              </w:rPr>
              <w:t>R5-243864</w:t>
            </w:r>
          </w:p>
        </w:tc>
      </w:tr>
      <w:tr w:rsidR="00046D4A" w14:paraId="771786BF" w14:textId="77777777" w:rsidTr="00796364">
        <w:tc>
          <w:tcPr>
            <w:tcW w:w="0" w:type="auto"/>
          </w:tcPr>
          <w:p w14:paraId="382F0DA5" w14:textId="77777777" w:rsidR="00046D4A" w:rsidRPr="00B1530F" w:rsidRDefault="00046D4A" w:rsidP="004F19EB">
            <w:pPr>
              <w:pStyle w:val="TAL"/>
              <w:rPr>
                <w:sz w:val="16"/>
              </w:rPr>
            </w:pPr>
            <w:r>
              <w:rPr>
                <w:sz w:val="16"/>
              </w:rPr>
              <w:t>R5-242967</w:t>
            </w:r>
          </w:p>
        </w:tc>
        <w:tc>
          <w:tcPr>
            <w:tcW w:w="0" w:type="auto"/>
          </w:tcPr>
          <w:p w14:paraId="002B418C" w14:textId="77777777" w:rsidR="00046D4A" w:rsidRPr="00B1530F" w:rsidRDefault="00046D4A" w:rsidP="004F19EB">
            <w:pPr>
              <w:pStyle w:val="TAL"/>
              <w:rPr>
                <w:sz w:val="16"/>
              </w:rPr>
            </w:pPr>
            <w:r>
              <w:rPr>
                <w:sz w:val="16"/>
              </w:rPr>
              <w:t>Addition of Test Case 15.2.5</w:t>
            </w:r>
          </w:p>
        </w:tc>
        <w:tc>
          <w:tcPr>
            <w:tcW w:w="0" w:type="auto"/>
          </w:tcPr>
          <w:p w14:paraId="167E39BB" w14:textId="77777777" w:rsidR="00046D4A" w:rsidRPr="00B1530F" w:rsidRDefault="00046D4A" w:rsidP="004F19EB">
            <w:pPr>
              <w:pStyle w:val="TAL"/>
              <w:rPr>
                <w:sz w:val="16"/>
              </w:rPr>
            </w:pPr>
            <w:r>
              <w:rPr>
                <w:sz w:val="16"/>
              </w:rPr>
              <w:t>Rohde &amp; Schwarz</w:t>
            </w:r>
          </w:p>
        </w:tc>
        <w:tc>
          <w:tcPr>
            <w:tcW w:w="0" w:type="auto"/>
          </w:tcPr>
          <w:p w14:paraId="03797250" w14:textId="77777777" w:rsidR="00046D4A" w:rsidRPr="00B1530F" w:rsidRDefault="00046D4A" w:rsidP="004F19EB">
            <w:pPr>
              <w:pStyle w:val="TAL"/>
              <w:rPr>
                <w:sz w:val="16"/>
              </w:rPr>
            </w:pPr>
            <w:r>
              <w:rPr>
                <w:sz w:val="16"/>
              </w:rPr>
              <w:t>revised</w:t>
            </w:r>
          </w:p>
        </w:tc>
        <w:tc>
          <w:tcPr>
            <w:tcW w:w="1154" w:type="dxa"/>
          </w:tcPr>
          <w:p w14:paraId="65230B75" w14:textId="77777777" w:rsidR="00046D4A" w:rsidRPr="00B1530F" w:rsidRDefault="00046D4A" w:rsidP="004F19EB">
            <w:pPr>
              <w:pStyle w:val="TAL"/>
              <w:rPr>
                <w:sz w:val="16"/>
              </w:rPr>
            </w:pPr>
          </w:p>
        </w:tc>
        <w:tc>
          <w:tcPr>
            <w:tcW w:w="1159" w:type="dxa"/>
          </w:tcPr>
          <w:p w14:paraId="0C7B73D6" w14:textId="77777777" w:rsidR="00046D4A" w:rsidRPr="00B1530F" w:rsidRDefault="00046D4A" w:rsidP="004F19EB">
            <w:pPr>
              <w:pStyle w:val="TAL"/>
              <w:rPr>
                <w:sz w:val="16"/>
              </w:rPr>
            </w:pPr>
            <w:r>
              <w:rPr>
                <w:sz w:val="16"/>
              </w:rPr>
              <w:t>R5-243865</w:t>
            </w:r>
          </w:p>
        </w:tc>
      </w:tr>
      <w:tr w:rsidR="00046D4A" w14:paraId="5811E985" w14:textId="77777777" w:rsidTr="00796364">
        <w:tc>
          <w:tcPr>
            <w:tcW w:w="0" w:type="auto"/>
          </w:tcPr>
          <w:p w14:paraId="5C993B74" w14:textId="77777777" w:rsidR="00046D4A" w:rsidRPr="00B1530F" w:rsidRDefault="00046D4A" w:rsidP="004F19EB">
            <w:pPr>
              <w:pStyle w:val="TAL"/>
              <w:rPr>
                <w:sz w:val="16"/>
              </w:rPr>
            </w:pPr>
            <w:r>
              <w:rPr>
                <w:sz w:val="16"/>
              </w:rPr>
              <w:t>R5-242968</w:t>
            </w:r>
          </w:p>
        </w:tc>
        <w:tc>
          <w:tcPr>
            <w:tcW w:w="0" w:type="auto"/>
          </w:tcPr>
          <w:p w14:paraId="7D8ACAE5" w14:textId="77777777" w:rsidR="00046D4A" w:rsidRPr="00B1530F" w:rsidRDefault="00046D4A" w:rsidP="004F19EB">
            <w:pPr>
              <w:pStyle w:val="TAL"/>
              <w:rPr>
                <w:sz w:val="16"/>
              </w:rPr>
            </w:pPr>
            <w:r>
              <w:rPr>
                <w:sz w:val="16"/>
              </w:rPr>
              <w:t>Addition of Test Case 15.2.6</w:t>
            </w:r>
          </w:p>
        </w:tc>
        <w:tc>
          <w:tcPr>
            <w:tcW w:w="0" w:type="auto"/>
          </w:tcPr>
          <w:p w14:paraId="5096B9C3" w14:textId="77777777" w:rsidR="00046D4A" w:rsidRPr="00B1530F" w:rsidRDefault="00046D4A" w:rsidP="004F19EB">
            <w:pPr>
              <w:pStyle w:val="TAL"/>
              <w:rPr>
                <w:sz w:val="16"/>
              </w:rPr>
            </w:pPr>
            <w:r>
              <w:rPr>
                <w:sz w:val="16"/>
              </w:rPr>
              <w:t>Rohde &amp; Schwarz</w:t>
            </w:r>
          </w:p>
        </w:tc>
        <w:tc>
          <w:tcPr>
            <w:tcW w:w="0" w:type="auto"/>
          </w:tcPr>
          <w:p w14:paraId="4161505F" w14:textId="77777777" w:rsidR="00046D4A" w:rsidRPr="00B1530F" w:rsidRDefault="00046D4A" w:rsidP="004F19EB">
            <w:pPr>
              <w:pStyle w:val="TAL"/>
              <w:rPr>
                <w:sz w:val="16"/>
              </w:rPr>
            </w:pPr>
            <w:r>
              <w:rPr>
                <w:sz w:val="16"/>
              </w:rPr>
              <w:t>revised</w:t>
            </w:r>
          </w:p>
        </w:tc>
        <w:tc>
          <w:tcPr>
            <w:tcW w:w="1154" w:type="dxa"/>
          </w:tcPr>
          <w:p w14:paraId="4D5520E1" w14:textId="77777777" w:rsidR="00046D4A" w:rsidRPr="00B1530F" w:rsidRDefault="00046D4A" w:rsidP="004F19EB">
            <w:pPr>
              <w:pStyle w:val="TAL"/>
              <w:rPr>
                <w:sz w:val="16"/>
              </w:rPr>
            </w:pPr>
          </w:p>
        </w:tc>
        <w:tc>
          <w:tcPr>
            <w:tcW w:w="1159" w:type="dxa"/>
          </w:tcPr>
          <w:p w14:paraId="55DB45CF" w14:textId="77777777" w:rsidR="00046D4A" w:rsidRPr="00B1530F" w:rsidRDefault="00046D4A" w:rsidP="004F19EB">
            <w:pPr>
              <w:pStyle w:val="TAL"/>
              <w:rPr>
                <w:sz w:val="16"/>
              </w:rPr>
            </w:pPr>
            <w:r>
              <w:rPr>
                <w:sz w:val="16"/>
              </w:rPr>
              <w:t>R5-243866</w:t>
            </w:r>
          </w:p>
        </w:tc>
      </w:tr>
      <w:tr w:rsidR="00046D4A" w14:paraId="392B0FCA" w14:textId="77777777" w:rsidTr="00796364">
        <w:tc>
          <w:tcPr>
            <w:tcW w:w="0" w:type="auto"/>
          </w:tcPr>
          <w:p w14:paraId="42386C8E" w14:textId="77777777" w:rsidR="00046D4A" w:rsidRPr="00B1530F" w:rsidRDefault="00046D4A" w:rsidP="004F19EB">
            <w:pPr>
              <w:pStyle w:val="TAL"/>
              <w:rPr>
                <w:sz w:val="16"/>
              </w:rPr>
            </w:pPr>
            <w:r>
              <w:rPr>
                <w:sz w:val="16"/>
              </w:rPr>
              <w:t>R5-242969</w:t>
            </w:r>
          </w:p>
        </w:tc>
        <w:tc>
          <w:tcPr>
            <w:tcW w:w="0" w:type="auto"/>
          </w:tcPr>
          <w:p w14:paraId="09A96A3E" w14:textId="77777777" w:rsidR="00046D4A" w:rsidRPr="00B1530F" w:rsidRDefault="00046D4A" w:rsidP="004F19EB">
            <w:pPr>
              <w:pStyle w:val="TAL"/>
              <w:rPr>
                <w:sz w:val="16"/>
              </w:rPr>
            </w:pPr>
            <w:r>
              <w:rPr>
                <w:sz w:val="16"/>
              </w:rPr>
              <w:t>Addition of Test Case 15.2.7</w:t>
            </w:r>
          </w:p>
        </w:tc>
        <w:tc>
          <w:tcPr>
            <w:tcW w:w="0" w:type="auto"/>
          </w:tcPr>
          <w:p w14:paraId="435D7A28" w14:textId="77777777" w:rsidR="00046D4A" w:rsidRPr="00B1530F" w:rsidRDefault="00046D4A" w:rsidP="004F19EB">
            <w:pPr>
              <w:pStyle w:val="TAL"/>
              <w:rPr>
                <w:sz w:val="16"/>
              </w:rPr>
            </w:pPr>
            <w:r>
              <w:rPr>
                <w:sz w:val="16"/>
              </w:rPr>
              <w:t>Rohde &amp; Schwarz</w:t>
            </w:r>
          </w:p>
        </w:tc>
        <w:tc>
          <w:tcPr>
            <w:tcW w:w="0" w:type="auto"/>
          </w:tcPr>
          <w:p w14:paraId="74241BC2" w14:textId="77777777" w:rsidR="00046D4A" w:rsidRPr="00B1530F" w:rsidRDefault="00046D4A" w:rsidP="004F19EB">
            <w:pPr>
              <w:pStyle w:val="TAL"/>
              <w:rPr>
                <w:sz w:val="16"/>
              </w:rPr>
            </w:pPr>
            <w:r>
              <w:rPr>
                <w:sz w:val="16"/>
              </w:rPr>
              <w:t>revised</w:t>
            </w:r>
          </w:p>
        </w:tc>
        <w:tc>
          <w:tcPr>
            <w:tcW w:w="1154" w:type="dxa"/>
          </w:tcPr>
          <w:p w14:paraId="2849C967" w14:textId="77777777" w:rsidR="00046D4A" w:rsidRPr="00B1530F" w:rsidRDefault="00046D4A" w:rsidP="004F19EB">
            <w:pPr>
              <w:pStyle w:val="TAL"/>
              <w:rPr>
                <w:sz w:val="16"/>
              </w:rPr>
            </w:pPr>
          </w:p>
        </w:tc>
        <w:tc>
          <w:tcPr>
            <w:tcW w:w="1159" w:type="dxa"/>
          </w:tcPr>
          <w:p w14:paraId="31C04BDC" w14:textId="77777777" w:rsidR="00046D4A" w:rsidRPr="00B1530F" w:rsidRDefault="00046D4A" w:rsidP="004F19EB">
            <w:pPr>
              <w:pStyle w:val="TAL"/>
              <w:rPr>
                <w:sz w:val="16"/>
              </w:rPr>
            </w:pPr>
            <w:r>
              <w:rPr>
                <w:sz w:val="16"/>
              </w:rPr>
              <w:t>R5-243867</w:t>
            </w:r>
          </w:p>
        </w:tc>
      </w:tr>
      <w:tr w:rsidR="00046D4A" w14:paraId="2158F267" w14:textId="77777777" w:rsidTr="00796364">
        <w:tc>
          <w:tcPr>
            <w:tcW w:w="0" w:type="auto"/>
          </w:tcPr>
          <w:p w14:paraId="44097C31" w14:textId="77777777" w:rsidR="00046D4A" w:rsidRPr="00B1530F" w:rsidRDefault="00046D4A" w:rsidP="004F19EB">
            <w:pPr>
              <w:pStyle w:val="TAL"/>
              <w:rPr>
                <w:sz w:val="16"/>
              </w:rPr>
            </w:pPr>
            <w:r>
              <w:rPr>
                <w:sz w:val="16"/>
              </w:rPr>
              <w:t>R5-242970</w:t>
            </w:r>
          </w:p>
        </w:tc>
        <w:tc>
          <w:tcPr>
            <w:tcW w:w="0" w:type="auto"/>
          </w:tcPr>
          <w:p w14:paraId="3AEE4C67" w14:textId="77777777" w:rsidR="00046D4A" w:rsidRPr="00B1530F" w:rsidRDefault="00046D4A" w:rsidP="004F19EB">
            <w:pPr>
              <w:pStyle w:val="TAL"/>
              <w:rPr>
                <w:sz w:val="16"/>
              </w:rPr>
            </w:pPr>
            <w:r>
              <w:rPr>
                <w:sz w:val="16"/>
              </w:rPr>
              <w:t>Addition of Test Case 15.3.3</w:t>
            </w:r>
          </w:p>
        </w:tc>
        <w:tc>
          <w:tcPr>
            <w:tcW w:w="0" w:type="auto"/>
          </w:tcPr>
          <w:p w14:paraId="62F5D4C5" w14:textId="77777777" w:rsidR="00046D4A" w:rsidRPr="00B1530F" w:rsidRDefault="00046D4A" w:rsidP="004F19EB">
            <w:pPr>
              <w:pStyle w:val="TAL"/>
              <w:rPr>
                <w:sz w:val="16"/>
              </w:rPr>
            </w:pPr>
            <w:r>
              <w:rPr>
                <w:sz w:val="16"/>
              </w:rPr>
              <w:t>Rohde &amp; Schwarz</w:t>
            </w:r>
          </w:p>
        </w:tc>
        <w:tc>
          <w:tcPr>
            <w:tcW w:w="0" w:type="auto"/>
          </w:tcPr>
          <w:p w14:paraId="0BF0831B" w14:textId="77777777" w:rsidR="00046D4A" w:rsidRPr="00B1530F" w:rsidRDefault="00046D4A" w:rsidP="004F19EB">
            <w:pPr>
              <w:pStyle w:val="TAL"/>
              <w:rPr>
                <w:sz w:val="16"/>
              </w:rPr>
            </w:pPr>
            <w:r>
              <w:rPr>
                <w:sz w:val="16"/>
              </w:rPr>
              <w:t>revised</w:t>
            </w:r>
          </w:p>
        </w:tc>
        <w:tc>
          <w:tcPr>
            <w:tcW w:w="1154" w:type="dxa"/>
          </w:tcPr>
          <w:p w14:paraId="24E247C0" w14:textId="77777777" w:rsidR="00046D4A" w:rsidRPr="00B1530F" w:rsidRDefault="00046D4A" w:rsidP="004F19EB">
            <w:pPr>
              <w:pStyle w:val="TAL"/>
              <w:rPr>
                <w:sz w:val="16"/>
              </w:rPr>
            </w:pPr>
          </w:p>
        </w:tc>
        <w:tc>
          <w:tcPr>
            <w:tcW w:w="1159" w:type="dxa"/>
          </w:tcPr>
          <w:p w14:paraId="17E75949" w14:textId="77777777" w:rsidR="00046D4A" w:rsidRPr="00B1530F" w:rsidRDefault="00046D4A" w:rsidP="004F19EB">
            <w:pPr>
              <w:pStyle w:val="TAL"/>
              <w:rPr>
                <w:sz w:val="16"/>
              </w:rPr>
            </w:pPr>
            <w:r>
              <w:rPr>
                <w:sz w:val="16"/>
              </w:rPr>
              <w:t>R5-243868</w:t>
            </w:r>
          </w:p>
        </w:tc>
      </w:tr>
      <w:tr w:rsidR="00046D4A" w14:paraId="1AD0B176" w14:textId="77777777" w:rsidTr="00796364">
        <w:tc>
          <w:tcPr>
            <w:tcW w:w="0" w:type="auto"/>
          </w:tcPr>
          <w:p w14:paraId="6C582BB0" w14:textId="77777777" w:rsidR="00046D4A" w:rsidRPr="00B1530F" w:rsidRDefault="00046D4A" w:rsidP="004F19EB">
            <w:pPr>
              <w:pStyle w:val="TAL"/>
              <w:rPr>
                <w:sz w:val="16"/>
              </w:rPr>
            </w:pPr>
            <w:r>
              <w:rPr>
                <w:sz w:val="16"/>
              </w:rPr>
              <w:t>R5-242971</w:t>
            </w:r>
          </w:p>
        </w:tc>
        <w:tc>
          <w:tcPr>
            <w:tcW w:w="0" w:type="auto"/>
          </w:tcPr>
          <w:p w14:paraId="0D90E9B7" w14:textId="77777777" w:rsidR="00046D4A" w:rsidRPr="00B1530F" w:rsidRDefault="00046D4A" w:rsidP="004F19EB">
            <w:pPr>
              <w:pStyle w:val="TAL"/>
              <w:rPr>
                <w:sz w:val="16"/>
              </w:rPr>
            </w:pPr>
            <w:r>
              <w:rPr>
                <w:sz w:val="16"/>
              </w:rPr>
              <w:t>Addition of Test Case 15.3.4</w:t>
            </w:r>
          </w:p>
        </w:tc>
        <w:tc>
          <w:tcPr>
            <w:tcW w:w="0" w:type="auto"/>
          </w:tcPr>
          <w:p w14:paraId="0B62BED1" w14:textId="77777777" w:rsidR="00046D4A" w:rsidRPr="00B1530F" w:rsidRDefault="00046D4A" w:rsidP="004F19EB">
            <w:pPr>
              <w:pStyle w:val="TAL"/>
              <w:rPr>
                <w:sz w:val="16"/>
              </w:rPr>
            </w:pPr>
            <w:r>
              <w:rPr>
                <w:sz w:val="16"/>
              </w:rPr>
              <w:t>Rohde &amp; Schwarz</w:t>
            </w:r>
          </w:p>
        </w:tc>
        <w:tc>
          <w:tcPr>
            <w:tcW w:w="0" w:type="auto"/>
          </w:tcPr>
          <w:p w14:paraId="663F0747" w14:textId="77777777" w:rsidR="00046D4A" w:rsidRPr="00B1530F" w:rsidRDefault="00046D4A" w:rsidP="004F19EB">
            <w:pPr>
              <w:pStyle w:val="TAL"/>
              <w:rPr>
                <w:sz w:val="16"/>
              </w:rPr>
            </w:pPr>
            <w:r>
              <w:rPr>
                <w:sz w:val="16"/>
              </w:rPr>
              <w:t>revised</w:t>
            </w:r>
          </w:p>
        </w:tc>
        <w:tc>
          <w:tcPr>
            <w:tcW w:w="1154" w:type="dxa"/>
          </w:tcPr>
          <w:p w14:paraId="1B072735" w14:textId="77777777" w:rsidR="00046D4A" w:rsidRPr="00B1530F" w:rsidRDefault="00046D4A" w:rsidP="004F19EB">
            <w:pPr>
              <w:pStyle w:val="TAL"/>
              <w:rPr>
                <w:sz w:val="16"/>
              </w:rPr>
            </w:pPr>
          </w:p>
        </w:tc>
        <w:tc>
          <w:tcPr>
            <w:tcW w:w="1159" w:type="dxa"/>
          </w:tcPr>
          <w:p w14:paraId="7C77CBC1" w14:textId="77777777" w:rsidR="00046D4A" w:rsidRPr="00B1530F" w:rsidRDefault="00046D4A" w:rsidP="004F19EB">
            <w:pPr>
              <w:pStyle w:val="TAL"/>
              <w:rPr>
                <w:sz w:val="16"/>
              </w:rPr>
            </w:pPr>
            <w:r>
              <w:rPr>
                <w:sz w:val="16"/>
              </w:rPr>
              <w:t>R5-243869</w:t>
            </w:r>
          </w:p>
        </w:tc>
      </w:tr>
      <w:tr w:rsidR="00046D4A" w14:paraId="19865DE7" w14:textId="77777777" w:rsidTr="00796364">
        <w:tc>
          <w:tcPr>
            <w:tcW w:w="0" w:type="auto"/>
          </w:tcPr>
          <w:p w14:paraId="5334C991" w14:textId="77777777" w:rsidR="00046D4A" w:rsidRPr="00B1530F" w:rsidRDefault="00046D4A" w:rsidP="004F19EB">
            <w:pPr>
              <w:pStyle w:val="TAL"/>
              <w:rPr>
                <w:sz w:val="16"/>
              </w:rPr>
            </w:pPr>
            <w:r>
              <w:rPr>
                <w:sz w:val="16"/>
              </w:rPr>
              <w:t>R5-242972</w:t>
            </w:r>
          </w:p>
        </w:tc>
        <w:tc>
          <w:tcPr>
            <w:tcW w:w="0" w:type="auto"/>
          </w:tcPr>
          <w:p w14:paraId="2B25A761" w14:textId="77777777" w:rsidR="00046D4A" w:rsidRPr="00B1530F" w:rsidRDefault="00046D4A" w:rsidP="004F19EB">
            <w:pPr>
              <w:pStyle w:val="TAL"/>
              <w:rPr>
                <w:sz w:val="16"/>
              </w:rPr>
            </w:pPr>
            <w:r>
              <w:rPr>
                <w:sz w:val="16"/>
              </w:rPr>
              <w:t>Addition of Test Case 16.2.5</w:t>
            </w:r>
          </w:p>
        </w:tc>
        <w:tc>
          <w:tcPr>
            <w:tcW w:w="0" w:type="auto"/>
          </w:tcPr>
          <w:p w14:paraId="5E92F6B3" w14:textId="77777777" w:rsidR="00046D4A" w:rsidRPr="00B1530F" w:rsidRDefault="00046D4A" w:rsidP="004F19EB">
            <w:pPr>
              <w:pStyle w:val="TAL"/>
              <w:rPr>
                <w:sz w:val="16"/>
              </w:rPr>
            </w:pPr>
            <w:r>
              <w:rPr>
                <w:sz w:val="16"/>
              </w:rPr>
              <w:t>Rohde &amp; Schwarz</w:t>
            </w:r>
          </w:p>
        </w:tc>
        <w:tc>
          <w:tcPr>
            <w:tcW w:w="0" w:type="auto"/>
          </w:tcPr>
          <w:p w14:paraId="470F0F49" w14:textId="77777777" w:rsidR="00046D4A" w:rsidRPr="00B1530F" w:rsidRDefault="00046D4A" w:rsidP="004F19EB">
            <w:pPr>
              <w:pStyle w:val="TAL"/>
              <w:rPr>
                <w:sz w:val="16"/>
              </w:rPr>
            </w:pPr>
            <w:r>
              <w:rPr>
                <w:sz w:val="16"/>
              </w:rPr>
              <w:t>revised</w:t>
            </w:r>
          </w:p>
        </w:tc>
        <w:tc>
          <w:tcPr>
            <w:tcW w:w="1154" w:type="dxa"/>
          </w:tcPr>
          <w:p w14:paraId="27CA50B1" w14:textId="77777777" w:rsidR="00046D4A" w:rsidRPr="00B1530F" w:rsidRDefault="00046D4A" w:rsidP="004F19EB">
            <w:pPr>
              <w:pStyle w:val="TAL"/>
              <w:rPr>
                <w:sz w:val="16"/>
              </w:rPr>
            </w:pPr>
          </w:p>
        </w:tc>
        <w:tc>
          <w:tcPr>
            <w:tcW w:w="1159" w:type="dxa"/>
          </w:tcPr>
          <w:p w14:paraId="178662BB" w14:textId="77777777" w:rsidR="00046D4A" w:rsidRPr="00B1530F" w:rsidRDefault="00046D4A" w:rsidP="004F19EB">
            <w:pPr>
              <w:pStyle w:val="TAL"/>
              <w:rPr>
                <w:sz w:val="16"/>
              </w:rPr>
            </w:pPr>
            <w:r>
              <w:rPr>
                <w:sz w:val="16"/>
              </w:rPr>
              <w:t>R5-243870</w:t>
            </w:r>
          </w:p>
        </w:tc>
      </w:tr>
      <w:tr w:rsidR="00046D4A" w14:paraId="77C4FD40" w14:textId="77777777" w:rsidTr="00796364">
        <w:tc>
          <w:tcPr>
            <w:tcW w:w="0" w:type="auto"/>
          </w:tcPr>
          <w:p w14:paraId="52CD22B6" w14:textId="77777777" w:rsidR="00046D4A" w:rsidRPr="00B1530F" w:rsidRDefault="00046D4A" w:rsidP="004F19EB">
            <w:pPr>
              <w:pStyle w:val="TAL"/>
              <w:rPr>
                <w:sz w:val="16"/>
              </w:rPr>
            </w:pPr>
            <w:r>
              <w:rPr>
                <w:sz w:val="16"/>
              </w:rPr>
              <w:t>R5-242973</w:t>
            </w:r>
          </w:p>
        </w:tc>
        <w:tc>
          <w:tcPr>
            <w:tcW w:w="0" w:type="auto"/>
          </w:tcPr>
          <w:p w14:paraId="22B97803" w14:textId="77777777" w:rsidR="00046D4A" w:rsidRPr="00B1530F" w:rsidRDefault="00046D4A" w:rsidP="004F19EB">
            <w:pPr>
              <w:pStyle w:val="TAL"/>
              <w:rPr>
                <w:sz w:val="16"/>
              </w:rPr>
            </w:pPr>
            <w:r>
              <w:rPr>
                <w:sz w:val="16"/>
              </w:rPr>
              <w:t>Addition of Test Case 16.2.6</w:t>
            </w:r>
          </w:p>
        </w:tc>
        <w:tc>
          <w:tcPr>
            <w:tcW w:w="0" w:type="auto"/>
          </w:tcPr>
          <w:p w14:paraId="403DC10A" w14:textId="77777777" w:rsidR="00046D4A" w:rsidRPr="00B1530F" w:rsidRDefault="00046D4A" w:rsidP="004F19EB">
            <w:pPr>
              <w:pStyle w:val="TAL"/>
              <w:rPr>
                <w:sz w:val="16"/>
              </w:rPr>
            </w:pPr>
            <w:r>
              <w:rPr>
                <w:sz w:val="16"/>
              </w:rPr>
              <w:t>Rohde &amp; Schwarz</w:t>
            </w:r>
          </w:p>
        </w:tc>
        <w:tc>
          <w:tcPr>
            <w:tcW w:w="0" w:type="auto"/>
          </w:tcPr>
          <w:p w14:paraId="1C236E15" w14:textId="77777777" w:rsidR="00046D4A" w:rsidRPr="00B1530F" w:rsidRDefault="00046D4A" w:rsidP="004F19EB">
            <w:pPr>
              <w:pStyle w:val="TAL"/>
              <w:rPr>
                <w:sz w:val="16"/>
              </w:rPr>
            </w:pPr>
            <w:r>
              <w:rPr>
                <w:sz w:val="16"/>
              </w:rPr>
              <w:t>revised</w:t>
            </w:r>
          </w:p>
        </w:tc>
        <w:tc>
          <w:tcPr>
            <w:tcW w:w="1154" w:type="dxa"/>
          </w:tcPr>
          <w:p w14:paraId="1642E01E" w14:textId="77777777" w:rsidR="00046D4A" w:rsidRPr="00B1530F" w:rsidRDefault="00046D4A" w:rsidP="004F19EB">
            <w:pPr>
              <w:pStyle w:val="TAL"/>
              <w:rPr>
                <w:sz w:val="16"/>
              </w:rPr>
            </w:pPr>
          </w:p>
        </w:tc>
        <w:tc>
          <w:tcPr>
            <w:tcW w:w="1159" w:type="dxa"/>
          </w:tcPr>
          <w:p w14:paraId="1E9C9320" w14:textId="77777777" w:rsidR="00046D4A" w:rsidRPr="00B1530F" w:rsidRDefault="00046D4A" w:rsidP="004F19EB">
            <w:pPr>
              <w:pStyle w:val="TAL"/>
              <w:rPr>
                <w:sz w:val="16"/>
              </w:rPr>
            </w:pPr>
            <w:r>
              <w:rPr>
                <w:sz w:val="16"/>
              </w:rPr>
              <w:t>R5-243871</w:t>
            </w:r>
          </w:p>
        </w:tc>
      </w:tr>
      <w:tr w:rsidR="00046D4A" w14:paraId="096B0FB0" w14:textId="77777777" w:rsidTr="00796364">
        <w:tc>
          <w:tcPr>
            <w:tcW w:w="0" w:type="auto"/>
          </w:tcPr>
          <w:p w14:paraId="5B347D27" w14:textId="77777777" w:rsidR="00046D4A" w:rsidRPr="00B1530F" w:rsidRDefault="00046D4A" w:rsidP="004F19EB">
            <w:pPr>
              <w:pStyle w:val="TAL"/>
              <w:rPr>
                <w:sz w:val="16"/>
              </w:rPr>
            </w:pPr>
            <w:r>
              <w:rPr>
                <w:sz w:val="16"/>
              </w:rPr>
              <w:t>R5-242974</w:t>
            </w:r>
          </w:p>
        </w:tc>
        <w:tc>
          <w:tcPr>
            <w:tcW w:w="0" w:type="auto"/>
          </w:tcPr>
          <w:p w14:paraId="07B23995" w14:textId="77777777" w:rsidR="00046D4A" w:rsidRPr="00B1530F" w:rsidRDefault="00046D4A" w:rsidP="004F19EB">
            <w:pPr>
              <w:pStyle w:val="TAL"/>
              <w:rPr>
                <w:sz w:val="16"/>
              </w:rPr>
            </w:pPr>
            <w:r>
              <w:rPr>
                <w:sz w:val="16"/>
              </w:rPr>
              <w:t>Addition of Test Case 16.3.3</w:t>
            </w:r>
          </w:p>
        </w:tc>
        <w:tc>
          <w:tcPr>
            <w:tcW w:w="0" w:type="auto"/>
          </w:tcPr>
          <w:p w14:paraId="5B57B8A2" w14:textId="77777777" w:rsidR="00046D4A" w:rsidRPr="00B1530F" w:rsidRDefault="00046D4A" w:rsidP="004F19EB">
            <w:pPr>
              <w:pStyle w:val="TAL"/>
              <w:rPr>
                <w:sz w:val="16"/>
              </w:rPr>
            </w:pPr>
            <w:r>
              <w:rPr>
                <w:sz w:val="16"/>
              </w:rPr>
              <w:t>Rohde &amp; Schwarz</w:t>
            </w:r>
          </w:p>
        </w:tc>
        <w:tc>
          <w:tcPr>
            <w:tcW w:w="0" w:type="auto"/>
          </w:tcPr>
          <w:p w14:paraId="4F52FED6" w14:textId="77777777" w:rsidR="00046D4A" w:rsidRPr="00B1530F" w:rsidRDefault="00046D4A" w:rsidP="004F19EB">
            <w:pPr>
              <w:pStyle w:val="TAL"/>
              <w:rPr>
                <w:sz w:val="16"/>
              </w:rPr>
            </w:pPr>
            <w:r>
              <w:rPr>
                <w:sz w:val="16"/>
              </w:rPr>
              <w:t>revised</w:t>
            </w:r>
          </w:p>
        </w:tc>
        <w:tc>
          <w:tcPr>
            <w:tcW w:w="1154" w:type="dxa"/>
          </w:tcPr>
          <w:p w14:paraId="3E07255E" w14:textId="77777777" w:rsidR="00046D4A" w:rsidRPr="00B1530F" w:rsidRDefault="00046D4A" w:rsidP="004F19EB">
            <w:pPr>
              <w:pStyle w:val="TAL"/>
              <w:rPr>
                <w:sz w:val="16"/>
              </w:rPr>
            </w:pPr>
          </w:p>
        </w:tc>
        <w:tc>
          <w:tcPr>
            <w:tcW w:w="1159" w:type="dxa"/>
          </w:tcPr>
          <w:p w14:paraId="333167E2" w14:textId="77777777" w:rsidR="00046D4A" w:rsidRPr="00B1530F" w:rsidRDefault="00046D4A" w:rsidP="004F19EB">
            <w:pPr>
              <w:pStyle w:val="TAL"/>
              <w:rPr>
                <w:sz w:val="16"/>
              </w:rPr>
            </w:pPr>
            <w:r>
              <w:rPr>
                <w:sz w:val="16"/>
              </w:rPr>
              <w:t>R5-243872</w:t>
            </w:r>
          </w:p>
        </w:tc>
      </w:tr>
      <w:tr w:rsidR="00046D4A" w14:paraId="67FF0D16" w14:textId="77777777" w:rsidTr="00796364">
        <w:tc>
          <w:tcPr>
            <w:tcW w:w="0" w:type="auto"/>
          </w:tcPr>
          <w:p w14:paraId="6B458A75" w14:textId="77777777" w:rsidR="00046D4A" w:rsidRPr="00B1530F" w:rsidRDefault="00046D4A" w:rsidP="004F19EB">
            <w:pPr>
              <w:pStyle w:val="TAL"/>
              <w:rPr>
                <w:sz w:val="16"/>
              </w:rPr>
            </w:pPr>
            <w:r>
              <w:rPr>
                <w:sz w:val="16"/>
              </w:rPr>
              <w:t>R5-242975</w:t>
            </w:r>
          </w:p>
        </w:tc>
        <w:tc>
          <w:tcPr>
            <w:tcW w:w="0" w:type="auto"/>
          </w:tcPr>
          <w:p w14:paraId="65DD9B32" w14:textId="77777777" w:rsidR="00046D4A" w:rsidRPr="00B1530F" w:rsidRDefault="00046D4A" w:rsidP="004F19EB">
            <w:pPr>
              <w:pStyle w:val="TAL"/>
              <w:rPr>
                <w:sz w:val="16"/>
              </w:rPr>
            </w:pPr>
            <w:r>
              <w:rPr>
                <w:sz w:val="16"/>
              </w:rPr>
              <w:t>Addition of Test Case 16.4.1</w:t>
            </w:r>
          </w:p>
        </w:tc>
        <w:tc>
          <w:tcPr>
            <w:tcW w:w="0" w:type="auto"/>
          </w:tcPr>
          <w:p w14:paraId="0197AE33" w14:textId="77777777" w:rsidR="00046D4A" w:rsidRPr="00B1530F" w:rsidRDefault="00046D4A" w:rsidP="004F19EB">
            <w:pPr>
              <w:pStyle w:val="TAL"/>
              <w:rPr>
                <w:sz w:val="16"/>
              </w:rPr>
            </w:pPr>
            <w:r>
              <w:rPr>
                <w:sz w:val="16"/>
              </w:rPr>
              <w:t>Rohde &amp; Schwarz</w:t>
            </w:r>
          </w:p>
        </w:tc>
        <w:tc>
          <w:tcPr>
            <w:tcW w:w="0" w:type="auto"/>
          </w:tcPr>
          <w:p w14:paraId="3302969F" w14:textId="77777777" w:rsidR="00046D4A" w:rsidRPr="00B1530F" w:rsidRDefault="00046D4A" w:rsidP="004F19EB">
            <w:pPr>
              <w:pStyle w:val="TAL"/>
              <w:rPr>
                <w:sz w:val="16"/>
              </w:rPr>
            </w:pPr>
            <w:r>
              <w:rPr>
                <w:sz w:val="16"/>
              </w:rPr>
              <w:t>revised</w:t>
            </w:r>
          </w:p>
        </w:tc>
        <w:tc>
          <w:tcPr>
            <w:tcW w:w="1154" w:type="dxa"/>
          </w:tcPr>
          <w:p w14:paraId="05591F2B" w14:textId="77777777" w:rsidR="00046D4A" w:rsidRPr="00B1530F" w:rsidRDefault="00046D4A" w:rsidP="004F19EB">
            <w:pPr>
              <w:pStyle w:val="TAL"/>
              <w:rPr>
                <w:sz w:val="16"/>
              </w:rPr>
            </w:pPr>
          </w:p>
        </w:tc>
        <w:tc>
          <w:tcPr>
            <w:tcW w:w="1159" w:type="dxa"/>
          </w:tcPr>
          <w:p w14:paraId="470D6596" w14:textId="77777777" w:rsidR="00046D4A" w:rsidRPr="00B1530F" w:rsidRDefault="00046D4A" w:rsidP="004F19EB">
            <w:pPr>
              <w:pStyle w:val="TAL"/>
              <w:rPr>
                <w:sz w:val="16"/>
              </w:rPr>
            </w:pPr>
            <w:r>
              <w:rPr>
                <w:sz w:val="16"/>
              </w:rPr>
              <w:t>R5-243873</w:t>
            </w:r>
          </w:p>
        </w:tc>
      </w:tr>
      <w:tr w:rsidR="00046D4A" w14:paraId="38FA4267" w14:textId="77777777" w:rsidTr="00796364">
        <w:tc>
          <w:tcPr>
            <w:tcW w:w="0" w:type="auto"/>
          </w:tcPr>
          <w:p w14:paraId="3EA5E234" w14:textId="77777777" w:rsidR="00046D4A" w:rsidRPr="00B1530F" w:rsidRDefault="00046D4A" w:rsidP="004F19EB">
            <w:pPr>
              <w:pStyle w:val="TAL"/>
              <w:rPr>
                <w:sz w:val="16"/>
              </w:rPr>
            </w:pPr>
            <w:r>
              <w:rPr>
                <w:sz w:val="16"/>
              </w:rPr>
              <w:t>R5-242976</w:t>
            </w:r>
          </w:p>
        </w:tc>
        <w:tc>
          <w:tcPr>
            <w:tcW w:w="0" w:type="auto"/>
          </w:tcPr>
          <w:p w14:paraId="7CE3BD3A" w14:textId="77777777" w:rsidR="00046D4A" w:rsidRPr="00B1530F" w:rsidRDefault="00046D4A" w:rsidP="004F19EB">
            <w:pPr>
              <w:pStyle w:val="TAL"/>
              <w:rPr>
                <w:sz w:val="16"/>
              </w:rPr>
            </w:pPr>
            <w:r>
              <w:rPr>
                <w:sz w:val="16"/>
              </w:rPr>
              <w:t>Addition of Test Case 16.4.2</w:t>
            </w:r>
          </w:p>
        </w:tc>
        <w:tc>
          <w:tcPr>
            <w:tcW w:w="0" w:type="auto"/>
          </w:tcPr>
          <w:p w14:paraId="47DF6031" w14:textId="77777777" w:rsidR="00046D4A" w:rsidRPr="00B1530F" w:rsidRDefault="00046D4A" w:rsidP="004F19EB">
            <w:pPr>
              <w:pStyle w:val="TAL"/>
              <w:rPr>
                <w:sz w:val="16"/>
              </w:rPr>
            </w:pPr>
            <w:r>
              <w:rPr>
                <w:sz w:val="16"/>
              </w:rPr>
              <w:t>Rohde &amp; Schwarz</w:t>
            </w:r>
          </w:p>
        </w:tc>
        <w:tc>
          <w:tcPr>
            <w:tcW w:w="0" w:type="auto"/>
          </w:tcPr>
          <w:p w14:paraId="5F7A1708" w14:textId="77777777" w:rsidR="00046D4A" w:rsidRPr="00B1530F" w:rsidRDefault="00046D4A" w:rsidP="004F19EB">
            <w:pPr>
              <w:pStyle w:val="TAL"/>
              <w:rPr>
                <w:sz w:val="16"/>
              </w:rPr>
            </w:pPr>
            <w:r>
              <w:rPr>
                <w:sz w:val="16"/>
              </w:rPr>
              <w:t>revised</w:t>
            </w:r>
          </w:p>
        </w:tc>
        <w:tc>
          <w:tcPr>
            <w:tcW w:w="1154" w:type="dxa"/>
          </w:tcPr>
          <w:p w14:paraId="69D288F0" w14:textId="77777777" w:rsidR="00046D4A" w:rsidRPr="00B1530F" w:rsidRDefault="00046D4A" w:rsidP="004F19EB">
            <w:pPr>
              <w:pStyle w:val="TAL"/>
              <w:rPr>
                <w:sz w:val="16"/>
              </w:rPr>
            </w:pPr>
          </w:p>
        </w:tc>
        <w:tc>
          <w:tcPr>
            <w:tcW w:w="1159" w:type="dxa"/>
          </w:tcPr>
          <w:p w14:paraId="4CDC42C4" w14:textId="77777777" w:rsidR="00046D4A" w:rsidRPr="00B1530F" w:rsidRDefault="00046D4A" w:rsidP="004F19EB">
            <w:pPr>
              <w:pStyle w:val="TAL"/>
              <w:rPr>
                <w:sz w:val="16"/>
              </w:rPr>
            </w:pPr>
            <w:r>
              <w:rPr>
                <w:sz w:val="16"/>
              </w:rPr>
              <w:t>R5-243874</w:t>
            </w:r>
          </w:p>
        </w:tc>
      </w:tr>
      <w:tr w:rsidR="00046D4A" w14:paraId="2D85EA49" w14:textId="77777777" w:rsidTr="00796364">
        <w:tc>
          <w:tcPr>
            <w:tcW w:w="0" w:type="auto"/>
          </w:tcPr>
          <w:p w14:paraId="73D24427" w14:textId="77777777" w:rsidR="00046D4A" w:rsidRPr="00B1530F" w:rsidRDefault="00046D4A" w:rsidP="004F19EB">
            <w:pPr>
              <w:pStyle w:val="TAL"/>
              <w:rPr>
                <w:sz w:val="16"/>
              </w:rPr>
            </w:pPr>
            <w:r>
              <w:rPr>
                <w:sz w:val="16"/>
              </w:rPr>
              <w:t>R5-242977</w:t>
            </w:r>
          </w:p>
        </w:tc>
        <w:tc>
          <w:tcPr>
            <w:tcW w:w="0" w:type="auto"/>
          </w:tcPr>
          <w:p w14:paraId="648D8B18" w14:textId="77777777" w:rsidR="00046D4A" w:rsidRPr="00B1530F" w:rsidRDefault="00046D4A" w:rsidP="004F19EB">
            <w:pPr>
              <w:pStyle w:val="TAL"/>
              <w:rPr>
                <w:sz w:val="16"/>
              </w:rPr>
            </w:pPr>
            <w:r>
              <w:rPr>
                <w:sz w:val="16"/>
              </w:rPr>
              <w:t>Addition of Test Case 16.5.1</w:t>
            </w:r>
          </w:p>
        </w:tc>
        <w:tc>
          <w:tcPr>
            <w:tcW w:w="0" w:type="auto"/>
          </w:tcPr>
          <w:p w14:paraId="251E0C89" w14:textId="77777777" w:rsidR="00046D4A" w:rsidRPr="00B1530F" w:rsidRDefault="00046D4A" w:rsidP="004F19EB">
            <w:pPr>
              <w:pStyle w:val="TAL"/>
              <w:rPr>
                <w:sz w:val="16"/>
              </w:rPr>
            </w:pPr>
            <w:r>
              <w:rPr>
                <w:sz w:val="16"/>
              </w:rPr>
              <w:t>Rohde &amp; Schwarz</w:t>
            </w:r>
          </w:p>
        </w:tc>
        <w:tc>
          <w:tcPr>
            <w:tcW w:w="0" w:type="auto"/>
          </w:tcPr>
          <w:p w14:paraId="0CD39E11" w14:textId="77777777" w:rsidR="00046D4A" w:rsidRPr="00B1530F" w:rsidRDefault="00046D4A" w:rsidP="004F19EB">
            <w:pPr>
              <w:pStyle w:val="TAL"/>
              <w:rPr>
                <w:sz w:val="16"/>
              </w:rPr>
            </w:pPr>
            <w:r>
              <w:rPr>
                <w:sz w:val="16"/>
              </w:rPr>
              <w:t>revised</w:t>
            </w:r>
          </w:p>
        </w:tc>
        <w:tc>
          <w:tcPr>
            <w:tcW w:w="1154" w:type="dxa"/>
          </w:tcPr>
          <w:p w14:paraId="2D63B1CB" w14:textId="77777777" w:rsidR="00046D4A" w:rsidRPr="00B1530F" w:rsidRDefault="00046D4A" w:rsidP="004F19EB">
            <w:pPr>
              <w:pStyle w:val="TAL"/>
              <w:rPr>
                <w:sz w:val="16"/>
              </w:rPr>
            </w:pPr>
          </w:p>
        </w:tc>
        <w:tc>
          <w:tcPr>
            <w:tcW w:w="1159" w:type="dxa"/>
          </w:tcPr>
          <w:p w14:paraId="64A87463" w14:textId="77777777" w:rsidR="00046D4A" w:rsidRPr="00B1530F" w:rsidRDefault="00046D4A" w:rsidP="004F19EB">
            <w:pPr>
              <w:pStyle w:val="TAL"/>
              <w:rPr>
                <w:sz w:val="16"/>
              </w:rPr>
            </w:pPr>
            <w:r>
              <w:rPr>
                <w:sz w:val="16"/>
              </w:rPr>
              <w:t>R5-243875</w:t>
            </w:r>
          </w:p>
        </w:tc>
      </w:tr>
      <w:tr w:rsidR="00046D4A" w14:paraId="3DA5C43C" w14:textId="77777777" w:rsidTr="00796364">
        <w:tc>
          <w:tcPr>
            <w:tcW w:w="0" w:type="auto"/>
          </w:tcPr>
          <w:p w14:paraId="0579B0B7" w14:textId="77777777" w:rsidR="00046D4A" w:rsidRPr="00B1530F" w:rsidRDefault="00046D4A" w:rsidP="004F19EB">
            <w:pPr>
              <w:pStyle w:val="TAL"/>
              <w:rPr>
                <w:sz w:val="16"/>
              </w:rPr>
            </w:pPr>
            <w:r>
              <w:rPr>
                <w:sz w:val="16"/>
              </w:rPr>
              <w:t>R5-242978</w:t>
            </w:r>
          </w:p>
        </w:tc>
        <w:tc>
          <w:tcPr>
            <w:tcW w:w="0" w:type="auto"/>
          </w:tcPr>
          <w:p w14:paraId="287D06D1" w14:textId="77777777" w:rsidR="00046D4A" w:rsidRPr="00B1530F" w:rsidRDefault="00046D4A" w:rsidP="004F19EB">
            <w:pPr>
              <w:pStyle w:val="TAL"/>
              <w:rPr>
                <w:sz w:val="16"/>
              </w:rPr>
            </w:pPr>
            <w:r>
              <w:rPr>
                <w:sz w:val="16"/>
              </w:rPr>
              <w:t>Addition of Test Case 16.5.2</w:t>
            </w:r>
          </w:p>
        </w:tc>
        <w:tc>
          <w:tcPr>
            <w:tcW w:w="0" w:type="auto"/>
          </w:tcPr>
          <w:p w14:paraId="5F7B4B74" w14:textId="77777777" w:rsidR="00046D4A" w:rsidRPr="00B1530F" w:rsidRDefault="00046D4A" w:rsidP="004F19EB">
            <w:pPr>
              <w:pStyle w:val="TAL"/>
              <w:rPr>
                <w:sz w:val="16"/>
              </w:rPr>
            </w:pPr>
            <w:r>
              <w:rPr>
                <w:sz w:val="16"/>
              </w:rPr>
              <w:t>Rohde &amp; Schwarz</w:t>
            </w:r>
          </w:p>
        </w:tc>
        <w:tc>
          <w:tcPr>
            <w:tcW w:w="0" w:type="auto"/>
          </w:tcPr>
          <w:p w14:paraId="180A7E94" w14:textId="77777777" w:rsidR="00046D4A" w:rsidRPr="00B1530F" w:rsidRDefault="00046D4A" w:rsidP="004F19EB">
            <w:pPr>
              <w:pStyle w:val="TAL"/>
              <w:rPr>
                <w:sz w:val="16"/>
              </w:rPr>
            </w:pPr>
            <w:r>
              <w:rPr>
                <w:sz w:val="16"/>
              </w:rPr>
              <w:t>revised</w:t>
            </w:r>
          </w:p>
        </w:tc>
        <w:tc>
          <w:tcPr>
            <w:tcW w:w="1154" w:type="dxa"/>
          </w:tcPr>
          <w:p w14:paraId="65A6BAA5" w14:textId="77777777" w:rsidR="00046D4A" w:rsidRPr="00B1530F" w:rsidRDefault="00046D4A" w:rsidP="004F19EB">
            <w:pPr>
              <w:pStyle w:val="TAL"/>
              <w:rPr>
                <w:sz w:val="16"/>
              </w:rPr>
            </w:pPr>
          </w:p>
        </w:tc>
        <w:tc>
          <w:tcPr>
            <w:tcW w:w="1159" w:type="dxa"/>
          </w:tcPr>
          <w:p w14:paraId="485345B3" w14:textId="77777777" w:rsidR="00046D4A" w:rsidRPr="00B1530F" w:rsidRDefault="00046D4A" w:rsidP="004F19EB">
            <w:pPr>
              <w:pStyle w:val="TAL"/>
              <w:rPr>
                <w:sz w:val="16"/>
              </w:rPr>
            </w:pPr>
            <w:r>
              <w:rPr>
                <w:sz w:val="16"/>
              </w:rPr>
              <w:t>R5-243876</w:t>
            </w:r>
          </w:p>
        </w:tc>
      </w:tr>
      <w:tr w:rsidR="00046D4A" w14:paraId="7754AD14" w14:textId="77777777" w:rsidTr="00796364">
        <w:tc>
          <w:tcPr>
            <w:tcW w:w="0" w:type="auto"/>
          </w:tcPr>
          <w:p w14:paraId="1B661455" w14:textId="77777777" w:rsidR="00046D4A" w:rsidRPr="00B1530F" w:rsidRDefault="00046D4A" w:rsidP="004F19EB">
            <w:pPr>
              <w:pStyle w:val="TAL"/>
              <w:rPr>
                <w:sz w:val="16"/>
              </w:rPr>
            </w:pPr>
            <w:r>
              <w:rPr>
                <w:sz w:val="16"/>
              </w:rPr>
              <w:t>R5-242979</w:t>
            </w:r>
          </w:p>
        </w:tc>
        <w:tc>
          <w:tcPr>
            <w:tcW w:w="0" w:type="auto"/>
          </w:tcPr>
          <w:p w14:paraId="3626AEE3" w14:textId="77777777" w:rsidR="00046D4A" w:rsidRPr="00B1530F" w:rsidRDefault="00046D4A" w:rsidP="004F19EB">
            <w:pPr>
              <w:pStyle w:val="TAL"/>
              <w:rPr>
                <w:sz w:val="16"/>
              </w:rPr>
            </w:pPr>
            <w:r>
              <w:rPr>
                <w:sz w:val="16"/>
              </w:rPr>
              <w:t>Editorial correction of references to TS 38.101-1 in section 7</w:t>
            </w:r>
          </w:p>
        </w:tc>
        <w:tc>
          <w:tcPr>
            <w:tcW w:w="0" w:type="auto"/>
          </w:tcPr>
          <w:p w14:paraId="0510022D" w14:textId="77777777" w:rsidR="00046D4A" w:rsidRPr="00B1530F" w:rsidRDefault="00046D4A" w:rsidP="004F19EB">
            <w:pPr>
              <w:pStyle w:val="TAL"/>
              <w:rPr>
                <w:sz w:val="16"/>
              </w:rPr>
            </w:pPr>
            <w:r>
              <w:rPr>
                <w:sz w:val="16"/>
              </w:rPr>
              <w:t>Rohde &amp; Schwarz</w:t>
            </w:r>
          </w:p>
        </w:tc>
        <w:tc>
          <w:tcPr>
            <w:tcW w:w="0" w:type="auto"/>
          </w:tcPr>
          <w:p w14:paraId="5230254E" w14:textId="77777777" w:rsidR="00046D4A" w:rsidRPr="00B1530F" w:rsidRDefault="00046D4A" w:rsidP="004F19EB">
            <w:pPr>
              <w:pStyle w:val="TAL"/>
              <w:rPr>
                <w:sz w:val="16"/>
              </w:rPr>
            </w:pPr>
            <w:r>
              <w:rPr>
                <w:sz w:val="16"/>
              </w:rPr>
              <w:t>agreed</w:t>
            </w:r>
          </w:p>
        </w:tc>
        <w:tc>
          <w:tcPr>
            <w:tcW w:w="1154" w:type="dxa"/>
          </w:tcPr>
          <w:p w14:paraId="1C13FA94" w14:textId="77777777" w:rsidR="00046D4A" w:rsidRPr="00B1530F" w:rsidRDefault="00046D4A" w:rsidP="004F19EB">
            <w:pPr>
              <w:pStyle w:val="TAL"/>
              <w:rPr>
                <w:sz w:val="16"/>
              </w:rPr>
            </w:pPr>
          </w:p>
        </w:tc>
        <w:tc>
          <w:tcPr>
            <w:tcW w:w="1159" w:type="dxa"/>
          </w:tcPr>
          <w:p w14:paraId="4580C00E" w14:textId="77777777" w:rsidR="00046D4A" w:rsidRPr="00B1530F" w:rsidRDefault="00046D4A" w:rsidP="004F19EB">
            <w:pPr>
              <w:pStyle w:val="TAL"/>
              <w:rPr>
                <w:sz w:val="16"/>
              </w:rPr>
            </w:pPr>
          </w:p>
        </w:tc>
      </w:tr>
      <w:tr w:rsidR="00046D4A" w14:paraId="53D34DD8" w14:textId="77777777" w:rsidTr="00796364">
        <w:tc>
          <w:tcPr>
            <w:tcW w:w="0" w:type="auto"/>
          </w:tcPr>
          <w:p w14:paraId="0680C9DC" w14:textId="77777777" w:rsidR="00046D4A" w:rsidRPr="00B1530F" w:rsidRDefault="00046D4A" w:rsidP="004F19EB">
            <w:pPr>
              <w:pStyle w:val="TAL"/>
              <w:rPr>
                <w:sz w:val="16"/>
              </w:rPr>
            </w:pPr>
            <w:r>
              <w:rPr>
                <w:sz w:val="16"/>
              </w:rPr>
              <w:t>R5-242980</w:t>
            </w:r>
          </w:p>
        </w:tc>
        <w:tc>
          <w:tcPr>
            <w:tcW w:w="0" w:type="auto"/>
          </w:tcPr>
          <w:p w14:paraId="15CCBE7D" w14:textId="77777777" w:rsidR="00046D4A" w:rsidRPr="00B1530F" w:rsidRDefault="00046D4A" w:rsidP="004F19EB">
            <w:pPr>
              <w:pStyle w:val="TAL"/>
              <w:rPr>
                <w:sz w:val="16"/>
              </w:rPr>
            </w:pPr>
            <w:r>
              <w:rPr>
                <w:sz w:val="16"/>
              </w:rPr>
              <w:t>Editorial correction of references to TS 38.101-1 in section 6.7</w:t>
            </w:r>
          </w:p>
        </w:tc>
        <w:tc>
          <w:tcPr>
            <w:tcW w:w="0" w:type="auto"/>
          </w:tcPr>
          <w:p w14:paraId="6AB47269" w14:textId="77777777" w:rsidR="00046D4A" w:rsidRPr="00B1530F" w:rsidRDefault="00046D4A" w:rsidP="004F19EB">
            <w:pPr>
              <w:pStyle w:val="TAL"/>
              <w:rPr>
                <w:sz w:val="16"/>
              </w:rPr>
            </w:pPr>
            <w:r>
              <w:rPr>
                <w:sz w:val="16"/>
              </w:rPr>
              <w:t>Rohde &amp; Schwarz</w:t>
            </w:r>
          </w:p>
        </w:tc>
        <w:tc>
          <w:tcPr>
            <w:tcW w:w="0" w:type="auto"/>
          </w:tcPr>
          <w:p w14:paraId="27961E68" w14:textId="77777777" w:rsidR="00046D4A" w:rsidRPr="00B1530F" w:rsidRDefault="00046D4A" w:rsidP="004F19EB">
            <w:pPr>
              <w:pStyle w:val="TAL"/>
              <w:rPr>
                <w:sz w:val="16"/>
              </w:rPr>
            </w:pPr>
            <w:r>
              <w:rPr>
                <w:sz w:val="16"/>
              </w:rPr>
              <w:t>agreed</w:t>
            </w:r>
          </w:p>
        </w:tc>
        <w:tc>
          <w:tcPr>
            <w:tcW w:w="1154" w:type="dxa"/>
          </w:tcPr>
          <w:p w14:paraId="451943B6" w14:textId="77777777" w:rsidR="00046D4A" w:rsidRPr="00B1530F" w:rsidRDefault="00046D4A" w:rsidP="004F19EB">
            <w:pPr>
              <w:pStyle w:val="TAL"/>
              <w:rPr>
                <w:sz w:val="16"/>
              </w:rPr>
            </w:pPr>
          </w:p>
        </w:tc>
        <w:tc>
          <w:tcPr>
            <w:tcW w:w="1159" w:type="dxa"/>
          </w:tcPr>
          <w:p w14:paraId="75478557" w14:textId="77777777" w:rsidR="00046D4A" w:rsidRPr="00B1530F" w:rsidRDefault="00046D4A" w:rsidP="004F19EB">
            <w:pPr>
              <w:pStyle w:val="TAL"/>
              <w:rPr>
                <w:sz w:val="16"/>
              </w:rPr>
            </w:pPr>
          </w:p>
        </w:tc>
      </w:tr>
      <w:tr w:rsidR="00046D4A" w14:paraId="4EEC2503" w14:textId="77777777" w:rsidTr="00796364">
        <w:tc>
          <w:tcPr>
            <w:tcW w:w="0" w:type="auto"/>
          </w:tcPr>
          <w:p w14:paraId="6C5E3F64" w14:textId="77777777" w:rsidR="00046D4A" w:rsidRPr="00B1530F" w:rsidRDefault="00046D4A" w:rsidP="004F19EB">
            <w:pPr>
              <w:pStyle w:val="TAL"/>
              <w:rPr>
                <w:sz w:val="16"/>
              </w:rPr>
            </w:pPr>
            <w:r>
              <w:rPr>
                <w:sz w:val="16"/>
              </w:rPr>
              <w:t>R5-242981</w:t>
            </w:r>
          </w:p>
        </w:tc>
        <w:tc>
          <w:tcPr>
            <w:tcW w:w="0" w:type="auto"/>
          </w:tcPr>
          <w:p w14:paraId="76B2DD0E" w14:textId="77777777" w:rsidR="00046D4A" w:rsidRPr="00B1530F" w:rsidRDefault="00046D4A" w:rsidP="004F19EB">
            <w:pPr>
              <w:pStyle w:val="TAL"/>
              <w:rPr>
                <w:sz w:val="16"/>
              </w:rPr>
            </w:pPr>
            <w:r>
              <w:rPr>
                <w:sz w:val="16"/>
              </w:rPr>
              <w:t>Editorial correction of references to TS 38.101-1 in section 6.6</w:t>
            </w:r>
          </w:p>
        </w:tc>
        <w:tc>
          <w:tcPr>
            <w:tcW w:w="0" w:type="auto"/>
          </w:tcPr>
          <w:p w14:paraId="46D75A7F" w14:textId="77777777" w:rsidR="00046D4A" w:rsidRPr="00B1530F" w:rsidRDefault="00046D4A" w:rsidP="004F19EB">
            <w:pPr>
              <w:pStyle w:val="TAL"/>
              <w:rPr>
                <w:sz w:val="16"/>
              </w:rPr>
            </w:pPr>
            <w:r>
              <w:rPr>
                <w:sz w:val="16"/>
              </w:rPr>
              <w:t>Rohde &amp; Schwarz</w:t>
            </w:r>
          </w:p>
        </w:tc>
        <w:tc>
          <w:tcPr>
            <w:tcW w:w="0" w:type="auto"/>
          </w:tcPr>
          <w:p w14:paraId="4EB79014" w14:textId="77777777" w:rsidR="00046D4A" w:rsidRPr="00B1530F" w:rsidRDefault="00046D4A" w:rsidP="004F19EB">
            <w:pPr>
              <w:pStyle w:val="TAL"/>
              <w:rPr>
                <w:sz w:val="16"/>
              </w:rPr>
            </w:pPr>
            <w:r>
              <w:rPr>
                <w:sz w:val="16"/>
              </w:rPr>
              <w:t>agreed</w:t>
            </w:r>
          </w:p>
        </w:tc>
        <w:tc>
          <w:tcPr>
            <w:tcW w:w="1154" w:type="dxa"/>
          </w:tcPr>
          <w:p w14:paraId="731F3637" w14:textId="77777777" w:rsidR="00046D4A" w:rsidRPr="00B1530F" w:rsidRDefault="00046D4A" w:rsidP="004F19EB">
            <w:pPr>
              <w:pStyle w:val="TAL"/>
              <w:rPr>
                <w:sz w:val="16"/>
              </w:rPr>
            </w:pPr>
          </w:p>
        </w:tc>
        <w:tc>
          <w:tcPr>
            <w:tcW w:w="1159" w:type="dxa"/>
          </w:tcPr>
          <w:p w14:paraId="0F6FCBDA" w14:textId="77777777" w:rsidR="00046D4A" w:rsidRPr="00B1530F" w:rsidRDefault="00046D4A" w:rsidP="004F19EB">
            <w:pPr>
              <w:pStyle w:val="TAL"/>
              <w:rPr>
                <w:sz w:val="16"/>
              </w:rPr>
            </w:pPr>
          </w:p>
        </w:tc>
      </w:tr>
      <w:tr w:rsidR="00046D4A" w14:paraId="4E76E2FB" w14:textId="77777777" w:rsidTr="00796364">
        <w:tc>
          <w:tcPr>
            <w:tcW w:w="0" w:type="auto"/>
          </w:tcPr>
          <w:p w14:paraId="5454D47B" w14:textId="77777777" w:rsidR="00046D4A" w:rsidRPr="00B1530F" w:rsidRDefault="00046D4A" w:rsidP="004F19EB">
            <w:pPr>
              <w:pStyle w:val="TAL"/>
              <w:rPr>
                <w:sz w:val="16"/>
              </w:rPr>
            </w:pPr>
            <w:r>
              <w:rPr>
                <w:sz w:val="16"/>
              </w:rPr>
              <w:t>R5-242982</w:t>
            </w:r>
          </w:p>
        </w:tc>
        <w:tc>
          <w:tcPr>
            <w:tcW w:w="0" w:type="auto"/>
          </w:tcPr>
          <w:p w14:paraId="55685E34" w14:textId="77777777" w:rsidR="00046D4A" w:rsidRPr="00B1530F" w:rsidRDefault="00046D4A" w:rsidP="004F19EB">
            <w:pPr>
              <w:pStyle w:val="TAL"/>
              <w:rPr>
                <w:sz w:val="16"/>
              </w:rPr>
            </w:pPr>
            <w:r>
              <w:rPr>
                <w:sz w:val="16"/>
              </w:rPr>
              <w:t>Editorial correction of references to TS 38.101-1 in section 5</w:t>
            </w:r>
          </w:p>
        </w:tc>
        <w:tc>
          <w:tcPr>
            <w:tcW w:w="0" w:type="auto"/>
          </w:tcPr>
          <w:p w14:paraId="1FF2E3D5" w14:textId="77777777" w:rsidR="00046D4A" w:rsidRPr="00B1530F" w:rsidRDefault="00046D4A" w:rsidP="004F19EB">
            <w:pPr>
              <w:pStyle w:val="TAL"/>
              <w:rPr>
                <w:sz w:val="16"/>
              </w:rPr>
            </w:pPr>
            <w:r>
              <w:rPr>
                <w:sz w:val="16"/>
              </w:rPr>
              <w:t>Rohde &amp; Schwarz</w:t>
            </w:r>
          </w:p>
        </w:tc>
        <w:tc>
          <w:tcPr>
            <w:tcW w:w="0" w:type="auto"/>
          </w:tcPr>
          <w:p w14:paraId="441B2E48" w14:textId="77777777" w:rsidR="00046D4A" w:rsidRPr="00B1530F" w:rsidRDefault="00046D4A" w:rsidP="004F19EB">
            <w:pPr>
              <w:pStyle w:val="TAL"/>
              <w:rPr>
                <w:sz w:val="16"/>
              </w:rPr>
            </w:pPr>
            <w:r>
              <w:rPr>
                <w:sz w:val="16"/>
              </w:rPr>
              <w:t>agreed</w:t>
            </w:r>
          </w:p>
        </w:tc>
        <w:tc>
          <w:tcPr>
            <w:tcW w:w="1154" w:type="dxa"/>
          </w:tcPr>
          <w:p w14:paraId="61CB5A12" w14:textId="77777777" w:rsidR="00046D4A" w:rsidRPr="00B1530F" w:rsidRDefault="00046D4A" w:rsidP="004F19EB">
            <w:pPr>
              <w:pStyle w:val="TAL"/>
              <w:rPr>
                <w:sz w:val="16"/>
              </w:rPr>
            </w:pPr>
          </w:p>
        </w:tc>
        <w:tc>
          <w:tcPr>
            <w:tcW w:w="1159" w:type="dxa"/>
          </w:tcPr>
          <w:p w14:paraId="514B3D2E" w14:textId="77777777" w:rsidR="00046D4A" w:rsidRPr="00B1530F" w:rsidRDefault="00046D4A" w:rsidP="004F19EB">
            <w:pPr>
              <w:pStyle w:val="TAL"/>
              <w:rPr>
                <w:sz w:val="16"/>
              </w:rPr>
            </w:pPr>
          </w:p>
        </w:tc>
      </w:tr>
      <w:tr w:rsidR="00046D4A" w14:paraId="657C34C1" w14:textId="77777777" w:rsidTr="00796364">
        <w:tc>
          <w:tcPr>
            <w:tcW w:w="0" w:type="auto"/>
          </w:tcPr>
          <w:p w14:paraId="41EE85C9" w14:textId="77777777" w:rsidR="00046D4A" w:rsidRPr="00B1530F" w:rsidRDefault="00046D4A" w:rsidP="004F19EB">
            <w:pPr>
              <w:pStyle w:val="TAL"/>
              <w:rPr>
                <w:sz w:val="16"/>
              </w:rPr>
            </w:pPr>
            <w:r>
              <w:rPr>
                <w:sz w:val="16"/>
              </w:rPr>
              <w:t>R5-242983</w:t>
            </w:r>
          </w:p>
        </w:tc>
        <w:tc>
          <w:tcPr>
            <w:tcW w:w="0" w:type="auto"/>
          </w:tcPr>
          <w:p w14:paraId="768F383F" w14:textId="77777777" w:rsidR="00046D4A" w:rsidRPr="00B1530F" w:rsidRDefault="00046D4A" w:rsidP="004F19EB">
            <w:pPr>
              <w:pStyle w:val="TAL"/>
              <w:rPr>
                <w:sz w:val="16"/>
              </w:rPr>
            </w:pPr>
            <w:r>
              <w:rPr>
                <w:sz w:val="16"/>
              </w:rPr>
              <w:t>Editorial correction of references to TS 38.101-1 in section 4</w:t>
            </w:r>
          </w:p>
        </w:tc>
        <w:tc>
          <w:tcPr>
            <w:tcW w:w="0" w:type="auto"/>
          </w:tcPr>
          <w:p w14:paraId="6F6DCCFC" w14:textId="77777777" w:rsidR="00046D4A" w:rsidRPr="00B1530F" w:rsidRDefault="00046D4A" w:rsidP="004F19EB">
            <w:pPr>
              <w:pStyle w:val="TAL"/>
              <w:rPr>
                <w:sz w:val="16"/>
              </w:rPr>
            </w:pPr>
            <w:r>
              <w:rPr>
                <w:sz w:val="16"/>
              </w:rPr>
              <w:t>Rohde &amp; Schwarz</w:t>
            </w:r>
          </w:p>
        </w:tc>
        <w:tc>
          <w:tcPr>
            <w:tcW w:w="0" w:type="auto"/>
          </w:tcPr>
          <w:p w14:paraId="625DC260" w14:textId="77777777" w:rsidR="00046D4A" w:rsidRPr="00B1530F" w:rsidRDefault="00046D4A" w:rsidP="004F19EB">
            <w:pPr>
              <w:pStyle w:val="TAL"/>
              <w:rPr>
                <w:sz w:val="16"/>
              </w:rPr>
            </w:pPr>
            <w:r>
              <w:rPr>
                <w:sz w:val="16"/>
              </w:rPr>
              <w:t>agreed</w:t>
            </w:r>
          </w:p>
        </w:tc>
        <w:tc>
          <w:tcPr>
            <w:tcW w:w="1154" w:type="dxa"/>
          </w:tcPr>
          <w:p w14:paraId="41F6CD31" w14:textId="77777777" w:rsidR="00046D4A" w:rsidRPr="00B1530F" w:rsidRDefault="00046D4A" w:rsidP="004F19EB">
            <w:pPr>
              <w:pStyle w:val="TAL"/>
              <w:rPr>
                <w:sz w:val="16"/>
              </w:rPr>
            </w:pPr>
          </w:p>
        </w:tc>
        <w:tc>
          <w:tcPr>
            <w:tcW w:w="1159" w:type="dxa"/>
          </w:tcPr>
          <w:p w14:paraId="342AB55B" w14:textId="77777777" w:rsidR="00046D4A" w:rsidRPr="00B1530F" w:rsidRDefault="00046D4A" w:rsidP="004F19EB">
            <w:pPr>
              <w:pStyle w:val="TAL"/>
              <w:rPr>
                <w:sz w:val="16"/>
              </w:rPr>
            </w:pPr>
          </w:p>
        </w:tc>
      </w:tr>
      <w:tr w:rsidR="00046D4A" w14:paraId="07C2D2A8" w14:textId="77777777" w:rsidTr="00796364">
        <w:tc>
          <w:tcPr>
            <w:tcW w:w="0" w:type="auto"/>
          </w:tcPr>
          <w:p w14:paraId="6900C201" w14:textId="77777777" w:rsidR="00046D4A" w:rsidRPr="00B1530F" w:rsidRDefault="00046D4A" w:rsidP="004F19EB">
            <w:pPr>
              <w:pStyle w:val="TAL"/>
              <w:rPr>
                <w:sz w:val="16"/>
              </w:rPr>
            </w:pPr>
            <w:r>
              <w:rPr>
                <w:sz w:val="16"/>
              </w:rPr>
              <w:t>R5-242984</w:t>
            </w:r>
          </w:p>
        </w:tc>
        <w:tc>
          <w:tcPr>
            <w:tcW w:w="0" w:type="auto"/>
          </w:tcPr>
          <w:p w14:paraId="5D1F7DCC" w14:textId="77777777" w:rsidR="00046D4A" w:rsidRPr="00B1530F" w:rsidRDefault="00046D4A" w:rsidP="004F19EB">
            <w:pPr>
              <w:pStyle w:val="TAL"/>
              <w:rPr>
                <w:sz w:val="16"/>
              </w:rPr>
            </w:pPr>
            <w:r>
              <w:rPr>
                <w:sz w:val="16"/>
              </w:rPr>
              <w:t>Addition of missing applicability to RedCap SS-RSRP test cases</w:t>
            </w:r>
          </w:p>
        </w:tc>
        <w:tc>
          <w:tcPr>
            <w:tcW w:w="0" w:type="auto"/>
          </w:tcPr>
          <w:p w14:paraId="1C29E85B" w14:textId="77777777" w:rsidR="00046D4A" w:rsidRPr="00B1530F" w:rsidRDefault="00046D4A" w:rsidP="004F19EB">
            <w:pPr>
              <w:pStyle w:val="TAL"/>
              <w:rPr>
                <w:sz w:val="16"/>
              </w:rPr>
            </w:pPr>
            <w:r>
              <w:rPr>
                <w:sz w:val="16"/>
              </w:rPr>
              <w:t>Rohde &amp; Schwarz</w:t>
            </w:r>
          </w:p>
        </w:tc>
        <w:tc>
          <w:tcPr>
            <w:tcW w:w="0" w:type="auto"/>
          </w:tcPr>
          <w:p w14:paraId="0EC3BE75" w14:textId="77777777" w:rsidR="00046D4A" w:rsidRPr="00B1530F" w:rsidRDefault="00046D4A" w:rsidP="004F19EB">
            <w:pPr>
              <w:pStyle w:val="TAL"/>
              <w:rPr>
                <w:sz w:val="16"/>
              </w:rPr>
            </w:pPr>
            <w:r>
              <w:rPr>
                <w:sz w:val="16"/>
              </w:rPr>
              <w:t>agreed</w:t>
            </w:r>
          </w:p>
        </w:tc>
        <w:tc>
          <w:tcPr>
            <w:tcW w:w="1154" w:type="dxa"/>
          </w:tcPr>
          <w:p w14:paraId="066E485A" w14:textId="77777777" w:rsidR="00046D4A" w:rsidRPr="00B1530F" w:rsidRDefault="00046D4A" w:rsidP="004F19EB">
            <w:pPr>
              <w:pStyle w:val="TAL"/>
              <w:rPr>
                <w:sz w:val="16"/>
              </w:rPr>
            </w:pPr>
          </w:p>
        </w:tc>
        <w:tc>
          <w:tcPr>
            <w:tcW w:w="1159" w:type="dxa"/>
          </w:tcPr>
          <w:p w14:paraId="4FDA60DD" w14:textId="77777777" w:rsidR="00046D4A" w:rsidRPr="00B1530F" w:rsidRDefault="00046D4A" w:rsidP="004F19EB">
            <w:pPr>
              <w:pStyle w:val="TAL"/>
              <w:rPr>
                <w:sz w:val="16"/>
              </w:rPr>
            </w:pPr>
          </w:p>
        </w:tc>
      </w:tr>
      <w:tr w:rsidR="00046D4A" w14:paraId="662578A4" w14:textId="77777777" w:rsidTr="00796364">
        <w:tc>
          <w:tcPr>
            <w:tcW w:w="0" w:type="auto"/>
          </w:tcPr>
          <w:p w14:paraId="58183EBD" w14:textId="77777777" w:rsidR="00046D4A" w:rsidRPr="00B1530F" w:rsidRDefault="00046D4A" w:rsidP="004F19EB">
            <w:pPr>
              <w:pStyle w:val="TAL"/>
              <w:rPr>
                <w:sz w:val="16"/>
              </w:rPr>
            </w:pPr>
            <w:r>
              <w:rPr>
                <w:sz w:val="16"/>
              </w:rPr>
              <w:t>R5-242985</w:t>
            </w:r>
          </w:p>
        </w:tc>
        <w:tc>
          <w:tcPr>
            <w:tcW w:w="0" w:type="auto"/>
          </w:tcPr>
          <w:p w14:paraId="352BABFB" w14:textId="77777777" w:rsidR="00046D4A" w:rsidRPr="00B1530F" w:rsidRDefault="00046D4A" w:rsidP="004F19EB">
            <w:pPr>
              <w:pStyle w:val="TAL"/>
              <w:rPr>
                <w:sz w:val="16"/>
              </w:rPr>
            </w:pPr>
            <w:r>
              <w:rPr>
                <w:sz w:val="16"/>
              </w:rPr>
              <w:t>Corrections to R17 RedCap 18.3.1.x test cases</w:t>
            </w:r>
          </w:p>
        </w:tc>
        <w:tc>
          <w:tcPr>
            <w:tcW w:w="0" w:type="auto"/>
          </w:tcPr>
          <w:p w14:paraId="6771956C" w14:textId="77777777" w:rsidR="00046D4A" w:rsidRPr="00B1530F" w:rsidRDefault="00046D4A" w:rsidP="004F19EB">
            <w:pPr>
              <w:pStyle w:val="TAL"/>
              <w:rPr>
                <w:sz w:val="16"/>
              </w:rPr>
            </w:pPr>
            <w:r>
              <w:rPr>
                <w:sz w:val="16"/>
              </w:rPr>
              <w:t>Rohde &amp; Schwarz</w:t>
            </w:r>
          </w:p>
        </w:tc>
        <w:tc>
          <w:tcPr>
            <w:tcW w:w="0" w:type="auto"/>
          </w:tcPr>
          <w:p w14:paraId="0B7E36E4" w14:textId="77777777" w:rsidR="00046D4A" w:rsidRPr="00B1530F" w:rsidRDefault="00046D4A" w:rsidP="004F19EB">
            <w:pPr>
              <w:pStyle w:val="TAL"/>
              <w:rPr>
                <w:sz w:val="16"/>
              </w:rPr>
            </w:pPr>
            <w:r>
              <w:rPr>
                <w:sz w:val="16"/>
              </w:rPr>
              <w:t>revised</w:t>
            </w:r>
          </w:p>
        </w:tc>
        <w:tc>
          <w:tcPr>
            <w:tcW w:w="1154" w:type="dxa"/>
          </w:tcPr>
          <w:p w14:paraId="040C7677" w14:textId="77777777" w:rsidR="00046D4A" w:rsidRPr="00B1530F" w:rsidRDefault="00046D4A" w:rsidP="004F19EB">
            <w:pPr>
              <w:pStyle w:val="TAL"/>
              <w:rPr>
                <w:sz w:val="16"/>
              </w:rPr>
            </w:pPr>
          </w:p>
        </w:tc>
        <w:tc>
          <w:tcPr>
            <w:tcW w:w="1159" w:type="dxa"/>
          </w:tcPr>
          <w:p w14:paraId="6D295818" w14:textId="77777777" w:rsidR="00046D4A" w:rsidRPr="00B1530F" w:rsidRDefault="00046D4A" w:rsidP="004F19EB">
            <w:pPr>
              <w:pStyle w:val="TAL"/>
              <w:rPr>
                <w:sz w:val="16"/>
              </w:rPr>
            </w:pPr>
            <w:r>
              <w:rPr>
                <w:sz w:val="16"/>
              </w:rPr>
              <w:t>R5-243713</w:t>
            </w:r>
          </w:p>
        </w:tc>
      </w:tr>
      <w:tr w:rsidR="00046D4A" w14:paraId="019163CD" w14:textId="77777777" w:rsidTr="00796364">
        <w:tc>
          <w:tcPr>
            <w:tcW w:w="0" w:type="auto"/>
          </w:tcPr>
          <w:p w14:paraId="46922962" w14:textId="77777777" w:rsidR="00046D4A" w:rsidRPr="00B1530F" w:rsidRDefault="00046D4A" w:rsidP="004F19EB">
            <w:pPr>
              <w:pStyle w:val="TAL"/>
              <w:rPr>
                <w:sz w:val="16"/>
              </w:rPr>
            </w:pPr>
            <w:r>
              <w:rPr>
                <w:sz w:val="16"/>
              </w:rPr>
              <w:t>R5-242986</w:t>
            </w:r>
          </w:p>
        </w:tc>
        <w:tc>
          <w:tcPr>
            <w:tcW w:w="0" w:type="auto"/>
          </w:tcPr>
          <w:p w14:paraId="704A6D77" w14:textId="77777777" w:rsidR="00046D4A" w:rsidRPr="00B1530F" w:rsidRDefault="00046D4A" w:rsidP="004F19EB">
            <w:pPr>
              <w:pStyle w:val="TAL"/>
              <w:rPr>
                <w:sz w:val="16"/>
              </w:rPr>
            </w:pPr>
            <w:r>
              <w:rPr>
                <w:sz w:val="16"/>
              </w:rPr>
              <w:t>Editorial correction to title of R17 RedCap test case 16.6.4.7</w:t>
            </w:r>
          </w:p>
        </w:tc>
        <w:tc>
          <w:tcPr>
            <w:tcW w:w="0" w:type="auto"/>
          </w:tcPr>
          <w:p w14:paraId="72565867" w14:textId="77777777" w:rsidR="00046D4A" w:rsidRPr="00B1530F" w:rsidRDefault="00046D4A" w:rsidP="004F19EB">
            <w:pPr>
              <w:pStyle w:val="TAL"/>
              <w:rPr>
                <w:sz w:val="16"/>
              </w:rPr>
            </w:pPr>
            <w:r>
              <w:rPr>
                <w:sz w:val="16"/>
              </w:rPr>
              <w:t>Rohde &amp; Schwarz</w:t>
            </w:r>
          </w:p>
        </w:tc>
        <w:tc>
          <w:tcPr>
            <w:tcW w:w="0" w:type="auto"/>
          </w:tcPr>
          <w:p w14:paraId="758A5017" w14:textId="77777777" w:rsidR="00046D4A" w:rsidRPr="00B1530F" w:rsidRDefault="00046D4A" w:rsidP="004F19EB">
            <w:pPr>
              <w:pStyle w:val="TAL"/>
              <w:rPr>
                <w:sz w:val="16"/>
              </w:rPr>
            </w:pPr>
            <w:r>
              <w:rPr>
                <w:sz w:val="16"/>
              </w:rPr>
              <w:t>agreed</w:t>
            </w:r>
          </w:p>
        </w:tc>
        <w:tc>
          <w:tcPr>
            <w:tcW w:w="1154" w:type="dxa"/>
          </w:tcPr>
          <w:p w14:paraId="562F791E" w14:textId="77777777" w:rsidR="00046D4A" w:rsidRPr="00B1530F" w:rsidRDefault="00046D4A" w:rsidP="004F19EB">
            <w:pPr>
              <w:pStyle w:val="TAL"/>
              <w:rPr>
                <w:sz w:val="16"/>
              </w:rPr>
            </w:pPr>
          </w:p>
        </w:tc>
        <w:tc>
          <w:tcPr>
            <w:tcW w:w="1159" w:type="dxa"/>
          </w:tcPr>
          <w:p w14:paraId="764649FD" w14:textId="77777777" w:rsidR="00046D4A" w:rsidRPr="00B1530F" w:rsidRDefault="00046D4A" w:rsidP="004F19EB">
            <w:pPr>
              <w:pStyle w:val="TAL"/>
              <w:rPr>
                <w:sz w:val="16"/>
              </w:rPr>
            </w:pPr>
          </w:p>
        </w:tc>
      </w:tr>
      <w:tr w:rsidR="00046D4A" w14:paraId="2DD05FBF" w14:textId="77777777" w:rsidTr="00796364">
        <w:tc>
          <w:tcPr>
            <w:tcW w:w="0" w:type="auto"/>
          </w:tcPr>
          <w:p w14:paraId="41AE70BC" w14:textId="77777777" w:rsidR="00046D4A" w:rsidRPr="00B1530F" w:rsidRDefault="00046D4A" w:rsidP="004F19EB">
            <w:pPr>
              <w:pStyle w:val="TAL"/>
              <w:rPr>
                <w:sz w:val="16"/>
              </w:rPr>
            </w:pPr>
            <w:r>
              <w:rPr>
                <w:sz w:val="16"/>
              </w:rPr>
              <w:t>R5-242987</w:t>
            </w:r>
          </w:p>
        </w:tc>
        <w:tc>
          <w:tcPr>
            <w:tcW w:w="0" w:type="auto"/>
          </w:tcPr>
          <w:p w14:paraId="5C27BE27" w14:textId="77777777" w:rsidR="00046D4A" w:rsidRPr="00B1530F" w:rsidRDefault="00046D4A" w:rsidP="004F19EB">
            <w:pPr>
              <w:pStyle w:val="TAL"/>
              <w:rPr>
                <w:sz w:val="16"/>
              </w:rPr>
            </w:pPr>
            <w:r>
              <w:rPr>
                <w:sz w:val="16"/>
              </w:rPr>
              <w:t>Test procedure correction for R17 RedCap NCD-SSB test cases</w:t>
            </w:r>
          </w:p>
        </w:tc>
        <w:tc>
          <w:tcPr>
            <w:tcW w:w="0" w:type="auto"/>
          </w:tcPr>
          <w:p w14:paraId="7BB6CC02" w14:textId="77777777" w:rsidR="00046D4A" w:rsidRPr="00B1530F" w:rsidRDefault="00046D4A" w:rsidP="004F19EB">
            <w:pPr>
              <w:pStyle w:val="TAL"/>
              <w:rPr>
                <w:sz w:val="16"/>
              </w:rPr>
            </w:pPr>
            <w:r>
              <w:rPr>
                <w:sz w:val="16"/>
              </w:rPr>
              <w:t>Rohde &amp; Schwarz</w:t>
            </w:r>
          </w:p>
        </w:tc>
        <w:tc>
          <w:tcPr>
            <w:tcW w:w="0" w:type="auto"/>
          </w:tcPr>
          <w:p w14:paraId="2EBD73DF" w14:textId="77777777" w:rsidR="00046D4A" w:rsidRPr="00B1530F" w:rsidRDefault="00046D4A" w:rsidP="004F19EB">
            <w:pPr>
              <w:pStyle w:val="TAL"/>
              <w:rPr>
                <w:sz w:val="16"/>
              </w:rPr>
            </w:pPr>
            <w:r>
              <w:rPr>
                <w:sz w:val="16"/>
              </w:rPr>
              <w:t>agreed</w:t>
            </w:r>
          </w:p>
        </w:tc>
        <w:tc>
          <w:tcPr>
            <w:tcW w:w="1154" w:type="dxa"/>
          </w:tcPr>
          <w:p w14:paraId="3512F154" w14:textId="77777777" w:rsidR="00046D4A" w:rsidRPr="00B1530F" w:rsidRDefault="00046D4A" w:rsidP="004F19EB">
            <w:pPr>
              <w:pStyle w:val="TAL"/>
              <w:rPr>
                <w:sz w:val="16"/>
              </w:rPr>
            </w:pPr>
          </w:p>
        </w:tc>
        <w:tc>
          <w:tcPr>
            <w:tcW w:w="1159" w:type="dxa"/>
          </w:tcPr>
          <w:p w14:paraId="32C0E9A6" w14:textId="77777777" w:rsidR="00046D4A" w:rsidRPr="00B1530F" w:rsidRDefault="00046D4A" w:rsidP="004F19EB">
            <w:pPr>
              <w:pStyle w:val="TAL"/>
              <w:rPr>
                <w:sz w:val="16"/>
              </w:rPr>
            </w:pPr>
          </w:p>
        </w:tc>
      </w:tr>
      <w:tr w:rsidR="00046D4A" w14:paraId="4161E4D4" w14:textId="77777777" w:rsidTr="00796364">
        <w:tc>
          <w:tcPr>
            <w:tcW w:w="0" w:type="auto"/>
          </w:tcPr>
          <w:p w14:paraId="2DF5DF14" w14:textId="77777777" w:rsidR="00046D4A" w:rsidRPr="00B1530F" w:rsidRDefault="00046D4A" w:rsidP="004F19EB">
            <w:pPr>
              <w:pStyle w:val="TAL"/>
              <w:rPr>
                <w:sz w:val="16"/>
              </w:rPr>
            </w:pPr>
            <w:r>
              <w:rPr>
                <w:sz w:val="16"/>
              </w:rPr>
              <w:t>R5-242988</w:t>
            </w:r>
          </w:p>
        </w:tc>
        <w:tc>
          <w:tcPr>
            <w:tcW w:w="0" w:type="auto"/>
          </w:tcPr>
          <w:p w14:paraId="4C7BE10D" w14:textId="77777777" w:rsidR="00046D4A" w:rsidRPr="00B1530F" w:rsidRDefault="00046D4A" w:rsidP="004F19EB">
            <w:pPr>
              <w:pStyle w:val="TAL"/>
              <w:rPr>
                <w:sz w:val="16"/>
              </w:rPr>
            </w:pPr>
            <w:r>
              <w:rPr>
                <w:sz w:val="16"/>
              </w:rPr>
              <w:t>Addition of SA FR1 NR-U RSSI minimum conformance requirements</w:t>
            </w:r>
          </w:p>
        </w:tc>
        <w:tc>
          <w:tcPr>
            <w:tcW w:w="0" w:type="auto"/>
          </w:tcPr>
          <w:p w14:paraId="477580F2" w14:textId="77777777" w:rsidR="00046D4A" w:rsidRPr="00B1530F" w:rsidRDefault="00046D4A" w:rsidP="004F19EB">
            <w:pPr>
              <w:pStyle w:val="TAL"/>
              <w:rPr>
                <w:sz w:val="16"/>
              </w:rPr>
            </w:pPr>
            <w:r>
              <w:rPr>
                <w:sz w:val="16"/>
              </w:rPr>
              <w:t>Rohde &amp; Schwarz</w:t>
            </w:r>
          </w:p>
        </w:tc>
        <w:tc>
          <w:tcPr>
            <w:tcW w:w="0" w:type="auto"/>
          </w:tcPr>
          <w:p w14:paraId="01E099DC" w14:textId="77777777" w:rsidR="00046D4A" w:rsidRPr="00B1530F" w:rsidRDefault="00046D4A" w:rsidP="004F19EB">
            <w:pPr>
              <w:pStyle w:val="TAL"/>
              <w:rPr>
                <w:sz w:val="16"/>
              </w:rPr>
            </w:pPr>
            <w:r>
              <w:rPr>
                <w:sz w:val="16"/>
              </w:rPr>
              <w:t>agreed</w:t>
            </w:r>
          </w:p>
        </w:tc>
        <w:tc>
          <w:tcPr>
            <w:tcW w:w="1154" w:type="dxa"/>
          </w:tcPr>
          <w:p w14:paraId="207B4D83" w14:textId="77777777" w:rsidR="00046D4A" w:rsidRPr="00B1530F" w:rsidRDefault="00046D4A" w:rsidP="004F19EB">
            <w:pPr>
              <w:pStyle w:val="TAL"/>
              <w:rPr>
                <w:sz w:val="16"/>
              </w:rPr>
            </w:pPr>
          </w:p>
        </w:tc>
        <w:tc>
          <w:tcPr>
            <w:tcW w:w="1159" w:type="dxa"/>
          </w:tcPr>
          <w:p w14:paraId="35596419" w14:textId="77777777" w:rsidR="00046D4A" w:rsidRPr="00B1530F" w:rsidRDefault="00046D4A" w:rsidP="004F19EB">
            <w:pPr>
              <w:pStyle w:val="TAL"/>
              <w:rPr>
                <w:sz w:val="16"/>
              </w:rPr>
            </w:pPr>
          </w:p>
        </w:tc>
      </w:tr>
      <w:tr w:rsidR="00046D4A" w14:paraId="06787D13" w14:textId="77777777" w:rsidTr="00796364">
        <w:tc>
          <w:tcPr>
            <w:tcW w:w="0" w:type="auto"/>
          </w:tcPr>
          <w:p w14:paraId="6394795F" w14:textId="77777777" w:rsidR="00046D4A" w:rsidRPr="00B1530F" w:rsidRDefault="00046D4A" w:rsidP="004F19EB">
            <w:pPr>
              <w:pStyle w:val="TAL"/>
              <w:rPr>
                <w:sz w:val="16"/>
              </w:rPr>
            </w:pPr>
            <w:r>
              <w:rPr>
                <w:sz w:val="16"/>
              </w:rPr>
              <w:t>R5-242989</w:t>
            </w:r>
          </w:p>
        </w:tc>
        <w:tc>
          <w:tcPr>
            <w:tcW w:w="0" w:type="auto"/>
          </w:tcPr>
          <w:p w14:paraId="520121FA" w14:textId="77777777" w:rsidR="00046D4A" w:rsidRPr="00B1530F" w:rsidRDefault="00046D4A" w:rsidP="004F19EB">
            <w:pPr>
              <w:pStyle w:val="TAL"/>
              <w:rPr>
                <w:sz w:val="16"/>
              </w:rPr>
            </w:pPr>
            <w:r>
              <w:rPr>
                <w:sz w:val="16"/>
              </w:rPr>
              <w:t>Addition of SA FR1 NR-U RSSI measurement accuracy test case 11.6.5.3</w:t>
            </w:r>
          </w:p>
        </w:tc>
        <w:tc>
          <w:tcPr>
            <w:tcW w:w="0" w:type="auto"/>
          </w:tcPr>
          <w:p w14:paraId="10816650" w14:textId="77777777" w:rsidR="00046D4A" w:rsidRPr="00B1530F" w:rsidRDefault="00046D4A" w:rsidP="004F19EB">
            <w:pPr>
              <w:pStyle w:val="TAL"/>
              <w:rPr>
                <w:sz w:val="16"/>
              </w:rPr>
            </w:pPr>
            <w:r>
              <w:rPr>
                <w:sz w:val="16"/>
              </w:rPr>
              <w:t>Rohde &amp; Schwarz</w:t>
            </w:r>
          </w:p>
        </w:tc>
        <w:tc>
          <w:tcPr>
            <w:tcW w:w="0" w:type="auto"/>
          </w:tcPr>
          <w:p w14:paraId="4F3ED384" w14:textId="77777777" w:rsidR="00046D4A" w:rsidRPr="00B1530F" w:rsidRDefault="00046D4A" w:rsidP="004F19EB">
            <w:pPr>
              <w:pStyle w:val="TAL"/>
              <w:rPr>
                <w:sz w:val="16"/>
              </w:rPr>
            </w:pPr>
            <w:r>
              <w:rPr>
                <w:sz w:val="16"/>
              </w:rPr>
              <w:t>agreed</w:t>
            </w:r>
          </w:p>
        </w:tc>
        <w:tc>
          <w:tcPr>
            <w:tcW w:w="1154" w:type="dxa"/>
          </w:tcPr>
          <w:p w14:paraId="38456198" w14:textId="77777777" w:rsidR="00046D4A" w:rsidRPr="00B1530F" w:rsidRDefault="00046D4A" w:rsidP="004F19EB">
            <w:pPr>
              <w:pStyle w:val="TAL"/>
              <w:rPr>
                <w:sz w:val="16"/>
              </w:rPr>
            </w:pPr>
          </w:p>
        </w:tc>
        <w:tc>
          <w:tcPr>
            <w:tcW w:w="1159" w:type="dxa"/>
          </w:tcPr>
          <w:p w14:paraId="58BDDA9C" w14:textId="77777777" w:rsidR="00046D4A" w:rsidRPr="00B1530F" w:rsidRDefault="00046D4A" w:rsidP="004F19EB">
            <w:pPr>
              <w:pStyle w:val="TAL"/>
              <w:rPr>
                <w:sz w:val="16"/>
              </w:rPr>
            </w:pPr>
          </w:p>
        </w:tc>
      </w:tr>
      <w:tr w:rsidR="00046D4A" w14:paraId="1455C929" w14:textId="77777777" w:rsidTr="00796364">
        <w:tc>
          <w:tcPr>
            <w:tcW w:w="0" w:type="auto"/>
          </w:tcPr>
          <w:p w14:paraId="5762F2AE" w14:textId="77777777" w:rsidR="00046D4A" w:rsidRPr="00B1530F" w:rsidRDefault="00046D4A" w:rsidP="004F19EB">
            <w:pPr>
              <w:pStyle w:val="TAL"/>
              <w:rPr>
                <w:sz w:val="16"/>
              </w:rPr>
            </w:pPr>
            <w:r>
              <w:rPr>
                <w:sz w:val="16"/>
              </w:rPr>
              <w:t>R5-242990</w:t>
            </w:r>
          </w:p>
        </w:tc>
        <w:tc>
          <w:tcPr>
            <w:tcW w:w="0" w:type="auto"/>
          </w:tcPr>
          <w:p w14:paraId="0A04E092" w14:textId="77777777" w:rsidR="00046D4A" w:rsidRPr="00B1530F" w:rsidRDefault="00046D4A" w:rsidP="004F19EB">
            <w:pPr>
              <w:pStyle w:val="TAL"/>
              <w:rPr>
                <w:sz w:val="16"/>
              </w:rPr>
            </w:pPr>
            <w:r>
              <w:rPr>
                <w:sz w:val="16"/>
              </w:rPr>
              <w:t>Addition of SA FR1 NR-U SSB based L1-RSRP measurement test case 11.6.4.1</w:t>
            </w:r>
          </w:p>
        </w:tc>
        <w:tc>
          <w:tcPr>
            <w:tcW w:w="0" w:type="auto"/>
          </w:tcPr>
          <w:p w14:paraId="7827EEF8" w14:textId="77777777" w:rsidR="00046D4A" w:rsidRPr="00B1530F" w:rsidRDefault="00046D4A" w:rsidP="004F19EB">
            <w:pPr>
              <w:pStyle w:val="TAL"/>
              <w:rPr>
                <w:sz w:val="16"/>
              </w:rPr>
            </w:pPr>
            <w:r>
              <w:rPr>
                <w:sz w:val="16"/>
              </w:rPr>
              <w:t>Rohde &amp; Schwarz</w:t>
            </w:r>
          </w:p>
        </w:tc>
        <w:tc>
          <w:tcPr>
            <w:tcW w:w="0" w:type="auto"/>
          </w:tcPr>
          <w:p w14:paraId="2F078732" w14:textId="77777777" w:rsidR="00046D4A" w:rsidRPr="00B1530F" w:rsidRDefault="00046D4A" w:rsidP="004F19EB">
            <w:pPr>
              <w:pStyle w:val="TAL"/>
              <w:rPr>
                <w:sz w:val="16"/>
              </w:rPr>
            </w:pPr>
            <w:r>
              <w:rPr>
                <w:sz w:val="16"/>
              </w:rPr>
              <w:t>agreed</w:t>
            </w:r>
          </w:p>
        </w:tc>
        <w:tc>
          <w:tcPr>
            <w:tcW w:w="1154" w:type="dxa"/>
          </w:tcPr>
          <w:p w14:paraId="4EDA609B" w14:textId="77777777" w:rsidR="00046D4A" w:rsidRPr="00B1530F" w:rsidRDefault="00046D4A" w:rsidP="004F19EB">
            <w:pPr>
              <w:pStyle w:val="TAL"/>
              <w:rPr>
                <w:sz w:val="16"/>
              </w:rPr>
            </w:pPr>
          </w:p>
        </w:tc>
        <w:tc>
          <w:tcPr>
            <w:tcW w:w="1159" w:type="dxa"/>
          </w:tcPr>
          <w:p w14:paraId="2AB8F32D" w14:textId="77777777" w:rsidR="00046D4A" w:rsidRPr="00B1530F" w:rsidRDefault="00046D4A" w:rsidP="004F19EB">
            <w:pPr>
              <w:pStyle w:val="TAL"/>
              <w:rPr>
                <w:sz w:val="16"/>
              </w:rPr>
            </w:pPr>
          </w:p>
        </w:tc>
      </w:tr>
      <w:tr w:rsidR="00046D4A" w14:paraId="574BB189" w14:textId="77777777" w:rsidTr="00796364">
        <w:tc>
          <w:tcPr>
            <w:tcW w:w="0" w:type="auto"/>
          </w:tcPr>
          <w:p w14:paraId="3A12EC22" w14:textId="77777777" w:rsidR="00046D4A" w:rsidRPr="00B1530F" w:rsidRDefault="00046D4A" w:rsidP="004F19EB">
            <w:pPr>
              <w:pStyle w:val="TAL"/>
              <w:rPr>
                <w:sz w:val="16"/>
              </w:rPr>
            </w:pPr>
            <w:r>
              <w:rPr>
                <w:sz w:val="16"/>
              </w:rPr>
              <w:t>R5-242991</w:t>
            </w:r>
          </w:p>
        </w:tc>
        <w:tc>
          <w:tcPr>
            <w:tcW w:w="0" w:type="auto"/>
          </w:tcPr>
          <w:p w14:paraId="02F99DB6" w14:textId="77777777" w:rsidR="00046D4A" w:rsidRPr="00B1530F" w:rsidRDefault="00046D4A" w:rsidP="004F19EB">
            <w:pPr>
              <w:pStyle w:val="TAL"/>
              <w:rPr>
                <w:sz w:val="16"/>
              </w:rPr>
            </w:pPr>
            <w:r>
              <w:rPr>
                <w:sz w:val="16"/>
              </w:rPr>
              <w:t>Addition of SA FR1 NR-U channel occupancy inter-frequency test case 11.6.6.3</w:t>
            </w:r>
          </w:p>
        </w:tc>
        <w:tc>
          <w:tcPr>
            <w:tcW w:w="0" w:type="auto"/>
          </w:tcPr>
          <w:p w14:paraId="3D23FBED" w14:textId="77777777" w:rsidR="00046D4A" w:rsidRPr="00B1530F" w:rsidRDefault="00046D4A" w:rsidP="004F19EB">
            <w:pPr>
              <w:pStyle w:val="TAL"/>
              <w:rPr>
                <w:sz w:val="16"/>
              </w:rPr>
            </w:pPr>
            <w:r>
              <w:rPr>
                <w:sz w:val="16"/>
              </w:rPr>
              <w:t>Rohde &amp; Schwarz</w:t>
            </w:r>
          </w:p>
        </w:tc>
        <w:tc>
          <w:tcPr>
            <w:tcW w:w="0" w:type="auto"/>
          </w:tcPr>
          <w:p w14:paraId="28847E68" w14:textId="77777777" w:rsidR="00046D4A" w:rsidRPr="00B1530F" w:rsidRDefault="00046D4A" w:rsidP="004F19EB">
            <w:pPr>
              <w:pStyle w:val="TAL"/>
              <w:rPr>
                <w:sz w:val="16"/>
              </w:rPr>
            </w:pPr>
            <w:r>
              <w:rPr>
                <w:sz w:val="16"/>
              </w:rPr>
              <w:t>agreed</w:t>
            </w:r>
          </w:p>
        </w:tc>
        <w:tc>
          <w:tcPr>
            <w:tcW w:w="1154" w:type="dxa"/>
          </w:tcPr>
          <w:p w14:paraId="7DF214F3" w14:textId="77777777" w:rsidR="00046D4A" w:rsidRPr="00B1530F" w:rsidRDefault="00046D4A" w:rsidP="004F19EB">
            <w:pPr>
              <w:pStyle w:val="TAL"/>
              <w:rPr>
                <w:sz w:val="16"/>
              </w:rPr>
            </w:pPr>
          </w:p>
        </w:tc>
        <w:tc>
          <w:tcPr>
            <w:tcW w:w="1159" w:type="dxa"/>
          </w:tcPr>
          <w:p w14:paraId="4B1A9ED2" w14:textId="77777777" w:rsidR="00046D4A" w:rsidRPr="00B1530F" w:rsidRDefault="00046D4A" w:rsidP="004F19EB">
            <w:pPr>
              <w:pStyle w:val="TAL"/>
              <w:rPr>
                <w:sz w:val="16"/>
              </w:rPr>
            </w:pPr>
          </w:p>
        </w:tc>
      </w:tr>
      <w:tr w:rsidR="00046D4A" w14:paraId="6D1505F4" w14:textId="77777777" w:rsidTr="00796364">
        <w:tc>
          <w:tcPr>
            <w:tcW w:w="0" w:type="auto"/>
          </w:tcPr>
          <w:p w14:paraId="0DE6A70B" w14:textId="77777777" w:rsidR="00046D4A" w:rsidRPr="00B1530F" w:rsidRDefault="00046D4A" w:rsidP="004F19EB">
            <w:pPr>
              <w:pStyle w:val="TAL"/>
              <w:rPr>
                <w:sz w:val="16"/>
              </w:rPr>
            </w:pPr>
            <w:r>
              <w:rPr>
                <w:sz w:val="16"/>
              </w:rPr>
              <w:t>R5-242992</w:t>
            </w:r>
          </w:p>
        </w:tc>
        <w:tc>
          <w:tcPr>
            <w:tcW w:w="0" w:type="auto"/>
          </w:tcPr>
          <w:p w14:paraId="64A31567" w14:textId="77777777" w:rsidR="00046D4A" w:rsidRPr="00B1530F" w:rsidRDefault="00046D4A" w:rsidP="004F19EB">
            <w:pPr>
              <w:pStyle w:val="TAL"/>
              <w:rPr>
                <w:sz w:val="16"/>
              </w:rPr>
            </w:pPr>
            <w:r>
              <w:rPr>
                <w:sz w:val="16"/>
              </w:rPr>
              <w:t>Correction to frequencies table for RRM FR2 SA test cases</w:t>
            </w:r>
          </w:p>
        </w:tc>
        <w:tc>
          <w:tcPr>
            <w:tcW w:w="0" w:type="auto"/>
          </w:tcPr>
          <w:p w14:paraId="5F790A66" w14:textId="77777777" w:rsidR="00046D4A" w:rsidRPr="00B1530F" w:rsidRDefault="00046D4A" w:rsidP="004F19EB">
            <w:pPr>
              <w:pStyle w:val="TAL"/>
              <w:rPr>
                <w:sz w:val="16"/>
              </w:rPr>
            </w:pPr>
            <w:r>
              <w:rPr>
                <w:sz w:val="16"/>
              </w:rPr>
              <w:t>Rohde &amp; Schwarz</w:t>
            </w:r>
          </w:p>
        </w:tc>
        <w:tc>
          <w:tcPr>
            <w:tcW w:w="0" w:type="auto"/>
          </w:tcPr>
          <w:p w14:paraId="4190E02B" w14:textId="77777777" w:rsidR="00046D4A" w:rsidRPr="00B1530F" w:rsidRDefault="00046D4A" w:rsidP="004F19EB">
            <w:pPr>
              <w:pStyle w:val="TAL"/>
              <w:rPr>
                <w:sz w:val="16"/>
              </w:rPr>
            </w:pPr>
            <w:r>
              <w:rPr>
                <w:sz w:val="16"/>
              </w:rPr>
              <w:t>agreed</w:t>
            </w:r>
          </w:p>
        </w:tc>
        <w:tc>
          <w:tcPr>
            <w:tcW w:w="1154" w:type="dxa"/>
          </w:tcPr>
          <w:p w14:paraId="6DF4A7C9" w14:textId="77777777" w:rsidR="00046D4A" w:rsidRPr="00B1530F" w:rsidRDefault="00046D4A" w:rsidP="004F19EB">
            <w:pPr>
              <w:pStyle w:val="TAL"/>
              <w:rPr>
                <w:sz w:val="16"/>
              </w:rPr>
            </w:pPr>
          </w:p>
        </w:tc>
        <w:tc>
          <w:tcPr>
            <w:tcW w:w="1159" w:type="dxa"/>
          </w:tcPr>
          <w:p w14:paraId="5DD5C5E0" w14:textId="77777777" w:rsidR="00046D4A" w:rsidRPr="00B1530F" w:rsidRDefault="00046D4A" w:rsidP="004F19EB">
            <w:pPr>
              <w:pStyle w:val="TAL"/>
              <w:rPr>
                <w:sz w:val="16"/>
              </w:rPr>
            </w:pPr>
          </w:p>
        </w:tc>
      </w:tr>
      <w:tr w:rsidR="00046D4A" w14:paraId="3D3A10D0" w14:textId="77777777" w:rsidTr="00796364">
        <w:tc>
          <w:tcPr>
            <w:tcW w:w="0" w:type="auto"/>
          </w:tcPr>
          <w:p w14:paraId="5A924AD7" w14:textId="77777777" w:rsidR="00046D4A" w:rsidRPr="00B1530F" w:rsidRDefault="00046D4A" w:rsidP="004F19EB">
            <w:pPr>
              <w:pStyle w:val="TAL"/>
              <w:rPr>
                <w:sz w:val="16"/>
              </w:rPr>
            </w:pPr>
            <w:r>
              <w:rPr>
                <w:sz w:val="16"/>
              </w:rPr>
              <w:t>R5-242993</w:t>
            </w:r>
          </w:p>
        </w:tc>
        <w:tc>
          <w:tcPr>
            <w:tcW w:w="0" w:type="auto"/>
          </w:tcPr>
          <w:p w14:paraId="394DF4D8" w14:textId="77777777" w:rsidR="00046D4A" w:rsidRPr="00B1530F" w:rsidRDefault="00046D4A" w:rsidP="004F19EB">
            <w:pPr>
              <w:pStyle w:val="TAL"/>
              <w:rPr>
                <w:sz w:val="16"/>
              </w:rPr>
            </w:pPr>
            <w:r>
              <w:rPr>
                <w:sz w:val="16"/>
              </w:rPr>
              <w:t>Corrections to message contents for SA FR2 event triggered intra-frequency test cases</w:t>
            </w:r>
          </w:p>
        </w:tc>
        <w:tc>
          <w:tcPr>
            <w:tcW w:w="0" w:type="auto"/>
          </w:tcPr>
          <w:p w14:paraId="7EB6DB08" w14:textId="77777777" w:rsidR="00046D4A" w:rsidRPr="00B1530F" w:rsidRDefault="00046D4A" w:rsidP="004F19EB">
            <w:pPr>
              <w:pStyle w:val="TAL"/>
              <w:rPr>
                <w:sz w:val="16"/>
              </w:rPr>
            </w:pPr>
            <w:r>
              <w:rPr>
                <w:sz w:val="16"/>
              </w:rPr>
              <w:t>Rohde &amp; Schwarz</w:t>
            </w:r>
          </w:p>
        </w:tc>
        <w:tc>
          <w:tcPr>
            <w:tcW w:w="0" w:type="auto"/>
          </w:tcPr>
          <w:p w14:paraId="47FDB692" w14:textId="77777777" w:rsidR="00046D4A" w:rsidRPr="00B1530F" w:rsidRDefault="00046D4A" w:rsidP="004F19EB">
            <w:pPr>
              <w:pStyle w:val="TAL"/>
              <w:rPr>
                <w:sz w:val="16"/>
              </w:rPr>
            </w:pPr>
            <w:r>
              <w:rPr>
                <w:sz w:val="16"/>
              </w:rPr>
              <w:t>agreed</w:t>
            </w:r>
          </w:p>
        </w:tc>
        <w:tc>
          <w:tcPr>
            <w:tcW w:w="1154" w:type="dxa"/>
          </w:tcPr>
          <w:p w14:paraId="6B51D1D5" w14:textId="77777777" w:rsidR="00046D4A" w:rsidRPr="00B1530F" w:rsidRDefault="00046D4A" w:rsidP="004F19EB">
            <w:pPr>
              <w:pStyle w:val="TAL"/>
              <w:rPr>
                <w:sz w:val="16"/>
              </w:rPr>
            </w:pPr>
          </w:p>
        </w:tc>
        <w:tc>
          <w:tcPr>
            <w:tcW w:w="1159" w:type="dxa"/>
          </w:tcPr>
          <w:p w14:paraId="3CEBCD91" w14:textId="77777777" w:rsidR="00046D4A" w:rsidRPr="00B1530F" w:rsidRDefault="00046D4A" w:rsidP="004F19EB">
            <w:pPr>
              <w:pStyle w:val="TAL"/>
              <w:rPr>
                <w:sz w:val="16"/>
              </w:rPr>
            </w:pPr>
          </w:p>
        </w:tc>
      </w:tr>
      <w:tr w:rsidR="00046D4A" w14:paraId="1D347518" w14:textId="77777777" w:rsidTr="00796364">
        <w:tc>
          <w:tcPr>
            <w:tcW w:w="0" w:type="auto"/>
          </w:tcPr>
          <w:p w14:paraId="77A3CCEE" w14:textId="77777777" w:rsidR="00046D4A" w:rsidRPr="00B1530F" w:rsidRDefault="00046D4A" w:rsidP="004F19EB">
            <w:pPr>
              <w:pStyle w:val="TAL"/>
              <w:rPr>
                <w:sz w:val="16"/>
              </w:rPr>
            </w:pPr>
            <w:r>
              <w:rPr>
                <w:sz w:val="16"/>
              </w:rPr>
              <w:t>R5-242994</w:t>
            </w:r>
          </w:p>
        </w:tc>
        <w:tc>
          <w:tcPr>
            <w:tcW w:w="0" w:type="auto"/>
          </w:tcPr>
          <w:p w14:paraId="61F9D0B4" w14:textId="77777777" w:rsidR="00046D4A" w:rsidRPr="00B1530F" w:rsidRDefault="00046D4A" w:rsidP="004F19EB">
            <w:pPr>
              <w:pStyle w:val="TAL"/>
              <w:rPr>
                <w:sz w:val="16"/>
              </w:rPr>
            </w:pPr>
            <w:r>
              <w:rPr>
                <w:sz w:val="16"/>
              </w:rPr>
              <w:t>Corrections to message contents for SA FR2 timing test cases</w:t>
            </w:r>
          </w:p>
        </w:tc>
        <w:tc>
          <w:tcPr>
            <w:tcW w:w="0" w:type="auto"/>
          </w:tcPr>
          <w:p w14:paraId="47C8682D" w14:textId="77777777" w:rsidR="00046D4A" w:rsidRPr="00B1530F" w:rsidRDefault="00046D4A" w:rsidP="004F19EB">
            <w:pPr>
              <w:pStyle w:val="TAL"/>
              <w:rPr>
                <w:sz w:val="16"/>
              </w:rPr>
            </w:pPr>
            <w:r>
              <w:rPr>
                <w:sz w:val="16"/>
              </w:rPr>
              <w:t>Rohde &amp; Schwarz</w:t>
            </w:r>
          </w:p>
        </w:tc>
        <w:tc>
          <w:tcPr>
            <w:tcW w:w="0" w:type="auto"/>
          </w:tcPr>
          <w:p w14:paraId="6E515791" w14:textId="77777777" w:rsidR="00046D4A" w:rsidRPr="00B1530F" w:rsidRDefault="00046D4A" w:rsidP="004F19EB">
            <w:pPr>
              <w:pStyle w:val="TAL"/>
              <w:rPr>
                <w:sz w:val="16"/>
              </w:rPr>
            </w:pPr>
            <w:r>
              <w:rPr>
                <w:sz w:val="16"/>
              </w:rPr>
              <w:t>agreed</w:t>
            </w:r>
          </w:p>
        </w:tc>
        <w:tc>
          <w:tcPr>
            <w:tcW w:w="1154" w:type="dxa"/>
          </w:tcPr>
          <w:p w14:paraId="419951FB" w14:textId="77777777" w:rsidR="00046D4A" w:rsidRPr="00B1530F" w:rsidRDefault="00046D4A" w:rsidP="004F19EB">
            <w:pPr>
              <w:pStyle w:val="TAL"/>
              <w:rPr>
                <w:sz w:val="16"/>
              </w:rPr>
            </w:pPr>
          </w:p>
        </w:tc>
        <w:tc>
          <w:tcPr>
            <w:tcW w:w="1159" w:type="dxa"/>
          </w:tcPr>
          <w:p w14:paraId="31EAF136" w14:textId="77777777" w:rsidR="00046D4A" w:rsidRPr="00B1530F" w:rsidRDefault="00046D4A" w:rsidP="004F19EB">
            <w:pPr>
              <w:pStyle w:val="TAL"/>
              <w:rPr>
                <w:sz w:val="16"/>
              </w:rPr>
            </w:pPr>
          </w:p>
        </w:tc>
      </w:tr>
      <w:tr w:rsidR="00046D4A" w14:paraId="3BB927A4" w14:textId="77777777" w:rsidTr="00796364">
        <w:tc>
          <w:tcPr>
            <w:tcW w:w="0" w:type="auto"/>
          </w:tcPr>
          <w:p w14:paraId="007CD058" w14:textId="77777777" w:rsidR="00046D4A" w:rsidRPr="00B1530F" w:rsidRDefault="00046D4A" w:rsidP="004F19EB">
            <w:pPr>
              <w:pStyle w:val="TAL"/>
              <w:rPr>
                <w:sz w:val="16"/>
              </w:rPr>
            </w:pPr>
            <w:r>
              <w:rPr>
                <w:sz w:val="16"/>
              </w:rPr>
              <w:t>R5-242995</w:t>
            </w:r>
          </w:p>
        </w:tc>
        <w:tc>
          <w:tcPr>
            <w:tcW w:w="0" w:type="auto"/>
          </w:tcPr>
          <w:p w14:paraId="4F518367" w14:textId="77777777" w:rsidR="00046D4A" w:rsidRPr="00B1530F" w:rsidRDefault="00046D4A" w:rsidP="004F19EB">
            <w:pPr>
              <w:pStyle w:val="TAL"/>
              <w:rPr>
                <w:sz w:val="16"/>
              </w:rPr>
            </w:pPr>
            <w:r>
              <w:rPr>
                <w:sz w:val="16"/>
              </w:rPr>
              <w:t>Addition of Test Applicability UE Rx-Tx time difference measurement accuracy in RRC_INACTIVE state in FR2 SA</w:t>
            </w:r>
          </w:p>
        </w:tc>
        <w:tc>
          <w:tcPr>
            <w:tcW w:w="0" w:type="auto"/>
          </w:tcPr>
          <w:p w14:paraId="052AF28B" w14:textId="77777777" w:rsidR="00046D4A" w:rsidRPr="00B1530F" w:rsidRDefault="00046D4A" w:rsidP="004F19EB">
            <w:pPr>
              <w:pStyle w:val="TAL"/>
              <w:rPr>
                <w:sz w:val="16"/>
              </w:rPr>
            </w:pPr>
            <w:r>
              <w:rPr>
                <w:sz w:val="16"/>
              </w:rPr>
              <w:t>Nokia</w:t>
            </w:r>
          </w:p>
        </w:tc>
        <w:tc>
          <w:tcPr>
            <w:tcW w:w="0" w:type="auto"/>
          </w:tcPr>
          <w:p w14:paraId="5BA7818E" w14:textId="77777777" w:rsidR="00046D4A" w:rsidRPr="00B1530F" w:rsidRDefault="00046D4A" w:rsidP="004F19EB">
            <w:pPr>
              <w:pStyle w:val="TAL"/>
              <w:rPr>
                <w:sz w:val="16"/>
              </w:rPr>
            </w:pPr>
            <w:r>
              <w:rPr>
                <w:sz w:val="16"/>
              </w:rPr>
              <w:t>revised</w:t>
            </w:r>
          </w:p>
        </w:tc>
        <w:tc>
          <w:tcPr>
            <w:tcW w:w="1154" w:type="dxa"/>
          </w:tcPr>
          <w:p w14:paraId="4422143B" w14:textId="77777777" w:rsidR="00046D4A" w:rsidRPr="00B1530F" w:rsidRDefault="00046D4A" w:rsidP="004F19EB">
            <w:pPr>
              <w:pStyle w:val="TAL"/>
              <w:rPr>
                <w:sz w:val="16"/>
              </w:rPr>
            </w:pPr>
          </w:p>
        </w:tc>
        <w:tc>
          <w:tcPr>
            <w:tcW w:w="1159" w:type="dxa"/>
          </w:tcPr>
          <w:p w14:paraId="6A6EE7A2" w14:textId="77777777" w:rsidR="00046D4A" w:rsidRPr="00B1530F" w:rsidRDefault="00046D4A" w:rsidP="004F19EB">
            <w:pPr>
              <w:pStyle w:val="TAL"/>
              <w:rPr>
                <w:sz w:val="16"/>
              </w:rPr>
            </w:pPr>
            <w:r>
              <w:rPr>
                <w:sz w:val="16"/>
              </w:rPr>
              <w:t>R5-243806</w:t>
            </w:r>
          </w:p>
        </w:tc>
      </w:tr>
      <w:tr w:rsidR="00046D4A" w14:paraId="6A10B664" w14:textId="77777777" w:rsidTr="00796364">
        <w:tc>
          <w:tcPr>
            <w:tcW w:w="0" w:type="auto"/>
          </w:tcPr>
          <w:p w14:paraId="493286BC" w14:textId="77777777" w:rsidR="00046D4A" w:rsidRPr="00B1530F" w:rsidRDefault="00046D4A" w:rsidP="004F19EB">
            <w:pPr>
              <w:pStyle w:val="TAL"/>
              <w:rPr>
                <w:sz w:val="16"/>
              </w:rPr>
            </w:pPr>
            <w:r>
              <w:rPr>
                <w:sz w:val="16"/>
              </w:rPr>
              <w:t>R5-242996</w:t>
            </w:r>
          </w:p>
        </w:tc>
        <w:tc>
          <w:tcPr>
            <w:tcW w:w="0" w:type="auto"/>
          </w:tcPr>
          <w:p w14:paraId="3267B111" w14:textId="77777777" w:rsidR="00046D4A" w:rsidRPr="00B1530F" w:rsidRDefault="00046D4A" w:rsidP="004F19EB">
            <w:pPr>
              <w:pStyle w:val="TAL"/>
              <w:rPr>
                <w:sz w:val="16"/>
              </w:rPr>
            </w:pPr>
            <w:r>
              <w:rPr>
                <w:sz w:val="16"/>
              </w:rPr>
              <w:t>PRD21 CDS: PC3 NR CA_n78A-n79A with 1UL</w:t>
            </w:r>
          </w:p>
        </w:tc>
        <w:tc>
          <w:tcPr>
            <w:tcW w:w="0" w:type="auto"/>
          </w:tcPr>
          <w:p w14:paraId="4F0099B0" w14:textId="77777777" w:rsidR="00046D4A" w:rsidRPr="00B1530F" w:rsidRDefault="00046D4A" w:rsidP="004F19EB">
            <w:pPr>
              <w:pStyle w:val="TAL"/>
              <w:rPr>
                <w:sz w:val="16"/>
              </w:rPr>
            </w:pPr>
            <w:r>
              <w:rPr>
                <w:sz w:val="16"/>
              </w:rPr>
              <w:t>NTT DOCOMO INC.</w:t>
            </w:r>
          </w:p>
        </w:tc>
        <w:tc>
          <w:tcPr>
            <w:tcW w:w="0" w:type="auto"/>
          </w:tcPr>
          <w:p w14:paraId="6514DDD6" w14:textId="77777777" w:rsidR="00046D4A" w:rsidRPr="00B1530F" w:rsidRDefault="00046D4A" w:rsidP="004F19EB">
            <w:pPr>
              <w:pStyle w:val="TAL"/>
              <w:rPr>
                <w:sz w:val="16"/>
              </w:rPr>
            </w:pPr>
            <w:r>
              <w:rPr>
                <w:sz w:val="16"/>
              </w:rPr>
              <w:t>revised</w:t>
            </w:r>
          </w:p>
        </w:tc>
        <w:tc>
          <w:tcPr>
            <w:tcW w:w="1154" w:type="dxa"/>
          </w:tcPr>
          <w:p w14:paraId="6C8F3FF8" w14:textId="77777777" w:rsidR="00046D4A" w:rsidRPr="00B1530F" w:rsidRDefault="00046D4A" w:rsidP="004F19EB">
            <w:pPr>
              <w:pStyle w:val="TAL"/>
              <w:rPr>
                <w:sz w:val="16"/>
              </w:rPr>
            </w:pPr>
          </w:p>
        </w:tc>
        <w:tc>
          <w:tcPr>
            <w:tcW w:w="1159" w:type="dxa"/>
          </w:tcPr>
          <w:p w14:paraId="4E95F625" w14:textId="77777777" w:rsidR="00046D4A" w:rsidRPr="00B1530F" w:rsidRDefault="00046D4A" w:rsidP="004F19EB">
            <w:pPr>
              <w:pStyle w:val="TAL"/>
              <w:rPr>
                <w:sz w:val="16"/>
              </w:rPr>
            </w:pPr>
            <w:r>
              <w:rPr>
                <w:sz w:val="16"/>
              </w:rPr>
              <w:t>R5-243990</w:t>
            </w:r>
          </w:p>
        </w:tc>
      </w:tr>
      <w:tr w:rsidR="00046D4A" w14:paraId="164249D3" w14:textId="77777777" w:rsidTr="00796364">
        <w:tc>
          <w:tcPr>
            <w:tcW w:w="0" w:type="auto"/>
          </w:tcPr>
          <w:p w14:paraId="1E320913" w14:textId="77777777" w:rsidR="00046D4A" w:rsidRPr="00B1530F" w:rsidRDefault="00046D4A" w:rsidP="004F19EB">
            <w:pPr>
              <w:pStyle w:val="TAL"/>
              <w:rPr>
                <w:sz w:val="16"/>
              </w:rPr>
            </w:pPr>
            <w:r>
              <w:rPr>
                <w:sz w:val="16"/>
              </w:rPr>
              <w:t>R5-242997</w:t>
            </w:r>
          </w:p>
        </w:tc>
        <w:tc>
          <w:tcPr>
            <w:tcW w:w="0" w:type="auto"/>
          </w:tcPr>
          <w:p w14:paraId="0092E337" w14:textId="77777777" w:rsidR="00046D4A" w:rsidRPr="00B1530F" w:rsidRDefault="00046D4A" w:rsidP="004F19EB">
            <w:pPr>
              <w:pStyle w:val="TAL"/>
              <w:rPr>
                <w:sz w:val="16"/>
              </w:rPr>
            </w:pPr>
            <w:r>
              <w:rPr>
                <w:sz w:val="16"/>
              </w:rPr>
              <w:t>MU discussion on FR2c</w:t>
            </w:r>
          </w:p>
        </w:tc>
        <w:tc>
          <w:tcPr>
            <w:tcW w:w="0" w:type="auto"/>
          </w:tcPr>
          <w:p w14:paraId="1E236922" w14:textId="77777777" w:rsidR="00046D4A" w:rsidRPr="00B1530F" w:rsidRDefault="00046D4A" w:rsidP="004F19EB">
            <w:pPr>
              <w:pStyle w:val="TAL"/>
              <w:rPr>
                <w:sz w:val="16"/>
              </w:rPr>
            </w:pPr>
            <w:r>
              <w:rPr>
                <w:sz w:val="16"/>
              </w:rPr>
              <w:t>Anritsu</w:t>
            </w:r>
          </w:p>
        </w:tc>
        <w:tc>
          <w:tcPr>
            <w:tcW w:w="0" w:type="auto"/>
          </w:tcPr>
          <w:p w14:paraId="4F850103" w14:textId="77777777" w:rsidR="00046D4A" w:rsidRPr="00B1530F" w:rsidRDefault="00046D4A" w:rsidP="004F19EB">
            <w:pPr>
              <w:pStyle w:val="TAL"/>
              <w:rPr>
                <w:sz w:val="16"/>
              </w:rPr>
            </w:pPr>
            <w:r>
              <w:rPr>
                <w:sz w:val="16"/>
              </w:rPr>
              <w:t>revised</w:t>
            </w:r>
          </w:p>
        </w:tc>
        <w:tc>
          <w:tcPr>
            <w:tcW w:w="1154" w:type="dxa"/>
          </w:tcPr>
          <w:p w14:paraId="3C84B641" w14:textId="77777777" w:rsidR="00046D4A" w:rsidRPr="00B1530F" w:rsidRDefault="00046D4A" w:rsidP="004F19EB">
            <w:pPr>
              <w:pStyle w:val="TAL"/>
              <w:rPr>
                <w:sz w:val="16"/>
              </w:rPr>
            </w:pPr>
          </w:p>
        </w:tc>
        <w:tc>
          <w:tcPr>
            <w:tcW w:w="1159" w:type="dxa"/>
          </w:tcPr>
          <w:p w14:paraId="4A50BBD2" w14:textId="77777777" w:rsidR="00046D4A" w:rsidRPr="00B1530F" w:rsidRDefault="00046D4A" w:rsidP="004F19EB">
            <w:pPr>
              <w:pStyle w:val="TAL"/>
              <w:rPr>
                <w:sz w:val="16"/>
              </w:rPr>
            </w:pPr>
            <w:r>
              <w:rPr>
                <w:sz w:val="16"/>
              </w:rPr>
              <w:t>R5-243725</w:t>
            </w:r>
          </w:p>
        </w:tc>
      </w:tr>
      <w:tr w:rsidR="00046D4A" w14:paraId="7C130F31" w14:textId="77777777" w:rsidTr="00796364">
        <w:tc>
          <w:tcPr>
            <w:tcW w:w="0" w:type="auto"/>
          </w:tcPr>
          <w:p w14:paraId="0816D1A9" w14:textId="77777777" w:rsidR="00046D4A" w:rsidRPr="00B1530F" w:rsidRDefault="00046D4A" w:rsidP="004F19EB">
            <w:pPr>
              <w:pStyle w:val="TAL"/>
              <w:rPr>
                <w:sz w:val="16"/>
              </w:rPr>
            </w:pPr>
            <w:r>
              <w:rPr>
                <w:sz w:val="16"/>
              </w:rPr>
              <w:t>R5-242998</w:t>
            </w:r>
          </w:p>
        </w:tc>
        <w:tc>
          <w:tcPr>
            <w:tcW w:w="0" w:type="auto"/>
          </w:tcPr>
          <w:p w14:paraId="6E760819" w14:textId="77777777" w:rsidR="00046D4A" w:rsidRPr="00B1530F" w:rsidRDefault="00046D4A" w:rsidP="004F19EB">
            <w:pPr>
              <w:pStyle w:val="TAL"/>
              <w:rPr>
                <w:sz w:val="16"/>
              </w:rPr>
            </w:pPr>
            <w:r>
              <w:rPr>
                <w:sz w:val="16"/>
              </w:rPr>
              <w:t>On testability issue of FR2c OBW</w:t>
            </w:r>
          </w:p>
        </w:tc>
        <w:tc>
          <w:tcPr>
            <w:tcW w:w="0" w:type="auto"/>
          </w:tcPr>
          <w:p w14:paraId="4121A0C4" w14:textId="77777777" w:rsidR="00046D4A" w:rsidRPr="00B1530F" w:rsidRDefault="00046D4A" w:rsidP="004F19EB">
            <w:pPr>
              <w:pStyle w:val="TAL"/>
              <w:rPr>
                <w:sz w:val="16"/>
              </w:rPr>
            </w:pPr>
            <w:r>
              <w:rPr>
                <w:sz w:val="16"/>
              </w:rPr>
              <w:t>Anritsu</w:t>
            </w:r>
          </w:p>
        </w:tc>
        <w:tc>
          <w:tcPr>
            <w:tcW w:w="0" w:type="auto"/>
          </w:tcPr>
          <w:p w14:paraId="42215871" w14:textId="77777777" w:rsidR="00046D4A" w:rsidRPr="00B1530F" w:rsidRDefault="00046D4A" w:rsidP="004F19EB">
            <w:pPr>
              <w:pStyle w:val="TAL"/>
              <w:rPr>
                <w:sz w:val="16"/>
              </w:rPr>
            </w:pPr>
            <w:r>
              <w:rPr>
                <w:sz w:val="16"/>
              </w:rPr>
              <w:t>noted</w:t>
            </w:r>
          </w:p>
        </w:tc>
        <w:tc>
          <w:tcPr>
            <w:tcW w:w="1154" w:type="dxa"/>
          </w:tcPr>
          <w:p w14:paraId="144ACDB5" w14:textId="77777777" w:rsidR="00046D4A" w:rsidRPr="00B1530F" w:rsidRDefault="00046D4A" w:rsidP="004F19EB">
            <w:pPr>
              <w:pStyle w:val="TAL"/>
              <w:rPr>
                <w:sz w:val="16"/>
              </w:rPr>
            </w:pPr>
          </w:p>
        </w:tc>
        <w:tc>
          <w:tcPr>
            <w:tcW w:w="1159" w:type="dxa"/>
          </w:tcPr>
          <w:p w14:paraId="14C24663" w14:textId="77777777" w:rsidR="00046D4A" w:rsidRPr="00B1530F" w:rsidRDefault="00046D4A" w:rsidP="004F19EB">
            <w:pPr>
              <w:pStyle w:val="TAL"/>
              <w:rPr>
                <w:sz w:val="16"/>
              </w:rPr>
            </w:pPr>
          </w:p>
        </w:tc>
      </w:tr>
      <w:tr w:rsidR="00046D4A" w14:paraId="62B0CA53" w14:textId="77777777" w:rsidTr="00796364">
        <w:tc>
          <w:tcPr>
            <w:tcW w:w="0" w:type="auto"/>
          </w:tcPr>
          <w:p w14:paraId="023AB2BB" w14:textId="77777777" w:rsidR="00046D4A" w:rsidRPr="00B1530F" w:rsidRDefault="00046D4A" w:rsidP="004F19EB">
            <w:pPr>
              <w:pStyle w:val="TAL"/>
              <w:rPr>
                <w:sz w:val="16"/>
              </w:rPr>
            </w:pPr>
            <w:r>
              <w:rPr>
                <w:sz w:val="16"/>
              </w:rPr>
              <w:t>R5-242999</w:t>
            </w:r>
          </w:p>
        </w:tc>
        <w:tc>
          <w:tcPr>
            <w:tcW w:w="0" w:type="auto"/>
          </w:tcPr>
          <w:p w14:paraId="20E76104" w14:textId="77777777" w:rsidR="00046D4A" w:rsidRPr="00B1530F" w:rsidRDefault="00046D4A" w:rsidP="004F19EB">
            <w:pPr>
              <w:pStyle w:val="TAL"/>
              <w:rPr>
                <w:sz w:val="16"/>
              </w:rPr>
            </w:pPr>
            <w:r>
              <w:rPr>
                <w:sz w:val="16"/>
              </w:rPr>
              <w:t>Update for FR2c MU</w:t>
            </w:r>
          </w:p>
        </w:tc>
        <w:tc>
          <w:tcPr>
            <w:tcW w:w="0" w:type="auto"/>
          </w:tcPr>
          <w:p w14:paraId="678188F4" w14:textId="77777777" w:rsidR="00046D4A" w:rsidRPr="00B1530F" w:rsidRDefault="00046D4A" w:rsidP="004F19EB">
            <w:pPr>
              <w:pStyle w:val="TAL"/>
              <w:rPr>
                <w:sz w:val="16"/>
              </w:rPr>
            </w:pPr>
            <w:r>
              <w:rPr>
                <w:sz w:val="16"/>
              </w:rPr>
              <w:t>Anritsu</w:t>
            </w:r>
          </w:p>
        </w:tc>
        <w:tc>
          <w:tcPr>
            <w:tcW w:w="0" w:type="auto"/>
          </w:tcPr>
          <w:p w14:paraId="6F6FF9D0" w14:textId="77777777" w:rsidR="00046D4A" w:rsidRPr="00B1530F" w:rsidRDefault="00046D4A" w:rsidP="004F19EB">
            <w:pPr>
              <w:pStyle w:val="TAL"/>
              <w:rPr>
                <w:sz w:val="16"/>
              </w:rPr>
            </w:pPr>
            <w:r>
              <w:rPr>
                <w:sz w:val="16"/>
              </w:rPr>
              <w:t>revised</w:t>
            </w:r>
          </w:p>
        </w:tc>
        <w:tc>
          <w:tcPr>
            <w:tcW w:w="1154" w:type="dxa"/>
          </w:tcPr>
          <w:p w14:paraId="35CFA676" w14:textId="77777777" w:rsidR="00046D4A" w:rsidRPr="00B1530F" w:rsidRDefault="00046D4A" w:rsidP="004F19EB">
            <w:pPr>
              <w:pStyle w:val="TAL"/>
              <w:rPr>
                <w:sz w:val="16"/>
              </w:rPr>
            </w:pPr>
          </w:p>
        </w:tc>
        <w:tc>
          <w:tcPr>
            <w:tcW w:w="1159" w:type="dxa"/>
          </w:tcPr>
          <w:p w14:paraId="7A31C71E" w14:textId="77777777" w:rsidR="00046D4A" w:rsidRPr="00B1530F" w:rsidRDefault="00046D4A" w:rsidP="004F19EB">
            <w:pPr>
              <w:pStyle w:val="TAL"/>
              <w:rPr>
                <w:sz w:val="16"/>
              </w:rPr>
            </w:pPr>
            <w:r>
              <w:rPr>
                <w:sz w:val="16"/>
              </w:rPr>
              <w:t>R5-243831</w:t>
            </w:r>
          </w:p>
        </w:tc>
      </w:tr>
      <w:tr w:rsidR="00046D4A" w14:paraId="12739EE6" w14:textId="77777777" w:rsidTr="00796364">
        <w:tc>
          <w:tcPr>
            <w:tcW w:w="0" w:type="auto"/>
          </w:tcPr>
          <w:p w14:paraId="334EB8E1" w14:textId="77777777" w:rsidR="00046D4A" w:rsidRPr="00B1530F" w:rsidRDefault="00046D4A" w:rsidP="004F19EB">
            <w:pPr>
              <w:pStyle w:val="TAL"/>
              <w:rPr>
                <w:sz w:val="16"/>
              </w:rPr>
            </w:pPr>
            <w:r>
              <w:rPr>
                <w:sz w:val="16"/>
              </w:rPr>
              <w:t>R5-243000</w:t>
            </w:r>
          </w:p>
        </w:tc>
        <w:tc>
          <w:tcPr>
            <w:tcW w:w="0" w:type="auto"/>
          </w:tcPr>
          <w:p w14:paraId="6E176AB3" w14:textId="77777777" w:rsidR="00046D4A" w:rsidRPr="00B1530F" w:rsidRDefault="00046D4A" w:rsidP="004F19EB">
            <w:pPr>
              <w:pStyle w:val="TAL"/>
              <w:rPr>
                <w:sz w:val="16"/>
              </w:rPr>
            </w:pPr>
            <w:r>
              <w:rPr>
                <w:sz w:val="16"/>
              </w:rPr>
              <w:t>Update for FR2c MU</w:t>
            </w:r>
          </w:p>
        </w:tc>
        <w:tc>
          <w:tcPr>
            <w:tcW w:w="0" w:type="auto"/>
          </w:tcPr>
          <w:p w14:paraId="13654280" w14:textId="77777777" w:rsidR="00046D4A" w:rsidRPr="00B1530F" w:rsidRDefault="00046D4A" w:rsidP="004F19EB">
            <w:pPr>
              <w:pStyle w:val="TAL"/>
              <w:rPr>
                <w:sz w:val="16"/>
              </w:rPr>
            </w:pPr>
            <w:r>
              <w:rPr>
                <w:sz w:val="16"/>
              </w:rPr>
              <w:t>Anritsu</w:t>
            </w:r>
          </w:p>
        </w:tc>
        <w:tc>
          <w:tcPr>
            <w:tcW w:w="0" w:type="auto"/>
          </w:tcPr>
          <w:p w14:paraId="2EB4EA83" w14:textId="77777777" w:rsidR="00046D4A" w:rsidRPr="00B1530F" w:rsidRDefault="00046D4A" w:rsidP="004F19EB">
            <w:pPr>
              <w:pStyle w:val="TAL"/>
              <w:rPr>
                <w:sz w:val="16"/>
              </w:rPr>
            </w:pPr>
            <w:r>
              <w:rPr>
                <w:sz w:val="16"/>
              </w:rPr>
              <w:t>withdrawn</w:t>
            </w:r>
          </w:p>
        </w:tc>
        <w:tc>
          <w:tcPr>
            <w:tcW w:w="1154" w:type="dxa"/>
          </w:tcPr>
          <w:p w14:paraId="6D957E67" w14:textId="77777777" w:rsidR="00046D4A" w:rsidRPr="00B1530F" w:rsidRDefault="00046D4A" w:rsidP="004F19EB">
            <w:pPr>
              <w:pStyle w:val="TAL"/>
              <w:rPr>
                <w:sz w:val="16"/>
              </w:rPr>
            </w:pPr>
          </w:p>
        </w:tc>
        <w:tc>
          <w:tcPr>
            <w:tcW w:w="1159" w:type="dxa"/>
          </w:tcPr>
          <w:p w14:paraId="1B1F14F4" w14:textId="77777777" w:rsidR="00046D4A" w:rsidRPr="00B1530F" w:rsidRDefault="00046D4A" w:rsidP="004F19EB">
            <w:pPr>
              <w:pStyle w:val="TAL"/>
              <w:rPr>
                <w:sz w:val="16"/>
              </w:rPr>
            </w:pPr>
          </w:p>
        </w:tc>
      </w:tr>
      <w:tr w:rsidR="00046D4A" w14:paraId="0AACA9BC" w14:textId="77777777" w:rsidTr="00796364">
        <w:tc>
          <w:tcPr>
            <w:tcW w:w="0" w:type="auto"/>
          </w:tcPr>
          <w:p w14:paraId="78A39141" w14:textId="77777777" w:rsidR="00046D4A" w:rsidRPr="00B1530F" w:rsidRDefault="00046D4A" w:rsidP="004F19EB">
            <w:pPr>
              <w:pStyle w:val="TAL"/>
              <w:rPr>
                <w:sz w:val="16"/>
              </w:rPr>
            </w:pPr>
            <w:r>
              <w:rPr>
                <w:sz w:val="16"/>
              </w:rPr>
              <w:t>R5-243001</w:t>
            </w:r>
          </w:p>
        </w:tc>
        <w:tc>
          <w:tcPr>
            <w:tcW w:w="0" w:type="auto"/>
          </w:tcPr>
          <w:p w14:paraId="36085131" w14:textId="77777777" w:rsidR="00046D4A" w:rsidRPr="00B1530F" w:rsidRDefault="00046D4A" w:rsidP="004F19EB">
            <w:pPr>
              <w:pStyle w:val="TAL"/>
              <w:rPr>
                <w:sz w:val="16"/>
              </w:rPr>
            </w:pPr>
            <w:r>
              <w:rPr>
                <w:sz w:val="16"/>
              </w:rPr>
              <w:t>Update for FR2c MU</w:t>
            </w:r>
          </w:p>
        </w:tc>
        <w:tc>
          <w:tcPr>
            <w:tcW w:w="0" w:type="auto"/>
          </w:tcPr>
          <w:p w14:paraId="781F91E6" w14:textId="77777777" w:rsidR="00046D4A" w:rsidRPr="00B1530F" w:rsidRDefault="00046D4A" w:rsidP="004F19EB">
            <w:pPr>
              <w:pStyle w:val="TAL"/>
              <w:rPr>
                <w:sz w:val="16"/>
              </w:rPr>
            </w:pPr>
            <w:r>
              <w:rPr>
                <w:sz w:val="16"/>
              </w:rPr>
              <w:t>Anritsu</w:t>
            </w:r>
          </w:p>
        </w:tc>
        <w:tc>
          <w:tcPr>
            <w:tcW w:w="0" w:type="auto"/>
          </w:tcPr>
          <w:p w14:paraId="6E2D213C" w14:textId="77777777" w:rsidR="00046D4A" w:rsidRPr="00B1530F" w:rsidRDefault="00046D4A" w:rsidP="004F19EB">
            <w:pPr>
              <w:pStyle w:val="TAL"/>
              <w:rPr>
                <w:sz w:val="16"/>
              </w:rPr>
            </w:pPr>
            <w:r>
              <w:rPr>
                <w:sz w:val="16"/>
              </w:rPr>
              <w:t>revised</w:t>
            </w:r>
          </w:p>
        </w:tc>
        <w:tc>
          <w:tcPr>
            <w:tcW w:w="1154" w:type="dxa"/>
          </w:tcPr>
          <w:p w14:paraId="5460DE3A" w14:textId="77777777" w:rsidR="00046D4A" w:rsidRPr="00B1530F" w:rsidRDefault="00046D4A" w:rsidP="004F19EB">
            <w:pPr>
              <w:pStyle w:val="TAL"/>
              <w:rPr>
                <w:sz w:val="16"/>
              </w:rPr>
            </w:pPr>
          </w:p>
        </w:tc>
        <w:tc>
          <w:tcPr>
            <w:tcW w:w="1159" w:type="dxa"/>
          </w:tcPr>
          <w:p w14:paraId="233A3269" w14:textId="77777777" w:rsidR="00046D4A" w:rsidRPr="00B1530F" w:rsidRDefault="00046D4A" w:rsidP="004F19EB">
            <w:pPr>
              <w:pStyle w:val="TAL"/>
              <w:rPr>
                <w:sz w:val="16"/>
              </w:rPr>
            </w:pPr>
            <w:r>
              <w:rPr>
                <w:sz w:val="16"/>
              </w:rPr>
              <w:t>R5-243832</w:t>
            </w:r>
          </w:p>
        </w:tc>
      </w:tr>
      <w:tr w:rsidR="00046D4A" w14:paraId="5177631E" w14:textId="77777777" w:rsidTr="00796364">
        <w:tc>
          <w:tcPr>
            <w:tcW w:w="0" w:type="auto"/>
          </w:tcPr>
          <w:p w14:paraId="1CF83EA2" w14:textId="77777777" w:rsidR="00046D4A" w:rsidRPr="00B1530F" w:rsidRDefault="00046D4A" w:rsidP="004F19EB">
            <w:pPr>
              <w:pStyle w:val="TAL"/>
              <w:rPr>
                <w:sz w:val="16"/>
              </w:rPr>
            </w:pPr>
            <w:r>
              <w:rPr>
                <w:sz w:val="16"/>
              </w:rPr>
              <w:t>R5-243002</w:t>
            </w:r>
          </w:p>
        </w:tc>
        <w:tc>
          <w:tcPr>
            <w:tcW w:w="0" w:type="auto"/>
          </w:tcPr>
          <w:p w14:paraId="7A877C34" w14:textId="77777777" w:rsidR="00046D4A" w:rsidRPr="00B1530F" w:rsidRDefault="00046D4A" w:rsidP="004F19EB">
            <w:pPr>
              <w:pStyle w:val="TAL"/>
              <w:rPr>
                <w:sz w:val="16"/>
              </w:rPr>
            </w:pPr>
            <w:r>
              <w:rPr>
                <w:sz w:val="16"/>
              </w:rPr>
              <w:t>QoQZ for QZ size 40 cm</w:t>
            </w:r>
          </w:p>
        </w:tc>
        <w:tc>
          <w:tcPr>
            <w:tcW w:w="0" w:type="auto"/>
          </w:tcPr>
          <w:p w14:paraId="3AB4CF4D" w14:textId="77777777" w:rsidR="00046D4A" w:rsidRPr="00B1530F" w:rsidRDefault="00046D4A" w:rsidP="004F19EB">
            <w:pPr>
              <w:pStyle w:val="TAL"/>
              <w:rPr>
                <w:sz w:val="16"/>
              </w:rPr>
            </w:pPr>
            <w:r>
              <w:rPr>
                <w:sz w:val="16"/>
              </w:rPr>
              <w:t>Anritsu</w:t>
            </w:r>
          </w:p>
        </w:tc>
        <w:tc>
          <w:tcPr>
            <w:tcW w:w="0" w:type="auto"/>
          </w:tcPr>
          <w:p w14:paraId="458192EA" w14:textId="77777777" w:rsidR="00046D4A" w:rsidRPr="00B1530F" w:rsidRDefault="00046D4A" w:rsidP="004F19EB">
            <w:pPr>
              <w:pStyle w:val="TAL"/>
              <w:rPr>
                <w:sz w:val="16"/>
              </w:rPr>
            </w:pPr>
            <w:r>
              <w:rPr>
                <w:sz w:val="16"/>
              </w:rPr>
              <w:t>noted</w:t>
            </w:r>
          </w:p>
        </w:tc>
        <w:tc>
          <w:tcPr>
            <w:tcW w:w="1154" w:type="dxa"/>
          </w:tcPr>
          <w:p w14:paraId="16EE01F6" w14:textId="77777777" w:rsidR="00046D4A" w:rsidRPr="00B1530F" w:rsidRDefault="00046D4A" w:rsidP="004F19EB">
            <w:pPr>
              <w:pStyle w:val="TAL"/>
              <w:rPr>
                <w:sz w:val="16"/>
              </w:rPr>
            </w:pPr>
          </w:p>
        </w:tc>
        <w:tc>
          <w:tcPr>
            <w:tcW w:w="1159" w:type="dxa"/>
          </w:tcPr>
          <w:p w14:paraId="43CE03DF" w14:textId="77777777" w:rsidR="00046D4A" w:rsidRPr="00B1530F" w:rsidRDefault="00046D4A" w:rsidP="004F19EB">
            <w:pPr>
              <w:pStyle w:val="TAL"/>
              <w:rPr>
                <w:sz w:val="16"/>
              </w:rPr>
            </w:pPr>
          </w:p>
        </w:tc>
      </w:tr>
      <w:tr w:rsidR="00046D4A" w14:paraId="369180C5" w14:textId="77777777" w:rsidTr="00796364">
        <w:tc>
          <w:tcPr>
            <w:tcW w:w="0" w:type="auto"/>
          </w:tcPr>
          <w:p w14:paraId="6C225F52" w14:textId="77777777" w:rsidR="00046D4A" w:rsidRPr="00B1530F" w:rsidRDefault="00046D4A" w:rsidP="004F19EB">
            <w:pPr>
              <w:pStyle w:val="TAL"/>
              <w:rPr>
                <w:sz w:val="16"/>
              </w:rPr>
            </w:pPr>
            <w:r>
              <w:rPr>
                <w:sz w:val="16"/>
              </w:rPr>
              <w:t>R5-243003</w:t>
            </w:r>
          </w:p>
        </w:tc>
        <w:tc>
          <w:tcPr>
            <w:tcW w:w="0" w:type="auto"/>
          </w:tcPr>
          <w:p w14:paraId="7DAFBC6E" w14:textId="77777777" w:rsidR="00046D4A" w:rsidRPr="00B1530F" w:rsidRDefault="00046D4A" w:rsidP="004F19EB">
            <w:pPr>
              <w:pStyle w:val="TAL"/>
              <w:rPr>
                <w:sz w:val="16"/>
              </w:rPr>
            </w:pPr>
            <w:r>
              <w:rPr>
                <w:sz w:val="16"/>
              </w:rPr>
              <w:t>QoQZ for QZ size 40 cm</w:t>
            </w:r>
          </w:p>
        </w:tc>
        <w:tc>
          <w:tcPr>
            <w:tcW w:w="0" w:type="auto"/>
          </w:tcPr>
          <w:p w14:paraId="59DCBAAD" w14:textId="77777777" w:rsidR="00046D4A" w:rsidRPr="00B1530F" w:rsidRDefault="00046D4A" w:rsidP="004F19EB">
            <w:pPr>
              <w:pStyle w:val="TAL"/>
              <w:rPr>
                <w:sz w:val="16"/>
              </w:rPr>
            </w:pPr>
            <w:r>
              <w:rPr>
                <w:sz w:val="16"/>
              </w:rPr>
              <w:t>Anritsu</w:t>
            </w:r>
          </w:p>
        </w:tc>
        <w:tc>
          <w:tcPr>
            <w:tcW w:w="0" w:type="auto"/>
          </w:tcPr>
          <w:p w14:paraId="03F25C4A" w14:textId="77777777" w:rsidR="00046D4A" w:rsidRPr="00B1530F" w:rsidRDefault="00046D4A" w:rsidP="004F19EB">
            <w:pPr>
              <w:pStyle w:val="TAL"/>
              <w:rPr>
                <w:sz w:val="16"/>
              </w:rPr>
            </w:pPr>
            <w:r>
              <w:rPr>
                <w:sz w:val="16"/>
              </w:rPr>
              <w:t>withdrawn</w:t>
            </w:r>
          </w:p>
        </w:tc>
        <w:tc>
          <w:tcPr>
            <w:tcW w:w="1154" w:type="dxa"/>
          </w:tcPr>
          <w:p w14:paraId="03CB2368" w14:textId="77777777" w:rsidR="00046D4A" w:rsidRPr="00B1530F" w:rsidRDefault="00046D4A" w:rsidP="004F19EB">
            <w:pPr>
              <w:pStyle w:val="TAL"/>
              <w:rPr>
                <w:sz w:val="16"/>
              </w:rPr>
            </w:pPr>
          </w:p>
        </w:tc>
        <w:tc>
          <w:tcPr>
            <w:tcW w:w="1159" w:type="dxa"/>
          </w:tcPr>
          <w:p w14:paraId="2319F9D1" w14:textId="77777777" w:rsidR="00046D4A" w:rsidRPr="00B1530F" w:rsidRDefault="00046D4A" w:rsidP="004F19EB">
            <w:pPr>
              <w:pStyle w:val="TAL"/>
              <w:rPr>
                <w:sz w:val="16"/>
              </w:rPr>
            </w:pPr>
          </w:p>
        </w:tc>
      </w:tr>
      <w:tr w:rsidR="00046D4A" w14:paraId="57596B51" w14:textId="77777777" w:rsidTr="00796364">
        <w:tc>
          <w:tcPr>
            <w:tcW w:w="0" w:type="auto"/>
          </w:tcPr>
          <w:p w14:paraId="0705E81A" w14:textId="77777777" w:rsidR="00046D4A" w:rsidRPr="00B1530F" w:rsidRDefault="00046D4A" w:rsidP="004F19EB">
            <w:pPr>
              <w:pStyle w:val="TAL"/>
              <w:rPr>
                <w:sz w:val="16"/>
              </w:rPr>
            </w:pPr>
            <w:r>
              <w:rPr>
                <w:sz w:val="16"/>
              </w:rPr>
              <w:t>R5-243004</w:t>
            </w:r>
          </w:p>
        </w:tc>
        <w:tc>
          <w:tcPr>
            <w:tcW w:w="0" w:type="auto"/>
          </w:tcPr>
          <w:p w14:paraId="08A5DB74" w14:textId="77777777" w:rsidR="00046D4A" w:rsidRPr="00B1530F" w:rsidRDefault="00046D4A" w:rsidP="004F19EB">
            <w:pPr>
              <w:pStyle w:val="TAL"/>
              <w:rPr>
                <w:sz w:val="16"/>
              </w:rPr>
            </w:pPr>
            <w:r>
              <w:rPr>
                <w:sz w:val="16"/>
              </w:rPr>
              <w:t>Correction to PCC DL allocation of CA_XA-YA-ZA in 7.6.3A.5</w:t>
            </w:r>
          </w:p>
        </w:tc>
        <w:tc>
          <w:tcPr>
            <w:tcW w:w="0" w:type="auto"/>
          </w:tcPr>
          <w:p w14:paraId="5DE0B8D8" w14:textId="77777777" w:rsidR="00046D4A" w:rsidRPr="00B1530F" w:rsidRDefault="00046D4A" w:rsidP="004F19EB">
            <w:pPr>
              <w:pStyle w:val="TAL"/>
              <w:rPr>
                <w:sz w:val="16"/>
              </w:rPr>
            </w:pPr>
            <w:r>
              <w:rPr>
                <w:sz w:val="16"/>
              </w:rPr>
              <w:t>Anritsu</w:t>
            </w:r>
          </w:p>
        </w:tc>
        <w:tc>
          <w:tcPr>
            <w:tcW w:w="0" w:type="auto"/>
          </w:tcPr>
          <w:p w14:paraId="11203028" w14:textId="77777777" w:rsidR="00046D4A" w:rsidRPr="00B1530F" w:rsidRDefault="00046D4A" w:rsidP="004F19EB">
            <w:pPr>
              <w:pStyle w:val="TAL"/>
              <w:rPr>
                <w:sz w:val="16"/>
              </w:rPr>
            </w:pPr>
            <w:r>
              <w:rPr>
                <w:sz w:val="16"/>
              </w:rPr>
              <w:t>withdrawn</w:t>
            </w:r>
          </w:p>
        </w:tc>
        <w:tc>
          <w:tcPr>
            <w:tcW w:w="1154" w:type="dxa"/>
          </w:tcPr>
          <w:p w14:paraId="1AE42169" w14:textId="77777777" w:rsidR="00046D4A" w:rsidRPr="00B1530F" w:rsidRDefault="00046D4A" w:rsidP="004F19EB">
            <w:pPr>
              <w:pStyle w:val="TAL"/>
              <w:rPr>
                <w:sz w:val="16"/>
              </w:rPr>
            </w:pPr>
          </w:p>
        </w:tc>
        <w:tc>
          <w:tcPr>
            <w:tcW w:w="1159" w:type="dxa"/>
          </w:tcPr>
          <w:p w14:paraId="3CE2796F" w14:textId="77777777" w:rsidR="00046D4A" w:rsidRPr="00B1530F" w:rsidRDefault="00046D4A" w:rsidP="004F19EB">
            <w:pPr>
              <w:pStyle w:val="TAL"/>
              <w:rPr>
                <w:sz w:val="16"/>
              </w:rPr>
            </w:pPr>
          </w:p>
        </w:tc>
      </w:tr>
      <w:tr w:rsidR="00046D4A" w14:paraId="0E6BBBED" w14:textId="77777777" w:rsidTr="00796364">
        <w:tc>
          <w:tcPr>
            <w:tcW w:w="0" w:type="auto"/>
          </w:tcPr>
          <w:p w14:paraId="1C76F405" w14:textId="77777777" w:rsidR="00046D4A" w:rsidRPr="00B1530F" w:rsidRDefault="00046D4A" w:rsidP="004F19EB">
            <w:pPr>
              <w:pStyle w:val="TAL"/>
              <w:rPr>
                <w:sz w:val="16"/>
              </w:rPr>
            </w:pPr>
            <w:r>
              <w:rPr>
                <w:sz w:val="16"/>
              </w:rPr>
              <w:t>R5-243005</w:t>
            </w:r>
          </w:p>
        </w:tc>
        <w:tc>
          <w:tcPr>
            <w:tcW w:w="0" w:type="auto"/>
          </w:tcPr>
          <w:p w14:paraId="1A7C2562" w14:textId="77777777" w:rsidR="00046D4A" w:rsidRPr="00B1530F" w:rsidRDefault="00046D4A" w:rsidP="004F19EB">
            <w:pPr>
              <w:pStyle w:val="TAL"/>
              <w:rPr>
                <w:sz w:val="16"/>
              </w:rPr>
            </w:pPr>
            <w:r>
              <w:rPr>
                <w:sz w:val="16"/>
              </w:rPr>
              <w:t>Correction to test requirement of CA_2A-2A-66A-66A in 7.3A.9</w:t>
            </w:r>
          </w:p>
        </w:tc>
        <w:tc>
          <w:tcPr>
            <w:tcW w:w="0" w:type="auto"/>
          </w:tcPr>
          <w:p w14:paraId="27B2D19B" w14:textId="77777777" w:rsidR="00046D4A" w:rsidRPr="00B1530F" w:rsidRDefault="00046D4A" w:rsidP="004F19EB">
            <w:pPr>
              <w:pStyle w:val="TAL"/>
              <w:rPr>
                <w:sz w:val="16"/>
              </w:rPr>
            </w:pPr>
            <w:r>
              <w:rPr>
                <w:sz w:val="16"/>
              </w:rPr>
              <w:t>Anritsu</w:t>
            </w:r>
          </w:p>
        </w:tc>
        <w:tc>
          <w:tcPr>
            <w:tcW w:w="0" w:type="auto"/>
          </w:tcPr>
          <w:p w14:paraId="121FF935" w14:textId="77777777" w:rsidR="00046D4A" w:rsidRPr="00B1530F" w:rsidRDefault="00046D4A" w:rsidP="004F19EB">
            <w:pPr>
              <w:pStyle w:val="TAL"/>
              <w:rPr>
                <w:sz w:val="16"/>
              </w:rPr>
            </w:pPr>
            <w:r>
              <w:rPr>
                <w:sz w:val="16"/>
              </w:rPr>
              <w:t>agreed</w:t>
            </w:r>
          </w:p>
        </w:tc>
        <w:tc>
          <w:tcPr>
            <w:tcW w:w="1154" w:type="dxa"/>
          </w:tcPr>
          <w:p w14:paraId="6FA82E2F" w14:textId="77777777" w:rsidR="00046D4A" w:rsidRPr="00B1530F" w:rsidRDefault="00046D4A" w:rsidP="004F19EB">
            <w:pPr>
              <w:pStyle w:val="TAL"/>
              <w:rPr>
                <w:sz w:val="16"/>
              </w:rPr>
            </w:pPr>
          </w:p>
        </w:tc>
        <w:tc>
          <w:tcPr>
            <w:tcW w:w="1159" w:type="dxa"/>
          </w:tcPr>
          <w:p w14:paraId="2200A94D" w14:textId="77777777" w:rsidR="00046D4A" w:rsidRPr="00B1530F" w:rsidRDefault="00046D4A" w:rsidP="004F19EB">
            <w:pPr>
              <w:pStyle w:val="TAL"/>
              <w:rPr>
                <w:sz w:val="16"/>
              </w:rPr>
            </w:pPr>
          </w:p>
        </w:tc>
      </w:tr>
      <w:tr w:rsidR="00046D4A" w14:paraId="1537A7B3" w14:textId="77777777" w:rsidTr="00796364">
        <w:tc>
          <w:tcPr>
            <w:tcW w:w="0" w:type="auto"/>
          </w:tcPr>
          <w:p w14:paraId="56153B7A" w14:textId="77777777" w:rsidR="00046D4A" w:rsidRPr="00B1530F" w:rsidRDefault="00046D4A" w:rsidP="004F19EB">
            <w:pPr>
              <w:pStyle w:val="TAL"/>
              <w:rPr>
                <w:sz w:val="16"/>
              </w:rPr>
            </w:pPr>
            <w:r>
              <w:rPr>
                <w:sz w:val="16"/>
              </w:rPr>
              <w:t>R5-243006</w:t>
            </w:r>
          </w:p>
        </w:tc>
        <w:tc>
          <w:tcPr>
            <w:tcW w:w="0" w:type="auto"/>
          </w:tcPr>
          <w:p w14:paraId="0797A2FF" w14:textId="77777777" w:rsidR="00046D4A" w:rsidRPr="00B1530F" w:rsidRDefault="00046D4A" w:rsidP="004F19EB">
            <w:pPr>
              <w:pStyle w:val="TAL"/>
              <w:rPr>
                <w:sz w:val="16"/>
              </w:rPr>
            </w:pPr>
            <w:r>
              <w:rPr>
                <w:sz w:val="16"/>
              </w:rPr>
              <w:t>Correction to test requirement of CA_2A-2A-12A-66A-66A in 7.3A.10</w:t>
            </w:r>
          </w:p>
        </w:tc>
        <w:tc>
          <w:tcPr>
            <w:tcW w:w="0" w:type="auto"/>
          </w:tcPr>
          <w:p w14:paraId="5F54C4C9" w14:textId="77777777" w:rsidR="00046D4A" w:rsidRPr="00B1530F" w:rsidRDefault="00046D4A" w:rsidP="004F19EB">
            <w:pPr>
              <w:pStyle w:val="TAL"/>
              <w:rPr>
                <w:sz w:val="16"/>
              </w:rPr>
            </w:pPr>
            <w:r>
              <w:rPr>
                <w:sz w:val="16"/>
              </w:rPr>
              <w:t>Anritsu</w:t>
            </w:r>
          </w:p>
        </w:tc>
        <w:tc>
          <w:tcPr>
            <w:tcW w:w="0" w:type="auto"/>
          </w:tcPr>
          <w:p w14:paraId="520E3D0B" w14:textId="77777777" w:rsidR="00046D4A" w:rsidRPr="00B1530F" w:rsidRDefault="00046D4A" w:rsidP="004F19EB">
            <w:pPr>
              <w:pStyle w:val="TAL"/>
              <w:rPr>
                <w:sz w:val="16"/>
              </w:rPr>
            </w:pPr>
            <w:r>
              <w:rPr>
                <w:sz w:val="16"/>
              </w:rPr>
              <w:t>agreed</w:t>
            </w:r>
          </w:p>
        </w:tc>
        <w:tc>
          <w:tcPr>
            <w:tcW w:w="1154" w:type="dxa"/>
          </w:tcPr>
          <w:p w14:paraId="0748A9AA" w14:textId="77777777" w:rsidR="00046D4A" w:rsidRPr="00B1530F" w:rsidRDefault="00046D4A" w:rsidP="004F19EB">
            <w:pPr>
              <w:pStyle w:val="TAL"/>
              <w:rPr>
                <w:sz w:val="16"/>
              </w:rPr>
            </w:pPr>
          </w:p>
        </w:tc>
        <w:tc>
          <w:tcPr>
            <w:tcW w:w="1159" w:type="dxa"/>
          </w:tcPr>
          <w:p w14:paraId="09A189FF" w14:textId="77777777" w:rsidR="00046D4A" w:rsidRPr="00B1530F" w:rsidRDefault="00046D4A" w:rsidP="004F19EB">
            <w:pPr>
              <w:pStyle w:val="TAL"/>
              <w:rPr>
                <w:sz w:val="16"/>
              </w:rPr>
            </w:pPr>
          </w:p>
        </w:tc>
      </w:tr>
      <w:tr w:rsidR="00046D4A" w14:paraId="72FE7E44" w14:textId="77777777" w:rsidTr="00796364">
        <w:tc>
          <w:tcPr>
            <w:tcW w:w="0" w:type="auto"/>
          </w:tcPr>
          <w:p w14:paraId="13292A03" w14:textId="77777777" w:rsidR="00046D4A" w:rsidRPr="00B1530F" w:rsidRDefault="00046D4A" w:rsidP="004F19EB">
            <w:pPr>
              <w:pStyle w:val="TAL"/>
              <w:rPr>
                <w:sz w:val="16"/>
              </w:rPr>
            </w:pPr>
            <w:r>
              <w:rPr>
                <w:sz w:val="16"/>
              </w:rPr>
              <w:t>R5-243007</w:t>
            </w:r>
          </w:p>
        </w:tc>
        <w:tc>
          <w:tcPr>
            <w:tcW w:w="0" w:type="auto"/>
          </w:tcPr>
          <w:p w14:paraId="2D3D8078" w14:textId="77777777" w:rsidR="00046D4A" w:rsidRPr="00B1530F" w:rsidRDefault="00046D4A" w:rsidP="004F19EB">
            <w:pPr>
              <w:pStyle w:val="TAL"/>
              <w:rPr>
                <w:sz w:val="16"/>
              </w:rPr>
            </w:pPr>
            <w:r>
              <w:rPr>
                <w:sz w:val="16"/>
              </w:rPr>
              <w:t>Correction to K1 for RRM TDD SCS 15 kHz</w:t>
            </w:r>
          </w:p>
        </w:tc>
        <w:tc>
          <w:tcPr>
            <w:tcW w:w="0" w:type="auto"/>
          </w:tcPr>
          <w:p w14:paraId="2B764B18" w14:textId="77777777" w:rsidR="00046D4A" w:rsidRPr="00B1530F" w:rsidRDefault="00046D4A" w:rsidP="004F19EB">
            <w:pPr>
              <w:pStyle w:val="TAL"/>
              <w:rPr>
                <w:sz w:val="16"/>
              </w:rPr>
            </w:pPr>
            <w:r>
              <w:rPr>
                <w:sz w:val="16"/>
              </w:rPr>
              <w:t>Anritsu</w:t>
            </w:r>
          </w:p>
        </w:tc>
        <w:tc>
          <w:tcPr>
            <w:tcW w:w="0" w:type="auto"/>
          </w:tcPr>
          <w:p w14:paraId="742BA6D7" w14:textId="77777777" w:rsidR="00046D4A" w:rsidRPr="00B1530F" w:rsidRDefault="00046D4A" w:rsidP="004F19EB">
            <w:pPr>
              <w:pStyle w:val="TAL"/>
              <w:rPr>
                <w:sz w:val="16"/>
              </w:rPr>
            </w:pPr>
            <w:r>
              <w:rPr>
                <w:sz w:val="16"/>
              </w:rPr>
              <w:t>revised</w:t>
            </w:r>
          </w:p>
        </w:tc>
        <w:tc>
          <w:tcPr>
            <w:tcW w:w="1154" w:type="dxa"/>
          </w:tcPr>
          <w:p w14:paraId="49AC7F1D" w14:textId="77777777" w:rsidR="00046D4A" w:rsidRPr="00B1530F" w:rsidRDefault="00046D4A" w:rsidP="004F19EB">
            <w:pPr>
              <w:pStyle w:val="TAL"/>
              <w:rPr>
                <w:sz w:val="16"/>
              </w:rPr>
            </w:pPr>
          </w:p>
        </w:tc>
        <w:tc>
          <w:tcPr>
            <w:tcW w:w="1159" w:type="dxa"/>
          </w:tcPr>
          <w:p w14:paraId="799562DC" w14:textId="77777777" w:rsidR="00046D4A" w:rsidRPr="00B1530F" w:rsidRDefault="00046D4A" w:rsidP="004F19EB">
            <w:pPr>
              <w:pStyle w:val="TAL"/>
              <w:rPr>
                <w:sz w:val="16"/>
              </w:rPr>
            </w:pPr>
            <w:r>
              <w:rPr>
                <w:sz w:val="16"/>
              </w:rPr>
              <w:t>R5-243833</w:t>
            </w:r>
          </w:p>
        </w:tc>
      </w:tr>
      <w:tr w:rsidR="00046D4A" w14:paraId="133FCCA0" w14:textId="77777777" w:rsidTr="00796364">
        <w:tc>
          <w:tcPr>
            <w:tcW w:w="0" w:type="auto"/>
          </w:tcPr>
          <w:p w14:paraId="283EE9B8" w14:textId="77777777" w:rsidR="00046D4A" w:rsidRPr="00B1530F" w:rsidRDefault="00046D4A" w:rsidP="004F19EB">
            <w:pPr>
              <w:pStyle w:val="TAL"/>
              <w:rPr>
                <w:sz w:val="16"/>
              </w:rPr>
            </w:pPr>
            <w:r>
              <w:rPr>
                <w:sz w:val="16"/>
              </w:rPr>
              <w:t>R5-243008</w:t>
            </w:r>
          </w:p>
        </w:tc>
        <w:tc>
          <w:tcPr>
            <w:tcW w:w="0" w:type="auto"/>
          </w:tcPr>
          <w:p w14:paraId="10990ACB" w14:textId="77777777" w:rsidR="00046D4A" w:rsidRPr="00B1530F" w:rsidRDefault="00046D4A" w:rsidP="004F19EB">
            <w:pPr>
              <w:pStyle w:val="TAL"/>
              <w:rPr>
                <w:sz w:val="16"/>
              </w:rPr>
            </w:pPr>
            <w:r>
              <w:rPr>
                <w:sz w:val="16"/>
              </w:rPr>
              <w:t>Clarification of test frequency for n5 CBW 25 MHz</w:t>
            </w:r>
          </w:p>
        </w:tc>
        <w:tc>
          <w:tcPr>
            <w:tcW w:w="0" w:type="auto"/>
          </w:tcPr>
          <w:p w14:paraId="5A3FC425" w14:textId="77777777" w:rsidR="00046D4A" w:rsidRPr="00B1530F" w:rsidRDefault="00046D4A" w:rsidP="004F19EB">
            <w:pPr>
              <w:pStyle w:val="TAL"/>
              <w:rPr>
                <w:sz w:val="16"/>
              </w:rPr>
            </w:pPr>
            <w:r>
              <w:rPr>
                <w:sz w:val="16"/>
              </w:rPr>
              <w:t>Anritsu</w:t>
            </w:r>
          </w:p>
        </w:tc>
        <w:tc>
          <w:tcPr>
            <w:tcW w:w="0" w:type="auto"/>
          </w:tcPr>
          <w:p w14:paraId="5B549455" w14:textId="77777777" w:rsidR="00046D4A" w:rsidRPr="00B1530F" w:rsidRDefault="00046D4A" w:rsidP="004F19EB">
            <w:pPr>
              <w:pStyle w:val="TAL"/>
              <w:rPr>
                <w:sz w:val="16"/>
              </w:rPr>
            </w:pPr>
            <w:r>
              <w:rPr>
                <w:sz w:val="16"/>
              </w:rPr>
              <w:t>agreed</w:t>
            </w:r>
          </w:p>
        </w:tc>
        <w:tc>
          <w:tcPr>
            <w:tcW w:w="1154" w:type="dxa"/>
          </w:tcPr>
          <w:p w14:paraId="56CB795D" w14:textId="77777777" w:rsidR="00046D4A" w:rsidRPr="00B1530F" w:rsidRDefault="00046D4A" w:rsidP="004F19EB">
            <w:pPr>
              <w:pStyle w:val="TAL"/>
              <w:rPr>
                <w:sz w:val="16"/>
              </w:rPr>
            </w:pPr>
          </w:p>
        </w:tc>
        <w:tc>
          <w:tcPr>
            <w:tcW w:w="1159" w:type="dxa"/>
          </w:tcPr>
          <w:p w14:paraId="56FBC19F" w14:textId="77777777" w:rsidR="00046D4A" w:rsidRPr="00B1530F" w:rsidRDefault="00046D4A" w:rsidP="004F19EB">
            <w:pPr>
              <w:pStyle w:val="TAL"/>
              <w:rPr>
                <w:sz w:val="16"/>
              </w:rPr>
            </w:pPr>
          </w:p>
        </w:tc>
      </w:tr>
      <w:tr w:rsidR="00046D4A" w14:paraId="7F588EF5" w14:textId="77777777" w:rsidTr="00796364">
        <w:tc>
          <w:tcPr>
            <w:tcW w:w="0" w:type="auto"/>
          </w:tcPr>
          <w:p w14:paraId="1199E421" w14:textId="77777777" w:rsidR="00046D4A" w:rsidRPr="00B1530F" w:rsidRDefault="00046D4A" w:rsidP="004F19EB">
            <w:pPr>
              <w:pStyle w:val="TAL"/>
              <w:rPr>
                <w:sz w:val="16"/>
              </w:rPr>
            </w:pPr>
            <w:r>
              <w:rPr>
                <w:sz w:val="16"/>
              </w:rPr>
              <w:t>R5-243009</w:t>
            </w:r>
          </w:p>
        </w:tc>
        <w:tc>
          <w:tcPr>
            <w:tcW w:w="0" w:type="auto"/>
          </w:tcPr>
          <w:p w14:paraId="57D17CD6" w14:textId="77777777" w:rsidR="00046D4A" w:rsidRPr="00B1530F" w:rsidRDefault="00046D4A" w:rsidP="004F19EB">
            <w:pPr>
              <w:pStyle w:val="TAL"/>
              <w:rPr>
                <w:sz w:val="16"/>
              </w:rPr>
            </w:pPr>
            <w:r>
              <w:rPr>
                <w:sz w:val="16"/>
              </w:rPr>
              <w:t>Correction to note for inter-band CA including n48</w:t>
            </w:r>
          </w:p>
        </w:tc>
        <w:tc>
          <w:tcPr>
            <w:tcW w:w="0" w:type="auto"/>
          </w:tcPr>
          <w:p w14:paraId="1AAEF616" w14:textId="77777777" w:rsidR="00046D4A" w:rsidRPr="00B1530F" w:rsidRDefault="00046D4A" w:rsidP="004F19EB">
            <w:pPr>
              <w:pStyle w:val="TAL"/>
              <w:rPr>
                <w:sz w:val="16"/>
              </w:rPr>
            </w:pPr>
            <w:r>
              <w:rPr>
                <w:sz w:val="16"/>
              </w:rPr>
              <w:t>Anritsu</w:t>
            </w:r>
          </w:p>
        </w:tc>
        <w:tc>
          <w:tcPr>
            <w:tcW w:w="0" w:type="auto"/>
          </w:tcPr>
          <w:p w14:paraId="45236363" w14:textId="77777777" w:rsidR="00046D4A" w:rsidRPr="00B1530F" w:rsidRDefault="00046D4A" w:rsidP="004F19EB">
            <w:pPr>
              <w:pStyle w:val="TAL"/>
              <w:rPr>
                <w:sz w:val="16"/>
              </w:rPr>
            </w:pPr>
            <w:r>
              <w:rPr>
                <w:sz w:val="16"/>
              </w:rPr>
              <w:t>agreed</w:t>
            </w:r>
          </w:p>
        </w:tc>
        <w:tc>
          <w:tcPr>
            <w:tcW w:w="1154" w:type="dxa"/>
          </w:tcPr>
          <w:p w14:paraId="79A8AC0C" w14:textId="77777777" w:rsidR="00046D4A" w:rsidRPr="00B1530F" w:rsidRDefault="00046D4A" w:rsidP="004F19EB">
            <w:pPr>
              <w:pStyle w:val="TAL"/>
              <w:rPr>
                <w:sz w:val="16"/>
              </w:rPr>
            </w:pPr>
          </w:p>
        </w:tc>
        <w:tc>
          <w:tcPr>
            <w:tcW w:w="1159" w:type="dxa"/>
          </w:tcPr>
          <w:p w14:paraId="56DD3574" w14:textId="77777777" w:rsidR="00046D4A" w:rsidRPr="00B1530F" w:rsidRDefault="00046D4A" w:rsidP="004F19EB">
            <w:pPr>
              <w:pStyle w:val="TAL"/>
              <w:rPr>
                <w:sz w:val="16"/>
              </w:rPr>
            </w:pPr>
          </w:p>
        </w:tc>
      </w:tr>
      <w:tr w:rsidR="00046D4A" w14:paraId="3AC2865B" w14:textId="77777777" w:rsidTr="00796364">
        <w:tc>
          <w:tcPr>
            <w:tcW w:w="0" w:type="auto"/>
          </w:tcPr>
          <w:p w14:paraId="03715BD2" w14:textId="77777777" w:rsidR="00046D4A" w:rsidRPr="00B1530F" w:rsidRDefault="00046D4A" w:rsidP="004F19EB">
            <w:pPr>
              <w:pStyle w:val="TAL"/>
              <w:rPr>
                <w:sz w:val="16"/>
              </w:rPr>
            </w:pPr>
            <w:r>
              <w:rPr>
                <w:sz w:val="16"/>
              </w:rPr>
              <w:t>R5-243010</w:t>
            </w:r>
          </w:p>
        </w:tc>
        <w:tc>
          <w:tcPr>
            <w:tcW w:w="0" w:type="auto"/>
          </w:tcPr>
          <w:p w14:paraId="2EDC42DC" w14:textId="77777777" w:rsidR="00046D4A" w:rsidRPr="00B1530F" w:rsidRDefault="00046D4A" w:rsidP="004F19EB">
            <w:pPr>
              <w:pStyle w:val="TAL"/>
              <w:rPr>
                <w:sz w:val="16"/>
              </w:rPr>
            </w:pPr>
            <w:r>
              <w:rPr>
                <w:sz w:val="16"/>
              </w:rPr>
              <w:t>Correction to test configuration and test requirements for NS_49 A-MPR</w:t>
            </w:r>
          </w:p>
        </w:tc>
        <w:tc>
          <w:tcPr>
            <w:tcW w:w="0" w:type="auto"/>
          </w:tcPr>
          <w:p w14:paraId="52FDB4E8" w14:textId="77777777" w:rsidR="00046D4A" w:rsidRPr="00B1530F" w:rsidRDefault="00046D4A" w:rsidP="004F19EB">
            <w:pPr>
              <w:pStyle w:val="TAL"/>
              <w:rPr>
                <w:sz w:val="16"/>
              </w:rPr>
            </w:pPr>
            <w:r>
              <w:rPr>
                <w:sz w:val="16"/>
              </w:rPr>
              <w:t>Anritsu, China Unicom</w:t>
            </w:r>
          </w:p>
        </w:tc>
        <w:tc>
          <w:tcPr>
            <w:tcW w:w="0" w:type="auto"/>
          </w:tcPr>
          <w:p w14:paraId="6A1210F4" w14:textId="77777777" w:rsidR="00046D4A" w:rsidRPr="00B1530F" w:rsidRDefault="00046D4A" w:rsidP="004F19EB">
            <w:pPr>
              <w:pStyle w:val="TAL"/>
              <w:rPr>
                <w:sz w:val="16"/>
              </w:rPr>
            </w:pPr>
            <w:r>
              <w:rPr>
                <w:sz w:val="16"/>
              </w:rPr>
              <w:t>agreed</w:t>
            </w:r>
          </w:p>
        </w:tc>
        <w:tc>
          <w:tcPr>
            <w:tcW w:w="1154" w:type="dxa"/>
          </w:tcPr>
          <w:p w14:paraId="52215754" w14:textId="77777777" w:rsidR="00046D4A" w:rsidRPr="00B1530F" w:rsidRDefault="00046D4A" w:rsidP="004F19EB">
            <w:pPr>
              <w:pStyle w:val="TAL"/>
              <w:rPr>
                <w:sz w:val="16"/>
              </w:rPr>
            </w:pPr>
          </w:p>
        </w:tc>
        <w:tc>
          <w:tcPr>
            <w:tcW w:w="1159" w:type="dxa"/>
          </w:tcPr>
          <w:p w14:paraId="64200090" w14:textId="77777777" w:rsidR="00046D4A" w:rsidRPr="00B1530F" w:rsidRDefault="00046D4A" w:rsidP="004F19EB">
            <w:pPr>
              <w:pStyle w:val="TAL"/>
              <w:rPr>
                <w:sz w:val="16"/>
              </w:rPr>
            </w:pPr>
          </w:p>
        </w:tc>
      </w:tr>
      <w:tr w:rsidR="00046D4A" w14:paraId="33286DC5" w14:textId="77777777" w:rsidTr="00796364">
        <w:tc>
          <w:tcPr>
            <w:tcW w:w="0" w:type="auto"/>
          </w:tcPr>
          <w:p w14:paraId="53A91611" w14:textId="77777777" w:rsidR="00046D4A" w:rsidRPr="00B1530F" w:rsidRDefault="00046D4A" w:rsidP="004F19EB">
            <w:pPr>
              <w:pStyle w:val="TAL"/>
              <w:rPr>
                <w:sz w:val="16"/>
              </w:rPr>
            </w:pPr>
            <w:r>
              <w:rPr>
                <w:sz w:val="16"/>
              </w:rPr>
              <w:t>R5-243011</w:t>
            </w:r>
          </w:p>
        </w:tc>
        <w:tc>
          <w:tcPr>
            <w:tcW w:w="0" w:type="auto"/>
          </w:tcPr>
          <w:p w14:paraId="18C06F2F" w14:textId="77777777" w:rsidR="00046D4A" w:rsidRPr="00B1530F" w:rsidRDefault="00046D4A" w:rsidP="004F19EB">
            <w:pPr>
              <w:pStyle w:val="TAL"/>
              <w:rPr>
                <w:sz w:val="16"/>
              </w:rPr>
            </w:pPr>
            <w:r>
              <w:rPr>
                <w:sz w:val="16"/>
              </w:rPr>
              <w:t>Correction to test configuration and test requirements for NS_21 A-MPR</w:t>
            </w:r>
          </w:p>
        </w:tc>
        <w:tc>
          <w:tcPr>
            <w:tcW w:w="0" w:type="auto"/>
          </w:tcPr>
          <w:p w14:paraId="29760BDB" w14:textId="77777777" w:rsidR="00046D4A" w:rsidRPr="00B1530F" w:rsidRDefault="00046D4A" w:rsidP="004F19EB">
            <w:pPr>
              <w:pStyle w:val="TAL"/>
              <w:rPr>
                <w:sz w:val="16"/>
              </w:rPr>
            </w:pPr>
            <w:r>
              <w:rPr>
                <w:sz w:val="16"/>
              </w:rPr>
              <w:t>Anritsu</w:t>
            </w:r>
          </w:p>
        </w:tc>
        <w:tc>
          <w:tcPr>
            <w:tcW w:w="0" w:type="auto"/>
          </w:tcPr>
          <w:p w14:paraId="30B1A9B9" w14:textId="77777777" w:rsidR="00046D4A" w:rsidRPr="00B1530F" w:rsidRDefault="00046D4A" w:rsidP="004F19EB">
            <w:pPr>
              <w:pStyle w:val="TAL"/>
              <w:rPr>
                <w:sz w:val="16"/>
              </w:rPr>
            </w:pPr>
            <w:r>
              <w:rPr>
                <w:sz w:val="16"/>
              </w:rPr>
              <w:t>agreed</w:t>
            </w:r>
          </w:p>
        </w:tc>
        <w:tc>
          <w:tcPr>
            <w:tcW w:w="1154" w:type="dxa"/>
          </w:tcPr>
          <w:p w14:paraId="2AC8FDE4" w14:textId="77777777" w:rsidR="00046D4A" w:rsidRPr="00B1530F" w:rsidRDefault="00046D4A" w:rsidP="004F19EB">
            <w:pPr>
              <w:pStyle w:val="TAL"/>
              <w:rPr>
                <w:sz w:val="16"/>
              </w:rPr>
            </w:pPr>
          </w:p>
        </w:tc>
        <w:tc>
          <w:tcPr>
            <w:tcW w:w="1159" w:type="dxa"/>
          </w:tcPr>
          <w:p w14:paraId="7BC0EBF1" w14:textId="77777777" w:rsidR="00046D4A" w:rsidRPr="00B1530F" w:rsidRDefault="00046D4A" w:rsidP="004F19EB">
            <w:pPr>
              <w:pStyle w:val="TAL"/>
              <w:rPr>
                <w:sz w:val="16"/>
              </w:rPr>
            </w:pPr>
          </w:p>
        </w:tc>
      </w:tr>
      <w:tr w:rsidR="00046D4A" w14:paraId="2B179FC6" w14:textId="77777777" w:rsidTr="00796364">
        <w:tc>
          <w:tcPr>
            <w:tcW w:w="0" w:type="auto"/>
          </w:tcPr>
          <w:p w14:paraId="3107E3BA" w14:textId="77777777" w:rsidR="00046D4A" w:rsidRPr="00B1530F" w:rsidRDefault="00046D4A" w:rsidP="004F19EB">
            <w:pPr>
              <w:pStyle w:val="TAL"/>
              <w:rPr>
                <w:sz w:val="16"/>
              </w:rPr>
            </w:pPr>
            <w:r>
              <w:rPr>
                <w:sz w:val="16"/>
              </w:rPr>
              <w:t>R5-243012</w:t>
            </w:r>
          </w:p>
        </w:tc>
        <w:tc>
          <w:tcPr>
            <w:tcW w:w="0" w:type="auto"/>
          </w:tcPr>
          <w:p w14:paraId="16B82326" w14:textId="77777777" w:rsidR="00046D4A" w:rsidRPr="00B1530F" w:rsidRDefault="00046D4A" w:rsidP="004F19EB">
            <w:pPr>
              <w:pStyle w:val="TAL"/>
              <w:rPr>
                <w:sz w:val="16"/>
              </w:rPr>
            </w:pPr>
            <w:r>
              <w:rPr>
                <w:sz w:val="16"/>
              </w:rPr>
              <w:t>Correction to notes for NS_21 A-SEM</w:t>
            </w:r>
          </w:p>
        </w:tc>
        <w:tc>
          <w:tcPr>
            <w:tcW w:w="0" w:type="auto"/>
          </w:tcPr>
          <w:p w14:paraId="312934B5" w14:textId="77777777" w:rsidR="00046D4A" w:rsidRPr="00B1530F" w:rsidRDefault="00046D4A" w:rsidP="004F19EB">
            <w:pPr>
              <w:pStyle w:val="TAL"/>
              <w:rPr>
                <w:sz w:val="16"/>
              </w:rPr>
            </w:pPr>
            <w:r>
              <w:rPr>
                <w:sz w:val="16"/>
              </w:rPr>
              <w:t>Anritsu</w:t>
            </w:r>
          </w:p>
        </w:tc>
        <w:tc>
          <w:tcPr>
            <w:tcW w:w="0" w:type="auto"/>
          </w:tcPr>
          <w:p w14:paraId="14D7DDAC" w14:textId="77777777" w:rsidR="00046D4A" w:rsidRPr="00B1530F" w:rsidRDefault="00046D4A" w:rsidP="004F19EB">
            <w:pPr>
              <w:pStyle w:val="TAL"/>
              <w:rPr>
                <w:sz w:val="16"/>
              </w:rPr>
            </w:pPr>
            <w:r>
              <w:rPr>
                <w:sz w:val="16"/>
              </w:rPr>
              <w:t>agreed</w:t>
            </w:r>
          </w:p>
        </w:tc>
        <w:tc>
          <w:tcPr>
            <w:tcW w:w="1154" w:type="dxa"/>
          </w:tcPr>
          <w:p w14:paraId="385FC1C3" w14:textId="77777777" w:rsidR="00046D4A" w:rsidRPr="00B1530F" w:rsidRDefault="00046D4A" w:rsidP="004F19EB">
            <w:pPr>
              <w:pStyle w:val="TAL"/>
              <w:rPr>
                <w:sz w:val="16"/>
              </w:rPr>
            </w:pPr>
          </w:p>
        </w:tc>
        <w:tc>
          <w:tcPr>
            <w:tcW w:w="1159" w:type="dxa"/>
          </w:tcPr>
          <w:p w14:paraId="4C992B1C" w14:textId="77777777" w:rsidR="00046D4A" w:rsidRPr="00B1530F" w:rsidRDefault="00046D4A" w:rsidP="004F19EB">
            <w:pPr>
              <w:pStyle w:val="TAL"/>
              <w:rPr>
                <w:sz w:val="16"/>
              </w:rPr>
            </w:pPr>
          </w:p>
        </w:tc>
      </w:tr>
      <w:tr w:rsidR="00046D4A" w14:paraId="31F7CF30" w14:textId="77777777" w:rsidTr="00796364">
        <w:tc>
          <w:tcPr>
            <w:tcW w:w="0" w:type="auto"/>
          </w:tcPr>
          <w:p w14:paraId="44593729" w14:textId="77777777" w:rsidR="00046D4A" w:rsidRPr="00B1530F" w:rsidRDefault="00046D4A" w:rsidP="004F19EB">
            <w:pPr>
              <w:pStyle w:val="TAL"/>
              <w:rPr>
                <w:sz w:val="16"/>
              </w:rPr>
            </w:pPr>
            <w:r>
              <w:rPr>
                <w:sz w:val="16"/>
              </w:rPr>
              <w:t>R5-243013</w:t>
            </w:r>
          </w:p>
        </w:tc>
        <w:tc>
          <w:tcPr>
            <w:tcW w:w="0" w:type="auto"/>
          </w:tcPr>
          <w:p w14:paraId="2DA5FDA2" w14:textId="77777777" w:rsidR="00046D4A" w:rsidRPr="00B1530F" w:rsidRDefault="00046D4A" w:rsidP="004F19EB">
            <w:pPr>
              <w:pStyle w:val="TAL"/>
              <w:rPr>
                <w:sz w:val="16"/>
              </w:rPr>
            </w:pPr>
            <w:r>
              <w:rPr>
                <w:sz w:val="16"/>
              </w:rPr>
              <w:t>Update for EVM including symbols with transient period</w:t>
            </w:r>
          </w:p>
        </w:tc>
        <w:tc>
          <w:tcPr>
            <w:tcW w:w="0" w:type="auto"/>
          </w:tcPr>
          <w:p w14:paraId="53FFEC3E" w14:textId="77777777" w:rsidR="00046D4A" w:rsidRPr="00B1530F" w:rsidRDefault="00046D4A" w:rsidP="004F19EB">
            <w:pPr>
              <w:pStyle w:val="TAL"/>
              <w:rPr>
                <w:sz w:val="16"/>
              </w:rPr>
            </w:pPr>
            <w:r>
              <w:rPr>
                <w:sz w:val="16"/>
              </w:rPr>
              <w:t>Anritsu, Keysight</w:t>
            </w:r>
          </w:p>
        </w:tc>
        <w:tc>
          <w:tcPr>
            <w:tcW w:w="0" w:type="auto"/>
          </w:tcPr>
          <w:p w14:paraId="1C16EFCD" w14:textId="77777777" w:rsidR="00046D4A" w:rsidRPr="00B1530F" w:rsidRDefault="00046D4A" w:rsidP="004F19EB">
            <w:pPr>
              <w:pStyle w:val="TAL"/>
              <w:rPr>
                <w:sz w:val="16"/>
              </w:rPr>
            </w:pPr>
            <w:r>
              <w:rPr>
                <w:sz w:val="16"/>
              </w:rPr>
              <w:t>revised</w:t>
            </w:r>
          </w:p>
        </w:tc>
        <w:tc>
          <w:tcPr>
            <w:tcW w:w="1154" w:type="dxa"/>
          </w:tcPr>
          <w:p w14:paraId="36FA46D1" w14:textId="77777777" w:rsidR="00046D4A" w:rsidRPr="00B1530F" w:rsidRDefault="00046D4A" w:rsidP="004F19EB">
            <w:pPr>
              <w:pStyle w:val="TAL"/>
              <w:rPr>
                <w:sz w:val="16"/>
              </w:rPr>
            </w:pPr>
          </w:p>
        </w:tc>
        <w:tc>
          <w:tcPr>
            <w:tcW w:w="1159" w:type="dxa"/>
          </w:tcPr>
          <w:p w14:paraId="3A7B945F" w14:textId="77777777" w:rsidR="00046D4A" w:rsidRPr="00B1530F" w:rsidRDefault="00046D4A" w:rsidP="004F19EB">
            <w:pPr>
              <w:pStyle w:val="TAL"/>
              <w:rPr>
                <w:sz w:val="16"/>
              </w:rPr>
            </w:pPr>
            <w:r>
              <w:rPr>
                <w:sz w:val="16"/>
              </w:rPr>
              <w:t>R5-243839</w:t>
            </w:r>
          </w:p>
        </w:tc>
      </w:tr>
      <w:tr w:rsidR="00046D4A" w14:paraId="5687373F" w14:textId="77777777" w:rsidTr="00796364">
        <w:tc>
          <w:tcPr>
            <w:tcW w:w="0" w:type="auto"/>
          </w:tcPr>
          <w:p w14:paraId="0AD433A4" w14:textId="77777777" w:rsidR="00046D4A" w:rsidRPr="00B1530F" w:rsidRDefault="00046D4A" w:rsidP="004F19EB">
            <w:pPr>
              <w:pStyle w:val="TAL"/>
              <w:rPr>
                <w:sz w:val="16"/>
              </w:rPr>
            </w:pPr>
            <w:r>
              <w:rPr>
                <w:sz w:val="16"/>
              </w:rPr>
              <w:t>R5-243014</w:t>
            </w:r>
          </w:p>
        </w:tc>
        <w:tc>
          <w:tcPr>
            <w:tcW w:w="0" w:type="auto"/>
          </w:tcPr>
          <w:p w14:paraId="09CDCDD5" w14:textId="77777777" w:rsidR="00046D4A" w:rsidRPr="00B1530F" w:rsidRDefault="00046D4A" w:rsidP="004F19EB">
            <w:pPr>
              <w:pStyle w:val="TAL"/>
              <w:rPr>
                <w:sz w:val="16"/>
              </w:rPr>
            </w:pPr>
            <w:r>
              <w:rPr>
                <w:sz w:val="16"/>
              </w:rPr>
              <w:t>Clarification of antenna array assumptions for in-band measurement</w:t>
            </w:r>
          </w:p>
        </w:tc>
        <w:tc>
          <w:tcPr>
            <w:tcW w:w="0" w:type="auto"/>
          </w:tcPr>
          <w:p w14:paraId="375E2126" w14:textId="77777777" w:rsidR="00046D4A" w:rsidRPr="00B1530F" w:rsidRDefault="00046D4A" w:rsidP="004F19EB">
            <w:pPr>
              <w:pStyle w:val="TAL"/>
              <w:rPr>
                <w:sz w:val="16"/>
              </w:rPr>
            </w:pPr>
            <w:r>
              <w:rPr>
                <w:sz w:val="16"/>
              </w:rPr>
              <w:t>Anritsu</w:t>
            </w:r>
          </w:p>
        </w:tc>
        <w:tc>
          <w:tcPr>
            <w:tcW w:w="0" w:type="auto"/>
          </w:tcPr>
          <w:p w14:paraId="312A6E32" w14:textId="77777777" w:rsidR="00046D4A" w:rsidRPr="00B1530F" w:rsidRDefault="00046D4A" w:rsidP="004F19EB">
            <w:pPr>
              <w:pStyle w:val="TAL"/>
              <w:rPr>
                <w:sz w:val="16"/>
              </w:rPr>
            </w:pPr>
            <w:r>
              <w:rPr>
                <w:sz w:val="16"/>
              </w:rPr>
              <w:t>revised</w:t>
            </w:r>
          </w:p>
        </w:tc>
        <w:tc>
          <w:tcPr>
            <w:tcW w:w="1154" w:type="dxa"/>
          </w:tcPr>
          <w:p w14:paraId="43D24144" w14:textId="77777777" w:rsidR="00046D4A" w:rsidRPr="00B1530F" w:rsidRDefault="00046D4A" w:rsidP="004F19EB">
            <w:pPr>
              <w:pStyle w:val="TAL"/>
              <w:rPr>
                <w:sz w:val="16"/>
              </w:rPr>
            </w:pPr>
          </w:p>
        </w:tc>
        <w:tc>
          <w:tcPr>
            <w:tcW w:w="1159" w:type="dxa"/>
          </w:tcPr>
          <w:p w14:paraId="741EA405" w14:textId="77777777" w:rsidR="00046D4A" w:rsidRPr="00B1530F" w:rsidRDefault="00046D4A" w:rsidP="004F19EB">
            <w:pPr>
              <w:pStyle w:val="TAL"/>
              <w:rPr>
                <w:sz w:val="16"/>
              </w:rPr>
            </w:pPr>
            <w:r>
              <w:rPr>
                <w:sz w:val="16"/>
              </w:rPr>
              <w:t>R5-243663</w:t>
            </w:r>
          </w:p>
        </w:tc>
      </w:tr>
      <w:tr w:rsidR="00046D4A" w14:paraId="6908FA7F" w14:textId="77777777" w:rsidTr="00796364">
        <w:tc>
          <w:tcPr>
            <w:tcW w:w="0" w:type="auto"/>
          </w:tcPr>
          <w:p w14:paraId="1C5F473A" w14:textId="77777777" w:rsidR="00046D4A" w:rsidRPr="00B1530F" w:rsidRDefault="00046D4A" w:rsidP="004F19EB">
            <w:pPr>
              <w:pStyle w:val="TAL"/>
              <w:rPr>
                <w:sz w:val="16"/>
              </w:rPr>
            </w:pPr>
            <w:r>
              <w:rPr>
                <w:sz w:val="16"/>
              </w:rPr>
              <w:t>R5-243015</w:t>
            </w:r>
          </w:p>
        </w:tc>
        <w:tc>
          <w:tcPr>
            <w:tcW w:w="0" w:type="auto"/>
          </w:tcPr>
          <w:p w14:paraId="0E3C3FA9" w14:textId="77777777" w:rsidR="00046D4A" w:rsidRPr="00B1530F" w:rsidRDefault="00046D4A" w:rsidP="004F19EB">
            <w:pPr>
              <w:pStyle w:val="TAL"/>
              <w:rPr>
                <w:sz w:val="16"/>
              </w:rPr>
            </w:pPr>
            <w:r>
              <w:rPr>
                <w:sz w:val="16"/>
              </w:rPr>
              <w:t>Correction to notes for FR1 EN-DC Spurious emission band UE co-existence</w:t>
            </w:r>
          </w:p>
        </w:tc>
        <w:tc>
          <w:tcPr>
            <w:tcW w:w="0" w:type="auto"/>
          </w:tcPr>
          <w:p w14:paraId="3862E3BA" w14:textId="77777777" w:rsidR="00046D4A" w:rsidRPr="00B1530F" w:rsidRDefault="00046D4A" w:rsidP="004F19EB">
            <w:pPr>
              <w:pStyle w:val="TAL"/>
              <w:rPr>
                <w:sz w:val="16"/>
              </w:rPr>
            </w:pPr>
            <w:r>
              <w:rPr>
                <w:sz w:val="16"/>
              </w:rPr>
              <w:t>Anritsu</w:t>
            </w:r>
          </w:p>
        </w:tc>
        <w:tc>
          <w:tcPr>
            <w:tcW w:w="0" w:type="auto"/>
          </w:tcPr>
          <w:p w14:paraId="44C72C4A" w14:textId="77777777" w:rsidR="00046D4A" w:rsidRPr="00B1530F" w:rsidRDefault="00046D4A" w:rsidP="004F19EB">
            <w:pPr>
              <w:pStyle w:val="TAL"/>
              <w:rPr>
                <w:sz w:val="16"/>
              </w:rPr>
            </w:pPr>
            <w:r>
              <w:rPr>
                <w:sz w:val="16"/>
              </w:rPr>
              <w:t>agreed</w:t>
            </w:r>
          </w:p>
        </w:tc>
        <w:tc>
          <w:tcPr>
            <w:tcW w:w="1154" w:type="dxa"/>
          </w:tcPr>
          <w:p w14:paraId="27FAE4EE" w14:textId="77777777" w:rsidR="00046D4A" w:rsidRPr="00B1530F" w:rsidRDefault="00046D4A" w:rsidP="004F19EB">
            <w:pPr>
              <w:pStyle w:val="TAL"/>
              <w:rPr>
                <w:sz w:val="16"/>
              </w:rPr>
            </w:pPr>
          </w:p>
        </w:tc>
        <w:tc>
          <w:tcPr>
            <w:tcW w:w="1159" w:type="dxa"/>
          </w:tcPr>
          <w:p w14:paraId="5F2D5454" w14:textId="77777777" w:rsidR="00046D4A" w:rsidRPr="00B1530F" w:rsidRDefault="00046D4A" w:rsidP="004F19EB">
            <w:pPr>
              <w:pStyle w:val="TAL"/>
              <w:rPr>
                <w:sz w:val="16"/>
              </w:rPr>
            </w:pPr>
          </w:p>
        </w:tc>
      </w:tr>
      <w:tr w:rsidR="00046D4A" w14:paraId="0699B192" w14:textId="77777777" w:rsidTr="00796364">
        <w:tc>
          <w:tcPr>
            <w:tcW w:w="0" w:type="auto"/>
          </w:tcPr>
          <w:p w14:paraId="187ECE21" w14:textId="77777777" w:rsidR="00046D4A" w:rsidRPr="00B1530F" w:rsidRDefault="00046D4A" w:rsidP="004F19EB">
            <w:pPr>
              <w:pStyle w:val="TAL"/>
              <w:rPr>
                <w:sz w:val="16"/>
              </w:rPr>
            </w:pPr>
            <w:r>
              <w:rPr>
                <w:sz w:val="16"/>
              </w:rPr>
              <w:t>R5-243016</w:t>
            </w:r>
          </w:p>
        </w:tc>
        <w:tc>
          <w:tcPr>
            <w:tcW w:w="0" w:type="auto"/>
          </w:tcPr>
          <w:p w14:paraId="53B6825B" w14:textId="77777777" w:rsidR="00046D4A" w:rsidRPr="00B1530F" w:rsidRDefault="00046D4A" w:rsidP="004F19EB">
            <w:pPr>
              <w:pStyle w:val="TAL"/>
              <w:rPr>
                <w:sz w:val="16"/>
              </w:rPr>
            </w:pPr>
            <w:r>
              <w:rPr>
                <w:sz w:val="16"/>
              </w:rPr>
              <w:t>Correction to PDSCH Reference Channel for FDD HST</w:t>
            </w:r>
          </w:p>
        </w:tc>
        <w:tc>
          <w:tcPr>
            <w:tcW w:w="0" w:type="auto"/>
          </w:tcPr>
          <w:p w14:paraId="1BB3CA02" w14:textId="77777777" w:rsidR="00046D4A" w:rsidRPr="00B1530F" w:rsidRDefault="00046D4A" w:rsidP="004F19EB">
            <w:pPr>
              <w:pStyle w:val="TAL"/>
              <w:rPr>
                <w:sz w:val="16"/>
              </w:rPr>
            </w:pPr>
            <w:r>
              <w:rPr>
                <w:sz w:val="16"/>
              </w:rPr>
              <w:t>Anritsu</w:t>
            </w:r>
          </w:p>
        </w:tc>
        <w:tc>
          <w:tcPr>
            <w:tcW w:w="0" w:type="auto"/>
          </w:tcPr>
          <w:p w14:paraId="5B59663F" w14:textId="77777777" w:rsidR="00046D4A" w:rsidRPr="00B1530F" w:rsidRDefault="00046D4A" w:rsidP="004F19EB">
            <w:pPr>
              <w:pStyle w:val="TAL"/>
              <w:rPr>
                <w:sz w:val="16"/>
              </w:rPr>
            </w:pPr>
            <w:r>
              <w:rPr>
                <w:sz w:val="16"/>
              </w:rPr>
              <w:t>revised</w:t>
            </w:r>
          </w:p>
        </w:tc>
        <w:tc>
          <w:tcPr>
            <w:tcW w:w="1154" w:type="dxa"/>
          </w:tcPr>
          <w:p w14:paraId="0FB46F95" w14:textId="77777777" w:rsidR="00046D4A" w:rsidRPr="00B1530F" w:rsidRDefault="00046D4A" w:rsidP="004F19EB">
            <w:pPr>
              <w:pStyle w:val="TAL"/>
              <w:rPr>
                <w:sz w:val="16"/>
              </w:rPr>
            </w:pPr>
          </w:p>
        </w:tc>
        <w:tc>
          <w:tcPr>
            <w:tcW w:w="1159" w:type="dxa"/>
          </w:tcPr>
          <w:p w14:paraId="182961CD" w14:textId="77777777" w:rsidR="00046D4A" w:rsidRPr="00B1530F" w:rsidRDefault="00046D4A" w:rsidP="004F19EB">
            <w:pPr>
              <w:pStyle w:val="TAL"/>
              <w:rPr>
                <w:sz w:val="16"/>
              </w:rPr>
            </w:pPr>
            <w:r>
              <w:rPr>
                <w:sz w:val="16"/>
              </w:rPr>
              <w:t>R5-243697</w:t>
            </w:r>
          </w:p>
        </w:tc>
      </w:tr>
      <w:tr w:rsidR="00046D4A" w14:paraId="6C38B47E" w14:textId="77777777" w:rsidTr="00796364">
        <w:tc>
          <w:tcPr>
            <w:tcW w:w="0" w:type="auto"/>
          </w:tcPr>
          <w:p w14:paraId="513DD513" w14:textId="77777777" w:rsidR="00046D4A" w:rsidRPr="00B1530F" w:rsidRDefault="00046D4A" w:rsidP="004F19EB">
            <w:pPr>
              <w:pStyle w:val="TAL"/>
              <w:rPr>
                <w:sz w:val="16"/>
              </w:rPr>
            </w:pPr>
            <w:r>
              <w:rPr>
                <w:sz w:val="16"/>
              </w:rPr>
              <w:t>R5-243017</w:t>
            </w:r>
          </w:p>
        </w:tc>
        <w:tc>
          <w:tcPr>
            <w:tcW w:w="0" w:type="auto"/>
          </w:tcPr>
          <w:p w14:paraId="4C242C18" w14:textId="77777777" w:rsidR="00046D4A" w:rsidRPr="00B1530F" w:rsidRDefault="00046D4A" w:rsidP="004F19EB">
            <w:pPr>
              <w:pStyle w:val="TAL"/>
              <w:rPr>
                <w:sz w:val="16"/>
              </w:rPr>
            </w:pPr>
            <w:r>
              <w:rPr>
                <w:sz w:val="16"/>
              </w:rPr>
              <w:t>Correction to PUCCH Resource ID in 2Rx FR1 RI reporting</w:t>
            </w:r>
          </w:p>
        </w:tc>
        <w:tc>
          <w:tcPr>
            <w:tcW w:w="0" w:type="auto"/>
          </w:tcPr>
          <w:p w14:paraId="22BC67AB" w14:textId="77777777" w:rsidR="00046D4A" w:rsidRPr="00B1530F" w:rsidRDefault="00046D4A" w:rsidP="004F19EB">
            <w:pPr>
              <w:pStyle w:val="TAL"/>
              <w:rPr>
                <w:sz w:val="16"/>
              </w:rPr>
            </w:pPr>
            <w:r>
              <w:rPr>
                <w:sz w:val="16"/>
              </w:rPr>
              <w:t>Anritsu</w:t>
            </w:r>
          </w:p>
        </w:tc>
        <w:tc>
          <w:tcPr>
            <w:tcW w:w="0" w:type="auto"/>
          </w:tcPr>
          <w:p w14:paraId="30E1C185" w14:textId="77777777" w:rsidR="00046D4A" w:rsidRPr="00B1530F" w:rsidRDefault="00046D4A" w:rsidP="004F19EB">
            <w:pPr>
              <w:pStyle w:val="TAL"/>
              <w:rPr>
                <w:sz w:val="16"/>
              </w:rPr>
            </w:pPr>
            <w:r>
              <w:rPr>
                <w:sz w:val="16"/>
              </w:rPr>
              <w:t>revised</w:t>
            </w:r>
          </w:p>
        </w:tc>
        <w:tc>
          <w:tcPr>
            <w:tcW w:w="1154" w:type="dxa"/>
          </w:tcPr>
          <w:p w14:paraId="5FC9E035" w14:textId="77777777" w:rsidR="00046D4A" w:rsidRPr="00B1530F" w:rsidRDefault="00046D4A" w:rsidP="004F19EB">
            <w:pPr>
              <w:pStyle w:val="TAL"/>
              <w:rPr>
                <w:sz w:val="16"/>
              </w:rPr>
            </w:pPr>
          </w:p>
        </w:tc>
        <w:tc>
          <w:tcPr>
            <w:tcW w:w="1159" w:type="dxa"/>
          </w:tcPr>
          <w:p w14:paraId="5EAB49BD" w14:textId="77777777" w:rsidR="00046D4A" w:rsidRPr="00B1530F" w:rsidRDefault="00046D4A" w:rsidP="004F19EB">
            <w:pPr>
              <w:pStyle w:val="TAL"/>
              <w:rPr>
                <w:sz w:val="16"/>
              </w:rPr>
            </w:pPr>
            <w:r>
              <w:rPr>
                <w:sz w:val="16"/>
              </w:rPr>
              <w:t>R5-243695</w:t>
            </w:r>
          </w:p>
        </w:tc>
      </w:tr>
      <w:tr w:rsidR="00046D4A" w14:paraId="449CC7A5" w14:textId="77777777" w:rsidTr="00796364">
        <w:tc>
          <w:tcPr>
            <w:tcW w:w="0" w:type="auto"/>
          </w:tcPr>
          <w:p w14:paraId="567147FF" w14:textId="77777777" w:rsidR="00046D4A" w:rsidRPr="00B1530F" w:rsidRDefault="00046D4A" w:rsidP="004F19EB">
            <w:pPr>
              <w:pStyle w:val="TAL"/>
              <w:rPr>
                <w:sz w:val="16"/>
              </w:rPr>
            </w:pPr>
            <w:r>
              <w:rPr>
                <w:sz w:val="16"/>
              </w:rPr>
              <w:t>R5-243018</w:t>
            </w:r>
          </w:p>
        </w:tc>
        <w:tc>
          <w:tcPr>
            <w:tcW w:w="0" w:type="auto"/>
          </w:tcPr>
          <w:p w14:paraId="52E3F626" w14:textId="77777777" w:rsidR="00046D4A" w:rsidRPr="00B1530F" w:rsidRDefault="00046D4A" w:rsidP="004F19EB">
            <w:pPr>
              <w:pStyle w:val="TAL"/>
              <w:rPr>
                <w:sz w:val="16"/>
              </w:rPr>
            </w:pPr>
            <w:r>
              <w:rPr>
                <w:sz w:val="16"/>
              </w:rPr>
              <w:t>Correction to message exception in non-contention based random access</w:t>
            </w:r>
          </w:p>
        </w:tc>
        <w:tc>
          <w:tcPr>
            <w:tcW w:w="0" w:type="auto"/>
          </w:tcPr>
          <w:p w14:paraId="0E66FAF5" w14:textId="77777777" w:rsidR="00046D4A" w:rsidRPr="00B1530F" w:rsidRDefault="00046D4A" w:rsidP="004F19EB">
            <w:pPr>
              <w:pStyle w:val="TAL"/>
              <w:rPr>
                <w:sz w:val="16"/>
              </w:rPr>
            </w:pPr>
            <w:r>
              <w:rPr>
                <w:sz w:val="16"/>
              </w:rPr>
              <w:t>Anritsu</w:t>
            </w:r>
          </w:p>
        </w:tc>
        <w:tc>
          <w:tcPr>
            <w:tcW w:w="0" w:type="auto"/>
          </w:tcPr>
          <w:p w14:paraId="1FB632BE" w14:textId="77777777" w:rsidR="00046D4A" w:rsidRPr="00B1530F" w:rsidRDefault="00046D4A" w:rsidP="004F19EB">
            <w:pPr>
              <w:pStyle w:val="TAL"/>
              <w:rPr>
                <w:sz w:val="16"/>
              </w:rPr>
            </w:pPr>
            <w:r>
              <w:rPr>
                <w:sz w:val="16"/>
              </w:rPr>
              <w:t>withdrawn</w:t>
            </w:r>
          </w:p>
        </w:tc>
        <w:tc>
          <w:tcPr>
            <w:tcW w:w="1154" w:type="dxa"/>
          </w:tcPr>
          <w:p w14:paraId="2BC55D2B" w14:textId="77777777" w:rsidR="00046D4A" w:rsidRPr="00B1530F" w:rsidRDefault="00046D4A" w:rsidP="004F19EB">
            <w:pPr>
              <w:pStyle w:val="TAL"/>
              <w:rPr>
                <w:sz w:val="16"/>
              </w:rPr>
            </w:pPr>
          </w:p>
        </w:tc>
        <w:tc>
          <w:tcPr>
            <w:tcW w:w="1159" w:type="dxa"/>
          </w:tcPr>
          <w:p w14:paraId="4D9412A9" w14:textId="77777777" w:rsidR="00046D4A" w:rsidRPr="00B1530F" w:rsidRDefault="00046D4A" w:rsidP="004F19EB">
            <w:pPr>
              <w:pStyle w:val="TAL"/>
              <w:rPr>
                <w:sz w:val="16"/>
              </w:rPr>
            </w:pPr>
          </w:p>
        </w:tc>
      </w:tr>
      <w:tr w:rsidR="00046D4A" w14:paraId="47BFBE7D" w14:textId="77777777" w:rsidTr="00796364">
        <w:tc>
          <w:tcPr>
            <w:tcW w:w="0" w:type="auto"/>
          </w:tcPr>
          <w:p w14:paraId="4DA3CE25" w14:textId="77777777" w:rsidR="00046D4A" w:rsidRPr="00B1530F" w:rsidRDefault="00046D4A" w:rsidP="004F19EB">
            <w:pPr>
              <w:pStyle w:val="TAL"/>
              <w:rPr>
                <w:sz w:val="16"/>
              </w:rPr>
            </w:pPr>
            <w:r>
              <w:rPr>
                <w:sz w:val="16"/>
              </w:rPr>
              <w:t>R5-243019</w:t>
            </w:r>
          </w:p>
        </w:tc>
        <w:tc>
          <w:tcPr>
            <w:tcW w:w="0" w:type="auto"/>
          </w:tcPr>
          <w:p w14:paraId="20284D0A" w14:textId="77777777" w:rsidR="00046D4A" w:rsidRPr="00B1530F" w:rsidRDefault="00046D4A" w:rsidP="004F19EB">
            <w:pPr>
              <w:pStyle w:val="TAL"/>
              <w:rPr>
                <w:sz w:val="16"/>
              </w:rPr>
            </w:pPr>
            <w:r>
              <w:rPr>
                <w:sz w:val="16"/>
              </w:rPr>
              <w:t>Correction to K1 in 4.6.4.3 and 6.6.4.3 for FDD and TDD SCS 30 kHz</w:t>
            </w:r>
          </w:p>
        </w:tc>
        <w:tc>
          <w:tcPr>
            <w:tcW w:w="0" w:type="auto"/>
          </w:tcPr>
          <w:p w14:paraId="45204C2E" w14:textId="77777777" w:rsidR="00046D4A" w:rsidRPr="00B1530F" w:rsidRDefault="00046D4A" w:rsidP="004F19EB">
            <w:pPr>
              <w:pStyle w:val="TAL"/>
              <w:rPr>
                <w:sz w:val="16"/>
              </w:rPr>
            </w:pPr>
            <w:r>
              <w:rPr>
                <w:sz w:val="16"/>
              </w:rPr>
              <w:t>Anritsu</w:t>
            </w:r>
          </w:p>
        </w:tc>
        <w:tc>
          <w:tcPr>
            <w:tcW w:w="0" w:type="auto"/>
          </w:tcPr>
          <w:p w14:paraId="0317487F" w14:textId="77777777" w:rsidR="00046D4A" w:rsidRPr="00B1530F" w:rsidRDefault="00046D4A" w:rsidP="004F19EB">
            <w:pPr>
              <w:pStyle w:val="TAL"/>
              <w:rPr>
                <w:sz w:val="16"/>
              </w:rPr>
            </w:pPr>
            <w:r>
              <w:rPr>
                <w:sz w:val="16"/>
              </w:rPr>
              <w:t>agreed</w:t>
            </w:r>
          </w:p>
        </w:tc>
        <w:tc>
          <w:tcPr>
            <w:tcW w:w="1154" w:type="dxa"/>
          </w:tcPr>
          <w:p w14:paraId="2F44E410" w14:textId="77777777" w:rsidR="00046D4A" w:rsidRPr="00B1530F" w:rsidRDefault="00046D4A" w:rsidP="004F19EB">
            <w:pPr>
              <w:pStyle w:val="TAL"/>
              <w:rPr>
                <w:sz w:val="16"/>
              </w:rPr>
            </w:pPr>
          </w:p>
        </w:tc>
        <w:tc>
          <w:tcPr>
            <w:tcW w:w="1159" w:type="dxa"/>
          </w:tcPr>
          <w:p w14:paraId="00EE0EF0" w14:textId="77777777" w:rsidR="00046D4A" w:rsidRPr="00B1530F" w:rsidRDefault="00046D4A" w:rsidP="004F19EB">
            <w:pPr>
              <w:pStyle w:val="TAL"/>
              <w:rPr>
                <w:sz w:val="16"/>
              </w:rPr>
            </w:pPr>
          </w:p>
        </w:tc>
      </w:tr>
      <w:tr w:rsidR="00046D4A" w14:paraId="2ABD414F" w14:textId="77777777" w:rsidTr="00796364">
        <w:tc>
          <w:tcPr>
            <w:tcW w:w="0" w:type="auto"/>
          </w:tcPr>
          <w:p w14:paraId="21FBAF2F" w14:textId="77777777" w:rsidR="00046D4A" w:rsidRPr="00B1530F" w:rsidRDefault="00046D4A" w:rsidP="004F19EB">
            <w:pPr>
              <w:pStyle w:val="TAL"/>
              <w:rPr>
                <w:sz w:val="16"/>
              </w:rPr>
            </w:pPr>
            <w:r>
              <w:rPr>
                <w:sz w:val="16"/>
              </w:rPr>
              <w:t>R5-243020</w:t>
            </w:r>
          </w:p>
        </w:tc>
        <w:tc>
          <w:tcPr>
            <w:tcW w:w="0" w:type="auto"/>
          </w:tcPr>
          <w:p w14:paraId="4F7C60FC" w14:textId="77777777" w:rsidR="00046D4A" w:rsidRPr="00B1530F" w:rsidRDefault="00046D4A" w:rsidP="004F19EB">
            <w:pPr>
              <w:pStyle w:val="TAL"/>
              <w:rPr>
                <w:sz w:val="16"/>
              </w:rPr>
            </w:pPr>
            <w:r>
              <w:rPr>
                <w:sz w:val="16"/>
              </w:rPr>
              <w:t>Correction to DCI trigger in 6.6.4.3 for FDD and TDD SCS 15 kHz</w:t>
            </w:r>
          </w:p>
        </w:tc>
        <w:tc>
          <w:tcPr>
            <w:tcW w:w="0" w:type="auto"/>
          </w:tcPr>
          <w:p w14:paraId="71A18540" w14:textId="77777777" w:rsidR="00046D4A" w:rsidRPr="00B1530F" w:rsidRDefault="00046D4A" w:rsidP="004F19EB">
            <w:pPr>
              <w:pStyle w:val="TAL"/>
              <w:rPr>
                <w:sz w:val="16"/>
              </w:rPr>
            </w:pPr>
            <w:r>
              <w:rPr>
                <w:sz w:val="16"/>
              </w:rPr>
              <w:t>Anritsu</w:t>
            </w:r>
          </w:p>
        </w:tc>
        <w:tc>
          <w:tcPr>
            <w:tcW w:w="0" w:type="auto"/>
          </w:tcPr>
          <w:p w14:paraId="5C81E30E" w14:textId="77777777" w:rsidR="00046D4A" w:rsidRPr="00B1530F" w:rsidRDefault="00046D4A" w:rsidP="004F19EB">
            <w:pPr>
              <w:pStyle w:val="TAL"/>
              <w:rPr>
                <w:sz w:val="16"/>
              </w:rPr>
            </w:pPr>
            <w:r>
              <w:rPr>
                <w:sz w:val="16"/>
              </w:rPr>
              <w:t>agreed</w:t>
            </w:r>
          </w:p>
        </w:tc>
        <w:tc>
          <w:tcPr>
            <w:tcW w:w="1154" w:type="dxa"/>
          </w:tcPr>
          <w:p w14:paraId="7DF08532" w14:textId="77777777" w:rsidR="00046D4A" w:rsidRPr="00B1530F" w:rsidRDefault="00046D4A" w:rsidP="004F19EB">
            <w:pPr>
              <w:pStyle w:val="TAL"/>
              <w:rPr>
                <w:sz w:val="16"/>
              </w:rPr>
            </w:pPr>
          </w:p>
        </w:tc>
        <w:tc>
          <w:tcPr>
            <w:tcW w:w="1159" w:type="dxa"/>
          </w:tcPr>
          <w:p w14:paraId="0F32CBB3" w14:textId="77777777" w:rsidR="00046D4A" w:rsidRPr="00B1530F" w:rsidRDefault="00046D4A" w:rsidP="004F19EB">
            <w:pPr>
              <w:pStyle w:val="TAL"/>
              <w:rPr>
                <w:sz w:val="16"/>
              </w:rPr>
            </w:pPr>
          </w:p>
        </w:tc>
      </w:tr>
      <w:tr w:rsidR="00046D4A" w14:paraId="41FBDC4B" w14:textId="77777777" w:rsidTr="00796364">
        <w:tc>
          <w:tcPr>
            <w:tcW w:w="0" w:type="auto"/>
          </w:tcPr>
          <w:p w14:paraId="397F3EC7" w14:textId="77777777" w:rsidR="00046D4A" w:rsidRPr="00B1530F" w:rsidRDefault="00046D4A" w:rsidP="004F19EB">
            <w:pPr>
              <w:pStyle w:val="TAL"/>
              <w:rPr>
                <w:sz w:val="16"/>
              </w:rPr>
            </w:pPr>
            <w:r>
              <w:rPr>
                <w:sz w:val="16"/>
              </w:rPr>
              <w:t>R5-243021</w:t>
            </w:r>
          </w:p>
        </w:tc>
        <w:tc>
          <w:tcPr>
            <w:tcW w:w="0" w:type="auto"/>
          </w:tcPr>
          <w:p w14:paraId="61983248" w14:textId="77777777" w:rsidR="00046D4A" w:rsidRPr="00B1530F" w:rsidRDefault="00046D4A" w:rsidP="004F19EB">
            <w:pPr>
              <w:pStyle w:val="TAL"/>
              <w:rPr>
                <w:sz w:val="16"/>
              </w:rPr>
            </w:pPr>
            <w:r>
              <w:rPr>
                <w:sz w:val="16"/>
              </w:rPr>
              <w:t>Correction to test parameters in 16.5.1.7</w:t>
            </w:r>
          </w:p>
        </w:tc>
        <w:tc>
          <w:tcPr>
            <w:tcW w:w="0" w:type="auto"/>
          </w:tcPr>
          <w:p w14:paraId="26CDD3C4" w14:textId="77777777" w:rsidR="00046D4A" w:rsidRPr="00B1530F" w:rsidRDefault="00046D4A" w:rsidP="004F19EB">
            <w:pPr>
              <w:pStyle w:val="TAL"/>
              <w:rPr>
                <w:sz w:val="16"/>
              </w:rPr>
            </w:pPr>
            <w:r>
              <w:rPr>
                <w:sz w:val="16"/>
              </w:rPr>
              <w:t>Anritsu</w:t>
            </w:r>
          </w:p>
        </w:tc>
        <w:tc>
          <w:tcPr>
            <w:tcW w:w="0" w:type="auto"/>
          </w:tcPr>
          <w:p w14:paraId="4141D75A" w14:textId="77777777" w:rsidR="00046D4A" w:rsidRPr="00B1530F" w:rsidRDefault="00046D4A" w:rsidP="004F19EB">
            <w:pPr>
              <w:pStyle w:val="TAL"/>
              <w:rPr>
                <w:sz w:val="16"/>
              </w:rPr>
            </w:pPr>
            <w:r>
              <w:rPr>
                <w:sz w:val="16"/>
              </w:rPr>
              <w:t>withdrawn</w:t>
            </w:r>
          </w:p>
        </w:tc>
        <w:tc>
          <w:tcPr>
            <w:tcW w:w="1154" w:type="dxa"/>
          </w:tcPr>
          <w:p w14:paraId="15EF66AC" w14:textId="77777777" w:rsidR="00046D4A" w:rsidRPr="00B1530F" w:rsidRDefault="00046D4A" w:rsidP="004F19EB">
            <w:pPr>
              <w:pStyle w:val="TAL"/>
              <w:rPr>
                <w:sz w:val="16"/>
              </w:rPr>
            </w:pPr>
          </w:p>
        </w:tc>
        <w:tc>
          <w:tcPr>
            <w:tcW w:w="1159" w:type="dxa"/>
          </w:tcPr>
          <w:p w14:paraId="1C429932" w14:textId="77777777" w:rsidR="00046D4A" w:rsidRPr="00B1530F" w:rsidRDefault="00046D4A" w:rsidP="004F19EB">
            <w:pPr>
              <w:pStyle w:val="TAL"/>
              <w:rPr>
                <w:sz w:val="16"/>
              </w:rPr>
            </w:pPr>
          </w:p>
        </w:tc>
      </w:tr>
      <w:tr w:rsidR="00046D4A" w14:paraId="476AB478" w14:textId="77777777" w:rsidTr="00796364">
        <w:tc>
          <w:tcPr>
            <w:tcW w:w="0" w:type="auto"/>
          </w:tcPr>
          <w:p w14:paraId="763F0DDF" w14:textId="77777777" w:rsidR="00046D4A" w:rsidRPr="00B1530F" w:rsidRDefault="00046D4A" w:rsidP="004F19EB">
            <w:pPr>
              <w:pStyle w:val="TAL"/>
              <w:rPr>
                <w:sz w:val="16"/>
              </w:rPr>
            </w:pPr>
            <w:r>
              <w:rPr>
                <w:sz w:val="16"/>
              </w:rPr>
              <w:t>R5-243022</w:t>
            </w:r>
          </w:p>
        </w:tc>
        <w:tc>
          <w:tcPr>
            <w:tcW w:w="0" w:type="auto"/>
          </w:tcPr>
          <w:p w14:paraId="6C04220A" w14:textId="77777777" w:rsidR="00046D4A" w:rsidRPr="00B1530F" w:rsidRDefault="00046D4A" w:rsidP="004F19EB">
            <w:pPr>
              <w:pStyle w:val="TAL"/>
              <w:rPr>
                <w:sz w:val="16"/>
              </w:rPr>
            </w:pPr>
            <w:r>
              <w:rPr>
                <w:sz w:val="16"/>
              </w:rPr>
              <w:t>Correction to LCRB of CA_n5-n48-n66 in 7.3A.0.5</w:t>
            </w:r>
          </w:p>
        </w:tc>
        <w:tc>
          <w:tcPr>
            <w:tcW w:w="0" w:type="auto"/>
          </w:tcPr>
          <w:p w14:paraId="759AC78D" w14:textId="77777777" w:rsidR="00046D4A" w:rsidRPr="00B1530F" w:rsidRDefault="00046D4A" w:rsidP="004F19EB">
            <w:pPr>
              <w:pStyle w:val="TAL"/>
              <w:rPr>
                <w:sz w:val="16"/>
              </w:rPr>
            </w:pPr>
            <w:r>
              <w:rPr>
                <w:sz w:val="16"/>
              </w:rPr>
              <w:t>Anritsu</w:t>
            </w:r>
          </w:p>
        </w:tc>
        <w:tc>
          <w:tcPr>
            <w:tcW w:w="0" w:type="auto"/>
          </w:tcPr>
          <w:p w14:paraId="4DE6580B" w14:textId="77777777" w:rsidR="00046D4A" w:rsidRPr="00B1530F" w:rsidRDefault="00046D4A" w:rsidP="004F19EB">
            <w:pPr>
              <w:pStyle w:val="TAL"/>
              <w:rPr>
                <w:sz w:val="16"/>
              </w:rPr>
            </w:pPr>
            <w:r>
              <w:rPr>
                <w:sz w:val="16"/>
              </w:rPr>
              <w:t>revised</w:t>
            </w:r>
          </w:p>
        </w:tc>
        <w:tc>
          <w:tcPr>
            <w:tcW w:w="1154" w:type="dxa"/>
          </w:tcPr>
          <w:p w14:paraId="18CC8686" w14:textId="77777777" w:rsidR="00046D4A" w:rsidRPr="00B1530F" w:rsidRDefault="00046D4A" w:rsidP="004F19EB">
            <w:pPr>
              <w:pStyle w:val="TAL"/>
              <w:rPr>
                <w:sz w:val="16"/>
              </w:rPr>
            </w:pPr>
          </w:p>
        </w:tc>
        <w:tc>
          <w:tcPr>
            <w:tcW w:w="1159" w:type="dxa"/>
          </w:tcPr>
          <w:p w14:paraId="79518510" w14:textId="77777777" w:rsidR="00046D4A" w:rsidRPr="00B1530F" w:rsidRDefault="00046D4A" w:rsidP="004F19EB">
            <w:pPr>
              <w:pStyle w:val="TAL"/>
              <w:rPr>
                <w:sz w:val="16"/>
              </w:rPr>
            </w:pPr>
            <w:r>
              <w:rPr>
                <w:sz w:val="16"/>
              </w:rPr>
              <w:t>R5-243834</w:t>
            </w:r>
          </w:p>
        </w:tc>
      </w:tr>
      <w:tr w:rsidR="00046D4A" w14:paraId="4D2B3581" w14:textId="77777777" w:rsidTr="00796364">
        <w:tc>
          <w:tcPr>
            <w:tcW w:w="0" w:type="auto"/>
          </w:tcPr>
          <w:p w14:paraId="639A2A98" w14:textId="77777777" w:rsidR="00046D4A" w:rsidRPr="00B1530F" w:rsidRDefault="00046D4A" w:rsidP="004F19EB">
            <w:pPr>
              <w:pStyle w:val="TAL"/>
              <w:rPr>
                <w:sz w:val="16"/>
              </w:rPr>
            </w:pPr>
            <w:r>
              <w:rPr>
                <w:sz w:val="16"/>
              </w:rPr>
              <w:t>R5-243023</w:t>
            </w:r>
          </w:p>
        </w:tc>
        <w:tc>
          <w:tcPr>
            <w:tcW w:w="0" w:type="auto"/>
          </w:tcPr>
          <w:p w14:paraId="2C61029B" w14:textId="77777777" w:rsidR="00046D4A" w:rsidRPr="00B1530F" w:rsidRDefault="00046D4A" w:rsidP="004F19EB">
            <w:pPr>
              <w:pStyle w:val="TAL"/>
              <w:rPr>
                <w:sz w:val="16"/>
              </w:rPr>
            </w:pPr>
            <w:r>
              <w:rPr>
                <w:sz w:val="16"/>
              </w:rPr>
              <w:t>Correction to notes for support of SCS and CBW in CA configurations</w:t>
            </w:r>
          </w:p>
        </w:tc>
        <w:tc>
          <w:tcPr>
            <w:tcW w:w="0" w:type="auto"/>
          </w:tcPr>
          <w:p w14:paraId="20ADB1AD" w14:textId="77777777" w:rsidR="00046D4A" w:rsidRPr="00B1530F" w:rsidRDefault="00046D4A" w:rsidP="004F19EB">
            <w:pPr>
              <w:pStyle w:val="TAL"/>
              <w:rPr>
                <w:sz w:val="16"/>
              </w:rPr>
            </w:pPr>
            <w:r>
              <w:rPr>
                <w:sz w:val="16"/>
              </w:rPr>
              <w:t>Anritsu</w:t>
            </w:r>
          </w:p>
        </w:tc>
        <w:tc>
          <w:tcPr>
            <w:tcW w:w="0" w:type="auto"/>
          </w:tcPr>
          <w:p w14:paraId="42860A9F" w14:textId="77777777" w:rsidR="00046D4A" w:rsidRPr="00B1530F" w:rsidRDefault="00046D4A" w:rsidP="004F19EB">
            <w:pPr>
              <w:pStyle w:val="TAL"/>
              <w:rPr>
                <w:sz w:val="16"/>
              </w:rPr>
            </w:pPr>
            <w:r>
              <w:rPr>
                <w:sz w:val="16"/>
              </w:rPr>
              <w:t>revised</w:t>
            </w:r>
          </w:p>
        </w:tc>
        <w:tc>
          <w:tcPr>
            <w:tcW w:w="1154" w:type="dxa"/>
          </w:tcPr>
          <w:p w14:paraId="2B524842" w14:textId="77777777" w:rsidR="00046D4A" w:rsidRPr="00B1530F" w:rsidRDefault="00046D4A" w:rsidP="004F19EB">
            <w:pPr>
              <w:pStyle w:val="TAL"/>
              <w:rPr>
                <w:sz w:val="16"/>
              </w:rPr>
            </w:pPr>
          </w:p>
        </w:tc>
        <w:tc>
          <w:tcPr>
            <w:tcW w:w="1159" w:type="dxa"/>
          </w:tcPr>
          <w:p w14:paraId="0EAAE54B" w14:textId="77777777" w:rsidR="00046D4A" w:rsidRPr="00B1530F" w:rsidRDefault="00046D4A" w:rsidP="004F19EB">
            <w:pPr>
              <w:pStyle w:val="TAL"/>
              <w:rPr>
                <w:sz w:val="16"/>
              </w:rPr>
            </w:pPr>
            <w:r>
              <w:rPr>
                <w:sz w:val="16"/>
              </w:rPr>
              <w:t>R5-243912</w:t>
            </w:r>
          </w:p>
        </w:tc>
      </w:tr>
      <w:tr w:rsidR="00046D4A" w14:paraId="638C5C47" w14:textId="77777777" w:rsidTr="00796364">
        <w:tc>
          <w:tcPr>
            <w:tcW w:w="0" w:type="auto"/>
          </w:tcPr>
          <w:p w14:paraId="0DB065BE" w14:textId="77777777" w:rsidR="00046D4A" w:rsidRPr="00B1530F" w:rsidRDefault="00046D4A" w:rsidP="004F19EB">
            <w:pPr>
              <w:pStyle w:val="TAL"/>
              <w:rPr>
                <w:sz w:val="16"/>
              </w:rPr>
            </w:pPr>
            <w:r>
              <w:rPr>
                <w:sz w:val="16"/>
              </w:rPr>
              <w:t>R5-243024</w:t>
            </w:r>
          </w:p>
        </w:tc>
        <w:tc>
          <w:tcPr>
            <w:tcW w:w="0" w:type="auto"/>
          </w:tcPr>
          <w:p w14:paraId="433BCF43" w14:textId="77777777" w:rsidR="00046D4A" w:rsidRPr="00B1530F" w:rsidRDefault="00046D4A" w:rsidP="004F19EB">
            <w:pPr>
              <w:pStyle w:val="TAL"/>
              <w:rPr>
                <w:sz w:val="16"/>
              </w:rPr>
            </w:pPr>
            <w:r>
              <w:rPr>
                <w:sz w:val="16"/>
              </w:rPr>
              <w:t>Correction to test parameters in FR1 HST DPS</w:t>
            </w:r>
          </w:p>
        </w:tc>
        <w:tc>
          <w:tcPr>
            <w:tcW w:w="0" w:type="auto"/>
          </w:tcPr>
          <w:p w14:paraId="688B21BE" w14:textId="77777777" w:rsidR="00046D4A" w:rsidRPr="00B1530F" w:rsidRDefault="00046D4A" w:rsidP="004F19EB">
            <w:pPr>
              <w:pStyle w:val="TAL"/>
              <w:rPr>
                <w:sz w:val="16"/>
              </w:rPr>
            </w:pPr>
            <w:r>
              <w:rPr>
                <w:sz w:val="16"/>
              </w:rPr>
              <w:t>Anritsu</w:t>
            </w:r>
          </w:p>
        </w:tc>
        <w:tc>
          <w:tcPr>
            <w:tcW w:w="0" w:type="auto"/>
          </w:tcPr>
          <w:p w14:paraId="3C9A5F26" w14:textId="77777777" w:rsidR="00046D4A" w:rsidRPr="00B1530F" w:rsidRDefault="00046D4A" w:rsidP="004F19EB">
            <w:pPr>
              <w:pStyle w:val="TAL"/>
              <w:rPr>
                <w:sz w:val="16"/>
              </w:rPr>
            </w:pPr>
            <w:r>
              <w:rPr>
                <w:sz w:val="16"/>
              </w:rPr>
              <w:t>revised</w:t>
            </w:r>
          </w:p>
        </w:tc>
        <w:tc>
          <w:tcPr>
            <w:tcW w:w="1154" w:type="dxa"/>
          </w:tcPr>
          <w:p w14:paraId="09410894" w14:textId="77777777" w:rsidR="00046D4A" w:rsidRPr="00B1530F" w:rsidRDefault="00046D4A" w:rsidP="004F19EB">
            <w:pPr>
              <w:pStyle w:val="TAL"/>
              <w:rPr>
                <w:sz w:val="16"/>
              </w:rPr>
            </w:pPr>
          </w:p>
        </w:tc>
        <w:tc>
          <w:tcPr>
            <w:tcW w:w="1159" w:type="dxa"/>
          </w:tcPr>
          <w:p w14:paraId="1EF2CC17" w14:textId="77777777" w:rsidR="00046D4A" w:rsidRPr="00B1530F" w:rsidRDefault="00046D4A" w:rsidP="004F19EB">
            <w:pPr>
              <w:pStyle w:val="TAL"/>
              <w:rPr>
                <w:sz w:val="16"/>
              </w:rPr>
            </w:pPr>
            <w:r>
              <w:rPr>
                <w:sz w:val="16"/>
              </w:rPr>
              <w:t>R5-243913</w:t>
            </w:r>
          </w:p>
        </w:tc>
      </w:tr>
      <w:tr w:rsidR="00046D4A" w14:paraId="54DFC0BC" w14:textId="77777777" w:rsidTr="00796364">
        <w:tc>
          <w:tcPr>
            <w:tcW w:w="0" w:type="auto"/>
          </w:tcPr>
          <w:p w14:paraId="1ABD0C67" w14:textId="77777777" w:rsidR="00046D4A" w:rsidRPr="00B1530F" w:rsidRDefault="00046D4A" w:rsidP="004F19EB">
            <w:pPr>
              <w:pStyle w:val="TAL"/>
              <w:rPr>
                <w:sz w:val="16"/>
              </w:rPr>
            </w:pPr>
            <w:r>
              <w:rPr>
                <w:sz w:val="16"/>
              </w:rPr>
              <w:t>R5-243025</w:t>
            </w:r>
          </w:p>
        </w:tc>
        <w:tc>
          <w:tcPr>
            <w:tcW w:w="0" w:type="auto"/>
          </w:tcPr>
          <w:p w14:paraId="61918184" w14:textId="77777777" w:rsidR="00046D4A" w:rsidRPr="00B1530F" w:rsidRDefault="00046D4A" w:rsidP="004F19EB">
            <w:pPr>
              <w:pStyle w:val="TAL"/>
              <w:rPr>
                <w:sz w:val="16"/>
              </w:rPr>
            </w:pPr>
            <w:r>
              <w:rPr>
                <w:sz w:val="16"/>
              </w:rPr>
              <w:t>Correction to SMTC settings in 16.6.2.9 and 16.6.2.10</w:t>
            </w:r>
          </w:p>
        </w:tc>
        <w:tc>
          <w:tcPr>
            <w:tcW w:w="0" w:type="auto"/>
          </w:tcPr>
          <w:p w14:paraId="26228457" w14:textId="77777777" w:rsidR="00046D4A" w:rsidRPr="00B1530F" w:rsidRDefault="00046D4A" w:rsidP="004F19EB">
            <w:pPr>
              <w:pStyle w:val="TAL"/>
              <w:rPr>
                <w:sz w:val="16"/>
              </w:rPr>
            </w:pPr>
            <w:r>
              <w:rPr>
                <w:sz w:val="16"/>
              </w:rPr>
              <w:t>Anritsu</w:t>
            </w:r>
          </w:p>
        </w:tc>
        <w:tc>
          <w:tcPr>
            <w:tcW w:w="0" w:type="auto"/>
          </w:tcPr>
          <w:p w14:paraId="153BB9DA" w14:textId="77777777" w:rsidR="00046D4A" w:rsidRPr="00B1530F" w:rsidRDefault="00046D4A" w:rsidP="004F19EB">
            <w:pPr>
              <w:pStyle w:val="TAL"/>
              <w:rPr>
                <w:sz w:val="16"/>
              </w:rPr>
            </w:pPr>
            <w:r>
              <w:rPr>
                <w:sz w:val="16"/>
              </w:rPr>
              <w:t>agreed</w:t>
            </w:r>
          </w:p>
        </w:tc>
        <w:tc>
          <w:tcPr>
            <w:tcW w:w="1154" w:type="dxa"/>
          </w:tcPr>
          <w:p w14:paraId="2F55952C" w14:textId="77777777" w:rsidR="00046D4A" w:rsidRPr="00B1530F" w:rsidRDefault="00046D4A" w:rsidP="004F19EB">
            <w:pPr>
              <w:pStyle w:val="TAL"/>
              <w:rPr>
                <w:sz w:val="16"/>
              </w:rPr>
            </w:pPr>
          </w:p>
        </w:tc>
        <w:tc>
          <w:tcPr>
            <w:tcW w:w="1159" w:type="dxa"/>
          </w:tcPr>
          <w:p w14:paraId="01487C93" w14:textId="77777777" w:rsidR="00046D4A" w:rsidRPr="00B1530F" w:rsidRDefault="00046D4A" w:rsidP="004F19EB">
            <w:pPr>
              <w:pStyle w:val="TAL"/>
              <w:rPr>
                <w:sz w:val="16"/>
              </w:rPr>
            </w:pPr>
          </w:p>
        </w:tc>
      </w:tr>
      <w:tr w:rsidR="00046D4A" w14:paraId="124385DB" w14:textId="77777777" w:rsidTr="00796364">
        <w:tc>
          <w:tcPr>
            <w:tcW w:w="0" w:type="auto"/>
          </w:tcPr>
          <w:p w14:paraId="26F1C205" w14:textId="77777777" w:rsidR="00046D4A" w:rsidRPr="00B1530F" w:rsidRDefault="00046D4A" w:rsidP="004F19EB">
            <w:pPr>
              <w:pStyle w:val="TAL"/>
              <w:rPr>
                <w:sz w:val="16"/>
              </w:rPr>
            </w:pPr>
            <w:r>
              <w:rPr>
                <w:sz w:val="16"/>
              </w:rPr>
              <w:t>R5-243026</w:t>
            </w:r>
          </w:p>
        </w:tc>
        <w:tc>
          <w:tcPr>
            <w:tcW w:w="0" w:type="auto"/>
          </w:tcPr>
          <w:p w14:paraId="23ACF0F7" w14:textId="77777777" w:rsidR="00046D4A" w:rsidRPr="00B1530F" w:rsidRDefault="00046D4A" w:rsidP="004F19EB">
            <w:pPr>
              <w:pStyle w:val="TAL"/>
              <w:rPr>
                <w:sz w:val="16"/>
              </w:rPr>
            </w:pPr>
            <w:r>
              <w:rPr>
                <w:sz w:val="16"/>
              </w:rPr>
              <w:t>PRD21 CDS: PC2 NR CA_n78A-n79A with 1UL</w:t>
            </w:r>
          </w:p>
        </w:tc>
        <w:tc>
          <w:tcPr>
            <w:tcW w:w="0" w:type="auto"/>
          </w:tcPr>
          <w:p w14:paraId="3CA50195" w14:textId="77777777" w:rsidR="00046D4A" w:rsidRPr="00B1530F" w:rsidRDefault="00046D4A" w:rsidP="004F19EB">
            <w:pPr>
              <w:pStyle w:val="TAL"/>
              <w:rPr>
                <w:sz w:val="16"/>
              </w:rPr>
            </w:pPr>
            <w:r>
              <w:rPr>
                <w:sz w:val="16"/>
              </w:rPr>
              <w:t>NTT DOCOMO INC.</w:t>
            </w:r>
          </w:p>
        </w:tc>
        <w:tc>
          <w:tcPr>
            <w:tcW w:w="0" w:type="auto"/>
          </w:tcPr>
          <w:p w14:paraId="213A8068" w14:textId="77777777" w:rsidR="00046D4A" w:rsidRPr="00B1530F" w:rsidRDefault="00046D4A" w:rsidP="004F19EB">
            <w:pPr>
              <w:pStyle w:val="TAL"/>
              <w:rPr>
                <w:sz w:val="16"/>
              </w:rPr>
            </w:pPr>
            <w:r>
              <w:rPr>
                <w:sz w:val="16"/>
              </w:rPr>
              <w:t>revised</w:t>
            </w:r>
          </w:p>
        </w:tc>
        <w:tc>
          <w:tcPr>
            <w:tcW w:w="1154" w:type="dxa"/>
          </w:tcPr>
          <w:p w14:paraId="5C5CD000" w14:textId="77777777" w:rsidR="00046D4A" w:rsidRPr="00B1530F" w:rsidRDefault="00046D4A" w:rsidP="004F19EB">
            <w:pPr>
              <w:pStyle w:val="TAL"/>
              <w:rPr>
                <w:sz w:val="16"/>
              </w:rPr>
            </w:pPr>
          </w:p>
        </w:tc>
        <w:tc>
          <w:tcPr>
            <w:tcW w:w="1159" w:type="dxa"/>
          </w:tcPr>
          <w:p w14:paraId="6FA46F02" w14:textId="77777777" w:rsidR="00046D4A" w:rsidRPr="00B1530F" w:rsidRDefault="00046D4A" w:rsidP="004F19EB">
            <w:pPr>
              <w:pStyle w:val="TAL"/>
              <w:rPr>
                <w:sz w:val="16"/>
              </w:rPr>
            </w:pPr>
            <w:r>
              <w:rPr>
                <w:sz w:val="16"/>
              </w:rPr>
              <w:t>R5-243991</w:t>
            </w:r>
          </w:p>
        </w:tc>
      </w:tr>
      <w:tr w:rsidR="00046D4A" w14:paraId="3E9C6CD8" w14:textId="77777777" w:rsidTr="00796364">
        <w:tc>
          <w:tcPr>
            <w:tcW w:w="0" w:type="auto"/>
          </w:tcPr>
          <w:p w14:paraId="4372EC37" w14:textId="77777777" w:rsidR="00046D4A" w:rsidRPr="00B1530F" w:rsidRDefault="00046D4A" w:rsidP="004F19EB">
            <w:pPr>
              <w:pStyle w:val="TAL"/>
              <w:rPr>
                <w:sz w:val="16"/>
              </w:rPr>
            </w:pPr>
            <w:r>
              <w:rPr>
                <w:sz w:val="16"/>
              </w:rPr>
              <w:t>R5-243027</w:t>
            </w:r>
          </w:p>
        </w:tc>
        <w:tc>
          <w:tcPr>
            <w:tcW w:w="0" w:type="auto"/>
          </w:tcPr>
          <w:p w14:paraId="2ADCC2AA" w14:textId="77777777" w:rsidR="00046D4A" w:rsidRPr="00B1530F" w:rsidRDefault="00046D4A" w:rsidP="004F19EB">
            <w:pPr>
              <w:pStyle w:val="TAL"/>
              <w:rPr>
                <w:sz w:val="16"/>
              </w:rPr>
            </w:pPr>
            <w:r>
              <w:rPr>
                <w:sz w:val="16"/>
              </w:rPr>
              <w:t>Addition of delta TIB into 6.2A.4.0.2.3 for CA_n3A-n8A-n78A</w:t>
            </w:r>
          </w:p>
        </w:tc>
        <w:tc>
          <w:tcPr>
            <w:tcW w:w="0" w:type="auto"/>
          </w:tcPr>
          <w:p w14:paraId="7224AE93" w14:textId="77777777" w:rsidR="00046D4A" w:rsidRPr="00B1530F" w:rsidRDefault="00046D4A" w:rsidP="004F19EB">
            <w:pPr>
              <w:pStyle w:val="TAL"/>
              <w:rPr>
                <w:sz w:val="16"/>
              </w:rPr>
            </w:pPr>
            <w:r>
              <w:rPr>
                <w:sz w:val="16"/>
              </w:rPr>
              <w:t>China Unicom</w:t>
            </w:r>
          </w:p>
        </w:tc>
        <w:tc>
          <w:tcPr>
            <w:tcW w:w="0" w:type="auto"/>
          </w:tcPr>
          <w:p w14:paraId="044A2DCC" w14:textId="77777777" w:rsidR="00046D4A" w:rsidRPr="00B1530F" w:rsidRDefault="00046D4A" w:rsidP="004F19EB">
            <w:pPr>
              <w:pStyle w:val="TAL"/>
              <w:rPr>
                <w:sz w:val="16"/>
              </w:rPr>
            </w:pPr>
            <w:r>
              <w:rPr>
                <w:sz w:val="16"/>
              </w:rPr>
              <w:t>agreed</w:t>
            </w:r>
          </w:p>
        </w:tc>
        <w:tc>
          <w:tcPr>
            <w:tcW w:w="1154" w:type="dxa"/>
          </w:tcPr>
          <w:p w14:paraId="2CCBB045" w14:textId="77777777" w:rsidR="00046D4A" w:rsidRPr="00B1530F" w:rsidRDefault="00046D4A" w:rsidP="004F19EB">
            <w:pPr>
              <w:pStyle w:val="TAL"/>
              <w:rPr>
                <w:sz w:val="16"/>
              </w:rPr>
            </w:pPr>
          </w:p>
        </w:tc>
        <w:tc>
          <w:tcPr>
            <w:tcW w:w="1159" w:type="dxa"/>
          </w:tcPr>
          <w:p w14:paraId="1D3613A5" w14:textId="77777777" w:rsidR="00046D4A" w:rsidRPr="00B1530F" w:rsidRDefault="00046D4A" w:rsidP="004F19EB">
            <w:pPr>
              <w:pStyle w:val="TAL"/>
              <w:rPr>
                <w:sz w:val="16"/>
              </w:rPr>
            </w:pPr>
          </w:p>
        </w:tc>
      </w:tr>
      <w:tr w:rsidR="00046D4A" w14:paraId="178CBE02" w14:textId="77777777" w:rsidTr="00796364">
        <w:tc>
          <w:tcPr>
            <w:tcW w:w="0" w:type="auto"/>
          </w:tcPr>
          <w:p w14:paraId="12087463" w14:textId="77777777" w:rsidR="00046D4A" w:rsidRPr="00B1530F" w:rsidRDefault="00046D4A" w:rsidP="004F19EB">
            <w:pPr>
              <w:pStyle w:val="TAL"/>
              <w:rPr>
                <w:sz w:val="16"/>
              </w:rPr>
            </w:pPr>
            <w:r>
              <w:rPr>
                <w:sz w:val="16"/>
              </w:rPr>
              <w:t>R5-243028</w:t>
            </w:r>
          </w:p>
        </w:tc>
        <w:tc>
          <w:tcPr>
            <w:tcW w:w="0" w:type="auto"/>
          </w:tcPr>
          <w:p w14:paraId="6965AC3D" w14:textId="77777777" w:rsidR="00046D4A" w:rsidRPr="00B1530F" w:rsidRDefault="00046D4A" w:rsidP="004F19EB">
            <w:pPr>
              <w:pStyle w:val="TAL"/>
              <w:rPr>
                <w:sz w:val="16"/>
              </w:rPr>
            </w:pPr>
            <w:r>
              <w:rPr>
                <w:sz w:val="16"/>
              </w:rPr>
              <w:t>Addition of delta RIB into 7.3A.0.3.2.3 for CA_n3A-n8A-n78A</w:t>
            </w:r>
          </w:p>
        </w:tc>
        <w:tc>
          <w:tcPr>
            <w:tcW w:w="0" w:type="auto"/>
          </w:tcPr>
          <w:p w14:paraId="7C8D9BCA" w14:textId="77777777" w:rsidR="00046D4A" w:rsidRPr="00B1530F" w:rsidRDefault="00046D4A" w:rsidP="004F19EB">
            <w:pPr>
              <w:pStyle w:val="TAL"/>
              <w:rPr>
                <w:sz w:val="16"/>
              </w:rPr>
            </w:pPr>
            <w:r>
              <w:rPr>
                <w:sz w:val="16"/>
              </w:rPr>
              <w:t>China Unicom</w:t>
            </w:r>
          </w:p>
        </w:tc>
        <w:tc>
          <w:tcPr>
            <w:tcW w:w="0" w:type="auto"/>
          </w:tcPr>
          <w:p w14:paraId="5F9E8958" w14:textId="77777777" w:rsidR="00046D4A" w:rsidRPr="00B1530F" w:rsidRDefault="00046D4A" w:rsidP="004F19EB">
            <w:pPr>
              <w:pStyle w:val="TAL"/>
              <w:rPr>
                <w:sz w:val="16"/>
              </w:rPr>
            </w:pPr>
            <w:r>
              <w:rPr>
                <w:sz w:val="16"/>
              </w:rPr>
              <w:t>revised</w:t>
            </w:r>
          </w:p>
        </w:tc>
        <w:tc>
          <w:tcPr>
            <w:tcW w:w="1154" w:type="dxa"/>
          </w:tcPr>
          <w:p w14:paraId="6007E3A3" w14:textId="77777777" w:rsidR="00046D4A" w:rsidRPr="00B1530F" w:rsidRDefault="00046D4A" w:rsidP="004F19EB">
            <w:pPr>
              <w:pStyle w:val="TAL"/>
              <w:rPr>
                <w:sz w:val="16"/>
              </w:rPr>
            </w:pPr>
          </w:p>
        </w:tc>
        <w:tc>
          <w:tcPr>
            <w:tcW w:w="1159" w:type="dxa"/>
          </w:tcPr>
          <w:p w14:paraId="29B4C8EC" w14:textId="77777777" w:rsidR="00046D4A" w:rsidRPr="00B1530F" w:rsidRDefault="00046D4A" w:rsidP="004F19EB">
            <w:pPr>
              <w:pStyle w:val="TAL"/>
              <w:rPr>
                <w:sz w:val="16"/>
              </w:rPr>
            </w:pPr>
            <w:r>
              <w:rPr>
                <w:sz w:val="16"/>
              </w:rPr>
              <w:t>R5-243632</w:t>
            </w:r>
          </w:p>
        </w:tc>
      </w:tr>
      <w:tr w:rsidR="00046D4A" w14:paraId="3A9403A8" w14:textId="77777777" w:rsidTr="00796364">
        <w:tc>
          <w:tcPr>
            <w:tcW w:w="0" w:type="auto"/>
          </w:tcPr>
          <w:p w14:paraId="0D621604" w14:textId="77777777" w:rsidR="00046D4A" w:rsidRPr="00B1530F" w:rsidRDefault="00046D4A" w:rsidP="004F19EB">
            <w:pPr>
              <w:pStyle w:val="TAL"/>
              <w:rPr>
                <w:sz w:val="16"/>
              </w:rPr>
            </w:pPr>
            <w:r>
              <w:rPr>
                <w:sz w:val="16"/>
              </w:rPr>
              <w:t>R5-243029</w:t>
            </w:r>
          </w:p>
        </w:tc>
        <w:tc>
          <w:tcPr>
            <w:tcW w:w="0" w:type="auto"/>
          </w:tcPr>
          <w:p w14:paraId="06F34F47" w14:textId="77777777" w:rsidR="00046D4A" w:rsidRPr="00B1530F" w:rsidRDefault="00046D4A" w:rsidP="004F19EB">
            <w:pPr>
              <w:pStyle w:val="TAL"/>
              <w:rPr>
                <w:sz w:val="16"/>
              </w:rPr>
            </w:pPr>
            <w:r>
              <w:rPr>
                <w:sz w:val="16"/>
              </w:rPr>
              <w:t>Addition of 3DL CA minimun requirements of reference sensitivity exceptions into 7.3A.0.5 for CA_n3A-n8A-n78A</w:t>
            </w:r>
          </w:p>
        </w:tc>
        <w:tc>
          <w:tcPr>
            <w:tcW w:w="0" w:type="auto"/>
          </w:tcPr>
          <w:p w14:paraId="3F3516A2" w14:textId="77777777" w:rsidR="00046D4A" w:rsidRPr="00B1530F" w:rsidRDefault="00046D4A" w:rsidP="004F19EB">
            <w:pPr>
              <w:pStyle w:val="TAL"/>
              <w:rPr>
                <w:sz w:val="16"/>
              </w:rPr>
            </w:pPr>
            <w:r>
              <w:rPr>
                <w:sz w:val="16"/>
              </w:rPr>
              <w:t>China Unicom</w:t>
            </w:r>
          </w:p>
        </w:tc>
        <w:tc>
          <w:tcPr>
            <w:tcW w:w="0" w:type="auto"/>
          </w:tcPr>
          <w:p w14:paraId="72B21566" w14:textId="77777777" w:rsidR="00046D4A" w:rsidRPr="00B1530F" w:rsidRDefault="00046D4A" w:rsidP="004F19EB">
            <w:pPr>
              <w:pStyle w:val="TAL"/>
              <w:rPr>
                <w:sz w:val="16"/>
              </w:rPr>
            </w:pPr>
            <w:r>
              <w:rPr>
                <w:sz w:val="16"/>
              </w:rPr>
              <w:t>agreed</w:t>
            </w:r>
          </w:p>
        </w:tc>
        <w:tc>
          <w:tcPr>
            <w:tcW w:w="1154" w:type="dxa"/>
          </w:tcPr>
          <w:p w14:paraId="34EBCE03" w14:textId="77777777" w:rsidR="00046D4A" w:rsidRPr="00B1530F" w:rsidRDefault="00046D4A" w:rsidP="004F19EB">
            <w:pPr>
              <w:pStyle w:val="TAL"/>
              <w:rPr>
                <w:sz w:val="16"/>
              </w:rPr>
            </w:pPr>
          </w:p>
        </w:tc>
        <w:tc>
          <w:tcPr>
            <w:tcW w:w="1159" w:type="dxa"/>
          </w:tcPr>
          <w:p w14:paraId="554B088E" w14:textId="77777777" w:rsidR="00046D4A" w:rsidRPr="00B1530F" w:rsidRDefault="00046D4A" w:rsidP="004F19EB">
            <w:pPr>
              <w:pStyle w:val="TAL"/>
              <w:rPr>
                <w:sz w:val="16"/>
              </w:rPr>
            </w:pPr>
          </w:p>
        </w:tc>
      </w:tr>
      <w:tr w:rsidR="00046D4A" w14:paraId="6EC69344" w14:textId="77777777" w:rsidTr="00796364">
        <w:tc>
          <w:tcPr>
            <w:tcW w:w="0" w:type="auto"/>
          </w:tcPr>
          <w:p w14:paraId="5B5D163A" w14:textId="77777777" w:rsidR="00046D4A" w:rsidRPr="00B1530F" w:rsidRDefault="00046D4A" w:rsidP="004F19EB">
            <w:pPr>
              <w:pStyle w:val="TAL"/>
              <w:rPr>
                <w:sz w:val="16"/>
              </w:rPr>
            </w:pPr>
            <w:r>
              <w:rPr>
                <w:sz w:val="16"/>
              </w:rPr>
              <w:t>R5-243030</w:t>
            </w:r>
          </w:p>
        </w:tc>
        <w:tc>
          <w:tcPr>
            <w:tcW w:w="0" w:type="auto"/>
          </w:tcPr>
          <w:p w14:paraId="1D2A92E1" w14:textId="77777777" w:rsidR="00046D4A" w:rsidRPr="00B1530F" w:rsidRDefault="00046D4A" w:rsidP="004F19EB">
            <w:pPr>
              <w:pStyle w:val="TAL"/>
              <w:rPr>
                <w:sz w:val="16"/>
              </w:rPr>
            </w:pPr>
            <w:r>
              <w:rPr>
                <w:sz w:val="16"/>
              </w:rPr>
              <w:t>Addition of 3DL CA reference sensitivity TC into 7.3A.2 for CA_n3A-n8A-n78A</w:t>
            </w:r>
          </w:p>
        </w:tc>
        <w:tc>
          <w:tcPr>
            <w:tcW w:w="0" w:type="auto"/>
          </w:tcPr>
          <w:p w14:paraId="0551731F" w14:textId="77777777" w:rsidR="00046D4A" w:rsidRPr="00B1530F" w:rsidRDefault="00046D4A" w:rsidP="004F19EB">
            <w:pPr>
              <w:pStyle w:val="TAL"/>
              <w:rPr>
                <w:sz w:val="16"/>
              </w:rPr>
            </w:pPr>
            <w:r>
              <w:rPr>
                <w:sz w:val="16"/>
              </w:rPr>
              <w:t>China Unicom</w:t>
            </w:r>
          </w:p>
        </w:tc>
        <w:tc>
          <w:tcPr>
            <w:tcW w:w="0" w:type="auto"/>
          </w:tcPr>
          <w:p w14:paraId="20BA1447" w14:textId="77777777" w:rsidR="00046D4A" w:rsidRPr="00B1530F" w:rsidRDefault="00046D4A" w:rsidP="004F19EB">
            <w:pPr>
              <w:pStyle w:val="TAL"/>
              <w:rPr>
                <w:sz w:val="16"/>
              </w:rPr>
            </w:pPr>
            <w:r>
              <w:rPr>
                <w:sz w:val="16"/>
              </w:rPr>
              <w:t>revised</w:t>
            </w:r>
          </w:p>
        </w:tc>
        <w:tc>
          <w:tcPr>
            <w:tcW w:w="1154" w:type="dxa"/>
          </w:tcPr>
          <w:p w14:paraId="1DA89B1F" w14:textId="77777777" w:rsidR="00046D4A" w:rsidRPr="00B1530F" w:rsidRDefault="00046D4A" w:rsidP="004F19EB">
            <w:pPr>
              <w:pStyle w:val="TAL"/>
              <w:rPr>
                <w:sz w:val="16"/>
              </w:rPr>
            </w:pPr>
          </w:p>
        </w:tc>
        <w:tc>
          <w:tcPr>
            <w:tcW w:w="1159" w:type="dxa"/>
          </w:tcPr>
          <w:p w14:paraId="6853B7FF" w14:textId="77777777" w:rsidR="00046D4A" w:rsidRPr="00B1530F" w:rsidRDefault="00046D4A" w:rsidP="004F19EB">
            <w:pPr>
              <w:pStyle w:val="TAL"/>
              <w:rPr>
                <w:sz w:val="16"/>
              </w:rPr>
            </w:pPr>
            <w:r>
              <w:rPr>
                <w:sz w:val="16"/>
              </w:rPr>
              <w:t>R5-243617</w:t>
            </w:r>
          </w:p>
        </w:tc>
      </w:tr>
      <w:tr w:rsidR="00046D4A" w14:paraId="0B6F0A4F" w14:textId="77777777" w:rsidTr="00796364">
        <w:tc>
          <w:tcPr>
            <w:tcW w:w="0" w:type="auto"/>
          </w:tcPr>
          <w:p w14:paraId="530C8B8B" w14:textId="77777777" w:rsidR="00046D4A" w:rsidRPr="00B1530F" w:rsidRDefault="00046D4A" w:rsidP="004F19EB">
            <w:pPr>
              <w:pStyle w:val="TAL"/>
              <w:rPr>
                <w:sz w:val="16"/>
              </w:rPr>
            </w:pPr>
            <w:r>
              <w:rPr>
                <w:sz w:val="16"/>
              </w:rPr>
              <w:t>R5-243031</w:t>
            </w:r>
          </w:p>
        </w:tc>
        <w:tc>
          <w:tcPr>
            <w:tcW w:w="0" w:type="auto"/>
          </w:tcPr>
          <w:p w14:paraId="23522672" w14:textId="77777777" w:rsidR="00046D4A" w:rsidRPr="00B1530F" w:rsidRDefault="00046D4A" w:rsidP="004F19EB">
            <w:pPr>
              <w:pStyle w:val="TAL"/>
              <w:rPr>
                <w:sz w:val="16"/>
              </w:rPr>
            </w:pPr>
            <w:r>
              <w:rPr>
                <w:sz w:val="16"/>
              </w:rPr>
              <w:t>Update inter-band NR CA configuration for CA_n3A-n8A-n78A</w:t>
            </w:r>
          </w:p>
        </w:tc>
        <w:tc>
          <w:tcPr>
            <w:tcW w:w="0" w:type="auto"/>
          </w:tcPr>
          <w:p w14:paraId="219999D0" w14:textId="77777777" w:rsidR="00046D4A" w:rsidRPr="00B1530F" w:rsidRDefault="00046D4A" w:rsidP="004F19EB">
            <w:pPr>
              <w:pStyle w:val="TAL"/>
              <w:rPr>
                <w:sz w:val="16"/>
              </w:rPr>
            </w:pPr>
            <w:r>
              <w:rPr>
                <w:sz w:val="16"/>
              </w:rPr>
              <w:t>China Unicom</w:t>
            </w:r>
          </w:p>
        </w:tc>
        <w:tc>
          <w:tcPr>
            <w:tcW w:w="0" w:type="auto"/>
          </w:tcPr>
          <w:p w14:paraId="1CAE9575" w14:textId="77777777" w:rsidR="00046D4A" w:rsidRPr="00B1530F" w:rsidRDefault="00046D4A" w:rsidP="004F19EB">
            <w:pPr>
              <w:pStyle w:val="TAL"/>
              <w:rPr>
                <w:sz w:val="16"/>
              </w:rPr>
            </w:pPr>
            <w:r>
              <w:rPr>
                <w:sz w:val="16"/>
              </w:rPr>
              <w:t>revised</w:t>
            </w:r>
          </w:p>
        </w:tc>
        <w:tc>
          <w:tcPr>
            <w:tcW w:w="1154" w:type="dxa"/>
          </w:tcPr>
          <w:p w14:paraId="70A87B9F" w14:textId="77777777" w:rsidR="00046D4A" w:rsidRPr="00B1530F" w:rsidRDefault="00046D4A" w:rsidP="004F19EB">
            <w:pPr>
              <w:pStyle w:val="TAL"/>
              <w:rPr>
                <w:sz w:val="16"/>
              </w:rPr>
            </w:pPr>
          </w:p>
        </w:tc>
        <w:tc>
          <w:tcPr>
            <w:tcW w:w="1159" w:type="dxa"/>
          </w:tcPr>
          <w:p w14:paraId="0A9B85F7" w14:textId="77777777" w:rsidR="00046D4A" w:rsidRPr="00B1530F" w:rsidRDefault="00046D4A" w:rsidP="004F19EB">
            <w:pPr>
              <w:pStyle w:val="TAL"/>
              <w:rPr>
                <w:sz w:val="16"/>
              </w:rPr>
            </w:pPr>
            <w:r>
              <w:rPr>
                <w:sz w:val="16"/>
              </w:rPr>
              <w:t>R5-243600</w:t>
            </w:r>
          </w:p>
        </w:tc>
      </w:tr>
      <w:tr w:rsidR="00046D4A" w14:paraId="42E347D1" w14:textId="77777777" w:rsidTr="00796364">
        <w:tc>
          <w:tcPr>
            <w:tcW w:w="0" w:type="auto"/>
          </w:tcPr>
          <w:p w14:paraId="3DEB274E" w14:textId="77777777" w:rsidR="00046D4A" w:rsidRPr="00B1530F" w:rsidRDefault="00046D4A" w:rsidP="004F19EB">
            <w:pPr>
              <w:pStyle w:val="TAL"/>
              <w:rPr>
                <w:sz w:val="16"/>
              </w:rPr>
            </w:pPr>
            <w:r>
              <w:rPr>
                <w:sz w:val="16"/>
              </w:rPr>
              <w:t>R5-243032</w:t>
            </w:r>
          </w:p>
        </w:tc>
        <w:tc>
          <w:tcPr>
            <w:tcW w:w="0" w:type="auto"/>
          </w:tcPr>
          <w:p w14:paraId="014FB46E" w14:textId="77777777" w:rsidR="00046D4A" w:rsidRPr="00B1530F" w:rsidRDefault="00046D4A" w:rsidP="004F19EB">
            <w:pPr>
              <w:pStyle w:val="TAL"/>
              <w:rPr>
                <w:sz w:val="16"/>
              </w:rPr>
            </w:pPr>
            <w:r>
              <w:rPr>
                <w:sz w:val="16"/>
              </w:rPr>
              <w:t>Update reference sensitivity TC for CA_n3A-n8A-n78A</w:t>
            </w:r>
          </w:p>
        </w:tc>
        <w:tc>
          <w:tcPr>
            <w:tcW w:w="0" w:type="auto"/>
          </w:tcPr>
          <w:p w14:paraId="69C9924F" w14:textId="77777777" w:rsidR="00046D4A" w:rsidRPr="00B1530F" w:rsidRDefault="00046D4A" w:rsidP="004F19EB">
            <w:pPr>
              <w:pStyle w:val="TAL"/>
              <w:rPr>
                <w:sz w:val="16"/>
              </w:rPr>
            </w:pPr>
            <w:r>
              <w:rPr>
                <w:sz w:val="16"/>
              </w:rPr>
              <w:t>China Unicom</w:t>
            </w:r>
          </w:p>
        </w:tc>
        <w:tc>
          <w:tcPr>
            <w:tcW w:w="0" w:type="auto"/>
          </w:tcPr>
          <w:p w14:paraId="74FEE34C" w14:textId="77777777" w:rsidR="00046D4A" w:rsidRPr="00B1530F" w:rsidRDefault="00046D4A" w:rsidP="004F19EB">
            <w:pPr>
              <w:pStyle w:val="TAL"/>
              <w:rPr>
                <w:sz w:val="16"/>
              </w:rPr>
            </w:pPr>
            <w:r>
              <w:rPr>
                <w:sz w:val="16"/>
              </w:rPr>
              <w:t>revised</w:t>
            </w:r>
          </w:p>
        </w:tc>
        <w:tc>
          <w:tcPr>
            <w:tcW w:w="1154" w:type="dxa"/>
          </w:tcPr>
          <w:p w14:paraId="7162D6EA" w14:textId="77777777" w:rsidR="00046D4A" w:rsidRPr="00B1530F" w:rsidRDefault="00046D4A" w:rsidP="004F19EB">
            <w:pPr>
              <w:pStyle w:val="TAL"/>
              <w:rPr>
                <w:sz w:val="16"/>
              </w:rPr>
            </w:pPr>
          </w:p>
        </w:tc>
        <w:tc>
          <w:tcPr>
            <w:tcW w:w="1159" w:type="dxa"/>
          </w:tcPr>
          <w:p w14:paraId="77DBB608" w14:textId="77777777" w:rsidR="00046D4A" w:rsidRPr="00B1530F" w:rsidRDefault="00046D4A" w:rsidP="004F19EB">
            <w:pPr>
              <w:pStyle w:val="TAL"/>
              <w:rPr>
                <w:sz w:val="16"/>
              </w:rPr>
            </w:pPr>
            <w:r>
              <w:rPr>
                <w:sz w:val="16"/>
              </w:rPr>
              <w:t>R5-243616</w:t>
            </w:r>
          </w:p>
        </w:tc>
      </w:tr>
      <w:tr w:rsidR="00046D4A" w14:paraId="261A768B" w14:textId="77777777" w:rsidTr="00796364">
        <w:tc>
          <w:tcPr>
            <w:tcW w:w="0" w:type="auto"/>
          </w:tcPr>
          <w:p w14:paraId="244700F5" w14:textId="77777777" w:rsidR="00046D4A" w:rsidRPr="00B1530F" w:rsidRDefault="00046D4A" w:rsidP="004F19EB">
            <w:pPr>
              <w:pStyle w:val="TAL"/>
              <w:rPr>
                <w:sz w:val="16"/>
              </w:rPr>
            </w:pPr>
            <w:r>
              <w:rPr>
                <w:sz w:val="16"/>
              </w:rPr>
              <w:t>R5-243033</w:t>
            </w:r>
          </w:p>
        </w:tc>
        <w:tc>
          <w:tcPr>
            <w:tcW w:w="0" w:type="auto"/>
          </w:tcPr>
          <w:p w14:paraId="52FC7D49" w14:textId="77777777" w:rsidR="00046D4A" w:rsidRPr="00B1530F" w:rsidRDefault="00046D4A" w:rsidP="004F19EB">
            <w:pPr>
              <w:pStyle w:val="TAL"/>
              <w:rPr>
                <w:sz w:val="16"/>
              </w:rPr>
            </w:pPr>
            <w:r>
              <w:rPr>
                <w:sz w:val="16"/>
              </w:rPr>
              <w:t>PRD21 CDS PC3 for 3 bands CA_n1A-n8A-n78A and CA_n3A-n8A-n78A</w:t>
            </w:r>
          </w:p>
        </w:tc>
        <w:tc>
          <w:tcPr>
            <w:tcW w:w="0" w:type="auto"/>
          </w:tcPr>
          <w:p w14:paraId="3B5F41E5" w14:textId="77777777" w:rsidR="00046D4A" w:rsidRPr="00B1530F" w:rsidRDefault="00046D4A" w:rsidP="004F19EB">
            <w:pPr>
              <w:pStyle w:val="TAL"/>
              <w:rPr>
                <w:sz w:val="16"/>
              </w:rPr>
            </w:pPr>
            <w:r>
              <w:rPr>
                <w:sz w:val="16"/>
              </w:rPr>
              <w:t>China Unicom</w:t>
            </w:r>
          </w:p>
        </w:tc>
        <w:tc>
          <w:tcPr>
            <w:tcW w:w="0" w:type="auto"/>
          </w:tcPr>
          <w:p w14:paraId="506FC901" w14:textId="77777777" w:rsidR="00046D4A" w:rsidRPr="00B1530F" w:rsidRDefault="00046D4A" w:rsidP="004F19EB">
            <w:pPr>
              <w:pStyle w:val="TAL"/>
              <w:rPr>
                <w:sz w:val="16"/>
              </w:rPr>
            </w:pPr>
            <w:r>
              <w:rPr>
                <w:sz w:val="16"/>
              </w:rPr>
              <w:t>available</w:t>
            </w:r>
          </w:p>
        </w:tc>
        <w:tc>
          <w:tcPr>
            <w:tcW w:w="1154" w:type="dxa"/>
          </w:tcPr>
          <w:p w14:paraId="6B7F0AE5" w14:textId="77777777" w:rsidR="00046D4A" w:rsidRPr="00B1530F" w:rsidRDefault="00046D4A" w:rsidP="004F19EB">
            <w:pPr>
              <w:pStyle w:val="TAL"/>
              <w:rPr>
                <w:sz w:val="16"/>
              </w:rPr>
            </w:pPr>
          </w:p>
        </w:tc>
        <w:tc>
          <w:tcPr>
            <w:tcW w:w="1159" w:type="dxa"/>
          </w:tcPr>
          <w:p w14:paraId="03D1E3BD" w14:textId="77777777" w:rsidR="00046D4A" w:rsidRPr="00B1530F" w:rsidRDefault="00046D4A" w:rsidP="004F19EB">
            <w:pPr>
              <w:pStyle w:val="TAL"/>
              <w:rPr>
                <w:sz w:val="16"/>
              </w:rPr>
            </w:pPr>
          </w:p>
        </w:tc>
      </w:tr>
      <w:tr w:rsidR="00046D4A" w14:paraId="741D36EF" w14:textId="77777777" w:rsidTr="00796364">
        <w:tc>
          <w:tcPr>
            <w:tcW w:w="0" w:type="auto"/>
          </w:tcPr>
          <w:p w14:paraId="604284C4" w14:textId="77777777" w:rsidR="00046D4A" w:rsidRPr="00B1530F" w:rsidRDefault="00046D4A" w:rsidP="004F19EB">
            <w:pPr>
              <w:pStyle w:val="TAL"/>
              <w:rPr>
                <w:sz w:val="16"/>
              </w:rPr>
            </w:pPr>
            <w:r>
              <w:rPr>
                <w:sz w:val="16"/>
              </w:rPr>
              <w:t>R5-243034</w:t>
            </w:r>
          </w:p>
        </w:tc>
        <w:tc>
          <w:tcPr>
            <w:tcW w:w="0" w:type="auto"/>
          </w:tcPr>
          <w:p w14:paraId="72EC3DF9" w14:textId="77777777" w:rsidR="00046D4A" w:rsidRPr="00B1530F" w:rsidRDefault="00046D4A" w:rsidP="004F19EB">
            <w:pPr>
              <w:pStyle w:val="TAL"/>
              <w:rPr>
                <w:sz w:val="16"/>
              </w:rPr>
            </w:pPr>
            <w:r>
              <w:rPr>
                <w:sz w:val="16"/>
              </w:rPr>
              <w:t>SR Rel-18 ATG for NR after RAN#103</w:t>
            </w:r>
          </w:p>
        </w:tc>
        <w:tc>
          <w:tcPr>
            <w:tcW w:w="0" w:type="auto"/>
          </w:tcPr>
          <w:p w14:paraId="6C127370" w14:textId="77777777" w:rsidR="00046D4A" w:rsidRPr="00B1530F" w:rsidRDefault="00046D4A" w:rsidP="004F19EB">
            <w:pPr>
              <w:pStyle w:val="TAL"/>
              <w:rPr>
                <w:sz w:val="16"/>
              </w:rPr>
            </w:pPr>
            <w:r>
              <w:rPr>
                <w:sz w:val="16"/>
              </w:rPr>
              <w:t>CMCC</w:t>
            </w:r>
          </w:p>
        </w:tc>
        <w:tc>
          <w:tcPr>
            <w:tcW w:w="0" w:type="auto"/>
          </w:tcPr>
          <w:p w14:paraId="1AE384CE" w14:textId="77777777" w:rsidR="00046D4A" w:rsidRPr="00B1530F" w:rsidRDefault="00046D4A" w:rsidP="004F19EB">
            <w:pPr>
              <w:pStyle w:val="TAL"/>
              <w:rPr>
                <w:sz w:val="16"/>
              </w:rPr>
            </w:pPr>
            <w:r>
              <w:rPr>
                <w:sz w:val="16"/>
              </w:rPr>
              <w:t>noted</w:t>
            </w:r>
          </w:p>
        </w:tc>
        <w:tc>
          <w:tcPr>
            <w:tcW w:w="1154" w:type="dxa"/>
          </w:tcPr>
          <w:p w14:paraId="256A82B8" w14:textId="77777777" w:rsidR="00046D4A" w:rsidRPr="00B1530F" w:rsidRDefault="00046D4A" w:rsidP="004F19EB">
            <w:pPr>
              <w:pStyle w:val="TAL"/>
              <w:rPr>
                <w:sz w:val="16"/>
              </w:rPr>
            </w:pPr>
          </w:p>
        </w:tc>
        <w:tc>
          <w:tcPr>
            <w:tcW w:w="1159" w:type="dxa"/>
          </w:tcPr>
          <w:p w14:paraId="022582F2" w14:textId="77777777" w:rsidR="00046D4A" w:rsidRPr="00B1530F" w:rsidRDefault="00046D4A" w:rsidP="004F19EB">
            <w:pPr>
              <w:pStyle w:val="TAL"/>
              <w:rPr>
                <w:sz w:val="16"/>
              </w:rPr>
            </w:pPr>
          </w:p>
        </w:tc>
      </w:tr>
      <w:tr w:rsidR="00046D4A" w14:paraId="66239D9A" w14:textId="77777777" w:rsidTr="00796364">
        <w:tc>
          <w:tcPr>
            <w:tcW w:w="0" w:type="auto"/>
          </w:tcPr>
          <w:p w14:paraId="1FD1516F" w14:textId="77777777" w:rsidR="00046D4A" w:rsidRPr="00B1530F" w:rsidRDefault="00046D4A" w:rsidP="004F19EB">
            <w:pPr>
              <w:pStyle w:val="TAL"/>
              <w:rPr>
                <w:sz w:val="16"/>
              </w:rPr>
            </w:pPr>
            <w:r>
              <w:rPr>
                <w:sz w:val="16"/>
              </w:rPr>
              <w:t>R5-243035</w:t>
            </w:r>
          </w:p>
        </w:tc>
        <w:tc>
          <w:tcPr>
            <w:tcW w:w="0" w:type="auto"/>
          </w:tcPr>
          <w:p w14:paraId="3C2DDB61" w14:textId="77777777" w:rsidR="00046D4A" w:rsidRPr="00B1530F" w:rsidRDefault="00046D4A" w:rsidP="004F19EB">
            <w:pPr>
              <w:pStyle w:val="TAL"/>
              <w:rPr>
                <w:sz w:val="16"/>
              </w:rPr>
            </w:pPr>
            <w:r>
              <w:rPr>
                <w:sz w:val="16"/>
              </w:rPr>
              <w:t>WP Rel-18 ATG for NR after RAN#103</w:t>
            </w:r>
          </w:p>
        </w:tc>
        <w:tc>
          <w:tcPr>
            <w:tcW w:w="0" w:type="auto"/>
          </w:tcPr>
          <w:p w14:paraId="4645D9BA" w14:textId="77777777" w:rsidR="00046D4A" w:rsidRPr="00B1530F" w:rsidRDefault="00046D4A" w:rsidP="004F19EB">
            <w:pPr>
              <w:pStyle w:val="TAL"/>
              <w:rPr>
                <w:sz w:val="16"/>
              </w:rPr>
            </w:pPr>
            <w:r>
              <w:rPr>
                <w:sz w:val="16"/>
              </w:rPr>
              <w:t>CMCC</w:t>
            </w:r>
          </w:p>
        </w:tc>
        <w:tc>
          <w:tcPr>
            <w:tcW w:w="0" w:type="auto"/>
          </w:tcPr>
          <w:p w14:paraId="00BE84F9" w14:textId="77777777" w:rsidR="00046D4A" w:rsidRPr="00B1530F" w:rsidRDefault="00046D4A" w:rsidP="004F19EB">
            <w:pPr>
              <w:pStyle w:val="TAL"/>
              <w:rPr>
                <w:sz w:val="16"/>
              </w:rPr>
            </w:pPr>
            <w:r>
              <w:rPr>
                <w:sz w:val="16"/>
              </w:rPr>
              <w:t>noted</w:t>
            </w:r>
          </w:p>
        </w:tc>
        <w:tc>
          <w:tcPr>
            <w:tcW w:w="1154" w:type="dxa"/>
          </w:tcPr>
          <w:p w14:paraId="27FFF41D" w14:textId="77777777" w:rsidR="00046D4A" w:rsidRPr="00B1530F" w:rsidRDefault="00046D4A" w:rsidP="004F19EB">
            <w:pPr>
              <w:pStyle w:val="TAL"/>
              <w:rPr>
                <w:sz w:val="16"/>
              </w:rPr>
            </w:pPr>
          </w:p>
        </w:tc>
        <w:tc>
          <w:tcPr>
            <w:tcW w:w="1159" w:type="dxa"/>
          </w:tcPr>
          <w:p w14:paraId="2144C418" w14:textId="77777777" w:rsidR="00046D4A" w:rsidRPr="00B1530F" w:rsidRDefault="00046D4A" w:rsidP="004F19EB">
            <w:pPr>
              <w:pStyle w:val="TAL"/>
              <w:rPr>
                <w:sz w:val="16"/>
              </w:rPr>
            </w:pPr>
          </w:p>
        </w:tc>
      </w:tr>
      <w:tr w:rsidR="00046D4A" w14:paraId="54B8A009" w14:textId="77777777" w:rsidTr="00796364">
        <w:tc>
          <w:tcPr>
            <w:tcW w:w="0" w:type="auto"/>
          </w:tcPr>
          <w:p w14:paraId="7F620D12" w14:textId="77777777" w:rsidR="00046D4A" w:rsidRPr="00B1530F" w:rsidRDefault="00046D4A" w:rsidP="004F19EB">
            <w:pPr>
              <w:pStyle w:val="TAL"/>
              <w:rPr>
                <w:sz w:val="16"/>
              </w:rPr>
            </w:pPr>
            <w:r>
              <w:rPr>
                <w:sz w:val="16"/>
              </w:rPr>
              <w:t>R5-243036</w:t>
            </w:r>
          </w:p>
        </w:tc>
        <w:tc>
          <w:tcPr>
            <w:tcW w:w="0" w:type="auto"/>
          </w:tcPr>
          <w:p w14:paraId="6F9C7840" w14:textId="77777777" w:rsidR="00046D4A" w:rsidRPr="00B1530F" w:rsidRDefault="00046D4A" w:rsidP="004F19EB">
            <w:pPr>
              <w:pStyle w:val="TAL"/>
              <w:rPr>
                <w:sz w:val="16"/>
              </w:rPr>
            </w:pPr>
            <w:r>
              <w:rPr>
                <w:sz w:val="16"/>
              </w:rPr>
              <w:t>Update to ATG Definitions and Symbols</w:t>
            </w:r>
          </w:p>
        </w:tc>
        <w:tc>
          <w:tcPr>
            <w:tcW w:w="0" w:type="auto"/>
          </w:tcPr>
          <w:p w14:paraId="60BE343F" w14:textId="77777777" w:rsidR="00046D4A" w:rsidRPr="00B1530F" w:rsidRDefault="00046D4A" w:rsidP="004F19EB">
            <w:pPr>
              <w:pStyle w:val="TAL"/>
              <w:rPr>
                <w:sz w:val="16"/>
              </w:rPr>
            </w:pPr>
            <w:r>
              <w:rPr>
                <w:sz w:val="16"/>
              </w:rPr>
              <w:t>CMCC</w:t>
            </w:r>
          </w:p>
        </w:tc>
        <w:tc>
          <w:tcPr>
            <w:tcW w:w="0" w:type="auto"/>
          </w:tcPr>
          <w:p w14:paraId="7BE73E9B" w14:textId="77777777" w:rsidR="00046D4A" w:rsidRPr="00B1530F" w:rsidRDefault="00046D4A" w:rsidP="004F19EB">
            <w:pPr>
              <w:pStyle w:val="TAL"/>
              <w:rPr>
                <w:sz w:val="16"/>
              </w:rPr>
            </w:pPr>
            <w:r>
              <w:rPr>
                <w:sz w:val="16"/>
              </w:rPr>
              <w:t>revised</w:t>
            </w:r>
          </w:p>
        </w:tc>
        <w:tc>
          <w:tcPr>
            <w:tcW w:w="1154" w:type="dxa"/>
          </w:tcPr>
          <w:p w14:paraId="7159CBD3" w14:textId="77777777" w:rsidR="00046D4A" w:rsidRPr="00B1530F" w:rsidRDefault="00046D4A" w:rsidP="004F19EB">
            <w:pPr>
              <w:pStyle w:val="TAL"/>
              <w:rPr>
                <w:sz w:val="16"/>
              </w:rPr>
            </w:pPr>
          </w:p>
        </w:tc>
        <w:tc>
          <w:tcPr>
            <w:tcW w:w="1159" w:type="dxa"/>
          </w:tcPr>
          <w:p w14:paraId="1CED3FE3" w14:textId="77777777" w:rsidR="00046D4A" w:rsidRPr="00B1530F" w:rsidRDefault="00046D4A" w:rsidP="004F19EB">
            <w:pPr>
              <w:pStyle w:val="TAL"/>
              <w:rPr>
                <w:sz w:val="16"/>
              </w:rPr>
            </w:pPr>
            <w:r>
              <w:rPr>
                <w:sz w:val="16"/>
              </w:rPr>
              <w:t>R5-243906</w:t>
            </w:r>
          </w:p>
        </w:tc>
      </w:tr>
      <w:tr w:rsidR="00046D4A" w14:paraId="468F30F2" w14:textId="77777777" w:rsidTr="00796364">
        <w:tc>
          <w:tcPr>
            <w:tcW w:w="0" w:type="auto"/>
          </w:tcPr>
          <w:p w14:paraId="49E0586E" w14:textId="77777777" w:rsidR="00046D4A" w:rsidRPr="00B1530F" w:rsidRDefault="00046D4A" w:rsidP="004F19EB">
            <w:pPr>
              <w:pStyle w:val="TAL"/>
              <w:rPr>
                <w:sz w:val="16"/>
              </w:rPr>
            </w:pPr>
            <w:r>
              <w:rPr>
                <w:sz w:val="16"/>
              </w:rPr>
              <w:t>R5-243037</w:t>
            </w:r>
          </w:p>
        </w:tc>
        <w:tc>
          <w:tcPr>
            <w:tcW w:w="0" w:type="auto"/>
          </w:tcPr>
          <w:p w14:paraId="3EAD41A9" w14:textId="77777777" w:rsidR="00046D4A" w:rsidRPr="00B1530F" w:rsidRDefault="00046D4A" w:rsidP="004F19EB">
            <w:pPr>
              <w:pStyle w:val="TAL"/>
              <w:rPr>
                <w:sz w:val="16"/>
              </w:rPr>
            </w:pPr>
            <w:r>
              <w:rPr>
                <w:sz w:val="16"/>
              </w:rPr>
              <w:t>Update to ATG RF Tx TCs</w:t>
            </w:r>
          </w:p>
        </w:tc>
        <w:tc>
          <w:tcPr>
            <w:tcW w:w="0" w:type="auto"/>
          </w:tcPr>
          <w:p w14:paraId="17BCD819" w14:textId="77777777" w:rsidR="00046D4A" w:rsidRPr="00B1530F" w:rsidRDefault="00046D4A" w:rsidP="004F19EB">
            <w:pPr>
              <w:pStyle w:val="TAL"/>
              <w:rPr>
                <w:sz w:val="16"/>
              </w:rPr>
            </w:pPr>
            <w:r>
              <w:rPr>
                <w:sz w:val="16"/>
              </w:rPr>
              <w:t>CMCC</w:t>
            </w:r>
          </w:p>
        </w:tc>
        <w:tc>
          <w:tcPr>
            <w:tcW w:w="0" w:type="auto"/>
          </w:tcPr>
          <w:p w14:paraId="42BAF98B" w14:textId="77777777" w:rsidR="00046D4A" w:rsidRPr="00B1530F" w:rsidRDefault="00046D4A" w:rsidP="004F19EB">
            <w:pPr>
              <w:pStyle w:val="TAL"/>
              <w:rPr>
                <w:sz w:val="16"/>
              </w:rPr>
            </w:pPr>
            <w:r>
              <w:rPr>
                <w:sz w:val="16"/>
              </w:rPr>
              <w:t>agreed</w:t>
            </w:r>
          </w:p>
        </w:tc>
        <w:tc>
          <w:tcPr>
            <w:tcW w:w="1154" w:type="dxa"/>
          </w:tcPr>
          <w:p w14:paraId="1A0427C2" w14:textId="77777777" w:rsidR="00046D4A" w:rsidRPr="00B1530F" w:rsidRDefault="00046D4A" w:rsidP="004F19EB">
            <w:pPr>
              <w:pStyle w:val="TAL"/>
              <w:rPr>
                <w:sz w:val="16"/>
              </w:rPr>
            </w:pPr>
          </w:p>
        </w:tc>
        <w:tc>
          <w:tcPr>
            <w:tcW w:w="1159" w:type="dxa"/>
          </w:tcPr>
          <w:p w14:paraId="2C760449" w14:textId="77777777" w:rsidR="00046D4A" w:rsidRPr="00B1530F" w:rsidRDefault="00046D4A" w:rsidP="004F19EB">
            <w:pPr>
              <w:pStyle w:val="TAL"/>
              <w:rPr>
                <w:sz w:val="16"/>
              </w:rPr>
            </w:pPr>
          </w:p>
        </w:tc>
      </w:tr>
      <w:tr w:rsidR="00046D4A" w14:paraId="533A7474" w14:textId="77777777" w:rsidTr="00796364">
        <w:tc>
          <w:tcPr>
            <w:tcW w:w="0" w:type="auto"/>
          </w:tcPr>
          <w:p w14:paraId="7E55983D" w14:textId="77777777" w:rsidR="00046D4A" w:rsidRPr="00B1530F" w:rsidRDefault="00046D4A" w:rsidP="004F19EB">
            <w:pPr>
              <w:pStyle w:val="TAL"/>
              <w:rPr>
                <w:sz w:val="16"/>
              </w:rPr>
            </w:pPr>
            <w:r>
              <w:rPr>
                <w:sz w:val="16"/>
              </w:rPr>
              <w:t>R5-243038</w:t>
            </w:r>
          </w:p>
        </w:tc>
        <w:tc>
          <w:tcPr>
            <w:tcW w:w="0" w:type="auto"/>
          </w:tcPr>
          <w:p w14:paraId="34BE64AE" w14:textId="77777777" w:rsidR="00046D4A" w:rsidRPr="00B1530F" w:rsidRDefault="00046D4A" w:rsidP="004F19EB">
            <w:pPr>
              <w:pStyle w:val="TAL"/>
              <w:rPr>
                <w:sz w:val="16"/>
              </w:rPr>
            </w:pPr>
            <w:r>
              <w:rPr>
                <w:sz w:val="16"/>
              </w:rPr>
              <w:t>Update to ATG RF Rx TCs</w:t>
            </w:r>
          </w:p>
        </w:tc>
        <w:tc>
          <w:tcPr>
            <w:tcW w:w="0" w:type="auto"/>
          </w:tcPr>
          <w:p w14:paraId="07293F41" w14:textId="77777777" w:rsidR="00046D4A" w:rsidRPr="00B1530F" w:rsidRDefault="00046D4A" w:rsidP="004F19EB">
            <w:pPr>
              <w:pStyle w:val="TAL"/>
              <w:rPr>
                <w:sz w:val="16"/>
              </w:rPr>
            </w:pPr>
            <w:r>
              <w:rPr>
                <w:sz w:val="16"/>
              </w:rPr>
              <w:t>CMCC, CAICT</w:t>
            </w:r>
          </w:p>
        </w:tc>
        <w:tc>
          <w:tcPr>
            <w:tcW w:w="0" w:type="auto"/>
          </w:tcPr>
          <w:p w14:paraId="546C647F" w14:textId="77777777" w:rsidR="00046D4A" w:rsidRPr="00B1530F" w:rsidRDefault="00046D4A" w:rsidP="004F19EB">
            <w:pPr>
              <w:pStyle w:val="TAL"/>
              <w:rPr>
                <w:sz w:val="16"/>
              </w:rPr>
            </w:pPr>
            <w:r>
              <w:rPr>
                <w:sz w:val="16"/>
              </w:rPr>
              <w:t>agreed</w:t>
            </w:r>
          </w:p>
        </w:tc>
        <w:tc>
          <w:tcPr>
            <w:tcW w:w="1154" w:type="dxa"/>
          </w:tcPr>
          <w:p w14:paraId="5D584BB4" w14:textId="77777777" w:rsidR="00046D4A" w:rsidRPr="00B1530F" w:rsidRDefault="00046D4A" w:rsidP="004F19EB">
            <w:pPr>
              <w:pStyle w:val="TAL"/>
              <w:rPr>
                <w:sz w:val="16"/>
              </w:rPr>
            </w:pPr>
          </w:p>
        </w:tc>
        <w:tc>
          <w:tcPr>
            <w:tcW w:w="1159" w:type="dxa"/>
          </w:tcPr>
          <w:p w14:paraId="1F5D23FD" w14:textId="77777777" w:rsidR="00046D4A" w:rsidRPr="00B1530F" w:rsidRDefault="00046D4A" w:rsidP="004F19EB">
            <w:pPr>
              <w:pStyle w:val="TAL"/>
              <w:rPr>
                <w:sz w:val="16"/>
              </w:rPr>
            </w:pPr>
          </w:p>
        </w:tc>
      </w:tr>
      <w:tr w:rsidR="00046D4A" w14:paraId="208E0AE4" w14:textId="77777777" w:rsidTr="00796364">
        <w:tc>
          <w:tcPr>
            <w:tcW w:w="0" w:type="auto"/>
          </w:tcPr>
          <w:p w14:paraId="0492744A" w14:textId="77777777" w:rsidR="00046D4A" w:rsidRPr="00B1530F" w:rsidRDefault="00046D4A" w:rsidP="004F19EB">
            <w:pPr>
              <w:pStyle w:val="TAL"/>
              <w:rPr>
                <w:sz w:val="16"/>
              </w:rPr>
            </w:pPr>
            <w:r>
              <w:rPr>
                <w:sz w:val="16"/>
              </w:rPr>
              <w:t>R5-243039</w:t>
            </w:r>
          </w:p>
        </w:tc>
        <w:tc>
          <w:tcPr>
            <w:tcW w:w="0" w:type="auto"/>
          </w:tcPr>
          <w:p w14:paraId="0183EED0" w14:textId="77777777" w:rsidR="00046D4A" w:rsidRPr="00B1530F" w:rsidRDefault="00046D4A" w:rsidP="004F19EB">
            <w:pPr>
              <w:pStyle w:val="TAL"/>
              <w:rPr>
                <w:sz w:val="16"/>
              </w:rPr>
            </w:pPr>
            <w:r>
              <w:rPr>
                <w:sz w:val="16"/>
              </w:rPr>
              <w:t>SR NR_Rel-16_CA_DC after RAN#103</w:t>
            </w:r>
          </w:p>
        </w:tc>
        <w:tc>
          <w:tcPr>
            <w:tcW w:w="0" w:type="auto"/>
          </w:tcPr>
          <w:p w14:paraId="3D6D5051" w14:textId="77777777" w:rsidR="00046D4A" w:rsidRPr="00B1530F" w:rsidRDefault="00046D4A" w:rsidP="004F19EB">
            <w:pPr>
              <w:pStyle w:val="TAL"/>
              <w:rPr>
                <w:sz w:val="16"/>
              </w:rPr>
            </w:pPr>
            <w:r>
              <w:rPr>
                <w:sz w:val="16"/>
              </w:rPr>
              <w:t>CMCC</w:t>
            </w:r>
          </w:p>
        </w:tc>
        <w:tc>
          <w:tcPr>
            <w:tcW w:w="0" w:type="auto"/>
          </w:tcPr>
          <w:p w14:paraId="25AF1A75" w14:textId="77777777" w:rsidR="00046D4A" w:rsidRPr="00B1530F" w:rsidRDefault="00046D4A" w:rsidP="004F19EB">
            <w:pPr>
              <w:pStyle w:val="TAL"/>
              <w:rPr>
                <w:sz w:val="16"/>
              </w:rPr>
            </w:pPr>
            <w:r>
              <w:rPr>
                <w:sz w:val="16"/>
              </w:rPr>
              <w:t>noted</w:t>
            </w:r>
          </w:p>
        </w:tc>
        <w:tc>
          <w:tcPr>
            <w:tcW w:w="1154" w:type="dxa"/>
          </w:tcPr>
          <w:p w14:paraId="4996B014" w14:textId="77777777" w:rsidR="00046D4A" w:rsidRPr="00B1530F" w:rsidRDefault="00046D4A" w:rsidP="004F19EB">
            <w:pPr>
              <w:pStyle w:val="TAL"/>
              <w:rPr>
                <w:sz w:val="16"/>
              </w:rPr>
            </w:pPr>
          </w:p>
        </w:tc>
        <w:tc>
          <w:tcPr>
            <w:tcW w:w="1159" w:type="dxa"/>
          </w:tcPr>
          <w:p w14:paraId="34EDC43C" w14:textId="77777777" w:rsidR="00046D4A" w:rsidRPr="00B1530F" w:rsidRDefault="00046D4A" w:rsidP="004F19EB">
            <w:pPr>
              <w:pStyle w:val="TAL"/>
              <w:rPr>
                <w:sz w:val="16"/>
              </w:rPr>
            </w:pPr>
          </w:p>
        </w:tc>
      </w:tr>
      <w:tr w:rsidR="00046D4A" w14:paraId="5911AD8B" w14:textId="77777777" w:rsidTr="00796364">
        <w:tc>
          <w:tcPr>
            <w:tcW w:w="0" w:type="auto"/>
          </w:tcPr>
          <w:p w14:paraId="04447F2F" w14:textId="77777777" w:rsidR="00046D4A" w:rsidRPr="00B1530F" w:rsidRDefault="00046D4A" w:rsidP="004F19EB">
            <w:pPr>
              <w:pStyle w:val="TAL"/>
              <w:rPr>
                <w:sz w:val="16"/>
              </w:rPr>
            </w:pPr>
            <w:r>
              <w:rPr>
                <w:sz w:val="16"/>
              </w:rPr>
              <w:t>R5-243040</w:t>
            </w:r>
          </w:p>
        </w:tc>
        <w:tc>
          <w:tcPr>
            <w:tcW w:w="0" w:type="auto"/>
          </w:tcPr>
          <w:p w14:paraId="52CFE3F2" w14:textId="77777777" w:rsidR="00046D4A" w:rsidRPr="00B1530F" w:rsidRDefault="00046D4A" w:rsidP="004F19EB">
            <w:pPr>
              <w:pStyle w:val="TAL"/>
              <w:rPr>
                <w:sz w:val="16"/>
              </w:rPr>
            </w:pPr>
            <w:r>
              <w:rPr>
                <w:sz w:val="16"/>
              </w:rPr>
              <w:t>WP NR_Rel-16_CA_DC after RAN#103</w:t>
            </w:r>
          </w:p>
        </w:tc>
        <w:tc>
          <w:tcPr>
            <w:tcW w:w="0" w:type="auto"/>
          </w:tcPr>
          <w:p w14:paraId="0C68ABC2" w14:textId="77777777" w:rsidR="00046D4A" w:rsidRPr="00B1530F" w:rsidRDefault="00046D4A" w:rsidP="004F19EB">
            <w:pPr>
              <w:pStyle w:val="TAL"/>
              <w:rPr>
                <w:sz w:val="16"/>
              </w:rPr>
            </w:pPr>
            <w:r>
              <w:rPr>
                <w:sz w:val="16"/>
              </w:rPr>
              <w:t>CMCC</w:t>
            </w:r>
          </w:p>
        </w:tc>
        <w:tc>
          <w:tcPr>
            <w:tcW w:w="0" w:type="auto"/>
          </w:tcPr>
          <w:p w14:paraId="2691FA15" w14:textId="77777777" w:rsidR="00046D4A" w:rsidRPr="00B1530F" w:rsidRDefault="00046D4A" w:rsidP="004F19EB">
            <w:pPr>
              <w:pStyle w:val="TAL"/>
              <w:rPr>
                <w:sz w:val="16"/>
              </w:rPr>
            </w:pPr>
            <w:r>
              <w:rPr>
                <w:sz w:val="16"/>
              </w:rPr>
              <w:t>noted</w:t>
            </w:r>
          </w:p>
        </w:tc>
        <w:tc>
          <w:tcPr>
            <w:tcW w:w="1154" w:type="dxa"/>
          </w:tcPr>
          <w:p w14:paraId="4933D1D8" w14:textId="77777777" w:rsidR="00046D4A" w:rsidRPr="00B1530F" w:rsidRDefault="00046D4A" w:rsidP="004F19EB">
            <w:pPr>
              <w:pStyle w:val="TAL"/>
              <w:rPr>
                <w:sz w:val="16"/>
              </w:rPr>
            </w:pPr>
          </w:p>
        </w:tc>
        <w:tc>
          <w:tcPr>
            <w:tcW w:w="1159" w:type="dxa"/>
          </w:tcPr>
          <w:p w14:paraId="6406199E" w14:textId="77777777" w:rsidR="00046D4A" w:rsidRPr="00B1530F" w:rsidRDefault="00046D4A" w:rsidP="004F19EB">
            <w:pPr>
              <w:pStyle w:val="TAL"/>
              <w:rPr>
                <w:sz w:val="16"/>
              </w:rPr>
            </w:pPr>
          </w:p>
        </w:tc>
      </w:tr>
      <w:tr w:rsidR="00046D4A" w14:paraId="12CAAE6E" w14:textId="77777777" w:rsidTr="00796364">
        <w:tc>
          <w:tcPr>
            <w:tcW w:w="0" w:type="auto"/>
          </w:tcPr>
          <w:p w14:paraId="163BA3F6" w14:textId="77777777" w:rsidR="00046D4A" w:rsidRPr="00B1530F" w:rsidRDefault="00046D4A" w:rsidP="004F19EB">
            <w:pPr>
              <w:pStyle w:val="TAL"/>
              <w:rPr>
                <w:sz w:val="16"/>
              </w:rPr>
            </w:pPr>
            <w:r>
              <w:rPr>
                <w:sz w:val="16"/>
              </w:rPr>
              <w:t>R5-243041</w:t>
            </w:r>
          </w:p>
        </w:tc>
        <w:tc>
          <w:tcPr>
            <w:tcW w:w="0" w:type="auto"/>
          </w:tcPr>
          <w:p w14:paraId="090DCE84" w14:textId="77777777" w:rsidR="00046D4A" w:rsidRPr="00B1530F" w:rsidRDefault="00046D4A" w:rsidP="004F19EB">
            <w:pPr>
              <w:pStyle w:val="TAL"/>
              <w:rPr>
                <w:sz w:val="16"/>
              </w:rPr>
            </w:pPr>
            <w:r>
              <w:rPr>
                <w:sz w:val="16"/>
              </w:rPr>
              <w:t>Update to R16 NR CADC configuration test cases applicability</w:t>
            </w:r>
          </w:p>
        </w:tc>
        <w:tc>
          <w:tcPr>
            <w:tcW w:w="0" w:type="auto"/>
          </w:tcPr>
          <w:p w14:paraId="71B84FA1" w14:textId="77777777" w:rsidR="00046D4A" w:rsidRPr="00B1530F" w:rsidRDefault="00046D4A" w:rsidP="004F19EB">
            <w:pPr>
              <w:pStyle w:val="TAL"/>
              <w:rPr>
                <w:sz w:val="16"/>
              </w:rPr>
            </w:pPr>
            <w:r>
              <w:rPr>
                <w:sz w:val="16"/>
              </w:rPr>
              <w:t>CMCC</w:t>
            </w:r>
          </w:p>
        </w:tc>
        <w:tc>
          <w:tcPr>
            <w:tcW w:w="0" w:type="auto"/>
          </w:tcPr>
          <w:p w14:paraId="46D3BDBD" w14:textId="77777777" w:rsidR="00046D4A" w:rsidRPr="00B1530F" w:rsidRDefault="00046D4A" w:rsidP="004F19EB">
            <w:pPr>
              <w:pStyle w:val="TAL"/>
              <w:rPr>
                <w:sz w:val="16"/>
              </w:rPr>
            </w:pPr>
            <w:r>
              <w:rPr>
                <w:sz w:val="16"/>
              </w:rPr>
              <w:t>revised</w:t>
            </w:r>
          </w:p>
        </w:tc>
        <w:tc>
          <w:tcPr>
            <w:tcW w:w="1154" w:type="dxa"/>
          </w:tcPr>
          <w:p w14:paraId="4422C504" w14:textId="77777777" w:rsidR="00046D4A" w:rsidRPr="00B1530F" w:rsidRDefault="00046D4A" w:rsidP="004F19EB">
            <w:pPr>
              <w:pStyle w:val="TAL"/>
              <w:rPr>
                <w:sz w:val="16"/>
              </w:rPr>
            </w:pPr>
          </w:p>
        </w:tc>
        <w:tc>
          <w:tcPr>
            <w:tcW w:w="1159" w:type="dxa"/>
          </w:tcPr>
          <w:p w14:paraId="04ECFDA1" w14:textId="77777777" w:rsidR="00046D4A" w:rsidRPr="00B1530F" w:rsidRDefault="00046D4A" w:rsidP="004F19EB">
            <w:pPr>
              <w:pStyle w:val="TAL"/>
              <w:rPr>
                <w:sz w:val="16"/>
              </w:rPr>
            </w:pPr>
            <w:r>
              <w:rPr>
                <w:sz w:val="16"/>
              </w:rPr>
              <w:t>R5-243714</w:t>
            </w:r>
          </w:p>
        </w:tc>
      </w:tr>
      <w:tr w:rsidR="00046D4A" w14:paraId="5BF1D82B" w14:textId="77777777" w:rsidTr="00796364">
        <w:tc>
          <w:tcPr>
            <w:tcW w:w="0" w:type="auto"/>
          </w:tcPr>
          <w:p w14:paraId="04927A7F" w14:textId="77777777" w:rsidR="00046D4A" w:rsidRPr="00B1530F" w:rsidRDefault="00046D4A" w:rsidP="004F19EB">
            <w:pPr>
              <w:pStyle w:val="TAL"/>
              <w:rPr>
                <w:sz w:val="16"/>
              </w:rPr>
            </w:pPr>
            <w:r>
              <w:rPr>
                <w:sz w:val="16"/>
              </w:rPr>
              <w:t>R5-243042</w:t>
            </w:r>
          </w:p>
        </w:tc>
        <w:tc>
          <w:tcPr>
            <w:tcW w:w="0" w:type="auto"/>
          </w:tcPr>
          <w:p w14:paraId="02720706" w14:textId="77777777" w:rsidR="00046D4A" w:rsidRPr="00B1530F" w:rsidRDefault="00046D4A" w:rsidP="004F19EB">
            <w:pPr>
              <w:pStyle w:val="TAL"/>
              <w:rPr>
                <w:sz w:val="16"/>
              </w:rPr>
            </w:pPr>
            <w:r>
              <w:rPr>
                <w:sz w:val="16"/>
              </w:rPr>
              <w:t>Update to R17 NR CADC configuration test cases applicability</w:t>
            </w:r>
          </w:p>
        </w:tc>
        <w:tc>
          <w:tcPr>
            <w:tcW w:w="0" w:type="auto"/>
          </w:tcPr>
          <w:p w14:paraId="6B841D16" w14:textId="77777777" w:rsidR="00046D4A" w:rsidRPr="00B1530F" w:rsidRDefault="00046D4A" w:rsidP="004F19EB">
            <w:pPr>
              <w:pStyle w:val="TAL"/>
              <w:rPr>
                <w:sz w:val="16"/>
              </w:rPr>
            </w:pPr>
            <w:r>
              <w:rPr>
                <w:sz w:val="16"/>
              </w:rPr>
              <w:t>CMCC</w:t>
            </w:r>
          </w:p>
        </w:tc>
        <w:tc>
          <w:tcPr>
            <w:tcW w:w="0" w:type="auto"/>
          </w:tcPr>
          <w:p w14:paraId="465CBFC4" w14:textId="77777777" w:rsidR="00046D4A" w:rsidRPr="00B1530F" w:rsidRDefault="00046D4A" w:rsidP="004F19EB">
            <w:pPr>
              <w:pStyle w:val="TAL"/>
              <w:rPr>
                <w:sz w:val="16"/>
              </w:rPr>
            </w:pPr>
            <w:r>
              <w:rPr>
                <w:sz w:val="16"/>
              </w:rPr>
              <w:t>withdrawn</w:t>
            </w:r>
          </w:p>
        </w:tc>
        <w:tc>
          <w:tcPr>
            <w:tcW w:w="1154" w:type="dxa"/>
          </w:tcPr>
          <w:p w14:paraId="6F35ACD3" w14:textId="77777777" w:rsidR="00046D4A" w:rsidRPr="00B1530F" w:rsidRDefault="00046D4A" w:rsidP="004F19EB">
            <w:pPr>
              <w:pStyle w:val="TAL"/>
              <w:rPr>
                <w:sz w:val="16"/>
              </w:rPr>
            </w:pPr>
          </w:p>
        </w:tc>
        <w:tc>
          <w:tcPr>
            <w:tcW w:w="1159" w:type="dxa"/>
          </w:tcPr>
          <w:p w14:paraId="793406B2" w14:textId="77777777" w:rsidR="00046D4A" w:rsidRPr="00B1530F" w:rsidRDefault="00046D4A" w:rsidP="004F19EB">
            <w:pPr>
              <w:pStyle w:val="TAL"/>
              <w:rPr>
                <w:sz w:val="16"/>
              </w:rPr>
            </w:pPr>
          </w:p>
        </w:tc>
      </w:tr>
      <w:tr w:rsidR="00046D4A" w14:paraId="71321289" w14:textId="77777777" w:rsidTr="00796364">
        <w:tc>
          <w:tcPr>
            <w:tcW w:w="0" w:type="auto"/>
          </w:tcPr>
          <w:p w14:paraId="67FECD0C" w14:textId="77777777" w:rsidR="00046D4A" w:rsidRPr="00B1530F" w:rsidRDefault="00046D4A" w:rsidP="004F19EB">
            <w:pPr>
              <w:pStyle w:val="TAL"/>
              <w:rPr>
                <w:sz w:val="16"/>
              </w:rPr>
            </w:pPr>
            <w:r>
              <w:rPr>
                <w:sz w:val="16"/>
              </w:rPr>
              <w:t>R5-243043</w:t>
            </w:r>
          </w:p>
        </w:tc>
        <w:tc>
          <w:tcPr>
            <w:tcW w:w="0" w:type="auto"/>
          </w:tcPr>
          <w:p w14:paraId="350D46FC" w14:textId="77777777" w:rsidR="00046D4A" w:rsidRPr="00B1530F" w:rsidRDefault="00046D4A" w:rsidP="004F19EB">
            <w:pPr>
              <w:pStyle w:val="TAL"/>
              <w:rPr>
                <w:sz w:val="16"/>
              </w:rPr>
            </w:pPr>
            <w:r>
              <w:rPr>
                <w:sz w:val="16"/>
              </w:rPr>
              <w:t>Update to R18 NR CADC configuration test cases applicability</w:t>
            </w:r>
          </w:p>
        </w:tc>
        <w:tc>
          <w:tcPr>
            <w:tcW w:w="0" w:type="auto"/>
          </w:tcPr>
          <w:p w14:paraId="59691487" w14:textId="77777777" w:rsidR="00046D4A" w:rsidRPr="00B1530F" w:rsidRDefault="00046D4A" w:rsidP="004F19EB">
            <w:pPr>
              <w:pStyle w:val="TAL"/>
              <w:rPr>
                <w:sz w:val="16"/>
              </w:rPr>
            </w:pPr>
            <w:r>
              <w:rPr>
                <w:sz w:val="16"/>
              </w:rPr>
              <w:t>CMCC</w:t>
            </w:r>
          </w:p>
        </w:tc>
        <w:tc>
          <w:tcPr>
            <w:tcW w:w="0" w:type="auto"/>
          </w:tcPr>
          <w:p w14:paraId="2F4556DC" w14:textId="77777777" w:rsidR="00046D4A" w:rsidRPr="00B1530F" w:rsidRDefault="00046D4A" w:rsidP="004F19EB">
            <w:pPr>
              <w:pStyle w:val="TAL"/>
              <w:rPr>
                <w:sz w:val="16"/>
              </w:rPr>
            </w:pPr>
            <w:r>
              <w:rPr>
                <w:sz w:val="16"/>
              </w:rPr>
              <w:t>withdrawn</w:t>
            </w:r>
          </w:p>
        </w:tc>
        <w:tc>
          <w:tcPr>
            <w:tcW w:w="1154" w:type="dxa"/>
          </w:tcPr>
          <w:p w14:paraId="12220B45" w14:textId="77777777" w:rsidR="00046D4A" w:rsidRPr="00B1530F" w:rsidRDefault="00046D4A" w:rsidP="004F19EB">
            <w:pPr>
              <w:pStyle w:val="TAL"/>
              <w:rPr>
                <w:sz w:val="16"/>
              </w:rPr>
            </w:pPr>
          </w:p>
        </w:tc>
        <w:tc>
          <w:tcPr>
            <w:tcW w:w="1159" w:type="dxa"/>
          </w:tcPr>
          <w:p w14:paraId="3F170546" w14:textId="77777777" w:rsidR="00046D4A" w:rsidRPr="00B1530F" w:rsidRDefault="00046D4A" w:rsidP="004F19EB">
            <w:pPr>
              <w:pStyle w:val="TAL"/>
              <w:rPr>
                <w:sz w:val="16"/>
              </w:rPr>
            </w:pPr>
          </w:p>
        </w:tc>
      </w:tr>
      <w:tr w:rsidR="00046D4A" w14:paraId="337F4C42" w14:textId="77777777" w:rsidTr="00796364">
        <w:tc>
          <w:tcPr>
            <w:tcW w:w="0" w:type="auto"/>
          </w:tcPr>
          <w:p w14:paraId="28FE163F" w14:textId="77777777" w:rsidR="00046D4A" w:rsidRPr="00B1530F" w:rsidRDefault="00046D4A" w:rsidP="004F19EB">
            <w:pPr>
              <w:pStyle w:val="TAL"/>
              <w:rPr>
                <w:sz w:val="16"/>
              </w:rPr>
            </w:pPr>
            <w:r>
              <w:rPr>
                <w:sz w:val="16"/>
              </w:rPr>
              <w:t>R5-243044</w:t>
            </w:r>
          </w:p>
        </w:tc>
        <w:tc>
          <w:tcPr>
            <w:tcW w:w="0" w:type="auto"/>
          </w:tcPr>
          <w:p w14:paraId="36A827C2" w14:textId="77777777" w:rsidR="00046D4A" w:rsidRPr="00B1530F" w:rsidRDefault="00046D4A" w:rsidP="004F19EB">
            <w:pPr>
              <w:pStyle w:val="TAL"/>
              <w:rPr>
                <w:sz w:val="16"/>
              </w:rPr>
            </w:pPr>
            <w:r>
              <w:rPr>
                <w:sz w:val="16"/>
              </w:rPr>
              <w:t>Update REFSENSE TP analysis for CA_n79C</w:t>
            </w:r>
          </w:p>
        </w:tc>
        <w:tc>
          <w:tcPr>
            <w:tcW w:w="0" w:type="auto"/>
          </w:tcPr>
          <w:p w14:paraId="6C0A1225" w14:textId="77777777" w:rsidR="00046D4A" w:rsidRPr="00B1530F" w:rsidRDefault="00046D4A" w:rsidP="004F19EB">
            <w:pPr>
              <w:pStyle w:val="TAL"/>
              <w:rPr>
                <w:sz w:val="16"/>
              </w:rPr>
            </w:pPr>
            <w:r>
              <w:rPr>
                <w:sz w:val="16"/>
              </w:rPr>
              <w:t>CMCC</w:t>
            </w:r>
          </w:p>
        </w:tc>
        <w:tc>
          <w:tcPr>
            <w:tcW w:w="0" w:type="auto"/>
          </w:tcPr>
          <w:p w14:paraId="5966F905" w14:textId="77777777" w:rsidR="00046D4A" w:rsidRPr="00B1530F" w:rsidRDefault="00046D4A" w:rsidP="004F19EB">
            <w:pPr>
              <w:pStyle w:val="TAL"/>
              <w:rPr>
                <w:sz w:val="16"/>
              </w:rPr>
            </w:pPr>
            <w:r>
              <w:rPr>
                <w:sz w:val="16"/>
              </w:rPr>
              <w:t>agreed</w:t>
            </w:r>
          </w:p>
        </w:tc>
        <w:tc>
          <w:tcPr>
            <w:tcW w:w="1154" w:type="dxa"/>
          </w:tcPr>
          <w:p w14:paraId="5E6C1E17" w14:textId="77777777" w:rsidR="00046D4A" w:rsidRPr="00B1530F" w:rsidRDefault="00046D4A" w:rsidP="004F19EB">
            <w:pPr>
              <w:pStyle w:val="TAL"/>
              <w:rPr>
                <w:sz w:val="16"/>
              </w:rPr>
            </w:pPr>
          </w:p>
        </w:tc>
        <w:tc>
          <w:tcPr>
            <w:tcW w:w="1159" w:type="dxa"/>
          </w:tcPr>
          <w:p w14:paraId="74CB3A0F" w14:textId="77777777" w:rsidR="00046D4A" w:rsidRPr="00B1530F" w:rsidRDefault="00046D4A" w:rsidP="004F19EB">
            <w:pPr>
              <w:pStyle w:val="TAL"/>
              <w:rPr>
                <w:sz w:val="16"/>
              </w:rPr>
            </w:pPr>
          </w:p>
        </w:tc>
      </w:tr>
      <w:tr w:rsidR="00046D4A" w14:paraId="405340E4" w14:textId="77777777" w:rsidTr="00796364">
        <w:tc>
          <w:tcPr>
            <w:tcW w:w="0" w:type="auto"/>
          </w:tcPr>
          <w:p w14:paraId="359D4EBA" w14:textId="77777777" w:rsidR="00046D4A" w:rsidRPr="00B1530F" w:rsidRDefault="00046D4A" w:rsidP="004F19EB">
            <w:pPr>
              <w:pStyle w:val="TAL"/>
              <w:rPr>
                <w:sz w:val="16"/>
              </w:rPr>
            </w:pPr>
            <w:r>
              <w:rPr>
                <w:sz w:val="16"/>
              </w:rPr>
              <w:t>R5-243045</w:t>
            </w:r>
          </w:p>
        </w:tc>
        <w:tc>
          <w:tcPr>
            <w:tcW w:w="0" w:type="auto"/>
          </w:tcPr>
          <w:p w14:paraId="6EE20BBC" w14:textId="77777777" w:rsidR="00046D4A" w:rsidRPr="00B1530F" w:rsidRDefault="00046D4A" w:rsidP="004F19EB">
            <w:pPr>
              <w:pStyle w:val="TAL"/>
              <w:rPr>
                <w:sz w:val="16"/>
              </w:rPr>
            </w:pPr>
            <w:r>
              <w:rPr>
                <w:sz w:val="16"/>
              </w:rPr>
              <w:t>Update to REFSENSE TC for CA_n79C</w:t>
            </w:r>
          </w:p>
        </w:tc>
        <w:tc>
          <w:tcPr>
            <w:tcW w:w="0" w:type="auto"/>
          </w:tcPr>
          <w:p w14:paraId="70E92727" w14:textId="77777777" w:rsidR="00046D4A" w:rsidRPr="00B1530F" w:rsidRDefault="00046D4A" w:rsidP="004F19EB">
            <w:pPr>
              <w:pStyle w:val="TAL"/>
              <w:rPr>
                <w:sz w:val="16"/>
              </w:rPr>
            </w:pPr>
            <w:r>
              <w:rPr>
                <w:sz w:val="16"/>
              </w:rPr>
              <w:t>CMCC</w:t>
            </w:r>
          </w:p>
        </w:tc>
        <w:tc>
          <w:tcPr>
            <w:tcW w:w="0" w:type="auto"/>
          </w:tcPr>
          <w:p w14:paraId="3B8FE6C0" w14:textId="77777777" w:rsidR="00046D4A" w:rsidRPr="00B1530F" w:rsidRDefault="00046D4A" w:rsidP="004F19EB">
            <w:pPr>
              <w:pStyle w:val="TAL"/>
              <w:rPr>
                <w:sz w:val="16"/>
              </w:rPr>
            </w:pPr>
            <w:r>
              <w:rPr>
                <w:sz w:val="16"/>
              </w:rPr>
              <w:t>agreed</w:t>
            </w:r>
          </w:p>
        </w:tc>
        <w:tc>
          <w:tcPr>
            <w:tcW w:w="1154" w:type="dxa"/>
          </w:tcPr>
          <w:p w14:paraId="1A9416AA" w14:textId="77777777" w:rsidR="00046D4A" w:rsidRPr="00B1530F" w:rsidRDefault="00046D4A" w:rsidP="004F19EB">
            <w:pPr>
              <w:pStyle w:val="TAL"/>
              <w:rPr>
                <w:sz w:val="16"/>
              </w:rPr>
            </w:pPr>
          </w:p>
        </w:tc>
        <w:tc>
          <w:tcPr>
            <w:tcW w:w="1159" w:type="dxa"/>
          </w:tcPr>
          <w:p w14:paraId="3E36331A" w14:textId="77777777" w:rsidR="00046D4A" w:rsidRPr="00B1530F" w:rsidRDefault="00046D4A" w:rsidP="004F19EB">
            <w:pPr>
              <w:pStyle w:val="TAL"/>
              <w:rPr>
                <w:sz w:val="16"/>
              </w:rPr>
            </w:pPr>
          </w:p>
        </w:tc>
      </w:tr>
      <w:tr w:rsidR="00046D4A" w14:paraId="0C8CD5EF" w14:textId="77777777" w:rsidTr="00796364">
        <w:tc>
          <w:tcPr>
            <w:tcW w:w="0" w:type="auto"/>
          </w:tcPr>
          <w:p w14:paraId="54ED3980" w14:textId="77777777" w:rsidR="00046D4A" w:rsidRPr="00B1530F" w:rsidRDefault="00046D4A" w:rsidP="004F19EB">
            <w:pPr>
              <w:pStyle w:val="TAL"/>
              <w:rPr>
                <w:sz w:val="16"/>
              </w:rPr>
            </w:pPr>
            <w:r>
              <w:rPr>
                <w:sz w:val="16"/>
              </w:rPr>
              <w:t>R5-243046</w:t>
            </w:r>
          </w:p>
        </w:tc>
        <w:tc>
          <w:tcPr>
            <w:tcW w:w="0" w:type="auto"/>
          </w:tcPr>
          <w:p w14:paraId="2BC3D910" w14:textId="77777777" w:rsidR="00046D4A" w:rsidRPr="00B1530F" w:rsidRDefault="00046D4A" w:rsidP="004F19EB">
            <w:pPr>
              <w:pStyle w:val="TAL"/>
              <w:rPr>
                <w:sz w:val="16"/>
              </w:rPr>
            </w:pPr>
            <w:r>
              <w:rPr>
                <w:sz w:val="16"/>
              </w:rPr>
              <w:t>Update delta TIBc of CA_n39A-n41A for simultaneous  RxTx capability</w:t>
            </w:r>
          </w:p>
        </w:tc>
        <w:tc>
          <w:tcPr>
            <w:tcW w:w="0" w:type="auto"/>
          </w:tcPr>
          <w:p w14:paraId="136B146E" w14:textId="77777777" w:rsidR="00046D4A" w:rsidRPr="00B1530F" w:rsidRDefault="00046D4A" w:rsidP="004F19EB">
            <w:pPr>
              <w:pStyle w:val="TAL"/>
              <w:rPr>
                <w:sz w:val="16"/>
              </w:rPr>
            </w:pPr>
            <w:r>
              <w:rPr>
                <w:sz w:val="16"/>
              </w:rPr>
              <w:t>CMCC</w:t>
            </w:r>
          </w:p>
        </w:tc>
        <w:tc>
          <w:tcPr>
            <w:tcW w:w="0" w:type="auto"/>
          </w:tcPr>
          <w:p w14:paraId="0DFB7CBB" w14:textId="77777777" w:rsidR="00046D4A" w:rsidRPr="00B1530F" w:rsidRDefault="00046D4A" w:rsidP="004F19EB">
            <w:pPr>
              <w:pStyle w:val="TAL"/>
              <w:rPr>
                <w:sz w:val="16"/>
              </w:rPr>
            </w:pPr>
            <w:r>
              <w:rPr>
                <w:sz w:val="16"/>
              </w:rPr>
              <w:t>agreed</w:t>
            </w:r>
          </w:p>
        </w:tc>
        <w:tc>
          <w:tcPr>
            <w:tcW w:w="1154" w:type="dxa"/>
          </w:tcPr>
          <w:p w14:paraId="03ECD154" w14:textId="77777777" w:rsidR="00046D4A" w:rsidRPr="00B1530F" w:rsidRDefault="00046D4A" w:rsidP="004F19EB">
            <w:pPr>
              <w:pStyle w:val="TAL"/>
              <w:rPr>
                <w:sz w:val="16"/>
              </w:rPr>
            </w:pPr>
          </w:p>
        </w:tc>
        <w:tc>
          <w:tcPr>
            <w:tcW w:w="1159" w:type="dxa"/>
          </w:tcPr>
          <w:p w14:paraId="2F272A41" w14:textId="77777777" w:rsidR="00046D4A" w:rsidRPr="00B1530F" w:rsidRDefault="00046D4A" w:rsidP="004F19EB">
            <w:pPr>
              <w:pStyle w:val="TAL"/>
              <w:rPr>
                <w:sz w:val="16"/>
              </w:rPr>
            </w:pPr>
          </w:p>
        </w:tc>
      </w:tr>
      <w:tr w:rsidR="00046D4A" w14:paraId="620460BD" w14:textId="77777777" w:rsidTr="00796364">
        <w:tc>
          <w:tcPr>
            <w:tcW w:w="0" w:type="auto"/>
          </w:tcPr>
          <w:p w14:paraId="11F7EEE5" w14:textId="77777777" w:rsidR="00046D4A" w:rsidRPr="00B1530F" w:rsidRDefault="00046D4A" w:rsidP="004F19EB">
            <w:pPr>
              <w:pStyle w:val="TAL"/>
              <w:rPr>
                <w:sz w:val="16"/>
              </w:rPr>
            </w:pPr>
            <w:r>
              <w:rPr>
                <w:sz w:val="16"/>
              </w:rPr>
              <w:t>R5-243047</w:t>
            </w:r>
          </w:p>
        </w:tc>
        <w:tc>
          <w:tcPr>
            <w:tcW w:w="0" w:type="auto"/>
          </w:tcPr>
          <w:p w14:paraId="6F947C17" w14:textId="77777777" w:rsidR="00046D4A" w:rsidRPr="00B1530F" w:rsidRDefault="00046D4A" w:rsidP="004F19EB">
            <w:pPr>
              <w:pStyle w:val="TAL"/>
              <w:rPr>
                <w:sz w:val="16"/>
              </w:rPr>
            </w:pPr>
            <w:r>
              <w:rPr>
                <w:sz w:val="16"/>
              </w:rPr>
              <w:t>Update delta RIBc of CA_n39A-n41A for simultaneous  RxTx capability</w:t>
            </w:r>
          </w:p>
        </w:tc>
        <w:tc>
          <w:tcPr>
            <w:tcW w:w="0" w:type="auto"/>
          </w:tcPr>
          <w:p w14:paraId="2E696156" w14:textId="77777777" w:rsidR="00046D4A" w:rsidRPr="00B1530F" w:rsidRDefault="00046D4A" w:rsidP="004F19EB">
            <w:pPr>
              <w:pStyle w:val="TAL"/>
              <w:rPr>
                <w:sz w:val="16"/>
              </w:rPr>
            </w:pPr>
            <w:r>
              <w:rPr>
                <w:sz w:val="16"/>
              </w:rPr>
              <w:t>CMCC</w:t>
            </w:r>
          </w:p>
        </w:tc>
        <w:tc>
          <w:tcPr>
            <w:tcW w:w="0" w:type="auto"/>
          </w:tcPr>
          <w:p w14:paraId="1BC7F823" w14:textId="77777777" w:rsidR="00046D4A" w:rsidRPr="00B1530F" w:rsidRDefault="00046D4A" w:rsidP="004F19EB">
            <w:pPr>
              <w:pStyle w:val="TAL"/>
              <w:rPr>
                <w:sz w:val="16"/>
              </w:rPr>
            </w:pPr>
            <w:r>
              <w:rPr>
                <w:sz w:val="16"/>
              </w:rPr>
              <w:t>agreed</w:t>
            </w:r>
          </w:p>
        </w:tc>
        <w:tc>
          <w:tcPr>
            <w:tcW w:w="1154" w:type="dxa"/>
          </w:tcPr>
          <w:p w14:paraId="61870CA9" w14:textId="77777777" w:rsidR="00046D4A" w:rsidRPr="00B1530F" w:rsidRDefault="00046D4A" w:rsidP="004F19EB">
            <w:pPr>
              <w:pStyle w:val="TAL"/>
              <w:rPr>
                <w:sz w:val="16"/>
              </w:rPr>
            </w:pPr>
          </w:p>
        </w:tc>
        <w:tc>
          <w:tcPr>
            <w:tcW w:w="1159" w:type="dxa"/>
          </w:tcPr>
          <w:p w14:paraId="14FDA735" w14:textId="77777777" w:rsidR="00046D4A" w:rsidRPr="00B1530F" w:rsidRDefault="00046D4A" w:rsidP="004F19EB">
            <w:pPr>
              <w:pStyle w:val="TAL"/>
              <w:rPr>
                <w:sz w:val="16"/>
              </w:rPr>
            </w:pPr>
          </w:p>
        </w:tc>
      </w:tr>
      <w:tr w:rsidR="00046D4A" w14:paraId="184BC24B" w14:textId="77777777" w:rsidTr="00796364">
        <w:tc>
          <w:tcPr>
            <w:tcW w:w="0" w:type="auto"/>
          </w:tcPr>
          <w:p w14:paraId="5D000D3F" w14:textId="77777777" w:rsidR="00046D4A" w:rsidRPr="00B1530F" w:rsidRDefault="00046D4A" w:rsidP="004F19EB">
            <w:pPr>
              <w:pStyle w:val="TAL"/>
              <w:rPr>
                <w:sz w:val="16"/>
              </w:rPr>
            </w:pPr>
            <w:r>
              <w:rPr>
                <w:sz w:val="16"/>
              </w:rPr>
              <w:t>R5-243048</w:t>
            </w:r>
          </w:p>
        </w:tc>
        <w:tc>
          <w:tcPr>
            <w:tcW w:w="0" w:type="auto"/>
          </w:tcPr>
          <w:p w14:paraId="66091AE0" w14:textId="77777777" w:rsidR="00046D4A" w:rsidRPr="00B1530F" w:rsidRDefault="00046D4A" w:rsidP="004F19EB">
            <w:pPr>
              <w:pStyle w:val="TAL"/>
              <w:rPr>
                <w:sz w:val="16"/>
              </w:rPr>
            </w:pPr>
            <w:r>
              <w:rPr>
                <w:sz w:val="16"/>
              </w:rPr>
              <w:t>Update REFSENSE exceptions due to UL harmonic interference for CA_n39A-n41A</w:t>
            </w:r>
          </w:p>
        </w:tc>
        <w:tc>
          <w:tcPr>
            <w:tcW w:w="0" w:type="auto"/>
          </w:tcPr>
          <w:p w14:paraId="06590049" w14:textId="77777777" w:rsidR="00046D4A" w:rsidRPr="00B1530F" w:rsidRDefault="00046D4A" w:rsidP="004F19EB">
            <w:pPr>
              <w:pStyle w:val="TAL"/>
              <w:rPr>
                <w:sz w:val="16"/>
              </w:rPr>
            </w:pPr>
            <w:r>
              <w:rPr>
                <w:sz w:val="16"/>
              </w:rPr>
              <w:t>CMCC</w:t>
            </w:r>
          </w:p>
        </w:tc>
        <w:tc>
          <w:tcPr>
            <w:tcW w:w="0" w:type="auto"/>
          </w:tcPr>
          <w:p w14:paraId="1F6C9C21" w14:textId="77777777" w:rsidR="00046D4A" w:rsidRPr="00B1530F" w:rsidRDefault="00046D4A" w:rsidP="004F19EB">
            <w:pPr>
              <w:pStyle w:val="TAL"/>
              <w:rPr>
                <w:sz w:val="16"/>
              </w:rPr>
            </w:pPr>
            <w:r>
              <w:rPr>
                <w:sz w:val="16"/>
              </w:rPr>
              <w:t>revised</w:t>
            </w:r>
          </w:p>
        </w:tc>
        <w:tc>
          <w:tcPr>
            <w:tcW w:w="1154" w:type="dxa"/>
          </w:tcPr>
          <w:p w14:paraId="24AE6CE4" w14:textId="77777777" w:rsidR="00046D4A" w:rsidRPr="00B1530F" w:rsidRDefault="00046D4A" w:rsidP="004F19EB">
            <w:pPr>
              <w:pStyle w:val="TAL"/>
              <w:rPr>
                <w:sz w:val="16"/>
              </w:rPr>
            </w:pPr>
          </w:p>
        </w:tc>
        <w:tc>
          <w:tcPr>
            <w:tcW w:w="1159" w:type="dxa"/>
          </w:tcPr>
          <w:p w14:paraId="52942491" w14:textId="77777777" w:rsidR="00046D4A" w:rsidRPr="00B1530F" w:rsidRDefault="00046D4A" w:rsidP="004F19EB">
            <w:pPr>
              <w:pStyle w:val="TAL"/>
              <w:rPr>
                <w:sz w:val="16"/>
              </w:rPr>
            </w:pPr>
            <w:r>
              <w:rPr>
                <w:sz w:val="16"/>
              </w:rPr>
              <w:t>R5-243837</w:t>
            </w:r>
          </w:p>
        </w:tc>
      </w:tr>
      <w:tr w:rsidR="00046D4A" w14:paraId="627C8F22" w14:textId="77777777" w:rsidTr="00796364">
        <w:tc>
          <w:tcPr>
            <w:tcW w:w="0" w:type="auto"/>
          </w:tcPr>
          <w:p w14:paraId="2D697523" w14:textId="77777777" w:rsidR="00046D4A" w:rsidRPr="00B1530F" w:rsidRDefault="00046D4A" w:rsidP="004F19EB">
            <w:pPr>
              <w:pStyle w:val="TAL"/>
              <w:rPr>
                <w:sz w:val="16"/>
              </w:rPr>
            </w:pPr>
            <w:r>
              <w:rPr>
                <w:sz w:val="16"/>
              </w:rPr>
              <w:t>R5-243049</w:t>
            </w:r>
          </w:p>
        </w:tc>
        <w:tc>
          <w:tcPr>
            <w:tcW w:w="0" w:type="auto"/>
          </w:tcPr>
          <w:p w14:paraId="41BF9AE7" w14:textId="77777777" w:rsidR="00046D4A" w:rsidRPr="00B1530F" w:rsidRDefault="00046D4A" w:rsidP="004F19EB">
            <w:pPr>
              <w:pStyle w:val="TAL"/>
              <w:rPr>
                <w:sz w:val="16"/>
              </w:rPr>
            </w:pPr>
            <w:r>
              <w:rPr>
                <w:sz w:val="16"/>
              </w:rPr>
              <w:t>Update REFSENSE exceptions due to CBI for CA_n39A-n41A</w:t>
            </w:r>
          </w:p>
        </w:tc>
        <w:tc>
          <w:tcPr>
            <w:tcW w:w="0" w:type="auto"/>
          </w:tcPr>
          <w:p w14:paraId="6EA66BED" w14:textId="77777777" w:rsidR="00046D4A" w:rsidRPr="00B1530F" w:rsidRDefault="00046D4A" w:rsidP="004F19EB">
            <w:pPr>
              <w:pStyle w:val="TAL"/>
              <w:rPr>
                <w:sz w:val="16"/>
              </w:rPr>
            </w:pPr>
            <w:r>
              <w:rPr>
                <w:sz w:val="16"/>
              </w:rPr>
              <w:t>CMCC</w:t>
            </w:r>
          </w:p>
        </w:tc>
        <w:tc>
          <w:tcPr>
            <w:tcW w:w="0" w:type="auto"/>
          </w:tcPr>
          <w:p w14:paraId="01876567" w14:textId="77777777" w:rsidR="00046D4A" w:rsidRPr="00B1530F" w:rsidRDefault="00046D4A" w:rsidP="004F19EB">
            <w:pPr>
              <w:pStyle w:val="TAL"/>
              <w:rPr>
                <w:sz w:val="16"/>
              </w:rPr>
            </w:pPr>
            <w:r>
              <w:rPr>
                <w:sz w:val="16"/>
              </w:rPr>
              <w:t>agreed</w:t>
            </w:r>
          </w:p>
        </w:tc>
        <w:tc>
          <w:tcPr>
            <w:tcW w:w="1154" w:type="dxa"/>
          </w:tcPr>
          <w:p w14:paraId="4249CF19" w14:textId="77777777" w:rsidR="00046D4A" w:rsidRPr="00B1530F" w:rsidRDefault="00046D4A" w:rsidP="004F19EB">
            <w:pPr>
              <w:pStyle w:val="TAL"/>
              <w:rPr>
                <w:sz w:val="16"/>
              </w:rPr>
            </w:pPr>
          </w:p>
        </w:tc>
        <w:tc>
          <w:tcPr>
            <w:tcW w:w="1159" w:type="dxa"/>
          </w:tcPr>
          <w:p w14:paraId="249AD225" w14:textId="77777777" w:rsidR="00046D4A" w:rsidRPr="00B1530F" w:rsidRDefault="00046D4A" w:rsidP="004F19EB">
            <w:pPr>
              <w:pStyle w:val="TAL"/>
              <w:rPr>
                <w:sz w:val="16"/>
              </w:rPr>
            </w:pPr>
          </w:p>
        </w:tc>
      </w:tr>
      <w:tr w:rsidR="00046D4A" w14:paraId="2789D215" w14:textId="77777777" w:rsidTr="00796364">
        <w:tc>
          <w:tcPr>
            <w:tcW w:w="0" w:type="auto"/>
          </w:tcPr>
          <w:p w14:paraId="5F8C064F" w14:textId="77777777" w:rsidR="00046D4A" w:rsidRPr="00B1530F" w:rsidRDefault="00046D4A" w:rsidP="004F19EB">
            <w:pPr>
              <w:pStyle w:val="TAL"/>
              <w:rPr>
                <w:sz w:val="16"/>
              </w:rPr>
            </w:pPr>
            <w:r>
              <w:rPr>
                <w:sz w:val="16"/>
              </w:rPr>
              <w:t>R5-243050</w:t>
            </w:r>
          </w:p>
        </w:tc>
        <w:tc>
          <w:tcPr>
            <w:tcW w:w="0" w:type="auto"/>
          </w:tcPr>
          <w:p w14:paraId="19DAE150" w14:textId="77777777" w:rsidR="00046D4A" w:rsidRPr="00B1530F" w:rsidRDefault="00046D4A" w:rsidP="004F19EB">
            <w:pPr>
              <w:pStyle w:val="TAL"/>
              <w:rPr>
                <w:sz w:val="16"/>
              </w:rPr>
            </w:pPr>
            <w:r>
              <w:rPr>
                <w:sz w:val="16"/>
              </w:rPr>
              <w:t>Update REFSENSE TC 7.3A.1_1 for CA_n39A-n41A</w:t>
            </w:r>
          </w:p>
        </w:tc>
        <w:tc>
          <w:tcPr>
            <w:tcW w:w="0" w:type="auto"/>
          </w:tcPr>
          <w:p w14:paraId="7D028104" w14:textId="77777777" w:rsidR="00046D4A" w:rsidRPr="00B1530F" w:rsidRDefault="00046D4A" w:rsidP="004F19EB">
            <w:pPr>
              <w:pStyle w:val="TAL"/>
              <w:rPr>
                <w:sz w:val="16"/>
              </w:rPr>
            </w:pPr>
            <w:r>
              <w:rPr>
                <w:sz w:val="16"/>
              </w:rPr>
              <w:t>CMCC</w:t>
            </w:r>
          </w:p>
        </w:tc>
        <w:tc>
          <w:tcPr>
            <w:tcW w:w="0" w:type="auto"/>
          </w:tcPr>
          <w:p w14:paraId="641C772E" w14:textId="77777777" w:rsidR="00046D4A" w:rsidRPr="00B1530F" w:rsidRDefault="00046D4A" w:rsidP="004F19EB">
            <w:pPr>
              <w:pStyle w:val="TAL"/>
              <w:rPr>
                <w:sz w:val="16"/>
              </w:rPr>
            </w:pPr>
            <w:r>
              <w:rPr>
                <w:sz w:val="16"/>
              </w:rPr>
              <w:t>revised</w:t>
            </w:r>
          </w:p>
        </w:tc>
        <w:tc>
          <w:tcPr>
            <w:tcW w:w="1154" w:type="dxa"/>
          </w:tcPr>
          <w:p w14:paraId="3314FBF3" w14:textId="77777777" w:rsidR="00046D4A" w:rsidRPr="00B1530F" w:rsidRDefault="00046D4A" w:rsidP="004F19EB">
            <w:pPr>
              <w:pStyle w:val="TAL"/>
              <w:rPr>
                <w:sz w:val="16"/>
              </w:rPr>
            </w:pPr>
          </w:p>
        </w:tc>
        <w:tc>
          <w:tcPr>
            <w:tcW w:w="1159" w:type="dxa"/>
          </w:tcPr>
          <w:p w14:paraId="471263C2" w14:textId="77777777" w:rsidR="00046D4A" w:rsidRPr="00B1530F" w:rsidRDefault="00046D4A" w:rsidP="004F19EB">
            <w:pPr>
              <w:pStyle w:val="TAL"/>
              <w:rPr>
                <w:sz w:val="16"/>
              </w:rPr>
            </w:pPr>
            <w:r>
              <w:rPr>
                <w:sz w:val="16"/>
              </w:rPr>
              <w:t>R5-243838</w:t>
            </w:r>
          </w:p>
        </w:tc>
      </w:tr>
      <w:tr w:rsidR="00046D4A" w14:paraId="5D714D1B" w14:textId="77777777" w:rsidTr="00796364">
        <w:tc>
          <w:tcPr>
            <w:tcW w:w="0" w:type="auto"/>
          </w:tcPr>
          <w:p w14:paraId="6D4D49D7" w14:textId="77777777" w:rsidR="00046D4A" w:rsidRPr="00B1530F" w:rsidRDefault="00046D4A" w:rsidP="004F19EB">
            <w:pPr>
              <w:pStyle w:val="TAL"/>
              <w:rPr>
                <w:sz w:val="16"/>
              </w:rPr>
            </w:pPr>
            <w:r>
              <w:rPr>
                <w:sz w:val="16"/>
              </w:rPr>
              <w:t>R5-243051</w:t>
            </w:r>
          </w:p>
        </w:tc>
        <w:tc>
          <w:tcPr>
            <w:tcW w:w="0" w:type="auto"/>
          </w:tcPr>
          <w:p w14:paraId="4916B19E" w14:textId="77777777" w:rsidR="00046D4A" w:rsidRPr="00B1530F" w:rsidRDefault="00046D4A" w:rsidP="004F19EB">
            <w:pPr>
              <w:pStyle w:val="TAL"/>
              <w:rPr>
                <w:sz w:val="16"/>
              </w:rPr>
            </w:pPr>
            <w:r>
              <w:rPr>
                <w:sz w:val="16"/>
              </w:rPr>
              <w:t>Update REFSENSE TP analysis for CA_n39A-n41A</w:t>
            </w:r>
          </w:p>
        </w:tc>
        <w:tc>
          <w:tcPr>
            <w:tcW w:w="0" w:type="auto"/>
          </w:tcPr>
          <w:p w14:paraId="06A8E5A0" w14:textId="77777777" w:rsidR="00046D4A" w:rsidRPr="00B1530F" w:rsidRDefault="00046D4A" w:rsidP="004F19EB">
            <w:pPr>
              <w:pStyle w:val="TAL"/>
              <w:rPr>
                <w:sz w:val="16"/>
              </w:rPr>
            </w:pPr>
            <w:r>
              <w:rPr>
                <w:sz w:val="16"/>
              </w:rPr>
              <w:t>CMCC</w:t>
            </w:r>
          </w:p>
        </w:tc>
        <w:tc>
          <w:tcPr>
            <w:tcW w:w="0" w:type="auto"/>
          </w:tcPr>
          <w:p w14:paraId="187DDBD5" w14:textId="77777777" w:rsidR="00046D4A" w:rsidRPr="00B1530F" w:rsidRDefault="00046D4A" w:rsidP="004F19EB">
            <w:pPr>
              <w:pStyle w:val="TAL"/>
              <w:rPr>
                <w:sz w:val="16"/>
              </w:rPr>
            </w:pPr>
            <w:r>
              <w:rPr>
                <w:sz w:val="16"/>
              </w:rPr>
              <w:t>revised</w:t>
            </w:r>
          </w:p>
        </w:tc>
        <w:tc>
          <w:tcPr>
            <w:tcW w:w="1154" w:type="dxa"/>
          </w:tcPr>
          <w:p w14:paraId="2F673067" w14:textId="77777777" w:rsidR="00046D4A" w:rsidRPr="00B1530F" w:rsidRDefault="00046D4A" w:rsidP="004F19EB">
            <w:pPr>
              <w:pStyle w:val="TAL"/>
              <w:rPr>
                <w:sz w:val="16"/>
              </w:rPr>
            </w:pPr>
          </w:p>
        </w:tc>
        <w:tc>
          <w:tcPr>
            <w:tcW w:w="1159" w:type="dxa"/>
          </w:tcPr>
          <w:p w14:paraId="24B8B7D6" w14:textId="77777777" w:rsidR="00046D4A" w:rsidRPr="00B1530F" w:rsidRDefault="00046D4A" w:rsidP="004F19EB">
            <w:pPr>
              <w:pStyle w:val="TAL"/>
              <w:rPr>
                <w:sz w:val="16"/>
              </w:rPr>
            </w:pPr>
            <w:r>
              <w:rPr>
                <w:sz w:val="16"/>
              </w:rPr>
              <w:t>R5-243836</w:t>
            </w:r>
          </w:p>
        </w:tc>
      </w:tr>
      <w:tr w:rsidR="00046D4A" w14:paraId="7993E8C5" w14:textId="77777777" w:rsidTr="00796364">
        <w:tc>
          <w:tcPr>
            <w:tcW w:w="0" w:type="auto"/>
          </w:tcPr>
          <w:p w14:paraId="5EA7DFC5" w14:textId="77777777" w:rsidR="00046D4A" w:rsidRPr="00B1530F" w:rsidRDefault="00046D4A" w:rsidP="004F19EB">
            <w:pPr>
              <w:pStyle w:val="TAL"/>
              <w:rPr>
                <w:sz w:val="16"/>
              </w:rPr>
            </w:pPr>
            <w:r>
              <w:rPr>
                <w:sz w:val="16"/>
              </w:rPr>
              <w:t>R5-243052</w:t>
            </w:r>
          </w:p>
        </w:tc>
        <w:tc>
          <w:tcPr>
            <w:tcW w:w="0" w:type="auto"/>
          </w:tcPr>
          <w:p w14:paraId="69407609" w14:textId="77777777" w:rsidR="00046D4A" w:rsidRPr="00B1530F" w:rsidRDefault="00046D4A" w:rsidP="004F19EB">
            <w:pPr>
              <w:pStyle w:val="TAL"/>
              <w:rPr>
                <w:sz w:val="16"/>
              </w:rPr>
            </w:pPr>
            <w:r>
              <w:rPr>
                <w:sz w:val="16"/>
              </w:rPr>
              <w:t>Rel-15 5GS WP SIG NE-DC after RAN5#103</w:t>
            </w:r>
          </w:p>
        </w:tc>
        <w:tc>
          <w:tcPr>
            <w:tcW w:w="0" w:type="auto"/>
          </w:tcPr>
          <w:p w14:paraId="68FD1F91" w14:textId="77777777" w:rsidR="00046D4A" w:rsidRPr="00B1530F" w:rsidRDefault="00046D4A" w:rsidP="004F19EB">
            <w:pPr>
              <w:pStyle w:val="TAL"/>
              <w:rPr>
                <w:sz w:val="16"/>
              </w:rPr>
            </w:pPr>
            <w:r>
              <w:rPr>
                <w:sz w:val="16"/>
              </w:rPr>
              <w:t>CMCC</w:t>
            </w:r>
          </w:p>
        </w:tc>
        <w:tc>
          <w:tcPr>
            <w:tcW w:w="0" w:type="auto"/>
          </w:tcPr>
          <w:p w14:paraId="51B0F7E2" w14:textId="77777777" w:rsidR="00046D4A" w:rsidRPr="00B1530F" w:rsidRDefault="00046D4A" w:rsidP="004F19EB">
            <w:pPr>
              <w:pStyle w:val="TAL"/>
              <w:rPr>
                <w:sz w:val="16"/>
              </w:rPr>
            </w:pPr>
            <w:r>
              <w:rPr>
                <w:sz w:val="16"/>
              </w:rPr>
              <w:t>noted</w:t>
            </w:r>
          </w:p>
        </w:tc>
        <w:tc>
          <w:tcPr>
            <w:tcW w:w="1154" w:type="dxa"/>
          </w:tcPr>
          <w:p w14:paraId="0D227CC2" w14:textId="77777777" w:rsidR="00046D4A" w:rsidRPr="00B1530F" w:rsidRDefault="00046D4A" w:rsidP="004F19EB">
            <w:pPr>
              <w:pStyle w:val="TAL"/>
              <w:rPr>
                <w:sz w:val="16"/>
              </w:rPr>
            </w:pPr>
          </w:p>
        </w:tc>
        <w:tc>
          <w:tcPr>
            <w:tcW w:w="1159" w:type="dxa"/>
          </w:tcPr>
          <w:p w14:paraId="7F18E847" w14:textId="77777777" w:rsidR="00046D4A" w:rsidRPr="00B1530F" w:rsidRDefault="00046D4A" w:rsidP="004F19EB">
            <w:pPr>
              <w:pStyle w:val="TAL"/>
              <w:rPr>
                <w:sz w:val="16"/>
              </w:rPr>
            </w:pPr>
          </w:p>
        </w:tc>
      </w:tr>
      <w:tr w:rsidR="00046D4A" w14:paraId="7C2A7189" w14:textId="77777777" w:rsidTr="00796364">
        <w:tc>
          <w:tcPr>
            <w:tcW w:w="0" w:type="auto"/>
          </w:tcPr>
          <w:p w14:paraId="3A55CCDF" w14:textId="77777777" w:rsidR="00046D4A" w:rsidRPr="00B1530F" w:rsidRDefault="00046D4A" w:rsidP="004F19EB">
            <w:pPr>
              <w:pStyle w:val="TAL"/>
              <w:rPr>
                <w:sz w:val="16"/>
              </w:rPr>
            </w:pPr>
            <w:r>
              <w:rPr>
                <w:sz w:val="16"/>
              </w:rPr>
              <w:t>R5-243053</w:t>
            </w:r>
          </w:p>
        </w:tc>
        <w:tc>
          <w:tcPr>
            <w:tcW w:w="0" w:type="auto"/>
          </w:tcPr>
          <w:p w14:paraId="08A151DE" w14:textId="77777777" w:rsidR="00046D4A" w:rsidRPr="00B1530F" w:rsidRDefault="00046D4A" w:rsidP="004F19EB">
            <w:pPr>
              <w:pStyle w:val="TAL"/>
              <w:rPr>
                <w:sz w:val="16"/>
              </w:rPr>
            </w:pPr>
            <w:r>
              <w:rPr>
                <w:sz w:val="16"/>
              </w:rPr>
              <w:t>Editorial corrections for IoT NTN RRM TCs</w:t>
            </w:r>
          </w:p>
        </w:tc>
        <w:tc>
          <w:tcPr>
            <w:tcW w:w="0" w:type="auto"/>
          </w:tcPr>
          <w:p w14:paraId="2FCE76BC" w14:textId="77777777" w:rsidR="00046D4A" w:rsidRPr="00B1530F" w:rsidRDefault="00046D4A" w:rsidP="004F19EB">
            <w:pPr>
              <w:pStyle w:val="TAL"/>
              <w:rPr>
                <w:sz w:val="16"/>
              </w:rPr>
            </w:pPr>
            <w:r>
              <w:rPr>
                <w:sz w:val="16"/>
              </w:rPr>
              <w:t>CMCC, MediaTek</w:t>
            </w:r>
          </w:p>
        </w:tc>
        <w:tc>
          <w:tcPr>
            <w:tcW w:w="0" w:type="auto"/>
          </w:tcPr>
          <w:p w14:paraId="1EADCFE8" w14:textId="77777777" w:rsidR="00046D4A" w:rsidRPr="00B1530F" w:rsidRDefault="00046D4A" w:rsidP="004F19EB">
            <w:pPr>
              <w:pStyle w:val="TAL"/>
              <w:rPr>
                <w:sz w:val="16"/>
              </w:rPr>
            </w:pPr>
            <w:r>
              <w:rPr>
                <w:sz w:val="16"/>
              </w:rPr>
              <w:t>agreed</w:t>
            </w:r>
          </w:p>
        </w:tc>
        <w:tc>
          <w:tcPr>
            <w:tcW w:w="1154" w:type="dxa"/>
          </w:tcPr>
          <w:p w14:paraId="0D0DC74F" w14:textId="77777777" w:rsidR="00046D4A" w:rsidRPr="00B1530F" w:rsidRDefault="00046D4A" w:rsidP="004F19EB">
            <w:pPr>
              <w:pStyle w:val="TAL"/>
              <w:rPr>
                <w:sz w:val="16"/>
              </w:rPr>
            </w:pPr>
          </w:p>
        </w:tc>
        <w:tc>
          <w:tcPr>
            <w:tcW w:w="1159" w:type="dxa"/>
          </w:tcPr>
          <w:p w14:paraId="64A3D4E0" w14:textId="77777777" w:rsidR="00046D4A" w:rsidRPr="00B1530F" w:rsidRDefault="00046D4A" w:rsidP="004F19EB">
            <w:pPr>
              <w:pStyle w:val="TAL"/>
              <w:rPr>
                <w:sz w:val="16"/>
              </w:rPr>
            </w:pPr>
          </w:p>
        </w:tc>
      </w:tr>
      <w:tr w:rsidR="00046D4A" w14:paraId="6010878F" w14:textId="77777777" w:rsidTr="00796364">
        <w:tc>
          <w:tcPr>
            <w:tcW w:w="0" w:type="auto"/>
          </w:tcPr>
          <w:p w14:paraId="03527EA6" w14:textId="77777777" w:rsidR="00046D4A" w:rsidRPr="00B1530F" w:rsidRDefault="00046D4A" w:rsidP="004F19EB">
            <w:pPr>
              <w:pStyle w:val="TAL"/>
              <w:rPr>
                <w:sz w:val="16"/>
              </w:rPr>
            </w:pPr>
            <w:r>
              <w:rPr>
                <w:sz w:val="16"/>
              </w:rPr>
              <w:t>R5-243054</w:t>
            </w:r>
          </w:p>
        </w:tc>
        <w:tc>
          <w:tcPr>
            <w:tcW w:w="0" w:type="auto"/>
          </w:tcPr>
          <w:p w14:paraId="0ED14CBF" w14:textId="77777777" w:rsidR="00046D4A" w:rsidRPr="00B1530F" w:rsidRDefault="00046D4A" w:rsidP="004F19EB">
            <w:pPr>
              <w:pStyle w:val="TAL"/>
              <w:rPr>
                <w:sz w:val="16"/>
              </w:rPr>
            </w:pPr>
            <w:r>
              <w:rPr>
                <w:sz w:val="16"/>
              </w:rPr>
              <w:t>SR Rel-18 IoT NTN enh after RAN#103</w:t>
            </w:r>
          </w:p>
        </w:tc>
        <w:tc>
          <w:tcPr>
            <w:tcW w:w="0" w:type="auto"/>
          </w:tcPr>
          <w:p w14:paraId="0E79F5D6" w14:textId="77777777" w:rsidR="00046D4A" w:rsidRPr="00B1530F" w:rsidRDefault="00046D4A" w:rsidP="004F19EB">
            <w:pPr>
              <w:pStyle w:val="TAL"/>
              <w:rPr>
                <w:sz w:val="16"/>
              </w:rPr>
            </w:pPr>
            <w:r>
              <w:rPr>
                <w:sz w:val="16"/>
              </w:rPr>
              <w:t>CMCC</w:t>
            </w:r>
          </w:p>
        </w:tc>
        <w:tc>
          <w:tcPr>
            <w:tcW w:w="0" w:type="auto"/>
          </w:tcPr>
          <w:p w14:paraId="77D8D0EE" w14:textId="77777777" w:rsidR="00046D4A" w:rsidRPr="00B1530F" w:rsidRDefault="00046D4A" w:rsidP="004F19EB">
            <w:pPr>
              <w:pStyle w:val="TAL"/>
              <w:rPr>
                <w:sz w:val="16"/>
              </w:rPr>
            </w:pPr>
            <w:r>
              <w:rPr>
                <w:sz w:val="16"/>
              </w:rPr>
              <w:t>noted</w:t>
            </w:r>
          </w:p>
        </w:tc>
        <w:tc>
          <w:tcPr>
            <w:tcW w:w="1154" w:type="dxa"/>
          </w:tcPr>
          <w:p w14:paraId="53D43185" w14:textId="77777777" w:rsidR="00046D4A" w:rsidRPr="00B1530F" w:rsidRDefault="00046D4A" w:rsidP="004F19EB">
            <w:pPr>
              <w:pStyle w:val="TAL"/>
              <w:rPr>
                <w:sz w:val="16"/>
              </w:rPr>
            </w:pPr>
          </w:p>
        </w:tc>
        <w:tc>
          <w:tcPr>
            <w:tcW w:w="1159" w:type="dxa"/>
          </w:tcPr>
          <w:p w14:paraId="0E7CAD49" w14:textId="77777777" w:rsidR="00046D4A" w:rsidRPr="00B1530F" w:rsidRDefault="00046D4A" w:rsidP="004F19EB">
            <w:pPr>
              <w:pStyle w:val="TAL"/>
              <w:rPr>
                <w:sz w:val="16"/>
              </w:rPr>
            </w:pPr>
          </w:p>
        </w:tc>
      </w:tr>
      <w:tr w:rsidR="00046D4A" w14:paraId="0D410C39" w14:textId="77777777" w:rsidTr="00796364">
        <w:tc>
          <w:tcPr>
            <w:tcW w:w="0" w:type="auto"/>
          </w:tcPr>
          <w:p w14:paraId="752D6212" w14:textId="77777777" w:rsidR="00046D4A" w:rsidRPr="00B1530F" w:rsidRDefault="00046D4A" w:rsidP="004F19EB">
            <w:pPr>
              <w:pStyle w:val="TAL"/>
              <w:rPr>
                <w:sz w:val="16"/>
              </w:rPr>
            </w:pPr>
            <w:r>
              <w:rPr>
                <w:sz w:val="16"/>
              </w:rPr>
              <w:t>R5-243055</w:t>
            </w:r>
          </w:p>
        </w:tc>
        <w:tc>
          <w:tcPr>
            <w:tcW w:w="0" w:type="auto"/>
          </w:tcPr>
          <w:p w14:paraId="691846AC" w14:textId="77777777" w:rsidR="00046D4A" w:rsidRPr="00B1530F" w:rsidRDefault="00046D4A" w:rsidP="004F19EB">
            <w:pPr>
              <w:pStyle w:val="TAL"/>
              <w:rPr>
                <w:sz w:val="16"/>
              </w:rPr>
            </w:pPr>
            <w:r>
              <w:rPr>
                <w:sz w:val="16"/>
              </w:rPr>
              <w:t>WP Rel-18 IoT NTN enh after RAN#103</w:t>
            </w:r>
          </w:p>
        </w:tc>
        <w:tc>
          <w:tcPr>
            <w:tcW w:w="0" w:type="auto"/>
          </w:tcPr>
          <w:p w14:paraId="635C1152" w14:textId="77777777" w:rsidR="00046D4A" w:rsidRPr="00B1530F" w:rsidRDefault="00046D4A" w:rsidP="004F19EB">
            <w:pPr>
              <w:pStyle w:val="TAL"/>
              <w:rPr>
                <w:sz w:val="16"/>
              </w:rPr>
            </w:pPr>
            <w:r>
              <w:rPr>
                <w:sz w:val="16"/>
              </w:rPr>
              <w:t>CMCC</w:t>
            </w:r>
          </w:p>
        </w:tc>
        <w:tc>
          <w:tcPr>
            <w:tcW w:w="0" w:type="auto"/>
          </w:tcPr>
          <w:p w14:paraId="5E1152A6" w14:textId="77777777" w:rsidR="00046D4A" w:rsidRPr="00B1530F" w:rsidRDefault="00046D4A" w:rsidP="004F19EB">
            <w:pPr>
              <w:pStyle w:val="TAL"/>
              <w:rPr>
                <w:sz w:val="16"/>
              </w:rPr>
            </w:pPr>
            <w:r>
              <w:rPr>
                <w:sz w:val="16"/>
              </w:rPr>
              <w:t>noted</w:t>
            </w:r>
          </w:p>
        </w:tc>
        <w:tc>
          <w:tcPr>
            <w:tcW w:w="1154" w:type="dxa"/>
          </w:tcPr>
          <w:p w14:paraId="599C9EAB" w14:textId="77777777" w:rsidR="00046D4A" w:rsidRPr="00B1530F" w:rsidRDefault="00046D4A" w:rsidP="004F19EB">
            <w:pPr>
              <w:pStyle w:val="TAL"/>
              <w:rPr>
                <w:sz w:val="16"/>
              </w:rPr>
            </w:pPr>
          </w:p>
        </w:tc>
        <w:tc>
          <w:tcPr>
            <w:tcW w:w="1159" w:type="dxa"/>
          </w:tcPr>
          <w:p w14:paraId="687FE354" w14:textId="77777777" w:rsidR="00046D4A" w:rsidRPr="00B1530F" w:rsidRDefault="00046D4A" w:rsidP="004F19EB">
            <w:pPr>
              <w:pStyle w:val="TAL"/>
              <w:rPr>
                <w:sz w:val="16"/>
              </w:rPr>
            </w:pPr>
          </w:p>
        </w:tc>
      </w:tr>
      <w:tr w:rsidR="00046D4A" w14:paraId="7A4E52C7" w14:textId="77777777" w:rsidTr="00796364">
        <w:tc>
          <w:tcPr>
            <w:tcW w:w="0" w:type="auto"/>
          </w:tcPr>
          <w:p w14:paraId="137EA01B" w14:textId="77777777" w:rsidR="00046D4A" w:rsidRPr="00B1530F" w:rsidRDefault="00046D4A" w:rsidP="004F19EB">
            <w:pPr>
              <w:pStyle w:val="TAL"/>
              <w:rPr>
                <w:sz w:val="16"/>
              </w:rPr>
            </w:pPr>
            <w:r>
              <w:rPr>
                <w:sz w:val="16"/>
              </w:rPr>
              <w:t>R5-243056</w:t>
            </w:r>
          </w:p>
        </w:tc>
        <w:tc>
          <w:tcPr>
            <w:tcW w:w="0" w:type="auto"/>
          </w:tcPr>
          <w:p w14:paraId="7BD0E487" w14:textId="77777777" w:rsidR="00046D4A" w:rsidRPr="00B1530F" w:rsidRDefault="00046D4A" w:rsidP="004F19EB">
            <w:pPr>
              <w:pStyle w:val="TAL"/>
              <w:rPr>
                <w:sz w:val="16"/>
              </w:rPr>
            </w:pPr>
            <w:r>
              <w:rPr>
                <w:sz w:val="16"/>
              </w:rPr>
              <w:t>Revised WID on UE Conformance - IoT NTN enh plus CT1 aspects</w:t>
            </w:r>
          </w:p>
        </w:tc>
        <w:tc>
          <w:tcPr>
            <w:tcW w:w="0" w:type="auto"/>
          </w:tcPr>
          <w:p w14:paraId="17DBFC24" w14:textId="77777777" w:rsidR="00046D4A" w:rsidRPr="00B1530F" w:rsidRDefault="00046D4A" w:rsidP="004F19EB">
            <w:pPr>
              <w:pStyle w:val="TAL"/>
              <w:rPr>
                <w:sz w:val="16"/>
              </w:rPr>
            </w:pPr>
            <w:r>
              <w:rPr>
                <w:sz w:val="16"/>
              </w:rPr>
              <w:t>CMCC</w:t>
            </w:r>
          </w:p>
        </w:tc>
        <w:tc>
          <w:tcPr>
            <w:tcW w:w="0" w:type="auto"/>
          </w:tcPr>
          <w:p w14:paraId="6D64B689" w14:textId="77777777" w:rsidR="00046D4A" w:rsidRPr="00B1530F" w:rsidRDefault="00046D4A" w:rsidP="004F19EB">
            <w:pPr>
              <w:pStyle w:val="TAL"/>
              <w:rPr>
                <w:sz w:val="16"/>
              </w:rPr>
            </w:pPr>
            <w:r>
              <w:rPr>
                <w:sz w:val="16"/>
              </w:rPr>
              <w:t>agreed</w:t>
            </w:r>
          </w:p>
        </w:tc>
        <w:tc>
          <w:tcPr>
            <w:tcW w:w="1154" w:type="dxa"/>
          </w:tcPr>
          <w:p w14:paraId="4BBB8E38" w14:textId="77777777" w:rsidR="00046D4A" w:rsidRPr="00B1530F" w:rsidRDefault="00046D4A" w:rsidP="004F19EB">
            <w:pPr>
              <w:pStyle w:val="TAL"/>
              <w:rPr>
                <w:sz w:val="16"/>
              </w:rPr>
            </w:pPr>
          </w:p>
        </w:tc>
        <w:tc>
          <w:tcPr>
            <w:tcW w:w="1159" w:type="dxa"/>
          </w:tcPr>
          <w:p w14:paraId="754BDC46" w14:textId="77777777" w:rsidR="00046D4A" w:rsidRPr="00B1530F" w:rsidRDefault="00046D4A" w:rsidP="004F19EB">
            <w:pPr>
              <w:pStyle w:val="TAL"/>
              <w:rPr>
                <w:sz w:val="16"/>
              </w:rPr>
            </w:pPr>
          </w:p>
        </w:tc>
      </w:tr>
      <w:tr w:rsidR="00046D4A" w14:paraId="28DA935E" w14:textId="77777777" w:rsidTr="00796364">
        <w:tc>
          <w:tcPr>
            <w:tcW w:w="0" w:type="auto"/>
          </w:tcPr>
          <w:p w14:paraId="29CA851F" w14:textId="77777777" w:rsidR="00046D4A" w:rsidRPr="00B1530F" w:rsidRDefault="00046D4A" w:rsidP="004F19EB">
            <w:pPr>
              <w:pStyle w:val="TAL"/>
              <w:rPr>
                <w:sz w:val="16"/>
              </w:rPr>
            </w:pPr>
            <w:r>
              <w:rPr>
                <w:sz w:val="16"/>
              </w:rPr>
              <w:t>R5-243057</w:t>
            </w:r>
          </w:p>
        </w:tc>
        <w:tc>
          <w:tcPr>
            <w:tcW w:w="0" w:type="auto"/>
          </w:tcPr>
          <w:p w14:paraId="5961AE3B" w14:textId="77777777" w:rsidR="00046D4A" w:rsidRPr="00B1530F" w:rsidRDefault="00046D4A" w:rsidP="004F19EB">
            <w:pPr>
              <w:pStyle w:val="TAL"/>
              <w:rPr>
                <w:sz w:val="16"/>
              </w:rPr>
            </w:pPr>
            <w:r>
              <w:rPr>
                <w:sz w:val="16"/>
              </w:rPr>
              <w:t>Addition of new RRM TC 13.5.1 for IoT NTN enh</w:t>
            </w:r>
          </w:p>
        </w:tc>
        <w:tc>
          <w:tcPr>
            <w:tcW w:w="0" w:type="auto"/>
          </w:tcPr>
          <w:p w14:paraId="13660193" w14:textId="77777777" w:rsidR="00046D4A" w:rsidRPr="00B1530F" w:rsidRDefault="00046D4A" w:rsidP="004F19EB">
            <w:pPr>
              <w:pStyle w:val="TAL"/>
              <w:rPr>
                <w:sz w:val="16"/>
              </w:rPr>
            </w:pPr>
            <w:r>
              <w:rPr>
                <w:sz w:val="16"/>
              </w:rPr>
              <w:t>CMCC</w:t>
            </w:r>
          </w:p>
        </w:tc>
        <w:tc>
          <w:tcPr>
            <w:tcW w:w="0" w:type="auto"/>
          </w:tcPr>
          <w:p w14:paraId="4B572CB5" w14:textId="77777777" w:rsidR="00046D4A" w:rsidRPr="00B1530F" w:rsidRDefault="00046D4A" w:rsidP="004F19EB">
            <w:pPr>
              <w:pStyle w:val="TAL"/>
              <w:rPr>
                <w:sz w:val="16"/>
              </w:rPr>
            </w:pPr>
            <w:r>
              <w:rPr>
                <w:sz w:val="16"/>
              </w:rPr>
              <w:t>revised</w:t>
            </w:r>
          </w:p>
        </w:tc>
        <w:tc>
          <w:tcPr>
            <w:tcW w:w="1154" w:type="dxa"/>
          </w:tcPr>
          <w:p w14:paraId="6A5B0075" w14:textId="77777777" w:rsidR="00046D4A" w:rsidRPr="00B1530F" w:rsidRDefault="00046D4A" w:rsidP="004F19EB">
            <w:pPr>
              <w:pStyle w:val="TAL"/>
              <w:rPr>
                <w:sz w:val="16"/>
              </w:rPr>
            </w:pPr>
          </w:p>
        </w:tc>
        <w:tc>
          <w:tcPr>
            <w:tcW w:w="1159" w:type="dxa"/>
          </w:tcPr>
          <w:p w14:paraId="402D6723" w14:textId="77777777" w:rsidR="00046D4A" w:rsidRPr="00B1530F" w:rsidRDefault="00046D4A" w:rsidP="004F19EB">
            <w:pPr>
              <w:pStyle w:val="TAL"/>
              <w:rPr>
                <w:sz w:val="16"/>
              </w:rPr>
            </w:pPr>
            <w:r>
              <w:rPr>
                <w:sz w:val="16"/>
              </w:rPr>
              <w:t>R5-243688</w:t>
            </w:r>
          </w:p>
        </w:tc>
      </w:tr>
      <w:tr w:rsidR="00046D4A" w14:paraId="056150D5" w14:textId="77777777" w:rsidTr="00796364">
        <w:tc>
          <w:tcPr>
            <w:tcW w:w="0" w:type="auto"/>
          </w:tcPr>
          <w:p w14:paraId="645434F8" w14:textId="77777777" w:rsidR="00046D4A" w:rsidRPr="00B1530F" w:rsidRDefault="00046D4A" w:rsidP="004F19EB">
            <w:pPr>
              <w:pStyle w:val="TAL"/>
              <w:rPr>
                <w:sz w:val="16"/>
              </w:rPr>
            </w:pPr>
            <w:r>
              <w:rPr>
                <w:sz w:val="16"/>
              </w:rPr>
              <w:t>R5-243058</w:t>
            </w:r>
          </w:p>
        </w:tc>
        <w:tc>
          <w:tcPr>
            <w:tcW w:w="0" w:type="auto"/>
          </w:tcPr>
          <w:p w14:paraId="0D80F44D" w14:textId="77777777" w:rsidR="00046D4A" w:rsidRPr="00B1530F" w:rsidRDefault="00046D4A" w:rsidP="004F19EB">
            <w:pPr>
              <w:pStyle w:val="TAL"/>
              <w:rPr>
                <w:sz w:val="16"/>
              </w:rPr>
            </w:pPr>
            <w:r>
              <w:rPr>
                <w:sz w:val="16"/>
              </w:rPr>
              <w:t>Addition of new RRM TC 13.5.2 for IoT NTN enh</w:t>
            </w:r>
          </w:p>
        </w:tc>
        <w:tc>
          <w:tcPr>
            <w:tcW w:w="0" w:type="auto"/>
          </w:tcPr>
          <w:p w14:paraId="2728D829" w14:textId="77777777" w:rsidR="00046D4A" w:rsidRPr="00B1530F" w:rsidRDefault="00046D4A" w:rsidP="004F19EB">
            <w:pPr>
              <w:pStyle w:val="TAL"/>
              <w:rPr>
                <w:sz w:val="16"/>
              </w:rPr>
            </w:pPr>
            <w:r>
              <w:rPr>
                <w:sz w:val="16"/>
              </w:rPr>
              <w:t>CMCC</w:t>
            </w:r>
          </w:p>
        </w:tc>
        <w:tc>
          <w:tcPr>
            <w:tcW w:w="0" w:type="auto"/>
          </w:tcPr>
          <w:p w14:paraId="64F95A7C" w14:textId="77777777" w:rsidR="00046D4A" w:rsidRPr="00B1530F" w:rsidRDefault="00046D4A" w:rsidP="004F19EB">
            <w:pPr>
              <w:pStyle w:val="TAL"/>
              <w:rPr>
                <w:sz w:val="16"/>
              </w:rPr>
            </w:pPr>
            <w:r>
              <w:rPr>
                <w:sz w:val="16"/>
              </w:rPr>
              <w:t>revised</w:t>
            </w:r>
          </w:p>
        </w:tc>
        <w:tc>
          <w:tcPr>
            <w:tcW w:w="1154" w:type="dxa"/>
          </w:tcPr>
          <w:p w14:paraId="4D112CB9" w14:textId="77777777" w:rsidR="00046D4A" w:rsidRPr="00B1530F" w:rsidRDefault="00046D4A" w:rsidP="004F19EB">
            <w:pPr>
              <w:pStyle w:val="TAL"/>
              <w:rPr>
                <w:sz w:val="16"/>
              </w:rPr>
            </w:pPr>
          </w:p>
        </w:tc>
        <w:tc>
          <w:tcPr>
            <w:tcW w:w="1159" w:type="dxa"/>
          </w:tcPr>
          <w:p w14:paraId="26EDA1B4" w14:textId="77777777" w:rsidR="00046D4A" w:rsidRPr="00B1530F" w:rsidRDefault="00046D4A" w:rsidP="004F19EB">
            <w:pPr>
              <w:pStyle w:val="TAL"/>
              <w:rPr>
                <w:sz w:val="16"/>
              </w:rPr>
            </w:pPr>
            <w:r>
              <w:rPr>
                <w:sz w:val="16"/>
              </w:rPr>
              <w:t>R5-243689</w:t>
            </w:r>
          </w:p>
        </w:tc>
      </w:tr>
      <w:tr w:rsidR="00046D4A" w14:paraId="34474DA8" w14:textId="77777777" w:rsidTr="00796364">
        <w:tc>
          <w:tcPr>
            <w:tcW w:w="0" w:type="auto"/>
          </w:tcPr>
          <w:p w14:paraId="0166B813" w14:textId="77777777" w:rsidR="00046D4A" w:rsidRPr="00B1530F" w:rsidRDefault="00046D4A" w:rsidP="004F19EB">
            <w:pPr>
              <w:pStyle w:val="TAL"/>
              <w:rPr>
                <w:sz w:val="16"/>
              </w:rPr>
            </w:pPr>
            <w:r>
              <w:rPr>
                <w:sz w:val="16"/>
              </w:rPr>
              <w:t>R5-243059</w:t>
            </w:r>
          </w:p>
        </w:tc>
        <w:tc>
          <w:tcPr>
            <w:tcW w:w="0" w:type="auto"/>
          </w:tcPr>
          <w:p w14:paraId="5CB06952" w14:textId="77777777" w:rsidR="00046D4A" w:rsidRPr="00B1530F" w:rsidRDefault="00046D4A" w:rsidP="004F19EB">
            <w:pPr>
              <w:pStyle w:val="TAL"/>
              <w:rPr>
                <w:sz w:val="16"/>
              </w:rPr>
            </w:pPr>
            <w:r>
              <w:rPr>
                <w:sz w:val="16"/>
              </w:rPr>
              <w:t>Addition of new RRM TC 13.5.3 for IoT NTN enh</w:t>
            </w:r>
          </w:p>
        </w:tc>
        <w:tc>
          <w:tcPr>
            <w:tcW w:w="0" w:type="auto"/>
          </w:tcPr>
          <w:p w14:paraId="76C5665F" w14:textId="77777777" w:rsidR="00046D4A" w:rsidRPr="00B1530F" w:rsidRDefault="00046D4A" w:rsidP="004F19EB">
            <w:pPr>
              <w:pStyle w:val="TAL"/>
              <w:rPr>
                <w:sz w:val="16"/>
              </w:rPr>
            </w:pPr>
            <w:r>
              <w:rPr>
                <w:sz w:val="16"/>
              </w:rPr>
              <w:t>CMCC</w:t>
            </w:r>
          </w:p>
        </w:tc>
        <w:tc>
          <w:tcPr>
            <w:tcW w:w="0" w:type="auto"/>
          </w:tcPr>
          <w:p w14:paraId="0DF55249" w14:textId="77777777" w:rsidR="00046D4A" w:rsidRPr="00B1530F" w:rsidRDefault="00046D4A" w:rsidP="004F19EB">
            <w:pPr>
              <w:pStyle w:val="TAL"/>
              <w:rPr>
                <w:sz w:val="16"/>
              </w:rPr>
            </w:pPr>
            <w:r>
              <w:rPr>
                <w:sz w:val="16"/>
              </w:rPr>
              <w:t>revised</w:t>
            </w:r>
          </w:p>
        </w:tc>
        <w:tc>
          <w:tcPr>
            <w:tcW w:w="1154" w:type="dxa"/>
          </w:tcPr>
          <w:p w14:paraId="17627318" w14:textId="77777777" w:rsidR="00046D4A" w:rsidRPr="00B1530F" w:rsidRDefault="00046D4A" w:rsidP="004F19EB">
            <w:pPr>
              <w:pStyle w:val="TAL"/>
              <w:rPr>
                <w:sz w:val="16"/>
              </w:rPr>
            </w:pPr>
          </w:p>
        </w:tc>
        <w:tc>
          <w:tcPr>
            <w:tcW w:w="1159" w:type="dxa"/>
          </w:tcPr>
          <w:p w14:paraId="36E61884" w14:textId="77777777" w:rsidR="00046D4A" w:rsidRPr="00B1530F" w:rsidRDefault="00046D4A" w:rsidP="004F19EB">
            <w:pPr>
              <w:pStyle w:val="TAL"/>
              <w:rPr>
                <w:sz w:val="16"/>
              </w:rPr>
            </w:pPr>
            <w:r>
              <w:rPr>
                <w:sz w:val="16"/>
              </w:rPr>
              <w:t>R5-243690</w:t>
            </w:r>
          </w:p>
        </w:tc>
      </w:tr>
      <w:tr w:rsidR="00046D4A" w14:paraId="1114C298" w14:textId="77777777" w:rsidTr="00796364">
        <w:tc>
          <w:tcPr>
            <w:tcW w:w="0" w:type="auto"/>
          </w:tcPr>
          <w:p w14:paraId="2E7AE75F" w14:textId="77777777" w:rsidR="00046D4A" w:rsidRPr="00B1530F" w:rsidRDefault="00046D4A" w:rsidP="004F19EB">
            <w:pPr>
              <w:pStyle w:val="TAL"/>
              <w:rPr>
                <w:sz w:val="16"/>
              </w:rPr>
            </w:pPr>
            <w:r>
              <w:rPr>
                <w:sz w:val="16"/>
              </w:rPr>
              <w:t>R5-243060</w:t>
            </w:r>
          </w:p>
        </w:tc>
        <w:tc>
          <w:tcPr>
            <w:tcW w:w="0" w:type="auto"/>
          </w:tcPr>
          <w:p w14:paraId="3C0AE9F9" w14:textId="77777777" w:rsidR="00046D4A" w:rsidRPr="00B1530F" w:rsidRDefault="00046D4A" w:rsidP="004F19EB">
            <w:pPr>
              <w:pStyle w:val="TAL"/>
              <w:rPr>
                <w:sz w:val="16"/>
              </w:rPr>
            </w:pPr>
            <w:r>
              <w:rPr>
                <w:sz w:val="16"/>
              </w:rPr>
              <w:t>Addition of cell configuration mapping for IoT NTN RRM TCs</w:t>
            </w:r>
          </w:p>
        </w:tc>
        <w:tc>
          <w:tcPr>
            <w:tcW w:w="0" w:type="auto"/>
          </w:tcPr>
          <w:p w14:paraId="09BED3B8" w14:textId="77777777" w:rsidR="00046D4A" w:rsidRPr="00B1530F" w:rsidRDefault="00046D4A" w:rsidP="004F19EB">
            <w:pPr>
              <w:pStyle w:val="TAL"/>
              <w:rPr>
                <w:sz w:val="16"/>
              </w:rPr>
            </w:pPr>
            <w:r>
              <w:rPr>
                <w:sz w:val="16"/>
              </w:rPr>
              <w:t>CMCC</w:t>
            </w:r>
          </w:p>
        </w:tc>
        <w:tc>
          <w:tcPr>
            <w:tcW w:w="0" w:type="auto"/>
          </w:tcPr>
          <w:p w14:paraId="78CD00A6" w14:textId="77777777" w:rsidR="00046D4A" w:rsidRPr="00B1530F" w:rsidRDefault="00046D4A" w:rsidP="004F19EB">
            <w:pPr>
              <w:pStyle w:val="TAL"/>
              <w:rPr>
                <w:sz w:val="16"/>
              </w:rPr>
            </w:pPr>
            <w:r>
              <w:rPr>
                <w:sz w:val="16"/>
              </w:rPr>
              <w:t>agreed</w:t>
            </w:r>
          </w:p>
        </w:tc>
        <w:tc>
          <w:tcPr>
            <w:tcW w:w="1154" w:type="dxa"/>
          </w:tcPr>
          <w:p w14:paraId="6B9ED318" w14:textId="77777777" w:rsidR="00046D4A" w:rsidRPr="00B1530F" w:rsidRDefault="00046D4A" w:rsidP="004F19EB">
            <w:pPr>
              <w:pStyle w:val="TAL"/>
              <w:rPr>
                <w:sz w:val="16"/>
              </w:rPr>
            </w:pPr>
          </w:p>
        </w:tc>
        <w:tc>
          <w:tcPr>
            <w:tcW w:w="1159" w:type="dxa"/>
          </w:tcPr>
          <w:p w14:paraId="4715240C" w14:textId="77777777" w:rsidR="00046D4A" w:rsidRPr="00B1530F" w:rsidRDefault="00046D4A" w:rsidP="004F19EB">
            <w:pPr>
              <w:pStyle w:val="TAL"/>
              <w:rPr>
                <w:sz w:val="16"/>
              </w:rPr>
            </w:pPr>
          </w:p>
        </w:tc>
      </w:tr>
      <w:tr w:rsidR="00046D4A" w14:paraId="417A97B8" w14:textId="77777777" w:rsidTr="00796364">
        <w:tc>
          <w:tcPr>
            <w:tcW w:w="0" w:type="auto"/>
          </w:tcPr>
          <w:p w14:paraId="6479F9B6" w14:textId="77777777" w:rsidR="00046D4A" w:rsidRPr="00B1530F" w:rsidRDefault="00046D4A" w:rsidP="004F19EB">
            <w:pPr>
              <w:pStyle w:val="TAL"/>
              <w:rPr>
                <w:sz w:val="16"/>
              </w:rPr>
            </w:pPr>
            <w:r>
              <w:rPr>
                <w:sz w:val="16"/>
              </w:rPr>
              <w:t>R5-243061</w:t>
            </w:r>
          </w:p>
        </w:tc>
        <w:tc>
          <w:tcPr>
            <w:tcW w:w="0" w:type="auto"/>
          </w:tcPr>
          <w:p w14:paraId="366DB9AC" w14:textId="77777777" w:rsidR="00046D4A" w:rsidRPr="00B1530F" w:rsidRDefault="00046D4A" w:rsidP="004F19EB">
            <w:pPr>
              <w:pStyle w:val="TAL"/>
              <w:rPr>
                <w:sz w:val="16"/>
              </w:rPr>
            </w:pPr>
            <w:r>
              <w:rPr>
                <w:sz w:val="16"/>
              </w:rPr>
              <w:t>Update to R18 IoT NTN enh RRM TCs applicability</w:t>
            </w:r>
          </w:p>
        </w:tc>
        <w:tc>
          <w:tcPr>
            <w:tcW w:w="0" w:type="auto"/>
          </w:tcPr>
          <w:p w14:paraId="2A78CD4F" w14:textId="77777777" w:rsidR="00046D4A" w:rsidRPr="00B1530F" w:rsidRDefault="00046D4A" w:rsidP="004F19EB">
            <w:pPr>
              <w:pStyle w:val="TAL"/>
              <w:rPr>
                <w:sz w:val="16"/>
              </w:rPr>
            </w:pPr>
            <w:r>
              <w:rPr>
                <w:sz w:val="16"/>
              </w:rPr>
              <w:t>CMCC</w:t>
            </w:r>
          </w:p>
        </w:tc>
        <w:tc>
          <w:tcPr>
            <w:tcW w:w="0" w:type="auto"/>
          </w:tcPr>
          <w:p w14:paraId="776910A9" w14:textId="77777777" w:rsidR="00046D4A" w:rsidRPr="00B1530F" w:rsidRDefault="00046D4A" w:rsidP="004F19EB">
            <w:pPr>
              <w:pStyle w:val="TAL"/>
              <w:rPr>
                <w:sz w:val="16"/>
              </w:rPr>
            </w:pPr>
            <w:r>
              <w:rPr>
                <w:sz w:val="16"/>
              </w:rPr>
              <w:t>withdrawn</w:t>
            </w:r>
          </w:p>
        </w:tc>
        <w:tc>
          <w:tcPr>
            <w:tcW w:w="1154" w:type="dxa"/>
          </w:tcPr>
          <w:p w14:paraId="14B10FBE" w14:textId="77777777" w:rsidR="00046D4A" w:rsidRPr="00B1530F" w:rsidRDefault="00046D4A" w:rsidP="004F19EB">
            <w:pPr>
              <w:pStyle w:val="TAL"/>
              <w:rPr>
                <w:sz w:val="16"/>
              </w:rPr>
            </w:pPr>
          </w:p>
        </w:tc>
        <w:tc>
          <w:tcPr>
            <w:tcW w:w="1159" w:type="dxa"/>
          </w:tcPr>
          <w:p w14:paraId="67B5B8AC" w14:textId="77777777" w:rsidR="00046D4A" w:rsidRPr="00B1530F" w:rsidRDefault="00046D4A" w:rsidP="004F19EB">
            <w:pPr>
              <w:pStyle w:val="TAL"/>
              <w:rPr>
                <w:sz w:val="16"/>
              </w:rPr>
            </w:pPr>
          </w:p>
        </w:tc>
      </w:tr>
      <w:tr w:rsidR="00046D4A" w14:paraId="5345AFFE" w14:textId="77777777" w:rsidTr="00796364">
        <w:tc>
          <w:tcPr>
            <w:tcW w:w="0" w:type="auto"/>
          </w:tcPr>
          <w:p w14:paraId="171B43A4" w14:textId="77777777" w:rsidR="00046D4A" w:rsidRPr="00B1530F" w:rsidRDefault="00046D4A" w:rsidP="004F19EB">
            <w:pPr>
              <w:pStyle w:val="TAL"/>
              <w:rPr>
                <w:sz w:val="16"/>
              </w:rPr>
            </w:pPr>
            <w:r>
              <w:rPr>
                <w:sz w:val="16"/>
              </w:rPr>
              <w:t>R5-243062</w:t>
            </w:r>
          </w:p>
        </w:tc>
        <w:tc>
          <w:tcPr>
            <w:tcW w:w="0" w:type="auto"/>
          </w:tcPr>
          <w:p w14:paraId="0BFE9D3C" w14:textId="77777777" w:rsidR="00046D4A" w:rsidRPr="00B1530F" w:rsidRDefault="00046D4A" w:rsidP="004F19EB">
            <w:pPr>
              <w:pStyle w:val="TAL"/>
              <w:rPr>
                <w:sz w:val="16"/>
              </w:rPr>
            </w:pPr>
            <w:r>
              <w:rPr>
                <w:sz w:val="16"/>
              </w:rPr>
              <w:t>Update to R18 IoT NTN enh SIG TCs applicability</w:t>
            </w:r>
          </w:p>
        </w:tc>
        <w:tc>
          <w:tcPr>
            <w:tcW w:w="0" w:type="auto"/>
          </w:tcPr>
          <w:p w14:paraId="41E2B22E" w14:textId="77777777" w:rsidR="00046D4A" w:rsidRPr="00B1530F" w:rsidRDefault="00046D4A" w:rsidP="004F19EB">
            <w:pPr>
              <w:pStyle w:val="TAL"/>
              <w:rPr>
                <w:sz w:val="16"/>
              </w:rPr>
            </w:pPr>
            <w:r>
              <w:rPr>
                <w:sz w:val="16"/>
              </w:rPr>
              <w:t>CMCC</w:t>
            </w:r>
          </w:p>
        </w:tc>
        <w:tc>
          <w:tcPr>
            <w:tcW w:w="0" w:type="auto"/>
          </w:tcPr>
          <w:p w14:paraId="30DA6F12" w14:textId="77777777" w:rsidR="00046D4A" w:rsidRPr="00B1530F" w:rsidRDefault="00046D4A" w:rsidP="004F19EB">
            <w:pPr>
              <w:pStyle w:val="TAL"/>
              <w:rPr>
                <w:sz w:val="16"/>
              </w:rPr>
            </w:pPr>
            <w:r>
              <w:rPr>
                <w:sz w:val="16"/>
              </w:rPr>
              <w:t>withdrawn</w:t>
            </w:r>
          </w:p>
        </w:tc>
        <w:tc>
          <w:tcPr>
            <w:tcW w:w="1154" w:type="dxa"/>
          </w:tcPr>
          <w:p w14:paraId="46E3CFA5" w14:textId="77777777" w:rsidR="00046D4A" w:rsidRPr="00B1530F" w:rsidRDefault="00046D4A" w:rsidP="004F19EB">
            <w:pPr>
              <w:pStyle w:val="TAL"/>
              <w:rPr>
                <w:sz w:val="16"/>
              </w:rPr>
            </w:pPr>
          </w:p>
        </w:tc>
        <w:tc>
          <w:tcPr>
            <w:tcW w:w="1159" w:type="dxa"/>
          </w:tcPr>
          <w:p w14:paraId="2CA1B912" w14:textId="77777777" w:rsidR="00046D4A" w:rsidRPr="00B1530F" w:rsidRDefault="00046D4A" w:rsidP="004F19EB">
            <w:pPr>
              <w:pStyle w:val="TAL"/>
              <w:rPr>
                <w:sz w:val="16"/>
              </w:rPr>
            </w:pPr>
          </w:p>
        </w:tc>
      </w:tr>
      <w:tr w:rsidR="00046D4A" w14:paraId="68A14333" w14:textId="77777777" w:rsidTr="00796364">
        <w:tc>
          <w:tcPr>
            <w:tcW w:w="0" w:type="auto"/>
          </w:tcPr>
          <w:p w14:paraId="337D95EA" w14:textId="77777777" w:rsidR="00046D4A" w:rsidRPr="00B1530F" w:rsidRDefault="00046D4A" w:rsidP="004F19EB">
            <w:pPr>
              <w:pStyle w:val="TAL"/>
              <w:rPr>
                <w:sz w:val="16"/>
              </w:rPr>
            </w:pPr>
            <w:r>
              <w:rPr>
                <w:sz w:val="16"/>
              </w:rPr>
              <w:t>R5-243063</w:t>
            </w:r>
          </w:p>
        </w:tc>
        <w:tc>
          <w:tcPr>
            <w:tcW w:w="0" w:type="auto"/>
          </w:tcPr>
          <w:p w14:paraId="73ED0866" w14:textId="77777777" w:rsidR="00046D4A" w:rsidRPr="00B1530F" w:rsidRDefault="00046D4A" w:rsidP="004F19EB">
            <w:pPr>
              <w:pStyle w:val="TAL"/>
              <w:rPr>
                <w:sz w:val="16"/>
              </w:rPr>
            </w:pPr>
            <w:r>
              <w:rPr>
                <w:sz w:val="16"/>
              </w:rPr>
              <w:t>SR Rel-18 PC1.5 n34 n39 n40 after RAN5#103</w:t>
            </w:r>
          </w:p>
        </w:tc>
        <w:tc>
          <w:tcPr>
            <w:tcW w:w="0" w:type="auto"/>
          </w:tcPr>
          <w:p w14:paraId="67681B73" w14:textId="77777777" w:rsidR="00046D4A" w:rsidRPr="00B1530F" w:rsidRDefault="00046D4A" w:rsidP="004F19EB">
            <w:pPr>
              <w:pStyle w:val="TAL"/>
              <w:rPr>
                <w:sz w:val="16"/>
              </w:rPr>
            </w:pPr>
            <w:r>
              <w:rPr>
                <w:sz w:val="16"/>
              </w:rPr>
              <w:t>CMCC</w:t>
            </w:r>
          </w:p>
        </w:tc>
        <w:tc>
          <w:tcPr>
            <w:tcW w:w="0" w:type="auto"/>
          </w:tcPr>
          <w:p w14:paraId="1FF20849" w14:textId="77777777" w:rsidR="00046D4A" w:rsidRPr="00B1530F" w:rsidRDefault="00046D4A" w:rsidP="004F19EB">
            <w:pPr>
              <w:pStyle w:val="TAL"/>
              <w:rPr>
                <w:sz w:val="16"/>
              </w:rPr>
            </w:pPr>
            <w:r>
              <w:rPr>
                <w:sz w:val="16"/>
              </w:rPr>
              <w:t>noted</w:t>
            </w:r>
          </w:p>
        </w:tc>
        <w:tc>
          <w:tcPr>
            <w:tcW w:w="1154" w:type="dxa"/>
          </w:tcPr>
          <w:p w14:paraId="23349583" w14:textId="77777777" w:rsidR="00046D4A" w:rsidRPr="00B1530F" w:rsidRDefault="00046D4A" w:rsidP="004F19EB">
            <w:pPr>
              <w:pStyle w:val="TAL"/>
              <w:rPr>
                <w:sz w:val="16"/>
              </w:rPr>
            </w:pPr>
          </w:p>
        </w:tc>
        <w:tc>
          <w:tcPr>
            <w:tcW w:w="1159" w:type="dxa"/>
          </w:tcPr>
          <w:p w14:paraId="335896E3" w14:textId="77777777" w:rsidR="00046D4A" w:rsidRPr="00B1530F" w:rsidRDefault="00046D4A" w:rsidP="004F19EB">
            <w:pPr>
              <w:pStyle w:val="TAL"/>
              <w:rPr>
                <w:sz w:val="16"/>
              </w:rPr>
            </w:pPr>
            <w:r>
              <w:rPr>
                <w:sz w:val="16"/>
              </w:rPr>
              <w:t>-</w:t>
            </w:r>
          </w:p>
        </w:tc>
      </w:tr>
      <w:tr w:rsidR="00046D4A" w14:paraId="26258891" w14:textId="77777777" w:rsidTr="00796364">
        <w:tc>
          <w:tcPr>
            <w:tcW w:w="0" w:type="auto"/>
          </w:tcPr>
          <w:p w14:paraId="0D9BF956" w14:textId="77777777" w:rsidR="00046D4A" w:rsidRPr="00B1530F" w:rsidRDefault="00046D4A" w:rsidP="004F19EB">
            <w:pPr>
              <w:pStyle w:val="TAL"/>
              <w:rPr>
                <w:sz w:val="16"/>
              </w:rPr>
            </w:pPr>
            <w:r>
              <w:rPr>
                <w:sz w:val="16"/>
              </w:rPr>
              <w:t>R5-243064</w:t>
            </w:r>
          </w:p>
        </w:tc>
        <w:tc>
          <w:tcPr>
            <w:tcW w:w="0" w:type="auto"/>
          </w:tcPr>
          <w:p w14:paraId="33B90ABF" w14:textId="77777777" w:rsidR="00046D4A" w:rsidRPr="00B1530F" w:rsidRDefault="00046D4A" w:rsidP="004F19EB">
            <w:pPr>
              <w:pStyle w:val="TAL"/>
              <w:rPr>
                <w:sz w:val="16"/>
              </w:rPr>
            </w:pPr>
            <w:r>
              <w:rPr>
                <w:sz w:val="16"/>
              </w:rPr>
              <w:t>WP Rel-18 PC1.5 n34 n39 n40 after RAN5#103</w:t>
            </w:r>
          </w:p>
        </w:tc>
        <w:tc>
          <w:tcPr>
            <w:tcW w:w="0" w:type="auto"/>
          </w:tcPr>
          <w:p w14:paraId="5CDE0532" w14:textId="77777777" w:rsidR="00046D4A" w:rsidRPr="00B1530F" w:rsidRDefault="00046D4A" w:rsidP="004F19EB">
            <w:pPr>
              <w:pStyle w:val="TAL"/>
              <w:rPr>
                <w:sz w:val="16"/>
              </w:rPr>
            </w:pPr>
            <w:r>
              <w:rPr>
                <w:sz w:val="16"/>
              </w:rPr>
              <w:t>CMCC</w:t>
            </w:r>
          </w:p>
        </w:tc>
        <w:tc>
          <w:tcPr>
            <w:tcW w:w="0" w:type="auto"/>
          </w:tcPr>
          <w:p w14:paraId="4C7A37C3" w14:textId="77777777" w:rsidR="00046D4A" w:rsidRPr="00B1530F" w:rsidRDefault="00046D4A" w:rsidP="004F19EB">
            <w:pPr>
              <w:pStyle w:val="TAL"/>
              <w:rPr>
                <w:sz w:val="16"/>
              </w:rPr>
            </w:pPr>
            <w:r>
              <w:rPr>
                <w:sz w:val="16"/>
              </w:rPr>
              <w:t>noted</w:t>
            </w:r>
          </w:p>
        </w:tc>
        <w:tc>
          <w:tcPr>
            <w:tcW w:w="1154" w:type="dxa"/>
          </w:tcPr>
          <w:p w14:paraId="07BA2390" w14:textId="77777777" w:rsidR="00046D4A" w:rsidRPr="00B1530F" w:rsidRDefault="00046D4A" w:rsidP="004F19EB">
            <w:pPr>
              <w:pStyle w:val="TAL"/>
              <w:rPr>
                <w:sz w:val="16"/>
              </w:rPr>
            </w:pPr>
          </w:p>
        </w:tc>
        <w:tc>
          <w:tcPr>
            <w:tcW w:w="1159" w:type="dxa"/>
          </w:tcPr>
          <w:p w14:paraId="0AF2F820" w14:textId="77777777" w:rsidR="00046D4A" w:rsidRPr="00B1530F" w:rsidRDefault="00046D4A" w:rsidP="004F19EB">
            <w:pPr>
              <w:pStyle w:val="TAL"/>
              <w:rPr>
                <w:sz w:val="16"/>
              </w:rPr>
            </w:pPr>
          </w:p>
        </w:tc>
      </w:tr>
      <w:tr w:rsidR="00046D4A" w14:paraId="69C58D74" w14:textId="77777777" w:rsidTr="00796364">
        <w:tc>
          <w:tcPr>
            <w:tcW w:w="0" w:type="auto"/>
          </w:tcPr>
          <w:p w14:paraId="08F4EB36" w14:textId="77777777" w:rsidR="00046D4A" w:rsidRPr="00B1530F" w:rsidRDefault="00046D4A" w:rsidP="004F19EB">
            <w:pPr>
              <w:pStyle w:val="TAL"/>
              <w:rPr>
                <w:sz w:val="16"/>
              </w:rPr>
            </w:pPr>
            <w:r>
              <w:rPr>
                <w:sz w:val="16"/>
              </w:rPr>
              <w:t>R5-243065</w:t>
            </w:r>
          </w:p>
        </w:tc>
        <w:tc>
          <w:tcPr>
            <w:tcW w:w="0" w:type="auto"/>
          </w:tcPr>
          <w:p w14:paraId="36F02380" w14:textId="77777777" w:rsidR="00046D4A" w:rsidRPr="00B1530F" w:rsidRDefault="00046D4A" w:rsidP="004F19EB">
            <w:pPr>
              <w:pStyle w:val="TAL"/>
              <w:rPr>
                <w:sz w:val="16"/>
              </w:rPr>
            </w:pPr>
            <w:r>
              <w:rPr>
                <w:sz w:val="16"/>
              </w:rPr>
              <w:t>Addition of PC1.5 n39 A-MPR</w:t>
            </w:r>
          </w:p>
        </w:tc>
        <w:tc>
          <w:tcPr>
            <w:tcW w:w="0" w:type="auto"/>
          </w:tcPr>
          <w:p w14:paraId="358EB7C6" w14:textId="77777777" w:rsidR="00046D4A" w:rsidRPr="00B1530F" w:rsidRDefault="00046D4A" w:rsidP="004F19EB">
            <w:pPr>
              <w:pStyle w:val="TAL"/>
              <w:rPr>
                <w:sz w:val="16"/>
              </w:rPr>
            </w:pPr>
            <w:r>
              <w:rPr>
                <w:sz w:val="16"/>
              </w:rPr>
              <w:t>CMCC</w:t>
            </w:r>
          </w:p>
        </w:tc>
        <w:tc>
          <w:tcPr>
            <w:tcW w:w="0" w:type="auto"/>
          </w:tcPr>
          <w:p w14:paraId="3F2CEB57" w14:textId="77777777" w:rsidR="00046D4A" w:rsidRPr="00B1530F" w:rsidRDefault="00046D4A" w:rsidP="004F19EB">
            <w:pPr>
              <w:pStyle w:val="TAL"/>
              <w:rPr>
                <w:sz w:val="16"/>
              </w:rPr>
            </w:pPr>
            <w:r>
              <w:rPr>
                <w:sz w:val="16"/>
              </w:rPr>
              <w:t>agreed</w:t>
            </w:r>
          </w:p>
        </w:tc>
        <w:tc>
          <w:tcPr>
            <w:tcW w:w="1154" w:type="dxa"/>
          </w:tcPr>
          <w:p w14:paraId="394D3C3A" w14:textId="77777777" w:rsidR="00046D4A" w:rsidRPr="00B1530F" w:rsidRDefault="00046D4A" w:rsidP="004F19EB">
            <w:pPr>
              <w:pStyle w:val="TAL"/>
              <w:rPr>
                <w:sz w:val="16"/>
              </w:rPr>
            </w:pPr>
          </w:p>
        </w:tc>
        <w:tc>
          <w:tcPr>
            <w:tcW w:w="1159" w:type="dxa"/>
          </w:tcPr>
          <w:p w14:paraId="630C4BD1" w14:textId="77777777" w:rsidR="00046D4A" w:rsidRPr="00B1530F" w:rsidRDefault="00046D4A" w:rsidP="004F19EB">
            <w:pPr>
              <w:pStyle w:val="TAL"/>
              <w:rPr>
                <w:sz w:val="16"/>
              </w:rPr>
            </w:pPr>
          </w:p>
        </w:tc>
      </w:tr>
      <w:tr w:rsidR="00046D4A" w14:paraId="7A710AC0" w14:textId="77777777" w:rsidTr="00796364">
        <w:tc>
          <w:tcPr>
            <w:tcW w:w="0" w:type="auto"/>
          </w:tcPr>
          <w:p w14:paraId="5AD096FF" w14:textId="77777777" w:rsidR="00046D4A" w:rsidRPr="00B1530F" w:rsidRDefault="00046D4A" w:rsidP="004F19EB">
            <w:pPr>
              <w:pStyle w:val="TAL"/>
              <w:rPr>
                <w:sz w:val="16"/>
              </w:rPr>
            </w:pPr>
            <w:r>
              <w:rPr>
                <w:sz w:val="16"/>
              </w:rPr>
              <w:t>R5-243066</w:t>
            </w:r>
          </w:p>
        </w:tc>
        <w:tc>
          <w:tcPr>
            <w:tcW w:w="0" w:type="auto"/>
          </w:tcPr>
          <w:p w14:paraId="0F3D9825" w14:textId="77777777" w:rsidR="00046D4A" w:rsidRPr="00B1530F" w:rsidRDefault="00046D4A" w:rsidP="004F19EB">
            <w:pPr>
              <w:pStyle w:val="TAL"/>
              <w:rPr>
                <w:sz w:val="16"/>
              </w:rPr>
            </w:pPr>
            <w:r>
              <w:rPr>
                <w:sz w:val="16"/>
              </w:rPr>
              <w:t>TP analysis for PC1.5 n39 A-MPR and A-SE</w:t>
            </w:r>
          </w:p>
        </w:tc>
        <w:tc>
          <w:tcPr>
            <w:tcW w:w="0" w:type="auto"/>
          </w:tcPr>
          <w:p w14:paraId="49027F4F" w14:textId="77777777" w:rsidR="00046D4A" w:rsidRPr="00B1530F" w:rsidRDefault="00046D4A" w:rsidP="004F19EB">
            <w:pPr>
              <w:pStyle w:val="TAL"/>
              <w:rPr>
                <w:sz w:val="16"/>
              </w:rPr>
            </w:pPr>
            <w:r>
              <w:rPr>
                <w:sz w:val="16"/>
              </w:rPr>
              <w:t>CMCC</w:t>
            </w:r>
          </w:p>
        </w:tc>
        <w:tc>
          <w:tcPr>
            <w:tcW w:w="0" w:type="auto"/>
          </w:tcPr>
          <w:p w14:paraId="7FDAD88E" w14:textId="77777777" w:rsidR="00046D4A" w:rsidRPr="00B1530F" w:rsidRDefault="00046D4A" w:rsidP="004F19EB">
            <w:pPr>
              <w:pStyle w:val="TAL"/>
              <w:rPr>
                <w:sz w:val="16"/>
              </w:rPr>
            </w:pPr>
            <w:r>
              <w:rPr>
                <w:sz w:val="16"/>
              </w:rPr>
              <w:t>revised</w:t>
            </w:r>
          </w:p>
        </w:tc>
        <w:tc>
          <w:tcPr>
            <w:tcW w:w="1154" w:type="dxa"/>
          </w:tcPr>
          <w:p w14:paraId="09B2BE25" w14:textId="77777777" w:rsidR="00046D4A" w:rsidRPr="00B1530F" w:rsidRDefault="00046D4A" w:rsidP="004F19EB">
            <w:pPr>
              <w:pStyle w:val="TAL"/>
              <w:rPr>
                <w:sz w:val="16"/>
              </w:rPr>
            </w:pPr>
          </w:p>
        </w:tc>
        <w:tc>
          <w:tcPr>
            <w:tcW w:w="1159" w:type="dxa"/>
          </w:tcPr>
          <w:p w14:paraId="29353CFA" w14:textId="77777777" w:rsidR="00046D4A" w:rsidRPr="00B1530F" w:rsidRDefault="00046D4A" w:rsidP="004F19EB">
            <w:pPr>
              <w:pStyle w:val="TAL"/>
              <w:rPr>
                <w:sz w:val="16"/>
              </w:rPr>
            </w:pPr>
            <w:r>
              <w:rPr>
                <w:sz w:val="16"/>
              </w:rPr>
              <w:t>R5-243614</w:t>
            </w:r>
          </w:p>
        </w:tc>
      </w:tr>
      <w:tr w:rsidR="00046D4A" w14:paraId="6753808D" w14:textId="77777777" w:rsidTr="00796364">
        <w:tc>
          <w:tcPr>
            <w:tcW w:w="0" w:type="auto"/>
          </w:tcPr>
          <w:p w14:paraId="5DB64FF9" w14:textId="77777777" w:rsidR="00046D4A" w:rsidRPr="00B1530F" w:rsidRDefault="00046D4A" w:rsidP="004F19EB">
            <w:pPr>
              <w:pStyle w:val="TAL"/>
              <w:rPr>
                <w:sz w:val="16"/>
              </w:rPr>
            </w:pPr>
            <w:r>
              <w:rPr>
                <w:sz w:val="16"/>
              </w:rPr>
              <w:t>R5-243067</w:t>
            </w:r>
          </w:p>
        </w:tc>
        <w:tc>
          <w:tcPr>
            <w:tcW w:w="0" w:type="auto"/>
          </w:tcPr>
          <w:p w14:paraId="3626F6C6" w14:textId="77777777" w:rsidR="00046D4A" w:rsidRPr="00B1530F" w:rsidRDefault="00046D4A" w:rsidP="004F19EB">
            <w:pPr>
              <w:pStyle w:val="TAL"/>
              <w:rPr>
                <w:sz w:val="16"/>
              </w:rPr>
            </w:pPr>
            <w:r>
              <w:rPr>
                <w:sz w:val="16"/>
              </w:rPr>
              <w:t>PRD21 on NR bands and 5G NR CADC config handling v1.9.0</w:t>
            </w:r>
          </w:p>
        </w:tc>
        <w:tc>
          <w:tcPr>
            <w:tcW w:w="0" w:type="auto"/>
          </w:tcPr>
          <w:p w14:paraId="0FD5D250" w14:textId="77777777" w:rsidR="00046D4A" w:rsidRPr="00B1530F" w:rsidRDefault="00046D4A" w:rsidP="004F19EB">
            <w:pPr>
              <w:pStyle w:val="TAL"/>
              <w:rPr>
                <w:sz w:val="16"/>
              </w:rPr>
            </w:pPr>
            <w:r>
              <w:rPr>
                <w:sz w:val="16"/>
              </w:rPr>
              <w:t>CMCC</w:t>
            </w:r>
          </w:p>
        </w:tc>
        <w:tc>
          <w:tcPr>
            <w:tcW w:w="0" w:type="auto"/>
          </w:tcPr>
          <w:p w14:paraId="18F20C60" w14:textId="69AF05A0" w:rsidR="00046D4A" w:rsidRPr="00B1530F" w:rsidRDefault="00046D4A" w:rsidP="004F19EB">
            <w:pPr>
              <w:pStyle w:val="TAL"/>
              <w:rPr>
                <w:sz w:val="16"/>
              </w:rPr>
            </w:pPr>
            <w:r>
              <w:rPr>
                <w:sz w:val="16"/>
              </w:rPr>
              <w:t>email approv</w:t>
            </w:r>
            <w:r w:rsidR="000A76B8">
              <w:rPr>
                <w:sz w:val="16"/>
              </w:rPr>
              <w:t>ed</w:t>
            </w:r>
          </w:p>
        </w:tc>
        <w:tc>
          <w:tcPr>
            <w:tcW w:w="1154" w:type="dxa"/>
          </w:tcPr>
          <w:p w14:paraId="18D17307" w14:textId="77777777" w:rsidR="00046D4A" w:rsidRPr="00B1530F" w:rsidRDefault="00046D4A" w:rsidP="004F19EB">
            <w:pPr>
              <w:pStyle w:val="TAL"/>
              <w:rPr>
                <w:sz w:val="16"/>
              </w:rPr>
            </w:pPr>
          </w:p>
        </w:tc>
        <w:tc>
          <w:tcPr>
            <w:tcW w:w="1159" w:type="dxa"/>
          </w:tcPr>
          <w:p w14:paraId="36369734" w14:textId="77777777" w:rsidR="00046D4A" w:rsidRPr="00B1530F" w:rsidRDefault="00046D4A" w:rsidP="004F19EB">
            <w:pPr>
              <w:pStyle w:val="TAL"/>
              <w:rPr>
                <w:sz w:val="16"/>
              </w:rPr>
            </w:pPr>
          </w:p>
        </w:tc>
      </w:tr>
      <w:tr w:rsidR="00046D4A" w14:paraId="2260CAE7" w14:textId="77777777" w:rsidTr="00796364">
        <w:tc>
          <w:tcPr>
            <w:tcW w:w="0" w:type="auto"/>
          </w:tcPr>
          <w:p w14:paraId="09779930" w14:textId="77777777" w:rsidR="00046D4A" w:rsidRPr="00B1530F" w:rsidRDefault="00046D4A" w:rsidP="004F19EB">
            <w:pPr>
              <w:pStyle w:val="TAL"/>
              <w:rPr>
                <w:sz w:val="16"/>
              </w:rPr>
            </w:pPr>
            <w:r>
              <w:rPr>
                <w:sz w:val="16"/>
              </w:rPr>
              <w:t>R5-243068</w:t>
            </w:r>
          </w:p>
        </w:tc>
        <w:tc>
          <w:tcPr>
            <w:tcW w:w="0" w:type="auto"/>
          </w:tcPr>
          <w:p w14:paraId="4C3C727F" w14:textId="77777777" w:rsidR="00046D4A" w:rsidRPr="00B1530F" w:rsidRDefault="00046D4A" w:rsidP="004F19EB">
            <w:pPr>
              <w:pStyle w:val="TAL"/>
              <w:rPr>
                <w:sz w:val="16"/>
              </w:rPr>
            </w:pPr>
            <w:r>
              <w:rPr>
                <w:sz w:val="16"/>
              </w:rPr>
              <w:t>Update NR band and CADC configs status in ICS Annex B</w:t>
            </w:r>
          </w:p>
        </w:tc>
        <w:tc>
          <w:tcPr>
            <w:tcW w:w="0" w:type="auto"/>
          </w:tcPr>
          <w:p w14:paraId="4601447C" w14:textId="77777777" w:rsidR="00046D4A" w:rsidRPr="00B1530F" w:rsidRDefault="00046D4A" w:rsidP="004F19EB">
            <w:pPr>
              <w:pStyle w:val="TAL"/>
              <w:rPr>
                <w:sz w:val="16"/>
              </w:rPr>
            </w:pPr>
            <w:r>
              <w:rPr>
                <w:sz w:val="16"/>
              </w:rPr>
              <w:t>CMCC</w:t>
            </w:r>
          </w:p>
        </w:tc>
        <w:tc>
          <w:tcPr>
            <w:tcW w:w="0" w:type="auto"/>
          </w:tcPr>
          <w:p w14:paraId="39AD146D" w14:textId="77777777" w:rsidR="00046D4A" w:rsidRPr="00B1530F" w:rsidRDefault="00046D4A" w:rsidP="004F19EB">
            <w:pPr>
              <w:pStyle w:val="TAL"/>
              <w:rPr>
                <w:sz w:val="16"/>
              </w:rPr>
            </w:pPr>
            <w:r>
              <w:rPr>
                <w:sz w:val="16"/>
              </w:rPr>
              <w:t>agreed</w:t>
            </w:r>
          </w:p>
        </w:tc>
        <w:tc>
          <w:tcPr>
            <w:tcW w:w="1154" w:type="dxa"/>
          </w:tcPr>
          <w:p w14:paraId="3FF56919" w14:textId="77777777" w:rsidR="00046D4A" w:rsidRPr="00B1530F" w:rsidRDefault="00046D4A" w:rsidP="004F19EB">
            <w:pPr>
              <w:pStyle w:val="TAL"/>
              <w:rPr>
                <w:sz w:val="16"/>
              </w:rPr>
            </w:pPr>
          </w:p>
        </w:tc>
        <w:tc>
          <w:tcPr>
            <w:tcW w:w="1159" w:type="dxa"/>
          </w:tcPr>
          <w:p w14:paraId="44CDB335" w14:textId="77777777" w:rsidR="00046D4A" w:rsidRPr="00B1530F" w:rsidRDefault="00046D4A" w:rsidP="004F19EB">
            <w:pPr>
              <w:pStyle w:val="TAL"/>
              <w:rPr>
                <w:sz w:val="16"/>
              </w:rPr>
            </w:pPr>
          </w:p>
        </w:tc>
      </w:tr>
      <w:tr w:rsidR="00046D4A" w14:paraId="5176D046" w14:textId="77777777" w:rsidTr="00796364">
        <w:tc>
          <w:tcPr>
            <w:tcW w:w="0" w:type="auto"/>
          </w:tcPr>
          <w:p w14:paraId="7654C0CE" w14:textId="77777777" w:rsidR="00046D4A" w:rsidRPr="00B1530F" w:rsidRDefault="00046D4A" w:rsidP="004F19EB">
            <w:pPr>
              <w:pStyle w:val="TAL"/>
              <w:rPr>
                <w:sz w:val="16"/>
              </w:rPr>
            </w:pPr>
            <w:r>
              <w:rPr>
                <w:sz w:val="16"/>
              </w:rPr>
              <w:t>R5-243069</w:t>
            </w:r>
          </w:p>
        </w:tc>
        <w:tc>
          <w:tcPr>
            <w:tcW w:w="0" w:type="auto"/>
          </w:tcPr>
          <w:p w14:paraId="2C758437" w14:textId="77777777" w:rsidR="00046D4A" w:rsidRPr="00B1530F" w:rsidRDefault="00046D4A" w:rsidP="004F19EB">
            <w:pPr>
              <w:pStyle w:val="TAL"/>
              <w:rPr>
                <w:sz w:val="16"/>
              </w:rPr>
            </w:pPr>
            <w:r>
              <w:rPr>
                <w:sz w:val="16"/>
              </w:rPr>
              <w:t>Disc on handling of PRD21 and PRD20</w:t>
            </w:r>
          </w:p>
        </w:tc>
        <w:tc>
          <w:tcPr>
            <w:tcW w:w="0" w:type="auto"/>
          </w:tcPr>
          <w:p w14:paraId="335E02AE" w14:textId="77777777" w:rsidR="00046D4A" w:rsidRPr="00B1530F" w:rsidRDefault="00046D4A" w:rsidP="004F19EB">
            <w:pPr>
              <w:pStyle w:val="TAL"/>
              <w:rPr>
                <w:sz w:val="16"/>
              </w:rPr>
            </w:pPr>
            <w:r>
              <w:rPr>
                <w:sz w:val="16"/>
              </w:rPr>
              <w:t>CMCC, ZTE, Bureau Veritas, Huawei, Hisilicon</w:t>
            </w:r>
          </w:p>
        </w:tc>
        <w:tc>
          <w:tcPr>
            <w:tcW w:w="0" w:type="auto"/>
          </w:tcPr>
          <w:p w14:paraId="389998BD" w14:textId="77777777" w:rsidR="00046D4A" w:rsidRPr="00B1530F" w:rsidRDefault="00046D4A" w:rsidP="004F19EB">
            <w:pPr>
              <w:pStyle w:val="TAL"/>
              <w:rPr>
                <w:sz w:val="16"/>
              </w:rPr>
            </w:pPr>
            <w:r>
              <w:rPr>
                <w:sz w:val="16"/>
              </w:rPr>
              <w:t>noted</w:t>
            </w:r>
          </w:p>
        </w:tc>
        <w:tc>
          <w:tcPr>
            <w:tcW w:w="1154" w:type="dxa"/>
          </w:tcPr>
          <w:p w14:paraId="77856818" w14:textId="77777777" w:rsidR="00046D4A" w:rsidRPr="00B1530F" w:rsidRDefault="00046D4A" w:rsidP="004F19EB">
            <w:pPr>
              <w:pStyle w:val="TAL"/>
              <w:rPr>
                <w:sz w:val="16"/>
              </w:rPr>
            </w:pPr>
          </w:p>
        </w:tc>
        <w:tc>
          <w:tcPr>
            <w:tcW w:w="1159" w:type="dxa"/>
          </w:tcPr>
          <w:p w14:paraId="53F74DF7" w14:textId="77777777" w:rsidR="00046D4A" w:rsidRPr="00B1530F" w:rsidRDefault="00046D4A" w:rsidP="004F19EB">
            <w:pPr>
              <w:pStyle w:val="TAL"/>
              <w:rPr>
                <w:sz w:val="16"/>
              </w:rPr>
            </w:pPr>
          </w:p>
        </w:tc>
      </w:tr>
      <w:tr w:rsidR="00046D4A" w14:paraId="3EC217D8" w14:textId="77777777" w:rsidTr="00796364">
        <w:tc>
          <w:tcPr>
            <w:tcW w:w="0" w:type="auto"/>
          </w:tcPr>
          <w:p w14:paraId="5620FB93" w14:textId="77777777" w:rsidR="00046D4A" w:rsidRPr="00B1530F" w:rsidRDefault="00046D4A" w:rsidP="004F19EB">
            <w:pPr>
              <w:pStyle w:val="TAL"/>
              <w:rPr>
                <w:sz w:val="16"/>
              </w:rPr>
            </w:pPr>
            <w:r>
              <w:rPr>
                <w:sz w:val="16"/>
              </w:rPr>
              <w:t>R5-243070</w:t>
            </w:r>
          </w:p>
        </w:tc>
        <w:tc>
          <w:tcPr>
            <w:tcW w:w="0" w:type="auto"/>
          </w:tcPr>
          <w:p w14:paraId="4A6010B1" w14:textId="77777777" w:rsidR="00046D4A" w:rsidRPr="00B1530F" w:rsidRDefault="00046D4A" w:rsidP="004F19EB">
            <w:pPr>
              <w:pStyle w:val="TAL"/>
              <w:rPr>
                <w:sz w:val="16"/>
              </w:rPr>
            </w:pPr>
            <w:r>
              <w:rPr>
                <w:sz w:val="16"/>
              </w:rPr>
              <w:t>PRD21 CDS: NR band and CBW FR1 n34 PC1.5</w:t>
            </w:r>
          </w:p>
        </w:tc>
        <w:tc>
          <w:tcPr>
            <w:tcW w:w="0" w:type="auto"/>
          </w:tcPr>
          <w:p w14:paraId="626D2B6B" w14:textId="77777777" w:rsidR="00046D4A" w:rsidRPr="00B1530F" w:rsidRDefault="00046D4A" w:rsidP="004F19EB">
            <w:pPr>
              <w:pStyle w:val="TAL"/>
              <w:rPr>
                <w:sz w:val="16"/>
              </w:rPr>
            </w:pPr>
            <w:r>
              <w:rPr>
                <w:sz w:val="16"/>
              </w:rPr>
              <w:t>CMCC</w:t>
            </w:r>
          </w:p>
        </w:tc>
        <w:tc>
          <w:tcPr>
            <w:tcW w:w="0" w:type="auto"/>
          </w:tcPr>
          <w:p w14:paraId="11278EE7" w14:textId="77777777" w:rsidR="00046D4A" w:rsidRPr="00B1530F" w:rsidRDefault="00046D4A" w:rsidP="004F19EB">
            <w:pPr>
              <w:pStyle w:val="TAL"/>
              <w:rPr>
                <w:sz w:val="16"/>
              </w:rPr>
            </w:pPr>
            <w:r>
              <w:rPr>
                <w:sz w:val="16"/>
              </w:rPr>
              <w:t>approved</w:t>
            </w:r>
          </w:p>
        </w:tc>
        <w:tc>
          <w:tcPr>
            <w:tcW w:w="1154" w:type="dxa"/>
          </w:tcPr>
          <w:p w14:paraId="35A1DE07" w14:textId="77777777" w:rsidR="00046D4A" w:rsidRPr="00B1530F" w:rsidRDefault="00046D4A" w:rsidP="004F19EB">
            <w:pPr>
              <w:pStyle w:val="TAL"/>
              <w:rPr>
                <w:sz w:val="16"/>
              </w:rPr>
            </w:pPr>
          </w:p>
        </w:tc>
        <w:tc>
          <w:tcPr>
            <w:tcW w:w="1159" w:type="dxa"/>
          </w:tcPr>
          <w:p w14:paraId="1DCF8F88" w14:textId="77777777" w:rsidR="00046D4A" w:rsidRPr="00B1530F" w:rsidRDefault="00046D4A" w:rsidP="004F19EB">
            <w:pPr>
              <w:pStyle w:val="TAL"/>
              <w:rPr>
                <w:sz w:val="16"/>
              </w:rPr>
            </w:pPr>
          </w:p>
        </w:tc>
      </w:tr>
      <w:tr w:rsidR="00046D4A" w14:paraId="775471B6" w14:textId="77777777" w:rsidTr="00796364">
        <w:tc>
          <w:tcPr>
            <w:tcW w:w="0" w:type="auto"/>
          </w:tcPr>
          <w:p w14:paraId="37197F3A" w14:textId="77777777" w:rsidR="00046D4A" w:rsidRPr="00B1530F" w:rsidRDefault="00046D4A" w:rsidP="004F19EB">
            <w:pPr>
              <w:pStyle w:val="TAL"/>
              <w:rPr>
                <w:sz w:val="16"/>
              </w:rPr>
            </w:pPr>
            <w:r>
              <w:rPr>
                <w:sz w:val="16"/>
              </w:rPr>
              <w:t>R5-243071</w:t>
            </w:r>
          </w:p>
        </w:tc>
        <w:tc>
          <w:tcPr>
            <w:tcW w:w="0" w:type="auto"/>
          </w:tcPr>
          <w:p w14:paraId="6832B207" w14:textId="77777777" w:rsidR="00046D4A" w:rsidRPr="00B1530F" w:rsidRDefault="00046D4A" w:rsidP="004F19EB">
            <w:pPr>
              <w:pStyle w:val="TAL"/>
              <w:rPr>
                <w:sz w:val="16"/>
              </w:rPr>
            </w:pPr>
            <w:r>
              <w:rPr>
                <w:sz w:val="16"/>
              </w:rPr>
              <w:t>PRD21 CDS: NR band and CBW FR1 n39 PC1.5</w:t>
            </w:r>
          </w:p>
        </w:tc>
        <w:tc>
          <w:tcPr>
            <w:tcW w:w="0" w:type="auto"/>
          </w:tcPr>
          <w:p w14:paraId="7BE4AE33" w14:textId="77777777" w:rsidR="00046D4A" w:rsidRPr="00B1530F" w:rsidRDefault="00046D4A" w:rsidP="004F19EB">
            <w:pPr>
              <w:pStyle w:val="TAL"/>
              <w:rPr>
                <w:sz w:val="16"/>
              </w:rPr>
            </w:pPr>
            <w:r>
              <w:rPr>
                <w:sz w:val="16"/>
              </w:rPr>
              <w:t>CMCC</w:t>
            </w:r>
          </w:p>
        </w:tc>
        <w:tc>
          <w:tcPr>
            <w:tcW w:w="0" w:type="auto"/>
          </w:tcPr>
          <w:p w14:paraId="0EFBDDCE" w14:textId="77777777" w:rsidR="00046D4A" w:rsidRPr="00B1530F" w:rsidRDefault="00046D4A" w:rsidP="004F19EB">
            <w:pPr>
              <w:pStyle w:val="TAL"/>
              <w:rPr>
                <w:sz w:val="16"/>
              </w:rPr>
            </w:pPr>
            <w:r>
              <w:rPr>
                <w:sz w:val="16"/>
              </w:rPr>
              <w:t>approved</w:t>
            </w:r>
          </w:p>
        </w:tc>
        <w:tc>
          <w:tcPr>
            <w:tcW w:w="1154" w:type="dxa"/>
          </w:tcPr>
          <w:p w14:paraId="6F78E44D" w14:textId="77777777" w:rsidR="00046D4A" w:rsidRPr="00B1530F" w:rsidRDefault="00046D4A" w:rsidP="004F19EB">
            <w:pPr>
              <w:pStyle w:val="TAL"/>
              <w:rPr>
                <w:sz w:val="16"/>
              </w:rPr>
            </w:pPr>
          </w:p>
        </w:tc>
        <w:tc>
          <w:tcPr>
            <w:tcW w:w="1159" w:type="dxa"/>
          </w:tcPr>
          <w:p w14:paraId="0BDB4E38" w14:textId="77777777" w:rsidR="00046D4A" w:rsidRPr="00B1530F" w:rsidRDefault="00046D4A" w:rsidP="004F19EB">
            <w:pPr>
              <w:pStyle w:val="TAL"/>
              <w:rPr>
                <w:sz w:val="16"/>
              </w:rPr>
            </w:pPr>
          </w:p>
        </w:tc>
      </w:tr>
      <w:tr w:rsidR="00046D4A" w14:paraId="135D7AD2" w14:textId="77777777" w:rsidTr="00796364">
        <w:tc>
          <w:tcPr>
            <w:tcW w:w="0" w:type="auto"/>
          </w:tcPr>
          <w:p w14:paraId="7D9B5C3C" w14:textId="77777777" w:rsidR="00046D4A" w:rsidRPr="00B1530F" w:rsidRDefault="00046D4A" w:rsidP="004F19EB">
            <w:pPr>
              <w:pStyle w:val="TAL"/>
              <w:rPr>
                <w:sz w:val="16"/>
              </w:rPr>
            </w:pPr>
            <w:r>
              <w:rPr>
                <w:sz w:val="16"/>
              </w:rPr>
              <w:t>R5-243072</w:t>
            </w:r>
          </w:p>
        </w:tc>
        <w:tc>
          <w:tcPr>
            <w:tcW w:w="0" w:type="auto"/>
          </w:tcPr>
          <w:p w14:paraId="4C2E5338" w14:textId="77777777" w:rsidR="00046D4A" w:rsidRPr="00B1530F" w:rsidRDefault="00046D4A" w:rsidP="004F19EB">
            <w:pPr>
              <w:pStyle w:val="TAL"/>
              <w:rPr>
                <w:sz w:val="16"/>
              </w:rPr>
            </w:pPr>
            <w:r>
              <w:rPr>
                <w:sz w:val="16"/>
              </w:rPr>
              <w:t>PRD21 CDS: NR band and CBW FR1 n40 PC1.5</w:t>
            </w:r>
          </w:p>
        </w:tc>
        <w:tc>
          <w:tcPr>
            <w:tcW w:w="0" w:type="auto"/>
          </w:tcPr>
          <w:p w14:paraId="283B7B10" w14:textId="77777777" w:rsidR="00046D4A" w:rsidRPr="00B1530F" w:rsidRDefault="00046D4A" w:rsidP="004F19EB">
            <w:pPr>
              <w:pStyle w:val="TAL"/>
              <w:rPr>
                <w:sz w:val="16"/>
              </w:rPr>
            </w:pPr>
            <w:r>
              <w:rPr>
                <w:sz w:val="16"/>
              </w:rPr>
              <w:t>CMCC</w:t>
            </w:r>
          </w:p>
        </w:tc>
        <w:tc>
          <w:tcPr>
            <w:tcW w:w="0" w:type="auto"/>
          </w:tcPr>
          <w:p w14:paraId="0CECE7FD" w14:textId="77777777" w:rsidR="00046D4A" w:rsidRPr="00B1530F" w:rsidRDefault="00046D4A" w:rsidP="004F19EB">
            <w:pPr>
              <w:pStyle w:val="TAL"/>
              <w:rPr>
                <w:sz w:val="16"/>
              </w:rPr>
            </w:pPr>
            <w:r>
              <w:rPr>
                <w:sz w:val="16"/>
              </w:rPr>
              <w:t>approved</w:t>
            </w:r>
          </w:p>
        </w:tc>
        <w:tc>
          <w:tcPr>
            <w:tcW w:w="1154" w:type="dxa"/>
          </w:tcPr>
          <w:p w14:paraId="778C79D9" w14:textId="77777777" w:rsidR="00046D4A" w:rsidRPr="00B1530F" w:rsidRDefault="00046D4A" w:rsidP="004F19EB">
            <w:pPr>
              <w:pStyle w:val="TAL"/>
              <w:rPr>
                <w:sz w:val="16"/>
              </w:rPr>
            </w:pPr>
          </w:p>
        </w:tc>
        <w:tc>
          <w:tcPr>
            <w:tcW w:w="1159" w:type="dxa"/>
          </w:tcPr>
          <w:p w14:paraId="632B68B9" w14:textId="77777777" w:rsidR="00046D4A" w:rsidRPr="00B1530F" w:rsidRDefault="00046D4A" w:rsidP="004F19EB">
            <w:pPr>
              <w:pStyle w:val="TAL"/>
              <w:rPr>
                <w:sz w:val="16"/>
              </w:rPr>
            </w:pPr>
          </w:p>
        </w:tc>
      </w:tr>
      <w:tr w:rsidR="00046D4A" w14:paraId="03A7CC4B" w14:textId="77777777" w:rsidTr="00796364">
        <w:tc>
          <w:tcPr>
            <w:tcW w:w="0" w:type="auto"/>
          </w:tcPr>
          <w:p w14:paraId="043D7633" w14:textId="77777777" w:rsidR="00046D4A" w:rsidRPr="00B1530F" w:rsidRDefault="00046D4A" w:rsidP="004F19EB">
            <w:pPr>
              <w:pStyle w:val="TAL"/>
              <w:rPr>
                <w:sz w:val="16"/>
              </w:rPr>
            </w:pPr>
            <w:r>
              <w:rPr>
                <w:sz w:val="16"/>
              </w:rPr>
              <w:t>R5-243073</w:t>
            </w:r>
          </w:p>
        </w:tc>
        <w:tc>
          <w:tcPr>
            <w:tcW w:w="0" w:type="auto"/>
          </w:tcPr>
          <w:p w14:paraId="44EC46F0" w14:textId="77777777" w:rsidR="00046D4A" w:rsidRPr="00B1530F" w:rsidRDefault="00046D4A" w:rsidP="004F19EB">
            <w:pPr>
              <w:pStyle w:val="TAL"/>
              <w:rPr>
                <w:sz w:val="16"/>
              </w:rPr>
            </w:pPr>
            <w:r>
              <w:rPr>
                <w:sz w:val="16"/>
              </w:rPr>
              <w:t>PRD21 CDS: NR band and CBW FR1 n41 PC1</w:t>
            </w:r>
          </w:p>
        </w:tc>
        <w:tc>
          <w:tcPr>
            <w:tcW w:w="0" w:type="auto"/>
          </w:tcPr>
          <w:p w14:paraId="376A38CF" w14:textId="77777777" w:rsidR="00046D4A" w:rsidRPr="00B1530F" w:rsidRDefault="00046D4A" w:rsidP="004F19EB">
            <w:pPr>
              <w:pStyle w:val="TAL"/>
              <w:rPr>
                <w:sz w:val="16"/>
              </w:rPr>
            </w:pPr>
            <w:r>
              <w:rPr>
                <w:sz w:val="16"/>
              </w:rPr>
              <w:t>CMCC, Nokia, Nokia Shanghai Bell</w:t>
            </w:r>
          </w:p>
        </w:tc>
        <w:tc>
          <w:tcPr>
            <w:tcW w:w="0" w:type="auto"/>
          </w:tcPr>
          <w:p w14:paraId="01122BF4" w14:textId="77777777" w:rsidR="00046D4A" w:rsidRPr="00B1530F" w:rsidRDefault="00046D4A" w:rsidP="004F19EB">
            <w:pPr>
              <w:pStyle w:val="TAL"/>
              <w:rPr>
                <w:sz w:val="16"/>
              </w:rPr>
            </w:pPr>
            <w:r>
              <w:rPr>
                <w:sz w:val="16"/>
              </w:rPr>
              <w:t>withdrawn</w:t>
            </w:r>
          </w:p>
        </w:tc>
        <w:tc>
          <w:tcPr>
            <w:tcW w:w="1154" w:type="dxa"/>
          </w:tcPr>
          <w:p w14:paraId="312CDF72" w14:textId="77777777" w:rsidR="00046D4A" w:rsidRPr="00B1530F" w:rsidRDefault="00046D4A" w:rsidP="004F19EB">
            <w:pPr>
              <w:pStyle w:val="TAL"/>
              <w:rPr>
                <w:sz w:val="16"/>
              </w:rPr>
            </w:pPr>
          </w:p>
        </w:tc>
        <w:tc>
          <w:tcPr>
            <w:tcW w:w="1159" w:type="dxa"/>
          </w:tcPr>
          <w:p w14:paraId="2184EDE9" w14:textId="77777777" w:rsidR="00046D4A" w:rsidRPr="00B1530F" w:rsidRDefault="00046D4A" w:rsidP="004F19EB">
            <w:pPr>
              <w:pStyle w:val="TAL"/>
              <w:rPr>
                <w:sz w:val="16"/>
              </w:rPr>
            </w:pPr>
          </w:p>
        </w:tc>
      </w:tr>
      <w:tr w:rsidR="00046D4A" w14:paraId="0030AB1F" w14:textId="77777777" w:rsidTr="00796364">
        <w:tc>
          <w:tcPr>
            <w:tcW w:w="0" w:type="auto"/>
          </w:tcPr>
          <w:p w14:paraId="5754FD66" w14:textId="77777777" w:rsidR="00046D4A" w:rsidRPr="00B1530F" w:rsidRDefault="00046D4A" w:rsidP="004F19EB">
            <w:pPr>
              <w:pStyle w:val="TAL"/>
              <w:rPr>
                <w:sz w:val="16"/>
              </w:rPr>
            </w:pPr>
            <w:r>
              <w:rPr>
                <w:sz w:val="16"/>
              </w:rPr>
              <w:t>R5-243074</w:t>
            </w:r>
          </w:p>
        </w:tc>
        <w:tc>
          <w:tcPr>
            <w:tcW w:w="0" w:type="auto"/>
          </w:tcPr>
          <w:p w14:paraId="728A1153" w14:textId="77777777" w:rsidR="00046D4A" w:rsidRPr="00B1530F" w:rsidRDefault="00046D4A" w:rsidP="004F19EB">
            <w:pPr>
              <w:pStyle w:val="TAL"/>
              <w:rPr>
                <w:sz w:val="16"/>
              </w:rPr>
            </w:pPr>
            <w:r>
              <w:rPr>
                <w:sz w:val="16"/>
              </w:rPr>
              <w:t>Disc on handling of MDT IDC problem</w:t>
            </w:r>
          </w:p>
        </w:tc>
        <w:tc>
          <w:tcPr>
            <w:tcW w:w="0" w:type="auto"/>
          </w:tcPr>
          <w:p w14:paraId="35C78873" w14:textId="77777777" w:rsidR="00046D4A" w:rsidRPr="00B1530F" w:rsidRDefault="00046D4A" w:rsidP="004F19EB">
            <w:pPr>
              <w:pStyle w:val="TAL"/>
              <w:rPr>
                <w:sz w:val="16"/>
              </w:rPr>
            </w:pPr>
            <w:r>
              <w:rPr>
                <w:sz w:val="16"/>
              </w:rPr>
              <w:t>CMCC, CATT, Qualcomm</w:t>
            </w:r>
          </w:p>
        </w:tc>
        <w:tc>
          <w:tcPr>
            <w:tcW w:w="0" w:type="auto"/>
          </w:tcPr>
          <w:p w14:paraId="42CA81D0" w14:textId="77777777" w:rsidR="00046D4A" w:rsidRPr="00B1530F" w:rsidRDefault="00046D4A" w:rsidP="004F19EB">
            <w:pPr>
              <w:pStyle w:val="TAL"/>
              <w:rPr>
                <w:sz w:val="16"/>
              </w:rPr>
            </w:pPr>
            <w:r>
              <w:rPr>
                <w:sz w:val="16"/>
              </w:rPr>
              <w:t>revised</w:t>
            </w:r>
          </w:p>
        </w:tc>
        <w:tc>
          <w:tcPr>
            <w:tcW w:w="1154" w:type="dxa"/>
          </w:tcPr>
          <w:p w14:paraId="6DE2E0D3" w14:textId="77777777" w:rsidR="00046D4A" w:rsidRPr="00B1530F" w:rsidRDefault="00046D4A" w:rsidP="004F19EB">
            <w:pPr>
              <w:pStyle w:val="TAL"/>
              <w:rPr>
                <w:sz w:val="16"/>
              </w:rPr>
            </w:pPr>
          </w:p>
        </w:tc>
        <w:tc>
          <w:tcPr>
            <w:tcW w:w="1159" w:type="dxa"/>
          </w:tcPr>
          <w:p w14:paraId="33D7FDCF" w14:textId="77777777" w:rsidR="00046D4A" w:rsidRPr="00B1530F" w:rsidRDefault="00046D4A" w:rsidP="004F19EB">
            <w:pPr>
              <w:pStyle w:val="TAL"/>
              <w:rPr>
                <w:sz w:val="16"/>
              </w:rPr>
            </w:pPr>
            <w:r>
              <w:rPr>
                <w:sz w:val="16"/>
              </w:rPr>
              <w:t>R5-243486</w:t>
            </w:r>
          </w:p>
        </w:tc>
      </w:tr>
      <w:tr w:rsidR="00046D4A" w14:paraId="55AA76C1" w14:textId="77777777" w:rsidTr="00796364">
        <w:tc>
          <w:tcPr>
            <w:tcW w:w="0" w:type="auto"/>
          </w:tcPr>
          <w:p w14:paraId="66216B39" w14:textId="77777777" w:rsidR="00046D4A" w:rsidRPr="00B1530F" w:rsidRDefault="00046D4A" w:rsidP="004F19EB">
            <w:pPr>
              <w:pStyle w:val="TAL"/>
              <w:rPr>
                <w:sz w:val="16"/>
              </w:rPr>
            </w:pPr>
            <w:r>
              <w:rPr>
                <w:sz w:val="16"/>
              </w:rPr>
              <w:t>R5-243075</w:t>
            </w:r>
          </w:p>
        </w:tc>
        <w:tc>
          <w:tcPr>
            <w:tcW w:w="0" w:type="auto"/>
          </w:tcPr>
          <w:p w14:paraId="2B1B54EF" w14:textId="77777777" w:rsidR="00046D4A" w:rsidRPr="00B1530F" w:rsidRDefault="00046D4A" w:rsidP="004F19EB">
            <w:pPr>
              <w:pStyle w:val="TAL"/>
              <w:rPr>
                <w:sz w:val="16"/>
              </w:rPr>
            </w:pPr>
            <w:r>
              <w:rPr>
                <w:sz w:val="16"/>
              </w:rPr>
              <w:t>Addition of a new section for IDC Configuration</w:t>
            </w:r>
          </w:p>
        </w:tc>
        <w:tc>
          <w:tcPr>
            <w:tcW w:w="0" w:type="auto"/>
          </w:tcPr>
          <w:p w14:paraId="529613EA" w14:textId="77777777" w:rsidR="00046D4A" w:rsidRPr="00B1530F" w:rsidRDefault="00046D4A" w:rsidP="004F19EB">
            <w:pPr>
              <w:pStyle w:val="TAL"/>
              <w:rPr>
                <w:sz w:val="16"/>
              </w:rPr>
            </w:pPr>
            <w:r>
              <w:rPr>
                <w:sz w:val="16"/>
              </w:rPr>
              <w:t>CMCC, CATT, Qualcomm</w:t>
            </w:r>
          </w:p>
        </w:tc>
        <w:tc>
          <w:tcPr>
            <w:tcW w:w="0" w:type="auto"/>
          </w:tcPr>
          <w:p w14:paraId="6286CF99" w14:textId="77777777" w:rsidR="00046D4A" w:rsidRPr="00B1530F" w:rsidRDefault="00046D4A" w:rsidP="004F19EB">
            <w:pPr>
              <w:pStyle w:val="TAL"/>
              <w:rPr>
                <w:sz w:val="16"/>
              </w:rPr>
            </w:pPr>
            <w:r>
              <w:rPr>
                <w:sz w:val="16"/>
              </w:rPr>
              <w:t>revised</w:t>
            </w:r>
          </w:p>
        </w:tc>
        <w:tc>
          <w:tcPr>
            <w:tcW w:w="1154" w:type="dxa"/>
          </w:tcPr>
          <w:p w14:paraId="68D70762" w14:textId="77777777" w:rsidR="00046D4A" w:rsidRPr="00B1530F" w:rsidRDefault="00046D4A" w:rsidP="004F19EB">
            <w:pPr>
              <w:pStyle w:val="TAL"/>
              <w:rPr>
                <w:sz w:val="16"/>
              </w:rPr>
            </w:pPr>
          </w:p>
        </w:tc>
        <w:tc>
          <w:tcPr>
            <w:tcW w:w="1159" w:type="dxa"/>
          </w:tcPr>
          <w:p w14:paraId="1C431C89" w14:textId="77777777" w:rsidR="00046D4A" w:rsidRPr="00B1530F" w:rsidRDefault="00046D4A" w:rsidP="004F19EB">
            <w:pPr>
              <w:pStyle w:val="TAL"/>
              <w:rPr>
                <w:sz w:val="16"/>
              </w:rPr>
            </w:pPr>
            <w:r>
              <w:rPr>
                <w:sz w:val="16"/>
              </w:rPr>
              <w:t>R5-243581</w:t>
            </w:r>
          </w:p>
        </w:tc>
      </w:tr>
      <w:tr w:rsidR="00046D4A" w14:paraId="5EF6C986" w14:textId="77777777" w:rsidTr="00796364">
        <w:tc>
          <w:tcPr>
            <w:tcW w:w="0" w:type="auto"/>
          </w:tcPr>
          <w:p w14:paraId="079AB2CB" w14:textId="77777777" w:rsidR="00046D4A" w:rsidRPr="00B1530F" w:rsidRDefault="00046D4A" w:rsidP="004F19EB">
            <w:pPr>
              <w:pStyle w:val="TAL"/>
              <w:rPr>
                <w:sz w:val="16"/>
              </w:rPr>
            </w:pPr>
            <w:r>
              <w:rPr>
                <w:sz w:val="16"/>
              </w:rPr>
              <w:t>R5-243076</w:t>
            </w:r>
          </w:p>
        </w:tc>
        <w:tc>
          <w:tcPr>
            <w:tcW w:w="0" w:type="auto"/>
          </w:tcPr>
          <w:p w14:paraId="54C9BFB4" w14:textId="77777777" w:rsidR="00046D4A" w:rsidRPr="00B1530F" w:rsidRDefault="00046D4A" w:rsidP="004F19EB">
            <w:pPr>
              <w:pStyle w:val="TAL"/>
              <w:rPr>
                <w:sz w:val="16"/>
              </w:rPr>
            </w:pPr>
            <w:r>
              <w:rPr>
                <w:sz w:val="16"/>
              </w:rPr>
              <w:t>Addition of new PICS for IDC mechanism</w:t>
            </w:r>
          </w:p>
        </w:tc>
        <w:tc>
          <w:tcPr>
            <w:tcW w:w="0" w:type="auto"/>
          </w:tcPr>
          <w:p w14:paraId="5ACC51CD" w14:textId="77777777" w:rsidR="00046D4A" w:rsidRPr="00B1530F" w:rsidRDefault="00046D4A" w:rsidP="004F19EB">
            <w:pPr>
              <w:pStyle w:val="TAL"/>
              <w:rPr>
                <w:sz w:val="16"/>
              </w:rPr>
            </w:pPr>
            <w:r>
              <w:rPr>
                <w:sz w:val="16"/>
              </w:rPr>
              <w:t>CMCC, CATT, Qualcomm</w:t>
            </w:r>
          </w:p>
        </w:tc>
        <w:tc>
          <w:tcPr>
            <w:tcW w:w="0" w:type="auto"/>
          </w:tcPr>
          <w:p w14:paraId="6B6B1783" w14:textId="77777777" w:rsidR="00046D4A" w:rsidRPr="00B1530F" w:rsidRDefault="00046D4A" w:rsidP="004F19EB">
            <w:pPr>
              <w:pStyle w:val="TAL"/>
              <w:rPr>
                <w:sz w:val="16"/>
              </w:rPr>
            </w:pPr>
            <w:r>
              <w:rPr>
                <w:sz w:val="16"/>
              </w:rPr>
              <w:t>revised</w:t>
            </w:r>
          </w:p>
        </w:tc>
        <w:tc>
          <w:tcPr>
            <w:tcW w:w="1154" w:type="dxa"/>
          </w:tcPr>
          <w:p w14:paraId="0671E7F7" w14:textId="77777777" w:rsidR="00046D4A" w:rsidRPr="00B1530F" w:rsidRDefault="00046D4A" w:rsidP="004F19EB">
            <w:pPr>
              <w:pStyle w:val="TAL"/>
              <w:rPr>
                <w:sz w:val="16"/>
              </w:rPr>
            </w:pPr>
          </w:p>
        </w:tc>
        <w:tc>
          <w:tcPr>
            <w:tcW w:w="1159" w:type="dxa"/>
          </w:tcPr>
          <w:p w14:paraId="5ADCAD72" w14:textId="77777777" w:rsidR="00046D4A" w:rsidRPr="00B1530F" w:rsidRDefault="00046D4A" w:rsidP="004F19EB">
            <w:pPr>
              <w:pStyle w:val="TAL"/>
              <w:rPr>
                <w:sz w:val="16"/>
              </w:rPr>
            </w:pPr>
            <w:r>
              <w:rPr>
                <w:sz w:val="16"/>
              </w:rPr>
              <w:t>R5-243582</w:t>
            </w:r>
          </w:p>
        </w:tc>
      </w:tr>
      <w:tr w:rsidR="00046D4A" w14:paraId="51852594" w14:textId="77777777" w:rsidTr="00796364">
        <w:tc>
          <w:tcPr>
            <w:tcW w:w="0" w:type="auto"/>
          </w:tcPr>
          <w:p w14:paraId="3C9E1516" w14:textId="77777777" w:rsidR="00046D4A" w:rsidRPr="00B1530F" w:rsidRDefault="00046D4A" w:rsidP="004F19EB">
            <w:pPr>
              <w:pStyle w:val="TAL"/>
              <w:rPr>
                <w:sz w:val="16"/>
              </w:rPr>
            </w:pPr>
            <w:r>
              <w:rPr>
                <w:sz w:val="16"/>
              </w:rPr>
              <w:t>R5-243077</w:t>
            </w:r>
          </w:p>
        </w:tc>
        <w:tc>
          <w:tcPr>
            <w:tcW w:w="0" w:type="auto"/>
          </w:tcPr>
          <w:p w14:paraId="179BCD0E" w14:textId="77777777" w:rsidR="00046D4A" w:rsidRPr="00B1530F" w:rsidRDefault="00046D4A" w:rsidP="004F19EB">
            <w:pPr>
              <w:pStyle w:val="TAL"/>
              <w:rPr>
                <w:sz w:val="16"/>
              </w:rPr>
            </w:pPr>
            <w:r>
              <w:rPr>
                <w:sz w:val="16"/>
              </w:rPr>
              <w:t>Update of test case 8.1.6.1.2.14 for SON_MDT</w:t>
            </w:r>
          </w:p>
        </w:tc>
        <w:tc>
          <w:tcPr>
            <w:tcW w:w="0" w:type="auto"/>
          </w:tcPr>
          <w:p w14:paraId="4F164051" w14:textId="77777777" w:rsidR="00046D4A" w:rsidRPr="00B1530F" w:rsidRDefault="00046D4A" w:rsidP="004F19EB">
            <w:pPr>
              <w:pStyle w:val="TAL"/>
              <w:rPr>
                <w:sz w:val="16"/>
              </w:rPr>
            </w:pPr>
            <w:r>
              <w:rPr>
                <w:sz w:val="16"/>
              </w:rPr>
              <w:t>CMCC, CATT, Qualcomm</w:t>
            </w:r>
          </w:p>
        </w:tc>
        <w:tc>
          <w:tcPr>
            <w:tcW w:w="0" w:type="auto"/>
          </w:tcPr>
          <w:p w14:paraId="23AE400A" w14:textId="77777777" w:rsidR="00046D4A" w:rsidRPr="00B1530F" w:rsidRDefault="00046D4A" w:rsidP="004F19EB">
            <w:pPr>
              <w:pStyle w:val="TAL"/>
              <w:rPr>
                <w:sz w:val="16"/>
              </w:rPr>
            </w:pPr>
            <w:r>
              <w:rPr>
                <w:sz w:val="16"/>
              </w:rPr>
              <w:t>revised</w:t>
            </w:r>
          </w:p>
        </w:tc>
        <w:tc>
          <w:tcPr>
            <w:tcW w:w="1154" w:type="dxa"/>
          </w:tcPr>
          <w:p w14:paraId="6EDB8696" w14:textId="77777777" w:rsidR="00046D4A" w:rsidRPr="00B1530F" w:rsidRDefault="00046D4A" w:rsidP="004F19EB">
            <w:pPr>
              <w:pStyle w:val="TAL"/>
              <w:rPr>
                <w:sz w:val="16"/>
              </w:rPr>
            </w:pPr>
          </w:p>
        </w:tc>
        <w:tc>
          <w:tcPr>
            <w:tcW w:w="1159" w:type="dxa"/>
          </w:tcPr>
          <w:p w14:paraId="76C72937" w14:textId="77777777" w:rsidR="00046D4A" w:rsidRPr="00B1530F" w:rsidRDefault="00046D4A" w:rsidP="004F19EB">
            <w:pPr>
              <w:pStyle w:val="TAL"/>
              <w:rPr>
                <w:sz w:val="16"/>
              </w:rPr>
            </w:pPr>
            <w:r>
              <w:rPr>
                <w:sz w:val="16"/>
              </w:rPr>
              <w:t>R5-243583</w:t>
            </w:r>
          </w:p>
        </w:tc>
      </w:tr>
      <w:tr w:rsidR="00046D4A" w14:paraId="05135159" w14:textId="77777777" w:rsidTr="00796364">
        <w:tc>
          <w:tcPr>
            <w:tcW w:w="0" w:type="auto"/>
          </w:tcPr>
          <w:p w14:paraId="7BFF8FAE" w14:textId="77777777" w:rsidR="00046D4A" w:rsidRPr="00B1530F" w:rsidRDefault="00046D4A" w:rsidP="004F19EB">
            <w:pPr>
              <w:pStyle w:val="TAL"/>
              <w:rPr>
                <w:sz w:val="16"/>
              </w:rPr>
            </w:pPr>
            <w:r>
              <w:rPr>
                <w:sz w:val="16"/>
              </w:rPr>
              <w:t>R5-243078</w:t>
            </w:r>
          </w:p>
        </w:tc>
        <w:tc>
          <w:tcPr>
            <w:tcW w:w="0" w:type="auto"/>
          </w:tcPr>
          <w:p w14:paraId="1637FC27" w14:textId="77777777" w:rsidR="00046D4A" w:rsidRPr="00B1530F" w:rsidRDefault="00046D4A" w:rsidP="004F19EB">
            <w:pPr>
              <w:pStyle w:val="TAL"/>
              <w:rPr>
                <w:sz w:val="16"/>
              </w:rPr>
            </w:pPr>
            <w:r>
              <w:rPr>
                <w:sz w:val="16"/>
              </w:rPr>
              <w:t>Update of applicability for test cases 8.1.6.1.2.14</w:t>
            </w:r>
          </w:p>
        </w:tc>
        <w:tc>
          <w:tcPr>
            <w:tcW w:w="0" w:type="auto"/>
          </w:tcPr>
          <w:p w14:paraId="7CD1140B" w14:textId="77777777" w:rsidR="00046D4A" w:rsidRPr="00B1530F" w:rsidRDefault="00046D4A" w:rsidP="004F19EB">
            <w:pPr>
              <w:pStyle w:val="TAL"/>
              <w:rPr>
                <w:sz w:val="16"/>
              </w:rPr>
            </w:pPr>
            <w:r>
              <w:rPr>
                <w:sz w:val="16"/>
              </w:rPr>
              <w:t>CMCC, CATT, Qualcomm</w:t>
            </w:r>
          </w:p>
        </w:tc>
        <w:tc>
          <w:tcPr>
            <w:tcW w:w="0" w:type="auto"/>
          </w:tcPr>
          <w:p w14:paraId="7BFAECD1" w14:textId="77777777" w:rsidR="00046D4A" w:rsidRPr="00B1530F" w:rsidRDefault="00046D4A" w:rsidP="004F19EB">
            <w:pPr>
              <w:pStyle w:val="TAL"/>
              <w:rPr>
                <w:sz w:val="16"/>
              </w:rPr>
            </w:pPr>
            <w:r>
              <w:rPr>
                <w:sz w:val="16"/>
              </w:rPr>
              <w:t>revised</w:t>
            </w:r>
          </w:p>
        </w:tc>
        <w:tc>
          <w:tcPr>
            <w:tcW w:w="1154" w:type="dxa"/>
          </w:tcPr>
          <w:p w14:paraId="645C13D2" w14:textId="77777777" w:rsidR="00046D4A" w:rsidRPr="00B1530F" w:rsidRDefault="00046D4A" w:rsidP="004F19EB">
            <w:pPr>
              <w:pStyle w:val="TAL"/>
              <w:rPr>
                <w:sz w:val="16"/>
              </w:rPr>
            </w:pPr>
          </w:p>
        </w:tc>
        <w:tc>
          <w:tcPr>
            <w:tcW w:w="1159" w:type="dxa"/>
          </w:tcPr>
          <w:p w14:paraId="3B714FE8" w14:textId="77777777" w:rsidR="00046D4A" w:rsidRPr="00B1530F" w:rsidRDefault="00046D4A" w:rsidP="004F19EB">
            <w:pPr>
              <w:pStyle w:val="TAL"/>
              <w:rPr>
                <w:sz w:val="16"/>
              </w:rPr>
            </w:pPr>
            <w:r>
              <w:rPr>
                <w:sz w:val="16"/>
              </w:rPr>
              <w:t>R5-243584</w:t>
            </w:r>
          </w:p>
        </w:tc>
      </w:tr>
      <w:tr w:rsidR="00046D4A" w14:paraId="0A52B5FE" w14:textId="77777777" w:rsidTr="00796364">
        <w:tc>
          <w:tcPr>
            <w:tcW w:w="0" w:type="auto"/>
          </w:tcPr>
          <w:p w14:paraId="5124838B" w14:textId="77777777" w:rsidR="00046D4A" w:rsidRPr="00B1530F" w:rsidRDefault="00046D4A" w:rsidP="004F19EB">
            <w:pPr>
              <w:pStyle w:val="TAL"/>
              <w:rPr>
                <w:sz w:val="16"/>
              </w:rPr>
            </w:pPr>
            <w:r>
              <w:rPr>
                <w:sz w:val="16"/>
              </w:rPr>
              <w:t>R5-243079</w:t>
            </w:r>
          </w:p>
        </w:tc>
        <w:tc>
          <w:tcPr>
            <w:tcW w:w="0" w:type="auto"/>
          </w:tcPr>
          <w:p w14:paraId="00D75EE4" w14:textId="77777777" w:rsidR="00046D4A" w:rsidRPr="00B1530F" w:rsidRDefault="00046D4A" w:rsidP="004F19EB">
            <w:pPr>
              <w:pStyle w:val="TAL"/>
              <w:rPr>
                <w:sz w:val="16"/>
              </w:rPr>
            </w:pPr>
            <w:r>
              <w:rPr>
                <w:sz w:val="16"/>
              </w:rPr>
              <w:t>New WID on UE Conformance - In-Device Co-existence (IDC) enhancements for NR and MR-DC</w:t>
            </w:r>
          </w:p>
        </w:tc>
        <w:tc>
          <w:tcPr>
            <w:tcW w:w="0" w:type="auto"/>
          </w:tcPr>
          <w:p w14:paraId="615FF9D0" w14:textId="77777777" w:rsidR="00046D4A" w:rsidRPr="00B1530F" w:rsidRDefault="00046D4A" w:rsidP="004F19EB">
            <w:pPr>
              <w:pStyle w:val="TAL"/>
              <w:rPr>
                <w:sz w:val="16"/>
              </w:rPr>
            </w:pPr>
            <w:r>
              <w:rPr>
                <w:sz w:val="16"/>
              </w:rPr>
              <w:t>CMCC, Xiaomi</w:t>
            </w:r>
          </w:p>
        </w:tc>
        <w:tc>
          <w:tcPr>
            <w:tcW w:w="0" w:type="auto"/>
          </w:tcPr>
          <w:p w14:paraId="39FF881E" w14:textId="77777777" w:rsidR="00046D4A" w:rsidRPr="00B1530F" w:rsidRDefault="00046D4A" w:rsidP="004F19EB">
            <w:pPr>
              <w:pStyle w:val="TAL"/>
              <w:rPr>
                <w:sz w:val="16"/>
              </w:rPr>
            </w:pPr>
            <w:r>
              <w:rPr>
                <w:sz w:val="16"/>
              </w:rPr>
              <w:t>revised</w:t>
            </w:r>
          </w:p>
        </w:tc>
        <w:tc>
          <w:tcPr>
            <w:tcW w:w="1154" w:type="dxa"/>
          </w:tcPr>
          <w:p w14:paraId="1B15A6E4" w14:textId="77777777" w:rsidR="00046D4A" w:rsidRPr="00B1530F" w:rsidRDefault="00046D4A" w:rsidP="004F19EB">
            <w:pPr>
              <w:pStyle w:val="TAL"/>
              <w:rPr>
                <w:sz w:val="16"/>
              </w:rPr>
            </w:pPr>
          </w:p>
        </w:tc>
        <w:tc>
          <w:tcPr>
            <w:tcW w:w="1159" w:type="dxa"/>
          </w:tcPr>
          <w:p w14:paraId="28B030F3" w14:textId="77777777" w:rsidR="00046D4A" w:rsidRPr="00B1530F" w:rsidRDefault="00046D4A" w:rsidP="004F19EB">
            <w:pPr>
              <w:pStyle w:val="TAL"/>
              <w:rPr>
                <w:sz w:val="16"/>
              </w:rPr>
            </w:pPr>
            <w:r>
              <w:rPr>
                <w:sz w:val="16"/>
              </w:rPr>
              <w:t>R5-243461</w:t>
            </w:r>
          </w:p>
        </w:tc>
      </w:tr>
      <w:tr w:rsidR="00046D4A" w14:paraId="69D618F1" w14:textId="77777777" w:rsidTr="00796364">
        <w:tc>
          <w:tcPr>
            <w:tcW w:w="0" w:type="auto"/>
          </w:tcPr>
          <w:p w14:paraId="221C9157" w14:textId="77777777" w:rsidR="00046D4A" w:rsidRPr="00B1530F" w:rsidRDefault="00046D4A" w:rsidP="004F19EB">
            <w:pPr>
              <w:pStyle w:val="TAL"/>
              <w:rPr>
                <w:sz w:val="16"/>
              </w:rPr>
            </w:pPr>
            <w:r>
              <w:rPr>
                <w:sz w:val="16"/>
              </w:rPr>
              <w:t>R5-243080</w:t>
            </w:r>
          </w:p>
        </w:tc>
        <w:tc>
          <w:tcPr>
            <w:tcW w:w="0" w:type="auto"/>
          </w:tcPr>
          <w:p w14:paraId="3D0075B2" w14:textId="77777777" w:rsidR="00046D4A" w:rsidRPr="00B1530F" w:rsidRDefault="00046D4A" w:rsidP="004F19EB">
            <w:pPr>
              <w:pStyle w:val="TAL"/>
              <w:rPr>
                <w:sz w:val="16"/>
              </w:rPr>
            </w:pPr>
            <w:r>
              <w:rPr>
                <w:sz w:val="16"/>
              </w:rPr>
              <w:t>WP - UE Conformance - Enhanced NR support for high speed train scenario in frequency range 2</w:t>
            </w:r>
          </w:p>
        </w:tc>
        <w:tc>
          <w:tcPr>
            <w:tcW w:w="0" w:type="auto"/>
          </w:tcPr>
          <w:p w14:paraId="55B00541" w14:textId="77777777" w:rsidR="00046D4A" w:rsidRPr="00B1530F" w:rsidRDefault="00046D4A" w:rsidP="004F19EB">
            <w:pPr>
              <w:pStyle w:val="TAL"/>
              <w:rPr>
                <w:sz w:val="16"/>
              </w:rPr>
            </w:pPr>
            <w:r>
              <w:rPr>
                <w:sz w:val="16"/>
              </w:rPr>
              <w:t>Samsung</w:t>
            </w:r>
          </w:p>
        </w:tc>
        <w:tc>
          <w:tcPr>
            <w:tcW w:w="0" w:type="auto"/>
          </w:tcPr>
          <w:p w14:paraId="5CC6756A" w14:textId="77777777" w:rsidR="00046D4A" w:rsidRPr="00B1530F" w:rsidRDefault="00046D4A" w:rsidP="004F19EB">
            <w:pPr>
              <w:pStyle w:val="TAL"/>
              <w:rPr>
                <w:sz w:val="16"/>
              </w:rPr>
            </w:pPr>
            <w:r>
              <w:rPr>
                <w:sz w:val="16"/>
              </w:rPr>
              <w:t>noted</w:t>
            </w:r>
          </w:p>
        </w:tc>
        <w:tc>
          <w:tcPr>
            <w:tcW w:w="1154" w:type="dxa"/>
          </w:tcPr>
          <w:p w14:paraId="44934570" w14:textId="77777777" w:rsidR="00046D4A" w:rsidRPr="00B1530F" w:rsidRDefault="00046D4A" w:rsidP="004F19EB">
            <w:pPr>
              <w:pStyle w:val="TAL"/>
              <w:rPr>
                <w:sz w:val="16"/>
              </w:rPr>
            </w:pPr>
          </w:p>
        </w:tc>
        <w:tc>
          <w:tcPr>
            <w:tcW w:w="1159" w:type="dxa"/>
          </w:tcPr>
          <w:p w14:paraId="60DBC309" w14:textId="77777777" w:rsidR="00046D4A" w:rsidRPr="00B1530F" w:rsidRDefault="00046D4A" w:rsidP="004F19EB">
            <w:pPr>
              <w:pStyle w:val="TAL"/>
              <w:rPr>
                <w:sz w:val="16"/>
              </w:rPr>
            </w:pPr>
          </w:p>
        </w:tc>
      </w:tr>
      <w:tr w:rsidR="00046D4A" w14:paraId="2DBD647B" w14:textId="77777777" w:rsidTr="00796364">
        <w:tc>
          <w:tcPr>
            <w:tcW w:w="0" w:type="auto"/>
          </w:tcPr>
          <w:p w14:paraId="5587CC3C" w14:textId="77777777" w:rsidR="00046D4A" w:rsidRPr="00B1530F" w:rsidRDefault="00046D4A" w:rsidP="004F19EB">
            <w:pPr>
              <w:pStyle w:val="TAL"/>
              <w:rPr>
                <w:sz w:val="16"/>
              </w:rPr>
            </w:pPr>
            <w:r>
              <w:rPr>
                <w:sz w:val="16"/>
              </w:rPr>
              <w:t>R5-243081</w:t>
            </w:r>
          </w:p>
        </w:tc>
        <w:tc>
          <w:tcPr>
            <w:tcW w:w="0" w:type="auto"/>
          </w:tcPr>
          <w:p w14:paraId="55B30F35" w14:textId="77777777" w:rsidR="00046D4A" w:rsidRPr="00B1530F" w:rsidRDefault="00046D4A" w:rsidP="004F19EB">
            <w:pPr>
              <w:pStyle w:val="TAL"/>
              <w:rPr>
                <w:sz w:val="16"/>
              </w:rPr>
            </w:pPr>
            <w:r>
              <w:rPr>
                <w:sz w:val="16"/>
              </w:rPr>
              <w:t>WP - UE Conformance - NR MIMO Evolution for Downlink and Uplink</w:t>
            </w:r>
          </w:p>
        </w:tc>
        <w:tc>
          <w:tcPr>
            <w:tcW w:w="0" w:type="auto"/>
          </w:tcPr>
          <w:p w14:paraId="515B564B" w14:textId="77777777" w:rsidR="00046D4A" w:rsidRPr="00B1530F" w:rsidRDefault="00046D4A" w:rsidP="004F19EB">
            <w:pPr>
              <w:pStyle w:val="TAL"/>
              <w:rPr>
                <w:sz w:val="16"/>
              </w:rPr>
            </w:pPr>
            <w:r>
              <w:rPr>
                <w:sz w:val="16"/>
              </w:rPr>
              <w:t>Samsung</w:t>
            </w:r>
          </w:p>
        </w:tc>
        <w:tc>
          <w:tcPr>
            <w:tcW w:w="0" w:type="auto"/>
          </w:tcPr>
          <w:p w14:paraId="380A669F" w14:textId="77777777" w:rsidR="00046D4A" w:rsidRPr="00B1530F" w:rsidRDefault="00046D4A" w:rsidP="004F19EB">
            <w:pPr>
              <w:pStyle w:val="TAL"/>
              <w:rPr>
                <w:sz w:val="16"/>
              </w:rPr>
            </w:pPr>
            <w:r>
              <w:rPr>
                <w:sz w:val="16"/>
              </w:rPr>
              <w:t>noted</w:t>
            </w:r>
          </w:p>
        </w:tc>
        <w:tc>
          <w:tcPr>
            <w:tcW w:w="1154" w:type="dxa"/>
          </w:tcPr>
          <w:p w14:paraId="020FA068" w14:textId="77777777" w:rsidR="00046D4A" w:rsidRPr="00B1530F" w:rsidRDefault="00046D4A" w:rsidP="004F19EB">
            <w:pPr>
              <w:pStyle w:val="TAL"/>
              <w:rPr>
                <w:sz w:val="16"/>
              </w:rPr>
            </w:pPr>
          </w:p>
        </w:tc>
        <w:tc>
          <w:tcPr>
            <w:tcW w:w="1159" w:type="dxa"/>
          </w:tcPr>
          <w:p w14:paraId="2C896390" w14:textId="77777777" w:rsidR="00046D4A" w:rsidRPr="00B1530F" w:rsidRDefault="00046D4A" w:rsidP="004F19EB">
            <w:pPr>
              <w:pStyle w:val="TAL"/>
              <w:rPr>
                <w:sz w:val="16"/>
              </w:rPr>
            </w:pPr>
          </w:p>
        </w:tc>
      </w:tr>
      <w:tr w:rsidR="00046D4A" w14:paraId="5C1E7E1F" w14:textId="77777777" w:rsidTr="00796364">
        <w:tc>
          <w:tcPr>
            <w:tcW w:w="0" w:type="auto"/>
          </w:tcPr>
          <w:p w14:paraId="55C49301" w14:textId="77777777" w:rsidR="00046D4A" w:rsidRPr="00B1530F" w:rsidRDefault="00046D4A" w:rsidP="004F19EB">
            <w:pPr>
              <w:pStyle w:val="TAL"/>
              <w:rPr>
                <w:sz w:val="16"/>
              </w:rPr>
            </w:pPr>
            <w:r>
              <w:rPr>
                <w:sz w:val="16"/>
              </w:rPr>
              <w:t>R5-243082</w:t>
            </w:r>
          </w:p>
        </w:tc>
        <w:tc>
          <w:tcPr>
            <w:tcW w:w="0" w:type="auto"/>
          </w:tcPr>
          <w:p w14:paraId="714882C6" w14:textId="77777777" w:rsidR="00046D4A" w:rsidRPr="00B1530F" w:rsidRDefault="00046D4A" w:rsidP="004F19EB">
            <w:pPr>
              <w:pStyle w:val="TAL"/>
              <w:rPr>
                <w:sz w:val="16"/>
              </w:rPr>
            </w:pPr>
            <w:r>
              <w:rPr>
                <w:sz w:val="16"/>
              </w:rPr>
              <w:t>SR - UE Conformance - Enhanced NR support for high speed train scenario in frequency range 2</w:t>
            </w:r>
          </w:p>
        </w:tc>
        <w:tc>
          <w:tcPr>
            <w:tcW w:w="0" w:type="auto"/>
          </w:tcPr>
          <w:p w14:paraId="05CDD7F9" w14:textId="77777777" w:rsidR="00046D4A" w:rsidRPr="00B1530F" w:rsidRDefault="00046D4A" w:rsidP="004F19EB">
            <w:pPr>
              <w:pStyle w:val="TAL"/>
              <w:rPr>
                <w:sz w:val="16"/>
              </w:rPr>
            </w:pPr>
            <w:r>
              <w:rPr>
                <w:sz w:val="16"/>
              </w:rPr>
              <w:t>Samsung</w:t>
            </w:r>
          </w:p>
        </w:tc>
        <w:tc>
          <w:tcPr>
            <w:tcW w:w="0" w:type="auto"/>
          </w:tcPr>
          <w:p w14:paraId="44E3309E" w14:textId="77777777" w:rsidR="00046D4A" w:rsidRPr="00B1530F" w:rsidRDefault="00046D4A" w:rsidP="004F19EB">
            <w:pPr>
              <w:pStyle w:val="TAL"/>
              <w:rPr>
                <w:sz w:val="16"/>
              </w:rPr>
            </w:pPr>
            <w:r>
              <w:rPr>
                <w:sz w:val="16"/>
              </w:rPr>
              <w:t>noted</w:t>
            </w:r>
          </w:p>
        </w:tc>
        <w:tc>
          <w:tcPr>
            <w:tcW w:w="1154" w:type="dxa"/>
          </w:tcPr>
          <w:p w14:paraId="5ACCE9F9" w14:textId="77777777" w:rsidR="00046D4A" w:rsidRPr="00B1530F" w:rsidRDefault="00046D4A" w:rsidP="004F19EB">
            <w:pPr>
              <w:pStyle w:val="TAL"/>
              <w:rPr>
                <w:sz w:val="16"/>
              </w:rPr>
            </w:pPr>
          </w:p>
        </w:tc>
        <w:tc>
          <w:tcPr>
            <w:tcW w:w="1159" w:type="dxa"/>
          </w:tcPr>
          <w:p w14:paraId="0238E7BA" w14:textId="77777777" w:rsidR="00046D4A" w:rsidRPr="00B1530F" w:rsidRDefault="00046D4A" w:rsidP="004F19EB">
            <w:pPr>
              <w:pStyle w:val="TAL"/>
              <w:rPr>
                <w:sz w:val="16"/>
              </w:rPr>
            </w:pPr>
          </w:p>
        </w:tc>
      </w:tr>
      <w:tr w:rsidR="00046D4A" w14:paraId="4F4E8BA1" w14:textId="77777777" w:rsidTr="00796364">
        <w:tc>
          <w:tcPr>
            <w:tcW w:w="0" w:type="auto"/>
          </w:tcPr>
          <w:p w14:paraId="18D943E8" w14:textId="77777777" w:rsidR="00046D4A" w:rsidRPr="00B1530F" w:rsidRDefault="00046D4A" w:rsidP="004F19EB">
            <w:pPr>
              <w:pStyle w:val="TAL"/>
              <w:rPr>
                <w:sz w:val="16"/>
              </w:rPr>
            </w:pPr>
            <w:r>
              <w:rPr>
                <w:sz w:val="16"/>
              </w:rPr>
              <w:t>R5-243083</w:t>
            </w:r>
          </w:p>
        </w:tc>
        <w:tc>
          <w:tcPr>
            <w:tcW w:w="0" w:type="auto"/>
          </w:tcPr>
          <w:p w14:paraId="620EE130" w14:textId="77777777" w:rsidR="00046D4A" w:rsidRPr="00B1530F" w:rsidRDefault="00046D4A" w:rsidP="004F19EB">
            <w:pPr>
              <w:pStyle w:val="TAL"/>
              <w:rPr>
                <w:sz w:val="16"/>
              </w:rPr>
            </w:pPr>
            <w:r>
              <w:rPr>
                <w:sz w:val="16"/>
              </w:rPr>
              <w:t>SR - UE Conformance - NR MIMO Evolution for Downlink and Uplink</w:t>
            </w:r>
          </w:p>
        </w:tc>
        <w:tc>
          <w:tcPr>
            <w:tcW w:w="0" w:type="auto"/>
          </w:tcPr>
          <w:p w14:paraId="6FE1DA55" w14:textId="77777777" w:rsidR="00046D4A" w:rsidRPr="00B1530F" w:rsidRDefault="00046D4A" w:rsidP="004F19EB">
            <w:pPr>
              <w:pStyle w:val="TAL"/>
              <w:rPr>
                <w:sz w:val="16"/>
              </w:rPr>
            </w:pPr>
            <w:r>
              <w:rPr>
                <w:sz w:val="16"/>
              </w:rPr>
              <w:t>Samsung</w:t>
            </w:r>
          </w:p>
        </w:tc>
        <w:tc>
          <w:tcPr>
            <w:tcW w:w="0" w:type="auto"/>
          </w:tcPr>
          <w:p w14:paraId="4681DE4C" w14:textId="77777777" w:rsidR="00046D4A" w:rsidRPr="00B1530F" w:rsidRDefault="00046D4A" w:rsidP="004F19EB">
            <w:pPr>
              <w:pStyle w:val="TAL"/>
              <w:rPr>
                <w:sz w:val="16"/>
              </w:rPr>
            </w:pPr>
            <w:r>
              <w:rPr>
                <w:sz w:val="16"/>
              </w:rPr>
              <w:t>noted</w:t>
            </w:r>
          </w:p>
        </w:tc>
        <w:tc>
          <w:tcPr>
            <w:tcW w:w="1154" w:type="dxa"/>
          </w:tcPr>
          <w:p w14:paraId="7F39E757" w14:textId="77777777" w:rsidR="00046D4A" w:rsidRPr="00B1530F" w:rsidRDefault="00046D4A" w:rsidP="004F19EB">
            <w:pPr>
              <w:pStyle w:val="TAL"/>
              <w:rPr>
                <w:sz w:val="16"/>
              </w:rPr>
            </w:pPr>
          </w:p>
        </w:tc>
        <w:tc>
          <w:tcPr>
            <w:tcW w:w="1159" w:type="dxa"/>
          </w:tcPr>
          <w:p w14:paraId="6B6CFDB9" w14:textId="77777777" w:rsidR="00046D4A" w:rsidRPr="00B1530F" w:rsidRDefault="00046D4A" w:rsidP="004F19EB">
            <w:pPr>
              <w:pStyle w:val="TAL"/>
              <w:rPr>
                <w:sz w:val="16"/>
              </w:rPr>
            </w:pPr>
          </w:p>
        </w:tc>
      </w:tr>
      <w:tr w:rsidR="00046D4A" w14:paraId="00C5AA42" w14:textId="77777777" w:rsidTr="00796364">
        <w:tc>
          <w:tcPr>
            <w:tcW w:w="0" w:type="auto"/>
          </w:tcPr>
          <w:p w14:paraId="134F8F36" w14:textId="77777777" w:rsidR="00046D4A" w:rsidRPr="00B1530F" w:rsidRDefault="00046D4A" w:rsidP="004F19EB">
            <w:pPr>
              <w:pStyle w:val="TAL"/>
              <w:rPr>
                <w:sz w:val="16"/>
              </w:rPr>
            </w:pPr>
            <w:r>
              <w:rPr>
                <w:sz w:val="16"/>
              </w:rPr>
              <w:t>R5-243084</w:t>
            </w:r>
          </w:p>
        </w:tc>
        <w:tc>
          <w:tcPr>
            <w:tcW w:w="0" w:type="auto"/>
          </w:tcPr>
          <w:p w14:paraId="6E35B76C" w14:textId="77777777" w:rsidR="00046D4A" w:rsidRPr="00B1530F" w:rsidRDefault="00046D4A" w:rsidP="004F19EB">
            <w:pPr>
              <w:pStyle w:val="TAL"/>
              <w:rPr>
                <w:sz w:val="16"/>
              </w:rPr>
            </w:pPr>
            <w:r>
              <w:rPr>
                <w:sz w:val="16"/>
              </w:rPr>
              <w:t>Correction of SDT TC 7.1.1.13.5-cg-SDT-TATimer</w:t>
            </w:r>
          </w:p>
        </w:tc>
        <w:tc>
          <w:tcPr>
            <w:tcW w:w="0" w:type="auto"/>
          </w:tcPr>
          <w:p w14:paraId="1DCA9BE7" w14:textId="77777777" w:rsidR="00046D4A" w:rsidRPr="00B1530F" w:rsidRDefault="00046D4A" w:rsidP="004F19EB">
            <w:pPr>
              <w:pStyle w:val="TAL"/>
              <w:rPr>
                <w:sz w:val="16"/>
              </w:rPr>
            </w:pPr>
            <w:r>
              <w:rPr>
                <w:sz w:val="16"/>
              </w:rPr>
              <w:t>Huawei, HiSilicon, MCC TF160</w:t>
            </w:r>
          </w:p>
        </w:tc>
        <w:tc>
          <w:tcPr>
            <w:tcW w:w="0" w:type="auto"/>
          </w:tcPr>
          <w:p w14:paraId="00CBB587" w14:textId="77777777" w:rsidR="00046D4A" w:rsidRPr="00B1530F" w:rsidRDefault="00046D4A" w:rsidP="004F19EB">
            <w:pPr>
              <w:pStyle w:val="TAL"/>
              <w:rPr>
                <w:sz w:val="16"/>
              </w:rPr>
            </w:pPr>
            <w:r>
              <w:rPr>
                <w:sz w:val="16"/>
              </w:rPr>
              <w:t>revised</w:t>
            </w:r>
          </w:p>
        </w:tc>
        <w:tc>
          <w:tcPr>
            <w:tcW w:w="1154" w:type="dxa"/>
          </w:tcPr>
          <w:p w14:paraId="21FFAFE5" w14:textId="77777777" w:rsidR="00046D4A" w:rsidRPr="00B1530F" w:rsidRDefault="00046D4A" w:rsidP="004F19EB">
            <w:pPr>
              <w:pStyle w:val="TAL"/>
              <w:rPr>
                <w:sz w:val="16"/>
              </w:rPr>
            </w:pPr>
          </w:p>
        </w:tc>
        <w:tc>
          <w:tcPr>
            <w:tcW w:w="1159" w:type="dxa"/>
          </w:tcPr>
          <w:p w14:paraId="690BB257" w14:textId="77777777" w:rsidR="00046D4A" w:rsidRPr="00B1530F" w:rsidRDefault="00046D4A" w:rsidP="004F19EB">
            <w:pPr>
              <w:pStyle w:val="TAL"/>
              <w:rPr>
                <w:sz w:val="16"/>
              </w:rPr>
            </w:pPr>
            <w:r>
              <w:rPr>
                <w:sz w:val="16"/>
              </w:rPr>
              <w:t>R5-243537</w:t>
            </w:r>
          </w:p>
        </w:tc>
      </w:tr>
      <w:tr w:rsidR="00046D4A" w14:paraId="116C8613" w14:textId="77777777" w:rsidTr="00796364">
        <w:tc>
          <w:tcPr>
            <w:tcW w:w="0" w:type="auto"/>
          </w:tcPr>
          <w:p w14:paraId="3A215E53" w14:textId="77777777" w:rsidR="00046D4A" w:rsidRPr="00B1530F" w:rsidRDefault="00046D4A" w:rsidP="004F19EB">
            <w:pPr>
              <w:pStyle w:val="TAL"/>
              <w:rPr>
                <w:sz w:val="16"/>
              </w:rPr>
            </w:pPr>
            <w:r>
              <w:rPr>
                <w:sz w:val="16"/>
              </w:rPr>
              <w:t>R5-243085</w:t>
            </w:r>
          </w:p>
        </w:tc>
        <w:tc>
          <w:tcPr>
            <w:tcW w:w="0" w:type="auto"/>
          </w:tcPr>
          <w:p w14:paraId="2D2C6069" w14:textId="77777777" w:rsidR="00046D4A" w:rsidRPr="00B1530F" w:rsidRDefault="00046D4A" w:rsidP="004F19EB">
            <w:pPr>
              <w:pStyle w:val="TAL"/>
              <w:rPr>
                <w:sz w:val="16"/>
              </w:rPr>
            </w:pPr>
            <w:r>
              <w:rPr>
                <w:sz w:val="16"/>
              </w:rPr>
              <w:t>Correction of SDT TC 8.1.5.13.1-cg-SDT</w:t>
            </w:r>
          </w:p>
        </w:tc>
        <w:tc>
          <w:tcPr>
            <w:tcW w:w="0" w:type="auto"/>
          </w:tcPr>
          <w:p w14:paraId="1A7B5B50" w14:textId="77777777" w:rsidR="00046D4A" w:rsidRPr="00B1530F" w:rsidRDefault="00046D4A" w:rsidP="004F19EB">
            <w:pPr>
              <w:pStyle w:val="TAL"/>
              <w:rPr>
                <w:sz w:val="16"/>
              </w:rPr>
            </w:pPr>
            <w:r>
              <w:rPr>
                <w:sz w:val="16"/>
              </w:rPr>
              <w:t>Huawei, HiSilicon, MCC TF160</w:t>
            </w:r>
          </w:p>
        </w:tc>
        <w:tc>
          <w:tcPr>
            <w:tcW w:w="0" w:type="auto"/>
          </w:tcPr>
          <w:p w14:paraId="096AC443" w14:textId="77777777" w:rsidR="00046D4A" w:rsidRPr="00B1530F" w:rsidRDefault="00046D4A" w:rsidP="004F19EB">
            <w:pPr>
              <w:pStyle w:val="TAL"/>
              <w:rPr>
                <w:sz w:val="16"/>
              </w:rPr>
            </w:pPr>
            <w:r>
              <w:rPr>
                <w:sz w:val="16"/>
              </w:rPr>
              <w:t>revised</w:t>
            </w:r>
          </w:p>
        </w:tc>
        <w:tc>
          <w:tcPr>
            <w:tcW w:w="1154" w:type="dxa"/>
          </w:tcPr>
          <w:p w14:paraId="5FF7FAA8" w14:textId="77777777" w:rsidR="00046D4A" w:rsidRPr="00B1530F" w:rsidRDefault="00046D4A" w:rsidP="004F19EB">
            <w:pPr>
              <w:pStyle w:val="TAL"/>
              <w:rPr>
                <w:sz w:val="16"/>
              </w:rPr>
            </w:pPr>
          </w:p>
        </w:tc>
        <w:tc>
          <w:tcPr>
            <w:tcW w:w="1159" w:type="dxa"/>
          </w:tcPr>
          <w:p w14:paraId="4757E156" w14:textId="77777777" w:rsidR="00046D4A" w:rsidRPr="00B1530F" w:rsidRDefault="00046D4A" w:rsidP="004F19EB">
            <w:pPr>
              <w:pStyle w:val="TAL"/>
              <w:rPr>
                <w:sz w:val="16"/>
              </w:rPr>
            </w:pPr>
            <w:r>
              <w:rPr>
                <w:sz w:val="16"/>
              </w:rPr>
              <w:t>R5-243538</w:t>
            </w:r>
          </w:p>
        </w:tc>
      </w:tr>
      <w:tr w:rsidR="00046D4A" w14:paraId="12CEBFD4" w14:textId="77777777" w:rsidTr="00796364">
        <w:tc>
          <w:tcPr>
            <w:tcW w:w="0" w:type="auto"/>
          </w:tcPr>
          <w:p w14:paraId="0B60349D" w14:textId="77777777" w:rsidR="00046D4A" w:rsidRPr="00B1530F" w:rsidRDefault="00046D4A" w:rsidP="004F19EB">
            <w:pPr>
              <w:pStyle w:val="TAL"/>
              <w:rPr>
                <w:sz w:val="16"/>
              </w:rPr>
            </w:pPr>
            <w:r>
              <w:rPr>
                <w:sz w:val="16"/>
              </w:rPr>
              <w:t>R5-243086</w:t>
            </w:r>
          </w:p>
        </w:tc>
        <w:tc>
          <w:tcPr>
            <w:tcW w:w="0" w:type="auto"/>
          </w:tcPr>
          <w:p w14:paraId="04CF16DF" w14:textId="77777777" w:rsidR="00046D4A" w:rsidRPr="00B1530F" w:rsidRDefault="00046D4A" w:rsidP="004F19EB">
            <w:pPr>
              <w:pStyle w:val="TAL"/>
              <w:rPr>
                <w:sz w:val="16"/>
              </w:rPr>
            </w:pPr>
            <w:r>
              <w:rPr>
                <w:sz w:val="16"/>
              </w:rPr>
              <w:t>Add new PICS for MUSIM gap</w:t>
            </w:r>
          </w:p>
        </w:tc>
        <w:tc>
          <w:tcPr>
            <w:tcW w:w="0" w:type="auto"/>
          </w:tcPr>
          <w:p w14:paraId="17AD2675" w14:textId="77777777" w:rsidR="00046D4A" w:rsidRPr="00B1530F" w:rsidRDefault="00046D4A" w:rsidP="004F19EB">
            <w:pPr>
              <w:pStyle w:val="TAL"/>
              <w:rPr>
                <w:sz w:val="16"/>
              </w:rPr>
            </w:pPr>
            <w:r>
              <w:rPr>
                <w:sz w:val="16"/>
              </w:rPr>
              <w:t>Huawei, HiSilicon</w:t>
            </w:r>
          </w:p>
        </w:tc>
        <w:tc>
          <w:tcPr>
            <w:tcW w:w="0" w:type="auto"/>
          </w:tcPr>
          <w:p w14:paraId="68A907E1" w14:textId="77777777" w:rsidR="00046D4A" w:rsidRPr="00B1530F" w:rsidRDefault="00046D4A" w:rsidP="004F19EB">
            <w:pPr>
              <w:pStyle w:val="TAL"/>
              <w:rPr>
                <w:sz w:val="16"/>
              </w:rPr>
            </w:pPr>
            <w:r>
              <w:rPr>
                <w:sz w:val="16"/>
              </w:rPr>
              <w:t>revised</w:t>
            </w:r>
          </w:p>
        </w:tc>
        <w:tc>
          <w:tcPr>
            <w:tcW w:w="1154" w:type="dxa"/>
          </w:tcPr>
          <w:p w14:paraId="37A0377A" w14:textId="77777777" w:rsidR="00046D4A" w:rsidRPr="00B1530F" w:rsidRDefault="00046D4A" w:rsidP="004F19EB">
            <w:pPr>
              <w:pStyle w:val="TAL"/>
              <w:rPr>
                <w:sz w:val="16"/>
              </w:rPr>
            </w:pPr>
          </w:p>
        </w:tc>
        <w:tc>
          <w:tcPr>
            <w:tcW w:w="1159" w:type="dxa"/>
          </w:tcPr>
          <w:p w14:paraId="187D1D03" w14:textId="77777777" w:rsidR="00046D4A" w:rsidRPr="00B1530F" w:rsidRDefault="00046D4A" w:rsidP="004F19EB">
            <w:pPr>
              <w:pStyle w:val="TAL"/>
              <w:rPr>
                <w:sz w:val="16"/>
              </w:rPr>
            </w:pPr>
            <w:r>
              <w:rPr>
                <w:sz w:val="16"/>
              </w:rPr>
              <w:t>R5-243957</w:t>
            </w:r>
          </w:p>
        </w:tc>
      </w:tr>
      <w:tr w:rsidR="00046D4A" w14:paraId="406EA1B5" w14:textId="77777777" w:rsidTr="00796364">
        <w:tc>
          <w:tcPr>
            <w:tcW w:w="0" w:type="auto"/>
          </w:tcPr>
          <w:p w14:paraId="20A1E349" w14:textId="77777777" w:rsidR="00046D4A" w:rsidRPr="00B1530F" w:rsidRDefault="00046D4A" w:rsidP="004F19EB">
            <w:pPr>
              <w:pStyle w:val="TAL"/>
              <w:rPr>
                <w:sz w:val="16"/>
              </w:rPr>
            </w:pPr>
            <w:r>
              <w:rPr>
                <w:sz w:val="16"/>
              </w:rPr>
              <w:t>R5-243087</w:t>
            </w:r>
          </w:p>
        </w:tc>
        <w:tc>
          <w:tcPr>
            <w:tcW w:w="0" w:type="auto"/>
          </w:tcPr>
          <w:p w14:paraId="7D9934FE" w14:textId="77777777" w:rsidR="00046D4A" w:rsidRPr="00B1530F" w:rsidRDefault="00046D4A" w:rsidP="004F19EB">
            <w:pPr>
              <w:pStyle w:val="TAL"/>
              <w:rPr>
                <w:sz w:val="16"/>
              </w:rPr>
            </w:pPr>
            <w:r>
              <w:rPr>
                <w:sz w:val="16"/>
              </w:rPr>
              <w:t>Correction to IE PDCCH-ConfigCommon</w:t>
            </w:r>
          </w:p>
        </w:tc>
        <w:tc>
          <w:tcPr>
            <w:tcW w:w="0" w:type="auto"/>
          </w:tcPr>
          <w:p w14:paraId="7992ED6E" w14:textId="77777777" w:rsidR="00046D4A" w:rsidRPr="00B1530F" w:rsidRDefault="00046D4A" w:rsidP="004F19EB">
            <w:pPr>
              <w:pStyle w:val="TAL"/>
              <w:rPr>
                <w:sz w:val="16"/>
              </w:rPr>
            </w:pPr>
            <w:r>
              <w:rPr>
                <w:sz w:val="16"/>
              </w:rPr>
              <w:t>MediaTek Inc.</w:t>
            </w:r>
          </w:p>
        </w:tc>
        <w:tc>
          <w:tcPr>
            <w:tcW w:w="0" w:type="auto"/>
          </w:tcPr>
          <w:p w14:paraId="14AB8A3A" w14:textId="77777777" w:rsidR="00046D4A" w:rsidRPr="00B1530F" w:rsidRDefault="00046D4A" w:rsidP="004F19EB">
            <w:pPr>
              <w:pStyle w:val="TAL"/>
              <w:rPr>
                <w:sz w:val="16"/>
              </w:rPr>
            </w:pPr>
            <w:r>
              <w:rPr>
                <w:sz w:val="16"/>
              </w:rPr>
              <w:t>revised</w:t>
            </w:r>
          </w:p>
        </w:tc>
        <w:tc>
          <w:tcPr>
            <w:tcW w:w="1154" w:type="dxa"/>
          </w:tcPr>
          <w:p w14:paraId="13E290E4" w14:textId="77777777" w:rsidR="00046D4A" w:rsidRPr="00B1530F" w:rsidRDefault="00046D4A" w:rsidP="004F19EB">
            <w:pPr>
              <w:pStyle w:val="TAL"/>
              <w:rPr>
                <w:sz w:val="16"/>
              </w:rPr>
            </w:pPr>
          </w:p>
        </w:tc>
        <w:tc>
          <w:tcPr>
            <w:tcW w:w="1159" w:type="dxa"/>
          </w:tcPr>
          <w:p w14:paraId="75DD28AE" w14:textId="77777777" w:rsidR="00046D4A" w:rsidRPr="00B1530F" w:rsidRDefault="00046D4A" w:rsidP="004F19EB">
            <w:pPr>
              <w:pStyle w:val="TAL"/>
              <w:rPr>
                <w:sz w:val="16"/>
              </w:rPr>
            </w:pPr>
            <w:r>
              <w:rPr>
                <w:sz w:val="16"/>
              </w:rPr>
              <w:t>R5-243493</w:t>
            </w:r>
          </w:p>
        </w:tc>
      </w:tr>
      <w:tr w:rsidR="00046D4A" w14:paraId="1D76AF7B" w14:textId="77777777" w:rsidTr="00796364">
        <w:tc>
          <w:tcPr>
            <w:tcW w:w="0" w:type="auto"/>
          </w:tcPr>
          <w:p w14:paraId="6F3E7863" w14:textId="77777777" w:rsidR="00046D4A" w:rsidRPr="00B1530F" w:rsidRDefault="00046D4A" w:rsidP="004F19EB">
            <w:pPr>
              <w:pStyle w:val="TAL"/>
              <w:rPr>
                <w:sz w:val="16"/>
              </w:rPr>
            </w:pPr>
            <w:r>
              <w:rPr>
                <w:sz w:val="16"/>
              </w:rPr>
              <w:t>R5-243088</w:t>
            </w:r>
          </w:p>
        </w:tc>
        <w:tc>
          <w:tcPr>
            <w:tcW w:w="0" w:type="auto"/>
          </w:tcPr>
          <w:p w14:paraId="4A9D73C9" w14:textId="77777777" w:rsidR="00046D4A" w:rsidRPr="00B1530F" w:rsidRDefault="00046D4A" w:rsidP="004F19EB">
            <w:pPr>
              <w:pStyle w:val="TAL"/>
              <w:rPr>
                <w:sz w:val="16"/>
              </w:rPr>
            </w:pPr>
            <w:r>
              <w:rPr>
                <w:sz w:val="16"/>
              </w:rPr>
              <w:t>Correction of MAC TC 7.1.1.3.2b-ULCGTYPE1</w:t>
            </w:r>
          </w:p>
        </w:tc>
        <w:tc>
          <w:tcPr>
            <w:tcW w:w="0" w:type="auto"/>
          </w:tcPr>
          <w:p w14:paraId="156FCFBF" w14:textId="77777777" w:rsidR="00046D4A" w:rsidRPr="00B1530F" w:rsidRDefault="00046D4A" w:rsidP="004F19EB">
            <w:pPr>
              <w:pStyle w:val="TAL"/>
              <w:rPr>
                <w:sz w:val="16"/>
              </w:rPr>
            </w:pPr>
            <w:r>
              <w:rPr>
                <w:sz w:val="16"/>
              </w:rPr>
              <w:t>Huawei, HiSilicon</w:t>
            </w:r>
          </w:p>
        </w:tc>
        <w:tc>
          <w:tcPr>
            <w:tcW w:w="0" w:type="auto"/>
          </w:tcPr>
          <w:p w14:paraId="7D81912C" w14:textId="77777777" w:rsidR="00046D4A" w:rsidRPr="00B1530F" w:rsidRDefault="00046D4A" w:rsidP="004F19EB">
            <w:pPr>
              <w:pStyle w:val="TAL"/>
              <w:rPr>
                <w:sz w:val="16"/>
              </w:rPr>
            </w:pPr>
            <w:r>
              <w:rPr>
                <w:sz w:val="16"/>
              </w:rPr>
              <w:t>agreed</w:t>
            </w:r>
          </w:p>
        </w:tc>
        <w:tc>
          <w:tcPr>
            <w:tcW w:w="1154" w:type="dxa"/>
          </w:tcPr>
          <w:p w14:paraId="6EAB4D6D" w14:textId="77777777" w:rsidR="00046D4A" w:rsidRPr="00B1530F" w:rsidRDefault="00046D4A" w:rsidP="004F19EB">
            <w:pPr>
              <w:pStyle w:val="TAL"/>
              <w:rPr>
                <w:sz w:val="16"/>
              </w:rPr>
            </w:pPr>
          </w:p>
        </w:tc>
        <w:tc>
          <w:tcPr>
            <w:tcW w:w="1159" w:type="dxa"/>
          </w:tcPr>
          <w:p w14:paraId="3CC645F5" w14:textId="77777777" w:rsidR="00046D4A" w:rsidRPr="00B1530F" w:rsidRDefault="00046D4A" w:rsidP="004F19EB">
            <w:pPr>
              <w:pStyle w:val="TAL"/>
              <w:rPr>
                <w:sz w:val="16"/>
              </w:rPr>
            </w:pPr>
          </w:p>
        </w:tc>
      </w:tr>
      <w:tr w:rsidR="00046D4A" w14:paraId="39F59D98" w14:textId="77777777" w:rsidTr="00796364">
        <w:tc>
          <w:tcPr>
            <w:tcW w:w="0" w:type="auto"/>
          </w:tcPr>
          <w:p w14:paraId="6D36D59A" w14:textId="77777777" w:rsidR="00046D4A" w:rsidRPr="00B1530F" w:rsidRDefault="00046D4A" w:rsidP="004F19EB">
            <w:pPr>
              <w:pStyle w:val="TAL"/>
              <w:rPr>
                <w:sz w:val="16"/>
              </w:rPr>
            </w:pPr>
            <w:r>
              <w:rPr>
                <w:sz w:val="16"/>
              </w:rPr>
              <w:t>R5-243089</w:t>
            </w:r>
          </w:p>
        </w:tc>
        <w:tc>
          <w:tcPr>
            <w:tcW w:w="0" w:type="auto"/>
          </w:tcPr>
          <w:p w14:paraId="6BAD5F91" w14:textId="77777777" w:rsidR="00046D4A" w:rsidRPr="00B1530F" w:rsidRDefault="00046D4A" w:rsidP="004F19EB">
            <w:pPr>
              <w:pStyle w:val="TAL"/>
              <w:rPr>
                <w:sz w:val="16"/>
              </w:rPr>
            </w:pPr>
            <w:r>
              <w:rPr>
                <w:sz w:val="16"/>
              </w:rPr>
              <w:t>Correction to PDSCH TDD Test Cases</w:t>
            </w:r>
          </w:p>
        </w:tc>
        <w:tc>
          <w:tcPr>
            <w:tcW w:w="0" w:type="auto"/>
          </w:tcPr>
          <w:p w14:paraId="753829CB" w14:textId="77777777" w:rsidR="00046D4A" w:rsidRPr="00B1530F" w:rsidRDefault="00046D4A" w:rsidP="004F19EB">
            <w:pPr>
              <w:pStyle w:val="TAL"/>
              <w:rPr>
                <w:sz w:val="16"/>
              </w:rPr>
            </w:pPr>
            <w:r>
              <w:rPr>
                <w:sz w:val="16"/>
              </w:rPr>
              <w:t>Rohde &amp; Schwarz</w:t>
            </w:r>
          </w:p>
        </w:tc>
        <w:tc>
          <w:tcPr>
            <w:tcW w:w="0" w:type="auto"/>
          </w:tcPr>
          <w:p w14:paraId="06A85526" w14:textId="77777777" w:rsidR="00046D4A" w:rsidRPr="00B1530F" w:rsidRDefault="00046D4A" w:rsidP="004F19EB">
            <w:pPr>
              <w:pStyle w:val="TAL"/>
              <w:rPr>
                <w:sz w:val="16"/>
              </w:rPr>
            </w:pPr>
            <w:r>
              <w:rPr>
                <w:sz w:val="16"/>
              </w:rPr>
              <w:t>agreed</w:t>
            </w:r>
          </w:p>
        </w:tc>
        <w:tc>
          <w:tcPr>
            <w:tcW w:w="1154" w:type="dxa"/>
          </w:tcPr>
          <w:p w14:paraId="02D744C9" w14:textId="77777777" w:rsidR="00046D4A" w:rsidRPr="00B1530F" w:rsidRDefault="00046D4A" w:rsidP="004F19EB">
            <w:pPr>
              <w:pStyle w:val="TAL"/>
              <w:rPr>
                <w:sz w:val="16"/>
              </w:rPr>
            </w:pPr>
          </w:p>
        </w:tc>
        <w:tc>
          <w:tcPr>
            <w:tcW w:w="1159" w:type="dxa"/>
          </w:tcPr>
          <w:p w14:paraId="17768C6B" w14:textId="77777777" w:rsidR="00046D4A" w:rsidRPr="00B1530F" w:rsidRDefault="00046D4A" w:rsidP="004F19EB">
            <w:pPr>
              <w:pStyle w:val="TAL"/>
              <w:rPr>
                <w:sz w:val="16"/>
              </w:rPr>
            </w:pPr>
          </w:p>
        </w:tc>
      </w:tr>
      <w:tr w:rsidR="00046D4A" w14:paraId="72C4DBBD" w14:textId="77777777" w:rsidTr="00796364">
        <w:tc>
          <w:tcPr>
            <w:tcW w:w="0" w:type="auto"/>
          </w:tcPr>
          <w:p w14:paraId="1EABADF5" w14:textId="77777777" w:rsidR="00046D4A" w:rsidRPr="00B1530F" w:rsidRDefault="00046D4A" w:rsidP="004F19EB">
            <w:pPr>
              <w:pStyle w:val="TAL"/>
              <w:rPr>
                <w:sz w:val="16"/>
              </w:rPr>
            </w:pPr>
            <w:r>
              <w:rPr>
                <w:sz w:val="16"/>
              </w:rPr>
              <w:t>R5-243090</w:t>
            </w:r>
          </w:p>
        </w:tc>
        <w:tc>
          <w:tcPr>
            <w:tcW w:w="0" w:type="auto"/>
          </w:tcPr>
          <w:p w14:paraId="3B3D4C66" w14:textId="77777777" w:rsidR="00046D4A" w:rsidRPr="00B1530F" w:rsidRDefault="00046D4A" w:rsidP="004F19EB">
            <w:pPr>
              <w:pStyle w:val="TAL"/>
              <w:rPr>
                <w:sz w:val="16"/>
              </w:rPr>
            </w:pPr>
            <w:r>
              <w:rPr>
                <w:sz w:val="16"/>
              </w:rPr>
              <w:t>Addition of missing TRS configurations</w:t>
            </w:r>
          </w:p>
        </w:tc>
        <w:tc>
          <w:tcPr>
            <w:tcW w:w="0" w:type="auto"/>
          </w:tcPr>
          <w:p w14:paraId="39A8A7F7" w14:textId="77777777" w:rsidR="00046D4A" w:rsidRPr="00B1530F" w:rsidRDefault="00046D4A" w:rsidP="004F19EB">
            <w:pPr>
              <w:pStyle w:val="TAL"/>
              <w:rPr>
                <w:sz w:val="16"/>
              </w:rPr>
            </w:pPr>
            <w:r>
              <w:rPr>
                <w:sz w:val="16"/>
              </w:rPr>
              <w:t>Rohde &amp; Schwarz</w:t>
            </w:r>
          </w:p>
        </w:tc>
        <w:tc>
          <w:tcPr>
            <w:tcW w:w="0" w:type="auto"/>
          </w:tcPr>
          <w:p w14:paraId="16409071" w14:textId="77777777" w:rsidR="00046D4A" w:rsidRPr="00B1530F" w:rsidRDefault="00046D4A" w:rsidP="004F19EB">
            <w:pPr>
              <w:pStyle w:val="TAL"/>
              <w:rPr>
                <w:sz w:val="16"/>
              </w:rPr>
            </w:pPr>
            <w:r>
              <w:rPr>
                <w:sz w:val="16"/>
              </w:rPr>
              <w:t>revised</w:t>
            </w:r>
          </w:p>
        </w:tc>
        <w:tc>
          <w:tcPr>
            <w:tcW w:w="1154" w:type="dxa"/>
          </w:tcPr>
          <w:p w14:paraId="45F1ED22" w14:textId="77777777" w:rsidR="00046D4A" w:rsidRPr="00B1530F" w:rsidRDefault="00046D4A" w:rsidP="004F19EB">
            <w:pPr>
              <w:pStyle w:val="TAL"/>
              <w:rPr>
                <w:sz w:val="16"/>
              </w:rPr>
            </w:pPr>
          </w:p>
        </w:tc>
        <w:tc>
          <w:tcPr>
            <w:tcW w:w="1159" w:type="dxa"/>
          </w:tcPr>
          <w:p w14:paraId="6D230006" w14:textId="77777777" w:rsidR="00046D4A" w:rsidRPr="00B1530F" w:rsidRDefault="00046D4A" w:rsidP="004F19EB">
            <w:pPr>
              <w:pStyle w:val="TAL"/>
              <w:rPr>
                <w:sz w:val="16"/>
              </w:rPr>
            </w:pPr>
            <w:r>
              <w:rPr>
                <w:sz w:val="16"/>
              </w:rPr>
              <w:t>R5-243604</w:t>
            </w:r>
          </w:p>
        </w:tc>
      </w:tr>
      <w:tr w:rsidR="00046D4A" w14:paraId="7941B32F" w14:textId="77777777" w:rsidTr="00796364">
        <w:tc>
          <w:tcPr>
            <w:tcW w:w="0" w:type="auto"/>
          </w:tcPr>
          <w:p w14:paraId="052EE1B7" w14:textId="77777777" w:rsidR="00046D4A" w:rsidRPr="00B1530F" w:rsidRDefault="00046D4A" w:rsidP="004F19EB">
            <w:pPr>
              <w:pStyle w:val="TAL"/>
              <w:rPr>
                <w:sz w:val="16"/>
              </w:rPr>
            </w:pPr>
            <w:r>
              <w:rPr>
                <w:sz w:val="16"/>
              </w:rPr>
              <w:t>R5-243091</w:t>
            </w:r>
          </w:p>
        </w:tc>
        <w:tc>
          <w:tcPr>
            <w:tcW w:w="0" w:type="auto"/>
          </w:tcPr>
          <w:p w14:paraId="7295ED4A" w14:textId="77777777" w:rsidR="00046D4A" w:rsidRPr="00B1530F" w:rsidRDefault="00046D4A" w:rsidP="004F19EB">
            <w:pPr>
              <w:pStyle w:val="TAL"/>
              <w:rPr>
                <w:sz w:val="16"/>
              </w:rPr>
            </w:pPr>
            <w:r>
              <w:rPr>
                <w:sz w:val="16"/>
              </w:rPr>
              <w:t>Correction to Rx fast spherical coverage method</w:t>
            </w:r>
          </w:p>
        </w:tc>
        <w:tc>
          <w:tcPr>
            <w:tcW w:w="0" w:type="auto"/>
          </w:tcPr>
          <w:p w14:paraId="7CBD187B" w14:textId="77777777" w:rsidR="00046D4A" w:rsidRPr="00B1530F" w:rsidRDefault="00046D4A" w:rsidP="004F19EB">
            <w:pPr>
              <w:pStyle w:val="TAL"/>
              <w:rPr>
                <w:sz w:val="16"/>
              </w:rPr>
            </w:pPr>
            <w:r>
              <w:rPr>
                <w:sz w:val="16"/>
              </w:rPr>
              <w:t>Rohde &amp; Schwarz</w:t>
            </w:r>
          </w:p>
        </w:tc>
        <w:tc>
          <w:tcPr>
            <w:tcW w:w="0" w:type="auto"/>
          </w:tcPr>
          <w:p w14:paraId="7D611666" w14:textId="77777777" w:rsidR="00046D4A" w:rsidRPr="00B1530F" w:rsidRDefault="00046D4A" w:rsidP="004F19EB">
            <w:pPr>
              <w:pStyle w:val="TAL"/>
              <w:rPr>
                <w:sz w:val="16"/>
              </w:rPr>
            </w:pPr>
            <w:r>
              <w:rPr>
                <w:sz w:val="16"/>
              </w:rPr>
              <w:t>revised</w:t>
            </w:r>
          </w:p>
        </w:tc>
        <w:tc>
          <w:tcPr>
            <w:tcW w:w="1154" w:type="dxa"/>
          </w:tcPr>
          <w:p w14:paraId="10A540AB" w14:textId="77777777" w:rsidR="00046D4A" w:rsidRPr="00B1530F" w:rsidRDefault="00046D4A" w:rsidP="004F19EB">
            <w:pPr>
              <w:pStyle w:val="TAL"/>
              <w:rPr>
                <w:sz w:val="16"/>
              </w:rPr>
            </w:pPr>
          </w:p>
        </w:tc>
        <w:tc>
          <w:tcPr>
            <w:tcW w:w="1159" w:type="dxa"/>
          </w:tcPr>
          <w:p w14:paraId="2EAE8C1B" w14:textId="77777777" w:rsidR="00046D4A" w:rsidRPr="00B1530F" w:rsidRDefault="00046D4A" w:rsidP="004F19EB">
            <w:pPr>
              <w:pStyle w:val="TAL"/>
              <w:rPr>
                <w:sz w:val="16"/>
              </w:rPr>
            </w:pPr>
            <w:r>
              <w:rPr>
                <w:sz w:val="16"/>
              </w:rPr>
              <w:t>R5-243664</w:t>
            </w:r>
          </w:p>
        </w:tc>
      </w:tr>
      <w:tr w:rsidR="00046D4A" w14:paraId="1FF298AA" w14:textId="77777777" w:rsidTr="00796364">
        <w:tc>
          <w:tcPr>
            <w:tcW w:w="0" w:type="auto"/>
          </w:tcPr>
          <w:p w14:paraId="688407EF" w14:textId="77777777" w:rsidR="00046D4A" w:rsidRPr="00B1530F" w:rsidRDefault="00046D4A" w:rsidP="004F19EB">
            <w:pPr>
              <w:pStyle w:val="TAL"/>
              <w:rPr>
                <w:sz w:val="16"/>
              </w:rPr>
            </w:pPr>
            <w:r>
              <w:rPr>
                <w:sz w:val="16"/>
              </w:rPr>
              <w:t>R5-243092</w:t>
            </w:r>
          </w:p>
        </w:tc>
        <w:tc>
          <w:tcPr>
            <w:tcW w:w="0" w:type="auto"/>
          </w:tcPr>
          <w:p w14:paraId="2C315163" w14:textId="77777777" w:rsidR="00046D4A" w:rsidRPr="00B1530F" w:rsidRDefault="00046D4A" w:rsidP="004F19EB">
            <w:pPr>
              <w:pStyle w:val="TAL"/>
              <w:rPr>
                <w:sz w:val="16"/>
              </w:rPr>
            </w:pPr>
            <w:r>
              <w:rPr>
                <w:sz w:val="16"/>
              </w:rPr>
              <w:t>Correction to Inter-band EN-DC spurious emission requirements</w:t>
            </w:r>
          </w:p>
        </w:tc>
        <w:tc>
          <w:tcPr>
            <w:tcW w:w="0" w:type="auto"/>
          </w:tcPr>
          <w:p w14:paraId="7B0C1C93" w14:textId="77777777" w:rsidR="00046D4A" w:rsidRPr="00B1530F" w:rsidRDefault="00046D4A" w:rsidP="004F19EB">
            <w:pPr>
              <w:pStyle w:val="TAL"/>
              <w:rPr>
                <w:sz w:val="16"/>
              </w:rPr>
            </w:pPr>
            <w:r>
              <w:rPr>
                <w:sz w:val="16"/>
              </w:rPr>
              <w:t>Rohde &amp; Schwarz, Oppo</w:t>
            </w:r>
          </w:p>
        </w:tc>
        <w:tc>
          <w:tcPr>
            <w:tcW w:w="0" w:type="auto"/>
          </w:tcPr>
          <w:p w14:paraId="1AB13CE6" w14:textId="77777777" w:rsidR="00046D4A" w:rsidRPr="00B1530F" w:rsidRDefault="00046D4A" w:rsidP="004F19EB">
            <w:pPr>
              <w:pStyle w:val="TAL"/>
              <w:rPr>
                <w:sz w:val="16"/>
              </w:rPr>
            </w:pPr>
            <w:r>
              <w:rPr>
                <w:sz w:val="16"/>
              </w:rPr>
              <w:t>revised</w:t>
            </w:r>
          </w:p>
        </w:tc>
        <w:tc>
          <w:tcPr>
            <w:tcW w:w="1154" w:type="dxa"/>
          </w:tcPr>
          <w:p w14:paraId="1C7A0305" w14:textId="77777777" w:rsidR="00046D4A" w:rsidRPr="00B1530F" w:rsidRDefault="00046D4A" w:rsidP="004F19EB">
            <w:pPr>
              <w:pStyle w:val="TAL"/>
              <w:rPr>
                <w:sz w:val="16"/>
              </w:rPr>
            </w:pPr>
          </w:p>
        </w:tc>
        <w:tc>
          <w:tcPr>
            <w:tcW w:w="1159" w:type="dxa"/>
          </w:tcPr>
          <w:p w14:paraId="0FD2AAE4" w14:textId="77777777" w:rsidR="00046D4A" w:rsidRPr="00B1530F" w:rsidRDefault="00046D4A" w:rsidP="004F19EB">
            <w:pPr>
              <w:pStyle w:val="TAL"/>
              <w:rPr>
                <w:sz w:val="16"/>
              </w:rPr>
            </w:pPr>
            <w:r>
              <w:rPr>
                <w:sz w:val="16"/>
              </w:rPr>
              <w:t>R5-243840</w:t>
            </w:r>
          </w:p>
        </w:tc>
      </w:tr>
      <w:tr w:rsidR="00046D4A" w14:paraId="0356E98B" w14:textId="77777777" w:rsidTr="00796364">
        <w:tc>
          <w:tcPr>
            <w:tcW w:w="0" w:type="auto"/>
          </w:tcPr>
          <w:p w14:paraId="38D76F33" w14:textId="77777777" w:rsidR="00046D4A" w:rsidRPr="00B1530F" w:rsidRDefault="00046D4A" w:rsidP="004F19EB">
            <w:pPr>
              <w:pStyle w:val="TAL"/>
              <w:rPr>
                <w:sz w:val="16"/>
              </w:rPr>
            </w:pPr>
            <w:r>
              <w:rPr>
                <w:sz w:val="16"/>
              </w:rPr>
              <w:t>R5-243093</w:t>
            </w:r>
          </w:p>
        </w:tc>
        <w:tc>
          <w:tcPr>
            <w:tcW w:w="0" w:type="auto"/>
          </w:tcPr>
          <w:p w14:paraId="3BD1CF45" w14:textId="77777777" w:rsidR="00046D4A" w:rsidRPr="00B1530F" w:rsidRDefault="00046D4A" w:rsidP="004F19EB">
            <w:pPr>
              <w:pStyle w:val="TAL"/>
              <w:rPr>
                <w:sz w:val="16"/>
              </w:rPr>
            </w:pPr>
            <w:r>
              <w:rPr>
                <w:sz w:val="16"/>
              </w:rPr>
              <w:t>Correction to URLLC message exceptions</w:t>
            </w:r>
          </w:p>
        </w:tc>
        <w:tc>
          <w:tcPr>
            <w:tcW w:w="0" w:type="auto"/>
          </w:tcPr>
          <w:p w14:paraId="7B095870" w14:textId="77777777" w:rsidR="00046D4A" w:rsidRPr="00B1530F" w:rsidRDefault="00046D4A" w:rsidP="004F19EB">
            <w:pPr>
              <w:pStyle w:val="TAL"/>
              <w:rPr>
                <w:sz w:val="16"/>
              </w:rPr>
            </w:pPr>
            <w:r>
              <w:rPr>
                <w:sz w:val="16"/>
              </w:rPr>
              <w:t>Rohde &amp; Schwarz</w:t>
            </w:r>
          </w:p>
        </w:tc>
        <w:tc>
          <w:tcPr>
            <w:tcW w:w="0" w:type="auto"/>
          </w:tcPr>
          <w:p w14:paraId="3092C0BE" w14:textId="77777777" w:rsidR="00046D4A" w:rsidRPr="00B1530F" w:rsidRDefault="00046D4A" w:rsidP="004F19EB">
            <w:pPr>
              <w:pStyle w:val="TAL"/>
              <w:rPr>
                <w:sz w:val="16"/>
              </w:rPr>
            </w:pPr>
            <w:r>
              <w:rPr>
                <w:sz w:val="16"/>
              </w:rPr>
              <w:t>agreed</w:t>
            </w:r>
          </w:p>
        </w:tc>
        <w:tc>
          <w:tcPr>
            <w:tcW w:w="1154" w:type="dxa"/>
          </w:tcPr>
          <w:p w14:paraId="08F8FCD6" w14:textId="77777777" w:rsidR="00046D4A" w:rsidRPr="00B1530F" w:rsidRDefault="00046D4A" w:rsidP="004F19EB">
            <w:pPr>
              <w:pStyle w:val="TAL"/>
              <w:rPr>
                <w:sz w:val="16"/>
              </w:rPr>
            </w:pPr>
          </w:p>
        </w:tc>
        <w:tc>
          <w:tcPr>
            <w:tcW w:w="1159" w:type="dxa"/>
          </w:tcPr>
          <w:p w14:paraId="53085FFA" w14:textId="77777777" w:rsidR="00046D4A" w:rsidRPr="00B1530F" w:rsidRDefault="00046D4A" w:rsidP="004F19EB">
            <w:pPr>
              <w:pStyle w:val="TAL"/>
              <w:rPr>
                <w:sz w:val="16"/>
              </w:rPr>
            </w:pPr>
          </w:p>
        </w:tc>
      </w:tr>
      <w:tr w:rsidR="00046D4A" w14:paraId="6EC7AE8E" w14:textId="77777777" w:rsidTr="00796364">
        <w:tc>
          <w:tcPr>
            <w:tcW w:w="0" w:type="auto"/>
          </w:tcPr>
          <w:p w14:paraId="384A264E" w14:textId="77777777" w:rsidR="00046D4A" w:rsidRPr="00B1530F" w:rsidRDefault="00046D4A" w:rsidP="004F19EB">
            <w:pPr>
              <w:pStyle w:val="TAL"/>
              <w:rPr>
                <w:sz w:val="16"/>
              </w:rPr>
            </w:pPr>
            <w:r>
              <w:rPr>
                <w:sz w:val="16"/>
              </w:rPr>
              <w:t>R5-243094</w:t>
            </w:r>
          </w:p>
        </w:tc>
        <w:tc>
          <w:tcPr>
            <w:tcW w:w="0" w:type="auto"/>
          </w:tcPr>
          <w:p w14:paraId="0FAC49A4" w14:textId="77777777" w:rsidR="00046D4A" w:rsidRPr="00B1530F" w:rsidRDefault="00046D4A" w:rsidP="004F19EB">
            <w:pPr>
              <w:pStyle w:val="TAL"/>
              <w:rPr>
                <w:sz w:val="16"/>
              </w:rPr>
            </w:pPr>
            <w:r>
              <w:rPr>
                <w:sz w:val="16"/>
              </w:rPr>
              <w:t>Correction to NR IMS testcases 7.4a and 7.6a</w:t>
            </w:r>
          </w:p>
        </w:tc>
        <w:tc>
          <w:tcPr>
            <w:tcW w:w="0" w:type="auto"/>
          </w:tcPr>
          <w:p w14:paraId="5F91E11B" w14:textId="77777777" w:rsidR="00046D4A" w:rsidRPr="00B1530F" w:rsidRDefault="00046D4A" w:rsidP="004F19EB">
            <w:pPr>
              <w:pStyle w:val="TAL"/>
              <w:rPr>
                <w:sz w:val="16"/>
              </w:rPr>
            </w:pPr>
            <w:r>
              <w:rPr>
                <w:sz w:val="16"/>
              </w:rPr>
              <w:t>ROHDE &amp; SCHWARZ</w:t>
            </w:r>
          </w:p>
        </w:tc>
        <w:tc>
          <w:tcPr>
            <w:tcW w:w="0" w:type="auto"/>
          </w:tcPr>
          <w:p w14:paraId="7A75C26A" w14:textId="77777777" w:rsidR="00046D4A" w:rsidRPr="00B1530F" w:rsidRDefault="00046D4A" w:rsidP="004F19EB">
            <w:pPr>
              <w:pStyle w:val="TAL"/>
              <w:rPr>
                <w:sz w:val="16"/>
              </w:rPr>
            </w:pPr>
            <w:r>
              <w:rPr>
                <w:sz w:val="16"/>
              </w:rPr>
              <w:t>withdrawn</w:t>
            </w:r>
          </w:p>
        </w:tc>
        <w:tc>
          <w:tcPr>
            <w:tcW w:w="1154" w:type="dxa"/>
          </w:tcPr>
          <w:p w14:paraId="12B05525" w14:textId="77777777" w:rsidR="00046D4A" w:rsidRPr="00B1530F" w:rsidRDefault="00046D4A" w:rsidP="004F19EB">
            <w:pPr>
              <w:pStyle w:val="TAL"/>
              <w:rPr>
                <w:sz w:val="16"/>
              </w:rPr>
            </w:pPr>
          </w:p>
        </w:tc>
        <w:tc>
          <w:tcPr>
            <w:tcW w:w="1159" w:type="dxa"/>
          </w:tcPr>
          <w:p w14:paraId="11BF3101" w14:textId="77777777" w:rsidR="00046D4A" w:rsidRPr="00B1530F" w:rsidRDefault="00046D4A" w:rsidP="004F19EB">
            <w:pPr>
              <w:pStyle w:val="TAL"/>
              <w:rPr>
                <w:sz w:val="16"/>
              </w:rPr>
            </w:pPr>
          </w:p>
        </w:tc>
      </w:tr>
      <w:tr w:rsidR="00046D4A" w14:paraId="69A5C344" w14:textId="77777777" w:rsidTr="00796364">
        <w:tc>
          <w:tcPr>
            <w:tcW w:w="0" w:type="auto"/>
          </w:tcPr>
          <w:p w14:paraId="7D806A74" w14:textId="77777777" w:rsidR="00046D4A" w:rsidRPr="00B1530F" w:rsidRDefault="00046D4A" w:rsidP="004F19EB">
            <w:pPr>
              <w:pStyle w:val="TAL"/>
              <w:rPr>
                <w:sz w:val="16"/>
              </w:rPr>
            </w:pPr>
            <w:r>
              <w:rPr>
                <w:sz w:val="16"/>
              </w:rPr>
              <w:t>R5-243095</w:t>
            </w:r>
          </w:p>
        </w:tc>
        <w:tc>
          <w:tcPr>
            <w:tcW w:w="0" w:type="auto"/>
          </w:tcPr>
          <w:p w14:paraId="4280E17F" w14:textId="77777777" w:rsidR="00046D4A" w:rsidRPr="00B1530F" w:rsidRDefault="00046D4A" w:rsidP="004F19EB">
            <w:pPr>
              <w:pStyle w:val="TAL"/>
              <w:rPr>
                <w:sz w:val="16"/>
              </w:rPr>
            </w:pPr>
            <w:r>
              <w:rPr>
                <w:sz w:val="16"/>
              </w:rPr>
              <w:t>Removal of Editors note for applicability of RedCap SS-RSRP test cases</w:t>
            </w:r>
          </w:p>
        </w:tc>
        <w:tc>
          <w:tcPr>
            <w:tcW w:w="0" w:type="auto"/>
          </w:tcPr>
          <w:p w14:paraId="65579AA1" w14:textId="77777777" w:rsidR="00046D4A" w:rsidRPr="00B1530F" w:rsidRDefault="00046D4A" w:rsidP="004F19EB">
            <w:pPr>
              <w:pStyle w:val="TAL"/>
              <w:rPr>
                <w:sz w:val="16"/>
              </w:rPr>
            </w:pPr>
            <w:r>
              <w:rPr>
                <w:sz w:val="16"/>
              </w:rPr>
              <w:t>Rohde &amp; Schwarz</w:t>
            </w:r>
          </w:p>
        </w:tc>
        <w:tc>
          <w:tcPr>
            <w:tcW w:w="0" w:type="auto"/>
          </w:tcPr>
          <w:p w14:paraId="6CD3F5FE" w14:textId="77777777" w:rsidR="00046D4A" w:rsidRPr="00B1530F" w:rsidRDefault="00046D4A" w:rsidP="004F19EB">
            <w:pPr>
              <w:pStyle w:val="TAL"/>
              <w:rPr>
                <w:sz w:val="16"/>
              </w:rPr>
            </w:pPr>
            <w:r>
              <w:rPr>
                <w:sz w:val="16"/>
              </w:rPr>
              <w:t>agreed</w:t>
            </w:r>
          </w:p>
        </w:tc>
        <w:tc>
          <w:tcPr>
            <w:tcW w:w="1154" w:type="dxa"/>
          </w:tcPr>
          <w:p w14:paraId="1A90F382" w14:textId="77777777" w:rsidR="00046D4A" w:rsidRPr="00B1530F" w:rsidRDefault="00046D4A" w:rsidP="004F19EB">
            <w:pPr>
              <w:pStyle w:val="TAL"/>
              <w:rPr>
                <w:sz w:val="16"/>
              </w:rPr>
            </w:pPr>
          </w:p>
        </w:tc>
        <w:tc>
          <w:tcPr>
            <w:tcW w:w="1159" w:type="dxa"/>
          </w:tcPr>
          <w:p w14:paraId="45DA7ACC" w14:textId="77777777" w:rsidR="00046D4A" w:rsidRPr="00B1530F" w:rsidRDefault="00046D4A" w:rsidP="004F19EB">
            <w:pPr>
              <w:pStyle w:val="TAL"/>
              <w:rPr>
                <w:sz w:val="16"/>
              </w:rPr>
            </w:pPr>
          </w:p>
        </w:tc>
      </w:tr>
      <w:tr w:rsidR="00046D4A" w14:paraId="5FFFB4E1" w14:textId="77777777" w:rsidTr="00796364">
        <w:tc>
          <w:tcPr>
            <w:tcW w:w="0" w:type="auto"/>
          </w:tcPr>
          <w:p w14:paraId="1740FBC5" w14:textId="77777777" w:rsidR="00046D4A" w:rsidRPr="00B1530F" w:rsidRDefault="00046D4A" w:rsidP="004F19EB">
            <w:pPr>
              <w:pStyle w:val="TAL"/>
              <w:rPr>
                <w:sz w:val="16"/>
              </w:rPr>
            </w:pPr>
            <w:r>
              <w:rPr>
                <w:sz w:val="16"/>
              </w:rPr>
              <w:t>R5-243096</w:t>
            </w:r>
          </w:p>
        </w:tc>
        <w:tc>
          <w:tcPr>
            <w:tcW w:w="0" w:type="auto"/>
          </w:tcPr>
          <w:p w14:paraId="330775E8" w14:textId="77777777" w:rsidR="00046D4A" w:rsidRPr="00B1530F" w:rsidRDefault="00046D4A" w:rsidP="004F19EB">
            <w:pPr>
              <w:pStyle w:val="TAL"/>
              <w:rPr>
                <w:sz w:val="16"/>
              </w:rPr>
            </w:pPr>
            <w:r>
              <w:rPr>
                <w:sz w:val="16"/>
              </w:rPr>
              <w:t>Core spec alignment for R17 RedCap NCD-SSB test cases</w:t>
            </w:r>
          </w:p>
        </w:tc>
        <w:tc>
          <w:tcPr>
            <w:tcW w:w="0" w:type="auto"/>
          </w:tcPr>
          <w:p w14:paraId="404307BE" w14:textId="77777777" w:rsidR="00046D4A" w:rsidRPr="00B1530F" w:rsidRDefault="00046D4A" w:rsidP="004F19EB">
            <w:pPr>
              <w:pStyle w:val="TAL"/>
              <w:rPr>
                <w:sz w:val="16"/>
              </w:rPr>
            </w:pPr>
            <w:r>
              <w:rPr>
                <w:sz w:val="16"/>
              </w:rPr>
              <w:t>Rohde &amp; Schwarz</w:t>
            </w:r>
          </w:p>
        </w:tc>
        <w:tc>
          <w:tcPr>
            <w:tcW w:w="0" w:type="auto"/>
          </w:tcPr>
          <w:p w14:paraId="668CE248" w14:textId="77777777" w:rsidR="00046D4A" w:rsidRPr="00B1530F" w:rsidRDefault="00046D4A" w:rsidP="004F19EB">
            <w:pPr>
              <w:pStyle w:val="TAL"/>
              <w:rPr>
                <w:sz w:val="16"/>
              </w:rPr>
            </w:pPr>
            <w:r>
              <w:rPr>
                <w:sz w:val="16"/>
              </w:rPr>
              <w:t>withdrawn</w:t>
            </w:r>
          </w:p>
        </w:tc>
        <w:tc>
          <w:tcPr>
            <w:tcW w:w="1154" w:type="dxa"/>
          </w:tcPr>
          <w:p w14:paraId="45D1D154" w14:textId="77777777" w:rsidR="00046D4A" w:rsidRPr="00B1530F" w:rsidRDefault="00046D4A" w:rsidP="004F19EB">
            <w:pPr>
              <w:pStyle w:val="TAL"/>
              <w:rPr>
                <w:sz w:val="16"/>
              </w:rPr>
            </w:pPr>
          </w:p>
        </w:tc>
        <w:tc>
          <w:tcPr>
            <w:tcW w:w="1159" w:type="dxa"/>
          </w:tcPr>
          <w:p w14:paraId="1D584FF2" w14:textId="77777777" w:rsidR="00046D4A" w:rsidRPr="00B1530F" w:rsidRDefault="00046D4A" w:rsidP="004F19EB">
            <w:pPr>
              <w:pStyle w:val="TAL"/>
              <w:rPr>
                <w:sz w:val="16"/>
              </w:rPr>
            </w:pPr>
          </w:p>
        </w:tc>
      </w:tr>
      <w:tr w:rsidR="00046D4A" w14:paraId="68B16C36" w14:textId="77777777" w:rsidTr="00796364">
        <w:tc>
          <w:tcPr>
            <w:tcW w:w="0" w:type="auto"/>
          </w:tcPr>
          <w:p w14:paraId="6FCAFDE4" w14:textId="77777777" w:rsidR="00046D4A" w:rsidRPr="00B1530F" w:rsidRDefault="00046D4A" w:rsidP="004F19EB">
            <w:pPr>
              <w:pStyle w:val="TAL"/>
              <w:rPr>
                <w:sz w:val="16"/>
              </w:rPr>
            </w:pPr>
            <w:r>
              <w:rPr>
                <w:sz w:val="16"/>
              </w:rPr>
              <w:t>R5-243097</w:t>
            </w:r>
          </w:p>
        </w:tc>
        <w:tc>
          <w:tcPr>
            <w:tcW w:w="0" w:type="auto"/>
          </w:tcPr>
          <w:p w14:paraId="597B1215" w14:textId="77777777" w:rsidR="00046D4A" w:rsidRPr="00B1530F" w:rsidRDefault="00046D4A" w:rsidP="004F19EB">
            <w:pPr>
              <w:pStyle w:val="TAL"/>
              <w:rPr>
                <w:sz w:val="16"/>
              </w:rPr>
            </w:pPr>
            <w:r>
              <w:rPr>
                <w:sz w:val="16"/>
              </w:rPr>
              <w:t>Addition of SA FR1 NR-U channel occupancy intra-frequency test cases</w:t>
            </w:r>
          </w:p>
        </w:tc>
        <w:tc>
          <w:tcPr>
            <w:tcW w:w="0" w:type="auto"/>
          </w:tcPr>
          <w:p w14:paraId="61718C04" w14:textId="77777777" w:rsidR="00046D4A" w:rsidRPr="00B1530F" w:rsidRDefault="00046D4A" w:rsidP="004F19EB">
            <w:pPr>
              <w:pStyle w:val="TAL"/>
              <w:rPr>
                <w:sz w:val="16"/>
              </w:rPr>
            </w:pPr>
            <w:r>
              <w:rPr>
                <w:sz w:val="16"/>
              </w:rPr>
              <w:t>Rohde &amp; Schwarz</w:t>
            </w:r>
          </w:p>
        </w:tc>
        <w:tc>
          <w:tcPr>
            <w:tcW w:w="0" w:type="auto"/>
          </w:tcPr>
          <w:p w14:paraId="5C154DDE" w14:textId="77777777" w:rsidR="00046D4A" w:rsidRPr="00B1530F" w:rsidRDefault="00046D4A" w:rsidP="004F19EB">
            <w:pPr>
              <w:pStyle w:val="TAL"/>
              <w:rPr>
                <w:sz w:val="16"/>
              </w:rPr>
            </w:pPr>
            <w:r>
              <w:rPr>
                <w:sz w:val="16"/>
              </w:rPr>
              <w:t>agreed</w:t>
            </w:r>
          </w:p>
        </w:tc>
        <w:tc>
          <w:tcPr>
            <w:tcW w:w="1154" w:type="dxa"/>
          </w:tcPr>
          <w:p w14:paraId="38592460" w14:textId="77777777" w:rsidR="00046D4A" w:rsidRPr="00B1530F" w:rsidRDefault="00046D4A" w:rsidP="004F19EB">
            <w:pPr>
              <w:pStyle w:val="TAL"/>
              <w:rPr>
                <w:sz w:val="16"/>
              </w:rPr>
            </w:pPr>
          </w:p>
        </w:tc>
        <w:tc>
          <w:tcPr>
            <w:tcW w:w="1159" w:type="dxa"/>
          </w:tcPr>
          <w:p w14:paraId="4ED551D6" w14:textId="77777777" w:rsidR="00046D4A" w:rsidRPr="00B1530F" w:rsidRDefault="00046D4A" w:rsidP="004F19EB">
            <w:pPr>
              <w:pStyle w:val="TAL"/>
              <w:rPr>
                <w:sz w:val="16"/>
              </w:rPr>
            </w:pPr>
          </w:p>
        </w:tc>
      </w:tr>
      <w:tr w:rsidR="00046D4A" w14:paraId="2AFE3DDA" w14:textId="77777777" w:rsidTr="00796364">
        <w:tc>
          <w:tcPr>
            <w:tcW w:w="0" w:type="auto"/>
          </w:tcPr>
          <w:p w14:paraId="79913BEA" w14:textId="77777777" w:rsidR="00046D4A" w:rsidRPr="00B1530F" w:rsidRDefault="00046D4A" w:rsidP="004F19EB">
            <w:pPr>
              <w:pStyle w:val="TAL"/>
              <w:rPr>
                <w:sz w:val="16"/>
              </w:rPr>
            </w:pPr>
            <w:r>
              <w:rPr>
                <w:sz w:val="16"/>
              </w:rPr>
              <w:t>R5-243098</w:t>
            </w:r>
          </w:p>
        </w:tc>
        <w:tc>
          <w:tcPr>
            <w:tcW w:w="0" w:type="auto"/>
          </w:tcPr>
          <w:p w14:paraId="53B47A37" w14:textId="77777777" w:rsidR="00046D4A" w:rsidRPr="00B1530F" w:rsidRDefault="00046D4A" w:rsidP="004F19EB">
            <w:pPr>
              <w:pStyle w:val="TAL"/>
              <w:rPr>
                <w:sz w:val="16"/>
              </w:rPr>
            </w:pPr>
            <w:r>
              <w:rPr>
                <w:sz w:val="16"/>
              </w:rPr>
              <w:t>SR of Rel-16 V2X WI after RAN5 103</w:t>
            </w:r>
          </w:p>
        </w:tc>
        <w:tc>
          <w:tcPr>
            <w:tcW w:w="0" w:type="auto"/>
          </w:tcPr>
          <w:p w14:paraId="4DC173B6" w14:textId="77777777" w:rsidR="00046D4A" w:rsidRPr="00B1530F" w:rsidRDefault="00046D4A" w:rsidP="004F19EB">
            <w:pPr>
              <w:pStyle w:val="TAL"/>
              <w:rPr>
                <w:sz w:val="16"/>
              </w:rPr>
            </w:pPr>
            <w:r>
              <w:rPr>
                <w:sz w:val="16"/>
              </w:rPr>
              <w:t>Huawei, HiSilicon</w:t>
            </w:r>
          </w:p>
        </w:tc>
        <w:tc>
          <w:tcPr>
            <w:tcW w:w="0" w:type="auto"/>
          </w:tcPr>
          <w:p w14:paraId="1180DDE5" w14:textId="77777777" w:rsidR="00046D4A" w:rsidRPr="00B1530F" w:rsidRDefault="00046D4A" w:rsidP="004F19EB">
            <w:pPr>
              <w:pStyle w:val="TAL"/>
              <w:rPr>
                <w:sz w:val="16"/>
              </w:rPr>
            </w:pPr>
            <w:r>
              <w:rPr>
                <w:sz w:val="16"/>
              </w:rPr>
              <w:t>noted</w:t>
            </w:r>
          </w:p>
        </w:tc>
        <w:tc>
          <w:tcPr>
            <w:tcW w:w="1154" w:type="dxa"/>
          </w:tcPr>
          <w:p w14:paraId="17CD4654" w14:textId="77777777" w:rsidR="00046D4A" w:rsidRPr="00B1530F" w:rsidRDefault="00046D4A" w:rsidP="004F19EB">
            <w:pPr>
              <w:pStyle w:val="TAL"/>
              <w:rPr>
                <w:sz w:val="16"/>
              </w:rPr>
            </w:pPr>
          </w:p>
        </w:tc>
        <w:tc>
          <w:tcPr>
            <w:tcW w:w="1159" w:type="dxa"/>
          </w:tcPr>
          <w:p w14:paraId="390FB778" w14:textId="77777777" w:rsidR="00046D4A" w:rsidRPr="00B1530F" w:rsidRDefault="00046D4A" w:rsidP="004F19EB">
            <w:pPr>
              <w:pStyle w:val="TAL"/>
              <w:rPr>
                <w:sz w:val="16"/>
              </w:rPr>
            </w:pPr>
          </w:p>
        </w:tc>
      </w:tr>
      <w:tr w:rsidR="00046D4A" w14:paraId="299059F4" w14:textId="77777777" w:rsidTr="00796364">
        <w:tc>
          <w:tcPr>
            <w:tcW w:w="0" w:type="auto"/>
          </w:tcPr>
          <w:p w14:paraId="7697A411" w14:textId="77777777" w:rsidR="00046D4A" w:rsidRPr="00B1530F" w:rsidRDefault="00046D4A" w:rsidP="004F19EB">
            <w:pPr>
              <w:pStyle w:val="TAL"/>
              <w:rPr>
                <w:sz w:val="16"/>
              </w:rPr>
            </w:pPr>
            <w:r>
              <w:rPr>
                <w:sz w:val="16"/>
              </w:rPr>
              <w:t>R5-243099</w:t>
            </w:r>
          </w:p>
        </w:tc>
        <w:tc>
          <w:tcPr>
            <w:tcW w:w="0" w:type="auto"/>
          </w:tcPr>
          <w:p w14:paraId="327E1225" w14:textId="77777777" w:rsidR="00046D4A" w:rsidRPr="00B1530F" w:rsidRDefault="00046D4A" w:rsidP="004F19EB">
            <w:pPr>
              <w:pStyle w:val="TAL"/>
              <w:rPr>
                <w:sz w:val="16"/>
              </w:rPr>
            </w:pPr>
            <w:r>
              <w:rPr>
                <w:sz w:val="16"/>
              </w:rPr>
              <w:t>WP of Rel-16 V2X WI after RAN5 103</w:t>
            </w:r>
          </w:p>
        </w:tc>
        <w:tc>
          <w:tcPr>
            <w:tcW w:w="0" w:type="auto"/>
          </w:tcPr>
          <w:p w14:paraId="298AD38F" w14:textId="77777777" w:rsidR="00046D4A" w:rsidRPr="00B1530F" w:rsidRDefault="00046D4A" w:rsidP="004F19EB">
            <w:pPr>
              <w:pStyle w:val="TAL"/>
              <w:rPr>
                <w:sz w:val="16"/>
              </w:rPr>
            </w:pPr>
            <w:r>
              <w:rPr>
                <w:sz w:val="16"/>
              </w:rPr>
              <w:t>Huawei, HiSilicon</w:t>
            </w:r>
          </w:p>
        </w:tc>
        <w:tc>
          <w:tcPr>
            <w:tcW w:w="0" w:type="auto"/>
          </w:tcPr>
          <w:p w14:paraId="4DE2DEAE" w14:textId="77777777" w:rsidR="00046D4A" w:rsidRPr="00B1530F" w:rsidRDefault="00046D4A" w:rsidP="004F19EB">
            <w:pPr>
              <w:pStyle w:val="TAL"/>
              <w:rPr>
                <w:sz w:val="16"/>
              </w:rPr>
            </w:pPr>
            <w:r>
              <w:rPr>
                <w:sz w:val="16"/>
              </w:rPr>
              <w:t>noted</w:t>
            </w:r>
          </w:p>
        </w:tc>
        <w:tc>
          <w:tcPr>
            <w:tcW w:w="1154" w:type="dxa"/>
          </w:tcPr>
          <w:p w14:paraId="138588DD" w14:textId="77777777" w:rsidR="00046D4A" w:rsidRPr="00B1530F" w:rsidRDefault="00046D4A" w:rsidP="004F19EB">
            <w:pPr>
              <w:pStyle w:val="TAL"/>
              <w:rPr>
                <w:sz w:val="16"/>
              </w:rPr>
            </w:pPr>
          </w:p>
        </w:tc>
        <w:tc>
          <w:tcPr>
            <w:tcW w:w="1159" w:type="dxa"/>
          </w:tcPr>
          <w:p w14:paraId="04E03CFD" w14:textId="77777777" w:rsidR="00046D4A" w:rsidRPr="00B1530F" w:rsidRDefault="00046D4A" w:rsidP="004F19EB">
            <w:pPr>
              <w:pStyle w:val="TAL"/>
              <w:rPr>
                <w:sz w:val="16"/>
              </w:rPr>
            </w:pPr>
          </w:p>
        </w:tc>
      </w:tr>
      <w:tr w:rsidR="00046D4A" w14:paraId="7931395D" w14:textId="77777777" w:rsidTr="00796364">
        <w:tc>
          <w:tcPr>
            <w:tcW w:w="0" w:type="auto"/>
          </w:tcPr>
          <w:p w14:paraId="21D7A748" w14:textId="77777777" w:rsidR="00046D4A" w:rsidRPr="00B1530F" w:rsidRDefault="00046D4A" w:rsidP="004F19EB">
            <w:pPr>
              <w:pStyle w:val="TAL"/>
              <w:rPr>
                <w:sz w:val="16"/>
              </w:rPr>
            </w:pPr>
            <w:r>
              <w:rPr>
                <w:sz w:val="16"/>
              </w:rPr>
              <w:t>R5-243100</w:t>
            </w:r>
          </w:p>
        </w:tc>
        <w:tc>
          <w:tcPr>
            <w:tcW w:w="0" w:type="auto"/>
          </w:tcPr>
          <w:p w14:paraId="69392D20" w14:textId="77777777" w:rsidR="00046D4A" w:rsidRPr="00B1530F" w:rsidRDefault="00046D4A" w:rsidP="004F19EB">
            <w:pPr>
              <w:pStyle w:val="TAL"/>
              <w:rPr>
                <w:sz w:val="16"/>
              </w:rPr>
            </w:pPr>
            <w:r>
              <w:rPr>
                <w:sz w:val="16"/>
              </w:rPr>
              <w:t>On the MU for n259</w:t>
            </w:r>
          </w:p>
        </w:tc>
        <w:tc>
          <w:tcPr>
            <w:tcW w:w="0" w:type="auto"/>
          </w:tcPr>
          <w:p w14:paraId="518518C3" w14:textId="77777777" w:rsidR="00046D4A" w:rsidRPr="00B1530F" w:rsidRDefault="00046D4A" w:rsidP="004F19EB">
            <w:pPr>
              <w:pStyle w:val="TAL"/>
              <w:rPr>
                <w:sz w:val="16"/>
              </w:rPr>
            </w:pPr>
            <w:r>
              <w:rPr>
                <w:sz w:val="16"/>
              </w:rPr>
              <w:t>ROHDE &amp; SCHWARZ</w:t>
            </w:r>
          </w:p>
        </w:tc>
        <w:tc>
          <w:tcPr>
            <w:tcW w:w="0" w:type="auto"/>
          </w:tcPr>
          <w:p w14:paraId="7A13DF81" w14:textId="77777777" w:rsidR="00046D4A" w:rsidRPr="00B1530F" w:rsidRDefault="00046D4A" w:rsidP="004F19EB">
            <w:pPr>
              <w:pStyle w:val="TAL"/>
              <w:rPr>
                <w:sz w:val="16"/>
              </w:rPr>
            </w:pPr>
            <w:r>
              <w:rPr>
                <w:sz w:val="16"/>
              </w:rPr>
              <w:t>noted</w:t>
            </w:r>
          </w:p>
        </w:tc>
        <w:tc>
          <w:tcPr>
            <w:tcW w:w="1154" w:type="dxa"/>
          </w:tcPr>
          <w:p w14:paraId="677262EE" w14:textId="77777777" w:rsidR="00046D4A" w:rsidRPr="00B1530F" w:rsidRDefault="00046D4A" w:rsidP="004F19EB">
            <w:pPr>
              <w:pStyle w:val="TAL"/>
              <w:rPr>
                <w:sz w:val="16"/>
              </w:rPr>
            </w:pPr>
          </w:p>
        </w:tc>
        <w:tc>
          <w:tcPr>
            <w:tcW w:w="1159" w:type="dxa"/>
          </w:tcPr>
          <w:p w14:paraId="2A4A2319" w14:textId="77777777" w:rsidR="00046D4A" w:rsidRPr="00B1530F" w:rsidRDefault="00046D4A" w:rsidP="004F19EB">
            <w:pPr>
              <w:pStyle w:val="TAL"/>
              <w:rPr>
                <w:sz w:val="16"/>
              </w:rPr>
            </w:pPr>
          </w:p>
        </w:tc>
      </w:tr>
      <w:tr w:rsidR="00046D4A" w14:paraId="558AA863" w14:textId="77777777" w:rsidTr="00796364">
        <w:tc>
          <w:tcPr>
            <w:tcW w:w="0" w:type="auto"/>
          </w:tcPr>
          <w:p w14:paraId="7072A955" w14:textId="77777777" w:rsidR="00046D4A" w:rsidRPr="00B1530F" w:rsidRDefault="00046D4A" w:rsidP="004F19EB">
            <w:pPr>
              <w:pStyle w:val="TAL"/>
              <w:rPr>
                <w:sz w:val="16"/>
              </w:rPr>
            </w:pPr>
            <w:r>
              <w:rPr>
                <w:sz w:val="16"/>
              </w:rPr>
              <w:t>R5-243101</w:t>
            </w:r>
          </w:p>
        </w:tc>
        <w:tc>
          <w:tcPr>
            <w:tcW w:w="0" w:type="auto"/>
          </w:tcPr>
          <w:p w14:paraId="79D70827" w14:textId="77777777" w:rsidR="00046D4A" w:rsidRPr="00B1530F" w:rsidRDefault="00046D4A" w:rsidP="004F19EB">
            <w:pPr>
              <w:pStyle w:val="TAL"/>
              <w:rPr>
                <w:sz w:val="16"/>
              </w:rPr>
            </w:pPr>
            <w:r>
              <w:rPr>
                <w:sz w:val="16"/>
              </w:rPr>
              <w:t>Documentation of MU for n259</w:t>
            </w:r>
          </w:p>
        </w:tc>
        <w:tc>
          <w:tcPr>
            <w:tcW w:w="0" w:type="auto"/>
          </w:tcPr>
          <w:p w14:paraId="4960BE1F" w14:textId="77777777" w:rsidR="00046D4A" w:rsidRPr="00B1530F" w:rsidRDefault="00046D4A" w:rsidP="004F19EB">
            <w:pPr>
              <w:pStyle w:val="TAL"/>
              <w:rPr>
                <w:sz w:val="16"/>
              </w:rPr>
            </w:pPr>
            <w:r>
              <w:rPr>
                <w:sz w:val="16"/>
              </w:rPr>
              <w:t>ROHDE &amp; SCHWARZ</w:t>
            </w:r>
          </w:p>
        </w:tc>
        <w:tc>
          <w:tcPr>
            <w:tcW w:w="0" w:type="auto"/>
          </w:tcPr>
          <w:p w14:paraId="1F6A9224" w14:textId="77777777" w:rsidR="00046D4A" w:rsidRPr="00B1530F" w:rsidRDefault="00046D4A" w:rsidP="004F19EB">
            <w:pPr>
              <w:pStyle w:val="TAL"/>
              <w:rPr>
                <w:sz w:val="16"/>
              </w:rPr>
            </w:pPr>
            <w:r>
              <w:rPr>
                <w:sz w:val="16"/>
              </w:rPr>
              <w:t>revised</w:t>
            </w:r>
          </w:p>
        </w:tc>
        <w:tc>
          <w:tcPr>
            <w:tcW w:w="1154" w:type="dxa"/>
          </w:tcPr>
          <w:p w14:paraId="5675319D" w14:textId="77777777" w:rsidR="00046D4A" w:rsidRPr="00B1530F" w:rsidRDefault="00046D4A" w:rsidP="004F19EB">
            <w:pPr>
              <w:pStyle w:val="TAL"/>
              <w:rPr>
                <w:sz w:val="16"/>
              </w:rPr>
            </w:pPr>
          </w:p>
        </w:tc>
        <w:tc>
          <w:tcPr>
            <w:tcW w:w="1159" w:type="dxa"/>
          </w:tcPr>
          <w:p w14:paraId="68FD3943" w14:textId="77777777" w:rsidR="00046D4A" w:rsidRPr="00B1530F" w:rsidRDefault="00046D4A" w:rsidP="004F19EB">
            <w:pPr>
              <w:pStyle w:val="TAL"/>
              <w:rPr>
                <w:sz w:val="16"/>
              </w:rPr>
            </w:pPr>
            <w:r>
              <w:rPr>
                <w:sz w:val="16"/>
              </w:rPr>
              <w:t>R5-243829</w:t>
            </w:r>
          </w:p>
        </w:tc>
      </w:tr>
      <w:tr w:rsidR="00046D4A" w14:paraId="214E5FC6" w14:textId="77777777" w:rsidTr="00796364">
        <w:tc>
          <w:tcPr>
            <w:tcW w:w="0" w:type="auto"/>
          </w:tcPr>
          <w:p w14:paraId="436AD121" w14:textId="77777777" w:rsidR="00046D4A" w:rsidRPr="00B1530F" w:rsidRDefault="00046D4A" w:rsidP="004F19EB">
            <w:pPr>
              <w:pStyle w:val="TAL"/>
              <w:rPr>
                <w:sz w:val="16"/>
              </w:rPr>
            </w:pPr>
            <w:r>
              <w:rPr>
                <w:sz w:val="16"/>
              </w:rPr>
              <w:t>R5-243102</w:t>
            </w:r>
          </w:p>
        </w:tc>
        <w:tc>
          <w:tcPr>
            <w:tcW w:w="0" w:type="auto"/>
          </w:tcPr>
          <w:p w14:paraId="73E5BFCB" w14:textId="77777777" w:rsidR="00046D4A" w:rsidRPr="00B1530F" w:rsidRDefault="00046D4A" w:rsidP="004F19EB">
            <w:pPr>
              <w:pStyle w:val="TAL"/>
              <w:rPr>
                <w:sz w:val="16"/>
              </w:rPr>
            </w:pPr>
            <w:r>
              <w:rPr>
                <w:sz w:val="16"/>
              </w:rPr>
              <w:t>Update of MU for n259</w:t>
            </w:r>
          </w:p>
        </w:tc>
        <w:tc>
          <w:tcPr>
            <w:tcW w:w="0" w:type="auto"/>
          </w:tcPr>
          <w:p w14:paraId="4FFBC2A9" w14:textId="77777777" w:rsidR="00046D4A" w:rsidRPr="00B1530F" w:rsidRDefault="00046D4A" w:rsidP="004F19EB">
            <w:pPr>
              <w:pStyle w:val="TAL"/>
              <w:rPr>
                <w:sz w:val="16"/>
              </w:rPr>
            </w:pPr>
            <w:r>
              <w:rPr>
                <w:sz w:val="16"/>
              </w:rPr>
              <w:t>ROHDE &amp; SCHWARZ</w:t>
            </w:r>
          </w:p>
        </w:tc>
        <w:tc>
          <w:tcPr>
            <w:tcW w:w="0" w:type="auto"/>
          </w:tcPr>
          <w:p w14:paraId="0867A73D" w14:textId="77777777" w:rsidR="00046D4A" w:rsidRPr="00B1530F" w:rsidRDefault="00046D4A" w:rsidP="004F19EB">
            <w:pPr>
              <w:pStyle w:val="TAL"/>
              <w:rPr>
                <w:sz w:val="16"/>
              </w:rPr>
            </w:pPr>
            <w:r>
              <w:rPr>
                <w:sz w:val="16"/>
              </w:rPr>
              <w:t>revised</w:t>
            </w:r>
          </w:p>
        </w:tc>
        <w:tc>
          <w:tcPr>
            <w:tcW w:w="1154" w:type="dxa"/>
          </w:tcPr>
          <w:p w14:paraId="0B877A79" w14:textId="77777777" w:rsidR="00046D4A" w:rsidRPr="00B1530F" w:rsidRDefault="00046D4A" w:rsidP="004F19EB">
            <w:pPr>
              <w:pStyle w:val="TAL"/>
              <w:rPr>
                <w:sz w:val="16"/>
              </w:rPr>
            </w:pPr>
          </w:p>
        </w:tc>
        <w:tc>
          <w:tcPr>
            <w:tcW w:w="1159" w:type="dxa"/>
          </w:tcPr>
          <w:p w14:paraId="677226FB" w14:textId="77777777" w:rsidR="00046D4A" w:rsidRPr="00B1530F" w:rsidRDefault="00046D4A" w:rsidP="004F19EB">
            <w:pPr>
              <w:pStyle w:val="TAL"/>
              <w:rPr>
                <w:sz w:val="16"/>
              </w:rPr>
            </w:pPr>
            <w:r>
              <w:rPr>
                <w:sz w:val="16"/>
              </w:rPr>
              <w:t>R5-243727</w:t>
            </w:r>
          </w:p>
        </w:tc>
      </w:tr>
      <w:tr w:rsidR="00046D4A" w14:paraId="6284D672" w14:textId="77777777" w:rsidTr="00796364">
        <w:tc>
          <w:tcPr>
            <w:tcW w:w="0" w:type="auto"/>
          </w:tcPr>
          <w:p w14:paraId="56BCFAAE" w14:textId="77777777" w:rsidR="00046D4A" w:rsidRPr="00B1530F" w:rsidRDefault="00046D4A" w:rsidP="004F19EB">
            <w:pPr>
              <w:pStyle w:val="TAL"/>
              <w:rPr>
                <w:sz w:val="16"/>
              </w:rPr>
            </w:pPr>
            <w:r>
              <w:rPr>
                <w:sz w:val="16"/>
              </w:rPr>
              <w:t>R5-243103</w:t>
            </w:r>
          </w:p>
        </w:tc>
        <w:tc>
          <w:tcPr>
            <w:tcW w:w="0" w:type="auto"/>
          </w:tcPr>
          <w:p w14:paraId="2AE9D78E" w14:textId="77777777" w:rsidR="00046D4A" w:rsidRPr="00B1530F" w:rsidRDefault="00046D4A" w:rsidP="004F19EB">
            <w:pPr>
              <w:pStyle w:val="TAL"/>
              <w:rPr>
                <w:sz w:val="16"/>
              </w:rPr>
            </w:pPr>
            <w:r>
              <w:rPr>
                <w:sz w:val="16"/>
              </w:rPr>
              <w:t>On the MU and TT for CA and MIMO test cases</w:t>
            </w:r>
          </w:p>
        </w:tc>
        <w:tc>
          <w:tcPr>
            <w:tcW w:w="0" w:type="auto"/>
          </w:tcPr>
          <w:p w14:paraId="67FF1D1A" w14:textId="77777777" w:rsidR="00046D4A" w:rsidRPr="00B1530F" w:rsidRDefault="00046D4A" w:rsidP="004F19EB">
            <w:pPr>
              <w:pStyle w:val="TAL"/>
              <w:rPr>
                <w:sz w:val="16"/>
              </w:rPr>
            </w:pPr>
            <w:r>
              <w:rPr>
                <w:sz w:val="16"/>
              </w:rPr>
              <w:t>ROHDE &amp; SCHWARZ</w:t>
            </w:r>
          </w:p>
        </w:tc>
        <w:tc>
          <w:tcPr>
            <w:tcW w:w="0" w:type="auto"/>
          </w:tcPr>
          <w:p w14:paraId="410C6954" w14:textId="77777777" w:rsidR="00046D4A" w:rsidRPr="00B1530F" w:rsidRDefault="00046D4A" w:rsidP="004F19EB">
            <w:pPr>
              <w:pStyle w:val="TAL"/>
              <w:rPr>
                <w:sz w:val="16"/>
              </w:rPr>
            </w:pPr>
            <w:r>
              <w:rPr>
                <w:sz w:val="16"/>
              </w:rPr>
              <w:t>noted</w:t>
            </w:r>
          </w:p>
        </w:tc>
        <w:tc>
          <w:tcPr>
            <w:tcW w:w="1154" w:type="dxa"/>
          </w:tcPr>
          <w:p w14:paraId="14319129" w14:textId="77777777" w:rsidR="00046D4A" w:rsidRPr="00B1530F" w:rsidRDefault="00046D4A" w:rsidP="004F19EB">
            <w:pPr>
              <w:pStyle w:val="TAL"/>
              <w:rPr>
                <w:sz w:val="16"/>
              </w:rPr>
            </w:pPr>
          </w:p>
        </w:tc>
        <w:tc>
          <w:tcPr>
            <w:tcW w:w="1159" w:type="dxa"/>
          </w:tcPr>
          <w:p w14:paraId="4C9A9CF9" w14:textId="77777777" w:rsidR="00046D4A" w:rsidRPr="00B1530F" w:rsidRDefault="00046D4A" w:rsidP="004F19EB">
            <w:pPr>
              <w:pStyle w:val="TAL"/>
              <w:rPr>
                <w:sz w:val="16"/>
              </w:rPr>
            </w:pPr>
          </w:p>
        </w:tc>
      </w:tr>
      <w:tr w:rsidR="00046D4A" w14:paraId="5BAF2FE4" w14:textId="77777777" w:rsidTr="00796364">
        <w:tc>
          <w:tcPr>
            <w:tcW w:w="0" w:type="auto"/>
          </w:tcPr>
          <w:p w14:paraId="1D23B306" w14:textId="77777777" w:rsidR="00046D4A" w:rsidRPr="00B1530F" w:rsidRDefault="00046D4A" w:rsidP="004F19EB">
            <w:pPr>
              <w:pStyle w:val="TAL"/>
              <w:rPr>
                <w:sz w:val="16"/>
              </w:rPr>
            </w:pPr>
            <w:r>
              <w:rPr>
                <w:sz w:val="16"/>
              </w:rPr>
              <w:t>R5-243104</w:t>
            </w:r>
          </w:p>
        </w:tc>
        <w:tc>
          <w:tcPr>
            <w:tcW w:w="0" w:type="auto"/>
          </w:tcPr>
          <w:p w14:paraId="7D97BE53" w14:textId="77777777" w:rsidR="00046D4A" w:rsidRPr="00B1530F" w:rsidRDefault="00046D4A" w:rsidP="004F19EB">
            <w:pPr>
              <w:pStyle w:val="TAL"/>
              <w:rPr>
                <w:sz w:val="16"/>
              </w:rPr>
            </w:pPr>
            <w:r>
              <w:rPr>
                <w:sz w:val="16"/>
              </w:rPr>
              <w:t>Documentation of MU for UL MIMO</w:t>
            </w:r>
          </w:p>
        </w:tc>
        <w:tc>
          <w:tcPr>
            <w:tcW w:w="0" w:type="auto"/>
          </w:tcPr>
          <w:p w14:paraId="416D6B7E" w14:textId="77777777" w:rsidR="00046D4A" w:rsidRPr="00B1530F" w:rsidRDefault="00046D4A" w:rsidP="004F19EB">
            <w:pPr>
              <w:pStyle w:val="TAL"/>
              <w:rPr>
                <w:sz w:val="16"/>
              </w:rPr>
            </w:pPr>
            <w:r>
              <w:rPr>
                <w:sz w:val="16"/>
              </w:rPr>
              <w:t>ROHDE &amp; SCHWARZ</w:t>
            </w:r>
          </w:p>
        </w:tc>
        <w:tc>
          <w:tcPr>
            <w:tcW w:w="0" w:type="auto"/>
          </w:tcPr>
          <w:p w14:paraId="1DC185A3" w14:textId="77777777" w:rsidR="00046D4A" w:rsidRPr="00B1530F" w:rsidRDefault="00046D4A" w:rsidP="004F19EB">
            <w:pPr>
              <w:pStyle w:val="TAL"/>
              <w:rPr>
                <w:sz w:val="16"/>
              </w:rPr>
            </w:pPr>
            <w:r>
              <w:rPr>
                <w:sz w:val="16"/>
              </w:rPr>
              <w:t>agreed</w:t>
            </w:r>
          </w:p>
        </w:tc>
        <w:tc>
          <w:tcPr>
            <w:tcW w:w="1154" w:type="dxa"/>
          </w:tcPr>
          <w:p w14:paraId="24306EEC" w14:textId="77777777" w:rsidR="00046D4A" w:rsidRPr="00B1530F" w:rsidRDefault="00046D4A" w:rsidP="004F19EB">
            <w:pPr>
              <w:pStyle w:val="TAL"/>
              <w:rPr>
                <w:sz w:val="16"/>
              </w:rPr>
            </w:pPr>
          </w:p>
        </w:tc>
        <w:tc>
          <w:tcPr>
            <w:tcW w:w="1159" w:type="dxa"/>
          </w:tcPr>
          <w:p w14:paraId="711C09C1" w14:textId="77777777" w:rsidR="00046D4A" w:rsidRPr="00B1530F" w:rsidRDefault="00046D4A" w:rsidP="004F19EB">
            <w:pPr>
              <w:pStyle w:val="TAL"/>
              <w:rPr>
                <w:sz w:val="16"/>
              </w:rPr>
            </w:pPr>
          </w:p>
        </w:tc>
      </w:tr>
      <w:tr w:rsidR="00046D4A" w14:paraId="0C1F1141" w14:textId="77777777" w:rsidTr="00796364">
        <w:tc>
          <w:tcPr>
            <w:tcW w:w="0" w:type="auto"/>
          </w:tcPr>
          <w:p w14:paraId="6ACD248D" w14:textId="77777777" w:rsidR="00046D4A" w:rsidRPr="00B1530F" w:rsidRDefault="00046D4A" w:rsidP="004F19EB">
            <w:pPr>
              <w:pStyle w:val="TAL"/>
              <w:rPr>
                <w:sz w:val="16"/>
              </w:rPr>
            </w:pPr>
            <w:r>
              <w:rPr>
                <w:sz w:val="16"/>
              </w:rPr>
              <w:t>R5-243105</w:t>
            </w:r>
          </w:p>
        </w:tc>
        <w:tc>
          <w:tcPr>
            <w:tcW w:w="0" w:type="auto"/>
          </w:tcPr>
          <w:p w14:paraId="5B00368C" w14:textId="77777777" w:rsidR="00046D4A" w:rsidRPr="00B1530F" w:rsidRDefault="00046D4A" w:rsidP="004F19EB">
            <w:pPr>
              <w:pStyle w:val="TAL"/>
              <w:rPr>
                <w:sz w:val="16"/>
              </w:rPr>
            </w:pPr>
            <w:r>
              <w:rPr>
                <w:sz w:val="16"/>
              </w:rPr>
              <w:t>Update of MU and TT for CA and UL MIMO</w:t>
            </w:r>
          </w:p>
        </w:tc>
        <w:tc>
          <w:tcPr>
            <w:tcW w:w="0" w:type="auto"/>
          </w:tcPr>
          <w:p w14:paraId="3239867B" w14:textId="77777777" w:rsidR="00046D4A" w:rsidRPr="00B1530F" w:rsidRDefault="00046D4A" w:rsidP="004F19EB">
            <w:pPr>
              <w:pStyle w:val="TAL"/>
              <w:rPr>
                <w:sz w:val="16"/>
              </w:rPr>
            </w:pPr>
            <w:r>
              <w:rPr>
                <w:sz w:val="16"/>
              </w:rPr>
              <w:t>ROHDE &amp; SCHWARZ</w:t>
            </w:r>
          </w:p>
        </w:tc>
        <w:tc>
          <w:tcPr>
            <w:tcW w:w="0" w:type="auto"/>
          </w:tcPr>
          <w:p w14:paraId="63E8EC8E" w14:textId="77777777" w:rsidR="00046D4A" w:rsidRPr="00B1530F" w:rsidRDefault="00046D4A" w:rsidP="004F19EB">
            <w:pPr>
              <w:pStyle w:val="TAL"/>
              <w:rPr>
                <w:sz w:val="16"/>
              </w:rPr>
            </w:pPr>
            <w:r>
              <w:rPr>
                <w:sz w:val="16"/>
              </w:rPr>
              <w:t>revised</w:t>
            </w:r>
          </w:p>
        </w:tc>
        <w:tc>
          <w:tcPr>
            <w:tcW w:w="1154" w:type="dxa"/>
          </w:tcPr>
          <w:p w14:paraId="79C7F58C" w14:textId="77777777" w:rsidR="00046D4A" w:rsidRPr="00B1530F" w:rsidRDefault="00046D4A" w:rsidP="004F19EB">
            <w:pPr>
              <w:pStyle w:val="TAL"/>
              <w:rPr>
                <w:sz w:val="16"/>
              </w:rPr>
            </w:pPr>
          </w:p>
        </w:tc>
        <w:tc>
          <w:tcPr>
            <w:tcW w:w="1159" w:type="dxa"/>
          </w:tcPr>
          <w:p w14:paraId="072406A1" w14:textId="77777777" w:rsidR="00046D4A" w:rsidRPr="00B1530F" w:rsidRDefault="00046D4A" w:rsidP="004F19EB">
            <w:pPr>
              <w:pStyle w:val="TAL"/>
              <w:rPr>
                <w:sz w:val="16"/>
              </w:rPr>
            </w:pPr>
            <w:r>
              <w:rPr>
                <w:sz w:val="16"/>
              </w:rPr>
              <w:t>R5-243830</w:t>
            </w:r>
          </w:p>
        </w:tc>
      </w:tr>
      <w:tr w:rsidR="00046D4A" w14:paraId="45145BFB" w14:textId="77777777" w:rsidTr="00796364">
        <w:tc>
          <w:tcPr>
            <w:tcW w:w="0" w:type="auto"/>
          </w:tcPr>
          <w:p w14:paraId="1EE59806" w14:textId="77777777" w:rsidR="00046D4A" w:rsidRPr="00B1530F" w:rsidRDefault="00046D4A" w:rsidP="004F19EB">
            <w:pPr>
              <w:pStyle w:val="TAL"/>
              <w:rPr>
                <w:sz w:val="16"/>
              </w:rPr>
            </w:pPr>
            <w:r>
              <w:rPr>
                <w:sz w:val="16"/>
              </w:rPr>
              <w:t>R5-243106</w:t>
            </w:r>
          </w:p>
        </w:tc>
        <w:tc>
          <w:tcPr>
            <w:tcW w:w="0" w:type="auto"/>
          </w:tcPr>
          <w:p w14:paraId="6905D480" w14:textId="77777777" w:rsidR="00046D4A" w:rsidRPr="00B1530F" w:rsidRDefault="00046D4A" w:rsidP="004F19EB">
            <w:pPr>
              <w:pStyle w:val="TAL"/>
              <w:rPr>
                <w:sz w:val="16"/>
              </w:rPr>
            </w:pPr>
            <w:r>
              <w:rPr>
                <w:sz w:val="16"/>
              </w:rPr>
              <w:t>Update of status of FR2 CA and UL MIMO test cases</w:t>
            </w:r>
          </w:p>
        </w:tc>
        <w:tc>
          <w:tcPr>
            <w:tcW w:w="0" w:type="auto"/>
          </w:tcPr>
          <w:p w14:paraId="1FB626CA" w14:textId="77777777" w:rsidR="00046D4A" w:rsidRPr="00B1530F" w:rsidRDefault="00046D4A" w:rsidP="004F19EB">
            <w:pPr>
              <w:pStyle w:val="TAL"/>
              <w:rPr>
                <w:sz w:val="16"/>
              </w:rPr>
            </w:pPr>
            <w:r>
              <w:rPr>
                <w:sz w:val="16"/>
              </w:rPr>
              <w:t>ROHDE &amp; SCHWARZ</w:t>
            </w:r>
          </w:p>
        </w:tc>
        <w:tc>
          <w:tcPr>
            <w:tcW w:w="0" w:type="auto"/>
          </w:tcPr>
          <w:p w14:paraId="29FAE9A0" w14:textId="77777777" w:rsidR="00046D4A" w:rsidRPr="00B1530F" w:rsidRDefault="00046D4A" w:rsidP="004F19EB">
            <w:pPr>
              <w:pStyle w:val="TAL"/>
              <w:rPr>
                <w:sz w:val="16"/>
              </w:rPr>
            </w:pPr>
            <w:r>
              <w:rPr>
                <w:sz w:val="16"/>
              </w:rPr>
              <w:t>agreed</w:t>
            </w:r>
          </w:p>
        </w:tc>
        <w:tc>
          <w:tcPr>
            <w:tcW w:w="1154" w:type="dxa"/>
          </w:tcPr>
          <w:p w14:paraId="19E17B97" w14:textId="77777777" w:rsidR="00046D4A" w:rsidRPr="00B1530F" w:rsidRDefault="00046D4A" w:rsidP="004F19EB">
            <w:pPr>
              <w:pStyle w:val="TAL"/>
              <w:rPr>
                <w:sz w:val="16"/>
              </w:rPr>
            </w:pPr>
          </w:p>
        </w:tc>
        <w:tc>
          <w:tcPr>
            <w:tcW w:w="1159" w:type="dxa"/>
          </w:tcPr>
          <w:p w14:paraId="7A4F08DF" w14:textId="77777777" w:rsidR="00046D4A" w:rsidRPr="00B1530F" w:rsidRDefault="00046D4A" w:rsidP="004F19EB">
            <w:pPr>
              <w:pStyle w:val="TAL"/>
              <w:rPr>
                <w:sz w:val="16"/>
              </w:rPr>
            </w:pPr>
          </w:p>
        </w:tc>
      </w:tr>
      <w:tr w:rsidR="00046D4A" w14:paraId="02F301ED" w14:textId="77777777" w:rsidTr="00796364">
        <w:tc>
          <w:tcPr>
            <w:tcW w:w="0" w:type="auto"/>
          </w:tcPr>
          <w:p w14:paraId="39198786" w14:textId="77777777" w:rsidR="00046D4A" w:rsidRPr="00B1530F" w:rsidRDefault="00046D4A" w:rsidP="004F19EB">
            <w:pPr>
              <w:pStyle w:val="TAL"/>
              <w:rPr>
                <w:sz w:val="16"/>
              </w:rPr>
            </w:pPr>
            <w:r>
              <w:rPr>
                <w:sz w:val="16"/>
              </w:rPr>
              <w:t>R5-243107</w:t>
            </w:r>
          </w:p>
        </w:tc>
        <w:tc>
          <w:tcPr>
            <w:tcW w:w="0" w:type="auto"/>
          </w:tcPr>
          <w:p w14:paraId="2370E344" w14:textId="77777777" w:rsidR="00046D4A" w:rsidRPr="00B1530F" w:rsidRDefault="00046D4A" w:rsidP="004F19EB">
            <w:pPr>
              <w:pStyle w:val="TAL"/>
              <w:rPr>
                <w:sz w:val="16"/>
              </w:rPr>
            </w:pPr>
            <w:r>
              <w:rPr>
                <w:sz w:val="16"/>
              </w:rPr>
              <w:t>Update of applicability of FR2 CA and MIMO test cases</w:t>
            </w:r>
          </w:p>
        </w:tc>
        <w:tc>
          <w:tcPr>
            <w:tcW w:w="0" w:type="auto"/>
          </w:tcPr>
          <w:p w14:paraId="3CCB7B66" w14:textId="77777777" w:rsidR="00046D4A" w:rsidRPr="00B1530F" w:rsidRDefault="00046D4A" w:rsidP="004F19EB">
            <w:pPr>
              <w:pStyle w:val="TAL"/>
              <w:rPr>
                <w:sz w:val="16"/>
              </w:rPr>
            </w:pPr>
            <w:r>
              <w:rPr>
                <w:sz w:val="16"/>
              </w:rPr>
              <w:t>ROHDE &amp; SCHWARZ</w:t>
            </w:r>
          </w:p>
        </w:tc>
        <w:tc>
          <w:tcPr>
            <w:tcW w:w="0" w:type="auto"/>
          </w:tcPr>
          <w:p w14:paraId="6549CDC5" w14:textId="77777777" w:rsidR="00046D4A" w:rsidRPr="00B1530F" w:rsidRDefault="00046D4A" w:rsidP="004F19EB">
            <w:pPr>
              <w:pStyle w:val="TAL"/>
              <w:rPr>
                <w:sz w:val="16"/>
              </w:rPr>
            </w:pPr>
            <w:r>
              <w:rPr>
                <w:sz w:val="16"/>
              </w:rPr>
              <w:t>revised</w:t>
            </w:r>
          </w:p>
        </w:tc>
        <w:tc>
          <w:tcPr>
            <w:tcW w:w="1154" w:type="dxa"/>
          </w:tcPr>
          <w:p w14:paraId="5B67F6FA" w14:textId="77777777" w:rsidR="00046D4A" w:rsidRPr="00B1530F" w:rsidRDefault="00046D4A" w:rsidP="004F19EB">
            <w:pPr>
              <w:pStyle w:val="TAL"/>
              <w:rPr>
                <w:sz w:val="16"/>
              </w:rPr>
            </w:pPr>
          </w:p>
        </w:tc>
        <w:tc>
          <w:tcPr>
            <w:tcW w:w="1159" w:type="dxa"/>
          </w:tcPr>
          <w:p w14:paraId="3E7AAAB0" w14:textId="77777777" w:rsidR="00046D4A" w:rsidRPr="00B1530F" w:rsidRDefault="00046D4A" w:rsidP="004F19EB">
            <w:pPr>
              <w:pStyle w:val="TAL"/>
              <w:rPr>
                <w:sz w:val="16"/>
              </w:rPr>
            </w:pPr>
            <w:r>
              <w:rPr>
                <w:sz w:val="16"/>
              </w:rPr>
              <w:t>R5-243729</w:t>
            </w:r>
          </w:p>
        </w:tc>
      </w:tr>
      <w:tr w:rsidR="00046D4A" w14:paraId="53FBC793" w14:textId="77777777" w:rsidTr="00796364">
        <w:tc>
          <w:tcPr>
            <w:tcW w:w="0" w:type="auto"/>
          </w:tcPr>
          <w:p w14:paraId="3F9D885C" w14:textId="77777777" w:rsidR="00046D4A" w:rsidRPr="00B1530F" w:rsidRDefault="00046D4A" w:rsidP="004F19EB">
            <w:pPr>
              <w:pStyle w:val="TAL"/>
              <w:rPr>
                <w:sz w:val="16"/>
              </w:rPr>
            </w:pPr>
            <w:r>
              <w:rPr>
                <w:sz w:val="16"/>
              </w:rPr>
              <w:t>R5-243108</w:t>
            </w:r>
          </w:p>
        </w:tc>
        <w:tc>
          <w:tcPr>
            <w:tcW w:w="0" w:type="auto"/>
          </w:tcPr>
          <w:p w14:paraId="19851229" w14:textId="77777777" w:rsidR="00046D4A" w:rsidRPr="00B1530F" w:rsidRDefault="00046D4A" w:rsidP="004F19EB">
            <w:pPr>
              <w:pStyle w:val="TAL"/>
              <w:rPr>
                <w:sz w:val="16"/>
              </w:rPr>
            </w:pPr>
            <w:r>
              <w:rPr>
                <w:sz w:val="16"/>
              </w:rPr>
              <w:t>Addition of power tolerance CA test cases for FR2</w:t>
            </w:r>
          </w:p>
        </w:tc>
        <w:tc>
          <w:tcPr>
            <w:tcW w:w="0" w:type="auto"/>
          </w:tcPr>
          <w:p w14:paraId="2116661E" w14:textId="77777777" w:rsidR="00046D4A" w:rsidRPr="00B1530F" w:rsidRDefault="00046D4A" w:rsidP="004F19EB">
            <w:pPr>
              <w:pStyle w:val="TAL"/>
              <w:rPr>
                <w:sz w:val="16"/>
              </w:rPr>
            </w:pPr>
            <w:r>
              <w:rPr>
                <w:sz w:val="16"/>
              </w:rPr>
              <w:t>ROHDE &amp; SCHWARZ</w:t>
            </w:r>
          </w:p>
        </w:tc>
        <w:tc>
          <w:tcPr>
            <w:tcW w:w="0" w:type="auto"/>
          </w:tcPr>
          <w:p w14:paraId="735861B7" w14:textId="77777777" w:rsidR="00046D4A" w:rsidRPr="00B1530F" w:rsidRDefault="00046D4A" w:rsidP="004F19EB">
            <w:pPr>
              <w:pStyle w:val="TAL"/>
              <w:rPr>
                <w:sz w:val="16"/>
              </w:rPr>
            </w:pPr>
            <w:r>
              <w:rPr>
                <w:sz w:val="16"/>
              </w:rPr>
              <w:t>agreed</w:t>
            </w:r>
          </w:p>
        </w:tc>
        <w:tc>
          <w:tcPr>
            <w:tcW w:w="1154" w:type="dxa"/>
          </w:tcPr>
          <w:p w14:paraId="20A99B00" w14:textId="77777777" w:rsidR="00046D4A" w:rsidRPr="00B1530F" w:rsidRDefault="00046D4A" w:rsidP="004F19EB">
            <w:pPr>
              <w:pStyle w:val="TAL"/>
              <w:rPr>
                <w:sz w:val="16"/>
              </w:rPr>
            </w:pPr>
          </w:p>
        </w:tc>
        <w:tc>
          <w:tcPr>
            <w:tcW w:w="1159" w:type="dxa"/>
          </w:tcPr>
          <w:p w14:paraId="25AC09AC" w14:textId="77777777" w:rsidR="00046D4A" w:rsidRPr="00B1530F" w:rsidRDefault="00046D4A" w:rsidP="004F19EB">
            <w:pPr>
              <w:pStyle w:val="TAL"/>
              <w:rPr>
                <w:sz w:val="16"/>
              </w:rPr>
            </w:pPr>
          </w:p>
        </w:tc>
      </w:tr>
      <w:tr w:rsidR="00046D4A" w14:paraId="09DBBFF3" w14:textId="77777777" w:rsidTr="00796364">
        <w:tc>
          <w:tcPr>
            <w:tcW w:w="0" w:type="auto"/>
          </w:tcPr>
          <w:p w14:paraId="7D24462A" w14:textId="77777777" w:rsidR="00046D4A" w:rsidRPr="00B1530F" w:rsidRDefault="00046D4A" w:rsidP="004F19EB">
            <w:pPr>
              <w:pStyle w:val="TAL"/>
              <w:rPr>
                <w:sz w:val="16"/>
              </w:rPr>
            </w:pPr>
            <w:r>
              <w:rPr>
                <w:sz w:val="16"/>
              </w:rPr>
              <w:t>R5-243109</w:t>
            </w:r>
          </w:p>
        </w:tc>
        <w:tc>
          <w:tcPr>
            <w:tcW w:w="0" w:type="auto"/>
          </w:tcPr>
          <w:p w14:paraId="73A4AB72" w14:textId="77777777" w:rsidR="00046D4A" w:rsidRPr="00B1530F" w:rsidRDefault="00046D4A" w:rsidP="004F19EB">
            <w:pPr>
              <w:pStyle w:val="TAL"/>
              <w:rPr>
                <w:sz w:val="16"/>
              </w:rPr>
            </w:pPr>
            <w:r>
              <w:rPr>
                <w:sz w:val="16"/>
              </w:rPr>
              <w:t>Applicability for FR2 NSA power tolerance CA test cases</w:t>
            </w:r>
          </w:p>
        </w:tc>
        <w:tc>
          <w:tcPr>
            <w:tcW w:w="0" w:type="auto"/>
          </w:tcPr>
          <w:p w14:paraId="0F522DBA" w14:textId="77777777" w:rsidR="00046D4A" w:rsidRPr="00B1530F" w:rsidRDefault="00046D4A" w:rsidP="004F19EB">
            <w:pPr>
              <w:pStyle w:val="TAL"/>
              <w:rPr>
                <w:sz w:val="16"/>
              </w:rPr>
            </w:pPr>
            <w:r>
              <w:rPr>
                <w:sz w:val="16"/>
              </w:rPr>
              <w:t>ROHDE &amp; SCHWARZ</w:t>
            </w:r>
          </w:p>
        </w:tc>
        <w:tc>
          <w:tcPr>
            <w:tcW w:w="0" w:type="auto"/>
          </w:tcPr>
          <w:p w14:paraId="5EB0EF0B" w14:textId="77777777" w:rsidR="00046D4A" w:rsidRPr="00B1530F" w:rsidRDefault="00046D4A" w:rsidP="004F19EB">
            <w:pPr>
              <w:pStyle w:val="TAL"/>
              <w:rPr>
                <w:sz w:val="16"/>
              </w:rPr>
            </w:pPr>
            <w:r>
              <w:rPr>
                <w:sz w:val="16"/>
              </w:rPr>
              <w:t>agreed</w:t>
            </w:r>
          </w:p>
        </w:tc>
        <w:tc>
          <w:tcPr>
            <w:tcW w:w="1154" w:type="dxa"/>
          </w:tcPr>
          <w:p w14:paraId="44CF54DC" w14:textId="77777777" w:rsidR="00046D4A" w:rsidRPr="00B1530F" w:rsidRDefault="00046D4A" w:rsidP="004F19EB">
            <w:pPr>
              <w:pStyle w:val="TAL"/>
              <w:rPr>
                <w:sz w:val="16"/>
              </w:rPr>
            </w:pPr>
          </w:p>
        </w:tc>
        <w:tc>
          <w:tcPr>
            <w:tcW w:w="1159" w:type="dxa"/>
          </w:tcPr>
          <w:p w14:paraId="60F749EC" w14:textId="77777777" w:rsidR="00046D4A" w:rsidRPr="00B1530F" w:rsidRDefault="00046D4A" w:rsidP="004F19EB">
            <w:pPr>
              <w:pStyle w:val="TAL"/>
              <w:rPr>
                <w:sz w:val="16"/>
              </w:rPr>
            </w:pPr>
          </w:p>
        </w:tc>
      </w:tr>
      <w:tr w:rsidR="00046D4A" w14:paraId="7E696800" w14:textId="77777777" w:rsidTr="00796364">
        <w:tc>
          <w:tcPr>
            <w:tcW w:w="0" w:type="auto"/>
          </w:tcPr>
          <w:p w14:paraId="4E5F7F41" w14:textId="77777777" w:rsidR="00046D4A" w:rsidRPr="00B1530F" w:rsidRDefault="00046D4A" w:rsidP="004F19EB">
            <w:pPr>
              <w:pStyle w:val="TAL"/>
              <w:rPr>
                <w:sz w:val="16"/>
              </w:rPr>
            </w:pPr>
            <w:r>
              <w:rPr>
                <w:sz w:val="16"/>
              </w:rPr>
              <w:t>R5-243110</w:t>
            </w:r>
          </w:p>
        </w:tc>
        <w:tc>
          <w:tcPr>
            <w:tcW w:w="0" w:type="auto"/>
          </w:tcPr>
          <w:p w14:paraId="40A1C05F" w14:textId="77777777" w:rsidR="00046D4A" w:rsidRPr="00B1530F" w:rsidRDefault="00046D4A" w:rsidP="004F19EB">
            <w:pPr>
              <w:pStyle w:val="TAL"/>
              <w:rPr>
                <w:sz w:val="16"/>
              </w:rPr>
            </w:pPr>
            <w:r>
              <w:rPr>
                <w:sz w:val="16"/>
              </w:rPr>
              <w:t>Update of MU and TT for FR1 CSI reporting</w:t>
            </w:r>
          </w:p>
        </w:tc>
        <w:tc>
          <w:tcPr>
            <w:tcW w:w="0" w:type="auto"/>
          </w:tcPr>
          <w:p w14:paraId="185DDB99" w14:textId="77777777" w:rsidR="00046D4A" w:rsidRPr="00B1530F" w:rsidRDefault="00046D4A" w:rsidP="004F19EB">
            <w:pPr>
              <w:pStyle w:val="TAL"/>
              <w:rPr>
                <w:sz w:val="16"/>
              </w:rPr>
            </w:pPr>
            <w:r>
              <w:rPr>
                <w:sz w:val="16"/>
              </w:rPr>
              <w:t>ROHDE &amp; SCHWARZ</w:t>
            </w:r>
          </w:p>
        </w:tc>
        <w:tc>
          <w:tcPr>
            <w:tcW w:w="0" w:type="auto"/>
          </w:tcPr>
          <w:p w14:paraId="63BE4350" w14:textId="77777777" w:rsidR="00046D4A" w:rsidRPr="00B1530F" w:rsidRDefault="00046D4A" w:rsidP="004F19EB">
            <w:pPr>
              <w:pStyle w:val="TAL"/>
              <w:rPr>
                <w:sz w:val="16"/>
              </w:rPr>
            </w:pPr>
            <w:r>
              <w:rPr>
                <w:sz w:val="16"/>
              </w:rPr>
              <w:t>agreed</w:t>
            </w:r>
          </w:p>
        </w:tc>
        <w:tc>
          <w:tcPr>
            <w:tcW w:w="1154" w:type="dxa"/>
          </w:tcPr>
          <w:p w14:paraId="15293FE3" w14:textId="77777777" w:rsidR="00046D4A" w:rsidRPr="00B1530F" w:rsidRDefault="00046D4A" w:rsidP="004F19EB">
            <w:pPr>
              <w:pStyle w:val="TAL"/>
              <w:rPr>
                <w:sz w:val="16"/>
              </w:rPr>
            </w:pPr>
          </w:p>
        </w:tc>
        <w:tc>
          <w:tcPr>
            <w:tcW w:w="1159" w:type="dxa"/>
          </w:tcPr>
          <w:p w14:paraId="6A84A98D" w14:textId="77777777" w:rsidR="00046D4A" w:rsidRPr="00B1530F" w:rsidRDefault="00046D4A" w:rsidP="004F19EB">
            <w:pPr>
              <w:pStyle w:val="TAL"/>
              <w:rPr>
                <w:sz w:val="16"/>
              </w:rPr>
            </w:pPr>
          </w:p>
        </w:tc>
      </w:tr>
      <w:tr w:rsidR="00046D4A" w14:paraId="57FE1976" w14:textId="77777777" w:rsidTr="00796364">
        <w:tc>
          <w:tcPr>
            <w:tcW w:w="0" w:type="auto"/>
          </w:tcPr>
          <w:p w14:paraId="2CC7C9C7" w14:textId="77777777" w:rsidR="00046D4A" w:rsidRPr="00B1530F" w:rsidRDefault="00046D4A" w:rsidP="004F19EB">
            <w:pPr>
              <w:pStyle w:val="TAL"/>
              <w:rPr>
                <w:sz w:val="16"/>
              </w:rPr>
            </w:pPr>
            <w:r>
              <w:rPr>
                <w:sz w:val="16"/>
              </w:rPr>
              <w:t>R5-243111</w:t>
            </w:r>
          </w:p>
        </w:tc>
        <w:tc>
          <w:tcPr>
            <w:tcW w:w="0" w:type="auto"/>
          </w:tcPr>
          <w:p w14:paraId="0794A1DA" w14:textId="77777777" w:rsidR="00046D4A" w:rsidRPr="00B1530F" w:rsidRDefault="00046D4A" w:rsidP="004F19EB">
            <w:pPr>
              <w:pStyle w:val="TAL"/>
              <w:rPr>
                <w:sz w:val="16"/>
              </w:rPr>
            </w:pPr>
            <w:r>
              <w:rPr>
                <w:sz w:val="16"/>
              </w:rPr>
              <w:t>Editorial correction of UE capability in PDSCH repetition test cases</w:t>
            </w:r>
          </w:p>
        </w:tc>
        <w:tc>
          <w:tcPr>
            <w:tcW w:w="0" w:type="auto"/>
          </w:tcPr>
          <w:p w14:paraId="6C11D167" w14:textId="77777777" w:rsidR="00046D4A" w:rsidRPr="00B1530F" w:rsidRDefault="00046D4A" w:rsidP="004F19EB">
            <w:pPr>
              <w:pStyle w:val="TAL"/>
              <w:rPr>
                <w:sz w:val="16"/>
              </w:rPr>
            </w:pPr>
            <w:r>
              <w:rPr>
                <w:sz w:val="16"/>
              </w:rPr>
              <w:t>ROHDE &amp; SCHWARZ</w:t>
            </w:r>
          </w:p>
        </w:tc>
        <w:tc>
          <w:tcPr>
            <w:tcW w:w="0" w:type="auto"/>
          </w:tcPr>
          <w:p w14:paraId="029B58E1" w14:textId="77777777" w:rsidR="00046D4A" w:rsidRPr="00B1530F" w:rsidRDefault="00046D4A" w:rsidP="004F19EB">
            <w:pPr>
              <w:pStyle w:val="TAL"/>
              <w:rPr>
                <w:sz w:val="16"/>
              </w:rPr>
            </w:pPr>
            <w:r>
              <w:rPr>
                <w:sz w:val="16"/>
              </w:rPr>
              <w:t>agreed</w:t>
            </w:r>
          </w:p>
        </w:tc>
        <w:tc>
          <w:tcPr>
            <w:tcW w:w="1154" w:type="dxa"/>
          </w:tcPr>
          <w:p w14:paraId="1CAD57FA" w14:textId="77777777" w:rsidR="00046D4A" w:rsidRPr="00B1530F" w:rsidRDefault="00046D4A" w:rsidP="004F19EB">
            <w:pPr>
              <w:pStyle w:val="TAL"/>
              <w:rPr>
                <w:sz w:val="16"/>
              </w:rPr>
            </w:pPr>
          </w:p>
        </w:tc>
        <w:tc>
          <w:tcPr>
            <w:tcW w:w="1159" w:type="dxa"/>
          </w:tcPr>
          <w:p w14:paraId="4114DA0E" w14:textId="77777777" w:rsidR="00046D4A" w:rsidRPr="00B1530F" w:rsidRDefault="00046D4A" w:rsidP="004F19EB">
            <w:pPr>
              <w:pStyle w:val="TAL"/>
              <w:rPr>
                <w:sz w:val="16"/>
              </w:rPr>
            </w:pPr>
          </w:p>
        </w:tc>
      </w:tr>
      <w:tr w:rsidR="00046D4A" w14:paraId="0E4FFE9E" w14:textId="77777777" w:rsidTr="00796364">
        <w:tc>
          <w:tcPr>
            <w:tcW w:w="0" w:type="auto"/>
          </w:tcPr>
          <w:p w14:paraId="4A239D8E" w14:textId="77777777" w:rsidR="00046D4A" w:rsidRPr="00B1530F" w:rsidRDefault="00046D4A" w:rsidP="004F19EB">
            <w:pPr>
              <w:pStyle w:val="TAL"/>
              <w:rPr>
                <w:sz w:val="16"/>
              </w:rPr>
            </w:pPr>
            <w:r>
              <w:rPr>
                <w:sz w:val="16"/>
              </w:rPr>
              <w:t>R5-243112</w:t>
            </w:r>
          </w:p>
        </w:tc>
        <w:tc>
          <w:tcPr>
            <w:tcW w:w="0" w:type="auto"/>
          </w:tcPr>
          <w:p w14:paraId="53603AAF" w14:textId="77777777" w:rsidR="00046D4A" w:rsidRPr="00B1530F" w:rsidRDefault="00046D4A" w:rsidP="004F19EB">
            <w:pPr>
              <w:pStyle w:val="TAL"/>
              <w:rPr>
                <w:sz w:val="16"/>
              </w:rPr>
            </w:pPr>
            <w:r>
              <w:rPr>
                <w:sz w:val="16"/>
              </w:rPr>
              <w:t>Correction of narrow band blocking for CA</w:t>
            </w:r>
          </w:p>
        </w:tc>
        <w:tc>
          <w:tcPr>
            <w:tcW w:w="0" w:type="auto"/>
          </w:tcPr>
          <w:p w14:paraId="2DB82D35" w14:textId="77777777" w:rsidR="00046D4A" w:rsidRPr="00B1530F" w:rsidRDefault="00046D4A" w:rsidP="004F19EB">
            <w:pPr>
              <w:pStyle w:val="TAL"/>
              <w:rPr>
                <w:sz w:val="16"/>
              </w:rPr>
            </w:pPr>
            <w:r>
              <w:rPr>
                <w:sz w:val="16"/>
              </w:rPr>
              <w:t>ROHDE &amp; SCHWARZ, Anritsu</w:t>
            </w:r>
          </w:p>
        </w:tc>
        <w:tc>
          <w:tcPr>
            <w:tcW w:w="0" w:type="auto"/>
          </w:tcPr>
          <w:p w14:paraId="0DAB17BC" w14:textId="77777777" w:rsidR="00046D4A" w:rsidRPr="00B1530F" w:rsidRDefault="00046D4A" w:rsidP="004F19EB">
            <w:pPr>
              <w:pStyle w:val="TAL"/>
              <w:rPr>
                <w:sz w:val="16"/>
              </w:rPr>
            </w:pPr>
            <w:r>
              <w:rPr>
                <w:sz w:val="16"/>
              </w:rPr>
              <w:t>revised</w:t>
            </w:r>
          </w:p>
        </w:tc>
        <w:tc>
          <w:tcPr>
            <w:tcW w:w="1154" w:type="dxa"/>
          </w:tcPr>
          <w:p w14:paraId="77BA33BA" w14:textId="77777777" w:rsidR="00046D4A" w:rsidRPr="00B1530F" w:rsidRDefault="00046D4A" w:rsidP="004F19EB">
            <w:pPr>
              <w:pStyle w:val="TAL"/>
              <w:rPr>
                <w:sz w:val="16"/>
              </w:rPr>
            </w:pPr>
          </w:p>
        </w:tc>
        <w:tc>
          <w:tcPr>
            <w:tcW w:w="1159" w:type="dxa"/>
          </w:tcPr>
          <w:p w14:paraId="3D5F5BC2" w14:textId="77777777" w:rsidR="00046D4A" w:rsidRPr="00B1530F" w:rsidRDefault="00046D4A" w:rsidP="004F19EB">
            <w:pPr>
              <w:pStyle w:val="TAL"/>
              <w:rPr>
                <w:sz w:val="16"/>
              </w:rPr>
            </w:pPr>
            <w:r>
              <w:rPr>
                <w:sz w:val="16"/>
              </w:rPr>
              <w:t>R5-243808</w:t>
            </w:r>
          </w:p>
        </w:tc>
      </w:tr>
      <w:tr w:rsidR="00046D4A" w14:paraId="3D3F82AB" w14:textId="77777777" w:rsidTr="00796364">
        <w:tc>
          <w:tcPr>
            <w:tcW w:w="0" w:type="auto"/>
          </w:tcPr>
          <w:p w14:paraId="2DE79E69" w14:textId="77777777" w:rsidR="00046D4A" w:rsidRPr="00B1530F" w:rsidRDefault="00046D4A" w:rsidP="004F19EB">
            <w:pPr>
              <w:pStyle w:val="TAL"/>
              <w:rPr>
                <w:sz w:val="16"/>
              </w:rPr>
            </w:pPr>
            <w:r>
              <w:rPr>
                <w:sz w:val="16"/>
              </w:rPr>
              <w:t>R5-243113</w:t>
            </w:r>
          </w:p>
        </w:tc>
        <w:tc>
          <w:tcPr>
            <w:tcW w:w="0" w:type="auto"/>
          </w:tcPr>
          <w:p w14:paraId="29B4DFAA" w14:textId="77777777" w:rsidR="00046D4A" w:rsidRPr="00B1530F" w:rsidRDefault="00046D4A" w:rsidP="004F19EB">
            <w:pPr>
              <w:pStyle w:val="TAL"/>
              <w:rPr>
                <w:sz w:val="16"/>
              </w:rPr>
            </w:pPr>
            <w:r>
              <w:rPr>
                <w:sz w:val="16"/>
              </w:rPr>
              <w:t>Correction of sr-PUCCH-ResourceIndex</w:t>
            </w:r>
          </w:p>
        </w:tc>
        <w:tc>
          <w:tcPr>
            <w:tcW w:w="0" w:type="auto"/>
          </w:tcPr>
          <w:p w14:paraId="1AF5351B" w14:textId="77777777" w:rsidR="00046D4A" w:rsidRPr="00B1530F" w:rsidRDefault="00046D4A" w:rsidP="004F19EB">
            <w:pPr>
              <w:pStyle w:val="TAL"/>
              <w:rPr>
                <w:sz w:val="16"/>
              </w:rPr>
            </w:pPr>
            <w:r>
              <w:rPr>
                <w:sz w:val="16"/>
              </w:rPr>
              <w:t>ROHDE &amp; SCHWARZ</w:t>
            </w:r>
          </w:p>
        </w:tc>
        <w:tc>
          <w:tcPr>
            <w:tcW w:w="0" w:type="auto"/>
          </w:tcPr>
          <w:p w14:paraId="4C031710" w14:textId="77777777" w:rsidR="00046D4A" w:rsidRPr="00B1530F" w:rsidRDefault="00046D4A" w:rsidP="004F19EB">
            <w:pPr>
              <w:pStyle w:val="TAL"/>
              <w:rPr>
                <w:sz w:val="16"/>
              </w:rPr>
            </w:pPr>
            <w:r>
              <w:rPr>
                <w:sz w:val="16"/>
              </w:rPr>
              <w:t>withdrawn</w:t>
            </w:r>
          </w:p>
        </w:tc>
        <w:tc>
          <w:tcPr>
            <w:tcW w:w="1154" w:type="dxa"/>
          </w:tcPr>
          <w:p w14:paraId="2D989AE1" w14:textId="77777777" w:rsidR="00046D4A" w:rsidRPr="00B1530F" w:rsidRDefault="00046D4A" w:rsidP="004F19EB">
            <w:pPr>
              <w:pStyle w:val="TAL"/>
              <w:rPr>
                <w:sz w:val="16"/>
              </w:rPr>
            </w:pPr>
          </w:p>
        </w:tc>
        <w:tc>
          <w:tcPr>
            <w:tcW w:w="1159" w:type="dxa"/>
          </w:tcPr>
          <w:p w14:paraId="527A69F3" w14:textId="77777777" w:rsidR="00046D4A" w:rsidRPr="00B1530F" w:rsidRDefault="00046D4A" w:rsidP="004F19EB">
            <w:pPr>
              <w:pStyle w:val="TAL"/>
              <w:rPr>
                <w:sz w:val="16"/>
              </w:rPr>
            </w:pPr>
          </w:p>
        </w:tc>
      </w:tr>
      <w:tr w:rsidR="00046D4A" w14:paraId="4DE7DDF1" w14:textId="77777777" w:rsidTr="00796364">
        <w:tc>
          <w:tcPr>
            <w:tcW w:w="0" w:type="auto"/>
          </w:tcPr>
          <w:p w14:paraId="4884A978" w14:textId="77777777" w:rsidR="00046D4A" w:rsidRPr="00B1530F" w:rsidRDefault="00046D4A" w:rsidP="004F19EB">
            <w:pPr>
              <w:pStyle w:val="TAL"/>
              <w:rPr>
                <w:sz w:val="16"/>
              </w:rPr>
            </w:pPr>
            <w:r>
              <w:rPr>
                <w:sz w:val="16"/>
              </w:rPr>
              <w:t>R5-243114</w:t>
            </w:r>
          </w:p>
        </w:tc>
        <w:tc>
          <w:tcPr>
            <w:tcW w:w="0" w:type="auto"/>
          </w:tcPr>
          <w:p w14:paraId="24664826" w14:textId="77777777" w:rsidR="00046D4A" w:rsidRPr="00B1530F" w:rsidRDefault="00046D4A" w:rsidP="004F19EB">
            <w:pPr>
              <w:pStyle w:val="TAL"/>
              <w:rPr>
                <w:sz w:val="16"/>
              </w:rPr>
            </w:pPr>
            <w:r>
              <w:rPr>
                <w:sz w:val="16"/>
              </w:rPr>
              <w:t>Correction of MOP for NB1 and NB2 test case</w:t>
            </w:r>
          </w:p>
        </w:tc>
        <w:tc>
          <w:tcPr>
            <w:tcW w:w="0" w:type="auto"/>
          </w:tcPr>
          <w:p w14:paraId="02EA8E55" w14:textId="77777777" w:rsidR="00046D4A" w:rsidRPr="00B1530F" w:rsidRDefault="00046D4A" w:rsidP="004F19EB">
            <w:pPr>
              <w:pStyle w:val="TAL"/>
              <w:rPr>
                <w:sz w:val="16"/>
              </w:rPr>
            </w:pPr>
            <w:r>
              <w:rPr>
                <w:sz w:val="16"/>
              </w:rPr>
              <w:t>ROHDE &amp; SCHWARZ</w:t>
            </w:r>
          </w:p>
        </w:tc>
        <w:tc>
          <w:tcPr>
            <w:tcW w:w="0" w:type="auto"/>
          </w:tcPr>
          <w:p w14:paraId="7B631304" w14:textId="77777777" w:rsidR="00046D4A" w:rsidRPr="00B1530F" w:rsidRDefault="00046D4A" w:rsidP="004F19EB">
            <w:pPr>
              <w:pStyle w:val="TAL"/>
              <w:rPr>
                <w:sz w:val="16"/>
              </w:rPr>
            </w:pPr>
            <w:r>
              <w:rPr>
                <w:sz w:val="16"/>
              </w:rPr>
              <w:t>agreed</w:t>
            </w:r>
          </w:p>
        </w:tc>
        <w:tc>
          <w:tcPr>
            <w:tcW w:w="1154" w:type="dxa"/>
          </w:tcPr>
          <w:p w14:paraId="22DD6CE1" w14:textId="77777777" w:rsidR="00046D4A" w:rsidRPr="00B1530F" w:rsidRDefault="00046D4A" w:rsidP="004F19EB">
            <w:pPr>
              <w:pStyle w:val="TAL"/>
              <w:rPr>
                <w:sz w:val="16"/>
              </w:rPr>
            </w:pPr>
          </w:p>
        </w:tc>
        <w:tc>
          <w:tcPr>
            <w:tcW w:w="1159" w:type="dxa"/>
          </w:tcPr>
          <w:p w14:paraId="23A6B7DA" w14:textId="77777777" w:rsidR="00046D4A" w:rsidRPr="00B1530F" w:rsidRDefault="00046D4A" w:rsidP="004F19EB">
            <w:pPr>
              <w:pStyle w:val="TAL"/>
              <w:rPr>
                <w:sz w:val="16"/>
              </w:rPr>
            </w:pPr>
          </w:p>
        </w:tc>
      </w:tr>
      <w:tr w:rsidR="00046D4A" w14:paraId="65EAED68" w14:textId="77777777" w:rsidTr="00796364">
        <w:tc>
          <w:tcPr>
            <w:tcW w:w="0" w:type="auto"/>
          </w:tcPr>
          <w:p w14:paraId="533A45C9" w14:textId="77777777" w:rsidR="00046D4A" w:rsidRPr="00B1530F" w:rsidRDefault="00046D4A" w:rsidP="004F19EB">
            <w:pPr>
              <w:pStyle w:val="TAL"/>
              <w:rPr>
                <w:sz w:val="16"/>
              </w:rPr>
            </w:pPr>
            <w:r>
              <w:rPr>
                <w:sz w:val="16"/>
              </w:rPr>
              <w:t>R5-243115</w:t>
            </w:r>
          </w:p>
        </w:tc>
        <w:tc>
          <w:tcPr>
            <w:tcW w:w="0" w:type="auto"/>
          </w:tcPr>
          <w:p w14:paraId="7D9404AF" w14:textId="77777777" w:rsidR="00046D4A" w:rsidRPr="00B1530F" w:rsidRDefault="00046D4A" w:rsidP="004F19EB">
            <w:pPr>
              <w:pStyle w:val="TAL"/>
              <w:rPr>
                <w:sz w:val="16"/>
              </w:rPr>
            </w:pPr>
            <w:r>
              <w:rPr>
                <w:sz w:val="16"/>
              </w:rPr>
              <w:t>Update of frequency error test cases</w:t>
            </w:r>
          </w:p>
        </w:tc>
        <w:tc>
          <w:tcPr>
            <w:tcW w:w="0" w:type="auto"/>
          </w:tcPr>
          <w:p w14:paraId="3284B785" w14:textId="77777777" w:rsidR="00046D4A" w:rsidRPr="00B1530F" w:rsidRDefault="00046D4A" w:rsidP="004F19EB">
            <w:pPr>
              <w:pStyle w:val="TAL"/>
              <w:rPr>
                <w:sz w:val="16"/>
              </w:rPr>
            </w:pPr>
            <w:r>
              <w:rPr>
                <w:sz w:val="16"/>
              </w:rPr>
              <w:t>ROHDE &amp; SCHWARZ</w:t>
            </w:r>
          </w:p>
        </w:tc>
        <w:tc>
          <w:tcPr>
            <w:tcW w:w="0" w:type="auto"/>
          </w:tcPr>
          <w:p w14:paraId="28812C3B" w14:textId="77777777" w:rsidR="00046D4A" w:rsidRPr="00B1530F" w:rsidRDefault="00046D4A" w:rsidP="004F19EB">
            <w:pPr>
              <w:pStyle w:val="TAL"/>
              <w:rPr>
                <w:sz w:val="16"/>
              </w:rPr>
            </w:pPr>
            <w:r>
              <w:rPr>
                <w:sz w:val="16"/>
              </w:rPr>
              <w:t>agreed</w:t>
            </w:r>
          </w:p>
        </w:tc>
        <w:tc>
          <w:tcPr>
            <w:tcW w:w="1154" w:type="dxa"/>
          </w:tcPr>
          <w:p w14:paraId="7E8A8EC6" w14:textId="77777777" w:rsidR="00046D4A" w:rsidRPr="00B1530F" w:rsidRDefault="00046D4A" w:rsidP="004F19EB">
            <w:pPr>
              <w:pStyle w:val="TAL"/>
              <w:rPr>
                <w:sz w:val="16"/>
              </w:rPr>
            </w:pPr>
          </w:p>
        </w:tc>
        <w:tc>
          <w:tcPr>
            <w:tcW w:w="1159" w:type="dxa"/>
          </w:tcPr>
          <w:p w14:paraId="24943CBD" w14:textId="77777777" w:rsidR="00046D4A" w:rsidRPr="00B1530F" w:rsidRDefault="00046D4A" w:rsidP="004F19EB">
            <w:pPr>
              <w:pStyle w:val="TAL"/>
              <w:rPr>
                <w:sz w:val="16"/>
              </w:rPr>
            </w:pPr>
          </w:p>
        </w:tc>
      </w:tr>
      <w:tr w:rsidR="00046D4A" w14:paraId="0FBE5684" w14:textId="77777777" w:rsidTr="00796364">
        <w:tc>
          <w:tcPr>
            <w:tcW w:w="0" w:type="auto"/>
          </w:tcPr>
          <w:p w14:paraId="00A2AB51" w14:textId="77777777" w:rsidR="00046D4A" w:rsidRPr="00B1530F" w:rsidRDefault="00046D4A" w:rsidP="004F19EB">
            <w:pPr>
              <w:pStyle w:val="TAL"/>
              <w:rPr>
                <w:sz w:val="16"/>
              </w:rPr>
            </w:pPr>
            <w:r>
              <w:rPr>
                <w:sz w:val="16"/>
              </w:rPr>
              <w:t>R5-243116</w:t>
            </w:r>
          </w:p>
        </w:tc>
        <w:tc>
          <w:tcPr>
            <w:tcW w:w="0" w:type="auto"/>
          </w:tcPr>
          <w:p w14:paraId="7B92F18D" w14:textId="77777777" w:rsidR="00046D4A" w:rsidRPr="00B1530F" w:rsidRDefault="00046D4A" w:rsidP="004F19EB">
            <w:pPr>
              <w:pStyle w:val="TAL"/>
              <w:rPr>
                <w:sz w:val="16"/>
              </w:rPr>
            </w:pPr>
            <w:r>
              <w:rPr>
                <w:sz w:val="16"/>
              </w:rPr>
              <w:t>Update of test case 8.3.1.1.1</w:t>
            </w:r>
          </w:p>
        </w:tc>
        <w:tc>
          <w:tcPr>
            <w:tcW w:w="0" w:type="auto"/>
          </w:tcPr>
          <w:p w14:paraId="4F49B817" w14:textId="77777777" w:rsidR="00046D4A" w:rsidRPr="00B1530F" w:rsidRDefault="00046D4A" w:rsidP="004F19EB">
            <w:pPr>
              <w:pStyle w:val="TAL"/>
              <w:rPr>
                <w:sz w:val="16"/>
              </w:rPr>
            </w:pPr>
            <w:r>
              <w:rPr>
                <w:sz w:val="16"/>
              </w:rPr>
              <w:t>ROHDE &amp; SCHWARZ</w:t>
            </w:r>
          </w:p>
        </w:tc>
        <w:tc>
          <w:tcPr>
            <w:tcW w:w="0" w:type="auto"/>
          </w:tcPr>
          <w:p w14:paraId="5A283820" w14:textId="77777777" w:rsidR="00046D4A" w:rsidRPr="00B1530F" w:rsidRDefault="00046D4A" w:rsidP="004F19EB">
            <w:pPr>
              <w:pStyle w:val="TAL"/>
              <w:rPr>
                <w:sz w:val="16"/>
              </w:rPr>
            </w:pPr>
            <w:r>
              <w:rPr>
                <w:sz w:val="16"/>
              </w:rPr>
              <w:t>agreed</w:t>
            </w:r>
          </w:p>
        </w:tc>
        <w:tc>
          <w:tcPr>
            <w:tcW w:w="1154" w:type="dxa"/>
          </w:tcPr>
          <w:p w14:paraId="53FE016F" w14:textId="77777777" w:rsidR="00046D4A" w:rsidRPr="00B1530F" w:rsidRDefault="00046D4A" w:rsidP="004F19EB">
            <w:pPr>
              <w:pStyle w:val="TAL"/>
              <w:rPr>
                <w:sz w:val="16"/>
              </w:rPr>
            </w:pPr>
          </w:p>
        </w:tc>
        <w:tc>
          <w:tcPr>
            <w:tcW w:w="1159" w:type="dxa"/>
          </w:tcPr>
          <w:p w14:paraId="5289E90C" w14:textId="77777777" w:rsidR="00046D4A" w:rsidRPr="00B1530F" w:rsidRDefault="00046D4A" w:rsidP="004F19EB">
            <w:pPr>
              <w:pStyle w:val="TAL"/>
              <w:rPr>
                <w:sz w:val="16"/>
              </w:rPr>
            </w:pPr>
          </w:p>
        </w:tc>
      </w:tr>
      <w:tr w:rsidR="00046D4A" w14:paraId="688014FA" w14:textId="77777777" w:rsidTr="00796364">
        <w:tc>
          <w:tcPr>
            <w:tcW w:w="0" w:type="auto"/>
          </w:tcPr>
          <w:p w14:paraId="1409C1AD" w14:textId="77777777" w:rsidR="00046D4A" w:rsidRPr="00B1530F" w:rsidRDefault="00046D4A" w:rsidP="004F19EB">
            <w:pPr>
              <w:pStyle w:val="TAL"/>
              <w:rPr>
                <w:sz w:val="16"/>
              </w:rPr>
            </w:pPr>
            <w:r>
              <w:rPr>
                <w:sz w:val="16"/>
              </w:rPr>
              <w:t>R5-243117</w:t>
            </w:r>
          </w:p>
        </w:tc>
        <w:tc>
          <w:tcPr>
            <w:tcW w:w="0" w:type="auto"/>
          </w:tcPr>
          <w:p w14:paraId="5557B468" w14:textId="77777777" w:rsidR="00046D4A" w:rsidRPr="00B1530F" w:rsidRDefault="00046D4A" w:rsidP="004F19EB">
            <w:pPr>
              <w:pStyle w:val="TAL"/>
              <w:rPr>
                <w:sz w:val="16"/>
              </w:rPr>
            </w:pPr>
            <w:r>
              <w:rPr>
                <w:sz w:val="16"/>
              </w:rPr>
              <w:t>5GS EPS fallback test coverage</w:t>
            </w:r>
          </w:p>
        </w:tc>
        <w:tc>
          <w:tcPr>
            <w:tcW w:w="0" w:type="auto"/>
          </w:tcPr>
          <w:p w14:paraId="20B0DA37" w14:textId="77777777" w:rsidR="00046D4A" w:rsidRPr="00B1530F" w:rsidRDefault="00046D4A" w:rsidP="004F19EB">
            <w:pPr>
              <w:pStyle w:val="TAL"/>
              <w:rPr>
                <w:sz w:val="16"/>
              </w:rPr>
            </w:pPr>
            <w:r>
              <w:rPr>
                <w:sz w:val="16"/>
              </w:rPr>
              <w:t>Ericsson</w:t>
            </w:r>
          </w:p>
        </w:tc>
        <w:tc>
          <w:tcPr>
            <w:tcW w:w="0" w:type="auto"/>
          </w:tcPr>
          <w:p w14:paraId="3BB0410E" w14:textId="77777777" w:rsidR="00046D4A" w:rsidRPr="00B1530F" w:rsidRDefault="00046D4A" w:rsidP="004F19EB">
            <w:pPr>
              <w:pStyle w:val="TAL"/>
              <w:rPr>
                <w:sz w:val="16"/>
              </w:rPr>
            </w:pPr>
            <w:r>
              <w:rPr>
                <w:sz w:val="16"/>
              </w:rPr>
              <w:t>revised</w:t>
            </w:r>
          </w:p>
        </w:tc>
        <w:tc>
          <w:tcPr>
            <w:tcW w:w="1154" w:type="dxa"/>
          </w:tcPr>
          <w:p w14:paraId="73BC7E17" w14:textId="77777777" w:rsidR="00046D4A" w:rsidRPr="00B1530F" w:rsidRDefault="00046D4A" w:rsidP="004F19EB">
            <w:pPr>
              <w:pStyle w:val="TAL"/>
              <w:rPr>
                <w:sz w:val="16"/>
              </w:rPr>
            </w:pPr>
          </w:p>
        </w:tc>
        <w:tc>
          <w:tcPr>
            <w:tcW w:w="1159" w:type="dxa"/>
          </w:tcPr>
          <w:p w14:paraId="213E278D" w14:textId="77777777" w:rsidR="00046D4A" w:rsidRPr="00B1530F" w:rsidRDefault="00046D4A" w:rsidP="004F19EB">
            <w:pPr>
              <w:pStyle w:val="TAL"/>
              <w:rPr>
                <w:sz w:val="16"/>
              </w:rPr>
            </w:pPr>
            <w:r>
              <w:rPr>
                <w:sz w:val="16"/>
              </w:rPr>
              <w:t>R5-243485</w:t>
            </w:r>
          </w:p>
        </w:tc>
      </w:tr>
      <w:tr w:rsidR="00046D4A" w14:paraId="363C3A40" w14:textId="77777777" w:rsidTr="00796364">
        <w:tc>
          <w:tcPr>
            <w:tcW w:w="0" w:type="auto"/>
          </w:tcPr>
          <w:p w14:paraId="14B1A2F9" w14:textId="77777777" w:rsidR="00046D4A" w:rsidRPr="00B1530F" w:rsidRDefault="00046D4A" w:rsidP="004F19EB">
            <w:pPr>
              <w:pStyle w:val="TAL"/>
              <w:rPr>
                <w:sz w:val="16"/>
              </w:rPr>
            </w:pPr>
            <w:r>
              <w:rPr>
                <w:sz w:val="16"/>
              </w:rPr>
              <w:t>R5-243118</w:t>
            </w:r>
          </w:p>
        </w:tc>
        <w:tc>
          <w:tcPr>
            <w:tcW w:w="0" w:type="auto"/>
          </w:tcPr>
          <w:p w14:paraId="7DC5F05D" w14:textId="77777777" w:rsidR="00046D4A" w:rsidRPr="00B1530F" w:rsidRDefault="00046D4A" w:rsidP="004F19EB">
            <w:pPr>
              <w:pStyle w:val="TAL"/>
              <w:rPr>
                <w:sz w:val="16"/>
              </w:rPr>
            </w:pPr>
            <w:r>
              <w:rPr>
                <w:sz w:val="16"/>
              </w:rPr>
              <w:t>Correction to NR CA shared spectrum test case 7.1.1.10.3</w:t>
            </w:r>
          </w:p>
        </w:tc>
        <w:tc>
          <w:tcPr>
            <w:tcW w:w="0" w:type="auto"/>
          </w:tcPr>
          <w:p w14:paraId="2DA30BAF" w14:textId="77777777" w:rsidR="00046D4A" w:rsidRPr="00B1530F" w:rsidRDefault="00046D4A" w:rsidP="004F19EB">
            <w:pPr>
              <w:pStyle w:val="TAL"/>
              <w:rPr>
                <w:sz w:val="16"/>
              </w:rPr>
            </w:pPr>
            <w:r>
              <w:rPr>
                <w:sz w:val="16"/>
              </w:rPr>
              <w:t>Qualcomm Incorporated</w:t>
            </w:r>
          </w:p>
        </w:tc>
        <w:tc>
          <w:tcPr>
            <w:tcW w:w="0" w:type="auto"/>
          </w:tcPr>
          <w:p w14:paraId="630401A1" w14:textId="77777777" w:rsidR="00046D4A" w:rsidRPr="00B1530F" w:rsidRDefault="00046D4A" w:rsidP="004F19EB">
            <w:pPr>
              <w:pStyle w:val="TAL"/>
              <w:rPr>
                <w:sz w:val="16"/>
              </w:rPr>
            </w:pPr>
            <w:r>
              <w:rPr>
                <w:sz w:val="16"/>
              </w:rPr>
              <w:t>agreed</w:t>
            </w:r>
          </w:p>
        </w:tc>
        <w:tc>
          <w:tcPr>
            <w:tcW w:w="1154" w:type="dxa"/>
          </w:tcPr>
          <w:p w14:paraId="2BBF5B26" w14:textId="77777777" w:rsidR="00046D4A" w:rsidRPr="00B1530F" w:rsidRDefault="00046D4A" w:rsidP="004F19EB">
            <w:pPr>
              <w:pStyle w:val="TAL"/>
              <w:rPr>
                <w:sz w:val="16"/>
              </w:rPr>
            </w:pPr>
          </w:p>
        </w:tc>
        <w:tc>
          <w:tcPr>
            <w:tcW w:w="1159" w:type="dxa"/>
          </w:tcPr>
          <w:p w14:paraId="67189C97" w14:textId="77777777" w:rsidR="00046D4A" w:rsidRPr="00B1530F" w:rsidRDefault="00046D4A" w:rsidP="004F19EB">
            <w:pPr>
              <w:pStyle w:val="TAL"/>
              <w:rPr>
                <w:sz w:val="16"/>
              </w:rPr>
            </w:pPr>
          </w:p>
        </w:tc>
      </w:tr>
      <w:tr w:rsidR="00046D4A" w14:paraId="3ECB94F0" w14:textId="77777777" w:rsidTr="00796364">
        <w:tc>
          <w:tcPr>
            <w:tcW w:w="0" w:type="auto"/>
          </w:tcPr>
          <w:p w14:paraId="3F938A95" w14:textId="77777777" w:rsidR="00046D4A" w:rsidRPr="00B1530F" w:rsidRDefault="00046D4A" w:rsidP="004F19EB">
            <w:pPr>
              <w:pStyle w:val="TAL"/>
              <w:rPr>
                <w:sz w:val="16"/>
              </w:rPr>
            </w:pPr>
            <w:r>
              <w:rPr>
                <w:sz w:val="16"/>
              </w:rPr>
              <w:t>R5-243119</w:t>
            </w:r>
          </w:p>
        </w:tc>
        <w:tc>
          <w:tcPr>
            <w:tcW w:w="0" w:type="auto"/>
          </w:tcPr>
          <w:p w14:paraId="1A384E19" w14:textId="77777777" w:rsidR="00046D4A" w:rsidRPr="00B1530F" w:rsidRDefault="00046D4A" w:rsidP="004F19EB">
            <w:pPr>
              <w:pStyle w:val="TAL"/>
              <w:rPr>
                <w:sz w:val="16"/>
              </w:rPr>
            </w:pPr>
            <w:r>
              <w:rPr>
                <w:sz w:val="16"/>
              </w:rPr>
              <w:t>Correction to NR shared spectrum test case 8.1.5.6.6.1</w:t>
            </w:r>
          </w:p>
        </w:tc>
        <w:tc>
          <w:tcPr>
            <w:tcW w:w="0" w:type="auto"/>
          </w:tcPr>
          <w:p w14:paraId="7D18D1FF" w14:textId="77777777" w:rsidR="00046D4A" w:rsidRPr="00B1530F" w:rsidRDefault="00046D4A" w:rsidP="004F19EB">
            <w:pPr>
              <w:pStyle w:val="TAL"/>
              <w:rPr>
                <w:sz w:val="16"/>
              </w:rPr>
            </w:pPr>
            <w:r>
              <w:rPr>
                <w:sz w:val="16"/>
              </w:rPr>
              <w:t>Qualcomm Incorporated</w:t>
            </w:r>
          </w:p>
        </w:tc>
        <w:tc>
          <w:tcPr>
            <w:tcW w:w="0" w:type="auto"/>
          </w:tcPr>
          <w:p w14:paraId="3C3D1754" w14:textId="77777777" w:rsidR="00046D4A" w:rsidRPr="00B1530F" w:rsidRDefault="00046D4A" w:rsidP="004F19EB">
            <w:pPr>
              <w:pStyle w:val="TAL"/>
              <w:rPr>
                <w:sz w:val="16"/>
              </w:rPr>
            </w:pPr>
            <w:r>
              <w:rPr>
                <w:sz w:val="16"/>
              </w:rPr>
              <w:t>agreed</w:t>
            </w:r>
          </w:p>
        </w:tc>
        <w:tc>
          <w:tcPr>
            <w:tcW w:w="1154" w:type="dxa"/>
          </w:tcPr>
          <w:p w14:paraId="0EB4B661" w14:textId="77777777" w:rsidR="00046D4A" w:rsidRPr="00B1530F" w:rsidRDefault="00046D4A" w:rsidP="004F19EB">
            <w:pPr>
              <w:pStyle w:val="TAL"/>
              <w:rPr>
                <w:sz w:val="16"/>
              </w:rPr>
            </w:pPr>
          </w:p>
        </w:tc>
        <w:tc>
          <w:tcPr>
            <w:tcW w:w="1159" w:type="dxa"/>
          </w:tcPr>
          <w:p w14:paraId="45C557F1" w14:textId="77777777" w:rsidR="00046D4A" w:rsidRPr="00B1530F" w:rsidRDefault="00046D4A" w:rsidP="004F19EB">
            <w:pPr>
              <w:pStyle w:val="TAL"/>
              <w:rPr>
                <w:sz w:val="16"/>
              </w:rPr>
            </w:pPr>
          </w:p>
        </w:tc>
      </w:tr>
      <w:tr w:rsidR="00046D4A" w14:paraId="00E50300" w14:textId="77777777" w:rsidTr="00796364">
        <w:tc>
          <w:tcPr>
            <w:tcW w:w="0" w:type="auto"/>
          </w:tcPr>
          <w:p w14:paraId="231D939B" w14:textId="77777777" w:rsidR="00046D4A" w:rsidRPr="00B1530F" w:rsidRDefault="00046D4A" w:rsidP="004F19EB">
            <w:pPr>
              <w:pStyle w:val="TAL"/>
              <w:rPr>
                <w:sz w:val="16"/>
              </w:rPr>
            </w:pPr>
            <w:r>
              <w:rPr>
                <w:sz w:val="16"/>
              </w:rPr>
              <w:t>R5-243120</w:t>
            </w:r>
          </w:p>
        </w:tc>
        <w:tc>
          <w:tcPr>
            <w:tcW w:w="0" w:type="auto"/>
          </w:tcPr>
          <w:p w14:paraId="40B461AC" w14:textId="77777777" w:rsidR="00046D4A" w:rsidRPr="00B1530F" w:rsidRDefault="00046D4A" w:rsidP="004F19EB">
            <w:pPr>
              <w:pStyle w:val="TAL"/>
              <w:rPr>
                <w:sz w:val="16"/>
              </w:rPr>
            </w:pPr>
            <w:r>
              <w:rPr>
                <w:sz w:val="16"/>
              </w:rPr>
              <w:t>Correction to NR shared spectrum test case 8.2.5.7.1</w:t>
            </w:r>
          </w:p>
        </w:tc>
        <w:tc>
          <w:tcPr>
            <w:tcW w:w="0" w:type="auto"/>
          </w:tcPr>
          <w:p w14:paraId="6313DE72" w14:textId="77777777" w:rsidR="00046D4A" w:rsidRPr="00B1530F" w:rsidRDefault="00046D4A" w:rsidP="004F19EB">
            <w:pPr>
              <w:pStyle w:val="TAL"/>
              <w:rPr>
                <w:sz w:val="16"/>
              </w:rPr>
            </w:pPr>
            <w:r>
              <w:rPr>
                <w:sz w:val="16"/>
              </w:rPr>
              <w:t>Qualcomm Incorporated</w:t>
            </w:r>
          </w:p>
        </w:tc>
        <w:tc>
          <w:tcPr>
            <w:tcW w:w="0" w:type="auto"/>
          </w:tcPr>
          <w:p w14:paraId="0C49A8E3" w14:textId="77777777" w:rsidR="00046D4A" w:rsidRPr="00B1530F" w:rsidRDefault="00046D4A" w:rsidP="004F19EB">
            <w:pPr>
              <w:pStyle w:val="TAL"/>
              <w:rPr>
                <w:sz w:val="16"/>
              </w:rPr>
            </w:pPr>
            <w:r>
              <w:rPr>
                <w:sz w:val="16"/>
              </w:rPr>
              <w:t>agreed</w:t>
            </w:r>
          </w:p>
        </w:tc>
        <w:tc>
          <w:tcPr>
            <w:tcW w:w="1154" w:type="dxa"/>
          </w:tcPr>
          <w:p w14:paraId="00E0CE68" w14:textId="77777777" w:rsidR="00046D4A" w:rsidRPr="00B1530F" w:rsidRDefault="00046D4A" w:rsidP="004F19EB">
            <w:pPr>
              <w:pStyle w:val="TAL"/>
              <w:rPr>
                <w:sz w:val="16"/>
              </w:rPr>
            </w:pPr>
          </w:p>
        </w:tc>
        <w:tc>
          <w:tcPr>
            <w:tcW w:w="1159" w:type="dxa"/>
          </w:tcPr>
          <w:p w14:paraId="4B5B1943" w14:textId="77777777" w:rsidR="00046D4A" w:rsidRPr="00B1530F" w:rsidRDefault="00046D4A" w:rsidP="004F19EB">
            <w:pPr>
              <w:pStyle w:val="TAL"/>
              <w:rPr>
                <w:sz w:val="16"/>
              </w:rPr>
            </w:pPr>
          </w:p>
        </w:tc>
      </w:tr>
      <w:tr w:rsidR="00046D4A" w14:paraId="066C8AF0" w14:textId="77777777" w:rsidTr="00796364">
        <w:tc>
          <w:tcPr>
            <w:tcW w:w="0" w:type="auto"/>
          </w:tcPr>
          <w:p w14:paraId="6CB0C5E7" w14:textId="77777777" w:rsidR="00046D4A" w:rsidRPr="00B1530F" w:rsidRDefault="00046D4A" w:rsidP="004F19EB">
            <w:pPr>
              <w:pStyle w:val="TAL"/>
              <w:rPr>
                <w:sz w:val="16"/>
              </w:rPr>
            </w:pPr>
            <w:r>
              <w:rPr>
                <w:sz w:val="16"/>
              </w:rPr>
              <w:t>R5-243121</w:t>
            </w:r>
          </w:p>
        </w:tc>
        <w:tc>
          <w:tcPr>
            <w:tcW w:w="0" w:type="auto"/>
          </w:tcPr>
          <w:p w14:paraId="54A523E2" w14:textId="77777777" w:rsidR="00046D4A" w:rsidRPr="00B1530F" w:rsidRDefault="00046D4A" w:rsidP="004F19EB">
            <w:pPr>
              <w:pStyle w:val="TAL"/>
              <w:rPr>
                <w:sz w:val="16"/>
              </w:rPr>
            </w:pPr>
            <w:r>
              <w:rPr>
                <w:sz w:val="16"/>
              </w:rPr>
              <w:t>Corrrection to NR5GC test case 8.1.4.4.1</w:t>
            </w:r>
          </w:p>
        </w:tc>
        <w:tc>
          <w:tcPr>
            <w:tcW w:w="0" w:type="auto"/>
          </w:tcPr>
          <w:p w14:paraId="5E5E68F2" w14:textId="77777777" w:rsidR="00046D4A" w:rsidRPr="00B1530F" w:rsidRDefault="00046D4A" w:rsidP="004F19EB">
            <w:pPr>
              <w:pStyle w:val="TAL"/>
              <w:rPr>
                <w:sz w:val="16"/>
              </w:rPr>
            </w:pPr>
            <w:r>
              <w:rPr>
                <w:sz w:val="16"/>
              </w:rPr>
              <w:t>Keysight Technologies UK</w:t>
            </w:r>
          </w:p>
        </w:tc>
        <w:tc>
          <w:tcPr>
            <w:tcW w:w="0" w:type="auto"/>
          </w:tcPr>
          <w:p w14:paraId="66ECEF91" w14:textId="77777777" w:rsidR="00046D4A" w:rsidRPr="00B1530F" w:rsidRDefault="00046D4A" w:rsidP="004F19EB">
            <w:pPr>
              <w:pStyle w:val="TAL"/>
              <w:rPr>
                <w:sz w:val="16"/>
              </w:rPr>
            </w:pPr>
            <w:r>
              <w:rPr>
                <w:sz w:val="16"/>
              </w:rPr>
              <w:t>agreed</w:t>
            </w:r>
          </w:p>
        </w:tc>
        <w:tc>
          <w:tcPr>
            <w:tcW w:w="1154" w:type="dxa"/>
          </w:tcPr>
          <w:p w14:paraId="2AAF7DD8" w14:textId="77777777" w:rsidR="00046D4A" w:rsidRPr="00B1530F" w:rsidRDefault="00046D4A" w:rsidP="004F19EB">
            <w:pPr>
              <w:pStyle w:val="TAL"/>
              <w:rPr>
                <w:sz w:val="16"/>
              </w:rPr>
            </w:pPr>
          </w:p>
        </w:tc>
        <w:tc>
          <w:tcPr>
            <w:tcW w:w="1159" w:type="dxa"/>
          </w:tcPr>
          <w:p w14:paraId="297B9E16" w14:textId="77777777" w:rsidR="00046D4A" w:rsidRPr="00B1530F" w:rsidRDefault="00046D4A" w:rsidP="004F19EB">
            <w:pPr>
              <w:pStyle w:val="TAL"/>
              <w:rPr>
                <w:sz w:val="16"/>
              </w:rPr>
            </w:pPr>
          </w:p>
        </w:tc>
      </w:tr>
      <w:tr w:rsidR="00046D4A" w14:paraId="62C245CD" w14:textId="77777777" w:rsidTr="00796364">
        <w:tc>
          <w:tcPr>
            <w:tcW w:w="0" w:type="auto"/>
          </w:tcPr>
          <w:p w14:paraId="0D1ABD9B" w14:textId="77777777" w:rsidR="00046D4A" w:rsidRPr="00B1530F" w:rsidRDefault="00046D4A" w:rsidP="004F19EB">
            <w:pPr>
              <w:pStyle w:val="TAL"/>
              <w:rPr>
                <w:sz w:val="16"/>
              </w:rPr>
            </w:pPr>
            <w:r>
              <w:rPr>
                <w:sz w:val="16"/>
              </w:rPr>
              <w:t>R5-243122</w:t>
            </w:r>
          </w:p>
        </w:tc>
        <w:tc>
          <w:tcPr>
            <w:tcW w:w="0" w:type="auto"/>
          </w:tcPr>
          <w:p w14:paraId="55E8A16C" w14:textId="77777777" w:rsidR="00046D4A" w:rsidRPr="00B1530F" w:rsidRDefault="00046D4A" w:rsidP="004F19EB">
            <w:pPr>
              <w:pStyle w:val="TAL"/>
              <w:rPr>
                <w:sz w:val="16"/>
              </w:rPr>
            </w:pPr>
            <w:r>
              <w:rPr>
                <w:sz w:val="16"/>
              </w:rPr>
              <w:t>Correction to NR shared spectrum test case 8.2.5.7.2</w:t>
            </w:r>
          </w:p>
        </w:tc>
        <w:tc>
          <w:tcPr>
            <w:tcW w:w="0" w:type="auto"/>
          </w:tcPr>
          <w:p w14:paraId="58859C53" w14:textId="77777777" w:rsidR="00046D4A" w:rsidRPr="00B1530F" w:rsidRDefault="00046D4A" w:rsidP="004F19EB">
            <w:pPr>
              <w:pStyle w:val="TAL"/>
              <w:rPr>
                <w:sz w:val="16"/>
              </w:rPr>
            </w:pPr>
            <w:r>
              <w:rPr>
                <w:sz w:val="16"/>
              </w:rPr>
              <w:t>Qualcomm Incorporated</w:t>
            </w:r>
          </w:p>
        </w:tc>
        <w:tc>
          <w:tcPr>
            <w:tcW w:w="0" w:type="auto"/>
          </w:tcPr>
          <w:p w14:paraId="18CB122B" w14:textId="77777777" w:rsidR="00046D4A" w:rsidRPr="00B1530F" w:rsidRDefault="00046D4A" w:rsidP="004F19EB">
            <w:pPr>
              <w:pStyle w:val="TAL"/>
              <w:rPr>
                <w:sz w:val="16"/>
              </w:rPr>
            </w:pPr>
            <w:r>
              <w:rPr>
                <w:sz w:val="16"/>
              </w:rPr>
              <w:t>agreed</w:t>
            </w:r>
          </w:p>
        </w:tc>
        <w:tc>
          <w:tcPr>
            <w:tcW w:w="1154" w:type="dxa"/>
          </w:tcPr>
          <w:p w14:paraId="4184B252" w14:textId="77777777" w:rsidR="00046D4A" w:rsidRPr="00B1530F" w:rsidRDefault="00046D4A" w:rsidP="004F19EB">
            <w:pPr>
              <w:pStyle w:val="TAL"/>
              <w:rPr>
                <w:sz w:val="16"/>
              </w:rPr>
            </w:pPr>
          </w:p>
        </w:tc>
        <w:tc>
          <w:tcPr>
            <w:tcW w:w="1159" w:type="dxa"/>
          </w:tcPr>
          <w:p w14:paraId="1AB9BE32" w14:textId="77777777" w:rsidR="00046D4A" w:rsidRPr="00B1530F" w:rsidRDefault="00046D4A" w:rsidP="004F19EB">
            <w:pPr>
              <w:pStyle w:val="TAL"/>
              <w:rPr>
                <w:sz w:val="16"/>
              </w:rPr>
            </w:pPr>
          </w:p>
        </w:tc>
      </w:tr>
      <w:tr w:rsidR="00046D4A" w14:paraId="639FE432" w14:textId="77777777" w:rsidTr="00796364">
        <w:tc>
          <w:tcPr>
            <w:tcW w:w="0" w:type="auto"/>
          </w:tcPr>
          <w:p w14:paraId="51FCA7CE" w14:textId="77777777" w:rsidR="00046D4A" w:rsidRPr="00B1530F" w:rsidRDefault="00046D4A" w:rsidP="004F19EB">
            <w:pPr>
              <w:pStyle w:val="TAL"/>
              <w:rPr>
                <w:sz w:val="16"/>
              </w:rPr>
            </w:pPr>
            <w:r>
              <w:rPr>
                <w:sz w:val="16"/>
              </w:rPr>
              <w:t>R5-243123</w:t>
            </w:r>
          </w:p>
        </w:tc>
        <w:tc>
          <w:tcPr>
            <w:tcW w:w="0" w:type="auto"/>
          </w:tcPr>
          <w:p w14:paraId="64BE7DF9" w14:textId="77777777" w:rsidR="00046D4A" w:rsidRPr="00B1530F" w:rsidRDefault="00046D4A" w:rsidP="004F19EB">
            <w:pPr>
              <w:pStyle w:val="TAL"/>
              <w:rPr>
                <w:sz w:val="16"/>
              </w:rPr>
            </w:pPr>
            <w:r>
              <w:rPr>
                <w:sz w:val="16"/>
              </w:rPr>
              <w:t>Addition of PC2 for n8 UL MIMO into 6.2D.1 MOP TC</w:t>
            </w:r>
          </w:p>
        </w:tc>
        <w:tc>
          <w:tcPr>
            <w:tcW w:w="0" w:type="auto"/>
          </w:tcPr>
          <w:p w14:paraId="7AF3A81F" w14:textId="77777777" w:rsidR="00046D4A" w:rsidRPr="00B1530F" w:rsidRDefault="00046D4A" w:rsidP="004F19EB">
            <w:pPr>
              <w:pStyle w:val="TAL"/>
              <w:rPr>
                <w:sz w:val="16"/>
              </w:rPr>
            </w:pPr>
            <w:r>
              <w:rPr>
                <w:sz w:val="16"/>
              </w:rPr>
              <w:t>China Unicom</w:t>
            </w:r>
          </w:p>
        </w:tc>
        <w:tc>
          <w:tcPr>
            <w:tcW w:w="0" w:type="auto"/>
          </w:tcPr>
          <w:p w14:paraId="7085B853" w14:textId="77777777" w:rsidR="00046D4A" w:rsidRPr="00B1530F" w:rsidRDefault="00046D4A" w:rsidP="004F19EB">
            <w:pPr>
              <w:pStyle w:val="TAL"/>
              <w:rPr>
                <w:sz w:val="16"/>
              </w:rPr>
            </w:pPr>
            <w:r>
              <w:rPr>
                <w:sz w:val="16"/>
              </w:rPr>
              <w:t>agreed</w:t>
            </w:r>
          </w:p>
        </w:tc>
        <w:tc>
          <w:tcPr>
            <w:tcW w:w="1154" w:type="dxa"/>
          </w:tcPr>
          <w:p w14:paraId="54FD4D26" w14:textId="77777777" w:rsidR="00046D4A" w:rsidRPr="00B1530F" w:rsidRDefault="00046D4A" w:rsidP="004F19EB">
            <w:pPr>
              <w:pStyle w:val="TAL"/>
              <w:rPr>
                <w:sz w:val="16"/>
              </w:rPr>
            </w:pPr>
          </w:p>
        </w:tc>
        <w:tc>
          <w:tcPr>
            <w:tcW w:w="1159" w:type="dxa"/>
          </w:tcPr>
          <w:p w14:paraId="14859488" w14:textId="77777777" w:rsidR="00046D4A" w:rsidRPr="00B1530F" w:rsidRDefault="00046D4A" w:rsidP="004F19EB">
            <w:pPr>
              <w:pStyle w:val="TAL"/>
              <w:rPr>
                <w:sz w:val="16"/>
              </w:rPr>
            </w:pPr>
          </w:p>
        </w:tc>
      </w:tr>
      <w:tr w:rsidR="00046D4A" w14:paraId="1FC96910" w14:textId="77777777" w:rsidTr="00796364">
        <w:tc>
          <w:tcPr>
            <w:tcW w:w="0" w:type="auto"/>
          </w:tcPr>
          <w:p w14:paraId="08023440" w14:textId="77777777" w:rsidR="00046D4A" w:rsidRPr="00B1530F" w:rsidRDefault="00046D4A" w:rsidP="004F19EB">
            <w:pPr>
              <w:pStyle w:val="TAL"/>
              <w:rPr>
                <w:sz w:val="16"/>
              </w:rPr>
            </w:pPr>
            <w:r>
              <w:rPr>
                <w:sz w:val="16"/>
              </w:rPr>
              <w:t>R5-243124</w:t>
            </w:r>
          </w:p>
        </w:tc>
        <w:tc>
          <w:tcPr>
            <w:tcW w:w="0" w:type="auto"/>
          </w:tcPr>
          <w:p w14:paraId="579B25CF" w14:textId="77777777" w:rsidR="00046D4A" w:rsidRPr="00B1530F" w:rsidRDefault="00046D4A" w:rsidP="004F19EB">
            <w:pPr>
              <w:pStyle w:val="TAL"/>
              <w:rPr>
                <w:sz w:val="16"/>
              </w:rPr>
            </w:pPr>
            <w:r>
              <w:rPr>
                <w:sz w:val="16"/>
              </w:rPr>
              <w:t>Updates to UAS TC 9.1.5.2.11</w:t>
            </w:r>
          </w:p>
        </w:tc>
        <w:tc>
          <w:tcPr>
            <w:tcW w:w="0" w:type="auto"/>
          </w:tcPr>
          <w:p w14:paraId="760656A1" w14:textId="77777777" w:rsidR="00046D4A" w:rsidRPr="00B1530F" w:rsidRDefault="00046D4A" w:rsidP="004F19EB">
            <w:pPr>
              <w:pStyle w:val="TAL"/>
              <w:rPr>
                <w:sz w:val="16"/>
              </w:rPr>
            </w:pPr>
            <w:r>
              <w:rPr>
                <w:sz w:val="16"/>
              </w:rPr>
              <w:t>Ericsson</w:t>
            </w:r>
          </w:p>
        </w:tc>
        <w:tc>
          <w:tcPr>
            <w:tcW w:w="0" w:type="auto"/>
          </w:tcPr>
          <w:p w14:paraId="6C3655EC" w14:textId="77777777" w:rsidR="00046D4A" w:rsidRPr="00B1530F" w:rsidRDefault="00046D4A" w:rsidP="004F19EB">
            <w:pPr>
              <w:pStyle w:val="TAL"/>
              <w:rPr>
                <w:sz w:val="16"/>
              </w:rPr>
            </w:pPr>
            <w:r>
              <w:rPr>
                <w:sz w:val="16"/>
              </w:rPr>
              <w:t>revised</w:t>
            </w:r>
          </w:p>
        </w:tc>
        <w:tc>
          <w:tcPr>
            <w:tcW w:w="1154" w:type="dxa"/>
          </w:tcPr>
          <w:p w14:paraId="7B8B2D40" w14:textId="77777777" w:rsidR="00046D4A" w:rsidRPr="00B1530F" w:rsidRDefault="00046D4A" w:rsidP="004F19EB">
            <w:pPr>
              <w:pStyle w:val="TAL"/>
              <w:rPr>
                <w:sz w:val="16"/>
              </w:rPr>
            </w:pPr>
          </w:p>
        </w:tc>
        <w:tc>
          <w:tcPr>
            <w:tcW w:w="1159" w:type="dxa"/>
          </w:tcPr>
          <w:p w14:paraId="2553ED75" w14:textId="77777777" w:rsidR="00046D4A" w:rsidRPr="00B1530F" w:rsidRDefault="00046D4A" w:rsidP="004F19EB">
            <w:pPr>
              <w:pStyle w:val="TAL"/>
              <w:rPr>
                <w:sz w:val="16"/>
              </w:rPr>
            </w:pPr>
            <w:r>
              <w:rPr>
                <w:sz w:val="16"/>
              </w:rPr>
              <w:t>R5-243575</w:t>
            </w:r>
          </w:p>
        </w:tc>
      </w:tr>
      <w:tr w:rsidR="00046D4A" w14:paraId="5F091AAF" w14:textId="77777777" w:rsidTr="00796364">
        <w:tc>
          <w:tcPr>
            <w:tcW w:w="0" w:type="auto"/>
          </w:tcPr>
          <w:p w14:paraId="0CD05033" w14:textId="77777777" w:rsidR="00046D4A" w:rsidRPr="00B1530F" w:rsidRDefault="00046D4A" w:rsidP="004F19EB">
            <w:pPr>
              <w:pStyle w:val="TAL"/>
              <w:rPr>
                <w:sz w:val="16"/>
              </w:rPr>
            </w:pPr>
            <w:r>
              <w:rPr>
                <w:sz w:val="16"/>
              </w:rPr>
              <w:t>R5-243125</w:t>
            </w:r>
          </w:p>
        </w:tc>
        <w:tc>
          <w:tcPr>
            <w:tcW w:w="0" w:type="auto"/>
          </w:tcPr>
          <w:p w14:paraId="2EA16FA6" w14:textId="77777777" w:rsidR="00046D4A" w:rsidRPr="00B1530F" w:rsidRDefault="00046D4A" w:rsidP="004F19EB">
            <w:pPr>
              <w:pStyle w:val="TAL"/>
              <w:rPr>
                <w:sz w:val="16"/>
              </w:rPr>
            </w:pPr>
            <w:r>
              <w:rPr>
                <w:sz w:val="16"/>
              </w:rPr>
              <w:t>Updates to UAS TC 10.1.4.2</w:t>
            </w:r>
          </w:p>
        </w:tc>
        <w:tc>
          <w:tcPr>
            <w:tcW w:w="0" w:type="auto"/>
          </w:tcPr>
          <w:p w14:paraId="0244F2D9" w14:textId="77777777" w:rsidR="00046D4A" w:rsidRPr="00B1530F" w:rsidRDefault="00046D4A" w:rsidP="004F19EB">
            <w:pPr>
              <w:pStyle w:val="TAL"/>
              <w:rPr>
                <w:sz w:val="16"/>
              </w:rPr>
            </w:pPr>
            <w:r>
              <w:rPr>
                <w:sz w:val="16"/>
              </w:rPr>
              <w:t>Ericsson</w:t>
            </w:r>
          </w:p>
        </w:tc>
        <w:tc>
          <w:tcPr>
            <w:tcW w:w="0" w:type="auto"/>
          </w:tcPr>
          <w:p w14:paraId="2A252382" w14:textId="77777777" w:rsidR="00046D4A" w:rsidRPr="00B1530F" w:rsidRDefault="00046D4A" w:rsidP="004F19EB">
            <w:pPr>
              <w:pStyle w:val="TAL"/>
              <w:rPr>
                <w:sz w:val="16"/>
              </w:rPr>
            </w:pPr>
            <w:r>
              <w:rPr>
                <w:sz w:val="16"/>
              </w:rPr>
              <w:t>revised</w:t>
            </w:r>
          </w:p>
        </w:tc>
        <w:tc>
          <w:tcPr>
            <w:tcW w:w="1154" w:type="dxa"/>
          </w:tcPr>
          <w:p w14:paraId="6DD0004D" w14:textId="77777777" w:rsidR="00046D4A" w:rsidRPr="00B1530F" w:rsidRDefault="00046D4A" w:rsidP="004F19EB">
            <w:pPr>
              <w:pStyle w:val="TAL"/>
              <w:rPr>
                <w:sz w:val="16"/>
              </w:rPr>
            </w:pPr>
          </w:p>
        </w:tc>
        <w:tc>
          <w:tcPr>
            <w:tcW w:w="1159" w:type="dxa"/>
          </w:tcPr>
          <w:p w14:paraId="5FA88527" w14:textId="77777777" w:rsidR="00046D4A" w:rsidRPr="00B1530F" w:rsidRDefault="00046D4A" w:rsidP="004F19EB">
            <w:pPr>
              <w:pStyle w:val="TAL"/>
              <w:rPr>
                <w:sz w:val="16"/>
              </w:rPr>
            </w:pPr>
            <w:r>
              <w:rPr>
                <w:sz w:val="16"/>
              </w:rPr>
              <w:t>R5-243576</w:t>
            </w:r>
          </w:p>
        </w:tc>
      </w:tr>
      <w:tr w:rsidR="00046D4A" w14:paraId="2D065213" w14:textId="77777777" w:rsidTr="00796364">
        <w:tc>
          <w:tcPr>
            <w:tcW w:w="0" w:type="auto"/>
          </w:tcPr>
          <w:p w14:paraId="7B518C87" w14:textId="77777777" w:rsidR="00046D4A" w:rsidRPr="00B1530F" w:rsidRDefault="00046D4A" w:rsidP="004F19EB">
            <w:pPr>
              <w:pStyle w:val="TAL"/>
              <w:rPr>
                <w:sz w:val="16"/>
              </w:rPr>
            </w:pPr>
            <w:r>
              <w:rPr>
                <w:sz w:val="16"/>
              </w:rPr>
              <w:t>R5-243126</w:t>
            </w:r>
          </w:p>
        </w:tc>
        <w:tc>
          <w:tcPr>
            <w:tcW w:w="0" w:type="auto"/>
          </w:tcPr>
          <w:p w14:paraId="028918E6" w14:textId="77777777" w:rsidR="00046D4A" w:rsidRPr="00B1530F" w:rsidRDefault="00046D4A" w:rsidP="004F19EB">
            <w:pPr>
              <w:pStyle w:val="TAL"/>
              <w:rPr>
                <w:sz w:val="16"/>
              </w:rPr>
            </w:pPr>
            <w:r>
              <w:rPr>
                <w:sz w:val="16"/>
              </w:rPr>
              <w:t>Adding clarification of trace mode in emission test cases</w:t>
            </w:r>
          </w:p>
        </w:tc>
        <w:tc>
          <w:tcPr>
            <w:tcW w:w="0" w:type="auto"/>
          </w:tcPr>
          <w:p w14:paraId="608CDAC9" w14:textId="77777777" w:rsidR="00046D4A" w:rsidRPr="00B1530F" w:rsidRDefault="00046D4A" w:rsidP="004F19EB">
            <w:pPr>
              <w:pStyle w:val="TAL"/>
              <w:rPr>
                <w:sz w:val="16"/>
              </w:rPr>
            </w:pPr>
            <w:r>
              <w:rPr>
                <w:sz w:val="16"/>
              </w:rPr>
              <w:t>Huawei, HiSilicon</w:t>
            </w:r>
          </w:p>
        </w:tc>
        <w:tc>
          <w:tcPr>
            <w:tcW w:w="0" w:type="auto"/>
          </w:tcPr>
          <w:p w14:paraId="16B249CF" w14:textId="77777777" w:rsidR="00046D4A" w:rsidRPr="00B1530F" w:rsidRDefault="00046D4A" w:rsidP="004F19EB">
            <w:pPr>
              <w:pStyle w:val="TAL"/>
              <w:rPr>
                <w:sz w:val="16"/>
              </w:rPr>
            </w:pPr>
            <w:r>
              <w:rPr>
                <w:sz w:val="16"/>
              </w:rPr>
              <w:t>agreed</w:t>
            </w:r>
          </w:p>
        </w:tc>
        <w:tc>
          <w:tcPr>
            <w:tcW w:w="1154" w:type="dxa"/>
          </w:tcPr>
          <w:p w14:paraId="50C64D2F" w14:textId="77777777" w:rsidR="00046D4A" w:rsidRPr="00B1530F" w:rsidRDefault="00046D4A" w:rsidP="004F19EB">
            <w:pPr>
              <w:pStyle w:val="TAL"/>
              <w:rPr>
                <w:sz w:val="16"/>
              </w:rPr>
            </w:pPr>
          </w:p>
        </w:tc>
        <w:tc>
          <w:tcPr>
            <w:tcW w:w="1159" w:type="dxa"/>
          </w:tcPr>
          <w:p w14:paraId="628BECBF" w14:textId="77777777" w:rsidR="00046D4A" w:rsidRPr="00B1530F" w:rsidRDefault="00046D4A" w:rsidP="004F19EB">
            <w:pPr>
              <w:pStyle w:val="TAL"/>
              <w:rPr>
                <w:sz w:val="16"/>
              </w:rPr>
            </w:pPr>
          </w:p>
        </w:tc>
      </w:tr>
      <w:tr w:rsidR="00046D4A" w14:paraId="42BED0C3" w14:textId="77777777" w:rsidTr="00796364">
        <w:tc>
          <w:tcPr>
            <w:tcW w:w="0" w:type="auto"/>
          </w:tcPr>
          <w:p w14:paraId="668771F3" w14:textId="77777777" w:rsidR="00046D4A" w:rsidRPr="00B1530F" w:rsidRDefault="00046D4A" w:rsidP="004F19EB">
            <w:pPr>
              <w:pStyle w:val="TAL"/>
              <w:rPr>
                <w:sz w:val="16"/>
              </w:rPr>
            </w:pPr>
            <w:r>
              <w:rPr>
                <w:sz w:val="16"/>
              </w:rPr>
              <w:t>R5-243127</w:t>
            </w:r>
          </w:p>
        </w:tc>
        <w:tc>
          <w:tcPr>
            <w:tcW w:w="0" w:type="auto"/>
          </w:tcPr>
          <w:p w14:paraId="752B6951" w14:textId="77777777" w:rsidR="00046D4A" w:rsidRPr="00B1530F" w:rsidRDefault="00046D4A" w:rsidP="004F19EB">
            <w:pPr>
              <w:pStyle w:val="TAL"/>
              <w:rPr>
                <w:sz w:val="16"/>
              </w:rPr>
            </w:pPr>
            <w:r>
              <w:rPr>
                <w:sz w:val="16"/>
              </w:rPr>
              <w:t>Correction to general RB allocation in 6.1A</w:t>
            </w:r>
          </w:p>
        </w:tc>
        <w:tc>
          <w:tcPr>
            <w:tcW w:w="0" w:type="auto"/>
          </w:tcPr>
          <w:p w14:paraId="1D7433CD" w14:textId="77777777" w:rsidR="00046D4A" w:rsidRPr="00B1530F" w:rsidRDefault="00046D4A" w:rsidP="004F19EB">
            <w:pPr>
              <w:pStyle w:val="TAL"/>
              <w:rPr>
                <w:sz w:val="16"/>
              </w:rPr>
            </w:pPr>
            <w:r>
              <w:rPr>
                <w:sz w:val="16"/>
              </w:rPr>
              <w:t>Huawei, HiSilicon</w:t>
            </w:r>
          </w:p>
        </w:tc>
        <w:tc>
          <w:tcPr>
            <w:tcW w:w="0" w:type="auto"/>
          </w:tcPr>
          <w:p w14:paraId="0DF3FE31" w14:textId="77777777" w:rsidR="00046D4A" w:rsidRPr="00B1530F" w:rsidRDefault="00046D4A" w:rsidP="004F19EB">
            <w:pPr>
              <w:pStyle w:val="TAL"/>
              <w:rPr>
                <w:sz w:val="16"/>
              </w:rPr>
            </w:pPr>
            <w:r>
              <w:rPr>
                <w:sz w:val="16"/>
              </w:rPr>
              <w:t>agreed</w:t>
            </w:r>
          </w:p>
        </w:tc>
        <w:tc>
          <w:tcPr>
            <w:tcW w:w="1154" w:type="dxa"/>
          </w:tcPr>
          <w:p w14:paraId="646B528C" w14:textId="77777777" w:rsidR="00046D4A" w:rsidRPr="00B1530F" w:rsidRDefault="00046D4A" w:rsidP="004F19EB">
            <w:pPr>
              <w:pStyle w:val="TAL"/>
              <w:rPr>
                <w:sz w:val="16"/>
              </w:rPr>
            </w:pPr>
          </w:p>
        </w:tc>
        <w:tc>
          <w:tcPr>
            <w:tcW w:w="1159" w:type="dxa"/>
          </w:tcPr>
          <w:p w14:paraId="044AC045" w14:textId="77777777" w:rsidR="00046D4A" w:rsidRPr="00B1530F" w:rsidRDefault="00046D4A" w:rsidP="004F19EB">
            <w:pPr>
              <w:pStyle w:val="TAL"/>
              <w:rPr>
                <w:sz w:val="16"/>
              </w:rPr>
            </w:pPr>
          </w:p>
        </w:tc>
      </w:tr>
      <w:tr w:rsidR="00046D4A" w14:paraId="12ACC06E" w14:textId="77777777" w:rsidTr="00796364">
        <w:tc>
          <w:tcPr>
            <w:tcW w:w="0" w:type="auto"/>
          </w:tcPr>
          <w:p w14:paraId="2D5B9D6F" w14:textId="77777777" w:rsidR="00046D4A" w:rsidRPr="00B1530F" w:rsidRDefault="00046D4A" w:rsidP="004F19EB">
            <w:pPr>
              <w:pStyle w:val="TAL"/>
              <w:rPr>
                <w:sz w:val="16"/>
              </w:rPr>
            </w:pPr>
            <w:r>
              <w:rPr>
                <w:sz w:val="16"/>
              </w:rPr>
              <w:t>R5-243128</w:t>
            </w:r>
          </w:p>
        </w:tc>
        <w:tc>
          <w:tcPr>
            <w:tcW w:w="0" w:type="auto"/>
          </w:tcPr>
          <w:p w14:paraId="2EB387F0" w14:textId="77777777" w:rsidR="00046D4A" w:rsidRPr="00B1530F" w:rsidRDefault="00046D4A" w:rsidP="004F19EB">
            <w:pPr>
              <w:pStyle w:val="TAL"/>
              <w:rPr>
                <w:sz w:val="16"/>
              </w:rPr>
            </w:pPr>
            <w:r>
              <w:rPr>
                <w:sz w:val="16"/>
              </w:rPr>
              <w:t>Cleaning up test applicability for ULFPTx in test cases</w:t>
            </w:r>
          </w:p>
        </w:tc>
        <w:tc>
          <w:tcPr>
            <w:tcW w:w="0" w:type="auto"/>
          </w:tcPr>
          <w:p w14:paraId="3872C925" w14:textId="77777777" w:rsidR="00046D4A" w:rsidRPr="00B1530F" w:rsidRDefault="00046D4A" w:rsidP="004F19EB">
            <w:pPr>
              <w:pStyle w:val="TAL"/>
              <w:rPr>
                <w:sz w:val="16"/>
              </w:rPr>
            </w:pPr>
            <w:r>
              <w:rPr>
                <w:sz w:val="16"/>
              </w:rPr>
              <w:t>Huawei, HiSilicon</w:t>
            </w:r>
          </w:p>
        </w:tc>
        <w:tc>
          <w:tcPr>
            <w:tcW w:w="0" w:type="auto"/>
          </w:tcPr>
          <w:p w14:paraId="269B6ACF" w14:textId="77777777" w:rsidR="00046D4A" w:rsidRPr="00B1530F" w:rsidRDefault="00046D4A" w:rsidP="004F19EB">
            <w:pPr>
              <w:pStyle w:val="TAL"/>
              <w:rPr>
                <w:sz w:val="16"/>
              </w:rPr>
            </w:pPr>
            <w:r>
              <w:rPr>
                <w:sz w:val="16"/>
              </w:rPr>
              <w:t>agreed</w:t>
            </w:r>
          </w:p>
        </w:tc>
        <w:tc>
          <w:tcPr>
            <w:tcW w:w="1154" w:type="dxa"/>
          </w:tcPr>
          <w:p w14:paraId="335D3CED" w14:textId="77777777" w:rsidR="00046D4A" w:rsidRPr="00B1530F" w:rsidRDefault="00046D4A" w:rsidP="004F19EB">
            <w:pPr>
              <w:pStyle w:val="TAL"/>
              <w:rPr>
                <w:sz w:val="16"/>
              </w:rPr>
            </w:pPr>
          </w:p>
        </w:tc>
        <w:tc>
          <w:tcPr>
            <w:tcW w:w="1159" w:type="dxa"/>
          </w:tcPr>
          <w:p w14:paraId="1AF70CA4" w14:textId="77777777" w:rsidR="00046D4A" w:rsidRPr="00B1530F" w:rsidRDefault="00046D4A" w:rsidP="004F19EB">
            <w:pPr>
              <w:pStyle w:val="TAL"/>
              <w:rPr>
                <w:sz w:val="16"/>
              </w:rPr>
            </w:pPr>
          </w:p>
        </w:tc>
      </w:tr>
      <w:tr w:rsidR="00046D4A" w14:paraId="5D6BA969" w14:textId="77777777" w:rsidTr="00796364">
        <w:tc>
          <w:tcPr>
            <w:tcW w:w="0" w:type="auto"/>
          </w:tcPr>
          <w:p w14:paraId="085EEF11" w14:textId="77777777" w:rsidR="00046D4A" w:rsidRPr="00B1530F" w:rsidRDefault="00046D4A" w:rsidP="004F19EB">
            <w:pPr>
              <w:pStyle w:val="TAL"/>
              <w:rPr>
                <w:sz w:val="16"/>
              </w:rPr>
            </w:pPr>
            <w:r>
              <w:rPr>
                <w:sz w:val="16"/>
              </w:rPr>
              <w:t>R5-243129</w:t>
            </w:r>
          </w:p>
        </w:tc>
        <w:tc>
          <w:tcPr>
            <w:tcW w:w="0" w:type="auto"/>
          </w:tcPr>
          <w:p w14:paraId="3D060E02" w14:textId="77777777" w:rsidR="00046D4A" w:rsidRPr="00B1530F" w:rsidRDefault="00046D4A" w:rsidP="004F19EB">
            <w:pPr>
              <w:pStyle w:val="TAL"/>
              <w:rPr>
                <w:sz w:val="16"/>
              </w:rPr>
            </w:pPr>
            <w:r>
              <w:rPr>
                <w:sz w:val="16"/>
              </w:rPr>
              <w:t>Cleaning up test applicability for ULFPTx</w:t>
            </w:r>
          </w:p>
        </w:tc>
        <w:tc>
          <w:tcPr>
            <w:tcW w:w="0" w:type="auto"/>
          </w:tcPr>
          <w:p w14:paraId="2C542A5C" w14:textId="77777777" w:rsidR="00046D4A" w:rsidRPr="00B1530F" w:rsidRDefault="00046D4A" w:rsidP="004F19EB">
            <w:pPr>
              <w:pStyle w:val="TAL"/>
              <w:rPr>
                <w:sz w:val="16"/>
              </w:rPr>
            </w:pPr>
            <w:r>
              <w:rPr>
                <w:sz w:val="16"/>
              </w:rPr>
              <w:t>Huawei, HiSilicon</w:t>
            </w:r>
          </w:p>
        </w:tc>
        <w:tc>
          <w:tcPr>
            <w:tcW w:w="0" w:type="auto"/>
          </w:tcPr>
          <w:p w14:paraId="33E9D7C6" w14:textId="77777777" w:rsidR="00046D4A" w:rsidRPr="00B1530F" w:rsidRDefault="00046D4A" w:rsidP="004F19EB">
            <w:pPr>
              <w:pStyle w:val="TAL"/>
              <w:rPr>
                <w:sz w:val="16"/>
              </w:rPr>
            </w:pPr>
            <w:r>
              <w:rPr>
                <w:sz w:val="16"/>
              </w:rPr>
              <w:t>agreed</w:t>
            </w:r>
          </w:p>
        </w:tc>
        <w:tc>
          <w:tcPr>
            <w:tcW w:w="1154" w:type="dxa"/>
          </w:tcPr>
          <w:p w14:paraId="2D07A44B" w14:textId="77777777" w:rsidR="00046D4A" w:rsidRPr="00B1530F" w:rsidRDefault="00046D4A" w:rsidP="004F19EB">
            <w:pPr>
              <w:pStyle w:val="TAL"/>
              <w:rPr>
                <w:sz w:val="16"/>
              </w:rPr>
            </w:pPr>
          </w:p>
        </w:tc>
        <w:tc>
          <w:tcPr>
            <w:tcW w:w="1159" w:type="dxa"/>
          </w:tcPr>
          <w:p w14:paraId="1936912A" w14:textId="77777777" w:rsidR="00046D4A" w:rsidRPr="00B1530F" w:rsidRDefault="00046D4A" w:rsidP="004F19EB">
            <w:pPr>
              <w:pStyle w:val="TAL"/>
              <w:rPr>
                <w:sz w:val="16"/>
              </w:rPr>
            </w:pPr>
          </w:p>
        </w:tc>
      </w:tr>
      <w:tr w:rsidR="00046D4A" w14:paraId="20DE5737" w14:textId="77777777" w:rsidTr="00796364">
        <w:tc>
          <w:tcPr>
            <w:tcW w:w="0" w:type="auto"/>
          </w:tcPr>
          <w:p w14:paraId="064F00FB" w14:textId="77777777" w:rsidR="00046D4A" w:rsidRPr="00B1530F" w:rsidRDefault="00046D4A" w:rsidP="004F19EB">
            <w:pPr>
              <w:pStyle w:val="TAL"/>
              <w:rPr>
                <w:sz w:val="16"/>
              </w:rPr>
            </w:pPr>
            <w:r>
              <w:rPr>
                <w:sz w:val="16"/>
              </w:rPr>
              <w:t>R5-243130</w:t>
            </w:r>
          </w:p>
        </w:tc>
        <w:tc>
          <w:tcPr>
            <w:tcW w:w="0" w:type="auto"/>
          </w:tcPr>
          <w:p w14:paraId="1FE55CE0" w14:textId="77777777" w:rsidR="00046D4A" w:rsidRPr="00B1530F" w:rsidRDefault="00046D4A" w:rsidP="004F19EB">
            <w:pPr>
              <w:pStyle w:val="TAL"/>
              <w:rPr>
                <w:sz w:val="16"/>
              </w:rPr>
            </w:pPr>
            <w:r>
              <w:rPr>
                <w:sz w:val="16"/>
              </w:rPr>
              <w:t>Editorial correction of Annex F for R17 FR1 test cases</w:t>
            </w:r>
          </w:p>
        </w:tc>
        <w:tc>
          <w:tcPr>
            <w:tcW w:w="0" w:type="auto"/>
          </w:tcPr>
          <w:p w14:paraId="3D28BFFD" w14:textId="77777777" w:rsidR="00046D4A" w:rsidRPr="00B1530F" w:rsidRDefault="00046D4A" w:rsidP="004F19EB">
            <w:pPr>
              <w:pStyle w:val="TAL"/>
              <w:rPr>
                <w:sz w:val="16"/>
              </w:rPr>
            </w:pPr>
            <w:r>
              <w:rPr>
                <w:sz w:val="16"/>
              </w:rPr>
              <w:t>Huawei, HiSilicon</w:t>
            </w:r>
          </w:p>
        </w:tc>
        <w:tc>
          <w:tcPr>
            <w:tcW w:w="0" w:type="auto"/>
          </w:tcPr>
          <w:p w14:paraId="5F5A12BE" w14:textId="77777777" w:rsidR="00046D4A" w:rsidRPr="00B1530F" w:rsidRDefault="00046D4A" w:rsidP="004F19EB">
            <w:pPr>
              <w:pStyle w:val="TAL"/>
              <w:rPr>
                <w:sz w:val="16"/>
              </w:rPr>
            </w:pPr>
            <w:r>
              <w:rPr>
                <w:sz w:val="16"/>
              </w:rPr>
              <w:t>agreed</w:t>
            </w:r>
          </w:p>
        </w:tc>
        <w:tc>
          <w:tcPr>
            <w:tcW w:w="1154" w:type="dxa"/>
          </w:tcPr>
          <w:p w14:paraId="1D8DE7F4" w14:textId="77777777" w:rsidR="00046D4A" w:rsidRPr="00B1530F" w:rsidRDefault="00046D4A" w:rsidP="004F19EB">
            <w:pPr>
              <w:pStyle w:val="TAL"/>
              <w:rPr>
                <w:sz w:val="16"/>
              </w:rPr>
            </w:pPr>
          </w:p>
        </w:tc>
        <w:tc>
          <w:tcPr>
            <w:tcW w:w="1159" w:type="dxa"/>
          </w:tcPr>
          <w:p w14:paraId="680848D1" w14:textId="77777777" w:rsidR="00046D4A" w:rsidRPr="00B1530F" w:rsidRDefault="00046D4A" w:rsidP="004F19EB">
            <w:pPr>
              <w:pStyle w:val="TAL"/>
              <w:rPr>
                <w:sz w:val="16"/>
              </w:rPr>
            </w:pPr>
          </w:p>
        </w:tc>
      </w:tr>
      <w:tr w:rsidR="00046D4A" w14:paraId="5FB6A53E" w14:textId="77777777" w:rsidTr="00796364">
        <w:tc>
          <w:tcPr>
            <w:tcW w:w="0" w:type="auto"/>
          </w:tcPr>
          <w:p w14:paraId="0CC491EE" w14:textId="77777777" w:rsidR="00046D4A" w:rsidRPr="00B1530F" w:rsidRDefault="00046D4A" w:rsidP="004F19EB">
            <w:pPr>
              <w:pStyle w:val="TAL"/>
              <w:rPr>
                <w:sz w:val="16"/>
              </w:rPr>
            </w:pPr>
            <w:r>
              <w:rPr>
                <w:sz w:val="16"/>
              </w:rPr>
              <w:t>R5-243131</w:t>
            </w:r>
          </w:p>
        </w:tc>
        <w:tc>
          <w:tcPr>
            <w:tcW w:w="0" w:type="auto"/>
          </w:tcPr>
          <w:p w14:paraId="6C1F0CBC" w14:textId="77777777" w:rsidR="00046D4A" w:rsidRPr="00B1530F" w:rsidRDefault="00046D4A" w:rsidP="004F19EB">
            <w:pPr>
              <w:pStyle w:val="TAL"/>
              <w:rPr>
                <w:sz w:val="16"/>
              </w:rPr>
            </w:pPr>
            <w:r>
              <w:rPr>
                <w:sz w:val="16"/>
              </w:rPr>
              <w:t>Adding test point information of 6.5H.1.1</w:t>
            </w:r>
          </w:p>
        </w:tc>
        <w:tc>
          <w:tcPr>
            <w:tcW w:w="0" w:type="auto"/>
          </w:tcPr>
          <w:p w14:paraId="7E3867C1" w14:textId="77777777" w:rsidR="00046D4A" w:rsidRPr="00B1530F" w:rsidRDefault="00046D4A" w:rsidP="004F19EB">
            <w:pPr>
              <w:pStyle w:val="TAL"/>
              <w:rPr>
                <w:sz w:val="16"/>
              </w:rPr>
            </w:pPr>
            <w:r>
              <w:rPr>
                <w:sz w:val="16"/>
              </w:rPr>
              <w:t>Huawei, HiSilicon</w:t>
            </w:r>
          </w:p>
        </w:tc>
        <w:tc>
          <w:tcPr>
            <w:tcW w:w="0" w:type="auto"/>
          </w:tcPr>
          <w:p w14:paraId="54F140D6" w14:textId="77777777" w:rsidR="00046D4A" w:rsidRPr="00B1530F" w:rsidRDefault="00046D4A" w:rsidP="004F19EB">
            <w:pPr>
              <w:pStyle w:val="TAL"/>
              <w:rPr>
                <w:sz w:val="16"/>
              </w:rPr>
            </w:pPr>
            <w:r>
              <w:rPr>
                <w:sz w:val="16"/>
              </w:rPr>
              <w:t>agreed</w:t>
            </w:r>
          </w:p>
        </w:tc>
        <w:tc>
          <w:tcPr>
            <w:tcW w:w="1154" w:type="dxa"/>
          </w:tcPr>
          <w:p w14:paraId="465136F8" w14:textId="77777777" w:rsidR="00046D4A" w:rsidRPr="00B1530F" w:rsidRDefault="00046D4A" w:rsidP="004F19EB">
            <w:pPr>
              <w:pStyle w:val="TAL"/>
              <w:rPr>
                <w:sz w:val="16"/>
              </w:rPr>
            </w:pPr>
          </w:p>
        </w:tc>
        <w:tc>
          <w:tcPr>
            <w:tcW w:w="1159" w:type="dxa"/>
          </w:tcPr>
          <w:p w14:paraId="34B6B125" w14:textId="77777777" w:rsidR="00046D4A" w:rsidRPr="00B1530F" w:rsidRDefault="00046D4A" w:rsidP="004F19EB">
            <w:pPr>
              <w:pStyle w:val="TAL"/>
              <w:rPr>
                <w:sz w:val="16"/>
              </w:rPr>
            </w:pPr>
          </w:p>
        </w:tc>
      </w:tr>
      <w:tr w:rsidR="00046D4A" w14:paraId="42ED33EF" w14:textId="77777777" w:rsidTr="00796364">
        <w:tc>
          <w:tcPr>
            <w:tcW w:w="0" w:type="auto"/>
          </w:tcPr>
          <w:p w14:paraId="7CEE1C54" w14:textId="77777777" w:rsidR="00046D4A" w:rsidRPr="00B1530F" w:rsidRDefault="00046D4A" w:rsidP="004F19EB">
            <w:pPr>
              <w:pStyle w:val="TAL"/>
              <w:rPr>
                <w:sz w:val="16"/>
              </w:rPr>
            </w:pPr>
            <w:r>
              <w:rPr>
                <w:sz w:val="16"/>
              </w:rPr>
              <w:t>R5-243132</w:t>
            </w:r>
          </w:p>
        </w:tc>
        <w:tc>
          <w:tcPr>
            <w:tcW w:w="0" w:type="auto"/>
          </w:tcPr>
          <w:p w14:paraId="55C1B66E" w14:textId="77777777" w:rsidR="00046D4A" w:rsidRPr="00B1530F" w:rsidRDefault="00046D4A" w:rsidP="004F19EB">
            <w:pPr>
              <w:pStyle w:val="TAL"/>
              <w:rPr>
                <w:sz w:val="16"/>
              </w:rPr>
            </w:pPr>
            <w:r>
              <w:rPr>
                <w:sz w:val="16"/>
              </w:rPr>
              <w:t>Addition of PICS for TxD for NR FR1 bands</w:t>
            </w:r>
          </w:p>
        </w:tc>
        <w:tc>
          <w:tcPr>
            <w:tcW w:w="0" w:type="auto"/>
          </w:tcPr>
          <w:p w14:paraId="038073CE" w14:textId="77777777" w:rsidR="00046D4A" w:rsidRPr="00B1530F" w:rsidRDefault="00046D4A" w:rsidP="004F19EB">
            <w:pPr>
              <w:pStyle w:val="TAL"/>
              <w:rPr>
                <w:sz w:val="16"/>
              </w:rPr>
            </w:pPr>
            <w:r>
              <w:rPr>
                <w:sz w:val="16"/>
              </w:rPr>
              <w:t>Huawei, HiSilicon, Bureau Veritas</w:t>
            </w:r>
          </w:p>
        </w:tc>
        <w:tc>
          <w:tcPr>
            <w:tcW w:w="0" w:type="auto"/>
          </w:tcPr>
          <w:p w14:paraId="71E75124" w14:textId="77777777" w:rsidR="00046D4A" w:rsidRPr="00B1530F" w:rsidRDefault="00046D4A" w:rsidP="004F19EB">
            <w:pPr>
              <w:pStyle w:val="TAL"/>
              <w:rPr>
                <w:sz w:val="16"/>
              </w:rPr>
            </w:pPr>
            <w:r>
              <w:rPr>
                <w:sz w:val="16"/>
              </w:rPr>
              <w:t>agreed</w:t>
            </w:r>
          </w:p>
        </w:tc>
        <w:tc>
          <w:tcPr>
            <w:tcW w:w="1154" w:type="dxa"/>
          </w:tcPr>
          <w:p w14:paraId="5220D1D5" w14:textId="77777777" w:rsidR="00046D4A" w:rsidRPr="00B1530F" w:rsidRDefault="00046D4A" w:rsidP="004F19EB">
            <w:pPr>
              <w:pStyle w:val="TAL"/>
              <w:rPr>
                <w:sz w:val="16"/>
              </w:rPr>
            </w:pPr>
          </w:p>
        </w:tc>
        <w:tc>
          <w:tcPr>
            <w:tcW w:w="1159" w:type="dxa"/>
          </w:tcPr>
          <w:p w14:paraId="501EA6AE" w14:textId="77777777" w:rsidR="00046D4A" w:rsidRPr="00B1530F" w:rsidRDefault="00046D4A" w:rsidP="004F19EB">
            <w:pPr>
              <w:pStyle w:val="TAL"/>
              <w:rPr>
                <w:sz w:val="16"/>
              </w:rPr>
            </w:pPr>
          </w:p>
        </w:tc>
      </w:tr>
      <w:tr w:rsidR="00046D4A" w14:paraId="4D4DDCC7" w14:textId="77777777" w:rsidTr="00796364">
        <w:tc>
          <w:tcPr>
            <w:tcW w:w="0" w:type="auto"/>
          </w:tcPr>
          <w:p w14:paraId="20EE1FAF" w14:textId="77777777" w:rsidR="00046D4A" w:rsidRPr="00B1530F" w:rsidRDefault="00046D4A" w:rsidP="004F19EB">
            <w:pPr>
              <w:pStyle w:val="TAL"/>
              <w:rPr>
                <w:sz w:val="16"/>
              </w:rPr>
            </w:pPr>
            <w:r>
              <w:rPr>
                <w:sz w:val="16"/>
              </w:rPr>
              <w:t>R5-243133</w:t>
            </w:r>
          </w:p>
        </w:tc>
        <w:tc>
          <w:tcPr>
            <w:tcW w:w="0" w:type="auto"/>
          </w:tcPr>
          <w:p w14:paraId="6A423777" w14:textId="77777777" w:rsidR="00046D4A" w:rsidRPr="00B1530F" w:rsidRDefault="00046D4A" w:rsidP="004F19EB">
            <w:pPr>
              <w:pStyle w:val="TAL"/>
              <w:rPr>
                <w:sz w:val="16"/>
              </w:rPr>
            </w:pPr>
            <w:r>
              <w:rPr>
                <w:sz w:val="16"/>
              </w:rPr>
              <w:t>Updating applicability for Rx test cases</w:t>
            </w:r>
          </w:p>
        </w:tc>
        <w:tc>
          <w:tcPr>
            <w:tcW w:w="0" w:type="auto"/>
          </w:tcPr>
          <w:p w14:paraId="0956C798" w14:textId="77777777" w:rsidR="00046D4A" w:rsidRPr="00B1530F" w:rsidRDefault="00046D4A" w:rsidP="004F19EB">
            <w:pPr>
              <w:pStyle w:val="TAL"/>
              <w:rPr>
                <w:sz w:val="16"/>
              </w:rPr>
            </w:pPr>
            <w:r>
              <w:rPr>
                <w:sz w:val="16"/>
              </w:rPr>
              <w:t>Huawei, HiSilicon</w:t>
            </w:r>
          </w:p>
        </w:tc>
        <w:tc>
          <w:tcPr>
            <w:tcW w:w="0" w:type="auto"/>
          </w:tcPr>
          <w:p w14:paraId="6133D341" w14:textId="77777777" w:rsidR="00046D4A" w:rsidRPr="00B1530F" w:rsidRDefault="00046D4A" w:rsidP="004F19EB">
            <w:pPr>
              <w:pStyle w:val="TAL"/>
              <w:rPr>
                <w:sz w:val="16"/>
              </w:rPr>
            </w:pPr>
            <w:r>
              <w:rPr>
                <w:sz w:val="16"/>
              </w:rPr>
              <w:t>withdrawn</w:t>
            </w:r>
          </w:p>
        </w:tc>
        <w:tc>
          <w:tcPr>
            <w:tcW w:w="1154" w:type="dxa"/>
          </w:tcPr>
          <w:p w14:paraId="1C3C57EE" w14:textId="77777777" w:rsidR="00046D4A" w:rsidRPr="00B1530F" w:rsidRDefault="00046D4A" w:rsidP="004F19EB">
            <w:pPr>
              <w:pStyle w:val="TAL"/>
              <w:rPr>
                <w:sz w:val="16"/>
              </w:rPr>
            </w:pPr>
          </w:p>
        </w:tc>
        <w:tc>
          <w:tcPr>
            <w:tcW w:w="1159" w:type="dxa"/>
          </w:tcPr>
          <w:p w14:paraId="52060DD7" w14:textId="77777777" w:rsidR="00046D4A" w:rsidRPr="00B1530F" w:rsidRDefault="00046D4A" w:rsidP="004F19EB">
            <w:pPr>
              <w:pStyle w:val="TAL"/>
              <w:rPr>
                <w:sz w:val="16"/>
              </w:rPr>
            </w:pPr>
          </w:p>
        </w:tc>
      </w:tr>
      <w:tr w:rsidR="00046D4A" w14:paraId="368544F5" w14:textId="77777777" w:rsidTr="00796364">
        <w:tc>
          <w:tcPr>
            <w:tcW w:w="0" w:type="auto"/>
          </w:tcPr>
          <w:p w14:paraId="3F1B98CF" w14:textId="77777777" w:rsidR="00046D4A" w:rsidRPr="00B1530F" w:rsidRDefault="00046D4A" w:rsidP="004F19EB">
            <w:pPr>
              <w:pStyle w:val="TAL"/>
              <w:rPr>
                <w:sz w:val="16"/>
              </w:rPr>
            </w:pPr>
            <w:r>
              <w:rPr>
                <w:sz w:val="16"/>
              </w:rPr>
              <w:t>R5-243134</w:t>
            </w:r>
          </w:p>
        </w:tc>
        <w:tc>
          <w:tcPr>
            <w:tcW w:w="0" w:type="auto"/>
          </w:tcPr>
          <w:p w14:paraId="20C200DD" w14:textId="77777777" w:rsidR="00046D4A" w:rsidRPr="00B1530F" w:rsidRDefault="00046D4A" w:rsidP="004F19EB">
            <w:pPr>
              <w:pStyle w:val="TAL"/>
              <w:rPr>
                <w:sz w:val="16"/>
              </w:rPr>
            </w:pPr>
            <w:r>
              <w:rPr>
                <w:sz w:val="16"/>
              </w:rPr>
              <w:t>Addition of NR V2X MOP for inter-band concurrent operation</w:t>
            </w:r>
          </w:p>
        </w:tc>
        <w:tc>
          <w:tcPr>
            <w:tcW w:w="0" w:type="auto"/>
          </w:tcPr>
          <w:p w14:paraId="4DA7D296" w14:textId="77777777" w:rsidR="00046D4A" w:rsidRPr="00B1530F" w:rsidRDefault="00046D4A" w:rsidP="004F19EB">
            <w:pPr>
              <w:pStyle w:val="TAL"/>
              <w:rPr>
                <w:sz w:val="16"/>
              </w:rPr>
            </w:pPr>
            <w:r>
              <w:rPr>
                <w:sz w:val="16"/>
              </w:rPr>
              <w:t>Huawei, HiSilicon</w:t>
            </w:r>
          </w:p>
        </w:tc>
        <w:tc>
          <w:tcPr>
            <w:tcW w:w="0" w:type="auto"/>
          </w:tcPr>
          <w:p w14:paraId="3A469617" w14:textId="77777777" w:rsidR="00046D4A" w:rsidRPr="00B1530F" w:rsidRDefault="00046D4A" w:rsidP="004F19EB">
            <w:pPr>
              <w:pStyle w:val="TAL"/>
              <w:rPr>
                <w:sz w:val="16"/>
              </w:rPr>
            </w:pPr>
            <w:r>
              <w:rPr>
                <w:sz w:val="16"/>
              </w:rPr>
              <w:t>agreed</w:t>
            </w:r>
          </w:p>
        </w:tc>
        <w:tc>
          <w:tcPr>
            <w:tcW w:w="1154" w:type="dxa"/>
          </w:tcPr>
          <w:p w14:paraId="40F8C2C7" w14:textId="77777777" w:rsidR="00046D4A" w:rsidRPr="00B1530F" w:rsidRDefault="00046D4A" w:rsidP="004F19EB">
            <w:pPr>
              <w:pStyle w:val="TAL"/>
              <w:rPr>
                <w:sz w:val="16"/>
              </w:rPr>
            </w:pPr>
          </w:p>
        </w:tc>
        <w:tc>
          <w:tcPr>
            <w:tcW w:w="1159" w:type="dxa"/>
          </w:tcPr>
          <w:p w14:paraId="22551EA4" w14:textId="77777777" w:rsidR="00046D4A" w:rsidRPr="00B1530F" w:rsidRDefault="00046D4A" w:rsidP="004F19EB">
            <w:pPr>
              <w:pStyle w:val="TAL"/>
              <w:rPr>
                <w:sz w:val="16"/>
              </w:rPr>
            </w:pPr>
          </w:p>
        </w:tc>
      </w:tr>
      <w:tr w:rsidR="00046D4A" w14:paraId="394F8BE5" w14:textId="77777777" w:rsidTr="00796364">
        <w:tc>
          <w:tcPr>
            <w:tcW w:w="0" w:type="auto"/>
          </w:tcPr>
          <w:p w14:paraId="31B33A81" w14:textId="77777777" w:rsidR="00046D4A" w:rsidRPr="00B1530F" w:rsidRDefault="00046D4A" w:rsidP="004F19EB">
            <w:pPr>
              <w:pStyle w:val="TAL"/>
              <w:rPr>
                <w:sz w:val="16"/>
              </w:rPr>
            </w:pPr>
            <w:r>
              <w:rPr>
                <w:sz w:val="16"/>
              </w:rPr>
              <w:t>R5-243135</w:t>
            </w:r>
          </w:p>
        </w:tc>
        <w:tc>
          <w:tcPr>
            <w:tcW w:w="0" w:type="auto"/>
          </w:tcPr>
          <w:p w14:paraId="43D835FD" w14:textId="77777777" w:rsidR="00046D4A" w:rsidRPr="00B1530F" w:rsidRDefault="00046D4A" w:rsidP="004F19EB">
            <w:pPr>
              <w:pStyle w:val="TAL"/>
              <w:rPr>
                <w:sz w:val="16"/>
              </w:rPr>
            </w:pPr>
            <w:r>
              <w:rPr>
                <w:sz w:val="16"/>
              </w:rPr>
              <w:t>Addition of TP analysis for NR V2X MOP</w:t>
            </w:r>
          </w:p>
        </w:tc>
        <w:tc>
          <w:tcPr>
            <w:tcW w:w="0" w:type="auto"/>
          </w:tcPr>
          <w:p w14:paraId="589BFD8E" w14:textId="77777777" w:rsidR="00046D4A" w:rsidRPr="00B1530F" w:rsidRDefault="00046D4A" w:rsidP="004F19EB">
            <w:pPr>
              <w:pStyle w:val="TAL"/>
              <w:rPr>
                <w:sz w:val="16"/>
              </w:rPr>
            </w:pPr>
            <w:r>
              <w:rPr>
                <w:sz w:val="16"/>
              </w:rPr>
              <w:t>Huawei, HiSilicon</w:t>
            </w:r>
          </w:p>
        </w:tc>
        <w:tc>
          <w:tcPr>
            <w:tcW w:w="0" w:type="auto"/>
          </w:tcPr>
          <w:p w14:paraId="735B17D6" w14:textId="77777777" w:rsidR="00046D4A" w:rsidRPr="00B1530F" w:rsidRDefault="00046D4A" w:rsidP="004F19EB">
            <w:pPr>
              <w:pStyle w:val="TAL"/>
              <w:rPr>
                <w:sz w:val="16"/>
              </w:rPr>
            </w:pPr>
            <w:r>
              <w:rPr>
                <w:sz w:val="16"/>
              </w:rPr>
              <w:t>agreed</w:t>
            </w:r>
          </w:p>
        </w:tc>
        <w:tc>
          <w:tcPr>
            <w:tcW w:w="1154" w:type="dxa"/>
          </w:tcPr>
          <w:p w14:paraId="08AE5220" w14:textId="77777777" w:rsidR="00046D4A" w:rsidRPr="00B1530F" w:rsidRDefault="00046D4A" w:rsidP="004F19EB">
            <w:pPr>
              <w:pStyle w:val="TAL"/>
              <w:rPr>
                <w:sz w:val="16"/>
              </w:rPr>
            </w:pPr>
          </w:p>
        </w:tc>
        <w:tc>
          <w:tcPr>
            <w:tcW w:w="1159" w:type="dxa"/>
          </w:tcPr>
          <w:p w14:paraId="22913FF6" w14:textId="77777777" w:rsidR="00046D4A" w:rsidRPr="00B1530F" w:rsidRDefault="00046D4A" w:rsidP="004F19EB">
            <w:pPr>
              <w:pStyle w:val="TAL"/>
              <w:rPr>
                <w:sz w:val="16"/>
              </w:rPr>
            </w:pPr>
          </w:p>
        </w:tc>
      </w:tr>
      <w:tr w:rsidR="00046D4A" w14:paraId="34DC2A71" w14:textId="77777777" w:rsidTr="00796364">
        <w:tc>
          <w:tcPr>
            <w:tcW w:w="0" w:type="auto"/>
          </w:tcPr>
          <w:p w14:paraId="3BB6ADA1" w14:textId="77777777" w:rsidR="00046D4A" w:rsidRPr="00B1530F" w:rsidRDefault="00046D4A" w:rsidP="004F19EB">
            <w:pPr>
              <w:pStyle w:val="TAL"/>
              <w:rPr>
                <w:sz w:val="16"/>
              </w:rPr>
            </w:pPr>
            <w:r>
              <w:rPr>
                <w:sz w:val="16"/>
              </w:rPr>
              <w:t>R5-243136</w:t>
            </w:r>
          </w:p>
        </w:tc>
        <w:tc>
          <w:tcPr>
            <w:tcW w:w="0" w:type="auto"/>
          </w:tcPr>
          <w:p w14:paraId="6A2FC05E" w14:textId="77777777" w:rsidR="00046D4A" w:rsidRPr="00B1530F" w:rsidRDefault="00046D4A" w:rsidP="004F19EB">
            <w:pPr>
              <w:pStyle w:val="TAL"/>
              <w:rPr>
                <w:sz w:val="16"/>
              </w:rPr>
            </w:pPr>
            <w:r>
              <w:rPr>
                <w:sz w:val="16"/>
              </w:rPr>
              <w:t>Update of NR V2X MPR test cases</w:t>
            </w:r>
          </w:p>
        </w:tc>
        <w:tc>
          <w:tcPr>
            <w:tcW w:w="0" w:type="auto"/>
          </w:tcPr>
          <w:p w14:paraId="44F3CFE8" w14:textId="77777777" w:rsidR="00046D4A" w:rsidRPr="00B1530F" w:rsidRDefault="00046D4A" w:rsidP="004F19EB">
            <w:pPr>
              <w:pStyle w:val="TAL"/>
              <w:rPr>
                <w:sz w:val="16"/>
              </w:rPr>
            </w:pPr>
            <w:r>
              <w:rPr>
                <w:sz w:val="16"/>
              </w:rPr>
              <w:t>Huawei, HiSilicon</w:t>
            </w:r>
          </w:p>
        </w:tc>
        <w:tc>
          <w:tcPr>
            <w:tcW w:w="0" w:type="auto"/>
          </w:tcPr>
          <w:p w14:paraId="587BD77D" w14:textId="77777777" w:rsidR="00046D4A" w:rsidRPr="00B1530F" w:rsidRDefault="00046D4A" w:rsidP="004F19EB">
            <w:pPr>
              <w:pStyle w:val="TAL"/>
              <w:rPr>
                <w:sz w:val="16"/>
              </w:rPr>
            </w:pPr>
            <w:r>
              <w:rPr>
                <w:sz w:val="16"/>
              </w:rPr>
              <w:t>agreed</w:t>
            </w:r>
          </w:p>
        </w:tc>
        <w:tc>
          <w:tcPr>
            <w:tcW w:w="1154" w:type="dxa"/>
          </w:tcPr>
          <w:p w14:paraId="2206B8F1" w14:textId="77777777" w:rsidR="00046D4A" w:rsidRPr="00B1530F" w:rsidRDefault="00046D4A" w:rsidP="004F19EB">
            <w:pPr>
              <w:pStyle w:val="TAL"/>
              <w:rPr>
                <w:sz w:val="16"/>
              </w:rPr>
            </w:pPr>
          </w:p>
        </w:tc>
        <w:tc>
          <w:tcPr>
            <w:tcW w:w="1159" w:type="dxa"/>
          </w:tcPr>
          <w:p w14:paraId="76F1C9EB" w14:textId="77777777" w:rsidR="00046D4A" w:rsidRPr="00B1530F" w:rsidRDefault="00046D4A" w:rsidP="004F19EB">
            <w:pPr>
              <w:pStyle w:val="TAL"/>
              <w:rPr>
                <w:sz w:val="16"/>
              </w:rPr>
            </w:pPr>
          </w:p>
        </w:tc>
      </w:tr>
      <w:tr w:rsidR="00046D4A" w14:paraId="0175CB3B" w14:textId="77777777" w:rsidTr="00796364">
        <w:tc>
          <w:tcPr>
            <w:tcW w:w="0" w:type="auto"/>
          </w:tcPr>
          <w:p w14:paraId="7D550471" w14:textId="77777777" w:rsidR="00046D4A" w:rsidRPr="00B1530F" w:rsidRDefault="00046D4A" w:rsidP="004F19EB">
            <w:pPr>
              <w:pStyle w:val="TAL"/>
              <w:rPr>
                <w:sz w:val="16"/>
              </w:rPr>
            </w:pPr>
            <w:r>
              <w:rPr>
                <w:sz w:val="16"/>
              </w:rPr>
              <w:t>R5-243137</w:t>
            </w:r>
          </w:p>
        </w:tc>
        <w:tc>
          <w:tcPr>
            <w:tcW w:w="0" w:type="auto"/>
          </w:tcPr>
          <w:p w14:paraId="4198699F" w14:textId="77777777" w:rsidR="00046D4A" w:rsidRPr="00B1530F" w:rsidRDefault="00046D4A" w:rsidP="004F19EB">
            <w:pPr>
              <w:pStyle w:val="TAL"/>
              <w:rPr>
                <w:sz w:val="16"/>
              </w:rPr>
            </w:pPr>
            <w:r>
              <w:rPr>
                <w:sz w:val="16"/>
              </w:rPr>
              <w:t>Update of NR V2X AMPR test cases</w:t>
            </w:r>
          </w:p>
        </w:tc>
        <w:tc>
          <w:tcPr>
            <w:tcW w:w="0" w:type="auto"/>
          </w:tcPr>
          <w:p w14:paraId="0F18DB4C" w14:textId="77777777" w:rsidR="00046D4A" w:rsidRPr="00B1530F" w:rsidRDefault="00046D4A" w:rsidP="004F19EB">
            <w:pPr>
              <w:pStyle w:val="TAL"/>
              <w:rPr>
                <w:sz w:val="16"/>
              </w:rPr>
            </w:pPr>
            <w:r>
              <w:rPr>
                <w:sz w:val="16"/>
              </w:rPr>
              <w:t>Huawei, HiSilicon</w:t>
            </w:r>
          </w:p>
        </w:tc>
        <w:tc>
          <w:tcPr>
            <w:tcW w:w="0" w:type="auto"/>
          </w:tcPr>
          <w:p w14:paraId="47A1A09D" w14:textId="77777777" w:rsidR="00046D4A" w:rsidRPr="00B1530F" w:rsidRDefault="00046D4A" w:rsidP="004F19EB">
            <w:pPr>
              <w:pStyle w:val="TAL"/>
              <w:rPr>
                <w:sz w:val="16"/>
              </w:rPr>
            </w:pPr>
            <w:r>
              <w:rPr>
                <w:sz w:val="16"/>
              </w:rPr>
              <w:t>revised</w:t>
            </w:r>
          </w:p>
        </w:tc>
        <w:tc>
          <w:tcPr>
            <w:tcW w:w="1154" w:type="dxa"/>
          </w:tcPr>
          <w:p w14:paraId="1E9B951B" w14:textId="77777777" w:rsidR="00046D4A" w:rsidRPr="00B1530F" w:rsidRDefault="00046D4A" w:rsidP="004F19EB">
            <w:pPr>
              <w:pStyle w:val="TAL"/>
              <w:rPr>
                <w:sz w:val="16"/>
              </w:rPr>
            </w:pPr>
          </w:p>
        </w:tc>
        <w:tc>
          <w:tcPr>
            <w:tcW w:w="1159" w:type="dxa"/>
          </w:tcPr>
          <w:p w14:paraId="51B40021" w14:textId="77777777" w:rsidR="00046D4A" w:rsidRPr="00B1530F" w:rsidRDefault="00046D4A" w:rsidP="004F19EB">
            <w:pPr>
              <w:pStyle w:val="TAL"/>
              <w:rPr>
                <w:sz w:val="16"/>
              </w:rPr>
            </w:pPr>
            <w:r>
              <w:rPr>
                <w:sz w:val="16"/>
              </w:rPr>
              <w:t>R5-243629</w:t>
            </w:r>
          </w:p>
        </w:tc>
      </w:tr>
      <w:tr w:rsidR="00046D4A" w14:paraId="0FCDE574" w14:textId="77777777" w:rsidTr="00796364">
        <w:tc>
          <w:tcPr>
            <w:tcW w:w="0" w:type="auto"/>
          </w:tcPr>
          <w:p w14:paraId="1F0256B9" w14:textId="77777777" w:rsidR="00046D4A" w:rsidRPr="00B1530F" w:rsidRDefault="00046D4A" w:rsidP="004F19EB">
            <w:pPr>
              <w:pStyle w:val="TAL"/>
              <w:rPr>
                <w:sz w:val="16"/>
              </w:rPr>
            </w:pPr>
            <w:r>
              <w:rPr>
                <w:sz w:val="16"/>
              </w:rPr>
              <w:t>R5-243138</w:t>
            </w:r>
          </w:p>
        </w:tc>
        <w:tc>
          <w:tcPr>
            <w:tcW w:w="0" w:type="auto"/>
          </w:tcPr>
          <w:p w14:paraId="37C5CB34" w14:textId="77777777" w:rsidR="00046D4A" w:rsidRPr="00B1530F" w:rsidRDefault="00046D4A" w:rsidP="004F19EB">
            <w:pPr>
              <w:pStyle w:val="TAL"/>
              <w:rPr>
                <w:sz w:val="16"/>
              </w:rPr>
            </w:pPr>
            <w:r>
              <w:rPr>
                <w:sz w:val="16"/>
              </w:rPr>
              <w:t>Addition of NR V2X NR configured transmit power test cases</w:t>
            </w:r>
          </w:p>
        </w:tc>
        <w:tc>
          <w:tcPr>
            <w:tcW w:w="0" w:type="auto"/>
          </w:tcPr>
          <w:p w14:paraId="3A11609F" w14:textId="77777777" w:rsidR="00046D4A" w:rsidRPr="00B1530F" w:rsidRDefault="00046D4A" w:rsidP="004F19EB">
            <w:pPr>
              <w:pStyle w:val="TAL"/>
              <w:rPr>
                <w:sz w:val="16"/>
              </w:rPr>
            </w:pPr>
            <w:r>
              <w:rPr>
                <w:sz w:val="16"/>
              </w:rPr>
              <w:t>Huawei, HiSilicon</w:t>
            </w:r>
          </w:p>
        </w:tc>
        <w:tc>
          <w:tcPr>
            <w:tcW w:w="0" w:type="auto"/>
          </w:tcPr>
          <w:p w14:paraId="47B483EF" w14:textId="77777777" w:rsidR="00046D4A" w:rsidRPr="00B1530F" w:rsidRDefault="00046D4A" w:rsidP="004F19EB">
            <w:pPr>
              <w:pStyle w:val="TAL"/>
              <w:rPr>
                <w:sz w:val="16"/>
              </w:rPr>
            </w:pPr>
            <w:r>
              <w:rPr>
                <w:sz w:val="16"/>
              </w:rPr>
              <w:t>agreed</w:t>
            </w:r>
          </w:p>
        </w:tc>
        <w:tc>
          <w:tcPr>
            <w:tcW w:w="1154" w:type="dxa"/>
          </w:tcPr>
          <w:p w14:paraId="73364F4C" w14:textId="77777777" w:rsidR="00046D4A" w:rsidRPr="00B1530F" w:rsidRDefault="00046D4A" w:rsidP="004F19EB">
            <w:pPr>
              <w:pStyle w:val="TAL"/>
              <w:rPr>
                <w:sz w:val="16"/>
              </w:rPr>
            </w:pPr>
          </w:p>
        </w:tc>
        <w:tc>
          <w:tcPr>
            <w:tcW w:w="1159" w:type="dxa"/>
          </w:tcPr>
          <w:p w14:paraId="058D10E5" w14:textId="77777777" w:rsidR="00046D4A" w:rsidRPr="00B1530F" w:rsidRDefault="00046D4A" w:rsidP="004F19EB">
            <w:pPr>
              <w:pStyle w:val="TAL"/>
              <w:rPr>
                <w:sz w:val="16"/>
              </w:rPr>
            </w:pPr>
          </w:p>
        </w:tc>
      </w:tr>
      <w:tr w:rsidR="00046D4A" w14:paraId="10AAB349" w14:textId="77777777" w:rsidTr="00796364">
        <w:tc>
          <w:tcPr>
            <w:tcW w:w="0" w:type="auto"/>
          </w:tcPr>
          <w:p w14:paraId="68E858D2" w14:textId="77777777" w:rsidR="00046D4A" w:rsidRPr="00B1530F" w:rsidRDefault="00046D4A" w:rsidP="004F19EB">
            <w:pPr>
              <w:pStyle w:val="TAL"/>
              <w:rPr>
                <w:sz w:val="16"/>
              </w:rPr>
            </w:pPr>
            <w:r>
              <w:rPr>
                <w:sz w:val="16"/>
              </w:rPr>
              <w:t>R5-243139</w:t>
            </w:r>
          </w:p>
        </w:tc>
        <w:tc>
          <w:tcPr>
            <w:tcW w:w="0" w:type="auto"/>
          </w:tcPr>
          <w:p w14:paraId="34A46DA5" w14:textId="77777777" w:rsidR="00046D4A" w:rsidRPr="00B1530F" w:rsidRDefault="00046D4A" w:rsidP="004F19EB">
            <w:pPr>
              <w:pStyle w:val="TAL"/>
              <w:rPr>
                <w:sz w:val="16"/>
              </w:rPr>
            </w:pPr>
            <w:r>
              <w:rPr>
                <w:sz w:val="16"/>
              </w:rPr>
              <w:t>Addition of TP analysis for NR V2X Configured transmit power</w:t>
            </w:r>
          </w:p>
        </w:tc>
        <w:tc>
          <w:tcPr>
            <w:tcW w:w="0" w:type="auto"/>
          </w:tcPr>
          <w:p w14:paraId="230F285D" w14:textId="77777777" w:rsidR="00046D4A" w:rsidRPr="00B1530F" w:rsidRDefault="00046D4A" w:rsidP="004F19EB">
            <w:pPr>
              <w:pStyle w:val="TAL"/>
              <w:rPr>
                <w:sz w:val="16"/>
              </w:rPr>
            </w:pPr>
            <w:r>
              <w:rPr>
                <w:sz w:val="16"/>
              </w:rPr>
              <w:t>Huawei, HiSilicon</w:t>
            </w:r>
          </w:p>
        </w:tc>
        <w:tc>
          <w:tcPr>
            <w:tcW w:w="0" w:type="auto"/>
          </w:tcPr>
          <w:p w14:paraId="178C2DF6" w14:textId="77777777" w:rsidR="00046D4A" w:rsidRPr="00B1530F" w:rsidRDefault="00046D4A" w:rsidP="004F19EB">
            <w:pPr>
              <w:pStyle w:val="TAL"/>
              <w:rPr>
                <w:sz w:val="16"/>
              </w:rPr>
            </w:pPr>
            <w:r>
              <w:rPr>
                <w:sz w:val="16"/>
              </w:rPr>
              <w:t>agreed</w:t>
            </w:r>
          </w:p>
        </w:tc>
        <w:tc>
          <w:tcPr>
            <w:tcW w:w="1154" w:type="dxa"/>
          </w:tcPr>
          <w:p w14:paraId="77CBF65A" w14:textId="77777777" w:rsidR="00046D4A" w:rsidRPr="00B1530F" w:rsidRDefault="00046D4A" w:rsidP="004F19EB">
            <w:pPr>
              <w:pStyle w:val="TAL"/>
              <w:rPr>
                <w:sz w:val="16"/>
              </w:rPr>
            </w:pPr>
          </w:p>
        </w:tc>
        <w:tc>
          <w:tcPr>
            <w:tcW w:w="1159" w:type="dxa"/>
          </w:tcPr>
          <w:p w14:paraId="66B6DF8B" w14:textId="77777777" w:rsidR="00046D4A" w:rsidRPr="00B1530F" w:rsidRDefault="00046D4A" w:rsidP="004F19EB">
            <w:pPr>
              <w:pStyle w:val="TAL"/>
              <w:rPr>
                <w:sz w:val="16"/>
              </w:rPr>
            </w:pPr>
          </w:p>
        </w:tc>
      </w:tr>
      <w:tr w:rsidR="00046D4A" w14:paraId="7BE58AB3" w14:textId="77777777" w:rsidTr="00796364">
        <w:tc>
          <w:tcPr>
            <w:tcW w:w="0" w:type="auto"/>
          </w:tcPr>
          <w:p w14:paraId="7FACBE8C" w14:textId="77777777" w:rsidR="00046D4A" w:rsidRPr="00B1530F" w:rsidRDefault="00046D4A" w:rsidP="004F19EB">
            <w:pPr>
              <w:pStyle w:val="TAL"/>
              <w:rPr>
                <w:sz w:val="16"/>
              </w:rPr>
            </w:pPr>
            <w:r>
              <w:rPr>
                <w:sz w:val="16"/>
              </w:rPr>
              <w:t>R5-243140</w:t>
            </w:r>
          </w:p>
        </w:tc>
        <w:tc>
          <w:tcPr>
            <w:tcW w:w="0" w:type="auto"/>
          </w:tcPr>
          <w:p w14:paraId="2117088F" w14:textId="77777777" w:rsidR="00046D4A" w:rsidRPr="00B1530F" w:rsidRDefault="00046D4A" w:rsidP="004F19EB">
            <w:pPr>
              <w:pStyle w:val="TAL"/>
              <w:rPr>
                <w:sz w:val="16"/>
              </w:rPr>
            </w:pPr>
            <w:r>
              <w:rPr>
                <w:sz w:val="16"/>
              </w:rPr>
              <w:t>Update to NR V2X minimum output power test cases</w:t>
            </w:r>
          </w:p>
        </w:tc>
        <w:tc>
          <w:tcPr>
            <w:tcW w:w="0" w:type="auto"/>
          </w:tcPr>
          <w:p w14:paraId="0BB007A1" w14:textId="77777777" w:rsidR="00046D4A" w:rsidRPr="00B1530F" w:rsidRDefault="00046D4A" w:rsidP="004F19EB">
            <w:pPr>
              <w:pStyle w:val="TAL"/>
              <w:rPr>
                <w:sz w:val="16"/>
              </w:rPr>
            </w:pPr>
            <w:r>
              <w:rPr>
                <w:sz w:val="16"/>
              </w:rPr>
              <w:t>Huawei, HiSilicon</w:t>
            </w:r>
          </w:p>
        </w:tc>
        <w:tc>
          <w:tcPr>
            <w:tcW w:w="0" w:type="auto"/>
          </w:tcPr>
          <w:p w14:paraId="7B216F5F" w14:textId="77777777" w:rsidR="00046D4A" w:rsidRPr="00B1530F" w:rsidRDefault="00046D4A" w:rsidP="004F19EB">
            <w:pPr>
              <w:pStyle w:val="TAL"/>
              <w:rPr>
                <w:sz w:val="16"/>
              </w:rPr>
            </w:pPr>
            <w:r>
              <w:rPr>
                <w:sz w:val="16"/>
              </w:rPr>
              <w:t>agreed</w:t>
            </w:r>
          </w:p>
        </w:tc>
        <w:tc>
          <w:tcPr>
            <w:tcW w:w="1154" w:type="dxa"/>
          </w:tcPr>
          <w:p w14:paraId="4CBA7F14" w14:textId="77777777" w:rsidR="00046D4A" w:rsidRPr="00B1530F" w:rsidRDefault="00046D4A" w:rsidP="004F19EB">
            <w:pPr>
              <w:pStyle w:val="TAL"/>
              <w:rPr>
                <w:sz w:val="16"/>
              </w:rPr>
            </w:pPr>
          </w:p>
        </w:tc>
        <w:tc>
          <w:tcPr>
            <w:tcW w:w="1159" w:type="dxa"/>
          </w:tcPr>
          <w:p w14:paraId="29AA0DF0" w14:textId="77777777" w:rsidR="00046D4A" w:rsidRPr="00B1530F" w:rsidRDefault="00046D4A" w:rsidP="004F19EB">
            <w:pPr>
              <w:pStyle w:val="TAL"/>
              <w:rPr>
                <w:sz w:val="16"/>
              </w:rPr>
            </w:pPr>
          </w:p>
        </w:tc>
      </w:tr>
      <w:tr w:rsidR="00046D4A" w14:paraId="67D00031" w14:textId="77777777" w:rsidTr="00796364">
        <w:tc>
          <w:tcPr>
            <w:tcW w:w="0" w:type="auto"/>
          </w:tcPr>
          <w:p w14:paraId="3006DF0D" w14:textId="77777777" w:rsidR="00046D4A" w:rsidRPr="00B1530F" w:rsidRDefault="00046D4A" w:rsidP="004F19EB">
            <w:pPr>
              <w:pStyle w:val="TAL"/>
              <w:rPr>
                <w:sz w:val="16"/>
              </w:rPr>
            </w:pPr>
            <w:r>
              <w:rPr>
                <w:sz w:val="16"/>
              </w:rPr>
              <w:t>R5-243141</w:t>
            </w:r>
          </w:p>
        </w:tc>
        <w:tc>
          <w:tcPr>
            <w:tcW w:w="0" w:type="auto"/>
          </w:tcPr>
          <w:p w14:paraId="12A7D077" w14:textId="77777777" w:rsidR="00046D4A" w:rsidRPr="00B1530F" w:rsidRDefault="00046D4A" w:rsidP="004F19EB">
            <w:pPr>
              <w:pStyle w:val="TAL"/>
              <w:rPr>
                <w:sz w:val="16"/>
              </w:rPr>
            </w:pPr>
            <w:r>
              <w:rPr>
                <w:sz w:val="16"/>
              </w:rPr>
              <w:t>Update to NR V2X transmit off power test cases</w:t>
            </w:r>
          </w:p>
        </w:tc>
        <w:tc>
          <w:tcPr>
            <w:tcW w:w="0" w:type="auto"/>
          </w:tcPr>
          <w:p w14:paraId="4AF5176F" w14:textId="77777777" w:rsidR="00046D4A" w:rsidRPr="00B1530F" w:rsidRDefault="00046D4A" w:rsidP="004F19EB">
            <w:pPr>
              <w:pStyle w:val="TAL"/>
              <w:rPr>
                <w:sz w:val="16"/>
              </w:rPr>
            </w:pPr>
            <w:r>
              <w:rPr>
                <w:sz w:val="16"/>
              </w:rPr>
              <w:t>Huawei, HiSilicon</w:t>
            </w:r>
          </w:p>
        </w:tc>
        <w:tc>
          <w:tcPr>
            <w:tcW w:w="0" w:type="auto"/>
          </w:tcPr>
          <w:p w14:paraId="3790CBA0" w14:textId="77777777" w:rsidR="00046D4A" w:rsidRPr="00B1530F" w:rsidRDefault="00046D4A" w:rsidP="004F19EB">
            <w:pPr>
              <w:pStyle w:val="TAL"/>
              <w:rPr>
                <w:sz w:val="16"/>
              </w:rPr>
            </w:pPr>
            <w:r>
              <w:rPr>
                <w:sz w:val="16"/>
              </w:rPr>
              <w:t>agreed</w:t>
            </w:r>
          </w:p>
        </w:tc>
        <w:tc>
          <w:tcPr>
            <w:tcW w:w="1154" w:type="dxa"/>
          </w:tcPr>
          <w:p w14:paraId="48E08BD8" w14:textId="77777777" w:rsidR="00046D4A" w:rsidRPr="00B1530F" w:rsidRDefault="00046D4A" w:rsidP="004F19EB">
            <w:pPr>
              <w:pStyle w:val="TAL"/>
              <w:rPr>
                <w:sz w:val="16"/>
              </w:rPr>
            </w:pPr>
          </w:p>
        </w:tc>
        <w:tc>
          <w:tcPr>
            <w:tcW w:w="1159" w:type="dxa"/>
          </w:tcPr>
          <w:p w14:paraId="6961CBB0" w14:textId="77777777" w:rsidR="00046D4A" w:rsidRPr="00B1530F" w:rsidRDefault="00046D4A" w:rsidP="004F19EB">
            <w:pPr>
              <w:pStyle w:val="TAL"/>
              <w:rPr>
                <w:sz w:val="16"/>
              </w:rPr>
            </w:pPr>
          </w:p>
        </w:tc>
      </w:tr>
      <w:tr w:rsidR="00046D4A" w14:paraId="31E1B1E6" w14:textId="77777777" w:rsidTr="00796364">
        <w:tc>
          <w:tcPr>
            <w:tcW w:w="0" w:type="auto"/>
          </w:tcPr>
          <w:p w14:paraId="31A44F2A" w14:textId="77777777" w:rsidR="00046D4A" w:rsidRPr="00B1530F" w:rsidRDefault="00046D4A" w:rsidP="004F19EB">
            <w:pPr>
              <w:pStyle w:val="TAL"/>
              <w:rPr>
                <w:sz w:val="16"/>
              </w:rPr>
            </w:pPr>
            <w:r>
              <w:rPr>
                <w:sz w:val="16"/>
              </w:rPr>
              <w:t>R5-243142</w:t>
            </w:r>
          </w:p>
        </w:tc>
        <w:tc>
          <w:tcPr>
            <w:tcW w:w="0" w:type="auto"/>
          </w:tcPr>
          <w:p w14:paraId="077DBF4D" w14:textId="77777777" w:rsidR="00046D4A" w:rsidRPr="00B1530F" w:rsidRDefault="00046D4A" w:rsidP="004F19EB">
            <w:pPr>
              <w:pStyle w:val="TAL"/>
              <w:rPr>
                <w:sz w:val="16"/>
              </w:rPr>
            </w:pPr>
            <w:r>
              <w:rPr>
                <w:sz w:val="16"/>
              </w:rPr>
              <w:t>Addition of NR V2X ON/OFF time mask test cases</w:t>
            </w:r>
          </w:p>
        </w:tc>
        <w:tc>
          <w:tcPr>
            <w:tcW w:w="0" w:type="auto"/>
          </w:tcPr>
          <w:p w14:paraId="7E20938F" w14:textId="77777777" w:rsidR="00046D4A" w:rsidRPr="00B1530F" w:rsidRDefault="00046D4A" w:rsidP="004F19EB">
            <w:pPr>
              <w:pStyle w:val="TAL"/>
              <w:rPr>
                <w:sz w:val="16"/>
              </w:rPr>
            </w:pPr>
            <w:r>
              <w:rPr>
                <w:sz w:val="16"/>
              </w:rPr>
              <w:t>Huawei, HiSilicon</w:t>
            </w:r>
          </w:p>
        </w:tc>
        <w:tc>
          <w:tcPr>
            <w:tcW w:w="0" w:type="auto"/>
          </w:tcPr>
          <w:p w14:paraId="42C9C3B2" w14:textId="77777777" w:rsidR="00046D4A" w:rsidRPr="00B1530F" w:rsidRDefault="00046D4A" w:rsidP="004F19EB">
            <w:pPr>
              <w:pStyle w:val="TAL"/>
              <w:rPr>
                <w:sz w:val="16"/>
              </w:rPr>
            </w:pPr>
            <w:r>
              <w:rPr>
                <w:sz w:val="16"/>
              </w:rPr>
              <w:t>agreed</w:t>
            </w:r>
          </w:p>
        </w:tc>
        <w:tc>
          <w:tcPr>
            <w:tcW w:w="1154" w:type="dxa"/>
          </w:tcPr>
          <w:p w14:paraId="5165491F" w14:textId="77777777" w:rsidR="00046D4A" w:rsidRPr="00B1530F" w:rsidRDefault="00046D4A" w:rsidP="004F19EB">
            <w:pPr>
              <w:pStyle w:val="TAL"/>
              <w:rPr>
                <w:sz w:val="16"/>
              </w:rPr>
            </w:pPr>
          </w:p>
        </w:tc>
        <w:tc>
          <w:tcPr>
            <w:tcW w:w="1159" w:type="dxa"/>
          </w:tcPr>
          <w:p w14:paraId="35B312B6" w14:textId="77777777" w:rsidR="00046D4A" w:rsidRPr="00B1530F" w:rsidRDefault="00046D4A" w:rsidP="004F19EB">
            <w:pPr>
              <w:pStyle w:val="TAL"/>
              <w:rPr>
                <w:sz w:val="16"/>
              </w:rPr>
            </w:pPr>
          </w:p>
        </w:tc>
      </w:tr>
      <w:tr w:rsidR="00046D4A" w14:paraId="60E3536D" w14:textId="77777777" w:rsidTr="00796364">
        <w:tc>
          <w:tcPr>
            <w:tcW w:w="0" w:type="auto"/>
          </w:tcPr>
          <w:p w14:paraId="3A729FF8" w14:textId="77777777" w:rsidR="00046D4A" w:rsidRPr="00B1530F" w:rsidRDefault="00046D4A" w:rsidP="004F19EB">
            <w:pPr>
              <w:pStyle w:val="TAL"/>
              <w:rPr>
                <w:sz w:val="16"/>
              </w:rPr>
            </w:pPr>
            <w:r>
              <w:rPr>
                <w:sz w:val="16"/>
              </w:rPr>
              <w:t>R5-243143</w:t>
            </w:r>
          </w:p>
        </w:tc>
        <w:tc>
          <w:tcPr>
            <w:tcW w:w="0" w:type="auto"/>
          </w:tcPr>
          <w:p w14:paraId="5A6FB7A5" w14:textId="77777777" w:rsidR="00046D4A" w:rsidRPr="00B1530F" w:rsidRDefault="00046D4A" w:rsidP="004F19EB">
            <w:pPr>
              <w:pStyle w:val="TAL"/>
              <w:rPr>
                <w:sz w:val="16"/>
              </w:rPr>
            </w:pPr>
            <w:r>
              <w:rPr>
                <w:sz w:val="16"/>
              </w:rPr>
              <w:t>Addition of TP analysis for NR V2X ON OFF time mask</w:t>
            </w:r>
          </w:p>
        </w:tc>
        <w:tc>
          <w:tcPr>
            <w:tcW w:w="0" w:type="auto"/>
          </w:tcPr>
          <w:p w14:paraId="0AE52AE2" w14:textId="77777777" w:rsidR="00046D4A" w:rsidRPr="00B1530F" w:rsidRDefault="00046D4A" w:rsidP="004F19EB">
            <w:pPr>
              <w:pStyle w:val="TAL"/>
              <w:rPr>
                <w:sz w:val="16"/>
              </w:rPr>
            </w:pPr>
            <w:r>
              <w:rPr>
                <w:sz w:val="16"/>
              </w:rPr>
              <w:t>Huawei, HiSilicon</w:t>
            </w:r>
          </w:p>
        </w:tc>
        <w:tc>
          <w:tcPr>
            <w:tcW w:w="0" w:type="auto"/>
          </w:tcPr>
          <w:p w14:paraId="14AACFD5" w14:textId="77777777" w:rsidR="00046D4A" w:rsidRPr="00B1530F" w:rsidRDefault="00046D4A" w:rsidP="004F19EB">
            <w:pPr>
              <w:pStyle w:val="TAL"/>
              <w:rPr>
                <w:sz w:val="16"/>
              </w:rPr>
            </w:pPr>
            <w:r>
              <w:rPr>
                <w:sz w:val="16"/>
              </w:rPr>
              <w:t>agreed</w:t>
            </w:r>
          </w:p>
        </w:tc>
        <w:tc>
          <w:tcPr>
            <w:tcW w:w="1154" w:type="dxa"/>
          </w:tcPr>
          <w:p w14:paraId="77F3ECE7" w14:textId="77777777" w:rsidR="00046D4A" w:rsidRPr="00B1530F" w:rsidRDefault="00046D4A" w:rsidP="004F19EB">
            <w:pPr>
              <w:pStyle w:val="TAL"/>
              <w:rPr>
                <w:sz w:val="16"/>
              </w:rPr>
            </w:pPr>
          </w:p>
        </w:tc>
        <w:tc>
          <w:tcPr>
            <w:tcW w:w="1159" w:type="dxa"/>
          </w:tcPr>
          <w:p w14:paraId="63D4418B" w14:textId="77777777" w:rsidR="00046D4A" w:rsidRPr="00B1530F" w:rsidRDefault="00046D4A" w:rsidP="004F19EB">
            <w:pPr>
              <w:pStyle w:val="TAL"/>
              <w:rPr>
                <w:sz w:val="16"/>
              </w:rPr>
            </w:pPr>
          </w:p>
        </w:tc>
      </w:tr>
      <w:tr w:rsidR="00046D4A" w14:paraId="0C71D929" w14:textId="77777777" w:rsidTr="00796364">
        <w:tc>
          <w:tcPr>
            <w:tcW w:w="0" w:type="auto"/>
          </w:tcPr>
          <w:p w14:paraId="0C0465F3" w14:textId="77777777" w:rsidR="00046D4A" w:rsidRPr="00B1530F" w:rsidRDefault="00046D4A" w:rsidP="004F19EB">
            <w:pPr>
              <w:pStyle w:val="TAL"/>
              <w:rPr>
                <w:sz w:val="16"/>
              </w:rPr>
            </w:pPr>
            <w:r>
              <w:rPr>
                <w:sz w:val="16"/>
              </w:rPr>
              <w:t>R5-243144</w:t>
            </w:r>
          </w:p>
        </w:tc>
        <w:tc>
          <w:tcPr>
            <w:tcW w:w="0" w:type="auto"/>
          </w:tcPr>
          <w:p w14:paraId="1FC7DD97" w14:textId="77777777" w:rsidR="00046D4A" w:rsidRPr="00B1530F" w:rsidRDefault="00046D4A" w:rsidP="004F19EB">
            <w:pPr>
              <w:pStyle w:val="TAL"/>
              <w:rPr>
                <w:sz w:val="16"/>
              </w:rPr>
            </w:pPr>
            <w:r>
              <w:rPr>
                <w:sz w:val="16"/>
              </w:rPr>
              <w:t>Update to test applicability of V2X test cases</w:t>
            </w:r>
          </w:p>
        </w:tc>
        <w:tc>
          <w:tcPr>
            <w:tcW w:w="0" w:type="auto"/>
          </w:tcPr>
          <w:p w14:paraId="518CBA2E" w14:textId="77777777" w:rsidR="00046D4A" w:rsidRPr="00B1530F" w:rsidRDefault="00046D4A" w:rsidP="004F19EB">
            <w:pPr>
              <w:pStyle w:val="TAL"/>
              <w:rPr>
                <w:sz w:val="16"/>
              </w:rPr>
            </w:pPr>
            <w:r>
              <w:rPr>
                <w:sz w:val="16"/>
              </w:rPr>
              <w:t>Huawei, HiSilicon</w:t>
            </w:r>
          </w:p>
        </w:tc>
        <w:tc>
          <w:tcPr>
            <w:tcW w:w="0" w:type="auto"/>
          </w:tcPr>
          <w:p w14:paraId="1ECF45C3" w14:textId="77777777" w:rsidR="00046D4A" w:rsidRPr="00B1530F" w:rsidRDefault="00046D4A" w:rsidP="004F19EB">
            <w:pPr>
              <w:pStyle w:val="TAL"/>
              <w:rPr>
                <w:sz w:val="16"/>
              </w:rPr>
            </w:pPr>
            <w:r>
              <w:rPr>
                <w:sz w:val="16"/>
              </w:rPr>
              <w:t>agreed</w:t>
            </w:r>
          </w:p>
        </w:tc>
        <w:tc>
          <w:tcPr>
            <w:tcW w:w="1154" w:type="dxa"/>
          </w:tcPr>
          <w:p w14:paraId="10B41585" w14:textId="77777777" w:rsidR="00046D4A" w:rsidRPr="00B1530F" w:rsidRDefault="00046D4A" w:rsidP="004F19EB">
            <w:pPr>
              <w:pStyle w:val="TAL"/>
              <w:rPr>
                <w:sz w:val="16"/>
              </w:rPr>
            </w:pPr>
          </w:p>
        </w:tc>
        <w:tc>
          <w:tcPr>
            <w:tcW w:w="1159" w:type="dxa"/>
          </w:tcPr>
          <w:p w14:paraId="67AA5453" w14:textId="77777777" w:rsidR="00046D4A" w:rsidRPr="00B1530F" w:rsidRDefault="00046D4A" w:rsidP="004F19EB">
            <w:pPr>
              <w:pStyle w:val="TAL"/>
              <w:rPr>
                <w:sz w:val="16"/>
              </w:rPr>
            </w:pPr>
          </w:p>
        </w:tc>
      </w:tr>
      <w:tr w:rsidR="00046D4A" w14:paraId="5E436AFC" w14:textId="77777777" w:rsidTr="00796364">
        <w:tc>
          <w:tcPr>
            <w:tcW w:w="0" w:type="auto"/>
          </w:tcPr>
          <w:p w14:paraId="06A4A7AE" w14:textId="77777777" w:rsidR="00046D4A" w:rsidRPr="00B1530F" w:rsidRDefault="00046D4A" w:rsidP="004F19EB">
            <w:pPr>
              <w:pStyle w:val="TAL"/>
              <w:rPr>
                <w:sz w:val="16"/>
              </w:rPr>
            </w:pPr>
            <w:r>
              <w:rPr>
                <w:sz w:val="16"/>
              </w:rPr>
              <w:t>R5-243145</w:t>
            </w:r>
          </w:p>
        </w:tc>
        <w:tc>
          <w:tcPr>
            <w:tcW w:w="0" w:type="auto"/>
          </w:tcPr>
          <w:p w14:paraId="75C17102" w14:textId="77777777" w:rsidR="00046D4A" w:rsidRPr="00B1530F" w:rsidRDefault="00046D4A" w:rsidP="004F19EB">
            <w:pPr>
              <w:pStyle w:val="TAL"/>
              <w:rPr>
                <w:sz w:val="16"/>
              </w:rPr>
            </w:pPr>
            <w:r>
              <w:rPr>
                <w:sz w:val="16"/>
              </w:rPr>
              <w:t>Addition of NR V2X MOP minimum requirement for sidelink enhancement</w:t>
            </w:r>
          </w:p>
        </w:tc>
        <w:tc>
          <w:tcPr>
            <w:tcW w:w="0" w:type="auto"/>
          </w:tcPr>
          <w:p w14:paraId="19195FC7" w14:textId="77777777" w:rsidR="00046D4A" w:rsidRPr="00B1530F" w:rsidRDefault="00046D4A" w:rsidP="004F19EB">
            <w:pPr>
              <w:pStyle w:val="TAL"/>
              <w:rPr>
                <w:sz w:val="16"/>
              </w:rPr>
            </w:pPr>
            <w:r>
              <w:rPr>
                <w:sz w:val="16"/>
              </w:rPr>
              <w:t>Huawei, HiSilicon</w:t>
            </w:r>
          </w:p>
        </w:tc>
        <w:tc>
          <w:tcPr>
            <w:tcW w:w="0" w:type="auto"/>
          </w:tcPr>
          <w:p w14:paraId="7D7C071E" w14:textId="77777777" w:rsidR="00046D4A" w:rsidRPr="00B1530F" w:rsidRDefault="00046D4A" w:rsidP="004F19EB">
            <w:pPr>
              <w:pStyle w:val="TAL"/>
              <w:rPr>
                <w:sz w:val="16"/>
              </w:rPr>
            </w:pPr>
            <w:r>
              <w:rPr>
                <w:sz w:val="16"/>
              </w:rPr>
              <w:t>agreed</w:t>
            </w:r>
          </w:p>
        </w:tc>
        <w:tc>
          <w:tcPr>
            <w:tcW w:w="1154" w:type="dxa"/>
          </w:tcPr>
          <w:p w14:paraId="1A2A0216" w14:textId="77777777" w:rsidR="00046D4A" w:rsidRPr="00B1530F" w:rsidRDefault="00046D4A" w:rsidP="004F19EB">
            <w:pPr>
              <w:pStyle w:val="TAL"/>
              <w:rPr>
                <w:sz w:val="16"/>
              </w:rPr>
            </w:pPr>
          </w:p>
        </w:tc>
        <w:tc>
          <w:tcPr>
            <w:tcW w:w="1159" w:type="dxa"/>
          </w:tcPr>
          <w:p w14:paraId="589EC6F4" w14:textId="77777777" w:rsidR="00046D4A" w:rsidRPr="00B1530F" w:rsidRDefault="00046D4A" w:rsidP="004F19EB">
            <w:pPr>
              <w:pStyle w:val="TAL"/>
              <w:rPr>
                <w:sz w:val="16"/>
              </w:rPr>
            </w:pPr>
          </w:p>
        </w:tc>
      </w:tr>
      <w:tr w:rsidR="00046D4A" w14:paraId="3A643C81" w14:textId="77777777" w:rsidTr="00796364">
        <w:tc>
          <w:tcPr>
            <w:tcW w:w="0" w:type="auto"/>
          </w:tcPr>
          <w:p w14:paraId="5B6C3869" w14:textId="77777777" w:rsidR="00046D4A" w:rsidRPr="00B1530F" w:rsidRDefault="00046D4A" w:rsidP="004F19EB">
            <w:pPr>
              <w:pStyle w:val="TAL"/>
              <w:rPr>
                <w:sz w:val="16"/>
              </w:rPr>
            </w:pPr>
            <w:r>
              <w:rPr>
                <w:sz w:val="16"/>
              </w:rPr>
              <w:t>R5-243146</w:t>
            </w:r>
          </w:p>
        </w:tc>
        <w:tc>
          <w:tcPr>
            <w:tcW w:w="0" w:type="auto"/>
          </w:tcPr>
          <w:p w14:paraId="61BCFF71" w14:textId="77777777" w:rsidR="00046D4A" w:rsidRPr="00B1530F" w:rsidRDefault="00046D4A" w:rsidP="004F19EB">
            <w:pPr>
              <w:pStyle w:val="TAL"/>
              <w:rPr>
                <w:sz w:val="16"/>
              </w:rPr>
            </w:pPr>
            <w:r>
              <w:rPr>
                <w:sz w:val="16"/>
              </w:rPr>
              <w:t>Update to NR V2X MPR test cases to add PC2 and intra-band concurrent operation</w:t>
            </w:r>
          </w:p>
        </w:tc>
        <w:tc>
          <w:tcPr>
            <w:tcW w:w="0" w:type="auto"/>
          </w:tcPr>
          <w:p w14:paraId="2AA07016" w14:textId="77777777" w:rsidR="00046D4A" w:rsidRPr="00B1530F" w:rsidRDefault="00046D4A" w:rsidP="004F19EB">
            <w:pPr>
              <w:pStyle w:val="TAL"/>
              <w:rPr>
                <w:sz w:val="16"/>
              </w:rPr>
            </w:pPr>
            <w:r>
              <w:rPr>
                <w:sz w:val="16"/>
              </w:rPr>
              <w:t>Huawei, HiSilicon</w:t>
            </w:r>
          </w:p>
        </w:tc>
        <w:tc>
          <w:tcPr>
            <w:tcW w:w="0" w:type="auto"/>
          </w:tcPr>
          <w:p w14:paraId="67F8D441" w14:textId="77777777" w:rsidR="00046D4A" w:rsidRPr="00B1530F" w:rsidRDefault="00046D4A" w:rsidP="004F19EB">
            <w:pPr>
              <w:pStyle w:val="TAL"/>
              <w:rPr>
                <w:sz w:val="16"/>
              </w:rPr>
            </w:pPr>
            <w:r>
              <w:rPr>
                <w:sz w:val="16"/>
              </w:rPr>
              <w:t>agreed</w:t>
            </w:r>
          </w:p>
        </w:tc>
        <w:tc>
          <w:tcPr>
            <w:tcW w:w="1154" w:type="dxa"/>
          </w:tcPr>
          <w:p w14:paraId="4FF3C0C4" w14:textId="77777777" w:rsidR="00046D4A" w:rsidRPr="00B1530F" w:rsidRDefault="00046D4A" w:rsidP="004F19EB">
            <w:pPr>
              <w:pStyle w:val="TAL"/>
              <w:rPr>
                <w:sz w:val="16"/>
              </w:rPr>
            </w:pPr>
          </w:p>
        </w:tc>
        <w:tc>
          <w:tcPr>
            <w:tcW w:w="1159" w:type="dxa"/>
          </w:tcPr>
          <w:p w14:paraId="55370268" w14:textId="77777777" w:rsidR="00046D4A" w:rsidRPr="00B1530F" w:rsidRDefault="00046D4A" w:rsidP="004F19EB">
            <w:pPr>
              <w:pStyle w:val="TAL"/>
              <w:rPr>
                <w:sz w:val="16"/>
              </w:rPr>
            </w:pPr>
          </w:p>
        </w:tc>
      </w:tr>
      <w:tr w:rsidR="00046D4A" w14:paraId="36EDE112" w14:textId="77777777" w:rsidTr="00796364">
        <w:tc>
          <w:tcPr>
            <w:tcW w:w="0" w:type="auto"/>
          </w:tcPr>
          <w:p w14:paraId="3271E9D8" w14:textId="77777777" w:rsidR="00046D4A" w:rsidRPr="00B1530F" w:rsidRDefault="00046D4A" w:rsidP="004F19EB">
            <w:pPr>
              <w:pStyle w:val="TAL"/>
              <w:rPr>
                <w:sz w:val="16"/>
              </w:rPr>
            </w:pPr>
            <w:r>
              <w:rPr>
                <w:sz w:val="16"/>
              </w:rPr>
              <w:t>R5-243147</w:t>
            </w:r>
          </w:p>
        </w:tc>
        <w:tc>
          <w:tcPr>
            <w:tcW w:w="0" w:type="auto"/>
          </w:tcPr>
          <w:p w14:paraId="5724DA29" w14:textId="77777777" w:rsidR="00046D4A" w:rsidRPr="00B1530F" w:rsidRDefault="00046D4A" w:rsidP="004F19EB">
            <w:pPr>
              <w:pStyle w:val="TAL"/>
              <w:rPr>
                <w:sz w:val="16"/>
              </w:rPr>
            </w:pPr>
            <w:r>
              <w:rPr>
                <w:sz w:val="16"/>
              </w:rPr>
              <w:t>Addition of TP analysis for NR V2X MPR for PC2 and intra-band concurrent operation</w:t>
            </w:r>
          </w:p>
        </w:tc>
        <w:tc>
          <w:tcPr>
            <w:tcW w:w="0" w:type="auto"/>
          </w:tcPr>
          <w:p w14:paraId="3BD236CE" w14:textId="77777777" w:rsidR="00046D4A" w:rsidRPr="00B1530F" w:rsidRDefault="00046D4A" w:rsidP="004F19EB">
            <w:pPr>
              <w:pStyle w:val="TAL"/>
              <w:rPr>
                <w:sz w:val="16"/>
              </w:rPr>
            </w:pPr>
            <w:r>
              <w:rPr>
                <w:sz w:val="16"/>
              </w:rPr>
              <w:t>Huawei, HiSilicon</w:t>
            </w:r>
          </w:p>
        </w:tc>
        <w:tc>
          <w:tcPr>
            <w:tcW w:w="0" w:type="auto"/>
          </w:tcPr>
          <w:p w14:paraId="0A8D437F" w14:textId="77777777" w:rsidR="00046D4A" w:rsidRPr="00B1530F" w:rsidRDefault="00046D4A" w:rsidP="004F19EB">
            <w:pPr>
              <w:pStyle w:val="TAL"/>
              <w:rPr>
                <w:sz w:val="16"/>
              </w:rPr>
            </w:pPr>
            <w:r>
              <w:rPr>
                <w:sz w:val="16"/>
              </w:rPr>
              <w:t>revised</w:t>
            </w:r>
          </w:p>
        </w:tc>
        <w:tc>
          <w:tcPr>
            <w:tcW w:w="1154" w:type="dxa"/>
          </w:tcPr>
          <w:p w14:paraId="68631DA0" w14:textId="77777777" w:rsidR="00046D4A" w:rsidRPr="00B1530F" w:rsidRDefault="00046D4A" w:rsidP="004F19EB">
            <w:pPr>
              <w:pStyle w:val="TAL"/>
              <w:rPr>
                <w:sz w:val="16"/>
              </w:rPr>
            </w:pPr>
          </w:p>
        </w:tc>
        <w:tc>
          <w:tcPr>
            <w:tcW w:w="1159" w:type="dxa"/>
          </w:tcPr>
          <w:p w14:paraId="3D746FB2" w14:textId="77777777" w:rsidR="00046D4A" w:rsidRPr="00B1530F" w:rsidRDefault="00046D4A" w:rsidP="004F19EB">
            <w:pPr>
              <w:pStyle w:val="TAL"/>
              <w:rPr>
                <w:sz w:val="16"/>
              </w:rPr>
            </w:pPr>
            <w:r>
              <w:rPr>
                <w:sz w:val="16"/>
              </w:rPr>
              <w:t>R5-243621</w:t>
            </w:r>
          </w:p>
        </w:tc>
      </w:tr>
      <w:tr w:rsidR="00046D4A" w14:paraId="48410D39" w14:textId="77777777" w:rsidTr="00796364">
        <w:tc>
          <w:tcPr>
            <w:tcW w:w="0" w:type="auto"/>
          </w:tcPr>
          <w:p w14:paraId="5EE04E79" w14:textId="77777777" w:rsidR="00046D4A" w:rsidRPr="00B1530F" w:rsidRDefault="00046D4A" w:rsidP="004F19EB">
            <w:pPr>
              <w:pStyle w:val="TAL"/>
              <w:rPr>
                <w:sz w:val="16"/>
              </w:rPr>
            </w:pPr>
            <w:r>
              <w:rPr>
                <w:sz w:val="16"/>
              </w:rPr>
              <w:t>R5-243148</w:t>
            </w:r>
          </w:p>
        </w:tc>
        <w:tc>
          <w:tcPr>
            <w:tcW w:w="0" w:type="auto"/>
          </w:tcPr>
          <w:p w14:paraId="5E2F571D" w14:textId="77777777" w:rsidR="00046D4A" w:rsidRPr="00B1530F" w:rsidRDefault="00046D4A" w:rsidP="004F19EB">
            <w:pPr>
              <w:pStyle w:val="TAL"/>
              <w:rPr>
                <w:sz w:val="16"/>
              </w:rPr>
            </w:pPr>
            <w:r>
              <w:rPr>
                <w:sz w:val="16"/>
              </w:rPr>
              <w:t>Update to NR V2X AMPR test cases to add PC2 and intra-band concurrent operation</w:t>
            </w:r>
          </w:p>
        </w:tc>
        <w:tc>
          <w:tcPr>
            <w:tcW w:w="0" w:type="auto"/>
          </w:tcPr>
          <w:p w14:paraId="592DE799" w14:textId="77777777" w:rsidR="00046D4A" w:rsidRPr="00B1530F" w:rsidRDefault="00046D4A" w:rsidP="004F19EB">
            <w:pPr>
              <w:pStyle w:val="TAL"/>
              <w:rPr>
                <w:sz w:val="16"/>
              </w:rPr>
            </w:pPr>
            <w:r>
              <w:rPr>
                <w:sz w:val="16"/>
              </w:rPr>
              <w:t>Huawei, HiSilicon</w:t>
            </w:r>
          </w:p>
        </w:tc>
        <w:tc>
          <w:tcPr>
            <w:tcW w:w="0" w:type="auto"/>
          </w:tcPr>
          <w:p w14:paraId="511AC048" w14:textId="77777777" w:rsidR="00046D4A" w:rsidRPr="00B1530F" w:rsidRDefault="00046D4A" w:rsidP="004F19EB">
            <w:pPr>
              <w:pStyle w:val="TAL"/>
              <w:rPr>
                <w:sz w:val="16"/>
              </w:rPr>
            </w:pPr>
            <w:r>
              <w:rPr>
                <w:sz w:val="16"/>
              </w:rPr>
              <w:t>agreed</w:t>
            </w:r>
          </w:p>
        </w:tc>
        <w:tc>
          <w:tcPr>
            <w:tcW w:w="1154" w:type="dxa"/>
          </w:tcPr>
          <w:p w14:paraId="0A4F72FC" w14:textId="77777777" w:rsidR="00046D4A" w:rsidRPr="00B1530F" w:rsidRDefault="00046D4A" w:rsidP="004F19EB">
            <w:pPr>
              <w:pStyle w:val="TAL"/>
              <w:rPr>
                <w:sz w:val="16"/>
              </w:rPr>
            </w:pPr>
          </w:p>
        </w:tc>
        <w:tc>
          <w:tcPr>
            <w:tcW w:w="1159" w:type="dxa"/>
          </w:tcPr>
          <w:p w14:paraId="24FAE572" w14:textId="77777777" w:rsidR="00046D4A" w:rsidRPr="00B1530F" w:rsidRDefault="00046D4A" w:rsidP="004F19EB">
            <w:pPr>
              <w:pStyle w:val="TAL"/>
              <w:rPr>
                <w:sz w:val="16"/>
              </w:rPr>
            </w:pPr>
          </w:p>
        </w:tc>
      </w:tr>
      <w:tr w:rsidR="00046D4A" w14:paraId="64B55D63" w14:textId="77777777" w:rsidTr="00796364">
        <w:tc>
          <w:tcPr>
            <w:tcW w:w="0" w:type="auto"/>
          </w:tcPr>
          <w:p w14:paraId="02A51023" w14:textId="77777777" w:rsidR="00046D4A" w:rsidRPr="00B1530F" w:rsidRDefault="00046D4A" w:rsidP="004F19EB">
            <w:pPr>
              <w:pStyle w:val="TAL"/>
              <w:rPr>
                <w:sz w:val="16"/>
              </w:rPr>
            </w:pPr>
            <w:r>
              <w:rPr>
                <w:sz w:val="16"/>
              </w:rPr>
              <w:t>R5-243149</w:t>
            </w:r>
          </w:p>
        </w:tc>
        <w:tc>
          <w:tcPr>
            <w:tcW w:w="0" w:type="auto"/>
          </w:tcPr>
          <w:p w14:paraId="1168CCAF" w14:textId="77777777" w:rsidR="00046D4A" w:rsidRPr="00B1530F" w:rsidRDefault="00046D4A" w:rsidP="004F19EB">
            <w:pPr>
              <w:pStyle w:val="TAL"/>
              <w:rPr>
                <w:sz w:val="16"/>
              </w:rPr>
            </w:pPr>
            <w:r>
              <w:rPr>
                <w:sz w:val="16"/>
              </w:rPr>
              <w:t>Addition of TP analysis for NR V2X AMPR for PC2 and intra-band concurrent operation</w:t>
            </w:r>
          </w:p>
        </w:tc>
        <w:tc>
          <w:tcPr>
            <w:tcW w:w="0" w:type="auto"/>
          </w:tcPr>
          <w:p w14:paraId="7C81115E" w14:textId="77777777" w:rsidR="00046D4A" w:rsidRPr="00B1530F" w:rsidRDefault="00046D4A" w:rsidP="004F19EB">
            <w:pPr>
              <w:pStyle w:val="TAL"/>
              <w:rPr>
                <w:sz w:val="16"/>
              </w:rPr>
            </w:pPr>
            <w:r>
              <w:rPr>
                <w:sz w:val="16"/>
              </w:rPr>
              <w:t>Huawei, HiSilicon</w:t>
            </w:r>
          </w:p>
        </w:tc>
        <w:tc>
          <w:tcPr>
            <w:tcW w:w="0" w:type="auto"/>
          </w:tcPr>
          <w:p w14:paraId="7E84320A" w14:textId="77777777" w:rsidR="00046D4A" w:rsidRPr="00B1530F" w:rsidRDefault="00046D4A" w:rsidP="004F19EB">
            <w:pPr>
              <w:pStyle w:val="TAL"/>
              <w:rPr>
                <w:sz w:val="16"/>
              </w:rPr>
            </w:pPr>
            <w:r>
              <w:rPr>
                <w:sz w:val="16"/>
              </w:rPr>
              <w:t>revised</w:t>
            </w:r>
          </w:p>
        </w:tc>
        <w:tc>
          <w:tcPr>
            <w:tcW w:w="1154" w:type="dxa"/>
          </w:tcPr>
          <w:p w14:paraId="3080A33E" w14:textId="77777777" w:rsidR="00046D4A" w:rsidRPr="00B1530F" w:rsidRDefault="00046D4A" w:rsidP="004F19EB">
            <w:pPr>
              <w:pStyle w:val="TAL"/>
              <w:rPr>
                <w:sz w:val="16"/>
              </w:rPr>
            </w:pPr>
          </w:p>
        </w:tc>
        <w:tc>
          <w:tcPr>
            <w:tcW w:w="1159" w:type="dxa"/>
          </w:tcPr>
          <w:p w14:paraId="520353DE" w14:textId="77777777" w:rsidR="00046D4A" w:rsidRPr="00B1530F" w:rsidRDefault="00046D4A" w:rsidP="004F19EB">
            <w:pPr>
              <w:pStyle w:val="TAL"/>
              <w:rPr>
                <w:sz w:val="16"/>
              </w:rPr>
            </w:pPr>
            <w:r>
              <w:rPr>
                <w:sz w:val="16"/>
              </w:rPr>
              <w:t>R5-243622</w:t>
            </w:r>
          </w:p>
        </w:tc>
      </w:tr>
      <w:tr w:rsidR="00046D4A" w14:paraId="5C953E55" w14:textId="77777777" w:rsidTr="00796364">
        <w:tc>
          <w:tcPr>
            <w:tcW w:w="0" w:type="auto"/>
          </w:tcPr>
          <w:p w14:paraId="1CCC94D4" w14:textId="77777777" w:rsidR="00046D4A" w:rsidRPr="00B1530F" w:rsidRDefault="00046D4A" w:rsidP="004F19EB">
            <w:pPr>
              <w:pStyle w:val="TAL"/>
              <w:rPr>
                <w:sz w:val="16"/>
              </w:rPr>
            </w:pPr>
            <w:r>
              <w:rPr>
                <w:sz w:val="16"/>
              </w:rPr>
              <w:t>R5-243150</w:t>
            </w:r>
          </w:p>
        </w:tc>
        <w:tc>
          <w:tcPr>
            <w:tcW w:w="0" w:type="auto"/>
          </w:tcPr>
          <w:p w14:paraId="6F765823" w14:textId="77777777" w:rsidR="00046D4A" w:rsidRPr="00B1530F" w:rsidRDefault="00046D4A" w:rsidP="004F19EB">
            <w:pPr>
              <w:pStyle w:val="TAL"/>
              <w:rPr>
                <w:sz w:val="16"/>
              </w:rPr>
            </w:pPr>
            <w:r>
              <w:rPr>
                <w:sz w:val="16"/>
              </w:rPr>
              <w:t>Update to HST scheme A and B test cases</w:t>
            </w:r>
          </w:p>
        </w:tc>
        <w:tc>
          <w:tcPr>
            <w:tcW w:w="0" w:type="auto"/>
          </w:tcPr>
          <w:p w14:paraId="2A202FBA" w14:textId="77777777" w:rsidR="00046D4A" w:rsidRPr="00B1530F" w:rsidRDefault="00046D4A" w:rsidP="004F19EB">
            <w:pPr>
              <w:pStyle w:val="TAL"/>
              <w:rPr>
                <w:sz w:val="16"/>
              </w:rPr>
            </w:pPr>
            <w:r>
              <w:rPr>
                <w:sz w:val="16"/>
              </w:rPr>
              <w:t>Huawei, HiSilicon</w:t>
            </w:r>
          </w:p>
        </w:tc>
        <w:tc>
          <w:tcPr>
            <w:tcW w:w="0" w:type="auto"/>
          </w:tcPr>
          <w:p w14:paraId="2FD3B389" w14:textId="77777777" w:rsidR="00046D4A" w:rsidRPr="00B1530F" w:rsidRDefault="00046D4A" w:rsidP="004F19EB">
            <w:pPr>
              <w:pStyle w:val="TAL"/>
              <w:rPr>
                <w:sz w:val="16"/>
              </w:rPr>
            </w:pPr>
            <w:r>
              <w:rPr>
                <w:sz w:val="16"/>
              </w:rPr>
              <w:t>agreed</w:t>
            </w:r>
          </w:p>
        </w:tc>
        <w:tc>
          <w:tcPr>
            <w:tcW w:w="1154" w:type="dxa"/>
          </w:tcPr>
          <w:p w14:paraId="679B54C0" w14:textId="77777777" w:rsidR="00046D4A" w:rsidRPr="00B1530F" w:rsidRDefault="00046D4A" w:rsidP="004F19EB">
            <w:pPr>
              <w:pStyle w:val="TAL"/>
              <w:rPr>
                <w:sz w:val="16"/>
              </w:rPr>
            </w:pPr>
          </w:p>
        </w:tc>
        <w:tc>
          <w:tcPr>
            <w:tcW w:w="1159" w:type="dxa"/>
          </w:tcPr>
          <w:p w14:paraId="4D0F3C9D" w14:textId="77777777" w:rsidR="00046D4A" w:rsidRPr="00B1530F" w:rsidRDefault="00046D4A" w:rsidP="004F19EB">
            <w:pPr>
              <w:pStyle w:val="TAL"/>
              <w:rPr>
                <w:sz w:val="16"/>
              </w:rPr>
            </w:pPr>
          </w:p>
        </w:tc>
      </w:tr>
      <w:tr w:rsidR="00046D4A" w14:paraId="1C4A5EDE" w14:textId="77777777" w:rsidTr="00796364">
        <w:tc>
          <w:tcPr>
            <w:tcW w:w="0" w:type="auto"/>
          </w:tcPr>
          <w:p w14:paraId="648520E9" w14:textId="77777777" w:rsidR="00046D4A" w:rsidRPr="00B1530F" w:rsidRDefault="00046D4A" w:rsidP="004F19EB">
            <w:pPr>
              <w:pStyle w:val="TAL"/>
              <w:rPr>
                <w:sz w:val="16"/>
              </w:rPr>
            </w:pPr>
            <w:r>
              <w:rPr>
                <w:sz w:val="16"/>
              </w:rPr>
              <w:t>R5-243151</w:t>
            </w:r>
          </w:p>
        </w:tc>
        <w:tc>
          <w:tcPr>
            <w:tcW w:w="0" w:type="auto"/>
          </w:tcPr>
          <w:p w14:paraId="624C8946" w14:textId="77777777" w:rsidR="00046D4A" w:rsidRPr="00B1530F" w:rsidRDefault="00046D4A" w:rsidP="004F19EB">
            <w:pPr>
              <w:pStyle w:val="TAL"/>
              <w:rPr>
                <w:sz w:val="16"/>
              </w:rPr>
            </w:pPr>
            <w:r>
              <w:rPr>
                <w:sz w:val="16"/>
              </w:rPr>
              <w:t>Adding RMC for feMIMO test cases</w:t>
            </w:r>
          </w:p>
        </w:tc>
        <w:tc>
          <w:tcPr>
            <w:tcW w:w="0" w:type="auto"/>
          </w:tcPr>
          <w:p w14:paraId="2D3B1B39" w14:textId="77777777" w:rsidR="00046D4A" w:rsidRPr="00B1530F" w:rsidRDefault="00046D4A" w:rsidP="004F19EB">
            <w:pPr>
              <w:pStyle w:val="TAL"/>
              <w:rPr>
                <w:sz w:val="16"/>
              </w:rPr>
            </w:pPr>
            <w:r>
              <w:rPr>
                <w:sz w:val="16"/>
              </w:rPr>
              <w:t>Huawei, HiSilicon, Samsung</w:t>
            </w:r>
          </w:p>
        </w:tc>
        <w:tc>
          <w:tcPr>
            <w:tcW w:w="0" w:type="auto"/>
          </w:tcPr>
          <w:p w14:paraId="4F90168C" w14:textId="77777777" w:rsidR="00046D4A" w:rsidRPr="00B1530F" w:rsidRDefault="00046D4A" w:rsidP="004F19EB">
            <w:pPr>
              <w:pStyle w:val="TAL"/>
              <w:rPr>
                <w:sz w:val="16"/>
              </w:rPr>
            </w:pPr>
            <w:r>
              <w:rPr>
                <w:sz w:val="16"/>
              </w:rPr>
              <w:t>agreed</w:t>
            </w:r>
          </w:p>
        </w:tc>
        <w:tc>
          <w:tcPr>
            <w:tcW w:w="1154" w:type="dxa"/>
          </w:tcPr>
          <w:p w14:paraId="65BDE594" w14:textId="77777777" w:rsidR="00046D4A" w:rsidRPr="00B1530F" w:rsidRDefault="00046D4A" w:rsidP="004F19EB">
            <w:pPr>
              <w:pStyle w:val="TAL"/>
              <w:rPr>
                <w:sz w:val="16"/>
              </w:rPr>
            </w:pPr>
          </w:p>
        </w:tc>
        <w:tc>
          <w:tcPr>
            <w:tcW w:w="1159" w:type="dxa"/>
          </w:tcPr>
          <w:p w14:paraId="411D4E1C" w14:textId="77777777" w:rsidR="00046D4A" w:rsidRPr="00B1530F" w:rsidRDefault="00046D4A" w:rsidP="004F19EB">
            <w:pPr>
              <w:pStyle w:val="TAL"/>
              <w:rPr>
                <w:sz w:val="16"/>
              </w:rPr>
            </w:pPr>
          </w:p>
        </w:tc>
      </w:tr>
      <w:tr w:rsidR="00046D4A" w14:paraId="52D79D40" w14:textId="77777777" w:rsidTr="00796364">
        <w:tc>
          <w:tcPr>
            <w:tcW w:w="0" w:type="auto"/>
          </w:tcPr>
          <w:p w14:paraId="6C262431" w14:textId="77777777" w:rsidR="00046D4A" w:rsidRPr="00B1530F" w:rsidRDefault="00046D4A" w:rsidP="004F19EB">
            <w:pPr>
              <w:pStyle w:val="TAL"/>
              <w:rPr>
                <w:sz w:val="16"/>
              </w:rPr>
            </w:pPr>
            <w:r>
              <w:rPr>
                <w:sz w:val="16"/>
              </w:rPr>
              <w:t>R5-243152</w:t>
            </w:r>
          </w:p>
        </w:tc>
        <w:tc>
          <w:tcPr>
            <w:tcW w:w="0" w:type="auto"/>
          </w:tcPr>
          <w:p w14:paraId="0E4758D3" w14:textId="77777777" w:rsidR="00046D4A" w:rsidRPr="00B1530F" w:rsidRDefault="00046D4A" w:rsidP="004F19EB">
            <w:pPr>
              <w:pStyle w:val="TAL"/>
              <w:rPr>
                <w:sz w:val="16"/>
              </w:rPr>
            </w:pPr>
            <w:r>
              <w:rPr>
                <w:sz w:val="16"/>
              </w:rPr>
              <w:t>Update to applicability of FeMIMO test cases</w:t>
            </w:r>
          </w:p>
        </w:tc>
        <w:tc>
          <w:tcPr>
            <w:tcW w:w="0" w:type="auto"/>
          </w:tcPr>
          <w:p w14:paraId="62275537" w14:textId="77777777" w:rsidR="00046D4A" w:rsidRPr="00B1530F" w:rsidRDefault="00046D4A" w:rsidP="004F19EB">
            <w:pPr>
              <w:pStyle w:val="TAL"/>
              <w:rPr>
                <w:sz w:val="16"/>
              </w:rPr>
            </w:pPr>
            <w:r>
              <w:rPr>
                <w:sz w:val="16"/>
              </w:rPr>
              <w:t>Huawei, HiSilicon</w:t>
            </w:r>
          </w:p>
        </w:tc>
        <w:tc>
          <w:tcPr>
            <w:tcW w:w="0" w:type="auto"/>
          </w:tcPr>
          <w:p w14:paraId="19FD1286" w14:textId="77777777" w:rsidR="00046D4A" w:rsidRPr="00B1530F" w:rsidRDefault="00046D4A" w:rsidP="004F19EB">
            <w:pPr>
              <w:pStyle w:val="TAL"/>
              <w:rPr>
                <w:sz w:val="16"/>
              </w:rPr>
            </w:pPr>
            <w:r>
              <w:rPr>
                <w:sz w:val="16"/>
              </w:rPr>
              <w:t>agreed</w:t>
            </w:r>
          </w:p>
        </w:tc>
        <w:tc>
          <w:tcPr>
            <w:tcW w:w="1154" w:type="dxa"/>
          </w:tcPr>
          <w:p w14:paraId="1CBC559B" w14:textId="77777777" w:rsidR="00046D4A" w:rsidRPr="00B1530F" w:rsidRDefault="00046D4A" w:rsidP="004F19EB">
            <w:pPr>
              <w:pStyle w:val="TAL"/>
              <w:rPr>
                <w:sz w:val="16"/>
              </w:rPr>
            </w:pPr>
          </w:p>
        </w:tc>
        <w:tc>
          <w:tcPr>
            <w:tcW w:w="1159" w:type="dxa"/>
          </w:tcPr>
          <w:p w14:paraId="002CD442" w14:textId="77777777" w:rsidR="00046D4A" w:rsidRPr="00B1530F" w:rsidRDefault="00046D4A" w:rsidP="004F19EB">
            <w:pPr>
              <w:pStyle w:val="TAL"/>
              <w:rPr>
                <w:sz w:val="16"/>
              </w:rPr>
            </w:pPr>
          </w:p>
        </w:tc>
      </w:tr>
      <w:tr w:rsidR="00046D4A" w14:paraId="52C31E1D" w14:textId="77777777" w:rsidTr="00796364">
        <w:tc>
          <w:tcPr>
            <w:tcW w:w="0" w:type="auto"/>
          </w:tcPr>
          <w:p w14:paraId="34B87FB6" w14:textId="77777777" w:rsidR="00046D4A" w:rsidRPr="00B1530F" w:rsidRDefault="00046D4A" w:rsidP="004F19EB">
            <w:pPr>
              <w:pStyle w:val="TAL"/>
              <w:rPr>
                <w:sz w:val="16"/>
              </w:rPr>
            </w:pPr>
            <w:r>
              <w:rPr>
                <w:sz w:val="16"/>
              </w:rPr>
              <w:t>R5-243153</w:t>
            </w:r>
          </w:p>
        </w:tc>
        <w:tc>
          <w:tcPr>
            <w:tcW w:w="0" w:type="auto"/>
          </w:tcPr>
          <w:p w14:paraId="25083AB7" w14:textId="77777777" w:rsidR="00046D4A" w:rsidRPr="00B1530F" w:rsidRDefault="00046D4A" w:rsidP="004F19EB">
            <w:pPr>
              <w:pStyle w:val="TAL"/>
              <w:rPr>
                <w:sz w:val="16"/>
              </w:rPr>
            </w:pPr>
            <w:r>
              <w:rPr>
                <w:sz w:val="16"/>
              </w:rPr>
              <w:t>Update to Unified TCI state test cases</w:t>
            </w:r>
          </w:p>
        </w:tc>
        <w:tc>
          <w:tcPr>
            <w:tcW w:w="0" w:type="auto"/>
          </w:tcPr>
          <w:p w14:paraId="47C150E7" w14:textId="77777777" w:rsidR="00046D4A" w:rsidRPr="00B1530F" w:rsidRDefault="00046D4A" w:rsidP="004F19EB">
            <w:pPr>
              <w:pStyle w:val="TAL"/>
              <w:rPr>
                <w:sz w:val="16"/>
              </w:rPr>
            </w:pPr>
            <w:r>
              <w:rPr>
                <w:sz w:val="16"/>
              </w:rPr>
              <w:t>Huawei, HiSilicon, Samsung</w:t>
            </w:r>
          </w:p>
        </w:tc>
        <w:tc>
          <w:tcPr>
            <w:tcW w:w="0" w:type="auto"/>
          </w:tcPr>
          <w:p w14:paraId="5E498043" w14:textId="77777777" w:rsidR="00046D4A" w:rsidRPr="00B1530F" w:rsidRDefault="00046D4A" w:rsidP="004F19EB">
            <w:pPr>
              <w:pStyle w:val="TAL"/>
              <w:rPr>
                <w:sz w:val="16"/>
              </w:rPr>
            </w:pPr>
            <w:r>
              <w:rPr>
                <w:sz w:val="16"/>
              </w:rPr>
              <w:t>revised</w:t>
            </w:r>
          </w:p>
        </w:tc>
        <w:tc>
          <w:tcPr>
            <w:tcW w:w="1154" w:type="dxa"/>
          </w:tcPr>
          <w:p w14:paraId="44CA7C15" w14:textId="77777777" w:rsidR="00046D4A" w:rsidRPr="00B1530F" w:rsidRDefault="00046D4A" w:rsidP="004F19EB">
            <w:pPr>
              <w:pStyle w:val="TAL"/>
              <w:rPr>
                <w:sz w:val="16"/>
              </w:rPr>
            </w:pPr>
          </w:p>
        </w:tc>
        <w:tc>
          <w:tcPr>
            <w:tcW w:w="1159" w:type="dxa"/>
          </w:tcPr>
          <w:p w14:paraId="27070121" w14:textId="77777777" w:rsidR="00046D4A" w:rsidRPr="00B1530F" w:rsidRDefault="00046D4A" w:rsidP="004F19EB">
            <w:pPr>
              <w:pStyle w:val="TAL"/>
              <w:rPr>
                <w:sz w:val="16"/>
              </w:rPr>
            </w:pPr>
            <w:r>
              <w:rPr>
                <w:sz w:val="16"/>
              </w:rPr>
              <w:t>R5-243703</w:t>
            </w:r>
          </w:p>
        </w:tc>
      </w:tr>
      <w:tr w:rsidR="00046D4A" w14:paraId="4DCA5AF1" w14:textId="77777777" w:rsidTr="00796364">
        <w:tc>
          <w:tcPr>
            <w:tcW w:w="0" w:type="auto"/>
          </w:tcPr>
          <w:p w14:paraId="2267112F" w14:textId="77777777" w:rsidR="00046D4A" w:rsidRPr="00B1530F" w:rsidRDefault="00046D4A" w:rsidP="004F19EB">
            <w:pPr>
              <w:pStyle w:val="TAL"/>
              <w:rPr>
                <w:sz w:val="16"/>
              </w:rPr>
            </w:pPr>
            <w:r>
              <w:rPr>
                <w:sz w:val="16"/>
              </w:rPr>
              <w:t>R5-243154</w:t>
            </w:r>
          </w:p>
        </w:tc>
        <w:tc>
          <w:tcPr>
            <w:tcW w:w="0" w:type="auto"/>
          </w:tcPr>
          <w:p w14:paraId="670AF8F6" w14:textId="77777777" w:rsidR="00046D4A" w:rsidRPr="00B1530F" w:rsidRDefault="00046D4A" w:rsidP="004F19EB">
            <w:pPr>
              <w:pStyle w:val="TAL"/>
              <w:rPr>
                <w:sz w:val="16"/>
              </w:rPr>
            </w:pPr>
            <w:r>
              <w:rPr>
                <w:sz w:val="16"/>
              </w:rPr>
              <w:t>Correcting propagation AWGN in test cases without Noc</w:t>
            </w:r>
          </w:p>
        </w:tc>
        <w:tc>
          <w:tcPr>
            <w:tcW w:w="0" w:type="auto"/>
          </w:tcPr>
          <w:p w14:paraId="2AFDDABF" w14:textId="77777777" w:rsidR="00046D4A" w:rsidRPr="00B1530F" w:rsidRDefault="00046D4A" w:rsidP="004F19EB">
            <w:pPr>
              <w:pStyle w:val="TAL"/>
              <w:rPr>
                <w:sz w:val="16"/>
              </w:rPr>
            </w:pPr>
            <w:r>
              <w:rPr>
                <w:sz w:val="16"/>
              </w:rPr>
              <w:t>Huawei, HiSilicon</w:t>
            </w:r>
          </w:p>
        </w:tc>
        <w:tc>
          <w:tcPr>
            <w:tcW w:w="0" w:type="auto"/>
          </w:tcPr>
          <w:p w14:paraId="67BDA202" w14:textId="77777777" w:rsidR="00046D4A" w:rsidRPr="00B1530F" w:rsidRDefault="00046D4A" w:rsidP="004F19EB">
            <w:pPr>
              <w:pStyle w:val="TAL"/>
              <w:rPr>
                <w:sz w:val="16"/>
              </w:rPr>
            </w:pPr>
            <w:r>
              <w:rPr>
                <w:sz w:val="16"/>
              </w:rPr>
              <w:t>revised</w:t>
            </w:r>
          </w:p>
        </w:tc>
        <w:tc>
          <w:tcPr>
            <w:tcW w:w="1154" w:type="dxa"/>
          </w:tcPr>
          <w:p w14:paraId="70FD11A6" w14:textId="77777777" w:rsidR="00046D4A" w:rsidRPr="00B1530F" w:rsidRDefault="00046D4A" w:rsidP="004F19EB">
            <w:pPr>
              <w:pStyle w:val="TAL"/>
              <w:rPr>
                <w:sz w:val="16"/>
              </w:rPr>
            </w:pPr>
          </w:p>
        </w:tc>
        <w:tc>
          <w:tcPr>
            <w:tcW w:w="1159" w:type="dxa"/>
          </w:tcPr>
          <w:p w14:paraId="379AEEDD" w14:textId="77777777" w:rsidR="00046D4A" w:rsidRPr="00B1530F" w:rsidRDefault="00046D4A" w:rsidP="004F19EB">
            <w:pPr>
              <w:pStyle w:val="TAL"/>
              <w:rPr>
                <w:sz w:val="16"/>
              </w:rPr>
            </w:pPr>
            <w:r>
              <w:rPr>
                <w:sz w:val="16"/>
              </w:rPr>
              <w:t>R5-243704</w:t>
            </w:r>
          </w:p>
        </w:tc>
      </w:tr>
      <w:tr w:rsidR="00046D4A" w14:paraId="4220939B" w14:textId="77777777" w:rsidTr="00796364">
        <w:tc>
          <w:tcPr>
            <w:tcW w:w="0" w:type="auto"/>
          </w:tcPr>
          <w:p w14:paraId="670FB467" w14:textId="77777777" w:rsidR="00046D4A" w:rsidRPr="00B1530F" w:rsidRDefault="00046D4A" w:rsidP="004F19EB">
            <w:pPr>
              <w:pStyle w:val="TAL"/>
              <w:rPr>
                <w:sz w:val="16"/>
              </w:rPr>
            </w:pPr>
            <w:r>
              <w:rPr>
                <w:sz w:val="16"/>
              </w:rPr>
              <w:t>R5-243155</w:t>
            </w:r>
          </w:p>
        </w:tc>
        <w:tc>
          <w:tcPr>
            <w:tcW w:w="0" w:type="auto"/>
          </w:tcPr>
          <w:p w14:paraId="6088BFFD" w14:textId="77777777" w:rsidR="00046D4A" w:rsidRPr="00B1530F" w:rsidRDefault="00046D4A" w:rsidP="004F19EB">
            <w:pPr>
              <w:pStyle w:val="TAL"/>
              <w:rPr>
                <w:sz w:val="16"/>
              </w:rPr>
            </w:pPr>
            <w:r>
              <w:rPr>
                <w:sz w:val="16"/>
              </w:rPr>
              <w:t>Adding 7.1.1.3.17.1 multi-TRP PUSCH repetition type A</w:t>
            </w:r>
          </w:p>
        </w:tc>
        <w:tc>
          <w:tcPr>
            <w:tcW w:w="0" w:type="auto"/>
          </w:tcPr>
          <w:p w14:paraId="793A2E50" w14:textId="77777777" w:rsidR="00046D4A" w:rsidRPr="00B1530F" w:rsidRDefault="00046D4A" w:rsidP="004F19EB">
            <w:pPr>
              <w:pStyle w:val="TAL"/>
              <w:rPr>
                <w:sz w:val="16"/>
              </w:rPr>
            </w:pPr>
            <w:r>
              <w:rPr>
                <w:sz w:val="16"/>
              </w:rPr>
              <w:t>Huawei, HiSilicon</w:t>
            </w:r>
          </w:p>
        </w:tc>
        <w:tc>
          <w:tcPr>
            <w:tcW w:w="0" w:type="auto"/>
          </w:tcPr>
          <w:p w14:paraId="480FB85C" w14:textId="77777777" w:rsidR="00046D4A" w:rsidRPr="00B1530F" w:rsidRDefault="00046D4A" w:rsidP="004F19EB">
            <w:pPr>
              <w:pStyle w:val="TAL"/>
              <w:rPr>
                <w:sz w:val="16"/>
              </w:rPr>
            </w:pPr>
            <w:r>
              <w:rPr>
                <w:sz w:val="16"/>
              </w:rPr>
              <w:t>agreed</w:t>
            </w:r>
          </w:p>
        </w:tc>
        <w:tc>
          <w:tcPr>
            <w:tcW w:w="1154" w:type="dxa"/>
          </w:tcPr>
          <w:p w14:paraId="1E2080A8" w14:textId="77777777" w:rsidR="00046D4A" w:rsidRPr="00B1530F" w:rsidRDefault="00046D4A" w:rsidP="004F19EB">
            <w:pPr>
              <w:pStyle w:val="TAL"/>
              <w:rPr>
                <w:sz w:val="16"/>
              </w:rPr>
            </w:pPr>
          </w:p>
        </w:tc>
        <w:tc>
          <w:tcPr>
            <w:tcW w:w="1159" w:type="dxa"/>
          </w:tcPr>
          <w:p w14:paraId="5FF481B3" w14:textId="77777777" w:rsidR="00046D4A" w:rsidRPr="00B1530F" w:rsidRDefault="00046D4A" w:rsidP="004F19EB">
            <w:pPr>
              <w:pStyle w:val="TAL"/>
              <w:rPr>
                <w:sz w:val="16"/>
              </w:rPr>
            </w:pPr>
          </w:p>
        </w:tc>
      </w:tr>
      <w:tr w:rsidR="00046D4A" w14:paraId="7609F630" w14:textId="77777777" w:rsidTr="00796364">
        <w:tc>
          <w:tcPr>
            <w:tcW w:w="0" w:type="auto"/>
          </w:tcPr>
          <w:p w14:paraId="76CB8A81" w14:textId="77777777" w:rsidR="00046D4A" w:rsidRPr="00B1530F" w:rsidRDefault="00046D4A" w:rsidP="004F19EB">
            <w:pPr>
              <w:pStyle w:val="TAL"/>
              <w:rPr>
                <w:sz w:val="16"/>
              </w:rPr>
            </w:pPr>
            <w:r>
              <w:rPr>
                <w:sz w:val="16"/>
              </w:rPr>
              <w:t>R5-243156</w:t>
            </w:r>
          </w:p>
        </w:tc>
        <w:tc>
          <w:tcPr>
            <w:tcW w:w="0" w:type="auto"/>
          </w:tcPr>
          <w:p w14:paraId="798D77F6" w14:textId="77777777" w:rsidR="00046D4A" w:rsidRPr="00B1530F" w:rsidRDefault="00046D4A" w:rsidP="004F19EB">
            <w:pPr>
              <w:pStyle w:val="TAL"/>
              <w:rPr>
                <w:sz w:val="16"/>
              </w:rPr>
            </w:pPr>
            <w:r>
              <w:rPr>
                <w:sz w:val="16"/>
              </w:rPr>
              <w:t>Adding 7.1.1.3.17.2 multi-TRP PUSCH repetition type B</w:t>
            </w:r>
          </w:p>
        </w:tc>
        <w:tc>
          <w:tcPr>
            <w:tcW w:w="0" w:type="auto"/>
          </w:tcPr>
          <w:p w14:paraId="4340175F" w14:textId="77777777" w:rsidR="00046D4A" w:rsidRPr="00B1530F" w:rsidRDefault="00046D4A" w:rsidP="004F19EB">
            <w:pPr>
              <w:pStyle w:val="TAL"/>
              <w:rPr>
                <w:sz w:val="16"/>
              </w:rPr>
            </w:pPr>
            <w:r>
              <w:rPr>
                <w:sz w:val="16"/>
              </w:rPr>
              <w:t>Huawei, HiSilicon</w:t>
            </w:r>
          </w:p>
        </w:tc>
        <w:tc>
          <w:tcPr>
            <w:tcW w:w="0" w:type="auto"/>
          </w:tcPr>
          <w:p w14:paraId="0CCD6CDC" w14:textId="77777777" w:rsidR="00046D4A" w:rsidRPr="00B1530F" w:rsidRDefault="00046D4A" w:rsidP="004F19EB">
            <w:pPr>
              <w:pStyle w:val="TAL"/>
              <w:rPr>
                <w:sz w:val="16"/>
              </w:rPr>
            </w:pPr>
            <w:r>
              <w:rPr>
                <w:sz w:val="16"/>
              </w:rPr>
              <w:t>agreed</w:t>
            </w:r>
          </w:p>
        </w:tc>
        <w:tc>
          <w:tcPr>
            <w:tcW w:w="1154" w:type="dxa"/>
          </w:tcPr>
          <w:p w14:paraId="3FD5E321" w14:textId="77777777" w:rsidR="00046D4A" w:rsidRPr="00B1530F" w:rsidRDefault="00046D4A" w:rsidP="004F19EB">
            <w:pPr>
              <w:pStyle w:val="TAL"/>
              <w:rPr>
                <w:sz w:val="16"/>
              </w:rPr>
            </w:pPr>
          </w:p>
        </w:tc>
        <w:tc>
          <w:tcPr>
            <w:tcW w:w="1159" w:type="dxa"/>
          </w:tcPr>
          <w:p w14:paraId="0B772D1A" w14:textId="77777777" w:rsidR="00046D4A" w:rsidRPr="00B1530F" w:rsidRDefault="00046D4A" w:rsidP="004F19EB">
            <w:pPr>
              <w:pStyle w:val="TAL"/>
              <w:rPr>
                <w:sz w:val="16"/>
              </w:rPr>
            </w:pPr>
          </w:p>
        </w:tc>
      </w:tr>
      <w:tr w:rsidR="00046D4A" w14:paraId="61ED74A8" w14:textId="77777777" w:rsidTr="00796364">
        <w:tc>
          <w:tcPr>
            <w:tcW w:w="0" w:type="auto"/>
          </w:tcPr>
          <w:p w14:paraId="77369508" w14:textId="77777777" w:rsidR="00046D4A" w:rsidRPr="00B1530F" w:rsidRDefault="00046D4A" w:rsidP="004F19EB">
            <w:pPr>
              <w:pStyle w:val="TAL"/>
              <w:rPr>
                <w:sz w:val="16"/>
              </w:rPr>
            </w:pPr>
            <w:r>
              <w:rPr>
                <w:sz w:val="16"/>
              </w:rPr>
              <w:t>R5-243157</w:t>
            </w:r>
          </w:p>
        </w:tc>
        <w:tc>
          <w:tcPr>
            <w:tcW w:w="0" w:type="auto"/>
          </w:tcPr>
          <w:p w14:paraId="04004F04" w14:textId="77777777" w:rsidR="00046D4A" w:rsidRPr="00B1530F" w:rsidRDefault="00046D4A" w:rsidP="004F19EB">
            <w:pPr>
              <w:pStyle w:val="TAL"/>
              <w:rPr>
                <w:sz w:val="16"/>
              </w:rPr>
            </w:pPr>
            <w:r>
              <w:rPr>
                <w:sz w:val="16"/>
              </w:rPr>
              <w:t>Addition of PICS for FeMIMO</w:t>
            </w:r>
          </w:p>
        </w:tc>
        <w:tc>
          <w:tcPr>
            <w:tcW w:w="0" w:type="auto"/>
          </w:tcPr>
          <w:p w14:paraId="1AE410B7" w14:textId="77777777" w:rsidR="00046D4A" w:rsidRPr="00B1530F" w:rsidRDefault="00046D4A" w:rsidP="004F19EB">
            <w:pPr>
              <w:pStyle w:val="TAL"/>
              <w:rPr>
                <w:sz w:val="16"/>
              </w:rPr>
            </w:pPr>
            <w:r>
              <w:rPr>
                <w:sz w:val="16"/>
              </w:rPr>
              <w:t>Huawei, HiSilicon</w:t>
            </w:r>
          </w:p>
        </w:tc>
        <w:tc>
          <w:tcPr>
            <w:tcW w:w="0" w:type="auto"/>
          </w:tcPr>
          <w:p w14:paraId="3A62022A" w14:textId="77777777" w:rsidR="00046D4A" w:rsidRPr="00B1530F" w:rsidRDefault="00046D4A" w:rsidP="004F19EB">
            <w:pPr>
              <w:pStyle w:val="TAL"/>
              <w:rPr>
                <w:sz w:val="16"/>
              </w:rPr>
            </w:pPr>
            <w:r>
              <w:rPr>
                <w:sz w:val="16"/>
              </w:rPr>
              <w:t>revised</w:t>
            </w:r>
          </w:p>
        </w:tc>
        <w:tc>
          <w:tcPr>
            <w:tcW w:w="1154" w:type="dxa"/>
          </w:tcPr>
          <w:p w14:paraId="5CF9DC40" w14:textId="77777777" w:rsidR="00046D4A" w:rsidRPr="00B1530F" w:rsidRDefault="00046D4A" w:rsidP="004F19EB">
            <w:pPr>
              <w:pStyle w:val="TAL"/>
              <w:rPr>
                <w:sz w:val="16"/>
              </w:rPr>
            </w:pPr>
          </w:p>
        </w:tc>
        <w:tc>
          <w:tcPr>
            <w:tcW w:w="1159" w:type="dxa"/>
          </w:tcPr>
          <w:p w14:paraId="788358AA" w14:textId="77777777" w:rsidR="00046D4A" w:rsidRPr="00B1530F" w:rsidRDefault="00046D4A" w:rsidP="004F19EB">
            <w:pPr>
              <w:pStyle w:val="TAL"/>
              <w:rPr>
                <w:sz w:val="16"/>
              </w:rPr>
            </w:pPr>
            <w:r>
              <w:rPr>
                <w:sz w:val="16"/>
              </w:rPr>
              <w:t>R5-243543</w:t>
            </w:r>
          </w:p>
        </w:tc>
      </w:tr>
      <w:tr w:rsidR="00046D4A" w14:paraId="202030B6" w14:textId="77777777" w:rsidTr="00796364">
        <w:tc>
          <w:tcPr>
            <w:tcW w:w="0" w:type="auto"/>
          </w:tcPr>
          <w:p w14:paraId="6DA13775" w14:textId="77777777" w:rsidR="00046D4A" w:rsidRPr="00B1530F" w:rsidRDefault="00046D4A" w:rsidP="004F19EB">
            <w:pPr>
              <w:pStyle w:val="TAL"/>
              <w:rPr>
                <w:sz w:val="16"/>
              </w:rPr>
            </w:pPr>
            <w:r>
              <w:rPr>
                <w:sz w:val="16"/>
              </w:rPr>
              <w:t>R5-243158</w:t>
            </w:r>
          </w:p>
        </w:tc>
        <w:tc>
          <w:tcPr>
            <w:tcW w:w="0" w:type="auto"/>
          </w:tcPr>
          <w:p w14:paraId="5CD968F5" w14:textId="77777777" w:rsidR="00046D4A" w:rsidRPr="00B1530F" w:rsidRDefault="00046D4A" w:rsidP="004F19EB">
            <w:pPr>
              <w:pStyle w:val="TAL"/>
              <w:rPr>
                <w:sz w:val="16"/>
              </w:rPr>
            </w:pPr>
            <w:r>
              <w:rPr>
                <w:sz w:val="16"/>
              </w:rPr>
              <w:t>Adding test applicability for multi-TRP PUSCH repetition test cases</w:t>
            </w:r>
          </w:p>
        </w:tc>
        <w:tc>
          <w:tcPr>
            <w:tcW w:w="0" w:type="auto"/>
          </w:tcPr>
          <w:p w14:paraId="1B9C56BF" w14:textId="77777777" w:rsidR="00046D4A" w:rsidRPr="00B1530F" w:rsidRDefault="00046D4A" w:rsidP="004F19EB">
            <w:pPr>
              <w:pStyle w:val="TAL"/>
              <w:rPr>
                <w:sz w:val="16"/>
              </w:rPr>
            </w:pPr>
            <w:r>
              <w:rPr>
                <w:sz w:val="16"/>
              </w:rPr>
              <w:t>Huawei, HiSilicon</w:t>
            </w:r>
          </w:p>
        </w:tc>
        <w:tc>
          <w:tcPr>
            <w:tcW w:w="0" w:type="auto"/>
          </w:tcPr>
          <w:p w14:paraId="57B8ABC3" w14:textId="77777777" w:rsidR="00046D4A" w:rsidRPr="00B1530F" w:rsidRDefault="00046D4A" w:rsidP="004F19EB">
            <w:pPr>
              <w:pStyle w:val="TAL"/>
              <w:rPr>
                <w:sz w:val="16"/>
              </w:rPr>
            </w:pPr>
            <w:r>
              <w:rPr>
                <w:sz w:val="16"/>
              </w:rPr>
              <w:t>revised</w:t>
            </w:r>
          </w:p>
        </w:tc>
        <w:tc>
          <w:tcPr>
            <w:tcW w:w="1154" w:type="dxa"/>
          </w:tcPr>
          <w:p w14:paraId="62A23187" w14:textId="77777777" w:rsidR="00046D4A" w:rsidRPr="00B1530F" w:rsidRDefault="00046D4A" w:rsidP="004F19EB">
            <w:pPr>
              <w:pStyle w:val="TAL"/>
              <w:rPr>
                <w:sz w:val="16"/>
              </w:rPr>
            </w:pPr>
          </w:p>
        </w:tc>
        <w:tc>
          <w:tcPr>
            <w:tcW w:w="1159" w:type="dxa"/>
          </w:tcPr>
          <w:p w14:paraId="0352F225" w14:textId="77777777" w:rsidR="00046D4A" w:rsidRPr="00B1530F" w:rsidRDefault="00046D4A" w:rsidP="004F19EB">
            <w:pPr>
              <w:pStyle w:val="TAL"/>
              <w:rPr>
                <w:sz w:val="16"/>
              </w:rPr>
            </w:pPr>
            <w:r>
              <w:rPr>
                <w:sz w:val="16"/>
              </w:rPr>
              <w:t>R5-243544</w:t>
            </w:r>
          </w:p>
        </w:tc>
      </w:tr>
      <w:tr w:rsidR="00046D4A" w14:paraId="52B489F6" w14:textId="77777777" w:rsidTr="00796364">
        <w:tc>
          <w:tcPr>
            <w:tcW w:w="0" w:type="auto"/>
          </w:tcPr>
          <w:p w14:paraId="0DF98399" w14:textId="77777777" w:rsidR="00046D4A" w:rsidRPr="00B1530F" w:rsidRDefault="00046D4A" w:rsidP="004F19EB">
            <w:pPr>
              <w:pStyle w:val="TAL"/>
              <w:rPr>
                <w:sz w:val="16"/>
              </w:rPr>
            </w:pPr>
            <w:r>
              <w:rPr>
                <w:sz w:val="16"/>
              </w:rPr>
              <w:t>R5-243159</w:t>
            </w:r>
          </w:p>
        </w:tc>
        <w:tc>
          <w:tcPr>
            <w:tcW w:w="0" w:type="auto"/>
          </w:tcPr>
          <w:p w14:paraId="383A4805" w14:textId="77777777" w:rsidR="00046D4A" w:rsidRPr="00B1530F" w:rsidRDefault="00046D4A" w:rsidP="004F19EB">
            <w:pPr>
              <w:pStyle w:val="TAL"/>
              <w:rPr>
                <w:sz w:val="16"/>
              </w:rPr>
            </w:pPr>
            <w:r>
              <w:rPr>
                <w:sz w:val="16"/>
              </w:rPr>
              <w:t>Discussion on beam correspondence for initial access</w:t>
            </w:r>
          </w:p>
        </w:tc>
        <w:tc>
          <w:tcPr>
            <w:tcW w:w="0" w:type="auto"/>
          </w:tcPr>
          <w:p w14:paraId="2EE9AD93" w14:textId="77777777" w:rsidR="00046D4A" w:rsidRPr="00B1530F" w:rsidRDefault="00046D4A" w:rsidP="004F19EB">
            <w:pPr>
              <w:pStyle w:val="TAL"/>
              <w:rPr>
                <w:sz w:val="16"/>
              </w:rPr>
            </w:pPr>
            <w:r>
              <w:rPr>
                <w:sz w:val="16"/>
              </w:rPr>
              <w:t>Huawei, HiSilicon</w:t>
            </w:r>
          </w:p>
        </w:tc>
        <w:tc>
          <w:tcPr>
            <w:tcW w:w="0" w:type="auto"/>
          </w:tcPr>
          <w:p w14:paraId="55B4BE5D" w14:textId="77777777" w:rsidR="00046D4A" w:rsidRPr="00B1530F" w:rsidRDefault="00046D4A" w:rsidP="004F19EB">
            <w:pPr>
              <w:pStyle w:val="TAL"/>
              <w:rPr>
                <w:sz w:val="16"/>
              </w:rPr>
            </w:pPr>
            <w:r>
              <w:rPr>
                <w:sz w:val="16"/>
              </w:rPr>
              <w:t>revised</w:t>
            </w:r>
          </w:p>
        </w:tc>
        <w:tc>
          <w:tcPr>
            <w:tcW w:w="1154" w:type="dxa"/>
          </w:tcPr>
          <w:p w14:paraId="11F7C716" w14:textId="77777777" w:rsidR="00046D4A" w:rsidRPr="00B1530F" w:rsidRDefault="00046D4A" w:rsidP="004F19EB">
            <w:pPr>
              <w:pStyle w:val="TAL"/>
              <w:rPr>
                <w:sz w:val="16"/>
              </w:rPr>
            </w:pPr>
          </w:p>
        </w:tc>
        <w:tc>
          <w:tcPr>
            <w:tcW w:w="1159" w:type="dxa"/>
          </w:tcPr>
          <w:p w14:paraId="699D4D8A" w14:textId="77777777" w:rsidR="00046D4A" w:rsidRPr="00B1530F" w:rsidRDefault="00046D4A" w:rsidP="004F19EB">
            <w:pPr>
              <w:pStyle w:val="TAL"/>
              <w:rPr>
                <w:sz w:val="16"/>
              </w:rPr>
            </w:pPr>
            <w:r>
              <w:rPr>
                <w:sz w:val="16"/>
              </w:rPr>
              <w:t>R5-243823</w:t>
            </w:r>
          </w:p>
        </w:tc>
      </w:tr>
      <w:tr w:rsidR="00046D4A" w14:paraId="6A057EF9" w14:textId="77777777" w:rsidTr="00796364">
        <w:tc>
          <w:tcPr>
            <w:tcW w:w="0" w:type="auto"/>
          </w:tcPr>
          <w:p w14:paraId="731D929B" w14:textId="77777777" w:rsidR="00046D4A" w:rsidRPr="00B1530F" w:rsidRDefault="00046D4A" w:rsidP="004F19EB">
            <w:pPr>
              <w:pStyle w:val="TAL"/>
              <w:rPr>
                <w:sz w:val="16"/>
              </w:rPr>
            </w:pPr>
            <w:r>
              <w:rPr>
                <w:sz w:val="16"/>
              </w:rPr>
              <w:t>R5-243160</w:t>
            </w:r>
          </w:p>
        </w:tc>
        <w:tc>
          <w:tcPr>
            <w:tcW w:w="0" w:type="auto"/>
          </w:tcPr>
          <w:p w14:paraId="508E4842" w14:textId="77777777" w:rsidR="00046D4A" w:rsidRPr="00B1530F" w:rsidRDefault="00046D4A" w:rsidP="004F19EB">
            <w:pPr>
              <w:pStyle w:val="TAL"/>
              <w:rPr>
                <w:sz w:val="16"/>
              </w:rPr>
            </w:pPr>
            <w:r>
              <w:rPr>
                <w:sz w:val="16"/>
              </w:rPr>
              <w:t>Draft CR for introducing beamlock function in IDLE mode</w:t>
            </w:r>
          </w:p>
        </w:tc>
        <w:tc>
          <w:tcPr>
            <w:tcW w:w="0" w:type="auto"/>
          </w:tcPr>
          <w:p w14:paraId="7D76E0DE" w14:textId="77777777" w:rsidR="00046D4A" w:rsidRPr="00B1530F" w:rsidRDefault="00046D4A" w:rsidP="004F19EB">
            <w:pPr>
              <w:pStyle w:val="TAL"/>
              <w:rPr>
                <w:sz w:val="16"/>
              </w:rPr>
            </w:pPr>
            <w:r>
              <w:rPr>
                <w:sz w:val="16"/>
              </w:rPr>
              <w:t>Huawei, HiSilicon</w:t>
            </w:r>
          </w:p>
        </w:tc>
        <w:tc>
          <w:tcPr>
            <w:tcW w:w="0" w:type="auto"/>
          </w:tcPr>
          <w:p w14:paraId="549D9D22" w14:textId="77777777" w:rsidR="00046D4A" w:rsidRPr="00B1530F" w:rsidRDefault="00046D4A" w:rsidP="004F19EB">
            <w:pPr>
              <w:pStyle w:val="TAL"/>
              <w:rPr>
                <w:sz w:val="16"/>
              </w:rPr>
            </w:pPr>
            <w:r>
              <w:rPr>
                <w:sz w:val="16"/>
              </w:rPr>
              <w:t>withdrawn</w:t>
            </w:r>
          </w:p>
        </w:tc>
        <w:tc>
          <w:tcPr>
            <w:tcW w:w="1154" w:type="dxa"/>
          </w:tcPr>
          <w:p w14:paraId="3DA1FE30" w14:textId="77777777" w:rsidR="00046D4A" w:rsidRPr="00B1530F" w:rsidRDefault="00046D4A" w:rsidP="004F19EB">
            <w:pPr>
              <w:pStyle w:val="TAL"/>
              <w:rPr>
                <w:sz w:val="16"/>
              </w:rPr>
            </w:pPr>
          </w:p>
        </w:tc>
        <w:tc>
          <w:tcPr>
            <w:tcW w:w="1159" w:type="dxa"/>
          </w:tcPr>
          <w:p w14:paraId="0AA1534E" w14:textId="77777777" w:rsidR="00046D4A" w:rsidRPr="00B1530F" w:rsidRDefault="00046D4A" w:rsidP="004F19EB">
            <w:pPr>
              <w:pStyle w:val="TAL"/>
              <w:rPr>
                <w:sz w:val="16"/>
              </w:rPr>
            </w:pPr>
          </w:p>
        </w:tc>
      </w:tr>
      <w:tr w:rsidR="00046D4A" w14:paraId="2D2EDDFD" w14:textId="77777777" w:rsidTr="00796364">
        <w:tc>
          <w:tcPr>
            <w:tcW w:w="0" w:type="auto"/>
          </w:tcPr>
          <w:p w14:paraId="6FE4F3AA" w14:textId="77777777" w:rsidR="00046D4A" w:rsidRPr="00B1530F" w:rsidRDefault="00046D4A" w:rsidP="004F19EB">
            <w:pPr>
              <w:pStyle w:val="TAL"/>
              <w:rPr>
                <w:sz w:val="16"/>
              </w:rPr>
            </w:pPr>
            <w:r>
              <w:rPr>
                <w:sz w:val="16"/>
              </w:rPr>
              <w:t>R5-243161</w:t>
            </w:r>
          </w:p>
        </w:tc>
        <w:tc>
          <w:tcPr>
            <w:tcW w:w="0" w:type="auto"/>
          </w:tcPr>
          <w:p w14:paraId="3D64BF76" w14:textId="77777777" w:rsidR="00046D4A" w:rsidRPr="00B1530F" w:rsidRDefault="00046D4A" w:rsidP="004F19EB">
            <w:pPr>
              <w:pStyle w:val="TAL"/>
              <w:rPr>
                <w:sz w:val="16"/>
              </w:rPr>
            </w:pPr>
            <w:r>
              <w:rPr>
                <w:sz w:val="16"/>
              </w:rPr>
              <w:t>WP of Rel-18 NR CA and DC; and NR and LTE DC Configurations</w:t>
            </w:r>
          </w:p>
        </w:tc>
        <w:tc>
          <w:tcPr>
            <w:tcW w:w="0" w:type="auto"/>
          </w:tcPr>
          <w:p w14:paraId="5D11F1B3" w14:textId="77777777" w:rsidR="00046D4A" w:rsidRPr="00B1530F" w:rsidRDefault="00046D4A" w:rsidP="004F19EB">
            <w:pPr>
              <w:pStyle w:val="TAL"/>
              <w:rPr>
                <w:sz w:val="16"/>
              </w:rPr>
            </w:pPr>
            <w:r>
              <w:rPr>
                <w:sz w:val="16"/>
              </w:rPr>
              <w:t>Huawei, HiSilicon</w:t>
            </w:r>
          </w:p>
        </w:tc>
        <w:tc>
          <w:tcPr>
            <w:tcW w:w="0" w:type="auto"/>
          </w:tcPr>
          <w:p w14:paraId="14724615" w14:textId="77777777" w:rsidR="00046D4A" w:rsidRPr="00B1530F" w:rsidRDefault="00046D4A" w:rsidP="004F19EB">
            <w:pPr>
              <w:pStyle w:val="TAL"/>
              <w:rPr>
                <w:sz w:val="16"/>
              </w:rPr>
            </w:pPr>
            <w:r>
              <w:rPr>
                <w:sz w:val="16"/>
              </w:rPr>
              <w:t>noted</w:t>
            </w:r>
          </w:p>
        </w:tc>
        <w:tc>
          <w:tcPr>
            <w:tcW w:w="1154" w:type="dxa"/>
          </w:tcPr>
          <w:p w14:paraId="7EF7563D" w14:textId="77777777" w:rsidR="00046D4A" w:rsidRPr="00B1530F" w:rsidRDefault="00046D4A" w:rsidP="004F19EB">
            <w:pPr>
              <w:pStyle w:val="TAL"/>
              <w:rPr>
                <w:sz w:val="16"/>
              </w:rPr>
            </w:pPr>
          </w:p>
        </w:tc>
        <w:tc>
          <w:tcPr>
            <w:tcW w:w="1159" w:type="dxa"/>
          </w:tcPr>
          <w:p w14:paraId="71B44E5B" w14:textId="77777777" w:rsidR="00046D4A" w:rsidRPr="00B1530F" w:rsidRDefault="00046D4A" w:rsidP="004F19EB">
            <w:pPr>
              <w:pStyle w:val="TAL"/>
              <w:rPr>
                <w:sz w:val="16"/>
              </w:rPr>
            </w:pPr>
          </w:p>
        </w:tc>
      </w:tr>
      <w:tr w:rsidR="00046D4A" w14:paraId="3B8F2BFD" w14:textId="77777777" w:rsidTr="00796364">
        <w:tc>
          <w:tcPr>
            <w:tcW w:w="0" w:type="auto"/>
          </w:tcPr>
          <w:p w14:paraId="7A070028" w14:textId="77777777" w:rsidR="00046D4A" w:rsidRPr="00B1530F" w:rsidRDefault="00046D4A" w:rsidP="004F19EB">
            <w:pPr>
              <w:pStyle w:val="TAL"/>
              <w:rPr>
                <w:sz w:val="16"/>
              </w:rPr>
            </w:pPr>
            <w:r>
              <w:rPr>
                <w:sz w:val="16"/>
              </w:rPr>
              <w:t>R5-243162</w:t>
            </w:r>
          </w:p>
        </w:tc>
        <w:tc>
          <w:tcPr>
            <w:tcW w:w="0" w:type="auto"/>
          </w:tcPr>
          <w:p w14:paraId="799E0925" w14:textId="77777777" w:rsidR="00046D4A" w:rsidRPr="00B1530F" w:rsidRDefault="00046D4A" w:rsidP="004F19EB">
            <w:pPr>
              <w:pStyle w:val="TAL"/>
              <w:rPr>
                <w:sz w:val="16"/>
              </w:rPr>
            </w:pPr>
            <w:r>
              <w:rPr>
                <w:sz w:val="16"/>
              </w:rPr>
              <w:t>SR of Rel-18 NR CA and DC; and NR and LTE DC Configurations</w:t>
            </w:r>
          </w:p>
        </w:tc>
        <w:tc>
          <w:tcPr>
            <w:tcW w:w="0" w:type="auto"/>
          </w:tcPr>
          <w:p w14:paraId="3ED1D225" w14:textId="77777777" w:rsidR="00046D4A" w:rsidRPr="00B1530F" w:rsidRDefault="00046D4A" w:rsidP="004F19EB">
            <w:pPr>
              <w:pStyle w:val="TAL"/>
              <w:rPr>
                <w:sz w:val="16"/>
              </w:rPr>
            </w:pPr>
            <w:r>
              <w:rPr>
                <w:sz w:val="16"/>
              </w:rPr>
              <w:t>Huawei, HiSilicon</w:t>
            </w:r>
          </w:p>
        </w:tc>
        <w:tc>
          <w:tcPr>
            <w:tcW w:w="0" w:type="auto"/>
          </w:tcPr>
          <w:p w14:paraId="1277991B" w14:textId="77777777" w:rsidR="00046D4A" w:rsidRPr="00B1530F" w:rsidRDefault="00046D4A" w:rsidP="004F19EB">
            <w:pPr>
              <w:pStyle w:val="TAL"/>
              <w:rPr>
                <w:sz w:val="16"/>
              </w:rPr>
            </w:pPr>
            <w:r>
              <w:rPr>
                <w:sz w:val="16"/>
              </w:rPr>
              <w:t>noted</w:t>
            </w:r>
          </w:p>
        </w:tc>
        <w:tc>
          <w:tcPr>
            <w:tcW w:w="1154" w:type="dxa"/>
          </w:tcPr>
          <w:p w14:paraId="1139551D" w14:textId="77777777" w:rsidR="00046D4A" w:rsidRPr="00B1530F" w:rsidRDefault="00046D4A" w:rsidP="004F19EB">
            <w:pPr>
              <w:pStyle w:val="TAL"/>
              <w:rPr>
                <w:sz w:val="16"/>
              </w:rPr>
            </w:pPr>
          </w:p>
        </w:tc>
        <w:tc>
          <w:tcPr>
            <w:tcW w:w="1159" w:type="dxa"/>
          </w:tcPr>
          <w:p w14:paraId="5F82E4C4" w14:textId="77777777" w:rsidR="00046D4A" w:rsidRPr="00B1530F" w:rsidRDefault="00046D4A" w:rsidP="004F19EB">
            <w:pPr>
              <w:pStyle w:val="TAL"/>
              <w:rPr>
                <w:sz w:val="16"/>
              </w:rPr>
            </w:pPr>
          </w:p>
        </w:tc>
      </w:tr>
      <w:tr w:rsidR="00046D4A" w14:paraId="4FBE4C4A" w14:textId="77777777" w:rsidTr="00796364">
        <w:tc>
          <w:tcPr>
            <w:tcW w:w="0" w:type="auto"/>
          </w:tcPr>
          <w:p w14:paraId="7E975B41" w14:textId="77777777" w:rsidR="00046D4A" w:rsidRPr="00B1530F" w:rsidRDefault="00046D4A" w:rsidP="004F19EB">
            <w:pPr>
              <w:pStyle w:val="TAL"/>
              <w:rPr>
                <w:sz w:val="16"/>
              </w:rPr>
            </w:pPr>
            <w:r>
              <w:rPr>
                <w:sz w:val="16"/>
              </w:rPr>
              <w:t>R5-243163</w:t>
            </w:r>
          </w:p>
        </w:tc>
        <w:tc>
          <w:tcPr>
            <w:tcW w:w="0" w:type="auto"/>
          </w:tcPr>
          <w:p w14:paraId="0F94BE5C" w14:textId="77777777" w:rsidR="00046D4A" w:rsidRPr="00B1530F" w:rsidRDefault="00046D4A" w:rsidP="004F19EB">
            <w:pPr>
              <w:pStyle w:val="TAL"/>
              <w:rPr>
                <w:sz w:val="16"/>
              </w:rPr>
            </w:pPr>
            <w:r>
              <w:rPr>
                <w:sz w:val="16"/>
              </w:rPr>
              <w:t>Rel-15 5GS maintenance WP for NR RF TX and RX Test Cases (38.521-1)</w:t>
            </w:r>
          </w:p>
        </w:tc>
        <w:tc>
          <w:tcPr>
            <w:tcW w:w="0" w:type="auto"/>
          </w:tcPr>
          <w:p w14:paraId="585778B5" w14:textId="77777777" w:rsidR="00046D4A" w:rsidRPr="00B1530F" w:rsidRDefault="00046D4A" w:rsidP="004F19EB">
            <w:pPr>
              <w:pStyle w:val="TAL"/>
              <w:rPr>
                <w:sz w:val="16"/>
              </w:rPr>
            </w:pPr>
            <w:r>
              <w:rPr>
                <w:sz w:val="16"/>
              </w:rPr>
              <w:t>Huawei, HiSilicon</w:t>
            </w:r>
          </w:p>
        </w:tc>
        <w:tc>
          <w:tcPr>
            <w:tcW w:w="0" w:type="auto"/>
          </w:tcPr>
          <w:p w14:paraId="2EBE94D1" w14:textId="77777777" w:rsidR="00046D4A" w:rsidRPr="00B1530F" w:rsidRDefault="00046D4A" w:rsidP="004F19EB">
            <w:pPr>
              <w:pStyle w:val="TAL"/>
              <w:rPr>
                <w:sz w:val="16"/>
              </w:rPr>
            </w:pPr>
            <w:r>
              <w:rPr>
                <w:sz w:val="16"/>
              </w:rPr>
              <w:t>noted</w:t>
            </w:r>
          </w:p>
        </w:tc>
        <w:tc>
          <w:tcPr>
            <w:tcW w:w="1154" w:type="dxa"/>
          </w:tcPr>
          <w:p w14:paraId="605FE054" w14:textId="77777777" w:rsidR="00046D4A" w:rsidRPr="00B1530F" w:rsidRDefault="00046D4A" w:rsidP="004F19EB">
            <w:pPr>
              <w:pStyle w:val="TAL"/>
              <w:rPr>
                <w:sz w:val="16"/>
              </w:rPr>
            </w:pPr>
          </w:p>
        </w:tc>
        <w:tc>
          <w:tcPr>
            <w:tcW w:w="1159" w:type="dxa"/>
          </w:tcPr>
          <w:p w14:paraId="592DDE84" w14:textId="77777777" w:rsidR="00046D4A" w:rsidRPr="00B1530F" w:rsidRDefault="00046D4A" w:rsidP="004F19EB">
            <w:pPr>
              <w:pStyle w:val="TAL"/>
              <w:rPr>
                <w:sz w:val="16"/>
              </w:rPr>
            </w:pPr>
          </w:p>
        </w:tc>
      </w:tr>
      <w:tr w:rsidR="00046D4A" w14:paraId="2052B5BE" w14:textId="77777777" w:rsidTr="00796364">
        <w:tc>
          <w:tcPr>
            <w:tcW w:w="0" w:type="auto"/>
          </w:tcPr>
          <w:p w14:paraId="528180A8" w14:textId="77777777" w:rsidR="00046D4A" w:rsidRPr="00B1530F" w:rsidRDefault="00046D4A" w:rsidP="004F19EB">
            <w:pPr>
              <w:pStyle w:val="TAL"/>
              <w:rPr>
                <w:sz w:val="16"/>
              </w:rPr>
            </w:pPr>
            <w:r>
              <w:rPr>
                <w:sz w:val="16"/>
              </w:rPr>
              <w:t>R5-243164</w:t>
            </w:r>
          </w:p>
        </w:tc>
        <w:tc>
          <w:tcPr>
            <w:tcW w:w="0" w:type="auto"/>
          </w:tcPr>
          <w:p w14:paraId="4D319BB3" w14:textId="77777777" w:rsidR="00046D4A" w:rsidRPr="00B1530F" w:rsidRDefault="00046D4A" w:rsidP="004F19EB">
            <w:pPr>
              <w:pStyle w:val="TAL"/>
              <w:rPr>
                <w:sz w:val="16"/>
              </w:rPr>
            </w:pPr>
            <w:r>
              <w:rPr>
                <w:sz w:val="16"/>
              </w:rPr>
              <w:t>Rel-15 5GS maintenance WP for NR RF TX and RX Test Cases (38.521-2)</w:t>
            </w:r>
          </w:p>
        </w:tc>
        <w:tc>
          <w:tcPr>
            <w:tcW w:w="0" w:type="auto"/>
          </w:tcPr>
          <w:p w14:paraId="032F06BC" w14:textId="77777777" w:rsidR="00046D4A" w:rsidRPr="00B1530F" w:rsidRDefault="00046D4A" w:rsidP="004F19EB">
            <w:pPr>
              <w:pStyle w:val="TAL"/>
              <w:rPr>
                <w:sz w:val="16"/>
              </w:rPr>
            </w:pPr>
            <w:r>
              <w:rPr>
                <w:sz w:val="16"/>
              </w:rPr>
              <w:t>Huawei, HiSilicon</w:t>
            </w:r>
          </w:p>
        </w:tc>
        <w:tc>
          <w:tcPr>
            <w:tcW w:w="0" w:type="auto"/>
          </w:tcPr>
          <w:p w14:paraId="3E221292" w14:textId="77777777" w:rsidR="00046D4A" w:rsidRPr="00B1530F" w:rsidRDefault="00046D4A" w:rsidP="004F19EB">
            <w:pPr>
              <w:pStyle w:val="TAL"/>
              <w:rPr>
                <w:sz w:val="16"/>
              </w:rPr>
            </w:pPr>
            <w:r>
              <w:rPr>
                <w:sz w:val="16"/>
              </w:rPr>
              <w:t>noted</w:t>
            </w:r>
          </w:p>
        </w:tc>
        <w:tc>
          <w:tcPr>
            <w:tcW w:w="1154" w:type="dxa"/>
          </w:tcPr>
          <w:p w14:paraId="3C2F2E54" w14:textId="77777777" w:rsidR="00046D4A" w:rsidRPr="00B1530F" w:rsidRDefault="00046D4A" w:rsidP="004F19EB">
            <w:pPr>
              <w:pStyle w:val="TAL"/>
              <w:rPr>
                <w:sz w:val="16"/>
              </w:rPr>
            </w:pPr>
          </w:p>
        </w:tc>
        <w:tc>
          <w:tcPr>
            <w:tcW w:w="1159" w:type="dxa"/>
          </w:tcPr>
          <w:p w14:paraId="79111B56" w14:textId="77777777" w:rsidR="00046D4A" w:rsidRPr="00B1530F" w:rsidRDefault="00046D4A" w:rsidP="004F19EB">
            <w:pPr>
              <w:pStyle w:val="TAL"/>
              <w:rPr>
                <w:sz w:val="16"/>
              </w:rPr>
            </w:pPr>
          </w:p>
        </w:tc>
      </w:tr>
      <w:tr w:rsidR="00046D4A" w14:paraId="62907787" w14:textId="77777777" w:rsidTr="00796364">
        <w:tc>
          <w:tcPr>
            <w:tcW w:w="0" w:type="auto"/>
          </w:tcPr>
          <w:p w14:paraId="20130B79" w14:textId="77777777" w:rsidR="00046D4A" w:rsidRPr="00B1530F" w:rsidRDefault="00046D4A" w:rsidP="004F19EB">
            <w:pPr>
              <w:pStyle w:val="TAL"/>
              <w:rPr>
                <w:sz w:val="16"/>
              </w:rPr>
            </w:pPr>
            <w:r>
              <w:rPr>
                <w:sz w:val="16"/>
              </w:rPr>
              <w:t>R5-243165</w:t>
            </w:r>
          </w:p>
        </w:tc>
        <w:tc>
          <w:tcPr>
            <w:tcW w:w="0" w:type="auto"/>
          </w:tcPr>
          <w:p w14:paraId="15ABE572" w14:textId="77777777" w:rsidR="00046D4A" w:rsidRPr="00B1530F" w:rsidRDefault="00046D4A" w:rsidP="004F19EB">
            <w:pPr>
              <w:pStyle w:val="TAL"/>
              <w:rPr>
                <w:sz w:val="16"/>
              </w:rPr>
            </w:pPr>
            <w:r>
              <w:rPr>
                <w:sz w:val="16"/>
              </w:rPr>
              <w:t>New testcase 10.5.1.1 UE establishing initial PDN connection as a user plane resource</w:t>
            </w:r>
          </w:p>
        </w:tc>
        <w:tc>
          <w:tcPr>
            <w:tcW w:w="0" w:type="auto"/>
          </w:tcPr>
          <w:p w14:paraId="7E8DFAA3" w14:textId="77777777" w:rsidR="00046D4A" w:rsidRPr="00B1530F" w:rsidRDefault="00046D4A" w:rsidP="004F19EB">
            <w:pPr>
              <w:pStyle w:val="TAL"/>
              <w:rPr>
                <w:sz w:val="16"/>
              </w:rPr>
            </w:pPr>
            <w:r>
              <w:rPr>
                <w:sz w:val="16"/>
              </w:rPr>
              <w:t>Nokia</w:t>
            </w:r>
          </w:p>
        </w:tc>
        <w:tc>
          <w:tcPr>
            <w:tcW w:w="0" w:type="auto"/>
          </w:tcPr>
          <w:p w14:paraId="27D53035" w14:textId="77777777" w:rsidR="00046D4A" w:rsidRPr="00B1530F" w:rsidRDefault="00046D4A" w:rsidP="004F19EB">
            <w:pPr>
              <w:pStyle w:val="TAL"/>
              <w:rPr>
                <w:sz w:val="16"/>
              </w:rPr>
            </w:pPr>
            <w:r>
              <w:rPr>
                <w:sz w:val="16"/>
              </w:rPr>
              <w:t>revised</w:t>
            </w:r>
          </w:p>
        </w:tc>
        <w:tc>
          <w:tcPr>
            <w:tcW w:w="1154" w:type="dxa"/>
          </w:tcPr>
          <w:p w14:paraId="38A737CC" w14:textId="77777777" w:rsidR="00046D4A" w:rsidRPr="00B1530F" w:rsidRDefault="00046D4A" w:rsidP="004F19EB">
            <w:pPr>
              <w:pStyle w:val="TAL"/>
              <w:rPr>
                <w:sz w:val="16"/>
              </w:rPr>
            </w:pPr>
          </w:p>
        </w:tc>
        <w:tc>
          <w:tcPr>
            <w:tcW w:w="1159" w:type="dxa"/>
          </w:tcPr>
          <w:p w14:paraId="02145F16" w14:textId="77777777" w:rsidR="00046D4A" w:rsidRPr="00B1530F" w:rsidRDefault="00046D4A" w:rsidP="004F19EB">
            <w:pPr>
              <w:pStyle w:val="TAL"/>
              <w:rPr>
                <w:sz w:val="16"/>
              </w:rPr>
            </w:pPr>
            <w:r>
              <w:rPr>
                <w:sz w:val="16"/>
              </w:rPr>
              <w:t>R5-243968</w:t>
            </w:r>
          </w:p>
        </w:tc>
      </w:tr>
      <w:tr w:rsidR="00046D4A" w14:paraId="7FC2669F" w14:textId="77777777" w:rsidTr="00796364">
        <w:tc>
          <w:tcPr>
            <w:tcW w:w="0" w:type="auto"/>
          </w:tcPr>
          <w:p w14:paraId="5B465A26" w14:textId="77777777" w:rsidR="00046D4A" w:rsidRPr="00B1530F" w:rsidRDefault="00046D4A" w:rsidP="004F19EB">
            <w:pPr>
              <w:pStyle w:val="TAL"/>
              <w:rPr>
                <w:sz w:val="16"/>
              </w:rPr>
            </w:pPr>
            <w:r>
              <w:rPr>
                <w:sz w:val="16"/>
              </w:rPr>
              <w:t>R5-243166</w:t>
            </w:r>
          </w:p>
        </w:tc>
        <w:tc>
          <w:tcPr>
            <w:tcW w:w="0" w:type="auto"/>
          </w:tcPr>
          <w:p w14:paraId="34FD480F" w14:textId="77777777" w:rsidR="00046D4A" w:rsidRPr="00B1530F" w:rsidRDefault="00046D4A" w:rsidP="004F19EB">
            <w:pPr>
              <w:pStyle w:val="TAL"/>
              <w:rPr>
                <w:sz w:val="16"/>
              </w:rPr>
            </w:pPr>
            <w:r>
              <w:rPr>
                <w:sz w:val="16"/>
              </w:rPr>
              <w:t>New testcase 10.5.1.2 UE establishing a PDN connection as a user plane resource of an already established MA PDU session</w:t>
            </w:r>
          </w:p>
        </w:tc>
        <w:tc>
          <w:tcPr>
            <w:tcW w:w="0" w:type="auto"/>
          </w:tcPr>
          <w:p w14:paraId="73C242A2" w14:textId="77777777" w:rsidR="00046D4A" w:rsidRPr="00B1530F" w:rsidRDefault="00046D4A" w:rsidP="004F19EB">
            <w:pPr>
              <w:pStyle w:val="TAL"/>
              <w:rPr>
                <w:sz w:val="16"/>
              </w:rPr>
            </w:pPr>
            <w:r>
              <w:rPr>
                <w:sz w:val="16"/>
              </w:rPr>
              <w:t>Nokia</w:t>
            </w:r>
          </w:p>
        </w:tc>
        <w:tc>
          <w:tcPr>
            <w:tcW w:w="0" w:type="auto"/>
          </w:tcPr>
          <w:p w14:paraId="7E834339" w14:textId="77777777" w:rsidR="00046D4A" w:rsidRPr="00B1530F" w:rsidRDefault="00046D4A" w:rsidP="004F19EB">
            <w:pPr>
              <w:pStyle w:val="TAL"/>
              <w:rPr>
                <w:sz w:val="16"/>
              </w:rPr>
            </w:pPr>
            <w:r>
              <w:rPr>
                <w:sz w:val="16"/>
              </w:rPr>
              <w:t>revised</w:t>
            </w:r>
          </w:p>
        </w:tc>
        <w:tc>
          <w:tcPr>
            <w:tcW w:w="1154" w:type="dxa"/>
          </w:tcPr>
          <w:p w14:paraId="0CB6E403" w14:textId="77777777" w:rsidR="00046D4A" w:rsidRPr="00B1530F" w:rsidRDefault="00046D4A" w:rsidP="004F19EB">
            <w:pPr>
              <w:pStyle w:val="TAL"/>
              <w:rPr>
                <w:sz w:val="16"/>
              </w:rPr>
            </w:pPr>
          </w:p>
        </w:tc>
        <w:tc>
          <w:tcPr>
            <w:tcW w:w="1159" w:type="dxa"/>
          </w:tcPr>
          <w:p w14:paraId="5F55F5C5" w14:textId="77777777" w:rsidR="00046D4A" w:rsidRPr="00B1530F" w:rsidRDefault="00046D4A" w:rsidP="004F19EB">
            <w:pPr>
              <w:pStyle w:val="TAL"/>
              <w:rPr>
                <w:sz w:val="16"/>
              </w:rPr>
            </w:pPr>
            <w:r>
              <w:rPr>
                <w:sz w:val="16"/>
              </w:rPr>
              <w:t>R5-243969</w:t>
            </w:r>
          </w:p>
        </w:tc>
      </w:tr>
      <w:tr w:rsidR="00046D4A" w14:paraId="4B1D8176" w14:textId="77777777" w:rsidTr="00796364">
        <w:tc>
          <w:tcPr>
            <w:tcW w:w="0" w:type="auto"/>
          </w:tcPr>
          <w:p w14:paraId="5FE7DCB8" w14:textId="77777777" w:rsidR="00046D4A" w:rsidRPr="00B1530F" w:rsidRDefault="00046D4A" w:rsidP="004F19EB">
            <w:pPr>
              <w:pStyle w:val="TAL"/>
              <w:rPr>
                <w:sz w:val="16"/>
              </w:rPr>
            </w:pPr>
            <w:r>
              <w:rPr>
                <w:sz w:val="16"/>
              </w:rPr>
              <w:t>R5-243167</w:t>
            </w:r>
          </w:p>
        </w:tc>
        <w:tc>
          <w:tcPr>
            <w:tcW w:w="0" w:type="auto"/>
          </w:tcPr>
          <w:p w14:paraId="5D0B5B87" w14:textId="77777777" w:rsidR="00046D4A" w:rsidRPr="00B1530F" w:rsidRDefault="00046D4A" w:rsidP="004F19EB">
            <w:pPr>
              <w:pStyle w:val="TAL"/>
              <w:rPr>
                <w:sz w:val="16"/>
              </w:rPr>
            </w:pPr>
            <w:r>
              <w:rPr>
                <w:sz w:val="16"/>
              </w:rPr>
              <w:t>Addition of applicability clauses for testcases 10.5.1.1 and 10.5.1.2</w:t>
            </w:r>
          </w:p>
        </w:tc>
        <w:tc>
          <w:tcPr>
            <w:tcW w:w="0" w:type="auto"/>
          </w:tcPr>
          <w:p w14:paraId="17C33E56" w14:textId="77777777" w:rsidR="00046D4A" w:rsidRPr="00B1530F" w:rsidRDefault="00046D4A" w:rsidP="004F19EB">
            <w:pPr>
              <w:pStyle w:val="TAL"/>
              <w:rPr>
                <w:sz w:val="16"/>
              </w:rPr>
            </w:pPr>
            <w:r>
              <w:rPr>
                <w:sz w:val="16"/>
              </w:rPr>
              <w:t>Nokia</w:t>
            </w:r>
          </w:p>
        </w:tc>
        <w:tc>
          <w:tcPr>
            <w:tcW w:w="0" w:type="auto"/>
          </w:tcPr>
          <w:p w14:paraId="383B191F" w14:textId="77777777" w:rsidR="00046D4A" w:rsidRPr="00B1530F" w:rsidRDefault="00046D4A" w:rsidP="004F19EB">
            <w:pPr>
              <w:pStyle w:val="TAL"/>
              <w:rPr>
                <w:sz w:val="16"/>
              </w:rPr>
            </w:pPr>
            <w:r>
              <w:rPr>
                <w:sz w:val="16"/>
              </w:rPr>
              <w:t>agreed</w:t>
            </w:r>
          </w:p>
        </w:tc>
        <w:tc>
          <w:tcPr>
            <w:tcW w:w="1154" w:type="dxa"/>
          </w:tcPr>
          <w:p w14:paraId="4E3F96B9" w14:textId="77777777" w:rsidR="00046D4A" w:rsidRPr="00B1530F" w:rsidRDefault="00046D4A" w:rsidP="004F19EB">
            <w:pPr>
              <w:pStyle w:val="TAL"/>
              <w:rPr>
                <w:sz w:val="16"/>
              </w:rPr>
            </w:pPr>
          </w:p>
        </w:tc>
        <w:tc>
          <w:tcPr>
            <w:tcW w:w="1159" w:type="dxa"/>
          </w:tcPr>
          <w:p w14:paraId="78861696" w14:textId="77777777" w:rsidR="00046D4A" w:rsidRPr="00B1530F" w:rsidRDefault="00046D4A" w:rsidP="004F19EB">
            <w:pPr>
              <w:pStyle w:val="TAL"/>
              <w:rPr>
                <w:sz w:val="16"/>
              </w:rPr>
            </w:pPr>
          </w:p>
        </w:tc>
      </w:tr>
      <w:tr w:rsidR="00046D4A" w14:paraId="48105A37" w14:textId="77777777" w:rsidTr="00796364">
        <w:tc>
          <w:tcPr>
            <w:tcW w:w="0" w:type="auto"/>
          </w:tcPr>
          <w:p w14:paraId="45FC6734" w14:textId="77777777" w:rsidR="00046D4A" w:rsidRPr="00B1530F" w:rsidRDefault="00046D4A" w:rsidP="004F19EB">
            <w:pPr>
              <w:pStyle w:val="TAL"/>
              <w:rPr>
                <w:sz w:val="16"/>
              </w:rPr>
            </w:pPr>
            <w:r>
              <w:rPr>
                <w:sz w:val="16"/>
              </w:rPr>
              <w:t>R5-243168</w:t>
            </w:r>
          </w:p>
        </w:tc>
        <w:tc>
          <w:tcPr>
            <w:tcW w:w="0" w:type="auto"/>
          </w:tcPr>
          <w:p w14:paraId="7F101FD6" w14:textId="77777777" w:rsidR="00046D4A" w:rsidRPr="00B1530F" w:rsidRDefault="00046D4A" w:rsidP="004F19EB">
            <w:pPr>
              <w:pStyle w:val="TAL"/>
              <w:rPr>
                <w:sz w:val="16"/>
              </w:rPr>
            </w:pPr>
            <w:r>
              <w:rPr>
                <w:sz w:val="16"/>
              </w:rPr>
              <w:t>Editorial correction of Table 4.5.4.2-4: WLAN IPsec_SA_Established</w:t>
            </w:r>
          </w:p>
        </w:tc>
        <w:tc>
          <w:tcPr>
            <w:tcW w:w="0" w:type="auto"/>
          </w:tcPr>
          <w:p w14:paraId="28A24ECD" w14:textId="77777777" w:rsidR="00046D4A" w:rsidRPr="00B1530F" w:rsidRDefault="00046D4A" w:rsidP="004F19EB">
            <w:pPr>
              <w:pStyle w:val="TAL"/>
              <w:rPr>
                <w:sz w:val="16"/>
              </w:rPr>
            </w:pPr>
            <w:r>
              <w:rPr>
                <w:sz w:val="16"/>
              </w:rPr>
              <w:t>Nokia</w:t>
            </w:r>
          </w:p>
        </w:tc>
        <w:tc>
          <w:tcPr>
            <w:tcW w:w="0" w:type="auto"/>
          </w:tcPr>
          <w:p w14:paraId="75B5E443" w14:textId="77777777" w:rsidR="00046D4A" w:rsidRPr="00B1530F" w:rsidRDefault="00046D4A" w:rsidP="004F19EB">
            <w:pPr>
              <w:pStyle w:val="TAL"/>
              <w:rPr>
                <w:sz w:val="16"/>
              </w:rPr>
            </w:pPr>
            <w:r>
              <w:rPr>
                <w:sz w:val="16"/>
              </w:rPr>
              <w:t>agreed</w:t>
            </w:r>
          </w:p>
        </w:tc>
        <w:tc>
          <w:tcPr>
            <w:tcW w:w="1154" w:type="dxa"/>
          </w:tcPr>
          <w:p w14:paraId="5E02DDB7" w14:textId="77777777" w:rsidR="00046D4A" w:rsidRPr="00B1530F" w:rsidRDefault="00046D4A" w:rsidP="004F19EB">
            <w:pPr>
              <w:pStyle w:val="TAL"/>
              <w:rPr>
                <w:sz w:val="16"/>
              </w:rPr>
            </w:pPr>
          </w:p>
        </w:tc>
        <w:tc>
          <w:tcPr>
            <w:tcW w:w="1159" w:type="dxa"/>
          </w:tcPr>
          <w:p w14:paraId="2F00AD98" w14:textId="77777777" w:rsidR="00046D4A" w:rsidRPr="00B1530F" w:rsidRDefault="00046D4A" w:rsidP="004F19EB">
            <w:pPr>
              <w:pStyle w:val="TAL"/>
              <w:rPr>
                <w:sz w:val="16"/>
              </w:rPr>
            </w:pPr>
          </w:p>
        </w:tc>
      </w:tr>
      <w:tr w:rsidR="00046D4A" w14:paraId="06FB911A" w14:textId="77777777" w:rsidTr="00796364">
        <w:tc>
          <w:tcPr>
            <w:tcW w:w="0" w:type="auto"/>
          </w:tcPr>
          <w:p w14:paraId="3661BA16" w14:textId="77777777" w:rsidR="00046D4A" w:rsidRPr="00B1530F" w:rsidRDefault="00046D4A" w:rsidP="004F19EB">
            <w:pPr>
              <w:pStyle w:val="TAL"/>
              <w:rPr>
                <w:sz w:val="16"/>
              </w:rPr>
            </w:pPr>
            <w:r>
              <w:rPr>
                <w:sz w:val="16"/>
              </w:rPr>
              <w:t>R5-243169</w:t>
            </w:r>
          </w:p>
        </w:tc>
        <w:tc>
          <w:tcPr>
            <w:tcW w:w="0" w:type="auto"/>
          </w:tcPr>
          <w:p w14:paraId="5E2CAA1E" w14:textId="77777777" w:rsidR="00046D4A" w:rsidRPr="00B1530F" w:rsidRDefault="00046D4A" w:rsidP="004F19EB">
            <w:pPr>
              <w:pStyle w:val="TAL"/>
              <w:rPr>
                <w:sz w:val="16"/>
              </w:rPr>
            </w:pPr>
            <w:r>
              <w:rPr>
                <w:sz w:val="16"/>
              </w:rPr>
              <w:t>Editorial correction of testcase 9.1.6.2.3</w:t>
            </w:r>
          </w:p>
        </w:tc>
        <w:tc>
          <w:tcPr>
            <w:tcW w:w="0" w:type="auto"/>
          </w:tcPr>
          <w:p w14:paraId="72872FB7" w14:textId="77777777" w:rsidR="00046D4A" w:rsidRPr="00B1530F" w:rsidRDefault="00046D4A" w:rsidP="004F19EB">
            <w:pPr>
              <w:pStyle w:val="TAL"/>
              <w:rPr>
                <w:sz w:val="16"/>
              </w:rPr>
            </w:pPr>
            <w:r>
              <w:rPr>
                <w:sz w:val="16"/>
              </w:rPr>
              <w:t>Nokia</w:t>
            </w:r>
          </w:p>
        </w:tc>
        <w:tc>
          <w:tcPr>
            <w:tcW w:w="0" w:type="auto"/>
          </w:tcPr>
          <w:p w14:paraId="473E721F" w14:textId="77777777" w:rsidR="00046D4A" w:rsidRPr="00B1530F" w:rsidRDefault="00046D4A" w:rsidP="004F19EB">
            <w:pPr>
              <w:pStyle w:val="TAL"/>
              <w:rPr>
                <w:sz w:val="16"/>
              </w:rPr>
            </w:pPr>
            <w:r>
              <w:rPr>
                <w:sz w:val="16"/>
              </w:rPr>
              <w:t>agreed</w:t>
            </w:r>
          </w:p>
        </w:tc>
        <w:tc>
          <w:tcPr>
            <w:tcW w:w="1154" w:type="dxa"/>
          </w:tcPr>
          <w:p w14:paraId="41ACE5CE" w14:textId="77777777" w:rsidR="00046D4A" w:rsidRPr="00B1530F" w:rsidRDefault="00046D4A" w:rsidP="004F19EB">
            <w:pPr>
              <w:pStyle w:val="TAL"/>
              <w:rPr>
                <w:sz w:val="16"/>
              </w:rPr>
            </w:pPr>
          </w:p>
        </w:tc>
        <w:tc>
          <w:tcPr>
            <w:tcW w:w="1159" w:type="dxa"/>
          </w:tcPr>
          <w:p w14:paraId="20F8E1CF" w14:textId="77777777" w:rsidR="00046D4A" w:rsidRPr="00B1530F" w:rsidRDefault="00046D4A" w:rsidP="004F19EB">
            <w:pPr>
              <w:pStyle w:val="TAL"/>
              <w:rPr>
                <w:sz w:val="16"/>
              </w:rPr>
            </w:pPr>
          </w:p>
        </w:tc>
      </w:tr>
      <w:tr w:rsidR="00046D4A" w14:paraId="686B48D2" w14:textId="77777777" w:rsidTr="00796364">
        <w:tc>
          <w:tcPr>
            <w:tcW w:w="0" w:type="auto"/>
          </w:tcPr>
          <w:p w14:paraId="7BFA502F" w14:textId="77777777" w:rsidR="00046D4A" w:rsidRPr="00B1530F" w:rsidRDefault="00046D4A" w:rsidP="004F19EB">
            <w:pPr>
              <w:pStyle w:val="TAL"/>
              <w:rPr>
                <w:sz w:val="16"/>
              </w:rPr>
            </w:pPr>
            <w:r>
              <w:rPr>
                <w:sz w:val="16"/>
              </w:rPr>
              <w:t>R5-243170</w:t>
            </w:r>
          </w:p>
        </w:tc>
        <w:tc>
          <w:tcPr>
            <w:tcW w:w="0" w:type="auto"/>
          </w:tcPr>
          <w:p w14:paraId="4CE30EB0" w14:textId="77777777" w:rsidR="00046D4A" w:rsidRPr="00B1530F" w:rsidRDefault="00046D4A" w:rsidP="004F19EB">
            <w:pPr>
              <w:pStyle w:val="TAL"/>
              <w:rPr>
                <w:sz w:val="16"/>
              </w:rPr>
            </w:pPr>
            <w:r>
              <w:rPr>
                <w:sz w:val="16"/>
              </w:rPr>
              <w:t>Modification of testcase 8.1.5.13.3 for SDT-SRB2-Indication</w:t>
            </w:r>
          </w:p>
        </w:tc>
        <w:tc>
          <w:tcPr>
            <w:tcW w:w="0" w:type="auto"/>
          </w:tcPr>
          <w:p w14:paraId="3DB75A44" w14:textId="77777777" w:rsidR="00046D4A" w:rsidRPr="00B1530F" w:rsidRDefault="00046D4A" w:rsidP="004F19EB">
            <w:pPr>
              <w:pStyle w:val="TAL"/>
              <w:rPr>
                <w:sz w:val="16"/>
              </w:rPr>
            </w:pPr>
            <w:r>
              <w:rPr>
                <w:sz w:val="16"/>
              </w:rPr>
              <w:t>Nokia</w:t>
            </w:r>
          </w:p>
        </w:tc>
        <w:tc>
          <w:tcPr>
            <w:tcW w:w="0" w:type="auto"/>
          </w:tcPr>
          <w:p w14:paraId="3E0EC4DC" w14:textId="77777777" w:rsidR="00046D4A" w:rsidRPr="00B1530F" w:rsidRDefault="00046D4A" w:rsidP="004F19EB">
            <w:pPr>
              <w:pStyle w:val="TAL"/>
              <w:rPr>
                <w:sz w:val="16"/>
              </w:rPr>
            </w:pPr>
            <w:r>
              <w:rPr>
                <w:sz w:val="16"/>
              </w:rPr>
              <w:t>revised</w:t>
            </w:r>
          </w:p>
        </w:tc>
        <w:tc>
          <w:tcPr>
            <w:tcW w:w="1154" w:type="dxa"/>
          </w:tcPr>
          <w:p w14:paraId="57A303D0" w14:textId="77777777" w:rsidR="00046D4A" w:rsidRPr="00B1530F" w:rsidRDefault="00046D4A" w:rsidP="004F19EB">
            <w:pPr>
              <w:pStyle w:val="TAL"/>
              <w:rPr>
                <w:sz w:val="16"/>
              </w:rPr>
            </w:pPr>
          </w:p>
        </w:tc>
        <w:tc>
          <w:tcPr>
            <w:tcW w:w="1159" w:type="dxa"/>
          </w:tcPr>
          <w:p w14:paraId="23D61EE0" w14:textId="77777777" w:rsidR="00046D4A" w:rsidRPr="00B1530F" w:rsidRDefault="00046D4A" w:rsidP="004F19EB">
            <w:pPr>
              <w:pStyle w:val="TAL"/>
              <w:rPr>
                <w:sz w:val="16"/>
              </w:rPr>
            </w:pPr>
            <w:r>
              <w:rPr>
                <w:sz w:val="16"/>
              </w:rPr>
              <w:t>R5-243539</w:t>
            </w:r>
          </w:p>
        </w:tc>
      </w:tr>
      <w:tr w:rsidR="00046D4A" w14:paraId="265F501B" w14:textId="77777777" w:rsidTr="00796364">
        <w:tc>
          <w:tcPr>
            <w:tcW w:w="0" w:type="auto"/>
          </w:tcPr>
          <w:p w14:paraId="76D58B22" w14:textId="77777777" w:rsidR="00046D4A" w:rsidRPr="00B1530F" w:rsidRDefault="00046D4A" w:rsidP="004F19EB">
            <w:pPr>
              <w:pStyle w:val="TAL"/>
              <w:rPr>
                <w:sz w:val="16"/>
              </w:rPr>
            </w:pPr>
            <w:r>
              <w:rPr>
                <w:sz w:val="16"/>
              </w:rPr>
              <w:t>R5-243171</w:t>
            </w:r>
          </w:p>
        </w:tc>
        <w:tc>
          <w:tcPr>
            <w:tcW w:w="0" w:type="auto"/>
          </w:tcPr>
          <w:p w14:paraId="7947984D" w14:textId="77777777" w:rsidR="00046D4A" w:rsidRPr="00B1530F" w:rsidRDefault="00046D4A" w:rsidP="004F19EB">
            <w:pPr>
              <w:pStyle w:val="TAL"/>
              <w:rPr>
                <w:sz w:val="16"/>
              </w:rPr>
            </w:pPr>
            <w:r>
              <w:rPr>
                <w:sz w:val="16"/>
              </w:rPr>
              <w:t>Modification of testcase 8.1.5.13.3 applicability clauses</w:t>
            </w:r>
          </w:p>
        </w:tc>
        <w:tc>
          <w:tcPr>
            <w:tcW w:w="0" w:type="auto"/>
          </w:tcPr>
          <w:p w14:paraId="4AAAB30A" w14:textId="77777777" w:rsidR="00046D4A" w:rsidRPr="00B1530F" w:rsidRDefault="00046D4A" w:rsidP="004F19EB">
            <w:pPr>
              <w:pStyle w:val="TAL"/>
              <w:rPr>
                <w:sz w:val="16"/>
              </w:rPr>
            </w:pPr>
            <w:r>
              <w:rPr>
                <w:sz w:val="16"/>
              </w:rPr>
              <w:t>Nokia</w:t>
            </w:r>
          </w:p>
        </w:tc>
        <w:tc>
          <w:tcPr>
            <w:tcW w:w="0" w:type="auto"/>
          </w:tcPr>
          <w:p w14:paraId="11A36439" w14:textId="77777777" w:rsidR="00046D4A" w:rsidRPr="00B1530F" w:rsidRDefault="00046D4A" w:rsidP="004F19EB">
            <w:pPr>
              <w:pStyle w:val="TAL"/>
              <w:rPr>
                <w:sz w:val="16"/>
              </w:rPr>
            </w:pPr>
            <w:r>
              <w:rPr>
                <w:sz w:val="16"/>
              </w:rPr>
              <w:t>agreed</w:t>
            </w:r>
          </w:p>
        </w:tc>
        <w:tc>
          <w:tcPr>
            <w:tcW w:w="1154" w:type="dxa"/>
          </w:tcPr>
          <w:p w14:paraId="44488D2A" w14:textId="77777777" w:rsidR="00046D4A" w:rsidRPr="00B1530F" w:rsidRDefault="00046D4A" w:rsidP="004F19EB">
            <w:pPr>
              <w:pStyle w:val="TAL"/>
              <w:rPr>
                <w:sz w:val="16"/>
              </w:rPr>
            </w:pPr>
          </w:p>
        </w:tc>
        <w:tc>
          <w:tcPr>
            <w:tcW w:w="1159" w:type="dxa"/>
          </w:tcPr>
          <w:p w14:paraId="2E5C4F6A" w14:textId="77777777" w:rsidR="00046D4A" w:rsidRPr="00B1530F" w:rsidRDefault="00046D4A" w:rsidP="004F19EB">
            <w:pPr>
              <w:pStyle w:val="TAL"/>
              <w:rPr>
                <w:sz w:val="16"/>
              </w:rPr>
            </w:pPr>
          </w:p>
        </w:tc>
      </w:tr>
      <w:tr w:rsidR="00046D4A" w14:paraId="1C1AF9A5" w14:textId="77777777" w:rsidTr="00796364">
        <w:tc>
          <w:tcPr>
            <w:tcW w:w="0" w:type="auto"/>
          </w:tcPr>
          <w:p w14:paraId="3190D0EF" w14:textId="77777777" w:rsidR="00046D4A" w:rsidRPr="00B1530F" w:rsidRDefault="00046D4A" w:rsidP="004F19EB">
            <w:pPr>
              <w:pStyle w:val="TAL"/>
              <w:rPr>
                <w:sz w:val="16"/>
              </w:rPr>
            </w:pPr>
            <w:r>
              <w:rPr>
                <w:sz w:val="16"/>
              </w:rPr>
              <w:t>R5-243172</w:t>
            </w:r>
          </w:p>
        </w:tc>
        <w:tc>
          <w:tcPr>
            <w:tcW w:w="0" w:type="auto"/>
          </w:tcPr>
          <w:p w14:paraId="1BAC3259" w14:textId="77777777" w:rsidR="00046D4A" w:rsidRPr="00B1530F" w:rsidRDefault="00046D4A" w:rsidP="004F19EB">
            <w:pPr>
              <w:pStyle w:val="TAL"/>
              <w:rPr>
                <w:sz w:val="16"/>
              </w:rPr>
            </w:pPr>
            <w:r>
              <w:rPr>
                <w:sz w:val="16"/>
              </w:rPr>
              <w:t>Addition of new test case 8.2.3.18.6 inter-SN CPC for EN-DC</w:t>
            </w:r>
          </w:p>
        </w:tc>
        <w:tc>
          <w:tcPr>
            <w:tcW w:w="0" w:type="auto"/>
          </w:tcPr>
          <w:p w14:paraId="38144BC9" w14:textId="77777777" w:rsidR="00046D4A" w:rsidRPr="00B1530F" w:rsidRDefault="00046D4A" w:rsidP="004F19EB">
            <w:pPr>
              <w:pStyle w:val="TAL"/>
              <w:rPr>
                <w:sz w:val="16"/>
              </w:rPr>
            </w:pPr>
            <w:r>
              <w:rPr>
                <w:sz w:val="16"/>
              </w:rPr>
              <w:t>Nokia</w:t>
            </w:r>
          </w:p>
        </w:tc>
        <w:tc>
          <w:tcPr>
            <w:tcW w:w="0" w:type="auto"/>
          </w:tcPr>
          <w:p w14:paraId="7DAC347C" w14:textId="77777777" w:rsidR="00046D4A" w:rsidRPr="00B1530F" w:rsidRDefault="00046D4A" w:rsidP="004F19EB">
            <w:pPr>
              <w:pStyle w:val="TAL"/>
              <w:rPr>
                <w:sz w:val="16"/>
              </w:rPr>
            </w:pPr>
            <w:r>
              <w:rPr>
                <w:sz w:val="16"/>
              </w:rPr>
              <w:t>revised</w:t>
            </w:r>
          </w:p>
        </w:tc>
        <w:tc>
          <w:tcPr>
            <w:tcW w:w="1154" w:type="dxa"/>
          </w:tcPr>
          <w:p w14:paraId="52666A6A" w14:textId="77777777" w:rsidR="00046D4A" w:rsidRPr="00B1530F" w:rsidRDefault="00046D4A" w:rsidP="004F19EB">
            <w:pPr>
              <w:pStyle w:val="TAL"/>
              <w:rPr>
                <w:sz w:val="16"/>
              </w:rPr>
            </w:pPr>
          </w:p>
        </w:tc>
        <w:tc>
          <w:tcPr>
            <w:tcW w:w="1159" w:type="dxa"/>
          </w:tcPr>
          <w:p w14:paraId="3E0D379B" w14:textId="77777777" w:rsidR="00046D4A" w:rsidRPr="00B1530F" w:rsidRDefault="00046D4A" w:rsidP="004F19EB">
            <w:pPr>
              <w:pStyle w:val="TAL"/>
              <w:rPr>
                <w:sz w:val="16"/>
              </w:rPr>
            </w:pPr>
            <w:r>
              <w:rPr>
                <w:sz w:val="16"/>
              </w:rPr>
              <w:t>R5-243954</w:t>
            </w:r>
          </w:p>
        </w:tc>
      </w:tr>
      <w:tr w:rsidR="00046D4A" w14:paraId="04424899" w14:textId="77777777" w:rsidTr="00796364">
        <w:tc>
          <w:tcPr>
            <w:tcW w:w="0" w:type="auto"/>
          </w:tcPr>
          <w:p w14:paraId="51E7FB98" w14:textId="77777777" w:rsidR="00046D4A" w:rsidRPr="00B1530F" w:rsidRDefault="00046D4A" w:rsidP="004F19EB">
            <w:pPr>
              <w:pStyle w:val="TAL"/>
              <w:rPr>
                <w:sz w:val="16"/>
              </w:rPr>
            </w:pPr>
            <w:r>
              <w:rPr>
                <w:sz w:val="16"/>
              </w:rPr>
              <w:t>R5-243173</w:t>
            </w:r>
          </w:p>
        </w:tc>
        <w:tc>
          <w:tcPr>
            <w:tcW w:w="0" w:type="auto"/>
          </w:tcPr>
          <w:p w14:paraId="4BABC917" w14:textId="77777777" w:rsidR="00046D4A" w:rsidRPr="00B1530F" w:rsidRDefault="00046D4A" w:rsidP="004F19EB">
            <w:pPr>
              <w:pStyle w:val="TAL"/>
              <w:rPr>
                <w:sz w:val="16"/>
              </w:rPr>
            </w:pPr>
            <w:r>
              <w:rPr>
                <w:sz w:val="16"/>
              </w:rPr>
              <w:t>Common configuration for SN initiated inter-SN CPC EN-DC for 36.508</w:t>
            </w:r>
          </w:p>
        </w:tc>
        <w:tc>
          <w:tcPr>
            <w:tcW w:w="0" w:type="auto"/>
          </w:tcPr>
          <w:p w14:paraId="184E4D27" w14:textId="77777777" w:rsidR="00046D4A" w:rsidRPr="00B1530F" w:rsidRDefault="00046D4A" w:rsidP="004F19EB">
            <w:pPr>
              <w:pStyle w:val="TAL"/>
              <w:rPr>
                <w:sz w:val="16"/>
              </w:rPr>
            </w:pPr>
            <w:r>
              <w:rPr>
                <w:sz w:val="16"/>
              </w:rPr>
              <w:t>Nokia</w:t>
            </w:r>
          </w:p>
        </w:tc>
        <w:tc>
          <w:tcPr>
            <w:tcW w:w="0" w:type="auto"/>
          </w:tcPr>
          <w:p w14:paraId="0EF283D3" w14:textId="77777777" w:rsidR="00046D4A" w:rsidRPr="00B1530F" w:rsidRDefault="00046D4A" w:rsidP="004F19EB">
            <w:pPr>
              <w:pStyle w:val="TAL"/>
              <w:rPr>
                <w:sz w:val="16"/>
              </w:rPr>
            </w:pPr>
            <w:r>
              <w:rPr>
                <w:sz w:val="16"/>
              </w:rPr>
              <w:t>withdrawn</w:t>
            </w:r>
          </w:p>
        </w:tc>
        <w:tc>
          <w:tcPr>
            <w:tcW w:w="1154" w:type="dxa"/>
          </w:tcPr>
          <w:p w14:paraId="08B7E10A" w14:textId="77777777" w:rsidR="00046D4A" w:rsidRPr="00B1530F" w:rsidRDefault="00046D4A" w:rsidP="004F19EB">
            <w:pPr>
              <w:pStyle w:val="TAL"/>
              <w:rPr>
                <w:sz w:val="16"/>
              </w:rPr>
            </w:pPr>
          </w:p>
        </w:tc>
        <w:tc>
          <w:tcPr>
            <w:tcW w:w="1159" w:type="dxa"/>
          </w:tcPr>
          <w:p w14:paraId="1140F6A1" w14:textId="77777777" w:rsidR="00046D4A" w:rsidRPr="00B1530F" w:rsidRDefault="00046D4A" w:rsidP="004F19EB">
            <w:pPr>
              <w:pStyle w:val="TAL"/>
              <w:rPr>
                <w:sz w:val="16"/>
              </w:rPr>
            </w:pPr>
          </w:p>
        </w:tc>
      </w:tr>
      <w:tr w:rsidR="00046D4A" w14:paraId="3E6B35C3" w14:textId="77777777" w:rsidTr="00796364">
        <w:tc>
          <w:tcPr>
            <w:tcW w:w="0" w:type="auto"/>
          </w:tcPr>
          <w:p w14:paraId="7DE7BB58" w14:textId="77777777" w:rsidR="00046D4A" w:rsidRPr="00B1530F" w:rsidRDefault="00046D4A" w:rsidP="004F19EB">
            <w:pPr>
              <w:pStyle w:val="TAL"/>
              <w:rPr>
                <w:sz w:val="16"/>
              </w:rPr>
            </w:pPr>
            <w:r>
              <w:rPr>
                <w:sz w:val="16"/>
              </w:rPr>
              <w:t>R5-243174</w:t>
            </w:r>
          </w:p>
        </w:tc>
        <w:tc>
          <w:tcPr>
            <w:tcW w:w="0" w:type="auto"/>
          </w:tcPr>
          <w:p w14:paraId="3E0B0DCA" w14:textId="77777777" w:rsidR="00046D4A" w:rsidRPr="00B1530F" w:rsidRDefault="00046D4A" w:rsidP="004F19EB">
            <w:pPr>
              <w:pStyle w:val="TAL"/>
              <w:rPr>
                <w:sz w:val="16"/>
              </w:rPr>
            </w:pPr>
            <w:r>
              <w:rPr>
                <w:sz w:val="16"/>
              </w:rPr>
              <w:t>Common configuration for SN initiated inter-SN CPC EN-DC for 38.508-1</w:t>
            </w:r>
          </w:p>
        </w:tc>
        <w:tc>
          <w:tcPr>
            <w:tcW w:w="0" w:type="auto"/>
          </w:tcPr>
          <w:p w14:paraId="491CCABC" w14:textId="77777777" w:rsidR="00046D4A" w:rsidRPr="00B1530F" w:rsidRDefault="00046D4A" w:rsidP="004F19EB">
            <w:pPr>
              <w:pStyle w:val="TAL"/>
              <w:rPr>
                <w:sz w:val="16"/>
              </w:rPr>
            </w:pPr>
            <w:r>
              <w:rPr>
                <w:sz w:val="16"/>
              </w:rPr>
              <w:t>Nokia</w:t>
            </w:r>
          </w:p>
        </w:tc>
        <w:tc>
          <w:tcPr>
            <w:tcW w:w="0" w:type="auto"/>
          </w:tcPr>
          <w:p w14:paraId="709A6BA8" w14:textId="77777777" w:rsidR="00046D4A" w:rsidRPr="00B1530F" w:rsidRDefault="00046D4A" w:rsidP="004F19EB">
            <w:pPr>
              <w:pStyle w:val="TAL"/>
              <w:rPr>
                <w:sz w:val="16"/>
              </w:rPr>
            </w:pPr>
            <w:r>
              <w:rPr>
                <w:sz w:val="16"/>
              </w:rPr>
              <w:t>revised</w:t>
            </w:r>
          </w:p>
        </w:tc>
        <w:tc>
          <w:tcPr>
            <w:tcW w:w="1154" w:type="dxa"/>
          </w:tcPr>
          <w:p w14:paraId="6F20F24E" w14:textId="77777777" w:rsidR="00046D4A" w:rsidRPr="00B1530F" w:rsidRDefault="00046D4A" w:rsidP="004F19EB">
            <w:pPr>
              <w:pStyle w:val="TAL"/>
              <w:rPr>
                <w:sz w:val="16"/>
              </w:rPr>
            </w:pPr>
          </w:p>
        </w:tc>
        <w:tc>
          <w:tcPr>
            <w:tcW w:w="1159" w:type="dxa"/>
          </w:tcPr>
          <w:p w14:paraId="5DFC984A" w14:textId="77777777" w:rsidR="00046D4A" w:rsidRPr="00B1530F" w:rsidRDefault="00046D4A" w:rsidP="004F19EB">
            <w:pPr>
              <w:pStyle w:val="TAL"/>
              <w:rPr>
                <w:sz w:val="16"/>
              </w:rPr>
            </w:pPr>
            <w:r>
              <w:rPr>
                <w:sz w:val="16"/>
              </w:rPr>
              <w:t>R5-243952</w:t>
            </w:r>
          </w:p>
        </w:tc>
      </w:tr>
      <w:tr w:rsidR="00046D4A" w14:paraId="0C733297" w14:textId="77777777" w:rsidTr="00796364">
        <w:tc>
          <w:tcPr>
            <w:tcW w:w="0" w:type="auto"/>
          </w:tcPr>
          <w:p w14:paraId="31FA3C61" w14:textId="77777777" w:rsidR="00046D4A" w:rsidRPr="00B1530F" w:rsidRDefault="00046D4A" w:rsidP="004F19EB">
            <w:pPr>
              <w:pStyle w:val="TAL"/>
              <w:rPr>
                <w:sz w:val="16"/>
              </w:rPr>
            </w:pPr>
            <w:r>
              <w:rPr>
                <w:sz w:val="16"/>
              </w:rPr>
              <w:t>R5-243175</w:t>
            </w:r>
          </w:p>
        </w:tc>
        <w:tc>
          <w:tcPr>
            <w:tcW w:w="0" w:type="auto"/>
          </w:tcPr>
          <w:p w14:paraId="67EB141A" w14:textId="77777777" w:rsidR="00046D4A" w:rsidRPr="00B1530F" w:rsidRDefault="00046D4A" w:rsidP="004F19EB">
            <w:pPr>
              <w:pStyle w:val="TAL"/>
              <w:rPr>
                <w:sz w:val="16"/>
              </w:rPr>
            </w:pPr>
            <w:r>
              <w:rPr>
                <w:sz w:val="16"/>
              </w:rPr>
              <w:t>Addition of new test case 8.2.3.18.7 inter-SN CPC for NR-DC</w:t>
            </w:r>
          </w:p>
        </w:tc>
        <w:tc>
          <w:tcPr>
            <w:tcW w:w="0" w:type="auto"/>
          </w:tcPr>
          <w:p w14:paraId="406F127F" w14:textId="77777777" w:rsidR="00046D4A" w:rsidRPr="00B1530F" w:rsidRDefault="00046D4A" w:rsidP="004F19EB">
            <w:pPr>
              <w:pStyle w:val="TAL"/>
              <w:rPr>
                <w:sz w:val="16"/>
              </w:rPr>
            </w:pPr>
            <w:r>
              <w:rPr>
                <w:sz w:val="16"/>
              </w:rPr>
              <w:t>Nokia</w:t>
            </w:r>
          </w:p>
        </w:tc>
        <w:tc>
          <w:tcPr>
            <w:tcW w:w="0" w:type="auto"/>
          </w:tcPr>
          <w:p w14:paraId="00255EF1" w14:textId="77777777" w:rsidR="00046D4A" w:rsidRPr="00B1530F" w:rsidRDefault="00046D4A" w:rsidP="004F19EB">
            <w:pPr>
              <w:pStyle w:val="TAL"/>
              <w:rPr>
                <w:sz w:val="16"/>
              </w:rPr>
            </w:pPr>
            <w:r>
              <w:rPr>
                <w:sz w:val="16"/>
              </w:rPr>
              <w:t>revised</w:t>
            </w:r>
          </w:p>
        </w:tc>
        <w:tc>
          <w:tcPr>
            <w:tcW w:w="1154" w:type="dxa"/>
          </w:tcPr>
          <w:p w14:paraId="34B7FDFF" w14:textId="77777777" w:rsidR="00046D4A" w:rsidRPr="00B1530F" w:rsidRDefault="00046D4A" w:rsidP="004F19EB">
            <w:pPr>
              <w:pStyle w:val="TAL"/>
              <w:rPr>
                <w:sz w:val="16"/>
              </w:rPr>
            </w:pPr>
          </w:p>
        </w:tc>
        <w:tc>
          <w:tcPr>
            <w:tcW w:w="1159" w:type="dxa"/>
          </w:tcPr>
          <w:p w14:paraId="1197ED31" w14:textId="77777777" w:rsidR="00046D4A" w:rsidRPr="00B1530F" w:rsidRDefault="00046D4A" w:rsidP="004F19EB">
            <w:pPr>
              <w:pStyle w:val="TAL"/>
              <w:rPr>
                <w:sz w:val="16"/>
              </w:rPr>
            </w:pPr>
            <w:r>
              <w:rPr>
                <w:sz w:val="16"/>
              </w:rPr>
              <w:t>R5-243955</w:t>
            </w:r>
          </w:p>
        </w:tc>
      </w:tr>
      <w:tr w:rsidR="00046D4A" w14:paraId="6AC6148A" w14:textId="77777777" w:rsidTr="00796364">
        <w:tc>
          <w:tcPr>
            <w:tcW w:w="0" w:type="auto"/>
          </w:tcPr>
          <w:p w14:paraId="3A6890C4" w14:textId="77777777" w:rsidR="00046D4A" w:rsidRPr="00B1530F" w:rsidRDefault="00046D4A" w:rsidP="004F19EB">
            <w:pPr>
              <w:pStyle w:val="TAL"/>
              <w:rPr>
                <w:sz w:val="16"/>
              </w:rPr>
            </w:pPr>
            <w:r>
              <w:rPr>
                <w:sz w:val="16"/>
              </w:rPr>
              <w:t>R5-243176</w:t>
            </w:r>
          </w:p>
        </w:tc>
        <w:tc>
          <w:tcPr>
            <w:tcW w:w="0" w:type="auto"/>
          </w:tcPr>
          <w:p w14:paraId="588674BC" w14:textId="77777777" w:rsidR="00046D4A" w:rsidRPr="00B1530F" w:rsidRDefault="00046D4A" w:rsidP="004F19EB">
            <w:pPr>
              <w:pStyle w:val="TAL"/>
              <w:rPr>
                <w:sz w:val="16"/>
              </w:rPr>
            </w:pPr>
            <w:r>
              <w:rPr>
                <w:sz w:val="16"/>
              </w:rPr>
              <w:t>Addition of applicability clauses for inter-SN CPC testcases for EN-DC and NR-DC</w:t>
            </w:r>
          </w:p>
        </w:tc>
        <w:tc>
          <w:tcPr>
            <w:tcW w:w="0" w:type="auto"/>
          </w:tcPr>
          <w:p w14:paraId="39393FB7" w14:textId="77777777" w:rsidR="00046D4A" w:rsidRPr="00B1530F" w:rsidRDefault="00046D4A" w:rsidP="004F19EB">
            <w:pPr>
              <w:pStyle w:val="TAL"/>
              <w:rPr>
                <w:sz w:val="16"/>
              </w:rPr>
            </w:pPr>
            <w:r>
              <w:rPr>
                <w:sz w:val="16"/>
              </w:rPr>
              <w:t>Nokia</w:t>
            </w:r>
          </w:p>
        </w:tc>
        <w:tc>
          <w:tcPr>
            <w:tcW w:w="0" w:type="auto"/>
          </w:tcPr>
          <w:p w14:paraId="644E2D24" w14:textId="77777777" w:rsidR="00046D4A" w:rsidRPr="00B1530F" w:rsidRDefault="00046D4A" w:rsidP="004F19EB">
            <w:pPr>
              <w:pStyle w:val="TAL"/>
              <w:rPr>
                <w:sz w:val="16"/>
              </w:rPr>
            </w:pPr>
            <w:r>
              <w:rPr>
                <w:sz w:val="16"/>
              </w:rPr>
              <w:t>revised</w:t>
            </w:r>
          </w:p>
        </w:tc>
        <w:tc>
          <w:tcPr>
            <w:tcW w:w="1154" w:type="dxa"/>
          </w:tcPr>
          <w:p w14:paraId="262699DE" w14:textId="77777777" w:rsidR="00046D4A" w:rsidRPr="00B1530F" w:rsidRDefault="00046D4A" w:rsidP="004F19EB">
            <w:pPr>
              <w:pStyle w:val="TAL"/>
              <w:rPr>
                <w:sz w:val="16"/>
              </w:rPr>
            </w:pPr>
          </w:p>
        </w:tc>
        <w:tc>
          <w:tcPr>
            <w:tcW w:w="1159" w:type="dxa"/>
          </w:tcPr>
          <w:p w14:paraId="31E9A0AF" w14:textId="77777777" w:rsidR="00046D4A" w:rsidRPr="00B1530F" w:rsidRDefault="00046D4A" w:rsidP="004F19EB">
            <w:pPr>
              <w:pStyle w:val="TAL"/>
              <w:rPr>
                <w:sz w:val="16"/>
              </w:rPr>
            </w:pPr>
            <w:r>
              <w:rPr>
                <w:sz w:val="16"/>
              </w:rPr>
              <w:t>R5-243956</w:t>
            </w:r>
          </w:p>
        </w:tc>
      </w:tr>
      <w:tr w:rsidR="00046D4A" w14:paraId="3F3AF500" w14:textId="77777777" w:rsidTr="00796364">
        <w:tc>
          <w:tcPr>
            <w:tcW w:w="0" w:type="auto"/>
          </w:tcPr>
          <w:p w14:paraId="4C0EF076" w14:textId="77777777" w:rsidR="00046D4A" w:rsidRPr="00B1530F" w:rsidRDefault="00046D4A" w:rsidP="004F19EB">
            <w:pPr>
              <w:pStyle w:val="TAL"/>
              <w:rPr>
                <w:sz w:val="16"/>
              </w:rPr>
            </w:pPr>
            <w:r>
              <w:rPr>
                <w:sz w:val="16"/>
              </w:rPr>
              <w:t>R5-243177</w:t>
            </w:r>
          </w:p>
        </w:tc>
        <w:tc>
          <w:tcPr>
            <w:tcW w:w="0" w:type="auto"/>
          </w:tcPr>
          <w:p w14:paraId="742BC24B" w14:textId="77777777" w:rsidR="00046D4A" w:rsidRPr="00B1530F" w:rsidRDefault="00046D4A" w:rsidP="004F19EB">
            <w:pPr>
              <w:pStyle w:val="TAL"/>
              <w:rPr>
                <w:sz w:val="16"/>
              </w:rPr>
            </w:pPr>
            <w:r>
              <w:rPr>
                <w:sz w:val="16"/>
              </w:rPr>
              <w:t>Addition of capability clauses for inter-SN CPC testcases for EN-DC and NR-DC</w:t>
            </w:r>
          </w:p>
        </w:tc>
        <w:tc>
          <w:tcPr>
            <w:tcW w:w="0" w:type="auto"/>
          </w:tcPr>
          <w:p w14:paraId="4DC9B8DF" w14:textId="77777777" w:rsidR="00046D4A" w:rsidRPr="00B1530F" w:rsidRDefault="00046D4A" w:rsidP="004F19EB">
            <w:pPr>
              <w:pStyle w:val="TAL"/>
              <w:rPr>
                <w:sz w:val="16"/>
              </w:rPr>
            </w:pPr>
            <w:r>
              <w:rPr>
                <w:sz w:val="16"/>
              </w:rPr>
              <w:t>Nokia</w:t>
            </w:r>
          </w:p>
        </w:tc>
        <w:tc>
          <w:tcPr>
            <w:tcW w:w="0" w:type="auto"/>
          </w:tcPr>
          <w:p w14:paraId="4EC62624" w14:textId="77777777" w:rsidR="00046D4A" w:rsidRPr="00B1530F" w:rsidRDefault="00046D4A" w:rsidP="004F19EB">
            <w:pPr>
              <w:pStyle w:val="TAL"/>
              <w:rPr>
                <w:sz w:val="16"/>
              </w:rPr>
            </w:pPr>
            <w:r>
              <w:rPr>
                <w:sz w:val="16"/>
              </w:rPr>
              <w:t>revised</w:t>
            </w:r>
          </w:p>
        </w:tc>
        <w:tc>
          <w:tcPr>
            <w:tcW w:w="1154" w:type="dxa"/>
          </w:tcPr>
          <w:p w14:paraId="22B218D5" w14:textId="77777777" w:rsidR="00046D4A" w:rsidRPr="00B1530F" w:rsidRDefault="00046D4A" w:rsidP="004F19EB">
            <w:pPr>
              <w:pStyle w:val="TAL"/>
              <w:rPr>
                <w:sz w:val="16"/>
              </w:rPr>
            </w:pPr>
          </w:p>
        </w:tc>
        <w:tc>
          <w:tcPr>
            <w:tcW w:w="1159" w:type="dxa"/>
          </w:tcPr>
          <w:p w14:paraId="256F707B" w14:textId="77777777" w:rsidR="00046D4A" w:rsidRPr="00B1530F" w:rsidRDefault="00046D4A" w:rsidP="004F19EB">
            <w:pPr>
              <w:pStyle w:val="TAL"/>
              <w:rPr>
                <w:sz w:val="16"/>
              </w:rPr>
            </w:pPr>
            <w:r>
              <w:rPr>
                <w:sz w:val="16"/>
              </w:rPr>
              <w:t>R5-243953</w:t>
            </w:r>
          </w:p>
        </w:tc>
      </w:tr>
      <w:tr w:rsidR="00046D4A" w14:paraId="2D972B03" w14:textId="77777777" w:rsidTr="00796364">
        <w:tc>
          <w:tcPr>
            <w:tcW w:w="0" w:type="auto"/>
          </w:tcPr>
          <w:p w14:paraId="53D5E46E" w14:textId="77777777" w:rsidR="00046D4A" w:rsidRPr="00B1530F" w:rsidRDefault="00046D4A" w:rsidP="004F19EB">
            <w:pPr>
              <w:pStyle w:val="TAL"/>
              <w:rPr>
                <w:sz w:val="16"/>
              </w:rPr>
            </w:pPr>
            <w:r>
              <w:rPr>
                <w:sz w:val="16"/>
              </w:rPr>
              <w:t>R5-243178</w:t>
            </w:r>
          </w:p>
        </w:tc>
        <w:tc>
          <w:tcPr>
            <w:tcW w:w="0" w:type="auto"/>
          </w:tcPr>
          <w:p w14:paraId="4FA92B39" w14:textId="77777777" w:rsidR="00046D4A" w:rsidRPr="00B1530F" w:rsidRDefault="00046D4A" w:rsidP="004F19EB">
            <w:pPr>
              <w:pStyle w:val="TAL"/>
              <w:rPr>
                <w:sz w:val="16"/>
              </w:rPr>
            </w:pPr>
            <w:r>
              <w:rPr>
                <w:sz w:val="16"/>
              </w:rPr>
              <w:t>Revised WID on UE Conformance - XR (eXtended Reality) enhancements for NR plus CT1 aspects</w:t>
            </w:r>
          </w:p>
        </w:tc>
        <w:tc>
          <w:tcPr>
            <w:tcW w:w="0" w:type="auto"/>
          </w:tcPr>
          <w:p w14:paraId="27EC0CB0" w14:textId="77777777" w:rsidR="00046D4A" w:rsidRPr="00B1530F" w:rsidRDefault="00046D4A" w:rsidP="004F19EB">
            <w:pPr>
              <w:pStyle w:val="TAL"/>
              <w:rPr>
                <w:sz w:val="16"/>
              </w:rPr>
            </w:pPr>
            <w:r>
              <w:rPr>
                <w:sz w:val="16"/>
              </w:rPr>
              <w:t>Nokia</w:t>
            </w:r>
          </w:p>
        </w:tc>
        <w:tc>
          <w:tcPr>
            <w:tcW w:w="0" w:type="auto"/>
          </w:tcPr>
          <w:p w14:paraId="25AF93C1" w14:textId="77777777" w:rsidR="00046D4A" w:rsidRPr="00B1530F" w:rsidRDefault="00046D4A" w:rsidP="004F19EB">
            <w:pPr>
              <w:pStyle w:val="TAL"/>
              <w:rPr>
                <w:sz w:val="16"/>
              </w:rPr>
            </w:pPr>
            <w:r>
              <w:rPr>
                <w:sz w:val="16"/>
              </w:rPr>
              <w:t>noted</w:t>
            </w:r>
          </w:p>
        </w:tc>
        <w:tc>
          <w:tcPr>
            <w:tcW w:w="1154" w:type="dxa"/>
          </w:tcPr>
          <w:p w14:paraId="5BC42875" w14:textId="77777777" w:rsidR="00046D4A" w:rsidRPr="00B1530F" w:rsidRDefault="00046D4A" w:rsidP="004F19EB">
            <w:pPr>
              <w:pStyle w:val="TAL"/>
              <w:rPr>
                <w:sz w:val="16"/>
              </w:rPr>
            </w:pPr>
          </w:p>
        </w:tc>
        <w:tc>
          <w:tcPr>
            <w:tcW w:w="1159" w:type="dxa"/>
          </w:tcPr>
          <w:p w14:paraId="0F50E613" w14:textId="77777777" w:rsidR="00046D4A" w:rsidRPr="00B1530F" w:rsidRDefault="00046D4A" w:rsidP="004F19EB">
            <w:pPr>
              <w:pStyle w:val="TAL"/>
              <w:rPr>
                <w:sz w:val="16"/>
              </w:rPr>
            </w:pPr>
            <w:r>
              <w:rPr>
                <w:sz w:val="16"/>
              </w:rPr>
              <w:t>R5-243975</w:t>
            </w:r>
          </w:p>
        </w:tc>
      </w:tr>
      <w:tr w:rsidR="00046D4A" w14:paraId="77DA850D" w14:textId="77777777" w:rsidTr="00796364">
        <w:tc>
          <w:tcPr>
            <w:tcW w:w="0" w:type="auto"/>
          </w:tcPr>
          <w:p w14:paraId="1B59F034" w14:textId="77777777" w:rsidR="00046D4A" w:rsidRPr="00B1530F" w:rsidRDefault="00046D4A" w:rsidP="004F19EB">
            <w:pPr>
              <w:pStyle w:val="TAL"/>
              <w:rPr>
                <w:sz w:val="16"/>
              </w:rPr>
            </w:pPr>
            <w:r>
              <w:rPr>
                <w:sz w:val="16"/>
              </w:rPr>
              <w:t>R5-243179</w:t>
            </w:r>
          </w:p>
        </w:tc>
        <w:tc>
          <w:tcPr>
            <w:tcW w:w="0" w:type="auto"/>
          </w:tcPr>
          <w:p w14:paraId="6460B3C2" w14:textId="77777777" w:rsidR="00046D4A" w:rsidRPr="00B1530F" w:rsidRDefault="00046D4A" w:rsidP="004F19EB">
            <w:pPr>
              <w:pStyle w:val="TAL"/>
              <w:rPr>
                <w:sz w:val="16"/>
              </w:rPr>
            </w:pPr>
            <w:r>
              <w:rPr>
                <w:sz w:val="16"/>
              </w:rPr>
              <w:t>WP UE Conformance - XR (eXtended Reality) enhancements for NR plus CT1 aspects</w:t>
            </w:r>
          </w:p>
        </w:tc>
        <w:tc>
          <w:tcPr>
            <w:tcW w:w="0" w:type="auto"/>
          </w:tcPr>
          <w:p w14:paraId="6CDD1482" w14:textId="77777777" w:rsidR="00046D4A" w:rsidRPr="00B1530F" w:rsidRDefault="00046D4A" w:rsidP="004F19EB">
            <w:pPr>
              <w:pStyle w:val="TAL"/>
              <w:rPr>
                <w:sz w:val="16"/>
              </w:rPr>
            </w:pPr>
            <w:r>
              <w:rPr>
                <w:sz w:val="16"/>
              </w:rPr>
              <w:t>Nokia</w:t>
            </w:r>
          </w:p>
        </w:tc>
        <w:tc>
          <w:tcPr>
            <w:tcW w:w="0" w:type="auto"/>
          </w:tcPr>
          <w:p w14:paraId="7868A2CE" w14:textId="77777777" w:rsidR="00046D4A" w:rsidRPr="00B1530F" w:rsidRDefault="00046D4A" w:rsidP="004F19EB">
            <w:pPr>
              <w:pStyle w:val="TAL"/>
              <w:rPr>
                <w:sz w:val="16"/>
              </w:rPr>
            </w:pPr>
            <w:r>
              <w:rPr>
                <w:sz w:val="16"/>
              </w:rPr>
              <w:t>noted</w:t>
            </w:r>
          </w:p>
        </w:tc>
        <w:tc>
          <w:tcPr>
            <w:tcW w:w="1154" w:type="dxa"/>
          </w:tcPr>
          <w:p w14:paraId="613AA21C" w14:textId="77777777" w:rsidR="00046D4A" w:rsidRPr="00B1530F" w:rsidRDefault="00046D4A" w:rsidP="004F19EB">
            <w:pPr>
              <w:pStyle w:val="TAL"/>
              <w:rPr>
                <w:sz w:val="16"/>
              </w:rPr>
            </w:pPr>
          </w:p>
        </w:tc>
        <w:tc>
          <w:tcPr>
            <w:tcW w:w="1159" w:type="dxa"/>
          </w:tcPr>
          <w:p w14:paraId="2169EDF5" w14:textId="77777777" w:rsidR="00046D4A" w:rsidRPr="00B1530F" w:rsidRDefault="00046D4A" w:rsidP="004F19EB">
            <w:pPr>
              <w:pStyle w:val="TAL"/>
              <w:rPr>
                <w:sz w:val="16"/>
              </w:rPr>
            </w:pPr>
          </w:p>
        </w:tc>
      </w:tr>
      <w:tr w:rsidR="00046D4A" w14:paraId="7E9F5DC9" w14:textId="77777777" w:rsidTr="00796364">
        <w:tc>
          <w:tcPr>
            <w:tcW w:w="0" w:type="auto"/>
          </w:tcPr>
          <w:p w14:paraId="152F34A4" w14:textId="77777777" w:rsidR="00046D4A" w:rsidRPr="00B1530F" w:rsidRDefault="00046D4A" w:rsidP="004F19EB">
            <w:pPr>
              <w:pStyle w:val="TAL"/>
              <w:rPr>
                <w:sz w:val="16"/>
              </w:rPr>
            </w:pPr>
            <w:r>
              <w:rPr>
                <w:sz w:val="16"/>
              </w:rPr>
              <w:t>R5-243180</w:t>
            </w:r>
          </w:p>
        </w:tc>
        <w:tc>
          <w:tcPr>
            <w:tcW w:w="0" w:type="auto"/>
          </w:tcPr>
          <w:p w14:paraId="4F03473A" w14:textId="77777777" w:rsidR="00046D4A" w:rsidRPr="00B1530F" w:rsidRDefault="00046D4A" w:rsidP="004F19EB">
            <w:pPr>
              <w:pStyle w:val="TAL"/>
              <w:rPr>
                <w:sz w:val="16"/>
              </w:rPr>
            </w:pPr>
            <w:r>
              <w:rPr>
                <w:sz w:val="16"/>
              </w:rPr>
              <w:t>SR UE Conformance - XR (eXtended Reality) enhancements for NR plus CT1 aspects</w:t>
            </w:r>
          </w:p>
        </w:tc>
        <w:tc>
          <w:tcPr>
            <w:tcW w:w="0" w:type="auto"/>
          </w:tcPr>
          <w:p w14:paraId="4BD05921" w14:textId="77777777" w:rsidR="00046D4A" w:rsidRPr="00B1530F" w:rsidRDefault="00046D4A" w:rsidP="004F19EB">
            <w:pPr>
              <w:pStyle w:val="TAL"/>
              <w:rPr>
                <w:sz w:val="16"/>
              </w:rPr>
            </w:pPr>
            <w:r>
              <w:rPr>
                <w:sz w:val="16"/>
              </w:rPr>
              <w:t>Nokia</w:t>
            </w:r>
          </w:p>
        </w:tc>
        <w:tc>
          <w:tcPr>
            <w:tcW w:w="0" w:type="auto"/>
          </w:tcPr>
          <w:p w14:paraId="12F837C2" w14:textId="77777777" w:rsidR="00046D4A" w:rsidRPr="00B1530F" w:rsidRDefault="00046D4A" w:rsidP="004F19EB">
            <w:pPr>
              <w:pStyle w:val="TAL"/>
              <w:rPr>
                <w:sz w:val="16"/>
              </w:rPr>
            </w:pPr>
            <w:r>
              <w:rPr>
                <w:sz w:val="16"/>
              </w:rPr>
              <w:t>noted</w:t>
            </w:r>
          </w:p>
        </w:tc>
        <w:tc>
          <w:tcPr>
            <w:tcW w:w="1154" w:type="dxa"/>
          </w:tcPr>
          <w:p w14:paraId="577FCF1D" w14:textId="77777777" w:rsidR="00046D4A" w:rsidRPr="00B1530F" w:rsidRDefault="00046D4A" w:rsidP="004F19EB">
            <w:pPr>
              <w:pStyle w:val="TAL"/>
              <w:rPr>
                <w:sz w:val="16"/>
              </w:rPr>
            </w:pPr>
          </w:p>
        </w:tc>
        <w:tc>
          <w:tcPr>
            <w:tcW w:w="1159" w:type="dxa"/>
          </w:tcPr>
          <w:p w14:paraId="5D3969DE" w14:textId="77777777" w:rsidR="00046D4A" w:rsidRPr="00B1530F" w:rsidRDefault="00046D4A" w:rsidP="004F19EB">
            <w:pPr>
              <w:pStyle w:val="TAL"/>
              <w:rPr>
                <w:sz w:val="16"/>
              </w:rPr>
            </w:pPr>
          </w:p>
        </w:tc>
      </w:tr>
      <w:tr w:rsidR="00046D4A" w14:paraId="593E6464" w14:textId="77777777" w:rsidTr="00796364">
        <w:tc>
          <w:tcPr>
            <w:tcW w:w="0" w:type="auto"/>
          </w:tcPr>
          <w:p w14:paraId="42DDD6B0" w14:textId="77777777" w:rsidR="00046D4A" w:rsidRPr="00B1530F" w:rsidRDefault="00046D4A" w:rsidP="004F19EB">
            <w:pPr>
              <w:pStyle w:val="TAL"/>
              <w:rPr>
                <w:sz w:val="16"/>
              </w:rPr>
            </w:pPr>
            <w:r>
              <w:rPr>
                <w:sz w:val="16"/>
              </w:rPr>
              <w:t>R5-243181</w:t>
            </w:r>
          </w:p>
        </w:tc>
        <w:tc>
          <w:tcPr>
            <w:tcW w:w="0" w:type="auto"/>
          </w:tcPr>
          <w:p w14:paraId="538202B7" w14:textId="77777777" w:rsidR="00046D4A" w:rsidRPr="00B1530F" w:rsidRDefault="00046D4A" w:rsidP="004F19EB">
            <w:pPr>
              <w:pStyle w:val="TAL"/>
              <w:rPr>
                <w:sz w:val="16"/>
              </w:rPr>
            </w:pPr>
            <w:r>
              <w:rPr>
                <w:sz w:val="16"/>
              </w:rPr>
              <w:t>Corrections to eMIMO TC 7.1.1.3.10</w:t>
            </w:r>
          </w:p>
        </w:tc>
        <w:tc>
          <w:tcPr>
            <w:tcW w:w="0" w:type="auto"/>
          </w:tcPr>
          <w:p w14:paraId="3DAF0C15" w14:textId="77777777" w:rsidR="00046D4A" w:rsidRPr="00B1530F" w:rsidRDefault="00046D4A" w:rsidP="004F19EB">
            <w:pPr>
              <w:pStyle w:val="TAL"/>
              <w:rPr>
                <w:sz w:val="16"/>
              </w:rPr>
            </w:pPr>
            <w:r>
              <w:rPr>
                <w:sz w:val="16"/>
              </w:rPr>
              <w:t>Lenovo, MCC TF160</w:t>
            </w:r>
          </w:p>
        </w:tc>
        <w:tc>
          <w:tcPr>
            <w:tcW w:w="0" w:type="auto"/>
          </w:tcPr>
          <w:p w14:paraId="7F6F6727" w14:textId="77777777" w:rsidR="00046D4A" w:rsidRPr="00B1530F" w:rsidRDefault="00046D4A" w:rsidP="004F19EB">
            <w:pPr>
              <w:pStyle w:val="TAL"/>
              <w:rPr>
                <w:sz w:val="16"/>
              </w:rPr>
            </w:pPr>
            <w:r>
              <w:rPr>
                <w:sz w:val="16"/>
              </w:rPr>
              <w:t>agreed</w:t>
            </w:r>
          </w:p>
        </w:tc>
        <w:tc>
          <w:tcPr>
            <w:tcW w:w="1154" w:type="dxa"/>
          </w:tcPr>
          <w:p w14:paraId="6FD54817" w14:textId="77777777" w:rsidR="00046D4A" w:rsidRPr="00B1530F" w:rsidRDefault="00046D4A" w:rsidP="004F19EB">
            <w:pPr>
              <w:pStyle w:val="TAL"/>
              <w:rPr>
                <w:sz w:val="16"/>
              </w:rPr>
            </w:pPr>
          </w:p>
        </w:tc>
        <w:tc>
          <w:tcPr>
            <w:tcW w:w="1159" w:type="dxa"/>
          </w:tcPr>
          <w:p w14:paraId="643B7D2F" w14:textId="77777777" w:rsidR="00046D4A" w:rsidRPr="00B1530F" w:rsidRDefault="00046D4A" w:rsidP="004F19EB">
            <w:pPr>
              <w:pStyle w:val="TAL"/>
              <w:rPr>
                <w:sz w:val="16"/>
              </w:rPr>
            </w:pPr>
          </w:p>
        </w:tc>
      </w:tr>
      <w:tr w:rsidR="00046D4A" w14:paraId="4B7C2C59" w14:textId="77777777" w:rsidTr="00796364">
        <w:tc>
          <w:tcPr>
            <w:tcW w:w="0" w:type="auto"/>
          </w:tcPr>
          <w:p w14:paraId="499E34E2" w14:textId="77777777" w:rsidR="00046D4A" w:rsidRPr="00B1530F" w:rsidRDefault="00046D4A" w:rsidP="004F19EB">
            <w:pPr>
              <w:pStyle w:val="TAL"/>
              <w:rPr>
                <w:sz w:val="16"/>
              </w:rPr>
            </w:pPr>
            <w:r>
              <w:rPr>
                <w:sz w:val="16"/>
              </w:rPr>
              <w:t>R5-243182</w:t>
            </w:r>
          </w:p>
        </w:tc>
        <w:tc>
          <w:tcPr>
            <w:tcW w:w="0" w:type="auto"/>
          </w:tcPr>
          <w:p w14:paraId="555F92CC" w14:textId="77777777" w:rsidR="00046D4A" w:rsidRPr="00B1530F" w:rsidRDefault="00046D4A" w:rsidP="004F19EB">
            <w:pPr>
              <w:pStyle w:val="TAL"/>
              <w:rPr>
                <w:sz w:val="16"/>
              </w:rPr>
            </w:pPr>
            <w:r>
              <w:rPr>
                <w:sz w:val="16"/>
              </w:rPr>
              <w:t>Update of applicability for test case 6.1.2.9</w:t>
            </w:r>
          </w:p>
        </w:tc>
        <w:tc>
          <w:tcPr>
            <w:tcW w:w="0" w:type="auto"/>
          </w:tcPr>
          <w:p w14:paraId="4E8F8E00" w14:textId="77777777" w:rsidR="00046D4A" w:rsidRPr="00B1530F" w:rsidRDefault="00046D4A" w:rsidP="004F19EB">
            <w:pPr>
              <w:pStyle w:val="TAL"/>
              <w:rPr>
                <w:sz w:val="16"/>
              </w:rPr>
            </w:pPr>
            <w:r>
              <w:rPr>
                <w:sz w:val="16"/>
              </w:rPr>
              <w:t>Ericsson</w:t>
            </w:r>
          </w:p>
        </w:tc>
        <w:tc>
          <w:tcPr>
            <w:tcW w:w="0" w:type="auto"/>
          </w:tcPr>
          <w:p w14:paraId="7447736F" w14:textId="77777777" w:rsidR="00046D4A" w:rsidRPr="00B1530F" w:rsidRDefault="00046D4A" w:rsidP="004F19EB">
            <w:pPr>
              <w:pStyle w:val="TAL"/>
              <w:rPr>
                <w:sz w:val="16"/>
              </w:rPr>
            </w:pPr>
            <w:r>
              <w:rPr>
                <w:sz w:val="16"/>
              </w:rPr>
              <w:t>agreed</w:t>
            </w:r>
          </w:p>
        </w:tc>
        <w:tc>
          <w:tcPr>
            <w:tcW w:w="1154" w:type="dxa"/>
          </w:tcPr>
          <w:p w14:paraId="74245691" w14:textId="77777777" w:rsidR="00046D4A" w:rsidRPr="00B1530F" w:rsidRDefault="00046D4A" w:rsidP="004F19EB">
            <w:pPr>
              <w:pStyle w:val="TAL"/>
              <w:rPr>
                <w:sz w:val="16"/>
              </w:rPr>
            </w:pPr>
          </w:p>
        </w:tc>
        <w:tc>
          <w:tcPr>
            <w:tcW w:w="1159" w:type="dxa"/>
          </w:tcPr>
          <w:p w14:paraId="3119F296" w14:textId="77777777" w:rsidR="00046D4A" w:rsidRPr="00B1530F" w:rsidRDefault="00046D4A" w:rsidP="004F19EB">
            <w:pPr>
              <w:pStyle w:val="TAL"/>
              <w:rPr>
                <w:sz w:val="16"/>
              </w:rPr>
            </w:pPr>
          </w:p>
        </w:tc>
      </w:tr>
      <w:tr w:rsidR="00046D4A" w14:paraId="51CF1F26" w14:textId="77777777" w:rsidTr="00796364">
        <w:tc>
          <w:tcPr>
            <w:tcW w:w="0" w:type="auto"/>
          </w:tcPr>
          <w:p w14:paraId="75BE3396" w14:textId="77777777" w:rsidR="00046D4A" w:rsidRPr="00B1530F" w:rsidRDefault="00046D4A" w:rsidP="004F19EB">
            <w:pPr>
              <w:pStyle w:val="TAL"/>
              <w:rPr>
                <w:sz w:val="16"/>
              </w:rPr>
            </w:pPr>
            <w:r>
              <w:rPr>
                <w:sz w:val="16"/>
              </w:rPr>
              <w:t>R5-243183</w:t>
            </w:r>
          </w:p>
        </w:tc>
        <w:tc>
          <w:tcPr>
            <w:tcW w:w="0" w:type="auto"/>
          </w:tcPr>
          <w:p w14:paraId="1CCDF8DB" w14:textId="77777777" w:rsidR="00046D4A" w:rsidRPr="00B1530F" w:rsidRDefault="00046D4A" w:rsidP="004F19EB">
            <w:pPr>
              <w:pStyle w:val="TAL"/>
              <w:rPr>
                <w:sz w:val="16"/>
              </w:rPr>
            </w:pPr>
            <w:r>
              <w:rPr>
                <w:sz w:val="16"/>
              </w:rPr>
              <w:t>Corrections to CovEnh TC 7.1.1.1.18</w:t>
            </w:r>
          </w:p>
        </w:tc>
        <w:tc>
          <w:tcPr>
            <w:tcW w:w="0" w:type="auto"/>
          </w:tcPr>
          <w:p w14:paraId="24D0AAAC" w14:textId="77777777" w:rsidR="00046D4A" w:rsidRPr="00B1530F" w:rsidRDefault="00046D4A" w:rsidP="004F19EB">
            <w:pPr>
              <w:pStyle w:val="TAL"/>
              <w:rPr>
                <w:sz w:val="16"/>
              </w:rPr>
            </w:pPr>
            <w:r>
              <w:rPr>
                <w:sz w:val="16"/>
              </w:rPr>
              <w:t>Lenovo, MCC TF160</w:t>
            </w:r>
          </w:p>
        </w:tc>
        <w:tc>
          <w:tcPr>
            <w:tcW w:w="0" w:type="auto"/>
          </w:tcPr>
          <w:p w14:paraId="74305C67" w14:textId="77777777" w:rsidR="00046D4A" w:rsidRPr="00B1530F" w:rsidRDefault="00046D4A" w:rsidP="004F19EB">
            <w:pPr>
              <w:pStyle w:val="TAL"/>
              <w:rPr>
                <w:sz w:val="16"/>
              </w:rPr>
            </w:pPr>
            <w:r>
              <w:rPr>
                <w:sz w:val="16"/>
              </w:rPr>
              <w:t>agreed</w:t>
            </w:r>
          </w:p>
        </w:tc>
        <w:tc>
          <w:tcPr>
            <w:tcW w:w="1154" w:type="dxa"/>
          </w:tcPr>
          <w:p w14:paraId="7E55C60A" w14:textId="77777777" w:rsidR="00046D4A" w:rsidRPr="00B1530F" w:rsidRDefault="00046D4A" w:rsidP="004F19EB">
            <w:pPr>
              <w:pStyle w:val="TAL"/>
              <w:rPr>
                <w:sz w:val="16"/>
              </w:rPr>
            </w:pPr>
          </w:p>
        </w:tc>
        <w:tc>
          <w:tcPr>
            <w:tcW w:w="1159" w:type="dxa"/>
          </w:tcPr>
          <w:p w14:paraId="3B9B59C1" w14:textId="77777777" w:rsidR="00046D4A" w:rsidRPr="00B1530F" w:rsidRDefault="00046D4A" w:rsidP="004F19EB">
            <w:pPr>
              <w:pStyle w:val="TAL"/>
              <w:rPr>
                <w:sz w:val="16"/>
              </w:rPr>
            </w:pPr>
          </w:p>
        </w:tc>
      </w:tr>
      <w:tr w:rsidR="00046D4A" w14:paraId="72AC831D" w14:textId="77777777" w:rsidTr="00796364">
        <w:tc>
          <w:tcPr>
            <w:tcW w:w="0" w:type="auto"/>
          </w:tcPr>
          <w:p w14:paraId="11EACD13" w14:textId="77777777" w:rsidR="00046D4A" w:rsidRPr="00B1530F" w:rsidRDefault="00046D4A" w:rsidP="004F19EB">
            <w:pPr>
              <w:pStyle w:val="TAL"/>
              <w:rPr>
                <w:sz w:val="16"/>
              </w:rPr>
            </w:pPr>
            <w:r>
              <w:rPr>
                <w:sz w:val="16"/>
              </w:rPr>
              <w:t>R5-243184</w:t>
            </w:r>
          </w:p>
        </w:tc>
        <w:tc>
          <w:tcPr>
            <w:tcW w:w="0" w:type="auto"/>
          </w:tcPr>
          <w:p w14:paraId="77CA0453" w14:textId="77777777" w:rsidR="00046D4A" w:rsidRPr="00B1530F" w:rsidRDefault="00046D4A" w:rsidP="004F19EB">
            <w:pPr>
              <w:pStyle w:val="TAL"/>
              <w:rPr>
                <w:sz w:val="16"/>
              </w:rPr>
            </w:pPr>
            <w:r>
              <w:rPr>
                <w:sz w:val="16"/>
              </w:rPr>
              <w:t xml:space="preserve">Update of message contents for CQI reporting in CA </w:t>
            </w:r>
          </w:p>
        </w:tc>
        <w:tc>
          <w:tcPr>
            <w:tcW w:w="0" w:type="auto"/>
          </w:tcPr>
          <w:p w14:paraId="1C14EDB9" w14:textId="77777777" w:rsidR="00046D4A" w:rsidRPr="00B1530F" w:rsidRDefault="00046D4A" w:rsidP="004F19EB">
            <w:pPr>
              <w:pStyle w:val="TAL"/>
              <w:rPr>
                <w:sz w:val="16"/>
              </w:rPr>
            </w:pPr>
            <w:r>
              <w:rPr>
                <w:sz w:val="16"/>
              </w:rPr>
              <w:t>ROHDE &amp; SCHWARZ</w:t>
            </w:r>
          </w:p>
        </w:tc>
        <w:tc>
          <w:tcPr>
            <w:tcW w:w="0" w:type="auto"/>
          </w:tcPr>
          <w:p w14:paraId="69F09890" w14:textId="77777777" w:rsidR="00046D4A" w:rsidRPr="00B1530F" w:rsidRDefault="00046D4A" w:rsidP="004F19EB">
            <w:pPr>
              <w:pStyle w:val="TAL"/>
              <w:rPr>
                <w:sz w:val="16"/>
              </w:rPr>
            </w:pPr>
            <w:r>
              <w:rPr>
                <w:sz w:val="16"/>
              </w:rPr>
              <w:t>withdrawn</w:t>
            </w:r>
          </w:p>
        </w:tc>
        <w:tc>
          <w:tcPr>
            <w:tcW w:w="1154" w:type="dxa"/>
          </w:tcPr>
          <w:p w14:paraId="4E19BBA8" w14:textId="77777777" w:rsidR="00046D4A" w:rsidRPr="00B1530F" w:rsidRDefault="00046D4A" w:rsidP="004F19EB">
            <w:pPr>
              <w:pStyle w:val="TAL"/>
              <w:rPr>
                <w:sz w:val="16"/>
              </w:rPr>
            </w:pPr>
          </w:p>
        </w:tc>
        <w:tc>
          <w:tcPr>
            <w:tcW w:w="1159" w:type="dxa"/>
          </w:tcPr>
          <w:p w14:paraId="4C40F2B9" w14:textId="77777777" w:rsidR="00046D4A" w:rsidRPr="00B1530F" w:rsidRDefault="00046D4A" w:rsidP="004F19EB">
            <w:pPr>
              <w:pStyle w:val="TAL"/>
              <w:rPr>
                <w:sz w:val="16"/>
              </w:rPr>
            </w:pPr>
          </w:p>
        </w:tc>
      </w:tr>
      <w:tr w:rsidR="00046D4A" w14:paraId="78C3C926" w14:textId="77777777" w:rsidTr="00796364">
        <w:tc>
          <w:tcPr>
            <w:tcW w:w="0" w:type="auto"/>
          </w:tcPr>
          <w:p w14:paraId="5F2EDC8E" w14:textId="77777777" w:rsidR="00046D4A" w:rsidRPr="00B1530F" w:rsidRDefault="00046D4A" w:rsidP="004F19EB">
            <w:pPr>
              <w:pStyle w:val="TAL"/>
              <w:rPr>
                <w:sz w:val="16"/>
              </w:rPr>
            </w:pPr>
            <w:r>
              <w:rPr>
                <w:sz w:val="16"/>
              </w:rPr>
              <w:t>R5-243185</w:t>
            </w:r>
          </w:p>
        </w:tc>
        <w:tc>
          <w:tcPr>
            <w:tcW w:w="0" w:type="auto"/>
          </w:tcPr>
          <w:p w14:paraId="23D01884" w14:textId="77777777" w:rsidR="00046D4A" w:rsidRPr="00B1530F" w:rsidRDefault="00046D4A" w:rsidP="004F19EB">
            <w:pPr>
              <w:pStyle w:val="TAL"/>
              <w:rPr>
                <w:sz w:val="16"/>
              </w:rPr>
            </w:pPr>
            <w:r>
              <w:rPr>
                <w:sz w:val="16"/>
              </w:rPr>
              <w:t>Applicability updates to NR shared spectrum test cases</w:t>
            </w:r>
          </w:p>
        </w:tc>
        <w:tc>
          <w:tcPr>
            <w:tcW w:w="0" w:type="auto"/>
          </w:tcPr>
          <w:p w14:paraId="01494D22" w14:textId="77777777" w:rsidR="00046D4A" w:rsidRPr="00B1530F" w:rsidRDefault="00046D4A" w:rsidP="004F19EB">
            <w:pPr>
              <w:pStyle w:val="TAL"/>
              <w:rPr>
                <w:sz w:val="16"/>
              </w:rPr>
            </w:pPr>
            <w:r>
              <w:rPr>
                <w:sz w:val="16"/>
              </w:rPr>
              <w:t>Qualcomm Incorporated</w:t>
            </w:r>
          </w:p>
        </w:tc>
        <w:tc>
          <w:tcPr>
            <w:tcW w:w="0" w:type="auto"/>
          </w:tcPr>
          <w:p w14:paraId="7420C845" w14:textId="77777777" w:rsidR="00046D4A" w:rsidRPr="00B1530F" w:rsidRDefault="00046D4A" w:rsidP="004F19EB">
            <w:pPr>
              <w:pStyle w:val="TAL"/>
              <w:rPr>
                <w:sz w:val="16"/>
              </w:rPr>
            </w:pPr>
            <w:r>
              <w:rPr>
                <w:sz w:val="16"/>
              </w:rPr>
              <w:t>agreed</w:t>
            </w:r>
          </w:p>
        </w:tc>
        <w:tc>
          <w:tcPr>
            <w:tcW w:w="1154" w:type="dxa"/>
          </w:tcPr>
          <w:p w14:paraId="28B004BE" w14:textId="77777777" w:rsidR="00046D4A" w:rsidRPr="00B1530F" w:rsidRDefault="00046D4A" w:rsidP="004F19EB">
            <w:pPr>
              <w:pStyle w:val="TAL"/>
              <w:rPr>
                <w:sz w:val="16"/>
              </w:rPr>
            </w:pPr>
          </w:p>
        </w:tc>
        <w:tc>
          <w:tcPr>
            <w:tcW w:w="1159" w:type="dxa"/>
          </w:tcPr>
          <w:p w14:paraId="03B2ADD7" w14:textId="77777777" w:rsidR="00046D4A" w:rsidRPr="00B1530F" w:rsidRDefault="00046D4A" w:rsidP="004F19EB">
            <w:pPr>
              <w:pStyle w:val="TAL"/>
              <w:rPr>
                <w:sz w:val="16"/>
              </w:rPr>
            </w:pPr>
          </w:p>
        </w:tc>
      </w:tr>
      <w:tr w:rsidR="00046D4A" w14:paraId="6C9229BC" w14:textId="77777777" w:rsidTr="00796364">
        <w:tc>
          <w:tcPr>
            <w:tcW w:w="0" w:type="auto"/>
          </w:tcPr>
          <w:p w14:paraId="0A08B1EA" w14:textId="77777777" w:rsidR="00046D4A" w:rsidRPr="00B1530F" w:rsidRDefault="00046D4A" w:rsidP="004F19EB">
            <w:pPr>
              <w:pStyle w:val="TAL"/>
              <w:rPr>
                <w:sz w:val="16"/>
              </w:rPr>
            </w:pPr>
            <w:r>
              <w:rPr>
                <w:sz w:val="16"/>
              </w:rPr>
              <w:t>R5-243186</w:t>
            </w:r>
          </w:p>
        </w:tc>
        <w:tc>
          <w:tcPr>
            <w:tcW w:w="0" w:type="auto"/>
          </w:tcPr>
          <w:p w14:paraId="0A9E2245" w14:textId="77777777" w:rsidR="00046D4A" w:rsidRPr="00B1530F" w:rsidRDefault="00046D4A" w:rsidP="004F19EB">
            <w:pPr>
              <w:pStyle w:val="TAL"/>
              <w:rPr>
                <w:sz w:val="16"/>
              </w:rPr>
            </w:pPr>
            <w:r>
              <w:rPr>
                <w:sz w:val="16"/>
              </w:rPr>
              <w:t>Correction to MAC TC 7.1.1.6.1</w:t>
            </w:r>
          </w:p>
        </w:tc>
        <w:tc>
          <w:tcPr>
            <w:tcW w:w="0" w:type="auto"/>
          </w:tcPr>
          <w:p w14:paraId="6F9576BF" w14:textId="77777777" w:rsidR="00046D4A" w:rsidRPr="00B1530F" w:rsidRDefault="00046D4A" w:rsidP="004F19EB">
            <w:pPr>
              <w:pStyle w:val="TAL"/>
              <w:rPr>
                <w:sz w:val="16"/>
              </w:rPr>
            </w:pPr>
            <w:r>
              <w:rPr>
                <w:sz w:val="16"/>
              </w:rPr>
              <w:t>MediaTek Inc., Keysight</w:t>
            </w:r>
          </w:p>
        </w:tc>
        <w:tc>
          <w:tcPr>
            <w:tcW w:w="0" w:type="auto"/>
          </w:tcPr>
          <w:p w14:paraId="53F97ABE" w14:textId="77777777" w:rsidR="00046D4A" w:rsidRPr="00B1530F" w:rsidRDefault="00046D4A" w:rsidP="004F19EB">
            <w:pPr>
              <w:pStyle w:val="TAL"/>
              <w:rPr>
                <w:sz w:val="16"/>
              </w:rPr>
            </w:pPr>
            <w:r>
              <w:rPr>
                <w:sz w:val="16"/>
              </w:rPr>
              <w:t>withdrawn</w:t>
            </w:r>
          </w:p>
        </w:tc>
        <w:tc>
          <w:tcPr>
            <w:tcW w:w="1154" w:type="dxa"/>
          </w:tcPr>
          <w:p w14:paraId="24E6A085" w14:textId="77777777" w:rsidR="00046D4A" w:rsidRPr="00B1530F" w:rsidRDefault="00046D4A" w:rsidP="004F19EB">
            <w:pPr>
              <w:pStyle w:val="TAL"/>
              <w:rPr>
                <w:sz w:val="16"/>
              </w:rPr>
            </w:pPr>
          </w:p>
        </w:tc>
        <w:tc>
          <w:tcPr>
            <w:tcW w:w="1159" w:type="dxa"/>
          </w:tcPr>
          <w:p w14:paraId="3EA8CB75" w14:textId="77777777" w:rsidR="00046D4A" w:rsidRPr="00B1530F" w:rsidRDefault="00046D4A" w:rsidP="004F19EB">
            <w:pPr>
              <w:pStyle w:val="TAL"/>
              <w:rPr>
                <w:sz w:val="16"/>
              </w:rPr>
            </w:pPr>
          </w:p>
        </w:tc>
      </w:tr>
      <w:tr w:rsidR="00046D4A" w14:paraId="05DF3ED4" w14:textId="77777777" w:rsidTr="00796364">
        <w:tc>
          <w:tcPr>
            <w:tcW w:w="0" w:type="auto"/>
          </w:tcPr>
          <w:p w14:paraId="3E57F028" w14:textId="77777777" w:rsidR="00046D4A" w:rsidRPr="00B1530F" w:rsidRDefault="00046D4A" w:rsidP="004F19EB">
            <w:pPr>
              <w:pStyle w:val="TAL"/>
              <w:rPr>
                <w:sz w:val="16"/>
              </w:rPr>
            </w:pPr>
            <w:r>
              <w:rPr>
                <w:sz w:val="16"/>
              </w:rPr>
              <w:t>R5-243187</w:t>
            </w:r>
          </w:p>
        </w:tc>
        <w:tc>
          <w:tcPr>
            <w:tcW w:w="0" w:type="auto"/>
          </w:tcPr>
          <w:p w14:paraId="4EA506DF" w14:textId="77777777" w:rsidR="00046D4A" w:rsidRPr="00B1530F" w:rsidRDefault="00046D4A" w:rsidP="004F19EB">
            <w:pPr>
              <w:pStyle w:val="TAL"/>
              <w:rPr>
                <w:sz w:val="16"/>
              </w:rPr>
            </w:pPr>
            <w:r>
              <w:rPr>
                <w:sz w:val="16"/>
              </w:rPr>
              <w:t>Add IE SL-CBR-CommonTxDedicated-SL-PRS-RP-List</w:t>
            </w:r>
          </w:p>
        </w:tc>
        <w:tc>
          <w:tcPr>
            <w:tcW w:w="0" w:type="auto"/>
          </w:tcPr>
          <w:p w14:paraId="2C0578C6" w14:textId="77777777" w:rsidR="00046D4A" w:rsidRPr="00B1530F" w:rsidRDefault="00046D4A" w:rsidP="004F19EB">
            <w:pPr>
              <w:pStyle w:val="TAL"/>
              <w:rPr>
                <w:sz w:val="16"/>
              </w:rPr>
            </w:pPr>
            <w:r>
              <w:rPr>
                <w:sz w:val="16"/>
              </w:rPr>
              <w:t>Ericsson</w:t>
            </w:r>
          </w:p>
        </w:tc>
        <w:tc>
          <w:tcPr>
            <w:tcW w:w="0" w:type="auto"/>
          </w:tcPr>
          <w:p w14:paraId="68F6FCA6" w14:textId="77777777" w:rsidR="00046D4A" w:rsidRPr="00B1530F" w:rsidRDefault="00046D4A" w:rsidP="004F19EB">
            <w:pPr>
              <w:pStyle w:val="TAL"/>
              <w:rPr>
                <w:sz w:val="16"/>
              </w:rPr>
            </w:pPr>
            <w:r>
              <w:rPr>
                <w:sz w:val="16"/>
              </w:rPr>
              <w:t>agreed</w:t>
            </w:r>
          </w:p>
        </w:tc>
        <w:tc>
          <w:tcPr>
            <w:tcW w:w="1154" w:type="dxa"/>
          </w:tcPr>
          <w:p w14:paraId="66475966" w14:textId="77777777" w:rsidR="00046D4A" w:rsidRPr="00B1530F" w:rsidRDefault="00046D4A" w:rsidP="004F19EB">
            <w:pPr>
              <w:pStyle w:val="TAL"/>
              <w:rPr>
                <w:sz w:val="16"/>
              </w:rPr>
            </w:pPr>
          </w:p>
        </w:tc>
        <w:tc>
          <w:tcPr>
            <w:tcW w:w="1159" w:type="dxa"/>
          </w:tcPr>
          <w:p w14:paraId="5A3D89E0" w14:textId="77777777" w:rsidR="00046D4A" w:rsidRPr="00B1530F" w:rsidRDefault="00046D4A" w:rsidP="004F19EB">
            <w:pPr>
              <w:pStyle w:val="TAL"/>
              <w:rPr>
                <w:sz w:val="16"/>
              </w:rPr>
            </w:pPr>
          </w:p>
        </w:tc>
      </w:tr>
      <w:tr w:rsidR="00046D4A" w14:paraId="4C90D2EC" w14:textId="77777777" w:rsidTr="00796364">
        <w:tc>
          <w:tcPr>
            <w:tcW w:w="0" w:type="auto"/>
          </w:tcPr>
          <w:p w14:paraId="607A066F" w14:textId="77777777" w:rsidR="00046D4A" w:rsidRPr="00B1530F" w:rsidRDefault="00046D4A" w:rsidP="004F19EB">
            <w:pPr>
              <w:pStyle w:val="TAL"/>
              <w:rPr>
                <w:sz w:val="16"/>
              </w:rPr>
            </w:pPr>
            <w:r>
              <w:rPr>
                <w:sz w:val="16"/>
              </w:rPr>
              <w:t>R5-243188</w:t>
            </w:r>
          </w:p>
        </w:tc>
        <w:tc>
          <w:tcPr>
            <w:tcW w:w="0" w:type="auto"/>
          </w:tcPr>
          <w:p w14:paraId="4455ABBD" w14:textId="77777777" w:rsidR="00046D4A" w:rsidRPr="00B1530F" w:rsidRDefault="00046D4A" w:rsidP="004F19EB">
            <w:pPr>
              <w:pStyle w:val="TAL"/>
              <w:rPr>
                <w:sz w:val="16"/>
              </w:rPr>
            </w:pPr>
            <w:r>
              <w:rPr>
                <w:sz w:val="16"/>
              </w:rPr>
              <w:t>Add IE SL-ConfiguredGrantConfigDedicated-SL-PRS-RP</w:t>
            </w:r>
          </w:p>
        </w:tc>
        <w:tc>
          <w:tcPr>
            <w:tcW w:w="0" w:type="auto"/>
          </w:tcPr>
          <w:p w14:paraId="25AA3C37" w14:textId="77777777" w:rsidR="00046D4A" w:rsidRPr="00B1530F" w:rsidRDefault="00046D4A" w:rsidP="004F19EB">
            <w:pPr>
              <w:pStyle w:val="TAL"/>
              <w:rPr>
                <w:sz w:val="16"/>
              </w:rPr>
            </w:pPr>
            <w:r>
              <w:rPr>
                <w:sz w:val="16"/>
              </w:rPr>
              <w:t>Ericsson</w:t>
            </w:r>
          </w:p>
        </w:tc>
        <w:tc>
          <w:tcPr>
            <w:tcW w:w="0" w:type="auto"/>
          </w:tcPr>
          <w:p w14:paraId="0ED4D98F" w14:textId="77777777" w:rsidR="00046D4A" w:rsidRPr="00B1530F" w:rsidRDefault="00046D4A" w:rsidP="004F19EB">
            <w:pPr>
              <w:pStyle w:val="TAL"/>
              <w:rPr>
                <w:sz w:val="16"/>
              </w:rPr>
            </w:pPr>
            <w:r>
              <w:rPr>
                <w:sz w:val="16"/>
              </w:rPr>
              <w:t>agreed</w:t>
            </w:r>
          </w:p>
        </w:tc>
        <w:tc>
          <w:tcPr>
            <w:tcW w:w="1154" w:type="dxa"/>
          </w:tcPr>
          <w:p w14:paraId="16AAF2AE" w14:textId="77777777" w:rsidR="00046D4A" w:rsidRPr="00B1530F" w:rsidRDefault="00046D4A" w:rsidP="004F19EB">
            <w:pPr>
              <w:pStyle w:val="TAL"/>
              <w:rPr>
                <w:sz w:val="16"/>
              </w:rPr>
            </w:pPr>
          </w:p>
        </w:tc>
        <w:tc>
          <w:tcPr>
            <w:tcW w:w="1159" w:type="dxa"/>
          </w:tcPr>
          <w:p w14:paraId="372CCBBD" w14:textId="77777777" w:rsidR="00046D4A" w:rsidRPr="00B1530F" w:rsidRDefault="00046D4A" w:rsidP="004F19EB">
            <w:pPr>
              <w:pStyle w:val="TAL"/>
              <w:rPr>
                <w:sz w:val="16"/>
              </w:rPr>
            </w:pPr>
          </w:p>
        </w:tc>
      </w:tr>
      <w:tr w:rsidR="00046D4A" w14:paraId="750B477E" w14:textId="77777777" w:rsidTr="00796364">
        <w:tc>
          <w:tcPr>
            <w:tcW w:w="0" w:type="auto"/>
          </w:tcPr>
          <w:p w14:paraId="6AF88997" w14:textId="77777777" w:rsidR="00046D4A" w:rsidRPr="00B1530F" w:rsidRDefault="00046D4A" w:rsidP="004F19EB">
            <w:pPr>
              <w:pStyle w:val="TAL"/>
              <w:rPr>
                <w:sz w:val="16"/>
              </w:rPr>
            </w:pPr>
            <w:r>
              <w:rPr>
                <w:sz w:val="16"/>
              </w:rPr>
              <w:t>R5-243189</w:t>
            </w:r>
          </w:p>
        </w:tc>
        <w:tc>
          <w:tcPr>
            <w:tcW w:w="0" w:type="auto"/>
          </w:tcPr>
          <w:p w14:paraId="5BC3483C" w14:textId="77777777" w:rsidR="00046D4A" w:rsidRPr="00B1530F" w:rsidRDefault="00046D4A" w:rsidP="004F19EB">
            <w:pPr>
              <w:pStyle w:val="TAL"/>
              <w:rPr>
                <w:sz w:val="16"/>
              </w:rPr>
            </w:pPr>
            <w:r>
              <w:rPr>
                <w:sz w:val="16"/>
              </w:rPr>
              <w:t>Addition of CA_n1A-n8A-n78A,CA_n3A-n8A-n78A into NR inter-band CA within FR1 three bands</w:t>
            </w:r>
          </w:p>
        </w:tc>
        <w:tc>
          <w:tcPr>
            <w:tcW w:w="0" w:type="auto"/>
          </w:tcPr>
          <w:p w14:paraId="6DB712AA" w14:textId="77777777" w:rsidR="00046D4A" w:rsidRPr="00B1530F" w:rsidRDefault="00046D4A" w:rsidP="004F19EB">
            <w:pPr>
              <w:pStyle w:val="TAL"/>
              <w:rPr>
                <w:sz w:val="16"/>
              </w:rPr>
            </w:pPr>
            <w:r>
              <w:rPr>
                <w:sz w:val="16"/>
              </w:rPr>
              <w:t>China Unicom</w:t>
            </w:r>
          </w:p>
        </w:tc>
        <w:tc>
          <w:tcPr>
            <w:tcW w:w="0" w:type="auto"/>
          </w:tcPr>
          <w:p w14:paraId="2354010A" w14:textId="77777777" w:rsidR="00046D4A" w:rsidRPr="00B1530F" w:rsidRDefault="00046D4A" w:rsidP="004F19EB">
            <w:pPr>
              <w:pStyle w:val="TAL"/>
              <w:rPr>
                <w:sz w:val="16"/>
              </w:rPr>
            </w:pPr>
            <w:r>
              <w:rPr>
                <w:sz w:val="16"/>
              </w:rPr>
              <w:t>revised</w:t>
            </w:r>
          </w:p>
        </w:tc>
        <w:tc>
          <w:tcPr>
            <w:tcW w:w="1154" w:type="dxa"/>
          </w:tcPr>
          <w:p w14:paraId="68B8AB15" w14:textId="77777777" w:rsidR="00046D4A" w:rsidRPr="00B1530F" w:rsidRDefault="00046D4A" w:rsidP="004F19EB">
            <w:pPr>
              <w:pStyle w:val="TAL"/>
              <w:rPr>
                <w:sz w:val="16"/>
              </w:rPr>
            </w:pPr>
          </w:p>
        </w:tc>
        <w:tc>
          <w:tcPr>
            <w:tcW w:w="1159" w:type="dxa"/>
          </w:tcPr>
          <w:p w14:paraId="0F88254A" w14:textId="77777777" w:rsidR="00046D4A" w:rsidRPr="00B1530F" w:rsidRDefault="00046D4A" w:rsidP="004F19EB">
            <w:pPr>
              <w:pStyle w:val="TAL"/>
              <w:rPr>
                <w:sz w:val="16"/>
              </w:rPr>
            </w:pPr>
            <w:r>
              <w:rPr>
                <w:sz w:val="16"/>
              </w:rPr>
              <w:t>R5-243607</w:t>
            </w:r>
          </w:p>
        </w:tc>
      </w:tr>
      <w:tr w:rsidR="00046D4A" w14:paraId="5518DD92" w14:textId="77777777" w:rsidTr="00796364">
        <w:tc>
          <w:tcPr>
            <w:tcW w:w="0" w:type="auto"/>
          </w:tcPr>
          <w:p w14:paraId="4CC2B524" w14:textId="77777777" w:rsidR="00046D4A" w:rsidRPr="00B1530F" w:rsidRDefault="00046D4A" w:rsidP="004F19EB">
            <w:pPr>
              <w:pStyle w:val="TAL"/>
              <w:rPr>
                <w:sz w:val="16"/>
              </w:rPr>
            </w:pPr>
            <w:r>
              <w:rPr>
                <w:sz w:val="16"/>
              </w:rPr>
              <w:t>R5-243190</w:t>
            </w:r>
          </w:p>
        </w:tc>
        <w:tc>
          <w:tcPr>
            <w:tcW w:w="0" w:type="auto"/>
          </w:tcPr>
          <w:p w14:paraId="64AC1665" w14:textId="77777777" w:rsidR="00046D4A" w:rsidRPr="00B1530F" w:rsidRDefault="00046D4A" w:rsidP="004F19EB">
            <w:pPr>
              <w:pStyle w:val="TAL"/>
              <w:rPr>
                <w:sz w:val="16"/>
              </w:rPr>
            </w:pPr>
            <w:r>
              <w:rPr>
                <w:sz w:val="16"/>
              </w:rPr>
              <w:t>Revised WID on UE Conformance - Introduction of FR2 FWA UE with maximum TRP of 23dBm for band n257 and n258</w:t>
            </w:r>
          </w:p>
        </w:tc>
        <w:tc>
          <w:tcPr>
            <w:tcW w:w="0" w:type="auto"/>
          </w:tcPr>
          <w:p w14:paraId="38E4053F" w14:textId="77777777" w:rsidR="00046D4A" w:rsidRPr="00B1530F" w:rsidRDefault="00046D4A" w:rsidP="004F19EB">
            <w:pPr>
              <w:pStyle w:val="TAL"/>
              <w:rPr>
                <w:sz w:val="16"/>
              </w:rPr>
            </w:pPr>
            <w:r>
              <w:rPr>
                <w:sz w:val="16"/>
              </w:rPr>
              <w:t>Huawei, Hisilicon</w:t>
            </w:r>
          </w:p>
        </w:tc>
        <w:tc>
          <w:tcPr>
            <w:tcW w:w="0" w:type="auto"/>
          </w:tcPr>
          <w:p w14:paraId="1EAA1296" w14:textId="77777777" w:rsidR="00046D4A" w:rsidRPr="00B1530F" w:rsidRDefault="00046D4A" w:rsidP="004F19EB">
            <w:pPr>
              <w:pStyle w:val="TAL"/>
              <w:rPr>
                <w:sz w:val="16"/>
              </w:rPr>
            </w:pPr>
            <w:r>
              <w:rPr>
                <w:sz w:val="16"/>
              </w:rPr>
              <w:t>agreed</w:t>
            </w:r>
          </w:p>
        </w:tc>
        <w:tc>
          <w:tcPr>
            <w:tcW w:w="1154" w:type="dxa"/>
          </w:tcPr>
          <w:p w14:paraId="7D97D004" w14:textId="77777777" w:rsidR="00046D4A" w:rsidRPr="00B1530F" w:rsidRDefault="00046D4A" w:rsidP="004F19EB">
            <w:pPr>
              <w:pStyle w:val="TAL"/>
              <w:rPr>
                <w:sz w:val="16"/>
              </w:rPr>
            </w:pPr>
          </w:p>
        </w:tc>
        <w:tc>
          <w:tcPr>
            <w:tcW w:w="1159" w:type="dxa"/>
          </w:tcPr>
          <w:p w14:paraId="44142D41" w14:textId="77777777" w:rsidR="00046D4A" w:rsidRPr="00B1530F" w:rsidRDefault="00046D4A" w:rsidP="004F19EB">
            <w:pPr>
              <w:pStyle w:val="TAL"/>
              <w:rPr>
                <w:sz w:val="16"/>
              </w:rPr>
            </w:pPr>
          </w:p>
        </w:tc>
      </w:tr>
      <w:tr w:rsidR="00046D4A" w14:paraId="71C17A4C" w14:textId="77777777" w:rsidTr="00796364">
        <w:tc>
          <w:tcPr>
            <w:tcW w:w="0" w:type="auto"/>
          </w:tcPr>
          <w:p w14:paraId="35F90467" w14:textId="77777777" w:rsidR="00046D4A" w:rsidRPr="00B1530F" w:rsidRDefault="00046D4A" w:rsidP="004F19EB">
            <w:pPr>
              <w:pStyle w:val="TAL"/>
              <w:rPr>
                <w:sz w:val="16"/>
              </w:rPr>
            </w:pPr>
            <w:r>
              <w:rPr>
                <w:sz w:val="16"/>
              </w:rPr>
              <w:t>R5-243191</w:t>
            </w:r>
          </w:p>
        </w:tc>
        <w:tc>
          <w:tcPr>
            <w:tcW w:w="0" w:type="auto"/>
          </w:tcPr>
          <w:p w14:paraId="2D2ABF82" w14:textId="77777777" w:rsidR="00046D4A" w:rsidRPr="00B1530F" w:rsidRDefault="00046D4A" w:rsidP="004F19EB">
            <w:pPr>
              <w:pStyle w:val="TAL"/>
              <w:rPr>
                <w:sz w:val="16"/>
              </w:rPr>
            </w:pPr>
            <w:r>
              <w:rPr>
                <w:sz w:val="16"/>
              </w:rPr>
              <w:t>WP of FR2 FWA UE with maximum TRP of 23dBm for band n257 and n258</w:t>
            </w:r>
          </w:p>
        </w:tc>
        <w:tc>
          <w:tcPr>
            <w:tcW w:w="0" w:type="auto"/>
          </w:tcPr>
          <w:p w14:paraId="5C019AC4" w14:textId="77777777" w:rsidR="00046D4A" w:rsidRPr="00B1530F" w:rsidRDefault="00046D4A" w:rsidP="004F19EB">
            <w:pPr>
              <w:pStyle w:val="TAL"/>
              <w:rPr>
                <w:sz w:val="16"/>
              </w:rPr>
            </w:pPr>
            <w:r>
              <w:rPr>
                <w:sz w:val="16"/>
              </w:rPr>
              <w:t>Huawei, Hisilicon</w:t>
            </w:r>
          </w:p>
        </w:tc>
        <w:tc>
          <w:tcPr>
            <w:tcW w:w="0" w:type="auto"/>
          </w:tcPr>
          <w:p w14:paraId="449B486A" w14:textId="77777777" w:rsidR="00046D4A" w:rsidRPr="00B1530F" w:rsidRDefault="00046D4A" w:rsidP="004F19EB">
            <w:pPr>
              <w:pStyle w:val="TAL"/>
              <w:rPr>
                <w:sz w:val="16"/>
              </w:rPr>
            </w:pPr>
            <w:r>
              <w:rPr>
                <w:sz w:val="16"/>
              </w:rPr>
              <w:t>noted</w:t>
            </w:r>
          </w:p>
        </w:tc>
        <w:tc>
          <w:tcPr>
            <w:tcW w:w="1154" w:type="dxa"/>
          </w:tcPr>
          <w:p w14:paraId="1435E3FA" w14:textId="77777777" w:rsidR="00046D4A" w:rsidRPr="00B1530F" w:rsidRDefault="00046D4A" w:rsidP="004F19EB">
            <w:pPr>
              <w:pStyle w:val="TAL"/>
              <w:rPr>
                <w:sz w:val="16"/>
              </w:rPr>
            </w:pPr>
          </w:p>
        </w:tc>
        <w:tc>
          <w:tcPr>
            <w:tcW w:w="1159" w:type="dxa"/>
          </w:tcPr>
          <w:p w14:paraId="72779CA6" w14:textId="77777777" w:rsidR="00046D4A" w:rsidRPr="00B1530F" w:rsidRDefault="00046D4A" w:rsidP="004F19EB">
            <w:pPr>
              <w:pStyle w:val="TAL"/>
              <w:rPr>
                <w:sz w:val="16"/>
              </w:rPr>
            </w:pPr>
          </w:p>
        </w:tc>
      </w:tr>
      <w:tr w:rsidR="00046D4A" w14:paraId="04B1F0AB" w14:textId="77777777" w:rsidTr="00796364">
        <w:tc>
          <w:tcPr>
            <w:tcW w:w="0" w:type="auto"/>
          </w:tcPr>
          <w:p w14:paraId="267DA854" w14:textId="77777777" w:rsidR="00046D4A" w:rsidRPr="00B1530F" w:rsidRDefault="00046D4A" w:rsidP="004F19EB">
            <w:pPr>
              <w:pStyle w:val="TAL"/>
              <w:rPr>
                <w:sz w:val="16"/>
              </w:rPr>
            </w:pPr>
            <w:r>
              <w:rPr>
                <w:sz w:val="16"/>
              </w:rPr>
              <w:t>R5-243192</w:t>
            </w:r>
          </w:p>
        </w:tc>
        <w:tc>
          <w:tcPr>
            <w:tcW w:w="0" w:type="auto"/>
          </w:tcPr>
          <w:p w14:paraId="3DAF5597" w14:textId="77777777" w:rsidR="00046D4A" w:rsidRPr="00B1530F" w:rsidRDefault="00046D4A" w:rsidP="004F19EB">
            <w:pPr>
              <w:pStyle w:val="TAL"/>
              <w:rPr>
                <w:sz w:val="16"/>
              </w:rPr>
            </w:pPr>
            <w:r>
              <w:rPr>
                <w:sz w:val="16"/>
              </w:rPr>
              <w:t>SR of FR2 FWA UE with maximum TRP of 23dBm for band n257 and n258</w:t>
            </w:r>
          </w:p>
        </w:tc>
        <w:tc>
          <w:tcPr>
            <w:tcW w:w="0" w:type="auto"/>
          </w:tcPr>
          <w:p w14:paraId="0A7348BE" w14:textId="77777777" w:rsidR="00046D4A" w:rsidRPr="00B1530F" w:rsidRDefault="00046D4A" w:rsidP="004F19EB">
            <w:pPr>
              <w:pStyle w:val="TAL"/>
              <w:rPr>
                <w:sz w:val="16"/>
              </w:rPr>
            </w:pPr>
            <w:r>
              <w:rPr>
                <w:sz w:val="16"/>
              </w:rPr>
              <w:t>Huawei, Hisilicon</w:t>
            </w:r>
          </w:p>
        </w:tc>
        <w:tc>
          <w:tcPr>
            <w:tcW w:w="0" w:type="auto"/>
          </w:tcPr>
          <w:p w14:paraId="03BA4E0F" w14:textId="77777777" w:rsidR="00046D4A" w:rsidRPr="00B1530F" w:rsidRDefault="00046D4A" w:rsidP="004F19EB">
            <w:pPr>
              <w:pStyle w:val="TAL"/>
              <w:rPr>
                <w:sz w:val="16"/>
              </w:rPr>
            </w:pPr>
            <w:r>
              <w:rPr>
                <w:sz w:val="16"/>
              </w:rPr>
              <w:t>revised</w:t>
            </w:r>
          </w:p>
        </w:tc>
        <w:tc>
          <w:tcPr>
            <w:tcW w:w="1154" w:type="dxa"/>
          </w:tcPr>
          <w:p w14:paraId="1D514F4C" w14:textId="77777777" w:rsidR="00046D4A" w:rsidRPr="00B1530F" w:rsidRDefault="00046D4A" w:rsidP="004F19EB">
            <w:pPr>
              <w:pStyle w:val="TAL"/>
              <w:rPr>
                <w:sz w:val="16"/>
              </w:rPr>
            </w:pPr>
          </w:p>
        </w:tc>
        <w:tc>
          <w:tcPr>
            <w:tcW w:w="1159" w:type="dxa"/>
          </w:tcPr>
          <w:p w14:paraId="535BD2C7" w14:textId="77777777" w:rsidR="00046D4A" w:rsidRPr="00B1530F" w:rsidRDefault="00046D4A" w:rsidP="004F19EB">
            <w:pPr>
              <w:pStyle w:val="TAL"/>
              <w:rPr>
                <w:sz w:val="16"/>
              </w:rPr>
            </w:pPr>
            <w:r>
              <w:rPr>
                <w:sz w:val="16"/>
              </w:rPr>
              <w:t>R5-243979</w:t>
            </w:r>
          </w:p>
        </w:tc>
      </w:tr>
      <w:tr w:rsidR="00046D4A" w14:paraId="1F926098" w14:textId="77777777" w:rsidTr="00796364">
        <w:tc>
          <w:tcPr>
            <w:tcW w:w="0" w:type="auto"/>
          </w:tcPr>
          <w:p w14:paraId="396A7177" w14:textId="77777777" w:rsidR="00046D4A" w:rsidRPr="00B1530F" w:rsidRDefault="00046D4A" w:rsidP="004F19EB">
            <w:pPr>
              <w:pStyle w:val="TAL"/>
              <w:rPr>
                <w:sz w:val="16"/>
              </w:rPr>
            </w:pPr>
            <w:r>
              <w:rPr>
                <w:sz w:val="16"/>
              </w:rPr>
              <w:t>R5-243193</w:t>
            </w:r>
          </w:p>
        </w:tc>
        <w:tc>
          <w:tcPr>
            <w:tcW w:w="0" w:type="auto"/>
          </w:tcPr>
          <w:p w14:paraId="438FB58D" w14:textId="77777777" w:rsidR="00046D4A" w:rsidRPr="00B1530F" w:rsidRDefault="00046D4A" w:rsidP="004F19EB">
            <w:pPr>
              <w:pStyle w:val="TAL"/>
              <w:rPr>
                <w:sz w:val="16"/>
              </w:rPr>
            </w:pPr>
            <w:r>
              <w:rPr>
                <w:sz w:val="16"/>
              </w:rPr>
              <w:t>WP of Rel-17 Power Class 2 UE for NR inter-band CA/DC with or without SUL configurations with x (6&gt;=x&gt;2) bands DL and y (y=1, 2) bands UL</w:t>
            </w:r>
          </w:p>
        </w:tc>
        <w:tc>
          <w:tcPr>
            <w:tcW w:w="0" w:type="auto"/>
          </w:tcPr>
          <w:p w14:paraId="7B34BB75" w14:textId="77777777" w:rsidR="00046D4A" w:rsidRPr="00B1530F" w:rsidRDefault="00046D4A" w:rsidP="004F19EB">
            <w:pPr>
              <w:pStyle w:val="TAL"/>
              <w:rPr>
                <w:sz w:val="16"/>
              </w:rPr>
            </w:pPr>
            <w:r>
              <w:rPr>
                <w:sz w:val="16"/>
              </w:rPr>
              <w:t>Huawei, Hisilicon</w:t>
            </w:r>
          </w:p>
        </w:tc>
        <w:tc>
          <w:tcPr>
            <w:tcW w:w="0" w:type="auto"/>
          </w:tcPr>
          <w:p w14:paraId="31088485" w14:textId="77777777" w:rsidR="00046D4A" w:rsidRPr="00B1530F" w:rsidRDefault="00046D4A" w:rsidP="004F19EB">
            <w:pPr>
              <w:pStyle w:val="TAL"/>
              <w:rPr>
                <w:sz w:val="16"/>
              </w:rPr>
            </w:pPr>
            <w:r>
              <w:rPr>
                <w:sz w:val="16"/>
              </w:rPr>
              <w:t>noted</w:t>
            </w:r>
          </w:p>
        </w:tc>
        <w:tc>
          <w:tcPr>
            <w:tcW w:w="1154" w:type="dxa"/>
          </w:tcPr>
          <w:p w14:paraId="2ED0B676" w14:textId="77777777" w:rsidR="00046D4A" w:rsidRPr="00B1530F" w:rsidRDefault="00046D4A" w:rsidP="004F19EB">
            <w:pPr>
              <w:pStyle w:val="TAL"/>
              <w:rPr>
                <w:sz w:val="16"/>
              </w:rPr>
            </w:pPr>
          </w:p>
        </w:tc>
        <w:tc>
          <w:tcPr>
            <w:tcW w:w="1159" w:type="dxa"/>
          </w:tcPr>
          <w:p w14:paraId="17F4A609" w14:textId="77777777" w:rsidR="00046D4A" w:rsidRPr="00B1530F" w:rsidRDefault="00046D4A" w:rsidP="004F19EB">
            <w:pPr>
              <w:pStyle w:val="TAL"/>
              <w:rPr>
                <w:sz w:val="16"/>
              </w:rPr>
            </w:pPr>
          </w:p>
        </w:tc>
      </w:tr>
      <w:tr w:rsidR="00046D4A" w14:paraId="70394013" w14:textId="77777777" w:rsidTr="00796364">
        <w:tc>
          <w:tcPr>
            <w:tcW w:w="0" w:type="auto"/>
          </w:tcPr>
          <w:p w14:paraId="4D9058F8" w14:textId="77777777" w:rsidR="00046D4A" w:rsidRPr="00B1530F" w:rsidRDefault="00046D4A" w:rsidP="004F19EB">
            <w:pPr>
              <w:pStyle w:val="TAL"/>
              <w:rPr>
                <w:sz w:val="16"/>
              </w:rPr>
            </w:pPr>
            <w:r>
              <w:rPr>
                <w:sz w:val="16"/>
              </w:rPr>
              <w:t>R5-243194</w:t>
            </w:r>
          </w:p>
        </w:tc>
        <w:tc>
          <w:tcPr>
            <w:tcW w:w="0" w:type="auto"/>
          </w:tcPr>
          <w:p w14:paraId="35B21350" w14:textId="77777777" w:rsidR="00046D4A" w:rsidRPr="00B1530F" w:rsidRDefault="00046D4A" w:rsidP="004F19EB">
            <w:pPr>
              <w:pStyle w:val="TAL"/>
              <w:rPr>
                <w:sz w:val="16"/>
              </w:rPr>
            </w:pPr>
            <w:r>
              <w:rPr>
                <w:sz w:val="16"/>
              </w:rPr>
              <w:t>SR of Rel-17 Power Class 2 UE for NR inter-band CA/DC with or without SUL configurations with x (6&gt;=x&gt;2) bands DL and y (y=1, 2) bands UL</w:t>
            </w:r>
          </w:p>
        </w:tc>
        <w:tc>
          <w:tcPr>
            <w:tcW w:w="0" w:type="auto"/>
          </w:tcPr>
          <w:p w14:paraId="0B9BA926" w14:textId="77777777" w:rsidR="00046D4A" w:rsidRPr="00B1530F" w:rsidRDefault="00046D4A" w:rsidP="004F19EB">
            <w:pPr>
              <w:pStyle w:val="TAL"/>
              <w:rPr>
                <w:sz w:val="16"/>
              </w:rPr>
            </w:pPr>
            <w:r>
              <w:rPr>
                <w:sz w:val="16"/>
              </w:rPr>
              <w:t>Huawei, Hisilicon</w:t>
            </w:r>
          </w:p>
        </w:tc>
        <w:tc>
          <w:tcPr>
            <w:tcW w:w="0" w:type="auto"/>
          </w:tcPr>
          <w:p w14:paraId="6DB4DC69" w14:textId="77777777" w:rsidR="00046D4A" w:rsidRPr="00B1530F" w:rsidRDefault="00046D4A" w:rsidP="004F19EB">
            <w:pPr>
              <w:pStyle w:val="TAL"/>
              <w:rPr>
                <w:sz w:val="16"/>
              </w:rPr>
            </w:pPr>
            <w:r>
              <w:rPr>
                <w:sz w:val="16"/>
              </w:rPr>
              <w:t>revised</w:t>
            </w:r>
          </w:p>
        </w:tc>
        <w:tc>
          <w:tcPr>
            <w:tcW w:w="1154" w:type="dxa"/>
          </w:tcPr>
          <w:p w14:paraId="4E789E88" w14:textId="77777777" w:rsidR="00046D4A" w:rsidRPr="00B1530F" w:rsidRDefault="00046D4A" w:rsidP="004F19EB">
            <w:pPr>
              <w:pStyle w:val="TAL"/>
              <w:rPr>
                <w:sz w:val="16"/>
              </w:rPr>
            </w:pPr>
          </w:p>
        </w:tc>
        <w:tc>
          <w:tcPr>
            <w:tcW w:w="1159" w:type="dxa"/>
          </w:tcPr>
          <w:p w14:paraId="0466A0F3" w14:textId="77777777" w:rsidR="00046D4A" w:rsidRPr="00B1530F" w:rsidRDefault="00046D4A" w:rsidP="004F19EB">
            <w:pPr>
              <w:pStyle w:val="TAL"/>
              <w:rPr>
                <w:sz w:val="16"/>
              </w:rPr>
            </w:pPr>
            <w:r>
              <w:rPr>
                <w:sz w:val="16"/>
              </w:rPr>
              <w:t>R5-243981</w:t>
            </w:r>
          </w:p>
        </w:tc>
      </w:tr>
      <w:tr w:rsidR="00046D4A" w14:paraId="617D00C2" w14:textId="77777777" w:rsidTr="00796364">
        <w:tc>
          <w:tcPr>
            <w:tcW w:w="0" w:type="auto"/>
          </w:tcPr>
          <w:p w14:paraId="5F5C02C6" w14:textId="77777777" w:rsidR="00046D4A" w:rsidRPr="00B1530F" w:rsidRDefault="00046D4A" w:rsidP="004F19EB">
            <w:pPr>
              <w:pStyle w:val="TAL"/>
              <w:rPr>
                <w:sz w:val="16"/>
              </w:rPr>
            </w:pPr>
            <w:r>
              <w:rPr>
                <w:sz w:val="16"/>
              </w:rPr>
              <w:t>R5-243195</w:t>
            </w:r>
          </w:p>
        </w:tc>
        <w:tc>
          <w:tcPr>
            <w:tcW w:w="0" w:type="auto"/>
          </w:tcPr>
          <w:p w14:paraId="67E35918" w14:textId="77777777" w:rsidR="00046D4A" w:rsidRPr="00B1530F" w:rsidRDefault="00046D4A" w:rsidP="004F19EB">
            <w:pPr>
              <w:pStyle w:val="TAL"/>
              <w:rPr>
                <w:sz w:val="16"/>
              </w:rPr>
            </w:pPr>
            <w:r>
              <w:rPr>
                <w:sz w:val="16"/>
              </w:rPr>
              <w:t>WP of Rel-17 NR CA and DC; and NR and LTE DC Configurations</w:t>
            </w:r>
          </w:p>
        </w:tc>
        <w:tc>
          <w:tcPr>
            <w:tcW w:w="0" w:type="auto"/>
          </w:tcPr>
          <w:p w14:paraId="17DDCE87" w14:textId="77777777" w:rsidR="00046D4A" w:rsidRPr="00B1530F" w:rsidRDefault="00046D4A" w:rsidP="004F19EB">
            <w:pPr>
              <w:pStyle w:val="TAL"/>
              <w:rPr>
                <w:sz w:val="16"/>
              </w:rPr>
            </w:pPr>
            <w:r>
              <w:rPr>
                <w:sz w:val="16"/>
              </w:rPr>
              <w:t>Huawei, Hisilicon</w:t>
            </w:r>
          </w:p>
        </w:tc>
        <w:tc>
          <w:tcPr>
            <w:tcW w:w="0" w:type="auto"/>
          </w:tcPr>
          <w:p w14:paraId="3348DE98" w14:textId="77777777" w:rsidR="00046D4A" w:rsidRPr="00B1530F" w:rsidRDefault="00046D4A" w:rsidP="004F19EB">
            <w:pPr>
              <w:pStyle w:val="TAL"/>
              <w:rPr>
                <w:sz w:val="16"/>
              </w:rPr>
            </w:pPr>
            <w:r>
              <w:rPr>
                <w:sz w:val="16"/>
              </w:rPr>
              <w:t>noted</w:t>
            </w:r>
          </w:p>
        </w:tc>
        <w:tc>
          <w:tcPr>
            <w:tcW w:w="1154" w:type="dxa"/>
          </w:tcPr>
          <w:p w14:paraId="0D9046FC" w14:textId="77777777" w:rsidR="00046D4A" w:rsidRPr="00B1530F" w:rsidRDefault="00046D4A" w:rsidP="004F19EB">
            <w:pPr>
              <w:pStyle w:val="TAL"/>
              <w:rPr>
                <w:sz w:val="16"/>
              </w:rPr>
            </w:pPr>
          </w:p>
        </w:tc>
        <w:tc>
          <w:tcPr>
            <w:tcW w:w="1159" w:type="dxa"/>
          </w:tcPr>
          <w:p w14:paraId="72FFFC3F" w14:textId="77777777" w:rsidR="00046D4A" w:rsidRPr="00B1530F" w:rsidRDefault="00046D4A" w:rsidP="004F19EB">
            <w:pPr>
              <w:pStyle w:val="TAL"/>
              <w:rPr>
                <w:sz w:val="16"/>
              </w:rPr>
            </w:pPr>
          </w:p>
        </w:tc>
      </w:tr>
      <w:tr w:rsidR="00046D4A" w14:paraId="03CB2287" w14:textId="77777777" w:rsidTr="00796364">
        <w:tc>
          <w:tcPr>
            <w:tcW w:w="0" w:type="auto"/>
          </w:tcPr>
          <w:p w14:paraId="139306B2" w14:textId="77777777" w:rsidR="00046D4A" w:rsidRPr="00B1530F" w:rsidRDefault="00046D4A" w:rsidP="004F19EB">
            <w:pPr>
              <w:pStyle w:val="TAL"/>
              <w:rPr>
                <w:sz w:val="16"/>
              </w:rPr>
            </w:pPr>
            <w:r>
              <w:rPr>
                <w:sz w:val="16"/>
              </w:rPr>
              <w:t>R5-243196</w:t>
            </w:r>
          </w:p>
        </w:tc>
        <w:tc>
          <w:tcPr>
            <w:tcW w:w="0" w:type="auto"/>
          </w:tcPr>
          <w:p w14:paraId="0A748394" w14:textId="77777777" w:rsidR="00046D4A" w:rsidRPr="00B1530F" w:rsidRDefault="00046D4A" w:rsidP="004F19EB">
            <w:pPr>
              <w:pStyle w:val="TAL"/>
              <w:rPr>
                <w:sz w:val="16"/>
              </w:rPr>
            </w:pPr>
            <w:r>
              <w:rPr>
                <w:sz w:val="16"/>
              </w:rPr>
              <w:t>SR of Rel-17 NR CA and DC; and NR and LTE DC Configurations</w:t>
            </w:r>
          </w:p>
        </w:tc>
        <w:tc>
          <w:tcPr>
            <w:tcW w:w="0" w:type="auto"/>
          </w:tcPr>
          <w:p w14:paraId="32E87EFC" w14:textId="77777777" w:rsidR="00046D4A" w:rsidRPr="00B1530F" w:rsidRDefault="00046D4A" w:rsidP="004F19EB">
            <w:pPr>
              <w:pStyle w:val="TAL"/>
              <w:rPr>
                <w:sz w:val="16"/>
              </w:rPr>
            </w:pPr>
            <w:r>
              <w:rPr>
                <w:sz w:val="16"/>
              </w:rPr>
              <w:t>Huawei, Hisilicon</w:t>
            </w:r>
          </w:p>
        </w:tc>
        <w:tc>
          <w:tcPr>
            <w:tcW w:w="0" w:type="auto"/>
          </w:tcPr>
          <w:p w14:paraId="1C5C688F" w14:textId="77777777" w:rsidR="00046D4A" w:rsidRPr="00B1530F" w:rsidRDefault="00046D4A" w:rsidP="004F19EB">
            <w:pPr>
              <w:pStyle w:val="TAL"/>
              <w:rPr>
                <w:sz w:val="16"/>
              </w:rPr>
            </w:pPr>
            <w:r>
              <w:rPr>
                <w:sz w:val="16"/>
              </w:rPr>
              <w:t>noted</w:t>
            </w:r>
          </w:p>
        </w:tc>
        <w:tc>
          <w:tcPr>
            <w:tcW w:w="1154" w:type="dxa"/>
          </w:tcPr>
          <w:p w14:paraId="2023F5B7" w14:textId="77777777" w:rsidR="00046D4A" w:rsidRPr="00B1530F" w:rsidRDefault="00046D4A" w:rsidP="004F19EB">
            <w:pPr>
              <w:pStyle w:val="TAL"/>
              <w:rPr>
                <w:sz w:val="16"/>
              </w:rPr>
            </w:pPr>
          </w:p>
        </w:tc>
        <w:tc>
          <w:tcPr>
            <w:tcW w:w="1159" w:type="dxa"/>
          </w:tcPr>
          <w:p w14:paraId="1E963710" w14:textId="77777777" w:rsidR="00046D4A" w:rsidRPr="00B1530F" w:rsidRDefault="00046D4A" w:rsidP="004F19EB">
            <w:pPr>
              <w:pStyle w:val="TAL"/>
              <w:rPr>
                <w:sz w:val="16"/>
              </w:rPr>
            </w:pPr>
          </w:p>
        </w:tc>
      </w:tr>
      <w:tr w:rsidR="00046D4A" w14:paraId="097E04DF" w14:textId="77777777" w:rsidTr="00796364">
        <w:tc>
          <w:tcPr>
            <w:tcW w:w="0" w:type="auto"/>
          </w:tcPr>
          <w:p w14:paraId="22F853FC" w14:textId="77777777" w:rsidR="00046D4A" w:rsidRPr="00B1530F" w:rsidRDefault="00046D4A" w:rsidP="004F19EB">
            <w:pPr>
              <w:pStyle w:val="TAL"/>
              <w:rPr>
                <w:sz w:val="16"/>
              </w:rPr>
            </w:pPr>
            <w:r>
              <w:rPr>
                <w:sz w:val="16"/>
              </w:rPr>
              <w:t>R5-243197</w:t>
            </w:r>
          </w:p>
        </w:tc>
        <w:tc>
          <w:tcPr>
            <w:tcW w:w="0" w:type="auto"/>
          </w:tcPr>
          <w:p w14:paraId="2BBAB434" w14:textId="77777777" w:rsidR="00046D4A" w:rsidRPr="00B1530F" w:rsidRDefault="00046D4A" w:rsidP="004F19EB">
            <w:pPr>
              <w:pStyle w:val="TAL"/>
              <w:rPr>
                <w:sz w:val="16"/>
              </w:rPr>
            </w:pPr>
            <w:r>
              <w:rPr>
                <w:sz w:val="16"/>
              </w:rPr>
              <w:t>WP of New Rel-18 NR licensed bands and extension of existing NR bands</w:t>
            </w:r>
          </w:p>
        </w:tc>
        <w:tc>
          <w:tcPr>
            <w:tcW w:w="0" w:type="auto"/>
          </w:tcPr>
          <w:p w14:paraId="349FF792" w14:textId="77777777" w:rsidR="00046D4A" w:rsidRPr="00B1530F" w:rsidRDefault="00046D4A" w:rsidP="004F19EB">
            <w:pPr>
              <w:pStyle w:val="TAL"/>
              <w:rPr>
                <w:sz w:val="16"/>
              </w:rPr>
            </w:pPr>
            <w:r>
              <w:rPr>
                <w:sz w:val="16"/>
              </w:rPr>
              <w:t>Huawei, Hisilicon</w:t>
            </w:r>
          </w:p>
        </w:tc>
        <w:tc>
          <w:tcPr>
            <w:tcW w:w="0" w:type="auto"/>
          </w:tcPr>
          <w:p w14:paraId="77E97D38" w14:textId="77777777" w:rsidR="00046D4A" w:rsidRPr="00B1530F" w:rsidRDefault="00046D4A" w:rsidP="004F19EB">
            <w:pPr>
              <w:pStyle w:val="TAL"/>
              <w:rPr>
                <w:sz w:val="16"/>
              </w:rPr>
            </w:pPr>
            <w:r>
              <w:rPr>
                <w:sz w:val="16"/>
              </w:rPr>
              <w:t>noted</w:t>
            </w:r>
          </w:p>
        </w:tc>
        <w:tc>
          <w:tcPr>
            <w:tcW w:w="1154" w:type="dxa"/>
          </w:tcPr>
          <w:p w14:paraId="5375BDBC" w14:textId="77777777" w:rsidR="00046D4A" w:rsidRPr="00B1530F" w:rsidRDefault="00046D4A" w:rsidP="004F19EB">
            <w:pPr>
              <w:pStyle w:val="TAL"/>
              <w:rPr>
                <w:sz w:val="16"/>
              </w:rPr>
            </w:pPr>
          </w:p>
        </w:tc>
        <w:tc>
          <w:tcPr>
            <w:tcW w:w="1159" w:type="dxa"/>
          </w:tcPr>
          <w:p w14:paraId="66FCC0D1" w14:textId="77777777" w:rsidR="00046D4A" w:rsidRPr="00B1530F" w:rsidRDefault="00046D4A" w:rsidP="004F19EB">
            <w:pPr>
              <w:pStyle w:val="TAL"/>
              <w:rPr>
                <w:sz w:val="16"/>
              </w:rPr>
            </w:pPr>
          </w:p>
        </w:tc>
      </w:tr>
      <w:tr w:rsidR="00046D4A" w14:paraId="7C8C2997" w14:textId="77777777" w:rsidTr="00796364">
        <w:tc>
          <w:tcPr>
            <w:tcW w:w="0" w:type="auto"/>
          </w:tcPr>
          <w:p w14:paraId="428D848D" w14:textId="77777777" w:rsidR="00046D4A" w:rsidRPr="00B1530F" w:rsidRDefault="00046D4A" w:rsidP="004F19EB">
            <w:pPr>
              <w:pStyle w:val="TAL"/>
              <w:rPr>
                <w:sz w:val="16"/>
              </w:rPr>
            </w:pPr>
            <w:r>
              <w:rPr>
                <w:sz w:val="16"/>
              </w:rPr>
              <w:t>R5-243198</w:t>
            </w:r>
          </w:p>
        </w:tc>
        <w:tc>
          <w:tcPr>
            <w:tcW w:w="0" w:type="auto"/>
          </w:tcPr>
          <w:p w14:paraId="4A22EF23" w14:textId="77777777" w:rsidR="00046D4A" w:rsidRPr="00B1530F" w:rsidRDefault="00046D4A" w:rsidP="004F19EB">
            <w:pPr>
              <w:pStyle w:val="TAL"/>
              <w:rPr>
                <w:sz w:val="16"/>
              </w:rPr>
            </w:pPr>
            <w:r>
              <w:rPr>
                <w:sz w:val="16"/>
              </w:rPr>
              <w:t>SR of New Rel-18 NR licensed bands and extension of existing NR bands</w:t>
            </w:r>
          </w:p>
        </w:tc>
        <w:tc>
          <w:tcPr>
            <w:tcW w:w="0" w:type="auto"/>
          </w:tcPr>
          <w:p w14:paraId="393CEA5B" w14:textId="77777777" w:rsidR="00046D4A" w:rsidRPr="00B1530F" w:rsidRDefault="00046D4A" w:rsidP="004F19EB">
            <w:pPr>
              <w:pStyle w:val="TAL"/>
              <w:rPr>
                <w:sz w:val="16"/>
              </w:rPr>
            </w:pPr>
            <w:r>
              <w:rPr>
                <w:sz w:val="16"/>
              </w:rPr>
              <w:t>Huawei, Hisilicon</w:t>
            </w:r>
          </w:p>
        </w:tc>
        <w:tc>
          <w:tcPr>
            <w:tcW w:w="0" w:type="auto"/>
          </w:tcPr>
          <w:p w14:paraId="70F77A53" w14:textId="77777777" w:rsidR="00046D4A" w:rsidRPr="00B1530F" w:rsidRDefault="00046D4A" w:rsidP="004F19EB">
            <w:pPr>
              <w:pStyle w:val="TAL"/>
              <w:rPr>
                <w:sz w:val="16"/>
              </w:rPr>
            </w:pPr>
            <w:r>
              <w:rPr>
                <w:sz w:val="16"/>
              </w:rPr>
              <w:t>noted</w:t>
            </w:r>
          </w:p>
        </w:tc>
        <w:tc>
          <w:tcPr>
            <w:tcW w:w="1154" w:type="dxa"/>
          </w:tcPr>
          <w:p w14:paraId="611CB71D" w14:textId="77777777" w:rsidR="00046D4A" w:rsidRPr="00B1530F" w:rsidRDefault="00046D4A" w:rsidP="004F19EB">
            <w:pPr>
              <w:pStyle w:val="TAL"/>
              <w:rPr>
                <w:sz w:val="16"/>
              </w:rPr>
            </w:pPr>
          </w:p>
        </w:tc>
        <w:tc>
          <w:tcPr>
            <w:tcW w:w="1159" w:type="dxa"/>
          </w:tcPr>
          <w:p w14:paraId="25A9C235" w14:textId="77777777" w:rsidR="00046D4A" w:rsidRPr="00B1530F" w:rsidRDefault="00046D4A" w:rsidP="004F19EB">
            <w:pPr>
              <w:pStyle w:val="TAL"/>
              <w:rPr>
                <w:sz w:val="16"/>
              </w:rPr>
            </w:pPr>
          </w:p>
        </w:tc>
      </w:tr>
      <w:tr w:rsidR="00046D4A" w14:paraId="6BB19C93" w14:textId="77777777" w:rsidTr="00796364">
        <w:tc>
          <w:tcPr>
            <w:tcW w:w="0" w:type="auto"/>
          </w:tcPr>
          <w:p w14:paraId="28248ADB" w14:textId="77777777" w:rsidR="00046D4A" w:rsidRPr="00B1530F" w:rsidRDefault="00046D4A" w:rsidP="004F19EB">
            <w:pPr>
              <w:pStyle w:val="TAL"/>
              <w:rPr>
                <w:sz w:val="16"/>
              </w:rPr>
            </w:pPr>
            <w:r>
              <w:rPr>
                <w:sz w:val="16"/>
              </w:rPr>
              <w:t>R5-243199</w:t>
            </w:r>
          </w:p>
        </w:tc>
        <w:tc>
          <w:tcPr>
            <w:tcW w:w="0" w:type="auto"/>
          </w:tcPr>
          <w:p w14:paraId="1CEFB6EC" w14:textId="77777777" w:rsidR="00046D4A" w:rsidRPr="00B1530F" w:rsidRDefault="00046D4A" w:rsidP="004F19EB">
            <w:pPr>
              <w:pStyle w:val="TAL"/>
              <w:rPr>
                <w:sz w:val="16"/>
              </w:rPr>
            </w:pPr>
            <w:r>
              <w:rPr>
                <w:sz w:val="16"/>
              </w:rPr>
              <w:t>WP of Further RF requirements enhancement for NR and EN-DC in frequency range 1</w:t>
            </w:r>
          </w:p>
        </w:tc>
        <w:tc>
          <w:tcPr>
            <w:tcW w:w="0" w:type="auto"/>
          </w:tcPr>
          <w:p w14:paraId="33493A86" w14:textId="77777777" w:rsidR="00046D4A" w:rsidRPr="00B1530F" w:rsidRDefault="00046D4A" w:rsidP="004F19EB">
            <w:pPr>
              <w:pStyle w:val="TAL"/>
              <w:rPr>
                <w:sz w:val="16"/>
              </w:rPr>
            </w:pPr>
            <w:r>
              <w:rPr>
                <w:sz w:val="16"/>
              </w:rPr>
              <w:t>Huawei, Hisilicon</w:t>
            </w:r>
          </w:p>
        </w:tc>
        <w:tc>
          <w:tcPr>
            <w:tcW w:w="0" w:type="auto"/>
          </w:tcPr>
          <w:p w14:paraId="1B5708C3" w14:textId="77777777" w:rsidR="00046D4A" w:rsidRPr="00B1530F" w:rsidRDefault="00046D4A" w:rsidP="004F19EB">
            <w:pPr>
              <w:pStyle w:val="TAL"/>
              <w:rPr>
                <w:sz w:val="16"/>
              </w:rPr>
            </w:pPr>
            <w:r>
              <w:rPr>
                <w:sz w:val="16"/>
              </w:rPr>
              <w:t>noted</w:t>
            </w:r>
          </w:p>
        </w:tc>
        <w:tc>
          <w:tcPr>
            <w:tcW w:w="1154" w:type="dxa"/>
          </w:tcPr>
          <w:p w14:paraId="74F7F1C2" w14:textId="77777777" w:rsidR="00046D4A" w:rsidRPr="00B1530F" w:rsidRDefault="00046D4A" w:rsidP="004F19EB">
            <w:pPr>
              <w:pStyle w:val="TAL"/>
              <w:rPr>
                <w:sz w:val="16"/>
              </w:rPr>
            </w:pPr>
          </w:p>
        </w:tc>
        <w:tc>
          <w:tcPr>
            <w:tcW w:w="1159" w:type="dxa"/>
          </w:tcPr>
          <w:p w14:paraId="6702A645" w14:textId="77777777" w:rsidR="00046D4A" w:rsidRPr="00B1530F" w:rsidRDefault="00046D4A" w:rsidP="004F19EB">
            <w:pPr>
              <w:pStyle w:val="TAL"/>
              <w:rPr>
                <w:sz w:val="16"/>
              </w:rPr>
            </w:pPr>
          </w:p>
        </w:tc>
      </w:tr>
      <w:tr w:rsidR="00046D4A" w14:paraId="3EB531CD" w14:textId="77777777" w:rsidTr="00796364">
        <w:tc>
          <w:tcPr>
            <w:tcW w:w="0" w:type="auto"/>
          </w:tcPr>
          <w:p w14:paraId="17D0A8BE" w14:textId="77777777" w:rsidR="00046D4A" w:rsidRPr="00B1530F" w:rsidRDefault="00046D4A" w:rsidP="004F19EB">
            <w:pPr>
              <w:pStyle w:val="TAL"/>
              <w:rPr>
                <w:sz w:val="16"/>
              </w:rPr>
            </w:pPr>
            <w:r>
              <w:rPr>
                <w:sz w:val="16"/>
              </w:rPr>
              <w:t>R5-243200</w:t>
            </w:r>
          </w:p>
        </w:tc>
        <w:tc>
          <w:tcPr>
            <w:tcW w:w="0" w:type="auto"/>
          </w:tcPr>
          <w:p w14:paraId="3AE645E2" w14:textId="77777777" w:rsidR="00046D4A" w:rsidRPr="00B1530F" w:rsidRDefault="00046D4A" w:rsidP="004F19EB">
            <w:pPr>
              <w:pStyle w:val="TAL"/>
              <w:rPr>
                <w:sz w:val="16"/>
              </w:rPr>
            </w:pPr>
            <w:r>
              <w:rPr>
                <w:sz w:val="16"/>
              </w:rPr>
              <w:t>SR of Further RF requirements enhancement for NR and EN-DC in frequency range 1</w:t>
            </w:r>
          </w:p>
        </w:tc>
        <w:tc>
          <w:tcPr>
            <w:tcW w:w="0" w:type="auto"/>
          </w:tcPr>
          <w:p w14:paraId="2F13C62B" w14:textId="77777777" w:rsidR="00046D4A" w:rsidRPr="00B1530F" w:rsidRDefault="00046D4A" w:rsidP="004F19EB">
            <w:pPr>
              <w:pStyle w:val="TAL"/>
              <w:rPr>
                <w:sz w:val="16"/>
              </w:rPr>
            </w:pPr>
            <w:r>
              <w:rPr>
                <w:sz w:val="16"/>
              </w:rPr>
              <w:t>Huawei, Hisilicon</w:t>
            </w:r>
          </w:p>
        </w:tc>
        <w:tc>
          <w:tcPr>
            <w:tcW w:w="0" w:type="auto"/>
          </w:tcPr>
          <w:p w14:paraId="24A63C02" w14:textId="77777777" w:rsidR="00046D4A" w:rsidRPr="00B1530F" w:rsidRDefault="00046D4A" w:rsidP="004F19EB">
            <w:pPr>
              <w:pStyle w:val="TAL"/>
              <w:rPr>
                <w:sz w:val="16"/>
              </w:rPr>
            </w:pPr>
            <w:r>
              <w:rPr>
                <w:sz w:val="16"/>
              </w:rPr>
              <w:t>noted</w:t>
            </w:r>
          </w:p>
        </w:tc>
        <w:tc>
          <w:tcPr>
            <w:tcW w:w="1154" w:type="dxa"/>
          </w:tcPr>
          <w:p w14:paraId="1858F125" w14:textId="77777777" w:rsidR="00046D4A" w:rsidRPr="00B1530F" w:rsidRDefault="00046D4A" w:rsidP="004F19EB">
            <w:pPr>
              <w:pStyle w:val="TAL"/>
              <w:rPr>
                <w:sz w:val="16"/>
              </w:rPr>
            </w:pPr>
          </w:p>
        </w:tc>
        <w:tc>
          <w:tcPr>
            <w:tcW w:w="1159" w:type="dxa"/>
          </w:tcPr>
          <w:p w14:paraId="2727D8CF" w14:textId="77777777" w:rsidR="00046D4A" w:rsidRPr="00B1530F" w:rsidRDefault="00046D4A" w:rsidP="004F19EB">
            <w:pPr>
              <w:pStyle w:val="TAL"/>
              <w:rPr>
                <w:sz w:val="16"/>
              </w:rPr>
            </w:pPr>
          </w:p>
        </w:tc>
      </w:tr>
      <w:tr w:rsidR="00046D4A" w14:paraId="5D8A00A5" w14:textId="77777777" w:rsidTr="00796364">
        <w:tc>
          <w:tcPr>
            <w:tcW w:w="0" w:type="auto"/>
          </w:tcPr>
          <w:p w14:paraId="48444C94" w14:textId="77777777" w:rsidR="00046D4A" w:rsidRPr="00B1530F" w:rsidRDefault="00046D4A" w:rsidP="004F19EB">
            <w:pPr>
              <w:pStyle w:val="TAL"/>
              <w:rPr>
                <w:sz w:val="16"/>
              </w:rPr>
            </w:pPr>
            <w:r>
              <w:rPr>
                <w:sz w:val="16"/>
              </w:rPr>
              <w:t>R5-243201</w:t>
            </w:r>
          </w:p>
        </w:tc>
        <w:tc>
          <w:tcPr>
            <w:tcW w:w="0" w:type="auto"/>
          </w:tcPr>
          <w:p w14:paraId="7F3AB210" w14:textId="77777777" w:rsidR="00046D4A" w:rsidRPr="00B1530F" w:rsidRDefault="00046D4A" w:rsidP="004F19EB">
            <w:pPr>
              <w:pStyle w:val="TAL"/>
              <w:rPr>
                <w:sz w:val="16"/>
              </w:rPr>
            </w:pPr>
            <w:r>
              <w:rPr>
                <w:sz w:val="16"/>
              </w:rPr>
              <w:t>Updating AMPR requirements for PC3 UE supporting power boosting</w:t>
            </w:r>
          </w:p>
        </w:tc>
        <w:tc>
          <w:tcPr>
            <w:tcW w:w="0" w:type="auto"/>
          </w:tcPr>
          <w:p w14:paraId="09CE0A06" w14:textId="77777777" w:rsidR="00046D4A" w:rsidRPr="00B1530F" w:rsidRDefault="00046D4A" w:rsidP="004F19EB">
            <w:pPr>
              <w:pStyle w:val="TAL"/>
              <w:rPr>
                <w:sz w:val="16"/>
              </w:rPr>
            </w:pPr>
            <w:r>
              <w:rPr>
                <w:sz w:val="16"/>
              </w:rPr>
              <w:t>Huawei, HiSilicon</w:t>
            </w:r>
          </w:p>
        </w:tc>
        <w:tc>
          <w:tcPr>
            <w:tcW w:w="0" w:type="auto"/>
          </w:tcPr>
          <w:p w14:paraId="4063458C" w14:textId="77777777" w:rsidR="00046D4A" w:rsidRPr="00B1530F" w:rsidRDefault="00046D4A" w:rsidP="004F19EB">
            <w:pPr>
              <w:pStyle w:val="TAL"/>
              <w:rPr>
                <w:sz w:val="16"/>
              </w:rPr>
            </w:pPr>
            <w:r>
              <w:rPr>
                <w:sz w:val="16"/>
              </w:rPr>
              <w:t>agreed</w:t>
            </w:r>
          </w:p>
        </w:tc>
        <w:tc>
          <w:tcPr>
            <w:tcW w:w="1154" w:type="dxa"/>
          </w:tcPr>
          <w:p w14:paraId="3B6FDCA2" w14:textId="77777777" w:rsidR="00046D4A" w:rsidRPr="00B1530F" w:rsidRDefault="00046D4A" w:rsidP="004F19EB">
            <w:pPr>
              <w:pStyle w:val="TAL"/>
              <w:rPr>
                <w:sz w:val="16"/>
              </w:rPr>
            </w:pPr>
          </w:p>
        </w:tc>
        <w:tc>
          <w:tcPr>
            <w:tcW w:w="1159" w:type="dxa"/>
          </w:tcPr>
          <w:p w14:paraId="4D700559" w14:textId="77777777" w:rsidR="00046D4A" w:rsidRPr="00B1530F" w:rsidRDefault="00046D4A" w:rsidP="004F19EB">
            <w:pPr>
              <w:pStyle w:val="TAL"/>
              <w:rPr>
                <w:sz w:val="16"/>
              </w:rPr>
            </w:pPr>
          </w:p>
        </w:tc>
      </w:tr>
      <w:tr w:rsidR="00046D4A" w14:paraId="31311F8E" w14:textId="77777777" w:rsidTr="00796364">
        <w:tc>
          <w:tcPr>
            <w:tcW w:w="0" w:type="auto"/>
          </w:tcPr>
          <w:p w14:paraId="1247A791" w14:textId="77777777" w:rsidR="00046D4A" w:rsidRPr="00B1530F" w:rsidRDefault="00046D4A" w:rsidP="004F19EB">
            <w:pPr>
              <w:pStyle w:val="TAL"/>
              <w:rPr>
                <w:sz w:val="16"/>
              </w:rPr>
            </w:pPr>
            <w:r>
              <w:rPr>
                <w:sz w:val="16"/>
              </w:rPr>
              <w:t>R5-243202</w:t>
            </w:r>
          </w:p>
        </w:tc>
        <w:tc>
          <w:tcPr>
            <w:tcW w:w="0" w:type="auto"/>
          </w:tcPr>
          <w:p w14:paraId="61F40F2F" w14:textId="77777777" w:rsidR="00046D4A" w:rsidRPr="00B1530F" w:rsidRDefault="00046D4A" w:rsidP="004F19EB">
            <w:pPr>
              <w:pStyle w:val="TAL"/>
              <w:rPr>
                <w:sz w:val="16"/>
              </w:rPr>
            </w:pPr>
            <w:r>
              <w:rPr>
                <w:sz w:val="16"/>
              </w:rPr>
              <w:t>Updating AMPR testing for CA_n41A-n79A</w:t>
            </w:r>
          </w:p>
        </w:tc>
        <w:tc>
          <w:tcPr>
            <w:tcW w:w="0" w:type="auto"/>
          </w:tcPr>
          <w:p w14:paraId="6AF7700A" w14:textId="77777777" w:rsidR="00046D4A" w:rsidRPr="00B1530F" w:rsidRDefault="00046D4A" w:rsidP="004F19EB">
            <w:pPr>
              <w:pStyle w:val="TAL"/>
              <w:rPr>
                <w:sz w:val="16"/>
              </w:rPr>
            </w:pPr>
            <w:r>
              <w:rPr>
                <w:sz w:val="16"/>
              </w:rPr>
              <w:t>Huawei, HiSilicon</w:t>
            </w:r>
          </w:p>
        </w:tc>
        <w:tc>
          <w:tcPr>
            <w:tcW w:w="0" w:type="auto"/>
          </w:tcPr>
          <w:p w14:paraId="3192140A" w14:textId="77777777" w:rsidR="00046D4A" w:rsidRPr="00B1530F" w:rsidRDefault="00046D4A" w:rsidP="004F19EB">
            <w:pPr>
              <w:pStyle w:val="TAL"/>
              <w:rPr>
                <w:sz w:val="16"/>
              </w:rPr>
            </w:pPr>
            <w:r>
              <w:rPr>
                <w:sz w:val="16"/>
              </w:rPr>
              <w:t>agreed</w:t>
            </w:r>
          </w:p>
        </w:tc>
        <w:tc>
          <w:tcPr>
            <w:tcW w:w="1154" w:type="dxa"/>
          </w:tcPr>
          <w:p w14:paraId="4C178665" w14:textId="77777777" w:rsidR="00046D4A" w:rsidRPr="00B1530F" w:rsidRDefault="00046D4A" w:rsidP="004F19EB">
            <w:pPr>
              <w:pStyle w:val="TAL"/>
              <w:rPr>
                <w:sz w:val="16"/>
              </w:rPr>
            </w:pPr>
          </w:p>
        </w:tc>
        <w:tc>
          <w:tcPr>
            <w:tcW w:w="1159" w:type="dxa"/>
          </w:tcPr>
          <w:p w14:paraId="3D8BA476" w14:textId="77777777" w:rsidR="00046D4A" w:rsidRPr="00B1530F" w:rsidRDefault="00046D4A" w:rsidP="004F19EB">
            <w:pPr>
              <w:pStyle w:val="TAL"/>
              <w:rPr>
                <w:sz w:val="16"/>
              </w:rPr>
            </w:pPr>
          </w:p>
        </w:tc>
      </w:tr>
      <w:tr w:rsidR="00046D4A" w14:paraId="06A70E56" w14:textId="77777777" w:rsidTr="00796364">
        <w:tc>
          <w:tcPr>
            <w:tcW w:w="0" w:type="auto"/>
          </w:tcPr>
          <w:p w14:paraId="44945883" w14:textId="77777777" w:rsidR="00046D4A" w:rsidRPr="00B1530F" w:rsidRDefault="00046D4A" w:rsidP="004F19EB">
            <w:pPr>
              <w:pStyle w:val="TAL"/>
              <w:rPr>
                <w:sz w:val="16"/>
              </w:rPr>
            </w:pPr>
            <w:r>
              <w:rPr>
                <w:sz w:val="16"/>
              </w:rPr>
              <w:t>R5-243203</w:t>
            </w:r>
          </w:p>
        </w:tc>
        <w:tc>
          <w:tcPr>
            <w:tcW w:w="0" w:type="auto"/>
          </w:tcPr>
          <w:p w14:paraId="0A146FD6" w14:textId="77777777" w:rsidR="00046D4A" w:rsidRPr="00B1530F" w:rsidRDefault="00046D4A" w:rsidP="004F19EB">
            <w:pPr>
              <w:pStyle w:val="TAL"/>
              <w:rPr>
                <w:sz w:val="16"/>
              </w:rPr>
            </w:pPr>
            <w:r>
              <w:rPr>
                <w:sz w:val="16"/>
              </w:rPr>
              <w:t>Updating the TP analysis for AMPR testing for CA_n41A-n79A</w:t>
            </w:r>
          </w:p>
        </w:tc>
        <w:tc>
          <w:tcPr>
            <w:tcW w:w="0" w:type="auto"/>
          </w:tcPr>
          <w:p w14:paraId="4D131AD7" w14:textId="77777777" w:rsidR="00046D4A" w:rsidRPr="00B1530F" w:rsidRDefault="00046D4A" w:rsidP="004F19EB">
            <w:pPr>
              <w:pStyle w:val="TAL"/>
              <w:rPr>
                <w:sz w:val="16"/>
              </w:rPr>
            </w:pPr>
            <w:r>
              <w:rPr>
                <w:sz w:val="16"/>
              </w:rPr>
              <w:t>Huawei, HiSilicon</w:t>
            </w:r>
          </w:p>
        </w:tc>
        <w:tc>
          <w:tcPr>
            <w:tcW w:w="0" w:type="auto"/>
          </w:tcPr>
          <w:p w14:paraId="70F9897D" w14:textId="77777777" w:rsidR="00046D4A" w:rsidRPr="00B1530F" w:rsidRDefault="00046D4A" w:rsidP="004F19EB">
            <w:pPr>
              <w:pStyle w:val="TAL"/>
              <w:rPr>
                <w:sz w:val="16"/>
              </w:rPr>
            </w:pPr>
            <w:r>
              <w:rPr>
                <w:sz w:val="16"/>
              </w:rPr>
              <w:t>revised</w:t>
            </w:r>
          </w:p>
        </w:tc>
        <w:tc>
          <w:tcPr>
            <w:tcW w:w="1154" w:type="dxa"/>
          </w:tcPr>
          <w:p w14:paraId="301C6304" w14:textId="77777777" w:rsidR="00046D4A" w:rsidRPr="00B1530F" w:rsidRDefault="00046D4A" w:rsidP="004F19EB">
            <w:pPr>
              <w:pStyle w:val="TAL"/>
              <w:rPr>
                <w:sz w:val="16"/>
              </w:rPr>
            </w:pPr>
          </w:p>
        </w:tc>
        <w:tc>
          <w:tcPr>
            <w:tcW w:w="1159" w:type="dxa"/>
          </w:tcPr>
          <w:p w14:paraId="4C0F6BCA" w14:textId="77777777" w:rsidR="00046D4A" w:rsidRPr="00B1530F" w:rsidRDefault="00046D4A" w:rsidP="004F19EB">
            <w:pPr>
              <w:pStyle w:val="TAL"/>
              <w:rPr>
                <w:sz w:val="16"/>
              </w:rPr>
            </w:pPr>
            <w:r>
              <w:rPr>
                <w:sz w:val="16"/>
              </w:rPr>
              <w:t>R5-243624</w:t>
            </w:r>
          </w:p>
        </w:tc>
      </w:tr>
      <w:tr w:rsidR="00046D4A" w14:paraId="35C0D98D" w14:textId="77777777" w:rsidTr="00796364">
        <w:tc>
          <w:tcPr>
            <w:tcW w:w="0" w:type="auto"/>
          </w:tcPr>
          <w:p w14:paraId="51DDA693" w14:textId="77777777" w:rsidR="00046D4A" w:rsidRPr="00B1530F" w:rsidRDefault="00046D4A" w:rsidP="004F19EB">
            <w:pPr>
              <w:pStyle w:val="TAL"/>
              <w:rPr>
                <w:sz w:val="16"/>
              </w:rPr>
            </w:pPr>
            <w:r>
              <w:rPr>
                <w:sz w:val="16"/>
              </w:rPr>
              <w:t>R5-243204</w:t>
            </w:r>
          </w:p>
        </w:tc>
        <w:tc>
          <w:tcPr>
            <w:tcW w:w="0" w:type="auto"/>
          </w:tcPr>
          <w:p w14:paraId="3F4C2B1F" w14:textId="77777777" w:rsidR="00046D4A" w:rsidRPr="00B1530F" w:rsidRDefault="00046D4A" w:rsidP="004F19EB">
            <w:pPr>
              <w:pStyle w:val="TAL"/>
              <w:rPr>
                <w:sz w:val="16"/>
              </w:rPr>
            </w:pPr>
            <w:r>
              <w:rPr>
                <w:sz w:val="16"/>
              </w:rPr>
              <w:t>Updating description in test configuration table of test case 7.3B.2.3_1.1</w:t>
            </w:r>
          </w:p>
        </w:tc>
        <w:tc>
          <w:tcPr>
            <w:tcW w:w="0" w:type="auto"/>
          </w:tcPr>
          <w:p w14:paraId="681F164E" w14:textId="77777777" w:rsidR="00046D4A" w:rsidRPr="00B1530F" w:rsidRDefault="00046D4A" w:rsidP="004F19EB">
            <w:pPr>
              <w:pStyle w:val="TAL"/>
              <w:rPr>
                <w:sz w:val="16"/>
              </w:rPr>
            </w:pPr>
            <w:r>
              <w:rPr>
                <w:sz w:val="16"/>
              </w:rPr>
              <w:t>Huawei, HiSilicon</w:t>
            </w:r>
          </w:p>
        </w:tc>
        <w:tc>
          <w:tcPr>
            <w:tcW w:w="0" w:type="auto"/>
          </w:tcPr>
          <w:p w14:paraId="0BA7AA92" w14:textId="77777777" w:rsidR="00046D4A" w:rsidRPr="00B1530F" w:rsidRDefault="00046D4A" w:rsidP="004F19EB">
            <w:pPr>
              <w:pStyle w:val="TAL"/>
              <w:rPr>
                <w:sz w:val="16"/>
              </w:rPr>
            </w:pPr>
            <w:r>
              <w:rPr>
                <w:sz w:val="16"/>
              </w:rPr>
              <w:t>agreed</w:t>
            </w:r>
          </w:p>
        </w:tc>
        <w:tc>
          <w:tcPr>
            <w:tcW w:w="1154" w:type="dxa"/>
          </w:tcPr>
          <w:p w14:paraId="3A475CA9" w14:textId="77777777" w:rsidR="00046D4A" w:rsidRPr="00B1530F" w:rsidRDefault="00046D4A" w:rsidP="004F19EB">
            <w:pPr>
              <w:pStyle w:val="TAL"/>
              <w:rPr>
                <w:sz w:val="16"/>
              </w:rPr>
            </w:pPr>
          </w:p>
        </w:tc>
        <w:tc>
          <w:tcPr>
            <w:tcW w:w="1159" w:type="dxa"/>
          </w:tcPr>
          <w:p w14:paraId="5EBA8D05" w14:textId="77777777" w:rsidR="00046D4A" w:rsidRPr="00B1530F" w:rsidRDefault="00046D4A" w:rsidP="004F19EB">
            <w:pPr>
              <w:pStyle w:val="TAL"/>
              <w:rPr>
                <w:sz w:val="16"/>
              </w:rPr>
            </w:pPr>
          </w:p>
        </w:tc>
      </w:tr>
      <w:tr w:rsidR="00046D4A" w14:paraId="7965721C" w14:textId="77777777" w:rsidTr="00796364">
        <w:tc>
          <w:tcPr>
            <w:tcW w:w="0" w:type="auto"/>
          </w:tcPr>
          <w:p w14:paraId="4266BCCE" w14:textId="77777777" w:rsidR="00046D4A" w:rsidRPr="00B1530F" w:rsidRDefault="00046D4A" w:rsidP="004F19EB">
            <w:pPr>
              <w:pStyle w:val="TAL"/>
              <w:rPr>
                <w:sz w:val="16"/>
              </w:rPr>
            </w:pPr>
            <w:r>
              <w:rPr>
                <w:sz w:val="16"/>
              </w:rPr>
              <w:t>R5-243205</w:t>
            </w:r>
          </w:p>
        </w:tc>
        <w:tc>
          <w:tcPr>
            <w:tcW w:w="0" w:type="auto"/>
          </w:tcPr>
          <w:p w14:paraId="7A6608B8" w14:textId="77777777" w:rsidR="00046D4A" w:rsidRPr="00B1530F" w:rsidRDefault="00046D4A" w:rsidP="004F19EB">
            <w:pPr>
              <w:pStyle w:val="TAL"/>
              <w:rPr>
                <w:sz w:val="16"/>
              </w:rPr>
            </w:pPr>
            <w:r>
              <w:rPr>
                <w:sz w:val="16"/>
              </w:rPr>
              <w:t>Updating AMPR testing for NS_43 for band n8</w:t>
            </w:r>
          </w:p>
        </w:tc>
        <w:tc>
          <w:tcPr>
            <w:tcW w:w="0" w:type="auto"/>
          </w:tcPr>
          <w:p w14:paraId="37696B89" w14:textId="77777777" w:rsidR="00046D4A" w:rsidRPr="00B1530F" w:rsidRDefault="00046D4A" w:rsidP="004F19EB">
            <w:pPr>
              <w:pStyle w:val="TAL"/>
              <w:rPr>
                <w:sz w:val="16"/>
              </w:rPr>
            </w:pPr>
            <w:r>
              <w:rPr>
                <w:sz w:val="16"/>
              </w:rPr>
              <w:t>Huawei, HiSilicon</w:t>
            </w:r>
          </w:p>
        </w:tc>
        <w:tc>
          <w:tcPr>
            <w:tcW w:w="0" w:type="auto"/>
          </w:tcPr>
          <w:p w14:paraId="624F47CD" w14:textId="77777777" w:rsidR="00046D4A" w:rsidRPr="00B1530F" w:rsidRDefault="00046D4A" w:rsidP="004F19EB">
            <w:pPr>
              <w:pStyle w:val="TAL"/>
              <w:rPr>
                <w:sz w:val="16"/>
              </w:rPr>
            </w:pPr>
            <w:r>
              <w:rPr>
                <w:sz w:val="16"/>
              </w:rPr>
              <w:t>agreed</w:t>
            </w:r>
          </w:p>
        </w:tc>
        <w:tc>
          <w:tcPr>
            <w:tcW w:w="1154" w:type="dxa"/>
          </w:tcPr>
          <w:p w14:paraId="168265EE" w14:textId="77777777" w:rsidR="00046D4A" w:rsidRPr="00B1530F" w:rsidRDefault="00046D4A" w:rsidP="004F19EB">
            <w:pPr>
              <w:pStyle w:val="TAL"/>
              <w:rPr>
                <w:sz w:val="16"/>
              </w:rPr>
            </w:pPr>
          </w:p>
        </w:tc>
        <w:tc>
          <w:tcPr>
            <w:tcW w:w="1159" w:type="dxa"/>
          </w:tcPr>
          <w:p w14:paraId="238D28DD" w14:textId="77777777" w:rsidR="00046D4A" w:rsidRPr="00B1530F" w:rsidRDefault="00046D4A" w:rsidP="004F19EB">
            <w:pPr>
              <w:pStyle w:val="TAL"/>
              <w:rPr>
                <w:sz w:val="16"/>
              </w:rPr>
            </w:pPr>
          </w:p>
        </w:tc>
      </w:tr>
      <w:tr w:rsidR="00046D4A" w14:paraId="45C08251" w14:textId="77777777" w:rsidTr="00796364">
        <w:tc>
          <w:tcPr>
            <w:tcW w:w="0" w:type="auto"/>
          </w:tcPr>
          <w:p w14:paraId="43D7957B" w14:textId="77777777" w:rsidR="00046D4A" w:rsidRPr="00B1530F" w:rsidRDefault="00046D4A" w:rsidP="004F19EB">
            <w:pPr>
              <w:pStyle w:val="TAL"/>
              <w:rPr>
                <w:sz w:val="16"/>
              </w:rPr>
            </w:pPr>
            <w:r>
              <w:rPr>
                <w:sz w:val="16"/>
              </w:rPr>
              <w:t>R5-243206</w:t>
            </w:r>
          </w:p>
        </w:tc>
        <w:tc>
          <w:tcPr>
            <w:tcW w:w="0" w:type="auto"/>
          </w:tcPr>
          <w:p w14:paraId="408E6C85" w14:textId="77777777" w:rsidR="00046D4A" w:rsidRPr="00B1530F" w:rsidRDefault="00046D4A" w:rsidP="004F19EB">
            <w:pPr>
              <w:pStyle w:val="TAL"/>
              <w:rPr>
                <w:sz w:val="16"/>
              </w:rPr>
            </w:pPr>
            <w:r>
              <w:rPr>
                <w:sz w:val="16"/>
              </w:rPr>
              <w:t>Updating TP analysis for AMPR testing for NS_43</w:t>
            </w:r>
          </w:p>
        </w:tc>
        <w:tc>
          <w:tcPr>
            <w:tcW w:w="0" w:type="auto"/>
          </w:tcPr>
          <w:p w14:paraId="32E6062E" w14:textId="77777777" w:rsidR="00046D4A" w:rsidRPr="00B1530F" w:rsidRDefault="00046D4A" w:rsidP="004F19EB">
            <w:pPr>
              <w:pStyle w:val="TAL"/>
              <w:rPr>
                <w:sz w:val="16"/>
              </w:rPr>
            </w:pPr>
            <w:r>
              <w:rPr>
                <w:sz w:val="16"/>
              </w:rPr>
              <w:t>Huawei, HiSilicon</w:t>
            </w:r>
          </w:p>
        </w:tc>
        <w:tc>
          <w:tcPr>
            <w:tcW w:w="0" w:type="auto"/>
          </w:tcPr>
          <w:p w14:paraId="3D87E0B6" w14:textId="77777777" w:rsidR="00046D4A" w:rsidRPr="00B1530F" w:rsidRDefault="00046D4A" w:rsidP="004F19EB">
            <w:pPr>
              <w:pStyle w:val="TAL"/>
              <w:rPr>
                <w:sz w:val="16"/>
              </w:rPr>
            </w:pPr>
            <w:r>
              <w:rPr>
                <w:sz w:val="16"/>
              </w:rPr>
              <w:t>revised</w:t>
            </w:r>
          </w:p>
        </w:tc>
        <w:tc>
          <w:tcPr>
            <w:tcW w:w="1154" w:type="dxa"/>
          </w:tcPr>
          <w:p w14:paraId="20C48355" w14:textId="77777777" w:rsidR="00046D4A" w:rsidRPr="00B1530F" w:rsidRDefault="00046D4A" w:rsidP="004F19EB">
            <w:pPr>
              <w:pStyle w:val="TAL"/>
              <w:rPr>
                <w:sz w:val="16"/>
              </w:rPr>
            </w:pPr>
          </w:p>
        </w:tc>
        <w:tc>
          <w:tcPr>
            <w:tcW w:w="1159" w:type="dxa"/>
          </w:tcPr>
          <w:p w14:paraId="2DEF05DC" w14:textId="77777777" w:rsidR="00046D4A" w:rsidRPr="00B1530F" w:rsidRDefault="00046D4A" w:rsidP="004F19EB">
            <w:pPr>
              <w:pStyle w:val="TAL"/>
              <w:rPr>
                <w:sz w:val="16"/>
              </w:rPr>
            </w:pPr>
            <w:r>
              <w:rPr>
                <w:sz w:val="16"/>
              </w:rPr>
              <w:t>R5-243613</w:t>
            </w:r>
          </w:p>
        </w:tc>
      </w:tr>
      <w:tr w:rsidR="00046D4A" w14:paraId="2BF438B3" w14:textId="77777777" w:rsidTr="00796364">
        <w:tc>
          <w:tcPr>
            <w:tcW w:w="0" w:type="auto"/>
          </w:tcPr>
          <w:p w14:paraId="05543C84" w14:textId="77777777" w:rsidR="00046D4A" w:rsidRPr="00B1530F" w:rsidRDefault="00046D4A" w:rsidP="004F19EB">
            <w:pPr>
              <w:pStyle w:val="TAL"/>
              <w:rPr>
                <w:sz w:val="16"/>
              </w:rPr>
            </w:pPr>
            <w:r>
              <w:rPr>
                <w:sz w:val="16"/>
              </w:rPr>
              <w:t>R5-243207</w:t>
            </w:r>
          </w:p>
        </w:tc>
        <w:tc>
          <w:tcPr>
            <w:tcW w:w="0" w:type="auto"/>
          </w:tcPr>
          <w:p w14:paraId="0BA23453" w14:textId="77777777" w:rsidR="00046D4A" w:rsidRPr="00B1530F" w:rsidRDefault="00046D4A" w:rsidP="004F19EB">
            <w:pPr>
              <w:pStyle w:val="TAL"/>
              <w:rPr>
                <w:sz w:val="16"/>
              </w:rPr>
            </w:pPr>
            <w:r>
              <w:rPr>
                <w:sz w:val="16"/>
              </w:rPr>
              <w:t>Updating PC2 AMPR testing for NS_100 for band n8</w:t>
            </w:r>
          </w:p>
        </w:tc>
        <w:tc>
          <w:tcPr>
            <w:tcW w:w="0" w:type="auto"/>
          </w:tcPr>
          <w:p w14:paraId="68BE199C" w14:textId="77777777" w:rsidR="00046D4A" w:rsidRPr="00B1530F" w:rsidRDefault="00046D4A" w:rsidP="004F19EB">
            <w:pPr>
              <w:pStyle w:val="TAL"/>
              <w:rPr>
                <w:sz w:val="16"/>
              </w:rPr>
            </w:pPr>
            <w:r>
              <w:rPr>
                <w:sz w:val="16"/>
              </w:rPr>
              <w:t>Huawei, HiSilicon</w:t>
            </w:r>
          </w:p>
        </w:tc>
        <w:tc>
          <w:tcPr>
            <w:tcW w:w="0" w:type="auto"/>
          </w:tcPr>
          <w:p w14:paraId="5FE95E1F" w14:textId="77777777" w:rsidR="00046D4A" w:rsidRPr="00B1530F" w:rsidRDefault="00046D4A" w:rsidP="004F19EB">
            <w:pPr>
              <w:pStyle w:val="TAL"/>
              <w:rPr>
                <w:sz w:val="16"/>
              </w:rPr>
            </w:pPr>
            <w:r>
              <w:rPr>
                <w:sz w:val="16"/>
              </w:rPr>
              <w:t>revised</w:t>
            </w:r>
          </w:p>
        </w:tc>
        <w:tc>
          <w:tcPr>
            <w:tcW w:w="1154" w:type="dxa"/>
          </w:tcPr>
          <w:p w14:paraId="16CCAD0C" w14:textId="77777777" w:rsidR="00046D4A" w:rsidRPr="00B1530F" w:rsidRDefault="00046D4A" w:rsidP="004F19EB">
            <w:pPr>
              <w:pStyle w:val="TAL"/>
              <w:rPr>
                <w:sz w:val="16"/>
              </w:rPr>
            </w:pPr>
          </w:p>
        </w:tc>
        <w:tc>
          <w:tcPr>
            <w:tcW w:w="1159" w:type="dxa"/>
          </w:tcPr>
          <w:p w14:paraId="45175A69" w14:textId="77777777" w:rsidR="00046D4A" w:rsidRPr="00B1530F" w:rsidRDefault="00046D4A" w:rsidP="004F19EB">
            <w:pPr>
              <w:pStyle w:val="TAL"/>
              <w:rPr>
                <w:sz w:val="16"/>
              </w:rPr>
            </w:pPr>
            <w:r>
              <w:rPr>
                <w:sz w:val="16"/>
              </w:rPr>
              <w:t>R5-243631</w:t>
            </w:r>
          </w:p>
        </w:tc>
      </w:tr>
      <w:tr w:rsidR="00046D4A" w14:paraId="60B30CC3" w14:textId="77777777" w:rsidTr="00796364">
        <w:tc>
          <w:tcPr>
            <w:tcW w:w="0" w:type="auto"/>
          </w:tcPr>
          <w:p w14:paraId="532FFA9A" w14:textId="77777777" w:rsidR="00046D4A" w:rsidRPr="00B1530F" w:rsidRDefault="00046D4A" w:rsidP="004F19EB">
            <w:pPr>
              <w:pStyle w:val="TAL"/>
              <w:rPr>
                <w:sz w:val="16"/>
              </w:rPr>
            </w:pPr>
            <w:r>
              <w:rPr>
                <w:sz w:val="16"/>
              </w:rPr>
              <w:t>R5-243208</w:t>
            </w:r>
          </w:p>
        </w:tc>
        <w:tc>
          <w:tcPr>
            <w:tcW w:w="0" w:type="auto"/>
          </w:tcPr>
          <w:p w14:paraId="72ADBC09" w14:textId="77777777" w:rsidR="00046D4A" w:rsidRPr="00B1530F" w:rsidRDefault="00046D4A" w:rsidP="004F19EB">
            <w:pPr>
              <w:pStyle w:val="TAL"/>
              <w:rPr>
                <w:sz w:val="16"/>
              </w:rPr>
            </w:pPr>
            <w:r>
              <w:rPr>
                <w:sz w:val="16"/>
              </w:rPr>
              <w:t>Updating general clause for Uplink switching across up to four bands</w:t>
            </w:r>
          </w:p>
        </w:tc>
        <w:tc>
          <w:tcPr>
            <w:tcW w:w="0" w:type="auto"/>
          </w:tcPr>
          <w:p w14:paraId="0E139A29" w14:textId="77777777" w:rsidR="00046D4A" w:rsidRPr="00B1530F" w:rsidRDefault="00046D4A" w:rsidP="004F19EB">
            <w:pPr>
              <w:pStyle w:val="TAL"/>
              <w:rPr>
                <w:sz w:val="16"/>
              </w:rPr>
            </w:pPr>
            <w:r>
              <w:rPr>
                <w:sz w:val="16"/>
              </w:rPr>
              <w:t>Huawei, HiSilicon</w:t>
            </w:r>
          </w:p>
        </w:tc>
        <w:tc>
          <w:tcPr>
            <w:tcW w:w="0" w:type="auto"/>
          </w:tcPr>
          <w:p w14:paraId="210DD829" w14:textId="77777777" w:rsidR="00046D4A" w:rsidRPr="00B1530F" w:rsidRDefault="00046D4A" w:rsidP="004F19EB">
            <w:pPr>
              <w:pStyle w:val="TAL"/>
              <w:rPr>
                <w:sz w:val="16"/>
              </w:rPr>
            </w:pPr>
            <w:r>
              <w:rPr>
                <w:sz w:val="16"/>
              </w:rPr>
              <w:t>agreed</w:t>
            </w:r>
          </w:p>
        </w:tc>
        <w:tc>
          <w:tcPr>
            <w:tcW w:w="1154" w:type="dxa"/>
          </w:tcPr>
          <w:p w14:paraId="2B2A5864" w14:textId="77777777" w:rsidR="00046D4A" w:rsidRPr="00B1530F" w:rsidRDefault="00046D4A" w:rsidP="004F19EB">
            <w:pPr>
              <w:pStyle w:val="TAL"/>
              <w:rPr>
                <w:sz w:val="16"/>
              </w:rPr>
            </w:pPr>
          </w:p>
        </w:tc>
        <w:tc>
          <w:tcPr>
            <w:tcW w:w="1159" w:type="dxa"/>
          </w:tcPr>
          <w:p w14:paraId="128DB059" w14:textId="77777777" w:rsidR="00046D4A" w:rsidRPr="00B1530F" w:rsidRDefault="00046D4A" w:rsidP="004F19EB">
            <w:pPr>
              <w:pStyle w:val="TAL"/>
              <w:rPr>
                <w:sz w:val="16"/>
              </w:rPr>
            </w:pPr>
          </w:p>
        </w:tc>
      </w:tr>
      <w:tr w:rsidR="00046D4A" w14:paraId="40B371EF" w14:textId="77777777" w:rsidTr="00796364">
        <w:tc>
          <w:tcPr>
            <w:tcW w:w="0" w:type="auto"/>
          </w:tcPr>
          <w:p w14:paraId="4FFD8B27" w14:textId="77777777" w:rsidR="00046D4A" w:rsidRPr="00B1530F" w:rsidRDefault="00046D4A" w:rsidP="004F19EB">
            <w:pPr>
              <w:pStyle w:val="TAL"/>
              <w:rPr>
                <w:sz w:val="16"/>
              </w:rPr>
            </w:pPr>
            <w:r>
              <w:rPr>
                <w:sz w:val="16"/>
              </w:rPr>
              <w:t>R5-243209</w:t>
            </w:r>
          </w:p>
        </w:tc>
        <w:tc>
          <w:tcPr>
            <w:tcW w:w="0" w:type="auto"/>
          </w:tcPr>
          <w:p w14:paraId="4CD029BD" w14:textId="77777777" w:rsidR="00046D4A" w:rsidRPr="00B1530F" w:rsidRDefault="00046D4A" w:rsidP="004F19EB">
            <w:pPr>
              <w:pStyle w:val="TAL"/>
              <w:rPr>
                <w:sz w:val="16"/>
              </w:rPr>
            </w:pPr>
            <w:r>
              <w:rPr>
                <w:sz w:val="16"/>
              </w:rPr>
              <w:t>Adding new test case Time mask for switching across three uplink bands</w:t>
            </w:r>
          </w:p>
        </w:tc>
        <w:tc>
          <w:tcPr>
            <w:tcW w:w="0" w:type="auto"/>
          </w:tcPr>
          <w:p w14:paraId="68DE17F1" w14:textId="77777777" w:rsidR="00046D4A" w:rsidRPr="00B1530F" w:rsidRDefault="00046D4A" w:rsidP="004F19EB">
            <w:pPr>
              <w:pStyle w:val="TAL"/>
              <w:rPr>
                <w:sz w:val="16"/>
              </w:rPr>
            </w:pPr>
            <w:r>
              <w:rPr>
                <w:sz w:val="16"/>
              </w:rPr>
              <w:t>Huawei, HiSilicon</w:t>
            </w:r>
          </w:p>
        </w:tc>
        <w:tc>
          <w:tcPr>
            <w:tcW w:w="0" w:type="auto"/>
          </w:tcPr>
          <w:p w14:paraId="2B49620D" w14:textId="77777777" w:rsidR="00046D4A" w:rsidRPr="00B1530F" w:rsidRDefault="00046D4A" w:rsidP="004F19EB">
            <w:pPr>
              <w:pStyle w:val="TAL"/>
              <w:rPr>
                <w:sz w:val="16"/>
              </w:rPr>
            </w:pPr>
            <w:r>
              <w:rPr>
                <w:sz w:val="16"/>
              </w:rPr>
              <w:t>revised</w:t>
            </w:r>
          </w:p>
        </w:tc>
        <w:tc>
          <w:tcPr>
            <w:tcW w:w="1154" w:type="dxa"/>
          </w:tcPr>
          <w:p w14:paraId="39435CF9" w14:textId="77777777" w:rsidR="00046D4A" w:rsidRPr="00B1530F" w:rsidRDefault="00046D4A" w:rsidP="004F19EB">
            <w:pPr>
              <w:pStyle w:val="TAL"/>
              <w:rPr>
                <w:sz w:val="16"/>
              </w:rPr>
            </w:pPr>
          </w:p>
        </w:tc>
        <w:tc>
          <w:tcPr>
            <w:tcW w:w="1159" w:type="dxa"/>
          </w:tcPr>
          <w:p w14:paraId="68528489" w14:textId="77777777" w:rsidR="00046D4A" w:rsidRPr="00B1530F" w:rsidRDefault="00046D4A" w:rsidP="004F19EB">
            <w:pPr>
              <w:pStyle w:val="TAL"/>
              <w:rPr>
                <w:sz w:val="16"/>
              </w:rPr>
            </w:pPr>
            <w:r>
              <w:rPr>
                <w:sz w:val="16"/>
              </w:rPr>
              <w:t>R5-243658</w:t>
            </w:r>
          </w:p>
        </w:tc>
      </w:tr>
      <w:tr w:rsidR="00046D4A" w14:paraId="0D7D1608" w14:textId="77777777" w:rsidTr="00796364">
        <w:tc>
          <w:tcPr>
            <w:tcW w:w="0" w:type="auto"/>
          </w:tcPr>
          <w:p w14:paraId="3F26A275" w14:textId="77777777" w:rsidR="00046D4A" w:rsidRPr="00B1530F" w:rsidRDefault="00046D4A" w:rsidP="004F19EB">
            <w:pPr>
              <w:pStyle w:val="TAL"/>
              <w:rPr>
                <w:sz w:val="16"/>
              </w:rPr>
            </w:pPr>
            <w:r>
              <w:rPr>
                <w:sz w:val="16"/>
              </w:rPr>
              <w:t>R5-243210</w:t>
            </w:r>
          </w:p>
        </w:tc>
        <w:tc>
          <w:tcPr>
            <w:tcW w:w="0" w:type="auto"/>
          </w:tcPr>
          <w:p w14:paraId="48334B07" w14:textId="77777777" w:rsidR="00046D4A" w:rsidRPr="00B1530F" w:rsidRDefault="00046D4A" w:rsidP="004F19EB">
            <w:pPr>
              <w:pStyle w:val="TAL"/>
              <w:rPr>
                <w:sz w:val="16"/>
              </w:rPr>
            </w:pPr>
            <w:r>
              <w:rPr>
                <w:sz w:val="16"/>
              </w:rPr>
              <w:t>Adding new test case Time mask for switching across four uplink bands</w:t>
            </w:r>
          </w:p>
        </w:tc>
        <w:tc>
          <w:tcPr>
            <w:tcW w:w="0" w:type="auto"/>
          </w:tcPr>
          <w:p w14:paraId="72D2344A" w14:textId="77777777" w:rsidR="00046D4A" w:rsidRPr="00B1530F" w:rsidRDefault="00046D4A" w:rsidP="004F19EB">
            <w:pPr>
              <w:pStyle w:val="TAL"/>
              <w:rPr>
                <w:sz w:val="16"/>
              </w:rPr>
            </w:pPr>
            <w:r>
              <w:rPr>
                <w:sz w:val="16"/>
              </w:rPr>
              <w:t>Huawei, HiSilicon</w:t>
            </w:r>
          </w:p>
        </w:tc>
        <w:tc>
          <w:tcPr>
            <w:tcW w:w="0" w:type="auto"/>
          </w:tcPr>
          <w:p w14:paraId="052CF88B" w14:textId="77777777" w:rsidR="00046D4A" w:rsidRPr="00B1530F" w:rsidRDefault="00046D4A" w:rsidP="004F19EB">
            <w:pPr>
              <w:pStyle w:val="TAL"/>
              <w:rPr>
                <w:sz w:val="16"/>
              </w:rPr>
            </w:pPr>
            <w:r>
              <w:rPr>
                <w:sz w:val="16"/>
              </w:rPr>
              <w:t>revised</w:t>
            </w:r>
          </w:p>
        </w:tc>
        <w:tc>
          <w:tcPr>
            <w:tcW w:w="1154" w:type="dxa"/>
          </w:tcPr>
          <w:p w14:paraId="29479123" w14:textId="77777777" w:rsidR="00046D4A" w:rsidRPr="00B1530F" w:rsidRDefault="00046D4A" w:rsidP="004F19EB">
            <w:pPr>
              <w:pStyle w:val="TAL"/>
              <w:rPr>
                <w:sz w:val="16"/>
              </w:rPr>
            </w:pPr>
          </w:p>
        </w:tc>
        <w:tc>
          <w:tcPr>
            <w:tcW w:w="1159" w:type="dxa"/>
          </w:tcPr>
          <w:p w14:paraId="3997BEBC" w14:textId="77777777" w:rsidR="00046D4A" w:rsidRPr="00B1530F" w:rsidRDefault="00046D4A" w:rsidP="004F19EB">
            <w:pPr>
              <w:pStyle w:val="TAL"/>
              <w:rPr>
                <w:sz w:val="16"/>
              </w:rPr>
            </w:pPr>
            <w:r>
              <w:rPr>
                <w:sz w:val="16"/>
              </w:rPr>
              <w:t>R5-243659</w:t>
            </w:r>
          </w:p>
        </w:tc>
      </w:tr>
      <w:tr w:rsidR="00046D4A" w14:paraId="6C862320" w14:textId="77777777" w:rsidTr="00796364">
        <w:tc>
          <w:tcPr>
            <w:tcW w:w="0" w:type="auto"/>
          </w:tcPr>
          <w:p w14:paraId="12C2DB52" w14:textId="77777777" w:rsidR="00046D4A" w:rsidRPr="00B1530F" w:rsidRDefault="00046D4A" w:rsidP="004F19EB">
            <w:pPr>
              <w:pStyle w:val="TAL"/>
              <w:rPr>
                <w:sz w:val="16"/>
              </w:rPr>
            </w:pPr>
            <w:r>
              <w:rPr>
                <w:sz w:val="16"/>
              </w:rPr>
              <w:t>R5-243211</w:t>
            </w:r>
          </w:p>
        </w:tc>
        <w:tc>
          <w:tcPr>
            <w:tcW w:w="0" w:type="auto"/>
          </w:tcPr>
          <w:p w14:paraId="586484EC" w14:textId="77777777" w:rsidR="00046D4A" w:rsidRPr="00B1530F" w:rsidRDefault="00046D4A" w:rsidP="004F19EB">
            <w:pPr>
              <w:pStyle w:val="TAL"/>
              <w:rPr>
                <w:sz w:val="16"/>
              </w:rPr>
            </w:pPr>
            <w:r>
              <w:rPr>
                <w:sz w:val="16"/>
              </w:rPr>
              <w:t>Adding new SUL test case Time mask for switching across three uplink bands</w:t>
            </w:r>
          </w:p>
        </w:tc>
        <w:tc>
          <w:tcPr>
            <w:tcW w:w="0" w:type="auto"/>
          </w:tcPr>
          <w:p w14:paraId="234C2B0D" w14:textId="77777777" w:rsidR="00046D4A" w:rsidRPr="00B1530F" w:rsidRDefault="00046D4A" w:rsidP="004F19EB">
            <w:pPr>
              <w:pStyle w:val="TAL"/>
              <w:rPr>
                <w:sz w:val="16"/>
              </w:rPr>
            </w:pPr>
            <w:r>
              <w:rPr>
                <w:sz w:val="16"/>
              </w:rPr>
              <w:t>Huawei, HiSilicon</w:t>
            </w:r>
          </w:p>
        </w:tc>
        <w:tc>
          <w:tcPr>
            <w:tcW w:w="0" w:type="auto"/>
          </w:tcPr>
          <w:p w14:paraId="3C1C58FB" w14:textId="77777777" w:rsidR="00046D4A" w:rsidRPr="00B1530F" w:rsidRDefault="00046D4A" w:rsidP="004F19EB">
            <w:pPr>
              <w:pStyle w:val="TAL"/>
              <w:rPr>
                <w:sz w:val="16"/>
              </w:rPr>
            </w:pPr>
            <w:r>
              <w:rPr>
                <w:sz w:val="16"/>
              </w:rPr>
              <w:t>revised</w:t>
            </w:r>
          </w:p>
        </w:tc>
        <w:tc>
          <w:tcPr>
            <w:tcW w:w="1154" w:type="dxa"/>
          </w:tcPr>
          <w:p w14:paraId="268E650F" w14:textId="77777777" w:rsidR="00046D4A" w:rsidRPr="00B1530F" w:rsidRDefault="00046D4A" w:rsidP="004F19EB">
            <w:pPr>
              <w:pStyle w:val="TAL"/>
              <w:rPr>
                <w:sz w:val="16"/>
              </w:rPr>
            </w:pPr>
          </w:p>
        </w:tc>
        <w:tc>
          <w:tcPr>
            <w:tcW w:w="1159" w:type="dxa"/>
          </w:tcPr>
          <w:p w14:paraId="3FC7BC0D" w14:textId="77777777" w:rsidR="00046D4A" w:rsidRPr="00B1530F" w:rsidRDefault="00046D4A" w:rsidP="004F19EB">
            <w:pPr>
              <w:pStyle w:val="TAL"/>
              <w:rPr>
                <w:sz w:val="16"/>
              </w:rPr>
            </w:pPr>
            <w:r>
              <w:rPr>
                <w:sz w:val="16"/>
              </w:rPr>
              <w:t>R5-243620</w:t>
            </w:r>
          </w:p>
        </w:tc>
      </w:tr>
      <w:tr w:rsidR="00046D4A" w14:paraId="247A49DB" w14:textId="77777777" w:rsidTr="00796364">
        <w:tc>
          <w:tcPr>
            <w:tcW w:w="0" w:type="auto"/>
          </w:tcPr>
          <w:p w14:paraId="70FE6BBF" w14:textId="77777777" w:rsidR="00046D4A" w:rsidRPr="00B1530F" w:rsidRDefault="00046D4A" w:rsidP="004F19EB">
            <w:pPr>
              <w:pStyle w:val="TAL"/>
              <w:rPr>
                <w:sz w:val="16"/>
              </w:rPr>
            </w:pPr>
            <w:r>
              <w:rPr>
                <w:sz w:val="16"/>
              </w:rPr>
              <w:t>R5-243212</w:t>
            </w:r>
          </w:p>
        </w:tc>
        <w:tc>
          <w:tcPr>
            <w:tcW w:w="0" w:type="auto"/>
          </w:tcPr>
          <w:p w14:paraId="6B787898" w14:textId="77777777" w:rsidR="00046D4A" w:rsidRPr="00B1530F" w:rsidRDefault="00046D4A" w:rsidP="004F19EB">
            <w:pPr>
              <w:pStyle w:val="TAL"/>
              <w:rPr>
                <w:sz w:val="16"/>
              </w:rPr>
            </w:pPr>
            <w:r>
              <w:rPr>
                <w:sz w:val="16"/>
              </w:rPr>
              <w:t>Adding new SUL test case Time mask for switching across four uplink bands</w:t>
            </w:r>
          </w:p>
        </w:tc>
        <w:tc>
          <w:tcPr>
            <w:tcW w:w="0" w:type="auto"/>
          </w:tcPr>
          <w:p w14:paraId="07B742F4" w14:textId="77777777" w:rsidR="00046D4A" w:rsidRPr="00B1530F" w:rsidRDefault="00046D4A" w:rsidP="004F19EB">
            <w:pPr>
              <w:pStyle w:val="TAL"/>
              <w:rPr>
                <w:sz w:val="16"/>
              </w:rPr>
            </w:pPr>
            <w:r>
              <w:rPr>
                <w:sz w:val="16"/>
              </w:rPr>
              <w:t>Huawei, HiSilicon</w:t>
            </w:r>
          </w:p>
        </w:tc>
        <w:tc>
          <w:tcPr>
            <w:tcW w:w="0" w:type="auto"/>
          </w:tcPr>
          <w:p w14:paraId="1C903521" w14:textId="77777777" w:rsidR="00046D4A" w:rsidRPr="00B1530F" w:rsidRDefault="00046D4A" w:rsidP="004F19EB">
            <w:pPr>
              <w:pStyle w:val="TAL"/>
              <w:rPr>
                <w:sz w:val="16"/>
              </w:rPr>
            </w:pPr>
            <w:r>
              <w:rPr>
                <w:sz w:val="16"/>
              </w:rPr>
              <w:t>revised</w:t>
            </w:r>
          </w:p>
        </w:tc>
        <w:tc>
          <w:tcPr>
            <w:tcW w:w="1154" w:type="dxa"/>
          </w:tcPr>
          <w:p w14:paraId="6352E616" w14:textId="77777777" w:rsidR="00046D4A" w:rsidRPr="00B1530F" w:rsidRDefault="00046D4A" w:rsidP="004F19EB">
            <w:pPr>
              <w:pStyle w:val="TAL"/>
              <w:rPr>
                <w:sz w:val="16"/>
              </w:rPr>
            </w:pPr>
          </w:p>
        </w:tc>
        <w:tc>
          <w:tcPr>
            <w:tcW w:w="1159" w:type="dxa"/>
          </w:tcPr>
          <w:p w14:paraId="7E51D58C" w14:textId="77777777" w:rsidR="00046D4A" w:rsidRPr="00B1530F" w:rsidRDefault="00046D4A" w:rsidP="004F19EB">
            <w:pPr>
              <w:pStyle w:val="TAL"/>
              <w:rPr>
                <w:sz w:val="16"/>
              </w:rPr>
            </w:pPr>
            <w:r>
              <w:rPr>
                <w:sz w:val="16"/>
              </w:rPr>
              <w:t>R5-243644</w:t>
            </w:r>
          </w:p>
        </w:tc>
      </w:tr>
      <w:tr w:rsidR="00046D4A" w14:paraId="6705B4BA" w14:textId="77777777" w:rsidTr="00796364">
        <w:tc>
          <w:tcPr>
            <w:tcW w:w="0" w:type="auto"/>
          </w:tcPr>
          <w:p w14:paraId="027022EA" w14:textId="77777777" w:rsidR="00046D4A" w:rsidRPr="00B1530F" w:rsidRDefault="00046D4A" w:rsidP="004F19EB">
            <w:pPr>
              <w:pStyle w:val="TAL"/>
              <w:rPr>
                <w:sz w:val="16"/>
              </w:rPr>
            </w:pPr>
            <w:r>
              <w:rPr>
                <w:sz w:val="16"/>
              </w:rPr>
              <w:t>R5-243213</w:t>
            </w:r>
          </w:p>
        </w:tc>
        <w:tc>
          <w:tcPr>
            <w:tcW w:w="0" w:type="auto"/>
          </w:tcPr>
          <w:p w14:paraId="22F82202" w14:textId="77777777" w:rsidR="00046D4A" w:rsidRPr="00B1530F" w:rsidRDefault="00046D4A" w:rsidP="004F19EB">
            <w:pPr>
              <w:pStyle w:val="TAL"/>
              <w:rPr>
                <w:sz w:val="16"/>
              </w:rPr>
            </w:pPr>
            <w:r>
              <w:rPr>
                <w:sz w:val="16"/>
              </w:rPr>
              <w:t>Updating MU and TT for Time mask for switching across up to four bands testing</w:t>
            </w:r>
          </w:p>
        </w:tc>
        <w:tc>
          <w:tcPr>
            <w:tcW w:w="0" w:type="auto"/>
          </w:tcPr>
          <w:p w14:paraId="243D66A5" w14:textId="77777777" w:rsidR="00046D4A" w:rsidRPr="00B1530F" w:rsidRDefault="00046D4A" w:rsidP="004F19EB">
            <w:pPr>
              <w:pStyle w:val="TAL"/>
              <w:rPr>
                <w:sz w:val="16"/>
              </w:rPr>
            </w:pPr>
            <w:r>
              <w:rPr>
                <w:sz w:val="16"/>
              </w:rPr>
              <w:t>Huawei, HiSilicon</w:t>
            </w:r>
          </w:p>
        </w:tc>
        <w:tc>
          <w:tcPr>
            <w:tcW w:w="0" w:type="auto"/>
          </w:tcPr>
          <w:p w14:paraId="62979018" w14:textId="77777777" w:rsidR="00046D4A" w:rsidRPr="00B1530F" w:rsidRDefault="00046D4A" w:rsidP="004F19EB">
            <w:pPr>
              <w:pStyle w:val="TAL"/>
              <w:rPr>
                <w:sz w:val="16"/>
              </w:rPr>
            </w:pPr>
            <w:r>
              <w:rPr>
                <w:sz w:val="16"/>
              </w:rPr>
              <w:t>revised</w:t>
            </w:r>
          </w:p>
        </w:tc>
        <w:tc>
          <w:tcPr>
            <w:tcW w:w="1154" w:type="dxa"/>
          </w:tcPr>
          <w:p w14:paraId="6B7FE5D9" w14:textId="77777777" w:rsidR="00046D4A" w:rsidRPr="00B1530F" w:rsidRDefault="00046D4A" w:rsidP="004F19EB">
            <w:pPr>
              <w:pStyle w:val="TAL"/>
              <w:rPr>
                <w:sz w:val="16"/>
              </w:rPr>
            </w:pPr>
          </w:p>
        </w:tc>
        <w:tc>
          <w:tcPr>
            <w:tcW w:w="1159" w:type="dxa"/>
          </w:tcPr>
          <w:p w14:paraId="24A19CB6" w14:textId="77777777" w:rsidR="00046D4A" w:rsidRPr="00B1530F" w:rsidRDefault="00046D4A" w:rsidP="004F19EB">
            <w:pPr>
              <w:pStyle w:val="TAL"/>
              <w:rPr>
                <w:sz w:val="16"/>
              </w:rPr>
            </w:pPr>
            <w:r>
              <w:rPr>
                <w:sz w:val="16"/>
              </w:rPr>
              <w:t>R5-243645</w:t>
            </w:r>
          </w:p>
        </w:tc>
      </w:tr>
      <w:tr w:rsidR="00046D4A" w14:paraId="5EC10782" w14:textId="77777777" w:rsidTr="00796364">
        <w:tc>
          <w:tcPr>
            <w:tcW w:w="0" w:type="auto"/>
          </w:tcPr>
          <w:p w14:paraId="60F32FC4" w14:textId="77777777" w:rsidR="00046D4A" w:rsidRPr="00B1530F" w:rsidRDefault="00046D4A" w:rsidP="004F19EB">
            <w:pPr>
              <w:pStyle w:val="TAL"/>
              <w:rPr>
                <w:sz w:val="16"/>
              </w:rPr>
            </w:pPr>
            <w:r>
              <w:rPr>
                <w:sz w:val="16"/>
              </w:rPr>
              <w:t>R5-243214</w:t>
            </w:r>
          </w:p>
        </w:tc>
        <w:tc>
          <w:tcPr>
            <w:tcW w:w="0" w:type="auto"/>
          </w:tcPr>
          <w:p w14:paraId="6C7C5721" w14:textId="77777777" w:rsidR="00046D4A" w:rsidRPr="00B1530F" w:rsidRDefault="00046D4A" w:rsidP="004F19EB">
            <w:pPr>
              <w:pStyle w:val="TAL"/>
              <w:rPr>
                <w:sz w:val="16"/>
              </w:rPr>
            </w:pPr>
            <w:r>
              <w:rPr>
                <w:sz w:val="16"/>
              </w:rPr>
              <w:t>Adding TP analysis for new FR1 test case 6.3A.3.6 and 6.3A.3.7</w:t>
            </w:r>
          </w:p>
        </w:tc>
        <w:tc>
          <w:tcPr>
            <w:tcW w:w="0" w:type="auto"/>
          </w:tcPr>
          <w:p w14:paraId="79278086" w14:textId="77777777" w:rsidR="00046D4A" w:rsidRPr="00B1530F" w:rsidRDefault="00046D4A" w:rsidP="004F19EB">
            <w:pPr>
              <w:pStyle w:val="TAL"/>
              <w:rPr>
                <w:sz w:val="16"/>
              </w:rPr>
            </w:pPr>
            <w:r>
              <w:rPr>
                <w:sz w:val="16"/>
              </w:rPr>
              <w:t>Huawei, Hisilicon</w:t>
            </w:r>
          </w:p>
        </w:tc>
        <w:tc>
          <w:tcPr>
            <w:tcW w:w="0" w:type="auto"/>
          </w:tcPr>
          <w:p w14:paraId="7B7A987A" w14:textId="77777777" w:rsidR="00046D4A" w:rsidRPr="00B1530F" w:rsidRDefault="00046D4A" w:rsidP="004F19EB">
            <w:pPr>
              <w:pStyle w:val="TAL"/>
              <w:rPr>
                <w:sz w:val="16"/>
              </w:rPr>
            </w:pPr>
            <w:r>
              <w:rPr>
                <w:sz w:val="16"/>
              </w:rPr>
              <w:t>revised</w:t>
            </w:r>
          </w:p>
        </w:tc>
        <w:tc>
          <w:tcPr>
            <w:tcW w:w="1154" w:type="dxa"/>
          </w:tcPr>
          <w:p w14:paraId="29386DA4" w14:textId="77777777" w:rsidR="00046D4A" w:rsidRPr="00B1530F" w:rsidRDefault="00046D4A" w:rsidP="004F19EB">
            <w:pPr>
              <w:pStyle w:val="TAL"/>
              <w:rPr>
                <w:sz w:val="16"/>
              </w:rPr>
            </w:pPr>
          </w:p>
        </w:tc>
        <w:tc>
          <w:tcPr>
            <w:tcW w:w="1159" w:type="dxa"/>
          </w:tcPr>
          <w:p w14:paraId="74D30704" w14:textId="77777777" w:rsidR="00046D4A" w:rsidRPr="00B1530F" w:rsidRDefault="00046D4A" w:rsidP="004F19EB">
            <w:pPr>
              <w:pStyle w:val="TAL"/>
              <w:rPr>
                <w:sz w:val="16"/>
              </w:rPr>
            </w:pPr>
            <w:r>
              <w:rPr>
                <w:sz w:val="16"/>
              </w:rPr>
              <w:t>R5-243618</w:t>
            </w:r>
          </w:p>
        </w:tc>
      </w:tr>
      <w:tr w:rsidR="00046D4A" w14:paraId="5D6FC468" w14:textId="77777777" w:rsidTr="00796364">
        <w:tc>
          <w:tcPr>
            <w:tcW w:w="0" w:type="auto"/>
          </w:tcPr>
          <w:p w14:paraId="2E49E52A" w14:textId="77777777" w:rsidR="00046D4A" w:rsidRPr="00B1530F" w:rsidRDefault="00046D4A" w:rsidP="004F19EB">
            <w:pPr>
              <w:pStyle w:val="TAL"/>
              <w:rPr>
                <w:sz w:val="16"/>
              </w:rPr>
            </w:pPr>
            <w:r>
              <w:rPr>
                <w:sz w:val="16"/>
              </w:rPr>
              <w:t>R5-243215</w:t>
            </w:r>
          </w:p>
        </w:tc>
        <w:tc>
          <w:tcPr>
            <w:tcW w:w="0" w:type="auto"/>
          </w:tcPr>
          <w:p w14:paraId="63E9350D" w14:textId="77777777" w:rsidR="00046D4A" w:rsidRPr="00B1530F" w:rsidRDefault="00046D4A" w:rsidP="004F19EB">
            <w:pPr>
              <w:pStyle w:val="TAL"/>
              <w:rPr>
                <w:sz w:val="16"/>
              </w:rPr>
            </w:pPr>
            <w:r>
              <w:rPr>
                <w:sz w:val="16"/>
              </w:rPr>
              <w:t>Adding TP analysis for new SUL test case 6.3C.3.6</w:t>
            </w:r>
          </w:p>
        </w:tc>
        <w:tc>
          <w:tcPr>
            <w:tcW w:w="0" w:type="auto"/>
          </w:tcPr>
          <w:p w14:paraId="04A527CA" w14:textId="77777777" w:rsidR="00046D4A" w:rsidRPr="00B1530F" w:rsidRDefault="00046D4A" w:rsidP="004F19EB">
            <w:pPr>
              <w:pStyle w:val="TAL"/>
              <w:rPr>
                <w:sz w:val="16"/>
              </w:rPr>
            </w:pPr>
            <w:r>
              <w:rPr>
                <w:sz w:val="16"/>
              </w:rPr>
              <w:t>Huawei, Hisilicon</w:t>
            </w:r>
          </w:p>
        </w:tc>
        <w:tc>
          <w:tcPr>
            <w:tcW w:w="0" w:type="auto"/>
          </w:tcPr>
          <w:p w14:paraId="4EF431B8" w14:textId="77777777" w:rsidR="00046D4A" w:rsidRPr="00B1530F" w:rsidRDefault="00046D4A" w:rsidP="004F19EB">
            <w:pPr>
              <w:pStyle w:val="TAL"/>
              <w:rPr>
                <w:sz w:val="16"/>
              </w:rPr>
            </w:pPr>
            <w:r>
              <w:rPr>
                <w:sz w:val="16"/>
              </w:rPr>
              <w:t>revised</w:t>
            </w:r>
          </w:p>
        </w:tc>
        <w:tc>
          <w:tcPr>
            <w:tcW w:w="1154" w:type="dxa"/>
          </w:tcPr>
          <w:p w14:paraId="092448AC" w14:textId="77777777" w:rsidR="00046D4A" w:rsidRPr="00B1530F" w:rsidRDefault="00046D4A" w:rsidP="004F19EB">
            <w:pPr>
              <w:pStyle w:val="TAL"/>
              <w:rPr>
                <w:sz w:val="16"/>
              </w:rPr>
            </w:pPr>
          </w:p>
        </w:tc>
        <w:tc>
          <w:tcPr>
            <w:tcW w:w="1159" w:type="dxa"/>
          </w:tcPr>
          <w:p w14:paraId="5004A661" w14:textId="77777777" w:rsidR="00046D4A" w:rsidRPr="00B1530F" w:rsidRDefault="00046D4A" w:rsidP="004F19EB">
            <w:pPr>
              <w:pStyle w:val="TAL"/>
              <w:rPr>
                <w:sz w:val="16"/>
              </w:rPr>
            </w:pPr>
            <w:r>
              <w:rPr>
                <w:sz w:val="16"/>
              </w:rPr>
              <w:t>R5-243619</w:t>
            </w:r>
          </w:p>
        </w:tc>
      </w:tr>
      <w:tr w:rsidR="00046D4A" w14:paraId="5F8B2635" w14:textId="77777777" w:rsidTr="00796364">
        <w:tc>
          <w:tcPr>
            <w:tcW w:w="0" w:type="auto"/>
          </w:tcPr>
          <w:p w14:paraId="23CEBC93" w14:textId="77777777" w:rsidR="00046D4A" w:rsidRPr="00B1530F" w:rsidRDefault="00046D4A" w:rsidP="004F19EB">
            <w:pPr>
              <w:pStyle w:val="TAL"/>
              <w:rPr>
                <w:sz w:val="16"/>
              </w:rPr>
            </w:pPr>
            <w:r>
              <w:rPr>
                <w:sz w:val="16"/>
              </w:rPr>
              <w:t>R5-243216</w:t>
            </w:r>
          </w:p>
        </w:tc>
        <w:tc>
          <w:tcPr>
            <w:tcW w:w="0" w:type="auto"/>
          </w:tcPr>
          <w:p w14:paraId="4D25115E" w14:textId="77777777" w:rsidR="00046D4A" w:rsidRPr="00B1530F" w:rsidRDefault="00046D4A" w:rsidP="004F19EB">
            <w:pPr>
              <w:pStyle w:val="TAL"/>
              <w:rPr>
                <w:sz w:val="16"/>
              </w:rPr>
            </w:pPr>
            <w:r>
              <w:rPr>
                <w:sz w:val="16"/>
              </w:rPr>
              <w:t>Add IEs SL-DRX-Config, SL-DRX-ConfigGC-BC, SL-DRX-ConfigUC and SL-DRX-ConfigUC-SemiStatic</w:t>
            </w:r>
          </w:p>
        </w:tc>
        <w:tc>
          <w:tcPr>
            <w:tcW w:w="0" w:type="auto"/>
          </w:tcPr>
          <w:p w14:paraId="2218254F" w14:textId="77777777" w:rsidR="00046D4A" w:rsidRPr="00B1530F" w:rsidRDefault="00046D4A" w:rsidP="004F19EB">
            <w:pPr>
              <w:pStyle w:val="TAL"/>
              <w:rPr>
                <w:sz w:val="16"/>
              </w:rPr>
            </w:pPr>
            <w:r>
              <w:rPr>
                <w:sz w:val="16"/>
              </w:rPr>
              <w:t>Ericsson</w:t>
            </w:r>
          </w:p>
        </w:tc>
        <w:tc>
          <w:tcPr>
            <w:tcW w:w="0" w:type="auto"/>
          </w:tcPr>
          <w:p w14:paraId="135BF93B" w14:textId="77777777" w:rsidR="00046D4A" w:rsidRPr="00B1530F" w:rsidRDefault="00046D4A" w:rsidP="004F19EB">
            <w:pPr>
              <w:pStyle w:val="TAL"/>
              <w:rPr>
                <w:sz w:val="16"/>
              </w:rPr>
            </w:pPr>
            <w:r>
              <w:rPr>
                <w:sz w:val="16"/>
              </w:rPr>
              <w:t>revised</w:t>
            </w:r>
          </w:p>
        </w:tc>
        <w:tc>
          <w:tcPr>
            <w:tcW w:w="1154" w:type="dxa"/>
          </w:tcPr>
          <w:p w14:paraId="4A750262" w14:textId="77777777" w:rsidR="00046D4A" w:rsidRPr="00B1530F" w:rsidRDefault="00046D4A" w:rsidP="004F19EB">
            <w:pPr>
              <w:pStyle w:val="TAL"/>
              <w:rPr>
                <w:sz w:val="16"/>
              </w:rPr>
            </w:pPr>
          </w:p>
        </w:tc>
        <w:tc>
          <w:tcPr>
            <w:tcW w:w="1159" w:type="dxa"/>
          </w:tcPr>
          <w:p w14:paraId="05E93B0D" w14:textId="77777777" w:rsidR="00046D4A" w:rsidRPr="00B1530F" w:rsidRDefault="00046D4A" w:rsidP="004F19EB">
            <w:pPr>
              <w:pStyle w:val="TAL"/>
              <w:rPr>
                <w:sz w:val="16"/>
              </w:rPr>
            </w:pPr>
            <w:r>
              <w:rPr>
                <w:sz w:val="16"/>
              </w:rPr>
              <w:t>R5-243492</w:t>
            </w:r>
          </w:p>
        </w:tc>
      </w:tr>
      <w:tr w:rsidR="00046D4A" w14:paraId="6F4CDD01" w14:textId="77777777" w:rsidTr="00796364">
        <w:tc>
          <w:tcPr>
            <w:tcW w:w="0" w:type="auto"/>
          </w:tcPr>
          <w:p w14:paraId="784599D7" w14:textId="77777777" w:rsidR="00046D4A" w:rsidRPr="00B1530F" w:rsidRDefault="00046D4A" w:rsidP="004F19EB">
            <w:pPr>
              <w:pStyle w:val="TAL"/>
              <w:rPr>
                <w:sz w:val="16"/>
              </w:rPr>
            </w:pPr>
            <w:r>
              <w:rPr>
                <w:sz w:val="16"/>
              </w:rPr>
              <w:t>R5-243217</w:t>
            </w:r>
          </w:p>
        </w:tc>
        <w:tc>
          <w:tcPr>
            <w:tcW w:w="0" w:type="auto"/>
          </w:tcPr>
          <w:p w14:paraId="212BBE19" w14:textId="77777777" w:rsidR="00046D4A" w:rsidRPr="00B1530F" w:rsidRDefault="00046D4A" w:rsidP="004F19EB">
            <w:pPr>
              <w:pStyle w:val="TAL"/>
              <w:rPr>
                <w:sz w:val="16"/>
              </w:rPr>
            </w:pPr>
            <w:r>
              <w:rPr>
                <w:sz w:val="16"/>
              </w:rPr>
              <w:t>Add IEs SL-FreqSelectionConfig and SL-IndirectPathAddChange</w:t>
            </w:r>
          </w:p>
        </w:tc>
        <w:tc>
          <w:tcPr>
            <w:tcW w:w="0" w:type="auto"/>
          </w:tcPr>
          <w:p w14:paraId="26289BA0" w14:textId="77777777" w:rsidR="00046D4A" w:rsidRPr="00B1530F" w:rsidRDefault="00046D4A" w:rsidP="004F19EB">
            <w:pPr>
              <w:pStyle w:val="TAL"/>
              <w:rPr>
                <w:sz w:val="16"/>
              </w:rPr>
            </w:pPr>
            <w:r>
              <w:rPr>
                <w:sz w:val="16"/>
              </w:rPr>
              <w:t>Ericsson</w:t>
            </w:r>
          </w:p>
        </w:tc>
        <w:tc>
          <w:tcPr>
            <w:tcW w:w="0" w:type="auto"/>
          </w:tcPr>
          <w:p w14:paraId="7EE71B18" w14:textId="77777777" w:rsidR="00046D4A" w:rsidRPr="00B1530F" w:rsidRDefault="00046D4A" w:rsidP="004F19EB">
            <w:pPr>
              <w:pStyle w:val="TAL"/>
              <w:rPr>
                <w:sz w:val="16"/>
              </w:rPr>
            </w:pPr>
            <w:r>
              <w:rPr>
                <w:sz w:val="16"/>
              </w:rPr>
              <w:t>agreed</w:t>
            </w:r>
          </w:p>
        </w:tc>
        <w:tc>
          <w:tcPr>
            <w:tcW w:w="1154" w:type="dxa"/>
          </w:tcPr>
          <w:p w14:paraId="03075CFC" w14:textId="77777777" w:rsidR="00046D4A" w:rsidRPr="00B1530F" w:rsidRDefault="00046D4A" w:rsidP="004F19EB">
            <w:pPr>
              <w:pStyle w:val="TAL"/>
              <w:rPr>
                <w:sz w:val="16"/>
              </w:rPr>
            </w:pPr>
          </w:p>
        </w:tc>
        <w:tc>
          <w:tcPr>
            <w:tcW w:w="1159" w:type="dxa"/>
          </w:tcPr>
          <w:p w14:paraId="4C86ED5D" w14:textId="77777777" w:rsidR="00046D4A" w:rsidRPr="00B1530F" w:rsidRDefault="00046D4A" w:rsidP="004F19EB">
            <w:pPr>
              <w:pStyle w:val="TAL"/>
              <w:rPr>
                <w:sz w:val="16"/>
              </w:rPr>
            </w:pPr>
          </w:p>
        </w:tc>
      </w:tr>
      <w:tr w:rsidR="00046D4A" w14:paraId="58E927C5" w14:textId="77777777" w:rsidTr="00796364">
        <w:tc>
          <w:tcPr>
            <w:tcW w:w="0" w:type="auto"/>
          </w:tcPr>
          <w:p w14:paraId="72C7667F" w14:textId="77777777" w:rsidR="00046D4A" w:rsidRPr="00B1530F" w:rsidRDefault="00046D4A" w:rsidP="004F19EB">
            <w:pPr>
              <w:pStyle w:val="TAL"/>
              <w:rPr>
                <w:sz w:val="16"/>
              </w:rPr>
            </w:pPr>
            <w:r>
              <w:rPr>
                <w:sz w:val="16"/>
              </w:rPr>
              <w:t>R5-243218</w:t>
            </w:r>
          </w:p>
        </w:tc>
        <w:tc>
          <w:tcPr>
            <w:tcW w:w="0" w:type="auto"/>
          </w:tcPr>
          <w:p w14:paraId="66B40F25" w14:textId="77777777" w:rsidR="00046D4A" w:rsidRPr="00B1530F" w:rsidRDefault="00046D4A" w:rsidP="004F19EB">
            <w:pPr>
              <w:pStyle w:val="TAL"/>
              <w:rPr>
                <w:sz w:val="16"/>
              </w:rPr>
            </w:pPr>
            <w:r>
              <w:rPr>
                <w:sz w:val="16"/>
              </w:rPr>
              <w:t>Applicability for new test cases 12.23a and 12.24a</w:t>
            </w:r>
          </w:p>
        </w:tc>
        <w:tc>
          <w:tcPr>
            <w:tcW w:w="0" w:type="auto"/>
          </w:tcPr>
          <w:p w14:paraId="24B5E5C5" w14:textId="77777777" w:rsidR="00046D4A" w:rsidRPr="00B1530F" w:rsidRDefault="00046D4A" w:rsidP="004F19EB">
            <w:pPr>
              <w:pStyle w:val="TAL"/>
              <w:rPr>
                <w:sz w:val="16"/>
              </w:rPr>
            </w:pPr>
            <w:r>
              <w:rPr>
                <w:sz w:val="16"/>
              </w:rPr>
              <w:t>Ericsson</w:t>
            </w:r>
          </w:p>
        </w:tc>
        <w:tc>
          <w:tcPr>
            <w:tcW w:w="0" w:type="auto"/>
          </w:tcPr>
          <w:p w14:paraId="713C7C8C" w14:textId="77777777" w:rsidR="00046D4A" w:rsidRPr="00B1530F" w:rsidRDefault="00046D4A" w:rsidP="004F19EB">
            <w:pPr>
              <w:pStyle w:val="TAL"/>
              <w:rPr>
                <w:sz w:val="16"/>
              </w:rPr>
            </w:pPr>
            <w:r>
              <w:rPr>
                <w:sz w:val="16"/>
              </w:rPr>
              <w:t>revised</w:t>
            </w:r>
          </w:p>
        </w:tc>
        <w:tc>
          <w:tcPr>
            <w:tcW w:w="1154" w:type="dxa"/>
          </w:tcPr>
          <w:p w14:paraId="3882F9BA" w14:textId="77777777" w:rsidR="00046D4A" w:rsidRPr="00B1530F" w:rsidRDefault="00046D4A" w:rsidP="004F19EB">
            <w:pPr>
              <w:pStyle w:val="TAL"/>
              <w:rPr>
                <w:sz w:val="16"/>
              </w:rPr>
            </w:pPr>
          </w:p>
        </w:tc>
        <w:tc>
          <w:tcPr>
            <w:tcW w:w="1159" w:type="dxa"/>
          </w:tcPr>
          <w:p w14:paraId="13B31995" w14:textId="77777777" w:rsidR="00046D4A" w:rsidRPr="00B1530F" w:rsidRDefault="00046D4A" w:rsidP="004F19EB">
            <w:pPr>
              <w:pStyle w:val="TAL"/>
              <w:rPr>
                <w:sz w:val="16"/>
              </w:rPr>
            </w:pPr>
            <w:r>
              <w:rPr>
                <w:sz w:val="16"/>
              </w:rPr>
              <w:t>R5-243961</w:t>
            </w:r>
          </w:p>
        </w:tc>
      </w:tr>
      <w:tr w:rsidR="00046D4A" w14:paraId="658300A9" w14:textId="77777777" w:rsidTr="00796364">
        <w:tc>
          <w:tcPr>
            <w:tcW w:w="0" w:type="auto"/>
          </w:tcPr>
          <w:p w14:paraId="03A784B7" w14:textId="77777777" w:rsidR="00046D4A" w:rsidRPr="00B1530F" w:rsidRDefault="00046D4A" w:rsidP="004F19EB">
            <w:pPr>
              <w:pStyle w:val="TAL"/>
              <w:rPr>
                <w:sz w:val="16"/>
              </w:rPr>
            </w:pPr>
            <w:r>
              <w:rPr>
                <w:sz w:val="16"/>
              </w:rPr>
              <w:t>R5-243219</w:t>
            </w:r>
          </w:p>
        </w:tc>
        <w:tc>
          <w:tcPr>
            <w:tcW w:w="0" w:type="auto"/>
          </w:tcPr>
          <w:p w14:paraId="4C9B1348" w14:textId="77777777" w:rsidR="00046D4A" w:rsidRPr="00B1530F" w:rsidRDefault="00046D4A" w:rsidP="004F19EB">
            <w:pPr>
              <w:pStyle w:val="TAL"/>
              <w:rPr>
                <w:sz w:val="16"/>
              </w:rPr>
            </w:pPr>
            <w:r>
              <w:rPr>
                <w:sz w:val="16"/>
              </w:rPr>
              <w:t>Add new NR IMS data channel testcase - Bootstrap Data Channel</w:t>
            </w:r>
          </w:p>
        </w:tc>
        <w:tc>
          <w:tcPr>
            <w:tcW w:w="0" w:type="auto"/>
          </w:tcPr>
          <w:p w14:paraId="743F90D6" w14:textId="77777777" w:rsidR="00046D4A" w:rsidRPr="00B1530F" w:rsidRDefault="00046D4A" w:rsidP="004F19EB">
            <w:pPr>
              <w:pStyle w:val="TAL"/>
              <w:rPr>
                <w:sz w:val="16"/>
              </w:rPr>
            </w:pPr>
            <w:r>
              <w:rPr>
                <w:sz w:val="16"/>
              </w:rPr>
              <w:t>Huawei, Hisilicon</w:t>
            </w:r>
          </w:p>
        </w:tc>
        <w:tc>
          <w:tcPr>
            <w:tcW w:w="0" w:type="auto"/>
          </w:tcPr>
          <w:p w14:paraId="45A46039" w14:textId="77777777" w:rsidR="00046D4A" w:rsidRPr="00B1530F" w:rsidRDefault="00046D4A" w:rsidP="004F19EB">
            <w:pPr>
              <w:pStyle w:val="TAL"/>
              <w:rPr>
                <w:sz w:val="16"/>
              </w:rPr>
            </w:pPr>
            <w:r>
              <w:rPr>
                <w:sz w:val="16"/>
              </w:rPr>
              <w:t>withdrawn</w:t>
            </w:r>
          </w:p>
        </w:tc>
        <w:tc>
          <w:tcPr>
            <w:tcW w:w="1154" w:type="dxa"/>
          </w:tcPr>
          <w:p w14:paraId="4E0C358F" w14:textId="77777777" w:rsidR="00046D4A" w:rsidRPr="00B1530F" w:rsidRDefault="00046D4A" w:rsidP="004F19EB">
            <w:pPr>
              <w:pStyle w:val="TAL"/>
              <w:rPr>
                <w:sz w:val="16"/>
              </w:rPr>
            </w:pPr>
          </w:p>
        </w:tc>
        <w:tc>
          <w:tcPr>
            <w:tcW w:w="1159" w:type="dxa"/>
          </w:tcPr>
          <w:p w14:paraId="456F9A65" w14:textId="77777777" w:rsidR="00046D4A" w:rsidRPr="00B1530F" w:rsidRDefault="00046D4A" w:rsidP="004F19EB">
            <w:pPr>
              <w:pStyle w:val="TAL"/>
              <w:rPr>
                <w:sz w:val="16"/>
              </w:rPr>
            </w:pPr>
          </w:p>
        </w:tc>
      </w:tr>
      <w:tr w:rsidR="00046D4A" w14:paraId="1CBC0553" w14:textId="77777777" w:rsidTr="00796364">
        <w:tc>
          <w:tcPr>
            <w:tcW w:w="0" w:type="auto"/>
          </w:tcPr>
          <w:p w14:paraId="6DBD49C7" w14:textId="77777777" w:rsidR="00046D4A" w:rsidRPr="00B1530F" w:rsidRDefault="00046D4A" w:rsidP="004F19EB">
            <w:pPr>
              <w:pStyle w:val="TAL"/>
              <w:rPr>
                <w:sz w:val="16"/>
              </w:rPr>
            </w:pPr>
            <w:r>
              <w:rPr>
                <w:sz w:val="16"/>
              </w:rPr>
              <w:t>R5-243220</w:t>
            </w:r>
          </w:p>
        </w:tc>
        <w:tc>
          <w:tcPr>
            <w:tcW w:w="0" w:type="auto"/>
          </w:tcPr>
          <w:p w14:paraId="11C45733" w14:textId="77777777" w:rsidR="00046D4A" w:rsidRPr="00B1530F" w:rsidRDefault="00046D4A" w:rsidP="004F19EB">
            <w:pPr>
              <w:pStyle w:val="TAL"/>
              <w:rPr>
                <w:sz w:val="16"/>
              </w:rPr>
            </w:pPr>
            <w:r>
              <w:rPr>
                <w:sz w:val="16"/>
              </w:rPr>
              <w:t>Addition of MU and TT analysis for 3Tx EN-DC test cases</w:t>
            </w:r>
          </w:p>
        </w:tc>
        <w:tc>
          <w:tcPr>
            <w:tcW w:w="0" w:type="auto"/>
          </w:tcPr>
          <w:p w14:paraId="3451F567" w14:textId="77777777" w:rsidR="00046D4A" w:rsidRPr="00B1530F" w:rsidRDefault="00046D4A" w:rsidP="004F19EB">
            <w:pPr>
              <w:pStyle w:val="TAL"/>
              <w:rPr>
                <w:sz w:val="16"/>
              </w:rPr>
            </w:pPr>
            <w:r>
              <w:rPr>
                <w:sz w:val="16"/>
              </w:rPr>
              <w:t>Huawei, HiSilicon</w:t>
            </w:r>
          </w:p>
        </w:tc>
        <w:tc>
          <w:tcPr>
            <w:tcW w:w="0" w:type="auto"/>
          </w:tcPr>
          <w:p w14:paraId="47403AE6" w14:textId="77777777" w:rsidR="00046D4A" w:rsidRPr="00B1530F" w:rsidRDefault="00046D4A" w:rsidP="004F19EB">
            <w:pPr>
              <w:pStyle w:val="TAL"/>
              <w:rPr>
                <w:sz w:val="16"/>
              </w:rPr>
            </w:pPr>
            <w:r>
              <w:rPr>
                <w:sz w:val="16"/>
              </w:rPr>
              <w:t>agreed</w:t>
            </w:r>
          </w:p>
        </w:tc>
        <w:tc>
          <w:tcPr>
            <w:tcW w:w="1154" w:type="dxa"/>
          </w:tcPr>
          <w:p w14:paraId="0620522A" w14:textId="77777777" w:rsidR="00046D4A" w:rsidRPr="00B1530F" w:rsidRDefault="00046D4A" w:rsidP="004F19EB">
            <w:pPr>
              <w:pStyle w:val="TAL"/>
              <w:rPr>
                <w:sz w:val="16"/>
              </w:rPr>
            </w:pPr>
          </w:p>
        </w:tc>
        <w:tc>
          <w:tcPr>
            <w:tcW w:w="1159" w:type="dxa"/>
          </w:tcPr>
          <w:p w14:paraId="20FCC91C" w14:textId="77777777" w:rsidR="00046D4A" w:rsidRPr="00B1530F" w:rsidRDefault="00046D4A" w:rsidP="004F19EB">
            <w:pPr>
              <w:pStyle w:val="TAL"/>
              <w:rPr>
                <w:sz w:val="16"/>
              </w:rPr>
            </w:pPr>
          </w:p>
        </w:tc>
      </w:tr>
      <w:tr w:rsidR="00046D4A" w14:paraId="0430F705" w14:textId="77777777" w:rsidTr="00796364">
        <w:tc>
          <w:tcPr>
            <w:tcW w:w="0" w:type="auto"/>
          </w:tcPr>
          <w:p w14:paraId="742505EF" w14:textId="77777777" w:rsidR="00046D4A" w:rsidRPr="00B1530F" w:rsidRDefault="00046D4A" w:rsidP="004F19EB">
            <w:pPr>
              <w:pStyle w:val="TAL"/>
              <w:rPr>
                <w:sz w:val="16"/>
              </w:rPr>
            </w:pPr>
            <w:r>
              <w:rPr>
                <w:sz w:val="16"/>
              </w:rPr>
              <w:t>R5-243221</w:t>
            </w:r>
          </w:p>
        </w:tc>
        <w:tc>
          <w:tcPr>
            <w:tcW w:w="0" w:type="auto"/>
          </w:tcPr>
          <w:p w14:paraId="4B619849" w14:textId="77777777" w:rsidR="00046D4A" w:rsidRPr="00B1530F" w:rsidRDefault="00046D4A" w:rsidP="004F19EB">
            <w:pPr>
              <w:pStyle w:val="TAL"/>
              <w:rPr>
                <w:sz w:val="16"/>
              </w:rPr>
            </w:pPr>
            <w:r>
              <w:rPr>
                <w:sz w:val="16"/>
              </w:rPr>
              <w:t>Addition of general information for 3Tx EN-DC</w:t>
            </w:r>
          </w:p>
        </w:tc>
        <w:tc>
          <w:tcPr>
            <w:tcW w:w="0" w:type="auto"/>
          </w:tcPr>
          <w:p w14:paraId="7A1C0919" w14:textId="77777777" w:rsidR="00046D4A" w:rsidRPr="00B1530F" w:rsidRDefault="00046D4A" w:rsidP="004F19EB">
            <w:pPr>
              <w:pStyle w:val="TAL"/>
              <w:rPr>
                <w:sz w:val="16"/>
              </w:rPr>
            </w:pPr>
            <w:r>
              <w:rPr>
                <w:sz w:val="16"/>
              </w:rPr>
              <w:t>Huawei, HiSilicon</w:t>
            </w:r>
          </w:p>
        </w:tc>
        <w:tc>
          <w:tcPr>
            <w:tcW w:w="0" w:type="auto"/>
          </w:tcPr>
          <w:p w14:paraId="20960975" w14:textId="77777777" w:rsidR="00046D4A" w:rsidRPr="00B1530F" w:rsidRDefault="00046D4A" w:rsidP="004F19EB">
            <w:pPr>
              <w:pStyle w:val="TAL"/>
              <w:rPr>
                <w:sz w:val="16"/>
              </w:rPr>
            </w:pPr>
            <w:r>
              <w:rPr>
                <w:sz w:val="16"/>
              </w:rPr>
              <w:t>agreed</w:t>
            </w:r>
          </w:p>
        </w:tc>
        <w:tc>
          <w:tcPr>
            <w:tcW w:w="1154" w:type="dxa"/>
          </w:tcPr>
          <w:p w14:paraId="36F58D45" w14:textId="77777777" w:rsidR="00046D4A" w:rsidRPr="00B1530F" w:rsidRDefault="00046D4A" w:rsidP="004F19EB">
            <w:pPr>
              <w:pStyle w:val="TAL"/>
              <w:rPr>
                <w:sz w:val="16"/>
              </w:rPr>
            </w:pPr>
          </w:p>
        </w:tc>
        <w:tc>
          <w:tcPr>
            <w:tcW w:w="1159" w:type="dxa"/>
          </w:tcPr>
          <w:p w14:paraId="053959A6" w14:textId="77777777" w:rsidR="00046D4A" w:rsidRPr="00B1530F" w:rsidRDefault="00046D4A" w:rsidP="004F19EB">
            <w:pPr>
              <w:pStyle w:val="TAL"/>
              <w:rPr>
                <w:sz w:val="16"/>
              </w:rPr>
            </w:pPr>
          </w:p>
        </w:tc>
      </w:tr>
      <w:tr w:rsidR="00046D4A" w14:paraId="6B6B5533" w14:textId="77777777" w:rsidTr="00796364">
        <w:tc>
          <w:tcPr>
            <w:tcW w:w="0" w:type="auto"/>
          </w:tcPr>
          <w:p w14:paraId="658139C1" w14:textId="77777777" w:rsidR="00046D4A" w:rsidRPr="00B1530F" w:rsidRDefault="00046D4A" w:rsidP="004F19EB">
            <w:pPr>
              <w:pStyle w:val="TAL"/>
              <w:rPr>
                <w:sz w:val="16"/>
              </w:rPr>
            </w:pPr>
            <w:r>
              <w:rPr>
                <w:sz w:val="16"/>
              </w:rPr>
              <w:t>R5-243222</w:t>
            </w:r>
          </w:p>
        </w:tc>
        <w:tc>
          <w:tcPr>
            <w:tcW w:w="0" w:type="auto"/>
          </w:tcPr>
          <w:p w14:paraId="29919122" w14:textId="77777777" w:rsidR="00046D4A" w:rsidRPr="00B1530F" w:rsidRDefault="00046D4A" w:rsidP="004F19EB">
            <w:pPr>
              <w:pStyle w:val="TAL"/>
              <w:rPr>
                <w:sz w:val="16"/>
              </w:rPr>
            </w:pPr>
            <w:r>
              <w:rPr>
                <w:sz w:val="16"/>
              </w:rPr>
              <w:t>UE Conformance - Enhancement of Multiple Input Multiple Output (MIMO) Over-the-Air (OTA) requirements for NR UEs</w:t>
            </w:r>
          </w:p>
        </w:tc>
        <w:tc>
          <w:tcPr>
            <w:tcW w:w="0" w:type="auto"/>
          </w:tcPr>
          <w:p w14:paraId="50798E08" w14:textId="77777777" w:rsidR="00046D4A" w:rsidRPr="00B1530F" w:rsidRDefault="00046D4A" w:rsidP="004F19EB">
            <w:pPr>
              <w:pStyle w:val="TAL"/>
              <w:rPr>
                <w:sz w:val="16"/>
              </w:rPr>
            </w:pPr>
            <w:r>
              <w:rPr>
                <w:sz w:val="16"/>
              </w:rPr>
              <w:t>Apple, CAICT, Keysight Technologies</w:t>
            </w:r>
          </w:p>
        </w:tc>
        <w:tc>
          <w:tcPr>
            <w:tcW w:w="0" w:type="auto"/>
          </w:tcPr>
          <w:p w14:paraId="624AAA16" w14:textId="77777777" w:rsidR="00046D4A" w:rsidRPr="00B1530F" w:rsidRDefault="00046D4A" w:rsidP="004F19EB">
            <w:pPr>
              <w:pStyle w:val="TAL"/>
              <w:rPr>
                <w:sz w:val="16"/>
              </w:rPr>
            </w:pPr>
            <w:r>
              <w:rPr>
                <w:sz w:val="16"/>
              </w:rPr>
              <w:t>revised</w:t>
            </w:r>
          </w:p>
        </w:tc>
        <w:tc>
          <w:tcPr>
            <w:tcW w:w="1154" w:type="dxa"/>
          </w:tcPr>
          <w:p w14:paraId="656BFE62" w14:textId="77777777" w:rsidR="00046D4A" w:rsidRPr="00B1530F" w:rsidRDefault="00046D4A" w:rsidP="004F19EB">
            <w:pPr>
              <w:pStyle w:val="TAL"/>
              <w:rPr>
                <w:sz w:val="16"/>
              </w:rPr>
            </w:pPr>
          </w:p>
        </w:tc>
        <w:tc>
          <w:tcPr>
            <w:tcW w:w="1159" w:type="dxa"/>
          </w:tcPr>
          <w:p w14:paraId="7B0AE11F" w14:textId="77777777" w:rsidR="00046D4A" w:rsidRPr="00B1530F" w:rsidRDefault="00046D4A" w:rsidP="004F19EB">
            <w:pPr>
              <w:pStyle w:val="TAL"/>
              <w:rPr>
                <w:sz w:val="16"/>
              </w:rPr>
            </w:pPr>
            <w:r>
              <w:rPr>
                <w:sz w:val="16"/>
              </w:rPr>
              <w:t>R5-243462</w:t>
            </w:r>
          </w:p>
        </w:tc>
      </w:tr>
      <w:tr w:rsidR="00046D4A" w14:paraId="76F3CE65" w14:textId="77777777" w:rsidTr="00796364">
        <w:tc>
          <w:tcPr>
            <w:tcW w:w="0" w:type="auto"/>
          </w:tcPr>
          <w:p w14:paraId="0FB077F2" w14:textId="77777777" w:rsidR="00046D4A" w:rsidRPr="00B1530F" w:rsidRDefault="00046D4A" w:rsidP="004F19EB">
            <w:pPr>
              <w:pStyle w:val="TAL"/>
              <w:rPr>
                <w:sz w:val="16"/>
              </w:rPr>
            </w:pPr>
            <w:r>
              <w:rPr>
                <w:sz w:val="16"/>
              </w:rPr>
              <w:t>R5-243223</w:t>
            </w:r>
          </w:p>
        </w:tc>
        <w:tc>
          <w:tcPr>
            <w:tcW w:w="0" w:type="auto"/>
          </w:tcPr>
          <w:p w14:paraId="7FF64079" w14:textId="77777777" w:rsidR="00046D4A" w:rsidRPr="00B1530F" w:rsidRDefault="00046D4A" w:rsidP="004F19EB">
            <w:pPr>
              <w:pStyle w:val="TAL"/>
              <w:rPr>
                <w:sz w:val="16"/>
              </w:rPr>
            </w:pPr>
            <w:r>
              <w:rPr>
                <w:sz w:val="16"/>
              </w:rPr>
              <w:t>Addition of delta TIBc for R16 inter-band EN-DC within FR1</w:t>
            </w:r>
          </w:p>
        </w:tc>
        <w:tc>
          <w:tcPr>
            <w:tcW w:w="0" w:type="auto"/>
          </w:tcPr>
          <w:p w14:paraId="25145FB0" w14:textId="77777777" w:rsidR="00046D4A" w:rsidRPr="00B1530F" w:rsidRDefault="00046D4A" w:rsidP="004F19EB">
            <w:pPr>
              <w:pStyle w:val="TAL"/>
              <w:rPr>
                <w:sz w:val="16"/>
              </w:rPr>
            </w:pPr>
            <w:r>
              <w:rPr>
                <w:sz w:val="16"/>
              </w:rPr>
              <w:t>KT Corp.</w:t>
            </w:r>
          </w:p>
        </w:tc>
        <w:tc>
          <w:tcPr>
            <w:tcW w:w="0" w:type="auto"/>
          </w:tcPr>
          <w:p w14:paraId="19A7B4FD" w14:textId="77777777" w:rsidR="00046D4A" w:rsidRPr="00B1530F" w:rsidRDefault="00046D4A" w:rsidP="004F19EB">
            <w:pPr>
              <w:pStyle w:val="TAL"/>
              <w:rPr>
                <w:sz w:val="16"/>
              </w:rPr>
            </w:pPr>
            <w:r>
              <w:rPr>
                <w:sz w:val="16"/>
              </w:rPr>
              <w:t>revised</w:t>
            </w:r>
          </w:p>
        </w:tc>
        <w:tc>
          <w:tcPr>
            <w:tcW w:w="1154" w:type="dxa"/>
          </w:tcPr>
          <w:p w14:paraId="51D6FD6A" w14:textId="77777777" w:rsidR="00046D4A" w:rsidRPr="00B1530F" w:rsidRDefault="00046D4A" w:rsidP="004F19EB">
            <w:pPr>
              <w:pStyle w:val="TAL"/>
              <w:rPr>
                <w:sz w:val="16"/>
              </w:rPr>
            </w:pPr>
          </w:p>
        </w:tc>
        <w:tc>
          <w:tcPr>
            <w:tcW w:w="1159" w:type="dxa"/>
          </w:tcPr>
          <w:p w14:paraId="3FC4AB7E" w14:textId="77777777" w:rsidR="00046D4A" w:rsidRPr="00B1530F" w:rsidRDefault="00046D4A" w:rsidP="004F19EB">
            <w:pPr>
              <w:pStyle w:val="TAL"/>
              <w:rPr>
                <w:sz w:val="16"/>
              </w:rPr>
            </w:pPr>
            <w:r>
              <w:rPr>
                <w:sz w:val="16"/>
              </w:rPr>
              <w:t>R5-243666</w:t>
            </w:r>
          </w:p>
        </w:tc>
      </w:tr>
      <w:tr w:rsidR="00046D4A" w14:paraId="41D6E620" w14:textId="77777777" w:rsidTr="00796364">
        <w:tc>
          <w:tcPr>
            <w:tcW w:w="0" w:type="auto"/>
          </w:tcPr>
          <w:p w14:paraId="0241FFCB" w14:textId="77777777" w:rsidR="00046D4A" w:rsidRPr="00B1530F" w:rsidRDefault="00046D4A" w:rsidP="004F19EB">
            <w:pPr>
              <w:pStyle w:val="TAL"/>
              <w:rPr>
                <w:sz w:val="16"/>
              </w:rPr>
            </w:pPr>
            <w:r>
              <w:rPr>
                <w:sz w:val="16"/>
              </w:rPr>
              <w:t>R5-243224</w:t>
            </w:r>
          </w:p>
        </w:tc>
        <w:tc>
          <w:tcPr>
            <w:tcW w:w="0" w:type="auto"/>
          </w:tcPr>
          <w:p w14:paraId="38FEAF0A" w14:textId="77777777" w:rsidR="00046D4A" w:rsidRPr="00B1530F" w:rsidRDefault="00046D4A" w:rsidP="004F19EB">
            <w:pPr>
              <w:pStyle w:val="TAL"/>
              <w:rPr>
                <w:sz w:val="16"/>
              </w:rPr>
            </w:pPr>
            <w:r>
              <w:rPr>
                <w:sz w:val="16"/>
              </w:rPr>
              <w:t>CR to TS 38.551 on Annex A.2.3</w:t>
            </w:r>
          </w:p>
        </w:tc>
        <w:tc>
          <w:tcPr>
            <w:tcW w:w="0" w:type="auto"/>
          </w:tcPr>
          <w:p w14:paraId="1D8DF77E" w14:textId="77777777" w:rsidR="00046D4A" w:rsidRPr="00B1530F" w:rsidRDefault="00046D4A" w:rsidP="004F19EB">
            <w:pPr>
              <w:pStyle w:val="TAL"/>
              <w:rPr>
                <w:sz w:val="16"/>
              </w:rPr>
            </w:pPr>
            <w:r>
              <w:rPr>
                <w:sz w:val="16"/>
              </w:rPr>
              <w:t>Apple (UK) Limited</w:t>
            </w:r>
          </w:p>
        </w:tc>
        <w:tc>
          <w:tcPr>
            <w:tcW w:w="0" w:type="auto"/>
          </w:tcPr>
          <w:p w14:paraId="6A5C539E" w14:textId="77777777" w:rsidR="00046D4A" w:rsidRPr="00B1530F" w:rsidRDefault="00046D4A" w:rsidP="004F19EB">
            <w:pPr>
              <w:pStyle w:val="TAL"/>
              <w:rPr>
                <w:sz w:val="16"/>
              </w:rPr>
            </w:pPr>
            <w:r>
              <w:rPr>
                <w:sz w:val="16"/>
              </w:rPr>
              <w:t>revised</w:t>
            </w:r>
          </w:p>
        </w:tc>
        <w:tc>
          <w:tcPr>
            <w:tcW w:w="1154" w:type="dxa"/>
          </w:tcPr>
          <w:p w14:paraId="7300D319" w14:textId="77777777" w:rsidR="00046D4A" w:rsidRPr="00B1530F" w:rsidRDefault="00046D4A" w:rsidP="004F19EB">
            <w:pPr>
              <w:pStyle w:val="TAL"/>
              <w:rPr>
                <w:sz w:val="16"/>
              </w:rPr>
            </w:pPr>
          </w:p>
        </w:tc>
        <w:tc>
          <w:tcPr>
            <w:tcW w:w="1159" w:type="dxa"/>
          </w:tcPr>
          <w:p w14:paraId="01AF6C35" w14:textId="77777777" w:rsidR="00046D4A" w:rsidRPr="00B1530F" w:rsidRDefault="00046D4A" w:rsidP="004F19EB">
            <w:pPr>
              <w:pStyle w:val="TAL"/>
              <w:rPr>
                <w:sz w:val="16"/>
              </w:rPr>
            </w:pPr>
            <w:r>
              <w:rPr>
                <w:sz w:val="16"/>
              </w:rPr>
              <w:t>R5-243800</w:t>
            </w:r>
          </w:p>
        </w:tc>
      </w:tr>
      <w:tr w:rsidR="00046D4A" w14:paraId="7C2F76AE" w14:textId="77777777" w:rsidTr="00796364">
        <w:tc>
          <w:tcPr>
            <w:tcW w:w="0" w:type="auto"/>
          </w:tcPr>
          <w:p w14:paraId="6C472E4B" w14:textId="77777777" w:rsidR="00046D4A" w:rsidRPr="00B1530F" w:rsidRDefault="00046D4A" w:rsidP="004F19EB">
            <w:pPr>
              <w:pStyle w:val="TAL"/>
              <w:rPr>
                <w:sz w:val="16"/>
              </w:rPr>
            </w:pPr>
            <w:r>
              <w:rPr>
                <w:sz w:val="16"/>
              </w:rPr>
              <w:t>R5-243225</w:t>
            </w:r>
          </w:p>
        </w:tc>
        <w:tc>
          <w:tcPr>
            <w:tcW w:w="0" w:type="auto"/>
          </w:tcPr>
          <w:p w14:paraId="01C7EDD5" w14:textId="77777777" w:rsidR="00046D4A" w:rsidRPr="00B1530F" w:rsidRDefault="00046D4A" w:rsidP="004F19EB">
            <w:pPr>
              <w:pStyle w:val="TAL"/>
              <w:rPr>
                <w:sz w:val="16"/>
              </w:rPr>
            </w:pPr>
            <w:r>
              <w:rPr>
                <w:sz w:val="16"/>
              </w:rPr>
              <w:t>Addition of delta RIBc for R16 inter-band EN-DC within FR1</w:t>
            </w:r>
          </w:p>
        </w:tc>
        <w:tc>
          <w:tcPr>
            <w:tcW w:w="0" w:type="auto"/>
          </w:tcPr>
          <w:p w14:paraId="6DFBBE25" w14:textId="77777777" w:rsidR="00046D4A" w:rsidRPr="00B1530F" w:rsidRDefault="00046D4A" w:rsidP="004F19EB">
            <w:pPr>
              <w:pStyle w:val="TAL"/>
              <w:rPr>
                <w:sz w:val="16"/>
              </w:rPr>
            </w:pPr>
            <w:r>
              <w:rPr>
                <w:sz w:val="16"/>
              </w:rPr>
              <w:t>KT Corp.</w:t>
            </w:r>
          </w:p>
        </w:tc>
        <w:tc>
          <w:tcPr>
            <w:tcW w:w="0" w:type="auto"/>
          </w:tcPr>
          <w:p w14:paraId="6DBA935E" w14:textId="77777777" w:rsidR="00046D4A" w:rsidRPr="00B1530F" w:rsidRDefault="00046D4A" w:rsidP="004F19EB">
            <w:pPr>
              <w:pStyle w:val="TAL"/>
              <w:rPr>
                <w:sz w:val="16"/>
              </w:rPr>
            </w:pPr>
            <w:r>
              <w:rPr>
                <w:sz w:val="16"/>
              </w:rPr>
              <w:t>revised</w:t>
            </w:r>
          </w:p>
        </w:tc>
        <w:tc>
          <w:tcPr>
            <w:tcW w:w="1154" w:type="dxa"/>
          </w:tcPr>
          <w:p w14:paraId="29B46CB8" w14:textId="77777777" w:rsidR="00046D4A" w:rsidRPr="00B1530F" w:rsidRDefault="00046D4A" w:rsidP="004F19EB">
            <w:pPr>
              <w:pStyle w:val="TAL"/>
              <w:rPr>
                <w:sz w:val="16"/>
              </w:rPr>
            </w:pPr>
          </w:p>
        </w:tc>
        <w:tc>
          <w:tcPr>
            <w:tcW w:w="1159" w:type="dxa"/>
          </w:tcPr>
          <w:p w14:paraId="09BB9428" w14:textId="77777777" w:rsidR="00046D4A" w:rsidRPr="00B1530F" w:rsidRDefault="00046D4A" w:rsidP="004F19EB">
            <w:pPr>
              <w:pStyle w:val="TAL"/>
              <w:rPr>
                <w:sz w:val="16"/>
              </w:rPr>
            </w:pPr>
            <w:r>
              <w:rPr>
                <w:sz w:val="16"/>
              </w:rPr>
              <w:t>R5-243667</w:t>
            </w:r>
          </w:p>
        </w:tc>
      </w:tr>
      <w:tr w:rsidR="00046D4A" w14:paraId="6E32D0DB" w14:textId="77777777" w:rsidTr="00796364">
        <w:tc>
          <w:tcPr>
            <w:tcW w:w="0" w:type="auto"/>
          </w:tcPr>
          <w:p w14:paraId="43E8DB3C" w14:textId="77777777" w:rsidR="00046D4A" w:rsidRPr="00B1530F" w:rsidRDefault="00046D4A" w:rsidP="004F19EB">
            <w:pPr>
              <w:pStyle w:val="TAL"/>
              <w:rPr>
                <w:sz w:val="16"/>
              </w:rPr>
            </w:pPr>
            <w:r>
              <w:rPr>
                <w:sz w:val="16"/>
              </w:rPr>
              <w:t>R5-243226</w:t>
            </w:r>
          </w:p>
        </w:tc>
        <w:tc>
          <w:tcPr>
            <w:tcW w:w="0" w:type="auto"/>
          </w:tcPr>
          <w:p w14:paraId="572F6789" w14:textId="77777777" w:rsidR="00046D4A" w:rsidRPr="00B1530F" w:rsidRDefault="00046D4A" w:rsidP="004F19EB">
            <w:pPr>
              <w:pStyle w:val="TAL"/>
              <w:rPr>
                <w:sz w:val="16"/>
              </w:rPr>
            </w:pPr>
            <w:r>
              <w:rPr>
                <w:sz w:val="16"/>
              </w:rPr>
              <w:t>Update to applicability of V2X test cases</w:t>
            </w:r>
          </w:p>
        </w:tc>
        <w:tc>
          <w:tcPr>
            <w:tcW w:w="0" w:type="auto"/>
          </w:tcPr>
          <w:p w14:paraId="50A3CB56" w14:textId="77777777" w:rsidR="00046D4A" w:rsidRPr="00B1530F" w:rsidRDefault="00046D4A" w:rsidP="004F19EB">
            <w:pPr>
              <w:pStyle w:val="TAL"/>
              <w:rPr>
                <w:sz w:val="16"/>
              </w:rPr>
            </w:pPr>
            <w:r>
              <w:rPr>
                <w:sz w:val="16"/>
              </w:rPr>
              <w:t>Huawei, HiSilicon</w:t>
            </w:r>
          </w:p>
        </w:tc>
        <w:tc>
          <w:tcPr>
            <w:tcW w:w="0" w:type="auto"/>
          </w:tcPr>
          <w:p w14:paraId="36BC708B" w14:textId="77777777" w:rsidR="00046D4A" w:rsidRPr="00B1530F" w:rsidRDefault="00046D4A" w:rsidP="004F19EB">
            <w:pPr>
              <w:pStyle w:val="TAL"/>
              <w:rPr>
                <w:sz w:val="16"/>
              </w:rPr>
            </w:pPr>
            <w:r>
              <w:rPr>
                <w:sz w:val="16"/>
              </w:rPr>
              <w:t>withdrawn</w:t>
            </w:r>
          </w:p>
        </w:tc>
        <w:tc>
          <w:tcPr>
            <w:tcW w:w="1154" w:type="dxa"/>
          </w:tcPr>
          <w:p w14:paraId="76365737" w14:textId="77777777" w:rsidR="00046D4A" w:rsidRPr="00B1530F" w:rsidRDefault="00046D4A" w:rsidP="004F19EB">
            <w:pPr>
              <w:pStyle w:val="TAL"/>
              <w:rPr>
                <w:sz w:val="16"/>
              </w:rPr>
            </w:pPr>
          </w:p>
        </w:tc>
        <w:tc>
          <w:tcPr>
            <w:tcW w:w="1159" w:type="dxa"/>
          </w:tcPr>
          <w:p w14:paraId="1DBCC734" w14:textId="77777777" w:rsidR="00046D4A" w:rsidRPr="00B1530F" w:rsidRDefault="00046D4A" w:rsidP="004F19EB">
            <w:pPr>
              <w:pStyle w:val="TAL"/>
              <w:rPr>
                <w:sz w:val="16"/>
              </w:rPr>
            </w:pPr>
          </w:p>
        </w:tc>
      </w:tr>
      <w:tr w:rsidR="00046D4A" w14:paraId="18400F84" w14:textId="77777777" w:rsidTr="00796364">
        <w:tc>
          <w:tcPr>
            <w:tcW w:w="0" w:type="auto"/>
          </w:tcPr>
          <w:p w14:paraId="2E835FE4" w14:textId="77777777" w:rsidR="00046D4A" w:rsidRPr="00B1530F" w:rsidRDefault="00046D4A" w:rsidP="004F19EB">
            <w:pPr>
              <w:pStyle w:val="TAL"/>
              <w:rPr>
                <w:sz w:val="16"/>
              </w:rPr>
            </w:pPr>
            <w:r>
              <w:rPr>
                <w:sz w:val="16"/>
              </w:rPr>
              <w:t>R5-243227</w:t>
            </w:r>
          </w:p>
        </w:tc>
        <w:tc>
          <w:tcPr>
            <w:tcW w:w="0" w:type="auto"/>
          </w:tcPr>
          <w:p w14:paraId="01026AE6" w14:textId="77777777" w:rsidR="00046D4A" w:rsidRPr="00B1530F" w:rsidRDefault="00046D4A" w:rsidP="004F19EB">
            <w:pPr>
              <w:pStyle w:val="TAL"/>
              <w:rPr>
                <w:sz w:val="16"/>
              </w:rPr>
            </w:pPr>
            <w:r>
              <w:rPr>
                <w:sz w:val="16"/>
              </w:rPr>
              <w:t>CR to TS 38.551 on Annex C, editorial</w:t>
            </w:r>
          </w:p>
        </w:tc>
        <w:tc>
          <w:tcPr>
            <w:tcW w:w="0" w:type="auto"/>
          </w:tcPr>
          <w:p w14:paraId="54CBAE74" w14:textId="77777777" w:rsidR="00046D4A" w:rsidRPr="00B1530F" w:rsidRDefault="00046D4A" w:rsidP="004F19EB">
            <w:pPr>
              <w:pStyle w:val="TAL"/>
              <w:rPr>
                <w:sz w:val="16"/>
              </w:rPr>
            </w:pPr>
            <w:r>
              <w:rPr>
                <w:sz w:val="16"/>
              </w:rPr>
              <w:t>Apple (UK) Limited</w:t>
            </w:r>
          </w:p>
        </w:tc>
        <w:tc>
          <w:tcPr>
            <w:tcW w:w="0" w:type="auto"/>
          </w:tcPr>
          <w:p w14:paraId="24F07B20" w14:textId="77777777" w:rsidR="00046D4A" w:rsidRPr="00B1530F" w:rsidRDefault="00046D4A" w:rsidP="004F19EB">
            <w:pPr>
              <w:pStyle w:val="TAL"/>
              <w:rPr>
                <w:sz w:val="16"/>
              </w:rPr>
            </w:pPr>
            <w:r>
              <w:rPr>
                <w:sz w:val="16"/>
              </w:rPr>
              <w:t>agreed</w:t>
            </w:r>
          </w:p>
        </w:tc>
        <w:tc>
          <w:tcPr>
            <w:tcW w:w="1154" w:type="dxa"/>
          </w:tcPr>
          <w:p w14:paraId="38B0378B" w14:textId="77777777" w:rsidR="00046D4A" w:rsidRPr="00B1530F" w:rsidRDefault="00046D4A" w:rsidP="004F19EB">
            <w:pPr>
              <w:pStyle w:val="TAL"/>
              <w:rPr>
                <w:sz w:val="16"/>
              </w:rPr>
            </w:pPr>
          </w:p>
        </w:tc>
        <w:tc>
          <w:tcPr>
            <w:tcW w:w="1159" w:type="dxa"/>
          </w:tcPr>
          <w:p w14:paraId="5B4F9CD2" w14:textId="77777777" w:rsidR="00046D4A" w:rsidRPr="00B1530F" w:rsidRDefault="00046D4A" w:rsidP="004F19EB">
            <w:pPr>
              <w:pStyle w:val="TAL"/>
              <w:rPr>
                <w:sz w:val="16"/>
              </w:rPr>
            </w:pPr>
          </w:p>
        </w:tc>
      </w:tr>
      <w:tr w:rsidR="00046D4A" w14:paraId="7CF1C2CA" w14:textId="77777777" w:rsidTr="00796364">
        <w:tc>
          <w:tcPr>
            <w:tcW w:w="0" w:type="auto"/>
          </w:tcPr>
          <w:p w14:paraId="6C9FEBA7" w14:textId="77777777" w:rsidR="00046D4A" w:rsidRPr="00B1530F" w:rsidRDefault="00046D4A" w:rsidP="004F19EB">
            <w:pPr>
              <w:pStyle w:val="TAL"/>
              <w:rPr>
                <w:sz w:val="16"/>
              </w:rPr>
            </w:pPr>
            <w:r>
              <w:rPr>
                <w:sz w:val="16"/>
              </w:rPr>
              <w:t>R5-243228</w:t>
            </w:r>
          </w:p>
        </w:tc>
        <w:tc>
          <w:tcPr>
            <w:tcW w:w="0" w:type="auto"/>
          </w:tcPr>
          <w:p w14:paraId="4E20686B" w14:textId="77777777" w:rsidR="00046D4A" w:rsidRPr="00B1530F" w:rsidRDefault="00046D4A" w:rsidP="004F19EB">
            <w:pPr>
              <w:pStyle w:val="TAL"/>
              <w:rPr>
                <w:sz w:val="16"/>
              </w:rPr>
            </w:pPr>
            <w:r>
              <w:rPr>
                <w:sz w:val="16"/>
              </w:rPr>
              <w:t>Update to Annex F for V2X test cases</w:t>
            </w:r>
          </w:p>
        </w:tc>
        <w:tc>
          <w:tcPr>
            <w:tcW w:w="0" w:type="auto"/>
          </w:tcPr>
          <w:p w14:paraId="4C52A95C" w14:textId="77777777" w:rsidR="00046D4A" w:rsidRPr="00B1530F" w:rsidRDefault="00046D4A" w:rsidP="004F19EB">
            <w:pPr>
              <w:pStyle w:val="TAL"/>
              <w:rPr>
                <w:sz w:val="16"/>
              </w:rPr>
            </w:pPr>
            <w:r>
              <w:rPr>
                <w:sz w:val="16"/>
              </w:rPr>
              <w:t>Huawei, HiSilicon</w:t>
            </w:r>
          </w:p>
        </w:tc>
        <w:tc>
          <w:tcPr>
            <w:tcW w:w="0" w:type="auto"/>
          </w:tcPr>
          <w:p w14:paraId="1A381C1F" w14:textId="77777777" w:rsidR="00046D4A" w:rsidRPr="00B1530F" w:rsidRDefault="00046D4A" w:rsidP="004F19EB">
            <w:pPr>
              <w:pStyle w:val="TAL"/>
              <w:rPr>
                <w:sz w:val="16"/>
              </w:rPr>
            </w:pPr>
            <w:r>
              <w:rPr>
                <w:sz w:val="16"/>
              </w:rPr>
              <w:t>revised</w:t>
            </w:r>
          </w:p>
        </w:tc>
        <w:tc>
          <w:tcPr>
            <w:tcW w:w="1154" w:type="dxa"/>
          </w:tcPr>
          <w:p w14:paraId="759B81BD" w14:textId="77777777" w:rsidR="00046D4A" w:rsidRPr="00B1530F" w:rsidRDefault="00046D4A" w:rsidP="004F19EB">
            <w:pPr>
              <w:pStyle w:val="TAL"/>
              <w:rPr>
                <w:sz w:val="16"/>
              </w:rPr>
            </w:pPr>
          </w:p>
        </w:tc>
        <w:tc>
          <w:tcPr>
            <w:tcW w:w="1159" w:type="dxa"/>
          </w:tcPr>
          <w:p w14:paraId="69CD1D81" w14:textId="77777777" w:rsidR="00046D4A" w:rsidRPr="00B1530F" w:rsidRDefault="00046D4A" w:rsidP="004F19EB">
            <w:pPr>
              <w:pStyle w:val="TAL"/>
              <w:rPr>
                <w:sz w:val="16"/>
              </w:rPr>
            </w:pPr>
            <w:r>
              <w:rPr>
                <w:sz w:val="16"/>
              </w:rPr>
              <w:t>R5-243630</w:t>
            </w:r>
          </w:p>
        </w:tc>
      </w:tr>
      <w:tr w:rsidR="00046D4A" w14:paraId="555149AD" w14:textId="77777777" w:rsidTr="00796364">
        <w:tc>
          <w:tcPr>
            <w:tcW w:w="0" w:type="auto"/>
          </w:tcPr>
          <w:p w14:paraId="61CAB2EC" w14:textId="77777777" w:rsidR="00046D4A" w:rsidRPr="00B1530F" w:rsidRDefault="00046D4A" w:rsidP="004F19EB">
            <w:pPr>
              <w:pStyle w:val="TAL"/>
              <w:rPr>
                <w:sz w:val="16"/>
              </w:rPr>
            </w:pPr>
            <w:r>
              <w:rPr>
                <w:sz w:val="16"/>
              </w:rPr>
              <w:t>R5-243229</w:t>
            </w:r>
          </w:p>
        </w:tc>
        <w:tc>
          <w:tcPr>
            <w:tcW w:w="0" w:type="auto"/>
          </w:tcPr>
          <w:p w14:paraId="383EE52C" w14:textId="77777777" w:rsidR="00046D4A" w:rsidRPr="00B1530F" w:rsidRDefault="00046D4A" w:rsidP="004F19EB">
            <w:pPr>
              <w:pStyle w:val="TAL"/>
              <w:rPr>
                <w:sz w:val="16"/>
              </w:rPr>
            </w:pPr>
            <w:r>
              <w:rPr>
                <w:sz w:val="16"/>
              </w:rPr>
              <w:t>Addition of minimum requirements of reference sensitivity exceptions for R16 inter-band EN-DC within FR1</w:t>
            </w:r>
          </w:p>
        </w:tc>
        <w:tc>
          <w:tcPr>
            <w:tcW w:w="0" w:type="auto"/>
          </w:tcPr>
          <w:p w14:paraId="5FEA8FDD" w14:textId="77777777" w:rsidR="00046D4A" w:rsidRPr="00B1530F" w:rsidRDefault="00046D4A" w:rsidP="004F19EB">
            <w:pPr>
              <w:pStyle w:val="TAL"/>
              <w:rPr>
                <w:sz w:val="16"/>
              </w:rPr>
            </w:pPr>
            <w:r>
              <w:rPr>
                <w:sz w:val="16"/>
              </w:rPr>
              <w:t>KT Corp.</w:t>
            </w:r>
          </w:p>
        </w:tc>
        <w:tc>
          <w:tcPr>
            <w:tcW w:w="0" w:type="auto"/>
          </w:tcPr>
          <w:p w14:paraId="449E0B0B" w14:textId="77777777" w:rsidR="00046D4A" w:rsidRPr="00B1530F" w:rsidRDefault="00046D4A" w:rsidP="004F19EB">
            <w:pPr>
              <w:pStyle w:val="TAL"/>
              <w:rPr>
                <w:sz w:val="16"/>
              </w:rPr>
            </w:pPr>
            <w:r>
              <w:rPr>
                <w:sz w:val="16"/>
              </w:rPr>
              <w:t>revised</w:t>
            </w:r>
          </w:p>
        </w:tc>
        <w:tc>
          <w:tcPr>
            <w:tcW w:w="1154" w:type="dxa"/>
          </w:tcPr>
          <w:p w14:paraId="7E1A8533" w14:textId="77777777" w:rsidR="00046D4A" w:rsidRPr="00B1530F" w:rsidRDefault="00046D4A" w:rsidP="004F19EB">
            <w:pPr>
              <w:pStyle w:val="TAL"/>
              <w:rPr>
                <w:sz w:val="16"/>
              </w:rPr>
            </w:pPr>
          </w:p>
        </w:tc>
        <w:tc>
          <w:tcPr>
            <w:tcW w:w="1159" w:type="dxa"/>
          </w:tcPr>
          <w:p w14:paraId="5A74FE6C" w14:textId="77777777" w:rsidR="00046D4A" w:rsidRPr="00B1530F" w:rsidRDefault="00046D4A" w:rsidP="004F19EB">
            <w:pPr>
              <w:pStyle w:val="TAL"/>
              <w:rPr>
                <w:sz w:val="16"/>
              </w:rPr>
            </w:pPr>
            <w:r>
              <w:rPr>
                <w:sz w:val="16"/>
              </w:rPr>
              <w:t>R5-243668</w:t>
            </w:r>
          </w:p>
        </w:tc>
      </w:tr>
      <w:tr w:rsidR="00046D4A" w14:paraId="6919E480" w14:textId="77777777" w:rsidTr="00796364">
        <w:tc>
          <w:tcPr>
            <w:tcW w:w="0" w:type="auto"/>
          </w:tcPr>
          <w:p w14:paraId="2A8466E3" w14:textId="77777777" w:rsidR="00046D4A" w:rsidRPr="00B1530F" w:rsidRDefault="00046D4A" w:rsidP="004F19EB">
            <w:pPr>
              <w:pStyle w:val="TAL"/>
              <w:rPr>
                <w:sz w:val="16"/>
              </w:rPr>
            </w:pPr>
            <w:r>
              <w:rPr>
                <w:sz w:val="16"/>
              </w:rPr>
              <w:t>R5-243230</w:t>
            </w:r>
          </w:p>
        </w:tc>
        <w:tc>
          <w:tcPr>
            <w:tcW w:w="0" w:type="auto"/>
          </w:tcPr>
          <w:p w14:paraId="346BE1AA" w14:textId="77777777" w:rsidR="00046D4A" w:rsidRPr="00B1530F" w:rsidRDefault="00046D4A" w:rsidP="004F19EB">
            <w:pPr>
              <w:pStyle w:val="TAL"/>
              <w:rPr>
                <w:sz w:val="16"/>
              </w:rPr>
            </w:pPr>
            <w:r>
              <w:rPr>
                <w:sz w:val="16"/>
              </w:rPr>
              <w:t>CR to TS 38.551 on Annex G, editorial</w:t>
            </w:r>
          </w:p>
        </w:tc>
        <w:tc>
          <w:tcPr>
            <w:tcW w:w="0" w:type="auto"/>
          </w:tcPr>
          <w:p w14:paraId="29BD1060" w14:textId="77777777" w:rsidR="00046D4A" w:rsidRPr="00B1530F" w:rsidRDefault="00046D4A" w:rsidP="004F19EB">
            <w:pPr>
              <w:pStyle w:val="TAL"/>
              <w:rPr>
                <w:sz w:val="16"/>
              </w:rPr>
            </w:pPr>
            <w:r>
              <w:rPr>
                <w:sz w:val="16"/>
              </w:rPr>
              <w:t>Apple (UK) Limited</w:t>
            </w:r>
          </w:p>
        </w:tc>
        <w:tc>
          <w:tcPr>
            <w:tcW w:w="0" w:type="auto"/>
          </w:tcPr>
          <w:p w14:paraId="5529EFA4" w14:textId="77777777" w:rsidR="00046D4A" w:rsidRPr="00B1530F" w:rsidRDefault="00046D4A" w:rsidP="004F19EB">
            <w:pPr>
              <w:pStyle w:val="TAL"/>
              <w:rPr>
                <w:sz w:val="16"/>
              </w:rPr>
            </w:pPr>
            <w:r>
              <w:rPr>
                <w:sz w:val="16"/>
              </w:rPr>
              <w:t>agreed</w:t>
            </w:r>
          </w:p>
        </w:tc>
        <w:tc>
          <w:tcPr>
            <w:tcW w:w="1154" w:type="dxa"/>
          </w:tcPr>
          <w:p w14:paraId="44DB4C55" w14:textId="77777777" w:rsidR="00046D4A" w:rsidRPr="00B1530F" w:rsidRDefault="00046D4A" w:rsidP="004F19EB">
            <w:pPr>
              <w:pStyle w:val="TAL"/>
              <w:rPr>
                <w:sz w:val="16"/>
              </w:rPr>
            </w:pPr>
          </w:p>
        </w:tc>
        <w:tc>
          <w:tcPr>
            <w:tcW w:w="1159" w:type="dxa"/>
          </w:tcPr>
          <w:p w14:paraId="2C0C25FB" w14:textId="77777777" w:rsidR="00046D4A" w:rsidRPr="00B1530F" w:rsidRDefault="00046D4A" w:rsidP="004F19EB">
            <w:pPr>
              <w:pStyle w:val="TAL"/>
              <w:rPr>
                <w:sz w:val="16"/>
              </w:rPr>
            </w:pPr>
          </w:p>
        </w:tc>
      </w:tr>
      <w:tr w:rsidR="00046D4A" w14:paraId="2C15A0B7" w14:textId="77777777" w:rsidTr="00796364">
        <w:tc>
          <w:tcPr>
            <w:tcW w:w="0" w:type="auto"/>
          </w:tcPr>
          <w:p w14:paraId="215FE5EF" w14:textId="77777777" w:rsidR="00046D4A" w:rsidRPr="00B1530F" w:rsidRDefault="00046D4A" w:rsidP="004F19EB">
            <w:pPr>
              <w:pStyle w:val="TAL"/>
              <w:rPr>
                <w:sz w:val="16"/>
              </w:rPr>
            </w:pPr>
            <w:r>
              <w:rPr>
                <w:sz w:val="16"/>
              </w:rPr>
              <w:t>R5-243231</w:t>
            </w:r>
          </w:p>
        </w:tc>
        <w:tc>
          <w:tcPr>
            <w:tcW w:w="0" w:type="auto"/>
          </w:tcPr>
          <w:p w14:paraId="7704B6B8" w14:textId="77777777" w:rsidR="00046D4A" w:rsidRPr="00B1530F" w:rsidRDefault="00046D4A" w:rsidP="004F19EB">
            <w:pPr>
              <w:pStyle w:val="TAL"/>
              <w:rPr>
                <w:sz w:val="16"/>
              </w:rPr>
            </w:pPr>
            <w:r>
              <w:rPr>
                <w:sz w:val="16"/>
              </w:rPr>
              <w:t>Update of R16 Configuration for inter-band EN-DC</w:t>
            </w:r>
          </w:p>
        </w:tc>
        <w:tc>
          <w:tcPr>
            <w:tcW w:w="0" w:type="auto"/>
          </w:tcPr>
          <w:p w14:paraId="0AE2BA31" w14:textId="77777777" w:rsidR="00046D4A" w:rsidRPr="00B1530F" w:rsidRDefault="00046D4A" w:rsidP="004F19EB">
            <w:pPr>
              <w:pStyle w:val="TAL"/>
              <w:rPr>
                <w:sz w:val="16"/>
              </w:rPr>
            </w:pPr>
            <w:r>
              <w:rPr>
                <w:sz w:val="16"/>
              </w:rPr>
              <w:t>KT Corp.</w:t>
            </w:r>
          </w:p>
        </w:tc>
        <w:tc>
          <w:tcPr>
            <w:tcW w:w="0" w:type="auto"/>
          </w:tcPr>
          <w:p w14:paraId="370D9B54" w14:textId="77777777" w:rsidR="00046D4A" w:rsidRPr="00B1530F" w:rsidRDefault="00046D4A" w:rsidP="004F19EB">
            <w:pPr>
              <w:pStyle w:val="TAL"/>
              <w:rPr>
                <w:sz w:val="16"/>
              </w:rPr>
            </w:pPr>
            <w:r>
              <w:rPr>
                <w:sz w:val="16"/>
              </w:rPr>
              <w:t>revised</w:t>
            </w:r>
          </w:p>
        </w:tc>
        <w:tc>
          <w:tcPr>
            <w:tcW w:w="1154" w:type="dxa"/>
          </w:tcPr>
          <w:p w14:paraId="200CC1D4" w14:textId="77777777" w:rsidR="00046D4A" w:rsidRPr="00B1530F" w:rsidRDefault="00046D4A" w:rsidP="004F19EB">
            <w:pPr>
              <w:pStyle w:val="TAL"/>
              <w:rPr>
                <w:sz w:val="16"/>
              </w:rPr>
            </w:pPr>
          </w:p>
        </w:tc>
        <w:tc>
          <w:tcPr>
            <w:tcW w:w="1159" w:type="dxa"/>
          </w:tcPr>
          <w:p w14:paraId="2474B377" w14:textId="77777777" w:rsidR="00046D4A" w:rsidRPr="00B1530F" w:rsidRDefault="00046D4A" w:rsidP="004F19EB">
            <w:pPr>
              <w:pStyle w:val="TAL"/>
              <w:rPr>
                <w:sz w:val="16"/>
              </w:rPr>
            </w:pPr>
            <w:r>
              <w:rPr>
                <w:sz w:val="16"/>
              </w:rPr>
              <w:t>R5-243669</w:t>
            </w:r>
          </w:p>
        </w:tc>
      </w:tr>
      <w:tr w:rsidR="00046D4A" w14:paraId="057707AC" w14:textId="77777777" w:rsidTr="00796364">
        <w:tc>
          <w:tcPr>
            <w:tcW w:w="0" w:type="auto"/>
          </w:tcPr>
          <w:p w14:paraId="54C36711" w14:textId="77777777" w:rsidR="00046D4A" w:rsidRPr="00B1530F" w:rsidRDefault="00046D4A" w:rsidP="004F19EB">
            <w:pPr>
              <w:pStyle w:val="TAL"/>
              <w:rPr>
                <w:sz w:val="16"/>
              </w:rPr>
            </w:pPr>
            <w:r>
              <w:rPr>
                <w:sz w:val="16"/>
              </w:rPr>
              <w:t>R5-243232</w:t>
            </w:r>
          </w:p>
        </w:tc>
        <w:tc>
          <w:tcPr>
            <w:tcW w:w="0" w:type="auto"/>
          </w:tcPr>
          <w:p w14:paraId="6755E82A" w14:textId="77777777" w:rsidR="00046D4A" w:rsidRPr="00B1530F" w:rsidRDefault="00046D4A" w:rsidP="004F19EB">
            <w:pPr>
              <w:pStyle w:val="TAL"/>
              <w:rPr>
                <w:sz w:val="16"/>
              </w:rPr>
            </w:pPr>
            <w:r>
              <w:rPr>
                <w:sz w:val="16"/>
              </w:rPr>
              <w:t>CR to TS 38.551 on EUT positioning</w:t>
            </w:r>
          </w:p>
        </w:tc>
        <w:tc>
          <w:tcPr>
            <w:tcW w:w="0" w:type="auto"/>
          </w:tcPr>
          <w:p w14:paraId="65B89029" w14:textId="77777777" w:rsidR="00046D4A" w:rsidRPr="00B1530F" w:rsidRDefault="00046D4A" w:rsidP="004F19EB">
            <w:pPr>
              <w:pStyle w:val="TAL"/>
              <w:rPr>
                <w:sz w:val="16"/>
              </w:rPr>
            </w:pPr>
            <w:r>
              <w:rPr>
                <w:sz w:val="16"/>
              </w:rPr>
              <w:t>Apple (UK) Limited</w:t>
            </w:r>
          </w:p>
        </w:tc>
        <w:tc>
          <w:tcPr>
            <w:tcW w:w="0" w:type="auto"/>
          </w:tcPr>
          <w:p w14:paraId="747F6D3A" w14:textId="77777777" w:rsidR="00046D4A" w:rsidRPr="00B1530F" w:rsidRDefault="00046D4A" w:rsidP="004F19EB">
            <w:pPr>
              <w:pStyle w:val="TAL"/>
              <w:rPr>
                <w:sz w:val="16"/>
              </w:rPr>
            </w:pPr>
            <w:r>
              <w:rPr>
                <w:sz w:val="16"/>
              </w:rPr>
              <w:t>agreed</w:t>
            </w:r>
          </w:p>
        </w:tc>
        <w:tc>
          <w:tcPr>
            <w:tcW w:w="1154" w:type="dxa"/>
          </w:tcPr>
          <w:p w14:paraId="578E3F55" w14:textId="77777777" w:rsidR="00046D4A" w:rsidRPr="00B1530F" w:rsidRDefault="00046D4A" w:rsidP="004F19EB">
            <w:pPr>
              <w:pStyle w:val="TAL"/>
              <w:rPr>
                <w:sz w:val="16"/>
              </w:rPr>
            </w:pPr>
          </w:p>
        </w:tc>
        <w:tc>
          <w:tcPr>
            <w:tcW w:w="1159" w:type="dxa"/>
          </w:tcPr>
          <w:p w14:paraId="07208410" w14:textId="77777777" w:rsidR="00046D4A" w:rsidRPr="00B1530F" w:rsidRDefault="00046D4A" w:rsidP="004F19EB">
            <w:pPr>
              <w:pStyle w:val="TAL"/>
              <w:rPr>
                <w:sz w:val="16"/>
              </w:rPr>
            </w:pPr>
          </w:p>
        </w:tc>
      </w:tr>
      <w:tr w:rsidR="00046D4A" w14:paraId="0B367166" w14:textId="77777777" w:rsidTr="00796364">
        <w:tc>
          <w:tcPr>
            <w:tcW w:w="0" w:type="auto"/>
          </w:tcPr>
          <w:p w14:paraId="426E0B41" w14:textId="77777777" w:rsidR="00046D4A" w:rsidRPr="00B1530F" w:rsidRDefault="00046D4A" w:rsidP="004F19EB">
            <w:pPr>
              <w:pStyle w:val="TAL"/>
              <w:rPr>
                <w:sz w:val="16"/>
              </w:rPr>
            </w:pPr>
            <w:r>
              <w:rPr>
                <w:sz w:val="16"/>
              </w:rPr>
              <w:t>R5-243233</w:t>
            </w:r>
          </w:p>
        </w:tc>
        <w:tc>
          <w:tcPr>
            <w:tcW w:w="0" w:type="auto"/>
          </w:tcPr>
          <w:p w14:paraId="12B2982E" w14:textId="77777777" w:rsidR="00046D4A" w:rsidRPr="00B1530F" w:rsidRDefault="00046D4A" w:rsidP="004F19EB">
            <w:pPr>
              <w:pStyle w:val="TAL"/>
              <w:rPr>
                <w:sz w:val="16"/>
              </w:rPr>
            </w:pPr>
            <w:r>
              <w:rPr>
                <w:sz w:val="16"/>
              </w:rPr>
              <w:t>CR to TS 38.551 on section 6.1.2</w:t>
            </w:r>
          </w:p>
        </w:tc>
        <w:tc>
          <w:tcPr>
            <w:tcW w:w="0" w:type="auto"/>
          </w:tcPr>
          <w:p w14:paraId="6884CED6" w14:textId="77777777" w:rsidR="00046D4A" w:rsidRPr="00B1530F" w:rsidRDefault="00046D4A" w:rsidP="004F19EB">
            <w:pPr>
              <w:pStyle w:val="TAL"/>
              <w:rPr>
                <w:sz w:val="16"/>
              </w:rPr>
            </w:pPr>
            <w:r>
              <w:rPr>
                <w:sz w:val="16"/>
              </w:rPr>
              <w:t>Apple (UK) Limited</w:t>
            </w:r>
          </w:p>
        </w:tc>
        <w:tc>
          <w:tcPr>
            <w:tcW w:w="0" w:type="auto"/>
          </w:tcPr>
          <w:p w14:paraId="49FFD570" w14:textId="77777777" w:rsidR="00046D4A" w:rsidRPr="00B1530F" w:rsidRDefault="00046D4A" w:rsidP="004F19EB">
            <w:pPr>
              <w:pStyle w:val="TAL"/>
              <w:rPr>
                <w:sz w:val="16"/>
              </w:rPr>
            </w:pPr>
            <w:r>
              <w:rPr>
                <w:sz w:val="16"/>
              </w:rPr>
              <w:t>agreed</w:t>
            </w:r>
          </w:p>
        </w:tc>
        <w:tc>
          <w:tcPr>
            <w:tcW w:w="1154" w:type="dxa"/>
          </w:tcPr>
          <w:p w14:paraId="76AC0087" w14:textId="77777777" w:rsidR="00046D4A" w:rsidRPr="00B1530F" w:rsidRDefault="00046D4A" w:rsidP="004F19EB">
            <w:pPr>
              <w:pStyle w:val="TAL"/>
              <w:rPr>
                <w:sz w:val="16"/>
              </w:rPr>
            </w:pPr>
          </w:p>
        </w:tc>
        <w:tc>
          <w:tcPr>
            <w:tcW w:w="1159" w:type="dxa"/>
          </w:tcPr>
          <w:p w14:paraId="3F9D28E3" w14:textId="77777777" w:rsidR="00046D4A" w:rsidRPr="00B1530F" w:rsidRDefault="00046D4A" w:rsidP="004F19EB">
            <w:pPr>
              <w:pStyle w:val="TAL"/>
              <w:rPr>
                <w:sz w:val="16"/>
              </w:rPr>
            </w:pPr>
          </w:p>
        </w:tc>
      </w:tr>
      <w:tr w:rsidR="00046D4A" w14:paraId="074F0651" w14:textId="77777777" w:rsidTr="00796364">
        <w:tc>
          <w:tcPr>
            <w:tcW w:w="0" w:type="auto"/>
          </w:tcPr>
          <w:p w14:paraId="42A8FCDE" w14:textId="77777777" w:rsidR="00046D4A" w:rsidRPr="00B1530F" w:rsidRDefault="00046D4A" w:rsidP="004F19EB">
            <w:pPr>
              <w:pStyle w:val="TAL"/>
              <w:rPr>
                <w:sz w:val="16"/>
              </w:rPr>
            </w:pPr>
            <w:r>
              <w:rPr>
                <w:sz w:val="16"/>
              </w:rPr>
              <w:t>R5-243234</w:t>
            </w:r>
          </w:p>
        </w:tc>
        <w:tc>
          <w:tcPr>
            <w:tcW w:w="0" w:type="auto"/>
          </w:tcPr>
          <w:p w14:paraId="67F9ADEF" w14:textId="77777777" w:rsidR="00046D4A" w:rsidRPr="00B1530F" w:rsidRDefault="00046D4A" w:rsidP="004F19EB">
            <w:pPr>
              <w:pStyle w:val="TAL"/>
              <w:rPr>
                <w:sz w:val="16"/>
              </w:rPr>
            </w:pPr>
            <w:r>
              <w:rPr>
                <w:sz w:val="16"/>
              </w:rPr>
              <w:t>Proposal for new test cases related to P-CSCF Restoration procedures</w:t>
            </w:r>
          </w:p>
        </w:tc>
        <w:tc>
          <w:tcPr>
            <w:tcW w:w="0" w:type="auto"/>
          </w:tcPr>
          <w:p w14:paraId="70928921" w14:textId="77777777" w:rsidR="00046D4A" w:rsidRPr="00B1530F" w:rsidRDefault="00046D4A" w:rsidP="004F19EB">
            <w:pPr>
              <w:pStyle w:val="TAL"/>
              <w:rPr>
                <w:sz w:val="16"/>
              </w:rPr>
            </w:pPr>
            <w:r>
              <w:rPr>
                <w:sz w:val="16"/>
              </w:rPr>
              <w:t>Orange, Qualcomm</w:t>
            </w:r>
          </w:p>
        </w:tc>
        <w:tc>
          <w:tcPr>
            <w:tcW w:w="0" w:type="auto"/>
          </w:tcPr>
          <w:p w14:paraId="40A3B8FD" w14:textId="77777777" w:rsidR="00046D4A" w:rsidRPr="00B1530F" w:rsidRDefault="00046D4A" w:rsidP="004F19EB">
            <w:pPr>
              <w:pStyle w:val="TAL"/>
              <w:rPr>
                <w:sz w:val="16"/>
              </w:rPr>
            </w:pPr>
            <w:r>
              <w:rPr>
                <w:sz w:val="16"/>
              </w:rPr>
              <w:t>noted</w:t>
            </w:r>
          </w:p>
        </w:tc>
        <w:tc>
          <w:tcPr>
            <w:tcW w:w="1154" w:type="dxa"/>
          </w:tcPr>
          <w:p w14:paraId="63FCA171" w14:textId="77777777" w:rsidR="00046D4A" w:rsidRPr="00B1530F" w:rsidRDefault="00046D4A" w:rsidP="004F19EB">
            <w:pPr>
              <w:pStyle w:val="TAL"/>
              <w:rPr>
                <w:sz w:val="16"/>
              </w:rPr>
            </w:pPr>
          </w:p>
        </w:tc>
        <w:tc>
          <w:tcPr>
            <w:tcW w:w="1159" w:type="dxa"/>
          </w:tcPr>
          <w:p w14:paraId="6DCA5C97" w14:textId="77777777" w:rsidR="00046D4A" w:rsidRPr="00B1530F" w:rsidRDefault="00046D4A" w:rsidP="004F19EB">
            <w:pPr>
              <w:pStyle w:val="TAL"/>
              <w:rPr>
                <w:sz w:val="16"/>
              </w:rPr>
            </w:pPr>
          </w:p>
        </w:tc>
      </w:tr>
      <w:tr w:rsidR="00046D4A" w14:paraId="3B12A9A5" w14:textId="77777777" w:rsidTr="00796364">
        <w:tc>
          <w:tcPr>
            <w:tcW w:w="0" w:type="auto"/>
          </w:tcPr>
          <w:p w14:paraId="7DB215D5" w14:textId="77777777" w:rsidR="00046D4A" w:rsidRPr="00B1530F" w:rsidRDefault="00046D4A" w:rsidP="004F19EB">
            <w:pPr>
              <w:pStyle w:val="TAL"/>
              <w:rPr>
                <w:sz w:val="16"/>
              </w:rPr>
            </w:pPr>
            <w:r>
              <w:rPr>
                <w:sz w:val="16"/>
              </w:rPr>
              <w:t>R5-243235</w:t>
            </w:r>
          </w:p>
        </w:tc>
        <w:tc>
          <w:tcPr>
            <w:tcW w:w="0" w:type="auto"/>
          </w:tcPr>
          <w:p w14:paraId="33FC865D" w14:textId="77777777" w:rsidR="00046D4A" w:rsidRPr="00B1530F" w:rsidRDefault="00046D4A" w:rsidP="004F19EB">
            <w:pPr>
              <w:pStyle w:val="TAL"/>
              <w:rPr>
                <w:sz w:val="16"/>
              </w:rPr>
            </w:pPr>
            <w:r>
              <w:rPr>
                <w:sz w:val="16"/>
              </w:rPr>
              <w:t>Addition of Clause 4.5.6.4.0 minimum conformance requirements for simultaneous RRC-based active BWP switch on multiple CCs</w:t>
            </w:r>
          </w:p>
        </w:tc>
        <w:tc>
          <w:tcPr>
            <w:tcW w:w="0" w:type="auto"/>
          </w:tcPr>
          <w:p w14:paraId="79BB6C88" w14:textId="77777777" w:rsidR="00046D4A" w:rsidRPr="00B1530F" w:rsidRDefault="00046D4A" w:rsidP="004F19EB">
            <w:pPr>
              <w:pStyle w:val="TAL"/>
              <w:rPr>
                <w:sz w:val="16"/>
              </w:rPr>
            </w:pPr>
            <w:r>
              <w:rPr>
                <w:sz w:val="16"/>
              </w:rPr>
              <w:t>Apple</w:t>
            </w:r>
          </w:p>
        </w:tc>
        <w:tc>
          <w:tcPr>
            <w:tcW w:w="0" w:type="auto"/>
          </w:tcPr>
          <w:p w14:paraId="263F99F0" w14:textId="77777777" w:rsidR="00046D4A" w:rsidRPr="00B1530F" w:rsidRDefault="00046D4A" w:rsidP="004F19EB">
            <w:pPr>
              <w:pStyle w:val="TAL"/>
              <w:rPr>
                <w:sz w:val="16"/>
              </w:rPr>
            </w:pPr>
            <w:r>
              <w:rPr>
                <w:sz w:val="16"/>
              </w:rPr>
              <w:t>agreed</w:t>
            </w:r>
          </w:p>
        </w:tc>
        <w:tc>
          <w:tcPr>
            <w:tcW w:w="1154" w:type="dxa"/>
          </w:tcPr>
          <w:p w14:paraId="710161D4" w14:textId="77777777" w:rsidR="00046D4A" w:rsidRPr="00B1530F" w:rsidRDefault="00046D4A" w:rsidP="004F19EB">
            <w:pPr>
              <w:pStyle w:val="TAL"/>
              <w:rPr>
                <w:sz w:val="16"/>
              </w:rPr>
            </w:pPr>
          </w:p>
        </w:tc>
        <w:tc>
          <w:tcPr>
            <w:tcW w:w="1159" w:type="dxa"/>
          </w:tcPr>
          <w:p w14:paraId="5D12F375" w14:textId="77777777" w:rsidR="00046D4A" w:rsidRPr="00B1530F" w:rsidRDefault="00046D4A" w:rsidP="004F19EB">
            <w:pPr>
              <w:pStyle w:val="TAL"/>
              <w:rPr>
                <w:sz w:val="16"/>
              </w:rPr>
            </w:pPr>
          </w:p>
        </w:tc>
      </w:tr>
      <w:tr w:rsidR="00046D4A" w14:paraId="64F8ED51" w14:textId="77777777" w:rsidTr="00796364">
        <w:tc>
          <w:tcPr>
            <w:tcW w:w="0" w:type="auto"/>
          </w:tcPr>
          <w:p w14:paraId="5602E61F" w14:textId="77777777" w:rsidR="00046D4A" w:rsidRPr="00B1530F" w:rsidRDefault="00046D4A" w:rsidP="004F19EB">
            <w:pPr>
              <w:pStyle w:val="TAL"/>
              <w:rPr>
                <w:sz w:val="16"/>
              </w:rPr>
            </w:pPr>
            <w:r>
              <w:rPr>
                <w:sz w:val="16"/>
              </w:rPr>
              <w:t>R5-243236</w:t>
            </w:r>
          </w:p>
        </w:tc>
        <w:tc>
          <w:tcPr>
            <w:tcW w:w="0" w:type="auto"/>
          </w:tcPr>
          <w:p w14:paraId="48432288" w14:textId="77777777" w:rsidR="00046D4A" w:rsidRPr="00B1530F" w:rsidRDefault="00046D4A" w:rsidP="004F19EB">
            <w:pPr>
              <w:pStyle w:val="TAL"/>
              <w:rPr>
                <w:sz w:val="16"/>
              </w:rPr>
            </w:pPr>
            <w:r>
              <w:rPr>
                <w:sz w:val="16"/>
              </w:rPr>
              <w:t>Addition of Clause 4.6.8.0 minimum conformance requirements for CSI-RS based intra-frequency measurement</w:t>
            </w:r>
          </w:p>
        </w:tc>
        <w:tc>
          <w:tcPr>
            <w:tcW w:w="0" w:type="auto"/>
          </w:tcPr>
          <w:p w14:paraId="52908B21" w14:textId="77777777" w:rsidR="00046D4A" w:rsidRPr="00B1530F" w:rsidRDefault="00046D4A" w:rsidP="004F19EB">
            <w:pPr>
              <w:pStyle w:val="TAL"/>
              <w:rPr>
                <w:sz w:val="16"/>
              </w:rPr>
            </w:pPr>
            <w:r>
              <w:rPr>
                <w:sz w:val="16"/>
              </w:rPr>
              <w:t>Apple</w:t>
            </w:r>
          </w:p>
        </w:tc>
        <w:tc>
          <w:tcPr>
            <w:tcW w:w="0" w:type="auto"/>
          </w:tcPr>
          <w:p w14:paraId="0E365505" w14:textId="77777777" w:rsidR="00046D4A" w:rsidRPr="00B1530F" w:rsidRDefault="00046D4A" w:rsidP="004F19EB">
            <w:pPr>
              <w:pStyle w:val="TAL"/>
              <w:rPr>
                <w:sz w:val="16"/>
              </w:rPr>
            </w:pPr>
            <w:r>
              <w:rPr>
                <w:sz w:val="16"/>
              </w:rPr>
              <w:t>agreed</w:t>
            </w:r>
          </w:p>
        </w:tc>
        <w:tc>
          <w:tcPr>
            <w:tcW w:w="1154" w:type="dxa"/>
          </w:tcPr>
          <w:p w14:paraId="55686719" w14:textId="77777777" w:rsidR="00046D4A" w:rsidRPr="00B1530F" w:rsidRDefault="00046D4A" w:rsidP="004F19EB">
            <w:pPr>
              <w:pStyle w:val="TAL"/>
              <w:rPr>
                <w:sz w:val="16"/>
              </w:rPr>
            </w:pPr>
          </w:p>
        </w:tc>
        <w:tc>
          <w:tcPr>
            <w:tcW w:w="1159" w:type="dxa"/>
          </w:tcPr>
          <w:p w14:paraId="21481276" w14:textId="77777777" w:rsidR="00046D4A" w:rsidRPr="00B1530F" w:rsidRDefault="00046D4A" w:rsidP="004F19EB">
            <w:pPr>
              <w:pStyle w:val="TAL"/>
              <w:rPr>
                <w:sz w:val="16"/>
              </w:rPr>
            </w:pPr>
          </w:p>
        </w:tc>
      </w:tr>
      <w:tr w:rsidR="00046D4A" w14:paraId="071680A1" w14:textId="77777777" w:rsidTr="00796364">
        <w:tc>
          <w:tcPr>
            <w:tcW w:w="0" w:type="auto"/>
          </w:tcPr>
          <w:p w14:paraId="3CB51BF6" w14:textId="77777777" w:rsidR="00046D4A" w:rsidRPr="00B1530F" w:rsidRDefault="00046D4A" w:rsidP="004F19EB">
            <w:pPr>
              <w:pStyle w:val="TAL"/>
              <w:rPr>
                <w:sz w:val="16"/>
              </w:rPr>
            </w:pPr>
            <w:r>
              <w:rPr>
                <w:sz w:val="16"/>
              </w:rPr>
              <w:t>R5-243237</w:t>
            </w:r>
          </w:p>
        </w:tc>
        <w:tc>
          <w:tcPr>
            <w:tcW w:w="0" w:type="auto"/>
          </w:tcPr>
          <w:p w14:paraId="0AFE768D" w14:textId="77777777" w:rsidR="00046D4A" w:rsidRPr="00B1530F" w:rsidRDefault="00046D4A" w:rsidP="004F19EB">
            <w:pPr>
              <w:pStyle w:val="TAL"/>
              <w:rPr>
                <w:sz w:val="16"/>
              </w:rPr>
            </w:pPr>
            <w:r>
              <w:rPr>
                <w:sz w:val="16"/>
              </w:rPr>
              <w:t>Addition of Clause 4.6.9.0 minimum conformance requirements for CSI-RS based inter-frequency measurement</w:t>
            </w:r>
          </w:p>
        </w:tc>
        <w:tc>
          <w:tcPr>
            <w:tcW w:w="0" w:type="auto"/>
          </w:tcPr>
          <w:p w14:paraId="5F16ABF4" w14:textId="77777777" w:rsidR="00046D4A" w:rsidRPr="00B1530F" w:rsidRDefault="00046D4A" w:rsidP="004F19EB">
            <w:pPr>
              <w:pStyle w:val="TAL"/>
              <w:rPr>
                <w:sz w:val="16"/>
              </w:rPr>
            </w:pPr>
            <w:r>
              <w:rPr>
                <w:sz w:val="16"/>
              </w:rPr>
              <w:t>Apple</w:t>
            </w:r>
          </w:p>
        </w:tc>
        <w:tc>
          <w:tcPr>
            <w:tcW w:w="0" w:type="auto"/>
          </w:tcPr>
          <w:p w14:paraId="03CF9A58" w14:textId="77777777" w:rsidR="00046D4A" w:rsidRPr="00B1530F" w:rsidRDefault="00046D4A" w:rsidP="004F19EB">
            <w:pPr>
              <w:pStyle w:val="TAL"/>
              <w:rPr>
                <w:sz w:val="16"/>
              </w:rPr>
            </w:pPr>
            <w:r>
              <w:rPr>
                <w:sz w:val="16"/>
              </w:rPr>
              <w:t>agreed</w:t>
            </w:r>
          </w:p>
        </w:tc>
        <w:tc>
          <w:tcPr>
            <w:tcW w:w="1154" w:type="dxa"/>
          </w:tcPr>
          <w:p w14:paraId="4E60C842" w14:textId="77777777" w:rsidR="00046D4A" w:rsidRPr="00B1530F" w:rsidRDefault="00046D4A" w:rsidP="004F19EB">
            <w:pPr>
              <w:pStyle w:val="TAL"/>
              <w:rPr>
                <w:sz w:val="16"/>
              </w:rPr>
            </w:pPr>
          </w:p>
        </w:tc>
        <w:tc>
          <w:tcPr>
            <w:tcW w:w="1159" w:type="dxa"/>
          </w:tcPr>
          <w:p w14:paraId="71EF5ED8" w14:textId="77777777" w:rsidR="00046D4A" w:rsidRPr="00B1530F" w:rsidRDefault="00046D4A" w:rsidP="004F19EB">
            <w:pPr>
              <w:pStyle w:val="TAL"/>
              <w:rPr>
                <w:sz w:val="16"/>
              </w:rPr>
            </w:pPr>
          </w:p>
        </w:tc>
      </w:tr>
      <w:tr w:rsidR="00046D4A" w14:paraId="698069D2" w14:textId="77777777" w:rsidTr="00796364">
        <w:tc>
          <w:tcPr>
            <w:tcW w:w="0" w:type="auto"/>
          </w:tcPr>
          <w:p w14:paraId="05515338" w14:textId="77777777" w:rsidR="00046D4A" w:rsidRPr="00B1530F" w:rsidRDefault="00046D4A" w:rsidP="004F19EB">
            <w:pPr>
              <w:pStyle w:val="TAL"/>
              <w:rPr>
                <w:sz w:val="16"/>
              </w:rPr>
            </w:pPr>
            <w:r>
              <w:rPr>
                <w:sz w:val="16"/>
              </w:rPr>
              <w:t>R5-243238</w:t>
            </w:r>
          </w:p>
        </w:tc>
        <w:tc>
          <w:tcPr>
            <w:tcW w:w="0" w:type="auto"/>
          </w:tcPr>
          <w:p w14:paraId="1BF23DB3" w14:textId="77777777" w:rsidR="00046D4A" w:rsidRPr="00B1530F" w:rsidRDefault="00046D4A" w:rsidP="004F19EB">
            <w:pPr>
              <w:pStyle w:val="TAL"/>
              <w:rPr>
                <w:sz w:val="16"/>
              </w:rPr>
            </w:pPr>
            <w:r>
              <w:rPr>
                <w:sz w:val="16"/>
              </w:rPr>
              <w:t>Addition of Clause 5.5.3.0 minimum conformance requirements for SCell activation and deactivation delay</w:t>
            </w:r>
          </w:p>
        </w:tc>
        <w:tc>
          <w:tcPr>
            <w:tcW w:w="0" w:type="auto"/>
          </w:tcPr>
          <w:p w14:paraId="3735B1E7" w14:textId="77777777" w:rsidR="00046D4A" w:rsidRPr="00B1530F" w:rsidRDefault="00046D4A" w:rsidP="004F19EB">
            <w:pPr>
              <w:pStyle w:val="TAL"/>
              <w:rPr>
                <w:sz w:val="16"/>
              </w:rPr>
            </w:pPr>
            <w:r>
              <w:rPr>
                <w:sz w:val="16"/>
              </w:rPr>
              <w:t>Apple</w:t>
            </w:r>
          </w:p>
        </w:tc>
        <w:tc>
          <w:tcPr>
            <w:tcW w:w="0" w:type="auto"/>
          </w:tcPr>
          <w:p w14:paraId="21F6B566" w14:textId="77777777" w:rsidR="00046D4A" w:rsidRPr="00B1530F" w:rsidRDefault="00046D4A" w:rsidP="004F19EB">
            <w:pPr>
              <w:pStyle w:val="TAL"/>
              <w:rPr>
                <w:sz w:val="16"/>
              </w:rPr>
            </w:pPr>
            <w:r>
              <w:rPr>
                <w:sz w:val="16"/>
              </w:rPr>
              <w:t>agreed</w:t>
            </w:r>
          </w:p>
        </w:tc>
        <w:tc>
          <w:tcPr>
            <w:tcW w:w="1154" w:type="dxa"/>
          </w:tcPr>
          <w:p w14:paraId="1099D2AA" w14:textId="77777777" w:rsidR="00046D4A" w:rsidRPr="00B1530F" w:rsidRDefault="00046D4A" w:rsidP="004F19EB">
            <w:pPr>
              <w:pStyle w:val="TAL"/>
              <w:rPr>
                <w:sz w:val="16"/>
              </w:rPr>
            </w:pPr>
          </w:p>
        </w:tc>
        <w:tc>
          <w:tcPr>
            <w:tcW w:w="1159" w:type="dxa"/>
          </w:tcPr>
          <w:p w14:paraId="7833779B" w14:textId="77777777" w:rsidR="00046D4A" w:rsidRPr="00B1530F" w:rsidRDefault="00046D4A" w:rsidP="004F19EB">
            <w:pPr>
              <w:pStyle w:val="TAL"/>
              <w:rPr>
                <w:sz w:val="16"/>
              </w:rPr>
            </w:pPr>
          </w:p>
        </w:tc>
      </w:tr>
      <w:tr w:rsidR="00046D4A" w14:paraId="2D064D0B" w14:textId="77777777" w:rsidTr="00796364">
        <w:tc>
          <w:tcPr>
            <w:tcW w:w="0" w:type="auto"/>
          </w:tcPr>
          <w:p w14:paraId="7E688882" w14:textId="77777777" w:rsidR="00046D4A" w:rsidRPr="00B1530F" w:rsidRDefault="00046D4A" w:rsidP="004F19EB">
            <w:pPr>
              <w:pStyle w:val="TAL"/>
              <w:rPr>
                <w:sz w:val="16"/>
              </w:rPr>
            </w:pPr>
            <w:r>
              <w:rPr>
                <w:sz w:val="16"/>
              </w:rPr>
              <w:t>R5-243239</w:t>
            </w:r>
          </w:p>
        </w:tc>
        <w:tc>
          <w:tcPr>
            <w:tcW w:w="0" w:type="auto"/>
          </w:tcPr>
          <w:p w14:paraId="0B49E0A9" w14:textId="77777777" w:rsidR="00046D4A" w:rsidRPr="00B1530F" w:rsidRDefault="00046D4A" w:rsidP="004F19EB">
            <w:pPr>
              <w:pStyle w:val="TAL"/>
              <w:rPr>
                <w:sz w:val="16"/>
              </w:rPr>
            </w:pPr>
            <w:r>
              <w:rPr>
                <w:sz w:val="16"/>
              </w:rPr>
              <w:t>Addition of Clause 5.5.6.5.0 minimum conformance requirements for simultaneous RRC-based active BWP switch on multiple CC</w:t>
            </w:r>
          </w:p>
        </w:tc>
        <w:tc>
          <w:tcPr>
            <w:tcW w:w="0" w:type="auto"/>
          </w:tcPr>
          <w:p w14:paraId="2C3C6992" w14:textId="77777777" w:rsidR="00046D4A" w:rsidRPr="00B1530F" w:rsidRDefault="00046D4A" w:rsidP="004F19EB">
            <w:pPr>
              <w:pStyle w:val="TAL"/>
              <w:rPr>
                <w:sz w:val="16"/>
              </w:rPr>
            </w:pPr>
            <w:r>
              <w:rPr>
                <w:sz w:val="16"/>
              </w:rPr>
              <w:t>Apple</w:t>
            </w:r>
          </w:p>
        </w:tc>
        <w:tc>
          <w:tcPr>
            <w:tcW w:w="0" w:type="auto"/>
          </w:tcPr>
          <w:p w14:paraId="24AAC608" w14:textId="77777777" w:rsidR="00046D4A" w:rsidRPr="00B1530F" w:rsidRDefault="00046D4A" w:rsidP="004F19EB">
            <w:pPr>
              <w:pStyle w:val="TAL"/>
              <w:rPr>
                <w:sz w:val="16"/>
              </w:rPr>
            </w:pPr>
            <w:r>
              <w:rPr>
                <w:sz w:val="16"/>
              </w:rPr>
              <w:t>agreed</w:t>
            </w:r>
          </w:p>
        </w:tc>
        <w:tc>
          <w:tcPr>
            <w:tcW w:w="1154" w:type="dxa"/>
          </w:tcPr>
          <w:p w14:paraId="467BD907" w14:textId="77777777" w:rsidR="00046D4A" w:rsidRPr="00B1530F" w:rsidRDefault="00046D4A" w:rsidP="004F19EB">
            <w:pPr>
              <w:pStyle w:val="TAL"/>
              <w:rPr>
                <w:sz w:val="16"/>
              </w:rPr>
            </w:pPr>
          </w:p>
        </w:tc>
        <w:tc>
          <w:tcPr>
            <w:tcW w:w="1159" w:type="dxa"/>
          </w:tcPr>
          <w:p w14:paraId="1841BD42" w14:textId="77777777" w:rsidR="00046D4A" w:rsidRPr="00B1530F" w:rsidRDefault="00046D4A" w:rsidP="004F19EB">
            <w:pPr>
              <w:pStyle w:val="TAL"/>
              <w:rPr>
                <w:sz w:val="16"/>
              </w:rPr>
            </w:pPr>
          </w:p>
        </w:tc>
      </w:tr>
      <w:tr w:rsidR="00046D4A" w14:paraId="09A0BE02" w14:textId="77777777" w:rsidTr="00796364">
        <w:tc>
          <w:tcPr>
            <w:tcW w:w="0" w:type="auto"/>
          </w:tcPr>
          <w:p w14:paraId="65C65E15" w14:textId="77777777" w:rsidR="00046D4A" w:rsidRPr="00B1530F" w:rsidRDefault="00046D4A" w:rsidP="004F19EB">
            <w:pPr>
              <w:pStyle w:val="TAL"/>
              <w:rPr>
                <w:sz w:val="16"/>
              </w:rPr>
            </w:pPr>
            <w:r>
              <w:rPr>
                <w:sz w:val="16"/>
              </w:rPr>
              <w:t>R5-243240</w:t>
            </w:r>
          </w:p>
        </w:tc>
        <w:tc>
          <w:tcPr>
            <w:tcW w:w="0" w:type="auto"/>
          </w:tcPr>
          <w:p w14:paraId="06144996" w14:textId="77777777" w:rsidR="00046D4A" w:rsidRPr="00B1530F" w:rsidRDefault="00046D4A" w:rsidP="004F19EB">
            <w:pPr>
              <w:pStyle w:val="TAL"/>
              <w:rPr>
                <w:sz w:val="16"/>
              </w:rPr>
            </w:pPr>
            <w:r>
              <w:rPr>
                <w:sz w:val="16"/>
              </w:rPr>
              <w:t>Addition of message contents to test case 4.7.9.1</w:t>
            </w:r>
          </w:p>
        </w:tc>
        <w:tc>
          <w:tcPr>
            <w:tcW w:w="0" w:type="auto"/>
          </w:tcPr>
          <w:p w14:paraId="5357BFEE" w14:textId="77777777" w:rsidR="00046D4A" w:rsidRPr="00B1530F" w:rsidRDefault="00046D4A" w:rsidP="004F19EB">
            <w:pPr>
              <w:pStyle w:val="TAL"/>
              <w:rPr>
                <w:sz w:val="16"/>
              </w:rPr>
            </w:pPr>
            <w:r>
              <w:rPr>
                <w:sz w:val="16"/>
              </w:rPr>
              <w:t>Apple, Huawei, Hisilicon</w:t>
            </w:r>
          </w:p>
        </w:tc>
        <w:tc>
          <w:tcPr>
            <w:tcW w:w="0" w:type="auto"/>
          </w:tcPr>
          <w:p w14:paraId="686AEF64" w14:textId="77777777" w:rsidR="00046D4A" w:rsidRPr="00B1530F" w:rsidRDefault="00046D4A" w:rsidP="004F19EB">
            <w:pPr>
              <w:pStyle w:val="TAL"/>
              <w:rPr>
                <w:sz w:val="16"/>
              </w:rPr>
            </w:pPr>
            <w:r>
              <w:rPr>
                <w:sz w:val="16"/>
              </w:rPr>
              <w:t>revised</w:t>
            </w:r>
          </w:p>
        </w:tc>
        <w:tc>
          <w:tcPr>
            <w:tcW w:w="1154" w:type="dxa"/>
          </w:tcPr>
          <w:p w14:paraId="696EB8AD" w14:textId="77777777" w:rsidR="00046D4A" w:rsidRPr="00B1530F" w:rsidRDefault="00046D4A" w:rsidP="004F19EB">
            <w:pPr>
              <w:pStyle w:val="TAL"/>
              <w:rPr>
                <w:sz w:val="16"/>
              </w:rPr>
            </w:pPr>
          </w:p>
        </w:tc>
        <w:tc>
          <w:tcPr>
            <w:tcW w:w="1159" w:type="dxa"/>
          </w:tcPr>
          <w:p w14:paraId="57AFAD85" w14:textId="77777777" w:rsidR="00046D4A" w:rsidRPr="00B1530F" w:rsidRDefault="00046D4A" w:rsidP="004F19EB">
            <w:pPr>
              <w:pStyle w:val="TAL"/>
              <w:rPr>
                <w:sz w:val="16"/>
              </w:rPr>
            </w:pPr>
            <w:r>
              <w:rPr>
                <w:sz w:val="16"/>
              </w:rPr>
              <w:t>R5-243815</w:t>
            </w:r>
          </w:p>
        </w:tc>
      </w:tr>
      <w:tr w:rsidR="00046D4A" w14:paraId="21AD7BD2" w14:textId="77777777" w:rsidTr="00796364">
        <w:tc>
          <w:tcPr>
            <w:tcW w:w="0" w:type="auto"/>
          </w:tcPr>
          <w:p w14:paraId="76A5FB69" w14:textId="77777777" w:rsidR="00046D4A" w:rsidRPr="00B1530F" w:rsidRDefault="00046D4A" w:rsidP="004F19EB">
            <w:pPr>
              <w:pStyle w:val="TAL"/>
              <w:rPr>
                <w:sz w:val="16"/>
              </w:rPr>
            </w:pPr>
            <w:r>
              <w:rPr>
                <w:sz w:val="16"/>
              </w:rPr>
              <w:t>R5-243241</w:t>
            </w:r>
          </w:p>
        </w:tc>
        <w:tc>
          <w:tcPr>
            <w:tcW w:w="0" w:type="auto"/>
          </w:tcPr>
          <w:p w14:paraId="58AADD2F" w14:textId="77777777" w:rsidR="00046D4A" w:rsidRPr="00B1530F" w:rsidRDefault="00046D4A" w:rsidP="004F19EB">
            <w:pPr>
              <w:pStyle w:val="TAL"/>
              <w:rPr>
                <w:sz w:val="16"/>
              </w:rPr>
            </w:pPr>
            <w:r>
              <w:rPr>
                <w:sz w:val="16"/>
              </w:rPr>
              <w:t>Addition of message contents to test case 4.7.9.2</w:t>
            </w:r>
          </w:p>
        </w:tc>
        <w:tc>
          <w:tcPr>
            <w:tcW w:w="0" w:type="auto"/>
          </w:tcPr>
          <w:p w14:paraId="2DF43F99" w14:textId="77777777" w:rsidR="00046D4A" w:rsidRPr="00B1530F" w:rsidRDefault="00046D4A" w:rsidP="004F19EB">
            <w:pPr>
              <w:pStyle w:val="TAL"/>
              <w:rPr>
                <w:sz w:val="16"/>
              </w:rPr>
            </w:pPr>
            <w:r>
              <w:rPr>
                <w:sz w:val="16"/>
              </w:rPr>
              <w:t>Apple, Huawei, Hisilicon</w:t>
            </w:r>
          </w:p>
        </w:tc>
        <w:tc>
          <w:tcPr>
            <w:tcW w:w="0" w:type="auto"/>
          </w:tcPr>
          <w:p w14:paraId="0E389D2A" w14:textId="77777777" w:rsidR="00046D4A" w:rsidRPr="00B1530F" w:rsidRDefault="00046D4A" w:rsidP="004F19EB">
            <w:pPr>
              <w:pStyle w:val="TAL"/>
              <w:rPr>
                <w:sz w:val="16"/>
              </w:rPr>
            </w:pPr>
            <w:r>
              <w:rPr>
                <w:sz w:val="16"/>
              </w:rPr>
              <w:t>revised</w:t>
            </w:r>
          </w:p>
        </w:tc>
        <w:tc>
          <w:tcPr>
            <w:tcW w:w="1154" w:type="dxa"/>
          </w:tcPr>
          <w:p w14:paraId="2CF1F9CC" w14:textId="77777777" w:rsidR="00046D4A" w:rsidRPr="00B1530F" w:rsidRDefault="00046D4A" w:rsidP="004F19EB">
            <w:pPr>
              <w:pStyle w:val="TAL"/>
              <w:rPr>
                <w:sz w:val="16"/>
              </w:rPr>
            </w:pPr>
          </w:p>
        </w:tc>
        <w:tc>
          <w:tcPr>
            <w:tcW w:w="1159" w:type="dxa"/>
          </w:tcPr>
          <w:p w14:paraId="5A08E106" w14:textId="77777777" w:rsidR="00046D4A" w:rsidRPr="00B1530F" w:rsidRDefault="00046D4A" w:rsidP="004F19EB">
            <w:pPr>
              <w:pStyle w:val="TAL"/>
              <w:rPr>
                <w:sz w:val="16"/>
              </w:rPr>
            </w:pPr>
            <w:r>
              <w:rPr>
                <w:sz w:val="16"/>
              </w:rPr>
              <w:t>R5-243842</w:t>
            </w:r>
          </w:p>
        </w:tc>
      </w:tr>
      <w:tr w:rsidR="00046D4A" w14:paraId="45452B0C" w14:textId="77777777" w:rsidTr="00796364">
        <w:tc>
          <w:tcPr>
            <w:tcW w:w="0" w:type="auto"/>
          </w:tcPr>
          <w:p w14:paraId="1773FC8F" w14:textId="77777777" w:rsidR="00046D4A" w:rsidRPr="00B1530F" w:rsidRDefault="00046D4A" w:rsidP="004F19EB">
            <w:pPr>
              <w:pStyle w:val="TAL"/>
              <w:rPr>
                <w:sz w:val="16"/>
              </w:rPr>
            </w:pPr>
            <w:r>
              <w:rPr>
                <w:sz w:val="16"/>
              </w:rPr>
              <w:t>R5-243242</w:t>
            </w:r>
          </w:p>
        </w:tc>
        <w:tc>
          <w:tcPr>
            <w:tcW w:w="0" w:type="auto"/>
          </w:tcPr>
          <w:p w14:paraId="57ACC88C" w14:textId="77777777" w:rsidR="00046D4A" w:rsidRPr="00B1530F" w:rsidRDefault="00046D4A" w:rsidP="004F19EB">
            <w:pPr>
              <w:pStyle w:val="TAL"/>
              <w:rPr>
                <w:sz w:val="16"/>
              </w:rPr>
            </w:pPr>
            <w:r>
              <w:rPr>
                <w:sz w:val="16"/>
              </w:rPr>
              <w:t>Addition of message contents to test case 4.7.10.1</w:t>
            </w:r>
          </w:p>
        </w:tc>
        <w:tc>
          <w:tcPr>
            <w:tcW w:w="0" w:type="auto"/>
          </w:tcPr>
          <w:p w14:paraId="1A969175" w14:textId="77777777" w:rsidR="00046D4A" w:rsidRPr="00B1530F" w:rsidRDefault="00046D4A" w:rsidP="004F19EB">
            <w:pPr>
              <w:pStyle w:val="TAL"/>
              <w:rPr>
                <w:sz w:val="16"/>
              </w:rPr>
            </w:pPr>
            <w:r>
              <w:rPr>
                <w:sz w:val="16"/>
              </w:rPr>
              <w:t>Apple, Huawei, Hisilicon</w:t>
            </w:r>
          </w:p>
        </w:tc>
        <w:tc>
          <w:tcPr>
            <w:tcW w:w="0" w:type="auto"/>
          </w:tcPr>
          <w:p w14:paraId="1D56ECE1" w14:textId="77777777" w:rsidR="00046D4A" w:rsidRPr="00B1530F" w:rsidRDefault="00046D4A" w:rsidP="004F19EB">
            <w:pPr>
              <w:pStyle w:val="TAL"/>
              <w:rPr>
                <w:sz w:val="16"/>
              </w:rPr>
            </w:pPr>
            <w:r>
              <w:rPr>
                <w:sz w:val="16"/>
              </w:rPr>
              <w:t>revised</w:t>
            </w:r>
          </w:p>
        </w:tc>
        <w:tc>
          <w:tcPr>
            <w:tcW w:w="1154" w:type="dxa"/>
          </w:tcPr>
          <w:p w14:paraId="2ACA3022" w14:textId="77777777" w:rsidR="00046D4A" w:rsidRPr="00B1530F" w:rsidRDefault="00046D4A" w:rsidP="004F19EB">
            <w:pPr>
              <w:pStyle w:val="TAL"/>
              <w:rPr>
                <w:sz w:val="16"/>
              </w:rPr>
            </w:pPr>
          </w:p>
        </w:tc>
        <w:tc>
          <w:tcPr>
            <w:tcW w:w="1159" w:type="dxa"/>
          </w:tcPr>
          <w:p w14:paraId="29A54B44" w14:textId="77777777" w:rsidR="00046D4A" w:rsidRPr="00B1530F" w:rsidRDefault="00046D4A" w:rsidP="004F19EB">
            <w:pPr>
              <w:pStyle w:val="TAL"/>
              <w:rPr>
                <w:sz w:val="16"/>
              </w:rPr>
            </w:pPr>
            <w:r>
              <w:rPr>
                <w:sz w:val="16"/>
              </w:rPr>
              <w:t>R5-243843</w:t>
            </w:r>
          </w:p>
        </w:tc>
      </w:tr>
      <w:tr w:rsidR="00046D4A" w14:paraId="1CE52F1C" w14:textId="77777777" w:rsidTr="00796364">
        <w:tc>
          <w:tcPr>
            <w:tcW w:w="0" w:type="auto"/>
          </w:tcPr>
          <w:p w14:paraId="09913FCF" w14:textId="77777777" w:rsidR="00046D4A" w:rsidRPr="00B1530F" w:rsidRDefault="00046D4A" w:rsidP="004F19EB">
            <w:pPr>
              <w:pStyle w:val="TAL"/>
              <w:rPr>
                <w:sz w:val="16"/>
              </w:rPr>
            </w:pPr>
            <w:r>
              <w:rPr>
                <w:sz w:val="16"/>
              </w:rPr>
              <w:t>R5-243243</w:t>
            </w:r>
          </w:p>
        </w:tc>
        <w:tc>
          <w:tcPr>
            <w:tcW w:w="0" w:type="auto"/>
          </w:tcPr>
          <w:p w14:paraId="24499083" w14:textId="77777777" w:rsidR="00046D4A" w:rsidRPr="00B1530F" w:rsidRDefault="00046D4A" w:rsidP="004F19EB">
            <w:pPr>
              <w:pStyle w:val="TAL"/>
              <w:rPr>
                <w:sz w:val="16"/>
              </w:rPr>
            </w:pPr>
            <w:r>
              <w:rPr>
                <w:sz w:val="16"/>
              </w:rPr>
              <w:t>Addition of message contents to test case 4.7.10.2</w:t>
            </w:r>
          </w:p>
        </w:tc>
        <w:tc>
          <w:tcPr>
            <w:tcW w:w="0" w:type="auto"/>
          </w:tcPr>
          <w:p w14:paraId="3539C0CA" w14:textId="77777777" w:rsidR="00046D4A" w:rsidRPr="00B1530F" w:rsidRDefault="00046D4A" w:rsidP="004F19EB">
            <w:pPr>
              <w:pStyle w:val="TAL"/>
              <w:rPr>
                <w:sz w:val="16"/>
              </w:rPr>
            </w:pPr>
            <w:r>
              <w:rPr>
                <w:sz w:val="16"/>
              </w:rPr>
              <w:t>Apple, Huawei, Hisilicon</w:t>
            </w:r>
          </w:p>
        </w:tc>
        <w:tc>
          <w:tcPr>
            <w:tcW w:w="0" w:type="auto"/>
          </w:tcPr>
          <w:p w14:paraId="03A5DF00" w14:textId="77777777" w:rsidR="00046D4A" w:rsidRPr="00B1530F" w:rsidRDefault="00046D4A" w:rsidP="004F19EB">
            <w:pPr>
              <w:pStyle w:val="TAL"/>
              <w:rPr>
                <w:sz w:val="16"/>
              </w:rPr>
            </w:pPr>
            <w:r>
              <w:rPr>
                <w:sz w:val="16"/>
              </w:rPr>
              <w:t>revised</w:t>
            </w:r>
          </w:p>
        </w:tc>
        <w:tc>
          <w:tcPr>
            <w:tcW w:w="1154" w:type="dxa"/>
          </w:tcPr>
          <w:p w14:paraId="0D68BFC5" w14:textId="77777777" w:rsidR="00046D4A" w:rsidRPr="00B1530F" w:rsidRDefault="00046D4A" w:rsidP="004F19EB">
            <w:pPr>
              <w:pStyle w:val="TAL"/>
              <w:rPr>
                <w:sz w:val="16"/>
              </w:rPr>
            </w:pPr>
          </w:p>
        </w:tc>
        <w:tc>
          <w:tcPr>
            <w:tcW w:w="1159" w:type="dxa"/>
          </w:tcPr>
          <w:p w14:paraId="0691A7F6" w14:textId="77777777" w:rsidR="00046D4A" w:rsidRPr="00B1530F" w:rsidRDefault="00046D4A" w:rsidP="004F19EB">
            <w:pPr>
              <w:pStyle w:val="TAL"/>
              <w:rPr>
                <w:sz w:val="16"/>
              </w:rPr>
            </w:pPr>
            <w:r>
              <w:rPr>
                <w:sz w:val="16"/>
              </w:rPr>
              <w:t>R5-243844</w:t>
            </w:r>
          </w:p>
        </w:tc>
      </w:tr>
      <w:tr w:rsidR="00046D4A" w14:paraId="21CCE933" w14:textId="77777777" w:rsidTr="00796364">
        <w:tc>
          <w:tcPr>
            <w:tcW w:w="0" w:type="auto"/>
          </w:tcPr>
          <w:p w14:paraId="1F4CF521" w14:textId="77777777" w:rsidR="00046D4A" w:rsidRPr="00B1530F" w:rsidRDefault="00046D4A" w:rsidP="004F19EB">
            <w:pPr>
              <w:pStyle w:val="TAL"/>
              <w:rPr>
                <w:sz w:val="16"/>
              </w:rPr>
            </w:pPr>
            <w:r>
              <w:rPr>
                <w:sz w:val="16"/>
              </w:rPr>
              <w:t>R5-243244</w:t>
            </w:r>
          </w:p>
        </w:tc>
        <w:tc>
          <w:tcPr>
            <w:tcW w:w="0" w:type="auto"/>
          </w:tcPr>
          <w:p w14:paraId="6664B00E" w14:textId="77777777" w:rsidR="00046D4A" w:rsidRPr="00B1530F" w:rsidRDefault="00046D4A" w:rsidP="004F19EB">
            <w:pPr>
              <w:pStyle w:val="TAL"/>
              <w:rPr>
                <w:sz w:val="16"/>
              </w:rPr>
            </w:pPr>
            <w:r>
              <w:rPr>
                <w:sz w:val="16"/>
              </w:rPr>
              <w:t>Addition of message contents to test case 5.7.8.1</w:t>
            </w:r>
          </w:p>
        </w:tc>
        <w:tc>
          <w:tcPr>
            <w:tcW w:w="0" w:type="auto"/>
          </w:tcPr>
          <w:p w14:paraId="3FC2E459" w14:textId="77777777" w:rsidR="00046D4A" w:rsidRPr="00B1530F" w:rsidRDefault="00046D4A" w:rsidP="004F19EB">
            <w:pPr>
              <w:pStyle w:val="TAL"/>
              <w:rPr>
                <w:sz w:val="16"/>
              </w:rPr>
            </w:pPr>
            <w:r>
              <w:rPr>
                <w:sz w:val="16"/>
              </w:rPr>
              <w:t>Apple, Huawei, Hisilicon</w:t>
            </w:r>
          </w:p>
        </w:tc>
        <w:tc>
          <w:tcPr>
            <w:tcW w:w="0" w:type="auto"/>
          </w:tcPr>
          <w:p w14:paraId="32BF0D50" w14:textId="77777777" w:rsidR="00046D4A" w:rsidRPr="00B1530F" w:rsidRDefault="00046D4A" w:rsidP="004F19EB">
            <w:pPr>
              <w:pStyle w:val="TAL"/>
              <w:rPr>
                <w:sz w:val="16"/>
              </w:rPr>
            </w:pPr>
            <w:r>
              <w:rPr>
                <w:sz w:val="16"/>
              </w:rPr>
              <w:t>revised</w:t>
            </w:r>
          </w:p>
        </w:tc>
        <w:tc>
          <w:tcPr>
            <w:tcW w:w="1154" w:type="dxa"/>
          </w:tcPr>
          <w:p w14:paraId="666E8DE0" w14:textId="77777777" w:rsidR="00046D4A" w:rsidRPr="00B1530F" w:rsidRDefault="00046D4A" w:rsidP="004F19EB">
            <w:pPr>
              <w:pStyle w:val="TAL"/>
              <w:rPr>
                <w:sz w:val="16"/>
              </w:rPr>
            </w:pPr>
          </w:p>
        </w:tc>
        <w:tc>
          <w:tcPr>
            <w:tcW w:w="1159" w:type="dxa"/>
          </w:tcPr>
          <w:p w14:paraId="3A45C615" w14:textId="77777777" w:rsidR="00046D4A" w:rsidRPr="00B1530F" w:rsidRDefault="00046D4A" w:rsidP="004F19EB">
            <w:pPr>
              <w:pStyle w:val="TAL"/>
              <w:rPr>
                <w:sz w:val="16"/>
              </w:rPr>
            </w:pPr>
            <w:r>
              <w:rPr>
                <w:sz w:val="16"/>
              </w:rPr>
              <w:t>R5-243845</w:t>
            </w:r>
          </w:p>
        </w:tc>
      </w:tr>
      <w:tr w:rsidR="00046D4A" w14:paraId="1A8A2FA3" w14:textId="77777777" w:rsidTr="00796364">
        <w:tc>
          <w:tcPr>
            <w:tcW w:w="0" w:type="auto"/>
          </w:tcPr>
          <w:p w14:paraId="4D1B0DA3" w14:textId="77777777" w:rsidR="00046D4A" w:rsidRPr="00B1530F" w:rsidRDefault="00046D4A" w:rsidP="004F19EB">
            <w:pPr>
              <w:pStyle w:val="TAL"/>
              <w:rPr>
                <w:sz w:val="16"/>
              </w:rPr>
            </w:pPr>
            <w:r>
              <w:rPr>
                <w:sz w:val="16"/>
              </w:rPr>
              <w:t>R5-243245</w:t>
            </w:r>
          </w:p>
        </w:tc>
        <w:tc>
          <w:tcPr>
            <w:tcW w:w="0" w:type="auto"/>
          </w:tcPr>
          <w:p w14:paraId="21E70454" w14:textId="77777777" w:rsidR="00046D4A" w:rsidRPr="00B1530F" w:rsidRDefault="00046D4A" w:rsidP="004F19EB">
            <w:pPr>
              <w:pStyle w:val="TAL"/>
              <w:rPr>
                <w:sz w:val="16"/>
              </w:rPr>
            </w:pPr>
            <w:r>
              <w:rPr>
                <w:sz w:val="16"/>
              </w:rPr>
              <w:t>Addition of message contents to test case 5.7.8.2</w:t>
            </w:r>
          </w:p>
        </w:tc>
        <w:tc>
          <w:tcPr>
            <w:tcW w:w="0" w:type="auto"/>
          </w:tcPr>
          <w:p w14:paraId="369DC363" w14:textId="77777777" w:rsidR="00046D4A" w:rsidRPr="00B1530F" w:rsidRDefault="00046D4A" w:rsidP="004F19EB">
            <w:pPr>
              <w:pStyle w:val="TAL"/>
              <w:rPr>
                <w:sz w:val="16"/>
              </w:rPr>
            </w:pPr>
            <w:r>
              <w:rPr>
                <w:sz w:val="16"/>
              </w:rPr>
              <w:t>Apple, Huawei, Hisilicon</w:t>
            </w:r>
          </w:p>
        </w:tc>
        <w:tc>
          <w:tcPr>
            <w:tcW w:w="0" w:type="auto"/>
          </w:tcPr>
          <w:p w14:paraId="5D5D81A2" w14:textId="77777777" w:rsidR="00046D4A" w:rsidRPr="00B1530F" w:rsidRDefault="00046D4A" w:rsidP="004F19EB">
            <w:pPr>
              <w:pStyle w:val="TAL"/>
              <w:rPr>
                <w:sz w:val="16"/>
              </w:rPr>
            </w:pPr>
            <w:r>
              <w:rPr>
                <w:sz w:val="16"/>
              </w:rPr>
              <w:t>revised</w:t>
            </w:r>
          </w:p>
        </w:tc>
        <w:tc>
          <w:tcPr>
            <w:tcW w:w="1154" w:type="dxa"/>
          </w:tcPr>
          <w:p w14:paraId="6743076E" w14:textId="77777777" w:rsidR="00046D4A" w:rsidRPr="00B1530F" w:rsidRDefault="00046D4A" w:rsidP="004F19EB">
            <w:pPr>
              <w:pStyle w:val="TAL"/>
              <w:rPr>
                <w:sz w:val="16"/>
              </w:rPr>
            </w:pPr>
          </w:p>
        </w:tc>
        <w:tc>
          <w:tcPr>
            <w:tcW w:w="1159" w:type="dxa"/>
          </w:tcPr>
          <w:p w14:paraId="1180F02A" w14:textId="77777777" w:rsidR="00046D4A" w:rsidRPr="00B1530F" w:rsidRDefault="00046D4A" w:rsidP="004F19EB">
            <w:pPr>
              <w:pStyle w:val="TAL"/>
              <w:rPr>
                <w:sz w:val="16"/>
              </w:rPr>
            </w:pPr>
            <w:r>
              <w:rPr>
                <w:sz w:val="16"/>
              </w:rPr>
              <w:t>R5-243846</w:t>
            </w:r>
          </w:p>
        </w:tc>
      </w:tr>
      <w:tr w:rsidR="00046D4A" w14:paraId="2A6E21E8" w14:textId="77777777" w:rsidTr="00796364">
        <w:tc>
          <w:tcPr>
            <w:tcW w:w="0" w:type="auto"/>
          </w:tcPr>
          <w:p w14:paraId="4252326B" w14:textId="77777777" w:rsidR="00046D4A" w:rsidRPr="00B1530F" w:rsidRDefault="00046D4A" w:rsidP="004F19EB">
            <w:pPr>
              <w:pStyle w:val="TAL"/>
              <w:rPr>
                <w:sz w:val="16"/>
              </w:rPr>
            </w:pPr>
            <w:r>
              <w:rPr>
                <w:sz w:val="16"/>
              </w:rPr>
              <w:t>R5-243246</w:t>
            </w:r>
          </w:p>
        </w:tc>
        <w:tc>
          <w:tcPr>
            <w:tcW w:w="0" w:type="auto"/>
          </w:tcPr>
          <w:p w14:paraId="6665012B" w14:textId="77777777" w:rsidR="00046D4A" w:rsidRPr="00B1530F" w:rsidRDefault="00046D4A" w:rsidP="004F19EB">
            <w:pPr>
              <w:pStyle w:val="TAL"/>
              <w:rPr>
                <w:sz w:val="16"/>
              </w:rPr>
            </w:pPr>
            <w:r>
              <w:rPr>
                <w:sz w:val="16"/>
              </w:rPr>
              <w:t>Addition of message contents to test case 5.7.9.1</w:t>
            </w:r>
          </w:p>
        </w:tc>
        <w:tc>
          <w:tcPr>
            <w:tcW w:w="0" w:type="auto"/>
          </w:tcPr>
          <w:p w14:paraId="4BEAC7B4" w14:textId="77777777" w:rsidR="00046D4A" w:rsidRPr="00B1530F" w:rsidRDefault="00046D4A" w:rsidP="004F19EB">
            <w:pPr>
              <w:pStyle w:val="TAL"/>
              <w:rPr>
                <w:sz w:val="16"/>
              </w:rPr>
            </w:pPr>
            <w:r>
              <w:rPr>
                <w:sz w:val="16"/>
              </w:rPr>
              <w:t>Apple, Huawei, Hisilicon</w:t>
            </w:r>
          </w:p>
        </w:tc>
        <w:tc>
          <w:tcPr>
            <w:tcW w:w="0" w:type="auto"/>
          </w:tcPr>
          <w:p w14:paraId="08FC329D" w14:textId="77777777" w:rsidR="00046D4A" w:rsidRPr="00B1530F" w:rsidRDefault="00046D4A" w:rsidP="004F19EB">
            <w:pPr>
              <w:pStyle w:val="TAL"/>
              <w:rPr>
                <w:sz w:val="16"/>
              </w:rPr>
            </w:pPr>
            <w:r>
              <w:rPr>
                <w:sz w:val="16"/>
              </w:rPr>
              <w:t>revised</w:t>
            </w:r>
          </w:p>
        </w:tc>
        <w:tc>
          <w:tcPr>
            <w:tcW w:w="1154" w:type="dxa"/>
          </w:tcPr>
          <w:p w14:paraId="4E2E6BEE" w14:textId="77777777" w:rsidR="00046D4A" w:rsidRPr="00B1530F" w:rsidRDefault="00046D4A" w:rsidP="004F19EB">
            <w:pPr>
              <w:pStyle w:val="TAL"/>
              <w:rPr>
                <w:sz w:val="16"/>
              </w:rPr>
            </w:pPr>
          </w:p>
        </w:tc>
        <w:tc>
          <w:tcPr>
            <w:tcW w:w="1159" w:type="dxa"/>
          </w:tcPr>
          <w:p w14:paraId="65EF5A75" w14:textId="77777777" w:rsidR="00046D4A" w:rsidRPr="00B1530F" w:rsidRDefault="00046D4A" w:rsidP="004F19EB">
            <w:pPr>
              <w:pStyle w:val="TAL"/>
              <w:rPr>
                <w:sz w:val="16"/>
              </w:rPr>
            </w:pPr>
            <w:r>
              <w:rPr>
                <w:sz w:val="16"/>
              </w:rPr>
              <w:t>R5-243847</w:t>
            </w:r>
          </w:p>
        </w:tc>
      </w:tr>
      <w:tr w:rsidR="00046D4A" w14:paraId="235443B5" w14:textId="77777777" w:rsidTr="00796364">
        <w:tc>
          <w:tcPr>
            <w:tcW w:w="0" w:type="auto"/>
          </w:tcPr>
          <w:p w14:paraId="5E178E3B" w14:textId="77777777" w:rsidR="00046D4A" w:rsidRPr="00B1530F" w:rsidRDefault="00046D4A" w:rsidP="004F19EB">
            <w:pPr>
              <w:pStyle w:val="TAL"/>
              <w:rPr>
                <w:sz w:val="16"/>
              </w:rPr>
            </w:pPr>
            <w:r>
              <w:rPr>
                <w:sz w:val="16"/>
              </w:rPr>
              <w:t>R5-243247</w:t>
            </w:r>
          </w:p>
        </w:tc>
        <w:tc>
          <w:tcPr>
            <w:tcW w:w="0" w:type="auto"/>
          </w:tcPr>
          <w:p w14:paraId="48B85C2D" w14:textId="77777777" w:rsidR="00046D4A" w:rsidRPr="00B1530F" w:rsidRDefault="00046D4A" w:rsidP="004F19EB">
            <w:pPr>
              <w:pStyle w:val="TAL"/>
              <w:rPr>
                <w:sz w:val="16"/>
              </w:rPr>
            </w:pPr>
            <w:r>
              <w:rPr>
                <w:sz w:val="16"/>
              </w:rPr>
              <w:t>Addition of message contents to test case 5.7.9.2</w:t>
            </w:r>
          </w:p>
        </w:tc>
        <w:tc>
          <w:tcPr>
            <w:tcW w:w="0" w:type="auto"/>
          </w:tcPr>
          <w:p w14:paraId="63B51605" w14:textId="77777777" w:rsidR="00046D4A" w:rsidRPr="00B1530F" w:rsidRDefault="00046D4A" w:rsidP="004F19EB">
            <w:pPr>
              <w:pStyle w:val="TAL"/>
              <w:rPr>
                <w:sz w:val="16"/>
              </w:rPr>
            </w:pPr>
            <w:r>
              <w:rPr>
                <w:sz w:val="16"/>
              </w:rPr>
              <w:t>Apple, Huawei, Hisilicon</w:t>
            </w:r>
          </w:p>
        </w:tc>
        <w:tc>
          <w:tcPr>
            <w:tcW w:w="0" w:type="auto"/>
          </w:tcPr>
          <w:p w14:paraId="351A9855" w14:textId="77777777" w:rsidR="00046D4A" w:rsidRPr="00B1530F" w:rsidRDefault="00046D4A" w:rsidP="004F19EB">
            <w:pPr>
              <w:pStyle w:val="TAL"/>
              <w:rPr>
                <w:sz w:val="16"/>
              </w:rPr>
            </w:pPr>
            <w:r>
              <w:rPr>
                <w:sz w:val="16"/>
              </w:rPr>
              <w:t>revised</w:t>
            </w:r>
          </w:p>
        </w:tc>
        <w:tc>
          <w:tcPr>
            <w:tcW w:w="1154" w:type="dxa"/>
          </w:tcPr>
          <w:p w14:paraId="5852B88A" w14:textId="77777777" w:rsidR="00046D4A" w:rsidRPr="00B1530F" w:rsidRDefault="00046D4A" w:rsidP="004F19EB">
            <w:pPr>
              <w:pStyle w:val="TAL"/>
              <w:rPr>
                <w:sz w:val="16"/>
              </w:rPr>
            </w:pPr>
          </w:p>
        </w:tc>
        <w:tc>
          <w:tcPr>
            <w:tcW w:w="1159" w:type="dxa"/>
          </w:tcPr>
          <w:p w14:paraId="787E60CB" w14:textId="77777777" w:rsidR="00046D4A" w:rsidRPr="00B1530F" w:rsidRDefault="00046D4A" w:rsidP="004F19EB">
            <w:pPr>
              <w:pStyle w:val="TAL"/>
              <w:rPr>
                <w:sz w:val="16"/>
              </w:rPr>
            </w:pPr>
            <w:r>
              <w:rPr>
                <w:sz w:val="16"/>
              </w:rPr>
              <w:t>R5-243848</w:t>
            </w:r>
          </w:p>
        </w:tc>
      </w:tr>
      <w:tr w:rsidR="00046D4A" w14:paraId="6222D7F3" w14:textId="77777777" w:rsidTr="00796364">
        <w:tc>
          <w:tcPr>
            <w:tcW w:w="0" w:type="auto"/>
          </w:tcPr>
          <w:p w14:paraId="72B6493F" w14:textId="77777777" w:rsidR="00046D4A" w:rsidRPr="00B1530F" w:rsidRDefault="00046D4A" w:rsidP="004F19EB">
            <w:pPr>
              <w:pStyle w:val="TAL"/>
              <w:rPr>
                <w:sz w:val="16"/>
              </w:rPr>
            </w:pPr>
            <w:r>
              <w:rPr>
                <w:sz w:val="16"/>
              </w:rPr>
              <w:t>R5-243248</w:t>
            </w:r>
          </w:p>
        </w:tc>
        <w:tc>
          <w:tcPr>
            <w:tcW w:w="0" w:type="auto"/>
          </w:tcPr>
          <w:p w14:paraId="5624F590" w14:textId="77777777" w:rsidR="00046D4A" w:rsidRPr="00B1530F" w:rsidRDefault="00046D4A" w:rsidP="004F19EB">
            <w:pPr>
              <w:pStyle w:val="TAL"/>
              <w:rPr>
                <w:sz w:val="16"/>
              </w:rPr>
            </w:pPr>
            <w:r>
              <w:rPr>
                <w:sz w:val="16"/>
              </w:rPr>
              <w:t>Addition of message contents to test case 6.7.11.1</w:t>
            </w:r>
          </w:p>
        </w:tc>
        <w:tc>
          <w:tcPr>
            <w:tcW w:w="0" w:type="auto"/>
          </w:tcPr>
          <w:p w14:paraId="62ED82EE" w14:textId="77777777" w:rsidR="00046D4A" w:rsidRPr="00B1530F" w:rsidRDefault="00046D4A" w:rsidP="004F19EB">
            <w:pPr>
              <w:pStyle w:val="TAL"/>
              <w:rPr>
                <w:sz w:val="16"/>
              </w:rPr>
            </w:pPr>
            <w:r>
              <w:rPr>
                <w:sz w:val="16"/>
              </w:rPr>
              <w:t>Apple, Huawei, Hisilicon</w:t>
            </w:r>
          </w:p>
        </w:tc>
        <w:tc>
          <w:tcPr>
            <w:tcW w:w="0" w:type="auto"/>
          </w:tcPr>
          <w:p w14:paraId="4CC4DAB3" w14:textId="77777777" w:rsidR="00046D4A" w:rsidRPr="00B1530F" w:rsidRDefault="00046D4A" w:rsidP="004F19EB">
            <w:pPr>
              <w:pStyle w:val="TAL"/>
              <w:rPr>
                <w:sz w:val="16"/>
              </w:rPr>
            </w:pPr>
            <w:r>
              <w:rPr>
                <w:sz w:val="16"/>
              </w:rPr>
              <w:t>revised</w:t>
            </w:r>
          </w:p>
        </w:tc>
        <w:tc>
          <w:tcPr>
            <w:tcW w:w="1154" w:type="dxa"/>
          </w:tcPr>
          <w:p w14:paraId="3706D0A2" w14:textId="77777777" w:rsidR="00046D4A" w:rsidRPr="00B1530F" w:rsidRDefault="00046D4A" w:rsidP="004F19EB">
            <w:pPr>
              <w:pStyle w:val="TAL"/>
              <w:rPr>
                <w:sz w:val="16"/>
              </w:rPr>
            </w:pPr>
          </w:p>
        </w:tc>
        <w:tc>
          <w:tcPr>
            <w:tcW w:w="1159" w:type="dxa"/>
          </w:tcPr>
          <w:p w14:paraId="1B7E94E5" w14:textId="77777777" w:rsidR="00046D4A" w:rsidRPr="00B1530F" w:rsidRDefault="00046D4A" w:rsidP="004F19EB">
            <w:pPr>
              <w:pStyle w:val="TAL"/>
              <w:rPr>
                <w:sz w:val="16"/>
              </w:rPr>
            </w:pPr>
            <w:r>
              <w:rPr>
                <w:sz w:val="16"/>
              </w:rPr>
              <w:t>R5-243849</w:t>
            </w:r>
          </w:p>
        </w:tc>
      </w:tr>
      <w:tr w:rsidR="00046D4A" w14:paraId="23EBA615" w14:textId="77777777" w:rsidTr="00796364">
        <w:tc>
          <w:tcPr>
            <w:tcW w:w="0" w:type="auto"/>
          </w:tcPr>
          <w:p w14:paraId="6DC37F68" w14:textId="77777777" w:rsidR="00046D4A" w:rsidRPr="00B1530F" w:rsidRDefault="00046D4A" w:rsidP="004F19EB">
            <w:pPr>
              <w:pStyle w:val="TAL"/>
              <w:rPr>
                <w:sz w:val="16"/>
              </w:rPr>
            </w:pPr>
            <w:r>
              <w:rPr>
                <w:sz w:val="16"/>
              </w:rPr>
              <w:t>R5-243249</w:t>
            </w:r>
          </w:p>
        </w:tc>
        <w:tc>
          <w:tcPr>
            <w:tcW w:w="0" w:type="auto"/>
          </w:tcPr>
          <w:p w14:paraId="7FFBBBD4" w14:textId="77777777" w:rsidR="00046D4A" w:rsidRPr="00B1530F" w:rsidRDefault="00046D4A" w:rsidP="004F19EB">
            <w:pPr>
              <w:pStyle w:val="TAL"/>
              <w:rPr>
                <w:sz w:val="16"/>
              </w:rPr>
            </w:pPr>
            <w:r>
              <w:rPr>
                <w:sz w:val="16"/>
              </w:rPr>
              <w:t>Addition of message contents to test case 6.7.11.2</w:t>
            </w:r>
          </w:p>
        </w:tc>
        <w:tc>
          <w:tcPr>
            <w:tcW w:w="0" w:type="auto"/>
          </w:tcPr>
          <w:p w14:paraId="7761A860" w14:textId="77777777" w:rsidR="00046D4A" w:rsidRPr="00B1530F" w:rsidRDefault="00046D4A" w:rsidP="004F19EB">
            <w:pPr>
              <w:pStyle w:val="TAL"/>
              <w:rPr>
                <w:sz w:val="16"/>
              </w:rPr>
            </w:pPr>
            <w:r>
              <w:rPr>
                <w:sz w:val="16"/>
              </w:rPr>
              <w:t>Apple, Huawei, Hisilicon</w:t>
            </w:r>
          </w:p>
        </w:tc>
        <w:tc>
          <w:tcPr>
            <w:tcW w:w="0" w:type="auto"/>
          </w:tcPr>
          <w:p w14:paraId="78856E85" w14:textId="77777777" w:rsidR="00046D4A" w:rsidRPr="00B1530F" w:rsidRDefault="00046D4A" w:rsidP="004F19EB">
            <w:pPr>
              <w:pStyle w:val="TAL"/>
              <w:rPr>
                <w:sz w:val="16"/>
              </w:rPr>
            </w:pPr>
            <w:r>
              <w:rPr>
                <w:sz w:val="16"/>
              </w:rPr>
              <w:t>revised</w:t>
            </w:r>
          </w:p>
        </w:tc>
        <w:tc>
          <w:tcPr>
            <w:tcW w:w="1154" w:type="dxa"/>
          </w:tcPr>
          <w:p w14:paraId="31EDEA11" w14:textId="77777777" w:rsidR="00046D4A" w:rsidRPr="00B1530F" w:rsidRDefault="00046D4A" w:rsidP="004F19EB">
            <w:pPr>
              <w:pStyle w:val="TAL"/>
              <w:rPr>
                <w:sz w:val="16"/>
              </w:rPr>
            </w:pPr>
          </w:p>
        </w:tc>
        <w:tc>
          <w:tcPr>
            <w:tcW w:w="1159" w:type="dxa"/>
          </w:tcPr>
          <w:p w14:paraId="0F394A7F" w14:textId="77777777" w:rsidR="00046D4A" w:rsidRPr="00B1530F" w:rsidRDefault="00046D4A" w:rsidP="004F19EB">
            <w:pPr>
              <w:pStyle w:val="TAL"/>
              <w:rPr>
                <w:sz w:val="16"/>
              </w:rPr>
            </w:pPr>
            <w:r>
              <w:rPr>
                <w:sz w:val="16"/>
              </w:rPr>
              <w:t>R5-243850</w:t>
            </w:r>
          </w:p>
        </w:tc>
      </w:tr>
      <w:tr w:rsidR="00046D4A" w14:paraId="1752E299" w14:textId="77777777" w:rsidTr="00796364">
        <w:tc>
          <w:tcPr>
            <w:tcW w:w="0" w:type="auto"/>
          </w:tcPr>
          <w:p w14:paraId="224F3318" w14:textId="77777777" w:rsidR="00046D4A" w:rsidRPr="00B1530F" w:rsidRDefault="00046D4A" w:rsidP="004F19EB">
            <w:pPr>
              <w:pStyle w:val="TAL"/>
              <w:rPr>
                <w:sz w:val="16"/>
              </w:rPr>
            </w:pPr>
            <w:r>
              <w:rPr>
                <w:sz w:val="16"/>
              </w:rPr>
              <w:t>R5-243250</w:t>
            </w:r>
          </w:p>
        </w:tc>
        <w:tc>
          <w:tcPr>
            <w:tcW w:w="0" w:type="auto"/>
          </w:tcPr>
          <w:p w14:paraId="5367F3CA" w14:textId="77777777" w:rsidR="00046D4A" w:rsidRPr="00B1530F" w:rsidRDefault="00046D4A" w:rsidP="004F19EB">
            <w:pPr>
              <w:pStyle w:val="TAL"/>
              <w:rPr>
                <w:sz w:val="16"/>
              </w:rPr>
            </w:pPr>
            <w:r>
              <w:rPr>
                <w:sz w:val="16"/>
              </w:rPr>
              <w:t>Addition of message contents to test case 6.7.12.1</w:t>
            </w:r>
          </w:p>
        </w:tc>
        <w:tc>
          <w:tcPr>
            <w:tcW w:w="0" w:type="auto"/>
          </w:tcPr>
          <w:p w14:paraId="56005E94" w14:textId="77777777" w:rsidR="00046D4A" w:rsidRPr="00B1530F" w:rsidRDefault="00046D4A" w:rsidP="004F19EB">
            <w:pPr>
              <w:pStyle w:val="TAL"/>
              <w:rPr>
                <w:sz w:val="16"/>
              </w:rPr>
            </w:pPr>
            <w:r>
              <w:rPr>
                <w:sz w:val="16"/>
              </w:rPr>
              <w:t>Apple, Huawei, Hisilicon</w:t>
            </w:r>
          </w:p>
        </w:tc>
        <w:tc>
          <w:tcPr>
            <w:tcW w:w="0" w:type="auto"/>
          </w:tcPr>
          <w:p w14:paraId="67393791" w14:textId="77777777" w:rsidR="00046D4A" w:rsidRPr="00B1530F" w:rsidRDefault="00046D4A" w:rsidP="004F19EB">
            <w:pPr>
              <w:pStyle w:val="TAL"/>
              <w:rPr>
                <w:sz w:val="16"/>
              </w:rPr>
            </w:pPr>
            <w:r>
              <w:rPr>
                <w:sz w:val="16"/>
              </w:rPr>
              <w:t>revised</w:t>
            </w:r>
          </w:p>
        </w:tc>
        <w:tc>
          <w:tcPr>
            <w:tcW w:w="1154" w:type="dxa"/>
          </w:tcPr>
          <w:p w14:paraId="1915B3C8" w14:textId="77777777" w:rsidR="00046D4A" w:rsidRPr="00B1530F" w:rsidRDefault="00046D4A" w:rsidP="004F19EB">
            <w:pPr>
              <w:pStyle w:val="TAL"/>
              <w:rPr>
                <w:sz w:val="16"/>
              </w:rPr>
            </w:pPr>
          </w:p>
        </w:tc>
        <w:tc>
          <w:tcPr>
            <w:tcW w:w="1159" w:type="dxa"/>
          </w:tcPr>
          <w:p w14:paraId="709ECE07" w14:textId="77777777" w:rsidR="00046D4A" w:rsidRPr="00B1530F" w:rsidRDefault="00046D4A" w:rsidP="004F19EB">
            <w:pPr>
              <w:pStyle w:val="TAL"/>
              <w:rPr>
                <w:sz w:val="16"/>
              </w:rPr>
            </w:pPr>
            <w:r>
              <w:rPr>
                <w:sz w:val="16"/>
              </w:rPr>
              <w:t>R5-243851</w:t>
            </w:r>
          </w:p>
        </w:tc>
      </w:tr>
      <w:tr w:rsidR="00046D4A" w14:paraId="332B1E62" w14:textId="77777777" w:rsidTr="00796364">
        <w:tc>
          <w:tcPr>
            <w:tcW w:w="0" w:type="auto"/>
          </w:tcPr>
          <w:p w14:paraId="61CBCB64" w14:textId="77777777" w:rsidR="00046D4A" w:rsidRPr="00B1530F" w:rsidRDefault="00046D4A" w:rsidP="004F19EB">
            <w:pPr>
              <w:pStyle w:val="TAL"/>
              <w:rPr>
                <w:sz w:val="16"/>
              </w:rPr>
            </w:pPr>
            <w:r>
              <w:rPr>
                <w:sz w:val="16"/>
              </w:rPr>
              <w:t>R5-243251</w:t>
            </w:r>
          </w:p>
        </w:tc>
        <w:tc>
          <w:tcPr>
            <w:tcW w:w="0" w:type="auto"/>
          </w:tcPr>
          <w:p w14:paraId="6246A3ED" w14:textId="77777777" w:rsidR="00046D4A" w:rsidRPr="00B1530F" w:rsidRDefault="00046D4A" w:rsidP="004F19EB">
            <w:pPr>
              <w:pStyle w:val="TAL"/>
              <w:rPr>
                <w:sz w:val="16"/>
              </w:rPr>
            </w:pPr>
            <w:r>
              <w:rPr>
                <w:sz w:val="16"/>
              </w:rPr>
              <w:t>Addition of message contents to test case 6.7.12.2</w:t>
            </w:r>
          </w:p>
        </w:tc>
        <w:tc>
          <w:tcPr>
            <w:tcW w:w="0" w:type="auto"/>
          </w:tcPr>
          <w:p w14:paraId="4B0BAAD1" w14:textId="77777777" w:rsidR="00046D4A" w:rsidRPr="00B1530F" w:rsidRDefault="00046D4A" w:rsidP="004F19EB">
            <w:pPr>
              <w:pStyle w:val="TAL"/>
              <w:rPr>
                <w:sz w:val="16"/>
              </w:rPr>
            </w:pPr>
            <w:r>
              <w:rPr>
                <w:sz w:val="16"/>
              </w:rPr>
              <w:t>Apple, Huawei, Hisilicon</w:t>
            </w:r>
          </w:p>
        </w:tc>
        <w:tc>
          <w:tcPr>
            <w:tcW w:w="0" w:type="auto"/>
          </w:tcPr>
          <w:p w14:paraId="19A4E719" w14:textId="77777777" w:rsidR="00046D4A" w:rsidRPr="00B1530F" w:rsidRDefault="00046D4A" w:rsidP="004F19EB">
            <w:pPr>
              <w:pStyle w:val="TAL"/>
              <w:rPr>
                <w:sz w:val="16"/>
              </w:rPr>
            </w:pPr>
            <w:r>
              <w:rPr>
                <w:sz w:val="16"/>
              </w:rPr>
              <w:t>revised</w:t>
            </w:r>
          </w:p>
        </w:tc>
        <w:tc>
          <w:tcPr>
            <w:tcW w:w="1154" w:type="dxa"/>
          </w:tcPr>
          <w:p w14:paraId="66427562" w14:textId="77777777" w:rsidR="00046D4A" w:rsidRPr="00B1530F" w:rsidRDefault="00046D4A" w:rsidP="004F19EB">
            <w:pPr>
              <w:pStyle w:val="TAL"/>
              <w:rPr>
                <w:sz w:val="16"/>
              </w:rPr>
            </w:pPr>
          </w:p>
        </w:tc>
        <w:tc>
          <w:tcPr>
            <w:tcW w:w="1159" w:type="dxa"/>
          </w:tcPr>
          <w:p w14:paraId="1E9E1F7F" w14:textId="77777777" w:rsidR="00046D4A" w:rsidRPr="00B1530F" w:rsidRDefault="00046D4A" w:rsidP="004F19EB">
            <w:pPr>
              <w:pStyle w:val="TAL"/>
              <w:rPr>
                <w:sz w:val="16"/>
              </w:rPr>
            </w:pPr>
            <w:r>
              <w:rPr>
                <w:sz w:val="16"/>
              </w:rPr>
              <w:t>R5-243852</w:t>
            </w:r>
          </w:p>
        </w:tc>
      </w:tr>
      <w:tr w:rsidR="00046D4A" w14:paraId="167FEAAF" w14:textId="77777777" w:rsidTr="00796364">
        <w:tc>
          <w:tcPr>
            <w:tcW w:w="0" w:type="auto"/>
          </w:tcPr>
          <w:p w14:paraId="183967E0" w14:textId="77777777" w:rsidR="00046D4A" w:rsidRPr="00B1530F" w:rsidRDefault="00046D4A" w:rsidP="004F19EB">
            <w:pPr>
              <w:pStyle w:val="TAL"/>
              <w:rPr>
                <w:sz w:val="16"/>
              </w:rPr>
            </w:pPr>
            <w:r>
              <w:rPr>
                <w:sz w:val="16"/>
              </w:rPr>
              <w:t>R5-243252</w:t>
            </w:r>
          </w:p>
        </w:tc>
        <w:tc>
          <w:tcPr>
            <w:tcW w:w="0" w:type="auto"/>
          </w:tcPr>
          <w:p w14:paraId="6D52C0C8" w14:textId="77777777" w:rsidR="00046D4A" w:rsidRPr="00B1530F" w:rsidRDefault="00046D4A" w:rsidP="004F19EB">
            <w:pPr>
              <w:pStyle w:val="TAL"/>
              <w:rPr>
                <w:sz w:val="16"/>
              </w:rPr>
            </w:pPr>
            <w:r>
              <w:rPr>
                <w:sz w:val="16"/>
              </w:rPr>
              <w:t>Addition of message contents to test case 7.7.8.1</w:t>
            </w:r>
          </w:p>
        </w:tc>
        <w:tc>
          <w:tcPr>
            <w:tcW w:w="0" w:type="auto"/>
          </w:tcPr>
          <w:p w14:paraId="1ABAB2A4" w14:textId="77777777" w:rsidR="00046D4A" w:rsidRPr="00B1530F" w:rsidRDefault="00046D4A" w:rsidP="004F19EB">
            <w:pPr>
              <w:pStyle w:val="TAL"/>
              <w:rPr>
                <w:sz w:val="16"/>
              </w:rPr>
            </w:pPr>
            <w:r>
              <w:rPr>
                <w:sz w:val="16"/>
              </w:rPr>
              <w:t>Apple, Huawei, Hisilicon</w:t>
            </w:r>
          </w:p>
        </w:tc>
        <w:tc>
          <w:tcPr>
            <w:tcW w:w="0" w:type="auto"/>
          </w:tcPr>
          <w:p w14:paraId="07640C55" w14:textId="77777777" w:rsidR="00046D4A" w:rsidRPr="00B1530F" w:rsidRDefault="00046D4A" w:rsidP="004F19EB">
            <w:pPr>
              <w:pStyle w:val="TAL"/>
              <w:rPr>
                <w:sz w:val="16"/>
              </w:rPr>
            </w:pPr>
            <w:r>
              <w:rPr>
                <w:sz w:val="16"/>
              </w:rPr>
              <w:t>revised</w:t>
            </w:r>
          </w:p>
        </w:tc>
        <w:tc>
          <w:tcPr>
            <w:tcW w:w="1154" w:type="dxa"/>
          </w:tcPr>
          <w:p w14:paraId="2439C8AF" w14:textId="77777777" w:rsidR="00046D4A" w:rsidRPr="00B1530F" w:rsidRDefault="00046D4A" w:rsidP="004F19EB">
            <w:pPr>
              <w:pStyle w:val="TAL"/>
              <w:rPr>
                <w:sz w:val="16"/>
              </w:rPr>
            </w:pPr>
          </w:p>
        </w:tc>
        <w:tc>
          <w:tcPr>
            <w:tcW w:w="1159" w:type="dxa"/>
          </w:tcPr>
          <w:p w14:paraId="57D4B711" w14:textId="77777777" w:rsidR="00046D4A" w:rsidRPr="00B1530F" w:rsidRDefault="00046D4A" w:rsidP="004F19EB">
            <w:pPr>
              <w:pStyle w:val="TAL"/>
              <w:rPr>
                <w:sz w:val="16"/>
              </w:rPr>
            </w:pPr>
            <w:r>
              <w:rPr>
                <w:sz w:val="16"/>
              </w:rPr>
              <w:t>R5-243853</w:t>
            </w:r>
          </w:p>
        </w:tc>
      </w:tr>
      <w:tr w:rsidR="00046D4A" w14:paraId="1356BBE9" w14:textId="77777777" w:rsidTr="00796364">
        <w:tc>
          <w:tcPr>
            <w:tcW w:w="0" w:type="auto"/>
          </w:tcPr>
          <w:p w14:paraId="445AF771" w14:textId="77777777" w:rsidR="00046D4A" w:rsidRPr="00B1530F" w:rsidRDefault="00046D4A" w:rsidP="004F19EB">
            <w:pPr>
              <w:pStyle w:val="TAL"/>
              <w:rPr>
                <w:sz w:val="16"/>
              </w:rPr>
            </w:pPr>
            <w:r>
              <w:rPr>
                <w:sz w:val="16"/>
              </w:rPr>
              <w:t>R5-243253</w:t>
            </w:r>
          </w:p>
        </w:tc>
        <w:tc>
          <w:tcPr>
            <w:tcW w:w="0" w:type="auto"/>
          </w:tcPr>
          <w:p w14:paraId="70D388E8" w14:textId="77777777" w:rsidR="00046D4A" w:rsidRPr="00B1530F" w:rsidRDefault="00046D4A" w:rsidP="004F19EB">
            <w:pPr>
              <w:pStyle w:val="TAL"/>
              <w:rPr>
                <w:sz w:val="16"/>
              </w:rPr>
            </w:pPr>
            <w:r>
              <w:rPr>
                <w:sz w:val="16"/>
              </w:rPr>
              <w:t>Addition of message contents to test case 7.7.8.2</w:t>
            </w:r>
          </w:p>
        </w:tc>
        <w:tc>
          <w:tcPr>
            <w:tcW w:w="0" w:type="auto"/>
          </w:tcPr>
          <w:p w14:paraId="7E382AD5" w14:textId="77777777" w:rsidR="00046D4A" w:rsidRPr="00B1530F" w:rsidRDefault="00046D4A" w:rsidP="004F19EB">
            <w:pPr>
              <w:pStyle w:val="TAL"/>
              <w:rPr>
                <w:sz w:val="16"/>
              </w:rPr>
            </w:pPr>
            <w:r>
              <w:rPr>
                <w:sz w:val="16"/>
              </w:rPr>
              <w:t>Apple, Huawei, Hisilicon</w:t>
            </w:r>
          </w:p>
        </w:tc>
        <w:tc>
          <w:tcPr>
            <w:tcW w:w="0" w:type="auto"/>
          </w:tcPr>
          <w:p w14:paraId="4BD025A3" w14:textId="77777777" w:rsidR="00046D4A" w:rsidRPr="00B1530F" w:rsidRDefault="00046D4A" w:rsidP="004F19EB">
            <w:pPr>
              <w:pStyle w:val="TAL"/>
              <w:rPr>
                <w:sz w:val="16"/>
              </w:rPr>
            </w:pPr>
            <w:r>
              <w:rPr>
                <w:sz w:val="16"/>
              </w:rPr>
              <w:t>revised</w:t>
            </w:r>
          </w:p>
        </w:tc>
        <w:tc>
          <w:tcPr>
            <w:tcW w:w="1154" w:type="dxa"/>
          </w:tcPr>
          <w:p w14:paraId="0B40CC96" w14:textId="77777777" w:rsidR="00046D4A" w:rsidRPr="00B1530F" w:rsidRDefault="00046D4A" w:rsidP="004F19EB">
            <w:pPr>
              <w:pStyle w:val="TAL"/>
              <w:rPr>
                <w:sz w:val="16"/>
              </w:rPr>
            </w:pPr>
          </w:p>
        </w:tc>
        <w:tc>
          <w:tcPr>
            <w:tcW w:w="1159" w:type="dxa"/>
          </w:tcPr>
          <w:p w14:paraId="4FF55F52" w14:textId="77777777" w:rsidR="00046D4A" w:rsidRPr="00B1530F" w:rsidRDefault="00046D4A" w:rsidP="004F19EB">
            <w:pPr>
              <w:pStyle w:val="TAL"/>
              <w:rPr>
                <w:sz w:val="16"/>
              </w:rPr>
            </w:pPr>
            <w:r>
              <w:rPr>
                <w:sz w:val="16"/>
              </w:rPr>
              <w:t>R5-243854</w:t>
            </w:r>
          </w:p>
        </w:tc>
      </w:tr>
      <w:tr w:rsidR="00046D4A" w14:paraId="04F74CCD" w14:textId="77777777" w:rsidTr="00796364">
        <w:tc>
          <w:tcPr>
            <w:tcW w:w="0" w:type="auto"/>
          </w:tcPr>
          <w:p w14:paraId="01739B70" w14:textId="77777777" w:rsidR="00046D4A" w:rsidRPr="00B1530F" w:rsidRDefault="00046D4A" w:rsidP="004F19EB">
            <w:pPr>
              <w:pStyle w:val="TAL"/>
              <w:rPr>
                <w:sz w:val="16"/>
              </w:rPr>
            </w:pPr>
            <w:r>
              <w:rPr>
                <w:sz w:val="16"/>
              </w:rPr>
              <w:t>R5-243254</w:t>
            </w:r>
          </w:p>
        </w:tc>
        <w:tc>
          <w:tcPr>
            <w:tcW w:w="0" w:type="auto"/>
          </w:tcPr>
          <w:p w14:paraId="4B1EB73B" w14:textId="77777777" w:rsidR="00046D4A" w:rsidRPr="00B1530F" w:rsidRDefault="00046D4A" w:rsidP="004F19EB">
            <w:pPr>
              <w:pStyle w:val="TAL"/>
              <w:rPr>
                <w:sz w:val="16"/>
              </w:rPr>
            </w:pPr>
            <w:r>
              <w:rPr>
                <w:sz w:val="16"/>
              </w:rPr>
              <w:t>Addition of message contents to test case 7.7.9.1</w:t>
            </w:r>
          </w:p>
        </w:tc>
        <w:tc>
          <w:tcPr>
            <w:tcW w:w="0" w:type="auto"/>
          </w:tcPr>
          <w:p w14:paraId="74683E54" w14:textId="77777777" w:rsidR="00046D4A" w:rsidRPr="00B1530F" w:rsidRDefault="00046D4A" w:rsidP="004F19EB">
            <w:pPr>
              <w:pStyle w:val="TAL"/>
              <w:rPr>
                <w:sz w:val="16"/>
              </w:rPr>
            </w:pPr>
            <w:r>
              <w:rPr>
                <w:sz w:val="16"/>
              </w:rPr>
              <w:t>Apple, Huawei, Hisilicon</w:t>
            </w:r>
          </w:p>
        </w:tc>
        <w:tc>
          <w:tcPr>
            <w:tcW w:w="0" w:type="auto"/>
          </w:tcPr>
          <w:p w14:paraId="5E2C1766" w14:textId="77777777" w:rsidR="00046D4A" w:rsidRPr="00B1530F" w:rsidRDefault="00046D4A" w:rsidP="004F19EB">
            <w:pPr>
              <w:pStyle w:val="TAL"/>
              <w:rPr>
                <w:sz w:val="16"/>
              </w:rPr>
            </w:pPr>
            <w:r>
              <w:rPr>
                <w:sz w:val="16"/>
              </w:rPr>
              <w:t>revised</w:t>
            </w:r>
          </w:p>
        </w:tc>
        <w:tc>
          <w:tcPr>
            <w:tcW w:w="1154" w:type="dxa"/>
          </w:tcPr>
          <w:p w14:paraId="5C8A79B2" w14:textId="77777777" w:rsidR="00046D4A" w:rsidRPr="00B1530F" w:rsidRDefault="00046D4A" w:rsidP="004F19EB">
            <w:pPr>
              <w:pStyle w:val="TAL"/>
              <w:rPr>
                <w:sz w:val="16"/>
              </w:rPr>
            </w:pPr>
          </w:p>
        </w:tc>
        <w:tc>
          <w:tcPr>
            <w:tcW w:w="1159" w:type="dxa"/>
          </w:tcPr>
          <w:p w14:paraId="476B931B" w14:textId="77777777" w:rsidR="00046D4A" w:rsidRPr="00B1530F" w:rsidRDefault="00046D4A" w:rsidP="004F19EB">
            <w:pPr>
              <w:pStyle w:val="TAL"/>
              <w:rPr>
                <w:sz w:val="16"/>
              </w:rPr>
            </w:pPr>
            <w:r>
              <w:rPr>
                <w:sz w:val="16"/>
              </w:rPr>
              <w:t>R5-243855</w:t>
            </w:r>
          </w:p>
        </w:tc>
      </w:tr>
      <w:tr w:rsidR="00046D4A" w14:paraId="12000ADF" w14:textId="77777777" w:rsidTr="00796364">
        <w:tc>
          <w:tcPr>
            <w:tcW w:w="0" w:type="auto"/>
          </w:tcPr>
          <w:p w14:paraId="1E4A0DB8" w14:textId="77777777" w:rsidR="00046D4A" w:rsidRPr="00B1530F" w:rsidRDefault="00046D4A" w:rsidP="004F19EB">
            <w:pPr>
              <w:pStyle w:val="TAL"/>
              <w:rPr>
                <w:sz w:val="16"/>
              </w:rPr>
            </w:pPr>
            <w:r>
              <w:rPr>
                <w:sz w:val="16"/>
              </w:rPr>
              <w:t>R5-243255</w:t>
            </w:r>
          </w:p>
        </w:tc>
        <w:tc>
          <w:tcPr>
            <w:tcW w:w="0" w:type="auto"/>
          </w:tcPr>
          <w:p w14:paraId="19FD1CFE" w14:textId="77777777" w:rsidR="00046D4A" w:rsidRPr="00B1530F" w:rsidRDefault="00046D4A" w:rsidP="004F19EB">
            <w:pPr>
              <w:pStyle w:val="TAL"/>
              <w:rPr>
                <w:sz w:val="16"/>
              </w:rPr>
            </w:pPr>
            <w:r>
              <w:rPr>
                <w:sz w:val="16"/>
              </w:rPr>
              <w:t>Addition of message contents to test case 7.7.9.2</w:t>
            </w:r>
          </w:p>
        </w:tc>
        <w:tc>
          <w:tcPr>
            <w:tcW w:w="0" w:type="auto"/>
          </w:tcPr>
          <w:p w14:paraId="1E4E0B40" w14:textId="77777777" w:rsidR="00046D4A" w:rsidRPr="00B1530F" w:rsidRDefault="00046D4A" w:rsidP="004F19EB">
            <w:pPr>
              <w:pStyle w:val="TAL"/>
              <w:rPr>
                <w:sz w:val="16"/>
              </w:rPr>
            </w:pPr>
            <w:r>
              <w:rPr>
                <w:sz w:val="16"/>
              </w:rPr>
              <w:t>Apple, Huawei, Hisilicon</w:t>
            </w:r>
          </w:p>
        </w:tc>
        <w:tc>
          <w:tcPr>
            <w:tcW w:w="0" w:type="auto"/>
          </w:tcPr>
          <w:p w14:paraId="33125AF6" w14:textId="77777777" w:rsidR="00046D4A" w:rsidRPr="00B1530F" w:rsidRDefault="00046D4A" w:rsidP="004F19EB">
            <w:pPr>
              <w:pStyle w:val="TAL"/>
              <w:rPr>
                <w:sz w:val="16"/>
              </w:rPr>
            </w:pPr>
            <w:r>
              <w:rPr>
                <w:sz w:val="16"/>
              </w:rPr>
              <w:t>revised</w:t>
            </w:r>
          </w:p>
        </w:tc>
        <w:tc>
          <w:tcPr>
            <w:tcW w:w="1154" w:type="dxa"/>
          </w:tcPr>
          <w:p w14:paraId="6238587F" w14:textId="77777777" w:rsidR="00046D4A" w:rsidRPr="00B1530F" w:rsidRDefault="00046D4A" w:rsidP="004F19EB">
            <w:pPr>
              <w:pStyle w:val="TAL"/>
              <w:rPr>
                <w:sz w:val="16"/>
              </w:rPr>
            </w:pPr>
          </w:p>
        </w:tc>
        <w:tc>
          <w:tcPr>
            <w:tcW w:w="1159" w:type="dxa"/>
          </w:tcPr>
          <w:p w14:paraId="26A7E4C4" w14:textId="77777777" w:rsidR="00046D4A" w:rsidRPr="00B1530F" w:rsidRDefault="00046D4A" w:rsidP="004F19EB">
            <w:pPr>
              <w:pStyle w:val="TAL"/>
              <w:rPr>
                <w:sz w:val="16"/>
              </w:rPr>
            </w:pPr>
            <w:r>
              <w:rPr>
                <w:sz w:val="16"/>
              </w:rPr>
              <w:t>R5-243856</w:t>
            </w:r>
          </w:p>
        </w:tc>
      </w:tr>
      <w:tr w:rsidR="00046D4A" w14:paraId="22FD5DBE" w14:textId="77777777" w:rsidTr="00796364">
        <w:tc>
          <w:tcPr>
            <w:tcW w:w="0" w:type="auto"/>
          </w:tcPr>
          <w:p w14:paraId="26ADD46C" w14:textId="77777777" w:rsidR="00046D4A" w:rsidRPr="00B1530F" w:rsidRDefault="00046D4A" w:rsidP="004F19EB">
            <w:pPr>
              <w:pStyle w:val="TAL"/>
              <w:rPr>
                <w:sz w:val="16"/>
              </w:rPr>
            </w:pPr>
            <w:r>
              <w:rPr>
                <w:sz w:val="16"/>
              </w:rPr>
              <w:t>R5-243256</w:t>
            </w:r>
          </w:p>
        </w:tc>
        <w:tc>
          <w:tcPr>
            <w:tcW w:w="0" w:type="auto"/>
          </w:tcPr>
          <w:p w14:paraId="75BAEAAE" w14:textId="77777777" w:rsidR="00046D4A" w:rsidRPr="00B1530F" w:rsidRDefault="00046D4A" w:rsidP="004F19EB">
            <w:pPr>
              <w:pStyle w:val="TAL"/>
              <w:rPr>
                <w:sz w:val="16"/>
              </w:rPr>
            </w:pPr>
            <w:r>
              <w:rPr>
                <w:sz w:val="16"/>
              </w:rPr>
              <w:t>Correction of spurious emission minimum conformance requirements for UE co-ex to align with RAN4 specs</w:t>
            </w:r>
          </w:p>
        </w:tc>
        <w:tc>
          <w:tcPr>
            <w:tcW w:w="0" w:type="auto"/>
          </w:tcPr>
          <w:p w14:paraId="1EC9FEF0" w14:textId="77777777" w:rsidR="00046D4A" w:rsidRPr="00B1530F" w:rsidRDefault="00046D4A" w:rsidP="004F19EB">
            <w:pPr>
              <w:pStyle w:val="TAL"/>
              <w:rPr>
                <w:sz w:val="16"/>
              </w:rPr>
            </w:pPr>
            <w:r>
              <w:rPr>
                <w:sz w:val="16"/>
              </w:rPr>
              <w:t>Apple, Keysight</w:t>
            </w:r>
          </w:p>
        </w:tc>
        <w:tc>
          <w:tcPr>
            <w:tcW w:w="0" w:type="auto"/>
          </w:tcPr>
          <w:p w14:paraId="4645FC0D" w14:textId="77777777" w:rsidR="00046D4A" w:rsidRPr="00B1530F" w:rsidRDefault="00046D4A" w:rsidP="004F19EB">
            <w:pPr>
              <w:pStyle w:val="TAL"/>
              <w:rPr>
                <w:sz w:val="16"/>
              </w:rPr>
            </w:pPr>
            <w:r>
              <w:rPr>
                <w:sz w:val="16"/>
              </w:rPr>
              <w:t>agreed</w:t>
            </w:r>
          </w:p>
        </w:tc>
        <w:tc>
          <w:tcPr>
            <w:tcW w:w="1154" w:type="dxa"/>
          </w:tcPr>
          <w:p w14:paraId="05E367C7" w14:textId="77777777" w:rsidR="00046D4A" w:rsidRPr="00B1530F" w:rsidRDefault="00046D4A" w:rsidP="004F19EB">
            <w:pPr>
              <w:pStyle w:val="TAL"/>
              <w:rPr>
                <w:sz w:val="16"/>
              </w:rPr>
            </w:pPr>
          </w:p>
        </w:tc>
        <w:tc>
          <w:tcPr>
            <w:tcW w:w="1159" w:type="dxa"/>
          </w:tcPr>
          <w:p w14:paraId="0010E3BC" w14:textId="77777777" w:rsidR="00046D4A" w:rsidRPr="00B1530F" w:rsidRDefault="00046D4A" w:rsidP="004F19EB">
            <w:pPr>
              <w:pStyle w:val="TAL"/>
              <w:rPr>
                <w:sz w:val="16"/>
              </w:rPr>
            </w:pPr>
          </w:p>
        </w:tc>
      </w:tr>
      <w:tr w:rsidR="00046D4A" w14:paraId="699C2ECA" w14:textId="77777777" w:rsidTr="00796364">
        <w:tc>
          <w:tcPr>
            <w:tcW w:w="0" w:type="auto"/>
          </w:tcPr>
          <w:p w14:paraId="6D020F93" w14:textId="77777777" w:rsidR="00046D4A" w:rsidRPr="00B1530F" w:rsidRDefault="00046D4A" w:rsidP="004F19EB">
            <w:pPr>
              <w:pStyle w:val="TAL"/>
              <w:rPr>
                <w:sz w:val="16"/>
              </w:rPr>
            </w:pPr>
            <w:r>
              <w:rPr>
                <w:sz w:val="16"/>
              </w:rPr>
              <w:t>R5-243257</w:t>
            </w:r>
          </w:p>
        </w:tc>
        <w:tc>
          <w:tcPr>
            <w:tcW w:w="0" w:type="auto"/>
          </w:tcPr>
          <w:p w14:paraId="031C61CF" w14:textId="77777777" w:rsidR="00046D4A" w:rsidRPr="00B1530F" w:rsidRDefault="00046D4A" w:rsidP="004F19EB">
            <w:pPr>
              <w:pStyle w:val="TAL"/>
              <w:rPr>
                <w:sz w:val="16"/>
              </w:rPr>
            </w:pPr>
            <w:r>
              <w:rPr>
                <w:sz w:val="16"/>
              </w:rPr>
              <w:t>Correction of spurious emission minimum conformance requirements for UE co-ex for intra-band contiguous CA</w:t>
            </w:r>
          </w:p>
        </w:tc>
        <w:tc>
          <w:tcPr>
            <w:tcW w:w="0" w:type="auto"/>
          </w:tcPr>
          <w:p w14:paraId="72E0E8C9" w14:textId="77777777" w:rsidR="00046D4A" w:rsidRPr="00B1530F" w:rsidRDefault="00046D4A" w:rsidP="004F19EB">
            <w:pPr>
              <w:pStyle w:val="TAL"/>
              <w:rPr>
                <w:sz w:val="16"/>
              </w:rPr>
            </w:pPr>
            <w:r>
              <w:rPr>
                <w:sz w:val="16"/>
              </w:rPr>
              <w:t>Apple, Keysight</w:t>
            </w:r>
          </w:p>
        </w:tc>
        <w:tc>
          <w:tcPr>
            <w:tcW w:w="0" w:type="auto"/>
          </w:tcPr>
          <w:p w14:paraId="394F55C4" w14:textId="77777777" w:rsidR="00046D4A" w:rsidRPr="00B1530F" w:rsidRDefault="00046D4A" w:rsidP="004F19EB">
            <w:pPr>
              <w:pStyle w:val="TAL"/>
              <w:rPr>
                <w:sz w:val="16"/>
              </w:rPr>
            </w:pPr>
            <w:r>
              <w:rPr>
                <w:sz w:val="16"/>
              </w:rPr>
              <w:t>revised</w:t>
            </w:r>
          </w:p>
        </w:tc>
        <w:tc>
          <w:tcPr>
            <w:tcW w:w="1154" w:type="dxa"/>
          </w:tcPr>
          <w:p w14:paraId="339A1C97" w14:textId="77777777" w:rsidR="00046D4A" w:rsidRPr="00B1530F" w:rsidRDefault="00046D4A" w:rsidP="004F19EB">
            <w:pPr>
              <w:pStyle w:val="TAL"/>
              <w:rPr>
                <w:sz w:val="16"/>
              </w:rPr>
            </w:pPr>
          </w:p>
        </w:tc>
        <w:tc>
          <w:tcPr>
            <w:tcW w:w="1159" w:type="dxa"/>
          </w:tcPr>
          <w:p w14:paraId="3A47A546" w14:textId="77777777" w:rsidR="00046D4A" w:rsidRPr="00B1530F" w:rsidRDefault="00046D4A" w:rsidP="004F19EB">
            <w:pPr>
              <w:pStyle w:val="TAL"/>
              <w:rPr>
                <w:sz w:val="16"/>
              </w:rPr>
            </w:pPr>
            <w:r>
              <w:rPr>
                <w:sz w:val="16"/>
              </w:rPr>
              <w:t>R5-243633</w:t>
            </w:r>
          </w:p>
        </w:tc>
      </w:tr>
      <w:tr w:rsidR="00046D4A" w14:paraId="3CBDBC36" w14:textId="77777777" w:rsidTr="00796364">
        <w:tc>
          <w:tcPr>
            <w:tcW w:w="0" w:type="auto"/>
          </w:tcPr>
          <w:p w14:paraId="27BBFCB6" w14:textId="77777777" w:rsidR="00046D4A" w:rsidRPr="00B1530F" w:rsidRDefault="00046D4A" w:rsidP="004F19EB">
            <w:pPr>
              <w:pStyle w:val="TAL"/>
              <w:rPr>
                <w:sz w:val="16"/>
              </w:rPr>
            </w:pPr>
            <w:r>
              <w:rPr>
                <w:sz w:val="16"/>
              </w:rPr>
              <w:t>R5-243258</w:t>
            </w:r>
          </w:p>
        </w:tc>
        <w:tc>
          <w:tcPr>
            <w:tcW w:w="0" w:type="auto"/>
          </w:tcPr>
          <w:p w14:paraId="71DA9939" w14:textId="77777777" w:rsidR="00046D4A" w:rsidRPr="00B1530F" w:rsidRDefault="00046D4A" w:rsidP="004F19EB">
            <w:pPr>
              <w:pStyle w:val="TAL"/>
              <w:rPr>
                <w:sz w:val="16"/>
              </w:rPr>
            </w:pPr>
            <w:r>
              <w:rPr>
                <w:sz w:val="16"/>
              </w:rPr>
              <w:t>Correction of spurious emission minimum conformance requirements for UE co-ex for inter-band 2UL</w:t>
            </w:r>
          </w:p>
        </w:tc>
        <w:tc>
          <w:tcPr>
            <w:tcW w:w="0" w:type="auto"/>
          </w:tcPr>
          <w:p w14:paraId="6A350801" w14:textId="77777777" w:rsidR="00046D4A" w:rsidRPr="00B1530F" w:rsidRDefault="00046D4A" w:rsidP="004F19EB">
            <w:pPr>
              <w:pStyle w:val="TAL"/>
              <w:rPr>
                <w:sz w:val="16"/>
              </w:rPr>
            </w:pPr>
            <w:r>
              <w:rPr>
                <w:sz w:val="16"/>
              </w:rPr>
              <w:t>Apple, Keysight</w:t>
            </w:r>
          </w:p>
        </w:tc>
        <w:tc>
          <w:tcPr>
            <w:tcW w:w="0" w:type="auto"/>
          </w:tcPr>
          <w:p w14:paraId="0F810893" w14:textId="77777777" w:rsidR="00046D4A" w:rsidRPr="00B1530F" w:rsidRDefault="00046D4A" w:rsidP="004F19EB">
            <w:pPr>
              <w:pStyle w:val="TAL"/>
              <w:rPr>
                <w:sz w:val="16"/>
              </w:rPr>
            </w:pPr>
            <w:r>
              <w:rPr>
                <w:sz w:val="16"/>
              </w:rPr>
              <w:t>revised</w:t>
            </w:r>
          </w:p>
        </w:tc>
        <w:tc>
          <w:tcPr>
            <w:tcW w:w="1154" w:type="dxa"/>
          </w:tcPr>
          <w:p w14:paraId="6432ACB1" w14:textId="77777777" w:rsidR="00046D4A" w:rsidRPr="00B1530F" w:rsidRDefault="00046D4A" w:rsidP="004F19EB">
            <w:pPr>
              <w:pStyle w:val="TAL"/>
              <w:rPr>
                <w:sz w:val="16"/>
              </w:rPr>
            </w:pPr>
          </w:p>
        </w:tc>
        <w:tc>
          <w:tcPr>
            <w:tcW w:w="1159" w:type="dxa"/>
          </w:tcPr>
          <w:p w14:paraId="0717F279" w14:textId="77777777" w:rsidR="00046D4A" w:rsidRPr="00B1530F" w:rsidRDefault="00046D4A" w:rsidP="004F19EB">
            <w:pPr>
              <w:pStyle w:val="TAL"/>
              <w:rPr>
                <w:sz w:val="16"/>
              </w:rPr>
            </w:pPr>
            <w:r>
              <w:rPr>
                <w:sz w:val="16"/>
              </w:rPr>
              <w:t>R5-243649</w:t>
            </w:r>
          </w:p>
        </w:tc>
      </w:tr>
      <w:tr w:rsidR="00046D4A" w14:paraId="4674F6B0" w14:textId="77777777" w:rsidTr="00796364">
        <w:tc>
          <w:tcPr>
            <w:tcW w:w="0" w:type="auto"/>
          </w:tcPr>
          <w:p w14:paraId="55EA3C8E" w14:textId="77777777" w:rsidR="00046D4A" w:rsidRPr="00B1530F" w:rsidRDefault="00046D4A" w:rsidP="004F19EB">
            <w:pPr>
              <w:pStyle w:val="TAL"/>
              <w:rPr>
                <w:sz w:val="16"/>
              </w:rPr>
            </w:pPr>
            <w:r>
              <w:rPr>
                <w:sz w:val="16"/>
              </w:rPr>
              <w:t>R5-243259</w:t>
            </w:r>
          </w:p>
        </w:tc>
        <w:tc>
          <w:tcPr>
            <w:tcW w:w="0" w:type="auto"/>
          </w:tcPr>
          <w:p w14:paraId="162204BB" w14:textId="77777777" w:rsidR="00046D4A" w:rsidRPr="00B1530F" w:rsidRDefault="00046D4A" w:rsidP="004F19EB">
            <w:pPr>
              <w:pStyle w:val="TAL"/>
              <w:rPr>
                <w:sz w:val="16"/>
              </w:rPr>
            </w:pPr>
            <w:r>
              <w:rPr>
                <w:sz w:val="16"/>
              </w:rPr>
              <w:t>Correction of spurious emission minimum conformance requirements for UE co-ex for inter-band 2UL Rel16</w:t>
            </w:r>
          </w:p>
        </w:tc>
        <w:tc>
          <w:tcPr>
            <w:tcW w:w="0" w:type="auto"/>
          </w:tcPr>
          <w:p w14:paraId="321C380D" w14:textId="77777777" w:rsidR="00046D4A" w:rsidRPr="00B1530F" w:rsidRDefault="00046D4A" w:rsidP="004F19EB">
            <w:pPr>
              <w:pStyle w:val="TAL"/>
              <w:rPr>
                <w:sz w:val="16"/>
              </w:rPr>
            </w:pPr>
            <w:r>
              <w:rPr>
                <w:sz w:val="16"/>
              </w:rPr>
              <w:t>Apple, Keysight</w:t>
            </w:r>
          </w:p>
        </w:tc>
        <w:tc>
          <w:tcPr>
            <w:tcW w:w="0" w:type="auto"/>
          </w:tcPr>
          <w:p w14:paraId="7F9F1473" w14:textId="77777777" w:rsidR="00046D4A" w:rsidRPr="00B1530F" w:rsidRDefault="00046D4A" w:rsidP="004F19EB">
            <w:pPr>
              <w:pStyle w:val="TAL"/>
              <w:rPr>
                <w:sz w:val="16"/>
              </w:rPr>
            </w:pPr>
            <w:r>
              <w:rPr>
                <w:sz w:val="16"/>
              </w:rPr>
              <w:t>revised</w:t>
            </w:r>
          </w:p>
        </w:tc>
        <w:tc>
          <w:tcPr>
            <w:tcW w:w="1154" w:type="dxa"/>
          </w:tcPr>
          <w:p w14:paraId="14E075CB" w14:textId="77777777" w:rsidR="00046D4A" w:rsidRPr="00B1530F" w:rsidRDefault="00046D4A" w:rsidP="004F19EB">
            <w:pPr>
              <w:pStyle w:val="TAL"/>
              <w:rPr>
                <w:sz w:val="16"/>
              </w:rPr>
            </w:pPr>
          </w:p>
        </w:tc>
        <w:tc>
          <w:tcPr>
            <w:tcW w:w="1159" w:type="dxa"/>
          </w:tcPr>
          <w:p w14:paraId="0213A386" w14:textId="77777777" w:rsidR="00046D4A" w:rsidRPr="00B1530F" w:rsidRDefault="00046D4A" w:rsidP="004F19EB">
            <w:pPr>
              <w:pStyle w:val="TAL"/>
              <w:rPr>
                <w:sz w:val="16"/>
              </w:rPr>
            </w:pPr>
            <w:r>
              <w:rPr>
                <w:sz w:val="16"/>
              </w:rPr>
              <w:t>R5-243816</w:t>
            </w:r>
          </w:p>
        </w:tc>
      </w:tr>
      <w:tr w:rsidR="00046D4A" w14:paraId="276E5817" w14:textId="77777777" w:rsidTr="00796364">
        <w:tc>
          <w:tcPr>
            <w:tcW w:w="0" w:type="auto"/>
          </w:tcPr>
          <w:p w14:paraId="1028A1D3" w14:textId="77777777" w:rsidR="00046D4A" w:rsidRPr="00B1530F" w:rsidRDefault="00046D4A" w:rsidP="004F19EB">
            <w:pPr>
              <w:pStyle w:val="TAL"/>
              <w:rPr>
                <w:sz w:val="16"/>
              </w:rPr>
            </w:pPr>
            <w:r>
              <w:rPr>
                <w:sz w:val="16"/>
              </w:rPr>
              <w:t>R5-243260</w:t>
            </w:r>
          </w:p>
        </w:tc>
        <w:tc>
          <w:tcPr>
            <w:tcW w:w="0" w:type="auto"/>
          </w:tcPr>
          <w:p w14:paraId="01D4C4A4" w14:textId="77777777" w:rsidR="00046D4A" w:rsidRPr="00B1530F" w:rsidRDefault="00046D4A" w:rsidP="004F19EB">
            <w:pPr>
              <w:pStyle w:val="TAL"/>
              <w:rPr>
                <w:sz w:val="16"/>
              </w:rPr>
            </w:pPr>
            <w:r>
              <w:rPr>
                <w:sz w:val="16"/>
              </w:rPr>
              <w:t>Correction of spurious emission test requirements for UE co-ex for CA (2UL CA) Rel-16</w:t>
            </w:r>
          </w:p>
        </w:tc>
        <w:tc>
          <w:tcPr>
            <w:tcW w:w="0" w:type="auto"/>
          </w:tcPr>
          <w:p w14:paraId="5A8888C4" w14:textId="77777777" w:rsidR="00046D4A" w:rsidRPr="00B1530F" w:rsidRDefault="00046D4A" w:rsidP="004F19EB">
            <w:pPr>
              <w:pStyle w:val="TAL"/>
              <w:rPr>
                <w:sz w:val="16"/>
              </w:rPr>
            </w:pPr>
            <w:r>
              <w:rPr>
                <w:sz w:val="16"/>
              </w:rPr>
              <w:t>Apple, Keysight</w:t>
            </w:r>
          </w:p>
        </w:tc>
        <w:tc>
          <w:tcPr>
            <w:tcW w:w="0" w:type="auto"/>
          </w:tcPr>
          <w:p w14:paraId="42F3A218" w14:textId="77777777" w:rsidR="00046D4A" w:rsidRPr="00B1530F" w:rsidRDefault="00046D4A" w:rsidP="004F19EB">
            <w:pPr>
              <w:pStyle w:val="TAL"/>
              <w:rPr>
                <w:sz w:val="16"/>
              </w:rPr>
            </w:pPr>
            <w:r>
              <w:rPr>
                <w:sz w:val="16"/>
              </w:rPr>
              <w:t>revised</w:t>
            </w:r>
          </w:p>
        </w:tc>
        <w:tc>
          <w:tcPr>
            <w:tcW w:w="1154" w:type="dxa"/>
          </w:tcPr>
          <w:p w14:paraId="179E49DD" w14:textId="77777777" w:rsidR="00046D4A" w:rsidRPr="00B1530F" w:rsidRDefault="00046D4A" w:rsidP="004F19EB">
            <w:pPr>
              <w:pStyle w:val="TAL"/>
              <w:rPr>
                <w:sz w:val="16"/>
              </w:rPr>
            </w:pPr>
          </w:p>
        </w:tc>
        <w:tc>
          <w:tcPr>
            <w:tcW w:w="1159" w:type="dxa"/>
          </w:tcPr>
          <w:p w14:paraId="2E846047" w14:textId="77777777" w:rsidR="00046D4A" w:rsidRPr="00B1530F" w:rsidRDefault="00046D4A" w:rsidP="004F19EB">
            <w:pPr>
              <w:pStyle w:val="TAL"/>
              <w:rPr>
                <w:sz w:val="16"/>
              </w:rPr>
            </w:pPr>
            <w:r>
              <w:rPr>
                <w:sz w:val="16"/>
              </w:rPr>
              <w:t>R5-243817</w:t>
            </w:r>
          </w:p>
        </w:tc>
      </w:tr>
      <w:tr w:rsidR="00046D4A" w14:paraId="3BF37DCB" w14:textId="77777777" w:rsidTr="00796364">
        <w:tc>
          <w:tcPr>
            <w:tcW w:w="0" w:type="auto"/>
          </w:tcPr>
          <w:p w14:paraId="4F362B18" w14:textId="77777777" w:rsidR="00046D4A" w:rsidRPr="00B1530F" w:rsidRDefault="00046D4A" w:rsidP="004F19EB">
            <w:pPr>
              <w:pStyle w:val="TAL"/>
              <w:rPr>
                <w:sz w:val="16"/>
              </w:rPr>
            </w:pPr>
            <w:r>
              <w:rPr>
                <w:sz w:val="16"/>
              </w:rPr>
              <w:t>R5-243261</w:t>
            </w:r>
          </w:p>
        </w:tc>
        <w:tc>
          <w:tcPr>
            <w:tcW w:w="0" w:type="auto"/>
          </w:tcPr>
          <w:p w14:paraId="6C200F28" w14:textId="77777777" w:rsidR="00046D4A" w:rsidRPr="00B1530F" w:rsidRDefault="00046D4A" w:rsidP="004F19EB">
            <w:pPr>
              <w:pStyle w:val="TAL"/>
              <w:rPr>
                <w:sz w:val="16"/>
              </w:rPr>
            </w:pPr>
            <w:r>
              <w:rPr>
                <w:sz w:val="16"/>
              </w:rPr>
              <w:t>Correction of spurious emission test requirements for UE co-ex for CA (2UL CA) Rel-17</w:t>
            </w:r>
          </w:p>
        </w:tc>
        <w:tc>
          <w:tcPr>
            <w:tcW w:w="0" w:type="auto"/>
          </w:tcPr>
          <w:p w14:paraId="24F270C3" w14:textId="77777777" w:rsidR="00046D4A" w:rsidRPr="00B1530F" w:rsidRDefault="00046D4A" w:rsidP="004F19EB">
            <w:pPr>
              <w:pStyle w:val="TAL"/>
              <w:rPr>
                <w:sz w:val="16"/>
              </w:rPr>
            </w:pPr>
            <w:r>
              <w:rPr>
                <w:sz w:val="16"/>
              </w:rPr>
              <w:t>Apple, Keysight</w:t>
            </w:r>
          </w:p>
        </w:tc>
        <w:tc>
          <w:tcPr>
            <w:tcW w:w="0" w:type="auto"/>
          </w:tcPr>
          <w:p w14:paraId="03DCACCE" w14:textId="77777777" w:rsidR="00046D4A" w:rsidRPr="00B1530F" w:rsidRDefault="00046D4A" w:rsidP="004F19EB">
            <w:pPr>
              <w:pStyle w:val="TAL"/>
              <w:rPr>
                <w:sz w:val="16"/>
              </w:rPr>
            </w:pPr>
            <w:r>
              <w:rPr>
                <w:sz w:val="16"/>
              </w:rPr>
              <w:t>revised</w:t>
            </w:r>
          </w:p>
        </w:tc>
        <w:tc>
          <w:tcPr>
            <w:tcW w:w="1154" w:type="dxa"/>
          </w:tcPr>
          <w:p w14:paraId="43DE04A5" w14:textId="77777777" w:rsidR="00046D4A" w:rsidRPr="00B1530F" w:rsidRDefault="00046D4A" w:rsidP="004F19EB">
            <w:pPr>
              <w:pStyle w:val="TAL"/>
              <w:rPr>
                <w:sz w:val="16"/>
              </w:rPr>
            </w:pPr>
          </w:p>
        </w:tc>
        <w:tc>
          <w:tcPr>
            <w:tcW w:w="1159" w:type="dxa"/>
          </w:tcPr>
          <w:p w14:paraId="3765156B" w14:textId="77777777" w:rsidR="00046D4A" w:rsidRPr="00B1530F" w:rsidRDefault="00046D4A" w:rsidP="004F19EB">
            <w:pPr>
              <w:pStyle w:val="TAL"/>
              <w:rPr>
                <w:sz w:val="16"/>
              </w:rPr>
            </w:pPr>
            <w:r>
              <w:rPr>
                <w:sz w:val="16"/>
              </w:rPr>
              <w:t>R5-243634</w:t>
            </w:r>
          </w:p>
        </w:tc>
      </w:tr>
      <w:tr w:rsidR="00046D4A" w14:paraId="4505189D" w14:textId="77777777" w:rsidTr="00796364">
        <w:tc>
          <w:tcPr>
            <w:tcW w:w="0" w:type="auto"/>
          </w:tcPr>
          <w:p w14:paraId="072D9902" w14:textId="77777777" w:rsidR="00046D4A" w:rsidRPr="00B1530F" w:rsidRDefault="00046D4A" w:rsidP="004F19EB">
            <w:pPr>
              <w:pStyle w:val="TAL"/>
              <w:rPr>
                <w:sz w:val="16"/>
              </w:rPr>
            </w:pPr>
            <w:r>
              <w:rPr>
                <w:sz w:val="16"/>
              </w:rPr>
              <w:t>R5-243262</w:t>
            </w:r>
          </w:p>
        </w:tc>
        <w:tc>
          <w:tcPr>
            <w:tcW w:w="0" w:type="auto"/>
          </w:tcPr>
          <w:p w14:paraId="7B53A768" w14:textId="77777777" w:rsidR="00046D4A" w:rsidRPr="00B1530F" w:rsidRDefault="00046D4A" w:rsidP="004F19EB">
            <w:pPr>
              <w:pStyle w:val="TAL"/>
              <w:rPr>
                <w:sz w:val="16"/>
              </w:rPr>
            </w:pPr>
            <w:r>
              <w:rPr>
                <w:sz w:val="16"/>
              </w:rPr>
              <w:t>SR - UE Conformance Aspects - NR RRM enhancements</w:t>
            </w:r>
          </w:p>
        </w:tc>
        <w:tc>
          <w:tcPr>
            <w:tcW w:w="0" w:type="auto"/>
          </w:tcPr>
          <w:p w14:paraId="534A3E23" w14:textId="77777777" w:rsidR="00046D4A" w:rsidRPr="00B1530F" w:rsidRDefault="00046D4A" w:rsidP="004F19EB">
            <w:pPr>
              <w:pStyle w:val="TAL"/>
              <w:rPr>
                <w:sz w:val="16"/>
              </w:rPr>
            </w:pPr>
            <w:r>
              <w:rPr>
                <w:sz w:val="16"/>
              </w:rPr>
              <w:t>Apple</w:t>
            </w:r>
          </w:p>
        </w:tc>
        <w:tc>
          <w:tcPr>
            <w:tcW w:w="0" w:type="auto"/>
          </w:tcPr>
          <w:p w14:paraId="623E9A35" w14:textId="77777777" w:rsidR="00046D4A" w:rsidRPr="00B1530F" w:rsidRDefault="00046D4A" w:rsidP="004F19EB">
            <w:pPr>
              <w:pStyle w:val="TAL"/>
              <w:rPr>
                <w:sz w:val="16"/>
              </w:rPr>
            </w:pPr>
            <w:r>
              <w:rPr>
                <w:sz w:val="16"/>
              </w:rPr>
              <w:t>noted</w:t>
            </w:r>
          </w:p>
        </w:tc>
        <w:tc>
          <w:tcPr>
            <w:tcW w:w="1154" w:type="dxa"/>
          </w:tcPr>
          <w:p w14:paraId="16AEC6C3" w14:textId="77777777" w:rsidR="00046D4A" w:rsidRPr="00B1530F" w:rsidRDefault="00046D4A" w:rsidP="004F19EB">
            <w:pPr>
              <w:pStyle w:val="TAL"/>
              <w:rPr>
                <w:sz w:val="16"/>
              </w:rPr>
            </w:pPr>
          </w:p>
        </w:tc>
        <w:tc>
          <w:tcPr>
            <w:tcW w:w="1159" w:type="dxa"/>
          </w:tcPr>
          <w:p w14:paraId="4A0BE2B5" w14:textId="77777777" w:rsidR="00046D4A" w:rsidRPr="00B1530F" w:rsidRDefault="00046D4A" w:rsidP="004F19EB">
            <w:pPr>
              <w:pStyle w:val="TAL"/>
              <w:rPr>
                <w:sz w:val="16"/>
              </w:rPr>
            </w:pPr>
          </w:p>
        </w:tc>
      </w:tr>
      <w:tr w:rsidR="00046D4A" w14:paraId="5D80F2B9" w14:textId="77777777" w:rsidTr="00796364">
        <w:tc>
          <w:tcPr>
            <w:tcW w:w="0" w:type="auto"/>
          </w:tcPr>
          <w:p w14:paraId="6F8E1739" w14:textId="77777777" w:rsidR="00046D4A" w:rsidRPr="00B1530F" w:rsidRDefault="00046D4A" w:rsidP="004F19EB">
            <w:pPr>
              <w:pStyle w:val="TAL"/>
              <w:rPr>
                <w:sz w:val="16"/>
              </w:rPr>
            </w:pPr>
            <w:r>
              <w:rPr>
                <w:sz w:val="16"/>
              </w:rPr>
              <w:t>R5-243263</w:t>
            </w:r>
          </w:p>
        </w:tc>
        <w:tc>
          <w:tcPr>
            <w:tcW w:w="0" w:type="auto"/>
          </w:tcPr>
          <w:p w14:paraId="391DDDE5" w14:textId="77777777" w:rsidR="00046D4A" w:rsidRPr="00B1530F" w:rsidRDefault="00046D4A" w:rsidP="004F19EB">
            <w:pPr>
              <w:pStyle w:val="TAL"/>
              <w:rPr>
                <w:sz w:val="16"/>
              </w:rPr>
            </w:pPr>
            <w:r>
              <w:rPr>
                <w:sz w:val="16"/>
              </w:rPr>
              <w:t>WP - UE Conformance Aspects - NR RRM enhancements</w:t>
            </w:r>
          </w:p>
        </w:tc>
        <w:tc>
          <w:tcPr>
            <w:tcW w:w="0" w:type="auto"/>
          </w:tcPr>
          <w:p w14:paraId="49D65B27" w14:textId="77777777" w:rsidR="00046D4A" w:rsidRPr="00B1530F" w:rsidRDefault="00046D4A" w:rsidP="004F19EB">
            <w:pPr>
              <w:pStyle w:val="TAL"/>
              <w:rPr>
                <w:sz w:val="16"/>
              </w:rPr>
            </w:pPr>
            <w:r>
              <w:rPr>
                <w:sz w:val="16"/>
              </w:rPr>
              <w:t>Apple</w:t>
            </w:r>
          </w:p>
        </w:tc>
        <w:tc>
          <w:tcPr>
            <w:tcW w:w="0" w:type="auto"/>
          </w:tcPr>
          <w:p w14:paraId="3F73D384" w14:textId="77777777" w:rsidR="00046D4A" w:rsidRPr="00B1530F" w:rsidRDefault="00046D4A" w:rsidP="004F19EB">
            <w:pPr>
              <w:pStyle w:val="TAL"/>
              <w:rPr>
                <w:sz w:val="16"/>
              </w:rPr>
            </w:pPr>
            <w:r>
              <w:rPr>
                <w:sz w:val="16"/>
              </w:rPr>
              <w:t>noted</w:t>
            </w:r>
          </w:p>
        </w:tc>
        <w:tc>
          <w:tcPr>
            <w:tcW w:w="1154" w:type="dxa"/>
          </w:tcPr>
          <w:p w14:paraId="59863B74" w14:textId="77777777" w:rsidR="00046D4A" w:rsidRPr="00B1530F" w:rsidRDefault="00046D4A" w:rsidP="004F19EB">
            <w:pPr>
              <w:pStyle w:val="TAL"/>
              <w:rPr>
                <w:sz w:val="16"/>
              </w:rPr>
            </w:pPr>
          </w:p>
        </w:tc>
        <w:tc>
          <w:tcPr>
            <w:tcW w:w="1159" w:type="dxa"/>
          </w:tcPr>
          <w:p w14:paraId="0DA3BC71" w14:textId="77777777" w:rsidR="00046D4A" w:rsidRPr="00B1530F" w:rsidRDefault="00046D4A" w:rsidP="004F19EB">
            <w:pPr>
              <w:pStyle w:val="TAL"/>
              <w:rPr>
                <w:sz w:val="16"/>
              </w:rPr>
            </w:pPr>
          </w:p>
        </w:tc>
      </w:tr>
      <w:tr w:rsidR="00046D4A" w14:paraId="1D0D3B2D" w14:textId="77777777" w:rsidTr="00796364">
        <w:tc>
          <w:tcPr>
            <w:tcW w:w="0" w:type="auto"/>
          </w:tcPr>
          <w:p w14:paraId="36EC7B79" w14:textId="77777777" w:rsidR="00046D4A" w:rsidRPr="00B1530F" w:rsidRDefault="00046D4A" w:rsidP="004F19EB">
            <w:pPr>
              <w:pStyle w:val="TAL"/>
              <w:rPr>
                <w:sz w:val="16"/>
              </w:rPr>
            </w:pPr>
            <w:r>
              <w:rPr>
                <w:sz w:val="16"/>
              </w:rPr>
              <w:t>R5-243264</w:t>
            </w:r>
          </w:p>
        </w:tc>
        <w:tc>
          <w:tcPr>
            <w:tcW w:w="0" w:type="auto"/>
          </w:tcPr>
          <w:p w14:paraId="2949A9C0" w14:textId="77777777" w:rsidR="00046D4A" w:rsidRPr="00B1530F" w:rsidRDefault="00046D4A" w:rsidP="004F19EB">
            <w:pPr>
              <w:pStyle w:val="TAL"/>
              <w:rPr>
                <w:sz w:val="16"/>
              </w:rPr>
            </w:pPr>
            <w:r>
              <w:rPr>
                <w:sz w:val="16"/>
              </w:rPr>
              <w:t>Draft CR for introducing beamlock function in IDLE mode</w:t>
            </w:r>
          </w:p>
        </w:tc>
        <w:tc>
          <w:tcPr>
            <w:tcW w:w="0" w:type="auto"/>
          </w:tcPr>
          <w:p w14:paraId="0A01E798" w14:textId="77777777" w:rsidR="00046D4A" w:rsidRPr="00B1530F" w:rsidRDefault="00046D4A" w:rsidP="004F19EB">
            <w:pPr>
              <w:pStyle w:val="TAL"/>
              <w:rPr>
                <w:sz w:val="16"/>
              </w:rPr>
            </w:pPr>
            <w:r>
              <w:rPr>
                <w:sz w:val="16"/>
              </w:rPr>
              <w:t>Huawei, HiSilicon</w:t>
            </w:r>
          </w:p>
        </w:tc>
        <w:tc>
          <w:tcPr>
            <w:tcW w:w="0" w:type="auto"/>
          </w:tcPr>
          <w:p w14:paraId="061E7895" w14:textId="77777777" w:rsidR="00046D4A" w:rsidRPr="00B1530F" w:rsidRDefault="00046D4A" w:rsidP="004F19EB">
            <w:pPr>
              <w:pStyle w:val="TAL"/>
              <w:rPr>
                <w:sz w:val="16"/>
              </w:rPr>
            </w:pPr>
            <w:r>
              <w:rPr>
                <w:sz w:val="16"/>
              </w:rPr>
              <w:t>not pursued</w:t>
            </w:r>
          </w:p>
        </w:tc>
        <w:tc>
          <w:tcPr>
            <w:tcW w:w="1154" w:type="dxa"/>
          </w:tcPr>
          <w:p w14:paraId="5A048EBF" w14:textId="77777777" w:rsidR="00046D4A" w:rsidRPr="00B1530F" w:rsidRDefault="00046D4A" w:rsidP="004F19EB">
            <w:pPr>
              <w:pStyle w:val="TAL"/>
              <w:rPr>
                <w:sz w:val="16"/>
              </w:rPr>
            </w:pPr>
          </w:p>
        </w:tc>
        <w:tc>
          <w:tcPr>
            <w:tcW w:w="1159" w:type="dxa"/>
          </w:tcPr>
          <w:p w14:paraId="7BE50C13" w14:textId="77777777" w:rsidR="00046D4A" w:rsidRPr="00B1530F" w:rsidRDefault="00046D4A" w:rsidP="004F19EB">
            <w:pPr>
              <w:pStyle w:val="TAL"/>
              <w:rPr>
                <w:sz w:val="16"/>
              </w:rPr>
            </w:pPr>
          </w:p>
        </w:tc>
      </w:tr>
      <w:tr w:rsidR="00046D4A" w14:paraId="732AE498" w14:textId="77777777" w:rsidTr="00796364">
        <w:tc>
          <w:tcPr>
            <w:tcW w:w="0" w:type="auto"/>
          </w:tcPr>
          <w:p w14:paraId="1FA3F402" w14:textId="77777777" w:rsidR="00046D4A" w:rsidRPr="00B1530F" w:rsidRDefault="00046D4A" w:rsidP="004F19EB">
            <w:pPr>
              <w:pStyle w:val="TAL"/>
              <w:rPr>
                <w:sz w:val="16"/>
              </w:rPr>
            </w:pPr>
            <w:r>
              <w:rPr>
                <w:sz w:val="16"/>
              </w:rPr>
              <w:t>R5-243265</w:t>
            </w:r>
          </w:p>
        </w:tc>
        <w:tc>
          <w:tcPr>
            <w:tcW w:w="0" w:type="auto"/>
          </w:tcPr>
          <w:p w14:paraId="6FD4AF37" w14:textId="77777777" w:rsidR="00046D4A" w:rsidRPr="00B1530F" w:rsidRDefault="00046D4A" w:rsidP="004F19EB">
            <w:pPr>
              <w:pStyle w:val="TAL"/>
              <w:rPr>
                <w:sz w:val="16"/>
              </w:rPr>
            </w:pPr>
            <w:r>
              <w:rPr>
                <w:sz w:val="16"/>
              </w:rPr>
              <w:t>SR Protocol enhancements for Mission Critical Services for Rel-16 (MCPTT, MCVideo, MCData)</w:t>
            </w:r>
          </w:p>
        </w:tc>
        <w:tc>
          <w:tcPr>
            <w:tcW w:w="0" w:type="auto"/>
          </w:tcPr>
          <w:p w14:paraId="4D52BD8D" w14:textId="77777777" w:rsidR="00046D4A" w:rsidRPr="00B1530F" w:rsidRDefault="00046D4A" w:rsidP="004F19EB">
            <w:pPr>
              <w:pStyle w:val="TAL"/>
              <w:rPr>
                <w:sz w:val="16"/>
              </w:rPr>
            </w:pPr>
            <w:r>
              <w:rPr>
                <w:sz w:val="16"/>
              </w:rPr>
              <w:t>NIST</w:t>
            </w:r>
          </w:p>
        </w:tc>
        <w:tc>
          <w:tcPr>
            <w:tcW w:w="0" w:type="auto"/>
          </w:tcPr>
          <w:p w14:paraId="7A3EABB3" w14:textId="77777777" w:rsidR="00046D4A" w:rsidRPr="00B1530F" w:rsidRDefault="00046D4A" w:rsidP="004F19EB">
            <w:pPr>
              <w:pStyle w:val="TAL"/>
              <w:rPr>
                <w:sz w:val="16"/>
              </w:rPr>
            </w:pPr>
            <w:r>
              <w:rPr>
                <w:sz w:val="16"/>
              </w:rPr>
              <w:t>noted</w:t>
            </w:r>
          </w:p>
        </w:tc>
        <w:tc>
          <w:tcPr>
            <w:tcW w:w="1154" w:type="dxa"/>
          </w:tcPr>
          <w:p w14:paraId="514DFE4B" w14:textId="77777777" w:rsidR="00046D4A" w:rsidRPr="00B1530F" w:rsidRDefault="00046D4A" w:rsidP="004F19EB">
            <w:pPr>
              <w:pStyle w:val="TAL"/>
              <w:rPr>
                <w:sz w:val="16"/>
              </w:rPr>
            </w:pPr>
          </w:p>
        </w:tc>
        <w:tc>
          <w:tcPr>
            <w:tcW w:w="1159" w:type="dxa"/>
          </w:tcPr>
          <w:p w14:paraId="38215E49" w14:textId="77777777" w:rsidR="00046D4A" w:rsidRPr="00B1530F" w:rsidRDefault="00046D4A" w:rsidP="004F19EB">
            <w:pPr>
              <w:pStyle w:val="TAL"/>
              <w:rPr>
                <w:sz w:val="16"/>
              </w:rPr>
            </w:pPr>
          </w:p>
        </w:tc>
      </w:tr>
      <w:tr w:rsidR="00046D4A" w14:paraId="366B7EEF" w14:textId="77777777" w:rsidTr="00796364">
        <w:tc>
          <w:tcPr>
            <w:tcW w:w="0" w:type="auto"/>
          </w:tcPr>
          <w:p w14:paraId="4F907F66" w14:textId="77777777" w:rsidR="00046D4A" w:rsidRPr="00B1530F" w:rsidRDefault="00046D4A" w:rsidP="004F19EB">
            <w:pPr>
              <w:pStyle w:val="TAL"/>
              <w:rPr>
                <w:sz w:val="16"/>
              </w:rPr>
            </w:pPr>
            <w:r>
              <w:rPr>
                <w:sz w:val="16"/>
              </w:rPr>
              <w:t>R5-243266</w:t>
            </w:r>
          </w:p>
        </w:tc>
        <w:tc>
          <w:tcPr>
            <w:tcW w:w="0" w:type="auto"/>
          </w:tcPr>
          <w:p w14:paraId="75744059" w14:textId="77777777" w:rsidR="00046D4A" w:rsidRPr="00B1530F" w:rsidRDefault="00046D4A" w:rsidP="004F19EB">
            <w:pPr>
              <w:pStyle w:val="TAL"/>
              <w:rPr>
                <w:sz w:val="16"/>
              </w:rPr>
            </w:pPr>
            <w:r>
              <w:rPr>
                <w:sz w:val="16"/>
              </w:rPr>
              <w:t>WP Protocol enhancements for Mission Critical Services for Rel-16 (MCPTT, MCVideo, MCData)</w:t>
            </w:r>
          </w:p>
        </w:tc>
        <w:tc>
          <w:tcPr>
            <w:tcW w:w="0" w:type="auto"/>
          </w:tcPr>
          <w:p w14:paraId="07D57D70" w14:textId="77777777" w:rsidR="00046D4A" w:rsidRPr="00B1530F" w:rsidRDefault="00046D4A" w:rsidP="004F19EB">
            <w:pPr>
              <w:pStyle w:val="TAL"/>
              <w:rPr>
                <w:sz w:val="16"/>
              </w:rPr>
            </w:pPr>
            <w:r>
              <w:rPr>
                <w:sz w:val="16"/>
              </w:rPr>
              <w:t>NIST</w:t>
            </w:r>
          </w:p>
        </w:tc>
        <w:tc>
          <w:tcPr>
            <w:tcW w:w="0" w:type="auto"/>
          </w:tcPr>
          <w:p w14:paraId="2439E2C4" w14:textId="77777777" w:rsidR="00046D4A" w:rsidRPr="00B1530F" w:rsidRDefault="00046D4A" w:rsidP="004F19EB">
            <w:pPr>
              <w:pStyle w:val="TAL"/>
              <w:rPr>
                <w:sz w:val="16"/>
              </w:rPr>
            </w:pPr>
            <w:r>
              <w:rPr>
                <w:sz w:val="16"/>
              </w:rPr>
              <w:t>noted</w:t>
            </w:r>
          </w:p>
        </w:tc>
        <w:tc>
          <w:tcPr>
            <w:tcW w:w="1154" w:type="dxa"/>
          </w:tcPr>
          <w:p w14:paraId="5BBD5211" w14:textId="77777777" w:rsidR="00046D4A" w:rsidRPr="00B1530F" w:rsidRDefault="00046D4A" w:rsidP="004F19EB">
            <w:pPr>
              <w:pStyle w:val="TAL"/>
              <w:rPr>
                <w:sz w:val="16"/>
              </w:rPr>
            </w:pPr>
          </w:p>
        </w:tc>
        <w:tc>
          <w:tcPr>
            <w:tcW w:w="1159" w:type="dxa"/>
          </w:tcPr>
          <w:p w14:paraId="0902405A" w14:textId="77777777" w:rsidR="00046D4A" w:rsidRPr="00B1530F" w:rsidRDefault="00046D4A" w:rsidP="004F19EB">
            <w:pPr>
              <w:pStyle w:val="TAL"/>
              <w:rPr>
                <w:sz w:val="16"/>
              </w:rPr>
            </w:pPr>
          </w:p>
        </w:tc>
      </w:tr>
      <w:tr w:rsidR="00046D4A" w14:paraId="5D6E06DD" w14:textId="77777777" w:rsidTr="00796364">
        <w:tc>
          <w:tcPr>
            <w:tcW w:w="0" w:type="auto"/>
          </w:tcPr>
          <w:p w14:paraId="54F1602E" w14:textId="77777777" w:rsidR="00046D4A" w:rsidRPr="00B1530F" w:rsidRDefault="00046D4A" w:rsidP="004F19EB">
            <w:pPr>
              <w:pStyle w:val="TAL"/>
              <w:rPr>
                <w:sz w:val="16"/>
              </w:rPr>
            </w:pPr>
            <w:r>
              <w:rPr>
                <w:sz w:val="16"/>
              </w:rPr>
              <w:t>R5-243267</w:t>
            </w:r>
          </w:p>
        </w:tc>
        <w:tc>
          <w:tcPr>
            <w:tcW w:w="0" w:type="auto"/>
          </w:tcPr>
          <w:p w14:paraId="4B0397E2" w14:textId="77777777" w:rsidR="00046D4A" w:rsidRPr="00B1530F" w:rsidRDefault="00046D4A" w:rsidP="004F19EB">
            <w:pPr>
              <w:pStyle w:val="TAL"/>
              <w:rPr>
                <w:sz w:val="16"/>
              </w:rPr>
            </w:pPr>
            <w:r>
              <w:rPr>
                <w:sz w:val="16"/>
              </w:rPr>
              <w:t>Addition of new TC 6.5.1 Location Information Request</w:t>
            </w:r>
          </w:p>
        </w:tc>
        <w:tc>
          <w:tcPr>
            <w:tcW w:w="0" w:type="auto"/>
          </w:tcPr>
          <w:p w14:paraId="63E68467" w14:textId="77777777" w:rsidR="00046D4A" w:rsidRPr="00B1530F" w:rsidRDefault="00046D4A" w:rsidP="004F19EB">
            <w:pPr>
              <w:pStyle w:val="TAL"/>
              <w:rPr>
                <w:sz w:val="16"/>
              </w:rPr>
            </w:pPr>
            <w:r>
              <w:rPr>
                <w:sz w:val="16"/>
              </w:rPr>
              <w:t>NIST</w:t>
            </w:r>
          </w:p>
        </w:tc>
        <w:tc>
          <w:tcPr>
            <w:tcW w:w="0" w:type="auto"/>
          </w:tcPr>
          <w:p w14:paraId="1D725250" w14:textId="77777777" w:rsidR="00046D4A" w:rsidRPr="00B1530F" w:rsidRDefault="00046D4A" w:rsidP="004F19EB">
            <w:pPr>
              <w:pStyle w:val="TAL"/>
              <w:rPr>
                <w:sz w:val="16"/>
              </w:rPr>
            </w:pPr>
            <w:r>
              <w:rPr>
                <w:sz w:val="16"/>
              </w:rPr>
              <w:t>revised</w:t>
            </w:r>
          </w:p>
        </w:tc>
        <w:tc>
          <w:tcPr>
            <w:tcW w:w="1154" w:type="dxa"/>
          </w:tcPr>
          <w:p w14:paraId="45CC9A4F" w14:textId="77777777" w:rsidR="00046D4A" w:rsidRPr="00B1530F" w:rsidRDefault="00046D4A" w:rsidP="004F19EB">
            <w:pPr>
              <w:pStyle w:val="TAL"/>
              <w:rPr>
                <w:sz w:val="16"/>
              </w:rPr>
            </w:pPr>
          </w:p>
        </w:tc>
        <w:tc>
          <w:tcPr>
            <w:tcW w:w="1159" w:type="dxa"/>
          </w:tcPr>
          <w:p w14:paraId="55489AF8" w14:textId="77777777" w:rsidR="00046D4A" w:rsidRPr="00B1530F" w:rsidRDefault="00046D4A" w:rsidP="004F19EB">
            <w:pPr>
              <w:pStyle w:val="TAL"/>
              <w:rPr>
                <w:sz w:val="16"/>
              </w:rPr>
            </w:pPr>
            <w:r>
              <w:rPr>
                <w:sz w:val="16"/>
              </w:rPr>
              <w:t>R5-243570</w:t>
            </w:r>
          </w:p>
        </w:tc>
      </w:tr>
      <w:tr w:rsidR="00046D4A" w14:paraId="7530C3A1" w14:textId="77777777" w:rsidTr="00796364">
        <w:tc>
          <w:tcPr>
            <w:tcW w:w="0" w:type="auto"/>
          </w:tcPr>
          <w:p w14:paraId="610A4644" w14:textId="77777777" w:rsidR="00046D4A" w:rsidRPr="00B1530F" w:rsidRDefault="00046D4A" w:rsidP="004F19EB">
            <w:pPr>
              <w:pStyle w:val="TAL"/>
              <w:rPr>
                <w:sz w:val="16"/>
              </w:rPr>
            </w:pPr>
            <w:r>
              <w:rPr>
                <w:sz w:val="16"/>
              </w:rPr>
              <w:t>R5-243268</w:t>
            </w:r>
          </w:p>
        </w:tc>
        <w:tc>
          <w:tcPr>
            <w:tcW w:w="0" w:type="auto"/>
          </w:tcPr>
          <w:p w14:paraId="623693D0" w14:textId="77777777" w:rsidR="00046D4A" w:rsidRPr="00B1530F" w:rsidRDefault="00046D4A" w:rsidP="004F19EB">
            <w:pPr>
              <w:pStyle w:val="TAL"/>
              <w:rPr>
                <w:sz w:val="16"/>
              </w:rPr>
            </w:pPr>
            <w:r>
              <w:rPr>
                <w:sz w:val="16"/>
              </w:rPr>
              <w:t>Addition of new TC 6.5.2 Location Report triggering</w:t>
            </w:r>
          </w:p>
        </w:tc>
        <w:tc>
          <w:tcPr>
            <w:tcW w:w="0" w:type="auto"/>
          </w:tcPr>
          <w:p w14:paraId="62D18F17" w14:textId="77777777" w:rsidR="00046D4A" w:rsidRPr="00B1530F" w:rsidRDefault="00046D4A" w:rsidP="004F19EB">
            <w:pPr>
              <w:pStyle w:val="TAL"/>
              <w:rPr>
                <w:sz w:val="16"/>
              </w:rPr>
            </w:pPr>
            <w:r>
              <w:rPr>
                <w:sz w:val="16"/>
              </w:rPr>
              <w:t>NIST</w:t>
            </w:r>
          </w:p>
        </w:tc>
        <w:tc>
          <w:tcPr>
            <w:tcW w:w="0" w:type="auto"/>
          </w:tcPr>
          <w:p w14:paraId="1C6B6137" w14:textId="77777777" w:rsidR="00046D4A" w:rsidRPr="00B1530F" w:rsidRDefault="00046D4A" w:rsidP="004F19EB">
            <w:pPr>
              <w:pStyle w:val="TAL"/>
              <w:rPr>
                <w:sz w:val="16"/>
              </w:rPr>
            </w:pPr>
            <w:r>
              <w:rPr>
                <w:sz w:val="16"/>
              </w:rPr>
              <w:t>revised</w:t>
            </w:r>
          </w:p>
        </w:tc>
        <w:tc>
          <w:tcPr>
            <w:tcW w:w="1154" w:type="dxa"/>
          </w:tcPr>
          <w:p w14:paraId="5E7D381F" w14:textId="77777777" w:rsidR="00046D4A" w:rsidRPr="00B1530F" w:rsidRDefault="00046D4A" w:rsidP="004F19EB">
            <w:pPr>
              <w:pStyle w:val="TAL"/>
              <w:rPr>
                <w:sz w:val="16"/>
              </w:rPr>
            </w:pPr>
          </w:p>
        </w:tc>
        <w:tc>
          <w:tcPr>
            <w:tcW w:w="1159" w:type="dxa"/>
          </w:tcPr>
          <w:p w14:paraId="04DEDF7F" w14:textId="77777777" w:rsidR="00046D4A" w:rsidRPr="00B1530F" w:rsidRDefault="00046D4A" w:rsidP="004F19EB">
            <w:pPr>
              <w:pStyle w:val="TAL"/>
              <w:rPr>
                <w:sz w:val="16"/>
              </w:rPr>
            </w:pPr>
            <w:r>
              <w:rPr>
                <w:sz w:val="16"/>
              </w:rPr>
              <w:t>R5-243571</w:t>
            </w:r>
          </w:p>
        </w:tc>
      </w:tr>
      <w:tr w:rsidR="00046D4A" w14:paraId="6CAFEFAF" w14:textId="77777777" w:rsidTr="00796364">
        <w:tc>
          <w:tcPr>
            <w:tcW w:w="0" w:type="auto"/>
          </w:tcPr>
          <w:p w14:paraId="6ACDF60A" w14:textId="77777777" w:rsidR="00046D4A" w:rsidRPr="00B1530F" w:rsidRDefault="00046D4A" w:rsidP="004F19EB">
            <w:pPr>
              <w:pStyle w:val="TAL"/>
              <w:rPr>
                <w:sz w:val="16"/>
              </w:rPr>
            </w:pPr>
            <w:r>
              <w:rPr>
                <w:sz w:val="16"/>
              </w:rPr>
              <w:t>R5-243269</w:t>
            </w:r>
          </w:p>
        </w:tc>
        <w:tc>
          <w:tcPr>
            <w:tcW w:w="0" w:type="auto"/>
          </w:tcPr>
          <w:p w14:paraId="7A64D5E4" w14:textId="77777777" w:rsidR="00046D4A" w:rsidRPr="00B1530F" w:rsidRDefault="00046D4A" w:rsidP="004F19EB">
            <w:pPr>
              <w:pStyle w:val="TAL"/>
              <w:rPr>
                <w:sz w:val="16"/>
              </w:rPr>
            </w:pPr>
            <w:r>
              <w:rPr>
                <w:sz w:val="16"/>
              </w:rPr>
              <w:t>Addition of new TC 5.8 Rules based affiliation status change</w:t>
            </w:r>
          </w:p>
        </w:tc>
        <w:tc>
          <w:tcPr>
            <w:tcW w:w="0" w:type="auto"/>
          </w:tcPr>
          <w:p w14:paraId="096E7A33" w14:textId="77777777" w:rsidR="00046D4A" w:rsidRPr="00B1530F" w:rsidRDefault="00046D4A" w:rsidP="004F19EB">
            <w:pPr>
              <w:pStyle w:val="TAL"/>
              <w:rPr>
                <w:sz w:val="16"/>
              </w:rPr>
            </w:pPr>
            <w:r>
              <w:rPr>
                <w:sz w:val="16"/>
              </w:rPr>
              <w:t>NIST</w:t>
            </w:r>
          </w:p>
        </w:tc>
        <w:tc>
          <w:tcPr>
            <w:tcW w:w="0" w:type="auto"/>
          </w:tcPr>
          <w:p w14:paraId="6E52BF6E" w14:textId="77777777" w:rsidR="00046D4A" w:rsidRPr="00B1530F" w:rsidRDefault="00046D4A" w:rsidP="004F19EB">
            <w:pPr>
              <w:pStyle w:val="TAL"/>
              <w:rPr>
                <w:sz w:val="16"/>
              </w:rPr>
            </w:pPr>
            <w:r>
              <w:rPr>
                <w:sz w:val="16"/>
              </w:rPr>
              <w:t>revised</w:t>
            </w:r>
          </w:p>
        </w:tc>
        <w:tc>
          <w:tcPr>
            <w:tcW w:w="1154" w:type="dxa"/>
          </w:tcPr>
          <w:p w14:paraId="7786D50B" w14:textId="77777777" w:rsidR="00046D4A" w:rsidRPr="00B1530F" w:rsidRDefault="00046D4A" w:rsidP="004F19EB">
            <w:pPr>
              <w:pStyle w:val="TAL"/>
              <w:rPr>
                <w:sz w:val="16"/>
              </w:rPr>
            </w:pPr>
          </w:p>
        </w:tc>
        <w:tc>
          <w:tcPr>
            <w:tcW w:w="1159" w:type="dxa"/>
          </w:tcPr>
          <w:p w14:paraId="0AA81164" w14:textId="77777777" w:rsidR="00046D4A" w:rsidRPr="00B1530F" w:rsidRDefault="00046D4A" w:rsidP="004F19EB">
            <w:pPr>
              <w:pStyle w:val="TAL"/>
              <w:rPr>
                <w:sz w:val="16"/>
              </w:rPr>
            </w:pPr>
            <w:r>
              <w:rPr>
                <w:sz w:val="16"/>
              </w:rPr>
              <w:t>R5-243572</w:t>
            </w:r>
          </w:p>
        </w:tc>
      </w:tr>
      <w:tr w:rsidR="00046D4A" w14:paraId="62BB9ABD" w14:textId="77777777" w:rsidTr="00796364">
        <w:tc>
          <w:tcPr>
            <w:tcW w:w="0" w:type="auto"/>
          </w:tcPr>
          <w:p w14:paraId="348AFBEB" w14:textId="77777777" w:rsidR="00046D4A" w:rsidRPr="00B1530F" w:rsidRDefault="00046D4A" w:rsidP="004F19EB">
            <w:pPr>
              <w:pStyle w:val="TAL"/>
              <w:rPr>
                <w:sz w:val="16"/>
              </w:rPr>
            </w:pPr>
            <w:r>
              <w:rPr>
                <w:sz w:val="16"/>
              </w:rPr>
              <w:t>R5-243270</w:t>
            </w:r>
          </w:p>
        </w:tc>
        <w:tc>
          <w:tcPr>
            <w:tcW w:w="0" w:type="auto"/>
          </w:tcPr>
          <w:p w14:paraId="52EF3D36" w14:textId="77777777" w:rsidR="00046D4A" w:rsidRPr="00B1530F" w:rsidRDefault="00046D4A" w:rsidP="004F19EB">
            <w:pPr>
              <w:pStyle w:val="TAL"/>
              <w:rPr>
                <w:sz w:val="16"/>
              </w:rPr>
            </w:pPr>
            <w:r>
              <w:rPr>
                <w:sz w:val="16"/>
              </w:rPr>
              <w:t>Addition of new TC 5.9 Location based functional alias status change</w:t>
            </w:r>
          </w:p>
        </w:tc>
        <w:tc>
          <w:tcPr>
            <w:tcW w:w="0" w:type="auto"/>
          </w:tcPr>
          <w:p w14:paraId="3F0C2E76" w14:textId="77777777" w:rsidR="00046D4A" w:rsidRPr="00B1530F" w:rsidRDefault="00046D4A" w:rsidP="004F19EB">
            <w:pPr>
              <w:pStyle w:val="TAL"/>
              <w:rPr>
                <w:sz w:val="16"/>
              </w:rPr>
            </w:pPr>
            <w:r>
              <w:rPr>
                <w:sz w:val="16"/>
              </w:rPr>
              <w:t>NIST</w:t>
            </w:r>
          </w:p>
        </w:tc>
        <w:tc>
          <w:tcPr>
            <w:tcW w:w="0" w:type="auto"/>
          </w:tcPr>
          <w:p w14:paraId="515F49A5" w14:textId="77777777" w:rsidR="00046D4A" w:rsidRPr="00B1530F" w:rsidRDefault="00046D4A" w:rsidP="004F19EB">
            <w:pPr>
              <w:pStyle w:val="TAL"/>
              <w:rPr>
                <w:sz w:val="16"/>
              </w:rPr>
            </w:pPr>
            <w:r>
              <w:rPr>
                <w:sz w:val="16"/>
              </w:rPr>
              <w:t>revised</w:t>
            </w:r>
          </w:p>
        </w:tc>
        <w:tc>
          <w:tcPr>
            <w:tcW w:w="1154" w:type="dxa"/>
          </w:tcPr>
          <w:p w14:paraId="4F99248B" w14:textId="77777777" w:rsidR="00046D4A" w:rsidRPr="00B1530F" w:rsidRDefault="00046D4A" w:rsidP="004F19EB">
            <w:pPr>
              <w:pStyle w:val="TAL"/>
              <w:rPr>
                <w:sz w:val="16"/>
              </w:rPr>
            </w:pPr>
          </w:p>
        </w:tc>
        <w:tc>
          <w:tcPr>
            <w:tcW w:w="1159" w:type="dxa"/>
          </w:tcPr>
          <w:p w14:paraId="411BCE06" w14:textId="77777777" w:rsidR="00046D4A" w:rsidRPr="00B1530F" w:rsidRDefault="00046D4A" w:rsidP="004F19EB">
            <w:pPr>
              <w:pStyle w:val="TAL"/>
              <w:rPr>
                <w:sz w:val="16"/>
              </w:rPr>
            </w:pPr>
            <w:r>
              <w:rPr>
                <w:sz w:val="16"/>
              </w:rPr>
              <w:t>R5-243573</w:t>
            </w:r>
          </w:p>
        </w:tc>
      </w:tr>
      <w:tr w:rsidR="00046D4A" w14:paraId="568758C7" w14:textId="77777777" w:rsidTr="00796364">
        <w:tc>
          <w:tcPr>
            <w:tcW w:w="0" w:type="auto"/>
          </w:tcPr>
          <w:p w14:paraId="522C2757" w14:textId="77777777" w:rsidR="00046D4A" w:rsidRPr="00B1530F" w:rsidRDefault="00046D4A" w:rsidP="004F19EB">
            <w:pPr>
              <w:pStyle w:val="TAL"/>
              <w:rPr>
                <w:sz w:val="16"/>
              </w:rPr>
            </w:pPr>
            <w:r>
              <w:rPr>
                <w:sz w:val="16"/>
              </w:rPr>
              <w:t>R5-243271</w:t>
            </w:r>
          </w:p>
        </w:tc>
        <w:tc>
          <w:tcPr>
            <w:tcW w:w="0" w:type="auto"/>
          </w:tcPr>
          <w:p w14:paraId="02EE16EA" w14:textId="77777777" w:rsidR="00046D4A" w:rsidRPr="00B1530F" w:rsidRDefault="00046D4A" w:rsidP="004F19EB">
            <w:pPr>
              <w:pStyle w:val="TAL"/>
              <w:rPr>
                <w:sz w:val="16"/>
              </w:rPr>
            </w:pPr>
            <w:r>
              <w:rPr>
                <w:sz w:val="16"/>
              </w:rPr>
              <w:t>Correction of MCVideo Location TCs</w:t>
            </w:r>
          </w:p>
        </w:tc>
        <w:tc>
          <w:tcPr>
            <w:tcW w:w="0" w:type="auto"/>
          </w:tcPr>
          <w:p w14:paraId="02F1CE7A" w14:textId="77777777" w:rsidR="00046D4A" w:rsidRPr="00B1530F" w:rsidRDefault="00046D4A" w:rsidP="004F19EB">
            <w:pPr>
              <w:pStyle w:val="TAL"/>
              <w:rPr>
                <w:sz w:val="16"/>
              </w:rPr>
            </w:pPr>
            <w:r>
              <w:rPr>
                <w:sz w:val="16"/>
              </w:rPr>
              <w:t>NIST</w:t>
            </w:r>
          </w:p>
        </w:tc>
        <w:tc>
          <w:tcPr>
            <w:tcW w:w="0" w:type="auto"/>
          </w:tcPr>
          <w:p w14:paraId="118ACC08" w14:textId="77777777" w:rsidR="00046D4A" w:rsidRPr="00B1530F" w:rsidRDefault="00046D4A" w:rsidP="004F19EB">
            <w:pPr>
              <w:pStyle w:val="TAL"/>
              <w:rPr>
                <w:sz w:val="16"/>
              </w:rPr>
            </w:pPr>
            <w:r>
              <w:rPr>
                <w:sz w:val="16"/>
              </w:rPr>
              <w:t>agreed</w:t>
            </w:r>
          </w:p>
        </w:tc>
        <w:tc>
          <w:tcPr>
            <w:tcW w:w="1154" w:type="dxa"/>
          </w:tcPr>
          <w:p w14:paraId="14C211BE" w14:textId="77777777" w:rsidR="00046D4A" w:rsidRPr="00B1530F" w:rsidRDefault="00046D4A" w:rsidP="004F19EB">
            <w:pPr>
              <w:pStyle w:val="TAL"/>
              <w:rPr>
                <w:sz w:val="16"/>
              </w:rPr>
            </w:pPr>
          </w:p>
        </w:tc>
        <w:tc>
          <w:tcPr>
            <w:tcW w:w="1159" w:type="dxa"/>
          </w:tcPr>
          <w:p w14:paraId="742F52C6" w14:textId="77777777" w:rsidR="00046D4A" w:rsidRPr="00B1530F" w:rsidRDefault="00046D4A" w:rsidP="004F19EB">
            <w:pPr>
              <w:pStyle w:val="TAL"/>
              <w:rPr>
                <w:sz w:val="16"/>
              </w:rPr>
            </w:pPr>
          </w:p>
        </w:tc>
      </w:tr>
      <w:tr w:rsidR="00046D4A" w14:paraId="1DA8CDD8" w14:textId="77777777" w:rsidTr="00796364">
        <w:tc>
          <w:tcPr>
            <w:tcW w:w="0" w:type="auto"/>
          </w:tcPr>
          <w:p w14:paraId="2165B2D2" w14:textId="77777777" w:rsidR="00046D4A" w:rsidRPr="00B1530F" w:rsidRDefault="00046D4A" w:rsidP="004F19EB">
            <w:pPr>
              <w:pStyle w:val="TAL"/>
              <w:rPr>
                <w:sz w:val="16"/>
              </w:rPr>
            </w:pPr>
            <w:r>
              <w:rPr>
                <w:sz w:val="16"/>
              </w:rPr>
              <w:t>R5-243272</w:t>
            </w:r>
          </w:p>
        </w:tc>
        <w:tc>
          <w:tcPr>
            <w:tcW w:w="0" w:type="auto"/>
          </w:tcPr>
          <w:p w14:paraId="5589E4AD" w14:textId="77777777" w:rsidR="00046D4A" w:rsidRPr="00B1530F" w:rsidRDefault="00046D4A" w:rsidP="004F19EB">
            <w:pPr>
              <w:pStyle w:val="TAL"/>
              <w:rPr>
                <w:sz w:val="16"/>
              </w:rPr>
            </w:pPr>
            <w:r>
              <w:rPr>
                <w:sz w:val="16"/>
              </w:rPr>
              <w:t>Correction of MCData TC 6.4.2 Emergency Alert</w:t>
            </w:r>
          </w:p>
        </w:tc>
        <w:tc>
          <w:tcPr>
            <w:tcW w:w="0" w:type="auto"/>
          </w:tcPr>
          <w:p w14:paraId="26169824" w14:textId="77777777" w:rsidR="00046D4A" w:rsidRPr="00B1530F" w:rsidRDefault="00046D4A" w:rsidP="004F19EB">
            <w:pPr>
              <w:pStyle w:val="TAL"/>
              <w:rPr>
                <w:sz w:val="16"/>
              </w:rPr>
            </w:pPr>
            <w:r>
              <w:rPr>
                <w:sz w:val="16"/>
              </w:rPr>
              <w:t>NIST</w:t>
            </w:r>
          </w:p>
        </w:tc>
        <w:tc>
          <w:tcPr>
            <w:tcW w:w="0" w:type="auto"/>
          </w:tcPr>
          <w:p w14:paraId="4BD76802" w14:textId="77777777" w:rsidR="00046D4A" w:rsidRPr="00B1530F" w:rsidRDefault="00046D4A" w:rsidP="004F19EB">
            <w:pPr>
              <w:pStyle w:val="TAL"/>
              <w:rPr>
                <w:sz w:val="16"/>
              </w:rPr>
            </w:pPr>
            <w:r>
              <w:rPr>
                <w:sz w:val="16"/>
              </w:rPr>
              <w:t>agreed</w:t>
            </w:r>
          </w:p>
        </w:tc>
        <w:tc>
          <w:tcPr>
            <w:tcW w:w="1154" w:type="dxa"/>
          </w:tcPr>
          <w:p w14:paraId="21BDE0C8" w14:textId="77777777" w:rsidR="00046D4A" w:rsidRPr="00B1530F" w:rsidRDefault="00046D4A" w:rsidP="004F19EB">
            <w:pPr>
              <w:pStyle w:val="TAL"/>
              <w:rPr>
                <w:sz w:val="16"/>
              </w:rPr>
            </w:pPr>
          </w:p>
        </w:tc>
        <w:tc>
          <w:tcPr>
            <w:tcW w:w="1159" w:type="dxa"/>
          </w:tcPr>
          <w:p w14:paraId="0C651A26" w14:textId="77777777" w:rsidR="00046D4A" w:rsidRPr="00B1530F" w:rsidRDefault="00046D4A" w:rsidP="004F19EB">
            <w:pPr>
              <w:pStyle w:val="TAL"/>
              <w:rPr>
                <w:sz w:val="16"/>
              </w:rPr>
            </w:pPr>
          </w:p>
        </w:tc>
      </w:tr>
      <w:tr w:rsidR="00046D4A" w14:paraId="2422C95F" w14:textId="77777777" w:rsidTr="00796364">
        <w:tc>
          <w:tcPr>
            <w:tcW w:w="0" w:type="auto"/>
          </w:tcPr>
          <w:p w14:paraId="6FED871F" w14:textId="77777777" w:rsidR="00046D4A" w:rsidRPr="00B1530F" w:rsidRDefault="00046D4A" w:rsidP="004F19EB">
            <w:pPr>
              <w:pStyle w:val="TAL"/>
              <w:rPr>
                <w:sz w:val="16"/>
              </w:rPr>
            </w:pPr>
            <w:r>
              <w:rPr>
                <w:sz w:val="16"/>
              </w:rPr>
              <w:t>R5-243273</w:t>
            </w:r>
          </w:p>
        </w:tc>
        <w:tc>
          <w:tcPr>
            <w:tcW w:w="0" w:type="auto"/>
          </w:tcPr>
          <w:p w14:paraId="06659E2F" w14:textId="77777777" w:rsidR="00046D4A" w:rsidRPr="00B1530F" w:rsidRDefault="00046D4A" w:rsidP="004F19EB">
            <w:pPr>
              <w:pStyle w:val="TAL"/>
              <w:rPr>
                <w:sz w:val="16"/>
              </w:rPr>
            </w:pPr>
            <w:r>
              <w:rPr>
                <w:sz w:val="16"/>
              </w:rPr>
              <w:t>Correction to clause 5.5.3.4.2</w:t>
            </w:r>
          </w:p>
        </w:tc>
        <w:tc>
          <w:tcPr>
            <w:tcW w:w="0" w:type="auto"/>
          </w:tcPr>
          <w:p w14:paraId="03723689" w14:textId="77777777" w:rsidR="00046D4A" w:rsidRPr="00B1530F" w:rsidRDefault="00046D4A" w:rsidP="004F19EB">
            <w:pPr>
              <w:pStyle w:val="TAL"/>
              <w:rPr>
                <w:sz w:val="16"/>
              </w:rPr>
            </w:pPr>
            <w:r>
              <w:rPr>
                <w:sz w:val="16"/>
              </w:rPr>
              <w:t>NIST</w:t>
            </w:r>
          </w:p>
        </w:tc>
        <w:tc>
          <w:tcPr>
            <w:tcW w:w="0" w:type="auto"/>
          </w:tcPr>
          <w:p w14:paraId="4FA2E7DB" w14:textId="77777777" w:rsidR="00046D4A" w:rsidRPr="00B1530F" w:rsidRDefault="00046D4A" w:rsidP="004F19EB">
            <w:pPr>
              <w:pStyle w:val="TAL"/>
              <w:rPr>
                <w:sz w:val="16"/>
              </w:rPr>
            </w:pPr>
            <w:r>
              <w:rPr>
                <w:sz w:val="16"/>
              </w:rPr>
              <w:t>agreed</w:t>
            </w:r>
          </w:p>
        </w:tc>
        <w:tc>
          <w:tcPr>
            <w:tcW w:w="1154" w:type="dxa"/>
          </w:tcPr>
          <w:p w14:paraId="37A59E57" w14:textId="77777777" w:rsidR="00046D4A" w:rsidRPr="00B1530F" w:rsidRDefault="00046D4A" w:rsidP="004F19EB">
            <w:pPr>
              <w:pStyle w:val="TAL"/>
              <w:rPr>
                <w:sz w:val="16"/>
              </w:rPr>
            </w:pPr>
          </w:p>
        </w:tc>
        <w:tc>
          <w:tcPr>
            <w:tcW w:w="1159" w:type="dxa"/>
          </w:tcPr>
          <w:p w14:paraId="67B84B04" w14:textId="77777777" w:rsidR="00046D4A" w:rsidRPr="00B1530F" w:rsidRDefault="00046D4A" w:rsidP="004F19EB">
            <w:pPr>
              <w:pStyle w:val="TAL"/>
              <w:rPr>
                <w:sz w:val="16"/>
              </w:rPr>
            </w:pPr>
          </w:p>
        </w:tc>
      </w:tr>
      <w:tr w:rsidR="00046D4A" w14:paraId="7D29FEDF" w14:textId="77777777" w:rsidTr="00796364">
        <w:tc>
          <w:tcPr>
            <w:tcW w:w="0" w:type="auto"/>
          </w:tcPr>
          <w:p w14:paraId="65941115" w14:textId="77777777" w:rsidR="00046D4A" w:rsidRPr="00B1530F" w:rsidRDefault="00046D4A" w:rsidP="004F19EB">
            <w:pPr>
              <w:pStyle w:val="TAL"/>
              <w:rPr>
                <w:sz w:val="16"/>
              </w:rPr>
            </w:pPr>
            <w:r>
              <w:rPr>
                <w:sz w:val="16"/>
              </w:rPr>
              <w:t>R5-243274</w:t>
            </w:r>
          </w:p>
        </w:tc>
        <w:tc>
          <w:tcPr>
            <w:tcW w:w="0" w:type="auto"/>
          </w:tcPr>
          <w:p w14:paraId="7C604F15" w14:textId="77777777" w:rsidR="00046D4A" w:rsidRPr="00B1530F" w:rsidRDefault="00046D4A" w:rsidP="004F19EB">
            <w:pPr>
              <w:pStyle w:val="TAL"/>
              <w:rPr>
                <w:sz w:val="16"/>
              </w:rPr>
            </w:pPr>
            <w:r>
              <w:rPr>
                <w:sz w:val="16"/>
              </w:rPr>
              <w:t>Correction to MCPTT TC 5.10</w:t>
            </w:r>
          </w:p>
        </w:tc>
        <w:tc>
          <w:tcPr>
            <w:tcW w:w="0" w:type="auto"/>
          </w:tcPr>
          <w:p w14:paraId="15C6CD85" w14:textId="77777777" w:rsidR="00046D4A" w:rsidRPr="00B1530F" w:rsidRDefault="00046D4A" w:rsidP="004F19EB">
            <w:pPr>
              <w:pStyle w:val="TAL"/>
              <w:rPr>
                <w:sz w:val="16"/>
              </w:rPr>
            </w:pPr>
            <w:r>
              <w:rPr>
                <w:sz w:val="16"/>
              </w:rPr>
              <w:t>NIST</w:t>
            </w:r>
          </w:p>
        </w:tc>
        <w:tc>
          <w:tcPr>
            <w:tcW w:w="0" w:type="auto"/>
          </w:tcPr>
          <w:p w14:paraId="06C72895" w14:textId="77777777" w:rsidR="00046D4A" w:rsidRPr="00B1530F" w:rsidRDefault="00046D4A" w:rsidP="004F19EB">
            <w:pPr>
              <w:pStyle w:val="TAL"/>
              <w:rPr>
                <w:sz w:val="16"/>
              </w:rPr>
            </w:pPr>
            <w:r>
              <w:rPr>
                <w:sz w:val="16"/>
              </w:rPr>
              <w:t>agreed</w:t>
            </w:r>
          </w:p>
        </w:tc>
        <w:tc>
          <w:tcPr>
            <w:tcW w:w="1154" w:type="dxa"/>
          </w:tcPr>
          <w:p w14:paraId="216C97A0" w14:textId="77777777" w:rsidR="00046D4A" w:rsidRPr="00B1530F" w:rsidRDefault="00046D4A" w:rsidP="004F19EB">
            <w:pPr>
              <w:pStyle w:val="TAL"/>
              <w:rPr>
                <w:sz w:val="16"/>
              </w:rPr>
            </w:pPr>
          </w:p>
        </w:tc>
        <w:tc>
          <w:tcPr>
            <w:tcW w:w="1159" w:type="dxa"/>
          </w:tcPr>
          <w:p w14:paraId="5E019124" w14:textId="77777777" w:rsidR="00046D4A" w:rsidRPr="00B1530F" w:rsidRDefault="00046D4A" w:rsidP="004F19EB">
            <w:pPr>
              <w:pStyle w:val="TAL"/>
              <w:rPr>
                <w:sz w:val="16"/>
              </w:rPr>
            </w:pPr>
          </w:p>
        </w:tc>
      </w:tr>
      <w:tr w:rsidR="00046D4A" w14:paraId="1D923523" w14:textId="77777777" w:rsidTr="00796364">
        <w:tc>
          <w:tcPr>
            <w:tcW w:w="0" w:type="auto"/>
          </w:tcPr>
          <w:p w14:paraId="4F23A753" w14:textId="77777777" w:rsidR="00046D4A" w:rsidRPr="00B1530F" w:rsidRDefault="00046D4A" w:rsidP="004F19EB">
            <w:pPr>
              <w:pStyle w:val="TAL"/>
              <w:rPr>
                <w:sz w:val="16"/>
              </w:rPr>
            </w:pPr>
            <w:r>
              <w:rPr>
                <w:sz w:val="16"/>
              </w:rPr>
              <w:t>R5-243275</w:t>
            </w:r>
          </w:p>
        </w:tc>
        <w:tc>
          <w:tcPr>
            <w:tcW w:w="0" w:type="auto"/>
          </w:tcPr>
          <w:p w14:paraId="25D6EDCD" w14:textId="77777777" w:rsidR="00046D4A" w:rsidRPr="00B1530F" w:rsidRDefault="00046D4A" w:rsidP="004F19EB">
            <w:pPr>
              <w:pStyle w:val="TAL"/>
              <w:rPr>
                <w:sz w:val="16"/>
              </w:rPr>
            </w:pPr>
            <w:r>
              <w:rPr>
                <w:sz w:val="16"/>
              </w:rPr>
              <w:t>Revised WID on UE Conformance – Enhanced support of reduced capability NR devices plus CT1 aspects</w:t>
            </w:r>
          </w:p>
        </w:tc>
        <w:tc>
          <w:tcPr>
            <w:tcW w:w="0" w:type="auto"/>
          </w:tcPr>
          <w:p w14:paraId="416D925C" w14:textId="77777777" w:rsidR="00046D4A" w:rsidRPr="00B1530F" w:rsidRDefault="00046D4A" w:rsidP="004F19EB">
            <w:pPr>
              <w:pStyle w:val="TAL"/>
              <w:rPr>
                <w:sz w:val="16"/>
              </w:rPr>
            </w:pPr>
            <w:r>
              <w:rPr>
                <w:sz w:val="16"/>
              </w:rPr>
              <w:t>China Unicom</w:t>
            </w:r>
          </w:p>
        </w:tc>
        <w:tc>
          <w:tcPr>
            <w:tcW w:w="0" w:type="auto"/>
          </w:tcPr>
          <w:p w14:paraId="2394B8CD" w14:textId="77777777" w:rsidR="00046D4A" w:rsidRPr="00B1530F" w:rsidRDefault="00046D4A" w:rsidP="004F19EB">
            <w:pPr>
              <w:pStyle w:val="TAL"/>
              <w:rPr>
                <w:sz w:val="16"/>
              </w:rPr>
            </w:pPr>
            <w:r>
              <w:rPr>
                <w:sz w:val="16"/>
              </w:rPr>
              <w:t>revised</w:t>
            </w:r>
          </w:p>
        </w:tc>
        <w:tc>
          <w:tcPr>
            <w:tcW w:w="1154" w:type="dxa"/>
          </w:tcPr>
          <w:p w14:paraId="1B826119" w14:textId="77777777" w:rsidR="00046D4A" w:rsidRPr="00B1530F" w:rsidRDefault="00046D4A" w:rsidP="004F19EB">
            <w:pPr>
              <w:pStyle w:val="TAL"/>
              <w:rPr>
                <w:sz w:val="16"/>
              </w:rPr>
            </w:pPr>
          </w:p>
        </w:tc>
        <w:tc>
          <w:tcPr>
            <w:tcW w:w="1159" w:type="dxa"/>
          </w:tcPr>
          <w:p w14:paraId="73D3C0A3" w14:textId="77777777" w:rsidR="00046D4A" w:rsidRPr="00B1530F" w:rsidRDefault="00046D4A" w:rsidP="004F19EB">
            <w:pPr>
              <w:pStyle w:val="TAL"/>
              <w:rPr>
                <w:sz w:val="16"/>
              </w:rPr>
            </w:pPr>
            <w:r>
              <w:rPr>
                <w:sz w:val="16"/>
              </w:rPr>
              <w:t>R5-243976</w:t>
            </w:r>
          </w:p>
        </w:tc>
      </w:tr>
      <w:tr w:rsidR="00046D4A" w14:paraId="64E9FF92" w14:textId="77777777" w:rsidTr="00796364">
        <w:tc>
          <w:tcPr>
            <w:tcW w:w="0" w:type="auto"/>
          </w:tcPr>
          <w:p w14:paraId="0D0D4660" w14:textId="77777777" w:rsidR="00046D4A" w:rsidRPr="00B1530F" w:rsidRDefault="00046D4A" w:rsidP="004F19EB">
            <w:pPr>
              <w:pStyle w:val="TAL"/>
              <w:rPr>
                <w:sz w:val="16"/>
              </w:rPr>
            </w:pPr>
            <w:r>
              <w:rPr>
                <w:sz w:val="16"/>
              </w:rPr>
              <w:t>R5-243276</w:t>
            </w:r>
          </w:p>
        </w:tc>
        <w:tc>
          <w:tcPr>
            <w:tcW w:w="0" w:type="auto"/>
          </w:tcPr>
          <w:p w14:paraId="51518F5D" w14:textId="77777777" w:rsidR="00046D4A" w:rsidRPr="00B1530F" w:rsidRDefault="00046D4A" w:rsidP="004F19EB">
            <w:pPr>
              <w:pStyle w:val="TAL"/>
              <w:rPr>
                <w:sz w:val="16"/>
              </w:rPr>
            </w:pPr>
            <w:r>
              <w:rPr>
                <w:sz w:val="16"/>
              </w:rPr>
              <w:t>WP on UE Conformance – Enhanced support of reduced capability NR devices plus CT1 aspects</w:t>
            </w:r>
          </w:p>
        </w:tc>
        <w:tc>
          <w:tcPr>
            <w:tcW w:w="0" w:type="auto"/>
          </w:tcPr>
          <w:p w14:paraId="40F5CF5B" w14:textId="77777777" w:rsidR="00046D4A" w:rsidRPr="00B1530F" w:rsidRDefault="00046D4A" w:rsidP="004F19EB">
            <w:pPr>
              <w:pStyle w:val="TAL"/>
              <w:rPr>
                <w:sz w:val="16"/>
              </w:rPr>
            </w:pPr>
            <w:r>
              <w:rPr>
                <w:sz w:val="16"/>
              </w:rPr>
              <w:t>China Unicom</w:t>
            </w:r>
          </w:p>
        </w:tc>
        <w:tc>
          <w:tcPr>
            <w:tcW w:w="0" w:type="auto"/>
          </w:tcPr>
          <w:p w14:paraId="3120B777" w14:textId="77777777" w:rsidR="00046D4A" w:rsidRPr="00B1530F" w:rsidRDefault="00046D4A" w:rsidP="004F19EB">
            <w:pPr>
              <w:pStyle w:val="TAL"/>
              <w:rPr>
                <w:sz w:val="16"/>
              </w:rPr>
            </w:pPr>
            <w:r>
              <w:rPr>
                <w:sz w:val="16"/>
              </w:rPr>
              <w:t>noted</w:t>
            </w:r>
          </w:p>
        </w:tc>
        <w:tc>
          <w:tcPr>
            <w:tcW w:w="1154" w:type="dxa"/>
          </w:tcPr>
          <w:p w14:paraId="4F2B2F2A" w14:textId="77777777" w:rsidR="00046D4A" w:rsidRPr="00B1530F" w:rsidRDefault="00046D4A" w:rsidP="004F19EB">
            <w:pPr>
              <w:pStyle w:val="TAL"/>
              <w:rPr>
                <w:sz w:val="16"/>
              </w:rPr>
            </w:pPr>
          </w:p>
        </w:tc>
        <w:tc>
          <w:tcPr>
            <w:tcW w:w="1159" w:type="dxa"/>
          </w:tcPr>
          <w:p w14:paraId="46BD3D6B" w14:textId="77777777" w:rsidR="00046D4A" w:rsidRPr="00B1530F" w:rsidRDefault="00046D4A" w:rsidP="004F19EB">
            <w:pPr>
              <w:pStyle w:val="TAL"/>
              <w:rPr>
                <w:sz w:val="16"/>
              </w:rPr>
            </w:pPr>
          </w:p>
        </w:tc>
      </w:tr>
      <w:tr w:rsidR="00046D4A" w14:paraId="6275B729" w14:textId="77777777" w:rsidTr="00796364">
        <w:tc>
          <w:tcPr>
            <w:tcW w:w="0" w:type="auto"/>
          </w:tcPr>
          <w:p w14:paraId="7FFE6BBC" w14:textId="77777777" w:rsidR="00046D4A" w:rsidRPr="00B1530F" w:rsidRDefault="00046D4A" w:rsidP="004F19EB">
            <w:pPr>
              <w:pStyle w:val="TAL"/>
              <w:rPr>
                <w:sz w:val="16"/>
              </w:rPr>
            </w:pPr>
            <w:r>
              <w:rPr>
                <w:sz w:val="16"/>
              </w:rPr>
              <w:t>R5-243277</w:t>
            </w:r>
          </w:p>
        </w:tc>
        <w:tc>
          <w:tcPr>
            <w:tcW w:w="0" w:type="auto"/>
          </w:tcPr>
          <w:p w14:paraId="5E781A7C" w14:textId="77777777" w:rsidR="00046D4A" w:rsidRPr="00B1530F" w:rsidRDefault="00046D4A" w:rsidP="004F19EB">
            <w:pPr>
              <w:pStyle w:val="TAL"/>
              <w:rPr>
                <w:sz w:val="16"/>
              </w:rPr>
            </w:pPr>
            <w:r>
              <w:rPr>
                <w:sz w:val="16"/>
              </w:rPr>
              <w:t>SR on UE Conformance – Enhanced support of reduced capability NR devices plus CT1 aspects</w:t>
            </w:r>
          </w:p>
        </w:tc>
        <w:tc>
          <w:tcPr>
            <w:tcW w:w="0" w:type="auto"/>
          </w:tcPr>
          <w:p w14:paraId="409CE562" w14:textId="77777777" w:rsidR="00046D4A" w:rsidRPr="00B1530F" w:rsidRDefault="00046D4A" w:rsidP="004F19EB">
            <w:pPr>
              <w:pStyle w:val="TAL"/>
              <w:rPr>
                <w:sz w:val="16"/>
              </w:rPr>
            </w:pPr>
            <w:r>
              <w:rPr>
                <w:sz w:val="16"/>
              </w:rPr>
              <w:t>China Unicom</w:t>
            </w:r>
          </w:p>
        </w:tc>
        <w:tc>
          <w:tcPr>
            <w:tcW w:w="0" w:type="auto"/>
          </w:tcPr>
          <w:p w14:paraId="5E18AE60" w14:textId="77777777" w:rsidR="00046D4A" w:rsidRPr="00B1530F" w:rsidRDefault="00046D4A" w:rsidP="004F19EB">
            <w:pPr>
              <w:pStyle w:val="TAL"/>
              <w:rPr>
                <w:sz w:val="16"/>
              </w:rPr>
            </w:pPr>
            <w:r>
              <w:rPr>
                <w:sz w:val="16"/>
              </w:rPr>
              <w:t>revised</w:t>
            </w:r>
          </w:p>
        </w:tc>
        <w:tc>
          <w:tcPr>
            <w:tcW w:w="1154" w:type="dxa"/>
          </w:tcPr>
          <w:p w14:paraId="73E6878B" w14:textId="77777777" w:rsidR="00046D4A" w:rsidRPr="00B1530F" w:rsidRDefault="00046D4A" w:rsidP="004F19EB">
            <w:pPr>
              <w:pStyle w:val="TAL"/>
              <w:rPr>
                <w:sz w:val="16"/>
              </w:rPr>
            </w:pPr>
          </w:p>
        </w:tc>
        <w:tc>
          <w:tcPr>
            <w:tcW w:w="1159" w:type="dxa"/>
          </w:tcPr>
          <w:p w14:paraId="6DEAC432" w14:textId="77777777" w:rsidR="00046D4A" w:rsidRPr="00B1530F" w:rsidRDefault="00046D4A" w:rsidP="004F19EB">
            <w:pPr>
              <w:pStyle w:val="TAL"/>
              <w:rPr>
                <w:sz w:val="16"/>
              </w:rPr>
            </w:pPr>
            <w:r>
              <w:rPr>
                <w:sz w:val="16"/>
              </w:rPr>
              <w:t>R5-243982</w:t>
            </w:r>
          </w:p>
        </w:tc>
      </w:tr>
      <w:tr w:rsidR="00046D4A" w14:paraId="3BA2CC5A" w14:textId="77777777" w:rsidTr="00796364">
        <w:tc>
          <w:tcPr>
            <w:tcW w:w="0" w:type="auto"/>
          </w:tcPr>
          <w:p w14:paraId="5900899E" w14:textId="77777777" w:rsidR="00046D4A" w:rsidRPr="00B1530F" w:rsidRDefault="00046D4A" w:rsidP="004F19EB">
            <w:pPr>
              <w:pStyle w:val="TAL"/>
              <w:rPr>
                <w:sz w:val="16"/>
              </w:rPr>
            </w:pPr>
            <w:r>
              <w:rPr>
                <w:sz w:val="16"/>
              </w:rPr>
              <w:t>R5-243278</w:t>
            </w:r>
          </w:p>
        </w:tc>
        <w:tc>
          <w:tcPr>
            <w:tcW w:w="0" w:type="auto"/>
          </w:tcPr>
          <w:p w14:paraId="04AC578E" w14:textId="77777777" w:rsidR="00046D4A" w:rsidRPr="00B1530F" w:rsidRDefault="00046D4A" w:rsidP="004F19EB">
            <w:pPr>
              <w:pStyle w:val="TAL"/>
              <w:rPr>
                <w:sz w:val="16"/>
              </w:rPr>
            </w:pPr>
            <w:r>
              <w:rPr>
                <w:sz w:val="16"/>
              </w:rPr>
              <w:t>Editorial corrections to GSO frequency error test cases</w:t>
            </w:r>
          </w:p>
        </w:tc>
        <w:tc>
          <w:tcPr>
            <w:tcW w:w="0" w:type="auto"/>
          </w:tcPr>
          <w:p w14:paraId="62A79E4D" w14:textId="77777777" w:rsidR="00046D4A" w:rsidRPr="00B1530F" w:rsidRDefault="00046D4A" w:rsidP="004F19EB">
            <w:pPr>
              <w:pStyle w:val="TAL"/>
              <w:rPr>
                <w:sz w:val="16"/>
              </w:rPr>
            </w:pPr>
            <w:r>
              <w:rPr>
                <w:sz w:val="16"/>
              </w:rPr>
              <w:t>Keysight Technologies UK Ltd</w:t>
            </w:r>
          </w:p>
        </w:tc>
        <w:tc>
          <w:tcPr>
            <w:tcW w:w="0" w:type="auto"/>
          </w:tcPr>
          <w:p w14:paraId="5370E742" w14:textId="77777777" w:rsidR="00046D4A" w:rsidRPr="00B1530F" w:rsidRDefault="00046D4A" w:rsidP="004F19EB">
            <w:pPr>
              <w:pStyle w:val="TAL"/>
              <w:rPr>
                <w:sz w:val="16"/>
              </w:rPr>
            </w:pPr>
            <w:r>
              <w:rPr>
                <w:sz w:val="16"/>
              </w:rPr>
              <w:t>revised</w:t>
            </w:r>
          </w:p>
        </w:tc>
        <w:tc>
          <w:tcPr>
            <w:tcW w:w="1154" w:type="dxa"/>
          </w:tcPr>
          <w:p w14:paraId="2D64AF69" w14:textId="77777777" w:rsidR="00046D4A" w:rsidRPr="00B1530F" w:rsidRDefault="00046D4A" w:rsidP="004F19EB">
            <w:pPr>
              <w:pStyle w:val="TAL"/>
              <w:rPr>
                <w:sz w:val="16"/>
              </w:rPr>
            </w:pPr>
          </w:p>
        </w:tc>
        <w:tc>
          <w:tcPr>
            <w:tcW w:w="1159" w:type="dxa"/>
          </w:tcPr>
          <w:p w14:paraId="0AAA2038" w14:textId="77777777" w:rsidR="00046D4A" w:rsidRPr="00B1530F" w:rsidRDefault="00046D4A" w:rsidP="004F19EB">
            <w:pPr>
              <w:pStyle w:val="TAL"/>
              <w:rPr>
                <w:sz w:val="16"/>
              </w:rPr>
            </w:pPr>
            <w:r>
              <w:rPr>
                <w:sz w:val="16"/>
              </w:rPr>
              <w:t>R5-243686</w:t>
            </w:r>
          </w:p>
        </w:tc>
      </w:tr>
      <w:tr w:rsidR="00046D4A" w14:paraId="60DD743A" w14:textId="77777777" w:rsidTr="00796364">
        <w:tc>
          <w:tcPr>
            <w:tcW w:w="0" w:type="auto"/>
          </w:tcPr>
          <w:p w14:paraId="6F866186" w14:textId="77777777" w:rsidR="00046D4A" w:rsidRPr="00B1530F" w:rsidRDefault="00046D4A" w:rsidP="004F19EB">
            <w:pPr>
              <w:pStyle w:val="TAL"/>
              <w:rPr>
                <w:sz w:val="16"/>
              </w:rPr>
            </w:pPr>
            <w:r>
              <w:rPr>
                <w:sz w:val="16"/>
              </w:rPr>
              <w:t>R5-243279</w:t>
            </w:r>
          </w:p>
        </w:tc>
        <w:tc>
          <w:tcPr>
            <w:tcW w:w="0" w:type="auto"/>
          </w:tcPr>
          <w:p w14:paraId="115840CD" w14:textId="77777777" w:rsidR="00046D4A" w:rsidRPr="00B1530F" w:rsidRDefault="00046D4A" w:rsidP="004F19EB">
            <w:pPr>
              <w:pStyle w:val="TAL"/>
              <w:rPr>
                <w:sz w:val="16"/>
              </w:rPr>
            </w:pPr>
            <w:r>
              <w:rPr>
                <w:sz w:val="16"/>
              </w:rPr>
              <w:t>Updates to Reference sensitivity for SUL</w:t>
            </w:r>
          </w:p>
        </w:tc>
        <w:tc>
          <w:tcPr>
            <w:tcW w:w="0" w:type="auto"/>
          </w:tcPr>
          <w:p w14:paraId="01BABA57" w14:textId="77777777" w:rsidR="00046D4A" w:rsidRPr="00B1530F" w:rsidRDefault="00046D4A" w:rsidP="004F19EB">
            <w:pPr>
              <w:pStyle w:val="TAL"/>
              <w:rPr>
                <w:sz w:val="16"/>
              </w:rPr>
            </w:pPr>
            <w:r>
              <w:rPr>
                <w:sz w:val="16"/>
              </w:rPr>
              <w:t>Keysight Technologies UK Ltd</w:t>
            </w:r>
          </w:p>
        </w:tc>
        <w:tc>
          <w:tcPr>
            <w:tcW w:w="0" w:type="auto"/>
          </w:tcPr>
          <w:p w14:paraId="738B421E" w14:textId="77777777" w:rsidR="00046D4A" w:rsidRPr="00B1530F" w:rsidRDefault="00046D4A" w:rsidP="004F19EB">
            <w:pPr>
              <w:pStyle w:val="TAL"/>
              <w:rPr>
                <w:sz w:val="16"/>
              </w:rPr>
            </w:pPr>
            <w:r>
              <w:rPr>
                <w:sz w:val="16"/>
              </w:rPr>
              <w:t>agreed</w:t>
            </w:r>
          </w:p>
        </w:tc>
        <w:tc>
          <w:tcPr>
            <w:tcW w:w="1154" w:type="dxa"/>
          </w:tcPr>
          <w:p w14:paraId="407460AD" w14:textId="77777777" w:rsidR="00046D4A" w:rsidRPr="00B1530F" w:rsidRDefault="00046D4A" w:rsidP="004F19EB">
            <w:pPr>
              <w:pStyle w:val="TAL"/>
              <w:rPr>
                <w:sz w:val="16"/>
              </w:rPr>
            </w:pPr>
          </w:p>
        </w:tc>
        <w:tc>
          <w:tcPr>
            <w:tcW w:w="1159" w:type="dxa"/>
          </w:tcPr>
          <w:p w14:paraId="4BADAD48" w14:textId="77777777" w:rsidR="00046D4A" w:rsidRPr="00B1530F" w:rsidRDefault="00046D4A" w:rsidP="004F19EB">
            <w:pPr>
              <w:pStyle w:val="TAL"/>
              <w:rPr>
                <w:sz w:val="16"/>
              </w:rPr>
            </w:pPr>
          </w:p>
        </w:tc>
      </w:tr>
      <w:tr w:rsidR="00046D4A" w14:paraId="2E041752" w14:textId="77777777" w:rsidTr="00796364">
        <w:tc>
          <w:tcPr>
            <w:tcW w:w="0" w:type="auto"/>
          </w:tcPr>
          <w:p w14:paraId="2AC0C371" w14:textId="77777777" w:rsidR="00046D4A" w:rsidRPr="00B1530F" w:rsidRDefault="00046D4A" w:rsidP="004F19EB">
            <w:pPr>
              <w:pStyle w:val="TAL"/>
              <w:rPr>
                <w:sz w:val="16"/>
              </w:rPr>
            </w:pPr>
            <w:r>
              <w:rPr>
                <w:sz w:val="16"/>
              </w:rPr>
              <w:t>R5-243280</w:t>
            </w:r>
          </w:p>
        </w:tc>
        <w:tc>
          <w:tcPr>
            <w:tcW w:w="0" w:type="auto"/>
          </w:tcPr>
          <w:p w14:paraId="40168EE2" w14:textId="77777777" w:rsidR="00046D4A" w:rsidRPr="00B1530F" w:rsidRDefault="00046D4A" w:rsidP="004F19EB">
            <w:pPr>
              <w:pStyle w:val="TAL"/>
              <w:rPr>
                <w:sz w:val="16"/>
              </w:rPr>
            </w:pPr>
            <w:r>
              <w:rPr>
                <w:sz w:val="16"/>
              </w:rPr>
              <w:t>Rel-17 RedCap WP update after RAN5#103</w:t>
            </w:r>
          </w:p>
        </w:tc>
        <w:tc>
          <w:tcPr>
            <w:tcW w:w="0" w:type="auto"/>
          </w:tcPr>
          <w:p w14:paraId="3C743CDC" w14:textId="77777777" w:rsidR="00046D4A" w:rsidRPr="00B1530F" w:rsidRDefault="00046D4A" w:rsidP="004F19EB">
            <w:pPr>
              <w:pStyle w:val="TAL"/>
              <w:rPr>
                <w:sz w:val="16"/>
              </w:rPr>
            </w:pPr>
            <w:r>
              <w:rPr>
                <w:sz w:val="16"/>
              </w:rPr>
              <w:t>China Unicom</w:t>
            </w:r>
          </w:p>
        </w:tc>
        <w:tc>
          <w:tcPr>
            <w:tcW w:w="0" w:type="auto"/>
          </w:tcPr>
          <w:p w14:paraId="524F85B5" w14:textId="77777777" w:rsidR="00046D4A" w:rsidRPr="00B1530F" w:rsidRDefault="00046D4A" w:rsidP="004F19EB">
            <w:pPr>
              <w:pStyle w:val="TAL"/>
              <w:rPr>
                <w:sz w:val="16"/>
              </w:rPr>
            </w:pPr>
            <w:r>
              <w:rPr>
                <w:sz w:val="16"/>
              </w:rPr>
              <w:t>noted</w:t>
            </w:r>
          </w:p>
        </w:tc>
        <w:tc>
          <w:tcPr>
            <w:tcW w:w="1154" w:type="dxa"/>
          </w:tcPr>
          <w:p w14:paraId="4FC95D06" w14:textId="77777777" w:rsidR="00046D4A" w:rsidRPr="00B1530F" w:rsidRDefault="00046D4A" w:rsidP="004F19EB">
            <w:pPr>
              <w:pStyle w:val="TAL"/>
              <w:rPr>
                <w:sz w:val="16"/>
              </w:rPr>
            </w:pPr>
          </w:p>
        </w:tc>
        <w:tc>
          <w:tcPr>
            <w:tcW w:w="1159" w:type="dxa"/>
          </w:tcPr>
          <w:p w14:paraId="7B029B13" w14:textId="77777777" w:rsidR="00046D4A" w:rsidRPr="00B1530F" w:rsidRDefault="00046D4A" w:rsidP="004F19EB">
            <w:pPr>
              <w:pStyle w:val="TAL"/>
              <w:rPr>
                <w:sz w:val="16"/>
              </w:rPr>
            </w:pPr>
          </w:p>
        </w:tc>
      </w:tr>
      <w:tr w:rsidR="00046D4A" w14:paraId="27133CF1" w14:textId="77777777" w:rsidTr="00796364">
        <w:tc>
          <w:tcPr>
            <w:tcW w:w="0" w:type="auto"/>
          </w:tcPr>
          <w:p w14:paraId="6DFF8286" w14:textId="77777777" w:rsidR="00046D4A" w:rsidRPr="00B1530F" w:rsidRDefault="00046D4A" w:rsidP="004F19EB">
            <w:pPr>
              <w:pStyle w:val="TAL"/>
              <w:rPr>
                <w:sz w:val="16"/>
              </w:rPr>
            </w:pPr>
            <w:r>
              <w:rPr>
                <w:sz w:val="16"/>
              </w:rPr>
              <w:t>R5-243281</w:t>
            </w:r>
          </w:p>
        </w:tc>
        <w:tc>
          <w:tcPr>
            <w:tcW w:w="0" w:type="auto"/>
          </w:tcPr>
          <w:p w14:paraId="7E3F316F" w14:textId="77777777" w:rsidR="00046D4A" w:rsidRPr="00B1530F" w:rsidRDefault="00046D4A" w:rsidP="004F19EB">
            <w:pPr>
              <w:pStyle w:val="TAL"/>
              <w:rPr>
                <w:sz w:val="16"/>
              </w:rPr>
            </w:pPr>
            <w:r>
              <w:rPr>
                <w:sz w:val="16"/>
              </w:rPr>
              <w:t>WP on UE Conformance - Additional NR bands for UL-MIMO in Rel-18</w:t>
            </w:r>
          </w:p>
        </w:tc>
        <w:tc>
          <w:tcPr>
            <w:tcW w:w="0" w:type="auto"/>
          </w:tcPr>
          <w:p w14:paraId="595858BF" w14:textId="77777777" w:rsidR="00046D4A" w:rsidRPr="00B1530F" w:rsidRDefault="00046D4A" w:rsidP="004F19EB">
            <w:pPr>
              <w:pStyle w:val="TAL"/>
              <w:rPr>
                <w:sz w:val="16"/>
              </w:rPr>
            </w:pPr>
            <w:r>
              <w:rPr>
                <w:sz w:val="16"/>
              </w:rPr>
              <w:t>China Unicom</w:t>
            </w:r>
          </w:p>
        </w:tc>
        <w:tc>
          <w:tcPr>
            <w:tcW w:w="0" w:type="auto"/>
          </w:tcPr>
          <w:p w14:paraId="2D51871B" w14:textId="77777777" w:rsidR="00046D4A" w:rsidRPr="00B1530F" w:rsidRDefault="00046D4A" w:rsidP="004F19EB">
            <w:pPr>
              <w:pStyle w:val="TAL"/>
              <w:rPr>
                <w:sz w:val="16"/>
              </w:rPr>
            </w:pPr>
            <w:r>
              <w:rPr>
                <w:sz w:val="16"/>
              </w:rPr>
              <w:t>noted</w:t>
            </w:r>
          </w:p>
        </w:tc>
        <w:tc>
          <w:tcPr>
            <w:tcW w:w="1154" w:type="dxa"/>
          </w:tcPr>
          <w:p w14:paraId="2BB8E9FB" w14:textId="77777777" w:rsidR="00046D4A" w:rsidRPr="00B1530F" w:rsidRDefault="00046D4A" w:rsidP="004F19EB">
            <w:pPr>
              <w:pStyle w:val="TAL"/>
              <w:rPr>
                <w:sz w:val="16"/>
              </w:rPr>
            </w:pPr>
          </w:p>
        </w:tc>
        <w:tc>
          <w:tcPr>
            <w:tcW w:w="1159" w:type="dxa"/>
          </w:tcPr>
          <w:p w14:paraId="6FF50D7C" w14:textId="77777777" w:rsidR="00046D4A" w:rsidRPr="00B1530F" w:rsidRDefault="00046D4A" w:rsidP="004F19EB">
            <w:pPr>
              <w:pStyle w:val="TAL"/>
              <w:rPr>
                <w:sz w:val="16"/>
              </w:rPr>
            </w:pPr>
          </w:p>
        </w:tc>
      </w:tr>
      <w:tr w:rsidR="00046D4A" w14:paraId="28864F6C" w14:textId="77777777" w:rsidTr="00796364">
        <w:tc>
          <w:tcPr>
            <w:tcW w:w="0" w:type="auto"/>
          </w:tcPr>
          <w:p w14:paraId="2815BCCC" w14:textId="77777777" w:rsidR="00046D4A" w:rsidRPr="00B1530F" w:rsidRDefault="00046D4A" w:rsidP="004F19EB">
            <w:pPr>
              <w:pStyle w:val="TAL"/>
              <w:rPr>
                <w:sz w:val="16"/>
              </w:rPr>
            </w:pPr>
            <w:r>
              <w:rPr>
                <w:sz w:val="16"/>
              </w:rPr>
              <w:t>R5-243282</w:t>
            </w:r>
          </w:p>
        </w:tc>
        <w:tc>
          <w:tcPr>
            <w:tcW w:w="0" w:type="auto"/>
          </w:tcPr>
          <w:p w14:paraId="64F8B061" w14:textId="77777777" w:rsidR="00046D4A" w:rsidRPr="00B1530F" w:rsidRDefault="00046D4A" w:rsidP="004F19EB">
            <w:pPr>
              <w:pStyle w:val="TAL"/>
              <w:rPr>
                <w:sz w:val="16"/>
              </w:rPr>
            </w:pPr>
            <w:r>
              <w:rPr>
                <w:sz w:val="16"/>
              </w:rPr>
              <w:t>PRD20 on E-UTRA CA configuration handling in RAN5 v1.7.0</w:t>
            </w:r>
          </w:p>
        </w:tc>
        <w:tc>
          <w:tcPr>
            <w:tcW w:w="0" w:type="auto"/>
          </w:tcPr>
          <w:p w14:paraId="33936403" w14:textId="77777777" w:rsidR="00046D4A" w:rsidRPr="00B1530F" w:rsidRDefault="00046D4A" w:rsidP="004F19EB">
            <w:pPr>
              <w:pStyle w:val="TAL"/>
              <w:rPr>
                <w:sz w:val="16"/>
              </w:rPr>
            </w:pPr>
            <w:r>
              <w:rPr>
                <w:sz w:val="16"/>
              </w:rPr>
              <w:t>ZTE Corporation</w:t>
            </w:r>
          </w:p>
        </w:tc>
        <w:tc>
          <w:tcPr>
            <w:tcW w:w="0" w:type="auto"/>
          </w:tcPr>
          <w:p w14:paraId="38709AB6" w14:textId="77777777" w:rsidR="00046D4A" w:rsidRPr="00B1530F" w:rsidRDefault="00046D4A" w:rsidP="004F19EB">
            <w:pPr>
              <w:pStyle w:val="TAL"/>
              <w:rPr>
                <w:sz w:val="16"/>
              </w:rPr>
            </w:pPr>
            <w:r>
              <w:rPr>
                <w:sz w:val="16"/>
              </w:rPr>
              <w:t>approved</w:t>
            </w:r>
          </w:p>
        </w:tc>
        <w:tc>
          <w:tcPr>
            <w:tcW w:w="1154" w:type="dxa"/>
          </w:tcPr>
          <w:p w14:paraId="52EC06DE" w14:textId="77777777" w:rsidR="00046D4A" w:rsidRPr="00B1530F" w:rsidRDefault="00046D4A" w:rsidP="004F19EB">
            <w:pPr>
              <w:pStyle w:val="TAL"/>
              <w:rPr>
                <w:sz w:val="16"/>
              </w:rPr>
            </w:pPr>
          </w:p>
        </w:tc>
        <w:tc>
          <w:tcPr>
            <w:tcW w:w="1159" w:type="dxa"/>
          </w:tcPr>
          <w:p w14:paraId="43D048D1" w14:textId="77777777" w:rsidR="00046D4A" w:rsidRPr="00B1530F" w:rsidRDefault="00046D4A" w:rsidP="004F19EB">
            <w:pPr>
              <w:pStyle w:val="TAL"/>
              <w:rPr>
                <w:sz w:val="16"/>
              </w:rPr>
            </w:pPr>
          </w:p>
        </w:tc>
      </w:tr>
      <w:tr w:rsidR="00046D4A" w14:paraId="65415AF1" w14:textId="77777777" w:rsidTr="00796364">
        <w:tc>
          <w:tcPr>
            <w:tcW w:w="0" w:type="auto"/>
          </w:tcPr>
          <w:p w14:paraId="43A19F60" w14:textId="77777777" w:rsidR="00046D4A" w:rsidRPr="00B1530F" w:rsidRDefault="00046D4A" w:rsidP="004F19EB">
            <w:pPr>
              <w:pStyle w:val="TAL"/>
              <w:rPr>
                <w:sz w:val="16"/>
              </w:rPr>
            </w:pPr>
            <w:r>
              <w:rPr>
                <w:sz w:val="16"/>
              </w:rPr>
              <w:t>R5-243283</w:t>
            </w:r>
          </w:p>
        </w:tc>
        <w:tc>
          <w:tcPr>
            <w:tcW w:w="0" w:type="auto"/>
          </w:tcPr>
          <w:p w14:paraId="2A6C081C" w14:textId="77777777" w:rsidR="00046D4A" w:rsidRPr="00B1530F" w:rsidRDefault="00046D4A" w:rsidP="004F19EB">
            <w:pPr>
              <w:pStyle w:val="TAL"/>
              <w:rPr>
                <w:sz w:val="16"/>
              </w:rPr>
            </w:pPr>
            <w:r>
              <w:rPr>
                <w:sz w:val="16"/>
              </w:rPr>
              <w:t>Update Annex B for PRD20 E-UTRA CA list v170</w:t>
            </w:r>
          </w:p>
        </w:tc>
        <w:tc>
          <w:tcPr>
            <w:tcW w:w="0" w:type="auto"/>
          </w:tcPr>
          <w:p w14:paraId="0D7FD2AC" w14:textId="77777777" w:rsidR="00046D4A" w:rsidRPr="00B1530F" w:rsidRDefault="00046D4A" w:rsidP="004F19EB">
            <w:pPr>
              <w:pStyle w:val="TAL"/>
              <w:rPr>
                <w:sz w:val="16"/>
              </w:rPr>
            </w:pPr>
            <w:r>
              <w:rPr>
                <w:sz w:val="16"/>
              </w:rPr>
              <w:t>ZTE Corporation</w:t>
            </w:r>
          </w:p>
        </w:tc>
        <w:tc>
          <w:tcPr>
            <w:tcW w:w="0" w:type="auto"/>
          </w:tcPr>
          <w:p w14:paraId="7BC1C24F" w14:textId="77777777" w:rsidR="00046D4A" w:rsidRPr="00B1530F" w:rsidRDefault="00046D4A" w:rsidP="004F19EB">
            <w:pPr>
              <w:pStyle w:val="TAL"/>
              <w:rPr>
                <w:sz w:val="16"/>
              </w:rPr>
            </w:pPr>
            <w:r>
              <w:rPr>
                <w:sz w:val="16"/>
              </w:rPr>
              <w:t>revised</w:t>
            </w:r>
          </w:p>
        </w:tc>
        <w:tc>
          <w:tcPr>
            <w:tcW w:w="1154" w:type="dxa"/>
          </w:tcPr>
          <w:p w14:paraId="534848E2" w14:textId="77777777" w:rsidR="00046D4A" w:rsidRPr="00B1530F" w:rsidRDefault="00046D4A" w:rsidP="004F19EB">
            <w:pPr>
              <w:pStyle w:val="TAL"/>
              <w:rPr>
                <w:sz w:val="16"/>
              </w:rPr>
            </w:pPr>
          </w:p>
        </w:tc>
        <w:tc>
          <w:tcPr>
            <w:tcW w:w="1159" w:type="dxa"/>
          </w:tcPr>
          <w:p w14:paraId="1720ED6E" w14:textId="77777777" w:rsidR="00046D4A" w:rsidRPr="00B1530F" w:rsidRDefault="00046D4A" w:rsidP="004F19EB">
            <w:pPr>
              <w:pStyle w:val="TAL"/>
              <w:rPr>
                <w:sz w:val="16"/>
              </w:rPr>
            </w:pPr>
            <w:r>
              <w:rPr>
                <w:sz w:val="16"/>
              </w:rPr>
              <w:t>R5-243810</w:t>
            </w:r>
          </w:p>
        </w:tc>
      </w:tr>
      <w:tr w:rsidR="00046D4A" w14:paraId="3E525A62" w14:textId="77777777" w:rsidTr="00796364">
        <w:tc>
          <w:tcPr>
            <w:tcW w:w="0" w:type="auto"/>
          </w:tcPr>
          <w:p w14:paraId="174AC26B" w14:textId="77777777" w:rsidR="00046D4A" w:rsidRPr="00B1530F" w:rsidRDefault="00046D4A" w:rsidP="004F19EB">
            <w:pPr>
              <w:pStyle w:val="TAL"/>
              <w:rPr>
                <w:sz w:val="16"/>
              </w:rPr>
            </w:pPr>
            <w:r>
              <w:rPr>
                <w:sz w:val="16"/>
              </w:rPr>
              <w:t>R5-243284</w:t>
            </w:r>
          </w:p>
        </w:tc>
        <w:tc>
          <w:tcPr>
            <w:tcW w:w="0" w:type="auto"/>
          </w:tcPr>
          <w:p w14:paraId="2A1147CF" w14:textId="77777777" w:rsidR="00046D4A" w:rsidRPr="00B1530F" w:rsidRDefault="00046D4A" w:rsidP="004F19EB">
            <w:pPr>
              <w:pStyle w:val="TAL"/>
              <w:rPr>
                <w:sz w:val="16"/>
              </w:rPr>
            </w:pPr>
            <w:r>
              <w:rPr>
                <w:sz w:val="16"/>
              </w:rPr>
              <w:t>New WID on UE Conformance  4Rx for NR bands for FWA UEs (up to 2.6GHz) and handheld UEs (1GHz to 2.6GHz)</w:t>
            </w:r>
          </w:p>
        </w:tc>
        <w:tc>
          <w:tcPr>
            <w:tcW w:w="0" w:type="auto"/>
          </w:tcPr>
          <w:p w14:paraId="73FC87DE" w14:textId="77777777" w:rsidR="00046D4A" w:rsidRPr="00B1530F" w:rsidRDefault="00046D4A" w:rsidP="004F19EB">
            <w:pPr>
              <w:pStyle w:val="TAL"/>
              <w:rPr>
                <w:sz w:val="16"/>
              </w:rPr>
            </w:pPr>
            <w:r>
              <w:rPr>
                <w:sz w:val="16"/>
              </w:rPr>
              <w:t>ZTE, China Telecom</w:t>
            </w:r>
          </w:p>
        </w:tc>
        <w:tc>
          <w:tcPr>
            <w:tcW w:w="0" w:type="auto"/>
          </w:tcPr>
          <w:p w14:paraId="39F54E47" w14:textId="77777777" w:rsidR="00046D4A" w:rsidRPr="00B1530F" w:rsidRDefault="00046D4A" w:rsidP="004F19EB">
            <w:pPr>
              <w:pStyle w:val="TAL"/>
              <w:rPr>
                <w:sz w:val="16"/>
              </w:rPr>
            </w:pPr>
            <w:r>
              <w:rPr>
                <w:sz w:val="16"/>
              </w:rPr>
              <w:t>revised</w:t>
            </w:r>
          </w:p>
        </w:tc>
        <w:tc>
          <w:tcPr>
            <w:tcW w:w="1154" w:type="dxa"/>
          </w:tcPr>
          <w:p w14:paraId="12C8D2BC" w14:textId="77777777" w:rsidR="00046D4A" w:rsidRPr="00B1530F" w:rsidRDefault="00046D4A" w:rsidP="004F19EB">
            <w:pPr>
              <w:pStyle w:val="TAL"/>
              <w:rPr>
                <w:sz w:val="16"/>
              </w:rPr>
            </w:pPr>
          </w:p>
        </w:tc>
        <w:tc>
          <w:tcPr>
            <w:tcW w:w="1159" w:type="dxa"/>
          </w:tcPr>
          <w:p w14:paraId="3D494113" w14:textId="77777777" w:rsidR="00046D4A" w:rsidRPr="00B1530F" w:rsidRDefault="00046D4A" w:rsidP="004F19EB">
            <w:pPr>
              <w:pStyle w:val="TAL"/>
              <w:rPr>
                <w:sz w:val="16"/>
              </w:rPr>
            </w:pPr>
            <w:r>
              <w:rPr>
                <w:sz w:val="16"/>
              </w:rPr>
              <w:t>R5-243463</w:t>
            </w:r>
          </w:p>
        </w:tc>
      </w:tr>
      <w:tr w:rsidR="00046D4A" w14:paraId="53A1FC50" w14:textId="77777777" w:rsidTr="00796364">
        <w:tc>
          <w:tcPr>
            <w:tcW w:w="0" w:type="auto"/>
          </w:tcPr>
          <w:p w14:paraId="78622B54" w14:textId="77777777" w:rsidR="00046D4A" w:rsidRPr="00B1530F" w:rsidRDefault="00046D4A" w:rsidP="004F19EB">
            <w:pPr>
              <w:pStyle w:val="TAL"/>
              <w:rPr>
                <w:sz w:val="16"/>
              </w:rPr>
            </w:pPr>
            <w:r>
              <w:rPr>
                <w:sz w:val="16"/>
              </w:rPr>
              <w:t>R5-243285</w:t>
            </w:r>
          </w:p>
        </w:tc>
        <w:tc>
          <w:tcPr>
            <w:tcW w:w="0" w:type="auto"/>
          </w:tcPr>
          <w:p w14:paraId="69252B87" w14:textId="77777777" w:rsidR="00046D4A" w:rsidRPr="00B1530F" w:rsidRDefault="00046D4A" w:rsidP="004F19EB">
            <w:pPr>
              <w:pStyle w:val="TAL"/>
              <w:rPr>
                <w:sz w:val="16"/>
              </w:rPr>
            </w:pPr>
            <w:r>
              <w:rPr>
                <w:sz w:val="16"/>
              </w:rPr>
              <w:t>Corrections on 6.2F.3 for UE A-MPR requirements for shared spectrum access</w:t>
            </w:r>
          </w:p>
        </w:tc>
        <w:tc>
          <w:tcPr>
            <w:tcW w:w="0" w:type="auto"/>
          </w:tcPr>
          <w:p w14:paraId="5203B72E" w14:textId="77777777" w:rsidR="00046D4A" w:rsidRPr="00B1530F" w:rsidRDefault="00046D4A" w:rsidP="004F19EB">
            <w:pPr>
              <w:pStyle w:val="TAL"/>
              <w:rPr>
                <w:sz w:val="16"/>
              </w:rPr>
            </w:pPr>
            <w:r>
              <w:rPr>
                <w:sz w:val="16"/>
              </w:rPr>
              <w:t>ZTE Corporation</w:t>
            </w:r>
          </w:p>
        </w:tc>
        <w:tc>
          <w:tcPr>
            <w:tcW w:w="0" w:type="auto"/>
          </w:tcPr>
          <w:p w14:paraId="73973115" w14:textId="77777777" w:rsidR="00046D4A" w:rsidRPr="00B1530F" w:rsidRDefault="00046D4A" w:rsidP="004F19EB">
            <w:pPr>
              <w:pStyle w:val="TAL"/>
              <w:rPr>
                <w:sz w:val="16"/>
              </w:rPr>
            </w:pPr>
            <w:r>
              <w:rPr>
                <w:sz w:val="16"/>
              </w:rPr>
              <w:t>agreed</w:t>
            </w:r>
          </w:p>
        </w:tc>
        <w:tc>
          <w:tcPr>
            <w:tcW w:w="1154" w:type="dxa"/>
          </w:tcPr>
          <w:p w14:paraId="0A42D683" w14:textId="77777777" w:rsidR="00046D4A" w:rsidRPr="00B1530F" w:rsidRDefault="00046D4A" w:rsidP="004F19EB">
            <w:pPr>
              <w:pStyle w:val="TAL"/>
              <w:rPr>
                <w:sz w:val="16"/>
              </w:rPr>
            </w:pPr>
          </w:p>
        </w:tc>
        <w:tc>
          <w:tcPr>
            <w:tcW w:w="1159" w:type="dxa"/>
          </w:tcPr>
          <w:p w14:paraId="412C1803" w14:textId="77777777" w:rsidR="00046D4A" w:rsidRPr="00B1530F" w:rsidRDefault="00046D4A" w:rsidP="004F19EB">
            <w:pPr>
              <w:pStyle w:val="TAL"/>
              <w:rPr>
                <w:sz w:val="16"/>
              </w:rPr>
            </w:pPr>
          </w:p>
        </w:tc>
      </w:tr>
      <w:tr w:rsidR="00046D4A" w14:paraId="12B56FC5" w14:textId="77777777" w:rsidTr="00796364">
        <w:tc>
          <w:tcPr>
            <w:tcW w:w="0" w:type="auto"/>
          </w:tcPr>
          <w:p w14:paraId="08595F02" w14:textId="77777777" w:rsidR="00046D4A" w:rsidRPr="00B1530F" w:rsidRDefault="00046D4A" w:rsidP="004F19EB">
            <w:pPr>
              <w:pStyle w:val="TAL"/>
              <w:rPr>
                <w:sz w:val="16"/>
              </w:rPr>
            </w:pPr>
            <w:r>
              <w:rPr>
                <w:sz w:val="16"/>
              </w:rPr>
              <w:t>R5-243286</w:t>
            </w:r>
          </w:p>
        </w:tc>
        <w:tc>
          <w:tcPr>
            <w:tcW w:w="0" w:type="auto"/>
          </w:tcPr>
          <w:p w14:paraId="679E9050" w14:textId="77777777" w:rsidR="00046D4A" w:rsidRPr="00B1530F" w:rsidRDefault="00046D4A" w:rsidP="004F19EB">
            <w:pPr>
              <w:pStyle w:val="TAL"/>
              <w:rPr>
                <w:sz w:val="16"/>
              </w:rPr>
            </w:pPr>
            <w:r>
              <w:rPr>
                <w:sz w:val="16"/>
              </w:rPr>
              <w:t>Corrections on 4.3.1 for NTN FR1 test channel bandwidth</w:t>
            </w:r>
          </w:p>
        </w:tc>
        <w:tc>
          <w:tcPr>
            <w:tcW w:w="0" w:type="auto"/>
          </w:tcPr>
          <w:p w14:paraId="49133CEE" w14:textId="77777777" w:rsidR="00046D4A" w:rsidRPr="00B1530F" w:rsidRDefault="00046D4A" w:rsidP="004F19EB">
            <w:pPr>
              <w:pStyle w:val="TAL"/>
              <w:rPr>
                <w:sz w:val="16"/>
              </w:rPr>
            </w:pPr>
            <w:r>
              <w:rPr>
                <w:sz w:val="16"/>
              </w:rPr>
              <w:t>ZTE Corporation</w:t>
            </w:r>
          </w:p>
        </w:tc>
        <w:tc>
          <w:tcPr>
            <w:tcW w:w="0" w:type="auto"/>
          </w:tcPr>
          <w:p w14:paraId="02155792" w14:textId="77777777" w:rsidR="00046D4A" w:rsidRPr="00B1530F" w:rsidRDefault="00046D4A" w:rsidP="004F19EB">
            <w:pPr>
              <w:pStyle w:val="TAL"/>
              <w:rPr>
                <w:sz w:val="16"/>
              </w:rPr>
            </w:pPr>
            <w:r>
              <w:rPr>
                <w:sz w:val="16"/>
              </w:rPr>
              <w:t>agreed</w:t>
            </w:r>
          </w:p>
        </w:tc>
        <w:tc>
          <w:tcPr>
            <w:tcW w:w="1154" w:type="dxa"/>
          </w:tcPr>
          <w:p w14:paraId="07CD3F1B" w14:textId="77777777" w:rsidR="00046D4A" w:rsidRPr="00B1530F" w:rsidRDefault="00046D4A" w:rsidP="004F19EB">
            <w:pPr>
              <w:pStyle w:val="TAL"/>
              <w:rPr>
                <w:sz w:val="16"/>
              </w:rPr>
            </w:pPr>
          </w:p>
        </w:tc>
        <w:tc>
          <w:tcPr>
            <w:tcW w:w="1159" w:type="dxa"/>
          </w:tcPr>
          <w:p w14:paraId="67FA91BA" w14:textId="77777777" w:rsidR="00046D4A" w:rsidRPr="00B1530F" w:rsidRDefault="00046D4A" w:rsidP="004F19EB">
            <w:pPr>
              <w:pStyle w:val="TAL"/>
              <w:rPr>
                <w:sz w:val="16"/>
              </w:rPr>
            </w:pPr>
          </w:p>
        </w:tc>
      </w:tr>
      <w:tr w:rsidR="00046D4A" w14:paraId="2209ACBC" w14:textId="77777777" w:rsidTr="00796364">
        <w:tc>
          <w:tcPr>
            <w:tcW w:w="0" w:type="auto"/>
          </w:tcPr>
          <w:p w14:paraId="558D8FA3" w14:textId="77777777" w:rsidR="00046D4A" w:rsidRPr="00B1530F" w:rsidRDefault="00046D4A" w:rsidP="004F19EB">
            <w:pPr>
              <w:pStyle w:val="TAL"/>
              <w:rPr>
                <w:sz w:val="16"/>
              </w:rPr>
            </w:pPr>
            <w:r>
              <w:rPr>
                <w:sz w:val="16"/>
              </w:rPr>
              <w:t>R5-243287</w:t>
            </w:r>
          </w:p>
        </w:tc>
        <w:tc>
          <w:tcPr>
            <w:tcW w:w="0" w:type="auto"/>
          </w:tcPr>
          <w:p w14:paraId="32CC4D76" w14:textId="77777777" w:rsidR="00046D4A" w:rsidRPr="00B1530F" w:rsidRDefault="00046D4A" w:rsidP="004F19EB">
            <w:pPr>
              <w:pStyle w:val="TAL"/>
              <w:rPr>
                <w:sz w:val="16"/>
              </w:rPr>
            </w:pPr>
            <w:r>
              <w:rPr>
                <w:sz w:val="16"/>
              </w:rPr>
              <w:t>Update on A.4.1 and A.4.3.1 for FR1-NTN implementation types and RF baseline capabilities</w:t>
            </w:r>
          </w:p>
        </w:tc>
        <w:tc>
          <w:tcPr>
            <w:tcW w:w="0" w:type="auto"/>
          </w:tcPr>
          <w:p w14:paraId="62C47B43" w14:textId="77777777" w:rsidR="00046D4A" w:rsidRPr="00B1530F" w:rsidRDefault="00046D4A" w:rsidP="004F19EB">
            <w:pPr>
              <w:pStyle w:val="TAL"/>
              <w:rPr>
                <w:sz w:val="16"/>
              </w:rPr>
            </w:pPr>
            <w:r>
              <w:rPr>
                <w:sz w:val="16"/>
              </w:rPr>
              <w:t>ZTE Corporation</w:t>
            </w:r>
          </w:p>
        </w:tc>
        <w:tc>
          <w:tcPr>
            <w:tcW w:w="0" w:type="auto"/>
          </w:tcPr>
          <w:p w14:paraId="26B9998D" w14:textId="77777777" w:rsidR="00046D4A" w:rsidRPr="00B1530F" w:rsidRDefault="00046D4A" w:rsidP="004F19EB">
            <w:pPr>
              <w:pStyle w:val="TAL"/>
              <w:rPr>
                <w:sz w:val="16"/>
              </w:rPr>
            </w:pPr>
            <w:r>
              <w:rPr>
                <w:sz w:val="16"/>
              </w:rPr>
              <w:t>agreed</w:t>
            </w:r>
          </w:p>
        </w:tc>
        <w:tc>
          <w:tcPr>
            <w:tcW w:w="1154" w:type="dxa"/>
          </w:tcPr>
          <w:p w14:paraId="39447264" w14:textId="77777777" w:rsidR="00046D4A" w:rsidRPr="00B1530F" w:rsidRDefault="00046D4A" w:rsidP="004F19EB">
            <w:pPr>
              <w:pStyle w:val="TAL"/>
              <w:rPr>
                <w:sz w:val="16"/>
              </w:rPr>
            </w:pPr>
          </w:p>
        </w:tc>
        <w:tc>
          <w:tcPr>
            <w:tcW w:w="1159" w:type="dxa"/>
          </w:tcPr>
          <w:p w14:paraId="11E53AB3" w14:textId="77777777" w:rsidR="00046D4A" w:rsidRPr="00B1530F" w:rsidRDefault="00046D4A" w:rsidP="004F19EB">
            <w:pPr>
              <w:pStyle w:val="TAL"/>
              <w:rPr>
                <w:sz w:val="16"/>
              </w:rPr>
            </w:pPr>
          </w:p>
        </w:tc>
      </w:tr>
      <w:tr w:rsidR="00046D4A" w14:paraId="2ED1E03A" w14:textId="77777777" w:rsidTr="00796364">
        <w:tc>
          <w:tcPr>
            <w:tcW w:w="0" w:type="auto"/>
          </w:tcPr>
          <w:p w14:paraId="68347B9D" w14:textId="77777777" w:rsidR="00046D4A" w:rsidRPr="00B1530F" w:rsidRDefault="00046D4A" w:rsidP="004F19EB">
            <w:pPr>
              <w:pStyle w:val="TAL"/>
              <w:rPr>
                <w:sz w:val="16"/>
              </w:rPr>
            </w:pPr>
            <w:r>
              <w:rPr>
                <w:sz w:val="16"/>
              </w:rPr>
              <w:t>R5-243288</w:t>
            </w:r>
          </w:p>
        </w:tc>
        <w:tc>
          <w:tcPr>
            <w:tcW w:w="0" w:type="auto"/>
          </w:tcPr>
          <w:p w14:paraId="407735A3" w14:textId="77777777" w:rsidR="00046D4A" w:rsidRPr="00B1530F" w:rsidRDefault="00046D4A" w:rsidP="004F19EB">
            <w:pPr>
              <w:pStyle w:val="TAL"/>
              <w:rPr>
                <w:sz w:val="16"/>
              </w:rPr>
            </w:pPr>
            <w:r>
              <w:rPr>
                <w:sz w:val="16"/>
              </w:rPr>
              <w:t>Corrections on 5.1 for NTN FR1 frequency range designation</w:t>
            </w:r>
          </w:p>
        </w:tc>
        <w:tc>
          <w:tcPr>
            <w:tcW w:w="0" w:type="auto"/>
          </w:tcPr>
          <w:p w14:paraId="385194DE" w14:textId="77777777" w:rsidR="00046D4A" w:rsidRPr="00B1530F" w:rsidRDefault="00046D4A" w:rsidP="004F19EB">
            <w:pPr>
              <w:pStyle w:val="TAL"/>
              <w:rPr>
                <w:sz w:val="16"/>
              </w:rPr>
            </w:pPr>
            <w:r>
              <w:rPr>
                <w:sz w:val="16"/>
              </w:rPr>
              <w:t>ZTE Corporation</w:t>
            </w:r>
          </w:p>
        </w:tc>
        <w:tc>
          <w:tcPr>
            <w:tcW w:w="0" w:type="auto"/>
          </w:tcPr>
          <w:p w14:paraId="2CC8DCA5" w14:textId="77777777" w:rsidR="00046D4A" w:rsidRPr="00B1530F" w:rsidRDefault="00046D4A" w:rsidP="004F19EB">
            <w:pPr>
              <w:pStyle w:val="TAL"/>
              <w:rPr>
                <w:sz w:val="16"/>
              </w:rPr>
            </w:pPr>
            <w:r>
              <w:rPr>
                <w:sz w:val="16"/>
              </w:rPr>
              <w:t>agreed</w:t>
            </w:r>
          </w:p>
        </w:tc>
        <w:tc>
          <w:tcPr>
            <w:tcW w:w="1154" w:type="dxa"/>
          </w:tcPr>
          <w:p w14:paraId="30C5712C" w14:textId="77777777" w:rsidR="00046D4A" w:rsidRPr="00B1530F" w:rsidRDefault="00046D4A" w:rsidP="004F19EB">
            <w:pPr>
              <w:pStyle w:val="TAL"/>
              <w:rPr>
                <w:sz w:val="16"/>
              </w:rPr>
            </w:pPr>
          </w:p>
        </w:tc>
        <w:tc>
          <w:tcPr>
            <w:tcW w:w="1159" w:type="dxa"/>
          </w:tcPr>
          <w:p w14:paraId="2193668C" w14:textId="77777777" w:rsidR="00046D4A" w:rsidRPr="00B1530F" w:rsidRDefault="00046D4A" w:rsidP="004F19EB">
            <w:pPr>
              <w:pStyle w:val="TAL"/>
              <w:rPr>
                <w:sz w:val="16"/>
              </w:rPr>
            </w:pPr>
          </w:p>
        </w:tc>
      </w:tr>
      <w:tr w:rsidR="00046D4A" w14:paraId="50E408D4" w14:textId="77777777" w:rsidTr="00796364">
        <w:tc>
          <w:tcPr>
            <w:tcW w:w="0" w:type="auto"/>
          </w:tcPr>
          <w:p w14:paraId="4493E2F8" w14:textId="77777777" w:rsidR="00046D4A" w:rsidRPr="00B1530F" w:rsidRDefault="00046D4A" w:rsidP="004F19EB">
            <w:pPr>
              <w:pStyle w:val="TAL"/>
              <w:rPr>
                <w:sz w:val="16"/>
              </w:rPr>
            </w:pPr>
            <w:r>
              <w:rPr>
                <w:sz w:val="16"/>
              </w:rPr>
              <w:t>R5-243289</w:t>
            </w:r>
          </w:p>
        </w:tc>
        <w:tc>
          <w:tcPr>
            <w:tcW w:w="0" w:type="auto"/>
          </w:tcPr>
          <w:p w14:paraId="78770C06" w14:textId="77777777" w:rsidR="00046D4A" w:rsidRPr="00B1530F" w:rsidRDefault="00046D4A" w:rsidP="004F19EB">
            <w:pPr>
              <w:pStyle w:val="TAL"/>
              <w:rPr>
                <w:sz w:val="16"/>
              </w:rPr>
            </w:pPr>
            <w:r>
              <w:rPr>
                <w:sz w:val="16"/>
              </w:rPr>
              <w:t>Corrections on 6.2.3 for NTN UE additional maximum output power reduction</w:t>
            </w:r>
          </w:p>
        </w:tc>
        <w:tc>
          <w:tcPr>
            <w:tcW w:w="0" w:type="auto"/>
          </w:tcPr>
          <w:p w14:paraId="0A152A69" w14:textId="77777777" w:rsidR="00046D4A" w:rsidRPr="00B1530F" w:rsidRDefault="00046D4A" w:rsidP="004F19EB">
            <w:pPr>
              <w:pStyle w:val="TAL"/>
              <w:rPr>
                <w:sz w:val="16"/>
              </w:rPr>
            </w:pPr>
            <w:r>
              <w:rPr>
                <w:sz w:val="16"/>
              </w:rPr>
              <w:t>ZTE Corporation</w:t>
            </w:r>
          </w:p>
        </w:tc>
        <w:tc>
          <w:tcPr>
            <w:tcW w:w="0" w:type="auto"/>
          </w:tcPr>
          <w:p w14:paraId="6908A4BB" w14:textId="77777777" w:rsidR="00046D4A" w:rsidRPr="00B1530F" w:rsidRDefault="00046D4A" w:rsidP="004F19EB">
            <w:pPr>
              <w:pStyle w:val="TAL"/>
              <w:rPr>
                <w:sz w:val="16"/>
              </w:rPr>
            </w:pPr>
            <w:r>
              <w:rPr>
                <w:sz w:val="16"/>
              </w:rPr>
              <w:t>agreed</w:t>
            </w:r>
          </w:p>
        </w:tc>
        <w:tc>
          <w:tcPr>
            <w:tcW w:w="1154" w:type="dxa"/>
          </w:tcPr>
          <w:p w14:paraId="0BA488AE" w14:textId="77777777" w:rsidR="00046D4A" w:rsidRPr="00B1530F" w:rsidRDefault="00046D4A" w:rsidP="004F19EB">
            <w:pPr>
              <w:pStyle w:val="TAL"/>
              <w:rPr>
                <w:sz w:val="16"/>
              </w:rPr>
            </w:pPr>
          </w:p>
        </w:tc>
        <w:tc>
          <w:tcPr>
            <w:tcW w:w="1159" w:type="dxa"/>
          </w:tcPr>
          <w:p w14:paraId="421C4085" w14:textId="77777777" w:rsidR="00046D4A" w:rsidRPr="00B1530F" w:rsidRDefault="00046D4A" w:rsidP="004F19EB">
            <w:pPr>
              <w:pStyle w:val="TAL"/>
              <w:rPr>
                <w:sz w:val="16"/>
              </w:rPr>
            </w:pPr>
          </w:p>
        </w:tc>
      </w:tr>
      <w:tr w:rsidR="00046D4A" w14:paraId="7E029545" w14:textId="77777777" w:rsidTr="00796364">
        <w:tc>
          <w:tcPr>
            <w:tcW w:w="0" w:type="auto"/>
          </w:tcPr>
          <w:p w14:paraId="5733970A" w14:textId="77777777" w:rsidR="00046D4A" w:rsidRPr="00B1530F" w:rsidRDefault="00046D4A" w:rsidP="004F19EB">
            <w:pPr>
              <w:pStyle w:val="TAL"/>
              <w:rPr>
                <w:sz w:val="16"/>
              </w:rPr>
            </w:pPr>
            <w:r>
              <w:rPr>
                <w:sz w:val="16"/>
              </w:rPr>
              <w:t>R5-243290</w:t>
            </w:r>
          </w:p>
        </w:tc>
        <w:tc>
          <w:tcPr>
            <w:tcW w:w="0" w:type="auto"/>
          </w:tcPr>
          <w:p w14:paraId="7136354B" w14:textId="77777777" w:rsidR="00046D4A" w:rsidRPr="00B1530F" w:rsidRDefault="00046D4A" w:rsidP="004F19EB">
            <w:pPr>
              <w:pStyle w:val="TAL"/>
              <w:rPr>
                <w:sz w:val="16"/>
              </w:rPr>
            </w:pPr>
            <w:r>
              <w:rPr>
                <w:sz w:val="16"/>
              </w:rPr>
              <w:t>Corrections on 6.5.3.3 for NTN UE additional spurious emissions</w:t>
            </w:r>
          </w:p>
        </w:tc>
        <w:tc>
          <w:tcPr>
            <w:tcW w:w="0" w:type="auto"/>
          </w:tcPr>
          <w:p w14:paraId="47A77635" w14:textId="77777777" w:rsidR="00046D4A" w:rsidRPr="00B1530F" w:rsidRDefault="00046D4A" w:rsidP="004F19EB">
            <w:pPr>
              <w:pStyle w:val="TAL"/>
              <w:rPr>
                <w:sz w:val="16"/>
              </w:rPr>
            </w:pPr>
            <w:r>
              <w:rPr>
                <w:sz w:val="16"/>
              </w:rPr>
              <w:t>ZTE Corporation</w:t>
            </w:r>
          </w:p>
        </w:tc>
        <w:tc>
          <w:tcPr>
            <w:tcW w:w="0" w:type="auto"/>
          </w:tcPr>
          <w:p w14:paraId="7E6EA1BF" w14:textId="77777777" w:rsidR="00046D4A" w:rsidRPr="00B1530F" w:rsidRDefault="00046D4A" w:rsidP="004F19EB">
            <w:pPr>
              <w:pStyle w:val="TAL"/>
              <w:rPr>
                <w:sz w:val="16"/>
              </w:rPr>
            </w:pPr>
            <w:r>
              <w:rPr>
                <w:sz w:val="16"/>
              </w:rPr>
              <w:t>agreed</w:t>
            </w:r>
          </w:p>
        </w:tc>
        <w:tc>
          <w:tcPr>
            <w:tcW w:w="1154" w:type="dxa"/>
          </w:tcPr>
          <w:p w14:paraId="75401C10" w14:textId="77777777" w:rsidR="00046D4A" w:rsidRPr="00B1530F" w:rsidRDefault="00046D4A" w:rsidP="004F19EB">
            <w:pPr>
              <w:pStyle w:val="TAL"/>
              <w:rPr>
                <w:sz w:val="16"/>
              </w:rPr>
            </w:pPr>
          </w:p>
        </w:tc>
        <w:tc>
          <w:tcPr>
            <w:tcW w:w="1159" w:type="dxa"/>
          </w:tcPr>
          <w:p w14:paraId="37817F6F" w14:textId="77777777" w:rsidR="00046D4A" w:rsidRPr="00B1530F" w:rsidRDefault="00046D4A" w:rsidP="004F19EB">
            <w:pPr>
              <w:pStyle w:val="TAL"/>
              <w:rPr>
                <w:sz w:val="16"/>
              </w:rPr>
            </w:pPr>
          </w:p>
        </w:tc>
      </w:tr>
      <w:tr w:rsidR="00046D4A" w14:paraId="31952E4C" w14:textId="77777777" w:rsidTr="00796364">
        <w:tc>
          <w:tcPr>
            <w:tcW w:w="0" w:type="auto"/>
          </w:tcPr>
          <w:p w14:paraId="44257100" w14:textId="77777777" w:rsidR="00046D4A" w:rsidRPr="00B1530F" w:rsidRDefault="00046D4A" w:rsidP="004F19EB">
            <w:pPr>
              <w:pStyle w:val="TAL"/>
              <w:rPr>
                <w:sz w:val="16"/>
              </w:rPr>
            </w:pPr>
            <w:r>
              <w:rPr>
                <w:sz w:val="16"/>
              </w:rPr>
              <w:t>R5-243291</w:t>
            </w:r>
          </w:p>
        </w:tc>
        <w:tc>
          <w:tcPr>
            <w:tcW w:w="0" w:type="auto"/>
          </w:tcPr>
          <w:p w14:paraId="6B6CED6E" w14:textId="77777777" w:rsidR="00046D4A" w:rsidRPr="00B1530F" w:rsidRDefault="00046D4A" w:rsidP="004F19EB">
            <w:pPr>
              <w:pStyle w:val="TAL"/>
              <w:rPr>
                <w:sz w:val="16"/>
              </w:rPr>
            </w:pPr>
            <w:r>
              <w:rPr>
                <w:sz w:val="16"/>
              </w:rPr>
              <w:t>Updates on Annex for satellite access conformance test</w:t>
            </w:r>
          </w:p>
        </w:tc>
        <w:tc>
          <w:tcPr>
            <w:tcW w:w="0" w:type="auto"/>
          </w:tcPr>
          <w:p w14:paraId="4CDD8C65" w14:textId="77777777" w:rsidR="00046D4A" w:rsidRPr="00B1530F" w:rsidRDefault="00046D4A" w:rsidP="004F19EB">
            <w:pPr>
              <w:pStyle w:val="TAL"/>
              <w:rPr>
                <w:sz w:val="16"/>
              </w:rPr>
            </w:pPr>
            <w:r>
              <w:rPr>
                <w:sz w:val="16"/>
              </w:rPr>
              <w:t>ZTE Corporation</w:t>
            </w:r>
          </w:p>
        </w:tc>
        <w:tc>
          <w:tcPr>
            <w:tcW w:w="0" w:type="auto"/>
          </w:tcPr>
          <w:p w14:paraId="6A5FED35" w14:textId="77777777" w:rsidR="00046D4A" w:rsidRPr="00B1530F" w:rsidRDefault="00046D4A" w:rsidP="004F19EB">
            <w:pPr>
              <w:pStyle w:val="TAL"/>
              <w:rPr>
                <w:sz w:val="16"/>
              </w:rPr>
            </w:pPr>
            <w:r>
              <w:rPr>
                <w:sz w:val="16"/>
              </w:rPr>
              <w:t>revised</w:t>
            </w:r>
          </w:p>
        </w:tc>
        <w:tc>
          <w:tcPr>
            <w:tcW w:w="1154" w:type="dxa"/>
          </w:tcPr>
          <w:p w14:paraId="7D1C0761" w14:textId="77777777" w:rsidR="00046D4A" w:rsidRPr="00B1530F" w:rsidRDefault="00046D4A" w:rsidP="004F19EB">
            <w:pPr>
              <w:pStyle w:val="TAL"/>
              <w:rPr>
                <w:sz w:val="16"/>
              </w:rPr>
            </w:pPr>
          </w:p>
        </w:tc>
        <w:tc>
          <w:tcPr>
            <w:tcW w:w="1159" w:type="dxa"/>
          </w:tcPr>
          <w:p w14:paraId="3754217B" w14:textId="77777777" w:rsidR="00046D4A" w:rsidRPr="00B1530F" w:rsidRDefault="00046D4A" w:rsidP="004F19EB">
            <w:pPr>
              <w:pStyle w:val="TAL"/>
              <w:rPr>
                <w:sz w:val="16"/>
              </w:rPr>
            </w:pPr>
            <w:r>
              <w:rPr>
                <w:sz w:val="16"/>
              </w:rPr>
              <w:t>R5-243680</w:t>
            </w:r>
          </w:p>
        </w:tc>
      </w:tr>
      <w:tr w:rsidR="00046D4A" w14:paraId="564075B7" w14:textId="77777777" w:rsidTr="00796364">
        <w:tc>
          <w:tcPr>
            <w:tcW w:w="0" w:type="auto"/>
          </w:tcPr>
          <w:p w14:paraId="431DDF71" w14:textId="77777777" w:rsidR="00046D4A" w:rsidRPr="00B1530F" w:rsidRDefault="00046D4A" w:rsidP="004F19EB">
            <w:pPr>
              <w:pStyle w:val="TAL"/>
              <w:rPr>
                <w:sz w:val="16"/>
              </w:rPr>
            </w:pPr>
            <w:r>
              <w:rPr>
                <w:sz w:val="16"/>
              </w:rPr>
              <w:t>R5-243292</w:t>
            </w:r>
          </w:p>
        </w:tc>
        <w:tc>
          <w:tcPr>
            <w:tcW w:w="0" w:type="auto"/>
          </w:tcPr>
          <w:p w14:paraId="6C11D6FA" w14:textId="77777777" w:rsidR="00046D4A" w:rsidRPr="00B1530F" w:rsidRDefault="00046D4A" w:rsidP="004F19EB">
            <w:pPr>
              <w:pStyle w:val="TAL"/>
              <w:rPr>
                <w:sz w:val="16"/>
              </w:rPr>
            </w:pPr>
            <w:r>
              <w:rPr>
                <w:sz w:val="16"/>
              </w:rPr>
              <w:t>Corrections on 4.0 for NTN tested bands selection criteria</w:t>
            </w:r>
          </w:p>
        </w:tc>
        <w:tc>
          <w:tcPr>
            <w:tcW w:w="0" w:type="auto"/>
          </w:tcPr>
          <w:p w14:paraId="0371285D" w14:textId="77777777" w:rsidR="00046D4A" w:rsidRPr="00B1530F" w:rsidRDefault="00046D4A" w:rsidP="004F19EB">
            <w:pPr>
              <w:pStyle w:val="TAL"/>
              <w:rPr>
                <w:sz w:val="16"/>
              </w:rPr>
            </w:pPr>
            <w:r>
              <w:rPr>
                <w:sz w:val="16"/>
              </w:rPr>
              <w:t>ZTE Corporation</w:t>
            </w:r>
          </w:p>
        </w:tc>
        <w:tc>
          <w:tcPr>
            <w:tcW w:w="0" w:type="auto"/>
          </w:tcPr>
          <w:p w14:paraId="27262EDC" w14:textId="77777777" w:rsidR="00046D4A" w:rsidRPr="00B1530F" w:rsidRDefault="00046D4A" w:rsidP="004F19EB">
            <w:pPr>
              <w:pStyle w:val="TAL"/>
              <w:rPr>
                <w:sz w:val="16"/>
              </w:rPr>
            </w:pPr>
            <w:r>
              <w:rPr>
                <w:sz w:val="16"/>
              </w:rPr>
              <w:t>agreed</w:t>
            </w:r>
          </w:p>
        </w:tc>
        <w:tc>
          <w:tcPr>
            <w:tcW w:w="1154" w:type="dxa"/>
          </w:tcPr>
          <w:p w14:paraId="7EE074CD" w14:textId="77777777" w:rsidR="00046D4A" w:rsidRPr="00B1530F" w:rsidRDefault="00046D4A" w:rsidP="004F19EB">
            <w:pPr>
              <w:pStyle w:val="TAL"/>
              <w:rPr>
                <w:sz w:val="16"/>
              </w:rPr>
            </w:pPr>
          </w:p>
        </w:tc>
        <w:tc>
          <w:tcPr>
            <w:tcW w:w="1159" w:type="dxa"/>
          </w:tcPr>
          <w:p w14:paraId="03EDD63C" w14:textId="77777777" w:rsidR="00046D4A" w:rsidRPr="00B1530F" w:rsidRDefault="00046D4A" w:rsidP="004F19EB">
            <w:pPr>
              <w:pStyle w:val="TAL"/>
              <w:rPr>
                <w:sz w:val="16"/>
              </w:rPr>
            </w:pPr>
          </w:p>
        </w:tc>
      </w:tr>
      <w:tr w:rsidR="00046D4A" w14:paraId="54582DC9" w14:textId="77777777" w:rsidTr="00796364">
        <w:tc>
          <w:tcPr>
            <w:tcW w:w="0" w:type="auto"/>
          </w:tcPr>
          <w:p w14:paraId="01F0D6FC" w14:textId="77777777" w:rsidR="00046D4A" w:rsidRPr="00B1530F" w:rsidRDefault="00046D4A" w:rsidP="004F19EB">
            <w:pPr>
              <w:pStyle w:val="TAL"/>
              <w:rPr>
                <w:sz w:val="16"/>
              </w:rPr>
            </w:pPr>
            <w:r>
              <w:rPr>
                <w:sz w:val="16"/>
              </w:rPr>
              <w:t>R5-243293</w:t>
            </w:r>
          </w:p>
        </w:tc>
        <w:tc>
          <w:tcPr>
            <w:tcW w:w="0" w:type="auto"/>
          </w:tcPr>
          <w:p w14:paraId="0F742B6F" w14:textId="77777777" w:rsidR="00046D4A" w:rsidRPr="00B1530F" w:rsidRDefault="00046D4A" w:rsidP="004F19EB">
            <w:pPr>
              <w:pStyle w:val="TAL"/>
              <w:rPr>
                <w:sz w:val="16"/>
              </w:rPr>
            </w:pPr>
            <w:r>
              <w:rPr>
                <w:sz w:val="16"/>
              </w:rPr>
              <w:t>Addition to 4.3.1 for FR2 Redcap UE test channel bandwidth</w:t>
            </w:r>
          </w:p>
        </w:tc>
        <w:tc>
          <w:tcPr>
            <w:tcW w:w="0" w:type="auto"/>
          </w:tcPr>
          <w:p w14:paraId="76B30968" w14:textId="77777777" w:rsidR="00046D4A" w:rsidRPr="00B1530F" w:rsidRDefault="00046D4A" w:rsidP="004F19EB">
            <w:pPr>
              <w:pStyle w:val="TAL"/>
              <w:rPr>
                <w:sz w:val="16"/>
              </w:rPr>
            </w:pPr>
            <w:r>
              <w:rPr>
                <w:sz w:val="16"/>
              </w:rPr>
              <w:t>ZTE Corporation</w:t>
            </w:r>
          </w:p>
        </w:tc>
        <w:tc>
          <w:tcPr>
            <w:tcW w:w="0" w:type="auto"/>
          </w:tcPr>
          <w:p w14:paraId="4D7CC195" w14:textId="77777777" w:rsidR="00046D4A" w:rsidRPr="00B1530F" w:rsidRDefault="00046D4A" w:rsidP="004F19EB">
            <w:pPr>
              <w:pStyle w:val="TAL"/>
              <w:rPr>
                <w:sz w:val="16"/>
              </w:rPr>
            </w:pPr>
            <w:r>
              <w:rPr>
                <w:sz w:val="16"/>
              </w:rPr>
              <w:t>revised</w:t>
            </w:r>
          </w:p>
        </w:tc>
        <w:tc>
          <w:tcPr>
            <w:tcW w:w="1154" w:type="dxa"/>
          </w:tcPr>
          <w:p w14:paraId="461B530F" w14:textId="77777777" w:rsidR="00046D4A" w:rsidRPr="00B1530F" w:rsidRDefault="00046D4A" w:rsidP="004F19EB">
            <w:pPr>
              <w:pStyle w:val="TAL"/>
              <w:rPr>
                <w:sz w:val="16"/>
              </w:rPr>
            </w:pPr>
          </w:p>
        </w:tc>
        <w:tc>
          <w:tcPr>
            <w:tcW w:w="1159" w:type="dxa"/>
          </w:tcPr>
          <w:p w14:paraId="214E4FCD" w14:textId="77777777" w:rsidR="00046D4A" w:rsidRPr="00B1530F" w:rsidRDefault="00046D4A" w:rsidP="004F19EB">
            <w:pPr>
              <w:pStyle w:val="TAL"/>
              <w:rPr>
                <w:sz w:val="16"/>
              </w:rPr>
            </w:pPr>
            <w:r>
              <w:rPr>
                <w:sz w:val="16"/>
              </w:rPr>
              <w:t>R5-243750</w:t>
            </w:r>
          </w:p>
        </w:tc>
      </w:tr>
      <w:tr w:rsidR="00046D4A" w14:paraId="6957731D" w14:textId="77777777" w:rsidTr="00796364">
        <w:tc>
          <w:tcPr>
            <w:tcW w:w="0" w:type="auto"/>
          </w:tcPr>
          <w:p w14:paraId="55E14857" w14:textId="77777777" w:rsidR="00046D4A" w:rsidRPr="00B1530F" w:rsidRDefault="00046D4A" w:rsidP="004F19EB">
            <w:pPr>
              <w:pStyle w:val="TAL"/>
              <w:rPr>
                <w:sz w:val="16"/>
              </w:rPr>
            </w:pPr>
            <w:r>
              <w:rPr>
                <w:sz w:val="16"/>
              </w:rPr>
              <w:t>R5-243294</w:t>
            </w:r>
          </w:p>
        </w:tc>
        <w:tc>
          <w:tcPr>
            <w:tcW w:w="0" w:type="auto"/>
          </w:tcPr>
          <w:p w14:paraId="3EA12705" w14:textId="77777777" w:rsidR="00046D4A" w:rsidRPr="00B1530F" w:rsidRDefault="00046D4A" w:rsidP="004F19EB">
            <w:pPr>
              <w:pStyle w:val="TAL"/>
              <w:rPr>
                <w:sz w:val="16"/>
              </w:rPr>
            </w:pPr>
            <w:r>
              <w:rPr>
                <w:sz w:val="16"/>
              </w:rPr>
              <w:t>Corrections on 4.3.1.4.1.2 for test frequency for DC_38A_n78A</w:t>
            </w:r>
          </w:p>
        </w:tc>
        <w:tc>
          <w:tcPr>
            <w:tcW w:w="0" w:type="auto"/>
          </w:tcPr>
          <w:p w14:paraId="4762B67E" w14:textId="77777777" w:rsidR="00046D4A" w:rsidRPr="00B1530F" w:rsidRDefault="00046D4A" w:rsidP="004F19EB">
            <w:pPr>
              <w:pStyle w:val="TAL"/>
              <w:rPr>
                <w:sz w:val="16"/>
              </w:rPr>
            </w:pPr>
            <w:r>
              <w:rPr>
                <w:sz w:val="16"/>
              </w:rPr>
              <w:t>ZTE Corporation</w:t>
            </w:r>
          </w:p>
        </w:tc>
        <w:tc>
          <w:tcPr>
            <w:tcW w:w="0" w:type="auto"/>
          </w:tcPr>
          <w:p w14:paraId="30FFEB26" w14:textId="77777777" w:rsidR="00046D4A" w:rsidRPr="00B1530F" w:rsidRDefault="00046D4A" w:rsidP="004F19EB">
            <w:pPr>
              <w:pStyle w:val="TAL"/>
              <w:rPr>
                <w:sz w:val="16"/>
              </w:rPr>
            </w:pPr>
            <w:r>
              <w:rPr>
                <w:sz w:val="16"/>
              </w:rPr>
              <w:t>agreed</w:t>
            </w:r>
          </w:p>
        </w:tc>
        <w:tc>
          <w:tcPr>
            <w:tcW w:w="1154" w:type="dxa"/>
          </w:tcPr>
          <w:p w14:paraId="64ECCF71" w14:textId="77777777" w:rsidR="00046D4A" w:rsidRPr="00B1530F" w:rsidRDefault="00046D4A" w:rsidP="004F19EB">
            <w:pPr>
              <w:pStyle w:val="TAL"/>
              <w:rPr>
                <w:sz w:val="16"/>
              </w:rPr>
            </w:pPr>
          </w:p>
        </w:tc>
        <w:tc>
          <w:tcPr>
            <w:tcW w:w="1159" w:type="dxa"/>
          </w:tcPr>
          <w:p w14:paraId="6BDF1C8E" w14:textId="77777777" w:rsidR="00046D4A" w:rsidRPr="00B1530F" w:rsidRDefault="00046D4A" w:rsidP="004F19EB">
            <w:pPr>
              <w:pStyle w:val="TAL"/>
              <w:rPr>
                <w:sz w:val="16"/>
              </w:rPr>
            </w:pPr>
          </w:p>
        </w:tc>
      </w:tr>
      <w:tr w:rsidR="00046D4A" w14:paraId="0C746EFB" w14:textId="77777777" w:rsidTr="00796364">
        <w:tc>
          <w:tcPr>
            <w:tcW w:w="0" w:type="auto"/>
          </w:tcPr>
          <w:p w14:paraId="5AE7FF5E" w14:textId="77777777" w:rsidR="00046D4A" w:rsidRPr="00B1530F" w:rsidRDefault="00046D4A" w:rsidP="004F19EB">
            <w:pPr>
              <w:pStyle w:val="TAL"/>
              <w:rPr>
                <w:sz w:val="16"/>
              </w:rPr>
            </w:pPr>
            <w:r>
              <w:rPr>
                <w:sz w:val="16"/>
              </w:rPr>
              <w:t>R5-243295</w:t>
            </w:r>
          </w:p>
        </w:tc>
        <w:tc>
          <w:tcPr>
            <w:tcW w:w="0" w:type="auto"/>
          </w:tcPr>
          <w:p w14:paraId="113C9F34" w14:textId="77777777" w:rsidR="00046D4A" w:rsidRPr="00B1530F" w:rsidRDefault="00046D4A" w:rsidP="004F19EB">
            <w:pPr>
              <w:pStyle w:val="TAL"/>
              <w:rPr>
                <w:sz w:val="16"/>
              </w:rPr>
            </w:pPr>
            <w:r>
              <w:rPr>
                <w:sz w:val="16"/>
              </w:rPr>
              <w:t>Corrections on 6.2 and 6.2A for almost contiguous A-MPR requirements for HPUE</w:t>
            </w:r>
          </w:p>
        </w:tc>
        <w:tc>
          <w:tcPr>
            <w:tcW w:w="0" w:type="auto"/>
          </w:tcPr>
          <w:p w14:paraId="5DB45080" w14:textId="77777777" w:rsidR="00046D4A" w:rsidRPr="00B1530F" w:rsidRDefault="00046D4A" w:rsidP="004F19EB">
            <w:pPr>
              <w:pStyle w:val="TAL"/>
              <w:rPr>
                <w:sz w:val="16"/>
              </w:rPr>
            </w:pPr>
            <w:r>
              <w:rPr>
                <w:sz w:val="16"/>
              </w:rPr>
              <w:t>ZTE Corporation</w:t>
            </w:r>
          </w:p>
        </w:tc>
        <w:tc>
          <w:tcPr>
            <w:tcW w:w="0" w:type="auto"/>
          </w:tcPr>
          <w:p w14:paraId="69812AB2" w14:textId="77777777" w:rsidR="00046D4A" w:rsidRPr="00B1530F" w:rsidRDefault="00046D4A" w:rsidP="004F19EB">
            <w:pPr>
              <w:pStyle w:val="TAL"/>
              <w:rPr>
                <w:sz w:val="16"/>
              </w:rPr>
            </w:pPr>
            <w:r>
              <w:rPr>
                <w:sz w:val="16"/>
              </w:rPr>
              <w:t>revised</w:t>
            </w:r>
          </w:p>
        </w:tc>
        <w:tc>
          <w:tcPr>
            <w:tcW w:w="1154" w:type="dxa"/>
          </w:tcPr>
          <w:p w14:paraId="1B4FD398" w14:textId="77777777" w:rsidR="00046D4A" w:rsidRPr="00B1530F" w:rsidRDefault="00046D4A" w:rsidP="004F19EB">
            <w:pPr>
              <w:pStyle w:val="TAL"/>
              <w:rPr>
                <w:sz w:val="16"/>
              </w:rPr>
            </w:pPr>
          </w:p>
        </w:tc>
        <w:tc>
          <w:tcPr>
            <w:tcW w:w="1159" w:type="dxa"/>
          </w:tcPr>
          <w:p w14:paraId="60753B65" w14:textId="77777777" w:rsidR="00046D4A" w:rsidRPr="00B1530F" w:rsidRDefault="00046D4A" w:rsidP="004F19EB">
            <w:pPr>
              <w:pStyle w:val="TAL"/>
              <w:rPr>
                <w:sz w:val="16"/>
              </w:rPr>
            </w:pPr>
            <w:r>
              <w:rPr>
                <w:sz w:val="16"/>
              </w:rPr>
              <w:t>R5-243818</w:t>
            </w:r>
          </w:p>
        </w:tc>
      </w:tr>
      <w:tr w:rsidR="00046D4A" w14:paraId="557D0A06" w14:textId="77777777" w:rsidTr="00796364">
        <w:tc>
          <w:tcPr>
            <w:tcW w:w="0" w:type="auto"/>
          </w:tcPr>
          <w:p w14:paraId="69D24C20" w14:textId="77777777" w:rsidR="00046D4A" w:rsidRPr="00B1530F" w:rsidRDefault="00046D4A" w:rsidP="004F19EB">
            <w:pPr>
              <w:pStyle w:val="TAL"/>
              <w:rPr>
                <w:sz w:val="16"/>
              </w:rPr>
            </w:pPr>
            <w:r>
              <w:rPr>
                <w:sz w:val="16"/>
              </w:rPr>
              <w:t>R5-243296</w:t>
            </w:r>
          </w:p>
        </w:tc>
        <w:tc>
          <w:tcPr>
            <w:tcW w:w="0" w:type="auto"/>
          </w:tcPr>
          <w:p w14:paraId="43BF69A0" w14:textId="77777777" w:rsidR="00046D4A" w:rsidRPr="00B1530F" w:rsidRDefault="00046D4A" w:rsidP="004F19EB">
            <w:pPr>
              <w:pStyle w:val="TAL"/>
              <w:rPr>
                <w:sz w:val="16"/>
              </w:rPr>
            </w:pPr>
            <w:r>
              <w:rPr>
                <w:sz w:val="16"/>
              </w:rPr>
              <w:t>Corrections on 6.2.3 for UE additional maximum output power reduction requirements</w:t>
            </w:r>
          </w:p>
        </w:tc>
        <w:tc>
          <w:tcPr>
            <w:tcW w:w="0" w:type="auto"/>
          </w:tcPr>
          <w:p w14:paraId="2143FE96" w14:textId="77777777" w:rsidR="00046D4A" w:rsidRPr="00B1530F" w:rsidRDefault="00046D4A" w:rsidP="004F19EB">
            <w:pPr>
              <w:pStyle w:val="TAL"/>
              <w:rPr>
                <w:sz w:val="16"/>
              </w:rPr>
            </w:pPr>
            <w:r>
              <w:rPr>
                <w:sz w:val="16"/>
              </w:rPr>
              <w:t>ZTE Corporation</w:t>
            </w:r>
          </w:p>
        </w:tc>
        <w:tc>
          <w:tcPr>
            <w:tcW w:w="0" w:type="auto"/>
          </w:tcPr>
          <w:p w14:paraId="488A83B4" w14:textId="77777777" w:rsidR="00046D4A" w:rsidRPr="00B1530F" w:rsidRDefault="00046D4A" w:rsidP="004F19EB">
            <w:pPr>
              <w:pStyle w:val="TAL"/>
              <w:rPr>
                <w:sz w:val="16"/>
              </w:rPr>
            </w:pPr>
            <w:r>
              <w:rPr>
                <w:sz w:val="16"/>
              </w:rPr>
              <w:t>agreed</w:t>
            </w:r>
          </w:p>
        </w:tc>
        <w:tc>
          <w:tcPr>
            <w:tcW w:w="1154" w:type="dxa"/>
          </w:tcPr>
          <w:p w14:paraId="04EB679C" w14:textId="77777777" w:rsidR="00046D4A" w:rsidRPr="00B1530F" w:rsidRDefault="00046D4A" w:rsidP="004F19EB">
            <w:pPr>
              <w:pStyle w:val="TAL"/>
              <w:rPr>
                <w:sz w:val="16"/>
              </w:rPr>
            </w:pPr>
          </w:p>
        </w:tc>
        <w:tc>
          <w:tcPr>
            <w:tcW w:w="1159" w:type="dxa"/>
          </w:tcPr>
          <w:p w14:paraId="55F28FA1" w14:textId="77777777" w:rsidR="00046D4A" w:rsidRPr="00B1530F" w:rsidRDefault="00046D4A" w:rsidP="004F19EB">
            <w:pPr>
              <w:pStyle w:val="TAL"/>
              <w:rPr>
                <w:sz w:val="16"/>
              </w:rPr>
            </w:pPr>
          </w:p>
        </w:tc>
      </w:tr>
      <w:tr w:rsidR="00046D4A" w14:paraId="54E046D8" w14:textId="77777777" w:rsidTr="00796364">
        <w:tc>
          <w:tcPr>
            <w:tcW w:w="0" w:type="auto"/>
          </w:tcPr>
          <w:p w14:paraId="38F66FA8" w14:textId="77777777" w:rsidR="00046D4A" w:rsidRPr="00B1530F" w:rsidRDefault="00046D4A" w:rsidP="004F19EB">
            <w:pPr>
              <w:pStyle w:val="TAL"/>
              <w:rPr>
                <w:sz w:val="16"/>
              </w:rPr>
            </w:pPr>
            <w:r>
              <w:rPr>
                <w:sz w:val="16"/>
              </w:rPr>
              <w:t>R5-243297</w:t>
            </w:r>
          </w:p>
        </w:tc>
        <w:tc>
          <w:tcPr>
            <w:tcW w:w="0" w:type="auto"/>
          </w:tcPr>
          <w:p w14:paraId="612653F3" w14:textId="77777777" w:rsidR="00046D4A" w:rsidRPr="00B1530F" w:rsidRDefault="00046D4A" w:rsidP="004F19EB">
            <w:pPr>
              <w:pStyle w:val="TAL"/>
              <w:rPr>
                <w:sz w:val="16"/>
              </w:rPr>
            </w:pPr>
            <w:r>
              <w:rPr>
                <w:sz w:val="16"/>
              </w:rPr>
              <w:t>Corrections on 6.5.2.2 for UE spectrum emission mask</w:t>
            </w:r>
          </w:p>
        </w:tc>
        <w:tc>
          <w:tcPr>
            <w:tcW w:w="0" w:type="auto"/>
          </w:tcPr>
          <w:p w14:paraId="166F7BE7" w14:textId="77777777" w:rsidR="00046D4A" w:rsidRPr="00B1530F" w:rsidRDefault="00046D4A" w:rsidP="004F19EB">
            <w:pPr>
              <w:pStyle w:val="TAL"/>
              <w:rPr>
                <w:sz w:val="16"/>
              </w:rPr>
            </w:pPr>
            <w:r>
              <w:rPr>
                <w:sz w:val="16"/>
              </w:rPr>
              <w:t>ZTE Corporation</w:t>
            </w:r>
          </w:p>
        </w:tc>
        <w:tc>
          <w:tcPr>
            <w:tcW w:w="0" w:type="auto"/>
          </w:tcPr>
          <w:p w14:paraId="4DF1129A" w14:textId="77777777" w:rsidR="00046D4A" w:rsidRPr="00B1530F" w:rsidRDefault="00046D4A" w:rsidP="004F19EB">
            <w:pPr>
              <w:pStyle w:val="TAL"/>
              <w:rPr>
                <w:sz w:val="16"/>
              </w:rPr>
            </w:pPr>
            <w:r>
              <w:rPr>
                <w:sz w:val="16"/>
              </w:rPr>
              <w:t>agreed</w:t>
            </w:r>
          </w:p>
        </w:tc>
        <w:tc>
          <w:tcPr>
            <w:tcW w:w="1154" w:type="dxa"/>
          </w:tcPr>
          <w:p w14:paraId="346374F0" w14:textId="77777777" w:rsidR="00046D4A" w:rsidRPr="00B1530F" w:rsidRDefault="00046D4A" w:rsidP="004F19EB">
            <w:pPr>
              <w:pStyle w:val="TAL"/>
              <w:rPr>
                <w:sz w:val="16"/>
              </w:rPr>
            </w:pPr>
          </w:p>
        </w:tc>
        <w:tc>
          <w:tcPr>
            <w:tcW w:w="1159" w:type="dxa"/>
          </w:tcPr>
          <w:p w14:paraId="6689F09B" w14:textId="77777777" w:rsidR="00046D4A" w:rsidRPr="00B1530F" w:rsidRDefault="00046D4A" w:rsidP="004F19EB">
            <w:pPr>
              <w:pStyle w:val="TAL"/>
              <w:rPr>
                <w:sz w:val="16"/>
              </w:rPr>
            </w:pPr>
          </w:p>
        </w:tc>
      </w:tr>
      <w:tr w:rsidR="00046D4A" w14:paraId="3C91CFC1" w14:textId="77777777" w:rsidTr="00796364">
        <w:tc>
          <w:tcPr>
            <w:tcW w:w="0" w:type="auto"/>
          </w:tcPr>
          <w:p w14:paraId="3B0AB2D2" w14:textId="77777777" w:rsidR="00046D4A" w:rsidRPr="00B1530F" w:rsidRDefault="00046D4A" w:rsidP="004F19EB">
            <w:pPr>
              <w:pStyle w:val="TAL"/>
              <w:rPr>
                <w:sz w:val="16"/>
              </w:rPr>
            </w:pPr>
            <w:r>
              <w:rPr>
                <w:sz w:val="16"/>
              </w:rPr>
              <w:t>R5-243298</w:t>
            </w:r>
          </w:p>
        </w:tc>
        <w:tc>
          <w:tcPr>
            <w:tcW w:w="0" w:type="auto"/>
          </w:tcPr>
          <w:p w14:paraId="247B00C7" w14:textId="77777777" w:rsidR="00046D4A" w:rsidRPr="00B1530F" w:rsidRDefault="00046D4A" w:rsidP="004F19EB">
            <w:pPr>
              <w:pStyle w:val="TAL"/>
              <w:rPr>
                <w:sz w:val="16"/>
              </w:rPr>
            </w:pPr>
            <w:r>
              <w:rPr>
                <w:sz w:val="16"/>
              </w:rPr>
              <w:t>Corrections on 6.5.3.3 for UE additional spurious emissions</w:t>
            </w:r>
          </w:p>
        </w:tc>
        <w:tc>
          <w:tcPr>
            <w:tcW w:w="0" w:type="auto"/>
          </w:tcPr>
          <w:p w14:paraId="1DD987A5" w14:textId="77777777" w:rsidR="00046D4A" w:rsidRPr="00B1530F" w:rsidRDefault="00046D4A" w:rsidP="004F19EB">
            <w:pPr>
              <w:pStyle w:val="TAL"/>
              <w:rPr>
                <w:sz w:val="16"/>
              </w:rPr>
            </w:pPr>
            <w:r>
              <w:rPr>
                <w:sz w:val="16"/>
              </w:rPr>
              <w:t>ZTE Corporation</w:t>
            </w:r>
          </w:p>
        </w:tc>
        <w:tc>
          <w:tcPr>
            <w:tcW w:w="0" w:type="auto"/>
          </w:tcPr>
          <w:p w14:paraId="3D358501" w14:textId="77777777" w:rsidR="00046D4A" w:rsidRPr="00B1530F" w:rsidRDefault="00046D4A" w:rsidP="004F19EB">
            <w:pPr>
              <w:pStyle w:val="TAL"/>
              <w:rPr>
                <w:sz w:val="16"/>
              </w:rPr>
            </w:pPr>
            <w:r>
              <w:rPr>
                <w:sz w:val="16"/>
              </w:rPr>
              <w:t>agreed</w:t>
            </w:r>
          </w:p>
        </w:tc>
        <w:tc>
          <w:tcPr>
            <w:tcW w:w="1154" w:type="dxa"/>
          </w:tcPr>
          <w:p w14:paraId="493C5CD1" w14:textId="77777777" w:rsidR="00046D4A" w:rsidRPr="00B1530F" w:rsidRDefault="00046D4A" w:rsidP="004F19EB">
            <w:pPr>
              <w:pStyle w:val="TAL"/>
              <w:rPr>
                <w:sz w:val="16"/>
              </w:rPr>
            </w:pPr>
          </w:p>
        </w:tc>
        <w:tc>
          <w:tcPr>
            <w:tcW w:w="1159" w:type="dxa"/>
          </w:tcPr>
          <w:p w14:paraId="2BC19585" w14:textId="77777777" w:rsidR="00046D4A" w:rsidRPr="00B1530F" w:rsidRDefault="00046D4A" w:rsidP="004F19EB">
            <w:pPr>
              <w:pStyle w:val="TAL"/>
              <w:rPr>
                <w:sz w:val="16"/>
              </w:rPr>
            </w:pPr>
          </w:p>
        </w:tc>
      </w:tr>
      <w:tr w:rsidR="00046D4A" w14:paraId="6F1C88A0" w14:textId="77777777" w:rsidTr="00796364">
        <w:tc>
          <w:tcPr>
            <w:tcW w:w="0" w:type="auto"/>
          </w:tcPr>
          <w:p w14:paraId="40DC010B" w14:textId="77777777" w:rsidR="00046D4A" w:rsidRPr="00B1530F" w:rsidRDefault="00046D4A" w:rsidP="004F19EB">
            <w:pPr>
              <w:pStyle w:val="TAL"/>
              <w:rPr>
                <w:sz w:val="16"/>
              </w:rPr>
            </w:pPr>
            <w:r>
              <w:rPr>
                <w:sz w:val="16"/>
              </w:rPr>
              <w:t>R5-243299</w:t>
            </w:r>
          </w:p>
        </w:tc>
        <w:tc>
          <w:tcPr>
            <w:tcW w:w="0" w:type="auto"/>
          </w:tcPr>
          <w:p w14:paraId="5320EC58" w14:textId="77777777" w:rsidR="00046D4A" w:rsidRPr="00B1530F" w:rsidRDefault="00046D4A" w:rsidP="004F19EB">
            <w:pPr>
              <w:pStyle w:val="TAL"/>
              <w:rPr>
                <w:sz w:val="16"/>
              </w:rPr>
            </w:pPr>
            <w:r>
              <w:rPr>
                <w:sz w:val="16"/>
              </w:rPr>
              <w:t>Corrections on clause 6 for removal of power class capable UE denotation</w:t>
            </w:r>
          </w:p>
        </w:tc>
        <w:tc>
          <w:tcPr>
            <w:tcW w:w="0" w:type="auto"/>
          </w:tcPr>
          <w:p w14:paraId="3117D4A5" w14:textId="77777777" w:rsidR="00046D4A" w:rsidRPr="00B1530F" w:rsidRDefault="00046D4A" w:rsidP="004F19EB">
            <w:pPr>
              <w:pStyle w:val="TAL"/>
              <w:rPr>
                <w:sz w:val="16"/>
              </w:rPr>
            </w:pPr>
            <w:r>
              <w:rPr>
                <w:sz w:val="16"/>
              </w:rPr>
              <w:t>ZTE Corporation</w:t>
            </w:r>
          </w:p>
        </w:tc>
        <w:tc>
          <w:tcPr>
            <w:tcW w:w="0" w:type="auto"/>
          </w:tcPr>
          <w:p w14:paraId="7A458E43" w14:textId="77777777" w:rsidR="00046D4A" w:rsidRPr="00B1530F" w:rsidRDefault="00046D4A" w:rsidP="004F19EB">
            <w:pPr>
              <w:pStyle w:val="TAL"/>
              <w:rPr>
                <w:sz w:val="16"/>
              </w:rPr>
            </w:pPr>
            <w:r>
              <w:rPr>
                <w:sz w:val="16"/>
              </w:rPr>
              <w:t>agreed</w:t>
            </w:r>
          </w:p>
        </w:tc>
        <w:tc>
          <w:tcPr>
            <w:tcW w:w="1154" w:type="dxa"/>
          </w:tcPr>
          <w:p w14:paraId="596F95C0" w14:textId="77777777" w:rsidR="00046D4A" w:rsidRPr="00B1530F" w:rsidRDefault="00046D4A" w:rsidP="004F19EB">
            <w:pPr>
              <w:pStyle w:val="TAL"/>
              <w:rPr>
                <w:sz w:val="16"/>
              </w:rPr>
            </w:pPr>
          </w:p>
        </w:tc>
        <w:tc>
          <w:tcPr>
            <w:tcW w:w="1159" w:type="dxa"/>
          </w:tcPr>
          <w:p w14:paraId="28D0D8DE" w14:textId="77777777" w:rsidR="00046D4A" w:rsidRPr="00B1530F" w:rsidRDefault="00046D4A" w:rsidP="004F19EB">
            <w:pPr>
              <w:pStyle w:val="TAL"/>
              <w:rPr>
                <w:sz w:val="16"/>
              </w:rPr>
            </w:pPr>
          </w:p>
        </w:tc>
      </w:tr>
      <w:tr w:rsidR="00046D4A" w14:paraId="174B64DF" w14:textId="77777777" w:rsidTr="00796364">
        <w:tc>
          <w:tcPr>
            <w:tcW w:w="0" w:type="auto"/>
          </w:tcPr>
          <w:p w14:paraId="34B24302" w14:textId="77777777" w:rsidR="00046D4A" w:rsidRPr="00B1530F" w:rsidRDefault="00046D4A" w:rsidP="004F19EB">
            <w:pPr>
              <w:pStyle w:val="TAL"/>
              <w:rPr>
                <w:sz w:val="16"/>
              </w:rPr>
            </w:pPr>
            <w:r>
              <w:rPr>
                <w:sz w:val="16"/>
              </w:rPr>
              <w:t>R5-243300</w:t>
            </w:r>
          </w:p>
        </w:tc>
        <w:tc>
          <w:tcPr>
            <w:tcW w:w="0" w:type="auto"/>
          </w:tcPr>
          <w:p w14:paraId="35C17852" w14:textId="77777777" w:rsidR="00046D4A" w:rsidRPr="00B1530F" w:rsidRDefault="00046D4A" w:rsidP="004F19EB">
            <w:pPr>
              <w:pStyle w:val="TAL"/>
              <w:rPr>
                <w:sz w:val="16"/>
              </w:rPr>
            </w:pPr>
            <w:r>
              <w:rPr>
                <w:sz w:val="16"/>
              </w:rPr>
              <w:t>Cleanups on 7.3.2 for reference sensitivity power level test</w:t>
            </w:r>
          </w:p>
        </w:tc>
        <w:tc>
          <w:tcPr>
            <w:tcW w:w="0" w:type="auto"/>
          </w:tcPr>
          <w:p w14:paraId="5A31BE66" w14:textId="77777777" w:rsidR="00046D4A" w:rsidRPr="00B1530F" w:rsidRDefault="00046D4A" w:rsidP="004F19EB">
            <w:pPr>
              <w:pStyle w:val="TAL"/>
              <w:rPr>
                <w:sz w:val="16"/>
              </w:rPr>
            </w:pPr>
            <w:r>
              <w:rPr>
                <w:sz w:val="16"/>
              </w:rPr>
              <w:t>ZTE Corporation</w:t>
            </w:r>
          </w:p>
        </w:tc>
        <w:tc>
          <w:tcPr>
            <w:tcW w:w="0" w:type="auto"/>
          </w:tcPr>
          <w:p w14:paraId="41623C60" w14:textId="77777777" w:rsidR="00046D4A" w:rsidRPr="00B1530F" w:rsidRDefault="00046D4A" w:rsidP="004F19EB">
            <w:pPr>
              <w:pStyle w:val="TAL"/>
              <w:rPr>
                <w:sz w:val="16"/>
              </w:rPr>
            </w:pPr>
            <w:r>
              <w:rPr>
                <w:sz w:val="16"/>
              </w:rPr>
              <w:t>agreed</w:t>
            </w:r>
          </w:p>
        </w:tc>
        <w:tc>
          <w:tcPr>
            <w:tcW w:w="1154" w:type="dxa"/>
          </w:tcPr>
          <w:p w14:paraId="70B3093C" w14:textId="77777777" w:rsidR="00046D4A" w:rsidRPr="00B1530F" w:rsidRDefault="00046D4A" w:rsidP="004F19EB">
            <w:pPr>
              <w:pStyle w:val="TAL"/>
              <w:rPr>
                <w:sz w:val="16"/>
              </w:rPr>
            </w:pPr>
          </w:p>
        </w:tc>
        <w:tc>
          <w:tcPr>
            <w:tcW w:w="1159" w:type="dxa"/>
          </w:tcPr>
          <w:p w14:paraId="1F764540" w14:textId="77777777" w:rsidR="00046D4A" w:rsidRPr="00B1530F" w:rsidRDefault="00046D4A" w:rsidP="004F19EB">
            <w:pPr>
              <w:pStyle w:val="TAL"/>
              <w:rPr>
                <w:sz w:val="16"/>
              </w:rPr>
            </w:pPr>
          </w:p>
        </w:tc>
      </w:tr>
      <w:tr w:rsidR="00046D4A" w14:paraId="70E58248" w14:textId="77777777" w:rsidTr="00796364">
        <w:tc>
          <w:tcPr>
            <w:tcW w:w="0" w:type="auto"/>
          </w:tcPr>
          <w:p w14:paraId="42697077" w14:textId="77777777" w:rsidR="00046D4A" w:rsidRPr="00B1530F" w:rsidRDefault="00046D4A" w:rsidP="004F19EB">
            <w:pPr>
              <w:pStyle w:val="TAL"/>
              <w:rPr>
                <w:sz w:val="16"/>
              </w:rPr>
            </w:pPr>
            <w:r>
              <w:rPr>
                <w:sz w:val="16"/>
              </w:rPr>
              <w:t>R5-243301</w:t>
            </w:r>
          </w:p>
        </w:tc>
        <w:tc>
          <w:tcPr>
            <w:tcW w:w="0" w:type="auto"/>
          </w:tcPr>
          <w:p w14:paraId="620C5A92" w14:textId="77777777" w:rsidR="00046D4A" w:rsidRPr="00B1530F" w:rsidRDefault="00046D4A" w:rsidP="004F19EB">
            <w:pPr>
              <w:pStyle w:val="TAL"/>
              <w:rPr>
                <w:sz w:val="16"/>
              </w:rPr>
            </w:pPr>
            <w:r>
              <w:rPr>
                <w:sz w:val="16"/>
              </w:rPr>
              <w:t>Updates on 3.1 and 4.3 for Definitions and Specification suffix information</w:t>
            </w:r>
          </w:p>
        </w:tc>
        <w:tc>
          <w:tcPr>
            <w:tcW w:w="0" w:type="auto"/>
          </w:tcPr>
          <w:p w14:paraId="0EFB8EF9" w14:textId="77777777" w:rsidR="00046D4A" w:rsidRPr="00B1530F" w:rsidRDefault="00046D4A" w:rsidP="004F19EB">
            <w:pPr>
              <w:pStyle w:val="TAL"/>
              <w:rPr>
                <w:sz w:val="16"/>
              </w:rPr>
            </w:pPr>
            <w:r>
              <w:rPr>
                <w:sz w:val="16"/>
              </w:rPr>
              <w:t>ZTE Corporation</w:t>
            </w:r>
          </w:p>
        </w:tc>
        <w:tc>
          <w:tcPr>
            <w:tcW w:w="0" w:type="auto"/>
          </w:tcPr>
          <w:p w14:paraId="63A8AA91" w14:textId="77777777" w:rsidR="00046D4A" w:rsidRPr="00B1530F" w:rsidRDefault="00046D4A" w:rsidP="004F19EB">
            <w:pPr>
              <w:pStyle w:val="TAL"/>
              <w:rPr>
                <w:sz w:val="16"/>
              </w:rPr>
            </w:pPr>
            <w:r>
              <w:rPr>
                <w:sz w:val="16"/>
              </w:rPr>
              <w:t>revised</w:t>
            </w:r>
          </w:p>
        </w:tc>
        <w:tc>
          <w:tcPr>
            <w:tcW w:w="1154" w:type="dxa"/>
          </w:tcPr>
          <w:p w14:paraId="58A45AC9" w14:textId="77777777" w:rsidR="00046D4A" w:rsidRPr="00B1530F" w:rsidRDefault="00046D4A" w:rsidP="004F19EB">
            <w:pPr>
              <w:pStyle w:val="TAL"/>
              <w:rPr>
                <w:sz w:val="16"/>
              </w:rPr>
            </w:pPr>
          </w:p>
        </w:tc>
        <w:tc>
          <w:tcPr>
            <w:tcW w:w="1159" w:type="dxa"/>
          </w:tcPr>
          <w:p w14:paraId="343BB041" w14:textId="77777777" w:rsidR="00046D4A" w:rsidRPr="00B1530F" w:rsidRDefault="00046D4A" w:rsidP="004F19EB">
            <w:pPr>
              <w:pStyle w:val="TAL"/>
              <w:rPr>
                <w:sz w:val="16"/>
              </w:rPr>
            </w:pPr>
            <w:r>
              <w:rPr>
                <w:sz w:val="16"/>
              </w:rPr>
              <w:t>R5-243819</w:t>
            </w:r>
          </w:p>
        </w:tc>
      </w:tr>
      <w:tr w:rsidR="00046D4A" w14:paraId="4CBDBD35" w14:textId="77777777" w:rsidTr="00796364">
        <w:tc>
          <w:tcPr>
            <w:tcW w:w="0" w:type="auto"/>
          </w:tcPr>
          <w:p w14:paraId="2FC3E7BD" w14:textId="77777777" w:rsidR="00046D4A" w:rsidRPr="00B1530F" w:rsidRDefault="00046D4A" w:rsidP="004F19EB">
            <w:pPr>
              <w:pStyle w:val="TAL"/>
              <w:rPr>
                <w:sz w:val="16"/>
              </w:rPr>
            </w:pPr>
            <w:r>
              <w:rPr>
                <w:sz w:val="16"/>
              </w:rPr>
              <w:t>R5-243302</w:t>
            </w:r>
          </w:p>
        </w:tc>
        <w:tc>
          <w:tcPr>
            <w:tcW w:w="0" w:type="auto"/>
          </w:tcPr>
          <w:p w14:paraId="099E0093" w14:textId="77777777" w:rsidR="00046D4A" w:rsidRPr="00B1530F" w:rsidRDefault="00046D4A" w:rsidP="004F19EB">
            <w:pPr>
              <w:pStyle w:val="TAL"/>
              <w:rPr>
                <w:sz w:val="16"/>
              </w:rPr>
            </w:pPr>
            <w:r>
              <w:rPr>
                <w:sz w:val="16"/>
              </w:rPr>
              <w:t>Corrections on 6.2.2 and 6.2A.2.0.2 for UE MPR requirements</w:t>
            </w:r>
          </w:p>
        </w:tc>
        <w:tc>
          <w:tcPr>
            <w:tcW w:w="0" w:type="auto"/>
          </w:tcPr>
          <w:p w14:paraId="0D88C2C0" w14:textId="77777777" w:rsidR="00046D4A" w:rsidRPr="00B1530F" w:rsidRDefault="00046D4A" w:rsidP="004F19EB">
            <w:pPr>
              <w:pStyle w:val="TAL"/>
              <w:rPr>
                <w:sz w:val="16"/>
              </w:rPr>
            </w:pPr>
            <w:r>
              <w:rPr>
                <w:sz w:val="16"/>
              </w:rPr>
              <w:t>ZTE Corporation</w:t>
            </w:r>
          </w:p>
        </w:tc>
        <w:tc>
          <w:tcPr>
            <w:tcW w:w="0" w:type="auto"/>
          </w:tcPr>
          <w:p w14:paraId="52A3EDD5" w14:textId="77777777" w:rsidR="00046D4A" w:rsidRPr="00B1530F" w:rsidRDefault="00046D4A" w:rsidP="004F19EB">
            <w:pPr>
              <w:pStyle w:val="TAL"/>
              <w:rPr>
                <w:sz w:val="16"/>
              </w:rPr>
            </w:pPr>
            <w:r>
              <w:rPr>
                <w:sz w:val="16"/>
              </w:rPr>
              <w:t>revised</w:t>
            </w:r>
          </w:p>
        </w:tc>
        <w:tc>
          <w:tcPr>
            <w:tcW w:w="1154" w:type="dxa"/>
          </w:tcPr>
          <w:p w14:paraId="75E7D30D" w14:textId="77777777" w:rsidR="00046D4A" w:rsidRPr="00B1530F" w:rsidRDefault="00046D4A" w:rsidP="004F19EB">
            <w:pPr>
              <w:pStyle w:val="TAL"/>
              <w:rPr>
                <w:sz w:val="16"/>
              </w:rPr>
            </w:pPr>
          </w:p>
        </w:tc>
        <w:tc>
          <w:tcPr>
            <w:tcW w:w="1159" w:type="dxa"/>
          </w:tcPr>
          <w:p w14:paraId="59988F49" w14:textId="77777777" w:rsidR="00046D4A" w:rsidRPr="00B1530F" w:rsidRDefault="00046D4A" w:rsidP="004F19EB">
            <w:pPr>
              <w:pStyle w:val="TAL"/>
              <w:rPr>
                <w:sz w:val="16"/>
              </w:rPr>
            </w:pPr>
            <w:r>
              <w:rPr>
                <w:sz w:val="16"/>
              </w:rPr>
              <w:t>R5-243660</w:t>
            </w:r>
          </w:p>
        </w:tc>
      </w:tr>
      <w:tr w:rsidR="00046D4A" w14:paraId="751729FF" w14:textId="77777777" w:rsidTr="00796364">
        <w:tc>
          <w:tcPr>
            <w:tcW w:w="0" w:type="auto"/>
          </w:tcPr>
          <w:p w14:paraId="2610845B" w14:textId="77777777" w:rsidR="00046D4A" w:rsidRPr="00B1530F" w:rsidRDefault="00046D4A" w:rsidP="004F19EB">
            <w:pPr>
              <w:pStyle w:val="TAL"/>
              <w:rPr>
                <w:sz w:val="16"/>
              </w:rPr>
            </w:pPr>
            <w:r>
              <w:rPr>
                <w:sz w:val="16"/>
              </w:rPr>
              <w:t>R5-243303</w:t>
            </w:r>
          </w:p>
        </w:tc>
        <w:tc>
          <w:tcPr>
            <w:tcW w:w="0" w:type="auto"/>
          </w:tcPr>
          <w:p w14:paraId="62B25253" w14:textId="77777777" w:rsidR="00046D4A" w:rsidRPr="00B1530F" w:rsidRDefault="00046D4A" w:rsidP="004F19EB">
            <w:pPr>
              <w:pStyle w:val="TAL"/>
              <w:rPr>
                <w:sz w:val="16"/>
              </w:rPr>
            </w:pPr>
            <w:r>
              <w:rPr>
                <w:sz w:val="16"/>
              </w:rPr>
              <w:t>Corrections on 7.1 for general description to receiver characteristics</w:t>
            </w:r>
          </w:p>
        </w:tc>
        <w:tc>
          <w:tcPr>
            <w:tcW w:w="0" w:type="auto"/>
          </w:tcPr>
          <w:p w14:paraId="6E0D2DFD" w14:textId="77777777" w:rsidR="00046D4A" w:rsidRPr="00B1530F" w:rsidRDefault="00046D4A" w:rsidP="004F19EB">
            <w:pPr>
              <w:pStyle w:val="TAL"/>
              <w:rPr>
                <w:sz w:val="16"/>
              </w:rPr>
            </w:pPr>
            <w:r>
              <w:rPr>
                <w:sz w:val="16"/>
              </w:rPr>
              <w:t>ZTE Corporation</w:t>
            </w:r>
          </w:p>
        </w:tc>
        <w:tc>
          <w:tcPr>
            <w:tcW w:w="0" w:type="auto"/>
          </w:tcPr>
          <w:p w14:paraId="0AAA3C13" w14:textId="77777777" w:rsidR="00046D4A" w:rsidRPr="00B1530F" w:rsidRDefault="00046D4A" w:rsidP="004F19EB">
            <w:pPr>
              <w:pStyle w:val="TAL"/>
              <w:rPr>
                <w:sz w:val="16"/>
              </w:rPr>
            </w:pPr>
            <w:r>
              <w:rPr>
                <w:sz w:val="16"/>
              </w:rPr>
              <w:t>revised</w:t>
            </w:r>
          </w:p>
        </w:tc>
        <w:tc>
          <w:tcPr>
            <w:tcW w:w="1154" w:type="dxa"/>
          </w:tcPr>
          <w:p w14:paraId="3FCF4D70" w14:textId="77777777" w:rsidR="00046D4A" w:rsidRPr="00B1530F" w:rsidRDefault="00046D4A" w:rsidP="004F19EB">
            <w:pPr>
              <w:pStyle w:val="TAL"/>
              <w:rPr>
                <w:sz w:val="16"/>
              </w:rPr>
            </w:pPr>
          </w:p>
        </w:tc>
        <w:tc>
          <w:tcPr>
            <w:tcW w:w="1159" w:type="dxa"/>
          </w:tcPr>
          <w:p w14:paraId="0EDAA5CC" w14:textId="77777777" w:rsidR="00046D4A" w:rsidRPr="00B1530F" w:rsidRDefault="00046D4A" w:rsidP="004F19EB">
            <w:pPr>
              <w:pStyle w:val="TAL"/>
              <w:rPr>
                <w:sz w:val="16"/>
              </w:rPr>
            </w:pPr>
            <w:r>
              <w:rPr>
                <w:sz w:val="16"/>
              </w:rPr>
              <w:t>R5-243662</w:t>
            </w:r>
          </w:p>
        </w:tc>
      </w:tr>
      <w:tr w:rsidR="00046D4A" w14:paraId="3E32FC71" w14:textId="77777777" w:rsidTr="00796364">
        <w:tc>
          <w:tcPr>
            <w:tcW w:w="0" w:type="auto"/>
          </w:tcPr>
          <w:p w14:paraId="14B2FFE5" w14:textId="77777777" w:rsidR="00046D4A" w:rsidRPr="00B1530F" w:rsidRDefault="00046D4A" w:rsidP="004F19EB">
            <w:pPr>
              <w:pStyle w:val="TAL"/>
              <w:rPr>
                <w:sz w:val="16"/>
              </w:rPr>
            </w:pPr>
            <w:r>
              <w:rPr>
                <w:sz w:val="16"/>
              </w:rPr>
              <w:t>R5-243304</w:t>
            </w:r>
          </w:p>
        </w:tc>
        <w:tc>
          <w:tcPr>
            <w:tcW w:w="0" w:type="auto"/>
          </w:tcPr>
          <w:p w14:paraId="320FA92B" w14:textId="77777777" w:rsidR="00046D4A" w:rsidRPr="00B1530F" w:rsidRDefault="00046D4A" w:rsidP="004F19EB">
            <w:pPr>
              <w:pStyle w:val="TAL"/>
              <w:rPr>
                <w:sz w:val="16"/>
              </w:rPr>
            </w:pPr>
            <w:r>
              <w:rPr>
                <w:sz w:val="16"/>
              </w:rPr>
              <w:t>Corrections on 6.2B.1.3 for UE MOP for configuration DC_38A_n78A</w:t>
            </w:r>
          </w:p>
        </w:tc>
        <w:tc>
          <w:tcPr>
            <w:tcW w:w="0" w:type="auto"/>
          </w:tcPr>
          <w:p w14:paraId="1DD99A35" w14:textId="77777777" w:rsidR="00046D4A" w:rsidRPr="00B1530F" w:rsidRDefault="00046D4A" w:rsidP="004F19EB">
            <w:pPr>
              <w:pStyle w:val="TAL"/>
              <w:rPr>
                <w:sz w:val="16"/>
              </w:rPr>
            </w:pPr>
            <w:r>
              <w:rPr>
                <w:sz w:val="16"/>
              </w:rPr>
              <w:t>ZTE Corporation</w:t>
            </w:r>
          </w:p>
        </w:tc>
        <w:tc>
          <w:tcPr>
            <w:tcW w:w="0" w:type="auto"/>
          </w:tcPr>
          <w:p w14:paraId="3FFDB6F3" w14:textId="77777777" w:rsidR="00046D4A" w:rsidRPr="00B1530F" w:rsidRDefault="00046D4A" w:rsidP="004F19EB">
            <w:pPr>
              <w:pStyle w:val="TAL"/>
              <w:rPr>
                <w:sz w:val="16"/>
              </w:rPr>
            </w:pPr>
            <w:r>
              <w:rPr>
                <w:sz w:val="16"/>
              </w:rPr>
              <w:t>revised</w:t>
            </w:r>
          </w:p>
        </w:tc>
        <w:tc>
          <w:tcPr>
            <w:tcW w:w="1154" w:type="dxa"/>
          </w:tcPr>
          <w:p w14:paraId="03605E00" w14:textId="77777777" w:rsidR="00046D4A" w:rsidRPr="00B1530F" w:rsidRDefault="00046D4A" w:rsidP="004F19EB">
            <w:pPr>
              <w:pStyle w:val="TAL"/>
              <w:rPr>
                <w:sz w:val="16"/>
              </w:rPr>
            </w:pPr>
          </w:p>
        </w:tc>
        <w:tc>
          <w:tcPr>
            <w:tcW w:w="1159" w:type="dxa"/>
          </w:tcPr>
          <w:p w14:paraId="2302D1AF" w14:textId="77777777" w:rsidR="00046D4A" w:rsidRPr="00B1530F" w:rsidRDefault="00046D4A" w:rsidP="004F19EB">
            <w:pPr>
              <w:pStyle w:val="TAL"/>
              <w:rPr>
                <w:sz w:val="16"/>
              </w:rPr>
            </w:pPr>
            <w:r>
              <w:rPr>
                <w:sz w:val="16"/>
              </w:rPr>
              <w:t>R5-243671</w:t>
            </w:r>
          </w:p>
        </w:tc>
      </w:tr>
      <w:tr w:rsidR="00046D4A" w14:paraId="56011F2D" w14:textId="77777777" w:rsidTr="00796364">
        <w:tc>
          <w:tcPr>
            <w:tcW w:w="0" w:type="auto"/>
          </w:tcPr>
          <w:p w14:paraId="450B5B09" w14:textId="77777777" w:rsidR="00046D4A" w:rsidRPr="00B1530F" w:rsidRDefault="00046D4A" w:rsidP="004F19EB">
            <w:pPr>
              <w:pStyle w:val="TAL"/>
              <w:rPr>
                <w:sz w:val="16"/>
              </w:rPr>
            </w:pPr>
            <w:r>
              <w:rPr>
                <w:sz w:val="16"/>
              </w:rPr>
              <w:t>R5-243305</w:t>
            </w:r>
          </w:p>
        </w:tc>
        <w:tc>
          <w:tcPr>
            <w:tcW w:w="0" w:type="auto"/>
          </w:tcPr>
          <w:p w14:paraId="5FB035E5" w14:textId="77777777" w:rsidR="00046D4A" w:rsidRPr="00B1530F" w:rsidRDefault="00046D4A" w:rsidP="004F19EB">
            <w:pPr>
              <w:pStyle w:val="TAL"/>
              <w:rPr>
                <w:sz w:val="16"/>
              </w:rPr>
            </w:pPr>
            <w:r>
              <w:rPr>
                <w:sz w:val="16"/>
              </w:rPr>
              <w:t>Discussion on spec quality related issues</w:t>
            </w:r>
          </w:p>
        </w:tc>
        <w:tc>
          <w:tcPr>
            <w:tcW w:w="0" w:type="auto"/>
          </w:tcPr>
          <w:p w14:paraId="061072ED" w14:textId="77777777" w:rsidR="00046D4A" w:rsidRPr="00B1530F" w:rsidRDefault="00046D4A" w:rsidP="004F19EB">
            <w:pPr>
              <w:pStyle w:val="TAL"/>
              <w:rPr>
                <w:sz w:val="16"/>
              </w:rPr>
            </w:pPr>
            <w:r>
              <w:rPr>
                <w:sz w:val="16"/>
              </w:rPr>
              <w:t>ZTE Corporation</w:t>
            </w:r>
          </w:p>
        </w:tc>
        <w:tc>
          <w:tcPr>
            <w:tcW w:w="0" w:type="auto"/>
          </w:tcPr>
          <w:p w14:paraId="4015B4AE" w14:textId="77777777" w:rsidR="00046D4A" w:rsidRPr="00B1530F" w:rsidRDefault="00046D4A" w:rsidP="004F19EB">
            <w:pPr>
              <w:pStyle w:val="TAL"/>
              <w:rPr>
                <w:sz w:val="16"/>
              </w:rPr>
            </w:pPr>
            <w:r>
              <w:rPr>
                <w:sz w:val="16"/>
              </w:rPr>
              <w:t>noted</w:t>
            </w:r>
          </w:p>
        </w:tc>
        <w:tc>
          <w:tcPr>
            <w:tcW w:w="1154" w:type="dxa"/>
          </w:tcPr>
          <w:p w14:paraId="1BC15519" w14:textId="77777777" w:rsidR="00046D4A" w:rsidRPr="00B1530F" w:rsidRDefault="00046D4A" w:rsidP="004F19EB">
            <w:pPr>
              <w:pStyle w:val="TAL"/>
              <w:rPr>
                <w:sz w:val="16"/>
              </w:rPr>
            </w:pPr>
          </w:p>
        </w:tc>
        <w:tc>
          <w:tcPr>
            <w:tcW w:w="1159" w:type="dxa"/>
          </w:tcPr>
          <w:p w14:paraId="62EA6A69" w14:textId="77777777" w:rsidR="00046D4A" w:rsidRPr="00B1530F" w:rsidRDefault="00046D4A" w:rsidP="004F19EB">
            <w:pPr>
              <w:pStyle w:val="TAL"/>
              <w:rPr>
                <w:sz w:val="16"/>
              </w:rPr>
            </w:pPr>
          </w:p>
        </w:tc>
      </w:tr>
      <w:tr w:rsidR="00046D4A" w14:paraId="3E4EC1B2" w14:textId="77777777" w:rsidTr="00796364">
        <w:tc>
          <w:tcPr>
            <w:tcW w:w="0" w:type="auto"/>
          </w:tcPr>
          <w:p w14:paraId="0415E3CF" w14:textId="77777777" w:rsidR="00046D4A" w:rsidRPr="00B1530F" w:rsidRDefault="00046D4A" w:rsidP="004F19EB">
            <w:pPr>
              <w:pStyle w:val="TAL"/>
              <w:rPr>
                <w:sz w:val="16"/>
              </w:rPr>
            </w:pPr>
            <w:r>
              <w:rPr>
                <w:sz w:val="16"/>
              </w:rPr>
              <w:t>R5-243306</w:t>
            </w:r>
          </w:p>
        </w:tc>
        <w:tc>
          <w:tcPr>
            <w:tcW w:w="0" w:type="auto"/>
          </w:tcPr>
          <w:p w14:paraId="56D1233C" w14:textId="77777777" w:rsidR="00046D4A" w:rsidRPr="00B1530F" w:rsidRDefault="00046D4A" w:rsidP="004F19EB">
            <w:pPr>
              <w:pStyle w:val="TAL"/>
              <w:rPr>
                <w:sz w:val="16"/>
              </w:rPr>
            </w:pPr>
            <w:r>
              <w:rPr>
                <w:sz w:val="16"/>
              </w:rPr>
              <w:t>SR on UE Conformance - Additional NR bands for UL-MIMO in Rel-18</w:t>
            </w:r>
          </w:p>
        </w:tc>
        <w:tc>
          <w:tcPr>
            <w:tcW w:w="0" w:type="auto"/>
          </w:tcPr>
          <w:p w14:paraId="3041A6FD" w14:textId="77777777" w:rsidR="00046D4A" w:rsidRPr="00B1530F" w:rsidRDefault="00046D4A" w:rsidP="004F19EB">
            <w:pPr>
              <w:pStyle w:val="TAL"/>
              <w:rPr>
                <w:sz w:val="16"/>
              </w:rPr>
            </w:pPr>
            <w:r>
              <w:rPr>
                <w:sz w:val="16"/>
              </w:rPr>
              <w:t>China Unicom</w:t>
            </w:r>
          </w:p>
        </w:tc>
        <w:tc>
          <w:tcPr>
            <w:tcW w:w="0" w:type="auto"/>
          </w:tcPr>
          <w:p w14:paraId="61B00ADB" w14:textId="77777777" w:rsidR="00046D4A" w:rsidRPr="00B1530F" w:rsidRDefault="00046D4A" w:rsidP="004F19EB">
            <w:pPr>
              <w:pStyle w:val="TAL"/>
              <w:rPr>
                <w:sz w:val="16"/>
              </w:rPr>
            </w:pPr>
            <w:r>
              <w:rPr>
                <w:sz w:val="16"/>
              </w:rPr>
              <w:t>revised</w:t>
            </w:r>
          </w:p>
        </w:tc>
        <w:tc>
          <w:tcPr>
            <w:tcW w:w="1154" w:type="dxa"/>
          </w:tcPr>
          <w:p w14:paraId="399D5052" w14:textId="77777777" w:rsidR="00046D4A" w:rsidRPr="00B1530F" w:rsidRDefault="00046D4A" w:rsidP="004F19EB">
            <w:pPr>
              <w:pStyle w:val="TAL"/>
              <w:rPr>
                <w:sz w:val="16"/>
              </w:rPr>
            </w:pPr>
          </w:p>
        </w:tc>
        <w:tc>
          <w:tcPr>
            <w:tcW w:w="1159" w:type="dxa"/>
          </w:tcPr>
          <w:p w14:paraId="631F2EAE" w14:textId="77777777" w:rsidR="00046D4A" w:rsidRPr="00B1530F" w:rsidRDefault="00046D4A" w:rsidP="004F19EB">
            <w:pPr>
              <w:pStyle w:val="TAL"/>
              <w:rPr>
                <w:sz w:val="16"/>
              </w:rPr>
            </w:pPr>
            <w:r>
              <w:rPr>
                <w:sz w:val="16"/>
              </w:rPr>
              <w:t>R5-243983</w:t>
            </w:r>
          </w:p>
        </w:tc>
      </w:tr>
      <w:tr w:rsidR="00046D4A" w14:paraId="4F8184C2" w14:textId="77777777" w:rsidTr="00796364">
        <w:tc>
          <w:tcPr>
            <w:tcW w:w="0" w:type="auto"/>
          </w:tcPr>
          <w:p w14:paraId="6E69A67F" w14:textId="77777777" w:rsidR="00046D4A" w:rsidRPr="00B1530F" w:rsidRDefault="00046D4A" w:rsidP="004F19EB">
            <w:pPr>
              <w:pStyle w:val="TAL"/>
              <w:rPr>
                <w:sz w:val="16"/>
              </w:rPr>
            </w:pPr>
            <w:r>
              <w:rPr>
                <w:sz w:val="16"/>
              </w:rPr>
              <w:t>R5-243307</w:t>
            </w:r>
          </w:p>
        </w:tc>
        <w:tc>
          <w:tcPr>
            <w:tcW w:w="0" w:type="auto"/>
          </w:tcPr>
          <w:p w14:paraId="6625585C" w14:textId="77777777" w:rsidR="00046D4A" w:rsidRPr="00B1530F" w:rsidRDefault="00046D4A" w:rsidP="004F19EB">
            <w:pPr>
              <w:pStyle w:val="TAL"/>
              <w:rPr>
                <w:sz w:val="16"/>
              </w:rPr>
            </w:pPr>
            <w:r>
              <w:rPr>
                <w:sz w:val="16"/>
              </w:rPr>
              <w:t>WP on UE Conformance - High power UE (power class 2) for NR FR1 FDD single band</w:t>
            </w:r>
          </w:p>
        </w:tc>
        <w:tc>
          <w:tcPr>
            <w:tcW w:w="0" w:type="auto"/>
          </w:tcPr>
          <w:p w14:paraId="41BBB5F0" w14:textId="77777777" w:rsidR="00046D4A" w:rsidRPr="00B1530F" w:rsidRDefault="00046D4A" w:rsidP="004F19EB">
            <w:pPr>
              <w:pStyle w:val="TAL"/>
              <w:rPr>
                <w:sz w:val="16"/>
              </w:rPr>
            </w:pPr>
            <w:r>
              <w:rPr>
                <w:sz w:val="16"/>
              </w:rPr>
              <w:t>China Unicom</w:t>
            </w:r>
          </w:p>
        </w:tc>
        <w:tc>
          <w:tcPr>
            <w:tcW w:w="0" w:type="auto"/>
          </w:tcPr>
          <w:p w14:paraId="593F7CF8" w14:textId="77777777" w:rsidR="00046D4A" w:rsidRPr="00B1530F" w:rsidRDefault="00046D4A" w:rsidP="004F19EB">
            <w:pPr>
              <w:pStyle w:val="TAL"/>
              <w:rPr>
                <w:sz w:val="16"/>
              </w:rPr>
            </w:pPr>
            <w:r>
              <w:rPr>
                <w:sz w:val="16"/>
              </w:rPr>
              <w:t>noted</w:t>
            </w:r>
          </w:p>
        </w:tc>
        <w:tc>
          <w:tcPr>
            <w:tcW w:w="1154" w:type="dxa"/>
          </w:tcPr>
          <w:p w14:paraId="73AA2C8D" w14:textId="77777777" w:rsidR="00046D4A" w:rsidRPr="00B1530F" w:rsidRDefault="00046D4A" w:rsidP="004F19EB">
            <w:pPr>
              <w:pStyle w:val="TAL"/>
              <w:rPr>
                <w:sz w:val="16"/>
              </w:rPr>
            </w:pPr>
          </w:p>
        </w:tc>
        <w:tc>
          <w:tcPr>
            <w:tcW w:w="1159" w:type="dxa"/>
          </w:tcPr>
          <w:p w14:paraId="627C2418" w14:textId="77777777" w:rsidR="00046D4A" w:rsidRPr="00B1530F" w:rsidRDefault="00046D4A" w:rsidP="004F19EB">
            <w:pPr>
              <w:pStyle w:val="TAL"/>
              <w:rPr>
                <w:sz w:val="16"/>
              </w:rPr>
            </w:pPr>
          </w:p>
        </w:tc>
      </w:tr>
      <w:tr w:rsidR="00046D4A" w14:paraId="7D1E21FA" w14:textId="77777777" w:rsidTr="00796364">
        <w:tc>
          <w:tcPr>
            <w:tcW w:w="0" w:type="auto"/>
          </w:tcPr>
          <w:p w14:paraId="36CEF0BA" w14:textId="77777777" w:rsidR="00046D4A" w:rsidRPr="00B1530F" w:rsidRDefault="00046D4A" w:rsidP="004F19EB">
            <w:pPr>
              <w:pStyle w:val="TAL"/>
              <w:rPr>
                <w:sz w:val="16"/>
              </w:rPr>
            </w:pPr>
            <w:r>
              <w:rPr>
                <w:sz w:val="16"/>
              </w:rPr>
              <w:t>R5-243308</w:t>
            </w:r>
          </w:p>
        </w:tc>
        <w:tc>
          <w:tcPr>
            <w:tcW w:w="0" w:type="auto"/>
          </w:tcPr>
          <w:p w14:paraId="3BF5D8C7" w14:textId="77777777" w:rsidR="00046D4A" w:rsidRPr="00B1530F" w:rsidRDefault="00046D4A" w:rsidP="004F19EB">
            <w:pPr>
              <w:pStyle w:val="TAL"/>
              <w:rPr>
                <w:sz w:val="16"/>
              </w:rPr>
            </w:pPr>
            <w:r>
              <w:rPr>
                <w:sz w:val="16"/>
              </w:rPr>
              <w:t>SR on UE Conformance - High power UE (power class 2) for NR FR1 FDD single band</w:t>
            </w:r>
          </w:p>
        </w:tc>
        <w:tc>
          <w:tcPr>
            <w:tcW w:w="0" w:type="auto"/>
          </w:tcPr>
          <w:p w14:paraId="618A0F86" w14:textId="77777777" w:rsidR="00046D4A" w:rsidRPr="00B1530F" w:rsidRDefault="00046D4A" w:rsidP="004F19EB">
            <w:pPr>
              <w:pStyle w:val="TAL"/>
              <w:rPr>
                <w:sz w:val="16"/>
              </w:rPr>
            </w:pPr>
            <w:r>
              <w:rPr>
                <w:sz w:val="16"/>
              </w:rPr>
              <w:t>China Unicom</w:t>
            </w:r>
          </w:p>
        </w:tc>
        <w:tc>
          <w:tcPr>
            <w:tcW w:w="0" w:type="auto"/>
          </w:tcPr>
          <w:p w14:paraId="08828197" w14:textId="77777777" w:rsidR="00046D4A" w:rsidRPr="00B1530F" w:rsidRDefault="00046D4A" w:rsidP="004F19EB">
            <w:pPr>
              <w:pStyle w:val="TAL"/>
              <w:rPr>
                <w:sz w:val="16"/>
              </w:rPr>
            </w:pPr>
            <w:r>
              <w:rPr>
                <w:sz w:val="16"/>
              </w:rPr>
              <w:t>revised</w:t>
            </w:r>
          </w:p>
        </w:tc>
        <w:tc>
          <w:tcPr>
            <w:tcW w:w="1154" w:type="dxa"/>
          </w:tcPr>
          <w:p w14:paraId="11B245A4" w14:textId="77777777" w:rsidR="00046D4A" w:rsidRPr="00B1530F" w:rsidRDefault="00046D4A" w:rsidP="004F19EB">
            <w:pPr>
              <w:pStyle w:val="TAL"/>
              <w:rPr>
                <w:sz w:val="16"/>
              </w:rPr>
            </w:pPr>
          </w:p>
        </w:tc>
        <w:tc>
          <w:tcPr>
            <w:tcW w:w="1159" w:type="dxa"/>
          </w:tcPr>
          <w:p w14:paraId="7F265880" w14:textId="77777777" w:rsidR="00046D4A" w:rsidRPr="00B1530F" w:rsidRDefault="00046D4A" w:rsidP="004F19EB">
            <w:pPr>
              <w:pStyle w:val="TAL"/>
              <w:rPr>
                <w:sz w:val="16"/>
              </w:rPr>
            </w:pPr>
            <w:r>
              <w:rPr>
                <w:sz w:val="16"/>
              </w:rPr>
              <w:t>R5-243980</w:t>
            </w:r>
          </w:p>
        </w:tc>
      </w:tr>
      <w:tr w:rsidR="00046D4A" w14:paraId="68E59AEC" w14:textId="77777777" w:rsidTr="00796364">
        <w:tc>
          <w:tcPr>
            <w:tcW w:w="0" w:type="auto"/>
          </w:tcPr>
          <w:p w14:paraId="080A8137" w14:textId="77777777" w:rsidR="00046D4A" w:rsidRPr="00B1530F" w:rsidRDefault="00046D4A" w:rsidP="004F19EB">
            <w:pPr>
              <w:pStyle w:val="TAL"/>
              <w:rPr>
                <w:sz w:val="16"/>
              </w:rPr>
            </w:pPr>
            <w:r>
              <w:rPr>
                <w:sz w:val="16"/>
              </w:rPr>
              <w:t>R5-243309</w:t>
            </w:r>
          </w:p>
        </w:tc>
        <w:tc>
          <w:tcPr>
            <w:tcW w:w="0" w:type="auto"/>
          </w:tcPr>
          <w:p w14:paraId="160BC52B" w14:textId="77777777" w:rsidR="00046D4A" w:rsidRPr="00B1530F" w:rsidRDefault="00046D4A" w:rsidP="004F19EB">
            <w:pPr>
              <w:pStyle w:val="TAL"/>
              <w:rPr>
                <w:sz w:val="16"/>
              </w:rPr>
            </w:pPr>
            <w:r>
              <w:rPr>
                <w:sz w:val="16"/>
              </w:rPr>
              <w:t>Clarification of QoQZ Validation Procedure</w:t>
            </w:r>
          </w:p>
        </w:tc>
        <w:tc>
          <w:tcPr>
            <w:tcW w:w="0" w:type="auto"/>
          </w:tcPr>
          <w:p w14:paraId="5C97C036" w14:textId="77777777" w:rsidR="00046D4A" w:rsidRPr="00B1530F" w:rsidRDefault="00046D4A" w:rsidP="004F19EB">
            <w:pPr>
              <w:pStyle w:val="TAL"/>
              <w:rPr>
                <w:sz w:val="16"/>
              </w:rPr>
            </w:pPr>
            <w:r>
              <w:rPr>
                <w:sz w:val="16"/>
              </w:rPr>
              <w:t>Keysight Technologies UK Ltd, ETS-Lindgren</w:t>
            </w:r>
          </w:p>
        </w:tc>
        <w:tc>
          <w:tcPr>
            <w:tcW w:w="0" w:type="auto"/>
          </w:tcPr>
          <w:p w14:paraId="44B5BD4B" w14:textId="77777777" w:rsidR="00046D4A" w:rsidRPr="00B1530F" w:rsidRDefault="00046D4A" w:rsidP="004F19EB">
            <w:pPr>
              <w:pStyle w:val="TAL"/>
              <w:rPr>
                <w:sz w:val="16"/>
              </w:rPr>
            </w:pPr>
            <w:r>
              <w:rPr>
                <w:sz w:val="16"/>
              </w:rPr>
              <w:t>agreed</w:t>
            </w:r>
          </w:p>
        </w:tc>
        <w:tc>
          <w:tcPr>
            <w:tcW w:w="1154" w:type="dxa"/>
          </w:tcPr>
          <w:p w14:paraId="0B2BD2BF" w14:textId="77777777" w:rsidR="00046D4A" w:rsidRPr="00B1530F" w:rsidRDefault="00046D4A" w:rsidP="004F19EB">
            <w:pPr>
              <w:pStyle w:val="TAL"/>
              <w:rPr>
                <w:sz w:val="16"/>
              </w:rPr>
            </w:pPr>
          </w:p>
        </w:tc>
        <w:tc>
          <w:tcPr>
            <w:tcW w:w="1159" w:type="dxa"/>
          </w:tcPr>
          <w:p w14:paraId="2B409D77" w14:textId="77777777" w:rsidR="00046D4A" w:rsidRPr="00B1530F" w:rsidRDefault="00046D4A" w:rsidP="004F19EB">
            <w:pPr>
              <w:pStyle w:val="TAL"/>
              <w:rPr>
                <w:sz w:val="16"/>
              </w:rPr>
            </w:pPr>
          </w:p>
        </w:tc>
      </w:tr>
      <w:tr w:rsidR="00046D4A" w14:paraId="34C411CC" w14:textId="77777777" w:rsidTr="00796364">
        <w:tc>
          <w:tcPr>
            <w:tcW w:w="0" w:type="auto"/>
          </w:tcPr>
          <w:p w14:paraId="4B752E85" w14:textId="77777777" w:rsidR="00046D4A" w:rsidRPr="00B1530F" w:rsidRDefault="00046D4A" w:rsidP="004F19EB">
            <w:pPr>
              <w:pStyle w:val="TAL"/>
              <w:rPr>
                <w:sz w:val="16"/>
              </w:rPr>
            </w:pPr>
            <w:r>
              <w:rPr>
                <w:sz w:val="16"/>
              </w:rPr>
              <w:t>R5-243310</w:t>
            </w:r>
          </w:p>
        </w:tc>
        <w:tc>
          <w:tcPr>
            <w:tcW w:w="0" w:type="auto"/>
          </w:tcPr>
          <w:p w14:paraId="69867589" w14:textId="77777777" w:rsidR="00046D4A" w:rsidRPr="00B1530F" w:rsidRDefault="00046D4A" w:rsidP="004F19EB">
            <w:pPr>
              <w:pStyle w:val="TAL"/>
              <w:rPr>
                <w:sz w:val="16"/>
              </w:rPr>
            </w:pPr>
            <w:r>
              <w:rPr>
                <w:sz w:val="16"/>
              </w:rPr>
              <w:t>Clarification of Calibration and Ripple Test Procedures</w:t>
            </w:r>
          </w:p>
        </w:tc>
        <w:tc>
          <w:tcPr>
            <w:tcW w:w="0" w:type="auto"/>
          </w:tcPr>
          <w:p w14:paraId="66580513" w14:textId="77777777" w:rsidR="00046D4A" w:rsidRPr="00B1530F" w:rsidRDefault="00046D4A" w:rsidP="004F19EB">
            <w:pPr>
              <w:pStyle w:val="TAL"/>
              <w:rPr>
                <w:sz w:val="16"/>
              </w:rPr>
            </w:pPr>
            <w:r>
              <w:rPr>
                <w:sz w:val="16"/>
              </w:rPr>
              <w:t>Keysight Technologies UK Ltd, ETS-Lindgren</w:t>
            </w:r>
          </w:p>
        </w:tc>
        <w:tc>
          <w:tcPr>
            <w:tcW w:w="0" w:type="auto"/>
          </w:tcPr>
          <w:p w14:paraId="59C790DA" w14:textId="77777777" w:rsidR="00046D4A" w:rsidRPr="00B1530F" w:rsidRDefault="00046D4A" w:rsidP="004F19EB">
            <w:pPr>
              <w:pStyle w:val="TAL"/>
              <w:rPr>
                <w:sz w:val="16"/>
              </w:rPr>
            </w:pPr>
            <w:r>
              <w:rPr>
                <w:sz w:val="16"/>
              </w:rPr>
              <w:t>agreed</w:t>
            </w:r>
          </w:p>
        </w:tc>
        <w:tc>
          <w:tcPr>
            <w:tcW w:w="1154" w:type="dxa"/>
          </w:tcPr>
          <w:p w14:paraId="580CEB10" w14:textId="77777777" w:rsidR="00046D4A" w:rsidRPr="00B1530F" w:rsidRDefault="00046D4A" w:rsidP="004F19EB">
            <w:pPr>
              <w:pStyle w:val="TAL"/>
              <w:rPr>
                <w:sz w:val="16"/>
              </w:rPr>
            </w:pPr>
          </w:p>
        </w:tc>
        <w:tc>
          <w:tcPr>
            <w:tcW w:w="1159" w:type="dxa"/>
          </w:tcPr>
          <w:p w14:paraId="02A2A5EC" w14:textId="77777777" w:rsidR="00046D4A" w:rsidRPr="00B1530F" w:rsidRDefault="00046D4A" w:rsidP="004F19EB">
            <w:pPr>
              <w:pStyle w:val="TAL"/>
              <w:rPr>
                <w:sz w:val="16"/>
              </w:rPr>
            </w:pPr>
          </w:p>
        </w:tc>
      </w:tr>
      <w:tr w:rsidR="00046D4A" w14:paraId="3B11C21E" w14:textId="77777777" w:rsidTr="00796364">
        <w:tc>
          <w:tcPr>
            <w:tcW w:w="0" w:type="auto"/>
          </w:tcPr>
          <w:p w14:paraId="60EB8864" w14:textId="77777777" w:rsidR="00046D4A" w:rsidRPr="00B1530F" w:rsidRDefault="00046D4A" w:rsidP="004F19EB">
            <w:pPr>
              <w:pStyle w:val="TAL"/>
              <w:rPr>
                <w:sz w:val="16"/>
              </w:rPr>
            </w:pPr>
            <w:r>
              <w:rPr>
                <w:sz w:val="16"/>
              </w:rPr>
              <w:t>R5-243311</w:t>
            </w:r>
          </w:p>
        </w:tc>
        <w:tc>
          <w:tcPr>
            <w:tcW w:w="0" w:type="auto"/>
          </w:tcPr>
          <w:p w14:paraId="46DC4788" w14:textId="77777777" w:rsidR="00046D4A" w:rsidRPr="00B1530F" w:rsidRDefault="00046D4A" w:rsidP="004F19EB">
            <w:pPr>
              <w:pStyle w:val="TAL"/>
              <w:rPr>
                <w:sz w:val="16"/>
              </w:rPr>
            </w:pPr>
            <w:r>
              <w:rPr>
                <w:sz w:val="16"/>
              </w:rPr>
              <w:t>Clarification of Calibration and Ripple Test Procedures</w:t>
            </w:r>
          </w:p>
        </w:tc>
        <w:tc>
          <w:tcPr>
            <w:tcW w:w="0" w:type="auto"/>
          </w:tcPr>
          <w:p w14:paraId="0BB11921" w14:textId="77777777" w:rsidR="00046D4A" w:rsidRPr="00B1530F" w:rsidRDefault="00046D4A" w:rsidP="004F19EB">
            <w:pPr>
              <w:pStyle w:val="TAL"/>
              <w:rPr>
                <w:sz w:val="16"/>
              </w:rPr>
            </w:pPr>
            <w:r>
              <w:rPr>
                <w:sz w:val="16"/>
              </w:rPr>
              <w:t>Keysight Technologies UK Ltd, ETS-Lindgren</w:t>
            </w:r>
          </w:p>
        </w:tc>
        <w:tc>
          <w:tcPr>
            <w:tcW w:w="0" w:type="auto"/>
          </w:tcPr>
          <w:p w14:paraId="241DCFF8" w14:textId="77777777" w:rsidR="00046D4A" w:rsidRPr="00B1530F" w:rsidRDefault="00046D4A" w:rsidP="004F19EB">
            <w:pPr>
              <w:pStyle w:val="TAL"/>
              <w:rPr>
                <w:sz w:val="16"/>
              </w:rPr>
            </w:pPr>
            <w:r>
              <w:rPr>
                <w:sz w:val="16"/>
              </w:rPr>
              <w:t>revised</w:t>
            </w:r>
          </w:p>
        </w:tc>
        <w:tc>
          <w:tcPr>
            <w:tcW w:w="1154" w:type="dxa"/>
          </w:tcPr>
          <w:p w14:paraId="26C033CA" w14:textId="77777777" w:rsidR="00046D4A" w:rsidRPr="00B1530F" w:rsidRDefault="00046D4A" w:rsidP="004F19EB">
            <w:pPr>
              <w:pStyle w:val="TAL"/>
              <w:rPr>
                <w:sz w:val="16"/>
              </w:rPr>
            </w:pPr>
          </w:p>
        </w:tc>
        <w:tc>
          <w:tcPr>
            <w:tcW w:w="1159" w:type="dxa"/>
          </w:tcPr>
          <w:p w14:paraId="368F85EE" w14:textId="77777777" w:rsidR="00046D4A" w:rsidRPr="00B1530F" w:rsidRDefault="00046D4A" w:rsidP="004F19EB">
            <w:pPr>
              <w:pStyle w:val="TAL"/>
              <w:rPr>
                <w:sz w:val="16"/>
              </w:rPr>
            </w:pPr>
            <w:r>
              <w:rPr>
                <w:sz w:val="16"/>
              </w:rPr>
              <w:t>R5-243797</w:t>
            </w:r>
          </w:p>
        </w:tc>
      </w:tr>
      <w:tr w:rsidR="00046D4A" w14:paraId="1F124327" w14:textId="77777777" w:rsidTr="00796364">
        <w:tc>
          <w:tcPr>
            <w:tcW w:w="0" w:type="auto"/>
          </w:tcPr>
          <w:p w14:paraId="3350DDC1" w14:textId="77777777" w:rsidR="00046D4A" w:rsidRPr="00B1530F" w:rsidRDefault="00046D4A" w:rsidP="004F19EB">
            <w:pPr>
              <w:pStyle w:val="TAL"/>
              <w:rPr>
                <w:sz w:val="16"/>
              </w:rPr>
            </w:pPr>
            <w:r>
              <w:rPr>
                <w:sz w:val="16"/>
              </w:rPr>
              <w:t>R5-243312</w:t>
            </w:r>
          </w:p>
        </w:tc>
        <w:tc>
          <w:tcPr>
            <w:tcW w:w="0" w:type="auto"/>
          </w:tcPr>
          <w:p w14:paraId="4057FB52" w14:textId="77777777" w:rsidR="00046D4A" w:rsidRPr="00B1530F" w:rsidRDefault="00046D4A" w:rsidP="004F19EB">
            <w:pPr>
              <w:pStyle w:val="TAL"/>
              <w:rPr>
                <w:sz w:val="16"/>
              </w:rPr>
            </w:pPr>
            <w:r>
              <w:rPr>
                <w:sz w:val="16"/>
              </w:rPr>
              <w:t>Clarification of Calibration and Ripple Test Procedures</w:t>
            </w:r>
          </w:p>
        </w:tc>
        <w:tc>
          <w:tcPr>
            <w:tcW w:w="0" w:type="auto"/>
          </w:tcPr>
          <w:p w14:paraId="0A515A33" w14:textId="77777777" w:rsidR="00046D4A" w:rsidRPr="00B1530F" w:rsidRDefault="00046D4A" w:rsidP="004F19EB">
            <w:pPr>
              <w:pStyle w:val="TAL"/>
              <w:rPr>
                <w:sz w:val="16"/>
              </w:rPr>
            </w:pPr>
            <w:r>
              <w:rPr>
                <w:sz w:val="16"/>
              </w:rPr>
              <w:t>Keysight Technologies UK Ltd, ETS-Lindgren</w:t>
            </w:r>
          </w:p>
        </w:tc>
        <w:tc>
          <w:tcPr>
            <w:tcW w:w="0" w:type="auto"/>
          </w:tcPr>
          <w:p w14:paraId="6DFE0F19" w14:textId="77777777" w:rsidR="00046D4A" w:rsidRPr="00B1530F" w:rsidRDefault="00046D4A" w:rsidP="004F19EB">
            <w:pPr>
              <w:pStyle w:val="TAL"/>
              <w:rPr>
                <w:sz w:val="16"/>
              </w:rPr>
            </w:pPr>
            <w:r>
              <w:rPr>
                <w:sz w:val="16"/>
              </w:rPr>
              <w:t>agreed</w:t>
            </w:r>
          </w:p>
        </w:tc>
        <w:tc>
          <w:tcPr>
            <w:tcW w:w="1154" w:type="dxa"/>
          </w:tcPr>
          <w:p w14:paraId="4696113E" w14:textId="77777777" w:rsidR="00046D4A" w:rsidRPr="00B1530F" w:rsidRDefault="00046D4A" w:rsidP="004F19EB">
            <w:pPr>
              <w:pStyle w:val="TAL"/>
              <w:rPr>
                <w:sz w:val="16"/>
              </w:rPr>
            </w:pPr>
          </w:p>
        </w:tc>
        <w:tc>
          <w:tcPr>
            <w:tcW w:w="1159" w:type="dxa"/>
          </w:tcPr>
          <w:p w14:paraId="06204561" w14:textId="77777777" w:rsidR="00046D4A" w:rsidRPr="00B1530F" w:rsidRDefault="00046D4A" w:rsidP="004F19EB">
            <w:pPr>
              <w:pStyle w:val="TAL"/>
              <w:rPr>
                <w:sz w:val="16"/>
              </w:rPr>
            </w:pPr>
          </w:p>
        </w:tc>
      </w:tr>
      <w:tr w:rsidR="00046D4A" w14:paraId="5F4CA834" w14:textId="77777777" w:rsidTr="00796364">
        <w:tc>
          <w:tcPr>
            <w:tcW w:w="0" w:type="auto"/>
          </w:tcPr>
          <w:p w14:paraId="1AA6E964" w14:textId="77777777" w:rsidR="00046D4A" w:rsidRPr="00B1530F" w:rsidRDefault="00046D4A" w:rsidP="004F19EB">
            <w:pPr>
              <w:pStyle w:val="TAL"/>
              <w:rPr>
                <w:sz w:val="16"/>
              </w:rPr>
            </w:pPr>
            <w:r>
              <w:rPr>
                <w:sz w:val="16"/>
              </w:rPr>
              <w:t>R5-243313</w:t>
            </w:r>
          </w:p>
        </w:tc>
        <w:tc>
          <w:tcPr>
            <w:tcW w:w="0" w:type="auto"/>
          </w:tcPr>
          <w:p w14:paraId="105459FA" w14:textId="77777777" w:rsidR="00046D4A" w:rsidRPr="00B1530F" w:rsidRDefault="00046D4A" w:rsidP="004F19EB">
            <w:pPr>
              <w:pStyle w:val="TAL"/>
              <w:rPr>
                <w:sz w:val="16"/>
              </w:rPr>
            </w:pPr>
            <w:r>
              <w:rPr>
                <w:sz w:val="16"/>
              </w:rPr>
              <w:t>Clarification of Channel Model Coordinate System and Probe Placement</w:t>
            </w:r>
          </w:p>
        </w:tc>
        <w:tc>
          <w:tcPr>
            <w:tcW w:w="0" w:type="auto"/>
          </w:tcPr>
          <w:p w14:paraId="0F0C8B96" w14:textId="77777777" w:rsidR="00046D4A" w:rsidRPr="00B1530F" w:rsidRDefault="00046D4A" w:rsidP="004F19EB">
            <w:pPr>
              <w:pStyle w:val="TAL"/>
              <w:rPr>
                <w:sz w:val="16"/>
              </w:rPr>
            </w:pPr>
            <w:r>
              <w:rPr>
                <w:sz w:val="16"/>
              </w:rPr>
              <w:t>Keysight Technologies UK Ltd, OPPO</w:t>
            </w:r>
          </w:p>
        </w:tc>
        <w:tc>
          <w:tcPr>
            <w:tcW w:w="0" w:type="auto"/>
          </w:tcPr>
          <w:p w14:paraId="6F53C312" w14:textId="77777777" w:rsidR="00046D4A" w:rsidRPr="00B1530F" w:rsidRDefault="00046D4A" w:rsidP="004F19EB">
            <w:pPr>
              <w:pStyle w:val="TAL"/>
              <w:rPr>
                <w:sz w:val="16"/>
              </w:rPr>
            </w:pPr>
            <w:r>
              <w:rPr>
                <w:sz w:val="16"/>
              </w:rPr>
              <w:t>agreed</w:t>
            </w:r>
          </w:p>
        </w:tc>
        <w:tc>
          <w:tcPr>
            <w:tcW w:w="1154" w:type="dxa"/>
          </w:tcPr>
          <w:p w14:paraId="7B6F719C" w14:textId="77777777" w:rsidR="00046D4A" w:rsidRPr="00B1530F" w:rsidRDefault="00046D4A" w:rsidP="004F19EB">
            <w:pPr>
              <w:pStyle w:val="TAL"/>
              <w:rPr>
                <w:sz w:val="16"/>
              </w:rPr>
            </w:pPr>
          </w:p>
        </w:tc>
        <w:tc>
          <w:tcPr>
            <w:tcW w:w="1159" w:type="dxa"/>
          </w:tcPr>
          <w:p w14:paraId="7D667969" w14:textId="77777777" w:rsidR="00046D4A" w:rsidRPr="00B1530F" w:rsidRDefault="00046D4A" w:rsidP="004F19EB">
            <w:pPr>
              <w:pStyle w:val="TAL"/>
              <w:rPr>
                <w:sz w:val="16"/>
              </w:rPr>
            </w:pPr>
          </w:p>
        </w:tc>
      </w:tr>
      <w:tr w:rsidR="00046D4A" w14:paraId="7911883D" w14:textId="77777777" w:rsidTr="00796364">
        <w:tc>
          <w:tcPr>
            <w:tcW w:w="0" w:type="auto"/>
          </w:tcPr>
          <w:p w14:paraId="1ADDC4DC" w14:textId="77777777" w:rsidR="00046D4A" w:rsidRPr="00B1530F" w:rsidRDefault="00046D4A" w:rsidP="004F19EB">
            <w:pPr>
              <w:pStyle w:val="TAL"/>
              <w:rPr>
                <w:sz w:val="16"/>
              </w:rPr>
            </w:pPr>
            <w:r>
              <w:rPr>
                <w:sz w:val="16"/>
              </w:rPr>
              <w:t>R5-243314</w:t>
            </w:r>
          </w:p>
        </w:tc>
        <w:tc>
          <w:tcPr>
            <w:tcW w:w="0" w:type="auto"/>
          </w:tcPr>
          <w:p w14:paraId="48D5E9F6" w14:textId="77777777" w:rsidR="00046D4A" w:rsidRPr="00B1530F" w:rsidRDefault="00046D4A" w:rsidP="004F19EB">
            <w:pPr>
              <w:pStyle w:val="TAL"/>
              <w:rPr>
                <w:sz w:val="16"/>
              </w:rPr>
            </w:pPr>
            <w:r>
              <w:rPr>
                <w:sz w:val="16"/>
              </w:rPr>
              <w:t>Clarification of polynomial interpolation</w:t>
            </w:r>
          </w:p>
        </w:tc>
        <w:tc>
          <w:tcPr>
            <w:tcW w:w="0" w:type="auto"/>
          </w:tcPr>
          <w:p w14:paraId="517D6B7E" w14:textId="77777777" w:rsidR="00046D4A" w:rsidRPr="00B1530F" w:rsidRDefault="00046D4A" w:rsidP="004F19EB">
            <w:pPr>
              <w:pStyle w:val="TAL"/>
              <w:rPr>
                <w:sz w:val="16"/>
              </w:rPr>
            </w:pPr>
            <w:r>
              <w:rPr>
                <w:sz w:val="16"/>
              </w:rPr>
              <w:t>Keysight Technologies UK Ltd, Rohde &amp; Schwarz</w:t>
            </w:r>
          </w:p>
        </w:tc>
        <w:tc>
          <w:tcPr>
            <w:tcW w:w="0" w:type="auto"/>
          </w:tcPr>
          <w:p w14:paraId="5391948B" w14:textId="77777777" w:rsidR="00046D4A" w:rsidRPr="00B1530F" w:rsidRDefault="00046D4A" w:rsidP="004F19EB">
            <w:pPr>
              <w:pStyle w:val="TAL"/>
              <w:rPr>
                <w:sz w:val="16"/>
              </w:rPr>
            </w:pPr>
            <w:r>
              <w:rPr>
                <w:sz w:val="16"/>
              </w:rPr>
              <w:t>revised</w:t>
            </w:r>
          </w:p>
        </w:tc>
        <w:tc>
          <w:tcPr>
            <w:tcW w:w="1154" w:type="dxa"/>
          </w:tcPr>
          <w:p w14:paraId="12FC752F" w14:textId="77777777" w:rsidR="00046D4A" w:rsidRPr="00B1530F" w:rsidRDefault="00046D4A" w:rsidP="004F19EB">
            <w:pPr>
              <w:pStyle w:val="TAL"/>
              <w:rPr>
                <w:sz w:val="16"/>
              </w:rPr>
            </w:pPr>
          </w:p>
        </w:tc>
        <w:tc>
          <w:tcPr>
            <w:tcW w:w="1159" w:type="dxa"/>
          </w:tcPr>
          <w:p w14:paraId="7A2859FF" w14:textId="77777777" w:rsidR="00046D4A" w:rsidRPr="00B1530F" w:rsidRDefault="00046D4A" w:rsidP="004F19EB">
            <w:pPr>
              <w:pStyle w:val="TAL"/>
              <w:rPr>
                <w:sz w:val="16"/>
              </w:rPr>
            </w:pPr>
            <w:r>
              <w:rPr>
                <w:sz w:val="16"/>
              </w:rPr>
              <w:t>R5-243798</w:t>
            </w:r>
          </w:p>
        </w:tc>
      </w:tr>
      <w:tr w:rsidR="00046D4A" w14:paraId="3D9295DF" w14:textId="77777777" w:rsidTr="00796364">
        <w:tc>
          <w:tcPr>
            <w:tcW w:w="0" w:type="auto"/>
          </w:tcPr>
          <w:p w14:paraId="30A48F10" w14:textId="77777777" w:rsidR="00046D4A" w:rsidRPr="00B1530F" w:rsidRDefault="00046D4A" w:rsidP="004F19EB">
            <w:pPr>
              <w:pStyle w:val="TAL"/>
              <w:rPr>
                <w:sz w:val="16"/>
              </w:rPr>
            </w:pPr>
            <w:r>
              <w:rPr>
                <w:sz w:val="16"/>
              </w:rPr>
              <w:t>R5-243315</w:t>
            </w:r>
          </w:p>
        </w:tc>
        <w:tc>
          <w:tcPr>
            <w:tcW w:w="0" w:type="auto"/>
          </w:tcPr>
          <w:p w14:paraId="341118E1" w14:textId="77777777" w:rsidR="00046D4A" w:rsidRPr="00B1530F" w:rsidRDefault="00046D4A" w:rsidP="004F19EB">
            <w:pPr>
              <w:pStyle w:val="TAL"/>
              <w:rPr>
                <w:sz w:val="16"/>
              </w:rPr>
            </w:pPr>
            <w:r>
              <w:rPr>
                <w:sz w:val="16"/>
              </w:rPr>
              <w:t>On NTC MTSU and TT for 40cm QZ and FR2d</w:t>
            </w:r>
          </w:p>
        </w:tc>
        <w:tc>
          <w:tcPr>
            <w:tcW w:w="0" w:type="auto"/>
          </w:tcPr>
          <w:p w14:paraId="0EF42ED5" w14:textId="77777777" w:rsidR="00046D4A" w:rsidRPr="00B1530F" w:rsidRDefault="00046D4A" w:rsidP="004F19EB">
            <w:pPr>
              <w:pStyle w:val="TAL"/>
              <w:rPr>
                <w:sz w:val="16"/>
              </w:rPr>
            </w:pPr>
            <w:r>
              <w:rPr>
                <w:sz w:val="16"/>
              </w:rPr>
              <w:t>Keysight Technologies UK Ltd</w:t>
            </w:r>
          </w:p>
        </w:tc>
        <w:tc>
          <w:tcPr>
            <w:tcW w:w="0" w:type="auto"/>
          </w:tcPr>
          <w:p w14:paraId="48B5529B" w14:textId="77777777" w:rsidR="00046D4A" w:rsidRPr="00B1530F" w:rsidRDefault="00046D4A" w:rsidP="004F19EB">
            <w:pPr>
              <w:pStyle w:val="TAL"/>
              <w:rPr>
                <w:sz w:val="16"/>
              </w:rPr>
            </w:pPr>
            <w:r>
              <w:rPr>
                <w:sz w:val="16"/>
              </w:rPr>
              <w:t>noted</w:t>
            </w:r>
          </w:p>
        </w:tc>
        <w:tc>
          <w:tcPr>
            <w:tcW w:w="1154" w:type="dxa"/>
          </w:tcPr>
          <w:p w14:paraId="6F2EEB1C" w14:textId="77777777" w:rsidR="00046D4A" w:rsidRPr="00B1530F" w:rsidRDefault="00046D4A" w:rsidP="004F19EB">
            <w:pPr>
              <w:pStyle w:val="TAL"/>
              <w:rPr>
                <w:sz w:val="16"/>
              </w:rPr>
            </w:pPr>
          </w:p>
        </w:tc>
        <w:tc>
          <w:tcPr>
            <w:tcW w:w="1159" w:type="dxa"/>
          </w:tcPr>
          <w:p w14:paraId="75FE731A" w14:textId="77777777" w:rsidR="00046D4A" w:rsidRPr="00B1530F" w:rsidRDefault="00046D4A" w:rsidP="004F19EB">
            <w:pPr>
              <w:pStyle w:val="TAL"/>
              <w:rPr>
                <w:sz w:val="16"/>
              </w:rPr>
            </w:pPr>
          </w:p>
        </w:tc>
      </w:tr>
      <w:tr w:rsidR="00046D4A" w14:paraId="6BB6F88D" w14:textId="77777777" w:rsidTr="00796364">
        <w:tc>
          <w:tcPr>
            <w:tcW w:w="0" w:type="auto"/>
          </w:tcPr>
          <w:p w14:paraId="3B8C555E" w14:textId="77777777" w:rsidR="00046D4A" w:rsidRPr="00B1530F" w:rsidRDefault="00046D4A" w:rsidP="004F19EB">
            <w:pPr>
              <w:pStyle w:val="TAL"/>
              <w:rPr>
                <w:sz w:val="16"/>
              </w:rPr>
            </w:pPr>
            <w:r>
              <w:rPr>
                <w:sz w:val="16"/>
              </w:rPr>
              <w:t>R5-243316</w:t>
            </w:r>
          </w:p>
        </w:tc>
        <w:tc>
          <w:tcPr>
            <w:tcW w:w="0" w:type="auto"/>
          </w:tcPr>
          <w:p w14:paraId="11B3CA52" w14:textId="77777777" w:rsidR="00046D4A" w:rsidRPr="00B1530F" w:rsidRDefault="00046D4A" w:rsidP="004F19EB">
            <w:pPr>
              <w:pStyle w:val="TAL"/>
              <w:rPr>
                <w:sz w:val="16"/>
              </w:rPr>
            </w:pPr>
            <w:r>
              <w:rPr>
                <w:sz w:val="16"/>
              </w:rPr>
              <w:t>On Testing with Battery</w:t>
            </w:r>
          </w:p>
        </w:tc>
        <w:tc>
          <w:tcPr>
            <w:tcW w:w="0" w:type="auto"/>
          </w:tcPr>
          <w:p w14:paraId="39657718" w14:textId="77777777" w:rsidR="00046D4A" w:rsidRPr="00B1530F" w:rsidRDefault="00046D4A" w:rsidP="004F19EB">
            <w:pPr>
              <w:pStyle w:val="TAL"/>
              <w:rPr>
                <w:sz w:val="16"/>
              </w:rPr>
            </w:pPr>
            <w:r>
              <w:rPr>
                <w:sz w:val="16"/>
              </w:rPr>
              <w:t>Keysight Technologies UK Ltd</w:t>
            </w:r>
          </w:p>
        </w:tc>
        <w:tc>
          <w:tcPr>
            <w:tcW w:w="0" w:type="auto"/>
          </w:tcPr>
          <w:p w14:paraId="04969C41" w14:textId="77777777" w:rsidR="00046D4A" w:rsidRPr="00B1530F" w:rsidRDefault="00046D4A" w:rsidP="004F19EB">
            <w:pPr>
              <w:pStyle w:val="TAL"/>
              <w:rPr>
                <w:sz w:val="16"/>
              </w:rPr>
            </w:pPr>
            <w:r>
              <w:rPr>
                <w:sz w:val="16"/>
              </w:rPr>
              <w:t>revised</w:t>
            </w:r>
          </w:p>
        </w:tc>
        <w:tc>
          <w:tcPr>
            <w:tcW w:w="1154" w:type="dxa"/>
          </w:tcPr>
          <w:p w14:paraId="20F5167F" w14:textId="77777777" w:rsidR="00046D4A" w:rsidRPr="00B1530F" w:rsidRDefault="00046D4A" w:rsidP="004F19EB">
            <w:pPr>
              <w:pStyle w:val="TAL"/>
              <w:rPr>
                <w:sz w:val="16"/>
              </w:rPr>
            </w:pPr>
          </w:p>
        </w:tc>
        <w:tc>
          <w:tcPr>
            <w:tcW w:w="1159" w:type="dxa"/>
          </w:tcPr>
          <w:p w14:paraId="756CD868" w14:textId="77777777" w:rsidR="00046D4A" w:rsidRPr="00B1530F" w:rsidRDefault="00046D4A" w:rsidP="004F19EB">
            <w:pPr>
              <w:pStyle w:val="TAL"/>
              <w:rPr>
                <w:sz w:val="16"/>
              </w:rPr>
            </w:pPr>
            <w:r>
              <w:rPr>
                <w:sz w:val="16"/>
              </w:rPr>
              <w:t>R5-243801</w:t>
            </w:r>
          </w:p>
        </w:tc>
      </w:tr>
      <w:tr w:rsidR="00046D4A" w14:paraId="6F3CEA21" w14:textId="77777777" w:rsidTr="00796364">
        <w:tc>
          <w:tcPr>
            <w:tcW w:w="0" w:type="auto"/>
          </w:tcPr>
          <w:p w14:paraId="656A3347" w14:textId="77777777" w:rsidR="00046D4A" w:rsidRPr="00B1530F" w:rsidRDefault="00046D4A" w:rsidP="004F19EB">
            <w:pPr>
              <w:pStyle w:val="TAL"/>
              <w:rPr>
                <w:sz w:val="16"/>
              </w:rPr>
            </w:pPr>
            <w:r>
              <w:rPr>
                <w:sz w:val="16"/>
              </w:rPr>
              <w:t>R5-243317</w:t>
            </w:r>
          </w:p>
        </w:tc>
        <w:tc>
          <w:tcPr>
            <w:tcW w:w="0" w:type="auto"/>
          </w:tcPr>
          <w:p w14:paraId="363E26F3" w14:textId="77777777" w:rsidR="00046D4A" w:rsidRPr="00B1530F" w:rsidRDefault="00046D4A" w:rsidP="004F19EB">
            <w:pPr>
              <w:pStyle w:val="TAL"/>
              <w:rPr>
                <w:sz w:val="16"/>
              </w:rPr>
            </w:pPr>
            <w:r>
              <w:rPr>
                <w:sz w:val="16"/>
              </w:rPr>
              <w:t>On Testing with Battery</w:t>
            </w:r>
          </w:p>
        </w:tc>
        <w:tc>
          <w:tcPr>
            <w:tcW w:w="0" w:type="auto"/>
          </w:tcPr>
          <w:p w14:paraId="0969114C" w14:textId="77777777" w:rsidR="00046D4A" w:rsidRPr="00B1530F" w:rsidRDefault="00046D4A" w:rsidP="004F19EB">
            <w:pPr>
              <w:pStyle w:val="TAL"/>
              <w:rPr>
                <w:sz w:val="16"/>
              </w:rPr>
            </w:pPr>
            <w:r>
              <w:rPr>
                <w:sz w:val="16"/>
              </w:rPr>
              <w:t>Keysight Technologies UK Ltd</w:t>
            </w:r>
          </w:p>
        </w:tc>
        <w:tc>
          <w:tcPr>
            <w:tcW w:w="0" w:type="auto"/>
          </w:tcPr>
          <w:p w14:paraId="1EC93BFF" w14:textId="77777777" w:rsidR="00046D4A" w:rsidRPr="00B1530F" w:rsidRDefault="00046D4A" w:rsidP="004F19EB">
            <w:pPr>
              <w:pStyle w:val="TAL"/>
              <w:rPr>
                <w:sz w:val="16"/>
              </w:rPr>
            </w:pPr>
            <w:r>
              <w:rPr>
                <w:sz w:val="16"/>
              </w:rPr>
              <w:t>withdrawn</w:t>
            </w:r>
          </w:p>
        </w:tc>
        <w:tc>
          <w:tcPr>
            <w:tcW w:w="1154" w:type="dxa"/>
          </w:tcPr>
          <w:p w14:paraId="290F5FA2" w14:textId="77777777" w:rsidR="00046D4A" w:rsidRPr="00B1530F" w:rsidRDefault="00046D4A" w:rsidP="004F19EB">
            <w:pPr>
              <w:pStyle w:val="TAL"/>
              <w:rPr>
                <w:sz w:val="16"/>
              </w:rPr>
            </w:pPr>
          </w:p>
        </w:tc>
        <w:tc>
          <w:tcPr>
            <w:tcW w:w="1159" w:type="dxa"/>
          </w:tcPr>
          <w:p w14:paraId="4DD493F5" w14:textId="77777777" w:rsidR="00046D4A" w:rsidRPr="00B1530F" w:rsidRDefault="00046D4A" w:rsidP="004F19EB">
            <w:pPr>
              <w:pStyle w:val="TAL"/>
              <w:rPr>
                <w:sz w:val="16"/>
              </w:rPr>
            </w:pPr>
          </w:p>
        </w:tc>
      </w:tr>
      <w:tr w:rsidR="00046D4A" w14:paraId="75367081" w14:textId="77777777" w:rsidTr="00796364">
        <w:tc>
          <w:tcPr>
            <w:tcW w:w="0" w:type="auto"/>
          </w:tcPr>
          <w:p w14:paraId="0EEEE2D0" w14:textId="77777777" w:rsidR="00046D4A" w:rsidRPr="00B1530F" w:rsidRDefault="00046D4A" w:rsidP="004F19EB">
            <w:pPr>
              <w:pStyle w:val="TAL"/>
              <w:rPr>
                <w:sz w:val="16"/>
              </w:rPr>
            </w:pPr>
            <w:r>
              <w:rPr>
                <w:sz w:val="16"/>
              </w:rPr>
              <w:t>R5-243318</w:t>
            </w:r>
          </w:p>
        </w:tc>
        <w:tc>
          <w:tcPr>
            <w:tcW w:w="0" w:type="auto"/>
          </w:tcPr>
          <w:p w14:paraId="7D7FEB8C" w14:textId="77777777" w:rsidR="00046D4A" w:rsidRPr="00B1530F" w:rsidRDefault="00046D4A" w:rsidP="004F19EB">
            <w:pPr>
              <w:pStyle w:val="TAL"/>
              <w:rPr>
                <w:sz w:val="16"/>
              </w:rPr>
            </w:pPr>
            <w:r>
              <w:rPr>
                <w:sz w:val="16"/>
              </w:rPr>
              <w:t>On Testing with Battery</w:t>
            </w:r>
          </w:p>
        </w:tc>
        <w:tc>
          <w:tcPr>
            <w:tcW w:w="0" w:type="auto"/>
          </w:tcPr>
          <w:p w14:paraId="2F7C5D96" w14:textId="77777777" w:rsidR="00046D4A" w:rsidRPr="00B1530F" w:rsidRDefault="00046D4A" w:rsidP="004F19EB">
            <w:pPr>
              <w:pStyle w:val="TAL"/>
              <w:rPr>
                <w:sz w:val="16"/>
              </w:rPr>
            </w:pPr>
            <w:r>
              <w:rPr>
                <w:sz w:val="16"/>
              </w:rPr>
              <w:t>Keysight Technologies UK Ltd</w:t>
            </w:r>
          </w:p>
        </w:tc>
        <w:tc>
          <w:tcPr>
            <w:tcW w:w="0" w:type="auto"/>
          </w:tcPr>
          <w:p w14:paraId="511F038E" w14:textId="77777777" w:rsidR="00046D4A" w:rsidRPr="00B1530F" w:rsidRDefault="00046D4A" w:rsidP="004F19EB">
            <w:pPr>
              <w:pStyle w:val="TAL"/>
              <w:rPr>
                <w:sz w:val="16"/>
              </w:rPr>
            </w:pPr>
            <w:r>
              <w:rPr>
                <w:sz w:val="16"/>
              </w:rPr>
              <w:t>withdrawn</w:t>
            </w:r>
          </w:p>
        </w:tc>
        <w:tc>
          <w:tcPr>
            <w:tcW w:w="1154" w:type="dxa"/>
          </w:tcPr>
          <w:p w14:paraId="2DD8440A" w14:textId="77777777" w:rsidR="00046D4A" w:rsidRPr="00B1530F" w:rsidRDefault="00046D4A" w:rsidP="004F19EB">
            <w:pPr>
              <w:pStyle w:val="TAL"/>
              <w:rPr>
                <w:sz w:val="16"/>
              </w:rPr>
            </w:pPr>
          </w:p>
        </w:tc>
        <w:tc>
          <w:tcPr>
            <w:tcW w:w="1159" w:type="dxa"/>
          </w:tcPr>
          <w:p w14:paraId="5CB70B39" w14:textId="77777777" w:rsidR="00046D4A" w:rsidRPr="00B1530F" w:rsidRDefault="00046D4A" w:rsidP="004F19EB">
            <w:pPr>
              <w:pStyle w:val="TAL"/>
              <w:rPr>
                <w:sz w:val="16"/>
              </w:rPr>
            </w:pPr>
          </w:p>
        </w:tc>
      </w:tr>
      <w:tr w:rsidR="00046D4A" w14:paraId="6265F454" w14:textId="77777777" w:rsidTr="00796364">
        <w:tc>
          <w:tcPr>
            <w:tcW w:w="0" w:type="auto"/>
          </w:tcPr>
          <w:p w14:paraId="44870D28" w14:textId="77777777" w:rsidR="00046D4A" w:rsidRPr="00B1530F" w:rsidRDefault="00046D4A" w:rsidP="004F19EB">
            <w:pPr>
              <w:pStyle w:val="TAL"/>
              <w:rPr>
                <w:sz w:val="16"/>
              </w:rPr>
            </w:pPr>
            <w:r>
              <w:rPr>
                <w:sz w:val="16"/>
              </w:rPr>
              <w:t>R5-243319</w:t>
            </w:r>
          </w:p>
        </w:tc>
        <w:tc>
          <w:tcPr>
            <w:tcW w:w="0" w:type="auto"/>
          </w:tcPr>
          <w:p w14:paraId="0C10A0F5" w14:textId="77777777" w:rsidR="00046D4A" w:rsidRPr="00B1530F" w:rsidRDefault="00046D4A" w:rsidP="004F19EB">
            <w:pPr>
              <w:pStyle w:val="TAL"/>
              <w:rPr>
                <w:sz w:val="16"/>
              </w:rPr>
            </w:pPr>
            <w:r>
              <w:rPr>
                <w:sz w:val="16"/>
              </w:rPr>
              <w:t>Update of Refsens TC for RedCap UE</w:t>
            </w:r>
          </w:p>
        </w:tc>
        <w:tc>
          <w:tcPr>
            <w:tcW w:w="0" w:type="auto"/>
          </w:tcPr>
          <w:p w14:paraId="74FBA048" w14:textId="77777777" w:rsidR="00046D4A" w:rsidRPr="00B1530F" w:rsidRDefault="00046D4A" w:rsidP="004F19EB">
            <w:pPr>
              <w:pStyle w:val="TAL"/>
              <w:rPr>
                <w:sz w:val="16"/>
              </w:rPr>
            </w:pPr>
            <w:r>
              <w:rPr>
                <w:sz w:val="16"/>
              </w:rPr>
              <w:t>China Unicom</w:t>
            </w:r>
          </w:p>
        </w:tc>
        <w:tc>
          <w:tcPr>
            <w:tcW w:w="0" w:type="auto"/>
          </w:tcPr>
          <w:p w14:paraId="7440DCB8" w14:textId="77777777" w:rsidR="00046D4A" w:rsidRPr="00B1530F" w:rsidRDefault="00046D4A" w:rsidP="004F19EB">
            <w:pPr>
              <w:pStyle w:val="TAL"/>
              <w:rPr>
                <w:sz w:val="16"/>
              </w:rPr>
            </w:pPr>
            <w:r>
              <w:rPr>
                <w:sz w:val="16"/>
              </w:rPr>
              <w:t>agreed</w:t>
            </w:r>
          </w:p>
        </w:tc>
        <w:tc>
          <w:tcPr>
            <w:tcW w:w="1154" w:type="dxa"/>
          </w:tcPr>
          <w:p w14:paraId="776074B4" w14:textId="77777777" w:rsidR="00046D4A" w:rsidRPr="00B1530F" w:rsidRDefault="00046D4A" w:rsidP="004F19EB">
            <w:pPr>
              <w:pStyle w:val="TAL"/>
              <w:rPr>
                <w:sz w:val="16"/>
              </w:rPr>
            </w:pPr>
          </w:p>
        </w:tc>
        <w:tc>
          <w:tcPr>
            <w:tcW w:w="1159" w:type="dxa"/>
          </w:tcPr>
          <w:p w14:paraId="4A6A12F4" w14:textId="77777777" w:rsidR="00046D4A" w:rsidRPr="00B1530F" w:rsidRDefault="00046D4A" w:rsidP="004F19EB">
            <w:pPr>
              <w:pStyle w:val="TAL"/>
              <w:rPr>
                <w:sz w:val="16"/>
              </w:rPr>
            </w:pPr>
          </w:p>
        </w:tc>
      </w:tr>
      <w:tr w:rsidR="00046D4A" w14:paraId="43C0AE05" w14:textId="77777777" w:rsidTr="00796364">
        <w:tc>
          <w:tcPr>
            <w:tcW w:w="0" w:type="auto"/>
          </w:tcPr>
          <w:p w14:paraId="7C5B249C" w14:textId="77777777" w:rsidR="00046D4A" w:rsidRPr="00B1530F" w:rsidRDefault="00046D4A" w:rsidP="004F19EB">
            <w:pPr>
              <w:pStyle w:val="TAL"/>
              <w:rPr>
                <w:sz w:val="16"/>
              </w:rPr>
            </w:pPr>
            <w:r>
              <w:rPr>
                <w:sz w:val="16"/>
              </w:rPr>
              <w:t>R5-243320</w:t>
            </w:r>
          </w:p>
        </w:tc>
        <w:tc>
          <w:tcPr>
            <w:tcW w:w="0" w:type="auto"/>
          </w:tcPr>
          <w:p w14:paraId="4F987CAB" w14:textId="77777777" w:rsidR="00046D4A" w:rsidRPr="00B1530F" w:rsidRDefault="00046D4A" w:rsidP="004F19EB">
            <w:pPr>
              <w:pStyle w:val="TAL"/>
              <w:rPr>
                <w:sz w:val="16"/>
              </w:rPr>
            </w:pPr>
            <w:r>
              <w:rPr>
                <w:sz w:val="16"/>
              </w:rPr>
              <w:t>Test Tolerance analysis for NR-U inter-frequency measurement reporting test cases 10.4.2.3, 10.4.2.4, 10.4.2.5, 10.4.2.6</w:t>
            </w:r>
          </w:p>
        </w:tc>
        <w:tc>
          <w:tcPr>
            <w:tcW w:w="0" w:type="auto"/>
          </w:tcPr>
          <w:p w14:paraId="27F379AC" w14:textId="77777777" w:rsidR="00046D4A" w:rsidRPr="00B1530F" w:rsidRDefault="00046D4A" w:rsidP="004F19EB">
            <w:pPr>
              <w:pStyle w:val="TAL"/>
              <w:rPr>
                <w:sz w:val="16"/>
              </w:rPr>
            </w:pPr>
            <w:r>
              <w:rPr>
                <w:sz w:val="16"/>
              </w:rPr>
              <w:t>Qualcomm Technologies Int</w:t>
            </w:r>
          </w:p>
        </w:tc>
        <w:tc>
          <w:tcPr>
            <w:tcW w:w="0" w:type="auto"/>
          </w:tcPr>
          <w:p w14:paraId="428F9540" w14:textId="77777777" w:rsidR="00046D4A" w:rsidRPr="00B1530F" w:rsidRDefault="00046D4A" w:rsidP="004F19EB">
            <w:pPr>
              <w:pStyle w:val="TAL"/>
              <w:rPr>
                <w:sz w:val="16"/>
              </w:rPr>
            </w:pPr>
            <w:r>
              <w:rPr>
                <w:sz w:val="16"/>
              </w:rPr>
              <w:t>revised</w:t>
            </w:r>
          </w:p>
        </w:tc>
        <w:tc>
          <w:tcPr>
            <w:tcW w:w="1154" w:type="dxa"/>
          </w:tcPr>
          <w:p w14:paraId="195D82F5" w14:textId="77777777" w:rsidR="00046D4A" w:rsidRPr="00B1530F" w:rsidRDefault="00046D4A" w:rsidP="004F19EB">
            <w:pPr>
              <w:pStyle w:val="TAL"/>
              <w:rPr>
                <w:sz w:val="16"/>
              </w:rPr>
            </w:pPr>
          </w:p>
        </w:tc>
        <w:tc>
          <w:tcPr>
            <w:tcW w:w="1159" w:type="dxa"/>
          </w:tcPr>
          <w:p w14:paraId="3375A827" w14:textId="77777777" w:rsidR="00046D4A" w:rsidRPr="00B1530F" w:rsidRDefault="00046D4A" w:rsidP="004F19EB">
            <w:pPr>
              <w:pStyle w:val="TAL"/>
              <w:rPr>
                <w:sz w:val="16"/>
              </w:rPr>
            </w:pPr>
            <w:r>
              <w:rPr>
                <w:sz w:val="16"/>
              </w:rPr>
              <w:t>R5-243893</w:t>
            </w:r>
          </w:p>
        </w:tc>
      </w:tr>
      <w:tr w:rsidR="00046D4A" w14:paraId="4B59F9DF" w14:textId="77777777" w:rsidTr="00796364">
        <w:tc>
          <w:tcPr>
            <w:tcW w:w="0" w:type="auto"/>
          </w:tcPr>
          <w:p w14:paraId="51E0C517" w14:textId="77777777" w:rsidR="00046D4A" w:rsidRPr="00B1530F" w:rsidRDefault="00046D4A" w:rsidP="004F19EB">
            <w:pPr>
              <w:pStyle w:val="TAL"/>
              <w:rPr>
                <w:sz w:val="16"/>
              </w:rPr>
            </w:pPr>
            <w:r>
              <w:rPr>
                <w:sz w:val="16"/>
              </w:rPr>
              <w:t>R5-243321</w:t>
            </w:r>
          </w:p>
        </w:tc>
        <w:tc>
          <w:tcPr>
            <w:tcW w:w="0" w:type="auto"/>
          </w:tcPr>
          <w:p w14:paraId="36F5E3F0" w14:textId="77777777" w:rsidR="00046D4A" w:rsidRPr="00B1530F" w:rsidRDefault="00046D4A" w:rsidP="004F19EB">
            <w:pPr>
              <w:pStyle w:val="TAL"/>
              <w:rPr>
                <w:sz w:val="16"/>
              </w:rPr>
            </w:pPr>
            <w:r>
              <w:rPr>
                <w:sz w:val="16"/>
              </w:rPr>
              <w:t>Test Tolerance analysis for NR-U inter-frequency measurement reporting test cases with DRX 10.4.2.7, 10.4.2.8, 10.4.2.9, 10.4.2.10</w:t>
            </w:r>
          </w:p>
        </w:tc>
        <w:tc>
          <w:tcPr>
            <w:tcW w:w="0" w:type="auto"/>
          </w:tcPr>
          <w:p w14:paraId="12364D33" w14:textId="77777777" w:rsidR="00046D4A" w:rsidRPr="00B1530F" w:rsidRDefault="00046D4A" w:rsidP="004F19EB">
            <w:pPr>
              <w:pStyle w:val="TAL"/>
              <w:rPr>
                <w:sz w:val="16"/>
              </w:rPr>
            </w:pPr>
            <w:r>
              <w:rPr>
                <w:sz w:val="16"/>
              </w:rPr>
              <w:t>Qualcomm Technologies Int</w:t>
            </w:r>
          </w:p>
        </w:tc>
        <w:tc>
          <w:tcPr>
            <w:tcW w:w="0" w:type="auto"/>
          </w:tcPr>
          <w:p w14:paraId="483C5D4B" w14:textId="77777777" w:rsidR="00046D4A" w:rsidRPr="00B1530F" w:rsidRDefault="00046D4A" w:rsidP="004F19EB">
            <w:pPr>
              <w:pStyle w:val="TAL"/>
              <w:rPr>
                <w:sz w:val="16"/>
              </w:rPr>
            </w:pPr>
            <w:r>
              <w:rPr>
                <w:sz w:val="16"/>
              </w:rPr>
              <w:t>revised</w:t>
            </w:r>
          </w:p>
        </w:tc>
        <w:tc>
          <w:tcPr>
            <w:tcW w:w="1154" w:type="dxa"/>
          </w:tcPr>
          <w:p w14:paraId="4ED3CFD3" w14:textId="77777777" w:rsidR="00046D4A" w:rsidRPr="00B1530F" w:rsidRDefault="00046D4A" w:rsidP="004F19EB">
            <w:pPr>
              <w:pStyle w:val="TAL"/>
              <w:rPr>
                <w:sz w:val="16"/>
              </w:rPr>
            </w:pPr>
          </w:p>
        </w:tc>
        <w:tc>
          <w:tcPr>
            <w:tcW w:w="1159" w:type="dxa"/>
          </w:tcPr>
          <w:p w14:paraId="2ED8B9BB" w14:textId="77777777" w:rsidR="00046D4A" w:rsidRPr="00B1530F" w:rsidRDefault="00046D4A" w:rsidP="004F19EB">
            <w:pPr>
              <w:pStyle w:val="TAL"/>
              <w:rPr>
                <w:sz w:val="16"/>
              </w:rPr>
            </w:pPr>
            <w:r>
              <w:rPr>
                <w:sz w:val="16"/>
              </w:rPr>
              <w:t>R5-243894</w:t>
            </w:r>
          </w:p>
        </w:tc>
      </w:tr>
      <w:tr w:rsidR="00046D4A" w14:paraId="2AC17C41" w14:textId="77777777" w:rsidTr="00796364">
        <w:tc>
          <w:tcPr>
            <w:tcW w:w="0" w:type="auto"/>
          </w:tcPr>
          <w:p w14:paraId="55D3D007" w14:textId="77777777" w:rsidR="00046D4A" w:rsidRPr="00B1530F" w:rsidRDefault="00046D4A" w:rsidP="004F19EB">
            <w:pPr>
              <w:pStyle w:val="TAL"/>
              <w:rPr>
                <w:sz w:val="16"/>
              </w:rPr>
            </w:pPr>
            <w:r>
              <w:rPr>
                <w:sz w:val="16"/>
              </w:rPr>
              <w:t>R5-243322</w:t>
            </w:r>
          </w:p>
        </w:tc>
        <w:tc>
          <w:tcPr>
            <w:tcW w:w="0" w:type="auto"/>
          </w:tcPr>
          <w:p w14:paraId="39E08B96" w14:textId="77777777" w:rsidR="00046D4A" w:rsidRPr="00B1530F" w:rsidRDefault="00046D4A" w:rsidP="004F19EB">
            <w:pPr>
              <w:pStyle w:val="TAL"/>
              <w:rPr>
                <w:sz w:val="16"/>
              </w:rPr>
            </w:pPr>
            <w:r>
              <w:rPr>
                <w:sz w:val="16"/>
              </w:rPr>
              <w:t>Test Tolerance analysis for NR-U RSRP intra-frequency accuracy test cases 10.5.1.1 and 11.6.1.1</w:t>
            </w:r>
          </w:p>
        </w:tc>
        <w:tc>
          <w:tcPr>
            <w:tcW w:w="0" w:type="auto"/>
          </w:tcPr>
          <w:p w14:paraId="7657DAAC" w14:textId="77777777" w:rsidR="00046D4A" w:rsidRPr="00B1530F" w:rsidRDefault="00046D4A" w:rsidP="004F19EB">
            <w:pPr>
              <w:pStyle w:val="TAL"/>
              <w:rPr>
                <w:sz w:val="16"/>
              </w:rPr>
            </w:pPr>
            <w:r>
              <w:rPr>
                <w:sz w:val="16"/>
              </w:rPr>
              <w:t>Qualcomm Technologies Int</w:t>
            </w:r>
          </w:p>
        </w:tc>
        <w:tc>
          <w:tcPr>
            <w:tcW w:w="0" w:type="auto"/>
          </w:tcPr>
          <w:p w14:paraId="236CE8E1" w14:textId="77777777" w:rsidR="00046D4A" w:rsidRPr="00B1530F" w:rsidRDefault="00046D4A" w:rsidP="004F19EB">
            <w:pPr>
              <w:pStyle w:val="TAL"/>
              <w:rPr>
                <w:sz w:val="16"/>
              </w:rPr>
            </w:pPr>
            <w:r>
              <w:rPr>
                <w:sz w:val="16"/>
              </w:rPr>
              <w:t>revised</w:t>
            </w:r>
          </w:p>
        </w:tc>
        <w:tc>
          <w:tcPr>
            <w:tcW w:w="1154" w:type="dxa"/>
          </w:tcPr>
          <w:p w14:paraId="242EC4E6" w14:textId="77777777" w:rsidR="00046D4A" w:rsidRPr="00B1530F" w:rsidRDefault="00046D4A" w:rsidP="004F19EB">
            <w:pPr>
              <w:pStyle w:val="TAL"/>
              <w:rPr>
                <w:sz w:val="16"/>
              </w:rPr>
            </w:pPr>
          </w:p>
        </w:tc>
        <w:tc>
          <w:tcPr>
            <w:tcW w:w="1159" w:type="dxa"/>
          </w:tcPr>
          <w:p w14:paraId="31447822" w14:textId="77777777" w:rsidR="00046D4A" w:rsidRPr="00B1530F" w:rsidRDefault="00046D4A" w:rsidP="004F19EB">
            <w:pPr>
              <w:pStyle w:val="TAL"/>
              <w:rPr>
                <w:sz w:val="16"/>
              </w:rPr>
            </w:pPr>
            <w:r>
              <w:rPr>
                <w:sz w:val="16"/>
              </w:rPr>
              <w:t>R5-243736</w:t>
            </w:r>
          </w:p>
        </w:tc>
      </w:tr>
      <w:tr w:rsidR="00046D4A" w14:paraId="7D91FEBA" w14:textId="77777777" w:rsidTr="00796364">
        <w:tc>
          <w:tcPr>
            <w:tcW w:w="0" w:type="auto"/>
          </w:tcPr>
          <w:p w14:paraId="5BC8A387" w14:textId="77777777" w:rsidR="00046D4A" w:rsidRPr="00B1530F" w:rsidRDefault="00046D4A" w:rsidP="004F19EB">
            <w:pPr>
              <w:pStyle w:val="TAL"/>
              <w:rPr>
                <w:sz w:val="16"/>
              </w:rPr>
            </w:pPr>
            <w:r>
              <w:rPr>
                <w:sz w:val="16"/>
              </w:rPr>
              <w:t>R5-243323</w:t>
            </w:r>
          </w:p>
        </w:tc>
        <w:tc>
          <w:tcPr>
            <w:tcW w:w="0" w:type="auto"/>
          </w:tcPr>
          <w:p w14:paraId="3B364AAF" w14:textId="77777777" w:rsidR="00046D4A" w:rsidRPr="00B1530F" w:rsidRDefault="00046D4A" w:rsidP="004F19EB">
            <w:pPr>
              <w:pStyle w:val="TAL"/>
              <w:rPr>
                <w:sz w:val="16"/>
              </w:rPr>
            </w:pPr>
            <w:r>
              <w:rPr>
                <w:sz w:val="16"/>
              </w:rPr>
              <w:t>Test Tolerance analysis for NR-U RSRP inter-frequency accuracy test case 10.5.1.2</w:t>
            </w:r>
          </w:p>
        </w:tc>
        <w:tc>
          <w:tcPr>
            <w:tcW w:w="0" w:type="auto"/>
          </w:tcPr>
          <w:p w14:paraId="2CDBF0D8" w14:textId="77777777" w:rsidR="00046D4A" w:rsidRPr="00B1530F" w:rsidRDefault="00046D4A" w:rsidP="004F19EB">
            <w:pPr>
              <w:pStyle w:val="TAL"/>
              <w:rPr>
                <w:sz w:val="16"/>
              </w:rPr>
            </w:pPr>
            <w:r>
              <w:rPr>
                <w:sz w:val="16"/>
              </w:rPr>
              <w:t>Qualcomm Technologies Int</w:t>
            </w:r>
          </w:p>
        </w:tc>
        <w:tc>
          <w:tcPr>
            <w:tcW w:w="0" w:type="auto"/>
          </w:tcPr>
          <w:p w14:paraId="0CB35D12" w14:textId="77777777" w:rsidR="00046D4A" w:rsidRPr="00B1530F" w:rsidRDefault="00046D4A" w:rsidP="004F19EB">
            <w:pPr>
              <w:pStyle w:val="TAL"/>
              <w:rPr>
                <w:sz w:val="16"/>
              </w:rPr>
            </w:pPr>
            <w:r>
              <w:rPr>
                <w:sz w:val="16"/>
              </w:rPr>
              <w:t>revised</w:t>
            </w:r>
          </w:p>
        </w:tc>
        <w:tc>
          <w:tcPr>
            <w:tcW w:w="1154" w:type="dxa"/>
          </w:tcPr>
          <w:p w14:paraId="580643C5" w14:textId="77777777" w:rsidR="00046D4A" w:rsidRPr="00B1530F" w:rsidRDefault="00046D4A" w:rsidP="004F19EB">
            <w:pPr>
              <w:pStyle w:val="TAL"/>
              <w:rPr>
                <w:sz w:val="16"/>
              </w:rPr>
            </w:pPr>
          </w:p>
        </w:tc>
        <w:tc>
          <w:tcPr>
            <w:tcW w:w="1159" w:type="dxa"/>
          </w:tcPr>
          <w:p w14:paraId="0362BA4E" w14:textId="77777777" w:rsidR="00046D4A" w:rsidRPr="00B1530F" w:rsidRDefault="00046D4A" w:rsidP="004F19EB">
            <w:pPr>
              <w:pStyle w:val="TAL"/>
              <w:rPr>
                <w:sz w:val="16"/>
              </w:rPr>
            </w:pPr>
            <w:r>
              <w:rPr>
                <w:sz w:val="16"/>
              </w:rPr>
              <w:t>R5-243737</w:t>
            </w:r>
          </w:p>
        </w:tc>
      </w:tr>
      <w:tr w:rsidR="00046D4A" w14:paraId="16742C3A" w14:textId="77777777" w:rsidTr="00796364">
        <w:tc>
          <w:tcPr>
            <w:tcW w:w="0" w:type="auto"/>
          </w:tcPr>
          <w:p w14:paraId="64E60ED8" w14:textId="77777777" w:rsidR="00046D4A" w:rsidRPr="00B1530F" w:rsidRDefault="00046D4A" w:rsidP="004F19EB">
            <w:pPr>
              <w:pStyle w:val="TAL"/>
              <w:rPr>
                <w:sz w:val="16"/>
              </w:rPr>
            </w:pPr>
            <w:r>
              <w:rPr>
                <w:sz w:val="16"/>
              </w:rPr>
              <w:t>R5-243324</w:t>
            </w:r>
          </w:p>
        </w:tc>
        <w:tc>
          <w:tcPr>
            <w:tcW w:w="0" w:type="auto"/>
          </w:tcPr>
          <w:p w14:paraId="68D4563F" w14:textId="77777777" w:rsidR="00046D4A" w:rsidRPr="00B1530F" w:rsidRDefault="00046D4A" w:rsidP="004F19EB">
            <w:pPr>
              <w:pStyle w:val="TAL"/>
              <w:rPr>
                <w:sz w:val="16"/>
              </w:rPr>
            </w:pPr>
            <w:r>
              <w:rPr>
                <w:sz w:val="16"/>
              </w:rPr>
              <w:t>Test Tolerance analysis for NR-U RSRQ intra-frequency accuracy test cases 10.5.2.1 and 11.6.2.1</w:t>
            </w:r>
          </w:p>
        </w:tc>
        <w:tc>
          <w:tcPr>
            <w:tcW w:w="0" w:type="auto"/>
          </w:tcPr>
          <w:p w14:paraId="34FDB0AA" w14:textId="77777777" w:rsidR="00046D4A" w:rsidRPr="00B1530F" w:rsidRDefault="00046D4A" w:rsidP="004F19EB">
            <w:pPr>
              <w:pStyle w:val="TAL"/>
              <w:rPr>
                <w:sz w:val="16"/>
              </w:rPr>
            </w:pPr>
            <w:r>
              <w:rPr>
                <w:sz w:val="16"/>
              </w:rPr>
              <w:t>Qualcomm Technologies Int</w:t>
            </w:r>
          </w:p>
        </w:tc>
        <w:tc>
          <w:tcPr>
            <w:tcW w:w="0" w:type="auto"/>
          </w:tcPr>
          <w:p w14:paraId="036F3451" w14:textId="77777777" w:rsidR="00046D4A" w:rsidRPr="00B1530F" w:rsidRDefault="00046D4A" w:rsidP="004F19EB">
            <w:pPr>
              <w:pStyle w:val="TAL"/>
              <w:rPr>
                <w:sz w:val="16"/>
              </w:rPr>
            </w:pPr>
            <w:r>
              <w:rPr>
                <w:sz w:val="16"/>
              </w:rPr>
              <w:t>revised</w:t>
            </w:r>
          </w:p>
        </w:tc>
        <w:tc>
          <w:tcPr>
            <w:tcW w:w="1154" w:type="dxa"/>
          </w:tcPr>
          <w:p w14:paraId="5C36B0A3" w14:textId="77777777" w:rsidR="00046D4A" w:rsidRPr="00B1530F" w:rsidRDefault="00046D4A" w:rsidP="004F19EB">
            <w:pPr>
              <w:pStyle w:val="TAL"/>
              <w:rPr>
                <w:sz w:val="16"/>
              </w:rPr>
            </w:pPr>
          </w:p>
        </w:tc>
        <w:tc>
          <w:tcPr>
            <w:tcW w:w="1159" w:type="dxa"/>
          </w:tcPr>
          <w:p w14:paraId="3923334F" w14:textId="77777777" w:rsidR="00046D4A" w:rsidRPr="00B1530F" w:rsidRDefault="00046D4A" w:rsidP="004F19EB">
            <w:pPr>
              <w:pStyle w:val="TAL"/>
              <w:rPr>
                <w:sz w:val="16"/>
              </w:rPr>
            </w:pPr>
            <w:r>
              <w:rPr>
                <w:sz w:val="16"/>
              </w:rPr>
              <w:t>R5-243738</w:t>
            </w:r>
          </w:p>
        </w:tc>
      </w:tr>
      <w:tr w:rsidR="00046D4A" w14:paraId="1BE74055" w14:textId="77777777" w:rsidTr="00796364">
        <w:tc>
          <w:tcPr>
            <w:tcW w:w="0" w:type="auto"/>
          </w:tcPr>
          <w:p w14:paraId="01D16E56" w14:textId="77777777" w:rsidR="00046D4A" w:rsidRPr="00B1530F" w:rsidRDefault="00046D4A" w:rsidP="004F19EB">
            <w:pPr>
              <w:pStyle w:val="TAL"/>
              <w:rPr>
                <w:sz w:val="16"/>
              </w:rPr>
            </w:pPr>
            <w:r>
              <w:rPr>
                <w:sz w:val="16"/>
              </w:rPr>
              <w:t>R5-243325</w:t>
            </w:r>
          </w:p>
        </w:tc>
        <w:tc>
          <w:tcPr>
            <w:tcW w:w="0" w:type="auto"/>
          </w:tcPr>
          <w:p w14:paraId="5A8294BC" w14:textId="77777777" w:rsidR="00046D4A" w:rsidRPr="00B1530F" w:rsidRDefault="00046D4A" w:rsidP="004F19EB">
            <w:pPr>
              <w:pStyle w:val="TAL"/>
              <w:rPr>
                <w:sz w:val="16"/>
              </w:rPr>
            </w:pPr>
            <w:r>
              <w:rPr>
                <w:sz w:val="16"/>
              </w:rPr>
              <w:t>Test Tolerance analysis for NR-U RSRQ inter-frequency accuracy test cases 10.5.2.2 and 11.6.2.2</w:t>
            </w:r>
          </w:p>
        </w:tc>
        <w:tc>
          <w:tcPr>
            <w:tcW w:w="0" w:type="auto"/>
          </w:tcPr>
          <w:p w14:paraId="5E90D2AE" w14:textId="77777777" w:rsidR="00046D4A" w:rsidRPr="00B1530F" w:rsidRDefault="00046D4A" w:rsidP="004F19EB">
            <w:pPr>
              <w:pStyle w:val="TAL"/>
              <w:rPr>
                <w:sz w:val="16"/>
              </w:rPr>
            </w:pPr>
            <w:r>
              <w:rPr>
                <w:sz w:val="16"/>
              </w:rPr>
              <w:t>Qualcomm Technologies Int</w:t>
            </w:r>
          </w:p>
        </w:tc>
        <w:tc>
          <w:tcPr>
            <w:tcW w:w="0" w:type="auto"/>
          </w:tcPr>
          <w:p w14:paraId="74EF3AA5" w14:textId="77777777" w:rsidR="00046D4A" w:rsidRPr="00B1530F" w:rsidRDefault="00046D4A" w:rsidP="004F19EB">
            <w:pPr>
              <w:pStyle w:val="TAL"/>
              <w:rPr>
                <w:sz w:val="16"/>
              </w:rPr>
            </w:pPr>
            <w:r>
              <w:rPr>
                <w:sz w:val="16"/>
              </w:rPr>
              <w:t>revised</w:t>
            </w:r>
          </w:p>
        </w:tc>
        <w:tc>
          <w:tcPr>
            <w:tcW w:w="1154" w:type="dxa"/>
          </w:tcPr>
          <w:p w14:paraId="18A9B931" w14:textId="77777777" w:rsidR="00046D4A" w:rsidRPr="00B1530F" w:rsidRDefault="00046D4A" w:rsidP="004F19EB">
            <w:pPr>
              <w:pStyle w:val="TAL"/>
              <w:rPr>
                <w:sz w:val="16"/>
              </w:rPr>
            </w:pPr>
          </w:p>
        </w:tc>
        <w:tc>
          <w:tcPr>
            <w:tcW w:w="1159" w:type="dxa"/>
          </w:tcPr>
          <w:p w14:paraId="423239FC" w14:textId="77777777" w:rsidR="00046D4A" w:rsidRPr="00B1530F" w:rsidRDefault="00046D4A" w:rsidP="004F19EB">
            <w:pPr>
              <w:pStyle w:val="TAL"/>
              <w:rPr>
                <w:sz w:val="16"/>
              </w:rPr>
            </w:pPr>
            <w:r>
              <w:rPr>
                <w:sz w:val="16"/>
              </w:rPr>
              <w:t>R5-243739</w:t>
            </w:r>
          </w:p>
        </w:tc>
      </w:tr>
      <w:tr w:rsidR="00046D4A" w14:paraId="6914C90D" w14:textId="77777777" w:rsidTr="00796364">
        <w:tc>
          <w:tcPr>
            <w:tcW w:w="0" w:type="auto"/>
          </w:tcPr>
          <w:p w14:paraId="119BB0CF" w14:textId="77777777" w:rsidR="00046D4A" w:rsidRPr="00B1530F" w:rsidRDefault="00046D4A" w:rsidP="004F19EB">
            <w:pPr>
              <w:pStyle w:val="TAL"/>
              <w:rPr>
                <w:sz w:val="16"/>
              </w:rPr>
            </w:pPr>
            <w:r>
              <w:rPr>
                <w:sz w:val="16"/>
              </w:rPr>
              <w:t>R5-243326</w:t>
            </w:r>
          </w:p>
        </w:tc>
        <w:tc>
          <w:tcPr>
            <w:tcW w:w="0" w:type="auto"/>
          </w:tcPr>
          <w:p w14:paraId="1CDAA3F5" w14:textId="77777777" w:rsidR="00046D4A" w:rsidRPr="00B1530F" w:rsidRDefault="00046D4A" w:rsidP="004F19EB">
            <w:pPr>
              <w:pStyle w:val="TAL"/>
              <w:rPr>
                <w:sz w:val="16"/>
              </w:rPr>
            </w:pPr>
            <w:r>
              <w:rPr>
                <w:sz w:val="16"/>
              </w:rPr>
              <w:t>Test Tolerance analysis for NR-U SINR intra-frequency accuracy test cases 10.5.3.1 and 10.5.3.3</w:t>
            </w:r>
          </w:p>
        </w:tc>
        <w:tc>
          <w:tcPr>
            <w:tcW w:w="0" w:type="auto"/>
          </w:tcPr>
          <w:p w14:paraId="0AD0AEAC" w14:textId="77777777" w:rsidR="00046D4A" w:rsidRPr="00B1530F" w:rsidRDefault="00046D4A" w:rsidP="004F19EB">
            <w:pPr>
              <w:pStyle w:val="TAL"/>
              <w:rPr>
                <w:sz w:val="16"/>
              </w:rPr>
            </w:pPr>
            <w:r>
              <w:rPr>
                <w:sz w:val="16"/>
              </w:rPr>
              <w:t>Qualcomm Technologies Int</w:t>
            </w:r>
          </w:p>
        </w:tc>
        <w:tc>
          <w:tcPr>
            <w:tcW w:w="0" w:type="auto"/>
          </w:tcPr>
          <w:p w14:paraId="02C9A699" w14:textId="77777777" w:rsidR="00046D4A" w:rsidRPr="00B1530F" w:rsidRDefault="00046D4A" w:rsidP="004F19EB">
            <w:pPr>
              <w:pStyle w:val="TAL"/>
              <w:rPr>
                <w:sz w:val="16"/>
              </w:rPr>
            </w:pPr>
            <w:r>
              <w:rPr>
                <w:sz w:val="16"/>
              </w:rPr>
              <w:t>revised</w:t>
            </w:r>
          </w:p>
        </w:tc>
        <w:tc>
          <w:tcPr>
            <w:tcW w:w="1154" w:type="dxa"/>
          </w:tcPr>
          <w:p w14:paraId="0D08F235" w14:textId="77777777" w:rsidR="00046D4A" w:rsidRPr="00B1530F" w:rsidRDefault="00046D4A" w:rsidP="004F19EB">
            <w:pPr>
              <w:pStyle w:val="TAL"/>
              <w:rPr>
                <w:sz w:val="16"/>
              </w:rPr>
            </w:pPr>
          </w:p>
        </w:tc>
        <w:tc>
          <w:tcPr>
            <w:tcW w:w="1159" w:type="dxa"/>
          </w:tcPr>
          <w:p w14:paraId="2B409EB1" w14:textId="77777777" w:rsidR="00046D4A" w:rsidRPr="00B1530F" w:rsidRDefault="00046D4A" w:rsidP="004F19EB">
            <w:pPr>
              <w:pStyle w:val="TAL"/>
              <w:rPr>
                <w:sz w:val="16"/>
              </w:rPr>
            </w:pPr>
            <w:r>
              <w:rPr>
                <w:sz w:val="16"/>
              </w:rPr>
              <w:t>R5-243740</w:t>
            </w:r>
          </w:p>
        </w:tc>
      </w:tr>
      <w:tr w:rsidR="00046D4A" w14:paraId="5C46B383" w14:textId="77777777" w:rsidTr="00796364">
        <w:tc>
          <w:tcPr>
            <w:tcW w:w="0" w:type="auto"/>
          </w:tcPr>
          <w:p w14:paraId="5D71E3BB" w14:textId="77777777" w:rsidR="00046D4A" w:rsidRPr="00B1530F" w:rsidRDefault="00046D4A" w:rsidP="004F19EB">
            <w:pPr>
              <w:pStyle w:val="TAL"/>
              <w:rPr>
                <w:sz w:val="16"/>
              </w:rPr>
            </w:pPr>
            <w:r>
              <w:rPr>
                <w:sz w:val="16"/>
              </w:rPr>
              <w:t>R5-243327</w:t>
            </w:r>
          </w:p>
        </w:tc>
        <w:tc>
          <w:tcPr>
            <w:tcW w:w="0" w:type="auto"/>
          </w:tcPr>
          <w:p w14:paraId="753A6395" w14:textId="77777777" w:rsidR="00046D4A" w:rsidRPr="00B1530F" w:rsidRDefault="00046D4A" w:rsidP="004F19EB">
            <w:pPr>
              <w:pStyle w:val="TAL"/>
              <w:rPr>
                <w:sz w:val="16"/>
              </w:rPr>
            </w:pPr>
            <w:r>
              <w:rPr>
                <w:sz w:val="16"/>
              </w:rPr>
              <w:t>Test Tolerance analysis for NR-U SINR inter-frequency accuracy test cases 10.5.3.2 and 11.6.3.2</w:t>
            </w:r>
          </w:p>
        </w:tc>
        <w:tc>
          <w:tcPr>
            <w:tcW w:w="0" w:type="auto"/>
          </w:tcPr>
          <w:p w14:paraId="5C0B457C" w14:textId="77777777" w:rsidR="00046D4A" w:rsidRPr="00B1530F" w:rsidRDefault="00046D4A" w:rsidP="004F19EB">
            <w:pPr>
              <w:pStyle w:val="TAL"/>
              <w:rPr>
                <w:sz w:val="16"/>
              </w:rPr>
            </w:pPr>
            <w:r>
              <w:rPr>
                <w:sz w:val="16"/>
              </w:rPr>
              <w:t>Qualcomm Technologies Int</w:t>
            </w:r>
          </w:p>
        </w:tc>
        <w:tc>
          <w:tcPr>
            <w:tcW w:w="0" w:type="auto"/>
          </w:tcPr>
          <w:p w14:paraId="377597B7" w14:textId="77777777" w:rsidR="00046D4A" w:rsidRPr="00B1530F" w:rsidRDefault="00046D4A" w:rsidP="004F19EB">
            <w:pPr>
              <w:pStyle w:val="TAL"/>
              <w:rPr>
                <w:sz w:val="16"/>
              </w:rPr>
            </w:pPr>
            <w:r>
              <w:rPr>
                <w:sz w:val="16"/>
              </w:rPr>
              <w:t>revised</w:t>
            </w:r>
          </w:p>
        </w:tc>
        <w:tc>
          <w:tcPr>
            <w:tcW w:w="1154" w:type="dxa"/>
          </w:tcPr>
          <w:p w14:paraId="354A1003" w14:textId="77777777" w:rsidR="00046D4A" w:rsidRPr="00B1530F" w:rsidRDefault="00046D4A" w:rsidP="004F19EB">
            <w:pPr>
              <w:pStyle w:val="TAL"/>
              <w:rPr>
                <w:sz w:val="16"/>
              </w:rPr>
            </w:pPr>
          </w:p>
        </w:tc>
        <w:tc>
          <w:tcPr>
            <w:tcW w:w="1159" w:type="dxa"/>
          </w:tcPr>
          <w:p w14:paraId="75551655" w14:textId="77777777" w:rsidR="00046D4A" w:rsidRPr="00B1530F" w:rsidRDefault="00046D4A" w:rsidP="004F19EB">
            <w:pPr>
              <w:pStyle w:val="TAL"/>
              <w:rPr>
                <w:sz w:val="16"/>
              </w:rPr>
            </w:pPr>
            <w:r>
              <w:rPr>
                <w:sz w:val="16"/>
              </w:rPr>
              <w:t>R5-243741</w:t>
            </w:r>
          </w:p>
        </w:tc>
      </w:tr>
      <w:tr w:rsidR="00046D4A" w14:paraId="033F9869" w14:textId="77777777" w:rsidTr="00796364">
        <w:tc>
          <w:tcPr>
            <w:tcW w:w="0" w:type="auto"/>
          </w:tcPr>
          <w:p w14:paraId="1F619384" w14:textId="77777777" w:rsidR="00046D4A" w:rsidRPr="00B1530F" w:rsidRDefault="00046D4A" w:rsidP="004F19EB">
            <w:pPr>
              <w:pStyle w:val="TAL"/>
              <w:rPr>
                <w:sz w:val="16"/>
              </w:rPr>
            </w:pPr>
            <w:r>
              <w:rPr>
                <w:sz w:val="16"/>
              </w:rPr>
              <w:t>R5-243328</w:t>
            </w:r>
          </w:p>
        </w:tc>
        <w:tc>
          <w:tcPr>
            <w:tcW w:w="0" w:type="auto"/>
          </w:tcPr>
          <w:p w14:paraId="7D64EA25" w14:textId="77777777" w:rsidR="00046D4A" w:rsidRPr="00B1530F" w:rsidRDefault="00046D4A" w:rsidP="004F19EB">
            <w:pPr>
              <w:pStyle w:val="TAL"/>
              <w:rPr>
                <w:sz w:val="16"/>
              </w:rPr>
            </w:pPr>
            <w:r>
              <w:rPr>
                <w:sz w:val="16"/>
              </w:rPr>
              <w:t>Test Tolerance analysis for NR-U L1-RSRP accuracy test case 10.5.4.1</w:t>
            </w:r>
          </w:p>
        </w:tc>
        <w:tc>
          <w:tcPr>
            <w:tcW w:w="0" w:type="auto"/>
          </w:tcPr>
          <w:p w14:paraId="23777A50" w14:textId="77777777" w:rsidR="00046D4A" w:rsidRPr="00B1530F" w:rsidRDefault="00046D4A" w:rsidP="004F19EB">
            <w:pPr>
              <w:pStyle w:val="TAL"/>
              <w:rPr>
                <w:sz w:val="16"/>
              </w:rPr>
            </w:pPr>
            <w:r>
              <w:rPr>
                <w:sz w:val="16"/>
              </w:rPr>
              <w:t>Qualcomm Technologies Int</w:t>
            </w:r>
          </w:p>
        </w:tc>
        <w:tc>
          <w:tcPr>
            <w:tcW w:w="0" w:type="auto"/>
          </w:tcPr>
          <w:p w14:paraId="399C260E" w14:textId="77777777" w:rsidR="00046D4A" w:rsidRPr="00B1530F" w:rsidRDefault="00046D4A" w:rsidP="004F19EB">
            <w:pPr>
              <w:pStyle w:val="TAL"/>
              <w:rPr>
                <w:sz w:val="16"/>
              </w:rPr>
            </w:pPr>
            <w:r>
              <w:rPr>
                <w:sz w:val="16"/>
              </w:rPr>
              <w:t>revised</w:t>
            </w:r>
          </w:p>
        </w:tc>
        <w:tc>
          <w:tcPr>
            <w:tcW w:w="1154" w:type="dxa"/>
          </w:tcPr>
          <w:p w14:paraId="366CBC81" w14:textId="77777777" w:rsidR="00046D4A" w:rsidRPr="00B1530F" w:rsidRDefault="00046D4A" w:rsidP="004F19EB">
            <w:pPr>
              <w:pStyle w:val="TAL"/>
              <w:rPr>
                <w:sz w:val="16"/>
              </w:rPr>
            </w:pPr>
          </w:p>
        </w:tc>
        <w:tc>
          <w:tcPr>
            <w:tcW w:w="1159" w:type="dxa"/>
          </w:tcPr>
          <w:p w14:paraId="04887D67" w14:textId="77777777" w:rsidR="00046D4A" w:rsidRPr="00B1530F" w:rsidRDefault="00046D4A" w:rsidP="004F19EB">
            <w:pPr>
              <w:pStyle w:val="TAL"/>
              <w:rPr>
                <w:sz w:val="16"/>
              </w:rPr>
            </w:pPr>
            <w:r>
              <w:rPr>
                <w:sz w:val="16"/>
              </w:rPr>
              <w:t>R5-243742</w:t>
            </w:r>
          </w:p>
        </w:tc>
      </w:tr>
      <w:tr w:rsidR="00046D4A" w14:paraId="43EE66A2" w14:textId="77777777" w:rsidTr="00796364">
        <w:tc>
          <w:tcPr>
            <w:tcW w:w="0" w:type="auto"/>
          </w:tcPr>
          <w:p w14:paraId="39C6AC44" w14:textId="77777777" w:rsidR="00046D4A" w:rsidRPr="00B1530F" w:rsidRDefault="00046D4A" w:rsidP="004F19EB">
            <w:pPr>
              <w:pStyle w:val="TAL"/>
              <w:rPr>
                <w:sz w:val="16"/>
              </w:rPr>
            </w:pPr>
            <w:r>
              <w:rPr>
                <w:sz w:val="16"/>
              </w:rPr>
              <w:t>R5-243329</w:t>
            </w:r>
          </w:p>
        </w:tc>
        <w:tc>
          <w:tcPr>
            <w:tcW w:w="0" w:type="auto"/>
          </w:tcPr>
          <w:p w14:paraId="15CB886C" w14:textId="77777777" w:rsidR="00046D4A" w:rsidRPr="00B1530F" w:rsidRDefault="00046D4A" w:rsidP="004F19EB">
            <w:pPr>
              <w:pStyle w:val="TAL"/>
              <w:rPr>
                <w:sz w:val="16"/>
              </w:rPr>
            </w:pPr>
            <w:r>
              <w:rPr>
                <w:sz w:val="16"/>
              </w:rPr>
              <w:t>Addition of EN-DC FR1 NR-U Random Access and Handover test cases</w:t>
            </w:r>
          </w:p>
        </w:tc>
        <w:tc>
          <w:tcPr>
            <w:tcW w:w="0" w:type="auto"/>
          </w:tcPr>
          <w:p w14:paraId="3C3D47F0" w14:textId="77777777" w:rsidR="00046D4A" w:rsidRPr="00B1530F" w:rsidRDefault="00046D4A" w:rsidP="004F19EB">
            <w:pPr>
              <w:pStyle w:val="TAL"/>
              <w:rPr>
                <w:sz w:val="16"/>
              </w:rPr>
            </w:pPr>
            <w:r>
              <w:rPr>
                <w:sz w:val="16"/>
              </w:rPr>
              <w:t>Qualcomm Technologies Int</w:t>
            </w:r>
          </w:p>
        </w:tc>
        <w:tc>
          <w:tcPr>
            <w:tcW w:w="0" w:type="auto"/>
          </w:tcPr>
          <w:p w14:paraId="15FD9E94" w14:textId="77777777" w:rsidR="00046D4A" w:rsidRPr="00B1530F" w:rsidRDefault="00046D4A" w:rsidP="004F19EB">
            <w:pPr>
              <w:pStyle w:val="TAL"/>
              <w:rPr>
                <w:sz w:val="16"/>
              </w:rPr>
            </w:pPr>
            <w:r>
              <w:rPr>
                <w:sz w:val="16"/>
              </w:rPr>
              <w:t>agreed</w:t>
            </w:r>
          </w:p>
        </w:tc>
        <w:tc>
          <w:tcPr>
            <w:tcW w:w="1154" w:type="dxa"/>
          </w:tcPr>
          <w:p w14:paraId="3DB945D1" w14:textId="77777777" w:rsidR="00046D4A" w:rsidRPr="00B1530F" w:rsidRDefault="00046D4A" w:rsidP="004F19EB">
            <w:pPr>
              <w:pStyle w:val="TAL"/>
              <w:rPr>
                <w:sz w:val="16"/>
              </w:rPr>
            </w:pPr>
          </w:p>
        </w:tc>
        <w:tc>
          <w:tcPr>
            <w:tcW w:w="1159" w:type="dxa"/>
          </w:tcPr>
          <w:p w14:paraId="07B849A8" w14:textId="77777777" w:rsidR="00046D4A" w:rsidRPr="00B1530F" w:rsidRDefault="00046D4A" w:rsidP="004F19EB">
            <w:pPr>
              <w:pStyle w:val="TAL"/>
              <w:rPr>
                <w:sz w:val="16"/>
              </w:rPr>
            </w:pPr>
          </w:p>
        </w:tc>
      </w:tr>
      <w:tr w:rsidR="00046D4A" w14:paraId="76BCC0EA" w14:textId="77777777" w:rsidTr="00796364">
        <w:tc>
          <w:tcPr>
            <w:tcW w:w="0" w:type="auto"/>
          </w:tcPr>
          <w:p w14:paraId="2BE41BF6" w14:textId="77777777" w:rsidR="00046D4A" w:rsidRPr="00B1530F" w:rsidRDefault="00046D4A" w:rsidP="004F19EB">
            <w:pPr>
              <w:pStyle w:val="TAL"/>
              <w:rPr>
                <w:sz w:val="16"/>
              </w:rPr>
            </w:pPr>
            <w:r>
              <w:rPr>
                <w:sz w:val="16"/>
              </w:rPr>
              <w:t>R5-243330</w:t>
            </w:r>
          </w:p>
        </w:tc>
        <w:tc>
          <w:tcPr>
            <w:tcW w:w="0" w:type="auto"/>
          </w:tcPr>
          <w:p w14:paraId="69116E4D" w14:textId="77777777" w:rsidR="00046D4A" w:rsidRPr="00B1530F" w:rsidRDefault="00046D4A" w:rsidP="004F19EB">
            <w:pPr>
              <w:pStyle w:val="TAL"/>
              <w:rPr>
                <w:sz w:val="16"/>
              </w:rPr>
            </w:pPr>
            <w:r>
              <w:rPr>
                <w:sz w:val="16"/>
              </w:rPr>
              <w:t>Update Table A.4.5-1 with additonal NB-NTN capabilities</w:t>
            </w:r>
          </w:p>
        </w:tc>
        <w:tc>
          <w:tcPr>
            <w:tcW w:w="0" w:type="auto"/>
          </w:tcPr>
          <w:p w14:paraId="5CC17A2E" w14:textId="77777777" w:rsidR="00046D4A" w:rsidRPr="00B1530F" w:rsidRDefault="00046D4A" w:rsidP="004F19EB">
            <w:pPr>
              <w:pStyle w:val="TAL"/>
              <w:rPr>
                <w:sz w:val="16"/>
              </w:rPr>
            </w:pPr>
            <w:r>
              <w:rPr>
                <w:sz w:val="16"/>
              </w:rPr>
              <w:t>Qualcomm Technologies Int</w:t>
            </w:r>
          </w:p>
        </w:tc>
        <w:tc>
          <w:tcPr>
            <w:tcW w:w="0" w:type="auto"/>
          </w:tcPr>
          <w:p w14:paraId="05791A5F" w14:textId="77777777" w:rsidR="00046D4A" w:rsidRPr="00B1530F" w:rsidRDefault="00046D4A" w:rsidP="004F19EB">
            <w:pPr>
              <w:pStyle w:val="TAL"/>
              <w:rPr>
                <w:sz w:val="16"/>
              </w:rPr>
            </w:pPr>
            <w:r>
              <w:rPr>
                <w:sz w:val="16"/>
              </w:rPr>
              <w:t>withdrawn</w:t>
            </w:r>
          </w:p>
        </w:tc>
        <w:tc>
          <w:tcPr>
            <w:tcW w:w="1154" w:type="dxa"/>
          </w:tcPr>
          <w:p w14:paraId="11F551F5" w14:textId="77777777" w:rsidR="00046D4A" w:rsidRPr="00B1530F" w:rsidRDefault="00046D4A" w:rsidP="004F19EB">
            <w:pPr>
              <w:pStyle w:val="TAL"/>
              <w:rPr>
                <w:sz w:val="16"/>
              </w:rPr>
            </w:pPr>
          </w:p>
        </w:tc>
        <w:tc>
          <w:tcPr>
            <w:tcW w:w="1159" w:type="dxa"/>
          </w:tcPr>
          <w:p w14:paraId="0B55D443" w14:textId="77777777" w:rsidR="00046D4A" w:rsidRPr="00B1530F" w:rsidRDefault="00046D4A" w:rsidP="004F19EB">
            <w:pPr>
              <w:pStyle w:val="TAL"/>
              <w:rPr>
                <w:sz w:val="16"/>
              </w:rPr>
            </w:pPr>
          </w:p>
        </w:tc>
      </w:tr>
      <w:tr w:rsidR="00046D4A" w14:paraId="4ED715FD" w14:textId="77777777" w:rsidTr="00796364">
        <w:tc>
          <w:tcPr>
            <w:tcW w:w="0" w:type="auto"/>
          </w:tcPr>
          <w:p w14:paraId="4241C226" w14:textId="77777777" w:rsidR="00046D4A" w:rsidRPr="00B1530F" w:rsidRDefault="00046D4A" w:rsidP="004F19EB">
            <w:pPr>
              <w:pStyle w:val="TAL"/>
              <w:rPr>
                <w:sz w:val="16"/>
              </w:rPr>
            </w:pPr>
            <w:r>
              <w:rPr>
                <w:sz w:val="16"/>
              </w:rPr>
              <w:t>R5-243331</w:t>
            </w:r>
          </w:p>
        </w:tc>
        <w:tc>
          <w:tcPr>
            <w:tcW w:w="0" w:type="auto"/>
          </w:tcPr>
          <w:p w14:paraId="6FC2106E" w14:textId="77777777" w:rsidR="00046D4A" w:rsidRPr="00B1530F" w:rsidRDefault="00046D4A" w:rsidP="004F19EB">
            <w:pPr>
              <w:pStyle w:val="TAL"/>
              <w:rPr>
                <w:sz w:val="16"/>
              </w:rPr>
            </w:pPr>
            <w:r>
              <w:rPr>
                <w:sz w:val="16"/>
              </w:rPr>
              <w:t>Update applicability for NB-NTN Demod TC 8.3.1.1.1</w:t>
            </w:r>
          </w:p>
        </w:tc>
        <w:tc>
          <w:tcPr>
            <w:tcW w:w="0" w:type="auto"/>
          </w:tcPr>
          <w:p w14:paraId="02FD49FF" w14:textId="77777777" w:rsidR="00046D4A" w:rsidRPr="00B1530F" w:rsidRDefault="00046D4A" w:rsidP="004F19EB">
            <w:pPr>
              <w:pStyle w:val="TAL"/>
              <w:rPr>
                <w:sz w:val="16"/>
              </w:rPr>
            </w:pPr>
            <w:r>
              <w:rPr>
                <w:sz w:val="16"/>
              </w:rPr>
              <w:t>Qualcomm Technologies Int</w:t>
            </w:r>
          </w:p>
        </w:tc>
        <w:tc>
          <w:tcPr>
            <w:tcW w:w="0" w:type="auto"/>
          </w:tcPr>
          <w:p w14:paraId="4A0C5CD4" w14:textId="77777777" w:rsidR="00046D4A" w:rsidRPr="00B1530F" w:rsidRDefault="00046D4A" w:rsidP="004F19EB">
            <w:pPr>
              <w:pStyle w:val="TAL"/>
              <w:rPr>
                <w:sz w:val="16"/>
              </w:rPr>
            </w:pPr>
            <w:r>
              <w:rPr>
                <w:sz w:val="16"/>
              </w:rPr>
              <w:t>withdrawn</w:t>
            </w:r>
          </w:p>
        </w:tc>
        <w:tc>
          <w:tcPr>
            <w:tcW w:w="1154" w:type="dxa"/>
          </w:tcPr>
          <w:p w14:paraId="57521CC4" w14:textId="77777777" w:rsidR="00046D4A" w:rsidRPr="00B1530F" w:rsidRDefault="00046D4A" w:rsidP="004F19EB">
            <w:pPr>
              <w:pStyle w:val="TAL"/>
              <w:rPr>
                <w:sz w:val="16"/>
              </w:rPr>
            </w:pPr>
          </w:p>
        </w:tc>
        <w:tc>
          <w:tcPr>
            <w:tcW w:w="1159" w:type="dxa"/>
          </w:tcPr>
          <w:p w14:paraId="04265D54" w14:textId="77777777" w:rsidR="00046D4A" w:rsidRPr="00B1530F" w:rsidRDefault="00046D4A" w:rsidP="004F19EB">
            <w:pPr>
              <w:pStyle w:val="TAL"/>
              <w:rPr>
                <w:sz w:val="16"/>
              </w:rPr>
            </w:pPr>
          </w:p>
        </w:tc>
      </w:tr>
      <w:tr w:rsidR="00046D4A" w14:paraId="062A8D10" w14:textId="77777777" w:rsidTr="00796364">
        <w:tc>
          <w:tcPr>
            <w:tcW w:w="0" w:type="auto"/>
          </w:tcPr>
          <w:p w14:paraId="2C7366C6" w14:textId="77777777" w:rsidR="00046D4A" w:rsidRPr="00B1530F" w:rsidRDefault="00046D4A" w:rsidP="004F19EB">
            <w:pPr>
              <w:pStyle w:val="TAL"/>
              <w:rPr>
                <w:sz w:val="16"/>
              </w:rPr>
            </w:pPr>
            <w:r>
              <w:rPr>
                <w:sz w:val="16"/>
              </w:rPr>
              <w:t>R5-243332</w:t>
            </w:r>
          </w:p>
        </w:tc>
        <w:tc>
          <w:tcPr>
            <w:tcW w:w="0" w:type="auto"/>
          </w:tcPr>
          <w:p w14:paraId="623A87EE" w14:textId="77777777" w:rsidR="00046D4A" w:rsidRPr="00B1530F" w:rsidRDefault="00046D4A" w:rsidP="004F19EB">
            <w:pPr>
              <w:pStyle w:val="TAL"/>
              <w:rPr>
                <w:sz w:val="16"/>
              </w:rPr>
            </w:pPr>
            <w:r>
              <w:rPr>
                <w:sz w:val="16"/>
              </w:rPr>
              <w:t>Update applicability for NB-NTN RRM test cases</w:t>
            </w:r>
          </w:p>
        </w:tc>
        <w:tc>
          <w:tcPr>
            <w:tcW w:w="0" w:type="auto"/>
          </w:tcPr>
          <w:p w14:paraId="7A7D92AB" w14:textId="77777777" w:rsidR="00046D4A" w:rsidRPr="00B1530F" w:rsidRDefault="00046D4A" w:rsidP="004F19EB">
            <w:pPr>
              <w:pStyle w:val="TAL"/>
              <w:rPr>
                <w:sz w:val="16"/>
              </w:rPr>
            </w:pPr>
            <w:r>
              <w:rPr>
                <w:sz w:val="16"/>
              </w:rPr>
              <w:t>Qualcomm Technologies Int</w:t>
            </w:r>
          </w:p>
        </w:tc>
        <w:tc>
          <w:tcPr>
            <w:tcW w:w="0" w:type="auto"/>
          </w:tcPr>
          <w:p w14:paraId="3E70A8D3" w14:textId="77777777" w:rsidR="00046D4A" w:rsidRPr="00B1530F" w:rsidRDefault="00046D4A" w:rsidP="004F19EB">
            <w:pPr>
              <w:pStyle w:val="TAL"/>
              <w:rPr>
                <w:sz w:val="16"/>
              </w:rPr>
            </w:pPr>
            <w:r>
              <w:rPr>
                <w:sz w:val="16"/>
              </w:rPr>
              <w:t>withdrawn</w:t>
            </w:r>
          </w:p>
        </w:tc>
        <w:tc>
          <w:tcPr>
            <w:tcW w:w="1154" w:type="dxa"/>
          </w:tcPr>
          <w:p w14:paraId="0309867D" w14:textId="77777777" w:rsidR="00046D4A" w:rsidRPr="00B1530F" w:rsidRDefault="00046D4A" w:rsidP="004F19EB">
            <w:pPr>
              <w:pStyle w:val="TAL"/>
              <w:rPr>
                <w:sz w:val="16"/>
              </w:rPr>
            </w:pPr>
          </w:p>
        </w:tc>
        <w:tc>
          <w:tcPr>
            <w:tcW w:w="1159" w:type="dxa"/>
          </w:tcPr>
          <w:p w14:paraId="1F79291A" w14:textId="77777777" w:rsidR="00046D4A" w:rsidRPr="00B1530F" w:rsidRDefault="00046D4A" w:rsidP="004F19EB">
            <w:pPr>
              <w:pStyle w:val="TAL"/>
              <w:rPr>
                <w:sz w:val="16"/>
              </w:rPr>
            </w:pPr>
          </w:p>
        </w:tc>
      </w:tr>
      <w:tr w:rsidR="00046D4A" w14:paraId="0E8937A7" w14:textId="77777777" w:rsidTr="00796364">
        <w:tc>
          <w:tcPr>
            <w:tcW w:w="0" w:type="auto"/>
          </w:tcPr>
          <w:p w14:paraId="29725549" w14:textId="77777777" w:rsidR="00046D4A" w:rsidRPr="00B1530F" w:rsidRDefault="00046D4A" w:rsidP="004F19EB">
            <w:pPr>
              <w:pStyle w:val="TAL"/>
              <w:rPr>
                <w:sz w:val="16"/>
              </w:rPr>
            </w:pPr>
            <w:r>
              <w:rPr>
                <w:sz w:val="16"/>
              </w:rPr>
              <w:t>R5-243333</w:t>
            </w:r>
          </w:p>
        </w:tc>
        <w:tc>
          <w:tcPr>
            <w:tcW w:w="0" w:type="auto"/>
          </w:tcPr>
          <w:p w14:paraId="223EAD62" w14:textId="77777777" w:rsidR="00046D4A" w:rsidRPr="00B1530F" w:rsidRDefault="00046D4A" w:rsidP="004F19EB">
            <w:pPr>
              <w:pStyle w:val="TAL"/>
              <w:rPr>
                <w:sz w:val="16"/>
              </w:rPr>
            </w:pPr>
            <w:r>
              <w:rPr>
                <w:sz w:val="16"/>
              </w:rPr>
              <w:t>Update applicability for NB-NTN Demod TC 8.3.1.1.1</w:t>
            </w:r>
          </w:p>
        </w:tc>
        <w:tc>
          <w:tcPr>
            <w:tcW w:w="0" w:type="auto"/>
          </w:tcPr>
          <w:p w14:paraId="598E569A" w14:textId="77777777" w:rsidR="00046D4A" w:rsidRPr="00B1530F" w:rsidRDefault="00046D4A" w:rsidP="004F19EB">
            <w:pPr>
              <w:pStyle w:val="TAL"/>
              <w:rPr>
                <w:sz w:val="16"/>
              </w:rPr>
            </w:pPr>
            <w:r>
              <w:rPr>
                <w:sz w:val="16"/>
              </w:rPr>
              <w:t>Qualcomm Technologies Int</w:t>
            </w:r>
          </w:p>
        </w:tc>
        <w:tc>
          <w:tcPr>
            <w:tcW w:w="0" w:type="auto"/>
          </w:tcPr>
          <w:p w14:paraId="449D2F28" w14:textId="77777777" w:rsidR="00046D4A" w:rsidRPr="00B1530F" w:rsidRDefault="00046D4A" w:rsidP="004F19EB">
            <w:pPr>
              <w:pStyle w:val="TAL"/>
              <w:rPr>
                <w:sz w:val="16"/>
              </w:rPr>
            </w:pPr>
            <w:r>
              <w:rPr>
                <w:sz w:val="16"/>
              </w:rPr>
              <w:t>revised</w:t>
            </w:r>
          </w:p>
        </w:tc>
        <w:tc>
          <w:tcPr>
            <w:tcW w:w="1154" w:type="dxa"/>
          </w:tcPr>
          <w:p w14:paraId="5D26E9DF" w14:textId="77777777" w:rsidR="00046D4A" w:rsidRPr="00B1530F" w:rsidRDefault="00046D4A" w:rsidP="004F19EB">
            <w:pPr>
              <w:pStyle w:val="TAL"/>
              <w:rPr>
                <w:sz w:val="16"/>
              </w:rPr>
            </w:pPr>
          </w:p>
        </w:tc>
        <w:tc>
          <w:tcPr>
            <w:tcW w:w="1159" w:type="dxa"/>
          </w:tcPr>
          <w:p w14:paraId="38E6EFC5" w14:textId="77777777" w:rsidR="00046D4A" w:rsidRPr="00B1530F" w:rsidRDefault="00046D4A" w:rsidP="004F19EB">
            <w:pPr>
              <w:pStyle w:val="TAL"/>
              <w:rPr>
                <w:sz w:val="16"/>
              </w:rPr>
            </w:pPr>
            <w:r>
              <w:rPr>
                <w:sz w:val="16"/>
              </w:rPr>
              <w:t>R5-243905</w:t>
            </w:r>
          </w:p>
        </w:tc>
      </w:tr>
      <w:tr w:rsidR="00046D4A" w14:paraId="4408B08E" w14:textId="77777777" w:rsidTr="00796364">
        <w:tc>
          <w:tcPr>
            <w:tcW w:w="0" w:type="auto"/>
          </w:tcPr>
          <w:p w14:paraId="4128C867" w14:textId="77777777" w:rsidR="00046D4A" w:rsidRPr="00B1530F" w:rsidRDefault="00046D4A" w:rsidP="004F19EB">
            <w:pPr>
              <w:pStyle w:val="TAL"/>
              <w:rPr>
                <w:sz w:val="16"/>
              </w:rPr>
            </w:pPr>
            <w:r>
              <w:rPr>
                <w:sz w:val="16"/>
              </w:rPr>
              <w:t>R5-243334</w:t>
            </w:r>
          </w:p>
        </w:tc>
        <w:tc>
          <w:tcPr>
            <w:tcW w:w="0" w:type="auto"/>
          </w:tcPr>
          <w:p w14:paraId="549CDCE0" w14:textId="77777777" w:rsidR="00046D4A" w:rsidRPr="00B1530F" w:rsidRDefault="00046D4A" w:rsidP="004F19EB">
            <w:pPr>
              <w:pStyle w:val="TAL"/>
              <w:rPr>
                <w:sz w:val="16"/>
              </w:rPr>
            </w:pPr>
            <w:r>
              <w:rPr>
                <w:sz w:val="16"/>
              </w:rPr>
              <w:t>Update applicability for NB-NTN Channel quality reporting accuracy testcases</w:t>
            </w:r>
          </w:p>
        </w:tc>
        <w:tc>
          <w:tcPr>
            <w:tcW w:w="0" w:type="auto"/>
          </w:tcPr>
          <w:p w14:paraId="20D265D4" w14:textId="77777777" w:rsidR="00046D4A" w:rsidRPr="00B1530F" w:rsidRDefault="00046D4A" w:rsidP="004F19EB">
            <w:pPr>
              <w:pStyle w:val="TAL"/>
              <w:rPr>
                <w:sz w:val="16"/>
              </w:rPr>
            </w:pPr>
            <w:r>
              <w:rPr>
                <w:sz w:val="16"/>
              </w:rPr>
              <w:t>Qualcomm Technologies Int</w:t>
            </w:r>
          </w:p>
        </w:tc>
        <w:tc>
          <w:tcPr>
            <w:tcW w:w="0" w:type="auto"/>
          </w:tcPr>
          <w:p w14:paraId="4299316F" w14:textId="77777777" w:rsidR="00046D4A" w:rsidRPr="00B1530F" w:rsidRDefault="00046D4A" w:rsidP="004F19EB">
            <w:pPr>
              <w:pStyle w:val="TAL"/>
              <w:rPr>
                <w:sz w:val="16"/>
              </w:rPr>
            </w:pPr>
            <w:r>
              <w:rPr>
                <w:sz w:val="16"/>
              </w:rPr>
              <w:t>revised</w:t>
            </w:r>
          </w:p>
        </w:tc>
        <w:tc>
          <w:tcPr>
            <w:tcW w:w="1154" w:type="dxa"/>
          </w:tcPr>
          <w:p w14:paraId="0A0A4ABE" w14:textId="77777777" w:rsidR="00046D4A" w:rsidRPr="00B1530F" w:rsidRDefault="00046D4A" w:rsidP="004F19EB">
            <w:pPr>
              <w:pStyle w:val="TAL"/>
              <w:rPr>
                <w:sz w:val="16"/>
              </w:rPr>
            </w:pPr>
          </w:p>
        </w:tc>
        <w:tc>
          <w:tcPr>
            <w:tcW w:w="1159" w:type="dxa"/>
          </w:tcPr>
          <w:p w14:paraId="47E1FF37" w14:textId="77777777" w:rsidR="00046D4A" w:rsidRPr="00B1530F" w:rsidRDefault="00046D4A" w:rsidP="004F19EB">
            <w:pPr>
              <w:pStyle w:val="TAL"/>
              <w:rPr>
                <w:sz w:val="16"/>
              </w:rPr>
            </w:pPr>
            <w:r>
              <w:rPr>
                <w:sz w:val="16"/>
              </w:rPr>
              <w:t>R5-243687</w:t>
            </w:r>
          </w:p>
        </w:tc>
      </w:tr>
      <w:tr w:rsidR="00046D4A" w14:paraId="7FEAC42A" w14:textId="77777777" w:rsidTr="00796364">
        <w:tc>
          <w:tcPr>
            <w:tcW w:w="0" w:type="auto"/>
          </w:tcPr>
          <w:p w14:paraId="1C6A0DAE" w14:textId="77777777" w:rsidR="00046D4A" w:rsidRPr="00B1530F" w:rsidRDefault="00046D4A" w:rsidP="004F19EB">
            <w:pPr>
              <w:pStyle w:val="TAL"/>
              <w:rPr>
                <w:sz w:val="16"/>
              </w:rPr>
            </w:pPr>
            <w:r>
              <w:rPr>
                <w:sz w:val="16"/>
              </w:rPr>
              <w:t>R5-243335</w:t>
            </w:r>
          </w:p>
        </w:tc>
        <w:tc>
          <w:tcPr>
            <w:tcW w:w="0" w:type="auto"/>
          </w:tcPr>
          <w:p w14:paraId="2B9B9ABD" w14:textId="77777777" w:rsidR="00046D4A" w:rsidRPr="00B1530F" w:rsidRDefault="00046D4A" w:rsidP="004F19EB">
            <w:pPr>
              <w:pStyle w:val="TAL"/>
              <w:rPr>
                <w:sz w:val="16"/>
              </w:rPr>
            </w:pPr>
            <w:r>
              <w:rPr>
                <w:sz w:val="16"/>
              </w:rPr>
              <w:t>Correction to RRM RedCap TC 16.5.1.7</w:t>
            </w:r>
          </w:p>
        </w:tc>
        <w:tc>
          <w:tcPr>
            <w:tcW w:w="0" w:type="auto"/>
          </w:tcPr>
          <w:p w14:paraId="0B8C05ED" w14:textId="77777777" w:rsidR="00046D4A" w:rsidRPr="00B1530F" w:rsidRDefault="00046D4A" w:rsidP="004F19EB">
            <w:pPr>
              <w:pStyle w:val="TAL"/>
              <w:rPr>
                <w:sz w:val="16"/>
              </w:rPr>
            </w:pPr>
            <w:r>
              <w:rPr>
                <w:sz w:val="16"/>
              </w:rPr>
              <w:t>Qualcomm Technologies Int, Anritsu</w:t>
            </w:r>
          </w:p>
        </w:tc>
        <w:tc>
          <w:tcPr>
            <w:tcW w:w="0" w:type="auto"/>
          </w:tcPr>
          <w:p w14:paraId="15CC1098" w14:textId="77777777" w:rsidR="00046D4A" w:rsidRPr="00B1530F" w:rsidRDefault="00046D4A" w:rsidP="004F19EB">
            <w:pPr>
              <w:pStyle w:val="TAL"/>
              <w:rPr>
                <w:sz w:val="16"/>
              </w:rPr>
            </w:pPr>
            <w:r>
              <w:rPr>
                <w:sz w:val="16"/>
              </w:rPr>
              <w:t>revised</w:t>
            </w:r>
          </w:p>
        </w:tc>
        <w:tc>
          <w:tcPr>
            <w:tcW w:w="1154" w:type="dxa"/>
          </w:tcPr>
          <w:p w14:paraId="50A5533C" w14:textId="77777777" w:rsidR="00046D4A" w:rsidRPr="00B1530F" w:rsidRDefault="00046D4A" w:rsidP="004F19EB">
            <w:pPr>
              <w:pStyle w:val="TAL"/>
              <w:rPr>
                <w:sz w:val="16"/>
              </w:rPr>
            </w:pPr>
          </w:p>
        </w:tc>
        <w:tc>
          <w:tcPr>
            <w:tcW w:w="1159" w:type="dxa"/>
          </w:tcPr>
          <w:p w14:paraId="71771197" w14:textId="77777777" w:rsidR="00046D4A" w:rsidRPr="00B1530F" w:rsidRDefault="00046D4A" w:rsidP="004F19EB">
            <w:pPr>
              <w:pStyle w:val="TAL"/>
              <w:rPr>
                <w:sz w:val="16"/>
              </w:rPr>
            </w:pPr>
            <w:r>
              <w:rPr>
                <w:sz w:val="16"/>
              </w:rPr>
              <w:t>R5-243712</w:t>
            </w:r>
          </w:p>
        </w:tc>
      </w:tr>
      <w:tr w:rsidR="00046D4A" w14:paraId="52506637" w14:textId="77777777" w:rsidTr="00796364">
        <w:tc>
          <w:tcPr>
            <w:tcW w:w="0" w:type="auto"/>
          </w:tcPr>
          <w:p w14:paraId="6C747844" w14:textId="77777777" w:rsidR="00046D4A" w:rsidRPr="00B1530F" w:rsidRDefault="00046D4A" w:rsidP="004F19EB">
            <w:pPr>
              <w:pStyle w:val="TAL"/>
              <w:rPr>
                <w:sz w:val="16"/>
              </w:rPr>
            </w:pPr>
            <w:r>
              <w:rPr>
                <w:sz w:val="16"/>
              </w:rPr>
              <w:t>R5-243336</w:t>
            </w:r>
          </w:p>
        </w:tc>
        <w:tc>
          <w:tcPr>
            <w:tcW w:w="0" w:type="auto"/>
          </w:tcPr>
          <w:p w14:paraId="4B36B007" w14:textId="77777777" w:rsidR="00046D4A" w:rsidRPr="00B1530F" w:rsidRDefault="00046D4A" w:rsidP="004F19EB">
            <w:pPr>
              <w:pStyle w:val="TAL"/>
              <w:rPr>
                <w:sz w:val="16"/>
              </w:rPr>
            </w:pPr>
            <w:r>
              <w:rPr>
                <w:sz w:val="16"/>
              </w:rPr>
              <w:t>Addition of suffix information for Carrier Aggregation (CA) with UL MIMO</w:t>
            </w:r>
          </w:p>
        </w:tc>
        <w:tc>
          <w:tcPr>
            <w:tcW w:w="0" w:type="auto"/>
          </w:tcPr>
          <w:p w14:paraId="0C0BE8F8" w14:textId="77777777" w:rsidR="00046D4A" w:rsidRPr="00B1530F" w:rsidRDefault="00046D4A" w:rsidP="004F19EB">
            <w:pPr>
              <w:pStyle w:val="TAL"/>
              <w:rPr>
                <w:sz w:val="16"/>
              </w:rPr>
            </w:pPr>
            <w:r>
              <w:rPr>
                <w:sz w:val="16"/>
              </w:rPr>
              <w:t>China Unicom</w:t>
            </w:r>
          </w:p>
        </w:tc>
        <w:tc>
          <w:tcPr>
            <w:tcW w:w="0" w:type="auto"/>
          </w:tcPr>
          <w:p w14:paraId="3FF51F33" w14:textId="77777777" w:rsidR="00046D4A" w:rsidRPr="00B1530F" w:rsidRDefault="00046D4A" w:rsidP="004F19EB">
            <w:pPr>
              <w:pStyle w:val="TAL"/>
              <w:rPr>
                <w:sz w:val="16"/>
              </w:rPr>
            </w:pPr>
            <w:r>
              <w:rPr>
                <w:sz w:val="16"/>
              </w:rPr>
              <w:t>revised</w:t>
            </w:r>
          </w:p>
        </w:tc>
        <w:tc>
          <w:tcPr>
            <w:tcW w:w="1154" w:type="dxa"/>
          </w:tcPr>
          <w:p w14:paraId="39BACEB4" w14:textId="77777777" w:rsidR="00046D4A" w:rsidRPr="00B1530F" w:rsidRDefault="00046D4A" w:rsidP="004F19EB">
            <w:pPr>
              <w:pStyle w:val="TAL"/>
              <w:rPr>
                <w:sz w:val="16"/>
              </w:rPr>
            </w:pPr>
          </w:p>
        </w:tc>
        <w:tc>
          <w:tcPr>
            <w:tcW w:w="1159" w:type="dxa"/>
          </w:tcPr>
          <w:p w14:paraId="4E98ADCD" w14:textId="77777777" w:rsidR="00046D4A" w:rsidRPr="00B1530F" w:rsidRDefault="00046D4A" w:rsidP="004F19EB">
            <w:pPr>
              <w:pStyle w:val="TAL"/>
              <w:rPr>
                <w:sz w:val="16"/>
              </w:rPr>
            </w:pPr>
            <w:r>
              <w:rPr>
                <w:sz w:val="16"/>
              </w:rPr>
              <w:t>R5-243879</w:t>
            </w:r>
          </w:p>
        </w:tc>
      </w:tr>
      <w:tr w:rsidR="00046D4A" w14:paraId="7A20736F" w14:textId="77777777" w:rsidTr="00796364">
        <w:tc>
          <w:tcPr>
            <w:tcW w:w="0" w:type="auto"/>
          </w:tcPr>
          <w:p w14:paraId="716E3687" w14:textId="77777777" w:rsidR="00046D4A" w:rsidRPr="00B1530F" w:rsidRDefault="00046D4A" w:rsidP="004F19EB">
            <w:pPr>
              <w:pStyle w:val="TAL"/>
              <w:rPr>
                <w:sz w:val="16"/>
              </w:rPr>
            </w:pPr>
            <w:r>
              <w:rPr>
                <w:sz w:val="16"/>
              </w:rPr>
              <w:t>R5-243337</w:t>
            </w:r>
          </w:p>
        </w:tc>
        <w:tc>
          <w:tcPr>
            <w:tcW w:w="0" w:type="auto"/>
          </w:tcPr>
          <w:p w14:paraId="2C2EBE1F" w14:textId="77777777" w:rsidR="00046D4A" w:rsidRPr="00B1530F" w:rsidRDefault="00046D4A" w:rsidP="004F19EB">
            <w:pPr>
              <w:pStyle w:val="TAL"/>
              <w:rPr>
                <w:sz w:val="16"/>
              </w:rPr>
            </w:pPr>
            <w:r>
              <w:rPr>
                <w:sz w:val="16"/>
              </w:rPr>
              <w:t>Correction on Rel-17 HST conditions in ServingCellConfigCommon</w:t>
            </w:r>
          </w:p>
        </w:tc>
        <w:tc>
          <w:tcPr>
            <w:tcW w:w="0" w:type="auto"/>
          </w:tcPr>
          <w:p w14:paraId="18408674" w14:textId="77777777" w:rsidR="00046D4A" w:rsidRPr="00B1530F" w:rsidRDefault="00046D4A" w:rsidP="004F19EB">
            <w:pPr>
              <w:pStyle w:val="TAL"/>
              <w:rPr>
                <w:sz w:val="16"/>
              </w:rPr>
            </w:pPr>
            <w:r>
              <w:rPr>
                <w:sz w:val="16"/>
              </w:rPr>
              <w:t>Keysight Technologies</w:t>
            </w:r>
          </w:p>
        </w:tc>
        <w:tc>
          <w:tcPr>
            <w:tcW w:w="0" w:type="auto"/>
          </w:tcPr>
          <w:p w14:paraId="7E72C5C9" w14:textId="77777777" w:rsidR="00046D4A" w:rsidRPr="00B1530F" w:rsidRDefault="00046D4A" w:rsidP="004F19EB">
            <w:pPr>
              <w:pStyle w:val="TAL"/>
              <w:rPr>
                <w:sz w:val="16"/>
              </w:rPr>
            </w:pPr>
            <w:r>
              <w:rPr>
                <w:sz w:val="16"/>
              </w:rPr>
              <w:t>agreed</w:t>
            </w:r>
          </w:p>
        </w:tc>
        <w:tc>
          <w:tcPr>
            <w:tcW w:w="1154" w:type="dxa"/>
          </w:tcPr>
          <w:p w14:paraId="141AB253" w14:textId="77777777" w:rsidR="00046D4A" w:rsidRPr="00B1530F" w:rsidRDefault="00046D4A" w:rsidP="004F19EB">
            <w:pPr>
              <w:pStyle w:val="TAL"/>
              <w:rPr>
                <w:sz w:val="16"/>
              </w:rPr>
            </w:pPr>
          </w:p>
        </w:tc>
        <w:tc>
          <w:tcPr>
            <w:tcW w:w="1159" w:type="dxa"/>
          </w:tcPr>
          <w:p w14:paraId="5F37C8D5" w14:textId="77777777" w:rsidR="00046D4A" w:rsidRPr="00B1530F" w:rsidRDefault="00046D4A" w:rsidP="004F19EB">
            <w:pPr>
              <w:pStyle w:val="TAL"/>
              <w:rPr>
                <w:sz w:val="16"/>
              </w:rPr>
            </w:pPr>
          </w:p>
        </w:tc>
      </w:tr>
      <w:tr w:rsidR="00046D4A" w14:paraId="12CE7E45" w14:textId="77777777" w:rsidTr="00796364">
        <w:tc>
          <w:tcPr>
            <w:tcW w:w="0" w:type="auto"/>
          </w:tcPr>
          <w:p w14:paraId="49F96448" w14:textId="77777777" w:rsidR="00046D4A" w:rsidRPr="00B1530F" w:rsidRDefault="00046D4A" w:rsidP="004F19EB">
            <w:pPr>
              <w:pStyle w:val="TAL"/>
              <w:rPr>
                <w:sz w:val="16"/>
              </w:rPr>
            </w:pPr>
            <w:r>
              <w:rPr>
                <w:sz w:val="16"/>
              </w:rPr>
              <w:t>R5-243338</w:t>
            </w:r>
          </w:p>
        </w:tc>
        <w:tc>
          <w:tcPr>
            <w:tcW w:w="0" w:type="auto"/>
          </w:tcPr>
          <w:p w14:paraId="7F88FAD7" w14:textId="77777777" w:rsidR="00046D4A" w:rsidRPr="00B1530F" w:rsidRDefault="00046D4A" w:rsidP="004F19EB">
            <w:pPr>
              <w:pStyle w:val="TAL"/>
              <w:rPr>
                <w:sz w:val="16"/>
              </w:rPr>
            </w:pPr>
            <w:r>
              <w:rPr>
                <w:sz w:val="16"/>
              </w:rPr>
              <w:t>Update for PMI TypeII codebook test cases</w:t>
            </w:r>
          </w:p>
        </w:tc>
        <w:tc>
          <w:tcPr>
            <w:tcW w:w="0" w:type="auto"/>
          </w:tcPr>
          <w:p w14:paraId="450BFE65" w14:textId="77777777" w:rsidR="00046D4A" w:rsidRPr="00B1530F" w:rsidRDefault="00046D4A" w:rsidP="004F19EB">
            <w:pPr>
              <w:pStyle w:val="TAL"/>
              <w:rPr>
                <w:sz w:val="16"/>
              </w:rPr>
            </w:pPr>
            <w:r>
              <w:rPr>
                <w:sz w:val="16"/>
              </w:rPr>
              <w:t>Keysight Technologies</w:t>
            </w:r>
          </w:p>
        </w:tc>
        <w:tc>
          <w:tcPr>
            <w:tcW w:w="0" w:type="auto"/>
          </w:tcPr>
          <w:p w14:paraId="782B3EEE" w14:textId="77777777" w:rsidR="00046D4A" w:rsidRPr="00B1530F" w:rsidRDefault="00046D4A" w:rsidP="004F19EB">
            <w:pPr>
              <w:pStyle w:val="TAL"/>
              <w:rPr>
                <w:sz w:val="16"/>
              </w:rPr>
            </w:pPr>
            <w:r>
              <w:rPr>
                <w:sz w:val="16"/>
              </w:rPr>
              <w:t>agreed</w:t>
            </w:r>
          </w:p>
        </w:tc>
        <w:tc>
          <w:tcPr>
            <w:tcW w:w="1154" w:type="dxa"/>
          </w:tcPr>
          <w:p w14:paraId="2E1A334A" w14:textId="77777777" w:rsidR="00046D4A" w:rsidRPr="00B1530F" w:rsidRDefault="00046D4A" w:rsidP="004F19EB">
            <w:pPr>
              <w:pStyle w:val="TAL"/>
              <w:rPr>
                <w:sz w:val="16"/>
              </w:rPr>
            </w:pPr>
          </w:p>
        </w:tc>
        <w:tc>
          <w:tcPr>
            <w:tcW w:w="1159" w:type="dxa"/>
          </w:tcPr>
          <w:p w14:paraId="3E2E570E" w14:textId="77777777" w:rsidR="00046D4A" w:rsidRPr="00B1530F" w:rsidRDefault="00046D4A" w:rsidP="004F19EB">
            <w:pPr>
              <w:pStyle w:val="TAL"/>
              <w:rPr>
                <w:sz w:val="16"/>
              </w:rPr>
            </w:pPr>
          </w:p>
        </w:tc>
      </w:tr>
      <w:tr w:rsidR="00046D4A" w14:paraId="22EE9BDA" w14:textId="77777777" w:rsidTr="00796364">
        <w:tc>
          <w:tcPr>
            <w:tcW w:w="0" w:type="auto"/>
          </w:tcPr>
          <w:p w14:paraId="16CEC9CD" w14:textId="77777777" w:rsidR="00046D4A" w:rsidRPr="00B1530F" w:rsidRDefault="00046D4A" w:rsidP="004F19EB">
            <w:pPr>
              <w:pStyle w:val="TAL"/>
              <w:rPr>
                <w:sz w:val="16"/>
              </w:rPr>
            </w:pPr>
            <w:r>
              <w:rPr>
                <w:sz w:val="16"/>
              </w:rPr>
              <w:t>R5-243339</w:t>
            </w:r>
          </w:p>
        </w:tc>
        <w:tc>
          <w:tcPr>
            <w:tcW w:w="0" w:type="auto"/>
          </w:tcPr>
          <w:p w14:paraId="162081CF" w14:textId="77777777" w:rsidR="00046D4A" w:rsidRPr="00B1530F" w:rsidRDefault="00046D4A" w:rsidP="004F19EB">
            <w:pPr>
              <w:pStyle w:val="TAL"/>
              <w:rPr>
                <w:sz w:val="16"/>
              </w:rPr>
            </w:pPr>
            <w:r>
              <w:rPr>
                <w:sz w:val="16"/>
              </w:rPr>
              <w:t>Update mTT for missing DL RMC</w:t>
            </w:r>
          </w:p>
        </w:tc>
        <w:tc>
          <w:tcPr>
            <w:tcW w:w="0" w:type="auto"/>
          </w:tcPr>
          <w:p w14:paraId="7820AED9" w14:textId="77777777" w:rsidR="00046D4A" w:rsidRPr="00B1530F" w:rsidRDefault="00046D4A" w:rsidP="004F19EB">
            <w:pPr>
              <w:pStyle w:val="TAL"/>
              <w:rPr>
                <w:sz w:val="16"/>
              </w:rPr>
            </w:pPr>
            <w:r>
              <w:rPr>
                <w:sz w:val="16"/>
              </w:rPr>
              <w:t>Keysight Technologies</w:t>
            </w:r>
          </w:p>
        </w:tc>
        <w:tc>
          <w:tcPr>
            <w:tcW w:w="0" w:type="auto"/>
          </w:tcPr>
          <w:p w14:paraId="18E0B412" w14:textId="77777777" w:rsidR="00046D4A" w:rsidRPr="00B1530F" w:rsidRDefault="00046D4A" w:rsidP="004F19EB">
            <w:pPr>
              <w:pStyle w:val="TAL"/>
              <w:rPr>
                <w:sz w:val="16"/>
              </w:rPr>
            </w:pPr>
            <w:r>
              <w:rPr>
                <w:sz w:val="16"/>
              </w:rPr>
              <w:t>revised</w:t>
            </w:r>
          </w:p>
        </w:tc>
        <w:tc>
          <w:tcPr>
            <w:tcW w:w="1154" w:type="dxa"/>
          </w:tcPr>
          <w:p w14:paraId="7F68C61D" w14:textId="77777777" w:rsidR="00046D4A" w:rsidRPr="00B1530F" w:rsidRDefault="00046D4A" w:rsidP="004F19EB">
            <w:pPr>
              <w:pStyle w:val="TAL"/>
              <w:rPr>
                <w:sz w:val="16"/>
              </w:rPr>
            </w:pPr>
          </w:p>
        </w:tc>
        <w:tc>
          <w:tcPr>
            <w:tcW w:w="1159" w:type="dxa"/>
          </w:tcPr>
          <w:p w14:paraId="718553D9" w14:textId="77777777" w:rsidR="00046D4A" w:rsidRPr="00B1530F" w:rsidRDefault="00046D4A" w:rsidP="004F19EB">
            <w:pPr>
              <w:pStyle w:val="TAL"/>
              <w:rPr>
                <w:sz w:val="16"/>
              </w:rPr>
            </w:pPr>
            <w:r>
              <w:rPr>
                <w:sz w:val="16"/>
              </w:rPr>
              <w:t>R5-243698</w:t>
            </w:r>
          </w:p>
        </w:tc>
      </w:tr>
      <w:tr w:rsidR="00046D4A" w14:paraId="7D423A1C" w14:textId="77777777" w:rsidTr="00796364">
        <w:tc>
          <w:tcPr>
            <w:tcW w:w="0" w:type="auto"/>
          </w:tcPr>
          <w:p w14:paraId="36DDC2F4" w14:textId="77777777" w:rsidR="00046D4A" w:rsidRPr="00B1530F" w:rsidRDefault="00046D4A" w:rsidP="004F19EB">
            <w:pPr>
              <w:pStyle w:val="TAL"/>
              <w:rPr>
                <w:sz w:val="16"/>
              </w:rPr>
            </w:pPr>
            <w:r>
              <w:rPr>
                <w:sz w:val="16"/>
              </w:rPr>
              <w:t>R5-243340</w:t>
            </w:r>
          </w:p>
        </w:tc>
        <w:tc>
          <w:tcPr>
            <w:tcW w:w="0" w:type="auto"/>
          </w:tcPr>
          <w:p w14:paraId="748CCC6D" w14:textId="77777777" w:rsidR="00046D4A" w:rsidRPr="00B1530F" w:rsidRDefault="00046D4A" w:rsidP="004F19EB">
            <w:pPr>
              <w:pStyle w:val="TAL"/>
              <w:rPr>
                <w:sz w:val="16"/>
              </w:rPr>
            </w:pPr>
            <w:r>
              <w:rPr>
                <w:sz w:val="16"/>
              </w:rPr>
              <w:t>Correction to FR1 NSA Event Trigger TC 4.6.1.8</w:t>
            </w:r>
          </w:p>
        </w:tc>
        <w:tc>
          <w:tcPr>
            <w:tcW w:w="0" w:type="auto"/>
          </w:tcPr>
          <w:p w14:paraId="588B5DDE" w14:textId="77777777" w:rsidR="00046D4A" w:rsidRPr="00B1530F" w:rsidRDefault="00046D4A" w:rsidP="004F19EB">
            <w:pPr>
              <w:pStyle w:val="TAL"/>
              <w:rPr>
                <w:sz w:val="16"/>
              </w:rPr>
            </w:pPr>
            <w:r>
              <w:rPr>
                <w:sz w:val="16"/>
              </w:rPr>
              <w:t>Keysight Technologies</w:t>
            </w:r>
          </w:p>
        </w:tc>
        <w:tc>
          <w:tcPr>
            <w:tcW w:w="0" w:type="auto"/>
          </w:tcPr>
          <w:p w14:paraId="759CF99E" w14:textId="77777777" w:rsidR="00046D4A" w:rsidRPr="00B1530F" w:rsidRDefault="00046D4A" w:rsidP="004F19EB">
            <w:pPr>
              <w:pStyle w:val="TAL"/>
              <w:rPr>
                <w:sz w:val="16"/>
              </w:rPr>
            </w:pPr>
            <w:r>
              <w:rPr>
                <w:sz w:val="16"/>
              </w:rPr>
              <w:t>revised</w:t>
            </w:r>
          </w:p>
        </w:tc>
        <w:tc>
          <w:tcPr>
            <w:tcW w:w="1154" w:type="dxa"/>
          </w:tcPr>
          <w:p w14:paraId="222118CA" w14:textId="77777777" w:rsidR="00046D4A" w:rsidRPr="00B1530F" w:rsidRDefault="00046D4A" w:rsidP="004F19EB">
            <w:pPr>
              <w:pStyle w:val="TAL"/>
              <w:rPr>
                <w:sz w:val="16"/>
              </w:rPr>
            </w:pPr>
          </w:p>
        </w:tc>
        <w:tc>
          <w:tcPr>
            <w:tcW w:w="1159" w:type="dxa"/>
          </w:tcPr>
          <w:p w14:paraId="6AC0B08E" w14:textId="77777777" w:rsidR="00046D4A" w:rsidRPr="00B1530F" w:rsidRDefault="00046D4A" w:rsidP="004F19EB">
            <w:pPr>
              <w:pStyle w:val="TAL"/>
              <w:rPr>
                <w:sz w:val="16"/>
              </w:rPr>
            </w:pPr>
            <w:r>
              <w:rPr>
                <w:sz w:val="16"/>
              </w:rPr>
              <w:t>R5-243909</w:t>
            </w:r>
          </w:p>
        </w:tc>
      </w:tr>
      <w:tr w:rsidR="00046D4A" w14:paraId="37CF7212" w14:textId="77777777" w:rsidTr="00796364">
        <w:tc>
          <w:tcPr>
            <w:tcW w:w="0" w:type="auto"/>
          </w:tcPr>
          <w:p w14:paraId="70BC2E0B" w14:textId="77777777" w:rsidR="00046D4A" w:rsidRPr="00B1530F" w:rsidRDefault="00046D4A" w:rsidP="004F19EB">
            <w:pPr>
              <w:pStyle w:val="TAL"/>
              <w:rPr>
                <w:sz w:val="16"/>
              </w:rPr>
            </w:pPr>
            <w:r>
              <w:rPr>
                <w:sz w:val="16"/>
              </w:rPr>
              <w:t>R5-243341</w:t>
            </w:r>
          </w:p>
        </w:tc>
        <w:tc>
          <w:tcPr>
            <w:tcW w:w="0" w:type="auto"/>
          </w:tcPr>
          <w:p w14:paraId="7E3F4F28" w14:textId="77777777" w:rsidR="00046D4A" w:rsidRPr="00B1530F" w:rsidRDefault="00046D4A" w:rsidP="004F19EB">
            <w:pPr>
              <w:pStyle w:val="TAL"/>
              <w:rPr>
                <w:sz w:val="16"/>
              </w:rPr>
            </w:pPr>
            <w:r>
              <w:rPr>
                <w:sz w:val="16"/>
              </w:rPr>
              <w:t>Corrections to NR FR1 RedCap E-UTRA cell re-selection TCs 16.1.2.1, 16.1.2.3</w:t>
            </w:r>
          </w:p>
        </w:tc>
        <w:tc>
          <w:tcPr>
            <w:tcW w:w="0" w:type="auto"/>
          </w:tcPr>
          <w:p w14:paraId="5DCCB8C6" w14:textId="77777777" w:rsidR="00046D4A" w:rsidRPr="00B1530F" w:rsidRDefault="00046D4A" w:rsidP="004F19EB">
            <w:pPr>
              <w:pStyle w:val="TAL"/>
              <w:rPr>
                <w:sz w:val="16"/>
              </w:rPr>
            </w:pPr>
            <w:r>
              <w:rPr>
                <w:sz w:val="16"/>
              </w:rPr>
              <w:t>Keysight Technologies</w:t>
            </w:r>
          </w:p>
        </w:tc>
        <w:tc>
          <w:tcPr>
            <w:tcW w:w="0" w:type="auto"/>
          </w:tcPr>
          <w:p w14:paraId="11D97EE4" w14:textId="77777777" w:rsidR="00046D4A" w:rsidRPr="00B1530F" w:rsidRDefault="00046D4A" w:rsidP="004F19EB">
            <w:pPr>
              <w:pStyle w:val="TAL"/>
              <w:rPr>
                <w:sz w:val="16"/>
              </w:rPr>
            </w:pPr>
            <w:r>
              <w:rPr>
                <w:sz w:val="16"/>
              </w:rPr>
              <w:t>agreed</w:t>
            </w:r>
          </w:p>
        </w:tc>
        <w:tc>
          <w:tcPr>
            <w:tcW w:w="1154" w:type="dxa"/>
          </w:tcPr>
          <w:p w14:paraId="5FE5A713" w14:textId="77777777" w:rsidR="00046D4A" w:rsidRPr="00B1530F" w:rsidRDefault="00046D4A" w:rsidP="004F19EB">
            <w:pPr>
              <w:pStyle w:val="TAL"/>
              <w:rPr>
                <w:sz w:val="16"/>
              </w:rPr>
            </w:pPr>
          </w:p>
        </w:tc>
        <w:tc>
          <w:tcPr>
            <w:tcW w:w="1159" w:type="dxa"/>
          </w:tcPr>
          <w:p w14:paraId="0847713A" w14:textId="77777777" w:rsidR="00046D4A" w:rsidRPr="00B1530F" w:rsidRDefault="00046D4A" w:rsidP="004F19EB">
            <w:pPr>
              <w:pStyle w:val="TAL"/>
              <w:rPr>
                <w:sz w:val="16"/>
              </w:rPr>
            </w:pPr>
          </w:p>
        </w:tc>
      </w:tr>
      <w:tr w:rsidR="00046D4A" w14:paraId="316F4C39" w14:textId="77777777" w:rsidTr="00796364">
        <w:tc>
          <w:tcPr>
            <w:tcW w:w="0" w:type="auto"/>
          </w:tcPr>
          <w:p w14:paraId="2C57F8A1" w14:textId="77777777" w:rsidR="00046D4A" w:rsidRPr="00B1530F" w:rsidRDefault="00046D4A" w:rsidP="004F19EB">
            <w:pPr>
              <w:pStyle w:val="TAL"/>
              <w:rPr>
                <w:sz w:val="16"/>
              </w:rPr>
            </w:pPr>
            <w:r>
              <w:rPr>
                <w:sz w:val="16"/>
              </w:rPr>
              <w:t>R5-243342</w:t>
            </w:r>
          </w:p>
        </w:tc>
        <w:tc>
          <w:tcPr>
            <w:tcW w:w="0" w:type="auto"/>
          </w:tcPr>
          <w:p w14:paraId="45E9F508" w14:textId="77777777" w:rsidR="00046D4A" w:rsidRPr="00B1530F" w:rsidRDefault="00046D4A" w:rsidP="004F19EB">
            <w:pPr>
              <w:pStyle w:val="TAL"/>
              <w:rPr>
                <w:sz w:val="16"/>
              </w:rPr>
            </w:pPr>
            <w:r>
              <w:rPr>
                <w:sz w:val="16"/>
              </w:rPr>
              <w:t>Editorial correction in Redcap 16.6.2.1</w:t>
            </w:r>
          </w:p>
        </w:tc>
        <w:tc>
          <w:tcPr>
            <w:tcW w:w="0" w:type="auto"/>
          </w:tcPr>
          <w:p w14:paraId="3B6A04C1" w14:textId="77777777" w:rsidR="00046D4A" w:rsidRPr="00B1530F" w:rsidRDefault="00046D4A" w:rsidP="004F19EB">
            <w:pPr>
              <w:pStyle w:val="TAL"/>
              <w:rPr>
                <w:sz w:val="16"/>
              </w:rPr>
            </w:pPr>
            <w:r>
              <w:rPr>
                <w:sz w:val="16"/>
              </w:rPr>
              <w:t>Keysight Technologies</w:t>
            </w:r>
          </w:p>
        </w:tc>
        <w:tc>
          <w:tcPr>
            <w:tcW w:w="0" w:type="auto"/>
          </w:tcPr>
          <w:p w14:paraId="6D453993" w14:textId="77777777" w:rsidR="00046D4A" w:rsidRPr="00B1530F" w:rsidRDefault="00046D4A" w:rsidP="004F19EB">
            <w:pPr>
              <w:pStyle w:val="TAL"/>
              <w:rPr>
                <w:sz w:val="16"/>
              </w:rPr>
            </w:pPr>
            <w:r>
              <w:rPr>
                <w:sz w:val="16"/>
              </w:rPr>
              <w:t>agreed</w:t>
            </w:r>
          </w:p>
        </w:tc>
        <w:tc>
          <w:tcPr>
            <w:tcW w:w="1154" w:type="dxa"/>
          </w:tcPr>
          <w:p w14:paraId="13BEB7F6" w14:textId="77777777" w:rsidR="00046D4A" w:rsidRPr="00B1530F" w:rsidRDefault="00046D4A" w:rsidP="004F19EB">
            <w:pPr>
              <w:pStyle w:val="TAL"/>
              <w:rPr>
                <w:sz w:val="16"/>
              </w:rPr>
            </w:pPr>
          </w:p>
        </w:tc>
        <w:tc>
          <w:tcPr>
            <w:tcW w:w="1159" w:type="dxa"/>
          </w:tcPr>
          <w:p w14:paraId="16A42014" w14:textId="77777777" w:rsidR="00046D4A" w:rsidRPr="00B1530F" w:rsidRDefault="00046D4A" w:rsidP="004F19EB">
            <w:pPr>
              <w:pStyle w:val="TAL"/>
              <w:rPr>
                <w:sz w:val="16"/>
              </w:rPr>
            </w:pPr>
          </w:p>
        </w:tc>
      </w:tr>
      <w:tr w:rsidR="00046D4A" w14:paraId="0D46D4AF" w14:textId="77777777" w:rsidTr="00796364">
        <w:tc>
          <w:tcPr>
            <w:tcW w:w="0" w:type="auto"/>
          </w:tcPr>
          <w:p w14:paraId="15CBFFF3" w14:textId="77777777" w:rsidR="00046D4A" w:rsidRPr="00B1530F" w:rsidRDefault="00046D4A" w:rsidP="004F19EB">
            <w:pPr>
              <w:pStyle w:val="TAL"/>
              <w:rPr>
                <w:sz w:val="16"/>
              </w:rPr>
            </w:pPr>
            <w:r>
              <w:rPr>
                <w:sz w:val="16"/>
              </w:rPr>
              <w:t>R5-243343</w:t>
            </w:r>
          </w:p>
        </w:tc>
        <w:tc>
          <w:tcPr>
            <w:tcW w:w="0" w:type="auto"/>
          </w:tcPr>
          <w:p w14:paraId="4E26CD91" w14:textId="77777777" w:rsidR="00046D4A" w:rsidRPr="00B1530F" w:rsidRDefault="00046D4A" w:rsidP="004F19EB">
            <w:pPr>
              <w:pStyle w:val="TAL"/>
              <w:rPr>
                <w:sz w:val="16"/>
              </w:rPr>
            </w:pPr>
            <w:r>
              <w:rPr>
                <w:sz w:val="16"/>
              </w:rPr>
              <w:t>Correction to FR1 RedCap E-UTRA - NR inter - RAT Handover TC 18.2.1.1</w:t>
            </w:r>
          </w:p>
        </w:tc>
        <w:tc>
          <w:tcPr>
            <w:tcW w:w="0" w:type="auto"/>
          </w:tcPr>
          <w:p w14:paraId="41A907AC" w14:textId="77777777" w:rsidR="00046D4A" w:rsidRPr="00B1530F" w:rsidRDefault="00046D4A" w:rsidP="004F19EB">
            <w:pPr>
              <w:pStyle w:val="TAL"/>
              <w:rPr>
                <w:sz w:val="16"/>
              </w:rPr>
            </w:pPr>
            <w:r>
              <w:rPr>
                <w:sz w:val="16"/>
              </w:rPr>
              <w:t>Keysight Technologies</w:t>
            </w:r>
          </w:p>
        </w:tc>
        <w:tc>
          <w:tcPr>
            <w:tcW w:w="0" w:type="auto"/>
          </w:tcPr>
          <w:p w14:paraId="0C981CB7" w14:textId="77777777" w:rsidR="00046D4A" w:rsidRPr="00B1530F" w:rsidRDefault="00046D4A" w:rsidP="004F19EB">
            <w:pPr>
              <w:pStyle w:val="TAL"/>
              <w:rPr>
                <w:sz w:val="16"/>
              </w:rPr>
            </w:pPr>
            <w:r>
              <w:rPr>
                <w:sz w:val="16"/>
              </w:rPr>
              <w:t>agreed</w:t>
            </w:r>
          </w:p>
        </w:tc>
        <w:tc>
          <w:tcPr>
            <w:tcW w:w="1154" w:type="dxa"/>
          </w:tcPr>
          <w:p w14:paraId="42925A0B" w14:textId="77777777" w:rsidR="00046D4A" w:rsidRPr="00B1530F" w:rsidRDefault="00046D4A" w:rsidP="004F19EB">
            <w:pPr>
              <w:pStyle w:val="TAL"/>
              <w:rPr>
                <w:sz w:val="16"/>
              </w:rPr>
            </w:pPr>
          </w:p>
        </w:tc>
        <w:tc>
          <w:tcPr>
            <w:tcW w:w="1159" w:type="dxa"/>
          </w:tcPr>
          <w:p w14:paraId="03952F5E" w14:textId="77777777" w:rsidR="00046D4A" w:rsidRPr="00B1530F" w:rsidRDefault="00046D4A" w:rsidP="004F19EB">
            <w:pPr>
              <w:pStyle w:val="TAL"/>
              <w:rPr>
                <w:sz w:val="16"/>
              </w:rPr>
            </w:pPr>
          </w:p>
        </w:tc>
      </w:tr>
      <w:tr w:rsidR="00046D4A" w14:paraId="0D85B7D6" w14:textId="77777777" w:rsidTr="00796364">
        <w:tc>
          <w:tcPr>
            <w:tcW w:w="0" w:type="auto"/>
          </w:tcPr>
          <w:p w14:paraId="715A0581" w14:textId="77777777" w:rsidR="00046D4A" w:rsidRPr="00B1530F" w:rsidRDefault="00046D4A" w:rsidP="004F19EB">
            <w:pPr>
              <w:pStyle w:val="TAL"/>
              <w:rPr>
                <w:sz w:val="16"/>
              </w:rPr>
            </w:pPr>
            <w:r>
              <w:rPr>
                <w:sz w:val="16"/>
              </w:rPr>
              <w:t>R5-243344</w:t>
            </w:r>
          </w:p>
        </w:tc>
        <w:tc>
          <w:tcPr>
            <w:tcW w:w="0" w:type="auto"/>
          </w:tcPr>
          <w:p w14:paraId="25920E17" w14:textId="77777777" w:rsidR="00046D4A" w:rsidRPr="00B1530F" w:rsidRDefault="00046D4A" w:rsidP="004F19EB">
            <w:pPr>
              <w:pStyle w:val="TAL"/>
              <w:rPr>
                <w:sz w:val="16"/>
              </w:rPr>
            </w:pPr>
            <w:r>
              <w:rPr>
                <w:sz w:val="16"/>
              </w:rPr>
              <w:t>Editorial correction in Annex E for FR1 RedCap TCs 16.6.2.3, 16.6.2.4</w:t>
            </w:r>
          </w:p>
        </w:tc>
        <w:tc>
          <w:tcPr>
            <w:tcW w:w="0" w:type="auto"/>
          </w:tcPr>
          <w:p w14:paraId="6F33554E" w14:textId="77777777" w:rsidR="00046D4A" w:rsidRPr="00B1530F" w:rsidRDefault="00046D4A" w:rsidP="004F19EB">
            <w:pPr>
              <w:pStyle w:val="TAL"/>
              <w:rPr>
                <w:sz w:val="16"/>
              </w:rPr>
            </w:pPr>
            <w:r>
              <w:rPr>
                <w:sz w:val="16"/>
              </w:rPr>
              <w:t>Keysight Technologies</w:t>
            </w:r>
          </w:p>
        </w:tc>
        <w:tc>
          <w:tcPr>
            <w:tcW w:w="0" w:type="auto"/>
          </w:tcPr>
          <w:p w14:paraId="1F5C8015" w14:textId="77777777" w:rsidR="00046D4A" w:rsidRPr="00B1530F" w:rsidRDefault="00046D4A" w:rsidP="004F19EB">
            <w:pPr>
              <w:pStyle w:val="TAL"/>
              <w:rPr>
                <w:sz w:val="16"/>
              </w:rPr>
            </w:pPr>
            <w:r>
              <w:rPr>
                <w:sz w:val="16"/>
              </w:rPr>
              <w:t>agreed</w:t>
            </w:r>
          </w:p>
        </w:tc>
        <w:tc>
          <w:tcPr>
            <w:tcW w:w="1154" w:type="dxa"/>
          </w:tcPr>
          <w:p w14:paraId="3AAA6B17" w14:textId="77777777" w:rsidR="00046D4A" w:rsidRPr="00B1530F" w:rsidRDefault="00046D4A" w:rsidP="004F19EB">
            <w:pPr>
              <w:pStyle w:val="TAL"/>
              <w:rPr>
                <w:sz w:val="16"/>
              </w:rPr>
            </w:pPr>
          </w:p>
        </w:tc>
        <w:tc>
          <w:tcPr>
            <w:tcW w:w="1159" w:type="dxa"/>
          </w:tcPr>
          <w:p w14:paraId="36DB1371" w14:textId="77777777" w:rsidR="00046D4A" w:rsidRPr="00B1530F" w:rsidRDefault="00046D4A" w:rsidP="004F19EB">
            <w:pPr>
              <w:pStyle w:val="TAL"/>
              <w:rPr>
                <w:sz w:val="16"/>
              </w:rPr>
            </w:pPr>
          </w:p>
        </w:tc>
      </w:tr>
      <w:tr w:rsidR="00046D4A" w14:paraId="48453CFA" w14:textId="77777777" w:rsidTr="00796364">
        <w:tc>
          <w:tcPr>
            <w:tcW w:w="0" w:type="auto"/>
          </w:tcPr>
          <w:p w14:paraId="5DEA41CA" w14:textId="77777777" w:rsidR="00046D4A" w:rsidRPr="00B1530F" w:rsidRDefault="00046D4A" w:rsidP="004F19EB">
            <w:pPr>
              <w:pStyle w:val="TAL"/>
              <w:rPr>
                <w:sz w:val="16"/>
              </w:rPr>
            </w:pPr>
            <w:r>
              <w:rPr>
                <w:sz w:val="16"/>
              </w:rPr>
              <w:t>R5-243345</w:t>
            </w:r>
          </w:p>
        </w:tc>
        <w:tc>
          <w:tcPr>
            <w:tcW w:w="0" w:type="auto"/>
          </w:tcPr>
          <w:p w14:paraId="7EEAD34C" w14:textId="77777777" w:rsidR="00046D4A" w:rsidRPr="00B1530F" w:rsidRDefault="00046D4A" w:rsidP="004F19EB">
            <w:pPr>
              <w:pStyle w:val="TAL"/>
              <w:rPr>
                <w:sz w:val="16"/>
              </w:rPr>
            </w:pPr>
            <w:r>
              <w:rPr>
                <w:sz w:val="16"/>
              </w:rPr>
              <w:t>Discussion on PRACH FR2 power measurement</w:t>
            </w:r>
          </w:p>
        </w:tc>
        <w:tc>
          <w:tcPr>
            <w:tcW w:w="0" w:type="auto"/>
          </w:tcPr>
          <w:p w14:paraId="11B9008D" w14:textId="77777777" w:rsidR="00046D4A" w:rsidRPr="00B1530F" w:rsidRDefault="00046D4A" w:rsidP="004F19EB">
            <w:pPr>
              <w:pStyle w:val="TAL"/>
              <w:rPr>
                <w:sz w:val="16"/>
              </w:rPr>
            </w:pPr>
            <w:r>
              <w:rPr>
                <w:sz w:val="16"/>
              </w:rPr>
              <w:t>Keysight Technologies UK Ltd</w:t>
            </w:r>
          </w:p>
        </w:tc>
        <w:tc>
          <w:tcPr>
            <w:tcW w:w="0" w:type="auto"/>
          </w:tcPr>
          <w:p w14:paraId="0156D11B" w14:textId="77777777" w:rsidR="00046D4A" w:rsidRPr="00B1530F" w:rsidRDefault="00046D4A" w:rsidP="004F19EB">
            <w:pPr>
              <w:pStyle w:val="TAL"/>
              <w:rPr>
                <w:sz w:val="16"/>
              </w:rPr>
            </w:pPr>
            <w:r>
              <w:rPr>
                <w:sz w:val="16"/>
              </w:rPr>
              <w:t>noted</w:t>
            </w:r>
          </w:p>
        </w:tc>
        <w:tc>
          <w:tcPr>
            <w:tcW w:w="1154" w:type="dxa"/>
          </w:tcPr>
          <w:p w14:paraId="7AA0AEE7" w14:textId="77777777" w:rsidR="00046D4A" w:rsidRPr="00B1530F" w:rsidRDefault="00046D4A" w:rsidP="004F19EB">
            <w:pPr>
              <w:pStyle w:val="TAL"/>
              <w:rPr>
                <w:sz w:val="16"/>
              </w:rPr>
            </w:pPr>
          </w:p>
        </w:tc>
        <w:tc>
          <w:tcPr>
            <w:tcW w:w="1159" w:type="dxa"/>
          </w:tcPr>
          <w:p w14:paraId="0162D9AC" w14:textId="77777777" w:rsidR="00046D4A" w:rsidRPr="00B1530F" w:rsidRDefault="00046D4A" w:rsidP="004F19EB">
            <w:pPr>
              <w:pStyle w:val="TAL"/>
              <w:rPr>
                <w:sz w:val="16"/>
              </w:rPr>
            </w:pPr>
          </w:p>
        </w:tc>
      </w:tr>
      <w:tr w:rsidR="00046D4A" w14:paraId="726970B9" w14:textId="77777777" w:rsidTr="00796364">
        <w:tc>
          <w:tcPr>
            <w:tcW w:w="0" w:type="auto"/>
          </w:tcPr>
          <w:p w14:paraId="23412415" w14:textId="77777777" w:rsidR="00046D4A" w:rsidRPr="00B1530F" w:rsidRDefault="00046D4A" w:rsidP="004F19EB">
            <w:pPr>
              <w:pStyle w:val="TAL"/>
              <w:rPr>
                <w:sz w:val="16"/>
              </w:rPr>
            </w:pPr>
            <w:r>
              <w:rPr>
                <w:sz w:val="16"/>
              </w:rPr>
              <w:t>R5-243346</w:t>
            </w:r>
          </w:p>
        </w:tc>
        <w:tc>
          <w:tcPr>
            <w:tcW w:w="0" w:type="auto"/>
          </w:tcPr>
          <w:p w14:paraId="1511EFBB" w14:textId="77777777" w:rsidR="00046D4A" w:rsidRPr="00B1530F" w:rsidRDefault="00046D4A" w:rsidP="004F19EB">
            <w:pPr>
              <w:pStyle w:val="TAL"/>
              <w:rPr>
                <w:sz w:val="16"/>
              </w:rPr>
            </w:pPr>
            <w:r>
              <w:rPr>
                <w:sz w:val="16"/>
              </w:rPr>
              <w:t>Corrrection to RRC test case 8.2.3.1.2</w:t>
            </w:r>
          </w:p>
        </w:tc>
        <w:tc>
          <w:tcPr>
            <w:tcW w:w="0" w:type="auto"/>
          </w:tcPr>
          <w:p w14:paraId="6C2691F4" w14:textId="77777777" w:rsidR="00046D4A" w:rsidRPr="00B1530F" w:rsidRDefault="00046D4A" w:rsidP="004F19EB">
            <w:pPr>
              <w:pStyle w:val="TAL"/>
              <w:rPr>
                <w:sz w:val="16"/>
              </w:rPr>
            </w:pPr>
            <w:r>
              <w:rPr>
                <w:sz w:val="16"/>
              </w:rPr>
              <w:t>Keysight Technologies UK</w:t>
            </w:r>
          </w:p>
        </w:tc>
        <w:tc>
          <w:tcPr>
            <w:tcW w:w="0" w:type="auto"/>
          </w:tcPr>
          <w:p w14:paraId="1EBA2040" w14:textId="77777777" w:rsidR="00046D4A" w:rsidRPr="00B1530F" w:rsidRDefault="00046D4A" w:rsidP="004F19EB">
            <w:pPr>
              <w:pStyle w:val="TAL"/>
              <w:rPr>
                <w:sz w:val="16"/>
              </w:rPr>
            </w:pPr>
            <w:r>
              <w:rPr>
                <w:sz w:val="16"/>
              </w:rPr>
              <w:t>agreed</w:t>
            </w:r>
          </w:p>
        </w:tc>
        <w:tc>
          <w:tcPr>
            <w:tcW w:w="1154" w:type="dxa"/>
          </w:tcPr>
          <w:p w14:paraId="6573EC39" w14:textId="77777777" w:rsidR="00046D4A" w:rsidRPr="00B1530F" w:rsidRDefault="00046D4A" w:rsidP="004F19EB">
            <w:pPr>
              <w:pStyle w:val="TAL"/>
              <w:rPr>
                <w:sz w:val="16"/>
              </w:rPr>
            </w:pPr>
          </w:p>
        </w:tc>
        <w:tc>
          <w:tcPr>
            <w:tcW w:w="1159" w:type="dxa"/>
          </w:tcPr>
          <w:p w14:paraId="2B3A30A8" w14:textId="77777777" w:rsidR="00046D4A" w:rsidRPr="00B1530F" w:rsidRDefault="00046D4A" w:rsidP="004F19EB">
            <w:pPr>
              <w:pStyle w:val="TAL"/>
              <w:rPr>
                <w:sz w:val="16"/>
              </w:rPr>
            </w:pPr>
          </w:p>
        </w:tc>
      </w:tr>
      <w:tr w:rsidR="00046D4A" w14:paraId="63C05B14" w14:textId="77777777" w:rsidTr="00796364">
        <w:tc>
          <w:tcPr>
            <w:tcW w:w="0" w:type="auto"/>
          </w:tcPr>
          <w:p w14:paraId="5216654A" w14:textId="77777777" w:rsidR="00046D4A" w:rsidRPr="00B1530F" w:rsidRDefault="00046D4A" w:rsidP="004F19EB">
            <w:pPr>
              <w:pStyle w:val="TAL"/>
              <w:rPr>
                <w:sz w:val="16"/>
              </w:rPr>
            </w:pPr>
            <w:r>
              <w:rPr>
                <w:sz w:val="16"/>
              </w:rPr>
              <w:t>R5-243347</w:t>
            </w:r>
          </w:p>
        </w:tc>
        <w:tc>
          <w:tcPr>
            <w:tcW w:w="0" w:type="auto"/>
          </w:tcPr>
          <w:p w14:paraId="403899EE" w14:textId="77777777" w:rsidR="00046D4A" w:rsidRPr="00B1530F" w:rsidRDefault="00046D4A" w:rsidP="004F19EB">
            <w:pPr>
              <w:pStyle w:val="TAL"/>
              <w:rPr>
                <w:sz w:val="16"/>
              </w:rPr>
            </w:pPr>
            <w:r>
              <w:rPr>
                <w:sz w:val="16"/>
              </w:rPr>
              <w:t>Corrrection to RRC test case 8.2.3.2.2</w:t>
            </w:r>
          </w:p>
        </w:tc>
        <w:tc>
          <w:tcPr>
            <w:tcW w:w="0" w:type="auto"/>
          </w:tcPr>
          <w:p w14:paraId="56761554" w14:textId="77777777" w:rsidR="00046D4A" w:rsidRPr="00B1530F" w:rsidRDefault="00046D4A" w:rsidP="004F19EB">
            <w:pPr>
              <w:pStyle w:val="TAL"/>
              <w:rPr>
                <w:sz w:val="16"/>
              </w:rPr>
            </w:pPr>
            <w:r>
              <w:rPr>
                <w:sz w:val="16"/>
              </w:rPr>
              <w:t>Keysight Technologies UK</w:t>
            </w:r>
          </w:p>
        </w:tc>
        <w:tc>
          <w:tcPr>
            <w:tcW w:w="0" w:type="auto"/>
          </w:tcPr>
          <w:p w14:paraId="0B1D1781" w14:textId="77777777" w:rsidR="00046D4A" w:rsidRPr="00B1530F" w:rsidRDefault="00046D4A" w:rsidP="004F19EB">
            <w:pPr>
              <w:pStyle w:val="TAL"/>
              <w:rPr>
                <w:sz w:val="16"/>
              </w:rPr>
            </w:pPr>
            <w:r>
              <w:rPr>
                <w:sz w:val="16"/>
              </w:rPr>
              <w:t>agreed</w:t>
            </w:r>
          </w:p>
        </w:tc>
        <w:tc>
          <w:tcPr>
            <w:tcW w:w="1154" w:type="dxa"/>
          </w:tcPr>
          <w:p w14:paraId="761B571F" w14:textId="77777777" w:rsidR="00046D4A" w:rsidRPr="00B1530F" w:rsidRDefault="00046D4A" w:rsidP="004F19EB">
            <w:pPr>
              <w:pStyle w:val="TAL"/>
              <w:rPr>
                <w:sz w:val="16"/>
              </w:rPr>
            </w:pPr>
          </w:p>
        </w:tc>
        <w:tc>
          <w:tcPr>
            <w:tcW w:w="1159" w:type="dxa"/>
          </w:tcPr>
          <w:p w14:paraId="11EA475C" w14:textId="77777777" w:rsidR="00046D4A" w:rsidRPr="00B1530F" w:rsidRDefault="00046D4A" w:rsidP="004F19EB">
            <w:pPr>
              <w:pStyle w:val="TAL"/>
              <w:rPr>
                <w:sz w:val="16"/>
              </w:rPr>
            </w:pPr>
          </w:p>
        </w:tc>
      </w:tr>
      <w:tr w:rsidR="00046D4A" w14:paraId="3792F997" w14:textId="77777777" w:rsidTr="00796364">
        <w:tc>
          <w:tcPr>
            <w:tcW w:w="0" w:type="auto"/>
          </w:tcPr>
          <w:p w14:paraId="6572F31E" w14:textId="77777777" w:rsidR="00046D4A" w:rsidRPr="00B1530F" w:rsidRDefault="00046D4A" w:rsidP="004F19EB">
            <w:pPr>
              <w:pStyle w:val="TAL"/>
              <w:rPr>
                <w:sz w:val="16"/>
              </w:rPr>
            </w:pPr>
            <w:r>
              <w:rPr>
                <w:sz w:val="16"/>
              </w:rPr>
              <w:t>R5-243348</w:t>
            </w:r>
          </w:p>
        </w:tc>
        <w:tc>
          <w:tcPr>
            <w:tcW w:w="0" w:type="auto"/>
          </w:tcPr>
          <w:p w14:paraId="05E5B279" w14:textId="77777777" w:rsidR="00046D4A" w:rsidRPr="00B1530F" w:rsidRDefault="00046D4A" w:rsidP="004F19EB">
            <w:pPr>
              <w:pStyle w:val="TAL"/>
              <w:rPr>
                <w:sz w:val="16"/>
              </w:rPr>
            </w:pPr>
            <w:r>
              <w:rPr>
                <w:sz w:val="16"/>
              </w:rPr>
              <w:t>Corrrection to RRC test case 8.2.3.6.2x</w:t>
            </w:r>
          </w:p>
        </w:tc>
        <w:tc>
          <w:tcPr>
            <w:tcW w:w="0" w:type="auto"/>
          </w:tcPr>
          <w:p w14:paraId="57FC8700" w14:textId="77777777" w:rsidR="00046D4A" w:rsidRPr="00B1530F" w:rsidRDefault="00046D4A" w:rsidP="004F19EB">
            <w:pPr>
              <w:pStyle w:val="TAL"/>
              <w:rPr>
                <w:sz w:val="16"/>
              </w:rPr>
            </w:pPr>
            <w:r>
              <w:rPr>
                <w:sz w:val="16"/>
              </w:rPr>
              <w:t>Keysight Technologies UK</w:t>
            </w:r>
          </w:p>
        </w:tc>
        <w:tc>
          <w:tcPr>
            <w:tcW w:w="0" w:type="auto"/>
          </w:tcPr>
          <w:p w14:paraId="0DD3E9F0" w14:textId="77777777" w:rsidR="00046D4A" w:rsidRPr="00B1530F" w:rsidRDefault="00046D4A" w:rsidP="004F19EB">
            <w:pPr>
              <w:pStyle w:val="TAL"/>
              <w:rPr>
                <w:sz w:val="16"/>
              </w:rPr>
            </w:pPr>
            <w:r>
              <w:rPr>
                <w:sz w:val="16"/>
              </w:rPr>
              <w:t>agreed</w:t>
            </w:r>
          </w:p>
        </w:tc>
        <w:tc>
          <w:tcPr>
            <w:tcW w:w="1154" w:type="dxa"/>
          </w:tcPr>
          <w:p w14:paraId="15C254FC" w14:textId="77777777" w:rsidR="00046D4A" w:rsidRPr="00B1530F" w:rsidRDefault="00046D4A" w:rsidP="004F19EB">
            <w:pPr>
              <w:pStyle w:val="TAL"/>
              <w:rPr>
                <w:sz w:val="16"/>
              </w:rPr>
            </w:pPr>
          </w:p>
        </w:tc>
        <w:tc>
          <w:tcPr>
            <w:tcW w:w="1159" w:type="dxa"/>
          </w:tcPr>
          <w:p w14:paraId="5B43153F" w14:textId="77777777" w:rsidR="00046D4A" w:rsidRPr="00B1530F" w:rsidRDefault="00046D4A" w:rsidP="004F19EB">
            <w:pPr>
              <w:pStyle w:val="TAL"/>
              <w:rPr>
                <w:sz w:val="16"/>
              </w:rPr>
            </w:pPr>
          </w:p>
        </w:tc>
      </w:tr>
      <w:tr w:rsidR="00046D4A" w14:paraId="250FE097" w14:textId="77777777" w:rsidTr="00796364">
        <w:tc>
          <w:tcPr>
            <w:tcW w:w="0" w:type="auto"/>
          </w:tcPr>
          <w:p w14:paraId="1C7DD852" w14:textId="77777777" w:rsidR="00046D4A" w:rsidRPr="00B1530F" w:rsidRDefault="00046D4A" w:rsidP="004F19EB">
            <w:pPr>
              <w:pStyle w:val="TAL"/>
              <w:rPr>
                <w:sz w:val="16"/>
              </w:rPr>
            </w:pPr>
            <w:r>
              <w:rPr>
                <w:sz w:val="16"/>
              </w:rPr>
              <w:t>R5-243349</w:t>
            </w:r>
          </w:p>
        </w:tc>
        <w:tc>
          <w:tcPr>
            <w:tcW w:w="0" w:type="auto"/>
          </w:tcPr>
          <w:p w14:paraId="22E079B0" w14:textId="77777777" w:rsidR="00046D4A" w:rsidRPr="00B1530F" w:rsidRDefault="00046D4A" w:rsidP="004F19EB">
            <w:pPr>
              <w:pStyle w:val="TAL"/>
              <w:rPr>
                <w:sz w:val="16"/>
              </w:rPr>
            </w:pPr>
            <w:r>
              <w:rPr>
                <w:sz w:val="16"/>
              </w:rPr>
              <w:t>Corrrection to RRC test case 8.2.3.7.2x</w:t>
            </w:r>
          </w:p>
        </w:tc>
        <w:tc>
          <w:tcPr>
            <w:tcW w:w="0" w:type="auto"/>
          </w:tcPr>
          <w:p w14:paraId="18A91BBF" w14:textId="77777777" w:rsidR="00046D4A" w:rsidRPr="00B1530F" w:rsidRDefault="00046D4A" w:rsidP="004F19EB">
            <w:pPr>
              <w:pStyle w:val="TAL"/>
              <w:rPr>
                <w:sz w:val="16"/>
              </w:rPr>
            </w:pPr>
            <w:r>
              <w:rPr>
                <w:sz w:val="16"/>
              </w:rPr>
              <w:t>Keysight Technologies UK</w:t>
            </w:r>
          </w:p>
        </w:tc>
        <w:tc>
          <w:tcPr>
            <w:tcW w:w="0" w:type="auto"/>
          </w:tcPr>
          <w:p w14:paraId="2A9A3AD1" w14:textId="77777777" w:rsidR="00046D4A" w:rsidRPr="00B1530F" w:rsidRDefault="00046D4A" w:rsidP="004F19EB">
            <w:pPr>
              <w:pStyle w:val="TAL"/>
              <w:rPr>
                <w:sz w:val="16"/>
              </w:rPr>
            </w:pPr>
            <w:r>
              <w:rPr>
                <w:sz w:val="16"/>
              </w:rPr>
              <w:t>agreed</w:t>
            </w:r>
          </w:p>
        </w:tc>
        <w:tc>
          <w:tcPr>
            <w:tcW w:w="1154" w:type="dxa"/>
          </w:tcPr>
          <w:p w14:paraId="79CF21E3" w14:textId="77777777" w:rsidR="00046D4A" w:rsidRPr="00B1530F" w:rsidRDefault="00046D4A" w:rsidP="004F19EB">
            <w:pPr>
              <w:pStyle w:val="TAL"/>
              <w:rPr>
                <w:sz w:val="16"/>
              </w:rPr>
            </w:pPr>
          </w:p>
        </w:tc>
        <w:tc>
          <w:tcPr>
            <w:tcW w:w="1159" w:type="dxa"/>
          </w:tcPr>
          <w:p w14:paraId="1A5409FD" w14:textId="77777777" w:rsidR="00046D4A" w:rsidRPr="00B1530F" w:rsidRDefault="00046D4A" w:rsidP="004F19EB">
            <w:pPr>
              <w:pStyle w:val="TAL"/>
              <w:rPr>
                <w:sz w:val="16"/>
              </w:rPr>
            </w:pPr>
          </w:p>
        </w:tc>
      </w:tr>
      <w:tr w:rsidR="00046D4A" w14:paraId="54C5CDB0" w14:textId="77777777" w:rsidTr="00796364">
        <w:tc>
          <w:tcPr>
            <w:tcW w:w="0" w:type="auto"/>
          </w:tcPr>
          <w:p w14:paraId="6D27C4BD" w14:textId="77777777" w:rsidR="00046D4A" w:rsidRPr="00B1530F" w:rsidRDefault="00046D4A" w:rsidP="004F19EB">
            <w:pPr>
              <w:pStyle w:val="TAL"/>
              <w:rPr>
                <w:sz w:val="16"/>
              </w:rPr>
            </w:pPr>
            <w:r>
              <w:rPr>
                <w:sz w:val="16"/>
              </w:rPr>
              <w:t>R5-243350</w:t>
            </w:r>
          </w:p>
        </w:tc>
        <w:tc>
          <w:tcPr>
            <w:tcW w:w="0" w:type="auto"/>
          </w:tcPr>
          <w:p w14:paraId="29B3763B" w14:textId="77777777" w:rsidR="00046D4A" w:rsidRPr="00B1530F" w:rsidRDefault="00046D4A" w:rsidP="004F19EB">
            <w:pPr>
              <w:pStyle w:val="TAL"/>
              <w:rPr>
                <w:sz w:val="16"/>
              </w:rPr>
            </w:pPr>
            <w:r>
              <w:rPr>
                <w:sz w:val="16"/>
              </w:rPr>
              <w:t>Corrrection to RRC test case 8.2.3.8.2x</w:t>
            </w:r>
          </w:p>
        </w:tc>
        <w:tc>
          <w:tcPr>
            <w:tcW w:w="0" w:type="auto"/>
          </w:tcPr>
          <w:p w14:paraId="64CB7ABE" w14:textId="77777777" w:rsidR="00046D4A" w:rsidRPr="00B1530F" w:rsidRDefault="00046D4A" w:rsidP="004F19EB">
            <w:pPr>
              <w:pStyle w:val="TAL"/>
              <w:rPr>
                <w:sz w:val="16"/>
              </w:rPr>
            </w:pPr>
            <w:r>
              <w:rPr>
                <w:sz w:val="16"/>
              </w:rPr>
              <w:t>Keysight Technologies UK</w:t>
            </w:r>
          </w:p>
        </w:tc>
        <w:tc>
          <w:tcPr>
            <w:tcW w:w="0" w:type="auto"/>
          </w:tcPr>
          <w:p w14:paraId="6D30A589" w14:textId="77777777" w:rsidR="00046D4A" w:rsidRPr="00B1530F" w:rsidRDefault="00046D4A" w:rsidP="004F19EB">
            <w:pPr>
              <w:pStyle w:val="TAL"/>
              <w:rPr>
                <w:sz w:val="16"/>
              </w:rPr>
            </w:pPr>
            <w:r>
              <w:rPr>
                <w:sz w:val="16"/>
              </w:rPr>
              <w:t>revised</w:t>
            </w:r>
          </w:p>
        </w:tc>
        <w:tc>
          <w:tcPr>
            <w:tcW w:w="1154" w:type="dxa"/>
          </w:tcPr>
          <w:p w14:paraId="7E4B62CA" w14:textId="77777777" w:rsidR="00046D4A" w:rsidRPr="00B1530F" w:rsidRDefault="00046D4A" w:rsidP="004F19EB">
            <w:pPr>
              <w:pStyle w:val="TAL"/>
              <w:rPr>
                <w:sz w:val="16"/>
              </w:rPr>
            </w:pPr>
          </w:p>
        </w:tc>
        <w:tc>
          <w:tcPr>
            <w:tcW w:w="1159" w:type="dxa"/>
          </w:tcPr>
          <w:p w14:paraId="2D19E07C" w14:textId="77777777" w:rsidR="00046D4A" w:rsidRPr="00B1530F" w:rsidRDefault="00046D4A" w:rsidP="004F19EB">
            <w:pPr>
              <w:pStyle w:val="TAL"/>
              <w:rPr>
                <w:sz w:val="16"/>
              </w:rPr>
            </w:pPr>
            <w:r>
              <w:rPr>
                <w:sz w:val="16"/>
              </w:rPr>
              <w:t>R5-243512</w:t>
            </w:r>
          </w:p>
        </w:tc>
      </w:tr>
      <w:tr w:rsidR="00046D4A" w14:paraId="62CDCE25" w14:textId="77777777" w:rsidTr="00796364">
        <w:tc>
          <w:tcPr>
            <w:tcW w:w="0" w:type="auto"/>
          </w:tcPr>
          <w:p w14:paraId="4370AE35" w14:textId="77777777" w:rsidR="00046D4A" w:rsidRPr="00B1530F" w:rsidRDefault="00046D4A" w:rsidP="004F19EB">
            <w:pPr>
              <w:pStyle w:val="TAL"/>
              <w:rPr>
                <w:sz w:val="16"/>
              </w:rPr>
            </w:pPr>
            <w:r>
              <w:rPr>
                <w:sz w:val="16"/>
              </w:rPr>
              <w:t>R5-243351</w:t>
            </w:r>
          </w:p>
        </w:tc>
        <w:tc>
          <w:tcPr>
            <w:tcW w:w="0" w:type="auto"/>
          </w:tcPr>
          <w:p w14:paraId="54D7F5DA" w14:textId="77777777" w:rsidR="00046D4A" w:rsidRPr="00B1530F" w:rsidRDefault="00046D4A" w:rsidP="004F19EB">
            <w:pPr>
              <w:pStyle w:val="TAL"/>
              <w:rPr>
                <w:sz w:val="16"/>
              </w:rPr>
            </w:pPr>
            <w:r>
              <w:rPr>
                <w:sz w:val="16"/>
              </w:rPr>
              <w:t>Corrrection to RRC test case 8.2.3.12.2</w:t>
            </w:r>
          </w:p>
        </w:tc>
        <w:tc>
          <w:tcPr>
            <w:tcW w:w="0" w:type="auto"/>
          </w:tcPr>
          <w:p w14:paraId="7BFF9AC9" w14:textId="77777777" w:rsidR="00046D4A" w:rsidRPr="00B1530F" w:rsidRDefault="00046D4A" w:rsidP="004F19EB">
            <w:pPr>
              <w:pStyle w:val="TAL"/>
              <w:rPr>
                <w:sz w:val="16"/>
              </w:rPr>
            </w:pPr>
            <w:r>
              <w:rPr>
                <w:sz w:val="16"/>
              </w:rPr>
              <w:t>Keysight Technologies UK</w:t>
            </w:r>
          </w:p>
        </w:tc>
        <w:tc>
          <w:tcPr>
            <w:tcW w:w="0" w:type="auto"/>
          </w:tcPr>
          <w:p w14:paraId="17E2151F" w14:textId="77777777" w:rsidR="00046D4A" w:rsidRPr="00B1530F" w:rsidRDefault="00046D4A" w:rsidP="004F19EB">
            <w:pPr>
              <w:pStyle w:val="TAL"/>
              <w:rPr>
                <w:sz w:val="16"/>
              </w:rPr>
            </w:pPr>
            <w:r>
              <w:rPr>
                <w:sz w:val="16"/>
              </w:rPr>
              <w:t>revised</w:t>
            </w:r>
          </w:p>
        </w:tc>
        <w:tc>
          <w:tcPr>
            <w:tcW w:w="1154" w:type="dxa"/>
          </w:tcPr>
          <w:p w14:paraId="575102BA" w14:textId="77777777" w:rsidR="00046D4A" w:rsidRPr="00B1530F" w:rsidRDefault="00046D4A" w:rsidP="004F19EB">
            <w:pPr>
              <w:pStyle w:val="TAL"/>
              <w:rPr>
                <w:sz w:val="16"/>
              </w:rPr>
            </w:pPr>
          </w:p>
        </w:tc>
        <w:tc>
          <w:tcPr>
            <w:tcW w:w="1159" w:type="dxa"/>
          </w:tcPr>
          <w:p w14:paraId="59E289D0" w14:textId="77777777" w:rsidR="00046D4A" w:rsidRPr="00B1530F" w:rsidRDefault="00046D4A" w:rsidP="004F19EB">
            <w:pPr>
              <w:pStyle w:val="TAL"/>
              <w:rPr>
                <w:sz w:val="16"/>
              </w:rPr>
            </w:pPr>
            <w:r>
              <w:rPr>
                <w:sz w:val="16"/>
              </w:rPr>
              <w:t>R5-243513</w:t>
            </w:r>
          </w:p>
        </w:tc>
      </w:tr>
      <w:tr w:rsidR="00046D4A" w14:paraId="51D75702" w14:textId="77777777" w:rsidTr="00796364">
        <w:tc>
          <w:tcPr>
            <w:tcW w:w="0" w:type="auto"/>
          </w:tcPr>
          <w:p w14:paraId="0C6A5CA1" w14:textId="77777777" w:rsidR="00046D4A" w:rsidRPr="00B1530F" w:rsidRDefault="00046D4A" w:rsidP="004F19EB">
            <w:pPr>
              <w:pStyle w:val="TAL"/>
              <w:rPr>
                <w:sz w:val="16"/>
              </w:rPr>
            </w:pPr>
            <w:r>
              <w:rPr>
                <w:sz w:val="16"/>
              </w:rPr>
              <w:t>R5-243352</w:t>
            </w:r>
          </w:p>
        </w:tc>
        <w:tc>
          <w:tcPr>
            <w:tcW w:w="0" w:type="auto"/>
          </w:tcPr>
          <w:p w14:paraId="67703147" w14:textId="77777777" w:rsidR="00046D4A" w:rsidRPr="00B1530F" w:rsidRDefault="00046D4A" w:rsidP="004F19EB">
            <w:pPr>
              <w:pStyle w:val="TAL"/>
              <w:rPr>
                <w:sz w:val="16"/>
              </w:rPr>
            </w:pPr>
            <w:r>
              <w:rPr>
                <w:sz w:val="16"/>
              </w:rPr>
              <w:t>Corrrection to RRC test case 8.2.3.13.2</w:t>
            </w:r>
          </w:p>
        </w:tc>
        <w:tc>
          <w:tcPr>
            <w:tcW w:w="0" w:type="auto"/>
          </w:tcPr>
          <w:p w14:paraId="561F51C0" w14:textId="77777777" w:rsidR="00046D4A" w:rsidRPr="00B1530F" w:rsidRDefault="00046D4A" w:rsidP="004F19EB">
            <w:pPr>
              <w:pStyle w:val="TAL"/>
              <w:rPr>
                <w:sz w:val="16"/>
              </w:rPr>
            </w:pPr>
            <w:r>
              <w:rPr>
                <w:sz w:val="16"/>
              </w:rPr>
              <w:t>Keysight Technologies UK</w:t>
            </w:r>
          </w:p>
        </w:tc>
        <w:tc>
          <w:tcPr>
            <w:tcW w:w="0" w:type="auto"/>
          </w:tcPr>
          <w:p w14:paraId="0A900E3E" w14:textId="77777777" w:rsidR="00046D4A" w:rsidRPr="00B1530F" w:rsidRDefault="00046D4A" w:rsidP="004F19EB">
            <w:pPr>
              <w:pStyle w:val="TAL"/>
              <w:rPr>
                <w:sz w:val="16"/>
              </w:rPr>
            </w:pPr>
            <w:r>
              <w:rPr>
                <w:sz w:val="16"/>
              </w:rPr>
              <w:t>agreed</w:t>
            </w:r>
          </w:p>
        </w:tc>
        <w:tc>
          <w:tcPr>
            <w:tcW w:w="1154" w:type="dxa"/>
          </w:tcPr>
          <w:p w14:paraId="537F0BAE" w14:textId="77777777" w:rsidR="00046D4A" w:rsidRPr="00B1530F" w:rsidRDefault="00046D4A" w:rsidP="004F19EB">
            <w:pPr>
              <w:pStyle w:val="TAL"/>
              <w:rPr>
                <w:sz w:val="16"/>
              </w:rPr>
            </w:pPr>
          </w:p>
        </w:tc>
        <w:tc>
          <w:tcPr>
            <w:tcW w:w="1159" w:type="dxa"/>
          </w:tcPr>
          <w:p w14:paraId="4BF00407" w14:textId="77777777" w:rsidR="00046D4A" w:rsidRPr="00B1530F" w:rsidRDefault="00046D4A" w:rsidP="004F19EB">
            <w:pPr>
              <w:pStyle w:val="TAL"/>
              <w:rPr>
                <w:sz w:val="16"/>
              </w:rPr>
            </w:pPr>
          </w:p>
        </w:tc>
      </w:tr>
      <w:tr w:rsidR="00046D4A" w14:paraId="36BD6FE8" w14:textId="77777777" w:rsidTr="00796364">
        <w:tc>
          <w:tcPr>
            <w:tcW w:w="0" w:type="auto"/>
          </w:tcPr>
          <w:p w14:paraId="4D31D918" w14:textId="77777777" w:rsidR="00046D4A" w:rsidRPr="00B1530F" w:rsidRDefault="00046D4A" w:rsidP="004F19EB">
            <w:pPr>
              <w:pStyle w:val="TAL"/>
              <w:rPr>
                <w:sz w:val="16"/>
              </w:rPr>
            </w:pPr>
            <w:r>
              <w:rPr>
                <w:sz w:val="16"/>
              </w:rPr>
              <w:t>R5-243353</w:t>
            </w:r>
          </w:p>
        </w:tc>
        <w:tc>
          <w:tcPr>
            <w:tcW w:w="0" w:type="auto"/>
          </w:tcPr>
          <w:p w14:paraId="0C6240BE" w14:textId="77777777" w:rsidR="00046D4A" w:rsidRPr="00B1530F" w:rsidRDefault="00046D4A" w:rsidP="004F19EB">
            <w:pPr>
              <w:pStyle w:val="TAL"/>
              <w:rPr>
                <w:sz w:val="16"/>
              </w:rPr>
            </w:pPr>
            <w:r>
              <w:rPr>
                <w:sz w:val="16"/>
              </w:rPr>
              <w:t>Corrrection to RRC test case 8.2.3.14.3</w:t>
            </w:r>
          </w:p>
        </w:tc>
        <w:tc>
          <w:tcPr>
            <w:tcW w:w="0" w:type="auto"/>
          </w:tcPr>
          <w:p w14:paraId="305A7664" w14:textId="77777777" w:rsidR="00046D4A" w:rsidRPr="00B1530F" w:rsidRDefault="00046D4A" w:rsidP="004F19EB">
            <w:pPr>
              <w:pStyle w:val="TAL"/>
              <w:rPr>
                <w:sz w:val="16"/>
              </w:rPr>
            </w:pPr>
            <w:r>
              <w:rPr>
                <w:sz w:val="16"/>
              </w:rPr>
              <w:t>Keysight Technologies UK</w:t>
            </w:r>
          </w:p>
        </w:tc>
        <w:tc>
          <w:tcPr>
            <w:tcW w:w="0" w:type="auto"/>
          </w:tcPr>
          <w:p w14:paraId="197CAB1A" w14:textId="77777777" w:rsidR="00046D4A" w:rsidRPr="00B1530F" w:rsidRDefault="00046D4A" w:rsidP="004F19EB">
            <w:pPr>
              <w:pStyle w:val="TAL"/>
              <w:rPr>
                <w:sz w:val="16"/>
              </w:rPr>
            </w:pPr>
            <w:r>
              <w:rPr>
                <w:sz w:val="16"/>
              </w:rPr>
              <w:t>agreed</w:t>
            </w:r>
          </w:p>
        </w:tc>
        <w:tc>
          <w:tcPr>
            <w:tcW w:w="1154" w:type="dxa"/>
          </w:tcPr>
          <w:p w14:paraId="5EBCD6F1" w14:textId="77777777" w:rsidR="00046D4A" w:rsidRPr="00B1530F" w:rsidRDefault="00046D4A" w:rsidP="004F19EB">
            <w:pPr>
              <w:pStyle w:val="TAL"/>
              <w:rPr>
                <w:sz w:val="16"/>
              </w:rPr>
            </w:pPr>
          </w:p>
        </w:tc>
        <w:tc>
          <w:tcPr>
            <w:tcW w:w="1159" w:type="dxa"/>
          </w:tcPr>
          <w:p w14:paraId="0D8EB4DE" w14:textId="77777777" w:rsidR="00046D4A" w:rsidRPr="00B1530F" w:rsidRDefault="00046D4A" w:rsidP="004F19EB">
            <w:pPr>
              <w:pStyle w:val="TAL"/>
              <w:rPr>
                <w:sz w:val="16"/>
              </w:rPr>
            </w:pPr>
            <w:r>
              <w:rPr>
                <w:sz w:val="16"/>
              </w:rPr>
              <w:t>-</w:t>
            </w:r>
          </w:p>
        </w:tc>
      </w:tr>
      <w:tr w:rsidR="00046D4A" w14:paraId="5F16AF79" w14:textId="77777777" w:rsidTr="00796364">
        <w:tc>
          <w:tcPr>
            <w:tcW w:w="0" w:type="auto"/>
          </w:tcPr>
          <w:p w14:paraId="1C7AE728" w14:textId="77777777" w:rsidR="00046D4A" w:rsidRPr="00B1530F" w:rsidRDefault="00046D4A" w:rsidP="004F19EB">
            <w:pPr>
              <w:pStyle w:val="TAL"/>
              <w:rPr>
                <w:sz w:val="16"/>
              </w:rPr>
            </w:pPr>
            <w:r>
              <w:rPr>
                <w:sz w:val="16"/>
              </w:rPr>
              <w:t>R5-243354</w:t>
            </w:r>
          </w:p>
        </w:tc>
        <w:tc>
          <w:tcPr>
            <w:tcW w:w="0" w:type="auto"/>
          </w:tcPr>
          <w:p w14:paraId="3202B523" w14:textId="77777777" w:rsidR="00046D4A" w:rsidRPr="00B1530F" w:rsidRDefault="00046D4A" w:rsidP="004F19EB">
            <w:pPr>
              <w:pStyle w:val="TAL"/>
              <w:rPr>
                <w:sz w:val="16"/>
              </w:rPr>
            </w:pPr>
            <w:r>
              <w:rPr>
                <w:sz w:val="16"/>
              </w:rPr>
              <w:t>Agenda - opening session</w:t>
            </w:r>
          </w:p>
        </w:tc>
        <w:tc>
          <w:tcPr>
            <w:tcW w:w="0" w:type="auto"/>
          </w:tcPr>
          <w:p w14:paraId="2CEBBDC2" w14:textId="77777777" w:rsidR="00046D4A" w:rsidRPr="00B1530F" w:rsidRDefault="00046D4A" w:rsidP="004F19EB">
            <w:pPr>
              <w:pStyle w:val="TAL"/>
              <w:rPr>
                <w:sz w:val="16"/>
              </w:rPr>
            </w:pPr>
            <w:r>
              <w:rPr>
                <w:sz w:val="16"/>
              </w:rPr>
              <w:t>WG Chairman</w:t>
            </w:r>
          </w:p>
        </w:tc>
        <w:tc>
          <w:tcPr>
            <w:tcW w:w="0" w:type="auto"/>
          </w:tcPr>
          <w:p w14:paraId="6ADB7E3C" w14:textId="77777777" w:rsidR="00046D4A" w:rsidRPr="00B1530F" w:rsidRDefault="00046D4A" w:rsidP="004F19EB">
            <w:pPr>
              <w:pStyle w:val="TAL"/>
              <w:rPr>
                <w:sz w:val="16"/>
              </w:rPr>
            </w:pPr>
            <w:r>
              <w:rPr>
                <w:sz w:val="16"/>
              </w:rPr>
              <w:t>approved</w:t>
            </w:r>
          </w:p>
        </w:tc>
        <w:tc>
          <w:tcPr>
            <w:tcW w:w="1154" w:type="dxa"/>
          </w:tcPr>
          <w:p w14:paraId="0186BDEF" w14:textId="77777777" w:rsidR="00046D4A" w:rsidRPr="00B1530F" w:rsidRDefault="00046D4A" w:rsidP="004F19EB">
            <w:pPr>
              <w:pStyle w:val="TAL"/>
              <w:rPr>
                <w:sz w:val="16"/>
              </w:rPr>
            </w:pPr>
            <w:r>
              <w:rPr>
                <w:sz w:val="16"/>
              </w:rPr>
              <w:t>R5-242100</w:t>
            </w:r>
          </w:p>
        </w:tc>
        <w:tc>
          <w:tcPr>
            <w:tcW w:w="1159" w:type="dxa"/>
          </w:tcPr>
          <w:p w14:paraId="2931304C" w14:textId="77777777" w:rsidR="00046D4A" w:rsidRPr="00B1530F" w:rsidRDefault="00046D4A" w:rsidP="004F19EB">
            <w:pPr>
              <w:pStyle w:val="TAL"/>
              <w:rPr>
                <w:sz w:val="16"/>
              </w:rPr>
            </w:pPr>
          </w:p>
        </w:tc>
      </w:tr>
      <w:tr w:rsidR="00046D4A" w14:paraId="269E7AEE" w14:textId="77777777" w:rsidTr="00796364">
        <w:tc>
          <w:tcPr>
            <w:tcW w:w="0" w:type="auto"/>
          </w:tcPr>
          <w:p w14:paraId="04568E76" w14:textId="77777777" w:rsidR="00046D4A" w:rsidRPr="00B1530F" w:rsidRDefault="00046D4A" w:rsidP="004F19EB">
            <w:pPr>
              <w:pStyle w:val="TAL"/>
              <w:rPr>
                <w:sz w:val="16"/>
              </w:rPr>
            </w:pPr>
            <w:r>
              <w:rPr>
                <w:sz w:val="16"/>
              </w:rPr>
              <w:t>R5-243355</w:t>
            </w:r>
          </w:p>
        </w:tc>
        <w:tc>
          <w:tcPr>
            <w:tcW w:w="0" w:type="auto"/>
          </w:tcPr>
          <w:p w14:paraId="07A40A68" w14:textId="77777777" w:rsidR="00046D4A" w:rsidRPr="00B1530F" w:rsidRDefault="00046D4A" w:rsidP="004F19EB">
            <w:pPr>
              <w:pStyle w:val="TAL"/>
              <w:rPr>
                <w:sz w:val="16"/>
              </w:rPr>
            </w:pPr>
            <w:r>
              <w:rPr>
                <w:sz w:val="16"/>
              </w:rPr>
              <w:t>New WID on UE Conformance - NR NTN (Non-Terrestrial Networks) enhancements</w:t>
            </w:r>
          </w:p>
        </w:tc>
        <w:tc>
          <w:tcPr>
            <w:tcW w:w="0" w:type="auto"/>
          </w:tcPr>
          <w:p w14:paraId="3B2FDA79" w14:textId="77777777" w:rsidR="00046D4A" w:rsidRPr="00B1530F" w:rsidRDefault="00046D4A" w:rsidP="004F19EB">
            <w:pPr>
              <w:pStyle w:val="TAL"/>
              <w:rPr>
                <w:sz w:val="16"/>
              </w:rPr>
            </w:pPr>
            <w:r>
              <w:rPr>
                <w:sz w:val="16"/>
              </w:rPr>
              <w:t>Qualcomm Inc, China Unicom, Mediatek</w:t>
            </w:r>
          </w:p>
        </w:tc>
        <w:tc>
          <w:tcPr>
            <w:tcW w:w="0" w:type="auto"/>
          </w:tcPr>
          <w:p w14:paraId="35DD319E" w14:textId="77777777" w:rsidR="00046D4A" w:rsidRPr="00B1530F" w:rsidRDefault="00046D4A" w:rsidP="004F19EB">
            <w:pPr>
              <w:pStyle w:val="TAL"/>
              <w:rPr>
                <w:sz w:val="16"/>
              </w:rPr>
            </w:pPr>
            <w:r>
              <w:rPr>
                <w:sz w:val="16"/>
              </w:rPr>
              <w:t>revised</w:t>
            </w:r>
          </w:p>
        </w:tc>
        <w:tc>
          <w:tcPr>
            <w:tcW w:w="1154" w:type="dxa"/>
          </w:tcPr>
          <w:p w14:paraId="01C55631" w14:textId="77777777" w:rsidR="00046D4A" w:rsidRPr="00B1530F" w:rsidRDefault="00046D4A" w:rsidP="004F19EB">
            <w:pPr>
              <w:pStyle w:val="TAL"/>
              <w:rPr>
                <w:sz w:val="16"/>
              </w:rPr>
            </w:pPr>
          </w:p>
        </w:tc>
        <w:tc>
          <w:tcPr>
            <w:tcW w:w="1159" w:type="dxa"/>
          </w:tcPr>
          <w:p w14:paraId="0A883679" w14:textId="77777777" w:rsidR="00046D4A" w:rsidRPr="00B1530F" w:rsidRDefault="00046D4A" w:rsidP="004F19EB">
            <w:pPr>
              <w:pStyle w:val="TAL"/>
              <w:rPr>
                <w:sz w:val="16"/>
              </w:rPr>
            </w:pPr>
            <w:r>
              <w:rPr>
                <w:sz w:val="16"/>
              </w:rPr>
              <w:t>R5-243464</w:t>
            </w:r>
          </w:p>
        </w:tc>
      </w:tr>
      <w:tr w:rsidR="00046D4A" w14:paraId="2EB9A2A6" w14:textId="77777777" w:rsidTr="00796364">
        <w:tc>
          <w:tcPr>
            <w:tcW w:w="0" w:type="auto"/>
          </w:tcPr>
          <w:p w14:paraId="28DEC50F" w14:textId="77777777" w:rsidR="00046D4A" w:rsidRPr="00B1530F" w:rsidRDefault="00046D4A" w:rsidP="004F19EB">
            <w:pPr>
              <w:pStyle w:val="TAL"/>
              <w:rPr>
                <w:sz w:val="16"/>
              </w:rPr>
            </w:pPr>
            <w:r>
              <w:rPr>
                <w:sz w:val="16"/>
              </w:rPr>
              <w:t>R5-243356</w:t>
            </w:r>
          </w:p>
        </w:tc>
        <w:tc>
          <w:tcPr>
            <w:tcW w:w="0" w:type="auto"/>
          </w:tcPr>
          <w:p w14:paraId="053A9B6B" w14:textId="77777777" w:rsidR="00046D4A" w:rsidRPr="00B1530F" w:rsidRDefault="00046D4A" w:rsidP="004F19EB">
            <w:pPr>
              <w:pStyle w:val="TAL"/>
              <w:rPr>
                <w:sz w:val="16"/>
              </w:rPr>
            </w:pPr>
            <w:r>
              <w:rPr>
                <w:sz w:val="16"/>
              </w:rPr>
              <w:t>New WID on UE Conformance - Requirement for NR frequency range 2 (FR2) multi-Rx chain DL reception</w:t>
            </w:r>
          </w:p>
        </w:tc>
        <w:tc>
          <w:tcPr>
            <w:tcW w:w="0" w:type="auto"/>
          </w:tcPr>
          <w:p w14:paraId="3469143A" w14:textId="77777777" w:rsidR="00046D4A" w:rsidRPr="00B1530F" w:rsidRDefault="00046D4A" w:rsidP="004F19EB">
            <w:pPr>
              <w:pStyle w:val="TAL"/>
              <w:rPr>
                <w:sz w:val="16"/>
              </w:rPr>
            </w:pPr>
            <w:r>
              <w:rPr>
                <w:sz w:val="16"/>
              </w:rPr>
              <w:t>Qualcomm Inc</w:t>
            </w:r>
          </w:p>
        </w:tc>
        <w:tc>
          <w:tcPr>
            <w:tcW w:w="0" w:type="auto"/>
          </w:tcPr>
          <w:p w14:paraId="3E39C7AE" w14:textId="77777777" w:rsidR="00046D4A" w:rsidRPr="00B1530F" w:rsidRDefault="00046D4A" w:rsidP="004F19EB">
            <w:pPr>
              <w:pStyle w:val="TAL"/>
              <w:rPr>
                <w:sz w:val="16"/>
              </w:rPr>
            </w:pPr>
            <w:r>
              <w:rPr>
                <w:sz w:val="16"/>
              </w:rPr>
              <w:t>revised</w:t>
            </w:r>
          </w:p>
        </w:tc>
        <w:tc>
          <w:tcPr>
            <w:tcW w:w="1154" w:type="dxa"/>
          </w:tcPr>
          <w:p w14:paraId="49AE2ECC" w14:textId="77777777" w:rsidR="00046D4A" w:rsidRPr="00B1530F" w:rsidRDefault="00046D4A" w:rsidP="004F19EB">
            <w:pPr>
              <w:pStyle w:val="TAL"/>
              <w:rPr>
                <w:sz w:val="16"/>
              </w:rPr>
            </w:pPr>
          </w:p>
        </w:tc>
        <w:tc>
          <w:tcPr>
            <w:tcW w:w="1159" w:type="dxa"/>
          </w:tcPr>
          <w:p w14:paraId="3A461C54" w14:textId="77777777" w:rsidR="00046D4A" w:rsidRPr="00B1530F" w:rsidRDefault="00046D4A" w:rsidP="004F19EB">
            <w:pPr>
              <w:pStyle w:val="TAL"/>
              <w:rPr>
                <w:sz w:val="16"/>
              </w:rPr>
            </w:pPr>
            <w:r>
              <w:rPr>
                <w:sz w:val="16"/>
              </w:rPr>
              <w:t>R5-243465</w:t>
            </w:r>
          </w:p>
        </w:tc>
      </w:tr>
      <w:tr w:rsidR="00046D4A" w14:paraId="46553D4D" w14:textId="77777777" w:rsidTr="00796364">
        <w:tc>
          <w:tcPr>
            <w:tcW w:w="0" w:type="auto"/>
          </w:tcPr>
          <w:p w14:paraId="22A195DF" w14:textId="77777777" w:rsidR="00046D4A" w:rsidRPr="00B1530F" w:rsidRDefault="00046D4A" w:rsidP="004F19EB">
            <w:pPr>
              <w:pStyle w:val="TAL"/>
              <w:rPr>
                <w:sz w:val="16"/>
              </w:rPr>
            </w:pPr>
            <w:r>
              <w:rPr>
                <w:sz w:val="16"/>
              </w:rPr>
              <w:t>R5-243357</w:t>
            </w:r>
          </w:p>
        </w:tc>
        <w:tc>
          <w:tcPr>
            <w:tcW w:w="0" w:type="auto"/>
          </w:tcPr>
          <w:p w14:paraId="2BFF3E24" w14:textId="77777777" w:rsidR="00046D4A" w:rsidRPr="00B1530F" w:rsidRDefault="00046D4A" w:rsidP="004F19EB">
            <w:pPr>
              <w:pStyle w:val="TAL"/>
              <w:rPr>
                <w:sz w:val="16"/>
              </w:rPr>
            </w:pPr>
            <w:r>
              <w:rPr>
                <w:sz w:val="16"/>
              </w:rPr>
              <w:t>New WID on UE Conformance - New bands and bandwidth allocation for LTE based 5G terrestrial broadcast</w:t>
            </w:r>
          </w:p>
        </w:tc>
        <w:tc>
          <w:tcPr>
            <w:tcW w:w="0" w:type="auto"/>
          </w:tcPr>
          <w:p w14:paraId="79FFB268" w14:textId="77777777" w:rsidR="00046D4A" w:rsidRPr="00B1530F" w:rsidRDefault="00046D4A" w:rsidP="004F19EB">
            <w:pPr>
              <w:pStyle w:val="TAL"/>
              <w:rPr>
                <w:sz w:val="16"/>
              </w:rPr>
            </w:pPr>
            <w:r>
              <w:rPr>
                <w:sz w:val="16"/>
              </w:rPr>
              <w:t>Qualcomm Inc</w:t>
            </w:r>
          </w:p>
        </w:tc>
        <w:tc>
          <w:tcPr>
            <w:tcW w:w="0" w:type="auto"/>
          </w:tcPr>
          <w:p w14:paraId="616C3CFC" w14:textId="77777777" w:rsidR="00046D4A" w:rsidRPr="00B1530F" w:rsidRDefault="00046D4A" w:rsidP="004F19EB">
            <w:pPr>
              <w:pStyle w:val="TAL"/>
              <w:rPr>
                <w:sz w:val="16"/>
              </w:rPr>
            </w:pPr>
            <w:r>
              <w:rPr>
                <w:sz w:val="16"/>
              </w:rPr>
              <w:t>revised</w:t>
            </w:r>
          </w:p>
        </w:tc>
        <w:tc>
          <w:tcPr>
            <w:tcW w:w="1154" w:type="dxa"/>
          </w:tcPr>
          <w:p w14:paraId="106C7D78" w14:textId="77777777" w:rsidR="00046D4A" w:rsidRPr="00B1530F" w:rsidRDefault="00046D4A" w:rsidP="004F19EB">
            <w:pPr>
              <w:pStyle w:val="TAL"/>
              <w:rPr>
                <w:sz w:val="16"/>
              </w:rPr>
            </w:pPr>
          </w:p>
        </w:tc>
        <w:tc>
          <w:tcPr>
            <w:tcW w:w="1159" w:type="dxa"/>
          </w:tcPr>
          <w:p w14:paraId="2D1629FB" w14:textId="77777777" w:rsidR="00046D4A" w:rsidRPr="00B1530F" w:rsidRDefault="00046D4A" w:rsidP="004F19EB">
            <w:pPr>
              <w:pStyle w:val="TAL"/>
              <w:rPr>
                <w:sz w:val="16"/>
              </w:rPr>
            </w:pPr>
            <w:r>
              <w:rPr>
                <w:sz w:val="16"/>
              </w:rPr>
              <w:t>R5-243568</w:t>
            </w:r>
          </w:p>
        </w:tc>
      </w:tr>
      <w:tr w:rsidR="00046D4A" w14:paraId="383BA16D" w14:textId="77777777" w:rsidTr="00796364">
        <w:tc>
          <w:tcPr>
            <w:tcW w:w="0" w:type="auto"/>
          </w:tcPr>
          <w:p w14:paraId="4F1D98E0" w14:textId="77777777" w:rsidR="00046D4A" w:rsidRPr="00B1530F" w:rsidRDefault="00046D4A" w:rsidP="004F19EB">
            <w:pPr>
              <w:pStyle w:val="TAL"/>
              <w:rPr>
                <w:sz w:val="16"/>
              </w:rPr>
            </w:pPr>
            <w:r>
              <w:rPr>
                <w:sz w:val="16"/>
              </w:rPr>
              <w:t>R5-243358</w:t>
            </w:r>
          </w:p>
        </w:tc>
        <w:tc>
          <w:tcPr>
            <w:tcW w:w="0" w:type="auto"/>
          </w:tcPr>
          <w:p w14:paraId="3D7EA46A" w14:textId="77777777" w:rsidR="00046D4A" w:rsidRPr="00B1530F" w:rsidRDefault="00046D4A" w:rsidP="004F19EB">
            <w:pPr>
              <w:pStyle w:val="TAL"/>
              <w:rPr>
                <w:sz w:val="16"/>
              </w:rPr>
            </w:pPr>
            <w:r>
              <w:rPr>
                <w:sz w:val="16"/>
              </w:rPr>
              <w:t>Discussion on introducing the WID for LTE based 5G terrestrial broadcast</w:t>
            </w:r>
          </w:p>
        </w:tc>
        <w:tc>
          <w:tcPr>
            <w:tcW w:w="0" w:type="auto"/>
          </w:tcPr>
          <w:p w14:paraId="3E764495" w14:textId="77777777" w:rsidR="00046D4A" w:rsidRPr="00B1530F" w:rsidRDefault="00046D4A" w:rsidP="004F19EB">
            <w:pPr>
              <w:pStyle w:val="TAL"/>
              <w:rPr>
                <w:sz w:val="16"/>
              </w:rPr>
            </w:pPr>
            <w:r>
              <w:rPr>
                <w:sz w:val="16"/>
              </w:rPr>
              <w:t>Qualcomm Inc</w:t>
            </w:r>
          </w:p>
        </w:tc>
        <w:tc>
          <w:tcPr>
            <w:tcW w:w="0" w:type="auto"/>
          </w:tcPr>
          <w:p w14:paraId="5A31EC4F" w14:textId="77777777" w:rsidR="00046D4A" w:rsidRPr="00B1530F" w:rsidRDefault="00046D4A" w:rsidP="004F19EB">
            <w:pPr>
              <w:pStyle w:val="TAL"/>
              <w:rPr>
                <w:sz w:val="16"/>
              </w:rPr>
            </w:pPr>
            <w:r>
              <w:rPr>
                <w:sz w:val="16"/>
              </w:rPr>
              <w:t>noted</w:t>
            </w:r>
          </w:p>
        </w:tc>
        <w:tc>
          <w:tcPr>
            <w:tcW w:w="1154" w:type="dxa"/>
          </w:tcPr>
          <w:p w14:paraId="484366EB" w14:textId="77777777" w:rsidR="00046D4A" w:rsidRPr="00B1530F" w:rsidRDefault="00046D4A" w:rsidP="004F19EB">
            <w:pPr>
              <w:pStyle w:val="TAL"/>
              <w:rPr>
                <w:sz w:val="16"/>
              </w:rPr>
            </w:pPr>
          </w:p>
        </w:tc>
        <w:tc>
          <w:tcPr>
            <w:tcW w:w="1159" w:type="dxa"/>
          </w:tcPr>
          <w:p w14:paraId="5CD02581" w14:textId="77777777" w:rsidR="00046D4A" w:rsidRPr="00B1530F" w:rsidRDefault="00046D4A" w:rsidP="004F19EB">
            <w:pPr>
              <w:pStyle w:val="TAL"/>
              <w:rPr>
                <w:sz w:val="16"/>
              </w:rPr>
            </w:pPr>
          </w:p>
        </w:tc>
      </w:tr>
      <w:tr w:rsidR="00046D4A" w14:paraId="49855C67" w14:textId="77777777" w:rsidTr="00796364">
        <w:tc>
          <w:tcPr>
            <w:tcW w:w="0" w:type="auto"/>
          </w:tcPr>
          <w:p w14:paraId="62ACAB16" w14:textId="77777777" w:rsidR="00046D4A" w:rsidRPr="00B1530F" w:rsidRDefault="00046D4A" w:rsidP="004F19EB">
            <w:pPr>
              <w:pStyle w:val="TAL"/>
              <w:rPr>
                <w:sz w:val="16"/>
              </w:rPr>
            </w:pPr>
            <w:r>
              <w:rPr>
                <w:sz w:val="16"/>
              </w:rPr>
              <w:t>R5-243359</w:t>
            </w:r>
          </w:p>
        </w:tc>
        <w:tc>
          <w:tcPr>
            <w:tcW w:w="0" w:type="auto"/>
          </w:tcPr>
          <w:p w14:paraId="152C58B1" w14:textId="77777777" w:rsidR="00046D4A" w:rsidRPr="00B1530F" w:rsidRDefault="00046D4A" w:rsidP="004F19EB">
            <w:pPr>
              <w:pStyle w:val="TAL"/>
              <w:rPr>
                <w:sz w:val="16"/>
              </w:rPr>
            </w:pPr>
            <w:r>
              <w:rPr>
                <w:sz w:val="16"/>
              </w:rPr>
              <w:t>Addition of NTN Timing Advance test 14.3.2.1</w:t>
            </w:r>
          </w:p>
        </w:tc>
        <w:tc>
          <w:tcPr>
            <w:tcW w:w="0" w:type="auto"/>
          </w:tcPr>
          <w:p w14:paraId="61532EC7" w14:textId="77777777" w:rsidR="00046D4A" w:rsidRPr="00B1530F" w:rsidRDefault="00046D4A" w:rsidP="004F19EB">
            <w:pPr>
              <w:pStyle w:val="TAL"/>
              <w:rPr>
                <w:sz w:val="16"/>
              </w:rPr>
            </w:pPr>
            <w:r>
              <w:rPr>
                <w:sz w:val="16"/>
              </w:rPr>
              <w:t>Qualcomm France</w:t>
            </w:r>
          </w:p>
        </w:tc>
        <w:tc>
          <w:tcPr>
            <w:tcW w:w="0" w:type="auto"/>
          </w:tcPr>
          <w:p w14:paraId="4F367623" w14:textId="77777777" w:rsidR="00046D4A" w:rsidRPr="00B1530F" w:rsidRDefault="00046D4A" w:rsidP="004F19EB">
            <w:pPr>
              <w:pStyle w:val="TAL"/>
              <w:rPr>
                <w:sz w:val="16"/>
              </w:rPr>
            </w:pPr>
            <w:r>
              <w:rPr>
                <w:sz w:val="16"/>
              </w:rPr>
              <w:t>agreed</w:t>
            </w:r>
          </w:p>
        </w:tc>
        <w:tc>
          <w:tcPr>
            <w:tcW w:w="1154" w:type="dxa"/>
          </w:tcPr>
          <w:p w14:paraId="775F017E" w14:textId="77777777" w:rsidR="00046D4A" w:rsidRPr="00B1530F" w:rsidRDefault="00046D4A" w:rsidP="004F19EB">
            <w:pPr>
              <w:pStyle w:val="TAL"/>
              <w:rPr>
                <w:sz w:val="16"/>
              </w:rPr>
            </w:pPr>
          </w:p>
        </w:tc>
        <w:tc>
          <w:tcPr>
            <w:tcW w:w="1159" w:type="dxa"/>
          </w:tcPr>
          <w:p w14:paraId="12C92461" w14:textId="77777777" w:rsidR="00046D4A" w:rsidRPr="00B1530F" w:rsidRDefault="00046D4A" w:rsidP="004F19EB">
            <w:pPr>
              <w:pStyle w:val="TAL"/>
              <w:rPr>
                <w:sz w:val="16"/>
              </w:rPr>
            </w:pPr>
          </w:p>
        </w:tc>
      </w:tr>
      <w:tr w:rsidR="00046D4A" w14:paraId="6DDB6529" w14:textId="77777777" w:rsidTr="00796364">
        <w:tc>
          <w:tcPr>
            <w:tcW w:w="0" w:type="auto"/>
          </w:tcPr>
          <w:p w14:paraId="1C36B9FB" w14:textId="77777777" w:rsidR="00046D4A" w:rsidRPr="00B1530F" w:rsidRDefault="00046D4A" w:rsidP="004F19EB">
            <w:pPr>
              <w:pStyle w:val="TAL"/>
              <w:rPr>
                <w:sz w:val="16"/>
              </w:rPr>
            </w:pPr>
            <w:r>
              <w:rPr>
                <w:sz w:val="16"/>
              </w:rPr>
              <w:t>R5-243360</w:t>
            </w:r>
          </w:p>
        </w:tc>
        <w:tc>
          <w:tcPr>
            <w:tcW w:w="0" w:type="auto"/>
          </w:tcPr>
          <w:p w14:paraId="7A898E7F" w14:textId="77777777" w:rsidR="00046D4A" w:rsidRPr="00B1530F" w:rsidRDefault="00046D4A" w:rsidP="004F19EB">
            <w:pPr>
              <w:pStyle w:val="TAL"/>
              <w:rPr>
                <w:sz w:val="16"/>
              </w:rPr>
            </w:pPr>
            <w:r>
              <w:rPr>
                <w:sz w:val="16"/>
              </w:rPr>
              <w:t>Addition of NTN distance-based CHO tests 14.2.1.5 and 14.2.1.6</w:t>
            </w:r>
          </w:p>
        </w:tc>
        <w:tc>
          <w:tcPr>
            <w:tcW w:w="0" w:type="auto"/>
          </w:tcPr>
          <w:p w14:paraId="0A2CA6CF" w14:textId="77777777" w:rsidR="00046D4A" w:rsidRPr="00B1530F" w:rsidRDefault="00046D4A" w:rsidP="004F19EB">
            <w:pPr>
              <w:pStyle w:val="TAL"/>
              <w:rPr>
                <w:sz w:val="16"/>
              </w:rPr>
            </w:pPr>
            <w:r>
              <w:rPr>
                <w:sz w:val="16"/>
              </w:rPr>
              <w:t>Qualcomm France</w:t>
            </w:r>
          </w:p>
        </w:tc>
        <w:tc>
          <w:tcPr>
            <w:tcW w:w="0" w:type="auto"/>
          </w:tcPr>
          <w:p w14:paraId="6E0812A9" w14:textId="77777777" w:rsidR="00046D4A" w:rsidRPr="00B1530F" w:rsidRDefault="00046D4A" w:rsidP="004F19EB">
            <w:pPr>
              <w:pStyle w:val="TAL"/>
              <w:rPr>
                <w:sz w:val="16"/>
              </w:rPr>
            </w:pPr>
            <w:r>
              <w:rPr>
                <w:sz w:val="16"/>
              </w:rPr>
              <w:t>agreed</w:t>
            </w:r>
          </w:p>
        </w:tc>
        <w:tc>
          <w:tcPr>
            <w:tcW w:w="1154" w:type="dxa"/>
          </w:tcPr>
          <w:p w14:paraId="46C0D7D4" w14:textId="77777777" w:rsidR="00046D4A" w:rsidRPr="00B1530F" w:rsidRDefault="00046D4A" w:rsidP="004F19EB">
            <w:pPr>
              <w:pStyle w:val="TAL"/>
              <w:rPr>
                <w:sz w:val="16"/>
              </w:rPr>
            </w:pPr>
          </w:p>
        </w:tc>
        <w:tc>
          <w:tcPr>
            <w:tcW w:w="1159" w:type="dxa"/>
          </w:tcPr>
          <w:p w14:paraId="6F24B25C" w14:textId="77777777" w:rsidR="00046D4A" w:rsidRPr="00B1530F" w:rsidRDefault="00046D4A" w:rsidP="004F19EB">
            <w:pPr>
              <w:pStyle w:val="TAL"/>
              <w:rPr>
                <w:sz w:val="16"/>
              </w:rPr>
            </w:pPr>
          </w:p>
        </w:tc>
      </w:tr>
      <w:tr w:rsidR="00046D4A" w14:paraId="2D5D6EAA" w14:textId="77777777" w:rsidTr="00796364">
        <w:tc>
          <w:tcPr>
            <w:tcW w:w="0" w:type="auto"/>
          </w:tcPr>
          <w:p w14:paraId="14C4CBE9" w14:textId="77777777" w:rsidR="00046D4A" w:rsidRPr="00B1530F" w:rsidRDefault="00046D4A" w:rsidP="004F19EB">
            <w:pPr>
              <w:pStyle w:val="TAL"/>
              <w:rPr>
                <w:sz w:val="16"/>
              </w:rPr>
            </w:pPr>
            <w:r>
              <w:rPr>
                <w:sz w:val="16"/>
              </w:rPr>
              <w:t>R5-243361</w:t>
            </w:r>
          </w:p>
        </w:tc>
        <w:tc>
          <w:tcPr>
            <w:tcW w:w="0" w:type="auto"/>
          </w:tcPr>
          <w:p w14:paraId="5CCF606A" w14:textId="77777777" w:rsidR="00046D4A" w:rsidRPr="00B1530F" w:rsidRDefault="00046D4A" w:rsidP="004F19EB">
            <w:pPr>
              <w:pStyle w:val="TAL"/>
              <w:rPr>
                <w:sz w:val="16"/>
              </w:rPr>
            </w:pPr>
            <w:r>
              <w:rPr>
                <w:sz w:val="16"/>
              </w:rPr>
              <w:t>Addition of NTN inter-frequency Measurement Initiation Cell Reselection tests 14.1.7 and 14.1.8</w:t>
            </w:r>
          </w:p>
        </w:tc>
        <w:tc>
          <w:tcPr>
            <w:tcW w:w="0" w:type="auto"/>
          </w:tcPr>
          <w:p w14:paraId="1AB2BA3F" w14:textId="77777777" w:rsidR="00046D4A" w:rsidRPr="00B1530F" w:rsidRDefault="00046D4A" w:rsidP="004F19EB">
            <w:pPr>
              <w:pStyle w:val="TAL"/>
              <w:rPr>
                <w:sz w:val="16"/>
              </w:rPr>
            </w:pPr>
            <w:r>
              <w:rPr>
                <w:sz w:val="16"/>
              </w:rPr>
              <w:t>Qualcomm France</w:t>
            </w:r>
          </w:p>
        </w:tc>
        <w:tc>
          <w:tcPr>
            <w:tcW w:w="0" w:type="auto"/>
          </w:tcPr>
          <w:p w14:paraId="559FC067" w14:textId="77777777" w:rsidR="00046D4A" w:rsidRPr="00B1530F" w:rsidRDefault="00046D4A" w:rsidP="004F19EB">
            <w:pPr>
              <w:pStyle w:val="TAL"/>
              <w:rPr>
                <w:sz w:val="16"/>
              </w:rPr>
            </w:pPr>
            <w:r>
              <w:rPr>
                <w:sz w:val="16"/>
              </w:rPr>
              <w:t>agreed</w:t>
            </w:r>
          </w:p>
        </w:tc>
        <w:tc>
          <w:tcPr>
            <w:tcW w:w="1154" w:type="dxa"/>
          </w:tcPr>
          <w:p w14:paraId="6CA50E20" w14:textId="77777777" w:rsidR="00046D4A" w:rsidRPr="00B1530F" w:rsidRDefault="00046D4A" w:rsidP="004F19EB">
            <w:pPr>
              <w:pStyle w:val="TAL"/>
              <w:rPr>
                <w:sz w:val="16"/>
              </w:rPr>
            </w:pPr>
          </w:p>
        </w:tc>
        <w:tc>
          <w:tcPr>
            <w:tcW w:w="1159" w:type="dxa"/>
          </w:tcPr>
          <w:p w14:paraId="131BD23F" w14:textId="77777777" w:rsidR="00046D4A" w:rsidRPr="00B1530F" w:rsidRDefault="00046D4A" w:rsidP="004F19EB">
            <w:pPr>
              <w:pStyle w:val="TAL"/>
              <w:rPr>
                <w:sz w:val="16"/>
              </w:rPr>
            </w:pPr>
          </w:p>
        </w:tc>
      </w:tr>
      <w:tr w:rsidR="00046D4A" w14:paraId="2E087919" w14:textId="77777777" w:rsidTr="00796364">
        <w:tc>
          <w:tcPr>
            <w:tcW w:w="0" w:type="auto"/>
          </w:tcPr>
          <w:p w14:paraId="746B36F0" w14:textId="77777777" w:rsidR="00046D4A" w:rsidRPr="00B1530F" w:rsidRDefault="00046D4A" w:rsidP="004F19EB">
            <w:pPr>
              <w:pStyle w:val="TAL"/>
              <w:rPr>
                <w:sz w:val="16"/>
              </w:rPr>
            </w:pPr>
            <w:r>
              <w:rPr>
                <w:sz w:val="16"/>
              </w:rPr>
              <w:t>R5-243362</w:t>
            </w:r>
          </w:p>
        </w:tc>
        <w:tc>
          <w:tcPr>
            <w:tcW w:w="0" w:type="auto"/>
          </w:tcPr>
          <w:p w14:paraId="50278475" w14:textId="77777777" w:rsidR="00046D4A" w:rsidRPr="00B1530F" w:rsidRDefault="00046D4A" w:rsidP="004F19EB">
            <w:pPr>
              <w:pStyle w:val="TAL"/>
              <w:rPr>
                <w:sz w:val="16"/>
              </w:rPr>
            </w:pPr>
            <w:r>
              <w:rPr>
                <w:sz w:val="16"/>
              </w:rPr>
              <w:t>Addition of NTN L1-RSRP Measurement Accuracy tests 14.6.4.1 and 14.6.4.2</w:t>
            </w:r>
          </w:p>
        </w:tc>
        <w:tc>
          <w:tcPr>
            <w:tcW w:w="0" w:type="auto"/>
          </w:tcPr>
          <w:p w14:paraId="17114C4E" w14:textId="77777777" w:rsidR="00046D4A" w:rsidRPr="00B1530F" w:rsidRDefault="00046D4A" w:rsidP="004F19EB">
            <w:pPr>
              <w:pStyle w:val="TAL"/>
              <w:rPr>
                <w:sz w:val="16"/>
              </w:rPr>
            </w:pPr>
            <w:r>
              <w:rPr>
                <w:sz w:val="16"/>
              </w:rPr>
              <w:t>Qualcomm France</w:t>
            </w:r>
          </w:p>
        </w:tc>
        <w:tc>
          <w:tcPr>
            <w:tcW w:w="0" w:type="auto"/>
          </w:tcPr>
          <w:p w14:paraId="0DA910F9" w14:textId="77777777" w:rsidR="00046D4A" w:rsidRPr="00B1530F" w:rsidRDefault="00046D4A" w:rsidP="004F19EB">
            <w:pPr>
              <w:pStyle w:val="TAL"/>
              <w:rPr>
                <w:sz w:val="16"/>
              </w:rPr>
            </w:pPr>
            <w:r>
              <w:rPr>
                <w:sz w:val="16"/>
              </w:rPr>
              <w:t>agreed</w:t>
            </w:r>
          </w:p>
        </w:tc>
        <w:tc>
          <w:tcPr>
            <w:tcW w:w="1154" w:type="dxa"/>
          </w:tcPr>
          <w:p w14:paraId="29FCE29F" w14:textId="77777777" w:rsidR="00046D4A" w:rsidRPr="00B1530F" w:rsidRDefault="00046D4A" w:rsidP="004F19EB">
            <w:pPr>
              <w:pStyle w:val="TAL"/>
              <w:rPr>
                <w:sz w:val="16"/>
              </w:rPr>
            </w:pPr>
          </w:p>
        </w:tc>
        <w:tc>
          <w:tcPr>
            <w:tcW w:w="1159" w:type="dxa"/>
          </w:tcPr>
          <w:p w14:paraId="658EB025" w14:textId="77777777" w:rsidR="00046D4A" w:rsidRPr="00B1530F" w:rsidRDefault="00046D4A" w:rsidP="004F19EB">
            <w:pPr>
              <w:pStyle w:val="TAL"/>
              <w:rPr>
                <w:sz w:val="16"/>
              </w:rPr>
            </w:pPr>
          </w:p>
        </w:tc>
      </w:tr>
      <w:tr w:rsidR="00046D4A" w14:paraId="0635458F" w14:textId="77777777" w:rsidTr="00796364">
        <w:tc>
          <w:tcPr>
            <w:tcW w:w="0" w:type="auto"/>
          </w:tcPr>
          <w:p w14:paraId="161A7F03" w14:textId="77777777" w:rsidR="00046D4A" w:rsidRPr="00B1530F" w:rsidRDefault="00046D4A" w:rsidP="004F19EB">
            <w:pPr>
              <w:pStyle w:val="TAL"/>
              <w:rPr>
                <w:sz w:val="16"/>
              </w:rPr>
            </w:pPr>
            <w:r>
              <w:rPr>
                <w:sz w:val="16"/>
              </w:rPr>
              <w:t>R5-243363</w:t>
            </w:r>
          </w:p>
        </w:tc>
        <w:tc>
          <w:tcPr>
            <w:tcW w:w="0" w:type="auto"/>
          </w:tcPr>
          <w:p w14:paraId="11876225" w14:textId="77777777" w:rsidR="00046D4A" w:rsidRPr="00B1530F" w:rsidRDefault="00046D4A" w:rsidP="004F19EB">
            <w:pPr>
              <w:pStyle w:val="TAL"/>
              <w:rPr>
                <w:sz w:val="16"/>
              </w:rPr>
            </w:pPr>
            <w:r>
              <w:rPr>
                <w:sz w:val="16"/>
              </w:rPr>
              <w:t>Update to NTN general sections</w:t>
            </w:r>
          </w:p>
        </w:tc>
        <w:tc>
          <w:tcPr>
            <w:tcW w:w="0" w:type="auto"/>
          </w:tcPr>
          <w:p w14:paraId="11CCE6EF" w14:textId="77777777" w:rsidR="00046D4A" w:rsidRPr="00B1530F" w:rsidRDefault="00046D4A" w:rsidP="004F19EB">
            <w:pPr>
              <w:pStyle w:val="TAL"/>
              <w:rPr>
                <w:sz w:val="16"/>
              </w:rPr>
            </w:pPr>
            <w:r>
              <w:rPr>
                <w:sz w:val="16"/>
              </w:rPr>
              <w:t>Qualcomm France</w:t>
            </w:r>
          </w:p>
        </w:tc>
        <w:tc>
          <w:tcPr>
            <w:tcW w:w="0" w:type="auto"/>
          </w:tcPr>
          <w:p w14:paraId="7CC408DB" w14:textId="77777777" w:rsidR="00046D4A" w:rsidRPr="00B1530F" w:rsidRDefault="00046D4A" w:rsidP="004F19EB">
            <w:pPr>
              <w:pStyle w:val="TAL"/>
              <w:rPr>
                <w:sz w:val="16"/>
              </w:rPr>
            </w:pPr>
            <w:r>
              <w:rPr>
                <w:sz w:val="16"/>
              </w:rPr>
              <w:t>agreed</w:t>
            </w:r>
          </w:p>
        </w:tc>
        <w:tc>
          <w:tcPr>
            <w:tcW w:w="1154" w:type="dxa"/>
          </w:tcPr>
          <w:p w14:paraId="0794B5F1" w14:textId="77777777" w:rsidR="00046D4A" w:rsidRPr="00B1530F" w:rsidRDefault="00046D4A" w:rsidP="004F19EB">
            <w:pPr>
              <w:pStyle w:val="TAL"/>
              <w:rPr>
                <w:sz w:val="16"/>
              </w:rPr>
            </w:pPr>
          </w:p>
        </w:tc>
        <w:tc>
          <w:tcPr>
            <w:tcW w:w="1159" w:type="dxa"/>
          </w:tcPr>
          <w:p w14:paraId="6F14A61B" w14:textId="77777777" w:rsidR="00046D4A" w:rsidRPr="00B1530F" w:rsidRDefault="00046D4A" w:rsidP="004F19EB">
            <w:pPr>
              <w:pStyle w:val="TAL"/>
              <w:rPr>
                <w:sz w:val="16"/>
              </w:rPr>
            </w:pPr>
          </w:p>
        </w:tc>
      </w:tr>
      <w:tr w:rsidR="00046D4A" w14:paraId="3A0994F4" w14:textId="77777777" w:rsidTr="00796364">
        <w:tc>
          <w:tcPr>
            <w:tcW w:w="0" w:type="auto"/>
          </w:tcPr>
          <w:p w14:paraId="44BA3A38" w14:textId="77777777" w:rsidR="00046D4A" w:rsidRPr="00B1530F" w:rsidRDefault="00046D4A" w:rsidP="004F19EB">
            <w:pPr>
              <w:pStyle w:val="TAL"/>
              <w:rPr>
                <w:sz w:val="16"/>
              </w:rPr>
            </w:pPr>
            <w:r>
              <w:rPr>
                <w:sz w:val="16"/>
              </w:rPr>
              <w:t>R5-243364</w:t>
            </w:r>
          </w:p>
        </w:tc>
        <w:tc>
          <w:tcPr>
            <w:tcW w:w="0" w:type="auto"/>
          </w:tcPr>
          <w:p w14:paraId="375843D2" w14:textId="77777777" w:rsidR="00046D4A" w:rsidRPr="00B1530F" w:rsidRDefault="00046D4A" w:rsidP="004F19EB">
            <w:pPr>
              <w:pStyle w:val="TAL"/>
              <w:rPr>
                <w:sz w:val="16"/>
              </w:rPr>
            </w:pPr>
            <w:r>
              <w:rPr>
                <w:sz w:val="16"/>
              </w:rPr>
              <w:t>Update to NR-U Cases 10.4.1.1 and 10.4.1.4 including TTs</w:t>
            </w:r>
          </w:p>
        </w:tc>
        <w:tc>
          <w:tcPr>
            <w:tcW w:w="0" w:type="auto"/>
          </w:tcPr>
          <w:p w14:paraId="502EA216" w14:textId="77777777" w:rsidR="00046D4A" w:rsidRPr="00B1530F" w:rsidRDefault="00046D4A" w:rsidP="004F19EB">
            <w:pPr>
              <w:pStyle w:val="TAL"/>
              <w:rPr>
                <w:sz w:val="16"/>
              </w:rPr>
            </w:pPr>
            <w:r>
              <w:rPr>
                <w:sz w:val="16"/>
              </w:rPr>
              <w:t>Qualcomm France</w:t>
            </w:r>
          </w:p>
        </w:tc>
        <w:tc>
          <w:tcPr>
            <w:tcW w:w="0" w:type="auto"/>
          </w:tcPr>
          <w:p w14:paraId="280CF4D2" w14:textId="77777777" w:rsidR="00046D4A" w:rsidRPr="00B1530F" w:rsidRDefault="00046D4A" w:rsidP="004F19EB">
            <w:pPr>
              <w:pStyle w:val="TAL"/>
              <w:rPr>
                <w:sz w:val="16"/>
              </w:rPr>
            </w:pPr>
            <w:r>
              <w:rPr>
                <w:sz w:val="16"/>
              </w:rPr>
              <w:t>agreed</w:t>
            </w:r>
          </w:p>
        </w:tc>
        <w:tc>
          <w:tcPr>
            <w:tcW w:w="1154" w:type="dxa"/>
          </w:tcPr>
          <w:p w14:paraId="1418D311" w14:textId="77777777" w:rsidR="00046D4A" w:rsidRPr="00B1530F" w:rsidRDefault="00046D4A" w:rsidP="004F19EB">
            <w:pPr>
              <w:pStyle w:val="TAL"/>
              <w:rPr>
                <w:sz w:val="16"/>
              </w:rPr>
            </w:pPr>
          </w:p>
        </w:tc>
        <w:tc>
          <w:tcPr>
            <w:tcW w:w="1159" w:type="dxa"/>
          </w:tcPr>
          <w:p w14:paraId="1765DE30" w14:textId="77777777" w:rsidR="00046D4A" w:rsidRPr="00B1530F" w:rsidRDefault="00046D4A" w:rsidP="004F19EB">
            <w:pPr>
              <w:pStyle w:val="TAL"/>
              <w:rPr>
                <w:sz w:val="16"/>
              </w:rPr>
            </w:pPr>
          </w:p>
        </w:tc>
      </w:tr>
      <w:tr w:rsidR="00046D4A" w14:paraId="47CB4C4C" w14:textId="77777777" w:rsidTr="00796364">
        <w:tc>
          <w:tcPr>
            <w:tcW w:w="0" w:type="auto"/>
          </w:tcPr>
          <w:p w14:paraId="1CA4335A" w14:textId="77777777" w:rsidR="00046D4A" w:rsidRPr="00B1530F" w:rsidRDefault="00046D4A" w:rsidP="004F19EB">
            <w:pPr>
              <w:pStyle w:val="TAL"/>
              <w:rPr>
                <w:sz w:val="16"/>
              </w:rPr>
            </w:pPr>
            <w:r>
              <w:rPr>
                <w:sz w:val="16"/>
              </w:rPr>
              <w:t>R5-243365</w:t>
            </w:r>
          </w:p>
        </w:tc>
        <w:tc>
          <w:tcPr>
            <w:tcW w:w="0" w:type="auto"/>
          </w:tcPr>
          <w:p w14:paraId="6252CDF3" w14:textId="77777777" w:rsidR="00046D4A" w:rsidRPr="00B1530F" w:rsidRDefault="00046D4A" w:rsidP="004F19EB">
            <w:pPr>
              <w:pStyle w:val="TAL"/>
              <w:rPr>
                <w:sz w:val="16"/>
              </w:rPr>
            </w:pPr>
            <w:r>
              <w:rPr>
                <w:sz w:val="16"/>
              </w:rPr>
              <w:t>Update to NR-U Timing Accuracy Test 10.2.1.1 including TTs</w:t>
            </w:r>
          </w:p>
        </w:tc>
        <w:tc>
          <w:tcPr>
            <w:tcW w:w="0" w:type="auto"/>
          </w:tcPr>
          <w:p w14:paraId="1DB3BD58" w14:textId="77777777" w:rsidR="00046D4A" w:rsidRPr="00B1530F" w:rsidRDefault="00046D4A" w:rsidP="004F19EB">
            <w:pPr>
              <w:pStyle w:val="TAL"/>
              <w:rPr>
                <w:sz w:val="16"/>
              </w:rPr>
            </w:pPr>
            <w:r>
              <w:rPr>
                <w:sz w:val="16"/>
              </w:rPr>
              <w:t>Qualcomm France</w:t>
            </w:r>
          </w:p>
        </w:tc>
        <w:tc>
          <w:tcPr>
            <w:tcW w:w="0" w:type="auto"/>
          </w:tcPr>
          <w:p w14:paraId="1373992F" w14:textId="77777777" w:rsidR="00046D4A" w:rsidRPr="00B1530F" w:rsidRDefault="00046D4A" w:rsidP="004F19EB">
            <w:pPr>
              <w:pStyle w:val="TAL"/>
              <w:rPr>
                <w:sz w:val="16"/>
              </w:rPr>
            </w:pPr>
            <w:r>
              <w:rPr>
                <w:sz w:val="16"/>
              </w:rPr>
              <w:t>agreed</w:t>
            </w:r>
          </w:p>
        </w:tc>
        <w:tc>
          <w:tcPr>
            <w:tcW w:w="1154" w:type="dxa"/>
          </w:tcPr>
          <w:p w14:paraId="54C86D19" w14:textId="77777777" w:rsidR="00046D4A" w:rsidRPr="00B1530F" w:rsidRDefault="00046D4A" w:rsidP="004F19EB">
            <w:pPr>
              <w:pStyle w:val="TAL"/>
              <w:rPr>
                <w:sz w:val="16"/>
              </w:rPr>
            </w:pPr>
          </w:p>
        </w:tc>
        <w:tc>
          <w:tcPr>
            <w:tcW w:w="1159" w:type="dxa"/>
          </w:tcPr>
          <w:p w14:paraId="280E4DCC" w14:textId="77777777" w:rsidR="00046D4A" w:rsidRPr="00B1530F" w:rsidRDefault="00046D4A" w:rsidP="004F19EB">
            <w:pPr>
              <w:pStyle w:val="TAL"/>
              <w:rPr>
                <w:sz w:val="16"/>
              </w:rPr>
            </w:pPr>
          </w:p>
        </w:tc>
      </w:tr>
      <w:tr w:rsidR="00046D4A" w14:paraId="4BB0EA5D" w14:textId="77777777" w:rsidTr="00796364">
        <w:tc>
          <w:tcPr>
            <w:tcW w:w="0" w:type="auto"/>
          </w:tcPr>
          <w:p w14:paraId="5D3ADA7F" w14:textId="77777777" w:rsidR="00046D4A" w:rsidRPr="00B1530F" w:rsidRDefault="00046D4A" w:rsidP="004F19EB">
            <w:pPr>
              <w:pStyle w:val="TAL"/>
              <w:rPr>
                <w:sz w:val="16"/>
              </w:rPr>
            </w:pPr>
            <w:r>
              <w:rPr>
                <w:sz w:val="16"/>
              </w:rPr>
              <w:t>R5-243366</w:t>
            </w:r>
          </w:p>
        </w:tc>
        <w:tc>
          <w:tcPr>
            <w:tcW w:w="0" w:type="auto"/>
          </w:tcPr>
          <w:p w14:paraId="35DD20A4" w14:textId="77777777" w:rsidR="00046D4A" w:rsidRPr="00B1530F" w:rsidRDefault="00046D4A" w:rsidP="004F19EB">
            <w:pPr>
              <w:pStyle w:val="TAL"/>
              <w:rPr>
                <w:sz w:val="16"/>
              </w:rPr>
            </w:pPr>
            <w:r>
              <w:rPr>
                <w:sz w:val="16"/>
              </w:rPr>
              <w:t>Update to NR-U Timing Advance Test 10.2.2.1 including TTs</w:t>
            </w:r>
          </w:p>
        </w:tc>
        <w:tc>
          <w:tcPr>
            <w:tcW w:w="0" w:type="auto"/>
          </w:tcPr>
          <w:p w14:paraId="7F39F9A2" w14:textId="77777777" w:rsidR="00046D4A" w:rsidRPr="00B1530F" w:rsidRDefault="00046D4A" w:rsidP="004F19EB">
            <w:pPr>
              <w:pStyle w:val="TAL"/>
              <w:rPr>
                <w:sz w:val="16"/>
              </w:rPr>
            </w:pPr>
            <w:r>
              <w:rPr>
                <w:sz w:val="16"/>
              </w:rPr>
              <w:t>Qualcomm France</w:t>
            </w:r>
          </w:p>
        </w:tc>
        <w:tc>
          <w:tcPr>
            <w:tcW w:w="0" w:type="auto"/>
          </w:tcPr>
          <w:p w14:paraId="6E2AB5AF" w14:textId="77777777" w:rsidR="00046D4A" w:rsidRPr="00B1530F" w:rsidRDefault="00046D4A" w:rsidP="004F19EB">
            <w:pPr>
              <w:pStyle w:val="TAL"/>
              <w:rPr>
                <w:sz w:val="16"/>
              </w:rPr>
            </w:pPr>
            <w:r>
              <w:rPr>
                <w:sz w:val="16"/>
              </w:rPr>
              <w:t>agreed</w:t>
            </w:r>
          </w:p>
        </w:tc>
        <w:tc>
          <w:tcPr>
            <w:tcW w:w="1154" w:type="dxa"/>
          </w:tcPr>
          <w:p w14:paraId="7788E1E6" w14:textId="77777777" w:rsidR="00046D4A" w:rsidRPr="00B1530F" w:rsidRDefault="00046D4A" w:rsidP="004F19EB">
            <w:pPr>
              <w:pStyle w:val="TAL"/>
              <w:rPr>
                <w:sz w:val="16"/>
              </w:rPr>
            </w:pPr>
          </w:p>
        </w:tc>
        <w:tc>
          <w:tcPr>
            <w:tcW w:w="1159" w:type="dxa"/>
          </w:tcPr>
          <w:p w14:paraId="594F20FA" w14:textId="77777777" w:rsidR="00046D4A" w:rsidRPr="00B1530F" w:rsidRDefault="00046D4A" w:rsidP="004F19EB">
            <w:pPr>
              <w:pStyle w:val="TAL"/>
              <w:rPr>
                <w:sz w:val="16"/>
              </w:rPr>
            </w:pPr>
          </w:p>
        </w:tc>
      </w:tr>
      <w:tr w:rsidR="00046D4A" w14:paraId="6E1354BA" w14:textId="77777777" w:rsidTr="00796364">
        <w:tc>
          <w:tcPr>
            <w:tcW w:w="0" w:type="auto"/>
          </w:tcPr>
          <w:p w14:paraId="5D1BDFEE" w14:textId="77777777" w:rsidR="00046D4A" w:rsidRPr="00B1530F" w:rsidRDefault="00046D4A" w:rsidP="004F19EB">
            <w:pPr>
              <w:pStyle w:val="TAL"/>
              <w:rPr>
                <w:sz w:val="16"/>
              </w:rPr>
            </w:pPr>
            <w:r>
              <w:rPr>
                <w:sz w:val="16"/>
              </w:rPr>
              <w:t>R5-243367</w:t>
            </w:r>
          </w:p>
        </w:tc>
        <w:tc>
          <w:tcPr>
            <w:tcW w:w="0" w:type="auto"/>
          </w:tcPr>
          <w:p w14:paraId="116A87C1" w14:textId="77777777" w:rsidR="00046D4A" w:rsidRPr="00B1530F" w:rsidRDefault="00046D4A" w:rsidP="004F19EB">
            <w:pPr>
              <w:pStyle w:val="TAL"/>
              <w:rPr>
                <w:sz w:val="16"/>
              </w:rPr>
            </w:pPr>
            <w:r>
              <w:rPr>
                <w:sz w:val="16"/>
              </w:rPr>
              <w:t>Update to NR-U L1-RSRP measurement reporting tests 10.4.3.x including TTs</w:t>
            </w:r>
          </w:p>
        </w:tc>
        <w:tc>
          <w:tcPr>
            <w:tcW w:w="0" w:type="auto"/>
          </w:tcPr>
          <w:p w14:paraId="3EE6A5DE" w14:textId="77777777" w:rsidR="00046D4A" w:rsidRPr="00B1530F" w:rsidRDefault="00046D4A" w:rsidP="004F19EB">
            <w:pPr>
              <w:pStyle w:val="TAL"/>
              <w:rPr>
                <w:sz w:val="16"/>
              </w:rPr>
            </w:pPr>
            <w:r>
              <w:rPr>
                <w:sz w:val="16"/>
              </w:rPr>
              <w:t>Qualcomm France</w:t>
            </w:r>
          </w:p>
        </w:tc>
        <w:tc>
          <w:tcPr>
            <w:tcW w:w="0" w:type="auto"/>
          </w:tcPr>
          <w:p w14:paraId="31761CAD" w14:textId="77777777" w:rsidR="00046D4A" w:rsidRPr="00B1530F" w:rsidRDefault="00046D4A" w:rsidP="004F19EB">
            <w:pPr>
              <w:pStyle w:val="TAL"/>
              <w:rPr>
                <w:sz w:val="16"/>
              </w:rPr>
            </w:pPr>
            <w:r>
              <w:rPr>
                <w:sz w:val="16"/>
              </w:rPr>
              <w:t>agreed</w:t>
            </w:r>
          </w:p>
        </w:tc>
        <w:tc>
          <w:tcPr>
            <w:tcW w:w="1154" w:type="dxa"/>
          </w:tcPr>
          <w:p w14:paraId="1B36E953" w14:textId="77777777" w:rsidR="00046D4A" w:rsidRPr="00B1530F" w:rsidRDefault="00046D4A" w:rsidP="004F19EB">
            <w:pPr>
              <w:pStyle w:val="TAL"/>
              <w:rPr>
                <w:sz w:val="16"/>
              </w:rPr>
            </w:pPr>
          </w:p>
        </w:tc>
        <w:tc>
          <w:tcPr>
            <w:tcW w:w="1159" w:type="dxa"/>
          </w:tcPr>
          <w:p w14:paraId="24A1CBC7" w14:textId="77777777" w:rsidR="00046D4A" w:rsidRPr="00B1530F" w:rsidRDefault="00046D4A" w:rsidP="004F19EB">
            <w:pPr>
              <w:pStyle w:val="TAL"/>
              <w:rPr>
                <w:sz w:val="16"/>
              </w:rPr>
            </w:pPr>
          </w:p>
        </w:tc>
      </w:tr>
      <w:tr w:rsidR="00046D4A" w14:paraId="064F9777" w14:textId="77777777" w:rsidTr="00796364">
        <w:tc>
          <w:tcPr>
            <w:tcW w:w="0" w:type="auto"/>
          </w:tcPr>
          <w:p w14:paraId="76A64FB0" w14:textId="77777777" w:rsidR="00046D4A" w:rsidRPr="00B1530F" w:rsidRDefault="00046D4A" w:rsidP="004F19EB">
            <w:pPr>
              <w:pStyle w:val="TAL"/>
              <w:rPr>
                <w:sz w:val="16"/>
              </w:rPr>
            </w:pPr>
            <w:r>
              <w:rPr>
                <w:sz w:val="16"/>
              </w:rPr>
              <w:t>R5-243368</w:t>
            </w:r>
          </w:p>
        </w:tc>
        <w:tc>
          <w:tcPr>
            <w:tcW w:w="0" w:type="auto"/>
          </w:tcPr>
          <w:p w14:paraId="654C1755" w14:textId="77777777" w:rsidR="00046D4A" w:rsidRPr="00B1530F" w:rsidRDefault="00046D4A" w:rsidP="004F19EB">
            <w:pPr>
              <w:pStyle w:val="TAL"/>
              <w:rPr>
                <w:sz w:val="16"/>
              </w:rPr>
            </w:pPr>
            <w:r>
              <w:rPr>
                <w:sz w:val="16"/>
              </w:rPr>
              <w:t>Update to SCell activation and deactivation tests 10.3.3.x including TTs</w:t>
            </w:r>
          </w:p>
        </w:tc>
        <w:tc>
          <w:tcPr>
            <w:tcW w:w="0" w:type="auto"/>
          </w:tcPr>
          <w:p w14:paraId="33281695" w14:textId="77777777" w:rsidR="00046D4A" w:rsidRPr="00B1530F" w:rsidRDefault="00046D4A" w:rsidP="004F19EB">
            <w:pPr>
              <w:pStyle w:val="TAL"/>
              <w:rPr>
                <w:sz w:val="16"/>
              </w:rPr>
            </w:pPr>
            <w:r>
              <w:rPr>
                <w:sz w:val="16"/>
              </w:rPr>
              <w:t>Qualcomm France</w:t>
            </w:r>
          </w:p>
        </w:tc>
        <w:tc>
          <w:tcPr>
            <w:tcW w:w="0" w:type="auto"/>
          </w:tcPr>
          <w:p w14:paraId="23F731E4" w14:textId="77777777" w:rsidR="00046D4A" w:rsidRPr="00B1530F" w:rsidRDefault="00046D4A" w:rsidP="004F19EB">
            <w:pPr>
              <w:pStyle w:val="TAL"/>
              <w:rPr>
                <w:sz w:val="16"/>
              </w:rPr>
            </w:pPr>
            <w:r>
              <w:rPr>
                <w:sz w:val="16"/>
              </w:rPr>
              <w:t>agreed</w:t>
            </w:r>
          </w:p>
        </w:tc>
        <w:tc>
          <w:tcPr>
            <w:tcW w:w="1154" w:type="dxa"/>
          </w:tcPr>
          <w:p w14:paraId="5D41B08C" w14:textId="77777777" w:rsidR="00046D4A" w:rsidRPr="00B1530F" w:rsidRDefault="00046D4A" w:rsidP="004F19EB">
            <w:pPr>
              <w:pStyle w:val="TAL"/>
              <w:rPr>
                <w:sz w:val="16"/>
              </w:rPr>
            </w:pPr>
          </w:p>
        </w:tc>
        <w:tc>
          <w:tcPr>
            <w:tcW w:w="1159" w:type="dxa"/>
          </w:tcPr>
          <w:p w14:paraId="3C1ED7F5" w14:textId="77777777" w:rsidR="00046D4A" w:rsidRPr="00B1530F" w:rsidRDefault="00046D4A" w:rsidP="004F19EB">
            <w:pPr>
              <w:pStyle w:val="TAL"/>
              <w:rPr>
                <w:sz w:val="16"/>
              </w:rPr>
            </w:pPr>
          </w:p>
        </w:tc>
      </w:tr>
      <w:tr w:rsidR="00046D4A" w14:paraId="26227CE1" w14:textId="77777777" w:rsidTr="00796364">
        <w:tc>
          <w:tcPr>
            <w:tcW w:w="0" w:type="auto"/>
          </w:tcPr>
          <w:p w14:paraId="36727251" w14:textId="77777777" w:rsidR="00046D4A" w:rsidRPr="00B1530F" w:rsidRDefault="00046D4A" w:rsidP="004F19EB">
            <w:pPr>
              <w:pStyle w:val="TAL"/>
              <w:rPr>
                <w:sz w:val="16"/>
              </w:rPr>
            </w:pPr>
            <w:r>
              <w:rPr>
                <w:sz w:val="16"/>
              </w:rPr>
              <w:t>R5-243369</w:t>
            </w:r>
          </w:p>
        </w:tc>
        <w:tc>
          <w:tcPr>
            <w:tcW w:w="0" w:type="auto"/>
          </w:tcPr>
          <w:p w14:paraId="5F986F35" w14:textId="77777777" w:rsidR="00046D4A" w:rsidRPr="00B1530F" w:rsidRDefault="00046D4A" w:rsidP="004F19EB">
            <w:pPr>
              <w:pStyle w:val="TAL"/>
              <w:rPr>
                <w:sz w:val="16"/>
              </w:rPr>
            </w:pPr>
            <w:r>
              <w:rPr>
                <w:sz w:val="16"/>
              </w:rPr>
              <w:t>Addition of NR-U EN-DC PSCell addition and release delay test case including TTs</w:t>
            </w:r>
          </w:p>
        </w:tc>
        <w:tc>
          <w:tcPr>
            <w:tcW w:w="0" w:type="auto"/>
          </w:tcPr>
          <w:p w14:paraId="75EF1FAA" w14:textId="77777777" w:rsidR="00046D4A" w:rsidRPr="00B1530F" w:rsidRDefault="00046D4A" w:rsidP="004F19EB">
            <w:pPr>
              <w:pStyle w:val="TAL"/>
              <w:rPr>
                <w:sz w:val="16"/>
              </w:rPr>
            </w:pPr>
            <w:r>
              <w:rPr>
                <w:sz w:val="16"/>
              </w:rPr>
              <w:t>Qualcomm France</w:t>
            </w:r>
          </w:p>
        </w:tc>
        <w:tc>
          <w:tcPr>
            <w:tcW w:w="0" w:type="auto"/>
          </w:tcPr>
          <w:p w14:paraId="719EADAC" w14:textId="77777777" w:rsidR="00046D4A" w:rsidRPr="00B1530F" w:rsidRDefault="00046D4A" w:rsidP="004F19EB">
            <w:pPr>
              <w:pStyle w:val="TAL"/>
              <w:rPr>
                <w:sz w:val="16"/>
              </w:rPr>
            </w:pPr>
            <w:r>
              <w:rPr>
                <w:sz w:val="16"/>
              </w:rPr>
              <w:t>agreed</w:t>
            </w:r>
          </w:p>
        </w:tc>
        <w:tc>
          <w:tcPr>
            <w:tcW w:w="1154" w:type="dxa"/>
          </w:tcPr>
          <w:p w14:paraId="6F79957E" w14:textId="77777777" w:rsidR="00046D4A" w:rsidRPr="00B1530F" w:rsidRDefault="00046D4A" w:rsidP="004F19EB">
            <w:pPr>
              <w:pStyle w:val="TAL"/>
              <w:rPr>
                <w:sz w:val="16"/>
              </w:rPr>
            </w:pPr>
          </w:p>
        </w:tc>
        <w:tc>
          <w:tcPr>
            <w:tcW w:w="1159" w:type="dxa"/>
          </w:tcPr>
          <w:p w14:paraId="26690646" w14:textId="77777777" w:rsidR="00046D4A" w:rsidRPr="00B1530F" w:rsidRDefault="00046D4A" w:rsidP="004F19EB">
            <w:pPr>
              <w:pStyle w:val="TAL"/>
              <w:rPr>
                <w:sz w:val="16"/>
              </w:rPr>
            </w:pPr>
          </w:p>
        </w:tc>
      </w:tr>
      <w:tr w:rsidR="00046D4A" w14:paraId="7A89D6AE" w14:textId="77777777" w:rsidTr="00796364">
        <w:tc>
          <w:tcPr>
            <w:tcW w:w="0" w:type="auto"/>
          </w:tcPr>
          <w:p w14:paraId="141D883A" w14:textId="77777777" w:rsidR="00046D4A" w:rsidRPr="00B1530F" w:rsidRDefault="00046D4A" w:rsidP="004F19EB">
            <w:pPr>
              <w:pStyle w:val="TAL"/>
              <w:rPr>
                <w:sz w:val="16"/>
              </w:rPr>
            </w:pPr>
            <w:r>
              <w:rPr>
                <w:sz w:val="16"/>
              </w:rPr>
              <w:t>R5-243370</w:t>
            </w:r>
          </w:p>
        </w:tc>
        <w:tc>
          <w:tcPr>
            <w:tcW w:w="0" w:type="auto"/>
          </w:tcPr>
          <w:p w14:paraId="4BFFCD4C" w14:textId="77777777" w:rsidR="00046D4A" w:rsidRPr="00B1530F" w:rsidRDefault="00046D4A" w:rsidP="004F19EB">
            <w:pPr>
              <w:pStyle w:val="TAL"/>
              <w:rPr>
                <w:sz w:val="16"/>
              </w:rPr>
            </w:pPr>
            <w:r>
              <w:rPr>
                <w:sz w:val="16"/>
              </w:rPr>
              <w:t>Addition of NR-U SA FR1 UE transmit timing and timing advance test cases including TTs</w:t>
            </w:r>
          </w:p>
        </w:tc>
        <w:tc>
          <w:tcPr>
            <w:tcW w:w="0" w:type="auto"/>
          </w:tcPr>
          <w:p w14:paraId="2F73A73D" w14:textId="77777777" w:rsidR="00046D4A" w:rsidRPr="00B1530F" w:rsidRDefault="00046D4A" w:rsidP="004F19EB">
            <w:pPr>
              <w:pStyle w:val="TAL"/>
              <w:rPr>
                <w:sz w:val="16"/>
              </w:rPr>
            </w:pPr>
            <w:r>
              <w:rPr>
                <w:sz w:val="16"/>
              </w:rPr>
              <w:t>Qualcomm France</w:t>
            </w:r>
          </w:p>
        </w:tc>
        <w:tc>
          <w:tcPr>
            <w:tcW w:w="0" w:type="auto"/>
          </w:tcPr>
          <w:p w14:paraId="02E3A5B5" w14:textId="77777777" w:rsidR="00046D4A" w:rsidRPr="00B1530F" w:rsidRDefault="00046D4A" w:rsidP="004F19EB">
            <w:pPr>
              <w:pStyle w:val="TAL"/>
              <w:rPr>
                <w:sz w:val="16"/>
              </w:rPr>
            </w:pPr>
            <w:r>
              <w:rPr>
                <w:sz w:val="16"/>
              </w:rPr>
              <w:t>agreed</w:t>
            </w:r>
          </w:p>
        </w:tc>
        <w:tc>
          <w:tcPr>
            <w:tcW w:w="1154" w:type="dxa"/>
          </w:tcPr>
          <w:p w14:paraId="7258BC5C" w14:textId="77777777" w:rsidR="00046D4A" w:rsidRPr="00B1530F" w:rsidRDefault="00046D4A" w:rsidP="004F19EB">
            <w:pPr>
              <w:pStyle w:val="TAL"/>
              <w:rPr>
                <w:sz w:val="16"/>
              </w:rPr>
            </w:pPr>
          </w:p>
        </w:tc>
        <w:tc>
          <w:tcPr>
            <w:tcW w:w="1159" w:type="dxa"/>
          </w:tcPr>
          <w:p w14:paraId="513F0AB0" w14:textId="77777777" w:rsidR="00046D4A" w:rsidRPr="00B1530F" w:rsidRDefault="00046D4A" w:rsidP="004F19EB">
            <w:pPr>
              <w:pStyle w:val="TAL"/>
              <w:rPr>
                <w:sz w:val="16"/>
              </w:rPr>
            </w:pPr>
          </w:p>
        </w:tc>
      </w:tr>
      <w:tr w:rsidR="00046D4A" w14:paraId="553434C5" w14:textId="77777777" w:rsidTr="00796364">
        <w:tc>
          <w:tcPr>
            <w:tcW w:w="0" w:type="auto"/>
          </w:tcPr>
          <w:p w14:paraId="14FDBBC3" w14:textId="77777777" w:rsidR="00046D4A" w:rsidRPr="00B1530F" w:rsidRDefault="00046D4A" w:rsidP="004F19EB">
            <w:pPr>
              <w:pStyle w:val="TAL"/>
              <w:rPr>
                <w:sz w:val="16"/>
              </w:rPr>
            </w:pPr>
            <w:r>
              <w:rPr>
                <w:sz w:val="16"/>
              </w:rPr>
              <w:t>R5-243371</w:t>
            </w:r>
          </w:p>
        </w:tc>
        <w:tc>
          <w:tcPr>
            <w:tcW w:w="0" w:type="auto"/>
          </w:tcPr>
          <w:p w14:paraId="6518E6B4" w14:textId="77777777" w:rsidR="00046D4A" w:rsidRPr="00B1530F" w:rsidRDefault="00046D4A" w:rsidP="004F19EB">
            <w:pPr>
              <w:pStyle w:val="TAL"/>
              <w:rPr>
                <w:sz w:val="16"/>
              </w:rPr>
            </w:pPr>
            <w:r>
              <w:rPr>
                <w:sz w:val="16"/>
              </w:rPr>
              <w:t>Addition of NR-U SA FR1 Scell activation and deactivation test cases including TTs</w:t>
            </w:r>
          </w:p>
        </w:tc>
        <w:tc>
          <w:tcPr>
            <w:tcW w:w="0" w:type="auto"/>
          </w:tcPr>
          <w:p w14:paraId="07577072" w14:textId="77777777" w:rsidR="00046D4A" w:rsidRPr="00B1530F" w:rsidRDefault="00046D4A" w:rsidP="004F19EB">
            <w:pPr>
              <w:pStyle w:val="TAL"/>
              <w:rPr>
                <w:sz w:val="16"/>
              </w:rPr>
            </w:pPr>
            <w:r>
              <w:rPr>
                <w:sz w:val="16"/>
              </w:rPr>
              <w:t>Qualcomm France</w:t>
            </w:r>
          </w:p>
        </w:tc>
        <w:tc>
          <w:tcPr>
            <w:tcW w:w="0" w:type="auto"/>
          </w:tcPr>
          <w:p w14:paraId="40816BDA" w14:textId="77777777" w:rsidR="00046D4A" w:rsidRPr="00B1530F" w:rsidRDefault="00046D4A" w:rsidP="004F19EB">
            <w:pPr>
              <w:pStyle w:val="TAL"/>
              <w:rPr>
                <w:sz w:val="16"/>
              </w:rPr>
            </w:pPr>
            <w:r>
              <w:rPr>
                <w:sz w:val="16"/>
              </w:rPr>
              <w:t>agreed</w:t>
            </w:r>
          </w:p>
        </w:tc>
        <w:tc>
          <w:tcPr>
            <w:tcW w:w="1154" w:type="dxa"/>
          </w:tcPr>
          <w:p w14:paraId="40136B01" w14:textId="77777777" w:rsidR="00046D4A" w:rsidRPr="00B1530F" w:rsidRDefault="00046D4A" w:rsidP="004F19EB">
            <w:pPr>
              <w:pStyle w:val="TAL"/>
              <w:rPr>
                <w:sz w:val="16"/>
              </w:rPr>
            </w:pPr>
          </w:p>
        </w:tc>
        <w:tc>
          <w:tcPr>
            <w:tcW w:w="1159" w:type="dxa"/>
          </w:tcPr>
          <w:p w14:paraId="43FCD2EA" w14:textId="77777777" w:rsidR="00046D4A" w:rsidRPr="00B1530F" w:rsidRDefault="00046D4A" w:rsidP="004F19EB">
            <w:pPr>
              <w:pStyle w:val="TAL"/>
              <w:rPr>
                <w:sz w:val="16"/>
              </w:rPr>
            </w:pPr>
          </w:p>
        </w:tc>
      </w:tr>
      <w:tr w:rsidR="00046D4A" w14:paraId="57B10965" w14:textId="77777777" w:rsidTr="00796364">
        <w:tc>
          <w:tcPr>
            <w:tcW w:w="0" w:type="auto"/>
          </w:tcPr>
          <w:p w14:paraId="4ED95AA2" w14:textId="77777777" w:rsidR="00046D4A" w:rsidRPr="00B1530F" w:rsidRDefault="00046D4A" w:rsidP="004F19EB">
            <w:pPr>
              <w:pStyle w:val="TAL"/>
              <w:rPr>
                <w:sz w:val="16"/>
              </w:rPr>
            </w:pPr>
            <w:r>
              <w:rPr>
                <w:sz w:val="16"/>
              </w:rPr>
              <w:t>R5-243372</w:t>
            </w:r>
          </w:p>
        </w:tc>
        <w:tc>
          <w:tcPr>
            <w:tcW w:w="0" w:type="auto"/>
          </w:tcPr>
          <w:p w14:paraId="0376D65E" w14:textId="77777777" w:rsidR="00046D4A" w:rsidRPr="00B1530F" w:rsidRDefault="00046D4A" w:rsidP="004F19EB">
            <w:pPr>
              <w:pStyle w:val="TAL"/>
              <w:rPr>
                <w:sz w:val="16"/>
              </w:rPr>
            </w:pPr>
            <w:r>
              <w:rPr>
                <w:sz w:val="16"/>
              </w:rPr>
              <w:t>Update to Annex E and F for NR-U RRM tests</w:t>
            </w:r>
          </w:p>
        </w:tc>
        <w:tc>
          <w:tcPr>
            <w:tcW w:w="0" w:type="auto"/>
          </w:tcPr>
          <w:p w14:paraId="010A7BA4" w14:textId="77777777" w:rsidR="00046D4A" w:rsidRPr="00B1530F" w:rsidRDefault="00046D4A" w:rsidP="004F19EB">
            <w:pPr>
              <w:pStyle w:val="TAL"/>
              <w:rPr>
                <w:sz w:val="16"/>
              </w:rPr>
            </w:pPr>
            <w:r>
              <w:rPr>
                <w:sz w:val="16"/>
              </w:rPr>
              <w:t>Qualcomm France</w:t>
            </w:r>
          </w:p>
        </w:tc>
        <w:tc>
          <w:tcPr>
            <w:tcW w:w="0" w:type="auto"/>
          </w:tcPr>
          <w:p w14:paraId="0A35EB7E" w14:textId="77777777" w:rsidR="00046D4A" w:rsidRPr="00B1530F" w:rsidRDefault="00046D4A" w:rsidP="004F19EB">
            <w:pPr>
              <w:pStyle w:val="TAL"/>
              <w:rPr>
                <w:sz w:val="16"/>
              </w:rPr>
            </w:pPr>
            <w:r>
              <w:rPr>
                <w:sz w:val="16"/>
              </w:rPr>
              <w:t>revised</w:t>
            </w:r>
          </w:p>
        </w:tc>
        <w:tc>
          <w:tcPr>
            <w:tcW w:w="1154" w:type="dxa"/>
          </w:tcPr>
          <w:p w14:paraId="5197FAFE" w14:textId="77777777" w:rsidR="00046D4A" w:rsidRPr="00B1530F" w:rsidRDefault="00046D4A" w:rsidP="004F19EB">
            <w:pPr>
              <w:pStyle w:val="TAL"/>
              <w:rPr>
                <w:sz w:val="16"/>
              </w:rPr>
            </w:pPr>
          </w:p>
        </w:tc>
        <w:tc>
          <w:tcPr>
            <w:tcW w:w="1159" w:type="dxa"/>
          </w:tcPr>
          <w:p w14:paraId="4E84CCC9" w14:textId="77777777" w:rsidR="00046D4A" w:rsidRPr="00B1530F" w:rsidRDefault="00046D4A" w:rsidP="004F19EB">
            <w:pPr>
              <w:pStyle w:val="TAL"/>
              <w:rPr>
                <w:sz w:val="16"/>
              </w:rPr>
            </w:pPr>
            <w:r>
              <w:rPr>
                <w:sz w:val="16"/>
              </w:rPr>
              <w:t>R5-243733</w:t>
            </w:r>
          </w:p>
        </w:tc>
      </w:tr>
      <w:tr w:rsidR="00046D4A" w14:paraId="5B1541FF" w14:textId="77777777" w:rsidTr="00796364">
        <w:tc>
          <w:tcPr>
            <w:tcW w:w="0" w:type="auto"/>
          </w:tcPr>
          <w:p w14:paraId="3DC24162" w14:textId="77777777" w:rsidR="00046D4A" w:rsidRPr="00B1530F" w:rsidRDefault="00046D4A" w:rsidP="004F19EB">
            <w:pPr>
              <w:pStyle w:val="TAL"/>
              <w:rPr>
                <w:sz w:val="16"/>
              </w:rPr>
            </w:pPr>
            <w:r>
              <w:rPr>
                <w:sz w:val="16"/>
              </w:rPr>
              <w:t>R5-243373</w:t>
            </w:r>
          </w:p>
        </w:tc>
        <w:tc>
          <w:tcPr>
            <w:tcW w:w="0" w:type="auto"/>
          </w:tcPr>
          <w:p w14:paraId="60531056" w14:textId="77777777" w:rsidR="00046D4A" w:rsidRPr="00B1530F" w:rsidRDefault="00046D4A" w:rsidP="004F19EB">
            <w:pPr>
              <w:pStyle w:val="TAL"/>
              <w:rPr>
                <w:sz w:val="16"/>
              </w:rPr>
            </w:pPr>
            <w:r>
              <w:rPr>
                <w:sz w:val="16"/>
              </w:rPr>
              <w:t>Removal of interruption during SCell operation NR-U tests</w:t>
            </w:r>
          </w:p>
        </w:tc>
        <w:tc>
          <w:tcPr>
            <w:tcW w:w="0" w:type="auto"/>
          </w:tcPr>
          <w:p w14:paraId="6DA694DF" w14:textId="77777777" w:rsidR="00046D4A" w:rsidRPr="00B1530F" w:rsidRDefault="00046D4A" w:rsidP="004F19EB">
            <w:pPr>
              <w:pStyle w:val="TAL"/>
              <w:rPr>
                <w:sz w:val="16"/>
              </w:rPr>
            </w:pPr>
            <w:r>
              <w:rPr>
                <w:sz w:val="16"/>
              </w:rPr>
              <w:t>Qualcomm France</w:t>
            </w:r>
          </w:p>
        </w:tc>
        <w:tc>
          <w:tcPr>
            <w:tcW w:w="0" w:type="auto"/>
          </w:tcPr>
          <w:p w14:paraId="2AAA22DA" w14:textId="77777777" w:rsidR="00046D4A" w:rsidRPr="00B1530F" w:rsidRDefault="00046D4A" w:rsidP="004F19EB">
            <w:pPr>
              <w:pStyle w:val="TAL"/>
              <w:rPr>
                <w:sz w:val="16"/>
              </w:rPr>
            </w:pPr>
            <w:r>
              <w:rPr>
                <w:sz w:val="16"/>
              </w:rPr>
              <w:t>agreed</w:t>
            </w:r>
          </w:p>
        </w:tc>
        <w:tc>
          <w:tcPr>
            <w:tcW w:w="1154" w:type="dxa"/>
          </w:tcPr>
          <w:p w14:paraId="5C07D824" w14:textId="77777777" w:rsidR="00046D4A" w:rsidRPr="00B1530F" w:rsidRDefault="00046D4A" w:rsidP="004F19EB">
            <w:pPr>
              <w:pStyle w:val="TAL"/>
              <w:rPr>
                <w:sz w:val="16"/>
              </w:rPr>
            </w:pPr>
          </w:p>
        </w:tc>
        <w:tc>
          <w:tcPr>
            <w:tcW w:w="1159" w:type="dxa"/>
          </w:tcPr>
          <w:p w14:paraId="33FBB9D7" w14:textId="77777777" w:rsidR="00046D4A" w:rsidRPr="00B1530F" w:rsidRDefault="00046D4A" w:rsidP="004F19EB">
            <w:pPr>
              <w:pStyle w:val="TAL"/>
              <w:rPr>
                <w:sz w:val="16"/>
              </w:rPr>
            </w:pPr>
          </w:p>
        </w:tc>
      </w:tr>
      <w:tr w:rsidR="00046D4A" w14:paraId="44891855" w14:textId="77777777" w:rsidTr="00796364">
        <w:tc>
          <w:tcPr>
            <w:tcW w:w="0" w:type="auto"/>
          </w:tcPr>
          <w:p w14:paraId="5991CC1F" w14:textId="77777777" w:rsidR="00046D4A" w:rsidRPr="00B1530F" w:rsidRDefault="00046D4A" w:rsidP="004F19EB">
            <w:pPr>
              <w:pStyle w:val="TAL"/>
              <w:rPr>
                <w:sz w:val="16"/>
              </w:rPr>
            </w:pPr>
            <w:r>
              <w:rPr>
                <w:sz w:val="16"/>
              </w:rPr>
              <w:t>R5-243374</w:t>
            </w:r>
          </w:p>
        </w:tc>
        <w:tc>
          <w:tcPr>
            <w:tcW w:w="0" w:type="auto"/>
          </w:tcPr>
          <w:p w14:paraId="49509E19" w14:textId="77777777" w:rsidR="00046D4A" w:rsidRPr="00B1530F" w:rsidRDefault="00046D4A" w:rsidP="004F19EB">
            <w:pPr>
              <w:pStyle w:val="TAL"/>
              <w:rPr>
                <w:sz w:val="16"/>
              </w:rPr>
            </w:pPr>
            <w:r>
              <w:rPr>
                <w:sz w:val="16"/>
              </w:rPr>
              <w:t>Update to NSA measurement accuracy NR-U tests including TT</w:t>
            </w:r>
          </w:p>
        </w:tc>
        <w:tc>
          <w:tcPr>
            <w:tcW w:w="0" w:type="auto"/>
          </w:tcPr>
          <w:p w14:paraId="34CE00F2" w14:textId="77777777" w:rsidR="00046D4A" w:rsidRPr="00B1530F" w:rsidRDefault="00046D4A" w:rsidP="004F19EB">
            <w:pPr>
              <w:pStyle w:val="TAL"/>
              <w:rPr>
                <w:sz w:val="16"/>
              </w:rPr>
            </w:pPr>
            <w:r>
              <w:rPr>
                <w:sz w:val="16"/>
              </w:rPr>
              <w:t>Qualcomm France</w:t>
            </w:r>
          </w:p>
        </w:tc>
        <w:tc>
          <w:tcPr>
            <w:tcW w:w="0" w:type="auto"/>
          </w:tcPr>
          <w:p w14:paraId="5E0711EA" w14:textId="77777777" w:rsidR="00046D4A" w:rsidRPr="00B1530F" w:rsidRDefault="00046D4A" w:rsidP="004F19EB">
            <w:pPr>
              <w:pStyle w:val="TAL"/>
              <w:rPr>
                <w:sz w:val="16"/>
              </w:rPr>
            </w:pPr>
            <w:r>
              <w:rPr>
                <w:sz w:val="16"/>
              </w:rPr>
              <w:t>revised</w:t>
            </w:r>
          </w:p>
        </w:tc>
        <w:tc>
          <w:tcPr>
            <w:tcW w:w="1154" w:type="dxa"/>
          </w:tcPr>
          <w:p w14:paraId="50471B38" w14:textId="77777777" w:rsidR="00046D4A" w:rsidRPr="00B1530F" w:rsidRDefault="00046D4A" w:rsidP="004F19EB">
            <w:pPr>
              <w:pStyle w:val="TAL"/>
              <w:rPr>
                <w:sz w:val="16"/>
              </w:rPr>
            </w:pPr>
          </w:p>
        </w:tc>
        <w:tc>
          <w:tcPr>
            <w:tcW w:w="1159" w:type="dxa"/>
          </w:tcPr>
          <w:p w14:paraId="52EC0BAF" w14:textId="77777777" w:rsidR="00046D4A" w:rsidRPr="00B1530F" w:rsidRDefault="00046D4A" w:rsidP="004F19EB">
            <w:pPr>
              <w:pStyle w:val="TAL"/>
              <w:rPr>
                <w:sz w:val="16"/>
              </w:rPr>
            </w:pPr>
            <w:r>
              <w:rPr>
                <w:sz w:val="16"/>
              </w:rPr>
              <w:t>R5-243734</w:t>
            </w:r>
          </w:p>
        </w:tc>
      </w:tr>
      <w:tr w:rsidR="00046D4A" w14:paraId="7B4096CE" w14:textId="77777777" w:rsidTr="00796364">
        <w:tc>
          <w:tcPr>
            <w:tcW w:w="0" w:type="auto"/>
          </w:tcPr>
          <w:p w14:paraId="5A7753F6" w14:textId="77777777" w:rsidR="00046D4A" w:rsidRPr="00B1530F" w:rsidRDefault="00046D4A" w:rsidP="004F19EB">
            <w:pPr>
              <w:pStyle w:val="TAL"/>
              <w:rPr>
                <w:sz w:val="16"/>
              </w:rPr>
            </w:pPr>
            <w:r>
              <w:rPr>
                <w:sz w:val="16"/>
              </w:rPr>
              <w:t>R5-243375</w:t>
            </w:r>
          </w:p>
        </w:tc>
        <w:tc>
          <w:tcPr>
            <w:tcW w:w="0" w:type="auto"/>
          </w:tcPr>
          <w:p w14:paraId="2EDCF177" w14:textId="77777777" w:rsidR="00046D4A" w:rsidRPr="00B1530F" w:rsidRDefault="00046D4A" w:rsidP="004F19EB">
            <w:pPr>
              <w:pStyle w:val="TAL"/>
              <w:rPr>
                <w:sz w:val="16"/>
              </w:rPr>
            </w:pPr>
            <w:r>
              <w:rPr>
                <w:sz w:val="16"/>
              </w:rPr>
              <w:t>Update to SA measurement accuracy NR-U tests including TT</w:t>
            </w:r>
          </w:p>
        </w:tc>
        <w:tc>
          <w:tcPr>
            <w:tcW w:w="0" w:type="auto"/>
          </w:tcPr>
          <w:p w14:paraId="6D2827B0" w14:textId="77777777" w:rsidR="00046D4A" w:rsidRPr="00B1530F" w:rsidRDefault="00046D4A" w:rsidP="004F19EB">
            <w:pPr>
              <w:pStyle w:val="TAL"/>
              <w:rPr>
                <w:sz w:val="16"/>
              </w:rPr>
            </w:pPr>
            <w:r>
              <w:rPr>
                <w:sz w:val="16"/>
              </w:rPr>
              <w:t>Qualcomm France</w:t>
            </w:r>
          </w:p>
        </w:tc>
        <w:tc>
          <w:tcPr>
            <w:tcW w:w="0" w:type="auto"/>
          </w:tcPr>
          <w:p w14:paraId="38877363" w14:textId="77777777" w:rsidR="00046D4A" w:rsidRPr="00B1530F" w:rsidRDefault="00046D4A" w:rsidP="004F19EB">
            <w:pPr>
              <w:pStyle w:val="TAL"/>
              <w:rPr>
                <w:sz w:val="16"/>
              </w:rPr>
            </w:pPr>
            <w:r>
              <w:rPr>
                <w:sz w:val="16"/>
              </w:rPr>
              <w:t>revised</w:t>
            </w:r>
          </w:p>
        </w:tc>
        <w:tc>
          <w:tcPr>
            <w:tcW w:w="1154" w:type="dxa"/>
          </w:tcPr>
          <w:p w14:paraId="3F627EE5" w14:textId="77777777" w:rsidR="00046D4A" w:rsidRPr="00B1530F" w:rsidRDefault="00046D4A" w:rsidP="004F19EB">
            <w:pPr>
              <w:pStyle w:val="TAL"/>
              <w:rPr>
                <w:sz w:val="16"/>
              </w:rPr>
            </w:pPr>
          </w:p>
        </w:tc>
        <w:tc>
          <w:tcPr>
            <w:tcW w:w="1159" w:type="dxa"/>
          </w:tcPr>
          <w:p w14:paraId="40AB008A" w14:textId="77777777" w:rsidR="00046D4A" w:rsidRPr="00B1530F" w:rsidRDefault="00046D4A" w:rsidP="004F19EB">
            <w:pPr>
              <w:pStyle w:val="TAL"/>
              <w:rPr>
                <w:sz w:val="16"/>
              </w:rPr>
            </w:pPr>
            <w:r>
              <w:rPr>
                <w:sz w:val="16"/>
              </w:rPr>
              <w:t>R5-243735</w:t>
            </w:r>
          </w:p>
        </w:tc>
      </w:tr>
      <w:tr w:rsidR="00046D4A" w14:paraId="2EFE95E8" w14:textId="77777777" w:rsidTr="00796364">
        <w:tc>
          <w:tcPr>
            <w:tcW w:w="0" w:type="auto"/>
          </w:tcPr>
          <w:p w14:paraId="77E65385" w14:textId="77777777" w:rsidR="00046D4A" w:rsidRPr="00B1530F" w:rsidRDefault="00046D4A" w:rsidP="004F19EB">
            <w:pPr>
              <w:pStyle w:val="TAL"/>
              <w:rPr>
                <w:sz w:val="16"/>
              </w:rPr>
            </w:pPr>
            <w:r>
              <w:rPr>
                <w:sz w:val="16"/>
              </w:rPr>
              <w:t>R5-243376</w:t>
            </w:r>
          </w:p>
        </w:tc>
        <w:tc>
          <w:tcPr>
            <w:tcW w:w="0" w:type="auto"/>
          </w:tcPr>
          <w:p w14:paraId="5A1F0ABA" w14:textId="77777777" w:rsidR="00046D4A" w:rsidRPr="00B1530F" w:rsidRDefault="00046D4A" w:rsidP="004F19EB">
            <w:pPr>
              <w:pStyle w:val="TAL"/>
              <w:rPr>
                <w:sz w:val="16"/>
              </w:rPr>
            </w:pPr>
            <w:r>
              <w:rPr>
                <w:sz w:val="16"/>
              </w:rPr>
              <w:t>Update to NSA event-triggered measurement NR-U tests including TT</w:t>
            </w:r>
          </w:p>
        </w:tc>
        <w:tc>
          <w:tcPr>
            <w:tcW w:w="0" w:type="auto"/>
          </w:tcPr>
          <w:p w14:paraId="73EB73AF" w14:textId="77777777" w:rsidR="00046D4A" w:rsidRPr="00B1530F" w:rsidRDefault="00046D4A" w:rsidP="004F19EB">
            <w:pPr>
              <w:pStyle w:val="TAL"/>
              <w:rPr>
                <w:sz w:val="16"/>
              </w:rPr>
            </w:pPr>
            <w:r>
              <w:rPr>
                <w:sz w:val="16"/>
              </w:rPr>
              <w:t>Qualcomm France</w:t>
            </w:r>
          </w:p>
        </w:tc>
        <w:tc>
          <w:tcPr>
            <w:tcW w:w="0" w:type="auto"/>
          </w:tcPr>
          <w:p w14:paraId="2AC1F2EB" w14:textId="77777777" w:rsidR="00046D4A" w:rsidRPr="00B1530F" w:rsidRDefault="00046D4A" w:rsidP="004F19EB">
            <w:pPr>
              <w:pStyle w:val="TAL"/>
              <w:rPr>
                <w:sz w:val="16"/>
              </w:rPr>
            </w:pPr>
            <w:r>
              <w:rPr>
                <w:sz w:val="16"/>
              </w:rPr>
              <w:t>revised</w:t>
            </w:r>
          </w:p>
        </w:tc>
        <w:tc>
          <w:tcPr>
            <w:tcW w:w="1154" w:type="dxa"/>
          </w:tcPr>
          <w:p w14:paraId="6D90DC0A" w14:textId="77777777" w:rsidR="00046D4A" w:rsidRPr="00B1530F" w:rsidRDefault="00046D4A" w:rsidP="004F19EB">
            <w:pPr>
              <w:pStyle w:val="TAL"/>
              <w:rPr>
                <w:sz w:val="16"/>
              </w:rPr>
            </w:pPr>
          </w:p>
        </w:tc>
        <w:tc>
          <w:tcPr>
            <w:tcW w:w="1159" w:type="dxa"/>
          </w:tcPr>
          <w:p w14:paraId="69564E16" w14:textId="77777777" w:rsidR="00046D4A" w:rsidRPr="00B1530F" w:rsidRDefault="00046D4A" w:rsidP="004F19EB">
            <w:pPr>
              <w:pStyle w:val="TAL"/>
              <w:rPr>
                <w:sz w:val="16"/>
              </w:rPr>
            </w:pPr>
            <w:r>
              <w:rPr>
                <w:sz w:val="16"/>
              </w:rPr>
              <w:t>R5-243892</w:t>
            </w:r>
          </w:p>
        </w:tc>
      </w:tr>
      <w:tr w:rsidR="00046D4A" w14:paraId="5476F97D" w14:textId="77777777" w:rsidTr="00796364">
        <w:tc>
          <w:tcPr>
            <w:tcW w:w="0" w:type="auto"/>
          </w:tcPr>
          <w:p w14:paraId="77C9BF0B" w14:textId="77777777" w:rsidR="00046D4A" w:rsidRPr="00B1530F" w:rsidRDefault="00046D4A" w:rsidP="004F19EB">
            <w:pPr>
              <w:pStyle w:val="TAL"/>
              <w:rPr>
                <w:sz w:val="16"/>
              </w:rPr>
            </w:pPr>
            <w:r>
              <w:rPr>
                <w:sz w:val="16"/>
              </w:rPr>
              <w:t>R5-243377</w:t>
            </w:r>
          </w:p>
        </w:tc>
        <w:tc>
          <w:tcPr>
            <w:tcW w:w="0" w:type="auto"/>
          </w:tcPr>
          <w:p w14:paraId="11B2FA11" w14:textId="77777777" w:rsidR="00046D4A" w:rsidRPr="00B1530F" w:rsidRDefault="00046D4A" w:rsidP="004F19EB">
            <w:pPr>
              <w:pStyle w:val="TAL"/>
              <w:rPr>
                <w:sz w:val="16"/>
              </w:rPr>
            </w:pPr>
            <w:r>
              <w:rPr>
                <w:sz w:val="16"/>
              </w:rPr>
              <w:t>Addition of testing methodology for Shared Spectrum</w:t>
            </w:r>
          </w:p>
        </w:tc>
        <w:tc>
          <w:tcPr>
            <w:tcW w:w="0" w:type="auto"/>
          </w:tcPr>
          <w:p w14:paraId="1A301567" w14:textId="77777777" w:rsidR="00046D4A" w:rsidRPr="00B1530F" w:rsidRDefault="00046D4A" w:rsidP="004F19EB">
            <w:pPr>
              <w:pStyle w:val="TAL"/>
              <w:rPr>
                <w:sz w:val="16"/>
              </w:rPr>
            </w:pPr>
            <w:r>
              <w:rPr>
                <w:sz w:val="16"/>
              </w:rPr>
              <w:t>Qualcomm France</w:t>
            </w:r>
          </w:p>
        </w:tc>
        <w:tc>
          <w:tcPr>
            <w:tcW w:w="0" w:type="auto"/>
          </w:tcPr>
          <w:p w14:paraId="41B1BEE0" w14:textId="77777777" w:rsidR="00046D4A" w:rsidRPr="00B1530F" w:rsidRDefault="00046D4A" w:rsidP="004F19EB">
            <w:pPr>
              <w:pStyle w:val="TAL"/>
              <w:rPr>
                <w:sz w:val="16"/>
              </w:rPr>
            </w:pPr>
            <w:r>
              <w:rPr>
                <w:sz w:val="16"/>
              </w:rPr>
              <w:t>agreed</w:t>
            </w:r>
          </w:p>
        </w:tc>
        <w:tc>
          <w:tcPr>
            <w:tcW w:w="1154" w:type="dxa"/>
          </w:tcPr>
          <w:p w14:paraId="5AF46287" w14:textId="77777777" w:rsidR="00046D4A" w:rsidRPr="00B1530F" w:rsidRDefault="00046D4A" w:rsidP="004F19EB">
            <w:pPr>
              <w:pStyle w:val="TAL"/>
              <w:rPr>
                <w:sz w:val="16"/>
              </w:rPr>
            </w:pPr>
          </w:p>
        </w:tc>
        <w:tc>
          <w:tcPr>
            <w:tcW w:w="1159" w:type="dxa"/>
          </w:tcPr>
          <w:p w14:paraId="6C74B5FF" w14:textId="77777777" w:rsidR="00046D4A" w:rsidRPr="00B1530F" w:rsidRDefault="00046D4A" w:rsidP="004F19EB">
            <w:pPr>
              <w:pStyle w:val="TAL"/>
              <w:rPr>
                <w:sz w:val="16"/>
              </w:rPr>
            </w:pPr>
          </w:p>
        </w:tc>
      </w:tr>
      <w:tr w:rsidR="00046D4A" w14:paraId="23A84B4A" w14:textId="77777777" w:rsidTr="00796364">
        <w:tc>
          <w:tcPr>
            <w:tcW w:w="0" w:type="auto"/>
          </w:tcPr>
          <w:p w14:paraId="734E0201" w14:textId="77777777" w:rsidR="00046D4A" w:rsidRPr="00B1530F" w:rsidRDefault="00046D4A" w:rsidP="004F19EB">
            <w:pPr>
              <w:pStyle w:val="TAL"/>
              <w:rPr>
                <w:sz w:val="16"/>
              </w:rPr>
            </w:pPr>
            <w:r>
              <w:rPr>
                <w:sz w:val="16"/>
              </w:rPr>
              <w:t>R5-243378</w:t>
            </w:r>
          </w:p>
        </w:tc>
        <w:tc>
          <w:tcPr>
            <w:tcW w:w="0" w:type="auto"/>
          </w:tcPr>
          <w:p w14:paraId="12AFD927" w14:textId="77777777" w:rsidR="00046D4A" w:rsidRPr="00B1530F" w:rsidRDefault="00046D4A" w:rsidP="004F19EB">
            <w:pPr>
              <w:pStyle w:val="TAL"/>
              <w:rPr>
                <w:sz w:val="16"/>
              </w:rPr>
            </w:pPr>
            <w:r>
              <w:rPr>
                <w:sz w:val="16"/>
              </w:rPr>
              <w:t>Clean up of pending items in section 10 NR-U tests</w:t>
            </w:r>
          </w:p>
        </w:tc>
        <w:tc>
          <w:tcPr>
            <w:tcW w:w="0" w:type="auto"/>
          </w:tcPr>
          <w:p w14:paraId="7F2A5926" w14:textId="77777777" w:rsidR="00046D4A" w:rsidRPr="00B1530F" w:rsidRDefault="00046D4A" w:rsidP="004F19EB">
            <w:pPr>
              <w:pStyle w:val="TAL"/>
              <w:rPr>
                <w:sz w:val="16"/>
              </w:rPr>
            </w:pPr>
            <w:r>
              <w:rPr>
                <w:sz w:val="16"/>
              </w:rPr>
              <w:t>Qualcomm France</w:t>
            </w:r>
          </w:p>
        </w:tc>
        <w:tc>
          <w:tcPr>
            <w:tcW w:w="0" w:type="auto"/>
          </w:tcPr>
          <w:p w14:paraId="16AAF88C" w14:textId="77777777" w:rsidR="00046D4A" w:rsidRPr="00B1530F" w:rsidRDefault="00046D4A" w:rsidP="004F19EB">
            <w:pPr>
              <w:pStyle w:val="TAL"/>
              <w:rPr>
                <w:sz w:val="16"/>
              </w:rPr>
            </w:pPr>
            <w:r>
              <w:rPr>
                <w:sz w:val="16"/>
              </w:rPr>
              <w:t>agreed</w:t>
            </w:r>
          </w:p>
        </w:tc>
        <w:tc>
          <w:tcPr>
            <w:tcW w:w="1154" w:type="dxa"/>
          </w:tcPr>
          <w:p w14:paraId="380DE282" w14:textId="77777777" w:rsidR="00046D4A" w:rsidRPr="00B1530F" w:rsidRDefault="00046D4A" w:rsidP="004F19EB">
            <w:pPr>
              <w:pStyle w:val="TAL"/>
              <w:rPr>
                <w:sz w:val="16"/>
              </w:rPr>
            </w:pPr>
          </w:p>
        </w:tc>
        <w:tc>
          <w:tcPr>
            <w:tcW w:w="1159" w:type="dxa"/>
          </w:tcPr>
          <w:p w14:paraId="07B7724B" w14:textId="77777777" w:rsidR="00046D4A" w:rsidRPr="00B1530F" w:rsidRDefault="00046D4A" w:rsidP="004F19EB">
            <w:pPr>
              <w:pStyle w:val="TAL"/>
              <w:rPr>
                <w:sz w:val="16"/>
              </w:rPr>
            </w:pPr>
          </w:p>
        </w:tc>
      </w:tr>
      <w:tr w:rsidR="00046D4A" w14:paraId="51A18F6C" w14:textId="77777777" w:rsidTr="00796364">
        <w:tc>
          <w:tcPr>
            <w:tcW w:w="0" w:type="auto"/>
          </w:tcPr>
          <w:p w14:paraId="0A5D1786" w14:textId="77777777" w:rsidR="00046D4A" w:rsidRPr="00B1530F" w:rsidRDefault="00046D4A" w:rsidP="004F19EB">
            <w:pPr>
              <w:pStyle w:val="TAL"/>
              <w:rPr>
                <w:sz w:val="16"/>
              </w:rPr>
            </w:pPr>
            <w:r>
              <w:rPr>
                <w:sz w:val="16"/>
              </w:rPr>
              <w:t>R5-243379</w:t>
            </w:r>
          </w:p>
        </w:tc>
        <w:tc>
          <w:tcPr>
            <w:tcW w:w="0" w:type="auto"/>
          </w:tcPr>
          <w:p w14:paraId="305C27A7" w14:textId="77777777" w:rsidR="00046D4A" w:rsidRPr="00B1530F" w:rsidRDefault="00046D4A" w:rsidP="004F19EB">
            <w:pPr>
              <w:pStyle w:val="TAL"/>
              <w:rPr>
                <w:sz w:val="16"/>
              </w:rPr>
            </w:pPr>
            <w:r>
              <w:rPr>
                <w:sz w:val="16"/>
              </w:rPr>
              <w:t>Update to Annex H for NR-U</w:t>
            </w:r>
          </w:p>
        </w:tc>
        <w:tc>
          <w:tcPr>
            <w:tcW w:w="0" w:type="auto"/>
          </w:tcPr>
          <w:p w14:paraId="5A69FF71" w14:textId="77777777" w:rsidR="00046D4A" w:rsidRPr="00B1530F" w:rsidRDefault="00046D4A" w:rsidP="004F19EB">
            <w:pPr>
              <w:pStyle w:val="TAL"/>
              <w:rPr>
                <w:sz w:val="16"/>
              </w:rPr>
            </w:pPr>
            <w:r>
              <w:rPr>
                <w:sz w:val="16"/>
              </w:rPr>
              <w:t>Qualcomm France</w:t>
            </w:r>
          </w:p>
        </w:tc>
        <w:tc>
          <w:tcPr>
            <w:tcW w:w="0" w:type="auto"/>
          </w:tcPr>
          <w:p w14:paraId="2F7980B9" w14:textId="77777777" w:rsidR="00046D4A" w:rsidRPr="00B1530F" w:rsidRDefault="00046D4A" w:rsidP="004F19EB">
            <w:pPr>
              <w:pStyle w:val="TAL"/>
              <w:rPr>
                <w:sz w:val="16"/>
              </w:rPr>
            </w:pPr>
            <w:r>
              <w:rPr>
                <w:sz w:val="16"/>
              </w:rPr>
              <w:t>agreed</w:t>
            </w:r>
          </w:p>
        </w:tc>
        <w:tc>
          <w:tcPr>
            <w:tcW w:w="1154" w:type="dxa"/>
          </w:tcPr>
          <w:p w14:paraId="634BF78C" w14:textId="77777777" w:rsidR="00046D4A" w:rsidRPr="00B1530F" w:rsidRDefault="00046D4A" w:rsidP="004F19EB">
            <w:pPr>
              <w:pStyle w:val="TAL"/>
              <w:rPr>
                <w:sz w:val="16"/>
              </w:rPr>
            </w:pPr>
          </w:p>
        </w:tc>
        <w:tc>
          <w:tcPr>
            <w:tcW w:w="1159" w:type="dxa"/>
          </w:tcPr>
          <w:p w14:paraId="7464947E" w14:textId="77777777" w:rsidR="00046D4A" w:rsidRPr="00B1530F" w:rsidRDefault="00046D4A" w:rsidP="004F19EB">
            <w:pPr>
              <w:pStyle w:val="TAL"/>
              <w:rPr>
                <w:sz w:val="16"/>
              </w:rPr>
            </w:pPr>
          </w:p>
        </w:tc>
      </w:tr>
      <w:tr w:rsidR="00046D4A" w14:paraId="2A261F5F" w14:textId="77777777" w:rsidTr="00796364">
        <w:tc>
          <w:tcPr>
            <w:tcW w:w="0" w:type="auto"/>
          </w:tcPr>
          <w:p w14:paraId="3E080092" w14:textId="77777777" w:rsidR="00046D4A" w:rsidRPr="00B1530F" w:rsidRDefault="00046D4A" w:rsidP="004F19EB">
            <w:pPr>
              <w:pStyle w:val="TAL"/>
              <w:rPr>
                <w:sz w:val="16"/>
              </w:rPr>
            </w:pPr>
            <w:r>
              <w:rPr>
                <w:sz w:val="16"/>
              </w:rPr>
              <w:t>R5-243380</w:t>
            </w:r>
          </w:p>
        </w:tc>
        <w:tc>
          <w:tcPr>
            <w:tcW w:w="0" w:type="auto"/>
          </w:tcPr>
          <w:p w14:paraId="540AAED0" w14:textId="77777777" w:rsidR="00046D4A" w:rsidRPr="00B1530F" w:rsidRDefault="00046D4A" w:rsidP="004F19EB">
            <w:pPr>
              <w:pStyle w:val="TAL"/>
              <w:rPr>
                <w:sz w:val="16"/>
              </w:rPr>
            </w:pPr>
            <w:r>
              <w:rPr>
                <w:sz w:val="16"/>
              </w:rPr>
              <w:t>Clean up of pending items in section 11 NR-U tests</w:t>
            </w:r>
          </w:p>
        </w:tc>
        <w:tc>
          <w:tcPr>
            <w:tcW w:w="0" w:type="auto"/>
          </w:tcPr>
          <w:p w14:paraId="38E1503B" w14:textId="77777777" w:rsidR="00046D4A" w:rsidRPr="00B1530F" w:rsidRDefault="00046D4A" w:rsidP="004F19EB">
            <w:pPr>
              <w:pStyle w:val="TAL"/>
              <w:rPr>
                <w:sz w:val="16"/>
              </w:rPr>
            </w:pPr>
            <w:r>
              <w:rPr>
                <w:sz w:val="16"/>
              </w:rPr>
              <w:t>Qualcomm France</w:t>
            </w:r>
          </w:p>
        </w:tc>
        <w:tc>
          <w:tcPr>
            <w:tcW w:w="0" w:type="auto"/>
          </w:tcPr>
          <w:p w14:paraId="36CFCC23" w14:textId="77777777" w:rsidR="00046D4A" w:rsidRPr="00B1530F" w:rsidRDefault="00046D4A" w:rsidP="004F19EB">
            <w:pPr>
              <w:pStyle w:val="TAL"/>
              <w:rPr>
                <w:sz w:val="16"/>
              </w:rPr>
            </w:pPr>
            <w:r>
              <w:rPr>
                <w:sz w:val="16"/>
              </w:rPr>
              <w:t>agreed</w:t>
            </w:r>
          </w:p>
        </w:tc>
        <w:tc>
          <w:tcPr>
            <w:tcW w:w="1154" w:type="dxa"/>
          </w:tcPr>
          <w:p w14:paraId="5CD73959" w14:textId="77777777" w:rsidR="00046D4A" w:rsidRPr="00B1530F" w:rsidRDefault="00046D4A" w:rsidP="004F19EB">
            <w:pPr>
              <w:pStyle w:val="TAL"/>
              <w:rPr>
                <w:sz w:val="16"/>
              </w:rPr>
            </w:pPr>
          </w:p>
        </w:tc>
        <w:tc>
          <w:tcPr>
            <w:tcW w:w="1159" w:type="dxa"/>
          </w:tcPr>
          <w:p w14:paraId="47BFF4FB" w14:textId="77777777" w:rsidR="00046D4A" w:rsidRPr="00B1530F" w:rsidRDefault="00046D4A" w:rsidP="004F19EB">
            <w:pPr>
              <w:pStyle w:val="TAL"/>
              <w:rPr>
                <w:sz w:val="16"/>
              </w:rPr>
            </w:pPr>
          </w:p>
        </w:tc>
      </w:tr>
      <w:tr w:rsidR="00046D4A" w14:paraId="0BF46C71" w14:textId="77777777" w:rsidTr="00796364">
        <w:tc>
          <w:tcPr>
            <w:tcW w:w="0" w:type="auto"/>
          </w:tcPr>
          <w:p w14:paraId="138E3F5B" w14:textId="77777777" w:rsidR="00046D4A" w:rsidRPr="00B1530F" w:rsidRDefault="00046D4A" w:rsidP="004F19EB">
            <w:pPr>
              <w:pStyle w:val="TAL"/>
              <w:rPr>
                <w:sz w:val="16"/>
              </w:rPr>
            </w:pPr>
            <w:r>
              <w:rPr>
                <w:sz w:val="16"/>
              </w:rPr>
              <w:t>R5-243381</w:t>
            </w:r>
          </w:p>
        </w:tc>
        <w:tc>
          <w:tcPr>
            <w:tcW w:w="0" w:type="auto"/>
          </w:tcPr>
          <w:p w14:paraId="5321303E" w14:textId="77777777" w:rsidR="00046D4A" w:rsidRPr="00B1530F" w:rsidRDefault="00046D4A" w:rsidP="004F19EB">
            <w:pPr>
              <w:pStyle w:val="TAL"/>
              <w:rPr>
                <w:sz w:val="16"/>
              </w:rPr>
            </w:pPr>
            <w:r>
              <w:rPr>
                <w:sz w:val="16"/>
              </w:rPr>
              <w:t>Editorial update to Annex D for NR-U</w:t>
            </w:r>
          </w:p>
        </w:tc>
        <w:tc>
          <w:tcPr>
            <w:tcW w:w="0" w:type="auto"/>
          </w:tcPr>
          <w:p w14:paraId="3B449E7A" w14:textId="77777777" w:rsidR="00046D4A" w:rsidRPr="00B1530F" w:rsidRDefault="00046D4A" w:rsidP="004F19EB">
            <w:pPr>
              <w:pStyle w:val="TAL"/>
              <w:rPr>
                <w:sz w:val="16"/>
              </w:rPr>
            </w:pPr>
            <w:r>
              <w:rPr>
                <w:sz w:val="16"/>
              </w:rPr>
              <w:t>Qualcomm France</w:t>
            </w:r>
          </w:p>
        </w:tc>
        <w:tc>
          <w:tcPr>
            <w:tcW w:w="0" w:type="auto"/>
          </w:tcPr>
          <w:p w14:paraId="528093FF" w14:textId="77777777" w:rsidR="00046D4A" w:rsidRPr="00B1530F" w:rsidRDefault="00046D4A" w:rsidP="004F19EB">
            <w:pPr>
              <w:pStyle w:val="TAL"/>
              <w:rPr>
                <w:sz w:val="16"/>
              </w:rPr>
            </w:pPr>
            <w:r>
              <w:rPr>
                <w:sz w:val="16"/>
              </w:rPr>
              <w:t>agreed</w:t>
            </w:r>
          </w:p>
        </w:tc>
        <w:tc>
          <w:tcPr>
            <w:tcW w:w="1154" w:type="dxa"/>
          </w:tcPr>
          <w:p w14:paraId="29BA8A22" w14:textId="77777777" w:rsidR="00046D4A" w:rsidRPr="00B1530F" w:rsidRDefault="00046D4A" w:rsidP="004F19EB">
            <w:pPr>
              <w:pStyle w:val="TAL"/>
              <w:rPr>
                <w:sz w:val="16"/>
              </w:rPr>
            </w:pPr>
          </w:p>
        </w:tc>
        <w:tc>
          <w:tcPr>
            <w:tcW w:w="1159" w:type="dxa"/>
          </w:tcPr>
          <w:p w14:paraId="745214CA" w14:textId="77777777" w:rsidR="00046D4A" w:rsidRPr="00B1530F" w:rsidRDefault="00046D4A" w:rsidP="004F19EB">
            <w:pPr>
              <w:pStyle w:val="TAL"/>
              <w:rPr>
                <w:sz w:val="16"/>
              </w:rPr>
            </w:pPr>
          </w:p>
        </w:tc>
      </w:tr>
      <w:tr w:rsidR="00046D4A" w14:paraId="03CC7DF0" w14:textId="77777777" w:rsidTr="00796364">
        <w:tc>
          <w:tcPr>
            <w:tcW w:w="0" w:type="auto"/>
          </w:tcPr>
          <w:p w14:paraId="3AF0E39F" w14:textId="77777777" w:rsidR="00046D4A" w:rsidRPr="00B1530F" w:rsidRDefault="00046D4A" w:rsidP="004F19EB">
            <w:pPr>
              <w:pStyle w:val="TAL"/>
              <w:rPr>
                <w:sz w:val="16"/>
              </w:rPr>
            </w:pPr>
            <w:r>
              <w:rPr>
                <w:sz w:val="16"/>
              </w:rPr>
              <w:t>R5-243382</w:t>
            </w:r>
          </w:p>
        </w:tc>
        <w:tc>
          <w:tcPr>
            <w:tcW w:w="0" w:type="auto"/>
          </w:tcPr>
          <w:p w14:paraId="465929EC" w14:textId="77777777" w:rsidR="00046D4A" w:rsidRPr="00B1530F" w:rsidRDefault="00046D4A" w:rsidP="004F19EB">
            <w:pPr>
              <w:pStyle w:val="TAL"/>
              <w:rPr>
                <w:sz w:val="16"/>
              </w:rPr>
            </w:pPr>
            <w:r>
              <w:rPr>
                <w:sz w:val="16"/>
              </w:rPr>
              <w:t>Update to OCNG modeling for NR-U</w:t>
            </w:r>
          </w:p>
        </w:tc>
        <w:tc>
          <w:tcPr>
            <w:tcW w:w="0" w:type="auto"/>
          </w:tcPr>
          <w:p w14:paraId="65AA106F" w14:textId="77777777" w:rsidR="00046D4A" w:rsidRPr="00B1530F" w:rsidRDefault="00046D4A" w:rsidP="004F19EB">
            <w:pPr>
              <w:pStyle w:val="TAL"/>
              <w:rPr>
                <w:sz w:val="16"/>
              </w:rPr>
            </w:pPr>
            <w:r>
              <w:rPr>
                <w:sz w:val="16"/>
              </w:rPr>
              <w:t>Qualcomm France</w:t>
            </w:r>
          </w:p>
        </w:tc>
        <w:tc>
          <w:tcPr>
            <w:tcW w:w="0" w:type="auto"/>
          </w:tcPr>
          <w:p w14:paraId="48455A06" w14:textId="77777777" w:rsidR="00046D4A" w:rsidRPr="00B1530F" w:rsidRDefault="00046D4A" w:rsidP="004F19EB">
            <w:pPr>
              <w:pStyle w:val="TAL"/>
              <w:rPr>
                <w:sz w:val="16"/>
              </w:rPr>
            </w:pPr>
            <w:r>
              <w:rPr>
                <w:sz w:val="16"/>
              </w:rPr>
              <w:t>agreed</w:t>
            </w:r>
          </w:p>
        </w:tc>
        <w:tc>
          <w:tcPr>
            <w:tcW w:w="1154" w:type="dxa"/>
          </w:tcPr>
          <w:p w14:paraId="279B8102" w14:textId="77777777" w:rsidR="00046D4A" w:rsidRPr="00B1530F" w:rsidRDefault="00046D4A" w:rsidP="004F19EB">
            <w:pPr>
              <w:pStyle w:val="TAL"/>
              <w:rPr>
                <w:sz w:val="16"/>
              </w:rPr>
            </w:pPr>
          </w:p>
        </w:tc>
        <w:tc>
          <w:tcPr>
            <w:tcW w:w="1159" w:type="dxa"/>
          </w:tcPr>
          <w:p w14:paraId="13B0E1A0" w14:textId="77777777" w:rsidR="00046D4A" w:rsidRPr="00B1530F" w:rsidRDefault="00046D4A" w:rsidP="004F19EB">
            <w:pPr>
              <w:pStyle w:val="TAL"/>
              <w:rPr>
                <w:sz w:val="16"/>
              </w:rPr>
            </w:pPr>
          </w:p>
        </w:tc>
      </w:tr>
      <w:tr w:rsidR="00046D4A" w14:paraId="5B66B833" w14:textId="77777777" w:rsidTr="00796364">
        <w:tc>
          <w:tcPr>
            <w:tcW w:w="0" w:type="auto"/>
          </w:tcPr>
          <w:p w14:paraId="57080640" w14:textId="77777777" w:rsidR="00046D4A" w:rsidRPr="00B1530F" w:rsidRDefault="00046D4A" w:rsidP="004F19EB">
            <w:pPr>
              <w:pStyle w:val="TAL"/>
              <w:rPr>
                <w:sz w:val="16"/>
              </w:rPr>
            </w:pPr>
            <w:r>
              <w:rPr>
                <w:sz w:val="16"/>
              </w:rPr>
              <w:t>R5-243383</w:t>
            </w:r>
          </w:p>
        </w:tc>
        <w:tc>
          <w:tcPr>
            <w:tcW w:w="0" w:type="auto"/>
          </w:tcPr>
          <w:p w14:paraId="69E4A994" w14:textId="77777777" w:rsidR="00046D4A" w:rsidRPr="00B1530F" w:rsidRDefault="00046D4A" w:rsidP="004F19EB">
            <w:pPr>
              <w:pStyle w:val="TAL"/>
              <w:rPr>
                <w:sz w:val="16"/>
              </w:rPr>
            </w:pPr>
            <w:r>
              <w:rPr>
                <w:sz w:val="16"/>
              </w:rPr>
              <w:t>Correction to gap-based measurement tests for RedCap</w:t>
            </w:r>
          </w:p>
        </w:tc>
        <w:tc>
          <w:tcPr>
            <w:tcW w:w="0" w:type="auto"/>
          </w:tcPr>
          <w:p w14:paraId="044A74ED" w14:textId="77777777" w:rsidR="00046D4A" w:rsidRPr="00B1530F" w:rsidRDefault="00046D4A" w:rsidP="004F19EB">
            <w:pPr>
              <w:pStyle w:val="TAL"/>
              <w:rPr>
                <w:sz w:val="16"/>
              </w:rPr>
            </w:pPr>
            <w:r>
              <w:rPr>
                <w:sz w:val="16"/>
              </w:rPr>
              <w:t>Qualcomm France</w:t>
            </w:r>
          </w:p>
        </w:tc>
        <w:tc>
          <w:tcPr>
            <w:tcW w:w="0" w:type="auto"/>
          </w:tcPr>
          <w:p w14:paraId="377459A0" w14:textId="77777777" w:rsidR="00046D4A" w:rsidRPr="00B1530F" w:rsidRDefault="00046D4A" w:rsidP="004F19EB">
            <w:pPr>
              <w:pStyle w:val="TAL"/>
              <w:rPr>
                <w:sz w:val="16"/>
              </w:rPr>
            </w:pPr>
            <w:r>
              <w:rPr>
                <w:sz w:val="16"/>
              </w:rPr>
              <w:t>revised</w:t>
            </w:r>
          </w:p>
        </w:tc>
        <w:tc>
          <w:tcPr>
            <w:tcW w:w="1154" w:type="dxa"/>
          </w:tcPr>
          <w:p w14:paraId="059F2B71" w14:textId="77777777" w:rsidR="00046D4A" w:rsidRPr="00B1530F" w:rsidRDefault="00046D4A" w:rsidP="004F19EB">
            <w:pPr>
              <w:pStyle w:val="TAL"/>
              <w:rPr>
                <w:sz w:val="16"/>
              </w:rPr>
            </w:pPr>
          </w:p>
        </w:tc>
        <w:tc>
          <w:tcPr>
            <w:tcW w:w="1159" w:type="dxa"/>
          </w:tcPr>
          <w:p w14:paraId="46523922" w14:textId="77777777" w:rsidR="00046D4A" w:rsidRPr="00B1530F" w:rsidRDefault="00046D4A" w:rsidP="004F19EB">
            <w:pPr>
              <w:pStyle w:val="TAL"/>
              <w:rPr>
                <w:sz w:val="16"/>
              </w:rPr>
            </w:pPr>
            <w:r>
              <w:rPr>
                <w:sz w:val="16"/>
              </w:rPr>
              <w:t>R5-243904</w:t>
            </w:r>
          </w:p>
        </w:tc>
      </w:tr>
      <w:tr w:rsidR="00046D4A" w14:paraId="075A58F9" w14:textId="77777777" w:rsidTr="00796364">
        <w:tc>
          <w:tcPr>
            <w:tcW w:w="0" w:type="auto"/>
          </w:tcPr>
          <w:p w14:paraId="0EB5571E" w14:textId="77777777" w:rsidR="00046D4A" w:rsidRPr="00B1530F" w:rsidRDefault="00046D4A" w:rsidP="004F19EB">
            <w:pPr>
              <w:pStyle w:val="TAL"/>
              <w:rPr>
                <w:sz w:val="16"/>
              </w:rPr>
            </w:pPr>
            <w:r>
              <w:rPr>
                <w:sz w:val="16"/>
              </w:rPr>
              <w:t>R5-243384</w:t>
            </w:r>
          </w:p>
        </w:tc>
        <w:tc>
          <w:tcPr>
            <w:tcW w:w="0" w:type="auto"/>
          </w:tcPr>
          <w:p w14:paraId="5DDBE487" w14:textId="77777777" w:rsidR="00046D4A" w:rsidRPr="00B1530F" w:rsidRDefault="00046D4A" w:rsidP="004F19EB">
            <w:pPr>
              <w:pStyle w:val="TAL"/>
              <w:rPr>
                <w:sz w:val="16"/>
              </w:rPr>
            </w:pPr>
            <w:r>
              <w:rPr>
                <w:sz w:val="16"/>
              </w:rPr>
              <w:t>Correction to stationary relaxed measurement criterion tests</w:t>
            </w:r>
          </w:p>
        </w:tc>
        <w:tc>
          <w:tcPr>
            <w:tcW w:w="0" w:type="auto"/>
          </w:tcPr>
          <w:p w14:paraId="57DAE596" w14:textId="77777777" w:rsidR="00046D4A" w:rsidRPr="00B1530F" w:rsidRDefault="00046D4A" w:rsidP="004F19EB">
            <w:pPr>
              <w:pStyle w:val="TAL"/>
              <w:rPr>
                <w:sz w:val="16"/>
              </w:rPr>
            </w:pPr>
            <w:r>
              <w:rPr>
                <w:sz w:val="16"/>
              </w:rPr>
              <w:t>Qualcomm France</w:t>
            </w:r>
          </w:p>
        </w:tc>
        <w:tc>
          <w:tcPr>
            <w:tcW w:w="0" w:type="auto"/>
          </w:tcPr>
          <w:p w14:paraId="03A67D78" w14:textId="77777777" w:rsidR="00046D4A" w:rsidRPr="00B1530F" w:rsidRDefault="00046D4A" w:rsidP="004F19EB">
            <w:pPr>
              <w:pStyle w:val="TAL"/>
              <w:rPr>
                <w:sz w:val="16"/>
              </w:rPr>
            </w:pPr>
            <w:r>
              <w:rPr>
                <w:sz w:val="16"/>
              </w:rPr>
              <w:t>agreed</w:t>
            </w:r>
          </w:p>
        </w:tc>
        <w:tc>
          <w:tcPr>
            <w:tcW w:w="1154" w:type="dxa"/>
          </w:tcPr>
          <w:p w14:paraId="25280D22" w14:textId="77777777" w:rsidR="00046D4A" w:rsidRPr="00B1530F" w:rsidRDefault="00046D4A" w:rsidP="004F19EB">
            <w:pPr>
              <w:pStyle w:val="TAL"/>
              <w:rPr>
                <w:sz w:val="16"/>
              </w:rPr>
            </w:pPr>
          </w:p>
        </w:tc>
        <w:tc>
          <w:tcPr>
            <w:tcW w:w="1159" w:type="dxa"/>
          </w:tcPr>
          <w:p w14:paraId="0C8C8F19" w14:textId="77777777" w:rsidR="00046D4A" w:rsidRPr="00B1530F" w:rsidRDefault="00046D4A" w:rsidP="004F19EB">
            <w:pPr>
              <w:pStyle w:val="TAL"/>
              <w:rPr>
                <w:sz w:val="16"/>
              </w:rPr>
            </w:pPr>
          </w:p>
        </w:tc>
      </w:tr>
      <w:tr w:rsidR="00046D4A" w14:paraId="45E8280E" w14:textId="77777777" w:rsidTr="00796364">
        <w:tc>
          <w:tcPr>
            <w:tcW w:w="0" w:type="auto"/>
          </w:tcPr>
          <w:p w14:paraId="30140659" w14:textId="77777777" w:rsidR="00046D4A" w:rsidRPr="00B1530F" w:rsidRDefault="00046D4A" w:rsidP="004F19EB">
            <w:pPr>
              <w:pStyle w:val="TAL"/>
              <w:rPr>
                <w:sz w:val="16"/>
              </w:rPr>
            </w:pPr>
            <w:r>
              <w:rPr>
                <w:sz w:val="16"/>
              </w:rPr>
              <w:t>R5-243385</w:t>
            </w:r>
          </w:p>
        </w:tc>
        <w:tc>
          <w:tcPr>
            <w:tcW w:w="0" w:type="auto"/>
          </w:tcPr>
          <w:p w14:paraId="0B445F86" w14:textId="77777777" w:rsidR="00046D4A" w:rsidRPr="00B1530F" w:rsidRDefault="00046D4A" w:rsidP="004F19EB">
            <w:pPr>
              <w:pStyle w:val="TAL"/>
              <w:rPr>
                <w:sz w:val="16"/>
              </w:rPr>
            </w:pPr>
            <w:r>
              <w:rPr>
                <w:sz w:val="16"/>
              </w:rPr>
              <w:t>Correction to stationary relaxed measurement criterion inter-RAT tests</w:t>
            </w:r>
          </w:p>
        </w:tc>
        <w:tc>
          <w:tcPr>
            <w:tcW w:w="0" w:type="auto"/>
          </w:tcPr>
          <w:p w14:paraId="59114D54" w14:textId="77777777" w:rsidR="00046D4A" w:rsidRPr="00B1530F" w:rsidRDefault="00046D4A" w:rsidP="004F19EB">
            <w:pPr>
              <w:pStyle w:val="TAL"/>
              <w:rPr>
                <w:sz w:val="16"/>
              </w:rPr>
            </w:pPr>
            <w:r>
              <w:rPr>
                <w:sz w:val="16"/>
              </w:rPr>
              <w:t>Qualcomm France</w:t>
            </w:r>
          </w:p>
        </w:tc>
        <w:tc>
          <w:tcPr>
            <w:tcW w:w="0" w:type="auto"/>
          </w:tcPr>
          <w:p w14:paraId="07D06B75" w14:textId="77777777" w:rsidR="00046D4A" w:rsidRPr="00B1530F" w:rsidRDefault="00046D4A" w:rsidP="004F19EB">
            <w:pPr>
              <w:pStyle w:val="TAL"/>
              <w:rPr>
                <w:sz w:val="16"/>
              </w:rPr>
            </w:pPr>
            <w:r>
              <w:rPr>
                <w:sz w:val="16"/>
              </w:rPr>
              <w:t>withdrawn</w:t>
            </w:r>
          </w:p>
        </w:tc>
        <w:tc>
          <w:tcPr>
            <w:tcW w:w="1154" w:type="dxa"/>
          </w:tcPr>
          <w:p w14:paraId="61B7161C" w14:textId="77777777" w:rsidR="00046D4A" w:rsidRPr="00B1530F" w:rsidRDefault="00046D4A" w:rsidP="004F19EB">
            <w:pPr>
              <w:pStyle w:val="TAL"/>
              <w:rPr>
                <w:sz w:val="16"/>
              </w:rPr>
            </w:pPr>
          </w:p>
        </w:tc>
        <w:tc>
          <w:tcPr>
            <w:tcW w:w="1159" w:type="dxa"/>
          </w:tcPr>
          <w:p w14:paraId="47D80943" w14:textId="77777777" w:rsidR="00046D4A" w:rsidRPr="00B1530F" w:rsidRDefault="00046D4A" w:rsidP="004F19EB">
            <w:pPr>
              <w:pStyle w:val="TAL"/>
              <w:rPr>
                <w:sz w:val="16"/>
              </w:rPr>
            </w:pPr>
          </w:p>
        </w:tc>
      </w:tr>
      <w:tr w:rsidR="00046D4A" w14:paraId="339420DA" w14:textId="77777777" w:rsidTr="00796364">
        <w:tc>
          <w:tcPr>
            <w:tcW w:w="0" w:type="auto"/>
          </w:tcPr>
          <w:p w14:paraId="76557D52" w14:textId="77777777" w:rsidR="00046D4A" w:rsidRPr="00B1530F" w:rsidRDefault="00046D4A" w:rsidP="004F19EB">
            <w:pPr>
              <w:pStyle w:val="TAL"/>
              <w:rPr>
                <w:sz w:val="16"/>
              </w:rPr>
            </w:pPr>
            <w:r>
              <w:rPr>
                <w:sz w:val="16"/>
              </w:rPr>
              <w:t>R5-243386</w:t>
            </w:r>
          </w:p>
        </w:tc>
        <w:tc>
          <w:tcPr>
            <w:tcW w:w="0" w:type="auto"/>
          </w:tcPr>
          <w:p w14:paraId="48B5A3A2" w14:textId="77777777" w:rsidR="00046D4A" w:rsidRPr="00B1530F" w:rsidRDefault="00046D4A" w:rsidP="004F19EB">
            <w:pPr>
              <w:pStyle w:val="TAL"/>
              <w:rPr>
                <w:sz w:val="16"/>
              </w:rPr>
            </w:pPr>
            <w:r>
              <w:rPr>
                <w:sz w:val="16"/>
              </w:rPr>
              <w:t>Correction to re-establishment test cases for RedCap</w:t>
            </w:r>
          </w:p>
        </w:tc>
        <w:tc>
          <w:tcPr>
            <w:tcW w:w="0" w:type="auto"/>
          </w:tcPr>
          <w:p w14:paraId="7B53469B" w14:textId="77777777" w:rsidR="00046D4A" w:rsidRPr="00B1530F" w:rsidRDefault="00046D4A" w:rsidP="004F19EB">
            <w:pPr>
              <w:pStyle w:val="TAL"/>
              <w:rPr>
                <w:sz w:val="16"/>
              </w:rPr>
            </w:pPr>
            <w:r>
              <w:rPr>
                <w:sz w:val="16"/>
              </w:rPr>
              <w:t>Qualcomm France</w:t>
            </w:r>
          </w:p>
        </w:tc>
        <w:tc>
          <w:tcPr>
            <w:tcW w:w="0" w:type="auto"/>
          </w:tcPr>
          <w:p w14:paraId="44C89075" w14:textId="77777777" w:rsidR="00046D4A" w:rsidRPr="00B1530F" w:rsidRDefault="00046D4A" w:rsidP="004F19EB">
            <w:pPr>
              <w:pStyle w:val="TAL"/>
              <w:rPr>
                <w:sz w:val="16"/>
              </w:rPr>
            </w:pPr>
            <w:r>
              <w:rPr>
                <w:sz w:val="16"/>
              </w:rPr>
              <w:t>revised</w:t>
            </w:r>
          </w:p>
        </w:tc>
        <w:tc>
          <w:tcPr>
            <w:tcW w:w="1154" w:type="dxa"/>
          </w:tcPr>
          <w:p w14:paraId="5D5AC4EC" w14:textId="77777777" w:rsidR="00046D4A" w:rsidRPr="00B1530F" w:rsidRDefault="00046D4A" w:rsidP="004F19EB">
            <w:pPr>
              <w:pStyle w:val="TAL"/>
              <w:rPr>
                <w:sz w:val="16"/>
              </w:rPr>
            </w:pPr>
          </w:p>
        </w:tc>
        <w:tc>
          <w:tcPr>
            <w:tcW w:w="1159" w:type="dxa"/>
          </w:tcPr>
          <w:p w14:paraId="7E418B90" w14:textId="77777777" w:rsidR="00046D4A" w:rsidRPr="00B1530F" w:rsidRDefault="00046D4A" w:rsidP="004F19EB">
            <w:pPr>
              <w:pStyle w:val="TAL"/>
              <w:rPr>
                <w:sz w:val="16"/>
              </w:rPr>
            </w:pPr>
            <w:r>
              <w:rPr>
                <w:sz w:val="16"/>
              </w:rPr>
              <w:t>R5-243903</w:t>
            </w:r>
          </w:p>
        </w:tc>
      </w:tr>
      <w:tr w:rsidR="00046D4A" w14:paraId="5C62E6E6" w14:textId="77777777" w:rsidTr="00796364">
        <w:tc>
          <w:tcPr>
            <w:tcW w:w="0" w:type="auto"/>
          </w:tcPr>
          <w:p w14:paraId="54BD29AE" w14:textId="77777777" w:rsidR="00046D4A" w:rsidRPr="00B1530F" w:rsidRDefault="00046D4A" w:rsidP="004F19EB">
            <w:pPr>
              <w:pStyle w:val="TAL"/>
              <w:rPr>
                <w:sz w:val="16"/>
              </w:rPr>
            </w:pPr>
            <w:r>
              <w:rPr>
                <w:sz w:val="16"/>
              </w:rPr>
              <w:t>R5-243387</w:t>
            </w:r>
          </w:p>
        </w:tc>
        <w:tc>
          <w:tcPr>
            <w:tcW w:w="0" w:type="auto"/>
          </w:tcPr>
          <w:p w14:paraId="77F4D3EC" w14:textId="77777777" w:rsidR="00046D4A" w:rsidRPr="00B1530F" w:rsidRDefault="00046D4A" w:rsidP="004F19EB">
            <w:pPr>
              <w:pStyle w:val="TAL"/>
              <w:rPr>
                <w:sz w:val="16"/>
              </w:rPr>
            </w:pPr>
            <w:r>
              <w:rPr>
                <w:sz w:val="16"/>
              </w:rPr>
              <w:t>Correction to event-triggered measurement test cases for RedCap</w:t>
            </w:r>
          </w:p>
        </w:tc>
        <w:tc>
          <w:tcPr>
            <w:tcW w:w="0" w:type="auto"/>
          </w:tcPr>
          <w:p w14:paraId="0672EB2A" w14:textId="77777777" w:rsidR="00046D4A" w:rsidRPr="00B1530F" w:rsidRDefault="00046D4A" w:rsidP="004F19EB">
            <w:pPr>
              <w:pStyle w:val="TAL"/>
              <w:rPr>
                <w:sz w:val="16"/>
              </w:rPr>
            </w:pPr>
            <w:r>
              <w:rPr>
                <w:sz w:val="16"/>
              </w:rPr>
              <w:t>Qualcomm France</w:t>
            </w:r>
          </w:p>
        </w:tc>
        <w:tc>
          <w:tcPr>
            <w:tcW w:w="0" w:type="auto"/>
          </w:tcPr>
          <w:p w14:paraId="01B4696D" w14:textId="77777777" w:rsidR="00046D4A" w:rsidRPr="00B1530F" w:rsidRDefault="00046D4A" w:rsidP="004F19EB">
            <w:pPr>
              <w:pStyle w:val="TAL"/>
              <w:rPr>
                <w:sz w:val="16"/>
              </w:rPr>
            </w:pPr>
            <w:r>
              <w:rPr>
                <w:sz w:val="16"/>
              </w:rPr>
              <w:t>withdrawn</w:t>
            </w:r>
          </w:p>
        </w:tc>
        <w:tc>
          <w:tcPr>
            <w:tcW w:w="1154" w:type="dxa"/>
          </w:tcPr>
          <w:p w14:paraId="013D32CC" w14:textId="77777777" w:rsidR="00046D4A" w:rsidRPr="00B1530F" w:rsidRDefault="00046D4A" w:rsidP="004F19EB">
            <w:pPr>
              <w:pStyle w:val="TAL"/>
              <w:rPr>
                <w:sz w:val="16"/>
              </w:rPr>
            </w:pPr>
          </w:p>
        </w:tc>
        <w:tc>
          <w:tcPr>
            <w:tcW w:w="1159" w:type="dxa"/>
          </w:tcPr>
          <w:p w14:paraId="23D2786E" w14:textId="77777777" w:rsidR="00046D4A" w:rsidRPr="00B1530F" w:rsidRDefault="00046D4A" w:rsidP="004F19EB">
            <w:pPr>
              <w:pStyle w:val="TAL"/>
              <w:rPr>
                <w:sz w:val="16"/>
              </w:rPr>
            </w:pPr>
          </w:p>
        </w:tc>
      </w:tr>
      <w:tr w:rsidR="00046D4A" w14:paraId="5ACAD834" w14:textId="77777777" w:rsidTr="00796364">
        <w:tc>
          <w:tcPr>
            <w:tcW w:w="0" w:type="auto"/>
          </w:tcPr>
          <w:p w14:paraId="5940F589" w14:textId="77777777" w:rsidR="00046D4A" w:rsidRPr="00B1530F" w:rsidRDefault="00046D4A" w:rsidP="004F19EB">
            <w:pPr>
              <w:pStyle w:val="TAL"/>
              <w:rPr>
                <w:sz w:val="16"/>
              </w:rPr>
            </w:pPr>
            <w:r>
              <w:rPr>
                <w:sz w:val="16"/>
              </w:rPr>
              <w:t>R5-243388</w:t>
            </w:r>
          </w:p>
        </w:tc>
        <w:tc>
          <w:tcPr>
            <w:tcW w:w="0" w:type="auto"/>
          </w:tcPr>
          <w:p w14:paraId="2C186130" w14:textId="77777777" w:rsidR="00046D4A" w:rsidRPr="00B1530F" w:rsidRDefault="00046D4A" w:rsidP="004F19EB">
            <w:pPr>
              <w:pStyle w:val="TAL"/>
              <w:rPr>
                <w:sz w:val="16"/>
              </w:rPr>
            </w:pPr>
            <w:r>
              <w:rPr>
                <w:sz w:val="16"/>
              </w:rPr>
              <w:t>Editorial correction to section 18 title</w:t>
            </w:r>
          </w:p>
        </w:tc>
        <w:tc>
          <w:tcPr>
            <w:tcW w:w="0" w:type="auto"/>
          </w:tcPr>
          <w:p w14:paraId="3E552ECD" w14:textId="77777777" w:rsidR="00046D4A" w:rsidRPr="00B1530F" w:rsidRDefault="00046D4A" w:rsidP="004F19EB">
            <w:pPr>
              <w:pStyle w:val="TAL"/>
              <w:rPr>
                <w:sz w:val="16"/>
              </w:rPr>
            </w:pPr>
            <w:r>
              <w:rPr>
                <w:sz w:val="16"/>
              </w:rPr>
              <w:t>Qualcomm France</w:t>
            </w:r>
          </w:p>
        </w:tc>
        <w:tc>
          <w:tcPr>
            <w:tcW w:w="0" w:type="auto"/>
          </w:tcPr>
          <w:p w14:paraId="64F1496F" w14:textId="77777777" w:rsidR="00046D4A" w:rsidRPr="00B1530F" w:rsidRDefault="00046D4A" w:rsidP="004F19EB">
            <w:pPr>
              <w:pStyle w:val="TAL"/>
              <w:rPr>
                <w:sz w:val="16"/>
              </w:rPr>
            </w:pPr>
            <w:r>
              <w:rPr>
                <w:sz w:val="16"/>
              </w:rPr>
              <w:t>agreed</w:t>
            </w:r>
          </w:p>
        </w:tc>
        <w:tc>
          <w:tcPr>
            <w:tcW w:w="1154" w:type="dxa"/>
          </w:tcPr>
          <w:p w14:paraId="179B14CC" w14:textId="77777777" w:rsidR="00046D4A" w:rsidRPr="00B1530F" w:rsidRDefault="00046D4A" w:rsidP="004F19EB">
            <w:pPr>
              <w:pStyle w:val="TAL"/>
              <w:rPr>
                <w:sz w:val="16"/>
              </w:rPr>
            </w:pPr>
          </w:p>
        </w:tc>
        <w:tc>
          <w:tcPr>
            <w:tcW w:w="1159" w:type="dxa"/>
          </w:tcPr>
          <w:p w14:paraId="3379980C" w14:textId="77777777" w:rsidR="00046D4A" w:rsidRPr="00B1530F" w:rsidRDefault="00046D4A" w:rsidP="004F19EB">
            <w:pPr>
              <w:pStyle w:val="TAL"/>
              <w:rPr>
                <w:sz w:val="16"/>
              </w:rPr>
            </w:pPr>
          </w:p>
        </w:tc>
      </w:tr>
      <w:tr w:rsidR="00046D4A" w14:paraId="36C5DA7C" w14:textId="77777777" w:rsidTr="00796364">
        <w:tc>
          <w:tcPr>
            <w:tcW w:w="0" w:type="auto"/>
          </w:tcPr>
          <w:p w14:paraId="32D5268C" w14:textId="77777777" w:rsidR="00046D4A" w:rsidRPr="00B1530F" w:rsidRDefault="00046D4A" w:rsidP="004F19EB">
            <w:pPr>
              <w:pStyle w:val="TAL"/>
              <w:rPr>
                <w:sz w:val="16"/>
              </w:rPr>
            </w:pPr>
            <w:r>
              <w:rPr>
                <w:sz w:val="16"/>
              </w:rPr>
              <w:t>R5-243389</w:t>
            </w:r>
          </w:p>
        </w:tc>
        <w:tc>
          <w:tcPr>
            <w:tcW w:w="0" w:type="auto"/>
          </w:tcPr>
          <w:p w14:paraId="363492AA" w14:textId="77777777" w:rsidR="00046D4A" w:rsidRPr="00B1530F" w:rsidRDefault="00046D4A" w:rsidP="004F19EB">
            <w:pPr>
              <w:pStyle w:val="TAL"/>
              <w:rPr>
                <w:sz w:val="16"/>
              </w:rPr>
            </w:pPr>
            <w:r>
              <w:rPr>
                <w:sz w:val="16"/>
              </w:rPr>
              <w:t>Update to gap-based measurement reporting tests for HST</w:t>
            </w:r>
          </w:p>
        </w:tc>
        <w:tc>
          <w:tcPr>
            <w:tcW w:w="0" w:type="auto"/>
          </w:tcPr>
          <w:p w14:paraId="19EB5A61" w14:textId="77777777" w:rsidR="00046D4A" w:rsidRPr="00B1530F" w:rsidRDefault="00046D4A" w:rsidP="004F19EB">
            <w:pPr>
              <w:pStyle w:val="TAL"/>
              <w:rPr>
                <w:sz w:val="16"/>
              </w:rPr>
            </w:pPr>
            <w:r>
              <w:rPr>
                <w:sz w:val="16"/>
              </w:rPr>
              <w:t>Qualcomm France</w:t>
            </w:r>
          </w:p>
        </w:tc>
        <w:tc>
          <w:tcPr>
            <w:tcW w:w="0" w:type="auto"/>
          </w:tcPr>
          <w:p w14:paraId="74F6EDD0" w14:textId="77777777" w:rsidR="00046D4A" w:rsidRPr="00B1530F" w:rsidRDefault="00046D4A" w:rsidP="004F19EB">
            <w:pPr>
              <w:pStyle w:val="TAL"/>
              <w:rPr>
                <w:sz w:val="16"/>
              </w:rPr>
            </w:pPr>
            <w:r>
              <w:rPr>
                <w:sz w:val="16"/>
              </w:rPr>
              <w:t>revised</w:t>
            </w:r>
          </w:p>
        </w:tc>
        <w:tc>
          <w:tcPr>
            <w:tcW w:w="1154" w:type="dxa"/>
          </w:tcPr>
          <w:p w14:paraId="400E35B4" w14:textId="77777777" w:rsidR="00046D4A" w:rsidRPr="00B1530F" w:rsidRDefault="00046D4A" w:rsidP="004F19EB">
            <w:pPr>
              <w:pStyle w:val="TAL"/>
              <w:rPr>
                <w:sz w:val="16"/>
              </w:rPr>
            </w:pPr>
          </w:p>
        </w:tc>
        <w:tc>
          <w:tcPr>
            <w:tcW w:w="1159" w:type="dxa"/>
          </w:tcPr>
          <w:p w14:paraId="7C2F1F04" w14:textId="77777777" w:rsidR="00046D4A" w:rsidRPr="00B1530F" w:rsidRDefault="00046D4A" w:rsidP="004F19EB">
            <w:pPr>
              <w:pStyle w:val="TAL"/>
              <w:rPr>
                <w:sz w:val="16"/>
              </w:rPr>
            </w:pPr>
            <w:r>
              <w:rPr>
                <w:sz w:val="16"/>
              </w:rPr>
              <w:t>R5-243711</w:t>
            </w:r>
          </w:p>
        </w:tc>
      </w:tr>
      <w:tr w:rsidR="00046D4A" w14:paraId="18A608BB" w14:textId="77777777" w:rsidTr="00796364">
        <w:tc>
          <w:tcPr>
            <w:tcW w:w="0" w:type="auto"/>
          </w:tcPr>
          <w:p w14:paraId="5F5B8E9A" w14:textId="77777777" w:rsidR="00046D4A" w:rsidRPr="00B1530F" w:rsidRDefault="00046D4A" w:rsidP="004F19EB">
            <w:pPr>
              <w:pStyle w:val="TAL"/>
              <w:rPr>
                <w:sz w:val="16"/>
              </w:rPr>
            </w:pPr>
            <w:r>
              <w:rPr>
                <w:sz w:val="16"/>
              </w:rPr>
              <w:t>R5-243390</w:t>
            </w:r>
          </w:p>
        </w:tc>
        <w:tc>
          <w:tcPr>
            <w:tcW w:w="0" w:type="auto"/>
          </w:tcPr>
          <w:p w14:paraId="567A95B1" w14:textId="77777777" w:rsidR="00046D4A" w:rsidRPr="00B1530F" w:rsidRDefault="00046D4A" w:rsidP="004F19EB">
            <w:pPr>
              <w:pStyle w:val="TAL"/>
              <w:rPr>
                <w:sz w:val="16"/>
              </w:rPr>
            </w:pPr>
            <w:r>
              <w:rPr>
                <w:sz w:val="16"/>
              </w:rPr>
              <w:t>Update to Rel.17 HST CA measurement reporting tests</w:t>
            </w:r>
          </w:p>
        </w:tc>
        <w:tc>
          <w:tcPr>
            <w:tcW w:w="0" w:type="auto"/>
          </w:tcPr>
          <w:p w14:paraId="37CD88C9" w14:textId="77777777" w:rsidR="00046D4A" w:rsidRPr="00B1530F" w:rsidRDefault="00046D4A" w:rsidP="004F19EB">
            <w:pPr>
              <w:pStyle w:val="TAL"/>
              <w:rPr>
                <w:sz w:val="16"/>
              </w:rPr>
            </w:pPr>
            <w:r>
              <w:rPr>
                <w:sz w:val="16"/>
              </w:rPr>
              <w:t>Qualcomm France</w:t>
            </w:r>
          </w:p>
        </w:tc>
        <w:tc>
          <w:tcPr>
            <w:tcW w:w="0" w:type="auto"/>
          </w:tcPr>
          <w:p w14:paraId="6305468F" w14:textId="77777777" w:rsidR="00046D4A" w:rsidRPr="00B1530F" w:rsidRDefault="00046D4A" w:rsidP="004F19EB">
            <w:pPr>
              <w:pStyle w:val="TAL"/>
              <w:rPr>
                <w:sz w:val="16"/>
              </w:rPr>
            </w:pPr>
            <w:r>
              <w:rPr>
                <w:sz w:val="16"/>
              </w:rPr>
              <w:t>revised</w:t>
            </w:r>
          </w:p>
        </w:tc>
        <w:tc>
          <w:tcPr>
            <w:tcW w:w="1154" w:type="dxa"/>
          </w:tcPr>
          <w:p w14:paraId="5C70B6FC" w14:textId="77777777" w:rsidR="00046D4A" w:rsidRPr="00B1530F" w:rsidRDefault="00046D4A" w:rsidP="004F19EB">
            <w:pPr>
              <w:pStyle w:val="TAL"/>
              <w:rPr>
                <w:sz w:val="16"/>
              </w:rPr>
            </w:pPr>
          </w:p>
        </w:tc>
        <w:tc>
          <w:tcPr>
            <w:tcW w:w="1159" w:type="dxa"/>
          </w:tcPr>
          <w:p w14:paraId="6B28D5FC" w14:textId="77777777" w:rsidR="00046D4A" w:rsidRPr="00B1530F" w:rsidRDefault="00046D4A" w:rsidP="004F19EB">
            <w:pPr>
              <w:pStyle w:val="TAL"/>
              <w:rPr>
                <w:sz w:val="16"/>
              </w:rPr>
            </w:pPr>
            <w:r>
              <w:rPr>
                <w:sz w:val="16"/>
              </w:rPr>
              <w:t>R5-243901</w:t>
            </w:r>
          </w:p>
        </w:tc>
      </w:tr>
      <w:tr w:rsidR="00046D4A" w14:paraId="17169013" w14:textId="77777777" w:rsidTr="00796364">
        <w:tc>
          <w:tcPr>
            <w:tcW w:w="0" w:type="auto"/>
          </w:tcPr>
          <w:p w14:paraId="34A99BDE" w14:textId="77777777" w:rsidR="00046D4A" w:rsidRPr="00B1530F" w:rsidRDefault="00046D4A" w:rsidP="004F19EB">
            <w:pPr>
              <w:pStyle w:val="TAL"/>
              <w:rPr>
                <w:sz w:val="16"/>
              </w:rPr>
            </w:pPr>
            <w:r>
              <w:rPr>
                <w:sz w:val="16"/>
              </w:rPr>
              <w:t>R5-243391</w:t>
            </w:r>
          </w:p>
        </w:tc>
        <w:tc>
          <w:tcPr>
            <w:tcW w:w="0" w:type="auto"/>
          </w:tcPr>
          <w:p w14:paraId="69CD5462" w14:textId="77777777" w:rsidR="00046D4A" w:rsidRPr="00B1530F" w:rsidRDefault="00046D4A" w:rsidP="004F19EB">
            <w:pPr>
              <w:pStyle w:val="TAL"/>
              <w:rPr>
                <w:sz w:val="16"/>
              </w:rPr>
            </w:pPr>
            <w:r>
              <w:rPr>
                <w:sz w:val="16"/>
              </w:rPr>
              <w:t>Correction to gap-based measurement tests</w:t>
            </w:r>
          </w:p>
        </w:tc>
        <w:tc>
          <w:tcPr>
            <w:tcW w:w="0" w:type="auto"/>
          </w:tcPr>
          <w:p w14:paraId="052B3169" w14:textId="77777777" w:rsidR="00046D4A" w:rsidRPr="00B1530F" w:rsidRDefault="00046D4A" w:rsidP="004F19EB">
            <w:pPr>
              <w:pStyle w:val="TAL"/>
              <w:rPr>
                <w:sz w:val="16"/>
              </w:rPr>
            </w:pPr>
            <w:r>
              <w:rPr>
                <w:sz w:val="16"/>
              </w:rPr>
              <w:t>Qualcomm France</w:t>
            </w:r>
          </w:p>
        </w:tc>
        <w:tc>
          <w:tcPr>
            <w:tcW w:w="0" w:type="auto"/>
          </w:tcPr>
          <w:p w14:paraId="65133BA5" w14:textId="77777777" w:rsidR="00046D4A" w:rsidRPr="00B1530F" w:rsidRDefault="00046D4A" w:rsidP="004F19EB">
            <w:pPr>
              <w:pStyle w:val="TAL"/>
              <w:rPr>
                <w:sz w:val="16"/>
              </w:rPr>
            </w:pPr>
            <w:r>
              <w:rPr>
                <w:sz w:val="16"/>
              </w:rPr>
              <w:t>agreed</w:t>
            </w:r>
          </w:p>
        </w:tc>
        <w:tc>
          <w:tcPr>
            <w:tcW w:w="1154" w:type="dxa"/>
          </w:tcPr>
          <w:p w14:paraId="2DE4131E" w14:textId="77777777" w:rsidR="00046D4A" w:rsidRPr="00B1530F" w:rsidRDefault="00046D4A" w:rsidP="004F19EB">
            <w:pPr>
              <w:pStyle w:val="TAL"/>
              <w:rPr>
                <w:sz w:val="16"/>
              </w:rPr>
            </w:pPr>
          </w:p>
        </w:tc>
        <w:tc>
          <w:tcPr>
            <w:tcW w:w="1159" w:type="dxa"/>
          </w:tcPr>
          <w:p w14:paraId="21BE2823" w14:textId="77777777" w:rsidR="00046D4A" w:rsidRPr="00B1530F" w:rsidRDefault="00046D4A" w:rsidP="004F19EB">
            <w:pPr>
              <w:pStyle w:val="TAL"/>
              <w:rPr>
                <w:sz w:val="16"/>
              </w:rPr>
            </w:pPr>
          </w:p>
        </w:tc>
      </w:tr>
      <w:tr w:rsidR="00046D4A" w14:paraId="3DDE8FF9" w14:textId="77777777" w:rsidTr="00796364">
        <w:tc>
          <w:tcPr>
            <w:tcW w:w="0" w:type="auto"/>
          </w:tcPr>
          <w:p w14:paraId="57A1D5B5" w14:textId="77777777" w:rsidR="00046D4A" w:rsidRPr="00B1530F" w:rsidRDefault="00046D4A" w:rsidP="004F19EB">
            <w:pPr>
              <w:pStyle w:val="TAL"/>
              <w:rPr>
                <w:sz w:val="16"/>
              </w:rPr>
            </w:pPr>
            <w:r>
              <w:rPr>
                <w:sz w:val="16"/>
              </w:rPr>
              <w:t>R5-243392</w:t>
            </w:r>
          </w:p>
        </w:tc>
        <w:tc>
          <w:tcPr>
            <w:tcW w:w="0" w:type="auto"/>
          </w:tcPr>
          <w:p w14:paraId="7690726B" w14:textId="77777777" w:rsidR="00046D4A" w:rsidRPr="00B1530F" w:rsidRDefault="00046D4A" w:rsidP="004F19EB">
            <w:pPr>
              <w:pStyle w:val="TAL"/>
              <w:rPr>
                <w:sz w:val="16"/>
              </w:rPr>
            </w:pPr>
            <w:r>
              <w:rPr>
                <w:sz w:val="16"/>
              </w:rPr>
              <w:t>Correction to SUL test cases</w:t>
            </w:r>
          </w:p>
        </w:tc>
        <w:tc>
          <w:tcPr>
            <w:tcW w:w="0" w:type="auto"/>
          </w:tcPr>
          <w:p w14:paraId="1E8261C4" w14:textId="77777777" w:rsidR="00046D4A" w:rsidRPr="00B1530F" w:rsidRDefault="00046D4A" w:rsidP="004F19EB">
            <w:pPr>
              <w:pStyle w:val="TAL"/>
              <w:rPr>
                <w:sz w:val="16"/>
              </w:rPr>
            </w:pPr>
            <w:r>
              <w:rPr>
                <w:sz w:val="16"/>
              </w:rPr>
              <w:t>Qualcomm France</w:t>
            </w:r>
          </w:p>
        </w:tc>
        <w:tc>
          <w:tcPr>
            <w:tcW w:w="0" w:type="auto"/>
          </w:tcPr>
          <w:p w14:paraId="0AED6F74" w14:textId="77777777" w:rsidR="00046D4A" w:rsidRPr="00B1530F" w:rsidRDefault="00046D4A" w:rsidP="004F19EB">
            <w:pPr>
              <w:pStyle w:val="TAL"/>
              <w:rPr>
                <w:sz w:val="16"/>
              </w:rPr>
            </w:pPr>
            <w:r>
              <w:rPr>
                <w:sz w:val="16"/>
              </w:rPr>
              <w:t>revised</w:t>
            </w:r>
          </w:p>
        </w:tc>
        <w:tc>
          <w:tcPr>
            <w:tcW w:w="1154" w:type="dxa"/>
          </w:tcPr>
          <w:p w14:paraId="51D9610C" w14:textId="77777777" w:rsidR="00046D4A" w:rsidRPr="00B1530F" w:rsidRDefault="00046D4A" w:rsidP="004F19EB">
            <w:pPr>
              <w:pStyle w:val="TAL"/>
              <w:rPr>
                <w:sz w:val="16"/>
              </w:rPr>
            </w:pPr>
          </w:p>
        </w:tc>
        <w:tc>
          <w:tcPr>
            <w:tcW w:w="1159" w:type="dxa"/>
          </w:tcPr>
          <w:p w14:paraId="1B6CF422" w14:textId="77777777" w:rsidR="00046D4A" w:rsidRPr="00B1530F" w:rsidRDefault="00046D4A" w:rsidP="004F19EB">
            <w:pPr>
              <w:pStyle w:val="TAL"/>
              <w:rPr>
                <w:sz w:val="16"/>
              </w:rPr>
            </w:pPr>
            <w:r>
              <w:rPr>
                <w:sz w:val="16"/>
              </w:rPr>
              <w:t>R5-243902</w:t>
            </w:r>
          </w:p>
        </w:tc>
      </w:tr>
      <w:tr w:rsidR="00046D4A" w14:paraId="0F5257FA" w14:textId="77777777" w:rsidTr="00796364">
        <w:tc>
          <w:tcPr>
            <w:tcW w:w="0" w:type="auto"/>
          </w:tcPr>
          <w:p w14:paraId="1E461236" w14:textId="77777777" w:rsidR="00046D4A" w:rsidRPr="00B1530F" w:rsidRDefault="00046D4A" w:rsidP="004F19EB">
            <w:pPr>
              <w:pStyle w:val="TAL"/>
              <w:rPr>
                <w:sz w:val="16"/>
              </w:rPr>
            </w:pPr>
            <w:r>
              <w:rPr>
                <w:sz w:val="16"/>
              </w:rPr>
              <w:t>R5-243393</w:t>
            </w:r>
          </w:p>
        </w:tc>
        <w:tc>
          <w:tcPr>
            <w:tcW w:w="0" w:type="auto"/>
          </w:tcPr>
          <w:p w14:paraId="0135516D" w14:textId="77777777" w:rsidR="00046D4A" w:rsidRPr="00B1530F" w:rsidRDefault="00046D4A" w:rsidP="004F19EB">
            <w:pPr>
              <w:pStyle w:val="TAL"/>
              <w:rPr>
                <w:sz w:val="16"/>
              </w:rPr>
            </w:pPr>
            <w:r>
              <w:rPr>
                <w:sz w:val="16"/>
              </w:rPr>
              <w:t>Correction to Handover tests</w:t>
            </w:r>
          </w:p>
        </w:tc>
        <w:tc>
          <w:tcPr>
            <w:tcW w:w="0" w:type="auto"/>
          </w:tcPr>
          <w:p w14:paraId="758171BA" w14:textId="77777777" w:rsidR="00046D4A" w:rsidRPr="00B1530F" w:rsidRDefault="00046D4A" w:rsidP="004F19EB">
            <w:pPr>
              <w:pStyle w:val="TAL"/>
              <w:rPr>
                <w:sz w:val="16"/>
              </w:rPr>
            </w:pPr>
            <w:r>
              <w:rPr>
                <w:sz w:val="16"/>
              </w:rPr>
              <w:t>Qualcomm France</w:t>
            </w:r>
          </w:p>
        </w:tc>
        <w:tc>
          <w:tcPr>
            <w:tcW w:w="0" w:type="auto"/>
          </w:tcPr>
          <w:p w14:paraId="01F4D015" w14:textId="77777777" w:rsidR="00046D4A" w:rsidRPr="00B1530F" w:rsidRDefault="00046D4A" w:rsidP="004F19EB">
            <w:pPr>
              <w:pStyle w:val="TAL"/>
              <w:rPr>
                <w:sz w:val="16"/>
              </w:rPr>
            </w:pPr>
            <w:r>
              <w:rPr>
                <w:sz w:val="16"/>
              </w:rPr>
              <w:t>agreed</w:t>
            </w:r>
          </w:p>
        </w:tc>
        <w:tc>
          <w:tcPr>
            <w:tcW w:w="1154" w:type="dxa"/>
          </w:tcPr>
          <w:p w14:paraId="27DF56AD" w14:textId="77777777" w:rsidR="00046D4A" w:rsidRPr="00B1530F" w:rsidRDefault="00046D4A" w:rsidP="004F19EB">
            <w:pPr>
              <w:pStyle w:val="TAL"/>
              <w:rPr>
                <w:sz w:val="16"/>
              </w:rPr>
            </w:pPr>
          </w:p>
        </w:tc>
        <w:tc>
          <w:tcPr>
            <w:tcW w:w="1159" w:type="dxa"/>
          </w:tcPr>
          <w:p w14:paraId="3E0CE24C" w14:textId="77777777" w:rsidR="00046D4A" w:rsidRPr="00B1530F" w:rsidRDefault="00046D4A" w:rsidP="004F19EB">
            <w:pPr>
              <w:pStyle w:val="TAL"/>
              <w:rPr>
                <w:sz w:val="16"/>
              </w:rPr>
            </w:pPr>
          </w:p>
        </w:tc>
      </w:tr>
      <w:tr w:rsidR="00046D4A" w14:paraId="369B914D" w14:textId="77777777" w:rsidTr="00796364">
        <w:tc>
          <w:tcPr>
            <w:tcW w:w="0" w:type="auto"/>
          </w:tcPr>
          <w:p w14:paraId="6505C78B" w14:textId="77777777" w:rsidR="00046D4A" w:rsidRPr="00B1530F" w:rsidRDefault="00046D4A" w:rsidP="004F19EB">
            <w:pPr>
              <w:pStyle w:val="TAL"/>
              <w:rPr>
                <w:sz w:val="16"/>
              </w:rPr>
            </w:pPr>
            <w:r>
              <w:rPr>
                <w:sz w:val="16"/>
              </w:rPr>
              <w:t>R5-243394</w:t>
            </w:r>
          </w:p>
        </w:tc>
        <w:tc>
          <w:tcPr>
            <w:tcW w:w="0" w:type="auto"/>
          </w:tcPr>
          <w:p w14:paraId="29C50267" w14:textId="77777777" w:rsidR="00046D4A" w:rsidRPr="00B1530F" w:rsidRDefault="00046D4A" w:rsidP="004F19EB">
            <w:pPr>
              <w:pStyle w:val="TAL"/>
              <w:rPr>
                <w:sz w:val="16"/>
              </w:rPr>
            </w:pPr>
            <w:r>
              <w:rPr>
                <w:sz w:val="16"/>
              </w:rPr>
              <w:t>Addition of applicability table for NR NTN RRM tests</w:t>
            </w:r>
          </w:p>
        </w:tc>
        <w:tc>
          <w:tcPr>
            <w:tcW w:w="0" w:type="auto"/>
          </w:tcPr>
          <w:p w14:paraId="05F9FA45" w14:textId="77777777" w:rsidR="00046D4A" w:rsidRPr="00B1530F" w:rsidRDefault="00046D4A" w:rsidP="004F19EB">
            <w:pPr>
              <w:pStyle w:val="TAL"/>
              <w:rPr>
                <w:sz w:val="16"/>
              </w:rPr>
            </w:pPr>
            <w:r>
              <w:rPr>
                <w:sz w:val="16"/>
              </w:rPr>
              <w:t>Qualcomm France</w:t>
            </w:r>
          </w:p>
        </w:tc>
        <w:tc>
          <w:tcPr>
            <w:tcW w:w="0" w:type="auto"/>
          </w:tcPr>
          <w:p w14:paraId="6202DC2A" w14:textId="77777777" w:rsidR="00046D4A" w:rsidRPr="00B1530F" w:rsidRDefault="00046D4A" w:rsidP="004F19EB">
            <w:pPr>
              <w:pStyle w:val="TAL"/>
              <w:rPr>
                <w:sz w:val="16"/>
              </w:rPr>
            </w:pPr>
            <w:r>
              <w:rPr>
                <w:sz w:val="16"/>
              </w:rPr>
              <w:t>agreed</w:t>
            </w:r>
          </w:p>
        </w:tc>
        <w:tc>
          <w:tcPr>
            <w:tcW w:w="1154" w:type="dxa"/>
          </w:tcPr>
          <w:p w14:paraId="22C532D1" w14:textId="77777777" w:rsidR="00046D4A" w:rsidRPr="00B1530F" w:rsidRDefault="00046D4A" w:rsidP="004F19EB">
            <w:pPr>
              <w:pStyle w:val="TAL"/>
              <w:rPr>
                <w:sz w:val="16"/>
              </w:rPr>
            </w:pPr>
          </w:p>
        </w:tc>
        <w:tc>
          <w:tcPr>
            <w:tcW w:w="1159" w:type="dxa"/>
          </w:tcPr>
          <w:p w14:paraId="023B4390" w14:textId="77777777" w:rsidR="00046D4A" w:rsidRPr="00B1530F" w:rsidRDefault="00046D4A" w:rsidP="004F19EB">
            <w:pPr>
              <w:pStyle w:val="TAL"/>
              <w:rPr>
                <w:sz w:val="16"/>
              </w:rPr>
            </w:pPr>
          </w:p>
        </w:tc>
      </w:tr>
      <w:tr w:rsidR="00046D4A" w14:paraId="289D8060" w14:textId="77777777" w:rsidTr="00796364">
        <w:tc>
          <w:tcPr>
            <w:tcW w:w="0" w:type="auto"/>
          </w:tcPr>
          <w:p w14:paraId="09221457" w14:textId="77777777" w:rsidR="00046D4A" w:rsidRPr="00B1530F" w:rsidRDefault="00046D4A" w:rsidP="004F19EB">
            <w:pPr>
              <w:pStyle w:val="TAL"/>
              <w:rPr>
                <w:sz w:val="16"/>
              </w:rPr>
            </w:pPr>
            <w:r>
              <w:rPr>
                <w:sz w:val="16"/>
              </w:rPr>
              <w:t>R5-243395</w:t>
            </w:r>
          </w:p>
        </w:tc>
        <w:tc>
          <w:tcPr>
            <w:tcW w:w="0" w:type="auto"/>
          </w:tcPr>
          <w:p w14:paraId="7B72FE28" w14:textId="77777777" w:rsidR="00046D4A" w:rsidRPr="00B1530F" w:rsidRDefault="00046D4A" w:rsidP="004F19EB">
            <w:pPr>
              <w:pStyle w:val="TAL"/>
              <w:rPr>
                <w:sz w:val="16"/>
              </w:rPr>
            </w:pPr>
            <w:r>
              <w:rPr>
                <w:sz w:val="16"/>
              </w:rPr>
              <w:t>Update to NR-U test applicability</w:t>
            </w:r>
          </w:p>
        </w:tc>
        <w:tc>
          <w:tcPr>
            <w:tcW w:w="0" w:type="auto"/>
          </w:tcPr>
          <w:p w14:paraId="058D3959" w14:textId="77777777" w:rsidR="00046D4A" w:rsidRPr="00B1530F" w:rsidRDefault="00046D4A" w:rsidP="004F19EB">
            <w:pPr>
              <w:pStyle w:val="TAL"/>
              <w:rPr>
                <w:sz w:val="16"/>
              </w:rPr>
            </w:pPr>
            <w:r>
              <w:rPr>
                <w:sz w:val="16"/>
              </w:rPr>
              <w:t>Qualcomm France</w:t>
            </w:r>
          </w:p>
        </w:tc>
        <w:tc>
          <w:tcPr>
            <w:tcW w:w="0" w:type="auto"/>
          </w:tcPr>
          <w:p w14:paraId="15DDC5B4" w14:textId="77777777" w:rsidR="00046D4A" w:rsidRPr="00B1530F" w:rsidRDefault="00046D4A" w:rsidP="004F19EB">
            <w:pPr>
              <w:pStyle w:val="TAL"/>
              <w:rPr>
                <w:sz w:val="16"/>
              </w:rPr>
            </w:pPr>
            <w:r>
              <w:rPr>
                <w:sz w:val="16"/>
              </w:rPr>
              <w:t>agreed</w:t>
            </w:r>
          </w:p>
        </w:tc>
        <w:tc>
          <w:tcPr>
            <w:tcW w:w="1154" w:type="dxa"/>
          </w:tcPr>
          <w:p w14:paraId="77F650F8" w14:textId="77777777" w:rsidR="00046D4A" w:rsidRPr="00B1530F" w:rsidRDefault="00046D4A" w:rsidP="004F19EB">
            <w:pPr>
              <w:pStyle w:val="TAL"/>
              <w:rPr>
                <w:sz w:val="16"/>
              </w:rPr>
            </w:pPr>
          </w:p>
        </w:tc>
        <w:tc>
          <w:tcPr>
            <w:tcW w:w="1159" w:type="dxa"/>
          </w:tcPr>
          <w:p w14:paraId="3F8D3E58" w14:textId="77777777" w:rsidR="00046D4A" w:rsidRPr="00B1530F" w:rsidRDefault="00046D4A" w:rsidP="004F19EB">
            <w:pPr>
              <w:pStyle w:val="TAL"/>
              <w:rPr>
                <w:sz w:val="16"/>
              </w:rPr>
            </w:pPr>
          </w:p>
        </w:tc>
      </w:tr>
      <w:tr w:rsidR="00046D4A" w14:paraId="7620B439" w14:textId="77777777" w:rsidTr="00796364">
        <w:tc>
          <w:tcPr>
            <w:tcW w:w="0" w:type="auto"/>
          </w:tcPr>
          <w:p w14:paraId="3D52A483" w14:textId="77777777" w:rsidR="00046D4A" w:rsidRPr="00B1530F" w:rsidRDefault="00046D4A" w:rsidP="004F19EB">
            <w:pPr>
              <w:pStyle w:val="TAL"/>
              <w:rPr>
                <w:sz w:val="16"/>
              </w:rPr>
            </w:pPr>
            <w:r>
              <w:rPr>
                <w:sz w:val="16"/>
              </w:rPr>
              <w:t>R5-243396</w:t>
            </w:r>
          </w:p>
        </w:tc>
        <w:tc>
          <w:tcPr>
            <w:tcW w:w="0" w:type="auto"/>
          </w:tcPr>
          <w:p w14:paraId="267E13ED" w14:textId="77777777" w:rsidR="00046D4A" w:rsidRPr="00B1530F" w:rsidRDefault="00046D4A" w:rsidP="004F19EB">
            <w:pPr>
              <w:pStyle w:val="TAL"/>
              <w:rPr>
                <w:sz w:val="16"/>
              </w:rPr>
            </w:pPr>
            <w:r>
              <w:rPr>
                <w:sz w:val="16"/>
              </w:rPr>
              <w:t>Applicability correction to gap-based measurement tests for RedCap</w:t>
            </w:r>
          </w:p>
        </w:tc>
        <w:tc>
          <w:tcPr>
            <w:tcW w:w="0" w:type="auto"/>
          </w:tcPr>
          <w:p w14:paraId="4DCF38DF" w14:textId="77777777" w:rsidR="00046D4A" w:rsidRPr="00B1530F" w:rsidRDefault="00046D4A" w:rsidP="004F19EB">
            <w:pPr>
              <w:pStyle w:val="TAL"/>
              <w:rPr>
                <w:sz w:val="16"/>
              </w:rPr>
            </w:pPr>
            <w:r>
              <w:rPr>
                <w:sz w:val="16"/>
              </w:rPr>
              <w:t>Qualcomm France</w:t>
            </w:r>
          </w:p>
        </w:tc>
        <w:tc>
          <w:tcPr>
            <w:tcW w:w="0" w:type="auto"/>
          </w:tcPr>
          <w:p w14:paraId="21C5B1AF" w14:textId="77777777" w:rsidR="00046D4A" w:rsidRPr="00B1530F" w:rsidRDefault="00046D4A" w:rsidP="004F19EB">
            <w:pPr>
              <w:pStyle w:val="TAL"/>
              <w:rPr>
                <w:sz w:val="16"/>
              </w:rPr>
            </w:pPr>
            <w:r>
              <w:rPr>
                <w:sz w:val="16"/>
              </w:rPr>
              <w:t>agreed</w:t>
            </w:r>
          </w:p>
        </w:tc>
        <w:tc>
          <w:tcPr>
            <w:tcW w:w="1154" w:type="dxa"/>
          </w:tcPr>
          <w:p w14:paraId="383E44EA" w14:textId="77777777" w:rsidR="00046D4A" w:rsidRPr="00B1530F" w:rsidRDefault="00046D4A" w:rsidP="004F19EB">
            <w:pPr>
              <w:pStyle w:val="TAL"/>
              <w:rPr>
                <w:sz w:val="16"/>
              </w:rPr>
            </w:pPr>
          </w:p>
        </w:tc>
        <w:tc>
          <w:tcPr>
            <w:tcW w:w="1159" w:type="dxa"/>
          </w:tcPr>
          <w:p w14:paraId="47E6A3A4" w14:textId="77777777" w:rsidR="00046D4A" w:rsidRPr="00B1530F" w:rsidRDefault="00046D4A" w:rsidP="004F19EB">
            <w:pPr>
              <w:pStyle w:val="TAL"/>
              <w:rPr>
                <w:sz w:val="16"/>
              </w:rPr>
            </w:pPr>
          </w:p>
        </w:tc>
      </w:tr>
      <w:tr w:rsidR="00046D4A" w14:paraId="1C2C78DE" w14:textId="77777777" w:rsidTr="00796364">
        <w:tc>
          <w:tcPr>
            <w:tcW w:w="0" w:type="auto"/>
          </w:tcPr>
          <w:p w14:paraId="5FAEF341" w14:textId="77777777" w:rsidR="00046D4A" w:rsidRPr="00B1530F" w:rsidRDefault="00046D4A" w:rsidP="004F19EB">
            <w:pPr>
              <w:pStyle w:val="TAL"/>
              <w:rPr>
                <w:sz w:val="16"/>
              </w:rPr>
            </w:pPr>
            <w:r>
              <w:rPr>
                <w:sz w:val="16"/>
              </w:rPr>
              <w:t>R5-243397</w:t>
            </w:r>
          </w:p>
        </w:tc>
        <w:tc>
          <w:tcPr>
            <w:tcW w:w="0" w:type="auto"/>
          </w:tcPr>
          <w:p w14:paraId="55B6EAE4" w14:textId="77777777" w:rsidR="00046D4A" w:rsidRPr="00B1530F" w:rsidRDefault="00046D4A" w:rsidP="004F19EB">
            <w:pPr>
              <w:pStyle w:val="TAL"/>
              <w:rPr>
                <w:sz w:val="16"/>
              </w:rPr>
            </w:pPr>
            <w:r>
              <w:rPr>
                <w:sz w:val="16"/>
              </w:rPr>
              <w:t>Applicability correction to gap-based measurement tests</w:t>
            </w:r>
          </w:p>
        </w:tc>
        <w:tc>
          <w:tcPr>
            <w:tcW w:w="0" w:type="auto"/>
          </w:tcPr>
          <w:p w14:paraId="655E0458" w14:textId="77777777" w:rsidR="00046D4A" w:rsidRPr="00B1530F" w:rsidRDefault="00046D4A" w:rsidP="004F19EB">
            <w:pPr>
              <w:pStyle w:val="TAL"/>
              <w:rPr>
                <w:sz w:val="16"/>
              </w:rPr>
            </w:pPr>
            <w:r>
              <w:rPr>
                <w:sz w:val="16"/>
              </w:rPr>
              <w:t>Qualcomm France</w:t>
            </w:r>
          </w:p>
        </w:tc>
        <w:tc>
          <w:tcPr>
            <w:tcW w:w="0" w:type="auto"/>
          </w:tcPr>
          <w:p w14:paraId="62D983CD" w14:textId="77777777" w:rsidR="00046D4A" w:rsidRPr="00B1530F" w:rsidRDefault="00046D4A" w:rsidP="004F19EB">
            <w:pPr>
              <w:pStyle w:val="TAL"/>
              <w:rPr>
                <w:sz w:val="16"/>
              </w:rPr>
            </w:pPr>
            <w:r>
              <w:rPr>
                <w:sz w:val="16"/>
              </w:rPr>
              <w:t>agreed</w:t>
            </w:r>
          </w:p>
        </w:tc>
        <w:tc>
          <w:tcPr>
            <w:tcW w:w="1154" w:type="dxa"/>
          </w:tcPr>
          <w:p w14:paraId="4DA23586" w14:textId="77777777" w:rsidR="00046D4A" w:rsidRPr="00B1530F" w:rsidRDefault="00046D4A" w:rsidP="004F19EB">
            <w:pPr>
              <w:pStyle w:val="TAL"/>
              <w:rPr>
                <w:sz w:val="16"/>
              </w:rPr>
            </w:pPr>
          </w:p>
        </w:tc>
        <w:tc>
          <w:tcPr>
            <w:tcW w:w="1159" w:type="dxa"/>
          </w:tcPr>
          <w:p w14:paraId="62EC3EA7" w14:textId="77777777" w:rsidR="00046D4A" w:rsidRPr="00B1530F" w:rsidRDefault="00046D4A" w:rsidP="004F19EB">
            <w:pPr>
              <w:pStyle w:val="TAL"/>
              <w:rPr>
                <w:sz w:val="16"/>
              </w:rPr>
            </w:pPr>
          </w:p>
        </w:tc>
      </w:tr>
      <w:tr w:rsidR="00046D4A" w14:paraId="5378E0F8" w14:textId="77777777" w:rsidTr="00796364">
        <w:tc>
          <w:tcPr>
            <w:tcW w:w="0" w:type="auto"/>
          </w:tcPr>
          <w:p w14:paraId="71259B36" w14:textId="77777777" w:rsidR="00046D4A" w:rsidRPr="00B1530F" w:rsidRDefault="00046D4A" w:rsidP="004F19EB">
            <w:pPr>
              <w:pStyle w:val="TAL"/>
              <w:rPr>
                <w:sz w:val="16"/>
              </w:rPr>
            </w:pPr>
            <w:r>
              <w:rPr>
                <w:sz w:val="16"/>
              </w:rPr>
              <w:t>R5-243398</w:t>
            </w:r>
          </w:p>
        </w:tc>
        <w:tc>
          <w:tcPr>
            <w:tcW w:w="0" w:type="auto"/>
          </w:tcPr>
          <w:p w14:paraId="4AC05A28" w14:textId="77777777" w:rsidR="00046D4A" w:rsidRPr="00B1530F" w:rsidRDefault="00046D4A" w:rsidP="004F19EB">
            <w:pPr>
              <w:pStyle w:val="TAL"/>
              <w:rPr>
                <w:sz w:val="16"/>
              </w:rPr>
            </w:pPr>
            <w:r>
              <w:rPr>
                <w:sz w:val="16"/>
              </w:rPr>
              <w:t>Correction to NTN PICS</w:t>
            </w:r>
          </w:p>
        </w:tc>
        <w:tc>
          <w:tcPr>
            <w:tcW w:w="0" w:type="auto"/>
          </w:tcPr>
          <w:p w14:paraId="504F8DF7" w14:textId="77777777" w:rsidR="00046D4A" w:rsidRPr="00B1530F" w:rsidRDefault="00046D4A" w:rsidP="004F19EB">
            <w:pPr>
              <w:pStyle w:val="TAL"/>
              <w:rPr>
                <w:sz w:val="16"/>
              </w:rPr>
            </w:pPr>
            <w:r>
              <w:rPr>
                <w:sz w:val="16"/>
              </w:rPr>
              <w:t>Qualcomm France</w:t>
            </w:r>
          </w:p>
        </w:tc>
        <w:tc>
          <w:tcPr>
            <w:tcW w:w="0" w:type="auto"/>
          </w:tcPr>
          <w:p w14:paraId="170629FB" w14:textId="77777777" w:rsidR="00046D4A" w:rsidRPr="00B1530F" w:rsidRDefault="00046D4A" w:rsidP="004F19EB">
            <w:pPr>
              <w:pStyle w:val="TAL"/>
              <w:rPr>
                <w:sz w:val="16"/>
              </w:rPr>
            </w:pPr>
            <w:r>
              <w:rPr>
                <w:sz w:val="16"/>
              </w:rPr>
              <w:t>agreed</w:t>
            </w:r>
          </w:p>
        </w:tc>
        <w:tc>
          <w:tcPr>
            <w:tcW w:w="1154" w:type="dxa"/>
          </w:tcPr>
          <w:p w14:paraId="62852F37" w14:textId="77777777" w:rsidR="00046D4A" w:rsidRPr="00B1530F" w:rsidRDefault="00046D4A" w:rsidP="004F19EB">
            <w:pPr>
              <w:pStyle w:val="TAL"/>
              <w:rPr>
                <w:sz w:val="16"/>
              </w:rPr>
            </w:pPr>
          </w:p>
        </w:tc>
        <w:tc>
          <w:tcPr>
            <w:tcW w:w="1159" w:type="dxa"/>
          </w:tcPr>
          <w:p w14:paraId="2A713131" w14:textId="77777777" w:rsidR="00046D4A" w:rsidRPr="00B1530F" w:rsidRDefault="00046D4A" w:rsidP="004F19EB">
            <w:pPr>
              <w:pStyle w:val="TAL"/>
              <w:rPr>
                <w:sz w:val="16"/>
              </w:rPr>
            </w:pPr>
            <w:r>
              <w:rPr>
                <w:sz w:val="16"/>
              </w:rPr>
              <w:t>-</w:t>
            </w:r>
          </w:p>
        </w:tc>
      </w:tr>
      <w:tr w:rsidR="00046D4A" w14:paraId="71789933" w14:textId="77777777" w:rsidTr="00796364">
        <w:tc>
          <w:tcPr>
            <w:tcW w:w="0" w:type="auto"/>
          </w:tcPr>
          <w:p w14:paraId="5F5B5E76" w14:textId="77777777" w:rsidR="00046D4A" w:rsidRPr="00B1530F" w:rsidRDefault="00046D4A" w:rsidP="004F19EB">
            <w:pPr>
              <w:pStyle w:val="TAL"/>
              <w:rPr>
                <w:sz w:val="16"/>
              </w:rPr>
            </w:pPr>
            <w:r>
              <w:rPr>
                <w:sz w:val="16"/>
              </w:rPr>
              <w:t>R5-243399</w:t>
            </w:r>
          </w:p>
        </w:tc>
        <w:tc>
          <w:tcPr>
            <w:tcW w:w="0" w:type="auto"/>
          </w:tcPr>
          <w:p w14:paraId="4F43C2F0" w14:textId="77777777" w:rsidR="00046D4A" w:rsidRPr="00B1530F" w:rsidRDefault="00046D4A" w:rsidP="004F19EB">
            <w:pPr>
              <w:pStyle w:val="TAL"/>
              <w:rPr>
                <w:sz w:val="16"/>
              </w:rPr>
            </w:pPr>
            <w:r>
              <w:rPr>
                <w:sz w:val="16"/>
              </w:rPr>
              <w:t>Addition of TTs for NR-U intra-frequency measurement reporting test</w:t>
            </w:r>
          </w:p>
        </w:tc>
        <w:tc>
          <w:tcPr>
            <w:tcW w:w="0" w:type="auto"/>
          </w:tcPr>
          <w:p w14:paraId="759A4481" w14:textId="77777777" w:rsidR="00046D4A" w:rsidRPr="00B1530F" w:rsidRDefault="00046D4A" w:rsidP="004F19EB">
            <w:pPr>
              <w:pStyle w:val="TAL"/>
              <w:rPr>
                <w:sz w:val="16"/>
              </w:rPr>
            </w:pPr>
            <w:r>
              <w:rPr>
                <w:sz w:val="16"/>
              </w:rPr>
              <w:t>Qualcomm France</w:t>
            </w:r>
          </w:p>
        </w:tc>
        <w:tc>
          <w:tcPr>
            <w:tcW w:w="0" w:type="auto"/>
          </w:tcPr>
          <w:p w14:paraId="3A430878" w14:textId="77777777" w:rsidR="00046D4A" w:rsidRPr="00B1530F" w:rsidRDefault="00046D4A" w:rsidP="004F19EB">
            <w:pPr>
              <w:pStyle w:val="TAL"/>
              <w:rPr>
                <w:sz w:val="16"/>
              </w:rPr>
            </w:pPr>
            <w:r>
              <w:rPr>
                <w:sz w:val="16"/>
              </w:rPr>
              <w:t>revised</w:t>
            </w:r>
          </w:p>
        </w:tc>
        <w:tc>
          <w:tcPr>
            <w:tcW w:w="1154" w:type="dxa"/>
          </w:tcPr>
          <w:p w14:paraId="38A8A3F5" w14:textId="77777777" w:rsidR="00046D4A" w:rsidRPr="00B1530F" w:rsidRDefault="00046D4A" w:rsidP="004F19EB">
            <w:pPr>
              <w:pStyle w:val="TAL"/>
              <w:rPr>
                <w:sz w:val="16"/>
              </w:rPr>
            </w:pPr>
          </w:p>
        </w:tc>
        <w:tc>
          <w:tcPr>
            <w:tcW w:w="1159" w:type="dxa"/>
          </w:tcPr>
          <w:p w14:paraId="38A6C8F8" w14:textId="77777777" w:rsidR="00046D4A" w:rsidRPr="00B1530F" w:rsidRDefault="00046D4A" w:rsidP="004F19EB">
            <w:pPr>
              <w:pStyle w:val="TAL"/>
              <w:rPr>
                <w:sz w:val="16"/>
              </w:rPr>
            </w:pPr>
            <w:r>
              <w:rPr>
                <w:sz w:val="16"/>
              </w:rPr>
              <w:t>R5-243895</w:t>
            </w:r>
          </w:p>
        </w:tc>
      </w:tr>
      <w:tr w:rsidR="00046D4A" w14:paraId="57162A3C" w14:textId="77777777" w:rsidTr="00796364">
        <w:tc>
          <w:tcPr>
            <w:tcW w:w="0" w:type="auto"/>
          </w:tcPr>
          <w:p w14:paraId="3A9A21D4" w14:textId="77777777" w:rsidR="00046D4A" w:rsidRPr="00B1530F" w:rsidRDefault="00046D4A" w:rsidP="004F19EB">
            <w:pPr>
              <w:pStyle w:val="TAL"/>
              <w:rPr>
                <w:sz w:val="16"/>
              </w:rPr>
            </w:pPr>
            <w:r>
              <w:rPr>
                <w:sz w:val="16"/>
              </w:rPr>
              <w:t>R5-243400</w:t>
            </w:r>
          </w:p>
        </w:tc>
        <w:tc>
          <w:tcPr>
            <w:tcW w:w="0" w:type="auto"/>
          </w:tcPr>
          <w:p w14:paraId="461095DC" w14:textId="77777777" w:rsidR="00046D4A" w:rsidRPr="00B1530F" w:rsidRDefault="00046D4A" w:rsidP="004F19EB">
            <w:pPr>
              <w:pStyle w:val="TAL"/>
              <w:rPr>
                <w:sz w:val="16"/>
              </w:rPr>
            </w:pPr>
            <w:r>
              <w:rPr>
                <w:sz w:val="16"/>
              </w:rPr>
              <w:t>Addition of TTs for NR-U Timing Accuracy Test</w:t>
            </w:r>
          </w:p>
        </w:tc>
        <w:tc>
          <w:tcPr>
            <w:tcW w:w="0" w:type="auto"/>
          </w:tcPr>
          <w:p w14:paraId="0551FC95" w14:textId="77777777" w:rsidR="00046D4A" w:rsidRPr="00B1530F" w:rsidRDefault="00046D4A" w:rsidP="004F19EB">
            <w:pPr>
              <w:pStyle w:val="TAL"/>
              <w:rPr>
                <w:sz w:val="16"/>
              </w:rPr>
            </w:pPr>
            <w:r>
              <w:rPr>
                <w:sz w:val="16"/>
              </w:rPr>
              <w:t>Qualcomm France</w:t>
            </w:r>
          </w:p>
        </w:tc>
        <w:tc>
          <w:tcPr>
            <w:tcW w:w="0" w:type="auto"/>
          </w:tcPr>
          <w:p w14:paraId="35538392" w14:textId="77777777" w:rsidR="00046D4A" w:rsidRPr="00B1530F" w:rsidRDefault="00046D4A" w:rsidP="004F19EB">
            <w:pPr>
              <w:pStyle w:val="TAL"/>
              <w:rPr>
                <w:sz w:val="16"/>
              </w:rPr>
            </w:pPr>
            <w:r>
              <w:rPr>
                <w:sz w:val="16"/>
              </w:rPr>
              <w:t>agreed</w:t>
            </w:r>
          </w:p>
        </w:tc>
        <w:tc>
          <w:tcPr>
            <w:tcW w:w="1154" w:type="dxa"/>
          </w:tcPr>
          <w:p w14:paraId="5FEB4EA8" w14:textId="77777777" w:rsidR="00046D4A" w:rsidRPr="00B1530F" w:rsidRDefault="00046D4A" w:rsidP="004F19EB">
            <w:pPr>
              <w:pStyle w:val="TAL"/>
              <w:rPr>
                <w:sz w:val="16"/>
              </w:rPr>
            </w:pPr>
          </w:p>
        </w:tc>
        <w:tc>
          <w:tcPr>
            <w:tcW w:w="1159" w:type="dxa"/>
          </w:tcPr>
          <w:p w14:paraId="61355BF8" w14:textId="77777777" w:rsidR="00046D4A" w:rsidRPr="00B1530F" w:rsidRDefault="00046D4A" w:rsidP="004F19EB">
            <w:pPr>
              <w:pStyle w:val="TAL"/>
              <w:rPr>
                <w:sz w:val="16"/>
              </w:rPr>
            </w:pPr>
          </w:p>
        </w:tc>
      </w:tr>
      <w:tr w:rsidR="00046D4A" w14:paraId="3D228F19" w14:textId="77777777" w:rsidTr="00796364">
        <w:tc>
          <w:tcPr>
            <w:tcW w:w="0" w:type="auto"/>
          </w:tcPr>
          <w:p w14:paraId="085F2448" w14:textId="77777777" w:rsidR="00046D4A" w:rsidRPr="00B1530F" w:rsidRDefault="00046D4A" w:rsidP="004F19EB">
            <w:pPr>
              <w:pStyle w:val="TAL"/>
              <w:rPr>
                <w:sz w:val="16"/>
              </w:rPr>
            </w:pPr>
            <w:r>
              <w:rPr>
                <w:sz w:val="16"/>
              </w:rPr>
              <w:t>R5-243401</w:t>
            </w:r>
          </w:p>
        </w:tc>
        <w:tc>
          <w:tcPr>
            <w:tcW w:w="0" w:type="auto"/>
          </w:tcPr>
          <w:p w14:paraId="44FF8186" w14:textId="77777777" w:rsidR="00046D4A" w:rsidRPr="00B1530F" w:rsidRDefault="00046D4A" w:rsidP="004F19EB">
            <w:pPr>
              <w:pStyle w:val="TAL"/>
              <w:rPr>
                <w:sz w:val="16"/>
              </w:rPr>
            </w:pPr>
            <w:r>
              <w:rPr>
                <w:sz w:val="16"/>
              </w:rPr>
              <w:t>Addition of TTs for NR-U Timing Advance Test</w:t>
            </w:r>
          </w:p>
        </w:tc>
        <w:tc>
          <w:tcPr>
            <w:tcW w:w="0" w:type="auto"/>
          </w:tcPr>
          <w:p w14:paraId="1918C155" w14:textId="77777777" w:rsidR="00046D4A" w:rsidRPr="00B1530F" w:rsidRDefault="00046D4A" w:rsidP="004F19EB">
            <w:pPr>
              <w:pStyle w:val="TAL"/>
              <w:rPr>
                <w:sz w:val="16"/>
              </w:rPr>
            </w:pPr>
            <w:r>
              <w:rPr>
                <w:sz w:val="16"/>
              </w:rPr>
              <w:t>Qualcomm France</w:t>
            </w:r>
          </w:p>
        </w:tc>
        <w:tc>
          <w:tcPr>
            <w:tcW w:w="0" w:type="auto"/>
          </w:tcPr>
          <w:p w14:paraId="65BD9093" w14:textId="77777777" w:rsidR="00046D4A" w:rsidRPr="00B1530F" w:rsidRDefault="00046D4A" w:rsidP="004F19EB">
            <w:pPr>
              <w:pStyle w:val="TAL"/>
              <w:rPr>
                <w:sz w:val="16"/>
              </w:rPr>
            </w:pPr>
            <w:r>
              <w:rPr>
                <w:sz w:val="16"/>
              </w:rPr>
              <w:t>agreed</w:t>
            </w:r>
          </w:p>
        </w:tc>
        <w:tc>
          <w:tcPr>
            <w:tcW w:w="1154" w:type="dxa"/>
          </w:tcPr>
          <w:p w14:paraId="3460482C" w14:textId="77777777" w:rsidR="00046D4A" w:rsidRPr="00B1530F" w:rsidRDefault="00046D4A" w:rsidP="004F19EB">
            <w:pPr>
              <w:pStyle w:val="TAL"/>
              <w:rPr>
                <w:sz w:val="16"/>
              </w:rPr>
            </w:pPr>
          </w:p>
        </w:tc>
        <w:tc>
          <w:tcPr>
            <w:tcW w:w="1159" w:type="dxa"/>
          </w:tcPr>
          <w:p w14:paraId="6CBD819F" w14:textId="77777777" w:rsidR="00046D4A" w:rsidRPr="00B1530F" w:rsidRDefault="00046D4A" w:rsidP="004F19EB">
            <w:pPr>
              <w:pStyle w:val="TAL"/>
              <w:rPr>
                <w:sz w:val="16"/>
              </w:rPr>
            </w:pPr>
          </w:p>
        </w:tc>
      </w:tr>
      <w:tr w:rsidR="00046D4A" w14:paraId="1D8E0852" w14:textId="77777777" w:rsidTr="00796364">
        <w:tc>
          <w:tcPr>
            <w:tcW w:w="0" w:type="auto"/>
          </w:tcPr>
          <w:p w14:paraId="71D87FEE" w14:textId="77777777" w:rsidR="00046D4A" w:rsidRPr="00B1530F" w:rsidRDefault="00046D4A" w:rsidP="004F19EB">
            <w:pPr>
              <w:pStyle w:val="TAL"/>
              <w:rPr>
                <w:sz w:val="16"/>
              </w:rPr>
            </w:pPr>
            <w:r>
              <w:rPr>
                <w:sz w:val="16"/>
              </w:rPr>
              <w:t>R5-243402</w:t>
            </w:r>
          </w:p>
        </w:tc>
        <w:tc>
          <w:tcPr>
            <w:tcW w:w="0" w:type="auto"/>
          </w:tcPr>
          <w:p w14:paraId="19B0C31A" w14:textId="77777777" w:rsidR="00046D4A" w:rsidRPr="00B1530F" w:rsidRDefault="00046D4A" w:rsidP="004F19EB">
            <w:pPr>
              <w:pStyle w:val="TAL"/>
              <w:rPr>
                <w:sz w:val="16"/>
              </w:rPr>
            </w:pPr>
            <w:r>
              <w:rPr>
                <w:sz w:val="16"/>
              </w:rPr>
              <w:t>Addition of TTs for NR-U L1-RSRP measurement reporting tests</w:t>
            </w:r>
          </w:p>
        </w:tc>
        <w:tc>
          <w:tcPr>
            <w:tcW w:w="0" w:type="auto"/>
          </w:tcPr>
          <w:p w14:paraId="2D3976D1" w14:textId="77777777" w:rsidR="00046D4A" w:rsidRPr="00B1530F" w:rsidRDefault="00046D4A" w:rsidP="004F19EB">
            <w:pPr>
              <w:pStyle w:val="TAL"/>
              <w:rPr>
                <w:sz w:val="16"/>
              </w:rPr>
            </w:pPr>
            <w:r>
              <w:rPr>
                <w:sz w:val="16"/>
              </w:rPr>
              <w:t>Qualcomm France</w:t>
            </w:r>
          </w:p>
        </w:tc>
        <w:tc>
          <w:tcPr>
            <w:tcW w:w="0" w:type="auto"/>
          </w:tcPr>
          <w:p w14:paraId="108FF683" w14:textId="77777777" w:rsidR="00046D4A" w:rsidRPr="00B1530F" w:rsidRDefault="00046D4A" w:rsidP="004F19EB">
            <w:pPr>
              <w:pStyle w:val="TAL"/>
              <w:rPr>
                <w:sz w:val="16"/>
              </w:rPr>
            </w:pPr>
            <w:r>
              <w:rPr>
                <w:sz w:val="16"/>
              </w:rPr>
              <w:t>revised</w:t>
            </w:r>
          </w:p>
        </w:tc>
        <w:tc>
          <w:tcPr>
            <w:tcW w:w="1154" w:type="dxa"/>
          </w:tcPr>
          <w:p w14:paraId="7DF0B71C" w14:textId="77777777" w:rsidR="00046D4A" w:rsidRPr="00B1530F" w:rsidRDefault="00046D4A" w:rsidP="004F19EB">
            <w:pPr>
              <w:pStyle w:val="TAL"/>
              <w:rPr>
                <w:sz w:val="16"/>
              </w:rPr>
            </w:pPr>
          </w:p>
        </w:tc>
        <w:tc>
          <w:tcPr>
            <w:tcW w:w="1159" w:type="dxa"/>
          </w:tcPr>
          <w:p w14:paraId="16AD9DDE" w14:textId="77777777" w:rsidR="00046D4A" w:rsidRPr="00B1530F" w:rsidRDefault="00046D4A" w:rsidP="004F19EB">
            <w:pPr>
              <w:pStyle w:val="TAL"/>
              <w:rPr>
                <w:sz w:val="16"/>
              </w:rPr>
            </w:pPr>
            <w:r>
              <w:rPr>
                <w:sz w:val="16"/>
              </w:rPr>
              <w:t>R5-243743</w:t>
            </w:r>
          </w:p>
        </w:tc>
      </w:tr>
      <w:tr w:rsidR="00046D4A" w14:paraId="7570D52A" w14:textId="77777777" w:rsidTr="00796364">
        <w:tc>
          <w:tcPr>
            <w:tcW w:w="0" w:type="auto"/>
          </w:tcPr>
          <w:p w14:paraId="6CE1EDE1" w14:textId="77777777" w:rsidR="00046D4A" w:rsidRPr="00B1530F" w:rsidRDefault="00046D4A" w:rsidP="004F19EB">
            <w:pPr>
              <w:pStyle w:val="TAL"/>
              <w:rPr>
                <w:sz w:val="16"/>
              </w:rPr>
            </w:pPr>
            <w:r>
              <w:rPr>
                <w:sz w:val="16"/>
              </w:rPr>
              <w:t>R5-243403</w:t>
            </w:r>
          </w:p>
        </w:tc>
        <w:tc>
          <w:tcPr>
            <w:tcW w:w="0" w:type="auto"/>
          </w:tcPr>
          <w:p w14:paraId="326FC481" w14:textId="77777777" w:rsidR="00046D4A" w:rsidRPr="00B1530F" w:rsidRDefault="00046D4A" w:rsidP="004F19EB">
            <w:pPr>
              <w:pStyle w:val="TAL"/>
              <w:rPr>
                <w:sz w:val="16"/>
              </w:rPr>
            </w:pPr>
            <w:r>
              <w:rPr>
                <w:sz w:val="16"/>
              </w:rPr>
              <w:t>Addition of TTs for SCell activation and deactivation tests</w:t>
            </w:r>
          </w:p>
        </w:tc>
        <w:tc>
          <w:tcPr>
            <w:tcW w:w="0" w:type="auto"/>
          </w:tcPr>
          <w:p w14:paraId="04D254C5" w14:textId="77777777" w:rsidR="00046D4A" w:rsidRPr="00B1530F" w:rsidRDefault="00046D4A" w:rsidP="004F19EB">
            <w:pPr>
              <w:pStyle w:val="TAL"/>
              <w:rPr>
                <w:sz w:val="16"/>
              </w:rPr>
            </w:pPr>
            <w:r>
              <w:rPr>
                <w:sz w:val="16"/>
              </w:rPr>
              <w:t>Qualcomm France</w:t>
            </w:r>
          </w:p>
        </w:tc>
        <w:tc>
          <w:tcPr>
            <w:tcW w:w="0" w:type="auto"/>
          </w:tcPr>
          <w:p w14:paraId="140ABD1F" w14:textId="77777777" w:rsidR="00046D4A" w:rsidRPr="00B1530F" w:rsidRDefault="00046D4A" w:rsidP="004F19EB">
            <w:pPr>
              <w:pStyle w:val="TAL"/>
              <w:rPr>
                <w:sz w:val="16"/>
              </w:rPr>
            </w:pPr>
            <w:r>
              <w:rPr>
                <w:sz w:val="16"/>
              </w:rPr>
              <w:t>agreed</w:t>
            </w:r>
          </w:p>
        </w:tc>
        <w:tc>
          <w:tcPr>
            <w:tcW w:w="1154" w:type="dxa"/>
          </w:tcPr>
          <w:p w14:paraId="7B060089" w14:textId="77777777" w:rsidR="00046D4A" w:rsidRPr="00B1530F" w:rsidRDefault="00046D4A" w:rsidP="004F19EB">
            <w:pPr>
              <w:pStyle w:val="TAL"/>
              <w:rPr>
                <w:sz w:val="16"/>
              </w:rPr>
            </w:pPr>
          </w:p>
        </w:tc>
        <w:tc>
          <w:tcPr>
            <w:tcW w:w="1159" w:type="dxa"/>
          </w:tcPr>
          <w:p w14:paraId="304F8367" w14:textId="77777777" w:rsidR="00046D4A" w:rsidRPr="00B1530F" w:rsidRDefault="00046D4A" w:rsidP="004F19EB">
            <w:pPr>
              <w:pStyle w:val="TAL"/>
              <w:rPr>
                <w:sz w:val="16"/>
              </w:rPr>
            </w:pPr>
          </w:p>
        </w:tc>
      </w:tr>
      <w:tr w:rsidR="00046D4A" w14:paraId="30237E04" w14:textId="77777777" w:rsidTr="00796364">
        <w:tc>
          <w:tcPr>
            <w:tcW w:w="0" w:type="auto"/>
          </w:tcPr>
          <w:p w14:paraId="04AEA8CB" w14:textId="77777777" w:rsidR="00046D4A" w:rsidRPr="00B1530F" w:rsidRDefault="00046D4A" w:rsidP="004F19EB">
            <w:pPr>
              <w:pStyle w:val="TAL"/>
              <w:rPr>
                <w:sz w:val="16"/>
              </w:rPr>
            </w:pPr>
            <w:r>
              <w:rPr>
                <w:sz w:val="16"/>
              </w:rPr>
              <w:t>R5-243404</w:t>
            </w:r>
          </w:p>
        </w:tc>
        <w:tc>
          <w:tcPr>
            <w:tcW w:w="0" w:type="auto"/>
          </w:tcPr>
          <w:p w14:paraId="3B8E2307" w14:textId="77777777" w:rsidR="00046D4A" w:rsidRPr="00B1530F" w:rsidRDefault="00046D4A" w:rsidP="004F19EB">
            <w:pPr>
              <w:pStyle w:val="TAL"/>
              <w:rPr>
                <w:sz w:val="16"/>
              </w:rPr>
            </w:pPr>
            <w:r>
              <w:rPr>
                <w:sz w:val="16"/>
              </w:rPr>
              <w:t>Addition of TTs for PSCell addition and release test</w:t>
            </w:r>
          </w:p>
        </w:tc>
        <w:tc>
          <w:tcPr>
            <w:tcW w:w="0" w:type="auto"/>
          </w:tcPr>
          <w:p w14:paraId="56E28E9F" w14:textId="77777777" w:rsidR="00046D4A" w:rsidRPr="00B1530F" w:rsidRDefault="00046D4A" w:rsidP="004F19EB">
            <w:pPr>
              <w:pStyle w:val="TAL"/>
              <w:rPr>
                <w:sz w:val="16"/>
              </w:rPr>
            </w:pPr>
            <w:r>
              <w:rPr>
                <w:sz w:val="16"/>
              </w:rPr>
              <w:t>Qualcomm France</w:t>
            </w:r>
          </w:p>
        </w:tc>
        <w:tc>
          <w:tcPr>
            <w:tcW w:w="0" w:type="auto"/>
          </w:tcPr>
          <w:p w14:paraId="4C8643C0" w14:textId="77777777" w:rsidR="00046D4A" w:rsidRPr="00B1530F" w:rsidRDefault="00046D4A" w:rsidP="004F19EB">
            <w:pPr>
              <w:pStyle w:val="TAL"/>
              <w:rPr>
                <w:sz w:val="16"/>
              </w:rPr>
            </w:pPr>
            <w:r>
              <w:rPr>
                <w:sz w:val="16"/>
              </w:rPr>
              <w:t>revised</w:t>
            </w:r>
          </w:p>
        </w:tc>
        <w:tc>
          <w:tcPr>
            <w:tcW w:w="1154" w:type="dxa"/>
          </w:tcPr>
          <w:p w14:paraId="55E1FC5C" w14:textId="77777777" w:rsidR="00046D4A" w:rsidRPr="00B1530F" w:rsidRDefault="00046D4A" w:rsidP="004F19EB">
            <w:pPr>
              <w:pStyle w:val="TAL"/>
              <w:rPr>
                <w:sz w:val="16"/>
              </w:rPr>
            </w:pPr>
          </w:p>
        </w:tc>
        <w:tc>
          <w:tcPr>
            <w:tcW w:w="1159" w:type="dxa"/>
          </w:tcPr>
          <w:p w14:paraId="599B2691" w14:textId="77777777" w:rsidR="00046D4A" w:rsidRPr="00B1530F" w:rsidRDefault="00046D4A" w:rsidP="004F19EB">
            <w:pPr>
              <w:pStyle w:val="TAL"/>
              <w:rPr>
                <w:sz w:val="16"/>
              </w:rPr>
            </w:pPr>
            <w:r>
              <w:rPr>
                <w:sz w:val="16"/>
              </w:rPr>
              <w:t>R5-243753</w:t>
            </w:r>
          </w:p>
        </w:tc>
      </w:tr>
      <w:tr w:rsidR="00046D4A" w14:paraId="3D033537" w14:textId="77777777" w:rsidTr="00796364">
        <w:tc>
          <w:tcPr>
            <w:tcW w:w="0" w:type="auto"/>
          </w:tcPr>
          <w:p w14:paraId="5CA62429" w14:textId="77777777" w:rsidR="00046D4A" w:rsidRPr="00B1530F" w:rsidRDefault="00046D4A" w:rsidP="004F19EB">
            <w:pPr>
              <w:pStyle w:val="TAL"/>
              <w:rPr>
                <w:sz w:val="16"/>
              </w:rPr>
            </w:pPr>
            <w:r>
              <w:rPr>
                <w:sz w:val="16"/>
              </w:rPr>
              <w:t>R5-243405</w:t>
            </w:r>
          </w:p>
        </w:tc>
        <w:tc>
          <w:tcPr>
            <w:tcW w:w="0" w:type="auto"/>
          </w:tcPr>
          <w:p w14:paraId="6CC62863" w14:textId="77777777" w:rsidR="00046D4A" w:rsidRPr="00B1530F" w:rsidRDefault="00046D4A" w:rsidP="004F19EB">
            <w:pPr>
              <w:pStyle w:val="TAL"/>
              <w:rPr>
                <w:sz w:val="16"/>
              </w:rPr>
            </w:pPr>
            <w:r>
              <w:rPr>
                <w:sz w:val="16"/>
              </w:rPr>
              <w:t>SR of NR RF requirements enhancement for frequency range 2 (FR2), Phase 3</w:t>
            </w:r>
          </w:p>
        </w:tc>
        <w:tc>
          <w:tcPr>
            <w:tcW w:w="0" w:type="auto"/>
          </w:tcPr>
          <w:p w14:paraId="09084299" w14:textId="77777777" w:rsidR="00046D4A" w:rsidRPr="00B1530F" w:rsidRDefault="00046D4A" w:rsidP="004F19EB">
            <w:pPr>
              <w:pStyle w:val="TAL"/>
              <w:rPr>
                <w:sz w:val="16"/>
              </w:rPr>
            </w:pPr>
            <w:r>
              <w:rPr>
                <w:sz w:val="16"/>
              </w:rPr>
              <w:t>Apple Benelux B.V., Nokia</w:t>
            </w:r>
          </w:p>
        </w:tc>
        <w:tc>
          <w:tcPr>
            <w:tcW w:w="0" w:type="auto"/>
          </w:tcPr>
          <w:p w14:paraId="1CEF98F6" w14:textId="77777777" w:rsidR="00046D4A" w:rsidRPr="00B1530F" w:rsidRDefault="00046D4A" w:rsidP="004F19EB">
            <w:pPr>
              <w:pStyle w:val="TAL"/>
              <w:rPr>
                <w:sz w:val="16"/>
              </w:rPr>
            </w:pPr>
            <w:r>
              <w:rPr>
                <w:sz w:val="16"/>
              </w:rPr>
              <w:t>noted</w:t>
            </w:r>
          </w:p>
        </w:tc>
        <w:tc>
          <w:tcPr>
            <w:tcW w:w="1154" w:type="dxa"/>
          </w:tcPr>
          <w:p w14:paraId="2ECBE3BE" w14:textId="77777777" w:rsidR="00046D4A" w:rsidRPr="00B1530F" w:rsidRDefault="00046D4A" w:rsidP="004F19EB">
            <w:pPr>
              <w:pStyle w:val="TAL"/>
              <w:rPr>
                <w:sz w:val="16"/>
              </w:rPr>
            </w:pPr>
          </w:p>
        </w:tc>
        <w:tc>
          <w:tcPr>
            <w:tcW w:w="1159" w:type="dxa"/>
          </w:tcPr>
          <w:p w14:paraId="5EECC9B6" w14:textId="77777777" w:rsidR="00046D4A" w:rsidRPr="00B1530F" w:rsidRDefault="00046D4A" w:rsidP="004F19EB">
            <w:pPr>
              <w:pStyle w:val="TAL"/>
              <w:rPr>
                <w:sz w:val="16"/>
              </w:rPr>
            </w:pPr>
          </w:p>
        </w:tc>
      </w:tr>
      <w:tr w:rsidR="00046D4A" w14:paraId="2B6364D2" w14:textId="77777777" w:rsidTr="00796364">
        <w:tc>
          <w:tcPr>
            <w:tcW w:w="0" w:type="auto"/>
          </w:tcPr>
          <w:p w14:paraId="3F1D609D" w14:textId="77777777" w:rsidR="00046D4A" w:rsidRPr="00B1530F" w:rsidRDefault="00046D4A" w:rsidP="004F19EB">
            <w:pPr>
              <w:pStyle w:val="TAL"/>
              <w:rPr>
                <w:sz w:val="16"/>
              </w:rPr>
            </w:pPr>
            <w:r>
              <w:rPr>
                <w:sz w:val="16"/>
              </w:rPr>
              <w:t>R5-243406</w:t>
            </w:r>
          </w:p>
        </w:tc>
        <w:tc>
          <w:tcPr>
            <w:tcW w:w="0" w:type="auto"/>
          </w:tcPr>
          <w:p w14:paraId="65103482" w14:textId="77777777" w:rsidR="00046D4A" w:rsidRPr="00B1530F" w:rsidRDefault="00046D4A" w:rsidP="004F19EB">
            <w:pPr>
              <w:pStyle w:val="TAL"/>
              <w:rPr>
                <w:sz w:val="16"/>
              </w:rPr>
            </w:pPr>
            <w:r>
              <w:rPr>
                <w:sz w:val="16"/>
              </w:rPr>
              <w:t>WP for NR RF requirements enhancement for frequency range 2 (FR2), Phase 3</w:t>
            </w:r>
          </w:p>
        </w:tc>
        <w:tc>
          <w:tcPr>
            <w:tcW w:w="0" w:type="auto"/>
          </w:tcPr>
          <w:p w14:paraId="39BB5863" w14:textId="77777777" w:rsidR="00046D4A" w:rsidRPr="00B1530F" w:rsidRDefault="00046D4A" w:rsidP="004F19EB">
            <w:pPr>
              <w:pStyle w:val="TAL"/>
              <w:rPr>
                <w:sz w:val="16"/>
              </w:rPr>
            </w:pPr>
            <w:r>
              <w:rPr>
                <w:sz w:val="16"/>
              </w:rPr>
              <w:t>Apple Benelux B.V., Nokia</w:t>
            </w:r>
          </w:p>
        </w:tc>
        <w:tc>
          <w:tcPr>
            <w:tcW w:w="0" w:type="auto"/>
          </w:tcPr>
          <w:p w14:paraId="633A9CCA" w14:textId="77777777" w:rsidR="00046D4A" w:rsidRPr="00B1530F" w:rsidRDefault="00046D4A" w:rsidP="004F19EB">
            <w:pPr>
              <w:pStyle w:val="TAL"/>
              <w:rPr>
                <w:sz w:val="16"/>
              </w:rPr>
            </w:pPr>
            <w:r>
              <w:rPr>
                <w:sz w:val="16"/>
              </w:rPr>
              <w:t>noted</w:t>
            </w:r>
          </w:p>
        </w:tc>
        <w:tc>
          <w:tcPr>
            <w:tcW w:w="1154" w:type="dxa"/>
          </w:tcPr>
          <w:p w14:paraId="5A9DCE84" w14:textId="77777777" w:rsidR="00046D4A" w:rsidRPr="00B1530F" w:rsidRDefault="00046D4A" w:rsidP="004F19EB">
            <w:pPr>
              <w:pStyle w:val="TAL"/>
              <w:rPr>
                <w:sz w:val="16"/>
              </w:rPr>
            </w:pPr>
          </w:p>
        </w:tc>
        <w:tc>
          <w:tcPr>
            <w:tcW w:w="1159" w:type="dxa"/>
          </w:tcPr>
          <w:p w14:paraId="730895B0" w14:textId="77777777" w:rsidR="00046D4A" w:rsidRPr="00B1530F" w:rsidRDefault="00046D4A" w:rsidP="004F19EB">
            <w:pPr>
              <w:pStyle w:val="TAL"/>
              <w:rPr>
                <w:sz w:val="16"/>
              </w:rPr>
            </w:pPr>
          </w:p>
        </w:tc>
      </w:tr>
      <w:tr w:rsidR="00046D4A" w14:paraId="19E34C95" w14:textId="77777777" w:rsidTr="00796364">
        <w:tc>
          <w:tcPr>
            <w:tcW w:w="0" w:type="auto"/>
          </w:tcPr>
          <w:p w14:paraId="1F1F84B6" w14:textId="77777777" w:rsidR="00046D4A" w:rsidRPr="00B1530F" w:rsidRDefault="00046D4A" w:rsidP="004F19EB">
            <w:pPr>
              <w:pStyle w:val="TAL"/>
              <w:rPr>
                <w:sz w:val="16"/>
              </w:rPr>
            </w:pPr>
            <w:r>
              <w:rPr>
                <w:sz w:val="16"/>
              </w:rPr>
              <w:t>R5-243407</w:t>
            </w:r>
          </w:p>
        </w:tc>
        <w:tc>
          <w:tcPr>
            <w:tcW w:w="0" w:type="auto"/>
          </w:tcPr>
          <w:p w14:paraId="17330B58" w14:textId="77777777" w:rsidR="00046D4A" w:rsidRPr="00B1530F" w:rsidRDefault="00046D4A" w:rsidP="004F19EB">
            <w:pPr>
              <w:pStyle w:val="TAL"/>
              <w:rPr>
                <w:sz w:val="16"/>
              </w:rPr>
            </w:pPr>
            <w:r>
              <w:rPr>
                <w:sz w:val="16"/>
              </w:rPr>
              <w:t>Updates across TS 38.561 V17.0.0</w:t>
            </w:r>
          </w:p>
        </w:tc>
        <w:tc>
          <w:tcPr>
            <w:tcW w:w="0" w:type="auto"/>
          </w:tcPr>
          <w:p w14:paraId="1C46DE8D" w14:textId="77777777" w:rsidR="00046D4A" w:rsidRPr="00B1530F" w:rsidRDefault="00046D4A" w:rsidP="004F19EB">
            <w:pPr>
              <w:pStyle w:val="TAL"/>
              <w:rPr>
                <w:sz w:val="16"/>
              </w:rPr>
            </w:pPr>
            <w:r>
              <w:rPr>
                <w:sz w:val="16"/>
              </w:rPr>
              <w:t>Apple Benelux B.V.</w:t>
            </w:r>
          </w:p>
        </w:tc>
        <w:tc>
          <w:tcPr>
            <w:tcW w:w="0" w:type="auto"/>
          </w:tcPr>
          <w:p w14:paraId="65D487CF" w14:textId="77777777" w:rsidR="00046D4A" w:rsidRPr="00B1530F" w:rsidRDefault="00046D4A" w:rsidP="004F19EB">
            <w:pPr>
              <w:pStyle w:val="TAL"/>
              <w:rPr>
                <w:sz w:val="16"/>
              </w:rPr>
            </w:pPr>
            <w:r>
              <w:rPr>
                <w:sz w:val="16"/>
              </w:rPr>
              <w:t>revised</w:t>
            </w:r>
          </w:p>
        </w:tc>
        <w:tc>
          <w:tcPr>
            <w:tcW w:w="1154" w:type="dxa"/>
          </w:tcPr>
          <w:p w14:paraId="256B0012" w14:textId="77777777" w:rsidR="00046D4A" w:rsidRPr="00B1530F" w:rsidRDefault="00046D4A" w:rsidP="004F19EB">
            <w:pPr>
              <w:pStyle w:val="TAL"/>
              <w:rPr>
                <w:sz w:val="16"/>
              </w:rPr>
            </w:pPr>
          </w:p>
        </w:tc>
        <w:tc>
          <w:tcPr>
            <w:tcW w:w="1159" w:type="dxa"/>
          </w:tcPr>
          <w:p w14:paraId="14EE6D49" w14:textId="77777777" w:rsidR="00046D4A" w:rsidRPr="00B1530F" w:rsidRDefault="00046D4A" w:rsidP="004F19EB">
            <w:pPr>
              <w:pStyle w:val="TAL"/>
              <w:rPr>
                <w:sz w:val="16"/>
              </w:rPr>
            </w:pPr>
            <w:r>
              <w:rPr>
                <w:sz w:val="16"/>
              </w:rPr>
              <w:t>R5-243799</w:t>
            </w:r>
          </w:p>
        </w:tc>
      </w:tr>
      <w:tr w:rsidR="00046D4A" w14:paraId="6CA35F54" w14:textId="77777777" w:rsidTr="00796364">
        <w:tc>
          <w:tcPr>
            <w:tcW w:w="0" w:type="auto"/>
          </w:tcPr>
          <w:p w14:paraId="3FFDB969" w14:textId="77777777" w:rsidR="00046D4A" w:rsidRPr="00B1530F" w:rsidRDefault="00046D4A" w:rsidP="004F19EB">
            <w:pPr>
              <w:pStyle w:val="TAL"/>
              <w:rPr>
                <w:sz w:val="16"/>
              </w:rPr>
            </w:pPr>
            <w:r>
              <w:rPr>
                <w:sz w:val="16"/>
              </w:rPr>
              <w:t>R5-243408</w:t>
            </w:r>
          </w:p>
        </w:tc>
        <w:tc>
          <w:tcPr>
            <w:tcW w:w="0" w:type="auto"/>
          </w:tcPr>
          <w:p w14:paraId="03BEBD5A" w14:textId="77777777" w:rsidR="00046D4A" w:rsidRPr="00B1530F" w:rsidRDefault="00046D4A" w:rsidP="004F19EB">
            <w:pPr>
              <w:pStyle w:val="TAL"/>
              <w:rPr>
                <w:sz w:val="16"/>
              </w:rPr>
            </w:pPr>
            <w:r>
              <w:rPr>
                <w:sz w:val="16"/>
              </w:rPr>
              <w:t>Editorial updates within TRP tests</w:t>
            </w:r>
          </w:p>
        </w:tc>
        <w:tc>
          <w:tcPr>
            <w:tcW w:w="0" w:type="auto"/>
          </w:tcPr>
          <w:p w14:paraId="4772CEC2" w14:textId="77777777" w:rsidR="00046D4A" w:rsidRPr="00B1530F" w:rsidRDefault="00046D4A" w:rsidP="004F19EB">
            <w:pPr>
              <w:pStyle w:val="TAL"/>
              <w:rPr>
                <w:sz w:val="16"/>
              </w:rPr>
            </w:pPr>
            <w:r>
              <w:rPr>
                <w:sz w:val="16"/>
              </w:rPr>
              <w:t>Apple Benelux B.V.</w:t>
            </w:r>
          </w:p>
        </w:tc>
        <w:tc>
          <w:tcPr>
            <w:tcW w:w="0" w:type="auto"/>
          </w:tcPr>
          <w:p w14:paraId="1A72B0A3" w14:textId="77777777" w:rsidR="00046D4A" w:rsidRPr="00B1530F" w:rsidRDefault="00046D4A" w:rsidP="004F19EB">
            <w:pPr>
              <w:pStyle w:val="TAL"/>
              <w:rPr>
                <w:sz w:val="16"/>
              </w:rPr>
            </w:pPr>
            <w:r>
              <w:rPr>
                <w:sz w:val="16"/>
              </w:rPr>
              <w:t>agreed</w:t>
            </w:r>
          </w:p>
        </w:tc>
        <w:tc>
          <w:tcPr>
            <w:tcW w:w="1154" w:type="dxa"/>
          </w:tcPr>
          <w:p w14:paraId="3CEF0D9E" w14:textId="77777777" w:rsidR="00046D4A" w:rsidRPr="00B1530F" w:rsidRDefault="00046D4A" w:rsidP="004F19EB">
            <w:pPr>
              <w:pStyle w:val="TAL"/>
              <w:rPr>
                <w:sz w:val="16"/>
              </w:rPr>
            </w:pPr>
          </w:p>
        </w:tc>
        <w:tc>
          <w:tcPr>
            <w:tcW w:w="1159" w:type="dxa"/>
          </w:tcPr>
          <w:p w14:paraId="39EA4D47" w14:textId="77777777" w:rsidR="00046D4A" w:rsidRPr="00B1530F" w:rsidRDefault="00046D4A" w:rsidP="004F19EB">
            <w:pPr>
              <w:pStyle w:val="TAL"/>
              <w:rPr>
                <w:sz w:val="16"/>
              </w:rPr>
            </w:pPr>
          </w:p>
        </w:tc>
      </w:tr>
      <w:tr w:rsidR="00046D4A" w14:paraId="10501685" w14:textId="77777777" w:rsidTr="00796364">
        <w:tc>
          <w:tcPr>
            <w:tcW w:w="0" w:type="auto"/>
          </w:tcPr>
          <w:p w14:paraId="528CFEBE" w14:textId="77777777" w:rsidR="00046D4A" w:rsidRPr="00B1530F" w:rsidRDefault="00046D4A" w:rsidP="004F19EB">
            <w:pPr>
              <w:pStyle w:val="TAL"/>
              <w:rPr>
                <w:sz w:val="16"/>
              </w:rPr>
            </w:pPr>
            <w:r>
              <w:rPr>
                <w:sz w:val="16"/>
              </w:rPr>
              <w:t>R5-243409</w:t>
            </w:r>
          </w:p>
        </w:tc>
        <w:tc>
          <w:tcPr>
            <w:tcW w:w="0" w:type="auto"/>
          </w:tcPr>
          <w:p w14:paraId="0615A827" w14:textId="77777777" w:rsidR="00046D4A" w:rsidRPr="00B1530F" w:rsidRDefault="00046D4A" w:rsidP="004F19EB">
            <w:pPr>
              <w:pStyle w:val="TAL"/>
              <w:rPr>
                <w:sz w:val="16"/>
              </w:rPr>
            </w:pPr>
            <w:r>
              <w:rPr>
                <w:sz w:val="16"/>
              </w:rPr>
              <w:t>Editorial updates within TRS tests</w:t>
            </w:r>
          </w:p>
        </w:tc>
        <w:tc>
          <w:tcPr>
            <w:tcW w:w="0" w:type="auto"/>
          </w:tcPr>
          <w:p w14:paraId="07E08D94" w14:textId="77777777" w:rsidR="00046D4A" w:rsidRPr="00B1530F" w:rsidRDefault="00046D4A" w:rsidP="004F19EB">
            <w:pPr>
              <w:pStyle w:val="TAL"/>
              <w:rPr>
                <w:sz w:val="16"/>
              </w:rPr>
            </w:pPr>
            <w:r>
              <w:rPr>
                <w:sz w:val="16"/>
              </w:rPr>
              <w:t>Apple Benelux B.V.</w:t>
            </w:r>
          </w:p>
        </w:tc>
        <w:tc>
          <w:tcPr>
            <w:tcW w:w="0" w:type="auto"/>
          </w:tcPr>
          <w:p w14:paraId="4CA41D17" w14:textId="77777777" w:rsidR="00046D4A" w:rsidRPr="00B1530F" w:rsidRDefault="00046D4A" w:rsidP="004F19EB">
            <w:pPr>
              <w:pStyle w:val="TAL"/>
              <w:rPr>
                <w:sz w:val="16"/>
              </w:rPr>
            </w:pPr>
            <w:r>
              <w:rPr>
                <w:sz w:val="16"/>
              </w:rPr>
              <w:t>agreed</w:t>
            </w:r>
          </w:p>
        </w:tc>
        <w:tc>
          <w:tcPr>
            <w:tcW w:w="1154" w:type="dxa"/>
          </w:tcPr>
          <w:p w14:paraId="4EFCC948" w14:textId="77777777" w:rsidR="00046D4A" w:rsidRPr="00B1530F" w:rsidRDefault="00046D4A" w:rsidP="004F19EB">
            <w:pPr>
              <w:pStyle w:val="TAL"/>
              <w:rPr>
                <w:sz w:val="16"/>
              </w:rPr>
            </w:pPr>
          </w:p>
        </w:tc>
        <w:tc>
          <w:tcPr>
            <w:tcW w:w="1159" w:type="dxa"/>
          </w:tcPr>
          <w:p w14:paraId="52C2A566" w14:textId="77777777" w:rsidR="00046D4A" w:rsidRPr="00B1530F" w:rsidRDefault="00046D4A" w:rsidP="004F19EB">
            <w:pPr>
              <w:pStyle w:val="TAL"/>
              <w:rPr>
                <w:sz w:val="16"/>
              </w:rPr>
            </w:pPr>
          </w:p>
        </w:tc>
      </w:tr>
      <w:tr w:rsidR="00046D4A" w14:paraId="494CFE5F" w14:textId="77777777" w:rsidTr="00796364">
        <w:tc>
          <w:tcPr>
            <w:tcW w:w="0" w:type="auto"/>
          </w:tcPr>
          <w:p w14:paraId="6B7CA556" w14:textId="77777777" w:rsidR="00046D4A" w:rsidRPr="00B1530F" w:rsidRDefault="00046D4A" w:rsidP="004F19EB">
            <w:pPr>
              <w:pStyle w:val="TAL"/>
              <w:rPr>
                <w:sz w:val="16"/>
              </w:rPr>
            </w:pPr>
            <w:r>
              <w:rPr>
                <w:sz w:val="16"/>
              </w:rPr>
              <w:t>R5-243410</w:t>
            </w:r>
          </w:p>
        </w:tc>
        <w:tc>
          <w:tcPr>
            <w:tcW w:w="0" w:type="auto"/>
          </w:tcPr>
          <w:p w14:paraId="27DFB6DA" w14:textId="77777777" w:rsidR="00046D4A" w:rsidRPr="00B1530F" w:rsidRDefault="00046D4A" w:rsidP="004F19EB">
            <w:pPr>
              <w:pStyle w:val="TAL"/>
              <w:rPr>
                <w:sz w:val="16"/>
              </w:rPr>
            </w:pPr>
            <w:r>
              <w:rPr>
                <w:sz w:val="16"/>
              </w:rPr>
              <w:t>Maintainence Work Plan for Rel17 TRP TRS</w:t>
            </w:r>
          </w:p>
        </w:tc>
        <w:tc>
          <w:tcPr>
            <w:tcW w:w="0" w:type="auto"/>
          </w:tcPr>
          <w:p w14:paraId="4C767E2B" w14:textId="77777777" w:rsidR="00046D4A" w:rsidRPr="00B1530F" w:rsidRDefault="00046D4A" w:rsidP="004F19EB">
            <w:pPr>
              <w:pStyle w:val="TAL"/>
              <w:rPr>
                <w:sz w:val="16"/>
              </w:rPr>
            </w:pPr>
            <w:r>
              <w:rPr>
                <w:sz w:val="16"/>
              </w:rPr>
              <w:t>Apple Benelux B.V.</w:t>
            </w:r>
          </w:p>
        </w:tc>
        <w:tc>
          <w:tcPr>
            <w:tcW w:w="0" w:type="auto"/>
          </w:tcPr>
          <w:p w14:paraId="78D32191" w14:textId="77777777" w:rsidR="00046D4A" w:rsidRPr="00B1530F" w:rsidRDefault="00046D4A" w:rsidP="004F19EB">
            <w:pPr>
              <w:pStyle w:val="TAL"/>
              <w:rPr>
                <w:sz w:val="16"/>
              </w:rPr>
            </w:pPr>
            <w:r>
              <w:rPr>
                <w:sz w:val="16"/>
              </w:rPr>
              <w:t>withdrawn</w:t>
            </w:r>
          </w:p>
        </w:tc>
        <w:tc>
          <w:tcPr>
            <w:tcW w:w="1154" w:type="dxa"/>
          </w:tcPr>
          <w:p w14:paraId="56BBB1BC" w14:textId="77777777" w:rsidR="00046D4A" w:rsidRPr="00B1530F" w:rsidRDefault="00046D4A" w:rsidP="004F19EB">
            <w:pPr>
              <w:pStyle w:val="TAL"/>
              <w:rPr>
                <w:sz w:val="16"/>
              </w:rPr>
            </w:pPr>
          </w:p>
        </w:tc>
        <w:tc>
          <w:tcPr>
            <w:tcW w:w="1159" w:type="dxa"/>
          </w:tcPr>
          <w:p w14:paraId="799E4F16" w14:textId="77777777" w:rsidR="00046D4A" w:rsidRPr="00B1530F" w:rsidRDefault="00046D4A" w:rsidP="004F19EB">
            <w:pPr>
              <w:pStyle w:val="TAL"/>
              <w:rPr>
                <w:sz w:val="16"/>
              </w:rPr>
            </w:pPr>
          </w:p>
        </w:tc>
      </w:tr>
      <w:tr w:rsidR="00046D4A" w14:paraId="01551C5B" w14:textId="77777777" w:rsidTr="00796364">
        <w:tc>
          <w:tcPr>
            <w:tcW w:w="0" w:type="auto"/>
          </w:tcPr>
          <w:p w14:paraId="29C75443" w14:textId="77777777" w:rsidR="00046D4A" w:rsidRPr="00B1530F" w:rsidRDefault="00046D4A" w:rsidP="004F19EB">
            <w:pPr>
              <w:pStyle w:val="TAL"/>
              <w:rPr>
                <w:sz w:val="16"/>
              </w:rPr>
            </w:pPr>
            <w:r>
              <w:rPr>
                <w:sz w:val="16"/>
              </w:rPr>
              <w:t>R5-243411</w:t>
            </w:r>
          </w:p>
        </w:tc>
        <w:tc>
          <w:tcPr>
            <w:tcW w:w="0" w:type="auto"/>
          </w:tcPr>
          <w:p w14:paraId="5EF84855" w14:textId="77777777" w:rsidR="00046D4A" w:rsidRPr="00B1530F" w:rsidRDefault="00046D4A" w:rsidP="004F19EB">
            <w:pPr>
              <w:pStyle w:val="TAL"/>
              <w:rPr>
                <w:sz w:val="16"/>
              </w:rPr>
            </w:pPr>
            <w:r>
              <w:rPr>
                <w:sz w:val="16"/>
              </w:rPr>
              <w:t>Updates to FR1 RF phase continuity test</w:t>
            </w:r>
          </w:p>
        </w:tc>
        <w:tc>
          <w:tcPr>
            <w:tcW w:w="0" w:type="auto"/>
          </w:tcPr>
          <w:p w14:paraId="75FBD558" w14:textId="77777777" w:rsidR="00046D4A" w:rsidRPr="00B1530F" w:rsidRDefault="00046D4A" w:rsidP="004F19EB">
            <w:pPr>
              <w:pStyle w:val="TAL"/>
              <w:rPr>
                <w:sz w:val="16"/>
              </w:rPr>
            </w:pPr>
            <w:r>
              <w:rPr>
                <w:sz w:val="16"/>
              </w:rPr>
              <w:t>Apple Benelux B.V.</w:t>
            </w:r>
          </w:p>
        </w:tc>
        <w:tc>
          <w:tcPr>
            <w:tcW w:w="0" w:type="auto"/>
          </w:tcPr>
          <w:p w14:paraId="59348375" w14:textId="77777777" w:rsidR="00046D4A" w:rsidRPr="00B1530F" w:rsidRDefault="00046D4A" w:rsidP="004F19EB">
            <w:pPr>
              <w:pStyle w:val="TAL"/>
              <w:rPr>
                <w:sz w:val="16"/>
              </w:rPr>
            </w:pPr>
            <w:r>
              <w:rPr>
                <w:sz w:val="16"/>
              </w:rPr>
              <w:t>withdrawn</w:t>
            </w:r>
          </w:p>
        </w:tc>
        <w:tc>
          <w:tcPr>
            <w:tcW w:w="1154" w:type="dxa"/>
          </w:tcPr>
          <w:p w14:paraId="4EA40E53" w14:textId="77777777" w:rsidR="00046D4A" w:rsidRPr="00B1530F" w:rsidRDefault="00046D4A" w:rsidP="004F19EB">
            <w:pPr>
              <w:pStyle w:val="TAL"/>
              <w:rPr>
                <w:sz w:val="16"/>
              </w:rPr>
            </w:pPr>
          </w:p>
        </w:tc>
        <w:tc>
          <w:tcPr>
            <w:tcW w:w="1159" w:type="dxa"/>
          </w:tcPr>
          <w:p w14:paraId="06C6526F" w14:textId="77777777" w:rsidR="00046D4A" w:rsidRPr="00B1530F" w:rsidRDefault="00046D4A" w:rsidP="004F19EB">
            <w:pPr>
              <w:pStyle w:val="TAL"/>
              <w:rPr>
                <w:sz w:val="16"/>
              </w:rPr>
            </w:pPr>
            <w:r>
              <w:rPr>
                <w:sz w:val="16"/>
              </w:rPr>
              <w:t>-</w:t>
            </w:r>
          </w:p>
        </w:tc>
      </w:tr>
      <w:tr w:rsidR="00046D4A" w14:paraId="6F8BB137" w14:textId="77777777" w:rsidTr="00796364">
        <w:tc>
          <w:tcPr>
            <w:tcW w:w="0" w:type="auto"/>
          </w:tcPr>
          <w:p w14:paraId="392D9318" w14:textId="77777777" w:rsidR="00046D4A" w:rsidRPr="00B1530F" w:rsidRDefault="00046D4A" w:rsidP="004F19EB">
            <w:pPr>
              <w:pStyle w:val="TAL"/>
              <w:rPr>
                <w:sz w:val="16"/>
              </w:rPr>
            </w:pPr>
            <w:r>
              <w:rPr>
                <w:sz w:val="16"/>
              </w:rPr>
              <w:t>R5-243412</w:t>
            </w:r>
          </w:p>
        </w:tc>
        <w:tc>
          <w:tcPr>
            <w:tcW w:w="0" w:type="auto"/>
          </w:tcPr>
          <w:p w14:paraId="2470D6DD" w14:textId="77777777" w:rsidR="00046D4A" w:rsidRPr="00B1530F" w:rsidRDefault="00046D4A" w:rsidP="004F19EB">
            <w:pPr>
              <w:pStyle w:val="TAL"/>
              <w:rPr>
                <w:sz w:val="16"/>
              </w:rPr>
            </w:pPr>
            <w:r>
              <w:rPr>
                <w:sz w:val="16"/>
              </w:rPr>
              <w:t>Updates to FR2 RF phase continuity test</w:t>
            </w:r>
          </w:p>
        </w:tc>
        <w:tc>
          <w:tcPr>
            <w:tcW w:w="0" w:type="auto"/>
          </w:tcPr>
          <w:p w14:paraId="17EFA4BE" w14:textId="77777777" w:rsidR="00046D4A" w:rsidRPr="00B1530F" w:rsidRDefault="00046D4A" w:rsidP="004F19EB">
            <w:pPr>
              <w:pStyle w:val="TAL"/>
              <w:rPr>
                <w:sz w:val="16"/>
              </w:rPr>
            </w:pPr>
            <w:r>
              <w:rPr>
                <w:sz w:val="16"/>
              </w:rPr>
              <w:t>Apple Benelux B.V.</w:t>
            </w:r>
          </w:p>
        </w:tc>
        <w:tc>
          <w:tcPr>
            <w:tcW w:w="0" w:type="auto"/>
          </w:tcPr>
          <w:p w14:paraId="5F8FD94D" w14:textId="77777777" w:rsidR="00046D4A" w:rsidRPr="00B1530F" w:rsidRDefault="00046D4A" w:rsidP="004F19EB">
            <w:pPr>
              <w:pStyle w:val="TAL"/>
              <w:rPr>
                <w:sz w:val="16"/>
              </w:rPr>
            </w:pPr>
            <w:r>
              <w:rPr>
                <w:sz w:val="16"/>
              </w:rPr>
              <w:t>revised</w:t>
            </w:r>
          </w:p>
        </w:tc>
        <w:tc>
          <w:tcPr>
            <w:tcW w:w="1154" w:type="dxa"/>
          </w:tcPr>
          <w:p w14:paraId="2C90355E" w14:textId="77777777" w:rsidR="00046D4A" w:rsidRPr="00B1530F" w:rsidRDefault="00046D4A" w:rsidP="004F19EB">
            <w:pPr>
              <w:pStyle w:val="TAL"/>
              <w:rPr>
                <w:sz w:val="16"/>
              </w:rPr>
            </w:pPr>
          </w:p>
        </w:tc>
        <w:tc>
          <w:tcPr>
            <w:tcW w:w="1159" w:type="dxa"/>
          </w:tcPr>
          <w:p w14:paraId="335C1B2F" w14:textId="77777777" w:rsidR="00046D4A" w:rsidRPr="00B1530F" w:rsidRDefault="00046D4A" w:rsidP="004F19EB">
            <w:pPr>
              <w:pStyle w:val="TAL"/>
              <w:rPr>
                <w:sz w:val="16"/>
              </w:rPr>
            </w:pPr>
            <w:r>
              <w:rPr>
                <w:sz w:val="16"/>
              </w:rPr>
              <w:t>R5-243661</w:t>
            </w:r>
          </w:p>
        </w:tc>
      </w:tr>
      <w:tr w:rsidR="00046D4A" w14:paraId="7CC9C412" w14:textId="77777777" w:rsidTr="00796364">
        <w:tc>
          <w:tcPr>
            <w:tcW w:w="0" w:type="auto"/>
          </w:tcPr>
          <w:p w14:paraId="5D1A6E55" w14:textId="77777777" w:rsidR="00046D4A" w:rsidRPr="00B1530F" w:rsidRDefault="00046D4A" w:rsidP="004F19EB">
            <w:pPr>
              <w:pStyle w:val="TAL"/>
              <w:rPr>
                <w:sz w:val="16"/>
              </w:rPr>
            </w:pPr>
            <w:r>
              <w:rPr>
                <w:sz w:val="16"/>
              </w:rPr>
              <w:t>R5-243413</w:t>
            </w:r>
          </w:p>
        </w:tc>
        <w:tc>
          <w:tcPr>
            <w:tcW w:w="0" w:type="auto"/>
          </w:tcPr>
          <w:p w14:paraId="5A07ADAF" w14:textId="77777777" w:rsidR="00046D4A" w:rsidRPr="00B1530F" w:rsidRDefault="00046D4A" w:rsidP="004F19EB">
            <w:pPr>
              <w:pStyle w:val="TAL"/>
              <w:rPr>
                <w:sz w:val="16"/>
              </w:rPr>
            </w:pPr>
            <w:r>
              <w:rPr>
                <w:sz w:val="16"/>
              </w:rPr>
              <w:t>ICS updates pertaining to RF phase continuity conformance tests</w:t>
            </w:r>
          </w:p>
        </w:tc>
        <w:tc>
          <w:tcPr>
            <w:tcW w:w="0" w:type="auto"/>
          </w:tcPr>
          <w:p w14:paraId="739F079C" w14:textId="77777777" w:rsidR="00046D4A" w:rsidRPr="00B1530F" w:rsidRDefault="00046D4A" w:rsidP="004F19EB">
            <w:pPr>
              <w:pStyle w:val="TAL"/>
              <w:rPr>
                <w:sz w:val="16"/>
              </w:rPr>
            </w:pPr>
            <w:r>
              <w:rPr>
                <w:sz w:val="16"/>
              </w:rPr>
              <w:t>Apple Benelux B.V.</w:t>
            </w:r>
          </w:p>
        </w:tc>
        <w:tc>
          <w:tcPr>
            <w:tcW w:w="0" w:type="auto"/>
          </w:tcPr>
          <w:p w14:paraId="36F3E13C" w14:textId="77777777" w:rsidR="00046D4A" w:rsidRPr="00B1530F" w:rsidRDefault="00046D4A" w:rsidP="004F19EB">
            <w:pPr>
              <w:pStyle w:val="TAL"/>
              <w:rPr>
                <w:sz w:val="16"/>
              </w:rPr>
            </w:pPr>
            <w:r>
              <w:rPr>
                <w:sz w:val="16"/>
              </w:rPr>
              <w:t>withdrawn</w:t>
            </w:r>
          </w:p>
        </w:tc>
        <w:tc>
          <w:tcPr>
            <w:tcW w:w="1154" w:type="dxa"/>
          </w:tcPr>
          <w:p w14:paraId="4514947C" w14:textId="77777777" w:rsidR="00046D4A" w:rsidRPr="00B1530F" w:rsidRDefault="00046D4A" w:rsidP="004F19EB">
            <w:pPr>
              <w:pStyle w:val="TAL"/>
              <w:rPr>
                <w:sz w:val="16"/>
              </w:rPr>
            </w:pPr>
          </w:p>
        </w:tc>
        <w:tc>
          <w:tcPr>
            <w:tcW w:w="1159" w:type="dxa"/>
          </w:tcPr>
          <w:p w14:paraId="41914325" w14:textId="77777777" w:rsidR="00046D4A" w:rsidRPr="00B1530F" w:rsidRDefault="00046D4A" w:rsidP="004F19EB">
            <w:pPr>
              <w:pStyle w:val="TAL"/>
              <w:rPr>
                <w:sz w:val="16"/>
              </w:rPr>
            </w:pPr>
            <w:r>
              <w:rPr>
                <w:sz w:val="16"/>
              </w:rPr>
              <w:t>-</w:t>
            </w:r>
          </w:p>
        </w:tc>
      </w:tr>
      <w:tr w:rsidR="00046D4A" w14:paraId="195A3D89" w14:textId="77777777" w:rsidTr="00796364">
        <w:tc>
          <w:tcPr>
            <w:tcW w:w="0" w:type="auto"/>
          </w:tcPr>
          <w:p w14:paraId="6373DA60" w14:textId="77777777" w:rsidR="00046D4A" w:rsidRPr="00B1530F" w:rsidRDefault="00046D4A" w:rsidP="004F19EB">
            <w:pPr>
              <w:pStyle w:val="TAL"/>
              <w:rPr>
                <w:sz w:val="16"/>
              </w:rPr>
            </w:pPr>
            <w:r>
              <w:rPr>
                <w:sz w:val="16"/>
              </w:rPr>
              <w:t>R5-243414</w:t>
            </w:r>
          </w:p>
        </w:tc>
        <w:tc>
          <w:tcPr>
            <w:tcW w:w="0" w:type="auto"/>
          </w:tcPr>
          <w:p w14:paraId="6E8D8E2E" w14:textId="77777777" w:rsidR="00046D4A" w:rsidRPr="00B1530F" w:rsidRDefault="00046D4A" w:rsidP="004F19EB">
            <w:pPr>
              <w:pStyle w:val="TAL"/>
              <w:rPr>
                <w:sz w:val="16"/>
              </w:rPr>
            </w:pPr>
            <w:r>
              <w:rPr>
                <w:sz w:val="16"/>
              </w:rPr>
              <w:t>Applicability updates for Phase continuity tests</w:t>
            </w:r>
          </w:p>
        </w:tc>
        <w:tc>
          <w:tcPr>
            <w:tcW w:w="0" w:type="auto"/>
          </w:tcPr>
          <w:p w14:paraId="47947DD6" w14:textId="77777777" w:rsidR="00046D4A" w:rsidRPr="00B1530F" w:rsidRDefault="00046D4A" w:rsidP="004F19EB">
            <w:pPr>
              <w:pStyle w:val="TAL"/>
              <w:rPr>
                <w:sz w:val="16"/>
              </w:rPr>
            </w:pPr>
            <w:r>
              <w:rPr>
                <w:sz w:val="16"/>
              </w:rPr>
              <w:t>Apple Benelux B.V.</w:t>
            </w:r>
          </w:p>
        </w:tc>
        <w:tc>
          <w:tcPr>
            <w:tcW w:w="0" w:type="auto"/>
          </w:tcPr>
          <w:p w14:paraId="26AC4FCA" w14:textId="77777777" w:rsidR="00046D4A" w:rsidRPr="00B1530F" w:rsidRDefault="00046D4A" w:rsidP="004F19EB">
            <w:pPr>
              <w:pStyle w:val="TAL"/>
              <w:rPr>
                <w:sz w:val="16"/>
              </w:rPr>
            </w:pPr>
            <w:r>
              <w:rPr>
                <w:sz w:val="16"/>
              </w:rPr>
              <w:t>revised</w:t>
            </w:r>
          </w:p>
        </w:tc>
        <w:tc>
          <w:tcPr>
            <w:tcW w:w="1154" w:type="dxa"/>
          </w:tcPr>
          <w:p w14:paraId="3B7DB214" w14:textId="77777777" w:rsidR="00046D4A" w:rsidRPr="00B1530F" w:rsidRDefault="00046D4A" w:rsidP="004F19EB">
            <w:pPr>
              <w:pStyle w:val="TAL"/>
              <w:rPr>
                <w:sz w:val="16"/>
              </w:rPr>
            </w:pPr>
          </w:p>
        </w:tc>
        <w:tc>
          <w:tcPr>
            <w:tcW w:w="1159" w:type="dxa"/>
          </w:tcPr>
          <w:p w14:paraId="60257DDC" w14:textId="77777777" w:rsidR="00046D4A" w:rsidRPr="00B1530F" w:rsidRDefault="00046D4A" w:rsidP="004F19EB">
            <w:pPr>
              <w:pStyle w:val="TAL"/>
              <w:rPr>
                <w:sz w:val="16"/>
              </w:rPr>
            </w:pPr>
            <w:r>
              <w:rPr>
                <w:sz w:val="16"/>
              </w:rPr>
              <w:t>R5-243813</w:t>
            </w:r>
          </w:p>
        </w:tc>
      </w:tr>
      <w:tr w:rsidR="00046D4A" w14:paraId="3F897AC3" w14:textId="77777777" w:rsidTr="00796364">
        <w:tc>
          <w:tcPr>
            <w:tcW w:w="0" w:type="auto"/>
          </w:tcPr>
          <w:p w14:paraId="35F777BA" w14:textId="77777777" w:rsidR="00046D4A" w:rsidRPr="00B1530F" w:rsidRDefault="00046D4A" w:rsidP="004F19EB">
            <w:pPr>
              <w:pStyle w:val="TAL"/>
              <w:rPr>
                <w:sz w:val="16"/>
              </w:rPr>
            </w:pPr>
            <w:r>
              <w:rPr>
                <w:sz w:val="16"/>
              </w:rPr>
              <w:t>R5-243415</w:t>
            </w:r>
          </w:p>
        </w:tc>
        <w:tc>
          <w:tcPr>
            <w:tcW w:w="0" w:type="auto"/>
          </w:tcPr>
          <w:p w14:paraId="71B8F4EE" w14:textId="77777777" w:rsidR="00046D4A" w:rsidRPr="00B1530F" w:rsidRDefault="00046D4A" w:rsidP="004F19EB">
            <w:pPr>
              <w:pStyle w:val="TAL"/>
              <w:rPr>
                <w:sz w:val="16"/>
              </w:rPr>
            </w:pPr>
            <w:r>
              <w:rPr>
                <w:sz w:val="16"/>
              </w:rPr>
              <w:t>Annex F updates for NTN RF test on Tx on-off time mask</w:t>
            </w:r>
          </w:p>
        </w:tc>
        <w:tc>
          <w:tcPr>
            <w:tcW w:w="0" w:type="auto"/>
          </w:tcPr>
          <w:p w14:paraId="5F9950E9" w14:textId="77777777" w:rsidR="00046D4A" w:rsidRPr="00B1530F" w:rsidRDefault="00046D4A" w:rsidP="004F19EB">
            <w:pPr>
              <w:pStyle w:val="TAL"/>
              <w:rPr>
                <w:sz w:val="16"/>
              </w:rPr>
            </w:pPr>
            <w:r>
              <w:rPr>
                <w:sz w:val="16"/>
              </w:rPr>
              <w:t>Apple Benelux B.V.</w:t>
            </w:r>
          </w:p>
        </w:tc>
        <w:tc>
          <w:tcPr>
            <w:tcW w:w="0" w:type="auto"/>
          </w:tcPr>
          <w:p w14:paraId="17C1DDA1" w14:textId="77777777" w:rsidR="00046D4A" w:rsidRPr="00B1530F" w:rsidRDefault="00046D4A" w:rsidP="004F19EB">
            <w:pPr>
              <w:pStyle w:val="TAL"/>
              <w:rPr>
                <w:sz w:val="16"/>
              </w:rPr>
            </w:pPr>
            <w:r>
              <w:rPr>
                <w:sz w:val="16"/>
              </w:rPr>
              <w:t>revised</w:t>
            </w:r>
          </w:p>
        </w:tc>
        <w:tc>
          <w:tcPr>
            <w:tcW w:w="1154" w:type="dxa"/>
          </w:tcPr>
          <w:p w14:paraId="03601AF2" w14:textId="77777777" w:rsidR="00046D4A" w:rsidRPr="00B1530F" w:rsidRDefault="00046D4A" w:rsidP="004F19EB">
            <w:pPr>
              <w:pStyle w:val="TAL"/>
              <w:rPr>
                <w:sz w:val="16"/>
              </w:rPr>
            </w:pPr>
          </w:p>
        </w:tc>
        <w:tc>
          <w:tcPr>
            <w:tcW w:w="1159" w:type="dxa"/>
          </w:tcPr>
          <w:p w14:paraId="18F664E6" w14:textId="77777777" w:rsidR="00046D4A" w:rsidRPr="00B1530F" w:rsidRDefault="00046D4A" w:rsidP="004F19EB">
            <w:pPr>
              <w:pStyle w:val="TAL"/>
              <w:rPr>
                <w:sz w:val="16"/>
              </w:rPr>
            </w:pPr>
            <w:r>
              <w:rPr>
                <w:sz w:val="16"/>
              </w:rPr>
              <w:t>R5-243681</w:t>
            </w:r>
          </w:p>
        </w:tc>
      </w:tr>
      <w:tr w:rsidR="00046D4A" w14:paraId="13F07052" w14:textId="77777777" w:rsidTr="00796364">
        <w:tc>
          <w:tcPr>
            <w:tcW w:w="0" w:type="auto"/>
          </w:tcPr>
          <w:p w14:paraId="18374EF4" w14:textId="77777777" w:rsidR="00046D4A" w:rsidRPr="00B1530F" w:rsidRDefault="00046D4A" w:rsidP="004F19EB">
            <w:pPr>
              <w:pStyle w:val="TAL"/>
              <w:rPr>
                <w:sz w:val="16"/>
              </w:rPr>
            </w:pPr>
            <w:r>
              <w:rPr>
                <w:sz w:val="16"/>
              </w:rPr>
              <w:t>R5-243416</w:t>
            </w:r>
          </w:p>
        </w:tc>
        <w:tc>
          <w:tcPr>
            <w:tcW w:w="0" w:type="auto"/>
          </w:tcPr>
          <w:p w14:paraId="1CDC9E64" w14:textId="77777777" w:rsidR="00046D4A" w:rsidRPr="00B1530F" w:rsidRDefault="00046D4A" w:rsidP="004F19EB">
            <w:pPr>
              <w:pStyle w:val="TAL"/>
              <w:rPr>
                <w:sz w:val="16"/>
              </w:rPr>
            </w:pPr>
            <w:r>
              <w:rPr>
                <w:sz w:val="16"/>
              </w:rPr>
              <w:t>Annex F updates for NTN RF test on Spectrum emission mask</w:t>
            </w:r>
          </w:p>
        </w:tc>
        <w:tc>
          <w:tcPr>
            <w:tcW w:w="0" w:type="auto"/>
          </w:tcPr>
          <w:p w14:paraId="56B51B33" w14:textId="77777777" w:rsidR="00046D4A" w:rsidRPr="00B1530F" w:rsidRDefault="00046D4A" w:rsidP="004F19EB">
            <w:pPr>
              <w:pStyle w:val="TAL"/>
              <w:rPr>
                <w:sz w:val="16"/>
              </w:rPr>
            </w:pPr>
            <w:r>
              <w:rPr>
                <w:sz w:val="16"/>
              </w:rPr>
              <w:t>Apple Benelux B.V.</w:t>
            </w:r>
          </w:p>
        </w:tc>
        <w:tc>
          <w:tcPr>
            <w:tcW w:w="0" w:type="auto"/>
          </w:tcPr>
          <w:p w14:paraId="7CE14831" w14:textId="77777777" w:rsidR="00046D4A" w:rsidRPr="00B1530F" w:rsidRDefault="00046D4A" w:rsidP="004F19EB">
            <w:pPr>
              <w:pStyle w:val="TAL"/>
              <w:rPr>
                <w:sz w:val="16"/>
              </w:rPr>
            </w:pPr>
            <w:r>
              <w:rPr>
                <w:sz w:val="16"/>
              </w:rPr>
              <w:t>revised</w:t>
            </w:r>
          </w:p>
        </w:tc>
        <w:tc>
          <w:tcPr>
            <w:tcW w:w="1154" w:type="dxa"/>
          </w:tcPr>
          <w:p w14:paraId="699B89BE" w14:textId="77777777" w:rsidR="00046D4A" w:rsidRPr="00B1530F" w:rsidRDefault="00046D4A" w:rsidP="004F19EB">
            <w:pPr>
              <w:pStyle w:val="TAL"/>
              <w:rPr>
                <w:sz w:val="16"/>
              </w:rPr>
            </w:pPr>
          </w:p>
        </w:tc>
        <w:tc>
          <w:tcPr>
            <w:tcW w:w="1159" w:type="dxa"/>
          </w:tcPr>
          <w:p w14:paraId="0F00274D" w14:textId="77777777" w:rsidR="00046D4A" w:rsidRPr="00B1530F" w:rsidRDefault="00046D4A" w:rsidP="004F19EB">
            <w:pPr>
              <w:pStyle w:val="TAL"/>
              <w:rPr>
                <w:sz w:val="16"/>
              </w:rPr>
            </w:pPr>
            <w:r>
              <w:rPr>
                <w:sz w:val="16"/>
              </w:rPr>
              <w:t>R5-243814</w:t>
            </w:r>
          </w:p>
        </w:tc>
      </w:tr>
      <w:tr w:rsidR="00046D4A" w14:paraId="1AD228C5" w14:textId="77777777" w:rsidTr="00796364">
        <w:tc>
          <w:tcPr>
            <w:tcW w:w="0" w:type="auto"/>
          </w:tcPr>
          <w:p w14:paraId="0A11A7E0" w14:textId="77777777" w:rsidR="00046D4A" w:rsidRPr="00B1530F" w:rsidRDefault="00046D4A" w:rsidP="004F19EB">
            <w:pPr>
              <w:pStyle w:val="TAL"/>
              <w:rPr>
                <w:sz w:val="16"/>
              </w:rPr>
            </w:pPr>
            <w:r>
              <w:rPr>
                <w:sz w:val="16"/>
              </w:rPr>
              <w:t>R5-243417</w:t>
            </w:r>
          </w:p>
        </w:tc>
        <w:tc>
          <w:tcPr>
            <w:tcW w:w="0" w:type="auto"/>
          </w:tcPr>
          <w:p w14:paraId="6261E4AF" w14:textId="77777777" w:rsidR="00046D4A" w:rsidRPr="00B1530F" w:rsidRDefault="00046D4A" w:rsidP="004F19EB">
            <w:pPr>
              <w:pStyle w:val="TAL"/>
              <w:rPr>
                <w:sz w:val="16"/>
              </w:rPr>
            </w:pPr>
            <w:r>
              <w:rPr>
                <w:sz w:val="16"/>
              </w:rPr>
              <w:t>Annex F updates for NTN RF test on ACLR</w:t>
            </w:r>
          </w:p>
        </w:tc>
        <w:tc>
          <w:tcPr>
            <w:tcW w:w="0" w:type="auto"/>
          </w:tcPr>
          <w:p w14:paraId="608F0323" w14:textId="77777777" w:rsidR="00046D4A" w:rsidRPr="00B1530F" w:rsidRDefault="00046D4A" w:rsidP="004F19EB">
            <w:pPr>
              <w:pStyle w:val="TAL"/>
              <w:rPr>
                <w:sz w:val="16"/>
              </w:rPr>
            </w:pPr>
            <w:r>
              <w:rPr>
                <w:sz w:val="16"/>
              </w:rPr>
              <w:t>Apple Benelux B.V.</w:t>
            </w:r>
          </w:p>
        </w:tc>
        <w:tc>
          <w:tcPr>
            <w:tcW w:w="0" w:type="auto"/>
          </w:tcPr>
          <w:p w14:paraId="69782F54" w14:textId="77777777" w:rsidR="00046D4A" w:rsidRPr="00B1530F" w:rsidRDefault="00046D4A" w:rsidP="004F19EB">
            <w:pPr>
              <w:pStyle w:val="TAL"/>
              <w:rPr>
                <w:sz w:val="16"/>
              </w:rPr>
            </w:pPr>
            <w:r>
              <w:rPr>
                <w:sz w:val="16"/>
              </w:rPr>
              <w:t>agreed</w:t>
            </w:r>
          </w:p>
        </w:tc>
        <w:tc>
          <w:tcPr>
            <w:tcW w:w="1154" w:type="dxa"/>
          </w:tcPr>
          <w:p w14:paraId="42BC8CA5" w14:textId="77777777" w:rsidR="00046D4A" w:rsidRPr="00B1530F" w:rsidRDefault="00046D4A" w:rsidP="004F19EB">
            <w:pPr>
              <w:pStyle w:val="TAL"/>
              <w:rPr>
                <w:sz w:val="16"/>
              </w:rPr>
            </w:pPr>
          </w:p>
        </w:tc>
        <w:tc>
          <w:tcPr>
            <w:tcW w:w="1159" w:type="dxa"/>
          </w:tcPr>
          <w:p w14:paraId="566C7BB1" w14:textId="77777777" w:rsidR="00046D4A" w:rsidRPr="00B1530F" w:rsidRDefault="00046D4A" w:rsidP="004F19EB">
            <w:pPr>
              <w:pStyle w:val="TAL"/>
              <w:rPr>
                <w:sz w:val="16"/>
              </w:rPr>
            </w:pPr>
          </w:p>
        </w:tc>
      </w:tr>
      <w:tr w:rsidR="00046D4A" w14:paraId="7CC88B0F" w14:textId="77777777" w:rsidTr="00796364">
        <w:tc>
          <w:tcPr>
            <w:tcW w:w="0" w:type="auto"/>
          </w:tcPr>
          <w:p w14:paraId="0B72BD86" w14:textId="77777777" w:rsidR="00046D4A" w:rsidRPr="00B1530F" w:rsidRDefault="00046D4A" w:rsidP="004F19EB">
            <w:pPr>
              <w:pStyle w:val="TAL"/>
              <w:rPr>
                <w:sz w:val="16"/>
              </w:rPr>
            </w:pPr>
            <w:r>
              <w:rPr>
                <w:sz w:val="16"/>
              </w:rPr>
              <w:t>R5-243418</w:t>
            </w:r>
          </w:p>
        </w:tc>
        <w:tc>
          <w:tcPr>
            <w:tcW w:w="0" w:type="auto"/>
          </w:tcPr>
          <w:p w14:paraId="4BDD7ABF" w14:textId="77777777" w:rsidR="00046D4A" w:rsidRPr="00B1530F" w:rsidRDefault="00046D4A" w:rsidP="004F19EB">
            <w:pPr>
              <w:pStyle w:val="TAL"/>
              <w:rPr>
                <w:sz w:val="16"/>
              </w:rPr>
            </w:pPr>
            <w:r>
              <w:rPr>
                <w:sz w:val="16"/>
              </w:rPr>
              <w:t>MU TT updates for NTN RF tests</w:t>
            </w:r>
          </w:p>
        </w:tc>
        <w:tc>
          <w:tcPr>
            <w:tcW w:w="0" w:type="auto"/>
          </w:tcPr>
          <w:p w14:paraId="0ABACCA7" w14:textId="77777777" w:rsidR="00046D4A" w:rsidRPr="00B1530F" w:rsidRDefault="00046D4A" w:rsidP="004F19EB">
            <w:pPr>
              <w:pStyle w:val="TAL"/>
              <w:rPr>
                <w:sz w:val="16"/>
              </w:rPr>
            </w:pPr>
            <w:r>
              <w:rPr>
                <w:sz w:val="16"/>
              </w:rPr>
              <w:t>Apple Benelux B.V.</w:t>
            </w:r>
          </w:p>
        </w:tc>
        <w:tc>
          <w:tcPr>
            <w:tcW w:w="0" w:type="auto"/>
          </w:tcPr>
          <w:p w14:paraId="3B49DF49" w14:textId="77777777" w:rsidR="00046D4A" w:rsidRPr="00B1530F" w:rsidRDefault="00046D4A" w:rsidP="004F19EB">
            <w:pPr>
              <w:pStyle w:val="TAL"/>
              <w:rPr>
                <w:sz w:val="16"/>
              </w:rPr>
            </w:pPr>
            <w:r>
              <w:rPr>
                <w:sz w:val="16"/>
              </w:rPr>
              <w:t>withdrawn</w:t>
            </w:r>
          </w:p>
        </w:tc>
        <w:tc>
          <w:tcPr>
            <w:tcW w:w="1154" w:type="dxa"/>
          </w:tcPr>
          <w:p w14:paraId="1C07CB57" w14:textId="77777777" w:rsidR="00046D4A" w:rsidRPr="00B1530F" w:rsidRDefault="00046D4A" w:rsidP="004F19EB">
            <w:pPr>
              <w:pStyle w:val="TAL"/>
              <w:rPr>
                <w:sz w:val="16"/>
              </w:rPr>
            </w:pPr>
          </w:p>
        </w:tc>
        <w:tc>
          <w:tcPr>
            <w:tcW w:w="1159" w:type="dxa"/>
          </w:tcPr>
          <w:p w14:paraId="72107795" w14:textId="77777777" w:rsidR="00046D4A" w:rsidRPr="00B1530F" w:rsidRDefault="00046D4A" w:rsidP="004F19EB">
            <w:pPr>
              <w:pStyle w:val="TAL"/>
              <w:rPr>
                <w:sz w:val="16"/>
              </w:rPr>
            </w:pPr>
          </w:p>
        </w:tc>
      </w:tr>
      <w:tr w:rsidR="00046D4A" w14:paraId="50CA0D62" w14:textId="77777777" w:rsidTr="00796364">
        <w:tc>
          <w:tcPr>
            <w:tcW w:w="0" w:type="auto"/>
          </w:tcPr>
          <w:p w14:paraId="348BA913" w14:textId="77777777" w:rsidR="00046D4A" w:rsidRPr="00B1530F" w:rsidRDefault="00046D4A" w:rsidP="004F19EB">
            <w:pPr>
              <w:pStyle w:val="TAL"/>
              <w:rPr>
                <w:sz w:val="16"/>
              </w:rPr>
            </w:pPr>
            <w:r>
              <w:rPr>
                <w:sz w:val="16"/>
              </w:rPr>
              <w:t>R5-243419</w:t>
            </w:r>
          </w:p>
        </w:tc>
        <w:tc>
          <w:tcPr>
            <w:tcW w:w="0" w:type="auto"/>
          </w:tcPr>
          <w:p w14:paraId="6CE203A8" w14:textId="77777777" w:rsidR="00046D4A" w:rsidRPr="00B1530F" w:rsidRDefault="00046D4A" w:rsidP="004F19EB">
            <w:pPr>
              <w:pStyle w:val="TAL"/>
              <w:rPr>
                <w:sz w:val="16"/>
              </w:rPr>
            </w:pPr>
            <w:r>
              <w:rPr>
                <w:sz w:val="16"/>
              </w:rPr>
              <w:t>Common clause updates related to NTN band n254</w:t>
            </w:r>
          </w:p>
        </w:tc>
        <w:tc>
          <w:tcPr>
            <w:tcW w:w="0" w:type="auto"/>
          </w:tcPr>
          <w:p w14:paraId="35B3485B" w14:textId="77777777" w:rsidR="00046D4A" w:rsidRPr="00B1530F" w:rsidRDefault="00046D4A" w:rsidP="004F19EB">
            <w:pPr>
              <w:pStyle w:val="TAL"/>
              <w:rPr>
                <w:sz w:val="16"/>
              </w:rPr>
            </w:pPr>
            <w:r>
              <w:rPr>
                <w:sz w:val="16"/>
              </w:rPr>
              <w:t>Apple Benelux B.V., Keysight</w:t>
            </w:r>
          </w:p>
        </w:tc>
        <w:tc>
          <w:tcPr>
            <w:tcW w:w="0" w:type="auto"/>
          </w:tcPr>
          <w:p w14:paraId="39EB9C82" w14:textId="77777777" w:rsidR="00046D4A" w:rsidRPr="00B1530F" w:rsidRDefault="00046D4A" w:rsidP="004F19EB">
            <w:pPr>
              <w:pStyle w:val="TAL"/>
              <w:rPr>
                <w:sz w:val="16"/>
              </w:rPr>
            </w:pPr>
            <w:r>
              <w:rPr>
                <w:sz w:val="16"/>
              </w:rPr>
              <w:t>revised</w:t>
            </w:r>
          </w:p>
        </w:tc>
        <w:tc>
          <w:tcPr>
            <w:tcW w:w="1154" w:type="dxa"/>
          </w:tcPr>
          <w:p w14:paraId="1EDFEBB7" w14:textId="77777777" w:rsidR="00046D4A" w:rsidRPr="00B1530F" w:rsidRDefault="00046D4A" w:rsidP="004F19EB">
            <w:pPr>
              <w:pStyle w:val="TAL"/>
              <w:rPr>
                <w:sz w:val="16"/>
              </w:rPr>
            </w:pPr>
          </w:p>
        </w:tc>
        <w:tc>
          <w:tcPr>
            <w:tcW w:w="1159" w:type="dxa"/>
          </w:tcPr>
          <w:p w14:paraId="0F627FB5" w14:textId="77777777" w:rsidR="00046D4A" w:rsidRPr="00B1530F" w:rsidRDefault="00046D4A" w:rsidP="004F19EB">
            <w:pPr>
              <w:pStyle w:val="TAL"/>
              <w:rPr>
                <w:sz w:val="16"/>
              </w:rPr>
            </w:pPr>
            <w:r>
              <w:rPr>
                <w:sz w:val="16"/>
              </w:rPr>
              <w:t>R5-243682</w:t>
            </w:r>
          </w:p>
        </w:tc>
      </w:tr>
      <w:tr w:rsidR="00046D4A" w14:paraId="052AFD3A" w14:textId="77777777" w:rsidTr="00796364">
        <w:tc>
          <w:tcPr>
            <w:tcW w:w="0" w:type="auto"/>
          </w:tcPr>
          <w:p w14:paraId="72703F24" w14:textId="77777777" w:rsidR="00046D4A" w:rsidRPr="00B1530F" w:rsidRDefault="00046D4A" w:rsidP="004F19EB">
            <w:pPr>
              <w:pStyle w:val="TAL"/>
              <w:rPr>
                <w:sz w:val="16"/>
              </w:rPr>
            </w:pPr>
            <w:r>
              <w:rPr>
                <w:sz w:val="16"/>
              </w:rPr>
              <w:t>R5-243420</w:t>
            </w:r>
          </w:p>
        </w:tc>
        <w:tc>
          <w:tcPr>
            <w:tcW w:w="0" w:type="auto"/>
          </w:tcPr>
          <w:p w14:paraId="57334069" w14:textId="77777777" w:rsidR="00046D4A" w:rsidRPr="00B1530F" w:rsidRDefault="00046D4A" w:rsidP="004F19EB">
            <w:pPr>
              <w:pStyle w:val="TAL"/>
              <w:rPr>
                <w:sz w:val="16"/>
              </w:rPr>
            </w:pPr>
            <w:r>
              <w:rPr>
                <w:sz w:val="16"/>
              </w:rPr>
              <w:t>MOP requirement updates related to NTN band n254</w:t>
            </w:r>
          </w:p>
        </w:tc>
        <w:tc>
          <w:tcPr>
            <w:tcW w:w="0" w:type="auto"/>
          </w:tcPr>
          <w:p w14:paraId="643AF18E" w14:textId="77777777" w:rsidR="00046D4A" w:rsidRPr="00B1530F" w:rsidRDefault="00046D4A" w:rsidP="004F19EB">
            <w:pPr>
              <w:pStyle w:val="TAL"/>
              <w:rPr>
                <w:sz w:val="16"/>
              </w:rPr>
            </w:pPr>
            <w:r>
              <w:rPr>
                <w:sz w:val="16"/>
              </w:rPr>
              <w:t>Apple Benelux B.V., Keysight</w:t>
            </w:r>
          </w:p>
        </w:tc>
        <w:tc>
          <w:tcPr>
            <w:tcW w:w="0" w:type="auto"/>
          </w:tcPr>
          <w:p w14:paraId="4451C6A0" w14:textId="77777777" w:rsidR="00046D4A" w:rsidRPr="00B1530F" w:rsidRDefault="00046D4A" w:rsidP="004F19EB">
            <w:pPr>
              <w:pStyle w:val="TAL"/>
              <w:rPr>
                <w:sz w:val="16"/>
              </w:rPr>
            </w:pPr>
            <w:r>
              <w:rPr>
                <w:sz w:val="16"/>
              </w:rPr>
              <w:t>revised</w:t>
            </w:r>
          </w:p>
        </w:tc>
        <w:tc>
          <w:tcPr>
            <w:tcW w:w="1154" w:type="dxa"/>
          </w:tcPr>
          <w:p w14:paraId="103DD380" w14:textId="77777777" w:rsidR="00046D4A" w:rsidRPr="00B1530F" w:rsidRDefault="00046D4A" w:rsidP="004F19EB">
            <w:pPr>
              <w:pStyle w:val="TAL"/>
              <w:rPr>
                <w:sz w:val="16"/>
              </w:rPr>
            </w:pPr>
          </w:p>
        </w:tc>
        <w:tc>
          <w:tcPr>
            <w:tcW w:w="1159" w:type="dxa"/>
          </w:tcPr>
          <w:p w14:paraId="2EE79424" w14:textId="77777777" w:rsidR="00046D4A" w:rsidRPr="00B1530F" w:rsidRDefault="00046D4A" w:rsidP="004F19EB">
            <w:pPr>
              <w:pStyle w:val="TAL"/>
              <w:rPr>
                <w:sz w:val="16"/>
              </w:rPr>
            </w:pPr>
            <w:r>
              <w:rPr>
                <w:sz w:val="16"/>
              </w:rPr>
              <w:t>R5-243683</w:t>
            </w:r>
          </w:p>
        </w:tc>
      </w:tr>
      <w:tr w:rsidR="00046D4A" w14:paraId="4A7D036B" w14:textId="77777777" w:rsidTr="00796364">
        <w:tc>
          <w:tcPr>
            <w:tcW w:w="0" w:type="auto"/>
          </w:tcPr>
          <w:p w14:paraId="5D414CDF" w14:textId="77777777" w:rsidR="00046D4A" w:rsidRPr="00B1530F" w:rsidRDefault="00046D4A" w:rsidP="004F19EB">
            <w:pPr>
              <w:pStyle w:val="TAL"/>
              <w:rPr>
                <w:sz w:val="16"/>
              </w:rPr>
            </w:pPr>
            <w:r>
              <w:rPr>
                <w:sz w:val="16"/>
              </w:rPr>
              <w:t>R5-243421</w:t>
            </w:r>
          </w:p>
        </w:tc>
        <w:tc>
          <w:tcPr>
            <w:tcW w:w="0" w:type="auto"/>
          </w:tcPr>
          <w:p w14:paraId="2D2EE6B2" w14:textId="77777777" w:rsidR="00046D4A" w:rsidRPr="00B1530F" w:rsidRDefault="00046D4A" w:rsidP="004F19EB">
            <w:pPr>
              <w:pStyle w:val="TAL"/>
              <w:rPr>
                <w:sz w:val="16"/>
              </w:rPr>
            </w:pPr>
            <w:r>
              <w:rPr>
                <w:sz w:val="16"/>
              </w:rPr>
              <w:t>A-MPR requirements updates related to NTN band n254</w:t>
            </w:r>
          </w:p>
        </w:tc>
        <w:tc>
          <w:tcPr>
            <w:tcW w:w="0" w:type="auto"/>
          </w:tcPr>
          <w:p w14:paraId="7B5512C7" w14:textId="77777777" w:rsidR="00046D4A" w:rsidRPr="00B1530F" w:rsidRDefault="00046D4A" w:rsidP="004F19EB">
            <w:pPr>
              <w:pStyle w:val="TAL"/>
              <w:rPr>
                <w:sz w:val="16"/>
              </w:rPr>
            </w:pPr>
            <w:r>
              <w:rPr>
                <w:sz w:val="16"/>
              </w:rPr>
              <w:t>Apple Benelux B.V., Keysight</w:t>
            </w:r>
          </w:p>
        </w:tc>
        <w:tc>
          <w:tcPr>
            <w:tcW w:w="0" w:type="auto"/>
          </w:tcPr>
          <w:p w14:paraId="09BE4D83" w14:textId="77777777" w:rsidR="00046D4A" w:rsidRPr="00B1530F" w:rsidRDefault="00046D4A" w:rsidP="004F19EB">
            <w:pPr>
              <w:pStyle w:val="TAL"/>
              <w:rPr>
                <w:sz w:val="16"/>
              </w:rPr>
            </w:pPr>
            <w:r>
              <w:rPr>
                <w:sz w:val="16"/>
              </w:rPr>
              <w:t>revised</w:t>
            </w:r>
          </w:p>
        </w:tc>
        <w:tc>
          <w:tcPr>
            <w:tcW w:w="1154" w:type="dxa"/>
          </w:tcPr>
          <w:p w14:paraId="64B05FBF" w14:textId="77777777" w:rsidR="00046D4A" w:rsidRPr="00B1530F" w:rsidRDefault="00046D4A" w:rsidP="004F19EB">
            <w:pPr>
              <w:pStyle w:val="TAL"/>
              <w:rPr>
                <w:sz w:val="16"/>
              </w:rPr>
            </w:pPr>
          </w:p>
        </w:tc>
        <w:tc>
          <w:tcPr>
            <w:tcW w:w="1159" w:type="dxa"/>
          </w:tcPr>
          <w:p w14:paraId="5D561553" w14:textId="77777777" w:rsidR="00046D4A" w:rsidRPr="00B1530F" w:rsidRDefault="00046D4A" w:rsidP="004F19EB">
            <w:pPr>
              <w:pStyle w:val="TAL"/>
              <w:rPr>
                <w:sz w:val="16"/>
              </w:rPr>
            </w:pPr>
            <w:r>
              <w:rPr>
                <w:sz w:val="16"/>
              </w:rPr>
              <w:t>R5-243684</w:t>
            </w:r>
          </w:p>
        </w:tc>
      </w:tr>
      <w:tr w:rsidR="00046D4A" w14:paraId="45AA0B40" w14:textId="77777777" w:rsidTr="00796364">
        <w:tc>
          <w:tcPr>
            <w:tcW w:w="0" w:type="auto"/>
          </w:tcPr>
          <w:p w14:paraId="38F8F9C9" w14:textId="77777777" w:rsidR="00046D4A" w:rsidRPr="00B1530F" w:rsidRDefault="00046D4A" w:rsidP="004F19EB">
            <w:pPr>
              <w:pStyle w:val="TAL"/>
              <w:rPr>
                <w:sz w:val="16"/>
              </w:rPr>
            </w:pPr>
            <w:r>
              <w:rPr>
                <w:sz w:val="16"/>
              </w:rPr>
              <w:t>R5-243422</w:t>
            </w:r>
          </w:p>
        </w:tc>
        <w:tc>
          <w:tcPr>
            <w:tcW w:w="0" w:type="auto"/>
          </w:tcPr>
          <w:p w14:paraId="42936CA9" w14:textId="77777777" w:rsidR="00046D4A" w:rsidRPr="00B1530F" w:rsidRDefault="00046D4A" w:rsidP="004F19EB">
            <w:pPr>
              <w:pStyle w:val="TAL"/>
              <w:rPr>
                <w:sz w:val="16"/>
              </w:rPr>
            </w:pPr>
            <w:r>
              <w:rPr>
                <w:sz w:val="16"/>
              </w:rPr>
              <w:t>REFSENS requirements updates related to NTN band n254</w:t>
            </w:r>
          </w:p>
        </w:tc>
        <w:tc>
          <w:tcPr>
            <w:tcW w:w="0" w:type="auto"/>
          </w:tcPr>
          <w:p w14:paraId="2CBC64AA" w14:textId="77777777" w:rsidR="00046D4A" w:rsidRPr="00B1530F" w:rsidRDefault="00046D4A" w:rsidP="004F19EB">
            <w:pPr>
              <w:pStyle w:val="TAL"/>
              <w:rPr>
                <w:sz w:val="16"/>
              </w:rPr>
            </w:pPr>
            <w:r>
              <w:rPr>
                <w:sz w:val="16"/>
              </w:rPr>
              <w:t>Apple Benelux B.V., Keysight</w:t>
            </w:r>
          </w:p>
        </w:tc>
        <w:tc>
          <w:tcPr>
            <w:tcW w:w="0" w:type="auto"/>
          </w:tcPr>
          <w:p w14:paraId="526E9C5B" w14:textId="77777777" w:rsidR="00046D4A" w:rsidRPr="00B1530F" w:rsidRDefault="00046D4A" w:rsidP="004F19EB">
            <w:pPr>
              <w:pStyle w:val="TAL"/>
              <w:rPr>
                <w:sz w:val="16"/>
              </w:rPr>
            </w:pPr>
            <w:r>
              <w:rPr>
                <w:sz w:val="16"/>
              </w:rPr>
              <w:t>agreed</w:t>
            </w:r>
          </w:p>
        </w:tc>
        <w:tc>
          <w:tcPr>
            <w:tcW w:w="1154" w:type="dxa"/>
          </w:tcPr>
          <w:p w14:paraId="78713DA6" w14:textId="77777777" w:rsidR="00046D4A" w:rsidRPr="00B1530F" w:rsidRDefault="00046D4A" w:rsidP="004F19EB">
            <w:pPr>
              <w:pStyle w:val="TAL"/>
              <w:rPr>
                <w:sz w:val="16"/>
              </w:rPr>
            </w:pPr>
          </w:p>
        </w:tc>
        <w:tc>
          <w:tcPr>
            <w:tcW w:w="1159" w:type="dxa"/>
          </w:tcPr>
          <w:p w14:paraId="2B570D68" w14:textId="77777777" w:rsidR="00046D4A" w:rsidRPr="00B1530F" w:rsidRDefault="00046D4A" w:rsidP="004F19EB">
            <w:pPr>
              <w:pStyle w:val="TAL"/>
              <w:rPr>
                <w:sz w:val="16"/>
              </w:rPr>
            </w:pPr>
          </w:p>
        </w:tc>
      </w:tr>
      <w:tr w:rsidR="00046D4A" w14:paraId="69EDC9AA" w14:textId="77777777" w:rsidTr="00796364">
        <w:tc>
          <w:tcPr>
            <w:tcW w:w="0" w:type="auto"/>
          </w:tcPr>
          <w:p w14:paraId="277E6022" w14:textId="77777777" w:rsidR="00046D4A" w:rsidRPr="00B1530F" w:rsidRDefault="00046D4A" w:rsidP="004F19EB">
            <w:pPr>
              <w:pStyle w:val="TAL"/>
              <w:rPr>
                <w:sz w:val="16"/>
              </w:rPr>
            </w:pPr>
            <w:r>
              <w:rPr>
                <w:sz w:val="16"/>
              </w:rPr>
              <w:t>R5-243423</w:t>
            </w:r>
          </w:p>
        </w:tc>
        <w:tc>
          <w:tcPr>
            <w:tcW w:w="0" w:type="auto"/>
          </w:tcPr>
          <w:p w14:paraId="363AAF93" w14:textId="77777777" w:rsidR="00046D4A" w:rsidRPr="00B1530F" w:rsidRDefault="00046D4A" w:rsidP="004F19EB">
            <w:pPr>
              <w:pStyle w:val="TAL"/>
              <w:rPr>
                <w:sz w:val="16"/>
              </w:rPr>
            </w:pPr>
            <w:r>
              <w:rPr>
                <w:sz w:val="16"/>
              </w:rPr>
              <w:t>IBB requirements updates related to NTN band n254</w:t>
            </w:r>
          </w:p>
        </w:tc>
        <w:tc>
          <w:tcPr>
            <w:tcW w:w="0" w:type="auto"/>
          </w:tcPr>
          <w:p w14:paraId="046E6F3A" w14:textId="77777777" w:rsidR="00046D4A" w:rsidRPr="00B1530F" w:rsidRDefault="00046D4A" w:rsidP="004F19EB">
            <w:pPr>
              <w:pStyle w:val="TAL"/>
              <w:rPr>
                <w:sz w:val="16"/>
              </w:rPr>
            </w:pPr>
            <w:r>
              <w:rPr>
                <w:sz w:val="16"/>
              </w:rPr>
              <w:t>Apple Benelux B.V., Keysight</w:t>
            </w:r>
          </w:p>
        </w:tc>
        <w:tc>
          <w:tcPr>
            <w:tcW w:w="0" w:type="auto"/>
          </w:tcPr>
          <w:p w14:paraId="1BADA8DD" w14:textId="77777777" w:rsidR="00046D4A" w:rsidRPr="00B1530F" w:rsidRDefault="00046D4A" w:rsidP="004F19EB">
            <w:pPr>
              <w:pStyle w:val="TAL"/>
              <w:rPr>
                <w:sz w:val="16"/>
              </w:rPr>
            </w:pPr>
            <w:r>
              <w:rPr>
                <w:sz w:val="16"/>
              </w:rPr>
              <w:t>revised</w:t>
            </w:r>
          </w:p>
        </w:tc>
        <w:tc>
          <w:tcPr>
            <w:tcW w:w="1154" w:type="dxa"/>
          </w:tcPr>
          <w:p w14:paraId="7033E0E0" w14:textId="77777777" w:rsidR="00046D4A" w:rsidRPr="00B1530F" w:rsidRDefault="00046D4A" w:rsidP="004F19EB">
            <w:pPr>
              <w:pStyle w:val="TAL"/>
              <w:rPr>
                <w:sz w:val="16"/>
              </w:rPr>
            </w:pPr>
          </w:p>
        </w:tc>
        <w:tc>
          <w:tcPr>
            <w:tcW w:w="1159" w:type="dxa"/>
          </w:tcPr>
          <w:p w14:paraId="1146F33B" w14:textId="77777777" w:rsidR="00046D4A" w:rsidRPr="00B1530F" w:rsidRDefault="00046D4A" w:rsidP="004F19EB">
            <w:pPr>
              <w:pStyle w:val="TAL"/>
              <w:rPr>
                <w:sz w:val="16"/>
              </w:rPr>
            </w:pPr>
            <w:r>
              <w:rPr>
                <w:sz w:val="16"/>
              </w:rPr>
              <w:t>R5-243685</w:t>
            </w:r>
          </w:p>
        </w:tc>
      </w:tr>
      <w:tr w:rsidR="00046D4A" w14:paraId="72FCFEFA" w14:textId="77777777" w:rsidTr="00796364">
        <w:tc>
          <w:tcPr>
            <w:tcW w:w="0" w:type="auto"/>
          </w:tcPr>
          <w:p w14:paraId="625E778A" w14:textId="77777777" w:rsidR="00046D4A" w:rsidRPr="00B1530F" w:rsidRDefault="00046D4A" w:rsidP="004F19EB">
            <w:pPr>
              <w:pStyle w:val="TAL"/>
              <w:rPr>
                <w:sz w:val="16"/>
              </w:rPr>
            </w:pPr>
            <w:r>
              <w:rPr>
                <w:sz w:val="16"/>
              </w:rPr>
              <w:t>R5-243424</w:t>
            </w:r>
          </w:p>
        </w:tc>
        <w:tc>
          <w:tcPr>
            <w:tcW w:w="0" w:type="auto"/>
          </w:tcPr>
          <w:p w14:paraId="5D1CE1D7" w14:textId="77777777" w:rsidR="00046D4A" w:rsidRPr="00B1530F" w:rsidRDefault="00046D4A" w:rsidP="004F19EB">
            <w:pPr>
              <w:pStyle w:val="TAL"/>
              <w:rPr>
                <w:sz w:val="16"/>
              </w:rPr>
            </w:pPr>
            <w:r>
              <w:rPr>
                <w:sz w:val="16"/>
              </w:rPr>
              <w:t>WP - UE Conformance Test Aspects for NR-based Access to Unlicensed Spectrum</w:t>
            </w:r>
          </w:p>
        </w:tc>
        <w:tc>
          <w:tcPr>
            <w:tcW w:w="0" w:type="auto"/>
          </w:tcPr>
          <w:p w14:paraId="3810E6D9" w14:textId="77777777" w:rsidR="00046D4A" w:rsidRPr="00B1530F" w:rsidRDefault="00046D4A" w:rsidP="004F19EB">
            <w:pPr>
              <w:pStyle w:val="TAL"/>
              <w:rPr>
                <w:sz w:val="16"/>
              </w:rPr>
            </w:pPr>
            <w:r>
              <w:rPr>
                <w:sz w:val="16"/>
              </w:rPr>
              <w:t>Qualcomm Inc</w:t>
            </w:r>
          </w:p>
        </w:tc>
        <w:tc>
          <w:tcPr>
            <w:tcW w:w="0" w:type="auto"/>
          </w:tcPr>
          <w:p w14:paraId="7B74E254" w14:textId="77777777" w:rsidR="00046D4A" w:rsidRPr="00B1530F" w:rsidRDefault="00046D4A" w:rsidP="004F19EB">
            <w:pPr>
              <w:pStyle w:val="TAL"/>
              <w:rPr>
                <w:sz w:val="16"/>
              </w:rPr>
            </w:pPr>
            <w:r>
              <w:rPr>
                <w:sz w:val="16"/>
              </w:rPr>
              <w:t>available</w:t>
            </w:r>
          </w:p>
        </w:tc>
        <w:tc>
          <w:tcPr>
            <w:tcW w:w="1154" w:type="dxa"/>
          </w:tcPr>
          <w:p w14:paraId="4E1BA601" w14:textId="77777777" w:rsidR="00046D4A" w:rsidRPr="00B1530F" w:rsidRDefault="00046D4A" w:rsidP="004F19EB">
            <w:pPr>
              <w:pStyle w:val="TAL"/>
              <w:rPr>
                <w:sz w:val="16"/>
              </w:rPr>
            </w:pPr>
          </w:p>
        </w:tc>
        <w:tc>
          <w:tcPr>
            <w:tcW w:w="1159" w:type="dxa"/>
          </w:tcPr>
          <w:p w14:paraId="15BC4703" w14:textId="77777777" w:rsidR="00046D4A" w:rsidRPr="00B1530F" w:rsidRDefault="00046D4A" w:rsidP="004F19EB">
            <w:pPr>
              <w:pStyle w:val="TAL"/>
              <w:rPr>
                <w:sz w:val="16"/>
              </w:rPr>
            </w:pPr>
          </w:p>
        </w:tc>
      </w:tr>
      <w:tr w:rsidR="00046D4A" w14:paraId="23B8C0D0" w14:textId="77777777" w:rsidTr="00796364">
        <w:tc>
          <w:tcPr>
            <w:tcW w:w="0" w:type="auto"/>
          </w:tcPr>
          <w:p w14:paraId="6ECEA232" w14:textId="77777777" w:rsidR="00046D4A" w:rsidRPr="00B1530F" w:rsidRDefault="00046D4A" w:rsidP="004F19EB">
            <w:pPr>
              <w:pStyle w:val="TAL"/>
              <w:rPr>
                <w:sz w:val="16"/>
              </w:rPr>
            </w:pPr>
            <w:r>
              <w:rPr>
                <w:sz w:val="16"/>
              </w:rPr>
              <w:t>R5-243425</w:t>
            </w:r>
          </w:p>
        </w:tc>
        <w:tc>
          <w:tcPr>
            <w:tcW w:w="0" w:type="auto"/>
          </w:tcPr>
          <w:p w14:paraId="08314F3B" w14:textId="77777777" w:rsidR="00046D4A" w:rsidRPr="00B1530F" w:rsidRDefault="00046D4A" w:rsidP="004F19EB">
            <w:pPr>
              <w:pStyle w:val="TAL"/>
              <w:rPr>
                <w:sz w:val="16"/>
              </w:rPr>
            </w:pPr>
            <w:r>
              <w:rPr>
                <w:sz w:val="16"/>
              </w:rPr>
              <w:t>SR - UE Conformance Test Aspects for NR-based Access to Unlicensed Spectrum</w:t>
            </w:r>
          </w:p>
        </w:tc>
        <w:tc>
          <w:tcPr>
            <w:tcW w:w="0" w:type="auto"/>
          </w:tcPr>
          <w:p w14:paraId="66B92FAC" w14:textId="77777777" w:rsidR="00046D4A" w:rsidRPr="00B1530F" w:rsidRDefault="00046D4A" w:rsidP="004F19EB">
            <w:pPr>
              <w:pStyle w:val="TAL"/>
              <w:rPr>
                <w:sz w:val="16"/>
              </w:rPr>
            </w:pPr>
            <w:r>
              <w:rPr>
                <w:sz w:val="16"/>
              </w:rPr>
              <w:t>Qualcomm Inc</w:t>
            </w:r>
          </w:p>
        </w:tc>
        <w:tc>
          <w:tcPr>
            <w:tcW w:w="0" w:type="auto"/>
          </w:tcPr>
          <w:p w14:paraId="6966BDE3" w14:textId="77777777" w:rsidR="00046D4A" w:rsidRPr="00B1530F" w:rsidRDefault="00046D4A" w:rsidP="004F19EB">
            <w:pPr>
              <w:pStyle w:val="TAL"/>
              <w:rPr>
                <w:sz w:val="16"/>
              </w:rPr>
            </w:pPr>
            <w:r>
              <w:rPr>
                <w:sz w:val="16"/>
              </w:rPr>
              <w:t>noted</w:t>
            </w:r>
          </w:p>
        </w:tc>
        <w:tc>
          <w:tcPr>
            <w:tcW w:w="1154" w:type="dxa"/>
          </w:tcPr>
          <w:p w14:paraId="258F9697" w14:textId="77777777" w:rsidR="00046D4A" w:rsidRPr="00B1530F" w:rsidRDefault="00046D4A" w:rsidP="004F19EB">
            <w:pPr>
              <w:pStyle w:val="TAL"/>
              <w:rPr>
                <w:sz w:val="16"/>
              </w:rPr>
            </w:pPr>
          </w:p>
        </w:tc>
        <w:tc>
          <w:tcPr>
            <w:tcW w:w="1159" w:type="dxa"/>
          </w:tcPr>
          <w:p w14:paraId="1090F2A1" w14:textId="77777777" w:rsidR="00046D4A" w:rsidRPr="00B1530F" w:rsidRDefault="00046D4A" w:rsidP="004F19EB">
            <w:pPr>
              <w:pStyle w:val="TAL"/>
              <w:rPr>
                <w:sz w:val="16"/>
              </w:rPr>
            </w:pPr>
          </w:p>
        </w:tc>
      </w:tr>
      <w:tr w:rsidR="00046D4A" w14:paraId="6FCC60F2" w14:textId="77777777" w:rsidTr="00796364">
        <w:tc>
          <w:tcPr>
            <w:tcW w:w="0" w:type="auto"/>
          </w:tcPr>
          <w:p w14:paraId="01C9B97E" w14:textId="77777777" w:rsidR="00046D4A" w:rsidRPr="00B1530F" w:rsidRDefault="00046D4A" w:rsidP="004F19EB">
            <w:pPr>
              <w:pStyle w:val="TAL"/>
              <w:rPr>
                <w:sz w:val="16"/>
              </w:rPr>
            </w:pPr>
            <w:r>
              <w:rPr>
                <w:sz w:val="16"/>
              </w:rPr>
              <w:t>R5-243426</w:t>
            </w:r>
          </w:p>
        </w:tc>
        <w:tc>
          <w:tcPr>
            <w:tcW w:w="0" w:type="auto"/>
          </w:tcPr>
          <w:p w14:paraId="32DDC6A7" w14:textId="77777777" w:rsidR="00046D4A" w:rsidRPr="00B1530F" w:rsidRDefault="00046D4A" w:rsidP="004F19EB">
            <w:pPr>
              <w:pStyle w:val="TAL"/>
              <w:rPr>
                <w:sz w:val="16"/>
              </w:rPr>
            </w:pPr>
            <w:r>
              <w:rPr>
                <w:sz w:val="16"/>
              </w:rPr>
              <w:t>WP UE Conformance Test Aspects - Solutions for NR to support non-terrestrial networks (NTN)</w:t>
            </w:r>
          </w:p>
        </w:tc>
        <w:tc>
          <w:tcPr>
            <w:tcW w:w="0" w:type="auto"/>
          </w:tcPr>
          <w:p w14:paraId="011AD123" w14:textId="77777777" w:rsidR="00046D4A" w:rsidRPr="00B1530F" w:rsidRDefault="00046D4A" w:rsidP="004F19EB">
            <w:pPr>
              <w:pStyle w:val="TAL"/>
              <w:rPr>
                <w:sz w:val="16"/>
              </w:rPr>
            </w:pPr>
            <w:r>
              <w:rPr>
                <w:sz w:val="16"/>
              </w:rPr>
              <w:t>Qualcomm Inc</w:t>
            </w:r>
          </w:p>
        </w:tc>
        <w:tc>
          <w:tcPr>
            <w:tcW w:w="0" w:type="auto"/>
          </w:tcPr>
          <w:p w14:paraId="7CD5D55F" w14:textId="77777777" w:rsidR="00046D4A" w:rsidRPr="00B1530F" w:rsidRDefault="00046D4A" w:rsidP="004F19EB">
            <w:pPr>
              <w:pStyle w:val="TAL"/>
              <w:rPr>
                <w:sz w:val="16"/>
              </w:rPr>
            </w:pPr>
            <w:r>
              <w:rPr>
                <w:sz w:val="16"/>
              </w:rPr>
              <w:t>noted</w:t>
            </w:r>
          </w:p>
        </w:tc>
        <w:tc>
          <w:tcPr>
            <w:tcW w:w="1154" w:type="dxa"/>
          </w:tcPr>
          <w:p w14:paraId="32679D6B" w14:textId="77777777" w:rsidR="00046D4A" w:rsidRPr="00B1530F" w:rsidRDefault="00046D4A" w:rsidP="004F19EB">
            <w:pPr>
              <w:pStyle w:val="TAL"/>
              <w:rPr>
                <w:sz w:val="16"/>
              </w:rPr>
            </w:pPr>
          </w:p>
        </w:tc>
        <w:tc>
          <w:tcPr>
            <w:tcW w:w="1159" w:type="dxa"/>
          </w:tcPr>
          <w:p w14:paraId="4C0ED348" w14:textId="77777777" w:rsidR="00046D4A" w:rsidRPr="00B1530F" w:rsidRDefault="00046D4A" w:rsidP="004F19EB">
            <w:pPr>
              <w:pStyle w:val="TAL"/>
              <w:rPr>
                <w:sz w:val="16"/>
              </w:rPr>
            </w:pPr>
          </w:p>
        </w:tc>
      </w:tr>
      <w:tr w:rsidR="00046D4A" w14:paraId="18AE32C7" w14:textId="77777777" w:rsidTr="00796364">
        <w:tc>
          <w:tcPr>
            <w:tcW w:w="0" w:type="auto"/>
          </w:tcPr>
          <w:p w14:paraId="0EB0246B" w14:textId="77777777" w:rsidR="00046D4A" w:rsidRPr="00B1530F" w:rsidRDefault="00046D4A" w:rsidP="004F19EB">
            <w:pPr>
              <w:pStyle w:val="TAL"/>
              <w:rPr>
                <w:sz w:val="16"/>
              </w:rPr>
            </w:pPr>
            <w:r>
              <w:rPr>
                <w:sz w:val="16"/>
              </w:rPr>
              <w:t>R5-243427</w:t>
            </w:r>
          </w:p>
        </w:tc>
        <w:tc>
          <w:tcPr>
            <w:tcW w:w="0" w:type="auto"/>
          </w:tcPr>
          <w:p w14:paraId="1671E421" w14:textId="77777777" w:rsidR="00046D4A" w:rsidRPr="00B1530F" w:rsidRDefault="00046D4A" w:rsidP="004F19EB">
            <w:pPr>
              <w:pStyle w:val="TAL"/>
              <w:rPr>
                <w:sz w:val="16"/>
              </w:rPr>
            </w:pPr>
            <w:r>
              <w:rPr>
                <w:sz w:val="16"/>
              </w:rPr>
              <w:t>SR UE Conformance Test Aspects - Solutions for NR to support non-terrestrial networks (NTN)</w:t>
            </w:r>
          </w:p>
        </w:tc>
        <w:tc>
          <w:tcPr>
            <w:tcW w:w="0" w:type="auto"/>
          </w:tcPr>
          <w:p w14:paraId="2A4995DD" w14:textId="77777777" w:rsidR="00046D4A" w:rsidRPr="00B1530F" w:rsidRDefault="00046D4A" w:rsidP="004F19EB">
            <w:pPr>
              <w:pStyle w:val="TAL"/>
              <w:rPr>
                <w:sz w:val="16"/>
              </w:rPr>
            </w:pPr>
            <w:r>
              <w:rPr>
                <w:sz w:val="16"/>
              </w:rPr>
              <w:t>Qualcomm Inc</w:t>
            </w:r>
          </w:p>
        </w:tc>
        <w:tc>
          <w:tcPr>
            <w:tcW w:w="0" w:type="auto"/>
          </w:tcPr>
          <w:p w14:paraId="64070AE3" w14:textId="77777777" w:rsidR="00046D4A" w:rsidRPr="00B1530F" w:rsidRDefault="00046D4A" w:rsidP="004F19EB">
            <w:pPr>
              <w:pStyle w:val="TAL"/>
              <w:rPr>
                <w:sz w:val="16"/>
              </w:rPr>
            </w:pPr>
            <w:r>
              <w:rPr>
                <w:sz w:val="16"/>
              </w:rPr>
              <w:t>noted</w:t>
            </w:r>
          </w:p>
        </w:tc>
        <w:tc>
          <w:tcPr>
            <w:tcW w:w="1154" w:type="dxa"/>
          </w:tcPr>
          <w:p w14:paraId="7D398ADE" w14:textId="77777777" w:rsidR="00046D4A" w:rsidRPr="00B1530F" w:rsidRDefault="00046D4A" w:rsidP="004F19EB">
            <w:pPr>
              <w:pStyle w:val="TAL"/>
              <w:rPr>
                <w:sz w:val="16"/>
              </w:rPr>
            </w:pPr>
          </w:p>
        </w:tc>
        <w:tc>
          <w:tcPr>
            <w:tcW w:w="1159" w:type="dxa"/>
          </w:tcPr>
          <w:p w14:paraId="23914FC6" w14:textId="77777777" w:rsidR="00046D4A" w:rsidRPr="00B1530F" w:rsidRDefault="00046D4A" w:rsidP="004F19EB">
            <w:pPr>
              <w:pStyle w:val="TAL"/>
              <w:rPr>
                <w:sz w:val="16"/>
              </w:rPr>
            </w:pPr>
          </w:p>
        </w:tc>
      </w:tr>
      <w:tr w:rsidR="00046D4A" w14:paraId="24FA6E17" w14:textId="77777777" w:rsidTr="00796364">
        <w:tc>
          <w:tcPr>
            <w:tcW w:w="0" w:type="auto"/>
          </w:tcPr>
          <w:p w14:paraId="6DDEB995" w14:textId="77777777" w:rsidR="00046D4A" w:rsidRPr="00B1530F" w:rsidRDefault="00046D4A" w:rsidP="004F19EB">
            <w:pPr>
              <w:pStyle w:val="TAL"/>
              <w:rPr>
                <w:sz w:val="16"/>
              </w:rPr>
            </w:pPr>
            <w:r>
              <w:rPr>
                <w:sz w:val="16"/>
              </w:rPr>
              <w:t>R5-243428</w:t>
            </w:r>
          </w:p>
        </w:tc>
        <w:tc>
          <w:tcPr>
            <w:tcW w:w="0" w:type="auto"/>
          </w:tcPr>
          <w:p w14:paraId="1482794D" w14:textId="77777777" w:rsidR="00046D4A" w:rsidRPr="00B1530F" w:rsidRDefault="00046D4A" w:rsidP="004F19EB">
            <w:pPr>
              <w:pStyle w:val="TAL"/>
              <w:rPr>
                <w:sz w:val="16"/>
              </w:rPr>
            </w:pPr>
            <w:r>
              <w:rPr>
                <w:sz w:val="16"/>
              </w:rPr>
              <w:t>WP UE Conformance Test Aspects - Further enhancement on NR demodulation performance</w:t>
            </w:r>
          </w:p>
        </w:tc>
        <w:tc>
          <w:tcPr>
            <w:tcW w:w="0" w:type="auto"/>
          </w:tcPr>
          <w:p w14:paraId="6C742F4D" w14:textId="77777777" w:rsidR="00046D4A" w:rsidRPr="00B1530F" w:rsidRDefault="00046D4A" w:rsidP="004F19EB">
            <w:pPr>
              <w:pStyle w:val="TAL"/>
              <w:rPr>
                <w:sz w:val="16"/>
              </w:rPr>
            </w:pPr>
            <w:r>
              <w:rPr>
                <w:sz w:val="16"/>
              </w:rPr>
              <w:t>Qualcomm Inc</w:t>
            </w:r>
          </w:p>
        </w:tc>
        <w:tc>
          <w:tcPr>
            <w:tcW w:w="0" w:type="auto"/>
          </w:tcPr>
          <w:p w14:paraId="40477CE2" w14:textId="77777777" w:rsidR="00046D4A" w:rsidRPr="00B1530F" w:rsidRDefault="00046D4A" w:rsidP="004F19EB">
            <w:pPr>
              <w:pStyle w:val="TAL"/>
              <w:rPr>
                <w:sz w:val="16"/>
              </w:rPr>
            </w:pPr>
            <w:r>
              <w:rPr>
                <w:sz w:val="16"/>
              </w:rPr>
              <w:t>noted</w:t>
            </w:r>
          </w:p>
        </w:tc>
        <w:tc>
          <w:tcPr>
            <w:tcW w:w="1154" w:type="dxa"/>
          </w:tcPr>
          <w:p w14:paraId="118EB0C3" w14:textId="77777777" w:rsidR="00046D4A" w:rsidRPr="00B1530F" w:rsidRDefault="00046D4A" w:rsidP="004F19EB">
            <w:pPr>
              <w:pStyle w:val="TAL"/>
              <w:rPr>
                <w:sz w:val="16"/>
              </w:rPr>
            </w:pPr>
          </w:p>
        </w:tc>
        <w:tc>
          <w:tcPr>
            <w:tcW w:w="1159" w:type="dxa"/>
          </w:tcPr>
          <w:p w14:paraId="2A1FE755" w14:textId="77777777" w:rsidR="00046D4A" w:rsidRPr="00B1530F" w:rsidRDefault="00046D4A" w:rsidP="004F19EB">
            <w:pPr>
              <w:pStyle w:val="TAL"/>
              <w:rPr>
                <w:sz w:val="16"/>
              </w:rPr>
            </w:pPr>
          </w:p>
        </w:tc>
      </w:tr>
      <w:tr w:rsidR="00046D4A" w14:paraId="20C0098A" w14:textId="77777777" w:rsidTr="00796364">
        <w:tc>
          <w:tcPr>
            <w:tcW w:w="0" w:type="auto"/>
          </w:tcPr>
          <w:p w14:paraId="365E2366" w14:textId="77777777" w:rsidR="00046D4A" w:rsidRPr="00B1530F" w:rsidRDefault="00046D4A" w:rsidP="004F19EB">
            <w:pPr>
              <w:pStyle w:val="TAL"/>
              <w:rPr>
                <w:sz w:val="16"/>
              </w:rPr>
            </w:pPr>
            <w:r>
              <w:rPr>
                <w:sz w:val="16"/>
              </w:rPr>
              <w:t>R5-243429</w:t>
            </w:r>
          </w:p>
        </w:tc>
        <w:tc>
          <w:tcPr>
            <w:tcW w:w="0" w:type="auto"/>
          </w:tcPr>
          <w:p w14:paraId="5480DEFD" w14:textId="77777777" w:rsidR="00046D4A" w:rsidRPr="00B1530F" w:rsidRDefault="00046D4A" w:rsidP="004F19EB">
            <w:pPr>
              <w:pStyle w:val="TAL"/>
              <w:rPr>
                <w:sz w:val="16"/>
              </w:rPr>
            </w:pPr>
            <w:r>
              <w:rPr>
                <w:sz w:val="16"/>
              </w:rPr>
              <w:t>Simulation results to derive min test time for nb-ntn demod test cases</w:t>
            </w:r>
          </w:p>
        </w:tc>
        <w:tc>
          <w:tcPr>
            <w:tcW w:w="0" w:type="auto"/>
          </w:tcPr>
          <w:p w14:paraId="6EF76F11" w14:textId="77777777" w:rsidR="00046D4A" w:rsidRPr="00B1530F" w:rsidRDefault="00046D4A" w:rsidP="004F19EB">
            <w:pPr>
              <w:pStyle w:val="TAL"/>
              <w:rPr>
                <w:sz w:val="16"/>
              </w:rPr>
            </w:pPr>
            <w:r>
              <w:rPr>
                <w:sz w:val="16"/>
              </w:rPr>
              <w:t>Qualcomm Inc</w:t>
            </w:r>
          </w:p>
        </w:tc>
        <w:tc>
          <w:tcPr>
            <w:tcW w:w="0" w:type="auto"/>
          </w:tcPr>
          <w:p w14:paraId="256CD33E" w14:textId="77777777" w:rsidR="00046D4A" w:rsidRPr="00B1530F" w:rsidRDefault="00046D4A" w:rsidP="004F19EB">
            <w:pPr>
              <w:pStyle w:val="TAL"/>
              <w:rPr>
                <w:sz w:val="16"/>
              </w:rPr>
            </w:pPr>
            <w:r>
              <w:rPr>
                <w:sz w:val="16"/>
              </w:rPr>
              <w:t>noted</w:t>
            </w:r>
          </w:p>
        </w:tc>
        <w:tc>
          <w:tcPr>
            <w:tcW w:w="1154" w:type="dxa"/>
          </w:tcPr>
          <w:p w14:paraId="5AF0B2EF" w14:textId="77777777" w:rsidR="00046D4A" w:rsidRPr="00B1530F" w:rsidRDefault="00046D4A" w:rsidP="004F19EB">
            <w:pPr>
              <w:pStyle w:val="TAL"/>
              <w:rPr>
                <w:sz w:val="16"/>
              </w:rPr>
            </w:pPr>
          </w:p>
        </w:tc>
        <w:tc>
          <w:tcPr>
            <w:tcW w:w="1159" w:type="dxa"/>
          </w:tcPr>
          <w:p w14:paraId="5F0D6A9E" w14:textId="77777777" w:rsidR="00046D4A" w:rsidRPr="00B1530F" w:rsidRDefault="00046D4A" w:rsidP="004F19EB">
            <w:pPr>
              <w:pStyle w:val="TAL"/>
              <w:rPr>
                <w:sz w:val="16"/>
              </w:rPr>
            </w:pPr>
          </w:p>
        </w:tc>
      </w:tr>
      <w:tr w:rsidR="00046D4A" w14:paraId="50CDA45A" w14:textId="77777777" w:rsidTr="00796364">
        <w:tc>
          <w:tcPr>
            <w:tcW w:w="0" w:type="auto"/>
          </w:tcPr>
          <w:p w14:paraId="023ABA52" w14:textId="77777777" w:rsidR="00046D4A" w:rsidRPr="00B1530F" w:rsidRDefault="00046D4A" w:rsidP="004F19EB">
            <w:pPr>
              <w:pStyle w:val="TAL"/>
              <w:rPr>
                <w:sz w:val="16"/>
              </w:rPr>
            </w:pPr>
            <w:r>
              <w:rPr>
                <w:sz w:val="16"/>
              </w:rPr>
              <w:t>R5-243430</w:t>
            </w:r>
          </w:p>
        </w:tc>
        <w:tc>
          <w:tcPr>
            <w:tcW w:w="0" w:type="auto"/>
          </w:tcPr>
          <w:p w14:paraId="220A7E55" w14:textId="77777777" w:rsidR="00046D4A" w:rsidRPr="00B1530F" w:rsidRDefault="00046D4A" w:rsidP="004F19EB">
            <w:pPr>
              <w:pStyle w:val="TAL"/>
              <w:rPr>
                <w:sz w:val="16"/>
              </w:rPr>
            </w:pPr>
            <w:r>
              <w:rPr>
                <w:sz w:val="16"/>
              </w:rPr>
              <w:t>Update to nb-ntn demod test case to update min test time</w:t>
            </w:r>
          </w:p>
        </w:tc>
        <w:tc>
          <w:tcPr>
            <w:tcW w:w="0" w:type="auto"/>
          </w:tcPr>
          <w:p w14:paraId="079D529C" w14:textId="77777777" w:rsidR="00046D4A" w:rsidRPr="00B1530F" w:rsidRDefault="00046D4A" w:rsidP="004F19EB">
            <w:pPr>
              <w:pStyle w:val="TAL"/>
              <w:rPr>
                <w:sz w:val="16"/>
              </w:rPr>
            </w:pPr>
            <w:r>
              <w:rPr>
                <w:sz w:val="16"/>
              </w:rPr>
              <w:t>Qualcomm Inc</w:t>
            </w:r>
          </w:p>
        </w:tc>
        <w:tc>
          <w:tcPr>
            <w:tcW w:w="0" w:type="auto"/>
          </w:tcPr>
          <w:p w14:paraId="3976D8FA" w14:textId="77777777" w:rsidR="00046D4A" w:rsidRPr="00B1530F" w:rsidRDefault="00046D4A" w:rsidP="004F19EB">
            <w:pPr>
              <w:pStyle w:val="TAL"/>
              <w:rPr>
                <w:sz w:val="16"/>
              </w:rPr>
            </w:pPr>
            <w:r>
              <w:rPr>
                <w:sz w:val="16"/>
              </w:rPr>
              <w:t>revised</w:t>
            </w:r>
          </w:p>
        </w:tc>
        <w:tc>
          <w:tcPr>
            <w:tcW w:w="1154" w:type="dxa"/>
          </w:tcPr>
          <w:p w14:paraId="1F6ED267" w14:textId="77777777" w:rsidR="00046D4A" w:rsidRPr="00B1530F" w:rsidRDefault="00046D4A" w:rsidP="004F19EB">
            <w:pPr>
              <w:pStyle w:val="TAL"/>
              <w:rPr>
                <w:sz w:val="16"/>
              </w:rPr>
            </w:pPr>
          </w:p>
        </w:tc>
        <w:tc>
          <w:tcPr>
            <w:tcW w:w="1159" w:type="dxa"/>
          </w:tcPr>
          <w:p w14:paraId="798A7C40" w14:textId="77777777" w:rsidR="00046D4A" w:rsidRPr="00B1530F" w:rsidRDefault="00046D4A" w:rsidP="004F19EB">
            <w:pPr>
              <w:pStyle w:val="TAL"/>
              <w:rPr>
                <w:sz w:val="16"/>
              </w:rPr>
            </w:pPr>
            <w:r>
              <w:rPr>
                <w:sz w:val="16"/>
              </w:rPr>
              <w:t>R5-243926</w:t>
            </w:r>
          </w:p>
        </w:tc>
      </w:tr>
      <w:tr w:rsidR="00046D4A" w14:paraId="4E9E3C18" w14:textId="77777777" w:rsidTr="00796364">
        <w:tc>
          <w:tcPr>
            <w:tcW w:w="0" w:type="auto"/>
          </w:tcPr>
          <w:p w14:paraId="7C26E955" w14:textId="77777777" w:rsidR="00046D4A" w:rsidRPr="00B1530F" w:rsidRDefault="00046D4A" w:rsidP="004F19EB">
            <w:pPr>
              <w:pStyle w:val="TAL"/>
              <w:rPr>
                <w:sz w:val="16"/>
              </w:rPr>
            </w:pPr>
            <w:r>
              <w:rPr>
                <w:sz w:val="16"/>
              </w:rPr>
              <w:t>R5-243431</w:t>
            </w:r>
          </w:p>
        </w:tc>
        <w:tc>
          <w:tcPr>
            <w:tcW w:w="0" w:type="auto"/>
          </w:tcPr>
          <w:p w14:paraId="7BD25D82" w14:textId="77777777" w:rsidR="00046D4A" w:rsidRPr="00B1530F" w:rsidRDefault="00046D4A" w:rsidP="004F19EB">
            <w:pPr>
              <w:pStyle w:val="TAL"/>
              <w:rPr>
                <w:sz w:val="16"/>
              </w:rPr>
            </w:pPr>
            <w:r>
              <w:rPr>
                <w:sz w:val="16"/>
              </w:rPr>
              <w:t>Simulation results to derive min test time for nr-ntn pdsch demod test cases</w:t>
            </w:r>
          </w:p>
        </w:tc>
        <w:tc>
          <w:tcPr>
            <w:tcW w:w="0" w:type="auto"/>
          </w:tcPr>
          <w:p w14:paraId="505A3957" w14:textId="77777777" w:rsidR="00046D4A" w:rsidRPr="00B1530F" w:rsidRDefault="00046D4A" w:rsidP="004F19EB">
            <w:pPr>
              <w:pStyle w:val="TAL"/>
              <w:rPr>
                <w:sz w:val="16"/>
              </w:rPr>
            </w:pPr>
            <w:r>
              <w:rPr>
                <w:sz w:val="16"/>
              </w:rPr>
              <w:t>Qualcomm Inc</w:t>
            </w:r>
          </w:p>
        </w:tc>
        <w:tc>
          <w:tcPr>
            <w:tcW w:w="0" w:type="auto"/>
          </w:tcPr>
          <w:p w14:paraId="305694D9" w14:textId="77777777" w:rsidR="00046D4A" w:rsidRPr="00B1530F" w:rsidRDefault="00046D4A" w:rsidP="004F19EB">
            <w:pPr>
              <w:pStyle w:val="TAL"/>
              <w:rPr>
                <w:sz w:val="16"/>
              </w:rPr>
            </w:pPr>
            <w:r>
              <w:rPr>
                <w:sz w:val="16"/>
              </w:rPr>
              <w:t>noted</w:t>
            </w:r>
          </w:p>
        </w:tc>
        <w:tc>
          <w:tcPr>
            <w:tcW w:w="1154" w:type="dxa"/>
          </w:tcPr>
          <w:p w14:paraId="0499254C" w14:textId="77777777" w:rsidR="00046D4A" w:rsidRPr="00B1530F" w:rsidRDefault="00046D4A" w:rsidP="004F19EB">
            <w:pPr>
              <w:pStyle w:val="TAL"/>
              <w:rPr>
                <w:sz w:val="16"/>
              </w:rPr>
            </w:pPr>
          </w:p>
        </w:tc>
        <w:tc>
          <w:tcPr>
            <w:tcW w:w="1159" w:type="dxa"/>
          </w:tcPr>
          <w:p w14:paraId="02388DA2" w14:textId="77777777" w:rsidR="00046D4A" w:rsidRPr="00B1530F" w:rsidRDefault="00046D4A" w:rsidP="004F19EB">
            <w:pPr>
              <w:pStyle w:val="TAL"/>
              <w:rPr>
                <w:sz w:val="16"/>
              </w:rPr>
            </w:pPr>
          </w:p>
        </w:tc>
      </w:tr>
      <w:tr w:rsidR="00046D4A" w14:paraId="5D8D9393" w14:textId="77777777" w:rsidTr="00796364">
        <w:tc>
          <w:tcPr>
            <w:tcW w:w="0" w:type="auto"/>
          </w:tcPr>
          <w:p w14:paraId="2774400F" w14:textId="77777777" w:rsidR="00046D4A" w:rsidRPr="00B1530F" w:rsidRDefault="00046D4A" w:rsidP="004F19EB">
            <w:pPr>
              <w:pStyle w:val="TAL"/>
              <w:rPr>
                <w:sz w:val="16"/>
              </w:rPr>
            </w:pPr>
            <w:r>
              <w:rPr>
                <w:sz w:val="16"/>
              </w:rPr>
              <w:t>R5-243432</w:t>
            </w:r>
          </w:p>
        </w:tc>
        <w:tc>
          <w:tcPr>
            <w:tcW w:w="0" w:type="auto"/>
          </w:tcPr>
          <w:p w14:paraId="31CA5A0A" w14:textId="77777777" w:rsidR="00046D4A" w:rsidRPr="00B1530F" w:rsidRDefault="00046D4A" w:rsidP="004F19EB">
            <w:pPr>
              <w:pStyle w:val="TAL"/>
              <w:rPr>
                <w:sz w:val="16"/>
              </w:rPr>
            </w:pPr>
            <w:r>
              <w:rPr>
                <w:sz w:val="16"/>
              </w:rPr>
              <w:t>Addition of NSA SDR test case for DL 1024QAM</w:t>
            </w:r>
          </w:p>
        </w:tc>
        <w:tc>
          <w:tcPr>
            <w:tcW w:w="0" w:type="auto"/>
          </w:tcPr>
          <w:p w14:paraId="3AECFC43" w14:textId="77777777" w:rsidR="00046D4A" w:rsidRPr="00B1530F" w:rsidRDefault="00046D4A" w:rsidP="004F19EB">
            <w:pPr>
              <w:pStyle w:val="TAL"/>
              <w:rPr>
                <w:sz w:val="16"/>
              </w:rPr>
            </w:pPr>
            <w:r>
              <w:rPr>
                <w:sz w:val="16"/>
              </w:rPr>
              <w:t>Qualcomm Inc</w:t>
            </w:r>
          </w:p>
        </w:tc>
        <w:tc>
          <w:tcPr>
            <w:tcW w:w="0" w:type="auto"/>
          </w:tcPr>
          <w:p w14:paraId="30966CE2" w14:textId="77777777" w:rsidR="00046D4A" w:rsidRPr="00B1530F" w:rsidRDefault="00046D4A" w:rsidP="004F19EB">
            <w:pPr>
              <w:pStyle w:val="TAL"/>
              <w:rPr>
                <w:sz w:val="16"/>
              </w:rPr>
            </w:pPr>
            <w:r>
              <w:rPr>
                <w:sz w:val="16"/>
              </w:rPr>
              <w:t>revised</w:t>
            </w:r>
          </w:p>
        </w:tc>
        <w:tc>
          <w:tcPr>
            <w:tcW w:w="1154" w:type="dxa"/>
          </w:tcPr>
          <w:p w14:paraId="15DBEC13" w14:textId="77777777" w:rsidR="00046D4A" w:rsidRPr="00B1530F" w:rsidRDefault="00046D4A" w:rsidP="004F19EB">
            <w:pPr>
              <w:pStyle w:val="TAL"/>
              <w:rPr>
                <w:sz w:val="16"/>
              </w:rPr>
            </w:pPr>
          </w:p>
        </w:tc>
        <w:tc>
          <w:tcPr>
            <w:tcW w:w="1159" w:type="dxa"/>
          </w:tcPr>
          <w:p w14:paraId="30FC63CE" w14:textId="77777777" w:rsidR="00046D4A" w:rsidRPr="00B1530F" w:rsidRDefault="00046D4A" w:rsidP="004F19EB">
            <w:pPr>
              <w:pStyle w:val="TAL"/>
              <w:rPr>
                <w:sz w:val="16"/>
              </w:rPr>
            </w:pPr>
            <w:r>
              <w:rPr>
                <w:sz w:val="16"/>
              </w:rPr>
              <w:t>R5-243696</w:t>
            </w:r>
          </w:p>
        </w:tc>
      </w:tr>
      <w:tr w:rsidR="00046D4A" w14:paraId="574FAB6F" w14:textId="77777777" w:rsidTr="00796364">
        <w:tc>
          <w:tcPr>
            <w:tcW w:w="0" w:type="auto"/>
          </w:tcPr>
          <w:p w14:paraId="1B636205" w14:textId="77777777" w:rsidR="00046D4A" w:rsidRPr="00B1530F" w:rsidRDefault="00046D4A" w:rsidP="004F19EB">
            <w:pPr>
              <w:pStyle w:val="TAL"/>
              <w:rPr>
                <w:sz w:val="16"/>
              </w:rPr>
            </w:pPr>
            <w:r>
              <w:rPr>
                <w:sz w:val="16"/>
              </w:rPr>
              <w:t>R5-243433</w:t>
            </w:r>
          </w:p>
        </w:tc>
        <w:tc>
          <w:tcPr>
            <w:tcW w:w="0" w:type="auto"/>
          </w:tcPr>
          <w:p w14:paraId="4EB417B5" w14:textId="77777777" w:rsidR="00046D4A" w:rsidRPr="00B1530F" w:rsidRDefault="00046D4A" w:rsidP="004F19EB">
            <w:pPr>
              <w:pStyle w:val="TAL"/>
              <w:rPr>
                <w:sz w:val="16"/>
              </w:rPr>
            </w:pPr>
            <w:r>
              <w:rPr>
                <w:sz w:val="16"/>
              </w:rPr>
              <w:t>Addition of MU/TT analysis for inter-cell CRS interference</w:t>
            </w:r>
          </w:p>
        </w:tc>
        <w:tc>
          <w:tcPr>
            <w:tcW w:w="0" w:type="auto"/>
          </w:tcPr>
          <w:p w14:paraId="6DFE55F0" w14:textId="77777777" w:rsidR="00046D4A" w:rsidRPr="00B1530F" w:rsidRDefault="00046D4A" w:rsidP="004F19EB">
            <w:pPr>
              <w:pStyle w:val="TAL"/>
              <w:rPr>
                <w:sz w:val="16"/>
              </w:rPr>
            </w:pPr>
            <w:r>
              <w:rPr>
                <w:sz w:val="16"/>
              </w:rPr>
              <w:t>Qualcomm Inc</w:t>
            </w:r>
          </w:p>
        </w:tc>
        <w:tc>
          <w:tcPr>
            <w:tcW w:w="0" w:type="auto"/>
          </w:tcPr>
          <w:p w14:paraId="5133DA90" w14:textId="77777777" w:rsidR="00046D4A" w:rsidRPr="00B1530F" w:rsidRDefault="00046D4A" w:rsidP="004F19EB">
            <w:pPr>
              <w:pStyle w:val="TAL"/>
              <w:rPr>
                <w:sz w:val="16"/>
              </w:rPr>
            </w:pPr>
            <w:r>
              <w:rPr>
                <w:sz w:val="16"/>
              </w:rPr>
              <w:t>agreed</w:t>
            </w:r>
          </w:p>
        </w:tc>
        <w:tc>
          <w:tcPr>
            <w:tcW w:w="1154" w:type="dxa"/>
          </w:tcPr>
          <w:p w14:paraId="4D54A240" w14:textId="77777777" w:rsidR="00046D4A" w:rsidRPr="00B1530F" w:rsidRDefault="00046D4A" w:rsidP="004F19EB">
            <w:pPr>
              <w:pStyle w:val="TAL"/>
              <w:rPr>
                <w:sz w:val="16"/>
              </w:rPr>
            </w:pPr>
          </w:p>
        </w:tc>
        <w:tc>
          <w:tcPr>
            <w:tcW w:w="1159" w:type="dxa"/>
          </w:tcPr>
          <w:p w14:paraId="42E14638" w14:textId="77777777" w:rsidR="00046D4A" w:rsidRPr="00B1530F" w:rsidRDefault="00046D4A" w:rsidP="004F19EB">
            <w:pPr>
              <w:pStyle w:val="TAL"/>
              <w:rPr>
                <w:sz w:val="16"/>
              </w:rPr>
            </w:pPr>
          </w:p>
        </w:tc>
      </w:tr>
      <w:tr w:rsidR="00046D4A" w14:paraId="497F0D08" w14:textId="77777777" w:rsidTr="00796364">
        <w:tc>
          <w:tcPr>
            <w:tcW w:w="0" w:type="auto"/>
          </w:tcPr>
          <w:p w14:paraId="26709A0B" w14:textId="77777777" w:rsidR="00046D4A" w:rsidRPr="00B1530F" w:rsidRDefault="00046D4A" w:rsidP="004F19EB">
            <w:pPr>
              <w:pStyle w:val="TAL"/>
              <w:rPr>
                <w:sz w:val="16"/>
              </w:rPr>
            </w:pPr>
            <w:r>
              <w:rPr>
                <w:sz w:val="16"/>
              </w:rPr>
              <w:t>R5-243434</w:t>
            </w:r>
          </w:p>
        </w:tc>
        <w:tc>
          <w:tcPr>
            <w:tcW w:w="0" w:type="auto"/>
          </w:tcPr>
          <w:p w14:paraId="48D24DDF" w14:textId="77777777" w:rsidR="00046D4A" w:rsidRPr="00B1530F" w:rsidRDefault="00046D4A" w:rsidP="004F19EB">
            <w:pPr>
              <w:pStyle w:val="TAL"/>
              <w:rPr>
                <w:sz w:val="16"/>
              </w:rPr>
            </w:pPr>
            <w:r>
              <w:rPr>
                <w:sz w:val="16"/>
              </w:rPr>
              <w:t>Update to inter-cell CRS interference test case</w:t>
            </w:r>
          </w:p>
        </w:tc>
        <w:tc>
          <w:tcPr>
            <w:tcW w:w="0" w:type="auto"/>
          </w:tcPr>
          <w:p w14:paraId="47022E7E" w14:textId="77777777" w:rsidR="00046D4A" w:rsidRPr="00B1530F" w:rsidRDefault="00046D4A" w:rsidP="004F19EB">
            <w:pPr>
              <w:pStyle w:val="TAL"/>
              <w:rPr>
                <w:sz w:val="16"/>
              </w:rPr>
            </w:pPr>
            <w:r>
              <w:rPr>
                <w:sz w:val="16"/>
              </w:rPr>
              <w:t>Qualcomm Inc</w:t>
            </w:r>
          </w:p>
        </w:tc>
        <w:tc>
          <w:tcPr>
            <w:tcW w:w="0" w:type="auto"/>
          </w:tcPr>
          <w:p w14:paraId="39BE6061" w14:textId="77777777" w:rsidR="00046D4A" w:rsidRPr="00B1530F" w:rsidRDefault="00046D4A" w:rsidP="004F19EB">
            <w:pPr>
              <w:pStyle w:val="TAL"/>
              <w:rPr>
                <w:sz w:val="16"/>
              </w:rPr>
            </w:pPr>
            <w:r>
              <w:rPr>
                <w:sz w:val="16"/>
              </w:rPr>
              <w:t>agreed</w:t>
            </w:r>
          </w:p>
        </w:tc>
        <w:tc>
          <w:tcPr>
            <w:tcW w:w="1154" w:type="dxa"/>
          </w:tcPr>
          <w:p w14:paraId="57844373" w14:textId="77777777" w:rsidR="00046D4A" w:rsidRPr="00B1530F" w:rsidRDefault="00046D4A" w:rsidP="004F19EB">
            <w:pPr>
              <w:pStyle w:val="TAL"/>
              <w:rPr>
                <w:sz w:val="16"/>
              </w:rPr>
            </w:pPr>
          </w:p>
        </w:tc>
        <w:tc>
          <w:tcPr>
            <w:tcW w:w="1159" w:type="dxa"/>
          </w:tcPr>
          <w:p w14:paraId="081C874B" w14:textId="77777777" w:rsidR="00046D4A" w:rsidRPr="00B1530F" w:rsidRDefault="00046D4A" w:rsidP="004F19EB">
            <w:pPr>
              <w:pStyle w:val="TAL"/>
              <w:rPr>
                <w:sz w:val="16"/>
              </w:rPr>
            </w:pPr>
          </w:p>
        </w:tc>
      </w:tr>
      <w:tr w:rsidR="00046D4A" w14:paraId="49ADF3D1" w14:textId="77777777" w:rsidTr="00796364">
        <w:tc>
          <w:tcPr>
            <w:tcW w:w="0" w:type="auto"/>
          </w:tcPr>
          <w:p w14:paraId="2A23BC02" w14:textId="77777777" w:rsidR="00046D4A" w:rsidRPr="00B1530F" w:rsidRDefault="00046D4A" w:rsidP="004F19EB">
            <w:pPr>
              <w:pStyle w:val="TAL"/>
              <w:rPr>
                <w:sz w:val="16"/>
              </w:rPr>
            </w:pPr>
            <w:r>
              <w:rPr>
                <w:sz w:val="16"/>
              </w:rPr>
              <w:t>R5-243435</w:t>
            </w:r>
          </w:p>
        </w:tc>
        <w:tc>
          <w:tcPr>
            <w:tcW w:w="0" w:type="auto"/>
          </w:tcPr>
          <w:p w14:paraId="37F052DF" w14:textId="77777777" w:rsidR="00046D4A" w:rsidRPr="00B1530F" w:rsidRDefault="00046D4A" w:rsidP="004F19EB">
            <w:pPr>
              <w:pStyle w:val="TAL"/>
              <w:rPr>
                <w:sz w:val="16"/>
              </w:rPr>
            </w:pPr>
            <w:r>
              <w:rPr>
                <w:sz w:val="16"/>
              </w:rPr>
              <w:t>Corrections to the FRC Table A.3.2.2.2-29</w:t>
            </w:r>
          </w:p>
        </w:tc>
        <w:tc>
          <w:tcPr>
            <w:tcW w:w="0" w:type="auto"/>
          </w:tcPr>
          <w:p w14:paraId="19A80D0E" w14:textId="77777777" w:rsidR="00046D4A" w:rsidRPr="00B1530F" w:rsidRDefault="00046D4A" w:rsidP="004F19EB">
            <w:pPr>
              <w:pStyle w:val="TAL"/>
              <w:rPr>
                <w:sz w:val="16"/>
              </w:rPr>
            </w:pPr>
            <w:r>
              <w:rPr>
                <w:sz w:val="16"/>
              </w:rPr>
              <w:t>Qualcomm Inc</w:t>
            </w:r>
          </w:p>
        </w:tc>
        <w:tc>
          <w:tcPr>
            <w:tcW w:w="0" w:type="auto"/>
          </w:tcPr>
          <w:p w14:paraId="5F0995F8" w14:textId="77777777" w:rsidR="00046D4A" w:rsidRPr="00B1530F" w:rsidRDefault="00046D4A" w:rsidP="004F19EB">
            <w:pPr>
              <w:pStyle w:val="TAL"/>
              <w:rPr>
                <w:sz w:val="16"/>
              </w:rPr>
            </w:pPr>
            <w:r>
              <w:rPr>
                <w:sz w:val="16"/>
              </w:rPr>
              <w:t>agreed</w:t>
            </w:r>
          </w:p>
        </w:tc>
        <w:tc>
          <w:tcPr>
            <w:tcW w:w="1154" w:type="dxa"/>
          </w:tcPr>
          <w:p w14:paraId="0DCB3AAA" w14:textId="77777777" w:rsidR="00046D4A" w:rsidRPr="00B1530F" w:rsidRDefault="00046D4A" w:rsidP="004F19EB">
            <w:pPr>
              <w:pStyle w:val="TAL"/>
              <w:rPr>
                <w:sz w:val="16"/>
              </w:rPr>
            </w:pPr>
          </w:p>
        </w:tc>
        <w:tc>
          <w:tcPr>
            <w:tcW w:w="1159" w:type="dxa"/>
          </w:tcPr>
          <w:p w14:paraId="489650FE" w14:textId="77777777" w:rsidR="00046D4A" w:rsidRPr="00B1530F" w:rsidRDefault="00046D4A" w:rsidP="004F19EB">
            <w:pPr>
              <w:pStyle w:val="TAL"/>
              <w:rPr>
                <w:sz w:val="16"/>
              </w:rPr>
            </w:pPr>
          </w:p>
        </w:tc>
      </w:tr>
      <w:tr w:rsidR="00046D4A" w14:paraId="27BFE752" w14:textId="77777777" w:rsidTr="00796364">
        <w:tc>
          <w:tcPr>
            <w:tcW w:w="0" w:type="auto"/>
          </w:tcPr>
          <w:p w14:paraId="316F8712" w14:textId="77777777" w:rsidR="00046D4A" w:rsidRPr="00B1530F" w:rsidRDefault="00046D4A" w:rsidP="004F19EB">
            <w:pPr>
              <w:pStyle w:val="TAL"/>
              <w:rPr>
                <w:sz w:val="16"/>
              </w:rPr>
            </w:pPr>
            <w:r>
              <w:rPr>
                <w:sz w:val="16"/>
              </w:rPr>
              <w:t>R5-243436</w:t>
            </w:r>
          </w:p>
        </w:tc>
        <w:tc>
          <w:tcPr>
            <w:tcW w:w="0" w:type="auto"/>
          </w:tcPr>
          <w:p w14:paraId="1E9D97D4" w14:textId="77777777" w:rsidR="00046D4A" w:rsidRPr="00B1530F" w:rsidRDefault="00046D4A" w:rsidP="004F19EB">
            <w:pPr>
              <w:pStyle w:val="TAL"/>
              <w:rPr>
                <w:sz w:val="16"/>
              </w:rPr>
            </w:pPr>
            <w:r>
              <w:rPr>
                <w:sz w:val="16"/>
              </w:rPr>
              <w:t>Corrections to Table G.1.5-1 for entries corresponding to FR1.15-1</w:t>
            </w:r>
          </w:p>
        </w:tc>
        <w:tc>
          <w:tcPr>
            <w:tcW w:w="0" w:type="auto"/>
          </w:tcPr>
          <w:p w14:paraId="1ED67523" w14:textId="77777777" w:rsidR="00046D4A" w:rsidRPr="00B1530F" w:rsidRDefault="00046D4A" w:rsidP="004F19EB">
            <w:pPr>
              <w:pStyle w:val="TAL"/>
              <w:rPr>
                <w:sz w:val="16"/>
              </w:rPr>
            </w:pPr>
            <w:r>
              <w:rPr>
                <w:sz w:val="16"/>
              </w:rPr>
              <w:t>Qualcomm Inc</w:t>
            </w:r>
          </w:p>
        </w:tc>
        <w:tc>
          <w:tcPr>
            <w:tcW w:w="0" w:type="auto"/>
          </w:tcPr>
          <w:p w14:paraId="24588061" w14:textId="77777777" w:rsidR="00046D4A" w:rsidRPr="00B1530F" w:rsidRDefault="00046D4A" w:rsidP="004F19EB">
            <w:pPr>
              <w:pStyle w:val="TAL"/>
              <w:rPr>
                <w:sz w:val="16"/>
              </w:rPr>
            </w:pPr>
            <w:r>
              <w:rPr>
                <w:sz w:val="16"/>
              </w:rPr>
              <w:t>revised</w:t>
            </w:r>
          </w:p>
        </w:tc>
        <w:tc>
          <w:tcPr>
            <w:tcW w:w="1154" w:type="dxa"/>
          </w:tcPr>
          <w:p w14:paraId="7241D9B5" w14:textId="77777777" w:rsidR="00046D4A" w:rsidRPr="00B1530F" w:rsidRDefault="00046D4A" w:rsidP="004F19EB">
            <w:pPr>
              <w:pStyle w:val="TAL"/>
              <w:rPr>
                <w:sz w:val="16"/>
              </w:rPr>
            </w:pPr>
          </w:p>
        </w:tc>
        <w:tc>
          <w:tcPr>
            <w:tcW w:w="1159" w:type="dxa"/>
          </w:tcPr>
          <w:p w14:paraId="6349F81A" w14:textId="77777777" w:rsidR="00046D4A" w:rsidRPr="00B1530F" w:rsidRDefault="00046D4A" w:rsidP="004F19EB">
            <w:pPr>
              <w:pStyle w:val="TAL"/>
              <w:rPr>
                <w:sz w:val="16"/>
              </w:rPr>
            </w:pPr>
            <w:r>
              <w:rPr>
                <w:sz w:val="16"/>
              </w:rPr>
              <w:t>R5-243699</w:t>
            </w:r>
          </w:p>
        </w:tc>
      </w:tr>
      <w:tr w:rsidR="00046D4A" w14:paraId="64B6EB03" w14:textId="77777777" w:rsidTr="00796364">
        <w:tc>
          <w:tcPr>
            <w:tcW w:w="0" w:type="auto"/>
          </w:tcPr>
          <w:p w14:paraId="081A0185" w14:textId="77777777" w:rsidR="00046D4A" w:rsidRPr="00B1530F" w:rsidRDefault="00046D4A" w:rsidP="004F19EB">
            <w:pPr>
              <w:pStyle w:val="TAL"/>
              <w:rPr>
                <w:sz w:val="16"/>
              </w:rPr>
            </w:pPr>
            <w:r>
              <w:rPr>
                <w:sz w:val="16"/>
              </w:rPr>
              <w:t>R5-243437</w:t>
            </w:r>
          </w:p>
        </w:tc>
        <w:tc>
          <w:tcPr>
            <w:tcW w:w="0" w:type="auto"/>
          </w:tcPr>
          <w:p w14:paraId="68B8FECA" w14:textId="77777777" w:rsidR="00046D4A" w:rsidRPr="00B1530F" w:rsidRDefault="00046D4A" w:rsidP="004F19EB">
            <w:pPr>
              <w:pStyle w:val="TAL"/>
              <w:rPr>
                <w:sz w:val="16"/>
              </w:rPr>
            </w:pPr>
            <w:r>
              <w:rPr>
                <w:sz w:val="16"/>
              </w:rPr>
              <w:t>Applicability spec update for inter-cell CRS interference test case</w:t>
            </w:r>
          </w:p>
        </w:tc>
        <w:tc>
          <w:tcPr>
            <w:tcW w:w="0" w:type="auto"/>
          </w:tcPr>
          <w:p w14:paraId="1C13836C" w14:textId="77777777" w:rsidR="00046D4A" w:rsidRPr="00B1530F" w:rsidRDefault="00046D4A" w:rsidP="004F19EB">
            <w:pPr>
              <w:pStyle w:val="TAL"/>
              <w:rPr>
                <w:sz w:val="16"/>
              </w:rPr>
            </w:pPr>
            <w:r>
              <w:rPr>
                <w:sz w:val="16"/>
              </w:rPr>
              <w:t>Qualcomm Inc</w:t>
            </w:r>
          </w:p>
        </w:tc>
        <w:tc>
          <w:tcPr>
            <w:tcW w:w="0" w:type="auto"/>
          </w:tcPr>
          <w:p w14:paraId="33A57943" w14:textId="77777777" w:rsidR="00046D4A" w:rsidRPr="00B1530F" w:rsidRDefault="00046D4A" w:rsidP="004F19EB">
            <w:pPr>
              <w:pStyle w:val="TAL"/>
              <w:rPr>
                <w:sz w:val="16"/>
              </w:rPr>
            </w:pPr>
            <w:r>
              <w:rPr>
                <w:sz w:val="16"/>
              </w:rPr>
              <w:t>agreed</w:t>
            </w:r>
          </w:p>
        </w:tc>
        <w:tc>
          <w:tcPr>
            <w:tcW w:w="1154" w:type="dxa"/>
          </w:tcPr>
          <w:p w14:paraId="6E29CD90" w14:textId="77777777" w:rsidR="00046D4A" w:rsidRPr="00B1530F" w:rsidRDefault="00046D4A" w:rsidP="004F19EB">
            <w:pPr>
              <w:pStyle w:val="TAL"/>
              <w:rPr>
                <w:sz w:val="16"/>
              </w:rPr>
            </w:pPr>
          </w:p>
        </w:tc>
        <w:tc>
          <w:tcPr>
            <w:tcW w:w="1159" w:type="dxa"/>
          </w:tcPr>
          <w:p w14:paraId="54BFFF6D" w14:textId="77777777" w:rsidR="00046D4A" w:rsidRPr="00B1530F" w:rsidRDefault="00046D4A" w:rsidP="004F19EB">
            <w:pPr>
              <w:pStyle w:val="TAL"/>
              <w:rPr>
                <w:sz w:val="16"/>
              </w:rPr>
            </w:pPr>
          </w:p>
        </w:tc>
      </w:tr>
      <w:tr w:rsidR="00046D4A" w14:paraId="5BFB4F1C" w14:textId="77777777" w:rsidTr="00796364">
        <w:tc>
          <w:tcPr>
            <w:tcW w:w="0" w:type="auto"/>
          </w:tcPr>
          <w:p w14:paraId="5862B9F0" w14:textId="77777777" w:rsidR="00046D4A" w:rsidRPr="00B1530F" w:rsidRDefault="00046D4A" w:rsidP="004F19EB">
            <w:pPr>
              <w:pStyle w:val="TAL"/>
              <w:rPr>
                <w:sz w:val="16"/>
              </w:rPr>
            </w:pPr>
            <w:r>
              <w:rPr>
                <w:sz w:val="16"/>
              </w:rPr>
              <w:t>R5-243438</w:t>
            </w:r>
          </w:p>
        </w:tc>
        <w:tc>
          <w:tcPr>
            <w:tcW w:w="0" w:type="auto"/>
          </w:tcPr>
          <w:p w14:paraId="5E8422F3" w14:textId="77777777" w:rsidR="00046D4A" w:rsidRPr="00B1530F" w:rsidRDefault="00046D4A" w:rsidP="004F19EB">
            <w:pPr>
              <w:pStyle w:val="TAL"/>
              <w:rPr>
                <w:sz w:val="16"/>
              </w:rPr>
            </w:pPr>
            <w:r>
              <w:rPr>
                <w:sz w:val="16"/>
              </w:rPr>
              <w:t>Addition of connection diagram for CSI test cases for inter-cell interference scenarios</w:t>
            </w:r>
          </w:p>
        </w:tc>
        <w:tc>
          <w:tcPr>
            <w:tcW w:w="0" w:type="auto"/>
          </w:tcPr>
          <w:p w14:paraId="0E3D9A4C" w14:textId="77777777" w:rsidR="00046D4A" w:rsidRPr="00B1530F" w:rsidRDefault="00046D4A" w:rsidP="004F19EB">
            <w:pPr>
              <w:pStyle w:val="TAL"/>
              <w:rPr>
                <w:sz w:val="16"/>
              </w:rPr>
            </w:pPr>
            <w:r>
              <w:rPr>
                <w:sz w:val="16"/>
              </w:rPr>
              <w:t>Qualcomm Inc</w:t>
            </w:r>
          </w:p>
        </w:tc>
        <w:tc>
          <w:tcPr>
            <w:tcW w:w="0" w:type="auto"/>
          </w:tcPr>
          <w:p w14:paraId="6C551D2A" w14:textId="77777777" w:rsidR="00046D4A" w:rsidRPr="00B1530F" w:rsidRDefault="00046D4A" w:rsidP="004F19EB">
            <w:pPr>
              <w:pStyle w:val="TAL"/>
              <w:rPr>
                <w:sz w:val="16"/>
              </w:rPr>
            </w:pPr>
            <w:r>
              <w:rPr>
                <w:sz w:val="16"/>
              </w:rPr>
              <w:t>revised</w:t>
            </w:r>
          </w:p>
        </w:tc>
        <w:tc>
          <w:tcPr>
            <w:tcW w:w="1154" w:type="dxa"/>
          </w:tcPr>
          <w:p w14:paraId="184CC002" w14:textId="77777777" w:rsidR="00046D4A" w:rsidRPr="00B1530F" w:rsidRDefault="00046D4A" w:rsidP="004F19EB">
            <w:pPr>
              <w:pStyle w:val="TAL"/>
              <w:rPr>
                <w:sz w:val="16"/>
              </w:rPr>
            </w:pPr>
          </w:p>
        </w:tc>
        <w:tc>
          <w:tcPr>
            <w:tcW w:w="1159" w:type="dxa"/>
          </w:tcPr>
          <w:p w14:paraId="536EC7FE" w14:textId="77777777" w:rsidR="00046D4A" w:rsidRPr="00B1530F" w:rsidRDefault="00046D4A" w:rsidP="004F19EB">
            <w:pPr>
              <w:pStyle w:val="TAL"/>
              <w:rPr>
                <w:sz w:val="16"/>
              </w:rPr>
            </w:pPr>
            <w:r>
              <w:rPr>
                <w:sz w:val="16"/>
              </w:rPr>
              <w:t>R5-243900</w:t>
            </w:r>
          </w:p>
        </w:tc>
      </w:tr>
      <w:tr w:rsidR="00046D4A" w14:paraId="393BB3E2" w14:textId="77777777" w:rsidTr="00796364">
        <w:tc>
          <w:tcPr>
            <w:tcW w:w="0" w:type="auto"/>
          </w:tcPr>
          <w:p w14:paraId="5316DE55" w14:textId="77777777" w:rsidR="00046D4A" w:rsidRPr="00B1530F" w:rsidRDefault="00046D4A" w:rsidP="004F19EB">
            <w:pPr>
              <w:pStyle w:val="TAL"/>
              <w:rPr>
                <w:sz w:val="16"/>
              </w:rPr>
            </w:pPr>
            <w:r>
              <w:rPr>
                <w:sz w:val="16"/>
              </w:rPr>
              <w:t>R5-243439</w:t>
            </w:r>
          </w:p>
        </w:tc>
        <w:tc>
          <w:tcPr>
            <w:tcW w:w="0" w:type="auto"/>
          </w:tcPr>
          <w:p w14:paraId="2F5C31B4" w14:textId="77777777" w:rsidR="00046D4A" w:rsidRPr="00B1530F" w:rsidRDefault="00046D4A" w:rsidP="004F19EB">
            <w:pPr>
              <w:pStyle w:val="TAL"/>
              <w:rPr>
                <w:sz w:val="16"/>
              </w:rPr>
            </w:pPr>
            <w:r>
              <w:rPr>
                <w:sz w:val="16"/>
              </w:rPr>
              <w:t>Appllicability spec update to allow skipping 2DLCA and 3DCLA PDSCH Demodulation test cases</w:t>
            </w:r>
          </w:p>
        </w:tc>
        <w:tc>
          <w:tcPr>
            <w:tcW w:w="0" w:type="auto"/>
          </w:tcPr>
          <w:p w14:paraId="7EEBA386" w14:textId="77777777" w:rsidR="00046D4A" w:rsidRPr="00B1530F" w:rsidRDefault="00046D4A" w:rsidP="004F19EB">
            <w:pPr>
              <w:pStyle w:val="TAL"/>
              <w:rPr>
                <w:sz w:val="16"/>
              </w:rPr>
            </w:pPr>
            <w:r>
              <w:rPr>
                <w:sz w:val="16"/>
              </w:rPr>
              <w:t>Qualcomm Inc</w:t>
            </w:r>
          </w:p>
        </w:tc>
        <w:tc>
          <w:tcPr>
            <w:tcW w:w="0" w:type="auto"/>
          </w:tcPr>
          <w:p w14:paraId="30ED436B" w14:textId="77777777" w:rsidR="00046D4A" w:rsidRPr="00B1530F" w:rsidRDefault="00046D4A" w:rsidP="004F19EB">
            <w:pPr>
              <w:pStyle w:val="TAL"/>
              <w:rPr>
                <w:sz w:val="16"/>
              </w:rPr>
            </w:pPr>
            <w:r>
              <w:rPr>
                <w:sz w:val="16"/>
              </w:rPr>
              <w:t>agreed</w:t>
            </w:r>
          </w:p>
        </w:tc>
        <w:tc>
          <w:tcPr>
            <w:tcW w:w="1154" w:type="dxa"/>
          </w:tcPr>
          <w:p w14:paraId="19401D8A" w14:textId="77777777" w:rsidR="00046D4A" w:rsidRPr="00B1530F" w:rsidRDefault="00046D4A" w:rsidP="004F19EB">
            <w:pPr>
              <w:pStyle w:val="TAL"/>
              <w:rPr>
                <w:sz w:val="16"/>
              </w:rPr>
            </w:pPr>
          </w:p>
        </w:tc>
        <w:tc>
          <w:tcPr>
            <w:tcW w:w="1159" w:type="dxa"/>
          </w:tcPr>
          <w:p w14:paraId="4BB9FD6A" w14:textId="77777777" w:rsidR="00046D4A" w:rsidRPr="00B1530F" w:rsidRDefault="00046D4A" w:rsidP="004F19EB">
            <w:pPr>
              <w:pStyle w:val="TAL"/>
              <w:rPr>
                <w:sz w:val="16"/>
              </w:rPr>
            </w:pPr>
            <w:r>
              <w:rPr>
                <w:sz w:val="16"/>
              </w:rPr>
              <w:t>-</w:t>
            </w:r>
          </w:p>
        </w:tc>
      </w:tr>
      <w:tr w:rsidR="00046D4A" w14:paraId="4D47587E" w14:textId="77777777" w:rsidTr="00796364">
        <w:tc>
          <w:tcPr>
            <w:tcW w:w="0" w:type="auto"/>
          </w:tcPr>
          <w:p w14:paraId="4270BFEA" w14:textId="77777777" w:rsidR="00046D4A" w:rsidRPr="00B1530F" w:rsidRDefault="00046D4A" w:rsidP="004F19EB">
            <w:pPr>
              <w:pStyle w:val="TAL"/>
              <w:rPr>
                <w:sz w:val="16"/>
              </w:rPr>
            </w:pPr>
            <w:r>
              <w:rPr>
                <w:sz w:val="16"/>
              </w:rPr>
              <w:t>R5-243440</w:t>
            </w:r>
          </w:p>
        </w:tc>
        <w:tc>
          <w:tcPr>
            <w:tcW w:w="0" w:type="auto"/>
          </w:tcPr>
          <w:p w14:paraId="7A7F538A" w14:textId="77777777" w:rsidR="00046D4A" w:rsidRPr="00B1530F" w:rsidRDefault="00046D4A" w:rsidP="004F19EB">
            <w:pPr>
              <w:pStyle w:val="TAL"/>
              <w:rPr>
                <w:sz w:val="16"/>
              </w:rPr>
            </w:pPr>
            <w:r>
              <w:rPr>
                <w:sz w:val="16"/>
              </w:rPr>
              <w:t>Applicability spec update for NR-NTN test cases</w:t>
            </w:r>
          </w:p>
        </w:tc>
        <w:tc>
          <w:tcPr>
            <w:tcW w:w="0" w:type="auto"/>
          </w:tcPr>
          <w:p w14:paraId="01B4C5AE" w14:textId="77777777" w:rsidR="00046D4A" w:rsidRPr="00B1530F" w:rsidRDefault="00046D4A" w:rsidP="004F19EB">
            <w:pPr>
              <w:pStyle w:val="TAL"/>
              <w:rPr>
                <w:sz w:val="16"/>
              </w:rPr>
            </w:pPr>
            <w:r>
              <w:rPr>
                <w:sz w:val="16"/>
              </w:rPr>
              <w:t>Qualcomm Inc</w:t>
            </w:r>
          </w:p>
        </w:tc>
        <w:tc>
          <w:tcPr>
            <w:tcW w:w="0" w:type="auto"/>
          </w:tcPr>
          <w:p w14:paraId="0F105119" w14:textId="77777777" w:rsidR="00046D4A" w:rsidRPr="00B1530F" w:rsidRDefault="00046D4A" w:rsidP="004F19EB">
            <w:pPr>
              <w:pStyle w:val="TAL"/>
              <w:rPr>
                <w:sz w:val="16"/>
              </w:rPr>
            </w:pPr>
            <w:r>
              <w:rPr>
                <w:sz w:val="16"/>
              </w:rPr>
              <w:t>agreed</w:t>
            </w:r>
          </w:p>
        </w:tc>
        <w:tc>
          <w:tcPr>
            <w:tcW w:w="1154" w:type="dxa"/>
          </w:tcPr>
          <w:p w14:paraId="0003D7FF" w14:textId="77777777" w:rsidR="00046D4A" w:rsidRPr="00B1530F" w:rsidRDefault="00046D4A" w:rsidP="004F19EB">
            <w:pPr>
              <w:pStyle w:val="TAL"/>
              <w:rPr>
                <w:sz w:val="16"/>
              </w:rPr>
            </w:pPr>
          </w:p>
        </w:tc>
        <w:tc>
          <w:tcPr>
            <w:tcW w:w="1159" w:type="dxa"/>
          </w:tcPr>
          <w:p w14:paraId="2E8206B0" w14:textId="77777777" w:rsidR="00046D4A" w:rsidRPr="00B1530F" w:rsidRDefault="00046D4A" w:rsidP="004F19EB">
            <w:pPr>
              <w:pStyle w:val="TAL"/>
              <w:rPr>
                <w:sz w:val="16"/>
              </w:rPr>
            </w:pPr>
          </w:p>
        </w:tc>
      </w:tr>
      <w:tr w:rsidR="00046D4A" w14:paraId="047BEB5F" w14:textId="77777777" w:rsidTr="00796364">
        <w:tc>
          <w:tcPr>
            <w:tcW w:w="0" w:type="auto"/>
          </w:tcPr>
          <w:p w14:paraId="451AB72C" w14:textId="77777777" w:rsidR="00046D4A" w:rsidRPr="00B1530F" w:rsidRDefault="00046D4A" w:rsidP="004F19EB">
            <w:pPr>
              <w:pStyle w:val="TAL"/>
              <w:rPr>
                <w:sz w:val="16"/>
              </w:rPr>
            </w:pPr>
            <w:r>
              <w:rPr>
                <w:sz w:val="16"/>
              </w:rPr>
              <w:t>R5-243441</w:t>
            </w:r>
          </w:p>
        </w:tc>
        <w:tc>
          <w:tcPr>
            <w:tcW w:w="0" w:type="auto"/>
          </w:tcPr>
          <w:p w14:paraId="2CF1E99A" w14:textId="77777777" w:rsidR="00046D4A" w:rsidRPr="00B1530F" w:rsidRDefault="00046D4A" w:rsidP="004F19EB">
            <w:pPr>
              <w:pStyle w:val="TAL"/>
              <w:rPr>
                <w:sz w:val="16"/>
              </w:rPr>
            </w:pPr>
            <w:r>
              <w:rPr>
                <w:sz w:val="16"/>
              </w:rPr>
              <w:t>Update to nrn-ntn pdsch demod test case to update min test time</w:t>
            </w:r>
          </w:p>
        </w:tc>
        <w:tc>
          <w:tcPr>
            <w:tcW w:w="0" w:type="auto"/>
          </w:tcPr>
          <w:p w14:paraId="579B91E2" w14:textId="77777777" w:rsidR="00046D4A" w:rsidRPr="00B1530F" w:rsidRDefault="00046D4A" w:rsidP="004F19EB">
            <w:pPr>
              <w:pStyle w:val="TAL"/>
              <w:rPr>
                <w:sz w:val="16"/>
              </w:rPr>
            </w:pPr>
            <w:r>
              <w:rPr>
                <w:sz w:val="16"/>
              </w:rPr>
              <w:t>Qualcomm Inc</w:t>
            </w:r>
          </w:p>
        </w:tc>
        <w:tc>
          <w:tcPr>
            <w:tcW w:w="0" w:type="auto"/>
          </w:tcPr>
          <w:p w14:paraId="06387C3F" w14:textId="77777777" w:rsidR="00046D4A" w:rsidRPr="00B1530F" w:rsidRDefault="00046D4A" w:rsidP="004F19EB">
            <w:pPr>
              <w:pStyle w:val="TAL"/>
              <w:rPr>
                <w:sz w:val="16"/>
              </w:rPr>
            </w:pPr>
            <w:r>
              <w:rPr>
                <w:sz w:val="16"/>
              </w:rPr>
              <w:t>revised</w:t>
            </w:r>
          </w:p>
        </w:tc>
        <w:tc>
          <w:tcPr>
            <w:tcW w:w="1154" w:type="dxa"/>
          </w:tcPr>
          <w:p w14:paraId="40033B01" w14:textId="77777777" w:rsidR="00046D4A" w:rsidRPr="00B1530F" w:rsidRDefault="00046D4A" w:rsidP="004F19EB">
            <w:pPr>
              <w:pStyle w:val="TAL"/>
              <w:rPr>
                <w:sz w:val="16"/>
              </w:rPr>
            </w:pPr>
          </w:p>
        </w:tc>
        <w:tc>
          <w:tcPr>
            <w:tcW w:w="1159" w:type="dxa"/>
          </w:tcPr>
          <w:p w14:paraId="56FB5F17" w14:textId="77777777" w:rsidR="00046D4A" w:rsidRPr="00B1530F" w:rsidRDefault="00046D4A" w:rsidP="004F19EB">
            <w:pPr>
              <w:pStyle w:val="TAL"/>
              <w:rPr>
                <w:sz w:val="16"/>
              </w:rPr>
            </w:pPr>
            <w:r>
              <w:rPr>
                <w:sz w:val="16"/>
              </w:rPr>
              <w:t>R5-243899</w:t>
            </w:r>
          </w:p>
        </w:tc>
      </w:tr>
      <w:tr w:rsidR="00046D4A" w14:paraId="470E9598" w14:textId="77777777" w:rsidTr="00796364">
        <w:tc>
          <w:tcPr>
            <w:tcW w:w="0" w:type="auto"/>
          </w:tcPr>
          <w:p w14:paraId="21015236" w14:textId="77777777" w:rsidR="00046D4A" w:rsidRPr="00B1530F" w:rsidRDefault="00046D4A" w:rsidP="004F19EB">
            <w:pPr>
              <w:pStyle w:val="TAL"/>
              <w:rPr>
                <w:sz w:val="16"/>
              </w:rPr>
            </w:pPr>
            <w:r>
              <w:rPr>
                <w:sz w:val="16"/>
              </w:rPr>
              <w:t>R5-243442</w:t>
            </w:r>
          </w:p>
        </w:tc>
        <w:tc>
          <w:tcPr>
            <w:tcW w:w="0" w:type="auto"/>
          </w:tcPr>
          <w:p w14:paraId="4ABBAC05" w14:textId="77777777" w:rsidR="00046D4A" w:rsidRPr="00B1530F" w:rsidRDefault="00046D4A" w:rsidP="004F19EB">
            <w:pPr>
              <w:pStyle w:val="TAL"/>
              <w:rPr>
                <w:sz w:val="16"/>
              </w:rPr>
            </w:pPr>
            <w:r>
              <w:rPr>
                <w:sz w:val="16"/>
              </w:rPr>
              <w:t>Update for PC1.5 n39 A-SE</w:t>
            </w:r>
          </w:p>
        </w:tc>
        <w:tc>
          <w:tcPr>
            <w:tcW w:w="0" w:type="auto"/>
          </w:tcPr>
          <w:p w14:paraId="1CC323D2" w14:textId="77777777" w:rsidR="00046D4A" w:rsidRPr="00B1530F" w:rsidRDefault="00046D4A" w:rsidP="004F19EB">
            <w:pPr>
              <w:pStyle w:val="TAL"/>
              <w:rPr>
                <w:sz w:val="16"/>
              </w:rPr>
            </w:pPr>
            <w:r>
              <w:rPr>
                <w:sz w:val="16"/>
              </w:rPr>
              <w:t>CMCC</w:t>
            </w:r>
          </w:p>
        </w:tc>
        <w:tc>
          <w:tcPr>
            <w:tcW w:w="0" w:type="auto"/>
          </w:tcPr>
          <w:p w14:paraId="0541E744" w14:textId="77777777" w:rsidR="00046D4A" w:rsidRPr="00B1530F" w:rsidRDefault="00046D4A" w:rsidP="004F19EB">
            <w:pPr>
              <w:pStyle w:val="TAL"/>
              <w:rPr>
                <w:sz w:val="16"/>
              </w:rPr>
            </w:pPr>
            <w:r>
              <w:rPr>
                <w:sz w:val="16"/>
              </w:rPr>
              <w:t>agreed</w:t>
            </w:r>
          </w:p>
        </w:tc>
        <w:tc>
          <w:tcPr>
            <w:tcW w:w="1154" w:type="dxa"/>
          </w:tcPr>
          <w:p w14:paraId="4C51C31D" w14:textId="77777777" w:rsidR="00046D4A" w:rsidRPr="00B1530F" w:rsidRDefault="00046D4A" w:rsidP="004F19EB">
            <w:pPr>
              <w:pStyle w:val="TAL"/>
              <w:rPr>
                <w:sz w:val="16"/>
              </w:rPr>
            </w:pPr>
          </w:p>
        </w:tc>
        <w:tc>
          <w:tcPr>
            <w:tcW w:w="1159" w:type="dxa"/>
          </w:tcPr>
          <w:p w14:paraId="77B71E33" w14:textId="77777777" w:rsidR="00046D4A" w:rsidRPr="00B1530F" w:rsidRDefault="00046D4A" w:rsidP="004F19EB">
            <w:pPr>
              <w:pStyle w:val="TAL"/>
              <w:rPr>
                <w:sz w:val="16"/>
              </w:rPr>
            </w:pPr>
          </w:p>
        </w:tc>
      </w:tr>
      <w:tr w:rsidR="00046D4A" w14:paraId="029E85CD" w14:textId="77777777" w:rsidTr="00796364">
        <w:tc>
          <w:tcPr>
            <w:tcW w:w="0" w:type="auto"/>
          </w:tcPr>
          <w:p w14:paraId="158DC6DB" w14:textId="77777777" w:rsidR="00046D4A" w:rsidRPr="00B1530F" w:rsidRDefault="00046D4A" w:rsidP="004F19EB">
            <w:pPr>
              <w:pStyle w:val="TAL"/>
              <w:rPr>
                <w:sz w:val="16"/>
              </w:rPr>
            </w:pPr>
            <w:r>
              <w:rPr>
                <w:sz w:val="16"/>
              </w:rPr>
              <w:t>R5-243443</w:t>
            </w:r>
          </w:p>
        </w:tc>
        <w:tc>
          <w:tcPr>
            <w:tcW w:w="0" w:type="auto"/>
          </w:tcPr>
          <w:p w14:paraId="7B1282D7" w14:textId="77777777" w:rsidR="00046D4A" w:rsidRPr="00B1530F" w:rsidRDefault="00046D4A" w:rsidP="004F19EB">
            <w:pPr>
              <w:pStyle w:val="TAL"/>
              <w:rPr>
                <w:sz w:val="16"/>
              </w:rPr>
            </w:pPr>
            <w:r>
              <w:rPr>
                <w:sz w:val="16"/>
              </w:rPr>
              <w:t>Correction to RedCap inter-RAT measurement test cases</w:t>
            </w:r>
          </w:p>
        </w:tc>
        <w:tc>
          <w:tcPr>
            <w:tcW w:w="0" w:type="auto"/>
          </w:tcPr>
          <w:p w14:paraId="103276A8" w14:textId="77777777" w:rsidR="00046D4A" w:rsidRPr="00B1530F" w:rsidRDefault="00046D4A" w:rsidP="004F19EB">
            <w:pPr>
              <w:pStyle w:val="TAL"/>
              <w:rPr>
                <w:sz w:val="16"/>
              </w:rPr>
            </w:pPr>
            <w:r>
              <w:rPr>
                <w:sz w:val="16"/>
              </w:rPr>
              <w:t>Huawei, HiSilicon, Qualcomm</w:t>
            </w:r>
          </w:p>
        </w:tc>
        <w:tc>
          <w:tcPr>
            <w:tcW w:w="0" w:type="auto"/>
          </w:tcPr>
          <w:p w14:paraId="7AFECAF1" w14:textId="77777777" w:rsidR="00046D4A" w:rsidRPr="00B1530F" w:rsidRDefault="00046D4A" w:rsidP="004F19EB">
            <w:pPr>
              <w:pStyle w:val="TAL"/>
              <w:rPr>
                <w:sz w:val="16"/>
              </w:rPr>
            </w:pPr>
            <w:r>
              <w:rPr>
                <w:sz w:val="16"/>
              </w:rPr>
              <w:t>revised</w:t>
            </w:r>
          </w:p>
        </w:tc>
        <w:tc>
          <w:tcPr>
            <w:tcW w:w="1154" w:type="dxa"/>
          </w:tcPr>
          <w:p w14:paraId="1BBC7D6F" w14:textId="77777777" w:rsidR="00046D4A" w:rsidRPr="00B1530F" w:rsidRDefault="00046D4A" w:rsidP="004F19EB">
            <w:pPr>
              <w:pStyle w:val="TAL"/>
              <w:rPr>
                <w:sz w:val="16"/>
              </w:rPr>
            </w:pPr>
          </w:p>
        </w:tc>
        <w:tc>
          <w:tcPr>
            <w:tcW w:w="1159" w:type="dxa"/>
          </w:tcPr>
          <w:p w14:paraId="2924C4CC" w14:textId="77777777" w:rsidR="00046D4A" w:rsidRPr="00B1530F" w:rsidRDefault="00046D4A" w:rsidP="004F19EB">
            <w:pPr>
              <w:pStyle w:val="TAL"/>
              <w:rPr>
                <w:sz w:val="16"/>
              </w:rPr>
            </w:pPr>
            <w:r>
              <w:rPr>
                <w:sz w:val="16"/>
              </w:rPr>
              <w:t>R5-243919</w:t>
            </w:r>
          </w:p>
        </w:tc>
      </w:tr>
      <w:tr w:rsidR="00046D4A" w14:paraId="0752D176" w14:textId="77777777" w:rsidTr="00796364">
        <w:tc>
          <w:tcPr>
            <w:tcW w:w="0" w:type="auto"/>
          </w:tcPr>
          <w:p w14:paraId="167FCC16" w14:textId="77777777" w:rsidR="00046D4A" w:rsidRPr="00B1530F" w:rsidRDefault="00046D4A" w:rsidP="004F19EB">
            <w:pPr>
              <w:pStyle w:val="TAL"/>
              <w:rPr>
                <w:sz w:val="16"/>
              </w:rPr>
            </w:pPr>
            <w:r>
              <w:rPr>
                <w:sz w:val="16"/>
              </w:rPr>
              <w:t>R5-243444</w:t>
            </w:r>
          </w:p>
        </w:tc>
        <w:tc>
          <w:tcPr>
            <w:tcW w:w="0" w:type="auto"/>
          </w:tcPr>
          <w:p w14:paraId="3FC52DD4" w14:textId="77777777" w:rsidR="00046D4A" w:rsidRPr="00B1530F" w:rsidRDefault="00046D4A" w:rsidP="004F19EB">
            <w:pPr>
              <w:pStyle w:val="TAL"/>
              <w:rPr>
                <w:sz w:val="16"/>
              </w:rPr>
            </w:pPr>
            <w:r>
              <w:rPr>
                <w:sz w:val="16"/>
              </w:rPr>
              <w:t>Editorial correction to applicability of TC 12.1.2.1</w:t>
            </w:r>
          </w:p>
        </w:tc>
        <w:tc>
          <w:tcPr>
            <w:tcW w:w="0" w:type="auto"/>
          </w:tcPr>
          <w:p w14:paraId="0A7BF396" w14:textId="77777777" w:rsidR="00046D4A" w:rsidRPr="00B1530F" w:rsidRDefault="00046D4A" w:rsidP="004F19EB">
            <w:pPr>
              <w:pStyle w:val="TAL"/>
              <w:rPr>
                <w:sz w:val="16"/>
              </w:rPr>
            </w:pPr>
            <w:r>
              <w:rPr>
                <w:sz w:val="16"/>
              </w:rPr>
              <w:t>ZTE Corporation</w:t>
            </w:r>
          </w:p>
        </w:tc>
        <w:tc>
          <w:tcPr>
            <w:tcW w:w="0" w:type="auto"/>
          </w:tcPr>
          <w:p w14:paraId="503C859A" w14:textId="77777777" w:rsidR="00046D4A" w:rsidRPr="00B1530F" w:rsidRDefault="00046D4A" w:rsidP="004F19EB">
            <w:pPr>
              <w:pStyle w:val="TAL"/>
              <w:rPr>
                <w:sz w:val="16"/>
              </w:rPr>
            </w:pPr>
            <w:r>
              <w:rPr>
                <w:sz w:val="16"/>
              </w:rPr>
              <w:t>agreed</w:t>
            </w:r>
          </w:p>
        </w:tc>
        <w:tc>
          <w:tcPr>
            <w:tcW w:w="1154" w:type="dxa"/>
          </w:tcPr>
          <w:p w14:paraId="3CDE430E" w14:textId="77777777" w:rsidR="00046D4A" w:rsidRPr="00B1530F" w:rsidRDefault="00046D4A" w:rsidP="004F19EB">
            <w:pPr>
              <w:pStyle w:val="TAL"/>
              <w:rPr>
                <w:sz w:val="16"/>
              </w:rPr>
            </w:pPr>
            <w:r>
              <w:rPr>
                <w:sz w:val="16"/>
              </w:rPr>
              <w:t>-</w:t>
            </w:r>
          </w:p>
        </w:tc>
        <w:tc>
          <w:tcPr>
            <w:tcW w:w="1159" w:type="dxa"/>
          </w:tcPr>
          <w:p w14:paraId="35BF4F52" w14:textId="77777777" w:rsidR="00046D4A" w:rsidRPr="00B1530F" w:rsidRDefault="00046D4A" w:rsidP="004F19EB">
            <w:pPr>
              <w:pStyle w:val="TAL"/>
              <w:rPr>
                <w:sz w:val="16"/>
              </w:rPr>
            </w:pPr>
            <w:r>
              <w:rPr>
                <w:sz w:val="16"/>
              </w:rPr>
              <w:t>-</w:t>
            </w:r>
          </w:p>
        </w:tc>
      </w:tr>
      <w:tr w:rsidR="00046D4A" w14:paraId="623DDBEB" w14:textId="77777777" w:rsidTr="00796364">
        <w:tc>
          <w:tcPr>
            <w:tcW w:w="0" w:type="auto"/>
          </w:tcPr>
          <w:p w14:paraId="0F3A5916" w14:textId="77777777" w:rsidR="00046D4A" w:rsidRPr="00B1530F" w:rsidRDefault="00046D4A" w:rsidP="004F19EB">
            <w:pPr>
              <w:pStyle w:val="TAL"/>
              <w:rPr>
                <w:sz w:val="16"/>
              </w:rPr>
            </w:pPr>
            <w:r>
              <w:rPr>
                <w:sz w:val="16"/>
              </w:rPr>
              <w:t>R5-243445</w:t>
            </w:r>
          </w:p>
        </w:tc>
        <w:tc>
          <w:tcPr>
            <w:tcW w:w="0" w:type="auto"/>
          </w:tcPr>
          <w:p w14:paraId="4C7863D4" w14:textId="77777777" w:rsidR="00046D4A" w:rsidRPr="00B1530F" w:rsidRDefault="00046D4A" w:rsidP="004F19EB">
            <w:pPr>
              <w:pStyle w:val="TAL"/>
              <w:rPr>
                <w:sz w:val="16"/>
              </w:rPr>
            </w:pPr>
            <w:r>
              <w:rPr>
                <w:sz w:val="16"/>
              </w:rPr>
              <w:t>Add new RedCap HD-FDD Test Case</w:t>
            </w:r>
          </w:p>
        </w:tc>
        <w:tc>
          <w:tcPr>
            <w:tcW w:w="0" w:type="auto"/>
          </w:tcPr>
          <w:p w14:paraId="419A96C1" w14:textId="77777777" w:rsidR="00046D4A" w:rsidRPr="00B1530F" w:rsidRDefault="00046D4A" w:rsidP="004F19EB">
            <w:pPr>
              <w:pStyle w:val="TAL"/>
              <w:rPr>
                <w:sz w:val="16"/>
              </w:rPr>
            </w:pPr>
            <w:r>
              <w:rPr>
                <w:sz w:val="16"/>
              </w:rPr>
              <w:t>Huawei, HiSilicon</w:t>
            </w:r>
          </w:p>
        </w:tc>
        <w:tc>
          <w:tcPr>
            <w:tcW w:w="0" w:type="auto"/>
          </w:tcPr>
          <w:p w14:paraId="629642AD" w14:textId="77777777" w:rsidR="00046D4A" w:rsidRPr="00B1530F" w:rsidRDefault="00046D4A" w:rsidP="004F19EB">
            <w:pPr>
              <w:pStyle w:val="TAL"/>
              <w:rPr>
                <w:sz w:val="16"/>
              </w:rPr>
            </w:pPr>
            <w:r>
              <w:rPr>
                <w:sz w:val="16"/>
              </w:rPr>
              <w:t>revised</w:t>
            </w:r>
          </w:p>
        </w:tc>
        <w:tc>
          <w:tcPr>
            <w:tcW w:w="1154" w:type="dxa"/>
          </w:tcPr>
          <w:p w14:paraId="3988DB83" w14:textId="77777777" w:rsidR="00046D4A" w:rsidRPr="00B1530F" w:rsidRDefault="00046D4A" w:rsidP="004F19EB">
            <w:pPr>
              <w:pStyle w:val="TAL"/>
              <w:rPr>
                <w:sz w:val="16"/>
              </w:rPr>
            </w:pPr>
            <w:r>
              <w:rPr>
                <w:sz w:val="16"/>
              </w:rPr>
              <w:t>-</w:t>
            </w:r>
          </w:p>
        </w:tc>
        <w:tc>
          <w:tcPr>
            <w:tcW w:w="1159" w:type="dxa"/>
          </w:tcPr>
          <w:p w14:paraId="525A034F" w14:textId="77777777" w:rsidR="00046D4A" w:rsidRPr="00B1530F" w:rsidRDefault="00046D4A" w:rsidP="004F19EB">
            <w:pPr>
              <w:pStyle w:val="TAL"/>
              <w:rPr>
                <w:sz w:val="16"/>
              </w:rPr>
            </w:pPr>
            <w:r>
              <w:rPr>
                <w:sz w:val="16"/>
              </w:rPr>
              <w:t>R5-243585</w:t>
            </w:r>
          </w:p>
        </w:tc>
      </w:tr>
      <w:tr w:rsidR="00046D4A" w14:paraId="1FDDB42E" w14:textId="77777777" w:rsidTr="00796364">
        <w:tc>
          <w:tcPr>
            <w:tcW w:w="0" w:type="auto"/>
          </w:tcPr>
          <w:p w14:paraId="7A2AA7A0" w14:textId="77777777" w:rsidR="00046D4A" w:rsidRPr="00B1530F" w:rsidRDefault="00046D4A" w:rsidP="004F19EB">
            <w:pPr>
              <w:pStyle w:val="TAL"/>
              <w:rPr>
                <w:sz w:val="16"/>
              </w:rPr>
            </w:pPr>
            <w:r>
              <w:rPr>
                <w:sz w:val="16"/>
              </w:rPr>
              <w:t>R5-243446</w:t>
            </w:r>
          </w:p>
        </w:tc>
        <w:tc>
          <w:tcPr>
            <w:tcW w:w="0" w:type="auto"/>
          </w:tcPr>
          <w:p w14:paraId="516D9C7C" w14:textId="77777777" w:rsidR="00046D4A" w:rsidRPr="00B1530F" w:rsidRDefault="00046D4A" w:rsidP="004F19EB">
            <w:pPr>
              <w:pStyle w:val="TAL"/>
              <w:rPr>
                <w:sz w:val="16"/>
              </w:rPr>
            </w:pPr>
            <w:r>
              <w:rPr>
                <w:sz w:val="16"/>
              </w:rPr>
              <w:t>ICS updates pertaining to RF phase continuity conformance tests</w:t>
            </w:r>
          </w:p>
        </w:tc>
        <w:tc>
          <w:tcPr>
            <w:tcW w:w="0" w:type="auto"/>
          </w:tcPr>
          <w:p w14:paraId="75192885" w14:textId="77777777" w:rsidR="00046D4A" w:rsidRPr="00B1530F" w:rsidRDefault="00046D4A" w:rsidP="004F19EB">
            <w:pPr>
              <w:pStyle w:val="TAL"/>
              <w:rPr>
                <w:sz w:val="16"/>
              </w:rPr>
            </w:pPr>
            <w:r>
              <w:rPr>
                <w:sz w:val="16"/>
              </w:rPr>
              <w:t>Apple Benelux B.V.</w:t>
            </w:r>
          </w:p>
        </w:tc>
        <w:tc>
          <w:tcPr>
            <w:tcW w:w="0" w:type="auto"/>
          </w:tcPr>
          <w:p w14:paraId="61347099" w14:textId="77777777" w:rsidR="00046D4A" w:rsidRPr="00B1530F" w:rsidRDefault="00046D4A" w:rsidP="004F19EB">
            <w:pPr>
              <w:pStyle w:val="TAL"/>
              <w:rPr>
                <w:sz w:val="16"/>
              </w:rPr>
            </w:pPr>
            <w:r>
              <w:rPr>
                <w:sz w:val="16"/>
              </w:rPr>
              <w:t>revised</w:t>
            </w:r>
          </w:p>
        </w:tc>
        <w:tc>
          <w:tcPr>
            <w:tcW w:w="1154" w:type="dxa"/>
          </w:tcPr>
          <w:p w14:paraId="33D08835" w14:textId="77777777" w:rsidR="00046D4A" w:rsidRPr="00B1530F" w:rsidRDefault="00046D4A" w:rsidP="004F19EB">
            <w:pPr>
              <w:pStyle w:val="TAL"/>
              <w:rPr>
                <w:sz w:val="16"/>
              </w:rPr>
            </w:pPr>
            <w:r>
              <w:rPr>
                <w:sz w:val="16"/>
              </w:rPr>
              <w:t>-</w:t>
            </w:r>
          </w:p>
        </w:tc>
        <w:tc>
          <w:tcPr>
            <w:tcW w:w="1159" w:type="dxa"/>
          </w:tcPr>
          <w:p w14:paraId="62061EEF" w14:textId="77777777" w:rsidR="00046D4A" w:rsidRPr="00B1530F" w:rsidRDefault="00046D4A" w:rsidP="004F19EB">
            <w:pPr>
              <w:pStyle w:val="TAL"/>
              <w:rPr>
                <w:sz w:val="16"/>
              </w:rPr>
            </w:pPr>
            <w:r>
              <w:rPr>
                <w:sz w:val="16"/>
              </w:rPr>
              <w:t>R5-243612</w:t>
            </w:r>
          </w:p>
        </w:tc>
      </w:tr>
      <w:tr w:rsidR="00046D4A" w14:paraId="60C7AEE7" w14:textId="77777777" w:rsidTr="00796364">
        <w:tc>
          <w:tcPr>
            <w:tcW w:w="0" w:type="auto"/>
          </w:tcPr>
          <w:p w14:paraId="17561E22" w14:textId="77777777" w:rsidR="00046D4A" w:rsidRPr="00B1530F" w:rsidRDefault="00046D4A" w:rsidP="004F19EB">
            <w:pPr>
              <w:pStyle w:val="TAL"/>
              <w:rPr>
                <w:sz w:val="16"/>
              </w:rPr>
            </w:pPr>
            <w:r>
              <w:rPr>
                <w:sz w:val="16"/>
              </w:rPr>
              <w:t>R5-243447</w:t>
            </w:r>
          </w:p>
        </w:tc>
        <w:tc>
          <w:tcPr>
            <w:tcW w:w="0" w:type="auto"/>
          </w:tcPr>
          <w:p w14:paraId="5DCEB486" w14:textId="77777777" w:rsidR="00046D4A" w:rsidRPr="00B1530F" w:rsidRDefault="00046D4A" w:rsidP="004F19EB">
            <w:pPr>
              <w:pStyle w:val="TAL"/>
              <w:rPr>
                <w:sz w:val="16"/>
              </w:rPr>
            </w:pPr>
            <w:r>
              <w:rPr>
                <w:sz w:val="16"/>
              </w:rPr>
              <w:t>Updates to FR1 RF phase continuity test</w:t>
            </w:r>
          </w:p>
        </w:tc>
        <w:tc>
          <w:tcPr>
            <w:tcW w:w="0" w:type="auto"/>
          </w:tcPr>
          <w:p w14:paraId="5DF05F08" w14:textId="77777777" w:rsidR="00046D4A" w:rsidRPr="00B1530F" w:rsidRDefault="00046D4A" w:rsidP="004F19EB">
            <w:pPr>
              <w:pStyle w:val="TAL"/>
              <w:rPr>
                <w:sz w:val="16"/>
              </w:rPr>
            </w:pPr>
            <w:r>
              <w:rPr>
                <w:sz w:val="16"/>
              </w:rPr>
              <w:t>Apple Benelux B.V.</w:t>
            </w:r>
          </w:p>
        </w:tc>
        <w:tc>
          <w:tcPr>
            <w:tcW w:w="0" w:type="auto"/>
          </w:tcPr>
          <w:p w14:paraId="697A9463" w14:textId="77777777" w:rsidR="00046D4A" w:rsidRPr="00B1530F" w:rsidRDefault="00046D4A" w:rsidP="004F19EB">
            <w:pPr>
              <w:pStyle w:val="TAL"/>
              <w:rPr>
                <w:sz w:val="16"/>
              </w:rPr>
            </w:pPr>
            <w:r>
              <w:rPr>
                <w:sz w:val="16"/>
              </w:rPr>
              <w:t>revised</w:t>
            </w:r>
          </w:p>
        </w:tc>
        <w:tc>
          <w:tcPr>
            <w:tcW w:w="1154" w:type="dxa"/>
          </w:tcPr>
          <w:p w14:paraId="1E9B9C0B" w14:textId="77777777" w:rsidR="00046D4A" w:rsidRPr="00B1530F" w:rsidRDefault="00046D4A" w:rsidP="004F19EB">
            <w:pPr>
              <w:pStyle w:val="TAL"/>
              <w:rPr>
                <w:sz w:val="16"/>
              </w:rPr>
            </w:pPr>
            <w:r>
              <w:rPr>
                <w:sz w:val="16"/>
              </w:rPr>
              <w:t>-</w:t>
            </w:r>
          </w:p>
        </w:tc>
        <w:tc>
          <w:tcPr>
            <w:tcW w:w="1159" w:type="dxa"/>
          </w:tcPr>
          <w:p w14:paraId="52BE120F" w14:textId="77777777" w:rsidR="00046D4A" w:rsidRPr="00B1530F" w:rsidRDefault="00046D4A" w:rsidP="004F19EB">
            <w:pPr>
              <w:pStyle w:val="TAL"/>
              <w:rPr>
                <w:sz w:val="16"/>
              </w:rPr>
            </w:pPr>
            <w:r>
              <w:rPr>
                <w:sz w:val="16"/>
              </w:rPr>
              <w:t>R5-243650</w:t>
            </w:r>
          </w:p>
        </w:tc>
      </w:tr>
      <w:tr w:rsidR="00046D4A" w14:paraId="5734FB6D" w14:textId="77777777" w:rsidTr="00796364">
        <w:tc>
          <w:tcPr>
            <w:tcW w:w="0" w:type="auto"/>
          </w:tcPr>
          <w:p w14:paraId="678DAB82" w14:textId="77777777" w:rsidR="00046D4A" w:rsidRPr="00B1530F" w:rsidRDefault="00046D4A" w:rsidP="004F19EB">
            <w:pPr>
              <w:pStyle w:val="TAL"/>
              <w:rPr>
                <w:sz w:val="16"/>
              </w:rPr>
            </w:pPr>
            <w:r>
              <w:rPr>
                <w:sz w:val="16"/>
              </w:rPr>
              <w:t>R5-243448</w:t>
            </w:r>
          </w:p>
        </w:tc>
        <w:tc>
          <w:tcPr>
            <w:tcW w:w="0" w:type="auto"/>
          </w:tcPr>
          <w:p w14:paraId="40F98107" w14:textId="77777777" w:rsidR="00046D4A" w:rsidRPr="00B1530F" w:rsidRDefault="00046D4A" w:rsidP="004F19EB">
            <w:pPr>
              <w:pStyle w:val="TAL"/>
              <w:rPr>
                <w:sz w:val="16"/>
              </w:rPr>
            </w:pPr>
            <w:r>
              <w:rPr>
                <w:sz w:val="16"/>
              </w:rPr>
              <w:t>Update Test Point analysis for NR NTN test cases</w:t>
            </w:r>
          </w:p>
        </w:tc>
        <w:tc>
          <w:tcPr>
            <w:tcW w:w="0" w:type="auto"/>
          </w:tcPr>
          <w:p w14:paraId="3ED7CB7A" w14:textId="77777777" w:rsidR="00046D4A" w:rsidRPr="00B1530F" w:rsidRDefault="00046D4A" w:rsidP="004F19EB">
            <w:pPr>
              <w:pStyle w:val="TAL"/>
              <w:rPr>
                <w:sz w:val="16"/>
              </w:rPr>
            </w:pPr>
            <w:r>
              <w:rPr>
                <w:sz w:val="16"/>
              </w:rPr>
              <w:t>Keysight Technologies</w:t>
            </w:r>
          </w:p>
        </w:tc>
        <w:tc>
          <w:tcPr>
            <w:tcW w:w="0" w:type="auto"/>
          </w:tcPr>
          <w:p w14:paraId="77A5CA4E" w14:textId="77777777" w:rsidR="00046D4A" w:rsidRPr="00B1530F" w:rsidRDefault="00046D4A" w:rsidP="004F19EB">
            <w:pPr>
              <w:pStyle w:val="TAL"/>
              <w:rPr>
                <w:sz w:val="16"/>
              </w:rPr>
            </w:pPr>
            <w:r>
              <w:rPr>
                <w:sz w:val="16"/>
              </w:rPr>
              <w:t>agreed</w:t>
            </w:r>
          </w:p>
        </w:tc>
        <w:tc>
          <w:tcPr>
            <w:tcW w:w="1154" w:type="dxa"/>
          </w:tcPr>
          <w:p w14:paraId="2E4EFB03" w14:textId="77777777" w:rsidR="00046D4A" w:rsidRPr="00B1530F" w:rsidRDefault="00046D4A" w:rsidP="004F19EB">
            <w:pPr>
              <w:pStyle w:val="TAL"/>
              <w:rPr>
                <w:sz w:val="16"/>
              </w:rPr>
            </w:pPr>
            <w:r>
              <w:rPr>
                <w:sz w:val="16"/>
              </w:rPr>
              <w:t>-</w:t>
            </w:r>
          </w:p>
        </w:tc>
        <w:tc>
          <w:tcPr>
            <w:tcW w:w="1159" w:type="dxa"/>
          </w:tcPr>
          <w:p w14:paraId="2700727D" w14:textId="77777777" w:rsidR="00046D4A" w:rsidRPr="00B1530F" w:rsidRDefault="00046D4A" w:rsidP="004F19EB">
            <w:pPr>
              <w:pStyle w:val="TAL"/>
              <w:rPr>
                <w:sz w:val="16"/>
              </w:rPr>
            </w:pPr>
            <w:r>
              <w:rPr>
                <w:sz w:val="16"/>
              </w:rPr>
              <w:t>-</w:t>
            </w:r>
          </w:p>
        </w:tc>
      </w:tr>
      <w:tr w:rsidR="00046D4A" w14:paraId="47EE6A94" w14:textId="77777777" w:rsidTr="00796364">
        <w:tc>
          <w:tcPr>
            <w:tcW w:w="0" w:type="auto"/>
          </w:tcPr>
          <w:p w14:paraId="269E7285" w14:textId="77777777" w:rsidR="00046D4A" w:rsidRPr="00B1530F" w:rsidRDefault="00046D4A" w:rsidP="004F19EB">
            <w:pPr>
              <w:pStyle w:val="TAL"/>
              <w:rPr>
                <w:sz w:val="16"/>
              </w:rPr>
            </w:pPr>
            <w:r>
              <w:rPr>
                <w:sz w:val="16"/>
              </w:rPr>
              <w:t>R5-243449</w:t>
            </w:r>
          </w:p>
        </w:tc>
        <w:tc>
          <w:tcPr>
            <w:tcW w:w="0" w:type="auto"/>
          </w:tcPr>
          <w:p w14:paraId="279C1DB4" w14:textId="77777777" w:rsidR="00046D4A" w:rsidRPr="00B1530F" w:rsidRDefault="00046D4A" w:rsidP="004F19EB">
            <w:pPr>
              <w:pStyle w:val="TAL"/>
              <w:rPr>
                <w:sz w:val="16"/>
              </w:rPr>
            </w:pPr>
            <w:r>
              <w:rPr>
                <w:sz w:val="16"/>
              </w:rPr>
              <w:t>LS regarding the development of NB-IoT test cases for Release 15 and Release 16</w:t>
            </w:r>
          </w:p>
        </w:tc>
        <w:tc>
          <w:tcPr>
            <w:tcW w:w="0" w:type="auto"/>
          </w:tcPr>
          <w:p w14:paraId="2B2C3D83" w14:textId="77777777" w:rsidR="00046D4A" w:rsidRPr="00B1530F" w:rsidRDefault="00046D4A" w:rsidP="004F19EB">
            <w:pPr>
              <w:pStyle w:val="TAL"/>
              <w:rPr>
                <w:sz w:val="16"/>
              </w:rPr>
            </w:pPr>
            <w:r>
              <w:rPr>
                <w:sz w:val="16"/>
              </w:rPr>
              <w:t>GSMA TSGIoT</w:t>
            </w:r>
          </w:p>
        </w:tc>
        <w:tc>
          <w:tcPr>
            <w:tcW w:w="0" w:type="auto"/>
          </w:tcPr>
          <w:p w14:paraId="5B408A21" w14:textId="77777777" w:rsidR="00046D4A" w:rsidRPr="00B1530F" w:rsidRDefault="00046D4A" w:rsidP="004F19EB">
            <w:pPr>
              <w:pStyle w:val="TAL"/>
              <w:rPr>
                <w:sz w:val="16"/>
              </w:rPr>
            </w:pPr>
            <w:r>
              <w:rPr>
                <w:sz w:val="16"/>
              </w:rPr>
              <w:t>noted</w:t>
            </w:r>
          </w:p>
        </w:tc>
        <w:tc>
          <w:tcPr>
            <w:tcW w:w="1154" w:type="dxa"/>
          </w:tcPr>
          <w:p w14:paraId="55FFEF06" w14:textId="77777777" w:rsidR="00046D4A" w:rsidRPr="00B1530F" w:rsidRDefault="00046D4A" w:rsidP="004F19EB">
            <w:pPr>
              <w:pStyle w:val="TAL"/>
              <w:rPr>
                <w:sz w:val="16"/>
              </w:rPr>
            </w:pPr>
            <w:r>
              <w:rPr>
                <w:sz w:val="16"/>
              </w:rPr>
              <w:t>-</w:t>
            </w:r>
          </w:p>
        </w:tc>
        <w:tc>
          <w:tcPr>
            <w:tcW w:w="1159" w:type="dxa"/>
          </w:tcPr>
          <w:p w14:paraId="5681AD9E" w14:textId="77777777" w:rsidR="00046D4A" w:rsidRPr="00B1530F" w:rsidRDefault="00046D4A" w:rsidP="004F19EB">
            <w:pPr>
              <w:pStyle w:val="TAL"/>
              <w:rPr>
                <w:sz w:val="16"/>
              </w:rPr>
            </w:pPr>
            <w:r>
              <w:rPr>
                <w:sz w:val="16"/>
              </w:rPr>
              <w:t>-</w:t>
            </w:r>
          </w:p>
        </w:tc>
      </w:tr>
      <w:tr w:rsidR="00046D4A" w14:paraId="186A86B1" w14:textId="77777777" w:rsidTr="00796364">
        <w:tc>
          <w:tcPr>
            <w:tcW w:w="0" w:type="auto"/>
          </w:tcPr>
          <w:p w14:paraId="207B83FD" w14:textId="77777777" w:rsidR="00046D4A" w:rsidRPr="00B1530F" w:rsidRDefault="00046D4A" w:rsidP="004F19EB">
            <w:pPr>
              <w:pStyle w:val="TAL"/>
              <w:rPr>
                <w:sz w:val="16"/>
              </w:rPr>
            </w:pPr>
            <w:r>
              <w:rPr>
                <w:sz w:val="16"/>
              </w:rPr>
              <w:t>R5-243450</w:t>
            </w:r>
          </w:p>
        </w:tc>
        <w:tc>
          <w:tcPr>
            <w:tcW w:w="0" w:type="auto"/>
          </w:tcPr>
          <w:p w14:paraId="3D833AAE" w14:textId="77777777" w:rsidR="00046D4A" w:rsidRPr="00B1530F" w:rsidRDefault="00046D4A" w:rsidP="004F19EB">
            <w:pPr>
              <w:pStyle w:val="TAL"/>
              <w:rPr>
                <w:sz w:val="16"/>
              </w:rPr>
            </w:pPr>
            <w:r>
              <w:rPr>
                <w:sz w:val="16"/>
              </w:rPr>
              <w:t>MCC TF160 Status Report</w:t>
            </w:r>
          </w:p>
        </w:tc>
        <w:tc>
          <w:tcPr>
            <w:tcW w:w="0" w:type="auto"/>
          </w:tcPr>
          <w:p w14:paraId="6E6F00C5" w14:textId="77777777" w:rsidR="00046D4A" w:rsidRPr="00B1530F" w:rsidRDefault="00046D4A" w:rsidP="004F19EB">
            <w:pPr>
              <w:pStyle w:val="TAL"/>
              <w:rPr>
                <w:sz w:val="16"/>
              </w:rPr>
            </w:pPr>
            <w:r>
              <w:rPr>
                <w:sz w:val="16"/>
              </w:rPr>
              <w:t>MCC TF160</w:t>
            </w:r>
          </w:p>
        </w:tc>
        <w:tc>
          <w:tcPr>
            <w:tcW w:w="0" w:type="auto"/>
          </w:tcPr>
          <w:p w14:paraId="337D846C" w14:textId="77777777" w:rsidR="00046D4A" w:rsidRPr="00B1530F" w:rsidRDefault="00046D4A" w:rsidP="004F19EB">
            <w:pPr>
              <w:pStyle w:val="TAL"/>
              <w:rPr>
                <w:sz w:val="16"/>
              </w:rPr>
            </w:pPr>
            <w:r>
              <w:rPr>
                <w:sz w:val="16"/>
              </w:rPr>
              <w:t>approved</w:t>
            </w:r>
          </w:p>
        </w:tc>
        <w:tc>
          <w:tcPr>
            <w:tcW w:w="1154" w:type="dxa"/>
          </w:tcPr>
          <w:p w14:paraId="714DEAA3" w14:textId="77777777" w:rsidR="00046D4A" w:rsidRPr="00B1530F" w:rsidRDefault="00046D4A" w:rsidP="004F19EB">
            <w:pPr>
              <w:pStyle w:val="TAL"/>
              <w:rPr>
                <w:sz w:val="16"/>
              </w:rPr>
            </w:pPr>
            <w:r>
              <w:rPr>
                <w:sz w:val="16"/>
              </w:rPr>
              <w:t>R5-242308</w:t>
            </w:r>
          </w:p>
        </w:tc>
        <w:tc>
          <w:tcPr>
            <w:tcW w:w="1159" w:type="dxa"/>
          </w:tcPr>
          <w:p w14:paraId="552F7363" w14:textId="77777777" w:rsidR="00046D4A" w:rsidRPr="00B1530F" w:rsidRDefault="00046D4A" w:rsidP="004F19EB">
            <w:pPr>
              <w:pStyle w:val="TAL"/>
              <w:rPr>
                <w:sz w:val="16"/>
              </w:rPr>
            </w:pPr>
            <w:r>
              <w:rPr>
                <w:sz w:val="16"/>
              </w:rPr>
              <w:t>-</w:t>
            </w:r>
          </w:p>
        </w:tc>
      </w:tr>
      <w:tr w:rsidR="00046D4A" w14:paraId="435671BE" w14:textId="77777777" w:rsidTr="00796364">
        <w:tc>
          <w:tcPr>
            <w:tcW w:w="0" w:type="auto"/>
          </w:tcPr>
          <w:p w14:paraId="49BDF317" w14:textId="77777777" w:rsidR="00046D4A" w:rsidRPr="00B1530F" w:rsidRDefault="00046D4A" w:rsidP="004F19EB">
            <w:pPr>
              <w:pStyle w:val="TAL"/>
              <w:rPr>
                <w:sz w:val="16"/>
              </w:rPr>
            </w:pPr>
            <w:r>
              <w:rPr>
                <w:sz w:val="16"/>
              </w:rPr>
              <w:t>R5-243451</w:t>
            </w:r>
          </w:p>
        </w:tc>
        <w:tc>
          <w:tcPr>
            <w:tcW w:w="0" w:type="auto"/>
          </w:tcPr>
          <w:p w14:paraId="17239B70" w14:textId="77777777" w:rsidR="00046D4A" w:rsidRPr="00B1530F" w:rsidRDefault="00046D4A" w:rsidP="004F19EB">
            <w:pPr>
              <w:pStyle w:val="TAL"/>
              <w:rPr>
                <w:sz w:val="16"/>
              </w:rPr>
            </w:pPr>
            <w:r>
              <w:rPr>
                <w:sz w:val="16"/>
              </w:rPr>
              <w:t>New WID on UE Conformance - Further NR mobility enhancements</w:t>
            </w:r>
          </w:p>
        </w:tc>
        <w:tc>
          <w:tcPr>
            <w:tcW w:w="0" w:type="auto"/>
          </w:tcPr>
          <w:p w14:paraId="4C0EE89C" w14:textId="77777777" w:rsidR="00046D4A" w:rsidRPr="00B1530F" w:rsidRDefault="00046D4A" w:rsidP="004F19EB">
            <w:pPr>
              <w:pStyle w:val="TAL"/>
              <w:rPr>
                <w:sz w:val="16"/>
              </w:rPr>
            </w:pPr>
            <w:r>
              <w:rPr>
                <w:sz w:val="16"/>
              </w:rPr>
              <w:t>MediaTek Inc., Apple, China Telecom</w:t>
            </w:r>
          </w:p>
        </w:tc>
        <w:tc>
          <w:tcPr>
            <w:tcW w:w="0" w:type="auto"/>
          </w:tcPr>
          <w:p w14:paraId="72FE891A" w14:textId="77777777" w:rsidR="00046D4A" w:rsidRPr="00B1530F" w:rsidRDefault="00046D4A" w:rsidP="004F19EB">
            <w:pPr>
              <w:pStyle w:val="TAL"/>
              <w:rPr>
                <w:sz w:val="16"/>
              </w:rPr>
            </w:pPr>
            <w:r>
              <w:rPr>
                <w:sz w:val="16"/>
              </w:rPr>
              <w:t>agreed</w:t>
            </w:r>
          </w:p>
        </w:tc>
        <w:tc>
          <w:tcPr>
            <w:tcW w:w="1154" w:type="dxa"/>
          </w:tcPr>
          <w:p w14:paraId="29DEA1E2" w14:textId="77777777" w:rsidR="00046D4A" w:rsidRPr="00B1530F" w:rsidRDefault="00046D4A" w:rsidP="004F19EB">
            <w:pPr>
              <w:pStyle w:val="TAL"/>
              <w:rPr>
                <w:sz w:val="16"/>
              </w:rPr>
            </w:pPr>
            <w:r>
              <w:rPr>
                <w:sz w:val="16"/>
              </w:rPr>
              <w:t>R5-242124</w:t>
            </w:r>
          </w:p>
        </w:tc>
        <w:tc>
          <w:tcPr>
            <w:tcW w:w="1159" w:type="dxa"/>
          </w:tcPr>
          <w:p w14:paraId="5CF52342" w14:textId="77777777" w:rsidR="00046D4A" w:rsidRPr="00B1530F" w:rsidRDefault="00046D4A" w:rsidP="004F19EB">
            <w:pPr>
              <w:pStyle w:val="TAL"/>
              <w:rPr>
                <w:sz w:val="16"/>
              </w:rPr>
            </w:pPr>
            <w:r>
              <w:rPr>
                <w:sz w:val="16"/>
              </w:rPr>
              <w:t>-</w:t>
            </w:r>
          </w:p>
        </w:tc>
      </w:tr>
      <w:tr w:rsidR="00046D4A" w14:paraId="6A146F92" w14:textId="77777777" w:rsidTr="00796364">
        <w:tc>
          <w:tcPr>
            <w:tcW w:w="0" w:type="auto"/>
          </w:tcPr>
          <w:p w14:paraId="66566CE6" w14:textId="77777777" w:rsidR="00046D4A" w:rsidRPr="00B1530F" w:rsidRDefault="00046D4A" w:rsidP="004F19EB">
            <w:pPr>
              <w:pStyle w:val="TAL"/>
              <w:rPr>
                <w:sz w:val="16"/>
              </w:rPr>
            </w:pPr>
            <w:r>
              <w:rPr>
                <w:sz w:val="16"/>
              </w:rPr>
              <w:t>R5-243452</w:t>
            </w:r>
          </w:p>
        </w:tc>
        <w:tc>
          <w:tcPr>
            <w:tcW w:w="0" w:type="auto"/>
          </w:tcPr>
          <w:p w14:paraId="1C9C9C75" w14:textId="77777777" w:rsidR="00046D4A" w:rsidRPr="00B1530F" w:rsidRDefault="00046D4A" w:rsidP="004F19EB">
            <w:pPr>
              <w:pStyle w:val="TAL"/>
              <w:rPr>
                <w:sz w:val="16"/>
              </w:rPr>
            </w:pPr>
            <w:r>
              <w:rPr>
                <w:sz w:val="16"/>
              </w:rPr>
              <w:t>New WID on UE Conformance - Introduction of FDD LTE band (L+S band) for IoT NTN operation</w:t>
            </w:r>
          </w:p>
        </w:tc>
        <w:tc>
          <w:tcPr>
            <w:tcW w:w="0" w:type="auto"/>
          </w:tcPr>
          <w:p w14:paraId="3F2AF35E" w14:textId="77777777" w:rsidR="00046D4A" w:rsidRPr="00B1530F" w:rsidRDefault="00046D4A" w:rsidP="004F19EB">
            <w:pPr>
              <w:pStyle w:val="TAL"/>
              <w:rPr>
                <w:sz w:val="16"/>
              </w:rPr>
            </w:pPr>
            <w:r>
              <w:rPr>
                <w:sz w:val="16"/>
              </w:rPr>
              <w:t>MediaTek Inc., China Telecom</w:t>
            </w:r>
          </w:p>
        </w:tc>
        <w:tc>
          <w:tcPr>
            <w:tcW w:w="0" w:type="auto"/>
          </w:tcPr>
          <w:p w14:paraId="6DC74632" w14:textId="77777777" w:rsidR="00046D4A" w:rsidRPr="00B1530F" w:rsidRDefault="00046D4A" w:rsidP="004F19EB">
            <w:pPr>
              <w:pStyle w:val="TAL"/>
              <w:rPr>
                <w:sz w:val="16"/>
              </w:rPr>
            </w:pPr>
            <w:r>
              <w:rPr>
                <w:sz w:val="16"/>
              </w:rPr>
              <w:t>agreed</w:t>
            </w:r>
          </w:p>
        </w:tc>
        <w:tc>
          <w:tcPr>
            <w:tcW w:w="1154" w:type="dxa"/>
          </w:tcPr>
          <w:p w14:paraId="10DCDF55" w14:textId="77777777" w:rsidR="00046D4A" w:rsidRPr="00B1530F" w:rsidRDefault="00046D4A" w:rsidP="004F19EB">
            <w:pPr>
              <w:pStyle w:val="TAL"/>
              <w:rPr>
                <w:sz w:val="16"/>
              </w:rPr>
            </w:pPr>
            <w:r>
              <w:rPr>
                <w:sz w:val="16"/>
              </w:rPr>
              <w:t>R5-242125</w:t>
            </w:r>
          </w:p>
        </w:tc>
        <w:tc>
          <w:tcPr>
            <w:tcW w:w="1159" w:type="dxa"/>
          </w:tcPr>
          <w:p w14:paraId="04707A67" w14:textId="77777777" w:rsidR="00046D4A" w:rsidRPr="00B1530F" w:rsidRDefault="00046D4A" w:rsidP="004F19EB">
            <w:pPr>
              <w:pStyle w:val="TAL"/>
              <w:rPr>
                <w:sz w:val="16"/>
              </w:rPr>
            </w:pPr>
            <w:r>
              <w:rPr>
                <w:sz w:val="16"/>
              </w:rPr>
              <w:t>-</w:t>
            </w:r>
          </w:p>
        </w:tc>
      </w:tr>
      <w:tr w:rsidR="00046D4A" w14:paraId="2BD779A7" w14:textId="77777777" w:rsidTr="00796364">
        <w:tc>
          <w:tcPr>
            <w:tcW w:w="0" w:type="auto"/>
          </w:tcPr>
          <w:p w14:paraId="2D09300C" w14:textId="77777777" w:rsidR="00046D4A" w:rsidRPr="00B1530F" w:rsidRDefault="00046D4A" w:rsidP="004F19EB">
            <w:pPr>
              <w:pStyle w:val="TAL"/>
              <w:rPr>
                <w:sz w:val="16"/>
              </w:rPr>
            </w:pPr>
            <w:r>
              <w:rPr>
                <w:sz w:val="16"/>
              </w:rPr>
              <w:t>R5-243453</w:t>
            </w:r>
          </w:p>
        </w:tc>
        <w:tc>
          <w:tcPr>
            <w:tcW w:w="0" w:type="auto"/>
          </w:tcPr>
          <w:p w14:paraId="54850770" w14:textId="77777777" w:rsidR="00046D4A" w:rsidRPr="00B1530F" w:rsidRDefault="00046D4A" w:rsidP="004F19EB">
            <w:pPr>
              <w:pStyle w:val="TAL"/>
              <w:rPr>
                <w:sz w:val="16"/>
              </w:rPr>
            </w:pPr>
            <w:r>
              <w:rPr>
                <w:sz w:val="16"/>
              </w:rPr>
              <w:t>New WID on UE Conformance - Introduction of the Extended L-band (UL 1668-1675MHz, DL 1518-1525MHz) for IoT NTN</w:t>
            </w:r>
          </w:p>
        </w:tc>
        <w:tc>
          <w:tcPr>
            <w:tcW w:w="0" w:type="auto"/>
          </w:tcPr>
          <w:p w14:paraId="0E7B2DAE" w14:textId="77777777" w:rsidR="00046D4A" w:rsidRPr="00B1530F" w:rsidRDefault="00046D4A" w:rsidP="004F19EB">
            <w:pPr>
              <w:pStyle w:val="TAL"/>
              <w:rPr>
                <w:sz w:val="16"/>
              </w:rPr>
            </w:pPr>
            <w:r>
              <w:rPr>
                <w:sz w:val="16"/>
              </w:rPr>
              <w:t>MediaTek Inc., Inmarsat</w:t>
            </w:r>
          </w:p>
        </w:tc>
        <w:tc>
          <w:tcPr>
            <w:tcW w:w="0" w:type="auto"/>
          </w:tcPr>
          <w:p w14:paraId="26942575" w14:textId="77777777" w:rsidR="00046D4A" w:rsidRPr="00B1530F" w:rsidRDefault="00046D4A" w:rsidP="004F19EB">
            <w:pPr>
              <w:pStyle w:val="TAL"/>
              <w:rPr>
                <w:sz w:val="16"/>
              </w:rPr>
            </w:pPr>
            <w:r>
              <w:rPr>
                <w:sz w:val="16"/>
              </w:rPr>
              <w:t>agreed</w:t>
            </w:r>
          </w:p>
        </w:tc>
        <w:tc>
          <w:tcPr>
            <w:tcW w:w="1154" w:type="dxa"/>
          </w:tcPr>
          <w:p w14:paraId="1C6DCAA7" w14:textId="77777777" w:rsidR="00046D4A" w:rsidRPr="00B1530F" w:rsidRDefault="00046D4A" w:rsidP="004F19EB">
            <w:pPr>
              <w:pStyle w:val="TAL"/>
              <w:rPr>
                <w:sz w:val="16"/>
              </w:rPr>
            </w:pPr>
            <w:r>
              <w:rPr>
                <w:sz w:val="16"/>
              </w:rPr>
              <w:t>R5-242126</w:t>
            </w:r>
          </w:p>
        </w:tc>
        <w:tc>
          <w:tcPr>
            <w:tcW w:w="1159" w:type="dxa"/>
          </w:tcPr>
          <w:p w14:paraId="3B0437A5" w14:textId="77777777" w:rsidR="00046D4A" w:rsidRPr="00B1530F" w:rsidRDefault="00046D4A" w:rsidP="004F19EB">
            <w:pPr>
              <w:pStyle w:val="TAL"/>
              <w:rPr>
                <w:sz w:val="16"/>
              </w:rPr>
            </w:pPr>
            <w:r>
              <w:rPr>
                <w:sz w:val="16"/>
              </w:rPr>
              <w:t>-</w:t>
            </w:r>
          </w:p>
        </w:tc>
      </w:tr>
      <w:tr w:rsidR="00046D4A" w14:paraId="346A1F7F" w14:textId="77777777" w:rsidTr="00796364">
        <w:tc>
          <w:tcPr>
            <w:tcW w:w="0" w:type="auto"/>
          </w:tcPr>
          <w:p w14:paraId="0462C4CD" w14:textId="77777777" w:rsidR="00046D4A" w:rsidRPr="00B1530F" w:rsidRDefault="00046D4A" w:rsidP="004F19EB">
            <w:pPr>
              <w:pStyle w:val="TAL"/>
              <w:rPr>
                <w:sz w:val="16"/>
              </w:rPr>
            </w:pPr>
            <w:r>
              <w:rPr>
                <w:sz w:val="16"/>
              </w:rPr>
              <w:t>R5-243454</w:t>
            </w:r>
          </w:p>
        </w:tc>
        <w:tc>
          <w:tcPr>
            <w:tcW w:w="0" w:type="auto"/>
          </w:tcPr>
          <w:p w14:paraId="5C24AABD" w14:textId="77777777" w:rsidR="00046D4A" w:rsidRPr="00B1530F" w:rsidRDefault="00046D4A" w:rsidP="004F19EB">
            <w:pPr>
              <w:pStyle w:val="TAL"/>
              <w:rPr>
                <w:sz w:val="16"/>
              </w:rPr>
            </w:pPr>
            <w:r>
              <w:rPr>
                <w:sz w:val="16"/>
              </w:rPr>
              <w:t>New WID on UE Conformance Test Aspects - Expanded and improved NR positioning</w:t>
            </w:r>
          </w:p>
        </w:tc>
        <w:tc>
          <w:tcPr>
            <w:tcW w:w="0" w:type="auto"/>
          </w:tcPr>
          <w:p w14:paraId="05B6EC55" w14:textId="77777777" w:rsidR="00046D4A" w:rsidRPr="00B1530F" w:rsidRDefault="00046D4A" w:rsidP="004F19EB">
            <w:pPr>
              <w:pStyle w:val="TAL"/>
              <w:rPr>
                <w:sz w:val="16"/>
              </w:rPr>
            </w:pPr>
            <w:r>
              <w:rPr>
                <w:sz w:val="16"/>
              </w:rPr>
              <w:t>CATT, CAICT</w:t>
            </w:r>
          </w:p>
        </w:tc>
        <w:tc>
          <w:tcPr>
            <w:tcW w:w="0" w:type="auto"/>
          </w:tcPr>
          <w:p w14:paraId="559519EC" w14:textId="77777777" w:rsidR="00046D4A" w:rsidRPr="00B1530F" w:rsidRDefault="00046D4A" w:rsidP="004F19EB">
            <w:pPr>
              <w:pStyle w:val="TAL"/>
              <w:rPr>
                <w:sz w:val="16"/>
              </w:rPr>
            </w:pPr>
            <w:r>
              <w:rPr>
                <w:sz w:val="16"/>
              </w:rPr>
              <w:t>agreed</w:t>
            </w:r>
          </w:p>
        </w:tc>
        <w:tc>
          <w:tcPr>
            <w:tcW w:w="1154" w:type="dxa"/>
          </w:tcPr>
          <w:p w14:paraId="5410508B" w14:textId="77777777" w:rsidR="00046D4A" w:rsidRPr="00B1530F" w:rsidRDefault="00046D4A" w:rsidP="004F19EB">
            <w:pPr>
              <w:pStyle w:val="TAL"/>
              <w:rPr>
                <w:sz w:val="16"/>
              </w:rPr>
            </w:pPr>
            <w:r>
              <w:rPr>
                <w:sz w:val="16"/>
              </w:rPr>
              <w:t>R5-242239</w:t>
            </w:r>
          </w:p>
        </w:tc>
        <w:tc>
          <w:tcPr>
            <w:tcW w:w="1159" w:type="dxa"/>
          </w:tcPr>
          <w:p w14:paraId="10EECE39" w14:textId="77777777" w:rsidR="00046D4A" w:rsidRPr="00B1530F" w:rsidRDefault="00046D4A" w:rsidP="004F19EB">
            <w:pPr>
              <w:pStyle w:val="TAL"/>
              <w:rPr>
                <w:sz w:val="16"/>
              </w:rPr>
            </w:pPr>
            <w:r>
              <w:rPr>
                <w:sz w:val="16"/>
              </w:rPr>
              <w:t>-</w:t>
            </w:r>
          </w:p>
        </w:tc>
      </w:tr>
      <w:tr w:rsidR="00046D4A" w14:paraId="479D55A6" w14:textId="77777777" w:rsidTr="00796364">
        <w:tc>
          <w:tcPr>
            <w:tcW w:w="0" w:type="auto"/>
          </w:tcPr>
          <w:p w14:paraId="66472D37" w14:textId="77777777" w:rsidR="00046D4A" w:rsidRPr="00B1530F" w:rsidRDefault="00046D4A" w:rsidP="004F19EB">
            <w:pPr>
              <w:pStyle w:val="TAL"/>
              <w:rPr>
                <w:sz w:val="16"/>
              </w:rPr>
            </w:pPr>
            <w:r>
              <w:rPr>
                <w:sz w:val="16"/>
              </w:rPr>
              <w:t>R5-243455</w:t>
            </w:r>
          </w:p>
        </w:tc>
        <w:tc>
          <w:tcPr>
            <w:tcW w:w="0" w:type="auto"/>
          </w:tcPr>
          <w:p w14:paraId="539E8E44" w14:textId="77777777" w:rsidR="00046D4A" w:rsidRPr="00B1530F" w:rsidRDefault="00046D4A" w:rsidP="004F19EB">
            <w:pPr>
              <w:pStyle w:val="TAL"/>
              <w:rPr>
                <w:sz w:val="16"/>
              </w:rPr>
            </w:pPr>
            <w:r>
              <w:rPr>
                <w:sz w:val="16"/>
              </w:rPr>
              <w:t>New WID on UE Conformance – NR demodulation performance evolution</w:t>
            </w:r>
          </w:p>
        </w:tc>
        <w:tc>
          <w:tcPr>
            <w:tcW w:w="0" w:type="auto"/>
          </w:tcPr>
          <w:p w14:paraId="04C4A724" w14:textId="77777777" w:rsidR="00046D4A" w:rsidRPr="00B1530F" w:rsidRDefault="00046D4A" w:rsidP="004F19EB">
            <w:pPr>
              <w:pStyle w:val="TAL"/>
              <w:rPr>
                <w:sz w:val="16"/>
              </w:rPr>
            </w:pPr>
            <w:r>
              <w:rPr>
                <w:sz w:val="16"/>
              </w:rPr>
              <w:t>China Telecom, Qualcomm, Samsung</w:t>
            </w:r>
          </w:p>
        </w:tc>
        <w:tc>
          <w:tcPr>
            <w:tcW w:w="0" w:type="auto"/>
          </w:tcPr>
          <w:p w14:paraId="074CBACB" w14:textId="77777777" w:rsidR="00046D4A" w:rsidRPr="00B1530F" w:rsidRDefault="00046D4A" w:rsidP="004F19EB">
            <w:pPr>
              <w:pStyle w:val="TAL"/>
              <w:rPr>
                <w:sz w:val="16"/>
              </w:rPr>
            </w:pPr>
            <w:r>
              <w:rPr>
                <w:sz w:val="16"/>
              </w:rPr>
              <w:t>agreed</w:t>
            </w:r>
          </w:p>
        </w:tc>
        <w:tc>
          <w:tcPr>
            <w:tcW w:w="1154" w:type="dxa"/>
          </w:tcPr>
          <w:p w14:paraId="25A69F64" w14:textId="77777777" w:rsidR="00046D4A" w:rsidRPr="00B1530F" w:rsidRDefault="00046D4A" w:rsidP="004F19EB">
            <w:pPr>
              <w:pStyle w:val="TAL"/>
              <w:rPr>
                <w:sz w:val="16"/>
              </w:rPr>
            </w:pPr>
            <w:r>
              <w:rPr>
                <w:sz w:val="16"/>
              </w:rPr>
              <w:t>R5-242446</w:t>
            </w:r>
          </w:p>
        </w:tc>
        <w:tc>
          <w:tcPr>
            <w:tcW w:w="1159" w:type="dxa"/>
          </w:tcPr>
          <w:p w14:paraId="043D882A" w14:textId="77777777" w:rsidR="00046D4A" w:rsidRPr="00B1530F" w:rsidRDefault="00046D4A" w:rsidP="004F19EB">
            <w:pPr>
              <w:pStyle w:val="TAL"/>
              <w:rPr>
                <w:sz w:val="16"/>
              </w:rPr>
            </w:pPr>
            <w:r>
              <w:rPr>
                <w:sz w:val="16"/>
              </w:rPr>
              <w:t>-</w:t>
            </w:r>
          </w:p>
        </w:tc>
      </w:tr>
      <w:tr w:rsidR="00046D4A" w14:paraId="733873BA" w14:textId="77777777" w:rsidTr="00796364">
        <w:tc>
          <w:tcPr>
            <w:tcW w:w="0" w:type="auto"/>
          </w:tcPr>
          <w:p w14:paraId="79EBA974" w14:textId="77777777" w:rsidR="00046D4A" w:rsidRPr="00B1530F" w:rsidRDefault="00046D4A" w:rsidP="004F19EB">
            <w:pPr>
              <w:pStyle w:val="TAL"/>
              <w:rPr>
                <w:sz w:val="16"/>
              </w:rPr>
            </w:pPr>
            <w:r>
              <w:rPr>
                <w:sz w:val="16"/>
              </w:rPr>
              <w:t>R5-243456</w:t>
            </w:r>
          </w:p>
        </w:tc>
        <w:tc>
          <w:tcPr>
            <w:tcW w:w="0" w:type="auto"/>
          </w:tcPr>
          <w:p w14:paraId="60D0B369" w14:textId="77777777" w:rsidR="00046D4A" w:rsidRPr="00B1530F" w:rsidRDefault="00046D4A" w:rsidP="004F19EB">
            <w:pPr>
              <w:pStyle w:val="TAL"/>
              <w:rPr>
                <w:sz w:val="16"/>
              </w:rPr>
            </w:pPr>
            <w:r>
              <w:rPr>
                <w:sz w:val="16"/>
              </w:rPr>
              <w:t>New WID on UE Conformance - Support for UAV (Uncrewed Aerial Vehicles) and Further Architecture Enhancement for UAV and UAM</w:t>
            </w:r>
          </w:p>
        </w:tc>
        <w:tc>
          <w:tcPr>
            <w:tcW w:w="0" w:type="auto"/>
          </w:tcPr>
          <w:p w14:paraId="417FAF1E" w14:textId="77777777" w:rsidR="00046D4A" w:rsidRPr="00B1530F" w:rsidRDefault="00046D4A" w:rsidP="004F19EB">
            <w:pPr>
              <w:pStyle w:val="TAL"/>
              <w:rPr>
                <w:sz w:val="16"/>
              </w:rPr>
            </w:pPr>
            <w:r>
              <w:rPr>
                <w:sz w:val="16"/>
              </w:rPr>
              <w:t>Qualcomm Incorporated, Nokia, China Unicom</w:t>
            </w:r>
          </w:p>
        </w:tc>
        <w:tc>
          <w:tcPr>
            <w:tcW w:w="0" w:type="auto"/>
          </w:tcPr>
          <w:p w14:paraId="5A6DE1EC" w14:textId="77777777" w:rsidR="00046D4A" w:rsidRPr="00B1530F" w:rsidRDefault="00046D4A" w:rsidP="004F19EB">
            <w:pPr>
              <w:pStyle w:val="TAL"/>
              <w:rPr>
                <w:sz w:val="16"/>
              </w:rPr>
            </w:pPr>
            <w:r>
              <w:rPr>
                <w:sz w:val="16"/>
              </w:rPr>
              <w:t>noted</w:t>
            </w:r>
          </w:p>
        </w:tc>
        <w:tc>
          <w:tcPr>
            <w:tcW w:w="1154" w:type="dxa"/>
          </w:tcPr>
          <w:p w14:paraId="4480F446" w14:textId="77777777" w:rsidR="00046D4A" w:rsidRPr="00B1530F" w:rsidRDefault="00046D4A" w:rsidP="004F19EB">
            <w:pPr>
              <w:pStyle w:val="TAL"/>
              <w:rPr>
                <w:sz w:val="16"/>
              </w:rPr>
            </w:pPr>
            <w:r>
              <w:rPr>
                <w:sz w:val="16"/>
              </w:rPr>
              <w:t>R5-242540</w:t>
            </w:r>
          </w:p>
        </w:tc>
        <w:tc>
          <w:tcPr>
            <w:tcW w:w="1159" w:type="dxa"/>
          </w:tcPr>
          <w:p w14:paraId="2227FD98" w14:textId="77777777" w:rsidR="00046D4A" w:rsidRPr="00B1530F" w:rsidRDefault="00046D4A" w:rsidP="004F19EB">
            <w:pPr>
              <w:pStyle w:val="TAL"/>
              <w:rPr>
                <w:sz w:val="16"/>
              </w:rPr>
            </w:pPr>
            <w:r>
              <w:rPr>
                <w:sz w:val="16"/>
              </w:rPr>
              <w:t>-</w:t>
            </w:r>
          </w:p>
        </w:tc>
      </w:tr>
      <w:tr w:rsidR="00046D4A" w14:paraId="550D36C6" w14:textId="77777777" w:rsidTr="00796364">
        <w:tc>
          <w:tcPr>
            <w:tcW w:w="0" w:type="auto"/>
          </w:tcPr>
          <w:p w14:paraId="57BC99A9" w14:textId="77777777" w:rsidR="00046D4A" w:rsidRPr="00B1530F" w:rsidRDefault="00046D4A" w:rsidP="004F19EB">
            <w:pPr>
              <w:pStyle w:val="TAL"/>
              <w:rPr>
                <w:sz w:val="16"/>
              </w:rPr>
            </w:pPr>
            <w:r>
              <w:rPr>
                <w:sz w:val="16"/>
              </w:rPr>
              <w:t>R5-243457</w:t>
            </w:r>
          </w:p>
        </w:tc>
        <w:tc>
          <w:tcPr>
            <w:tcW w:w="0" w:type="auto"/>
          </w:tcPr>
          <w:p w14:paraId="795FC23B" w14:textId="77777777" w:rsidR="00046D4A" w:rsidRPr="00B1530F" w:rsidRDefault="00046D4A" w:rsidP="004F19EB">
            <w:pPr>
              <w:pStyle w:val="TAL"/>
              <w:rPr>
                <w:sz w:val="16"/>
              </w:rPr>
            </w:pPr>
            <w:r>
              <w:rPr>
                <w:sz w:val="16"/>
              </w:rPr>
              <w:t xml:space="preserve">New WID on UE Conformance - Mobile Terminated-Small Data Transmission (MT-SDT) for NR </w:t>
            </w:r>
          </w:p>
        </w:tc>
        <w:tc>
          <w:tcPr>
            <w:tcW w:w="0" w:type="auto"/>
          </w:tcPr>
          <w:p w14:paraId="69AB4977" w14:textId="77777777" w:rsidR="00046D4A" w:rsidRPr="00B1530F" w:rsidRDefault="00046D4A" w:rsidP="004F19EB">
            <w:pPr>
              <w:pStyle w:val="TAL"/>
              <w:rPr>
                <w:sz w:val="16"/>
              </w:rPr>
            </w:pPr>
            <w:r>
              <w:rPr>
                <w:sz w:val="16"/>
              </w:rPr>
              <w:t>Qualcomm Incorporated, China Telecom, ZTE</w:t>
            </w:r>
          </w:p>
        </w:tc>
        <w:tc>
          <w:tcPr>
            <w:tcW w:w="0" w:type="auto"/>
          </w:tcPr>
          <w:p w14:paraId="6B2E5A21" w14:textId="77777777" w:rsidR="00046D4A" w:rsidRPr="00B1530F" w:rsidRDefault="00046D4A" w:rsidP="004F19EB">
            <w:pPr>
              <w:pStyle w:val="TAL"/>
              <w:rPr>
                <w:sz w:val="16"/>
              </w:rPr>
            </w:pPr>
            <w:r>
              <w:rPr>
                <w:sz w:val="16"/>
              </w:rPr>
              <w:t>agreed</w:t>
            </w:r>
          </w:p>
        </w:tc>
        <w:tc>
          <w:tcPr>
            <w:tcW w:w="1154" w:type="dxa"/>
          </w:tcPr>
          <w:p w14:paraId="6C44A683" w14:textId="77777777" w:rsidR="00046D4A" w:rsidRPr="00B1530F" w:rsidRDefault="00046D4A" w:rsidP="004F19EB">
            <w:pPr>
              <w:pStyle w:val="TAL"/>
              <w:rPr>
                <w:sz w:val="16"/>
              </w:rPr>
            </w:pPr>
            <w:r>
              <w:rPr>
                <w:sz w:val="16"/>
              </w:rPr>
              <w:t>R5-242541</w:t>
            </w:r>
          </w:p>
        </w:tc>
        <w:tc>
          <w:tcPr>
            <w:tcW w:w="1159" w:type="dxa"/>
          </w:tcPr>
          <w:p w14:paraId="20B4D99E" w14:textId="77777777" w:rsidR="00046D4A" w:rsidRPr="00B1530F" w:rsidRDefault="00046D4A" w:rsidP="004F19EB">
            <w:pPr>
              <w:pStyle w:val="TAL"/>
              <w:rPr>
                <w:sz w:val="16"/>
              </w:rPr>
            </w:pPr>
            <w:r>
              <w:rPr>
                <w:sz w:val="16"/>
              </w:rPr>
              <w:t>-</w:t>
            </w:r>
          </w:p>
        </w:tc>
      </w:tr>
      <w:tr w:rsidR="00046D4A" w14:paraId="4302AB3A" w14:textId="77777777" w:rsidTr="00796364">
        <w:tc>
          <w:tcPr>
            <w:tcW w:w="0" w:type="auto"/>
          </w:tcPr>
          <w:p w14:paraId="76FB227E" w14:textId="77777777" w:rsidR="00046D4A" w:rsidRPr="00B1530F" w:rsidRDefault="00046D4A" w:rsidP="004F19EB">
            <w:pPr>
              <w:pStyle w:val="TAL"/>
              <w:rPr>
                <w:sz w:val="16"/>
              </w:rPr>
            </w:pPr>
            <w:r>
              <w:rPr>
                <w:sz w:val="16"/>
              </w:rPr>
              <w:t>R5-243458</w:t>
            </w:r>
          </w:p>
        </w:tc>
        <w:tc>
          <w:tcPr>
            <w:tcW w:w="0" w:type="auto"/>
          </w:tcPr>
          <w:p w14:paraId="1B673070" w14:textId="77777777" w:rsidR="00046D4A" w:rsidRPr="00B1530F" w:rsidRDefault="00046D4A" w:rsidP="004F19EB">
            <w:pPr>
              <w:pStyle w:val="TAL"/>
              <w:rPr>
                <w:sz w:val="16"/>
              </w:rPr>
            </w:pPr>
            <w:r>
              <w:rPr>
                <w:sz w:val="16"/>
              </w:rPr>
              <w:t>New WID on UE Conformance - Protocol enhancements for Mission Critical Services (MCPTT, MCVideo, MCData) for Rel-17</w:t>
            </w:r>
          </w:p>
        </w:tc>
        <w:tc>
          <w:tcPr>
            <w:tcW w:w="0" w:type="auto"/>
          </w:tcPr>
          <w:p w14:paraId="60BA0B7B" w14:textId="77777777" w:rsidR="00046D4A" w:rsidRPr="00B1530F" w:rsidRDefault="00046D4A" w:rsidP="004F19EB">
            <w:pPr>
              <w:pStyle w:val="TAL"/>
              <w:rPr>
                <w:sz w:val="16"/>
              </w:rPr>
            </w:pPr>
            <w:r>
              <w:rPr>
                <w:sz w:val="16"/>
              </w:rPr>
              <w:t>Ericsson, FirstNet, NIST, AT&amp;T, Element, Samsung</w:t>
            </w:r>
          </w:p>
        </w:tc>
        <w:tc>
          <w:tcPr>
            <w:tcW w:w="0" w:type="auto"/>
          </w:tcPr>
          <w:p w14:paraId="5C5762DF" w14:textId="77777777" w:rsidR="00046D4A" w:rsidRPr="00B1530F" w:rsidRDefault="00046D4A" w:rsidP="004F19EB">
            <w:pPr>
              <w:pStyle w:val="TAL"/>
              <w:rPr>
                <w:sz w:val="16"/>
              </w:rPr>
            </w:pPr>
            <w:r>
              <w:rPr>
                <w:sz w:val="16"/>
              </w:rPr>
              <w:t>noted</w:t>
            </w:r>
          </w:p>
        </w:tc>
        <w:tc>
          <w:tcPr>
            <w:tcW w:w="1154" w:type="dxa"/>
          </w:tcPr>
          <w:p w14:paraId="1F78E226" w14:textId="77777777" w:rsidR="00046D4A" w:rsidRPr="00B1530F" w:rsidRDefault="00046D4A" w:rsidP="004F19EB">
            <w:pPr>
              <w:pStyle w:val="TAL"/>
              <w:rPr>
                <w:sz w:val="16"/>
              </w:rPr>
            </w:pPr>
            <w:r>
              <w:rPr>
                <w:sz w:val="16"/>
              </w:rPr>
              <w:t>R5-242605</w:t>
            </w:r>
          </w:p>
        </w:tc>
        <w:tc>
          <w:tcPr>
            <w:tcW w:w="1159" w:type="dxa"/>
          </w:tcPr>
          <w:p w14:paraId="7B889D2C" w14:textId="77777777" w:rsidR="00046D4A" w:rsidRPr="00B1530F" w:rsidRDefault="00046D4A" w:rsidP="004F19EB">
            <w:pPr>
              <w:pStyle w:val="TAL"/>
              <w:rPr>
                <w:sz w:val="16"/>
              </w:rPr>
            </w:pPr>
            <w:r>
              <w:rPr>
                <w:sz w:val="16"/>
              </w:rPr>
              <w:t>-</w:t>
            </w:r>
          </w:p>
        </w:tc>
      </w:tr>
      <w:tr w:rsidR="00046D4A" w14:paraId="12BB4E21" w14:textId="77777777" w:rsidTr="00796364">
        <w:tc>
          <w:tcPr>
            <w:tcW w:w="0" w:type="auto"/>
          </w:tcPr>
          <w:p w14:paraId="586FAEDA" w14:textId="77777777" w:rsidR="00046D4A" w:rsidRPr="00B1530F" w:rsidRDefault="00046D4A" w:rsidP="004F19EB">
            <w:pPr>
              <w:pStyle w:val="TAL"/>
              <w:rPr>
                <w:sz w:val="16"/>
              </w:rPr>
            </w:pPr>
            <w:r>
              <w:rPr>
                <w:sz w:val="16"/>
              </w:rPr>
              <w:t>R5-243459</w:t>
            </w:r>
          </w:p>
        </w:tc>
        <w:tc>
          <w:tcPr>
            <w:tcW w:w="0" w:type="auto"/>
          </w:tcPr>
          <w:p w14:paraId="4F93D8C8" w14:textId="77777777" w:rsidR="00046D4A" w:rsidRPr="00B1530F" w:rsidRDefault="00046D4A" w:rsidP="004F19EB">
            <w:pPr>
              <w:pStyle w:val="TAL"/>
              <w:rPr>
                <w:sz w:val="16"/>
              </w:rPr>
            </w:pPr>
            <w:r>
              <w:rPr>
                <w:sz w:val="16"/>
              </w:rPr>
              <w:t>New WID on UE Conformance – Enhanced support of Non-Public Networks Phase 2</w:t>
            </w:r>
          </w:p>
        </w:tc>
        <w:tc>
          <w:tcPr>
            <w:tcW w:w="0" w:type="auto"/>
          </w:tcPr>
          <w:p w14:paraId="75F04699" w14:textId="77777777" w:rsidR="00046D4A" w:rsidRPr="00B1530F" w:rsidRDefault="00046D4A" w:rsidP="004F19EB">
            <w:pPr>
              <w:pStyle w:val="TAL"/>
              <w:rPr>
                <w:sz w:val="16"/>
              </w:rPr>
            </w:pPr>
            <w:r>
              <w:rPr>
                <w:sz w:val="16"/>
              </w:rPr>
              <w:t>China Telecom, Qualcomm, ZTE</w:t>
            </w:r>
          </w:p>
        </w:tc>
        <w:tc>
          <w:tcPr>
            <w:tcW w:w="0" w:type="auto"/>
          </w:tcPr>
          <w:p w14:paraId="1DD14289" w14:textId="77777777" w:rsidR="00046D4A" w:rsidRPr="00B1530F" w:rsidRDefault="00046D4A" w:rsidP="004F19EB">
            <w:pPr>
              <w:pStyle w:val="TAL"/>
              <w:rPr>
                <w:sz w:val="16"/>
              </w:rPr>
            </w:pPr>
            <w:r>
              <w:rPr>
                <w:sz w:val="16"/>
              </w:rPr>
              <w:t>revised</w:t>
            </w:r>
          </w:p>
        </w:tc>
        <w:tc>
          <w:tcPr>
            <w:tcW w:w="1154" w:type="dxa"/>
          </w:tcPr>
          <w:p w14:paraId="7FF24B6C" w14:textId="77777777" w:rsidR="00046D4A" w:rsidRPr="00B1530F" w:rsidRDefault="00046D4A" w:rsidP="004F19EB">
            <w:pPr>
              <w:pStyle w:val="TAL"/>
              <w:rPr>
                <w:sz w:val="16"/>
              </w:rPr>
            </w:pPr>
            <w:r>
              <w:rPr>
                <w:sz w:val="16"/>
              </w:rPr>
              <w:t>R5-242691</w:t>
            </w:r>
          </w:p>
        </w:tc>
        <w:tc>
          <w:tcPr>
            <w:tcW w:w="1159" w:type="dxa"/>
          </w:tcPr>
          <w:p w14:paraId="0D445D48" w14:textId="77777777" w:rsidR="00046D4A" w:rsidRPr="00B1530F" w:rsidRDefault="00046D4A" w:rsidP="004F19EB">
            <w:pPr>
              <w:pStyle w:val="TAL"/>
              <w:rPr>
                <w:sz w:val="16"/>
              </w:rPr>
            </w:pPr>
            <w:r>
              <w:rPr>
                <w:sz w:val="16"/>
              </w:rPr>
              <w:t>R5-243973</w:t>
            </w:r>
          </w:p>
        </w:tc>
      </w:tr>
      <w:tr w:rsidR="00046D4A" w14:paraId="43388301" w14:textId="77777777" w:rsidTr="00796364">
        <w:tc>
          <w:tcPr>
            <w:tcW w:w="0" w:type="auto"/>
          </w:tcPr>
          <w:p w14:paraId="36B0F997" w14:textId="77777777" w:rsidR="00046D4A" w:rsidRPr="00B1530F" w:rsidRDefault="00046D4A" w:rsidP="004F19EB">
            <w:pPr>
              <w:pStyle w:val="TAL"/>
              <w:rPr>
                <w:sz w:val="16"/>
              </w:rPr>
            </w:pPr>
            <w:r>
              <w:rPr>
                <w:sz w:val="16"/>
              </w:rPr>
              <w:t>R5-243460</w:t>
            </w:r>
          </w:p>
        </w:tc>
        <w:tc>
          <w:tcPr>
            <w:tcW w:w="0" w:type="auto"/>
          </w:tcPr>
          <w:p w14:paraId="3E63F923" w14:textId="77777777" w:rsidR="00046D4A" w:rsidRPr="00B1530F" w:rsidRDefault="00046D4A" w:rsidP="004F19EB">
            <w:pPr>
              <w:pStyle w:val="TAL"/>
              <w:rPr>
                <w:sz w:val="16"/>
              </w:rPr>
            </w:pPr>
            <w:r>
              <w:rPr>
                <w:sz w:val="16"/>
              </w:rPr>
              <w:t xml:space="preserve">New WID on UE Conformance - Enhancement of UE TRP and TRS requirements and test methodologies for FR1 (NR SA and EN-DC) </w:t>
            </w:r>
          </w:p>
        </w:tc>
        <w:tc>
          <w:tcPr>
            <w:tcW w:w="0" w:type="auto"/>
          </w:tcPr>
          <w:p w14:paraId="1C59810B" w14:textId="77777777" w:rsidR="00046D4A" w:rsidRPr="00B1530F" w:rsidRDefault="00046D4A" w:rsidP="004F19EB">
            <w:pPr>
              <w:pStyle w:val="TAL"/>
              <w:rPr>
                <w:sz w:val="16"/>
              </w:rPr>
            </w:pPr>
            <w:r>
              <w:rPr>
                <w:sz w:val="16"/>
              </w:rPr>
              <w:t>Apple, ROHDE &amp; SCHWARZ, Vivo</w:t>
            </w:r>
          </w:p>
        </w:tc>
        <w:tc>
          <w:tcPr>
            <w:tcW w:w="0" w:type="auto"/>
          </w:tcPr>
          <w:p w14:paraId="30B847DB" w14:textId="77777777" w:rsidR="00046D4A" w:rsidRPr="00B1530F" w:rsidRDefault="00046D4A" w:rsidP="004F19EB">
            <w:pPr>
              <w:pStyle w:val="TAL"/>
              <w:rPr>
                <w:sz w:val="16"/>
              </w:rPr>
            </w:pPr>
            <w:r>
              <w:rPr>
                <w:sz w:val="16"/>
              </w:rPr>
              <w:t>agreed</w:t>
            </w:r>
          </w:p>
        </w:tc>
        <w:tc>
          <w:tcPr>
            <w:tcW w:w="1154" w:type="dxa"/>
          </w:tcPr>
          <w:p w14:paraId="28A973A1" w14:textId="77777777" w:rsidR="00046D4A" w:rsidRPr="00B1530F" w:rsidRDefault="00046D4A" w:rsidP="004F19EB">
            <w:pPr>
              <w:pStyle w:val="TAL"/>
              <w:rPr>
                <w:sz w:val="16"/>
              </w:rPr>
            </w:pPr>
            <w:r>
              <w:rPr>
                <w:sz w:val="16"/>
              </w:rPr>
              <w:t>R5-242841</w:t>
            </w:r>
          </w:p>
        </w:tc>
        <w:tc>
          <w:tcPr>
            <w:tcW w:w="1159" w:type="dxa"/>
          </w:tcPr>
          <w:p w14:paraId="07C59D84" w14:textId="77777777" w:rsidR="00046D4A" w:rsidRPr="00B1530F" w:rsidRDefault="00046D4A" w:rsidP="004F19EB">
            <w:pPr>
              <w:pStyle w:val="TAL"/>
              <w:rPr>
                <w:sz w:val="16"/>
              </w:rPr>
            </w:pPr>
            <w:r>
              <w:rPr>
                <w:sz w:val="16"/>
              </w:rPr>
              <w:t>-</w:t>
            </w:r>
          </w:p>
        </w:tc>
      </w:tr>
      <w:tr w:rsidR="00046D4A" w14:paraId="114726E5" w14:textId="77777777" w:rsidTr="00796364">
        <w:tc>
          <w:tcPr>
            <w:tcW w:w="0" w:type="auto"/>
          </w:tcPr>
          <w:p w14:paraId="6A06A416" w14:textId="77777777" w:rsidR="00046D4A" w:rsidRPr="00B1530F" w:rsidRDefault="00046D4A" w:rsidP="004F19EB">
            <w:pPr>
              <w:pStyle w:val="TAL"/>
              <w:rPr>
                <w:sz w:val="16"/>
              </w:rPr>
            </w:pPr>
            <w:r>
              <w:rPr>
                <w:sz w:val="16"/>
              </w:rPr>
              <w:t>R5-243461</w:t>
            </w:r>
          </w:p>
        </w:tc>
        <w:tc>
          <w:tcPr>
            <w:tcW w:w="0" w:type="auto"/>
          </w:tcPr>
          <w:p w14:paraId="1BD1E152" w14:textId="77777777" w:rsidR="00046D4A" w:rsidRPr="00B1530F" w:rsidRDefault="00046D4A" w:rsidP="004F19EB">
            <w:pPr>
              <w:pStyle w:val="TAL"/>
              <w:rPr>
                <w:sz w:val="16"/>
              </w:rPr>
            </w:pPr>
            <w:r>
              <w:rPr>
                <w:sz w:val="16"/>
              </w:rPr>
              <w:t>New WID on UE Conformance - In-Device Co-existence (IDC) enhancements for NR and MR-DC</w:t>
            </w:r>
          </w:p>
        </w:tc>
        <w:tc>
          <w:tcPr>
            <w:tcW w:w="0" w:type="auto"/>
          </w:tcPr>
          <w:p w14:paraId="5DBDCDE5" w14:textId="77777777" w:rsidR="00046D4A" w:rsidRPr="00B1530F" w:rsidRDefault="00046D4A" w:rsidP="004F19EB">
            <w:pPr>
              <w:pStyle w:val="TAL"/>
              <w:rPr>
                <w:sz w:val="16"/>
              </w:rPr>
            </w:pPr>
            <w:r>
              <w:rPr>
                <w:sz w:val="16"/>
              </w:rPr>
              <w:t>CMCC, Xiaomi</w:t>
            </w:r>
          </w:p>
        </w:tc>
        <w:tc>
          <w:tcPr>
            <w:tcW w:w="0" w:type="auto"/>
          </w:tcPr>
          <w:p w14:paraId="5590B27E" w14:textId="77777777" w:rsidR="00046D4A" w:rsidRPr="00B1530F" w:rsidRDefault="00046D4A" w:rsidP="004F19EB">
            <w:pPr>
              <w:pStyle w:val="TAL"/>
              <w:rPr>
                <w:sz w:val="16"/>
              </w:rPr>
            </w:pPr>
            <w:r>
              <w:rPr>
                <w:sz w:val="16"/>
              </w:rPr>
              <w:t>agreed</w:t>
            </w:r>
          </w:p>
        </w:tc>
        <w:tc>
          <w:tcPr>
            <w:tcW w:w="1154" w:type="dxa"/>
          </w:tcPr>
          <w:p w14:paraId="2B1C5F9F" w14:textId="77777777" w:rsidR="00046D4A" w:rsidRPr="00B1530F" w:rsidRDefault="00046D4A" w:rsidP="004F19EB">
            <w:pPr>
              <w:pStyle w:val="TAL"/>
              <w:rPr>
                <w:sz w:val="16"/>
              </w:rPr>
            </w:pPr>
            <w:r>
              <w:rPr>
                <w:sz w:val="16"/>
              </w:rPr>
              <w:t>R5-243079</w:t>
            </w:r>
          </w:p>
        </w:tc>
        <w:tc>
          <w:tcPr>
            <w:tcW w:w="1159" w:type="dxa"/>
          </w:tcPr>
          <w:p w14:paraId="7A8D140D" w14:textId="77777777" w:rsidR="00046D4A" w:rsidRPr="00B1530F" w:rsidRDefault="00046D4A" w:rsidP="004F19EB">
            <w:pPr>
              <w:pStyle w:val="TAL"/>
              <w:rPr>
                <w:sz w:val="16"/>
              </w:rPr>
            </w:pPr>
            <w:r>
              <w:rPr>
                <w:sz w:val="16"/>
              </w:rPr>
              <w:t>-</w:t>
            </w:r>
          </w:p>
        </w:tc>
      </w:tr>
      <w:tr w:rsidR="00046D4A" w14:paraId="66350475" w14:textId="77777777" w:rsidTr="00796364">
        <w:tc>
          <w:tcPr>
            <w:tcW w:w="0" w:type="auto"/>
          </w:tcPr>
          <w:p w14:paraId="71ABCF84" w14:textId="77777777" w:rsidR="00046D4A" w:rsidRPr="00B1530F" w:rsidRDefault="00046D4A" w:rsidP="004F19EB">
            <w:pPr>
              <w:pStyle w:val="TAL"/>
              <w:rPr>
                <w:sz w:val="16"/>
              </w:rPr>
            </w:pPr>
            <w:r>
              <w:rPr>
                <w:sz w:val="16"/>
              </w:rPr>
              <w:t>R5-243462</w:t>
            </w:r>
          </w:p>
        </w:tc>
        <w:tc>
          <w:tcPr>
            <w:tcW w:w="0" w:type="auto"/>
          </w:tcPr>
          <w:p w14:paraId="67450139" w14:textId="77777777" w:rsidR="00046D4A" w:rsidRPr="00B1530F" w:rsidRDefault="00046D4A" w:rsidP="004F19EB">
            <w:pPr>
              <w:pStyle w:val="TAL"/>
              <w:rPr>
                <w:sz w:val="16"/>
              </w:rPr>
            </w:pPr>
            <w:r>
              <w:rPr>
                <w:sz w:val="16"/>
              </w:rPr>
              <w:t>UE Conformance - Enhancement of Multiple Input Multiple Output (MIMO) Over-the-Air (OTA) requirements for NR UEs</w:t>
            </w:r>
          </w:p>
        </w:tc>
        <w:tc>
          <w:tcPr>
            <w:tcW w:w="0" w:type="auto"/>
          </w:tcPr>
          <w:p w14:paraId="5D4CD4BA" w14:textId="77777777" w:rsidR="00046D4A" w:rsidRPr="00B1530F" w:rsidRDefault="00046D4A" w:rsidP="004F19EB">
            <w:pPr>
              <w:pStyle w:val="TAL"/>
              <w:rPr>
                <w:sz w:val="16"/>
              </w:rPr>
            </w:pPr>
            <w:r>
              <w:rPr>
                <w:sz w:val="16"/>
              </w:rPr>
              <w:t>Apple, CAICT, Keysight Technologies</w:t>
            </w:r>
          </w:p>
        </w:tc>
        <w:tc>
          <w:tcPr>
            <w:tcW w:w="0" w:type="auto"/>
          </w:tcPr>
          <w:p w14:paraId="6789C86C" w14:textId="77777777" w:rsidR="00046D4A" w:rsidRPr="00B1530F" w:rsidRDefault="00046D4A" w:rsidP="004F19EB">
            <w:pPr>
              <w:pStyle w:val="TAL"/>
              <w:rPr>
                <w:sz w:val="16"/>
              </w:rPr>
            </w:pPr>
            <w:r>
              <w:rPr>
                <w:sz w:val="16"/>
              </w:rPr>
              <w:t>agreed</w:t>
            </w:r>
          </w:p>
        </w:tc>
        <w:tc>
          <w:tcPr>
            <w:tcW w:w="1154" w:type="dxa"/>
          </w:tcPr>
          <w:p w14:paraId="2BDAC3CF" w14:textId="77777777" w:rsidR="00046D4A" w:rsidRPr="00B1530F" w:rsidRDefault="00046D4A" w:rsidP="004F19EB">
            <w:pPr>
              <w:pStyle w:val="TAL"/>
              <w:rPr>
                <w:sz w:val="16"/>
              </w:rPr>
            </w:pPr>
            <w:r>
              <w:rPr>
                <w:sz w:val="16"/>
              </w:rPr>
              <w:t>R5-243222</w:t>
            </w:r>
          </w:p>
        </w:tc>
        <w:tc>
          <w:tcPr>
            <w:tcW w:w="1159" w:type="dxa"/>
          </w:tcPr>
          <w:p w14:paraId="0296973F" w14:textId="77777777" w:rsidR="00046D4A" w:rsidRPr="00B1530F" w:rsidRDefault="00046D4A" w:rsidP="004F19EB">
            <w:pPr>
              <w:pStyle w:val="TAL"/>
              <w:rPr>
                <w:sz w:val="16"/>
              </w:rPr>
            </w:pPr>
            <w:r>
              <w:rPr>
                <w:sz w:val="16"/>
              </w:rPr>
              <w:t>-</w:t>
            </w:r>
          </w:p>
        </w:tc>
      </w:tr>
      <w:tr w:rsidR="00046D4A" w14:paraId="49EFD1DD" w14:textId="77777777" w:rsidTr="00796364">
        <w:tc>
          <w:tcPr>
            <w:tcW w:w="0" w:type="auto"/>
          </w:tcPr>
          <w:p w14:paraId="1AF8DBAB" w14:textId="77777777" w:rsidR="00046D4A" w:rsidRPr="00B1530F" w:rsidRDefault="00046D4A" w:rsidP="004F19EB">
            <w:pPr>
              <w:pStyle w:val="TAL"/>
              <w:rPr>
                <w:sz w:val="16"/>
              </w:rPr>
            </w:pPr>
            <w:r>
              <w:rPr>
                <w:sz w:val="16"/>
              </w:rPr>
              <w:t>R5-243463</w:t>
            </w:r>
          </w:p>
        </w:tc>
        <w:tc>
          <w:tcPr>
            <w:tcW w:w="0" w:type="auto"/>
          </w:tcPr>
          <w:p w14:paraId="580FED76" w14:textId="77777777" w:rsidR="00046D4A" w:rsidRPr="00B1530F" w:rsidRDefault="00046D4A" w:rsidP="004F19EB">
            <w:pPr>
              <w:pStyle w:val="TAL"/>
              <w:rPr>
                <w:sz w:val="16"/>
              </w:rPr>
            </w:pPr>
            <w:r>
              <w:rPr>
                <w:sz w:val="16"/>
              </w:rPr>
              <w:t>New WID on UE Conformance  4Rx for NR bands for FWA UEs (up to 2.6GHz) and handheld UEs (1GHz to 2.6GHz)</w:t>
            </w:r>
          </w:p>
        </w:tc>
        <w:tc>
          <w:tcPr>
            <w:tcW w:w="0" w:type="auto"/>
          </w:tcPr>
          <w:p w14:paraId="7615A680" w14:textId="77777777" w:rsidR="00046D4A" w:rsidRPr="00B1530F" w:rsidRDefault="00046D4A" w:rsidP="004F19EB">
            <w:pPr>
              <w:pStyle w:val="TAL"/>
              <w:rPr>
                <w:sz w:val="16"/>
              </w:rPr>
            </w:pPr>
            <w:r>
              <w:rPr>
                <w:sz w:val="16"/>
              </w:rPr>
              <w:t>ZTE, China Telecom</w:t>
            </w:r>
          </w:p>
        </w:tc>
        <w:tc>
          <w:tcPr>
            <w:tcW w:w="0" w:type="auto"/>
          </w:tcPr>
          <w:p w14:paraId="37A16626" w14:textId="77777777" w:rsidR="00046D4A" w:rsidRPr="00B1530F" w:rsidRDefault="00046D4A" w:rsidP="004F19EB">
            <w:pPr>
              <w:pStyle w:val="TAL"/>
              <w:rPr>
                <w:sz w:val="16"/>
              </w:rPr>
            </w:pPr>
            <w:r>
              <w:rPr>
                <w:sz w:val="16"/>
              </w:rPr>
              <w:t>agreed</w:t>
            </w:r>
          </w:p>
        </w:tc>
        <w:tc>
          <w:tcPr>
            <w:tcW w:w="1154" w:type="dxa"/>
          </w:tcPr>
          <w:p w14:paraId="45D89E24" w14:textId="77777777" w:rsidR="00046D4A" w:rsidRPr="00B1530F" w:rsidRDefault="00046D4A" w:rsidP="004F19EB">
            <w:pPr>
              <w:pStyle w:val="TAL"/>
              <w:rPr>
                <w:sz w:val="16"/>
              </w:rPr>
            </w:pPr>
            <w:r>
              <w:rPr>
                <w:sz w:val="16"/>
              </w:rPr>
              <w:t>R5-243284</w:t>
            </w:r>
          </w:p>
        </w:tc>
        <w:tc>
          <w:tcPr>
            <w:tcW w:w="1159" w:type="dxa"/>
          </w:tcPr>
          <w:p w14:paraId="223798DB" w14:textId="77777777" w:rsidR="00046D4A" w:rsidRPr="00B1530F" w:rsidRDefault="00046D4A" w:rsidP="004F19EB">
            <w:pPr>
              <w:pStyle w:val="TAL"/>
              <w:rPr>
                <w:sz w:val="16"/>
              </w:rPr>
            </w:pPr>
            <w:r>
              <w:rPr>
                <w:sz w:val="16"/>
              </w:rPr>
              <w:t>-</w:t>
            </w:r>
          </w:p>
        </w:tc>
      </w:tr>
      <w:tr w:rsidR="00046D4A" w14:paraId="5E763EC4" w14:textId="77777777" w:rsidTr="00796364">
        <w:tc>
          <w:tcPr>
            <w:tcW w:w="0" w:type="auto"/>
          </w:tcPr>
          <w:p w14:paraId="1052EFFE" w14:textId="77777777" w:rsidR="00046D4A" w:rsidRPr="00B1530F" w:rsidRDefault="00046D4A" w:rsidP="004F19EB">
            <w:pPr>
              <w:pStyle w:val="TAL"/>
              <w:rPr>
                <w:sz w:val="16"/>
              </w:rPr>
            </w:pPr>
            <w:r>
              <w:rPr>
                <w:sz w:val="16"/>
              </w:rPr>
              <w:t>R5-243464</w:t>
            </w:r>
          </w:p>
        </w:tc>
        <w:tc>
          <w:tcPr>
            <w:tcW w:w="0" w:type="auto"/>
          </w:tcPr>
          <w:p w14:paraId="58CD9B8B" w14:textId="77777777" w:rsidR="00046D4A" w:rsidRPr="00B1530F" w:rsidRDefault="00046D4A" w:rsidP="004F19EB">
            <w:pPr>
              <w:pStyle w:val="TAL"/>
              <w:rPr>
                <w:sz w:val="16"/>
              </w:rPr>
            </w:pPr>
            <w:r>
              <w:rPr>
                <w:sz w:val="16"/>
              </w:rPr>
              <w:t>New WID on UE Conformance - NR NTN (Non-Terrestrial Networks) enhancements</w:t>
            </w:r>
          </w:p>
        </w:tc>
        <w:tc>
          <w:tcPr>
            <w:tcW w:w="0" w:type="auto"/>
          </w:tcPr>
          <w:p w14:paraId="62D50D25" w14:textId="77777777" w:rsidR="00046D4A" w:rsidRPr="00B1530F" w:rsidRDefault="00046D4A" w:rsidP="004F19EB">
            <w:pPr>
              <w:pStyle w:val="TAL"/>
              <w:rPr>
                <w:sz w:val="16"/>
              </w:rPr>
            </w:pPr>
            <w:r>
              <w:rPr>
                <w:sz w:val="16"/>
              </w:rPr>
              <w:t>Qualcomm Inc, China Unicom, Mediatek</w:t>
            </w:r>
          </w:p>
        </w:tc>
        <w:tc>
          <w:tcPr>
            <w:tcW w:w="0" w:type="auto"/>
          </w:tcPr>
          <w:p w14:paraId="226622A1" w14:textId="77777777" w:rsidR="00046D4A" w:rsidRPr="00B1530F" w:rsidRDefault="00046D4A" w:rsidP="004F19EB">
            <w:pPr>
              <w:pStyle w:val="TAL"/>
              <w:rPr>
                <w:sz w:val="16"/>
              </w:rPr>
            </w:pPr>
            <w:r>
              <w:rPr>
                <w:sz w:val="16"/>
              </w:rPr>
              <w:t>noted</w:t>
            </w:r>
          </w:p>
        </w:tc>
        <w:tc>
          <w:tcPr>
            <w:tcW w:w="1154" w:type="dxa"/>
          </w:tcPr>
          <w:p w14:paraId="434B3A54" w14:textId="77777777" w:rsidR="00046D4A" w:rsidRPr="00B1530F" w:rsidRDefault="00046D4A" w:rsidP="004F19EB">
            <w:pPr>
              <w:pStyle w:val="TAL"/>
              <w:rPr>
                <w:sz w:val="16"/>
              </w:rPr>
            </w:pPr>
            <w:r>
              <w:rPr>
                <w:sz w:val="16"/>
              </w:rPr>
              <w:t>R5-243355</w:t>
            </w:r>
          </w:p>
        </w:tc>
        <w:tc>
          <w:tcPr>
            <w:tcW w:w="1159" w:type="dxa"/>
          </w:tcPr>
          <w:p w14:paraId="38097910" w14:textId="77777777" w:rsidR="00046D4A" w:rsidRPr="00B1530F" w:rsidRDefault="00046D4A" w:rsidP="004F19EB">
            <w:pPr>
              <w:pStyle w:val="TAL"/>
              <w:rPr>
                <w:sz w:val="16"/>
              </w:rPr>
            </w:pPr>
            <w:r>
              <w:rPr>
                <w:sz w:val="16"/>
              </w:rPr>
              <w:t>-</w:t>
            </w:r>
          </w:p>
        </w:tc>
      </w:tr>
      <w:tr w:rsidR="00046D4A" w14:paraId="2D38F2F8" w14:textId="77777777" w:rsidTr="00796364">
        <w:tc>
          <w:tcPr>
            <w:tcW w:w="0" w:type="auto"/>
          </w:tcPr>
          <w:p w14:paraId="7952CAE1" w14:textId="77777777" w:rsidR="00046D4A" w:rsidRPr="00B1530F" w:rsidRDefault="00046D4A" w:rsidP="004F19EB">
            <w:pPr>
              <w:pStyle w:val="TAL"/>
              <w:rPr>
                <w:sz w:val="16"/>
              </w:rPr>
            </w:pPr>
            <w:r>
              <w:rPr>
                <w:sz w:val="16"/>
              </w:rPr>
              <w:t>R5-243465</w:t>
            </w:r>
          </w:p>
        </w:tc>
        <w:tc>
          <w:tcPr>
            <w:tcW w:w="0" w:type="auto"/>
          </w:tcPr>
          <w:p w14:paraId="783E063B" w14:textId="77777777" w:rsidR="00046D4A" w:rsidRPr="00B1530F" w:rsidRDefault="00046D4A" w:rsidP="004F19EB">
            <w:pPr>
              <w:pStyle w:val="TAL"/>
              <w:rPr>
                <w:sz w:val="16"/>
              </w:rPr>
            </w:pPr>
            <w:r>
              <w:rPr>
                <w:sz w:val="16"/>
              </w:rPr>
              <w:t>New WID on UE Conformance - Requirement for NR frequency range 2 (FR2) multi-Rx chain DL reception</w:t>
            </w:r>
          </w:p>
        </w:tc>
        <w:tc>
          <w:tcPr>
            <w:tcW w:w="0" w:type="auto"/>
          </w:tcPr>
          <w:p w14:paraId="7E82063B" w14:textId="77777777" w:rsidR="00046D4A" w:rsidRPr="00B1530F" w:rsidRDefault="00046D4A" w:rsidP="004F19EB">
            <w:pPr>
              <w:pStyle w:val="TAL"/>
              <w:rPr>
                <w:sz w:val="16"/>
              </w:rPr>
            </w:pPr>
            <w:r>
              <w:rPr>
                <w:sz w:val="16"/>
              </w:rPr>
              <w:t>Qualcomm Inc</w:t>
            </w:r>
          </w:p>
        </w:tc>
        <w:tc>
          <w:tcPr>
            <w:tcW w:w="0" w:type="auto"/>
          </w:tcPr>
          <w:p w14:paraId="5D360EED" w14:textId="77777777" w:rsidR="00046D4A" w:rsidRPr="00B1530F" w:rsidRDefault="00046D4A" w:rsidP="004F19EB">
            <w:pPr>
              <w:pStyle w:val="TAL"/>
              <w:rPr>
                <w:sz w:val="16"/>
              </w:rPr>
            </w:pPr>
            <w:r>
              <w:rPr>
                <w:sz w:val="16"/>
              </w:rPr>
              <w:t>agreed</w:t>
            </w:r>
          </w:p>
        </w:tc>
        <w:tc>
          <w:tcPr>
            <w:tcW w:w="1154" w:type="dxa"/>
          </w:tcPr>
          <w:p w14:paraId="7DE77FEC" w14:textId="77777777" w:rsidR="00046D4A" w:rsidRPr="00B1530F" w:rsidRDefault="00046D4A" w:rsidP="004F19EB">
            <w:pPr>
              <w:pStyle w:val="TAL"/>
              <w:rPr>
                <w:sz w:val="16"/>
              </w:rPr>
            </w:pPr>
            <w:r>
              <w:rPr>
                <w:sz w:val="16"/>
              </w:rPr>
              <w:t>R5-243356</w:t>
            </w:r>
          </w:p>
        </w:tc>
        <w:tc>
          <w:tcPr>
            <w:tcW w:w="1159" w:type="dxa"/>
          </w:tcPr>
          <w:p w14:paraId="35237B2B" w14:textId="77777777" w:rsidR="00046D4A" w:rsidRPr="00B1530F" w:rsidRDefault="00046D4A" w:rsidP="004F19EB">
            <w:pPr>
              <w:pStyle w:val="TAL"/>
              <w:rPr>
                <w:sz w:val="16"/>
              </w:rPr>
            </w:pPr>
            <w:r>
              <w:rPr>
                <w:sz w:val="16"/>
              </w:rPr>
              <w:t>-</w:t>
            </w:r>
          </w:p>
        </w:tc>
      </w:tr>
      <w:tr w:rsidR="00046D4A" w14:paraId="627DB77D" w14:textId="77777777" w:rsidTr="00796364">
        <w:tc>
          <w:tcPr>
            <w:tcW w:w="0" w:type="auto"/>
          </w:tcPr>
          <w:p w14:paraId="7CCDDF78" w14:textId="77777777" w:rsidR="00046D4A" w:rsidRPr="00B1530F" w:rsidRDefault="00046D4A" w:rsidP="004F19EB">
            <w:pPr>
              <w:pStyle w:val="TAL"/>
              <w:rPr>
                <w:sz w:val="16"/>
              </w:rPr>
            </w:pPr>
            <w:r>
              <w:rPr>
                <w:sz w:val="16"/>
              </w:rPr>
              <w:t>R5-243466</w:t>
            </w:r>
          </w:p>
        </w:tc>
        <w:tc>
          <w:tcPr>
            <w:tcW w:w="0" w:type="auto"/>
          </w:tcPr>
          <w:p w14:paraId="0102F476" w14:textId="77777777" w:rsidR="00046D4A" w:rsidRPr="00B1530F" w:rsidRDefault="00046D4A" w:rsidP="004F19EB">
            <w:pPr>
              <w:pStyle w:val="TAL"/>
              <w:rPr>
                <w:sz w:val="16"/>
              </w:rPr>
            </w:pPr>
            <w:r>
              <w:rPr>
                <w:sz w:val="16"/>
              </w:rPr>
              <w:t>Challenges and Proposals for Testing eSIM-only Devices</w:t>
            </w:r>
          </w:p>
        </w:tc>
        <w:tc>
          <w:tcPr>
            <w:tcW w:w="0" w:type="auto"/>
          </w:tcPr>
          <w:p w14:paraId="6968FBB3" w14:textId="77777777" w:rsidR="00046D4A" w:rsidRPr="00B1530F" w:rsidRDefault="00046D4A" w:rsidP="004F19EB">
            <w:pPr>
              <w:pStyle w:val="TAL"/>
              <w:rPr>
                <w:sz w:val="16"/>
              </w:rPr>
            </w:pPr>
            <w:r>
              <w:rPr>
                <w:sz w:val="16"/>
              </w:rPr>
              <w:t>Qualcomm Incorporated</w:t>
            </w:r>
          </w:p>
        </w:tc>
        <w:tc>
          <w:tcPr>
            <w:tcW w:w="0" w:type="auto"/>
          </w:tcPr>
          <w:p w14:paraId="7B8D0201" w14:textId="77777777" w:rsidR="00046D4A" w:rsidRPr="00B1530F" w:rsidRDefault="00046D4A" w:rsidP="004F19EB">
            <w:pPr>
              <w:pStyle w:val="TAL"/>
              <w:rPr>
                <w:sz w:val="16"/>
              </w:rPr>
            </w:pPr>
            <w:r>
              <w:rPr>
                <w:sz w:val="16"/>
              </w:rPr>
              <w:t>noted</w:t>
            </w:r>
          </w:p>
        </w:tc>
        <w:tc>
          <w:tcPr>
            <w:tcW w:w="1154" w:type="dxa"/>
          </w:tcPr>
          <w:p w14:paraId="6B92CEF5" w14:textId="77777777" w:rsidR="00046D4A" w:rsidRPr="00B1530F" w:rsidRDefault="00046D4A" w:rsidP="004F19EB">
            <w:pPr>
              <w:pStyle w:val="TAL"/>
              <w:rPr>
                <w:sz w:val="16"/>
              </w:rPr>
            </w:pPr>
            <w:r>
              <w:rPr>
                <w:sz w:val="16"/>
              </w:rPr>
              <w:t>R5-242567</w:t>
            </w:r>
          </w:p>
        </w:tc>
        <w:tc>
          <w:tcPr>
            <w:tcW w:w="1159" w:type="dxa"/>
          </w:tcPr>
          <w:p w14:paraId="7A1A6ABC" w14:textId="77777777" w:rsidR="00046D4A" w:rsidRPr="00B1530F" w:rsidRDefault="00046D4A" w:rsidP="004F19EB">
            <w:pPr>
              <w:pStyle w:val="TAL"/>
              <w:rPr>
                <w:sz w:val="16"/>
              </w:rPr>
            </w:pPr>
            <w:r>
              <w:rPr>
                <w:sz w:val="16"/>
              </w:rPr>
              <w:t>-</w:t>
            </w:r>
          </w:p>
        </w:tc>
      </w:tr>
      <w:tr w:rsidR="00046D4A" w14:paraId="2186CCD6" w14:textId="77777777" w:rsidTr="00796364">
        <w:tc>
          <w:tcPr>
            <w:tcW w:w="0" w:type="auto"/>
          </w:tcPr>
          <w:p w14:paraId="0BF526BB" w14:textId="77777777" w:rsidR="00046D4A" w:rsidRPr="00B1530F" w:rsidRDefault="00046D4A" w:rsidP="004F19EB">
            <w:pPr>
              <w:pStyle w:val="TAL"/>
              <w:rPr>
                <w:sz w:val="16"/>
              </w:rPr>
            </w:pPr>
            <w:r>
              <w:rPr>
                <w:sz w:val="16"/>
              </w:rPr>
              <w:t>R5-243467</w:t>
            </w:r>
          </w:p>
        </w:tc>
        <w:tc>
          <w:tcPr>
            <w:tcW w:w="0" w:type="auto"/>
          </w:tcPr>
          <w:p w14:paraId="56DB921F" w14:textId="77777777" w:rsidR="00046D4A" w:rsidRPr="00B1530F" w:rsidRDefault="00046D4A" w:rsidP="004F19EB">
            <w:pPr>
              <w:pStyle w:val="TAL"/>
              <w:rPr>
                <w:sz w:val="16"/>
              </w:rPr>
            </w:pPr>
            <w:r>
              <w:rPr>
                <w:sz w:val="16"/>
              </w:rPr>
              <w:t>Proposal for new test case related to ACB per PLMN</w:t>
            </w:r>
          </w:p>
        </w:tc>
        <w:tc>
          <w:tcPr>
            <w:tcW w:w="0" w:type="auto"/>
          </w:tcPr>
          <w:p w14:paraId="4081A653" w14:textId="77777777" w:rsidR="00046D4A" w:rsidRPr="00B1530F" w:rsidRDefault="00046D4A" w:rsidP="004F19EB">
            <w:pPr>
              <w:pStyle w:val="TAL"/>
              <w:rPr>
                <w:sz w:val="16"/>
              </w:rPr>
            </w:pPr>
            <w:r>
              <w:rPr>
                <w:sz w:val="16"/>
              </w:rPr>
              <w:t>NTTDOCOMO, INC.</w:t>
            </w:r>
          </w:p>
        </w:tc>
        <w:tc>
          <w:tcPr>
            <w:tcW w:w="0" w:type="auto"/>
          </w:tcPr>
          <w:p w14:paraId="48D689AE" w14:textId="77777777" w:rsidR="00046D4A" w:rsidRPr="00B1530F" w:rsidRDefault="00046D4A" w:rsidP="004F19EB">
            <w:pPr>
              <w:pStyle w:val="TAL"/>
              <w:rPr>
                <w:sz w:val="16"/>
              </w:rPr>
            </w:pPr>
            <w:r>
              <w:rPr>
                <w:sz w:val="16"/>
              </w:rPr>
              <w:t>noted</w:t>
            </w:r>
          </w:p>
        </w:tc>
        <w:tc>
          <w:tcPr>
            <w:tcW w:w="1154" w:type="dxa"/>
          </w:tcPr>
          <w:p w14:paraId="696CB5A5" w14:textId="77777777" w:rsidR="00046D4A" w:rsidRPr="00B1530F" w:rsidRDefault="00046D4A" w:rsidP="004F19EB">
            <w:pPr>
              <w:pStyle w:val="TAL"/>
              <w:rPr>
                <w:sz w:val="16"/>
              </w:rPr>
            </w:pPr>
            <w:r>
              <w:rPr>
                <w:sz w:val="16"/>
              </w:rPr>
              <w:t>R5-242949</w:t>
            </w:r>
          </w:p>
        </w:tc>
        <w:tc>
          <w:tcPr>
            <w:tcW w:w="1159" w:type="dxa"/>
          </w:tcPr>
          <w:p w14:paraId="0A816831" w14:textId="77777777" w:rsidR="00046D4A" w:rsidRPr="00B1530F" w:rsidRDefault="00046D4A" w:rsidP="004F19EB">
            <w:pPr>
              <w:pStyle w:val="TAL"/>
              <w:rPr>
                <w:sz w:val="16"/>
              </w:rPr>
            </w:pPr>
            <w:r>
              <w:rPr>
                <w:sz w:val="16"/>
              </w:rPr>
              <w:t>-</w:t>
            </w:r>
          </w:p>
        </w:tc>
      </w:tr>
      <w:tr w:rsidR="00046D4A" w14:paraId="006E53D9" w14:textId="77777777" w:rsidTr="00796364">
        <w:tc>
          <w:tcPr>
            <w:tcW w:w="0" w:type="auto"/>
          </w:tcPr>
          <w:p w14:paraId="4B6CE796" w14:textId="77777777" w:rsidR="00046D4A" w:rsidRPr="00B1530F" w:rsidRDefault="00046D4A" w:rsidP="004F19EB">
            <w:pPr>
              <w:pStyle w:val="TAL"/>
              <w:rPr>
                <w:sz w:val="16"/>
              </w:rPr>
            </w:pPr>
            <w:r>
              <w:rPr>
                <w:sz w:val="16"/>
              </w:rPr>
              <w:t>R5-243468</w:t>
            </w:r>
          </w:p>
        </w:tc>
        <w:tc>
          <w:tcPr>
            <w:tcW w:w="0" w:type="auto"/>
          </w:tcPr>
          <w:p w14:paraId="2BFD4806" w14:textId="77777777" w:rsidR="00046D4A" w:rsidRPr="00B1530F" w:rsidRDefault="00046D4A" w:rsidP="004F19EB">
            <w:pPr>
              <w:pStyle w:val="TAL"/>
              <w:rPr>
                <w:sz w:val="16"/>
              </w:rPr>
            </w:pPr>
            <w:r>
              <w:rPr>
                <w:sz w:val="16"/>
              </w:rPr>
              <w:t>Correction of test case 8.1.3.6b Redirection to UTRAN-Redir-policy bit</w:t>
            </w:r>
          </w:p>
        </w:tc>
        <w:tc>
          <w:tcPr>
            <w:tcW w:w="0" w:type="auto"/>
          </w:tcPr>
          <w:p w14:paraId="2EC0E28D" w14:textId="77777777" w:rsidR="00046D4A" w:rsidRPr="00B1530F" w:rsidRDefault="00046D4A" w:rsidP="004F19EB">
            <w:pPr>
              <w:pStyle w:val="TAL"/>
              <w:rPr>
                <w:sz w:val="16"/>
              </w:rPr>
            </w:pPr>
            <w:r>
              <w:rPr>
                <w:sz w:val="16"/>
              </w:rPr>
              <w:t>Vodafone GmbH, MCC TF 160</w:t>
            </w:r>
          </w:p>
        </w:tc>
        <w:tc>
          <w:tcPr>
            <w:tcW w:w="0" w:type="auto"/>
          </w:tcPr>
          <w:p w14:paraId="38C002EE" w14:textId="77777777" w:rsidR="00046D4A" w:rsidRPr="00B1530F" w:rsidRDefault="00046D4A" w:rsidP="004F19EB">
            <w:pPr>
              <w:pStyle w:val="TAL"/>
              <w:rPr>
                <w:sz w:val="16"/>
              </w:rPr>
            </w:pPr>
            <w:r>
              <w:rPr>
                <w:sz w:val="16"/>
              </w:rPr>
              <w:t>agreed</w:t>
            </w:r>
          </w:p>
        </w:tc>
        <w:tc>
          <w:tcPr>
            <w:tcW w:w="1154" w:type="dxa"/>
          </w:tcPr>
          <w:p w14:paraId="393D37C8" w14:textId="77777777" w:rsidR="00046D4A" w:rsidRPr="00B1530F" w:rsidRDefault="00046D4A" w:rsidP="004F19EB">
            <w:pPr>
              <w:pStyle w:val="TAL"/>
              <w:rPr>
                <w:sz w:val="16"/>
              </w:rPr>
            </w:pPr>
            <w:r>
              <w:rPr>
                <w:sz w:val="16"/>
              </w:rPr>
              <w:t>R5-242121</w:t>
            </w:r>
          </w:p>
        </w:tc>
        <w:tc>
          <w:tcPr>
            <w:tcW w:w="1159" w:type="dxa"/>
          </w:tcPr>
          <w:p w14:paraId="7C91CCE4" w14:textId="77777777" w:rsidR="00046D4A" w:rsidRPr="00B1530F" w:rsidRDefault="00046D4A" w:rsidP="004F19EB">
            <w:pPr>
              <w:pStyle w:val="TAL"/>
              <w:rPr>
                <w:sz w:val="16"/>
              </w:rPr>
            </w:pPr>
            <w:r>
              <w:rPr>
                <w:sz w:val="16"/>
              </w:rPr>
              <w:t>-</w:t>
            </w:r>
          </w:p>
        </w:tc>
      </w:tr>
      <w:tr w:rsidR="00046D4A" w14:paraId="0BA3A657" w14:textId="77777777" w:rsidTr="00796364">
        <w:tc>
          <w:tcPr>
            <w:tcW w:w="0" w:type="auto"/>
          </w:tcPr>
          <w:p w14:paraId="2393599E" w14:textId="77777777" w:rsidR="00046D4A" w:rsidRPr="00B1530F" w:rsidRDefault="00046D4A" w:rsidP="004F19EB">
            <w:pPr>
              <w:pStyle w:val="TAL"/>
              <w:rPr>
                <w:sz w:val="16"/>
              </w:rPr>
            </w:pPr>
            <w:r>
              <w:rPr>
                <w:sz w:val="16"/>
              </w:rPr>
              <w:t>R5-243469</w:t>
            </w:r>
          </w:p>
        </w:tc>
        <w:tc>
          <w:tcPr>
            <w:tcW w:w="0" w:type="auto"/>
          </w:tcPr>
          <w:p w14:paraId="66E1B533" w14:textId="77777777" w:rsidR="00046D4A" w:rsidRPr="00B1530F" w:rsidRDefault="00046D4A" w:rsidP="004F19EB">
            <w:pPr>
              <w:pStyle w:val="TAL"/>
              <w:rPr>
                <w:sz w:val="16"/>
              </w:rPr>
            </w:pPr>
            <w:r>
              <w:rPr>
                <w:sz w:val="16"/>
              </w:rPr>
              <w:t>Addition of applicability of new test case 8.1.3.6b for redir-policy bit</w:t>
            </w:r>
          </w:p>
        </w:tc>
        <w:tc>
          <w:tcPr>
            <w:tcW w:w="0" w:type="auto"/>
          </w:tcPr>
          <w:p w14:paraId="7BF150B5" w14:textId="77777777" w:rsidR="00046D4A" w:rsidRPr="00B1530F" w:rsidRDefault="00046D4A" w:rsidP="004F19EB">
            <w:pPr>
              <w:pStyle w:val="TAL"/>
              <w:rPr>
                <w:sz w:val="16"/>
              </w:rPr>
            </w:pPr>
            <w:r>
              <w:rPr>
                <w:sz w:val="16"/>
              </w:rPr>
              <w:t>Vodafone GmbH, MCC TF160</w:t>
            </w:r>
          </w:p>
        </w:tc>
        <w:tc>
          <w:tcPr>
            <w:tcW w:w="0" w:type="auto"/>
          </w:tcPr>
          <w:p w14:paraId="73B23CEA" w14:textId="77777777" w:rsidR="00046D4A" w:rsidRPr="00B1530F" w:rsidRDefault="00046D4A" w:rsidP="004F19EB">
            <w:pPr>
              <w:pStyle w:val="TAL"/>
              <w:rPr>
                <w:sz w:val="16"/>
              </w:rPr>
            </w:pPr>
            <w:r>
              <w:rPr>
                <w:sz w:val="16"/>
              </w:rPr>
              <w:t>agreed</w:t>
            </w:r>
          </w:p>
        </w:tc>
        <w:tc>
          <w:tcPr>
            <w:tcW w:w="1154" w:type="dxa"/>
          </w:tcPr>
          <w:p w14:paraId="17D7E54E" w14:textId="77777777" w:rsidR="00046D4A" w:rsidRPr="00B1530F" w:rsidRDefault="00046D4A" w:rsidP="004F19EB">
            <w:pPr>
              <w:pStyle w:val="TAL"/>
              <w:rPr>
                <w:sz w:val="16"/>
              </w:rPr>
            </w:pPr>
            <w:r>
              <w:rPr>
                <w:sz w:val="16"/>
              </w:rPr>
              <w:t>R5-242122</w:t>
            </w:r>
          </w:p>
        </w:tc>
        <w:tc>
          <w:tcPr>
            <w:tcW w:w="1159" w:type="dxa"/>
          </w:tcPr>
          <w:p w14:paraId="5084A465" w14:textId="77777777" w:rsidR="00046D4A" w:rsidRPr="00B1530F" w:rsidRDefault="00046D4A" w:rsidP="004F19EB">
            <w:pPr>
              <w:pStyle w:val="TAL"/>
              <w:rPr>
                <w:sz w:val="16"/>
              </w:rPr>
            </w:pPr>
            <w:r>
              <w:rPr>
                <w:sz w:val="16"/>
              </w:rPr>
              <w:t>-</w:t>
            </w:r>
          </w:p>
        </w:tc>
      </w:tr>
      <w:tr w:rsidR="00046D4A" w14:paraId="26C69130" w14:textId="77777777" w:rsidTr="00796364">
        <w:tc>
          <w:tcPr>
            <w:tcW w:w="0" w:type="auto"/>
          </w:tcPr>
          <w:p w14:paraId="2030FD72" w14:textId="77777777" w:rsidR="00046D4A" w:rsidRPr="00B1530F" w:rsidRDefault="00046D4A" w:rsidP="004F19EB">
            <w:pPr>
              <w:pStyle w:val="TAL"/>
              <w:rPr>
                <w:sz w:val="16"/>
              </w:rPr>
            </w:pPr>
            <w:r>
              <w:rPr>
                <w:sz w:val="16"/>
              </w:rPr>
              <w:t>R5-243470</w:t>
            </w:r>
          </w:p>
        </w:tc>
        <w:tc>
          <w:tcPr>
            <w:tcW w:w="0" w:type="auto"/>
          </w:tcPr>
          <w:p w14:paraId="1277CDD7" w14:textId="77777777" w:rsidR="00046D4A" w:rsidRPr="00B1530F" w:rsidRDefault="00046D4A" w:rsidP="004F19EB">
            <w:pPr>
              <w:pStyle w:val="TAL"/>
              <w:rPr>
                <w:sz w:val="16"/>
              </w:rPr>
            </w:pPr>
            <w:r>
              <w:rPr>
                <w:sz w:val="16"/>
              </w:rPr>
              <w:t>Correction to LTE RACS Test case 9.2.5.1</w:t>
            </w:r>
          </w:p>
        </w:tc>
        <w:tc>
          <w:tcPr>
            <w:tcW w:w="0" w:type="auto"/>
          </w:tcPr>
          <w:p w14:paraId="19207944" w14:textId="77777777" w:rsidR="00046D4A" w:rsidRPr="00B1530F" w:rsidRDefault="00046D4A" w:rsidP="004F19EB">
            <w:pPr>
              <w:pStyle w:val="TAL"/>
              <w:rPr>
                <w:sz w:val="16"/>
              </w:rPr>
            </w:pPr>
            <w:r>
              <w:rPr>
                <w:sz w:val="16"/>
              </w:rPr>
              <w:t>Anritsu EMEA Ltd</w:t>
            </w:r>
          </w:p>
        </w:tc>
        <w:tc>
          <w:tcPr>
            <w:tcW w:w="0" w:type="auto"/>
          </w:tcPr>
          <w:p w14:paraId="0DD8D61C" w14:textId="77777777" w:rsidR="00046D4A" w:rsidRPr="00B1530F" w:rsidRDefault="00046D4A" w:rsidP="004F19EB">
            <w:pPr>
              <w:pStyle w:val="TAL"/>
              <w:rPr>
                <w:sz w:val="16"/>
              </w:rPr>
            </w:pPr>
            <w:r>
              <w:rPr>
                <w:sz w:val="16"/>
              </w:rPr>
              <w:t>agreed</w:t>
            </w:r>
          </w:p>
        </w:tc>
        <w:tc>
          <w:tcPr>
            <w:tcW w:w="1154" w:type="dxa"/>
          </w:tcPr>
          <w:p w14:paraId="529AB0AF" w14:textId="77777777" w:rsidR="00046D4A" w:rsidRPr="00B1530F" w:rsidRDefault="00046D4A" w:rsidP="004F19EB">
            <w:pPr>
              <w:pStyle w:val="TAL"/>
              <w:rPr>
                <w:sz w:val="16"/>
              </w:rPr>
            </w:pPr>
            <w:r>
              <w:rPr>
                <w:sz w:val="16"/>
              </w:rPr>
              <w:t>R5-242758</w:t>
            </w:r>
          </w:p>
        </w:tc>
        <w:tc>
          <w:tcPr>
            <w:tcW w:w="1159" w:type="dxa"/>
          </w:tcPr>
          <w:p w14:paraId="1379127A" w14:textId="77777777" w:rsidR="00046D4A" w:rsidRPr="00B1530F" w:rsidRDefault="00046D4A" w:rsidP="004F19EB">
            <w:pPr>
              <w:pStyle w:val="TAL"/>
              <w:rPr>
                <w:sz w:val="16"/>
              </w:rPr>
            </w:pPr>
            <w:r>
              <w:rPr>
                <w:sz w:val="16"/>
              </w:rPr>
              <w:t>-</w:t>
            </w:r>
          </w:p>
        </w:tc>
      </w:tr>
      <w:tr w:rsidR="00046D4A" w14:paraId="5D183157" w14:textId="77777777" w:rsidTr="00796364">
        <w:tc>
          <w:tcPr>
            <w:tcW w:w="0" w:type="auto"/>
          </w:tcPr>
          <w:p w14:paraId="2ABCA120" w14:textId="77777777" w:rsidR="00046D4A" w:rsidRPr="00B1530F" w:rsidRDefault="00046D4A" w:rsidP="004F19EB">
            <w:pPr>
              <w:pStyle w:val="TAL"/>
              <w:rPr>
                <w:sz w:val="16"/>
              </w:rPr>
            </w:pPr>
            <w:r>
              <w:rPr>
                <w:sz w:val="16"/>
              </w:rPr>
              <w:t>R5-243471</w:t>
            </w:r>
          </w:p>
        </w:tc>
        <w:tc>
          <w:tcPr>
            <w:tcW w:w="0" w:type="auto"/>
          </w:tcPr>
          <w:p w14:paraId="217E156E" w14:textId="77777777" w:rsidR="00046D4A" w:rsidRPr="00B1530F" w:rsidRDefault="00046D4A" w:rsidP="004F19EB">
            <w:pPr>
              <w:pStyle w:val="TAL"/>
              <w:rPr>
                <w:sz w:val="16"/>
              </w:rPr>
            </w:pPr>
            <w:r>
              <w:rPr>
                <w:sz w:val="16"/>
              </w:rPr>
              <w:t>Editorial correction for Specific message contents in 9.2.1.1.20</w:t>
            </w:r>
          </w:p>
        </w:tc>
        <w:tc>
          <w:tcPr>
            <w:tcW w:w="0" w:type="auto"/>
          </w:tcPr>
          <w:p w14:paraId="7D08D767" w14:textId="77777777" w:rsidR="00046D4A" w:rsidRPr="00B1530F" w:rsidRDefault="00046D4A" w:rsidP="004F19EB">
            <w:pPr>
              <w:pStyle w:val="TAL"/>
              <w:rPr>
                <w:sz w:val="16"/>
              </w:rPr>
            </w:pPr>
            <w:r>
              <w:rPr>
                <w:sz w:val="16"/>
              </w:rPr>
              <w:t>NTT DOCOMO, INC.</w:t>
            </w:r>
          </w:p>
        </w:tc>
        <w:tc>
          <w:tcPr>
            <w:tcW w:w="0" w:type="auto"/>
          </w:tcPr>
          <w:p w14:paraId="573C7E55" w14:textId="77777777" w:rsidR="00046D4A" w:rsidRPr="00B1530F" w:rsidRDefault="00046D4A" w:rsidP="004F19EB">
            <w:pPr>
              <w:pStyle w:val="TAL"/>
              <w:rPr>
                <w:sz w:val="16"/>
              </w:rPr>
            </w:pPr>
            <w:r>
              <w:rPr>
                <w:sz w:val="16"/>
              </w:rPr>
              <w:t>agreed</w:t>
            </w:r>
          </w:p>
        </w:tc>
        <w:tc>
          <w:tcPr>
            <w:tcW w:w="1154" w:type="dxa"/>
          </w:tcPr>
          <w:p w14:paraId="46C75CB8" w14:textId="77777777" w:rsidR="00046D4A" w:rsidRPr="00B1530F" w:rsidRDefault="00046D4A" w:rsidP="004F19EB">
            <w:pPr>
              <w:pStyle w:val="TAL"/>
              <w:rPr>
                <w:sz w:val="16"/>
              </w:rPr>
            </w:pPr>
            <w:r>
              <w:rPr>
                <w:sz w:val="16"/>
              </w:rPr>
              <w:t>R5-242859</w:t>
            </w:r>
          </w:p>
        </w:tc>
        <w:tc>
          <w:tcPr>
            <w:tcW w:w="1159" w:type="dxa"/>
          </w:tcPr>
          <w:p w14:paraId="693CD083" w14:textId="77777777" w:rsidR="00046D4A" w:rsidRPr="00B1530F" w:rsidRDefault="00046D4A" w:rsidP="004F19EB">
            <w:pPr>
              <w:pStyle w:val="TAL"/>
              <w:rPr>
                <w:sz w:val="16"/>
              </w:rPr>
            </w:pPr>
            <w:r>
              <w:rPr>
                <w:sz w:val="16"/>
              </w:rPr>
              <w:t>-</w:t>
            </w:r>
          </w:p>
        </w:tc>
      </w:tr>
      <w:tr w:rsidR="00046D4A" w14:paraId="1A6BDA86" w14:textId="77777777" w:rsidTr="00796364">
        <w:tc>
          <w:tcPr>
            <w:tcW w:w="0" w:type="auto"/>
          </w:tcPr>
          <w:p w14:paraId="0429CB33" w14:textId="77777777" w:rsidR="00046D4A" w:rsidRPr="00B1530F" w:rsidRDefault="00046D4A" w:rsidP="004F19EB">
            <w:pPr>
              <w:pStyle w:val="TAL"/>
              <w:rPr>
                <w:sz w:val="16"/>
              </w:rPr>
            </w:pPr>
            <w:r>
              <w:rPr>
                <w:sz w:val="16"/>
              </w:rPr>
              <w:t>R5-243472</w:t>
            </w:r>
          </w:p>
        </w:tc>
        <w:tc>
          <w:tcPr>
            <w:tcW w:w="0" w:type="auto"/>
          </w:tcPr>
          <w:p w14:paraId="526508EA" w14:textId="77777777" w:rsidR="00046D4A" w:rsidRPr="00B1530F" w:rsidRDefault="00046D4A" w:rsidP="004F19EB">
            <w:pPr>
              <w:pStyle w:val="TAL"/>
              <w:rPr>
                <w:sz w:val="16"/>
              </w:rPr>
            </w:pPr>
            <w:r>
              <w:rPr>
                <w:sz w:val="16"/>
              </w:rPr>
              <w:t>Editorial correction for Specific message contents in 9.2.3.1.22</w:t>
            </w:r>
          </w:p>
        </w:tc>
        <w:tc>
          <w:tcPr>
            <w:tcW w:w="0" w:type="auto"/>
          </w:tcPr>
          <w:p w14:paraId="0913EB5A" w14:textId="77777777" w:rsidR="00046D4A" w:rsidRPr="00B1530F" w:rsidRDefault="00046D4A" w:rsidP="004F19EB">
            <w:pPr>
              <w:pStyle w:val="TAL"/>
              <w:rPr>
                <w:sz w:val="16"/>
              </w:rPr>
            </w:pPr>
            <w:r>
              <w:rPr>
                <w:sz w:val="16"/>
              </w:rPr>
              <w:t>NTT DOCOMO, INC.</w:t>
            </w:r>
          </w:p>
        </w:tc>
        <w:tc>
          <w:tcPr>
            <w:tcW w:w="0" w:type="auto"/>
          </w:tcPr>
          <w:p w14:paraId="5C389637" w14:textId="77777777" w:rsidR="00046D4A" w:rsidRPr="00B1530F" w:rsidRDefault="00046D4A" w:rsidP="004F19EB">
            <w:pPr>
              <w:pStyle w:val="TAL"/>
              <w:rPr>
                <w:sz w:val="16"/>
              </w:rPr>
            </w:pPr>
            <w:r>
              <w:rPr>
                <w:sz w:val="16"/>
              </w:rPr>
              <w:t>agreed</w:t>
            </w:r>
          </w:p>
        </w:tc>
        <w:tc>
          <w:tcPr>
            <w:tcW w:w="1154" w:type="dxa"/>
          </w:tcPr>
          <w:p w14:paraId="01E79081" w14:textId="77777777" w:rsidR="00046D4A" w:rsidRPr="00B1530F" w:rsidRDefault="00046D4A" w:rsidP="004F19EB">
            <w:pPr>
              <w:pStyle w:val="TAL"/>
              <w:rPr>
                <w:sz w:val="16"/>
              </w:rPr>
            </w:pPr>
            <w:r>
              <w:rPr>
                <w:sz w:val="16"/>
              </w:rPr>
              <w:t>R5-242861</w:t>
            </w:r>
          </w:p>
        </w:tc>
        <w:tc>
          <w:tcPr>
            <w:tcW w:w="1159" w:type="dxa"/>
          </w:tcPr>
          <w:p w14:paraId="2B9F5425" w14:textId="77777777" w:rsidR="00046D4A" w:rsidRPr="00B1530F" w:rsidRDefault="00046D4A" w:rsidP="004F19EB">
            <w:pPr>
              <w:pStyle w:val="TAL"/>
              <w:rPr>
                <w:sz w:val="16"/>
              </w:rPr>
            </w:pPr>
            <w:r>
              <w:rPr>
                <w:sz w:val="16"/>
              </w:rPr>
              <w:t>-</w:t>
            </w:r>
          </w:p>
        </w:tc>
      </w:tr>
      <w:tr w:rsidR="00046D4A" w14:paraId="5499E5E1" w14:textId="77777777" w:rsidTr="00796364">
        <w:tc>
          <w:tcPr>
            <w:tcW w:w="0" w:type="auto"/>
          </w:tcPr>
          <w:p w14:paraId="36AB114F" w14:textId="77777777" w:rsidR="00046D4A" w:rsidRPr="00B1530F" w:rsidRDefault="00046D4A" w:rsidP="004F19EB">
            <w:pPr>
              <w:pStyle w:val="TAL"/>
              <w:rPr>
                <w:sz w:val="16"/>
              </w:rPr>
            </w:pPr>
            <w:r>
              <w:rPr>
                <w:sz w:val="16"/>
              </w:rPr>
              <w:t>R5-243473</w:t>
            </w:r>
          </w:p>
        </w:tc>
        <w:tc>
          <w:tcPr>
            <w:tcW w:w="0" w:type="auto"/>
          </w:tcPr>
          <w:p w14:paraId="5BC3DA3D" w14:textId="77777777" w:rsidR="00046D4A" w:rsidRPr="00B1530F" w:rsidRDefault="00046D4A" w:rsidP="004F19EB">
            <w:pPr>
              <w:pStyle w:val="TAL"/>
              <w:rPr>
                <w:sz w:val="16"/>
              </w:rPr>
            </w:pPr>
            <w:r>
              <w:rPr>
                <w:sz w:val="16"/>
              </w:rPr>
              <w:t>Applicability updates for EPS P-CSCF restoration test cases</w:t>
            </w:r>
          </w:p>
        </w:tc>
        <w:tc>
          <w:tcPr>
            <w:tcW w:w="0" w:type="auto"/>
          </w:tcPr>
          <w:p w14:paraId="03984E80" w14:textId="77777777" w:rsidR="00046D4A" w:rsidRPr="00B1530F" w:rsidRDefault="00046D4A" w:rsidP="004F19EB">
            <w:pPr>
              <w:pStyle w:val="TAL"/>
              <w:rPr>
                <w:sz w:val="16"/>
              </w:rPr>
            </w:pPr>
            <w:r>
              <w:rPr>
                <w:sz w:val="16"/>
              </w:rPr>
              <w:t>Qualcomm Incorporated, Orange</w:t>
            </w:r>
          </w:p>
        </w:tc>
        <w:tc>
          <w:tcPr>
            <w:tcW w:w="0" w:type="auto"/>
          </w:tcPr>
          <w:p w14:paraId="05082D0A" w14:textId="77777777" w:rsidR="00046D4A" w:rsidRPr="00B1530F" w:rsidRDefault="00046D4A" w:rsidP="004F19EB">
            <w:pPr>
              <w:pStyle w:val="TAL"/>
              <w:rPr>
                <w:sz w:val="16"/>
              </w:rPr>
            </w:pPr>
            <w:r>
              <w:rPr>
                <w:sz w:val="16"/>
              </w:rPr>
              <w:t>agreed</w:t>
            </w:r>
          </w:p>
        </w:tc>
        <w:tc>
          <w:tcPr>
            <w:tcW w:w="1154" w:type="dxa"/>
          </w:tcPr>
          <w:p w14:paraId="25B49660" w14:textId="77777777" w:rsidR="00046D4A" w:rsidRPr="00B1530F" w:rsidRDefault="00046D4A" w:rsidP="004F19EB">
            <w:pPr>
              <w:pStyle w:val="TAL"/>
              <w:rPr>
                <w:sz w:val="16"/>
              </w:rPr>
            </w:pPr>
            <w:r>
              <w:rPr>
                <w:sz w:val="16"/>
              </w:rPr>
              <w:t>R5-242941</w:t>
            </w:r>
          </w:p>
        </w:tc>
        <w:tc>
          <w:tcPr>
            <w:tcW w:w="1159" w:type="dxa"/>
          </w:tcPr>
          <w:p w14:paraId="1BF9AE21" w14:textId="77777777" w:rsidR="00046D4A" w:rsidRPr="00B1530F" w:rsidRDefault="00046D4A" w:rsidP="004F19EB">
            <w:pPr>
              <w:pStyle w:val="TAL"/>
              <w:rPr>
                <w:sz w:val="16"/>
              </w:rPr>
            </w:pPr>
            <w:r>
              <w:rPr>
                <w:sz w:val="16"/>
              </w:rPr>
              <w:t>-</w:t>
            </w:r>
          </w:p>
        </w:tc>
      </w:tr>
      <w:tr w:rsidR="00046D4A" w14:paraId="2DD89F43" w14:textId="77777777" w:rsidTr="00796364">
        <w:tc>
          <w:tcPr>
            <w:tcW w:w="0" w:type="auto"/>
          </w:tcPr>
          <w:p w14:paraId="2F14C3ED" w14:textId="77777777" w:rsidR="00046D4A" w:rsidRPr="00B1530F" w:rsidRDefault="00046D4A" w:rsidP="004F19EB">
            <w:pPr>
              <w:pStyle w:val="TAL"/>
              <w:rPr>
                <w:sz w:val="16"/>
              </w:rPr>
            </w:pPr>
            <w:r>
              <w:rPr>
                <w:sz w:val="16"/>
              </w:rPr>
              <w:t>R5-243474</w:t>
            </w:r>
          </w:p>
        </w:tc>
        <w:tc>
          <w:tcPr>
            <w:tcW w:w="0" w:type="auto"/>
          </w:tcPr>
          <w:p w14:paraId="4AAD371C" w14:textId="77777777" w:rsidR="00046D4A" w:rsidRPr="00B1530F" w:rsidRDefault="00046D4A" w:rsidP="004F19EB">
            <w:pPr>
              <w:pStyle w:val="TAL"/>
              <w:rPr>
                <w:sz w:val="16"/>
              </w:rPr>
            </w:pPr>
            <w:r>
              <w:rPr>
                <w:sz w:val="16"/>
              </w:rPr>
              <w:t xml:space="preserve">Correction to LTE-IRAT test cases 11.2.11 </w:t>
            </w:r>
          </w:p>
        </w:tc>
        <w:tc>
          <w:tcPr>
            <w:tcW w:w="0" w:type="auto"/>
          </w:tcPr>
          <w:p w14:paraId="7228091B" w14:textId="77777777" w:rsidR="00046D4A" w:rsidRPr="00B1530F" w:rsidRDefault="00046D4A" w:rsidP="004F19EB">
            <w:pPr>
              <w:pStyle w:val="TAL"/>
              <w:rPr>
                <w:sz w:val="16"/>
              </w:rPr>
            </w:pPr>
            <w:r>
              <w:rPr>
                <w:sz w:val="16"/>
              </w:rPr>
              <w:t>ROHDE &amp; SCHWARZ</w:t>
            </w:r>
          </w:p>
        </w:tc>
        <w:tc>
          <w:tcPr>
            <w:tcW w:w="0" w:type="auto"/>
          </w:tcPr>
          <w:p w14:paraId="04F24C25" w14:textId="77777777" w:rsidR="00046D4A" w:rsidRPr="00B1530F" w:rsidRDefault="00046D4A" w:rsidP="004F19EB">
            <w:pPr>
              <w:pStyle w:val="TAL"/>
              <w:rPr>
                <w:sz w:val="16"/>
              </w:rPr>
            </w:pPr>
            <w:r>
              <w:rPr>
                <w:sz w:val="16"/>
              </w:rPr>
              <w:t>agreed</w:t>
            </w:r>
          </w:p>
        </w:tc>
        <w:tc>
          <w:tcPr>
            <w:tcW w:w="1154" w:type="dxa"/>
          </w:tcPr>
          <w:p w14:paraId="5E5FDA51" w14:textId="77777777" w:rsidR="00046D4A" w:rsidRPr="00B1530F" w:rsidRDefault="00046D4A" w:rsidP="004F19EB">
            <w:pPr>
              <w:pStyle w:val="TAL"/>
              <w:rPr>
                <w:sz w:val="16"/>
              </w:rPr>
            </w:pPr>
            <w:r>
              <w:rPr>
                <w:sz w:val="16"/>
              </w:rPr>
              <w:t>R5-242593</w:t>
            </w:r>
          </w:p>
        </w:tc>
        <w:tc>
          <w:tcPr>
            <w:tcW w:w="1159" w:type="dxa"/>
          </w:tcPr>
          <w:p w14:paraId="1E473C14" w14:textId="77777777" w:rsidR="00046D4A" w:rsidRPr="00B1530F" w:rsidRDefault="00046D4A" w:rsidP="004F19EB">
            <w:pPr>
              <w:pStyle w:val="TAL"/>
              <w:rPr>
                <w:sz w:val="16"/>
              </w:rPr>
            </w:pPr>
            <w:r>
              <w:rPr>
                <w:sz w:val="16"/>
              </w:rPr>
              <w:t>-</w:t>
            </w:r>
          </w:p>
        </w:tc>
      </w:tr>
      <w:tr w:rsidR="00046D4A" w14:paraId="79625DB1" w14:textId="77777777" w:rsidTr="00796364">
        <w:tc>
          <w:tcPr>
            <w:tcW w:w="0" w:type="auto"/>
          </w:tcPr>
          <w:p w14:paraId="6A629891" w14:textId="77777777" w:rsidR="00046D4A" w:rsidRPr="00B1530F" w:rsidRDefault="00046D4A" w:rsidP="004F19EB">
            <w:pPr>
              <w:pStyle w:val="TAL"/>
              <w:rPr>
                <w:sz w:val="16"/>
              </w:rPr>
            </w:pPr>
            <w:r>
              <w:rPr>
                <w:sz w:val="16"/>
              </w:rPr>
              <w:t>R5-243475</w:t>
            </w:r>
          </w:p>
        </w:tc>
        <w:tc>
          <w:tcPr>
            <w:tcW w:w="0" w:type="auto"/>
          </w:tcPr>
          <w:p w14:paraId="6383DA99" w14:textId="77777777" w:rsidR="00046D4A" w:rsidRPr="00B1530F" w:rsidRDefault="00046D4A" w:rsidP="004F19EB">
            <w:pPr>
              <w:pStyle w:val="TAL"/>
              <w:rPr>
                <w:sz w:val="16"/>
              </w:rPr>
            </w:pPr>
            <w:r>
              <w:rPr>
                <w:sz w:val="16"/>
              </w:rPr>
              <w:t>Update of cl 8.5.4.7 Inter RAT handover to UTRAN</w:t>
            </w:r>
          </w:p>
        </w:tc>
        <w:tc>
          <w:tcPr>
            <w:tcW w:w="0" w:type="auto"/>
          </w:tcPr>
          <w:p w14:paraId="54661D50" w14:textId="77777777" w:rsidR="00046D4A" w:rsidRPr="00B1530F" w:rsidRDefault="00046D4A" w:rsidP="004F19EB">
            <w:pPr>
              <w:pStyle w:val="TAL"/>
              <w:rPr>
                <w:sz w:val="16"/>
              </w:rPr>
            </w:pPr>
            <w:r>
              <w:rPr>
                <w:sz w:val="16"/>
              </w:rPr>
              <w:t>MCC TF160, Rohde &amp; Schwarz</w:t>
            </w:r>
          </w:p>
        </w:tc>
        <w:tc>
          <w:tcPr>
            <w:tcW w:w="0" w:type="auto"/>
          </w:tcPr>
          <w:p w14:paraId="6C7F57F5" w14:textId="77777777" w:rsidR="00046D4A" w:rsidRPr="00B1530F" w:rsidRDefault="00046D4A" w:rsidP="004F19EB">
            <w:pPr>
              <w:pStyle w:val="TAL"/>
              <w:rPr>
                <w:sz w:val="16"/>
              </w:rPr>
            </w:pPr>
            <w:r>
              <w:rPr>
                <w:sz w:val="16"/>
              </w:rPr>
              <w:t>agreed</w:t>
            </w:r>
          </w:p>
        </w:tc>
        <w:tc>
          <w:tcPr>
            <w:tcW w:w="1154" w:type="dxa"/>
          </w:tcPr>
          <w:p w14:paraId="6C5E404C" w14:textId="77777777" w:rsidR="00046D4A" w:rsidRPr="00B1530F" w:rsidRDefault="00046D4A" w:rsidP="004F19EB">
            <w:pPr>
              <w:pStyle w:val="TAL"/>
              <w:rPr>
                <w:sz w:val="16"/>
              </w:rPr>
            </w:pPr>
            <w:r>
              <w:rPr>
                <w:sz w:val="16"/>
              </w:rPr>
              <w:t>-</w:t>
            </w:r>
          </w:p>
        </w:tc>
        <w:tc>
          <w:tcPr>
            <w:tcW w:w="1159" w:type="dxa"/>
          </w:tcPr>
          <w:p w14:paraId="76D58BD5" w14:textId="77777777" w:rsidR="00046D4A" w:rsidRPr="00B1530F" w:rsidRDefault="00046D4A" w:rsidP="004F19EB">
            <w:pPr>
              <w:pStyle w:val="TAL"/>
              <w:rPr>
                <w:sz w:val="16"/>
              </w:rPr>
            </w:pPr>
            <w:r>
              <w:rPr>
                <w:sz w:val="16"/>
              </w:rPr>
              <w:t>-</w:t>
            </w:r>
          </w:p>
        </w:tc>
      </w:tr>
      <w:tr w:rsidR="00046D4A" w14:paraId="2A59BAEB" w14:textId="77777777" w:rsidTr="00796364">
        <w:tc>
          <w:tcPr>
            <w:tcW w:w="0" w:type="auto"/>
          </w:tcPr>
          <w:p w14:paraId="4DB13E1F" w14:textId="77777777" w:rsidR="00046D4A" w:rsidRPr="00B1530F" w:rsidRDefault="00046D4A" w:rsidP="004F19EB">
            <w:pPr>
              <w:pStyle w:val="TAL"/>
              <w:rPr>
                <w:sz w:val="16"/>
              </w:rPr>
            </w:pPr>
            <w:r>
              <w:rPr>
                <w:sz w:val="16"/>
              </w:rPr>
              <w:t>R5-243476</w:t>
            </w:r>
          </w:p>
        </w:tc>
        <w:tc>
          <w:tcPr>
            <w:tcW w:w="0" w:type="auto"/>
          </w:tcPr>
          <w:p w14:paraId="23A8F79E" w14:textId="77777777" w:rsidR="00046D4A" w:rsidRPr="00B1530F" w:rsidRDefault="00046D4A" w:rsidP="004F19EB">
            <w:pPr>
              <w:pStyle w:val="TAL"/>
              <w:rPr>
                <w:sz w:val="16"/>
              </w:rPr>
            </w:pPr>
            <w:r>
              <w:rPr>
                <w:sz w:val="16"/>
              </w:rPr>
              <w:t>Addition of new test case related to SSAC per PLMN 13.5.1.c</w:t>
            </w:r>
          </w:p>
        </w:tc>
        <w:tc>
          <w:tcPr>
            <w:tcW w:w="0" w:type="auto"/>
          </w:tcPr>
          <w:p w14:paraId="24301F66" w14:textId="77777777" w:rsidR="00046D4A" w:rsidRPr="00B1530F" w:rsidRDefault="00046D4A" w:rsidP="004F19EB">
            <w:pPr>
              <w:pStyle w:val="TAL"/>
              <w:rPr>
                <w:sz w:val="16"/>
              </w:rPr>
            </w:pPr>
            <w:r>
              <w:rPr>
                <w:sz w:val="16"/>
              </w:rPr>
              <w:t>NTTDOCOMO, INC.</w:t>
            </w:r>
          </w:p>
        </w:tc>
        <w:tc>
          <w:tcPr>
            <w:tcW w:w="0" w:type="auto"/>
          </w:tcPr>
          <w:p w14:paraId="65314BF7" w14:textId="77777777" w:rsidR="00046D4A" w:rsidRPr="00B1530F" w:rsidRDefault="00046D4A" w:rsidP="004F19EB">
            <w:pPr>
              <w:pStyle w:val="TAL"/>
              <w:rPr>
                <w:sz w:val="16"/>
              </w:rPr>
            </w:pPr>
            <w:r>
              <w:rPr>
                <w:sz w:val="16"/>
              </w:rPr>
              <w:t>agreed</w:t>
            </w:r>
          </w:p>
        </w:tc>
        <w:tc>
          <w:tcPr>
            <w:tcW w:w="1154" w:type="dxa"/>
          </w:tcPr>
          <w:p w14:paraId="2F3C409D" w14:textId="77777777" w:rsidR="00046D4A" w:rsidRPr="00B1530F" w:rsidRDefault="00046D4A" w:rsidP="004F19EB">
            <w:pPr>
              <w:pStyle w:val="TAL"/>
              <w:rPr>
                <w:sz w:val="16"/>
              </w:rPr>
            </w:pPr>
            <w:r>
              <w:rPr>
                <w:sz w:val="16"/>
              </w:rPr>
              <w:t>R5-242954</w:t>
            </w:r>
          </w:p>
        </w:tc>
        <w:tc>
          <w:tcPr>
            <w:tcW w:w="1159" w:type="dxa"/>
          </w:tcPr>
          <w:p w14:paraId="35878082" w14:textId="77777777" w:rsidR="00046D4A" w:rsidRPr="00B1530F" w:rsidRDefault="00046D4A" w:rsidP="004F19EB">
            <w:pPr>
              <w:pStyle w:val="TAL"/>
              <w:rPr>
                <w:sz w:val="16"/>
              </w:rPr>
            </w:pPr>
            <w:r>
              <w:rPr>
                <w:sz w:val="16"/>
              </w:rPr>
              <w:t>-</w:t>
            </w:r>
          </w:p>
        </w:tc>
      </w:tr>
      <w:tr w:rsidR="00046D4A" w14:paraId="793028A2" w14:textId="77777777" w:rsidTr="00796364">
        <w:tc>
          <w:tcPr>
            <w:tcW w:w="0" w:type="auto"/>
          </w:tcPr>
          <w:p w14:paraId="4F648BFB" w14:textId="77777777" w:rsidR="00046D4A" w:rsidRPr="00B1530F" w:rsidRDefault="00046D4A" w:rsidP="004F19EB">
            <w:pPr>
              <w:pStyle w:val="TAL"/>
              <w:rPr>
                <w:sz w:val="16"/>
              </w:rPr>
            </w:pPr>
            <w:r>
              <w:rPr>
                <w:sz w:val="16"/>
              </w:rPr>
              <w:t>R5-243477</w:t>
            </w:r>
          </w:p>
        </w:tc>
        <w:tc>
          <w:tcPr>
            <w:tcW w:w="0" w:type="auto"/>
          </w:tcPr>
          <w:p w14:paraId="5F5B0861" w14:textId="77777777" w:rsidR="00046D4A" w:rsidRPr="00B1530F" w:rsidRDefault="00046D4A" w:rsidP="004F19EB">
            <w:pPr>
              <w:pStyle w:val="TAL"/>
              <w:rPr>
                <w:sz w:val="16"/>
              </w:rPr>
            </w:pPr>
            <w:r>
              <w:rPr>
                <w:sz w:val="16"/>
              </w:rPr>
              <w:t>Correction to NBIOT testcase 22.5.21</w:t>
            </w:r>
          </w:p>
        </w:tc>
        <w:tc>
          <w:tcPr>
            <w:tcW w:w="0" w:type="auto"/>
          </w:tcPr>
          <w:p w14:paraId="425D562B" w14:textId="77777777" w:rsidR="00046D4A" w:rsidRPr="00B1530F" w:rsidRDefault="00046D4A" w:rsidP="004F19EB">
            <w:pPr>
              <w:pStyle w:val="TAL"/>
              <w:rPr>
                <w:sz w:val="16"/>
              </w:rPr>
            </w:pPr>
            <w:r>
              <w:rPr>
                <w:sz w:val="16"/>
              </w:rPr>
              <w:t>ROHDE &amp; SCHWARZ</w:t>
            </w:r>
          </w:p>
        </w:tc>
        <w:tc>
          <w:tcPr>
            <w:tcW w:w="0" w:type="auto"/>
          </w:tcPr>
          <w:p w14:paraId="11BF7CCD" w14:textId="77777777" w:rsidR="00046D4A" w:rsidRPr="00B1530F" w:rsidRDefault="00046D4A" w:rsidP="004F19EB">
            <w:pPr>
              <w:pStyle w:val="TAL"/>
              <w:rPr>
                <w:sz w:val="16"/>
              </w:rPr>
            </w:pPr>
            <w:r>
              <w:rPr>
                <w:sz w:val="16"/>
              </w:rPr>
              <w:t>agreed</w:t>
            </w:r>
          </w:p>
        </w:tc>
        <w:tc>
          <w:tcPr>
            <w:tcW w:w="1154" w:type="dxa"/>
          </w:tcPr>
          <w:p w14:paraId="7A237B64" w14:textId="77777777" w:rsidR="00046D4A" w:rsidRPr="00B1530F" w:rsidRDefault="00046D4A" w:rsidP="004F19EB">
            <w:pPr>
              <w:pStyle w:val="TAL"/>
              <w:rPr>
                <w:sz w:val="16"/>
              </w:rPr>
            </w:pPr>
            <w:r>
              <w:rPr>
                <w:sz w:val="16"/>
              </w:rPr>
              <w:t>R5-242470</w:t>
            </w:r>
          </w:p>
        </w:tc>
        <w:tc>
          <w:tcPr>
            <w:tcW w:w="1159" w:type="dxa"/>
          </w:tcPr>
          <w:p w14:paraId="3E41B100" w14:textId="77777777" w:rsidR="00046D4A" w:rsidRPr="00B1530F" w:rsidRDefault="00046D4A" w:rsidP="004F19EB">
            <w:pPr>
              <w:pStyle w:val="TAL"/>
              <w:rPr>
                <w:sz w:val="16"/>
              </w:rPr>
            </w:pPr>
            <w:r>
              <w:rPr>
                <w:sz w:val="16"/>
              </w:rPr>
              <w:t>-</w:t>
            </w:r>
          </w:p>
        </w:tc>
      </w:tr>
      <w:tr w:rsidR="00046D4A" w14:paraId="1BA47203" w14:textId="77777777" w:rsidTr="00796364">
        <w:tc>
          <w:tcPr>
            <w:tcW w:w="0" w:type="auto"/>
          </w:tcPr>
          <w:p w14:paraId="4793D4AC" w14:textId="77777777" w:rsidR="00046D4A" w:rsidRPr="00B1530F" w:rsidRDefault="00046D4A" w:rsidP="004F19EB">
            <w:pPr>
              <w:pStyle w:val="TAL"/>
              <w:rPr>
                <w:sz w:val="16"/>
              </w:rPr>
            </w:pPr>
            <w:r>
              <w:rPr>
                <w:sz w:val="16"/>
              </w:rPr>
              <w:t>R5-243478</w:t>
            </w:r>
          </w:p>
        </w:tc>
        <w:tc>
          <w:tcPr>
            <w:tcW w:w="0" w:type="auto"/>
          </w:tcPr>
          <w:p w14:paraId="0D52B436" w14:textId="77777777" w:rsidR="00046D4A" w:rsidRPr="00B1530F" w:rsidRDefault="00046D4A" w:rsidP="004F19EB">
            <w:pPr>
              <w:pStyle w:val="TAL"/>
              <w:rPr>
                <w:sz w:val="16"/>
              </w:rPr>
            </w:pPr>
            <w:r>
              <w:rPr>
                <w:sz w:val="16"/>
              </w:rPr>
              <w:t>Correction to NTN test cases 22.1.2, 22.2.13, 22.4.30 and 22.5.23</w:t>
            </w:r>
          </w:p>
        </w:tc>
        <w:tc>
          <w:tcPr>
            <w:tcW w:w="0" w:type="auto"/>
          </w:tcPr>
          <w:p w14:paraId="38D83A68" w14:textId="77777777" w:rsidR="00046D4A" w:rsidRPr="00B1530F" w:rsidRDefault="00046D4A" w:rsidP="004F19EB">
            <w:pPr>
              <w:pStyle w:val="TAL"/>
              <w:rPr>
                <w:sz w:val="16"/>
              </w:rPr>
            </w:pPr>
            <w:r>
              <w:rPr>
                <w:sz w:val="16"/>
              </w:rPr>
              <w:t>ROHDE &amp; SCHWARZ</w:t>
            </w:r>
          </w:p>
        </w:tc>
        <w:tc>
          <w:tcPr>
            <w:tcW w:w="0" w:type="auto"/>
          </w:tcPr>
          <w:p w14:paraId="5A4589DC" w14:textId="77777777" w:rsidR="00046D4A" w:rsidRPr="00B1530F" w:rsidRDefault="00046D4A" w:rsidP="004F19EB">
            <w:pPr>
              <w:pStyle w:val="TAL"/>
              <w:rPr>
                <w:sz w:val="16"/>
              </w:rPr>
            </w:pPr>
            <w:r>
              <w:rPr>
                <w:sz w:val="16"/>
              </w:rPr>
              <w:t>withdrawn</w:t>
            </w:r>
          </w:p>
        </w:tc>
        <w:tc>
          <w:tcPr>
            <w:tcW w:w="1154" w:type="dxa"/>
          </w:tcPr>
          <w:p w14:paraId="38C6B435" w14:textId="77777777" w:rsidR="00046D4A" w:rsidRPr="00B1530F" w:rsidRDefault="00046D4A" w:rsidP="004F19EB">
            <w:pPr>
              <w:pStyle w:val="TAL"/>
              <w:rPr>
                <w:sz w:val="16"/>
              </w:rPr>
            </w:pPr>
            <w:r>
              <w:rPr>
                <w:sz w:val="16"/>
              </w:rPr>
              <w:t>R5-242526</w:t>
            </w:r>
          </w:p>
        </w:tc>
        <w:tc>
          <w:tcPr>
            <w:tcW w:w="1159" w:type="dxa"/>
          </w:tcPr>
          <w:p w14:paraId="39FC35B0" w14:textId="77777777" w:rsidR="00046D4A" w:rsidRPr="00B1530F" w:rsidRDefault="00046D4A" w:rsidP="004F19EB">
            <w:pPr>
              <w:pStyle w:val="TAL"/>
              <w:rPr>
                <w:sz w:val="16"/>
              </w:rPr>
            </w:pPr>
            <w:r>
              <w:rPr>
                <w:sz w:val="16"/>
              </w:rPr>
              <w:t>-</w:t>
            </w:r>
          </w:p>
        </w:tc>
      </w:tr>
      <w:tr w:rsidR="00046D4A" w14:paraId="54A7A0BA" w14:textId="77777777" w:rsidTr="00796364">
        <w:tc>
          <w:tcPr>
            <w:tcW w:w="0" w:type="auto"/>
          </w:tcPr>
          <w:p w14:paraId="0EB6A519" w14:textId="77777777" w:rsidR="00046D4A" w:rsidRPr="00B1530F" w:rsidRDefault="00046D4A" w:rsidP="004F19EB">
            <w:pPr>
              <w:pStyle w:val="TAL"/>
              <w:rPr>
                <w:sz w:val="16"/>
              </w:rPr>
            </w:pPr>
            <w:r>
              <w:rPr>
                <w:sz w:val="16"/>
              </w:rPr>
              <w:t>R5-243479</w:t>
            </w:r>
          </w:p>
        </w:tc>
        <w:tc>
          <w:tcPr>
            <w:tcW w:w="0" w:type="auto"/>
          </w:tcPr>
          <w:p w14:paraId="0FE878EA" w14:textId="77777777" w:rsidR="00046D4A" w:rsidRPr="00B1530F" w:rsidRDefault="00046D4A" w:rsidP="004F19EB">
            <w:pPr>
              <w:pStyle w:val="TAL"/>
              <w:rPr>
                <w:sz w:val="16"/>
              </w:rPr>
            </w:pPr>
            <w:r>
              <w:rPr>
                <w:sz w:val="16"/>
              </w:rPr>
              <w:t>Correction to NTN test cases</w:t>
            </w:r>
          </w:p>
        </w:tc>
        <w:tc>
          <w:tcPr>
            <w:tcW w:w="0" w:type="auto"/>
          </w:tcPr>
          <w:p w14:paraId="647371C3" w14:textId="77777777" w:rsidR="00046D4A" w:rsidRPr="00B1530F" w:rsidRDefault="00046D4A" w:rsidP="004F19EB">
            <w:pPr>
              <w:pStyle w:val="TAL"/>
              <w:rPr>
                <w:sz w:val="16"/>
              </w:rPr>
            </w:pPr>
            <w:r>
              <w:rPr>
                <w:sz w:val="16"/>
              </w:rPr>
              <w:t>ROHDE &amp; SCHWARZ</w:t>
            </w:r>
          </w:p>
        </w:tc>
        <w:tc>
          <w:tcPr>
            <w:tcW w:w="0" w:type="auto"/>
          </w:tcPr>
          <w:p w14:paraId="3BE02DFE" w14:textId="77777777" w:rsidR="00046D4A" w:rsidRPr="00B1530F" w:rsidRDefault="00046D4A" w:rsidP="004F19EB">
            <w:pPr>
              <w:pStyle w:val="TAL"/>
              <w:rPr>
                <w:sz w:val="16"/>
              </w:rPr>
            </w:pPr>
            <w:r>
              <w:rPr>
                <w:sz w:val="16"/>
              </w:rPr>
              <w:t>agreed</w:t>
            </w:r>
          </w:p>
        </w:tc>
        <w:tc>
          <w:tcPr>
            <w:tcW w:w="1154" w:type="dxa"/>
          </w:tcPr>
          <w:p w14:paraId="22512F2F" w14:textId="77777777" w:rsidR="00046D4A" w:rsidRPr="00B1530F" w:rsidRDefault="00046D4A" w:rsidP="004F19EB">
            <w:pPr>
              <w:pStyle w:val="TAL"/>
              <w:rPr>
                <w:sz w:val="16"/>
              </w:rPr>
            </w:pPr>
            <w:r>
              <w:rPr>
                <w:sz w:val="16"/>
              </w:rPr>
              <w:t>-</w:t>
            </w:r>
          </w:p>
        </w:tc>
        <w:tc>
          <w:tcPr>
            <w:tcW w:w="1159" w:type="dxa"/>
          </w:tcPr>
          <w:p w14:paraId="1F8BE39C" w14:textId="77777777" w:rsidR="00046D4A" w:rsidRPr="00B1530F" w:rsidRDefault="00046D4A" w:rsidP="004F19EB">
            <w:pPr>
              <w:pStyle w:val="TAL"/>
              <w:rPr>
                <w:sz w:val="16"/>
              </w:rPr>
            </w:pPr>
            <w:r>
              <w:rPr>
                <w:sz w:val="16"/>
              </w:rPr>
              <w:t>-</w:t>
            </w:r>
          </w:p>
        </w:tc>
      </w:tr>
      <w:tr w:rsidR="00046D4A" w14:paraId="1A41DB74" w14:textId="77777777" w:rsidTr="00796364">
        <w:tc>
          <w:tcPr>
            <w:tcW w:w="0" w:type="auto"/>
          </w:tcPr>
          <w:p w14:paraId="3DCDDD3B" w14:textId="77777777" w:rsidR="00046D4A" w:rsidRPr="00B1530F" w:rsidRDefault="00046D4A" w:rsidP="004F19EB">
            <w:pPr>
              <w:pStyle w:val="TAL"/>
              <w:rPr>
                <w:sz w:val="16"/>
              </w:rPr>
            </w:pPr>
            <w:r>
              <w:rPr>
                <w:sz w:val="16"/>
              </w:rPr>
              <w:t>R5-243480</w:t>
            </w:r>
          </w:p>
        </w:tc>
        <w:tc>
          <w:tcPr>
            <w:tcW w:w="0" w:type="auto"/>
          </w:tcPr>
          <w:p w14:paraId="1DACFC39" w14:textId="77777777" w:rsidR="00046D4A" w:rsidRPr="00B1530F" w:rsidRDefault="00046D4A" w:rsidP="004F19EB">
            <w:pPr>
              <w:pStyle w:val="TAL"/>
              <w:rPr>
                <w:sz w:val="16"/>
              </w:rPr>
            </w:pPr>
            <w:r>
              <w:rPr>
                <w:sz w:val="16"/>
              </w:rPr>
              <w:t>Correction to NTN TA report test case 22.3.1.13</w:t>
            </w:r>
          </w:p>
        </w:tc>
        <w:tc>
          <w:tcPr>
            <w:tcW w:w="0" w:type="auto"/>
          </w:tcPr>
          <w:p w14:paraId="1054DDBE" w14:textId="77777777" w:rsidR="00046D4A" w:rsidRPr="00B1530F" w:rsidRDefault="00046D4A" w:rsidP="004F19EB">
            <w:pPr>
              <w:pStyle w:val="TAL"/>
              <w:rPr>
                <w:sz w:val="16"/>
              </w:rPr>
            </w:pPr>
            <w:r>
              <w:rPr>
                <w:sz w:val="16"/>
              </w:rPr>
              <w:t>Qualcomm Incorporated, Rohde &amp; Schwarz</w:t>
            </w:r>
          </w:p>
        </w:tc>
        <w:tc>
          <w:tcPr>
            <w:tcW w:w="0" w:type="auto"/>
          </w:tcPr>
          <w:p w14:paraId="22CB7CFE" w14:textId="77777777" w:rsidR="00046D4A" w:rsidRPr="00B1530F" w:rsidRDefault="00046D4A" w:rsidP="004F19EB">
            <w:pPr>
              <w:pStyle w:val="TAL"/>
              <w:rPr>
                <w:sz w:val="16"/>
              </w:rPr>
            </w:pPr>
            <w:r>
              <w:rPr>
                <w:sz w:val="16"/>
              </w:rPr>
              <w:t>agreed</w:t>
            </w:r>
          </w:p>
        </w:tc>
        <w:tc>
          <w:tcPr>
            <w:tcW w:w="1154" w:type="dxa"/>
          </w:tcPr>
          <w:p w14:paraId="7386F43D" w14:textId="77777777" w:rsidR="00046D4A" w:rsidRPr="00B1530F" w:rsidRDefault="00046D4A" w:rsidP="004F19EB">
            <w:pPr>
              <w:pStyle w:val="TAL"/>
              <w:rPr>
                <w:sz w:val="16"/>
              </w:rPr>
            </w:pPr>
            <w:r>
              <w:rPr>
                <w:sz w:val="16"/>
              </w:rPr>
              <w:t>R5-242720</w:t>
            </w:r>
          </w:p>
        </w:tc>
        <w:tc>
          <w:tcPr>
            <w:tcW w:w="1159" w:type="dxa"/>
          </w:tcPr>
          <w:p w14:paraId="1B54AB71" w14:textId="77777777" w:rsidR="00046D4A" w:rsidRPr="00B1530F" w:rsidRDefault="00046D4A" w:rsidP="004F19EB">
            <w:pPr>
              <w:pStyle w:val="TAL"/>
              <w:rPr>
                <w:sz w:val="16"/>
              </w:rPr>
            </w:pPr>
            <w:r>
              <w:rPr>
                <w:sz w:val="16"/>
              </w:rPr>
              <w:t>-</w:t>
            </w:r>
          </w:p>
        </w:tc>
      </w:tr>
      <w:tr w:rsidR="00046D4A" w14:paraId="285E453F" w14:textId="77777777" w:rsidTr="00796364">
        <w:tc>
          <w:tcPr>
            <w:tcW w:w="0" w:type="auto"/>
          </w:tcPr>
          <w:p w14:paraId="6B8CBCF7" w14:textId="77777777" w:rsidR="00046D4A" w:rsidRPr="00B1530F" w:rsidRDefault="00046D4A" w:rsidP="004F19EB">
            <w:pPr>
              <w:pStyle w:val="TAL"/>
              <w:rPr>
                <w:sz w:val="16"/>
              </w:rPr>
            </w:pPr>
            <w:r>
              <w:rPr>
                <w:sz w:val="16"/>
              </w:rPr>
              <w:t>R5-243481</w:t>
            </w:r>
          </w:p>
        </w:tc>
        <w:tc>
          <w:tcPr>
            <w:tcW w:w="0" w:type="auto"/>
          </w:tcPr>
          <w:p w14:paraId="113A490B" w14:textId="77777777" w:rsidR="00046D4A" w:rsidRPr="00B1530F" w:rsidRDefault="00046D4A" w:rsidP="004F19EB">
            <w:pPr>
              <w:pStyle w:val="TAL"/>
              <w:rPr>
                <w:sz w:val="16"/>
              </w:rPr>
            </w:pPr>
            <w:r>
              <w:rPr>
                <w:sz w:val="16"/>
              </w:rPr>
              <w:t>Addition of DCI information for semi static channel access in shared spectrum</w:t>
            </w:r>
          </w:p>
        </w:tc>
        <w:tc>
          <w:tcPr>
            <w:tcW w:w="0" w:type="auto"/>
          </w:tcPr>
          <w:p w14:paraId="0410E179" w14:textId="77777777" w:rsidR="00046D4A" w:rsidRPr="00B1530F" w:rsidRDefault="00046D4A" w:rsidP="004F19EB">
            <w:pPr>
              <w:pStyle w:val="TAL"/>
              <w:rPr>
                <w:sz w:val="16"/>
              </w:rPr>
            </w:pPr>
            <w:r>
              <w:rPr>
                <w:sz w:val="16"/>
              </w:rPr>
              <w:t>Qualcomm Incorporated</w:t>
            </w:r>
          </w:p>
        </w:tc>
        <w:tc>
          <w:tcPr>
            <w:tcW w:w="0" w:type="auto"/>
          </w:tcPr>
          <w:p w14:paraId="16A69475" w14:textId="77777777" w:rsidR="00046D4A" w:rsidRPr="00B1530F" w:rsidRDefault="00046D4A" w:rsidP="004F19EB">
            <w:pPr>
              <w:pStyle w:val="TAL"/>
              <w:rPr>
                <w:sz w:val="16"/>
              </w:rPr>
            </w:pPr>
            <w:r>
              <w:rPr>
                <w:sz w:val="16"/>
              </w:rPr>
              <w:t>agreed</w:t>
            </w:r>
          </w:p>
        </w:tc>
        <w:tc>
          <w:tcPr>
            <w:tcW w:w="1154" w:type="dxa"/>
          </w:tcPr>
          <w:p w14:paraId="0F9A1A82" w14:textId="77777777" w:rsidR="00046D4A" w:rsidRPr="00B1530F" w:rsidRDefault="00046D4A" w:rsidP="004F19EB">
            <w:pPr>
              <w:pStyle w:val="TAL"/>
              <w:rPr>
                <w:sz w:val="16"/>
              </w:rPr>
            </w:pPr>
            <w:r>
              <w:rPr>
                <w:sz w:val="16"/>
              </w:rPr>
              <w:t>-</w:t>
            </w:r>
          </w:p>
        </w:tc>
        <w:tc>
          <w:tcPr>
            <w:tcW w:w="1159" w:type="dxa"/>
          </w:tcPr>
          <w:p w14:paraId="25F7A413" w14:textId="77777777" w:rsidR="00046D4A" w:rsidRPr="00B1530F" w:rsidRDefault="00046D4A" w:rsidP="004F19EB">
            <w:pPr>
              <w:pStyle w:val="TAL"/>
              <w:rPr>
                <w:sz w:val="16"/>
              </w:rPr>
            </w:pPr>
            <w:r>
              <w:rPr>
                <w:sz w:val="16"/>
              </w:rPr>
              <w:t>-</w:t>
            </w:r>
          </w:p>
        </w:tc>
      </w:tr>
      <w:tr w:rsidR="00046D4A" w14:paraId="6FB816F6" w14:textId="77777777" w:rsidTr="00796364">
        <w:tc>
          <w:tcPr>
            <w:tcW w:w="0" w:type="auto"/>
          </w:tcPr>
          <w:p w14:paraId="43933B48" w14:textId="77777777" w:rsidR="00046D4A" w:rsidRPr="00B1530F" w:rsidRDefault="00046D4A" w:rsidP="004F19EB">
            <w:pPr>
              <w:pStyle w:val="TAL"/>
              <w:rPr>
                <w:sz w:val="16"/>
              </w:rPr>
            </w:pPr>
            <w:r>
              <w:rPr>
                <w:sz w:val="16"/>
              </w:rPr>
              <w:t>R5-243482</w:t>
            </w:r>
          </w:p>
        </w:tc>
        <w:tc>
          <w:tcPr>
            <w:tcW w:w="0" w:type="auto"/>
          </w:tcPr>
          <w:p w14:paraId="0256183F" w14:textId="77777777" w:rsidR="00046D4A" w:rsidRPr="00B1530F" w:rsidRDefault="00046D4A" w:rsidP="004F19EB">
            <w:pPr>
              <w:pStyle w:val="TAL"/>
              <w:rPr>
                <w:sz w:val="16"/>
              </w:rPr>
            </w:pPr>
            <w:r>
              <w:rPr>
                <w:sz w:val="16"/>
              </w:rPr>
              <w:t>Common configuration change for SDT condition</w:t>
            </w:r>
          </w:p>
        </w:tc>
        <w:tc>
          <w:tcPr>
            <w:tcW w:w="0" w:type="auto"/>
          </w:tcPr>
          <w:p w14:paraId="3BECC942" w14:textId="77777777" w:rsidR="00046D4A" w:rsidRPr="00B1530F" w:rsidRDefault="00046D4A" w:rsidP="004F19EB">
            <w:pPr>
              <w:pStyle w:val="TAL"/>
              <w:rPr>
                <w:sz w:val="16"/>
              </w:rPr>
            </w:pPr>
            <w:r>
              <w:rPr>
                <w:sz w:val="16"/>
              </w:rPr>
              <w:t>Nokia, Huawei</w:t>
            </w:r>
          </w:p>
        </w:tc>
        <w:tc>
          <w:tcPr>
            <w:tcW w:w="0" w:type="auto"/>
          </w:tcPr>
          <w:p w14:paraId="05F1AE71" w14:textId="77777777" w:rsidR="00046D4A" w:rsidRPr="00B1530F" w:rsidRDefault="00046D4A" w:rsidP="004F19EB">
            <w:pPr>
              <w:pStyle w:val="TAL"/>
              <w:rPr>
                <w:sz w:val="16"/>
              </w:rPr>
            </w:pPr>
            <w:r>
              <w:rPr>
                <w:sz w:val="16"/>
              </w:rPr>
              <w:t>agreed</w:t>
            </w:r>
          </w:p>
        </w:tc>
        <w:tc>
          <w:tcPr>
            <w:tcW w:w="1154" w:type="dxa"/>
          </w:tcPr>
          <w:p w14:paraId="23BDD7C7" w14:textId="77777777" w:rsidR="00046D4A" w:rsidRPr="00B1530F" w:rsidRDefault="00046D4A" w:rsidP="004F19EB">
            <w:pPr>
              <w:pStyle w:val="TAL"/>
              <w:rPr>
                <w:sz w:val="16"/>
              </w:rPr>
            </w:pPr>
            <w:r>
              <w:rPr>
                <w:sz w:val="16"/>
              </w:rPr>
              <w:t>-</w:t>
            </w:r>
          </w:p>
        </w:tc>
        <w:tc>
          <w:tcPr>
            <w:tcW w:w="1159" w:type="dxa"/>
          </w:tcPr>
          <w:p w14:paraId="450BC602" w14:textId="77777777" w:rsidR="00046D4A" w:rsidRPr="00B1530F" w:rsidRDefault="00046D4A" w:rsidP="004F19EB">
            <w:pPr>
              <w:pStyle w:val="TAL"/>
              <w:rPr>
                <w:sz w:val="16"/>
              </w:rPr>
            </w:pPr>
            <w:r>
              <w:rPr>
                <w:sz w:val="16"/>
              </w:rPr>
              <w:t>-</w:t>
            </w:r>
          </w:p>
        </w:tc>
      </w:tr>
      <w:tr w:rsidR="00046D4A" w14:paraId="34EB298B" w14:textId="77777777" w:rsidTr="00796364">
        <w:tc>
          <w:tcPr>
            <w:tcW w:w="0" w:type="auto"/>
          </w:tcPr>
          <w:p w14:paraId="0455CC37" w14:textId="77777777" w:rsidR="00046D4A" w:rsidRPr="00B1530F" w:rsidRDefault="00046D4A" w:rsidP="004F19EB">
            <w:pPr>
              <w:pStyle w:val="TAL"/>
              <w:rPr>
                <w:sz w:val="16"/>
              </w:rPr>
            </w:pPr>
            <w:r>
              <w:rPr>
                <w:sz w:val="16"/>
              </w:rPr>
              <w:t>R5-243483</w:t>
            </w:r>
          </w:p>
        </w:tc>
        <w:tc>
          <w:tcPr>
            <w:tcW w:w="0" w:type="auto"/>
          </w:tcPr>
          <w:p w14:paraId="6A87FC5F" w14:textId="77777777" w:rsidR="00046D4A" w:rsidRPr="00B1530F" w:rsidRDefault="00046D4A" w:rsidP="004F19EB">
            <w:pPr>
              <w:pStyle w:val="TAL"/>
              <w:rPr>
                <w:sz w:val="16"/>
              </w:rPr>
            </w:pPr>
            <w:r>
              <w:rPr>
                <w:sz w:val="16"/>
              </w:rPr>
              <w:t>Configuration fix for testcase 8.1.5.13.2</w:t>
            </w:r>
          </w:p>
        </w:tc>
        <w:tc>
          <w:tcPr>
            <w:tcW w:w="0" w:type="auto"/>
          </w:tcPr>
          <w:p w14:paraId="7DE9B0A9" w14:textId="77777777" w:rsidR="00046D4A" w:rsidRPr="00B1530F" w:rsidRDefault="00046D4A" w:rsidP="004F19EB">
            <w:pPr>
              <w:pStyle w:val="TAL"/>
              <w:rPr>
                <w:sz w:val="16"/>
              </w:rPr>
            </w:pPr>
            <w:r>
              <w:rPr>
                <w:sz w:val="16"/>
              </w:rPr>
              <w:t>Nokia</w:t>
            </w:r>
          </w:p>
        </w:tc>
        <w:tc>
          <w:tcPr>
            <w:tcW w:w="0" w:type="auto"/>
          </w:tcPr>
          <w:p w14:paraId="092B2FAB" w14:textId="77777777" w:rsidR="00046D4A" w:rsidRPr="00B1530F" w:rsidRDefault="00046D4A" w:rsidP="004F19EB">
            <w:pPr>
              <w:pStyle w:val="TAL"/>
              <w:rPr>
                <w:sz w:val="16"/>
              </w:rPr>
            </w:pPr>
            <w:r>
              <w:rPr>
                <w:sz w:val="16"/>
              </w:rPr>
              <w:t>agreed</w:t>
            </w:r>
          </w:p>
        </w:tc>
        <w:tc>
          <w:tcPr>
            <w:tcW w:w="1154" w:type="dxa"/>
          </w:tcPr>
          <w:p w14:paraId="58D078BA" w14:textId="77777777" w:rsidR="00046D4A" w:rsidRPr="00B1530F" w:rsidRDefault="00046D4A" w:rsidP="004F19EB">
            <w:pPr>
              <w:pStyle w:val="TAL"/>
              <w:rPr>
                <w:sz w:val="16"/>
              </w:rPr>
            </w:pPr>
            <w:r>
              <w:rPr>
                <w:sz w:val="16"/>
              </w:rPr>
              <w:t>-</w:t>
            </w:r>
          </w:p>
        </w:tc>
        <w:tc>
          <w:tcPr>
            <w:tcW w:w="1159" w:type="dxa"/>
          </w:tcPr>
          <w:p w14:paraId="50B46DF5" w14:textId="77777777" w:rsidR="00046D4A" w:rsidRPr="00B1530F" w:rsidRDefault="00046D4A" w:rsidP="004F19EB">
            <w:pPr>
              <w:pStyle w:val="TAL"/>
              <w:rPr>
                <w:sz w:val="16"/>
              </w:rPr>
            </w:pPr>
            <w:r>
              <w:rPr>
                <w:sz w:val="16"/>
              </w:rPr>
              <w:t>-</w:t>
            </w:r>
          </w:p>
        </w:tc>
      </w:tr>
      <w:tr w:rsidR="00046D4A" w14:paraId="1AE5906F" w14:textId="77777777" w:rsidTr="00796364">
        <w:tc>
          <w:tcPr>
            <w:tcW w:w="0" w:type="auto"/>
          </w:tcPr>
          <w:p w14:paraId="3CA595A9" w14:textId="77777777" w:rsidR="00046D4A" w:rsidRPr="00B1530F" w:rsidRDefault="00046D4A" w:rsidP="004F19EB">
            <w:pPr>
              <w:pStyle w:val="TAL"/>
              <w:rPr>
                <w:sz w:val="16"/>
              </w:rPr>
            </w:pPr>
            <w:r>
              <w:rPr>
                <w:sz w:val="16"/>
              </w:rPr>
              <w:t>R5-243484</w:t>
            </w:r>
          </w:p>
        </w:tc>
        <w:tc>
          <w:tcPr>
            <w:tcW w:w="0" w:type="auto"/>
          </w:tcPr>
          <w:p w14:paraId="376B37E8" w14:textId="77777777" w:rsidR="00046D4A" w:rsidRPr="00B1530F" w:rsidRDefault="00046D4A" w:rsidP="004F19EB">
            <w:pPr>
              <w:pStyle w:val="TAL"/>
              <w:rPr>
                <w:sz w:val="16"/>
              </w:rPr>
            </w:pPr>
            <w:r>
              <w:rPr>
                <w:sz w:val="16"/>
              </w:rPr>
              <w:t>Discussion to add new RedCap HD-FDD TC</w:t>
            </w:r>
          </w:p>
        </w:tc>
        <w:tc>
          <w:tcPr>
            <w:tcW w:w="0" w:type="auto"/>
          </w:tcPr>
          <w:p w14:paraId="274C8C02" w14:textId="77777777" w:rsidR="00046D4A" w:rsidRPr="00B1530F" w:rsidRDefault="00046D4A" w:rsidP="004F19EB">
            <w:pPr>
              <w:pStyle w:val="TAL"/>
              <w:rPr>
                <w:sz w:val="16"/>
              </w:rPr>
            </w:pPr>
            <w:r>
              <w:rPr>
                <w:sz w:val="16"/>
              </w:rPr>
              <w:t>Huawei, HiSilicon</w:t>
            </w:r>
          </w:p>
        </w:tc>
        <w:tc>
          <w:tcPr>
            <w:tcW w:w="0" w:type="auto"/>
          </w:tcPr>
          <w:p w14:paraId="3EA40291" w14:textId="77777777" w:rsidR="00046D4A" w:rsidRPr="00B1530F" w:rsidRDefault="00046D4A" w:rsidP="004F19EB">
            <w:pPr>
              <w:pStyle w:val="TAL"/>
              <w:rPr>
                <w:sz w:val="16"/>
              </w:rPr>
            </w:pPr>
            <w:r>
              <w:rPr>
                <w:sz w:val="16"/>
              </w:rPr>
              <w:t>noted</w:t>
            </w:r>
          </w:p>
        </w:tc>
        <w:tc>
          <w:tcPr>
            <w:tcW w:w="1154" w:type="dxa"/>
          </w:tcPr>
          <w:p w14:paraId="35034659" w14:textId="77777777" w:rsidR="00046D4A" w:rsidRPr="00B1530F" w:rsidRDefault="00046D4A" w:rsidP="004F19EB">
            <w:pPr>
              <w:pStyle w:val="TAL"/>
              <w:rPr>
                <w:sz w:val="16"/>
              </w:rPr>
            </w:pPr>
            <w:r>
              <w:rPr>
                <w:sz w:val="16"/>
              </w:rPr>
              <w:t>R5-242831</w:t>
            </w:r>
          </w:p>
        </w:tc>
        <w:tc>
          <w:tcPr>
            <w:tcW w:w="1159" w:type="dxa"/>
          </w:tcPr>
          <w:p w14:paraId="59AE9DB8" w14:textId="77777777" w:rsidR="00046D4A" w:rsidRPr="00B1530F" w:rsidRDefault="00046D4A" w:rsidP="004F19EB">
            <w:pPr>
              <w:pStyle w:val="TAL"/>
              <w:rPr>
                <w:sz w:val="16"/>
              </w:rPr>
            </w:pPr>
            <w:r>
              <w:rPr>
                <w:sz w:val="16"/>
              </w:rPr>
              <w:t>-</w:t>
            </w:r>
          </w:p>
        </w:tc>
      </w:tr>
      <w:tr w:rsidR="00046D4A" w14:paraId="533E7DD4" w14:textId="77777777" w:rsidTr="00796364">
        <w:tc>
          <w:tcPr>
            <w:tcW w:w="0" w:type="auto"/>
          </w:tcPr>
          <w:p w14:paraId="73E2BE13" w14:textId="77777777" w:rsidR="00046D4A" w:rsidRPr="00B1530F" w:rsidRDefault="00046D4A" w:rsidP="004F19EB">
            <w:pPr>
              <w:pStyle w:val="TAL"/>
              <w:rPr>
                <w:sz w:val="16"/>
              </w:rPr>
            </w:pPr>
            <w:r>
              <w:rPr>
                <w:sz w:val="16"/>
              </w:rPr>
              <w:t>R5-243485</w:t>
            </w:r>
          </w:p>
        </w:tc>
        <w:tc>
          <w:tcPr>
            <w:tcW w:w="0" w:type="auto"/>
          </w:tcPr>
          <w:p w14:paraId="5CA2D13E" w14:textId="77777777" w:rsidR="00046D4A" w:rsidRPr="00B1530F" w:rsidRDefault="00046D4A" w:rsidP="004F19EB">
            <w:pPr>
              <w:pStyle w:val="TAL"/>
              <w:rPr>
                <w:sz w:val="16"/>
              </w:rPr>
            </w:pPr>
            <w:r>
              <w:rPr>
                <w:sz w:val="16"/>
              </w:rPr>
              <w:t>5GS EPS fallback test coverage</w:t>
            </w:r>
          </w:p>
        </w:tc>
        <w:tc>
          <w:tcPr>
            <w:tcW w:w="0" w:type="auto"/>
          </w:tcPr>
          <w:p w14:paraId="6D42188E" w14:textId="77777777" w:rsidR="00046D4A" w:rsidRPr="00B1530F" w:rsidRDefault="00046D4A" w:rsidP="004F19EB">
            <w:pPr>
              <w:pStyle w:val="TAL"/>
              <w:rPr>
                <w:sz w:val="16"/>
              </w:rPr>
            </w:pPr>
            <w:r>
              <w:rPr>
                <w:sz w:val="16"/>
              </w:rPr>
              <w:t>Ericsson</w:t>
            </w:r>
          </w:p>
        </w:tc>
        <w:tc>
          <w:tcPr>
            <w:tcW w:w="0" w:type="auto"/>
          </w:tcPr>
          <w:p w14:paraId="1BB4E20B" w14:textId="77777777" w:rsidR="00046D4A" w:rsidRPr="00B1530F" w:rsidRDefault="00046D4A" w:rsidP="004F19EB">
            <w:pPr>
              <w:pStyle w:val="TAL"/>
              <w:rPr>
                <w:sz w:val="16"/>
              </w:rPr>
            </w:pPr>
            <w:r>
              <w:rPr>
                <w:sz w:val="16"/>
              </w:rPr>
              <w:t>noted</w:t>
            </w:r>
          </w:p>
        </w:tc>
        <w:tc>
          <w:tcPr>
            <w:tcW w:w="1154" w:type="dxa"/>
          </w:tcPr>
          <w:p w14:paraId="05508D8D" w14:textId="77777777" w:rsidR="00046D4A" w:rsidRPr="00B1530F" w:rsidRDefault="00046D4A" w:rsidP="004F19EB">
            <w:pPr>
              <w:pStyle w:val="TAL"/>
              <w:rPr>
                <w:sz w:val="16"/>
              </w:rPr>
            </w:pPr>
            <w:r>
              <w:rPr>
                <w:sz w:val="16"/>
              </w:rPr>
              <w:t>R5-243117</w:t>
            </w:r>
          </w:p>
        </w:tc>
        <w:tc>
          <w:tcPr>
            <w:tcW w:w="1159" w:type="dxa"/>
          </w:tcPr>
          <w:p w14:paraId="7E530D9F" w14:textId="77777777" w:rsidR="00046D4A" w:rsidRPr="00B1530F" w:rsidRDefault="00046D4A" w:rsidP="004F19EB">
            <w:pPr>
              <w:pStyle w:val="TAL"/>
              <w:rPr>
                <w:sz w:val="16"/>
              </w:rPr>
            </w:pPr>
            <w:r>
              <w:rPr>
                <w:sz w:val="16"/>
              </w:rPr>
              <w:t>-</w:t>
            </w:r>
          </w:p>
        </w:tc>
      </w:tr>
      <w:tr w:rsidR="00046D4A" w14:paraId="23551823" w14:textId="77777777" w:rsidTr="00796364">
        <w:tc>
          <w:tcPr>
            <w:tcW w:w="0" w:type="auto"/>
          </w:tcPr>
          <w:p w14:paraId="1F6E0B9A" w14:textId="77777777" w:rsidR="00046D4A" w:rsidRPr="00B1530F" w:rsidRDefault="00046D4A" w:rsidP="004F19EB">
            <w:pPr>
              <w:pStyle w:val="TAL"/>
              <w:rPr>
                <w:sz w:val="16"/>
              </w:rPr>
            </w:pPr>
            <w:r>
              <w:rPr>
                <w:sz w:val="16"/>
              </w:rPr>
              <w:t>R5-243486</w:t>
            </w:r>
          </w:p>
        </w:tc>
        <w:tc>
          <w:tcPr>
            <w:tcW w:w="0" w:type="auto"/>
          </w:tcPr>
          <w:p w14:paraId="5BBFE7C3" w14:textId="77777777" w:rsidR="00046D4A" w:rsidRPr="00B1530F" w:rsidRDefault="00046D4A" w:rsidP="004F19EB">
            <w:pPr>
              <w:pStyle w:val="TAL"/>
              <w:rPr>
                <w:sz w:val="16"/>
              </w:rPr>
            </w:pPr>
            <w:r>
              <w:rPr>
                <w:sz w:val="16"/>
              </w:rPr>
              <w:t>Disc on handling of MDT IDC problem</w:t>
            </w:r>
          </w:p>
        </w:tc>
        <w:tc>
          <w:tcPr>
            <w:tcW w:w="0" w:type="auto"/>
          </w:tcPr>
          <w:p w14:paraId="6C2B155B" w14:textId="77777777" w:rsidR="00046D4A" w:rsidRPr="00B1530F" w:rsidRDefault="00046D4A" w:rsidP="004F19EB">
            <w:pPr>
              <w:pStyle w:val="TAL"/>
              <w:rPr>
                <w:sz w:val="16"/>
              </w:rPr>
            </w:pPr>
            <w:r>
              <w:rPr>
                <w:sz w:val="16"/>
              </w:rPr>
              <w:t>CMCC, CATT, Qualcomm</w:t>
            </w:r>
          </w:p>
        </w:tc>
        <w:tc>
          <w:tcPr>
            <w:tcW w:w="0" w:type="auto"/>
          </w:tcPr>
          <w:p w14:paraId="4BDF2504" w14:textId="77777777" w:rsidR="00046D4A" w:rsidRPr="00B1530F" w:rsidRDefault="00046D4A" w:rsidP="004F19EB">
            <w:pPr>
              <w:pStyle w:val="TAL"/>
              <w:rPr>
                <w:sz w:val="16"/>
              </w:rPr>
            </w:pPr>
            <w:r>
              <w:rPr>
                <w:sz w:val="16"/>
              </w:rPr>
              <w:t>noted</w:t>
            </w:r>
          </w:p>
        </w:tc>
        <w:tc>
          <w:tcPr>
            <w:tcW w:w="1154" w:type="dxa"/>
          </w:tcPr>
          <w:p w14:paraId="4A9BE617" w14:textId="77777777" w:rsidR="00046D4A" w:rsidRPr="00B1530F" w:rsidRDefault="00046D4A" w:rsidP="004F19EB">
            <w:pPr>
              <w:pStyle w:val="TAL"/>
              <w:rPr>
                <w:sz w:val="16"/>
              </w:rPr>
            </w:pPr>
            <w:r>
              <w:rPr>
                <w:sz w:val="16"/>
              </w:rPr>
              <w:t>R5-243074</w:t>
            </w:r>
          </w:p>
        </w:tc>
        <w:tc>
          <w:tcPr>
            <w:tcW w:w="1159" w:type="dxa"/>
          </w:tcPr>
          <w:p w14:paraId="59D6DFD0" w14:textId="77777777" w:rsidR="00046D4A" w:rsidRPr="00B1530F" w:rsidRDefault="00046D4A" w:rsidP="004F19EB">
            <w:pPr>
              <w:pStyle w:val="TAL"/>
              <w:rPr>
                <w:sz w:val="16"/>
              </w:rPr>
            </w:pPr>
            <w:r>
              <w:rPr>
                <w:sz w:val="16"/>
              </w:rPr>
              <w:t>-</w:t>
            </w:r>
          </w:p>
        </w:tc>
      </w:tr>
      <w:tr w:rsidR="00046D4A" w14:paraId="3123EA99" w14:textId="77777777" w:rsidTr="00796364">
        <w:tc>
          <w:tcPr>
            <w:tcW w:w="0" w:type="auto"/>
          </w:tcPr>
          <w:p w14:paraId="128BCDEF" w14:textId="77777777" w:rsidR="00046D4A" w:rsidRPr="00B1530F" w:rsidRDefault="00046D4A" w:rsidP="004F19EB">
            <w:pPr>
              <w:pStyle w:val="TAL"/>
              <w:rPr>
                <w:sz w:val="16"/>
              </w:rPr>
            </w:pPr>
            <w:r>
              <w:rPr>
                <w:sz w:val="16"/>
              </w:rPr>
              <w:t>R5-243487</w:t>
            </w:r>
          </w:p>
        </w:tc>
        <w:tc>
          <w:tcPr>
            <w:tcW w:w="0" w:type="auto"/>
          </w:tcPr>
          <w:p w14:paraId="18680DC9" w14:textId="77777777" w:rsidR="00046D4A" w:rsidRPr="00B1530F" w:rsidRDefault="00046D4A" w:rsidP="004F19EB">
            <w:pPr>
              <w:pStyle w:val="TAL"/>
              <w:rPr>
                <w:sz w:val="16"/>
              </w:rPr>
            </w:pPr>
            <w:r>
              <w:rPr>
                <w:sz w:val="16"/>
              </w:rPr>
              <w:t>Discussion Paper for Rel-17 eNS_Ph2 WI NSAC Session management tests case applicability</w:t>
            </w:r>
          </w:p>
        </w:tc>
        <w:tc>
          <w:tcPr>
            <w:tcW w:w="0" w:type="auto"/>
          </w:tcPr>
          <w:p w14:paraId="6AE5A831" w14:textId="77777777" w:rsidR="00046D4A" w:rsidRPr="00B1530F" w:rsidRDefault="00046D4A" w:rsidP="004F19EB">
            <w:pPr>
              <w:pStyle w:val="TAL"/>
              <w:rPr>
                <w:sz w:val="16"/>
              </w:rPr>
            </w:pPr>
            <w:r>
              <w:rPr>
                <w:sz w:val="16"/>
              </w:rPr>
              <w:t>CATT</w:t>
            </w:r>
          </w:p>
        </w:tc>
        <w:tc>
          <w:tcPr>
            <w:tcW w:w="0" w:type="auto"/>
          </w:tcPr>
          <w:p w14:paraId="07724748" w14:textId="77777777" w:rsidR="00046D4A" w:rsidRPr="00B1530F" w:rsidRDefault="00046D4A" w:rsidP="004F19EB">
            <w:pPr>
              <w:pStyle w:val="TAL"/>
              <w:rPr>
                <w:sz w:val="16"/>
              </w:rPr>
            </w:pPr>
            <w:r>
              <w:rPr>
                <w:sz w:val="16"/>
              </w:rPr>
              <w:t>noted</w:t>
            </w:r>
          </w:p>
        </w:tc>
        <w:tc>
          <w:tcPr>
            <w:tcW w:w="1154" w:type="dxa"/>
          </w:tcPr>
          <w:p w14:paraId="462542CA" w14:textId="77777777" w:rsidR="00046D4A" w:rsidRPr="00B1530F" w:rsidRDefault="00046D4A" w:rsidP="004F19EB">
            <w:pPr>
              <w:pStyle w:val="TAL"/>
              <w:rPr>
                <w:sz w:val="16"/>
              </w:rPr>
            </w:pPr>
            <w:r>
              <w:rPr>
                <w:sz w:val="16"/>
              </w:rPr>
              <w:t>R5-242942</w:t>
            </w:r>
          </w:p>
        </w:tc>
        <w:tc>
          <w:tcPr>
            <w:tcW w:w="1159" w:type="dxa"/>
          </w:tcPr>
          <w:p w14:paraId="1E800A9D" w14:textId="77777777" w:rsidR="00046D4A" w:rsidRPr="00B1530F" w:rsidRDefault="00046D4A" w:rsidP="004F19EB">
            <w:pPr>
              <w:pStyle w:val="TAL"/>
              <w:rPr>
                <w:sz w:val="16"/>
              </w:rPr>
            </w:pPr>
            <w:r>
              <w:rPr>
                <w:sz w:val="16"/>
              </w:rPr>
              <w:t>-</w:t>
            </w:r>
          </w:p>
        </w:tc>
      </w:tr>
      <w:tr w:rsidR="00046D4A" w14:paraId="4EF0AEB2" w14:textId="77777777" w:rsidTr="00796364">
        <w:tc>
          <w:tcPr>
            <w:tcW w:w="0" w:type="auto"/>
          </w:tcPr>
          <w:p w14:paraId="49EBC6F3" w14:textId="77777777" w:rsidR="00046D4A" w:rsidRPr="00B1530F" w:rsidRDefault="00046D4A" w:rsidP="004F19EB">
            <w:pPr>
              <w:pStyle w:val="TAL"/>
              <w:rPr>
                <w:sz w:val="16"/>
              </w:rPr>
            </w:pPr>
            <w:r>
              <w:rPr>
                <w:sz w:val="16"/>
              </w:rPr>
              <w:t>R5-243488</w:t>
            </w:r>
          </w:p>
        </w:tc>
        <w:tc>
          <w:tcPr>
            <w:tcW w:w="0" w:type="auto"/>
          </w:tcPr>
          <w:p w14:paraId="753C2A2C" w14:textId="77777777" w:rsidR="00046D4A" w:rsidRPr="00B1530F" w:rsidRDefault="00046D4A" w:rsidP="004F19EB">
            <w:pPr>
              <w:pStyle w:val="TAL"/>
              <w:rPr>
                <w:sz w:val="16"/>
              </w:rPr>
            </w:pPr>
            <w:r>
              <w:rPr>
                <w:sz w:val="16"/>
              </w:rPr>
              <w:t>Tracking Rel-15 5GS EN-DC and SA NR Maintenance Workplan for protocol testing</w:t>
            </w:r>
          </w:p>
        </w:tc>
        <w:tc>
          <w:tcPr>
            <w:tcW w:w="0" w:type="auto"/>
          </w:tcPr>
          <w:p w14:paraId="202AC848" w14:textId="77777777" w:rsidR="00046D4A" w:rsidRPr="00B1530F" w:rsidRDefault="00046D4A" w:rsidP="004F19EB">
            <w:pPr>
              <w:pStyle w:val="TAL"/>
              <w:rPr>
                <w:sz w:val="16"/>
              </w:rPr>
            </w:pPr>
            <w:r>
              <w:rPr>
                <w:sz w:val="16"/>
              </w:rPr>
              <w:t>Qualcomm Incorporated</w:t>
            </w:r>
          </w:p>
        </w:tc>
        <w:tc>
          <w:tcPr>
            <w:tcW w:w="0" w:type="auto"/>
          </w:tcPr>
          <w:p w14:paraId="24523405" w14:textId="77777777" w:rsidR="00046D4A" w:rsidRPr="00B1530F" w:rsidRDefault="00046D4A" w:rsidP="004F19EB">
            <w:pPr>
              <w:pStyle w:val="TAL"/>
              <w:rPr>
                <w:sz w:val="16"/>
              </w:rPr>
            </w:pPr>
            <w:r>
              <w:rPr>
                <w:sz w:val="16"/>
              </w:rPr>
              <w:t>noted</w:t>
            </w:r>
          </w:p>
        </w:tc>
        <w:tc>
          <w:tcPr>
            <w:tcW w:w="1154" w:type="dxa"/>
          </w:tcPr>
          <w:p w14:paraId="00A270B2" w14:textId="77777777" w:rsidR="00046D4A" w:rsidRPr="00B1530F" w:rsidRDefault="00046D4A" w:rsidP="004F19EB">
            <w:pPr>
              <w:pStyle w:val="TAL"/>
              <w:rPr>
                <w:sz w:val="16"/>
              </w:rPr>
            </w:pPr>
            <w:r>
              <w:rPr>
                <w:sz w:val="16"/>
              </w:rPr>
              <w:t>R5-242568</w:t>
            </w:r>
          </w:p>
        </w:tc>
        <w:tc>
          <w:tcPr>
            <w:tcW w:w="1159" w:type="dxa"/>
          </w:tcPr>
          <w:p w14:paraId="72CA1E13" w14:textId="77777777" w:rsidR="00046D4A" w:rsidRPr="00B1530F" w:rsidRDefault="00046D4A" w:rsidP="004F19EB">
            <w:pPr>
              <w:pStyle w:val="TAL"/>
              <w:rPr>
                <w:sz w:val="16"/>
              </w:rPr>
            </w:pPr>
            <w:r>
              <w:rPr>
                <w:sz w:val="16"/>
              </w:rPr>
              <w:t>-</w:t>
            </w:r>
          </w:p>
        </w:tc>
      </w:tr>
      <w:tr w:rsidR="00046D4A" w14:paraId="47C0077F" w14:textId="77777777" w:rsidTr="00796364">
        <w:tc>
          <w:tcPr>
            <w:tcW w:w="0" w:type="auto"/>
          </w:tcPr>
          <w:p w14:paraId="026AC859" w14:textId="77777777" w:rsidR="00046D4A" w:rsidRPr="00B1530F" w:rsidRDefault="00046D4A" w:rsidP="004F19EB">
            <w:pPr>
              <w:pStyle w:val="TAL"/>
              <w:rPr>
                <w:sz w:val="16"/>
              </w:rPr>
            </w:pPr>
            <w:r>
              <w:rPr>
                <w:sz w:val="16"/>
              </w:rPr>
              <w:t>R5-243489</w:t>
            </w:r>
          </w:p>
        </w:tc>
        <w:tc>
          <w:tcPr>
            <w:tcW w:w="0" w:type="auto"/>
          </w:tcPr>
          <w:p w14:paraId="55949E1A" w14:textId="77777777" w:rsidR="00046D4A" w:rsidRPr="00B1530F" w:rsidRDefault="00046D4A" w:rsidP="004F19EB">
            <w:pPr>
              <w:pStyle w:val="TAL"/>
              <w:rPr>
                <w:sz w:val="16"/>
              </w:rPr>
            </w:pPr>
            <w:r>
              <w:rPr>
                <w:sz w:val="16"/>
              </w:rPr>
              <w:t>Editorial correction for generic procedure 4.5.4, 4.5.5 and 4.5.7</w:t>
            </w:r>
          </w:p>
        </w:tc>
        <w:tc>
          <w:tcPr>
            <w:tcW w:w="0" w:type="auto"/>
          </w:tcPr>
          <w:p w14:paraId="418225E3" w14:textId="77777777" w:rsidR="00046D4A" w:rsidRPr="00B1530F" w:rsidRDefault="00046D4A" w:rsidP="004F19EB">
            <w:pPr>
              <w:pStyle w:val="TAL"/>
              <w:rPr>
                <w:sz w:val="16"/>
              </w:rPr>
            </w:pPr>
            <w:r>
              <w:rPr>
                <w:sz w:val="16"/>
              </w:rPr>
              <w:t>ZTE Corporation</w:t>
            </w:r>
          </w:p>
        </w:tc>
        <w:tc>
          <w:tcPr>
            <w:tcW w:w="0" w:type="auto"/>
          </w:tcPr>
          <w:p w14:paraId="38F44929" w14:textId="77777777" w:rsidR="00046D4A" w:rsidRPr="00B1530F" w:rsidRDefault="00046D4A" w:rsidP="004F19EB">
            <w:pPr>
              <w:pStyle w:val="TAL"/>
              <w:rPr>
                <w:sz w:val="16"/>
              </w:rPr>
            </w:pPr>
            <w:r>
              <w:rPr>
                <w:sz w:val="16"/>
              </w:rPr>
              <w:t>agreed</w:t>
            </w:r>
          </w:p>
        </w:tc>
        <w:tc>
          <w:tcPr>
            <w:tcW w:w="1154" w:type="dxa"/>
          </w:tcPr>
          <w:p w14:paraId="0EA77F9E" w14:textId="77777777" w:rsidR="00046D4A" w:rsidRPr="00B1530F" w:rsidRDefault="00046D4A" w:rsidP="004F19EB">
            <w:pPr>
              <w:pStyle w:val="TAL"/>
              <w:rPr>
                <w:sz w:val="16"/>
              </w:rPr>
            </w:pPr>
            <w:r>
              <w:rPr>
                <w:sz w:val="16"/>
              </w:rPr>
              <w:t>R5-242576</w:t>
            </w:r>
          </w:p>
        </w:tc>
        <w:tc>
          <w:tcPr>
            <w:tcW w:w="1159" w:type="dxa"/>
          </w:tcPr>
          <w:p w14:paraId="4AD77C15" w14:textId="77777777" w:rsidR="00046D4A" w:rsidRPr="00B1530F" w:rsidRDefault="00046D4A" w:rsidP="004F19EB">
            <w:pPr>
              <w:pStyle w:val="TAL"/>
              <w:rPr>
                <w:sz w:val="16"/>
              </w:rPr>
            </w:pPr>
            <w:r>
              <w:rPr>
                <w:sz w:val="16"/>
              </w:rPr>
              <w:t>-</w:t>
            </w:r>
          </w:p>
        </w:tc>
      </w:tr>
      <w:tr w:rsidR="00046D4A" w14:paraId="69FC5953" w14:textId="77777777" w:rsidTr="00796364">
        <w:tc>
          <w:tcPr>
            <w:tcW w:w="0" w:type="auto"/>
          </w:tcPr>
          <w:p w14:paraId="2CEC731F" w14:textId="77777777" w:rsidR="00046D4A" w:rsidRPr="00B1530F" w:rsidRDefault="00046D4A" w:rsidP="004F19EB">
            <w:pPr>
              <w:pStyle w:val="TAL"/>
              <w:rPr>
                <w:sz w:val="16"/>
              </w:rPr>
            </w:pPr>
            <w:r>
              <w:rPr>
                <w:sz w:val="16"/>
              </w:rPr>
              <w:t>R5-243490</w:t>
            </w:r>
          </w:p>
        </w:tc>
        <w:tc>
          <w:tcPr>
            <w:tcW w:w="0" w:type="auto"/>
          </w:tcPr>
          <w:p w14:paraId="060939E4" w14:textId="77777777" w:rsidR="00046D4A" w:rsidRPr="00B1530F" w:rsidRDefault="00046D4A" w:rsidP="004F19EB">
            <w:pPr>
              <w:pStyle w:val="TAL"/>
              <w:rPr>
                <w:sz w:val="16"/>
              </w:rPr>
            </w:pPr>
            <w:r>
              <w:rPr>
                <w:sz w:val="16"/>
              </w:rPr>
              <w:t>Add IE Aerial-Config</w:t>
            </w:r>
          </w:p>
        </w:tc>
        <w:tc>
          <w:tcPr>
            <w:tcW w:w="0" w:type="auto"/>
          </w:tcPr>
          <w:p w14:paraId="2AFE9A33" w14:textId="77777777" w:rsidR="00046D4A" w:rsidRPr="00B1530F" w:rsidRDefault="00046D4A" w:rsidP="004F19EB">
            <w:pPr>
              <w:pStyle w:val="TAL"/>
              <w:rPr>
                <w:sz w:val="16"/>
              </w:rPr>
            </w:pPr>
            <w:r>
              <w:rPr>
                <w:sz w:val="16"/>
              </w:rPr>
              <w:t>Ericsson</w:t>
            </w:r>
          </w:p>
        </w:tc>
        <w:tc>
          <w:tcPr>
            <w:tcW w:w="0" w:type="auto"/>
          </w:tcPr>
          <w:p w14:paraId="046E5D1D" w14:textId="77777777" w:rsidR="00046D4A" w:rsidRPr="00B1530F" w:rsidRDefault="00046D4A" w:rsidP="004F19EB">
            <w:pPr>
              <w:pStyle w:val="TAL"/>
              <w:rPr>
                <w:sz w:val="16"/>
              </w:rPr>
            </w:pPr>
            <w:r>
              <w:rPr>
                <w:sz w:val="16"/>
              </w:rPr>
              <w:t>agreed</w:t>
            </w:r>
          </w:p>
        </w:tc>
        <w:tc>
          <w:tcPr>
            <w:tcW w:w="1154" w:type="dxa"/>
          </w:tcPr>
          <w:p w14:paraId="18F6D90F" w14:textId="77777777" w:rsidR="00046D4A" w:rsidRPr="00B1530F" w:rsidRDefault="00046D4A" w:rsidP="004F19EB">
            <w:pPr>
              <w:pStyle w:val="TAL"/>
              <w:rPr>
                <w:sz w:val="16"/>
              </w:rPr>
            </w:pPr>
            <w:r>
              <w:rPr>
                <w:sz w:val="16"/>
              </w:rPr>
              <w:t>R5-242648</w:t>
            </w:r>
          </w:p>
        </w:tc>
        <w:tc>
          <w:tcPr>
            <w:tcW w:w="1159" w:type="dxa"/>
          </w:tcPr>
          <w:p w14:paraId="50F1DEC7" w14:textId="77777777" w:rsidR="00046D4A" w:rsidRPr="00B1530F" w:rsidRDefault="00046D4A" w:rsidP="004F19EB">
            <w:pPr>
              <w:pStyle w:val="TAL"/>
              <w:rPr>
                <w:sz w:val="16"/>
              </w:rPr>
            </w:pPr>
            <w:r>
              <w:rPr>
                <w:sz w:val="16"/>
              </w:rPr>
              <w:t>-</w:t>
            </w:r>
          </w:p>
        </w:tc>
      </w:tr>
      <w:tr w:rsidR="00046D4A" w14:paraId="11DC40D1" w14:textId="77777777" w:rsidTr="00796364">
        <w:tc>
          <w:tcPr>
            <w:tcW w:w="0" w:type="auto"/>
          </w:tcPr>
          <w:p w14:paraId="10FBA79C" w14:textId="77777777" w:rsidR="00046D4A" w:rsidRPr="00B1530F" w:rsidRDefault="00046D4A" w:rsidP="004F19EB">
            <w:pPr>
              <w:pStyle w:val="TAL"/>
              <w:rPr>
                <w:sz w:val="16"/>
              </w:rPr>
            </w:pPr>
            <w:r>
              <w:rPr>
                <w:sz w:val="16"/>
              </w:rPr>
              <w:t>R5-243491</w:t>
            </w:r>
          </w:p>
        </w:tc>
        <w:tc>
          <w:tcPr>
            <w:tcW w:w="0" w:type="auto"/>
          </w:tcPr>
          <w:p w14:paraId="2159D913" w14:textId="77777777" w:rsidR="00046D4A" w:rsidRPr="00B1530F" w:rsidRDefault="00046D4A" w:rsidP="004F19EB">
            <w:pPr>
              <w:pStyle w:val="TAL"/>
              <w:rPr>
                <w:sz w:val="16"/>
              </w:rPr>
            </w:pPr>
            <w:r>
              <w:rPr>
                <w:sz w:val="16"/>
              </w:rPr>
              <w:t>Add IE EpochTime</w:t>
            </w:r>
          </w:p>
        </w:tc>
        <w:tc>
          <w:tcPr>
            <w:tcW w:w="0" w:type="auto"/>
          </w:tcPr>
          <w:p w14:paraId="0EE979BC" w14:textId="77777777" w:rsidR="00046D4A" w:rsidRPr="00B1530F" w:rsidRDefault="00046D4A" w:rsidP="004F19EB">
            <w:pPr>
              <w:pStyle w:val="TAL"/>
              <w:rPr>
                <w:sz w:val="16"/>
              </w:rPr>
            </w:pPr>
            <w:r>
              <w:rPr>
                <w:sz w:val="16"/>
              </w:rPr>
              <w:t>Ericsson</w:t>
            </w:r>
          </w:p>
        </w:tc>
        <w:tc>
          <w:tcPr>
            <w:tcW w:w="0" w:type="auto"/>
          </w:tcPr>
          <w:p w14:paraId="2DEFCDE1" w14:textId="77777777" w:rsidR="00046D4A" w:rsidRPr="00B1530F" w:rsidRDefault="00046D4A" w:rsidP="004F19EB">
            <w:pPr>
              <w:pStyle w:val="TAL"/>
              <w:rPr>
                <w:sz w:val="16"/>
              </w:rPr>
            </w:pPr>
            <w:r>
              <w:rPr>
                <w:sz w:val="16"/>
              </w:rPr>
              <w:t>agreed</w:t>
            </w:r>
          </w:p>
        </w:tc>
        <w:tc>
          <w:tcPr>
            <w:tcW w:w="1154" w:type="dxa"/>
          </w:tcPr>
          <w:p w14:paraId="63BA0D7F" w14:textId="77777777" w:rsidR="00046D4A" w:rsidRPr="00B1530F" w:rsidRDefault="00046D4A" w:rsidP="004F19EB">
            <w:pPr>
              <w:pStyle w:val="TAL"/>
              <w:rPr>
                <w:sz w:val="16"/>
              </w:rPr>
            </w:pPr>
            <w:r>
              <w:rPr>
                <w:sz w:val="16"/>
              </w:rPr>
              <w:t>R5-242649</w:t>
            </w:r>
          </w:p>
        </w:tc>
        <w:tc>
          <w:tcPr>
            <w:tcW w:w="1159" w:type="dxa"/>
          </w:tcPr>
          <w:p w14:paraId="73A4BC64" w14:textId="77777777" w:rsidR="00046D4A" w:rsidRPr="00B1530F" w:rsidRDefault="00046D4A" w:rsidP="004F19EB">
            <w:pPr>
              <w:pStyle w:val="TAL"/>
              <w:rPr>
                <w:sz w:val="16"/>
              </w:rPr>
            </w:pPr>
            <w:r>
              <w:rPr>
                <w:sz w:val="16"/>
              </w:rPr>
              <w:t>-</w:t>
            </w:r>
          </w:p>
        </w:tc>
      </w:tr>
      <w:tr w:rsidR="00046D4A" w14:paraId="2415857C" w14:textId="77777777" w:rsidTr="00796364">
        <w:tc>
          <w:tcPr>
            <w:tcW w:w="0" w:type="auto"/>
          </w:tcPr>
          <w:p w14:paraId="49AF4866" w14:textId="77777777" w:rsidR="00046D4A" w:rsidRPr="00B1530F" w:rsidRDefault="00046D4A" w:rsidP="004F19EB">
            <w:pPr>
              <w:pStyle w:val="TAL"/>
              <w:rPr>
                <w:sz w:val="16"/>
              </w:rPr>
            </w:pPr>
            <w:r>
              <w:rPr>
                <w:sz w:val="16"/>
              </w:rPr>
              <w:t>R5-243492</w:t>
            </w:r>
          </w:p>
        </w:tc>
        <w:tc>
          <w:tcPr>
            <w:tcW w:w="0" w:type="auto"/>
          </w:tcPr>
          <w:p w14:paraId="64794CEA" w14:textId="77777777" w:rsidR="00046D4A" w:rsidRPr="00B1530F" w:rsidRDefault="00046D4A" w:rsidP="004F19EB">
            <w:pPr>
              <w:pStyle w:val="TAL"/>
              <w:rPr>
                <w:sz w:val="16"/>
              </w:rPr>
            </w:pPr>
            <w:r>
              <w:rPr>
                <w:sz w:val="16"/>
              </w:rPr>
              <w:t>Add IEs SL-DRX-Config, SL-DRX-ConfigGC-BC, SL-DRX-ConfigUC and SL-DRX-ConfigUC-SemiStatic</w:t>
            </w:r>
          </w:p>
        </w:tc>
        <w:tc>
          <w:tcPr>
            <w:tcW w:w="0" w:type="auto"/>
          </w:tcPr>
          <w:p w14:paraId="1C88A160" w14:textId="77777777" w:rsidR="00046D4A" w:rsidRPr="00B1530F" w:rsidRDefault="00046D4A" w:rsidP="004F19EB">
            <w:pPr>
              <w:pStyle w:val="TAL"/>
              <w:rPr>
                <w:sz w:val="16"/>
              </w:rPr>
            </w:pPr>
            <w:r>
              <w:rPr>
                <w:sz w:val="16"/>
              </w:rPr>
              <w:t>Ericsson</w:t>
            </w:r>
          </w:p>
        </w:tc>
        <w:tc>
          <w:tcPr>
            <w:tcW w:w="0" w:type="auto"/>
          </w:tcPr>
          <w:p w14:paraId="40A396B9" w14:textId="77777777" w:rsidR="00046D4A" w:rsidRPr="00B1530F" w:rsidRDefault="00046D4A" w:rsidP="004F19EB">
            <w:pPr>
              <w:pStyle w:val="TAL"/>
              <w:rPr>
                <w:sz w:val="16"/>
              </w:rPr>
            </w:pPr>
            <w:r>
              <w:rPr>
                <w:sz w:val="16"/>
              </w:rPr>
              <w:t>agreed</w:t>
            </w:r>
          </w:p>
        </w:tc>
        <w:tc>
          <w:tcPr>
            <w:tcW w:w="1154" w:type="dxa"/>
          </w:tcPr>
          <w:p w14:paraId="5EDA0F8C" w14:textId="77777777" w:rsidR="00046D4A" w:rsidRPr="00B1530F" w:rsidRDefault="00046D4A" w:rsidP="004F19EB">
            <w:pPr>
              <w:pStyle w:val="TAL"/>
              <w:rPr>
                <w:sz w:val="16"/>
              </w:rPr>
            </w:pPr>
            <w:r>
              <w:rPr>
                <w:sz w:val="16"/>
              </w:rPr>
              <w:t>R5-243216</w:t>
            </w:r>
          </w:p>
        </w:tc>
        <w:tc>
          <w:tcPr>
            <w:tcW w:w="1159" w:type="dxa"/>
          </w:tcPr>
          <w:p w14:paraId="6E934D9D" w14:textId="77777777" w:rsidR="00046D4A" w:rsidRPr="00B1530F" w:rsidRDefault="00046D4A" w:rsidP="004F19EB">
            <w:pPr>
              <w:pStyle w:val="TAL"/>
              <w:rPr>
                <w:sz w:val="16"/>
              </w:rPr>
            </w:pPr>
            <w:r>
              <w:rPr>
                <w:sz w:val="16"/>
              </w:rPr>
              <w:t>-</w:t>
            </w:r>
          </w:p>
        </w:tc>
      </w:tr>
      <w:tr w:rsidR="00046D4A" w14:paraId="57276E0D" w14:textId="77777777" w:rsidTr="00796364">
        <w:tc>
          <w:tcPr>
            <w:tcW w:w="0" w:type="auto"/>
          </w:tcPr>
          <w:p w14:paraId="68AEACDA" w14:textId="77777777" w:rsidR="00046D4A" w:rsidRPr="00B1530F" w:rsidRDefault="00046D4A" w:rsidP="004F19EB">
            <w:pPr>
              <w:pStyle w:val="TAL"/>
              <w:rPr>
                <w:sz w:val="16"/>
              </w:rPr>
            </w:pPr>
            <w:r>
              <w:rPr>
                <w:sz w:val="16"/>
              </w:rPr>
              <w:t>R5-243493</w:t>
            </w:r>
          </w:p>
        </w:tc>
        <w:tc>
          <w:tcPr>
            <w:tcW w:w="0" w:type="auto"/>
          </w:tcPr>
          <w:p w14:paraId="102A19FD" w14:textId="77777777" w:rsidR="00046D4A" w:rsidRPr="00B1530F" w:rsidRDefault="00046D4A" w:rsidP="004F19EB">
            <w:pPr>
              <w:pStyle w:val="TAL"/>
              <w:rPr>
                <w:sz w:val="16"/>
              </w:rPr>
            </w:pPr>
            <w:r>
              <w:rPr>
                <w:sz w:val="16"/>
              </w:rPr>
              <w:t>Correction to IE PDCCH-ConfigCommon</w:t>
            </w:r>
          </w:p>
        </w:tc>
        <w:tc>
          <w:tcPr>
            <w:tcW w:w="0" w:type="auto"/>
          </w:tcPr>
          <w:p w14:paraId="3A33BCE0" w14:textId="77777777" w:rsidR="00046D4A" w:rsidRPr="00B1530F" w:rsidRDefault="00046D4A" w:rsidP="004F19EB">
            <w:pPr>
              <w:pStyle w:val="TAL"/>
              <w:rPr>
                <w:sz w:val="16"/>
              </w:rPr>
            </w:pPr>
            <w:r>
              <w:rPr>
                <w:sz w:val="16"/>
              </w:rPr>
              <w:t>MediaTek Inc.</w:t>
            </w:r>
          </w:p>
        </w:tc>
        <w:tc>
          <w:tcPr>
            <w:tcW w:w="0" w:type="auto"/>
          </w:tcPr>
          <w:p w14:paraId="6DE1BF87" w14:textId="77777777" w:rsidR="00046D4A" w:rsidRPr="00B1530F" w:rsidRDefault="00046D4A" w:rsidP="004F19EB">
            <w:pPr>
              <w:pStyle w:val="TAL"/>
              <w:rPr>
                <w:sz w:val="16"/>
              </w:rPr>
            </w:pPr>
            <w:r>
              <w:rPr>
                <w:sz w:val="16"/>
              </w:rPr>
              <w:t>agreed</w:t>
            </w:r>
          </w:p>
        </w:tc>
        <w:tc>
          <w:tcPr>
            <w:tcW w:w="1154" w:type="dxa"/>
          </w:tcPr>
          <w:p w14:paraId="087D9C4D" w14:textId="77777777" w:rsidR="00046D4A" w:rsidRPr="00B1530F" w:rsidRDefault="00046D4A" w:rsidP="004F19EB">
            <w:pPr>
              <w:pStyle w:val="TAL"/>
              <w:rPr>
                <w:sz w:val="16"/>
              </w:rPr>
            </w:pPr>
            <w:r>
              <w:rPr>
                <w:sz w:val="16"/>
              </w:rPr>
              <w:t>R5-243087</w:t>
            </w:r>
          </w:p>
        </w:tc>
        <w:tc>
          <w:tcPr>
            <w:tcW w:w="1159" w:type="dxa"/>
          </w:tcPr>
          <w:p w14:paraId="55E1EBFF" w14:textId="77777777" w:rsidR="00046D4A" w:rsidRPr="00B1530F" w:rsidRDefault="00046D4A" w:rsidP="004F19EB">
            <w:pPr>
              <w:pStyle w:val="TAL"/>
              <w:rPr>
                <w:sz w:val="16"/>
              </w:rPr>
            </w:pPr>
            <w:r>
              <w:rPr>
                <w:sz w:val="16"/>
              </w:rPr>
              <w:t>-</w:t>
            </w:r>
          </w:p>
        </w:tc>
      </w:tr>
      <w:tr w:rsidR="00046D4A" w14:paraId="606922DF" w14:textId="77777777" w:rsidTr="00796364">
        <w:tc>
          <w:tcPr>
            <w:tcW w:w="0" w:type="auto"/>
          </w:tcPr>
          <w:p w14:paraId="1EB5CF74" w14:textId="77777777" w:rsidR="00046D4A" w:rsidRPr="00B1530F" w:rsidRDefault="00046D4A" w:rsidP="004F19EB">
            <w:pPr>
              <w:pStyle w:val="TAL"/>
              <w:rPr>
                <w:sz w:val="16"/>
              </w:rPr>
            </w:pPr>
            <w:r>
              <w:rPr>
                <w:sz w:val="16"/>
              </w:rPr>
              <w:t>R5-243494</w:t>
            </w:r>
          </w:p>
        </w:tc>
        <w:tc>
          <w:tcPr>
            <w:tcW w:w="0" w:type="auto"/>
          </w:tcPr>
          <w:p w14:paraId="3FE449BE" w14:textId="77777777" w:rsidR="00046D4A" w:rsidRPr="00B1530F" w:rsidRDefault="00046D4A" w:rsidP="004F19EB">
            <w:pPr>
              <w:pStyle w:val="TAL"/>
              <w:rPr>
                <w:sz w:val="16"/>
              </w:rPr>
            </w:pPr>
            <w:r>
              <w:rPr>
                <w:sz w:val="16"/>
              </w:rPr>
              <w:t>Introduction of signalling test frequencies for band n85</w:t>
            </w:r>
          </w:p>
        </w:tc>
        <w:tc>
          <w:tcPr>
            <w:tcW w:w="0" w:type="auto"/>
          </w:tcPr>
          <w:p w14:paraId="33EDC522" w14:textId="77777777" w:rsidR="00046D4A" w:rsidRPr="00B1530F" w:rsidRDefault="00046D4A" w:rsidP="004F19EB">
            <w:pPr>
              <w:pStyle w:val="TAL"/>
              <w:rPr>
                <w:sz w:val="16"/>
              </w:rPr>
            </w:pPr>
            <w:r>
              <w:rPr>
                <w:sz w:val="16"/>
              </w:rPr>
              <w:t>Nokia</w:t>
            </w:r>
          </w:p>
        </w:tc>
        <w:tc>
          <w:tcPr>
            <w:tcW w:w="0" w:type="auto"/>
          </w:tcPr>
          <w:p w14:paraId="43B06B4A" w14:textId="77777777" w:rsidR="00046D4A" w:rsidRPr="00B1530F" w:rsidRDefault="00046D4A" w:rsidP="004F19EB">
            <w:pPr>
              <w:pStyle w:val="TAL"/>
              <w:rPr>
                <w:sz w:val="16"/>
              </w:rPr>
            </w:pPr>
            <w:r>
              <w:rPr>
                <w:sz w:val="16"/>
              </w:rPr>
              <w:t>agreed</w:t>
            </w:r>
          </w:p>
        </w:tc>
        <w:tc>
          <w:tcPr>
            <w:tcW w:w="1154" w:type="dxa"/>
          </w:tcPr>
          <w:p w14:paraId="6210C9BA" w14:textId="77777777" w:rsidR="00046D4A" w:rsidRPr="00B1530F" w:rsidRDefault="00046D4A" w:rsidP="004F19EB">
            <w:pPr>
              <w:pStyle w:val="TAL"/>
              <w:rPr>
                <w:sz w:val="16"/>
              </w:rPr>
            </w:pPr>
            <w:r>
              <w:rPr>
                <w:sz w:val="16"/>
              </w:rPr>
              <w:t>R5-242363</w:t>
            </w:r>
          </w:p>
        </w:tc>
        <w:tc>
          <w:tcPr>
            <w:tcW w:w="1159" w:type="dxa"/>
          </w:tcPr>
          <w:p w14:paraId="3917C83A" w14:textId="77777777" w:rsidR="00046D4A" w:rsidRPr="00B1530F" w:rsidRDefault="00046D4A" w:rsidP="004F19EB">
            <w:pPr>
              <w:pStyle w:val="TAL"/>
              <w:rPr>
                <w:sz w:val="16"/>
              </w:rPr>
            </w:pPr>
            <w:r>
              <w:rPr>
                <w:sz w:val="16"/>
              </w:rPr>
              <w:t>-</w:t>
            </w:r>
          </w:p>
        </w:tc>
      </w:tr>
      <w:tr w:rsidR="00046D4A" w14:paraId="3FACB3FA" w14:textId="77777777" w:rsidTr="00796364">
        <w:tc>
          <w:tcPr>
            <w:tcW w:w="0" w:type="auto"/>
          </w:tcPr>
          <w:p w14:paraId="3C6BC1FE" w14:textId="77777777" w:rsidR="00046D4A" w:rsidRPr="00B1530F" w:rsidRDefault="00046D4A" w:rsidP="004F19EB">
            <w:pPr>
              <w:pStyle w:val="TAL"/>
              <w:rPr>
                <w:sz w:val="16"/>
              </w:rPr>
            </w:pPr>
            <w:r>
              <w:rPr>
                <w:sz w:val="16"/>
              </w:rPr>
              <w:t>R5-243495</w:t>
            </w:r>
          </w:p>
        </w:tc>
        <w:tc>
          <w:tcPr>
            <w:tcW w:w="0" w:type="auto"/>
          </w:tcPr>
          <w:p w14:paraId="0CFE0637" w14:textId="77777777" w:rsidR="00046D4A" w:rsidRPr="00B1530F" w:rsidRDefault="00046D4A" w:rsidP="004F19EB">
            <w:pPr>
              <w:pStyle w:val="TAL"/>
              <w:rPr>
                <w:sz w:val="16"/>
              </w:rPr>
            </w:pPr>
            <w:r>
              <w:rPr>
                <w:sz w:val="16"/>
              </w:rPr>
              <w:t>Add new PICS for RedCap HD-FDD TC</w:t>
            </w:r>
          </w:p>
        </w:tc>
        <w:tc>
          <w:tcPr>
            <w:tcW w:w="0" w:type="auto"/>
          </w:tcPr>
          <w:p w14:paraId="084136C3" w14:textId="77777777" w:rsidR="00046D4A" w:rsidRPr="00B1530F" w:rsidRDefault="00046D4A" w:rsidP="004F19EB">
            <w:pPr>
              <w:pStyle w:val="TAL"/>
              <w:rPr>
                <w:sz w:val="16"/>
              </w:rPr>
            </w:pPr>
            <w:r>
              <w:rPr>
                <w:sz w:val="16"/>
              </w:rPr>
              <w:t>Huawei, HiSilicon</w:t>
            </w:r>
          </w:p>
        </w:tc>
        <w:tc>
          <w:tcPr>
            <w:tcW w:w="0" w:type="auto"/>
          </w:tcPr>
          <w:p w14:paraId="48DE94F5" w14:textId="77777777" w:rsidR="00046D4A" w:rsidRPr="00B1530F" w:rsidRDefault="00046D4A" w:rsidP="004F19EB">
            <w:pPr>
              <w:pStyle w:val="TAL"/>
              <w:rPr>
                <w:sz w:val="16"/>
              </w:rPr>
            </w:pPr>
            <w:r>
              <w:rPr>
                <w:sz w:val="16"/>
              </w:rPr>
              <w:t>agreed</w:t>
            </w:r>
          </w:p>
        </w:tc>
        <w:tc>
          <w:tcPr>
            <w:tcW w:w="1154" w:type="dxa"/>
          </w:tcPr>
          <w:p w14:paraId="1E0544BC" w14:textId="77777777" w:rsidR="00046D4A" w:rsidRPr="00B1530F" w:rsidRDefault="00046D4A" w:rsidP="004F19EB">
            <w:pPr>
              <w:pStyle w:val="TAL"/>
              <w:rPr>
                <w:sz w:val="16"/>
              </w:rPr>
            </w:pPr>
            <w:r>
              <w:rPr>
                <w:sz w:val="16"/>
              </w:rPr>
              <w:t>R5-242832</w:t>
            </w:r>
          </w:p>
        </w:tc>
        <w:tc>
          <w:tcPr>
            <w:tcW w:w="1159" w:type="dxa"/>
          </w:tcPr>
          <w:p w14:paraId="4B2AAFF2" w14:textId="77777777" w:rsidR="00046D4A" w:rsidRPr="00B1530F" w:rsidRDefault="00046D4A" w:rsidP="004F19EB">
            <w:pPr>
              <w:pStyle w:val="TAL"/>
              <w:rPr>
                <w:sz w:val="16"/>
              </w:rPr>
            </w:pPr>
            <w:r>
              <w:rPr>
                <w:sz w:val="16"/>
              </w:rPr>
              <w:t>-</w:t>
            </w:r>
          </w:p>
        </w:tc>
      </w:tr>
      <w:tr w:rsidR="00046D4A" w14:paraId="46149835" w14:textId="77777777" w:rsidTr="00796364">
        <w:tc>
          <w:tcPr>
            <w:tcW w:w="0" w:type="auto"/>
          </w:tcPr>
          <w:p w14:paraId="5F814839" w14:textId="77777777" w:rsidR="00046D4A" w:rsidRPr="00B1530F" w:rsidRDefault="00046D4A" w:rsidP="004F19EB">
            <w:pPr>
              <w:pStyle w:val="TAL"/>
              <w:rPr>
                <w:sz w:val="16"/>
              </w:rPr>
            </w:pPr>
            <w:r>
              <w:rPr>
                <w:sz w:val="16"/>
              </w:rPr>
              <w:t>R5-243496</w:t>
            </w:r>
          </w:p>
        </w:tc>
        <w:tc>
          <w:tcPr>
            <w:tcW w:w="0" w:type="auto"/>
          </w:tcPr>
          <w:p w14:paraId="7DBC9AB4" w14:textId="77777777" w:rsidR="00046D4A" w:rsidRPr="00B1530F" w:rsidRDefault="00046D4A" w:rsidP="004F19EB">
            <w:pPr>
              <w:pStyle w:val="TAL"/>
              <w:rPr>
                <w:sz w:val="16"/>
              </w:rPr>
            </w:pPr>
            <w:r>
              <w:rPr>
                <w:sz w:val="16"/>
              </w:rPr>
              <w:t>Editorial changes to tables of 38.508-2</w:t>
            </w:r>
          </w:p>
        </w:tc>
        <w:tc>
          <w:tcPr>
            <w:tcW w:w="0" w:type="auto"/>
          </w:tcPr>
          <w:p w14:paraId="4787F017" w14:textId="77777777" w:rsidR="00046D4A" w:rsidRPr="00B1530F" w:rsidRDefault="00046D4A" w:rsidP="004F19EB">
            <w:pPr>
              <w:pStyle w:val="TAL"/>
              <w:rPr>
                <w:sz w:val="16"/>
              </w:rPr>
            </w:pPr>
            <w:r>
              <w:rPr>
                <w:sz w:val="16"/>
              </w:rPr>
              <w:t>Qualcomm Technologies Ireland</w:t>
            </w:r>
          </w:p>
        </w:tc>
        <w:tc>
          <w:tcPr>
            <w:tcW w:w="0" w:type="auto"/>
          </w:tcPr>
          <w:p w14:paraId="45127035" w14:textId="77777777" w:rsidR="00046D4A" w:rsidRPr="00B1530F" w:rsidRDefault="00046D4A" w:rsidP="004F19EB">
            <w:pPr>
              <w:pStyle w:val="TAL"/>
              <w:rPr>
                <w:sz w:val="16"/>
              </w:rPr>
            </w:pPr>
            <w:r>
              <w:rPr>
                <w:sz w:val="16"/>
              </w:rPr>
              <w:t>agreed</w:t>
            </w:r>
          </w:p>
        </w:tc>
        <w:tc>
          <w:tcPr>
            <w:tcW w:w="1154" w:type="dxa"/>
          </w:tcPr>
          <w:p w14:paraId="6F677087" w14:textId="77777777" w:rsidR="00046D4A" w:rsidRPr="00B1530F" w:rsidRDefault="00046D4A" w:rsidP="004F19EB">
            <w:pPr>
              <w:pStyle w:val="TAL"/>
              <w:rPr>
                <w:sz w:val="16"/>
              </w:rPr>
            </w:pPr>
            <w:r>
              <w:rPr>
                <w:sz w:val="16"/>
              </w:rPr>
              <w:t>R5-242544</w:t>
            </w:r>
          </w:p>
        </w:tc>
        <w:tc>
          <w:tcPr>
            <w:tcW w:w="1159" w:type="dxa"/>
          </w:tcPr>
          <w:p w14:paraId="6E54CB9F" w14:textId="77777777" w:rsidR="00046D4A" w:rsidRPr="00B1530F" w:rsidRDefault="00046D4A" w:rsidP="004F19EB">
            <w:pPr>
              <w:pStyle w:val="TAL"/>
              <w:rPr>
                <w:sz w:val="16"/>
              </w:rPr>
            </w:pPr>
            <w:r>
              <w:rPr>
                <w:sz w:val="16"/>
              </w:rPr>
              <w:t>-</w:t>
            </w:r>
          </w:p>
        </w:tc>
      </w:tr>
      <w:tr w:rsidR="00046D4A" w14:paraId="7EDB5D4E" w14:textId="77777777" w:rsidTr="00796364">
        <w:tc>
          <w:tcPr>
            <w:tcW w:w="0" w:type="auto"/>
          </w:tcPr>
          <w:p w14:paraId="1F20166D" w14:textId="77777777" w:rsidR="00046D4A" w:rsidRPr="00B1530F" w:rsidRDefault="00046D4A" w:rsidP="004F19EB">
            <w:pPr>
              <w:pStyle w:val="TAL"/>
              <w:rPr>
                <w:sz w:val="16"/>
              </w:rPr>
            </w:pPr>
            <w:r>
              <w:rPr>
                <w:sz w:val="16"/>
              </w:rPr>
              <w:t>R5-243497</w:t>
            </w:r>
          </w:p>
        </w:tc>
        <w:tc>
          <w:tcPr>
            <w:tcW w:w="0" w:type="auto"/>
          </w:tcPr>
          <w:p w14:paraId="2D092007" w14:textId="77777777" w:rsidR="00046D4A" w:rsidRPr="00B1530F" w:rsidRDefault="00046D4A" w:rsidP="004F19EB">
            <w:pPr>
              <w:pStyle w:val="TAL"/>
              <w:rPr>
                <w:sz w:val="16"/>
              </w:rPr>
            </w:pPr>
            <w:r>
              <w:rPr>
                <w:sz w:val="16"/>
              </w:rPr>
              <w:t>Correction to NR5GC testcase 6.1.2.13</w:t>
            </w:r>
          </w:p>
        </w:tc>
        <w:tc>
          <w:tcPr>
            <w:tcW w:w="0" w:type="auto"/>
          </w:tcPr>
          <w:p w14:paraId="521E6A82" w14:textId="77777777" w:rsidR="00046D4A" w:rsidRPr="00B1530F" w:rsidRDefault="00046D4A" w:rsidP="004F19EB">
            <w:pPr>
              <w:pStyle w:val="TAL"/>
              <w:rPr>
                <w:sz w:val="16"/>
              </w:rPr>
            </w:pPr>
            <w:r>
              <w:rPr>
                <w:sz w:val="16"/>
              </w:rPr>
              <w:t>ROHDE &amp; SCHWARZ</w:t>
            </w:r>
          </w:p>
        </w:tc>
        <w:tc>
          <w:tcPr>
            <w:tcW w:w="0" w:type="auto"/>
          </w:tcPr>
          <w:p w14:paraId="73E8DF61" w14:textId="77777777" w:rsidR="00046D4A" w:rsidRPr="00B1530F" w:rsidRDefault="00046D4A" w:rsidP="004F19EB">
            <w:pPr>
              <w:pStyle w:val="TAL"/>
              <w:rPr>
                <w:sz w:val="16"/>
              </w:rPr>
            </w:pPr>
            <w:r>
              <w:rPr>
                <w:sz w:val="16"/>
              </w:rPr>
              <w:t>agreed</w:t>
            </w:r>
          </w:p>
        </w:tc>
        <w:tc>
          <w:tcPr>
            <w:tcW w:w="1154" w:type="dxa"/>
          </w:tcPr>
          <w:p w14:paraId="47CE8A7E" w14:textId="77777777" w:rsidR="00046D4A" w:rsidRPr="00B1530F" w:rsidRDefault="00046D4A" w:rsidP="004F19EB">
            <w:pPr>
              <w:pStyle w:val="TAL"/>
              <w:rPr>
                <w:sz w:val="16"/>
              </w:rPr>
            </w:pPr>
            <w:r>
              <w:rPr>
                <w:sz w:val="16"/>
              </w:rPr>
              <w:t>R5-242592</w:t>
            </w:r>
          </w:p>
        </w:tc>
        <w:tc>
          <w:tcPr>
            <w:tcW w:w="1159" w:type="dxa"/>
          </w:tcPr>
          <w:p w14:paraId="59A3E029" w14:textId="77777777" w:rsidR="00046D4A" w:rsidRPr="00B1530F" w:rsidRDefault="00046D4A" w:rsidP="004F19EB">
            <w:pPr>
              <w:pStyle w:val="TAL"/>
              <w:rPr>
                <w:sz w:val="16"/>
              </w:rPr>
            </w:pPr>
            <w:r>
              <w:rPr>
                <w:sz w:val="16"/>
              </w:rPr>
              <w:t>-</w:t>
            </w:r>
          </w:p>
        </w:tc>
      </w:tr>
      <w:tr w:rsidR="00046D4A" w14:paraId="24676432" w14:textId="77777777" w:rsidTr="00796364">
        <w:tc>
          <w:tcPr>
            <w:tcW w:w="0" w:type="auto"/>
          </w:tcPr>
          <w:p w14:paraId="4097866D" w14:textId="77777777" w:rsidR="00046D4A" w:rsidRPr="00B1530F" w:rsidRDefault="00046D4A" w:rsidP="004F19EB">
            <w:pPr>
              <w:pStyle w:val="TAL"/>
              <w:rPr>
                <w:sz w:val="16"/>
              </w:rPr>
            </w:pPr>
            <w:r>
              <w:rPr>
                <w:sz w:val="16"/>
              </w:rPr>
              <w:t>R5-243498</w:t>
            </w:r>
          </w:p>
        </w:tc>
        <w:tc>
          <w:tcPr>
            <w:tcW w:w="0" w:type="auto"/>
          </w:tcPr>
          <w:p w14:paraId="100CDEA4" w14:textId="77777777" w:rsidR="00046D4A" w:rsidRPr="00B1530F" w:rsidRDefault="00046D4A" w:rsidP="004F19EB">
            <w:pPr>
              <w:pStyle w:val="TAL"/>
              <w:rPr>
                <w:sz w:val="16"/>
              </w:rPr>
            </w:pPr>
            <w:r>
              <w:rPr>
                <w:sz w:val="16"/>
              </w:rPr>
              <w:t>Correction to PDCP TC 7.1.3.4.1</w:t>
            </w:r>
          </w:p>
        </w:tc>
        <w:tc>
          <w:tcPr>
            <w:tcW w:w="0" w:type="auto"/>
          </w:tcPr>
          <w:p w14:paraId="58C5E14A" w14:textId="77777777" w:rsidR="00046D4A" w:rsidRPr="00B1530F" w:rsidRDefault="00046D4A" w:rsidP="004F19EB">
            <w:pPr>
              <w:pStyle w:val="TAL"/>
              <w:rPr>
                <w:sz w:val="16"/>
              </w:rPr>
            </w:pPr>
            <w:r>
              <w:rPr>
                <w:sz w:val="16"/>
              </w:rPr>
              <w:t>MediaTek Inc.</w:t>
            </w:r>
          </w:p>
        </w:tc>
        <w:tc>
          <w:tcPr>
            <w:tcW w:w="0" w:type="auto"/>
          </w:tcPr>
          <w:p w14:paraId="3A60B810" w14:textId="77777777" w:rsidR="00046D4A" w:rsidRPr="00B1530F" w:rsidRDefault="00046D4A" w:rsidP="004F19EB">
            <w:pPr>
              <w:pStyle w:val="TAL"/>
              <w:rPr>
                <w:sz w:val="16"/>
              </w:rPr>
            </w:pPr>
            <w:r>
              <w:rPr>
                <w:sz w:val="16"/>
              </w:rPr>
              <w:t>agreed</w:t>
            </w:r>
          </w:p>
        </w:tc>
        <w:tc>
          <w:tcPr>
            <w:tcW w:w="1154" w:type="dxa"/>
          </w:tcPr>
          <w:p w14:paraId="2B821209" w14:textId="77777777" w:rsidR="00046D4A" w:rsidRPr="00B1530F" w:rsidRDefault="00046D4A" w:rsidP="004F19EB">
            <w:pPr>
              <w:pStyle w:val="TAL"/>
              <w:rPr>
                <w:sz w:val="16"/>
              </w:rPr>
            </w:pPr>
            <w:r>
              <w:rPr>
                <w:sz w:val="16"/>
              </w:rPr>
              <w:t>R5-242151</w:t>
            </w:r>
          </w:p>
        </w:tc>
        <w:tc>
          <w:tcPr>
            <w:tcW w:w="1159" w:type="dxa"/>
          </w:tcPr>
          <w:p w14:paraId="37FA9D0A" w14:textId="77777777" w:rsidR="00046D4A" w:rsidRPr="00B1530F" w:rsidRDefault="00046D4A" w:rsidP="004F19EB">
            <w:pPr>
              <w:pStyle w:val="TAL"/>
              <w:rPr>
                <w:sz w:val="16"/>
              </w:rPr>
            </w:pPr>
            <w:r>
              <w:rPr>
                <w:sz w:val="16"/>
              </w:rPr>
              <w:t>-</w:t>
            </w:r>
          </w:p>
        </w:tc>
      </w:tr>
      <w:tr w:rsidR="00046D4A" w14:paraId="0B4CBB88" w14:textId="77777777" w:rsidTr="00796364">
        <w:tc>
          <w:tcPr>
            <w:tcW w:w="0" w:type="auto"/>
          </w:tcPr>
          <w:p w14:paraId="2D7BAAA8" w14:textId="77777777" w:rsidR="00046D4A" w:rsidRPr="00B1530F" w:rsidRDefault="00046D4A" w:rsidP="004F19EB">
            <w:pPr>
              <w:pStyle w:val="TAL"/>
              <w:rPr>
                <w:sz w:val="16"/>
              </w:rPr>
            </w:pPr>
            <w:r>
              <w:rPr>
                <w:sz w:val="16"/>
              </w:rPr>
              <w:t>R5-243499</w:t>
            </w:r>
          </w:p>
        </w:tc>
        <w:tc>
          <w:tcPr>
            <w:tcW w:w="0" w:type="auto"/>
          </w:tcPr>
          <w:p w14:paraId="7C4EB65C" w14:textId="77777777" w:rsidR="00046D4A" w:rsidRPr="00B1530F" w:rsidRDefault="00046D4A" w:rsidP="004F19EB">
            <w:pPr>
              <w:pStyle w:val="TAL"/>
              <w:rPr>
                <w:sz w:val="16"/>
              </w:rPr>
            </w:pPr>
            <w:r>
              <w:rPr>
                <w:sz w:val="16"/>
              </w:rPr>
              <w:t>Correction to PDCP TC 7.1.3.4.2</w:t>
            </w:r>
          </w:p>
        </w:tc>
        <w:tc>
          <w:tcPr>
            <w:tcW w:w="0" w:type="auto"/>
          </w:tcPr>
          <w:p w14:paraId="72B6E4A0" w14:textId="77777777" w:rsidR="00046D4A" w:rsidRPr="00B1530F" w:rsidRDefault="00046D4A" w:rsidP="004F19EB">
            <w:pPr>
              <w:pStyle w:val="TAL"/>
              <w:rPr>
                <w:sz w:val="16"/>
              </w:rPr>
            </w:pPr>
            <w:r>
              <w:rPr>
                <w:sz w:val="16"/>
              </w:rPr>
              <w:t>MediaTek Inc.</w:t>
            </w:r>
          </w:p>
        </w:tc>
        <w:tc>
          <w:tcPr>
            <w:tcW w:w="0" w:type="auto"/>
          </w:tcPr>
          <w:p w14:paraId="6D6DBC0B" w14:textId="77777777" w:rsidR="00046D4A" w:rsidRPr="00B1530F" w:rsidRDefault="00046D4A" w:rsidP="004F19EB">
            <w:pPr>
              <w:pStyle w:val="TAL"/>
              <w:rPr>
                <w:sz w:val="16"/>
              </w:rPr>
            </w:pPr>
            <w:r>
              <w:rPr>
                <w:sz w:val="16"/>
              </w:rPr>
              <w:t>agreed</w:t>
            </w:r>
          </w:p>
        </w:tc>
        <w:tc>
          <w:tcPr>
            <w:tcW w:w="1154" w:type="dxa"/>
          </w:tcPr>
          <w:p w14:paraId="25D3DDD2" w14:textId="77777777" w:rsidR="00046D4A" w:rsidRPr="00B1530F" w:rsidRDefault="00046D4A" w:rsidP="004F19EB">
            <w:pPr>
              <w:pStyle w:val="TAL"/>
              <w:rPr>
                <w:sz w:val="16"/>
              </w:rPr>
            </w:pPr>
            <w:r>
              <w:rPr>
                <w:sz w:val="16"/>
              </w:rPr>
              <w:t>R5-242152</w:t>
            </w:r>
          </w:p>
        </w:tc>
        <w:tc>
          <w:tcPr>
            <w:tcW w:w="1159" w:type="dxa"/>
          </w:tcPr>
          <w:p w14:paraId="4BF18373" w14:textId="77777777" w:rsidR="00046D4A" w:rsidRPr="00B1530F" w:rsidRDefault="00046D4A" w:rsidP="004F19EB">
            <w:pPr>
              <w:pStyle w:val="TAL"/>
              <w:rPr>
                <w:sz w:val="16"/>
              </w:rPr>
            </w:pPr>
            <w:r>
              <w:rPr>
                <w:sz w:val="16"/>
              </w:rPr>
              <w:t>-</w:t>
            </w:r>
          </w:p>
        </w:tc>
      </w:tr>
      <w:tr w:rsidR="00046D4A" w14:paraId="66AE8410" w14:textId="77777777" w:rsidTr="00796364">
        <w:tc>
          <w:tcPr>
            <w:tcW w:w="0" w:type="auto"/>
          </w:tcPr>
          <w:p w14:paraId="19C30156" w14:textId="77777777" w:rsidR="00046D4A" w:rsidRPr="00B1530F" w:rsidRDefault="00046D4A" w:rsidP="004F19EB">
            <w:pPr>
              <w:pStyle w:val="TAL"/>
              <w:rPr>
                <w:sz w:val="16"/>
              </w:rPr>
            </w:pPr>
            <w:r>
              <w:rPr>
                <w:sz w:val="16"/>
              </w:rPr>
              <w:t>R5-243500</w:t>
            </w:r>
          </w:p>
        </w:tc>
        <w:tc>
          <w:tcPr>
            <w:tcW w:w="0" w:type="auto"/>
          </w:tcPr>
          <w:p w14:paraId="69170B2B" w14:textId="77777777" w:rsidR="00046D4A" w:rsidRPr="00B1530F" w:rsidRDefault="00046D4A" w:rsidP="004F19EB">
            <w:pPr>
              <w:pStyle w:val="TAL"/>
              <w:rPr>
                <w:sz w:val="16"/>
              </w:rPr>
            </w:pPr>
            <w:r>
              <w:rPr>
                <w:sz w:val="16"/>
              </w:rPr>
              <w:t>Update the NSAC test case titles</w:t>
            </w:r>
          </w:p>
        </w:tc>
        <w:tc>
          <w:tcPr>
            <w:tcW w:w="0" w:type="auto"/>
          </w:tcPr>
          <w:p w14:paraId="3414630A" w14:textId="77777777" w:rsidR="00046D4A" w:rsidRPr="00B1530F" w:rsidRDefault="00046D4A" w:rsidP="004F19EB">
            <w:pPr>
              <w:pStyle w:val="TAL"/>
              <w:rPr>
                <w:sz w:val="16"/>
              </w:rPr>
            </w:pPr>
            <w:r>
              <w:rPr>
                <w:sz w:val="16"/>
              </w:rPr>
              <w:t>CATT</w:t>
            </w:r>
          </w:p>
        </w:tc>
        <w:tc>
          <w:tcPr>
            <w:tcW w:w="0" w:type="auto"/>
          </w:tcPr>
          <w:p w14:paraId="0D283820" w14:textId="77777777" w:rsidR="00046D4A" w:rsidRPr="00B1530F" w:rsidRDefault="00046D4A" w:rsidP="004F19EB">
            <w:pPr>
              <w:pStyle w:val="TAL"/>
              <w:rPr>
                <w:sz w:val="16"/>
              </w:rPr>
            </w:pPr>
            <w:r>
              <w:rPr>
                <w:sz w:val="16"/>
              </w:rPr>
              <w:t>revised</w:t>
            </w:r>
          </w:p>
        </w:tc>
        <w:tc>
          <w:tcPr>
            <w:tcW w:w="1154" w:type="dxa"/>
          </w:tcPr>
          <w:p w14:paraId="5AFDCDA9" w14:textId="77777777" w:rsidR="00046D4A" w:rsidRPr="00B1530F" w:rsidRDefault="00046D4A" w:rsidP="004F19EB">
            <w:pPr>
              <w:pStyle w:val="TAL"/>
              <w:rPr>
                <w:sz w:val="16"/>
              </w:rPr>
            </w:pPr>
            <w:r>
              <w:rPr>
                <w:sz w:val="16"/>
              </w:rPr>
              <w:t>-</w:t>
            </w:r>
          </w:p>
        </w:tc>
        <w:tc>
          <w:tcPr>
            <w:tcW w:w="1159" w:type="dxa"/>
          </w:tcPr>
          <w:p w14:paraId="55C7A269" w14:textId="77777777" w:rsidR="00046D4A" w:rsidRPr="00B1530F" w:rsidRDefault="00046D4A" w:rsidP="004F19EB">
            <w:pPr>
              <w:pStyle w:val="TAL"/>
              <w:rPr>
                <w:sz w:val="16"/>
              </w:rPr>
            </w:pPr>
            <w:r>
              <w:rPr>
                <w:sz w:val="16"/>
              </w:rPr>
              <w:t>R5-243590</w:t>
            </w:r>
          </w:p>
        </w:tc>
      </w:tr>
      <w:tr w:rsidR="00046D4A" w14:paraId="0937288C" w14:textId="77777777" w:rsidTr="00796364">
        <w:tc>
          <w:tcPr>
            <w:tcW w:w="0" w:type="auto"/>
          </w:tcPr>
          <w:p w14:paraId="500D458F" w14:textId="77777777" w:rsidR="00046D4A" w:rsidRPr="00B1530F" w:rsidRDefault="00046D4A" w:rsidP="004F19EB">
            <w:pPr>
              <w:pStyle w:val="TAL"/>
              <w:rPr>
                <w:sz w:val="16"/>
              </w:rPr>
            </w:pPr>
            <w:r>
              <w:rPr>
                <w:sz w:val="16"/>
              </w:rPr>
              <w:t>R5-243501</w:t>
            </w:r>
          </w:p>
        </w:tc>
        <w:tc>
          <w:tcPr>
            <w:tcW w:w="0" w:type="auto"/>
          </w:tcPr>
          <w:p w14:paraId="2832606F" w14:textId="77777777" w:rsidR="00046D4A" w:rsidRPr="00B1530F" w:rsidRDefault="00046D4A" w:rsidP="004F19EB">
            <w:pPr>
              <w:pStyle w:val="TAL"/>
              <w:rPr>
                <w:sz w:val="16"/>
              </w:rPr>
            </w:pPr>
            <w:r>
              <w:rPr>
                <w:sz w:val="16"/>
              </w:rPr>
              <w:t>Updates to NR RRC test case 8.1.1.2.4</w:t>
            </w:r>
          </w:p>
        </w:tc>
        <w:tc>
          <w:tcPr>
            <w:tcW w:w="0" w:type="auto"/>
          </w:tcPr>
          <w:p w14:paraId="2FAA41DD" w14:textId="77777777" w:rsidR="00046D4A" w:rsidRPr="00B1530F" w:rsidRDefault="00046D4A" w:rsidP="004F19EB">
            <w:pPr>
              <w:pStyle w:val="TAL"/>
              <w:rPr>
                <w:sz w:val="16"/>
              </w:rPr>
            </w:pPr>
            <w:r>
              <w:rPr>
                <w:sz w:val="16"/>
              </w:rPr>
              <w:t>MCC TF160, MediaTek</w:t>
            </w:r>
          </w:p>
        </w:tc>
        <w:tc>
          <w:tcPr>
            <w:tcW w:w="0" w:type="auto"/>
          </w:tcPr>
          <w:p w14:paraId="31AD9653" w14:textId="77777777" w:rsidR="00046D4A" w:rsidRPr="00B1530F" w:rsidRDefault="00046D4A" w:rsidP="004F19EB">
            <w:pPr>
              <w:pStyle w:val="TAL"/>
              <w:rPr>
                <w:sz w:val="16"/>
              </w:rPr>
            </w:pPr>
            <w:r>
              <w:rPr>
                <w:sz w:val="16"/>
              </w:rPr>
              <w:t>agreed</w:t>
            </w:r>
          </w:p>
        </w:tc>
        <w:tc>
          <w:tcPr>
            <w:tcW w:w="1154" w:type="dxa"/>
          </w:tcPr>
          <w:p w14:paraId="6B6CBC3A" w14:textId="77777777" w:rsidR="00046D4A" w:rsidRPr="00B1530F" w:rsidRDefault="00046D4A" w:rsidP="004F19EB">
            <w:pPr>
              <w:pStyle w:val="TAL"/>
              <w:rPr>
                <w:sz w:val="16"/>
              </w:rPr>
            </w:pPr>
            <w:r>
              <w:rPr>
                <w:sz w:val="16"/>
              </w:rPr>
              <w:t>R5-242539</w:t>
            </w:r>
          </w:p>
        </w:tc>
        <w:tc>
          <w:tcPr>
            <w:tcW w:w="1159" w:type="dxa"/>
          </w:tcPr>
          <w:p w14:paraId="457DE140" w14:textId="77777777" w:rsidR="00046D4A" w:rsidRPr="00B1530F" w:rsidRDefault="00046D4A" w:rsidP="004F19EB">
            <w:pPr>
              <w:pStyle w:val="TAL"/>
              <w:rPr>
                <w:sz w:val="16"/>
              </w:rPr>
            </w:pPr>
            <w:r>
              <w:rPr>
                <w:sz w:val="16"/>
              </w:rPr>
              <w:t>-</w:t>
            </w:r>
          </w:p>
        </w:tc>
      </w:tr>
      <w:tr w:rsidR="00046D4A" w14:paraId="2AA811FC" w14:textId="77777777" w:rsidTr="00796364">
        <w:tc>
          <w:tcPr>
            <w:tcW w:w="0" w:type="auto"/>
          </w:tcPr>
          <w:p w14:paraId="241B4399" w14:textId="77777777" w:rsidR="00046D4A" w:rsidRPr="00B1530F" w:rsidRDefault="00046D4A" w:rsidP="004F19EB">
            <w:pPr>
              <w:pStyle w:val="TAL"/>
              <w:rPr>
                <w:sz w:val="16"/>
              </w:rPr>
            </w:pPr>
            <w:r>
              <w:rPr>
                <w:sz w:val="16"/>
              </w:rPr>
              <w:t>R5-243502</w:t>
            </w:r>
          </w:p>
        </w:tc>
        <w:tc>
          <w:tcPr>
            <w:tcW w:w="0" w:type="auto"/>
          </w:tcPr>
          <w:p w14:paraId="44FD1C06" w14:textId="77777777" w:rsidR="00046D4A" w:rsidRPr="00B1530F" w:rsidRDefault="00046D4A" w:rsidP="004F19EB">
            <w:pPr>
              <w:pStyle w:val="TAL"/>
              <w:rPr>
                <w:sz w:val="16"/>
              </w:rPr>
            </w:pPr>
            <w:r>
              <w:rPr>
                <w:sz w:val="16"/>
              </w:rPr>
              <w:t>Corrections to conditional handover test case 8.1.4.4.1</w:t>
            </w:r>
          </w:p>
        </w:tc>
        <w:tc>
          <w:tcPr>
            <w:tcW w:w="0" w:type="auto"/>
          </w:tcPr>
          <w:p w14:paraId="3D28EB0C" w14:textId="77777777" w:rsidR="00046D4A" w:rsidRPr="00B1530F" w:rsidRDefault="00046D4A" w:rsidP="004F19EB">
            <w:pPr>
              <w:pStyle w:val="TAL"/>
              <w:rPr>
                <w:sz w:val="16"/>
              </w:rPr>
            </w:pPr>
            <w:r>
              <w:rPr>
                <w:sz w:val="16"/>
              </w:rPr>
              <w:t>Qualcomm Incorporated</w:t>
            </w:r>
          </w:p>
        </w:tc>
        <w:tc>
          <w:tcPr>
            <w:tcW w:w="0" w:type="auto"/>
          </w:tcPr>
          <w:p w14:paraId="65CDEF2B" w14:textId="77777777" w:rsidR="00046D4A" w:rsidRPr="00B1530F" w:rsidRDefault="00046D4A" w:rsidP="004F19EB">
            <w:pPr>
              <w:pStyle w:val="TAL"/>
              <w:rPr>
                <w:sz w:val="16"/>
              </w:rPr>
            </w:pPr>
            <w:r>
              <w:rPr>
                <w:sz w:val="16"/>
              </w:rPr>
              <w:t>agreed</w:t>
            </w:r>
          </w:p>
        </w:tc>
        <w:tc>
          <w:tcPr>
            <w:tcW w:w="1154" w:type="dxa"/>
          </w:tcPr>
          <w:p w14:paraId="285D2D39" w14:textId="77777777" w:rsidR="00046D4A" w:rsidRPr="00B1530F" w:rsidRDefault="00046D4A" w:rsidP="004F19EB">
            <w:pPr>
              <w:pStyle w:val="TAL"/>
              <w:rPr>
                <w:sz w:val="16"/>
              </w:rPr>
            </w:pPr>
            <w:r>
              <w:rPr>
                <w:sz w:val="16"/>
              </w:rPr>
              <w:t>R5-242561</w:t>
            </w:r>
          </w:p>
        </w:tc>
        <w:tc>
          <w:tcPr>
            <w:tcW w:w="1159" w:type="dxa"/>
          </w:tcPr>
          <w:p w14:paraId="199CAD11" w14:textId="77777777" w:rsidR="00046D4A" w:rsidRPr="00B1530F" w:rsidRDefault="00046D4A" w:rsidP="004F19EB">
            <w:pPr>
              <w:pStyle w:val="TAL"/>
              <w:rPr>
                <w:sz w:val="16"/>
              </w:rPr>
            </w:pPr>
            <w:r>
              <w:rPr>
                <w:sz w:val="16"/>
              </w:rPr>
              <w:t>-</w:t>
            </w:r>
          </w:p>
        </w:tc>
      </w:tr>
      <w:tr w:rsidR="00046D4A" w14:paraId="0FEF71BC" w14:textId="77777777" w:rsidTr="00796364">
        <w:tc>
          <w:tcPr>
            <w:tcW w:w="0" w:type="auto"/>
          </w:tcPr>
          <w:p w14:paraId="0CC6BBDA" w14:textId="77777777" w:rsidR="00046D4A" w:rsidRPr="00B1530F" w:rsidRDefault="00046D4A" w:rsidP="004F19EB">
            <w:pPr>
              <w:pStyle w:val="TAL"/>
              <w:rPr>
                <w:sz w:val="16"/>
              </w:rPr>
            </w:pPr>
            <w:r>
              <w:rPr>
                <w:sz w:val="16"/>
              </w:rPr>
              <w:t>R5-243503</w:t>
            </w:r>
          </w:p>
        </w:tc>
        <w:tc>
          <w:tcPr>
            <w:tcW w:w="0" w:type="auto"/>
          </w:tcPr>
          <w:p w14:paraId="3F2162BA" w14:textId="77777777" w:rsidR="00046D4A" w:rsidRPr="00B1530F" w:rsidRDefault="00046D4A" w:rsidP="004F19EB">
            <w:pPr>
              <w:pStyle w:val="TAL"/>
              <w:rPr>
                <w:sz w:val="16"/>
              </w:rPr>
            </w:pPr>
            <w:r>
              <w:rPr>
                <w:sz w:val="16"/>
              </w:rPr>
              <w:t>Correction to NR Idle measurement TC 8.1.5.11.1</w:t>
            </w:r>
          </w:p>
        </w:tc>
        <w:tc>
          <w:tcPr>
            <w:tcW w:w="0" w:type="auto"/>
          </w:tcPr>
          <w:p w14:paraId="7ED54CD0" w14:textId="77777777" w:rsidR="00046D4A" w:rsidRPr="00B1530F" w:rsidRDefault="00046D4A" w:rsidP="004F19EB">
            <w:pPr>
              <w:pStyle w:val="TAL"/>
              <w:rPr>
                <w:sz w:val="16"/>
              </w:rPr>
            </w:pPr>
            <w:r>
              <w:rPr>
                <w:sz w:val="16"/>
              </w:rPr>
              <w:t>MediaTek Inc.</w:t>
            </w:r>
          </w:p>
        </w:tc>
        <w:tc>
          <w:tcPr>
            <w:tcW w:w="0" w:type="auto"/>
          </w:tcPr>
          <w:p w14:paraId="57F0C032" w14:textId="77777777" w:rsidR="00046D4A" w:rsidRPr="00B1530F" w:rsidRDefault="00046D4A" w:rsidP="004F19EB">
            <w:pPr>
              <w:pStyle w:val="TAL"/>
              <w:rPr>
                <w:sz w:val="16"/>
              </w:rPr>
            </w:pPr>
            <w:r>
              <w:rPr>
                <w:sz w:val="16"/>
              </w:rPr>
              <w:t>agreed</w:t>
            </w:r>
          </w:p>
        </w:tc>
        <w:tc>
          <w:tcPr>
            <w:tcW w:w="1154" w:type="dxa"/>
          </w:tcPr>
          <w:p w14:paraId="4A0A2916" w14:textId="77777777" w:rsidR="00046D4A" w:rsidRPr="00B1530F" w:rsidRDefault="00046D4A" w:rsidP="004F19EB">
            <w:pPr>
              <w:pStyle w:val="TAL"/>
              <w:rPr>
                <w:sz w:val="16"/>
              </w:rPr>
            </w:pPr>
            <w:r>
              <w:rPr>
                <w:sz w:val="16"/>
              </w:rPr>
              <w:t>R5-242154</w:t>
            </w:r>
          </w:p>
        </w:tc>
        <w:tc>
          <w:tcPr>
            <w:tcW w:w="1159" w:type="dxa"/>
          </w:tcPr>
          <w:p w14:paraId="02D7128E" w14:textId="77777777" w:rsidR="00046D4A" w:rsidRPr="00B1530F" w:rsidRDefault="00046D4A" w:rsidP="004F19EB">
            <w:pPr>
              <w:pStyle w:val="TAL"/>
              <w:rPr>
                <w:sz w:val="16"/>
              </w:rPr>
            </w:pPr>
            <w:r>
              <w:rPr>
                <w:sz w:val="16"/>
              </w:rPr>
              <w:t>-</w:t>
            </w:r>
          </w:p>
        </w:tc>
      </w:tr>
      <w:tr w:rsidR="00046D4A" w14:paraId="64BDAC92" w14:textId="77777777" w:rsidTr="00796364">
        <w:tc>
          <w:tcPr>
            <w:tcW w:w="0" w:type="auto"/>
          </w:tcPr>
          <w:p w14:paraId="6FEAE9DA" w14:textId="77777777" w:rsidR="00046D4A" w:rsidRPr="00B1530F" w:rsidRDefault="00046D4A" w:rsidP="004F19EB">
            <w:pPr>
              <w:pStyle w:val="TAL"/>
              <w:rPr>
                <w:sz w:val="16"/>
              </w:rPr>
            </w:pPr>
            <w:r>
              <w:rPr>
                <w:sz w:val="16"/>
              </w:rPr>
              <w:t>R5-243504</w:t>
            </w:r>
          </w:p>
        </w:tc>
        <w:tc>
          <w:tcPr>
            <w:tcW w:w="0" w:type="auto"/>
          </w:tcPr>
          <w:p w14:paraId="221A35A6" w14:textId="77777777" w:rsidR="00046D4A" w:rsidRPr="00B1530F" w:rsidRDefault="00046D4A" w:rsidP="004F19EB">
            <w:pPr>
              <w:pStyle w:val="TAL"/>
              <w:rPr>
                <w:sz w:val="16"/>
              </w:rPr>
            </w:pPr>
            <w:r>
              <w:rPr>
                <w:sz w:val="16"/>
              </w:rPr>
              <w:t>Addition of E-UTRA to NR MPS priority Indication test case</w:t>
            </w:r>
          </w:p>
        </w:tc>
        <w:tc>
          <w:tcPr>
            <w:tcW w:w="0" w:type="auto"/>
          </w:tcPr>
          <w:p w14:paraId="6288F90B" w14:textId="77777777" w:rsidR="00046D4A" w:rsidRPr="00B1530F" w:rsidRDefault="00046D4A" w:rsidP="004F19EB">
            <w:pPr>
              <w:pStyle w:val="TAL"/>
              <w:rPr>
                <w:sz w:val="16"/>
              </w:rPr>
            </w:pPr>
            <w:r>
              <w:rPr>
                <w:sz w:val="16"/>
              </w:rPr>
              <w:t>Qualcomm Incorporated</w:t>
            </w:r>
          </w:p>
        </w:tc>
        <w:tc>
          <w:tcPr>
            <w:tcW w:w="0" w:type="auto"/>
          </w:tcPr>
          <w:p w14:paraId="3BC70FBC" w14:textId="77777777" w:rsidR="00046D4A" w:rsidRPr="00B1530F" w:rsidRDefault="00046D4A" w:rsidP="004F19EB">
            <w:pPr>
              <w:pStyle w:val="TAL"/>
              <w:rPr>
                <w:sz w:val="16"/>
              </w:rPr>
            </w:pPr>
            <w:r>
              <w:rPr>
                <w:sz w:val="16"/>
              </w:rPr>
              <w:t>agreed</w:t>
            </w:r>
          </w:p>
        </w:tc>
        <w:tc>
          <w:tcPr>
            <w:tcW w:w="1154" w:type="dxa"/>
          </w:tcPr>
          <w:p w14:paraId="5EB378FC" w14:textId="77777777" w:rsidR="00046D4A" w:rsidRPr="00B1530F" w:rsidRDefault="00046D4A" w:rsidP="004F19EB">
            <w:pPr>
              <w:pStyle w:val="TAL"/>
              <w:rPr>
                <w:sz w:val="16"/>
              </w:rPr>
            </w:pPr>
            <w:r>
              <w:rPr>
                <w:sz w:val="16"/>
              </w:rPr>
              <w:t>R5-242563</w:t>
            </w:r>
          </w:p>
        </w:tc>
        <w:tc>
          <w:tcPr>
            <w:tcW w:w="1159" w:type="dxa"/>
          </w:tcPr>
          <w:p w14:paraId="263545A6" w14:textId="77777777" w:rsidR="00046D4A" w:rsidRPr="00B1530F" w:rsidRDefault="00046D4A" w:rsidP="004F19EB">
            <w:pPr>
              <w:pStyle w:val="TAL"/>
              <w:rPr>
                <w:sz w:val="16"/>
              </w:rPr>
            </w:pPr>
            <w:r>
              <w:rPr>
                <w:sz w:val="16"/>
              </w:rPr>
              <w:t>-</w:t>
            </w:r>
          </w:p>
        </w:tc>
      </w:tr>
      <w:tr w:rsidR="00046D4A" w14:paraId="7BFD13B4" w14:textId="77777777" w:rsidTr="00796364">
        <w:tc>
          <w:tcPr>
            <w:tcW w:w="0" w:type="auto"/>
          </w:tcPr>
          <w:p w14:paraId="5B9250E0" w14:textId="77777777" w:rsidR="00046D4A" w:rsidRPr="00B1530F" w:rsidRDefault="00046D4A" w:rsidP="004F19EB">
            <w:pPr>
              <w:pStyle w:val="TAL"/>
              <w:rPr>
                <w:sz w:val="16"/>
              </w:rPr>
            </w:pPr>
            <w:r>
              <w:rPr>
                <w:sz w:val="16"/>
              </w:rPr>
              <w:t>R5-243505</w:t>
            </w:r>
          </w:p>
        </w:tc>
        <w:tc>
          <w:tcPr>
            <w:tcW w:w="0" w:type="auto"/>
          </w:tcPr>
          <w:p w14:paraId="17359A89" w14:textId="77777777" w:rsidR="00046D4A" w:rsidRPr="00B1530F" w:rsidRDefault="00046D4A" w:rsidP="004F19EB">
            <w:pPr>
              <w:pStyle w:val="TAL"/>
              <w:rPr>
                <w:sz w:val="16"/>
              </w:rPr>
            </w:pPr>
            <w:r>
              <w:rPr>
                <w:sz w:val="16"/>
              </w:rPr>
              <w:t>Correction to NR RRC UL segmentation test case 8.1.5.9.1</w:t>
            </w:r>
          </w:p>
        </w:tc>
        <w:tc>
          <w:tcPr>
            <w:tcW w:w="0" w:type="auto"/>
          </w:tcPr>
          <w:p w14:paraId="7E764897" w14:textId="77777777" w:rsidR="00046D4A" w:rsidRPr="00B1530F" w:rsidRDefault="00046D4A" w:rsidP="004F19EB">
            <w:pPr>
              <w:pStyle w:val="TAL"/>
              <w:rPr>
                <w:sz w:val="16"/>
              </w:rPr>
            </w:pPr>
            <w:r>
              <w:rPr>
                <w:sz w:val="16"/>
              </w:rPr>
              <w:t>Qualcomm Incorporated</w:t>
            </w:r>
          </w:p>
        </w:tc>
        <w:tc>
          <w:tcPr>
            <w:tcW w:w="0" w:type="auto"/>
          </w:tcPr>
          <w:p w14:paraId="1ACBCC5B" w14:textId="77777777" w:rsidR="00046D4A" w:rsidRPr="00B1530F" w:rsidRDefault="00046D4A" w:rsidP="004F19EB">
            <w:pPr>
              <w:pStyle w:val="TAL"/>
              <w:rPr>
                <w:sz w:val="16"/>
              </w:rPr>
            </w:pPr>
            <w:r>
              <w:rPr>
                <w:sz w:val="16"/>
              </w:rPr>
              <w:t>agreed</w:t>
            </w:r>
          </w:p>
        </w:tc>
        <w:tc>
          <w:tcPr>
            <w:tcW w:w="1154" w:type="dxa"/>
          </w:tcPr>
          <w:p w14:paraId="176B9082" w14:textId="77777777" w:rsidR="00046D4A" w:rsidRPr="00B1530F" w:rsidRDefault="00046D4A" w:rsidP="004F19EB">
            <w:pPr>
              <w:pStyle w:val="TAL"/>
              <w:rPr>
                <w:sz w:val="16"/>
              </w:rPr>
            </w:pPr>
            <w:r>
              <w:rPr>
                <w:sz w:val="16"/>
              </w:rPr>
              <w:t>R5-242741</w:t>
            </w:r>
          </w:p>
        </w:tc>
        <w:tc>
          <w:tcPr>
            <w:tcW w:w="1159" w:type="dxa"/>
          </w:tcPr>
          <w:p w14:paraId="14938FB7" w14:textId="77777777" w:rsidR="00046D4A" w:rsidRPr="00B1530F" w:rsidRDefault="00046D4A" w:rsidP="004F19EB">
            <w:pPr>
              <w:pStyle w:val="TAL"/>
              <w:rPr>
                <w:sz w:val="16"/>
              </w:rPr>
            </w:pPr>
            <w:r>
              <w:rPr>
                <w:sz w:val="16"/>
              </w:rPr>
              <w:t>-</w:t>
            </w:r>
          </w:p>
        </w:tc>
      </w:tr>
      <w:tr w:rsidR="00046D4A" w14:paraId="44A917CF" w14:textId="77777777" w:rsidTr="00796364">
        <w:tc>
          <w:tcPr>
            <w:tcW w:w="0" w:type="auto"/>
          </w:tcPr>
          <w:p w14:paraId="36E9D162" w14:textId="77777777" w:rsidR="00046D4A" w:rsidRPr="00B1530F" w:rsidRDefault="00046D4A" w:rsidP="004F19EB">
            <w:pPr>
              <w:pStyle w:val="TAL"/>
              <w:rPr>
                <w:sz w:val="16"/>
              </w:rPr>
            </w:pPr>
            <w:r>
              <w:rPr>
                <w:sz w:val="16"/>
              </w:rPr>
              <w:t>R5-243506</w:t>
            </w:r>
          </w:p>
        </w:tc>
        <w:tc>
          <w:tcPr>
            <w:tcW w:w="0" w:type="auto"/>
          </w:tcPr>
          <w:p w14:paraId="43127325" w14:textId="77777777" w:rsidR="00046D4A" w:rsidRPr="00B1530F" w:rsidRDefault="00046D4A" w:rsidP="004F19EB">
            <w:pPr>
              <w:pStyle w:val="TAL"/>
              <w:rPr>
                <w:sz w:val="16"/>
              </w:rPr>
            </w:pPr>
            <w:r>
              <w:rPr>
                <w:sz w:val="16"/>
              </w:rPr>
              <w:t>Correction to NR test case 8.1.5.8.1-processing delay</w:t>
            </w:r>
          </w:p>
        </w:tc>
        <w:tc>
          <w:tcPr>
            <w:tcW w:w="0" w:type="auto"/>
          </w:tcPr>
          <w:p w14:paraId="35D8246A" w14:textId="77777777" w:rsidR="00046D4A" w:rsidRPr="00B1530F" w:rsidRDefault="00046D4A" w:rsidP="004F19EB">
            <w:pPr>
              <w:pStyle w:val="TAL"/>
              <w:rPr>
                <w:sz w:val="16"/>
              </w:rPr>
            </w:pPr>
            <w:r>
              <w:rPr>
                <w:sz w:val="16"/>
              </w:rPr>
              <w:t>Huawei, HiSilicon</w:t>
            </w:r>
          </w:p>
        </w:tc>
        <w:tc>
          <w:tcPr>
            <w:tcW w:w="0" w:type="auto"/>
          </w:tcPr>
          <w:p w14:paraId="3FF9C568" w14:textId="77777777" w:rsidR="00046D4A" w:rsidRPr="00B1530F" w:rsidRDefault="00046D4A" w:rsidP="004F19EB">
            <w:pPr>
              <w:pStyle w:val="TAL"/>
              <w:rPr>
                <w:sz w:val="16"/>
              </w:rPr>
            </w:pPr>
            <w:r>
              <w:rPr>
                <w:sz w:val="16"/>
              </w:rPr>
              <w:t>agreed</w:t>
            </w:r>
          </w:p>
        </w:tc>
        <w:tc>
          <w:tcPr>
            <w:tcW w:w="1154" w:type="dxa"/>
          </w:tcPr>
          <w:p w14:paraId="6C170AE2" w14:textId="77777777" w:rsidR="00046D4A" w:rsidRPr="00B1530F" w:rsidRDefault="00046D4A" w:rsidP="004F19EB">
            <w:pPr>
              <w:pStyle w:val="TAL"/>
              <w:rPr>
                <w:sz w:val="16"/>
              </w:rPr>
            </w:pPr>
            <w:r>
              <w:rPr>
                <w:sz w:val="16"/>
              </w:rPr>
              <w:t>R5-242815</w:t>
            </w:r>
          </w:p>
        </w:tc>
        <w:tc>
          <w:tcPr>
            <w:tcW w:w="1159" w:type="dxa"/>
          </w:tcPr>
          <w:p w14:paraId="4B0973B7" w14:textId="77777777" w:rsidR="00046D4A" w:rsidRPr="00B1530F" w:rsidRDefault="00046D4A" w:rsidP="004F19EB">
            <w:pPr>
              <w:pStyle w:val="TAL"/>
              <w:rPr>
                <w:sz w:val="16"/>
              </w:rPr>
            </w:pPr>
            <w:r>
              <w:rPr>
                <w:sz w:val="16"/>
              </w:rPr>
              <w:t>-</w:t>
            </w:r>
          </w:p>
        </w:tc>
      </w:tr>
      <w:tr w:rsidR="00046D4A" w14:paraId="7E7D245D" w14:textId="77777777" w:rsidTr="00796364">
        <w:tc>
          <w:tcPr>
            <w:tcW w:w="0" w:type="auto"/>
          </w:tcPr>
          <w:p w14:paraId="2603425B" w14:textId="77777777" w:rsidR="00046D4A" w:rsidRPr="00B1530F" w:rsidRDefault="00046D4A" w:rsidP="004F19EB">
            <w:pPr>
              <w:pStyle w:val="TAL"/>
              <w:rPr>
                <w:sz w:val="16"/>
              </w:rPr>
            </w:pPr>
            <w:r>
              <w:rPr>
                <w:sz w:val="16"/>
              </w:rPr>
              <w:t>R5-243507</w:t>
            </w:r>
          </w:p>
        </w:tc>
        <w:tc>
          <w:tcPr>
            <w:tcW w:w="0" w:type="auto"/>
          </w:tcPr>
          <w:p w14:paraId="661574F3" w14:textId="77777777" w:rsidR="00046D4A" w:rsidRPr="00B1530F" w:rsidRDefault="00046D4A" w:rsidP="004F19EB">
            <w:pPr>
              <w:pStyle w:val="TAL"/>
              <w:rPr>
                <w:sz w:val="16"/>
              </w:rPr>
            </w:pPr>
            <w:r>
              <w:rPr>
                <w:sz w:val="16"/>
              </w:rPr>
              <w:t>Correction to MDT enh. TC 8.1.6.1.3.8</w:t>
            </w:r>
          </w:p>
        </w:tc>
        <w:tc>
          <w:tcPr>
            <w:tcW w:w="0" w:type="auto"/>
          </w:tcPr>
          <w:p w14:paraId="60346A96" w14:textId="77777777" w:rsidR="00046D4A" w:rsidRPr="00B1530F" w:rsidRDefault="00046D4A" w:rsidP="004F19EB">
            <w:pPr>
              <w:pStyle w:val="TAL"/>
              <w:rPr>
                <w:sz w:val="16"/>
              </w:rPr>
            </w:pPr>
            <w:r>
              <w:rPr>
                <w:sz w:val="16"/>
              </w:rPr>
              <w:t>MediaTek Inc.</w:t>
            </w:r>
          </w:p>
        </w:tc>
        <w:tc>
          <w:tcPr>
            <w:tcW w:w="0" w:type="auto"/>
          </w:tcPr>
          <w:p w14:paraId="55E9F44D" w14:textId="77777777" w:rsidR="00046D4A" w:rsidRPr="00B1530F" w:rsidRDefault="00046D4A" w:rsidP="004F19EB">
            <w:pPr>
              <w:pStyle w:val="TAL"/>
              <w:rPr>
                <w:sz w:val="16"/>
              </w:rPr>
            </w:pPr>
            <w:r>
              <w:rPr>
                <w:sz w:val="16"/>
              </w:rPr>
              <w:t>agreed</w:t>
            </w:r>
          </w:p>
        </w:tc>
        <w:tc>
          <w:tcPr>
            <w:tcW w:w="1154" w:type="dxa"/>
          </w:tcPr>
          <w:p w14:paraId="0B4E18D3" w14:textId="77777777" w:rsidR="00046D4A" w:rsidRPr="00B1530F" w:rsidRDefault="00046D4A" w:rsidP="004F19EB">
            <w:pPr>
              <w:pStyle w:val="TAL"/>
              <w:rPr>
                <w:sz w:val="16"/>
              </w:rPr>
            </w:pPr>
            <w:r>
              <w:rPr>
                <w:sz w:val="16"/>
              </w:rPr>
              <w:t>R5-242159</w:t>
            </w:r>
          </w:p>
        </w:tc>
        <w:tc>
          <w:tcPr>
            <w:tcW w:w="1159" w:type="dxa"/>
          </w:tcPr>
          <w:p w14:paraId="4E1B0AE0" w14:textId="77777777" w:rsidR="00046D4A" w:rsidRPr="00B1530F" w:rsidRDefault="00046D4A" w:rsidP="004F19EB">
            <w:pPr>
              <w:pStyle w:val="TAL"/>
              <w:rPr>
                <w:sz w:val="16"/>
              </w:rPr>
            </w:pPr>
            <w:r>
              <w:rPr>
                <w:sz w:val="16"/>
              </w:rPr>
              <w:t>-</w:t>
            </w:r>
          </w:p>
        </w:tc>
      </w:tr>
      <w:tr w:rsidR="00046D4A" w14:paraId="5C89347F" w14:textId="77777777" w:rsidTr="00796364">
        <w:tc>
          <w:tcPr>
            <w:tcW w:w="0" w:type="auto"/>
          </w:tcPr>
          <w:p w14:paraId="21E900B1" w14:textId="77777777" w:rsidR="00046D4A" w:rsidRPr="00B1530F" w:rsidRDefault="00046D4A" w:rsidP="004F19EB">
            <w:pPr>
              <w:pStyle w:val="TAL"/>
              <w:rPr>
                <w:sz w:val="16"/>
              </w:rPr>
            </w:pPr>
            <w:r>
              <w:rPr>
                <w:sz w:val="16"/>
              </w:rPr>
              <w:t>R5-243508</w:t>
            </w:r>
          </w:p>
        </w:tc>
        <w:tc>
          <w:tcPr>
            <w:tcW w:w="0" w:type="auto"/>
          </w:tcPr>
          <w:p w14:paraId="02CC585A" w14:textId="77777777" w:rsidR="00046D4A" w:rsidRPr="00B1530F" w:rsidRDefault="00046D4A" w:rsidP="004F19EB">
            <w:pPr>
              <w:pStyle w:val="TAL"/>
              <w:rPr>
                <w:sz w:val="16"/>
              </w:rPr>
            </w:pPr>
            <w:r>
              <w:rPr>
                <w:sz w:val="16"/>
              </w:rPr>
              <w:t>Correction to MDT enh. TC 8.1.6.1.3.9</w:t>
            </w:r>
          </w:p>
        </w:tc>
        <w:tc>
          <w:tcPr>
            <w:tcW w:w="0" w:type="auto"/>
          </w:tcPr>
          <w:p w14:paraId="74662432" w14:textId="77777777" w:rsidR="00046D4A" w:rsidRPr="00B1530F" w:rsidRDefault="00046D4A" w:rsidP="004F19EB">
            <w:pPr>
              <w:pStyle w:val="TAL"/>
              <w:rPr>
                <w:sz w:val="16"/>
              </w:rPr>
            </w:pPr>
            <w:r>
              <w:rPr>
                <w:sz w:val="16"/>
              </w:rPr>
              <w:t>MediaTek Inc.</w:t>
            </w:r>
          </w:p>
        </w:tc>
        <w:tc>
          <w:tcPr>
            <w:tcW w:w="0" w:type="auto"/>
          </w:tcPr>
          <w:p w14:paraId="0D879884" w14:textId="77777777" w:rsidR="00046D4A" w:rsidRPr="00B1530F" w:rsidRDefault="00046D4A" w:rsidP="004F19EB">
            <w:pPr>
              <w:pStyle w:val="TAL"/>
              <w:rPr>
                <w:sz w:val="16"/>
              </w:rPr>
            </w:pPr>
            <w:r>
              <w:rPr>
                <w:sz w:val="16"/>
              </w:rPr>
              <w:t>agreed</w:t>
            </w:r>
          </w:p>
        </w:tc>
        <w:tc>
          <w:tcPr>
            <w:tcW w:w="1154" w:type="dxa"/>
          </w:tcPr>
          <w:p w14:paraId="25F2BE38" w14:textId="77777777" w:rsidR="00046D4A" w:rsidRPr="00B1530F" w:rsidRDefault="00046D4A" w:rsidP="004F19EB">
            <w:pPr>
              <w:pStyle w:val="TAL"/>
              <w:rPr>
                <w:sz w:val="16"/>
              </w:rPr>
            </w:pPr>
            <w:r>
              <w:rPr>
                <w:sz w:val="16"/>
              </w:rPr>
              <w:t>R5-242160</w:t>
            </w:r>
          </w:p>
        </w:tc>
        <w:tc>
          <w:tcPr>
            <w:tcW w:w="1159" w:type="dxa"/>
          </w:tcPr>
          <w:p w14:paraId="6C784202" w14:textId="77777777" w:rsidR="00046D4A" w:rsidRPr="00B1530F" w:rsidRDefault="00046D4A" w:rsidP="004F19EB">
            <w:pPr>
              <w:pStyle w:val="TAL"/>
              <w:rPr>
                <w:sz w:val="16"/>
              </w:rPr>
            </w:pPr>
            <w:r>
              <w:rPr>
                <w:sz w:val="16"/>
              </w:rPr>
              <w:t>-</w:t>
            </w:r>
          </w:p>
        </w:tc>
      </w:tr>
      <w:tr w:rsidR="00046D4A" w14:paraId="40675647" w14:textId="77777777" w:rsidTr="00796364">
        <w:tc>
          <w:tcPr>
            <w:tcW w:w="0" w:type="auto"/>
          </w:tcPr>
          <w:p w14:paraId="16AFCA06" w14:textId="77777777" w:rsidR="00046D4A" w:rsidRPr="00B1530F" w:rsidRDefault="00046D4A" w:rsidP="004F19EB">
            <w:pPr>
              <w:pStyle w:val="TAL"/>
              <w:rPr>
                <w:sz w:val="16"/>
              </w:rPr>
            </w:pPr>
            <w:r>
              <w:rPr>
                <w:sz w:val="16"/>
              </w:rPr>
              <w:t>R5-243509</w:t>
            </w:r>
          </w:p>
        </w:tc>
        <w:tc>
          <w:tcPr>
            <w:tcW w:w="0" w:type="auto"/>
          </w:tcPr>
          <w:p w14:paraId="70E61282" w14:textId="77777777" w:rsidR="00046D4A" w:rsidRPr="00B1530F" w:rsidRDefault="00046D4A" w:rsidP="004F19EB">
            <w:pPr>
              <w:pStyle w:val="TAL"/>
              <w:rPr>
                <w:sz w:val="16"/>
              </w:rPr>
            </w:pPr>
            <w:r>
              <w:rPr>
                <w:sz w:val="16"/>
              </w:rPr>
              <w:t>Correction to MDT enh. TC 8.1.6.1.3.10</w:t>
            </w:r>
          </w:p>
        </w:tc>
        <w:tc>
          <w:tcPr>
            <w:tcW w:w="0" w:type="auto"/>
          </w:tcPr>
          <w:p w14:paraId="4560E642" w14:textId="77777777" w:rsidR="00046D4A" w:rsidRPr="00B1530F" w:rsidRDefault="00046D4A" w:rsidP="004F19EB">
            <w:pPr>
              <w:pStyle w:val="TAL"/>
              <w:rPr>
                <w:sz w:val="16"/>
              </w:rPr>
            </w:pPr>
            <w:r>
              <w:rPr>
                <w:sz w:val="16"/>
              </w:rPr>
              <w:t>MediaTek Inc.</w:t>
            </w:r>
          </w:p>
        </w:tc>
        <w:tc>
          <w:tcPr>
            <w:tcW w:w="0" w:type="auto"/>
          </w:tcPr>
          <w:p w14:paraId="316E5482" w14:textId="77777777" w:rsidR="00046D4A" w:rsidRPr="00B1530F" w:rsidRDefault="00046D4A" w:rsidP="004F19EB">
            <w:pPr>
              <w:pStyle w:val="TAL"/>
              <w:rPr>
                <w:sz w:val="16"/>
              </w:rPr>
            </w:pPr>
            <w:r>
              <w:rPr>
                <w:sz w:val="16"/>
              </w:rPr>
              <w:t>agreed</w:t>
            </w:r>
          </w:p>
        </w:tc>
        <w:tc>
          <w:tcPr>
            <w:tcW w:w="1154" w:type="dxa"/>
          </w:tcPr>
          <w:p w14:paraId="70ACD398" w14:textId="77777777" w:rsidR="00046D4A" w:rsidRPr="00B1530F" w:rsidRDefault="00046D4A" w:rsidP="004F19EB">
            <w:pPr>
              <w:pStyle w:val="TAL"/>
              <w:rPr>
                <w:sz w:val="16"/>
              </w:rPr>
            </w:pPr>
            <w:r>
              <w:rPr>
                <w:sz w:val="16"/>
              </w:rPr>
              <w:t>R5-242161</w:t>
            </w:r>
          </w:p>
        </w:tc>
        <w:tc>
          <w:tcPr>
            <w:tcW w:w="1159" w:type="dxa"/>
          </w:tcPr>
          <w:p w14:paraId="313E5C4A" w14:textId="77777777" w:rsidR="00046D4A" w:rsidRPr="00B1530F" w:rsidRDefault="00046D4A" w:rsidP="004F19EB">
            <w:pPr>
              <w:pStyle w:val="TAL"/>
              <w:rPr>
                <w:sz w:val="16"/>
              </w:rPr>
            </w:pPr>
            <w:r>
              <w:rPr>
                <w:sz w:val="16"/>
              </w:rPr>
              <w:t>-</w:t>
            </w:r>
          </w:p>
        </w:tc>
      </w:tr>
      <w:tr w:rsidR="00046D4A" w14:paraId="54DC6899" w14:textId="77777777" w:rsidTr="00796364">
        <w:tc>
          <w:tcPr>
            <w:tcW w:w="0" w:type="auto"/>
          </w:tcPr>
          <w:p w14:paraId="5765C200" w14:textId="77777777" w:rsidR="00046D4A" w:rsidRPr="00B1530F" w:rsidRDefault="00046D4A" w:rsidP="004F19EB">
            <w:pPr>
              <w:pStyle w:val="TAL"/>
              <w:rPr>
                <w:sz w:val="16"/>
              </w:rPr>
            </w:pPr>
            <w:r>
              <w:rPr>
                <w:sz w:val="16"/>
              </w:rPr>
              <w:t>R5-243510</w:t>
            </w:r>
          </w:p>
        </w:tc>
        <w:tc>
          <w:tcPr>
            <w:tcW w:w="0" w:type="auto"/>
          </w:tcPr>
          <w:p w14:paraId="75D05C87" w14:textId="77777777" w:rsidR="00046D4A" w:rsidRPr="00B1530F" w:rsidRDefault="00046D4A" w:rsidP="004F19EB">
            <w:pPr>
              <w:pStyle w:val="TAL"/>
              <w:rPr>
                <w:sz w:val="16"/>
              </w:rPr>
            </w:pPr>
            <w:r>
              <w:rPr>
                <w:sz w:val="16"/>
              </w:rPr>
              <w:t>Correction to MDT enh. TC 8.1.6.1.3.11</w:t>
            </w:r>
          </w:p>
        </w:tc>
        <w:tc>
          <w:tcPr>
            <w:tcW w:w="0" w:type="auto"/>
          </w:tcPr>
          <w:p w14:paraId="557AA1C6" w14:textId="77777777" w:rsidR="00046D4A" w:rsidRPr="00B1530F" w:rsidRDefault="00046D4A" w:rsidP="004F19EB">
            <w:pPr>
              <w:pStyle w:val="TAL"/>
              <w:rPr>
                <w:sz w:val="16"/>
              </w:rPr>
            </w:pPr>
            <w:r>
              <w:rPr>
                <w:sz w:val="16"/>
              </w:rPr>
              <w:t>MediaTek Inc.</w:t>
            </w:r>
          </w:p>
        </w:tc>
        <w:tc>
          <w:tcPr>
            <w:tcW w:w="0" w:type="auto"/>
          </w:tcPr>
          <w:p w14:paraId="5C9D1726" w14:textId="77777777" w:rsidR="00046D4A" w:rsidRPr="00B1530F" w:rsidRDefault="00046D4A" w:rsidP="004F19EB">
            <w:pPr>
              <w:pStyle w:val="TAL"/>
              <w:rPr>
                <w:sz w:val="16"/>
              </w:rPr>
            </w:pPr>
            <w:r>
              <w:rPr>
                <w:sz w:val="16"/>
              </w:rPr>
              <w:t>agreed</w:t>
            </w:r>
          </w:p>
        </w:tc>
        <w:tc>
          <w:tcPr>
            <w:tcW w:w="1154" w:type="dxa"/>
          </w:tcPr>
          <w:p w14:paraId="118DEE11" w14:textId="77777777" w:rsidR="00046D4A" w:rsidRPr="00B1530F" w:rsidRDefault="00046D4A" w:rsidP="004F19EB">
            <w:pPr>
              <w:pStyle w:val="TAL"/>
              <w:rPr>
                <w:sz w:val="16"/>
              </w:rPr>
            </w:pPr>
            <w:r>
              <w:rPr>
                <w:sz w:val="16"/>
              </w:rPr>
              <w:t>R5-242162</w:t>
            </w:r>
          </w:p>
        </w:tc>
        <w:tc>
          <w:tcPr>
            <w:tcW w:w="1159" w:type="dxa"/>
          </w:tcPr>
          <w:p w14:paraId="0CF2ACD0" w14:textId="77777777" w:rsidR="00046D4A" w:rsidRPr="00B1530F" w:rsidRDefault="00046D4A" w:rsidP="004F19EB">
            <w:pPr>
              <w:pStyle w:val="TAL"/>
              <w:rPr>
                <w:sz w:val="16"/>
              </w:rPr>
            </w:pPr>
            <w:r>
              <w:rPr>
                <w:sz w:val="16"/>
              </w:rPr>
              <w:t>-</w:t>
            </w:r>
          </w:p>
        </w:tc>
      </w:tr>
      <w:tr w:rsidR="00046D4A" w14:paraId="0130FE50" w14:textId="77777777" w:rsidTr="00796364">
        <w:tc>
          <w:tcPr>
            <w:tcW w:w="0" w:type="auto"/>
          </w:tcPr>
          <w:p w14:paraId="26A5A8E6" w14:textId="77777777" w:rsidR="00046D4A" w:rsidRPr="00B1530F" w:rsidRDefault="00046D4A" w:rsidP="004F19EB">
            <w:pPr>
              <w:pStyle w:val="TAL"/>
              <w:rPr>
                <w:sz w:val="16"/>
              </w:rPr>
            </w:pPr>
            <w:r>
              <w:rPr>
                <w:sz w:val="16"/>
              </w:rPr>
              <w:t>R5-243511</w:t>
            </w:r>
          </w:p>
        </w:tc>
        <w:tc>
          <w:tcPr>
            <w:tcW w:w="0" w:type="auto"/>
          </w:tcPr>
          <w:p w14:paraId="3C4D47F0" w14:textId="77777777" w:rsidR="00046D4A" w:rsidRPr="00B1530F" w:rsidRDefault="00046D4A" w:rsidP="004F19EB">
            <w:pPr>
              <w:pStyle w:val="TAL"/>
              <w:rPr>
                <w:sz w:val="16"/>
              </w:rPr>
            </w:pPr>
            <w:r>
              <w:rPr>
                <w:sz w:val="16"/>
              </w:rPr>
              <w:t>Correction to NEDC test case 8.2.2.8.3</w:t>
            </w:r>
          </w:p>
        </w:tc>
        <w:tc>
          <w:tcPr>
            <w:tcW w:w="0" w:type="auto"/>
          </w:tcPr>
          <w:p w14:paraId="7BCD877E" w14:textId="77777777" w:rsidR="00046D4A" w:rsidRPr="00B1530F" w:rsidRDefault="00046D4A" w:rsidP="004F19EB">
            <w:pPr>
              <w:pStyle w:val="TAL"/>
              <w:rPr>
                <w:sz w:val="16"/>
              </w:rPr>
            </w:pPr>
            <w:r>
              <w:rPr>
                <w:sz w:val="16"/>
              </w:rPr>
              <w:t>Huawei, HiSilicon, MCC TF160, Mediatek</w:t>
            </w:r>
          </w:p>
        </w:tc>
        <w:tc>
          <w:tcPr>
            <w:tcW w:w="0" w:type="auto"/>
          </w:tcPr>
          <w:p w14:paraId="16D3EDA7" w14:textId="77777777" w:rsidR="00046D4A" w:rsidRPr="00B1530F" w:rsidRDefault="00046D4A" w:rsidP="004F19EB">
            <w:pPr>
              <w:pStyle w:val="TAL"/>
              <w:rPr>
                <w:sz w:val="16"/>
              </w:rPr>
            </w:pPr>
            <w:r>
              <w:rPr>
                <w:sz w:val="16"/>
              </w:rPr>
              <w:t>agreed</w:t>
            </w:r>
          </w:p>
        </w:tc>
        <w:tc>
          <w:tcPr>
            <w:tcW w:w="1154" w:type="dxa"/>
          </w:tcPr>
          <w:p w14:paraId="5B50E354" w14:textId="77777777" w:rsidR="00046D4A" w:rsidRPr="00B1530F" w:rsidRDefault="00046D4A" w:rsidP="004F19EB">
            <w:pPr>
              <w:pStyle w:val="TAL"/>
              <w:rPr>
                <w:sz w:val="16"/>
              </w:rPr>
            </w:pPr>
            <w:r>
              <w:rPr>
                <w:sz w:val="16"/>
              </w:rPr>
              <w:t>R5-242816</w:t>
            </w:r>
          </w:p>
        </w:tc>
        <w:tc>
          <w:tcPr>
            <w:tcW w:w="1159" w:type="dxa"/>
          </w:tcPr>
          <w:p w14:paraId="492DE82E" w14:textId="77777777" w:rsidR="00046D4A" w:rsidRPr="00B1530F" w:rsidRDefault="00046D4A" w:rsidP="004F19EB">
            <w:pPr>
              <w:pStyle w:val="TAL"/>
              <w:rPr>
                <w:sz w:val="16"/>
              </w:rPr>
            </w:pPr>
            <w:r>
              <w:rPr>
                <w:sz w:val="16"/>
              </w:rPr>
              <w:t>-</w:t>
            </w:r>
          </w:p>
        </w:tc>
      </w:tr>
      <w:tr w:rsidR="00046D4A" w14:paraId="24DFA3E4" w14:textId="77777777" w:rsidTr="00796364">
        <w:tc>
          <w:tcPr>
            <w:tcW w:w="0" w:type="auto"/>
          </w:tcPr>
          <w:p w14:paraId="4F98EF1F" w14:textId="77777777" w:rsidR="00046D4A" w:rsidRPr="00B1530F" w:rsidRDefault="00046D4A" w:rsidP="004F19EB">
            <w:pPr>
              <w:pStyle w:val="TAL"/>
              <w:rPr>
                <w:sz w:val="16"/>
              </w:rPr>
            </w:pPr>
            <w:r>
              <w:rPr>
                <w:sz w:val="16"/>
              </w:rPr>
              <w:t>R5-243512</w:t>
            </w:r>
          </w:p>
        </w:tc>
        <w:tc>
          <w:tcPr>
            <w:tcW w:w="0" w:type="auto"/>
          </w:tcPr>
          <w:p w14:paraId="391A4A9C" w14:textId="77777777" w:rsidR="00046D4A" w:rsidRPr="00B1530F" w:rsidRDefault="00046D4A" w:rsidP="004F19EB">
            <w:pPr>
              <w:pStyle w:val="TAL"/>
              <w:rPr>
                <w:sz w:val="16"/>
              </w:rPr>
            </w:pPr>
            <w:r>
              <w:rPr>
                <w:sz w:val="16"/>
              </w:rPr>
              <w:t>Corrrection to RRC test case 8.2.3.8.2x</w:t>
            </w:r>
          </w:p>
        </w:tc>
        <w:tc>
          <w:tcPr>
            <w:tcW w:w="0" w:type="auto"/>
          </w:tcPr>
          <w:p w14:paraId="40AD1984" w14:textId="77777777" w:rsidR="00046D4A" w:rsidRPr="00B1530F" w:rsidRDefault="00046D4A" w:rsidP="004F19EB">
            <w:pPr>
              <w:pStyle w:val="TAL"/>
              <w:rPr>
                <w:sz w:val="16"/>
              </w:rPr>
            </w:pPr>
            <w:r>
              <w:rPr>
                <w:sz w:val="16"/>
              </w:rPr>
              <w:t>Keysight Technologies UK</w:t>
            </w:r>
          </w:p>
        </w:tc>
        <w:tc>
          <w:tcPr>
            <w:tcW w:w="0" w:type="auto"/>
          </w:tcPr>
          <w:p w14:paraId="4BB8A46F" w14:textId="77777777" w:rsidR="00046D4A" w:rsidRPr="00B1530F" w:rsidRDefault="00046D4A" w:rsidP="004F19EB">
            <w:pPr>
              <w:pStyle w:val="TAL"/>
              <w:rPr>
                <w:sz w:val="16"/>
              </w:rPr>
            </w:pPr>
            <w:r>
              <w:rPr>
                <w:sz w:val="16"/>
              </w:rPr>
              <w:t>agreed</w:t>
            </w:r>
          </w:p>
        </w:tc>
        <w:tc>
          <w:tcPr>
            <w:tcW w:w="1154" w:type="dxa"/>
          </w:tcPr>
          <w:p w14:paraId="05891B1B" w14:textId="77777777" w:rsidR="00046D4A" w:rsidRPr="00B1530F" w:rsidRDefault="00046D4A" w:rsidP="004F19EB">
            <w:pPr>
              <w:pStyle w:val="TAL"/>
              <w:rPr>
                <w:sz w:val="16"/>
              </w:rPr>
            </w:pPr>
            <w:r>
              <w:rPr>
                <w:sz w:val="16"/>
              </w:rPr>
              <w:t>R5-243350</w:t>
            </w:r>
          </w:p>
        </w:tc>
        <w:tc>
          <w:tcPr>
            <w:tcW w:w="1159" w:type="dxa"/>
          </w:tcPr>
          <w:p w14:paraId="77E19A0C" w14:textId="77777777" w:rsidR="00046D4A" w:rsidRPr="00B1530F" w:rsidRDefault="00046D4A" w:rsidP="004F19EB">
            <w:pPr>
              <w:pStyle w:val="TAL"/>
              <w:rPr>
                <w:sz w:val="16"/>
              </w:rPr>
            </w:pPr>
            <w:r>
              <w:rPr>
                <w:sz w:val="16"/>
              </w:rPr>
              <w:t>-</w:t>
            </w:r>
          </w:p>
        </w:tc>
      </w:tr>
      <w:tr w:rsidR="00046D4A" w14:paraId="5D6186BF" w14:textId="77777777" w:rsidTr="00796364">
        <w:tc>
          <w:tcPr>
            <w:tcW w:w="0" w:type="auto"/>
          </w:tcPr>
          <w:p w14:paraId="329F1A1A" w14:textId="77777777" w:rsidR="00046D4A" w:rsidRPr="00B1530F" w:rsidRDefault="00046D4A" w:rsidP="004F19EB">
            <w:pPr>
              <w:pStyle w:val="TAL"/>
              <w:rPr>
                <w:sz w:val="16"/>
              </w:rPr>
            </w:pPr>
            <w:r>
              <w:rPr>
                <w:sz w:val="16"/>
              </w:rPr>
              <w:t>R5-243513</w:t>
            </w:r>
          </w:p>
        </w:tc>
        <w:tc>
          <w:tcPr>
            <w:tcW w:w="0" w:type="auto"/>
          </w:tcPr>
          <w:p w14:paraId="1CB91ABC" w14:textId="77777777" w:rsidR="00046D4A" w:rsidRPr="00B1530F" w:rsidRDefault="00046D4A" w:rsidP="004F19EB">
            <w:pPr>
              <w:pStyle w:val="TAL"/>
              <w:rPr>
                <w:sz w:val="16"/>
              </w:rPr>
            </w:pPr>
            <w:r>
              <w:rPr>
                <w:sz w:val="16"/>
              </w:rPr>
              <w:t>Corrrection to RRC test case 8.2.3.12.2</w:t>
            </w:r>
          </w:p>
        </w:tc>
        <w:tc>
          <w:tcPr>
            <w:tcW w:w="0" w:type="auto"/>
          </w:tcPr>
          <w:p w14:paraId="0443561F" w14:textId="77777777" w:rsidR="00046D4A" w:rsidRPr="00B1530F" w:rsidRDefault="00046D4A" w:rsidP="004F19EB">
            <w:pPr>
              <w:pStyle w:val="TAL"/>
              <w:rPr>
                <w:sz w:val="16"/>
              </w:rPr>
            </w:pPr>
            <w:r>
              <w:rPr>
                <w:sz w:val="16"/>
              </w:rPr>
              <w:t>Keysight Technologies UK</w:t>
            </w:r>
          </w:p>
        </w:tc>
        <w:tc>
          <w:tcPr>
            <w:tcW w:w="0" w:type="auto"/>
          </w:tcPr>
          <w:p w14:paraId="264BA31A" w14:textId="77777777" w:rsidR="00046D4A" w:rsidRPr="00B1530F" w:rsidRDefault="00046D4A" w:rsidP="004F19EB">
            <w:pPr>
              <w:pStyle w:val="TAL"/>
              <w:rPr>
                <w:sz w:val="16"/>
              </w:rPr>
            </w:pPr>
            <w:r>
              <w:rPr>
                <w:sz w:val="16"/>
              </w:rPr>
              <w:t>agreed</w:t>
            </w:r>
          </w:p>
        </w:tc>
        <w:tc>
          <w:tcPr>
            <w:tcW w:w="1154" w:type="dxa"/>
          </w:tcPr>
          <w:p w14:paraId="3EBCECFE" w14:textId="77777777" w:rsidR="00046D4A" w:rsidRPr="00B1530F" w:rsidRDefault="00046D4A" w:rsidP="004F19EB">
            <w:pPr>
              <w:pStyle w:val="TAL"/>
              <w:rPr>
                <w:sz w:val="16"/>
              </w:rPr>
            </w:pPr>
            <w:r>
              <w:rPr>
                <w:sz w:val="16"/>
              </w:rPr>
              <w:t>R5-243351</w:t>
            </w:r>
          </w:p>
        </w:tc>
        <w:tc>
          <w:tcPr>
            <w:tcW w:w="1159" w:type="dxa"/>
          </w:tcPr>
          <w:p w14:paraId="70DCB03A" w14:textId="77777777" w:rsidR="00046D4A" w:rsidRPr="00B1530F" w:rsidRDefault="00046D4A" w:rsidP="004F19EB">
            <w:pPr>
              <w:pStyle w:val="TAL"/>
              <w:rPr>
                <w:sz w:val="16"/>
              </w:rPr>
            </w:pPr>
            <w:r>
              <w:rPr>
                <w:sz w:val="16"/>
              </w:rPr>
              <w:t>-</w:t>
            </w:r>
          </w:p>
        </w:tc>
      </w:tr>
      <w:tr w:rsidR="00046D4A" w14:paraId="2EC5AB40" w14:textId="77777777" w:rsidTr="00796364">
        <w:tc>
          <w:tcPr>
            <w:tcW w:w="0" w:type="auto"/>
          </w:tcPr>
          <w:p w14:paraId="017B39F6" w14:textId="77777777" w:rsidR="00046D4A" w:rsidRPr="00B1530F" w:rsidRDefault="00046D4A" w:rsidP="004F19EB">
            <w:pPr>
              <w:pStyle w:val="TAL"/>
              <w:rPr>
                <w:sz w:val="16"/>
              </w:rPr>
            </w:pPr>
            <w:r>
              <w:rPr>
                <w:sz w:val="16"/>
              </w:rPr>
              <w:t>R5-243514</w:t>
            </w:r>
          </w:p>
        </w:tc>
        <w:tc>
          <w:tcPr>
            <w:tcW w:w="0" w:type="auto"/>
          </w:tcPr>
          <w:p w14:paraId="6F6B4D68" w14:textId="77777777" w:rsidR="00046D4A" w:rsidRPr="00B1530F" w:rsidRDefault="00046D4A" w:rsidP="004F19EB">
            <w:pPr>
              <w:pStyle w:val="TAL"/>
              <w:rPr>
                <w:sz w:val="16"/>
              </w:rPr>
            </w:pPr>
            <w:r>
              <w:rPr>
                <w:sz w:val="16"/>
              </w:rPr>
              <w:t>Correction to eNS test case 9.3.1.4</w:t>
            </w:r>
          </w:p>
        </w:tc>
        <w:tc>
          <w:tcPr>
            <w:tcW w:w="0" w:type="auto"/>
          </w:tcPr>
          <w:p w14:paraId="02859415" w14:textId="77777777" w:rsidR="00046D4A" w:rsidRPr="00B1530F" w:rsidRDefault="00046D4A" w:rsidP="004F19EB">
            <w:pPr>
              <w:pStyle w:val="TAL"/>
              <w:rPr>
                <w:sz w:val="16"/>
              </w:rPr>
            </w:pPr>
            <w:r>
              <w:rPr>
                <w:sz w:val="16"/>
              </w:rPr>
              <w:t>Anritsu EMEA Ltd, MediaTek</w:t>
            </w:r>
          </w:p>
        </w:tc>
        <w:tc>
          <w:tcPr>
            <w:tcW w:w="0" w:type="auto"/>
          </w:tcPr>
          <w:p w14:paraId="598EAE0A" w14:textId="77777777" w:rsidR="00046D4A" w:rsidRPr="00B1530F" w:rsidRDefault="00046D4A" w:rsidP="004F19EB">
            <w:pPr>
              <w:pStyle w:val="TAL"/>
              <w:rPr>
                <w:sz w:val="16"/>
              </w:rPr>
            </w:pPr>
            <w:r>
              <w:rPr>
                <w:sz w:val="16"/>
              </w:rPr>
              <w:t>agreed</w:t>
            </w:r>
          </w:p>
        </w:tc>
        <w:tc>
          <w:tcPr>
            <w:tcW w:w="1154" w:type="dxa"/>
          </w:tcPr>
          <w:p w14:paraId="51B78941" w14:textId="77777777" w:rsidR="00046D4A" w:rsidRPr="00B1530F" w:rsidRDefault="00046D4A" w:rsidP="004F19EB">
            <w:pPr>
              <w:pStyle w:val="TAL"/>
              <w:rPr>
                <w:sz w:val="16"/>
              </w:rPr>
            </w:pPr>
            <w:r>
              <w:rPr>
                <w:sz w:val="16"/>
              </w:rPr>
              <w:t>R5-242761</w:t>
            </w:r>
          </w:p>
        </w:tc>
        <w:tc>
          <w:tcPr>
            <w:tcW w:w="1159" w:type="dxa"/>
          </w:tcPr>
          <w:p w14:paraId="0919685F" w14:textId="77777777" w:rsidR="00046D4A" w:rsidRPr="00B1530F" w:rsidRDefault="00046D4A" w:rsidP="004F19EB">
            <w:pPr>
              <w:pStyle w:val="TAL"/>
              <w:rPr>
                <w:sz w:val="16"/>
              </w:rPr>
            </w:pPr>
            <w:r>
              <w:rPr>
                <w:sz w:val="16"/>
              </w:rPr>
              <w:t>-</w:t>
            </w:r>
          </w:p>
        </w:tc>
      </w:tr>
      <w:tr w:rsidR="00046D4A" w14:paraId="65A75A9A" w14:textId="77777777" w:rsidTr="00796364">
        <w:tc>
          <w:tcPr>
            <w:tcW w:w="0" w:type="auto"/>
          </w:tcPr>
          <w:p w14:paraId="70478C91" w14:textId="77777777" w:rsidR="00046D4A" w:rsidRPr="00B1530F" w:rsidRDefault="00046D4A" w:rsidP="004F19EB">
            <w:pPr>
              <w:pStyle w:val="TAL"/>
              <w:rPr>
                <w:sz w:val="16"/>
              </w:rPr>
            </w:pPr>
            <w:r>
              <w:rPr>
                <w:sz w:val="16"/>
              </w:rPr>
              <w:t>R5-243515</w:t>
            </w:r>
          </w:p>
        </w:tc>
        <w:tc>
          <w:tcPr>
            <w:tcW w:w="0" w:type="auto"/>
          </w:tcPr>
          <w:p w14:paraId="03E87A1C" w14:textId="77777777" w:rsidR="00046D4A" w:rsidRPr="00B1530F" w:rsidRDefault="00046D4A" w:rsidP="004F19EB">
            <w:pPr>
              <w:pStyle w:val="TAL"/>
              <w:rPr>
                <w:sz w:val="16"/>
              </w:rPr>
            </w:pPr>
            <w:r>
              <w:rPr>
                <w:sz w:val="16"/>
              </w:rPr>
              <w:t>Correction to UAC TC 11.3.12</w:t>
            </w:r>
          </w:p>
        </w:tc>
        <w:tc>
          <w:tcPr>
            <w:tcW w:w="0" w:type="auto"/>
          </w:tcPr>
          <w:p w14:paraId="08A13926" w14:textId="77777777" w:rsidR="00046D4A" w:rsidRPr="00B1530F" w:rsidRDefault="00046D4A" w:rsidP="004F19EB">
            <w:pPr>
              <w:pStyle w:val="TAL"/>
              <w:rPr>
                <w:sz w:val="16"/>
              </w:rPr>
            </w:pPr>
            <w:r>
              <w:rPr>
                <w:sz w:val="16"/>
              </w:rPr>
              <w:t>MediaTek Inc.</w:t>
            </w:r>
          </w:p>
        </w:tc>
        <w:tc>
          <w:tcPr>
            <w:tcW w:w="0" w:type="auto"/>
          </w:tcPr>
          <w:p w14:paraId="2C1A2A64" w14:textId="77777777" w:rsidR="00046D4A" w:rsidRPr="00B1530F" w:rsidRDefault="00046D4A" w:rsidP="004F19EB">
            <w:pPr>
              <w:pStyle w:val="TAL"/>
              <w:rPr>
                <w:sz w:val="16"/>
              </w:rPr>
            </w:pPr>
            <w:r>
              <w:rPr>
                <w:sz w:val="16"/>
              </w:rPr>
              <w:t>agreed</w:t>
            </w:r>
          </w:p>
        </w:tc>
        <w:tc>
          <w:tcPr>
            <w:tcW w:w="1154" w:type="dxa"/>
          </w:tcPr>
          <w:p w14:paraId="02D91207" w14:textId="77777777" w:rsidR="00046D4A" w:rsidRPr="00B1530F" w:rsidRDefault="00046D4A" w:rsidP="004F19EB">
            <w:pPr>
              <w:pStyle w:val="TAL"/>
              <w:rPr>
                <w:sz w:val="16"/>
              </w:rPr>
            </w:pPr>
            <w:r>
              <w:rPr>
                <w:sz w:val="16"/>
              </w:rPr>
              <w:t>R5-242173</w:t>
            </w:r>
          </w:p>
        </w:tc>
        <w:tc>
          <w:tcPr>
            <w:tcW w:w="1159" w:type="dxa"/>
          </w:tcPr>
          <w:p w14:paraId="5C9545E5" w14:textId="77777777" w:rsidR="00046D4A" w:rsidRPr="00B1530F" w:rsidRDefault="00046D4A" w:rsidP="004F19EB">
            <w:pPr>
              <w:pStyle w:val="TAL"/>
              <w:rPr>
                <w:sz w:val="16"/>
              </w:rPr>
            </w:pPr>
            <w:r>
              <w:rPr>
                <w:sz w:val="16"/>
              </w:rPr>
              <w:t>-</w:t>
            </w:r>
          </w:p>
        </w:tc>
      </w:tr>
      <w:tr w:rsidR="00046D4A" w14:paraId="530C9A1B" w14:textId="77777777" w:rsidTr="00796364">
        <w:tc>
          <w:tcPr>
            <w:tcW w:w="0" w:type="auto"/>
          </w:tcPr>
          <w:p w14:paraId="604BB2D1" w14:textId="77777777" w:rsidR="00046D4A" w:rsidRPr="00B1530F" w:rsidRDefault="00046D4A" w:rsidP="004F19EB">
            <w:pPr>
              <w:pStyle w:val="TAL"/>
              <w:rPr>
                <w:sz w:val="16"/>
              </w:rPr>
            </w:pPr>
            <w:r>
              <w:rPr>
                <w:sz w:val="16"/>
              </w:rPr>
              <w:t>R5-243516</w:t>
            </w:r>
          </w:p>
        </w:tc>
        <w:tc>
          <w:tcPr>
            <w:tcW w:w="0" w:type="auto"/>
          </w:tcPr>
          <w:p w14:paraId="5317D2D7" w14:textId="77777777" w:rsidR="00046D4A" w:rsidRPr="00B1530F" w:rsidRDefault="00046D4A" w:rsidP="004F19EB">
            <w:pPr>
              <w:pStyle w:val="TAL"/>
              <w:rPr>
                <w:sz w:val="16"/>
              </w:rPr>
            </w:pPr>
            <w:r>
              <w:rPr>
                <w:sz w:val="16"/>
              </w:rPr>
              <w:t>Correction for MBS TC 14.2.4.2.1</w:t>
            </w:r>
          </w:p>
        </w:tc>
        <w:tc>
          <w:tcPr>
            <w:tcW w:w="0" w:type="auto"/>
          </w:tcPr>
          <w:p w14:paraId="540076EB" w14:textId="77777777" w:rsidR="00046D4A" w:rsidRPr="00B1530F" w:rsidRDefault="00046D4A" w:rsidP="004F19EB">
            <w:pPr>
              <w:pStyle w:val="TAL"/>
              <w:rPr>
                <w:sz w:val="16"/>
              </w:rPr>
            </w:pPr>
            <w:r>
              <w:rPr>
                <w:sz w:val="16"/>
              </w:rPr>
              <w:t>ZTE Corporation</w:t>
            </w:r>
          </w:p>
        </w:tc>
        <w:tc>
          <w:tcPr>
            <w:tcW w:w="0" w:type="auto"/>
          </w:tcPr>
          <w:p w14:paraId="30DEF608" w14:textId="77777777" w:rsidR="00046D4A" w:rsidRPr="00B1530F" w:rsidRDefault="00046D4A" w:rsidP="004F19EB">
            <w:pPr>
              <w:pStyle w:val="TAL"/>
              <w:rPr>
                <w:sz w:val="16"/>
              </w:rPr>
            </w:pPr>
            <w:r>
              <w:rPr>
                <w:sz w:val="16"/>
              </w:rPr>
              <w:t>agreed</w:t>
            </w:r>
          </w:p>
        </w:tc>
        <w:tc>
          <w:tcPr>
            <w:tcW w:w="1154" w:type="dxa"/>
          </w:tcPr>
          <w:p w14:paraId="74915084" w14:textId="77777777" w:rsidR="00046D4A" w:rsidRPr="00B1530F" w:rsidRDefault="00046D4A" w:rsidP="004F19EB">
            <w:pPr>
              <w:pStyle w:val="TAL"/>
              <w:rPr>
                <w:sz w:val="16"/>
              </w:rPr>
            </w:pPr>
            <w:r>
              <w:rPr>
                <w:sz w:val="16"/>
              </w:rPr>
              <w:t>R5-242594</w:t>
            </w:r>
          </w:p>
        </w:tc>
        <w:tc>
          <w:tcPr>
            <w:tcW w:w="1159" w:type="dxa"/>
          </w:tcPr>
          <w:p w14:paraId="05CAE054" w14:textId="77777777" w:rsidR="00046D4A" w:rsidRPr="00B1530F" w:rsidRDefault="00046D4A" w:rsidP="004F19EB">
            <w:pPr>
              <w:pStyle w:val="TAL"/>
              <w:rPr>
                <w:sz w:val="16"/>
              </w:rPr>
            </w:pPr>
            <w:r>
              <w:rPr>
                <w:sz w:val="16"/>
              </w:rPr>
              <w:t>-</w:t>
            </w:r>
          </w:p>
        </w:tc>
      </w:tr>
      <w:tr w:rsidR="00046D4A" w14:paraId="16744D8C" w14:textId="77777777" w:rsidTr="00796364">
        <w:tc>
          <w:tcPr>
            <w:tcW w:w="0" w:type="auto"/>
          </w:tcPr>
          <w:p w14:paraId="2580E25D" w14:textId="77777777" w:rsidR="00046D4A" w:rsidRPr="00B1530F" w:rsidRDefault="00046D4A" w:rsidP="004F19EB">
            <w:pPr>
              <w:pStyle w:val="TAL"/>
              <w:rPr>
                <w:sz w:val="16"/>
              </w:rPr>
            </w:pPr>
            <w:r>
              <w:rPr>
                <w:sz w:val="16"/>
              </w:rPr>
              <w:t>R5-243517</w:t>
            </w:r>
          </w:p>
        </w:tc>
        <w:tc>
          <w:tcPr>
            <w:tcW w:w="0" w:type="auto"/>
          </w:tcPr>
          <w:p w14:paraId="5C78DA7B" w14:textId="77777777" w:rsidR="00046D4A" w:rsidRPr="00B1530F" w:rsidRDefault="00046D4A" w:rsidP="004F19EB">
            <w:pPr>
              <w:pStyle w:val="TAL"/>
              <w:rPr>
                <w:sz w:val="16"/>
              </w:rPr>
            </w:pPr>
            <w:r>
              <w:rPr>
                <w:sz w:val="16"/>
              </w:rPr>
              <w:t>Correction for MBS TC 14.2.4.3.2</w:t>
            </w:r>
          </w:p>
        </w:tc>
        <w:tc>
          <w:tcPr>
            <w:tcW w:w="0" w:type="auto"/>
          </w:tcPr>
          <w:p w14:paraId="23629294" w14:textId="77777777" w:rsidR="00046D4A" w:rsidRPr="00B1530F" w:rsidRDefault="00046D4A" w:rsidP="004F19EB">
            <w:pPr>
              <w:pStyle w:val="TAL"/>
              <w:rPr>
                <w:sz w:val="16"/>
              </w:rPr>
            </w:pPr>
            <w:r>
              <w:rPr>
                <w:sz w:val="16"/>
              </w:rPr>
              <w:t>ZTE Corporation</w:t>
            </w:r>
          </w:p>
        </w:tc>
        <w:tc>
          <w:tcPr>
            <w:tcW w:w="0" w:type="auto"/>
          </w:tcPr>
          <w:p w14:paraId="179DEED7" w14:textId="77777777" w:rsidR="00046D4A" w:rsidRPr="00B1530F" w:rsidRDefault="00046D4A" w:rsidP="004F19EB">
            <w:pPr>
              <w:pStyle w:val="TAL"/>
              <w:rPr>
                <w:sz w:val="16"/>
              </w:rPr>
            </w:pPr>
            <w:r>
              <w:rPr>
                <w:sz w:val="16"/>
              </w:rPr>
              <w:t>agreed</w:t>
            </w:r>
          </w:p>
        </w:tc>
        <w:tc>
          <w:tcPr>
            <w:tcW w:w="1154" w:type="dxa"/>
          </w:tcPr>
          <w:p w14:paraId="20E074FD" w14:textId="77777777" w:rsidR="00046D4A" w:rsidRPr="00B1530F" w:rsidRDefault="00046D4A" w:rsidP="004F19EB">
            <w:pPr>
              <w:pStyle w:val="TAL"/>
              <w:rPr>
                <w:sz w:val="16"/>
              </w:rPr>
            </w:pPr>
            <w:r>
              <w:rPr>
                <w:sz w:val="16"/>
              </w:rPr>
              <w:t>R5-242595</w:t>
            </w:r>
          </w:p>
        </w:tc>
        <w:tc>
          <w:tcPr>
            <w:tcW w:w="1159" w:type="dxa"/>
          </w:tcPr>
          <w:p w14:paraId="5DF4E14E" w14:textId="77777777" w:rsidR="00046D4A" w:rsidRPr="00B1530F" w:rsidRDefault="00046D4A" w:rsidP="004F19EB">
            <w:pPr>
              <w:pStyle w:val="TAL"/>
              <w:rPr>
                <w:sz w:val="16"/>
              </w:rPr>
            </w:pPr>
            <w:r>
              <w:rPr>
                <w:sz w:val="16"/>
              </w:rPr>
              <w:t>-</w:t>
            </w:r>
          </w:p>
        </w:tc>
      </w:tr>
      <w:tr w:rsidR="00046D4A" w14:paraId="4B255190" w14:textId="77777777" w:rsidTr="00796364">
        <w:tc>
          <w:tcPr>
            <w:tcW w:w="0" w:type="auto"/>
          </w:tcPr>
          <w:p w14:paraId="06CFB008" w14:textId="77777777" w:rsidR="00046D4A" w:rsidRPr="00B1530F" w:rsidRDefault="00046D4A" w:rsidP="004F19EB">
            <w:pPr>
              <w:pStyle w:val="TAL"/>
              <w:rPr>
                <w:sz w:val="16"/>
              </w:rPr>
            </w:pPr>
            <w:r>
              <w:rPr>
                <w:sz w:val="16"/>
              </w:rPr>
              <w:t>R5-243518</w:t>
            </w:r>
          </w:p>
        </w:tc>
        <w:tc>
          <w:tcPr>
            <w:tcW w:w="0" w:type="auto"/>
          </w:tcPr>
          <w:p w14:paraId="68A0D0E9" w14:textId="77777777" w:rsidR="00046D4A" w:rsidRPr="00B1530F" w:rsidRDefault="00046D4A" w:rsidP="004F19EB">
            <w:pPr>
              <w:pStyle w:val="TAL"/>
              <w:rPr>
                <w:sz w:val="16"/>
              </w:rPr>
            </w:pPr>
            <w:r>
              <w:rPr>
                <w:sz w:val="16"/>
              </w:rPr>
              <w:t>Editorial correction for MBS TC of 14.2.4.1</w:t>
            </w:r>
          </w:p>
        </w:tc>
        <w:tc>
          <w:tcPr>
            <w:tcW w:w="0" w:type="auto"/>
          </w:tcPr>
          <w:p w14:paraId="7C7B68B6" w14:textId="77777777" w:rsidR="00046D4A" w:rsidRPr="00B1530F" w:rsidRDefault="00046D4A" w:rsidP="004F19EB">
            <w:pPr>
              <w:pStyle w:val="TAL"/>
              <w:rPr>
                <w:sz w:val="16"/>
              </w:rPr>
            </w:pPr>
            <w:r>
              <w:rPr>
                <w:sz w:val="16"/>
              </w:rPr>
              <w:t>ZTE Corporation</w:t>
            </w:r>
          </w:p>
        </w:tc>
        <w:tc>
          <w:tcPr>
            <w:tcW w:w="0" w:type="auto"/>
          </w:tcPr>
          <w:p w14:paraId="256D07CD" w14:textId="77777777" w:rsidR="00046D4A" w:rsidRPr="00B1530F" w:rsidRDefault="00046D4A" w:rsidP="004F19EB">
            <w:pPr>
              <w:pStyle w:val="TAL"/>
              <w:rPr>
                <w:sz w:val="16"/>
              </w:rPr>
            </w:pPr>
            <w:r>
              <w:rPr>
                <w:sz w:val="16"/>
              </w:rPr>
              <w:t>agreed</w:t>
            </w:r>
          </w:p>
        </w:tc>
        <w:tc>
          <w:tcPr>
            <w:tcW w:w="1154" w:type="dxa"/>
          </w:tcPr>
          <w:p w14:paraId="62D11CB6" w14:textId="77777777" w:rsidR="00046D4A" w:rsidRPr="00B1530F" w:rsidRDefault="00046D4A" w:rsidP="004F19EB">
            <w:pPr>
              <w:pStyle w:val="TAL"/>
              <w:rPr>
                <w:sz w:val="16"/>
              </w:rPr>
            </w:pPr>
            <w:r>
              <w:rPr>
                <w:sz w:val="16"/>
              </w:rPr>
              <w:t>R5-242596</w:t>
            </w:r>
          </w:p>
        </w:tc>
        <w:tc>
          <w:tcPr>
            <w:tcW w:w="1159" w:type="dxa"/>
          </w:tcPr>
          <w:p w14:paraId="0B4758C6" w14:textId="77777777" w:rsidR="00046D4A" w:rsidRPr="00B1530F" w:rsidRDefault="00046D4A" w:rsidP="004F19EB">
            <w:pPr>
              <w:pStyle w:val="TAL"/>
              <w:rPr>
                <w:sz w:val="16"/>
              </w:rPr>
            </w:pPr>
            <w:r>
              <w:rPr>
                <w:sz w:val="16"/>
              </w:rPr>
              <w:t>-</w:t>
            </w:r>
          </w:p>
        </w:tc>
      </w:tr>
      <w:tr w:rsidR="00046D4A" w14:paraId="0DD3984F" w14:textId="77777777" w:rsidTr="00796364">
        <w:tc>
          <w:tcPr>
            <w:tcW w:w="0" w:type="auto"/>
          </w:tcPr>
          <w:p w14:paraId="71B6CC8A" w14:textId="77777777" w:rsidR="00046D4A" w:rsidRPr="00B1530F" w:rsidRDefault="00046D4A" w:rsidP="004F19EB">
            <w:pPr>
              <w:pStyle w:val="TAL"/>
              <w:rPr>
                <w:sz w:val="16"/>
              </w:rPr>
            </w:pPr>
            <w:r>
              <w:rPr>
                <w:sz w:val="16"/>
              </w:rPr>
              <w:t>R5-243519</w:t>
            </w:r>
          </w:p>
        </w:tc>
        <w:tc>
          <w:tcPr>
            <w:tcW w:w="0" w:type="auto"/>
          </w:tcPr>
          <w:p w14:paraId="0CD1B210" w14:textId="77777777" w:rsidR="00046D4A" w:rsidRPr="00B1530F" w:rsidRDefault="00046D4A" w:rsidP="004F19EB">
            <w:pPr>
              <w:pStyle w:val="TAL"/>
              <w:rPr>
                <w:sz w:val="16"/>
              </w:rPr>
            </w:pPr>
            <w:r>
              <w:rPr>
                <w:sz w:val="16"/>
              </w:rPr>
              <w:t>Editorial update of applicability for TC 8.2.4.2.1.x</w:t>
            </w:r>
          </w:p>
        </w:tc>
        <w:tc>
          <w:tcPr>
            <w:tcW w:w="0" w:type="auto"/>
          </w:tcPr>
          <w:p w14:paraId="63A8C0E4" w14:textId="77777777" w:rsidR="00046D4A" w:rsidRPr="00B1530F" w:rsidRDefault="00046D4A" w:rsidP="004F19EB">
            <w:pPr>
              <w:pStyle w:val="TAL"/>
              <w:rPr>
                <w:sz w:val="16"/>
              </w:rPr>
            </w:pPr>
            <w:r>
              <w:rPr>
                <w:sz w:val="16"/>
              </w:rPr>
              <w:t>MediaTek Inc.</w:t>
            </w:r>
          </w:p>
        </w:tc>
        <w:tc>
          <w:tcPr>
            <w:tcW w:w="0" w:type="auto"/>
          </w:tcPr>
          <w:p w14:paraId="5BFCC3B1" w14:textId="77777777" w:rsidR="00046D4A" w:rsidRPr="00B1530F" w:rsidRDefault="00046D4A" w:rsidP="004F19EB">
            <w:pPr>
              <w:pStyle w:val="TAL"/>
              <w:rPr>
                <w:sz w:val="16"/>
              </w:rPr>
            </w:pPr>
            <w:r>
              <w:rPr>
                <w:sz w:val="16"/>
              </w:rPr>
              <w:t>agreed</w:t>
            </w:r>
          </w:p>
        </w:tc>
        <w:tc>
          <w:tcPr>
            <w:tcW w:w="1154" w:type="dxa"/>
          </w:tcPr>
          <w:p w14:paraId="0AEC477A" w14:textId="77777777" w:rsidR="00046D4A" w:rsidRPr="00B1530F" w:rsidRDefault="00046D4A" w:rsidP="004F19EB">
            <w:pPr>
              <w:pStyle w:val="TAL"/>
              <w:rPr>
                <w:sz w:val="16"/>
              </w:rPr>
            </w:pPr>
            <w:r>
              <w:rPr>
                <w:sz w:val="16"/>
              </w:rPr>
              <w:t>R5-242174</w:t>
            </w:r>
          </w:p>
        </w:tc>
        <w:tc>
          <w:tcPr>
            <w:tcW w:w="1159" w:type="dxa"/>
          </w:tcPr>
          <w:p w14:paraId="257ED58F" w14:textId="77777777" w:rsidR="00046D4A" w:rsidRPr="00B1530F" w:rsidRDefault="00046D4A" w:rsidP="004F19EB">
            <w:pPr>
              <w:pStyle w:val="TAL"/>
              <w:rPr>
                <w:sz w:val="16"/>
              </w:rPr>
            </w:pPr>
            <w:r>
              <w:rPr>
                <w:sz w:val="16"/>
              </w:rPr>
              <w:t>-</w:t>
            </w:r>
          </w:p>
        </w:tc>
      </w:tr>
      <w:tr w:rsidR="00046D4A" w14:paraId="0AEAC0E6" w14:textId="77777777" w:rsidTr="00796364">
        <w:tc>
          <w:tcPr>
            <w:tcW w:w="0" w:type="auto"/>
          </w:tcPr>
          <w:p w14:paraId="0986BB83" w14:textId="77777777" w:rsidR="00046D4A" w:rsidRPr="00B1530F" w:rsidRDefault="00046D4A" w:rsidP="004F19EB">
            <w:pPr>
              <w:pStyle w:val="TAL"/>
              <w:rPr>
                <w:sz w:val="16"/>
              </w:rPr>
            </w:pPr>
            <w:r>
              <w:rPr>
                <w:sz w:val="16"/>
              </w:rPr>
              <w:t>R5-243520</w:t>
            </w:r>
          </w:p>
        </w:tc>
        <w:tc>
          <w:tcPr>
            <w:tcW w:w="0" w:type="auto"/>
          </w:tcPr>
          <w:p w14:paraId="10D43588" w14:textId="77777777" w:rsidR="00046D4A" w:rsidRPr="00B1530F" w:rsidRDefault="00046D4A" w:rsidP="004F19EB">
            <w:pPr>
              <w:pStyle w:val="TAL"/>
              <w:rPr>
                <w:sz w:val="16"/>
              </w:rPr>
            </w:pPr>
            <w:r>
              <w:rPr>
                <w:sz w:val="16"/>
              </w:rPr>
              <w:t>Corrections to applicability of NR supplemental uplink test case</w:t>
            </w:r>
          </w:p>
        </w:tc>
        <w:tc>
          <w:tcPr>
            <w:tcW w:w="0" w:type="auto"/>
          </w:tcPr>
          <w:p w14:paraId="38166AF0" w14:textId="77777777" w:rsidR="00046D4A" w:rsidRPr="00B1530F" w:rsidRDefault="00046D4A" w:rsidP="004F19EB">
            <w:pPr>
              <w:pStyle w:val="TAL"/>
              <w:rPr>
                <w:sz w:val="16"/>
              </w:rPr>
            </w:pPr>
            <w:r>
              <w:rPr>
                <w:sz w:val="16"/>
              </w:rPr>
              <w:t>Qualcomm Incorporated</w:t>
            </w:r>
          </w:p>
        </w:tc>
        <w:tc>
          <w:tcPr>
            <w:tcW w:w="0" w:type="auto"/>
          </w:tcPr>
          <w:p w14:paraId="4F114C6F" w14:textId="77777777" w:rsidR="00046D4A" w:rsidRPr="00B1530F" w:rsidRDefault="00046D4A" w:rsidP="004F19EB">
            <w:pPr>
              <w:pStyle w:val="TAL"/>
              <w:rPr>
                <w:sz w:val="16"/>
              </w:rPr>
            </w:pPr>
            <w:r>
              <w:rPr>
                <w:sz w:val="16"/>
              </w:rPr>
              <w:t>agreed</w:t>
            </w:r>
          </w:p>
        </w:tc>
        <w:tc>
          <w:tcPr>
            <w:tcW w:w="1154" w:type="dxa"/>
          </w:tcPr>
          <w:p w14:paraId="65AE1098" w14:textId="77777777" w:rsidR="00046D4A" w:rsidRPr="00B1530F" w:rsidRDefault="00046D4A" w:rsidP="004F19EB">
            <w:pPr>
              <w:pStyle w:val="TAL"/>
              <w:rPr>
                <w:sz w:val="16"/>
              </w:rPr>
            </w:pPr>
            <w:r>
              <w:rPr>
                <w:sz w:val="16"/>
              </w:rPr>
              <w:t>R5-242569</w:t>
            </w:r>
          </w:p>
        </w:tc>
        <w:tc>
          <w:tcPr>
            <w:tcW w:w="1159" w:type="dxa"/>
          </w:tcPr>
          <w:p w14:paraId="61BF81FD" w14:textId="77777777" w:rsidR="00046D4A" w:rsidRPr="00B1530F" w:rsidRDefault="00046D4A" w:rsidP="004F19EB">
            <w:pPr>
              <w:pStyle w:val="TAL"/>
              <w:rPr>
                <w:sz w:val="16"/>
              </w:rPr>
            </w:pPr>
            <w:r>
              <w:rPr>
                <w:sz w:val="16"/>
              </w:rPr>
              <w:t>-</w:t>
            </w:r>
          </w:p>
        </w:tc>
      </w:tr>
      <w:tr w:rsidR="00046D4A" w14:paraId="1D5113E8" w14:textId="77777777" w:rsidTr="00796364">
        <w:tc>
          <w:tcPr>
            <w:tcW w:w="0" w:type="auto"/>
          </w:tcPr>
          <w:p w14:paraId="6AF6DFF0" w14:textId="77777777" w:rsidR="00046D4A" w:rsidRPr="00B1530F" w:rsidRDefault="00046D4A" w:rsidP="004F19EB">
            <w:pPr>
              <w:pStyle w:val="TAL"/>
              <w:rPr>
                <w:sz w:val="16"/>
              </w:rPr>
            </w:pPr>
            <w:r>
              <w:rPr>
                <w:sz w:val="16"/>
              </w:rPr>
              <w:t>R5-243521</w:t>
            </w:r>
          </w:p>
        </w:tc>
        <w:tc>
          <w:tcPr>
            <w:tcW w:w="0" w:type="auto"/>
          </w:tcPr>
          <w:p w14:paraId="1BF9F6B9" w14:textId="77777777" w:rsidR="00046D4A" w:rsidRPr="00B1530F" w:rsidRDefault="00046D4A" w:rsidP="004F19EB">
            <w:pPr>
              <w:pStyle w:val="TAL"/>
              <w:rPr>
                <w:sz w:val="16"/>
              </w:rPr>
            </w:pPr>
            <w:r>
              <w:rPr>
                <w:sz w:val="16"/>
              </w:rPr>
              <w:t>Corrections to applicability of Network Slice Admision Control mobility management aspects test cases</w:t>
            </w:r>
          </w:p>
        </w:tc>
        <w:tc>
          <w:tcPr>
            <w:tcW w:w="0" w:type="auto"/>
          </w:tcPr>
          <w:p w14:paraId="5F7AC67C" w14:textId="77777777" w:rsidR="00046D4A" w:rsidRPr="00B1530F" w:rsidRDefault="00046D4A" w:rsidP="004F19EB">
            <w:pPr>
              <w:pStyle w:val="TAL"/>
              <w:rPr>
                <w:sz w:val="16"/>
              </w:rPr>
            </w:pPr>
            <w:r>
              <w:rPr>
                <w:sz w:val="16"/>
              </w:rPr>
              <w:t>Qualcomm Incorporated</w:t>
            </w:r>
          </w:p>
        </w:tc>
        <w:tc>
          <w:tcPr>
            <w:tcW w:w="0" w:type="auto"/>
          </w:tcPr>
          <w:p w14:paraId="041D747E" w14:textId="77777777" w:rsidR="00046D4A" w:rsidRPr="00B1530F" w:rsidRDefault="00046D4A" w:rsidP="004F19EB">
            <w:pPr>
              <w:pStyle w:val="TAL"/>
              <w:rPr>
                <w:sz w:val="16"/>
              </w:rPr>
            </w:pPr>
            <w:r>
              <w:rPr>
                <w:sz w:val="16"/>
              </w:rPr>
              <w:t>agreed</w:t>
            </w:r>
          </w:p>
        </w:tc>
        <w:tc>
          <w:tcPr>
            <w:tcW w:w="1154" w:type="dxa"/>
          </w:tcPr>
          <w:p w14:paraId="790AB965" w14:textId="77777777" w:rsidR="00046D4A" w:rsidRPr="00B1530F" w:rsidRDefault="00046D4A" w:rsidP="004F19EB">
            <w:pPr>
              <w:pStyle w:val="TAL"/>
              <w:rPr>
                <w:sz w:val="16"/>
              </w:rPr>
            </w:pPr>
            <w:r>
              <w:rPr>
                <w:sz w:val="16"/>
              </w:rPr>
              <w:t>R5-242570</w:t>
            </w:r>
          </w:p>
        </w:tc>
        <w:tc>
          <w:tcPr>
            <w:tcW w:w="1159" w:type="dxa"/>
          </w:tcPr>
          <w:p w14:paraId="2B775DAA" w14:textId="77777777" w:rsidR="00046D4A" w:rsidRPr="00B1530F" w:rsidRDefault="00046D4A" w:rsidP="004F19EB">
            <w:pPr>
              <w:pStyle w:val="TAL"/>
              <w:rPr>
                <w:sz w:val="16"/>
              </w:rPr>
            </w:pPr>
            <w:r>
              <w:rPr>
                <w:sz w:val="16"/>
              </w:rPr>
              <w:t>-</w:t>
            </w:r>
          </w:p>
        </w:tc>
      </w:tr>
      <w:tr w:rsidR="00046D4A" w14:paraId="13D061E1" w14:textId="77777777" w:rsidTr="00796364">
        <w:tc>
          <w:tcPr>
            <w:tcW w:w="0" w:type="auto"/>
          </w:tcPr>
          <w:p w14:paraId="4A757A41" w14:textId="77777777" w:rsidR="00046D4A" w:rsidRPr="00B1530F" w:rsidRDefault="00046D4A" w:rsidP="004F19EB">
            <w:pPr>
              <w:pStyle w:val="TAL"/>
              <w:rPr>
                <w:sz w:val="16"/>
              </w:rPr>
            </w:pPr>
            <w:r>
              <w:rPr>
                <w:sz w:val="16"/>
              </w:rPr>
              <w:t>R5-243522</w:t>
            </w:r>
          </w:p>
        </w:tc>
        <w:tc>
          <w:tcPr>
            <w:tcW w:w="0" w:type="auto"/>
          </w:tcPr>
          <w:p w14:paraId="17DFFAB0" w14:textId="77777777" w:rsidR="00046D4A" w:rsidRPr="00B1530F" w:rsidRDefault="00046D4A" w:rsidP="004F19EB">
            <w:pPr>
              <w:pStyle w:val="TAL"/>
              <w:rPr>
                <w:sz w:val="16"/>
              </w:rPr>
            </w:pPr>
            <w:r>
              <w:rPr>
                <w:sz w:val="16"/>
              </w:rPr>
              <w:t>Update to R17 ATSSS test case 11.9.2</w:t>
            </w:r>
          </w:p>
        </w:tc>
        <w:tc>
          <w:tcPr>
            <w:tcW w:w="0" w:type="auto"/>
          </w:tcPr>
          <w:p w14:paraId="06A0FB12" w14:textId="77777777" w:rsidR="00046D4A" w:rsidRPr="00B1530F" w:rsidRDefault="00046D4A" w:rsidP="004F19EB">
            <w:pPr>
              <w:pStyle w:val="TAL"/>
              <w:rPr>
                <w:sz w:val="16"/>
              </w:rPr>
            </w:pPr>
            <w:r>
              <w:rPr>
                <w:sz w:val="16"/>
              </w:rPr>
              <w:t>China Telecom, MediaTek</w:t>
            </w:r>
          </w:p>
        </w:tc>
        <w:tc>
          <w:tcPr>
            <w:tcW w:w="0" w:type="auto"/>
          </w:tcPr>
          <w:p w14:paraId="68CC9FCD" w14:textId="77777777" w:rsidR="00046D4A" w:rsidRPr="00B1530F" w:rsidRDefault="00046D4A" w:rsidP="004F19EB">
            <w:pPr>
              <w:pStyle w:val="TAL"/>
              <w:rPr>
                <w:sz w:val="16"/>
              </w:rPr>
            </w:pPr>
            <w:r>
              <w:rPr>
                <w:sz w:val="16"/>
              </w:rPr>
              <w:t>agreed</w:t>
            </w:r>
          </w:p>
        </w:tc>
        <w:tc>
          <w:tcPr>
            <w:tcW w:w="1154" w:type="dxa"/>
          </w:tcPr>
          <w:p w14:paraId="0D1B7981" w14:textId="77777777" w:rsidR="00046D4A" w:rsidRPr="00B1530F" w:rsidRDefault="00046D4A" w:rsidP="004F19EB">
            <w:pPr>
              <w:pStyle w:val="TAL"/>
              <w:rPr>
                <w:sz w:val="16"/>
              </w:rPr>
            </w:pPr>
            <w:r>
              <w:rPr>
                <w:sz w:val="16"/>
              </w:rPr>
              <w:t>R5-242464</w:t>
            </w:r>
          </w:p>
        </w:tc>
        <w:tc>
          <w:tcPr>
            <w:tcW w:w="1159" w:type="dxa"/>
          </w:tcPr>
          <w:p w14:paraId="72111144" w14:textId="77777777" w:rsidR="00046D4A" w:rsidRPr="00B1530F" w:rsidRDefault="00046D4A" w:rsidP="004F19EB">
            <w:pPr>
              <w:pStyle w:val="TAL"/>
              <w:rPr>
                <w:sz w:val="16"/>
              </w:rPr>
            </w:pPr>
            <w:r>
              <w:rPr>
                <w:sz w:val="16"/>
              </w:rPr>
              <w:t>-</w:t>
            </w:r>
          </w:p>
        </w:tc>
      </w:tr>
      <w:tr w:rsidR="00046D4A" w14:paraId="6D44264E" w14:textId="77777777" w:rsidTr="00796364">
        <w:tc>
          <w:tcPr>
            <w:tcW w:w="0" w:type="auto"/>
          </w:tcPr>
          <w:p w14:paraId="3C47B819" w14:textId="77777777" w:rsidR="00046D4A" w:rsidRPr="00B1530F" w:rsidRDefault="00046D4A" w:rsidP="004F19EB">
            <w:pPr>
              <w:pStyle w:val="TAL"/>
              <w:rPr>
                <w:sz w:val="16"/>
              </w:rPr>
            </w:pPr>
            <w:r>
              <w:rPr>
                <w:sz w:val="16"/>
              </w:rPr>
              <w:t>R5-243523</w:t>
            </w:r>
          </w:p>
        </w:tc>
        <w:tc>
          <w:tcPr>
            <w:tcW w:w="0" w:type="auto"/>
          </w:tcPr>
          <w:p w14:paraId="266E7C3D" w14:textId="77777777" w:rsidR="00046D4A" w:rsidRPr="00B1530F" w:rsidRDefault="00046D4A" w:rsidP="004F19EB">
            <w:pPr>
              <w:pStyle w:val="TAL"/>
              <w:rPr>
                <w:sz w:val="16"/>
              </w:rPr>
            </w:pPr>
            <w:r>
              <w:rPr>
                <w:sz w:val="16"/>
              </w:rPr>
              <w:t>New MO speech EVS test case 12.23a</w:t>
            </w:r>
          </w:p>
        </w:tc>
        <w:tc>
          <w:tcPr>
            <w:tcW w:w="0" w:type="auto"/>
          </w:tcPr>
          <w:p w14:paraId="77A0EBE0" w14:textId="77777777" w:rsidR="00046D4A" w:rsidRPr="00B1530F" w:rsidRDefault="00046D4A" w:rsidP="004F19EB">
            <w:pPr>
              <w:pStyle w:val="TAL"/>
              <w:rPr>
                <w:sz w:val="16"/>
              </w:rPr>
            </w:pPr>
            <w:r>
              <w:rPr>
                <w:sz w:val="16"/>
              </w:rPr>
              <w:t>Ericsson</w:t>
            </w:r>
          </w:p>
        </w:tc>
        <w:tc>
          <w:tcPr>
            <w:tcW w:w="0" w:type="auto"/>
          </w:tcPr>
          <w:p w14:paraId="7385E7A8" w14:textId="77777777" w:rsidR="00046D4A" w:rsidRPr="00B1530F" w:rsidRDefault="00046D4A" w:rsidP="004F19EB">
            <w:pPr>
              <w:pStyle w:val="TAL"/>
              <w:rPr>
                <w:sz w:val="16"/>
              </w:rPr>
            </w:pPr>
            <w:r>
              <w:rPr>
                <w:sz w:val="16"/>
              </w:rPr>
              <w:t>revised</w:t>
            </w:r>
          </w:p>
        </w:tc>
        <w:tc>
          <w:tcPr>
            <w:tcW w:w="1154" w:type="dxa"/>
          </w:tcPr>
          <w:p w14:paraId="73151ED3" w14:textId="77777777" w:rsidR="00046D4A" w:rsidRPr="00B1530F" w:rsidRDefault="00046D4A" w:rsidP="004F19EB">
            <w:pPr>
              <w:pStyle w:val="TAL"/>
              <w:rPr>
                <w:sz w:val="16"/>
              </w:rPr>
            </w:pPr>
            <w:r>
              <w:rPr>
                <w:sz w:val="16"/>
              </w:rPr>
              <w:t>R5-242623</w:t>
            </w:r>
          </w:p>
        </w:tc>
        <w:tc>
          <w:tcPr>
            <w:tcW w:w="1159" w:type="dxa"/>
          </w:tcPr>
          <w:p w14:paraId="0C4C7C2B" w14:textId="77777777" w:rsidR="00046D4A" w:rsidRPr="00B1530F" w:rsidRDefault="00046D4A" w:rsidP="004F19EB">
            <w:pPr>
              <w:pStyle w:val="TAL"/>
              <w:rPr>
                <w:sz w:val="16"/>
              </w:rPr>
            </w:pPr>
            <w:r>
              <w:rPr>
                <w:sz w:val="16"/>
              </w:rPr>
              <w:t>R5-243984</w:t>
            </w:r>
          </w:p>
        </w:tc>
      </w:tr>
      <w:tr w:rsidR="00046D4A" w14:paraId="412A2C58" w14:textId="77777777" w:rsidTr="00796364">
        <w:tc>
          <w:tcPr>
            <w:tcW w:w="0" w:type="auto"/>
          </w:tcPr>
          <w:p w14:paraId="6A7E7060" w14:textId="77777777" w:rsidR="00046D4A" w:rsidRPr="00B1530F" w:rsidRDefault="00046D4A" w:rsidP="004F19EB">
            <w:pPr>
              <w:pStyle w:val="TAL"/>
              <w:rPr>
                <w:sz w:val="16"/>
              </w:rPr>
            </w:pPr>
            <w:r>
              <w:rPr>
                <w:sz w:val="16"/>
              </w:rPr>
              <w:t>R5-243524</w:t>
            </w:r>
          </w:p>
        </w:tc>
        <w:tc>
          <w:tcPr>
            <w:tcW w:w="0" w:type="auto"/>
          </w:tcPr>
          <w:p w14:paraId="0FA9FE66" w14:textId="77777777" w:rsidR="00046D4A" w:rsidRPr="00B1530F" w:rsidRDefault="00046D4A" w:rsidP="004F19EB">
            <w:pPr>
              <w:pStyle w:val="TAL"/>
              <w:rPr>
                <w:sz w:val="16"/>
              </w:rPr>
            </w:pPr>
            <w:r>
              <w:rPr>
                <w:sz w:val="16"/>
              </w:rPr>
              <w:t>New MT speech EVS test case 12.24a</w:t>
            </w:r>
          </w:p>
        </w:tc>
        <w:tc>
          <w:tcPr>
            <w:tcW w:w="0" w:type="auto"/>
          </w:tcPr>
          <w:p w14:paraId="07915BA3" w14:textId="77777777" w:rsidR="00046D4A" w:rsidRPr="00B1530F" w:rsidRDefault="00046D4A" w:rsidP="004F19EB">
            <w:pPr>
              <w:pStyle w:val="TAL"/>
              <w:rPr>
                <w:sz w:val="16"/>
              </w:rPr>
            </w:pPr>
            <w:r>
              <w:rPr>
                <w:sz w:val="16"/>
              </w:rPr>
              <w:t>Ericsson</w:t>
            </w:r>
          </w:p>
        </w:tc>
        <w:tc>
          <w:tcPr>
            <w:tcW w:w="0" w:type="auto"/>
          </w:tcPr>
          <w:p w14:paraId="6E7521C0" w14:textId="77777777" w:rsidR="00046D4A" w:rsidRPr="00B1530F" w:rsidRDefault="00046D4A" w:rsidP="004F19EB">
            <w:pPr>
              <w:pStyle w:val="TAL"/>
              <w:rPr>
                <w:sz w:val="16"/>
              </w:rPr>
            </w:pPr>
            <w:r>
              <w:rPr>
                <w:sz w:val="16"/>
              </w:rPr>
              <w:t>revised</w:t>
            </w:r>
          </w:p>
        </w:tc>
        <w:tc>
          <w:tcPr>
            <w:tcW w:w="1154" w:type="dxa"/>
          </w:tcPr>
          <w:p w14:paraId="1E9CC308" w14:textId="77777777" w:rsidR="00046D4A" w:rsidRPr="00B1530F" w:rsidRDefault="00046D4A" w:rsidP="004F19EB">
            <w:pPr>
              <w:pStyle w:val="TAL"/>
              <w:rPr>
                <w:sz w:val="16"/>
              </w:rPr>
            </w:pPr>
            <w:r>
              <w:rPr>
                <w:sz w:val="16"/>
              </w:rPr>
              <w:t>R5-242624</w:t>
            </w:r>
          </w:p>
        </w:tc>
        <w:tc>
          <w:tcPr>
            <w:tcW w:w="1159" w:type="dxa"/>
          </w:tcPr>
          <w:p w14:paraId="7EF2BC2E" w14:textId="77777777" w:rsidR="00046D4A" w:rsidRPr="00B1530F" w:rsidRDefault="00046D4A" w:rsidP="004F19EB">
            <w:pPr>
              <w:pStyle w:val="TAL"/>
              <w:rPr>
                <w:sz w:val="16"/>
              </w:rPr>
            </w:pPr>
            <w:r>
              <w:rPr>
                <w:sz w:val="16"/>
              </w:rPr>
              <w:t>R5-243985</w:t>
            </w:r>
          </w:p>
        </w:tc>
      </w:tr>
      <w:tr w:rsidR="00046D4A" w14:paraId="2B7E6CB2" w14:textId="77777777" w:rsidTr="00796364">
        <w:tc>
          <w:tcPr>
            <w:tcW w:w="0" w:type="auto"/>
          </w:tcPr>
          <w:p w14:paraId="09F3FAB9" w14:textId="77777777" w:rsidR="00046D4A" w:rsidRPr="00B1530F" w:rsidRDefault="00046D4A" w:rsidP="004F19EB">
            <w:pPr>
              <w:pStyle w:val="TAL"/>
              <w:rPr>
                <w:sz w:val="16"/>
              </w:rPr>
            </w:pPr>
            <w:r>
              <w:rPr>
                <w:sz w:val="16"/>
              </w:rPr>
              <w:t>R5-243525</w:t>
            </w:r>
          </w:p>
        </w:tc>
        <w:tc>
          <w:tcPr>
            <w:tcW w:w="0" w:type="auto"/>
          </w:tcPr>
          <w:p w14:paraId="6FE63B02" w14:textId="77777777" w:rsidR="00046D4A" w:rsidRPr="00B1530F" w:rsidRDefault="00046D4A" w:rsidP="004F19EB">
            <w:pPr>
              <w:pStyle w:val="TAL"/>
              <w:rPr>
                <w:sz w:val="16"/>
              </w:rPr>
            </w:pPr>
            <w:r>
              <w:rPr>
                <w:sz w:val="16"/>
              </w:rPr>
              <w:t>Correction of IMSo5G test case 7.23</w:t>
            </w:r>
          </w:p>
        </w:tc>
        <w:tc>
          <w:tcPr>
            <w:tcW w:w="0" w:type="auto"/>
          </w:tcPr>
          <w:p w14:paraId="6E72B795" w14:textId="77777777" w:rsidR="00046D4A" w:rsidRPr="00B1530F" w:rsidRDefault="00046D4A" w:rsidP="004F19EB">
            <w:pPr>
              <w:pStyle w:val="TAL"/>
              <w:rPr>
                <w:sz w:val="16"/>
              </w:rPr>
            </w:pPr>
            <w:r>
              <w:rPr>
                <w:sz w:val="16"/>
              </w:rPr>
              <w:t>MCC TF160</w:t>
            </w:r>
          </w:p>
        </w:tc>
        <w:tc>
          <w:tcPr>
            <w:tcW w:w="0" w:type="auto"/>
          </w:tcPr>
          <w:p w14:paraId="41F9B2B5" w14:textId="77777777" w:rsidR="00046D4A" w:rsidRPr="00B1530F" w:rsidRDefault="00046D4A" w:rsidP="004F19EB">
            <w:pPr>
              <w:pStyle w:val="TAL"/>
              <w:rPr>
                <w:sz w:val="16"/>
              </w:rPr>
            </w:pPr>
            <w:r>
              <w:rPr>
                <w:sz w:val="16"/>
              </w:rPr>
              <w:t>agreed</w:t>
            </w:r>
          </w:p>
        </w:tc>
        <w:tc>
          <w:tcPr>
            <w:tcW w:w="1154" w:type="dxa"/>
          </w:tcPr>
          <w:p w14:paraId="2349B308" w14:textId="77777777" w:rsidR="00046D4A" w:rsidRPr="00B1530F" w:rsidRDefault="00046D4A" w:rsidP="004F19EB">
            <w:pPr>
              <w:pStyle w:val="TAL"/>
              <w:rPr>
                <w:sz w:val="16"/>
              </w:rPr>
            </w:pPr>
            <w:r>
              <w:rPr>
                <w:sz w:val="16"/>
              </w:rPr>
              <w:t>R5-242336</w:t>
            </w:r>
          </w:p>
        </w:tc>
        <w:tc>
          <w:tcPr>
            <w:tcW w:w="1159" w:type="dxa"/>
          </w:tcPr>
          <w:p w14:paraId="5D65F53F" w14:textId="77777777" w:rsidR="00046D4A" w:rsidRPr="00B1530F" w:rsidRDefault="00046D4A" w:rsidP="004F19EB">
            <w:pPr>
              <w:pStyle w:val="TAL"/>
              <w:rPr>
                <w:sz w:val="16"/>
              </w:rPr>
            </w:pPr>
            <w:r>
              <w:rPr>
                <w:sz w:val="16"/>
              </w:rPr>
              <w:t>-</w:t>
            </w:r>
          </w:p>
        </w:tc>
      </w:tr>
      <w:tr w:rsidR="00046D4A" w14:paraId="0E9BFFD6" w14:textId="77777777" w:rsidTr="00796364">
        <w:tc>
          <w:tcPr>
            <w:tcW w:w="0" w:type="auto"/>
          </w:tcPr>
          <w:p w14:paraId="2C1CB757" w14:textId="77777777" w:rsidR="00046D4A" w:rsidRPr="00B1530F" w:rsidRDefault="00046D4A" w:rsidP="004F19EB">
            <w:pPr>
              <w:pStyle w:val="TAL"/>
              <w:rPr>
                <w:sz w:val="16"/>
              </w:rPr>
            </w:pPr>
            <w:r>
              <w:rPr>
                <w:sz w:val="16"/>
              </w:rPr>
              <w:t>R5-243526</w:t>
            </w:r>
          </w:p>
        </w:tc>
        <w:tc>
          <w:tcPr>
            <w:tcW w:w="0" w:type="auto"/>
          </w:tcPr>
          <w:p w14:paraId="64B253CE" w14:textId="77777777" w:rsidR="00046D4A" w:rsidRPr="00B1530F" w:rsidRDefault="00046D4A" w:rsidP="004F19EB">
            <w:pPr>
              <w:pStyle w:val="TAL"/>
              <w:rPr>
                <w:sz w:val="16"/>
              </w:rPr>
            </w:pPr>
            <w:r>
              <w:rPr>
                <w:sz w:val="16"/>
              </w:rPr>
              <w:t>Updates to Annex A.15.2</w:t>
            </w:r>
          </w:p>
        </w:tc>
        <w:tc>
          <w:tcPr>
            <w:tcW w:w="0" w:type="auto"/>
          </w:tcPr>
          <w:p w14:paraId="2845DF74" w14:textId="77777777" w:rsidR="00046D4A" w:rsidRPr="00B1530F" w:rsidRDefault="00046D4A" w:rsidP="004F19EB">
            <w:pPr>
              <w:pStyle w:val="TAL"/>
              <w:rPr>
                <w:sz w:val="16"/>
              </w:rPr>
            </w:pPr>
            <w:r>
              <w:rPr>
                <w:sz w:val="16"/>
              </w:rPr>
              <w:t>Ericsson</w:t>
            </w:r>
          </w:p>
        </w:tc>
        <w:tc>
          <w:tcPr>
            <w:tcW w:w="0" w:type="auto"/>
          </w:tcPr>
          <w:p w14:paraId="1B9A21E9" w14:textId="77777777" w:rsidR="00046D4A" w:rsidRPr="00B1530F" w:rsidRDefault="00046D4A" w:rsidP="004F19EB">
            <w:pPr>
              <w:pStyle w:val="TAL"/>
              <w:rPr>
                <w:sz w:val="16"/>
              </w:rPr>
            </w:pPr>
            <w:r>
              <w:rPr>
                <w:sz w:val="16"/>
              </w:rPr>
              <w:t>agreed</w:t>
            </w:r>
          </w:p>
        </w:tc>
        <w:tc>
          <w:tcPr>
            <w:tcW w:w="1154" w:type="dxa"/>
          </w:tcPr>
          <w:p w14:paraId="0313A70A" w14:textId="77777777" w:rsidR="00046D4A" w:rsidRPr="00B1530F" w:rsidRDefault="00046D4A" w:rsidP="004F19EB">
            <w:pPr>
              <w:pStyle w:val="TAL"/>
              <w:rPr>
                <w:sz w:val="16"/>
              </w:rPr>
            </w:pPr>
            <w:r>
              <w:rPr>
                <w:sz w:val="16"/>
              </w:rPr>
              <w:t>R5-242618</w:t>
            </w:r>
          </w:p>
        </w:tc>
        <w:tc>
          <w:tcPr>
            <w:tcW w:w="1159" w:type="dxa"/>
          </w:tcPr>
          <w:p w14:paraId="23FBD15F" w14:textId="77777777" w:rsidR="00046D4A" w:rsidRPr="00B1530F" w:rsidRDefault="00046D4A" w:rsidP="004F19EB">
            <w:pPr>
              <w:pStyle w:val="TAL"/>
              <w:rPr>
                <w:sz w:val="16"/>
              </w:rPr>
            </w:pPr>
            <w:r>
              <w:rPr>
                <w:sz w:val="16"/>
              </w:rPr>
              <w:t>-</w:t>
            </w:r>
          </w:p>
        </w:tc>
      </w:tr>
      <w:tr w:rsidR="00046D4A" w14:paraId="1AC6E9D3" w14:textId="77777777" w:rsidTr="00796364">
        <w:tc>
          <w:tcPr>
            <w:tcW w:w="0" w:type="auto"/>
          </w:tcPr>
          <w:p w14:paraId="11B26274" w14:textId="77777777" w:rsidR="00046D4A" w:rsidRPr="00B1530F" w:rsidRDefault="00046D4A" w:rsidP="004F19EB">
            <w:pPr>
              <w:pStyle w:val="TAL"/>
              <w:rPr>
                <w:sz w:val="16"/>
              </w:rPr>
            </w:pPr>
            <w:r>
              <w:rPr>
                <w:sz w:val="16"/>
              </w:rPr>
              <w:t>R5-243527</w:t>
            </w:r>
          </w:p>
        </w:tc>
        <w:tc>
          <w:tcPr>
            <w:tcW w:w="0" w:type="auto"/>
          </w:tcPr>
          <w:p w14:paraId="0377A7FA" w14:textId="77777777" w:rsidR="00046D4A" w:rsidRPr="00B1530F" w:rsidRDefault="00046D4A" w:rsidP="004F19EB">
            <w:pPr>
              <w:pStyle w:val="TAL"/>
              <w:rPr>
                <w:sz w:val="16"/>
              </w:rPr>
            </w:pPr>
            <w:r>
              <w:rPr>
                <w:sz w:val="16"/>
              </w:rPr>
              <w:t>Updates to test case 7.4a</w:t>
            </w:r>
          </w:p>
        </w:tc>
        <w:tc>
          <w:tcPr>
            <w:tcW w:w="0" w:type="auto"/>
          </w:tcPr>
          <w:p w14:paraId="2073DF44" w14:textId="77777777" w:rsidR="00046D4A" w:rsidRPr="00B1530F" w:rsidRDefault="00046D4A" w:rsidP="004F19EB">
            <w:pPr>
              <w:pStyle w:val="TAL"/>
              <w:rPr>
                <w:sz w:val="16"/>
              </w:rPr>
            </w:pPr>
            <w:r>
              <w:rPr>
                <w:sz w:val="16"/>
              </w:rPr>
              <w:t>Ericsson, Rohde &amp; Schwarz</w:t>
            </w:r>
          </w:p>
        </w:tc>
        <w:tc>
          <w:tcPr>
            <w:tcW w:w="0" w:type="auto"/>
          </w:tcPr>
          <w:p w14:paraId="1848E515" w14:textId="77777777" w:rsidR="00046D4A" w:rsidRPr="00B1530F" w:rsidRDefault="00046D4A" w:rsidP="004F19EB">
            <w:pPr>
              <w:pStyle w:val="TAL"/>
              <w:rPr>
                <w:sz w:val="16"/>
              </w:rPr>
            </w:pPr>
            <w:r>
              <w:rPr>
                <w:sz w:val="16"/>
              </w:rPr>
              <w:t>agreed</w:t>
            </w:r>
          </w:p>
        </w:tc>
        <w:tc>
          <w:tcPr>
            <w:tcW w:w="1154" w:type="dxa"/>
          </w:tcPr>
          <w:p w14:paraId="3F892501" w14:textId="77777777" w:rsidR="00046D4A" w:rsidRPr="00B1530F" w:rsidRDefault="00046D4A" w:rsidP="004F19EB">
            <w:pPr>
              <w:pStyle w:val="TAL"/>
              <w:rPr>
                <w:sz w:val="16"/>
              </w:rPr>
            </w:pPr>
            <w:r>
              <w:rPr>
                <w:sz w:val="16"/>
              </w:rPr>
              <w:t>R5-242621</w:t>
            </w:r>
          </w:p>
        </w:tc>
        <w:tc>
          <w:tcPr>
            <w:tcW w:w="1159" w:type="dxa"/>
          </w:tcPr>
          <w:p w14:paraId="0B5D710E" w14:textId="77777777" w:rsidR="00046D4A" w:rsidRPr="00B1530F" w:rsidRDefault="00046D4A" w:rsidP="004F19EB">
            <w:pPr>
              <w:pStyle w:val="TAL"/>
              <w:rPr>
                <w:sz w:val="16"/>
              </w:rPr>
            </w:pPr>
            <w:r>
              <w:rPr>
                <w:sz w:val="16"/>
              </w:rPr>
              <w:t>-</w:t>
            </w:r>
          </w:p>
        </w:tc>
      </w:tr>
      <w:tr w:rsidR="00046D4A" w14:paraId="61AD0AAE" w14:textId="77777777" w:rsidTr="00796364">
        <w:tc>
          <w:tcPr>
            <w:tcW w:w="0" w:type="auto"/>
          </w:tcPr>
          <w:p w14:paraId="5C04FEEB" w14:textId="77777777" w:rsidR="00046D4A" w:rsidRPr="00B1530F" w:rsidRDefault="00046D4A" w:rsidP="004F19EB">
            <w:pPr>
              <w:pStyle w:val="TAL"/>
              <w:rPr>
                <w:sz w:val="16"/>
              </w:rPr>
            </w:pPr>
            <w:r>
              <w:rPr>
                <w:sz w:val="16"/>
              </w:rPr>
              <w:t>R5-243528</w:t>
            </w:r>
          </w:p>
        </w:tc>
        <w:tc>
          <w:tcPr>
            <w:tcW w:w="0" w:type="auto"/>
          </w:tcPr>
          <w:p w14:paraId="46B47136" w14:textId="77777777" w:rsidR="00046D4A" w:rsidRPr="00B1530F" w:rsidRDefault="00046D4A" w:rsidP="004F19EB">
            <w:pPr>
              <w:pStyle w:val="TAL"/>
              <w:rPr>
                <w:sz w:val="16"/>
              </w:rPr>
            </w:pPr>
            <w:r>
              <w:rPr>
                <w:sz w:val="16"/>
              </w:rPr>
              <w:t>Updates to test case 7.6a</w:t>
            </w:r>
          </w:p>
        </w:tc>
        <w:tc>
          <w:tcPr>
            <w:tcW w:w="0" w:type="auto"/>
          </w:tcPr>
          <w:p w14:paraId="1367F76A" w14:textId="77777777" w:rsidR="00046D4A" w:rsidRPr="00B1530F" w:rsidRDefault="00046D4A" w:rsidP="004F19EB">
            <w:pPr>
              <w:pStyle w:val="TAL"/>
              <w:rPr>
                <w:sz w:val="16"/>
              </w:rPr>
            </w:pPr>
            <w:r>
              <w:rPr>
                <w:sz w:val="16"/>
              </w:rPr>
              <w:t>Ericsson, Rohde &amp; Schwarz</w:t>
            </w:r>
          </w:p>
        </w:tc>
        <w:tc>
          <w:tcPr>
            <w:tcW w:w="0" w:type="auto"/>
          </w:tcPr>
          <w:p w14:paraId="168B6C56" w14:textId="77777777" w:rsidR="00046D4A" w:rsidRPr="00B1530F" w:rsidRDefault="00046D4A" w:rsidP="004F19EB">
            <w:pPr>
              <w:pStyle w:val="TAL"/>
              <w:rPr>
                <w:sz w:val="16"/>
              </w:rPr>
            </w:pPr>
            <w:r>
              <w:rPr>
                <w:sz w:val="16"/>
              </w:rPr>
              <w:t>agreed</w:t>
            </w:r>
          </w:p>
        </w:tc>
        <w:tc>
          <w:tcPr>
            <w:tcW w:w="1154" w:type="dxa"/>
          </w:tcPr>
          <w:p w14:paraId="7DC7D603" w14:textId="77777777" w:rsidR="00046D4A" w:rsidRPr="00B1530F" w:rsidRDefault="00046D4A" w:rsidP="004F19EB">
            <w:pPr>
              <w:pStyle w:val="TAL"/>
              <w:rPr>
                <w:sz w:val="16"/>
              </w:rPr>
            </w:pPr>
            <w:r>
              <w:rPr>
                <w:sz w:val="16"/>
              </w:rPr>
              <w:t>R5-242622</w:t>
            </w:r>
          </w:p>
        </w:tc>
        <w:tc>
          <w:tcPr>
            <w:tcW w:w="1159" w:type="dxa"/>
          </w:tcPr>
          <w:p w14:paraId="766A28D3" w14:textId="77777777" w:rsidR="00046D4A" w:rsidRPr="00B1530F" w:rsidRDefault="00046D4A" w:rsidP="004F19EB">
            <w:pPr>
              <w:pStyle w:val="TAL"/>
              <w:rPr>
                <w:sz w:val="16"/>
              </w:rPr>
            </w:pPr>
            <w:r>
              <w:rPr>
                <w:sz w:val="16"/>
              </w:rPr>
              <w:t>-</w:t>
            </w:r>
          </w:p>
        </w:tc>
      </w:tr>
      <w:tr w:rsidR="00046D4A" w14:paraId="08B0B771" w14:textId="77777777" w:rsidTr="00796364">
        <w:tc>
          <w:tcPr>
            <w:tcW w:w="0" w:type="auto"/>
          </w:tcPr>
          <w:p w14:paraId="467FA1EF" w14:textId="77777777" w:rsidR="00046D4A" w:rsidRPr="00B1530F" w:rsidRDefault="00046D4A" w:rsidP="004F19EB">
            <w:pPr>
              <w:pStyle w:val="TAL"/>
              <w:rPr>
                <w:sz w:val="16"/>
              </w:rPr>
            </w:pPr>
            <w:r>
              <w:rPr>
                <w:sz w:val="16"/>
              </w:rPr>
              <w:t>R5-243529</w:t>
            </w:r>
          </w:p>
        </w:tc>
        <w:tc>
          <w:tcPr>
            <w:tcW w:w="0" w:type="auto"/>
          </w:tcPr>
          <w:p w14:paraId="297416CE" w14:textId="77777777" w:rsidR="00046D4A" w:rsidRPr="00B1530F" w:rsidRDefault="00046D4A" w:rsidP="004F19EB">
            <w:pPr>
              <w:pStyle w:val="TAL"/>
              <w:rPr>
                <w:sz w:val="16"/>
              </w:rPr>
            </w:pPr>
            <w:r>
              <w:rPr>
                <w:sz w:val="16"/>
              </w:rPr>
              <w:t>Correction to NR IMS TC 7.24b - Forking</w:t>
            </w:r>
          </w:p>
        </w:tc>
        <w:tc>
          <w:tcPr>
            <w:tcW w:w="0" w:type="auto"/>
          </w:tcPr>
          <w:p w14:paraId="659BB387" w14:textId="77777777" w:rsidR="00046D4A" w:rsidRPr="00B1530F" w:rsidRDefault="00046D4A" w:rsidP="004F19EB">
            <w:pPr>
              <w:pStyle w:val="TAL"/>
              <w:rPr>
                <w:sz w:val="16"/>
              </w:rPr>
            </w:pPr>
            <w:r>
              <w:rPr>
                <w:sz w:val="16"/>
              </w:rPr>
              <w:t>Huawei, Hisilicon</w:t>
            </w:r>
          </w:p>
        </w:tc>
        <w:tc>
          <w:tcPr>
            <w:tcW w:w="0" w:type="auto"/>
          </w:tcPr>
          <w:p w14:paraId="214321F4" w14:textId="77777777" w:rsidR="00046D4A" w:rsidRPr="00B1530F" w:rsidRDefault="00046D4A" w:rsidP="004F19EB">
            <w:pPr>
              <w:pStyle w:val="TAL"/>
              <w:rPr>
                <w:sz w:val="16"/>
              </w:rPr>
            </w:pPr>
            <w:r>
              <w:rPr>
                <w:sz w:val="16"/>
              </w:rPr>
              <w:t>withdrawn</w:t>
            </w:r>
          </w:p>
        </w:tc>
        <w:tc>
          <w:tcPr>
            <w:tcW w:w="1154" w:type="dxa"/>
          </w:tcPr>
          <w:p w14:paraId="277A544D" w14:textId="77777777" w:rsidR="00046D4A" w:rsidRPr="00B1530F" w:rsidRDefault="00046D4A" w:rsidP="004F19EB">
            <w:pPr>
              <w:pStyle w:val="TAL"/>
              <w:rPr>
                <w:sz w:val="16"/>
              </w:rPr>
            </w:pPr>
            <w:r>
              <w:rPr>
                <w:sz w:val="16"/>
              </w:rPr>
              <w:t>R5-242742</w:t>
            </w:r>
          </w:p>
        </w:tc>
        <w:tc>
          <w:tcPr>
            <w:tcW w:w="1159" w:type="dxa"/>
          </w:tcPr>
          <w:p w14:paraId="1B00CC77" w14:textId="77777777" w:rsidR="00046D4A" w:rsidRPr="00B1530F" w:rsidRDefault="00046D4A" w:rsidP="004F19EB">
            <w:pPr>
              <w:pStyle w:val="TAL"/>
              <w:rPr>
                <w:sz w:val="16"/>
              </w:rPr>
            </w:pPr>
            <w:r>
              <w:rPr>
                <w:sz w:val="16"/>
              </w:rPr>
              <w:t>-</w:t>
            </w:r>
          </w:p>
        </w:tc>
      </w:tr>
      <w:tr w:rsidR="00046D4A" w14:paraId="1B3E152F" w14:textId="77777777" w:rsidTr="00796364">
        <w:tc>
          <w:tcPr>
            <w:tcW w:w="0" w:type="auto"/>
          </w:tcPr>
          <w:p w14:paraId="7E7A2517" w14:textId="77777777" w:rsidR="00046D4A" w:rsidRPr="00B1530F" w:rsidRDefault="00046D4A" w:rsidP="004F19EB">
            <w:pPr>
              <w:pStyle w:val="TAL"/>
              <w:rPr>
                <w:sz w:val="16"/>
              </w:rPr>
            </w:pPr>
            <w:r>
              <w:rPr>
                <w:sz w:val="16"/>
              </w:rPr>
              <w:t>R5-243530</w:t>
            </w:r>
          </w:p>
        </w:tc>
        <w:tc>
          <w:tcPr>
            <w:tcW w:w="0" w:type="auto"/>
          </w:tcPr>
          <w:p w14:paraId="2EEDE8A7" w14:textId="77777777" w:rsidR="00046D4A" w:rsidRPr="00B1530F" w:rsidRDefault="00046D4A" w:rsidP="004F19EB">
            <w:pPr>
              <w:pStyle w:val="TAL"/>
              <w:rPr>
                <w:sz w:val="16"/>
              </w:rPr>
            </w:pPr>
            <w:r>
              <w:rPr>
                <w:sz w:val="16"/>
              </w:rPr>
              <w:t>Addition of PICS for ING_5GS test cases</w:t>
            </w:r>
          </w:p>
        </w:tc>
        <w:tc>
          <w:tcPr>
            <w:tcW w:w="0" w:type="auto"/>
          </w:tcPr>
          <w:p w14:paraId="78032DE6" w14:textId="77777777" w:rsidR="00046D4A" w:rsidRPr="00B1530F" w:rsidRDefault="00046D4A" w:rsidP="004F19EB">
            <w:pPr>
              <w:pStyle w:val="TAL"/>
              <w:rPr>
                <w:sz w:val="16"/>
              </w:rPr>
            </w:pPr>
            <w:r>
              <w:rPr>
                <w:sz w:val="16"/>
              </w:rPr>
              <w:t>Qualcomm Incorporated, China Telecom</w:t>
            </w:r>
          </w:p>
        </w:tc>
        <w:tc>
          <w:tcPr>
            <w:tcW w:w="0" w:type="auto"/>
          </w:tcPr>
          <w:p w14:paraId="2D04CB97" w14:textId="77777777" w:rsidR="00046D4A" w:rsidRPr="00B1530F" w:rsidRDefault="00046D4A" w:rsidP="004F19EB">
            <w:pPr>
              <w:pStyle w:val="TAL"/>
              <w:rPr>
                <w:sz w:val="16"/>
              </w:rPr>
            </w:pPr>
            <w:r>
              <w:rPr>
                <w:sz w:val="16"/>
              </w:rPr>
              <w:t>agreed</w:t>
            </w:r>
          </w:p>
        </w:tc>
        <w:tc>
          <w:tcPr>
            <w:tcW w:w="1154" w:type="dxa"/>
          </w:tcPr>
          <w:p w14:paraId="2C031D39" w14:textId="77777777" w:rsidR="00046D4A" w:rsidRPr="00B1530F" w:rsidRDefault="00046D4A" w:rsidP="004F19EB">
            <w:pPr>
              <w:pStyle w:val="TAL"/>
              <w:rPr>
                <w:sz w:val="16"/>
              </w:rPr>
            </w:pPr>
            <w:r>
              <w:rPr>
                <w:sz w:val="16"/>
              </w:rPr>
              <w:t>R5-242733</w:t>
            </w:r>
          </w:p>
        </w:tc>
        <w:tc>
          <w:tcPr>
            <w:tcW w:w="1159" w:type="dxa"/>
          </w:tcPr>
          <w:p w14:paraId="0E84E47C" w14:textId="77777777" w:rsidR="00046D4A" w:rsidRPr="00B1530F" w:rsidRDefault="00046D4A" w:rsidP="004F19EB">
            <w:pPr>
              <w:pStyle w:val="TAL"/>
              <w:rPr>
                <w:sz w:val="16"/>
              </w:rPr>
            </w:pPr>
            <w:r>
              <w:rPr>
                <w:sz w:val="16"/>
              </w:rPr>
              <w:t>-</w:t>
            </w:r>
          </w:p>
        </w:tc>
      </w:tr>
      <w:tr w:rsidR="00046D4A" w14:paraId="2C1C15D3" w14:textId="77777777" w:rsidTr="00796364">
        <w:tc>
          <w:tcPr>
            <w:tcW w:w="0" w:type="auto"/>
          </w:tcPr>
          <w:p w14:paraId="37BF5F07" w14:textId="77777777" w:rsidR="00046D4A" w:rsidRPr="00B1530F" w:rsidRDefault="00046D4A" w:rsidP="004F19EB">
            <w:pPr>
              <w:pStyle w:val="TAL"/>
              <w:rPr>
                <w:sz w:val="16"/>
              </w:rPr>
            </w:pPr>
            <w:r>
              <w:rPr>
                <w:sz w:val="16"/>
              </w:rPr>
              <w:t>R5-243532</w:t>
            </w:r>
          </w:p>
        </w:tc>
        <w:tc>
          <w:tcPr>
            <w:tcW w:w="0" w:type="auto"/>
          </w:tcPr>
          <w:p w14:paraId="43AD56CD" w14:textId="77777777" w:rsidR="00046D4A" w:rsidRPr="00B1530F" w:rsidRDefault="00046D4A" w:rsidP="004F19EB">
            <w:pPr>
              <w:pStyle w:val="TAL"/>
              <w:rPr>
                <w:sz w:val="16"/>
              </w:rPr>
            </w:pPr>
            <w:r>
              <w:rPr>
                <w:sz w:val="16"/>
              </w:rPr>
              <w:t>Addition of signalling test frequencies for CA_n48C</w:t>
            </w:r>
          </w:p>
        </w:tc>
        <w:tc>
          <w:tcPr>
            <w:tcW w:w="0" w:type="auto"/>
          </w:tcPr>
          <w:p w14:paraId="6BE7C658" w14:textId="77777777" w:rsidR="00046D4A" w:rsidRPr="00B1530F" w:rsidRDefault="00046D4A" w:rsidP="004F19EB">
            <w:pPr>
              <w:pStyle w:val="TAL"/>
              <w:rPr>
                <w:sz w:val="16"/>
              </w:rPr>
            </w:pPr>
            <w:r>
              <w:rPr>
                <w:sz w:val="16"/>
              </w:rPr>
              <w:t>Ericsson, Verizon, MCC TF160</w:t>
            </w:r>
          </w:p>
        </w:tc>
        <w:tc>
          <w:tcPr>
            <w:tcW w:w="0" w:type="auto"/>
          </w:tcPr>
          <w:p w14:paraId="35B10FF0" w14:textId="77777777" w:rsidR="00046D4A" w:rsidRPr="00B1530F" w:rsidRDefault="00046D4A" w:rsidP="004F19EB">
            <w:pPr>
              <w:pStyle w:val="TAL"/>
              <w:rPr>
                <w:sz w:val="16"/>
              </w:rPr>
            </w:pPr>
            <w:r>
              <w:rPr>
                <w:sz w:val="16"/>
              </w:rPr>
              <w:t>withdrawn</w:t>
            </w:r>
          </w:p>
        </w:tc>
        <w:tc>
          <w:tcPr>
            <w:tcW w:w="1154" w:type="dxa"/>
          </w:tcPr>
          <w:p w14:paraId="64BD284D" w14:textId="77777777" w:rsidR="00046D4A" w:rsidRPr="00B1530F" w:rsidRDefault="00046D4A" w:rsidP="004F19EB">
            <w:pPr>
              <w:pStyle w:val="TAL"/>
              <w:rPr>
                <w:sz w:val="16"/>
              </w:rPr>
            </w:pPr>
            <w:r>
              <w:rPr>
                <w:sz w:val="16"/>
              </w:rPr>
              <w:t>R5-242535</w:t>
            </w:r>
          </w:p>
        </w:tc>
        <w:tc>
          <w:tcPr>
            <w:tcW w:w="1159" w:type="dxa"/>
          </w:tcPr>
          <w:p w14:paraId="47C00211" w14:textId="77777777" w:rsidR="00046D4A" w:rsidRPr="00B1530F" w:rsidRDefault="00046D4A" w:rsidP="004F19EB">
            <w:pPr>
              <w:pStyle w:val="TAL"/>
              <w:rPr>
                <w:sz w:val="16"/>
              </w:rPr>
            </w:pPr>
            <w:r>
              <w:rPr>
                <w:sz w:val="16"/>
              </w:rPr>
              <w:t>-</w:t>
            </w:r>
          </w:p>
        </w:tc>
      </w:tr>
      <w:tr w:rsidR="00046D4A" w14:paraId="5A129615" w14:textId="77777777" w:rsidTr="00796364">
        <w:tc>
          <w:tcPr>
            <w:tcW w:w="0" w:type="auto"/>
          </w:tcPr>
          <w:p w14:paraId="4C7E1CB6" w14:textId="77777777" w:rsidR="00046D4A" w:rsidRPr="00B1530F" w:rsidRDefault="00046D4A" w:rsidP="004F19EB">
            <w:pPr>
              <w:pStyle w:val="TAL"/>
              <w:rPr>
                <w:sz w:val="16"/>
              </w:rPr>
            </w:pPr>
            <w:r>
              <w:rPr>
                <w:sz w:val="16"/>
              </w:rPr>
              <w:t>R5-243533</w:t>
            </w:r>
          </w:p>
        </w:tc>
        <w:tc>
          <w:tcPr>
            <w:tcW w:w="0" w:type="auto"/>
          </w:tcPr>
          <w:p w14:paraId="1D2062E3" w14:textId="77777777" w:rsidR="00046D4A" w:rsidRPr="00B1530F" w:rsidRDefault="00046D4A" w:rsidP="004F19EB">
            <w:pPr>
              <w:pStyle w:val="TAL"/>
              <w:rPr>
                <w:sz w:val="16"/>
              </w:rPr>
            </w:pPr>
            <w:r>
              <w:rPr>
                <w:sz w:val="16"/>
              </w:rPr>
              <w:t>Addition of signalling test frequencies for CA_n48C and CA_n5B</w:t>
            </w:r>
          </w:p>
        </w:tc>
        <w:tc>
          <w:tcPr>
            <w:tcW w:w="0" w:type="auto"/>
          </w:tcPr>
          <w:p w14:paraId="7E7E6019" w14:textId="77777777" w:rsidR="00046D4A" w:rsidRPr="00B1530F" w:rsidRDefault="00046D4A" w:rsidP="004F19EB">
            <w:pPr>
              <w:pStyle w:val="TAL"/>
              <w:rPr>
                <w:sz w:val="16"/>
              </w:rPr>
            </w:pPr>
            <w:r>
              <w:rPr>
                <w:sz w:val="16"/>
              </w:rPr>
              <w:t>Ericsson, Verizon, MCC TF160</w:t>
            </w:r>
          </w:p>
        </w:tc>
        <w:tc>
          <w:tcPr>
            <w:tcW w:w="0" w:type="auto"/>
          </w:tcPr>
          <w:p w14:paraId="5139A3C8" w14:textId="77777777" w:rsidR="00046D4A" w:rsidRPr="00B1530F" w:rsidRDefault="00046D4A" w:rsidP="004F19EB">
            <w:pPr>
              <w:pStyle w:val="TAL"/>
              <w:rPr>
                <w:sz w:val="16"/>
              </w:rPr>
            </w:pPr>
            <w:r>
              <w:rPr>
                <w:sz w:val="16"/>
              </w:rPr>
              <w:t>agreed</w:t>
            </w:r>
          </w:p>
        </w:tc>
        <w:tc>
          <w:tcPr>
            <w:tcW w:w="1154" w:type="dxa"/>
          </w:tcPr>
          <w:p w14:paraId="2B4CFD82" w14:textId="77777777" w:rsidR="00046D4A" w:rsidRPr="00B1530F" w:rsidRDefault="00046D4A" w:rsidP="004F19EB">
            <w:pPr>
              <w:pStyle w:val="TAL"/>
              <w:rPr>
                <w:sz w:val="16"/>
              </w:rPr>
            </w:pPr>
            <w:r>
              <w:rPr>
                <w:sz w:val="16"/>
              </w:rPr>
              <w:t>-</w:t>
            </w:r>
          </w:p>
        </w:tc>
        <w:tc>
          <w:tcPr>
            <w:tcW w:w="1159" w:type="dxa"/>
          </w:tcPr>
          <w:p w14:paraId="43A63380" w14:textId="77777777" w:rsidR="00046D4A" w:rsidRPr="00B1530F" w:rsidRDefault="00046D4A" w:rsidP="004F19EB">
            <w:pPr>
              <w:pStyle w:val="TAL"/>
              <w:rPr>
                <w:sz w:val="16"/>
              </w:rPr>
            </w:pPr>
            <w:r>
              <w:rPr>
                <w:sz w:val="16"/>
              </w:rPr>
              <w:t>-</w:t>
            </w:r>
          </w:p>
        </w:tc>
      </w:tr>
      <w:tr w:rsidR="00046D4A" w14:paraId="63FAFD83" w14:textId="77777777" w:rsidTr="00796364">
        <w:tc>
          <w:tcPr>
            <w:tcW w:w="0" w:type="auto"/>
          </w:tcPr>
          <w:p w14:paraId="161482A4" w14:textId="77777777" w:rsidR="00046D4A" w:rsidRPr="00B1530F" w:rsidRDefault="00046D4A" w:rsidP="004F19EB">
            <w:pPr>
              <w:pStyle w:val="TAL"/>
              <w:rPr>
                <w:sz w:val="16"/>
              </w:rPr>
            </w:pPr>
            <w:r>
              <w:rPr>
                <w:sz w:val="16"/>
              </w:rPr>
              <w:t>R5-243534</w:t>
            </w:r>
          </w:p>
        </w:tc>
        <w:tc>
          <w:tcPr>
            <w:tcW w:w="0" w:type="auto"/>
          </w:tcPr>
          <w:p w14:paraId="2BE48D58" w14:textId="77777777" w:rsidR="00046D4A" w:rsidRPr="00B1530F" w:rsidRDefault="00046D4A" w:rsidP="004F19EB">
            <w:pPr>
              <w:pStyle w:val="TAL"/>
              <w:rPr>
                <w:sz w:val="16"/>
              </w:rPr>
            </w:pPr>
            <w:r>
              <w:rPr>
                <w:sz w:val="16"/>
              </w:rPr>
              <w:t>Addition of NR sidelink SIG test case 12.1.1.1</w:t>
            </w:r>
          </w:p>
        </w:tc>
        <w:tc>
          <w:tcPr>
            <w:tcW w:w="0" w:type="auto"/>
          </w:tcPr>
          <w:p w14:paraId="7A0F328C" w14:textId="77777777" w:rsidR="00046D4A" w:rsidRPr="00B1530F" w:rsidRDefault="00046D4A" w:rsidP="004F19EB">
            <w:pPr>
              <w:pStyle w:val="TAL"/>
              <w:rPr>
                <w:sz w:val="16"/>
              </w:rPr>
            </w:pPr>
            <w:r>
              <w:rPr>
                <w:sz w:val="16"/>
              </w:rPr>
              <w:t>Huawei, HiSilicon</w:t>
            </w:r>
          </w:p>
        </w:tc>
        <w:tc>
          <w:tcPr>
            <w:tcW w:w="0" w:type="auto"/>
          </w:tcPr>
          <w:p w14:paraId="34130CF0" w14:textId="77777777" w:rsidR="00046D4A" w:rsidRPr="00B1530F" w:rsidRDefault="00046D4A" w:rsidP="004F19EB">
            <w:pPr>
              <w:pStyle w:val="TAL"/>
              <w:rPr>
                <w:sz w:val="16"/>
              </w:rPr>
            </w:pPr>
            <w:r>
              <w:rPr>
                <w:sz w:val="16"/>
              </w:rPr>
              <w:t>agreed</w:t>
            </w:r>
          </w:p>
        </w:tc>
        <w:tc>
          <w:tcPr>
            <w:tcW w:w="1154" w:type="dxa"/>
          </w:tcPr>
          <w:p w14:paraId="59E41233" w14:textId="77777777" w:rsidR="00046D4A" w:rsidRPr="00B1530F" w:rsidRDefault="00046D4A" w:rsidP="004F19EB">
            <w:pPr>
              <w:pStyle w:val="TAL"/>
              <w:rPr>
                <w:sz w:val="16"/>
              </w:rPr>
            </w:pPr>
            <w:r>
              <w:rPr>
                <w:sz w:val="16"/>
              </w:rPr>
              <w:t>R5-242911</w:t>
            </w:r>
          </w:p>
        </w:tc>
        <w:tc>
          <w:tcPr>
            <w:tcW w:w="1159" w:type="dxa"/>
          </w:tcPr>
          <w:p w14:paraId="1D9B2584" w14:textId="77777777" w:rsidR="00046D4A" w:rsidRPr="00B1530F" w:rsidRDefault="00046D4A" w:rsidP="004F19EB">
            <w:pPr>
              <w:pStyle w:val="TAL"/>
              <w:rPr>
                <w:sz w:val="16"/>
              </w:rPr>
            </w:pPr>
            <w:r>
              <w:rPr>
                <w:sz w:val="16"/>
              </w:rPr>
              <w:t>-</w:t>
            </w:r>
          </w:p>
        </w:tc>
      </w:tr>
      <w:tr w:rsidR="00046D4A" w14:paraId="2B7186E6" w14:textId="77777777" w:rsidTr="00796364">
        <w:tc>
          <w:tcPr>
            <w:tcW w:w="0" w:type="auto"/>
          </w:tcPr>
          <w:p w14:paraId="2EDC6C26" w14:textId="77777777" w:rsidR="00046D4A" w:rsidRPr="00B1530F" w:rsidRDefault="00046D4A" w:rsidP="004F19EB">
            <w:pPr>
              <w:pStyle w:val="TAL"/>
              <w:rPr>
                <w:sz w:val="16"/>
              </w:rPr>
            </w:pPr>
            <w:r>
              <w:rPr>
                <w:sz w:val="16"/>
              </w:rPr>
              <w:t>R5-243535</w:t>
            </w:r>
          </w:p>
        </w:tc>
        <w:tc>
          <w:tcPr>
            <w:tcW w:w="0" w:type="auto"/>
          </w:tcPr>
          <w:p w14:paraId="592DB450" w14:textId="77777777" w:rsidR="00046D4A" w:rsidRPr="00B1530F" w:rsidRDefault="00046D4A" w:rsidP="004F19EB">
            <w:pPr>
              <w:pStyle w:val="TAL"/>
              <w:rPr>
                <w:sz w:val="16"/>
              </w:rPr>
            </w:pPr>
            <w:r>
              <w:rPr>
                <w:sz w:val="16"/>
              </w:rPr>
              <w:t>Correction to NR sidelink SIG test case 12.2.5.2</w:t>
            </w:r>
          </w:p>
        </w:tc>
        <w:tc>
          <w:tcPr>
            <w:tcW w:w="0" w:type="auto"/>
          </w:tcPr>
          <w:p w14:paraId="496B37FB" w14:textId="77777777" w:rsidR="00046D4A" w:rsidRPr="00B1530F" w:rsidRDefault="00046D4A" w:rsidP="004F19EB">
            <w:pPr>
              <w:pStyle w:val="TAL"/>
              <w:rPr>
                <w:sz w:val="16"/>
              </w:rPr>
            </w:pPr>
            <w:r>
              <w:rPr>
                <w:sz w:val="16"/>
              </w:rPr>
              <w:t>Huawei, HiSilicon</w:t>
            </w:r>
          </w:p>
        </w:tc>
        <w:tc>
          <w:tcPr>
            <w:tcW w:w="0" w:type="auto"/>
          </w:tcPr>
          <w:p w14:paraId="314F66A2" w14:textId="77777777" w:rsidR="00046D4A" w:rsidRPr="00B1530F" w:rsidRDefault="00046D4A" w:rsidP="004F19EB">
            <w:pPr>
              <w:pStyle w:val="TAL"/>
              <w:rPr>
                <w:sz w:val="16"/>
              </w:rPr>
            </w:pPr>
            <w:r>
              <w:rPr>
                <w:sz w:val="16"/>
              </w:rPr>
              <w:t>agreed</w:t>
            </w:r>
          </w:p>
        </w:tc>
        <w:tc>
          <w:tcPr>
            <w:tcW w:w="1154" w:type="dxa"/>
          </w:tcPr>
          <w:p w14:paraId="4E213582" w14:textId="77777777" w:rsidR="00046D4A" w:rsidRPr="00B1530F" w:rsidRDefault="00046D4A" w:rsidP="004F19EB">
            <w:pPr>
              <w:pStyle w:val="TAL"/>
              <w:rPr>
                <w:sz w:val="16"/>
              </w:rPr>
            </w:pPr>
            <w:r>
              <w:rPr>
                <w:sz w:val="16"/>
              </w:rPr>
              <w:t>R5-242913</w:t>
            </w:r>
          </w:p>
        </w:tc>
        <w:tc>
          <w:tcPr>
            <w:tcW w:w="1159" w:type="dxa"/>
          </w:tcPr>
          <w:p w14:paraId="6B0EA234" w14:textId="77777777" w:rsidR="00046D4A" w:rsidRPr="00B1530F" w:rsidRDefault="00046D4A" w:rsidP="004F19EB">
            <w:pPr>
              <w:pStyle w:val="TAL"/>
              <w:rPr>
                <w:sz w:val="16"/>
              </w:rPr>
            </w:pPr>
            <w:r>
              <w:rPr>
                <w:sz w:val="16"/>
              </w:rPr>
              <w:t>-</w:t>
            </w:r>
          </w:p>
        </w:tc>
      </w:tr>
      <w:tr w:rsidR="00046D4A" w14:paraId="3687E85D" w14:textId="77777777" w:rsidTr="00796364">
        <w:tc>
          <w:tcPr>
            <w:tcW w:w="0" w:type="auto"/>
          </w:tcPr>
          <w:p w14:paraId="3D50EF82" w14:textId="77777777" w:rsidR="00046D4A" w:rsidRPr="00B1530F" w:rsidRDefault="00046D4A" w:rsidP="004F19EB">
            <w:pPr>
              <w:pStyle w:val="TAL"/>
              <w:rPr>
                <w:sz w:val="16"/>
              </w:rPr>
            </w:pPr>
            <w:r>
              <w:rPr>
                <w:sz w:val="16"/>
              </w:rPr>
              <w:t>R5-243536</w:t>
            </w:r>
          </w:p>
        </w:tc>
        <w:tc>
          <w:tcPr>
            <w:tcW w:w="0" w:type="auto"/>
          </w:tcPr>
          <w:p w14:paraId="650132C7" w14:textId="77777777" w:rsidR="00046D4A" w:rsidRPr="00B1530F" w:rsidRDefault="00046D4A" w:rsidP="004F19EB">
            <w:pPr>
              <w:pStyle w:val="TAL"/>
              <w:rPr>
                <w:sz w:val="16"/>
              </w:rPr>
            </w:pPr>
            <w:r>
              <w:rPr>
                <w:sz w:val="16"/>
              </w:rPr>
              <w:t>Update of Logical Channel Config Table 4.6.3-66</w:t>
            </w:r>
          </w:p>
        </w:tc>
        <w:tc>
          <w:tcPr>
            <w:tcW w:w="0" w:type="auto"/>
          </w:tcPr>
          <w:p w14:paraId="7A05F35A" w14:textId="77777777" w:rsidR="00046D4A" w:rsidRPr="00B1530F" w:rsidRDefault="00046D4A" w:rsidP="004F19EB">
            <w:pPr>
              <w:pStyle w:val="TAL"/>
              <w:rPr>
                <w:sz w:val="16"/>
              </w:rPr>
            </w:pPr>
            <w:r>
              <w:rPr>
                <w:sz w:val="16"/>
              </w:rPr>
              <w:t>Qualcomm Incorporated</w:t>
            </w:r>
          </w:p>
        </w:tc>
        <w:tc>
          <w:tcPr>
            <w:tcW w:w="0" w:type="auto"/>
          </w:tcPr>
          <w:p w14:paraId="5155B596" w14:textId="77777777" w:rsidR="00046D4A" w:rsidRPr="00B1530F" w:rsidRDefault="00046D4A" w:rsidP="004F19EB">
            <w:pPr>
              <w:pStyle w:val="TAL"/>
              <w:rPr>
                <w:sz w:val="16"/>
              </w:rPr>
            </w:pPr>
            <w:r>
              <w:rPr>
                <w:sz w:val="16"/>
              </w:rPr>
              <w:t>agreed</w:t>
            </w:r>
          </w:p>
        </w:tc>
        <w:tc>
          <w:tcPr>
            <w:tcW w:w="1154" w:type="dxa"/>
          </w:tcPr>
          <w:p w14:paraId="602418ED" w14:textId="77777777" w:rsidR="00046D4A" w:rsidRPr="00B1530F" w:rsidRDefault="00046D4A" w:rsidP="004F19EB">
            <w:pPr>
              <w:pStyle w:val="TAL"/>
              <w:rPr>
                <w:sz w:val="16"/>
              </w:rPr>
            </w:pPr>
            <w:r>
              <w:rPr>
                <w:sz w:val="16"/>
              </w:rPr>
              <w:t>R5-242771</w:t>
            </w:r>
          </w:p>
        </w:tc>
        <w:tc>
          <w:tcPr>
            <w:tcW w:w="1159" w:type="dxa"/>
          </w:tcPr>
          <w:p w14:paraId="63DD2957" w14:textId="77777777" w:rsidR="00046D4A" w:rsidRPr="00B1530F" w:rsidRDefault="00046D4A" w:rsidP="004F19EB">
            <w:pPr>
              <w:pStyle w:val="TAL"/>
              <w:rPr>
                <w:sz w:val="16"/>
              </w:rPr>
            </w:pPr>
            <w:r>
              <w:rPr>
                <w:sz w:val="16"/>
              </w:rPr>
              <w:t>-</w:t>
            </w:r>
          </w:p>
        </w:tc>
      </w:tr>
      <w:tr w:rsidR="00046D4A" w14:paraId="1D048E00" w14:textId="77777777" w:rsidTr="00796364">
        <w:tc>
          <w:tcPr>
            <w:tcW w:w="0" w:type="auto"/>
          </w:tcPr>
          <w:p w14:paraId="16EA17FF" w14:textId="77777777" w:rsidR="00046D4A" w:rsidRPr="00B1530F" w:rsidRDefault="00046D4A" w:rsidP="004F19EB">
            <w:pPr>
              <w:pStyle w:val="TAL"/>
              <w:rPr>
                <w:sz w:val="16"/>
              </w:rPr>
            </w:pPr>
            <w:r>
              <w:rPr>
                <w:sz w:val="16"/>
              </w:rPr>
              <w:t>R5-243537</w:t>
            </w:r>
          </w:p>
        </w:tc>
        <w:tc>
          <w:tcPr>
            <w:tcW w:w="0" w:type="auto"/>
          </w:tcPr>
          <w:p w14:paraId="2DA74DCE" w14:textId="77777777" w:rsidR="00046D4A" w:rsidRPr="00B1530F" w:rsidRDefault="00046D4A" w:rsidP="004F19EB">
            <w:pPr>
              <w:pStyle w:val="TAL"/>
              <w:rPr>
                <w:sz w:val="16"/>
              </w:rPr>
            </w:pPr>
            <w:r>
              <w:rPr>
                <w:sz w:val="16"/>
              </w:rPr>
              <w:t>Correction of SDT TC 7.1.1.13.5-cg-SDT-TATimer</w:t>
            </w:r>
          </w:p>
        </w:tc>
        <w:tc>
          <w:tcPr>
            <w:tcW w:w="0" w:type="auto"/>
          </w:tcPr>
          <w:p w14:paraId="0660AC36" w14:textId="77777777" w:rsidR="00046D4A" w:rsidRPr="00B1530F" w:rsidRDefault="00046D4A" w:rsidP="004F19EB">
            <w:pPr>
              <w:pStyle w:val="TAL"/>
              <w:rPr>
                <w:sz w:val="16"/>
              </w:rPr>
            </w:pPr>
            <w:r>
              <w:rPr>
                <w:sz w:val="16"/>
              </w:rPr>
              <w:t>Huawei, HiSilicon, MCC TF160</w:t>
            </w:r>
          </w:p>
        </w:tc>
        <w:tc>
          <w:tcPr>
            <w:tcW w:w="0" w:type="auto"/>
          </w:tcPr>
          <w:p w14:paraId="45BB34F6" w14:textId="77777777" w:rsidR="00046D4A" w:rsidRPr="00B1530F" w:rsidRDefault="00046D4A" w:rsidP="004F19EB">
            <w:pPr>
              <w:pStyle w:val="TAL"/>
              <w:rPr>
                <w:sz w:val="16"/>
              </w:rPr>
            </w:pPr>
            <w:r>
              <w:rPr>
                <w:sz w:val="16"/>
              </w:rPr>
              <w:t>agreed</w:t>
            </w:r>
          </w:p>
        </w:tc>
        <w:tc>
          <w:tcPr>
            <w:tcW w:w="1154" w:type="dxa"/>
          </w:tcPr>
          <w:p w14:paraId="39EB94B0" w14:textId="77777777" w:rsidR="00046D4A" w:rsidRPr="00B1530F" w:rsidRDefault="00046D4A" w:rsidP="004F19EB">
            <w:pPr>
              <w:pStyle w:val="TAL"/>
              <w:rPr>
                <w:sz w:val="16"/>
              </w:rPr>
            </w:pPr>
            <w:r>
              <w:rPr>
                <w:sz w:val="16"/>
              </w:rPr>
              <w:t>R5-243084</w:t>
            </w:r>
          </w:p>
        </w:tc>
        <w:tc>
          <w:tcPr>
            <w:tcW w:w="1159" w:type="dxa"/>
          </w:tcPr>
          <w:p w14:paraId="1DB3FD2E" w14:textId="77777777" w:rsidR="00046D4A" w:rsidRPr="00B1530F" w:rsidRDefault="00046D4A" w:rsidP="004F19EB">
            <w:pPr>
              <w:pStyle w:val="TAL"/>
              <w:rPr>
                <w:sz w:val="16"/>
              </w:rPr>
            </w:pPr>
            <w:r>
              <w:rPr>
                <w:sz w:val="16"/>
              </w:rPr>
              <w:t>-</w:t>
            </w:r>
          </w:p>
        </w:tc>
      </w:tr>
      <w:tr w:rsidR="00046D4A" w14:paraId="0DF16866" w14:textId="77777777" w:rsidTr="00796364">
        <w:tc>
          <w:tcPr>
            <w:tcW w:w="0" w:type="auto"/>
          </w:tcPr>
          <w:p w14:paraId="52C869FE" w14:textId="77777777" w:rsidR="00046D4A" w:rsidRPr="00B1530F" w:rsidRDefault="00046D4A" w:rsidP="004F19EB">
            <w:pPr>
              <w:pStyle w:val="TAL"/>
              <w:rPr>
                <w:sz w:val="16"/>
              </w:rPr>
            </w:pPr>
            <w:r>
              <w:rPr>
                <w:sz w:val="16"/>
              </w:rPr>
              <w:t>R5-243538</w:t>
            </w:r>
          </w:p>
        </w:tc>
        <w:tc>
          <w:tcPr>
            <w:tcW w:w="0" w:type="auto"/>
          </w:tcPr>
          <w:p w14:paraId="6D9726DD" w14:textId="77777777" w:rsidR="00046D4A" w:rsidRPr="00B1530F" w:rsidRDefault="00046D4A" w:rsidP="004F19EB">
            <w:pPr>
              <w:pStyle w:val="TAL"/>
              <w:rPr>
                <w:sz w:val="16"/>
              </w:rPr>
            </w:pPr>
            <w:r>
              <w:rPr>
                <w:sz w:val="16"/>
              </w:rPr>
              <w:t>Correction of SDT TC 8.1.5.13.1-cg-SDT</w:t>
            </w:r>
          </w:p>
        </w:tc>
        <w:tc>
          <w:tcPr>
            <w:tcW w:w="0" w:type="auto"/>
          </w:tcPr>
          <w:p w14:paraId="5ABAD436" w14:textId="77777777" w:rsidR="00046D4A" w:rsidRPr="00B1530F" w:rsidRDefault="00046D4A" w:rsidP="004F19EB">
            <w:pPr>
              <w:pStyle w:val="TAL"/>
              <w:rPr>
                <w:sz w:val="16"/>
              </w:rPr>
            </w:pPr>
            <w:r>
              <w:rPr>
                <w:sz w:val="16"/>
              </w:rPr>
              <w:t>Huawei, HiSilicon, MCC TF160</w:t>
            </w:r>
          </w:p>
        </w:tc>
        <w:tc>
          <w:tcPr>
            <w:tcW w:w="0" w:type="auto"/>
          </w:tcPr>
          <w:p w14:paraId="4C6BF30F" w14:textId="77777777" w:rsidR="00046D4A" w:rsidRPr="00B1530F" w:rsidRDefault="00046D4A" w:rsidP="004F19EB">
            <w:pPr>
              <w:pStyle w:val="TAL"/>
              <w:rPr>
                <w:sz w:val="16"/>
              </w:rPr>
            </w:pPr>
            <w:r>
              <w:rPr>
                <w:sz w:val="16"/>
              </w:rPr>
              <w:t>agreed</w:t>
            </w:r>
          </w:p>
        </w:tc>
        <w:tc>
          <w:tcPr>
            <w:tcW w:w="1154" w:type="dxa"/>
          </w:tcPr>
          <w:p w14:paraId="64585F50" w14:textId="77777777" w:rsidR="00046D4A" w:rsidRPr="00B1530F" w:rsidRDefault="00046D4A" w:rsidP="004F19EB">
            <w:pPr>
              <w:pStyle w:val="TAL"/>
              <w:rPr>
                <w:sz w:val="16"/>
              </w:rPr>
            </w:pPr>
            <w:r>
              <w:rPr>
                <w:sz w:val="16"/>
              </w:rPr>
              <w:t>R5-243085</w:t>
            </w:r>
          </w:p>
        </w:tc>
        <w:tc>
          <w:tcPr>
            <w:tcW w:w="1159" w:type="dxa"/>
          </w:tcPr>
          <w:p w14:paraId="2D4D6A3D" w14:textId="77777777" w:rsidR="00046D4A" w:rsidRPr="00B1530F" w:rsidRDefault="00046D4A" w:rsidP="004F19EB">
            <w:pPr>
              <w:pStyle w:val="TAL"/>
              <w:rPr>
                <w:sz w:val="16"/>
              </w:rPr>
            </w:pPr>
            <w:r>
              <w:rPr>
                <w:sz w:val="16"/>
              </w:rPr>
              <w:t>-</w:t>
            </w:r>
          </w:p>
        </w:tc>
      </w:tr>
      <w:tr w:rsidR="00046D4A" w14:paraId="2191D5A7" w14:textId="77777777" w:rsidTr="00796364">
        <w:tc>
          <w:tcPr>
            <w:tcW w:w="0" w:type="auto"/>
          </w:tcPr>
          <w:p w14:paraId="013EDA6A" w14:textId="77777777" w:rsidR="00046D4A" w:rsidRPr="00B1530F" w:rsidRDefault="00046D4A" w:rsidP="004F19EB">
            <w:pPr>
              <w:pStyle w:val="TAL"/>
              <w:rPr>
                <w:sz w:val="16"/>
              </w:rPr>
            </w:pPr>
            <w:r>
              <w:rPr>
                <w:sz w:val="16"/>
              </w:rPr>
              <w:t>R5-243539</w:t>
            </w:r>
          </w:p>
        </w:tc>
        <w:tc>
          <w:tcPr>
            <w:tcW w:w="0" w:type="auto"/>
          </w:tcPr>
          <w:p w14:paraId="634DC150" w14:textId="77777777" w:rsidR="00046D4A" w:rsidRPr="00B1530F" w:rsidRDefault="00046D4A" w:rsidP="004F19EB">
            <w:pPr>
              <w:pStyle w:val="TAL"/>
              <w:rPr>
                <w:sz w:val="16"/>
              </w:rPr>
            </w:pPr>
            <w:r>
              <w:rPr>
                <w:sz w:val="16"/>
              </w:rPr>
              <w:t>Modification of testcase 8.1.5.13.3 for SDT-SRB2-Indication</w:t>
            </w:r>
          </w:p>
        </w:tc>
        <w:tc>
          <w:tcPr>
            <w:tcW w:w="0" w:type="auto"/>
          </w:tcPr>
          <w:p w14:paraId="38FE0BBB" w14:textId="77777777" w:rsidR="00046D4A" w:rsidRPr="00B1530F" w:rsidRDefault="00046D4A" w:rsidP="004F19EB">
            <w:pPr>
              <w:pStyle w:val="TAL"/>
              <w:rPr>
                <w:sz w:val="16"/>
              </w:rPr>
            </w:pPr>
            <w:r>
              <w:rPr>
                <w:sz w:val="16"/>
              </w:rPr>
              <w:t>Nokia</w:t>
            </w:r>
          </w:p>
        </w:tc>
        <w:tc>
          <w:tcPr>
            <w:tcW w:w="0" w:type="auto"/>
          </w:tcPr>
          <w:p w14:paraId="0514D8EF" w14:textId="77777777" w:rsidR="00046D4A" w:rsidRPr="00B1530F" w:rsidRDefault="00046D4A" w:rsidP="004F19EB">
            <w:pPr>
              <w:pStyle w:val="TAL"/>
              <w:rPr>
                <w:sz w:val="16"/>
              </w:rPr>
            </w:pPr>
            <w:r>
              <w:rPr>
                <w:sz w:val="16"/>
              </w:rPr>
              <w:t>agreed</w:t>
            </w:r>
          </w:p>
        </w:tc>
        <w:tc>
          <w:tcPr>
            <w:tcW w:w="1154" w:type="dxa"/>
          </w:tcPr>
          <w:p w14:paraId="0BD2EDB1" w14:textId="77777777" w:rsidR="00046D4A" w:rsidRPr="00B1530F" w:rsidRDefault="00046D4A" w:rsidP="004F19EB">
            <w:pPr>
              <w:pStyle w:val="TAL"/>
              <w:rPr>
                <w:sz w:val="16"/>
              </w:rPr>
            </w:pPr>
            <w:r>
              <w:rPr>
                <w:sz w:val="16"/>
              </w:rPr>
              <w:t>R5-243170</w:t>
            </w:r>
          </w:p>
        </w:tc>
        <w:tc>
          <w:tcPr>
            <w:tcW w:w="1159" w:type="dxa"/>
          </w:tcPr>
          <w:p w14:paraId="35F560DD" w14:textId="77777777" w:rsidR="00046D4A" w:rsidRPr="00B1530F" w:rsidRDefault="00046D4A" w:rsidP="004F19EB">
            <w:pPr>
              <w:pStyle w:val="TAL"/>
              <w:rPr>
                <w:sz w:val="16"/>
              </w:rPr>
            </w:pPr>
            <w:r>
              <w:rPr>
                <w:sz w:val="16"/>
              </w:rPr>
              <w:t>-</w:t>
            </w:r>
          </w:p>
        </w:tc>
      </w:tr>
      <w:tr w:rsidR="00046D4A" w14:paraId="1F965D71" w14:textId="77777777" w:rsidTr="00796364">
        <w:tc>
          <w:tcPr>
            <w:tcW w:w="0" w:type="auto"/>
          </w:tcPr>
          <w:p w14:paraId="72BE3990" w14:textId="77777777" w:rsidR="00046D4A" w:rsidRPr="00B1530F" w:rsidRDefault="00046D4A" w:rsidP="004F19EB">
            <w:pPr>
              <w:pStyle w:val="TAL"/>
              <w:rPr>
                <w:sz w:val="16"/>
              </w:rPr>
            </w:pPr>
            <w:r>
              <w:rPr>
                <w:sz w:val="16"/>
              </w:rPr>
              <w:t>R5-243540</w:t>
            </w:r>
          </w:p>
        </w:tc>
        <w:tc>
          <w:tcPr>
            <w:tcW w:w="0" w:type="auto"/>
          </w:tcPr>
          <w:p w14:paraId="06B3379C" w14:textId="77777777" w:rsidR="00046D4A" w:rsidRPr="00B1530F" w:rsidRDefault="00046D4A" w:rsidP="004F19EB">
            <w:pPr>
              <w:pStyle w:val="TAL"/>
              <w:rPr>
                <w:sz w:val="16"/>
              </w:rPr>
            </w:pPr>
            <w:r>
              <w:rPr>
                <w:sz w:val="16"/>
              </w:rPr>
              <w:t>Addition of new test case 6.3.3.1 for Steering of Roaming in Rel-17 eNPN</w:t>
            </w:r>
          </w:p>
        </w:tc>
        <w:tc>
          <w:tcPr>
            <w:tcW w:w="0" w:type="auto"/>
          </w:tcPr>
          <w:p w14:paraId="24691D89" w14:textId="77777777" w:rsidR="00046D4A" w:rsidRPr="00B1530F" w:rsidRDefault="00046D4A" w:rsidP="004F19EB">
            <w:pPr>
              <w:pStyle w:val="TAL"/>
              <w:rPr>
                <w:sz w:val="16"/>
              </w:rPr>
            </w:pPr>
            <w:r>
              <w:rPr>
                <w:sz w:val="16"/>
              </w:rPr>
              <w:t>China Telecom</w:t>
            </w:r>
          </w:p>
        </w:tc>
        <w:tc>
          <w:tcPr>
            <w:tcW w:w="0" w:type="auto"/>
          </w:tcPr>
          <w:p w14:paraId="6F9EDDA5" w14:textId="77777777" w:rsidR="00046D4A" w:rsidRPr="00B1530F" w:rsidRDefault="00046D4A" w:rsidP="004F19EB">
            <w:pPr>
              <w:pStyle w:val="TAL"/>
              <w:rPr>
                <w:sz w:val="16"/>
              </w:rPr>
            </w:pPr>
            <w:r>
              <w:rPr>
                <w:sz w:val="16"/>
              </w:rPr>
              <w:t>agreed</w:t>
            </w:r>
          </w:p>
        </w:tc>
        <w:tc>
          <w:tcPr>
            <w:tcW w:w="1154" w:type="dxa"/>
          </w:tcPr>
          <w:p w14:paraId="3CA9EAB8" w14:textId="77777777" w:rsidR="00046D4A" w:rsidRPr="00B1530F" w:rsidRDefault="00046D4A" w:rsidP="004F19EB">
            <w:pPr>
              <w:pStyle w:val="TAL"/>
              <w:rPr>
                <w:sz w:val="16"/>
              </w:rPr>
            </w:pPr>
            <w:r>
              <w:rPr>
                <w:sz w:val="16"/>
              </w:rPr>
              <w:t>R5-242677</w:t>
            </w:r>
          </w:p>
        </w:tc>
        <w:tc>
          <w:tcPr>
            <w:tcW w:w="1159" w:type="dxa"/>
          </w:tcPr>
          <w:p w14:paraId="5D9E5E59" w14:textId="77777777" w:rsidR="00046D4A" w:rsidRPr="00B1530F" w:rsidRDefault="00046D4A" w:rsidP="004F19EB">
            <w:pPr>
              <w:pStyle w:val="TAL"/>
              <w:rPr>
                <w:sz w:val="16"/>
              </w:rPr>
            </w:pPr>
            <w:r>
              <w:rPr>
                <w:sz w:val="16"/>
              </w:rPr>
              <w:t>-</w:t>
            </w:r>
          </w:p>
        </w:tc>
      </w:tr>
      <w:tr w:rsidR="00046D4A" w14:paraId="68CD588E" w14:textId="77777777" w:rsidTr="00796364">
        <w:tc>
          <w:tcPr>
            <w:tcW w:w="0" w:type="auto"/>
          </w:tcPr>
          <w:p w14:paraId="668B7B1C" w14:textId="77777777" w:rsidR="00046D4A" w:rsidRPr="00B1530F" w:rsidRDefault="00046D4A" w:rsidP="004F19EB">
            <w:pPr>
              <w:pStyle w:val="TAL"/>
              <w:rPr>
                <w:sz w:val="16"/>
              </w:rPr>
            </w:pPr>
            <w:r>
              <w:rPr>
                <w:sz w:val="16"/>
              </w:rPr>
              <w:t>R5-243541</w:t>
            </w:r>
          </w:p>
        </w:tc>
        <w:tc>
          <w:tcPr>
            <w:tcW w:w="0" w:type="auto"/>
          </w:tcPr>
          <w:p w14:paraId="0FFED0D1" w14:textId="77777777" w:rsidR="00046D4A" w:rsidRPr="00B1530F" w:rsidRDefault="00046D4A" w:rsidP="004F19EB">
            <w:pPr>
              <w:pStyle w:val="TAL"/>
              <w:rPr>
                <w:sz w:val="16"/>
              </w:rPr>
            </w:pPr>
            <w:r>
              <w:rPr>
                <w:sz w:val="16"/>
              </w:rPr>
              <w:t>Addition of new test case 6.3.3.2 for Steering of Roaming in Rel-17 Enpn</w:t>
            </w:r>
          </w:p>
        </w:tc>
        <w:tc>
          <w:tcPr>
            <w:tcW w:w="0" w:type="auto"/>
          </w:tcPr>
          <w:p w14:paraId="3D9DAE21" w14:textId="77777777" w:rsidR="00046D4A" w:rsidRPr="00B1530F" w:rsidRDefault="00046D4A" w:rsidP="004F19EB">
            <w:pPr>
              <w:pStyle w:val="TAL"/>
              <w:rPr>
                <w:sz w:val="16"/>
              </w:rPr>
            </w:pPr>
            <w:r>
              <w:rPr>
                <w:sz w:val="16"/>
              </w:rPr>
              <w:t>China Telecom</w:t>
            </w:r>
          </w:p>
        </w:tc>
        <w:tc>
          <w:tcPr>
            <w:tcW w:w="0" w:type="auto"/>
          </w:tcPr>
          <w:p w14:paraId="652DF769" w14:textId="77777777" w:rsidR="00046D4A" w:rsidRPr="00B1530F" w:rsidRDefault="00046D4A" w:rsidP="004F19EB">
            <w:pPr>
              <w:pStyle w:val="TAL"/>
              <w:rPr>
                <w:sz w:val="16"/>
              </w:rPr>
            </w:pPr>
            <w:r>
              <w:rPr>
                <w:sz w:val="16"/>
              </w:rPr>
              <w:t>agreed</w:t>
            </w:r>
          </w:p>
        </w:tc>
        <w:tc>
          <w:tcPr>
            <w:tcW w:w="1154" w:type="dxa"/>
          </w:tcPr>
          <w:p w14:paraId="2F7965AA" w14:textId="77777777" w:rsidR="00046D4A" w:rsidRPr="00B1530F" w:rsidRDefault="00046D4A" w:rsidP="004F19EB">
            <w:pPr>
              <w:pStyle w:val="TAL"/>
              <w:rPr>
                <w:sz w:val="16"/>
              </w:rPr>
            </w:pPr>
            <w:r>
              <w:rPr>
                <w:sz w:val="16"/>
              </w:rPr>
              <w:t>R5-242678</w:t>
            </w:r>
          </w:p>
        </w:tc>
        <w:tc>
          <w:tcPr>
            <w:tcW w:w="1159" w:type="dxa"/>
          </w:tcPr>
          <w:p w14:paraId="5F3E0186" w14:textId="77777777" w:rsidR="00046D4A" w:rsidRPr="00B1530F" w:rsidRDefault="00046D4A" w:rsidP="004F19EB">
            <w:pPr>
              <w:pStyle w:val="TAL"/>
              <w:rPr>
                <w:sz w:val="16"/>
              </w:rPr>
            </w:pPr>
            <w:r>
              <w:rPr>
                <w:sz w:val="16"/>
              </w:rPr>
              <w:t>-</w:t>
            </w:r>
          </w:p>
        </w:tc>
      </w:tr>
      <w:tr w:rsidR="00046D4A" w14:paraId="4F863CC6" w14:textId="77777777" w:rsidTr="00796364">
        <w:tc>
          <w:tcPr>
            <w:tcW w:w="0" w:type="auto"/>
          </w:tcPr>
          <w:p w14:paraId="28CB287D" w14:textId="77777777" w:rsidR="00046D4A" w:rsidRPr="00B1530F" w:rsidRDefault="00046D4A" w:rsidP="004F19EB">
            <w:pPr>
              <w:pStyle w:val="TAL"/>
              <w:rPr>
                <w:sz w:val="16"/>
              </w:rPr>
            </w:pPr>
            <w:r>
              <w:rPr>
                <w:sz w:val="16"/>
              </w:rPr>
              <w:t>R5-243542</w:t>
            </w:r>
          </w:p>
        </w:tc>
        <w:tc>
          <w:tcPr>
            <w:tcW w:w="0" w:type="auto"/>
          </w:tcPr>
          <w:p w14:paraId="14DD0247" w14:textId="77777777" w:rsidR="00046D4A" w:rsidRPr="00B1530F" w:rsidRDefault="00046D4A" w:rsidP="004F19EB">
            <w:pPr>
              <w:pStyle w:val="TAL"/>
              <w:rPr>
                <w:sz w:val="16"/>
              </w:rPr>
            </w:pPr>
            <w:r>
              <w:rPr>
                <w:sz w:val="16"/>
              </w:rPr>
              <w:t>Addition of new test case 9.1.11.6 for Rel-17 eNPN for Mobility management in Rel-17 eNPN</w:t>
            </w:r>
          </w:p>
        </w:tc>
        <w:tc>
          <w:tcPr>
            <w:tcW w:w="0" w:type="auto"/>
          </w:tcPr>
          <w:p w14:paraId="7DAD207A" w14:textId="77777777" w:rsidR="00046D4A" w:rsidRPr="00B1530F" w:rsidRDefault="00046D4A" w:rsidP="004F19EB">
            <w:pPr>
              <w:pStyle w:val="TAL"/>
              <w:rPr>
                <w:sz w:val="16"/>
              </w:rPr>
            </w:pPr>
            <w:r>
              <w:rPr>
                <w:sz w:val="16"/>
              </w:rPr>
              <w:t>China Telecom</w:t>
            </w:r>
          </w:p>
        </w:tc>
        <w:tc>
          <w:tcPr>
            <w:tcW w:w="0" w:type="auto"/>
          </w:tcPr>
          <w:p w14:paraId="75C3DB7B" w14:textId="77777777" w:rsidR="00046D4A" w:rsidRPr="00B1530F" w:rsidRDefault="00046D4A" w:rsidP="004F19EB">
            <w:pPr>
              <w:pStyle w:val="TAL"/>
              <w:rPr>
                <w:sz w:val="16"/>
              </w:rPr>
            </w:pPr>
            <w:r>
              <w:rPr>
                <w:sz w:val="16"/>
              </w:rPr>
              <w:t>agreed</w:t>
            </w:r>
          </w:p>
        </w:tc>
        <w:tc>
          <w:tcPr>
            <w:tcW w:w="1154" w:type="dxa"/>
          </w:tcPr>
          <w:p w14:paraId="75C804ED" w14:textId="77777777" w:rsidR="00046D4A" w:rsidRPr="00B1530F" w:rsidRDefault="00046D4A" w:rsidP="004F19EB">
            <w:pPr>
              <w:pStyle w:val="TAL"/>
              <w:rPr>
                <w:sz w:val="16"/>
              </w:rPr>
            </w:pPr>
            <w:r>
              <w:rPr>
                <w:sz w:val="16"/>
              </w:rPr>
              <w:t>R5-242682</w:t>
            </w:r>
          </w:p>
        </w:tc>
        <w:tc>
          <w:tcPr>
            <w:tcW w:w="1159" w:type="dxa"/>
          </w:tcPr>
          <w:p w14:paraId="1571F30F" w14:textId="77777777" w:rsidR="00046D4A" w:rsidRPr="00B1530F" w:rsidRDefault="00046D4A" w:rsidP="004F19EB">
            <w:pPr>
              <w:pStyle w:val="TAL"/>
              <w:rPr>
                <w:sz w:val="16"/>
              </w:rPr>
            </w:pPr>
            <w:r>
              <w:rPr>
                <w:sz w:val="16"/>
              </w:rPr>
              <w:t>-</w:t>
            </w:r>
          </w:p>
        </w:tc>
      </w:tr>
      <w:tr w:rsidR="00046D4A" w14:paraId="624A732A" w14:textId="77777777" w:rsidTr="00796364">
        <w:tc>
          <w:tcPr>
            <w:tcW w:w="0" w:type="auto"/>
          </w:tcPr>
          <w:p w14:paraId="6BD645DA" w14:textId="77777777" w:rsidR="00046D4A" w:rsidRPr="00B1530F" w:rsidRDefault="00046D4A" w:rsidP="004F19EB">
            <w:pPr>
              <w:pStyle w:val="TAL"/>
              <w:rPr>
                <w:sz w:val="16"/>
              </w:rPr>
            </w:pPr>
            <w:r>
              <w:rPr>
                <w:sz w:val="16"/>
              </w:rPr>
              <w:t>R5-243543</w:t>
            </w:r>
          </w:p>
        </w:tc>
        <w:tc>
          <w:tcPr>
            <w:tcW w:w="0" w:type="auto"/>
          </w:tcPr>
          <w:p w14:paraId="1642B8CE" w14:textId="77777777" w:rsidR="00046D4A" w:rsidRPr="00B1530F" w:rsidRDefault="00046D4A" w:rsidP="004F19EB">
            <w:pPr>
              <w:pStyle w:val="TAL"/>
              <w:rPr>
                <w:sz w:val="16"/>
              </w:rPr>
            </w:pPr>
            <w:r>
              <w:rPr>
                <w:sz w:val="16"/>
              </w:rPr>
              <w:t>Addition of PICS for FeMIMO</w:t>
            </w:r>
          </w:p>
        </w:tc>
        <w:tc>
          <w:tcPr>
            <w:tcW w:w="0" w:type="auto"/>
          </w:tcPr>
          <w:p w14:paraId="18B86D03" w14:textId="77777777" w:rsidR="00046D4A" w:rsidRPr="00B1530F" w:rsidRDefault="00046D4A" w:rsidP="004F19EB">
            <w:pPr>
              <w:pStyle w:val="TAL"/>
              <w:rPr>
                <w:sz w:val="16"/>
              </w:rPr>
            </w:pPr>
            <w:r>
              <w:rPr>
                <w:sz w:val="16"/>
              </w:rPr>
              <w:t>Huawei, HiSilicon</w:t>
            </w:r>
          </w:p>
        </w:tc>
        <w:tc>
          <w:tcPr>
            <w:tcW w:w="0" w:type="auto"/>
          </w:tcPr>
          <w:p w14:paraId="763ACC13" w14:textId="77777777" w:rsidR="00046D4A" w:rsidRPr="00B1530F" w:rsidRDefault="00046D4A" w:rsidP="004F19EB">
            <w:pPr>
              <w:pStyle w:val="TAL"/>
              <w:rPr>
                <w:sz w:val="16"/>
              </w:rPr>
            </w:pPr>
            <w:r>
              <w:rPr>
                <w:sz w:val="16"/>
              </w:rPr>
              <w:t>agreed</w:t>
            </w:r>
          </w:p>
        </w:tc>
        <w:tc>
          <w:tcPr>
            <w:tcW w:w="1154" w:type="dxa"/>
          </w:tcPr>
          <w:p w14:paraId="48B3F9C0" w14:textId="77777777" w:rsidR="00046D4A" w:rsidRPr="00B1530F" w:rsidRDefault="00046D4A" w:rsidP="004F19EB">
            <w:pPr>
              <w:pStyle w:val="TAL"/>
              <w:rPr>
                <w:sz w:val="16"/>
              </w:rPr>
            </w:pPr>
            <w:r>
              <w:rPr>
                <w:sz w:val="16"/>
              </w:rPr>
              <w:t>R5-243157</w:t>
            </w:r>
          </w:p>
        </w:tc>
        <w:tc>
          <w:tcPr>
            <w:tcW w:w="1159" w:type="dxa"/>
          </w:tcPr>
          <w:p w14:paraId="3B81168A" w14:textId="77777777" w:rsidR="00046D4A" w:rsidRPr="00B1530F" w:rsidRDefault="00046D4A" w:rsidP="004F19EB">
            <w:pPr>
              <w:pStyle w:val="TAL"/>
              <w:rPr>
                <w:sz w:val="16"/>
              </w:rPr>
            </w:pPr>
            <w:r>
              <w:rPr>
                <w:sz w:val="16"/>
              </w:rPr>
              <w:t>-</w:t>
            </w:r>
          </w:p>
        </w:tc>
      </w:tr>
      <w:tr w:rsidR="00046D4A" w14:paraId="2E895601" w14:textId="77777777" w:rsidTr="00796364">
        <w:tc>
          <w:tcPr>
            <w:tcW w:w="0" w:type="auto"/>
          </w:tcPr>
          <w:p w14:paraId="5D30F397" w14:textId="77777777" w:rsidR="00046D4A" w:rsidRPr="00B1530F" w:rsidRDefault="00046D4A" w:rsidP="004F19EB">
            <w:pPr>
              <w:pStyle w:val="TAL"/>
              <w:rPr>
                <w:sz w:val="16"/>
              </w:rPr>
            </w:pPr>
            <w:r>
              <w:rPr>
                <w:sz w:val="16"/>
              </w:rPr>
              <w:t>R5-243544</w:t>
            </w:r>
          </w:p>
        </w:tc>
        <w:tc>
          <w:tcPr>
            <w:tcW w:w="0" w:type="auto"/>
          </w:tcPr>
          <w:p w14:paraId="39FDBFD2" w14:textId="77777777" w:rsidR="00046D4A" w:rsidRPr="00B1530F" w:rsidRDefault="00046D4A" w:rsidP="004F19EB">
            <w:pPr>
              <w:pStyle w:val="TAL"/>
              <w:rPr>
                <w:sz w:val="16"/>
              </w:rPr>
            </w:pPr>
            <w:r>
              <w:rPr>
                <w:sz w:val="16"/>
              </w:rPr>
              <w:t>Adding test applicability for multi-TRP PUSCH repetition test cases</w:t>
            </w:r>
          </w:p>
        </w:tc>
        <w:tc>
          <w:tcPr>
            <w:tcW w:w="0" w:type="auto"/>
          </w:tcPr>
          <w:p w14:paraId="56B4BE91" w14:textId="77777777" w:rsidR="00046D4A" w:rsidRPr="00B1530F" w:rsidRDefault="00046D4A" w:rsidP="004F19EB">
            <w:pPr>
              <w:pStyle w:val="TAL"/>
              <w:rPr>
                <w:sz w:val="16"/>
              </w:rPr>
            </w:pPr>
            <w:r>
              <w:rPr>
                <w:sz w:val="16"/>
              </w:rPr>
              <w:t>Huawei, HiSilicon</w:t>
            </w:r>
          </w:p>
        </w:tc>
        <w:tc>
          <w:tcPr>
            <w:tcW w:w="0" w:type="auto"/>
          </w:tcPr>
          <w:p w14:paraId="6EFFB45D" w14:textId="77777777" w:rsidR="00046D4A" w:rsidRPr="00B1530F" w:rsidRDefault="00046D4A" w:rsidP="004F19EB">
            <w:pPr>
              <w:pStyle w:val="TAL"/>
              <w:rPr>
                <w:sz w:val="16"/>
              </w:rPr>
            </w:pPr>
            <w:r>
              <w:rPr>
                <w:sz w:val="16"/>
              </w:rPr>
              <w:t>agreed</w:t>
            </w:r>
          </w:p>
        </w:tc>
        <w:tc>
          <w:tcPr>
            <w:tcW w:w="1154" w:type="dxa"/>
          </w:tcPr>
          <w:p w14:paraId="62B73F01" w14:textId="77777777" w:rsidR="00046D4A" w:rsidRPr="00B1530F" w:rsidRDefault="00046D4A" w:rsidP="004F19EB">
            <w:pPr>
              <w:pStyle w:val="TAL"/>
              <w:rPr>
                <w:sz w:val="16"/>
              </w:rPr>
            </w:pPr>
            <w:r>
              <w:rPr>
                <w:sz w:val="16"/>
              </w:rPr>
              <w:t>R5-243158</w:t>
            </w:r>
          </w:p>
        </w:tc>
        <w:tc>
          <w:tcPr>
            <w:tcW w:w="1159" w:type="dxa"/>
          </w:tcPr>
          <w:p w14:paraId="2AF906DF" w14:textId="77777777" w:rsidR="00046D4A" w:rsidRPr="00B1530F" w:rsidRDefault="00046D4A" w:rsidP="004F19EB">
            <w:pPr>
              <w:pStyle w:val="TAL"/>
              <w:rPr>
                <w:sz w:val="16"/>
              </w:rPr>
            </w:pPr>
            <w:r>
              <w:rPr>
                <w:sz w:val="16"/>
              </w:rPr>
              <w:t>-</w:t>
            </w:r>
          </w:p>
        </w:tc>
      </w:tr>
      <w:tr w:rsidR="00046D4A" w14:paraId="0D61202D" w14:textId="77777777" w:rsidTr="00796364">
        <w:tc>
          <w:tcPr>
            <w:tcW w:w="0" w:type="auto"/>
          </w:tcPr>
          <w:p w14:paraId="65B538A8" w14:textId="77777777" w:rsidR="00046D4A" w:rsidRPr="00B1530F" w:rsidRDefault="00046D4A" w:rsidP="004F19EB">
            <w:pPr>
              <w:pStyle w:val="TAL"/>
              <w:rPr>
                <w:sz w:val="16"/>
              </w:rPr>
            </w:pPr>
            <w:r>
              <w:rPr>
                <w:sz w:val="16"/>
              </w:rPr>
              <w:t>R5-243545</w:t>
            </w:r>
          </w:p>
        </w:tc>
        <w:tc>
          <w:tcPr>
            <w:tcW w:w="0" w:type="auto"/>
          </w:tcPr>
          <w:p w14:paraId="744B6C21" w14:textId="77777777" w:rsidR="00046D4A" w:rsidRPr="00B1530F" w:rsidRDefault="00046D4A" w:rsidP="004F19EB">
            <w:pPr>
              <w:pStyle w:val="TAL"/>
              <w:rPr>
                <w:sz w:val="16"/>
              </w:rPr>
            </w:pPr>
            <w:r>
              <w:rPr>
                <w:sz w:val="16"/>
              </w:rPr>
              <w:t>Correction for test procedure 4.9.41 and 4.9.42</w:t>
            </w:r>
          </w:p>
        </w:tc>
        <w:tc>
          <w:tcPr>
            <w:tcW w:w="0" w:type="auto"/>
          </w:tcPr>
          <w:p w14:paraId="0C802BCC" w14:textId="77777777" w:rsidR="00046D4A" w:rsidRPr="00B1530F" w:rsidRDefault="00046D4A" w:rsidP="004F19EB">
            <w:pPr>
              <w:pStyle w:val="TAL"/>
              <w:rPr>
                <w:sz w:val="16"/>
              </w:rPr>
            </w:pPr>
            <w:r>
              <w:rPr>
                <w:sz w:val="16"/>
              </w:rPr>
              <w:t>ZTE Corporation</w:t>
            </w:r>
          </w:p>
        </w:tc>
        <w:tc>
          <w:tcPr>
            <w:tcW w:w="0" w:type="auto"/>
          </w:tcPr>
          <w:p w14:paraId="2C1CE3B0" w14:textId="77777777" w:rsidR="00046D4A" w:rsidRPr="00B1530F" w:rsidRDefault="00046D4A" w:rsidP="004F19EB">
            <w:pPr>
              <w:pStyle w:val="TAL"/>
              <w:rPr>
                <w:sz w:val="16"/>
              </w:rPr>
            </w:pPr>
            <w:r>
              <w:rPr>
                <w:sz w:val="16"/>
              </w:rPr>
              <w:t>withdrawn</w:t>
            </w:r>
          </w:p>
        </w:tc>
        <w:tc>
          <w:tcPr>
            <w:tcW w:w="1154" w:type="dxa"/>
          </w:tcPr>
          <w:p w14:paraId="6B57A1B7" w14:textId="77777777" w:rsidR="00046D4A" w:rsidRPr="00B1530F" w:rsidRDefault="00046D4A" w:rsidP="004F19EB">
            <w:pPr>
              <w:pStyle w:val="TAL"/>
              <w:rPr>
                <w:sz w:val="16"/>
              </w:rPr>
            </w:pPr>
            <w:r>
              <w:rPr>
                <w:sz w:val="16"/>
              </w:rPr>
              <w:t>R5-242575</w:t>
            </w:r>
          </w:p>
        </w:tc>
        <w:tc>
          <w:tcPr>
            <w:tcW w:w="1159" w:type="dxa"/>
          </w:tcPr>
          <w:p w14:paraId="1BE3CDF6" w14:textId="77777777" w:rsidR="00046D4A" w:rsidRPr="00B1530F" w:rsidRDefault="00046D4A" w:rsidP="004F19EB">
            <w:pPr>
              <w:pStyle w:val="TAL"/>
              <w:rPr>
                <w:sz w:val="16"/>
              </w:rPr>
            </w:pPr>
            <w:r>
              <w:rPr>
                <w:sz w:val="16"/>
              </w:rPr>
              <w:t>-</w:t>
            </w:r>
          </w:p>
        </w:tc>
      </w:tr>
      <w:tr w:rsidR="00046D4A" w14:paraId="3775591A" w14:textId="77777777" w:rsidTr="00796364">
        <w:tc>
          <w:tcPr>
            <w:tcW w:w="0" w:type="auto"/>
          </w:tcPr>
          <w:p w14:paraId="621C0E9A" w14:textId="77777777" w:rsidR="00046D4A" w:rsidRPr="00B1530F" w:rsidRDefault="00046D4A" w:rsidP="004F19EB">
            <w:pPr>
              <w:pStyle w:val="TAL"/>
              <w:rPr>
                <w:sz w:val="16"/>
              </w:rPr>
            </w:pPr>
            <w:r>
              <w:rPr>
                <w:sz w:val="16"/>
              </w:rPr>
              <w:t>R5-243546</w:t>
            </w:r>
          </w:p>
        </w:tc>
        <w:tc>
          <w:tcPr>
            <w:tcW w:w="0" w:type="auto"/>
          </w:tcPr>
          <w:p w14:paraId="696902E2" w14:textId="77777777" w:rsidR="00046D4A" w:rsidRPr="00B1530F" w:rsidRDefault="00046D4A" w:rsidP="004F19EB">
            <w:pPr>
              <w:pStyle w:val="TAL"/>
              <w:rPr>
                <w:sz w:val="16"/>
              </w:rPr>
            </w:pPr>
            <w:r>
              <w:rPr>
                <w:sz w:val="16"/>
              </w:rPr>
              <w:t>Correction for test procedure 4.9.41</w:t>
            </w:r>
          </w:p>
        </w:tc>
        <w:tc>
          <w:tcPr>
            <w:tcW w:w="0" w:type="auto"/>
          </w:tcPr>
          <w:p w14:paraId="7CA0893D" w14:textId="77777777" w:rsidR="00046D4A" w:rsidRPr="00B1530F" w:rsidRDefault="00046D4A" w:rsidP="004F19EB">
            <w:pPr>
              <w:pStyle w:val="TAL"/>
              <w:rPr>
                <w:sz w:val="16"/>
              </w:rPr>
            </w:pPr>
            <w:r>
              <w:rPr>
                <w:sz w:val="16"/>
              </w:rPr>
              <w:t>ZTE Corporation</w:t>
            </w:r>
          </w:p>
        </w:tc>
        <w:tc>
          <w:tcPr>
            <w:tcW w:w="0" w:type="auto"/>
          </w:tcPr>
          <w:p w14:paraId="35BDF401" w14:textId="77777777" w:rsidR="00046D4A" w:rsidRPr="00B1530F" w:rsidRDefault="00046D4A" w:rsidP="004F19EB">
            <w:pPr>
              <w:pStyle w:val="TAL"/>
              <w:rPr>
                <w:sz w:val="16"/>
              </w:rPr>
            </w:pPr>
            <w:r>
              <w:rPr>
                <w:sz w:val="16"/>
              </w:rPr>
              <w:t>agreed</w:t>
            </w:r>
          </w:p>
        </w:tc>
        <w:tc>
          <w:tcPr>
            <w:tcW w:w="1154" w:type="dxa"/>
          </w:tcPr>
          <w:p w14:paraId="5346942B" w14:textId="77777777" w:rsidR="00046D4A" w:rsidRPr="00B1530F" w:rsidRDefault="00046D4A" w:rsidP="004F19EB">
            <w:pPr>
              <w:pStyle w:val="TAL"/>
              <w:rPr>
                <w:sz w:val="16"/>
              </w:rPr>
            </w:pPr>
            <w:r>
              <w:rPr>
                <w:sz w:val="16"/>
              </w:rPr>
              <w:t>-</w:t>
            </w:r>
          </w:p>
        </w:tc>
        <w:tc>
          <w:tcPr>
            <w:tcW w:w="1159" w:type="dxa"/>
          </w:tcPr>
          <w:p w14:paraId="55AF0C3D" w14:textId="77777777" w:rsidR="00046D4A" w:rsidRPr="00B1530F" w:rsidRDefault="00046D4A" w:rsidP="004F19EB">
            <w:pPr>
              <w:pStyle w:val="TAL"/>
              <w:rPr>
                <w:sz w:val="16"/>
              </w:rPr>
            </w:pPr>
            <w:r>
              <w:rPr>
                <w:sz w:val="16"/>
              </w:rPr>
              <w:t>-</w:t>
            </w:r>
          </w:p>
        </w:tc>
      </w:tr>
      <w:tr w:rsidR="00046D4A" w14:paraId="189A7455" w14:textId="77777777" w:rsidTr="00796364">
        <w:tc>
          <w:tcPr>
            <w:tcW w:w="0" w:type="auto"/>
          </w:tcPr>
          <w:p w14:paraId="2BE8053A" w14:textId="77777777" w:rsidR="00046D4A" w:rsidRPr="00B1530F" w:rsidRDefault="00046D4A" w:rsidP="004F19EB">
            <w:pPr>
              <w:pStyle w:val="TAL"/>
              <w:rPr>
                <w:sz w:val="16"/>
              </w:rPr>
            </w:pPr>
            <w:r>
              <w:rPr>
                <w:sz w:val="16"/>
              </w:rPr>
              <w:t>R5-243547</w:t>
            </w:r>
          </w:p>
        </w:tc>
        <w:tc>
          <w:tcPr>
            <w:tcW w:w="0" w:type="auto"/>
          </w:tcPr>
          <w:p w14:paraId="7F1D402F" w14:textId="77777777" w:rsidR="00046D4A" w:rsidRPr="00B1530F" w:rsidRDefault="00046D4A" w:rsidP="004F19EB">
            <w:pPr>
              <w:pStyle w:val="TAL"/>
              <w:rPr>
                <w:sz w:val="16"/>
              </w:rPr>
            </w:pPr>
            <w:r>
              <w:rPr>
                <w:sz w:val="16"/>
              </w:rPr>
              <w:t>Update of Test procedure for 5G ProSe Layer-2 U2N Relay initial access / Remote UE side</w:t>
            </w:r>
          </w:p>
        </w:tc>
        <w:tc>
          <w:tcPr>
            <w:tcW w:w="0" w:type="auto"/>
          </w:tcPr>
          <w:p w14:paraId="20343B2B" w14:textId="77777777" w:rsidR="00046D4A" w:rsidRPr="00B1530F" w:rsidRDefault="00046D4A" w:rsidP="004F19EB">
            <w:pPr>
              <w:pStyle w:val="TAL"/>
              <w:rPr>
                <w:sz w:val="16"/>
              </w:rPr>
            </w:pPr>
            <w:r>
              <w:rPr>
                <w:sz w:val="16"/>
              </w:rPr>
              <w:t>TDIA, CATT</w:t>
            </w:r>
          </w:p>
        </w:tc>
        <w:tc>
          <w:tcPr>
            <w:tcW w:w="0" w:type="auto"/>
          </w:tcPr>
          <w:p w14:paraId="0ECEB046" w14:textId="77777777" w:rsidR="00046D4A" w:rsidRPr="00B1530F" w:rsidRDefault="00046D4A" w:rsidP="004F19EB">
            <w:pPr>
              <w:pStyle w:val="TAL"/>
              <w:rPr>
                <w:sz w:val="16"/>
              </w:rPr>
            </w:pPr>
            <w:r>
              <w:rPr>
                <w:sz w:val="16"/>
              </w:rPr>
              <w:t>agreed</w:t>
            </w:r>
          </w:p>
        </w:tc>
        <w:tc>
          <w:tcPr>
            <w:tcW w:w="1154" w:type="dxa"/>
          </w:tcPr>
          <w:p w14:paraId="2A4D2421" w14:textId="77777777" w:rsidR="00046D4A" w:rsidRPr="00B1530F" w:rsidRDefault="00046D4A" w:rsidP="004F19EB">
            <w:pPr>
              <w:pStyle w:val="TAL"/>
              <w:rPr>
                <w:sz w:val="16"/>
              </w:rPr>
            </w:pPr>
            <w:r>
              <w:rPr>
                <w:sz w:val="16"/>
              </w:rPr>
              <w:t>R5-242801</w:t>
            </w:r>
          </w:p>
        </w:tc>
        <w:tc>
          <w:tcPr>
            <w:tcW w:w="1159" w:type="dxa"/>
          </w:tcPr>
          <w:p w14:paraId="6C6FD064" w14:textId="77777777" w:rsidR="00046D4A" w:rsidRPr="00B1530F" w:rsidRDefault="00046D4A" w:rsidP="004F19EB">
            <w:pPr>
              <w:pStyle w:val="TAL"/>
              <w:rPr>
                <w:sz w:val="16"/>
              </w:rPr>
            </w:pPr>
            <w:r>
              <w:rPr>
                <w:sz w:val="16"/>
              </w:rPr>
              <w:t>-</w:t>
            </w:r>
          </w:p>
        </w:tc>
      </w:tr>
      <w:tr w:rsidR="00046D4A" w14:paraId="74762D23" w14:textId="77777777" w:rsidTr="00796364">
        <w:tc>
          <w:tcPr>
            <w:tcW w:w="0" w:type="auto"/>
          </w:tcPr>
          <w:p w14:paraId="786D98D9" w14:textId="77777777" w:rsidR="00046D4A" w:rsidRPr="00B1530F" w:rsidRDefault="00046D4A" w:rsidP="004F19EB">
            <w:pPr>
              <w:pStyle w:val="TAL"/>
              <w:rPr>
                <w:sz w:val="16"/>
              </w:rPr>
            </w:pPr>
            <w:r>
              <w:rPr>
                <w:sz w:val="16"/>
              </w:rPr>
              <w:t>R5-243548</w:t>
            </w:r>
          </w:p>
        </w:tc>
        <w:tc>
          <w:tcPr>
            <w:tcW w:w="0" w:type="auto"/>
          </w:tcPr>
          <w:p w14:paraId="1F8DB0F9" w14:textId="77777777" w:rsidR="00046D4A" w:rsidRPr="00B1530F" w:rsidRDefault="00046D4A" w:rsidP="004F19EB">
            <w:pPr>
              <w:pStyle w:val="TAL"/>
              <w:rPr>
                <w:sz w:val="16"/>
              </w:rPr>
            </w:pPr>
            <w:r>
              <w:rPr>
                <w:sz w:val="16"/>
              </w:rPr>
              <w:t>Update of Table 4.6.1A-8 uuMessageTransferSidelink</w:t>
            </w:r>
          </w:p>
        </w:tc>
        <w:tc>
          <w:tcPr>
            <w:tcW w:w="0" w:type="auto"/>
          </w:tcPr>
          <w:p w14:paraId="19CB08EA" w14:textId="77777777" w:rsidR="00046D4A" w:rsidRPr="00B1530F" w:rsidRDefault="00046D4A" w:rsidP="004F19EB">
            <w:pPr>
              <w:pStyle w:val="TAL"/>
              <w:rPr>
                <w:sz w:val="16"/>
              </w:rPr>
            </w:pPr>
            <w:r>
              <w:rPr>
                <w:sz w:val="16"/>
              </w:rPr>
              <w:t>TDIA, CATT</w:t>
            </w:r>
          </w:p>
        </w:tc>
        <w:tc>
          <w:tcPr>
            <w:tcW w:w="0" w:type="auto"/>
          </w:tcPr>
          <w:p w14:paraId="1D21C54A" w14:textId="77777777" w:rsidR="00046D4A" w:rsidRPr="00B1530F" w:rsidRDefault="00046D4A" w:rsidP="004F19EB">
            <w:pPr>
              <w:pStyle w:val="TAL"/>
              <w:rPr>
                <w:sz w:val="16"/>
              </w:rPr>
            </w:pPr>
            <w:r>
              <w:rPr>
                <w:sz w:val="16"/>
              </w:rPr>
              <w:t>agreed</w:t>
            </w:r>
          </w:p>
        </w:tc>
        <w:tc>
          <w:tcPr>
            <w:tcW w:w="1154" w:type="dxa"/>
          </w:tcPr>
          <w:p w14:paraId="339A57EA" w14:textId="77777777" w:rsidR="00046D4A" w:rsidRPr="00B1530F" w:rsidRDefault="00046D4A" w:rsidP="004F19EB">
            <w:pPr>
              <w:pStyle w:val="TAL"/>
              <w:rPr>
                <w:sz w:val="16"/>
              </w:rPr>
            </w:pPr>
            <w:r>
              <w:rPr>
                <w:sz w:val="16"/>
              </w:rPr>
              <w:t>R5-242804</w:t>
            </w:r>
          </w:p>
        </w:tc>
        <w:tc>
          <w:tcPr>
            <w:tcW w:w="1159" w:type="dxa"/>
          </w:tcPr>
          <w:p w14:paraId="432B700B" w14:textId="77777777" w:rsidR="00046D4A" w:rsidRPr="00B1530F" w:rsidRDefault="00046D4A" w:rsidP="004F19EB">
            <w:pPr>
              <w:pStyle w:val="TAL"/>
              <w:rPr>
                <w:sz w:val="16"/>
              </w:rPr>
            </w:pPr>
            <w:r>
              <w:rPr>
                <w:sz w:val="16"/>
              </w:rPr>
              <w:t>-</w:t>
            </w:r>
          </w:p>
        </w:tc>
      </w:tr>
      <w:tr w:rsidR="00046D4A" w14:paraId="772B03B0" w14:textId="77777777" w:rsidTr="00796364">
        <w:tc>
          <w:tcPr>
            <w:tcW w:w="0" w:type="auto"/>
          </w:tcPr>
          <w:p w14:paraId="74AE7B11" w14:textId="77777777" w:rsidR="00046D4A" w:rsidRPr="00B1530F" w:rsidRDefault="00046D4A" w:rsidP="004F19EB">
            <w:pPr>
              <w:pStyle w:val="TAL"/>
              <w:rPr>
                <w:sz w:val="16"/>
              </w:rPr>
            </w:pPr>
            <w:r>
              <w:rPr>
                <w:sz w:val="16"/>
              </w:rPr>
              <w:t>R5-243549</w:t>
            </w:r>
          </w:p>
        </w:tc>
        <w:tc>
          <w:tcPr>
            <w:tcW w:w="0" w:type="auto"/>
          </w:tcPr>
          <w:p w14:paraId="64B435FB" w14:textId="77777777" w:rsidR="00046D4A" w:rsidRPr="00B1530F" w:rsidRDefault="00046D4A" w:rsidP="004F19EB">
            <w:pPr>
              <w:pStyle w:val="TAL"/>
              <w:rPr>
                <w:sz w:val="16"/>
              </w:rPr>
            </w:pPr>
            <w:r>
              <w:rPr>
                <w:sz w:val="16"/>
              </w:rPr>
              <w:t>Addition of Default HTTP messages for communication with the 5G ProSe</w:t>
            </w:r>
          </w:p>
        </w:tc>
        <w:tc>
          <w:tcPr>
            <w:tcW w:w="0" w:type="auto"/>
          </w:tcPr>
          <w:p w14:paraId="7087D34B" w14:textId="77777777" w:rsidR="00046D4A" w:rsidRPr="00B1530F" w:rsidRDefault="00046D4A" w:rsidP="004F19EB">
            <w:pPr>
              <w:pStyle w:val="TAL"/>
              <w:rPr>
                <w:sz w:val="16"/>
              </w:rPr>
            </w:pPr>
            <w:r>
              <w:rPr>
                <w:sz w:val="16"/>
              </w:rPr>
              <w:t>TDIA, CATT</w:t>
            </w:r>
          </w:p>
        </w:tc>
        <w:tc>
          <w:tcPr>
            <w:tcW w:w="0" w:type="auto"/>
          </w:tcPr>
          <w:p w14:paraId="25C1E0C7" w14:textId="77777777" w:rsidR="00046D4A" w:rsidRPr="00B1530F" w:rsidRDefault="00046D4A" w:rsidP="004F19EB">
            <w:pPr>
              <w:pStyle w:val="TAL"/>
              <w:rPr>
                <w:sz w:val="16"/>
              </w:rPr>
            </w:pPr>
            <w:r>
              <w:rPr>
                <w:sz w:val="16"/>
              </w:rPr>
              <w:t>agreed</w:t>
            </w:r>
          </w:p>
        </w:tc>
        <w:tc>
          <w:tcPr>
            <w:tcW w:w="1154" w:type="dxa"/>
          </w:tcPr>
          <w:p w14:paraId="19D907F0" w14:textId="77777777" w:rsidR="00046D4A" w:rsidRPr="00B1530F" w:rsidRDefault="00046D4A" w:rsidP="004F19EB">
            <w:pPr>
              <w:pStyle w:val="TAL"/>
              <w:rPr>
                <w:sz w:val="16"/>
              </w:rPr>
            </w:pPr>
            <w:r>
              <w:rPr>
                <w:sz w:val="16"/>
              </w:rPr>
              <w:t>R5-242807</w:t>
            </w:r>
          </w:p>
        </w:tc>
        <w:tc>
          <w:tcPr>
            <w:tcW w:w="1159" w:type="dxa"/>
          </w:tcPr>
          <w:p w14:paraId="36124D44" w14:textId="77777777" w:rsidR="00046D4A" w:rsidRPr="00B1530F" w:rsidRDefault="00046D4A" w:rsidP="004F19EB">
            <w:pPr>
              <w:pStyle w:val="TAL"/>
              <w:rPr>
                <w:sz w:val="16"/>
              </w:rPr>
            </w:pPr>
            <w:r>
              <w:rPr>
                <w:sz w:val="16"/>
              </w:rPr>
              <w:t>-</w:t>
            </w:r>
          </w:p>
        </w:tc>
      </w:tr>
      <w:tr w:rsidR="00046D4A" w14:paraId="052EB6A9" w14:textId="77777777" w:rsidTr="00796364">
        <w:tc>
          <w:tcPr>
            <w:tcW w:w="0" w:type="auto"/>
          </w:tcPr>
          <w:p w14:paraId="48397CE9" w14:textId="77777777" w:rsidR="00046D4A" w:rsidRPr="00B1530F" w:rsidRDefault="00046D4A" w:rsidP="004F19EB">
            <w:pPr>
              <w:pStyle w:val="TAL"/>
              <w:rPr>
                <w:sz w:val="16"/>
              </w:rPr>
            </w:pPr>
            <w:r>
              <w:rPr>
                <w:sz w:val="16"/>
              </w:rPr>
              <w:t>R5-243550</w:t>
            </w:r>
          </w:p>
        </w:tc>
        <w:tc>
          <w:tcPr>
            <w:tcW w:w="0" w:type="auto"/>
          </w:tcPr>
          <w:p w14:paraId="6079C7CA" w14:textId="77777777" w:rsidR="00046D4A" w:rsidRPr="00B1530F" w:rsidRDefault="00046D4A" w:rsidP="004F19EB">
            <w:pPr>
              <w:pStyle w:val="TAL"/>
              <w:rPr>
                <w:sz w:val="16"/>
              </w:rPr>
            </w:pPr>
            <w:r>
              <w:rPr>
                <w:sz w:val="16"/>
              </w:rPr>
              <w:t>Addition of Default TLS message and information element contents</w:t>
            </w:r>
          </w:p>
        </w:tc>
        <w:tc>
          <w:tcPr>
            <w:tcW w:w="0" w:type="auto"/>
          </w:tcPr>
          <w:p w14:paraId="3AF285B9" w14:textId="77777777" w:rsidR="00046D4A" w:rsidRPr="00B1530F" w:rsidRDefault="00046D4A" w:rsidP="004F19EB">
            <w:pPr>
              <w:pStyle w:val="TAL"/>
              <w:rPr>
                <w:sz w:val="16"/>
              </w:rPr>
            </w:pPr>
            <w:r>
              <w:rPr>
                <w:sz w:val="16"/>
              </w:rPr>
              <w:t>TDIA, CATT</w:t>
            </w:r>
          </w:p>
        </w:tc>
        <w:tc>
          <w:tcPr>
            <w:tcW w:w="0" w:type="auto"/>
          </w:tcPr>
          <w:p w14:paraId="0500CEEC" w14:textId="77777777" w:rsidR="00046D4A" w:rsidRPr="00B1530F" w:rsidRDefault="00046D4A" w:rsidP="004F19EB">
            <w:pPr>
              <w:pStyle w:val="TAL"/>
              <w:rPr>
                <w:sz w:val="16"/>
              </w:rPr>
            </w:pPr>
            <w:r>
              <w:rPr>
                <w:sz w:val="16"/>
              </w:rPr>
              <w:t>agreed</w:t>
            </w:r>
          </w:p>
        </w:tc>
        <w:tc>
          <w:tcPr>
            <w:tcW w:w="1154" w:type="dxa"/>
          </w:tcPr>
          <w:p w14:paraId="0B0ED681" w14:textId="77777777" w:rsidR="00046D4A" w:rsidRPr="00B1530F" w:rsidRDefault="00046D4A" w:rsidP="004F19EB">
            <w:pPr>
              <w:pStyle w:val="TAL"/>
              <w:rPr>
                <w:sz w:val="16"/>
              </w:rPr>
            </w:pPr>
            <w:r>
              <w:rPr>
                <w:sz w:val="16"/>
              </w:rPr>
              <w:t>R5-242808</w:t>
            </w:r>
          </w:p>
        </w:tc>
        <w:tc>
          <w:tcPr>
            <w:tcW w:w="1159" w:type="dxa"/>
          </w:tcPr>
          <w:p w14:paraId="5347D121" w14:textId="77777777" w:rsidR="00046D4A" w:rsidRPr="00B1530F" w:rsidRDefault="00046D4A" w:rsidP="004F19EB">
            <w:pPr>
              <w:pStyle w:val="TAL"/>
              <w:rPr>
                <w:sz w:val="16"/>
              </w:rPr>
            </w:pPr>
            <w:r>
              <w:rPr>
                <w:sz w:val="16"/>
              </w:rPr>
              <w:t>-</w:t>
            </w:r>
          </w:p>
        </w:tc>
      </w:tr>
      <w:tr w:rsidR="00046D4A" w14:paraId="12547C3B" w14:textId="77777777" w:rsidTr="00796364">
        <w:tc>
          <w:tcPr>
            <w:tcW w:w="0" w:type="auto"/>
          </w:tcPr>
          <w:p w14:paraId="6C22126F" w14:textId="77777777" w:rsidR="00046D4A" w:rsidRPr="00B1530F" w:rsidRDefault="00046D4A" w:rsidP="004F19EB">
            <w:pPr>
              <w:pStyle w:val="TAL"/>
              <w:rPr>
                <w:sz w:val="16"/>
              </w:rPr>
            </w:pPr>
            <w:r>
              <w:rPr>
                <w:sz w:val="16"/>
              </w:rPr>
              <w:t>R5-243551</w:t>
            </w:r>
          </w:p>
        </w:tc>
        <w:tc>
          <w:tcPr>
            <w:tcW w:w="0" w:type="auto"/>
          </w:tcPr>
          <w:p w14:paraId="722A307F" w14:textId="77777777" w:rsidR="00046D4A" w:rsidRPr="00B1530F" w:rsidRDefault="00046D4A" w:rsidP="004F19EB">
            <w:pPr>
              <w:pStyle w:val="TAL"/>
              <w:rPr>
                <w:sz w:val="16"/>
              </w:rPr>
            </w:pPr>
            <w:r>
              <w:rPr>
                <w:sz w:val="16"/>
              </w:rPr>
              <w:t>Addition of spec reference of 3GPP TS 33.310, 33.503 and IETF RFC 5246 for 5G ProSe information elements</w:t>
            </w:r>
          </w:p>
        </w:tc>
        <w:tc>
          <w:tcPr>
            <w:tcW w:w="0" w:type="auto"/>
          </w:tcPr>
          <w:p w14:paraId="579361DC" w14:textId="77777777" w:rsidR="00046D4A" w:rsidRPr="00B1530F" w:rsidRDefault="00046D4A" w:rsidP="004F19EB">
            <w:pPr>
              <w:pStyle w:val="TAL"/>
              <w:rPr>
                <w:sz w:val="16"/>
              </w:rPr>
            </w:pPr>
            <w:r>
              <w:rPr>
                <w:sz w:val="16"/>
              </w:rPr>
              <w:t>TDIA, CATT</w:t>
            </w:r>
          </w:p>
        </w:tc>
        <w:tc>
          <w:tcPr>
            <w:tcW w:w="0" w:type="auto"/>
          </w:tcPr>
          <w:p w14:paraId="4C1E1A26" w14:textId="77777777" w:rsidR="00046D4A" w:rsidRPr="00B1530F" w:rsidRDefault="00046D4A" w:rsidP="004F19EB">
            <w:pPr>
              <w:pStyle w:val="TAL"/>
              <w:rPr>
                <w:sz w:val="16"/>
              </w:rPr>
            </w:pPr>
            <w:r>
              <w:rPr>
                <w:sz w:val="16"/>
              </w:rPr>
              <w:t>agreed</w:t>
            </w:r>
          </w:p>
        </w:tc>
        <w:tc>
          <w:tcPr>
            <w:tcW w:w="1154" w:type="dxa"/>
          </w:tcPr>
          <w:p w14:paraId="39DE0CDB" w14:textId="77777777" w:rsidR="00046D4A" w:rsidRPr="00B1530F" w:rsidRDefault="00046D4A" w:rsidP="004F19EB">
            <w:pPr>
              <w:pStyle w:val="TAL"/>
              <w:rPr>
                <w:sz w:val="16"/>
              </w:rPr>
            </w:pPr>
            <w:r>
              <w:rPr>
                <w:sz w:val="16"/>
              </w:rPr>
              <w:t>R5-242809</w:t>
            </w:r>
          </w:p>
        </w:tc>
        <w:tc>
          <w:tcPr>
            <w:tcW w:w="1159" w:type="dxa"/>
          </w:tcPr>
          <w:p w14:paraId="169FFA5D" w14:textId="77777777" w:rsidR="00046D4A" w:rsidRPr="00B1530F" w:rsidRDefault="00046D4A" w:rsidP="004F19EB">
            <w:pPr>
              <w:pStyle w:val="TAL"/>
              <w:rPr>
                <w:sz w:val="16"/>
              </w:rPr>
            </w:pPr>
            <w:r>
              <w:rPr>
                <w:sz w:val="16"/>
              </w:rPr>
              <w:t>-</w:t>
            </w:r>
          </w:p>
        </w:tc>
      </w:tr>
      <w:tr w:rsidR="00046D4A" w14:paraId="0F8B9AF5" w14:textId="77777777" w:rsidTr="00796364">
        <w:tc>
          <w:tcPr>
            <w:tcW w:w="0" w:type="auto"/>
          </w:tcPr>
          <w:p w14:paraId="4E2EB0FC" w14:textId="77777777" w:rsidR="00046D4A" w:rsidRPr="00B1530F" w:rsidRDefault="00046D4A" w:rsidP="004F19EB">
            <w:pPr>
              <w:pStyle w:val="TAL"/>
              <w:rPr>
                <w:sz w:val="16"/>
              </w:rPr>
            </w:pPr>
            <w:r>
              <w:rPr>
                <w:sz w:val="16"/>
              </w:rPr>
              <w:t>R5-243552</w:t>
            </w:r>
          </w:p>
        </w:tc>
        <w:tc>
          <w:tcPr>
            <w:tcW w:w="0" w:type="auto"/>
          </w:tcPr>
          <w:p w14:paraId="70488D4F" w14:textId="77777777" w:rsidR="00046D4A" w:rsidRPr="00B1530F" w:rsidRDefault="00046D4A" w:rsidP="004F19EB">
            <w:pPr>
              <w:pStyle w:val="TAL"/>
              <w:rPr>
                <w:sz w:val="16"/>
              </w:rPr>
            </w:pPr>
            <w:r>
              <w:rPr>
                <w:sz w:val="16"/>
              </w:rPr>
              <w:t xml:space="preserve">Update of test applicability of NSAC test cases </w:t>
            </w:r>
          </w:p>
        </w:tc>
        <w:tc>
          <w:tcPr>
            <w:tcW w:w="0" w:type="auto"/>
          </w:tcPr>
          <w:p w14:paraId="2A6200C5" w14:textId="77777777" w:rsidR="00046D4A" w:rsidRPr="00B1530F" w:rsidRDefault="00046D4A" w:rsidP="004F19EB">
            <w:pPr>
              <w:pStyle w:val="TAL"/>
              <w:rPr>
                <w:sz w:val="16"/>
              </w:rPr>
            </w:pPr>
            <w:r>
              <w:rPr>
                <w:sz w:val="16"/>
              </w:rPr>
              <w:t>CATT</w:t>
            </w:r>
          </w:p>
        </w:tc>
        <w:tc>
          <w:tcPr>
            <w:tcW w:w="0" w:type="auto"/>
          </w:tcPr>
          <w:p w14:paraId="0CC43CCB" w14:textId="77777777" w:rsidR="00046D4A" w:rsidRPr="00B1530F" w:rsidRDefault="00046D4A" w:rsidP="004F19EB">
            <w:pPr>
              <w:pStyle w:val="TAL"/>
              <w:rPr>
                <w:sz w:val="16"/>
              </w:rPr>
            </w:pPr>
            <w:r>
              <w:rPr>
                <w:sz w:val="16"/>
              </w:rPr>
              <w:t>agreed</w:t>
            </w:r>
          </w:p>
        </w:tc>
        <w:tc>
          <w:tcPr>
            <w:tcW w:w="1154" w:type="dxa"/>
          </w:tcPr>
          <w:p w14:paraId="5F5CE633" w14:textId="77777777" w:rsidR="00046D4A" w:rsidRPr="00B1530F" w:rsidRDefault="00046D4A" w:rsidP="004F19EB">
            <w:pPr>
              <w:pStyle w:val="TAL"/>
              <w:rPr>
                <w:sz w:val="16"/>
              </w:rPr>
            </w:pPr>
            <w:r>
              <w:rPr>
                <w:sz w:val="16"/>
              </w:rPr>
              <w:t>R5-242662</w:t>
            </w:r>
          </w:p>
        </w:tc>
        <w:tc>
          <w:tcPr>
            <w:tcW w:w="1159" w:type="dxa"/>
          </w:tcPr>
          <w:p w14:paraId="09F8240C" w14:textId="77777777" w:rsidR="00046D4A" w:rsidRPr="00B1530F" w:rsidRDefault="00046D4A" w:rsidP="004F19EB">
            <w:pPr>
              <w:pStyle w:val="TAL"/>
              <w:rPr>
                <w:sz w:val="16"/>
              </w:rPr>
            </w:pPr>
            <w:r>
              <w:rPr>
                <w:sz w:val="16"/>
              </w:rPr>
              <w:t>-</w:t>
            </w:r>
          </w:p>
        </w:tc>
      </w:tr>
      <w:tr w:rsidR="00046D4A" w14:paraId="421FD3EF" w14:textId="77777777" w:rsidTr="00796364">
        <w:tc>
          <w:tcPr>
            <w:tcW w:w="0" w:type="auto"/>
          </w:tcPr>
          <w:p w14:paraId="79C45E20" w14:textId="77777777" w:rsidR="00046D4A" w:rsidRPr="00B1530F" w:rsidRDefault="00046D4A" w:rsidP="004F19EB">
            <w:pPr>
              <w:pStyle w:val="TAL"/>
              <w:rPr>
                <w:sz w:val="16"/>
              </w:rPr>
            </w:pPr>
            <w:r>
              <w:rPr>
                <w:sz w:val="16"/>
              </w:rPr>
              <w:t>R5-243553</w:t>
            </w:r>
          </w:p>
        </w:tc>
        <w:tc>
          <w:tcPr>
            <w:tcW w:w="0" w:type="auto"/>
          </w:tcPr>
          <w:p w14:paraId="7D5BE982" w14:textId="77777777" w:rsidR="00046D4A" w:rsidRPr="00B1530F" w:rsidRDefault="00046D4A" w:rsidP="004F19EB">
            <w:pPr>
              <w:pStyle w:val="TAL"/>
              <w:rPr>
                <w:sz w:val="16"/>
              </w:rPr>
            </w:pPr>
            <w:r>
              <w:rPr>
                <w:sz w:val="16"/>
              </w:rPr>
              <w:t>Update to R17 ATSSS test case 11.9.1</w:t>
            </w:r>
          </w:p>
        </w:tc>
        <w:tc>
          <w:tcPr>
            <w:tcW w:w="0" w:type="auto"/>
          </w:tcPr>
          <w:p w14:paraId="4A1A120B" w14:textId="77777777" w:rsidR="00046D4A" w:rsidRPr="00B1530F" w:rsidRDefault="00046D4A" w:rsidP="004F19EB">
            <w:pPr>
              <w:pStyle w:val="TAL"/>
              <w:rPr>
                <w:sz w:val="16"/>
              </w:rPr>
            </w:pPr>
            <w:r>
              <w:rPr>
                <w:sz w:val="16"/>
              </w:rPr>
              <w:t>China Telecom, MediaTek</w:t>
            </w:r>
          </w:p>
        </w:tc>
        <w:tc>
          <w:tcPr>
            <w:tcW w:w="0" w:type="auto"/>
          </w:tcPr>
          <w:p w14:paraId="65330689" w14:textId="77777777" w:rsidR="00046D4A" w:rsidRPr="00B1530F" w:rsidRDefault="00046D4A" w:rsidP="004F19EB">
            <w:pPr>
              <w:pStyle w:val="TAL"/>
              <w:rPr>
                <w:sz w:val="16"/>
              </w:rPr>
            </w:pPr>
            <w:r>
              <w:rPr>
                <w:sz w:val="16"/>
              </w:rPr>
              <w:t>agreed</w:t>
            </w:r>
          </w:p>
        </w:tc>
        <w:tc>
          <w:tcPr>
            <w:tcW w:w="1154" w:type="dxa"/>
          </w:tcPr>
          <w:p w14:paraId="718EAE1A" w14:textId="77777777" w:rsidR="00046D4A" w:rsidRPr="00B1530F" w:rsidRDefault="00046D4A" w:rsidP="004F19EB">
            <w:pPr>
              <w:pStyle w:val="TAL"/>
              <w:rPr>
                <w:sz w:val="16"/>
              </w:rPr>
            </w:pPr>
            <w:r>
              <w:rPr>
                <w:sz w:val="16"/>
              </w:rPr>
              <w:t>R5-242703</w:t>
            </w:r>
          </w:p>
        </w:tc>
        <w:tc>
          <w:tcPr>
            <w:tcW w:w="1159" w:type="dxa"/>
          </w:tcPr>
          <w:p w14:paraId="09BA10B6" w14:textId="77777777" w:rsidR="00046D4A" w:rsidRPr="00B1530F" w:rsidRDefault="00046D4A" w:rsidP="004F19EB">
            <w:pPr>
              <w:pStyle w:val="TAL"/>
              <w:rPr>
                <w:sz w:val="16"/>
              </w:rPr>
            </w:pPr>
            <w:r>
              <w:rPr>
                <w:sz w:val="16"/>
              </w:rPr>
              <w:t>-</w:t>
            </w:r>
          </w:p>
        </w:tc>
      </w:tr>
      <w:tr w:rsidR="00046D4A" w14:paraId="3034D644" w14:textId="77777777" w:rsidTr="00796364">
        <w:tc>
          <w:tcPr>
            <w:tcW w:w="0" w:type="auto"/>
          </w:tcPr>
          <w:p w14:paraId="5A124C0B" w14:textId="77777777" w:rsidR="00046D4A" w:rsidRPr="00B1530F" w:rsidRDefault="00046D4A" w:rsidP="004F19EB">
            <w:pPr>
              <w:pStyle w:val="TAL"/>
              <w:rPr>
                <w:sz w:val="16"/>
              </w:rPr>
            </w:pPr>
            <w:r>
              <w:rPr>
                <w:sz w:val="16"/>
              </w:rPr>
              <w:t>R5-243554</w:t>
            </w:r>
          </w:p>
        </w:tc>
        <w:tc>
          <w:tcPr>
            <w:tcW w:w="0" w:type="auto"/>
          </w:tcPr>
          <w:p w14:paraId="0AFC2222" w14:textId="77777777" w:rsidR="00046D4A" w:rsidRPr="00B1530F" w:rsidRDefault="00046D4A" w:rsidP="004F19EB">
            <w:pPr>
              <w:pStyle w:val="TAL"/>
              <w:rPr>
                <w:sz w:val="16"/>
              </w:rPr>
            </w:pPr>
            <w:r>
              <w:rPr>
                <w:sz w:val="16"/>
              </w:rPr>
              <w:t>Added Common test environment for NR-NTN test cases</w:t>
            </w:r>
          </w:p>
        </w:tc>
        <w:tc>
          <w:tcPr>
            <w:tcW w:w="0" w:type="auto"/>
          </w:tcPr>
          <w:p w14:paraId="05B6278E" w14:textId="77777777" w:rsidR="00046D4A" w:rsidRPr="00B1530F" w:rsidRDefault="00046D4A" w:rsidP="004F19EB">
            <w:pPr>
              <w:pStyle w:val="TAL"/>
              <w:rPr>
                <w:sz w:val="16"/>
              </w:rPr>
            </w:pPr>
            <w:r>
              <w:rPr>
                <w:sz w:val="16"/>
              </w:rPr>
              <w:t>Qualcomm Technologies Ireland</w:t>
            </w:r>
          </w:p>
        </w:tc>
        <w:tc>
          <w:tcPr>
            <w:tcW w:w="0" w:type="auto"/>
          </w:tcPr>
          <w:p w14:paraId="381824B7" w14:textId="77777777" w:rsidR="00046D4A" w:rsidRPr="00B1530F" w:rsidRDefault="00046D4A" w:rsidP="004F19EB">
            <w:pPr>
              <w:pStyle w:val="TAL"/>
              <w:rPr>
                <w:sz w:val="16"/>
              </w:rPr>
            </w:pPr>
            <w:r>
              <w:rPr>
                <w:sz w:val="16"/>
              </w:rPr>
              <w:t>agreed</w:t>
            </w:r>
          </w:p>
        </w:tc>
        <w:tc>
          <w:tcPr>
            <w:tcW w:w="1154" w:type="dxa"/>
          </w:tcPr>
          <w:p w14:paraId="114547D1" w14:textId="77777777" w:rsidR="00046D4A" w:rsidRPr="00B1530F" w:rsidRDefault="00046D4A" w:rsidP="004F19EB">
            <w:pPr>
              <w:pStyle w:val="TAL"/>
              <w:rPr>
                <w:sz w:val="16"/>
              </w:rPr>
            </w:pPr>
            <w:r>
              <w:rPr>
                <w:sz w:val="16"/>
              </w:rPr>
              <w:t>R5-242543</w:t>
            </w:r>
          </w:p>
        </w:tc>
        <w:tc>
          <w:tcPr>
            <w:tcW w:w="1159" w:type="dxa"/>
          </w:tcPr>
          <w:p w14:paraId="29E0CD68" w14:textId="77777777" w:rsidR="00046D4A" w:rsidRPr="00B1530F" w:rsidRDefault="00046D4A" w:rsidP="004F19EB">
            <w:pPr>
              <w:pStyle w:val="TAL"/>
              <w:rPr>
                <w:sz w:val="16"/>
              </w:rPr>
            </w:pPr>
            <w:r>
              <w:rPr>
                <w:sz w:val="16"/>
              </w:rPr>
              <w:t>-</w:t>
            </w:r>
          </w:p>
        </w:tc>
      </w:tr>
      <w:tr w:rsidR="00046D4A" w14:paraId="128FD54B" w14:textId="77777777" w:rsidTr="00796364">
        <w:tc>
          <w:tcPr>
            <w:tcW w:w="0" w:type="auto"/>
          </w:tcPr>
          <w:p w14:paraId="760CAD1E" w14:textId="77777777" w:rsidR="00046D4A" w:rsidRPr="00B1530F" w:rsidRDefault="00046D4A" w:rsidP="004F19EB">
            <w:pPr>
              <w:pStyle w:val="TAL"/>
              <w:rPr>
                <w:sz w:val="16"/>
              </w:rPr>
            </w:pPr>
            <w:r>
              <w:rPr>
                <w:sz w:val="16"/>
              </w:rPr>
              <w:t>R5-243555</w:t>
            </w:r>
          </w:p>
        </w:tc>
        <w:tc>
          <w:tcPr>
            <w:tcW w:w="0" w:type="auto"/>
          </w:tcPr>
          <w:p w14:paraId="5F5A3D80" w14:textId="77777777" w:rsidR="00046D4A" w:rsidRPr="00B1530F" w:rsidRDefault="00046D4A" w:rsidP="004F19EB">
            <w:pPr>
              <w:pStyle w:val="TAL"/>
              <w:rPr>
                <w:sz w:val="16"/>
              </w:rPr>
            </w:pPr>
            <w:r>
              <w:rPr>
                <w:sz w:val="16"/>
              </w:rPr>
              <w:t>Addition of system information combination for inter frequency NTN scenario</w:t>
            </w:r>
          </w:p>
        </w:tc>
        <w:tc>
          <w:tcPr>
            <w:tcW w:w="0" w:type="auto"/>
          </w:tcPr>
          <w:p w14:paraId="23F63D08" w14:textId="77777777" w:rsidR="00046D4A" w:rsidRPr="00B1530F" w:rsidRDefault="00046D4A" w:rsidP="004F19EB">
            <w:pPr>
              <w:pStyle w:val="TAL"/>
              <w:rPr>
                <w:sz w:val="16"/>
              </w:rPr>
            </w:pPr>
            <w:r>
              <w:rPr>
                <w:sz w:val="16"/>
              </w:rPr>
              <w:t>Qualcomm Incorporated</w:t>
            </w:r>
          </w:p>
        </w:tc>
        <w:tc>
          <w:tcPr>
            <w:tcW w:w="0" w:type="auto"/>
          </w:tcPr>
          <w:p w14:paraId="3890141A" w14:textId="77777777" w:rsidR="00046D4A" w:rsidRPr="00B1530F" w:rsidRDefault="00046D4A" w:rsidP="004F19EB">
            <w:pPr>
              <w:pStyle w:val="TAL"/>
              <w:rPr>
                <w:sz w:val="16"/>
              </w:rPr>
            </w:pPr>
            <w:r>
              <w:rPr>
                <w:sz w:val="16"/>
              </w:rPr>
              <w:t>agreed</w:t>
            </w:r>
          </w:p>
        </w:tc>
        <w:tc>
          <w:tcPr>
            <w:tcW w:w="1154" w:type="dxa"/>
          </w:tcPr>
          <w:p w14:paraId="0A600C21" w14:textId="77777777" w:rsidR="00046D4A" w:rsidRPr="00B1530F" w:rsidRDefault="00046D4A" w:rsidP="004F19EB">
            <w:pPr>
              <w:pStyle w:val="TAL"/>
              <w:rPr>
                <w:sz w:val="16"/>
              </w:rPr>
            </w:pPr>
            <w:r>
              <w:rPr>
                <w:sz w:val="16"/>
              </w:rPr>
              <w:t>R5-242760</w:t>
            </w:r>
          </w:p>
        </w:tc>
        <w:tc>
          <w:tcPr>
            <w:tcW w:w="1159" w:type="dxa"/>
          </w:tcPr>
          <w:p w14:paraId="21BE09EF" w14:textId="77777777" w:rsidR="00046D4A" w:rsidRPr="00B1530F" w:rsidRDefault="00046D4A" w:rsidP="004F19EB">
            <w:pPr>
              <w:pStyle w:val="TAL"/>
              <w:rPr>
                <w:sz w:val="16"/>
              </w:rPr>
            </w:pPr>
            <w:r>
              <w:rPr>
                <w:sz w:val="16"/>
              </w:rPr>
              <w:t>-</w:t>
            </w:r>
          </w:p>
        </w:tc>
      </w:tr>
      <w:tr w:rsidR="00046D4A" w14:paraId="2426876C" w14:textId="77777777" w:rsidTr="00796364">
        <w:tc>
          <w:tcPr>
            <w:tcW w:w="0" w:type="auto"/>
          </w:tcPr>
          <w:p w14:paraId="32F64BF4" w14:textId="77777777" w:rsidR="00046D4A" w:rsidRPr="00B1530F" w:rsidRDefault="00046D4A" w:rsidP="004F19EB">
            <w:pPr>
              <w:pStyle w:val="TAL"/>
              <w:rPr>
                <w:sz w:val="16"/>
              </w:rPr>
            </w:pPr>
            <w:r>
              <w:rPr>
                <w:sz w:val="16"/>
              </w:rPr>
              <w:t>R5-243556</w:t>
            </w:r>
          </w:p>
        </w:tc>
        <w:tc>
          <w:tcPr>
            <w:tcW w:w="0" w:type="auto"/>
          </w:tcPr>
          <w:p w14:paraId="2DCCA1D7" w14:textId="77777777" w:rsidR="00046D4A" w:rsidRPr="00B1530F" w:rsidRDefault="00046D4A" w:rsidP="004F19EB">
            <w:pPr>
              <w:pStyle w:val="TAL"/>
              <w:rPr>
                <w:sz w:val="16"/>
              </w:rPr>
            </w:pPr>
            <w:r>
              <w:rPr>
                <w:sz w:val="16"/>
              </w:rPr>
              <w:t>Correction to NR NTN TC 9.4.1.1</w:t>
            </w:r>
          </w:p>
        </w:tc>
        <w:tc>
          <w:tcPr>
            <w:tcW w:w="0" w:type="auto"/>
          </w:tcPr>
          <w:p w14:paraId="1E69728D" w14:textId="77777777" w:rsidR="00046D4A" w:rsidRPr="00B1530F" w:rsidRDefault="00046D4A" w:rsidP="004F19EB">
            <w:pPr>
              <w:pStyle w:val="TAL"/>
              <w:rPr>
                <w:sz w:val="16"/>
              </w:rPr>
            </w:pPr>
            <w:r>
              <w:rPr>
                <w:sz w:val="16"/>
              </w:rPr>
              <w:t>MediaTek Inc.</w:t>
            </w:r>
          </w:p>
        </w:tc>
        <w:tc>
          <w:tcPr>
            <w:tcW w:w="0" w:type="auto"/>
          </w:tcPr>
          <w:p w14:paraId="4E5C3C9A" w14:textId="77777777" w:rsidR="00046D4A" w:rsidRPr="00B1530F" w:rsidRDefault="00046D4A" w:rsidP="004F19EB">
            <w:pPr>
              <w:pStyle w:val="TAL"/>
              <w:rPr>
                <w:sz w:val="16"/>
              </w:rPr>
            </w:pPr>
            <w:r>
              <w:rPr>
                <w:sz w:val="16"/>
              </w:rPr>
              <w:t>agreed</w:t>
            </w:r>
          </w:p>
        </w:tc>
        <w:tc>
          <w:tcPr>
            <w:tcW w:w="1154" w:type="dxa"/>
          </w:tcPr>
          <w:p w14:paraId="438DAE52" w14:textId="77777777" w:rsidR="00046D4A" w:rsidRPr="00B1530F" w:rsidRDefault="00046D4A" w:rsidP="004F19EB">
            <w:pPr>
              <w:pStyle w:val="TAL"/>
              <w:rPr>
                <w:sz w:val="16"/>
              </w:rPr>
            </w:pPr>
            <w:r>
              <w:rPr>
                <w:sz w:val="16"/>
              </w:rPr>
              <w:t>R5-242135</w:t>
            </w:r>
          </w:p>
        </w:tc>
        <w:tc>
          <w:tcPr>
            <w:tcW w:w="1159" w:type="dxa"/>
          </w:tcPr>
          <w:p w14:paraId="2D65597B" w14:textId="77777777" w:rsidR="00046D4A" w:rsidRPr="00B1530F" w:rsidRDefault="00046D4A" w:rsidP="004F19EB">
            <w:pPr>
              <w:pStyle w:val="TAL"/>
              <w:rPr>
                <w:sz w:val="16"/>
              </w:rPr>
            </w:pPr>
            <w:r>
              <w:rPr>
                <w:sz w:val="16"/>
              </w:rPr>
              <w:t>-</w:t>
            </w:r>
          </w:p>
        </w:tc>
      </w:tr>
      <w:tr w:rsidR="00046D4A" w14:paraId="02E8DDD3" w14:textId="77777777" w:rsidTr="00796364">
        <w:tc>
          <w:tcPr>
            <w:tcW w:w="0" w:type="auto"/>
          </w:tcPr>
          <w:p w14:paraId="7525F580" w14:textId="77777777" w:rsidR="00046D4A" w:rsidRPr="00B1530F" w:rsidRDefault="00046D4A" w:rsidP="004F19EB">
            <w:pPr>
              <w:pStyle w:val="TAL"/>
              <w:rPr>
                <w:sz w:val="16"/>
              </w:rPr>
            </w:pPr>
            <w:r>
              <w:rPr>
                <w:sz w:val="16"/>
              </w:rPr>
              <w:t>R5-243557</w:t>
            </w:r>
          </w:p>
        </w:tc>
        <w:tc>
          <w:tcPr>
            <w:tcW w:w="0" w:type="auto"/>
          </w:tcPr>
          <w:p w14:paraId="4C482357" w14:textId="77777777" w:rsidR="00046D4A" w:rsidRPr="00B1530F" w:rsidRDefault="00046D4A" w:rsidP="004F19EB">
            <w:pPr>
              <w:pStyle w:val="TAL"/>
              <w:rPr>
                <w:sz w:val="16"/>
              </w:rPr>
            </w:pPr>
            <w:r>
              <w:rPr>
                <w:sz w:val="16"/>
              </w:rPr>
              <w:t>Correction to NR NTN TC 9.4.1.2</w:t>
            </w:r>
          </w:p>
        </w:tc>
        <w:tc>
          <w:tcPr>
            <w:tcW w:w="0" w:type="auto"/>
          </w:tcPr>
          <w:p w14:paraId="0680938E" w14:textId="77777777" w:rsidR="00046D4A" w:rsidRPr="00B1530F" w:rsidRDefault="00046D4A" w:rsidP="004F19EB">
            <w:pPr>
              <w:pStyle w:val="TAL"/>
              <w:rPr>
                <w:sz w:val="16"/>
              </w:rPr>
            </w:pPr>
            <w:r>
              <w:rPr>
                <w:sz w:val="16"/>
              </w:rPr>
              <w:t>MediaTek Inc.</w:t>
            </w:r>
          </w:p>
        </w:tc>
        <w:tc>
          <w:tcPr>
            <w:tcW w:w="0" w:type="auto"/>
          </w:tcPr>
          <w:p w14:paraId="0DA964FD" w14:textId="77777777" w:rsidR="00046D4A" w:rsidRPr="00B1530F" w:rsidRDefault="00046D4A" w:rsidP="004F19EB">
            <w:pPr>
              <w:pStyle w:val="TAL"/>
              <w:rPr>
                <w:sz w:val="16"/>
              </w:rPr>
            </w:pPr>
            <w:r>
              <w:rPr>
                <w:sz w:val="16"/>
              </w:rPr>
              <w:t>agreed</w:t>
            </w:r>
          </w:p>
        </w:tc>
        <w:tc>
          <w:tcPr>
            <w:tcW w:w="1154" w:type="dxa"/>
          </w:tcPr>
          <w:p w14:paraId="3693EC71" w14:textId="77777777" w:rsidR="00046D4A" w:rsidRPr="00B1530F" w:rsidRDefault="00046D4A" w:rsidP="004F19EB">
            <w:pPr>
              <w:pStyle w:val="TAL"/>
              <w:rPr>
                <w:sz w:val="16"/>
              </w:rPr>
            </w:pPr>
            <w:r>
              <w:rPr>
                <w:sz w:val="16"/>
              </w:rPr>
              <w:t>R5-242136</w:t>
            </w:r>
          </w:p>
        </w:tc>
        <w:tc>
          <w:tcPr>
            <w:tcW w:w="1159" w:type="dxa"/>
          </w:tcPr>
          <w:p w14:paraId="63E27D2C" w14:textId="77777777" w:rsidR="00046D4A" w:rsidRPr="00B1530F" w:rsidRDefault="00046D4A" w:rsidP="004F19EB">
            <w:pPr>
              <w:pStyle w:val="TAL"/>
              <w:rPr>
                <w:sz w:val="16"/>
              </w:rPr>
            </w:pPr>
            <w:r>
              <w:rPr>
                <w:sz w:val="16"/>
              </w:rPr>
              <w:t>-</w:t>
            </w:r>
          </w:p>
        </w:tc>
      </w:tr>
      <w:tr w:rsidR="00046D4A" w14:paraId="546688EB" w14:textId="77777777" w:rsidTr="00796364">
        <w:tc>
          <w:tcPr>
            <w:tcW w:w="0" w:type="auto"/>
          </w:tcPr>
          <w:p w14:paraId="3A929D27" w14:textId="77777777" w:rsidR="00046D4A" w:rsidRPr="00B1530F" w:rsidRDefault="00046D4A" w:rsidP="004F19EB">
            <w:pPr>
              <w:pStyle w:val="TAL"/>
              <w:rPr>
                <w:sz w:val="16"/>
              </w:rPr>
            </w:pPr>
            <w:r>
              <w:rPr>
                <w:sz w:val="16"/>
              </w:rPr>
              <w:t>R5-243558</w:t>
            </w:r>
          </w:p>
        </w:tc>
        <w:tc>
          <w:tcPr>
            <w:tcW w:w="0" w:type="auto"/>
          </w:tcPr>
          <w:p w14:paraId="25A3AF2C" w14:textId="77777777" w:rsidR="00046D4A" w:rsidRPr="00B1530F" w:rsidRDefault="00046D4A" w:rsidP="004F19EB">
            <w:pPr>
              <w:pStyle w:val="TAL"/>
              <w:rPr>
                <w:sz w:val="16"/>
              </w:rPr>
            </w:pPr>
            <w:r>
              <w:rPr>
                <w:sz w:val="16"/>
              </w:rPr>
              <w:t>Introduction of new TC NR-NTN - TC TAI(s) not allowed / forbidden TAI(s)</w:t>
            </w:r>
          </w:p>
        </w:tc>
        <w:tc>
          <w:tcPr>
            <w:tcW w:w="0" w:type="auto"/>
          </w:tcPr>
          <w:p w14:paraId="1383F8D7" w14:textId="77777777" w:rsidR="00046D4A" w:rsidRPr="00B1530F" w:rsidRDefault="00046D4A" w:rsidP="004F19EB">
            <w:pPr>
              <w:pStyle w:val="TAL"/>
              <w:rPr>
                <w:sz w:val="16"/>
              </w:rPr>
            </w:pPr>
            <w:r>
              <w:rPr>
                <w:sz w:val="16"/>
              </w:rPr>
              <w:t>Qualcomm Technologies Ireland</w:t>
            </w:r>
          </w:p>
        </w:tc>
        <w:tc>
          <w:tcPr>
            <w:tcW w:w="0" w:type="auto"/>
          </w:tcPr>
          <w:p w14:paraId="48EDF904" w14:textId="77777777" w:rsidR="00046D4A" w:rsidRPr="00B1530F" w:rsidRDefault="00046D4A" w:rsidP="004F19EB">
            <w:pPr>
              <w:pStyle w:val="TAL"/>
              <w:rPr>
                <w:sz w:val="16"/>
              </w:rPr>
            </w:pPr>
            <w:r>
              <w:rPr>
                <w:sz w:val="16"/>
              </w:rPr>
              <w:t>agreed</w:t>
            </w:r>
          </w:p>
        </w:tc>
        <w:tc>
          <w:tcPr>
            <w:tcW w:w="1154" w:type="dxa"/>
          </w:tcPr>
          <w:p w14:paraId="6C76EF09" w14:textId="77777777" w:rsidR="00046D4A" w:rsidRPr="00B1530F" w:rsidRDefault="00046D4A" w:rsidP="004F19EB">
            <w:pPr>
              <w:pStyle w:val="TAL"/>
              <w:rPr>
                <w:sz w:val="16"/>
              </w:rPr>
            </w:pPr>
            <w:r>
              <w:rPr>
                <w:sz w:val="16"/>
              </w:rPr>
              <w:t>R5-242542</w:t>
            </w:r>
          </w:p>
        </w:tc>
        <w:tc>
          <w:tcPr>
            <w:tcW w:w="1159" w:type="dxa"/>
          </w:tcPr>
          <w:p w14:paraId="29BD0B48" w14:textId="77777777" w:rsidR="00046D4A" w:rsidRPr="00B1530F" w:rsidRDefault="00046D4A" w:rsidP="004F19EB">
            <w:pPr>
              <w:pStyle w:val="TAL"/>
              <w:rPr>
                <w:sz w:val="16"/>
              </w:rPr>
            </w:pPr>
            <w:r>
              <w:rPr>
                <w:sz w:val="16"/>
              </w:rPr>
              <w:t>-</w:t>
            </w:r>
          </w:p>
        </w:tc>
      </w:tr>
      <w:tr w:rsidR="00046D4A" w14:paraId="467A039A" w14:textId="77777777" w:rsidTr="00796364">
        <w:tc>
          <w:tcPr>
            <w:tcW w:w="0" w:type="auto"/>
          </w:tcPr>
          <w:p w14:paraId="7C9F8F50" w14:textId="77777777" w:rsidR="00046D4A" w:rsidRPr="00B1530F" w:rsidRDefault="00046D4A" w:rsidP="004F19EB">
            <w:pPr>
              <w:pStyle w:val="TAL"/>
              <w:rPr>
                <w:sz w:val="16"/>
              </w:rPr>
            </w:pPr>
            <w:r>
              <w:rPr>
                <w:sz w:val="16"/>
              </w:rPr>
              <w:t>R5-243559</w:t>
            </w:r>
          </w:p>
        </w:tc>
        <w:tc>
          <w:tcPr>
            <w:tcW w:w="0" w:type="auto"/>
          </w:tcPr>
          <w:p w14:paraId="1049D824" w14:textId="77777777" w:rsidR="00046D4A" w:rsidRPr="00B1530F" w:rsidRDefault="00046D4A" w:rsidP="004F19EB">
            <w:pPr>
              <w:pStyle w:val="TAL"/>
              <w:rPr>
                <w:sz w:val="16"/>
              </w:rPr>
            </w:pPr>
            <w:r>
              <w:rPr>
                <w:sz w:val="16"/>
              </w:rPr>
              <w:t>Introduction of new TC NR-NTN - ntn-UlSyncValidityDuration, T430 Expiry</w:t>
            </w:r>
          </w:p>
        </w:tc>
        <w:tc>
          <w:tcPr>
            <w:tcW w:w="0" w:type="auto"/>
          </w:tcPr>
          <w:p w14:paraId="7BF59C17" w14:textId="77777777" w:rsidR="00046D4A" w:rsidRPr="00B1530F" w:rsidRDefault="00046D4A" w:rsidP="004F19EB">
            <w:pPr>
              <w:pStyle w:val="TAL"/>
              <w:rPr>
                <w:sz w:val="16"/>
              </w:rPr>
            </w:pPr>
            <w:r>
              <w:rPr>
                <w:sz w:val="16"/>
              </w:rPr>
              <w:t>Qualcomm Technologies Ireland</w:t>
            </w:r>
          </w:p>
        </w:tc>
        <w:tc>
          <w:tcPr>
            <w:tcW w:w="0" w:type="auto"/>
          </w:tcPr>
          <w:p w14:paraId="18721558" w14:textId="77777777" w:rsidR="00046D4A" w:rsidRPr="00B1530F" w:rsidRDefault="00046D4A" w:rsidP="004F19EB">
            <w:pPr>
              <w:pStyle w:val="TAL"/>
              <w:rPr>
                <w:sz w:val="16"/>
              </w:rPr>
            </w:pPr>
            <w:r>
              <w:rPr>
                <w:sz w:val="16"/>
              </w:rPr>
              <w:t>agreed</w:t>
            </w:r>
          </w:p>
        </w:tc>
        <w:tc>
          <w:tcPr>
            <w:tcW w:w="1154" w:type="dxa"/>
          </w:tcPr>
          <w:p w14:paraId="6BA99587" w14:textId="77777777" w:rsidR="00046D4A" w:rsidRPr="00B1530F" w:rsidRDefault="00046D4A" w:rsidP="004F19EB">
            <w:pPr>
              <w:pStyle w:val="TAL"/>
              <w:rPr>
                <w:sz w:val="16"/>
              </w:rPr>
            </w:pPr>
            <w:r>
              <w:rPr>
                <w:sz w:val="16"/>
              </w:rPr>
              <w:t>R5-242547</w:t>
            </w:r>
          </w:p>
        </w:tc>
        <w:tc>
          <w:tcPr>
            <w:tcW w:w="1159" w:type="dxa"/>
          </w:tcPr>
          <w:p w14:paraId="63DA3D99" w14:textId="77777777" w:rsidR="00046D4A" w:rsidRPr="00B1530F" w:rsidRDefault="00046D4A" w:rsidP="004F19EB">
            <w:pPr>
              <w:pStyle w:val="TAL"/>
              <w:rPr>
                <w:sz w:val="16"/>
              </w:rPr>
            </w:pPr>
            <w:r>
              <w:rPr>
                <w:sz w:val="16"/>
              </w:rPr>
              <w:t>-</w:t>
            </w:r>
          </w:p>
        </w:tc>
      </w:tr>
      <w:tr w:rsidR="00046D4A" w14:paraId="43159078" w14:textId="77777777" w:rsidTr="00796364">
        <w:tc>
          <w:tcPr>
            <w:tcW w:w="0" w:type="auto"/>
          </w:tcPr>
          <w:p w14:paraId="51E90FCC" w14:textId="77777777" w:rsidR="00046D4A" w:rsidRPr="00B1530F" w:rsidRDefault="00046D4A" w:rsidP="004F19EB">
            <w:pPr>
              <w:pStyle w:val="TAL"/>
              <w:rPr>
                <w:sz w:val="16"/>
              </w:rPr>
            </w:pPr>
            <w:r>
              <w:rPr>
                <w:sz w:val="16"/>
              </w:rPr>
              <w:t>R5-243560</w:t>
            </w:r>
          </w:p>
        </w:tc>
        <w:tc>
          <w:tcPr>
            <w:tcW w:w="0" w:type="auto"/>
          </w:tcPr>
          <w:p w14:paraId="750FF1AD" w14:textId="77777777" w:rsidR="00046D4A" w:rsidRPr="00B1530F" w:rsidRDefault="00046D4A" w:rsidP="004F19EB">
            <w:pPr>
              <w:pStyle w:val="TAL"/>
              <w:rPr>
                <w:sz w:val="16"/>
              </w:rPr>
            </w:pPr>
            <w:r>
              <w:rPr>
                <w:sz w:val="16"/>
              </w:rPr>
              <w:t>Updates to NTN test cases with missing NGSO configuration</w:t>
            </w:r>
          </w:p>
        </w:tc>
        <w:tc>
          <w:tcPr>
            <w:tcW w:w="0" w:type="auto"/>
          </w:tcPr>
          <w:p w14:paraId="7FB7819D" w14:textId="77777777" w:rsidR="00046D4A" w:rsidRPr="00B1530F" w:rsidRDefault="00046D4A" w:rsidP="004F19EB">
            <w:pPr>
              <w:pStyle w:val="TAL"/>
              <w:rPr>
                <w:sz w:val="16"/>
              </w:rPr>
            </w:pPr>
            <w:r>
              <w:rPr>
                <w:sz w:val="16"/>
              </w:rPr>
              <w:t>Qualcomm Technologies Ireland</w:t>
            </w:r>
          </w:p>
        </w:tc>
        <w:tc>
          <w:tcPr>
            <w:tcW w:w="0" w:type="auto"/>
          </w:tcPr>
          <w:p w14:paraId="3DF46955" w14:textId="77777777" w:rsidR="00046D4A" w:rsidRPr="00B1530F" w:rsidRDefault="00046D4A" w:rsidP="004F19EB">
            <w:pPr>
              <w:pStyle w:val="TAL"/>
              <w:rPr>
                <w:sz w:val="16"/>
              </w:rPr>
            </w:pPr>
            <w:r>
              <w:rPr>
                <w:sz w:val="16"/>
              </w:rPr>
              <w:t>agreed</w:t>
            </w:r>
          </w:p>
        </w:tc>
        <w:tc>
          <w:tcPr>
            <w:tcW w:w="1154" w:type="dxa"/>
          </w:tcPr>
          <w:p w14:paraId="6479C11C" w14:textId="77777777" w:rsidR="00046D4A" w:rsidRPr="00B1530F" w:rsidRDefault="00046D4A" w:rsidP="004F19EB">
            <w:pPr>
              <w:pStyle w:val="TAL"/>
              <w:rPr>
                <w:sz w:val="16"/>
              </w:rPr>
            </w:pPr>
            <w:r>
              <w:rPr>
                <w:sz w:val="16"/>
              </w:rPr>
              <w:t>R5-242548</w:t>
            </w:r>
          </w:p>
        </w:tc>
        <w:tc>
          <w:tcPr>
            <w:tcW w:w="1159" w:type="dxa"/>
          </w:tcPr>
          <w:p w14:paraId="2DF24A35" w14:textId="77777777" w:rsidR="00046D4A" w:rsidRPr="00B1530F" w:rsidRDefault="00046D4A" w:rsidP="004F19EB">
            <w:pPr>
              <w:pStyle w:val="TAL"/>
              <w:rPr>
                <w:sz w:val="16"/>
              </w:rPr>
            </w:pPr>
            <w:r>
              <w:rPr>
                <w:sz w:val="16"/>
              </w:rPr>
              <w:t>-</w:t>
            </w:r>
          </w:p>
        </w:tc>
      </w:tr>
      <w:tr w:rsidR="00046D4A" w14:paraId="5C0429A3" w14:textId="77777777" w:rsidTr="00796364">
        <w:tc>
          <w:tcPr>
            <w:tcW w:w="0" w:type="auto"/>
          </w:tcPr>
          <w:p w14:paraId="2D5434CB" w14:textId="77777777" w:rsidR="00046D4A" w:rsidRPr="00B1530F" w:rsidRDefault="00046D4A" w:rsidP="004F19EB">
            <w:pPr>
              <w:pStyle w:val="TAL"/>
              <w:rPr>
                <w:sz w:val="16"/>
              </w:rPr>
            </w:pPr>
            <w:r>
              <w:rPr>
                <w:sz w:val="16"/>
              </w:rPr>
              <w:t>R5-243561</w:t>
            </w:r>
          </w:p>
        </w:tc>
        <w:tc>
          <w:tcPr>
            <w:tcW w:w="0" w:type="auto"/>
          </w:tcPr>
          <w:p w14:paraId="127A2A7D" w14:textId="77777777" w:rsidR="00046D4A" w:rsidRPr="00B1530F" w:rsidRDefault="00046D4A" w:rsidP="004F19EB">
            <w:pPr>
              <w:pStyle w:val="TAL"/>
              <w:rPr>
                <w:sz w:val="16"/>
              </w:rPr>
            </w:pPr>
            <w:r>
              <w:rPr>
                <w:sz w:val="16"/>
              </w:rPr>
              <w:t>Addition of new NR NTN conditional handover CondEventD1 test case</w:t>
            </w:r>
          </w:p>
        </w:tc>
        <w:tc>
          <w:tcPr>
            <w:tcW w:w="0" w:type="auto"/>
          </w:tcPr>
          <w:p w14:paraId="73BCAF9C" w14:textId="77777777" w:rsidR="00046D4A" w:rsidRPr="00B1530F" w:rsidRDefault="00046D4A" w:rsidP="004F19EB">
            <w:pPr>
              <w:pStyle w:val="TAL"/>
              <w:rPr>
                <w:sz w:val="16"/>
              </w:rPr>
            </w:pPr>
            <w:r>
              <w:rPr>
                <w:sz w:val="16"/>
              </w:rPr>
              <w:t>Qualcomm Technologies Ireland</w:t>
            </w:r>
          </w:p>
        </w:tc>
        <w:tc>
          <w:tcPr>
            <w:tcW w:w="0" w:type="auto"/>
          </w:tcPr>
          <w:p w14:paraId="28A9E856" w14:textId="77777777" w:rsidR="00046D4A" w:rsidRPr="00B1530F" w:rsidRDefault="00046D4A" w:rsidP="004F19EB">
            <w:pPr>
              <w:pStyle w:val="TAL"/>
              <w:rPr>
                <w:sz w:val="16"/>
              </w:rPr>
            </w:pPr>
            <w:r>
              <w:rPr>
                <w:sz w:val="16"/>
              </w:rPr>
              <w:t>agreed</w:t>
            </w:r>
          </w:p>
        </w:tc>
        <w:tc>
          <w:tcPr>
            <w:tcW w:w="1154" w:type="dxa"/>
          </w:tcPr>
          <w:p w14:paraId="1942FE0A" w14:textId="77777777" w:rsidR="00046D4A" w:rsidRPr="00B1530F" w:rsidRDefault="00046D4A" w:rsidP="004F19EB">
            <w:pPr>
              <w:pStyle w:val="TAL"/>
              <w:rPr>
                <w:sz w:val="16"/>
              </w:rPr>
            </w:pPr>
            <w:r>
              <w:rPr>
                <w:sz w:val="16"/>
              </w:rPr>
              <w:t>R5-242550</w:t>
            </w:r>
          </w:p>
        </w:tc>
        <w:tc>
          <w:tcPr>
            <w:tcW w:w="1159" w:type="dxa"/>
          </w:tcPr>
          <w:p w14:paraId="3A189475" w14:textId="77777777" w:rsidR="00046D4A" w:rsidRPr="00B1530F" w:rsidRDefault="00046D4A" w:rsidP="004F19EB">
            <w:pPr>
              <w:pStyle w:val="TAL"/>
              <w:rPr>
                <w:sz w:val="16"/>
              </w:rPr>
            </w:pPr>
            <w:r>
              <w:rPr>
                <w:sz w:val="16"/>
              </w:rPr>
              <w:t>-</w:t>
            </w:r>
          </w:p>
        </w:tc>
      </w:tr>
      <w:tr w:rsidR="00046D4A" w14:paraId="58CE3351" w14:textId="77777777" w:rsidTr="00796364">
        <w:tc>
          <w:tcPr>
            <w:tcW w:w="0" w:type="auto"/>
          </w:tcPr>
          <w:p w14:paraId="26BE49F4" w14:textId="77777777" w:rsidR="00046D4A" w:rsidRPr="00B1530F" w:rsidRDefault="00046D4A" w:rsidP="004F19EB">
            <w:pPr>
              <w:pStyle w:val="TAL"/>
              <w:rPr>
                <w:sz w:val="16"/>
              </w:rPr>
            </w:pPr>
            <w:r>
              <w:rPr>
                <w:sz w:val="16"/>
              </w:rPr>
              <w:t>R5-243562</w:t>
            </w:r>
          </w:p>
        </w:tc>
        <w:tc>
          <w:tcPr>
            <w:tcW w:w="0" w:type="auto"/>
          </w:tcPr>
          <w:p w14:paraId="6D27D328" w14:textId="77777777" w:rsidR="00046D4A" w:rsidRPr="00B1530F" w:rsidRDefault="00046D4A" w:rsidP="004F19EB">
            <w:pPr>
              <w:pStyle w:val="TAL"/>
              <w:rPr>
                <w:sz w:val="16"/>
              </w:rPr>
            </w:pPr>
            <w:r>
              <w:rPr>
                <w:sz w:val="16"/>
              </w:rPr>
              <w:t>Addition of NR NTN cell reselection test case 6.1.2.18a</w:t>
            </w:r>
          </w:p>
        </w:tc>
        <w:tc>
          <w:tcPr>
            <w:tcW w:w="0" w:type="auto"/>
          </w:tcPr>
          <w:p w14:paraId="2BDC843E" w14:textId="77777777" w:rsidR="00046D4A" w:rsidRPr="00B1530F" w:rsidRDefault="00046D4A" w:rsidP="004F19EB">
            <w:pPr>
              <w:pStyle w:val="TAL"/>
              <w:rPr>
                <w:sz w:val="16"/>
              </w:rPr>
            </w:pPr>
            <w:r>
              <w:rPr>
                <w:sz w:val="16"/>
              </w:rPr>
              <w:t>Qualcomm Incorporated</w:t>
            </w:r>
          </w:p>
        </w:tc>
        <w:tc>
          <w:tcPr>
            <w:tcW w:w="0" w:type="auto"/>
          </w:tcPr>
          <w:p w14:paraId="45CA08C7" w14:textId="77777777" w:rsidR="00046D4A" w:rsidRPr="00B1530F" w:rsidRDefault="00046D4A" w:rsidP="004F19EB">
            <w:pPr>
              <w:pStyle w:val="TAL"/>
              <w:rPr>
                <w:sz w:val="16"/>
              </w:rPr>
            </w:pPr>
            <w:r>
              <w:rPr>
                <w:sz w:val="16"/>
              </w:rPr>
              <w:t>agreed</w:t>
            </w:r>
          </w:p>
        </w:tc>
        <w:tc>
          <w:tcPr>
            <w:tcW w:w="1154" w:type="dxa"/>
          </w:tcPr>
          <w:p w14:paraId="72BF945B" w14:textId="77777777" w:rsidR="00046D4A" w:rsidRPr="00B1530F" w:rsidRDefault="00046D4A" w:rsidP="004F19EB">
            <w:pPr>
              <w:pStyle w:val="TAL"/>
              <w:rPr>
                <w:sz w:val="16"/>
              </w:rPr>
            </w:pPr>
            <w:r>
              <w:rPr>
                <w:sz w:val="16"/>
              </w:rPr>
              <w:t>R5-242767</w:t>
            </w:r>
          </w:p>
        </w:tc>
        <w:tc>
          <w:tcPr>
            <w:tcW w:w="1159" w:type="dxa"/>
          </w:tcPr>
          <w:p w14:paraId="3AAB4DA3" w14:textId="77777777" w:rsidR="00046D4A" w:rsidRPr="00B1530F" w:rsidRDefault="00046D4A" w:rsidP="004F19EB">
            <w:pPr>
              <w:pStyle w:val="TAL"/>
              <w:rPr>
                <w:sz w:val="16"/>
              </w:rPr>
            </w:pPr>
            <w:r>
              <w:rPr>
                <w:sz w:val="16"/>
              </w:rPr>
              <w:t>-</w:t>
            </w:r>
          </w:p>
        </w:tc>
      </w:tr>
      <w:tr w:rsidR="00046D4A" w14:paraId="186496EE" w14:textId="77777777" w:rsidTr="00796364">
        <w:tc>
          <w:tcPr>
            <w:tcW w:w="0" w:type="auto"/>
          </w:tcPr>
          <w:p w14:paraId="799380BD" w14:textId="77777777" w:rsidR="00046D4A" w:rsidRPr="00B1530F" w:rsidRDefault="00046D4A" w:rsidP="004F19EB">
            <w:pPr>
              <w:pStyle w:val="TAL"/>
              <w:rPr>
                <w:sz w:val="16"/>
              </w:rPr>
            </w:pPr>
            <w:r>
              <w:rPr>
                <w:sz w:val="16"/>
              </w:rPr>
              <w:t>R5-243563</w:t>
            </w:r>
          </w:p>
        </w:tc>
        <w:tc>
          <w:tcPr>
            <w:tcW w:w="0" w:type="auto"/>
          </w:tcPr>
          <w:p w14:paraId="2ABEDC74" w14:textId="77777777" w:rsidR="00046D4A" w:rsidRPr="00B1530F" w:rsidRDefault="00046D4A" w:rsidP="004F19EB">
            <w:pPr>
              <w:pStyle w:val="TAL"/>
              <w:rPr>
                <w:sz w:val="16"/>
              </w:rPr>
            </w:pPr>
            <w:r>
              <w:rPr>
                <w:sz w:val="16"/>
              </w:rPr>
              <w:t>Addition of NR NTN cell reselection test case 6.1.2.18b</w:t>
            </w:r>
          </w:p>
        </w:tc>
        <w:tc>
          <w:tcPr>
            <w:tcW w:w="0" w:type="auto"/>
          </w:tcPr>
          <w:p w14:paraId="771C297A" w14:textId="77777777" w:rsidR="00046D4A" w:rsidRPr="00B1530F" w:rsidRDefault="00046D4A" w:rsidP="004F19EB">
            <w:pPr>
              <w:pStyle w:val="TAL"/>
              <w:rPr>
                <w:sz w:val="16"/>
              </w:rPr>
            </w:pPr>
            <w:r>
              <w:rPr>
                <w:sz w:val="16"/>
              </w:rPr>
              <w:t>Qualcomm Incorporated</w:t>
            </w:r>
          </w:p>
        </w:tc>
        <w:tc>
          <w:tcPr>
            <w:tcW w:w="0" w:type="auto"/>
          </w:tcPr>
          <w:p w14:paraId="0E701746" w14:textId="77777777" w:rsidR="00046D4A" w:rsidRPr="00B1530F" w:rsidRDefault="00046D4A" w:rsidP="004F19EB">
            <w:pPr>
              <w:pStyle w:val="TAL"/>
              <w:rPr>
                <w:sz w:val="16"/>
              </w:rPr>
            </w:pPr>
            <w:r>
              <w:rPr>
                <w:sz w:val="16"/>
              </w:rPr>
              <w:t>agreed</w:t>
            </w:r>
          </w:p>
        </w:tc>
        <w:tc>
          <w:tcPr>
            <w:tcW w:w="1154" w:type="dxa"/>
          </w:tcPr>
          <w:p w14:paraId="7D3985E8" w14:textId="77777777" w:rsidR="00046D4A" w:rsidRPr="00B1530F" w:rsidRDefault="00046D4A" w:rsidP="004F19EB">
            <w:pPr>
              <w:pStyle w:val="TAL"/>
              <w:rPr>
                <w:sz w:val="16"/>
              </w:rPr>
            </w:pPr>
            <w:r>
              <w:rPr>
                <w:sz w:val="16"/>
              </w:rPr>
              <w:t>R5-242768</w:t>
            </w:r>
          </w:p>
        </w:tc>
        <w:tc>
          <w:tcPr>
            <w:tcW w:w="1159" w:type="dxa"/>
          </w:tcPr>
          <w:p w14:paraId="22D31F4D" w14:textId="77777777" w:rsidR="00046D4A" w:rsidRPr="00B1530F" w:rsidRDefault="00046D4A" w:rsidP="004F19EB">
            <w:pPr>
              <w:pStyle w:val="TAL"/>
              <w:rPr>
                <w:sz w:val="16"/>
              </w:rPr>
            </w:pPr>
            <w:r>
              <w:rPr>
                <w:sz w:val="16"/>
              </w:rPr>
              <w:t>-</w:t>
            </w:r>
          </w:p>
        </w:tc>
      </w:tr>
      <w:tr w:rsidR="00046D4A" w14:paraId="66F742A9" w14:textId="77777777" w:rsidTr="00796364">
        <w:tc>
          <w:tcPr>
            <w:tcW w:w="0" w:type="auto"/>
          </w:tcPr>
          <w:p w14:paraId="65FEE6A6" w14:textId="77777777" w:rsidR="00046D4A" w:rsidRPr="00B1530F" w:rsidRDefault="00046D4A" w:rsidP="004F19EB">
            <w:pPr>
              <w:pStyle w:val="TAL"/>
              <w:rPr>
                <w:sz w:val="16"/>
              </w:rPr>
            </w:pPr>
            <w:r>
              <w:rPr>
                <w:sz w:val="16"/>
              </w:rPr>
              <w:t>R5-243564</w:t>
            </w:r>
          </w:p>
        </w:tc>
        <w:tc>
          <w:tcPr>
            <w:tcW w:w="0" w:type="auto"/>
          </w:tcPr>
          <w:p w14:paraId="7EE3655D" w14:textId="77777777" w:rsidR="00046D4A" w:rsidRPr="00B1530F" w:rsidRDefault="00046D4A" w:rsidP="004F19EB">
            <w:pPr>
              <w:pStyle w:val="TAL"/>
              <w:rPr>
                <w:sz w:val="16"/>
              </w:rPr>
            </w:pPr>
            <w:r>
              <w:rPr>
                <w:sz w:val="16"/>
              </w:rPr>
              <w:t>Addition of NR NTN RLC t-reassembly timer test case 7.1.2.3.9a</w:t>
            </w:r>
          </w:p>
        </w:tc>
        <w:tc>
          <w:tcPr>
            <w:tcW w:w="0" w:type="auto"/>
          </w:tcPr>
          <w:p w14:paraId="74B492AC" w14:textId="77777777" w:rsidR="00046D4A" w:rsidRPr="00B1530F" w:rsidRDefault="00046D4A" w:rsidP="004F19EB">
            <w:pPr>
              <w:pStyle w:val="TAL"/>
              <w:rPr>
                <w:sz w:val="16"/>
              </w:rPr>
            </w:pPr>
            <w:r>
              <w:rPr>
                <w:sz w:val="16"/>
              </w:rPr>
              <w:t>Qualcomm Incorporated</w:t>
            </w:r>
          </w:p>
        </w:tc>
        <w:tc>
          <w:tcPr>
            <w:tcW w:w="0" w:type="auto"/>
          </w:tcPr>
          <w:p w14:paraId="4E6BD448" w14:textId="77777777" w:rsidR="00046D4A" w:rsidRPr="00B1530F" w:rsidRDefault="00046D4A" w:rsidP="004F19EB">
            <w:pPr>
              <w:pStyle w:val="TAL"/>
              <w:rPr>
                <w:sz w:val="16"/>
              </w:rPr>
            </w:pPr>
            <w:r>
              <w:rPr>
                <w:sz w:val="16"/>
              </w:rPr>
              <w:t>agreed</w:t>
            </w:r>
          </w:p>
        </w:tc>
        <w:tc>
          <w:tcPr>
            <w:tcW w:w="1154" w:type="dxa"/>
          </w:tcPr>
          <w:p w14:paraId="19BBBB7B" w14:textId="77777777" w:rsidR="00046D4A" w:rsidRPr="00B1530F" w:rsidRDefault="00046D4A" w:rsidP="004F19EB">
            <w:pPr>
              <w:pStyle w:val="TAL"/>
              <w:rPr>
                <w:sz w:val="16"/>
              </w:rPr>
            </w:pPr>
            <w:r>
              <w:rPr>
                <w:sz w:val="16"/>
              </w:rPr>
              <w:t>R5-242770</w:t>
            </w:r>
          </w:p>
        </w:tc>
        <w:tc>
          <w:tcPr>
            <w:tcW w:w="1159" w:type="dxa"/>
          </w:tcPr>
          <w:p w14:paraId="521411AF" w14:textId="77777777" w:rsidR="00046D4A" w:rsidRPr="00B1530F" w:rsidRDefault="00046D4A" w:rsidP="004F19EB">
            <w:pPr>
              <w:pStyle w:val="TAL"/>
              <w:rPr>
                <w:sz w:val="16"/>
              </w:rPr>
            </w:pPr>
            <w:r>
              <w:rPr>
                <w:sz w:val="16"/>
              </w:rPr>
              <w:t>-</w:t>
            </w:r>
          </w:p>
        </w:tc>
      </w:tr>
      <w:tr w:rsidR="00046D4A" w14:paraId="0235D9B0" w14:textId="77777777" w:rsidTr="00796364">
        <w:tc>
          <w:tcPr>
            <w:tcW w:w="0" w:type="auto"/>
          </w:tcPr>
          <w:p w14:paraId="36C5304D" w14:textId="77777777" w:rsidR="00046D4A" w:rsidRPr="00B1530F" w:rsidRDefault="00046D4A" w:rsidP="004F19EB">
            <w:pPr>
              <w:pStyle w:val="TAL"/>
              <w:rPr>
                <w:sz w:val="16"/>
              </w:rPr>
            </w:pPr>
            <w:r>
              <w:rPr>
                <w:sz w:val="16"/>
              </w:rPr>
              <w:t>R5-243565</w:t>
            </w:r>
          </w:p>
        </w:tc>
        <w:tc>
          <w:tcPr>
            <w:tcW w:w="0" w:type="auto"/>
          </w:tcPr>
          <w:p w14:paraId="45DACAD2" w14:textId="77777777" w:rsidR="00046D4A" w:rsidRPr="00B1530F" w:rsidRDefault="00046D4A" w:rsidP="004F19EB">
            <w:pPr>
              <w:pStyle w:val="TAL"/>
              <w:rPr>
                <w:sz w:val="16"/>
              </w:rPr>
            </w:pPr>
            <w:r>
              <w:rPr>
                <w:sz w:val="16"/>
              </w:rPr>
              <w:t>Correction to the applicability condition of NR NTN</w:t>
            </w:r>
          </w:p>
        </w:tc>
        <w:tc>
          <w:tcPr>
            <w:tcW w:w="0" w:type="auto"/>
          </w:tcPr>
          <w:p w14:paraId="75A3B3C0" w14:textId="77777777" w:rsidR="00046D4A" w:rsidRPr="00B1530F" w:rsidRDefault="00046D4A" w:rsidP="004F19EB">
            <w:pPr>
              <w:pStyle w:val="TAL"/>
              <w:rPr>
                <w:sz w:val="16"/>
              </w:rPr>
            </w:pPr>
            <w:r>
              <w:rPr>
                <w:sz w:val="16"/>
              </w:rPr>
              <w:t>MediaTek Inc.</w:t>
            </w:r>
          </w:p>
        </w:tc>
        <w:tc>
          <w:tcPr>
            <w:tcW w:w="0" w:type="auto"/>
          </w:tcPr>
          <w:p w14:paraId="2433C84F" w14:textId="77777777" w:rsidR="00046D4A" w:rsidRPr="00B1530F" w:rsidRDefault="00046D4A" w:rsidP="004F19EB">
            <w:pPr>
              <w:pStyle w:val="TAL"/>
              <w:rPr>
                <w:sz w:val="16"/>
              </w:rPr>
            </w:pPr>
            <w:r>
              <w:rPr>
                <w:sz w:val="16"/>
              </w:rPr>
              <w:t>agreed</w:t>
            </w:r>
          </w:p>
        </w:tc>
        <w:tc>
          <w:tcPr>
            <w:tcW w:w="1154" w:type="dxa"/>
          </w:tcPr>
          <w:p w14:paraId="71984667" w14:textId="77777777" w:rsidR="00046D4A" w:rsidRPr="00B1530F" w:rsidRDefault="00046D4A" w:rsidP="004F19EB">
            <w:pPr>
              <w:pStyle w:val="TAL"/>
              <w:rPr>
                <w:sz w:val="16"/>
              </w:rPr>
            </w:pPr>
            <w:r>
              <w:rPr>
                <w:sz w:val="16"/>
              </w:rPr>
              <w:t>R5-242137</w:t>
            </w:r>
          </w:p>
        </w:tc>
        <w:tc>
          <w:tcPr>
            <w:tcW w:w="1159" w:type="dxa"/>
          </w:tcPr>
          <w:p w14:paraId="79D1D719" w14:textId="77777777" w:rsidR="00046D4A" w:rsidRPr="00B1530F" w:rsidRDefault="00046D4A" w:rsidP="004F19EB">
            <w:pPr>
              <w:pStyle w:val="TAL"/>
              <w:rPr>
                <w:sz w:val="16"/>
              </w:rPr>
            </w:pPr>
            <w:r>
              <w:rPr>
                <w:sz w:val="16"/>
              </w:rPr>
              <w:t>-</w:t>
            </w:r>
          </w:p>
        </w:tc>
      </w:tr>
      <w:tr w:rsidR="00046D4A" w14:paraId="11B13B73" w14:textId="77777777" w:rsidTr="00796364">
        <w:tc>
          <w:tcPr>
            <w:tcW w:w="0" w:type="auto"/>
          </w:tcPr>
          <w:p w14:paraId="66ECF54D" w14:textId="77777777" w:rsidR="00046D4A" w:rsidRPr="00B1530F" w:rsidRDefault="00046D4A" w:rsidP="004F19EB">
            <w:pPr>
              <w:pStyle w:val="TAL"/>
              <w:rPr>
                <w:sz w:val="16"/>
              </w:rPr>
            </w:pPr>
            <w:r>
              <w:rPr>
                <w:sz w:val="16"/>
              </w:rPr>
              <w:t>R5-243566</w:t>
            </w:r>
          </w:p>
        </w:tc>
        <w:tc>
          <w:tcPr>
            <w:tcW w:w="0" w:type="auto"/>
          </w:tcPr>
          <w:p w14:paraId="2B8B65F1" w14:textId="77777777" w:rsidR="00046D4A" w:rsidRPr="00B1530F" w:rsidRDefault="00046D4A" w:rsidP="004F19EB">
            <w:pPr>
              <w:pStyle w:val="TAL"/>
              <w:rPr>
                <w:sz w:val="16"/>
              </w:rPr>
            </w:pPr>
            <w:r>
              <w:rPr>
                <w:sz w:val="16"/>
              </w:rPr>
              <w:t>Signalling test frequencies for 3 MHz and band n106</w:t>
            </w:r>
          </w:p>
        </w:tc>
        <w:tc>
          <w:tcPr>
            <w:tcW w:w="0" w:type="auto"/>
          </w:tcPr>
          <w:p w14:paraId="1DD2864D" w14:textId="77777777" w:rsidR="00046D4A" w:rsidRPr="00B1530F" w:rsidRDefault="00046D4A" w:rsidP="004F19EB">
            <w:pPr>
              <w:pStyle w:val="TAL"/>
              <w:rPr>
                <w:sz w:val="16"/>
              </w:rPr>
            </w:pPr>
            <w:r>
              <w:rPr>
                <w:sz w:val="16"/>
              </w:rPr>
              <w:t>Nokia</w:t>
            </w:r>
          </w:p>
        </w:tc>
        <w:tc>
          <w:tcPr>
            <w:tcW w:w="0" w:type="auto"/>
          </w:tcPr>
          <w:p w14:paraId="3076F0D8" w14:textId="77777777" w:rsidR="00046D4A" w:rsidRPr="00B1530F" w:rsidRDefault="00046D4A" w:rsidP="004F19EB">
            <w:pPr>
              <w:pStyle w:val="TAL"/>
              <w:rPr>
                <w:sz w:val="16"/>
              </w:rPr>
            </w:pPr>
            <w:r>
              <w:rPr>
                <w:sz w:val="16"/>
              </w:rPr>
              <w:t>agreed</w:t>
            </w:r>
          </w:p>
        </w:tc>
        <w:tc>
          <w:tcPr>
            <w:tcW w:w="1154" w:type="dxa"/>
          </w:tcPr>
          <w:p w14:paraId="5E026323" w14:textId="77777777" w:rsidR="00046D4A" w:rsidRPr="00B1530F" w:rsidRDefault="00046D4A" w:rsidP="004F19EB">
            <w:pPr>
              <w:pStyle w:val="TAL"/>
              <w:rPr>
                <w:sz w:val="16"/>
              </w:rPr>
            </w:pPr>
            <w:r>
              <w:rPr>
                <w:sz w:val="16"/>
              </w:rPr>
              <w:t>R5-242369</w:t>
            </w:r>
          </w:p>
        </w:tc>
        <w:tc>
          <w:tcPr>
            <w:tcW w:w="1159" w:type="dxa"/>
          </w:tcPr>
          <w:p w14:paraId="1CA2194C" w14:textId="77777777" w:rsidR="00046D4A" w:rsidRPr="00B1530F" w:rsidRDefault="00046D4A" w:rsidP="004F19EB">
            <w:pPr>
              <w:pStyle w:val="TAL"/>
              <w:rPr>
                <w:sz w:val="16"/>
              </w:rPr>
            </w:pPr>
            <w:r>
              <w:rPr>
                <w:sz w:val="16"/>
              </w:rPr>
              <w:t>-</w:t>
            </w:r>
          </w:p>
        </w:tc>
      </w:tr>
      <w:tr w:rsidR="00046D4A" w14:paraId="26A10E73" w14:textId="77777777" w:rsidTr="00796364">
        <w:tc>
          <w:tcPr>
            <w:tcW w:w="0" w:type="auto"/>
          </w:tcPr>
          <w:p w14:paraId="57425F27" w14:textId="77777777" w:rsidR="00046D4A" w:rsidRPr="00B1530F" w:rsidRDefault="00046D4A" w:rsidP="004F19EB">
            <w:pPr>
              <w:pStyle w:val="TAL"/>
              <w:rPr>
                <w:sz w:val="16"/>
              </w:rPr>
            </w:pPr>
            <w:r>
              <w:rPr>
                <w:sz w:val="16"/>
              </w:rPr>
              <w:t>R5-243567</w:t>
            </w:r>
          </w:p>
        </w:tc>
        <w:tc>
          <w:tcPr>
            <w:tcW w:w="0" w:type="auto"/>
          </w:tcPr>
          <w:p w14:paraId="284933BC" w14:textId="77777777" w:rsidR="00046D4A" w:rsidRPr="00B1530F" w:rsidRDefault="00046D4A" w:rsidP="004F19EB">
            <w:pPr>
              <w:pStyle w:val="TAL"/>
              <w:rPr>
                <w:sz w:val="16"/>
              </w:rPr>
            </w:pPr>
            <w:r>
              <w:rPr>
                <w:sz w:val="16"/>
              </w:rPr>
              <w:t>Progress and Way Forward on SW Implementation on Machine Readable PICS and Applicability</w:t>
            </w:r>
          </w:p>
        </w:tc>
        <w:tc>
          <w:tcPr>
            <w:tcW w:w="0" w:type="auto"/>
          </w:tcPr>
          <w:p w14:paraId="1B528199" w14:textId="77777777" w:rsidR="00046D4A" w:rsidRPr="00B1530F" w:rsidRDefault="00046D4A" w:rsidP="004F19EB">
            <w:pPr>
              <w:pStyle w:val="TAL"/>
              <w:rPr>
                <w:sz w:val="16"/>
              </w:rPr>
            </w:pPr>
            <w:r>
              <w:rPr>
                <w:sz w:val="16"/>
              </w:rPr>
              <w:t>Qualcomm Incorporated</w:t>
            </w:r>
          </w:p>
        </w:tc>
        <w:tc>
          <w:tcPr>
            <w:tcW w:w="0" w:type="auto"/>
          </w:tcPr>
          <w:p w14:paraId="47429D4E" w14:textId="77777777" w:rsidR="00046D4A" w:rsidRPr="00B1530F" w:rsidRDefault="00046D4A" w:rsidP="004F19EB">
            <w:pPr>
              <w:pStyle w:val="TAL"/>
              <w:rPr>
                <w:sz w:val="16"/>
              </w:rPr>
            </w:pPr>
            <w:r>
              <w:rPr>
                <w:sz w:val="16"/>
              </w:rPr>
              <w:t>revised</w:t>
            </w:r>
          </w:p>
        </w:tc>
        <w:tc>
          <w:tcPr>
            <w:tcW w:w="1154" w:type="dxa"/>
          </w:tcPr>
          <w:p w14:paraId="61998131" w14:textId="77777777" w:rsidR="00046D4A" w:rsidRPr="00B1530F" w:rsidRDefault="00046D4A" w:rsidP="004F19EB">
            <w:pPr>
              <w:pStyle w:val="TAL"/>
              <w:rPr>
                <w:sz w:val="16"/>
              </w:rPr>
            </w:pPr>
            <w:r>
              <w:rPr>
                <w:sz w:val="16"/>
              </w:rPr>
              <w:t>R5-242560</w:t>
            </w:r>
          </w:p>
        </w:tc>
        <w:tc>
          <w:tcPr>
            <w:tcW w:w="1159" w:type="dxa"/>
          </w:tcPr>
          <w:p w14:paraId="58FE160E" w14:textId="77777777" w:rsidR="00046D4A" w:rsidRPr="00B1530F" w:rsidRDefault="00046D4A" w:rsidP="004F19EB">
            <w:pPr>
              <w:pStyle w:val="TAL"/>
              <w:rPr>
                <w:sz w:val="16"/>
              </w:rPr>
            </w:pPr>
            <w:r>
              <w:rPr>
                <w:sz w:val="16"/>
              </w:rPr>
              <w:t>R5-243970</w:t>
            </w:r>
          </w:p>
        </w:tc>
      </w:tr>
      <w:tr w:rsidR="00046D4A" w14:paraId="211D378D" w14:textId="77777777" w:rsidTr="00796364">
        <w:tc>
          <w:tcPr>
            <w:tcW w:w="0" w:type="auto"/>
          </w:tcPr>
          <w:p w14:paraId="0BB412D2" w14:textId="77777777" w:rsidR="00046D4A" w:rsidRPr="00B1530F" w:rsidRDefault="00046D4A" w:rsidP="004F19EB">
            <w:pPr>
              <w:pStyle w:val="TAL"/>
              <w:rPr>
                <w:sz w:val="16"/>
              </w:rPr>
            </w:pPr>
            <w:r>
              <w:rPr>
                <w:sz w:val="16"/>
              </w:rPr>
              <w:t>R5-243568</w:t>
            </w:r>
          </w:p>
        </w:tc>
        <w:tc>
          <w:tcPr>
            <w:tcW w:w="0" w:type="auto"/>
          </w:tcPr>
          <w:p w14:paraId="1642A8E1" w14:textId="77777777" w:rsidR="00046D4A" w:rsidRPr="00B1530F" w:rsidRDefault="00046D4A" w:rsidP="004F19EB">
            <w:pPr>
              <w:pStyle w:val="TAL"/>
              <w:rPr>
                <w:sz w:val="16"/>
              </w:rPr>
            </w:pPr>
            <w:r>
              <w:rPr>
                <w:sz w:val="16"/>
              </w:rPr>
              <w:t>New WID on UE Conformance - New bands and bandwidth allocation for LTE based 5G terrestrial broadcast</w:t>
            </w:r>
          </w:p>
        </w:tc>
        <w:tc>
          <w:tcPr>
            <w:tcW w:w="0" w:type="auto"/>
          </w:tcPr>
          <w:p w14:paraId="1655881F" w14:textId="77777777" w:rsidR="00046D4A" w:rsidRPr="00B1530F" w:rsidRDefault="00046D4A" w:rsidP="004F19EB">
            <w:pPr>
              <w:pStyle w:val="TAL"/>
              <w:rPr>
                <w:sz w:val="16"/>
              </w:rPr>
            </w:pPr>
            <w:r>
              <w:rPr>
                <w:sz w:val="16"/>
              </w:rPr>
              <w:t>Qualcomm Inc</w:t>
            </w:r>
          </w:p>
        </w:tc>
        <w:tc>
          <w:tcPr>
            <w:tcW w:w="0" w:type="auto"/>
          </w:tcPr>
          <w:p w14:paraId="6A53D291" w14:textId="77777777" w:rsidR="00046D4A" w:rsidRPr="00B1530F" w:rsidRDefault="00046D4A" w:rsidP="004F19EB">
            <w:pPr>
              <w:pStyle w:val="TAL"/>
              <w:rPr>
                <w:sz w:val="16"/>
              </w:rPr>
            </w:pPr>
            <w:r>
              <w:rPr>
                <w:sz w:val="16"/>
              </w:rPr>
              <w:t>noted</w:t>
            </w:r>
          </w:p>
        </w:tc>
        <w:tc>
          <w:tcPr>
            <w:tcW w:w="1154" w:type="dxa"/>
          </w:tcPr>
          <w:p w14:paraId="2CC2058E" w14:textId="77777777" w:rsidR="00046D4A" w:rsidRPr="00B1530F" w:rsidRDefault="00046D4A" w:rsidP="004F19EB">
            <w:pPr>
              <w:pStyle w:val="TAL"/>
              <w:rPr>
                <w:sz w:val="16"/>
              </w:rPr>
            </w:pPr>
            <w:r>
              <w:rPr>
                <w:sz w:val="16"/>
              </w:rPr>
              <w:t>R5-242242</w:t>
            </w:r>
          </w:p>
        </w:tc>
        <w:tc>
          <w:tcPr>
            <w:tcW w:w="1159" w:type="dxa"/>
          </w:tcPr>
          <w:p w14:paraId="2A5BDC3F" w14:textId="77777777" w:rsidR="00046D4A" w:rsidRPr="00B1530F" w:rsidRDefault="00046D4A" w:rsidP="004F19EB">
            <w:pPr>
              <w:pStyle w:val="TAL"/>
              <w:rPr>
                <w:sz w:val="16"/>
              </w:rPr>
            </w:pPr>
            <w:r>
              <w:rPr>
                <w:sz w:val="16"/>
              </w:rPr>
              <w:t>-</w:t>
            </w:r>
          </w:p>
        </w:tc>
      </w:tr>
      <w:tr w:rsidR="00046D4A" w14:paraId="75E57ED1" w14:textId="77777777" w:rsidTr="00796364">
        <w:tc>
          <w:tcPr>
            <w:tcW w:w="0" w:type="auto"/>
          </w:tcPr>
          <w:p w14:paraId="78E8EDD1" w14:textId="77777777" w:rsidR="00046D4A" w:rsidRPr="00B1530F" w:rsidRDefault="00046D4A" w:rsidP="004F19EB">
            <w:pPr>
              <w:pStyle w:val="TAL"/>
              <w:rPr>
                <w:sz w:val="16"/>
              </w:rPr>
            </w:pPr>
            <w:r>
              <w:rPr>
                <w:sz w:val="16"/>
              </w:rPr>
              <w:t>R5-243569</w:t>
            </w:r>
          </w:p>
        </w:tc>
        <w:tc>
          <w:tcPr>
            <w:tcW w:w="0" w:type="auto"/>
          </w:tcPr>
          <w:p w14:paraId="1AF863B6" w14:textId="77777777" w:rsidR="00046D4A" w:rsidRPr="00B1530F" w:rsidRDefault="00046D4A" w:rsidP="004F19EB">
            <w:pPr>
              <w:pStyle w:val="TAL"/>
              <w:rPr>
                <w:sz w:val="16"/>
              </w:rPr>
            </w:pPr>
            <w:r>
              <w:rPr>
                <w:sz w:val="16"/>
              </w:rPr>
              <w:t>Correction to LPP positioning test case 9.3.4.2</w:t>
            </w:r>
          </w:p>
        </w:tc>
        <w:tc>
          <w:tcPr>
            <w:tcW w:w="0" w:type="auto"/>
          </w:tcPr>
          <w:p w14:paraId="46160F77" w14:textId="77777777" w:rsidR="00046D4A" w:rsidRPr="00B1530F" w:rsidRDefault="00046D4A" w:rsidP="004F19EB">
            <w:pPr>
              <w:pStyle w:val="TAL"/>
              <w:rPr>
                <w:sz w:val="16"/>
              </w:rPr>
            </w:pPr>
            <w:r>
              <w:rPr>
                <w:sz w:val="16"/>
              </w:rPr>
              <w:t>NTT DOCOMO Inc., MCC TF160</w:t>
            </w:r>
          </w:p>
        </w:tc>
        <w:tc>
          <w:tcPr>
            <w:tcW w:w="0" w:type="auto"/>
          </w:tcPr>
          <w:p w14:paraId="575C139B" w14:textId="77777777" w:rsidR="00046D4A" w:rsidRPr="00B1530F" w:rsidRDefault="00046D4A" w:rsidP="004F19EB">
            <w:pPr>
              <w:pStyle w:val="TAL"/>
              <w:rPr>
                <w:sz w:val="16"/>
              </w:rPr>
            </w:pPr>
            <w:r>
              <w:rPr>
                <w:sz w:val="16"/>
              </w:rPr>
              <w:t>agreed</w:t>
            </w:r>
          </w:p>
        </w:tc>
        <w:tc>
          <w:tcPr>
            <w:tcW w:w="1154" w:type="dxa"/>
          </w:tcPr>
          <w:p w14:paraId="0269172D" w14:textId="77777777" w:rsidR="00046D4A" w:rsidRPr="00B1530F" w:rsidRDefault="00046D4A" w:rsidP="004F19EB">
            <w:pPr>
              <w:pStyle w:val="TAL"/>
              <w:rPr>
                <w:sz w:val="16"/>
              </w:rPr>
            </w:pPr>
            <w:r>
              <w:rPr>
                <w:sz w:val="16"/>
              </w:rPr>
              <w:t>R5-242950</w:t>
            </w:r>
          </w:p>
        </w:tc>
        <w:tc>
          <w:tcPr>
            <w:tcW w:w="1159" w:type="dxa"/>
          </w:tcPr>
          <w:p w14:paraId="14AAC21D" w14:textId="77777777" w:rsidR="00046D4A" w:rsidRPr="00B1530F" w:rsidRDefault="00046D4A" w:rsidP="004F19EB">
            <w:pPr>
              <w:pStyle w:val="TAL"/>
              <w:rPr>
                <w:sz w:val="16"/>
              </w:rPr>
            </w:pPr>
            <w:r>
              <w:rPr>
                <w:sz w:val="16"/>
              </w:rPr>
              <w:t>-</w:t>
            </w:r>
          </w:p>
        </w:tc>
      </w:tr>
      <w:tr w:rsidR="00046D4A" w14:paraId="6B70BD34" w14:textId="77777777" w:rsidTr="00796364">
        <w:tc>
          <w:tcPr>
            <w:tcW w:w="0" w:type="auto"/>
          </w:tcPr>
          <w:p w14:paraId="003F162F" w14:textId="77777777" w:rsidR="00046D4A" w:rsidRPr="00B1530F" w:rsidRDefault="00046D4A" w:rsidP="004F19EB">
            <w:pPr>
              <w:pStyle w:val="TAL"/>
              <w:rPr>
                <w:sz w:val="16"/>
              </w:rPr>
            </w:pPr>
            <w:r>
              <w:rPr>
                <w:sz w:val="16"/>
              </w:rPr>
              <w:t>R5-243570</w:t>
            </w:r>
          </w:p>
        </w:tc>
        <w:tc>
          <w:tcPr>
            <w:tcW w:w="0" w:type="auto"/>
          </w:tcPr>
          <w:p w14:paraId="0F42BF1A" w14:textId="77777777" w:rsidR="00046D4A" w:rsidRPr="00B1530F" w:rsidRDefault="00046D4A" w:rsidP="004F19EB">
            <w:pPr>
              <w:pStyle w:val="TAL"/>
              <w:rPr>
                <w:sz w:val="16"/>
              </w:rPr>
            </w:pPr>
            <w:r>
              <w:rPr>
                <w:sz w:val="16"/>
              </w:rPr>
              <w:t>Addition of new TC 6.5.1 Location Information Request</w:t>
            </w:r>
          </w:p>
        </w:tc>
        <w:tc>
          <w:tcPr>
            <w:tcW w:w="0" w:type="auto"/>
          </w:tcPr>
          <w:p w14:paraId="0EA9FA81" w14:textId="77777777" w:rsidR="00046D4A" w:rsidRPr="00B1530F" w:rsidRDefault="00046D4A" w:rsidP="004F19EB">
            <w:pPr>
              <w:pStyle w:val="TAL"/>
              <w:rPr>
                <w:sz w:val="16"/>
              </w:rPr>
            </w:pPr>
            <w:r>
              <w:rPr>
                <w:sz w:val="16"/>
              </w:rPr>
              <w:t>NIST</w:t>
            </w:r>
          </w:p>
        </w:tc>
        <w:tc>
          <w:tcPr>
            <w:tcW w:w="0" w:type="auto"/>
          </w:tcPr>
          <w:p w14:paraId="29FBCF3C" w14:textId="77777777" w:rsidR="00046D4A" w:rsidRPr="00B1530F" w:rsidRDefault="00046D4A" w:rsidP="004F19EB">
            <w:pPr>
              <w:pStyle w:val="TAL"/>
              <w:rPr>
                <w:sz w:val="16"/>
              </w:rPr>
            </w:pPr>
            <w:r>
              <w:rPr>
                <w:sz w:val="16"/>
              </w:rPr>
              <w:t>agreed</w:t>
            </w:r>
          </w:p>
        </w:tc>
        <w:tc>
          <w:tcPr>
            <w:tcW w:w="1154" w:type="dxa"/>
          </w:tcPr>
          <w:p w14:paraId="3C49E873" w14:textId="77777777" w:rsidR="00046D4A" w:rsidRPr="00B1530F" w:rsidRDefault="00046D4A" w:rsidP="004F19EB">
            <w:pPr>
              <w:pStyle w:val="TAL"/>
              <w:rPr>
                <w:sz w:val="16"/>
              </w:rPr>
            </w:pPr>
            <w:r>
              <w:rPr>
                <w:sz w:val="16"/>
              </w:rPr>
              <w:t>R5-243267</w:t>
            </w:r>
          </w:p>
        </w:tc>
        <w:tc>
          <w:tcPr>
            <w:tcW w:w="1159" w:type="dxa"/>
          </w:tcPr>
          <w:p w14:paraId="7A6763E8" w14:textId="77777777" w:rsidR="00046D4A" w:rsidRPr="00B1530F" w:rsidRDefault="00046D4A" w:rsidP="004F19EB">
            <w:pPr>
              <w:pStyle w:val="TAL"/>
              <w:rPr>
                <w:sz w:val="16"/>
              </w:rPr>
            </w:pPr>
            <w:r>
              <w:rPr>
                <w:sz w:val="16"/>
              </w:rPr>
              <w:t>-</w:t>
            </w:r>
          </w:p>
        </w:tc>
      </w:tr>
      <w:tr w:rsidR="00046D4A" w14:paraId="0CBC5B2D" w14:textId="77777777" w:rsidTr="00796364">
        <w:tc>
          <w:tcPr>
            <w:tcW w:w="0" w:type="auto"/>
          </w:tcPr>
          <w:p w14:paraId="5F1772E4" w14:textId="77777777" w:rsidR="00046D4A" w:rsidRPr="00B1530F" w:rsidRDefault="00046D4A" w:rsidP="004F19EB">
            <w:pPr>
              <w:pStyle w:val="TAL"/>
              <w:rPr>
                <w:sz w:val="16"/>
              </w:rPr>
            </w:pPr>
            <w:r>
              <w:rPr>
                <w:sz w:val="16"/>
              </w:rPr>
              <w:t>R5-243571</w:t>
            </w:r>
          </w:p>
        </w:tc>
        <w:tc>
          <w:tcPr>
            <w:tcW w:w="0" w:type="auto"/>
          </w:tcPr>
          <w:p w14:paraId="219F9089" w14:textId="77777777" w:rsidR="00046D4A" w:rsidRPr="00B1530F" w:rsidRDefault="00046D4A" w:rsidP="004F19EB">
            <w:pPr>
              <w:pStyle w:val="TAL"/>
              <w:rPr>
                <w:sz w:val="16"/>
              </w:rPr>
            </w:pPr>
            <w:r>
              <w:rPr>
                <w:sz w:val="16"/>
              </w:rPr>
              <w:t>Addition of new TC 6.5.2 Location Report triggering</w:t>
            </w:r>
          </w:p>
        </w:tc>
        <w:tc>
          <w:tcPr>
            <w:tcW w:w="0" w:type="auto"/>
          </w:tcPr>
          <w:p w14:paraId="0178AD57" w14:textId="77777777" w:rsidR="00046D4A" w:rsidRPr="00B1530F" w:rsidRDefault="00046D4A" w:rsidP="004F19EB">
            <w:pPr>
              <w:pStyle w:val="TAL"/>
              <w:rPr>
                <w:sz w:val="16"/>
              </w:rPr>
            </w:pPr>
            <w:r>
              <w:rPr>
                <w:sz w:val="16"/>
              </w:rPr>
              <w:t>NIST</w:t>
            </w:r>
          </w:p>
        </w:tc>
        <w:tc>
          <w:tcPr>
            <w:tcW w:w="0" w:type="auto"/>
          </w:tcPr>
          <w:p w14:paraId="0D9EA6B8" w14:textId="77777777" w:rsidR="00046D4A" w:rsidRPr="00B1530F" w:rsidRDefault="00046D4A" w:rsidP="004F19EB">
            <w:pPr>
              <w:pStyle w:val="TAL"/>
              <w:rPr>
                <w:sz w:val="16"/>
              </w:rPr>
            </w:pPr>
            <w:r>
              <w:rPr>
                <w:sz w:val="16"/>
              </w:rPr>
              <w:t>agreed</w:t>
            </w:r>
          </w:p>
        </w:tc>
        <w:tc>
          <w:tcPr>
            <w:tcW w:w="1154" w:type="dxa"/>
          </w:tcPr>
          <w:p w14:paraId="1A6E9898" w14:textId="77777777" w:rsidR="00046D4A" w:rsidRPr="00B1530F" w:rsidRDefault="00046D4A" w:rsidP="004F19EB">
            <w:pPr>
              <w:pStyle w:val="TAL"/>
              <w:rPr>
                <w:sz w:val="16"/>
              </w:rPr>
            </w:pPr>
            <w:r>
              <w:rPr>
                <w:sz w:val="16"/>
              </w:rPr>
              <w:t>R5-243268</w:t>
            </w:r>
          </w:p>
        </w:tc>
        <w:tc>
          <w:tcPr>
            <w:tcW w:w="1159" w:type="dxa"/>
          </w:tcPr>
          <w:p w14:paraId="1FE0C398" w14:textId="77777777" w:rsidR="00046D4A" w:rsidRPr="00B1530F" w:rsidRDefault="00046D4A" w:rsidP="004F19EB">
            <w:pPr>
              <w:pStyle w:val="TAL"/>
              <w:rPr>
                <w:sz w:val="16"/>
              </w:rPr>
            </w:pPr>
            <w:r>
              <w:rPr>
                <w:sz w:val="16"/>
              </w:rPr>
              <w:t>-</w:t>
            </w:r>
          </w:p>
        </w:tc>
      </w:tr>
      <w:tr w:rsidR="00046D4A" w14:paraId="767DE9E1" w14:textId="77777777" w:rsidTr="00796364">
        <w:tc>
          <w:tcPr>
            <w:tcW w:w="0" w:type="auto"/>
          </w:tcPr>
          <w:p w14:paraId="31028AFA" w14:textId="77777777" w:rsidR="00046D4A" w:rsidRPr="00B1530F" w:rsidRDefault="00046D4A" w:rsidP="004F19EB">
            <w:pPr>
              <w:pStyle w:val="TAL"/>
              <w:rPr>
                <w:sz w:val="16"/>
              </w:rPr>
            </w:pPr>
            <w:r>
              <w:rPr>
                <w:sz w:val="16"/>
              </w:rPr>
              <w:t>R5-243572</w:t>
            </w:r>
          </w:p>
        </w:tc>
        <w:tc>
          <w:tcPr>
            <w:tcW w:w="0" w:type="auto"/>
          </w:tcPr>
          <w:p w14:paraId="499A6ECD" w14:textId="77777777" w:rsidR="00046D4A" w:rsidRPr="00B1530F" w:rsidRDefault="00046D4A" w:rsidP="004F19EB">
            <w:pPr>
              <w:pStyle w:val="TAL"/>
              <w:rPr>
                <w:sz w:val="16"/>
              </w:rPr>
            </w:pPr>
            <w:r>
              <w:rPr>
                <w:sz w:val="16"/>
              </w:rPr>
              <w:t>Addition of new TC 5.8 Rules based affiliation status change</w:t>
            </w:r>
          </w:p>
        </w:tc>
        <w:tc>
          <w:tcPr>
            <w:tcW w:w="0" w:type="auto"/>
          </w:tcPr>
          <w:p w14:paraId="449985BA" w14:textId="77777777" w:rsidR="00046D4A" w:rsidRPr="00B1530F" w:rsidRDefault="00046D4A" w:rsidP="004F19EB">
            <w:pPr>
              <w:pStyle w:val="TAL"/>
              <w:rPr>
                <w:sz w:val="16"/>
              </w:rPr>
            </w:pPr>
            <w:r>
              <w:rPr>
                <w:sz w:val="16"/>
              </w:rPr>
              <w:t>NIST</w:t>
            </w:r>
          </w:p>
        </w:tc>
        <w:tc>
          <w:tcPr>
            <w:tcW w:w="0" w:type="auto"/>
          </w:tcPr>
          <w:p w14:paraId="50AC0B3C" w14:textId="77777777" w:rsidR="00046D4A" w:rsidRPr="00B1530F" w:rsidRDefault="00046D4A" w:rsidP="004F19EB">
            <w:pPr>
              <w:pStyle w:val="TAL"/>
              <w:rPr>
                <w:sz w:val="16"/>
              </w:rPr>
            </w:pPr>
            <w:r>
              <w:rPr>
                <w:sz w:val="16"/>
              </w:rPr>
              <w:t>agreed</w:t>
            </w:r>
          </w:p>
        </w:tc>
        <w:tc>
          <w:tcPr>
            <w:tcW w:w="1154" w:type="dxa"/>
          </w:tcPr>
          <w:p w14:paraId="7337CE64" w14:textId="77777777" w:rsidR="00046D4A" w:rsidRPr="00B1530F" w:rsidRDefault="00046D4A" w:rsidP="004F19EB">
            <w:pPr>
              <w:pStyle w:val="TAL"/>
              <w:rPr>
                <w:sz w:val="16"/>
              </w:rPr>
            </w:pPr>
            <w:r>
              <w:rPr>
                <w:sz w:val="16"/>
              </w:rPr>
              <w:t>R5-243269</w:t>
            </w:r>
          </w:p>
        </w:tc>
        <w:tc>
          <w:tcPr>
            <w:tcW w:w="1159" w:type="dxa"/>
          </w:tcPr>
          <w:p w14:paraId="3EF5CB1D" w14:textId="77777777" w:rsidR="00046D4A" w:rsidRPr="00B1530F" w:rsidRDefault="00046D4A" w:rsidP="004F19EB">
            <w:pPr>
              <w:pStyle w:val="TAL"/>
              <w:rPr>
                <w:sz w:val="16"/>
              </w:rPr>
            </w:pPr>
            <w:r>
              <w:rPr>
                <w:sz w:val="16"/>
              </w:rPr>
              <w:t>-</w:t>
            </w:r>
          </w:p>
        </w:tc>
      </w:tr>
      <w:tr w:rsidR="00046D4A" w14:paraId="3E6E93C9" w14:textId="77777777" w:rsidTr="00796364">
        <w:tc>
          <w:tcPr>
            <w:tcW w:w="0" w:type="auto"/>
          </w:tcPr>
          <w:p w14:paraId="57824E7A" w14:textId="77777777" w:rsidR="00046D4A" w:rsidRPr="00B1530F" w:rsidRDefault="00046D4A" w:rsidP="004F19EB">
            <w:pPr>
              <w:pStyle w:val="TAL"/>
              <w:rPr>
                <w:sz w:val="16"/>
              </w:rPr>
            </w:pPr>
            <w:r>
              <w:rPr>
                <w:sz w:val="16"/>
              </w:rPr>
              <w:t>R5-243573</w:t>
            </w:r>
          </w:p>
        </w:tc>
        <w:tc>
          <w:tcPr>
            <w:tcW w:w="0" w:type="auto"/>
          </w:tcPr>
          <w:p w14:paraId="3D099455" w14:textId="77777777" w:rsidR="00046D4A" w:rsidRPr="00B1530F" w:rsidRDefault="00046D4A" w:rsidP="004F19EB">
            <w:pPr>
              <w:pStyle w:val="TAL"/>
              <w:rPr>
                <w:sz w:val="16"/>
              </w:rPr>
            </w:pPr>
            <w:r>
              <w:rPr>
                <w:sz w:val="16"/>
              </w:rPr>
              <w:t>Addition of new TC 5.9 Location based functional alias status change</w:t>
            </w:r>
          </w:p>
        </w:tc>
        <w:tc>
          <w:tcPr>
            <w:tcW w:w="0" w:type="auto"/>
          </w:tcPr>
          <w:p w14:paraId="338C5DF1" w14:textId="77777777" w:rsidR="00046D4A" w:rsidRPr="00B1530F" w:rsidRDefault="00046D4A" w:rsidP="004F19EB">
            <w:pPr>
              <w:pStyle w:val="TAL"/>
              <w:rPr>
                <w:sz w:val="16"/>
              </w:rPr>
            </w:pPr>
            <w:r>
              <w:rPr>
                <w:sz w:val="16"/>
              </w:rPr>
              <w:t>NIST</w:t>
            </w:r>
          </w:p>
        </w:tc>
        <w:tc>
          <w:tcPr>
            <w:tcW w:w="0" w:type="auto"/>
          </w:tcPr>
          <w:p w14:paraId="2AFCB0F5" w14:textId="77777777" w:rsidR="00046D4A" w:rsidRPr="00B1530F" w:rsidRDefault="00046D4A" w:rsidP="004F19EB">
            <w:pPr>
              <w:pStyle w:val="TAL"/>
              <w:rPr>
                <w:sz w:val="16"/>
              </w:rPr>
            </w:pPr>
            <w:r>
              <w:rPr>
                <w:sz w:val="16"/>
              </w:rPr>
              <w:t>agreed</w:t>
            </w:r>
          </w:p>
        </w:tc>
        <w:tc>
          <w:tcPr>
            <w:tcW w:w="1154" w:type="dxa"/>
          </w:tcPr>
          <w:p w14:paraId="3B1D68A4" w14:textId="77777777" w:rsidR="00046D4A" w:rsidRPr="00B1530F" w:rsidRDefault="00046D4A" w:rsidP="004F19EB">
            <w:pPr>
              <w:pStyle w:val="TAL"/>
              <w:rPr>
                <w:sz w:val="16"/>
              </w:rPr>
            </w:pPr>
            <w:r>
              <w:rPr>
                <w:sz w:val="16"/>
              </w:rPr>
              <w:t>R5-243270</w:t>
            </w:r>
          </w:p>
        </w:tc>
        <w:tc>
          <w:tcPr>
            <w:tcW w:w="1159" w:type="dxa"/>
          </w:tcPr>
          <w:p w14:paraId="724439E9" w14:textId="77777777" w:rsidR="00046D4A" w:rsidRPr="00B1530F" w:rsidRDefault="00046D4A" w:rsidP="004F19EB">
            <w:pPr>
              <w:pStyle w:val="TAL"/>
              <w:rPr>
                <w:sz w:val="16"/>
              </w:rPr>
            </w:pPr>
            <w:r>
              <w:rPr>
                <w:sz w:val="16"/>
              </w:rPr>
              <w:t>-</w:t>
            </w:r>
          </w:p>
        </w:tc>
      </w:tr>
      <w:tr w:rsidR="00046D4A" w14:paraId="0B2500E6" w14:textId="77777777" w:rsidTr="00796364">
        <w:tc>
          <w:tcPr>
            <w:tcW w:w="0" w:type="auto"/>
          </w:tcPr>
          <w:p w14:paraId="33284E7A" w14:textId="77777777" w:rsidR="00046D4A" w:rsidRPr="00B1530F" w:rsidRDefault="00046D4A" w:rsidP="004F19EB">
            <w:pPr>
              <w:pStyle w:val="TAL"/>
              <w:rPr>
                <w:sz w:val="16"/>
              </w:rPr>
            </w:pPr>
            <w:r>
              <w:rPr>
                <w:sz w:val="16"/>
              </w:rPr>
              <w:t>R5-243574</w:t>
            </w:r>
          </w:p>
        </w:tc>
        <w:tc>
          <w:tcPr>
            <w:tcW w:w="0" w:type="auto"/>
          </w:tcPr>
          <w:p w14:paraId="2C576A99" w14:textId="77777777" w:rsidR="00046D4A" w:rsidRPr="00B1530F" w:rsidRDefault="00046D4A" w:rsidP="004F19EB">
            <w:pPr>
              <w:pStyle w:val="TAL"/>
              <w:rPr>
                <w:sz w:val="16"/>
              </w:rPr>
            </w:pPr>
            <w:r>
              <w:rPr>
                <w:sz w:val="16"/>
              </w:rPr>
              <w:t>Addition of generci procedure for UUAA-MM</w:t>
            </w:r>
          </w:p>
        </w:tc>
        <w:tc>
          <w:tcPr>
            <w:tcW w:w="0" w:type="auto"/>
          </w:tcPr>
          <w:p w14:paraId="30A145FA" w14:textId="77777777" w:rsidR="00046D4A" w:rsidRPr="00B1530F" w:rsidRDefault="00046D4A" w:rsidP="004F19EB">
            <w:pPr>
              <w:pStyle w:val="TAL"/>
              <w:rPr>
                <w:sz w:val="16"/>
              </w:rPr>
            </w:pPr>
            <w:r>
              <w:rPr>
                <w:sz w:val="16"/>
              </w:rPr>
              <w:t>Qualcomm Incorporated</w:t>
            </w:r>
          </w:p>
        </w:tc>
        <w:tc>
          <w:tcPr>
            <w:tcW w:w="0" w:type="auto"/>
          </w:tcPr>
          <w:p w14:paraId="36064BDB" w14:textId="77777777" w:rsidR="00046D4A" w:rsidRPr="00B1530F" w:rsidRDefault="00046D4A" w:rsidP="004F19EB">
            <w:pPr>
              <w:pStyle w:val="TAL"/>
              <w:rPr>
                <w:sz w:val="16"/>
              </w:rPr>
            </w:pPr>
            <w:r>
              <w:rPr>
                <w:sz w:val="16"/>
              </w:rPr>
              <w:t>agreed</w:t>
            </w:r>
          </w:p>
        </w:tc>
        <w:tc>
          <w:tcPr>
            <w:tcW w:w="1154" w:type="dxa"/>
          </w:tcPr>
          <w:p w14:paraId="2A98E7B4" w14:textId="77777777" w:rsidR="00046D4A" w:rsidRPr="00B1530F" w:rsidRDefault="00046D4A" w:rsidP="004F19EB">
            <w:pPr>
              <w:pStyle w:val="TAL"/>
              <w:rPr>
                <w:sz w:val="16"/>
              </w:rPr>
            </w:pPr>
            <w:r>
              <w:rPr>
                <w:sz w:val="16"/>
              </w:rPr>
              <w:t>R5-242565</w:t>
            </w:r>
          </w:p>
        </w:tc>
        <w:tc>
          <w:tcPr>
            <w:tcW w:w="1159" w:type="dxa"/>
          </w:tcPr>
          <w:p w14:paraId="46FDA162" w14:textId="77777777" w:rsidR="00046D4A" w:rsidRPr="00B1530F" w:rsidRDefault="00046D4A" w:rsidP="004F19EB">
            <w:pPr>
              <w:pStyle w:val="TAL"/>
              <w:rPr>
                <w:sz w:val="16"/>
              </w:rPr>
            </w:pPr>
            <w:r>
              <w:rPr>
                <w:sz w:val="16"/>
              </w:rPr>
              <w:t>-</w:t>
            </w:r>
          </w:p>
        </w:tc>
      </w:tr>
      <w:tr w:rsidR="00046D4A" w14:paraId="4FEE975D" w14:textId="77777777" w:rsidTr="00796364">
        <w:tc>
          <w:tcPr>
            <w:tcW w:w="0" w:type="auto"/>
          </w:tcPr>
          <w:p w14:paraId="25A0384B" w14:textId="77777777" w:rsidR="00046D4A" w:rsidRPr="00B1530F" w:rsidRDefault="00046D4A" w:rsidP="004F19EB">
            <w:pPr>
              <w:pStyle w:val="TAL"/>
              <w:rPr>
                <w:sz w:val="16"/>
              </w:rPr>
            </w:pPr>
            <w:r>
              <w:rPr>
                <w:sz w:val="16"/>
              </w:rPr>
              <w:t>R5-243575</w:t>
            </w:r>
          </w:p>
        </w:tc>
        <w:tc>
          <w:tcPr>
            <w:tcW w:w="0" w:type="auto"/>
          </w:tcPr>
          <w:p w14:paraId="0E9C6CB1" w14:textId="77777777" w:rsidR="00046D4A" w:rsidRPr="00B1530F" w:rsidRDefault="00046D4A" w:rsidP="004F19EB">
            <w:pPr>
              <w:pStyle w:val="TAL"/>
              <w:rPr>
                <w:sz w:val="16"/>
              </w:rPr>
            </w:pPr>
            <w:r>
              <w:rPr>
                <w:sz w:val="16"/>
              </w:rPr>
              <w:t>Updates to UAS TC 9.1.5.2.11</w:t>
            </w:r>
          </w:p>
        </w:tc>
        <w:tc>
          <w:tcPr>
            <w:tcW w:w="0" w:type="auto"/>
          </w:tcPr>
          <w:p w14:paraId="220274CE" w14:textId="77777777" w:rsidR="00046D4A" w:rsidRPr="00B1530F" w:rsidRDefault="00046D4A" w:rsidP="004F19EB">
            <w:pPr>
              <w:pStyle w:val="TAL"/>
              <w:rPr>
                <w:sz w:val="16"/>
              </w:rPr>
            </w:pPr>
            <w:r>
              <w:rPr>
                <w:sz w:val="16"/>
              </w:rPr>
              <w:t>Ericsson</w:t>
            </w:r>
          </w:p>
        </w:tc>
        <w:tc>
          <w:tcPr>
            <w:tcW w:w="0" w:type="auto"/>
          </w:tcPr>
          <w:p w14:paraId="5347C6A5" w14:textId="77777777" w:rsidR="00046D4A" w:rsidRPr="00B1530F" w:rsidRDefault="00046D4A" w:rsidP="004F19EB">
            <w:pPr>
              <w:pStyle w:val="TAL"/>
              <w:rPr>
                <w:sz w:val="16"/>
              </w:rPr>
            </w:pPr>
            <w:r>
              <w:rPr>
                <w:sz w:val="16"/>
              </w:rPr>
              <w:t>agreed</w:t>
            </w:r>
          </w:p>
        </w:tc>
        <w:tc>
          <w:tcPr>
            <w:tcW w:w="1154" w:type="dxa"/>
          </w:tcPr>
          <w:p w14:paraId="039C908C" w14:textId="77777777" w:rsidR="00046D4A" w:rsidRPr="00B1530F" w:rsidRDefault="00046D4A" w:rsidP="004F19EB">
            <w:pPr>
              <w:pStyle w:val="TAL"/>
              <w:rPr>
                <w:sz w:val="16"/>
              </w:rPr>
            </w:pPr>
            <w:r>
              <w:rPr>
                <w:sz w:val="16"/>
              </w:rPr>
              <w:t>R5-243124</w:t>
            </w:r>
          </w:p>
        </w:tc>
        <w:tc>
          <w:tcPr>
            <w:tcW w:w="1159" w:type="dxa"/>
          </w:tcPr>
          <w:p w14:paraId="2861EDDA" w14:textId="77777777" w:rsidR="00046D4A" w:rsidRPr="00B1530F" w:rsidRDefault="00046D4A" w:rsidP="004F19EB">
            <w:pPr>
              <w:pStyle w:val="TAL"/>
              <w:rPr>
                <w:sz w:val="16"/>
              </w:rPr>
            </w:pPr>
            <w:r>
              <w:rPr>
                <w:sz w:val="16"/>
              </w:rPr>
              <w:t>-</w:t>
            </w:r>
          </w:p>
        </w:tc>
      </w:tr>
      <w:tr w:rsidR="00046D4A" w14:paraId="26C5C96C" w14:textId="77777777" w:rsidTr="00796364">
        <w:tc>
          <w:tcPr>
            <w:tcW w:w="0" w:type="auto"/>
          </w:tcPr>
          <w:p w14:paraId="0F31BC74" w14:textId="77777777" w:rsidR="00046D4A" w:rsidRPr="00B1530F" w:rsidRDefault="00046D4A" w:rsidP="004F19EB">
            <w:pPr>
              <w:pStyle w:val="TAL"/>
              <w:rPr>
                <w:sz w:val="16"/>
              </w:rPr>
            </w:pPr>
            <w:r>
              <w:rPr>
                <w:sz w:val="16"/>
              </w:rPr>
              <w:t>R5-243576</w:t>
            </w:r>
          </w:p>
        </w:tc>
        <w:tc>
          <w:tcPr>
            <w:tcW w:w="0" w:type="auto"/>
          </w:tcPr>
          <w:p w14:paraId="021776AD" w14:textId="77777777" w:rsidR="00046D4A" w:rsidRPr="00B1530F" w:rsidRDefault="00046D4A" w:rsidP="004F19EB">
            <w:pPr>
              <w:pStyle w:val="TAL"/>
              <w:rPr>
                <w:sz w:val="16"/>
              </w:rPr>
            </w:pPr>
            <w:r>
              <w:rPr>
                <w:sz w:val="16"/>
              </w:rPr>
              <w:t>Updates to UAS TC 10.1.4.2</w:t>
            </w:r>
          </w:p>
        </w:tc>
        <w:tc>
          <w:tcPr>
            <w:tcW w:w="0" w:type="auto"/>
          </w:tcPr>
          <w:p w14:paraId="593077BA" w14:textId="77777777" w:rsidR="00046D4A" w:rsidRPr="00B1530F" w:rsidRDefault="00046D4A" w:rsidP="004F19EB">
            <w:pPr>
              <w:pStyle w:val="TAL"/>
              <w:rPr>
                <w:sz w:val="16"/>
              </w:rPr>
            </w:pPr>
            <w:r>
              <w:rPr>
                <w:sz w:val="16"/>
              </w:rPr>
              <w:t>Ericsson</w:t>
            </w:r>
          </w:p>
        </w:tc>
        <w:tc>
          <w:tcPr>
            <w:tcW w:w="0" w:type="auto"/>
          </w:tcPr>
          <w:p w14:paraId="336E1335" w14:textId="77777777" w:rsidR="00046D4A" w:rsidRPr="00B1530F" w:rsidRDefault="00046D4A" w:rsidP="004F19EB">
            <w:pPr>
              <w:pStyle w:val="TAL"/>
              <w:rPr>
                <w:sz w:val="16"/>
              </w:rPr>
            </w:pPr>
            <w:r>
              <w:rPr>
                <w:sz w:val="16"/>
              </w:rPr>
              <w:t>agreed</w:t>
            </w:r>
          </w:p>
        </w:tc>
        <w:tc>
          <w:tcPr>
            <w:tcW w:w="1154" w:type="dxa"/>
          </w:tcPr>
          <w:p w14:paraId="20E3B3AB" w14:textId="77777777" w:rsidR="00046D4A" w:rsidRPr="00B1530F" w:rsidRDefault="00046D4A" w:rsidP="004F19EB">
            <w:pPr>
              <w:pStyle w:val="TAL"/>
              <w:rPr>
                <w:sz w:val="16"/>
              </w:rPr>
            </w:pPr>
            <w:r>
              <w:rPr>
                <w:sz w:val="16"/>
              </w:rPr>
              <w:t>R5-243125</w:t>
            </w:r>
          </w:p>
        </w:tc>
        <w:tc>
          <w:tcPr>
            <w:tcW w:w="1159" w:type="dxa"/>
          </w:tcPr>
          <w:p w14:paraId="5A7071AC" w14:textId="77777777" w:rsidR="00046D4A" w:rsidRPr="00B1530F" w:rsidRDefault="00046D4A" w:rsidP="004F19EB">
            <w:pPr>
              <w:pStyle w:val="TAL"/>
              <w:rPr>
                <w:sz w:val="16"/>
              </w:rPr>
            </w:pPr>
            <w:r>
              <w:rPr>
                <w:sz w:val="16"/>
              </w:rPr>
              <w:t>-</w:t>
            </w:r>
          </w:p>
        </w:tc>
      </w:tr>
      <w:tr w:rsidR="00046D4A" w14:paraId="711A5060" w14:textId="77777777" w:rsidTr="00796364">
        <w:tc>
          <w:tcPr>
            <w:tcW w:w="0" w:type="auto"/>
          </w:tcPr>
          <w:p w14:paraId="0CCD0A55" w14:textId="77777777" w:rsidR="00046D4A" w:rsidRPr="00B1530F" w:rsidRDefault="00046D4A" w:rsidP="004F19EB">
            <w:pPr>
              <w:pStyle w:val="TAL"/>
              <w:rPr>
                <w:sz w:val="16"/>
              </w:rPr>
            </w:pPr>
            <w:r>
              <w:rPr>
                <w:sz w:val="16"/>
              </w:rPr>
              <w:t>R5-243577</w:t>
            </w:r>
          </w:p>
        </w:tc>
        <w:tc>
          <w:tcPr>
            <w:tcW w:w="0" w:type="auto"/>
          </w:tcPr>
          <w:p w14:paraId="3112070B" w14:textId="77777777" w:rsidR="00046D4A" w:rsidRPr="00B1530F" w:rsidRDefault="00046D4A" w:rsidP="004F19EB">
            <w:pPr>
              <w:pStyle w:val="TAL"/>
              <w:rPr>
                <w:sz w:val="16"/>
              </w:rPr>
            </w:pPr>
            <w:r>
              <w:rPr>
                <w:sz w:val="16"/>
              </w:rPr>
              <w:t>Addition of applicability for new test case related to SSAC per PLMN 13.5.1.c</w:t>
            </w:r>
          </w:p>
        </w:tc>
        <w:tc>
          <w:tcPr>
            <w:tcW w:w="0" w:type="auto"/>
          </w:tcPr>
          <w:p w14:paraId="1BA4F243" w14:textId="77777777" w:rsidR="00046D4A" w:rsidRPr="00B1530F" w:rsidRDefault="00046D4A" w:rsidP="004F19EB">
            <w:pPr>
              <w:pStyle w:val="TAL"/>
              <w:rPr>
                <w:sz w:val="16"/>
              </w:rPr>
            </w:pPr>
            <w:r>
              <w:rPr>
                <w:sz w:val="16"/>
              </w:rPr>
              <w:t>NTTDOCOMO, INC.</w:t>
            </w:r>
          </w:p>
        </w:tc>
        <w:tc>
          <w:tcPr>
            <w:tcW w:w="0" w:type="auto"/>
          </w:tcPr>
          <w:p w14:paraId="21EEAFD6" w14:textId="77777777" w:rsidR="00046D4A" w:rsidRPr="00B1530F" w:rsidRDefault="00046D4A" w:rsidP="004F19EB">
            <w:pPr>
              <w:pStyle w:val="TAL"/>
              <w:rPr>
                <w:sz w:val="16"/>
              </w:rPr>
            </w:pPr>
            <w:r>
              <w:rPr>
                <w:sz w:val="16"/>
              </w:rPr>
              <w:t>agreed</w:t>
            </w:r>
          </w:p>
        </w:tc>
        <w:tc>
          <w:tcPr>
            <w:tcW w:w="1154" w:type="dxa"/>
          </w:tcPr>
          <w:p w14:paraId="5CDC60C2" w14:textId="77777777" w:rsidR="00046D4A" w:rsidRPr="00B1530F" w:rsidRDefault="00046D4A" w:rsidP="004F19EB">
            <w:pPr>
              <w:pStyle w:val="TAL"/>
              <w:rPr>
                <w:sz w:val="16"/>
              </w:rPr>
            </w:pPr>
            <w:r>
              <w:rPr>
                <w:sz w:val="16"/>
              </w:rPr>
              <w:t>R5-242955</w:t>
            </w:r>
          </w:p>
        </w:tc>
        <w:tc>
          <w:tcPr>
            <w:tcW w:w="1159" w:type="dxa"/>
          </w:tcPr>
          <w:p w14:paraId="0D78DF47" w14:textId="77777777" w:rsidR="00046D4A" w:rsidRPr="00B1530F" w:rsidRDefault="00046D4A" w:rsidP="004F19EB">
            <w:pPr>
              <w:pStyle w:val="TAL"/>
              <w:rPr>
                <w:sz w:val="16"/>
              </w:rPr>
            </w:pPr>
            <w:r>
              <w:rPr>
                <w:sz w:val="16"/>
              </w:rPr>
              <w:t>-</w:t>
            </w:r>
          </w:p>
        </w:tc>
      </w:tr>
      <w:tr w:rsidR="00046D4A" w14:paraId="55C4DC82" w14:textId="77777777" w:rsidTr="00796364">
        <w:tc>
          <w:tcPr>
            <w:tcW w:w="0" w:type="auto"/>
          </w:tcPr>
          <w:p w14:paraId="198A6BD0" w14:textId="77777777" w:rsidR="00046D4A" w:rsidRPr="00B1530F" w:rsidRDefault="00046D4A" w:rsidP="004F19EB">
            <w:pPr>
              <w:pStyle w:val="TAL"/>
              <w:rPr>
                <w:sz w:val="16"/>
              </w:rPr>
            </w:pPr>
            <w:r>
              <w:rPr>
                <w:sz w:val="16"/>
              </w:rPr>
              <w:t>R5-243578</w:t>
            </w:r>
          </w:p>
        </w:tc>
        <w:tc>
          <w:tcPr>
            <w:tcW w:w="0" w:type="auto"/>
          </w:tcPr>
          <w:p w14:paraId="6E56C4A1" w14:textId="77777777" w:rsidR="00046D4A" w:rsidRPr="00B1530F" w:rsidRDefault="00046D4A" w:rsidP="004F19EB">
            <w:pPr>
              <w:pStyle w:val="TAL"/>
              <w:rPr>
                <w:sz w:val="16"/>
              </w:rPr>
            </w:pPr>
            <w:r>
              <w:rPr>
                <w:sz w:val="16"/>
              </w:rPr>
              <w:t>Optimize the tables for IoT NTN</w:t>
            </w:r>
          </w:p>
        </w:tc>
        <w:tc>
          <w:tcPr>
            <w:tcW w:w="0" w:type="auto"/>
          </w:tcPr>
          <w:p w14:paraId="11C24BED" w14:textId="77777777" w:rsidR="00046D4A" w:rsidRPr="00B1530F" w:rsidRDefault="00046D4A" w:rsidP="004F19EB">
            <w:pPr>
              <w:pStyle w:val="TAL"/>
              <w:rPr>
                <w:sz w:val="16"/>
              </w:rPr>
            </w:pPr>
            <w:r>
              <w:rPr>
                <w:sz w:val="16"/>
              </w:rPr>
              <w:t>MediaTek Inc., Anritsu</w:t>
            </w:r>
          </w:p>
        </w:tc>
        <w:tc>
          <w:tcPr>
            <w:tcW w:w="0" w:type="auto"/>
          </w:tcPr>
          <w:p w14:paraId="65E78B40" w14:textId="77777777" w:rsidR="00046D4A" w:rsidRPr="00B1530F" w:rsidRDefault="00046D4A" w:rsidP="004F19EB">
            <w:pPr>
              <w:pStyle w:val="TAL"/>
              <w:rPr>
                <w:sz w:val="16"/>
              </w:rPr>
            </w:pPr>
            <w:r>
              <w:rPr>
                <w:sz w:val="16"/>
              </w:rPr>
              <w:t>agreed</w:t>
            </w:r>
          </w:p>
        </w:tc>
        <w:tc>
          <w:tcPr>
            <w:tcW w:w="1154" w:type="dxa"/>
          </w:tcPr>
          <w:p w14:paraId="7ED61360" w14:textId="77777777" w:rsidR="00046D4A" w:rsidRPr="00B1530F" w:rsidRDefault="00046D4A" w:rsidP="004F19EB">
            <w:pPr>
              <w:pStyle w:val="TAL"/>
              <w:rPr>
                <w:sz w:val="16"/>
              </w:rPr>
            </w:pPr>
            <w:r>
              <w:rPr>
                <w:sz w:val="16"/>
              </w:rPr>
              <w:t>R5-242187</w:t>
            </w:r>
          </w:p>
        </w:tc>
        <w:tc>
          <w:tcPr>
            <w:tcW w:w="1159" w:type="dxa"/>
          </w:tcPr>
          <w:p w14:paraId="75B2571D" w14:textId="77777777" w:rsidR="00046D4A" w:rsidRPr="00B1530F" w:rsidRDefault="00046D4A" w:rsidP="004F19EB">
            <w:pPr>
              <w:pStyle w:val="TAL"/>
              <w:rPr>
                <w:sz w:val="16"/>
              </w:rPr>
            </w:pPr>
            <w:r>
              <w:rPr>
                <w:sz w:val="16"/>
              </w:rPr>
              <w:t>-</w:t>
            </w:r>
          </w:p>
        </w:tc>
      </w:tr>
      <w:tr w:rsidR="00046D4A" w14:paraId="63EBB8C5" w14:textId="77777777" w:rsidTr="00796364">
        <w:tc>
          <w:tcPr>
            <w:tcW w:w="0" w:type="auto"/>
          </w:tcPr>
          <w:p w14:paraId="7C4C537F" w14:textId="77777777" w:rsidR="00046D4A" w:rsidRPr="00B1530F" w:rsidRDefault="00046D4A" w:rsidP="004F19EB">
            <w:pPr>
              <w:pStyle w:val="TAL"/>
              <w:rPr>
                <w:sz w:val="16"/>
              </w:rPr>
            </w:pPr>
            <w:r>
              <w:rPr>
                <w:sz w:val="16"/>
              </w:rPr>
              <w:t>R5-243579</w:t>
            </w:r>
          </w:p>
        </w:tc>
        <w:tc>
          <w:tcPr>
            <w:tcW w:w="0" w:type="auto"/>
          </w:tcPr>
          <w:p w14:paraId="172C1B09" w14:textId="77777777" w:rsidR="00046D4A" w:rsidRPr="00B1530F" w:rsidRDefault="00046D4A" w:rsidP="004F19EB">
            <w:pPr>
              <w:pStyle w:val="TAL"/>
              <w:rPr>
                <w:sz w:val="16"/>
              </w:rPr>
            </w:pPr>
            <w:r>
              <w:rPr>
                <w:sz w:val="16"/>
              </w:rPr>
              <w:t>NR SDT: Addition of NR/5GC Test Model aspects</w:t>
            </w:r>
          </w:p>
        </w:tc>
        <w:tc>
          <w:tcPr>
            <w:tcW w:w="0" w:type="auto"/>
          </w:tcPr>
          <w:p w14:paraId="1215F154" w14:textId="77777777" w:rsidR="00046D4A" w:rsidRPr="00B1530F" w:rsidRDefault="00046D4A" w:rsidP="004F19EB">
            <w:pPr>
              <w:pStyle w:val="TAL"/>
              <w:rPr>
                <w:sz w:val="16"/>
              </w:rPr>
            </w:pPr>
            <w:r>
              <w:rPr>
                <w:sz w:val="16"/>
              </w:rPr>
              <w:t>MCC TF160</w:t>
            </w:r>
          </w:p>
        </w:tc>
        <w:tc>
          <w:tcPr>
            <w:tcW w:w="0" w:type="auto"/>
          </w:tcPr>
          <w:p w14:paraId="6ED7DACF" w14:textId="77777777" w:rsidR="00046D4A" w:rsidRPr="00B1530F" w:rsidRDefault="00046D4A" w:rsidP="004F19EB">
            <w:pPr>
              <w:pStyle w:val="TAL"/>
              <w:rPr>
                <w:sz w:val="16"/>
              </w:rPr>
            </w:pPr>
            <w:r>
              <w:rPr>
                <w:sz w:val="16"/>
              </w:rPr>
              <w:t>agreed</w:t>
            </w:r>
          </w:p>
        </w:tc>
        <w:tc>
          <w:tcPr>
            <w:tcW w:w="1154" w:type="dxa"/>
          </w:tcPr>
          <w:p w14:paraId="69F23959" w14:textId="77777777" w:rsidR="00046D4A" w:rsidRPr="00B1530F" w:rsidRDefault="00046D4A" w:rsidP="004F19EB">
            <w:pPr>
              <w:pStyle w:val="TAL"/>
              <w:rPr>
                <w:sz w:val="16"/>
              </w:rPr>
            </w:pPr>
            <w:r>
              <w:rPr>
                <w:sz w:val="16"/>
              </w:rPr>
              <w:t>R5-242319</w:t>
            </w:r>
          </w:p>
        </w:tc>
        <w:tc>
          <w:tcPr>
            <w:tcW w:w="1159" w:type="dxa"/>
          </w:tcPr>
          <w:p w14:paraId="0C8EF8CE" w14:textId="77777777" w:rsidR="00046D4A" w:rsidRPr="00B1530F" w:rsidRDefault="00046D4A" w:rsidP="004F19EB">
            <w:pPr>
              <w:pStyle w:val="TAL"/>
              <w:rPr>
                <w:sz w:val="16"/>
              </w:rPr>
            </w:pPr>
            <w:r>
              <w:rPr>
                <w:sz w:val="16"/>
              </w:rPr>
              <w:t>-</w:t>
            </w:r>
          </w:p>
        </w:tc>
      </w:tr>
      <w:tr w:rsidR="00046D4A" w14:paraId="5817AC6C" w14:textId="77777777" w:rsidTr="00796364">
        <w:tc>
          <w:tcPr>
            <w:tcW w:w="0" w:type="auto"/>
          </w:tcPr>
          <w:p w14:paraId="651C57C6" w14:textId="77777777" w:rsidR="00046D4A" w:rsidRPr="00B1530F" w:rsidRDefault="00046D4A" w:rsidP="004F19EB">
            <w:pPr>
              <w:pStyle w:val="TAL"/>
              <w:rPr>
                <w:sz w:val="16"/>
              </w:rPr>
            </w:pPr>
            <w:r>
              <w:rPr>
                <w:sz w:val="16"/>
              </w:rPr>
              <w:t>R5-243580</w:t>
            </w:r>
          </w:p>
        </w:tc>
        <w:tc>
          <w:tcPr>
            <w:tcW w:w="0" w:type="auto"/>
          </w:tcPr>
          <w:p w14:paraId="0B602A96" w14:textId="77777777" w:rsidR="00046D4A" w:rsidRPr="00B1530F" w:rsidRDefault="00046D4A" w:rsidP="004F19EB">
            <w:pPr>
              <w:pStyle w:val="TAL"/>
              <w:rPr>
                <w:sz w:val="16"/>
              </w:rPr>
            </w:pPr>
            <w:r>
              <w:rPr>
                <w:sz w:val="16"/>
              </w:rPr>
              <w:t>Update of message contents for 8.2.3.18.4 conditional PSCell change</w:t>
            </w:r>
          </w:p>
        </w:tc>
        <w:tc>
          <w:tcPr>
            <w:tcW w:w="0" w:type="auto"/>
          </w:tcPr>
          <w:p w14:paraId="034E864D" w14:textId="77777777" w:rsidR="00046D4A" w:rsidRPr="00B1530F" w:rsidRDefault="00046D4A" w:rsidP="004F19EB">
            <w:pPr>
              <w:pStyle w:val="TAL"/>
              <w:rPr>
                <w:sz w:val="16"/>
              </w:rPr>
            </w:pPr>
            <w:r>
              <w:rPr>
                <w:sz w:val="16"/>
              </w:rPr>
              <w:t>Huawei, HiSilicon</w:t>
            </w:r>
          </w:p>
        </w:tc>
        <w:tc>
          <w:tcPr>
            <w:tcW w:w="0" w:type="auto"/>
          </w:tcPr>
          <w:p w14:paraId="7682E839" w14:textId="77777777" w:rsidR="00046D4A" w:rsidRPr="00B1530F" w:rsidRDefault="00046D4A" w:rsidP="004F19EB">
            <w:pPr>
              <w:pStyle w:val="TAL"/>
              <w:rPr>
                <w:sz w:val="16"/>
              </w:rPr>
            </w:pPr>
            <w:r>
              <w:rPr>
                <w:sz w:val="16"/>
              </w:rPr>
              <w:t>agreed</w:t>
            </w:r>
          </w:p>
        </w:tc>
        <w:tc>
          <w:tcPr>
            <w:tcW w:w="1154" w:type="dxa"/>
          </w:tcPr>
          <w:p w14:paraId="1713D204" w14:textId="77777777" w:rsidR="00046D4A" w:rsidRPr="00B1530F" w:rsidRDefault="00046D4A" w:rsidP="004F19EB">
            <w:pPr>
              <w:pStyle w:val="TAL"/>
              <w:rPr>
                <w:sz w:val="16"/>
              </w:rPr>
            </w:pPr>
            <w:r>
              <w:rPr>
                <w:sz w:val="16"/>
              </w:rPr>
              <w:t>R5-242857</w:t>
            </w:r>
          </w:p>
        </w:tc>
        <w:tc>
          <w:tcPr>
            <w:tcW w:w="1159" w:type="dxa"/>
          </w:tcPr>
          <w:p w14:paraId="6E6C9EDE" w14:textId="77777777" w:rsidR="00046D4A" w:rsidRPr="00B1530F" w:rsidRDefault="00046D4A" w:rsidP="004F19EB">
            <w:pPr>
              <w:pStyle w:val="TAL"/>
              <w:rPr>
                <w:sz w:val="16"/>
              </w:rPr>
            </w:pPr>
            <w:r>
              <w:rPr>
                <w:sz w:val="16"/>
              </w:rPr>
              <w:t>-</w:t>
            </w:r>
          </w:p>
        </w:tc>
      </w:tr>
      <w:tr w:rsidR="00046D4A" w14:paraId="60E3A6AC" w14:textId="77777777" w:rsidTr="00796364">
        <w:tc>
          <w:tcPr>
            <w:tcW w:w="0" w:type="auto"/>
          </w:tcPr>
          <w:p w14:paraId="1F3E9C27" w14:textId="77777777" w:rsidR="00046D4A" w:rsidRPr="00B1530F" w:rsidRDefault="00046D4A" w:rsidP="004F19EB">
            <w:pPr>
              <w:pStyle w:val="TAL"/>
              <w:rPr>
                <w:sz w:val="16"/>
              </w:rPr>
            </w:pPr>
            <w:r>
              <w:rPr>
                <w:sz w:val="16"/>
              </w:rPr>
              <w:t>R5-243581</w:t>
            </w:r>
          </w:p>
        </w:tc>
        <w:tc>
          <w:tcPr>
            <w:tcW w:w="0" w:type="auto"/>
          </w:tcPr>
          <w:p w14:paraId="3FF953BE" w14:textId="77777777" w:rsidR="00046D4A" w:rsidRPr="00B1530F" w:rsidRDefault="00046D4A" w:rsidP="004F19EB">
            <w:pPr>
              <w:pStyle w:val="TAL"/>
              <w:rPr>
                <w:sz w:val="16"/>
              </w:rPr>
            </w:pPr>
            <w:r>
              <w:rPr>
                <w:sz w:val="16"/>
              </w:rPr>
              <w:t>Addition of a new section for IDC Configuration</w:t>
            </w:r>
          </w:p>
        </w:tc>
        <w:tc>
          <w:tcPr>
            <w:tcW w:w="0" w:type="auto"/>
          </w:tcPr>
          <w:p w14:paraId="5B0E761D" w14:textId="77777777" w:rsidR="00046D4A" w:rsidRPr="00B1530F" w:rsidRDefault="00046D4A" w:rsidP="004F19EB">
            <w:pPr>
              <w:pStyle w:val="TAL"/>
              <w:rPr>
                <w:sz w:val="16"/>
              </w:rPr>
            </w:pPr>
            <w:r>
              <w:rPr>
                <w:sz w:val="16"/>
              </w:rPr>
              <w:t>CMCC, CATT, Qualcomm</w:t>
            </w:r>
          </w:p>
        </w:tc>
        <w:tc>
          <w:tcPr>
            <w:tcW w:w="0" w:type="auto"/>
          </w:tcPr>
          <w:p w14:paraId="54D62B6C" w14:textId="77777777" w:rsidR="00046D4A" w:rsidRPr="00B1530F" w:rsidRDefault="00046D4A" w:rsidP="004F19EB">
            <w:pPr>
              <w:pStyle w:val="TAL"/>
              <w:rPr>
                <w:sz w:val="16"/>
              </w:rPr>
            </w:pPr>
            <w:r>
              <w:rPr>
                <w:sz w:val="16"/>
              </w:rPr>
              <w:t>agreed</w:t>
            </w:r>
          </w:p>
        </w:tc>
        <w:tc>
          <w:tcPr>
            <w:tcW w:w="1154" w:type="dxa"/>
          </w:tcPr>
          <w:p w14:paraId="374CB5DC" w14:textId="77777777" w:rsidR="00046D4A" w:rsidRPr="00B1530F" w:rsidRDefault="00046D4A" w:rsidP="004F19EB">
            <w:pPr>
              <w:pStyle w:val="TAL"/>
              <w:rPr>
                <w:sz w:val="16"/>
              </w:rPr>
            </w:pPr>
            <w:r>
              <w:rPr>
                <w:sz w:val="16"/>
              </w:rPr>
              <w:t>R5-243075</w:t>
            </w:r>
          </w:p>
        </w:tc>
        <w:tc>
          <w:tcPr>
            <w:tcW w:w="1159" w:type="dxa"/>
          </w:tcPr>
          <w:p w14:paraId="14E99AC8" w14:textId="77777777" w:rsidR="00046D4A" w:rsidRPr="00B1530F" w:rsidRDefault="00046D4A" w:rsidP="004F19EB">
            <w:pPr>
              <w:pStyle w:val="TAL"/>
              <w:rPr>
                <w:sz w:val="16"/>
              </w:rPr>
            </w:pPr>
            <w:r>
              <w:rPr>
                <w:sz w:val="16"/>
              </w:rPr>
              <w:t>-</w:t>
            </w:r>
          </w:p>
        </w:tc>
      </w:tr>
      <w:tr w:rsidR="00046D4A" w14:paraId="68AA0F51" w14:textId="77777777" w:rsidTr="00796364">
        <w:tc>
          <w:tcPr>
            <w:tcW w:w="0" w:type="auto"/>
          </w:tcPr>
          <w:p w14:paraId="187E0148" w14:textId="77777777" w:rsidR="00046D4A" w:rsidRPr="00B1530F" w:rsidRDefault="00046D4A" w:rsidP="004F19EB">
            <w:pPr>
              <w:pStyle w:val="TAL"/>
              <w:rPr>
                <w:sz w:val="16"/>
              </w:rPr>
            </w:pPr>
            <w:r>
              <w:rPr>
                <w:sz w:val="16"/>
              </w:rPr>
              <w:t>R5-243582</w:t>
            </w:r>
          </w:p>
        </w:tc>
        <w:tc>
          <w:tcPr>
            <w:tcW w:w="0" w:type="auto"/>
          </w:tcPr>
          <w:p w14:paraId="3503F71B" w14:textId="77777777" w:rsidR="00046D4A" w:rsidRPr="00B1530F" w:rsidRDefault="00046D4A" w:rsidP="004F19EB">
            <w:pPr>
              <w:pStyle w:val="TAL"/>
              <w:rPr>
                <w:sz w:val="16"/>
              </w:rPr>
            </w:pPr>
            <w:r>
              <w:rPr>
                <w:sz w:val="16"/>
              </w:rPr>
              <w:t>Addition of new PICS for IDC mechanism</w:t>
            </w:r>
          </w:p>
        </w:tc>
        <w:tc>
          <w:tcPr>
            <w:tcW w:w="0" w:type="auto"/>
          </w:tcPr>
          <w:p w14:paraId="742B9960" w14:textId="77777777" w:rsidR="00046D4A" w:rsidRPr="00B1530F" w:rsidRDefault="00046D4A" w:rsidP="004F19EB">
            <w:pPr>
              <w:pStyle w:val="TAL"/>
              <w:rPr>
                <w:sz w:val="16"/>
              </w:rPr>
            </w:pPr>
            <w:r>
              <w:rPr>
                <w:sz w:val="16"/>
              </w:rPr>
              <w:t>CMCC, CATT, Qualcomm</w:t>
            </w:r>
          </w:p>
        </w:tc>
        <w:tc>
          <w:tcPr>
            <w:tcW w:w="0" w:type="auto"/>
          </w:tcPr>
          <w:p w14:paraId="47A7FE85" w14:textId="77777777" w:rsidR="00046D4A" w:rsidRPr="00B1530F" w:rsidRDefault="00046D4A" w:rsidP="004F19EB">
            <w:pPr>
              <w:pStyle w:val="TAL"/>
              <w:rPr>
                <w:sz w:val="16"/>
              </w:rPr>
            </w:pPr>
            <w:r>
              <w:rPr>
                <w:sz w:val="16"/>
              </w:rPr>
              <w:t>agreed</w:t>
            </w:r>
          </w:p>
        </w:tc>
        <w:tc>
          <w:tcPr>
            <w:tcW w:w="1154" w:type="dxa"/>
          </w:tcPr>
          <w:p w14:paraId="12DC1DE5" w14:textId="77777777" w:rsidR="00046D4A" w:rsidRPr="00B1530F" w:rsidRDefault="00046D4A" w:rsidP="004F19EB">
            <w:pPr>
              <w:pStyle w:val="TAL"/>
              <w:rPr>
                <w:sz w:val="16"/>
              </w:rPr>
            </w:pPr>
            <w:r>
              <w:rPr>
                <w:sz w:val="16"/>
              </w:rPr>
              <w:t>R5-243076</w:t>
            </w:r>
          </w:p>
        </w:tc>
        <w:tc>
          <w:tcPr>
            <w:tcW w:w="1159" w:type="dxa"/>
          </w:tcPr>
          <w:p w14:paraId="21738B0C" w14:textId="77777777" w:rsidR="00046D4A" w:rsidRPr="00B1530F" w:rsidRDefault="00046D4A" w:rsidP="004F19EB">
            <w:pPr>
              <w:pStyle w:val="TAL"/>
              <w:rPr>
                <w:sz w:val="16"/>
              </w:rPr>
            </w:pPr>
            <w:r>
              <w:rPr>
                <w:sz w:val="16"/>
              </w:rPr>
              <w:t>-</w:t>
            </w:r>
          </w:p>
        </w:tc>
      </w:tr>
      <w:tr w:rsidR="00046D4A" w14:paraId="17FEC583" w14:textId="77777777" w:rsidTr="00796364">
        <w:tc>
          <w:tcPr>
            <w:tcW w:w="0" w:type="auto"/>
          </w:tcPr>
          <w:p w14:paraId="5F1A8CF6" w14:textId="77777777" w:rsidR="00046D4A" w:rsidRPr="00B1530F" w:rsidRDefault="00046D4A" w:rsidP="004F19EB">
            <w:pPr>
              <w:pStyle w:val="TAL"/>
              <w:rPr>
                <w:sz w:val="16"/>
              </w:rPr>
            </w:pPr>
            <w:r>
              <w:rPr>
                <w:sz w:val="16"/>
              </w:rPr>
              <w:t>R5-243583</w:t>
            </w:r>
          </w:p>
        </w:tc>
        <w:tc>
          <w:tcPr>
            <w:tcW w:w="0" w:type="auto"/>
          </w:tcPr>
          <w:p w14:paraId="189EA0D9" w14:textId="77777777" w:rsidR="00046D4A" w:rsidRPr="00B1530F" w:rsidRDefault="00046D4A" w:rsidP="004F19EB">
            <w:pPr>
              <w:pStyle w:val="TAL"/>
              <w:rPr>
                <w:sz w:val="16"/>
              </w:rPr>
            </w:pPr>
            <w:r>
              <w:rPr>
                <w:sz w:val="16"/>
              </w:rPr>
              <w:t>Update of test case 8.1.6.1.2.14 for SON_MDT</w:t>
            </w:r>
          </w:p>
        </w:tc>
        <w:tc>
          <w:tcPr>
            <w:tcW w:w="0" w:type="auto"/>
          </w:tcPr>
          <w:p w14:paraId="188D5264" w14:textId="77777777" w:rsidR="00046D4A" w:rsidRPr="00B1530F" w:rsidRDefault="00046D4A" w:rsidP="004F19EB">
            <w:pPr>
              <w:pStyle w:val="TAL"/>
              <w:rPr>
                <w:sz w:val="16"/>
              </w:rPr>
            </w:pPr>
            <w:r>
              <w:rPr>
                <w:sz w:val="16"/>
              </w:rPr>
              <w:t>CMCC, CATT, Qualcomm</w:t>
            </w:r>
          </w:p>
        </w:tc>
        <w:tc>
          <w:tcPr>
            <w:tcW w:w="0" w:type="auto"/>
          </w:tcPr>
          <w:p w14:paraId="009E8A98" w14:textId="77777777" w:rsidR="00046D4A" w:rsidRPr="00B1530F" w:rsidRDefault="00046D4A" w:rsidP="004F19EB">
            <w:pPr>
              <w:pStyle w:val="TAL"/>
              <w:rPr>
                <w:sz w:val="16"/>
              </w:rPr>
            </w:pPr>
            <w:r>
              <w:rPr>
                <w:sz w:val="16"/>
              </w:rPr>
              <w:t>agreed</w:t>
            </w:r>
          </w:p>
        </w:tc>
        <w:tc>
          <w:tcPr>
            <w:tcW w:w="1154" w:type="dxa"/>
          </w:tcPr>
          <w:p w14:paraId="5D37888A" w14:textId="77777777" w:rsidR="00046D4A" w:rsidRPr="00B1530F" w:rsidRDefault="00046D4A" w:rsidP="004F19EB">
            <w:pPr>
              <w:pStyle w:val="TAL"/>
              <w:rPr>
                <w:sz w:val="16"/>
              </w:rPr>
            </w:pPr>
            <w:r>
              <w:rPr>
                <w:sz w:val="16"/>
              </w:rPr>
              <w:t>R5-243077</w:t>
            </w:r>
          </w:p>
        </w:tc>
        <w:tc>
          <w:tcPr>
            <w:tcW w:w="1159" w:type="dxa"/>
          </w:tcPr>
          <w:p w14:paraId="367DED20" w14:textId="77777777" w:rsidR="00046D4A" w:rsidRPr="00B1530F" w:rsidRDefault="00046D4A" w:rsidP="004F19EB">
            <w:pPr>
              <w:pStyle w:val="TAL"/>
              <w:rPr>
                <w:sz w:val="16"/>
              </w:rPr>
            </w:pPr>
            <w:r>
              <w:rPr>
                <w:sz w:val="16"/>
              </w:rPr>
              <w:t>-</w:t>
            </w:r>
          </w:p>
        </w:tc>
      </w:tr>
      <w:tr w:rsidR="00046D4A" w14:paraId="48DE04F0" w14:textId="77777777" w:rsidTr="00796364">
        <w:tc>
          <w:tcPr>
            <w:tcW w:w="0" w:type="auto"/>
          </w:tcPr>
          <w:p w14:paraId="23EBE0BF" w14:textId="77777777" w:rsidR="00046D4A" w:rsidRPr="00B1530F" w:rsidRDefault="00046D4A" w:rsidP="004F19EB">
            <w:pPr>
              <w:pStyle w:val="TAL"/>
              <w:rPr>
                <w:sz w:val="16"/>
              </w:rPr>
            </w:pPr>
            <w:r>
              <w:rPr>
                <w:sz w:val="16"/>
              </w:rPr>
              <w:t>R5-243584</w:t>
            </w:r>
          </w:p>
        </w:tc>
        <w:tc>
          <w:tcPr>
            <w:tcW w:w="0" w:type="auto"/>
          </w:tcPr>
          <w:p w14:paraId="2B19D508" w14:textId="77777777" w:rsidR="00046D4A" w:rsidRPr="00B1530F" w:rsidRDefault="00046D4A" w:rsidP="004F19EB">
            <w:pPr>
              <w:pStyle w:val="TAL"/>
              <w:rPr>
                <w:sz w:val="16"/>
              </w:rPr>
            </w:pPr>
            <w:r>
              <w:rPr>
                <w:sz w:val="16"/>
              </w:rPr>
              <w:t>Update of applicability for test cases 8.1.6.1.2.14</w:t>
            </w:r>
          </w:p>
        </w:tc>
        <w:tc>
          <w:tcPr>
            <w:tcW w:w="0" w:type="auto"/>
          </w:tcPr>
          <w:p w14:paraId="190E5EFD" w14:textId="77777777" w:rsidR="00046D4A" w:rsidRPr="00B1530F" w:rsidRDefault="00046D4A" w:rsidP="004F19EB">
            <w:pPr>
              <w:pStyle w:val="TAL"/>
              <w:rPr>
                <w:sz w:val="16"/>
              </w:rPr>
            </w:pPr>
            <w:r>
              <w:rPr>
                <w:sz w:val="16"/>
              </w:rPr>
              <w:t>CMCC, CATT, Qualcomm</w:t>
            </w:r>
          </w:p>
        </w:tc>
        <w:tc>
          <w:tcPr>
            <w:tcW w:w="0" w:type="auto"/>
          </w:tcPr>
          <w:p w14:paraId="575EC389" w14:textId="77777777" w:rsidR="00046D4A" w:rsidRPr="00B1530F" w:rsidRDefault="00046D4A" w:rsidP="004F19EB">
            <w:pPr>
              <w:pStyle w:val="TAL"/>
              <w:rPr>
                <w:sz w:val="16"/>
              </w:rPr>
            </w:pPr>
            <w:r>
              <w:rPr>
                <w:sz w:val="16"/>
              </w:rPr>
              <w:t>agreed</w:t>
            </w:r>
          </w:p>
        </w:tc>
        <w:tc>
          <w:tcPr>
            <w:tcW w:w="1154" w:type="dxa"/>
          </w:tcPr>
          <w:p w14:paraId="69803E60" w14:textId="77777777" w:rsidR="00046D4A" w:rsidRPr="00B1530F" w:rsidRDefault="00046D4A" w:rsidP="004F19EB">
            <w:pPr>
              <w:pStyle w:val="TAL"/>
              <w:rPr>
                <w:sz w:val="16"/>
              </w:rPr>
            </w:pPr>
            <w:r>
              <w:rPr>
                <w:sz w:val="16"/>
              </w:rPr>
              <w:t>R5-243078</w:t>
            </w:r>
          </w:p>
        </w:tc>
        <w:tc>
          <w:tcPr>
            <w:tcW w:w="1159" w:type="dxa"/>
          </w:tcPr>
          <w:p w14:paraId="77E5E062" w14:textId="77777777" w:rsidR="00046D4A" w:rsidRPr="00B1530F" w:rsidRDefault="00046D4A" w:rsidP="004F19EB">
            <w:pPr>
              <w:pStyle w:val="TAL"/>
              <w:rPr>
                <w:sz w:val="16"/>
              </w:rPr>
            </w:pPr>
            <w:r>
              <w:rPr>
                <w:sz w:val="16"/>
              </w:rPr>
              <w:t>-</w:t>
            </w:r>
          </w:p>
        </w:tc>
      </w:tr>
      <w:tr w:rsidR="00046D4A" w14:paraId="325379B6" w14:textId="77777777" w:rsidTr="00796364">
        <w:tc>
          <w:tcPr>
            <w:tcW w:w="0" w:type="auto"/>
          </w:tcPr>
          <w:p w14:paraId="0870566A" w14:textId="77777777" w:rsidR="00046D4A" w:rsidRPr="00B1530F" w:rsidRDefault="00046D4A" w:rsidP="004F19EB">
            <w:pPr>
              <w:pStyle w:val="TAL"/>
              <w:rPr>
                <w:sz w:val="16"/>
              </w:rPr>
            </w:pPr>
            <w:r>
              <w:rPr>
                <w:sz w:val="16"/>
              </w:rPr>
              <w:t>R5-243585</w:t>
            </w:r>
          </w:p>
        </w:tc>
        <w:tc>
          <w:tcPr>
            <w:tcW w:w="0" w:type="auto"/>
          </w:tcPr>
          <w:p w14:paraId="58AFD136" w14:textId="77777777" w:rsidR="00046D4A" w:rsidRPr="00B1530F" w:rsidRDefault="00046D4A" w:rsidP="004F19EB">
            <w:pPr>
              <w:pStyle w:val="TAL"/>
              <w:rPr>
                <w:sz w:val="16"/>
              </w:rPr>
            </w:pPr>
            <w:r>
              <w:rPr>
                <w:sz w:val="16"/>
              </w:rPr>
              <w:t>Add new RedCap HD-FDD Test Case</w:t>
            </w:r>
          </w:p>
        </w:tc>
        <w:tc>
          <w:tcPr>
            <w:tcW w:w="0" w:type="auto"/>
          </w:tcPr>
          <w:p w14:paraId="6BF9E100" w14:textId="77777777" w:rsidR="00046D4A" w:rsidRPr="00B1530F" w:rsidRDefault="00046D4A" w:rsidP="004F19EB">
            <w:pPr>
              <w:pStyle w:val="TAL"/>
              <w:rPr>
                <w:sz w:val="16"/>
              </w:rPr>
            </w:pPr>
            <w:r>
              <w:rPr>
                <w:sz w:val="16"/>
              </w:rPr>
              <w:t>Huawei, HiSilicon</w:t>
            </w:r>
          </w:p>
        </w:tc>
        <w:tc>
          <w:tcPr>
            <w:tcW w:w="0" w:type="auto"/>
          </w:tcPr>
          <w:p w14:paraId="6C39BBC7" w14:textId="77777777" w:rsidR="00046D4A" w:rsidRPr="00B1530F" w:rsidRDefault="00046D4A" w:rsidP="004F19EB">
            <w:pPr>
              <w:pStyle w:val="TAL"/>
              <w:rPr>
                <w:sz w:val="16"/>
              </w:rPr>
            </w:pPr>
            <w:r>
              <w:rPr>
                <w:sz w:val="16"/>
              </w:rPr>
              <w:t>agreed</w:t>
            </w:r>
          </w:p>
        </w:tc>
        <w:tc>
          <w:tcPr>
            <w:tcW w:w="1154" w:type="dxa"/>
          </w:tcPr>
          <w:p w14:paraId="7DE5A804" w14:textId="77777777" w:rsidR="00046D4A" w:rsidRPr="00B1530F" w:rsidRDefault="00046D4A" w:rsidP="004F19EB">
            <w:pPr>
              <w:pStyle w:val="TAL"/>
              <w:rPr>
                <w:sz w:val="16"/>
              </w:rPr>
            </w:pPr>
            <w:r>
              <w:rPr>
                <w:sz w:val="16"/>
              </w:rPr>
              <w:t>R5-243445</w:t>
            </w:r>
          </w:p>
        </w:tc>
        <w:tc>
          <w:tcPr>
            <w:tcW w:w="1159" w:type="dxa"/>
          </w:tcPr>
          <w:p w14:paraId="6E6BA2DA" w14:textId="77777777" w:rsidR="00046D4A" w:rsidRPr="00B1530F" w:rsidRDefault="00046D4A" w:rsidP="004F19EB">
            <w:pPr>
              <w:pStyle w:val="TAL"/>
              <w:rPr>
                <w:sz w:val="16"/>
              </w:rPr>
            </w:pPr>
            <w:r>
              <w:rPr>
                <w:sz w:val="16"/>
              </w:rPr>
              <w:t>-</w:t>
            </w:r>
          </w:p>
        </w:tc>
      </w:tr>
      <w:tr w:rsidR="00046D4A" w14:paraId="077BF8ED" w14:textId="77777777" w:rsidTr="00796364">
        <w:tc>
          <w:tcPr>
            <w:tcW w:w="0" w:type="auto"/>
          </w:tcPr>
          <w:p w14:paraId="4770FFFA" w14:textId="77777777" w:rsidR="00046D4A" w:rsidRPr="00B1530F" w:rsidRDefault="00046D4A" w:rsidP="004F19EB">
            <w:pPr>
              <w:pStyle w:val="TAL"/>
              <w:rPr>
                <w:sz w:val="16"/>
              </w:rPr>
            </w:pPr>
            <w:r>
              <w:rPr>
                <w:sz w:val="16"/>
              </w:rPr>
              <w:t>R5-243586</w:t>
            </w:r>
          </w:p>
        </w:tc>
        <w:tc>
          <w:tcPr>
            <w:tcW w:w="0" w:type="auto"/>
          </w:tcPr>
          <w:p w14:paraId="5518F0E3" w14:textId="77777777" w:rsidR="00046D4A" w:rsidRPr="00B1530F" w:rsidRDefault="00046D4A" w:rsidP="004F19EB">
            <w:pPr>
              <w:pStyle w:val="TAL"/>
              <w:rPr>
                <w:sz w:val="16"/>
              </w:rPr>
            </w:pPr>
            <w:r>
              <w:rPr>
                <w:sz w:val="16"/>
              </w:rPr>
              <w:t>Add test applicability for new RedCap HD-FDD TC</w:t>
            </w:r>
          </w:p>
        </w:tc>
        <w:tc>
          <w:tcPr>
            <w:tcW w:w="0" w:type="auto"/>
          </w:tcPr>
          <w:p w14:paraId="38DE10DA" w14:textId="77777777" w:rsidR="00046D4A" w:rsidRPr="00B1530F" w:rsidRDefault="00046D4A" w:rsidP="004F19EB">
            <w:pPr>
              <w:pStyle w:val="TAL"/>
              <w:rPr>
                <w:sz w:val="16"/>
              </w:rPr>
            </w:pPr>
            <w:r>
              <w:rPr>
                <w:sz w:val="16"/>
              </w:rPr>
              <w:t>Huawei, HiSilicon</w:t>
            </w:r>
          </w:p>
        </w:tc>
        <w:tc>
          <w:tcPr>
            <w:tcW w:w="0" w:type="auto"/>
          </w:tcPr>
          <w:p w14:paraId="3A39539D" w14:textId="77777777" w:rsidR="00046D4A" w:rsidRPr="00B1530F" w:rsidRDefault="00046D4A" w:rsidP="004F19EB">
            <w:pPr>
              <w:pStyle w:val="TAL"/>
              <w:rPr>
                <w:sz w:val="16"/>
              </w:rPr>
            </w:pPr>
            <w:r>
              <w:rPr>
                <w:sz w:val="16"/>
              </w:rPr>
              <w:t>agreed</w:t>
            </w:r>
          </w:p>
        </w:tc>
        <w:tc>
          <w:tcPr>
            <w:tcW w:w="1154" w:type="dxa"/>
          </w:tcPr>
          <w:p w14:paraId="44496E66" w14:textId="77777777" w:rsidR="00046D4A" w:rsidRPr="00B1530F" w:rsidRDefault="00046D4A" w:rsidP="004F19EB">
            <w:pPr>
              <w:pStyle w:val="TAL"/>
              <w:rPr>
                <w:sz w:val="16"/>
              </w:rPr>
            </w:pPr>
            <w:r>
              <w:rPr>
                <w:sz w:val="16"/>
              </w:rPr>
              <w:t>R5-242834</w:t>
            </w:r>
          </w:p>
        </w:tc>
        <w:tc>
          <w:tcPr>
            <w:tcW w:w="1159" w:type="dxa"/>
          </w:tcPr>
          <w:p w14:paraId="501D1A04" w14:textId="77777777" w:rsidR="00046D4A" w:rsidRPr="00B1530F" w:rsidRDefault="00046D4A" w:rsidP="004F19EB">
            <w:pPr>
              <w:pStyle w:val="TAL"/>
              <w:rPr>
                <w:sz w:val="16"/>
              </w:rPr>
            </w:pPr>
            <w:r>
              <w:rPr>
                <w:sz w:val="16"/>
              </w:rPr>
              <w:t>-</w:t>
            </w:r>
          </w:p>
        </w:tc>
      </w:tr>
      <w:tr w:rsidR="00046D4A" w14:paraId="2D671B6A" w14:textId="77777777" w:rsidTr="00796364">
        <w:tc>
          <w:tcPr>
            <w:tcW w:w="0" w:type="auto"/>
          </w:tcPr>
          <w:p w14:paraId="3A095E09" w14:textId="77777777" w:rsidR="00046D4A" w:rsidRPr="00B1530F" w:rsidRDefault="00046D4A" w:rsidP="004F19EB">
            <w:pPr>
              <w:pStyle w:val="TAL"/>
              <w:rPr>
                <w:sz w:val="16"/>
              </w:rPr>
            </w:pPr>
            <w:r>
              <w:rPr>
                <w:sz w:val="16"/>
              </w:rPr>
              <w:t>R5-243587</w:t>
            </w:r>
          </w:p>
        </w:tc>
        <w:tc>
          <w:tcPr>
            <w:tcW w:w="0" w:type="auto"/>
          </w:tcPr>
          <w:p w14:paraId="1469531E" w14:textId="77777777" w:rsidR="00046D4A" w:rsidRPr="00B1530F" w:rsidRDefault="00046D4A" w:rsidP="004F19EB">
            <w:pPr>
              <w:pStyle w:val="TAL"/>
              <w:rPr>
                <w:sz w:val="16"/>
              </w:rPr>
            </w:pPr>
            <w:r>
              <w:rPr>
                <w:sz w:val="16"/>
              </w:rPr>
              <w:t>Correction to NR5GC testcase 6.3.1.10</w:t>
            </w:r>
          </w:p>
        </w:tc>
        <w:tc>
          <w:tcPr>
            <w:tcW w:w="0" w:type="auto"/>
          </w:tcPr>
          <w:p w14:paraId="27A66331" w14:textId="77777777" w:rsidR="00046D4A" w:rsidRPr="00B1530F" w:rsidRDefault="00046D4A" w:rsidP="004F19EB">
            <w:pPr>
              <w:pStyle w:val="TAL"/>
              <w:rPr>
                <w:sz w:val="16"/>
              </w:rPr>
            </w:pPr>
            <w:r>
              <w:rPr>
                <w:sz w:val="16"/>
              </w:rPr>
              <w:t>ROHDE &amp; SCHWARZ</w:t>
            </w:r>
          </w:p>
        </w:tc>
        <w:tc>
          <w:tcPr>
            <w:tcW w:w="0" w:type="auto"/>
          </w:tcPr>
          <w:p w14:paraId="3538189B" w14:textId="77777777" w:rsidR="00046D4A" w:rsidRPr="00B1530F" w:rsidRDefault="00046D4A" w:rsidP="004F19EB">
            <w:pPr>
              <w:pStyle w:val="TAL"/>
              <w:rPr>
                <w:sz w:val="16"/>
              </w:rPr>
            </w:pPr>
            <w:r>
              <w:rPr>
                <w:sz w:val="16"/>
              </w:rPr>
              <w:t>agreed</w:t>
            </w:r>
          </w:p>
        </w:tc>
        <w:tc>
          <w:tcPr>
            <w:tcW w:w="1154" w:type="dxa"/>
          </w:tcPr>
          <w:p w14:paraId="4414C8ED" w14:textId="77777777" w:rsidR="00046D4A" w:rsidRPr="00B1530F" w:rsidRDefault="00046D4A" w:rsidP="004F19EB">
            <w:pPr>
              <w:pStyle w:val="TAL"/>
              <w:rPr>
                <w:sz w:val="16"/>
              </w:rPr>
            </w:pPr>
            <w:r>
              <w:rPr>
                <w:sz w:val="16"/>
              </w:rPr>
              <w:t>R5-242489</w:t>
            </w:r>
          </w:p>
        </w:tc>
        <w:tc>
          <w:tcPr>
            <w:tcW w:w="1159" w:type="dxa"/>
          </w:tcPr>
          <w:p w14:paraId="6C6D0509" w14:textId="77777777" w:rsidR="00046D4A" w:rsidRPr="00B1530F" w:rsidRDefault="00046D4A" w:rsidP="004F19EB">
            <w:pPr>
              <w:pStyle w:val="TAL"/>
              <w:rPr>
                <w:sz w:val="16"/>
              </w:rPr>
            </w:pPr>
            <w:r>
              <w:rPr>
                <w:sz w:val="16"/>
              </w:rPr>
              <w:t>-</w:t>
            </w:r>
          </w:p>
        </w:tc>
      </w:tr>
      <w:tr w:rsidR="00046D4A" w14:paraId="0DDCBB40" w14:textId="77777777" w:rsidTr="00796364">
        <w:tc>
          <w:tcPr>
            <w:tcW w:w="0" w:type="auto"/>
          </w:tcPr>
          <w:p w14:paraId="67936FC5" w14:textId="77777777" w:rsidR="00046D4A" w:rsidRPr="00B1530F" w:rsidRDefault="00046D4A" w:rsidP="004F19EB">
            <w:pPr>
              <w:pStyle w:val="TAL"/>
              <w:rPr>
                <w:sz w:val="16"/>
              </w:rPr>
            </w:pPr>
            <w:r>
              <w:rPr>
                <w:sz w:val="16"/>
              </w:rPr>
              <w:t>R5-243588</w:t>
            </w:r>
          </w:p>
        </w:tc>
        <w:tc>
          <w:tcPr>
            <w:tcW w:w="0" w:type="auto"/>
          </w:tcPr>
          <w:p w14:paraId="1E33D699" w14:textId="77777777" w:rsidR="00046D4A" w:rsidRPr="00B1530F" w:rsidRDefault="00046D4A" w:rsidP="004F19EB">
            <w:pPr>
              <w:pStyle w:val="TAL"/>
              <w:rPr>
                <w:sz w:val="16"/>
              </w:rPr>
            </w:pPr>
            <w:r>
              <w:rPr>
                <w:sz w:val="16"/>
              </w:rPr>
              <w:t>Corrrection to NR5GC CAG test case 6.5.2.1</w:t>
            </w:r>
          </w:p>
        </w:tc>
        <w:tc>
          <w:tcPr>
            <w:tcW w:w="0" w:type="auto"/>
          </w:tcPr>
          <w:p w14:paraId="45BC72FD" w14:textId="77777777" w:rsidR="00046D4A" w:rsidRPr="00B1530F" w:rsidRDefault="00046D4A" w:rsidP="004F19EB">
            <w:pPr>
              <w:pStyle w:val="TAL"/>
              <w:rPr>
                <w:sz w:val="16"/>
              </w:rPr>
            </w:pPr>
            <w:r>
              <w:rPr>
                <w:sz w:val="16"/>
              </w:rPr>
              <w:t>Keysight Technologies UK</w:t>
            </w:r>
          </w:p>
        </w:tc>
        <w:tc>
          <w:tcPr>
            <w:tcW w:w="0" w:type="auto"/>
          </w:tcPr>
          <w:p w14:paraId="699431B8" w14:textId="77777777" w:rsidR="00046D4A" w:rsidRPr="00B1530F" w:rsidRDefault="00046D4A" w:rsidP="004F19EB">
            <w:pPr>
              <w:pStyle w:val="TAL"/>
              <w:rPr>
                <w:sz w:val="16"/>
              </w:rPr>
            </w:pPr>
            <w:r>
              <w:rPr>
                <w:sz w:val="16"/>
              </w:rPr>
              <w:t>agreed</w:t>
            </w:r>
          </w:p>
        </w:tc>
        <w:tc>
          <w:tcPr>
            <w:tcW w:w="1154" w:type="dxa"/>
          </w:tcPr>
          <w:p w14:paraId="75444991" w14:textId="77777777" w:rsidR="00046D4A" w:rsidRPr="00B1530F" w:rsidRDefault="00046D4A" w:rsidP="004F19EB">
            <w:pPr>
              <w:pStyle w:val="TAL"/>
              <w:rPr>
                <w:sz w:val="16"/>
              </w:rPr>
            </w:pPr>
            <w:r>
              <w:rPr>
                <w:sz w:val="16"/>
              </w:rPr>
              <w:t>R5-242793</w:t>
            </w:r>
          </w:p>
        </w:tc>
        <w:tc>
          <w:tcPr>
            <w:tcW w:w="1159" w:type="dxa"/>
          </w:tcPr>
          <w:p w14:paraId="57C724D4" w14:textId="77777777" w:rsidR="00046D4A" w:rsidRPr="00B1530F" w:rsidRDefault="00046D4A" w:rsidP="004F19EB">
            <w:pPr>
              <w:pStyle w:val="TAL"/>
              <w:rPr>
                <w:sz w:val="16"/>
              </w:rPr>
            </w:pPr>
            <w:r>
              <w:rPr>
                <w:sz w:val="16"/>
              </w:rPr>
              <w:t>-</w:t>
            </w:r>
          </w:p>
        </w:tc>
      </w:tr>
      <w:tr w:rsidR="00046D4A" w14:paraId="6F9DD57F" w14:textId="77777777" w:rsidTr="00796364">
        <w:tc>
          <w:tcPr>
            <w:tcW w:w="0" w:type="auto"/>
          </w:tcPr>
          <w:p w14:paraId="68083EBE" w14:textId="77777777" w:rsidR="00046D4A" w:rsidRPr="00B1530F" w:rsidRDefault="00046D4A" w:rsidP="004F19EB">
            <w:pPr>
              <w:pStyle w:val="TAL"/>
              <w:rPr>
                <w:sz w:val="16"/>
              </w:rPr>
            </w:pPr>
            <w:r>
              <w:rPr>
                <w:sz w:val="16"/>
              </w:rPr>
              <w:t>R5-243589</w:t>
            </w:r>
          </w:p>
        </w:tc>
        <w:tc>
          <w:tcPr>
            <w:tcW w:w="0" w:type="auto"/>
          </w:tcPr>
          <w:p w14:paraId="1F5BFD94" w14:textId="77777777" w:rsidR="00046D4A" w:rsidRPr="00B1530F" w:rsidRDefault="00046D4A" w:rsidP="004F19EB">
            <w:pPr>
              <w:pStyle w:val="TAL"/>
              <w:rPr>
                <w:sz w:val="16"/>
              </w:rPr>
            </w:pPr>
            <w:r>
              <w:rPr>
                <w:sz w:val="16"/>
              </w:rPr>
              <w:t>Correction of MAC TC 7.1.1.1.4-Beam Failure</w:t>
            </w:r>
          </w:p>
        </w:tc>
        <w:tc>
          <w:tcPr>
            <w:tcW w:w="0" w:type="auto"/>
          </w:tcPr>
          <w:p w14:paraId="271BE897" w14:textId="77777777" w:rsidR="00046D4A" w:rsidRPr="00B1530F" w:rsidRDefault="00046D4A" w:rsidP="004F19EB">
            <w:pPr>
              <w:pStyle w:val="TAL"/>
              <w:rPr>
                <w:sz w:val="16"/>
              </w:rPr>
            </w:pPr>
            <w:r>
              <w:rPr>
                <w:sz w:val="16"/>
              </w:rPr>
              <w:t>Huawei, HiSilicon</w:t>
            </w:r>
          </w:p>
        </w:tc>
        <w:tc>
          <w:tcPr>
            <w:tcW w:w="0" w:type="auto"/>
          </w:tcPr>
          <w:p w14:paraId="74B6A9D1" w14:textId="77777777" w:rsidR="00046D4A" w:rsidRPr="00B1530F" w:rsidRDefault="00046D4A" w:rsidP="004F19EB">
            <w:pPr>
              <w:pStyle w:val="TAL"/>
              <w:rPr>
                <w:sz w:val="16"/>
              </w:rPr>
            </w:pPr>
            <w:r>
              <w:rPr>
                <w:sz w:val="16"/>
              </w:rPr>
              <w:t>agreed</w:t>
            </w:r>
          </w:p>
        </w:tc>
        <w:tc>
          <w:tcPr>
            <w:tcW w:w="1154" w:type="dxa"/>
          </w:tcPr>
          <w:p w14:paraId="1E9DA346" w14:textId="77777777" w:rsidR="00046D4A" w:rsidRPr="00B1530F" w:rsidRDefault="00046D4A" w:rsidP="004F19EB">
            <w:pPr>
              <w:pStyle w:val="TAL"/>
              <w:rPr>
                <w:sz w:val="16"/>
              </w:rPr>
            </w:pPr>
            <w:r>
              <w:rPr>
                <w:sz w:val="16"/>
              </w:rPr>
              <w:t>R5-242813</w:t>
            </w:r>
          </w:p>
        </w:tc>
        <w:tc>
          <w:tcPr>
            <w:tcW w:w="1159" w:type="dxa"/>
          </w:tcPr>
          <w:p w14:paraId="208D8115" w14:textId="77777777" w:rsidR="00046D4A" w:rsidRPr="00B1530F" w:rsidRDefault="00046D4A" w:rsidP="004F19EB">
            <w:pPr>
              <w:pStyle w:val="TAL"/>
              <w:rPr>
                <w:sz w:val="16"/>
              </w:rPr>
            </w:pPr>
            <w:r>
              <w:rPr>
                <w:sz w:val="16"/>
              </w:rPr>
              <w:t>-</w:t>
            </w:r>
          </w:p>
        </w:tc>
      </w:tr>
      <w:tr w:rsidR="00046D4A" w14:paraId="1EE72633" w14:textId="77777777" w:rsidTr="00796364">
        <w:tc>
          <w:tcPr>
            <w:tcW w:w="0" w:type="auto"/>
          </w:tcPr>
          <w:p w14:paraId="1514654C" w14:textId="77777777" w:rsidR="00046D4A" w:rsidRPr="00B1530F" w:rsidRDefault="00046D4A" w:rsidP="004F19EB">
            <w:pPr>
              <w:pStyle w:val="TAL"/>
              <w:rPr>
                <w:sz w:val="16"/>
              </w:rPr>
            </w:pPr>
            <w:r>
              <w:rPr>
                <w:sz w:val="16"/>
              </w:rPr>
              <w:t>R5-243590</w:t>
            </w:r>
          </w:p>
        </w:tc>
        <w:tc>
          <w:tcPr>
            <w:tcW w:w="0" w:type="auto"/>
          </w:tcPr>
          <w:p w14:paraId="4A7EC756" w14:textId="77777777" w:rsidR="00046D4A" w:rsidRPr="00B1530F" w:rsidRDefault="00046D4A" w:rsidP="004F19EB">
            <w:pPr>
              <w:pStyle w:val="TAL"/>
              <w:rPr>
                <w:sz w:val="16"/>
              </w:rPr>
            </w:pPr>
            <w:r>
              <w:rPr>
                <w:sz w:val="16"/>
              </w:rPr>
              <w:t>Update the NSAC test case titles</w:t>
            </w:r>
          </w:p>
        </w:tc>
        <w:tc>
          <w:tcPr>
            <w:tcW w:w="0" w:type="auto"/>
          </w:tcPr>
          <w:p w14:paraId="7CB206F4" w14:textId="77777777" w:rsidR="00046D4A" w:rsidRPr="00B1530F" w:rsidRDefault="00046D4A" w:rsidP="004F19EB">
            <w:pPr>
              <w:pStyle w:val="TAL"/>
              <w:rPr>
                <w:sz w:val="16"/>
              </w:rPr>
            </w:pPr>
            <w:r>
              <w:rPr>
                <w:sz w:val="16"/>
              </w:rPr>
              <w:t>CATT</w:t>
            </w:r>
          </w:p>
        </w:tc>
        <w:tc>
          <w:tcPr>
            <w:tcW w:w="0" w:type="auto"/>
          </w:tcPr>
          <w:p w14:paraId="54C1C13D" w14:textId="77777777" w:rsidR="00046D4A" w:rsidRPr="00B1530F" w:rsidRDefault="00046D4A" w:rsidP="004F19EB">
            <w:pPr>
              <w:pStyle w:val="TAL"/>
              <w:rPr>
                <w:sz w:val="16"/>
              </w:rPr>
            </w:pPr>
            <w:r>
              <w:rPr>
                <w:sz w:val="16"/>
              </w:rPr>
              <w:t>agreed</w:t>
            </w:r>
          </w:p>
        </w:tc>
        <w:tc>
          <w:tcPr>
            <w:tcW w:w="1154" w:type="dxa"/>
          </w:tcPr>
          <w:p w14:paraId="281F3214" w14:textId="77777777" w:rsidR="00046D4A" w:rsidRPr="00B1530F" w:rsidRDefault="00046D4A" w:rsidP="004F19EB">
            <w:pPr>
              <w:pStyle w:val="TAL"/>
              <w:rPr>
                <w:sz w:val="16"/>
              </w:rPr>
            </w:pPr>
            <w:r>
              <w:rPr>
                <w:sz w:val="16"/>
              </w:rPr>
              <w:t>R5-243500</w:t>
            </w:r>
          </w:p>
        </w:tc>
        <w:tc>
          <w:tcPr>
            <w:tcW w:w="1159" w:type="dxa"/>
          </w:tcPr>
          <w:p w14:paraId="4FD0F8D7" w14:textId="77777777" w:rsidR="00046D4A" w:rsidRPr="00B1530F" w:rsidRDefault="00046D4A" w:rsidP="004F19EB">
            <w:pPr>
              <w:pStyle w:val="TAL"/>
              <w:rPr>
                <w:sz w:val="16"/>
              </w:rPr>
            </w:pPr>
            <w:r>
              <w:rPr>
                <w:sz w:val="16"/>
              </w:rPr>
              <w:t>-</w:t>
            </w:r>
          </w:p>
        </w:tc>
      </w:tr>
      <w:tr w:rsidR="00046D4A" w14:paraId="4AC8861A" w14:textId="77777777" w:rsidTr="00796364">
        <w:tc>
          <w:tcPr>
            <w:tcW w:w="0" w:type="auto"/>
          </w:tcPr>
          <w:p w14:paraId="24B1410E" w14:textId="77777777" w:rsidR="00046D4A" w:rsidRPr="00B1530F" w:rsidRDefault="00046D4A" w:rsidP="004F19EB">
            <w:pPr>
              <w:pStyle w:val="TAL"/>
              <w:rPr>
                <w:sz w:val="16"/>
              </w:rPr>
            </w:pPr>
            <w:r>
              <w:rPr>
                <w:sz w:val="16"/>
              </w:rPr>
              <w:t>R5-243591</w:t>
            </w:r>
          </w:p>
        </w:tc>
        <w:tc>
          <w:tcPr>
            <w:tcW w:w="0" w:type="auto"/>
          </w:tcPr>
          <w:p w14:paraId="3F197759" w14:textId="77777777" w:rsidR="00046D4A" w:rsidRPr="00B1530F" w:rsidRDefault="00046D4A" w:rsidP="004F19EB">
            <w:pPr>
              <w:pStyle w:val="TAL"/>
              <w:rPr>
                <w:sz w:val="16"/>
              </w:rPr>
            </w:pPr>
            <w:r>
              <w:rPr>
                <w:sz w:val="16"/>
              </w:rPr>
              <w:t>Correction to NR 5GC Multilayer TC 11.1.7-Emergency Services Fallback to EPS with redirection</w:t>
            </w:r>
          </w:p>
        </w:tc>
        <w:tc>
          <w:tcPr>
            <w:tcW w:w="0" w:type="auto"/>
          </w:tcPr>
          <w:p w14:paraId="4F047330" w14:textId="77777777" w:rsidR="00046D4A" w:rsidRPr="00B1530F" w:rsidRDefault="00046D4A" w:rsidP="004F19EB">
            <w:pPr>
              <w:pStyle w:val="TAL"/>
              <w:rPr>
                <w:sz w:val="16"/>
              </w:rPr>
            </w:pPr>
            <w:r>
              <w:rPr>
                <w:sz w:val="16"/>
              </w:rPr>
              <w:t>Huawei, HiSilicon</w:t>
            </w:r>
          </w:p>
        </w:tc>
        <w:tc>
          <w:tcPr>
            <w:tcW w:w="0" w:type="auto"/>
          </w:tcPr>
          <w:p w14:paraId="78C3DAD1" w14:textId="77777777" w:rsidR="00046D4A" w:rsidRPr="00B1530F" w:rsidRDefault="00046D4A" w:rsidP="004F19EB">
            <w:pPr>
              <w:pStyle w:val="TAL"/>
              <w:rPr>
                <w:sz w:val="16"/>
              </w:rPr>
            </w:pPr>
            <w:r>
              <w:rPr>
                <w:sz w:val="16"/>
              </w:rPr>
              <w:t>agreed</w:t>
            </w:r>
          </w:p>
        </w:tc>
        <w:tc>
          <w:tcPr>
            <w:tcW w:w="1154" w:type="dxa"/>
          </w:tcPr>
          <w:p w14:paraId="0CAE70BA" w14:textId="77777777" w:rsidR="00046D4A" w:rsidRPr="00B1530F" w:rsidRDefault="00046D4A" w:rsidP="004F19EB">
            <w:pPr>
              <w:pStyle w:val="TAL"/>
              <w:rPr>
                <w:sz w:val="16"/>
              </w:rPr>
            </w:pPr>
            <w:r>
              <w:rPr>
                <w:sz w:val="16"/>
              </w:rPr>
              <w:t>R5-242817</w:t>
            </w:r>
          </w:p>
        </w:tc>
        <w:tc>
          <w:tcPr>
            <w:tcW w:w="1159" w:type="dxa"/>
          </w:tcPr>
          <w:p w14:paraId="1B273928" w14:textId="77777777" w:rsidR="00046D4A" w:rsidRPr="00B1530F" w:rsidRDefault="00046D4A" w:rsidP="004F19EB">
            <w:pPr>
              <w:pStyle w:val="TAL"/>
              <w:rPr>
                <w:sz w:val="16"/>
              </w:rPr>
            </w:pPr>
            <w:r>
              <w:rPr>
                <w:sz w:val="16"/>
              </w:rPr>
              <w:t>-</w:t>
            </w:r>
          </w:p>
        </w:tc>
      </w:tr>
      <w:tr w:rsidR="00046D4A" w14:paraId="559391A8" w14:textId="77777777" w:rsidTr="00796364">
        <w:tc>
          <w:tcPr>
            <w:tcW w:w="0" w:type="auto"/>
          </w:tcPr>
          <w:p w14:paraId="09CD73BB" w14:textId="77777777" w:rsidR="00046D4A" w:rsidRPr="00B1530F" w:rsidRDefault="00046D4A" w:rsidP="004F19EB">
            <w:pPr>
              <w:pStyle w:val="TAL"/>
              <w:rPr>
                <w:sz w:val="16"/>
              </w:rPr>
            </w:pPr>
            <w:r>
              <w:rPr>
                <w:sz w:val="16"/>
              </w:rPr>
              <w:t>R5-243592</w:t>
            </w:r>
          </w:p>
        </w:tc>
        <w:tc>
          <w:tcPr>
            <w:tcW w:w="0" w:type="auto"/>
          </w:tcPr>
          <w:p w14:paraId="29DD9012" w14:textId="77777777" w:rsidR="00046D4A" w:rsidRPr="00B1530F" w:rsidRDefault="00046D4A" w:rsidP="004F19EB">
            <w:pPr>
              <w:pStyle w:val="TAL"/>
              <w:rPr>
                <w:sz w:val="16"/>
              </w:rPr>
            </w:pPr>
            <w:r>
              <w:rPr>
                <w:sz w:val="16"/>
              </w:rPr>
              <w:t>Correction to NR5GC testcase 11.3.12</w:t>
            </w:r>
          </w:p>
        </w:tc>
        <w:tc>
          <w:tcPr>
            <w:tcW w:w="0" w:type="auto"/>
          </w:tcPr>
          <w:p w14:paraId="33ECD2CA" w14:textId="77777777" w:rsidR="00046D4A" w:rsidRPr="00B1530F" w:rsidRDefault="00046D4A" w:rsidP="004F19EB">
            <w:pPr>
              <w:pStyle w:val="TAL"/>
              <w:rPr>
                <w:sz w:val="16"/>
              </w:rPr>
            </w:pPr>
            <w:r>
              <w:rPr>
                <w:sz w:val="16"/>
              </w:rPr>
              <w:t>ROHDE &amp; SCHWARZ</w:t>
            </w:r>
          </w:p>
        </w:tc>
        <w:tc>
          <w:tcPr>
            <w:tcW w:w="0" w:type="auto"/>
          </w:tcPr>
          <w:p w14:paraId="1F5F5777" w14:textId="77777777" w:rsidR="00046D4A" w:rsidRPr="00B1530F" w:rsidRDefault="00046D4A" w:rsidP="004F19EB">
            <w:pPr>
              <w:pStyle w:val="TAL"/>
              <w:rPr>
                <w:sz w:val="16"/>
              </w:rPr>
            </w:pPr>
            <w:r>
              <w:rPr>
                <w:sz w:val="16"/>
              </w:rPr>
              <w:t>agreed</w:t>
            </w:r>
          </w:p>
        </w:tc>
        <w:tc>
          <w:tcPr>
            <w:tcW w:w="1154" w:type="dxa"/>
          </w:tcPr>
          <w:p w14:paraId="27AB4008" w14:textId="77777777" w:rsidR="00046D4A" w:rsidRPr="00B1530F" w:rsidRDefault="00046D4A" w:rsidP="004F19EB">
            <w:pPr>
              <w:pStyle w:val="TAL"/>
              <w:rPr>
                <w:sz w:val="16"/>
              </w:rPr>
            </w:pPr>
            <w:r>
              <w:rPr>
                <w:sz w:val="16"/>
              </w:rPr>
              <w:t>R5-242496</w:t>
            </w:r>
          </w:p>
        </w:tc>
        <w:tc>
          <w:tcPr>
            <w:tcW w:w="1159" w:type="dxa"/>
          </w:tcPr>
          <w:p w14:paraId="6FC4378A" w14:textId="77777777" w:rsidR="00046D4A" w:rsidRPr="00B1530F" w:rsidRDefault="00046D4A" w:rsidP="004F19EB">
            <w:pPr>
              <w:pStyle w:val="TAL"/>
              <w:rPr>
                <w:sz w:val="16"/>
              </w:rPr>
            </w:pPr>
            <w:r>
              <w:rPr>
                <w:sz w:val="16"/>
              </w:rPr>
              <w:t>-</w:t>
            </w:r>
          </w:p>
        </w:tc>
      </w:tr>
      <w:tr w:rsidR="00046D4A" w14:paraId="3856381E" w14:textId="77777777" w:rsidTr="00796364">
        <w:tc>
          <w:tcPr>
            <w:tcW w:w="0" w:type="auto"/>
          </w:tcPr>
          <w:p w14:paraId="1947C2DC" w14:textId="77777777" w:rsidR="00046D4A" w:rsidRPr="00B1530F" w:rsidRDefault="00046D4A" w:rsidP="004F19EB">
            <w:pPr>
              <w:pStyle w:val="TAL"/>
              <w:rPr>
                <w:sz w:val="16"/>
              </w:rPr>
            </w:pPr>
            <w:r>
              <w:rPr>
                <w:sz w:val="16"/>
              </w:rPr>
              <w:t>R5-243593</w:t>
            </w:r>
          </w:p>
        </w:tc>
        <w:tc>
          <w:tcPr>
            <w:tcW w:w="0" w:type="auto"/>
          </w:tcPr>
          <w:p w14:paraId="710B29D1" w14:textId="77777777" w:rsidR="00046D4A" w:rsidRPr="00B1530F" w:rsidRDefault="00046D4A" w:rsidP="004F19EB">
            <w:pPr>
              <w:pStyle w:val="TAL"/>
              <w:rPr>
                <w:sz w:val="16"/>
              </w:rPr>
            </w:pPr>
            <w:r>
              <w:rPr>
                <w:sz w:val="16"/>
              </w:rPr>
              <w:t>Correction to NR 5GC Multilayer TC 11.4.12-Emergency Services</w:t>
            </w:r>
          </w:p>
        </w:tc>
        <w:tc>
          <w:tcPr>
            <w:tcW w:w="0" w:type="auto"/>
          </w:tcPr>
          <w:p w14:paraId="54502418" w14:textId="77777777" w:rsidR="00046D4A" w:rsidRPr="00B1530F" w:rsidRDefault="00046D4A" w:rsidP="004F19EB">
            <w:pPr>
              <w:pStyle w:val="TAL"/>
              <w:rPr>
                <w:sz w:val="16"/>
              </w:rPr>
            </w:pPr>
            <w:r>
              <w:rPr>
                <w:sz w:val="16"/>
              </w:rPr>
              <w:t>Huawei, HiSilicon</w:t>
            </w:r>
          </w:p>
        </w:tc>
        <w:tc>
          <w:tcPr>
            <w:tcW w:w="0" w:type="auto"/>
          </w:tcPr>
          <w:p w14:paraId="21859F96" w14:textId="77777777" w:rsidR="00046D4A" w:rsidRPr="00B1530F" w:rsidRDefault="00046D4A" w:rsidP="004F19EB">
            <w:pPr>
              <w:pStyle w:val="TAL"/>
              <w:rPr>
                <w:sz w:val="16"/>
              </w:rPr>
            </w:pPr>
            <w:r>
              <w:rPr>
                <w:sz w:val="16"/>
              </w:rPr>
              <w:t>agreed</w:t>
            </w:r>
          </w:p>
        </w:tc>
        <w:tc>
          <w:tcPr>
            <w:tcW w:w="1154" w:type="dxa"/>
          </w:tcPr>
          <w:p w14:paraId="1E48026E" w14:textId="77777777" w:rsidR="00046D4A" w:rsidRPr="00B1530F" w:rsidRDefault="00046D4A" w:rsidP="004F19EB">
            <w:pPr>
              <w:pStyle w:val="TAL"/>
              <w:rPr>
                <w:sz w:val="16"/>
              </w:rPr>
            </w:pPr>
            <w:r>
              <w:rPr>
                <w:sz w:val="16"/>
              </w:rPr>
              <w:t>R5-242818</w:t>
            </w:r>
          </w:p>
        </w:tc>
        <w:tc>
          <w:tcPr>
            <w:tcW w:w="1159" w:type="dxa"/>
          </w:tcPr>
          <w:p w14:paraId="4B91EDA2" w14:textId="77777777" w:rsidR="00046D4A" w:rsidRPr="00B1530F" w:rsidRDefault="00046D4A" w:rsidP="004F19EB">
            <w:pPr>
              <w:pStyle w:val="TAL"/>
              <w:rPr>
                <w:sz w:val="16"/>
              </w:rPr>
            </w:pPr>
            <w:r>
              <w:rPr>
                <w:sz w:val="16"/>
              </w:rPr>
              <w:t>-</w:t>
            </w:r>
          </w:p>
        </w:tc>
      </w:tr>
      <w:tr w:rsidR="00046D4A" w14:paraId="1E0A386A" w14:textId="77777777" w:rsidTr="00796364">
        <w:tc>
          <w:tcPr>
            <w:tcW w:w="0" w:type="auto"/>
          </w:tcPr>
          <w:p w14:paraId="5EB3AFB0" w14:textId="77777777" w:rsidR="00046D4A" w:rsidRPr="00B1530F" w:rsidRDefault="00046D4A" w:rsidP="004F19EB">
            <w:pPr>
              <w:pStyle w:val="TAL"/>
              <w:rPr>
                <w:sz w:val="16"/>
              </w:rPr>
            </w:pPr>
            <w:r>
              <w:rPr>
                <w:sz w:val="16"/>
              </w:rPr>
              <w:t>R5-243594</w:t>
            </w:r>
          </w:p>
        </w:tc>
        <w:tc>
          <w:tcPr>
            <w:tcW w:w="0" w:type="auto"/>
          </w:tcPr>
          <w:p w14:paraId="2E67D625" w14:textId="77777777" w:rsidR="00046D4A" w:rsidRPr="00B1530F" w:rsidRDefault="00046D4A" w:rsidP="004F19EB">
            <w:pPr>
              <w:pStyle w:val="TAL"/>
              <w:rPr>
                <w:sz w:val="16"/>
              </w:rPr>
            </w:pPr>
            <w:r>
              <w:rPr>
                <w:sz w:val="16"/>
              </w:rPr>
              <w:t>Correction of NR eCall TC 11.5.5-Limited service</w:t>
            </w:r>
          </w:p>
        </w:tc>
        <w:tc>
          <w:tcPr>
            <w:tcW w:w="0" w:type="auto"/>
          </w:tcPr>
          <w:p w14:paraId="608F0FCC" w14:textId="77777777" w:rsidR="00046D4A" w:rsidRPr="00B1530F" w:rsidRDefault="00046D4A" w:rsidP="004F19EB">
            <w:pPr>
              <w:pStyle w:val="TAL"/>
              <w:rPr>
                <w:sz w:val="16"/>
              </w:rPr>
            </w:pPr>
            <w:r>
              <w:rPr>
                <w:sz w:val="16"/>
              </w:rPr>
              <w:t>Huawei, HiSilicon</w:t>
            </w:r>
          </w:p>
        </w:tc>
        <w:tc>
          <w:tcPr>
            <w:tcW w:w="0" w:type="auto"/>
          </w:tcPr>
          <w:p w14:paraId="6B5DF473" w14:textId="77777777" w:rsidR="00046D4A" w:rsidRPr="00B1530F" w:rsidRDefault="00046D4A" w:rsidP="004F19EB">
            <w:pPr>
              <w:pStyle w:val="TAL"/>
              <w:rPr>
                <w:sz w:val="16"/>
              </w:rPr>
            </w:pPr>
            <w:r>
              <w:rPr>
                <w:sz w:val="16"/>
              </w:rPr>
              <w:t>agreed</w:t>
            </w:r>
          </w:p>
        </w:tc>
        <w:tc>
          <w:tcPr>
            <w:tcW w:w="1154" w:type="dxa"/>
          </w:tcPr>
          <w:p w14:paraId="0E77DCD6" w14:textId="77777777" w:rsidR="00046D4A" w:rsidRPr="00B1530F" w:rsidRDefault="00046D4A" w:rsidP="004F19EB">
            <w:pPr>
              <w:pStyle w:val="TAL"/>
              <w:rPr>
                <w:sz w:val="16"/>
              </w:rPr>
            </w:pPr>
            <w:r>
              <w:rPr>
                <w:sz w:val="16"/>
              </w:rPr>
              <w:t>R5-242819</w:t>
            </w:r>
          </w:p>
        </w:tc>
        <w:tc>
          <w:tcPr>
            <w:tcW w:w="1159" w:type="dxa"/>
          </w:tcPr>
          <w:p w14:paraId="275FB75D" w14:textId="77777777" w:rsidR="00046D4A" w:rsidRPr="00B1530F" w:rsidRDefault="00046D4A" w:rsidP="004F19EB">
            <w:pPr>
              <w:pStyle w:val="TAL"/>
              <w:rPr>
                <w:sz w:val="16"/>
              </w:rPr>
            </w:pPr>
            <w:r>
              <w:rPr>
                <w:sz w:val="16"/>
              </w:rPr>
              <w:t>-</w:t>
            </w:r>
          </w:p>
        </w:tc>
      </w:tr>
      <w:tr w:rsidR="00046D4A" w14:paraId="20FCF3F0" w14:textId="77777777" w:rsidTr="00796364">
        <w:tc>
          <w:tcPr>
            <w:tcW w:w="0" w:type="auto"/>
          </w:tcPr>
          <w:p w14:paraId="0922F4E1" w14:textId="77777777" w:rsidR="00046D4A" w:rsidRPr="00B1530F" w:rsidRDefault="00046D4A" w:rsidP="004F19EB">
            <w:pPr>
              <w:pStyle w:val="TAL"/>
              <w:rPr>
                <w:sz w:val="16"/>
              </w:rPr>
            </w:pPr>
            <w:r>
              <w:rPr>
                <w:sz w:val="16"/>
              </w:rPr>
              <w:t>R5-243595</w:t>
            </w:r>
          </w:p>
        </w:tc>
        <w:tc>
          <w:tcPr>
            <w:tcW w:w="0" w:type="auto"/>
          </w:tcPr>
          <w:p w14:paraId="1D192253" w14:textId="77777777" w:rsidR="00046D4A" w:rsidRPr="00B1530F" w:rsidRDefault="00046D4A" w:rsidP="004F19EB">
            <w:pPr>
              <w:pStyle w:val="TAL"/>
              <w:rPr>
                <w:sz w:val="16"/>
              </w:rPr>
            </w:pPr>
            <w:r>
              <w:rPr>
                <w:sz w:val="16"/>
              </w:rPr>
              <w:t>Addition to legacy test cases applicability for RedCap UE</w:t>
            </w:r>
          </w:p>
        </w:tc>
        <w:tc>
          <w:tcPr>
            <w:tcW w:w="0" w:type="auto"/>
          </w:tcPr>
          <w:p w14:paraId="684681AC" w14:textId="77777777" w:rsidR="00046D4A" w:rsidRPr="00B1530F" w:rsidRDefault="00046D4A" w:rsidP="004F19EB">
            <w:pPr>
              <w:pStyle w:val="TAL"/>
              <w:rPr>
                <w:sz w:val="16"/>
              </w:rPr>
            </w:pPr>
            <w:r>
              <w:rPr>
                <w:sz w:val="16"/>
              </w:rPr>
              <w:t>MediaTek Inc.</w:t>
            </w:r>
          </w:p>
        </w:tc>
        <w:tc>
          <w:tcPr>
            <w:tcW w:w="0" w:type="auto"/>
          </w:tcPr>
          <w:p w14:paraId="73E9942C" w14:textId="77777777" w:rsidR="00046D4A" w:rsidRPr="00B1530F" w:rsidRDefault="00046D4A" w:rsidP="004F19EB">
            <w:pPr>
              <w:pStyle w:val="TAL"/>
              <w:rPr>
                <w:sz w:val="16"/>
              </w:rPr>
            </w:pPr>
            <w:r>
              <w:rPr>
                <w:sz w:val="16"/>
              </w:rPr>
              <w:t>agreed</w:t>
            </w:r>
          </w:p>
        </w:tc>
        <w:tc>
          <w:tcPr>
            <w:tcW w:w="1154" w:type="dxa"/>
          </w:tcPr>
          <w:p w14:paraId="62E66361" w14:textId="77777777" w:rsidR="00046D4A" w:rsidRPr="00B1530F" w:rsidRDefault="00046D4A" w:rsidP="004F19EB">
            <w:pPr>
              <w:pStyle w:val="TAL"/>
              <w:rPr>
                <w:sz w:val="16"/>
              </w:rPr>
            </w:pPr>
            <w:r>
              <w:rPr>
                <w:sz w:val="16"/>
              </w:rPr>
              <w:t>R5-242279</w:t>
            </w:r>
          </w:p>
        </w:tc>
        <w:tc>
          <w:tcPr>
            <w:tcW w:w="1159" w:type="dxa"/>
          </w:tcPr>
          <w:p w14:paraId="3B7F62C5" w14:textId="77777777" w:rsidR="00046D4A" w:rsidRPr="00B1530F" w:rsidRDefault="00046D4A" w:rsidP="004F19EB">
            <w:pPr>
              <w:pStyle w:val="TAL"/>
              <w:rPr>
                <w:sz w:val="16"/>
              </w:rPr>
            </w:pPr>
            <w:r>
              <w:rPr>
                <w:sz w:val="16"/>
              </w:rPr>
              <w:t>-</w:t>
            </w:r>
          </w:p>
        </w:tc>
      </w:tr>
      <w:tr w:rsidR="00046D4A" w14:paraId="142F6B8E" w14:textId="77777777" w:rsidTr="00796364">
        <w:tc>
          <w:tcPr>
            <w:tcW w:w="0" w:type="auto"/>
          </w:tcPr>
          <w:p w14:paraId="232705E5" w14:textId="77777777" w:rsidR="00046D4A" w:rsidRPr="00B1530F" w:rsidRDefault="00046D4A" w:rsidP="004F19EB">
            <w:pPr>
              <w:pStyle w:val="TAL"/>
              <w:rPr>
                <w:sz w:val="16"/>
              </w:rPr>
            </w:pPr>
            <w:r>
              <w:rPr>
                <w:sz w:val="16"/>
              </w:rPr>
              <w:t>R5-243596</w:t>
            </w:r>
          </w:p>
        </w:tc>
        <w:tc>
          <w:tcPr>
            <w:tcW w:w="0" w:type="auto"/>
          </w:tcPr>
          <w:p w14:paraId="2B19F583" w14:textId="77777777" w:rsidR="00046D4A" w:rsidRPr="00B1530F" w:rsidRDefault="00046D4A" w:rsidP="004F19EB">
            <w:pPr>
              <w:pStyle w:val="TAL"/>
              <w:rPr>
                <w:sz w:val="16"/>
              </w:rPr>
            </w:pPr>
            <w:r>
              <w:rPr>
                <w:sz w:val="16"/>
              </w:rPr>
              <w:t>Addition of applicability of E-UTRA to NR MPS priority Indication test case</w:t>
            </w:r>
          </w:p>
        </w:tc>
        <w:tc>
          <w:tcPr>
            <w:tcW w:w="0" w:type="auto"/>
          </w:tcPr>
          <w:p w14:paraId="1DEC7BD5" w14:textId="77777777" w:rsidR="00046D4A" w:rsidRPr="00B1530F" w:rsidRDefault="00046D4A" w:rsidP="004F19EB">
            <w:pPr>
              <w:pStyle w:val="TAL"/>
              <w:rPr>
                <w:sz w:val="16"/>
              </w:rPr>
            </w:pPr>
            <w:r>
              <w:rPr>
                <w:sz w:val="16"/>
              </w:rPr>
              <w:t>Qualcomm Incorporated</w:t>
            </w:r>
          </w:p>
        </w:tc>
        <w:tc>
          <w:tcPr>
            <w:tcW w:w="0" w:type="auto"/>
          </w:tcPr>
          <w:p w14:paraId="14575AAC" w14:textId="77777777" w:rsidR="00046D4A" w:rsidRPr="00B1530F" w:rsidRDefault="00046D4A" w:rsidP="004F19EB">
            <w:pPr>
              <w:pStyle w:val="TAL"/>
              <w:rPr>
                <w:sz w:val="16"/>
              </w:rPr>
            </w:pPr>
            <w:r>
              <w:rPr>
                <w:sz w:val="16"/>
              </w:rPr>
              <w:t>agreed</w:t>
            </w:r>
          </w:p>
        </w:tc>
        <w:tc>
          <w:tcPr>
            <w:tcW w:w="1154" w:type="dxa"/>
          </w:tcPr>
          <w:p w14:paraId="763E261D" w14:textId="77777777" w:rsidR="00046D4A" w:rsidRPr="00B1530F" w:rsidRDefault="00046D4A" w:rsidP="004F19EB">
            <w:pPr>
              <w:pStyle w:val="TAL"/>
              <w:rPr>
                <w:sz w:val="16"/>
              </w:rPr>
            </w:pPr>
            <w:r>
              <w:rPr>
                <w:sz w:val="16"/>
              </w:rPr>
              <w:t>R5-242564</w:t>
            </w:r>
          </w:p>
        </w:tc>
        <w:tc>
          <w:tcPr>
            <w:tcW w:w="1159" w:type="dxa"/>
          </w:tcPr>
          <w:p w14:paraId="49491820" w14:textId="77777777" w:rsidR="00046D4A" w:rsidRPr="00B1530F" w:rsidRDefault="00046D4A" w:rsidP="004F19EB">
            <w:pPr>
              <w:pStyle w:val="TAL"/>
              <w:rPr>
                <w:sz w:val="16"/>
              </w:rPr>
            </w:pPr>
            <w:r>
              <w:rPr>
                <w:sz w:val="16"/>
              </w:rPr>
              <w:t>-</w:t>
            </w:r>
          </w:p>
        </w:tc>
      </w:tr>
      <w:tr w:rsidR="00046D4A" w14:paraId="104E6615" w14:textId="77777777" w:rsidTr="00796364">
        <w:tc>
          <w:tcPr>
            <w:tcW w:w="0" w:type="auto"/>
          </w:tcPr>
          <w:p w14:paraId="7A3DD796" w14:textId="77777777" w:rsidR="00046D4A" w:rsidRPr="00B1530F" w:rsidRDefault="00046D4A" w:rsidP="004F19EB">
            <w:pPr>
              <w:pStyle w:val="TAL"/>
              <w:rPr>
                <w:sz w:val="16"/>
              </w:rPr>
            </w:pPr>
            <w:r>
              <w:rPr>
                <w:sz w:val="16"/>
              </w:rPr>
              <w:t>R5-243597</w:t>
            </w:r>
          </w:p>
        </w:tc>
        <w:tc>
          <w:tcPr>
            <w:tcW w:w="0" w:type="auto"/>
          </w:tcPr>
          <w:p w14:paraId="31848DC1" w14:textId="77777777" w:rsidR="00046D4A" w:rsidRPr="00B1530F" w:rsidRDefault="00046D4A" w:rsidP="004F19EB">
            <w:pPr>
              <w:pStyle w:val="TAL"/>
              <w:rPr>
                <w:sz w:val="16"/>
              </w:rPr>
            </w:pPr>
            <w:r>
              <w:rPr>
                <w:sz w:val="16"/>
              </w:rPr>
              <w:t>Updates to SIB19 and ephemeris information for NGSO and GSO condition</w:t>
            </w:r>
          </w:p>
        </w:tc>
        <w:tc>
          <w:tcPr>
            <w:tcW w:w="0" w:type="auto"/>
          </w:tcPr>
          <w:p w14:paraId="453EED1F" w14:textId="77777777" w:rsidR="00046D4A" w:rsidRPr="00B1530F" w:rsidRDefault="00046D4A" w:rsidP="004F19EB">
            <w:pPr>
              <w:pStyle w:val="TAL"/>
              <w:rPr>
                <w:sz w:val="16"/>
              </w:rPr>
            </w:pPr>
            <w:r>
              <w:rPr>
                <w:sz w:val="16"/>
              </w:rPr>
              <w:t>Qualcomm Technologies Ireland, MediaTek Inc.</w:t>
            </w:r>
          </w:p>
        </w:tc>
        <w:tc>
          <w:tcPr>
            <w:tcW w:w="0" w:type="auto"/>
          </w:tcPr>
          <w:p w14:paraId="1A1B8718" w14:textId="77777777" w:rsidR="00046D4A" w:rsidRPr="00B1530F" w:rsidRDefault="00046D4A" w:rsidP="004F19EB">
            <w:pPr>
              <w:pStyle w:val="TAL"/>
              <w:rPr>
                <w:sz w:val="16"/>
              </w:rPr>
            </w:pPr>
            <w:r>
              <w:rPr>
                <w:sz w:val="16"/>
              </w:rPr>
              <w:t>agreed</w:t>
            </w:r>
          </w:p>
        </w:tc>
        <w:tc>
          <w:tcPr>
            <w:tcW w:w="1154" w:type="dxa"/>
          </w:tcPr>
          <w:p w14:paraId="2D1A6C7A" w14:textId="77777777" w:rsidR="00046D4A" w:rsidRPr="00B1530F" w:rsidRDefault="00046D4A" w:rsidP="004F19EB">
            <w:pPr>
              <w:pStyle w:val="TAL"/>
              <w:rPr>
                <w:sz w:val="16"/>
              </w:rPr>
            </w:pPr>
            <w:r>
              <w:rPr>
                <w:sz w:val="16"/>
              </w:rPr>
              <w:t>R5-242546</w:t>
            </w:r>
          </w:p>
        </w:tc>
        <w:tc>
          <w:tcPr>
            <w:tcW w:w="1159" w:type="dxa"/>
          </w:tcPr>
          <w:p w14:paraId="69C0461B" w14:textId="77777777" w:rsidR="00046D4A" w:rsidRPr="00B1530F" w:rsidRDefault="00046D4A" w:rsidP="004F19EB">
            <w:pPr>
              <w:pStyle w:val="TAL"/>
              <w:rPr>
                <w:sz w:val="16"/>
              </w:rPr>
            </w:pPr>
            <w:r>
              <w:rPr>
                <w:sz w:val="16"/>
              </w:rPr>
              <w:t>-</w:t>
            </w:r>
          </w:p>
        </w:tc>
      </w:tr>
      <w:tr w:rsidR="00046D4A" w14:paraId="663D6F1B" w14:textId="77777777" w:rsidTr="00796364">
        <w:tc>
          <w:tcPr>
            <w:tcW w:w="0" w:type="auto"/>
          </w:tcPr>
          <w:p w14:paraId="2AAEF92A" w14:textId="77777777" w:rsidR="00046D4A" w:rsidRPr="00B1530F" w:rsidRDefault="00046D4A" w:rsidP="004F19EB">
            <w:pPr>
              <w:pStyle w:val="TAL"/>
              <w:rPr>
                <w:sz w:val="16"/>
              </w:rPr>
            </w:pPr>
            <w:r>
              <w:rPr>
                <w:sz w:val="16"/>
              </w:rPr>
              <w:t>R5-243598</w:t>
            </w:r>
          </w:p>
        </w:tc>
        <w:tc>
          <w:tcPr>
            <w:tcW w:w="0" w:type="auto"/>
          </w:tcPr>
          <w:p w14:paraId="15998951" w14:textId="77777777" w:rsidR="00046D4A" w:rsidRPr="00B1530F" w:rsidRDefault="00046D4A" w:rsidP="004F19EB">
            <w:pPr>
              <w:pStyle w:val="TAL"/>
              <w:rPr>
                <w:sz w:val="16"/>
              </w:rPr>
            </w:pPr>
            <w:r>
              <w:rPr>
                <w:sz w:val="16"/>
              </w:rPr>
              <w:t>Addition of new NR-NTN conditional handover condEventA4 test case</w:t>
            </w:r>
          </w:p>
        </w:tc>
        <w:tc>
          <w:tcPr>
            <w:tcW w:w="0" w:type="auto"/>
          </w:tcPr>
          <w:p w14:paraId="3E359FB9" w14:textId="77777777" w:rsidR="00046D4A" w:rsidRPr="00B1530F" w:rsidRDefault="00046D4A" w:rsidP="004F19EB">
            <w:pPr>
              <w:pStyle w:val="TAL"/>
              <w:rPr>
                <w:sz w:val="16"/>
              </w:rPr>
            </w:pPr>
            <w:r>
              <w:rPr>
                <w:sz w:val="16"/>
              </w:rPr>
              <w:t>Qualcomm Technologies Ireland</w:t>
            </w:r>
          </w:p>
        </w:tc>
        <w:tc>
          <w:tcPr>
            <w:tcW w:w="0" w:type="auto"/>
          </w:tcPr>
          <w:p w14:paraId="2A3D57FF" w14:textId="77777777" w:rsidR="00046D4A" w:rsidRPr="00B1530F" w:rsidRDefault="00046D4A" w:rsidP="004F19EB">
            <w:pPr>
              <w:pStyle w:val="TAL"/>
              <w:rPr>
                <w:sz w:val="16"/>
              </w:rPr>
            </w:pPr>
            <w:r>
              <w:rPr>
                <w:sz w:val="16"/>
              </w:rPr>
              <w:t>agreed</w:t>
            </w:r>
          </w:p>
        </w:tc>
        <w:tc>
          <w:tcPr>
            <w:tcW w:w="1154" w:type="dxa"/>
          </w:tcPr>
          <w:p w14:paraId="0E6598AC" w14:textId="77777777" w:rsidR="00046D4A" w:rsidRPr="00B1530F" w:rsidRDefault="00046D4A" w:rsidP="004F19EB">
            <w:pPr>
              <w:pStyle w:val="TAL"/>
              <w:rPr>
                <w:sz w:val="16"/>
              </w:rPr>
            </w:pPr>
            <w:r>
              <w:rPr>
                <w:sz w:val="16"/>
              </w:rPr>
              <w:t>R5-242549</w:t>
            </w:r>
          </w:p>
        </w:tc>
        <w:tc>
          <w:tcPr>
            <w:tcW w:w="1159" w:type="dxa"/>
          </w:tcPr>
          <w:p w14:paraId="6A9EB973" w14:textId="77777777" w:rsidR="00046D4A" w:rsidRPr="00B1530F" w:rsidRDefault="00046D4A" w:rsidP="004F19EB">
            <w:pPr>
              <w:pStyle w:val="TAL"/>
              <w:rPr>
                <w:sz w:val="16"/>
              </w:rPr>
            </w:pPr>
            <w:r>
              <w:rPr>
                <w:sz w:val="16"/>
              </w:rPr>
              <w:t>-</w:t>
            </w:r>
          </w:p>
        </w:tc>
      </w:tr>
      <w:tr w:rsidR="00046D4A" w14:paraId="0ED003EC" w14:textId="77777777" w:rsidTr="00796364">
        <w:tc>
          <w:tcPr>
            <w:tcW w:w="0" w:type="auto"/>
          </w:tcPr>
          <w:p w14:paraId="5DDC4216" w14:textId="77777777" w:rsidR="00046D4A" w:rsidRPr="00B1530F" w:rsidRDefault="00046D4A" w:rsidP="004F19EB">
            <w:pPr>
              <w:pStyle w:val="TAL"/>
              <w:rPr>
                <w:sz w:val="16"/>
              </w:rPr>
            </w:pPr>
            <w:r>
              <w:rPr>
                <w:sz w:val="16"/>
              </w:rPr>
              <w:t>R5-243599</w:t>
            </w:r>
          </w:p>
        </w:tc>
        <w:tc>
          <w:tcPr>
            <w:tcW w:w="0" w:type="auto"/>
          </w:tcPr>
          <w:p w14:paraId="65E039AE" w14:textId="77777777" w:rsidR="00046D4A" w:rsidRPr="00B1530F" w:rsidRDefault="00046D4A" w:rsidP="004F19EB">
            <w:pPr>
              <w:pStyle w:val="TAL"/>
              <w:rPr>
                <w:sz w:val="16"/>
              </w:rPr>
            </w:pPr>
            <w:r>
              <w:rPr>
                <w:sz w:val="16"/>
              </w:rPr>
              <w:t>Addition of new NR NTN conditional handover CondEventT1 test case</w:t>
            </w:r>
          </w:p>
        </w:tc>
        <w:tc>
          <w:tcPr>
            <w:tcW w:w="0" w:type="auto"/>
          </w:tcPr>
          <w:p w14:paraId="6611B36E" w14:textId="77777777" w:rsidR="00046D4A" w:rsidRPr="00B1530F" w:rsidRDefault="00046D4A" w:rsidP="004F19EB">
            <w:pPr>
              <w:pStyle w:val="TAL"/>
              <w:rPr>
                <w:sz w:val="16"/>
              </w:rPr>
            </w:pPr>
            <w:r>
              <w:rPr>
                <w:sz w:val="16"/>
              </w:rPr>
              <w:t>Qualcomm Technologies Ireland</w:t>
            </w:r>
          </w:p>
        </w:tc>
        <w:tc>
          <w:tcPr>
            <w:tcW w:w="0" w:type="auto"/>
          </w:tcPr>
          <w:p w14:paraId="501D8064" w14:textId="77777777" w:rsidR="00046D4A" w:rsidRPr="00B1530F" w:rsidRDefault="00046D4A" w:rsidP="004F19EB">
            <w:pPr>
              <w:pStyle w:val="TAL"/>
              <w:rPr>
                <w:sz w:val="16"/>
              </w:rPr>
            </w:pPr>
            <w:r>
              <w:rPr>
                <w:sz w:val="16"/>
              </w:rPr>
              <w:t>agreed</w:t>
            </w:r>
          </w:p>
        </w:tc>
        <w:tc>
          <w:tcPr>
            <w:tcW w:w="1154" w:type="dxa"/>
          </w:tcPr>
          <w:p w14:paraId="16D358B8" w14:textId="77777777" w:rsidR="00046D4A" w:rsidRPr="00B1530F" w:rsidRDefault="00046D4A" w:rsidP="004F19EB">
            <w:pPr>
              <w:pStyle w:val="TAL"/>
              <w:rPr>
                <w:sz w:val="16"/>
              </w:rPr>
            </w:pPr>
            <w:r>
              <w:rPr>
                <w:sz w:val="16"/>
              </w:rPr>
              <w:t>R5-242551</w:t>
            </w:r>
          </w:p>
        </w:tc>
        <w:tc>
          <w:tcPr>
            <w:tcW w:w="1159" w:type="dxa"/>
          </w:tcPr>
          <w:p w14:paraId="44FF3CE5" w14:textId="77777777" w:rsidR="00046D4A" w:rsidRPr="00B1530F" w:rsidRDefault="00046D4A" w:rsidP="004F19EB">
            <w:pPr>
              <w:pStyle w:val="TAL"/>
              <w:rPr>
                <w:sz w:val="16"/>
              </w:rPr>
            </w:pPr>
            <w:r>
              <w:rPr>
                <w:sz w:val="16"/>
              </w:rPr>
              <w:t>-</w:t>
            </w:r>
          </w:p>
        </w:tc>
      </w:tr>
      <w:tr w:rsidR="00046D4A" w14:paraId="78C8D793" w14:textId="77777777" w:rsidTr="00796364">
        <w:tc>
          <w:tcPr>
            <w:tcW w:w="0" w:type="auto"/>
          </w:tcPr>
          <w:p w14:paraId="5D332955" w14:textId="77777777" w:rsidR="00046D4A" w:rsidRPr="00B1530F" w:rsidRDefault="00046D4A" w:rsidP="004F19EB">
            <w:pPr>
              <w:pStyle w:val="TAL"/>
              <w:rPr>
                <w:sz w:val="16"/>
              </w:rPr>
            </w:pPr>
            <w:r>
              <w:rPr>
                <w:sz w:val="16"/>
              </w:rPr>
              <w:t>R5-243600</w:t>
            </w:r>
          </w:p>
        </w:tc>
        <w:tc>
          <w:tcPr>
            <w:tcW w:w="0" w:type="auto"/>
          </w:tcPr>
          <w:p w14:paraId="0EC58F5A" w14:textId="77777777" w:rsidR="00046D4A" w:rsidRPr="00B1530F" w:rsidRDefault="00046D4A" w:rsidP="004F19EB">
            <w:pPr>
              <w:pStyle w:val="TAL"/>
              <w:rPr>
                <w:sz w:val="16"/>
              </w:rPr>
            </w:pPr>
            <w:r>
              <w:rPr>
                <w:sz w:val="16"/>
              </w:rPr>
              <w:t>Update inter-band NR CA configuration for CA_n3A-n8A-n78A</w:t>
            </w:r>
          </w:p>
        </w:tc>
        <w:tc>
          <w:tcPr>
            <w:tcW w:w="0" w:type="auto"/>
          </w:tcPr>
          <w:p w14:paraId="4C1931A2" w14:textId="77777777" w:rsidR="00046D4A" w:rsidRPr="00B1530F" w:rsidRDefault="00046D4A" w:rsidP="004F19EB">
            <w:pPr>
              <w:pStyle w:val="TAL"/>
              <w:rPr>
                <w:sz w:val="16"/>
              </w:rPr>
            </w:pPr>
            <w:r>
              <w:rPr>
                <w:sz w:val="16"/>
              </w:rPr>
              <w:t>China Unicom</w:t>
            </w:r>
          </w:p>
        </w:tc>
        <w:tc>
          <w:tcPr>
            <w:tcW w:w="0" w:type="auto"/>
          </w:tcPr>
          <w:p w14:paraId="7D91E7B1" w14:textId="77777777" w:rsidR="00046D4A" w:rsidRPr="00B1530F" w:rsidRDefault="00046D4A" w:rsidP="004F19EB">
            <w:pPr>
              <w:pStyle w:val="TAL"/>
              <w:rPr>
                <w:sz w:val="16"/>
              </w:rPr>
            </w:pPr>
            <w:r>
              <w:rPr>
                <w:sz w:val="16"/>
              </w:rPr>
              <w:t>agreed</w:t>
            </w:r>
          </w:p>
        </w:tc>
        <w:tc>
          <w:tcPr>
            <w:tcW w:w="1154" w:type="dxa"/>
          </w:tcPr>
          <w:p w14:paraId="61727B51" w14:textId="77777777" w:rsidR="00046D4A" w:rsidRPr="00B1530F" w:rsidRDefault="00046D4A" w:rsidP="004F19EB">
            <w:pPr>
              <w:pStyle w:val="TAL"/>
              <w:rPr>
                <w:sz w:val="16"/>
              </w:rPr>
            </w:pPr>
            <w:r>
              <w:rPr>
                <w:sz w:val="16"/>
              </w:rPr>
              <w:t>R5-243031</w:t>
            </w:r>
          </w:p>
        </w:tc>
        <w:tc>
          <w:tcPr>
            <w:tcW w:w="1159" w:type="dxa"/>
          </w:tcPr>
          <w:p w14:paraId="7FF1C2BD" w14:textId="77777777" w:rsidR="00046D4A" w:rsidRPr="00B1530F" w:rsidRDefault="00046D4A" w:rsidP="004F19EB">
            <w:pPr>
              <w:pStyle w:val="TAL"/>
              <w:rPr>
                <w:sz w:val="16"/>
              </w:rPr>
            </w:pPr>
            <w:r>
              <w:rPr>
                <w:sz w:val="16"/>
              </w:rPr>
              <w:t>-</w:t>
            </w:r>
          </w:p>
        </w:tc>
      </w:tr>
      <w:tr w:rsidR="00046D4A" w14:paraId="27BBD385" w14:textId="77777777" w:rsidTr="00796364">
        <w:tc>
          <w:tcPr>
            <w:tcW w:w="0" w:type="auto"/>
          </w:tcPr>
          <w:p w14:paraId="4C03199D" w14:textId="77777777" w:rsidR="00046D4A" w:rsidRPr="00B1530F" w:rsidRDefault="00046D4A" w:rsidP="004F19EB">
            <w:pPr>
              <w:pStyle w:val="TAL"/>
              <w:rPr>
                <w:sz w:val="16"/>
              </w:rPr>
            </w:pPr>
            <w:r>
              <w:rPr>
                <w:sz w:val="16"/>
              </w:rPr>
              <w:t>R5-243601</w:t>
            </w:r>
          </w:p>
        </w:tc>
        <w:tc>
          <w:tcPr>
            <w:tcW w:w="0" w:type="auto"/>
          </w:tcPr>
          <w:p w14:paraId="2DFA7593" w14:textId="77777777" w:rsidR="00046D4A" w:rsidRPr="00B1530F" w:rsidRDefault="00046D4A" w:rsidP="004F19EB">
            <w:pPr>
              <w:pStyle w:val="TAL"/>
              <w:rPr>
                <w:sz w:val="16"/>
              </w:rPr>
            </w:pPr>
            <w:r>
              <w:rPr>
                <w:sz w:val="16"/>
              </w:rPr>
              <w:t>Addition of 3 MHz CBW test frequencies for NR Bands n26, n28, n85 and n100</w:t>
            </w:r>
          </w:p>
        </w:tc>
        <w:tc>
          <w:tcPr>
            <w:tcW w:w="0" w:type="auto"/>
          </w:tcPr>
          <w:p w14:paraId="7C7D6490" w14:textId="77777777" w:rsidR="00046D4A" w:rsidRPr="00B1530F" w:rsidRDefault="00046D4A" w:rsidP="004F19EB">
            <w:pPr>
              <w:pStyle w:val="TAL"/>
              <w:rPr>
                <w:sz w:val="16"/>
              </w:rPr>
            </w:pPr>
            <w:r>
              <w:rPr>
                <w:sz w:val="16"/>
              </w:rPr>
              <w:t>Nokia</w:t>
            </w:r>
          </w:p>
        </w:tc>
        <w:tc>
          <w:tcPr>
            <w:tcW w:w="0" w:type="auto"/>
          </w:tcPr>
          <w:p w14:paraId="7187D22F" w14:textId="77777777" w:rsidR="00046D4A" w:rsidRPr="00B1530F" w:rsidRDefault="00046D4A" w:rsidP="004F19EB">
            <w:pPr>
              <w:pStyle w:val="TAL"/>
              <w:rPr>
                <w:sz w:val="16"/>
              </w:rPr>
            </w:pPr>
            <w:r>
              <w:rPr>
                <w:sz w:val="16"/>
              </w:rPr>
              <w:t>agreed</w:t>
            </w:r>
          </w:p>
        </w:tc>
        <w:tc>
          <w:tcPr>
            <w:tcW w:w="1154" w:type="dxa"/>
          </w:tcPr>
          <w:p w14:paraId="0297483E" w14:textId="77777777" w:rsidR="00046D4A" w:rsidRPr="00B1530F" w:rsidRDefault="00046D4A" w:rsidP="004F19EB">
            <w:pPr>
              <w:pStyle w:val="TAL"/>
              <w:rPr>
                <w:sz w:val="16"/>
              </w:rPr>
            </w:pPr>
            <w:r>
              <w:rPr>
                <w:sz w:val="16"/>
              </w:rPr>
              <w:t>R5-242394</w:t>
            </w:r>
          </w:p>
        </w:tc>
        <w:tc>
          <w:tcPr>
            <w:tcW w:w="1159" w:type="dxa"/>
          </w:tcPr>
          <w:p w14:paraId="00BB2D0C" w14:textId="77777777" w:rsidR="00046D4A" w:rsidRPr="00B1530F" w:rsidRDefault="00046D4A" w:rsidP="004F19EB">
            <w:pPr>
              <w:pStyle w:val="TAL"/>
              <w:rPr>
                <w:sz w:val="16"/>
              </w:rPr>
            </w:pPr>
            <w:r>
              <w:rPr>
                <w:sz w:val="16"/>
              </w:rPr>
              <w:t>-</w:t>
            </w:r>
          </w:p>
        </w:tc>
      </w:tr>
      <w:tr w:rsidR="00046D4A" w14:paraId="02874FD5" w14:textId="77777777" w:rsidTr="00796364">
        <w:tc>
          <w:tcPr>
            <w:tcW w:w="0" w:type="auto"/>
          </w:tcPr>
          <w:p w14:paraId="6BAE5B97" w14:textId="77777777" w:rsidR="00046D4A" w:rsidRPr="00B1530F" w:rsidRDefault="00046D4A" w:rsidP="004F19EB">
            <w:pPr>
              <w:pStyle w:val="TAL"/>
              <w:rPr>
                <w:sz w:val="16"/>
              </w:rPr>
            </w:pPr>
            <w:r>
              <w:rPr>
                <w:sz w:val="16"/>
              </w:rPr>
              <w:t>R5-243602</w:t>
            </w:r>
          </w:p>
        </w:tc>
        <w:tc>
          <w:tcPr>
            <w:tcW w:w="0" w:type="auto"/>
          </w:tcPr>
          <w:p w14:paraId="1AFCAB74" w14:textId="77777777" w:rsidR="00046D4A" w:rsidRPr="00B1530F" w:rsidRDefault="00046D4A" w:rsidP="004F19EB">
            <w:pPr>
              <w:pStyle w:val="TAL"/>
              <w:rPr>
                <w:sz w:val="16"/>
              </w:rPr>
            </w:pPr>
            <w:r>
              <w:rPr>
                <w:sz w:val="16"/>
              </w:rPr>
              <w:t>Introduction of test channel bandwidths and test frequencies for band n85</w:t>
            </w:r>
          </w:p>
        </w:tc>
        <w:tc>
          <w:tcPr>
            <w:tcW w:w="0" w:type="auto"/>
          </w:tcPr>
          <w:p w14:paraId="6A4A391C" w14:textId="77777777" w:rsidR="00046D4A" w:rsidRPr="00B1530F" w:rsidRDefault="00046D4A" w:rsidP="004F19EB">
            <w:pPr>
              <w:pStyle w:val="TAL"/>
              <w:rPr>
                <w:sz w:val="16"/>
              </w:rPr>
            </w:pPr>
            <w:r>
              <w:rPr>
                <w:sz w:val="16"/>
              </w:rPr>
              <w:t>Nokia</w:t>
            </w:r>
          </w:p>
        </w:tc>
        <w:tc>
          <w:tcPr>
            <w:tcW w:w="0" w:type="auto"/>
          </w:tcPr>
          <w:p w14:paraId="3C7DDB50" w14:textId="77777777" w:rsidR="00046D4A" w:rsidRPr="00B1530F" w:rsidRDefault="00046D4A" w:rsidP="004F19EB">
            <w:pPr>
              <w:pStyle w:val="TAL"/>
              <w:rPr>
                <w:sz w:val="16"/>
              </w:rPr>
            </w:pPr>
            <w:r>
              <w:rPr>
                <w:sz w:val="16"/>
              </w:rPr>
              <w:t>agreed</w:t>
            </w:r>
          </w:p>
        </w:tc>
        <w:tc>
          <w:tcPr>
            <w:tcW w:w="1154" w:type="dxa"/>
          </w:tcPr>
          <w:p w14:paraId="4353545E" w14:textId="77777777" w:rsidR="00046D4A" w:rsidRPr="00B1530F" w:rsidRDefault="00046D4A" w:rsidP="004F19EB">
            <w:pPr>
              <w:pStyle w:val="TAL"/>
              <w:rPr>
                <w:sz w:val="16"/>
              </w:rPr>
            </w:pPr>
            <w:r>
              <w:rPr>
                <w:sz w:val="16"/>
              </w:rPr>
              <w:t>R5-242362</w:t>
            </w:r>
          </w:p>
        </w:tc>
        <w:tc>
          <w:tcPr>
            <w:tcW w:w="1159" w:type="dxa"/>
          </w:tcPr>
          <w:p w14:paraId="6ED87ED9" w14:textId="77777777" w:rsidR="00046D4A" w:rsidRPr="00B1530F" w:rsidRDefault="00046D4A" w:rsidP="004F19EB">
            <w:pPr>
              <w:pStyle w:val="TAL"/>
              <w:rPr>
                <w:sz w:val="16"/>
              </w:rPr>
            </w:pPr>
            <w:r>
              <w:rPr>
                <w:sz w:val="16"/>
              </w:rPr>
              <w:t>-</w:t>
            </w:r>
          </w:p>
        </w:tc>
      </w:tr>
      <w:tr w:rsidR="00046D4A" w14:paraId="76935DA8" w14:textId="77777777" w:rsidTr="00796364">
        <w:tc>
          <w:tcPr>
            <w:tcW w:w="0" w:type="auto"/>
          </w:tcPr>
          <w:p w14:paraId="1C0E61BE" w14:textId="77777777" w:rsidR="00046D4A" w:rsidRPr="00B1530F" w:rsidRDefault="00046D4A" w:rsidP="004F19EB">
            <w:pPr>
              <w:pStyle w:val="TAL"/>
              <w:rPr>
                <w:sz w:val="16"/>
              </w:rPr>
            </w:pPr>
            <w:r>
              <w:rPr>
                <w:sz w:val="16"/>
              </w:rPr>
              <w:t>R5-243603</w:t>
            </w:r>
          </w:p>
        </w:tc>
        <w:tc>
          <w:tcPr>
            <w:tcW w:w="0" w:type="auto"/>
          </w:tcPr>
          <w:p w14:paraId="6EC874D0" w14:textId="77777777" w:rsidR="00046D4A" w:rsidRPr="00B1530F" w:rsidRDefault="00046D4A" w:rsidP="004F19EB">
            <w:pPr>
              <w:pStyle w:val="TAL"/>
              <w:rPr>
                <w:sz w:val="16"/>
              </w:rPr>
            </w:pPr>
            <w:r>
              <w:rPr>
                <w:sz w:val="16"/>
              </w:rPr>
              <w:t>Update of editors note for test frequencies</w:t>
            </w:r>
          </w:p>
        </w:tc>
        <w:tc>
          <w:tcPr>
            <w:tcW w:w="0" w:type="auto"/>
          </w:tcPr>
          <w:p w14:paraId="1B3648A6" w14:textId="77777777" w:rsidR="00046D4A" w:rsidRPr="00B1530F" w:rsidRDefault="00046D4A" w:rsidP="004F19EB">
            <w:pPr>
              <w:pStyle w:val="TAL"/>
              <w:rPr>
                <w:sz w:val="16"/>
              </w:rPr>
            </w:pPr>
            <w:r>
              <w:rPr>
                <w:sz w:val="16"/>
              </w:rPr>
              <w:t>Bureau Veritas ADT</w:t>
            </w:r>
          </w:p>
        </w:tc>
        <w:tc>
          <w:tcPr>
            <w:tcW w:w="0" w:type="auto"/>
          </w:tcPr>
          <w:p w14:paraId="0C8DD02A" w14:textId="77777777" w:rsidR="00046D4A" w:rsidRPr="00B1530F" w:rsidRDefault="00046D4A" w:rsidP="004F19EB">
            <w:pPr>
              <w:pStyle w:val="TAL"/>
              <w:rPr>
                <w:sz w:val="16"/>
              </w:rPr>
            </w:pPr>
            <w:r>
              <w:rPr>
                <w:sz w:val="16"/>
              </w:rPr>
              <w:t>agreed</w:t>
            </w:r>
          </w:p>
        </w:tc>
        <w:tc>
          <w:tcPr>
            <w:tcW w:w="1154" w:type="dxa"/>
          </w:tcPr>
          <w:p w14:paraId="37779627" w14:textId="77777777" w:rsidR="00046D4A" w:rsidRPr="00B1530F" w:rsidRDefault="00046D4A" w:rsidP="004F19EB">
            <w:pPr>
              <w:pStyle w:val="TAL"/>
              <w:rPr>
                <w:sz w:val="16"/>
              </w:rPr>
            </w:pPr>
            <w:r>
              <w:rPr>
                <w:sz w:val="16"/>
              </w:rPr>
              <w:t>R5-242788</w:t>
            </w:r>
          </w:p>
        </w:tc>
        <w:tc>
          <w:tcPr>
            <w:tcW w:w="1159" w:type="dxa"/>
          </w:tcPr>
          <w:p w14:paraId="01C8272B" w14:textId="77777777" w:rsidR="00046D4A" w:rsidRPr="00B1530F" w:rsidRDefault="00046D4A" w:rsidP="004F19EB">
            <w:pPr>
              <w:pStyle w:val="TAL"/>
              <w:rPr>
                <w:sz w:val="16"/>
              </w:rPr>
            </w:pPr>
            <w:r>
              <w:rPr>
                <w:sz w:val="16"/>
              </w:rPr>
              <w:t>-</w:t>
            </w:r>
          </w:p>
        </w:tc>
      </w:tr>
      <w:tr w:rsidR="00046D4A" w14:paraId="7BF4F5D0" w14:textId="77777777" w:rsidTr="00796364">
        <w:tc>
          <w:tcPr>
            <w:tcW w:w="0" w:type="auto"/>
          </w:tcPr>
          <w:p w14:paraId="0E7CE95A" w14:textId="77777777" w:rsidR="00046D4A" w:rsidRPr="00B1530F" w:rsidRDefault="00046D4A" w:rsidP="004F19EB">
            <w:pPr>
              <w:pStyle w:val="TAL"/>
              <w:rPr>
                <w:sz w:val="16"/>
              </w:rPr>
            </w:pPr>
            <w:r>
              <w:rPr>
                <w:sz w:val="16"/>
              </w:rPr>
              <w:t>R5-243604</w:t>
            </w:r>
          </w:p>
        </w:tc>
        <w:tc>
          <w:tcPr>
            <w:tcW w:w="0" w:type="auto"/>
          </w:tcPr>
          <w:p w14:paraId="6910DAB7" w14:textId="77777777" w:rsidR="00046D4A" w:rsidRPr="00B1530F" w:rsidRDefault="00046D4A" w:rsidP="004F19EB">
            <w:pPr>
              <w:pStyle w:val="TAL"/>
              <w:rPr>
                <w:sz w:val="16"/>
              </w:rPr>
            </w:pPr>
            <w:r>
              <w:rPr>
                <w:sz w:val="16"/>
              </w:rPr>
              <w:t>Addition of missing TRS configurations</w:t>
            </w:r>
          </w:p>
        </w:tc>
        <w:tc>
          <w:tcPr>
            <w:tcW w:w="0" w:type="auto"/>
          </w:tcPr>
          <w:p w14:paraId="46A38116" w14:textId="77777777" w:rsidR="00046D4A" w:rsidRPr="00B1530F" w:rsidRDefault="00046D4A" w:rsidP="004F19EB">
            <w:pPr>
              <w:pStyle w:val="TAL"/>
              <w:rPr>
                <w:sz w:val="16"/>
              </w:rPr>
            </w:pPr>
            <w:r>
              <w:rPr>
                <w:sz w:val="16"/>
              </w:rPr>
              <w:t>Rohde &amp; Schwarz</w:t>
            </w:r>
          </w:p>
        </w:tc>
        <w:tc>
          <w:tcPr>
            <w:tcW w:w="0" w:type="auto"/>
          </w:tcPr>
          <w:p w14:paraId="099C0455" w14:textId="77777777" w:rsidR="00046D4A" w:rsidRPr="00B1530F" w:rsidRDefault="00046D4A" w:rsidP="004F19EB">
            <w:pPr>
              <w:pStyle w:val="TAL"/>
              <w:rPr>
                <w:sz w:val="16"/>
              </w:rPr>
            </w:pPr>
            <w:r>
              <w:rPr>
                <w:sz w:val="16"/>
              </w:rPr>
              <w:t>agreed</w:t>
            </w:r>
          </w:p>
        </w:tc>
        <w:tc>
          <w:tcPr>
            <w:tcW w:w="1154" w:type="dxa"/>
          </w:tcPr>
          <w:p w14:paraId="415EF477" w14:textId="77777777" w:rsidR="00046D4A" w:rsidRPr="00B1530F" w:rsidRDefault="00046D4A" w:rsidP="004F19EB">
            <w:pPr>
              <w:pStyle w:val="TAL"/>
              <w:rPr>
                <w:sz w:val="16"/>
              </w:rPr>
            </w:pPr>
            <w:r>
              <w:rPr>
                <w:sz w:val="16"/>
              </w:rPr>
              <w:t>R5-243090</w:t>
            </w:r>
          </w:p>
        </w:tc>
        <w:tc>
          <w:tcPr>
            <w:tcW w:w="1159" w:type="dxa"/>
          </w:tcPr>
          <w:p w14:paraId="72D54CEC" w14:textId="77777777" w:rsidR="00046D4A" w:rsidRPr="00B1530F" w:rsidRDefault="00046D4A" w:rsidP="004F19EB">
            <w:pPr>
              <w:pStyle w:val="TAL"/>
              <w:rPr>
                <w:sz w:val="16"/>
              </w:rPr>
            </w:pPr>
            <w:r>
              <w:rPr>
                <w:sz w:val="16"/>
              </w:rPr>
              <w:t>-</w:t>
            </w:r>
          </w:p>
        </w:tc>
      </w:tr>
      <w:tr w:rsidR="00046D4A" w14:paraId="381F01CD" w14:textId="77777777" w:rsidTr="00796364">
        <w:tc>
          <w:tcPr>
            <w:tcW w:w="0" w:type="auto"/>
          </w:tcPr>
          <w:p w14:paraId="7F8724F8" w14:textId="77777777" w:rsidR="00046D4A" w:rsidRPr="00B1530F" w:rsidRDefault="00046D4A" w:rsidP="004F19EB">
            <w:pPr>
              <w:pStyle w:val="TAL"/>
              <w:rPr>
                <w:sz w:val="16"/>
              </w:rPr>
            </w:pPr>
            <w:r>
              <w:rPr>
                <w:sz w:val="16"/>
              </w:rPr>
              <w:t>R5-243605</w:t>
            </w:r>
          </w:p>
        </w:tc>
        <w:tc>
          <w:tcPr>
            <w:tcW w:w="0" w:type="auto"/>
          </w:tcPr>
          <w:p w14:paraId="7EA23A65" w14:textId="77777777" w:rsidR="00046D4A" w:rsidRPr="00B1530F" w:rsidRDefault="00046D4A" w:rsidP="004F19EB">
            <w:pPr>
              <w:pStyle w:val="TAL"/>
              <w:rPr>
                <w:sz w:val="16"/>
              </w:rPr>
            </w:pPr>
            <w:r>
              <w:rPr>
                <w:sz w:val="16"/>
              </w:rPr>
              <w:t>Discussion regarding handling of missing test frequencies for UL CA combinations.</w:t>
            </w:r>
          </w:p>
        </w:tc>
        <w:tc>
          <w:tcPr>
            <w:tcW w:w="0" w:type="auto"/>
          </w:tcPr>
          <w:p w14:paraId="30A74215" w14:textId="77777777" w:rsidR="00046D4A" w:rsidRPr="00B1530F" w:rsidRDefault="00046D4A" w:rsidP="004F19EB">
            <w:pPr>
              <w:pStyle w:val="TAL"/>
              <w:rPr>
                <w:sz w:val="16"/>
              </w:rPr>
            </w:pPr>
            <w:r>
              <w:rPr>
                <w:sz w:val="16"/>
              </w:rPr>
              <w:t>Ericsson</w:t>
            </w:r>
          </w:p>
        </w:tc>
        <w:tc>
          <w:tcPr>
            <w:tcW w:w="0" w:type="auto"/>
          </w:tcPr>
          <w:p w14:paraId="1B9EF02E" w14:textId="77777777" w:rsidR="00046D4A" w:rsidRPr="00B1530F" w:rsidRDefault="00046D4A" w:rsidP="004F19EB">
            <w:pPr>
              <w:pStyle w:val="TAL"/>
              <w:rPr>
                <w:sz w:val="16"/>
              </w:rPr>
            </w:pPr>
            <w:r>
              <w:rPr>
                <w:sz w:val="16"/>
              </w:rPr>
              <w:t>noted</w:t>
            </w:r>
          </w:p>
        </w:tc>
        <w:tc>
          <w:tcPr>
            <w:tcW w:w="1154" w:type="dxa"/>
          </w:tcPr>
          <w:p w14:paraId="3B70D24D" w14:textId="77777777" w:rsidR="00046D4A" w:rsidRPr="00B1530F" w:rsidRDefault="00046D4A" w:rsidP="004F19EB">
            <w:pPr>
              <w:pStyle w:val="TAL"/>
              <w:rPr>
                <w:sz w:val="16"/>
              </w:rPr>
            </w:pPr>
            <w:r>
              <w:rPr>
                <w:sz w:val="16"/>
              </w:rPr>
              <w:t>R5-242532</w:t>
            </w:r>
          </w:p>
        </w:tc>
        <w:tc>
          <w:tcPr>
            <w:tcW w:w="1159" w:type="dxa"/>
          </w:tcPr>
          <w:p w14:paraId="7240B9A6" w14:textId="77777777" w:rsidR="00046D4A" w:rsidRPr="00B1530F" w:rsidRDefault="00046D4A" w:rsidP="004F19EB">
            <w:pPr>
              <w:pStyle w:val="TAL"/>
              <w:rPr>
                <w:sz w:val="16"/>
              </w:rPr>
            </w:pPr>
            <w:r>
              <w:rPr>
                <w:sz w:val="16"/>
              </w:rPr>
              <w:t>-</w:t>
            </w:r>
          </w:p>
        </w:tc>
      </w:tr>
      <w:tr w:rsidR="00046D4A" w14:paraId="0205684C" w14:textId="77777777" w:rsidTr="00796364">
        <w:tc>
          <w:tcPr>
            <w:tcW w:w="0" w:type="auto"/>
          </w:tcPr>
          <w:p w14:paraId="1894EFEA" w14:textId="77777777" w:rsidR="00046D4A" w:rsidRPr="00B1530F" w:rsidRDefault="00046D4A" w:rsidP="004F19EB">
            <w:pPr>
              <w:pStyle w:val="TAL"/>
              <w:rPr>
                <w:sz w:val="16"/>
              </w:rPr>
            </w:pPr>
            <w:r>
              <w:rPr>
                <w:sz w:val="16"/>
              </w:rPr>
              <w:t>R5-243606</w:t>
            </w:r>
          </w:p>
        </w:tc>
        <w:tc>
          <w:tcPr>
            <w:tcW w:w="0" w:type="auto"/>
          </w:tcPr>
          <w:p w14:paraId="24C4A0B4" w14:textId="77777777" w:rsidR="00046D4A" w:rsidRPr="00B1530F" w:rsidRDefault="00046D4A" w:rsidP="004F19EB">
            <w:pPr>
              <w:pStyle w:val="TAL"/>
              <w:rPr>
                <w:sz w:val="16"/>
              </w:rPr>
            </w:pPr>
            <w:r>
              <w:rPr>
                <w:sz w:val="16"/>
              </w:rPr>
              <w:t>Addition of physical layer baseline implementation capabilities for 3Tx NR CA and EN-DC</w:t>
            </w:r>
          </w:p>
        </w:tc>
        <w:tc>
          <w:tcPr>
            <w:tcW w:w="0" w:type="auto"/>
          </w:tcPr>
          <w:p w14:paraId="2655D1D0" w14:textId="77777777" w:rsidR="00046D4A" w:rsidRPr="00B1530F" w:rsidRDefault="00046D4A" w:rsidP="004F19EB">
            <w:pPr>
              <w:pStyle w:val="TAL"/>
              <w:rPr>
                <w:sz w:val="16"/>
              </w:rPr>
            </w:pPr>
            <w:r>
              <w:rPr>
                <w:sz w:val="16"/>
              </w:rPr>
              <w:t>Huawei, HiSilicon</w:t>
            </w:r>
          </w:p>
        </w:tc>
        <w:tc>
          <w:tcPr>
            <w:tcW w:w="0" w:type="auto"/>
          </w:tcPr>
          <w:p w14:paraId="455EE9C9" w14:textId="77777777" w:rsidR="00046D4A" w:rsidRPr="00B1530F" w:rsidRDefault="00046D4A" w:rsidP="004F19EB">
            <w:pPr>
              <w:pStyle w:val="TAL"/>
              <w:rPr>
                <w:sz w:val="16"/>
              </w:rPr>
            </w:pPr>
            <w:r>
              <w:rPr>
                <w:sz w:val="16"/>
              </w:rPr>
              <w:t>agreed</w:t>
            </w:r>
          </w:p>
        </w:tc>
        <w:tc>
          <w:tcPr>
            <w:tcW w:w="1154" w:type="dxa"/>
          </w:tcPr>
          <w:p w14:paraId="653B99F6" w14:textId="77777777" w:rsidR="00046D4A" w:rsidRPr="00B1530F" w:rsidRDefault="00046D4A" w:rsidP="004F19EB">
            <w:pPr>
              <w:pStyle w:val="TAL"/>
              <w:rPr>
                <w:sz w:val="16"/>
              </w:rPr>
            </w:pPr>
            <w:r>
              <w:rPr>
                <w:sz w:val="16"/>
              </w:rPr>
              <w:t>R5-242920</w:t>
            </w:r>
          </w:p>
        </w:tc>
        <w:tc>
          <w:tcPr>
            <w:tcW w:w="1159" w:type="dxa"/>
          </w:tcPr>
          <w:p w14:paraId="3A8E5952" w14:textId="77777777" w:rsidR="00046D4A" w:rsidRPr="00B1530F" w:rsidRDefault="00046D4A" w:rsidP="004F19EB">
            <w:pPr>
              <w:pStyle w:val="TAL"/>
              <w:rPr>
                <w:sz w:val="16"/>
              </w:rPr>
            </w:pPr>
            <w:r>
              <w:rPr>
                <w:sz w:val="16"/>
              </w:rPr>
              <w:t>-</w:t>
            </w:r>
          </w:p>
        </w:tc>
      </w:tr>
      <w:tr w:rsidR="00046D4A" w14:paraId="55A5C6A8" w14:textId="77777777" w:rsidTr="00796364">
        <w:tc>
          <w:tcPr>
            <w:tcW w:w="0" w:type="auto"/>
          </w:tcPr>
          <w:p w14:paraId="247EE65B" w14:textId="77777777" w:rsidR="00046D4A" w:rsidRPr="00B1530F" w:rsidRDefault="00046D4A" w:rsidP="004F19EB">
            <w:pPr>
              <w:pStyle w:val="TAL"/>
              <w:rPr>
                <w:sz w:val="16"/>
              </w:rPr>
            </w:pPr>
            <w:r>
              <w:rPr>
                <w:sz w:val="16"/>
              </w:rPr>
              <w:t>R5-243607</w:t>
            </w:r>
          </w:p>
        </w:tc>
        <w:tc>
          <w:tcPr>
            <w:tcW w:w="0" w:type="auto"/>
          </w:tcPr>
          <w:p w14:paraId="3357F41F" w14:textId="77777777" w:rsidR="00046D4A" w:rsidRPr="00B1530F" w:rsidRDefault="00046D4A" w:rsidP="004F19EB">
            <w:pPr>
              <w:pStyle w:val="TAL"/>
              <w:rPr>
                <w:sz w:val="16"/>
              </w:rPr>
            </w:pPr>
            <w:r>
              <w:rPr>
                <w:sz w:val="16"/>
              </w:rPr>
              <w:t>Addition of CA_n1A-n8A-n78A,CA_n3A-n8A-n78A into NR inter-band CA within FR1 three bands</w:t>
            </w:r>
          </w:p>
        </w:tc>
        <w:tc>
          <w:tcPr>
            <w:tcW w:w="0" w:type="auto"/>
          </w:tcPr>
          <w:p w14:paraId="503D298B" w14:textId="77777777" w:rsidR="00046D4A" w:rsidRPr="00B1530F" w:rsidRDefault="00046D4A" w:rsidP="004F19EB">
            <w:pPr>
              <w:pStyle w:val="TAL"/>
              <w:rPr>
                <w:sz w:val="16"/>
              </w:rPr>
            </w:pPr>
            <w:r>
              <w:rPr>
                <w:sz w:val="16"/>
              </w:rPr>
              <w:t>China Unicom</w:t>
            </w:r>
          </w:p>
        </w:tc>
        <w:tc>
          <w:tcPr>
            <w:tcW w:w="0" w:type="auto"/>
          </w:tcPr>
          <w:p w14:paraId="556FA2FF" w14:textId="77777777" w:rsidR="00046D4A" w:rsidRPr="00B1530F" w:rsidRDefault="00046D4A" w:rsidP="004F19EB">
            <w:pPr>
              <w:pStyle w:val="TAL"/>
              <w:rPr>
                <w:sz w:val="16"/>
              </w:rPr>
            </w:pPr>
            <w:r>
              <w:rPr>
                <w:sz w:val="16"/>
              </w:rPr>
              <w:t>agreed</w:t>
            </w:r>
          </w:p>
        </w:tc>
        <w:tc>
          <w:tcPr>
            <w:tcW w:w="1154" w:type="dxa"/>
          </w:tcPr>
          <w:p w14:paraId="36CCE0E3" w14:textId="77777777" w:rsidR="00046D4A" w:rsidRPr="00B1530F" w:rsidRDefault="00046D4A" w:rsidP="004F19EB">
            <w:pPr>
              <w:pStyle w:val="TAL"/>
              <w:rPr>
                <w:sz w:val="16"/>
              </w:rPr>
            </w:pPr>
            <w:r>
              <w:rPr>
                <w:sz w:val="16"/>
              </w:rPr>
              <w:t>R5-243189</w:t>
            </w:r>
          </w:p>
        </w:tc>
        <w:tc>
          <w:tcPr>
            <w:tcW w:w="1159" w:type="dxa"/>
          </w:tcPr>
          <w:p w14:paraId="6CDC2C8B" w14:textId="77777777" w:rsidR="00046D4A" w:rsidRPr="00B1530F" w:rsidRDefault="00046D4A" w:rsidP="004F19EB">
            <w:pPr>
              <w:pStyle w:val="TAL"/>
              <w:rPr>
                <w:sz w:val="16"/>
              </w:rPr>
            </w:pPr>
            <w:r>
              <w:rPr>
                <w:sz w:val="16"/>
              </w:rPr>
              <w:t>-</w:t>
            </w:r>
          </w:p>
        </w:tc>
      </w:tr>
      <w:tr w:rsidR="00046D4A" w14:paraId="449E15C0" w14:textId="77777777" w:rsidTr="00796364">
        <w:tc>
          <w:tcPr>
            <w:tcW w:w="0" w:type="auto"/>
          </w:tcPr>
          <w:p w14:paraId="53C3061A" w14:textId="77777777" w:rsidR="00046D4A" w:rsidRPr="00B1530F" w:rsidRDefault="00046D4A" w:rsidP="004F19EB">
            <w:pPr>
              <w:pStyle w:val="TAL"/>
              <w:rPr>
                <w:sz w:val="16"/>
              </w:rPr>
            </w:pPr>
            <w:r>
              <w:rPr>
                <w:sz w:val="16"/>
              </w:rPr>
              <w:t>R5-243608</w:t>
            </w:r>
          </w:p>
        </w:tc>
        <w:tc>
          <w:tcPr>
            <w:tcW w:w="0" w:type="auto"/>
          </w:tcPr>
          <w:p w14:paraId="7BCE02EF" w14:textId="77777777" w:rsidR="00046D4A" w:rsidRPr="00B1530F" w:rsidRDefault="00046D4A" w:rsidP="004F19EB">
            <w:pPr>
              <w:pStyle w:val="TAL"/>
              <w:rPr>
                <w:sz w:val="16"/>
              </w:rPr>
            </w:pPr>
            <w:r>
              <w:rPr>
                <w:sz w:val="16"/>
              </w:rPr>
              <w:t>Update for additional NRCA band configurations</w:t>
            </w:r>
          </w:p>
        </w:tc>
        <w:tc>
          <w:tcPr>
            <w:tcW w:w="0" w:type="auto"/>
          </w:tcPr>
          <w:p w14:paraId="295395D1" w14:textId="77777777" w:rsidR="00046D4A" w:rsidRPr="00B1530F" w:rsidRDefault="00046D4A" w:rsidP="004F19EB">
            <w:pPr>
              <w:pStyle w:val="TAL"/>
              <w:rPr>
                <w:sz w:val="16"/>
              </w:rPr>
            </w:pPr>
            <w:r>
              <w:rPr>
                <w:sz w:val="16"/>
              </w:rPr>
              <w:t>Verizon Spain</w:t>
            </w:r>
          </w:p>
        </w:tc>
        <w:tc>
          <w:tcPr>
            <w:tcW w:w="0" w:type="auto"/>
          </w:tcPr>
          <w:p w14:paraId="06A74AAC" w14:textId="77777777" w:rsidR="00046D4A" w:rsidRPr="00B1530F" w:rsidRDefault="00046D4A" w:rsidP="004F19EB">
            <w:pPr>
              <w:pStyle w:val="TAL"/>
              <w:rPr>
                <w:sz w:val="16"/>
              </w:rPr>
            </w:pPr>
            <w:r>
              <w:rPr>
                <w:sz w:val="16"/>
              </w:rPr>
              <w:t>agreed</w:t>
            </w:r>
          </w:p>
        </w:tc>
        <w:tc>
          <w:tcPr>
            <w:tcW w:w="1154" w:type="dxa"/>
          </w:tcPr>
          <w:p w14:paraId="5AE8507F" w14:textId="77777777" w:rsidR="00046D4A" w:rsidRPr="00B1530F" w:rsidRDefault="00046D4A" w:rsidP="004F19EB">
            <w:pPr>
              <w:pStyle w:val="TAL"/>
              <w:rPr>
                <w:sz w:val="16"/>
              </w:rPr>
            </w:pPr>
            <w:r>
              <w:rPr>
                <w:sz w:val="16"/>
              </w:rPr>
              <w:t>R5-242461</w:t>
            </w:r>
          </w:p>
        </w:tc>
        <w:tc>
          <w:tcPr>
            <w:tcW w:w="1159" w:type="dxa"/>
          </w:tcPr>
          <w:p w14:paraId="1D64F1D4" w14:textId="77777777" w:rsidR="00046D4A" w:rsidRPr="00B1530F" w:rsidRDefault="00046D4A" w:rsidP="004F19EB">
            <w:pPr>
              <w:pStyle w:val="TAL"/>
              <w:rPr>
                <w:sz w:val="16"/>
              </w:rPr>
            </w:pPr>
            <w:r>
              <w:rPr>
                <w:sz w:val="16"/>
              </w:rPr>
              <w:t>-</w:t>
            </w:r>
          </w:p>
        </w:tc>
      </w:tr>
      <w:tr w:rsidR="00046D4A" w14:paraId="5923C5CB" w14:textId="77777777" w:rsidTr="00796364">
        <w:tc>
          <w:tcPr>
            <w:tcW w:w="0" w:type="auto"/>
          </w:tcPr>
          <w:p w14:paraId="7FB54861" w14:textId="77777777" w:rsidR="00046D4A" w:rsidRPr="00B1530F" w:rsidRDefault="00046D4A" w:rsidP="004F19EB">
            <w:pPr>
              <w:pStyle w:val="TAL"/>
              <w:rPr>
                <w:sz w:val="16"/>
              </w:rPr>
            </w:pPr>
            <w:r>
              <w:rPr>
                <w:sz w:val="16"/>
              </w:rPr>
              <w:t>R5-243609</w:t>
            </w:r>
          </w:p>
        </w:tc>
        <w:tc>
          <w:tcPr>
            <w:tcW w:w="0" w:type="auto"/>
          </w:tcPr>
          <w:p w14:paraId="68A6A513" w14:textId="77777777" w:rsidR="00046D4A" w:rsidRPr="00B1530F" w:rsidRDefault="00046D4A" w:rsidP="004F19EB">
            <w:pPr>
              <w:pStyle w:val="TAL"/>
              <w:rPr>
                <w:sz w:val="16"/>
              </w:rPr>
            </w:pPr>
            <w:r>
              <w:rPr>
                <w:sz w:val="16"/>
              </w:rPr>
              <w:t>Addition and correction of RF baseline implementation capabilities for PC2 EN-DC combs within FR1</w:t>
            </w:r>
          </w:p>
        </w:tc>
        <w:tc>
          <w:tcPr>
            <w:tcW w:w="0" w:type="auto"/>
          </w:tcPr>
          <w:p w14:paraId="5C17C336" w14:textId="77777777" w:rsidR="00046D4A" w:rsidRPr="00B1530F" w:rsidRDefault="00046D4A" w:rsidP="004F19EB">
            <w:pPr>
              <w:pStyle w:val="TAL"/>
              <w:rPr>
                <w:sz w:val="16"/>
              </w:rPr>
            </w:pPr>
            <w:r>
              <w:rPr>
                <w:sz w:val="16"/>
              </w:rPr>
              <w:t>KDDI Corporation, MediaTek Inc</w:t>
            </w:r>
          </w:p>
        </w:tc>
        <w:tc>
          <w:tcPr>
            <w:tcW w:w="0" w:type="auto"/>
          </w:tcPr>
          <w:p w14:paraId="16A8CB62" w14:textId="77777777" w:rsidR="00046D4A" w:rsidRPr="00B1530F" w:rsidRDefault="00046D4A" w:rsidP="004F19EB">
            <w:pPr>
              <w:pStyle w:val="TAL"/>
              <w:rPr>
                <w:sz w:val="16"/>
              </w:rPr>
            </w:pPr>
            <w:r>
              <w:rPr>
                <w:sz w:val="16"/>
              </w:rPr>
              <w:t>agreed</w:t>
            </w:r>
          </w:p>
        </w:tc>
        <w:tc>
          <w:tcPr>
            <w:tcW w:w="1154" w:type="dxa"/>
          </w:tcPr>
          <w:p w14:paraId="648F1D21" w14:textId="77777777" w:rsidR="00046D4A" w:rsidRPr="00B1530F" w:rsidRDefault="00046D4A" w:rsidP="004F19EB">
            <w:pPr>
              <w:pStyle w:val="TAL"/>
              <w:rPr>
                <w:sz w:val="16"/>
              </w:rPr>
            </w:pPr>
            <w:r>
              <w:rPr>
                <w:sz w:val="16"/>
              </w:rPr>
              <w:t>R5-242251</w:t>
            </w:r>
          </w:p>
        </w:tc>
        <w:tc>
          <w:tcPr>
            <w:tcW w:w="1159" w:type="dxa"/>
          </w:tcPr>
          <w:p w14:paraId="615D7379" w14:textId="77777777" w:rsidR="00046D4A" w:rsidRPr="00B1530F" w:rsidRDefault="00046D4A" w:rsidP="004F19EB">
            <w:pPr>
              <w:pStyle w:val="TAL"/>
              <w:rPr>
                <w:sz w:val="16"/>
              </w:rPr>
            </w:pPr>
            <w:r>
              <w:rPr>
                <w:sz w:val="16"/>
              </w:rPr>
              <w:t>-</w:t>
            </w:r>
          </w:p>
        </w:tc>
      </w:tr>
      <w:tr w:rsidR="00046D4A" w14:paraId="7F6F2110" w14:textId="77777777" w:rsidTr="00796364">
        <w:tc>
          <w:tcPr>
            <w:tcW w:w="0" w:type="auto"/>
          </w:tcPr>
          <w:p w14:paraId="4C67D89C" w14:textId="77777777" w:rsidR="00046D4A" w:rsidRPr="00B1530F" w:rsidRDefault="00046D4A" w:rsidP="004F19EB">
            <w:pPr>
              <w:pStyle w:val="TAL"/>
              <w:rPr>
                <w:sz w:val="16"/>
              </w:rPr>
            </w:pPr>
            <w:r>
              <w:rPr>
                <w:sz w:val="16"/>
              </w:rPr>
              <w:t>R5-243610</w:t>
            </w:r>
          </w:p>
        </w:tc>
        <w:tc>
          <w:tcPr>
            <w:tcW w:w="0" w:type="auto"/>
          </w:tcPr>
          <w:p w14:paraId="46EDA6AC" w14:textId="77777777" w:rsidR="00046D4A" w:rsidRPr="00B1530F" w:rsidRDefault="00046D4A" w:rsidP="004F19EB">
            <w:pPr>
              <w:pStyle w:val="TAL"/>
              <w:rPr>
                <w:sz w:val="16"/>
              </w:rPr>
            </w:pPr>
            <w:r>
              <w:rPr>
                <w:sz w:val="16"/>
              </w:rPr>
              <w:t>Addition of n41 PC1 RF baseline ICS</w:t>
            </w:r>
          </w:p>
        </w:tc>
        <w:tc>
          <w:tcPr>
            <w:tcW w:w="0" w:type="auto"/>
          </w:tcPr>
          <w:p w14:paraId="261FF1B2" w14:textId="77777777" w:rsidR="00046D4A" w:rsidRPr="00B1530F" w:rsidRDefault="00046D4A" w:rsidP="004F19EB">
            <w:pPr>
              <w:pStyle w:val="TAL"/>
              <w:rPr>
                <w:sz w:val="16"/>
              </w:rPr>
            </w:pPr>
            <w:r>
              <w:rPr>
                <w:sz w:val="16"/>
              </w:rPr>
              <w:t>CMCC, Nokia, Nokia Shanghai Bell</w:t>
            </w:r>
          </w:p>
        </w:tc>
        <w:tc>
          <w:tcPr>
            <w:tcW w:w="0" w:type="auto"/>
          </w:tcPr>
          <w:p w14:paraId="32881201" w14:textId="77777777" w:rsidR="00046D4A" w:rsidRPr="00B1530F" w:rsidRDefault="00046D4A" w:rsidP="004F19EB">
            <w:pPr>
              <w:pStyle w:val="TAL"/>
              <w:rPr>
                <w:sz w:val="16"/>
              </w:rPr>
            </w:pPr>
            <w:r>
              <w:rPr>
                <w:sz w:val="16"/>
              </w:rPr>
              <w:t>agreed</w:t>
            </w:r>
          </w:p>
        </w:tc>
        <w:tc>
          <w:tcPr>
            <w:tcW w:w="1154" w:type="dxa"/>
          </w:tcPr>
          <w:p w14:paraId="29279020" w14:textId="77777777" w:rsidR="00046D4A" w:rsidRPr="00B1530F" w:rsidRDefault="00046D4A" w:rsidP="004F19EB">
            <w:pPr>
              <w:pStyle w:val="TAL"/>
              <w:rPr>
                <w:sz w:val="16"/>
              </w:rPr>
            </w:pPr>
            <w:r>
              <w:rPr>
                <w:sz w:val="16"/>
              </w:rPr>
              <w:t>R5-242498</w:t>
            </w:r>
          </w:p>
        </w:tc>
        <w:tc>
          <w:tcPr>
            <w:tcW w:w="1159" w:type="dxa"/>
          </w:tcPr>
          <w:p w14:paraId="6DD0D458" w14:textId="77777777" w:rsidR="00046D4A" w:rsidRPr="00B1530F" w:rsidRDefault="00046D4A" w:rsidP="004F19EB">
            <w:pPr>
              <w:pStyle w:val="TAL"/>
              <w:rPr>
                <w:sz w:val="16"/>
              </w:rPr>
            </w:pPr>
            <w:r>
              <w:rPr>
                <w:sz w:val="16"/>
              </w:rPr>
              <w:t>-</w:t>
            </w:r>
          </w:p>
        </w:tc>
      </w:tr>
      <w:tr w:rsidR="00046D4A" w14:paraId="39D3F6B3" w14:textId="77777777" w:rsidTr="00796364">
        <w:tc>
          <w:tcPr>
            <w:tcW w:w="0" w:type="auto"/>
          </w:tcPr>
          <w:p w14:paraId="65544EA2" w14:textId="77777777" w:rsidR="00046D4A" w:rsidRPr="00B1530F" w:rsidRDefault="00046D4A" w:rsidP="004F19EB">
            <w:pPr>
              <w:pStyle w:val="TAL"/>
              <w:rPr>
                <w:sz w:val="16"/>
              </w:rPr>
            </w:pPr>
            <w:r>
              <w:rPr>
                <w:sz w:val="16"/>
              </w:rPr>
              <w:t>R5-243611</w:t>
            </w:r>
          </w:p>
        </w:tc>
        <w:tc>
          <w:tcPr>
            <w:tcW w:w="0" w:type="auto"/>
          </w:tcPr>
          <w:p w14:paraId="6E598560" w14:textId="77777777" w:rsidR="00046D4A" w:rsidRPr="00B1530F" w:rsidRDefault="00046D4A" w:rsidP="004F19EB">
            <w:pPr>
              <w:pStyle w:val="TAL"/>
              <w:rPr>
                <w:sz w:val="16"/>
              </w:rPr>
            </w:pPr>
            <w:r>
              <w:rPr>
                <w:sz w:val="16"/>
              </w:rPr>
              <w:t>Introduction of band n85 for physical layer baseline implementation capabilities</w:t>
            </w:r>
          </w:p>
        </w:tc>
        <w:tc>
          <w:tcPr>
            <w:tcW w:w="0" w:type="auto"/>
          </w:tcPr>
          <w:p w14:paraId="7B5E9C9F" w14:textId="77777777" w:rsidR="00046D4A" w:rsidRPr="00B1530F" w:rsidRDefault="00046D4A" w:rsidP="004F19EB">
            <w:pPr>
              <w:pStyle w:val="TAL"/>
              <w:rPr>
                <w:sz w:val="16"/>
              </w:rPr>
            </w:pPr>
            <w:r>
              <w:rPr>
                <w:sz w:val="16"/>
              </w:rPr>
              <w:t>Nokia</w:t>
            </w:r>
          </w:p>
        </w:tc>
        <w:tc>
          <w:tcPr>
            <w:tcW w:w="0" w:type="auto"/>
          </w:tcPr>
          <w:p w14:paraId="77AB7D90" w14:textId="77777777" w:rsidR="00046D4A" w:rsidRPr="00B1530F" w:rsidRDefault="00046D4A" w:rsidP="004F19EB">
            <w:pPr>
              <w:pStyle w:val="TAL"/>
              <w:rPr>
                <w:sz w:val="16"/>
              </w:rPr>
            </w:pPr>
            <w:r>
              <w:rPr>
                <w:sz w:val="16"/>
              </w:rPr>
              <w:t>agreed</w:t>
            </w:r>
          </w:p>
        </w:tc>
        <w:tc>
          <w:tcPr>
            <w:tcW w:w="1154" w:type="dxa"/>
          </w:tcPr>
          <w:p w14:paraId="08FCFC9F" w14:textId="77777777" w:rsidR="00046D4A" w:rsidRPr="00B1530F" w:rsidRDefault="00046D4A" w:rsidP="004F19EB">
            <w:pPr>
              <w:pStyle w:val="TAL"/>
              <w:rPr>
                <w:sz w:val="16"/>
              </w:rPr>
            </w:pPr>
            <w:r>
              <w:rPr>
                <w:sz w:val="16"/>
              </w:rPr>
              <w:t>R5-242364</w:t>
            </w:r>
          </w:p>
        </w:tc>
        <w:tc>
          <w:tcPr>
            <w:tcW w:w="1159" w:type="dxa"/>
          </w:tcPr>
          <w:p w14:paraId="6C740440" w14:textId="77777777" w:rsidR="00046D4A" w:rsidRPr="00B1530F" w:rsidRDefault="00046D4A" w:rsidP="004F19EB">
            <w:pPr>
              <w:pStyle w:val="TAL"/>
              <w:rPr>
                <w:sz w:val="16"/>
              </w:rPr>
            </w:pPr>
            <w:r>
              <w:rPr>
                <w:sz w:val="16"/>
              </w:rPr>
              <w:t>-</w:t>
            </w:r>
          </w:p>
        </w:tc>
      </w:tr>
      <w:tr w:rsidR="00046D4A" w14:paraId="14114E89" w14:textId="77777777" w:rsidTr="00796364">
        <w:tc>
          <w:tcPr>
            <w:tcW w:w="0" w:type="auto"/>
          </w:tcPr>
          <w:p w14:paraId="13ABF6CA" w14:textId="77777777" w:rsidR="00046D4A" w:rsidRPr="00B1530F" w:rsidRDefault="00046D4A" w:rsidP="004F19EB">
            <w:pPr>
              <w:pStyle w:val="TAL"/>
              <w:rPr>
                <w:sz w:val="16"/>
              </w:rPr>
            </w:pPr>
            <w:r>
              <w:rPr>
                <w:sz w:val="16"/>
              </w:rPr>
              <w:t>R5-243612</w:t>
            </w:r>
          </w:p>
        </w:tc>
        <w:tc>
          <w:tcPr>
            <w:tcW w:w="0" w:type="auto"/>
          </w:tcPr>
          <w:p w14:paraId="47275AFB" w14:textId="77777777" w:rsidR="00046D4A" w:rsidRPr="00B1530F" w:rsidRDefault="00046D4A" w:rsidP="004F19EB">
            <w:pPr>
              <w:pStyle w:val="TAL"/>
              <w:rPr>
                <w:sz w:val="16"/>
              </w:rPr>
            </w:pPr>
            <w:r>
              <w:rPr>
                <w:sz w:val="16"/>
              </w:rPr>
              <w:t>ICS updates pertaining to RF phase continuity conformance tests</w:t>
            </w:r>
          </w:p>
        </w:tc>
        <w:tc>
          <w:tcPr>
            <w:tcW w:w="0" w:type="auto"/>
          </w:tcPr>
          <w:p w14:paraId="4BDA207B" w14:textId="77777777" w:rsidR="00046D4A" w:rsidRPr="00B1530F" w:rsidRDefault="00046D4A" w:rsidP="004F19EB">
            <w:pPr>
              <w:pStyle w:val="TAL"/>
              <w:rPr>
                <w:sz w:val="16"/>
              </w:rPr>
            </w:pPr>
            <w:r>
              <w:rPr>
                <w:sz w:val="16"/>
              </w:rPr>
              <w:t>Apple Benelux B.V.</w:t>
            </w:r>
          </w:p>
        </w:tc>
        <w:tc>
          <w:tcPr>
            <w:tcW w:w="0" w:type="auto"/>
          </w:tcPr>
          <w:p w14:paraId="0A1CEB99" w14:textId="77777777" w:rsidR="00046D4A" w:rsidRPr="00B1530F" w:rsidRDefault="00046D4A" w:rsidP="004F19EB">
            <w:pPr>
              <w:pStyle w:val="TAL"/>
              <w:rPr>
                <w:sz w:val="16"/>
              </w:rPr>
            </w:pPr>
            <w:r>
              <w:rPr>
                <w:sz w:val="16"/>
              </w:rPr>
              <w:t>agreed</w:t>
            </w:r>
          </w:p>
        </w:tc>
        <w:tc>
          <w:tcPr>
            <w:tcW w:w="1154" w:type="dxa"/>
          </w:tcPr>
          <w:p w14:paraId="1287090D" w14:textId="77777777" w:rsidR="00046D4A" w:rsidRPr="00B1530F" w:rsidRDefault="00046D4A" w:rsidP="004F19EB">
            <w:pPr>
              <w:pStyle w:val="TAL"/>
              <w:rPr>
                <w:sz w:val="16"/>
              </w:rPr>
            </w:pPr>
            <w:r>
              <w:rPr>
                <w:sz w:val="16"/>
              </w:rPr>
              <w:t>R5-243446</w:t>
            </w:r>
          </w:p>
        </w:tc>
        <w:tc>
          <w:tcPr>
            <w:tcW w:w="1159" w:type="dxa"/>
          </w:tcPr>
          <w:p w14:paraId="6173019A" w14:textId="77777777" w:rsidR="00046D4A" w:rsidRPr="00B1530F" w:rsidRDefault="00046D4A" w:rsidP="004F19EB">
            <w:pPr>
              <w:pStyle w:val="TAL"/>
              <w:rPr>
                <w:sz w:val="16"/>
              </w:rPr>
            </w:pPr>
            <w:r>
              <w:rPr>
                <w:sz w:val="16"/>
              </w:rPr>
              <w:t>-</w:t>
            </w:r>
          </w:p>
        </w:tc>
      </w:tr>
      <w:tr w:rsidR="00046D4A" w14:paraId="772CC832" w14:textId="77777777" w:rsidTr="00796364">
        <w:tc>
          <w:tcPr>
            <w:tcW w:w="0" w:type="auto"/>
          </w:tcPr>
          <w:p w14:paraId="76FE8C39" w14:textId="77777777" w:rsidR="00046D4A" w:rsidRPr="00B1530F" w:rsidRDefault="00046D4A" w:rsidP="004F19EB">
            <w:pPr>
              <w:pStyle w:val="TAL"/>
              <w:rPr>
                <w:sz w:val="16"/>
              </w:rPr>
            </w:pPr>
            <w:r>
              <w:rPr>
                <w:sz w:val="16"/>
              </w:rPr>
              <w:t>R5-243613</w:t>
            </w:r>
          </w:p>
        </w:tc>
        <w:tc>
          <w:tcPr>
            <w:tcW w:w="0" w:type="auto"/>
          </w:tcPr>
          <w:p w14:paraId="1E56583A" w14:textId="77777777" w:rsidR="00046D4A" w:rsidRPr="00B1530F" w:rsidRDefault="00046D4A" w:rsidP="004F19EB">
            <w:pPr>
              <w:pStyle w:val="TAL"/>
              <w:rPr>
                <w:sz w:val="16"/>
              </w:rPr>
            </w:pPr>
            <w:r>
              <w:rPr>
                <w:sz w:val="16"/>
              </w:rPr>
              <w:t>Updating TP analysis for AMPR testing for NS_43</w:t>
            </w:r>
          </w:p>
        </w:tc>
        <w:tc>
          <w:tcPr>
            <w:tcW w:w="0" w:type="auto"/>
          </w:tcPr>
          <w:p w14:paraId="718363BD" w14:textId="77777777" w:rsidR="00046D4A" w:rsidRPr="00B1530F" w:rsidRDefault="00046D4A" w:rsidP="004F19EB">
            <w:pPr>
              <w:pStyle w:val="TAL"/>
              <w:rPr>
                <w:sz w:val="16"/>
              </w:rPr>
            </w:pPr>
            <w:r>
              <w:rPr>
                <w:sz w:val="16"/>
              </w:rPr>
              <w:t>Huawei, HiSilicon</w:t>
            </w:r>
          </w:p>
        </w:tc>
        <w:tc>
          <w:tcPr>
            <w:tcW w:w="0" w:type="auto"/>
          </w:tcPr>
          <w:p w14:paraId="58962C1D" w14:textId="77777777" w:rsidR="00046D4A" w:rsidRPr="00B1530F" w:rsidRDefault="00046D4A" w:rsidP="004F19EB">
            <w:pPr>
              <w:pStyle w:val="TAL"/>
              <w:rPr>
                <w:sz w:val="16"/>
              </w:rPr>
            </w:pPr>
            <w:r>
              <w:rPr>
                <w:sz w:val="16"/>
              </w:rPr>
              <w:t>agreed</w:t>
            </w:r>
          </w:p>
        </w:tc>
        <w:tc>
          <w:tcPr>
            <w:tcW w:w="1154" w:type="dxa"/>
          </w:tcPr>
          <w:p w14:paraId="14274874" w14:textId="77777777" w:rsidR="00046D4A" w:rsidRPr="00B1530F" w:rsidRDefault="00046D4A" w:rsidP="004F19EB">
            <w:pPr>
              <w:pStyle w:val="TAL"/>
              <w:rPr>
                <w:sz w:val="16"/>
              </w:rPr>
            </w:pPr>
            <w:r>
              <w:rPr>
                <w:sz w:val="16"/>
              </w:rPr>
              <w:t>R5-243206</w:t>
            </w:r>
          </w:p>
        </w:tc>
        <w:tc>
          <w:tcPr>
            <w:tcW w:w="1159" w:type="dxa"/>
          </w:tcPr>
          <w:p w14:paraId="42133D8B" w14:textId="77777777" w:rsidR="00046D4A" w:rsidRPr="00B1530F" w:rsidRDefault="00046D4A" w:rsidP="004F19EB">
            <w:pPr>
              <w:pStyle w:val="TAL"/>
              <w:rPr>
                <w:sz w:val="16"/>
              </w:rPr>
            </w:pPr>
            <w:r>
              <w:rPr>
                <w:sz w:val="16"/>
              </w:rPr>
              <w:t>-</w:t>
            </w:r>
          </w:p>
        </w:tc>
      </w:tr>
      <w:tr w:rsidR="00046D4A" w14:paraId="2DB2EEFF" w14:textId="77777777" w:rsidTr="00796364">
        <w:tc>
          <w:tcPr>
            <w:tcW w:w="0" w:type="auto"/>
          </w:tcPr>
          <w:p w14:paraId="0C092A0B" w14:textId="77777777" w:rsidR="00046D4A" w:rsidRPr="00B1530F" w:rsidRDefault="00046D4A" w:rsidP="004F19EB">
            <w:pPr>
              <w:pStyle w:val="TAL"/>
              <w:rPr>
                <w:sz w:val="16"/>
              </w:rPr>
            </w:pPr>
            <w:r>
              <w:rPr>
                <w:sz w:val="16"/>
              </w:rPr>
              <w:t>R5-243614</w:t>
            </w:r>
          </w:p>
        </w:tc>
        <w:tc>
          <w:tcPr>
            <w:tcW w:w="0" w:type="auto"/>
          </w:tcPr>
          <w:p w14:paraId="569E8F7B" w14:textId="77777777" w:rsidR="00046D4A" w:rsidRPr="00B1530F" w:rsidRDefault="00046D4A" w:rsidP="004F19EB">
            <w:pPr>
              <w:pStyle w:val="TAL"/>
              <w:rPr>
                <w:sz w:val="16"/>
              </w:rPr>
            </w:pPr>
            <w:r>
              <w:rPr>
                <w:sz w:val="16"/>
              </w:rPr>
              <w:t>TP analysis for PC1.5 n39 A-MPR and A-SE</w:t>
            </w:r>
          </w:p>
        </w:tc>
        <w:tc>
          <w:tcPr>
            <w:tcW w:w="0" w:type="auto"/>
          </w:tcPr>
          <w:p w14:paraId="1BF35753" w14:textId="77777777" w:rsidR="00046D4A" w:rsidRPr="00B1530F" w:rsidRDefault="00046D4A" w:rsidP="004F19EB">
            <w:pPr>
              <w:pStyle w:val="TAL"/>
              <w:rPr>
                <w:sz w:val="16"/>
              </w:rPr>
            </w:pPr>
            <w:r>
              <w:rPr>
                <w:sz w:val="16"/>
              </w:rPr>
              <w:t>CMCC</w:t>
            </w:r>
          </w:p>
        </w:tc>
        <w:tc>
          <w:tcPr>
            <w:tcW w:w="0" w:type="auto"/>
          </w:tcPr>
          <w:p w14:paraId="6169C55F" w14:textId="77777777" w:rsidR="00046D4A" w:rsidRPr="00B1530F" w:rsidRDefault="00046D4A" w:rsidP="004F19EB">
            <w:pPr>
              <w:pStyle w:val="TAL"/>
              <w:rPr>
                <w:sz w:val="16"/>
              </w:rPr>
            </w:pPr>
            <w:r>
              <w:rPr>
                <w:sz w:val="16"/>
              </w:rPr>
              <w:t>agreed</w:t>
            </w:r>
          </w:p>
        </w:tc>
        <w:tc>
          <w:tcPr>
            <w:tcW w:w="1154" w:type="dxa"/>
          </w:tcPr>
          <w:p w14:paraId="31C5AC86" w14:textId="77777777" w:rsidR="00046D4A" w:rsidRPr="00B1530F" w:rsidRDefault="00046D4A" w:rsidP="004F19EB">
            <w:pPr>
              <w:pStyle w:val="TAL"/>
              <w:rPr>
                <w:sz w:val="16"/>
              </w:rPr>
            </w:pPr>
            <w:r>
              <w:rPr>
                <w:sz w:val="16"/>
              </w:rPr>
              <w:t>R5-243066</w:t>
            </w:r>
          </w:p>
        </w:tc>
        <w:tc>
          <w:tcPr>
            <w:tcW w:w="1159" w:type="dxa"/>
          </w:tcPr>
          <w:p w14:paraId="07785073" w14:textId="77777777" w:rsidR="00046D4A" w:rsidRPr="00B1530F" w:rsidRDefault="00046D4A" w:rsidP="004F19EB">
            <w:pPr>
              <w:pStyle w:val="TAL"/>
              <w:rPr>
                <w:sz w:val="16"/>
              </w:rPr>
            </w:pPr>
            <w:r>
              <w:rPr>
                <w:sz w:val="16"/>
              </w:rPr>
              <w:t>-</w:t>
            </w:r>
          </w:p>
        </w:tc>
      </w:tr>
      <w:tr w:rsidR="00046D4A" w14:paraId="3F9D784C" w14:textId="77777777" w:rsidTr="00796364">
        <w:tc>
          <w:tcPr>
            <w:tcW w:w="0" w:type="auto"/>
          </w:tcPr>
          <w:p w14:paraId="44876E59" w14:textId="77777777" w:rsidR="00046D4A" w:rsidRPr="00B1530F" w:rsidRDefault="00046D4A" w:rsidP="004F19EB">
            <w:pPr>
              <w:pStyle w:val="TAL"/>
              <w:rPr>
                <w:sz w:val="16"/>
              </w:rPr>
            </w:pPr>
            <w:r>
              <w:rPr>
                <w:sz w:val="16"/>
              </w:rPr>
              <w:t>R5-243615</w:t>
            </w:r>
          </w:p>
        </w:tc>
        <w:tc>
          <w:tcPr>
            <w:tcW w:w="0" w:type="auto"/>
          </w:tcPr>
          <w:p w14:paraId="1AA131A3" w14:textId="77777777" w:rsidR="00046D4A" w:rsidRPr="00B1530F" w:rsidRDefault="00046D4A" w:rsidP="004F19EB">
            <w:pPr>
              <w:pStyle w:val="TAL"/>
              <w:rPr>
                <w:sz w:val="16"/>
              </w:rPr>
            </w:pPr>
            <w:r>
              <w:rPr>
                <w:sz w:val="16"/>
              </w:rPr>
              <w:t>Addition of reference sensitivity for new PC2 EN-DC combs within FR1</w:t>
            </w:r>
          </w:p>
        </w:tc>
        <w:tc>
          <w:tcPr>
            <w:tcW w:w="0" w:type="auto"/>
          </w:tcPr>
          <w:p w14:paraId="34FA03DF" w14:textId="77777777" w:rsidR="00046D4A" w:rsidRPr="00B1530F" w:rsidRDefault="00046D4A" w:rsidP="004F19EB">
            <w:pPr>
              <w:pStyle w:val="TAL"/>
              <w:rPr>
                <w:sz w:val="16"/>
              </w:rPr>
            </w:pPr>
            <w:r>
              <w:rPr>
                <w:sz w:val="16"/>
              </w:rPr>
              <w:t>KDDI Corporation</w:t>
            </w:r>
          </w:p>
        </w:tc>
        <w:tc>
          <w:tcPr>
            <w:tcW w:w="0" w:type="auto"/>
          </w:tcPr>
          <w:p w14:paraId="76734AB0" w14:textId="77777777" w:rsidR="00046D4A" w:rsidRPr="00B1530F" w:rsidRDefault="00046D4A" w:rsidP="004F19EB">
            <w:pPr>
              <w:pStyle w:val="TAL"/>
              <w:rPr>
                <w:sz w:val="16"/>
              </w:rPr>
            </w:pPr>
            <w:r>
              <w:rPr>
                <w:sz w:val="16"/>
              </w:rPr>
              <w:t>agreed</w:t>
            </w:r>
          </w:p>
        </w:tc>
        <w:tc>
          <w:tcPr>
            <w:tcW w:w="1154" w:type="dxa"/>
          </w:tcPr>
          <w:p w14:paraId="4005497C" w14:textId="77777777" w:rsidR="00046D4A" w:rsidRPr="00B1530F" w:rsidRDefault="00046D4A" w:rsidP="004F19EB">
            <w:pPr>
              <w:pStyle w:val="TAL"/>
              <w:rPr>
                <w:sz w:val="16"/>
              </w:rPr>
            </w:pPr>
            <w:r>
              <w:rPr>
                <w:sz w:val="16"/>
              </w:rPr>
              <w:t>R5-242253</w:t>
            </w:r>
          </w:p>
        </w:tc>
        <w:tc>
          <w:tcPr>
            <w:tcW w:w="1159" w:type="dxa"/>
          </w:tcPr>
          <w:p w14:paraId="25E0E427" w14:textId="77777777" w:rsidR="00046D4A" w:rsidRPr="00B1530F" w:rsidRDefault="00046D4A" w:rsidP="004F19EB">
            <w:pPr>
              <w:pStyle w:val="TAL"/>
              <w:rPr>
                <w:sz w:val="16"/>
              </w:rPr>
            </w:pPr>
            <w:r>
              <w:rPr>
                <w:sz w:val="16"/>
              </w:rPr>
              <w:t>-</w:t>
            </w:r>
          </w:p>
        </w:tc>
      </w:tr>
      <w:tr w:rsidR="00046D4A" w14:paraId="59022CA4" w14:textId="77777777" w:rsidTr="00796364">
        <w:tc>
          <w:tcPr>
            <w:tcW w:w="0" w:type="auto"/>
          </w:tcPr>
          <w:p w14:paraId="171CC411" w14:textId="77777777" w:rsidR="00046D4A" w:rsidRPr="00B1530F" w:rsidRDefault="00046D4A" w:rsidP="004F19EB">
            <w:pPr>
              <w:pStyle w:val="TAL"/>
              <w:rPr>
                <w:sz w:val="16"/>
              </w:rPr>
            </w:pPr>
            <w:r>
              <w:rPr>
                <w:sz w:val="16"/>
              </w:rPr>
              <w:t>R5-243616</w:t>
            </w:r>
          </w:p>
        </w:tc>
        <w:tc>
          <w:tcPr>
            <w:tcW w:w="0" w:type="auto"/>
          </w:tcPr>
          <w:p w14:paraId="459A8C74" w14:textId="77777777" w:rsidR="00046D4A" w:rsidRPr="00B1530F" w:rsidRDefault="00046D4A" w:rsidP="004F19EB">
            <w:pPr>
              <w:pStyle w:val="TAL"/>
              <w:rPr>
                <w:sz w:val="16"/>
              </w:rPr>
            </w:pPr>
            <w:r>
              <w:rPr>
                <w:sz w:val="16"/>
              </w:rPr>
              <w:t>Update reference sensitivity TC for CA_n3A-n8A-n78A</w:t>
            </w:r>
          </w:p>
        </w:tc>
        <w:tc>
          <w:tcPr>
            <w:tcW w:w="0" w:type="auto"/>
          </w:tcPr>
          <w:p w14:paraId="550B1488" w14:textId="77777777" w:rsidR="00046D4A" w:rsidRPr="00B1530F" w:rsidRDefault="00046D4A" w:rsidP="004F19EB">
            <w:pPr>
              <w:pStyle w:val="TAL"/>
              <w:rPr>
                <w:sz w:val="16"/>
              </w:rPr>
            </w:pPr>
            <w:r>
              <w:rPr>
                <w:sz w:val="16"/>
              </w:rPr>
              <w:t>China Unicom</w:t>
            </w:r>
          </w:p>
        </w:tc>
        <w:tc>
          <w:tcPr>
            <w:tcW w:w="0" w:type="auto"/>
          </w:tcPr>
          <w:p w14:paraId="251F8FCE" w14:textId="77777777" w:rsidR="00046D4A" w:rsidRPr="00B1530F" w:rsidRDefault="00046D4A" w:rsidP="004F19EB">
            <w:pPr>
              <w:pStyle w:val="TAL"/>
              <w:rPr>
                <w:sz w:val="16"/>
              </w:rPr>
            </w:pPr>
            <w:r>
              <w:rPr>
                <w:sz w:val="16"/>
              </w:rPr>
              <w:t>agreed</w:t>
            </w:r>
          </w:p>
        </w:tc>
        <w:tc>
          <w:tcPr>
            <w:tcW w:w="1154" w:type="dxa"/>
          </w:tcPr>
          <w:p w14:paraId="46DCA8FA" w14:textId="77777777" w:rsidR="00046D4A" w:rsidRPr="00B1530F" w:rsidRDefault="00046D4A" w:rsidP="004F19EB">
            <w:pPr>
              <w:pStyle w:val="TAL"/>
              <w:rPr>
                <w:sz w:val="16"/>
              </w:rPr>
            </w:pPr>
            <w:r>
              <w:rPr>
                <w:sz w:val="16"/>
              </w:rPr>
              <w:t>R5-243032</w:t>
            </w:r>
          </w:p>
        </w:tc>
        <w:tc>
          <w:tcPr>
            <w:tcW w:w="1159" w:type="dxa"/>
          </w:tcPr>
          <w:p w14:paraId="1A4B622E" w14:textId="77777777" w:rsidR="00046D4A" w:rsidRPr="00B1530F" w:rsidRDefault="00046D4A" w:rsidP="004F19EB">
            <w:pPr>
              <w:pStyle w:val="TAL"/>
              <w:rPr>
                <w:sz w:val="16"/>
              </w:rPr>
            </w:pPr>
            <w:r>
              <w:rPr>
                <w:sz w:val="16"/>
              </w:rPr>
              <w:t>-</w:t>
            </w:r>
          </w:p>
        </w:tc>
      </w:tr>
      <w:tr w:rsidR="00046D4A" w14:paraId="585988EC" w14:textId="77777777" w:rsidTr="00796364">
        <w:tc>
          <w:tcPr>
            <w:tcW w:w="0" w:type="auto"/>
          </w:tcPr>
          <w:p w14:paraId="437776AE" w14:textId="77777777" w:rsidR="00046D4A" w:rsidRPr="00B1530F" w:rsidRDefault="00046D4A" w:rsidP="004F19EB">
            <w:pPr>
              <w:pStyle w:val="TAL"/>
              <w:rPr>
                <w:sz w:val="16"/>
              </w:rPr>
            </w:pPr>
            <w:r>
              <w:rPr>
                <w:sz w:val="16"/>
              </w:rPr>
              <w:t>R5-243617</w:t>
            </w:r>
          </w:p>
        </w:tc>
        <w:tc>
          <w:tcPr>
            <w:tcW w:w="0" w:type="auto"/>
          </w:tcPr>
          <w:p w14:paraId="5910C8A7" w14:textId="77777777" w:rsidR="00046D4A" w:rsidRPr="00B1530F" w:rsidRDefault="00046D4A" w:rsidP="004F19EB">
            <w:pPr>
              <w:pStyle w:val="TAL"/>
              <w:rPr>
                <w:sz w:val="16"/>
              </w:rPr>
            </w:pPr>
            <w:r>
              <w:rPr>
                <w:sz w:val="16"/>
              </w:rPr>
              <w:t>Addition of 3DL CA reference sensitivity TC into 7.3A.2 for CA_n3A-n8A-n78A</w:t>
            </w:r>
          </w:p>
        </w:tc>
        <w:tc>
          <w:tcPr>
            <w:tcW w:w="0" w:type="auto"/>
          </w:tcPr>
          <w:p w14:paraId="73EE8788" w14:textId="77777777" w:rsidR="00046D4A" w:rsidRPr="00B1530F" w:rsidRDefault="00046D4A" w:rsidP="004F19EB">
            <w:pPr>
              <w:pStyle w:val="TAL"/>
              <w:rPr>
                <w:sz w:val="16"/>
              </w:rPr>
            </w:pPr>
            <w:r>
              <w:rPr>
                <w:sz w:val="16"/>
              </w:rPr>
              <w:t>China Unicom</w:t>
            </w:r>
          </w:p>
        </w:tc>
        <w:tc>
          <w:tcPr>
            <w:tcW w:w="0" w:type="auto"/>
          </w:tcPr>
          <w:p w14:paraId="20D25695" w14:textId="77777777" w:rsidR="00046D4A" w:rsidRPr="00B1530F" w:rsidRDefault="00046D4A" w:rsidP="004F19EB">
            <w:pPr>
              <w:pStyle w:val="TAL"/>
              <w:rPr>
                <w:sz w:val="16"/>
              </w:rPr>
            </w:pPr>
            <w:r>
              <w:rPr>
                <w:sz w:val="16"/>
              </w:rPr>
              <w:t>agreed</w:t>
            </w:r>
          </w:p>
        </w:tc>
        <w:tc>
          <w:tcPr>
            <w:tcW w:w="1154" w:type="dxa"/>
          </w:tcPr>
          <w:p w14:paraId="40505471" w14:textId="77777777" w:rsidR="00046D4A" w:rsidRPr="00B1530F" w:rsidRDefault="00046D4A" w:rsidP="004F19EB">
            <w:pPr>
              <w:pStyle w:val="TAL"/>
              <w:rPr>
                <w:sz w:val="16"/>
              </w:rPr>
            </w:pPr>
            <w:r>
              <w:rPr>
                <w:sz w:val="16"/>
              </w:rPr>
              <w:t>R5-243030</w:t>
            </w:r>
          </w:p>
        </w:tc>
        <w:tc>
          <w:tcPr>
            <w:tcW w:w="1159" w:type="dxa"/>
          </w:tcPr>
          <w:p w14:paraId="64C4435F" w14:textId="77777777" w:rsidR="00046D4A" w:rsidRPr="00B1530F" w:rsidRDefault="00046D4A" w:rsidP="004F19EB">
            <w:pPr>
              <w:pStyle w:val="TAL"/>
              <w:rPr>
                <w:sz w:val="16"/>
              </w:rPr>
            </w:pPr>
            <w:r>
              <w:rPr>
                <w:sz w:val="16"/>
              </w:rPr>
              <w:t>-</w:t>
            </w:r>
          </w:p>
        </w:tc>
      </w:tr>
      <w:tr w:rsidR="00046D4A" w14:paraId="362E56DD" w14:textId="77777777" w:rsidTr="00796364">
        <w:tc>
          <w:tcPr>
            <w:tcW w:w="0" w:type="auto"/>
          </w:tcPr>
          <w:p w14:paraId="7DE6B7C6" w14:textId="77777777" w:rsidR="00046D4A" w:rsidRPr="00B1530F" w:rsidRDefault="00046D4A" w:rsidP="004F19EB">
            <w:pPr>
              <w:pStyle w:val="TAL"/>
              <w:rPr>
                <w:sz w:val="16"/>
              </w:rPr>
            </w:pPr>
            <w:r>
              <w:rPr>
                <w:sz w:val="16"/>
              </w:rPr>
              <w:t>R5-243618</w:t>
            </w:r>
          </w:p>
        </w:tc>
        <w:tc>
          <w:tcPr>
            <w:tcW w:w="0" w:type="auto"/>
          </w:tcPr>
          <w:p w14:paraId="1725124E" w14:textId="77777777" w:rsidR="00046D4A" w:rsidRPr="00B1530F" w:rsidRDefault="00046D4A" w:rsidP="004F19EB">
            <w:pPr>
              <w:pStyle w:val="TAL"/>
              <w:rPr>
                <w:sz w:val="16"/>
              </w:rPr>
            </w:pPr>
            <w:r>
              <w:rPr>
                <w:sz w:val="16"/>
              </w:rPr>
              <w:t>Adding TP analysis for new FR1 test case 6.3A.3.6 and 6.3A.3.7</w:t>
            </w:r>
          </w:p>
        </w:tc>
        <w:tc>
          <w:tcPr>
            <w:tcW w:w="0" w:type="auto"/>
          </w:tcPr>
          <w:p w14:paraId="043BF90E" w14:textId="77777777" w:rsidR="00046D4A" w:rsidRPr="00B1530F" w:rsidRDefault="00046D4A" w:rsidP="004F19EB">
            <w:pPr>
              <w:pStyle w:val="TAL"/>
              <w:rPr>
                <w:sz w:val="16"/>
              </w:rPr>
            </w:pPr>
            <w:r>
              <w:rPr>
                <w:sz w:val="16"/>
              </w:rPr>
              <w:t>Huawei, Hisilicon</w:t>
            </w:r>
          </w:p>
        </w:tc>
        <w:tc>
          <w:tcPr>
            <w:tcW w:w="0" w:type="auto"/>
          </w:tcPr>
          <w:p w14:paraId="0BCE42D7" w14:textId="77777777" w:rsidR="00046D4A" w:rsidRPr="00B1530F" w:rsidRDefault="00046D4A" w:rsidP="004F19EB">
            <w:pPr>
              <w:pStyle w:val="TAL"/>
              <w:rPr>
                <w:sz w:val="16"/>
              </w:rPr>
            </w:pPr>
            <w:r>
              <w:rPr>
                <w:sz w:val="16"/>
              </w:rPr>
              <w:t>agreed</w:t>
            </w:r>
          </w:p>
        </w:tc>
        <w:tc>
          <w:tcPr>
            <w:tcW w:w="1154" w:type="dxa"/>
          </w:tcPr>
          <w:p w14:paraId="02E6E0CA" w14:textId="77777777" w:rsidR="00046D4A" w:rsidRPr="00B1530F" w:rsidRDefault="00046D4A" w:rsidP="004F19EB">
            <w:pPr>
              <w:pStyle w:val="TAL"/>
              <w:rPr>
                <w:sz w:val="16"/>
              </w:rPr>
            </w:pPr>
            <w:r>
              <w:rPr>
                <w:sz w:val="16"/>
              </w:rPr>
              <w:t>R5-243214</w:t>
            </w:r>
          </w:p>
        </w:tc>
        <w:tc>
          <w:tcPr>
            <w:tcW w:w="1159" w:type="dxa"/>
          </w:tcPr>
          <w:p w14:paraId="6E4A5F13" w14:textId="77777777" w:rsidR="00046D4A" w:rsidRPr="00B1530F" w:rsidRDefault="00046D4A" w:rsidP="004F19EB">
            <w:pPr>
              <w:pStyle w:val="TAL"/>
              <w:rPr>
                <w:sz w:val="16"/>
              </w:rPr>
            </w:pPr>
            <w:r>
              <w:rPr>
                <w:sz w:val="16"/>
              </w:rPr>
              <w:t>-</w:t>
            </w:r>
          </w:p>
        </w:tc>
      </w:tr>
      <w:tr w:rsidR="00046D4A" w14:paraId="0E43376D" w14:textId="77777777" w:rsidTr="00796364">
        <w:tc>
          <w:tcPr>
            <w:tcW w:w="0" w:type="auto"/>
          </w:tcPr>
          <w:p w14:paraId="2AC7298A" w14:textId="77777777" w:rsidR="00046D4A" w:rsidRPr="00B1530F" w:rsidRDefault="00046D4A" w:rsidP="004F19EB">
            <w:pPr>
              <w:pStyle w:val="TAL"/>
              <w:rPr>
                <w:sz w:val="16"/>
              </w:rPr>
            </w:pPr>
            <w:r>
              <w:rPr>
                <w:sz w:val="16"/>
              </w:rPr>
              <w:t>R5-243619</w:t>
            </w:r>
          </w:p>
        </w:tc>
        <w:tc>
          <w:tcPr>
            <w:tcW w:w="0" w:type="auto"/>
          </w:tcPr>
          <w:p w14:paraId="35915106" w14:textId="77777777" w:rsidR="00046D4A" w:rsidRPr="00B1530F" w:rsidRDefault="00046D4A" w:rsidP="004F19EB">
            <w:pPr>
              <w:pStyle w:val="TAL"/>
              <w:rPr>
                <w:sz w:val="16"/>
              </w:rPr>
            </w:pPr>
            <w:r>
              <w:rPr>
                <w:sz w:val="16"/>
              </w:rPr>
              <w:t>Adding TP analysis for new SUL test case 6.3C.3.6</w:t>
            </w:r>
          </w:p>
        </w:tc>
        <w:tc>
          <w:tcPr>
            <w:tcW w:w="0" w:type="auto"/>
          </w:tcPr>
          <w:p w14:paraId="22DE2E5F" w14:textId="77777777" w:rsidR="00046D4A" w:rsidRPr="00B1530F" w:rsidRDefault="00046D4A" w:rsidP="004F19EB">
            <w:pPr>
              <w:pStyle w:val="TAL"/>
              <w:rPr>
                <w:sz w:val="16"/>
              </w:rPr>
            </w:pPr>
            <w:r>
              <w:rPr>
                <w:sz w:val="16"/>
              </w:rPr>
              <w:t>Huawei, Hisilicon</w:t>
            </w:r>
          </w:p>
        </w:tc>
        <w:tc>
          <w:tcPr>
            <w:tcW w:w="0" w:type="auto"/>
          </w:tcPr>
          <w:p w14:paraId="40A5A829" w14:textId="77777777" w:rsidR="00046D4A" w:rsidRPr="00B1530F" w:rsidRDefault="00046D4A" w:rsidP="004F19EB">
            <w:pPr>
              <w:pStyle w:val="TAL"/>
              <w:rPr>
                <w:sz w:val="16"/>
              </w:rPr>
            </w:pPr>
            <w:r>
              <w:rPr>
                <w:sz w:val="16"/>
              </w:rPr>
              <w:t>revised</w:t>
            </w:r>
          </w:p>
        </w:tc>
        <w:tc>
          <w:tcPr>
            <w:tcW w:w="1154" w:type="dxa"/>
          </w:tcPr>
          <w:p w14:paraId="2E3108D5" w14:textId="77777777" w:rsidR="00046D4A" w:rsidRPr="00B1530F" w:rsidRDefault="00046D4A" w:rsidP="004F19EB">
            <w:pPr>
              <w:pStyle w:val="TAL"/>
              <w:rPr>
                <w:sz w:val="16"/>
              </w:rPr>
            </w:pPr>
            <w:r>
              <w:rPr>
                <w:sz w:val="16"/>
              </w:rPr>
              <w:t>R5-243215</w:t>
            </w:r>
          </w:p>
        </w:tc>
        <w:tc>
          <w:tcPr>
            <w:tcW w:w="1159" w:type="dxa"/>
          </w:tcPr>
          <w:p w14:paraId="2A2CA859" w14:textId="77777777" w:rsidR="00046D4A" w:rsidRPr="00B1530F" w:rsidRDefault="00046D4A" w:rsidP="004F19EB">
            <w:pPr>
              <w:pStyle w:val="TAL"/>
              <w:rPr>
                <w:sz w:val="16"/>
              </w:rPr>
            </w:pPr>
            <w:r>
              <w:rPr>
                <w:sz w:val="16"/>
              </w:rPr>
              <w:t>R5-243796</w:t>
            </w:r>
          </w:p>
        </w:tc>
      </w:tr>
      <w:tr w:rsidR="00046D4A" w14:paraId="772C9BDB" w14:textId="77777777" w:rsidTr="00796364">
        <w:tc>
          <w:tcPr>
            <w:tcW w:w="0" w:type="auto"/>
          </w:tcPr>
          <w:p w14:paraId="43B202F3" w14:textId="77777777" w:rsidR="00046D4A" w:rsidRPr="00B1530F" w:rsidRDefault="00046D4A" w:rsidP="004F19EB">
            <w:pPr>
              <w:pStyle w:val="TAL"/>
              <w:rPr>
                <w:sz w:val="16"/>
              </w:rPr>
            </w:pPr>
            <w:r>
              <w:rPr>
                <w:sz w:val="16"/>
              </w:rPr>
              <w:t>R5-243620</w:t>
            </w:r>
          </w:p>
        </w:tc>
        <w:tc>
          <w:tcPr>
            <w:tcW w:w="0" w:type="auto"/>
          </w:tcPr>
          <w:p w14:paraId="1F280084" w14:textId="77777777" w:rsidR="00046D4A" w:rsidRPr="00B1530F" w:rsidRDefault="00046D4A" w:rsidP="004F19EB">
            <w:pPr>
              <w:pStyle w:val="TAL"/>
              <w:rPr>
                <w:sz w:val="16"/>
              </w:rPr>
            </w:pPr>
            <w:r>
              <w:rPr>
                <w:sz w:val="16"/>
              </w:rPr>
              <w:t>Adding new SUL test case Time mask for switching across three uplink bands</w:t>
            </w:r>
          </w:p>
        </w:tc>
        <w:tc>
          <w:tcPr>
            <w:tcW w:w="0" w:type="auto"/>
          </w:tcPr>
          <w:p w14:paraId="5CA8926E" w14:textId="77777777" w:rsidR="00046D4A" w:rsidRPr="00B1530F" w:rsidRDefault="00046D4A" w:rsidP="004F19EB">
            <w:pPr>
              <w:pStyle w:val="TAL"/>
              <w:rPr>
                <w:sz w:val="16"/>
              </w:rPr>
            </w:pPr>
            <w:r>
              <w:rPr>
                <w:sz w:val="16"/>
              </w:rPr>
              <w:t>Huawei, HiSilicon</w:t>
            </w:r>
          </w:p>
        </w:tc>
        <w:tc>
          <w:tcPr>
            <w:tcW w:w="0" w:type="auto"/>
          </w:tcPr>
          <w:p w14:paraId="4A0674EE" w14:textId="77777777" w:rsidR="00046D4A" w:rsidRPr="00B1530F" w:rsidRDefault="00046D4A" w:rsidP="004F19EB">
            <w:pPr>
              <w:pStyle w:val="TAL"/>
              <w:rPr>
                <w:sz w:val="16"/>
              </w:rPr>
            </w:pPr>
            <w:r>
              <w:rPr>
                <w:sz w:val="16"/>
              </w:rPr>
              <w:t>agreed</w:t>
            </w:r>
          </w:p>
        </w:tc>
        <w:tc>
          <w:tcPr>
            <w:tcW w:w="1154" w:type="dxa"/>
          </w:tcPr>
          <w:p w14:paraId="74C0A8AC" w14:textId="77777777" w:rsidR="00046D4A" w:rsidRPr="00B1530F" w:rsidRDefault="00046D4A" w:rsidP="004F19EB">
            <w:pPr>
              <w:pStyle w:val="TAL"/>
              <w:rPr>
                <w:sz w:val="16"/>
              </w:rPr>
            </w:pPr>
            <w:r>
              <w:rPr>
                <w:sz w:val="16"/>
              </w:rPr>
              <w:t>R5-243211</w:t>
            </w:r>
          </w:p>
        </w:tc>
        <w:tc>
          <w:tcPr>
            <w:tcW w:w="1159" w:type="dxa"/>
          </w:tcPr>
          <w:p w14:paraId="1E13C300" w14:textId="77777777" w:rsidR="00046D4A" w:rsidRPr="00B1530F" w:rsidRDefault="00046D4A" w:rsidP="004F19EB">
            <w:pPr>
              <w:pStyle w:val="TAL"/>
              <w:rPr>
                <w:sz w:val="16"/>
              </w:rPr>
            </w:pPr>
            <w:r>
              <w:rPr>
                <w:sz w:val="16"/>
              </w:rPr>
              <w:t>-</w:t>
            </w:r>
          </w:p>
        </w:tc>
      </w:tr>
      <w:tr w:rsidR="00046D4A" w14:paraId="43ED0BCB" w14:textId="77777777" w:rsidTr="00796364">
        <w:tc>
          <w:tcPr>
            <w:tcW w:w="0" w:type="auto"/>
          </w:tcPr>
          <w:p w14:paraId="05641DFE" w14:textId="77777777" w:rsidR="00046D4A" w:rsidRPr="00B1530F" w:rsidRDefault="00046D4A" w:rsidP="004F19EB">
            <w:pPr>
              <w:pStyle w:val="TAL"/>
              <w:rPr>
                <w:sz w:val="16"/>
              </w:rPr>
            </w:pPr>
            <w:r>
              <w:rPr>
                <w:sz w:val="16"/>
              </w:rPr>
              <w:t>R5-243621</w:t>
            </w:r>
          </w:p>
        </w:tc>
        <w:tc>
          <w:tcPr>
            <w:tcW w:w="0" w:type="auto"/>
          </w:tcPr>
          <w:p w14:paraId="6CDF4F72" w14:textId="77777777" w:rsidR="00046D4A" w:rsidRPr="00B1530F" w:rsidRDefault="00046D4A" w:rsidP="004F19EB">
            <w:pPr>
              <w:pStyle w:val="TAL"/>
              <w:rPr>
                <w:sz w:val="16"/>
              </w:rPr>
            </w:pPr>
            <w:r>
              <w:rPr>
                <w:sz w:val="16"/>
              </w:rPr>
              <w:t>Addition of TP analysis for NR V2X MPR for PC2 and intra-band concurrent operation</w:t>
            </w:r>
          </w:p>
        </w:tc>
        <w:tc>
          <w:tcPr>
            <w:tcW w:w="0" w:type="auto"/>
          </w:tcPr>
          <w:p w14:paraId="4DF7AEC4" w14:textId="77777777" w:rsidR="00046D4A" w:rsidRPr="00B1530F" w:rsidRDefault="00046D4A" w:rsidP="004F19EB">
            <w:pPr>
              <w:pStyle w:val="TAL"/>
              <w:rPr>
                <w:sz w:val="16"/>
              </w:rPr>
            </w:pPr>
            <w:r>
              <w:rPr>
                <w:sz w:val="16"/>
              </w:rPr>
              <w:t>Huawei, HiSilicon</w:t>
            </w:r>
          </w:p>
        </w:tc>
        <w:tc>
          <w:tcPr>
            <w:tcW w:w="0" w:type="auto"/>
          </w:tcPr>
          <w:p w14:paraId="31F873D7" w14:textId="77777777" w:rsidR="00046D4A" w:rsidRPr="00B1530F" w:rsidRDefault="00046D4A" w:rsidP="004F19EB">
            <w:pPr>
              <w:pStyle w:val="TAL"/>
              <w:rPr>
                <w:sz w:val="16"/>
              </w:rPr>
            </w:pPr>
            <w:r>
              <w:rPr>
                <w:sz w:val="16"/>
              </w:rPr>
              <w:t>agreed</w:t>
            </w:r>
          </w:p>
        </w:tc>
        <w:tc>
          <w:tcPr>
            <w:tcW w:w="1154" w:type="dxa"/>
          </w:tcPr>
          <w:p w14:paraId="2380C265" w14:textId="77777777" w:rsidR="00046D4A" w:rsidRPr="00B1530F" w:rsidRDefault="00046D4A" w:rsidP="004F19EB">
            <w:pPr>
              <w:pStyle w:val="TAL"/>
              <w:rPr>
                <w:sz w:val="16"/>
              </w:rPr>
            </w:pPr>
            <w:r>
              <w:rPr>
                <w:sz w:val="16"/>
              </w:rPr>
              <w:t>R5-243147</w:t>
            </w:r>
          </w:p>
        </w:tc>
        <w:tc>
          <w:tcPr>
            <w:tcW w:w="1159" w:type="dxa"/>
          </w:tcPr>
          <w:p w14:paraId="1DAE5484" w14:textId="77777777" w:rsidR="00046D4A" w:rsidRPr="00B1530F" w:rsidRDefault="00046D4A" w:rsidP="004F19EB">
            <w:pPr>
              <w:pStyle w:val="TAL"/>
              <w:rPr>
                <w:sz w:val="16"/>
              </w:rPr>
            </w:pPr>
            <w:r>
              <w:rPr>
                <w:sz w:val="16"/>
              </w:rPr>
              <w:t>-</w:t>
            </w:r>
          </w:p>
        </w:tc>
      </w:tr>
      <w:tr w:rsidR="00046D4A" w14:paraId="55DC86AE" w14:textId="77777777" w:rsidTr="00796364">
        <w:tc>
          <w:tcPr>
            <w:tcW w:w="0" w:type="auto"/>
          </w:tcPr>
          <w:p w14:paraId="77EA3B4A" w14:textId="77777777" w:rsidR="00046D4A" w:rsidRPr="00B1530F" w:rsidRDefault="00046D4A" w:rsidP="004F19EB">
            <w:pPr>
              <w:pStyle w:val="TAL"/>
              <w:rPr>
                <w:sz w:val="16"/>
              </w:rPr>
            </w:pPr>
            <w:r>
              <w:rPr>
                <w:sz w:val="16"/>
              </w:rPr>
              <w:t>R5-243622</w:t>
            </w:r>
          </w:p>
        </w:tc>
        <w:tc>
          <w:tcPr>
            <w:tcW w:w="0" w:type="auto"/>
          </w:tcPr>
          <w:p w14:paraId="6FF19033" w14:textId="77777777" w:rsidR="00046D4A" w:rsidRPr="00B1530F" w:rsidRDefault="00046D4A" w:rsidP="004F19EB">
            <w:pPr>
              <w:pStyle w:val="TAL"/>
              <w:rPr>
                <w:sz w:val="16"/>
              </w:rPr>
            </w:pPr>
            <w:r>
              <w:rPr>
                <w:sz w:val="16"/>
              </w:rPr>
              <w:t>Addition of TP analysis for NR V2X AMPR for PC2 and intra-band concurrent operation</w:t>
            </w:r>
          </w:p>
        </w:tc>
        <w:tc>
          <w:tcPr>
            <w:tcW w:w="0" w:type="auto"/>
          </w:tcPr>
          <w:p w14:paraId="2135DA5B" w14:textId="77777777" w:rsidR="00046D4A" w:rsidRPr="00B1530F" w:rsidRDefault="00046D4A" w:rsidP="004F19EB">
            <w:pPr>
              <w:pStyle w:val="TAL"/>
              <w:rPr>
                <w:sz w:val="16"/>
              </w:rPr>
            </w:pPr>
            <w:r>
              <w:rPr>
                <w:sz w:val="16"/>
              </w:rPr>
              <w:t>Huawei, HiSilicon</w:t>
            </w:r>
          </w:p>
        </w:tc>
        <w:tc>
          <w:tcPr>
            <w:tcW w:w="0" w:type="auto"/>
          </w:tcPr>
          <w:p w14:paraId="2A06A934" w14:textId="77777777" w:rsidR="00046D4A" w:rsidRPr="00B1530F" w:rsidRDefault="00046D4A" w:rsidP="004F19EB">
            <w:pPr>
              <w:pStyle w:val="TAL"/>
              <w:rPr>
                <w:sz w:val="16"/>
              </w:rPr>
            </w:pPr>
            <w:r>
              <w:rPr>
                <w:sz w:val="16"/>
              </w:rPr>
              <w:t>agreed</w:t>
            </w:r>
          </w:p>
        </w:tc>
        <w:tc>
          <w:tcPr>
            <w:tcW w:w="1154" w:type="dxa"/>
          </w:tcPr>
          <w:p w14:paraId="5C96090E" w14:textId="77777777" w:rsidR="00046D4A" w:rsidRPr="00B1530F" w:rsidRDefault="00046D4A" w:rsidP="004F19EB">
            <w:pPr>
              <w:pStyle w:val="TAL"/>
              <w:rPr>
                <w:sz w:val="16"/>
              </w:rPr>
            </w:pPr>
            <w:r>
              <w:rPr>
                <w:sz w:val="16"/>
              </w:rPr>
              <w:t>R5-243149</w:t>
            </w:r>
          </w:p>
        </w:tc>
        <w:tc>
          <w:tcPr>
            <w:tcW w:w="1159" w:type="dxa"/>
          </w:tcPr>
          <w:p w14:paraId="02E63DC6" w14:textId="77777777" w:rsidR="00046D4A" w:rsidRPr="00B1530F" w:rsidRDefault="00046D4A" w:rsidP="004F19EB">
            <w:pPr>
              <w:pStyle w:val="TAL"/>
              <w:rPr>
                <w:sz w:val="16"/>
              </w:rPr>
            </w:pPr>
            <w:r>
              <w:rPr>
                <w:sz w:val="16"/>
              </w:rPr>
              <w:t>-</w:t>
            </w:r>
          </w:p>
        </w:tc>
      </w:tr>
      <w:tr w:rsidR="00046D4A" w14:paraId="635928FB" w14:textId="77777777" w:rsidTr="00796364">
        <w:tc>
          <w:tcPr>
            <w:tcW w:w="0" w:type="auto"/>
          </w:tcPr>
          <w:p w14:paraId="0827B26F" w14:textId="77777777" w:rsidR="00046D4A" w:rsidRPr="00B1530F" w:rsidRDefault="00046D4A" w:rsidP="004F19EB">
            <w:pPr>
              <w:pStyle w:val="TAL"/>
              <w:rPr>
                <w:sz w:val="16"/>
              </w:rPr>
            </w:pPr>
            <w:r>
              <w:rPr>
                <w:sz w:val="16"/>
              </w:rPr>
              <w:t>R5-243623</w:t>
            </w:r>
          </w:p>
        </w:tc>
        <w:tc>
          <w:tcPr>
            <w:tcW w:w="0" w:type="auto"/>
          </w:tcPr>
          <w:p w14:paraId="75F5020B" w14:textId="77777777" w:rsidR="00046D4A" w:rsidRPr="00B1530F" w:rsidRDefault="00046D4A" w:rsidP="004F19EB">
            <w:pPr>
              <w:pStyle w:val="TAL"/>
              <w:rPr>
                <w:sz w:val="16"/>
              </w:rPr>
            </w:pPr>
            <w:r>
              <w:rPr>
                <w:sz w:val="16"/>
              </w:rPr>
              <w:t>Apply interlaced RB allocation in test configuration table in test case 6.4F.2.2</w:t>
            </w:r>
          </w:p>
        </w:tc>
        <w:tc>
          <w:tcPr>
            <w:tcW w:w="0" w:type="auto"/>
          </w:tcPr>
          <w:p w14:paraId="535C6944" w14:textId="77777777" w:rsidR="00046D4A" w:rsidRPr="00B1530F" w:rsidRDefault="00046D4A" w:rsidP="004F19EB">
            <w:pPr>
              <w:pStyle w:val="TAL"/>
              <w:rPr>
                <w:sz w:val="16"/>
              </w:rPr>
            </w:pPr>
            <w:r>
              <w:rPr>
                <w:sz w:val="16"/>
              </w:rPr>
              <w:t>Ericsson</w:t>
            </w:r>
          </w:p>
        </w:tc>
        <w:tc>
          <w:tcPr>
            <w:tcW w:w="0" w:type="auto"/>
          </w:tcPr>
          <w:p w14:paraId="1B3F268E" w14:textId="77777777" w:rsidR="00046D4A" w:rsidRPr="00B1530F" w:rsidRDefault="00046D4A" w:rsidP="004F19EB">
            <w:pPr>
              <w:pStyle w:val="TAL"/>
              <w:rPr>
                <w:sz w:val="16"/>
              </w:rPr>
            </w:pPr>
            <w:r>
              <w:rPr>
                <w:sz w:val="16"/>
              </w:rPr>
              <w:t>agreed</w:t>
            </w:r>
          </w:p>
        </w:tc>
        <w:tc>
          <w:tcPr>
            <w:tcW w:w="1154" w:type="dxa"/>
          </w:tcPr>
          <w:p w14:paraId="60B6C8AF" w14:textId="77777777" w:rsidR="00046D4A" w:rsidRPr="00B1530F" w:rsidRDefault="00046D4A" w:rsidP="004F19EB">
            <w:pPr>
              <w:pStyle w:val="TAL"/>
              <w:rPr>
                <w:sz w:val="16"/>
              </w:rPr>
            </w:pPr>
            <w:r>
              <w:rPr>
                <w:sz w:val="16"/>
              </w:rPr>
              <w:t>R5-242528</w:t>
            </w:r>
          </w:p>
        </w:tc>
        <w:tc>
          <w:tcPr>
            <w:tcW w:w="1159" w:type="dxa"/>
          </w:tcPr>
          <w:p w14:paraId="5F3DDD21" w14:textId="77777777" w:rsidR="00046D4A" w:rsidRPr="00B1530F" w:rsidRDefault="00046D4A" w:rsidP="004F19EB">
            <w:pPr>
              <w:pStyle w:val="TAL"/>
              <w:rPr>
                <w:sz w:val="16"/>
              </w:rPr>
            </w:pPr>
            <w:r>
              <w:rPr>
                <w:sz w:val="16"/>
              </w:rPr>
              <w:t>-</w:t>
            </w:r>
          </w:p>
        </w:tc>
      </w:tr>
      <w:tr w:rsidR="00046D4A" w14:paraId="24F66581" w14:textId="77777777" w:rsidTr="00796364">
        <w:tc>
          <w:tcPr>
            <w:tcW w:w="0" w:type="auto"/>
          </w:tcPr>
          <w:p w14:paraId="6E8617E5" w14:textId="77777777" w:rsidR="00046D4A" w:rsidRPr="00B1530F" w:rsidRDefault="00046D4A" w:rsidP="004F19EB">
            <w:pPr>
              <w:pStyle w:val="TAL"/>
              <w:rPr>
                <w:sz w:val="16"/>
              </w:rPr>
            </w:pPr>
            <w:r>
              <w:rPr>
                <w:sz w:val="16"/>
              </w:rPr>
              <w:t>R5-243624</w:t>
            </w:r>
          </w:p>
        </w:tc>
        <w:tc>
          <w:tcPr>
            <w:tcW w:w="0" w:type="auto"/>
          </w:tcPr>
          <w:p w14:paraId="294FAFEB" w14:textId="77777777" w:rsidR="00046D4A" w:rsidRPr="00B1530F" w:rsidRDefault="00046D4A" w:rsidP="004F19EB">
            <w:pPr>
              <w:pStyle w:val="TAL"/>
              <w:rPr>
                <w:sz w:val="16"/>
              </w:rPr>
            </w:pPr>
            <w:r>
              <w:rPr>
                <w:sz w:val="16"/>
              </w:rPr>
              <w:t>Updating the TP analysis for AMPR testing for CA_n41A-n79A</w:t>
            </w:r>
          </w:p>
        </w:tc>
        <w:tc>
          <w:tcPr>
            <w:tcW w:w="0" w:type="auto"/>
          </w:tcPr>
          <w:p w14:paraId="711C8A6F" w14:textId="77777777" w:rsidR="00046D4A" w:rsidRPr="00B1530F" w:rsidRDefault="00046D4A" w:rsidP="004F19EB">
            <w:pPr>
              <w:pStyle w:val="TAL"/>
              <w:rPr>
                <w:sz w:val="16"/>
              </w:rPr>
            </w:pPr>
            <w:r>
              <w:rPr>
                <w:sz w:val="16"/>
              </w:rPr>
              <w:t>Huawei, HiSilicon</w:t>
            </w:r>
          </w:p>
        </w:tc>
        <w:tc>
          <w:tcPr>
            <w:tcW w:w="0" w:type="auto"/>
          </w:tcPr>
          <w:p w14:paraId="6EF7A9C6" w14:textId="77777777" w:rsidR="00046D4A" w:rsidRPr="00B1530F" w:rsidRDefault="00046D4A" w:rsidP="004F19EB">
            <w:pPr>
              <w:pStyle w:val="TAL"/>
              <w:rPr>
                <w:sz w:val="16"/>
              </w:rPr>
            </w:pPr>
            <w:r>
              <w:rPr>
                <w:sz w:val="16"/>
              </w:rPr>
              <w:t>agreed</w:t>
            </w:r>
          </w:p>
        </w:tc>
        <w:tc>
          <w:tcPr>
            <w:tcW w:w="1154" w:type="dxa"/>
          </w:tcPr>
          <w:p w14:paraId="2E390F09" w14:textId="77777777" w:rsidR="00046D4A" w:rsidRPr="00B1530F" w:rsidRDefault="00046D4A" w:rsidP="004F19EB">
            <w:pPr>
              <w:pStyle w:val="TAL"/>
              <w:rPr>
                <w:sz w:val="16"/>
              </w:rPr>
            </w:pPr>
            <w:r>
              <w:rPr>
                <w:sz w:val="16"/>
              </w:rPr>
              <w:t>R5-243203</w:t>
            </w:r>
          </w:p>
        </w:tc>
        <w:tc>
          <w:tcPr>
            <w:tcW w:w="1159" w:type="dxa"/>
          </w:tcPr>
          <w:p w14:paraId="5E029AB8" w14:textId="77777777" w:rsidR="00046D4A" w:rsidRPr="00B1530F" w:rsidRDefault="00046D4A" w:rsidP="004F19EB">
            <w:pPr>
              <w:pStyle w:val="TAL"/>
              <w:rPr>
                <w:sz w:val="16"/>
              </w:rPr>
            </w:pPr>
            <w:r>
              <w:rPr>
                <w:sz w:val="16"/>
              </w:rPr>
              <w:t>-</w:t>
            </w:r>
          </w:p>
        </w:tc>
      </w:tr>
      <w:tr w:rsidR="00046D4A" w14:paraId="2327D117" w14:textId="77777777" w:rsidTr="00796364">
        <w:tc>
          <w:tcPr>
            <w:tcW w:w="0" w:type="auto"/>
          </w:tcPr>
          <w:p w14:paraId="1BA0C57B" w14:textId="77777777" w:rsidR="00046D4A" w:rsidRPr="00B1530F" w:rsidRDefault="00046D4A" w:rsidP="004F19EB">
            <w:pPr>
              <w:pStyle w:val="TAL"/>
              <w:rPr>
                <w:sz w:val="16"/>
              </w:rPr>
            </w:pPr>
            <w:r>
              <w:rPr>
                <w:sz w:val="16"/>
              </w:rPr>
              <w:t>R5-243625</w:t>
            </w:r>
          </w:p>
        </w:tc>
        <w:tc>
          <w:tcPr>
            <w:tcW w:w="0" w:type="auto"/>
          </w:tcPr>
          <w:p w14:paraId="01C4BB55" w14:textId="77777777" w:rsidR="00046D4A" w:rsidRPr="00B1530F" w:rsidRDefault="00046D4A" w:rsidP="004F19EB">
            <w:pPr>
              <w:pStyle w:val="TAL"/>
              <w:rPr>
                <w:sz w:val="16"/>
              </w:rPr>
            </w:pPr>
            <w:r>
              <w:rPr>
                <w:sz w:val="16"/>
              </w:rPr>
              <w:t>Update of Rx test cases to add 50MHz for NR band n7</w:t>
            </w:r>
          </w:p>
        </w:tc>
        <w:tc>
          <w:tcPr>
            <w:tcW w:w="0" w:type="auto"/>
          </w:tcPr>
          <w:p w14:paraId="73534F78" w14:textId="77777777" w:rsidR="00046D4A" w:rsidRPr="00B1530F" w:rsidRDefault="00046D4A" w:rsidP="004F19EB">
            <w:pPr>
              <w:pStyle w:val="TAL"/>
              <w:rPr>
                <w:sz w:val="16"/>
              </w:rPr>
            </w:pPr>
            <w:r>
              <w:rPr>
                <w:sz w:val="16"/>
              </w:rPr>
              <w:t>MediaTek Beijing Inc.</w:t>
            </w:r>
          </w:p>
        </w:tc>
        <w:tc>
          <w:tcPr>
            <w:tcW w:w="0" w:type="auto"/>
          </w:tcPr>
          <w:p w14:paraId="5E1C9326" w14:textId="77777777" w:rsidR="00046D4A" w:rsidRPr="00B1530F" w:rsidRDefault="00046D4A" w:rsidP="004F19EB">
            <w:pPr>
              <w:pStyle w:val="TAL"/>
              <w:rPr>
                <w:sz w:val="16"/>
              </w:rPr>
            </w:pPr>
            <w:r>
              <w:rPr>
                <w:sz w:val="16"/>
              </w:rPr>
              <w:t>agreed</w:t>
            </w:r>
          </w:p>
        </w:tc>
        <w:tc>
          <w:tcPr>
            <w:tcW w:w="1154" w:type="dxa"/>
          </w:tcPr>
          <w:p w14:paraId="09460096" w14:textId="77777777" w:rsidR="00046D4A" w:rsidRPr="00B1530F" w:rsidRDefault="00046D4A" w:rsidP="004F19EB">
            <w:pPr>
              <w:pStyle w:val="TAL"/>
              <w:rPr>
                <w:sz w:val="16"/>
              </w:rPr>
            </w:pPr>
            <w:r>
              <w:rPr>
                <w:sz w:val="16"/>
              </w:rPr>
              <w:t>R5-242284</w:t>
            </w:r>
          </w:p>
        </w:tc>
        <w:tc>
          <w:tcPr>
            <w:tcW w:w="1159" w:type="dxa"/>
          </w:tcPr>
          <w:p w14:paraId="5D911D8F" w14:textId="77777777" w:rsidR="00046D4A" w:rsidRPr="00B1530F" w:rsidRDefault="00046D4A" w:rsidP="004F19EB">
            <w:pPr>
              <w:pStyle w:val="TAL"/>
              <w:rPr>
                <w:sz w:val="16"/>
              </w:rPr>
            </w:pPr>
            <w:r>
              <w:rPr>
                <w:sz w:val="16"/>
              </w:rPr>
              <w:t>-</w:t>
            </w:r>
          </w:p>
        </w:tc>
      </w:tr>
      <w:tr w:rsidR="00046D4A" w14:paraId="70E157BE" w14:textId="77777777" w:rsidTr="00796364">
        <w:tc>
          <w:tcPr>
            <w:tcW w:w="0" w:type="auto"/>
          </w:tcPr>
          <w:p w14:paraId="498D2689" w14:textId="77777777" w:rsidR="00046D4A" w:rsidRPr="00B1530F" w:rsidRDefault="00046D4A" w:rsidP="004F19EB">
            <w:pPr>
              <w:pStyle w:val="TAL"/>
              <w:rPr>
                <w:sz w:val="16"/>
              </w:rPr>
            </w:pPr>
            <w:r>
              <w:rPr>
                <w:sz w:val="16"/>
              </w:rPr>
              <w:t>R5-243626</w:t>
            </w:r>
          </w:p>
        </w:tc>
        <w:tc>
          <w:tcPr>
            <w:tcW w:w="0" w:type="auto"/>
          </w:tcPr>
          <w:p w14:paraId="470C450A" w14:textId="77777777" w:rsidR="00046D4A" w:rsidRPr="00B1530F" w:rsidRDefault="00046D4A" w:rsidP="004F19EB">
            <w:pPr>
              <w:pStyle w:val="TAL"/>
              <w:rPr>
                <w:sz w:val="16"/>
              </w:rPr>
            </w:pPr>
            <w:r>
              <w:rPr>
                <w:sz w:val="16"/>
              </w:rPr>
              <w:t>Addition of test case 6.3H.3.1 Minimum output power for inter-band UL CA with UL MIMO</w:t>
            </w:r>
          </w:p>
        </w:tc>
        <w:tc>
          <w:tcPr>
            <w:tcW w:w="0" w:type="auto"/>
          </w:tcPr>
          <w:p w14:paraId="3CC1605B" w14:textId="77777777" w:rsidR="00046D4A" w:rsidRPr="00B1530F" w:rsidRDefault="00046D4A" w:rsidP="004F19EB">
            <w:pPr>
              <w:pStyle w:val="TAL"/>
              <w:rPr>
                <w:sz w:val="16"/>
              </w:rPr>
            </w:pPr>
            <w:r>
              <w:rPr>
                <w:sz w:val="16"/>
              </w:rPr>
              <w:t>TTA</w:t>
            </w:r>
          </w:p>
        </w:tc>
        <w:tc>
          <w:tcPr>
            <w:tcW w:w="0" w:type="auto"/>
          </w:tcPr>
          <w:p w14:paraId="619A6716" w14:textId="77777777" w:rsidR="00046D4A" w:rsidRPr="00B1530F" w:rsidRDefault="00046D4A" w:rsidP="004F19EB">
            <w:pPr>
              <w:pStyle w:val="TAL"/>
              <w:rPr>
                <w:sz w:val="16"/>
              </w:rPr>
            </w:pPr>
            <w:r>
              <w:rPr>
                <w:sz w:val="16"/>
              </w:rPr>
              <w:t>agreed</w:t>
            </w:r>
          </w:p>
        </w:tc>
        <w:tc>
          <w:tcPr>
            <w:tcW w:w="1154" w:type="dxa"/>
          </w:tcPr>
          <w:p w14:paraId="7B71A3A3" w14:textId="77777777" w:rsidR="00046D4A" w:rsidRPr="00B1530F" w:rsidRDefault="00046D4A" w:rsidP="004F19EB">
            <w:pPr>
              <w:pStyle w:val="TAL"/>
              <w:rPr>
                <w:sz w:val="16"/>
              </w:rPr>
            </w:pPr>
            <w:r>
              <w:rPr>
                <w:sz w:val="16"/>
              </w:rPr>
              <w:t>R5-242844</w:t>
            </w:r>
          </w:p>
        </w:tc>
        <w:tc>
          <w:tcPr>
            <w:tcW w:w="1159" w:type="dxa"/>
          </w:tcPr>
          <w:p w14:paraId="519F8C97" w14:textId="77777777" w:rsidR="00046D4A" w:rsidRPr="00B1530F" w:rsidRDefault="00046D4A" w:rsidP="004F19EB">
            <w:pPr>
              <w:pStyle w:val="TAL"/>
              <w:rPr>
                <w:sz w:val="16"/>
              </w:rPr>
            </w:pPr>
            <w:r>
              <w:rPr>
                <w:sz w:val="16"/>
              </w:rPr>
              <w:t>-</w:t>
            </w:r>
          </w:p>
        </w:tc>
      </w:tr>
      <w:tr w:rsidR="00046D4A" w14:paraId="1C08AD02" w14:textId="77777777" w:rsidTr="00796364">
        <w:tc>
          <w:tcPr>
            <w:tcW w:w="0" w:type="auto"/>
          </w:tcPr>
          <w:p w14:paraId="0FEFFA87" w14:textId="77777777" w:rsidR="00046D4A" w:rsidRPr="00B1530F" w:rsidRDefault="00046D4A" w:rsidP="004F19EB">
            <w:pPr>
              <w:pStyle w:val="TAL"/>
              <w:rPr>
                <w:sz w:val="16"/>
              </w:rPr>
            </w:pPr>
            <w:r>
              <w:rPr>
                <w:sz w:val="16"/>
              </w:rPr>
              <w:t>R5-243627</w:t>
            </w:r>
          </w:p>
        </w:tc>
        <w:tc>
          <w:tcPr>
            <w:tcW w:w="0" w:type="auto"/>
          </w:tcPr>
          <w:p w14:paraId="046AD31B" w14:textId="77777777" w:rsidR="00046D4A" w:rsidRPr="00B1530F" w:rsidRDefault="00046D4A" w:rsidP="004F19EB">
            <w:pPr>
              <w:pStyle w:val="TAL"/>
              <w:rPr>
                <w:sz w:val="16"/>
              </w:rPr>
            </w:pPr>
            <w:r>
              <w:rPr>
                <w:sz w:val="16"/>
              </w:rPr>
              <w:t>Addition of test case 6.5H.3.1 Occupied bandwidth for inter-band UL CA with UL MIMO</w:t>
            </w:r>
          </w:p>
        </w:tc>
        <w:tc>
          <w:tcPr>
            <w:tcW w:w="0" w:type="auto"/>
          </w:tcPr>
          <w:p w14:paraId="11315FEB" w14:textId="77777777" w:rsidR="00046D4A" w:rsidRPr="00B1530F" w:rsidRDefault="00046D4A" w:rsidP="004F19EB">
            <w:pPr>
              <w:pStyle w:val="TAL"/>
              <w:rPr>
                <w:sz w:val="16"/>
              </w:rPr>
            </w:pPr>
            <w:r>
              <w:rPr>
                <w:sz w:val="16"/>
              </w:rPr>
              <w:t>TTA</w:t>
            </w:r>
          </w:p>
        </w:tc>
        <w:tc>
          <w:tcPr>
            <w:tcW w:w="0" w:type="auto"/>
          </w:tcPr>
          <w:p w14:paraId="2E397B2F" w14:textId="77777777" w:rsidR="00046D4A" w:rsidRPr="00B1530F" w:rsidRDefault="00046D4A" w:rsidP="004F19EB">
            <w:pPr>
              <w:pStyle w:val="TAL"/>
              <w:rPr>
                <w:sz w:val="16"/>
              </w:rPr>
            </w:pPr>
            <w:r>
              <w:rPr>
                <w:sz w:val="16"/>
              </w:rPr>
              <w:t>agreed</w:t>
            </w:r>
          </w:p>
        </w:tc>
        <w:tc>
          <w:tcPr>
            <w:tcW w:w="1154" w:type="dxa"/>
          </w:tcPr>
          <w:p w14:paraId="6E37987B" w14:textId="77777777" w:rsidR="00046D4A" w:rsidRPr="00B1530F" w:rsidRDefault="00046D4A" w:rsidP="004F19EB">
            <w:pPr>
              <w:pStyle w:val="TAL"/>
              <w:rPr>
                <w:sz w:val="16"/>
              </w:rPr>
            </w:pPr>
            <w:r>
              <w:rPr>
                <w:sz w:val="16"/>
              </w:rPr>
              <w:t>R5-242845</w:t>
            </w:r>
          </w:p>
        </w:tc>
        <w:tc>
          <w:tcPr>
            <w:tcW w:w="1159" w:type="dxa"/>
          </w:tcPr>
          <w:p w14:paraId="65E1A1CA" w14:textId="77777777" w:rsidR="00046D4A" w:rsidRPr="00B1530F" w:rsidRDefault="00046D4A" w:rsidP="004F19EB">
            <w:pPr>
              <w:pStyle w:val="TAL"/>
              <w:rPr>
                <w:sz w:val="16"/>
              </w:rPr>
            </w:pPr>
            <w:r>
              <w:rPr>
                <w:sz w:val="16"/>
              </w:rPr>
              <w:t>-</w:t>
            </w:r>
          </w:p>
        </w:tc>
      </w:tr>
      <w:tr w:rsidR="00046D4A" w14:paraId="28584DC0" w14:textId="77777777" w:rsidTr="00796364">
        <w:tc>
          <w:tcPr>
            <w:tcW w:w="0" w:type="auto"/>
          </w:tcPr>
          <w:p w14:paraId="13E1EB6A" w14:textId="77777777" w:rsidR="00046D4A" w:rsidRPr="00B1530F" w:rsidRDefault="00046D4A" w:rsidP="004F19EB">
            <w:pPr>
              <w:pStyle w:val="TAL"/>
              <w:rPr>
                <w:sz w:val="16"/>
              </w:rPr>
            </w:pPr>
            <w:r>
              <w:rPr>
                <w:sz w:val="16"/>
              </w:rPr>
              <w:t>R5-243628</w:t>
            </w:r>
          </w:p>
        </w:tc>
        <w:tc>
          <w:tcPr>
            <w:tcW w:w="0" w:type="auto"/>
          </w:tcPr>
          <w:p w14:paraId="5D10F223" w14:textId="77777777" w:rsidR="00046D4A" w:rsidRPr="00B1530F" w:rsidRDefault="00046D4A" w:rsidP="004F19EB">
            <w:pPr>
              <w:pStyle w:val="TAL"/>
              <w:rPr>
                <w:sz w:val="16"/>
              </w:rPr>
            </w:pPr>
            <w:r>
              <w:rPr>
                <w:sz w:val="16"/>
              </w:rPr>
              <w:t>Addition of new test cases 6.2L.3.x for inter-band CA with TxD</w:t>
            </w:r>
          </w:p>
        </w:tc>
        <w:tc>
          <w:tcPr>
            <w:tcW w:w="0" w:type="auto"/>
          </w:tcPr>
          <w:p w14:paraId="6E25FE21" w14:textId="77777777" w:rsidR="00046D4A" w:rsidRPr="00B1530F" w:rsidRDefault="00046D4A" w:rsidP="004F19EB">
            <w:pPr>
              <w:pStyle w:val="TAL"/>
              <w:rPr>
                <w:sz w:val="16"/>
              </w:rPr>
            </w:pPr>
            <w:r>
              <w:rPr>
                <w:sz w:val="16"/>
              </w:rPr>
              <w:t>Huawei, HiSilicon</w:t>
            </w:r>
          </w:p>
        </w:tc>
        <w:tc>
          <w:tcPr>
            <w:tcW w:w="0" w:type="auto"/>
          </w:tcPr>
          <w:p w14:paraId="42933AE3" w14:textId="77777777" w:rsidR="00046D4A" w:rsidRPr="00B1530F" w:rsidRDefault="00046D4A" w:rsidP="004F19EB">
            <w:pPr>
              <w:pStyle w:val="TAL"/>
              <w:rPr>
                <w:sz w:val="16"/>
              </w:rPr>
            </w:pPr>
            <w:r>
              <w:rPr>
                <w:sz w:val="16"/>
              </w:rPr>
              <w:t>agreed</w:t>
            </w:r>
          </w:p>
        </w:tc>
        <w:tc>
          <w:tcPr>
            <w:tcW w:w="1154" w:type="dxa"/>
          </w:tcPr>
          <w:p w14:paraId="2546FCE5" w14:textId="77777777" w:rsidR="00046D4A" w:rsidRPr="00B1530F" w:rsidRDefault="00046D4A" w:rsidP="004F19EB">
            <w:pPr>
              <w:pStyle w:val="TAL"/>
              <w:rPr>
                <w:sz w:val="16"/>
              </w:rPr>
            </w:pPr>
            <w:r>
              <w:rPr>
                <w:sz w:val="16"/>
              </w:rPr>
              <w:t>R5-242925</w:t>
            </w:r>
          </w:p>
        </w:tc>
        <w:tc>
          <w:tcPr>
            <w:tcW w:w="1159" w:type="dxa"/>
          </w:tcPr>
          <w:p w14:paraId="2F609C48" w14:textId="77777777" w:rsidR="00046D4A" w:rsidRPr="00B1530F" w:rsidRDefault="00046D4A" w:rsidP="004F19EB">
            <w:pPr>
              <w:pStyle w:val="TAL"/>
              <w:rPr>
                <w:sz w:val="16"/>
              </w:rPr>
            </w:pPr>
            <w:r>
              <w:rPr>
                <w:sz w:val="16"/>
              </w:rPr>
              <w:t>-</w:t>
            </w:r>
          </w:p>
        </w:tc>
      </w:tr>
      <w:tr w:rsidR="00046D4A" w14:paraId="7B20CB08" w14:textId="77777777" w:rsidTr="00796364">
        <w:tc>
          <w:tcPr>
            <w:tcW w:w="0" w:type="auto"/>
          </w:tcPr>
          <w:p w14:paraId="5EAB7F30" w14:textId="77777777" w:rsidR="00046D4A" w:rsidRPr="00B1530F" w:rsidRDefault="00046D4A" w:rsidP="004F19EB">
            <w:pPr>
              <w:pStyle w:val="TAL"/>
              <w:rPr>
                <w:sz w:val="16"/>
              </w:rPr>
            </w:pPr>
            <w:r>
              <w:rPr>
                <w:sz w:val="16"/>
              </w:rPr>
              <w:t>R5-243629</w:t>
            </w:r>
          </w:p>
        </w:tc>
        <w:tc>
          <w:tcPr>
            <w:tcW w:w="0" w:type="auto"/>
          </w:tcPr>
          <w:p w14:paraId="743B365E" w14:textId="77777777" w:rsidR="00046D4A" w:rsidRPr="00B1530F" w:rsidRDefault="00046D4A" w:rsidP="004F19EB">
            <w:pPr>
              <w:pStyle w:val="TAL"/>
              <w:rPr>
                <w:sz w:val="16"/>
              </w:rPr>
            </w:pPr>
            <w:r>
              <w:rPr>
                <w:sz w:val="16"/>
              </w:rPr>
              <w:t>Update of NR V2X AMPR test cases</w:t>
            </w:r>
          </w:p>
        </w:tc>
        <w:tc>
          <w:tcPr>
            <w:tcW w:w="0" w:type="auto"/>
          </w:tcPr>
          <w:p w14:paraId="1EA19D80" w14:textId="77777777" w:rsidR="00046D4A" w:rsidRPr="00B1530F" w:rsidRDefault="00046D4A" w:rsidP="004F19EB">
            <w:pPr>
              <w:pStyle w:val="TAL"/>
              <w:rPr>
                <w:sz w:val="16"/>
              </w:rPr>
            </w:pPr>
            <w:r>
              <w:rPr>
                <w:sz w:val="16"/>
              </w:rPr>
              <w:t>Huawei, HiSilicon</w:t>
            </w:r>
          </w:p>
        </w:tc>
        <w:tc>
          <w:tcPr>
            <w:tcW w:w="0" w:type="auto"/>
          </w:tcPr>
          <w:p w14:paraId="3923F9F6" w14:textId="77777777" w:rsidR="00046D4A" w:rsidRPr="00B1530F" w:rsidRDefault="00046D4A" w:rsidP="004F19EB">
            <w:pPr>
              <w:pStyle w:val="TAL"/>
              <w:rPr>
                <w:sz w:val="16"/>
              </w:rPr>
            </w:pPr>
            <w:r>
              <w:rPr>
                <w:sz w:val="16"/>
              </w:rPr>
              <w:t>agreed</w:t>
            </w:r>
          </w:p>
        </w:tc>
        <w:tc>
          <w:tcPr>
            <w:tcW w:w="1154" w:type="dxa"/>
          </w:tcPr>
          <w:p w14:paraId="343930A1" w14:textId="77777777" w:rsidR="00046D4A" w:rsidRPr="00B1530F" w:rsidRDefault="00046D4A" w:rsidP="004F19EB">
            <w:pPr>
              <w:pStyle w:val="TAL"/>
              <w:rPr>
                <w:sz w:val="16"/>
              </w:rPr>
            </w:pPr>
            <w:r>
              <w:rPr>
                <w:sz w:val="16"/>
              </w:rPr>
              <w:t>R5-243137</w:t>
            </w:r>
          </w:p>
        </w:tc>
        <w:tc>
          <w:tcPr>
            <w:tcW w:w="1159" w:type="dxa"/>
          </w:tcPr>
          <w:p w14:paraId="110B574C" w14:textId="77777777" w:rsidR="00046D4A" w:rsidRPr="00B1530F" w:rsidRDefault="00046D4A" w:rsidP="004F19EB">
            <w:pPr>
              <w:pStyle w:val="TAL"/>
              <w:rPr>
                <w:sz w:val="16"/>
              </w:rPr>
            </w:pPr>
            <w:r>
              <w:rPr>
                <w:sz w:val="16"/>
              </w:rPr>
              <w:t>-</w:t>
            </w:r>
          </w:p>
        </w:tc>
      </w:tr>
      <w:tr w:rsidR="00046D4A" w14:paraId="075DC584" w14:textId="77777777" w:rsidTr="00796364">
        <w:tc>
          <w:tcPr>
            <w:tcW w:w="0" w:type="auto"/>
          </w:tcPr>
          <w:p w14:paraId="3419FC99" w14:textId="77777777" w:rsidR="00046D4A" w:rsidRPr="00B1530F" w:rsidRDefault="00046D4A" w:rsidP="004F19EB">
            <w:pPr>
              <w:pStyle w:val="TAL"/>
              <w:rPr>
                <w:sz w:val="16"/>
              </w:rPr>
            </w:pPr>
            <w:r>
              <w:rPr>
                <w:sz w:val="16"/>
              </w:rPr>
              <w:t>R5-243630</w:t>
            </w:r>
          </w:p>
        </w:tc>
        <w:tc>
          <w:tcPr>
            <w:tcW w:w="0" w:type="auto"/>
          </w:tcPr>
          <w:p w14:paraId="63FC5BD0" w14:textId="77777777" w:rsidR="00046D4A" w:rsidRPr="00B1530F" w:rsidRDefault="00046D4A" w:rsidP="004F19EB">
            <w:pPr>
              <w:pStyle w:val="TAL"/>
              <w:rPr>
                <w:sz w:val="16"/>
              </w:rPr>
            </w:pPr>
            <w:r>
              <w:rPr>
                <w:sz w:val="16"/>
              </w:rPr>
              <w:t>Update to Annex F for V2X test cases</w:t>
            </w:r>
          </w:p>
        </w:tc>
        <w:tc>
          <w:tcPr>
            <w:tcW w:w="0" w:type="auto"/>
          </w:tcPr>
          <w:p w14:paraId="635B196B" w14:textId="77777777" w:rsidR="00046D4A" w:rsidRPr="00B1530F" w:rsidRDefault="00046D4A" w:rsidP="004F19EB">
            <w:pPr>
              <w:pStyle w:val="TAL"/>
              <w:rPr>
                <w:sz w:val="16"/>
              </w:rPr>
            </w:pPr>
            <w:r>
              <w:rPr>
                <w:sz w:val="16"/>
              </w:rPr>
              <w:t>Huawei, HiSilicon</w:t>
            </w:r>
          </w:p>
        </w:tc>
        <w:tc>
          <w:tcPr>
            <w:tcW w:w="0" w:type="auto"/>
          </w:tcPr>
          <w:p w14:paraId="38EB1C6D" w14:textId="77777777" w:rsidR="00046D4A" w:rsidRPr="00B1530F" w:rsidRDefault="00046D4A" w:rsidP="004F19EB">
            <w:pPr>
              <w:pStyle w:val="TAL"/>
              <w:rPr>
                <w:sz w:val="16"/>
              </w:rPr>
            </w:pPr>
            <w:r>
              <w:rPr>
                <w:sz w:val="16"/>
              </w:rPr>
              <w:t>agreed</w:t>
            </w:r>
          </w:p>
        </w:tc>
        <w:tc>
          <w:tcPr>
            <w:tcW w:w="1154" w:type="dxa"/>
          </w:tcPr>
          <w:p w14:paraId="2EAE536C" w14:textId="77777777" w:rsidR="00046D4A" w:rsidRPr="00B1530F" w:rsidRDefault="00046D4A" w:rsidP="004F19EB">
            <w:pPr>
              <w:pStyle w:val="TAL"/>
              <w:rPr>
                <w:sz w:val="16"/>
              </w:rPr>
            </w:pPr>
            <w:r>
              <w:rPr>
                <w:sz w:val="16"/>
              </w:rPr>
              <w:t>R5-243228</w:t>
            </w:r>
          </w:p>
        </w:tc>
        <w:tc>
          <w:tcPr>
            <w:tcW w:w="1159" w:type="dxa"/>
          </w:tcPr>
          <w:p w14:paraId="70C31732" w14:textId="77777777" w:rsidR="00046D4A" w:rsidRPr="00B1530F" w:rsidRDefault="00046D4A" w:rsidP="004F19EB">
            <w:pPr>
              <w:pStyle w:val="TAL"/>
              <w:rPr>
                <w:sz w:val="16"/>
              </w:rPr>
            </w:pPr>
            <w:r>
              <w:rPr>
                <w:sz w:val="16"/>
              </w:rPr>
              <w:t>-</w:t>
            </w:r>
          </w:p>
        </w:tc>
      </w:tr>
      <w:tr w:rsidR="00046D4A" w14:paraId="6AA683CD" w14:textId="77777777" w:rsidTr="00796364">
        <w:tc>
          <w:tcPr>
            <w:tcW w:w="0" w:type="auto"/>
          </w:tcPr>
          <w:p w14:paraId="336EFF3E" w14:textId="77777777" w:rsidR="00046D4A" w:rsidRPr="00B1530F" w:rsidRDefault="00046D4A" w:rsidP="004F19EB">
            <w:pPr>
              <w:pStyle w:val="TAL"/>
              <w:rPr>
                <w:sz w:val="16"/>
              </w:rPr>
            </w:pPr>
            <w:r>
              <w:rPr>
                <w:sz w:val="16"/>
              </w:rPr>
              <w:t>R5-243631</w:t>
            </w:r>
          </w:p>
        </w:tc>
        <w:tc>
          <w:tcPr>
            <w:tcW w:w="0" w:type="auto"/>
          </w:tcPr>
          <w:p w14:paraId="4442C065" w14:textId="77777777" w:rsidR="00046D4A" w:rsidRPr="00B1530F" w:rsidRDefault="00046D4A" w:rsidP="004F19EB">
            <w:pPr>
              <w:pStyle w:val="TAL"/>
              <w:rPr>
                <w:sz w:val="16"/>
              </w:rPr>
            </w:pPr>
            <w:r>
              <w:rPr>
                <w:sz w:val="16"/>
              </w:rPr>
              <w:t>Updating PC2 AMPR testing for NS_100 for band n8</w:t>
            </w:r>
          </w:p>
        </w:tc>
        <w:tc>
          <w:tcPr>
            <w:tcW w:w="0" w:type="auto"/>
          </w:tcPr>
          <w:p w14:paraId="4FDBB87C" w14:textId="77777777" w:rsidR="00046D4A" w:rsidRPr="00B1530F" w:rsidRDefault="00046D4A" w:rsidP="004F19EB">
            <w:pPr>
              <w:pStyle w:val="TAL"/>
              <w:rPr>
                <w:sz w:val="16"/>
              </w:rPr>
            </w:pPr>
            <w:r>
              <w:rPr>
                <w:sz w:val="16"/>
              </w:rPr>
              <w:t>Huawei, HiSilicon</w:t>
            </w:r>
          </w:p>
        </w:tc>
        <w:tc>
          <w:tcPr>
            <w:tcW w:w="0" w:type="auto"/>
          </w:tcPr>
          <w:p w14:paraId="3B414610" w14:textId="77777777" w:rsidR="00046D4A" w:rsidRPr="00B1530F" w:rsidRDefault="00046D4A" w:rsidP="004F19EB">
            <w:pPr>
              <w:pStyle w:val="TAL"/>
              <w:rPr>
                <w:sz w:val="16"/>
              </w:rPr>
            </w:pPr>
            <w:r>
              <w:rPr>
                <w:sz w:val="16"/>
              </w:rPr>
              <w:t>agreed</w:t>
            </w:r>
          </w:p>
        </w:tc>
        <w:tc>
          <w:tcPr>
            <w:tcW w:w="1154" w:type="dxa"/>
          </w:tcPr>
          <w:p w14:paraId="5229A58F" w14:textId="77777777" w:rsidR="00046D4A" w:rsidRPr="00B1530F" w:rsidRDefault="00046D4A" w:rsidP="004F19EB">
            <w:pPr>
              <w:pStyle w:val="TAL"/>
              <w:rPr>
                <w:sz w:val="16"/>
              </w:rPr>
            </w:pPr>
            <w:r>
              <w:rPr>
                <w:sz w:val="16"/>
              </w:rPr>
              <w:t>R5-243207</w:t>
            </w:r>
          </w:p>
        </w:tc>
        <w:tc>
          <w:tcPr>
            <w:tcW w:w="1159" w:type="dxa"/>
          </w:tcPr>
          <w:p w14:paraId="22C13F4F" w14:textId="77777777" w:rsidR="00046D4A" w:rsidRPr="00B1530F" w:rsidRDefault="00046D4A" w:rsidP="004F19EB">
            <w:pPr>
              <w:pStyle w:val="TAL"/>
              <w:rPr>
                <w:sz w:val="16"/>
              </w:rPr>
            </w:pPr>
            <w:r>
              <w:rPr>
                <w:sz w:val="16"/>
              </w:rPr>
              <w:t>-</w:t>
            </w:r>
          </w:p>
        </w:tc>
      </w:tr>
      <w:tr w:rsidR="00046D4A" w14:paraId="3B8F4DA3" w14:textId="77777777" w:rsidTr="00796364">
        <w:tc>
          <w:tcPr>
            <w:tcW w:w="0" w:type="auto"/>
          </w:tcPr>
          <w:p w14:paraId="111B41F7" w14:textId="77777777" w:rsidR="00046D4A" w:rsidRPr="00B1530F" w:rsidRDefault="00046D4A" w:rsidP="004F19EB">
            <w:pPr>
              <w:pStyle w:val="TAL"/>
              <w:rPr>
                <w:sz w:val="16"/>
              </w:rPr>
            </w:pPr>
            <w:r>
              <w:rPr>
                <w:sz w:val="16"/>
              </w:rPr>
              <w:t>R5-243632</w:t>
            </w:r>
          </w:p>
        </w:tc>
        <w:tc>
          <w:tcPr>
            <w:tcW w:w="0" w:type="auto"/>
          </w:tcPr>
          <w:p w14:paraId="5DBE692F" w14:textId="77777777" w:rsidR="00046D4A" w:rsidRPr="00B1530F" w:rsidRDefault="00046D4A" w:rsidP="004F19EB">
            <w:pPr>
              <w:pStyle w:val="TAL"/>
              <w:rPr>
                <w:sz w:val="16"/>
              </w:rPr>
            </w:pPr>
            <w:r>
              <w:rPr>
                <w:sz w:val="16"/>
              </w:rPr>
              <w:t>Addition of delta RIB into 7.3A.0.3.2.3 for CA_n3A-n8A-n78A</w:t>
            </w:r>
          </w:p>
        </w:tc>
        <w:tc>
          <w:tcPr>
            <w:tcW w:w="0" w:type="auto"/>
          </w:tcPr>
          <w:p w14:paraId="6CD622B6" w14:textId="77777777" w:rsidR="00046D4A" w:rsidRPr="00B1530F" w:rsidRDefault="00046D4A" w:rsidP="004F19EB">
            <w:pPr>
              <w:pStyle w:val="TAL"/>
              <w:rPr>
                <w:sz w:val="16"/>
              </w:rPr>
            </w:pPr>
            <w:r>
              <w:rPr>
                <w:sz w:val="16"/>
              </w:rPr>
              <w:t>China Unicom</w:t>
            </w:r>
          </w:p>
        </w:tc>
        <w:tc>
          <w:tcPr>
            <w:tcW w:w="0" w:type="auto"/>
          </w:tcPr>
          <w:p w14:paraId="6DFE9CDF" w14:textId="77777777" w:rsidR="00046D4A" w:rsidRPr="00B1530F" w:rsidRDefault="00046D4A" w:rsidP="004F19EB">
            <w:pPr>
              <w:pStyle w:val="TAL"/>
              <w:rPr>
                <w:sz w:val="16"/>
              </w:rPr>
            </w:pPr>
            <w:r>
              <w:rPr>
                <w:sz w:val="16"/>
              </w:rPr>
              <w:t>agreed</w:t>
            </w:r>
          </w:p>
        </w:tc>
        <w:tc>
          <w:tcPr>
            <w:tcW w:w="1154" w:type="dxa"/>
          </w:tcPr>
          <w:p w14:paraId="5BD5017C" w14:textId="77777777" w:rsidR="00046D4A" w:rsidRPr="00B1530F" w:rsidRDefault="00046D4A" w:rsidP="004F19EB">
            <w:pPr>
              <w:pStyle w:val="TAL"/>
              <w:rPr>
                <w:sz w:val="16"/>
              </w:rPr>
            </w:pPr>
            <w:r>
              <w:rPr>
                <w:sz w:val="16"/>
              </w:rPr>
              <w:t>R5-243028</w:t>
            </w:r>
          </w:p>
        </w:tc>
        <w:tc>
          <w:tcPr>
            <w:tcW w:w="1159" w:type="dxa"/>
          </w:tcPr>
          <w:p w14:paraId="15A6D03C" w14:textId="77777777" w:rsidR="00046D4A" w:rsidRPr="00B1530F" w:rsidRDefault="00046D4A" w:rsidP="004F19EB">
            <w:pPr>
              <w:pStyle w:val="TAL"/>
              <w:rPr>
                <w:sz w:val="16"/>
              </w:rPr>
            </w:pPr>
            <w:r>
              <w:rPr>
                <w:sz w:val="16"/>
              </w:rPr>
              <w:t>-</w:t>
            </w:r>
          </w:p>
        </w:tc>
      </w:tr>
      <w:tr w:rsidR="00046D4A" w14:paraId="4B2814AE" w14:textId="77777777" w:rsidTr="00796364">
        <w:tc>
          <w:tcPr>
            <w:tcW w:w="0" w:type="auto"/>
          </w:tcPr>
          <w:p w14:paraId="03A236C4" w14:textId="77777777" w:rsidR="00046D4A" w:rsidRPr="00B1530F" w:rsidRDefault="00046D4A" w:rsidP="004F19EB">
            <w:pPr>
              <w:pStyle w:val="TAL"/>
              <w:rPr>
                <w:sz w:val="16"/>
              </w:rPr>
            </w:pPr>
            <w:r>
              <w:rPr>
                <w:sz w:val="16"/>
              </w:rPr>
              <w:t>R5-243633</w:t>
            </w:r>
          </w:p>
        </w:tc>
        <w:tc>
          <w:tcPr>
            <w:tcW w:w="0" w:type="auto"/>
          </w:tcPr>
          <w:p w14:paraId="011BBACC" w14:textId="77777777" w:rsidR="00046D4A" w:rsidRPr="00B1530F" w:rsidRDefault="00046D4A" w:rsidP="004F19EB">
            <w:pPr>
              <w:pStyle w:val="TAL"/>
              <w:rPr>
                <w:sz w:val="16"/>
              </w:rPr>
            </w:pPr>
            <w:r>
              <w:rPr>
                <w:sz w:val="16"/>
              </w:rPr>
              <w:t>Correction of spurious emission minimum conformance requirements for UE co-ex for intra-band contiguous CA</w:t>
            </w:r>
          </w:p>
        </w:tc>
        <w:tc>
          <w:tcPr>
            <w:tcW w:w="0" w:type="auto"/>
          </w:tcPr>
          <w:p w14:paraId="1FD9E36D" w14:textId="77777777" w:rsidR="00046D4A" w:rsidRPr="00B1530F" w:rsidRDefault="00046D4A" w:rsidP="004F19EB">
            <w:pPr>
              <w:pStyle w:val="TAL"/>
              <w:rPr>
                <w:sz w:val="16"/>
              </w:rPr>
            </w:pPr>
            <w:r>
              <w:rPr>
                <w:sz w:val="16"/>
              </w:rPr>
              <w:t>Apple, Keysight</w:t>
            </w:r>
          </w:p>
        </w:tc>
        <w:tc>
          <w:tcPr>
            <w:tcW w:w="0" w:type="auto"/>
          </w:tcPr>
          <w:p w14:paraId="04F692BC" w14:textId="77777777" w:rsidR="00046D4A" w:rsidRPr="00B1530F" w:rsidRDefault="00046D4A" w:rsidP="004F19EB">
            <w:pPr>
              <w:pStyle w:val="TAL"/>
              <w:rPr>
                <w:sz w:val="16"/>
              </w:rPr>
            </w:pPr>
            <w:r>
              <w:rPr>
                <w:sz w:val="16"/>
              </w:rPr>
              <w:t>agreed</w:t>
            </w:r>
          </w:p>
        </w:tc>
        <w:tc>
          <w:tcPr>
            <w:tcW w:w="1154" w:type="dxa"/>
          </w:tcPr>
          <w:p w14:paraId="0267F5E1" w14:textId="77777777" w:rsidR="00046D4A" w:rsidRPr="00B1530F" w:rsidRDefault="00046D4A" w:rsidP="004F19EB">
            <w:pPr>
              <w:pStyle w:val="TAL"/>
              <w:rPr>
                <w:sz w:val="16"/>
              </w:rPr>
            </w:pPr>
            <w:r>
              <w:rPr>
                <w:sz w:val="16"/>
              </w:rPr>
              <w:t>R5-243257</w:t>
            </w:r>
          </w:p>
        </w:tc>
        <w:tc>
          <w:tcPr>
            <w:tcW w:w="1159" w:type="dxa"/>
          </w:tcPr>
          <w:p w14:paraId="69505DB7" w14:textId="77777777" w:rsidR="00046D4A" w:rsidRPr="00B1530F" w:rsidRDefault="00046D4A" w:rsidP="004F19EB">
            <w:pPr>
              <w:pStyle w:val="TAL"/>
              <w:rPr>
                <w:sz w:val="16"/>
              </w:rPr>
            </w:pPr>
            <w:r>
              <w:rPr>
                <w:sz w:val="16"/>
              </w:rPr>
              <w:t>-</w:t>
            </w:r>
          </w:p>
        </w:tc>
      </w:tr>
      <w:tr w:rsidR="00046D4A" w14:paraId="3F2C987A" w14:textId="77777777" w:rsidTr="00796364">
        <w:tc>
          <w:tcPr>
            <w:tcW w:w="0" w:type="auto"/>
          </w:tcPr>
          <w:p w14:paraId="5BAE2C2E" w14:textId="77777777" w:rsidR="00046D4A" w:rsidRPr="00B1530F" w:rsidRDefault="00046D4A" w:rsidP="004F19EB">
            <w:pPr>
              <w:pStyle w:val="TAL"/>
              <w:rPr>
                <w:sz w:val="16"/>
              </w:rPr>
            </w:pPr>
            <w:r>
              <w:rPr>
                <w:sz w:val="16"/>
              </w:rPr>
              <w:t>R5-243634</w:t>
            </w:r>
          </w:p>
        </w:tc>
        <w:tc>
          <w:tcPr>
            <w:tcW w:w="0" w:type="auto"/>
          </w:tcPr>
          <w:p w14:paraId="43E1B9CD" w14:textId="77777777" w:rsidR="00046D4A" w:rsidRPr="00B1530F" w:rsidRDefault="00046D4A" w:rsidP="004F19EB">
            <w:pPr>
              <w:pStyle w:val="TAL"/>
              <w:rPr>
                <w:sz w:val="16"/>
              </w:rPr>
            </w:pPr>
            <w:r>
              <w:rPr>
                <w:sz w:val="16"/>
              </w:rPr>
              <w:t>Correction of spurious emission test requirements for UE co-ex for CA (2UL CA) Rel-17</w:t>
            </w:r>
          </w:p>
        </w:tc>
        <w:tc>
          <w:tcPr>
            <w:tcW w:w="0" w:type="auto"/>
          </w:tcPr>
          <w:p w14:paraId="45A1C630" w14:textId="77777777" w:rsidR="00046D4A" w:rsidRPr="00B1530F" w:rsidRDefault="00046D4A" w:rsidP="004F19EB">
            <w:pPr>
              <w:pStyle w:val="TAL"/>
              <w:rPr>
                <w:sz w:val="16"/>
              </w:rPr>
            </w:pPr>
            <w:r>
              <w:rPr>
                <w:sz w:val="16"/>
              </w:rPr>
              <w:t>Apple, Keysight</w:t>
            </w:r>
          </w:p>
        </w:tc>
        <w:tc>
          <w:tcPr>
            <w:tcW w:w="0" w:type="auto"/>
          </w:tcPr>
          <w:p w14:paraId="6A3CFBAC" w14:textId="77777777" w:rsidR="00046D4A" w:rsidRPr="00B1530F" w:rsidRDefault="00046D4A" w:rsidP="004F19EB">
            <w:pPr>
              <w:pStyle w:val="TAL"/>
              <w:rPr>
                <w:sz w:val="16"/>
              </w:rPr>
            </w:pPr>
            <w:r>
              <w:rPr>
                <w:sz w:val="16"/>
              </w:rPr>
              <w:t>agreed</w:t>
            </w:r>
          </w:p>
        </w:tc>
        <w:tc>
          <w:tcPr>
            <w:tcW w:w="1154" w:type="dxa"/>
          </w:tcPr>
          <w:p w14:paraId="408FE654" w14:textId="77777777" w:rsidR="00046D4A" w:rsidRPr="00B1530F" w:rsidRDefault="00046D4A" w:rsidP="004F19EB">
            <w:pPr>
              <w:pStyle w:val="TAL"/>
              <w:rPr>
                <w:sz w:val="16"/>
              </w:rPr>
            </w:pPr>
            <w:r>
              <w:rPr>
                <w:sz w:val="16"/>
              </w:rPr>
              <w:t>R5-243261</w:t>
            </w:r>
          </w:p>
        </w:tc>
        <w:tc>
          <w:tcPr>
            <w:tcW w:w="1159" w:type="dxa"/>
          </w:tcPr>
          <w:p w14:paraId="6B83ED1E" w14:textId="77777777" w:rsidR="00046D4A" w:rsidRPr="00B1530F" w:rsidRDefault="00046D4A" w:rsidP="004F19EB">
            <w:pPr>
              <w:pStyle w:val="TAL"/>
              <w:rPr>
                <w:sz w:val="16"/>
              </w:rPr>
            </w:pPr>
            <w:r>
              <w:rPr>
                <w:sz w:val="16"/>
              </w:rPr>
              <w:t>-</w:t>
            </w:r>
          </w:p>
        </w:tc>
      </w:tr>
      <w:tr w:rsidR="00046D4A" w14:paraId="1910FC75" w14:textId="77777777" w:rsidTr="00796364">
        <w:tc>
          <w:tcPr>
            <w:tcW w:w="0" w:type="auto"/>
          </w:tcPr>
          <w:p w14:paraId="2CE24E79" w14:textId="77777777" w:rsidR="00046D4A" w:rsidRPr="00B1530F" w:rsidRDefault="00046D4A" w:rsidP="004F19EB">
            <w:pPr>
              <w:pStyle w:val="TAL"/>
              <w:rPr>
                <w:sz w:val="16"/>
              </w:rPr>
            </w:pPr>
            <w:r>
              <w:rPr>
                <w:sz w:val="16"/>
              </w:rPr>
              <w:t>R5-243635</w:t>
            </w:r>
          </w:p>
        </w:tc>
        <w:tc>
          <w:tcPr>
            <w:tcW w:w="0" w:type="auto"/>
          </w:tcPr>
          <w:p w14:paraId="00E93CBF" w14:textId="77777777" w:rsidR="00046D4A" w:rsidRPr="00B1530F" w:rsidRDefault="00046D4A" w:rsidP="004F19EB">
            <w:pPr>
              <w:pStyle w:val="TAL"/>
              <w:rPr>
                <w:sz w:val="16"/>
              </w:rPr>
            </w:pPr>
            <w:r>
              <w:rPr>
                <w:sz w:val="16"/>
              </w:rPr>
              <w:t>Correction to reference sensitivity test requirements for CA_n25A-n77A, CA_n25A-n78A and CA_n66A-n78A</w:t>
            </w:r>
          </w:p>
        </w:tc>
        <w:tc>
          <w:tcPr>
            <w:tcW w:w="0" w:type="auto"/>
          </w:tcPr>
          <w:p w14:paraId="0ECC1520" w14:textId="77777777" w:rsidR="00046D4A" w:rsidRPr="00B1530F" w:rsidRDefault="00046D4A" w:rsidP="004F19EB">
            <w:pPr>
              <w:pStyle w:val="TAL"/>
              <w:rPr>
                <w:sz w:val="16"/>
              </w:rPr>
            </w:pPr>
            <w:r>
              <w:rPr>
                <w:sz w:val="16"/>
              </w:rPr>
              <w:t>Nokia</w:t>
            </w:r>
          </w:p>
        </w:tc>
        <w:tc>
          <w:tcPr>
            <w:tcW w:w="0" w:type="auto"/>
          </w:tcPr>
          <w:p w14:paraId="465326C5" w14:textId="77777777" w:rsidR="00046D4A" w:rsidRPr="00B1530F" w:rsidRDefault="00046D4A" w:rsidP="004F19EB">
            <w:pPr>
              <w:pStyle w:val="TAL"/>
              <w:rPr>
                <w:sz w:val="16"/>
              </w:rPr>
            </w:pPr>
            <w:r>
              <w:rPr>
                <w:sz w:val="16"/>
              </w:rPr>
              <w:t>agreed</w:t>
            </w:r>
          </w:p>
        </w:tc>
        <w:tc>
          <w:tcPr>
            <w:tcW w:w="1154" w:type="dxa"/>
          </w:tcPr>
          <w:p w14:paraId="7F03371B" w14:textId="77777777" w:rsidR="00046D4A" w:rsidRPr="00B1530F" w:rsidRDefault="00046D4A" w:rsidP="004F19EB">
            <w:pPr>
              <w:pStyle w:val="TAL"/>
              <w:rPr>
                <w:sz w:val="16"/>
              </w:rPr>
            </w:pPr>
            <w:r>
              <w:rPr>
                <w:sz w:val="16"/>
              </w:rPr>
              <w:t>R5-242375</w:t>
            </w:r>
          </w:p>
        </w:tc>
        <w:tc>
          <w:tcPr>
            <w:tcW w:w="1159" w:type="dxa"/>
          </w:tcPr>
          <w:p w14:paraId="3965FFBE" w14:textId="77777777" w:rsidR="00046D4A" w:rsidRPr="00B1530F" w:rsidRDefault="00046D4A" w:rsidP="004F19EB">
            <w:pPr>
              <w:pStyle w:val="TAL"/>
              <w:rPr>
                <w:sz w:val="16"/>
              </w:rPr>
            </w:pPr>
            <w:r>
              <w:rPr>
                <w:sz w:val="16"/>
              </w:rPr>
              <w:t>-</w:t>
            </w:r>
          </w:p>
        </w:tc>
      </w:tr>
      <w:tr w:rsidR="00046D4A" w14:paraId="4516FCC5" w14:textId="77777777" w:rsidTr="00796364">
        <w:tc>
          <w:tcPr>
            <w:tcW w:w="0" w:type="auto"/>
          </w:tcPr>
          <w:p w14:paraId="3BB1E594" w14:textId="77777777" w:rsidR="00046D4A" w:rsidRPr="00B1530F" w:rsidRDefault="00046D4A" w:rsidP="004F19EB">
            <w:pPr>
              <w:pStyle w:val="TAL"/>
              <w:rPr>
                <w:sz w:val="16"/>
              </w:rPr>
            </w:pPr>
            <w:r>
              <w:rPr>
                <w:sz w:val="16"/>
              </w:rPr>
              <w:t>R5-243636</w:t>
            </w:r>
          </w:p>
        </w:tc>
        <w:tc>
          <w:tcPr>
            <w:tcW w:w="0" w:type="auto"/>
          </w:tcPr>
          <w:p w14:paraId="32C126C6" w14:textId="77777777" w:rsidR="00046D4A" w:rsidRPr="00B1530F" w:rsidRDefault="00046D4A" w:rsidP="004F19EB">
            <w:pPr>
              <w:pStyle w:val="TAL"/>
              <w:rPr>
                <w:sz w:val="16"/>
              </w:rPr>
            </w:pPr>
            <w:r>
              <w:rPr>
                <w:sz w:val="16"/>
              </w:rPr>
              <w:t>General updates of TS 38.521-1 clause 5 for R17 CA configurations</w:t>
            </w:r>
          </w:p>
        </w:tc>
        <w:tc>
          <w:tcPr>
            <w:tcW w:w="0" w:type="auto"/>
          </w:tcPr>
          <w:p w14:paraId="36F942C3" w14:textId="77777777" w:rsidR="00046D4A" w:rsidRPr="00B1530F" w:rsidRDefault="00046D4A" w:rsidP="004F19EB">
            <w:pPr>
              <w:pStyle w:val="TAL"/>
              <w:rPr>
                <w:sz w:val="16"/>
              </w:rPr>
            </w:pPr>
            <w:r>
              <w:rPr>
                <w:sz w:val="16"/>
              </w:rPr>
              <w:t>China Unicom, Verizon, KDDI, WE Certification Oy, AT&amp;T</w:t>
            </w:r>
          </w:p>
        </w:tc>
        <w:tc>
          <w:tcPr>
            <w:tcW w:w="0" w:type="auto"/>
          </w:tcPr>
          <w:p w14:paraId="1382FB99" w14:textId="77777777" w:rsidR="00046D4A" w:rsidRPr="00B1530F" w:rsidRDefault="00046D4A" w:rsidP="004F19EB">
            <w:pPr>
              <w:pStyle w:val="TAL"/>
              <w:rPr>
                <w:sz w:val="16"/>
              </w:rPr>
            </w:pPr>
            <w:r>
              <w:rPr>
                <w:sz w:val="16"/>
              </w:rPr>
              <w:t>agreed</w:t>
            </w:r>
          </w:p>
        </w:tc>
        <w:tc>
          <w:tcPr>
            <w:tcW w:w="1154" w:type="dxa"/>
          </w:tcPr>
          <w:p w14:paraId="22FADE5F" w14:textId="77777777" w:rsidR="00046D4A" w:rsidRPr="00B1530F" w:rsidRDefault="00046D4A" w:rsidP="004F19EB">
            <w:pPr>
              <w:pStyle w:val="TAL"/>
              <w:rPr>
                <w:sz w:val="16"/>
              </w:rPr>
            </w:pPr>
            <w:r>
              <w:rPr>
                <w:sz w:val="16"/>
              </w:rPr>
              <w:t>R5-242573</w:t>
            </w:r>
          </w:p>
        </w:tc>
        <w:tc>
          <w:tcPr>
            <w:tcW w:w="1159" w:type="dxa"/>
          </w:tcPr>
          <w:p w14:paraId="0D31A86C" w14:textId="77777777" w:rsidR="00046D4A" w:rsidRPr="00B1530F" w:rsidRDefault="00046D4A" w:rsidP="004F19EB">
            <w:pPr>
              <w:pStyle w:val="TAL"/>
              <w:rPr>
                <w:sz w:val="16"/>
              </w:rPr>
            </w:pPr>
            <w:r>
              <w:rPr>
                <w:sz w:val="16"/>
              </w:rPr>
              <w:t>-</w:t>
            </w:r>
          </w:p>
        </w:tc>
      </w:tr>
      <w:tr w:rsidR="00046D4A" w14:paraId="454DB302" w14:textId="77777777" w:rsidTr="00796364">
        <w:tc>
          <w:tcPr>
            <w:tcW w:w="0" w:type="auto"/>
          </w:tcPr>
          <w:p w14:paraId="1DEBDAA0" w14:textId="77777777" w:rsidR="00046D4A" w:rsidRPr="00B1530F" w:rsidRDefault="00046D4A" w:rsidP="004F19EB">
            <w:pPr>
              <w:pStyle w:val="TAL"/>
              <w:rPr>
                <w:sz w:val="16"/>
              </w:rPr>
            </w:pPr>
            <w:r>
              <w:rPr>
                <w:sz w:val="16"/>
              </w:rPr>
              <w:t>R5-243637</w:t>
            </w:r>
          </w:p>
        </w:tc>
        <w:tc>
          <w:tcPr>
            <w:tcW w:w="0" w:type="auto"/>
          </w:tcPr>
          <w:p w14:paraId="7C2EE36B" w14:textId="77777777" w:rsidR="00046D4A" w:rsidRPr="00B1530F" w:rsidRDefault="00046D4A" w:rsidP="004F19EB">
            <w:pPr>
              <w:pStyle w:val="TAL"/>
              <w:rPr>
                <w:sz w:val="16"/>
              </w:rPr>
            </w:pPr>
            <w:r>
              <w:rPr>
                <w:sz w:val="16"/>
              </w:rPr>
              <w:t>Addition of 3 MHz channel bandwidth for transmitter requirements</w:t>
            </w:r>
          </w:p>
        </w:tc>
        <w:tc>
          <w:tcPr>
            <w:tcW w:w="0" w:type="auto"/>
          </w:tcPr>
          <w:p w14:paraId="2DD78206" w14:textId="77777777" w:rsidR="00046D4A" w:rsidRPr="00B1530F" w:rsidRDefault="00046D4A" w:rsidP="004F19EB">
            <w:pPr>
              <w:pStyle w:val="TAL"/>
              <w:rPr>
                <w:sz w:val="16"/>
              </w:rPr>
            </w:pPr>
            <w:r>
              <w:rPr>
                <w:sz w:val="16"/>
              </w:rPr>
              <w:t>Nokia</w:t>
            </w:r>
          </w:p>
        </w:tc>
        <w:tc>
          <w:tcPr>
            <w:tcW w:w="0" w:type="auto"/>
          </w:tcPr>
          <w:p w14:paraId="3FA3E749" w14:textId="77777777" w:rsidR="00046D4A" w:rsidRPr="00B1530F" w:rsidRDefault="00046D4A" w:rsidP="004F19EB">
            <w:pPr>
              <w:pStyle w:val="TAL"/>
              <w:rPr>
                <w:sz w:val="16"/>
              </w:rPr>
            </w:pPr>
            <w:r>
              <w:rPr>
                <w:sz w:val="16"/>
              </w:rPr>
              <w:t>agreed</w:t>
            </w:r>
          </w:p>
        </w:tc>
        <w:tc>
          <w:tcPr>
            <w:tcW w:w="1154" w:type="dxa"/>
          </w:tcPr>
          <w:p w14:paraId="0DECC3D3" w14:textId="77777777" w:rsidR="00046D4A" w:rsidRPr="00B1530F" w:rsidRDefault="00046D4A" w:rsidP="004F19EB">
            <w:pPr>
              <w:pStyle w:val="TAL"/>
              <w:rPr>
                <w:sz w:val="16"/>
              </w:rPr>
            </w:pPr>
            <w:r>
              <w:rPr>
                <w:sz w:val="16"/>
              </w:rPr>
              <w:t>R5-242396</w:t>
            </w:r>
          </w:p>
        </w:tc>
        <w:tc>
          <w:tcPr>
            <w:tcW w:w="1159" w:type="dxa"/>
          </w:tcPr>
          <w:p w14:paraId="4F212322" w14:textId="77777777" w:rsidR="00046D4A" w:rsidRPr="00B1530F" w:rsidRDefault="00046D4A" w:rsidP="004F19EB">
            <w:pPr>
              <w:pStyle w:val="TAL"/>
              <w:rPr>
                <w:sz w:val="16"/>
              </w:rPr>
            </w:pPr>
            <w:r>
              <w:rPr>
                <w:sz w:val="16"/>
              </w:rPr>
              <w:t>-</w:t>
            </w:r>
          </w:p>
        </w:tc>
      </w:tr>
      <w:tr w:rsidR="00046D4A" w14:paraId="5B0AAA5A" w14:textId="77777777" w:rsidTr="00796364">
        <w:tc>
          <w:tcPr>
            <w:tcW w:w="0" w:type="auto"/>
          </w:tcPr>
          <w:p w14:paraId="50D91D88" w14:textId="77777777" w:rsidR="00046D4A" w:rsidRPr="00B1530F" w:rsidRDefault="00046D4A" w:rsidP="004F19EB">
            <w:pPr>
              <w:pStyle w:val="TAL"/>
              <w:rPr>
                <w:sz w:val="16"/>
              </w:rPr>
            </w:pPr>
            <w:r>
              <w:rPr>
                <w:sz w:val="16"/>
              </w:rPr>
              <w:t>R5-243638</w:t>
            </w:r>
          </w:p>
        </w:tc>
        <w:tc>
          <w:tcPr>
            <w:tcW w:w="0" w:type="auto"/>
          </w:tcPr>
          <w:p w14:paraId="344EC106" w14:textId="77777777" w:rsidR="00046D4A" w:rsidRPr="00B1530F" w:rsidRDefault="00046D4A" w:rsidP="004F19EB">
            <w:pPr>
              <w:pStyle w:val="TAL"/>
              <w:rPr>
                <w:sz w:val="16"/>
              </w:rPr>
            </w:pPr>
            <w:r>
              <w:rPr>
                <w:sz w:val="16"/>
              </w:rPr>
              <w:t>Addition of 3 MHz channel bandwidth for receiver requirements</w:t>
            </w:r>
          </w:p>
        </w:tc>
        <w:tc>
          <w:tcPr>
            <w:tcW w:w="0" w:type="auto"/>
          </w:tcPr>
          <w:p w14:paraId="4C4FDC1F" w14:textId="77777777" w:rsidR="00046D4A" w:rsidRPr="00B1530F" w:rsidRDefault="00046D4A" w:rsidP="004F19EB">
            <w:pPr>
              <w:pStyle w:val="TAL"/>
              <w:rPr>
                <w:sz w:val="16"/>
              </w:rPr>
            </w:pPr>
            <w:r>
              <w:rPr>
                <w:sz w:val="16"/>
              </w:rPr>
              <w:t>Nokia</w:t>
            </w:r>
          </w:p>
        </w:tc>
        <w:tc>
          <w:tcPr>
            <w:tcW w:w="0" w:type="auto"/>
          </w:tcPr>
          <w:p w14:paraId="2EBC5C0B" w14:textId="77777777" w:rsidR="00046D4A" w:rsidRPr="00B1530F" w:rsidRDefault="00046D4A" w:rsidP="004F19EB">
            <w:pPr>
              <w:pStyle w:val="TAL"/>
              <w:rPr>
                <w:sz w:val="16"/>
              </w:rPr>
            </w:pPr>
            <w:r>
              <w:rPr>
                <w:sz w:val="16"/>
              </w:rPr>
              <w:t>agreed</w:t>
            </w:r>
          </w:p>
        </w:tc>
        <w:tc>
          <w:tcPr>
            <w:tcW w:w="1154" w:type="dxa"/>
          </w:tcPr>
          <w:p w14:paraId="0B23D01D" w14:textId="77777777" w:rsidR="00046D4A" w:rsidRPr="00B1530F" w:rsidRDefault="00046D4A" w:rsidP="004F19EB">
            <w:pPr>
              <w:pStyle w:val="TAL"/>
              <w:rPr>
                <w:sz w:val="16"/>
              </w:rPr>
            </w:pPr>
            <w:r>
              <w:rPr>
                <w:sz w:val="16"/>
              </w:rPr>
              <w:t>R5-242397</w:t>
            </w:r>
          </w:p>
        </w:tc>
        <w:tc>
          <w:tcPr>
            <w:tcW w:w="1159" w:type="dxa"/>
          </w:tcPr>
          <w:p w14:paraId="77F3B243" w14:textId="77777777" w:rsidR="00046D4A" w:rsidRPr="00B1530F" w:rsidRDefault="00046D4A" w:rsidP="004F19EB">
            <w:pPr>
              <w:pStyle w:val="TAL"/>
              <w:rPr>
                <w:sz w:val="16"/>
              </w:rPr>
            </w:pPr>
            <w:r>
              <w:rPr>
                <w:sz w:val="16"/>
              </w:rPr>
              <w:t>-</w:t>
            </w:r>
          </w:p>
        </w:tc>
      </w:tr>
      <w:tr w:rsidR="00046D4A" w14:paraId="42C8C46C" w14:textId="77777777" w:rsidTr="00796364">
        <w:tc>
          <w:tcPr>
            <w:tcW w:w="0" w:type="auto"/>
          </w:tcPr>
          <w:p w14:paraId="43361BD5" w14:textId="77777777" w:rsidR="00046D4A" w:rsidRPr="00B1530F" w:rsidRDefault="00046D4A" w:rsidP="004F19EB">
            <w:pPr>
              <w:pStyle w:val="TAL"/>
              <w:rPr>
                <w:sz w:val="16"/>
              </w:rPr>
            </w:pPr>
            <w:r>
              <w:rPr>
                <w:sz w:val="16"/>
              </w:rPr>
              <w:t>R5-243639</w:t>
            </w:r>
          </w:p>
        </w:tc>
        <w:tc>
          <w:tcPr>
            <w:tcW w:w="0" w:type="auto"/>
          </w:tcPr>
          <w:p w14:paraId="0DD68BC1" w14:textId="77777777" w:rsidR="00046D4A" w:rsidRPr="00B1530F" w:rsidRDefault="00046D4A" w:rsidP="004F19EB">
            <w:pPr>
              <w:pStyle w:val="TAL"/>
              <w:rPr>
                <w:sz w:val="16"/>
              </w:rPr>
            </w:pPr>
            <w:r>
              <w:rPr>
                <w:sz w:val="16"/>
              </w:rPr>
              <w:t>Introduction of dedicated spectrum less than 5MHz for FR1 to clause 5 and annex A</w:t>
            </w:r>
          </w:p>
        </w:tc>
        <w:tc>
          <w:tcPr>
            <w:tcW w:w="0" w:type="auto"/>
          </w:tcPr>
          <w:p w14:paraId="7ABC28A0" w14:textId="77777777" w:rsidR="00046D4A" w:rsidRPr="00B1530F" w:rsidRDefault="00046D4A" w:rsidP="004F19EB">
            <w:pPr>
              <w:pStyle w:val="TAL"/>
              <w:rPr>
                <w:sz w:val="16"/>
              </w:rPr>
            </w:pPr>
            <w:r>
              <w:rPr>
                <w:sz w:val="16"/>
              </w:rPr>
              <w:t>Nokia</w:t>
            </w:r>
          </w:p>
        </w:tc>
        <w:tc>
          <w:tcPr>
            <w:tcW w:w="0" w:type="auto"/>
          </w:tcPr>
          <w:p w14:paraId="1F6F8733" w14:textId="77777777" w:rsidR="00046D4A" w:rsidRPr="00B1530F" w:rsidRDefault="00046D4A" w:rsidP="004F19EB">
            <w:pPr>
              <w:pStyle w:val="TAL"/>
              <w:rPr>
                <w:sz w:val="16"/>
              </w:rPr>
            </w:pPr>
            <w:r>
              <w:rPr>
                <w:sz w:val="16"/>
              </w:rPr>
              <w:t>agreed</w:t>
            </w:r>
          </w:p>
        </w:tc>
        <w:tc>
          <w:tcPr>
            <w:tcW w:w="1154" w:type="dxa"/>
          </w:tcPr>
          <w:p w14:paraId="14A279C9" w14:textId="77777777" w:rsidR="00046D4A" w:rsidRPr="00B1530F" w:rsidRDefault="00046D4A" w:rsidP="004F19EB">
            <w:pPr>
              <w:pStyle w:val="TAL"/>
              <w:rPr>
                <w:sz w:val="16"/>
              </w:rPr>
            </w:pPr>
            <w:r>
              <w:rPr>
                <w:sz w:val="16"/>
              </w:rPr>
              <w:t>R5-242395</w:t>
            </w:r>
          </w:p>
        </w:tc>
        <w:tc>
          <w:tcPr>
            <w:tcW w:w="1159" w:type="dxa"/>
          </w:tcPr>
          <w:p w14:paraId="3826C7B9" w14:textId="77777777" w:rsidR="00046D4A" w:rsidRPr="00B1530F" w:rsidRDefault="00046D4A" w:rsidP="004F19EB">
            <w:pPr>
              <w:pStyle w:val="TAL"/>
              <w:rPr>
                <w:sz w:val="16"/>
              </w:rPr>
            </w:pPr>
            <w:r>
              <w:rPr>
                <w:sz w:val="16"/>
              </w:rPr>
              <w:t>-</w:t>
            </w:r>
          </w:p>
        </w:tc>
      </w:tr>
      <w:tr w:rsidR="00046D4A" w14:paraId="7BFF14C3" w14:textId="77777777" w:rsidTr="00796364">
        <w:tc>
          <w:tcPr>
            <w:tcW w:w="0" w:type="auto"/>
          </w:tcPr>
          <w:p w14:paraId="2B243043" w14:textId="77777777" w:rsidR="00046D4A" w:rsidRPr="00B1530F" w:rsidRDefault="00046D4A" w:rsidP="004F19EB">
            <w:pPr>
              <w:pStyle w:val="TAL"/>
              <w:rPr>
                <w:sz w:val="16"/>
              </w:rPr>
            </w:pPr>
            <w:r>
              <w:rPr>
                <w:sz w:val="16"/>
              </w:rPr>
              <w:t>R5-243640</w:t>
            </w:r>
          </w:p>
        </w:tc>
        <w:tc>
          <w:tcPr>
            <w:tcW w:w="0" w:type="auto"/>
          </w:tcPr>
          <w:p w14:paraId="265C49B1" w14:textId="77777777" w:rsidR="00046D4A" w:rsidRPr="00B1530F" w:rsidRDefault="00046D4A" w:rsidP="004F19EB">
            <w:pPr>
              <w:pStyle w:val="TAL"/>
              <w:rPr>
                <w:sz w:val="16"/>
              </w:rPr>
            </w:pPr>
            <w:r>
              <w:rPr>
                <w:sz w:val="16"/>
              </w:rPr>
              <w:t>Adding transmitter requirements for band n106</w:t>
            </w:r>
          </w:p>
        </w:tc>
        <w:tc>
          <w:tcPr>
            <w:tcW w:w="0" w:type="auto"/>
          </w:tcPr>
          <w:p w14:paraId="3D83CC7D" w14:textId="77777777" w:rsidR="00046D4A" w:rsidRPr="00B1530F" w:rsidRDefault="00046D4A" w:rsidP="004F19EB">
            <w:pPr>
              <w:pStyle w:val="TAL"/>
              <w:rPr>
                <w:sz w:val="16"/>
              </w:rPr>
            </w:pPr>
            <w:r>
              <w:rPr>
                <w:sz w:val="16"/>
              </w:rPr>
              <w:t>Nokia</w:t>
            </w:r>
          </w:p>
        </w:tc>
        <w:tc>
          <w:tcPr>
            <w:tcW w:w="0" w:type="auto"/>
          </w:tcPr>
          <w:p w14:paraId="0448B24D" w14:textId="77777777" w:rsidR="00046D4A" w:rsidRPr="00B1530F" w:rsidRDefault="00046D4A" w:rsidP="004F19EB">
            <w:pPr>
              <w:pStyle w:val="TAL"/>
              <w:rPr>
                <w:sz w:val="16"/>
              </w:rPr>
            </w:pPr>
            <w:r>
              <w:rPr>
                <w:sz w:val="16"/>
              </w:rPr>
              <w:t>agreed</w:t>
            </w:r>
          </w:p>
        </w:tc>
        <w:tc>
          <w:tcPr>
            <w:tcW w:w="1154" w:type="dxa"/>
          </w:tcPr>
          <w:p w14:paraId="73ECF41C" w14:textId="77777777" w:rsidR="00046D4A" w:rsidRPr="00B1530F" w:rsidRDefault="00046D4A" w:rsidP="004F19EB">
            <w:pPr>
              <w:pStyle w:val="TAL"/>
              <w:rPr>
                <w:sz w:val="16"/>
              </w:rPr>
            </w:pPr>
            <w:r>
              <w:rPr>
                <w:sz w:val="16"/>
              </w:rPr>
              <w:t>R5-242373</w:t>
            </w:r>
          </w:p>
        </w:tc>
        <w:tc>
          <w:tcPr>
            <w:tcW w:w="1159" w:type="dxa"/>
          </w:tcPr>
          <w:p w14:paraId="645DC297" w14:textId="77777777" w:rsidR="00046D4A" w:rsidRPr="00B1530F" w:rsidRDefault="00046D4A" w:rsidP="004F19EB">
            <w:pPr>
              <w:pStyle w:val="TAL"/>
              <w:rPr>
                <w:sz w:val="16"/>
              </w:rPr>
            </w:pPr>
            <w:r>
              <w:rPr>
                <w:sz w:val="16"/>
              </w:rPr>
              <w:t>-</w:t>
            </w:r>
          </w:p>
        </w:tc>
      </w:tr>
      <w:tr w:rsidR="00046D4A" w14:paraId="0BA54457" w14:textId="77777777" w:rsidTr="00796364">
        <w:tc>
          <w:tcPr>
            <w:tcW w:w="0" w:type="auto"/>
          </w:tcPr>
          <w:p w14:paraId="03CC6AFD" w14:textId="77777777" w:rsidR="00046D4A" w:rsidRPr="00B1530F" w:rsidRDefault="00046D4A" w:rsidP="004F19EB">
            <w:pPr>
              <w:pStyle w:val="TAL"/>
              <w:rPr>
                <w:sz w:val="16"/>
              </w:rPr>
            </w:pPr>
            <w:r>
              <w:rPr>
                <w:sz w:val="16"/>
              </w:rPr>
              <w:t>R5-243641</w:t>
            </w:r>
          </w:p>
        </w:tc>
        <w:tc>
          <w:tcPr>
            <w:tcW w:w="0" w:type="auto"/>
          </w:tcPr>
          <w:p w14:paraId="54311FFC" w14:textId="77777777" w:rsidR="00046D4A" w:rsidRPr="00B1530F" w:rsidRDefault="00046D4A" w:rsidP="004F19EB">
            <w:pPr>
              <w:pStyle w:val="TAL"/>
              <w:rPr>
                <w:sz w:val="16"/>
              </w:rPr>
            </w:pPr>
            <w:r>
              <w:rPr>
                <w:sz w:val="16"/>
              </w:rPr>
              <w:t>Adding receiver requirements for band n106</w:t>
            </w:r>
          </w:p>
        </w:tc>
        <w:tc>
          <w:tcPr>
            <w:tcW w:w="0" w:type="auto"/>
          </w:tcPr>
          <w:p w14:paraId="7BA4E999" w14:textId="77777777" w:rsidR="00046D4A" w:rsidRPr="00B1530F" w:rsidRDefault="00046D4A" w:rsidP="004F19EB">
            <w:pPr>
              <w:pStyle w:val="TAL"/>
              <w:rPr>
                <w:sz w:val="16"/>
              </w:rPr>
            </w:pPr>
            <w:r>
              <w:rPr>
                <w:sz w:val="16"/>
              </w:rPr>
              <w:t>Nokia</w:t>
            </w:r>
          </w:p>
        </w:tc>
        <w:tc>
          <w:tcPr>
            <w:tcW w:w="0" w:type="auto"/>
          </w:tcPr>
          <w:p w14:paraId="00A297BC" w14:textId="77777777" w:rsidR="00046D4A" w:rsidRPr="00B1530F" w:rsidRDefault="00046D4A" w:rsidP="004F19EB">
            <w:pPr>
              <w:pStyle w:val="TAL"/>
              <w:rPr>
                <w:sz w:val="16"/>
              </w:rPr>
            </w:pPr>
            <w:r>
              <w:rPr>
                <w:sz w:val="16"/>
              </w:rPr>
              <w:t>agreed</w:t>
            </w:r>
          </w:p>
        </w:tc>
        <w:tc>
          <w:tcPr>
            <w:tcW w:w="1154" w:type="dxa"/>
          </w:tcPr>
          <w:p w14:paraId="78A3B23A" w14:textId="77777777" w:rsidR="00046D4A" w:rsidRPr="00B1530F" w:rsidRDefault="00046D4A" w:rsidP="004F19EB">
            <w:pPr>
              <w:pStyle w:val="TAL"/>
              <w:rPr>
                <w:sz w:val="16"/>
              </w:rPr>
            </w:pPr>
            <w:r>
              <w:rPr>
                <w:sz w:val="16"/>
              </w:rPr>
              <w:t>R5-242374</w:t>
            </w:r>
          </w:p>
        </w:tc>
        <w:tc>
          <w:tcPr>
            <w:tcW w:w="1159" w:type="dxa"/>
          </w:tcPr>
          <w:p w14:paraId="3AF95E59" w14:textId="77777777" w:rsidR="00046D4A" w:rsidRPr="00B1530F" w:rsidRDefault="00046D4A" w:rsidP="004F19EB">
            <w:pPr>
              <w:pStyle w:val="TAL"/>
              <w:rPr>
                <w:sz w:val="16"/>
              </w:rPr>
            </w:pPr>
            <w:r>
              <w:rPr>
                <w:sz w:val="16"/>
              </w:rPr>
              <w:t>-</w:t>
            </w:r>
          </w:p>
        </w:tc>
      </w:tr>
      <w:tr w:rsidR="00046D4A" w14:paraId="2D850F65" w14:textId="77777777" w:rsidTr="00796364">
        <w:tc>
          <w:tcPr>
            <w:tcW w:w="0" w:type="auto"/>
          </w:tcPr>
          <w:p w14:paraId="5E3B866F" w14:textId="77777777" w:rsidR="00046D4A" w:rsidRPr="00B1530F" w:rsidRDefault="00046D4A" w:rsidP="004F19EB">
            <w:pPr>
              <w:pStyle w:val="TAL"/>
              <w:rPr>
                <w:sz w:val="16"/>
              </w:rPr>
            </w:pPr>
            <w:r>
              <w:rPr>
                <w:sz w:val="16"/>
              </w:rPr>
              <w:t>R5-243642</w:t>
            </w:r>
          </w:p>
        </w:tc>
        <w:tc>
          <w:tcPr>
            <w:tcW w:w="0" w:type="auto"/>
          </w:tcPr>
          <w:p w14:paraId="2CA13F72" w14:textId="77777777" w:rsidR="00046D4A" w:rsidRPr="00B1530F" w:rsidRDefault="00046D4A" w:rsidP="004F19EB">
            <w:pPr>
              <w:pStyle w:val="TAL"/>
              <w:rPr>
                <w:sz w:val="16"/>
              </w:rPr>
            </w:pPr>
            <w:r>
              <w:rPr>
                <w:sz w:val="16"/>
              </w:rPr>
              <w:t>Adding reference sensitivity requirements for UEs that support optional symmetric UL/DL in band n71</w:t>
            </w:r>
          </w:p>
        </w:tc>
        <w:tc>
          <w:tcPr>
            <w:tcW w:w="0" w:type="auto"/>
          </w:tcPr>
          <w:p w14:paraId="410BBA34" w14:textId="77777777" w:rsidR="00046D4A" w:rsidRPr="00B1530F" w:rsidRDefault="00046D4A" w:rsidP="004F19EB">
            <w:pPr>
              <w:pStyle w:val="TAL"/>
              <w:rPr>
                <w:sz w:val="16"/>
              </w:rPr>
            </w:pPr>
            <w:r>
              <w:rPr>
                <w:sz w:val="16"/>
              </w:rPr>
              <w:t>Nokia</w:t>
            </w:r>
          </w:p>
        </w:tc>
        <w:tc>
          <w:tcPr>
            <w:tcW w:w="0" w:type="auto"/>
          </w:tcPr>
          <w:p w14:paraId="79F322CC" w14:textId="77777777" w:rsidR="00046D4A" w:rsidRPr="00B1530F" w:rsidRDefault="00046D4A" w:rsidP="004F19EB">
            <w:pPr>
              <w:pStyle w:val="TAL"/>
              <w:rPr>
                <w:sz w:val="16"/>
              </w:rPr>
            </w:pPr>
            <w:r>
              <w:rPr>
                <w:sz w:val="16"/>
              </w:rPr>
              <w:t>agreed</w:t>
            </w:r>
          </w:p>
        </w:tc>
        <w:tc>
          <w:tcPr>
            <w:tcW w:w="1154" w:type="dxa"/>
          </w:tcPr>
          <w:p w14:paraId="7F8AD801" w14:textId="77777777" w:rsidR="00046D4A" w:rsidRPr="00B1530F" w:rsidRDefault="00046D4A" w:rsidP="004F19EB">
            <w:pPr>
              <w:pStyle w:val="TAL"/>
              <w:rPr>
                <w:sz w:val="16"/>
              </w:rPr>
            </w:pPr>
            <w:r>
              <w:rPr>
                <w:sz w:val="16"/>
              </w:rPr>
              <w:t>R5-242381</w:t>
            </w:r>
          </w:p>
        </w:tc>
        <w:tc>
          <w:tcPr>
            <w:tcW w:w="1159" w:type="dxa"/>
          </w:tcPr>
          <w:p w14:paraId="0C8D8DC9" w14:textId="77777777" w:rsidR="00046D4A" w:rsidRPr="00B1530F" w:rsidRDefault="00046D4A" w:rsidP="004F19EB">
            <w:pPr>
              <w:pStyle w:val="TAL"/>
              <w:rPr>
                <w:sz w:val="16"/>
              </w:rPr>
            </w:pPr>
            <w:r>
              <w:rPr>
                <w:sz w:val="16"/>
              </w:rPr>
              <w:t>-</w:t>
            </w:r>
          </w:p>
        </w:tc>
      </w:tr>
      <w:tr w:rsidR="00046D4A" w14:paraId="7A156FE6" w14:textId="77777777" w:rsidTr="00796364">
        <w:tc>
          <w:tcPr>
            <w:tcW w:w="0" w:type="auto"/>
          </w:tcPr>
          <w:p w14:paraId="64AC5215" w14:textId="77777777" w:rsidR="00046D4A" w:rsidRPr="00B1530F" w:rsidRDefault="00046D4A" w:rsidP="004F19EB">
            <w:pPr>
              <w:pStyle w:val="TAL"/>
              <w:rPr>
                <w:sz w:val="16"/>
              </w:rPr>
            </w:pPr>
            <w:r>
              <w:rPr>
                <w:sz w:val="16"/>
              </w:rPr>
              <w:t>R5-243643</w:t>
            </w:r>
          </w:p>
        </w:tc>
        <w:tc>
          <w:tcPr>
            <w:tcW w:w="0" w:type="auto"/>
          </w:tcPr>
          <w:p w14:paraId="41D5D8E7" w14:textId="77777777" w:rsidR="00046D4A" w:rsidRPr="00B1530F" w:rsidRDefault="00046D4A" w:rsidP="004F19EB">
            <w:pPr>
              <w:pStyle w:val="TAL"/>
              <w:rPr>
                <w:sz w:val="16"/>
              </w:rPr>
            </w:pPr>
            <w:r>
              <w:rPr>
                <w:sz w:val="16"/>
              </w:rPr>
              <w:t>Introduction of new band n106 into clause 5</w:t>
            </w:r>
          </w:p>
        </w:tc>
        <w:tc>
          <w:tcPr>
            <w:tcW w:w="0" w:type="auto"/>
          </w:tcPr>
          <w:p w14:paraId="43EEF7A0" w14:textId="77777777" w:rsidR="00046D4A" w:rsidRPr="00B1530F" w:rsidRDefault="00046D4A" w:rsidP="004F19EB">
            <w:pPr>
              <w:pStyle w:val="TAL"/>
              <w:rPr>
                <w:sz w:val="16"/>
              </w:rPr>
            </w:pPr>
            <w:r>
              <w:rPr>
                <w:sz w:val="16"/>
              </w:rPr>
              <w:t>Nokia</w:t>
            </w:r>
          </w:p>
        </w:tc>
        <w:tc>
          <w:tcPr>
            <w:tcW w:w="0" w:type="auto"/>
          </w:tcPr>
          <w:p w14:paraId="419E8992" w14:textId="77777777" w:rsidR="00046D4A" w:rsidRPr="00B1530F" w:rsidRDefault="00046D4A" w:rsidP="004F19EB">
            <w:pPr>
              <w:pStyle w:val="TAL"/>
              <w:rPr>
                <w:sz w:val="16"/>
              </w:rPr>
            </w:pPr>
            <w:r>
              <w:rPr>
                <w:sz w:val="16"/>
              </w:rPr>
              <w:t>agreed</w:t>
            </w:r>
          </w:p>
        </w:tc>
        <w:tc>
          <w:tcPr>
            <w:tcW w:w="1154" w:type="dxa"/>
          </w:tcPr>
          <w:p w14:paraId="7A1074B6" w14:textId="77777777" w:rsidR="00046D4A" w:rsidRPr="00B1530F" w:rsidRDefault="00046D4A" w:rsidP="004F19EB">
            <w:pPr>
              <w:pStyle w:val="TAL"/>
              <w:rPr>
                <w:sz w:val="16"/>
              </w:rPr>
            </w:pPr>
            <w:r>
              <w:rPr>
                <w:sz w:val="16"/>
              </w:rPr>
              <w:t>R5-242372</w:t>
            </w:r>
          </w:p>
        </w:tc>
        <w:tc>
          <w:tcPr>
            <w:tcW w:w="1159" w:type="dxa"/>
          </w:tcPr>
          <w:p w14:paraId="645A5FAE" w14:textId="77777777" w:rsidR="00046D4A" w:rsidRPr="00B1530F" w:rsidRDefault="00046D4A" w:rsidP="004F19EB">
            <w:pPr>
              <w:pStyle w:val="TAL"/>
              <w:rPr>
                <w:sz w:val="16"/>
              </w:rPr>
            </w:pPr>
            <w:r>
              <w:rPr>
                <w:sz w:val="16"/>
              </w:rPr>
              <w:t>-</w:t>
            </w:r>
          </w:p>
        </w:tc>
      </w:tr>
      <w:tr w:rsidR="00046D4A" w14:paraId="3F18040F" w14:textId="77777777" w:rsidTr="00796364">
        <w:tc>
          <w:tcPr>
            <w:tcW w:w="0" w:type="auto"/>
          </w:tcPr>
          <w:p w14:paraId="2372B4A8" w14:textId="77777777" w:rsidR="00046D4A" w:rsidRPr="00B1530F" w:rsidRDefault="00046D4A" w:rsidP="004F19EB">
            <w:pPr>
              <w:pStyle w:val="TAL"/>
              <w:rPr>
                <w:sz w:val="16"/>
              </w:rPr>
            </w:pPr>
            <w:r>
              <w:rPr>
                <w:sz w:val="16"/>
              </w:rPr>
              <w:t>R5-243644</w:t>
            </w:r>
          </w:p>
        </w:tc>
        <w:tc>
          <w:tcPr>
            <w:tcW w:w="0" w:type="auto"/>
          </w:tcPr>
          <w:p w14:paraId="02894C4E" w14:textId="77777777" w:rsidR="00046D4A" w:rsidRPr="00B1530F" w:rsidRDefault="00046D4A" w:rsidP="004F19EB">
            <w:pPr>
              <w:pStyle w:val="TAL"/>
              <w:rPr>
                <w:sz w:val="16"/>
              </w:rPr>
            </w:pPr>
            <w:r>
              <w:rPr>
                <w:sz w:val="16"/>
              </w:rPr>
              <w:t>Adding new SUL test case Time mask for switching across four uplink bands</w:t>
            </w:r>
          </w:p>
        </w:tc>
        <w:tc>
          <w:tcPr>
            <w:tcW w:w="0" w:type="auto"/>
          </w:tcPr>
          <w:p w14:paraId="6840F372" w14:textId="77777777" w:rsidR="00046D4A" w:rsidRPr="00B1530F" w:rsidRDefault="00046D4A" w:rsidP="004F19EB">
            <w:pPr>
              <w:pStyle w:val="TAL"/>
              <w:rPr>
                <w:sz w:val="16"/>
              </w:rPr>
            </w:pPr>
            <w:r>
              <w:rPr>
                <w:sz w:val="16"/>
              </w:rPr>
              <w:t>Huawei, HiSilicon</w:t>
            </w:r>
          </w:p>
        </w:tc>
        <w:tc>
          <w:tcPr>
            <w:tcW w:w="0" w:type="auto"/>
          </w:tcPr>
          <w:p w14:paraId="1EC85594" w14:textId="77777777" w:rsidR="00046D4A" w:rsidRPr="00B1530F" w:rsidRDefault="00046D4A" w:rsidP="004F19EB">
            <w:pPr>
              <w:pStyle w:val="TAL"/>
              <w:rPr>
                <w:sz w:val="16"/>
              </w:rPr>
            </w:pPr>
            <w:r>
              <w:rPr>
                <w:sz w:val="16"/>
              </w:rPr>
              <w:t>agreed</w:t>
            </w:r>
          </w:p>
        </w:tc>
        <w:tc>
          <w:tcPr>
            <w:tcW w:w="1154" w:type="dxa"/>
          </w:tcPr>
          <w:p w14:paraId="0687CE3C" w14:textId="77777777" w:rsidR="00046D4A" w:rsidRPr="00B1530F" w:rsidRDefault="00046D4A" w:rsidP="004F19EB">
            <w:pPr>
              <w:pStyle w:val="TAL"/>
              <w:rPr>
                <w:sz w:val="16"/>
              </w:rPr>
            </w:pPr>
            <w:r>
              <w:rPr>
                <w:sz w:val="16"/>
              </w:rPr>
              <w:t>R5-243212</w:t>
            </w:r>
          </w:p>
        </w:tc>
        <w:tc>
          <w:tcPr>
            <w:tcW w:w="1159" w:type="dxa"/>
          </w:tcPr>
          <w:p w14:paraId="22FF8181" w14:textId="77777777" w:rsidR="00046D4A" w:rsidRPr="00B1530F" w:rsidRDefault="00046D4A" w:rsidP="004F19EB">
            <w:pPr>
              <w:pStyle w:val="TAL"/>
              <w:rPr>
                <w:sz w:val="16"/>
              </w:rPr>
            </w:pPr>
            <w:r>
              <w:rPr>
                <w:sz w:val="16"/>
              </w:rPr>
              <w:t>-</w:t>
            </w:r>
          </w:p>
        </w:tc>
      </w:tr>
      <w:tr w:rsidR="00046D4A" w14:paraId="3EDF696C" w14:textId="77777777" w:rsidTr="00796364">
        <w:tc>
          <w:tcPr>
            <w:tcW w:w="0" w:type="auto"/>
          </w:tcPr>
          <w:p w14:paraId="17609742" w14:textId="77777777" w:rsidR="00046D4A" w:rsidRPr="00B1530F" w:rsidRDefault="00046D4A" w:rsidP="004F19EB">
            <w:pPr>
              <w:pStyle w:val="TAL"/>
              <w:rPr>
                <w:sz w:val="16"/>
              </w:rPr>
            </w:pPr>
            <w:r>
              <w:rPr>
                <w:sz w:val="16"/>
              </w:rPr>
              <w:t>R5-243645</w:t>
            </w:r>
          </w:p>
        </w:tc>
        <w:tc>
          <w:tcPr>
            <w:tcW w:w="0" w:type="auto"/>
          </w:tcPr>
          <w:p w14:paraId="6F97705A" w14:textId="77777777" w:rsidR="00046D4A" w:rsidRPr="00B1530F" w:rsidRDefault="00046D4A" w:rsidP="004F19EB">
            <w:pPr>
              <w:pStyle w:val="TAL"/>
              <w:rPr>
                <w:sz w:val="16"/>
              </w:rPr>
            </w:pPr>
            <w:r>
              <w:rPr>
                <w:sz w:val="16"/>
              </w:rPr>
              <w:t>Updating MU and TT for Time mask for switching across up to four bands testing</w:t>
            </w:r>
          </w:p>
        </w:tc>
        <w:tc>
          <w:tcPr>
            <w:tcW w:w="0" w:type="auto"/>
          </w:tcPr>
          <w:p w14:paraId="1FBE2170" w14:textId="77777777" w:rsidR="00046D4A" w:rsidRPr="00B1530F" w:rsidRDefault="00046D4A" w:rsidP="004F19EB">
            <w:pPr>
              <w:pStyle w:val="TAL"/>
              <w:rPr>
                <w:sz w:val="16"/>
              </w:rPr>
            </w:pPr>
            <w:r>
              <w:rPr>
                <w:sz w:val="16"/>
              </w:rPr>
              <w:t>Huawei, HiSilicon</w:t>
            </w:r>
          </w:p>
        </w:tc>
        <w:tc>
          <w:tcPr>
            <w:tcW w:w="0" w:type="auto"/>
          </w:tcPr>
          <w:p w14:paraId="5C157929" w14:textId="77777777" w:rsidR="00046D4A" w:rsidRPr="00B1530F" w:rsidRDefault="00046D4A" w:rsidP="004F19EB">
            <w:pPr>
              <w:pStyle w:val="TAL"/>
              <w:rPr>
                <w:sz w:val="16"/>
              </w:rPr>
            </w:pPr>
            <w:r>
              <w:rPr>
                <w:sz w:val="16"/>
              </w:rPr>
              <w:t>agreed</w:t>
            </w:r>
          </w:p>
        </w:tc>
        <w:tc>
          <w:tcPr>
            <w:tcW w:w="1154" w:type="dxa"/>
          </w:tcPr>
          <w:p w14:paraId="3ED611EE" w14:textId="77777777" w:rsidR="00046D4A" w:rsidRPr="00B1530F" w:rsidRDefault="00046D4A" w:rsidP="004F19EB">
            <w:pPr>
              <w:pStyle w:val="TAL"/>
              <w:rPr>
                <w:sz w:val="16"/>
              </w:rPr>
            </w:pPr>
            <w:r>
              <w:rPr>
                <w:sz w:val="16"/>
              </w:rPr>
              <w:t>R5-243213</w:t>
            </w:r>
          </w:p>
        </w:tc>
        <w:tc>
          <w:tcPr>
            <w:tcW w:w="1159" w:type="dxa"/>
          </w:tcPr>
          <w:p w14:paraId="357AB0DA" w14:textId="77777777" w:rsidR="00046D4A" w:rsidRPr="00B1530F" w:rsidRDefault="00046D4A" w:rsidP="004F19EB">
            <w:pPr>
              <w:pStyle w:val="TAL"/>
              <w:rPr>
                <w:sz w:val="16"/>
              </w:rPr>
            </w:pPr>
            <w:r>
              <w:rPr>
                <w:sz w:val="16"/>
              </w:rPr>
              <w:t>-</w:t>
            </w:r>
          </w:p>
        </w:tc>
      </w:tr>
      <w:tr w:rsidR="00046D4A" w14:paraId="7A64DB0F" w14:textId="77777777" w:rsidTr="00796364">
        <w:tc>
          <w:tcPr>
            <w:tcW w:w="0" w:type="auto"/>
          </w:tcPr>
          <w:p w14:paraId="1BDC1FFD" w14:textId="77777777" w:rsidR="00046D4A" w:rsidRPr="00B1530F" w:rsidRDefault="00046D4A" w:rsidP="004F19EB">
            <w:pPr>
              <w:pStyle w:val="TAL"/>
              <w:rPr>
                <w:sz w:val="16"/>
              </w:rPr>
            </w:pPr>
            <w:r>
              <w:rPr>
                <w:sz w:val="16"/>
              </w:rPr>
              <w:t>R5-243646</w:t>
            </w:r>
          </w:p>
        </w:tc>
        <w:tc>
          <w:tcPr>
            <w:tcW w:w="0" w:type="auto"/>
          </w:tcPr>
          <w:p w14:paraId="66C3F8E3" w14:textId="77777777" w:rsidR="00046D4A" w:rsidRPr="00B1530F" w:rsidRDefault="00046D4A" w:rsidP="004F19EB">
            <w:pPr>
              <w:pStyle w:val="TAL"/>
              <w:rPr>
                <w:sz w:val="16"/>
              </w:rPr>
            </w:pPr>
            <w:r>
              <w:rPr>
                <w:sz w:val="16"/>
              </w:rPr>
              <w:t>Updates to editors note in NR-U Tx test cases</w:t>
            </w:r>
          </w:p>
        </w:tc>
        <w:tc>
          <w:tcPr>
            <w:tcW w:w="0" w:type="auto"/>
          </w:tcPr>
          <w:p w14:paraId="072FFD5A" w14:textId="77777777" w:rsidR="00046D4A" w:rsidRPr="00B1530F" w:rsidRDefault="00046D4A" w:rsidP="004F19EB">
            <w:pPr>
              <w:pStyle w:val="TAL"/>
              <w:rPr>
                <w:sz w:val="16"/>
              </w:rPr>
            </w:pPr>
            <w:r>
              <w:rPr>
                <w:sz w:val="16"/>
              </w:rPr>
              <w:t>Ericsson</w:t>
            </w:r>
          </w:p>
        </w:tc>
        <w:tc>
          <w:tcPr>
            <w:tcW w:w="0" w:type="auto"/>
          </w:tcPr>
          <w:p w14:paraId="571713DA" w14:textId="77777777" w:rsidR="00046D4A" w:rsidRPr="00B1530F" w:rsidRDefault="00046D4A" w:rsidP="004F19EB">
            <w:pPr>
              <w:pStyle w:val="TAL"/>
              <w:rPr>
                <w:sz w:val="16"/>
              </w:rPr>
            </w:pPr>
            <w:r>
              <w:rPr>
                <w:sz w:val="16"/>
              </w:rPr>
              <w:t>agreed</w:t>
            </w:r>
          </w:p>
        </w:tc>
        <w:tc>
          <w:tcPr>
            <w:tcW w:w="1154" w:type="dxa"/>
          </w:tcPr>
          <w:p w14:paraId="2B6167D7" w14:textId="77777777" w:rsidR="00046D4A" w:rsidRPr="00B1530F" w:rsidRDefault="00046D4A" w:rsidP="004F19EB">
            <w:pPr>
              <w:pStyle w:val="TAL"/>
              <w:rPr>
                <w:sz w:val="16"/>
              </w:rPr>
            </w:pPr>
            <w:r>
              <w:rPr>
                <w:sz w:val="16"/>
              </w:rPr>
              <w:t>R5-242490</w:t>
            </w:r>
          </w:p>
        </w:tc>
        <w:tc>
          <w:tcPr>
            <w:tcW w:w="1159" w:type="dxa"/>
          </w:tcPr>
          <w:p w14:paraId="52D96E2F" w14:textId="77777777" w:rsidR="00046D4A" w:rsidRPr="00B1530F" w:rsidRDefault="00046D4A" w:rsidP="004F19EB">
            <w:pPr>
              <w:pStyle w:val="TAL"/>
              <w:rPr>
                <w:sz w:val="16"/>
              </w:rPr>
            </w:pPr>
            <w:r>
              <w:rPr>
                <w:sz w:val="16"/>
              </w:rPr>
              <w:t>-</w:t>
            </w:r>
          </w:p>
        </w:tc>
      </w:tr>
      <w:tr w:rsidR="00046D4A" w14:paraId="772CFC35" w14:textId="77777777" w:rsidTr="00796364">
        <w:tc>
          <w:tcPr>
            <w:tcW w:w="0" w:type="auto"/>
          </w:tcPr>
          <w:p w14:paraId="0A34D46D" w14:textId="77777777" w:rsidR="00046D4A" w:rsidRPr="00B1530F" w:rsidRDefault="00046D4A" w:rsidP="004F19EB">
            <w:pPr>
              <w:pStyle w:val="TAL"/>
              <w:rPr>
                <w:sz w:val="16"/>
              </w:rPr>
            </w:pPr>
            <w:r>
              <w:rPr>
                <w:sz w:val="16"/>
              </w:rPr>
              <w:t>R5-243647</w:t>
            </w:r>
          </w:p>
        </w:tc>
        <w:tc>
          <w:tcPr>
            <w:tcW w:w="0" w:type="auto"/>
          </w:tcPr>
          <w:p w14:paraId="27C60462" w14:textId="77777777" w:rsidR="00046D4A" w:rsidRPr="00B1530F" w:rsidRDefault="00046D4A" w:rsidP="004F19EB">
            <w:pPr>
              <w:pStyle w:val="TAL"/>
              <w:rPr>
                <w:sz w:val="16"/>
              </w:rPr>
            </w:pPr>
            <w:r>
              <w:rPr>
                <w:sz w:val="16"/>
              </w:rPr>
              <w:t>Correction to Table 6.F-1</w:t>
            </w:r>
          </w:p>
        </w:tc>
        <w:tc>
          <w:tcPr>
            <w:tcW w:w="0" w:type="auto"/>
          </w:tcPr>
          <w:p w14:paraId="72A2F293" w14:textId="77777777" w:rsidR="00046D4A" w:rsidRPr="00B1530F" w:rsidRDefault="00046D4A" w:rsidP="004F19EB">
            <w:pPr>
              <w:pStyle w:val="TAL"/>
              <w:rPr>
                <w:sz w:val="16"/>
              </w:rPr>
            </w:pPr>
            <w:r>
              <w:rPr>
                <w:sz w:val="16"/>
              </w:rPr>
              <w:t>Ericsson</w:t>
            </w:r>
          </w:p>
        </w:tc>
        <w:tc>
          <w:tcPr>
            <w:tcW w:w="0" w:type="auto"/>
          </w:tcPr>
          <w:p w14:paraId="7040DC79" w14:textId="77777777" w:rsidR="00046D4A" w:rsidRPr="00B1530F" w:rsidRDefault="00046D4A" w:rsidP="004F19EB">
            <w:pPr>
              <w:pStyle w:val="TAL"/>
              <w:rPr>
                <w:sz w:val="16"/>
              </w:rPr>
            </w:pPr>
            <w:r>
              <w:rPr>
                <w:sz w:val="16"/>
              </w:rPr>
              <w:t>agreed</w:t>
            </w:r>
          </w:p>
        </w:tc>
        <w:tc>
          <w:tcPr>
            <w:tcW w:w="1154" w:type="dxa"/>
          </w:tcPr>
          <w:p w14:paraId="0356FD87" w14:textId="77777777" w:rsidR="00046D4A" w:rsidRPr="00B1530F" w:rsidRDefault="00046D4A" w:rsidP="004F19EB">
            <w:pPr>
              <w:pStyle w:val="TAL"/>
              <w:rPr>
                <w:sz w:val="16"/>
              </w:rPr>
            </w:pPr>
            <w:r>
              <w:rPr>
                <w:sz w:val="16"/>
              </w:rPr>
              <w:t>R5-242602</w:t>
            </w:r>
          </w:p>
        </w:tc>
        <w:tc>
          <w:tcPr>
            <w:tcW w:w="1159" w:type="dxa"/>
          </w:tcPr>
          <w:p w14:paraId="3B48E95A" w14:textId="77777777" w:rsidR="00046D4A" w:rsidRPr="00B1530F" w:rsidRDefault="00046D4A" w:rsidP="004F19EB">
            <w:pPr>
              <w:pStyle w:val="TAL"/>
              <w:rPr>
                <w:sz w:val="16"/>
              </w:rPr>
            </w:pPr>
            <w:r>
              <w:rPr>
                <w:sz w:val="16"/>
              </w:rPr>
              <w:t>-</w:t>
            </w:r>
          </w:p>
        </w:tc>
      </w:tr>
      <w:tr w:rsidR="00046D4A" w14:paraId="23B36DDC" w14:textId="77777777" w:rsidTr="00796364">
        <w:tc>
          <w:tcPr>
            <w:tcW w:w="0" w:type="auto"/>
          </w:tcPr>
          <w:p w14:paraId="13D46748" w14:textId="77777777" w:rsidR="00046D4A" w:rsidRPr="00B1530F" w:rsidRDefault="00046D4A" w:rsidP="004F19EB">
            <w:pPr>
              <w:pStyle w:val="TAL"/>
              <w:rPr>
                <w:sz w:val="16"/>
              </w:rPr>
            </w:pPr>
            <w:r>
              <w:rPr>
                <w:sz w:val="16"/>
              </w:rPr>
              <w:t>R5-243648</w:t>
            </w:r>
          </w:p>
        </w:tc>
        <w:tc>
          <w:tcPr>
            <w:tcW w:w="0" w:type="auto"/>
          </w:tcPr>
          <w:p w14:paraId="568AE988" w14:textId="77777777" w:rsidR="00046D4A" w:rsidRPr="00B1530F" w:rsidRDefault="00046D4A" w:rsidP="004F19EB">
            <w:pPr>
              <w:pStyle w:val="TAL"/>
              <w:rPr>
                <w:sz w:val="16"/>
              </w:rPr>
            </w:pPr>
            <w:r>
              <w:rPr>
                <w:sz w:val="16"/>
              </w:rPr>
              <w:t>Addition of MU and TT for NR-U test case</w:t>
            </w:r>
          </w:p>
        </w:tc>
        <w:tc>
          <w:tcPr>
            <w:tcW w:w="0" w:type="auto"/>
          </w:tcPr>
          <w:p w14:paraId="2A2DDEF9" w14:textId="77777777" w:rsidR="00046D4A" w:rsidRPr="00B1530F" w:rsidRDefault="00046D4A" w:rsidP="004F19EB">
            <w:pPr>
              <w:pStyle w:val="TAL"/>
              <w:rPr>
                <w:sz w:val="16"/>
              </w:rPr>
            </w:pPr>
            <w:r>
              <w:rPr>
                <w:sz w:val="16"/>
              </w:rPr>
              <w:t>Ericsson</w:t>
            </w:r>
          </w:p>
        </w:tc>
        <w:tc>
          <w:tcPr>
            <w:tcW w:w="0" w:type="auto"/>
          </w:tcPr>
          <w:p w14:paraId="3CCFC4C2" w14:textId="77777777" w:rsidR="00046D4A" w:rsidRPr="00B1530F" w:rsidRDefault="00046D4A" w:rsidP="004F19EB">
            <w:pPr>
              <w:pStyle w:val="TAL"/>
              <w:rPr>
                <w:sz w:val="16"/>
              </w:rPr>
            </w:pPr>
            <w:r>
              <w:rPr>
                <w:sz w:val="16"/>
              </w:rPr>
              <w:t>agreed</w:t>
            </w:r>
          </w:p>
        </w:tc>
        <w:tc>
          <w:tcPr>
            <w:tcW w:w="1154" w:type="dxa"/>
          </w:tcPr>
          <w:p w14:paraId="09BC1933" w14:textId="77777777" w:rsidR="00046D4A" w:rsidRPr="00B1530F" w:rsidRDefault="00046D4A" w:rsidP="004F19EB">
            <w:pPr>
              <w:pStyle w:val="TAL"/>
              <w:rPr>
                <w:sz w:val="16"/>
              </w:rPr>
            </w:pPr>
            <w:r>
              <w:rPr>
                <w:sz w:val="16"/>
              </w:rPr>
              <w:t>R5-242529</w:t>
            </w:r>
          </w:p>
        </w:tc>
        <w:tc>
          <w:tcPr>
            <w:tcW w:w="1159" w:type="dxa"/>
          </w:tcPr>
          <w:p w14:paraId="101F8163" w14:textId="77777777" w:rsidR="00046D4A" w:rsidRPr="00B1530F" w:rsidRDefault="00046D4A" w:rsidP="004F19EB">
            <w:pPr>
              <w:pStyle w:val="TAL"/>
              <w:rPr>
                <w:sz w:val="16"/>
              </w:rPr>
            </w:pPr>
            <w:r>
              <w:rPr>
                <w:sz w:val="16"/>
              </w:rPr>
              <w:t>-</w:t>
            </w:r>
          </w:p>
        </w:tc>
      </w:tr>
      <w:tr w:rsidR="00046D4A" w14:paraId="7CD4530F" w14:textId="77777777" w:rsidTr="00796364">
        <w:tc>
          <w:tcPr>
            <w:tcW w:w="0" w:type="auto"/>
          </w:tcPr>
          <w:p w14:paraId="358A61EC" w14:textId="77777777" w:rsidR="00046D4A" w:rsidRPr="00B1530F" w:rsidRDefault="00046D4A" w:rsidP="004F19EB">
            <w:pPr>
              <w:pStyle w:val="TAL"/>
              <w:rPr>
                <w:sz w:val="16"/>
              </w:rPr>
            </w:pPr>
            <w:r>
              <w:rPr>
                <w:sz w:val="16"/>
              </w:rPr>
              <w:t>R5-243649</w:t>
            </w:r>
          </w:p>
        </w:tc>
        <w:tc>
          <w:tcPr>
            <w:tcW w:w="0" w:type="auto"/>
          </w:tcPr>
          <w:p w14:paraId="18DB5BC6" w14:textId="77777777" w:rsidR="00046D4A" w:rsidRPr="00B1530F" w:rsidRDefault="00046D4A" w:rsidP="004F19EB">
            <w:pPr>
              <w:pStyle w:val="TAL"/>
              <w:rPr>
                <w:sz w:val="16"/>
              </w:rPr>
            </w:pPr>
            <w:r>
              <w:rPr>
                <w:sz w:val="16"/>
              </w:rPr>
              <w:t>Correction of spurious emission minimum conformance requirements for UE co-ex for inter-band 2UL</w:t>
            </w:r>
          </w:p>
        </w:tc>
        <w:tc>
          <w:tcPr>
            <w:tcW w:w="0" w:type="auto"/>
          </w:tcPr>
          <w:p w14:paraId="325C87E2" w14:textId="77777777" w:rsidR="00046D4A" w:rsidRPr="00B1530F" w:rsidRDefault="00046D4A" w:rsidP="004F19EB">
            <w:pPr>
              <w:pStyle w:val="TAL"/>
              <w:rPr>
                <w:sz w:val="16"/>
              </w:rPr>
            </w:pPr>
            <w:r>
              <w:rPr>
                <w:sz w:val="16"/>
              </w:rPr>
              <w:t>Apple, Keysight</w:t>
            </w:r>
          </w:p>
        </w:tc>
        <w:tc>
          <w:tcPr>
            <w:tcW w:w="0" w:type="auto"/>
          </w:tcPr>
          <w:p w14:paraId="22D5B17C" w14:textId="77777777" w:rsidR="00046D4A" w:rsidRPr="00B1530F" w:rsidRDefault="00046D4A" w:rsidP="004F19EB">
            <w:pPr>
              <w:pStyle w:val="TAL"/>
              <w:rPr>
                <w:sz w:val="16"/>
              </w:rPr>
            </w:pPr>
            <w:r>
              <w:rPr>
                <w:sz w:val="16"/>
              </w:rPr>
              <w:t>agreed</w:t>
            </w:r>
          </w:p>
        </w:tc>
        <w:tc>
          <w:tcPr>
            <w:tcW w:w="1154" w:type="dxa"/>
          </w:tcPr>
          <w:p w14:paraId="7B06A75A" w14:textId="77777777" w:rsidR="00046D4A" w:rsidRPr="00B1530F" w:rsidRDefault="00046D4A" w:rsidP="004F19EB">
            <w:pPr>
              <w:pStyle w:val="TAL"/>
              <w:rPr>
                <w:sz w:val="16"/>
              </w:rPr>
            </w:pPr>
            <w:r>
              <w:rPr>
                <w:sz w:val="16"/>
              </w:rPr>
              <w:t>R5-243258</w:t>
            </w:r>
          </w:p>
        </w:tc>
        <w:tc>
          <w:tcPr>
            <w:tcW w:w="1159" w:type="dxa"/>
          </w:tcPr>
          <w:p w14:paraId="494F2892" w14:textId="77777777" w:rsidR="00046D4A" w:rsidRPr="00B1530F" w:rsidRDefault="00046D4A" w:rsidP="004F19EB">
            <w:pPr>
              <w:pStyle w:val="TAL"/>
              <w:rPr>
                <w:sz w:val="16"/>
              </w:rPr>
            </w:pPr>
            <w:r>
              <w:rPr>
                <w:sz w:val="16"/>
              </w:rPr>
              <w:t>-</w:t>
            </w:r>
          </w:p>
        </w:tc>
      </w:tr>
      <w:tr w:rsidR="00046D4A" w14:paraId="7E245D6E" w14:textId="77777777" w:rsidTr="00796364">
        <w:tc>
          <w:tcPr>
            <w:tcW w:w="0" w:type="auto"/>
          </w:tcPr>
          <w:p w14:paraId="78836779" w14:textId="77777777" w:rsidR="00046D4A" w:rsidRPr="00B1530F" w:rsidRDefault="00046D4A" w:rsidP="004F19EB">
            <w:pPr>
              <w:pStyle w:val="TAL"/>
              <w:rPr>
                <w:sz w:val="16"/>
              </w:rPr>
            </w:pPr>
            <w:r>
              <w:rPr>
                <w:sz w:val="16"/>
              </w:rPr>
              <w:t>R5-243650</w:t>
            </w:r>
          </w:p>
        </w:tc>
        <w:tc>
          <w:tcPr>
            <w:tcW w:w="0" w:type="auto"/>
          </w:tcPr>
          <w:p w14:paraId="64258511" w14:textId="77777777" w:rsidR="00046D4A" w:rsidRPr="00B1530F" w:rsidRDefault="00046D4A" w:rsidP="004F19EB">
            <w:pPr>
              <w:pStyle w:val="TAL"/>
              <w:rPr>
                <w:sz w:val="16"/>
              </w:rPr>
            </w:pPr>
            <w:r>
              <w:rPr>
                <w:sz w:val="16"/>
              </w:rPr>
              <w:t>Updates to FR1 RF phase continuity test</w:t>
            </w:r>
          </w:p>
        </w:tc>
        <w:tc>
          <w:tcPr>
            <w:tcW w:w="0" w:type="auto"/>
          </w:tcPr>
          <w:p w14:paraId="0E6EBD9D" w14:textId="77777777" w:rsidR="00046D4A" w:rsidRPr="00B1530F" w:rsidRDefault="00046D4A" w:rsidP="004F19EB">
            <w:pPr>
              <w:pStyle w:val="TAL"/>
              <w:rPr>
                <w:sz w:val="16"/>
              </w:rPr>
            </w:pPr>
            <w:r>
              <w:rPr>
                <w:sz w:val="16"/>
              </w:rPr>
              <w:t>Apple Benelux B.V.</w:t>
            </w:r>
          </w:p>
        </w:tc>
        <w:tc>
          <w:tcPr>
            <w:tcW w:w="0" w:type="auto"/>
          </w:tcPr>
          <w:p w14:paraId="496CDABE" w14:textId="77777777" w:rsidR="00046D4A" w:rsidRPr="00B1530F" w:rsidRDefault="00046D4A" w:rsidP="004F19EB">
            <w:pPr>
              <w:pStyle w:val="TAL"/>
              <w:rPr>
                <w:sz w:val="16"/>
              </w:rPr>
            </w:pPr>
            <w:r>
              <w:rPr>
                <w:sz w:val="16"/>
              </w:rPr>
              <w:t>agreed</w:t>
            </w:r>
          </w:p>
        </w:tc>
        <w:tc>
          <w:tcPr>
            <w:tcW w:w="1154" w:type="dxa"/>
          </w:tcPr>
          <w:p w14:paraId="70109964" w14:textId="77777777" w:rsidR="00046D4A" w:rsidRPr="00B1530F" w:rsidRDefault="00046D4A" w:rsidP="004F19EB">
            <w:pPr>
              <w:pStyle w:val="TAL"/>
              <w:rPr>
                <w:sz w:val="16"/>
              </w:rPr>
            </w:pPr>
            <w:r>
              <w:rPr>
                <w:sz w:val="16"/>
              </w:rPr>
              <w:t>R5-243447</w:t>
            </w:r>
          </w:p>
        </w:tc>
        <w:tc>
          <w:tcPr>
            <w:tcW w:w="1159" w:type="dxa"/>
          </w:tcPr>
          <w:p w14:paraId="47D98086" w14:textId="77777777" w:rsidR="00046D4A" w:rsidRPr="00B1530F" w:rsidRDefault="00046D4A" w:rsidP="004F19EB">
            <w:pPr>
              <w:pStyle w:val="TAL"/>
              <w:rPr>
                <w:sz w:val="16"/>
              </w:rPr>
            </w:pPr>
            <w:r>
              <w:rPr>
                <w:sz w:val="16"/>
              </w:rPr>
              <w:t>-</w:t>
            </w:r>
          </w:p>
        </w:tc>
      </w:tr>
      <w:tr w:rsidR="00046D4A" w14:paraId="375ECCAA" w14:textId="77777777" w:rsidTr="00796364">
        <w:tc>
          <w:tcPr>
            <w:tcW w:w="0" w:type="auto"/>
          </w:tcPr>
          <w:p w14:paraId="54215379" w14:textId="77777777" w:rsidR="00046D4A" w:rsidRPr="00B1530F" w:rsidRDefault="00046D4A" w:rsidP="004F19EB">
            <w:pPr>
              <w:pStyle w:val="TAL"/>
              <w:rPr>
                <w:sz w:val="16"/>
              </w:rPr>
            </w:pPr>
            <w:r>
              <w:rPr>
                <w:sz w:val="16"/>
              </w:rPr>
              <w:t>R5-243651</w:t>
            </w:r>
          </w:p>
        </w:tc>
        <w:tc>
          <w:tcPr>
            <w:tcW w:w="0" w:type="auto"/>
          </w:tcPr>
          <w:p w14:paraId="1D8C3561" w14:textId="77777777" w:rsidR="00046D4A" w:rsidRPr="00B1530F" w:rsidRDefault="00046D4A" w:rsidP="004F19EB">
            <w:pPr>
              <w:pStyle w:val="TAL"/>
              <w:rPr>
                <w:sz w:val="16"/>
              </w:rPr>
            </w:pPr>
            <w:r>
              <w:rPr>
                <w:sz w:val="16"/>
              </w:rPr>
              <w:t>Adding receiver requirements for band n85</w:t>
            </w:r>
          </w:p>
        </w:tc>
        <w:tc>
          <w:tcPr>
            <w:tcW w:w="0" w:type="auto"/>
          </w:tcPr>
          <w:p w14:paraId="26E89DB6" w14:textId="77777777" w:rsidR="00046D4A" w:rsidRPr="00B1530F" w:rsidRDefault="00046D4A" w:rsidP="004F19EB">
            <w:pPr>
              <w:pStyle w:val="TAL"/>
              <w:rPr>
                <w:sz w:val="16"/>
              </w:rPr>
            </w:pPr>
            <w:r>
              <w:rPr>
                <w:sz w:val="16"/>
              </w:rPr>
              <w:t>Nokia</w:t>
            </w:r>
          </w:p>
        </w:tc>
        <w:tc>
          <w:tcPr>
            <w:tcW w:w="0" w:type="auto"/>
          </w:tcPr>
          <w:p w14:paraId="44F70FEE" w14:textId="77777777" w:rsidR="00046D4A" w:rsidRPr="00B1530F" w:rsidRDefault="00046D4A" w:rsidP="004F19EB">
            <w:pPr>
              <w:pStyle w:val="TAL"/>
              <w:rPr>
                <w:sz w:val="16"/>
              </w:rPr>
            </w:pPr>
            <w:r>
              <w:rPr>
                <w:sz w:val="16"/>
              </w:rPr>
              <w:t>agreed</w:t>
            </w:r>
          </w:p>
        </w:tc>
        <w:tc>
          <w:tcPr>
            <w:tcW w:w="1154" w:type="dxa"/>
          </w:tcPr>
          <w:p w14:paraId="552AFBDF" w14:textId="77777777" w:rsidR="00046D4A" w:rsidRPr="00B1530F" w:rsidRDefault="00046D4A" w:rsidP="004F19EB">
            <w:pPr>
              <w:pStyle w:val="TAL"/>
              <w:rPr>
                <w:sz w:val="16"/>
              </w:rPr>
            </w:pPr>
            <w:r>
              <w:rPr>
                <w:sz w:val="16"/>
              </w:rPr>
              <w:t>R5-242366</w:t>
            </w:r>
          </w:p>
        </w:tc>
        <w:tc>
          <w:tcPr>
            <w:tcW w:w="1159" w:type="dxa"/>
          </w:tcPr>
          <w:p w14:paraId="6D0D6EC1" w14:textId="77777777" w:rsidR="00046D4A" w:rsidRPr="00B1530F" w:rsidRDefault="00046D4A" w:rsidP="004F19EB">
            <w:pPr>
              <w:pStyle w:val="TAL"/>
              <w:rPr>
                <w:sz w:val="16"/>
              </w:rPr>
            </w:pPr>
            <w:r>
              <w:rPr>
                <w:sz w:val="16"/>
              </w:rPr>
              <w:t>-</w:t>
            </w:r>
          </w:p>
        </w:tc>
      </w:tr>
      <w:tr w:rsidR="00046D4A" w14:paraId="07870696" w14:textId="77777777" w:rsidTr="00796364">
        <w:tc>
          <w:tcPr>
            <w:tcW w:w="0" w:type="auto"/>
          </w:tcPr>
          <w:p w14:paraId="4ADE549F" w14:textId="77777777" w:rsidR="00046D4A" w:rsidRPr="00B1530F" w:rsidRDefault="00046D4A" w:rsidP="004F19EB">
            <w:pPr>
              <w:pStyle w:val="TAL"/>
              <w:rPr>
                <w:sz w:val="16"/>
              </w:rPr>
            </w:pPr>
            <w:r>
              <w:rPr>
                <w:sz w:val="16"/>
              </w:rPr>
              <w:t>R5-243652</w:t>
            </w:r>
          </w:p>
        </w:tc>
        <w:tc>
          <w:tcPr>
            <w:tcW w:w="0" w:type="auto"/>
          </w:tcPr>
          <w:p w14:paraId="4E6140D0" w14:textId="77777777" w:rsidR="00046D4A" w:rsidRPr="00B1530F" w:rsidRDefault="00046D4A" w:rsidP="004F19EB">
            <w:pPr>
              <w:pStyle w:val="TAL"/>
              <w:rPr>
                <w:sz w:val="16"/>
              </w:rPr>
            </w:pPr>
            <w:r>
              <w:rPr>
                <w:sz w:val="16"/>
              </w:rPr>
              <w:t>Additional test case for Enhanced Beam correspondence for PC6</w:t>
            </w:r>
          </w:p>
        </w:tc>
        <w:tc>
          <w:tcPr>
            <w:tcW w:w="0" w:type="auto"/>
          </w:tcPr>
          <w:p w14:paraId="0400385E" w14:textId="77777777" w:rsidR="00046D4A" w:rsidRPr="00B1530F" w:rsidRDefault="00046D4A" w:rsidP="004F19EB">
            <w:pPr>
              <w:pStyle w:val="TAL"/>
              <w:rPr>
                <w:sz w:val="16"/>
              </w:rPr>
            </w:pPr>
            <w:r>
              <w:rPr>
                <w:sz w:val="16"/>
              </w:rPr>
              <w:t>Samsung</w:t>
            </w:r>
          </w:p>
        </w:tc>
        <w:tc>
          <w:tcPr>
            <w:tcW w:w="0" w:type="auto"/>
          </w:tcPr>
          <w:p w14:paraId="177F2898" w14:textId="77777777" w:rsidR="00046D4A" w:rsidRPr="00B1530F" w:rsidRDefault="00046D4A" w:rsidP="004F19EB">
            <w:pPr>
              <w:pStyle w:val="TAL"/>
              <w:rPr>
                <w:sz w:val="16"/>
              </w:rPr>
            </w:pPr>
            <w:r>
              <w:rPr>
                <w:sz w:val="16"/>
              </w:rPr>
              <w:t>agreed</w:t>
            </w:r>
          </w:p>
        </w:tc>
        <w:tc>
          <w:tcPr>
            <w:tcW w:w="1154" w:type="dxa"/>
          </w:tcPr>
          <w:p w14:paraId="04451CC6" w14:textId="77777777" w:rsidR="00046D4A" w:rsidRPr="00B1530F" w:rsidRDefault="00046D4A" w:rsidP="004F19EB">
            <w:pPr>
              <w:pStyle w:val="TAL"/>
              <w:rPr>
                <w:sz w:val="16"/>
              </w:rPr>
            </w:pPr>
            <w:r>
              <w:rPr>
                <w:sz w:val="16"/>
              </w:rPr>
              <w:t>R5-242672</w:t>
            </w:r>
          </w:p>
        </w:tc>
        <w:tc>
          <w:tcPr>
            <w:tcW w:w="1159" w:type="dxa"/>
          </w:tcPr>
          <w:p w14:paraId="6A6D8B54" w14:textId="77777777" w:rsidR="00046D4A" w:rsidRPr="00B1530F" w:rsidRDefault="00046D4A" w:rsidP="004F19EB">
            <w:pPr>
              <w:pStyle w:val="TAL"/>
              <w:rPr>
                <w:sz w:val="16"/>
              </w:rPr>
            </w:pPr>
            <w:r>
              <w:rPr>
                <w:sz w:val="16"/>
              </w:rPr>
              <w:t>-</w:t>
            </w:r>
          </w:p>
        </w:tc>
      </w:tr>
      <w:tr w:rsidR="00046D4A" w14:paraId="2FA0B4ED" w14:textId="77777777" w:rsidTr="00796364">
        <w:tc>
          <w:tcPr>
            <w:tcW w:w="0" w:type="auto"/>
          </w:tcPr>
          <w:p w14:paraId="62145FA3" w14:textId="77777777" w:rsidR="00046D4A" w:rsidRPr="00B1530F" w:rsidRDefault="00046D4A" w:rsidP="004F19EB">
            <w:pPr>
              <w:pStyle w:val="TAL"/>
              <w:rPr>
                <w:sz w:val="16"/>
              </w:rPr>
            </w:pPr>
            <w:r>
              <w:rPr>
                <w:sz w:val="16"/>
              </w:rPr>
              <w:t>R5-243653</w:t>
            </w:r>
          </w:p>
        </w:tc>
        <w:tc>
          <w:tcPr>
            <w:tcW w:w="0" w:type="auto"/>
          </w:tcPr>
          <w:p w14:paraId="42A5E46E" w14:textId="77777777" w:rsidR="00046D4A" w:rsidRPr="00B1530F" w:rsidRDefault="00046D4A" w:rsidP="004F19EB">
            <w:pPr>
              <w:pStyle w:val="TAL"/>
              <w:rPr>
                <w:sz w:val="16"/>
              </w:rPr>
            </w:pPr>
            <w:r>
              <w:rPr>
                <w:sz w:val="16"/>
              </w:rPr>
              <w:t>Addition of REFSENS TP analysis for PC3</w:t>
            </w:r>
          </w:p>
        </w:tc>
        <w:tc>
          <w:tcPr>
            <w:tcW w:w="0" w:type="auto"/>
          </w:tcPr>
          <w:p w14:paraId="71391F3B" w14:textId="77777777" w:rsidR="00046D4A" w:rsidRPr="00B1530F" w:rsidRDefault="00046D4A" w:rsidP="004F19EB">
            <w:pPr>
              <w:pStyle w:val="TAL"/>
              <w:rPr>
                <w:sz w:val="16"/>
              </w:rPr>
            </w:pPr>
            <w:r>
              <w:rPr>
                <w:sz w:val="16"/>
              </w:rPr>
              <w:t>NTT DOCOMO INC.</w:t>
            </w:r>
          </w:p>
        </w:tc>
        <w:tc>
          <w:tcPr>
            <w:tcW w:w="0" w:type="auto"/>
          </w:tcPr>
          <w:p w14:paraId="37702161" w14:textId="77777777" w:rsidR="00046D4A" w:rsidRPr="00B1530F" w:rsidRDefault="00046D4A" w:rsidP="004F19EB">
            <w:pPr>
              <w:pStyle w:val="TAL"/>
              <w:rPr>
                <w:sz w:val="16"/>
              </w:rPr>
            </w:pPr>
            <w:r>
              <w:rPr>
                <w:sz w:val="16"/>
              </w:rPr>
              <w:t>agreed</w:t>
            </w:r>
          </w:p>
        </w:tc>
        <w:tc>
          <w:tcPr>
            <w:tcW w:w="1154" w:type="dxa"/>
          </w:tcPr>
          <w:p w14:paraId="63BD6552" w14:textId="77777777" w:rsidR="00046D4A" w:rsidRPr="00B1530F" w:rsidRDefault="00046D4A" w:rsidP="004F19EB">
            <w:pPr>
              <w:pStyle w:val="TAL"/>
              <w:rPr>
                <w:sz w:val="16"/>
              </w:rPr>
            </w:pPr>
            <w:r>
              <w:rPr>
                <w:sz w:val="16"/>
              </w:rPr>
              <w:t>-</w:t>
            </w:r>
          </w:p>
        </w:tc>
        <w:tc>
          <w:tcPr>
            <w:tcW w:w="1159" w:type="dxa"/>
          </w:tcPr>
          <w:p w14:paraId="73E4E7E2" w14:textId="77777777" w:rsidR="00046D4A" w:rsidRPr="00B1530F" w:rsidRDefault="00046D4A" w:rsidP="004F19EB">
            <w:pPr>
              <w:pStyle w:val="TAL"/>
              <w:rPr>
                <w:sz w:val="16"/>
              </w:rPr>
            </w:pPr>
            <w:r>
              <w:rPr>
                <w:sz w:val="16"/>
              </w:rPr>
              <w:t>-</w:t>
            </w:r>
          </w:p>
        </w:tc>
      </w:tr>
      <w:tr w:rsidR="00046D4A" w14:paraId="42F91814" w14:textId="77777777" w:rsidTr="00796364">
        <w:tc>
          <w:tcPr>
            <w:tcW w:w="0" w:type="auto"/>
          </w:tcPr>
          <w:p w14:paraId="4349AA42" w14:textId="77777777" w:rsidR="00046D4A" w:rsidRPr="00B1530F" w:rsidRDefault="00046D4A" w:rsidP="004F19EB">
            <w:pPr>
              <w:pStyle w:val="TAL"/>
              <w:rPr>
                <w:sz w:val="16"/>
              </w:rPr>
            </w:pPr>
            <w:r>
              <w:rPr>
                <w:sz w:val="16"/>
              </w:rPr>
              <w:t>R5-243654</w:t>
            </w:r>
          </w:p>
        </w:tc>
        <w:tc>
          <w:tcPr>
            <w:tcW w:w="0" w:type="auto"/>
          </w:tcPr>
          <w:p w14:paraId="7C158EB9" w14:textId="77777777" w:rsidR="00046D4A" w:rsidRPr="00B1530F" w:rsidRDefault="00046D4A" w:rsidP="004F19EB">
            <w:pPr>
              <w:pStyle w:val="TAL"/>
              <w:rPr>
                <w:sz w:val="16"/>
              </w:rPr>
            </w:pPr>
            <w:r>
              <w:rPr>
                <w:sz w:val="16"/>
              </w:rPr>
              <w:t>Correction of test bandwidth for CA_n2(2A)</w:t>
            </w:r>
          </w:p>
        </w:tc>
        <w:tc>
          <w:tcPr>
            <w:tcW w:w="0" w:type="auto"/>
          </w:tcPr>
          <w:p w14:paraId="62114CDC" w14:textId="77777777" w:rsidR="00046D4A" w:rsidRPr="00B1530F" w:rsidRDefault="00046D4A" w:rsidP="004F19EB">
            <w:pPr>
              <w:pStyle w:val="TAL"/>
              <w:rPr>
                <w:sz w:val="16"/>
              </w:rPr>
            </w:pPr>
            <w:r>
              <w:rPr>
                <w:sz w:val="16"/>
              </w:rPr>
              <w:t>WE Certification Oy, AT&amp;T, Anritsu</w:t>
            </w:r>
          </w:p>
        </w:tc>
        <w:tc>
          <w:tcPr>
            <w:tcW w:w="0" w:type="auto"/>
          </w:tcPr>
          <w:p w14:paraId="4CBE854A" w14:textId="77777777" w:rsidR="00046D4A" w:rsidRPr="00B1530F" w:rsidRDefault="00046D4A" w:rsidP="004F19EB">
            <w:pPr>
              <w:pStyle w:val="TAL"/>
              <w:rPr>
                <w:sz w:val="16"/>
              </w:rPr>
            </w:pPr>
            <w:r>
              <w:rPr>
                <w:sz w:val="16"/>
              </w:rPr>
              <w:t>agreed</w:t>
            </w:r>
          </w:p>
        </w:tc>
        <w:tc>
          <w:tcPr>
            <w:tcW w:w="1154" w:type="dxa"/>
          </w:tcPr>
          <w:p w14:paraId="440C3AE7" w14:textId="77777777" w:rsidR="00046D4A" w:rsidRPr="00B1530F" w:rsidRDefault="00046D4A" w:rsidP="004F19EB">
            <w:pPr>
              <w:pStyle w:val="TAL"/>
              <w:rPr>
                <w:sz w:val="16"/>
              </w:rPr>
            </w:pPr>
            <w:r>
              <w:rPr>
                <w:sz w:val="16"/>
              </w:rPr>
              <w:t>-</w:t>
            </w:r>
          </w:p>
        </w:tc>
        <w:tc>
          <w:tcPr>
            <w:tcW w:w="1159" w:type="dxa"/>
          </w:tcPr>
          <w:p w14:paraId="243C93A6" w14:textId="77777777" w:rsidR="00046D4A" w:rsidRPr="00B1530F" w:rsidRDefault="00046D4A" w:rsidP="004F19EB">
            <w:pPr>
              <w:pStyle w:val="TAL"/>
              <w:rPr>
                <w:sz w:val="16"/>
              </w:rPr>
            </w:pPr>
            <w:r>
              <w:rPr>
                <w:sz w:val="16"/>
              </w:rPr>
              <w:t>-</w:t>
            </w:r>
          </w:p>
        </w:tc>
      </w:tr>
      <w:tr w:rsidR="00046D4A" w14:paraId="3EB194BF" w14:textId="77777777" w:rsidTr="00796364">
        <w:tc>
          <w:tcPr>
            <w:tcW w:w="0" w:type="auto"/>
          </w:tcPr>
          <w:p w14:paraId="691D89C2" w14:textId="77777777" w:rsidR="00046D4A" w:rsidRPr="00B1530F" w:rsidRDefault="00046D4A" w:rsidP="004F19EB">
            <w:pPr>
              <w:pStyle w:val="TAL"/>
              <w:rPr>
                <w:sz w:val="16"/>
              </w:rPr>
            </w:pPr>
            <w:r>
              <w:rPr>
                <w:sz w:val="16"/>
              </w:rPr>
              <w:t>R5-243655</w:t>
            </w:r>
          </w:p>
        </w:tc>
        <w:tc>
          <w:tcPr>
            <w:tcW w:w="0" w:type="auto"/>
          </w:tcPr>
          <w:p w14:paraId="2D3AD728" w14:textId="77777777" w:rsidR="00046D4A" w:rsidRPr="00B1530F" w:rsidRDefault="00046D4A" w:rsidP="004F19EB">
            <w:pPr>
              <w:pStyle w:val="TAL"/>
              <w:rPr>
                <w:sz w:val="16"/>
              </w:rPr>
            </w:pPr>
            <w:r>
              <w:rPr>
                <w:sz w:val="16"/>
              </w:rPr>
              <w:t>Addition of CA_n2A-n30A, CA_n5A-n30A, CA_n30A-n66A and CA_n30A-n77A Tx test cases</w:t>
            </w:r>
          </w:p>
        </w:tc>
        <w:tc>
          <w:tcPr>
            <w:tcW w:w="0" w:type="auto"/>
          </w:tcPr>
          <w:p w14:paraId="455CE0CA" w14:textId="77777777" w:rsidR="00046D4A" w:rsidRPr="00B1530F" w:rsidRDefault="00046D4A" w:rsidP="004F19EB">
            <w:pPr>
              <w:pStyle w:val="TAL"/>
              <w:rPr>
                <w:sz w:val="16"/>
              </w:rPr>
            </w:pPr>
            <w:r>
              <w:rPr>
                <w:sz w:val="16"/>
              </w:rPr>
              <w:t>WE Certification Oy, AT&amp;T</w:t>
            </w:r>
          </w:p>
        </w:tc>
        <w:tc>
          <w:tcPr>
            <w:tcW w:w="0" w:type="auto"/>
          </w:tcPr>
          <w:p w14:paraId="17287542" w14:textId="77777777" w:rsidR="00046D4A" w:rsidRPr="00B1530F" w:rsidRDefault="00046D4A" w:rsidP="004F19EB">
            <w:pPr>
              <w:pStyle w:val="TAL"/>
              <w:rPr>
                <w:sz w:val="16"/>
              </w:rPr>
            </w:pPr>
            <w:r>
              <w:rPr>
                <w:sz w:val="16"/>
              </w:rPr>
              <w:t>agreed</w:t>
            </w:r>
          </w:p>
        </w:tc>
        <w:tc>
          <w:tcPr>
            <w:tcW w:w="1154" w:type="dxa"/>
          </w:tcPr>
          <w:p w14:paraId="06273095" w14:textId="77777777" w:rsidR="00046D4A" w:rsidRPr="00B1530F" w:rsidRDefault="00046D4A" w:rsidP="004F19EB">
            <w:pPr>
              <w:pStyle w:val="TAL"/>
              <w:rPr>
                <w:sz w:val="16"/>
              </w:rPr>
            </w:pPr>
            <w:r>
              <w:rPr>
                <w:sz w:val="16"/>
              </w:rPr>
              <w:t>R5-242705</w:t>
            </w:r>
          </w:p>
        </w:tc>
        <w:tc>
          <w:tcPr>
            <w:tcW w:w="1159" w:type="dxa"/>
          </w:tcPr>
          <w:p w14:paraId="287F822C" w14:textId="77777777" w:rsidR="00046D4A" w:rsidRPr="00B1530F" w:rsidRDefault="00046D4A" w:rsidP="004F19EB">
            <w:pPr>
              <w:pStyle w:val="TAL"/>
              <w:rPr>
                <w:sz w:val="16"/>
              </w:rPr>
            </w:pPr>
            <w:r>
              <w:rPr>
                <w:sz w:val="16"/>
              </w:rPr>
              <w:t>-</w:t>
            </w:r>
          </w:p>
        </w:tc>
      </w:tr>
      <w:tr w:rsidR="00046D4A" w14:paraId="38331624" w14:textId="77777777" w:rsidTr="00796364">
        <w:tc>
          <w:tcPr>
            <w:tcW w:w="0" w:type="auto"/>
          </w:tcPr>
          <w:p w14:paraId="3DA43728" w14:textId="77777777" w:rsidR="00046D4A" w:rsidRPr="00B1530F" w:rsidRDefault="00046D4A" w:rsidP="004F19EB">
            <w:pPr>
              <w:pStyle w:val="TAL"/>
              <w:rPr>
                <w:sz w:val="16"/>
              </w:rPr>
            </w:pPr>
            <w:r>
              <w:rPr>
                <w:sz w:val="16"/>
              </w:rPr>
              <w:t>R5-243656</w:t>
            </w:r>
          </w:p>
        </w:tc>
        <w:tc>
          <w:tcPr>
            <w:tcW w:w="0" w:type="auto"/>
          </w:tcPr>
          <w:p w14:paraId="5FE4D637" w14:textId="77777777" w:rsidR="00046D4A" w:rsidRPr="00B1530F" w:rsidRDefault="00046D4A" w:rsidP="004F19EB">
            <w:pPr>
              <w:pStyle w:val="TAL"/>
              <w:rPr>
                <w:sz w:val="16"/>
              </w:rPr>
            </w:pPr>
            <w:r>
              <w:rPr>
                <w:sz w:val="16"/>
              </w:rPr>
              <w:t>Addition of reference sensitivity tests for CA_n2A-n30A, CA_n5A-n30A, CA_n30A-n66A and CA_n30A-n77A</w:t>
            </w:r>
          </w:p>
        </w:tc>
        <w:tc>
          <w:tcPr>
            <w:tcW w:w="0" w:type="auto"/>
          </w:tcPr>
          <w:p w14:paraId="68FAF044" w14:textId="77777777" w:rsidR="00046D4A" w:rsidRPr="00B1530F" w:rsidRDefault="00046D4A" w:rsidP="004F19EB">
            <w:pPr>
              <w:pStyle w:val="TAL"/>
              <w:rPr>
                <w:sz w:val="16"/>
              </w:rPr>
            </w:pPr>
            <w:r>
              <w:rPr>
                <w:sz w:val="16"/>
              </w:rPr>
              <w:t>WE Certification Oy, AT&amp;T</w:t>
            </w:r>
          </w:p>
        </w:tc>
        <w:tc>
          <w:tcPr>
            <w:tcW w:w="0" w:type="auto"/>
          </w:tcPr>
          <w:p w14:paraId="7DE05D4E" w14:textId="77777777" w:rsidR="00046D4A" w:rsidRPr="00B1530F" w:rsidRDefault="00046D4A" w:rsidP="004F19EB">
            <w:pPr>
              <w:pStyle w:val="TAL"/>
              <w:rPr>
                <w:sz w:val="16"/>
              </w:rPr>
            </w:pPr>
            <w:r>
              <w:rPr>
                <w:sz w:val="16"/>
              </w:rPr>
              <w:t>agreed</w:t>
            </w:r>
          </w:p>
        </w:tc>
        <w:tc>
          <w:tcPr>
            <w:tcW w:w="1154" w:type="dxa"/>
          </w:tcPr>
          <w:p w14:paraId="23687C2A" w14:textId="77777777" w:rsidR="00046D4A" w:rsidRPr="00B1530F" w:rsidRDefault="00046D4A" w:rsidP="004F19EB">
            <w:pPr>
              <w:pStyle w:val="TAL"/>
              <w:rPr>
                <w:sz w:val="16"/>
              </w:rPr>
            </w:pPr>
            <w:r>
              <w:rPr>
                <w:sz w:val="16"/>
              </w:rPr>
              <w:t>R5-242706</w:t>
            </w:r>
          </w:p>
        </w:tc>
        <w:tc>
          <w:tcPr>
            <w:tcW w:w="1159" w:type="dxa"/>
          </w:tcPr>
          <w:p w14:paraId="7A70106D" w14:textId="77777777" w:rsidR="00046D4A" w:rsidRPr="00B1530F" w:rsidRDefault="00046D4A" w:rsidP="004F19EB">
            <w:pPr>
              <w:pStyle w:val="TAL"/>
              <w:rPr>
                <w:sz w:val="16"/>
              </w:rPr>
            </w:pPr>
            <w:r>
              <w:rPr>
                <w:sz w:val="16"/>
              </w:rPr>
              <w:t>-</w:t>
            </w:r>
          </w:p>
        </w:tc>
      </w:tr>
      <w:tr w:rsidR="00046D4A" w14:paraId="28A9DD9B" w14:textId="77777777" w:rsidTr="00796364">
        <w:tc>
          <w:tcPr>
            <w:tcW w:w="0" w:type="auto"/>
          </w:tcPr>
          <w:p w14:paraId="1AE53653" w14:textId="77777777" w:rsidR="00046D4A" w:rsidRPr="00B1530F" w:rsidRDefault="00046D4A" w:rsidP="004F19EB">
            <w:pPr>
              <w:pStyle w:val="TAL"/>
              <w:rPr>
                <w:sz w:val="16"/>
              </w:rPr>
            </w:pPr>
            <w:r>
              <w:rPr>
                <w:sz w:val="16"/>
              </w:rPr>
              <w:t>R5-243657</w:t>
            </w:r>
          </w:p>
        </w:tc>
        <w:tc>
          <w:tcPr>
            <w:tcW w:w="0" w:type="auto"/>
          </w:tcPr>
          <w:p w14:paraId="6661E06C" w14:textId="77777777" w:rsidR="00046D4A" w:rsidRPr="00B1530F" w:rsidRDefault="00046D4A" w:rsidP="004F19EB">
            <w:pPr>
              <w:pStyle w:val="TAL"/>
              <w:rPr>
                <w:sz w:val="16"/>
              </w:rPr>
            </w:pPr>
            <w:r>
              <w:rPr>
                <w:sz w:val="16"/>
              </w:rPr>
              <w:t>Addition of capability declaration for DC_66A-66A_n66A, DC_2A-2A_n66A, DC_66A-66A-66A_n77A, DC_66A-66A-66A_n77(2A) and DC_66A-66A_n2A</w:t>
            </w:r>
          </w:p>
        </w:tc>
        <w:tc>
          <w:tcPr>
            <w:tcW w:w="0" w:type="auto"/>
          </w:tcPr>
          <w:p w14:paraId="53EB7A02" w14:textId="77777777" w:rsidR="00046D4A" w:rsidRPr="00B1530F" w:rsidRDefault="00046D4A" w:rsidP="004F19EB">
            <w:pPr>
              <w:pStyle w:val="TAL"/>
              <w:rPr>
                <w:sz w:val="16"/>
              </w:rPr>
            </w:pPr>
            <w:r>
              <w:rPr>
                <w:sz w:val="16"/>
              </w:rPr>
              <w:t>WE Certification Oy, AT&amp;T</w:t>
            </w:r>
          </w:p>
        </w:tc>
        <w:tc>
          <w:tcPr>
            <w:tcW w:w="0" w:type="auto"/>
          </w:tcPr>
          <w:p w14:paraId="0BB4725A" w14:textId="77777777" w:rsidR="00046D4A" w:rsidRPr="00B1530F" w:rsidRDefault="00046D4A" w:rsidP="004F19EB">
            <w:pPr>
              <w:pStyle w:val="TAL"/>
              <w:rPr>
                <w:sz w:val="16"/>
              </w:rPr>
            </w:pPr>
            <w:r>
              <w:rPr>
                <w:sz w:val="16"/>
              </w:rPr>
              <w:t>agreed</w:t>
            </w:r>
          </w:p>
        </w:tc>
        <w:tc>
          <w:tcPr>
            <w:tcW w:w="1154" w:type="dxa"/>
          </w:tcPr>
          <w:p w14:paraId="24938F15" w14:textId="77777777" w:rsidR="00046D4A" w:rsidRPr="00B1530F" w:rsidRDefault="00046D4A" w:rsidP="004F19EB">
            <w:pPr>
              <w:pStyle w:val="TAL"/>
              <w:rPr>
                <w:sz w:val="16"/>
              </w:rPr>
            </w:pPr>
            <w:r>
              <w:rPr>
                <w:sz w:val="16"/>
              </w:rPr>
              <w:t>R5-242713</w:t>
            </w:r>
          </w:p>
        </w:tc>
        <w:tc>
          <w:tcPr>
            <w:tcW w:w="1159" w:type="dxa"/>
          </w:tcPr>
          <w:p w14:paraId="4BE4EECC" w14:textId="77777777" w:rsidR="00046D4A" w:rsidRPr="00B1530F" w:rsidRDefault="00046D4A" w:rsidP="004F19EB">
            <w:pPr>
              <w:pStyle w:val="TAL"/>
              <w:rPr>
                <w:sz w:val="16"/>
              </w:rPr>
            </w:pPr>
            <w:r>
              <w:rPr>
                <w:sz w:val="16"/>
              </w:rPr>
              <w:t>-</w:t>
            </w:r>
          </w:p>
        </w:tc>
      </w:tr>
      <w:tr w:rsidR="00046D4A" w14:paraId="7F8C85CC" w14:textId="77777777" w:rsidTr="00796364">
        <w:tc>
          <w:tcPr>
            <w:tcW w:w="0" w:type="auto"/>
          </w:tcPr>
          <w:p w14:paraId="17A74074" w14:textId="77777777" w:rsidR="00046D4A" w:rsidRPr="00B1530F" w:rsidRDefault="00046D4A" w:rsidP="004F19EB">
            <w:pPr>
              <w:pStyle w:val="TAL"/>
              <w:rPr>
                <w:sz w:val="16"/>
              </w:rPr>
            </w:pPr>
            <w:r>
              <w:rPr>
                <w:sz w:val="16"/>
              </w:rPr>
              <w:t>R5-243658</w:t>
            </w:r>
          </w:p>
        </w:tc>
        <w:tc>
          <w:tcPr>
            <w:tcW w:w="0" w:type="auto"/>
          </w:tcPr>
          <w:p w14:paraId="06605E03" w14:textId="77777777" w:rsidR="00046D4A" w:rsidRPr="00B1530F" w:rsidRDefault="00046D4A" w:rsidP="004F19EB">
            <w:pPr>
              <w:pStyle w:val="TAL"/>
              <w:rPr>
                <w:sz w:val="16"/>
              </w:rPr>
            </w:pPr>
            <w:r>
              <w:rPr>
                <w:sz w:val="16"/>
              </w:rPr>
              <w:t>Adding new test case Time mask for switching across three uplink bands</w:t>
            </w:r>
          </w:p>
        </w:tc>
        <w:tc>
          <w:tcPr>
            <w:tcW w:w="0" w:type="auto"/>
          </w:tcPr>
          <w:p w14:paraId="3A035196" w14:textId="77777777" w:rsidR="00046D4A" w:rsidRPr="00B1530F" w:rsidRDefault="00046D4A" w:rsidP="004F19EB">
            <w:pPr>
              <w:pStyle w:val="TAL"/>
              <w:rPr>
                <w:sz w:val="16"/>
              </w:rPr>
            </w:pPr>
            <w:r>
              <w:rPr>
                <w:sz w:val="16"/>
              </w:rPr>
              <w:t>Huawei, HiSilicon</w:t>
            </w:r>
          </w:p>
        </w:tc>
        <w:tc>
          <w:tcPr>
            <w:tcW w:w="0" w:type="auto"/>
          </w:tcPr>
          <w:p w14:paraId="2C5DBFAF" w14:textId="77777777" w:rsidR="00046D4A" w:rsidRPr="00B1530F" w:rsidRDefault="00046D4A" w:rsidP="004F19EB">
            <w:pPr>
              <w:pStyle w:val="TAL"/>
              <w:rPr>
                <w:sz w:val="16"/>
              </w:rPr>
            </w:pPr>
            <w:r>
              <w:rPr>
                <w:sz w:val="16"/>
              </w:rPr>
              <w:t>agreed</w:t>
            </w:r>
          </w:p>
        </w:tc>
        <w:tc>
          <w:tcPr>
            <w:tcW w:w="1154" w:type="dxa"/>
          </w:tcPr>
          <w:p w14:paraId="238F6E66" w14:textId="77777777" w:rsidR="00046D4A" w:rsidRPr="00B1530F" w:rsidRDefault="00046D4A" w:rsidP="004F19EB">
            <w:pPr>
              <w:pStyle w:val="TAL"/>
              <w:rPr>
                <w:sz w:val="16"/>
              </w:rPr>
            </w:pPr>
            <w:r>
              <w:rPr>
                <w:sz w:val="16"/>
              </w:rPr>
              <w:t>R5-243209</w:t>
            </w:r>
          </w:p>
        </w:tc>
        <w:tc>
          <w:tcPr>
            <w:tcW w:w="1159" w:type="dxa"/>
          </w:tcPr>
          <w:p w14:paraId="508B0004" w14:textId="77777777" w:rsidR="00046D4A" w:rsidRPr="00B1530F" w:rsidRDefault="00046D4A" w:rsidP="004F19EB">
            <w:pPr>
              <w:pStyle w:val="TAL"/>
              <w:rPr>
                <w:sz w:val="16"/>
              </w:rPr>
            </w:pPr>
            <w:r>
              <w:rPr>
                <w:sz w:val="16"/>
              </w:rPr>
              <w:t>-</w:t>
            </w:r>
          </w:p>
        </w:tc>
      </w:tr>
      <w:tr w:rsidR="00046D4A" w14:paraId="050FE27A" w14:textId="77777777" w:rsidTr="00796364">
        <w:tc>
          <w:tcPr>
            <w:tcW w:w="0" w:type="auto"/>
          </w:tcPr>
          <w:p w14:paraId="4CF5D5F9" w14:textId="77777777" w:rsidR="00046D4A" w:rsidRPr="00B1530F" w:rsidRDefault="00046D4A" w:rsidP="004F19EB">
            <w:pPr>
              <w:pStyle w:val="TAL"/>
              <w:rPr>
                <w:sz w:val="16"/>
              </w:rPr>
            </w:pPr>
            <w:r>
              <w:rPr>
                <w:sz w:val="16"/>
              </w:rPr>
              <w:t>R5-243659</w:t>
            </w:r>
          </w:p>
        </w:tc>
        <w:tc>
          <w:tcPr>
            <w:tcW w:w="0" w:type="auto"/>
          </w:tcPr>
          <w:p w14:paraId="0E1E9CD5" w14:textId="77777777" w:rsidR="00046D4A" w:rsidRPr="00B1530F" w:rsidRDefault="00046D4A" w:rsidP="004F19EB">
            <w:pPr>
              <w:pStyle w:val="TAL"/>
              <w:rPr>
                <w:sz w:val="16"/>
              </w:rPr>
            </w:pPr>
            <w:r>
              <w:rPr>
                <w:sz w:val="16"/>
              </w:rPr>
              <w:t>Adding new test case Time mask for switching across four uplink bands</w:t>
            </w:r>
          </w:p>
        </w:tc>
        <w:tc>
          <w:tcPr>
            <w:tcW w:w="0" w:type="auto"/>
          </w:tcPr>
          <w:p w14:paraId="47735605" w14:textId="77777777" w:rsidR="00046D4A" w:rsidRPr="00B1530F" w:rsidRDefault="00046D4A" w:rsidP="004F19EB">
            <w:pPr>
              <w:pStyle w:val="TAL"/>
              <w:rPr>
                <w:sz w:val="16"/>
              </w:rPr>
            </w:pPr>
            <w:r>
              <w:rPr>
                <w:sz w:val="16"/>
              </w:rPr>
              <w:t>Huawei, HiSilicon</w:t>
            </w:r>
          </w:p>
        </w:tc>
        <w:tc>
          <w:tcPr>
            <w:tcW w:w="0" w:type="auto"/>
          </w:tcPr>
          <w:p w14:paraId="2EB7D1F6" w14:textId="77777777" w:rsidR="00046D4A" w:rsidRPr="00B1530F" w:rsidRDefault="00046D4A" w:rsidP="004F19EB">
            <w:pPr>
              <w:pStyle w:val="TAL"/>
              <w:rPr>
                <w:sz w:val="16"/>
              </w:rPr>
            </w:pPr>
            <w:r>
              <w:rPr>
                <w:sz w:val="16"/>
              </w:rPr>
              <w:t>agreed</w:t>
            </w:r>
          </w:p>
        </w:tc>
        <w:tc>
          <w:tcPr>
            <w:tcW w:w="1154" w:type="dxa"/>
          </w:tcPr>
          <w:p w14:paraId="5CFEA388" w14:textId="77777777" w:rsidR="00046D4A" w:rsidRPr="00B1530F" w:rsidRDefault="00046D4A" w:rsidP="004F19EB">
            <w:pPr>
              <w:pStyle w:val="TAL"/>
              <w:rPr>
                <w:sz w:val="16"/>
              </w:rPr>
            </w:pPr>
            <w:r>
              <w:rPr>
                <w:sz w:val="16"/>
              </w:rPr>
              <w:t>R5-243210</w:t>
            </w:r>
          </w:p>
        </w:tc>
        <w:tc>
          <w:tcPr>
            <w:tcW w:w="1159" w:type="dxa"/>
          </w:tcPr>
          <w:p w14:paraId="2FD47817" w14:textId="77777777" w:rsidR="00046D4A" w:rsidRPr="00B1530F" w:rsidRDefault="00046D4A" w:rsidP="004F19EB">
            <w:pPr>
              <w:pStyle w:val="TAL"/>
              <w:rPr>
                <w:sz w:val="16"/>
              </w:rPr>
            </w:pPr>
            <w:r>
              <w:rPr>
                <w:sz w:val="16"/>
              </w:rPr>
              <w:t>-</w:t>
            </w:r>
          </w:p>
        </w:tc>
      </w:tr>
      <w:tr w:rsidR="00046D4A" w14:paraId="0840CA48" w14:textId="77777777" w:rsidTr="00796364">
        <w:tc>
          <w:tcPr>
            <w:tcW w:w="0" w:type="auto"/>
          </w:tcPr>
          <w:p w14:paraId="4D7006CF" w14:textId="77777777" w:rsidR="00046D4A" w:rsidRPr="00B1530F" w:rsidRDefault="00046D4A" w:rsidP="004F19EB">
            <w:pPr>
              <w:pStyle w:val="TAL"/>
              <w:rPr>
                <w:sz w:val="16"/>
              </w:rPr>
            </w:pPr>
            <w:r>
              <w:rPr>
                <w:sz w:val="16"/>
              </w:rPr>
              <w:t>R5-243660</w:t>
            </w:r>
          </w:p>
        </w:tc>
        <w:tc>
          <w:tcPr>
            <w:tcW w:w="0" w:type="auto"/>
          </w:tcPr>
          <w:p w14:paraId="5DC21EA5" w14:textId="77777777" w:rsidR="00046D4A" w:rsidRPr="00B1530F" w:rsidRDefault="00046D4A" w:rsidP="004F19EB">
            <w:pPr>
              <w:pStyle w:val="TAL"/>
              <w:rPr>
                <w:sz w:val="16"/>
              </w:rPr>
            </w:pPr>
            <w:r>
              <w:rPr>
                <w:sz w:val="16"/>
              </w:rPr>
              <w:t>Corrections on 6.2.2 and 6.2A.2.0.2 for UE MPR requirements</w:t>
            </w:r>
          </w:p>
        </w:tc>
        <w:tc>
          <w:tcPr>
            <w:tcW w:w="0" w:type="auto"/>
          </w:tcPr>
          <w:p w14:paraId="7B1E8BE9" w14:textId="77777777" w:rsidR="00046D4A" w:rsidRPr="00B1530F" w:rsidRDefault="00046D4A" w:rsidP="004F19EB">
            <w:pPr>
              <w:pStyle w:val="TAL"/>
              <w:rPr>
                <w:sz w:val="16"/>
              </w:rPr>
            </w:pPr>
            <w:r>
              <w:rPr>
                <w:sz w:val="16"/>
              </w:rPr>
              <w:t>ZTE Corporation</w:t>
            </w:r>
          </w:p>
        </w:tc>
        <w:tc>
          <w:tcPr>
            <w:tcW w:w="0" w:type="auto"/>
          </w:tcPr>
          <w:p w14:paraId="5DEA6008" w14:textId="77777777" w:rsidR="00046D4A" w:rsidRPr="00B1530F" w:rsidRDefault="00046D4A" w:rsidP="004F19EB">
            <w:pPr>
              <w:pStyle w:val="TAL"/>
              <w:rPr>
                <w:sz w:val="16"/>
              </w:rPr>
            </w:pPr>
            <w:r>
              <w:rPr>
                <w:sz w:val="16"/>
              </w:rPr>
              <w:t>agreed</w:t>
            </w:r>
          </w:p>
        </w:tc>
        <w:tc>
          <w:tcPr>
            <w:tcW w:w="1154" w:type="dxa"/>
          </w:tcPr>
          <w:p w14:paraId="0372EC73" w14:textId="77777777" w:rsidR="00046D4A" w:rsidRPr="00B1530F" w:rsidRDefault="00046D4A" w:rsidP="004F19EB">
            <w:pPr>
              <w:pStyle w:val="TAL"/>
              <w:rPr>
                <w:sz w:val="16"/>
              </w:rPr>
            </w:pPr>
            <w:r>
              <w:rPr>
                <w:sz w:val="16"/>
              </w:rPr>
              <w:t>R5-243302</w:t>
            </w:r>
          </w:p>
        </w:tc>
        <w:tc>
          <w:tcPr>
            <w:tcW w:w="1159" w:type="dxa"/>
          </w:tcPr>
          <w:p w14:paraId="6AE5AD93" w14:textId="77777777" w:rsidR="00046D4A" w:rsidRPr="00B1530F" w:rsidRDefault="00046D4A" w:rsidP="004F19EB">
            <w:pPr>
              <w:pStyle w:val="TAL"/>
              <w:rPr>
                <w:sz w:val="16"/>
              </w:rPr>
            </w:pPr>
            <w:r>
              <w:rPr>
                <w:sz w:val="16"/>
              </w:rPr>
              <w:t>-</w:t>
            </w:r>
          </w:p>
        </w:tc>
      </w:tr>
      <w:tr w:rsidR="00046D4A" w14:paraId="4B343465" w14:textId="77777777" w:rsidTr="00796364">
        <w:tc>
          <w:tcPr>
            <w:tcW w:w="0" w:type="auto"/>
          </w:tcPr>
          <w:p w14:paraId="389CD298" w14:textId="77777777" w:rsidR="00046D4A" w:rsidRPr="00B1530F" w:rsidRDefault="00046D4A" w:rsidP="004F19EB">
            <w:pPr>
              <w:pStyle w:val="TAL"/>
              <w:rPr>
                <w:sz w:val="16"/>
              </w:rPr>
            </w:pPr>
            <w:r>
              <w:rPr>
                <w:sz w:val="16"/>
              </w:rPr>
              <w:t>R5-243661</w:t>
            </w:r>
          </w:p>
        </w:tc>
        <w:tc>
          <w:tcPr>
            <w:tcW w:w="0" w:type="auto"/>
          </w:tcPr>
          <w:p w14:paraId="7347F206" w14:textId="77777777" w:rsidR="00046D4A" w:rsidRPr="00B1530F" w:rsidRDefault="00046D4A" w:rsidP="004F19EB">
            <w:pPr>
              <w:pStyle w:val="TAL"/>
              <w:rPr>
                <w:sz w:val="16"/>
              </w:rPr>
            </w:pPr>
            <w:r>
              <w:rPr>
                <w:sz w:val="16"/>
              </w:rPr>
              <w:t>Updates to FR2 RF phase continuity test</w:t>
            </w:r>
          </w:p>
        </w:tc>
        <w:tc>
          <w:tcPr>
            <w:tcW w:w="0" w:type="auto"/>
          </w:tcPr>
          <w:p w14:paraId="2A1CC418" w14:textId="77777777" w:rsidR="00046D4A" w:rsidRPr="00B1530F" w:rsidRDefault="00046D4A" w:rsidP="004F19EB">
            <w:pPr>
              <w:pStyle w:val="TAL"/>
              <w:rPr>
                <w:sz w:val="16"/>
              </w:rPr>
            </w:pPr>
            <w:r>
              <w:rPr>
                <w:sz w:val="16"/>
              </w:rPr>
              <w:t>Apple Benelux B.V.</w:t>
            </w:r>
          </w:p>
        </w:tc>
        <w:tc>
          <w:tcPr>
            <w:tcW w:w="0" w:type="auto"/>
          </w:tcPr>
          <w:p w14:paraId="2C9BA68F" w14:textId="77777777" w:rsidR="00046D4A" w:rsidRPr="00B1530F" w:rsidRDefault="00046D4A" w:rsidP="004F19EB">
            <w:pPr>
              <w:pStyle w:val="TAL"/>
              <w:rPr>
                <w:sz w:val="16"/>
              </w:rPr>
            </w:pPr>
            <w:r>
              <w:rPr>
                <w:sz w:val="16"/>
              </w:rPr>
              <w:t>agreed</w:t>
            </w:r>
          </w:p>
        </w:tc>
        <w:tc>
          <w:tcPr>
            <w:tcW w:w="1154" w:type="dxa"/>
          </w:tcPr>
          <w:p w14:paraId="6A518D9E" w14:textId="77777777" w:rsidR="00046D4A" w:rsidRPr="00B1530F" w:rsidRDefault="00046D4A" w:rsidP="004F19EB">
            <w:pPr>
              <w:pStyle w:val="TAL"/>
              <w:rPr>
                <w:sz w:val="16"/>
              </w:rPr>
            </w:pPr>
            <w:r>
              <w:rPr>
                <w:sz w:val="16"/>
              </w:rPr>
              <w:t>R5-243412</w:t>
            </w:r>
          </w:p>
        </w:tc>
        <w:tc>
          <w:tcPr>
            <w:tcW w:w="1159" w:type="dxa"/>
          </w:tcPr>
          <w:p w14:paraId="55B2E626" w14:textId="77777777" w:rsidR="00046D4A" w:rsidRPr="00B1530F" w:rsidRDefault="00046D4A" w:rsidP="004F19EB">
            <w:pPr>
              <w:pStyle w:val="TAL"/>
              <w:rPr>
                <w:sz w:val="16"/>
              </w:rPr>
            </w:pPr>
            <w:r>
              <w:rPr>
                <w:sz w:val="16"/>
              </w:rPr>
              <w:t>-</w:t>
            </w:r>
          </w:p>
        </w:tc>
      </w:tr>
      <w:tr w:rsidR="00046D4A" w14:paraId="770F1294" w14:textId="77777777" w:rsidTr="00796364">
        <w:tc>
          <w:tcPr>
            <w:tcW w:w="0" w:type="auto"/>
          </w:tcPr>
          <w:p w14:paraId="2CCAD272" w14:textId="77777777" w:rsidR="00046D4A" w:rsidRPr="00B1530F" w:rsidRDefault="00046D4A" w:rsidP="004F19EB">
            <w:pPr>
              <w:pStyle w:val="TAL"/>
              <w:rPr>
                <w:sz w:val="16"/>
              </w:rPr>
            </w:pPr>
            <w:r>
              <w:rPr>
                <w:sz w:val="16"/>
              </w:rPr>
              <w:t>R5-243662</w:t>
            </w:r>
          </w:p>
        </w:tc>
        <w:tc>
          <w:tcPr>
            <w:tcW w:w="0" w:type="auto"/>
          </w:tcPr>
          <w:p w14:paraId="7BF82B63" w14:textId="77777777" w:rsidR="00046D4A" w:rsidRPr="00B1530F" w:rsidRDefault="00046D4A" w:rsidP="004F19EB">
            <w:pPr>
              <w:pStyle w:val="TAL"/>
              <w:rPr>
                <w:sz w:val="16"/>
              </w:rPr>
            </w:pPr>
            <w:r>
              <w:rPr>
                <w:sz w:val="16"/>
              </w:rPr>
              <w:t>Corrections on 7.1 for general description to receiver characteristics</w:t>
            </w:r>
          </w:p>
        </w:tc>
        <w:tc>
          <w:tcPr>
            <w:tcW w:w="0" w:type="auto"/>
          </w:tcPr>
          <w:p w14:paraId="7AA57C35" w14:textId="77777777" w:rsidR="00046D4A" w:rsidRPr="00B1530F" w:rsidRDefault="00046D4A" w:rsidP="004F19EB">
            <w:pPr>
              <w:pStyle w:val="TAL"/>
              <w:rPr>
                <w:sz w:val="16"/>
              </w:rPr>
            </w:pPr>
            <w:r>
              <w:rPr>
                <w:sz w:val="16"/>
              </w:rPr>
              <w:t>ZTE Corporation</w:t>
            </w:r>
          </w:p>
        </w:tc>
        <w:tc>
          <w:tcPr>
            <w:tcW w:w="0" w:type="auto"/>
          </w:tcPr>
          <w:p w14:paraId="399AF836" w14:textId="77777777" w:rsidR="00046D4A" w:rsidRPr="00B1530F" w:rsidRDefault="00046D4A" w:rsidP="004F19EB">
            <w:pPr>
              <w:pStyle w:val="TAL"/>
              <w:rPr>
                <w:sz w:val="16"/>
              </w:rPr>
            </w:pPr>
            <w:r>
              <w:rPr>
                <w:sz w:val="16"/>
              </w:rPr>
              <w:t>agreed</w:t>
            </w:r>
          </w:p>
        </w:tc>
        <w:tc>
          <w:tcPr>
            <w:tcW w:w="1154" w:type="dxa"/>
          </w:tcPr>
          <w:p w14:paraId="09310C4F" w14:textId="77777777" w:rsidR="00046D4A" w:rsidRPr="00B1530F" w:rsidRDefault="00046D4A" w:rsidP="004F19EB">
            <w:pPr>
              <w:pStyle w:val="TAL"/>
              <w:rPr>
                <w:sz w:val="16"/>
              </w:rPr>
            </w:pPr>
            <w:r>
              <w:rPr>
                <w:sz w:val="16"/>
              </w:rPr>
              <w:t>R5-243303</w:t>
            </w:r>
          </w:p>
        </w:tc>
        <w:tc>
          <w:tcPr>
            <w:tcW w:w="1159" w:type="dxa"/>
          </w:tcPr>
          <w:p w14:paraId="39B1DA43" w14:textId="77777777" w:rsidR="00046D4A" w:rsidRPr="00B1530F" w:rsidRDefault="00046D4A" w:rsidP="004F19EB">
            <w:pPr>
              <w:pStyle w:val="TAL"/>
              <w:rPr>
                <w:sz w:val="16"/>
              </w:rPr>
            </w:pPr>
            <w:r>
              <w:rPr>
                <w:sz w:val="16"/>
              </w:rPr>
              <w:t>-</w:t>
            </w:r>
          </w:p>
        </w:tc>
      </w:tr>
      <w:tr w:rsidR="00046D4A" w14:paraId="38E14AAF" w14:textId="77777777" w:rsidTr="00796364">
        <w:tc>
          <w:tcPr>
            <w:tcW w:w="0" w:type="auto"/>
          </w:tcPr>
          <w:p w14:paraId="1848BA98" w14:textId="77777777" w:rsidR="00046D4A" w:rsidRPr="00B1530F" w:rsidRDefault="00046D4A" w:rsidP="004F19EB">
            <w:pPr>
              <w:pStyle w:val="TAL"/>
              <w:rPr>
                <w:sz w:val="16"/>
              </w:rPr>
            </w:pPr>
            <w:r>
              <w:rPr>
                <w:sz w:val="16"/>
              </w:rPr>
              <w:t>R5-243663</w:t>
            </w:r>
          </w:p>
        </w:tc>
        <w:tc>
          <w:tcPr>
            <w:tcW w:w="0" w:type="auto"/>
          </w:tcPr>
          <w:p w14:paraId="392B1264" w14:textId="77777777" w:rsidR="00046D4A" w:rsidRPr="00B1530F" w:rsidRDefault="00046D4A" w:rsidP="004F19EB">
            <w:pPr>
              <w:pStyle w:val="TAL"/>
              <w:rPr>
                <w:sz w:val="16"/>
              </w:rPr>
            </w:pPr>
            <w:r>
              <w:rPr>
                <w:sz w:val="16"/>
              </w:rPr>
              <w:t>Clarification of antenna array assumptions for in-band measurement</w:t>
            </w:r>
          </w:p>
        </w:tc>
        <w:tc>
          <w:tcPr>
            <w:tcW w:w="0" w:type="auto"/>
          </w:tcPr>
          <w:p w14:paraId="446D5082" w14:textId="77777777" w:rsidR="00046D4A" w:rsidRPr="00B1530F" w:rsidRDefault="00046D4A" w:rsidP="004F19EB">
            <w:pPr>
              <w:pStyle w:val="TAL"/>
              <w:rPr>
                <w:sz w:val="16"/>
              </w:rPr>
            </w:pPr>
            <w:r>
              <w:rPr>
                <w:sz w:val="16"/>
              </w:rPr>
              <w:t>Anritsu</w:t>
            </w:r>
          </w:p>
        </w:tc>
        <w:tc>
          <w:tcPr>
            <w:tcW w:w="0" w:type="auto"/>
          </w:tcPr>
          <w:p w14:paraId="30B65E53" w14:textId="77777777" w:rsidR="00046D4A" w:rsidRPr="00B1530F" w:rsidRDefault="00046D4A" w:rsidP="004F19EB">
            <w:pPr>
              <w:pStyle w:val="TAL"/>
              <w:rPr>
                <w:sz w:val="16"/>
              </w:rPr>
            </w:pPr>
            <w:r>
              <w:rPr>
                <w:sz w:val="16"/>
              </w:rPr>
              <w:t>agreed</w:t>
            </w:r>
          </w:p>
        </w:tc>
        <w:tc>
          <w:tcPr>
            <w:tcW w:w="1154" w:type="dxa"/>
          </w:tcPr>
          <w:p w14:paraId="5F4D5A7C" w14:textId="77777777" w:rsidR="00046D4A" w:rsidRPr="00B1530F" w:rsidRDefault="00046D4A" w:rsidP="004F19EB">
            <w:pPr>
              <w:pStyle w:val="TAL"/>
              <w:rPr>
                <w:sz w:val="16"/>
              </w:rPr>
            </w:pPr>
            <w:r>
              <w:rPr>
                <w:sz w:val="16"/>
              </w:rPr>
              <w:t>R5-243014</w:t>
            </w:r>
          </w:p>
        </w:tc>
        <w:tc>
          <w:tcPr>
            <w:tcW w:w="1159" w:type="dxa"/>
          </w:tcPr>
          <w:p w14:paraId="35953A10" w14:textId="77777777" w:rsidR="00046D4A" w:rsidRPr="00B1530F" w:rsidRDefault="00046D4A" w:rsidP="004F19EB">
            <w:pPr>
              <w:pStyle w:val="TAL"/>
              <w:rPr>
                <w:sz w:val="16"/>
              </w:rPr>
            </w:pPr>
            <w:r>
              <w:rPr>
                <w:sz w:val="16"/>
              </w:rPr>
              <w:t>-</w:t>
            </w:r>
          </w:p>
        </w:tc>
      </w:tr>
      <w:tr w:rsidR="00046D4A" w14:paraId="5DB8F51D" w14:textId="77777777" w:rsidTr="00796364">
        <w:tc>
          <w:tcPr>
            <w:tcW w:w="0" w:type="auto"/>
          </w:tcPr>
          <w:p w14:paraId="35FAF15E" w14:textId="77777777" w:rsidR="00046D4A" w:rsidRPr="00B1530F" w:rsidRDefault="00046D4A" w:rsidP="004F19EB">
            <w:pPr>
              <w:pStyle w:val="TAL"/>
              <w:rPr>
                <w:sz w:val="16"/>
              </w:rPr>
            </w:pPr>
            <w:r>
              <w:rPr>
                <w:sz w:val="16"/>
              </w:rPr>
              <w:t>R5-243664</w:t>
            </w:r>
          </w:p>
        </w:tc>
        <w:tc>
          <w:tcPr>
            <w:tcW w:w="0" w:type="auto"/>
          </w:tcPr>
          <w:p w14:paraId="770A7C29" w14:textId="77777777" w:rsidR="00046D4A" w:rsidRPr="00B1530F" w:rsidRDefault="00046D4A" w:rsidP="004F19EB">
            <w:pPr>
              <w:pStyle w:val="TAL"/>
              <w:rPr>
                <w:sz w:val="16"/>
              </w:rPr>
            </w:pPr>
            <w:r>
              <w:rPr>
                <w:sz w:val="16"/>
              </w:rPr>
              <w:t>Correction to Rx fast spherical coverage method</w:t>
            </w:r>
          </w:p>
        </w:tc>
        <w:tc>
          <w:tcPr>
            <w:tcW w:w="0" w:type="auto"/>
          </w:tcPr>
          <w:p w14:paraId="684A2901" w14:textId="77777777" w:rsidR="00046D4A" w:rsidRPr="00B1530F" w:rsidRDefault="00046D4A" w:rsidP="004F19EB">
            <w:pPr>
              <w:pStyle w:val="TAL"/>
              <w:rPr>
                <w:sz w:val="16"/>
              </w:rPr>
            </w:pPr>
            <w:r>
              <w:rPr>
                <w:sz w:val="16"/>
              </w:rPr>
              <w:t>Rohde &amp; Schwarz</w:t>
            </w:r>
          </w:p>
        </w:tc>
        <w:tc>
          <w:tcPr>
            <w:tcW w:w="0" w:type="auto"/>
          </w:tcPr>
          <w:p w14:paraId="0013EBCD" w14:textId="77777777" w:rsidR="00046D4A" w:rsidRPr="00B1530F" w:rsidRDefault="00046D4A" w:rsidP="004F19EB">
            <w:pPr>
              <w:pStyle w:val="TAL"/>
              <w:rPr>
                <w:sz w:val="16"/>
              </w:rPr>
            </w:pPr>
            <w:r>
              <w:rPr>
                <w:sz w:val="16"/>
              </w:rPr>
              <w:t>agreed</w:t>
            </w:r>
          </w:p>
        </w:tc>
        <w:tc>
          <w:tcPr>
            <w:tcW w:w="1154" w:type="dxa"/>
          </w:tcPr>
          <w:p w14:paraId="1749C22F" w14:textId="77777777" w:rsidR="00046D4A" w:rsidRPr="00B1530F" w:rsidRDefault="00046D4A" w:rsidP="004F19EB">
            <w:pPr>
              <w:pStyle w:val="TAL"/>
              <w:rPr>
                <w:sz w:val="16"/>
              </w:rPr>
            </w:pPr>
            <w:r>
              <w:rPr>
                <w:sz w:val="16"/>
              </w:rPr>
              <w:t>R5-243091</w:t>
            </w:r>
          </w:p>
        </w:tc>
        <w:tc>
          <w:tcPr>
            <w:tcW w:w="1159" w:type="dxa"/>
          </w:tcPr>
          <w:p w14:paraId="03AB4D16" w14:textId="77777777" w:rsidR="00046D4A" w:rsidRPr="00B1530F" w:rsidRDefault="00046D4A" w:rsidP="004F19EB">
            <w:pPr>
              <w:pStyle w:val="TAL"/>
              <w:rPr>
                <w:sz w:val="16"/>
              </w:rPr>
            </w:pPr>
            <w:r>
              <w:rPr>
                <w:sz w:val="16"/>
              </w:rPr>
              <w:t>-</w:t>
            </w:r>
          </w:p>
        </w:tc>
      </w:tr>
      <w:tr w:rsidR="00046D4A" w14:paraId="04FEDC6C" w14:textId="77777777" w:rsidTr="00796364">
        <w:tc>
          <w:tcPr>
            <w:tcW w:w="0" w:type="auto"/>
          </w:tcPr>
          <w:p w14:paraId="1BA0430E" w14:textId="77777777" w:rsidR="00046D4A" w:rsidRPr="00B1530F" w:rsidRDefault="00046D4A" w:rsidP="004F19EB">
            <w:pPr>
              <w:pStyle w:val="TAL"/>
              <w:rPr>
                <w:sz w:val="16"/>
              </w:rPr>
            </w:pPr>
            <w:r>
              <w:rPr>
                <w:sz w:val="16"/>
              </w:rPr>
              <w:t>R5-243665</w:t>
            </w:r>
          </w:p>
        </w:tc>
        <w:tc>
          <w:tcPr>
            <w:tcW w:w="0" w:type="auto"/>
          </w:tcPr>
          <w:p w14:paraId="6E393877" w14:textId="77777777" w:rsidR="00046D4A" w:rsidRPr="00B1530F" w:rsidRDefault="00046D4A" w:rsidP="004F19EB">
            <w:pPr>
              <w:pStyle w:val="TAL"/>
              <w:rPr>
                <w:sz w:val="16"/>
              </w:rPr>
            </w:pPr>
            <w:r>
              <w:rPr>
                <w:sz w:val="16"/>
              </w:rPr>
              <w:t>Core requirements alignment for UE co-existence of Inter-band within FR1</w:t>
            </w:r>
          </w:p>
        </w:tc>
        <w:tc>
          <w:tcPr>
            <w:tcW w:w="0" w:type="auto"/>
          </w:tcPr>
          <w:p w14:paraId="243818E8" w14:textId="77777777" w:rsidR="00046D4A" w:rsidRPr="00B1530F" w:rsidRDefault="00046D4A" w:rsidP="004F19EB">
            <w:pPr>
              <w:pStyle w:val="TAL"/>
              <w:rPr>
                <w:sz w:val="16"/>
              </w:rPr>
            </w:pPr>
            <w:r>
              <w:rPr>
                <w:sz w:val="16"/>
              </w:rPr>
              <w:t>CAICT</w:t>
            </w:r>
          </w:p>
        </w:tc>
        <w:tc>
          <w:tcPr>
            <w:tcW w:w="0" w:type="auto"/>
          </w:tcPr>
          <w:p w14:paraId="17203082" w14:textId="77777777" w:rsidR="00046D4A" w:rsidRPr="00B1530F" w:rsidRDefault="00046D4A" w:rsidP="004F19EB">
            <w:pPr>
              <w:pStyle w:val="TAL"/>
              <w:rPr>
                <w:sz w:val="16"/>
              </w:rPr>
            </w:pPr>
            <w:r>
              <w:rPr>
                <w:sz w:val="16"/>
              </w:rPr>
              <w:t>agreed</w:t>
            </w:r>
          </w:p>
        </w:tc>
        <w:tc>
          <w:tcPr>
            <w:tcW w:w="1154" w:type="dxa"/>
          </w:tcPr>
          <w:p w14:paraId="48F1B5DB" w14:textId="77777777" w:rsidR="00046D4A" w:rsidRPr="00B1530F" w:rsidRDefault="00046D4A" w:rsidP="004F19EB">
            <w:pPr>
              <w:pStyle w:val="TAL"/>
              <w:rPr>
                <w:sz w:val="16"/>
              </w:rPr>
            </w:pPr>
            <w:r>
              <w:rPr>
                <w:sz w:val="16"/>
              </w:rPr>
              <w:t>R5-242599</w:t>
            </w:r>
          </w:p>
        </w:tc>
        <w:tc>
          <w:tcPr>
            <w:tcW w:w="1159" w:type="dxa"/>
          </w:tcPr>
          <w:p w14:paraId="7BDA6919" w14:textId="77777777" w:rsidR="00046D4A" w:rsidRPr="00B1530F" w:rsidRDefault="00046D4A" w:rsidP="004F19EB">
            <w:pPr>
              <w:pStyle w:val="TAL"/>
              <w:rPr>
                <w:sz w:val="16"/>
              </w:rPr>
            </w:pPr>
            <w:r>
              <w:rPr>
                <w:sz w:val="16"/>
              </w:rPr>
              <w:t>-</w:t>
            </w:r>
          </w:p>
        </w:tc>
      </w:tr>
      <w:tr w:rsidR="00046D4A" w14:paraId="70D351FA" w14:textId="77777777" w:rsidTr="00796364">
        <w:tc>
          <w:tcPr>
            <w:tcW w:w="0" w:type="auto"/>
          </w:tcPr>
          <w:p w14:paraId="405AC3EC" w14:textId="77777777" w:rsidR="00046D4A" w:rsidRPr="00B1530F" w:rsidRDefault="00046D4A" w:rsidP="004F19EB">
            <w:pPr>
              <w:pStyle w:val="TAL"/>
              <w:rPr>
                <w:sz w:val="16"/>
              </w:rPr>
            </w:pPr>
            <w:r>
              <w:rPr>
                <w:sz w:val="16"/>
              </w:rPr>
              <w:t>R5-243666</w:t>
            </w:r>
          </w:p>
        </w:tc>
        <w:tc>
          <w:tcPr>
            <w:tcW w:w="0" w:type="auto"/>
          </w:tcPr>
          <w:p w14:paraId="751B0069" w14:textId="77777777" w:rsidR="00046D4A" w:rsidRPr="00B1530F" w:rsidRDefault="00046D4A" w:rsidP="004F19EB">
            <w:pPr>
              <w:pStyle w:val="TAL"/>
              <w:rPr>
                <w:sz w:val="16"/>
              </w:rPr>
            </w:pPr>
            <w:r>
              <w:rPr>
                <w:sz w:val="16"/>
              </w:rPr>
              <w:t>Addition of delta TIBc for R16 inter-band EN-DC within FR1</w:t>
            </w:r>
          </w:p>
        </w:tc>
        <w:tc>
          <w:tcPr>
            <w:tcW w:w="0" w:type="auto"/>
          </w:tcPr>
          <w:p w14:paraId="27EBA785" w14:textId="77777777" w:rsidR="00046D4A" w:rsidRPr="00B1530F" w:rsidRDefault="00046D4A" w:rsidP="004F19EB">
            <w:pPr>
              <w:pStyle w:val="TAL"/>
              <w:rPr>
                <w:sz w:val="16"/>
              </w:rPr>
            </w:pPr>
            <w:r>
              <w:rPr>
                <w:sz w:val="16"/>
              </w:rPr>
              <w:t>KT Corp.</w:t>
            </w:r>
          </w:p>
        </w:tc>
        <w:tc>
          <w:tcPr>
            <w:tcW w:w="0" w:type="auto"/>
          </w:tcPr>
          <w:p w14:paraId="16865809" w14:textId="77777777" w:rsidR="00046D4A" w:rsidRPr="00B1530F" w:rsidRDefault="00046D4A" w:rsidP="004F19EB">
            <w:pPr>
              <w:pStyle w:val="TAL"/>
              <w:rPr>
                <w:sz w:val="16"/>
              </w:rPr>
            </w:pPr>
            <w:r>
              <w:rPr>
                <w:sz w:val="16"/>
              </w:rPr>
              <w:t>agreed</w:t>
            </w:r>
          </w:p>
        </w:tc>
        <w:tc>
          <w:tcPr>
            <w:tcW w:w="1154" w:type="dxa"/>
          </w:tcPr>
          <w:p w14:paraId="3AEC0605" w14:textId="77777777" w:rsidR="00046D4A" w:rsidRPr="00B1530F" w:rsidRDefault="00046D4A" w:rsidP="004F19EB">
            <w:pPr>
              <w:pStyle w:val="TAL"/>
              <w:rPr>
                <w:sz w:val="16"/>
              </w:rPr>
            </w:pPr>
            <w:r>
              <w:rPr>
                <w:sz w:val="16"/>
              </w:rPr>
              <w:t>R5-243223</w:t>
            </w:r>
          </w:p>
        </w:tc>
        <w:tc>
          <w:tcPr>
            <w:tcW w:w="1159" w:type="dxa"/>
          </w:tcPr>
          <w:p w14:paraId="0BAFC2DD" w14:textId="77777777" w:rsidR="00046D4A" w:rsidRPr="00B1530F" w:rsidRDefault="00046D4A" w:rsidP="004F19EB">
            <w:pPr>
              <w:pStyle w:val="TAL"/>
              <w:rPr>
                <w:sz w:val="16"/>
              </w:rPr>
            </w:pPr>
            <w:r>
              <w:rPr>
                <w:sz w:val="16"/>
              </w:rPr>
              <w:t>-</w:t>
            </w:r>
          </w:p>
        </w:tc>
      </w:tr>
      <w:tr w:rsidR="00046D4A" w14:paraId="79580590" w14:textId="77777777" w:rsidTr="00796364">
        <w:tc>
          <w:tcPr>
            <w:tcW w:w="0" w:type="auto"/>
          </w:tcPr>
          <w:p w14:paraId="75FCDEC6" w14:textId="77777777" w:rsidR="00046D4A" w:rsidRPr="00B1530F" w:rsidRDefault="00046D4A" w:rsidP="004F19EB">
            <w:pPr>
              <w:pStyle w:val="TAL"/>
              <w:rPr>
                <w:sz w:val="16"/>
              </w:rPr>
            </w:pPr>
            <w:r>
              <w:rPr>
                <w:sz w:val="16"/>
              </w:rPr>
              <w:t>R5-243667</w:t>
            </w:r>
          </w:p>
        </w:tc>
        <w:tc>
          <w:tcPr>
            <w:tcW w:w="0" w:type="auto"/>
          </w:tcPr>
          <w:p w14:paraId="00FB54FC" w14:textId="77777777" w:rsidR="00046D4A" w:rsidRPr="00B1530F" w:rsidRDefault="00046D4A" w:rsidP="004F19EB">
            <w:pPr>
              <w:pStyle w:val="TAL"/>
              <w:rPr>
                <w:sz w:val="16"/>
              </w:rPr>
            </w:pPr>
            <w:r>
              <w:rPr>
                <w:sz w:val="16"/>
              </w:rPr>
              <w:t>Addition of delta RIBc for R16 inter-band EN-DC within FR1</w:t>
            </w:r>
          </w:p>
        </w:tc>
        <w:tc>
          <w:tcPr>
            <w:tcW w:w="0" w:type="auto"/>
          </w:tcPr>
          <w:p w14:paraId="44F7EF2F" w14:textId="77777777" w:rsidR="00046D4A" w:rsidRPr="00B1530F" w:rsidRDefault="00046D4A" w:rsidP="004F19EB">
            <w:pPr>
              <w:pStyle w:val="TAL"/>
              <w:rPr>
                <w:sz w:val="16"/>
              </w:rPr>
            </w:pPr>
            <w:r>
              <w:rPr>
                <w:sz w:val="16"/>
              </w:rPr>
              <w:t>KT Corp.</w:t>
            </w:r>
          </w:p>
        </w:tc>
        <w:tc>
          <w:tcPr>
            <w:tcW w:w="0" w:type="auto"/>
          </w:tcPr>
          <w:p w14:paraId="769FBB48" w14:textId="77777777" w:rsidR="00046D4A" w:rsidRPr="00B1530F" w:rsidRDefault="00046D4A" w:rsidP="004F19EB">
            <w:pPr>
              <w:pStyle w:val="TAL"/>
              <w:rPr>
                <w:sz w:val="16"/>
              </w:rPr>
            </w:pPr>
            <w:r>
              <w:rPr>
                <w:sz w:val="16"/>
              </w:rPr>
              <w:t>agreed</w:t>
            </w:r>
          </w:p>
        </w:tc>
        <w:tc>
          <w:tcPr>
            <w:tcW w:w="1154" w:type="dxa"/>
          </w:tcPr>
          <w:p w14:paraId="68E0C352" w14:textId="77777777" w:rsidR="00046D4A" w:rsidRPr="00B1530F" w:rsidRDefault="00046D4A" w:rsidP="004F19EB">
            <w:pPr>
              <w:pStyle w:val="TAL"/>
              <w:rPr>
                <w:sz w:val="16"/>
              </w:rPr>
            </w:pPr>
            <w:r>
              <w:rPr>
                <w:sz w:val="16"/>
              </w:rPr>
              <w:t>R5-243225</w:t>
            </w:r>
          </w:p>
        </w:tc>
        <w:tc>
          <w:tcPr>
            <w:tcW w:w="1159" w:type="dxa"/>
          </w:tcPr>
          <w:p w14:paraId="11B21EE6" w14:textId="77777777" w:rsidR="00046D4A" w:rsidRPr="00B1530F" w:rsidRDefault="00046D4A" w:rsidP="004F19EB">
            <w:pPr>
              <w:pStyle w:val="TAL"/>
              <w:rPr>
                <w:sz w:val="16"/>
              </w:rPr>
            </w:pPr>
            <w:r>
              <w:rPr>
                <w:sz w:val="16"/>
              </w:rPr>
              <w:t>-</w:t>
            </w:r>
          </w:p>
        </w:tc>
      </w:tr>
      <w:tr w:rsidR="00046D4A" w14:paraId="21BC3E7F" w14:textId="77777777" w:rsidTr="00796364">
        <w:tc>
          <w:tcPr>
            <w:tcW w:w="0" w:type="auto"/>
          </w:tcPr>
          <w:p w14:paraId="40DA655D" w14:textId="77777777" w:rsidR="00046D4A" w:rsidRPr="00B1530F" w:rsidRDefault="00046D4A" w:rsidP="004F19EB">
            <w:pPr>
              <w:pStyle w:val="TAL"/>
              <w:rPr>
                <w:sz w:val="16"/>
              </w:rPr>
            </w:pPr>
            <w:r>
              <w:rPr>
                <w:sz w:val="16"/>
              </w:rPr>
              <w:t>R5-243668</w:t>
            </w:r>
          </w:p>
        </w:tc>
        <w:tc>
          <w:tcPr>
            <w:tcW w:w="0" w:type="auto"/>
          </w:tcPr>
          <w:p w14:paraId="156F8AF6" w14:textId="77777777" w:rsidR="00046D4A" w:rsidRPr="00B1530F" w:rsidRDefault="00046D4A" w:rsidP="004F19EB">
            <w:pPr>
              <w:pStyle w:val="TAL"/>
              <w:rPr>
                <w:sz w:val="16"/>
              </w:rPr>
            </w:pPr>
            <w:r>
              <w:rPr>
                <w:sz w:val="16"/>
              </w:rPr>
              <w:t>Addition of minimum requirements of reference sensitivity exceptions for R16 inter-band EN-DC within FR1</w:t>
            </w:r>
          </w:p>
        </w:tc>
        <w:tc>
          <w:tcPr>
            <w:tcW w:w="0" w:type="auto"/>
          </w:tcPr>
          <w:p w14:paraId="7332C19A" w14:textId="77777777" w:rsidR="00046D4A" w:rsidRPr="00B1530F" w:rsidRDefault="00046D4A" w:rsidP="004F19EB">
            <w:pPr>
              <w:pStyle w:val="TAL"/>
              <w:rPr>
                <w:sz w:val="16"/>
              </w:rPr>
            </w:pPr>
            <w:r>
              <w:rPr>
                <w:sz w:val="16"/>
              </w:rPr>
              <w:t>KT Corp.</w:t>
            </w:r>
          </w:p>
        </w:tc>
        <w:tc>
          <w:tcPr>
            <w:tcW w:w="0" w:type="auto"/>
          </w:tcPr>
          <w:p w14:paraId="7D3A20A9" w14:textId="77777777" w:rsidR="00046D4A" w:rsidRPr="00B1530F" w:rsidRDefault="00046D4A" w:rsidP="004F19EB">
            <w:pPr>
              <w:pStyle w:val="TAL"/>
              <w:rPr>
                <w:sz w:val="16"/>
              </w:rPr>
            </w:pPr>
            <w:r>
              <w:rPr>
                <w:sz w:val="16"/>
              </w:rPr>
              <w:t>agreed</w:t>
            </w:r>
          </w:p>
        </w:tc>
        <w:tc>
          <w:tcPr>
            <w:tcW w:w="1154" w:type="dxa"/>
          </w:tcPr>
          <w:p w14:paraId="3A03ED01" w14:textId="77777777" w:rsidR="00046D4A" w:rsidRPr="00B1530F" w:rsidRDefault="00046D4A" w:rsidP="004F19EB">
            <w:pPr>
              <w:pStyle w:val="TAL"/>
              <w:rPr>
                <w:sz w:val="16"/>
              </w:rPr>
            </w:pPr>
            <w:r>
              <w:rPr>
                <w:sz w:val="16"/>
              </w:rPr>
              <w:t>R5-243229</w:t>
            </w:r>
          </w:p>
        </w:tc>
        <w:tc>
          <w:tcPr>
            <w:tcW w:w="1159" w:type="dxa"/>
          </w:tcPr>
          <w:p w14:paraId="43A811B6" w14:textId="77777777" w:rsidR="00046D4A" w:rsidRPr="00B1530F" w:rsidRDefault="00046D4A" w:rsidP="004F19EB">
            <w:pPr>
              <w:pStyle w:val="TAL"/>
              <w:rPr>
                <w:sz w:val="16"/>
              </w:rPr>
            </w:pPr>
            <w:r>
              <w:rPr>
                <w:sz w:val="16"/>
              </w:rPr>
              <w:t>-</w:t>
            </w:r>
          </w:p>
        </w:tc>
      </w:tr>
      <w:tr w:rsidR="00046D4A" w14:paraId="5AD39A37" w14:textId="77777777" w:rsidTr="00796364">
        <w:tc>
          <w:tcPr>
            <w:tcW w:w="0" w:type="auto"/>
          </w:tcPr>
          <w:p w14:paraId="4DB65DA3" w14:textId="77777777" w:rsidR="00046D4A" w:rsidRPr="00B1530F" w:rsidRDefault="00046D4A" w:rsidP="004F19EB">
            <w:pPr>
              <w:pStyle w:val="TAL"/>
              <w:rPr>
                <w:sz w:val="16"/>
              </w:rPr>
            </w:pPr>
            <w:r>
              <w:rPr>
                <w:sz w:val="16"/>
              </w:rPr>
              <w:t>R5-243669</w:t>
            </w:r>
          </w:p>
        </w:tc>
        <w:tc>
          <w:tcPr>
            <w:tcW w:w="0" w:type="auto"/>
          </w:tcPr>
          <w:p w14:paraId="68330556" w14:textId="77777777" w:rsidR="00046D4A" w:rsidRPr="00B1530F" w:rsidRDefault="00046D4A" w:rsidP="004F19EB">
            <w:pPr>
              <w:pStyle w:val="TAL"/>
              <w:rPr>
                <w:sz w:val="16"/>
              </w:rPr>
            </w:pPr>
            <w:r>
              <w:rPr>
                <w:sz w:val="16"/>
              </w:rPr>
              <w:t>Update of R16 Configuration for inter-band EN-DC</w:t>
            </w:r>
          </w:p>
        </w:tc>
        <w:tc>
          <w:tcPr>
            <w:tcW w:w="0" w:type="auto"/>
          </w:tcPr>
          <w:p w14:paraId="0860AD41" w14:textId="77777777" w:rsidR="00046D4A" w:rsidRPr="00B1530F" w:rsidRDefault="00046D4A" w:rsidP="004F19EB">
            <w:pPr>
              <w:pStyle w:val="TAL"/>
              <w:rPr>
                <w:sz w:val="16"/>
              </w:rPr>
            </w:pPr>
            <w:r>
              <w:rPr>
                <w:sz w:val="16"/>
              </w:rPr>
              <w:t>KT Corp.</w:t>
            </w:r>
          </w:p>
        </w:tc>
        <w:tc>
          <w:tcPr>
            <w:tcW w:w="0" w:type="auto"/>
          </w:tcPr>
          <w:p w14:paraId="7FE3577F" w14:textId="77777777" w:rsidR="00046D4A" w:rsidRPr="00B1530F" w:rsidRDefault="00046D4A" w:rsidP="004F19EB">
            <w:pPr>
              <w:pStyle w:val="TAL"/>
              <w:rPr>
                <w:sz w:val="16"/>
              </w:rPr>
            </w:pPr>
            <w:r>
              <w:rPr>
                <w:sz w:val="16"/>
              </w:rPr>
              <w:t>agreed</w:t>
            </w:r>
          </w:p>
        </w:tc>
        <w:tc>
          <w:tcPr>
            <w:tcW w:w="1154" w:type="dxa"/>
          </w:tcPr>
          <w:p w14:paraId="4FA0AEE1" w14:textId="77777777" w:rsidR="00046D4A" w:rsidRPr="00B1530F" w:rsidRDefault="00046D4A" w:rsidP="004F19EB">
            <w:pPr>
              <w:pStyle w:val="TAL"/>
              <w:rPr>
                <w:sz w:val="16"/>
              </w:rPr>
            </w:pPr>
            <w:r>
              <w:rPr>
                <w:sz w:val="16"/>
              </w:rPr>
              <w:t>R5-243231</w:t>
            </w:r>
          </w:p>
        </w:tc>
        <w:tc>
          <w:tcPr>
            <w:tcW w:w="1159" w:type="dxa"/>
          </w:tcPr>
          <w:p w14:paraId="6261BE6F" w14:textId="77777777" w:rsidR="00046D4A" w:rsidRPr="00B1530F" w:rsidRDefault="00046D4A" w:rsidP="004F19EB">
            <w:pPr>
              <w:pStyle w:val="TAL"/>
              <w:rPr>
                <w:sz w:val="16"/>
              </w:rPr>
            </w:pPr>
            <w:r>
              <w:rPr>
                <w:sz w:val="16"/>
              </w:rPr>
              <w:t>-</w:t>
            </w:r>
          </w:p>
        </w:tc>
      </w:tr>
      <w:tr w:rsidR="00046D4A" w14:paraId="77BEDA8C" w14:textId="77777777" w:rsidTr="00796364">
        <w:tc>
          <w:tcPr>
            <w:tcW w:w="0" w:type="auto"/>
          </w:tcPr>
          <w:p w14:paraId="02D00D6C" w14:textId="77777777" w:rsidR="00046D4A" w:rsidRPr="00B1530F" w:rsidRDefault="00046D4A" w:rsidP="004F19EB">
            <w:pPr>
              <w:pStyle w:val="TAL"/>
              <w:rPr>
                <w:sz w:val="16"/>
              </w:rPr>
            </w:pPr>
            <w:r>
              <w:rPr>
                <w:sz w:val="16"/>
              </w:rPr>
              <w:t>R5-243670</w:t>
            </w:r>
          </w:p>
        </w:tc>
        <w:tc>
          <w:tcPr>
            <w:tcW w:w="0" w:type="auto"/>
          </w:tcPr>
          <w:p w14:paraId="029F88C2" w14:textId="77777777" w:rsidR="00046D4A" w:rsidRPr="00B1530F" w:rsidRDefault="00046D4A" w:rsidP="004F19EB">
            <w:pPr>
              <w:pStyle w:val="TAL"/>
              <w:rPr>
                <w:sz w:val="16"/>
              </w:rPr>
            </w:pPr>
            <w:r>
              <w:rPr>
                <w:sz w:val="16"/>
              </w:rPr>
              <w:t>Correction of Reference Sensitivity test for DC_30A-n77A</w:t>
            </w:r>
          </w:p>
        </w:tc>
        <w:tc>
          <w:tcPr>
            <w:tcW w:w="0" w:type="auto"/>
          </w:tcPr>
          <w:p w14:paraId="3D4E2783" w14:textId="77777777" w:rsidR="00046D4A" w:rsidRPr="00B1530F" w:rsidRDefault="00046D4A" w:rsidP="004F19EB">
            <w:pPr>
              <w:pStyle w:val="TAL"/>
              <w:rPr>
                <w:sz w:val="16"/>
              </w:rPr>
            </w:pPr>
            <w:r>
              <w:rPr>
                <w:sz w:val="16"/>
              </w:rPr>
              <w:t>WE Certification Oy, AT&amp;T, Anritsu</w:t>
            </w:r>
          </w:p>
        </w:tc>
        <w:tc>
          <w:tcPr>
            <w:tcW w:w="0" w:type="auto"/>
          </w:tcPr>
          <w:p w14:paraId="7A4E9D6E" w14:textId="77777777" w:rsidR="00046D4A" w:rsidRPr="00B1530F" w:rsidRDefault="00046D4A" w:rsidP="004F19EB">
            <w:pPr>
              <w:pStyle w:val="TAL"/>
              <w:rPr>
                <w:sz w:val="16"/>
              </w:rPr>
            </w:pPr>
            <w:r>
              <w:rPr>
                <w:sz w:val="16"/>
              </w:rPr>
              <w:t>agreed</w:t>
            </w:r>
          </w:p>
        </w:tc>
        <w:tc>
          <w:tcPr>
            <w:tcW w:w="1154" w:type="dxa"/>
          </w:tcPr>
          <w:p w14:paraId="34FA7D26" w14:textId="77777777" w:rsidR="00046D4A" w:rsidRPr="00B1530F" w:rsidRDefault="00046D4A" w:rsidP="004F19EB">
            <w:pPr>
              <w:pStyle w:val="TAL"/>
              <w:rPr>
                <w:sz w:val="16"/>
              </w:rPr>
            </w:pPr>
            <w:r>
              <w:rPr>
                <w:sz w:val="16"/>
              </w:rPr>
              <w:t>R5-242716</w:t>
            </w:r>
          </w:p>
        </w:tc>
        <w:tc>
          <w:tcPr>
            <w:tcW w:w="1159" w:type="dxa"/>
          </w:tcPr>
          <w:p w14:paraId="089FDBC5" w14:textId="77777777" w:rsidR="00046D4A" w:rsidRPr="00B1530F" w:rsidRDefault="00046D4A" w:rsidP="004F19EB">
            <w:pPr>
              <w:pStyle w:val="TAL"/>
              <w:rPr>
                <w:sz w:val="16"/>
              </w:rPr>
            </w:pPr>
            <w:r>
              <w:rPr>
                <w:sz w:val="16"/>
              </w:rPr>
              <w:t>-</w:t>
            </w:r>
          </w:p>
        </w:tc>
      </w:tr>
      <w:tr w:rsidR="00046D4A" w14:paraId="0FF8ED98" w14:textId="77777777" w:rsidTr="00796364">
        <w:tc>
          <w:tcPr>
            <w:tcW w:w="0" w:type="auto"/>
          </w:tcPr>
          <w:p w14:paraId="6FD31FB9" w14:textId="77777777" w:rsidR="00046D4A" w:rsidRPr="00B1530F" w:rsidRDefault="00046D4A" w:rsidP="004F19EB">
            <w:pPr>
              <w:pStyle w:val="TAL"/>
              <w:rPr>
                <w:sz w:val="16"/>
              </w:rPr>
            </w:pPr>
            <w:r>
              <w:rPr>
                <w:sz w:val="16"/>
              </w:rPr>
              <w:t>R5-243671</w:t>
            </w:r>
          </w:p>
        </w:tc>
        <w:tc>
          <w:tcPr>
            <w:tcW w:w="0" w:type="auto"/>
          </w:tcPr>
          <w:p w14:paraId="1174E795" w14:textId="77777777" w:rsidR="00046D4A" w:rsidRPr="00B1530F" w:rsidRDefault="00046D4A" w:rsidP="004F19EB">
            <w:pPr>
              <w:pStyle w:val="TAL"/>
              <w:rPr>
                <w:sz w:val="16"/>
              </w:rPr>
            </w:pPr>
            <w:r>
              <w:rPr>
                <w:sz w:val="16"/>
              </w:rPr>
              <w:t>Corrections on 6.2B.1.3 for UE MOP for configuration DC_38A_n78A</w:t>
            </w:r>
          </w:p>
        </w:tc>
        <w:tc>
          <w:tcPr>
            <w:tcW w:w="0" w:type="auto"/>
          </w:tcPr>
          <w:p w14:paraId="4CE4FDD8" w14:textId="77777777" w:rsidR="00046D4A" w:rsidRPr="00B1530F" w:rsidRDefault="00046D4A" w:rsidP="004F19EB">
            <w:pPr>
              <w:pStyle w:val="TAL"/>
              <w:rPr>
                <w:sz w:val="16"/>
              </w:rPr>
            </w:pPr>
            <w:r>
              <w:rPr>
                <w:sz w:val="16"/>
              </w:rPr>
              <w:t>ZTE Corporation</w:t>
            </w:r>
          </w:p>
        </w:tc>
        <w:tc>
          <w:tcPr>
            <w:tcW w:w="0" w:type="auto"/>
          </w:tcPr>
          <w:p w14:paraId="07EB2296" w14:textId="77777777" w:rsidR="00046D4A" w:rsidRPr="00B1530F" w:rsidRDefault="00046D4A" w:rsidP="004F19EB">
            <w:pPr>
              <w:pStyle w:val="TAL"/>
              <w:rPr>
                <w:sz w:val="16"/>
              </w:rPr>
            </w:pPr>
            <w:r>
              <w:rPr>
                <w:sz w:val="16"/>
              </w:rPr>
              <w:t>agreed</w:t>
            </w:r>
          </w:p>
        </w:tc>
        <w:tc>
          <w:tcPr>
            <w:tcW w:w="1154" w:type="dxa"/>
          </w:tcPr>
          <w:p w14:paraId="629A832C" w14:textId="77777777" w:rsidR="00046D4A" w:rsidRPr="00B1530F" w:rsidRDefault="00046D4A" w:rsidP="004F19EB">
            <w:pPr>
              <w:pStyle w:val="TAL"/>
              <w:rPr>
                <w:sz w:val="16"/>
              </w:rPr>
            </w:pPr>
            <w:r>
              <w:rPr>
                <w:sz w:val="16"/>
              </w:rPr>
              <w:t>R5-243304</w:t>
            </w:r>
          </w:p>
        </w:tc>
        <w:tc>
          <w:tcPr>
            <w:tcW w:w="1159" w:type="dxa"/>
          </w:tcPr>
          <w:p w14:paraId="5CA70F0B" w14:textId="77777777" w:rsidR="00046D4A" w:rsidRPr="00B1530F" w:rsidRDefault="00046D4A" w:rsidP="004F19EB">
            <w:pPr>
              <w:pStyle w:val="TAL"/>
              <w:rPr>
                <w:sz w:val="16"/>
              </w:rPr>
            </w:pPr>
            <w:r>
              <w:rPr>
                <w:sz w:val="16"/>
              </w:rPr>
              <w:t>-</w:t>
            </w:r>
          </w:p>
        </w:tc>
      </w:tr>
      <w:tr w:rsidR="00046D4A" w14:paraId="1549443D" w14:textId="77777777" w:rsidTr="00796364">
        <w:tc>
          <w:tcPr>
            <w:tcW w:w="0" w:type="auto"/>
          </w:tcPr>
          <w:p w14:paraId="5BBF9677" w14:textId="77777777" w:rsidR="00046D4A" w:rsidRPr="00B1530F" w:rsidRDefault="00046D4A" w:rsidP="004F19EB">
            <w:pPr>
              <w:pStyle w:val="TAL"/>
              <w:rPr>
                <w:sz w:val="16"/>
              </w:rPr>
            </w:pPr>
            <w:r>
              <w:rPr>
                <w:sz w:val="16"/>
              </w:rPr>
              <w:t>R5-243672</w:t>
            </w:r>
          </w:p>
        </w:tc>
        <w:tc>
          <w:tcPr>
            <w:tcW w:w="0" w:type="auto"/>
          </w:tcPr>
          <w:p w14:paraId="5FFC408D" w14:textId="77777777" w:rsidR="00046D4A" w:rsidRPr="00B1530F" w:rsidRDefault="00046D4A" w:rsidP="004F19EB">
            <w:pPr>
              <w:pStyle w:val="TAL"/>
              <w:rPr>
                <w:sz w:val="16"/>
              </w:rPr>
            </w:pPr>
            <w:r>
              <w:rPr>
                <w:sz w:val="16"/>
              </w:rPr>
              <w:t>Update of 7.3B.2 reference sensitivity for inter-band EN-DC</w:t>
            </w:r>
          </w:p>
        </w:tc>
        <w:tc>
          <w:tcPr>
            <w:tcW w:w="0" w:type="auto"/>
          </w:tcPr>
          <w:p w14:paraId="6B453B95" w14:textId="77777777" w:rsidR="00046D4A" w:rsidRPr="00B1530F" w:rsidRDefault="00046D4A" w:rsidP="004F19EB">
            <w:pPr>
              <w:pStyle w:val="TAL"/>
              <w:rPr>
                <w:sz w:val="16"/>
              </w:rPr>
            </w:pPr>
            <w:r>
              <w:rPr>
                <w:sz w:val="16"/>
              </w:rPr>
              <w:t>Huawei, HiSilicon</w:t>
            </w:r>
          </w:p>
        </w:tc>
        <w:tc>
          <w:tcPr>
            <w:tcW w:w="0" w:type="auto"/>
          </w:tcPr>
          <w:p w14:paraId="5A0BC594" w14:textId="77777777" w:rsidR="00046D4A" w:rsidRPr="00B1530F" w:rsidRDefault="00046D4A" w:rsidP="004F19EB">
            <w:pPr>
              <w:pStyle w:val="TAL"/>
              <w:rPr>
                <w:sz w:val="16"/>
              </w:rPr>
            </w:pPr>
            <w:r>
              <w:rPr>
                <w:sz w:val="16"/>
              </w:rPr>
              <w:t>agreed</w:t>
            </w:r>
          </w:p>
        </w:tc>
        <w:tc>
          <w:tcPr>
            <w:tcW w:w="1154" w:type="dxa"/>
          </w:tcPr>
          <w:p w14:paraId="10A7A1C0" w14:textId="77777777" w:rsidR="00046D4A" w:rsidRPr="00B1530F" w:rsidRDefault="00046D4A" w:rsidP="004F19EB">
            <w:pPr>
              <w:pStyle w:val="TAL"/>
              <w:rPr>
                <w:sz w:val="16"/>
              </w:rPr>
            </w:pPr>
            <w:r>
              <w:rPr>
                <w:sz w:val="16"/>
              </w:rPr>
              <w:t>R5-242855</w:t>
            </w:r>
          </w:p>
        </w:tc>
        <w:tc>
          <w:tcPr>
            <w:tcW w:w="1159" w:type="dxa"/>
          </w:tcPr>
          <w:p w14:paraId="09F4F435" w14:textId="77777777" w:rsidR="00046D4A" w:rsidRPr="00B1530F" w:rsidRDefault="00046D4A" w:rsidP="004F19EB">
            <w:pPr>
              <w:pStyle w:val="TAL"/>
              <w:rPr>
                <w:sz w:val="16"/>
              </w:rPr>
            </w:pPr>
            <w:r>
              <w:rPr>
                <w:sz w:val="16"/>
              </w:rPr>
              <w:t>-</w:t>
            </w:r>
          </w:p>
        </w:tc>
      </w:tr>
      <w:tr w:rsidR="00046D4A" w14:paraId="5D819C1F" w14:textId="77777777" w:rsidTr="00796364">
        <w:tc>
          <w:tcPr>
            <w:tcW w:w="0" w:type="auto"/>
          </w:tcPr>
          <w:p w14:paraId="36CB875E" w14:textId="77777777" w:rsidR="00046D4A" w:rsidRPr="00B1530F" w:rsidRDefault="00046D4A" w:rsidP="004F19EB">
            <w:pPr>
              <w:pStyle w:val="TAL"/>
              <w:rPr>
                <w:sz w:val="16"/>
              </w:rPr>
            </w:pPr>
            <w:r>
              <w:rPr>
                <w:sz w:val="16"/>
              </w:rPr>
              <w:t>R5-243673</w:t>
            </w:r>
          </w:p>
        </w:tc>
        <w:tc>
          <w:tcPr>
            <w:tcW w:w="0" w:type="auto"/>
          </w:tcPr>
          <w:p w14:paraId="3914E542" w14:textId="77777777" w:rsidR="00046D4A" w:rsidRPr="00B1530F" w:rsidRDefault="00046D4A" w:rsidP="004F19EB">
            <w:pPr>
              <w:pStyle w:val="TAL"/>
              <w:rPr>
                <w:sz w:val="16"/>
              </w:rPr>
            </w:pPr>
            <w:r>
              <w:rPr>
                <w:sz w:val="16"/>
              </w:rPr>
              <w:t>Introduction of new NR NTN test case - 6.4.2.2 Carrier leakage</w:t>
            </w:r>
          </w:p>
        </w:tc>
        <w:tc>
          <w:tcPr>
            <w:tcW w:w="0" w:type="auto"/>
          </w:tcPr>
          <w:p w14:paraId="71ABF315" w14:textId="77777777" w:rsidR="00046D4A" w:rsidRPr="00B1530F" w:rsidRDefault="00046D4A" w:rsidP="004F19EB">
            <w:pPr>
              <w:pStyle w:val="TAL"/>
              <w:rPr>
                <w:sz w:val="16"/>
              </w:rPr>
            </w:pPr>
            <w:r>
              <w:rPr>
                <w:sz w:val="16"/>
              </w:rPr>
              <w:t>Keysight Technologies</w:t>
            </w:r>
          </w:p>
        </w:tc>
        <w:tc>
          <w:tcPr>
            <w:tcW w:w="0" w:type="auto"/>
          </w:tcPr>
          <w:p w14:paraId="6C997239" w14:textId="77777777" w:rsidR="00046D4A" w:rsidRPr="00B1530F" w:rsidRDefault="00046D4A" w:rsidP="004F19EB">
            <w:pPr>
              <w:pStyle w:val="TAL"/>
              <w:rPr>
                <w:sz w:val="16"/>
              </w:rPr>
            </w:pPr>
            <w:r>
              <w:rPr>
                <w:sz w:val="16"/>
              </w:rPr>
              <w:t>agreed</w:t>
            </w:r>
          </w:p>
        </w:tc>
        <w:tc>
          <w:tcPr>
            <w:tcW w:w="1154" w:type="dxa"/>
          </w:tcPr>
          <w:p w14:paraId="55BFEFD0" w14:textId="77777777" w:rsidR="00046D4A" w:rsidRPr="00B1530F" w:rsidRDefault="00046D4A" w:rsidP="004F19EB">
            <w:pPr>
              <w:pStyle w:val="TAL"/>
              <w:rPr>
                <w:sz w:val="16"/>
              </w:rPr>
            </w:pPr>
            <w:r>
              <w:rPr>
                <w:sz w:val="16"/>
              </w:rPr>
              <w:t>R5-242503</w:t>
            </w:r>
          </w:p>
        </w:tc>
        <w:tc>
          <w:tcPr>
            <w:tcW w:w="1159" w:type="dxa"/>
          </w:tcPr>
          <w:p w14:paraId="3F5FE930" w14:textId="77777777" w:rsidR="00046D4A" w:rsidRPr="00B1530F" w:rsidRDefault="00046D4A" w:rsidP="004F19EB">
            <w:pPr>
              <w:pStyle w:val="TAL"/>
              <w:rPr>
                <w:sz w:val="16"/>
              </w:rPr>
            </w:pPr>
            <w:r>
              <w:rPr>
                <w:sz w:val="16"/>
              </w:rPr>
              <w:t>-</w:t>
            </w:r>
          </w:p>
        </w:tc>
      </w:tr>
      <w:tr w:rsidR="00046D4A" w14:paraId="2E00EEFF" w14:textId="77777777" w:rsidTr="00796364">
        <w:tc>
          <w:tcPr>
            <w:tcW w:w="0" w:type="auto"/>
          </w:tcPr>
          <w:p w14:paraId="504F2841" w14:textId="77777777" w:rsidR="00046D4A" w:rsidRPr="00B1530F" w:rsidRDefault="00046D4A" w:rsidP="004F19EB">
            <w:pPr>
              <w:pStyle w:val="TAL"/>
              <w:rPr>
                <w:sz w:val="16"/>
              </w:rPr>
            </w:pPr>
            <w:r>
              <w:rPr>
                <w:sz w:val="16"/>
              </w:rPr>
              <w:t>R5-243674</w:t>
            </w:r>
          </w:p>
        </w:tc>
        <w:tc>
          <w:tcPr>
            <w:tcW w:w="0" w:type="auto"/>
          </w:tcPr>
          <w:p w14:paraId="07C81B09" w14:textId="77777777" w:rsidR="00046D4A" w:rsidRPr="00B1530F" w:rsidRDefault="00046D4A" w:rsidP="004F19EB">
            <w:pPr>
              <w:pStyle w:val="TAL"/>
              <w:rPr>
                <w:sz w:val="16"/>
              </w:rPr>
            </w:pPr>
            <w:r>
              <w:rPr>
                <w:sz w:val="16"/>
              </w:rPr>
              <w:t>Introduction of new NR NTN test case - 6.4.2.3 In-band emissions</w:t>
            </w:r>
          </w:p>
        </w:tc>
        <w:tc>
          <w:tcPr>
            <w:tcW w:w="0" w:type="auto"/>
          </w:tcPr>
          <w:p w14:paraId="22C1DE72" w14:textId="77777777" w:rsidR="00046D4A" w:rsidRPr="00B1530F" w:rsidRDefault="00046D4A" w:rsidP="004F19EB">
            <w:pPr>
              <w:pStyle w:val="TAL"/>
              <w:rPr>
                <w:sz w:val="16"/>
              </w:rPr>
            </w:pPr>
            <w:r>
              <w:rPr>
                <w:sz w:val="16"/>
              </w:rPr>
              <w:t>Keysight Technologies</w:t>
            </w:r>
          </w:p>
        </w:tc>
        <w:tc>
          <w:tcPr>
            <w:tcW w:w="0" w:type="auto"/>
          </w:tcPr>
          <w:p w14:paraId="027F7B68" w14:textId="77777777" w:rsidR="00046D4A" w:rsidRPr="00B1530F" w:rsidRDefault="00046D4A" w:rsidP="004F19EB">
            <w:pPr>
              <w:pStyle w:val="TAL"/>
              <w:rPr>
                <w:sz w:val="16"/>
              </w:rPr>
            </w:pPr>
            <w:r>
              <w:rPr>
                <w:sz w:val="16"/>
              </w:rPr>
              <w:t>agreed</w:t>
            </w:r>
          </w:p>
        </w:tc>
        <w:tc>
          <w:tcPr>
            <w:tcW w:w="1154" w:type="dxa"/>
          </w:tcPr>
          <w:p w14:paraId="6FADFCE6" w14:textId="77777777" w:rsidR="00046D4A" w:rsidRPr="00B1530F" w:rsidRDefault="00046D4A" w:rsidP="004F19EB">
            <w:pPr>
              <w:pStyle w:val="TAL"/>
              <w:rPr>
                <w:sz w:val="16"/>
              </w:rPr>
            </w:pPr>
            <w:r>
              <w:rPr>
                <w:sz w:val="16"/>
              </w:rPr>
              <w:t>R5-242504</w:t>
            </w:r>
          </w:p>
        </w:tc>
        <w:tc>
          <w:tcPr>
            <w:tcW w:w="1159" w:type="dxa"/>
          </w:tcPr>
          <w:p w14:paraId="00CC05A3" w14:textId="77777777" w:rsidR="00046D4A" w:rsidRPr="00B1530F" w:rsidRDefault="00046D4A" w:rsidP="004F19EB">
            <w:pPr>
              <w:pStyle w:val="TAL"/>
              <w:rPr>
                <w:sz w:val="16"/>
              </w:rPr>
            </w:pPr>
            <w:r>
              <w:rPr>
                <w:sz w:val="16"/>
              </w:rPr>
              <w:t>-</w:t>
            </w:r>
          </w:p>
        </w:tc>
      </w:tr>
      <w:tr w:rsidR="00046D4A" w14:paraId="04740018" w14:textId="77777777" w:rsidTr="00796364">
        <w:tc>
          <w:tcPr>
            <w:tcW w:w="0" w:type="auto"/>
          </w:tcPr>
          <w:p w14:paraId="74DD69A0" w14:textId="77777777" w:rsidR="00046D4A" w:rsidRPr="00B1530F" w:rsidRDefault="00046D4A" w:rsidP="004F19EB">
            <w:pPr>
              <w:pStyle w:val="TAL"/>
              <w:rPr>
                <w:sz w:val="16"/>
              </w:rPr>
            </w:pPr>
            <w:r>
              <w:rPr>
                <w:sz w:val="16"/>
              </w:rPr>
              <w:t>R5-243675</w:t>
            </w:r>
          </w:p>
        </w:tc>
        <w:tc>
          <w:tcPr>
            <w:tcW w:w="0" w:type="auto"/>
          </w:tcPr>
          <w:p w14:paraId="6D2A2548" w14:textId="77777777" w:rsidR="00046D4A" w:rsidRPr="00B1530F" w:rsidRDefault="00046D4A" w:rsidP="004F19EB">
            <w:pPr>
              <w:pStyle w:val="TAL"/>
              <w:rPr>
                <w:sz w:val="16"/>
              </w:rPr>
            </w:pPr>
            <w:r>
              <w:rPr>
                <w:sz w:val="16"/>
              </w:rPr>
              <w:t>Introduction of new NR NTN test case - 6.4.2.4 EVM equalizer spectrum flatness</w:t>
            </w:r>
          </w:p>
        </w:tc>
        <w:tc>
          <w:tcPr>
            <w:tcW w:w="0" w:type="auto"/>
          </w:tcPr>
          <w:p w14:paraId="04E53106" w14:textId="77777777" w:rsidR="00046D4A" w:rsidRPr="00B1530F" w:rsidRDefault="00046D4A" w:rsidP="004F19EB">
            <w:pPr>
              <w:pStyle w:val="TAL"/>
              <w:rPr>
                <w:sz w:val="16"/>
              </w:rPr>
            </w:pPr>
            <w:r>
              <w:rPr>
                <w:sz w:val="16"/>
              </w:rPr>
              <w:t>Keysight Technologies</w:t>
            </w:r>
          </w:p>
        </w:tc>
        <w:tc>
          <w:tcPr>
            <w:tcW w:w="0" w:type="auto"/>
          </w:tcPr>
          <w:p w14:paraId="67965C03" w14:textId="77777777" w:rsidR="00046D4A" w:rsidRPr="00B1530F" w:rsidRDefault="00046D4A" w:rsidP="004F19EB">
            <w:pPr>
              <w:pStyle w:val="TAL"/>
              <w:rPr>
                <w:sz w:val="16"/>
              </w:rPr>
            </w:pPr>
            <w:r>
              <w:rPr>
                <w:sz w:val="16"/>
              </w:rPr>
              <w:t>agreed</w:t>
            </w:r>
          </w:p>
        </w:tc>
        <w:tc>
          <w:tcPr>
            <w:tcW w:w="1154" w:type="dxa"/>
          </w:tcPr>
          <w:p w14:paraId="0E54DF12" w14:textId="77777777" w:rsidR="00046D4A" w:rsidRPr="00B1530F" w:rsidRDefault="00046D4A" w:rsidP="004F19EB">
            <w:pPr>
              <w:pStyle w:val="TAL"/>
              <w:rPr>
                <w:sz w:val="16"/>
              </w:rPr>
            </w:pPr>
            <w:r>
              <w:rPr>
                <w:sz w:val="16"/>
              </w:rPr>
              <w:t>R5-242505</w:t>
            </w:r>
          </w:p>
        </w:tc>
        <w:tc>
          <w:tcPr>
            <w:tcW w:w="1159" w:type="dxa"/>
          </w:tcPr>
          <w:p w14:paraId="68FE724E" w14:textId="77777777" w:rsidR="00046D4A" w:rsidRPr="00B1530F" w:rsidRDefault="00046D4A" w:rsidP="004F19EB">
            <w:pPr>
              <w:pStyle w:val="TAL"/>
              <w:rPr>
                <w:sz w:val="16"/>
              </w:rPr>
            </w:pPr>
            <w:r>
              <w:rPr>
                <w:sz w:val="16"/>
              </w:rPr>
              <w:t>-</w:t>
            </w:r>
          </w:p>
        </w:tc>
      </w:tr>
      <w:tr w:rsidR="00046D4A" w14:paraId="5B9C391D" w14:textId="77777777" w:rsidTr="00796364">
        <w:tc>
          <w:tcPr>
            <w:tcW w:w="0" w:type="auto"/>
          </w:tcPr>
          <w:p w14:paraId="71343F74" w14:textId="77777777" w:rsidR="00046D4A" w:rsidRPr="00B1530F" w:rsidRDefault="00046D4A" w:rsidP="004F19EB">
            <w:pPr>
              <w:pStyle w:val="TAL"/>
              <w:rPr>
                <w:sz w:val="16"/>
              </w:rPr>
            </w:pPr>
            <w:r>
              <w:rPr>
                <w:sz w:val="16"/>
              </w:rPr>
              <w:t>R5-243676</w:t>
            </w:r>
          </w:p>
        </w:tc>
        <w:tc>
          <w:tcPr>
            <w:tcW w:w="0" w:type="auto"/>
          </w:tcPr>
          <w:p w14:paraId="7C7341D1" w14:textId="77777777" w:rsidR="00046D4A" w:rsidRPr="00B1530F" w:rsidRDefault="00046D4A" w:rsidP="004F19EB">
            <w:pPr>
              <w:pStyle w:val="TAL"/>
              <w:rPr>
                <w:sz w:val="16"/>
              </w:rPr>
            </w:pPr>
            <w:r>
              <w:rPr>
                <w:sz w:val="16"/>
              </w:rPr>
              <w:t>Update of NR NTN test case - 6.2.1 UE maximum output power</w:t>
            </w:r>
          </w:p>
        </w:tc>
        <w:tc>
          <w:tcPr>
            <w:tcW w:w="0" w:type="auto"/>
          </w:tcPr>
          <w:p w14:paraId="6CB0F8B7" w14:textId="77777777" w:rsidR="00046D4A" w:rsidRPr="00B1530F" w:rsidRDefault="00046D4A" w:rsidP="004F19EB">
            <w:pPr>
              <w:pStyle w:val="TAL"/>
              <w:rPr>
                <w:sz w:val="16"/>
              </w:rPr>
            </w:pPr>
            <w:r>
              <w:rPr>
                <w:sz w:val="16"/>
              </w:rPr>
              <w:t>Keysight Technologies</w:t>
            </w:r>
          </w:p>
        </w:tc>
        <w:tc>
          <w:tcPr>
            <w:tcW w:w="0" w:type="auto"/>
          </w:tcPr>
          <w:p w14:paraId="5C42862E" w14:textId="77777777" w:rsidR="00046D4A" w:rsidRPr="00B1530F" w:rsidRDefault="00046D4A" w:rsidP="004F19EB">
            <w:pPr>
              <w:pStyle w:val="TAL"/>
              <w:rPr>
                <w:sz w:val="16"/>
              </w:rPr>
            </w:pPr>
            <w:r>
              <w:rPr>
                <w:sz w:val="16"/>
              </w:rPr>
              <w:t>agreed</w:t>
            </w:r>
          </w:p>
        </w:tc>
        <w:tc>
          <w:tcPr>
            <w:tcW w:w="1154" w:type="dxa"/>
          </w:tcPr>
          <w:p w14:paraId="7F227CBB" w14:textId="77777777" w:rsidR="00046D4A" w:rsidRPr="00B1530F" w:rsidRDefault="00046D4A" w:rsidP="004F19EB">
            <w:pPr>
              <w:pStyle w:val="TAL"/>
              <w:rPr>
                <w:sz w:val="16"/>
              </w:rPr>
            </w:pPr>
            <w:r>
              <w:rPr>
                <w:sz w:val="16"/>
              </w:rPr>
              <w:t>R5-242507</w:t>
            </w:r>
          </w:p>
        </w:tc>
        <w:tc>
          <w:tcPr>
            <w:tcW w:w="1159" w:type="dxa"/>
          </w:tcPr>
          <w:p w14:paraId="691812F5" w14:textId="77777777" w:rsidR="00046D4A" w:rsidRPr="00B1530F" w:rsidRDefault="00046D4A" w:rsidP="004F19EB">
            <w:pPr>
              <w:pStyle w:val="TAL"/>
              <w:rPr>
                <w:sz w:val="16"/>
              </w:rPr>
            </w:pPr>
            <w:r>
              <w:rPr>
                <w:sz w:val="16"/>
              </w:rPr>
              <w:t>-</w:t>
            </w:r>
          </w:p>
        </w:tc>
      </w:tr>
      <w:tr w:rsidR="00046D4A" w14:paraId="02C3EE10" w14:textId="77777777" w:rsidTr="00796364">
        <w:tc>
          <w:tcPr>
            <w:tcW w:w="0" w:type="auto"/>
          </w:tcPr>
          <w:p w14:paraId="1347EDE5" w14:textId="77777777" w:rsidR="00046D4A" w:rsidRPr="00B1530F" w:rsidRDefault="00046D4A" w:rsidP="004F19EB">
            <w:pPr>
              <w:pStyle w:val="TAL"/>
              <w:rPr>
                <w:sz w:val="16"/>
              </w:rPr>
            </w:pPr>
            <w:r>
              <w:rPr>
                <w:sz w:val="16"/>
              </w:rPr>
              <w:t>R5-243677</w:t>
            </w:r>
          </w:p>
        </w:tc>
        <w:tc>
          <w:tcPr>
            <w:tcW w:w="0" w:type="auto"/>
          </w:tcPr>
          <w:p w14:paraId="497E344C" w14:textId="77777777" w:rsidR="00046D4A" w:rsidRPr="00B1530F" w:rsidRDefault="00046D4A" w:rsidP="004F19EB">
            <w:pPr>
              <w:pStyle w:val="TAL"/>
              <w:rPr>
                <w:sz w:val="16"/>
              </w:rPr>
            </w:pPr>
            <w:r>
              <w:rPr>
                <w:sz w:val="16"/>
              </w:rPr>
              <w:t>Update of NR NTN test case - 6.2.3 UE additional maximum output power reduction</w:t>
            </w:r>
          </w:p>
        </w:tc>
        <w:tc>
          <w:tcPr>
            <w:tcW w:w="0" w:type="auto"/>
          </w:tcPr>
          <w:p w14:paraId="09A913BD" w14:textId="77777777" w:rsidR="00046D4A" w:rsidRPr="00B1530F" w:rsidRDefault="00046D4A" w:rsidP="004F19EB">
            <w:pPr>
              <w:pStyle w:val="TAL"/>
              <w:rPr>
                <w:sz w:val="16"/>
              </w:rPr>
            </w:pPr>
            <w:r>
              <w:rPr>
                <w:sz w:val="16"/>
              </w:rPr>
              <w:t>Keysight Technologies</w:t>
            </w:r>
          </w:p>
        </w:tc>
        <w:tc>
          <w:tcPr>
            <w:tcW w:w="0" w:type="auto"/>
          </w:tcPr>
          <w:p w14:paraId="3667021E" w14:textId="77777777" w:rsidR="00046D4A" w:rsidRPr="00B1530F" w:rsidRDefault="00046D4A" w:rsidP="004F19EB">
            <w:pPr>
              <w:pStyle w:val="TAL"/>
              <w:rPr>
                <w:sz w:val="16"/>
              </w:rPr>
            </w:pPr>
            <w:r>
              <w:rPr>
                <w:sz w:val="16"/>
              </w:rPr>
              <w:t>agreed</w:t>
            </w:r>
          </w:p>
        </w:tc>
        <w:tc>
          <w:tcPr>
            <w:tcW w:w="1154" w:type="dxa"/>
          </w:tcPr>
          <w:p w14:paraId="28C9052D" w14:textId="77777777" w:rsidR="00046D4A" w:rsidRPr="00B1530F" w:rsidRDefault="00046D4A" w:rsidP="004F19EB">
            <w:pPr>
              <w:pStyle w:val="TAL"/>
              <w:rPr>
                <w:sz w:val="16"/>
              </w:rPr>
            </w:pPr>
            <w:r>
              <w:rPr>
                <w:sz w:val="16"/>
              </w:rPr>
              <w:t>R5-242509</w:t>
            </w:r>
          </w:p>
        </w:tc>
        <w:tc>
          <w:tcPr>
            <w:tcW w:w="1159" w:type="dxa"/>
          </w:tcPr>
          <w:p w14:paraId="42D865BD" w14:textId="77777777" w:rsidR="00046D4A" w:rsidRPr="00B1530F" w:rsidRDefault="00046D4A" w:rsidP="004F19EB">
            <w:pPr>
              <w:pStyle w:val="TAL"/>
              <w:rPr>
                <w:sz w:val="16"/>
              </w:rPr>
            </w:pPr>
            <w:r>
              <w:rPr>
                <w:sz w:val="16"/>
              </w:rPr>
              <w:t>-</w:t>
            </w:r>
          </w:p>
        </w:tc>
      </w:tr>
      <w:tr w:rsidR="00046D4A" w14:paraId="04C66733" w14:textId="77777777" w:rsidTr="00796364">
        <w:tc>
          <w:tcPr>
            <w:tcW w:w="0" w:type="auto"/>
          </w:tcPr>
          <w:p w14:paraId="31908C98" w14:textId="77777777" w:rsidR="00046D4A" w:rsidRPr="00B1530F" w:rsidRDefault="00046D4A" w:rsidP="004F19EB">
            <w:pPr>
              <w:pStyle w:val="TAL"/>
              <w:rPr>
                <w:sz w:val="16"/>
              </w:rPr>
            </w:pPr>
            <w:r>
              <w:rPr>
                <w:sz w:val="16"/>
              </w:rPr>
              <w:t>R5-243678</w:t>
            </w:r>
          </w:p>
        </w:tc>
        <w:tc>
          <w:tcPr>
            <w:tcW w:w="0" w:type="auto"/>
          </w:tcPr>
          <w:p w14:paraId="116E6037" w14:textId="77777777" w:rsidR="00046D4A" w:rsidRPr="00B1530F" w:rsidRDefault="00046D4A" w:rsidP="004F19EB">
            <w:pPr>
              <w:pStyle w:val="TAL"/>
              <w:rPr>
                <w:sz w:val="16"/>
              </w:rPr>
            </w:pPr>
            <w:r>
              <w:rPr>
                <w:sz w:val="16"/>
              </w:rPr>
              <w:t>Update MU and TT for NR NTN test cases</w:t>
            </w:r>
          </w:p>
        </w:tc>
        <w:tc>
          <w:tcPr>
            <w:tcW w:w="0" w:type="auto"/>
          </w:tcPr>
          <w:p w14:paraId="526DE2EA" w14:textId="77777777" w:rsidR="00046D4A" w:rsidRPr="00B1530F" w:rsidRDefault="00046D4A" w:rsidP="004F19EB">
            <w:pPr>
              <w:pStyle w:val="TAL"/>
              <w:rPr>
                <w:sz w:val="16"/>
              </w:rPr>
            </w:pPr>
            <w:r>
              <w:rPr>
                <w:sz w:val="16"/>
              </w:rPr>
              <w:t>Keysight Technologies</w:t>
            </w:r>
          </w:p>
        </w:tc>
        <w:tc>
          <w:tcPr>
            <w:tcW w:w="0" w:type="auto"/>
          </w:tcPr>
          <w:p w14:paraId="5CA7090B" w14:textId="77777777" w:rsidR="00046D4A" w:rsidRPr="00B1530F" w:rsidRDefault="00046D4A" w:rsidP="004F19EB">
            <w:pPr>
              <w:pStyle w:val="TAL"/>
              <w:rPr>
                <w:sz w:val="16"/>
              </w:rPr>
            </w:pPr>
            <w:r>
              <w:rPr>
                <w:sz w:val="16"/>
              </w:rPr>
              <w:t>agreed</w:t>
            </w:r>
          </w:p>
        </w:tc>
        <w:tc>
          <w:tcPr>
            <w:tcW w:w="1154" w:type="dxa"/>
          </w:tcPr>
          <w:p w14:paraId="0F12C344" w14:textId="77777777" w:rsidR="00046D4A" w:rsidRPr="00B1530F" w:rsidRDefault="00046D4A" w:rsidP="004F19EB">
            <w:pPr>
              <w:pStyle w:val="TAL"/>
              <w:rPr>
                <w:sz w:val="16"/>
              </w:rPr>
            </w:pPr>
            <w:r>
              <w:rPr>
                <w:sz w:val="16"/>
              </w:rPr>
              <w:t>R5-242511</w:t>
            </w:r>
          </w:p>
        </w:tc>
        <w:tc>
          <w:tcPr>
            <w:tcW w:w="1159" w:type="dxa"/>
          </w:tcPr>
          <w:p w14:paraId="5DD9BA21" w14:textId="77777777" w:rsidR="00046D4A" w:rsidRPr="00B1530F" w:rsidRDefault="00046D4A" w:rsidP="004F19EB">
            <w:pPr>
              <w:pStyle w:val="TAL"/>
              <w:rPr>
                <w:sz w:val="16"/>
              </w:rPr>
            </w:pPr>
            <w:r>
              <w:rPr>
                <w:sz w:val="16"/>
              </w:rPr>
              <w:t>-</w:t>
            </w:r>
          </w:p>
        </w:tc>
      </w:tr>
      <w:tr w:rsidR="00046D4A" w14:paraId="79D1BB2E" w14:textId="77777777" w:rsidTr="00796364">
        <w:tc>
          <w:tcPr>
            <w:tcW w:w="0" w:type="auto"/>
          </w:tcPr>
          <w:p w14:paraId="4A71AF85" w14:textId="77777777" w:rsidR="00046D4A" w:rsidRPr="00B1530F" w:rsidRDefault="00046D4A" w:rsidP="004F19EB">
            <w:pPr>
              <w:pStyle w:val="TAL"/>
              <w:rPr>
                <w:sz w:val="16"/>
              </w:rPr>
            </w:pPr>
            <w:r>
              <w:rPr>
                <w:sz w:val="16"/>
              </w:rPr>
              <w:t>R5-243679</w:t>
            </w:r>
          </w:p>
        </w:tc>
        <w:tc>
          <w:tcPr>
            <w:tcW w:w="0" w:type="auto"/>
          </w:tcPr>
          <w:p w14:paraId="066770AA" w14:textId="77777777" w:rsidR="00046D4A" w:rsidRPr="00B1530F" w:rsidRDefault="00046D4A" w:rsidP="004F19EB">
            <w:pPr>
              <w:pStyle w:val="TAL"/>
              <w:rPr>
                <w:sz w:val="16"/>
              </w:rPr>
            </w:pPr>
            <w:r>
              <w:rPr>
                <w:sz w:val="16"/>
              </w:rPr>
              <w:t>Adding new NTN test case 6.3.4 Power control</w:t>
            </w:r>
          </w:p>
        </w:tc>
        <w:tc>
          <w:tcPr>
            <w:tcW w:w="0" w:type="auto"/>
          </w:tcPr>
          <w:p w14:paraId="4959DA16" w14:textId="77777777" w:rsidR="00046D4A" w:rsidRPr="00B1530F" w:rsidRDefault="00046D4A" w:rsidP="004F19EB">
            <w:pPr>
              <w:pStyle w:val="TAL"/>
              <w:rPr>
                <w:sz w:val="16"/>
              </w:rPr>
            </w:pPr>
            <w:r>
              <w:rPr>
                <w:sz w:val="16"/>
              </w:rPr>
              <w:t>Qualcomm Tech. Netherlands B.V</w:t>
            </w:r>
          </w:p>
        </w:tc>
        <w:tc>
          <w:tcPr>
            <w:tcW w:w="0" w:type="auto"/>
          </w:tcPr>
          <w:p w14:paraId="17105DE7" w14:textId="77777777" w:rsidR="00046D4A" w:rsidRPr="00B1530F" w:rsidRDefault="00046D4A" w:rsidP="004F19EB">
            <w:pPr>
              <w:pStyle w:val="TAL"/>
              <w:rPr>
                <w:sz w:val="16"/>
              </w:rPr>
            </w:pPr>
            <w:r>
              <w:rPr>
                <w:sz w:val="16"/>
              </w:rPr>
              <w:t>agreed</w:t>
            </w:r>
          </w:p>
        </w:tc>
        <w:tc>
          <w:tcPr>
            <w:tcW w:w="1154" w:type="dxa"/>
          </w:tcPr>
          <w:p w14:paraId="69EF2D93" w14:textId="77777777" w:rsidR="00046D4A" w:rsidRPr="00B1530F" w:rsidRDefault="00046D4A" w:rsidP="004F19EB">
            <w:pPr>
              <w:pStyle w:val="TAL"/>
              <w:rPr>
                <w:sz w:val="16"/>
              </w:rPr>
            </w:pPr>
            <w:r>
              <w:rPr>
                <w:sz w:val="16"/>
              </w:rPr>
              <w:t>R5-242951</w:t>
            </w:r>
          </w:p>
        </w:tc>
        <w:tc>
          <w:tcPr>
            <w:tcW w:w="1159" w:type="dxa"/>
          </w:tcPr>
          <w:p w14:paraId="17B44542" w14:textId="77777777" w:rsidR="00046D4A" w:rsidRPr="00B1530F" w:rsidRDefault="00046D4A" w:rsidP="004F19EB">
            <w:pPr>
              <w:pStyle w:val="TAL"/>
              <w:rPr>
                <w:sz w:val="16"/>
              </w:rPr>
            </w:pPr>
            <w:r>
              <w:rPr>
                <w:sz w:val="16"/>
              </w:rPr>
              <w:t>-</w:t>
            </w:r>
          </w:p>
        </w:tc>
      </w:tr>
      <w:tr w:rsidR="00046D4A" w14:paraId="3080F95D" w14:textId="77777777" w:rsidTr="00796364">
        <w:tc>
          <w:tcPr>
            <w:tcW w:w="0" w:type="auto"/>
          </w:tcPr>
          <w:p w14:paraId="7E06DB7A" w14:textId="77777777" w:rsidR="00046D4A" w:rsidRPr="00B1530F" w:rsidRDefault="00046D4A" w:rsidP="004F19EB">
            <w:pPr>
              <w:pStyle w:val="TAL"/>
              <w:rPr>
                <w:sz w:val="16"/>
              </w:rPr>
            </w:pPr>
            <w:r>
              <w:rPr>
                <w:sz w:val="16"/>
              </w:rPr>
              <w:t>R5-243680</w:t>
            </w:r>
          </w:p>
        </w:tc>
        <w:tc>
          <w:tcPr>
            <w:tcW w:w="0" w:type="auto"/>
          </w:tcPr>
          <w:p w14:paraId="681EDC9E" w14:textId="77777777" w:rsidR="00046D4A" w:rsidRPr="00B1530F" w:rsidRDefault="00046D4A" w:rsidP="004F19EB">
            <w:pPr>
              <w:pStyle w:val="TAL"/>
              <w:rPr>
                <w:sz w:val="16"/>
              </w:rPr>
            </w:pPr>
            <w:r>
              <w:rPr>
                <w:sz w:val="16"/>
              </w:rPr>
              <w:t>Updates on Annex for satellite access conformance test</w:t>
            </w:r>
          </w:p>
        </w:tc>
        <w:tc>
          <w:tcPr>
            <w:tcW w:w="0" w:type="auto"/>
          </w:tcPr>
          <w:p w14:paraId="030278A3" w14:textId="77777777" w:rsidR="00046D4A" w:rsidRPr="00B1530F" w:rsidRDefault="00046D4A" w:rsidP="004F19EB">
            <w:pPr>
              <w:pStyle w:val="TAL"/>
              <w:rPr>
                <w:sz w:val="16"/>
              </w:rPr>
            </w:pPr>
            <w:r>
              <w:rPr>
                <w:sz w:val="16"/>
              </w:rPr>
              <w:t>ZTE Corporation</w:t>
            </w:r>
          </w:p>
        </w:tc>
        <w:tc>
          <w:tcPr>
            <w:tcW w:w="0" w:type="auto"/>
          </w:tcPr>
          <w:p w14:paraId="10DAB386" w14:textId="77777777" w:rsidR="00046D4A" w:rsidRPr="00B1530F" w:rsidRDefault="00046D4A" w:rsidP="004F19EB">
            <w:pPr>
              <w:pStyle w:val="TAL"/>
              <w:rPr>
                <w:sz w:val="16"/>
              </w:rPr>
            </w:pPr>
            <w:r>
              <w:rPr>
                <w:sz w:val="16"/>
              </w:rPr>
              <w:t>agreed</w:t>
            </w:r>
          </w:p>
        </w:tc>
        <w:tc>
          <w:tcPr>
            <w:tcW w:w="1154" w:type="dxa"/>
          </w:tcPr>
          <w:p w14:paraId="3125D8E6" w14:textId="77777777" w:rsidR="00046D4A" w:rsidRPr="00B1530F" w:rsidRDefault="00046D4A" w:rsidP="004F19EB">
            <w:pPr>
              <w:pStyle w:val="TAL"/>
              <w:rPr>
                <w:sz w:val="16"/>
              </w:rPr>
            </w:pPr>
            <w:r>
              <w:rPr>
                <w:sz w:val="16"/>
              </w:rPr>
              <w:t>R5-243291</w:t>
            </w:r>
          </w:p>
        </w:tc>
        <w:tc>
          <w:tcPr>
            <w:tcW w:w="1159" w:type="dxa"/>
          </w:tcPr>
          <w:p w14:paraId="13FEC966" w14:textId="77777777" w:rsidR="00046D4A" w:rsidRPr="00B1530F" w:rsidRDefault="00046D4A" w:rsidP="004F19EB">
            <w:pPr>
              <w:pStyle w:val="TAL"/>
              <w:rPr>
                <w:sz w:val="16"/>
              </w:rPr>
            </w:pPr>
            <w:r>
              <w:rPr>
                <w:sz w:val="16"/>
              </w:rPr>
              <w:t>-</w:t>
            </w:r>
          </w:p>
        </w:tc>
      </w:tr>
      <w:tr w:rsidR="00046D4A" w14:paraId="78C2A160" w14:textId="77777777" w:rsidTr="00796364">
        <w:tc>
          <w:tcPr>
            <w:tcW w:w="0" w:type="auto"/>
          </w:tcPr>
          <w:p w14:paraId="5EEB3E2C" w14:textId="77777777" w:rsidR="00046D4A" w:rsidRPr="00B1530F" w:rsidRDefault="00046D4A" w:rsidP="004F19EB">
            <w:pPr>
              <w:pStyle w:val="TAL"/>
              <w:rPr>
                <w:sz w:val="16"/>
              </w:rPr>
            </w:pPr>
            <w:r>
              <w:rPr>
                <w:sz w:val="16"/>
              </w:rPr>
              <w:t>R5-243681</w:t>
            </w:r>
          </w:p>
        </w:tc>
        <w:tc>
          <w:tcPr>
            <w:tcW w:w="0" w:type="auto"/>
          </w:tcPr>
          <w:p w14:paraId="01BD1294" w14:textId="77777777" w:rsidR="00046D4A" w:rsidRPr="00B1530F" w:rsidRDefault="00046D4A" w:rsidP="004F19EB">
            <w:pPr>
              <w:pStyle w:val="TAL"/>
              <w:rPr>
                <w:sz w:val="16"/>
              </w:rPr>
            </w:pPr>
            <w:r>
              <w:rPr>
                <w:sz w:val="16"/>
              </w:rPr>
              <w:t>Annex F updates for NTN RF test on Tx on-off time mask</w:t>
            </w:r>
          </w:p>
        </w:tc>
        <w:tc>
          <w:tcPr>
            <w:tcW w:w="0" w:type="auto"/>
          </w:tcPr>
          <w:p w14:paraId="4D7E5D28" w14:textId="77777777" w:rsidR="00046D4A" w:rsidRPr="00B1530F" w:rsidRDefault="00046D4A" w:rsidP="004F19EB">
            <w:pPr>
              <w:pStyle w:val="TAL"/>
              <w:rPr>
                <w:sz w:val="16"/>
              </w:rPr>
            </w:pPr>
            <w:r>
              <w:rPr>
                <w:sz w:val="16"/>
              </w:rPr>
              <w:t>Apple Benelux B.V.</w:t>
            </w:r>
          </w:p>
        </w:tc>
        <w:tc>
          <w:tcPr>
            <w:tcW w:w="0" w:type="auto"/>
          </w:tcPr>
          <w:p w14:paraId="03C89384" w14:textId="77777777" w:rsidR="00046D4A" w:rsidRPr="00B1530F" w:rsidRDefault="00046D4A" w:rsidP="004F19EB">
            <w:pPr>
              <w:pStyle w:val="TAL"/>
              <w:rPr>
                <w:sz w:val="16"/>
              </w:rPr>
            </w:pPr>
            <w:r>
              <w:rPr>
                <w:sz w:val="16"/>
              </w:rPr>
              <w:t>agreed</w:t>
            </w:r>
          </w:p>
        </w:tc>
        <w:tc>
          <w:tcPr>
            <w:tcW w:w="1154" w:type="dxa"/>
          </w:tcPr>
          <w:p w14:paraId="40CFDA1D" w14:textId="77777777" w:rsidR="00046D4A" w:rsidRPr="00B1530F" w:rsidRDefault="00046D4A" w:rsidP="004F19EB">
            <w:pPr>
              <w:pStyle w:val="TAL"/>
              <w:rPr>
                <w:sz w:val="16"/>
              </w:rPr>
            </w:pPr>
            <w:r>
              <w:rPr>
                <w:sz w:val="16"/>
              </w:rPr>
              <w:t>R5-243415</w:t>
            </w:r>
          </w:p>
        </w:tc>
        <w:tc>
          <w:tcPr>
            <w:tcW w:w="1159" w:type="dxa"/>
          </w:tcPr>
          <w:p w14:paraId="00EF55FE" w14:textId="77777777" w:rsidR="00046D4A" w:rsidRPr="00B1530F" w:rsidRDefault="00046D4A" w:rsidP="004F19EB">
            <w:pPr>
              <w:pStyle w:val="TAL"/>
              <w:rPr>
                <w:sz w:val="16"/>
              </w:rPr>
            </w:pPr>
            <w:r>
              <w:rPr>
                <w:sz w:val="16"/>
              </w:rPr>
              <w:t>-</w:t>
            </w:r>
          </w:p>
        </w:tc>
      </w:tr>
      <w:tr w:rsidR="00046D4A" w14:paraId="052E7802" w14:textId="77777777" w:rsidTr="00796364">
        <w:tc>
          <w:tcPr>
            <w:tcW w:w="0" w:type="auto"/>
          </w:tcPr>
          <w:p w14:paraId="5DB5D13E" w14:textId="77777777" w:rsidR="00046D4A" w:rsidRPr="00B1530F" w:rsidRDefault="00046D4A" w:rsidP="004F19EB">
            <w:pPr>
              <w:pStyle w:val="TAL"/>
              <w:rPr>
                <w:sz w:val="16"/>
              </w:rPr>
            </w:pPr>
            <w:r>
              <w:rPr>
                <w:sz w:val="16"/>
              </w:rPr>
              <w:t>R5-243682</w:t>
            </w:r>
          </w:p>
        </w:tc>
        <w:tc>
          <w:tcPr>
            <w:tcW w:w="0" w:type="auto"/>
          </w:tcPr>
          <w:p w14:paraId="23291629" w14:textId="77777777" w:rsidR="00046D4A" w:rsidRPr="00B1530F" w:rsidRDefault="00046D4A" w:rsidP="004F19EB">
            <w:pPr>
              <w:pStyle w:val="TAL"/>
              <w:rPr>
                <w:sz w:val="16"/>
              </w:rPr>
            </w:pPr>
            <w:r>
              <w:rPr>
                <w:sz w:val="16"/>
              </w:rPr>
              <w:t>Common clause updates related to NTN band n254</w:t>
            </w:r>
          </w:p>
        </w:tc>
        <w:tc>
          <w:tcPr>
            <w:tcW w:w="0" w:type="auto"/>
          </w:tcPr>
          <w:p w14:paraId="7A43E62D" w14:textId="77777777" w:rsidR="00046D4A" w:rsidRPr="00B1530F" w:rsidRDefault="00046D4A" w:rsidP="004F19EB">
            <w:pPr>
              <w:pStyle w:val="TAL"/>
              <w:rPr>
                <w:sz w:val="16"/>
              </w:rPr>
            </w:pPr>
            <w:r>
              <w:rPr>
                <w:sz w:val="16"/>
              </w:rPr>
              <w:t>Apple Benelux B.V., Keysight</w:t>
            </w:r>
          </w:p>
        </w:tc>
        <w:tc>
          <w:tcPr>
            <w:tcW w:w="0" w:type="auto"/>
          </w:tcPr>
          <w:p w14:paraId="19E250E6" w14:textId="77777777" w:rsidR="00046D4A" w:rsidRPr="00B1530F" w:rsidRDefault="00046D4A" w:rsidP="004F19EB">
            <w:pPr>
              <w:pStyle w:val="TAL"/>
              <w:rPr>
                <w:sz w:val="16"/>
              </w:rPr>
            </w:pPr>
            <w:r>
              <w:rPr>
                <w:sz w:val="16"/>
              </w:rPr>
              <w:t>revised</w:t>
            </w:r>
          </w:p>
        </w:tc>
        <w:tc>
          <w:tcPr>
            <w:tcW w:w="1154" w:type="dxa"/>
          </w:tcPr>
          <w:p w14:paraId="1A464779" w14:textId="77777777" w:rsidR="00046D4A" w:rsidRPr="00B1530F" w:rsidRDefault="00046D4A" w:rsidP="004F19EB">
            <w:pPr>
              <w:pStyle w:val="TAL"/>
              <w:rPr>
                <w:sz w:val="16"/>
              </w:rPr>
            </w:pPr>
            <w:r>
              <w:rPr>
                <w:sz w:val="16"/>
              </w:rPr>
              <w:t>R5-243419</w:t>
            </w:r>
          </w:p>
        </w:tc>
        <w:tc>
          <w:tcPr>
            <w:tcW w:w="1159" w:type="dxa"/>
          </w:tcPr>
          <w:p w14:paraId="15309E1D" w14:textId="77777777" w:rsidR="00046D4A" w:rsidRPr="00B1530F" w:rsidRDefault="00046D4A" w:rsidP="004F19EB">
            <w:pPr>
              <w:pStyle w:val="TAL"/>
              <w:rPr>
                <w:sz w:val="16"/>
              </w:rPr>
            </w:pPr>
            <w:r>
              <w:rPr>
                <w:sz w:val="16"/>
              </w:rPr>
              <w:t>R5-243987</w:t>
            </w:r>
          </w:p>
        </w:tc>
      </w:tr>
      <w:tr w:rsidR="00046D4A" w14:paraId="0D547E81" w14:textId="77777777" w:rsidTr="00796364">
        <w:tc>
          <w:tcPr>
            <w:tcW w:w="0" w:type="auto"/>
          </w:tcPr>
          <w:p w14:paraId="62BEA46A" w14:textId="77777777" w:rsidR="00046D4A" w:rsidRPr="00B1530F" w:rsidRDefault="00046D4A" w:rsidP="004F19EB">
            <w:pPr>
              <w:pStyle w:val="TAL"/>
              <w:rPr>
                <w:sz w:val="16"/>
              </w:rPr>
            </w:pPr>
            <w:r>
              <w:rPr>
                <w:sz w:val="16"/>
              </w:rPr>
              <w:t>R5-243683</w:t>
            </w:r>
          </w:p>
        </w:tc>
        <w:tc>
          <w:tcPr>
            <w:tcW w:w="0" w:type="auto"/>
          </w:tcPr>
          <w:p w14:paraId="46B65F7B" w14:textId="77777777" w:rsidR="00046D4A" w:rsidRPr="00B1530F" w:rsidRDefault="00046D4A" w:rsidP="004F19EB">
            <w:pPr>
              <w:pStyle w:val="TAL"/>
              <w:rPr>
                <w:sz w:val="16"/>
              </w:rPr>
            </w:pPr>
            <w:r>
              <w:rPr>
                <w:sz w:val="16"/>
              </w:rPr>
              <w:t>MOP requirement updates related to NTN band n254</w:t>
            </w:r>
          </w:p>
        </w:tc>
        <w:tc>
          <w:tcPr>
            <w:tcW w:w="0" w:type="auto"/>
          </w:tcPr>
          <w:p w14:paraId="5D79DDE1" w14:textId="77777777" w:rsidR="00046D4A" w:rsidRPr="00B1530F" w:rsidRDefault="00046D4A" w:rsidP="004F19EB">
            <w:pPr>
              <w:pStyle w:val="TAL"/>
              <w:rPr>
                <w:sz w:val="16"/>
              </w:rPr>
            </w:pPr>
            <w:r>
              <w:rPr>
                <w:sz w:val="16"/>
              </w:rPr>
              <w:t>Apple Benelux B.V., Keysight</w:t>
            </w:r>
          </w:p>
        </w:tc>
        <w:tc>
          <w:tcPr>
            <w:tcW w:w="0" w:type="auto"/>
          </w:tcPr>
          <w:p w14:paraId="2741E5AB" w14:textId="77777777" w:rsidR="00046D4A" w:rsidRPr="00B1530F" w:rsidRDefault="00046D4A" w:rsidP="004F19EB">
            <w:pPr>
              <w:pStyle w:val="TAL"/>
              <w:rPr>
                <w:sz w:val="16"/>
              </w:rPr>
            </w:pPr>
            <w:r>
              <w:rPr>
                <w:sz w:val="16"/>
              </w:rPr>
              <w:t>agreed</w:t>
            </w:r>
          </w:p>
        </w:tc>
        <w:tc>
          <w:tcPr>
            <w:tcW w:w="1154" w:type="dxa"/>
          </w:tcPr>
          <w:p w14:paraId="26149E4D" w14:textId="77777777" w:rsidR="00046D4A" w:rsidRPr="00B1530F" w:rsidRDefault="00046D4A" w:rsidP="004F19EB">
            <w:pPr>
              <w:pStyle w:val="TAL"/>
              <w:rPr>
                <w:sz w:val="16"/>
              </w:rPr>
            </w:pPr>
            <w:r>
              <w:rPr>
                <w:sz w:val="16"/>
              </w:rPr>
              <w:t>R5-243420</w:t>
            </w:r>
          </w:p>
        </w:tc>
        <w:tc>
          <w:tcPr>
            <w:tcW w:w="1159" w:type="dxa"/>
          </w:tcPr>
          <w:p w14:paraId="0009A6E6" w14:textId="77777777" w:rsidR="00046D4A" w:rsidRPr="00B1530F" w:rsidRDefault="00046D4A" w:rsidP="004F19EB">
            <w:pPr>
              <w:pStyle w:val="TAL"/>
              <w:rPr>
                <w:sz w:val="16"/>
              </w:rPr>
            </w:pPr>
            <w:r>
              <w:rPr>
                <w:sz w:val="16"/>
              </w:rPr>
              <w:t>-</w:t>
            </w:r>
          </w:p>
        </w:tc>
      </w:tr>
      <w:tr w:rsidR="00046D4A" w14:paraId="4675A5AD" w14:textId="77777777" w:rsidTr="00796364">
        <w:tc>
          <w:tcPr>
            <w:tcW w:w="0" w:type="auto"/>
          </w:tcPr>
          <w:p w14:paraId="7D85D023" w14:textId="77777777" w:rsidR="00046D4A" w:rsidRPr="00B1530F" w:rsidRDefault="00046D4A" w:rsidP="004F19EB">
            <w:pPr>
              <w:pStyle w:val="TAL"/>
              <w:rPr>
                <w:sz w:val="16"/>
              </w:rPr>
            </w:pPr>
            <w:r>
              <w:rPr>
                <w:sz w:val="16"/>
              </w:rPr>
              <w:t>R5-243684</w:t>
            </w:r>
          </w:p>
        </w:tc>
        <w:tc>
          <w:tcPr>
            <w:tcW w:w="0" w:type="auto"/>
          </w:tcPr>
          <w:p w14:paraId="118EBBD5" w14:textId="77777777" w:rsidR="00046D4A" w:rsidRPr="00B1530F" w:rsidRDefault="00046D4A" w:rsidP="004F19EB">
            <w:pPr>
              <w:pStyle w:val="TAL"/>
              <w:rPr>
                <w:sz w:val="16"/>
              </w:rPr>
            </w:pPr>
            <w:r>
              <w:rPr>
                <w:sz w:val="16"/>
              </w:rPr>
              <w:t>A-MPR requirements updates related to NTN band n254</w:t>
            </w:r>
          </w:p>
        </w:tc>
        <w:tc>
          <w:tcPr>
            <w:tcW w:w="0" w:type="auto"/>
          </w:tcPr>
          <w:p w14:paraId="2BC8980C" w14:textId="77777777" w:rsidR="00046D4A" w:rsidRPr="00B1530F" w:rsidRDefault="00046D4A" w:rsidP="004F19EB">
            <w:pPr>
              <w:pStyle w:val="TAL"/>
              <w:rPr>
                <w:sz w:val="16"/>
              </w:rPr>
            </w:pPr>
            <w:r>
              <w:rPr>
                <w:sz w:val="16"/>
              </w:rPr>
              <w:t>Apple Benelux B.V., Keysight</w:t>
            </w:r>
          </w:p>
        </w:tc>
        <w:tc>
          <w:tcPr>
            <w:tcW w:w="0" w:type="auto"/>
          </w:tcPr>
          <w:p w14:paraId="497DCAA4" w14:textId="77777777" w:rsidR="00046D4A" w:rsidRPr="00B1530F" w:rsidRDefault="00046D4A" w:rsidP="004F19EB">
            <w:pPr>
              <w:pStyle w:val="TAL"/>
              <w:rPr>
                <w:sz w:val="16"/>
              </w:rPr>
            </w:pPr>
            <w:r>
              <w:rPr>
                <w:sz w:val="16"/>
              </w:rPr>
              <w:t>agreed</w:t>
            </w:r>
          </w:p>
        </w:tc>
        <w:tc>
          <w:tcPr>
            <w:tcW w:w="1154" w:type="dxa"/>
          </w:tcPr>
          <w:p w14:paraId="79D3DDF3" w14:textId="77777777" w:rsidR="00046D4A" w:rsidRPr="00B1530F" w:rsidRDefault="00046D4A" w:rsidP="004F19EB">
            <w:pPr>
              <w:pStyle w:val="TAL"/>
              <w:rPr>
                <w:sz w:val="16"/>
              </w:rPr>
            </w:pPr>
            <w:r>
              <w:rPr>
                <w:sz w:val="16"/>
              </w:rPr>
              <w:t>R5-243421</w:t>
            </w:r>
          </w:p>
        </w:tc>
        <w:tc>
          <w:tcPr>
            <w:tcW w:w="1159" w:type="dxa"/>
          </w:tcPr>
          <w:p w14:paraId="4FF6B474" w14:textId="77777777" w:rsidR="00046D4A" w:rsidRPr="00B1530F" w:rsidRDefault="00046D4A" w:rsidP="004F19EB">
            <w:pPr>
              <w:pStyle w:val="TAL"/>
              <w:rPr>
                <w:sz w:val="16"/>
              </w:rPr>
            </w:pPr>
            <w:r>
              <w:rPr>
                <w:sz w:val="16"/>
              </w:rPr>
              <w:t>-</w:t>
            </w:r>
          </w:p>
        </w:tc>
      </w:tr>
      <w:tr w:rsidR="00046D4A" w14:paraId="6721D7F7" w14:textId="77777777" w:rsidTr="00796364">
        <w:tc>
          <w:tcPr>
            <w:tcW w:w="0" w:type="auto"/>
          </w:tcPr>
          <w:p w14:paraId="2A61A807" w14:textId="77777777" w:rsidR="00046D4A" w:rsidRPr="00B1530F" w:rsidRDefault="00046D4A" w:rsidP="004F19EB">
            <w:pPr>
              <w:pStyle w:val="TAL"/>
              <w:rPr>
                <w:sz w:val="16"/>
              </w:rPr>
            </w:pPr>
            <w:r>
              <w:rPr>
                <w:sz w:val="16"/>
              </w:rPr>
              <w:t>R5-243685</w:t>
            </w:r>
          </w:p>
        </w:tc>
        <w:tc>
          <w:tcPr>
            <w:tcW w:w="0" w:type="auto"/>
          </w:tcPr>
          <w:p w14:paraId="7F77E7A3" w14:textId="77777777" w:rsidR="00046D4A" w:rsidRPr="00B1530F" w:rsidRDefault="00046D4A" w:rsidP="004F19EB">
            <w:pPr>
              <w:pStyle w:val="TAL"/>
              <w:rPr>
                <w:sz w:val="16"/>
              </w:rPr>
            </w:pPr>
            <w:r>
              <w:rPr>
                <w:sz w:val="16"/>
              </w:rPr>
              <w:t>IBB requirements updates related to NTN band n254</w:t>
            </w:r>
          </w:p>
        </w:tc>
        <w:tc>
          <w:tcPr>
            <w:tcW w:w="0" w:type="auto"/>
          </w:tcPr>
          <w:p w14:paraId="35FE42EA" w14:textId="77777777" w:rsidR="00046D4A" w:rsidRPr="00B1530F" w:rsidRDefault="00046D4A" w:rsidP="004F19EB">
            <w:pPr>
              <w:pStyle w:val="TAL"/>
              <w:rPr>
                <w:sz w:val="16"/>
              </w:rPr>
            </w:pPr>
            <w:r>
              <w:rPr>
                <w:sz w:val="16"/>
              </w:rPr>
              <w:t>Apple Benelux B.V., Keysight</w:t>
            </w:r>
          </w:p>
        </w:tc>
        <w:tc>
          <w:tcPr>
            <w:tcW w:w="0" w:type="auto"/>
          </w:tcPr>
          <w:p w14:paraId="7659D7A8" w14:textId="77777777" w:rsidR="00046D4A" w:rsidRPr="00B1530F" w:rsidRDefault="00046D4A" w:rsidP="004F19EB">
            <w:pPr>
              <w:pStyle w:val="TAL"/>
              <w:rPr>
                <w:sz w:val="16"/>
              </w:rPr>
            </w:pPr>
            <w:r>
              <w:rPr>
                <w:sz w:val="16"/>
              </w:rPr>
              <w:t>agreed</w:t>
            </w:r>
          </w:p>
        </w:tc>
        <w:tc>
          <w:tcPr>
            <w:tcW w:w="1154" w:type="dxa"/>
          </w:tcPr>
          <w:p w14:paraId="6FB34143" w14:textId="77777777" w:rsidR="00046D4A" w:rsidRPr="00B1530F" w:rsidRDefault="00046D4A" w:rsidP="004F19EB">
            <w:pPr>
              <w:pStyle w:val="TAL"/>
              <w:rPr>
                <w:sz w:val="16"/>
              </w:rPr>
            </w:pPr>
            <w:r>
              <w:rPr>
                <w:sz w:val="16"/>
              </w:rPr>
              <w:t>R5-243423</w:t>
            </w:r>
          </w:p>
        </w:tc>
        <w:tc>
          <w:tcPr>
            <w:tcW w:w="1159" w:type="dxa"/>
          </w:tcPr>
          <w:p w14:paraId="4ADBA3A5" w14:textId="77777777" w:rsidR="00046D4A" w:rsidRPr="00B1530F" w:rsidRDefault="00046D4A" w:rsidP="004F19EB">
            <w:pPr>
              <w:pStyle w:val="TAL"/>
              <w:rPr>
                <w:sz w:val="16"/>
              </w:rPr>
            </w:pPr>
            <w:r>
              <w:rPr>
                <w:sz w:val="16"/>
              </w:rPr>
              <w:t>-</w:t>
            </w:r>
          </w:p>
        </w:tc>
      </w:tr>
      <w:tr w:rsidR="00046D4A" w14:paraId="44162A05" w14:textId="77777777" w:rsidTr="00796364">
        <w:tc>
          <w:tcPr>
            <w:tcW w:w="0" w:type="auto"/>
          </w:tcPr>
          <w:p w14:paraId="18671592" w14:textId="77777777" w:rsidR="00046D4A" w:rsidRPr="00B1530F" w:rsidRDefault="00046D4A" w:rsidP="004F19EB">
            <w:pPr>
              <w:pStyle w:val="TAL"/>
              <w:rPr>
                <w:sz w:val="16"/>
              </w:rPr>
            </w:pPr>
            <w:r>
              <w:rPr>
                <w:sz w:val="16"/>
              </w:rPr>
              <w:t>R5-243686</w:t>
            </w:r>
          </w:p>
        </w:tc>
        <w:tc>
          <w:tcPr>
            <w:tcW w:w="0" w:type="auto"/>
          </w:tcPr>
          <w:p w14:paraId="45B338A9" w14:textId="77777777" w:rsidR="00046D4A" w:rsidRPr="00B1530F" w:rsidRDefault="00046D4A" w:rsidP="004F19EB">
            <w:pPr>
              <w:pStyle w:val="TAL"/>
              <w:rPr>
                <w:sz w:val="16"/>
              </w:rPr>
            </w:pPr>
            <w:r>
              <w:rPr>
                <w:sz w:val="16"/>
              </w:rPr>
              <w:t>Editorial corrections to GSO frequency error test cases</w:t>
            </w:r>
          </w:p>
        </w:tc>
        <w:tc>
          <w:tcPr>
            <w:tcW w:w="0" w:type="auto"/>
          </w:tcPr>
          <w:p w14:paraId="07919532" w14:textId="77777777" w:rsidR="00046D4A" w:rsidRPr="00B1530F" w:rsidRDefault="00046D4A" w:rsidP="004F19EB">
            <w:pPr>
              <w:pStyle w:val="TAL"/>
              <w:rPr>
                <w:sz w:val="16"/>
              </w:rPr>
            </w:pPr>
            <w:r>
              <w:rPr>
                <w:sz w:val="16"/>
              </w:rPr>
              <w:t>Keysight Technologies UK Ltd</w:t>
            </w:r>
          </w:p>
        </w:tc>
        <w:tc>
          <w:tcPr>
            <w:tcW w:w="0" w:type="auto"/>
          </w:tcPr>
          <w:p w14:paraId="771564EB" w14:textId="77777777" w:rsidR="00046D4A" w:rsidRPr="00B1530F" w:rsidRDefault="00046D4A" w:rsidP="004F19EB">
            <w:pPr>
              <w:pStyle w:val="TAL"/>
              <w:rPr>
                <w:sz w:val="16"/>
              </w:rPr>
            </w:pPr>
            <w:r>
              <w:rPr>
                <w:sz w:val="16"/>
              </w:rPr>
              <w:t>withdrawn</w:t>
            </w:r>
          </w:p>
        </w:tc>
        <w:tc>
          <w:tcPr>
            <w:tcW w:w="1154" w:type="dxa"/>
          </w:tcPr>
          <w:p w14:paraId="0ACD8FB3" w14:textId="77777777" w:rsidR="00046D4A" w:rsidRPr="00B1530F" w:rsidRDefault="00046D4A" w:rsidP="004F19EB">
            <w:pPr>
              <w:pStyle w:val="TAL"/>
              <w:rPr>
                <w:sz w:val="16"/>
              </w:rPr>
            </w:pPr>
            <w:r>
              <w:rPr>
                <w:sz w:val="16"/>
              </w:rPr>
              <w:t>R5-243278</w:t>
            </w:r>
          </w:p>
        </w:tc>
        <w:tc>
          <w:tcPr>
            <w:tcW w:w="1159" w:type="dxa"/>
          </w:tcPr>
          <w:p w14:paraId="0B0E711D" w14:textId="77777777" w:rsidR="00046D4A" w:rsidRPr="00B1530F" w:rsidRDefault="00046D4A" w:rsidP="004F19EB">
            <w:pPr>
              <w:pStyle w:val="TAL"/>
              <w:rPr>
                <w:sz w:val="16"/>
              </w:rPr>
            </w:pPr>
            <w:r>
              <w:rPr>
                <w:sz w:val="16"/>
              </w:rPr>
              <w:t>-</w:t>
            </w:r>
          </w:p>
        </w:tc>
      </w:tr>
      <w:tr w:rsidR="00046D4A" w14:paraId="4CDE7D32" w14:textId="77777777" w:rsidTr="00796364">
        <w:tc>
          <w:tcPr>
            <w:tcW w:w="0" w:type="auto"/>
          </w:tcPr>
          <w:p w14:paraId="2156DC68" w14:textId="77777777" w:rsidR="00046D4A" w:rsidRPr="00B1530F" w:rsidRDefault="00046D4A" w:rsidP="004F19EB">
            <w:pPr>
              <w:pStyle w:val="TAL"/>
              <w:rPr>
                <w:sz w:val="16"/>
              </w:rPr>
            </w:pPr>
            <w:r>
              <w:rPr>
                <w:sz w:val="16"/>
              </w:rPr>
              <w:t>R5-243687</w:t>
            </w:r>
          </w:p>
        </w:tc>
        <w:tc>
          <w:tcPr>
            <w:tcW w:w="0" w:type="auto"/>
          </w:tcPr>
          <w:p w14:paraId="1C524C6A" w14:textId="77777777" w:rsidR="00046D4A" w:rsidRPr="00B1530F" w:rsidRDefault="00046D4A" w:rsidP="004F19EB">
            <w:pPr>
              <w:pStyle w:val="TAL"/>
              <w:rPr>
                <w:sz w:val="16"/>
              </w:rPr>
            </w:pPr>
            <w:r>
              <w:rPr>
                <w:sz w:val="16"/>
              </w:rPr>
              <w:t>Update applicability for NB-NTN Channel quality reporting accuracy testcases</w:t>
            </w:r>
          </w:p>
        </w:tc>
        <w:tc>
          <w:tcPr>
            <w:tcW w:w="0" w:type="auto"/>
          </w:tcPr>
          <w:p w14:paraId="1C4A2EB0" w14:textId="77777777" w:rsidR="00046D4A" w:rsidRPr="00B1530F" w:rsidRDefault="00046D4A" w:rsidP="004F19EB">
            <w:pPr>
              <w:pStyle w:val="TAL"/>
              <w:rPr>
                <w:sz w:val="16"/>
              </w:rPr>
            </w:pPr>
            <w:r>
              <w:rPr>
                <w:sz w:val="16"/>
              </w:rPr>
              <w:t>Qualcomm Technologies Int</w:t>
            </w:r>
          </w:p>
        </w:tc>
        <w:tc>
          <w:tcPr>
            <w:tcW w:w="0" w:type="auto"/>
          </w:tcPr>
          <w:p w14:paraId="64EDE7E8" w14:textId="77777777" w:rsidR="00046D4A" w:rsidRPr="00B1530F" w:rsidRDefault="00046D4A" w:rsidP="004F19EB">
            <w:pPr>
              <w:pStyle w:val="TAL"/>
              <w:rPr>
                <w:sz w:val="16"/>
              </w:rPr>
            </w:pPr>
            <w:r>
              <w:rPr>
                <w:sz w:val="16"/>
              </w:rPr>
              <w:t>agreed</w:t>
            </w:r>
          </w:p>
        </w:tc>
        <w:tc>
          <w:tcPr>
            <w:tcW w:w="1154" w:type="dxa"/>
          </w:tcPr>
          <w:p w14:paraId="15E6A48C" w14:textId="77777777" w:rsidR="00046D4A" w:rsidRPr="00B1530F" w:rsidRDefault="00046D4A" w:rsidP="004F19EB">
            <w:pPr>
              <w:pStyle w:val="TAL"/>
              <w:rPr>
                <w:sz w:val="16"/>
              </w:rPr>
            </w:pPr>
            <w:r>
              <w:rPr>
                <w:sz w:val="16"/>
              </w:rPr>
              <w:t>R5-243334</w:t>
            </w:r>
          </w:p>
        </w:tc>
        <w:tc>
          <w:tcPr>
            <w:tcW w:w="1159" w:type="dxa"/>
          </w:tcPr>
          <w:p w14:paraId="4C434C9A" w14:textId="77777777" w:rsidR="00046D4A" w:rsidRPr="00B1530F" w:rsidRDefault="00046D4A" w:rsidP="004F19EB">
            <w:pPr>
              <w:pStyle w:val="TAL"/>
              <w:rPr>
                <w:sz w:val="16"/>
              </w:rPr>
            </w:pPr>
            <w:r>
              <w:rPr>
                <w:sz w:val="16"/>
              </w:rPr>
              <w:t>-</w:t>
            </w:r>
          </w:p>
        </w:tc>
      </w:tr>
      <w:tr w:rsidR="00046D4A" w14:paraId="27ED06D1" w14:textId="77777777" w:rsidTr="00796364">
        <w:tc>
          <w:tcPr>
            <w:tcW w:w="0" w:type="auto"/>
          </w:tcPr>
          <w:p w14:paraId="0E75CB6C" w14:textId="77777777" w:rsidR="00046D4A" w:rsidRPr="00B1530F" w:rsidRDefault="00046D4A" w:rsidP="004F19EB">
            <w:pPr>
              <w:pStyle w:val="TAL"/>
              <w:rPr>
                <w:sz w:val="16"/>
              </w:rPr>
            </w:pPr>
            <w:r>
              <w:rPr>
                <w:sz w:val="16"/>
              </w:rPr>
              <w:t>R5-243688</w:t>
            </w:r>
          </w:p>
        </w:tc>
        <w:tc>
          <w:tcPr>
            <w:tcW w:w="0" w:type="auto"/>
          </w:tcPr>
          <w:p w14:paraId="5809A30F" w14:textId="77777777" w:rsidR="00046D4A" w:rsidRPr="00B1530F" w:rsidRDefault="00046D4A" w:rsidP="004F19EB">
            <w:pPr>
              <w:pStyle w:val="TAL"/>
              <w:rPr>
                <w:sz w:val="16"/>
              </w:rPr>
            </w:pPr>
            <w:r>
              <w:rPr>
                <w:sz w:val="16"/>
              </w:rPr>
              <w:t>Addition of new RRM TC 13.5.1 for IoT NTN enh</w:t>
            </w:r>
          </w:p>
        </w:tc>
        <w:tc>
          <w:tcPr>
            <w:tcW w:w="0" w:type="auto"/>
          </w:tcPr>
          <w:p w14:paraId="04C15277" w14:textId="77777777" w:rsidR="00046D4A" w:rsidRPr="00B1530F" w:rsidRDefault="00046D4A" w:rsidP="004F19EB">
            <w:pPr>
              <w:pStyle w:val="TAL"/>
              <w:rPr>
                <w:sz w:val="16"/>
              </w:rPr>
            </w:pPr>
            <w:r>
              <w:rPr>
                <w:sz w:val="16"/>
              </w:rPr>
              <w:t>CMCC</w:t>
            </w:r>
          </w:p>
        </w:tc>
        <w:tc>
          <w:tcPr>
            <w:tcW w:w="0" w:type="auto"/>
          </w:tcPr>
          <w:p w14:paraId="078554CF" w14:textId="77777777" w:rsidR="00046D4A" w:rsidRPr="00B1530F" w:rsidRDefault="00046D4A" w:rsidP="004F19EB">
            <w:pPr>
              <w:pStyle w:val="TAL"/>
              <w:rPr>
                <w:sz w:val="16"/>
              </w:rPr>
            </w:pPr>
            <w:r>
              <w:rPr>
                <w:sz w:val="16"/>
              </w:rPr>
              <w:t>agreed</w:t>
            </w:r>
          </w:p>
        </w:tc>
        <w:tc>
          <w:tcPr>
            <w:tcW w:w="1154" w:type="dxa"/>
          </w:tcPr>
          <w:p w14:paraId="211337CF" w14:textId="77777777" w:rsidR="00046D4A" w:rsidRPr="00B1530F" w:rsidRDefault="00046D4A" w:rsidP="004F19EB">
            <w:pPr>
              <w:pStyle w:val="TAL"/>
              <w:rPr>
                <w:sz w:val="16"/>
              </w:rPr>
            </w:pPr>
            <w:r>
              <w:rPr>
                <w:sz w:val="16"/>
              </w:rPr>
              <w:t>R5-243057</w:t>
            </w:r>
          </w:p>
        </w:tc>
        <w:tc>
          <w:tcPr>
            <w:tcW w:w="1159" w:type="dxa"/>
          </w:tcPr>
          <w:p w14:paraId="7950B2EC" w14:textId="77777777" w:rsidR="00046D4A" w:rsidRPr="00B1530F" w:rsidRDefault="00046D4A" w:rsidP="004F19EB">
            <w:pPr>
              <w:pStyle w:val="TAL"/>
              <w:rPr>
                <w:sz w:val="16"/>
              </w:rPr>
            </w:pPr>
            <w:r>
              <w:rPr>
                <w:sz w:val="16"/>
              </w:rPr>
              <w:t>-</w:t>
            </w:r>
          </w:p>
        </w:tc>
      </w:tr>
      <w:tr w:rsidR="00046D4A" w14:paraId="47E9C265" w14:textId="77777777" w:rsidTr="00796364">
        <w:tc>
          <w:tcPr>
            <w:tcW w:w="0" w:type="auto"/>
          </w:tcPr>
          <w:p w14:paraId="4B2B35CD" w14:textId="77777777" w:rsidR="00046D4A" w:rsidRPr="00B1530F" w:rsidRDefault="00046D4A" w:rsidP="004F19EB">
            <w:pPr>
              <w:pStyle w:val="TAL"/>
              <w:rPr>
                <w:sz w:val="16"/>
              </w:rPr>
            </w:pPr>
            <w:r>
              <w:rPr>
                <w:sz w:val="16"/>
              </w:rPr>
              <w:t>R5-243689</w:t>
            </w:r>
          </w:p>
        </w:tc>
        <w:tc>
          <w:tcPr>
            <w:tcW w:w="0" w:type="auto"/>
          </w:tcPr>
          <w:p w14:paraId="53BBC3F3" w14:textId="77777777" w:rsidR="00046D4A" w:rsidRPr="00B1530F" w:rsidRDefault="00046D4A" w:rsidP="004F19EB">
            <w:pPr>
              <w:pStyle w:val="TAL"/>
              <w:rPr>
                <w:sz w:val="16"/>
              </w:rPr>
            </w:pPr>
            <w:r>
              <w:rPr>
                <w:sz w:val="16"/>
              </w:rPr>
              <w:t>Addition of new RRM TC 13.5.2 for IoT NTN enh</w:t>
            </w:r>
          </w:p>
        </w:tc>
        <w:tc>
          <w:tcPr>
            <w:tcW w:w="0" w:type="auto"/>
          </w:tcPr>
          <w:p w14:paraId="6559303F" w14:textId="77777777" w:rsidR="00046D4A" w:rsidRPr="00B1530F" w:rsidRDefault="00046D4A" w:rsidP="004F19EB">
            <w:pPr>
              <w:pStyle w:val="TAL"/>
              <w:rPr>
                <w:sz w:val="16"/>
              </w:rPr>
            </w:pPr>
            <w:r>
              <w:rPr>
                <w:sz w:val="16"/>
              </w:rPr>
              <w:t>CMCC</w:t>
            </w:r>
          </w:p>
        </w:tc>
        <w:tc>
          <w:tcPr>
            <w:tcW w:w="0" w:type="auto"/>
          </w:tcPr>
          <w:p w14:paraId="299CBB1A" w14:textId="77777777" w:rsidR="00046D4A" w:rsidRPr="00B1530F" w:rsidRDefault="00046D4A" w:rsidP="004F19EB">
            <w:pPr>
              <w:pStyle w:val="TAL"/>
              <w:rPr>
                <w:sz w:val="16"/>
              </w:rPr>
            </w:pPr>
            <w:r>
              <w:rPr>
                <w:sz w:val="16"/>
              </w:rPr>
              <w:t>agreed</w:t>
            </w:r>
          </w:p>
        </w:tc>
        <w:tc>
          <w:tcPr>
            <w:tcW w:w="1154" w:type="dxa"/>
          </w:tcPr>
          <w:p w14:paraId="7CC2A298" w14:textId="77777777" w:rsidR="00046D4A" w:rsidRPr="00B1530F" w:rsidRDefault="00046D4A" w:rsidP="004F19EB">
            <w:pPr>
              <w:pStyle w:val="TAL"/>
              <w:rPr>
                <w:sz w:val="16"/>
              </w:rPr>
            </w:pPr>
            <w:r>
              <w:rPr>
                <w:sz w:val="16"/>
              </w:rPr>
              <w:t>R5-243058</w:t>
            </w:r>
          </w:p>
        </w:tc>
        <w:tc>
          <w:tcPr>
            <w:tcW w:w="1159" w:type="dxa"/>
          </w:tcPr>
          <w:p w14:paraId="51E48C5E" w14:textId="77777777" w:rsidR="00046D4A" w:rsidRPr="00B1530F" w:rsidRDefault="00046D4A" w:rsidP="004F19EB">
            <w:pPr>
              <w:pStyle w:val="TAL"/>
              <w:rPr>
                <w:sz w:val="16"/>
              </w:rPr>
            </w:pPr>
            <w:r>
              <w:rPr>
                <w:sz w:val="16"/>
              </w:rPr>
              <w:t>-</w:t>
            </w:r>
          </w:p>
        </w:tc>
      </w:tr>
      <w:tr w:rsidR="00046D4A" w14:paraId="685B5D5F" w14:textId="77777777" w:rsidTr="00796364">
        <w:tc>
          <w:tcPr>
            <w:tcW w:w="0" w:type="auto"/>
          </w:tcPr>
          <w:p w14:paraId="6DD38B22" w14:textId="77777777" w:rsidR="00046D4A" w:rsidRPr="00B1530F" w:rsidRDefault="00046D4A" w:rsidP="004F19EB">
            <w:pPr>
              <w:pStyle w:val="TAL"/>
              <w:rPr>
                <w:sz w:val="16"/>
              </w:rPr>
            </w:pPr>
            <w:r>
              <w:rPr>
                <w:sz w:val="16"/>
              </w:rPr>
              <w:t>R5-243690</w:t>
            </w:r>
          </w:p>
        </w:tc>
        <w:tc>
          <w:tcPr>
            <w:tcW w:w="0" w:type="auto"/>
          </w:tcPr>
          <w:p w14:paraId="678D8D83" w14:textId="77777777" w:rsidR="00046D4A" w:rsidRPr="00B1530F" w:rsidRDefault="00046D4A" w:rsidP="004F19EB">
            <w:pPr>
              <w:pStyle w:val="TAL"/>
              <w:rPr>
                <w:sz w:val="16"/>
              </w:rPr>
            </w:pPr>
            <w:r>
              <w:rPr>
                <w:sz w:val="16"/>
              </w:rPr>
              <w:t>Addition of new RRM TC 13.5.3 for IoT NTN enh</w:t>
            </w:r>
          </w:p>
        </w:tc>
        <w:tc>
          <w:tcPr>
            <w:tcW w:w="0" w:type="auto"/>
          </w:tcPr>
          <w:p w14:paraId="3C7AC5AA" w14:textId="77777777" w:rsidR="00046D4A" w:rsidRPr="00B1530F" w:rsidRDefault="00046D4A" w:rsidP="004F19EB">
            <w:pPr>
              <w:pStyle w:val="TAL"/>
              <w:rPr>
                <w:sz w:val="16"/>
              </w:rPr>
            </w:pPr>
            <w:r>
              <w:rPr>
                <w:sz w:val="16"/>
              </w:rPr>
              <w:t>CMCC</w:t>
            </w:r>
          </w:p>
        </w:tc>
        <w:tc>
          <w:tcPr>
            <w:tcW w:w="0" w:type="auto"/>
          </w:tcPr>
          <w:p w14:paraId="4CFDD3E3" w14:textId="77777777" w:rsidR="00046D4A" w:rsidRPr="00B1530F" w:rsidRDefault="00046D4A" w:rsidP="004F19EB">
            <w:pPr>
              <w:pStyle w:val="TAL"/>
              <w:rPr>
                <w:sz w:val="16"/>
              </w:rPr>
            </w:pPr>
            <w:r>
              <w:rPr>
                <w:sz w:val="16"/>
              </w:rPr>
              <w:t>agreed</w:t>
            </w:r>
          </w:p>
        </w:tc>
        <w:tc>
          <w:tcPr>
            <w:tcW w:w="1154" w:type="dxa"/>
          </w:tcPr>
          <w:p w14:paraId="40B69018" w14:textId="77777777" w:rsidR="00046D4A" w:rsidRPr="00B1530F" w:rsidRDefault="00046D4A" w:rsidP="004F19EB">
            <w:pPr>
              <w:pStyle w:val="TAL"/>
              <w:rPr>
                <w:sz w:val="16"/>
              </w:rPr>
            </w:pPr>
            <w:r>
              <w:rPr>
                <w:sz w:val="16"/>
              </w:rPr>
              <w:t>R5-243059</w:t>
            </w:r>
          </w:p>
        </w:tc>
        <w:tc>
          <w:tcPr>
            <w:tcW w:w="1159" w:type="dxa"/>
          </w:tcPr>
          <w:p w14:paraId="36C2C063" w14:textId="77777777" w:rsidR="00046D4A" w:rsidRPr="00B1530F" w:rsidRDefault="00046D4A" w:rsidP="004F19EB">
            <w:pPr>
              <w:pStyle w:val="TAL"/>
              <w:rPr>
                <w:sz w:val="16"/>
              </w:rPr>
            </w:pPr>
            <w:r>
              <w:rPr>
                <w:sz w:val="16"/>
              </w:rPr>
              <w:t>-</w:t>
            </w:r>
          </w:p>
        </w:tc>
      </w:tr>
      <w:tr w:rsidR="00046D4A" w14:paraId="532A09FB" w14:textId="77777777" w:rsidTr="00796364">
        <w:tc>
          <w:tcPr>
            <w:tcW w:w="0" w:type="auto"/>
          </w:tcPr>
          <w:p w14:paraId="1419E353" w14:textId="77777777" w:rsidR="00046D4A" w:rsidRPr="00B1530F" w:rsidRDefault="00046D4A" w:rsidP="004F19EB">
            <w:pPr>
              <w:pStyle w:val="TAL"/>
              <w:rPr>
                <w:sz w:val="16"/>
              </w:rPr>
            </w:pPr>
            <w:r>
              <w:rPr>
                <w:sz w:val="16"/>
              </w:rPr>
              <w:t>R5-243691</w:t>
            </w:r>
          </w:p>
        </w:tc>
        <w:tc>
          <w:tcPr>
            <w:tcW w:w="0" w:type="auto"/>
          </w:tcPr>
          <w:p w14:paraId="4032AA83" w14:textId="77777777" w:rsidR="00046D4A" w:rsidRPr="00B1530F" w:rsidRDefault="00046D4A" w:rsidP="004F19EB">
            <w:pPr>
              <w:pStyle w:val="TAL"/>
              <w:rPr>
                <w:sz w:val="16"/>
              </w:rPr>
            </w:pPr>
            <w:r>
              <w:rPr>
                <w:sz w:val="16"/>
              </w:rPr>
              <w:t>Completion of FDD CQI reporting test cases with inter-cell interference</w:t>
            </w:r>
          </w:p>
        </w:tc>
        <w:tc>
          <w:tcPr>
            <w:tcW w:w="0" w:type="auto"/>
          </w:tcPr>
          <w:p w14:paraId="72C448BE" w14:textId="77777777" w:rsidR="00046D4A" w:rsidRPr="00B1530F" w:rsidRDefault="00046D4A" w:rsidP="004F19EB">
            <w:pPr>
              <w:pStyle w:val="TAL"/>
              <w:rPr>
                <w:sz w:val="16"/>
              </w:rPr>
            </w:pPr>
            <w:r>
              <w:rPr>
                <w:sz w:val="16"/>
              </w:rPr>
              <w:t>China Telecom</w:t>
            </w:r>
          </w:p>
        </w:tc>
        <w:tc>
          <w:tcPr>
            <w:tcW w:w="0" w:type="auto"/>
          </w:tcPr>
          <w:p w14:paraId="6F27831A" w14:textId="77777777" w:rsidR="00046D4A" w:rsidRPr="00B1530F" w:rsidRDefault="00046D4A" w:rsidP="004F19EB">
            <w:pPr>
              <w:pStyle w:val="TAL"/>
              <w:rPr>
                <w:sz w:val="16"/>
              </w:rPr>
            </w:pPr>
            <w:r>
              <w:rPr>
                <w:sz w:val="16"/>
              </w:rPr>
              <w:t>agreed</w:t>
            </w:r>
          </w:p>
        </w:tc>
        <w:tc>
          <w:tcPr>
            <w:tcW w:w="1154" w:type="dxa"/>
          </w:tcPr>
          <w:p w14:paraId="59DD73CE" w14:textId="77777777" w:rsidR="00046D4A" w:rsidRPr="00B1530F" w:rsidRDefault="00046D4A" w:rsidP="004F19EB">
            <w:pPr>
              <w:pStyle w:val="TAL"/>
              <w:rPr>
                <w:sz w:val="16"/>
              </w:rPr>
            </w:pPr>
            <w:r>
              <w:rPr>
                <w:sz w:val="16"/>
              </w:rPr>
              <w:t>R5-242440</w:t>
            </w:r>
          </w:p>
        </w:tc>
        <w:tc>
          <w:tcPr>
            <w:tcW w:w="1159" w:type="dxa"/>
          </w:tcPr>
          <w:p w14:paraId="1FB08D50" w14:textId="77777777" w:rsidR="00046D4A" w:rsidRPr="00B1530F" w:rsidRDefault="00046D4A" w:rsidP="004F19EB">
            <w:pPr>
              <w:pStyle w:val="TAL"/>
              <w:rPr>
                <w:sz w:val="16"/>
              </w:rPr>
            </w:pPr>
            <w:r>
              <w:rPr>
                <w:sz w:val="16"/>
              </w:rPr>
              <w:t>-</w:t>
            </w:r>
          </w:p>
        </w:tc>
      </w:tr>
      <w:tr w:rsidR="00046D4A" w14:paraId="6FF8474C" w14:textId="77777777" w:rsidTr="00796364">
        <w:tc>
          <w:tcPr>
            <w:tcW w:w="0" w:type="auto"/>
          </w:tcPr>
          <w:p w14:paraId="0ECDCCCF" w14:textId="77777777" w:rsidR="00046D4A" w:rsidRPr="00B1530F" w:rsidRDefault="00046D4A" w:rsidP="004F19EB">
            <w:pPr>
              <w:pStyle w:val="TAL"/>
              <w:rPr>
                <w:sz w:val="16"/>
              </w:rPr>
            </w:pPr>
            <w:r>
              <w:rPr>
                <w:sz w:val="16"/>
              </w:rPr>
              <w:t>R5-243692</w:t>
            </w:r>
          </w:p>
        </w:tc>
        <w:tc>
          <w:tcPr>
            <w:tcW w:w="0" w:type="auto"/>
          </w:tcPr>
          <w:p w14:paraId="0836E6E3" w14:textId="77777777" w:rsidR="00046D4A" w:rsidRPr="00B1530F" w:rsidRDefault="00046D4A" w:rsidP="004F19EB">
            <w:pPr>
              <w:pStyle w:val="TAL"/>
              <w:rPr>
                <w:sz w:val="16"/>
              </w:rPr>
            </w:pPr>
            <w:r>
              <w:rPr>
                <w:sz w:val="16"/>
              </w:rPr>
              <w:t>Completion of TDD CQI reporting test cases with inter-cell interference</w:t>
            </w:r>
          </w:p>
        </w:tc>
        <w:tc>
          <w:tcPr>
            <w:tcW w:w="0" w:type="auto"/>
          </w:tcPr>
          <w:p w14:paraId="3D444318" w14:textId="77777777" w:rsidR="00046D4A" w:rsidRPr="00B1530F" w:rsidRDefault="00046D4A" w:rsidP="004F19EB">
            <w:pPr>
              <w:pStyle w:val="TAL"/>
              <w:rPr>
                <w:sz w:val="16"/>
              </w:rPr>
            </w:pPr>
            <w:r>
              <w:rPr>
                <w:sz w:val="16"/>
              </w:rPr>
              <w:t>China Telecom</w:t>
            </w:r>
          </w:p>
        </w:tc>
        <w:tc>
          <w:tcPr>
            <w:tcW w:w="0" w:type="auto"/>
          </w:tcPr>
          <w:p w14:paraId="7ECEC522" w14:textId="77777777" w:rsidR="00046D4A" w:rsidRPr="00B1530F" w:rsidRDefault="00046D4A" w:rsidP="004F19EB">
            <w:pPr>
              <w:pStyle w:val="TAL"/>
              <w:rPr>
                <w:sz w:val="16"/>
              </w:rPr>
            </w:pPr>
            <w:r>
              <w:rPr>
                <w:sz w:val="16"/>
              </w:rPr>
              <w:t>agreed</w:t>
            </w:r>
          </w:p>
        </w:tc>
        <w:tc>
          <w:tcPr>
            <w:tcW w:w="1154" w:type="dxa"/>
          </w:tcPr>
          <w:p w14:paraId="5D6DAC40" w14:textId="77777777" w:rsidR="00046D4A" w:rsidRPr="00B1530F" w:rsidRDefault="00046D4A" w:rsidP="004F19EB">
            <w:pPr>
              <w:pStyle w:val="TAL"/>
              <w:rPr>
                <w:sz w:val="16"/>
              </w:rPr>
            </w:pPr>
            <w:r>
              <w:rPr>
                <w:sz w:val="16"/>
              </w:rPr>
              <w:t>R5-242441</w:t>
            </w:r>
          </w:p>
        </w:tc>
        <w:tc>
          <w:tcPr>
            <w:tcW w:w="1159" w:type="dxa"/>
          </w:tcPr>
          <w:p w14:paraId="5375F9AD" w14:textId="77777777" w:rsidR="00046D4A" w:rsidRPr="00B1530F" w:rsidRDefault="00046D4A" w:rsidP="004F19EB">
            <w:pPr>
              <w:pStyle w:val="TAL"/>
              <w:rPr>
                <w:sz w:val="16"/>
              </w:rPr>
            </w:pPr>
            <w:r>
              <w:rPr>
                <w:sz w:val="16"/>
              </w:rPr>
              <w:t>-</w:t>
            </w:r>
          </w:p>
        </w:tc>
      </w:tr>
      <w:tr w:rsidR="00046D4A" w14:paraId="669C58E7" w14:textId="77777777" w:rsidTr="00796364">
        <w:tc>
          <w:tcPr>
            <w:tcW w:w="0" w:type="auto"/>
          </w:tcPr>
          <w:p w14:paraId="22D42C91" w14:textId="77777777" w:rsidR="00046D4A" w:rsidRPr="00B1530F" w:rsidRDefault="00046D4A" w:rsidP="004F19EB">
            <w:pPr>
              <w:pStyle w:val="TAL"/>
              <w:rPr>
                <w:sz w:val="16"/>
              </w:rPr>
            </w:pPr>
            <w:r>
              <w:rPr>
                <w:sz w:val="16"/>
              </w:rPr>
              <w:t>R5-243693</w:t>
            </w:r>
          </w:p>
        </w:tc>
        <w:tc>
          <w:tcPr>
            <w:tcW w:w="0" w:type="auto"/>
          </w:tcPr>
          <w:p w14:paraId="40BE7730" w14:textId="77777777" w:rsidR="00046D4A" w:rsidRPr="00B1530F" w:rsidRDefault="00046D4A" w:rsidP="004F19EB">
            <w:pPr>
              <w:pStyle w:val="TAL"/>
              <w:rPr>
                <w:sz w:val="16"/>
              </w:rPr>
            </w:pPr>
            <w:r>
              <w:rPr>
                <w:sz w:val="16"/>
              </w:rPr>
              <w:t>Addition of MU and TT for CQI reporting test cases with inter-cell interference</w:t>
            </w:r>
          </w:p>
        </w:tc>
        <w:tc>
          <w:tcPr>
            <w:tcW w:w="0" w:type="auto"/>
          </w:tcPr>
          <w:p w14:paraId="65EF5556" w14:textId="77777777" w:rsidR="00046D4A" w:rsidRPr="00B1530F" w:rsidRDefault="00046D4A" w:rsidP="004F19EB">
            <w:pPr>
              <w:pStyle w:val="TAL"/>
              <w:rPr>
                <w:sz w:val="16"/>
              </w:rPr>
            </w:pPr>
            <w:r>
              <w:rPr>
                <w:sz w:val="16"/>
              </w:rPr>
              <w:t>China Telecom</w:t>
            </w:r>
          </w:p>
        </w:tc>
        <w:tc>
          <w:tcPr>
            <w:tcW w:w="0" w:type="auto"/>
          </w:tcPr>
          <w:p w14:paraId="29A9A979" w14:textId="77777777" w:rsidR="00046D4A" w:rsidRPr="00B1530F" w:rsidRDefault="00046D4A" w:rsidP="004F19EB">
            <w:pPr>
              <w:pStyle w:val="TAL"/>
              <w:rPr>
                <w:sz w:val="16"/>
              </w:rPr>
            </w:pPr>
            <w:r>
              <w:rPr>
                <w:sz w:val="16"/>
              </w:rPr>
              <w:t>agreed</w:t>
            </w:r>
          </w:p>
        </w:tc>
        <w:tc>
          <w:tcPr>
            <w:tcW w:w="1154" w:type="dxa"/>
          </w:tcPr>
          <w:p w14:paraId="6CD749A4" w14:textId="77777777" w:rsidR="00046D4A" w:rsidRPr="00B1530F" w:rsidRDefault="00046D4A" w:rsidP="004F19EB">
            <w:pPr>
              <w:pStyle w:val="TAL"/>
              <w:rPr>
                <w:sz w:val="16"/>
              </w:rPr>
            </w:pPr>
            <w:r>
              <w:rPr>
                <w:sz w:val="16"/>
              </w:rPr>
              <w:t>R5-242442</w:t>
            </w:r>
          </w:p>
        </w:tc>
        <w:tc>
          <w:tcPr>
            <w:tcW w:w="1159" w:type="dxa"/>
          </w:tcPr>
          <w:p w14:paraId="1A310BBF" w14:textId="77777777" w:rsidR="00046D4A" w:rsidRPr="00B1530F" w:rsidRDefault="00046D4A" w:rsidP="004F19EB">
            <w:pPr>
              <w:pStyle w:val="TAL"/>
              <w:rPr>
                <w:sz w:val="16"/>
              </w:rPr>
            </w:pPr>
            <w:r>
              <w:rPr>
                <w:sz w:val="16"/>
              </w:rPr>
              <w:t>-</w:t>
            </w:r>
          </w:p>
        </w:tc>
      </w:tr>
      <w:tr w:rsidR="00046D4A" w14:paraId="68BA0EC0" w14:textId="77777777" w:rsidTr="00796364">
        <w:tc>
          <w:tcPr>
            <w:tcW w:w="0" w:type="auto"/>
          </w:tcPr>
          <w:p w14:paraId="170B90CE" w14:textId="77777777" w:rsidR="00046D4A" w:rsidRPr="00B1530F" w:rsidRDefault="00046D4A" w:rsidP="004F19EB">
            <w:pPr>
              <w:pStyle w:val="TAL"/>
              <w:rPr>
                <w:sz w:val="16"/>
              </w:rPr>
            </w:pPr>
            <w:r>
              <w:rPr>
                <w:sz w:val="16"/>
              </w:rPr>
              <w:t>R5-243694</w:t>
            </w:r>
          </w:p>
        </w:tc>
        <w:tc>
          <w:tcPr>
            <w:tcW w:w="0" w:type="auto"/>
          </w:tcPr>
          <w:p w14:paraId="31BEDE1E" w14:textId="77777777" w:rsidR="00046D4A" w:rsidRPr="00B1530F" w:rsidRDefault="00046D4A" w:rsidP="004F19EB">
            <w:pPr>
              <w:pStyle w:val="TAL"/>
              <w:rPr>
                <w:sz w:val="16"/>
              </w:rPr>
            </w:pPr>
            <w:r>
              <w:rPr>
                <w:sz w:val="16"/>
              </w:rPr>
              <w:t>Core spec alignment of general clause for CSI reporting requirements</w:t>
            </w:r>
          </w:p>
        </w:tc>
        <w:tc>
          <w:tcPr>
            <w:tcW w:w="0" w:type="auto"/>
          </w:tcPr>
          <w:p w14:paraId="025BEFFB" w14:textId="77777777" w:rsidR="00046D4A" w:rsidRPr="00B1530F" w:rsidRDefault="00046D4A" w:rsidP="004F19EB">
            <w:pPr>
              <w:pStyle w:val="TAL"/>
              <w:rPr>
                <w:sz w:val="16"/>
              </w:rPr>
            </w:pPr>
            <w:r>
              <w:rPr>
                <w:sz w:val="16"/>
              </w:rPr>
              <w:t>Ericsson</w:t>
            </w:r>
          </w:p>
        </w:tc>
        <w:tc>
          <w:tcPr>
            <w:tcW w:w="0" w:type="auto"/>
          </w:tcPr>
          <w:p w14:paraId="1C1223D0" w14:textId="77777777" w:rsidR="00046D4A" w:rsidRPr="00B1530F" w:rsidRDefault="00046D4A" w:rsidP="004F19EB">
            <w:pPr>
              <w:pStyle w:val="TAL"/>
              <w:rPr>
                <w:sz w:val="16"/>
              </w:rPr>
            </w:pPr>
            <w:r>
              <w:rPr>
                <w:sz w:val="16"/>
              </w:rPr>
              <w:t>agreed</w:t>
            </w:r>
          </w:p>
        </w:tc>
        <w:tc>
          <w:tcPr>
            <w:tcW w:w="1154" w:type="dxa"/>
          </w:tcPr>
          <w:p w14:paraId="7EF49BCE" w14:textId="77777777" w:rsidR="00046D4A" w:rsidRPr="00B1530F" w:rsidRDefault="00046D4A" w:rsidP="004F19EB">
            <w:pPr>
              <w:pStyle w:val="TAL"/>
              <w:rPr>
                <w:sz w:val="16"/>
              </w:rPr>
            </w:pPr>
            <w:r>
              <w:rPr>
                <w:sz w:val="16"/>
              </w:rPr>
              <w:t>R5-242493</w:t>
            </w:r>
          </w:p>
        </w:tc>
        <w:tc>
          <w:tcPr>
            <w:tcW w:w="1159" w:type="dxa"/>
          </w:tcPr>
          <w:p w14:paraId="090A3C5A" w14:textId="77777777" w:rsidR="00046D4A" w:rsidRPr="00B1530F" w:rsidRDefault="00046D4A" w:rsidP="004F19EB">
            <w:pPr>
              <w:pStyle w:val="TAL"/>
              <w:rPr>
                <w:sz w:val="16"/>
              </w:rPr>
            </w:pPr>
            <w:r>
              <w:rPr>
                <w:sz w:val="16"/>
              </w:rPr>
              <w:t>-</w:t>
            </w:r>
          </w:p>
        </w:tc>
      </w:tr>
      <w:tr w:rsidR="00046D4A" w14:paraId="2F32F5F2" w14:textId="77777777" w:rsidTr="00796364">
        <w:tc>
          <w:tcPr>
            <w:tcW w:w="0" w:type="auto"/>
          </w:tcPr>
          <w:p w14:paraId="44D4D595" w14:textId="77777777" w:rsidR="00046D4A" w:rsidRPr="00B1530F" w:rsidRDefault="00046D4A" w:rsidP="004F19EB">
            <w:pPr>
              <w:pStyle w:val="TAL"/>
              <w:rPr>
                <w:sz w:val="16"/>
              </w:rPr>
            </w:pPr>
            <w:r>
              <w:rPr>
                <w:sz w:val="16"/>
              </w:rPr>
              <w:t>R5-243695</w:t>
            </w:r>
          </w:p>
        </w:tc>
        <w:tc>
          <w:tcPr>
            <w:tcW w:w="0" w:type="auto"/>
          </w:tcPr>
          <w:p w14:paraId="34129C4E" w14:textId="77777777" w:rsidR="00046D4A" w:rsidRPr="00B1530F" w:rsidRDefault="00046D4A" w:rsidP="004F19EB">
            <w:pPr>
              <w:pStyle w:val="TAL"/>
              <w:rPr>
                <w:sz w:val="16"/>
              </w:rPr>
            </w:pPr>
            <w:r>
              <w:rPr>
                <w:sz w:val="16"/>
              </w:rPr>
              <w:t>Correction to PUCCH Resource ID in 2Rx FR1 RI reporting</w:t>
            </w:r>
          </w:p>
        </w:tc>
        <w:tc>
          <w:tcPr>
            <w:tcW w:w="0" w:type="auto"/>
          </w:tcPr>
          <w:p w14:paraId="49033ABF" w14:textId="77777777" w:rsidR="00046D4A" w:rsidRPr="00B1530F" w:rsidRDefault="00046D4A" w:rsidP="004F19EB">
            <w:pPr>
              <w:pStyle w:val="TAL"/>
              <w:rPr>
                <w:sz w:val="16"/>
              </w:rPr>
            </w:pPr>
            <w:r>
              <w:rPr>
                <w:sz w:val="16"/>
              </w:rPr>
              <w:t>Anritsu</w:t>
            </w:r>
          </w:p>
        </w:tc>
        <w:tc>
          <w:tcPr>
            <w:tcW w:w="0" w:type="auto"/>
          </w:tcPr>
          <w:p w14:paraId="1BF18622" w14:textId="77777777" w:rsidR="00046D4A" w:rsidRPr="00B1530F" w:rsidRDefault="00046D4A" w:rsidP="004F19EB">
            <w:pPr>
              <w:pStyle w:val="TAL"/>
              <w:rPr>
                <w:sz w:val="16"/>
              </w:rPr>
            </w:pPr>
            <w:r>
              <w:rPr>
                <w:sz w:val="16"/>
              </w:rPr>
              <w:t>agreed</w:t>
            </w:r>
          </w:p>
        </w:tc>
        <w:tc>
          <w:tcPr>
            <w:tcW w:w="1154" w:type="dxa"/>
          </w:tcPr>
          <w:p w14:paraId="1BB38A8A" w14:textId="77777777" w:rsidR="00046D4A" w:rsidRPr="00B1530F" w:rsidRDefault="00046D4A" w:rsidP="004F19EB">
            <w:pPr>
              <w:pStyle w:val="TAL"/>
              <w:rPr>
                <w:sz w:val="16"/>
              </w:rPr>
            </w:pPr>
            <w:r>
              <w:rPr>
                <w:sz w:val="16"/>
              </w:rPr>
              <w:t>R5-243017</w:t>
            </w:r>
          </w:p>
        </w:tc>
        <w:tc>
          <w:tcPr>
            <w:tcW w:w="1159" w:type="dxa"/>
          </w:tcPr>
          <w:p w14:paraId="51D68ED9" w14:textId="77777777" w:rsidR="00046D4A" w:rsidRPr="00B1530F" w:rsidRDefault="00046D4A" w:rsidP="004F19EB">
            <w:pPr>
              <w:pStyle w:val="TAL"/>
              <w:rPr>
                <w:sz w:val="16"/>
              </w:rPr>
            </w:pPr>
            <w:r>
              <w:rPr>
                <w:sz w:val="16"/>
              </w:rPr>
              <w:t>-</w:t>
            </w:r>
          </w:p>
        </w:tc>
      </w:tr>
      <w:tr w:rsidR="00046D4A" w14:paraId="541C4781" w14:textId="77777777" w:rsidTr="00796364">
        <w:tc>
          <w:tcPr>
            <w:tcW w:w="0" w:type="auto"/>
          </w:tcPr>
          <w:p w14:paraId="511219F5" w14:textId="77777777" w:rsidR="00046D4A" w:rsidRPr="00B1530F" w:rsidRDefault="00046D4A" w:rsidP="004F19EB">
            <w:pPr>
              <w:pStyle w:val="TAL"/>
              <w:rPr>
                <w:sz w:val="16"/>
              </w:rPr>
            </w:pPr>
            <w:r>
              <w:rPr>
                <w:sz w:val="16"/>
              </w:rPr>
              <w:t>R5-243696</w:t>
            </w:r>
          </w:p>
        </w:tc>
        <w:tc>
          <w:tcPr>
            <w:tcW w:w="0" w:type="auto"/>
          </w:tcPr>
          <w:p w14:paraId="3E7AAC10" w14:textId="77777777" w:rsidR="00046D4A" w:rsidRPr="00B1530F" w:rsidRDefault="00046D4A" w:rsidP="004F19EB">
            <w:pPr>
              <w:pStyle w:val="TAL"/>
              <w:rPr>
                <w:sz w:val="16"/>
              </w:rPr>
            </w:pPr>
            <w:r>
              <w:rPr>
                <w:sz w:val="16"/>
              </w:rPr>
              <w:t>Addition of NSA SDR test case for DL 1024QAM</w:t>
            </w:r>
          </w:p>
        </w:tc>
        <w:tc>
          <w:tcPr>
            <w:tcW w:w="0" w:type="auto"/>
          </w:tcPr>
          <w:p w14:paraId="0327B669" w14:textId="77777777" w:rsidR="00046D4A" w:rsidRPr="00B1530F" w:rsidRDefault="00046D4A" w:rsidP="004F19EB">
            <w:pPr>
              <w:pStyle w:val="TAL"/>
              <w:rPr>
                <w:sz w:val="16"/>
              </w:rPr>
            </w:pPr>
            <w:r>
              <w:rPr>
                <w:sz w:val="16"/>
              </w:rPr>
              <w:t>Qualcomm Inc</w:t>
            </w:r>
          </w:p>
        </w:tc>
        <w:tc>
          <w:tcPr>
            <w:tcW w:w="0" w:type="auto"/>
          </w:tcPr>
          <w:p w14:paraId="258D9065" w14:textId="77777777" w:rsidR="00046D4A" w:rsidRPr="00B1530F" w:rsidRDefault="00046D4A" w:rsidP="004F19EB">
            <w:pPr>
              <w:pStyle w:val="TAL"/>
              <w:rPr>
                <w:sz w:val="16"/>
              </w:rPr>
            </w:pPr>
            <w:r>
              <w:rPr>
                <w:sz w:val="16"/>
              </w:rPr>
              <w:t>agreed</w:t>
            </w:r>
          </w:p>
        </w:tc>
        <w:tc>
          <w:tcPr>
            <w:tcW w:w="1154" w:type="dxa"/>
          </w:tcPr>
          <w:p w14:paraId="42E939A7" w14:textId="77777777" w:rsidR="00046D4A" w:rsidRPr="00B1530F" w:rsidRDefault="00046D4A" w:rsidP="004F19EB">
            <w:pPr>
              <w:pStyle w:val="TAL"/>
              <w:rPr>
                <w:sz w:val="16"/>
              </w:rPr>
            </w:pPr>
            <w:r>
              <w:rPr>
                <w:sz w:val="16"/>
              </w:rPr>
              <w:t>R5-243432</w:t>
            </w:r>
          </w:p>
        </w:tc>
        <w:tc>
          <w:tcPr>
            <w:tcW w:w="1159" w:type="dxa"/>
          </w:tcPr>
          <w:p w14:paraId="085586AD" w14:textId="77777777" w:rsidR="00046D4A" w:rsidRPr="00B1530F" w:rsidRDefault="00046D4A" w:rsidP="004F19EB">
            <w:pPr>
              <w:pStyle w:val="TAL"/>
              <w:rPr>
                <w:sz w:val="16"/>
              </w:rPr>
            </w:pPr>
            <w:r>
              <w:rPr>
                <w:sz w:val="16"/>
              </w:rPr>
              <w:t>-</w:t>
            </w:r>
          </w:p>
        </w:tc>
      </w:tr>
      <w:tr w:rsidR="00046D4A" w14:paraId="425BBF36" w14:textId="77777777" w:rsidTr="00796364">
        <w:tc>
          <w:tcPr>
            <w:tcW w:w="0" w:type="auto"/>
          </w:tcPr>
          <w:p w14:paraId="5BF00397" w14:textId="77777777" w:rsidR="00046D4A" w:rsidRPr="00B1530F" w:rsidRDefault="00046D4A" w:rsidP="004F19EB">
            <w:pPr>
              <w:pStyle w:val="TAL"/>
              <w:rPr>
                <w:sz w:val="16"/>
              </w:rPr>
            </w:pPr>
            <w:r>
              <w:rPr>
                <w:sz w:val="16"/>
              </w:rPr>
              <w:t>R5-243697</w:t>
            </w:r>
          </w:p>
        </w:tc>
        <w:tc>
          <w:tcPr>
            <w:tcW w:w="0" w:type="auto"/>
          </w:tcPr>
          <w:p w14:paraId="21C6AEFE" w14:textId="77777777" w:rsidR="00046D4A" w:rsidRPr="00B1530F" w:rsidRDefault="00046D4A" w:rsidP="004F19EB">
            <w:pPr>
              <w:pStyle w:val="TAL"/>
              <w:rPr>
                <w:sz w:val="16"/>
              </w:rPr>
            </w:pPr>
            <w:r>
              <w:rPr>
                <w:sz w:val="16"/>
              </w:rPr>
              <w:t>Correction to PDSCH Reference Channel for FDD HST</w:t>
            </w:r>
          </w:p>
        </w:tc>
        <w:tc>
          <w:tcPr>
            <w:tcW w:w="0" w:type="auto"/>
          </w:tcPr>
          <w:p w14:paraId="5E3418C5" w14:textId="77777777" w:rsidR="00046D4A" w:rsidRPr="00B1530F" w:rsidRDefault="00046D4A" w:rsidP="004F19EB">
            <w:pPr>
              <w:pStyle w:val="TAL"/>
              <w:rPr>
                <w:sz w:val="16"/>
              </w:rPr>
            </w:pPr>
            <w:r>
              <w:rPr>
                <w:sz w:val="16"/>
              </w:rPr>
              <w:t>Anritsu</w:t>
            </w:r>
          </w:p>
        </w:tc>
        <w:tc>
          <w:tcPr>
            <w:tcW w:w="0" w:type="auto"/>
          </w:tcPr>
          <w:p w14:paraId="0FA716E2" w14:textId="77777777" w:rsidR="00046D4A" w:rsidRPr="00B1530F" w:rsidRDefault="00046D4A" w:rsidP="004F19EB">
            <w:pPr>
              <w:pStyle w:val="TAL"/>
              <w:rPr>
                <w:sz w:val="16"/>
              </w:rPr>
            </w:pPr>
            <w:r>
              <w:rPr>
                <w:sz w:val="16"/>
              </w:rPr>
              <w:t>agreed</w:t>
            </w:r>
          </w:p>
        </w:tc>
        <w:tc>
          <w:tcPr>
            <w:tcW w:w="1154" w:type="dxa"/>
          </w:tcPr>
          <w:p w14:paraId="1825A35C" w14:textId="77777777" w:rsidR="00046D4A" w:rsidRPr="00B1530F" w:rsidRDefault="00046D4A" w:rsidP="004F19EB">
            <w:pPr>
              <w:pStyle w:val="TAL"/>
              <w:rPr>
                <w:sz w:val="16"/>
              </w:rPr>
            </w:pPr>
            <w:r>
              <w:rPr>
                <w:sz w:val="16"/>
              </w:rPr>
              <w:t>R5-243016</w:t>
            </w:r>
          </w:p>
        </w:tc>
        <w:tc>
          <w:tcPr>
            <w:tcW w:w="1159" w:type="dxa"/>
          </w:tcPr>
          <w:p w14:paraId="76F8D04B" w14:textId="77777777" w:rsidR="00046D4A" w:rsidRPr="00B1530F" w:rsidRDefault="00046D4A" w:rsidP="004F19EB">
            <w:pPr>
              <w:pStyle w:val="TAL"/>
              <w:rPr>
                <w:sz w:val="16"/>
              </w:rPr>
            </w:pPr>
            <w:r>
              <w:rPr>
                <w:sz w:val="16"/>
              </w:rPr>
              <w:t>-</w:t>
            </w:r>
          </w:p>
        </w:tc>
      </w:tr>
      <w:tr w:rsidR="00046D4A" w14:paraId="09D0ED9C" w14:textId="77777777" w:rsidTr="00796364">
        <w:tc>
          <w:tcPr>
            <w:tcW w:w="0" w:type="auto"/>
          </w:tcPr>
          <w:p w14:paraId="54C35F18" w14:textId="77777777" w:rsidR="00046D4A" w:rsidRPr="00B1530F" w:rsidRDefault="00046D4A" w:rsidP="004F19EB">
            <w:pPr>
              <w:pStyle w:val="TAL"/>
              <w:rPr>
                <w:sz w:val="16"/>
              </w:rPr>
            </w:pPr>
            <w:r>
              <w:rPr>
                <w:sz w:val="16"/>
              </w:rPr>
              <w:t>R5-243698</w:t>
            </w:r>
          </w:p>
        </w:tc>
        <w:tc>
          <w:tcPr>
            <w:tcW w:w="0" w:type="auto"/>
          </w:tcPr>
          <w:p w14:paraId="66240BCF" w14:textId="77777777" w:rsidR="00046D4A" w:rsidRPr="00B1530F" w:rsidRDefault="00046D4A" w:rsidP="004F19EB">
            <w:pPr>
              <w:pStyle w:val="TAL"/>
              <w:rPr>
                <w:sz w:val="16"/>
              </w:rPr>
            </w:pPr>
            <w:r>
              <w:rPr>
                <w:sz w:val="16"/>
              </w:rPr>
              <w:t>Update mTT for missing DL RMC</w:t>
            </w:r>
          </w:p>
        </w:tc>
        <w:tc>
          <w:tcPr>
            <w:tcW w:w="0" w:type="auto"/>
          </w:tcPr>
          <w:p w14:paraId="0FE5FA37" w14:textId="77777777" w:rsidR="00046D4A" w:rsidRPr="00B1530F" w:rsidRDefault="00046D4A" w:rsidP="004F19EB">
            <w:pPr>
              <w:pStyle w:val="TAL"/>
              <w:rPr>
                <w:sz w:val="16"/>
              </w:rPr>
            </w:pPr>
            <w:r>
              <w:rPr>
                <w:sz w:val="16"/>
              </w:rPr>
              <w:t>Keysight Technologies</w:t>
            </w:r>
          </w:p>
        </w:tc>
        <w:tc>
          <w:tcPr>
            <w:tcW w:w="0" w:type="auto"/>
          </w:tcPr>
          <w:p w14:paraId="04BCC6AF" w14:textId="77777777" w:rsidR="00046D4A" w:rsidRPr="00B1530F" w:rsidRDefault="00046D4A" w:rsidP="004F19EB">
            <w:pPr>
              <w:pStyle w:val="TAL"/>
              <w:rPr>
                <w:sz w:val="16"/>
              </w:rPr>
            </w:pPr>
            <w:r>
              <w:rPr>
                <w:sz w:val="16"/>
              </w:rPr>
              <w:t>agreed</w:t>
            </w:r>
          </w:p>
        </w:tc>
        <w:tc>
          <w:tcPr>
            <w:tcW w:w="1154" w:type="dxa"/>
          </w:tcPr>
          <w:p w14:paraId="591ECB9D" w14:textId="77777777" w:rsidR="00046D4A" w:rsidRPr="00B1530F" w:rsidRDefault="00046D4A" w:rsidP="004F19EB">
            <w:pPr>
              <w:pStyle w:val="TAL"/>
              <w:rPr>
                <w:sz w:val="16"/>
              </w:rPr>
            </w:pPr>
            <w:r>
              <w:rPr>
                <w:sz w:val="16"/>
              </w:rPr>
              <w:t>R5-243339</w:t>
            </w:r>
          </w:p>
        </w:tc>
        <w:tc>
          <w:tcPr>
            <w:tcW w:w="1159" w:type="dxa"/>
          </w:tcPr>
          <w:p w14:paraId="0D762E0A" w14:textId="77777777" w:rsidR="00046D4A" w:rsidRPr="00B1530F" w:rsidRDefault="00046D4A" w:rsidP="004F19EB">
            <w:pPr>
              <w:pStyle w:val="TAL"/>
              <w:rPr>
                <w:sz w:val="16"/>
              </w:rPr>
            </w:pPr>
            <w:r>
              <w:rPr>
                <w:sz w:val="16"/>
              </w:rPr>
              <w:t>-</w:t>
            </w:r>
          </w:p>
        </w:tc>
      </w:tr>
      <w:tr w:rsidR="00046D4A" w14:paraId="2FF5E1FB" w14:textId="77777777" w:rsidTr="00796364">
        <w:tc>
          <w:tcPr>
            <w:tcW w:w="0" w:type="auto"/>
          </w:tcPr>
          <w:p w14:paraId="2F382116" w14:textId="77777777" w:rsidR="00046D4A" w:rsidRPr="00B1530F" w:rsidRDefault="00046D4A" w:rsidP="004F19EB">
            <w:pPr>
              <w:pStyle w:val="TAL"/>
              <w:rPr>
                <w:sz w:val="16"/>
              </w:rPr>
            </w:pPr>
            <w:r>
              <w:rPr>
                <w:sz w:val="16"/>
              </w:rPr>
              <w:t>R5-243699</w:t>
            </w:r>
          </w:p>
        </w:tc>
        <w:tc>
          <w:tcPr>
            <w:tcW w:w="0" w:type="auto"/>
          </w:tcPr>
          <w:p w14:paraId="175A114D" w14:textId="77777777" w:rsidR="00046D4A" w:rsidRPr="00B1530F" w:rsidRDefault="00046D4A" w:rsidP="004F19EB">
            <w:pPr>
              <w:pStyle w:val="TAL"/>
              <w:rPr>
                <w:sz w:val="16"/>
              </w:rPr>
            </w:pPr>
            <w:r>
              <w:rPr>
                <w:sz w:val="16"/>
              </w:rPr>
              <w:t>Corrections to Table G.1.5-1 for entries corresponding to FR1.15-1</w:t>
            </w:r>
          </w:p>
        </w:tc>
        <w:tc>
          <w:tcPr>
            <w:tcW w:w="0" w:type="auto"/>
          </w:tcPr>
          <w:p w14:paraId="7556754F" w14:textId="77777777" w:rsidR="00046D4A" w:rsidRPr="00B1530F" w:rsidRDefault="00046D4A" w:rsidP="004F19EB">
            <w:pPr>
              <w:pStyle w:val="TAL"/>
              <w:rPr>
                <w:sz w:val="16"/>
              </w:rPr>
            </w:pPr>
            <w:r>
              <w:rPr>
                <w:sz w:val="16"/>
              </w:rPr>
              <w:t>Qualcomm Inc</w:t>
            </w:r>
          </w:p>
        </w:tc>
        <w:tc>
          <w:tcPr>
            <w:tcW w:w="0" w:type="auto"/>
          </w:tcPr>
          <w:p w14:paraId="10DF5CB3" w14:textId="77777777" w:rsidR="00046D4A" w:rsidRPr="00B1530F" w:rsidRDefault="00046D4A" w:rsidP="004F19EB">
            <w:pPr>
              <w:pStyle w:val="TAL"/>
              <w:rPr>
                <w:sz w:val="16"/>
              </w:rPr>
            </w:pPr>
            <w:r>
              <w:rPr>
                <w:sz w:val="16"/>
              </w:rPr>
              <w:t>agreed</w:t>
            </w:r>
          </w:p>
        </w:tc>
        <w:tc>
          <w:tcPr>
            <w:tcW w:w="1154" w:type="dxa"/>
          </w:tcPr>
          <w:p w14:paraId="63F40263" w14:textId="77777777" w:rsidR="00046D4A" w:rsidRPr="00B1530F" w:rsidRDefault="00046D4A" w:rsidP="004F19EB">
            <w:pPr>
              <w:pStyle w:val="TAL"/>
              <w:rPr>
                <w:sz w:val="16"/>
              </w:rPr>
            </w:pPr>
            <w:r>
              <w:rPr>
                <w:sz w:val="16"/>
              </w:rPr>
              <w:t>R5-243436</w:t>
            </w:r>
          </w:p>
        </w:tc>
        <w:tc>
          <w:tcPr>
            <w:tcW w:w="1159" w:type="dxa"/>
          </w:tcPr>
          <w:p w14:paraId="230C751F" w14:textId="77777777" w:rsidR="00046D4A" w:rsidRPr="00B1530F" w:rsidRDefault="00046D4A" w:rsidP="004F19EB">
            <w:pPr>
              <w:pStyle w:val="TAL"/>
              <w:rPr>
                <w:sz w:val="16"/>
              </w:rPr>
            </w:pPr>
            <w:r>
              <w:rPr>
                <w:sz w:val="16"/>
              </w:rPr>
              <w:t>-</w:t>
            </w:r>
          </w:p>
        </w:tc>
      </w:tr>
      <w:tr w:rsidR="00046D4A" w14:paraId="0B88AA74" w14:textId="77777777" w:rsidTr="00796364">
        <w:tc>
          <w:tcPr>
            <w:tcW w:w="0" w:type="auto"/>
          </w:tcPr>
          <w:p w14:paraId="06EB2B1C" w14:textId="77777777" w:rsidR="00046D4A" w:rsidRPr="00B1530F" w:rsidRDefault="00046D4A" w:rsidP="004F19EB">
            <w:pPr>
              <w:pStyle w:val="TAL"/>
              <w:rPr>
                <w:sz w:val="16"/>
              </w:rPr>
            </w:pPr>
            <w:r>
              <w:rPr>
                <w:sz w:val="16"/>
              </w:rPr>
              <w:t>R5-243700</w:t>
            </w:r>
          </w:p>
        </w:tc>
        <w:tc>
          <w:tcPr>
            <w:tcW w:w="0" w:type="auto"/>
          </w:tcPr>
          <w:p w14:paraId="06E18B3F" w14:textId="77777777" w:rsidR="00046D4A" w:rsidRPr="00B1530F" w:rsidRDefault="00046D4A" w:rsidP="004F19EB">
            <w:pPr>
              <w:pStyle w:val="TAL"/>
              <w:rPr>
                <w:sz w:val="16"/>
              </w:rPr>
            </w:pPr>
            <w:r>
              <w:rPr>
                <w:sz w:val="16"/>
              </w:rPr>
              <w:t>LS on phase continuity requirements for DMRS bundling for NR NTN</w:t>
            </w:r>
          </w:p>
        </w:tc>
        <w:tc>
          <w:tcPr>
            <w:tcW w:w="0" w:type="auto"/>
          </w:tcPr>
          <w:p w14:paraId="15A79A99" w14:textId="77777777" w:rsidR="00046D4A" w:rsidRPr="00B1530F" w:rsidRDefault="00046D4A" w:rsidP="004F19EB">
            <w:pPr>
              <w:pStyle w:val="TAL"/>
              <w:rPr>
                <w:sz w:val="16"/>
              </w:rPr>
            </w:pPr>
            <w:r>
              <w:rPr>
                <w:sz w:val="16"/>
              </w:rPr>
              <w:t>TSG WG RAN5</w:t>
            </w:r>
          </w:p>
        </w:tc>
        <w:tc>
          <w:tcPr>
            <w:tcW w:w="0" w:type="auto"/>
          </w:tcPr>
          <w:p w14:paraId="59E2A796" w14:textId="77777777" w:rsidR="00046D4A" w:rsidRPr="00B1530F" w:rsidRDefault="00046D4A" w:rsidP="004F19EB">
            <w:pPr>
              <w:pStyle w:val="TAL"/>
              <w:rPr>
                <w:sz w:val="16"/>
              </w:rPr>
            </w:pPr>
            <w:r>
              <w:rPr>
                <w:sz w:val="16"/>
              </w:rPr>
              <w:t>withdrawn</w:t>
            </w:r>
          </w:p>
        </w:tc>
        <w:tc>
          <w:tcPr>
            <w:tcW w:w="1154" w:type="dxa"/>
          </w:tcPr>
          <w:p w14:paraId="674414AF" w14:textId="77777777" w:rsidR="00046D4A" w:rsidRPr="00B1530F" w:rsidRDefault="00046D4A" w:rsidP="004F19EB">
            <w:pPr>
              <w:pStyle w:val="TAL"/>
              <w:rPr>
                <w:sz w:val="16"/>
              </w:rPr>
            </w:pPr>
            <w:r>
              <w:rPr>
                <w:sz w:val="16"/>
              </w:rPr>
              <w:t>-</w:t>
            </w:r>
          </w:p>
        </w:tc>
        <w:tc>
          <w:tcPr>
            <w:tcW w:w="1159" w:type="dxa"/>
          </w:tcPr>
          <w:p w14:paraId="39DA6CB2" w14:textId="77777777" w:rsidR="00046D4A" w:rsidRPr="00B1530F" w:rsidRDefault="00046D4A" w:rsidP="004F19EB">
            <w:pPr>
              <w:pStyle w:val="TAL"/>
              <w:rPr>
                <w:sz w:val="16"/>
              </w:rPr>
            </w:pPr>
            <w:r>
              <w:rPr>
                <w:sz w:val="16"/>
              </w:rPr>
              <w:t>-</w:t>
            </w:r>
          </w:p>
        </w:tc>
      </w:tr>
      <w:tr w:rsidR="00046D4A" w14:paraId="4B061CAC" w14:textId="77777777" w:rsidTr="00796364">
        <w:tc>
          <w:tcPr>
            <w:tcW w:w="0" w:type="auto"/>
          </w:tcPr>
          <w:p w14:paraId="14FFEA0D" w14:textId="77777777" w:rsidR="00046D4A" w:rsidRPr="00B1530F" w:rsidRDefault="00046D4A" w:rsidP="004F19EB">
            <w:pPr>
              <w:pStyle w:val="TAL"/>
              <w:rPr>
                <w:sz w:val="16"/>
              </w:rPr>
            </w:pPr>
            <w:r>
              <w:rPr>
                <w:sz w:val="16"/>
              </w:rPr>
              <w:t>R5-243701</w:t>
            </w:r>
          </w:p>
        </w:tc>
        <w:tc>
          <w:tcPr>
            <w:tcW w:w="0" w:type="auto"/>
          </w:tcPr>
          <w:p w14:paraId="38C2BA42" w14:textId="77777777" w:rsidR="00046D4A" w:rsidRPr="00B1530F" w:rsidRDefault="00046D4A" w:rsidP="004F19EB">
            <w:pPr>
              <w:pStyle w:val="TAL"/>
              <w:rPr>
                <w:sz w:val="16"/>
              </w:rPr>
            </w:pPr>
            <w:r>
              <w:rPr>
                <w:sz w:val="16"/>
              </w:rPr>
              <w:t>Correction to RedCap RRM test case 17.5.1.8 with TT</w:t>
            </w:r>
          </w:p>
        </w:tc>
        <w:tc>
          <w:tcPr>
            <w:tcW w:w="0" w:type="auto"/>
          </w:tcPr>
          <w:p w14:paraId="21703F09" w14:textId="77777777" w:rsidR="00046D4A" w:rsidRPr="00B1530F" w:rsidRDefault="00046D4A" w:rsidP="004F19EB">
            <w:pPr>
              <w:pStyle w:val="TAL"/>
              <w:rPr>
                <w:sz w:val="16"/>
              </w:rPr>
            </w:pPr>
            <w:r>
              <w:rPr>
                <w:sz w:val="16"/>
              </w:rPr>
              <w:t>Huawei, HiSilicon</w:t>
            </w:r>
          </w:p>
        </w:tc>
        <w:tc>
          <w:tcPr>
            <w:tcW w:w="0" w:type="auto"/>
          </w:tcPr>
          <w:p w14:paraId="6A2EF390" w14:textId="77777777" w:rsidR="00046D4A" w:rsidRPr="00B1530F" w:rsidRDefault="00046D4A" w:rsidP="004F19EB">
            <w:pPr>
              <w:pStyle w:val="TAL"/>
              <w:rPr>
                <w:sz w:val="16"/>
              </w:rPr>
            </w:pPr>
            <w:r>
              <w:rPr>
                <w:sz w:val="16"/>
              </w:rPr>
              <w:t>withdrawn</w:t>
            </w:r>
          </w:p>
        </w:tc>
        <w:tc>
          <w:tcPr>
            <w:tcW w:w="1154" w:type="dxa"/>
          </w:tcPr>
          <w:p w14:paraId="2642DD77" w14:textId="77777777" w:rsidR="00046D4A" w:rsidRPr="00B1530F" w:rsidRDefault="00046D4A" w:rsidP="004F19EB">
            <w:pPr>
              <w:pStyle w:val="TAL"/>
              <w:rPr>
                <w:sz w:val="16"/>
              </w:rPr>
            </w:pPr>
            <w:r>
              <w:rPr>
                <w:sz w:val="16"/>
              </w:rPr>
              <w:t>R5-242891</w:t>
            </w:r>
          </w:p>
        </w:tc>
        <w:tc>
          <w:tcPr>
            <w:tcW w:w="1159" w:type="dxa"/>
          </w:tcPr>
          <w:p w14:paraId="6E36E543" w14:textId="77777777" w:rsidR="00046D4A" w:rsidRPr="00B1530F" w:rsidRDefault="00046D4A" w:rsidP="004F19EB">
            <w:pPr>
              <w:pStyle w:val="TAL"/>
              <w:rPr>
                <w:sz w:val="16"/>
              </w:rPr>
            </w:pPr>
            <w:r>
              <w:rPr>
                <w:sz w:val="16"/>
              </w:rPr>
              <w:t>-</w:t>
            </w:r>
          </w:p>
        </w:tc>
      </w:tr>
      <w:tr w:rsidR="00046D4A" w14:paraId="62A424D1" w14:textId="77777777" w:rsidTr="00796364">
        <w:tc>
          <w:tcPr>
            <w:tcW w:w="0" w:type="auto"/>
          </w:tcPr>
          <w:p w14:paraId="4486CA86" w14:textId="77777777" w:rsidR="00046D4A" w:rsidRPr="00B1530F" w:rsidRDefault="00046D4A" w:rsidP="004F19EB">
            <w:pPr>
              <w:pStyle w:val="TAL"/>
              <w:rPr>
                <w:sz w:val="16"/>
              </w:rPr>
            </w:pPr>
            <w:r>
              <w:rPr>
                <w:sz w:val="16"/>
              </w:rPr>
              <w:t>R5-243702</w:t>
            </w:r>
          </w:p>
        </w:tc>
        <w:tc>
          <w:tcPr>
            <w:tcW w:w="0" w:type="auto"/>
          </w:tcPr>
          <w:p w14:paraId="021460EF" w14:textId="77777777" w:rsidR="00046D4A" w:rsidRPr="00B1530F" w:rsidRDefault="00046D4A" w:rsidP="004F19EB">
            <w:pPr>
              <w:pStyle w:val="TAL"/>
              <w:rPr>
                <w:sz w:val="16"/>
              </w:rPr>
            </w:pPr>
            <w:r>
              <w:rPr>
                <w:sz w:val="16"/>
              </w:rPr>
              <w:t>On Beam Correspondence initial access in Idle and FR2 RRM RACH Test</w:t>
            </w:r>
          </w:p>
        </w:tc>
        <w:tc>
          <w:tcPr>
            <w:tcW w:w="0" w:type="auto"/>
          </w:tcPr>
          <w:p w14:paraId="62D753AA" w14:textId="77777777" w:rsidR="00046D4A" w:rsidRPr="00B1530F" w:rsidRDefault="00046D4A" w:rsidP="004F19EB">
            <w:pPr>
              <w:pStyle w:val="TAL"/>
              <w:rPr>
                <w:sz w:val="16"/>
              </w:rPr>
            </w:pPr>
            <w:r>
              <w:rPr>
                <w:sz w:val="16"/>
              </w:rPr>
              <w:t>Apple AB Denmark</w:t>
            </w:r>
          </w:p>
        </w:tc>
        <w:tc>
          <w:tcPr>
            <w:tcW w:w="0" w:type="auto"/>
          </w:tcPr>
          <w:p w14:paraId="79B18C5B" w14:textId="77777777" w:rsidR="00046D4A" w:rsidRPr="00B1530F" w:rsidRDefault="00046D4A" w:rsidP="004F19EB">
            <w:pPr>
              <w:pStyle w:val="TAL"/>
              <w:rPr>
                <w:sz w:val="16"/>
              </w:rPr>
            </w:pPr>
            <w:r>
              <w:rPr>
                <w:sz w:val="16"/>
              </w:rPr>
              <w:t>noted</w:t>
            </w:r>
          </w:p>
        </w:tc>
        <w:tc>
          <w:tcPr>
            <w:tcW w:w="1154" w:type="dxa"/>
          </w:tcPr>
          <w:p w14:paraId="2B62699C" w14:textId="77777777" w:rsidR="00046D4A" w:rsidRPr="00B1530F" w:rsidRDefault="00046D4A" w:rsidP="004F19EB">
            <w:pPr>
              <w:pStyle w:val="TAL"/>
              <w:rPr>
                <w:sz w:val="16"/>
              </w:rPr>
            </w:pPr>
            <w:r>
              <w:rPr>
                <w:sz w:val="16"/>
              </w:rPr>
              <w:t>R5-242792</w:t>
            </w:r>
          </w:p>
        </w:tc>
        <w:tc>
          <w:tcPr>
            <w:tcW w:w="1159" w:type="dxa"/>
          </w:tcPr>
          <w:p w14:paraId="797A4489" w14:textId="77777777" w:rsidR="00046D4A" w:rsidRPr="00B1530F" w:rsidRDefault="00046D4A" w:rsidP="004F19EB">
            <w:pPr>
              <w:pStyle w:val="TAL"/>
              <w:rPr>
                <w:sz w:val="16"/>
              </w:rPr>
            </w:pPr>
            <w:r>
              <w:rPr>
                <w:sz w:val="16"/>
              </w:rPr>
              <w:t>-</w:t>
            </w:r>
          </w:p>
        </w:tc>
      </w:tr>
      <w:tr w:rsidR="00046D4A" w14:paraId="59A8B70D" w14:textId="77777777" w:rsidTr="00796364">
        <w:tc>
          <w:tcPr>
            <w:tcW w:w="0" w:type="auto"/>
          </w:tcPr>
          <w:p w14:paraId="4E25593D" w14:textId="77777777" w:rsidR="00046D4A" w:rsidRPr="00B1530F" w:rsidRDefault="00046D4A" w:rsidP="004F19EB">
            <w:pPr>
              <w:pStyle w:val="TAL"/>
              <w:rPr>
                <w:sz w:val="16"/>
              </w:rPr>
            </w:pPr>
            <w:r>
              <w:rPr>
                <w:sz w:val="16"/>
              </w:rPr>
              <w:t>R5-243703</w:t>
            </w:r>
          </w:p>
        </w:tc>
        <w:tc>
          <w:tcPr>
            <w:tcW w:w="0" w:type="auto"/>
          </w:tcPr>
          <w:p w14:paraId="09DD67E8" w14:textId="77777777" w:rsidR="00046D4A" w:rsidRPr="00B1530F" w:rsidRDefault="00046D4A" w:rsidP="004F19EB">
            <w:pPr>
              <w:pStyle w:val="TAL"/>
              <w:rPr>
                <w:sz w:val="16"/>
              </w:rPr>
            </w:pPr>
            <w:r>
              <w:rPr>
                <w:sz w:val="16"/>
              </w:rPr>
              <w:t>Update to Unified TCI state test cases</w:t>
            </w:r>
          </w:p>
        </w:tc>
        <w:tc>
          <w:tcPr>
            <w:tcW w:w="0" w:type="auto"/>
          </w:tcPr>
          <w:p w14:paraId="0DE7F498" w14:textId="77777777" w:rsidR="00046D4A" w:rsidRPr="00B1530F" w:rsidRDefault="00046D4A" w:rsidP="004F19EB">
            <w:pPr>
              <w:pStyle w:val="TAL"/>
              <w:rPr>
                <w:sz w:val="16"/>
              </w:rPr>
            </w:pPr>
            <w:r>
              <w:rPr>
                <w:sz w:val="16"/>
              </w:rPr>
              <w:t>Huawei, HiSilicon, Samsung</w:t>
            </w:r>
          </w:p>
        </w:tc>
        <w:tc>
          <w:tcPr>
            <w:tcW w:w="0" w:type="auto"/>
          </w:tcPr>
          <w:p w14:paraId="169F1F5F" w14:textId="77777777" w:rsidR="00046D4A" w:rsidRPr="00B1530F" w:rsidRDefault="00046D4A" w:rsidP="004F19EB">
            <w:pPr>
              <w:pStyle w:val="TAL"/>
              <w:rPr>
                <w:sz w:val="16"/>
              </w:rPr>
            </w:pPr>
            <w:r>
              <w:rPr>
                <w:sz w:val="16"/>
              </w:rPr>
              <w:t>agreed</w:t>
            </w:r>
          </w:p>
        </w:tc>
        <w:tc>
          <w:tcPr>
            <w:tcW w:w="1154" w:type="dxa"/>
          </w:tcPr>
          <w:p w14:paraId="7183432B" w14:textId="77777777" w:rsidR="00046D4A" w:rsidRPr="00B1530F" w:rsidRDefault="00046D4A" w:rsidP="004F19EB">
            <w:pPr>
              <w:pStyle w:val="TAL"/>
              <w:rPr>
                <w:sz w:val="16"/>
              </w:rPr>
            </w:pPr>
            <w:r>
              <w:rPr>
                <w:sz w:val="16"/>
              </w:rPr>
              <w:t>R5-243153</w:t>
            </w:r>
          </w:p>
        </w:tc>
        <w:tc>
          <w:tcPr>
            <w:tcW w:w="1159" w:type="dxa"/>
          </w:tcPr>
          <w:p w14:paraId="53B4C9A6" w14:textId="77777777" w:rsidR="00046D4A" w:rsidRPr="00B1530F" w:rsidRDefault="00046D4A" w:rsidP="004F19EB">
            <w:pPr>
              <w:pStyle w:val="TAL"/>
              <w:rPr>
                <w:sz w:val="16"/>
              </w:rPr>
            </w:pPr>
            <w:r>
              <w:rPr>
                <w:sz w:val="16"/>
              </w:rPr>
              <w:t>-</w:t>
            </w:r>
          </w:p>
        </w:tc>
      </w:tr>
      <w:tr w:rsidR="00046D4A" w14:paraId="1CA752C0" w14:textId="77777777" w:rsidTr="00796364">
        <w:tc>
          <w:tcPr>
            <w:tcW w:w="0" w:type="auto"/>
          </w:tcPr>
          <w:p w14:paraId="38834E15" w14:textId="77777777" w:rsidR="00046D4A" w:rsidRPr="00B1530F" w:rsidRDefault="00046D4A" w:rsidP="004F19EB">
            <w:pPr>
              <w:pStyle w:val="TAL"/>
              <w:rPr>
                <w:sz w:val="16"/>
              </w:rPr>
            </w:pPr>
            <w:r>
              <w:rPr>
                <w:sz w:val="16"/>
              </w:rPr>
              <w:t>R5-243704</w:t>
            </w:r>
          </w:p>
        </w:tc>
        <w:tc>
          <w:tcPr>
            <w:tcW w:w="0" w:type="auto"/>
          </w:tcPr>
          <w:p w14:paraId="205745BC" w14:textId="77777777" w:rsidR="00046D4A" w:rsidRPr="00B1530F" w:rsidRDefault="00046D4A" w:rsidP="004F19EB">
            <w:pPr>
              <w:pStyle w:val="TAL"/>
              <w:rPr>
                <w:sz w:val="16"/>
              </w:rPr>
            </w:pPr>
            <w:r>
              <w:rPr>
                <w:sz w:val="16"/>
              </w:rPr>
              <w:t>Correcting propagation AWGN in test cases without Noc</w:t>
            </w:r>
          </w:p>
        </w:tc>
        <w:tc>
          <w:tcPr>
            <w:tcW w:w="0" w:type="auto"/>
          </w:tcPr>
          <w:p w14:paraId="4F1B096C" w14:textId="77777777" w:rsidR="00046D4A" w:rsidRPr="00B1530F" w:rsidRDefault="00046D4A" w:rsidP="004F19EB">
            <w:pPr>
              <w:pStyle w:val="TAL"/>
              <w:rPr>
                <w:sz w:val="16"/>
              </w:rPr>
            </w:pPr>
            <w:r>
              <w:rPr>
                <w:sz w:val="16"/>
              </w:rPr>
              <w:t>Huawei, HiSilicon</w:t>
            </w:r>
          </w:p>
        </w:tc>
        <w:tc>
          <w:tcPr>
            <w:tcW w:w="0" w:type="auto"/>
          </w:tcPr>
          <w:p w14:paraId="5B45630D" w14:textId="77777777" w:rsidR="00046D4A" w:rsidRPr="00B1530F" w:rsidRDefault="00046D4A" w:rsidP="004F19EB">
            <w:pPr>
              <w:pStyle w:val="TAL"/>
              <w:rPr>
                <w:sz w:val="16"/>
              </w:rPr>
            </w:pPr>
            <w:r>
              <w:rPr>
                <w:sz w:val="16"/>
              </w:rPr>
              <w:t>agreed</w:t>
            </w:r>
          </w:p>
        </w:tc>
        <w:tc>
          <w:tcPr>
            <w:tcW w:w="1154" w:type="dxa"/>
          </w:tcPr>
          <w:p w14:paraId="0FF5DC5E" w14:textId="77777777" w:rsidR="00046D4A" w:rsidRPr="00B1530F" w:rsidRDefault="00046D4A" w:rsidP="004F19EB">
            <w:pPr>
              <w:pStyle w:val="TAL"/>
              <w:rPr>
                <w:sz w:val="16"/>
              </w:rPr>
            </w:pPr>
            <w:r>
              <w:rPr>
                <w:sz w:val="16"/>
              </w:rPr>
              <w:t>R5-243154</w:t>
            </w:r>
          </w:p>
        </w:tc>
        <w:tc>
          <w:tcPr>
            <w:tcW w:w="1159" w:type="dxa"/>
          </w:tcPr>
          <w:p w14:paraId="6613B22D" w14:textId="77777777" w:rsidR="00046D4A" w:rsidRPr="00B1530F" w:rsidRDefault="00046D4A" w:rsidP="004F19EB">
            <w:pPr>
              <w:pStyle w:val="TAL"/>
              <w:rPr>
                <w:sz w:val="16"/>
              </w:rPr>
            </w:pPr>
            <w:r>
              <w:rPr>
                <w:sz w:val="16"/>
              </w:rPr>
              <w:t>-</w:t>
            </w:r>
          </w:p>
        </w:tc>
      </w:tr>
      <w:tr w:rsidR="00046D4A" w14:paraId="659DB359" w14:textId="77777777" w:rsidTr="00796364">
        <w:tc>
          <w:tcPr>
            <w:tcW w:w="0" w:type="auto"/>
          </w:tcPr>
          <w:p w14:paraId="5A1E4087" w14:textId="77777777" w:rsidR="00046D4A" w:rsidRPr="00B1530F" w:rsidRDefault="00046D4A" w:rsidP="004F19EB">
            <w:pPr>
              <w:pStyle w:val="TAL"/>
              <w:rPr>
                <w:sz w:val="16"/>
              </w:rPr>
            </w:pPr>
            <w:r>
              <w:rPr>
                <w:sz w:val="16"/>
              </w:rPr>
              <w:t>R5-243705</w:t>
            </w:r>
          </w:p>
        </w:tc>
        <w:tc>
          <w:tcPr>
            <w:tcW w:w="0" w:type="auto"/>
          </w:tcPr>
          <w:p w14:paraId="559E5E66" w14:textId="77777777" w:rsidR="00046D4A" w:rsidRPr="00B1530F" w:rsidRDefault="00046D4A" w:rsidP="004F19EB">
            <w:pPr>
              <w:pStyle w:val="TAL"/>
              <w:rPr>
                <w:sz w:val="16"/>
              </w:rPr>
            </w:pPr>
            <w:r>
              <w:rPr>
                <w:sz w:val="16"/>
              </w:rPr>
              <w:t>Adding TRP specific Minimum conformance requirements</w:t>
            </w:r>
          </w:p>
        </w:tc>
        <w:tc>
          <w:tcPr>
            <w:tcW w:w="0" w:type="auto"/>
          </w:tcPr>
          <w:p w14:paraId="3798435A" w14:textId="77777777" w:rsidR="00046D4A" w:rsidRPr="00B1530F" w:rsidRDefault="00046D4A" w:rsidP="004F19EB">
            <w:pPr>
              <w:pStyle w:val="TAL"/>
              <w:rPr>
                <w:sz w:val="16"/>
              </w:rPr>
            </w:pPr>
            <w:r>
              <w:rPr>
                <w:sz w:val="16"/>
              </w:rPr>
              <w:t>Samsung</w:t>
            </w:r>
          </w:p>
        </w:tc>
        <w:tc>
          <w:tcPr>
            <w:tcW w:w="0" w:type="auto"/>
          </w:tcPr>
          <w:p w14:paraId="675C946E" w14:textId="77777777" w:rsidR="00046D4A" w:rsidRPr="00B1530F" w:rsidRDefault="00046D4A" w:rsidP="004F19EB">
            <w:pPr>
              <w:pStyle w:val="TAL"/>
              <w:rPr>
                <w:sz w:val="16"/>
              </w:rPr>
            </w:pPr>
            <w:r>
              <w:rPr>
                <w:sz w:val="16"/>
              </w:rPr>
              <w:t>agreed</w:t>
            </w:r>
          </w:p>
        </w:tc>
        <w:tc>
          <w:tcPr>
            <w:tcW w:w="1154" w:type="dxa"/>
          </w:tcPr>
          <w:p w14:paraId="65B73DC3" w14:textId="77777777" w:rsidR="00046D4A" w:rsidRPr="00B1530F" w:rsidRDefault="00046D4A" w:rsidP="004F19EB">
            <w:pPr>
              <w:pStyle w:val="TAL"/>
              <w:rPr>
                <w:sz w:val="16"/>
              </w:rPr>
            </w:pPr>
            <w:r>
              <w:rPr>
                <w:sz w:val="16"/>
              </w:rPr>
              <w:t>R5-242671</w:t>
            </w:r>
          </w:p>
        </w:tc>
        <w:tc>
          <w:tcPr>
            <w:tcW w:w="1159" w:type="dxa"/>
          </w:tcPr>
          <w:p w14:paraId="41C96111" w14:textId="77777777" w:rsidR="00046D4A" w:rsidRPr="00B1530F" w:rsidRDefault="00046D4A" w:rsidP="004F19EB">
            <w:pPr>
              <w:pStyle w:val="TAL"/>
              <w:rPr>
                <w:sz w:val="16"/>
              </w:rPr>
            </w:pPr>
            <w:r>
              <w:rPr>
                <w:sz w:val="16"/>
              </w:rPr>
              <w:t>-</w:t>
            </w:r>
          </w:p>
        </w:tc>
      </w:tr>
      <w:tr w:rsidR="00046D4A" w14:paraId="6D26E156" w14:textId="77777777" w:rsidTr="00796364">
        <w:tc>
          <w:tcPr>
            <w:tcW w:w="0" w:type="auto"/>
          </w:tcPr>
          <w:p w14:paraId="6DF645EE" w14:textId="77777777" w:rsidR="00046D4A" w:rsidRPr="00B1530F" w:rsidRDefault="00046D4A" w:rsidP="004F19EB">
            <w:pPr>
              <w:pStyle w:val="TAL"/>
              <w:rPr>
                <w:sz w:val="16"/>
              </w:rPr>
            </w:pPr>
            <w:r>
              <w:rPr>
                <w:sz w:val="16"/>
              </w:rPr>
              <w:t>R5-243706</w:t>
            </w:r>
          </w:p>
        </w:tc>
        <w:tc>
          <w:tcPr>
            <w:tcW w:w="0" w:type="auto"/>
          </w:tcPr>
          <w:p w14:paraId="1BE5AB2E" w14:textId="77777777" w:rsidR="00046D4A" w:rsidRPr="00B1530F" w:rsidRDefault="00046D4A" w:rsidP="004F19EB">
            <w:pPr>
              <w:pStyle w:val="TAL"/>
              <w:rPr>
                <w:sz w:val="16"/>
              </w:rPr>
            </w:pPr>
            <w:r>
              <w:rPr>
                <w:sz w:val="16"/>
              </w:rPr>
              <w:t>Correction of FR2 interruptions at SRS carrier based switching test case 5.5.2.7 and 5.5.2.8</w:t>
            </w:r>
          </w:p>
        </w:tc>
        <w:tc>
          <w:tcPr>
            <w:tcW w:w="0" w:type="auto"/>
          </w:tcPr>
          <w:p w14:paraId="54E4D6F5" w14:textId="77777777" w:rsidR="00046D4A" w:rsidRPr="00B1530F" w:rsidRDefault="00046D4A" w:rsidP="004F19EB">
            <w:pPr>
              <w:pStyle w:val="TAL"/>
              <w:rPr>
                <w:sz w:val="16"/>
              </w:rPr>
            </w:pPr>
            <w:r>
              <w:rPr>
                <w:sz w:val="16"/>
              </w:rPr>
              <w:t>Ericsson</w:t>
            </w:r>
          </w:p>
        </w:tc>
        <w:tc>
          <w:tcPr>
            <w:tcW w:w="0" w:type="auto"/>
          </w:tcPr>
          <w:p w14:paraId="6A174746" w14:textId="77777777" w:rsidR="00046D4A" w:rsidRPr="00B1530F" w:rsidRDefault="00046D4A" w:rsidP="004F19EB">
            <w:pPr>
              <w:pStyle w:val="TAL"/>
              <w:rPr>
                <w:sz w:val="16"/>
              </w:rPr>
            </w:pPr>
            <w:r>
              <w:rPr>
                <w:sz w:val="16"/>
              </w:rPr>
              <w:t>agreed</w:t>
            </w:r>
          </w:p>
        </w:tc>
        <w:tc>
          <w:tcPr>
            <w:tcW w:w="1154" w:type="dxa"/>
          </w:tcPr>
          <w:p w14:paraId="1A163335" w14:textId="77777777" w:rsidR="00046D4A" w:rsidRPr="00B1530F" w:rsidRDefault="00046D4A" w:rsidP="004F19EB">
            <w:pPr>
              <w:pStyle w:val="TAL"/>
              <w:rPr>
                <w:sz w:val="16"/>
              </w:rPr>
            </w:pPr>
            <w:r>
              <w:rPr>
                <w:sz w:val="16"/>
              </w:rPr>
              <w:t>R5-242634</w:t>
            </w:r>
          </w:p>
        </w:tc>
        <w:tc>
          <w:tcPr>
            <w:tcW w:w="1159" w:type="dxa"/>
          </w:tcPr>
          <w:p w14:paraId="60B72582" w14:textId="77777777" w:rsidR="00046D4A" w:rsidRPr="00B1530F" w:rsidRDefault="00046D4A" w:rsidP="004F19EB">
            <w:pPr>
              <w:pStyle w:val="TAL"/>
              <w:rPr>
                <w:sz w:val="16"/>
              </w:rPr>
            </w:pPr>
            <w:r>
              <w:rPr>
                <w:sz w:val="16"/>
              </w:rPr>
              <w:t>-</w:t>
            </w:r>
          </w:p>
        </w:tc>
      </w:tr>
      <w:tr w:rsidR="00046D4A" w14:paraId="401A9284" w14:textId="77777777" w:rsidTr="00796364">
        <w:tc>
          <w:tcPr>
            <w:tcW w:w="0" w:type="auto"/>
          </w:tcPr>
          <w:p w14:paraId="079F9CC7" w14:textId="77777777" w:rsidR="00046D4A" w:rsidRPr="00B1530F" w:rsidRDefault="00046D4A" w:rsidP="004F19EB">
            <w:pPr>
              <w:pStyle w:val="TAL"/>
              <w:rPr>
                <w:sz w:val="16"/>
              </w:rPr>
            </w:pPr>
            <w:r>
              <w:rPr>
                <w:sz w:val="16"/>
              </w:rPr>
              <w:t>R5-243707</w:t>
            </w:r>
          </w:p>
        </w:tc>
        <w:tc>
          <w:tcPr>
            <w:tcW w:w="0" w:type="auto"/>
          </w:tcPr>
          <w:p w14:paraId="114E2D93" w14:textId="77777777" w:rsidR="00046D4A" w:rsidRPr="00B1530F" w:rsidRDefault="00046D4A" w:rsidP="004F19EB">
            <w:pPr>
              <w:pStyle w:val="TAL"/>
              <w:rPr>
                <w:sz w:val="16"/>
              </w:rPr>
            </w:pPr>
            <w:r>
              <w:rPr>
                <w:sz w:val="16"/>
              </w:rPr>
              <w:t>Addition of new test case 5.6.7.1 EN-DC event triggered reporting test without gap under non-DRX</w:t>
            </w:r>
          </w:p>
        </w:tc>
        <w:tc>
          <w:tcPr>
            <w:tcW w:w="0" w:type="auto"/>
          </w:tcPr>
          <w:p w14:paraId="7F372B7A" w14:textId="77777777" w:rsidR="00046D4A" w:rsidRPr="00B1530F" w:rsidRDefault="00046D4A" w:rsidP="004F19EB">
            <w:pPr>
              <w:pStyle w:val="TAL"/>
              <w:rPr>
                <w:sz w:val="16"/>
              </w:rPr>
            </w:pPr>
            <w:r>
              <w:rPr>
                <w:sz w:val="16"/>
              </w:rPr>
              <w:t>Sporton</w:t>
            </w:r>
          </w:p>
        </w:tc>
        <w:tc>
          <w:tcPr>
            <w:tcW w:w="0" w:type="auto"/>
          </w:tcPr>
          <w:p w14:paraId="028BE7AD" w14:textId="77777777" w:rsidR="00046D4A" w:rsidRPr="00B1530F" w:rsidRDefault="00046D4A" w:rsidP="004F19EB">
            <w:pPr>
              <w:pStyle w:val="TAL"/>
              <w:rPr>
                <w:sz w:val="16"/>
              </w:rPr>
            </w:pPr>
            <w:r>
              <w:rPr>
                <w:sz w:val="16"/>
              </w:rPr>
              <w:t>agreed</w:t>
            </w:r>
          </w:p>
        </w:tc>
        <w:tc>
          <w:tcPr>
            <w:tcW w:w="1154" w:type="dxa"/>
          </w:tcPr>
          <w:p w14:paraId="4C43912B" w14:textId="77777777" w:rsidR="00046D4A" w:rsidRPr="00B1530F" w:rsidRDefault="00046D4A" w:rsidP="004F19EB">
            <w:pPr>
              <w:pStyle w:val="TAL"/>
              <w:rPr>
                <w:sz w:val="16"/>
              </w:rPr>
            </w:pPr>
            <w:r>
              <w:rPr>
                <w:sz w:val="16"/>
              </w:rPr>
              <w:t>R5-242695</w:t>
            </w:r>
          </w:p>
        </w:tc>
        <w:tc>
          <w:tcPr>
            <w:tcW w:w="1159" w:type="dxa"/>
          </w:tcPr>
          <w:p w14:paraId="5724F6BD" w14:textId="77777777" w:rsidR="00046D4A" w:rsidRPr="00B1530F" w:rsidRDefault="00046D4A" w:rsidP="004F19EB">
            <w:pPr>
              <w:pStyle w:val="TAL"/>
              <w:rPr>
                <w:sz w:val="16"/>
              </w:rPr>
            </w:pPr>
            <w:r>
              <w:rPr>
                <w:sz w:val="16"/>
              </w:rPr>
              <w:t>-</w:t>
            </w:r>
          </w:p>
        </w:tc>
      </w:tr>
      <w:tr w:rsidR="00046D4A" w14:paraId="6C6B308C" w14:textId="77777777" w:rsidTr="00796364">
        <w:tc>
          <w:tcPr>
            <w:tcW w:w="0" w:type="auto"/>
          </w:tcPr>
          <w:p w14:paraId="5673B455" w14:textId="77777777" w:rsidR="00046D4A" w:rsidRPr="00B1530F" w:rsidRDefault="00046D4A" w:rsidP="004F19EB">
            <w:pPr>
              <w:pStyle w:val="TAL"/>
              <w:rPr>
                <w:sz w:val="16"/>
              </w:rPr>
            </w:pPr>
            <w:r>
              <w:rPr>
                <w:sz w:val="16"/>
              </w:rPr>
              <w:t>R5-243708</w:t>
            </w:r>
          </w:p>
        </w:tc>
        <w:tc>
          <w:tcPr>
            <w:tcW w:w="0" w:type="auto"/>
          </w:tcPr>
          <w:p w14:paraId="2FDA0DAD" w14:textId="77777777" w:rsidR="00046D4A" w:rsidRPr="00B1530F" w:rsidRDefault="00046D4A" w:rsidP="004F19EB">
            <w:pPr>
              <w:pStyle w:val="TAL"/>
              <w:rPr>
                <w:sz w:val="16"/>
              </w:rPr>
            </w:pPr>
            <w:r>
              <w:rPr>
                <w:sz w:val="16"/>
              </w:rPr>
              <w:t>Addition of new test case 5.6.8.1 EN-DC event triggered reporting tests for NR FR2 cell when DRX is used</w:t>
            </w:r>
          </w:p>
        </w:tc>
        <w:tc>
          <w:tcPr>
            <w:tcW w:w="0" w:type="auto"/>
          </w:tcPr>
          <w:p w14:paraId="5B4B75CB" w14:textId="77777777" w:rsidR="00046D4A" w:rsidRPr="00B1530F" w:rsidRDefault="00046D4A" w:rsidP="004F19EB">
            <w:pPr>
              <w:pStyle w:val="TAL"/>
              <w:rPr>
                <w:sz w:val="16"/>
              </w:rPr>
            </w:pPr>
            <w:r>
              <w:rPr>
                <w:sz w:val="16"/>
              </w:rPr>
              <w:t>Sporton</w:t>
            </w:r>
          </w:p>
        </w:tc>
        <w:tc>
          <w:tcPr>
            <w:tcW w:w="0" w:type="auto"/>
          </w:tcPr>
          <w:p w14:paraId="78F2E5AD" w14:textId="77777777" w:rsidR="00046D4A" w:rsidRPr="00B1530F" w:rsidRDefault="00046D4A" w:rsidP="004F19EB">
            <w:pPr>
              <w:pStyle w:val="TAL"/>
              <w:rPr>
                <w:sz w:val="16"/>
              </w:rPr>
            </w:pPr>
            <w:r>
              <w:rPr>
                <w:sz w:val="16"/>
              </w:rPr>
              <w:t>agreed</w:t>
            </w:r>
          </w:p>
        </w:tc>
        <w:tc>
          <w:tcPr>
            <w:tcW w:w="1154" w:type="dxa"/>
          </w:tcPr>
          <w:p w14:paraId="1962247F" w14:textId="77777777" w:rsidR="00046D4A" w:rsidRPr="00B1530F" w:rsidRDefault="00046D4A" w:rsidP="004F19EB">
            <w:pPr>
              <w:pStyle w:val="TAL"/>
              <w:rPr>
                <w:sz w:val="16"/>
              </w:rPr>
            </w:pPr>
            <w:r>
              <w:rPr>
                <w:sz w:val="16"/>
              </w:rPr>
              <w:t>R5-242696</w:t>
            </w:r>
          </w:p>
        </w:tc>
        <w:tc>
          <w:tcPr>
            <w:tcW w:w="1159" w:type="dxa"/>
          </w:tcPr>
          <w:p w14:paraId="651EDF58" w14:textId="77777777" w:rsidR="00046D4A" w:rsidRPr="00B1530F" w:rsidRDefault="00046D4A" w:rsidP="004F19EB">
            <w:pPr>
              <w:pStyle w:val="TAL"/>
              <w:rPr>
                <w:sz w:val="16"/>
              </w:rPr>
            </w:pPr>
            <w:r>
              <w:rPr>
                <w:sz w:val="16"/>
              </w:rPr>
              <w:t>-</w:t>
            </w:r>
          </w:p>
        </w:tc>
      </w:tr>
      <w:tr w:rsidR="00046D4A" w14:paraId="690DFC80" w14:textId="77777777" w:rsidTr="00796364">
        <w:tc>
          <w:tcPr>
            <w:tcW w:w="0" w:type="auto"/>
          </w:tcPr>
          <w:p w14:paraId="6732552E" w14:textId="77777777" w:rsidR="00046D4A" w:rsidRPr="00B1530F" w:rsidRDefault="00046D4A" w:rsidP="004F19EB">
            <w:pPr>
              <w:pStyle w:val="TAL"/>
              <w:rPr>
                <w:sz w:val="16"/>
              </w:rPr>
            </w:pPr>
            <w:r>
              <w:rPr>
                <w:sz w:val="16"/>
              </w:rPr>
              <w:t>R5-243709</w:t>
            </w:r>
          </w:p>
        </w:tc>
        <w:tc>
          <w:tcPr>
            <w:tcW w:w="0" w:type="auto"/>
          </w:tcPr>
          <w:p w14:paraId="10FABC53" w14:textId="77777777" w:rsidR="00046D4A" w:rsidRPr="00B1530F" w:rsidRDefault="00046D4A" w:rsidP="004F19EB">
            <w:pPr>
              <w:pStyle w:val="TAL"/>
              <w:rPr>
                <w:sz w:val="16"/>
              </w:rPr>
            </w:pPr>
            <w:r>
              <w:rPr>
                <w:sz w:val="16"/>
              </w:rPr>
              <w:t>Addition of new test case 5.7.7.1 EN-DC intra-frequency case measurement accuracy with FR2 serving cell and FR2 target cell</w:t>
            </w:r>
          </w:p>
        </w:tc>
        <w:tc>
          <w:tcPr>
            <w:tcW w:w="0" w:type="auto"/>
          </w:tcPr>
          <w:p w14:paraId="7E17843B" w14:textId="77777777" w:rsidR="00046D4A" w:rsidRPr="00B1530F" w:rsidRDefault="00046D4A" w:rsidP="004F19EB">
            <w:pPr>
              <w:pStyle w:val="TAL"/>
              <w:rPr>
                <w:sz w:val="16"/>
              </w:rPr>
            </w:pPr>
            <w:r>
              <w:rPr>
                <w:sz w:val="16"/>
              </w:rPr>
              <w:t>Sporton</w:t>
            </w:r>
          </w:p>
        </w:tc>
        <w:tc>
          <w:tcPr>
            <w:tcW w:w="0" w:type="auto"/>
          </w:tcPr>
          <w:p w14:paraId="6738C198" w14:textId="77777777" w:rsidR="00046D4A" w:rsidRPr="00B1530F" w:rsidRDefault="00046D4A" w:rsidP="004F19EB">
            <w:pPr>
              <w:pStyle w:val="TAL"/>
              <w:rPr>
                <w:sz w:val="16"/>
              </w:rPr>
            </w:pPr>
            <w:r>
              <w:rPr>
                <w:sz w:val="16"/>
              </w:rPr>
              <w:t>agreed</w:t>
            </w:r>
          </w:p>
        </w:tc>
        <w:tc>
          <w:tcPr>
            <w:tcW w:w="1154" w:type="dxa"/>
          </w:tcPr>
          <w:p w14:paraId="0767CF4C" w14:textId="77777777" w:rsidR="00046D4A" w:rsidRPr="00B1530F" w:rsidRDefault="00046D4A" w:rsidP="004F19EB">
            <w:pPr>
              <w:pStyle w:val="TAL"/>
              <w:rPr>
                <w:sz w:val="16"/>
              </w:rPr>
            </w:pPr>
            <w:r>
              <w:rPr>
                <w:sz w:val="16"/>
              </w:rPr>
              <w:t>R5-242697</w:t>
            </w:r>
          </w:p>
        </w:tc>
        <w:tc>
          <w:tcPr>
            <w:tcW w:w="1159" w:type="dxa"/>
          </w:tcPr>
          <w:p w14:paraId="34883961" w14:textId="77777777" w:rsidR="00046D4A" w:rsidRPr="00B1530F" w:rsidRDefault="00046D4A" w:rsidP="004F19EB">
            <w:pPr>
              <w:pStyle w:val="TAL"/>
              <w:rPr>
                <w:sz w:val="16"/>
              </w:rPr>
            </w:pPr>
            <w:r>
              <w:rPr>
                <w:sz w:val="16"/>
              </w:rPr>
              <w:t>-</w:t>
            </w:r>
          </w:p>
        </w:tc>
      </w:tr>
      <w:tr w:rsidR="00046D4A" w14:paraId="1747091C" w14:textId="77777777" w:rsidTr="00796364">
        <w:tc>
          <w:tcPr>
            <w:tcW w:w="0" w:type="auto"/>
          </w:tcPr>
          <w:p w14:paraId="589CB887" w14:textId="77777777" w:rsidR="00046D4A" w:rsidRPr="00B1530F" w:rsidRDefault="00046D4A" w:rsidP="004F19EB">
            <w:pPr>
              <w:pStyle w:val="TAL"/>
              <w:rPr>
                <w:sz w:val="16"/>
              </w:rPr>
            </w:pPr>
            <w:r>
              <w:rPr>
                <w:sz w:val="16"/>
              </w:rPr>
              <w:t>R5-243710</w:t>
            </w:r>
          </w:p>
        </w:tc>
        <w:tc>
          <w:tcPr>
            <w:tcW w:w="0" w:type="auto"/>
          </w:tcPr>
          <w:p w14:paraId="0F6000D1" w14:textId="77777777" w:rsidR="00046D4A" w:rsidRPr="00B1530F" w:rsidRDefault="00046D4A" w:rsidP="004F19EB">
            <w:pPr>
              <w:pStyle w:val="TAL"/>
              <w:rPr>
                <w:sz w:val="16"/>
              </w:rPr>
            </w:pPr>
            <w:r>
              <w:rPr>
                <w:sz w:val="16"/>
              </w:rPr>
              <w:t>Addition of new test case 5.7.7.2 EN-DC inter-frequency case measurement accuracy with FR2 serving cell and FR2 target cell</w:t>
            </w:r>
          </w:p>
        </w:tc>
        <w:tc>
          <w:tcPr>
            <w:tcW w:w="0" w:type="auto"/>
          </w:tcPr>
          <w:p w14:paraId="710C095F" w14:textId="77777777" w:rsidR="00046D4A" w:rsidRPr="00B1530F" w:rsidRDefault="00046D4A" w:rsidP="004F19EB">
            <w:pPr>
              <w:pStyle w:val="TAL"/>
              <w:rPr>
                <w:sz w:val="16"/>
              </w:rPr>
            </w:pPr>
            <w:r>
              <w:rPr>
                <w:sz w:val="16"/>
              </w:rPr>
              <w:t>Sporton</w:t>
            </w:r>
          </w:p>
        </w:tc>
        <w:tc>
          <w:tcPr>
            <w:tcW w:w="0" w:type="auto"/>
          </w:tcPr>
          <w:p w14:paraId="75D06B3C" w14:textId="77777777" w:rsidR="00046D4A" w:rsidRPr="00B1530F" w:rsidRDefault="00046D4A" w:rsidP="004F19EB">
            <w:pPr>
              <w:pStyle w:val="TAL"/>
              <w:rPr>
                <w:sz w:val="16"/>
              </w:rPr>
            </w:pPr>
            <w:r>
              <w:rPr>
                <w:sz w:val="16"/>
              </w:rPr>
              <w:t>agreed</w:t>
            </w:r>
          </w:p>
        </w:tc>
        <w:tc>
          <w:tcPr>
            <w:tcW w:w="1154" w:type="dxa"/>
          </w:tcPr>
          <w:p w14:paraId="57AEC206" w14:textId="77777777" w:rsidR="00046D4A" w:rsidRPr="00B1530F" w:rsidRDefault="00046D4A" w:rsidP="004F19EB">
            <w:pPr>
              <w:pStyle w:val="TAL"/>
              <w:rPr>
                <w:sz w:val="16"/>
              </w:rPr>
            </w:pPr>
            <w:r>
              <w:rPr>
                <w:sz w:val="16"/>
              </w:rPr>
              <w:t>R5-242698</w:t>
            </w:r>
          </w:p>
        </w:tc>
        <w:tc>
          <w:tcPr>
            <w:tcW w:w="1159" w:type="dxa"/>
          </w:tcPr>
          <w:p w14:paraId="6656494D" w14:textId="77777777" w:rsidR="00046D4A" w:rsidRPr="00B1530F" w:rsidRDefault="00046D4A" w:rsidP="004F19EB">
            <w:pPr>
              <w:pStyle w:val="TAL"/>
              <w:rPr>
                <w:sz w:val="16"/>
              </w:rPr>
            </w:pPr>
            <w:r>
              <w:rPr>
                <w:sz w:val="16"/>
              </w:rPr>
              <w:t>-</w:t>
            </w:r>
          </w:p>
        </w:tc>
      </w:tr>
      <w:tr w:rsidR="00046D4A" w14:paraId="3BFD9854" w14:textId="77777777" w:rsidTr="00796364">
        <w:tc>
          <w:tcPr>
            <w:tcW w:w="0" w:type="auto"/>
          </w:tcPr>
          <w:p w14:paraId="1B352D7F" w14:textId="77777777" w:rsidR="00046D4A" w:rsidRPr="00B1530F" w:rsidRDefault="00046D4A" w:rsidP="004F19EB">
            <w:pPr>
              <w:pStyle w:val="TAL"/>
              <w:rPr>
                <w:sz w:val="16"/>
              </w:rPr>
            </w:pPr>
            <w:r>
              <w:rPr>
                <w:sz w:val="16"/>
              </w:rPr>
              <w:t>R5-243711</w:t>
            </w:r>
          </w:p>
        </w:tc>
        <w:tc>
          <w:tcPr>
            <w:tcW w:w="0" w:type="auto"/>
          </w:tcPr>
          <w:p w14:paraId="621F2F0F" w14:textId="77777777" w:rsidR="00046D4A" w:rsidRPr="00B1530F" w:rsidRDefault="00046D4A" w:rsidP="004F19EB">
            <w:pPr>
              <w:pStyle w:val="TAL"/>
              <w:rPr>
                <w:sz w:val="16"/>
              </w:rPr>
            </w:pPr>
            <w:r>
              <w:rPr>
                <w:sz w:val="16"/>
              </w:rPr>
              <w:t>Update to gap-based measurement reporting tests for HST</w:t>
            </w:r>
          </w:p>
        </w:tc>
        <w:tc>
          <w:tcPr>
            <w:tcW w:w="0" w:type="auto"/>
          </w:tcPr>
          <w:p w14:paraId="615D4F0E" w14:textId="77777777" w:rsidR="00046D4A" w:rsidRPr="00B1530F" w:rsidRDefault="00046D4A" w:rsidP="004F19EB">
            <w:pPr>
              <w:pStyle w:val="TAL"/>
              <w:rPr>
                <w:sz w:val="16"/>
              </w:rPr>
            </w:pPr>
            <w:r>
              <w:rPr>
                <w:sz w:val="16"/>
              </w:rPr>
              <w:t>Qualcomm France</w:t>
            </w:r>
          </w:p>
        </w:tc>
        <w:tc>
          <w:tcPr>
            <w:tcW w:w="0" w:type="auto"/>
          </w:tcPr>
          <w:p w14:paraId="53AEA88C" w14:textId="77777777" w:rsidR="00046D4A" w:rsidRPr="00B1530F" w:rsidRDefault="00046D4A" w:rsidP="004F19EB">
            <w:pPr>
              <w:pStyle w:val="TAL"/>
              <w:rPr>
                <w:sz w:val="16"/>
              </w:rPr>
            </w:pPr>
            <w:r>
              <w:rPr>
                <w:sz w:val="16"/>
              </w:rPr>
              <w:t>agreed</w:t>
            </w:r>
          </w:p>
        </w:tc>
        <w:tc>
          <w:tcPr>
            <w:tcW w:w="1154" w:type="dxa"/>
          </w:tcPr>
          <w:p w14:paraId="6E84E23E" w14:textId="77777777" w:rsidR="00046D4A" w:rsidRPr="00B1530F" w:rsidRDefault="00046D4A" w:rsidP="004F19EB">
            <w:pPr>
              <w:pStyle w:val="TAL"/>
              <w:rPr>
                <w:sz w:val="16"/>
              </w:rPr>
            </w:pPr>
            <w:r>
              <w:rPr>
                <w:sz w:val="16"/>
              </w:rPr>
              <w:t>R5-243389</w:t>
            </w:r>
          </w:p>
        </w:tc>
        <w:tc>
          <w:tcPr>
            <w:tcW w:w="1159" w:type="dxa"/>
          </w:tcPr>
          <w:p w14:paraId="7AE84720" w14:textId="77777777" w:rsidR="00046D4A" w:rsidRPr="00B1530F" w:rsidRDefault="00046D4A" w:rsidP="004F19EB">
            <w:pPr>
              <w:pStyle w:val="TAL"/>
              <w:rPr>
                <w:sz w:val="16"/>
              </w:rPr>
            </w:pPr>
            <w:r>
              <w:rPr>
                <w:sz w:val="16"/>
              </w:rPr>
              <w:t>-</w:t>
            </w:r>
          </w:p>
        </w:tc>
      </w:tr>
      <w:tr w:rsidR="00046D4A" w14:paraId="40E38B9E" w14:textId="77777777" w:rsidTr="00796364">
        <w:tc>
          <w:tcPr>
            <w:tcW w:w="0" w:type="auto"/>
          </w:tcPr>
          <w:p w14:paraId="0AC9922E" w14:textId="77777777" w:rsidR="00046D4A" w:rsidRPr="00B1530F" w:rsidRDefault="00046D4A" w:rsidP="004F19EB">
            <w:pPr>
              <w:pStyle w:val="TAL"/>
              <w:rPr>
                <w:sz w:val="16"/>
              </w:rPr>
            </w:pPr>
            <w:r>
              <w:rPr>
                <w:sz w:val="16"/>
              </w:rPr>
              <w:t>R5-243712</w:t>
            </w:r>
          </w:p>
        </w:tc>
        <w:tc>
          <w:tcPr>
            <w:tcW w:w="0" w:type="auto"/>
          </w:tcPr>
          <w:p w14:paraId="71F9A302" w14:textId="77777777" w:rsidR="00046D4A" w:rsidRPr="00B1530F" w:rsidRDefault="00046D4A" w:rsidP="004F19EB">
            <w:pPr>
              <w:pStyle w:val="TAL"/>
              <w:rPr>
                <w:sz w:val="16"/>
              </w:rPr>
            </w:pPr>
            <w:r>
              <w:rPr>
                <w:sz w:val="16"/>
              </w:rPr>
              <w:t>Correction to RRM RedCap TC 16.5.1.7</w:t>
            </w:r>
          </w:p>
        </w:tc>
        <w:tc>
          <w:tcPr>
            <w:tcW w:w="0" w:type="auto"/>
          </w:tcPr>
          <w:p w14:paraId="10EF7BB1" w14:textId="77777777" w:rsidR="00046D4A" w:rsidRPr="00B1530F" w:rsidRDefault="00046D4A" w:rsidP="004F19EB">
            <w:pPr>
              <w:pStyle w:val="TAL"/>
              <w:rPr>
                <w:sz w:val="16"/>
              </w:rPr>
            </w:pPr>
            <w:r>
              <w:rPr>
                <w:sz w:val="16"/>
              </w:rPr>
              <w:t>Qualcomm Technologies Int, Anritsu</w:t>
            </w:r>
          </w:p>
        </w:tc>
        <w:tc>
          <w:tcPr>
            <w:tcW w:w="0" w:type="auto"/>
          </w:tcPr>
          <w:p w14:paraId="4E68E16F" w14:textId="77777777" w:rsidR="00046D4A" w:rsidRPr="00B1530F" w:rsidRDefault="00046D4A" w:rsidP="004F19EB">
            <w:pPr>
              <w:pStyle w:val="TAL"/>
              <w:rPr>
                <w:sz w:val="16"/>
              </w:rPr>
            </w:pPr>
            <w:r>
              <w:rPr>
                <w:sz w:val="16"/>
              </w:rPr>
              <w:t>agreed</w:t>
            </w:r>
          </w:p>
        </w:tc>
        <w:tc>
          <w:tcPr>
            <w:tcW w:w="1154" w:type="dxa"/>
          </w:tcPr>
          <w:p w14:paraId="289D38A4" w14:textId="77777777" w:rsidR="00046D4A" w:rsidRPr="00B1530F" w:rsidRDefault="00046D4A" w:rsidP="004F19EB">
            <w:pPr>
              <w:pStyle w:val="TAL"/>
              <w:rPr>
                <w:sz w:val="16"/>
              </w:rPr>
            </w:pPr>
            <w:r>
              <w:rPr>
                <w:sz w:val="16"/>
              </w:rPr>
              <w:t>R5-243335</w:t>
            </w:r>
          </w:p>
        </w:tc>
        <w:tc>
          <w:tcPr>
            <w:tcW w:w="1159" w:type="dxa"/>
          </w:tcPr>
          <w:p w14:paraId="3292B2D6" w14:textId="77777777" w:rsidR="00046D4A" w:rsidRPr="00B1530F" w:rsidRDefault="00046D4A" w:rsidP="004F19EB">
            <w:pPr>
              <w:pStyle w:val="TAL"/>
              <w:rPr>
                <w:sz w:val="16"/>
              </w:rPr>
            </w:pPr>
            <w:r>
              <w:rPr>
                <w:sz w:val="16"/>
              </w:rPr>
              <w:t>-</w:t>
            </w:r>
          </w:p>
        </w:tc>
      </w:tr>
      <w:tr w:rsidR="00046D4A" w14:paraId="6CAC6AC9" w14:textId="77777777" w:rsidTr="00796364">
        <w:tc>
          <w:tcPr>
            <w:tcW w:w="0" w:type="auto"/>
          </w:tcPr>
          <w:p w14:paraId="746FF800" w14:textId="77777777" w:rsidR="00046D4A" w:rsidRPr="00B1530F" w:rsidRDefault="00046D4A" w:rsidP="004F19EB">
            <w:pPr>
              <w:pStyle w:val="TAL"/>
              <w:rPr>
                <w:sz w:val="16"/>
              </w:rPr>
            </w:pPr>
            <w:r>
              <w:rPr>
                <w:sz w:val="16"/>
              </w:rPr>
              <w:t>R5-243713</w:t>
            </w:r>
          </w:p>
        </w:tc>
        <w:tc>
          <w:tcPr>
            <w:tcW w:w="0" w:type="auto"/>
          </w:tcPr>
          <w:p w14:paraId="0689FC68" w14:textId="77777777" w:rsidR="00046D4A" w:rsidRPr="00B1530F" w:rsidRDefault="00046D4A" w:rsidP="004F19EB">
            <w:pPr>
              <w:pStyle w:val="TAL"/>
              <w:rPr>
                <w:sz w:val="16"/>
              </w:rPr>
            </w:pPr>
            <w:r>
              <w:rPr>
                <w:sz w:val="16"/>
              </w:rPr>
              <w:t>Corrections to R17 RedCap 18.3.1.x test cases</w:t>
            </w:r>
          </w:p>
        </w:tc>
        <w:tc>
          <w:tcPr>
            <w:tcW w:w="0" w:type="auto"/>
          </w:tcPr>
          <w:p w14:paraId="76A4E48A" w14:textId="77777777" w:rsidR="00046D4A" w:rsidRPr="00B1530F" w:rsidRDefault="00046D4A" w:rsidP="004F19EB">
            <w:pPr>
              <w:pStyle w:val="TAL"/>
              <w:rPr>
                <w:sz w:val="16"/>
              </w:rPr>
            </w:pPr>
            <w:r>
              <w:rPr>
                <w:sz w:val="16"/>
              </w:rPr>
              <w:t>Rohde &amp; Schwarz</w:t>
            </w:r>
          </w:p>
        </w:tc>
        <w:tc>
          <w:tcPr>
            <w:tcW w:w="0" w:type="auto"/>
          </w:tcPr>
          <w:p w14:paraId="2EE07C44" w14:textId="77777777" w:rsidR="00046D4A" w:rsidRPr="00B1530F" w:rsidRDefault="00046D4A" w:rsidP="004F19EB">
            <w:pPr>
              <w:pStyle w:val="TAL"/>
              <w:rPr>
                <w:sz w:val="16"/>
              </w:rPr>
            </w:pPr>
            <w:r>
              <w:rPr>
                <w:sz w:val="16"/>
              </w:rPr>
              <w:t>agreed</w:t>
            </w:r>
          </w:p>
        </w:tc>
        <w:tc>
          <w:tcPr>
            <w:tcW w:w="1154" w:type="dxa"/>
          </w:tcPr>
          <w:p w14:paraId="750C1989" w14:textId="77777777" w:rsidR="00046D4A" w:rsidRPr="00B1530F" w:rsidRDefault="00046D4A" w:rsidP="004F19EB">
            <w:pPr>
              <w:pStyle w:val="TAL"/>
              <w:rPr>
                <w:sz w:val="16"/>
              </w:rPr>
            </w:pPr>
            <w:r>
              <w:rPr>
                <w:sz w:val="16"/>
              </w:rPr>
              <w:t>R5-242985</w:t>
            </w:r>
          </w:p>
        </w:tc>
        <w:tc>
          <w:tcPr>
            <w:tcW w:w="1159" w:type="dxa"/>
          </w:tcPr>
          <w:p w14:paraId="6C3C9EFE" w14:textId="77777777" w:rsidR="00046D4A" w:rsidRPr="00B1530F" w:rsidRDefault="00046D4A" w:rsidP="004F19EB">
            <w:pPr>
              <w:pStyle w:val="TAL"/>
              <w:rPr>
                <w:sz w:val="16"/>
              </w:rPr>
            </w:pPr>
            <w:r>
              <w:rPr>
                <w:sz w:val="16"/>
              </w:rPr>
              <w:t>-</w:t>
            </w:r>
          </w:p>
        </w:tc>
      </w:tr>
      <w:tr w:rsidR="00046D4A" w14:paraId="37D9985D" w14:textId="77777777" w:rsidTr="00796364">
        <w:tc>
          <w:tcPr>
            <w:tcW w:w="0" w:type="auto"/>
          </w:tcPr>
          <w:p w14:paraId="2D898C3E" w14:textId="77777777" w:rsidR="00046D4A" w:rsidRPr="00B1530F" w:rsidRDefault="00046D4A" w:rsidP="004F19EB">
            <w:pPr>
              <w:pStyle w:val="TAL"/>
              <w:rPr>
                <w:sz w:val="16"/>
              </w:rPr>
            </w:pPr>
            <w:r>
              <w:rPr>
                <w:sz w:val="16"/>
              </w:rPr>
              <w:t>R5-243714</w:t>
            </w:r>
          </w:p>
        </w:tc>
        <w:tc>
          <w:tcPr>
            <w:tcW w:w="0" w:type="auto"/>
          </w:tcPr>
          <w:p w14:paraId="10D5FDAB" w14:textId="77777777" w:rsidR="00046D4A" w:rsidRPr="00B1530F" w:rsidRDefault="00046D4A" w:rsidP="004F19EB">
            <w:pPr>
              <w:pStyle w:val="TAL"/>
              <w:rPr>
                <w:sz w:val="16"/>
              </w:rPr>
            </w:pPr>
            <w:r>
              <w:rPr>
                <w:sz w:val="16"/>
              </w:rPr>
              <w:t>Update to R16 NR CADC configuration test cases applicability</w:t>
            </w:r>
          </w:p>
        </w:tc>
        <w:tc>
          <w:tcPr>
            <w:tcW w:w="0" w:type="auto"/>
          </w:tcPr>
          <w:p w14:paraId="7C71461C" w14:textId="77777777" w:rsidR="00046D4A" w:rsidRPr="00B1530F" w:rsidRDefault="00046D4A" w:rsidP="004F19EB">
            <w:pPr>
              <w:pStyle w:val="TAL"/>
              <w:rPr>
                <w:sz w:val="16"/>
              </w:rPr>
            </w:pPr>
            <w:r>
              <w:rPr>
                <w:sz w:val="16"/>
              </w:rPr>
              <w:t>CMCC</w:t>
            </w:r>
          </w:p>
        </w:tc>
        <w:tc>
          <w:tcPr>
            <w:tcW w:w="0" w:type="auto"/>
          </w:tcPr>
          <w:p w14:paraId="209B9AD5" w14:textId="77777777" w:rsidR="00046D4A" w:rsidRPr="00B1530F" w:rsidRDefault="00046D4A" w:rsidP="004F19EB">
            <w:pPr>
              <w:pStyle w:val="TAL"/>
              <w:rPr>
                <w:sz w:val="16"/>
              </w:rPr>
            </w:pPr>
            <w:r>
              <w:rPr>
                <w:sz w:val="16"/>
              </w:rPr>
              <w:t>withdrawn</w:t>
            </w:r>
          </w:p>
        </w:tc>
        <w:tc>
          <w:tcPr>
            <w:tcW w:w="1154" w:type="dxa"/>
          </w:tcPr>
          <w:p w14:paraId="0C8F9E32" w14:textId="77777777" w:rsidR="00046D4A" w:rsidRPr="00B1530F" w:rsidRDefault="00046D4A" w:rsidP="004F19EB">
            <w:pPr>
              <w:pStyle w:val="TAL"/>
              <w:rPr>
                <w:sz w:val="16"/>
              </w:rPr>
            </w:pPr>
            <w:r>
              <w:rPr>
                <w:sz w:val="16"/>
              </w:rPr>
              <w:t>R5-243041</w:t>
            </w:r>
          </w:p>
        </w:tc>
        <w:tc>
          <w:tcPr>
            <w:tcW w:w="1159" w:type="dxa"/>
          </w:tcPr>
          <w:p w14:paraId="7CB49C35" w14:textId="77777777" w:rsidR="00046D4A" w:rsidRPr="00B1530F" w:rsidRDefault="00046D4A" w:rsidP="004F19EB">
            <w:pPr>
              <w:pStyle w:val="TAL"/>
              <w:rPr>
                <w:sz w:val="16"/>
              </w:rPr>
            </w:pPr>
            <w:r>
              <w:rPr>
                <w:sz w:val="16"/>
              </w:rPr>
              <w:t>-</w:t>
            </w:r>
          </w:p>
        </w:tc>
      </w:tr>
      <w:tr w:rsidR="00046D4A" w14:paraId="18CC0464" w14:textId="77777777" w:rsidTr="00796364">
        <w:tc>
          <w:tcPr>
            <w:tcW w:w="0" w:type="auto"/>
          </w:tcPr>
          <w:p w14:paraId="31B6EC0C" w14:textId="77777777" w:rsidR="00046D4A" w:rsidRPr="00B1530F" w:rsidRDefault="00046D4A" w:rsidP="004F19EB">
            <w:pPr>
              <w:pStyle w:val="TAL"/>
              <w:rPr>
                <w:sz w:val="16"/>
              </w:rPr>
            </w:pPr>
            <w:r>
              <w:rPr>
                <w:sz w:val="16"/>
              </w:rPr>
              <w:t>R5-243715</w:t>
            </w:r>
          </w:p>
        </w:tc>
        <w:tc>
          <w:tcPr>
            <w:tcW w:w="0" w:type="auto"/>
          </w:tcPr>
          <w:p w14:paraId="518A4E0B" w14:textId="77777777" w:rsidR="00046D4A" w:rsidRPr="00B1530F" w:rsidRDefault="00046D4A" w:rsidP="004F19EB">
            <w:pPr>
              <w:pStyle w:val="TAL"/>
              <w:rPr>
                <w:sz w:val="16"/>
              </w:rPr>
            </w:pPr>
            <w:r>
              <w:rPr>
                <w:sz w:val="16"/>
              </w:rPr>
              <w:t>Editorial Correction of FR2 feMIMO test case</w:t>
            </w:r>
          </w:p>
        </w:tc>
        <w:tc>
          <w:tcPr>
            <w:tcW w:w="0" w:type="auto"/>
          </w:tcPr>
          <w:p w14:paraId="41E0D2FD" w14:textId="77777777" w:rsidR="00046D4A" w:rsidRPr="00B1530F" w:rsidRDefault="00046D4A" w:rsidP="004F19EB">
            <w:pPr>
              <w:pStyle w:val="TAL"/>
              <w:rPr>
                <w:sz w:val="16"/>
              </w:rPr>
            </w:pPr>
            <w:r>
              <w:rPr>
                <w:sz w:val="16"/>
              </w:rPr>
              <w:t>Nokia</w:t>
            </w:r>
          </w:p>
        </w:tc>
        <w:tc>
          <w:tcPr>
            <w:tcW w:w="0" w:type="auto"/>
          </w:tcPr>
          <w:p w14:paraId="690B0954" w14:textId="77777777" w:rsidR="00046D4A" w:rsidRPr="00B1530F" w:rsidRDefault="00046D4A" w:rsidP="004F19EB">
            <w:pPr>
              <w:pStyle w:val="TAL"/>
              <w:rPr>
                <w:sz w:val="16"/>
              </w:rPr>
            </w:pPr>
            <w:r>
              <w:rPr>
                <w:sz w:val="16"/>
              </w:rPr>
              <w:t>agreed</w:t>
            </w:r>
          </w:p>
        </w:tc>
        <w:tc>
          <w:tcPr>
            <w:tcW w:w="1154" w:type="dxa"/>
          </w:tcPr>
          <w:p w14:paraId="6771B80D" w14:textId="77777777" w:rsidR="00046D4A" w:rsidRPr="00B1530F" w:rsidRDefault="00046D4A" w:rsidP="004F19EB">
            <w:pPr>
              <w:pStyle w:val="TAL"/>
              <w:rPr>
                <w:sz w:val="16"/>
              </w:rPr>
            </w:pPr>
            <w:r>
              <w:rPr>
                <w:sz w:val="16"/>
              </w:rPr>
              <w:t>R5-242610</w:t>
            </w:r>
          </w:p>
        </w:tc>
        <w:tc>
          <w:tcPr>
            <w:tcW w:w="1159" w:type="dxa"/>
          </w:tcPr>
          <w:p w14:paraId="10AEB114" w14:textId="77777777" w:rsidR="00046D4A" w:rsidRPr="00B1530F" w:rsidRDefault="00046D4A" w:rsidP="004F19EB">
            <w:pPr>
              <w:pStyle w:val="TAL"/>
              <w:rPr>
                <w:sz w:val="16"/>
              </w:rPr>
            </w:pPr>
            <w:r>
              <w:rPr>
                <w:sz w:val="16"/>
              </w:rPr>
              <w:t>-</w:t>
            </w:r>
          </w:p>
        </w:tc>
      </w:tr>
      <w:tr w:rsidR="00046D4A" w14:paraId="5163AB39" w14:textId="77777777" w:rsidTr="00796364">
        <w:tc>
          <w:tcPr>
            <w:tcW w:w="0" w:type="auto"/>
          </w:tcPr>
          <w:p w14:paraId="65D125AD" w14:textId="77777777" w:rsidR="00046D4A" w:rsidRPr="00B1530F" w:rsidRDefault="00046D4A" w:rsidP="004F19EB">
            <w:pPr>
              <w:pStyle w:val="TAL"/>
              <w:rPr>
                <w:sz w:val="16"/>
              </w:rPr>
            </w:pPr>
            <w:r>
              <w:rPr>
                <w:sz w:val="16"/>
              </w:rPr>
              <w:t>R5-243716</w:t>
            </w:r>
          </w:p>
        </w:tc>
        <w:tc>
          <w:tcPr>
            <w:tcW w:w="0" w:type="auto"/>
          </w:tcPr>
          <w:p w14:paraId="239F4447" w14:textId="77777777" w:rsidR="00046D4A" w:rsidRPr="00B1530F" w:rsidRDefault="00046D4A" w:rsidP="004F19EB">
            <w:pPr>
              <w:pStyle w:val="TAL"/>
              <w:rPr>
                <w:sz w:val="16"/>
              </w:rPr>
            </w:pPr>
            <w:r>
              <w:rPr>
                <w:sz w:val="16"/>
              </w:rPr>
              <w:t>Additional applicability for Inter-cell SSB based L1-RSRP measurements</w:t>
            </w:r>
          </w:p>
        </w:tc>
        <w:tc>
          <w:tcPr>
            <w:tcW w:w="0" w:type="auto"/>
          </w:tcPr>
          <w:p w14:paraId="300B16E2" w14:textId="77777777" w:rsidR="00046D4A" w:rsidRPr="00B1530F" w:rsidRDefault="00046D4A" w:rsidP="004F19EB">
            <w:pPr>
              <w:pStyle w:val="TAL"/>
              <w:rPr>
                <w:sz w:val="16"/>
              </w:rPr>
            </w:pPr>
            <w:r>
              <w:rPr>
                <w:sz w:val="16"/>
              </w:rPr>
              <w:t>Samsung</w:t>
            </w:r>
          </w:p>
        </w:tc>
        <w:tc>
          <w:tcPr>
            <w:tcW w:w="0" w:type="auto"/>
          </w:tcPr>
          <w:p w14:paraId="3479B3B2" w14:textId="77777777" w:rsidR="00046D4A" w:rsidRPr="00B1530F" w:rsidRDefault="00046D4A" w:rsidP="004F19EB">
            <w:pPr>
              <w:pStyle w:val="TAL"/>
              <w:rPr>
                <w:sz w:val="16"/>
              </w:rPr>
            </w:pPr>
            <w:r>
              <w:rPr>
                <w:sz w:val="16"/>
              </w:rPr>
              <w:t>agreed</w:t>
            </w:r>
          </w:p>
        </w:tc>
        <w:tc>
          <w:tcPr>
            <w:tcW w:w="1154" w:type="dxa"/>
          </w:tcPr>
          <w:p w14:paraId="3BEF741A" w14:textId="77777777" w:rsidR="00046D4A" w:rsidRPr="00B1530F" w:rsidRDefault="00046D4A" w:rsidP="004F19EB">
            <w:pPr>
              <w:pStyle w:val="TAL"/>
              <w:rPr>
                <w:sz w:val="16"/>
              </w:rPr>
            </w:pPr>
            <w:r>
              <w:rPr>
                <w:sz w:val="16"/>
              </w:rPr>
              <w:t>R5-242669</w:t>
            </w:r>
          </w:p>
        </w:tc>
        <w:tc>
          <w:tcPr>
            <w:tcW w:w="1159" w:type="dxa"/>
          </w:tcPr>
          <w:p w14:paraId="6C45EB60" w14:textId="77777777" w:rsidR="00046D4A" w:rsidRPr="00B1530F" w:rsidRDefault="00046D4A" w:rsidP="004F19EB">
            <w:pPr>
              <w:pStyle w:val="TAL"/>
              <w:rPr>
                <w:sz w:val="16"/>
              </w:rPr>
            </w:pPr>
            <w:r>
              <w:rPr>
                <w:sz w:val="16"/>
              </w:rPr>
              <w:t>-</w:t>
            </w:r>
          </w:p>
        </w:tc>
      </w:tr>
      <w:tr w:rsidR="00046D4A" w14:paraId="23C16E8D" w14:textId="77777777" w:rsidTr="00796364">
        <w:tc>
          <w:tcPr>
            <w:tcW w:w="0" w:type="auto"/>
          </w:tcPr>
          <w:p w14:paraId="77AC9287" w14:textId="77777777" w:rsidR="00046D4A" w:rsidRPr="00B1530F" w:rsidRDefault="00046D4A" w:rsidP="004F19EB">
            <w:pPr>
              <w:pStyle w:val="TAL"/>
              <w:rPr>
                <w:sz w:val="16"/>
              </w:rPr>
            </w:pPr>
            <w:r>
              <w:rPr>
                <w:sz w:val="16"/>
              </w:rPr>
              <w:t>R5-243717</w:t>
            </w:r>
          </w:p>
        </w:tc>
        <w:tc>
          <w:tcPr>
            <w:tcW w:w="0" w:type="auto"/>
          </w:tcPr>
          <w:p w14:paraId="327E49AB" w14:textId="77777777" w:rsidR="00046D4A" w:rsidRPr="00B1530F" w:rsidRDefault="00046D4A" w:rsidP="004F19EB">
            <w:pPr>
              <w:pStyle w:val="TAL"/>
              <w:rPr>
                <w:sz w:val="16"/>
              </w:rPr>
            </w:pPr>
            <w:r>
              <w:rPr>
                <w:sz w:val="16"/>
              </w:rPr>
              <w:t>Additional applicability for HST FR2 test cases</w:t>
            </w:r>
          </w:p>
        </w:tc>
        <w:tc>
          <w:tcPr>
            <w:tcW w:w="0" w:type="auto"/>
          </w:tcPr>
          <w:p w14:paraId="31DCEC14" w14:textId="77777777" w:rsidR="00046D4A" w:rsidRPr="00B1530F" w:rsidRDefault="00046D4A" w:rsidP="004F19EB">
            <w:pPr>
              <w:pStyle w:val="TAL"/>
              <w:rPr>
                <w:sz w:val="16"/>
              </w:rPr>
            </w:pPr>
            <w:r>
              <w:rPr>
                <w:sz w:val="16"/>
              </w:rPr>
              <w:t>Samsung</w:t>
            </w:r>
          </w:p>
        </w:tc>
        <w:tc>
          <w:tcPr>
            <w:tcW w:w="0" w:type="auto"/>
          </w:tcPr>
          <w:p w14:paraId="035995A2" w14:textId="77777777" w:rsidR="00046D4A" w:rsidRPr="00B1530F" w:rsidRDefault="00046D4A" w:rsidP="004F19EB">
            <w:pPr>
              <w:pStyle w:val="TAL"/>
              <w:rPr>
                <w:sz w:val="16"/>
              </w:rPr>
            </w:pPr>
            <w:r>
              <w:rPr>
                <w:sz w:val="16"/>
              </w:rPr>
              <w:t>agreed</w:t>
            </w:r>
          </w:p>
        </w:tc>
        <w:tc>
          <w:tcPr>
            <w:tcW w:w="1154" w:type="dxa"/>
          </w:tcPr>
          <w:p w14:paraId="1ECE1D94" w14:textId="77777777" w:rsidR="00046D4A" w:rsidRPr="00B1530F" w:rsidRDefault="00046D4A" w:rsidP="004F19EB">
            <w:pPr>
              <w:pStyle w:val="TAL"/>
              <w:rPr>
                <w:sz w:val="16"/>
              </w:rPr>
            </w:pPr>
            <w:r>
              <w:rPr>
                <w:sz w:val="16"/>
              </w:rPr>
              <w:t>R5-242674</w:t>
            </w:r>
          </w:p>
        </w:tc>
        <w:tc>
          <w:tcPr>
            <w:tcW w:w="1159" w:type="dxa"/>
          </w:tcPr>
          <w:p w14:paraId="6451734E" w14:textId="77777777" w:rsidR="00046D4A" w:rsidRPr="00B1530F" w:rsidRDefault="00046D4A" w:rsidP="004F19EB">
            <w:pPr>
              <w:pStyle w:val="TAL"/>
              <w:rPr>
                <w:sz w:val="16"/>
              </w:rPr>
            </w:pPr>
            <w:r>
              <w:rPr>
                <w:sz w:val="16"/>
              </w:rPr>
              <w:t>-</w:t>
            </w:r>
          </w:p>
        </w:tc>
      </w:tr>
      <w:tr w:rsidR="00046D4A" w14:paraId="2C5982F5" w14:textId="77777777" w:rsidTr="00796364">
        <w:tc>
          <w:tcPr>
            <w:tcW w:w="0" w:type="auto"/>
          </w:tcPr>
          <w:p w14:paraId="4EBACA53" w14:textId="77777777" w:rsidR="00046D4A" w:rsidRPr="00B1530F" w:rsidRDefault="00046D4A" w:rsidP="004F19EB">
            <w:pPr>
              <w:pStyle w:val="TAL"/>
              <w:rPr>
                <w:sz w:val="16"/>
              </w:rPr>
            </w:pPr>
            <w:r>
              <w:rPr>
                <w:sz w:val="16"/>
              </w:rPr>
              <w:t>R5-243718</w:t>
            </w:r>
          </w:p>
        </w:tc>
        <w:tc>
          <w:tcPr>
            <w:tcW w:w="0" w:type="auto"/>
          </w:tcPr>
          <w:p w14:paraId="6EF0A758" w14:textId="77777777" w:rsidR="00046D4A" w:rsidRPr="00B1530F" w:rsidRDefault="00046D4A" w:rsidP="004F19EB">
            <w:pPr>
              <w:pStyle w:val="TAL"/>
              <w:rPr>
                <w:sz w:val="16"/>
              </w:rPr>
            </w:pPr>
            <w:r>
              <w:rPr>
                <w:sz w:val="16"/>
              </w:rPr>
              <w:t>Applicabilty correction of RRM enhancements test cases</w:t>
            </w:r>
          </w:p>
        </w:tc>
        <w:tc>
          <w:tcPr>
            <w:tcW w:w="0" w:type="auto"/>
          </w:tcPr>
          <w:p w14:paraId="2150C8F7" w14:textId="77777777" w:rsidR="00046D4A" w:rsidRPr="00B1530F" w:rsidRDefault="00046D4A" w:rsidP="004F19EB">
            <w:pPr>
              <w:pStyle w:val="TAL"/>
              <w:rPr>
                <w:sz w:val="16"/>
              </w:rPr>
            </w:pPr>
            <w:r>
              <w:rPr>
                <w:sz w:val="16"/>
              </w:rPr>
              <w:t>Ericsson</w:t>
            </w:r>
          </w:p>
        </w:tc>
        <w:tc>
          <w:tcPr>
            <w:tcW w:w="0" w:type="auto"/>
          </w:tcPr>
          <w:p w14:paraId="333A7815" w14:textId="77777777" w:rsidR="00046D4A" w:rsidRPr="00B1530F" w:rsidRDefault="00046D4A" w:rsidP="004F19EB">
            <w:pPr>
              <w:pStyle w:val="TAL"/>
              <w:rPr>
                <w:sz w:val="16"/>
              </w:rPr>
            </w:pPr>
            <w:r>
              <w:rPr>
                <w:sz w:val="16"/>
              </w:rPr>
              <w:t>agreed</w:t>
            </w:r>
          </w:p>
        </w:tc>
        <w:tc>
          <w:tcPr>
            <w:tcW w:w="1154" w:type="dxa"/>
          </w:tcPr>
          <w:p w14:paraId="651D9AFD" w14:textId="77777777" w:rsidR="00046D4A" w:rsidRPr="00B1530F" w:rsidRDefault="00046D4A" w:rsidP="004F19EB">
            <w:pPr>
              <w:pStyle w:val="TAL"/>
              <w:rPr>
                <w:sz w:val="16"/>
              </w:rPr>
            </w:pPr>
            <w:r>
              <w:rPr>
                <w:sz w:val="16"/>
              </w:rPr>
              <w:t>R5-242645</w:t>
            </w:r>
          </w:p>
        </w:tc>
        <w:tc>
          <w:tcPr>
            <w:tcW w:w="1159" w:type="dxa"/>
          </w:tcPr>
          <w:p w14:paraId="3BCFC230" w14:textId="77777777" w:rsidR="00046D4A" w:rsidRPr="00B1530F" w:rsidRDefault="00046D4A" w:rsidP="004F19EB">
            <w:pPr>
              <w:pStyle w:val="TAL"/>
              <w:rPr>
                <w:sz w:val="16"/>
              </w:rPr>
            </w:pPr>
            <w:r>
              <w:rPr>
                <w:sz w:val="16"/>
              </w:rPr>
              <w:t>-</w:t>
            </w:r>
          </w:p>
        </w:tc>
      </w:tr>
      <w:tr w:rsidR="00046D4A" w14:paraId="6FE57906" w14:textId="77777777" w:rsidTr="00796364">
        <w:tc>
          <w:tcPr>
            <w:tcW w:w="0" w:type="auto"/>
          </w:tcPr>
          <w:p w14:paraId="0101AA7A" w14:textId="77777777" w:rsidR="00046D4A" w:rsidRPr="00B1530F" w:rsidRDefault="00046D4A" w:rsidP="004F19EB">
            <w:pPr>
              <w:pStyle w:val="TAL"/>
              <w:rPr>
                <w:sz w:val="16"/>
              </w:rPr>
            </w:pPr>
            <w:r>
              <w:rPr>
                <w:sz w:val="16"/>
              </w:rPr>
              <w:t>R5-243719</w:t>
            </w:r>
          </w:p>
        </w:tc>
        <w:tc>
          <w:tcPr>
            <w:tcW w:w="0" w:type="auto"/>
          </w:tcPr>
          <w:p w14:paraId="37F5CA03" w14:textId="77777777" w:rsidR="00046D4A" w:rsidRPr="00B1530F" w:rsidRDefault="00046D4A" w:rsidP="004F19EB">
            <w:pPr>
              <w:pStyle w:val="TAL"/>
              <w:rPr>
                <w:sz w:val="16"/>
              </w:rPr>
            </w:pPr>
            <w:r>
              <w:rPr>
                <w:sz w:val="16"/>
              </w:rPr>
              <w:t>Addition of test applicability for Rel-16 RRM EN-DC CSI-RSRP measurement accuracy with FR1 serving cell and FR1 target cell</w:t>
            </w:r>
          </w:p>
        </w:tc>
        <w:tc>
          <w:tcPr>
            <w:tcW w:w="0" w:type="auto"/>
          </w:tcPr>
          <w:p w14:paraId="6B5397B3" w14:textId="77777777" w:rsidR="00046D4A" w:rsidRPr="00B1530F" w:rsidRDefault="00046D4A" w:rsidP="004F19EB">
            <w:pPr>
              <w:pStyle w:val="TAL"/>
              <w:rPr>
                <w:sz w:val="16"/>
              </w:rPr>
            </w:pPr>
            <w:r>
              <w:rPr>
                <w:sz w:val="16"/>
              </w:rPr>
              <w:t>Sporton</w:t>
            </w:r>
          </w:p>
        </w:tc>
        <w:tc>
          <w:tcPr>
            <w:tcW w:w="0" w:type="auto"/>
          </w:tcPr>
          <w:p w14:paraId="00EFA5B1" w14:textId="77777777" w:rsidR="00046D4A" w:rsidRPr="00B1530F" w:rsidRDefault="00046D4A" w:rsidP="004F19EB">
            <w:pPr>
              <w:pStyle w:val="TAL"/>
              <w:rPr>
                <w:sz w:val="16"/>
              </w:rPr>
            </w:pPr>
            <w:r>
              <w:rPr>
                <w:sz w:val="16"/>
              </w:rPr>
              <w:t>agreed</w:t>
            </w:r>
          </w:p>
        </w:tc>
        <w:tc>
          <w:tcPr>
            <w:tcW w:w="1154" w:type="dxa"/>
          </w:tcPr>
          <w:p w14:paraId="04B42DED" w14:textId="77777777" w:rsidR="00046D4A" w:rsidRPr="00B1530F" w:rsidRDefault="00046D4A" w:rsidP="004F19EB">
            <w:pPr>
              <w:pStyle w:val="TAL"/>
              <w:rPr>
                <w:sz w:val="16"/>
              </w:rPr>
            </w:pPr>
            <w:r>
              <w:rPr>
                <w:sz w:val="16"/>
              </w:rPr>
              <w:t>R5-242694</w:t>
            </w:r>
          </w:p>
        </w:tc>
        <w:tc>
          <w:tcPr>
            <w:tcW w:w="1159" w:type="dxa"/>
          </w:tcPr>
          <w:p w14:paraId="0F52A08A" w14:textId="77777777" w:rsidR="00046D4A" w:rsidRPr="00B1530F" w:rsidRDefault="00046D4A" w:rsidP="004F19EB">
            <w:pPr>
              <w:pStyle w:val="TAL"/>
              <w:rPr>
                <w:sz w:val="16"/>
              </w:rPr>
            </w:pPr>
            <w:r>
              <w:rPr>
                <w:sz w:val="16"/>
              </w:rPr>
              <w:t>-</w:t>
            </w:r>
          </w:p>
        </w:tc>
      </w:tr>
      <w:tr w:rsidR="00046D4A" w14:paraId="57C04057" w14:textId="77777777" w:rsidTr="00796364">
        <w:tc>
          <w:tcPr>
            <w:tcW w:w="0" w:type="auto"/>
          </w:tcPr>
          <w:p w14:paraId="5160C02A" w14:textId="77777777" w:rsidR="00046D4A" w:rsidRPr="00B1530F" w:rsidRDefault="00046D4A" w:rsidP="004F19EB">
            <w:pPr>
              <w:pStyle w:val="TAL"/>
              <w:rPr>
                <w:sz w:val="16"/>
              </w:rPr>
            </w:pPr>
            <w:r>
              <w:rPr>
                <w:sz w:val="16"/>
              </w:rPr>
              <w:t>R5-243720</w:t>
            </w:r>
          </w:p>
        </w:tc>
        <w:tc>
          <w:tcPr>
            <w:tcW w:w="0" w:type="auto"/>
          </w:tcPr>
          <w:p w14:paraId="07B8E759" w14:textId="77777777" w:rsidR="00046D4A" w:rsidRPr="00B1530F" w:rsidRDefault="00046D4A" w:rsidP="004F19EB">
            <w:pPr>
              <w:pStyle w:val="TAL"/>
              <w:rPr>
                <w:sz w:val="16"/>
              </w:rPr>
            </w:pPr>
            <w:r>
              <w:rPr>
                <w:sz w:val="16"/>
              </w:rPr>
              <w:t>Correction to applicability of 5G test cases</w:t>
            </w:r>
          </w:p>
        </w:tc>
        <w:tc>
          <w:tcPr>
            <w:tcW w:w="0" w:type="auto"/>
          </w:tcPr>
          <w:p w14:paraId="5B8FFDDF" w14:textId="77777777" w:rsidR="00046D4A" w:rsidRPr="00B1530F" w:rsidRDefault="00046D4A" w:rsidP="004F19EB">
            <w:pPr>
              <w:pStyle w:val="TAL"/>
              <w:rPr>
                <w:sz w:val="16"/>
              </w:rPr>
            </w:pPr>
            <w:r>
              <w:rPr>
                <w:sz w:val="16"/>
              </w:rPr>
              <w:t>Bureau Veritas ADT, Keysight</w:t>
            </w:r>
          </w:p>
        </w:tc>
        <w:tc>
          <w:tcPr>
            <w:tcW w:w="0" w:type="auto"/>
          </w:tcPr>
          <w:p w14:paraId="3E0B4B39" w14:textId="77777777" w:rsidR="00046D4A" w:rsidRPr="00B1530F" w:rsidRDefault="00046D4A" w:rsidP="004F19EB">
            <w:pPr>
              <w:pStyle w:val="TAL"/>
              <w:rPr>
                <w:sz w:val="16"/>
              </w:rPr>
            </w:pPr>
            <w:r>
              <w:rPr>
                <w:sz w:val="16"/>
              </w:rPr>
              <w:t>revised</w:t>
            </w:r>
          </w:p>
        </w:tc>
        <w:tc>
          <w:tcPr>
            <w:tcW w:w="1154" w:type="dxa"/>
          </w:tcPr>
          <w:p w14:paraId="5251A32C" w14:textId="77777777" w:rsidR="00046D4A" w:rsidRPr="00B1530F" w:rsidRDefault="00046D4A" w:rsidP="004F19EB">
            <w:pPr>
              <w:pStyle w:val="TAL"/>
              <w:rPr>
                <w:sz w:val="16"/>
              </w:rPr>
            </w:pPr>
            <w:r>
              <w:rPr>
                <w:sz w:val="16"/>
              </w:rPr>
              <w:t>R5-242789</w:t>
            </w:r>
          </w:p>
        </w:tc>
        <w:tc>
          <w:tcPr>
            <w:tcW w:w="1159" w:type="dxa"/>
          </w:tcPr>
          <w:p w14:paraId="20EDA42E" w14:textId="77777777" w:rsidR="00046D4A" w:rsidRPr="00B1530F" w:rsidRDefault="00046D4A" w:rsidP="004F19EB">
            <w:pPr>
              <w:pStyle w:val="TAL"/>
              <w:rPr>
                <w:sz w:val="16"/>
              </w:rPr>
            </w:pPr>
            <w:r>
              <w:rPr>
                <w:sz w:val="16"/>
              </w:rPr>
              <w:t>R5-244010</w:t>
            </w:r>
          </w:p>
        </w:tc>
      </w:tr>
      <w:tr w:rsidR="00046D4A" w14:paraId="01CF51AA" w14:textId="77777777" w:rsidTr="00796364">
        <w:tc>
          <w:tcPr>
            <w:tcW w:w="0" w:type="auto"/>
          </w:tcPr>
          <w:p w14:paraId="05713C53" w14:textId="77777777" w:rsidR="00046D4A" w:rsidRPr="00B1530F" w:rsidRDefault="00046D4A" w:rsidP="004F19EB">
            <w:pPr>
              <w:pStyle w:val="TAL"/>
              <w:rPr>
                <w:sz w:val="16"/>
              </w:rPr>
            </w:pPr>
            <w:r>
              <w:rPr>
                <w:sz w:val="16"/>
              </w:rPr>
              <w:t>R5-243721</w:t>
            </w:r>
          </w:p>
        </w:tc>
        <w:tc>
          <w:tcPr>
            <w:tcW w:w="0" w:type="auto"/>
          </w:tcPr>
          <w:p w14:paraId="6423F326" w14:textId="77777777" w:rsidR="00046D4A" w:rsidRPr="00B1530F" w:rsidRDefault="00046D4A" w:rsidP="004F19EB">
            <w:pPr>
              <w:pStyle w:val="TAL"/>
              <w:rPr>
                <w:sz w:val="16"/>
              </w:rPr>
            </w:pPr>
            <w:r>
              <w:rPr>
                <w:sz w:val="16"/>
              </w:rPr>
              <w:t>PC5 FR2 MU - Tx test cases update in 38.521-2</w:t>
            </w:r>
          </w:p>
        </w:tc>
        <w:tc>
          <w:tcPr>
            <w:tcW w:w="0" w:type="auto"/>
          </w:tcPr>
          <w:p w14:paraId="5233DF15" w14:textId="77777777" w:rsidR="00046D4A" w:rsidRPr="00B1530F" w:rsidRDefault="00046D4A" w:rsidP="004F19EB">
            <w:pPr>
              <w:pStyle w:val="TAL"/>
              <w:rPr>
                <w:sz w:val="16"/>
              </w:rPr>
            </w:pPr>
            <w:r>
              <w:rPr>
                <w:sz w:val="16"/>
              </w:rPr>
              <w:t>Keysight Technologies</w:t>
            </w:r>
          </w:p>
        </w:tc>
        <w:tc>
          <w:tcPr>
            <w:tcW w:w="0" w:type="auto"/>
          </w:tcPr>
          <w:p w14:paraId="2B020026" w14:textId="77777777" w:rsidR="00046D4A" w:rsidRPr="00B1530F" w:rsidRDefault="00046D4A" w:rsidP="004F19EB">
            <w:pPr>
              <w:pStyle w:val="TAL"/>
              <w:rPr>
                <w:sz w:val="16"/>
              </w:rPr>
            </w:pPr>
            <w:r>
              <w:rPr>
                <w:sz w:val="16"/>
              </w:rPr>
              <w:t>agreed</w:t>
            </w:r>
          </w:p>
        </w:tc>
        <w:tc>
          <w:tcPr>
            <w:tcW w:w="1154" w:type="dxa"/>
          </w:tcPr>
          <w:p w14:paraId="06CC6B47" w14:textId="77777777" w:rsidR="00046D4A" w:rsidRPr="00B1530F" w:rsidRDefault="00046D4A" w:rsidP="004F19EB">
            <w:pPr>
              <w:pStyle w:val="TAL"/>
              <w:rPr>
                <w:sz w:val="16"/>
              </w:rPr>
            </w:pPr>
            <w:r>
              <w:rPr>
                <w:sz w:val="16"/>
              </w:rPr>
              <w:t>R5-242266</w:t>
            </w:r>
          </w:p>
        </w:tc>
        <w:tc>
          <w:tcPr>
            <w:tcW w:w="1159" w:type="dxa"/>
          </w:tcPr>
          <w:p w14:paraId="6B3C427B" w14:textId="77777777" w:rsidR="00046D4A" w:rsidRPr="00B1530F" w:rsidRDefault="00046D4A" w:rsidP="004F19EB">
            <w:pPr>
              <w:pStyle w:val="TAL"/>
              <w:rPr>
                <w:sz w:val="16"/>
              </w:rPr>
            </w:pPr>
            <w:r>
              <w:rPr>
                <w:sz w:val="16"/>
              </w:rPr>
              <w:t>-</w:t>
            </w:r>
          </w:p>
        </w:tc>
      </w:tr>
      <w:tr w:rsidR="00046D4A" w14:paraId="03C2279F" w14:textId="77777777" w:rsidTr="00796364">
        <w:tc>
          <w:tcPr>
            <w:tcW w:w="0" w:type="auto"/>
          </w:tcPr>
          <w:p w14:paraId="097C864E" w14:textId="77777777" w:rsidR="00046D4A" w:rsidRPr="00B1530F" w:rsidRDefault="00046D4A" w:rsidP="004F19EB">
            <w:pPr>
              <w:pStyle w:val="TAL"/>
              <w:rPr>
                <w:sz w:val="16"/>
              </w:rPr>
            </w:pPr>
            <w:r>
              <w:rPr>
                <w:sz w:val="16"/>
              </w:rPr>
              <w:t>R5-243722</w:t>
            </w:r>
          </w:p>
        </w:tc>
        <w:tc>
          <w:tcPr>
            <w:tcW w:w="0" w:type="auto"/>
          </w:tcPr>
          <w:p w14:paraId="093923E0" w14:textId="77777777" w:rsidR="00046D4A" w:rsidRPr="00B1530F" w:rsidRDefault="00046D4A" w:rsidP="004F19EB">
            <w:pPr>
              <w:pStyle w:val="TAL"/>
              <w:rPr>
                <w:sz w:val="16"/>
              </w:rPr>
            </w:pPr>
            <w:r>
              <w:rPr>
                <w:sz w:val="16"/>
              </w:rPr>
              <w:t>PC5 FR2 MU - Annex F update in 38.521-2</w:t>
            </w:r>
          </w:p>
        </w:tc>
        <w:tc>
          <w:tcPr>
            <w:tcW w:w="0" w:type="auto"/>
          </w:tcPr>
          <w:p w14:paraId="7022020F" w14:textId="77777777" w:rsidR="00046D4A" w:rsidRPr="00B1530F" w:rsidRDefault="00046D4A" w:rsidP="004F19EB">
            <w:pPr>
              <w:pStyle w:val="TAL"/>
              <w:rPr>
                <w:sz w:val="16"/>
              </w:rPr>
            </w:pPr>
            <w:r>
              <w:rPr>
                <w:sz w:val="16"/>
              </w:rPr>
              <w:t>Keysight Technologies</w:t>
            </w:r>
          </w:p>
        </w:tc>
        <w:tc>
          <w:tcPr>
            <w:tcW w:w="0" w:type="auto"/>
          </w:tcPr>
          <w:p w14:paraId="63B5E526" w14:textId="77777777" w:rsidR="00046D4A" w:rsidRPr="00B1530F" w:rsidRDefault="00046D4A" w:rsidP="004F19EB">
            <w:pPr>
              <w:pStyle w:val="TAL"/>
              <w:rPr>
                <w:sz w:val="16"/>
              </w:rPr>
            </w:pPr>
            <w:r>
              <w:rPr>
                <w:sz w:val="16"/>
              </w:rPr>
              <w:t>agreed</w:t>
            </w:r>
          </w:p>
        </w:tc>
        <w:tc>
          <w:tcPr>
            <w:tcW w:w="1154" w:type="dxa"/>
          </w:tcPr>
          <w:p w14:paraId="5424C4BC" w14:textId="77777777" w:rsidR="00046D4A" w:rsidRPr="00B1530F" w:rsidRDefault="00046D4A" w:rsidP="004F19EB">
            <w:pPr>
              <w:pStyle w:val="TAL"/>
              <w:rPr>
                <w:sz w:val="16"/>
              </w:rPr>
            </w:pPr>
            <w:r>
              <w:rPr>
                <w:sz w:val="16"/>
              </w:rPr>
              <w:t>R5-242268</w:t>
            </w:r>
          </w:p>
        </w:tc>
        <w:tc>
          <w:tcPr>
            <w:tcW w:w="1159" w:type="dxa"/>
          </w:tcPr>
          <w:p w14:paraId="219C49A6" w14:textId="77777777" w:rsidR="00046D4A" w:rsidRPr="00B1530F" w:rsidRDefault="00046D4A" w:rsidP="004F19EB">
            <w:pPr>
              <w:pStyle w:val="TAL"/>
              <w:rPr>
                <w:sz w:val="16"/>
              </w:rPr>
            </w:pPr>
            <w:r>
              <w:rPr>
                <w:sz w:val="16"/>
              </w:rPr>
              <w:t>-</w:t>
            </w:r>
          </w:p>
        </w:tc>
      </w:tr>
      <w:tr w:rsidR="00046D4A" w14:paraId="08A1AC97" w14:textId="77777777" w:rsidTr="00796364">
        <w:tc>
          <w:tcPr>
            <w:tcW w:w="0" w:type="auto"/>
          </w:tcPr>
          <w:p w14:paraId="4A76A8B9" w14:textId="77777777" w:rsidR="00046D4A" w:rsidRPr="00B1530F" w:rsidRDefault="00046D4A" w:rsidP="004F19EB">
            <w:pPr>
              <w:pStyle w:val="TAL"/>
              <w:rPr>
                <w:sz w:val="16"/>
              </w:rPr>
            </w:pPr>
            <w:r>
              <w:rPr>
                <w:sz w:val="16"/>
              </w:rPr>
              <w:t>R5-243723</w:t>
            </w:r>
          </w:p>
        </w:tc>
        <w:tc>
          <w:tcPr>
            <w:tcW w:w="0" w:type="auto"/>
          </w:tcPr>
          <w:p w14:paraId="45339042" w14:textId="77777777" w:rsidR="00046D4A" w:rsidRPr="00B1530F" w:rsidRDefault="00046D4A" w:rsidP="004F19EB">
            <w:pPr>
              <w:pStyle w:val="TAL"/>
              <w:rPr>
                <w:sz w:val="16"/>
              </w:rPr>
            </w:pPr>
            <w:r>
              <w:rPr>
                <w:sz w:val="16"/>
              </w:rPr>
              <w:t>PC5 FR2 MU definition in 38.903</w:t>
            </w:r>
          </w:p>
        </w:tc>
        <w:tc>
          <w:tcPr>
            <w:tcW w:w="0" w:type="auto"/>
          </w:tcPr>
          <w:p w14:paraId="6631FFA7" w14:textId="77777777" w:rsidR="00046D4A" w:rsidRPr="00B1530F" w:rsidRDefault="00046D4A" w:rsidP="004F19EB">
            <w:pPr>
              <w:pStyle w:val="TAL"/>
              <w:rPr>
                <w:sz w:val="16"/>
              </w:rPr>
            </w:pPr>
            <w:r>
              <w:rPr>
                <w:sz w:val="16"/>
              </w:rPr>
              <w:t>Keysight Technologies</w:t>
            </w:r>
          </w:p>
        </w:tc>
        <w:tc>
          <w:tcPr>
            <w:tcW w:w="0" w:type="auto"/>
          </w:tcPr>
          <w:p w14:paraId="2729950B" w14:textId="77777777" w:rsidR="00046D4A" w:rsidRPr="00B1530F" w:rsidRDefault="00046D4A" w:rsidP="004F19EB">
            <w:pPr>
              <w:pStyle w:val="TAL"/>
              <w:rPr>
                <w:sz w:val="16"/>
              </w:rPr>
            </w:pPr>
            <w:r>
              <w:rPr>
                <w:sz w:val="16"/>
              </w:rPr>
              <w:t>agreed</w:t>
            </w:r>
          </w:p>
        </w:tc>
        <w:tc>
          <w:tcPr>
            <w:tcW w:w="1154" w:type="dxa"/>
          </w:tcPr>
          <w:p w14:paraId="014785A4" w14:textId="77777777" w:rsidR="00046D4A" w:rsidRPr="00B1530F" w:rsidRDefault="00046D4A" w:rsidP="004F19EB">
            <w:pPr>
              <w:pStyle w:val="TAL"/>
              <w:rPr>
                <w:sz w:val="16"/>
              </w:rPr>
            </w:pPr>
            <w:r>
              <w:rPr>
                <w:sz w:val="16"/>
              </w:rPr>
              <w:t>R5-242265</w:t>
            </w:r>
          </w:p>
        </w:tc>
        <w:tc>
          <w:tcPr>
            <w:tcW w:w="1159" w:type="dxa"/>
          </w:tcPr>
          <w:p w14:paraId="2FDE925C" w14:textId="77777777" w:rsidR="00046D4A" w:rsidRPr="00B1530F" w:rsidRDefault="00046D4A" w:rsidP="004F19EB">
            <w:pPr>
              <w:pStyle w:val="TAL"/>
              <w:rPr>
                <w:sz w:val="16"/>
              </w:rPr>
            </w:pPr>
            <w:r>
              <w:rPr>
                <w:sz w:val="16"/>
              </w:rPr>
              <w:t>-</w:t>
            </w:r>
          </w:p>
        </w:tc>
      </w:tr>
      <w:tr w:rsidR="00046D4A" w14:paraId="763EC89E" w14:textId="77777777" w:rsidTr="00796364">
        <w:tc>
          <w:tcPr>
            <w:tcW w:w="0" w:type="auto"/>
          </w:tcPr>
          <w:p w14:paraId="3D66E1AD" w14:textId="77777777" w:rsidR="00046D4A" w:rsidRPr="00B1530F" w:rsidRDefault="00046D4A" w:rsidP="004F19EB">
            <w:pPr>
              <w:pStyle w:val="TAL"/>
              <w:rPr>
                <w:sz w:val="16"/>
              </w:rPr>
            </w:pPr>
            <w:r>
              <w:rPr>
                <w:sz w:val="16"/>
              </w:rPr>
              <w:t>R5-243724</w:t>
            </w:r>
          </w:p>
        </w:tc>
        <w:tc>
          <w:tcPr>
            <w:tcW w:w="0" w:type="auto"/>
          </w:tcPr>
          <w:p w14:paraId="2EEC909D" w14:textId="77777777" w:rsidR="00046D4A" w:rsidRPr="00B1530F" w:rsidRDefault="00046D4A" w:rsidP="004F19EB">
            <w:pPr>
              <w:pStyle w:val="TAL"/>
              <w:rPr>
                <w:sz w:val="16"/>
              </w:rPr>
            </w:pPr>
            <w:r>
              <w:rPr>
                <w:sz w:val="16"/>
              </w:rPr>
              <w:t>Discussion on MU and TT analysis for FR2c</w:t>
            </w:r>
          </w:p>
        </w:tc>
        <w:tc>
          <w:tcPr>
            <w:tcW w:w="0" w:type="auto"/>
          </w:tcPr>
          <w:p w14:paraId="4474A243" w14:textId="77777777" w:rsidR="00046D4A" w:rsidRPr="00B1530F" w:rsidRDefault="00046D4A" w:rsidP="004F19EB">
            <w:pPr>
              <w:pStyle w:val="TAL"/>
              <w:rPr>
                <w:sz w:val="16"/>
              </w:rPr>
            </w:pPr>
            <w:r>
              <w:rPr>
                <w:sz w:val="16"/>
              </w:rPr>
              <w:t>Keysight Technologies UK Ltd</w:t>
            </w:r>
          </w:p>
        </w:tc>
        <w:tc>
          <w:tcPr>
            <w:tcW w:w="0" w:type="auto"/>
          </w:tcPr>
          <w:p w14:paraId="4981CC44" w14:textId="77777777" w:rsidR="00046D4A" w:rsidRPr="00B1530F" w:rsidRDefault="00046D4A" w:rsidP="004F19EB">
            <w:pPr>
              <w:pStyle w:val="TAL"/>
              <w:rPr>
                <w:sz w:val="16"/>
              </w:rPr>
            </w:pPr>
            <w:r>
              <w:rPr>
                <w:sz w:val="16"/>
              </w:rPr>
              <w:t>noted</w:t>
            </w:r>
          </w:p>
        </w:tc>
        <w:tc>
          <w:tcPr>
            <w:tcW w:w="1154" w:type="dxa"/>
          </w:tcPr>
          <w:p w14:paraId="13862413" w14:textId="77777777" w:rsidR="00046D4A" w:rsidRPr="00B1530F" w:rsidRDefault="00046D4A" w:rsidP="004F19EB">
            <w:pPr>
              <w:pStyle w:val="TAL"/>
              <w:rPr>
                <w:sz w:val="16"/>
              </w:rPr>
            </w:pPr>
            <w:r>
              <w:rPr>
                <w:sz w:val="16"/>
              </w:rPr>
              <w:t>R5-242261</w:t>
            </w:r>
          </w:p>
        </w:tc>
        <w:tc>
          <w:tcPr>
            <w:tcW w:w="1159" w:type="dxa"/>
          </w:tcPr>
          <w:p w14:paraId="1C229870" w14:textId="77777777" w:rsidR="00046D4A" w:rsidRPr="00B1530F" w:rsidRDefault="00046D4A" w:rsidP="004F19EB">
            <w:pPr>
              <w:pStyle w:val="TAL"/>
              <w:rPr>
                <w:sz w:val="16"/>
              </w:rPr>
            </w:pPr>
            <w:r>
              <w:rPr>
                <w:sz w:val="16"/>
              </w:rPr>
              <w:t>-</w:t>
            </w:r>
          </w:p>
        </w:tc>
      </w:tr>
      <w:tr w:rsidR="00046D4A" w14:paraId="09CB95C5" w14:textId="77777777" w:rsidTr="00796364">
        <w:tc>
          <w:tcPr>
            <w:tcW w:w="0" w:type="auto"/>
          </w:tcPr>
          <w:p w14:paraId="61A33D9F" w14:textId="77777777" w:rsidR="00046D4A" w:rsidRPr="00B1530F" w:rsidRDefault="00046D4A" w:rsidP="004F19EB">
            <w:pPr>
              <w:pStyle w:val="TAL"/>
              <w:rPr>
                <w:sz w:val="16"/>
              </w:rPr>
            </w:pPr>
            <w:r>
              <w:rPr>
                <w:sz w:val="16"/>
              </w:rPr>
              <w:t>R5-243725</w:t>
            </w:r>
          </w:p>
        </w:tc>
        <w:tc>
          <w:tcPr>
            <w:tcW w:w="0" w:type="auto"/>
          </w:tcPr>
          <w:p w14:paraId="4E7FF013" w14:textId="77777777" w:rsidR="00046D4A" w:rsidRPr="00B1530F" w:rsidRDefault="00046D4A" w:rsidP="004F19EB">
            <w:pPr>
              <w:pStyle w:val="TAL"/>
              <w:rPr>
                <w:sz w:val="16"/>
              </w:rPr>
            </w:pPr>
            <w:r>
              <w:rPr>
                <w:sz w:val="16"/>
              </w:rPr>
              <w:t>MU discussion on FR2c</w:t>
            </w:r>
          </w:p>
        </w:tc>
        <w:tc>
          <w:tcPr>
            <w:tcW w:w="0" w:type="auto"/>
          </w:tcPr>
          <w:p w14:paraId="1D29F7A6" w14:textId="77777777" w:rsidR="00046D4A" w:rsidRPr="00B1530F" w:rsidRDefault="00046D4A" w:rsidP="004F19EB">
            <w:pPr>
              <w:pStyle w:val="TAL"/>
              <w:rPr>
                <w:sz w:val="16"/>
              </w:rPr>
            </w:pPr>
            <w:r>
              <w:rPr>
                <w:sz w:val="16"/>
              </w:rPr>
              <w:t>Anritsu</w:t>
            </w:r>
          </w:p>
        </w:tc>
        <w:tc>
          <w:tcPr>
            <w:tcW w:w="0" w:type="auto"/>
          </w:tcPr>
          <w:p w14:paraId="6E0E609C" w14:textId="77777777" w:rsidR="00046D4A" w:rsidRPr="00B1530F" w:rsidRDefault="00046D4A" w:rsidP="004F19EB">
            <w:pPr>
              <w:pStyle w:val="TAL"/>
              <w:rPr>
                <w:sz w:val="16"/>
              </w:rPr>
            </w:pPr>
            <w:r>
              <w:rPr>
                <w:sz w:val="16"/>
              </w:rPr>
              <w:t>noted</w:t>
            </w:r>
          </w:p>
        </w:tc>
        <w:tc>
          <w:tcPr>
            <w:tcW w:w="1154" w:type="dxa"/>
          </w:tcPr>
          <w:p w14:paraId="389D418D" w14:textId="77777777" w:rsidR="00046D4A" w:rsidRPr="00B1530F" w:rsidRDefault="00046D4A" w:rsidP="004F19EB">
            <w:pPr>
              <w:pStyle w:val="TAL"/>
              <w:rPr>
                <w:sz w:val="16"/>
              </w:rPr>
            </w:pPr>
            <w:r>
              <w:rPr>
                <w:sz w:val="16"/>
              </w:rPr>
              <w:t>R5-242997</w:t>
            </w:r>
          </w:p>
        </w:tc>
        <w:tc>
          <w:tcPr>
            <w:tcW w:w="1159" w:type="dxa"/>
          </w:tcPr>
          <w:p w14:paraId="03E881E3" w14:textId="77777777" w:rsidR="00046D4A" w:rsidRPr="00B1530F" w:rsidRDefault="00046D4A" w:rsidP="004F19EB">
            <w:pPr>
              <w:pStyle w:val="TAL"/>
              <w:rPr>
                <w:sz w:val="16"/>
              </w:rPr>
            </w:pPr>
            <w:r>
              <w:rPr>
                <w:sz w:val="16"/>
              </w:rPr>
              <w:t>-</w:t>
            </w:r>
          </w:p>
        </w:tc>
      </w:tr>
      <w:tr w:rsidR="00046D4A" w14:paraId="45C91246" w14:textId="77777777" w:rsidTr="00796364">
        <w:tc>
          <w:tcPr>
            <w:tcW w:w="0" w:type="auto"/>
          </w:tcPr>
          <w:p w14:paraId="623D51CC" w14:textId="77777777" w:rsidR="00046D4A" w:rsidRPr="00B1530F" w:rsidRDefault="00046D4A" w:rsidP="004F19EB">
            <w:pPr>
              <w:pStyle w:val="TAL"/>
              <w:rPr>
                <w:sz w:val="16"/>
              </w:rPr>
            </w:pPr>
            <w:r>
              <w:rPr>
                <w:sz w:val="16"/>
              </w:rPr>
              <w:t>R5-243726</w:t>
            </w:r>
          </w:p>
        </w:tc>
        <w:tc>
          <w:tcPr>
            <w:tcW w:w="0" w:type="auto"/>
          </w:tcPr>
          <w:p w14:paraId="6577F7E4" w14:textId="77777777" w:rsidR="00046D4A" w:rsidRPr="00B1530F" w:rsidRDefault="00046D4A" w:rsidP="004F19EB">
            <w:pPr>
              <w:pStyle w:val="TAL"/>
              <w:rPr>
                <w:sz w:val="16"/>
              </w:rPr>
            </w:pPr>
            <w:r>
              <w:rPr>
                <w:sz w:val="16"/>
              </w:rPr>
              <w:t>FR2c MU - Tx test cases update in 38.521-2</w:t>
            </w:r>
          </w:p>
        </w:tc>
        <w:tc>
          <w:tcPr>
            <w:tcW w:w="0" w:type="auto"/>
          </w:tcPr>
          <w:p w14:paraId="466DDE8A" w14:textId="77777777" w:rsidR="00046D4A" w:rsidRPr="00B1530F" w:rsidRDefault="00046D4A" w:rsidP="004F19EB">
            <w:pPr>
              <w:pStyle w:val="TAL"/>
              <w:rPr>
                <w:sz w:val="16"/>
              </w:rPr>
            </w:pPr>
            <w:r>
              <w:rPr>
                <w:sz w:val="16"/>
              </w:rPr>
              <w:t>Keysight Technologies</w:t>
            </w:r>
          </w:p>
        </w:tc>
        <w:tc>
          <w:tcPr>
            <w:tcW w:w="0" w:type="auto"/>
          </w:tcPr>
          <w:p w14:paraId="7FFF1F82" w14:textId="77777777" w:rsidR="00046D4A" w:rsidRPr="00B1530F" w:rsidRDefault="00046D4A" w:rsidP="004F19EB">
            <w:pPr>
              <w:pStyle w:val="TAL"/>
              <w:rPr>
                <w:sz w:val="16"/>
              </w:rPr>
            </w:pPr>
            <w:r>
              <w:rPr>
                <w:sz w:val="16"/>
              </w:rPr>
              <w:t>agreed</w:t>
            </w:r>
          </w:p>
        </w:tc>
        <w:tc>
          <w:tcPr>
            <w:tcW w:w="1154" w:type="dxa"/>
          </w:tcPr>
          <w:p w14:paraId="7968B416" w14:textId="77777777" w:rsidR="00046D4A" w:rsidRPr="00B1530F" w:rsidRDefault="00046D4A" w:rsidP="004F19EB">
            <w:pPr>
              <w:pStyle w:val="TAL"/>
              <w:rPr>
                <w:sz w:val="16"/>
              </w:rPr>
            </w:pPr>
            <w:r>
              <w:rPr>
                <w:sz w:val="16"/>
              </w:rPr>
              <w:t>R5-242263</w:t>
            </w:r>
          </w:p>
        </w:tc>
        <w:tc>
          <w:tcPr>
            <w:tcW w:w="1159" w:type="dxa"/>
          </w:tcPr>
          <w:p w14:paraId="40D1A58E" w14:textId="77777777" w:rsidR="00046D4A" w:rsidRPr="00B1530F" w:rsidRDefault="00046D4A" w:rsidP="004F19EB">
            <w:pPr>
              <w:pStyle w:val="TAL"/>
              <w:rPr>
                <w:sz w:val="16"/>
              </w:rPr>
            </w:pPr>
            <w:r>
              <w:rPr>
                <w:sz w:val="16"/>
              </w:rPr>
              <w:t>-</w:t>
            </w:r>
          </w:p>
        </w:tc>
      </w:tr>
      <w:tr w:rsidR="00046D4A" w14:paraId="357EF981" w14:textId="77777777" w:rsidTr="00796364">
        <w:tc>
          <w:tcPr>
            <w:tcW w:w="0" w:type="auto"/>
          </w:tcPr>
          <w:p w14:paraId="4DCEF187" w14:textId="77777777" w:rsidR="00046D4A" w:rsidRPr="00B1530F" w:rsidRDefault="00046D4A" w:rsidP="004F19EB">
            <w:pPr>
              <w:pStyle w:val="TAL"/>
              <w:rPr>
                <w:sz w:val="16"/>
              </w:rPr>
            </w:pPr>
            <w:r>
              <w:rPr>
                <w:sz w:val="16"/>
              </w:rPr>
              <w:t>R5-243727</w:t>
            </w:r>
          </w:p>
        </w:tc>
        <w:tc>
          <w:tcPr>
            <w:tcW w:w="0" w:type="auto"/>
          </w:tcPr>
          <w:p w14:paraId="1714A9AD" w14:textId="77777777" w:rsidR="00046D4A" w:rsidRPr="00B1530F" w:rsidRDefault="00046D4A" w:rsidP="004F19EB">
            <w:pPr>
              <w:pStyle w:val="TAL"/>
              <w:rPr>
                <w:sz w:val="16"/>
              </w:rPr>
            </w:pPr>
            <w:r>
              <w:rPr>
                <w:sz w:val="16"/>
              </w:rPr>
              <w:t>Update of MU for n259</w:t>
            </w:r>
          </w:p>
        </w:tc>
        <w:tc>
          <w:tcPr>
            <w:tcW w:w="0" w:type="auto"/>
          </w:tcPr>
          <w:p w14:paraId="0EBE1F54" w14:textId="77777777" w:rsidR="00046D4A" w:rsidRPr="00B1530F" w:rsidRDefault="00046D4A" w:rsidP="004F19EB">
            <w:pPr>
              <w:pStyle w:val="TAL"/>
              <w:rPr>
                <w:sz w:val="16"/>
              </w:rPr>
            </w:pPr>
            <w:r>
              <w:rPr>
                <w:sz w:val="16"/>
              </w:rPr>
              <w:t>ROHDE &amp; SCHWARZ</w:t>
            </w:r>
          </w:p>
        </w:tc>
        <w:tc>
          <w:tcPr>
            <w:tcW w:w="0" w:type="auto"/>
          </w:tcPr>
          <w:p w14:paraId="2EC485F3" w14:textId="77777777" w:rsidR="00046D4A" w:rsidRPr="00B1530F" w:rsidRDefault="00046D4A" w:rsidP="004F19EB">
            <w:pPr>
              <w:pStyle w:val="TAL"/>
              <w:rPr>
                <w:sz w:val="16"/>
              </w:rPr>
            </w:pPr>
            <w:r>
              <w:rPr>
                <w:sz w:val="16"/>
              </w:rPr>
              <w:t>agreed</w:t>
            </w:r>
          </w:p>
        </w:tc>
        <w:tc>
          <w:tcPr>
            <w:tcW w:w="1154" w:type="dxa"/>
          </w:tcPr>
          <w:p w14:paraId="44538A1A" w14:textId="77777777" w:rsidR="00046D4A" w:rsidRPr="00B1530F" w:rsidRDefault="00046D4A" w:rsidP="004F19EB">
            <w:pPr>
              <w:pStyle w:val="TAL"/>
              <w:rPr>
                <w:sz w:val="16"/>
              </w:rPr>
            </w:pPr>
            <w:r>
              <w:rPr>
                <w:sz w:val="16"/>
              </w:rPr>
              <w:t>R5-243102</w:t>
            </w:r>
          </w:p>
        </w:tc>
        <w:tc>
          <w:tcPr>
            <w:tcW w:w="1159" w:type="dxa"/>
          </w:tcPr>
          <w:p w14:paraId="53E5E495" w14:textId="77777777" w:rsidR="00046D4A" w:rsidRPr="00B1530F" w:rsidRDefault="00046D4A" w:rsidP="004F19EB">
            <w:pPr>
              <w:pStyle w:val="TAL"/>
              <w:rPr>
                <w:sz w:val="16"/>
              </w:rPr>
            </w:pPr>
            <w:r>
              <w:rPr>
                <w:sz w:val="16"/>
              </w:rPr>
              <w:t>-</w:t>
            </w:r>
          </w:p>
        </w:tc>
      </w:tr>
      <w:tr w:rsidR="00046D4A" w14:paraId="010E6A51" w14:textId="77777777" w:rsidTr="00796364">
        <w:tc>
          <w:tcPr>
            <w:tcW w:w="0" w:type="auto"/>
          </w:tcPr>
          <w:p w14:paraId="63368761" w14:textId="77777777" w:rsidR="00046D4A" w:rsidRPr="00B1530F" w:rsidRDefault="00046D4A" w:rsidP="004F19EB">
            <w:pPr>
              <w:pStyle w:val="TAL"/>
              <w:rPr>
                <w:sz w:val="16"/>
              </w:rPr>
            </w:pPr>
            <w:r>
              <w:rPr>
                <w:sz w:val="16"/>
              </w:rPr>
              <w:t>R5-243728</w:t>
            </w:r>
          </w:p>
        </w:tc>
        <w:tc>
          <w:tcPr>
            <w:tcW w:w="0" w:type="auto"/>
          </w:tcPr>
          <w:p w14:paraId="3DF472F3" w14:textId="77777777" w:rsidR="00046D4A" w:rsidRPr="00B1530F" w:rsidRDefault="00046D4A" w:rsidP="004F19EB">
            <w:pPr>
              <w:pStyle w:val="TAL"/>
              <w:rPr>
                <w:sz w:val="16"/>
              </w:rPr>
            </w:pPr>
            <w:r>
              <w:rPr>
                <w:sz w:val="16"/>
              </w:rPr>
              <w:t>PC5 FR2 MU - Updates in 38.521-3</w:t>
            </w:r>
          </w:p>
        </w:tc>
        <w:tc>
          <w:tcPr>
            <w:tcW w:w="0" w:type="auto"/>
          </w:tcPr>
          <w:p w14:paraId="65EA9E87" w14:textId="77777777" w:rsidR="00046D4A" w:rsidRPr="00B1530F" w:rsidRDefault="00046D4A" w:rsidP="004F19EB">
            <w:pPr>
              <w:pStyle w:val="TAL"/>
              <w:rPr>
                <w:sz w:val="16"/>
              </w:rPr>
            </w:pPr>
            <w:r>
              <w:rPr>
                <w:sz w:val="16"/>
              </w:rPr>
              <w:t>Keysight Technologies</w:t>
            </w:r>
          </w:p>
        </w:tc>
        <w:tc>
          <w:tcPr>
            <w:tcW w:w="0" w:type="auto"/>
          </w:tcPr>
          <w:p w14:paraId="74D0A178" w14:textId="77777777" w:rsidR="00046D4A" w:rsidRPr="00B1530F" w:rsidRDefault="00046D4A" w:rsidP="004F19EB">
            <w:pPr>
              <w:pStyle w:val="TAL"/>
              <w:rPr>
                <w:sz w:val="16"/>
              </w:rPr>
            </w:pPr>
            <w:r>
              <w:rPr>
                <w:sz w:val="16"/>
              </w:rPr>
              <w:t>agreed</w:t>
            </w:r>
          </w:p>
        </w:tc>
        <w:tc>
          <w:tcPr>
            <w:tcW w:w="1154" w:type="dxa"/>
          </w:tcPr>
          <w:p w14:paraId="02CF5F2D" w14:textId="77777777" w:rsidR="00046D4A" w:rsidRPr="00B1530F" w:rsidRDefault="00046D4A" w:rsidP="004F19EB">
            <w:pPr>
              <w:pStyle w:val="TAL"/>
              <w:rPr>
                <w:sz w:val="16"/>
              </w:rPr>
            </w:pPr>
            <w:r>
              <w:rPr>
                <w:sz w:val="16"/>
              </w:rPr>
              <w:t>R5-242269</w:t>
            </w:r>
          </w:p>
        </w:tc>
        <w:tc>
          <w:tcPr>
            <w:tcW w:w="1159" w:type="dxa"/>
          </w:tcPr>
          <w:p w14:paraId="6882E815" w14:textId="77777777" w:rsidR="00046D4A" w:rsidRPr="00B1530F" w:rsidRDefault="00046D4A" w:rsidP="004F19EB">
            <w:pPr>
              <w:pStyle w:val="TAL"/>
              <w:rPr>
                <w:sz w:val="16"/>
              </w:rPr>
            </w:pPr>
            <w:r>
              <w:rPr>
                <w:sz w:val="16"/>
              </w:rPr>
              <w:t>-</w:t>
            </w:r>
          </w:p>
        </w:tc>
      </w:tr>
      <w:tr w:rsidR="00046D4A" w14:paraId="6E19F312" w14:textId="77777777" w:rsidTr="00796364">
        <w:tc>
          <w:tcPr>
            <w:tcW w:w="0" w:type="auto"/>
          </w:tcPr>
          <w:p w14:paraId="21115322" w14:textId="77777777" w:rsidR="00046D4A" w:rsidRPr="00B1530F" w:rsidRDefault="00046D4A" w:rsidP="004F19EB">
            <w:pPr>
              <w:pStyle w:val="TAL"/>
              <w:rPr>
                <w:sz w:val="16"/>
              </w:rPr>
            </w:pPr>
            <w:r>
              <w:rPr>
                <w:sz w:val="16"/>
              </w:rPr>
              <w:t>R5-243729</w:t>
            </w:r>
          </w:p>
        </w:tc>
        <w:tc>
          <w:tcPr>
            <w:tcW w:w="0" w:type="auto"/>
          </w:tcPr>
          <w:p w14:paraId="30AF118D" w14:textId="77777777" w:rsidR="00046D4A" w:rsidRPr="00B1530F" w:rsidRDefault="00046D4A" w:rsidP="004F19EB">
            <w:pPr>
              <w:pStyle w:val="TAL"/>
              <w:rPr>
                <w:sz w:val="16"/>
              </w:rPr>
            </w:pPr>
            <w:r>
              <w:rPr>
                <w:sz w:val="16"/>
              </w:rPr>
              <w:t>Update of applicability of FR2 CA and MIMO test cases</w:t>
            </w:r>
          </w:p>
        </w:tc>
        <w:tc>
          <w:tcPr>
            <w:tcW w:w="0" w:type="auto"/>
          </w:tcPr>
          <w:p w14:paraId="4741172A" w14:textId="77777777" w:rsidR="00046D4A" w:rsidRPr="00B1530F" w:rsidRDefault="00046D4A" w:rsidP="004F19EB">
            <w:pPr>
              <w:pStyle w:val="TAL"/>
              <w:rPr>
                <w:sz w:val="16"/>
              </w:rPr>
            </w:pPr>
            <w:r>
              <w:rPr>
                <w:sz w:val="16"/>
              </w:rPr>
              <w:t>ROHDE &amp; SCHWARZ</w:t>
            </w:r>
          </w:p>
        </w:tc>
        <w:tc>
          <w:tcPr>
            <w:tcW w:w="0" w:type="auto"/>
          </w:tcPr>
          <w:p w14:paraId="27228CA6" w14:textId="77777777" w:rsidR="00046D4A" w:rsidRPr="00B1530F" w:rsidRDefault="00046D4A" w:rsidP="004F19EB">
            <w:pPr>
              <w:pStyle w:val="TAL"/>
              <w:rPr>
                <w:sz w:val="16"/>
              </w:rPr>
            </w:pPr>
            <w:r>
              <w:rPr>
                <w:sz w:val="16"/>
              </w:rPr>
              <w:t>agreed</w:t>
            </w:r>
          </w:p>
        </w:tc>
        <w:tc>
          <w:tcPr>
            <w:tcW w:w="1154" w:type="dxa"/>
          </w:tcPr>
          <w:p w14:paraId="737A8B20" w14:textId="77777777" w:rsidR="00046D4A" w:rsidRPr="00B1530F" w:rsidRDefault="00046D4A" w:rsidP="004F19EB">
            <w:pPr>
              <w:pStyle w:val="TAL"/>
              <w:rPr>
                <w:sz w:val="16"/>
              </w:rPr>
            </w:pPr>
            <w:r>
              <w:rPr>
                <w:sz w:val="16"/>
              </w:rPr>
              <w:t>R5-243107</w:t>
            </w:r>
          </w:p>
        </w:tc>
        <w:tc>
          <w:tcPr>
            <w:tcW w:w="1159" w:type="dxa"/>
          </w:tcPr>
          <w:p w14:paraId="3F384E20" w14:textId="77777777" w:rsidR="00046D4A" w:rsidRPr="00B1530F" w:rsidRDefault="00046D4A" w:rsidP="004F19EB">
            <w:pPr>
              <w:pStyle w:val="TAL"/>
              <w:rPr>
                <w:sz w:val="16"/>
              </w:rPr>
            </w:pPr>
            <w:r>
              <w:rPr>
                <w:sz w:val="16"/>
              </w:rPr>
              <w:t>-</w:t>
            </w:r>
          </w:p>
        </w:tc>
      </w:tr>
      <w:tr w:rsidR="00046D4A" w14:paraId="71BD3CF6" w14:textId="77777777" w:rsidTr="00796364">
        <w:tc>
          <w:tcPr>
            <w:tcW w:w="0" w:type="auto"/>
          </w:tcPr>
          <w:p w14:paraId="748EE462" w14:textId="77777777" w:rsidR="00046D4A" w:rsidRPr="00B1530F" w:rsidRDefault="00046D4A" w:rsidP="004F19EB">
            <w:pPr>
              <w:pStyle w:val="TAL"/>
              <w:rPr>
                <w:sz w:val="16"/>
              </w:rPr>
            </w:pPr>
            <w:r>
              <w:rPr>
                <w:sz w:val="16"/>
              </w:rPr>
              <w:t>R5-243730</w:t>
            </w:r>
          </w:p>
        </w:tc>
        <w:tc>
          <w:tcPr>
            <w:tcW w:w="0" w:type="auto"/>
          </w:tcPr>
          <w:p w14:paraId="28DC84B4" w14:textId="77777777" w:rsidR="00046D4A" w:rsidRPr="00B1530F" w:rsidRDefault="00046D4A" w:rsidP="004F19EB">
            <w:pPr>
              <w:pStyle w:val="TAL"/>
              <w:rPr>
                <w:sz w:val="16"/>
              </w:rPr>
            </w:pPr>
            <w:r>
              <w:rPr>
                <w:sz w:val="16"/>
              </w:rPr>
              <w:t>FR2c MU definition in 38.903</w:t>
            </w:r>
          </w:p>
        </w:tc>
        <w:tc>
          <w:tcPr>
            <w:tcW w:w="0" w:type="auto"/>
          </w:tcPr>
          <w:p w14:paraId="2EDBC608" w14:textId="77777777" w:rsidR="00046D4A" w:rsidRPr="00B1530F" w:rsidRDefault="00046D4A" w:rsidP="004F19EB">
            <w:pPr>
              <w:pStyle w:val="TAL"/>
              <w:rPr>
                <w:sz w:val="16"/>
              </w:rPr>
            </w:pPr>
            <w:r>
              <w:rPr>
                <w:sz w:val="16"/>
              </w:rPr>
              <w:t>Keysight Technologies</w:t>
            </w:r>
          </w:p>
        </w:tc>
        <w:tc>
          <w:tcPr>
            <w:tcW w:w="0" w:type="auto"/>
          </w:tcPr>
          <w:p w14:paraId="4048F62D" w14:textId="77777777" w:rsidR="00046D4A" w:rsidRPr="00B1530F" w:rsidRDefault="00046D4A" w:rsidP="004F19EB">
            <w:pPr>
              <w:pStyle w:val="TAL"/>
              <w:rPr>
                <w:sz w:val="16"/>
              </w:rPr>
            </w:pPr>
            <w:r>
              <w:rPr>
                <w:sz w:val="16"/>
              </w:rPr>
              <w:t>agreed</w:t>
            </w:r>
          </w:p>
        </w:tc>
        <w:tc>
          <w:tcPr>
            <w:tcW w:w="1154" w:type="dxa"/>
          </w:tcPr>
          <w:p w14:paraId="4A18EAF2" w14:textId="77777777" w:rsidR="00046D4A" w:rsidRPr="00B1530F" w:rsidRDefault="00046D4A" w:rsidP="004F19EB">
            <w:pPr>
              <w:pStyle w:val="TAL"/>
              <w:rPr>
                <w:sz w:val="16"/>
              </w:rPr>
            </w:pPr>
            <w:r>
              <w:rPr>
                <w:sz w:val="16"/>
              </w:rPr>
              <w:t>R5-242262</w:t>
            </w:r>
          </w:p>
        </w:tc>
        <w:tc>
          <w:tcPr>
            <w:tcW w:w="1159" w:type="dxa"/>
          </w:tcPr>
          <w:p w14:paraId="38FA3482" w14:textId="77777777" w:rsidR="00046D4A" w:rsidRPr="00B1530F" w:rsidRDefault="00046D4A" w:rsidP="004F19EB">
            <w:pPr>
              <w:pStyle w:val="TAL"/>
              <w:rPr>
                <w:sz w:val="16"/>
              </w:rPr>
            </w:pPr>
            <w:r>
              <w:rPr>
                <w:sz w:val="16"/>
              </w:rPr>
              <w:t>-</w:t>
            </w:r>
          </w:p>
        </w:tc>
      </w:tr>
      <w:tr w:rsidR="00046D4A" w14:paraId="248DC0B1" w14:textId="77777777" w:rsidTr="00796364">
        <w:tc>
          <w:tcPr>
            <w:tcW w:w="0" w:type="auto"/>
          </w:tcPr>
          <w:p w14:paraId="03D88C20" w14:textId="77777777" w:rsidR="00046D4A" w:rsidRPr="00B1530F" w:rsidRDefault="00046D4A" w:rsidP="004F19EB">
            <w:pPr>
              <w:pStyle w:val="TAL"/>
              <w:rPr>
                <w:sz w:val="16"/>
              </w:rPr>
            </w:pPr>
            <w:r>
              <w:rPr>
                <w:sz w:val="16"/>
              </w:rPr>
              <w:t>R5-243731</w:t>
            </w:r>
          </w:p>
        </w:tc>
        <w:tc>
          <w:tcPr>
            <w:tcW w:w="0" w:type="auto"/>
          </w:tcPr>
          <w:p w14:paraId="25846AB0" w14:textId="77777777" w:rsidR="00046D4A" w:rsidRPr="00B1530F" w:rsidRDefault="00046D4A" w:rsidP="004F19EB">
            <w:pPr>
              <w:pStyle w:val="TAL"/>
              <w:rPr>
                <w:sz w:val="16"/>
              </w:rPr>
            </w:pPr>
            <w:r>
              <w:rPr>
                <w:sz w:val="16"/>
              </w:rPr>
              <w:t>FR2 RRM test cases: Known Issue List</w:t>
            </w:r>
          </w:p>
        </w:tc>
        <w:tc>
          <w:tcPr>
            <w:tcW w:w="0" w:type="auto"/>
          </w:tcPr>
          <w:p w14:paraId="63FDAB37" w14:textId="77777777" w:rsidR="00046D4A" w:rsidRPr="00B1530F" w:rsidRDefault="00046D4A" w:rsidP="004F19EB">
            <w:pPr>
              <w:pStyle w:val="TAL"/>
              <w:rPr>
                <w:sz w:val="16"/>
              </w:rPr>
            </w:pPr>
            <w:r>
              <w:rPr>
                <w:sz w:val="16"/>
              </w:rPr>
              <w:t>Ericsson</w:t>
            </w:r>
          </w:p>
        </w:tc>
        <w:tc>
          <w:tcPr>
            <w:tcW w:w="0" w:type="auto"/>
          </w:tcPr>
          <w:p w14:paraId="159E4F8C" w14:textId="77777777" w:rsidR="00046D4A" w:rsidRPr="00B1530F" w:rsidRDefault="00046D4A" w:rsidP="004F19EB">
            <w:pPr>
              <w:pStyle w:val="TAL"/>
              <w:rPr>
                <w:sz w:val="16"/>
              </w:rPr>
            </w:pPr>
            <w:r>
              <w:rPr>
                <w:sz w:val="16"/>
              </w:rPr>
              <w:t>noted</w:t>
            </w:r>
          </w:p>
        </w:tc>
        <w:tc>
          <w:tcPr>
            <w:tcW w:w="1154" w:type="dxa"/>
          </w:tcPr>
          <w:p w14:paraId="755E7D48" w14:textId="77777777" w:rsidR="00046D4A" w:rsidRPr="00B1530F" w:rsidRDefault="00046D4A" w:rsidP="004F19EB">
            <w:pPr>
              <w:pStyle w:val="TAL"/>
              <w:rPr>
                <w:sz w:val="16"/>
              </w:rPr>
            </w:pPr>
            <w:r>
              <w:rPr>
                <w:sz w:val="16"/>
              </w:rPr>
              <w:t>R5-242628</w:t>
            </w:r>
          </w:p>
        </w:tc>
        <w:tc>
          <w:tcPr>
            <w:tcW w:w="1159" w:type="dxa"/>
          </w:tcPr>
          <w:p w14:paraId="44F921AD" w14:textId="77777777" w:rsidR="00046D4A" w:rsidRPr="00B1530F" w:rsidRDefault="00046D4A" w:rsidP="004F19EB">
            <w:pPr>
              <w:pStyle w:val="TAL"/>
              <w:rPr>
                <w:sz w:val="16"/>
              </w:rPr>
            </w:pPr>
            <w:r>
              <w:rPr>
                <w:sz w:val="16"/>
              </w:rPr>
              <w:t>-</w:t>
            </w:r>
          </w:p>
        </w:tc>
      </w:tr>
      <w:tr w:rsidR="00046D4A" w14:paraId="6D225D49" w14:textId="77777777" w:rsidTr="00796364">
        <w:tc>
          <w:tcPr>
            <w:tcW w:w="0" w:type="auto"/>
          </w:tcPr>
          <w:p w14:paraId="6D260DC8" w14:textId="77777777" w:rsidR="00046D4A" w:rsidRPr="00B1530F" w:rsidRDefault="00046D4A" w:rsidP="004F19EB">
            <w:pPr>
              <w:pStyle w:val="TAL"/>
              <w:rPr>
                <w:sz w:val="16"/>
              </w:rPr>
            </w:pPr>
            <w:r>
              <w:rPr>
                <w:sz w:val="16"/>
              </w:rPr>
              <w:t>R5-243732</w:t>
            </w:r>
          </w:p>
        </w:tc>
        <w:tc>
          <w:tcPr>
            <w:tcW w:w="0" w:type="auto"/>
          </w:tcPr>
          <w:p w14:paraId="67EB966F"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0" w:type="auto"/>
          </w:tcPr>
          <w:p w14:paraId="53F70600" w14:textId="77777777" w:rsidR="00046D4A" w:rsidRPr="00B1530F" w:rsidRDefault="00046D4A" w:rsidP="004F19EB">
            <w:pPr>
              <w:pStyle w:val="TAL"/>
              <w:rPr>
                <w:sz w:val="16"/>
              </w:rPr>
            </w:pPr>
            <w:r>
              <w:rPr>
                <w:sz w:val="16"/>
              </w:rPr>
              <w:t>Sporton</w:t>
            </w:r>
          </w:p>
        </w:tc>
        <w:tc>
          <w:tcPr>
            <w:tcW w:w="0" w:type="auto"/>
          </w:tcPr>
          <w:p w14:paraId="46AE1A7F" w14:textId="77777777" w:rsidR="00046D4A" w:rsidRPr="00B1530F" w:rsidRDefault="00046D4A" w:rsidP="004F19EB">
            <w:pPr>
              <w:pStyle w:val="TAL"/>
              <w:rPr>
                <w:sz w:val="16"/>
              </w:rPr>
            </w:pPr>
            <w:r>
              <w:rPr>
                <w:sz w:val="16"/>
              </w:rPr>
              <w:t>revised</w:t>
            </w:r>
          </w:p>
        </w:tc>
        <w:tc>
          <w:tcPr>
            <w:tcW w:w="1154" w:type="dxa"/>
          </w:tcPr>
          <w:p w14:paraId="203B5494" w14:textId="77777777" w:rsidR="00046D4A" w:rsidRPr="00B1530F" w:rsidRDefault="00046D4A" w:rsidP="004F19EB">
            <w:pPr>
              <w:pStyle w:val="TAL"/>
              <w:rPr>
                <w:sz w:val="16"/>
              </w:rPr>
            </w:pPr>
            <w:r>
              <w:rPr>
                <w:sz w:val="16"/>
              </w:rPr>
              <w:t>R5-242915</w:t>
            </w:r>
          </w:p>
        </w:tc>
        <w:tc>
          <w:tcPr>
            <w:tcW w:w="1159" w:type="dxa"/>
          </w:tcPr>
          <w:p w14:paraId="1F286E76" w14:textId="77777777" w:rsidR="00046D4A" w:rsidRPr="00B1530F" w:rsidRDefault="00046D4A" w:rsidP="004F19EB">
            <w:pPr>
              <w:pStyle w:val="TAL"/>
              <w:rPr>
                <w:sz w:val="16"/>
              </w:rPr>
            </w:pPr>
            <w:r>
              <w:rPr>
                <w:sz w:val="16"/>
              </w:rPr>
              <w:t>R5-244003</w:t>
            </w:r>
          </w:p>
        </w:tc>
      </w:tr>
      <w:tr w:rsidR="00046D4A" w14:paraId="0BA7C9F5" w14:textId="77777777" w:rsidTr="00796364">
        <w:tc>
          <w:tcPr>
            <w:tcW w:w="0" w:type="auto"/>
          </w:tcPr>
          <w:p w14:paraId="5A61B11B" w14:textId="77777777" w:rsidR="00046D4A" w:rsidRPr="00B1530F" w:rsidRDefault="00046D4A" w:rsidP="004F19EB">
            <w:pPr>
              <w:pStyle w:val="TAL"/>
              <w:rPr>
                <w:sz w:val="16"/>
              </w:rPr>
            </w:pPr>
            <w:r>
              <w:rPr>
                <w:sz w:val="16"/>
              </w:rPr>
              <w:t>R5-243733</w:t>
            </w:r>
          </w:p>
        </w:tc>
        <w:tc>
          <w:tcPr>
            <w:tcW w:w="0" w:type="auto"/>
          </w:tcPr>
          <w:p w14:paraId="70D42EC0" w14:textId="77777777" w:rsidR="00046D4A" w:rsidRPr="00B1530F" w:rsidRDefault="00046D4A" w:rsidP="004F19EB">
            <w:pPr>
              <w:pStyle w:val="TAL"/>
              <w:rPr>
                <w:sz w:val="16"/>
              </w:rPr>
            </w:pPr>
            <w:r>
              <w:rPr>
                <w:sz w:val="16"/>
              </w:rPr>
              <w:t>Update to Annex E and F for NR-U RRM tests</w:t>
            </w:r>
          </w:p>
        </w:tc>
        <w:tc>
          <w:tcPr>
            <w:tcW w:w="0" w:type="auto"/>
          </w:tcPr>
          <w:p w14:paraId="171262B4" w14:textId="77777777" w:rsidR="00046D4A" w:rsidRPr="00B1530F" w:rsidRDefault="00046D4A" w:rsidP="004F19EB">
            <w:pPr>
              <w:pStyle w:val="TAL"/>
              <w:rPr>
                <w:sz w:val="16"/>
              </w:rPr>
            </w:pPr>
            <w:r>
              <w:rPr>
                <w:sz w:val="16"/>
              </w:rPr>
              <w:t>Qualcomm France</w:t>
            </w:r>
          </w:p>
        </w:tc>
        <w:tc>
          <w:tcPr>
            <w:tcW w:w="0" w:type="auto"/>
          </w:tcPr>
          <w:p w14:paraId="37615D0C" w14:textId="77777777" w:rsidR="00046D4A" w:rsidRPr="00B1530F" w:rsidRDefault="00046D4A" w:rsidP="004F19EB">
            <w:pPr>
              <w:pStyle w:val="TAL"/>
              <w:rPr>
                <w:sz w:val="16"/>
              </w:rPr>
            </w:pPr>
            <w:r>
              <w:rPr>
                <w:sz w:val="16"/>
              </w:rPr>
              <w:t>revised</w:t>
            </w:r>
          </w:p>
        </w:tc>
        <w:tc>
          <w:tcPr>
            <w:tcW w:w="1154" w:type="dxa"/>
          </w:tcPr>
          <w:p w14:paraId="2D3B5E0B" w14:textId="77777777" w:rsidR="00046D4A" w:rsidRPr="00B1530F" w:rsidRDefault="00046D4A" w:rsidP="004F19EB">
            <w:pPr>
              <w:pStyle w:val="TAL"/>
              <w:rPr>
                <w:sz w:val="16"/>
              </w:rPr>
            </w:pPr>
            <w:r>
              <w:rPr>
                <w:sz w:val="16"/>
              </w:rPr>
              <w:t>R5-243372</w:t>
            </w:r>
          </w:p>
        </w:tc>
        <w:tc>
          <w:tcPr>
            <w:tcW w:w="1159" w:type="dxa"/>
          </w:tcPr>
          <w:p w14:paraId="599386D0" w14:textId="77777777" w:rsidR="00046D4A" w:rsidRPr="00B1530F" w:rsidRDefault="00046D4A" w:rsidP="004F19EB">
            <w:pPr>
              <w:pStyle w:val="TAL"/>
              <w:rPr>
                <w:sz w:val="16"/>
              </w:rPr>
            </w:pPr>
            <w:r>
              <w:rPr>
                <w:sz w:val="16"/>
              </w:rPr>
              <w:t>R5-243994</w:t>
            </w:r>
          </w:p>
        </w:tc>
      </w:tr>
      <w:tr w:rsidR="00046D4A" w14:paraId="02FCFFB7" w14:textId="77777777" w:rsidTr="00796364">
        <w:tc>
          <w:tcPr>
            <w:tcW w:w="0" w:type="auto"/>
          </w:tcPr>
          <w:p w14:paraId="3EFB812A" w14:textId="77777777" w:rsidR="00046D4A" w:rsidRPr="00B1530F" w:rsidRDefault="00046D4A" w:rsidP="004F19EB">
            <w:pPr>
              <w:pStyle w:val="TAL"/>
              <w:rPr>
                <w:sz w:val="16"/>
              </w:rPr>
            </w:pPr>
            <w:r>
              <w:rPr>
                <w:sz w:val="16"/>
              </w:rPr>
              <w:t>R5-243734</w:t>
            </w:r>
          </w:p>
        </w:tc>
        <w:tc>
          <w:tcPr>
            <w:tcW w:w="0" w:type="auto"/>
          </w:tcPr>
          <w:p w14:paraId="5196F4D5" w14:textId="77777777" w:rsidR="00046D4A" w:rsidRPr="00B1530F" w:rsidRDefault="00046D4A" w:rsidP="004F19EB">
            <w:pPr>
              <w:pStyle w:val="TAL"/>
              <w:rPr>
                <w:sz w:val="16"/>
              </w:rPr>
            </w:pPr>
            <w:r>
              <w:rPr>
                <w:sz w:val="16"/>
              </w:rPr>
              <w:t>Update to NSA measurement accuracy NR-U tests including TT</w:t>
            </w:r>
          </w:p>
        </w:tc>
        <w:tc>
          <w:tcPr>
            <w:tcW w:w="0" w:type="auto"/>
          </w:tcPr>
          <w:p w14:paraId="273B81A5" w14:textId="77777777" w:rsidR="00046D4A" w:rsidRPr="00B1530F" w:rsidRDefault="00046D4A" w:rsidP="004F19EB">
            <w:pPr>
              <w:pStyle w:val="TAL"/>
              <w:rPr>
                <w:sz w:val="16"/>
              </w:rPr>
            </w:pPr>
            <w:r>
              <w:rPr>
                <w:sz w:val="16"/>
              </w:rPr>
              <w:t>Qualcomm France</w:t>
            </w:r>
          </w:p>
        </w:tc>
        <w:tc>
          <w:tcPr>
            <w:tcW w:w="0" w:type="auto"/>
          </w:tcPr>
          <w:p w14:paraId="30E970DB" w14:textId="77777777" w:rsidR="00046D4A" w:rsidRPr="00B1530F" w:rsidRDefault="00046D4A" w:rsidP="004F19EB">
            <w:pPr>
              <w:pStyle w:val="TAL"/>
              <w:rPr>
                <w:sz w:val="16"/>
              </w:rPr>
            </w:pPr>
            <w:r>
              <w:rPr>
                <w:sz w:val="16"/>
              </w:rPr>
              <w:t>revised</w:t>
            </w:r>
          </w:p>
        </w:tc>
        <w:tc>
          <w:tcPr>
            <w:tcW w:w="1154" w:type="dxa"/>
          </w:tcPr>
          <w:p w14:paraId="069B5A34" w14:textId="77777777" w:rsidR="00046D4A" w:rsidRPr="00B1530F" w:rsidRDefault="00046D4A" w:rsidP="004F19EB">
            <w:pPr>
              <w:pStyle w:val="TAL"/>
              <w:rPr>
                <w:sz w:val="16"/>
              </w:rPr>
            </w:pPr>
            <w:r>
              <w:rPr>
                <w:sz w:val="16"/>
              </w:rPr>
              <w:t>R5-243374</w:t>
            </w:r>
          </w:p>
        </w:tc>
        <w:tc>
          <w:tcPr>
            <w:tcW w:w="1159" w:type="dxa"/>
          </w:tcPr>
          <w:p w14:paraId="10E02BCD" w14:textId="77777777" w:rsidR="00046D4A" w:rsidRPr="00B1530F" w:rsidRDefault="00046D4A" w:rsidP="004F19EB">
            <w:pPr>
              <w:pStyle w:val="TAL"/>
              <w:rPr>
                <w:sz w:val="16"/>
              </w:rPr>
            </w:pPr>
            <w:r>
              <w:rPr>
                <w:sz w:val="16"/>
              </w:rPr>
              <w:t>R5-243995</w:t>
            </w:r>
          </w:p>
        </w:tc>
      </w:tr>
      <w:tr w:rsidR="00046D4A" w14:paraId="0B46044F" w14:textId="77777777" w:rsidTr="00796364">
        <w:tc>
          <w:tcPr>
            <w:tcW w:w="0" w:type="auto"/>
          </w:tcPr>
          <w:p w14:paraId="3EEAB159" w14:textId="77777777" w:rsidR="00046D4A" w:rsidRPr="00B1530F" w:rsidRDefault="00046D4A" w:rsidP="004F19EB">
            <w:pPr>
              <w:pStyle w:val="TAL"/>
              <w:rPr>
                <w:sz w:val="16"/>
              </w:rPr>
            </w:pPr>
            <w:r>
              <w:rPr>
                <w:sz w:val="16"/>
              </w:rPr>
              <w:t>R5-243735</w:t>
            </w:r>
          </w:p>
        </w:tc>
        <w:tc>
          <w:tcPr>
            <w:tcW w:w="0" w:type="auto"/>
          </w:tcPr>
          <w:p w14:paraId="4CA28112" w14:textId="77777777" w:rsidR="00046D4A" w:rsidRPr="00B1530F" w:rsidRDefault="00046D4A" w:rsidP="004F19EB">
            <w:pPr>
              <w:pStyle w:val="TAL"/>
              <w:rPr>
                <w:sz w:val="16"/>
              </w:rPr>
            </w:pPr>
            <w:r>
              <w:rPr>
                <w:sz w:val="16"/>
              </w:rPr>
              <w:t>Update to SA measurement accuracy NR-U tests including TT</w:t>
            </w:r>
          </w:p>
        </w:tc>
        <w:tc>
          <w:tcPr>
            <w:tcW w:w="0" w:type="auto"/>
          </w:tcPr>
          <w:p w14:paraId="113E62F0" w14:textId="77777777" w:rsidR="00046D4A" w:rsidRPr="00B1530F" w:rsidRDefault="00046D4A" w:rsidP="004F19EB">
            <w:pPr>
              <w:pStyle w:val="TAL"/>
              <w:rPr>
                <w:sz w:val="16"/>
              </w:rPr>
            </w:pPr>
            <w:r>
              <w:rPr>
                <w:sz w:val="16"/>
              </w:rPr>
              <w:t>Qualcomm France</w:t>
            </w:r>
          </w:p>
        </w:tc>
        <w:tc>
          <w:tcPr>
            <w:tcW w:w="0" w:type="auto"/>
          </w:tcPr>
          <w:p w14:paraId="21664B09" w14:textId="77777777" w:rsidR="00046D4A" w:rsidRPr="00B1530F" w:rsidRDefault="00046D4A" w:rsidP="004F19EB">
            <w:pPr>
              <w:pStyle w:val="TAL"/>
              <w:rPr>
                <w:sz w:val="16"/>
              </w:rPr>
            </w:pPr>
            <w:r>
              <w:rPr>
                <w:sz w:val="16"/>
              </w:rPr>
              <w:t>agreed</w:t>
            </w:r>
          </w:p>
        </w:tc>
        <w:tc>
          <w:tcPr>
            <w:tcW w:w="1154" w:type="dxa"/>
          </w:tcPr>
          <w:p w14:paraId="6C59546F" w14:textId="77777777" w:rsidR="00046D4A" w:rsidRPr="00B1530F" w:rsidRDefault="00046D4A" w:rsidP="004F19EB">
            <w:pPr>
              <w:pStyle w:val="TAL"/>
              <w:rPr>
                <w:sz w:val="16"/>
              </w:rPr>
            </w:pPr>
            <w:r>
              <w:rPr>
                <w:sz w:val="16"/>
              </w:rPr>
              <w:t>R5-243375</w:t>
            </w:r>
          </w:p>
        </w:tc>
        <w:tc>
          <w:tcPr>
            <w:tcW w:w="1159" w:type="dxa"/>
          </w:tcPr>
          <w:p w14:paraId="3A09210F" w14:textId="77777777" w:rsidR="00046D4A" w:rsidRPr="00B1530F" w:rsidRDefault="00046D4A" w:rsidP="004F19EB">
            <w:pPr>
              <w:pStyle w:val="TAL"/>
              <w:rPr>
                <w:sz w:val="16"/>
              </w:rPr>
            </w:pPr>
            <w:r>
              <w:rPr>
                <w:sz w:val="16"/>
              </w:rPr>
              <w:t>-</w:t>
            </w:r>
          </w:p>
        </w:tc>
      </w:tr>
      <w:tr w:rsidR="00046D4A" w14:paraId="07DEB9EF" w14:textId="77777777" w:rsidTr="00796364">
        <w:tc>
          <w:tcPr>
            <w:tcW w:w="0" w:type="auto"/>
          </w:tcPr>
          <w:p w14:paraId="18200598" w14:textId="77777777" w:rsidR="00046D4A" w:rsidRPr="00B1530F" w:rsidRDefault="00046D4A" w:rsidP="004F19EB">
            <w:pPr>
              <w:pStyle w:val="TAL"/>
              <w:rPr>
                <w:sz w:val="16"/>
              </w:rPr>
            </w:pPr>
            <w:r>
              <w:rPr>
                <w:sz w:val="16"/>
              </w:rPr>
              <w:t>R5-243736</w:t>
            </w:r>
          </w:p>
        </w:tc>
        <w:tc>
          <w:tcPr>
            <w:tcW w:w="0" w:type="auto"/>
          </w:tcPr>
          <w:p w14:paraId="1F836938" w14:textId="77777777" w:rsidR="00046D4A" w:rsidRPr="00B1530F" w:rsidRDefault="00046D4A" w:rsidP="004F19EB">
            <w:pPr>
              <w:pStyle w:val="TAL"/>
              <w:rPr>
                <w:sz w:val="16"/>
              </w:rPr>
            </w:pPr>
            <w:r>
              <w:rPr>
                <w:sz w:val="16"/>
              </w:rPr>
              <w:t>Test Tolerance analysis for NR-U RSRP intra-frequency accuracy test cases 10.5.1.1 and 11.6.1.1</w:t>
            </w:r>
          </w:p>
        </w:tc>
        <w:tc>
          <w:tcPr>
            <w:tcW w:w="0" w:type="auto"/>
          </w:tcPr>
          <w:p w14:paraId="0F684A63" w14:textId="77777777" w:rsidR="00046D4A" w:rsidRPr="00B1530F" w:rsidRDefault="00046D4A" w:rsidP="004F19EB">
            <w:pPr>
              <w:pStyle w:val="TAL"/>
              <w:rPr>
                <w:sz w:val="16"/>
              </w:rPr>
            </w:pPr>
            <w:r>
              <w:rPr>
                <w:sz w:val="16"/>
              </w:rPr>
              <w:t>Qualcomm Technologies Int</w:t>
            </w:r>
          </w:p>
        </w:tc>
        <w:tc>
          <w:tcPr>
            <w:tcW w:w="0" w:type="auto"/>
          </w:tcPr>
          <w:p w14:paraId="2EFA5E8E" w14:textId="77777777" w:rsidR="00046D4A" w:rsidRPr="00B1530F" w:rsidRDefault="00046D4A" w:rsidP="004F19EB">
            <w:pPr>
              <w:pStyle w:val="TAL"/>
              <w:rPr>
                <w:sz w:val="16"/>
              </w:rPr>
            </w:pPr>
            <w:r>
              <w:rPr>
                <w:sz w:val="16"/>
              </w:rPr>
              <w:t>revised</w:t>
            </w:r>
          </w:p>
        </w:tc>
        <w:tc>
          <w:tcPr>
            <w:tcW w:w="1154" w:type="dxa"/>
          </w:tcPr>
          <w:p w14:paraId="560A35F7" w14:textId="77777777" w:rsidR="00046D4A" w:rsidRPr="00B1530F" w:rsidRDefault="00046D4A" w:rsidP="004F19EB">
            <w:pPr>
              <w:pStyle w:val="TAL"/>
              <w:rPr>
                <w:sz w:val="16"/>
              </w:rPr>
            </w:pPr>
            <w:r>
              <w:rPr>
                <w:sz w:val="16"/>
              </w:rPr>
              <w:t>R5-243322</w:t>
            </w:r>
          </w:p>
        </w:tc>
        <w:tc>
          <w:tcPr>
            <w:tcW w:w="1159" w:type="dxa"/>
          </w:tcPr>
          <w:p w14:paraId="60C53067" w14:textId="77777777" w:rsidR="00046D4A" w:rsidRPr="00B1530F" w:rsidRDefault="00046D4A" w:rsidP="004F19EB">
            <w:pPr>
              <w:pStyle w:val="TAL"/>
              <w:rPr>
                <w:sz w:val="16"/>
              </w:rPr>
            </w:pPr>
            <w:r>
              <w:rPr>
                <w:sz w:val="16"/>
              </w:rPr>
              <w:t>R5-243996</w:t>
            </w:r>
          </w:p>
        </w:tc>
      </w:tr>
      <w:tr w:rsidR="00046D4A" w14:paraId="10EDD248" w14:textId="77777777" w:rsidTr="00796364">
        <w:tc>
          <w:tcPr>
            <w:tcW w:w="0" w:type="auto"/>
          </w:tcPr>
          <w:p w14:paraId="068FC97D" w14:textId="77777777" w:rsidR="00046D4A" w:rsidRPr="00B1530F" w:rsidRDefault="00046D4A" w:rsidP="004F19EB">
            <w:pPr>
              <w:pStyle w:val="TAL"/>
              <w:rPr>
                <w:sz w:val="16"/>
              </w:rPr>
            </w:pPr>
            <w:r>
              <w:rPr>
                <w:sz w:val="16"/>
              </w:rPr>
              <w:t>R5-243737</w:t>
            </w:r>
          </w:p>
        </w:tc>
        <w:tc>
          <w:tcPr>
            <w:tcW w:w="0" w:type="auto"/>
          </w:tcPr>
          <w:p w14:paraId="553174B6" w14:textId="77777777" w:rsidR="00046D4A" w:rsidRPr="00B1530F" w:rsidRDefault="00046D4A" w:rsidP="004F19EB">
            <w:pPr>
              <w:pStyle w:val="TAL"/>
              <w:rPr>
                <w:sz w:val="16"/>
              </w:rPr>
            </w:pPr>
            <w:r>
              <w:rPr>
                <w:sz w:val="16"/>
              </w:rPr>
              <w:t>Test Tolerance analysis for NR-U RSRP inter-frequency accuracy test case 10.5.1.2</w:t>
            </w:r>
          </w:p>
        </w:tc>
        <w:tc>
          <w:tcPr>
            <w:tcW w:w="0" w:type="auto"/>
          </w:tcPr>
          <w:p w14:paraId="65573BB6" w14:textId="77777777" w:rsidR="00046D4A" w:rsidRPr="00B1530F" w:rsidRDefault="00046D4A" w:rsidP="004F19EB">
            <w:pPr>
              <w:pStyle w:val="TAL"/>
              <w:rPr>
                <w:sz w:val="16"/>
              </w:rPr>
            </w:pPr>
            <w:r>
              <w:rPr>
                <w:sz w:val="16"/>
              </w:rPr>
              <w:t>Qualcomm Technologies Int</w:t>
            </w:r>
          </w:p>
        </w:tc>
        <w:tc>
          <w:tcPr>
            <w:tcW w:w="0" w:type="auto"/>
          </w:tcPr>
          <w:p w14:paraId="5E9AADE6" w14:textId="77777777" w:rsidR="00046D4A" w:rsidRPr="00B1530F" w:rsidRDefault="00046D4A" w:rsidP="004F19EB">
            <w:pPr>
              <w:pStyle w:val="TAL"/>
              <w:rPr>
                <w:sz w:val="16"/>
              </w:rPr>
            </w:pPr>
            <w:r>
              <w:rPr>
                <w:sz w:val="16"/>
              </w:rPr>
              <w:t>revised</w:t>
            </w:r>
          </w:p>
        </w:tc>
        <w:tc>
          <w:tcPr>
            <w:tcW w:w="1154" w:type="dxa"/>
          </w:tcPr>
          <w:p w14:paraId="6F0E4943" w14:textId="77777777" w:rsidR="00046D4A" w:rsidRPr="00B1530F" w:rsidRDefault="00046D4A" w:rsidP="004F19EB">
            <w:pPr>
              <w:pStyle w:val="TAL"/>
              <w:rPr>
                <w:sz w:val="16"/>
              </w:rPr>
            </w:pPr>
            <w:r>
              <w:rPr>
                <w:sz w:val="16"/>
              </w:rPr>
              <w:t>R5-243323</w:t>
            </w:r>
          </w:p>
        </w:tc>
        <w:tc>
          <w:tcPr>
            <w:tcW w:w="1159" w:type="dxa"/>
          </w:tcPr>
          <w:p w14:paraId="121D8116" w14:textId="77777777" w:rsidR="00046D4A" w:rsidRPr="00B1530F" w:rsidRDefault="00046D4A" w:rsidP="004F19EB">
            <w:pPr>
              <w:pStyle w:val="TAL"/>
              <w:rPr>
                <w:sz w:val="16"/>
              </w:rPr>
            </w:pPr>
            <w:r>
              <w:rPr>
                <w:sz w:val="16"/>
              </w:rPr>
              <w:t>R5-243997</w:t>
            </w:r>
          </w:p>
        </w:tc>
      </w:tr>
      <w:tr w:rsidR="00046D4A" w14:paraId="38286DB5" w14:textId="77777777" w:rsidTr="00796364">
        <w:tc>
          <w:tcPr>
            <w:tcW w:w="0" w:type="auto"/>
          </w:tcPr>
          <w:p w14:paraId="0EA8CADB" w14:textId="77777777" w:rsidR="00046D4A" w:rsidRPr="00B1530F" w:rsidRDefault="00046D4A" w:rsidP="004F19EB">
            <w:pPr>
              <w:pStyle w:val="TAL"/>
              <w:rPr>
                <w:sz w:val="16"/>
              </w:rPr>
            </w:pPr>
            <w:r>
              <w:rPr>
                <w:sz w:val="16"/>
              </w:rPr>
              <w:t>R5-243738</w:t>
            </w:r>
          </w:p>
        </w:tc>
        <w:tc>
          <w:tcPr>
            <w:tcW w:w="0" w:type="auto"/>
          </w:tcPr>
          <w:p w14:paraId="7C7AFDF6" w14:textId="77777777" w:rsidR="00046D4A" w:rsidRPr="00B1530F" w:rsidRDefault="00046D4A" w:rsidP="004F19EB">
            <w:pPr>
              <w:pStyle w:val="TAL"/>
              <w:rPr>
                <w:sz w:val="16"/>
              </w:rPr>
            </w:pPr>
            <w:r>
              <w:rPr>
                <w:sz w:val="16"/>
              </w:rPr>
              <w:t>Test Tolerance analysis for NR-U RSRQ intra-frequency accuracy test cases 10.5.2.1 and 11.6.2.1</w:t>
            </w:r>
          </w:p>
        </w:tc>
        <w:tc>
          <w:tcPr>
            <w:tcW w:w="0" w:type="auto"/>
          </w:tcPr>
          <w:p w14:paraId="156DAE5F" w14:textId="77777777" w:rsidR="00046D4A" w:rsidRPr="00B1530F" w:rsidRDefault="00046D4A" w:rsidP="004F19EB">
            <w:pPr>
              <w:pStyle w:val="TAL"/>
              <w:rPr>
                <w:sz w:val="16"/>
              </w:rPr>
            </w:pPr>
            <w:r>
              <w:rPr>
                <w:sz w:val="16"/>
              </w:rPr>
              <w:t>Qualcomm Technologies Int</w:t>
            </w:r>
          </w:p>
        </w:tc>
        <w:tc>
          <w:tcPr>
            <w:tcW w:w="0" w:type="auto"/>
          </w:tcPr>
          <w:p w14:paraId="2BC72A7C" w14:textId="77777777" w:rsidR="00046D4A" w:rsidRPr="00B1530F" w:rsidRDefault="00046D4A" w:rsidP="004F19EB">
            <w:pPr>
              <w:pStyle w:val="TAL"/>
              <w:rPr>
                <w:sz w:val="16"/>
              </w:rPr>
            </w:pPr>
            <w:r>
              <w:rPr>
                <w:sz w:val="16"/>
              </w:rPr>
              <w:t>agreed</w:t>
            </w:r>
          </w:p>
        </w:tc>
        <w:tc>
          <w:tcPr>
            <w:tcW w:w="1154" w:type="dxa"/>
          </w:tcPr>
          <w:p w14:paraId="12B5A4D3" w14:textId="77777777" w:rsidR="00046D4A" w:rsidRPr="00B1530F" w:rsidRDefault="00046D4A" w:rsidP="004F19EB">
            <w:pPr>
              <w:pStyle w:val="TAL"/>
              <w:rPr>
                <w:sz w:val="16"/>
              </w:rPr>
            </w:pPr>
            <w:r>
              <w:rPr>
                <w:sz w:val="16"/>
              </w:rPr>
              <w:t>R5-243324</w:t>
            </w:r>
          </w:p>
        </w:tc>
        <w:tc>
          <w:tcPr>
            <w:tcW w:w="1159" w:type="dxa"/>
          </w:tcPr>
          <w:p w14:paraId="5D80FAF5" w14:textId="77777777" w:rsidR="00046D4A" w:rsidRPr="00B1530F" w:rsidRDefault="00046D4A" w:rsidP="004F19EB">
            <w:pPr>
              <w:pStyle w:val="TAL"/>
              <w:rPr>
                <w:sz w:val="16"/>
              </w:rPr>
            </w:pPr>
            <w:r>
              <w:rPr>
                <w:sz w:val="16"/>
              </w:rPr>
              <w:t>-</w:t>
            </w:r>
          </w:p>
        </w:tc>
      </w:tr>
      <w:tr w:rsidR="00046D4A" w14:paraId="566C869D" w14:textId="77777777" w:rsidTr="00796364">
        <w:tc>
          <w:tcPr>
            <w:tcW w:w="0" w:type="auto"/>
          </w:tcPr>
          <w:p w14:paraId="02059764" w14:textId="77777777" w:rsidR="00046D4A" w:rsidRPr="00B1530F" w:rsidRDefault="00046D4A" w:rsidP="004F19EB">
            <w:pPr>
              <w:pStyle w:val="TAL"/>
              <w:rPr>
                <w:sz w:val="16"/>
              </w:rPr>
            </w:pPr>
            <w:r>
              <w:rPr>
                <w:sz w:val="16"/>
              </w:rPr>
              <w:t>R5-243739</w:t>
            </w:r>
          </w:p>
        </w:tc>
        <w:tc>
          <w:tcPr>
            <w:tcW w:w="0" w:type="auto"/>
          </w:tcPr>
          <w:p w14:paraId="2B8D9A9E" w14:textId="77777777" w:rsidR="00046D4A" w:rsidRPr="00B1530F" w:rsidRDefault="00046D4A" w:rsidP="004F19EB">
            <w:pPr>
              <w:pStyle w:val="TAL"/>
              <w:rPr>
                <w:sz w:val="16"/>
              </w:rPr>
            </w:pPr>
            <w:r>
              <w:rPr>
                <w:sz w:val="16"/>
              </w:rPr>
              <w:t>Test Tolerance analysis for NR-U RSRQ inter-frequency accuracy test cases 10.5.2.2 and 11.6.2.2</w:t>
            </w:r>
          </w:p>
        </w:tc>
        <w:tc>
          <w:tcPr>
            <w:tcW w:w="0" w:type="auto"/>
          </w:tcPr>
          <w:p w14:paraId="72715738" w14:textId="77777777" w:rsidR="00046D4A" w:rsidRPr="00B1530F" w:rsidRDefault="00046D4A" w:rsidP="004F19EB">
            <w:pPr>
              <w:pStyle w:val="TAL"/>
              <w:rPr>
                <w:sz w:val="16"/>
              </w:rPr>
            </w:pPr>
            <w:r>
              <w:rPr>
                <w:sz w:val="16"/>
              </w:rPr>
              <w:t>Qualcomm Technologies Int</w:t>
            </w:r>
          </w:p>
        </w:tc>
        <w:tc>
          <w:tcPr>
            <w:tcW w:w="0" w:type="auto"/>
          </w:tcPr>
          <w:p w14:paraId="012BFC8E" w14:textId="77777777" w:rsidR="00046D4A" w:rsidRPr="00B1530F" w:rsidRDefault="00046D4A" w:rsidP="004F19EB">
            <w:pPr>
              <w:pStyle w:val="TAL"/>
              <w:rPr>
                <w:sz w:val="16"/>
              </w:rPr>
            </w:pPr>
            <w:r>
              <w:rPr>
                <w:sz w:val="16"/>
              </w:rPr>
              <w:t>revised</w:t>
            </w:r>
          </w:p>
        </w:tc>
        <w:tc>
          <w:tcPr>
            <w:tcW w:w="1154" w:type="dxa"/>
          </w:tcPr>
          <w:p w14:paraId="0F8474C8" w14:textId="77777777" w:rsidR="00046D4A" w:rsidRPr="00B1530F" w:rsidRDefault="00046D4A" w:rsidP="004F19EB">
            <w:pPr>
              <w:pStyle w:val="TAL"/>
              <w:rPr>
                <w:sz w:val="16"/>
              </w:rPr>
            </w:pPr>
            <w:r>
              <w:rPr>
                <w:sz w:val="16"/>
              </w:rPr>
              <w:t>R5-243325</w:t>
            </w:r>
          </w:p>
        </w:tc>
        <w:tc>
          <w:tcPr>
            <w:tcW w:w="1159" w:type="dxa"/>
          </w:tcPr>
          <w:p w14:paraId="6780E20A" w14:textId="77777777" w:rsidR="00046D4A" w:rsidRPr="00B1530F" w:rsidRDefault="00046D4A" w:rsidP="004F19EB">
            <w:pPr>
              <w:pStyle w:val="TAL"/>
              <w:rPr>
                <w:sz w:val="16"/>
              </w:rPr>
            </w:pPr>
            <w:r>
              <w:rPr>
                <w:sz w:val="16"/>
              </w:rPr>
              <w:t>R5-243998</w:t>
            </w:r>
          </w:p>
        </w:tc>
      </w:tr>
      <w:tr w:rsidR="00046D4A" w14:paraId="6DA77356" w14:textId="77777777" w:rsidTr="00796364">
        <w:tc>
          <w:tcPr>
            <w:tcW w:w="0" w:type="auto"/>
          </w:tcPr>
          <w:p w14:paraId="1C7529A0" w14:textId="77777777" w:rsidR="00046D4A" w:rsidRPr="00B1530F" w:rsidRDefault="00046D4A" w:rsidP="004F19EB">
            <w:pPr>
              <w:pStyle w:val="TAL"/>
              <w:rPr>
                <w:sz w:val="16"/>
              </w:rPr>
            </w:pPr>
            <w:r>
              <w:rPr>
                <w:sz w:val="16"/>
              </w:rPr>
              <w:t>R5-243740</w:t>
            </w:r>
          </w:p>
        </w:tc>
        <w:tc>
          <w:tcPr>
            <w:tcW w:w="0" w:type="auto"/>
          </w:tcPr>
          <w:p w14:paraId="55CAAAE0" w14:textId="77777777" w:rsidR="00046D4A" w:rsidRPr="00B1530F" w:rsidRDefault="00046D4A" w:rsidP="004F19EB">
            <w:pPr>
              <w:pStyle w:val="TAL"/>
              <w:rPr>
                <w:sz w:val="16"/>
              </w:rPr>
            </w:pPr>
            <w:r>
              <w:rPr>
                <w:sz w:val="16"/>
              </w:rPr>
              <w:t>Test Tolerance analysis for NR-U SINR intra-frequency accuracy test cases 10.5.3.1 and 10.5.3.3</w:t>
            </w:r>
          </w:p>
        </w:tc>
        <w:tc>
          <w:tcPr>
            <w:tcW w:w="0" w:type="auto"/>
          </w:tcPr>
          <w:p w14:paraId="5B0A45B7" w14:textId="77777777" w:rsidR="00046D4A" w:rsidRPr="00B1530F" w:rsidRDefault="00046D4A" w:rsidP="004F19EB">
            <w:pPr>
              <w:pStyle w:val="TAL"/>
              <w:rPr>
                <w:sz w:val="16"/>
              </w:rPr>
            </w:pPr>
            <w:r>
              <w:rPr>
                <w:sz w:val="16"/>
              </w:rPr>
              <w:t>Qualcomm Technologies Int</w:t>
            </w:r>
          </w:p>
        </w:tc>
        <w:tc>
          <w:tcPr>
            <w:tcW w:w="0" w:type="auto"/>
          </w:tcPr>
          <w:p w14:paraId="34215E5D" w14:textId="77777777" w:rsidR="00046D4A" w:rsidRPr="00B1530F" w:rsidRDefault="00046D4A" w:rsidP="004F19EB">
            <w:pPr>
              <w:pStyle w:val="TAL"/>
              <w:rPr>
                <w:sz w:val="16"/>
              </w:rPr>
            </w:pPr>
            <w:r>
              <w:rPr>
                <w:sz w:val="16"/>
              </w:rPr>
              <w:t>revised</w:t>
            </w:r>
          </w:p>
        </w:tc>
        <w:tc>
          <w:tcPr>
            <w:tcW w:w="1154" w:type="dxa"/>
          </w:tcPr>
          <w:p w14:paraId="7F2DEA4D" w14:textId="77777777" w:rsidR="00046D4A" w:rsidRPr="00B1530F" w:rsidRDefault="00046D4A" w:rsidP="004F19EB">
            <w:pPr>
              <w:pStyle w:val="TAL"/>
              <w:rPr>
                <w:sz w:val="16"/>
              </w:rPr>
            </w:pPr>
            <w:r>
              <w:rPr>
                <w:sz w:val="16"/>
              </w:rPr>
              <w:t>R5-243326</w:t>
            </w:r>
          </w:p>
        </w:tc>
        <w:tc>
          <w:tcPr>
            <w:tcW w:w="1159" w:type="dxa"/>
          </w:tcPr>
          <w:p w14:paraId="1F8287FB" w14:textId="77777777" w:rsidR="00046D4A" w:rsidRPr="00B1530F" w:rsidRDefault="00046D4A" w:rsidP="004F19EB">
            <w:pPr>
              <w:pStyle w:val="TAL"/>
              <w:rPr>
                <w:sz w:val="16"/>
              </w:rPr>
            </w:pPr>
            <w:r>
              <w:rPr>
                <w:sz w:val="16"/>
              </w:rPr>
              <w:t>R5-243999</w:t>
            </w:r>
          </w:p>
        </w:tc>
      </w:tr>
      <w:tr w:rsidR="00046D4A" w14:paraId="1B99D2C9" w14:textId="77777777" w:rsidTr="00796364">
        <w:tc>
          <w:tcPr>
            <w:tcW w:w="0" w:type="auto"/>
          </w:tcPr>
          <w:p w14:paraId="4C008B33" w14:textId="77777777" w:rsidR="00046D4A" w:rsidRPr="00B1530F" w:rsidRDefault="00046D4A" w:rsidP="004F19EB">
            <w:pPr>
              <w:pStyle w:val="TAL"/>
              <w:rPr>
                <w:sz w:val="16"/>
              </w:rPr>
            </w:pPr>
            <w:r>
              <w:rPr>
                <w:sz w:val="16"/>
              </w:rPr>
              <w:t>R5-243741</w:t>
            </w:r>
          </w:p>
        </w:tc>
        <w:tc>
          <w:tcPr>
            <w:tcW w:w="0" w:type="auto"/>
          </w:tcPr>
          <w:p w14:paraId="4BE8FF2A" w14:textId="77777777" w:rsidR="00046D4A" w:rsidRPr="00B1530F" w:rsidRDefault="00046D4A" w:rsidP="004F19EB">
            <w:pPr>
              <w:pStyle w:val="TAL"/>
              <w:rPr>
                <w:sz w:val="16"/>
              </w:rPr>
            </w:pPr>
            <w:r>
              <w:rPr>
                <w:sz w:val="16"/>
              </w:rPr>
              <w:t>Test Tolerance analysis for NR-U SINR inter-frequency accuracy test cases 10.5.3.2 and 11.6.3.2</w:t>
            </w:r>
          </w:p>
        </w:tc>
        <w:tc>
          <w:tcPr>
            <w:tcW w:w="0" w:type="auto"/>
          </w:tcPr>
          <w:p w14:paraId="4491CDB7" w14:textId="77777777" w:rsidR="00046D4A" w:rsidRPr="00B1530F" w:rsidRDefault="00046D4A" w:rsidP="004F19EB">
            <w:pPr>
              <w:pStyle w:val="TAL"/>
              <w:rPr>
                <w:sz w:val="16"/>
              </w:rPr>
            </w:pPr>
            <w:r>
              <w:rPr>
                <w:sz w:val="16"/>
              </w:rPr>
              <w:t>Qualcomm Technologies Int</w:t>
            </w:r>
          </w:p>
        </w:tc>
        <w:tc>
          <w:tcPr>
            <w:tcW w:w="0" w:type="auto"/>
          </w:tcPr>
          <w:p w14:paraId="288DCF0E" w14:textId="77777777" w:rsidR="00046D4A" w:rsidRPr="00B1530F" w:rsidRDefault="00046D4A" w:rsidP="004F19EB">
            <w:pPr>
              <w:pStyle w:val="TAL"/>
              <w:rPr>
                <w:sz w:val="16"/>
              </w:rPr>
            </w:pPr>
            <w:r>
              <w:rPr>
                <w:sz w:val="16"/>
              </w:rPr>
              <w:t>agreed</w:t>
            </w:r>
          </w:p>
        </w:tc>
        <w:tc>
          <w:tcPr>
            <w:tcW w:w="1154" w:type="dxa"/>
          </w:tcPr>
          <w:p w14:paraId="634D234D" w14:textId="77777777" w:rsidR="00046D4A" w:rsidRPr="00B1530F" w:rsidRDefault="00046D4A" w:rsidP="004F19EB">
            <w:pPr>
              <w:pStyle w:val="TAL"/>
              <w:rPr>
                <w:sz w:val="16"/>
              </w:rPr>
            </w:pPr>
            <w:r>
              <w:rPr>
                <w:sz w:val="16"/>
              </w:rPr>
              <w:t>R5-243327</w:t>
            </w:r>
          </w:p>
        </w:tc>
        <w:tc>
          <w:tcPr>
            <w:tcW w:w="1159" w:type="dxa"/>
          </w:tcPr>
          <w:p w14:paraId="21502B4C" w14:textId="77777777" w:rsidR="00046D4A" w:rsidRPr="00B1530F" w:rsidRDefault="00046D4A" w:rsidP="004F19EB">
            <w:pPr>
              <w:pStyle w:val="TAL"/>
              <w:rPr>
                <w:sz w:val="16"/>
              </w:rPr>
            </w:pPr>
            <w:r>
              <w:rPr>
                <w:sz w:val="16"/>
              </w:rPr>
              <w:t>-</w:t>
            </w:r>
          </w:p>
        </w:tc>
      </w:tr>
      <w:tr w:rsidR="00046D4A" w14:paraId="6DA31521" w14:textId="77777777" w:rsidTr="00796364">
        <w:tc>
          <w:tcPr>
            <w:tcW w:w="0" w:type="auto"/>
          </w:tcPr>
          <w:p w14:paraId="77382A21" w14:textId="77777777" w:rsidR="00046D4A" w:rsidRPr="00B1530F" w:rsidRDefault="00046D4A" w:rsidP="004F19EB">
            <w:pPr>
              <w:pStyle w:val="TAL"/>
              <w:rPr>
                <w:sz w:val="16"/>
              </w:rPr>
            </w:pPr>
            <w:r>
              <w:rPr>
                <w:sz w:val="16"/>
              </w:rPr>
              <w:t>R5-243742</w:t>
            </w:r>
          </w:p>
        </w:tc>
        <w:tc>
          <w:tcPr>
            <w:tcW w:w="0" w:type="auto"/>
          </w:tcPr>
          <w:p w14:paraId="40B52E46" w14:textId="77777777" w:rsidR="00046D4A" w:rsidRPr="00B1530F" w:rsidRDefault="00046D4A" w:rsidP="004F19EB">
            <w:pPr>
              <w:pStyle w:val="TAL"/>
              <w:rPr>
                <w:sz w:val="16"/>
              </w:rPr>
            </w:pPr>
            <w:r>
              <w:rPr>
                <w:sz w:val="16"/>
              </w:rPr>
              <w:t>Test Tolerance analysis for NR-U L1-RSRP accuracy test case 10.5.4.1</w:t>
            </w:r>
          </w:p>
        </w:tc>
        <w:tc>
          <w:tcPr>
            <w:tcW w:w="0" w:type="auto"/>
          </w:tcPr>
          <w:p w14:paraId="01BCF7B2" w14:textId="77777777" w:rsidR="00046D4A" w:rsidRPr="00B1530F" w:rsidRDefault="00046D4A" w:rsidP="004F19EB">
            <w:pPr>
              <w:pStyle w:val="TAL"/>
              <w:rPr>
                <w:sz w:val="16"/>
              </w:rPr>
            </w:pPr>
            <w:r>
              <w:rPr>
                <w:sz w:val="16"/>
              </w:rPr>
              <w:t>Qualcomm Technologies Int</w:t>
            </w:r>
          </w:p>
        </w:tc>
        <w:tc>
          <w:tcPr>
            <w:tcW w:w="0" w:type="auto"/>
          </w:tcPr>
          <w:p w14:paraId="497706FC" w14:textId="77777777" w:rsidR="00046D4A" w:rsidRPr="00B1530F" w:rsidRDefault="00046D4A" w:rsidP="004F19EB">
            <w:pPr>
              <w:pStyle w:val="TAL"/>
              <w:rPr>
                <w:sz w:val="16"/>
              </w:rPr>
            </w:pPr>
            <w:r>
              <w:rPr>
                <w:sz w:val="16"/>
              </w:rPr>
              <w:t>agreed</w:t>
            </w:r>
          </w:p>
        </w:tc>
        <w:tc>
          <w:tcPr>
            <w:tcW w:w="1154" w:type="dxa"/>
          </w:tcPr>
          <w:p w14:paraId="7653C88A" w14:textId="77777777" w:rsidR="00046D4A" w:rsidRPr="00B1530F" w:rsidRDefault="00046D4A" w:rsidP="004F19EB">
            <w:pPr>
              <w:pStyle w:val="TAL"/>
              <w:rPr>
                <w:sz w:val="16"/>
              </w:rPr>
            </w:pPr>
            <w:r>
              <w:rPr>
                <w:sz w:val="16"/>
              </w:rPr>
              <w:t>R5-243328</w:t>
            </w:r>
          </w:p>
        </w:tc>
        <w:tc>
          <w:tcPr>
            <w:tcW w:w="1159" w:type="dxa"/>
          </w:tcPr>
          <w:p w14:paraId="0741428F" w14:textId="77777777" w:rsidR="00046D4A" w:rsidRPr="00B1530F" w:rsidRDefault="00046D4A" w:rsidP="004F19EB">
            <w:pPr>
              <w:pStyle w:val="TAL"/>
              <w:rPr>
                <w:sz w:val="16"/>
              </w:rPr>
            </w:pPr>
            <w:r>
              <w:rPr>
                <w:sz w:val="16"/>
              </w:rPr>
              <w:t>-</w:t>
            </w:r>
          </w:p>
        </w:tc>
      </w:tr>
      <w:tr w:rsidR="00046D4A" w14:paraId="48EFD89F" w14:textId="77777777" w:rsidTr="00796364">
        <w:tc>
          <w:tcPr>
            <w:tcW w:w="0" w:type="auto"/>
          </w:tcPr>
          <w:p w14:paraId="246E8123" w14:textId="77777777" w:rsidR="00046D4A" w:rsidRPr="00B1530F" w:rsidRDefault="00046D4A" w:rsidP="004F19EB">
            <w:pPr>
              <w:pStyle w:val="TAL"/>
              <w:rPr>
                <w:sz w:val="16"/>
              </w:rPr>
            </w:pPr>
            <w:r>
              <w:rPr>
                <w:sz w:val="16"/>
              </w:rPr>
              <w:t>R5-243743</w:t>
            </w:r>
          </w:p>
        </w:tc>
        <w:tc>
          <w:tcPr>
            <w:tcW w:w="0" w:type="auto"/>
          </w:tcPr>
          <w:p w14:paraId="3E5CCFCA" w14:textId="77777777" w:rsidR="00046D4A" w:rsidRPr="00B1530F" w:rsidRDefault="00046D4A" w:rsidP="004F19EB">
            <w:pPr>
              <w:pStyle w:val="TAL"/>
              <w:rPr>
                <w:sz w:val="16"/>
              </w:rPr>
            </w:pPr>
            <w:r>
              <w:rPr>
                <w:sz w:val="16"/>
              </w:rPr>
              <w:t>Addition of TTs for NR-U L1-RSRP measurement reporting tests</w:t>
            </w:r>
          </w:p>
        </w:tc>
        <w:tc>
          <w:tcPr>
            <w:tcW w:w="0" w:type="auto"/>
          </w:tcPr>
          <w:p w14:paraId="099C5B71" w14:textId="77777777" w:rsidR="00046D4A" w:rsidRPr="00B1530F" w:rsidRDefault="00046D4A" w:rsidP="004F19EB">
            <w:pPr>
              <w:pStyle w:val="TAL"/>
              <w:rPr>
                <w:sz w:val="16"/>
              </w:rPr>
            </w:pPr>
            <w:r>
              <w:rPr>
                <w:sz w:val="16"/>
              </w:rPr>
              <w:t>Qualcomm France</w:t>
            </w:r>
          </w:p>
        </w:tc>
        <w:tc>
          <w:tcPr>
            <w:tcW w:w="0" w:type="auto"/>
          </w:tcPr>
          <w:p w14:paraId="4E6CB679" w14:textId="77777777" w:rsidR="00046D4A" w:rsidRPr="00B1530F" w:rsidRDefault="00046D4A" w:rsidP="004F19EB">
            <w:pPr>
              <w:pStyle w:val="TAL"/>
              <w:rPr>
                <w:sz w:val="16"/>
              </w:rPr>
            </w:pPr>
            <w:r>
              <w:rPr>
                <w:sz w:val="16"/>
              </w:rPr>
              <w:t>revised</w:t>
            </w:r>
          </w:p>
        </w:tc>
        <w:tc>
          <w:tcPr>
            <w:tcW w:w="1154" w:type="dxa"/>
          </w:tcPr>
          <w:p w14:paraId="3BA1112E" w14:textId="77777777" w:rsidR="00046D4A" w:rsidRPr="00B1530F" w:rsidRDefault="00046D4A" w:rsidP="004F19EB">
            <w:pPr>
              <w:pStyle w:val="TAL"/>
              <w:rPr>
                <w:sz w:val="16"/>
              </w:rPr>
            </w:pPr>
            <w:r>
              <w:rPr>
                <w:sz w:val="16"/>
              </w:rPr>
              <w:t>R5-243402</w:t>
            </w:r>
          </w:p>
        </w:tc>
        <w:tc>
          <w:tcPr>
            <w:tcW w:w="1159" w:type="dxa"/>
          </w:tcPr>
          <w:p w14:paraId="2D1CE7A8" w14:textId="77777777" w:rsidR="00046D4A" w:rsidRPr="00B1530F" w:rsidRDefault="00046D4A" w:rsidP="004F19EB">
            <w:pPr>
              <w:pStyle w:val="TAL"/>
              <w:rPr>
                <w:sz w:val="16"/>
              </w:rPr>
            </w:pPr>
            <w:r>
              <w:rPr>
                <w:sz w:val="16"/>
              </w:rPr>
              <w:t>R5-244000</w:t>
            </w:r>
          </w:p>
        </w:tc>
      </w:tr>
      <w:tr w:rsidR="00046D4A" w14:paraId="3820329D" w14:textId="77777777" w:rsidTr="00796364">
        <w:tc>
          <w:tcPr>
            <w:tcW w:w="0" w:type="auto"/>
          </w:tcPr>
          <w:p w14:paraId="34561544" w14:textId="77777777" w:rsidR="00046D4A" w:rsidRPr="00B1530F" w:rsidRDefault="00046D4A" w:rsidP="004F19EB">
            <w:pPr>
              <w:pStyle w:val="TAL"/>
              <w:rPr>
                <w:sz w:val="16"/>
              </w:rPr>
            </w:pPr>
            <w:r>
              <w:rPr>
                <w:sz w:val="16"/>
              </w:rPr>
              <w:t>R5-243744</w:t>
            </w:r>
          </w:p>
        </w:tc>
        <w:tc>
          <w:tcPr>
            <w:tcW w:w="0" w:type="auto"/>
          </w:tcPr>
          <w:p w14:paraId="657AB2CF" w14:textId="77777777" w:rsidR="00046D4A" w:rsidRPr="00B1530F" w:rsidRDefault="00046D4A" w:rsidP="004F19EB">
            <w:pPr>
              <w:pStyle w:val="TAL"/>
              <w:rPr>
                <w:sz w:val="16"/>
              </w:rPr>
            </w:pPr>
            <w:r>
              <w:rPr>
                <w:sz w:val="16"/>
              </w:rPr>
              <w:t>Correction to 7.6.15.3 FR2 SA event triggered reporting tests with concurrent gaps including TT</w:t>
            </w:r>
          </w:p>
        </w:tc>
        <w:tc>
          <w:tcPr>
            <w:tcW w:w="0" w:type="auto"/>
          </w:tcPr>
          <w:p w14:paraId="2F2A98A0" w14:textId="77777777" w:rsidR="00046D4A" w:rsidRPr="00B1530F" w:rsidRDefault="00046D4A" w:rsidP="004F19EB">
            <w:pPr>
              <w:pStyle w:val="TAL"/>
              <w:rPr>
                <w:sz w:val="16"/>
              </w:rPr>
            </w:pPr>
            <w:r>
              <w:rPr>
                <w:sz w:val="16"/>
              </w:rPr>
              <w:t>Anritsu</w:t>
            </w:r>
          </w:p>
        </w:tc>
        <w:tc>
          <w:tcPr>
            <w:tcW w:w="0" w:type="auto"/>
          </w:tcPr>
          <w:p w14:paraId="102DFB68" w14:textId="77777777" w:rsidR="00046D4A" w:rsidRPr="00B1530F" w:rsidRDefault="00046D4A" w:rsidP="004F19EB">
            <w:pPr>
              <w:pStyle w:val="TAL"/>
              <w:rPr>
                <w:sz w:val="16"/>
              </w:rPr>
            </w:pPr>
            <w:r>
              <w:rPr>
                <w:sz w:val="16"/>
              </w:rPr>
              <w:t>agreed</w:t>
            </w:r>
          </w:p>
        </w:tc>
        <w:tc>
          <w:tcPr>
            <w:tcW w:w="1154" w:type="dxa"/>
          </w:tcPr>
          <w:p w14:paraId="4F1290FC" w14:textId="77777777" w:rsidR="00046D4A" w:rsidRPr="00B1530F" w:rsidRDefault="00046D4A" w:rsidP="004F19EB">
            <w:pPr>
              <w:pStyle w:val="TAL"/>
              <w:rPr>
                <w:sz w:val="16"/>
              </w:rPr>
            </w:pPr>
            <w:r>
              <w:rPr>
                <w:sz w:val="16"/>
              </w:rPr>
              <w:t>R5-242580</w:t>
            </w:r>
          </w:p>
        </w:tc>
        <w:tc>
          <w:tcPr>
            <w:tcW w:w="1159" w:type="dxa"/>
          </w:tcPr>
          <w:p w14:paraId="1650E2F9" w14:textId="77777777" w:rsidR="00046D4A" w:rsidRPr="00B1530F" w:rsidRDefault="00046D4A" w:rsidP="004F19EB">
            <w:pPr>
              <w:pStyle w:val="TAL"/>
              <w:rPr>
                <w:sz w:val="16"/>
              </w:rPr>
            </w:pPr>
            <w:r>
              <w:rPr>
                <w:sz w:val="16"/>
              </w:rPr>
              <w:t>-</w:t>
            </w:r>
          </w:p>
        </w:tc>
      </w:tr>
      <w:tr w:rsidR="00046D4A" w14:paraId="4DD7EED7" w14:textId="77777777" w:rsidTr="00796364">
        <w:tc>
          <w:tcPr>
            <w:tcW w:w="0" w:type="auto"/>
          </w:tcPr>
          <w:p w14:paraId="464287CD" w14:textId="77777777" w:rsidR="00046D4A" w:rsidRPr="00B1530F" w:rsidRDefault="00046D4A" w:rsidP="004F19EB">
            <w:pPr>
              <w:pStyle w:val="TAL"/>
              <w:rPr>
                <w:sz w:val="16"/>
              </w:rPr>
            </w:pPr>
            <w:r>
              <w:rPr>
                <w:sz w:val="16"/>
              </w:rPr>
              <w:t>R5-243745</w:t>
            </w:r>
          </w:p>
        </w:tc>
        <w:tc>
          <w:tcPr>
            <w:tcW w:w="0" w:type="auto"/>
          </w:tcPr>
          <w:p w14:paraId="0160AA5A" w14:textId="77777777" w:rsidR="00046D4A" w:rsidRPr="00B1530F" w:rsidRDefault="00046D4A" w:rsidP="004F19EB">
            <w:pPr>
              <w:pStyle w:val="TAL"/>
              <w:rPr>
                <w:sz w:val="16"/>
              </w:rPr>
            </w:pPr>
            <w:r>
              <w:rPr>
                <w:sz w:val="16"/>
              </w:rPr>
              <w:t>Introduction of Test Tolerance analysis for 7.6.15.3 FR2 SA event triggered reporting tests for concurrent gaps</w:t>
            </w:r>
          </w:p>
        </w:tc>
        <w:tc>
          <w:tcPr>
            <w:tcW w:w="0" w:type="auto"/>
          </w:tcPr>
          <w:p w14:paraId="7474013B" w14:textId="77777777" w:rsidR="00046D4A" w:rsidRPr="00B1530F" w:rsidRDefault="00046D4A" w:rsidP="004F19EB">
            <w:pPr>
              <w:pStyle w:val="TAL"/>
              <w:rPr>
                <w:sz w:val="16"/>
              </w:rPr>
            </w:pPr>
            <w:r>
              <w:rPr>
                <w:sz w:val="16"/>
              </w:rPr>
              <w:t>Anritsu</w:t>
            </w:r>
          </w:p>
        </w:tc>
        <w:tc>
          <w:tcPr>
            <w:tcW w:w="0" w:type="auto"/>
          </w:tcPr>
          <w:p w14:paraId="216019AA" w14:textId="77777777" w:rsidR="00046D4A" w:rsidRPr="00B1530F" w:rsidRDefault="00046D4A" w:rsidP="004F19EB">
            <w:pPr>
              <w:pStyle w:val="TAL"/>
              <w:rPr>
                <w:sz w:val="16"/>
              </w:rPr>
            </w:pPr>
            <w:r>
              <w:rPr>
                <w:sz w:val="16"/>
              </w:rPr>
              <w:t>agreed</w:t>
            </w:r>
          </w:p>
        </w:tc>
        <w:tc>
          <w:tcPr>
            <w:tcW w:w="1154" w:type="dxa"/>
          </w:tcPr>
          <w:p w14:paraId="7EC55D0E" w14:textId="77777777" w:rsidR="00046D4A" w:rsidRPr="00B1530F" w:rsidRDefault="00046D4A" w:rsidP="004F19EB">
            <w:pPr>
              <w:pStyle w:val="TAL"/>
              <w:rPr>
                <w:sz w:val="16"/>
              </w:rPr>
            </w:pPr>
            <w:r>
              <w:rPr>
                <w:sz w:val="16"/>
              </w:rPr>
              <w:t>R5-242581</w:t>
            </w:r>
          </w:p>
        </w:tc>
        <w:tc>
          <w:tcPr>
            <w:tcW w:w="1159" w:type="dxa"/>
          </w:tcPr>
          <w:p w14:paraId="748FDB2B" w14:textId="77777777" w:rsidR="00046D4A" w:rsidRPr="00B1530F" w:rsidRDefault="00046D4A" w:rsidP="004F19EB">
            <w:pPr>
              <w:pStyle w:val="TAL"/>
              <w:rPr>
                <w:sz w:val="16"/>
              </w:rPr>
            </w:pPr>
            <w:r>
              <w:rPr>
                <w:sz w:val="16"/>
              </w:rPr>
              <w:t>-</w:t>
            </w:r>
          </w:p>
        </w:tc>
      </w:tr>
      <w:tr w:rsidR="00046D4A" w14:paraId="430DAD10" w14:textId="77777777" w:rsidTr="00796364">
        <w:tc>
          <w:tcPr>
            <w:tcW w:w="0" w:type="auto"/>
          </w:tcPr>
          <w:p w14:paraId="6FF28F6F" w14:textId="77777777" w:rsidR="00046D4A" w:rsidRPr="00B1530F" w:rsidRDefault="00046D4A" w:rsidP="004F19EB">
            <w:pPr>
              <w:pStyle w:val="TAL"/>
              <w:rPr>
                <w:sz w:val="16"/>
              </w:rPr>
            </w:pPr>
            <w:r>
              <w:rPr>
                <w:sz w:val="16"/>
              </w:rPr>
              <w:t>R5-243746</w:t>
            </w:r>
          </w:p>
        </w:tc>
        <w:tc>
          <w:tcPr>
            <w:tcW w:w="0" w:type="auto"/>
          </w:tcPr>
          <w:p w14:paraId="477593A7" w14:textId="77777777" w:rsidR="00046D4A" w:rsidRPr="00B1530F" w:rsidRDefault="00046D4A" w:rsidP="004F19EB">
            <w:pPr>
              <w:pStyle w:val="TAL"/>
              <w:rPr>
                <w:sz w:val="16"/>
              </w:rPr>
            </w:pPr>
            <w:r>
              <w:rPr>
                <w:sz w:val="16"/>
              </w:rPr>
              <w:t>Correction to Annex F for RedCap RRM test cases</w:t>
            </w:r>
          </w:p>
        </w:tc>
        <w:tc>
          <w:tcPr>
            <w:tcW w:w="0" w:type="auto"/>
          </w:tcPr>
          <w:p w14:paraId="04AE511A" w14:textId="77777777" w:rsidR="00046D4A" w:rsidRPr="00B1530F" w:rsidRDefault="00046D4A" w:rsidP="004F19EB">
            <w:pPr>
              <w:pStyle w:val="TAL"/>
              <w:rPr>
                <w:sz w:val="16"/>
              </w:rPr>
            </w:pPr>
            <w:r>
              <w:rPr>
                <w:sz w:val="16"/>
              </w:rPr>
              <w:t>Huawei, HiSilicon</w:t>
            </w:r>
          </w:p>
        </w:tc>
        <w:tc>
          <w:tcPr>
            <w:tcW w:w="0" w:type="auto"/>
          </w:tcPr>
          <w:p w14:paraId="2E6A0759" w14:textId="77777777" w:rsidR="00046D4A" w:rsidRPr="00B1530F" w:rsidRDefault="00046D4A" w:rsidP="004F19EB">
            <w:pPr>
              <w:pStyle w:val="TAL"/>
              <w:rPr>
                <w:sz w:val="16"/>
              </w:rPr>
            </w:pPr>
            <w:r>
              <w:rPr>
                <w:sz w:val="16"/>
              </w:rPr>
              <w:t>revised</w:t>
            </w:r>
          </w:p>
        </w:tc>
        <w:tc>
          <w:tcPr>
            <w:tcW w:w="1154" w:type="dxa"/>
          </w:tcPr>
          <w:p w14:paraId="34A89DF3" w14:textId="77777777" w:rsidR="00046D4A" w:rsidRPr="00B1530F" w:rsidRDefault="00046D4A" w:rsidP="004F19EB">
            <w:pPr>
              <w:pStyle w:val="TAL"/>
              <w:rPr>
                <w:sz w:val="16"/>
              </w:rPr>
            </w:pPr>
            <w:r>
              <w:rPr>
                <w:sz w:val="16"/>
              </w:rPr>
              <w:t>R5-242905</w:t>
            </w:r>
          </w:p>
        </w:tc>
        <w:tc>
          <w:tcPr>
            <w:tcW w:w="1159" w:type="dxa"/>
          </w:tcPr>
          <w:p w14:paraId="43C04B18" w14:textId="77777777" w:rsidR="00046D4A" w:rsidRPr="00B1530F" w:rsidRDefault="00046D4A" w:rsidP="004F19EB">
            <w:pPr>
              <w:pStyle w:val="TAL"/>
              <w:rPr>
                <w:sz w:val="16"/>
              </w:rPr>
            </w:pPr>
            <w:r>
              <w:rPr>
                <w:sz w:val="16"/>
              </w:rPr>
              <w:t>R5-244012</w:t>
            </w:r>
          </w:p>
        </w:tc>
      </w:tr>
      <w:tr w:rsidR="00046D4A" w14:paraId="314F2F45" w14:textId="77777777" w:rsidTr="00796364">
        <w:tc>
          <w:tcPr>
            <w:tcW w:w="0" w:type="auto"/>
          </w:tcPr>
          <w:p w14:paraId="7EB51461" w14:textId="77777777" w:rsidR="00046D4A" w:rsidRPr="00B1530F" w:rsidRDefault="00046D4A" w:rsidP="004F19EB">
            <w:pPr>
              <w:pStyle w:val="TAL"/>
              <w:rPr>
                <w:sz w:val="16"/>
              </w:rPr>
            </w:pPr>
            <w:r>
              <w:rPr>
                <w:sz w:val="16"/>
              </w:rPr>
              <w:t>R5-243747</w:t>
            </w:r>
          </w:p>
        </w:tc>
        <w:tc>
          <w:tcPr>
            <w:tcW w:w="0" w:type="auto"/>
          </w:tcPr>
          <w:p w14:paraId="03DBB7B7" w14:textId="77777777" w:rsidR="00046D4A" w:rsidRPr="00B1530F" w:rsidRDefault="00046D4A" w:rsidP="004F19EB">
            <w:pPr>
              <w:pStyle w:val="TAL"/>
              <w:rPr>
                <w:sz w:val="16"/>
              </w:rPr>
            </w:pPr>
            <w:r>
              <w:rPr>
                <w:sz w:val="16"/>
              </w:rPr>
              <w:t>TT analysis for RedCap RRM test case 16.2.1.1</w:t>
            </w:r>
          </w:p>
        </w:tc>
        <w:tc>
          <w:tcPr>
            <w:tcW w:w="0" w:type="auto"/>
          </w:tcPr>
          <w:p w14:paraId="1F239F4E" w14:textId="77777777" w:rsidR="00046D4A" w:rsidRPr="00B1530F" w:rsidRDefault="00046D4A" w:rsidP="004F19EB">
            <w:pPr>
              <w:pStyle w:val="TAL"/>
              <w:rPr>
                <w:sz w:val="16"/>
              </w:rPr>
            </w:pPr>
            <w:r>
              <w:rPr>
                <w:sz w:val="16"/>
              </w:rPr>
              <w:t>Huawei, HiSilicon</w:t>
            </w:r>
          </w:p>
        </w:tc>
        <w:tc>
          <w:tcPr>
            <w:tcW w:w="0" w:type="auto"/>
          </w:tcPr>
          <w:p w14:paraId="34A3332D" w14:textId="77777777" w:rsidR="00046D4A" w:rsidRPr="00B1530F" w:rsidRDefault="00046D4A" w:rsidP="004F19EB">
            <w:pPr>
              <w:pStyle w:val="TAL"/>
              <w:rPr>
                <w:sz w:val="16"/>
              </w:rPr>
            </w:pPr>
            <w:r>
              <w:rPr>
                <w:sz w:val="16"/>
              </w:rPr>
              <w:t>revised</w:t>
            </w:r>
          </w:p>
        </w:tc>
        <w:tc>
          <w:tcPr>
            <w:tcW w:w="1154" w:type="dxa"/>
          </w:tcPr>
          <w:p w14:paraId="73EF15E5" w14:textId="77777777" w:rsidR="00046D4A" w:rsidRPr="00B1530F" w:rsidRDefault="00046D4A" w:rsidP="004F19EB">
            <w:pPr>
              <w:pStyle w:val="TAL"/>
              <w:rPr>
                <w:sz w:val="16"/>
              </w:rPr>
            </w:pPr>
            <w:r>
              <w:rPr>
                <w:sz w:val="16"/>
              </w:rPr>
              <w:t>R5-242906</w:t>
            </w:r>
          </w:p>
        </w:tc>
        <w:tc>
          <w:tcPr>
            <w:tcW w:w="1159" w:type="dxa"/>
          </w:tcPr>
          <w:p w14:paraId="3627D626" w14:textId="77777777" w:rsidR="00046D4A" w:rsidRPr="00B1530F" w:rsidRDefault="00046D4A" w:rsidP="004F19EB">
            <w:pPr>
              <w:pStyle w:val="TAL"/>
              <w:rPr>
                <w:sz w:val="16"/>
              </w:rPr>
            </w:pPr>
            <w:r>
              <w:rPr>
                <w:sz w:val="16"/>
              </w:rPr>
              <w:t>R5-244016</w:t>
            </w:r>
          </w:p>
        </w:tc>
      </w:tr>
      <w:tr w:rsidR="00046D4A" w14:paraId="671D5E02" w14:textId="77777777" w:rsidTr="00796364">
        <w:tc>
          <w:tcPr>
            <w:tcW w:w="0" w:type="auto"/>
          </w:tcPr>
          <w:p w14:paraId="45D53E23" w14:textId="77777777" w:rsidR="00046D4A" w:rsidRPr="00B1530F" w:rsidRDefault="00046D4A" w:rsidP="004F19EB">
            <w:pPr>
              <w:pStyle w:val="TAL"/>
              <w:rPr>
                <w:sz w:val="16"/>
              </w:rPr>
            </w:pPr>
            <w:r>
              <w:rPr>
                <w:sz w:val="16"/>
              </w:rPr>
              <w:t>R5-243748</w:t>
            </w:r>
          </w:p>
        </w:tc>
        <w:tc>
          <w:tcPr>
            <w:tcW w:w="0" w:type="auto"/>
          </w:tcPr>
          <w:p w14:paraId="20BD96EA" w14:textId="77777777" w:rsidR="00046D4A" w:rsidRPr="00B1530F" w:rsidRDefault="00046D4A" w:rsidP="004F19EB">
            <w:pPr>
              <w:pStyle w:val="TAL"/>
              <w:rPr>
                <w:sz w:val="16"/>
              </w:rPr>
            </w:pPr>
            <w:r>
              <w:rPr>
                <w:sz w:val="16"/>
              </w:rPr>
              <w:t>Correction of NR_U SA L1-RSRP measurements test cases</w:t>
            </w:r>
          </w:p>
        </w:tc>
        <w:tc>
          <w:tcPr>
            <w:tcW w:w="0" w:type="auto"/>
          </w:tcPr>
          <w:p w14:paraId="24534C73" w14:textId="77777777" w:rsidR="00046D4A" w:rsidRPr="00B1530F" w:rsidRDefault="00046D4A" w:rsidP="004F19EB">
            <w:pPr>
              <w:pStyle w:val="TAL"/>
              <w:rPr>
                <w:sz w:val="16"/>
              </w:rPr>
            </w:pPr>
            <w:r>
              <w:rPr>
                <w:sz w:val="16"/>
              </w:rPr>
              <w:t>Ericsson</w:t>
            </w:r>
          </w:p>
        </w:tc>
        <w:tc>
          <w:tcPr>
            <w:tcW w:w="0" w:type="auto"/>
          </w:tcPr>
          <w:p w14:paraId="2AA8AF85" w14:textId="77777777" w:rsidR="00046D4A" w:rsidRPr="00B1530F" w:rsidRDefault="00046D4A" w:rsidP="004F19EB">
            <w:pPr>
              <w:pStyle w:val="TAL"/>
              <w:rPr>
                <w:sz w:val="16"/>
              </w:rPr>
            </w:pPr>
            <w:r>
              <w:rPr>
                <w:sz w:val="16"/>
              </w:rPr>
              <w:t>agreed</w:t>
            </w:r>
          </w:p>
        </w:tc>
        <w:tc>
          <w:tcPr>
            <w:tcW w:w="1154" w:type="dxa"/>
          </w:tcPr>
          <w:p w14:paraId="24624FB2" w14:textId="77777777" w:rsidR="00046D4A" w:rsidRPr="00B1530F" w:rsidRDefault="00046D4A" w:rsidP="004F19EB">
            <w:pPr>
              <w:pStyle w:val="TAL"/>
              <w:rPr>
                <w:sz w:val="16"/>
              </w:rPr>
            </w:pPr>
            <w:r>
              <w:rPr>
                <w:sz w:val="16"/>
              </w:rPr>
              <w:t>R5-242644</w:t>
            </w:r>
          </w:p>
        </w:tc>
        <w:tc>
          <w:tcPr>
            <w:tcW w:w="1159" w:type="dxa"/>
          </w:tcPr>
          <w:p w14:paraId="6A9812FD" w14:textId="77777777" w:rsidR="00046D4A" w:rsidRPr="00B1530F" w:rsidRDefault="00046D4A" w:rsidP="004F19EB">
            <w:pPr>
              <w:pStyle w:val="TAL"/>
              <w:rPr>
                <w:sz w:val="16"/>
              </w:rPr>
            </w:pPr>
            <w:r>
              <w:rPr>
                <w:sz w:val="16"/>
              </w:rPr>
              <w:t>-</w:t>
            </w:r>
          </w:p>
        </w:tc>
      </w:tr>
      <w:tr w:rsidR="00046D4A" w14:paraId="27E11136" w14:textId="77777777" w:rsidTr="00796364">
        <w:tc>
          <w:tcPr>
            <w:tcW w:w="0" w:type="auto"/>
          </w:tcPr>
          <w:p w14:paraId="6CAC545B" w14:textId="77777777" w:rsidR="00046D4A" w:rsidRPr="00B1530F" w:rsidRDefault="00046D4A" w:rsidP="004F19EB">
            <w:pPr>
              <w:pStyle w:val="TAL"/>
              <w:rPr>
                <w:sz w:val="16"/>
              </w:rPr>
            </w:pPr>
            <w:r>
              <w:rPr>
                <w:sz w:val="16"/>
              </w:rPr>
              <w:t>R5-243749</w:t>
            </w:r>
          </w:p>
        </w:tc>
        <w:tc>
          <w:tcPr>
            <w:tcW w:w="0" w:type="auto"/>
          </w:tcPr>
          <w:p w14:paraId="2A2D1AE6" w14:textId="77777777" w:rsidR="00046D4A" w:rsidRPr="00B1530F" w:rsidRDefault="00046D4A" w:rsidP="004F19EB">
            <w:pPr>
              <w:pStyle w:val="TAL"/>
              <w:rPr>
                <w:sz w:val="16"/>
              </w:rPr>
            </w:pPr>
            <w:r>
              <w:rPr>
                <w:sz w:val="16"/>
              </w:rPr>
              <w:t>Completion of NR-U redirection from NR FR1 carrier without CCA to NR FR1 carrier under CCA test case including test tolerance</w:t>
            </w:r>
          </w:p>
        </w:tc>
        <w:tc>
          <w:tcPr>
            <w:tcW w:w="0" w:type="auto"/>
          </w:tcPr>
          <w:p w14:paraId="1F6DBC81" w14:textId="77777777" w:rsidR="00046D4A" w:rsidRPr="00B1530F" w:rsidRDefault="00046D4A" w:rsidP="004F19EB">
            <w:pPr>
              <w:pStyle w:val="TAL"/>
              <w:rPr>
                <w:sz w:val="16"/>
              </w:rPr>
            </w:pPr>
            <w:r>
              <w:rPr>
                <w:sz w:val="16"/>
              </w:rPr>
              <w:t>Nokia</w:t>
            </w:r>
          </w:p>
        </w:tc>
        <w:tc>
          <w:tcPr>
            <w:tcW w:w="0" w:type="auto"/>
          </w:tcPr>
          <w:p w14:paraId="4FE55743" w14:textId="77777777" w:rsidR="00046D4A" w:rsidRPr="00B1530F" w:rsidRDefault="00046D4A" w:rsidP="004F19EB">
            <w:pPr>
              <w:pStyle w:val="TAL"/>
              <w:rPr>
                <w:sz w:val="16"/>
              </w:rPr>
            </w:pPr>
            <w:r>
              <w:rPr>
                <w:sz w:val="16"/>
              </w:rPr>
              <w:t>agreed</w:t>
            </w:r>
          </w:p>
        </w:tc>
        <w:tc>
          <w:tcPr>
            <w:tcW w:w="1154" w:type="dxa"/>
          </w:tcPr>
          <w:p w14:paraId="2C517A3C" w14:textId="77777777" w:rsidR="00046D4A" w:rsidRPr="00B1530F" w:rsidRDefault="00046D4A" w:rsidP="004F19EB">
            <w:pPr>
              <w:pStyle w:val="TAL"/>
              <w:rPr>
                <w:sz w:val="16"/>
              </w:rPr>
            </w:pPr>
            <w:r>
              <w:rPr>
                <w:sz w:val="16"/>
              </w:rPr>
              <w:t>R5-242607</w:t>
            </w:r>
          </w:p>
        </w:tc>
        <w:tc>
          <w:tcPr>
            <w:tcW w:w="1159" w:type="dxa"/>
          </w:tcPr>
          <w:p w14:paraId="4CCB21EB" w14:textId="77777777" w:rsidR="00046D4A" w:rsidRPr="00B1530F" w:rsidRDefault="00046D4A" w:rsidP="004F19EB">
            <w:pPr>
              <w:pStyle w:val="TAL"/>
              <w:rPr>
                <w:sz w:val="16"/>
              </w:rPr>
            </w:pPr>
            <w:r>
              <w:rPr>
                <w:sz w:val="16"/>
              </w:rPr>
              <w:t>-</w:t>
            </w:r>
          </w:p>
        </w:tc>
      </w:tr>
      <w:tr w:rsidR="00046D4A" w14:paraId="07782DB2" w14:textId="77777777" w:rsidTr="00796364">
        <w:tc>
          <w:tcPr>
            <w:tcW w:w="0" w:type="auto"/>
          </w:tcPr>
          <w:p w14:paraId="005DFA1F" w14:textId="77777777" w:rsidR="00046D4A" w:rsidRPr="00B1530F" w:rsidRDefault="00046D4A" w:rsidP="004F19EB">
            <w:pPr>
              <w:pStyle w:val="TAL"/>
              <w:rPr>
                <w:sz w:val="16"/>
              </w:rPr>
            </w:pPr>
            <w:r>
              <w:rPr>
                <w:sz w:val="16"/>
              </w:rPr>
              <w:t>R5-243750</w:t>
            </w:r>
          </w:p>
        </w:tc>
        <w:tc>
          <w:tcPr>
            <w:tcW w:w="0" w:type="auto"/>
          </w:tcPr>
          <w:p w14:paraId="30511EE6" w14:textId="77777777" w:rsidR="00046D4A" w:rsidRPr="00B1530F" w:rsidRDefault="00046D4A" w:rsidP="004F19EB">
            <w:pPr>
              <w:pStyle w:val="TAL"/>
              <w:rPr>
                <w:sz w:val="16"/>
              </w:rPr>
            </w:pPr>
            <w:r>
              <w:rPr>
                <w:sz w:val="16"/>
              </w:rPr>
              <w:t>Addition to 4.3.1 for FR2 Redcap UE test channel bandwidth</w:t>
            </w:r>
          </w:p>
        </w:tc>
        <w:tc>
          <w:tcPr>
            <w:tcW w:w="0" w:type="auto"/>
          </w:tcPr>
          <w:p w14:paraId="331B3AC5" w14:textId="77777777" w:rsidR="00046D4A" w:rsidRPr="00B1530F" w:rsidRDefault="00046D4A" w:rsidP="004F19EB">
            <w:pPr>
              <w:pStyle w:val="TAL"/>
              <w:rPr>
                <w:sz w:val="16"/>
              </w:rPr>
            </w:pPr>
            <w:r>
              <w:rPr>
                <w:sz w:val="16"/>
              </w:rPr>
              <w:t>ZTE Corporation</w:t>
            </w:r>
          </w:p>
        </w:tc>
        <w:tc>
          <w:tcPr>
            <w:tcW w:w="0" w:type="auto"/>
          </w:tcPr>
          <w:p w14:paraId="36AA57EE" w14:textId="77777777" w:rsidR="00046D4A" w:rsidRPr="00B1530F" w:rsidRDefault="00046D4A" w:rsidP="004F19EB">
            <w:pPr>
              <w:pStyle w:val="TAL"/>
              <w:rPr>
                <w:sz w:val="16"/>
              </w:rPr>
            </w:pPr>
            <w:r>
              <w:rPr>
                <w:sz w:val="16"/>
              </w:rPr>
              <w:t>agreed</w:t>
            </w:r>
          </w:p>
        </w:tc>
        <w:tc>
          <w:tcPr>
            <w:tcW w:w="1154" w:type="dxa"/>
          </w:tcPr>
          <w:p w14:paraId="3FFC206D" w14:textId="77777777" w:rsidR="00046D4A" w:rsidRPr="00B1530F" w:rsidRDefault="00046D4A" w:rsidP="004F19EB">
            <w:pPr>
              <w:pStyle w:val="TAL"/>
              <w:rPr>
                <w:sz w:val="16"/>
              </w:rPr>
            </w:pPr>
            <w:r>
              <w:rPr>
                <w:sz w:val="16"/>
              </w:rPr>
              <w:t>R5-243293</w:t>
            </w:r>
          </w:p>
        </w:tc>
        <w:tc>
          <w:tcPr>
            <w:tcW w:w="1159" w:type="dxa"/>
          </w:tcPr>
          <w:p w14:paraId="4674BCB4" w14:textId="77777777" w:rsidR="00046D4A" w:rsidRPr="00B1530F" w:rsidRDefault="00046D4A" w:rsidP="004F19EB">
            <w:pPr>
              <w:pStyle w:val="TAL"/>
              <w:rPr>
                <w:sz w:val="16"/>
              </w:rPr>
            </w:pPr>
            <w:r>
              <w:rPr>
                <w:sz w:val="16"/>
              </w:rPr>
              <w:t>-</w:t>
            </w:r>
          </w:p>
        </w:tc>
      </w:tr>
      <w:tr w:rsidR="00046D4A" w14:paraId="330BA09C" w14:textId="77777777" w:rsidTr="00796364">
        <w:tc>
          <w:tcPr>
            <w:tcW w:w="0" w:type="auto"/>
          </w:tcPr>
          <w:p w14:paraId="287DB326" w14:textId="77777777" w:rsidR="00046D4A" w:rsidRPr="00B1530F" w:rsidRDefault="00046D4A" w:rsidP="004F19EB">
            <w:pPr>
              <w:pStyle w:val="TAL"/>
              <w:rPr>
                <w:sz w:val="16"/>
              </w:rPr>
            </w:pPr>
            <w:r>
              <w:rPr>
                <w:sz w:val="16"/>
              </w:rPr>
              <w:t>R5-243751</w:t>
            </w:r>
          </w:p>
        </w:tc>
        <w:tc>
          <w:tcPr>
            <w:tcW w:w="0" w:type="auto"/>
          </w:tcPr>
          <w:p w14:paraId="794E7618" w14:textId="77777777" w:rsidR="00046D4A" w:rsidRPr="00B1530F" w:rsidRDefault="00046D4A" w:rsidP="004F19EB">
            <w:pPr>
              <w:pStyle w:val="TAL"/>
              <w:rPr>
                <w:sz w:val="16"/>
              </w:rPr>
            </w:pPr>
            <w:r>
              <w:rPr>
                <w:sz w:val="16"/>
              </w:rPr>
              <w:t>Completion of NR-U redirection from NR FR1 carrier under CCA to NR FR1 carrier under CCA test case including test tolerance</w:t>
            </w:r>
          </w:p>
        </w:tc>
        <w:tc>
          <w:tcPr>
            <w:tcW w:w="0" w:type="auto"/>
          </w:tcPr>
          <w:p w14:paraId="521566E3" w14:textId="77777777" w:rsidR="00046D4A" w:rsidRPr="00B1530F" w:rsidRDefault="00046D4A" w:rsidP="004F19EB">
            <w:pPr>
              <w:pStyle w:val="TAL"/>
              <w:rPr>
                <w:sz w:val="16"/>
              </w:rPr>
            </w:pPr>
            <w:r>
              <w:rPr>
                <w:sz w:val="16"/>
              </w:rPr>
              <w:t>Nokia</w:t>
            </w:r>
          </w:p>
        </w:tc>
        <w:tc>
          <w:tcPr>
            <w:tcW w:w="0" w:type="auto"/>
          </w:tcPr>
          <w:p w14:paraId="1A18E929" w14:textId="77777777" w:rsidR="00046D4A" w:rsidRPr="00B1530F" w:rsidRDefault="00046D4A" w:rsidP="004F19EB">
            <w:pPr>
              <w:pStyle w:val="TAL"/>
              <w:rPr>
                <w:sz w:val="16"/>
              </w:rPr>
            </w:pPr>
            <w:r>
              <w:rPr>
                <w:sz w:val="16"/>
              </w:rPr>
              <w:t>agreed</w:t>
            </w:r>
          </w:p>
        </w:tc>
        <w:tc>
          <w:tcPr>
            <w:tcW w:w="1154" w:type="dxa"/>
          </w:tcPr>
          <w:p w14:paraId="48B58370" w14:textId="77777777" w:rsidR="00046D4A" w:rsidRPr="00B1530F" w:rsidRDefault="00046D4A" w:rsidP="004F19EB">
            <w:pPr>
              <w:pStyle w:val="TAL"/>
              <w:rPr>
                <w:sz w:val="16"/>
              </w:rPr>
            </w:pPr>
            <w:r>
              <w:rPr>
                <w:sz w:val="16"/>
              </w:rPr>
              <w:t>R5-242606</w:t>
            </w:r>
          </w:p>
        </w:tc>
        <w:tc>
          <w:tcPr>
            <w:tcW w:w="1159" w:type="dxa"/>
          </w:tcPr>
          <w:p w14:paraId="76804CB5" w14:textId="77777777" w:rsidR="00046D4A" w:rsidRPr="00B1530F" w:rsidRDefault="00046D4A" w:rsidP="004F19EB">
            <w:pPr>
              <w:pStyle w:val="TAL"/>
              <w:rPr>
                <w:sz w:val="16"/>
              </w:rPr>
            </w:pPr>
            <w:r>
              <w:rPr>
                <w:sz w:val="16"/>
              </w:rPr>
              <w:t>-</w:t>
            </w:r>
          </w:p>
        </w:tc>
      </w:tr>
      <w:tr w:rsidR="00046D4A" w14:paraId="513726E1" w14:textId="77777777" w:rsidTr="00796364">
        <w:tc>
          <w:tcPr>
            <w:tcW w:w="0" w:type="auto"/>
          </w:tcPr>
          <w:p w14:paraId="601D4707" w14:textId="77777777" w:rsidR="00046D4A" w:rsidRPr="00B1530F" w:rsidRDefault="00046D4A" w:rsidP="004F19EB">
            <w:pPr>
              <w:pStyle w:val="TAL"/>
              <w:rPr>
                <w:sz w:val="16"/>
              </w:rPr>
            </w:pPr>
            <w:r>
              <w:rPr>
                <w:sz w:val="16"/>
              </w:rPr>
              <w:t>R5-243752</w:t>
            </w:r>
          </w:p>
        </w:tc>
        <w:tc>
          <w:tcPr>
            <w:tcW w:w="0" w:type="auto"/>
          </w:tcPr>
          <w:p w14:paraId="5E3AC6E3" w14:textId="77777777" w:rsidR="00046D4A" w:rsidRPr="00B1530F" w:rsidRDefault="00046D4A" w:rsidP="004F19EB">
            <w:pPr>
              <w:pStyle w:val="TAL"/>
              <w:rPr>
                <w:sz w:val="16"/>
              </w:rPr>
            </w:pPr>
            <w:r>
              <w:rPr>
                <w:sz w:val="16"/>
              </w:rPr>
              <w:t>Addition of Test Tolerances analysis for NR-U redirection test cases</w:t>
            </w:r>
          </w:p>
        </w:tc>
        <w:tc>
          <w:tcPr>
            <w:tcW w:w="0" w:type="auto"/>
          </w:tcPr>
          <w:p w14:paraId="0FECC929" w14:textId="77777777" w:rsidR="00046D4A" w:rsidRPr="00B1530F" w:rsidRDefault="00046D4A" w:rsidP="004F19EB">
            <w:pPr>
              <w:pStyle w:val="TAL"/>
              <w:rPr>
                <w:sz w:val="16"/>
              </w:rPr>
            </w:pPr>
            <w:r>
              <w:rPr>
                <w:sz w:val="16"/>
              </w:rPr>
              <w:t>Nokia</w:t>
            </w:r>
          </w:p>
        </w:tc>
        <w:tc>
          <w:tcPr>
            <w:tcW w:w="0" w:type="auto"/>
          </w:tcPr>
          <w:p w14:paraId="09EDE371" w14:textId="77777777" w:rsidR="00046D4A" w:rsidRPr="00B1530F" w:rsidRDefault="00046D4A" w:rsidP="004F19EB">
            <w:pPr>
              <w:pStyle w:val="TAL"/>
              <w:rPr>
                <w:sz w:val="16"/>
              </w:rPr>
            </w:pPr>
            <w:r>
              <w:rPr>
                <w:sz w:val="16"/>
              </w:rPr>
              <w:t>agreed</w:t>
            </w:r>
          </w:p>
        </w:tc>
        <w:tc>
          <w:tcPr>
            <w:tcW w:w="1154" w:type="dxa"/>
          </w:tcPr>
          <w:p w14:paraId="063B2CB6" w14:textId="77777777" w:rsidR="00046D4A" w:rsidRPr="00B1530F" w:rsidRDefault="00046D4A" w:rsidP="004F19EB">
            <w:pPr>
              <w:pStyle w:val="TAL"/>
              <w:rPr>
                <w:sz w:val="16"/>
              </w:rPr>
            </w:pPr>
            <w:r>
              <w:rPr>
                <w:sz w:val="16"/>
              </w:rPr>
              <w:t>R5-242608</w:t>
            </w:r>
          </w:p>
        </w:tc>
        <w:tc>
          <w:tcPr>
            <w:tcW w:w="1159" w:type="dxa"/>
          </w:tcPr>
          <w:p w14:paraId="272F009C" w14:textId="77777777" w:rsidR="00046D4A" w:rsidRPr="00B1530F" w:rsidRDefault="00046D4A" w:rsidP="004F19EB">
            <w:pPr>
              <w:pStyle w:val="TAL"/>
              <w:rPr>
                <w:sz w:val="16"/>
              </w:rPr>
            </w:pPr>
            <w:r>
              <w:rPr>
                <w:sz w:val="16"/>
              </w:rPr>
              <w:t>-</w:t>
            </w:r>
          </w:p>
        </w:tc>
      </w:tr>
      <w:tr w:rsidR="00046D4A" w14:paraId="78FB6D4C" w14:textId="77777777" w:rsidTr="00796364">
        <w:tc>
          <w:tcPr>
            <w:tcW w:w="0" w:type="auto"/>
          </w:tcPr>
          <w:p w14:paraId="4BDB6725" w14:textId="77777777" w:rsidR="00046D4A" w:rsidRPr="00B1530F" w:rsidRDefault="00046D4A" w:rsidP="004F19EB">
            <w:pPr>
              <w:pStyle w:val="TAL"/>
              <w:rPr>
                <w:sz w:val="16"/>
              </w:rPr>
            </w:pPr>
            <w:r>
              <w:rPr>
                <w:sz w:val="16"/>
              </w:rPr>
              <w:t>R5-243753</w:t>
            </w:r>
          </w:p>
        </w:tc>
        <w:tc>
          <w:tcPr>
            <w:tcW w:w="0" w:type="auto"/>
          </w:tcPr>
          <w:p w14:paraId="3B10D560" w14:textId="77777777" w:rsidR="00046D4A" w:rsidRPr="00B1530F" w:rsidRDefault="00046D4A" w:rsidP="004F19EB">
            <w:pPr>
              <w:pStyle w:val="TAL"/>
              <w:rPr>
                <w:sz w:val="16"/>
              </w:rPr>
            </w:pPr>
            <w:r>
              <w:rPr>
                <w:sz w:val="16"/>
              </w:rPr>
              <w:t>Addition of TTs for PSCell addition and release test</w:t>
            </w:r>
          </w:p>
        </w:tc>
        <w:tc>
          <w:tcPr>
            <w:tcW w:w="0" w:type="auto"/>
          </w:tcPr>
          <w:p w14:paraId="0FD6A30A" w14:textId="77777777" w:rsidR="00046D4A" w:rsidRPr="00B1530F" w:rsidRDefault="00046D4A" w:rsidP="004F19EB">
            <w:pPr>
              <w:pStyle w:val="TAL"/>
              <w:rPr>
                <w:sz w:val="16"/>
              </w:rPr>
            </w:pPr>
            <w:r>
              <w:rPr>
                <w:sz w:val="16"/>
              </w:rPr>
              <w:t>Qualcomm France</w:t>
            </w:r>
          </w:p>
        </w:tc>
        <w:tc>
          <w:tcPr>
            <w:tcW w:w="0" w:type="auto"/>
          </w:tcPr>
          <w:p w14:paraId="38395DF9" w14:textId="77777777" w:rsidR="00046D4A" w:rsidRPr="00B1530F" w:rsidRDefault="00046D4A" w:rsidP="004F19EB">
            <w:pPr>
              <w:pStyle w:val="TAL"/>
              <w:rPr>
                <w:sz w:val="16"/>
              </w:rPr>
            </w:pPr>
            <w:r>
              <w:rPr>
                <w:sz w:val="16"/>
              </w:rPr>
              <w:t>agreed</w:t>
            </w:r>
          </w:p>
        </w:tc>
        <w:tc>
          <w:tcPr>
            <w:tcW w:w="1154" w:type="dxa"/>
          </w:tcPr>
          <w:p w14:paraId="0BD6DACC" w14:textId="77777777" w:rsidR="00046D4A" w:rsidRPr="00B1530F" w:rsidRDefault="00046D4A" w:rsidP="004F19EB">
            <w:pPr>
              <w:pStyle w:val="TAL"/>
              <w:rPr>
                <w:sz w:val="16"/>
              </w:rPr>
            </w:pPr>
            <w:r>
              <w:rPr>
                <w:sz w:val="16"/>
              </w:rPr>
              <w:t>R5-243404</w:t>
            </w:r>
          </w:p>
        </w:tc>
        <w:tc>
          <w:tcPr>
            <w:tcW w:w="1159" w:type="dxa"/>
          </w:tcPr>
          <w:p w14:paraId="4C948692" w14:textId="77777777" w:rsidR="00046D4A" w:rsidRPr="00B1530F" w:rsidRDefault="00046D4A" w:rsidP="004F19EB">
            <w:pPr>
              <w:pStyle w:val="TAL"/>
              <w:rPr>
                <w:sz w:val="16"/>
              </w:rPr>
            </w:pPr>
            <w:r>
              <w:rPr>
                <w:sz w:val="16"/>
              </w:rPr>
              <w:t>-</w:t>
            </w:r>
          </w:p>
        </w:tc>
      </w:tr>
      <w:tr w:rsidR="00046D4A" w14:paraId="6A70543B" w14:textId="77777777" w:rsidTr="00796364">
        <w:tc>
          <w:tcPr>
            <w:tcW w:w="0" w:type="auto"/>
          </w:tcPr>
          <w:p w14:paraId="609CE9C7" w14:textId="77777777" w:rsidR="00046D4A" w:rsidRPr="00B1530F" w:rsidRDefault="00046D4A" w:rsidP="004F19EB">
            <w:pPr>
              <w:pStyle w:val="TAL"/>
              <w:rPr>
                <w:sz w:val="16"/>
              </w:rPr>
            </w:pPr>
            <w:r>
              <w:rPr>
                <w:sz w:val="16"/>
              </w:rPr>
              <w:t>R5-243754</w:t>
            </w:r>
          </w:p>
        </w:tc>
        <w:tc>
          <w:tcPr>
            <w:tcW w:w="0" w:type="auto"/>
          </w:tcPr>
          <w:p w14:paraId="7EC16A28" w14:textId="77777777" w:rsidR="00046D4A" w:rsidRPr="00B1530F" w:rsidRDefault="00046D4A" w:rsidP="004F19EB">
            <w:pPr>
              <w:pStyle w:val="TAL"/>
              <w:rPr>
                <w:sz w:val="16"/>
              </w:rPr>
            </w:pPr>
            <w:r>
              <w:rPr>
                <w:sz w:val="16"/>
              </w:rPr>
              <w:t>Correction of interruptions at NR SRS carrier based switching test case 4.5.2.8 including Test Tolerance</w:t>
            </w:r>
          </w:p>
        </w:tc>
        <w:tc>
          <w:tcPr>
            <w:tcW w:w="0" w:type="auto"/>
          </w:tcPr>
          <w:p w14:paraId="5D126BD4" w14:textId="77777777" w:rsidR="00046D4A" w:rsidRPr="00B1530F" w:rsidRDefault="00046D4A" w:rsidP="004F19EB">
            <w:pPr>
              <w:pStyle w:val="TAL"/>
              <w:rPr>
                <w:sz w:val="16"/>
              </w:rPr>
            </w:pPr>
            <w:r>
              <w:rPr>
                <w:sz w:val="16"/>
              </w:rPr>
              <w:t>Ericsson</w:t>
            </w:r>
          </w:p>
        </w:tc>
        <w:tc>
          <w:tcPr>
            <w:tcW w:w="0" w:type="auto"/>
          </w:tcPr>
          <w:p w14:paraId="26BF820D" w14:textId="77777777" w:rsidR="00046D4A" w:rsidRPr="00B1530F" w:rsidRDefault="00046D4A" w:rsidP="004F19EB">
            <w:pPr>
              <w:pStyle w:val="TAL"/>
              <w:rPr>
                <w:sz w:val="16"/>
              </w:rPr>
            </w:pPr>
            <w:r>
              <w:rPr>
                <w:sz w:val="16"/>
              </w:rPr>
              <w:t>agreed</w:t>
            </w:r>
          </w:p>
        </w:tc>
        <w:tc>
          <w:tcPr>
            <w:tcW w:w="1154" w:type="dxa"/>
          </w:tcPr>
          <w:p w14:paraId="1BED04FE" w14:textId="77777777" w:rsidR="00046D4A" w:rsidRPr="00B1530F" w:rsidRDefault="00046D4A" w:rsidP="004F19EB">
            <w:pPr>
              <w:pStyle w:val="TAL"/>
              <w:rPr>
                <w:sz w:val="16"/>
              </w:rPr>
            </w:pPr>
            <w:r>
              <w:rPr>
                <w:sz w:val="16"/>
              </w:rPr>
              <w:t>R5-242632</w:t>
            </w:r>
          </w:p>
        </w:tc>
        <w:tc>
          <w:tcPr>
            <w:tcW w:w="1159" w:type="dxa"/>
          </w:tcPr>
          <w:p w14:paraId="6EE536B3" w14:textId="77777777" w:rsidR="00046D4A" w:rsidRPr="00B1530F" w:rsidRDefault="00046D4A" w:rsidP="004F19EB">
            <w:pPr>
              <w:pStyle w:val="TAL"/>
              <w:rPr>
                <w:sz w:val="16"/>
              </w:rPr>
            </w:pPr>
            <w:r>
              <w:rPr>
                <w:sz w:val="16"/>
              </w:rPr>
              <w:t>-</w:t>
            </w:r>
          </w:p>
        </w:tc>
      </w:tr>
      <w:tr w:rsidR="00046D4A" w14:paraId="6D29F1BE" w14:textId="77777777" w:rsidTr="00796364">
        <w:tc>
          <w:tcPr>
            <w:tcW w:w="0" w:type="auto"/>
          </w:tcPr>
          <w:p w14:paraId="725C4827" w14:textId="77777777" w:rsidR="00046D4A" w:rsidRPr="00B1530F" w:rsidRDefault="00046D4A" w:rsidP="004F19EB">
            <w:pPr>
              <w:pStyle w:val="TAL"/>
              <w:rPr>
                <w:sz w:val="16"/>
              </w:rPr>
            </w:pPr>
            <w:r>
              <w:rPr>
                <w:sz w:val="16"/>
              </w:rPr>
              <w:t>R5-243755</w:t>
            </w:r>
          </w:p>
        </w:tc>
        <w:tc>
          <w:tcPr>
            <w:tcW w:w="0" w:type="auto"/>
          </w:tcPr>
          <w:p w14:paraId="5948EF83" w14:textId="77777777" w:rsidR="00046D4A" w:rsidRPr="00B1530F" w:rsidRDefault="00046D4A" w:rsidP="004F19EB">
            <w:pPr>
              <w:pStyle w:val="TAL"/>
              <w:rPr>
                <w:sz w:val="16"/>
              </w:rPr>
            </w:pPr>
            <w:r>
              <w:rPr>
                <w:sz w:val="16"/>
              </w:rPr>
              <w:t>Correction of interruptions at E-UTRA SRS carrier based switching test case 4.5.2.9 including Test Tolerance</w:t>
            </w:r>
          </w:p>
        </w:tc>
        <w:tc>
          <w:tcPr>
            <w:tcW w:w="0" w:type="auto"/>
          </w:tcPr>
          <w:p w14:paraId="5E194B6E" w14:textId="77777777" w:rsidR="00046D4A" w:rsidRPr="00B1530F" w:rsidRDefault="00046D4A" w:rsidP="004F19EB">
            <w:pPr>
              <w:pStyle w:val="TAL"/>
              <w:rPr>
                <w:sz w:val="16"/>
              </w:rPr>
            </w:pPr>
            <w:r>
              <w:rPr>
                <w:sz w:val="16"/>
              </w:rPr>
              <w:t>Ericsson</w:t>
            </w:r>
          </w:p>
        </w:tc>
        <w:tc>
          <w:tcPr>
            <w:tcW w:w="0" w:type="auto"/>
          </w:tcPr>
          <w:p w14:paraId="0B6FA8CF" w14:textId="77777777" w:rsidR="00046D4A" w:rsidRPr="00B1530F" w:rsidRDefault="00046D4A" w:rsidP="004F19EB">
            <w:pPr>
              <w:pStyle w:val="TAL"/>
              <w:rPr>
                <w:sz w:val="16"/>
              </w:rPr>
            </w:pPr>
            <w:r>
              <w:rPr>
                <w:sz w:val="16"/>
              </w:rPr>
              <w:t>agreed</w:t>
            </w:r>
          </w:p>
        </w:tc>
        <w:tc>
          <w:tcPr>
            <w:tcW w:w="1154" w:type="dxa"/>
          </w:tcPr>
          <w:p w14:paraId="55ABCB9D" w14:textId="77777777" w:rsidR="00046D4A" w:rsidRPr="00B1530F" w:rsidRDefault="00046D4A" w:rsidP="004F19EB">
            <w:pPr>
              <w:pStyle w:val="TAL"/>
              <w:rPr>
                <w:sz w:val="16"/>
              </w:rPr>
            </w:pPr>
            <w:r>
              <w:rPr>
                <w:sz w:val="16"/>
              </w:rPr>
              <w:t>R5-242633</w:t>
            </w:r>
          </w:p>
        </w:tc>
        <w:tc>
          <w:tcPr>
            <w:tcW w:w="1159" w:type="dxa"/>
          </w:tcPr>
          <w:p w14:paraId="3AAF2BA3" w14:textId="77777777" w:rsidR="00046D4A" w:rsidRPr="00B1530F" w:rsidRDefault="00046D4A" w:rsidP="004F19EB">
            <w:pPr>
              <w:pStyle w:val="TAL"/>
              <w:rPr>
                <w:sz w:val="16"/>
              </w:rPr>
            </w:pPr>
            <w:r>
              <w:rPr>
                <w:sz w:val="16"/>
              </w:rPr>
              <w:t>-</w:t>
            </w:r>
          </w:p>
        </w:tc>
      </w:tr>
      <w:tr w:rsidR="00046D4A" w14:paraId="32E5EF86" w14:textId="77777777" w:rsidTr="00796364">
        <w:tc>
          <w:tcPr>
            <w:tcW w:w="0" w:type="auto"/>
          </w:tcPr>
          <w:p w14:paraId="7D2BE494" w14:textId="77777777" w:rsidR="00046D4A" w:rsidRPr="00B1530F" w:rsidRDefault="00046D4A" w:rsidP="004F19EB">
            <w:pPr>
              <w:pStyle w:val="TAL"/>
              <w:rPr>
                <w:sz w:val="16"/>
              </w:rPr>
            </w:pPr>
            <w:r>
              <w:rPr>
                <w:sz w:val="16"/>
              </w:rPr>
              <w:t>R5-243756</w:t>
            </w:r>
          </w:p>
        </w:tc>
        <w:tc>
          <w:tcPr>
            <w:tcW w:w="0" w:type="auto"/>
          </w:tcPr>
          <w:p w14:paraId="17ED0AF6" w14:textId="77777777" w:rsidR="00046D4A" w:rsidRPr="00B1530F" w:rsidRDefault="00046D4A" w:rsidP="004F19EB">
            <w:pPr>
              <w:pStyle w:val="TAL"/>
              <w:rPr>
                <w:sz w:val="16"/>
              </w:rPr>
            </w:pPr>
            <w:r>
              <w:rPr>
                <w:sz w:val="16"/>
              </w:rPr>
              <w:t>Correction of SA FR1 interruptions at NR SRS carrier based switching test case 6.5.2.2 including Test Tolerance</w:t>
            </w:r>
          </w:p>
        </w:tc>
        <w:tc>
          <w:tcPr>
            <w:tcW w:w="0" w:type="auto"/>
          </w:tcPr>
          <w:p w14:paraId="7BCA4951" w14:textId="77777777" w:rsidR="00046D4A" w:rsidRPr="00B1530F" w:rsidRDefault="00046D4A" w:rsidP="004F19EB">
            <w:pPr>
              <w:pStyle w:val="TAL"/>
              <w:rPr>
                <w:sz w:val="16"/>
              </w:rPr>
            </w:pPr>
            <w:r>
              <w:rPr>
                <w:sz w:val="16"/>
              </w:rPr>
              <w:t>Ericsson</w:t>
            </w:r>
          </w:p>
        </w:tc>
        <w:tc>
          <w:tcPr>
            <w:tcW w:w="0" w:type="auto"/>
          </w:tcPr>
          <w:p w14:paraId="1A6BB358" w14:textId="77777777" w:rsidR="00046D4A" w:rsidRPr="00B1530F" w:rsidRDefault="00046D4A" w:rsidP="004F19EB">
            <w:pPr>
              <w:pStyle w:val="TAL"/>
              <w:rPr>
                <w:sz w:val="16"/>
              </w:rPr>
            </w:pPr>
            <w:r>
              <w:rPr>
                <w:sz w:val="16"/>
              </w:rPr>
              <w:t>agreed</w:t>
            </w:r>
          </w:p>
        </w:tc>
        <w:tc>
          <w:tcPr>
            <w:tcW w:w="1154" w:type="dxa"/>
          </w:tcPr>
          <w:p w14:paraId="30CC07D1" w14:textId="77777777" w:rsidR="00046D4A" w:rsidRPr="00B1530F" w:rsidRDefault="00046D4A" w:rsidP="004F19EB">
            <w:pPr>
              <w:pStyle w:val="TAL"/>
              <w:rPr>
                <w:sz w:val="16"/>
              </w:rPr>
            </w:pPr>
            <w:r>
              <w:rPr>
                <w:sz w:val="16"/>
              </w:rPr>
              <w:t>R5-242635</w:t>
            </w:r>
          </w:p>
        </w:tc>
        <w:tc>
          <w:tcPr>
            <w:tcW w:w="1159" w:type="dxa"/>
          </w:tcPr>
          <w:p w14:paraId="1E54B664" w14:textId="77777777" w:rsidR="00046D4A" w:rsidRPr="00B1530F" w:rsidRDefault="00046D4A" w:rsidP="004F19EB">
            <w:pPr>
              <w:pStyle w:val="TAL"/>
              <w:rPr>
                <w:sz w:val="16"/>
              </w:rPr>
            </w:pPr>
            <w:r>
              <w:rPr>
                <w:sz w:val="16"/>
              </w:rPr>
              <w:t>-</w:t>
            </w:r>
          </w:p>
        </w:tc>
      </w:tr>
      <w:tr w:rsidR="00046D4A" w14:paraId="36210298" w14:textId="77777777" w:rsidTr="00796364">
        <w:tc>
          <w:tcPr>
            <w:tcW w:w="0" w:type="auto"/>
          </w:tcPr>
          <w:p w14:paraId="3A22AF50" w14:textId="77777777" w:rsidR="00046D4A" w:rsidRPr="00B1530F" w:rsidRDefault="00046D4A" w:rsidP="004F19EB">
            <w:pPr>
              <w:pStyle w:val="TAL"/>
              <w:rPr>
                <w:sz w:val="16"/>
              </w:rPr>
            </w:pPr>
            <w:r>
              <w:rPr>
                <w:sz w:val="16"/>
              </w:rPr>
              <w:t>R5-243757</w:t>
            </w:r>
          </w:p>
        </w:tc>
        <w:tc>
          <w:tcPr>
            <w:tcW w:w="0" w:type="auto"/>
          </w:tcPr>
          <w:p w14:paraId="5FAC5C6A" w14:textId="77777777" w:rsidR="00046D4A" w:rsidRPr="00B1530F" w:rsidRDefault="00046D4A" w:rsidP="004F19EB">
            <w:pPr>
              <w:pStyle w:val="TAL"/>
              <w:rPr>
                <w:sz w:val="16"/>
              </w:rPr>
            </w:pPr>
            <w:r>
              <w:rPr>
                <w:sz w:val="16"/>
              </w:rPr>
              <w:t>Addition of FR2 SA event triggered reporting test without gap under non-DRX test case 7.6.2.10 including Test Tolerance</w:t>
            </w:r>
          </w:p>
        </w:tc>
        <w:tc>
          <w:tcPr>
            <w:tcW w:w="0" w:type="auto"/>
          </w:tcPr>
          <w:p w14:paraId="72622BDE" w14:textId="77777777" w:rsidR="00046D4A" w:rsidRPr="00B1530F" w:rsidRDefault="00046D4A" w:rsidP="004F19EB">
            <w:pPr>
              <w:pStyle w:val="TAL"/>
              <w:rPr>
                <w:sz w:val="16"/>
              </w:rPr>
            </w:pPr>
            <w:r>
              <w:rPr>
                <w:sz w:val="16"/>
              </w:rPr>
              <w:t>Ericsson</w:t>
            </w:r>
          </w:p>
        </w:tc>
        <w:tc>
          <w:tcPr>
            <w:tcW w:w="0" w:type="auto"/>
          </w:tcPr>
          <w:p w14:paraId="3B39C9ED" w14:textId="77777777" w:rsidR="00046D4A" w:rsidRPr="00B1530F" w:rsidRDefault="00046D4A" w:rsidP="004F19EB">
            <w:pPr>
              <w:pStyle w:val="TAL"/>
              <w:rPr>
                <w:sz w:val="16"/>
              </w:rPr>
            </w:pPr>
            <w:r>
              <w:rPr>
                <w:sz w:val="16"/>
              </w:rPr>
              <w:t>agreed</w:t>
            </w:r>
          </w:p>
        </w:tc>
        <w:tc>
          <w:tcPr>
            <w:tcW w:w="1154" w:type="dxa"/>
          </w:tcPr>
          <w:p w14:paraId="330460B1" w14:textId="77777777" w:rsidR="00046D4A" w:rsidRPr="00B1530F" w:rsidRDefault="00046D4A" w:rsidP="004F19EB">
            <w:pPr>
              <w:pStyle w:val="TAL"/>
              <w:rPr>
                <w:sz w:val="16"/>
              </w:rPr>
            </w:pPr>
            <w:r>
              <w:rPr>
                <w:sz w:val="16"/>
              </w:rPr>
              <w:t>R5-242639</w:t>
            </w:r>
          </w:p>
        </w:tc>
        <w:tc>
          <w:tcPr>
            <w:tcW w:w="1159" w:type="dxa"/>
          </w:tcPr>
          <w:p w14:paraId="49FE26BD" w14:textId="77777777" w:rsidR="00046D4A" w:rsidRPr="00B1530F" w:rsidRDefault="00046D4A" w:rsidP="004F19EB">
            <w:pPr>
              <w:pStyle w:val="TAL"/>
              <w:rPr>
                <w:sz w:val="16"/>
              </w:rPr>
            </w:pPr>
            <w:r>
              <w:rPr>
                <w:sz w:val="16"/>
              </w:rPr>
              <w:t>-</w:t>
            </w:r>
          </w:p>
        </w:tc>
      </w:tr>
      <w:tr w:rsidR="00046D4A" w14:paraId="6294ED6A" w14:textId="77777777" w:rsidTr="00796364">
        <w:tc>
          <w:tcPr>
            <w:tcW w:w="0" w:type="auto"/>
          </w:tcPr>
          <w:p w14:paraId="2B6D4435" w14:textId="77777777" w:rsidR="00046D4A" w:rsidRPr="00B1530F" w:rsidRDefault="00046D4A" w:rsidP="004F19EB">
            <w:pPr>
              <w:pStyle w:val="TAL"/>
              <w:rPr>
                <w:sz w:val="16"/>
              </w:rPr>
            </w:pPr>
            <w:r>
              <w:rPr>
                <w:sz w:val="16"/>
              </w:rPr>
              <w:t>R5-243758</w:t>
            </w:r>
          </w:p>
        </w:tc>
        <w:tc>
          <w:tcPr>
            <w:tcW w:w="0" w:type="auto"/>
          </w:tcPr>
          <w:p w14:paraId="19DE6791" w14:textId="77777777" w:rsidR="00046D4A" w:rsidRPr="00B1530F" w:rsidRDefault="00046D4A" w:rsidP="004F19EB">
            <w:pPr>
              <w:pStyle w:val="TAL"/>
              <w:rPr>
                <w:sz w:val="16"/>
              </w:rPr>
            </w:pPr>
            <w:r>
              <w:rPr>
                <w:sz w:val="16"/>
              </w:rPr>
              <w:t>Addition of FR2 SA event triggered reporting test without gap under DRX test case 7.6.2.11 including Test Tolerance</w:t>
            </w:r>
          </w:p>
        </w:tc>
        <w:tc>
          <w:tcPr>
            <w:tcW w:w="0" w:type="auto"/>
          </w:tcPr>
          <w:p w14:paraId="0437F601" w14:textId="77777777" w:rsidR="00046D4A" w:rsidRPr="00B1530F" w:rsidRDefault="00046D4A" w:rsidP="004F19EB">
            <w:pPr>
              <w:pStyle w:val="TAL"/>
              <w:rPr>
                <w:sz w:val="16"/>
              </w:rPr>
            </w:pPr>
            <w:r>
              <w:rPr>
                <w:sz w:val="16"/>
              </w:rPr>
              <w:t>Ericsson</w:t>
            </w:r>
          </w:p>
        </w:tc>
        <w:tc>
          <w:tcPr>
            <w:tcW w:w="0" w:type="auto"/>
          </w:tcPr>
          <w:p w14:paraId="71E52D0C" w14:textId="77777777" w:rsidR="00046D4A" w:rsidRPr="00B1530F" w:rsidRDefault="00046D4A" w:rsidP="004F19EB">
            <w:pPr>
              <w:pStyle w:val="TAL"/>
              <w:rPr>
                <w:sz w:val="16"/>
              </w:rPr>
            </w:pPr>
            <w:r>
              <w:rPr>
                <w:sz w:val="16"/>
              </w:rPr>
              <w:t>agreed</w:t>
            </w:r>
          </w:p>
        </w:tc>
        <w:tc>
          <w:tcPr>
            <w:tcW w:w="1154" w:type="dxa"/>
          </w:tcPr>
          <w:p w14:paraId="7FFE1766" w14:textId="77777777" w:rsidR="00046D4A" w:rsidRPr="00B1530F" w:rsidRDefault="00046D4A" w:rsidP="004F19EB">
            <w:pPr>
              <w:pStyle w:val="TAL"/>
              <w:rPr>
                <w:sz w:val="16"/>
              </w:rPr>
            </w:pPr>
            <w:r>
              <w:rPr>
                <w:sz w:val="16"/>
              </w:rPr>
              <w:t>R5-242640</w:t>
            </w:r>
          </w:p>
        </w:tc>
        <w:tc>
          <w:tcPr>
            <w:tcW w:w="1159" w:type="dxa"/>
          </w:tcPr>
          <w:p w14:paraId="51D48F93" w14:textId="77777777" w:rsidR="00046D4A" w:rsidRPr="00B1530F" w:rsidRDefault="00046D4A" w:rsidP="004F19EB">
            <w:pPr>
              <w:pStyle w:val="TAL"/>
              <w:rPr>
                <w:sz w:val="16"/>
              </w:rPr>
            </w:pPr>
            <w:r>
              <w:rPr>
                <w:sz w:val="16"/>
              </w:rPr>
              <w:t>-</w:t>
            </w:r>
          </w:p>
        </w:tc>
      </w:tr>
      <w:tr w:rsidR="00046D4A" w14:paraId="6F37AEBA" w14:textId="77777777" w:rsidTr="00796364">
        <w:tc>
          <w:tcPr>
            <w:tcW w:w="0" w:type="auto"/>
          </w:tcPr>
          <w:p w14:paraId="0664F4BF" w14:textId="77777777" w:rsidR="00046D4A" w:rsidRPr="00B1530F" w:rsidRDefault="00046D4A" w:rsidP="004F19EB">
            <w:pPr>
              <w:pStyle w:val="TAL"/>
              <w:rPr>
                <w:sz w:val="16"/>
              </w:rPr>
            </w:pPr>
            <w:r>
              <w:rPr>
                <w:sz w:val="16"/>
              </w:rPr>
              <w:t>R5-243759</w:t>
            </w:r>
          </w:p>
        </w:tc>
        <w:tc>
          <w:tcPr>
            <w:tcW w:w="0" w:type="auto"/>
          </w:tcPr>
          <w:p w14:paraId="6A0DF2D0" w14:textId="77777777" w:rsidR="00046D4A" w:rsidRPr="00B1530F" w:rsidRDefault="00046D4A" w:rsidP="004F19EB">
            <w:pPr>
              <w:pStyle w:val="TAL"/>
              <w:rPr>
                <w:sz w:val="16"/>
              </w:rPr>
            </w:pPr>
            <w:r>
              <w:rPr>
                <w:sz w:val="16"/>
              </w:rPr>
              <w:t>Test Tolerance analysis for event triggered reporting test without gap under non-DRX test case 7.6.2.10</w:t>
            </w:r>
          </w:p>
        </w:tc>
        <w:tc>
          <w:tcPr>
            <w:tcW w:w="0" w:type="auto"/>
          </w:tcPr>
          <w:p w14:paraId="342914F1" w14:textId="77777777" w:rsidR="00046D4A" w:rsidRPr="00B1530F" w:rsidRDefault="00046D4A" w:rsidP="004F19EB">
            <w:pPr>
              <w:pStyle w:val="TAL"/>
              <w:rPr>
                <w:sz w:val="16"/>
              </w:rPr>
            </w:pPr>
            <w:r>
              <w:rPr>
                <w:sz w:val="16"/>
              </w:rPr>
              <w:t>Ericsson</w:t>
            </w:r>
          </w:p>
        </w:tc>
        <w:tc>
          <w:tcPr>
            <w:tcW w:w="0" w:type="auto"/>
          </w:tcPr>
          <w:p w14:paraId="2715334D" w14:textId="77777777" w:rsidR="00046D4A" w:rsidRPr="00B1530F" w:rsidRDefault="00046D4A" w:rsidP="004F19EB">
            <w:pPr>
              <w:pStyle w:val="TAL"/>
              <w:rPr>
                <w:sz w:val="16"/>
              </w:rPr>
            </w:pPr>
            <w:r>
              <w:rPr>
                <w:sz w:val="16"/>
              </w:rPr>
              <w:t>agreed</w:t>
            </w:r>
          </w:p>
        </w:tc>
        <w:tc>
          <w:tcPr>
            <w:tcW w:w="1154" w:type="dxa"/>
          </w:tcPr>
          <w:p w14:paraId="735DCAF7" w14:textId="77777777" w:rsidR="00046D4A" w:rsidRPr="00B1530F" w:rsidRDefault="00046D4A" w:rsidP="004F19EB">
            <w:pPr>
              <w:pStyle w:val="TAL"/>
              <w:rPr>
                <w:sz w:val="16"/>
              </w:rPr>
            </w:pPr>
            <w:r>
              <w:rPr>
                <w:sz w:val="16"/>
              </w:rPr>
              <w:t>R5-242630</w:t>
            </w:r>
          </w:p>
        </w:tc>
        <w:tc>
          <w:tcPr>
            <w:tcW w:w="1159" w:type="dxa"/>
          </w:tcPr>
          <w:p w14:paraId="70405632" w14:textId="77777777" w:rsidR="00046D4A" w:rsidRPr="00B1530F" w:rsidRDefault="00046D4A" w:rsidP="004F19EB">
            <w:pPr>
              <w:pStyle w:val="TAL"/>
              <w:rPr>
                <w:sz w:val="16"/>
              </w:rPr>
            </w:pPr>
            <w:r>
              <w:rPr>
                <w:sz w:val="16"/>
              </w:rPr>
              <w:t>-</w:t>
            </w:r>
          </w:p>
        </w:tc>
      </w:tr>
      <w:tr w:rsidR="00046D4A" w14:paraId="4FF9B62C" w14:textId="77777777" w:rsidTr="00796364">
        <w:tc>
          <w:tcPr>
            <w:tcW w:w="0" w:type="auto"/>
          </w:tcPr>
          <w:p w14:paraId="46370B6F" w14:textId="77777777" w:rsidR="00046D4A" w:rsidRPr="00B1530F" w:rsidRDefault="00046D4A" w:rsidP="004F19EB">
            <w:pPr>
              <w:pStyle w:val="TAL"/>
              <w:rPr>
                <w:sz w:val="16"/>
              </w:rPr>
            </w:pPr>
            <w:r>
              <w:rPr>
                <w:sz w:val="16"/>
              </w:rPr>
              <w:t>R5-243760</w:t>
            </w:r>
          </w:p>
        </w:tc>
        <w:tc>
          <w:tcPr>
            <w:tcW w:w="0" w:type="auto"/>
          </w:tcPr>
          <w:p w14:paraId="48BE7086" w14:textId="77777777" w:rsidR="00046D4A" w:rsidRPr="00B1530F" w:rsidRDefault="00046D4A" w:rsidP="004F19EB">
            <w:pPr>
              <w:pStyle w:val="TAL"/>
              <w:rPr>
                <w:sz w:val="16"/>
              </w:rPr>
            </w:pPr>
            <w:r>
              <w:rPr>
                <w:sz w:val="16"/>
              </w:rPr>
              <w:t>Update TC 14.2.8 with TT analysis results</w:t>
            </w:r>
          </w:p>
        </w:tc>
        <w:tc>
          <w:tcPr>
            <w:tcW w:w="0" w:type="auto"/>
          </w:tcPr>
          <w:p w14:paraId="4CEF9E4B" w14:textId="77777777" w:rsidR="00046D4A" w:rsidRPr="00B1530F" w:rsidRDefault="00046D4A" w:rsidP="004F19EB">
            <w:pPr>
              <w:pStyle w:val="TAL"/>
              <w:rPr>
                <w:sz w:val="16"/>
              </w:rPr>
            </w:pPr>
            <w:r>
              <w:rPr>
                <w:sz w:val="16"/>
              </w:rPr>
              <w:t>CATT</w:t>
            </w:r>
          </w:p>
        </w:tc>
        <w:tc>
          <w:tcPr>
            <w:tcW w:w="0" w:type="auto"/>
          </w:tcPr>
          <w:p w14:paraId="1F988661" w14:textId="77777777" w:rsidR="00046D4A" w:rsidRPr="00B1530F" w:rsidRDefault="00046D4A" w:rsidP="004F19EB">
            <w:pPr>
              <w:pStyle w:val="TAL"/>
              <w:rPr>
                <w:sz w:val="16"/>
              </w:rPr>
            </w:pPr>
            <w:r>
              <w:rPr>
                <w:sz w:val="16"/>
              </w:rPr>
              <w:t>agreed</w:t>
            </w:r>
          </w:p>
        </w:tc>
        <w:tc>
          <w:tcPr>
            <w:tcW w:w="1154" w:type="dxa"/>
          </w:tcPr>
          <w:p w14:paraId="3967F6A1" w14:textId="77777777" w:rsidR="00046D4A" w:rsidRPr="00B1530F" w:rsidRDefault="00046D4A" w:rsidP="004F19EB">
            <w:pPr>
              <w:pStyle w:val="TAL"/>
              <w:rPr>
                <w:sz w:val="16"/>
              </w:rPr>
            </w:pPr>
            <w:r>
              <w:rPr>
                <w:sz w:val="16"/>
              </w:rPr>
              <w:t>R5-242193</w:t>
            </w:r>
          </w:p>
        </w:tc>
        <w:tc>
          <w:tcPr>
            <w:tcW w:w="1159" w:type="dxa"/>
          </w:tcPr>
          <w:p w14:paraId="646D4B96" w14:textId="77777777" w:rsidR="00046D4A" w:rsidRPr="00B1530F" w:rsidRDefault="00046D4A" w:rsidP="004F19EB">
            <w:pPr>
              <w:pStyle w:val="TAL"/>
              <w:rPr>
                <w:sz w:val="16"/>
              </w:rPr>
            </w:pPr>
            <w:r>
              <w:rPr>
                <w:sz w:val="16"/>
              </w:rPr>
              <w:t>-</w:t>
            </w:r>
          </w:p>
        </w:tc>
      </w:tr>
      <w:tr w:rsidR="00046D4A" w14:paraId="0CDC777F" w14:textId="77777777" w:rsidTr="00796364">
        <w:tc>
          <w:tcPr>
            <w:tcW w:w="0" w:type="auto"/>
          </w:tcPr>
          <w:p w14:paraId="39CE996A" w14:textId="77777777" w:rsidR="00046D4A" w:rsidRPr="00B1530F" w:rsidRDefault="00046D4A" w:rsidP="004F19EB">
            <w:pPr>
              <w:pStyle w:val="TAL"/>
              <w:rPr>
                <w:sz w:val="16"/>
              </w:rPr>
            </w:pPr>
            <w:r>
              <w:rPr>
                <w:sz w:val="16"/>
              </w:rPr>
              <w:t>R5-243761</w:t>
            </w:r>
          </w:p>
        </w:tc>
        <w:tc>
          <w:tcPr>
            <w:tcW w:w="0" w:type="auto"/>
          </w:tcPr>
          <w:p w14:paraId="45E052C5" w14:textId="77777777" w:rsidR="00046D4A" w:rsidRPr="00B1530F" w:rsidRDefault="00046D4A" w:rsidP="004F19EB">
            <w:pPr>
              <w:pStyle w:val="TAL"/>
              <w:rPr>
                <w:sz w:val="16"/>
              </w:rPr>
            </w:pPr>
            <w:r>
              <w:rPr>
                <w:sz w:val="16"/>
              </w:rPr>
              <w:t>Update TC 14.2.9 with TT analysis results</w:t>
            </w:r>
          </w:p>
        </w:tc>
        <w:tc>
          <w:tcPr>
            <w:tcW w:w="0" w:type="auto"/>
          </w:tcPr>
          <w:p w14:paraId="49D4328C" w14:textId="77777777" w:rsidR="00046D4A" w:rsidRPr="00B1530F" w:rsidRDefault="00046D4A" w:rsidP="004F19EB">
            <w:pPr>
              <w:pStyle w:val="TAL"/>
              <w:rPr>
                <w:sz w:val="16"/>
              </w:rPr>
            </w:pPr>
            <w:r>
              <w:rPr>
                <w:sz w:val="16"/>
              </w:rPr>
              <w:t>CATT</w:t>
            </w:r>
          </w:p>
        </w:tc>
        <w:tc>
          <w:tcPr>
            <w:tcW w:w="0" w:type="auto"/>
          </w:tcPr>
          <w:p w14:paraId="6CA3FCAC" w14:textId="77777777" w:rsidR="00046D4A" w:rsidRPr="00B1530F" w:rsidRDefault="00046D4A" w:rsidP="004F19EB">
            <w:pPr>
              <w:pStyle w:val="TAL"/>
              <w:rPr>
                <w:sz w:val="16"/>
              </w:rPr>
            </w:pPr>
            <w:r>
              <w:rPr>
                <w:sz w:val="16"/>
              </w:rPr>
              <w:t>agreed</w:t>
            </w:r>
          </w:p>
        </w:tc>
        <w:tc>
          <w:tcPr>
            <w:tcW w:w="1154" w:type="dxa"/>
          </w:tcPr>
          <w:p w14:paraId="6A214E30" w14:textId="77777777" w:rsidR="00046D4A" w:rsidRPr="00B1530F" w:rsidRDefault="00046D4A" w:rsidP="004F19EB">
            <w:pPr>
              <w:pStyle w:val="TAL"/>
              <w:rPr>
                <w:sz w:val="16"/>
              </w:rPr>
            </w:pPr>
            <w:r>
              <w:rPr>
                <w:sz w:val="16"/>
              </w:rPr>
              <w:t>R5-242194</w:t>
            </w:r>
          </w:p>
        </w:tc>
        <w:tc>
          <w:tcPr>
            <w:tcW w:w="1159" w:type="dxa"/>
          </w:tcPr>
          <w:p w14:paraId="1AC18372" w14:textId="77777777" w:rsidR="00046D4A" w:rsidRPr="00B1530F" w:rsidRDefault="00046D4A" w:rsidP="004F19EB">
            <w:pPr>
              <w:pStyle w:val="TAL"/>
              <w:rPr>
                <w:sz w:val="16"/>
              </w:rPr>
            </w:pPr>
            <w:r>
              <w:rPr>
                <w:sz w:val="16"/>
              </w:rPr>
              <w:t>-</w:t>
            </w:r>
          </w:p>
        </w:tc>
      </w:tr>
      <w:tr w:rsidR="00046D4A" w14:paraId="34811CE9" w14:textId="77777777" w:rsidTr="00796364">
        <w:tc>
          <w:tcPr>
            <w:tcW w:w="0" w:type="auto"/>
          </w:tcPr>
          <w:p w14:paraId="00E0F6C4" w14:textId="77777777" w:rsidR="00046D4A" w:rsidRPr="00B1530F" w:rsidRDefault="00046D4A" w:rsidP="004F19EB">
            <w:pPr>
              <w:pStyle w:val="TAL"/>
              <w:rPr>
                <w:sz w:val="16"/>
              </w:rPr>
            </w:pPr>
            <w:r>
              <w:rPr>
                <w:sz w:val="16"/>
              </w:rPr>
              <w:t>R5-243762</w:t>
            </w:r>
          </w:p>
        </w:tc>
        <w:tc>
          <w:tcPr>
            <w:tcW w:w="0" w:type="auto"/>
          </w:tcPr>
          <w:p w14:paraId="51677673" w14:textId="77777777" w:rsidR="00046D4A" w:rsidRPr="00B1530F" w:rsidRDefault="00046D4A" w:rsidP="004F19EB">
            <w:pPr>
              <w:pStyle w:val="TAL"/>
              <w:rPr>
                <w:sz w:val="16"/>
              </w:rPr>
            </w:pPr>
            <w:r>
              <w:rPr>
                <w:sz w:val="16"/>
              </w:rPr>
              <w:t>Update TC 14.2.10 with TT analysis results</w:t>
            </w:r>
          </w:p>
        </w:tc>
        <w:tc>
          <w:tcPr>
            <w:tcW w:w="0" w:type="auto"/>
          </w:tcPr>
          <w:p w14:paraId="0937EAEE" w14:textId="77777777" w:rsidR="00046D4A" w:rsidRPr="00B1530F" w:rsidRDefault="00046D4A" w:rsidP="004F19EB">
            <w:pPr>
              <w:pStyle w:val="TAL"/>
              <w:rPr>
                <w:sz w:val="16"/>
              </w:rPr>
            </w:pPr>
            <w:r>
              <w:rPr>
                <w:sz w:val="16"/>
              </w:rPr>
              <w:t>CATT</w:t>
            </w:r>
          </w:p>
        </w:tc>
        <w:tc>
          <w:tcPr>
            <w:tcW w:w="0" w:type="auto"/>
          </w:tcPr>
          <w:p w14:paraId="413C6089" w14:textId="77777777" w:rsidR="00046D4A" w:rsidRPr="00B1530F" w:rsidRDefault="00046D4A" w:rsidP="004F19EB">
            <w:pPr>
              <w:pStyle w:val="TAL"/>
              <w:rPr>
                <w:sz w:val="16"/>
              </w:rPr>
            </w:pPr>
            <w:r>
              <w:rPr>
                <w:sz w:val="16"/>
              </w:rPr>
              <w:t>agreed</w:t>
            </w:r>
          </w:p>
        </w:tc>
        <w:tc>
          <w:tcPr>
            <w:tcW w:w="1154" w:type="dxa"/>
          </w:tcPr>
          <w:p w14:paraId="44504AD3" w14:textId="77777777" w:rsidR="00046D4A" w:rsidRPr="00B1530F" w:rsidRDefault="00046D4A" w:rsidP="004F19EB">
            <w:pPr>
              <w:pStyle w:val="TAL"/>
              <w:rPr>
                <w:sz w:val="16"/>
              </w:rPr>
            </w:pPr>
            <w:r>
              <w:rPr>
                <w:sz w:val="16"/>
              </w:rPr>
              <w:t>R5-242195</w:t>
            </w:r>
          </w:p>
        </w:tc>
        <w:tc>
          <w:tcPr>
            <w:tcW w:w="1159" w:type="dxa"/>
          </w:tcPr>
          <w:p w14:paraId="57535F6F" w14:textId="77777777" w:rsidR="00046D4A" w:rsidRPr="00B1530F" w:rsidRDefault="00046D4A" w:rsidP="004F19EB">
            <w:pPr>
              <w:pStyle w:val="TAL"/>
              <w:rPr>
                <w:sz w:val="16"/>
              </w:rPr>
            </w:pPr>
            <w:r>
              <w:rPr>
                <w:sz w:val="16"/>
              </w:rPr>
              <w:t>-</w:t>
            </w:r>
          </w:p>
        </w:tc>
      </w:tr>
      <w:tr w:rsidR="00046D4A" w14:paraId="4CCABA8A" w14:textId="77777777" w:rsidTr="00796364">
        <w:tc>
          <w:tcPr>
            <w:tcW w:w="0" w:type="auto"/>
          </w:tcPr>
          <w:p w14:paraId="583EEC96" w14:textId="77777777" w:rsidR="00046D4A" w:rsidRPr="00B1530F" w:rsidRDefault="00046D4A" w:rsidP="004F19EB">
            <w:pPr>
              <w:pStyle w:val="TAL"/>
              <w:rPr>
                <w:sz w:val="16"/>
              </w:rPr>
            </w:pPr>
            <w:r>
              <w:rPr>
                <w:sz w:val="16"/>
              </w:rPr>
              <w:t>R5-243763</w:t>
            </w:r>
          </w:p>
        </w:tc>
        <w:tc>
          <w:tcPr>
            <w:tcW w:w="0" w:type="auto"/>
          </w:tcPr>
          <w:p w14:paraId="01071D73" w14:textId="77777777" w:rsidR="00046D4A" w:rsidRPr="00B1530F" w:rsidRDefault="00046D4A" w:rsidP="004F19EB">
            <w:pPr>
              <w:pStyle w:val="TAL"/>
              <w:rPr>
                <w:sz w:val="16"/>
              </w:rPr>
            </w:pPr>
            <w:r>
              <w:rPr>
                <w:sz w:val="16"/>
              </w:rPr>
              <w:t>Update TC 14.3.7 with TT analysis results</w:t>
            </w:r>
          </w:p>
        </w:tc>
        <w:tc>
          <w:tcPr>
            <w:tcW w:w="0" w:type="auto"/>
          </w:tcPr>
          <w:p w14:paraId="090167EC" w14:textId="77777777" w:rsidR="00046D4A" w:rsidRPr="00B1530F" w:rsidRDefault="00046D4A" w:rsidP="004F19EB">
            <w:pPr>
              <w:pStyle w:val="TAL"/>
              <w:rPr>
                <w:sz w:val="16"/>
              </w:rPr>
            </w:pPr>
            <w:r>
              <w:rPr>
                <w:sz w:val="16"/>
              </w:rPr>
              <w:t>CATT</w:t>
            </w:r>
          </w:p>
        </w:tc>
        <w:tc>
          <w:tcPr>
            <w:tcW w:w="0" w:type="auto"/>
          </w:tcPr>
          <w:p w14:paraId="15FC837B" w14:textId="77777777" w:rsidR="00046D4A" w:rsidRPr="00B1530F" w:rsidRDefault="00046D4A" w:rsidP="004F19EB">
            <w:pPr>
              <w:pStyle w:val="TAL"/>
              <w:rPr>
                <w:sz w:val="16"/>
              </w:rPr>
            </w:pPr>
            <w:r>
              <w:rPr>
                <w:sz w:val="16"/>
              </w:rPr>
              <w:t>agreed</w:t>
            </w:r>
          </w:p>
        </w:tc>
        <w:tc>
          <w:tcPr>
            <w:tcW w:w="1154" w:type="dxa"/>
          </w:tcPr>
          <w:p w14:paraId="134CD440" w14:textId="77777777" w:rsidR="00046D4A" w:rsidRPr="00B1530F" w:rsidRDefault="00046D4A" w:rsidP="004F19EB">
            <w:pPr>
              <w:pStyle w:val="TAL"/>
              <w:rPr>
                <w:sz w:val="16"/>
              </w:rPr>
            </w:pPr>
            <w:r>
              <w:rPr>
                <w:sz w:val="16"/>
              </w:rPr>
              <w:t>R5-242198</w:t>
            </w:r>
          </w:p>
        </w:tc>
        <w:tc>
          <w:tcPr>
            <w:tcW w:w="1159" w:type="dxa"/>
          </w:tcPr>
          <w:p w14:paraId="05774CD2" w14:textId="77777777" w:rsidR="00046D4A" w:rsidRPr="00B1530F" w:rsidRDefault="00046D4A" w:rsidP="004F19EB">
            <w:pPr>
              <w:pStyle w:val="TAL"/>
              <w:rPr>
                <w:sz w:val="16"/>
              </w:rPr>
            </w:pPr>
            <w:r>
              <w:rPr>
                <w:sz w:val="16"/>
              </w:rPr>
              <w:t>-</w:t>
            </w:r>
          </w:p>
        </w:tc>
      </w:tr>
      <w:tr w:rsidR="00046D4A" w14:paraId="5BB6321A" w14:textId="77777777" w:rsidTr="00796364">
        <w:tc>
          <w:tcPr>
            <w:tcW w:w="0" w:type="auto"/>
          </w:tcPr>
          <w:p w14:paraId="186322B4" w14:textId="77777777" w:rsidR="00046D4A" w:rsidRPr="00B1530F" w:rsidRDefault="00046D4A" w:rsidP="004F19EB">
            <w:pPr>
              <w:pStyle w:val="TAL"/>
              <w:rPr>
                <w:sz w:val="16"/>
              </w:rPr>
            </w:pPr>
            <w:r>
              <w:rPr>
                <w:sz w:val="16"/>
              </w:rPr>
              <w:t>R5-243764</w:t>
            </w:r>
          </w:p>
        </w:tc>
        <w:tc>
          <w:tcPr>
            <w:tcW w:w="0" w:type="auto"/>
          </w:tcPr>
          <w:p w14:paraId="2E371807" w14:textId="77777777" w:rsidR="00046D4A" w:rsidRPr="00B1530F" w:rsidRDefault="00046D4A" w:rsidP="004F19EB">
            <w:pPr>
              <w:pStyle w:val="TAL"/>
              <w:rPr>
                <w:sz w:val="16"/>
              </w:rPr>
            </w:pPr>
            <w:r>
              <w:rPr>
                <w:sz w:val="16"/>
              </w:rPr>
              <w:t>Update TC 14.3.8 with TT analysis results</w:t>
            </w:r>
          </w:p>
        </w:tc>
        <w:tc>
          <w:tcPr>
            <w:tcW w:w="0" w:type="auto"/>
          </w:tcPr>
          <w:p w14:paraId="12A186B5" w14:textId="77777777" w:rsidR="00046D4A" w:rsidRPr="00B1530F" w:rsidRDefault="00046D4A" w:rsidP="004F19EB">
            <w:pPr>
              <w:pStyle w:val="TAL"/>
              <w:rPr>
                <w:sz w:val="16"/>
              </w:rPr>
            </w:pPr>
            <w:r>
              <w:rPr>
                <w:sz w:val="16"/>
              </w:rPr>
              <w:t>CATT</w:t>
            </w:r>
          </w:p>
        </w:tc>
        <w:tc>
          <w:tcPr>
            <w:tcW w:w="0" w:type="auto"/>
          </w:tcPr>
          <w:p w14:paraId="59B99024" w14:textId="77777777" w:rsidR="00046D4A" w:rsidRPr="00B1530F" w:rsidRDefault="00046D4A" w:rsidP="004F19EB">
            <w:pPr>
              <w:pStyle w:val="TAL"/>
              <w:rPr>
                <w:sz w:val="16"/>
              </w:rPr>
            </w:pPr>
            <w:r>
              <w:rPr>
                <w:sz w:val="16"/>
              </w:rPr>
              <w:t>agreed</w:t>
            </w:r>
          </w:p>
        </w:tc>
        <w:tc>
          <w:tcPr>
            <w:tcW w:w="1154" w:type="dxa"/>
          </w:tcPr>
          <w:p w14:paraId="3EDB8C5F" w14:textId="77777777" w:rsidR="00046D4A" w:rsidRPr="00B1530F" w:rsidRDefault="00046D4A" w:rsidP="004F19EB">
            <w:pPr>
              <w:pStyle w:val="TAL"/>
              <w:rPr>
                <w:sz w:val="16"/>
              </w:rPr>
            </w:pPr>
            <w:r>
              <w:rPr>
                <w:sz w:val="16"/>
              </w:rPr>
              <w:t>R5-242199</w:t>
            </w:r>
          </w:p>
        </w:tc>
        <w:tc>
          <w:tcPr>
            <w:tcW w:w="1159" w:type="dxa"/>
          </w:tcPr>
          <w:p w14:paraId="07A4E372" w14:textId="77777777" w:rsidR="00046D4A" w:rsidRPr="00B1530F" w:rsidRDefault="00046D4A" w:rsidP="004F19EB">
            <w:pPr>
              <w:pStyle w:val="TAL"/>
              <w:rPr>
                <w:sz w:val="16"/>
              </w:rPr>
            </w:pPr>
            <w:r>
              <w:rPr>
                <w:sz w:val="16"/>
              </w:rPr>
              <w:t>-</w:t>
            </w:r>
          </w:p>
        </w:tc>
      </w:tr>
      <w:tr w:rsidR="00046D4A" w14:paraId="26F754A1" w14:textId="77777777" w:rsidTr="00796364">
        <w:tc>
          <w:tcPr>
            <w:tcW w:w="0" w:type="auto"/>
          </w:tcPr>
          <w:p w14:paraId="77ACF74B" w14:textId="77777777" w:rsidR="00046D4A" w:rsidRPr="00B1530F" w:rsidRDefault="00046D4A" w:rsidP="004F19EB">
            <w:pPr>
              <w:pStyle w:val="TAL"/>
              <w:rPr>
                <w:sz w:val="16"/>
              </w:rPr>
            </w:pPr>
            <w:r>
              <w:rPr>
                <w:sz w:val="16"/>
              </w:rPr>
              <w:t>R5-243765</w:t>
            </w:r>
          </w:p>
        </w:tc>
        <w:tc>
          <w:tcPr>
            <w:tcW w:w="0" w:type="auto"/>
          </w:tcPr>
          <w:p w14:paraId="4197EF02" w14:textId="77777777" w:rsidR="00046D4A" w:rsidRPr="00B1530F" w:rsidRDefault="00046D4A" w:rsidP="004F19EB">
            <w:pPr>
              <w:pStyle w:val="TAL"/>
              <w:rPr>
                <w:sz w:val="16"/>
              </w:rPr>
            </w:pPr>
            <w:r>
              <w:rPr>
                <w:sz w:val="16"/>
              </w:rPr>
              <w:t>Update TC 15.2.8 with TT analysis results</w:t>
            </w:r>
          </w:p>
        </w:tc>
        <w:tc>
          <w:tcPr>
            <w:tcW w:w="0" w:type="auto"/>
          </w:tcPr>
          <w:p w14:paraId="7CB8F5D1" w14:textId="77777777" w:rsidR="00046D4A" w:rsidRPr="00B1530F" w:rsidRDefault="00046D4A" w:rsidP="004F19EB">
            <w:pPr>
              <w:pStyle w:val="TAL"/>
              <w:rPr>
                <w:sz w:val="16"/>
              </w:rPr>
            </w:pPr>
            <w:r>
              <w:rPr>
                <w:sz w:val="16"/>
              </w:rPr>
              <w:t>CATT</w:t>
            </w:r>
          </w:p>
        </w:tc>
        <w:tc>
          <w:tcPr>
            <w:tcW w:w="0" w:type="auto"/>
          </w:tcPr>
          <w:p w14:paraId="5EBB47D0" w14:textId="77777777" w:rsidR="00046D4A" w:rsidRPr="00B1530F" w:rsidRDefault="00046D4A" w:rsidP="004F19EB">
            <w:pPr>
              <w:pStyle w:val="TAL"/>
              <w:rPr>
                <w:sz w:val="16"/>
              </w:rPr>
            </w:pPr>
            <w:r>
              <w:rPr>
                <w:sz w:val="16"/>
              </w:rPr>
              <w:t>agreed</w:t>
            </w:r>
          </w:p>
        </w:tc>
        <w:tc>
          <w:tcPr>
            <w:tcW w:w="1154" w:type="dxa"/>
          </w:tcPr>
          <w:p w14:paraId="51BEDE30" w14:textId="77777777" w:rsidR="00046D4A" w:rsidRPr="00B1530F" w:rsidRDefault="00046D4A" w:rsidP="004F19EB">
            <w:pPr>
              <w:pStyle w:val="TAL"/>
              <w:rPr>
                <w:sz w:val="16"/>
              </w:rPr>
            </w:pPr>
            <w:r>
              <w:rPr>
                <w:sz w:val="16"/>
              </w:rPr>
              <w:t>R5-242204</w:t>
            </w:r>
          </w:p>
        </w:tc>
        <w:tc>
          <w:tcPr>
            <w:tcW w:w="1159" w:type="dxa"/>
          </w:tcPr>
          <w:p w14:paraId="225EB94C" w14:textId="77777777" w:rsidR="00046D4A" w:rsidRPr="00B1530F" w:rsidRDefault="00046D4A" w:rsidP="004F19EB">
            <w:pPr>
              <w:pStyle w:val="TAL"/>
              <w:rPr>
                <w:sz w:val="16"/>
              </w:rPr>
            </w:pPr>
            <w:r>
              <w:rPr>
                <w:sz w:val="16"/>
              </w:rPr>
              <w:t>-</w:t>
            </w:r>
          </w:p>
        </w:tc>
      </w:tr>
      <w:tr w:rsidR="00046D4A" w14:paraId="64C24C9F" w14:textId="77777777" w:rsidTr="00796364">
        <w:tc>
          <w:tcPr>
            <w:tcW w:w="0" w:type="auto"/>
          </w:tcPr>
          <w:p w14:paraId="79766AEB" w14:textId="77777777" w:rsidR="00046D4A" w:rsidRPr="00B1530F" w:rsidRDefault="00046D4A" w:rsidP="004F19EB">
            <w:pPr>
              <w:pStyle w:val="TAL"/>
              <w:rPr>
                <w:sz w:val="16"/>
              </w:rPr>
            </w:pPr>
            <w:r>
              <w:rPr>
                <w:sz w:val="16"/>
              </w:rPr>
              <w:t>R5-243766</w:t>
            </w:r>
          </w:p>
        </w:tc>
        <w:tc>
          <w:tcPr>
            <w:tcW w:w="0" w:type="auto"/>
          </w:tcPr>
          <w:p w14:paraId="4EF0AFAF" w14:textId="77777777" w:rsidR="00046D4A" w:rsidRPr="00B1530F" w:rsidRDefault="00046D4A" w:rsidP="004F19EB">
            <w:pPr>
              <w:pStyle w:val="TAL"/>
              <w:rPr>
                <w:sz w:val="16"/>
              </w:rPr>
            </w:pPr>
            <w:r>
              <w:rPr>
                <w:sz w:val="16"/>
              </w:rPr>
              <w:t>Update TC 15.2.9 with TT analysis results</w:t>
            </w:r>
          </w:p>
        </w:tc>
        <w:tc>
          <w:tcPr>
            <w:tcW w:w="0" w:type="auto"/>
          </w:tcPr>
          <w:p w14:paraId="02909F39" w14:textId="77777777" w:rsidR="00046D4A" w:rsidRPr="00B1530F" w:rsidRDefault="00046D4A" w:rsidP="004F19EB">
            <w:pPr>
              <w:pStyle w:val="TAL"/>
              <w:rPr>
                <w:sz w:val="16"/>
              </w:rPr>
            </w:pPr>
            <w:r>
              <w:rPr>
                <w:sz w:val="16"/>
              </w:rPr>
              <w:t>CATT</w:t>
            </w:r>
          </w:p>
        </w:tc>
        <w:tc>
          <w:tcPr>
            <w:tcW w:w="0" w:type="auto"/>
          </w:tcPr>
          <w:p w14:paraId="01390E99" w14:textId="77777777" w:rsidR="00046D4A" w:rsidRPr="00B1530F" w:rsidRDefault="00046D4A" w:rsidP="004F19EB">
            <w:pPr>
              <w:pStyle w:val="TAL"/>
              <w:rPr>
                <w:sz w:val="16"/>
              </w:rPr>
            </w:pPr>
            <w:r>
              <w:rPr>
                <w:sz w:val="16"/>
              </w:rPr>
              <w:t>agreed</w:t>
            </w:r>
          </w:p>
        </w:tc>
        <w:tc>
          <w:tcPr>
            <w:tcW w:w="1154" w:type="dxa"/>
          </w:tcPr>
          <w:p w14:paraId="04F1C29A" w14:textId="77777777" w:rsidR="00046D4A" w:rsidRPr="00B1530F" w:rsidRDefault="00046D4A" w:rsidP="004F19EB">
            <w:pPr>
              <w:pStyle w:val="TAL"/>
              <w:rPr>
                <w:sz w:val="16"/>
              </w:rPr>
            </w:pPr>
            <w:r>
              <w:rPr>
                <w:sz w:val="16"/>
              </w:rPr>
              <w:t>R5-242205</w:t>
            </w:r>
          </w:p>
        </w:tc>
        <w:tc>
          <w:tcPr>
            <w:tcW w:w="1159" w:type="dxa"/>
          </w:tcPr>
          <w:p w14:paraId="49C34F34" w14:textId="77777777" w:rsidR="00046D4A" w:rsidRPr="00B1530F" w:rsidRDefault="00046D4A" w:rsidP="004F19EB">
            <w:pPr>
              <w:pStyle w:val="TAL"/>
              <w:rPr>
                <w:sz w:val="16"/>
              </w:rPr>
            </w:pPr>
            <w:r>
              <w:rPr>
                <w:sz w:val="16"/>
              </w:rPr>
              <w:t>-</w:t>
            </w:r>
          </w:p>
        </w:tc>
      </w:tr>
      <w:tr w:rsidR="00046D4A" w14:paraId="2E6840CE" w14:textId="77777777" w:rsidTr="00796364">
        <w:tc>
          <w:tcPr>
            <w:tcW w:w="0" w:type="auto"/>
          </w:tcPr>
          <w:p w14:paraId="0D024DCD" w14:textId="77777777" w:rsidR="00046D4A" w:rsidRPr="00B1530F" w:rsidRDefault="00046D4A" w:rsidP="004F19EB">
            <w:pPr>
              <w:pStyle w:val="TAL"/>
              <w:rPr>
                <w:sz w:val="16"/>
              </w:rPr>
            </w:pPr>
            <w:r>
              <w:rPr>
                <w:sz w:val="16"/>
              </w:rPr>
              <w:t>R5-243767</w:t>
            </w:r>
          </w:p>
        </w:tc>
        <w:tc>
          <w:tcPr>
            <w:tcW w:w="0" w:type="auto"/>
          </w:tcPr>
          <w:p w14:paraId="2C6F6360" w14:textId="77777777" w:rsidR="00046D4A" w:rsidRPr="00B1530F" w:rsidRDefault="00046D4A" w:rsidP="004F19EB">
            <w:pPr>
              <w:pStyle w:val="TAL"/>
              <w:rPr>
                <w:sz w:val="16"/>
              </w:rPr>
            </w:pPr>
            <w:r>
              <w:rPr>
                <w:sz w:val="16"/>
              </w:rPr>
              <w:t>Update TC 15.2.10 with TT analysis results</w:t>
            </w:r>
          </w:p>
        </w:tc>
        <w:tc>
          <w:tcPr>
            <w:tcW w:w="0" w:type="auto"/>
          </w:tcPr>
          <w:p w14:paraId="484432AA" w14:textId="77777777" w:rsidR="00046D4A" w:rsidRPr="00B1530F" w:rsidRDefault="00046D4A" w:rsidP="004F19EB">
            <w:pPr>
              <w:pStyle w:val="TAL"/>
              <w:rPr>
                <w:sz w:val="16"/>
              </w:rPr>
            </w:pPr>
            <w:r>
              <w:rPr>
                <w:sz w:val="16"/>
              </w:rPr>
              <w:t>CATT</w:t>
            </w:r>
          </w:p>
        </w:tc>
        <w:tc>
          <w:tcPr>
            <w:tcW w:w="0" w:type="auto"/>
          </w:tcPr>
          <w:p w14:paraId="7B5886F6" w14:textId="77777777" w:rsidR="00046D4A" w:rsidRPr="00B1530F" w:rsidRDefault="00046D4A" w:rsidP="004F19EB">
            <w:pPr>
              <w:pStyle w:val="TAL"/>
              <w:rPr>
                <w:sz w:val="16"/>
              </w:rPr>
            </w:pPr>
            <w:r>
              <w:rPr>
                <w:sz w:val="16"/>
              </w:rPr>
              <w:t>agreed</w:t>
            </w:r>
          </w:p>
        </w:tc>
        <w:tc>
          <w:tcPr>
            <w:tcW w:w="1154" w:type="dxa"/>
          </w:tcPr>
          <w:p w14:paraId="0E3E7817" w14:textId="77777777" w:rsidR="00046D4A" w:rsidRPr="00B1530F" w:rsidRDefault="00046D4A" w:rsidP="004F19EB">
            <w:pPr>
              <w:pStyle w:val="TAL"/>
              <w:rPr>
                <w:sz w:val="16"/>
              </w:rPr>
            </w:pPr>
            <w:r>
              <w:rPr>
                <w:sz w:val="16"/>
              </w:rPr>
              <w:t>R5-242206</w:t>
            </w:r>
          </w:p>
        </w:tc>
        <w:tc>
          <w:tcPr>
            <w:tcW w:w="1159" w:type="dxa"/>
          </w:tcPr>
          <w:p w14:paraId="0D91D36A" w14:textId="77777777" w:rsidR="00046D4A" w:rsidRPr="00B1530F" w:rsidRDefault="00046D4A" w:rsidP="004F19EB">
            <w:pPr>
              <w:pStyle w:val="TAL"/>
              <w:rPr>
                <w:sz w:val="16"/>
              </w:rPr>
            </w:pPr>
            <w:r>
              <w:rPr>
                <w:sz w:val="16"/>
              </w:rPr>
              <w:t>-</w:t>
            </w:r>
          </w:p>
        </w:tc>
      </w:tr>
      <w:tr w:rsidR="00046D4A" w14:paraId="216E6528" w14:textId="77777777" w:rsidTr="00796364">
        <w:tc>
          <w:tcPr>
            <w:tcW w:w="0" w:type="auto"/>
          </w:tcPr>
          <w:p w14:paraId="708AFA9F" w14:textId="77777777" w:rsidR="00046D4A" w:rsidRPr="00B1530F" w:rsidRDefault="00046D4A" w:rsidP="004F19EB">
            <w:pPr>
              <w:pStyle w:val="TAL"/>
              <w:rPr>
                <w:sz w:val="16"/>
              </w:rPr>
            </w:pPr>
            <w:r>
              <w:rPr>
                <w:sz w:val="16"/>
              </w:rPr>
              <w:t>R5-243768</w:t>
            </w:r>
          </w:p>
        </w:tc>
        <w:tc>
          <w:tcPr>
            <w:tcW w:w="0" w:type="auto"/>
          </w:tcPr>
          <w:p w14:paraId="1EBD9329" w14:textId="77777777" w:rsidR="00046D4A" w:rsidRPr="00B1530F" w:rsidRDefault="00046D4A" w:rsidP="004F19EB">
            <w:pPr>
              <w:pStyle w:val="TAL"/>
              <w:rPr>
                <w:sz w:val="16"/>
              </w:rPr>
            </w:pPr>
            <w:r>
              <w:rPr>
                <w:sz w:val="16"/>
              </w:rPr>
              <w:t>Update NR PRS-based measurement requirements in annex based on the updated TT analysis results</w:t>
            </w:r>
          </w:p>
        </w:tc>
        <w:tc>
          <w:tcPr>
            <w:tcW w:w="0" w:type="auto"/>
          </w:tcPr>
          <w:p w14:paraId="69C346DC" w14:textId="77777777" w:rsidR="00046D4A" w:rsidRPr="00B1530F" w:rsidRDefault="00046D4A" w:rsidP="004F19EB">
            <w:pPr>
              <w:pStyle w:val="TAL"/>
              <w:rPr>
                <w:sz w:val="16"/>
              </w:rPr>
            </w:pPr>
            <w:r>
              <w:rPr>
                <w:sz w:val="16"/>
              </w:rPr>
              <w:t>CATT</w:t>
            </w:r>
          </w:p>
        </w:tc>
        <w:tc>
          <w:tcPr>
            <w:tcW w:w="0" w:type="auto"/>
          </w:tcPr>
          <w:p w14:paraId="03826441" w14:textId="77777777" w:rsidR="00046D4A" w:rsidRPr="00B1530F" w:rsidRDefault="00046D4A" w:rsidP="004F19EB">
            <w:pPr>
              <w:pStyle w:val="TAL"/>
              <w:rPr>
                <w:sz w:val="16"/>
              </w:rPr>
            </w:pPr>
            <w:r>
              <w:rPr>
                <w:sz w:val="16"/>
              </w:rPr>
              <w:t>agreed</w:t>
            </w:r>
          </w:p>
        </w:tc>
        <w:tc>
          <w:tcPr>
            <w:tcW w:w="1154" w:type="dxa"/>
          </w:tcPr>
          <w:p w14:paraId="3C4CCE88" w14:textId="77777777" w:rsidR="00046D4A" w:rsidRPr="00B1530F" w:rsidRDefault="00046D4A" w:rsidP="004F19EB">
            <w:pPr>
              <w:pStyle w:val="TAL"/>
              <w:rPr>
                <w:sz w:val="16"/>
              </w:rPr>
            </w:pPr>
            <w:r>
              <w:rPr>
                <w:sz w:val="16"/>
              </w:rPr>
              <w:t>R5-242217</w:t>
            </w:r>
          </w:p>
        </w:tc>
        <w:tc>
          <w:tcPr>
            <w:tcW w:w="1159" w:type="dxa"/>
          </w:tcPr>
          <w:p w14:paraId="699C04BB" w14:textId="77777777" w:rsidR="00046D4A" w:rsidRPr="00B1530F" w:rsidRDefault="00046D4A" w:rsidP="004F19EB">
            <w:pPr>
              <w:pStyle w:val="TAL"/>
              <w:rPr>
                <w:sz w:val="16"/>
              </w:rPr>
            </w:pPr>
            <w:r>
              <w:rPr>
                <w:sz w:val="16"/>
              </w:rPr>
              <w:t>-</w:t>
            </w:r>
          </w:p>
        </w:tc>
      </w:tr>
      <w:tr w:rsidR="00046D4A" w14:paraId="4533C3FA" w14:textId="77777777" w:rsidTr="00796364">
        <w:tc>
          <w:tcPr>
            <w:tcW w:w="0" w:type="auto"/>
          </w:tcPr>
          <w:p w14:paraId="232B869A" w14:textId="77777777" w:rsidR="00046D4A" w:rsidRPr="00B1530F" w:rsidRDefault="00046D4A" w:rsidP="004F19EB">
            <w:pPr>
              <w:pStyle w:val="TAL"/>
              <w:rPr>
                <w:sz w:val="16"/>
              </w:rPr>
            </w:pPr>
            <w:r>
              <w:rPr>
                <w:sz w:val="16"/>
              </w:rPr>
              <w:t>R5-243769</w:t>
            </w:r>
          </w:p>
        </w:tc>
        <w:tc>
          <w:tcPr>
            <w:tcW w:w="0" w:type="auto"/>
          </w:tcPr>
          <w:p w14:paraId="57D777F8" w14:textId="77777777" w:rsidR="00046D4A" w:rsidRPr="00B1530F" w:rsidRDefault="00046D4A" w:rsidP="004F19EB">
            <w:pPr>
              <w:pStyle w:val="TAL"/>
              <w:rPr>
                <w:sz w:val="16"/>
              </w:rPr>
            </w:pPr>
            <w:r>
              <w:rPr>
                <w:sz w:val="16"/>
              </w:rPr>
              <w:t>Update TC 14.2.3 and TC 14.2.10 TT analysis results</w:t>
            </w:r>
          </w:p>
        </w:tc>
        <w:tc>
          <w:tcPr>
            <w:tcW w:w="0" w:type="auto"/>
          </w:tcPr>
          <w:p w14:paraId="00223D83" w14:textId="77777777" w:rsidR="00046D4A" w:rsidRPr="00B1530F" w:rsidRDefault="00046D4A" w:rsidP="004F19EB">
            <w:pPr>
              <w:pStyle w:val="TAL"/>
              <w:rPr>
                <w:sz w:val="16"/>
              </w:rPr>
            </w:pPr>
            <w:r>
              <w:rPr>
                <w:sz w:val="16"/>
              </w:rPr>
              <w:t>CATT</w:t>
            </w:r>
          </w:p>
        </w:tc>
        <w:tc>
          <w:tcPr>
            <w:tcW w:w="0" w:type="auto"/>
          </w:tcPr>
          <w:p w14:paraId="3C9E8AF4" w14:textId="77777777" w:rsidR="00046D4A" w:rsidRPr="00B1530F" w:rsidRDefault="00046D4A" w:rsidP="004F19EB">
            <w:pPr>
              <w:pStyle w:val="TAL"/>
              <w:rPr>
                <w:sz w:val="16"/>
              </w:rPr>
            </w:pPr>
            <w:r>
              <w:rPr>
                <w:sz w:val="16"/>
              </w:rPr>
              <w:t>agreed</w:t>
            </w:r>
          </w:p>
        </w:tc>
        <w:tc>
          <w:tcPr>
            <w:tcW w:w="1154" w:type="dxa"/>
          </w:tcPr>
          <w:p w14:paraId="29458D9B" w14:textId="77777777" w:rsidR="00046D4A" w:rsidRPr="00B1530F" w:rsidRDefault="00046D4A" w:rsidP="004F19EB">
            <w:pPr>
              <w:pStyle w:val="TAL"/>
              <w:rPr>
                <w:sz w:val="16"/>
              </w:rPr>
            </w:pPr>
            <w:r>
              <w:rPr>
                <w:sz w:val="16"/>
              </w:rPr>
              <w:t>R5-242218</w:t>
            </w:r>
          </w:p>
        </w:tc>
        <w:tc>
          <w:tcPr>
            <w:tcW w:w="1159" w:type="dxa"/>
          </w:tcPr>
          <w:p w14:paraId="6C5648CD" w14:textId="77777777" w:rsidR="00046D4A" w:rsidRPr="00B1530F" w:rsidRDefault="00046D4A" w:rsidP="004F19EB">
            <w:pPr>
              <w:pStyle w:val="TAL"/>
              <w:rPr>
                <w:sz w:val="16"/>
              </w:rPr>
            </w:pPr>
            <w:r>
              <w:rPr>
                <w:sz w:val="16"/>
              </w:rPr>
              <w:t>-</w:t>
            </w:r>
          </w:p>
        </w:tc>
      </w:tr>
      <w:tr w:rsidR="00046D4A" w14:paraId="592147FD" w14:textId="77777777" w:rsidTr="00796364">
        <w:tc>
          <w:tcPr>
            <w:tcW w:w="0" w:type="auto"/>
          </w:tcPr>
          <w:p w14:paraId="6DF2300C" w14:textId="77777777" w:rsidR="00046D4A" w:rsidRPr="00B1530F" w:rsidRDefault="00046D4A" w:rsidP="004F19EB">
            <w:pPr>
              <w:pStyle w:val="TAL"/>
              <w:rPr>
                <w:sz w:val="16"/>
              </w:rPr>
            </w:pPr>
            <w:r>
              <w:rPr>
                <w:sz w:val="16"/>
              </w:rPr>
              <w:t>R5-243770</w:t>
            </w:r>
          </w:p>
        </w:tc>
        <w:tc>
          <w:tcPr>
            <w:tcW w:w="0" w:type="auto"/>
          </w:tcPr>
          <w:p w14:paraId="7F2A4194" w14:textId="77777777" w:rsidR="00046D4A" w:rsidRPr="00B1530F" w:rsidRDefault="00046D4A" w:rsidP="004F19EB">
            <w:pPr>
              <w:pStyle w:val="TAL"/>
              <w:rPr>
                <w:sz w:val="16"/>
              </w:rPr>
            </w:pPr>
            <w:r>
              <w:rPr>
                <w:sz w:val="16"/>
              </w:rPr>
              <w:t>Update TC 14.2.8 and TC 14.2.9 TT analysis results</w:t>
            </w:r>
          </w:p>
        </w:tc>
        <w:tc>
          <w:tcPr>
            <w:tcW w:w="0" w:type="auto"/>
          </w:tcPr>
          <w:p w14:paraId="1322C979" w14:textId="77777777" w:rsidR="00046D4A" w:rsidRPr="00B1530F" w:rsidRDefault="00046D4A" w:rsidP="004F19EB">
            <w:pPr>
              <w:pStyle w:val="TAL"/>
              <w:rPr>
                <w:sz w:val="16"/>
              </w:rPr>
            </w:pPr>
            <w:r>
              <w:rPr>
                <w:sz w:val="16"/>
              </w:rPr>
              <w:t>CATT</w:t>
            </w:r>
          </w:p>
        </w:tc>
        <w:tc>
          <w:tcPr>
            <w:tcW w:w="0" w:type="auto"/>
          </w:tcPr>
          <w:p w14:paraId="3897E06E" w14:textId="77777777" w:rsidR="00046D4A" w:rsidRPr="00B1530F" w:rsidRDefault="00046D4A" w:rsidP="004F19EB">
            <w:pPr>
              <w:pStyle w:val="TAL"/>
              <w:rPr>
                <w:sz w:val="16"/>
              </w:rPr>
            </w:pPr>
            <w:r>
              <w:rPr>
                <w:sz w:val="16"/>
              </w:rPr>
              <w:t>agreed</w:t>
            </w:r>
          </w:p>
        </w:tc>
        <w:tc>
          <w:tcPr>
            <w:tcW w:w="1154" w:type="dxa"/>
          </w:tcPr>
          <w:p w14:paraId="35899BA7" w14:textId="77777777" w:rsidR="00046D4A" w:rsidRPr="00B1530F" w:rsidRDefault="00046D4A" w:rsidP="004F19EB">
            <w:pPr>
              <w:pStyle w:val="TAL"/>
              <w:rPr>
                <w:sz w:val="16"/>
              </w:rPr>
            </w:pPr>
            <w:r>
              <w:rPr>
                <w:sz w:val="16"/>
              </w:rPr>
              <w:t>R5-242220</w:t>
            </w:r>
          </w:p>
        </w:tc>
        <w:tc>
          <w:tcPr>
            <w:tcW w:w="1159" w:type="dxa"/>
          </w:tcPr>
          <w:p w14:paraId="7B251847" w14:textId="77777777" w:rsidR="00046D4A" w:rsidRPr="00B1530F" w:rsidRDefault="00046D4A" w:rsidP="004F19EB">
            <w:pPr>
              <w:pStyle w:val="TAL"/>
              <w:rPr>
                <w:sz w:val="16"/>
              </w:rPr>
            </w:pPr>
            <w:r>
              <w:rPr>
                <w:sz w:val="16"/>
              </w:rPr>
              <w:t>-</w:t>
            </w:r>
          </w:p>
        </w:tc>
      </w:tr>
      <w:tr w:rsidR="00046D4A" w14:paraId="6C059260" w14:textId="77777777" w:rsidTr="00796364">
        <w:tc>
          <w:tcPr>
            <w:tcW w:w="0" w:type="auto"/>
          </w:tcPr>
          <w:p w14:paraId="6CD399D6" w14:textId="77777777" w:rsidR="00046D4A" w:rsidRPr="00B1530F" w:rsidRDefault="00046D4A" w:rsidP="004F19EB">
            <w:pPr>
              <w:pStyle w:val="TAL"/>
              <w:rPr>
                <w:sz w:val="16"/>
              </w:rPr>
            </w:pPr>
            <w:r>
              <w:rPr>
                <w:sz w:val="16"/>
              </w:rPr>
              <w:t>R5-243771</w:t>
            </w:r>
          </w:p>
        </w:tc>
        <w:tc>
          <w:tcPr>
            <w:tcW w:w="0" w:type="auto"/>
          </w:tcPr>
          <w:p w14:paraId="0CC19A49" w14:textId="77777777" w:rsidR="00046D4A" w:rsidRPr="00B1530F" w:rsidRDefault="00046D4A" w:rsidP="004F19EB">
            <w:pPr>
              <w:pStyle w:val="TAL"/>
              <w:rPr>
                <w:sz w:val="16"/>
              </w:rPr>
            </w:pPr>
            <w:r>
              <w:rPr>
                <w:sz w:val="16"/>
              </w:rPr>
              <w:t>Update TC 14.3.3 and TC 14.3.8 TT analysis results</w:t>
            </w:r>
          </w:p>
        </w:tc>
        <w:tc>
          <w:tcPr>
            <w:tcW w:w="0" w:type="auto"/>
          </w:tcPr>
          <w:p w14:paraId="7A489997" w14:textId="77777777" w:rsidR="00046D4A" w:rsidRPr="00B1530F" w:rsidRDefault="00046D4A" w:rsidP="004F19EB">
            <w:pPr>
              <w:pStyle w:val="TAL"/>
              <w:rPr>
                <w:sz w:val="16"/>
              </w:rPr>
            </w:pPr>
            <w:r>
              <w:rPr>
                <w:sz w:val="16"/>
              </w:rPr>
              <w:t>CATT</w:t>
            </w:r>
          </w:p>
        </w:tc>
        <w:tc>
          <w:tcPr>
            <w:tcW w:w="0" w:type="auto"/>
          </w:tcPr>
          <w:p w14:paraId="4E39231A" w14:textId="77777777" w:rsidR="00046D4A" w:rsidRPr="00B1530F" w:rsidRDefault="00046D4A" w:rsidP="004F19EB">
            <w:pPr>
              <w:pStyle w:val="TAL"/>
              <w:rPr>
                <w:sz w:val="16"/>
              </w:rPr>
            </w:pPr>
            <w:r>
              <w:rPr>
                <w:sz w:val="16"/>
              </w:rPr>
              <w:t>agreed</w:t>
            </w:r>
          </w:p>
        </w:tc>
        <w:tc>
          <w:tcPr>
            <w:tcW w:w="1154" w:type="dxa"/>
          </w:tcPr>
          <w:p w14:paraId="01046FFF" w14:textId="77777777" w:rsidR="00046D4A" w:rsidRPr="00B1530F" w:rsidRDefault="00046D4A" w:rsidP="004F19EB">
            <w:pPr>
              <w:pStyle w:val="TAL"/>
              <w:rPr>
                <w:sz w:val="16"/>
              </w:rPr>
            </w:pPr>
            <w:r>
              <w:rPr>
                <w:sz w:val="16"/>
              </w:rPr>
              <w:t>R5-242221</w:t>
            </w:r>
          </w:p>
        </w:tc>
        <w:tc>
          <w:tcPr>
            <w:tcW w:w="1159" w:type="dxa"/>
          </w:tcPr>
          <w:p w14:paraId="22492B0F" w14:textId="77777777" w:rsidR="00046D4A" w:rsidRPr="00B1530F" w:rsidRDefault="00046D4A" w:rsidP="004F19EB">
            <w:pPr>
              <w:pStyle w:val="TAL"/>
              <w:rPr>
                <w:sz w:val="16"/>
              </w:rPr>
            </w:pPr>
            <w:r>
              <w:rPr>
                <w:sz w:val="16"/>
              </w:rPr>
              <w:t>-</w:t>
            </w:r>
          </w:p>
        </w:tc>
      </w:tr>
      <w:tr w:rsidR="00046D4A" w14:paraId="0D6FAF8D" w14:textId="77777777" w:rsidTr="00796364">
        <w:tc>
          <w:tcPr>
            <w:tcW w:w="0" w:type="auto"/>
          </w:tcPr>
          <w:p w14:paraId="2CCD4D7F" w14:textId="77777777" w:rsidR="00046D4A" w:rsidRPr="00B1530F" w:rsidRDefault="00046D4A" w:rsidP="004F19EB">
            <w:pPr>
              <w:pStyle w:val="TAL"/>
              <w:rPr>
                <w:sz w:val="16"/>
              </w:rPr>
            </w:pPr>
            <w:r>
              <w:rPr>
                <w:sz w:val="16"/>
              </w:rPr>
              <w:t>R5-243772</w:t>
            </w:r>
          </w:p>
        </w:tc>
        <w:tc>
          <w:tcPr>
            <w:tcW w:w="0" w:type="auto"/>
          </w:tcPr>
          <w:p w14:paraId="5B22D07C" w14:textId="77777777" w:rsidR="00046D4A" w:rsidRPr="00B1530F" w:rsidRDefault="00046D4A" w:rsidP="004F19EB">
            <w:pPr>
              <w:pStyle w:val="TAL"/>
              <w:rPr>
                <w:sz w:val="16"/>
              </w:rPr>
            </w:pPr>
            <w:r>
              <w:rPr>
                <w:sz w:val="16"/>
              </w:rPr>
              <w:t>Update TC 14.3.7 TT analysis results</w:t>
            </w:r>
          </w:p>
        </w:tc>
        <w:tc>
          <w:tcPr>
            <w:tcW w:w="0" w:type="auto"/>
          </w:tcPr>
          <w:p w14:paraId="61A50C99" w14:textId="77777777" w:rsidR="00046D4A" w:rsidRPr="00B1530F" w:rsidRDefault="00046D4A" w:rsidP="004F19EB">
            <w:pPr>
              <w:pStyle w:val="TAL"/>
              <w:rPr>
                <w:sz w:val="16"/>
              </w:rPr>
            </w:pPr>
            <w:r>
              <w:rPr>
                <w:sz w:val="16"/>
              </w:rPr>
              <w:t>CATT</w:t>
            </w:r>
          </w:p>
        </w:tc>
        <w:tc>
          <w:tcPr>
            <w:tcW w:w="0" w:type="auto"/>
          </w:tcPr>
          <w:p w14:paraId="13E12479" w14:textId="77777777" w:rsidR="00046D4A" w:rsidRPr="00B1530F" w:rsidRDefault="00046D4A" w:rsidP="004F19EB">
            <w:pPr>
              <w:pStyle w:val="TAL"/>
              <w:rPr>
                <w:sz w:val="16"/>
              </w:rPr>
            </w:pPr>
            <w:r>
              <w:rPr>
                <w:sz w:val="16"/>
              </w:rPr>
              <w:t>agreed</w:t>
            </w:r>
          </w:p>
        </w:tc>
        <w:tc>
          <w:tcPr>
            <w:tcW w:w="1154" w:type="dxa"/>
          </w:tcPr>
          <w:p w14:paraId="3F40F619" w14:textId="77777777" w:rsidR="00046D4A" w:rsidRPr="00B1530F" w:rsidRDefault="00046D4A" w:rsidP="004F19EB">
            <w:pPr>
              <w:pStyle w:val="TAL"/>
              <w:rPr>
                <w:sz w:val="16"/>
              </w:rPr>
            </w:pPr>
            <w:r>
              <w:rPr>
                <w:sz w:val="16"/>
              </w:rPr>
              <w:t>R5-242223</w:t>
            </w:r>
          </w:p>
        </w:tc>
        <w:tc>
          <w:tcPr>
            <w:tcW w:w="1159" w:type="dxa"/>
          </w:tcPr>
          <w:p w14:paraId="3A2DE324" w14:textId="77777777" w:rsidR="00046D4A" w:rsidRPr="00B1530F" w:rsidRDefault="00046D4A" w:rsidP="004F19EB">
            <w:pPr>
              <w:pStyle w:val="TAL"/>
              <w:rPr>
                <w:sz w:val="16"/>
              </w:rPr>
            </w:pPr>
            <w:r>
              <w:rPr>
                <w:sz w:val="16"/>
              </w:rPr>
              <w:t>-</w:t>
            </w:r>
          </w:p>
        </w:tc>
      </w:tr>
      <w:tr w:rsidR="00046D4A" w14:paraId="19893439" w14:textId="77777777" w:rsidTr="00796364">
        <w:tc>
          <w:tcPr>
            <w:tcW w:w="0" w:type="auto"/>
          </w:tcPr>
          <w:p w14:paraId="10AE750A" w14:textId="77777777" w:rsidR="00046D4A" w:rsidRPr="00B1530F" w:rsidRDefault="00046D4A" w:rsidP="004F19EB">
            <w:pPr>
              <w:pStyle w:val="TAL"/>
              <w:rPr>
                <w:sz w:val="16"/>
              </w:rPr>
            </w:pPr>
            <w:r>
              <w:rPr>
                <w:sz w:val="16"/>
              </w:rPr>
              <w:t>R5-243773</w:t>
            </w:r>
          </w:p>
        </w:tc>
        <w:tc>
          <w:tcPr>
            <w:tcW w:w="0" w:type="auto"/>
          </w:tcPr>
          <w:p w14:paraId="0FCCB8AF" w14:textId="77777777" w:rsidR="00046D4A" w:rsidRPr="00B1530F" w:rsidRDefault="00046D4A" w:rsidP="004F19EB">
            <w:pPr>
              <w:pStyle w:val="TAL"/>
              <w:rPr>
                <w:sz w:val="16"/>
              </w:rPr>
            </w:pPr>
            <w:r>
              <w:rPr>
                <w:sz w:val="16"/>
              </w:rPr>
              <w:t>Update TC 15.2.8, 15.2.9 and 15.2.10 TT analysis results</w:t>
            </w:r>
          </w:p>
        </w:tc>
        <w:tc>
          <w:tcPr>
            <w:tcW w:w="0" w:type="auto"/>
          </w:tcPr>
          <w:p w14:paraId="3BD5BFF5" w14:textId="77777777" w:rsidR="00046D4A" w:rsidRPr="00B1530F" w:rsidRDefault="00046D4A" w:rsidP="004F19EB">
            <w:pPr>
              <w:pStyle w:val="TAL"/>
              <w:rPr>
                <w:sz w:val="16"/>
              </w:rPr>
            </w:pPr>
            <w:r>
              <w:rPr>
                <w:sz w:val="16"/>
              </w:rPr>
              <w:t>CATT</w:t>
            </w:r>
          </w:p>
        </w:tc>
        <w:tc>
          <w:tcPr>
            <w:tcW w:w="0" w:type="auto"/>
          </w:tcPr>
          <w:p w14:paraId="1231DE31" w14:textId="77777777" w:rsidR="00046D4A" w:rsidRPr="00B1530F" w:rsidRDefault="00046D4A" w:rsidP="004F19EB">
            <w:pPr>
              <w:pStyle w:val="TAL"/>
              <w:rPr>
                <w:sz w:val="16"/>
              </w:rPr>
            </w:pPr>
            <w:r>
              <w:rPr>
                <w:sz w:val="16"/>
              </w:rPr>
              <w:t>agreed</w:t>
            </w:r>
          </w:p>
        </w:tc>
        <w:tc>
          <w:tcPr>
            <w:tcW w:w="1154" w:type="dxa"/>
          </w:tcPr>
          <w:p w14:paraId="1E25BC85" w14:textId="77777777" w:rsidR="00046D4A" w:rsidRPr="00B1530F" w:rsidRDefault="00046D4A" w:rsidP="004F19EB">
            <w:pPr>
              <w:pStyle w:val="TAL"/>
              <w:rPr>
                <w:sz w:val="16"/>
              </w:rPr>
            </w:pPr>
            <w:r>
              <w:rPr>
                <w:sz w:val="16"/>
              </w:rPr>
              <w:t>R5-242228</w:t>
            </w:r>
          </w:p>
        </w:tc>
        <w:tc>
          <w:tcPr>
            <w:tcW w:w="1159" w:type="dxa"/>
          </w:tcPr>
          <w:p w14:paraId="28BDEF11" w14:textId="77777777" w:rsidR="00046D4A" w:rsidRPr="00B1530F" w:rsidRDefault="00046D4A" w:rsidP="004F19EB">
            <w:pPr>
              <w:pStyle w:val="TAL"/>
              <w:rPr>
                <w:sz w:val="16"/>
              </w:rPr>
            </w:pPr>
            <w:r>
              <w:rPr>
                <w:sz w:val="16"/>
              </w:rPr>
              <w:t>-</w:t>
            </w:r>
          </w:p>
        </w:tc>
      </w:tr>
      <w:tr w:rsidR="00046D4A" w14:paraId="2CDEDBBB" w14:textId="77777777" w:rsidTr="00796364">
        <w:tc>
          <w:tcPr>
            <w:tcW w:w="0" w:type="auto"/>
          </w:tcPr>
          <w:p w14:paraId="3FA52867" w14:textId="77777777" w:rsidR="00046D4A" w:rsidRPr="00B1530F" w:rsidRDefault="00046D4A" w:rsidP="004F19EB">
            <w:pPr>
              <w:pStyle w:val="TAL"/>
              <w:rPr>
                <w:sz w:val="16"/>
              </w:rPr>
            </w:pPr>
            <w:r>
              <w:rPr>
                <w:sz w:val="16"/>
              </w:rPr>
              <w:t>R5-243774</w:t>
            </w:r>
          </w:p>
        </w:tc>
        <w:tc>
          <w:tcPr>
            <w:tcW w:w="0" w:type="auto"/>
          </w:tcPr>
          <w:p w14:paraId="3E0BCC03" w14:textId="77777777" w:rsidR="00046D4A" w:rsidRPr="00B1530F" w:rsidRDefault="00046D4A" w:rsidP="004F19EB">
            <w:pPr>
              <w:pStyle w:val="TAL"/>
              <w:rPr>
                <w:sz w:val="16"/>
              </w:rPr>
            </w:pPr>
            <w:r>
              <w:rPr>
                <w:sz w:val="16"/>
              </w:rPr>
              <w:t>Correction to RedCap RRM test case 17.4.1.1 with TT</w:t>
            </w:r>
          </w:p>
        </w:tc>
        <w:tc>
          <w:tcPr>
            <w:tcW w:w="0" w:type="auto"/>
          </w:tcPr>
          <w:p w14:paraId="659E6BB3" w14:textId="77777777" w:rsidR="00046D4A" w:rsidRPr="00B1530F" w:rsidRDefault="00046D4A" w:rsidP="004F19EB">
            <w:pPr>
              <w:pStyle w:val="TAL"/>
              <w:rPr>
                <w:sz w:val="16"/>
              </w:rPr>
            </w:pPr>
            <w:r>
              <w:rPr>
                <w:sz w:val="16"/>
              </w:rPr>
              <w:t>Huawei, HiSilicon</w:t>
            </w:r>
          </w:p>
        </w:tc>
        <w:tc>
          <w:tcPr>
            <w:tcW w:w="0" w:type="auto"/>
          </w:tcPr>
          <w:p w14:paraId="09969F5A" w14:textId="77777777" w:rsidR="00046D4A" w:rsidRPr="00B1530F" w:rsidRDefault="00046D4A" w:rsidP="004F19EB">
            <w:pPr>
              <w:pStyle w:val="TAL"/>
              <w:rPr>
                <w:sz w:val="16"/>
              </w:rPr>
            </w:pPr>
            <w:r>
              <w:rPr>
                <w:sz w:val="16"/>
              </w:rPr>
              <w:t>agreed</w:t>
            </w:r>
          </w:p>
        </w:tc>
        <w:tc>
          <w:tcPr>
            <w:tcW w:w="1154" w:type="dxa"/>
          </w:tcPr>
          <w:p w14:paraId="726BF3B1" w14:textId="77777777" w:rsidR="00046D4A" w:rsidRPr="00B1530F" w:rsidRDefault="00046D4A" w:rsidP="004F19EB">
            <w:pPr>
              <w:pStyle w:val="TAL"/>
              <w:rPr>
                <w:sz w:val="16"/>
              </w:rPr>
            </w:pPr>
            <w:r>
              <w:rPr>
                <w:sz w:val="16"/>
              </w:rPr>
              <w:t>R5-242886</w:t>
            </w:r>
          </w:p>
        </w:tc>
        <w:tc>
          <w:tcPr>
            <w:tcW w:w="1159" w:type="dxa"/>
          </w:tcPr>
          <w:p w14:paraId="3270CFC1" w14:textId="77777777" w:rsidR="00046D4A" w:rsidRPr="00B1530F" w:rsidRDefault="00046D4A" w:rsidP="004F19EB">
            <w:pPr>
              <w:pStyle w:val="TAL"/>
              <w:rPr>
                <w:sz w:val="16"/>
              </w:rPr>
            </w:pPr>
            <w:r>
              <w:rPr>
                <w:sz w:val="16"/>
              </w:rPr>
              <w:t>-</w:t>
            </w:r>
          </w:p>
        </w:tc>
      </w:tr>
      <w:tr w:rsidR="00046D4A" w14:paraId="11CD4CC9" w14:textId="77777777" w:rsidTr="00796364">
        <w:tc>
          <w:tcPr>
            <w:tcW w:w="0" w:type="auto"/>
          </w:tcPr>
          <w:p w14:paraId="7CA06CBF" w14:textId="77777777" w:rsidR="00046D4A" w:rsidRPr="00B1530F" w:rsidRDefault="00046D4A" w:rsidP="004F19EB">
            <w:pPr>
              <w:pStyle w:val="TAL"/>
              <w:rPr>
                <w:sz w:val="16"/>
              </w:rPr>
            </w:pPr>
            <w:r>
              <w:rPr>
                <w:sz w:val="16"/>
              </w:rPr>
              <w:t>R5-243775</w:t>
            </w:r>
          </w:p>
        </w:tc>
        <w:tc>
          <w:tcPr>
            <w:tcW w:w="0" w:type="auto"/>
          </w:tcPr>
          <w:p w14:paraId="3178D718" w14:textId="77777777" w:rsidR="00046D4A" w:rsidRPr="00B1530F" w:rsidRDefault="00046D4A" w:rsidP="004F19EB">
            <w:pPr>
              <w:pStyle w:val="TAL"/>
              <w:rPr>
                <w:sz w:val="16"/>
              </w:rPr>
            </w:pPr>
            <w:r>
              <w:rPr>
                <w:sz w:val="16"/>
              </w:rPr>
              <w:t>Correction to RedCap RRM test case 17.5.5.1.1 with TT</w:t>
            </w:r>
          </w:p>
        </w:tc>
        <w:tc>
          <w:tcPr>
            <w:tcW w:w="0" w:type="auto"/>
          </w:tcPr>
          <w:p w14:paraId="03E0895E" w14:textId="77777777" w:rsidR="00046D4A" w:rsidRPr="00B1530F" w:rsidRDefault="00046D4A" w:rsidP="004F19EB">
            <w:pPr>
              <w:pStyle w:val="TAL"/>
              <w:rPr>
                <w:sz w:val="16"/>
              </w:rPr>
            </w:pPr>
            <w:r>
              <w:rPr>
                <w:sz w:val="16"/>
              </w:rPr>
              <w:t>Huawei, HiSilicon</w:t>
            </w:r>
          </w:p>
        </w:tc>
        <w:tc>
          <w:tcPr>
            <w:tcW w:w="0" w:type="auto"/>
          </w:tcPr>
          <w:p w14:paraId="58027FDD" w14:textId="77777777" w:rsidR="00046D4A" w:rsidRPr="00B1530F" w:rsidRDefault="00046D4A" w:rsidP="004F19EB">
            <w:pPr>
              <w:pStyle w:val="TAL"/>
              <w:rPr>
                <w:sz w:val="16"/>
              </w:rPr>
            </w:pPr>
            <w:r>
              <w:rPr>
                <w:sz w:val="16"/>
              </w:rPr>
              <w:t>agreed</w:t>
            </w:r>
          </w:p>
        </w:tc>
        <w:tc>
          <w:tcPr>
            <w:tcW w:w="1154" w:type="dxa"/>
          </w:tcPr>
          <w:p w14:paraId="72F01B45" w14:textId="77777777" w:rsidR="00046D4A" w:rsidRPr="00B1530F" w:rsidRDefault="00046D4A" w:rsidP="004F19EB">
            <w:pPr>
              <w:pStyle w:val="TAL"/>
              <w:rPr>
                <w:sz w:val="16"/>
              </w:rPr>
            </w:pPr>
            <w:r>
              <w:rPr>
                <w:sz w:val="16"/>
              </w:rPr>
              <w:t>R5-242894</w:t>
            </w:r>
          </w:p>
        </w:tc>
        <w:tc>
          <w:tcPr>
            <w:tcW w:w="1159" w:type="dxa"/>
          </w:tcPr>
          <w:p w14:paraId="00532C0B" w14:textId="77777777" w:rsidR="00046D4A" w:rsidRPr="00B1530F" w:rsidRDefault="00046D4A" w:rsidP="004F19EB">
            <w:pPr>
              <w:pStyle w:val="TAL"/>
              <w:rPr>
                <w:sz w:val="16"/>
              </w:rPr>
            </w:pPr>
            <w:r>
              <w:rPr>
                <w:sz w:val="16"/>
              </w:rPr>
              <w:t>-</w:t>
            </w:r>
          </w:p>
        </w:tc>
      </w:tr>
      <w:tr w:rsidR="00046D4A" w14:paraId="5DB86408" w14:textId="77777777" w:rsidTr="00796364">
        <w:tc>
          <w:tcPr>
            <w:tcW w:w="0" w:type="auto"/>
          </w:tcPr>
          <w:p w14:paraId="0C0763A3" w14:textId="77777777" w:rsidR="00046D4A" w:rsidRPr="00B1530F" w:rsidRDefault="00046D4A" w:rsidP="004F19EB">
            <w:pPr>
              <w:pStyle w:val="TAL"/>
              <w:rPr>
                <w:sz w:val="16"/>
              </w:rPr>
            </w:pPr>
            <w:r>
              <w:rPr>
                <w:sz w:val="16"/>
              </w:rPr>
              <w:t>R5-243776</w:t>
            </w:r>
          </w:p>
        </w:tc>
        <w:tc>
          <w:tcPr>
            <w:tcW w:w="0" w:type="auto"/>
          </w:tcPr>
          <w:p w14:paraId="128610EE" w14:textId="77777777" w:rsidR="00046D4A" w:rsidRPr="00B1530F" w:rsidRDefault="00046D4A" w:rsidP="004F19EB">
            <w:pPr>
              <w:pStyle w:val="TAL"/>
              <w:rPr>
                <w:sz w:val="16"/>
              </w:rPr>
            </w:pPr>
            <w:r>
              <w:rPr>
                <w:sz w:val="16"/>
              </w:rPr>
              <w:t>Correction to RedCap RRM test case 17.7.1.1 with TT</w:t>
            </w:r>
          </w:p>
        </w:tc>
        <w:tc>
          <w:tcPr>
            <w:tcW w:w="0" w:type="auto"/>
          </w:tcPr>
          <w:p w14:paraId="3C4446A5" w14:textId="77777777" w:rsidR="00046D4A" w:rsidRPr="00B1530F" w:rsidRDefault="00046D4A" w:rsidP="004F19EB">
            <w:pPr>
              <w:pStyle w:val="TAL"/>
              <w:rPr>
                <w:sz w:val="16"/>
              </w:rPr>
            </w:pPr>
            <w:r>
              <w:rPr>
                <w:sz w:val="16"/>
              </w:rPr>
              <w:t>Huawei, HiSilicon</w:t>
            </w:r>
          </w:p>
        </w:tc>
        <w:tc>
          <w:tcPr>
            <w:tcW w:w="0" w:type="auto"/>
          </w:tcPr>
          <w:p w14:paraId="2256FF37" w14:textId="77777777" w:rsidR="00046D4A" w:rsidRPr="00B1530F" w:rsidRDefault="00046D4A" w:rsidP="004F19EB">
            <w:pPr>
              <w:pStyle w:val="TAL"/>
              <w:rPr>
                <w:sz w:val="16"/>
              </w:rPr>
            </w:pPr>
            <w:r>
              <w:rPr>
                <w:sz w:val="16"/>
              </w:rPr>
              <w:t>agreed</w:t>
            </w:r>
          </w:p>
        </w:tc>
        <w:tc>
          <w:tcPr>
            <w:tcW w:w="1154" w:type="dxa"/>
          </w:tcPr>
          <w:p w14:paraId="7E89B3C6" w14:textId="77777777" w:rsidR="00046D4A" w:rsidRPr="00B1530F" w:rsidRDefault="00046D4A" w:rsidP="004F19EB">
            <w:pPr>
              <w:pStyle w:val="TAL"/>
              <w:rPr>
                <w:sz w:val="16"/>
              </w:rPr>
            </w:pPr>
            <w:r>
              <w:rPr>
                <w:sz w:val="16"/>
              </w:rPr>
              <w:t>R5-242896</w:t>
            </w:r>
          </w:p>
        </w:tc>
        <w:tc>
          <w:tcPr>
            <w:tcW w:w="1159" w:type="dxa"/>
          </w:tcPr>
          <w:p w14:paraId="03C2A81F" w14:textId="77777777" w:rsidR="00046D4A" w:rsidRPr="00B1530F" w:rsidRDefault="00046D4A" w:rsidP="004F19EB">
            <w:pPr>
              <w:pStyle w:val="TAL"/>
              <w:rPr>
                <w:sz w:val="16"/>
              </w:rPr>
            </w:pPr>
            <w:r>
              <w:rPr>
                <w:sz w:val="16"/>
              </w:rPr>
              <w:t>-</w:t>
            </w:r>
          </w:p>
        </w:tc>
      </w:tr>
      <w:tr w:rsidR="00046D4A" w14:paraId="7A1C2886" w14:textId="77777777" w:rsidTr="00796364">
        <w:tc>
          <w:tcPr>
            <w:tcW w:w="0" w:type="auto"/>
          </w:tcPr>
          <w:p w14:paraId="05E27EA5" w14:textId="77777777" w:rsidR="00046D4A" w:rsidRPr="00B1530F" w:rsidRDefault="00046D4A" w:rsidP="004F19EB">
            <w:pPr>
              <w:pStyle w:val="TAL"/>
              <w:rPr>
                <w:sz w:val="16"/>
              </w:rPr>
            </w:pPr>
            <w:r>
              <w:rPr>
                <w:sz w:val="16"/>
              </w:rPr>
              <w:t>R5-243777</w:t>
            </w:r>
          </w:p>
        </w:tc>
        <w:tc>
          <w:tcPr>
            <w:tcW w:w="0" w:type="auto"/>
          </w:tcPr>
          <w:p w14:paraId="5D213D75" w14:textId="77777777" w:rsidR="00046D4A" w:rsidRPr="00B1530F" w:rsidRDefault="00046D4A" w:rsidP="004F19EB">
            <w:pPr>
              <w:pStyle w:val="TAL"/>
              <w:rPr>
                <w:sz w:val="16"/>
              </w:rPr>
            </w:pPr>
            <w:r>
              <w:rPr>
                <w:sz w:val="16"/>
              </w:rPr>
              <w:t>Correction to RedCap RRM test case 17.7.1.2 with TT</w:t>
            </w:r>
          </w:p>
        </w:tc>
        <w:tc>
          <w:tcPr>
            <w:tcW w:w="0" w:type="auto"/>
          </w:tcPr>
          <w:p w14:paraId="5F3F9036" w14:textId="77777777" w:rsidR="00046D4A" w:rsidRPr="00B1530F" w:rsidRDefault="00046D4A" w:rsidP="004F19EB">
            <w:pPr>
              <w:pStyle w:val="TAL"/>
              <w:rPr>
                <w:sz w:val="16"/>
              </w:rPr>
            </w:pPr>
            <w:r>
              <w:rPr>
                <w:sz w:val="16"/>
              </w:rPr>
              <w:t>Huawei, HiSilicon</w:t>
            </w:r>
          </w:p>
        </w:tc>
        <w:tc>
          <w:tcPr>
            <w:tcW w:w="0" w:type="auto"/>
          </w:tcPr>
          <w:p w14:paraId="248C583D" w14:textId="77777777" w:rsidR="00046D4A" w:rsidRPr="00B1530F" w:rsidRDefault="00046D4A" w:rsidP="004F19EB">
            <w:pPr>
              <w:pStyle w:val="TAL"/>
              <w:rPr>
                <w:sz w:val="16"/>
              </w:rPr>
            </w:pPr>
            <w:r>
              <w:rPr>
                <w:sz w:val="16"/>
              </w:rPr>
              <w:t>agreed</w:t>
            </w:r>
          </w:p>
        </w:tc>
        <w:tc>
          <w:tcPr>
            <w:tcW w:w="1154" w:type="dxa"/>
          </w:tcPr>
          <w:p w14:paraId="3721CFDD" w14:textId="77777777" w:rsidR="00046D4A" w:rsidRPr="00B1530F" w:rsidRDefault="00046D4A" w:rsidP="004F19EB">
            <w:pPr>
              <w:pStyle w:val="TAL"/>
              <w:rPr>
                <w:sz w:val="16"/>
              </w:rPr>
            </w:pPr>
            <w:r>
              <w:rPr>
                <w:sz w:val="16"/>
              </w:rPr>
              <w:t>R5-242897</w:t>
            </w:r>
          </w:p>
        </w:tc>
        <w:tc>
          <w:tcPr>
            <w:tcW w:w="1159" w:type="dxa"/>
          </w:tcPr>
          <w:p w14:paraId="27301180" w14:textId="77777777" w:rsidR="00046D4A" w:rsidRPr="00B1530F" w:rsidRDefault="00046D4A" w:rsidP="004F19EB">
            <w:pPr>
              <w:pStyle w:val="TAL"/>
              <w:rPr>
                <w:sz w:val="16"/>
              </w:rPr>
            </w:pPr>
            <w:r>
              <w:rPr>
                <w:sz w:val="16"/>
              </w:rPr>
              <w:t>-</w:t>
            </w:r>
          </w:p>
        </w:tc>
      </w:tr>
      <w:tr w:rsidR="00046D4A" w14:paraId="52242799" w14:textId="77777777" w:rsidTr="00796364">
        <w:tc>
          <w:tcPr>
            <w:tcW w:w="0" w:type="auto"/>
          </w:tcPr>
          <w:p w14:paraId="254B9265" w14:textId="77777777" w:rsidR="00046D4A" w:rsidRPr="00B1530F" w:rsidRDefault="00046D4A" w:rsidP="004F19EB">
            <w:pPr>
              <w:pStyle w:val="TAL"/>
              <w:rPr>
                <w:sz w:val="16"/>
              </w:rPr>
            </w:pPr>
            <w:r>
              <w:rPr>
                <w:sz w:val="16"/>
              </w:rPr>
              <w:t>R5-243778</w:t>
            </w:r>
          </w:p>
        </w:tc>
        <w:tc>
          <w:tcPr>
            <w:tcW w:w="0" w:type="auto"/>
          </w:tcPr>
          <w:p w14:paraId="5F3BEDF4" w14:textId="77777777" w:rsidR="00046D4A" w:rsidRPr="00B1530F" w:rsidRDefault="00046D4A" w:rsidP="004F19EB">
            <w:pPr>
              <w:pStyle w:val="TAL"/>
              <w:rPr>
                <w:sz w:val="16"/>
              </w:rPr>
            </w:pPr>
            <w:r>
              <w:rPr>
                <w:sz w:val="16"/>
              </w:rPr>
              <w:t>Correction to RedCap RRM test case 17.7.2.1 with TT</w:t>
            </w:r>
          </w:p>
        </w:tc>
        <w:tc>
          <w:tcPr>
            <w:tcW w:w="0" w:type="auto"/>
          </w:tcPr>
          <w:p w14:paraId="19248B80" w14:textId="77777777" w:rsidR="00046D4A" w:rsidRPr="00B1530F" w:rsidRDefault="00046D4A" w:rsidP="004F19EB">
            <w:pPr>
              <w:pStyle w:val="TAL"/>
              <w:rPr>
                <w:sz w:val="16"/>
              </w:rPr>
            </w:pPr>
            <w:r>
              <w:rPr>
                <w:sz w:val="16"/>
              </w:rPr>
              <w:t>Huawei, HiSilicon</w:t>
            </w:r>
          </w:p>
        </w:tc>
        <w:tc>
          <w:tcPr>
            <w:tcW w:w="0" w:type="auto"/>
          </w:tcPr>
          <w:p w14:paraId="2A086985" w14:textId="77777777" w:rsidR="00046D4A" w:rsidRPr="00B1530F" w:rsidRDefault="00046D4A" w:rsidP="004F19EB">
            <w:pPr>
              <w:pStyle w:val="TAL"/>
              <w:rPr>
                <w:sz w:val="16"/>
              </w:rPr>
            </w:pPr>
            <w:r>
              <w:rPr>
                <w:sz w:val="16"/>
              </w:rPr>
              <w:t>agreed</w:t>
            </w:r>
          </w:p>
        </w:tc>
        <w:tc>
          <w:tcPr>
            <w:tcW w:w="1154" w:type="dxa"/>
          </w:tcPr>
          <w:p w14:paraId="1FC4D9C0" w14:textId="77777777" w:rsidR="00046D4A" w:rsidRPr="00B1530F" w:rsidRDefault="00046D4A" w:rsidP="004F19EB">
            <w:pPr>
              <w:pStyle w:val="TAL"/>
              <w:rPr>
                <w:sz w:val="16"/>
              </w:rPr>
            </w:pPr>
            <w:r>
              <w:rPr>
                <w:sz w:val="16"/>
              </w:rPr>
              <w:t>R5-242898</w:t>
            </w:r>
          </w:p>
        </w:tc>
        <w:tc>
          <w:tcPr>
            <w:tcW w:w="1159" w:type="dxa"/>
          </w:tcPr>
          <w:p w14:paraId="5DE26AB2" w14:textId="77777777" w:rsidR="00046D4A" w:rsidRPr="00B1530F" w:rsidRDefault="00046D4A" w:rsidP="004F19EB">
            <w:pPr>
              <w:pStyle w:val="TAL"/>
              <w:rPr>
                <w:sz w:val="16"/>
              </w:rPr>
            </w:pPr>
            <w:r>
              <w:rPr>
                <w:sz w:val="16"/>
              </w:rPr>
              <w:t>-</w:t>
            </w:r>
          </w:p>
        </w:tc>
      </w:tr>
      <w:tr w:rsidR="00046D4A" w14:paraId="29FAD5DC" w14:textId="77777777" w:rsidTr="00796364">
        <w:tc>
          <w:tcPr>
            <w:tcW w:w="0" w:type="auto"/>
          </w:tcPr>
          <w:p w14:paraId="500FF8DD" w14:textId="77777777" w:rsidR="00046D4A" w:rsidRPr="00B1530F" w:rsidRDefault="00046D4A" w:rsidP="004F19EB">
            <w:pPr>
              <w:pStyle w:val="TAL"/>
              <w:rPr>
                <w:sz w:val="16"/>
              </w:rPr>
            </w:pPr>
            <w:r>
              <w:rPr>
                <w:sz w:val="16"/>
              </w:rPr>
              <w:t>R5-243779</w:t>
            </w:r>
          </w:p>
        </w:tc>
        <w:tc>
          <w:tcPr>
            <w:tcW w:w="0" w:type="auto"/>
          </w:tcPr>
          <w:p w14:paraId="0FCB1FCA" w14:textId="77777777" w:rsidR="00046D4A" w:rsidRPr="00B1530F" w:rsidRDefault="00046D4A" w:rsidP="004F19EB">
            <w:pPr>
              <w:pStyle w:val="TAL"/>
              <w:rPr>
                <w:sz w:val="16"/>
              </w:rPr>
            </w:pPr>
            <w:r>
              <w:rPr>
                <w:sz w:val="16"/>
              </w:rPr>
              <w:t>Correction to RedCap RRM test case 17.7.2.2 with TT</w:t>
            </w:r>
          </w:p>
        </w:tc>
        <w:tc>
          <w:tcPr>
            <w:tcW w:w="0" w:type="auto"/>
          </w:tcPr>
          <w:p w14:paraId="7E8F3244" w14:textId="77777777" w:rsidR="00046D4A" w:rsidRPr="00B1530F" w:rsidRDefault="00046D4A" w:rsidP="004F19EB">
            <w:pPr>
              <w:pStyle w:val="TAL"/>
              <w:rPr>
                <w:sz w:val="16"/>
              </w:rPr>
            </w:pPr>
            <w:r>
              <w:rPr>
                <w:sz w:val="16"/>
              </w:rPr>
              <w:t>Huawei, HiSilicon</w:t>
            </w:r>
          </w:p>
        </w:tc>
        <w:tc>
          <w:tcPr>
            <w:tcW w:w="0" w:type="auto"/>
          </w:tcPr>
          <w:p w14:paraId="56884925" w14:textId="77777777" w:rsidR="00046D4A" w:rsidRPr="00B1530F" w:rsidRDefault="00046D4A" w:rsidP="004F19EB">
            <w:pPr>
              <w:pStyle w:val="TAL"/>
              <w:rPr>
                <w:sz w:val="16"/>
              </w:rPr>
            </w:pPr>
            <w:r>
              <w:rPr>
                <w:sz w:val="16"/>
              </w:rPr>
              <w:t>agreed</w:t>
            </w:r>
          </w:p>
        </w:tc>
        <w:tc>
          <w:tcPr>
            <w:tcW w:w="1154" w:type="dxa"/>
          </w:tcPr>
          <w:p w14:paraId="456B06C1" w14:textId="77777777" w:rsidR="00046D4A" w:rsidRPr="00B1530F" w:rsidRDefault="00046D4A" w:rsidP="004F19EB">
            <w:pPr>
              <w:pStyle w:val="TAL"/>
              <w:rPr>
                <w:sz w:val="16"/>
              </w:rPr>
            </w:pPr>
            <w:r>
              <w:rPr>
                <w:sz w:val="16"/>
              </w:rPr>
              <w:t>R5-242899</w:t>
            </w:r>
          </w:p>
        </w:tc>
        <w:tc>
          <w:tcPr>
            <w:tcW w:w="1159" w:type="dxa"/>
          </w:tcPr>
          <w:p w14:paraId="35EEECAF" w14:textId="77777777" w:rsidR="00046D4A" w:rsidRPr="00B1530F" w:rsidRDefault="00046D4A" w:rsidP="004F19EB">
            <w:pPr>
              <w:pStyle w:val="TAL"/>
              <w:rPr>
                <w:sz w:val="16"/>
              </w:rPr>
            </w:pPr>
            <w:r>
              <w:rPr>
                <w:sz w:val="16"/>
              </w:rPr>
              <w:t>-</w:t>
            </w:r>
          </w:p>
        </w:tc>
      </w:tr>
      <w:tr w:rsidR="00046D4A" w14:paraId="17C8FE7E" w14:textId="77777777" w:rsidTr="00796364">
        <w:tc>
          <w:tcPr>
            <w:tcW w:w="0" w:type="auto"/>
          </w:tcPr>
          <w:p w14:paraId="16EB1C0F" w14:textId="77777777" w:rsidR="00046D4A" w:rsidRPr="00B1530F" w:rsidRDefault="00046D4A" w:rsidP="004F19EB">
            <w:pPr>
              <w:pStyle w:val="TAL"/>
              <w:rPr>
                <w:sz w:val="16"/>
              </w:rPr>
            </w:pPr>
            <w:r>
              <w:rPr>
                <w:sz w:val="16"/>
              </w:rPr>
              <w:t>R5-243780</w:t>
            </w:r>
          </w:p>
        </w:tc>
        <w:tc>
          <w:tcPr>
            <w:tcW w:w="0" w:type="auto"/>
          </w:tcPr>
          <w:p w14:paraId="54A03BB2" w14:textId="77777777" w:rsidR="00046D4A" w:rsidRPr="00B1530F" w:rsidRDefault="00046D4A" w:rsidP="004F19EB">
            <w:pPr>
              <w:pStyle w:val="TAL"/>
              <w:rPr>
                <w:sz w:val="16"/>
              </w:rPr>
            </w:pPr>
            <w:r>
              <w:rPr>
                <w:sz w:val="16"/>
              </w:rPr>
              <w:t>Correction to RedCap RRM test case 17.7.3.1 with TT</w:t>
            </w:r>
          </w:p>
        </w:tc>
        <w:tc>
          <w:tcPr>
            <w:tcW w:w="0" w:type="auto"/>
          </w:tcPr>
          <w:p w14:paraId="221F0A1C" w14:textId="77777777" w:rsidR="00046D4A" w:rsidRPr="00B1530F" w:rsidRDefault="00046D4A" w:rsidP="004F19EB">
            <w:pPr>
              <w:pStyle w:val="TAL"/>
              <w:rPr>
                <w:sz w:val="16"/>
              </w:rPr>
            </w:pPr>
            <w:r>
              <w:rPr>
                <w:sz w:val="16"/>
              </w:rPr>
              <w:t>Huawei, HiSilicon</w:t>
            </w:r>
          </w:p>
        </w:tc>
        <w:tc>
          <w:tcPr>
            <w:tcW w:w="0" w:type="auto"/>
          </w:tcPr>
          <w:p w14:paraId="1BD3A3F9" w14:textId="77777777" w:rsidR="00046D4A" w:rsidRPr="00B1530F" w:rsidRDefault="00046D4A" w:rsidP="004F19EB">
            <w:pPr>
              <w:pStyle w:val="TAL"/>
              <w:rPr>
                <w:sz w:val="16"/>
              </w:rPr>
            </w:pPr>
            <w:r>
              <w:rPr>
                <w:sz w:val="16"/>
              </w:rPr>
              <w:t>agreed</w:t>
            </w:r>
          </w:p>
        </w:tc>
        <w:tc>
          <w:tcPr>
            <w:tcW w:w="1154" w:type="dxa"/>
          </w:tcPr>
          <w:p w14:paraId="21464C18" w14:textId="77777777" w:rsidR="00046D4A" w:rsidRPr="00B1530F" w:rsidRDefault="00046D4A" w:rsidP="004F19EB">
            <w:pPr>
              <w:pStyle w:val="TAL"/>
              <w:rPr>
                <w:sz w:val="16"/>
              </w:rPr>
            </w:pPr>
            <w:r>
              <w:rPr>
                <w:sz w:val="16"/>
              </w:rPr>
              <w:t>R5-242900</w:t>
            </w:r>
          </w:p>
        </w:tc>
        <w:tc>
          <w:tcPr>
            <w:tcW w:w="1159" w:type="dxa"/>
          </w:tcPr>
          <w:p w14:paraId="20E1F6E2" w14:textId="77777777" w:rsidR="00046D4A" w:rsidRPr="00B1530F" w:rsidRDefault="00046D4A" w:rsidP="004F19EB">
            <w:pPr>
              <w:pStyle w:val="TAL"/>
              <w:rPr>
                <w:sz w:val="16"/>
              </w:rPr>
            </w:pPr>
            <w:r>
              <w:rPr>
                <w:sz w:val="16"/>
              </w:rPr>
              <w:t>-</w:t>
            </w:r>
          </w:p>
        </w:tc>
      </w:tr>
      <w:tr w:rsidR="00046D4A" w14:paraId="2689EC3F" w14:textId="77777777" w:rsidTr="00796364">
        <w:tc>
          <w:tcPr>
            <w:tcW w:w="0" w:type="auto"/>
          </w:tcPr>
          <w:p w14:paraId="14D7D8B4" w14:textId="77777777" w:rsidR="00046D4A" w:rsidRPr="00B1530F" w:rsidRDefault="00046D4A" w:rsidP="004F19EB">
            <w:pPr>
              <w:pStyle w:val="TAL"/>
              <w:rPr>
                <w:sz w:val="16"/>
              </w:rPr>
            </w:pPr>
            <w:r>
              <w:rPr>
                <w:sz w:val="16"/>
              </w:rPr>
              <w:t>R5-243781</w:t>
            </w:r>
          </w:p>
        </w:tc>
        <w:tc>
          <w:tcPr>
            <w:tcW w:w="0" w:type="auto"/>
          </w:tcPr>
          <w:p w14:paraId="37A13C52" w14:textId="77777777" w:rsidR="00046D4A" w:rsidRPr="00B1530F" w:rsidRDefault="00046D4A" w:rsidP="004F19EB">
            <w:pPr>
              <w:pStyle w:val="TAL"/>
              <w:rPr>
                <w:sz w:val="16"/>
              </w:rPr>
            </w:pPr>
            <w:r>
              <w:rPr>
                <w:sz w:val="16"/>
              </w:rPr>
              <w:t>Correction to RedCap RRM test case 17.7.3.2 with TT</w:t>
            </w:r>
          </w:p>
        </w:tc>
        <w:tc>
          <w:tcPr>
            <w:tcW w:w="0" w:type="auto"/>
          </w:tcPr>
          <w:p w14:paraId="3F93E1D7" w14:textId="77777777" w:rsidR="00046D4A" w:rsidRPr="00B1530F" w:rsidRDefault="00046D4A" w:rsidP="004F19EB">
            <w:pPr>
              <w:pStyle w:val="TAL"/>
              <w:rPr>
                <w:sz w:val="16"/>
              </w:rPr>
            </w:pPr>
            <w:r>
              <w:rPr>
                <w:sz w:val="16"/>
              </w:rPr>
              <w:t>Huawei, HiSilicon</w:t>
            </w:r>
          </w:p>
        </w:tc>
        <w:tc>
          <w:tcPr>
            <w:tcW w:w="0" w:type="auto"/>
          </w:tcPr>
          <w:p w14:paraId="274BDCF5" w14:textId="77777777" w:rsidR="00046D4A" w:rsidRPr="00B1530F" w:rsidRDefault="00046D4A" w:rsidP="004F19EB">
            <w:pPr>
              <w:pStyle w:val="TAL"/>
              <w:rPr>
                <w:sz w:val="16"/>
              </w:rPr>
            </w:pPr>
            <w:r>
              <w:rPr>
                <w:sz w:val="16"/>
              </w:rPr>
              <w:t>agreed</w:t>
            </w:r>
          </w:p>
        </w:tc>
        <w:tc>
          <w:tcPr>
            <w:tcW w:w="1154" w:type="dxa"/>
          </w:tcPr>
          <w:p w14:paraId="24687367" w14:textId="77777777" w:rsidR="00046D4A" w:rsidRPr="00B1530F" w:rsidRDefault="00046D4A" w:rsidP="004F19EB">
            <w:pPr>
              <w:pStyle w:val="TAL"/>
              <w:rPr>
                <w:sz w:val="16"/>
              </w:rPr>
            </w:pPr>
            <w:r>
              <w:rPr>
                <w:sz w:val="16"/>
              </w:rPr>
              <w:t>R5-242901</w:t>
            </w:r>
          </w:p>
        </w:tc>
        <w:tc>
          <w:tcPr>
            <w:tcW w:w="1159" w:type="dxa"/>
          </w:tcPr>
          <w:p w14:paraId="56200C6F" w14:textId="77777777" w:rsidR="00046D4A" w:rsidRPr="00B1530F" w:rsidRDefault="00046D4A" w:rsidP="004F19EB">
            <w:pPr>
              <w:pStyle w:val="TAL"/>
              <w:rPr>
                <w:sz w:val="16"/>
              </w:rPr>
            </w:pPr>
            <w:r>
              <w:rPr>
                <w:sz w:val="16"/>
              </w:rPr>
              <w:t>-</w:t>
            </w:r>
          </w:p>
        </w:tc>
      </w:tr>
      <w:tr w:rsidR="00046D4A" w14:paraId="705CE63D" w14:textId="77777777" w:rsidTr="00796364">
        <w:tc>
          <w:tcPr>
            <w:tcW w:w="0" w:type="auto"/>
          </w:tcPr>
          <w:p w14:paraId="1438F246" w14:textId="77777777" w:rsidR="00046D4A" w:rsidRPr="00B1530F" w:rsidRDefault="00046D4A" w:rsidP="004F19EB">
            <w:pPr>
              <w:pStyle w:val="TAL"/>
              <w:rPr>
                <w:sz w:val="16"/>
              </w:rPr>
            </w:pPr>
            <w:r>
              <w:rPr>
                <w:sz w:val="16"/>
              </w:rPr>
              <w:t>R5-243782</w:t>
            </w:r>
          </w:p>
        </w:tc>
        <w:tc>
          <w:tcPr>
            <w:tcW w:w="0" w:type="auto"/>
          </w:tcPr>
          <w:p w14:paraId="67B3228C" w14:textId="77777777" w:rsidR="00046D4A" w:rsidRPr="00B1530F" w:rsidRDefault="00046D4A" w:rsidP="004F19EB">
            <w:pPr>
              <w:pStyle w:val="TAL"/>
              <w:rPr>
                <w:sz w:val="16"/>
              </w:rPr>
            </w:pPr>
            <w:r>
              <w:rPr>
                <w:sz w:val="16"/>
              </w:rPr>
              <w:t>Correction to RedCap RRM test case 17.7.4.1 with TT</w:t>
            </w:r>
          </w:p>
        </w:tc>
        <w:tc>
          <w:tcPr>
            <w:tcW w:w="0" w:type="auto"/>
          </w:tcPr>
          <w:p w14:paraId="5E413AC3" w14:textId="77777777" w:rsidR="00046D4A" w:rsidRPr="00B1530F" w:rsidRDefault="00046D4A" w:rsidP="004F19EB">
            <w:pPr>
              <w:pStyle w:val="TAL"/>
              <w:rPr>
                <w:sz w:val="16"/>
              </w:rPr>
            </w:pPr>
            <w:r>
              <w:rPr>
                <w:sz w:val="16"/>
              </w:rPr>
              <w:t>Huawei, HiSilicon</w:t>
            </w:r>
          </w:p>
        </w:tc>
        <w:tc>
          <w:tcPr>
            <w:tcW w:w="0" w:type="auto"/>
          </w:tcPr>
          <w:p w14:paraId="077825E2" w14:textId="77777777" w:rsidR="00046D4A" w:rsidRPr="00B1530F" w:rsidRDefault="00046D4A" w:rsidP="004F19EB">
            <w:pPr>
              <w:pStyle w:val="TAL"/>
              <w:rPr>
                <w:sz w:val="16"/>
              </w:rPr>
            </w:pPr>
            <w:r>
              <w:rPr>
                <w:sz w:val="16"/>
              </w:rPr>
              <w:t>agreed</w:t>
            </w:r>
          </w:p>
        </w:tc>
        <w:tc>
          <w:tcPr>
            <w:tcW w:w="1154" w:type="dxa"/>
          </w:tcPr>
          <w:p w14:paraId="2751F6D1" w14:textId="77777777" w:rsidR="00046D4A" w:rsidRPr="00B1530F" w:rsidRDefault="00046D4A" w:rsidP="004F19EB">
            <w:pPr>
              <w:pStyle w:val="TAL"/>
              <w:rPr>
                <w:sz w:val="16"/>
              </w:rPr>
            </w:pPr>
            <w:r>
              <w:rPr>
                <w:sz w:val="16"/>
              </w:rPr>
              <w:t>R5-242902</w:t>
            </w:r>
          </w:p>
        </w:tc>
        <w:tc>
          <w:tcPr>
            <w:tcW w:w="1159" w:type="dxa"/>
          </w:tcPr>
          <w:p w14:paraId="0E766DBF" w14:textId="77777777" w:rsidR="00046D4A" w:rsidRPr="00B1530F" w:rsidRDefault="00046D4A" w:rsidP="004F19EB">
            <w:pPr>
              <w:pStyle w:val="TAL"/>
              <w:rPr>
                <w:sz w:val="16"/>
              </w:rPr>
            </w:pPr>
            <w:r>
              <w:rPr>
                <w:sz w:val="16"/>
              </w:rPr>
              <w:t>-</w:t>
            </w:r>
          </w:p>
        </w:tc>
      </w:tr>
      <w:tr w:rsidR="00046D4A" w14:paraId="4AEDBD19" w14:textId="77777777" w:rsidTr="00796364">
        <w:tc>
          <w:tcPr>
            <w:tcW w:w="0" w:type="auto"/>
          </w:tcPr>
          <w:p w14:paraId="36F9B8A8" w14:textId="77777777" w:rsidR="00046D4A" w:rsidRPr="00B1530F" w:rsidRDefault="00046D4A" w:rsidP="004F19EB">
            <w:pPr>
              <w:pStyle w:val="TAL"/>
              <w:rPr>
                <w:sz w:val="16"/>
              </w:rPr>
            </w:pPr>
            <w:r>
              <w:rPr>
                <w:sz w:val="16"/>
              </w:rPr>
              <w:t>R5-243783</w:t>
            </w:r>
          </w:p>
        </w:tc>
        <w:tc>
          <w:tcPr>
            <w:tcW w:w="0" w:type="auto"/>
          </w:tcPr>
          <w:p w14:paraId="252DE0AC" w14:textId="77777777" w:rsidR="00046D4A" w:rsidRPr="00B1530F" w:rsidRDefault="00046D4A" w:rsidP="004F19EB">
            <w:pPr>
              <w:pStyle w:val="TAL"/>
              <w:rPr>
                <w:sz w:val="16"/>
              </w:rPr>
            </w:pPr>
            <w:r>
              <w:rPr>
                <w:sz w:val="16"/>
              </w:rPr>
              <w:t>Addition of RedCap RRM test case 17.7.4.2 with TT</w:t>
            </w:r>
          </w:p>
        </w:tc>
        <w:tc>
          <w:tcPr>
            <w:tcW w:w="0" w:type="auto"/>
          </w:tcPr>
          <w:p w14:paraId="6C10DF94" w14:textId="77777777" w:rsidR="00046D4A" w:rsidRPr="00B1530F" w:rsidRDefault="00046D4A" w:rsidP="004F19EB">
            <w:pPr>
              <w:pStyle w:val="TAL"/>
              <w:rPr>
                <w:sz w:val="16"/>
              </w:rPr>
            </w:pPr>
            <w:r>
              <w:rPr>
                <w:sz w:val="16"/>
              </w:rPr>
              <w:t>Huawei, HiSilicon</w:t>
            </w:r>
          </w:p>
        </w:tc>
        <w:tc>
          <w:tcPr>
            <w:tcW w:w="0" w:type="auto"/>
          </w:tcPr>
          <w:p w14:paraId="5E5E1A57" w14:textId="77777777" w:rsidR="00046D4A" w:rsidRPr="00B1530F" w:rsidRDefault="00046D4A" w:rsidP="004F19EB">
            <w:pPr>
              <w:pStyle w:val="TAL"/>
              <w:rPr>
                <w:sz w:val="16"/>
              </w:rPr>
            </w:pPr>
            <w:r>
              <w:rPr>
                <w:sz w:val="16"/>
              </w:rPr>
              <w:t>agreed</w:t>
            </w:r>
          </w:p>
        </w:tc>
        <w:tc>
          <w:tcPr>
            <w:tcW w:w="1154" w:type="dxa"/>
          </w:tcPr>
          <w:p w14:paraId="5B2552E5" w14:textId="77777777" w:rsidR="00046D4A" w:rsidRPr="00B1530F" w:rsidRDefault="00046D4A" w:rsidP="004F19EB">
            <w:pPr>
              <w:pStyle w:val="TAL"/>
              <w:rPr>
                <w:sz w:val="16"/>
              </w:rPr>
            </w:pPr>
            <w:r>
              <w:rPr>
                <w:sz w:val="16"/>
              </w:rPr>
              <w:t>R5-242903</w:t>
            </w:r>
          </w:p>
        </w:tc>
        <w:tc>
          <w:tcPr>
            <w:tcW w:w="1159" w:type="dxa"/>
          </w:tcPr>
          <w:p w14:paraId="41EA0C7C" w14:textId="77777777" w:rsidR="00046D4A" w:rsidRPr="00B1530F" w:rsidRDefault="00046D4A" w:rsidP="004F19EB">
            <w:pPr>
              <w:pStyle w:val="TAL"/>
              <w:rPr>
                <w:sz w:val="16"/>
              </w:rPr>
            </w:pPr>
            <w:r>
              <w:rPr>
                <w:sz w:val="16"/>
              </w:rPr>
              <w:t>-</w:t>
            </w:r>
          </w:p>
        </w:tc>
      </w:tr>
      <w:tr w:rsidR="00046D4A" w14:paraId="3A49952D" w14:textId="77777777" w:rsidTr="00796364">
        <w:tc>
          <w:tcPr>
            <w:tcW w:w="0" w:type="auto"/>
          </w:tcPr>
          <w:p w14:paraId="1D7C4FEF" w14:textId="77777777" w:rsidR="00046D4A" w:rsidRPr="00B1530F" w:rsidRDefault="00046D4A" w:rsidP="004F19EB">
            <w:pPr>
              <w:pStyle w:val="TAL"/>
              <w:rPr>
                <w:sz w:val="16"/>
              </w:rPr>
            </w:pPr>
            <w:r>
              <w:rPr>
                <w:sz w:val="16"/>
              </w:rPr>
              <w:t>R5-243784</w:t>
            </w:r>
          </w:p>
        </w:tc>
        <w:tc>
          <w:tcPr>
            <w:tcW w:w="0" w:type="auto"/>
          </w:tcPr>
          <w:p w14:paraId="45135439" w14:textId="77777777" w:rsidR="00046D4A" w:rsidRPr="00B1530F" w:rsidRDefault="00046D4A" w:rsidP="004F19EB">
            <w:pPr>
              <w:pStyle w:val="TAL"/>
              <w:rPr>
                <w:sz w:val="16"/>
              </w:rPr>
            </w:pPr>
            <w:r>
              <w:rPr>
                <w:sz w:val="16"/>
              </w:rPr>
              <w:t>Update TC 14.2.3 with TT analysis results</w:t>
            </w:r>
          </w:p>
        </w:tc>
        <w:tc>
          <w:tcPr>
            <w:tcW w:w="0" w:type="auto"/>
          </w:tcPr>
          <w:p w14:paraId="1192E4BA" w14:textId="77777777" w:rsidR="00046D4A" w:rsidRPr="00B1530F" w:rsidRDefault="00046D4A" w:rsidP="004F19EB">
            <w:pPr>
              <w:pStyle w:val="TAL"/>
              <w:rPr>
                <w:sz w:val="16"/>
              </w:rPr>
            </w:pPr>
            <w:r>
              <w:rPr>
                <w:sz w:val="16"/>
              </w:rPr>
              <w:t>CATT</w:t>
            </w:r>
          </w:p>
        </w:tc>
        <w:tc>
          <w:tcPr>
            <w:tcW w:w="0" w:type="auto"/>
          </w:tcPr>
          <w:p w14:paraId="4B5D7B20" w14:textId="77777777" w:rsidR="00046D4A" w:rsidRPr="00B1530F" w:rsidRDefault="00046D4A" w:rsidP="004F19EB">
            <w:pPr>
              <w:pStyle w:val="TAL"/>
              <w:rPr>
                <w:sz w:val="16"/>
              </w:rPr>
            </w:pPr>
            <w:r>
              <w:rPr>
                <w:sz w:val="16"/>
              </w:rPr>
              <w:t>agreed</w:t>
            </w:r>
          </w:p>
        </w:tc>
        <w:tc>
          <w:tcPr>
            <w:tcW w:w="1154" w:type="dxa"/>
          </w:tcPr>
          <w:p w14:paraId="5C49665F" w14:textId="77777777" w:rsidR="00046D4A" w:rsidRPr="00B1530F" w:rsidRDefault="00046D4A" w:rsidP="004F19EB">
            <w:pPr>
              <w:pStyle w:val="TAL"/>
              <w:rPr>
                <w:sz w:val="16"/>
              </w:rPr>
            </w:pPr>
            <w:r>
              <w:rPr>
                <w:sz w:val="16"/>
              </w:rPr>
              <w:t>R5-242191</w:t>
            </w:r>
          </w:p>
        </w:tc>
        <w:tc>
          <w:tcPr>
            <w:tcW w:w="1159" w:type="dxa"/>
          </w:tcPr>
          <w:p w14:paraId="06E92BFF" w14:textId="77777777" w:rsidR="00046D4A" w:rsidRPr="00B1530F" w:rsidRDefault="00046D4A" w:rsidP="004F19EB">
            <w:pPr>
              <w:pStyle w:val="TAL"/>
              <w:rPr>
                <w:sz w:val="16"/>
              </w:rPr>
            </w:pPr>
            <w:r>
              <w:rPr>
                <w:sz w:val="16"/>
              </w:rPr>
              <w:t>-</w:t>
            </w:r>
          </w:p>
        </w:tc>
      </w:tr>
      <w:tr w:rsidR="00046D4A" w14:paraId="3BA4208E" w14:textId="77777777" w:rsidTr="00796364">
        <w:tc>
          <w:tcPr>
            <w:tcW w:w="0" w:type="auto"/>
          </w:tcPr>
          <w:p w14:paraId="33ECBA63" w14:textId="77777777" w:rsidR="00046D4A" w:rsidRPr="00B1530F" w:rsidRDefault="00046D4A" w:rsidP="004F19EB">
            <w:pPr>
              <w:pStyle w:val="TAL"/>
              <w:rPr>
                <w:sz w:val="16"/>
              </w:rPr>
            </w:pPr>
            <w:r>
              <w:rPr>
                <w:sz w:val="16"/>
              </w:rPr>
              <w:t>R5-243785</w:t>
            </w:r>
          </w:p>
        </w:tc>
        <w:tc>
          <w:tcPr>
            <w:tcW w:w="0" w:type="auto"/>
          </w:tcPr>
          <w:p w14:paraId="1BB7360B" w14:textId="77777777" w:rsidR="00046D4A" w:rsidRPr="00B1530F" w:rsidRDefault="00046D4A" w:rsidP="004F19EB">
            <w:pPr>
              <w:pStyle w:val="TAL"/>
              <w:rPr>
                <w:sz w:val="16"/>
              </w:rPr>
            </w:pPr>
            <w:r>
              <w:rPr>
                <w:sz w:val="16"/>
              </w:rPr>
              <w:t>Update TC 14.2.4 with TT analysis results</w:t>
            </w:r>
          </w:p>
        </w:tc>
        <w:tc>
          <w:tcPr>
            <w:tcW w:w="0" w:type="auto"/>
          </w:tcPr>
          <w:p w14:paraId="5EA101CF" w14:textId="77777777" w:rsidR="00046D4A" w:rsidRPr="00B1530F" w:rsidRDefault="00046D4A" w:rsidP="004F19EB">
            <w:pPr>
              <w:pStyle w:val="TAL"/>
              <w:rPr>
                <w:sz w:val="16"/>
              </w:rPr>
            </w:pPr>
            <w:r>
              <w:rPr>
                <w:sz w:val="16"/>
              </w:rPr>
              <w:t>CATT</w:t>
            </w:r>
          </w:p>
        </w:tc>
        <w:tc>
          <w:tcPr>
            <w:tcW w:w="0" w:type="auto"/>
          </w:tcPr>
          <w:p w14:paraId="61CF5CC8" w14:textId="77777777" w:rsidR="00046D4A" w:rsidRPr="00B1530F" w:rsidRDefault="00046D4A" w:rsidP="004F19EB">
            <w:pPr>
              <w:pStyle w:val="TAL"/>
              <w:rPr>
                <w:sz w:val="16"/>
              </w:rPr>
            </w:pPr>
            <w:r>
              <w:rPr>
                <w:sz w:val="16"/>
              </w:rPr>
              <w:t>agreed</w:t>
            </w:r>
          </w:p>
        </w:tc>
        <w:tc>
          <w:tcPr>
            <w:tcW w:w="1154" w:type="dxa"/>
          </w:tcPr>
          <w:p w14:paraId="6B2744C9" w14:textId="77777777" w:rsidR="00046D4A" w:rsidRPr="00B1530F" w:rsidRDefault="00046D4A" w:rsidP="004F19EB">
            <w:pPr>
              <w:pStyle w:val="TAL"/>
              <w:rPr>
                <w:sz w:val="16"/>
              </w:rPr>
            </w:pPr>
            <w:r>
              <w:rPr>
                <w:sz w:val="16"/>
              </w:rPr>
              <w:t>R5-242192</w:t>
            </w:r>
          </w:p>
        </w:tc>
        <w:tc>
          <w:tcPr>
            <w:tcW w:w="1159" w:type="dxa"/>
          </w:tcPr>
          <w:p w14:paraId="5C86D4F2" w14:textId="77777777" w:rsidR="00046D4A" w:rsidRPr="00B1530F" w:rsidRDefault="00046D4A" w:rsidP="004F19EB">
            <w:pPr>
              <w:pStyle w:val="TAL"/>
              <w:rPr>
                <w:sz w:val="16"/>
              </w:rPr>
            </w:pPr>
            <w:r>
              <w:rPr>
                <w:sz w:val="16"/>
              </w:rPr>
              <w:t>-</w:t>
            </w:r>
          </w:p>
        </w:tc>
      </w:tr>
      <w:tr w:rsidR="00046D4A" w14:paraId="7D56B277" w14:textId="77777777" w:rsidTr="00796364">
        <w:tc>
          <w:tcPr>
            <w:tcW w:w="0" w:type="auto"/>
          </w:tcPr>
          <w:p w14:paraId="2281BCDB" w14:textId="77777777" w:rsidR="00046D4A" w:rsidRPr="00B1530F" w:rsidRDefault="00046D4A" w:rsidP="004F19EB">
            <w:pPr>
              <w:pStyle w:val="TAL"/>
              <w:rPr>
                <w:sz w:val="16"/>
              </w:rPr>
            </w:pPr>
            <w:r>
              <w:rPr>
                <w:sz w:val="16"/>
              </w:rPr>
              <w:t>R5-243786</w:t>
            </w:r>
          </w:p>
        </w:tc>
        <w:tc>
          <w:tcPr>
            <w:tcW w:w="0" w:type="auto"/>
          </w:tcPr>
          <w:p w14:paraId="6636EC28" w14:textId="77777777" w:rsidR="00046D4A" w:rsidRPr="00B1530F" w:rsidRDefault="00046D4A" w:rsidP="004F19EB">
            <w:pPr>
              <w:pStyle w:val="TAL"/>
              <w:rPr>
                <w:sz w:val="16"/>
              </w:rPr>
            </w:pPr>
            <w:r>
              <w:rPr>
                <w:sz w:val="16"/>
              </w:rPr>
              <w:t>Update TC 14.3.3 with TT analysis results</w:t>
            </w:r>
          </w:p>
        </w:tc>
        <w:tc>
          <w:tcPr>
            <w:tcW w:w="0" w:type="auto"/>
          </w:tcPr>
          <w:p w14:paraId="640EA920" w14:textId="77777777" w:rsidR="00046D4A" w:rsidRPr="00B1530F" w:rsidRDefault="00046D4A" w:rsidP="004F19EB">
            <w:pPr>
              <w:pStyle w:val="TAL"/>
              <w:rPr>
                <w:sz w:val="16"/>
              </w:rPr>
            </w:pPr>
            <w:r>
              <w:rPr>
                <w:sz w:val="16"/>
              </w:rPr>
              <w:t>CATT</w:t>
            </w:r>
          </w:p>
        </w:tc>
        <w:tc>
          <w:tcPr>
            <w:tcW w:w="0" w:type="auto"/>
          </w:tcPr>
          <w:p w14:paraId="217B0E5D" w14:textId="77777777" w:rsidR="00046D4A" w:rsidRPr="00B1530F" w:rsidRDefault="00046D4A" w:rsidP="004F19EB">
            <w:pPr>
              <w:pStyle w:val="TAL"/>
              <w:rPr>
                <w:sz w:val="16"/>
              </w:rPr>
            </w:pPr>
            <w:r>
              <w:rPr>
                <w:sz w:val="16"/>
              </w:rPr>
              <w:t>agreed</w:t>
            </w:r>
          </w:p>
        </w:tc>
        <w:tc>
          <w:tcPr>
            <w:tcW w:w="1154" w:type="dxa"/>
          </w:tcPr>
          <w:p w14:paraId="08E2C22E" w14:textId="77777777" w:rsidR="00046D4A" w:rsidRPr="00B1530F" w:rsidRDefault="00046D4A" w:rsidP="004F19EB">
            <w:pPr>
              <w:pStyle w:val="TAL"/>
              <w:rPr>
                <w:sz w:val="16"/>
              </w:rPr>
            </w:pPr>
            <w:r>
              <w:rPr>
                <w:sz w:val="16"/>
              </w:rPr>
              <w:t>R5-242196</w:t>
            </w:r>
          </w:p>
        </w:tc>
        <w:tc>
          <w:tcPr>
            <w:tcW w:w="1159" w:type="dxa"/>
          </w:tcPr>
          <w:p w14:paraId="7E40219E" w14:textId="77777777" w:rsidR="00046D4A" w:rsidRPr="00B1530F" w:rsidRDefault="00046D4A" w:rsidP="004F19EB">
            <w:pPr>
              <w:pStyle w:val="TAL"/>
              <w:rPr>
                <w:sz w:val="16"/>
              </w:rPr>
            </w:pPr>
            <w:r>
              <w:rPr>
                <w:sz w:val="16"/>
              </w:rPr>
              <w:t>-</w:t>
            </w:r>
          </w:p>
        </w:tc>
      </w:tr>
      <w:tr w:rsidR="00046D4A" w14:paraId="5E0A101E" w14:textId="77777777" w:rsidTr="00796364">
        <w:tc>
          <w:tcPr>
            <w:tcW w:w="0" w:type="auto"/>
          </w:tcPr>
          <w:p w14:paraId="02097A0B" w14:textId="77777777" w:rsidR="00046D4A" w:rsidRPr="00B1530F" w:rsidRDefault="00046D4A" w:rsidP="004F19EB">
            <w:pPr>
              <w:pStyle w:val="TAL"/>
              <w:rPr>
                <w:sz w:val="16"/>
              </w:rPr>
            </w:pPr>
            <w:r>
              <w:rPr>
                <w:sz w:val="16"/>
              </w:rPr>
              <w:t>R5-243787</w:t>
            </w:r>
          </w:p>
        </w:tc>
        <w:tc>
          <w:tcPr>
            <w:tcW w:w="0" w:type="auto"/>
          </w:tcPr>
          <w:p w14:paraId="409BA062" w14:textId="77777777" w:rsidR="00046D4A" w:rsidRPr="00B1530F" w:rsidRDefault="00046D4A" w:rsidP="004F19EB">
            <w:pPr>
              <w:pStyle w:val="TAL"/>
              <w:rPr>
                <w:sz w:val="16"/>
              </w:rPr>
            </w:pPr>
            <w:r>
              <w:rPr>
                <w:sz w:val="16"/>
              </w:rPr>
              <w:t>Update TC 14.3.4 with TT analysis results</w:t>
            </w:r>
          </w:p>
        </w:tc>
        <w:tc>
          <w:tcPr>
            <w:tcW w:w="0" w:type="auto"/>
          </w:tcPr>
          <w:p w14:paraId="2D64A5C6" w14:textId="77777777" w:rsidR="00046D4A" w:rsidRPr="00B1530F" w:rsidRDefault="00046D4A" w:rsidP="004F19EB">
            <w:pPr>
              <w:pStyle w:val="TAL"/>
              <w:rPr>
                <w:sz w:val="16"/>
              </w:rPr>
            </w:pPr>
            <w:r>
              <w:rPr>
                <w:sz w:val="16"/>
              </w:rPr>
              <w:t>CATT</w:t>
            </w:r>
          </w:p>
        </w:tc>
        <w:tc>
          <w:tcPr>
            <w:tcW w:w="0" w:type="auto"/>
          </w:tcPr>
          <w:p w14:paraId="09386311" w14:textId="77777777" w:rsidR="00046D4A" w:rsidRPr="00B1530F" w:rsidRDefault="00046D4A" w:rsidP="004F19EB">
            <w:pPr>
              <w:pStyle w:val="TAL"/>
              <w:rPr>
                <w:sz w:val="16"/>
              </w:rPr>
            </w:pPr>
            <w:r>
              <w:rPr>
                <w:sz w:val="16"/>
              </w:rPr>
              <w:t>agreed</w:t>
            </w:r>
          </w:p>
        </w:tc>
        <w:tc>
          <w:tcPr>
            <w:tcW w:w="1154" w:type="dxa"/>
          </w:tcPr>
          <w:p w14:paraId="533D3740" w14:textId="77777777" w:rsidR="00046D4A" w:rsidRPr="00B1530F" w:rsidRDefault="00046D4A" w:rsidP="004F19EB">
            <w:pPr>
              <w:pStyle w:val="TAL"/>
              <w:rPr>
                <w:sz w:val="16"/>
              </w:rPr>
            </w:pPr>
            <w:r>
              <w:rPr>
                <w:sz w:val="16"/>
              </w:rPr>
              <w:t>R5-242197</w:t>
            </w:r>
          </w:p>
        </w:tc>
        <w:tc>
          <w:tcPr>
            <w:tcW w:w="1159" w:type="dxa"/>
          </w:tcPr>
          <w:p w14:paraId="6E7D754D" w14:textId="77777777" w:rsidR="00046D4A" w:rsidRPr="00B1530F" w:rsidRDefault="00046D4A" w:rsidP="004F19EB">
            <w:pPr>
              <w:pStyle w:val="TAL"/>
              <w:rPr>
                <w:sz w:val="16"/>
              </w:rPr>
            </w:pPr>
            <w:r>
              <w:rPr>
                <w:sz w:val="16"/>
              </w:rPr>
              <w:t>-</w:t>
            </w:r>
          </w:p>
        </w:tc>
      </w:tr>
      <w:tr w:rsidR="00046D4A" w14:paraId="4AD5502D" w14:textId="77777777" w:rsidTr="00796364">
        <w:tc>
          <w:tcPr>
            <w:tcW w:w="0" w:type="auto"/>
          </w:tcPr>
          <w:p w14:paraId="4319468F" w14:textId="77777777" w:rsidR="00046D4A" w:rsidRPr="00B1530F" w:rsidRDefault="00046D4A" w:rsidP="004F19EB">
            <w:pPr>
              <w:pStyle w:val="TAL"/>
              <w:rPr>
                <w:sz w:val="16"/>
              </w:rPr>
            </w:pPr>
            <w:r>
              <w:rPr>
                <w:sz w:val="16"/>
              </w:rPr>
              <w:t>R5-243788</w:t>
            </w:r>
          </w:p>
        </w:tc>
        <w:tc>
          <w:tcPr>
            <w:tcW w:w="0" w:type="auto"/>
          </w:tcPr>
          <w:p w14:paraId="3BB4B8DC" w14:textId="77777777" w:rsidR="00046D4A" w:rsidRPr="00B1530F" w:rsidRDefault="00046D4A" w:rsidP="004F19EB">
            <w:pPr>
              <w:pStyle w:val="TAL"/>
              <w:rPr>
                <w:sz w:val="16"/>
              </w:rPr>
            </w:pPr>
            <w:r>
              <w:rPr>
                <w:sz w:val="16"/>
              </w:rPr>
              <w:t>Update TC 15.2.1 with TT analysis results</w:t>
            </w:r>
          </w:p>
        </w:tc>
        <w:tc>
          <w:tcPr>
            <w:tcW w:w="0" w:type="auto"/>
          </w:tcPr>
          <w:p w14:paraId="1F24B2C1" w14:textId="77777777" w:rsidR="00046D4A" w:rsidRPr="00B1530F" w:rsidRDefault="00046D4A" w:rsidP="004F19EB">
            <w:pPr>
              <w:pStyle w:val="TAL"/>
              <w:rPr>
                <w:sz w:val="16"/>
              </w:rPr>
            </w:pPr>
            <w:r>
              <w:rPr>
                <w:sz w:val="16"/>
              </w:rPr>
              <w:t>CATT</w:t>
            </w:r>
          </w:p>
        </w:tc>
        <w:tc>
          <w:tcPr>
            <w:tcW w:w="0" w:type="auto"/>
          </w:tcPr>
          <w:p w14:paraId="5DEA5FFE" w14:textId="77777777" w:rsidR="00046D4A" w:rsidRPr="00B1530F" w:rsidRDefault="00046D4A" w:rsidP="004F19EB">
            <w:pPr>
              <w:pStyle w:val="TAL"/>
              <w:rPr>
                <w:sz w:val="16"/>
              </w:rPr>
            </w:pPr>
            <w:r>
              <w:rPr>
                <w:sz w:val="16"/>
              </w:rPr>
              <w:t>agreed</w:t>
            </w:r>
          </w:p>
        </w:tc>
        <w:tc>
          <w:tcPr>
            <w:tcW w:w="1154" w:type="dxa"/>
          </w:tcPr>
          <w:p w14:paraId="037170DD" w14:textId="77777777" w:rsidR="00046D4A" w:rsidRPr="00B1530F" w:rsidRDefault="00046D4A" w:rsidP="004F19EB">
            <w:pPr>
              <w:pStyle w:val="TAL"/>
              <w:rPr>
                <w:sz w:val="16"/>
              </w:rPr>
            </w:pPr>
            <w:r>
              <w:rPr>
                <w:sz w:val="16"/>
              </w:rPr>
              <w:t>R5-242200</w:t>
            </w:r>
          </w:p>
        </w:tc>
        <w:tc>
          <w:tcPr>
            <w:tcW w:w="1159" w:type="dxa"/>
          </w:tcPr>
          <w:p w14:paraId="32037CBE" w14:textId="77777777" w:rsidR="00046D4A" w:rsidRPr="00B1530F" w:rsidRDefault="00046D4A" w:rsidP="004F19EB">
            <w:pPr>
              <w:pStyle w:val="TAL"/>
              <w:rPr>
                <w:sz w:val="16"/>
              </w:rPr>
            </w:pPr>
            <w:r>
              <w:rPr>
                <w:sz w:val="16"/>
              </w:rPr>
              <w:t>-</w:t>
            </w:r>
          </w:p>
        </w:tc>
      </w:tr>
      <w:tr w:rsidR="00046D4A" w14:paraId="37D7A684" w14:textId="77777777" w:rsidTr="00796364">
        <w:tc>
          <w:tcPr>
            <w:tcW w:w="0" w:type="auto"/>
          </w:tcPr>
          <w:p w14:paraId="7471AF4D" w14:textId="77777777" w:rsidR="00046D4A" w:rsidRPr="00B1530F" w:rsidRDefault="00046D4A" w:rsidP="004F19EB">
            <w:pPr>
              <w:pStyle w:val="TAL"/>
              <w:rPr>
                <w:sz w:val="16"/>
              </w:rPr>
            </w:pPr>
            <w:r>
              <w:rPr>
                <w:sz w:val="16"/>
              </w:rPr>
              <w:t>R5-243789</w:t>
            </w:r>
          </w:p>
        </w:tc>
        <w:tc>
          <w:tcPr>
            <w:tcW w:w="0" w:type="auto"/>
          </w:tcPr>
          <w:p w14:paraId="485F1ED3" w14:textId="77777777" w:rsidR="00046D4A" w:rsidRPr="00B1530F" w:rsidRDefault="00046D4A" w:rsidP="004F19EB">
            <w:pPr>
              <w:pStyle w:val="TAL"/>
              <w:rPr>
                <w:sz w:val="16"/>
              </w:rPr>
            </w:pPr>
            <w:r>
              <w:rPr>
                <w:sz w:val="16"/>
              </w:rPr>
              <w:t>Update TC 15.2.3 with TT analysis results</w:t>
            </w:r>
          </w:p>
        </w:tc>
        <w:tc>
          <w:tcPr>
            <w:tcW w:w="0" w:type="auto"/>
          </w:tcPr>
          <w:p w14:paraId="042E5641" w14:textId="77777777" w:rsidR="00046D4A" w:rsidRPr="00B1530F" w:rsidRDefault="00046D4A" w:rsidP="004F19EB">
            <w:pPr>
              <w:pStyle w:val="TAL"/>
              <w:rPr>
                <w:sz w:val="16"/>
              </w:rPr>
            </w:pPr>
            <w:r>
              <w:rPr>
                <w:sz w:val="16"/>
              </w:rPr>
              <w:t>CATT</w:t>
            </w:r>
          </w:p>
        </w:tc>
        <w:tc>
          <w:tcPr>
            <w:tcW w:w="0" w:type="auto"/>
          </w:tcPr>
          <w:p w14:paraId="00AFA7AD" w14:textId="77777777" w:rsidR="00046D4A" w:rsidRPr="00B1530F" w:rsidRDefault="00046D4A" w:rsidP="004F19EB">
            <w:pPr>
              <w:pStyle w:val="TAL"/>
              <w:rPr>
                <w:sz w:val="16"/>
              </w:rPr>
            </w:pPr>
            <w:r>
              <w:rPr>
                <w:sz w:val="16"/>
              </w:rPr>
              <w:t>agreed</w:t>
            </w:r>
          </w:p>
        </w:tc>
        <w:tc>
          <w:tcPr>
            <w:tcW w:w="1154" w:type="dxa"/>
          </w:tcPr>
          <w:p w14:paraId="6DC043D4" w14:textId="77777777" w:rsidR="00046D4A" w:rsidRPr="00B1530F" w:rsidRDefault="00046D4A" w:rsidP="004F19EB">
            <w:pPr>
              <w:pStyle w:val="TAL"/>
              <w:rPr>
                <w:sz w:val="16"/>
              </w:rPr>
            </w:pPr>
            <w:r>
              <w:rPr>
                <w:sz w:val="16"/>
              </w:rPr>
              <w:t>R5-242202</w:t>
            </w:r>
          </w:p>
        </w:tc>
        <w:tc>
          <w:tcPr>
            <w:tcW w:w="1159" w:type="dxa"/>
          </w:tcPr>
          <w:p w14:paraId="03F70DC3" w14:textId="77777777" w:rsidR="00046D4A" w:rsidRPr="00B1530F" w:rsidRDefault="00046D4A" w:rsidP="004F19EB">
            <w:pPr>
              <w:pStyle w:val="TAL"/>
              <w:rPr>
                <w:sz w:val="16"/>
              </w:rPr>
            </w:pPr>
            <w:r>
              <w:rPr>
                <w:sz w:val="16"/>
              </w:rPr>
              <w:t>-</w:t>
            </w:r>
          </w:p>
        </w:tc>
      </w:tr>
      <w:tr w:rsidR="00046D4A" w14:paraId="4D1F8AD2" w14:textId="77777777" w:rsidTr="00796364">
        <w:tc>
          <w:tcPr>
            <w:tcW w:w="0" w:type="auto"/>
          </w:tcPr>
          <w:p w14:paraId="671BE407" w14:textId="77777777" w:rsidR="00046D4A" w:rsidRPr="00B1530F" w:rsidRDefault="00046D4A" w:rsidP="004F19EB">
            <w:pPr>
              <w:pStyle w:val="TAL"/>
              <w:rPr>
                <w:sz w:val="16"/>
              </w:rPr>
            </w:pPr>
            <w:r>
              <w:rPr>
                <w:sz w:val="16"/>
              </w:rPr>
              <w:t>R5-243790</w:t>
            </w:r>
          </w:p>
        </w:tc>
        <w:tc>
          <w:tcPr>
            <w:tcW w:w="0" w:type="auto"/>
          </w:tcPr>
          <w:p w14:paraId="3407C4B9" w14:textId="77777777" w:rsidR="00046D4A" w:rsidRPr="00B1530F" w:rsidRDefault="00046D4A" w:rsidP="004F19EB">
            <w:pPr>
              <w:pStyle w:val="TAL"/>
              <w:rPr>
                <w:sz w:val="16"/>
              </w:rPr>
            </w:pPr>
            <w:r>
              <w:rPr>
                <w:sz w:val="16"/>
              </w:rPr>
              <w:t>Update TC 15.2.4 with TT analysis results</w:t>
            </w:r>
          </w:p>
        </w:tc>
        <w:tc>
          <w:tcPr>
            <w:tcW w:w="0" w:type="auto"/>
          </w:tcPr>
          <w:p w14:paraId="2912C16E" w14:textId="77777777" w:rsidR="00046D4A" w:rsidRPr="00B1530F" w:rsidRDefault="00046D4A" w:rsidP="004F19EB">
            <w:pPr>
              <w:pStyle w:val="TAL"/>
              <w:rPr>
                <w:sz w:val="16"/>
              </w:rPr>
            </w:pPr>
            <w:r>
              <w:rPr>
                <w:sz w:val="16"/>
              </w:rPr>
              <w:t>CATT</w:t>
            </w:r>
          </w:p>
        </w:tc>
        <w:tc>
          <w:tcPr>
            <w:tcW w:w="0" w:type="auto"/>
          </w:tcPr>
          <w:p w14:paraId="4F9352BB" w14:textId="77777777" w:rsidR="00046D4A" w:rsidRPr="00B1530F" w:rsidRDefault="00046D4A" w:rsidP="004F19EB">
            <w:pPr>
              <w:pStyle w:val="TAL"/>
              <w:rPr>
                <w:sz w:val="16"/>
              </w:rPr>
            </w:pPr>
            <w:r>
              <w:rPr>
                <w:sz w:val="16"/>
              </w:rPr>
              <w:t>agreed</w:t>
            </w:r>
          </w:p>
        </w:tc>
        <w:tc>
          <w:tcPr>
            <w:tcW w:w="1154" w:type="dxa"/>
          </w:tcPr>
          <w:p w14:paraId="61D9AB7F" w14:textId="77777777" w:rsidR="00046D4A" w:rsidRPr="00B1530F" w:rsidRDefault="00046D4A" w:rsidP="004F19EB">
            <w:pPr>
              <w:pStyle w:val="TAL"/>
              <w:rPr>
                <w:sz w:val="16"/>
              </w:rPr>
            </w:pPr>
            <w:r>
              <w:rPr>
                <w:sz w:val="16"/>
              </w:rPr>
              <w:t>R5-242203</w:t>
            </w:r>
          </w:p>
        </w:tc>
        <w:tc>
          <w:tcPr>
            <w:tcW w:w="1159" w:type="dxa"/>
          </w:tcPr>
          <w:p w14:paraId="7694FFA0" w14:textId="77777777" w:rsidR="00046D4A" w:rsidRPr="00B1530F" w:rsidRDefault="00046D4A" w:rsidP="004F19EB">
            <w:pPr>
              <w:pStyle w:val="TAL"/>
              <w:rPr>
                <w:sz w:val="16"/>
              </w:rPr>
            </w:pPr>
            <w:r>
              <w:rPr>
                <w:sz w:val="16"/>
              </w:rPr>
              <w:t>-</w:t>
            </w:r>
          </w:p>
        </w:tc>
      </w:tr>
      <w:tr w:rsidR="00046D4A" w14:paraId="20F5294B" w14:textId="77777777" w:rsidTr="00796364">
        <w:tc>
          <w:tcPr>
            <w:tcW w:w="0" w:type="auto"/>
          </w:tcPr>
          <w:p w14:paraId="4E1D7121" w14:textId="77777777" w:rsidR="00046D4A" w:rsidRPr="00B1530F" w:rsidRDefault="00046D4A" w:rsidP="004F19EB">
            <w:pPr>
              <w:pStyle w:val="TAL"/>
              <w:rPr>
                <w:sz w:val="16"/>
              </w:rPr>
            </w:pPr>
            <w:r>
              <w:rPr>
                <w:sz w:val="16"/>
              </w:rPr>
              <w:t>R5-243791</w:t>
            </w:r>
          </w:p>
        </w:tc>
        <w:tc>
          <w:tcPr>
            <w:tcW w:w="0" w:type="auto"/>
          </w:tcPr>
          <w:p w14:paraId="5A89ECD5" w14:textId="77777777" w:rsidR="00046D4A" w:rsidRPr="00B1530F" w:rsidRDefault="00046D4A" w:rsidP="004F19EB">
            <w:pPr>
              <w:pStyle w:val="TAL"/>
              <w:rPr>
                <w:sz w:val="16"/>
              </w:rPr>
            </w:pPr>
            <w:r>
              <w:rPr>
                <w:sz w:val="16"/>
              </w:rPr>
              <w:t>Update TC 15.3.1 with TT analysis results</w:t>
            </w:r>
          </w:p>
        </w:tc>
        <w:tc>
          <w:tcPr>
            <w:tcW w:w="0" w:type="auto"/>
          </w:tcPr>
          <w:p w14:paraId="784F8C28" w14:textId="77777777" w:rsidR="00046D4A" w:rsidRPr="00B1530F" w:rsidRDefault="00046D4A" w:rsidP="004F19EB">
            <w:pPr>
              <w:pStyle w:val="TAL"/>
              <w:rPr>
                <w:sz w:val="16"/>
              </w:rPr>
            </w:pPr>
            <w:r>
              <w:rPr>
                <w:sz w:val="16"/>
              </w:rPr>
              <w:t>CATT</w:t>
            </w:r>
          </w:p>
        </w:tc>
        <w:tc>
          <w:tcPr>
            <w:tcW w:w="0" w:type="auto"/>
          </w:tcPr>
          <w:p w14:paraId="1EC0C023" w14:textId="77777777" w:rsidR="00046D4A" w:rsidRPr="00B1530F" w:rsidRDefault="00046D4A" w:rsidP="004F19EB">
            <w:pPr>
              <w:pStyle w:val="TAL"/>
              <w:rPr>
                <w:sz w:val="16"/>
              </w:rPr>
            </w:pPr>
            <w:r>
              <w:rPr>
                <w:sz w:val="16"/>
              </w:rPr>
              <w:t>agreed</w:t>
            </w:r>
          </w:p>
        </w:tc>
        <w:tc>
          <w:tcPr>
            <w:tcW w:w="1154" w:type="dxa"/>
          </w:tcPr>
          <w:p w14:paraId="6397BDE1" w14:textId="77777777" w:rsidR="00046D4A" w:rsidRPr="00B1530F" w:rsidRDefault="00046D4A" w:rsidP="004F19EB">
            <w:pPr>
              <w:pStyle w:val="TAL"/>
              <w:rPr>
                <w:sz w:val="16"/>
              </w:rPr>
            </w:pPr>
            <w:r>
              <w:rPr>
                <w:sz w:val="16"/>
              </w:rPr>
              <w:t>R5-242207</w:t>
            </w:r>
          </w:p>
        </w:tc>
        <w:tc>
          <w:tcPr>
            <w:tcW w:w="1159" w:type="dxa"/>
          </w:tcPr>
          <w:p w14:paraId="4F5C3F4C" w14:textId="77777777" w:rsidR="00046D4A" w:rsidRPr="00B1530F" w:rsidRDefault="00046D4A" w:rsidP="004F19EB">
            <w:pPr>
              <w:pStyle w:val="TAL"/>
              <w:rPr>
                <w:sz w:val="16"/>
              </w:rPr>
            </w:pPr>
            <w:r>
              <w:rPr>
                <w:sz w:val="16"/>
              </w:rPr>
              <w:t>-</w:t>
            </w:r>
          </w:p>
        </w:tc>
      </w:tr>
      <w:tr w:rsidR="00046D4A" w14:paraId="7AB63069" w14:textId="77777777" w:rsidTr="00796364">
        <w:tc>
          <w:tcPr>
            <w:tcW w:w="0" w:type="auto"/>
          </w:tcPr>
          <w:p w14:paraId="783DDE30" w14:textId="77777777" w:rsidR="00046D4A" w:rsidRPr="00B1530F" w:rsidRDefault="00046D4A" w:rsidP="004F19EB">
            <w:pPr>
              <w:pStyle w:val="TAL"/>
              <w:rPr>
                <w:sz w:val="16"/>
              </w:rPr>
            </w:pPr>
            <w:r>
              <w:rPr>
                <w:sz w:val="16"/>
              </w:rPr>
              <w:t>R5-243792</w:t>
            </w:r>
          </w:p>
        </w:tc>
        <w:tc>
          <w:tcPr>
            <w:tcW w:w="0" w:type="auto"/>
          </w:tcPr>
          <w:p w14:paraId="7881BD43" w14:textId="77777777" w:rsidR="00046D4A" w:rsidRPr="00B1530F" w:rsidRDefault="00046D4A" w:rsidP="004F19EB">
            <w:pPr>
              <w:pStyle w:val="TAL"/>
              <w:rPr>
                <w:sz w:val="16"/>
              </w:rPr>
            </w:pPr>
            <w:r>
              <w:rPr>
                <w:sz w:val="16"/>
              </w:rPr>
              <w:t>Update TC 14.2.4 TT analysis results</w:t>
            </w:r>
          </w:p>
        </w:tc>
        <w:tc>
          <w:tcPr>
            <w:tcW w:w="0" w:type="auto"/>
          </w:tcPr>
          <w:p w14:paraId="2446ADDA" w14:textId="77777777" w:rsidR="00046D4A" w:rsidRPr="00B1530F" w:rsidRDefault="00046D4A" w:rsidP="004F19EB">
            <w:pPr>
              <w:pStyle w:val="TAL"/>
              <w:rPr>
                <w:sz w:val="16"/>
              </w:rPr>
            </w:pPr>
            <w:r>
              <w:rPr>
                <w:sz w:val="16"/>
              </w:rPr>
              <w:t>CATT</w:t>
            </w:r>
          </w:p>
        </w:tc>
        <w:tc>
          <w:tcPr>
            <w:tcW w:w="0" w:type="auto"/>
          </w:tcPr>
          <w:p w14:paraId="46883712" w14:textId="77777777" w:rsidR="00046D4A" w:rsidRPr="00B1530F" w:rsidRDefault="00046D4A" w:rsidP="004F19EB">
            <w:pPr>
              <w:pStyle w:val="TAL"/>
              <w:rPr>
                <w:sz w:val="16"/>
              </w:rPr>
            </w:pPr>
            <w:r>
              <w:rPr>
                <w:sz w:val="16"/>
              </w:rPr>
              <w:t>agreed</w:t>
            </w:r>
          </w:p>
        </w:tc>
        <w:tc>
          <w:tcPr>
            <w:tcW w:w="1154" w:type="dxa"/>
          </w:tcPr>
          <w:p w14:paraId="72B59430" w14:textId="77777777" w:rsidR="00046D4A" w:rsidRPr="00B1530F" w:rsidRDefault="00046D4A" w:rsidP="004F19EB">
            <w:pPr>
              <w:pStyle w:val="TAL"/>
              <w:rPr>
                <w:sz w:val="16"/>
              </w:rPr>
            </w:pPr>
            <w:r>
              <w:rPr>
                <w:sz w:val="16"/>
              </w:rPr>
              <w:t>R5-242219</w:t>
            </w:r>
          </w:p>
        </w:tc>
        <w:tc>
          <w:tcPr>
            <w:tcW w:w="1159" w:type="dxa"/>
          </w:tcPr>
          <w:p w14:paraId="3B02EFCC" w14:textId="77777777" w:rsidR="00046D4A" w:rsidRPr="00B1530F" w:rsidRDefault="00046D4A" w:rsidP="004F19EB">
            <w:pPr>
              <w:pStyle w:val="TAL"/>
              <w:rPr>
                <w:sz w:val="16"/>
              </w:rPr>
            </w:pPr>
            <w:r>
              <w:rPr>
                <w:sz w:val="16"/>
              </w:rPr>
              <w:t>-</w:t>
            </w:r>
          </w:p>
        </w:tc>
      </w:tr>
      <w:tr w:rsidR="00046D4A" w14:paraId="2AEF4955" w14:textId="77777777" w:rsidTr="00796364">
        <w:tc>
          <w:tcPr>
            <w:tcW w:w="0" w:type="auto"/>
          </w:tcPr>
          <w:p w14:paraId="3A6C1B0A" w14:textId="77777777" w:rsidR="00046D4A" w:rsidRPr="00B1530F" w:rsidRDefault="00046D4A" w:rsidP="004F19EB">
            <w:pPr>
              <w:pStyle w:val="TAL"/>
              <w:rPr>
                <w:sz w:val="16"/>
              </w:rPr>
            </w:pPr>
            <w:r>
              <w:rPr>
                <w:sz w:val="16"/>
              </w:rPr>
              <w:t>R5-243793</w:t>
            </w:r>
          </w:p>
        </w:tc>
        <w:tc>
          <w:tcPr>
            <w:tcW w:w="0" w:type="auto"/>
          </w:tcPr>
          <w:p w14:paraId="605621E0" w14:textId="77777777" w:rsidR="00046D4A" w:rsidRPr="00B1530F" w:rsidRDefault="00046D4A" w:rsidP="004F19EB">
            <w:pPr>
              <w:pStyle w:val="TAL"/>
              <w:rPr>
                <w:sz w:val="16"/>
              </w:rPr>
            </w:pPr>
            <w:r>
              <w:rPr>
                <w:sz w:val="16"/>
              </w:rPr>
              <w:t>Update TC 14.3.4 TT analysis results</w:t>
            </w:r>
          </w:p>
        </w:tc>
        <w:tc>
          <w:tcPr>
            <w:tcW w:w="0" w:type="auto"/>
          </w:tcPr>
          <w:p w14:paraId="635E8702" w14:textId="77777777" w:rsidR="00046D4A" w:rsidRPr="00B1530F" w:rsidRDefault="00046D4A" w:rsidP="004F19EB">
            <w:pPr>
              <w:pStyle w:val="TAL"/>
              <w:rPr>
                <w:sz w:val="16"/>
              </w:rPr>
            </w:pPr>
            <w:r>
              <w:rPr>
                <w:sz w:val="16"/>
              </w:rPr>
              <w:t>CATT</w:t>
            </w:r>
          </w:p>
        </w:tc>
        <w:tc>
          <w:tcPr>
            <w:tcW w:w="0" w:type="auto"/>
          </w:tcPr>
          <w:p w14:paraId="3C6E4280" w14:textId="77777777" w:rsidR="00046D4A" w:rsidRPr="00B1530F" w:rsidRDefault="00046D4A" w:rsidP="004F19EB">
            <w:pPr>
              <w:pStyle w:val="TAL"/>
              <w:rPr>
                <w:sz w:val="16"/>
              </w:rPr>
            </w:pPr>
            <w:r>
              <w:rPr>
                <w:sz w:val="16"/>
              </w:rPr>
              <w:t>agreed</w:t>
            </w:r>
          </w:p>
        </w:tc>
        <w:tc>
          <w:tcPr>
            <w:tcW w:w="1154" w:type="dxa"/>
          </w:tcPr>
          <w:p w14:paraId="6CF9FC1E" w14:textId="77777777" w:rsidR="00046D4A" w:rsidRPr="00B1530F" w:rsidRDefault="00046D4A" w:rsidP="004F19EB">
            <w:pPr>
              <w:pStyle w:val="TAL"/>
              <w:rPr>
                <w:sz w:val="16"/>
              </w:rPr>
            </w:pPr>
            <w:r>
              <w:rPr>
                <w:sz w:val="16"/>
              </w:rPr>
              <w:t>R5-242222</w:t>
            </w:r>
          </w:p>
        </w:tc>
        <w:tc>
          <w:tcPr>
            <w:tcW w:w="1159" w:type="dxa"/>
          </w:tcPr>
          <w:p w14:paraId="4D4A0003" w14:textId="77777777" w:rsidR="00046D4A" w:rsidRPr="00B1530F" w:rsidRDefault="00046D4A" w:rsidP="004F19EB">
            <w:pPr>
              <w:pStyle w:val="TAL"/>
              <w:rPr>
                <w:sz w:val="16"/>
              </w:rPr>
            </w:pPr>
            <w:r>
              <w:rPr>
                <w:sz w:val="16"/>
              </w:rPr>
              <w:t>-</w:t>
            </w:r>
          </w:p>
        </w:tc>
      </w:tr>
      <w:tr w:rsidR="00046D4A" w14:paraId="3A5E82B2" w14:textId="77777777" w:rsidTr="00796364">
        <w:tc>
          <w:tcPr>
            <w:tcW w:w="0" w:type="auto"/>
          </w:tcPr>
          <w:p w14:paraId="38DD1E57" w14:textId="77777777" w:rsidR="00046D4A" w:rsidRPr="00B1530F" w:rsidRDefault="00046D4A" w:rsidP="004F19EB">
            <w:pPr>
              <w:pStyle w:val="TAL"/>
              <w:rPr>
                <w:sz w:val="16"/>
              </w:rPr>
            </w:pPr>
            <w:r>
              <w:rPr>
                <w:sz w:val="16"/>
              </w:rPr>
              <w:t>R5-243794</w:t>
            </w:r>
          </w:p>
        </w:tc>
        <w:tc>
          <w:tcPr>
            <w:tcW w:w="0" w:type="auto"/>
          </w:tcPr>
          <w:p w14:paraId="15E1CEFE" w14:textId="77777777" w:rsidR="00046D4A" w:rsidRPr="00B1530F" w:rsidRDefault="00046D4A" w:rsidP="004F19EB">
            <w:pPr>
              <w:pStyle w:val="TAL"/>
              <w:rPr>
                <w:sz w:val="16"/>
              </w:rPr>
            </w:pPr>
            <w:r>
              <w:rPr>
                <w:sz w:val="16"/>
              </w:rPr>
              <w:t>Update TC 15.2.3 TT analysis results</w:t>
            </w:r>
          </w:p>
        </w:tc>
        <w:tc>
          <w:tcPr>
            <w:tcW w:w="0" w:type="auto"/>
          </w:tcPr>
          <w:p w14:paraId="12CEA285" w14:textId="77777777" w:rsidR="00046D4A" w:rsidRPr="00B1530F" w:rsidRDefault="00046D4A" w:rsidP="004F19EB">
            <w:pPr>
              <w:pStyle w:val="TAL"/>
              <w:rPr>
                <w:sz w:val="16"/>
              </w:rPr>
            </w:pPr>
            <w:r>
              <w:rPr>
                <w:sz w:val="16"/>
              </w:rPr>
              <w:t>CATT</w:t>
            </w:r>
          </w:p>
        </w:tc>
        <w:tc>
          <w:tcPr>
            <w:tcW w:w="0" w:type="auto"/>
          </w:tcPr>
          <w:p w14:paraId="1C3D7D4B" w14:textId="77777777" w:rsidR="00046D4A" w:rsidRPr="00B1530F" w:rsidRDefault="00046D4A" w:rsidP="004F19EB">
            <w:pPr>
              <w:pStyle w:val="TAL"/>
              <w:rPr>
                <w:sz w:val="16"/>
              </w:rPr>
            </w:pPr>
            <w:r>
              <w:rPr>
                <w:sz w:val="16"/>
              </w:rPr>
              <w:t>agreed</w:t>
            </w:r>
          </w:p>
        </w:tc>
        <w:tc>
          <w:tcPr>
            <w:tcW w:w="1154" w:type="dxa"/>
          </w:tcPr>
          <w:p w14:paraId="7DFC69D4" w14:textId="77777777" w:rsidR="00046D4A" w:rsidRPr="00B1530F" w:rsidRDefault="00046D4A" w:rsidP="004F19EB">
            <w:pPr>
              <w:pStyle w:val="TAL"/>
              <w:rPr>
                <w:sz w:val="16"/>
              </w:rPr>
            </w:pPr>
            <w:r>
              <w:rPr>
                <w:sz w:val="16"/>
              </w:rPr>
              <w:t>R5-242226</w:t>
            </w:r>
          </w:p>
        </w:tc>
        <w:tc>
          <w:tcPr>
            <w:tcW w:w="1159" w:type="dxa"/>
          </w:tcPr>
          <w:p w14:paraId="5774E413" w14:textId="77777777" w:rsidR="00046D4A" w:rsidRPr="00B1530F" w:rsidRDefault="00046D4A" w:rsidP="004F19EB">
            <w:pPr>
              <w:pStyle w:val="TAL"/>
              <w:rPr>
                <w:sz w:val="16"/>
              </w:rPr>
            </w:pPr>
            <w:r>
              <w:rPr>
                <w:sz w:val="16"/>
              </w:rPr>
              <w:t>-</w:t>
            </w:r>
          </w:p>
        </w:tc>
      </w:tr>
      <w:tr w:rsidR="00046D4A" w14:paraId="4D95C34A" w14:textId="77777777" w:rsidTr="00796364">
        <w:tc>
          <w:tcPr>
            <w:tcW w:w="0" w:type="auto"/>
          </w:tcPr>
          <w:p w14:paraId="56C8BFAE" w14:textId="77777777" w:rsidR="00046D4A" w:rsidRPr="00B1530F" w:rsidRDefault="00046D4A" w:rsidP="004F19EB">
            <w:pPr>
              <w:pStyle w:val="TAL"/>
              <w:rPr>
                <w:sz w:val="16"/>
              </w:rPr>
            </w:pPr>
            <w:r>
              <w:rPr>
                <w:sz w:val="16"/>
              </w:rPr>
              <w:t>R5-243795</w:t>
            </w:r>
          </w:p>
        </w:tc>
        <w:tc>
          <w:tcPr>
            <w:tcW w:w="0" w:type="auto"/>
          </w:tcPr>
          <w:p w14:paraId="6E6E47F5" w14:textId="77777777" w:rsidR="00046D4A" w:rsidRPr="00B1530F" w:rsidRDefault="00046D4A" w:rsidP="004F19EB">
            <w:pPr>
              <w:pStyle w:val="TAL"/>
              <w:rPr>
                <w:sz w:val="16"/>
              </w:rPr>
            </w:pPr>
            <w:r>
              <w:rPr>
                <w:sz w:val="16"/>
              </w:rPr>
              <w:t>Update TC 15.2.4 TT analysis results</w:t>
            </w:r>
          </w:p>
        </w:tc>
        <w:tc>
          <w:tcPr>
            <w:tcW w:w="0" w:type="auto"/>
          </w:tcPr>
          <w:p w14:paraId="17CB625D" w14:textId="77777777" w:rsidR="00046D4A" w:rsidRPr="00B1530F" w:rsidRDefault="00046D4A" w:rsidP="004F19EB">
            <w:pPr>
              <w:pStyle w:val="TAL"/>
              <w:rPr>
                <w:sz w:val="16"/>
              </w:rPr>
            </w:pPr>
            <w:r>
              <w:rPr>
                <w:sz w:val="16"/>
              </w:rPr>
              <w:t>CATT</w:t>
            </w:r>
          </w:p>
        </w:tc>
        <w:tc>
          <w:tcPr>
            <w:tcW w:w="0" w:type="auto"/>
          </w:tcPr>
          <w:p w14:paraId="70895409" w14:textId="77777777" w:rsidR="00046D4A" w:rsidRPr="00B1530F" w:rsidRDefault="00046D4A" w:rsidP="004F19EB">
            <w:pPr>
              <w:pStyle w:val="TAL"/>
              <w:rPr>
                <w:sz w:val="16"/>
              </w:rPr>
            </w:pPr>
            <w:r>
              <w:rPr>
                <w:sz w:val="16"/>
              </w:rPr>
              <w:t>agreed</w:t>
            </w:r>
          </w:p>
        </w:tc>
        <w:tc>
          <w:tcPr>
            <w:tcW w:w="1154" w:type="dxa"/>
          </w:tcPr>
          <w:p w14:paraId="5F69DDB2" w14:textId="77777777" w:rsidR="00046D4A" w:rsidRPr="00B1530F" w:rsidRDefault="00046D4A" w:rsidP="004F19EB">
            <w:pPr>
              <w:pStyle w:val="TAL"/>
              <w:rPr>
                <w:sz w:val="16"/>
              </w:rPr>
            </w:pPr>
            <w:r>
              <w:rPr>
                <w:sz w:val="16"/>
              </w:rPr>
              <w:t>R5-242227</w:t>
            </w:r>
          </w:p>
        </w:tc>
        <w:tc>
          <w:tcPr>
            <w:tcW w:w="1159" w:type="dxa"/>
          </w:tcPr>
          <w:p w14:paraId="7B6ADC63" w14:textId="77777777" w:rsidR="00046D4A" w:rsidRPr="00B1530F" w:rsidRDefault="00046D4A" w:rsidP="004F19EB">
            <w:pPr>
              <w:pStyle w:val="TAL"/>
              <w:rPr>
                <w:sz w:val="16"/>
              </w:rPr>
            </w:pPr>
            <w:r>
              <w:rPr>
                <w:sz w:val="16"/>
              </w:rPr>
              <w:t>-</w:t>
            </w:r>
          </w:p>
        </w:tc>
      </w:tr>
      <w:tr w:rsidR="00046D4A" w14:paraId="344BBC2F" w14:textId="77777777" w:rsidTr="00796364">
        <w:tc>
          <w:tcPr>
            <w:tcW w:w="0" w:type="auto"/>
          </w:tcPr>
          <w:p w14:paraId="0571DB82" w14:textId="77777777" w:rsidR="00046D4A" w:rsidRPr="00B1530F" w:rsidRDefault="00046D4A" w:rsidP="004F19EB">
            <w:pPr>
              <w:pStyle w:val="TAL"/>
              <w:rPr>
                <w:sz w:val="16"/>
              </w:rPr>
            </w:pPr>
            <w:r>
              <w:rPr>
                <w:sz w:val="16"/>
              </w:rPr>
              <w:t>R5-243796</w:t>
            </w:r>
          </w:p>
        </w:tc>
        <w:tc>
          <w:tcPr>
            <w:tcW w:w="0" w:type="auto"/>
          </w:tcPr>
          <w:p w14:paraId="7BFEB3BC" w14:textId="77777777" w:rsidR="00046D4A" w:rsidRPr="00B1530F" w:rsidRDefault="00046D4A" w:rsidP="004F19EB">
            <w:pPr>
              <w:pStyle w:val="TAL"/>
              <w:rPr>
                <w:sz w:val="16"/>
              </w:rPr>
            </w:pPr>
            <w:r>
              <w:rPr>
                <w:sz w:val="16"/>
              </w:rPr>
              <w:t>Adding TP analysis for new SUL test case 6.3C.3.6</w:t>
            </w:r>
          </w:p>
        </w:tc>
        <w:tc>
          <w:tcPr>
            <w:tcW w:w="0" w:type="auto"/>
          </w:tcPr>
          <w:p w14:paraId="75422543" w14:textId="77777777" w:rsidR="00046D4A" w:rsidRPr="00B1530F" w:rsidRDefault="00046D4A" w:rsidP="004F19EB">
            <w:pPr>
              <w:pStyle w:val="TAL"/>
              <w:rPr>
                <w:sz w:val="16"/>
              </w:rPr>
            </w:pPr>
            <w:r>
              <w:rPr>
                <w:sz w:val="16"/>
              </w:rPr>
              <w:t>Huawei, Hisilicon</w:t>
            </w:r>
          </w:p>
        </w:tc>
        <w:tc>
          <w:tcPr>
            <w:tcW w:w="0" w:type="auto"/>
          </w:tcPr>
          <w:p w14:paraId="059C5FD3" w14:textId="77777777" w:rsidR="00046D4A" w:rsidRPr="00B1530F" w:rsidRDefault="00046D4A" w:rsidP="004F19EB">
            <w:pPr>
              <w:pStyle w:val="TAL"/>
              <w:rPr>
                <w:sz w:val="16"/>
              </w:rPr>
            </w:pPr>
            <w:r>
              <w:rPr>
                <w:sz w:val="16"/>
              </w:rPr>
              <w:t>agreed</w:t>
            </w:r>
          </w:p>
        </w:tc>
        <w:tc>
          <w:tcPr>
            <w:tcW w:w="1154" w:type="dxa"/>
          </w:tcPr>
          <w:p w14:paraId="5B14C518" w14:textId="77777777" w:rsidR="00046D4A" w:rsidRPr="00B1530F" w:rsidRDefault="00046D4A" w:rsidP="004F19EB">
            <w:pPr>
              <w:pStyle w:val="TAL"/>
              <w:rPr>
                <w:sz w:val="16"/>
              </w:rPr>
            </w:pPr>
            <w:r>
              <w:rPr>
                <w:sz w:val="16"/>
              </w:rPr>
              <w:t>R5-243619</w:t>
            </w:r>
          </w:p>
        </w:tc>
        <w:tc>
          <w:tcPr>
            <w:tcW w:w="1159" w:type="dxa"/>
          </w:tcPr>
          <w:p w14:paraId="46DA0056" w14:textId="77777777" w:rsidR="00046D4A" w:rsidRPr="00B1530F" w:rsidRDefault="00046D4A" w:rsidP="004F19EB">
            <w:pPr>
              <w:pStyle w:val="TAL"/>
              <w:rPr>
                <w:sz w:val="16"/>
              </w:rPr>
            </w:pPr>
            <w:r>
              <w:rPr>
                <w:sz w:val="16"/>
              </w:rPr>
              <w:t>-</w:t>
            </w:r>
          </w:p>
        </w:tc>
      </w:tr>
      <w:tr w:rsidR="00046D4A" w14:paraId="6644100D" w14:textId="77777777" w:rsidTr="00796364">
        <w:tc>
          <w:tcPr>
            <w:tcW w:w="0" w:type="auto"/>
          </w:tcPr>
          <w:p w14:paraId="587F21DA" w14:textId="77777777" w:rsidR="00046D4A" w:rsidRPr="00B1530F" w:rsidRDefault="00046D4A" w:rsidP="004F19EB">
            <w:pPr>
              <w:pStyle w:val="TAL"/>
              <w:rPr>
                <w:sz w:val="16"/>
              </w:rPr>
            </w:pPr>
            <w:r>
              <w:rPr>
                <w:sz w:val="16"/>
              </w:rPr>
              <w:t>R5-243797</w:t>
            </w:r>
          </w:p>
        </w:tc>
        <w:tc>
          <w:tcPr>
            <w:tcW w:w="0" w:type="auto"/>
          </w:tcPr>
          <w:p w14:paraId="20428CAD" w14:textId="77777777" w:rsidR="00046D4A" w:rsidRPr="00B1530F" w:rsidRDefault="00046D4A" w:rsidP="004F19EB">
            <w:pPr>
              <w:pStyle w:val="TAL"/>
              <w:rPr>
                <w:sz w:val="16"/>
              </w:rPr>
            </w:pPr>
            <w:r>
              <w:rPr>
                <w:sz w:val="16"/>
              </w:rPr>
              <w:t>Clarification of Calibration and Ripple Test Procedures</w:t>
            </w:r>
          </w:p>
        </w:tc>
        <w:tc>
          <w:tcPr>
            <w:tcW w:w="0" w:type="auto"/>
          </w:tcPr>
          <w:p w14:paraId="341B9294" w14:textId="77777777" w:rsidR="00046D4A" w:rsidRPr="00B1530F" w:rsidRDefault="00046D4A" w:rsidP="004F19EB">
            <w:pPr>
              <w:pStyle w:val="TAL"/>
              <w:rPr>
                <w:sz w:val="16"/>
              </w:rPr>
            </w:pPr>
            <w:r>
              <w:rPr>
                <w:sz w:val="16"/>
              </w:rPr>
              <w:t>Keysight Technologies UK Ltd, ETS-Lindgren</w:t>
            </w:r>
          </w:p>
        </w:tc>
        <w:tc>
          <w:tcPr>
            <w:tcW w:w="0" w:type="auto"/>
          </w:tcPr>
          <w:p w14:paraId="20D3076B" w14:textId="77777777" w:rsidR="00046D4A" w:rsidRPr="00B1530F" w:rsidRDefault="00046D4A" w:rsidP="004F19EB">
            <w:pPr>
              <w:pStyle w:val="TAL"/>
              <w:rPr>
                <w:sz w:val="16"/>
              </w:rPr>
            </w:pPr>
            <w:r>
              <w:rPr>
                <w:sz w:val="16"/>
              </w:rPr>
              <w:t>agreed</w:t>
            </w:r>
          </w:p>
        </w:tc>
        <w:tc>
          <w:tcPr>
            <w:tcW w:w="1154" w:type="dxa"/>
          </w:tcPr>
          <w:p w14:paraId="5AD04A91" w14:textId="77777777" w:rsidR="00046D4A" w:rsidRPr="00B1530F" w:rsidRDefault="00046D4A" w:rsidP="004F19EB">
            <w:pPr>
              <w:pStyle w:val="TAL"/>
              <w:rPr>
                <w:sz w:val="16"/>
              </w:rPr>
            </w:pPr>
            <w:r>
              <w:rPr>
                <w:sz w:val="16"/>
              </w:rPr>
              <w:t>R5-243311</w:t>
            </w:r>
          </w:p>
        </w:tc>
        <w:tc>
          <w:tcPr>
            <w:tcW w:w="1159" w:type="dxa"/>
          </w:tcPr>
          <w:p w14:paraId="03C98D72" w14:textId="77777777" w:rsidR="00046D4A" w:rsidRPr="00B1530F" w:rsidRDefault="00046D4A" w:rsidP="004F19EB">
            <w:pPr>
              <w:pStyle w:val="TAL"/>
              <w:rPr>
                <w:sz w:val="16"/>
              </w:rPr>
            </w:pPr>
            <w:r>
              <w:rPr>
                <w:sz w:val="16"/>
              </w:rPr>
              <w:t>-</w:t>
            </w:r>
          </w:p>
        </w:tc>
      </w:tr>
      <w:tr w:rsidR="00046D4A" w14:paraId="1AAF3B73" w14:textId="77777777" w:rsidTr="00796364">
        <w:tc>
          <w:tcPr>
            <w:tcW w:w="0" w:type="auto"/>
          </w:tcPr>
          <w:p w14:paraId="5C28A10E" w14:textId="77777777" w:rsidR="00046D4A" w:rsidRPr="00B1530F" w:rsidRDefault="00046D4A" w:rsidP="004F19EB">
            <w:pPr>
              <w:pStyle w:val="TAL"/>
              <w:rPr>
                <w:sz w:val="16"/>
              </w:rPr>
            </w:pPr>
            <w:r>
              <w:rPr>
                <w:sz w:val="16"/>
              </w:rPr>
              <w:t>R5-243798</w:t>
            </w:r>
          </w:p>
        </w:tc>
        <w:tc>
          <w:tcPr>
            <w:tcW w:w="0" w:type="auto"/>
          </w:tcPr>
          <w:p w14:paraId="1DB78A3A" w14:textId="77777777" w:rsidR="00046D4A" w:rsidRPr="00B1530F" w:rsidRDefault="00046D4A" w:rsidP="004F19EB">
            <w:pPr>
              <w:pStyle w:val="TAL"/>
              <w:rPr>
                <w:sz w:val="16"/>
              </w:rPr>
            </w:pPr>
            <w:r>
              <w:rPr>
                <w:sz w:val="16"/>
              </w:rPr>
              <w:t>Clarification of polynomial interpolation</w:t>
            </w:r>
          </w:p>
        </w:tc>
        <w:tc>
          <w:tcPr>
            <w:tcW w:w="0" w:type="auto"/>
          </w:tcPr>
          <w:p w14:paraId="253E9B61" w14:textId="77777777" w:rsidR="00046D4A" w:rsidRPr="00B1530F" w:rsidRDefault="00046D4A" w:rsidP="004F19EB">
            <w:pPr>
              <w:pStyle w:val="TAL"/>
              <w:rPr>
                <w:sz w:val="16"/>
              </w:rPr>
            </w:pPr>
            <w:r>
              <w:rPr>
                <w:sz w:val="16"/>
              </w:rPr>
              <w:t>Keysight Technologies UK Ltd, Rohde &amp; Schwarz</w:t>
            </w:r>
          </w:p>
        </w:tc>
        <w:tc>
          <w:tcPr>
            <w:tcW w:w="0" w:type="auto"/>
          </w:tcPr>
          <w:p w14:paraId="6DDB9693" w14:textId="77777777" w:rsidR="00046D4A" w:rsidRPr="00B1530F" w:rsidRDefault="00046D4A" w:rsidP="004F19EB">
            <w:pPr>
              <w:pStyle w:val="TAL"/>
              <w:rPr>
                <w:sz w:val="16"/>
              </w:rPr>
            </w:pPr>
            <w:r>
              <w:rPr>
                <w:sz w:val="16"/>
              </w:rPr>
              <w:t>agreed</w:t>
            </w:r>
          </w:p>
        </w:tc>
        <w:tc>
          <w:tcPr>
            <w:tcW w:w="1154" w:type="dxa"/>
          </w:tcPr>
          <w:p w14:paraId="1C2C8A67" w14:textId="77777777" w:rsidR="00046D4A" w:rsidRPr="00B1530F" w:rsidRDefault="00046D4A" w:rsidP="004F19EB">
            <w:pPr>
              <w:pStyle w:val="TAL"/>
              <w:rPr>
                <w:sz w:val="16"/>
              </w:rPr>
            </w:pPr>
            <w:r>
              <w:rPr>
                <w:sz w:val="16"/>
              </w:rPr>
              <w:t>R5-243314</w:t>
            </w:r>
          </w:p>
        </w:tc>
        <w:tc>
          <w:tcPr>
            <w:tcW w:w="1159" w:type="dxa"/>
          </w:tcPr>
          <w:p w14:paraId="73C654C7" w14:textId="77777777" w:rsidR="00046D4A" w:rsidRPr="00B1530F" w:rsidRDefault="00046D4A" w:rsidP="004F19EB">
            <w:pPr>
              <w:pStyle w:val="TAL"/>
              <w:rPr>
                <w:sz w:val="16"/>
              </w:rPr>
            </w:pPr>
            <w:r>
              <w:rPr>
                <w:sz w:val="16"/>
              </w:rPr>
              <w:t>-</w:t>
            </w:r>
          </w:p>
        </w:tc>
      </w:tr>
      <w:tr w:rsidR="00046D4A" w14:paraId="59921DE4" w14:textId="77777777" w:rsidTr="00796364">
        <w:tc>
          <w:tcPr>
            <w:tcW w:w="0" w:type="auto"/>
          </w:tcPr>
          <w:p w14:paraId="4F8866A5" w14:textId="77777777" w:rsidR="00046D4A" w:rsidRPr="00B1530F" w:rsidRDefault="00046D4A" w:rsidP="004F19EB">
            <w:pPr>
              <w:pStyle w:val="TAL"/>
              <w:rPr>
                <w:sz w:val="16"/>
              </w:rPr>
            </w:pPr>
            <w:r>
              <w:rPr>
                <w:sz w:val="16"/>
              </w:rPr>
              <w:t>R5-243799</w:t>
            </w:r>
          </w:p>
        </w:tc>
        <w:tc>
          <w:tcPr>
            <w:tcW w:w="0" w:type="auto"/>
          </w:tcPr>
          <w:p w14:paraId="3ED6A6CD" w14:textId="77777777" w:rsidR="00046D4A" w:rsidRPr="00B1530F" w:rsidRDefault="00046D4A" w:rsidP="004F19EB">
            <w:pPr>
              <w:pStyle w:val="TAL"/>
              <w:rPr>
                <w:sz w:val="16"/>
              </w:rPr>
            </w:pPr>
            <w:r>
              <w:rPr>
                <w:sz w:val="16"/>
              </w:rPr>
              <w:t>Updates across TS 38.561 V17.0.0</w:t>
            </w:r>
          </w:p>
        </w:tc>
        <w:tc>
          <w:tcPr>
            <w:tcW w:w="0" w:type="auto"/>
          </w:tcPr>
          <w:p w14:paraId="4BC9DEAA" w14:textId="77777777" w:rsidR="00046D4A" w:rsidRPr="00B1530F" w:rsidRDefault="00046D4A" w:rsidP="004F19EB">
            <w:pPr>
              <w:pStyle w:val="TAL"/>
              <w:rPr>
                <w:sz w:val="16"/>
              </w:rPr>
            </w:pPr>
            <w:r>
              <w:rPr>
                <w:sz w:val="16"/>
              </w:rPr>
              <w:t>Apple Benelux B.V.</w:t>
            </w:r>
          </w:p>
        </w:tc>
        <w:tc>
          <w:tcPr>
            <w:tcW w:w="0" w:type="auto"/>
          </w:tcPr>
          <w:p w14:paraId="1A6FF195" w14:textId="77777777" w:rsidR="00046D4A" w:rsidRPr="00B1530F" w:rsidRDefault="00046D4A" w:rsidP="004F19EB">
            <w:pPr>
              <w:pStyle w:val="TAL"/>
              <w:rPr>
                <w:sz w:val="16"/>
              </w:rPr>
            </w:pPr>
            <w:r>
              <w:rPr>
                <w:sz w:val="16"/>
              </w:rPr>
              <w:t>agreed</w:t>
            </w:r>
          </w:p>
        </w:tc>
        <w:tc>
          <w:tcPr>
            <w:tcW w:w="1154" w:type="dxa"/>
          </w:tcPr>
          <w:p w14:paraId="5393A217" w14:textId="77777777" w:rsidR="00046D4A" w:rsidRPr="00B1530F" w:rsidRDefault="00046D4A" w:rsidP="004F19EB">
            <w:pPr>
              <w:pStyle w:val="TAL"/>
              <w:rPr>
                <w:sz w:val="16"/>
              </w:rPr>
            </w:pPr>
            <w:r>
              <w:rPr>
                <w:sz w:val="16"/>
              </w:rPr>
              <w:t>R5-243407</w:t>
            </w:r>
          </w:p>
        </w:tc>
        <w:tc>
          <w:tcPr>
            <w:tcW w:w="1159" w:type="dxa"/>
          </w:tcPr>
          <w:p w14:paraId="61BE38B3" w14:textId="77777777" w:rsidR="00046D4A" w:rsidRPr="00B1530F" w:rsidRDefault="00046D4A" w:rsidP="004F19EB">
            <w:pPr>
              <w:pStyle w:val="TAL"/>
              <w:rPr>
                <w:sz w:val="16"/>
              </w:rPr>
            </w:pPr>
            <w:r>
              <w:rPr>
                <w:sz w:val="16"/>
              </w:rPr>
              <w:t>-</w:t>
            </w:r>
          </w:p>
        </w:tc>
      </w:tr>
      <w:tr w:rsidR="00046D4A" w14:paraId="2DDEBD70" w14:textId="77777777" w:rsidTr="00796364">
        <w:tc>
          <w:tcPr>
            <w:tcW w:w="0" w:type="auto"/>
          </w:tcPr>
          <w:p w14:paraId="55919F20" w14:textId="77777777" w:rsidR="00046D4A" w:rsidRPr="00B1530F" w:rsidRDefault="00046D4A" w:rsidP="004F19EB">
            <w:pPr>
              <w:pStyle w:val="TAL"/>
              <w:rPr>
                <w:sz w:val="16"/>
              </w:rPr>
            </w:pPr>
            <w:r>
              <w:rPr>
                <w:sz w:val="16"/>
              </w:rPr>
              <w:t>R5-243800</w:t>
            </w:r>
          </w:p>
        </w:tc>
        <w:tc>
          <w:tcPr>
            <w:tcW w:w="0" w:type="auto"/>
          </w:tcPr>
          <w:p w14:paraId="4E926CA9" w14:textId="77777777" w:rsidR="00046D4A" w:rsidRPr="00B1530F" w:rsidRDefault="00046D4A" w:rsidP="004F19EB">
            <w:pPr>
              <w:pStyle w:val="TAL"/>
              <w:rPr>
                <w:sz w:val="16"/>
              </w:rPr>
            </w:pPr>
            <w:r>
              <w:rPr>
                <w:sz w:val="16"/>
              </w:rPr>
              <w:t>CR to TS 38.551 on Annex A.2.3</w:t>
            </w:r>
          </w:p>
        </w:tc>
        <w:tc>
          <w:tcPr>
            <w:tcW w:w="0" w:type="auto"/>
          </w:tcPr>
          <w:p w14:paraId="625F67A9" w14:textId="77777777" w:rsidR="00046D4A" w:rsidRPr="00B1530F" w:rsidRDefault="00046D4A" w:rsidP="004F19EB">
            <w:pPr>
              <w:pStyle w:val="TAL"/>
              <w:rPr>
                <w:sz w:val="16"/>
              </w:rPr>
            </w:pPr>
            <w:r>
              <w:rPr>
                <w:sz w:val="16"/>
              </w:rPr>
              <w:t>Apple (UK) Limited</w:t>
            </w:r>
          </w:p>
        </w:tc>
        <w:tc>
          <w:tcPr>
            <w:tcW w:w="0" w:type="auto"/>
          </w:tcPr>
          <w:p w14:paraId="01189730" w14:textId="77777777" w:rsidR="00046D4A" w:rsidRPr="00B1530F" w:rsidRDefault="00046D4A" w:rsidP="004F19EB">
            <w:pPr>
              <w:pStyle w:val="TAL"/>
              <w:rPr>
                <w:sz w:val="16"/>
              </w:rPr>
            </w:pPr>
            <w:r>
              <w:rPr>
                <w:sz w:val="16"/>
              </w:rPr>
              <w:t>agreed</w:t>
            </w:r>
          </w:p>
        </w:tc>
        <w:tc>
          <w:tcPr>
            <w:tcW w:w="1154" w:type="dxa"/>
          </w:tcPr>
          <w:p w14:paraId="276CC948" w14:textId="77777777" w:rsidR="00046D4A" w:rsidRPr="00B1530F" w:rsidRDefault="00046D4A" w:rsidP="004F19EB">
            <w:pPr>
              <w:pStyle w:val="TAL"/>
              <w:rPr>
                <w:sz w:val="16"/>
              </w:rPr>
            </w:pPr>
            <w:r>
              <w:rPr>
                <w:sz w:val="16"/>
              </w:rPr>
              <w:t>R5-243224</w:t>
            </w:r>
          </w:p>
        </w:tc>
        <w:tc>
          <w:tcPr>
            <w:tcW w:w="1159" w:type="dxa"/>
          </w:tcPr>
          <w:p w14:paraId="13729585" w14:textId="77777777" w:rsidR="00046D4A" w:rsidRPr="00B1530F" w:rsidRDefault="00046D4A" w:rsidP="004F19EB">
            <w:pPr>
              <w:pStyle w:val="TAL"/>
              <w:rPr>
                <w:sz w:val="16"/>
              </w:rPr>
            </w:pPr>
            <w:r>
              <w:rPr>
                <w:sz w:val="16"/>
              </w:rPr>
              <w:t>-</w:t>
            </w:r>
          </w:p>
        </w:tc>
      </w:tr>
      <w:tr w:rsidR="00046D4A" w14:paraId="09A19573" w14:textId="77777777" w:rsidTr="00796364">
        <w:tc>
          <w:tcPr>
            <w:tcW w:w="0" w:type="auto"/>
          </w:tcPr>
          <w:p w14:paraId="551630AA" w14:textId="77777777" w:rsidR="00046D4A" w:rsidRPr="00B1530F" w:rsidRDefault="00046D4A" w:rsidP="004F19EB">
            <w:pPr>
              <w:pStyle w:val="TAL"/>
              <w:rPr>
                <w:sz w:val="16"/>
              </w:rPr>
            </w:pPr>
            <w:r>
              <w:rPr>
                <w:sz w:val="16"/>
              </w:rPr>
              <w:t>R5-243801</w:t>
            </w:r>
          </w:p>
        </w:tc>
        <w:tc>
          <w:tcPr>
            <w:tcW w:w="0" w:type="auto"/>
          </w:tcPr>
          <w:p w14:paraId="4F55CA14" w14:textId="77777777" w:rsidR="00046D4A" w:rsidRPr="00B1530F" w:rsidRDefault="00046D4A" w:rsidP="004F19EB">
            <w:pPr>
              <w:pStyle w:val="TAL"/>
              <w:rPr>
                <w:sz w:val="16"/>
              </w:rPr>
            </w:pPr>
            <w:r>
              <w:rPr>
                <w:sz w:val="16"/>
              </w:rPr>
              <w:t>On Testing with Battery</w:t>
            </w:r>
          </w:p>
        </w:tc>
        <w:tc>
          <w:tcPr>
            <w:tcW w:w="0" w:type="auto"/>
          </w:tcPr>
          <w:p w14:paraId="29363B08" w14:textId="77777777" w:rsidR="00046D4A" w:rsidRPr="00B1530F" w:rsidRDefault="00046D4A" w:rsidP="004F19EB">
            <w:pPr>
              <w:pStyle w:val="TAL"/>
              <w:rPr>
                <w:sz w:val="16"/>
              </w:rPr>
            </w:pPr>
            <w:r>
              <w:rPr>
                <w:sz w:val="16"/>
              </w:rPr>
              <w:t>Keysight Technologies UK Ltd</w:t>
            </w:r>
          </w:p>
        </w:tc>
        <w:tc>
          <w:tcPr>
            <w:tcW w:w="0" w:type="auto"/>
          </w:tcPr>
          <w:p w14:paraId="20836C9D" w14:textId="77777777" w:rsidR="00046D4A" w:rsidRPr="00B1530F" w:rsidRDefault="00046D4A" w:rsidP="004F19EB">
            <w:pPr>
              <w:pStyle w:val="TAL"/>
              <w:rPr>
                <w:sz w:val="16"/>
              </w:rPr>
            </w:pPr>
            <w:r>
              <w:rPr>
                <w:sz w:val="16"/>
              </w:rPr>
              <w:t>withdrawn</w:t>
            </w:r>
          </w:p>
        </w:tc>
        <w:tc>
          <w:tcPr>
            <w:tcW w:w="1154" w:type="dxa"/>
          </w:tcPr>
          <w:p w14:paraId="6CEA7A2E" w14:textId="77777777" w:rsidR="00046D4A" w:rsidRPr="00B1530F" w:rsidRDefault="00046D4A" w:rsidP="004F19EB">
            <w:pPr>
              <w:pStyle w:val="TAL"/>
              <w:rPr>
                <w:sz w:val="16"/>
              </w:rPr>
            </w:pPr>
            <w:r>
              <w:rPr>
                <w:sz w:val="16"/>
              </w:rPr>
              <w:t>R5-243316</w:t>
            </w:r>
          </w:p>
        </w:tc>
        <w:tc>
          <w:tcPr>
            <w:tcW w:w="1159" w:type="dxa"/>
          </w:tcPr>
          <w:p w14:paraId="7A5E2AEC" w14:textId="77777777" w:rsidR="00046D4A" w:rsidRPr="00B1530F" w:rsidRDefault="00046D4A" w:rsidP="004F19EB">
            <w:pPr>
              <w:pStyle w:val="TAL"/>
              <w:rPr>
                <w:sz w:val="16"/>
              </w:rPr>
            </w:pPr>
            <w:r>
              <w:rPr>
                <w:sz w:val="16"/>
              </w:rPr>
              <w:t>-</w:t>
            </w:r>
          </w:p>
        </w:tc>
      </w:tr>
      <w:tr w:rsidR="00046D4A" w14:paraId="4CA2451B" w14:textId="77777777" w:rsidTr="00796364">
        <w:tc>
          <w:tcPr>
            <w:tcW w:w="0" w:type="auto"/>
          </w:tcPr>
          <w:p w14:paraId="16EF1E0B" w14:textId="77777777" w:rsidR="00046D4A" w:rsidRPr="00B1530F" w:rsidRDefault="00046D4A" w:rsidP="004F19EB">
            <w:pPr>
              <w:pStyle w:val="TAL"/>
              <w:rPr>
                <w:sz w:val="16"/>
              </w:rPr>
            </w:pPr>
            <w:r>
              <w:rPr>
                <w:sz w:val="16"/>
              </w:rPr>
              <w:t>R5-243802</w:t>
            </w:r>
          </w:p>
        </w:tc>
        <w:tc>
          <w:tcPr>
            <w:tcW w:w="0" w:type="auto"/>
          </w:tcPr>
          <w:p w14:paraId="6E60477D" w14:textId="77777777" w:rsidR="00046D4A" w:rsidRPr="00B1530F" w:rsidRDefault="00046D4A" w:rsidP="004F19EB">
            <w:pPr>
              <w:pStyle w:val="TAL"/>
              <w:rPr>
                <w:sz w:val="16"/>
              </w:rPr>
            </w:pPr>
            <w:r>
              <w:rPr>
                <w:sz w:val="16"/>
              </w:rPr>
              <w:t>Addition of test applicabilities for Rel-17 PRS-RSRPP and UE Rx-Tx time difference test cases</w:t>
            </w:r>
          </w:p>
        </w:tc>
        <w:tc>
          <w:tcPr>
            <w:tcW w:w="0" w:type="auto"/>
          </w:tcPr>
          <w:p w14:paraId="7EA368CA" w14:textId="77777777" w:rsidR="00046D4A" w:rsidRPr="00B1530F" w:rsidRDefault="00046D4A" w:rsidP="004F19EB">
            <w:pPr>
              <w:pStyle w:val="TAL"/>
              <w:rPr>
                <w:sz w:val="16"/>
              </w:rPr>
            </w:pPr>
            <w:r>
              <w:rPr>
                <w:sz w:val="16"/>
              </w:rPr>
              <w:t>CATT, Rohde&amp;Schwarz</w:t>
            </w:r>
          </w:p>
        </w:tc>
        <w:tc>
          <w:tcPr>
            <w:tcW w:w="0" w:type="auto"/>
          </w:tcPr>
          <w:p w14:paraId="5DF7FA41" w14:textId="77777777" w:rsidR="00046D4A" w:rsidRPr="00B1530F" w:rsidRDefault="00046D4A" w:rsidP="004F19EB">
            <w:pPr>
              <w:pStyle w:val="TAL"/>
              <w:rPr>
                <w:sz w:val="16"/>
              </w:rPr>
            </w:pPr>
            <w:r>
              <w:rPr>
                <w:sz w:val="16"/>
              </w:rPr>
              <w:t>agreed</w:t>
            </w:r>
          </w:p>
        </w:tc>
        <w:tc>
          <w:tcPr>
            <w:tcW w:w="1154" w:type="dxa"/>
          </w:tcPr>
          <w:p w14:paraId="0D48669C" w14:textId="77777777" w:rsidR="00046D4A" w:rsidRPr="00B1530F" w:rsidRDefault="00046D4A" w:rsidP="004F19EB">
            <w:pPr>
              <w:pStyle w:val="TAL"/>
              <w:rPr>
                <w:sz w:val="16"/>
              </w:rPr>
            </w:pPr>
            <w:r>
              <w:rPr>
                <w:sz w:val="16"/>
              </w:rPr>
              <w:t>R5-242483</w:t>
            </w:r>
          </w:p>
        </w:tc>
        <w:tc>
          <w:tcPr>
            <w:tcW w:w="1159" w:type="dxa"/>
          </w:tcPr>
          <w:p w14:paraId="2D951DBA" w14:textId="77777777" w:rsidR="00046D4A" w:rsidRPr="00B1530F" w:rsidRDefault="00046D4A" w:rsidP="004F19EB">
            <w:pPr>
              <w:pStyle w:val="TAL"/>
              <w:rPr>
                <w:sz w:val="16"/>
              </w:rPr>
            </w:pPr>
            <w:r>
              <w:rPr>
                <w:sz w:val="16"/>
              </w:rPr>
              <w:t>-</w:t>
            </w:r>
          </w:p>
        </w:tc>
      </w:tr>
      <w:tr w:rsidR="00046D4A" w14:paraId="49725853" w14:textId="77777777" w:rsidTr="00796364">
        <w:tc>
          <w:tcPr>
            <w:tcW w:w="0" w:type="auto"/>
          </w:tcPr>
          <w:p w14:paraId="0842032A" w14:textId="77777777" w:rsidR="00046D4A" w:rsidRPr="00B1530F" w:rsidRDefault="00046D4A" w:rsidP="004F19EB">
            <w:pPr>
              <w:pStyle w:val="TAL"/>
              <w:rPr>
                <w:sz w:val="16"/>
              </w:rPr>
            </w:pPr>
            <w:r>
              <w:rPr>
                <w:sz w:val="16"/>
              </w:rPr>
              <w:t>R5-243803</w:t>
            </w:r>
          </w:p>
        </w:tc>
        <w:tc>
          <w:tcPr>
            <w:tcW w:w="0" w:type="auto"/>
          </w:tcPr>
          <w:p w14:paraId="67801A61" w14:textId="77777777" w:rsidR="00046D4A" w:rsidRPr="00B1530F" w:rsidRDefault="00046D4A" w:rsidP="004F19EB">
            <w:pPr>
              <w:pStyle w:val="TAL"/>
              <w:rPr>
                <w:sz w:val="16"/>
              </w:rPr>
            </w:pPr>
            <w:r>
              <w:rPr>
                <w:sz w:val="16"/>
              </w:rPr>
              <w:t>Addition of Test Case 14.2.6</w:t>
            </w:r>
          </w:p>
        </w:tc>
        <w:tc>
          <w:tcPr>
            <w:tcW w:w="0" w:type="auto"/>
          </w:tcPr>
          <w:p w14:paraId="3880D6F4" w14:textId="77777777" w:rsidR="00046D4A" w:rsidRPr="00B1530F" w:rsidRDefault="00046D4A" w:rsidP="004F19EB">
            <w:pPr>
              <w:pStyle w:val="TAL"/>
              <w:rPr>
                <w:sz w:val="16"/>
              </w:rPr>
            </w:pPr>
            <w:r>
              <w:rPr>
                <w:sz w:val="16"/>
              </w:rPr>
              <w:t>Rohde &amp; Schwarz</w:t>
            </w:r>
          </w:p>
        </w:tc>
        <w:tc>
          <w:tcPr>
            <w:tcW w:w="0" w:type="auto"/>
          </w:tcPr>
          <w:p w14:paraId="41C30EB4" w14:textId="77777777" w:rsidR="00046D4A" w:rsidRPr="00B1530F" w:rsidRDefault="00046D4A" w:rsidP="004F19EB">
            <w:pPr>
              <w:pStyle w:val="TAL"/>
              <w:rPr>
                <w:sz w:val="16"/>
              </w:rPr>
            </w:pPr>
            <w:r>
              <w:rPr>
                <w:sz w:val="16"/>
              </w:rPr>
              <w:t>agreed</w:t>
            </w:r>
          </w:p>
        </w:tc>
        <w:tc>
          <w:tcPr>
            <w:tcW w:w="1154" w:type="dxa"/>
          </w:tcPr>
          <w:p w14:paraId="7317F4D7" w14:textId="77777777" w:rsidR="00046D4A" w:rsidRPr="00B1530F" w:rsidRDefault="00046D4A" w:rsidP="004F19EB">
            <w:pPr>
              <w:pStyle w:val="TAL"/>
              <w:rPr>
                <w:sz w:val="16"/>
              </w:rPr>
            </w:pPr>
            <w:r>
              <w:rPr>
                <w:sz w:val="16"/>
              </w:rPr>
              <w:t>R5-242123</w:t>
            </w:r>
          </w:p>
        </w:tc>
        <w:tc>
          <w:tcPr>
            <w:tcW w:w="1159" w:type="dxa"/>
          </w:tcPr>
          <w:p w14:paraId="7918DA0F" w14:textId="77777777" w:rsidR="00046D4A" w:rsidRPr="00B1530F" w:rsidRDefault="00046D4A" w:rsidP="004F19EB">
            <w:pPr>
              <w:pStyle w:val="TAL"/>
              <w:rPr>
                <w:sz w:val="16"/>
              </w:rPr>
            </w:pPr>
            <w:r>
              <w:rPr>
                <w:sz w:val="16"/>
              </w:rPr>
              <w:t>-</w:t>
            </w:r>
          </w:p>
        </w:tc>
      </w:tr>
      <w:tr w:rsidR="00046D4A" w14:paraId="2794C988" w14:textId="77777777" w:rsidTr="00796364">
        <w:tc>
          <w:tcPr>
            <w:tcW w:w="0" w:type="auto"/>
          </w:tcPr>
          <w:p w14:paraId="42B35121" w14:textId="77777777" w:rsidR="00046D4A" w:rsidRPr="00B1530F" w:rsidRDefault="00046D4A" w:rsidP="004F19EB">
            <w:pPr>
              <w:pStyle w:val="TAL"/>
              <w:rPr>
                <w:sz w:val="16"/>
              </w:rPr>
            </w:pPr>
            <w:r>
              <w:rPr>
                <w:sz w:val="16"/>
              </w:rPr>
              <w:t>R5-243804</w:t>
            </w:r>
          </w:p>
        </w:tc>
        <w:tc>
          <w:tcPr>
            <w:tcW w:w="0" w:type="auto"/>
          </w:tcPr>
          <w:p w14:paraId="743C24D2" w14:textId="77777777" w:rsidR="00046D4A" w:rsidRPr="00B1530F" w:rsidRDefault="00046D4A" w:rsidP="004F19EB">
            <w:pPr>
              <w:pStyle w:val="TAL"/>
              <w:rPr>
                <w:sz w:val="16"/>
              </w:rPr>
            </w:pPr>
            <w:r>
              <w:rPr>
                <w:sz w:val="16"/>
              </w:rPr>
              <w:t>Addition of Test Case: UE Rx-Tx time difference measurement accuracy with reduced number of samples in FR2 SA</w:t>
            </w:r>
          </w:p>
        </w:tc>
        <w:tc>
          <w:tcPr>
            <w:tcW w:w="0" w:type="auto"/>
          </w:tcPr>
          <w:p w14:paraId="425D7138" w14:textId="77777777" w:rsidR="00046D4A" w:rsidRPr="00B1530F" w:rsidRDefault="00046D4A" w:rsidP="004F19EB">
            <w:pPr>
              <w:pStyle w:val="TAL"/>
              <w:rPr>
                <w:sz w:val="16"/>
              </w:rPr>
            </w:pPr>
            <w:r>
              <w:rPr>
                <w:sz w:val="16"/>
              </w:rPr>
              <w:t>Nokia</w:t>
            </w:r>
          </w:p>
        </w:tc>
        <w:tc>
          <w:tcPr>
            <w:tcW w:w="0" w:type="auto"/>
          </w:tcPr>
          <w:p w14:paraId="15CD3E99" w14:textId="77777777" w:rsidR="00046D4A" w:rsidRPr="00B1530F" w:rsidRDefault="00046D4A" w:rsidP="004F19EB">
            <w:pPr>
              <w:pStyle w:val="TAL"/>
              <w:rPr>
                <w:sz w:val="16"/>
              </w:rPr>
            </w:pPr>
            <w:r>
              <w:rPr>
                <w:sz w:val="16"/>
              </w:rPr>
              <w:t>agreed</w:t>
            </w:r>
          </w:p>
        </w:tc>
        <w:tc>
          <w:tcPr>
            <w:tcW w:w="1154" w:type="dxa"/>
          </w:tcPr>
          <w:p w14:paraId="7DE73178" w14:textId="77777777" w:rsidR="00046D4A" w:rsidRPr="00B1530F" w:rsidRDefault="00046D4A" w:rsidP="004F19EB">
            <w:pPr>
              <w:pStyle w:val="TAL"/>
              <w:rPr>
                <w:sz w:val="16"/>
              </w:rPr>
            </w:pPr>
            <w:r>
              <w:rPr>
                <w:sz w:val="16"/>
              </w:rPr>
              <w:t>R5-242613</w:t>
            </w:r>
          </w:p>
        </w:tc>
        <w:tc>
          <w:tcPr>
            <w:tcW w:w="1159" w:type="dxa"/>
          </w:tcPr>
          <w:p w14:paraId="2961CA25" w14:textId="77777777" w:rsidR="00046D4A" w:rsidRPr="00B1530F" w:rsidRDefault="00046D4A" w:rsidP="004F19EB">
            <w:pPr>
              <w:pStyle w:val="TAL"/>
              <w:rPr>
                <w:sz w:val="16"/>
              </w:rPr>
            </w:pPr>
            <w:r>
              <w:rPr>
                <w:sz w:val="16"/>
              </w:rPr>
              <w:t>-</w:t>
            </w:r>
          </w:p>
        </w:tc>
      </w:tr>
      <w:tr w:rsidR="00046D4A" w14:paraId="7A7A0214" w14:textId="77777777" w:rsidTr="00796364">
        <w:tc>
          <w:tcPr>
            <w:tcW w:w="0" w:type="auto"/>
          </w:tcPr>
          <w:p w14:paraId="120422F4" w14:textId="77777777" w:rsidR="00046D4A" w:rsidRPr="00B1530F" w:rsidRDefault="00046D4A" w:rsidP="004F19EB">
            <w:pPr>
              <w:pStyle w:val="TAL"/>
              <w:rPr>
                <w:sz w:val="16"/>
              </w:rPr>
            </w:pPr>
            <w:r>
              <w:rPr>
                <w:sz w:val="16"/>
              </w:rPr>
              <w:t>R5-243805</w:t>
            </w:r>
          </w:p>
        </w:tc>
        <w:tc>
          <w:tcPr>
            <w:tcW w:w="0" w:type="auto"/>
          </w:tcPr>
          <w:p w14:paraId="43BD9520" w14:textId="77777777" w:rsidR="00046D4A" w:rsidRPr="00B1530F" w:rsidRDefault="00046D4A" w:rsidP="004F19EB">
            <w:pPr>
              <w:pStyle w:val="TAL"/>
              <w:rPr>
                <w:sz w:val="16"/>
              </w:rPr>
            </w:pPr>
            <w:r>
              <w:rPr>
                <w:sz w:val="16"/>
              </w:rPr>
              <w:t>Addition of UE Rx-Tx time difference measurements in RRC_INACTIVE test case</w:t>
            </w:r>
          </w:p>
        </w:tc>
        <w:tc>
          <w:tcPr>
            <w:tcW w:w="0" w:type="auto"/>
          </w:tcPr>
          <w:p w14:paraId="5B0EC617" w14:textId="77777777" w:rsidR="00046D4A" w:rsidRPr="00B1530F" w:rsidRDefault="00046D4A" w:rsidP="004F19EB">
            <w:pPr>
              <w:pStyle w:val="TAL"/>
              <w:rPr>
                <w:sz w:val="16"/>
              </w:rPr>
            </w:pPr>
            <w:r>
              <w:rPr>
                <w:sz w:val="16"/>
              </w:rPr>
              <w:t>Nokia</w:t>
            </w:r>
          </w:p>
        </w:tc>
        <w:tc>
          <w:tcPr>
            <w:tcW w:w="0" w:type="auto"/>
          </w:tcPr>
          <w:p w14:paraId="60D2358C" w14:textId="77777777" w:rsidR="00046D4A" w:rsidRPr="00B1530F" w:rsidRDefault="00046D4A" w:rsidP="004F19EB">
            <w:pPr>
              <w:pStyle w:val="TAL"/>
              <w:rPr>
                <w:sz w:val="16"/>
              </w:rPr>
            </w:pPr>
            <w:r>
              <w:rPr>
                <w:sz w:val="16"/>
              </w:rPr>
              <w:t>agreed</w:t>
            </w:r>
          </w:p>
        </w:tc>
        <w:tc>
          <w:tcPr>
            <w:tcW w:w="1154" w:type="dxa"/>
          </w:tcPr>
          <w:p w14:paraId="7B5D29DA" w14:textId="77777777" w:rsidR="00046D4A" w:rsidRPr="00B1530F" w:rsidRDefault="00046D4A" w:rsidP="004F19EB">
            <w:pPr>
              <w:pStyle w:val="TAL"/>
              <w:rPr>
                <w:sz w:val="16"/>
              </w:rPr>
            </w:pPr>
            <w:r>
              <w:rPr>
                <w:sz w:val="16"/>
              </w:rPr>
              <w:t>R5-242614</w:t>
            </w:r>
          </w:p>
        </w:tc>
        <w:tc>
          <w:tcPr>
            <w:tcW w:w="1159" w:type="dxa"/>
          </w:tcPr>
          <w:p w14:paraId="401B82E9" w14:textId="77777777" w:rsidR="00046D4A" w:rsidRPr="00B1530F" w:rsidRDefault="00046D4A" w:rsidP="004F19EB">
            <w:pPr>
              <w:pStyle w:val="TAL"/>
              <w:rPr>
                <w:sz w:val="16"/>
              </w:rPr>
            </w:pPr>
            <w:r>
              <w:rPr>
                <w:sz w:val="16"/>
              </w:rPr>
              <w:t>-</w:t>
            </w:r>
          </w:p>
        </w:tc>
      </w:tr>
      <w:tr w:rsidR="00046D4A" w14:paraId="493743B3" w14:textId="77777777" w:rsidTr="00796364">
        <w:tc>
          <w:tcPr>
            <w:tcW w:w="0" w:type="auto"/>
          </w:tcPr>
          <w:p w14:paraId="35AEA683" w14:textId="77777777" w:rsidR="00046D4A" w:rsidRPr="00B1530F" w:rsidRDefault="00046D4A" w:rsidP="004F19EB">
            <w:pPr>
              <w:pStyle w:val="TAL"/>
              <w:rPr>
                <w:sz w:val="16"/>
              </w:rPr>
            </w:pPr>
            <w:r>
              <w:rPr>
                <w:sz w:val="16"/>
              </w:rPr>
              <w:t>R5-243806</w:t>
            </w:r>
          </w:p>
        </w:tc>
        <w:tc>
          <w:tcPr>
            <w:tcW w:w="0" w:type="auto"/>
          </w:tcPr>
          <w:p w14:paraId="0836C323" w14:textId="77777777" w:rsidR="00046D4A" w:rsidRPr="00B1530F" w:rsidRDefault="00046D4A" w:rsidP="004F19EB">
            <w:pPr>
              <w:pStyle w:val="TAL"/>
              <w:rPr>
                <w:sz w:val="16"/>
              </w:rPr>
            </w:pPr>
            <w:r>
              <w:rPr>
                <w:sz w:val="16"/>
              </w:rPr>
              <w:t>Addition of Test Applicability UE Rx-Tx time difference measurement accuracy in RRC_INACTIVE state in FR2 SA</w:t>
            </w:r>
          </w:p>
        </w:tc>
        <w:tc>
          <w:tcPr>
            <w:tcW w:w="0" w:type="auto"/>
          </w:tcPr>
          <w:p w14:paraId="37E8DD7F" w14:textId="77777777" w:rsidR="00046D4A" w:rsidRPr="00B1530F" w:rsidRDefault="00046D4A" w:rsidP="004F19EB">
            <w:pPr>
              <w:pStyle w:val="TAL"/>
              <w:rPr>
                <w:sz w:val="16"/>
              </w:rPr>
            </w:pPr>
            <w:r>
              <w:rPr>
                <w:sz w:val="16"/>
              </w:rPr>
              <w:t>Nokia</w:t>
            </w:r>
          </w:p>
        </w:tc>
        <w:tc>
          <w:tcPr>
            <w:tcW w:w="0" w:type="auto"/>
          </w:tcPr>
          <w:p w14:paraId="7B862B6C" w14:textId="77777777" w:rsidR="00046D4A" w:rsidRPr="00B1530F" w:rsidRDefault="00046D4A" w:rsidP="004F19EB">
            <w:pPr>
              <w:pStyle w:val="TAL"/>
              <w:rPr>
                <w:sz w:val="16"/>
              </w:rPr>
            </w:pPr>
            <w:r>
              <w:rPr>
                <w:sz w:val="16"/>
              </w:rPr>
              <w:t>agreed</w:t>
            </w:r>
          </w:p>
        </w:tc>
        <w:tc>
          <w:tcPr>
            <w:tcW w:w="1154" w:type="dxa"/>
          </w:tcPr>
          <w:p w14:paraId="653CC9B7" w14:textId="77777777" w:rsidR="00046D4A" w:rsidRPr="00B1530F" w:rsidRDefault="00046D4A" w:rsidP="004F19EB">
            <w:pPr>
              <w:pStyle w:val="TAL"/>
              <w:rPr>
                <w:sz w:val="16"/>
              </w:rPr>
            </w:pPr>
            <w:r>
              <w:rPr>
                <w:sz w:val="16"/>
              </w:rPr>
              <w:t>R5-242995</w:t>
            </w:r>
          </w:p>
        </w:tc>
        <w:tc>
          <w:tcPr>
            <w:tcW w:w="1159" w:type="dxa"/>
          </w:tcPr>
          <w:p w14:paraId="68135881" w14:textId="77777777" w:rsidR="00046D4A" w:rsidRPr="00B1530F" w:rsidRDefault="00046D4A" w:rsidP="004F19EB">
            <w:pPr>
              <w:pStyle w:val="TAL"/>
              <w:rPr>
                <w:sz w:val="16"/>
              </w:rPr>
            </w:pPr>
            <w:r>
              <w:rPr>
                <w:sz w:val="16"/>
              </w:rPr>
              <w:t>-</w:t>
            </w:r>
          </w:p>
        </w:tc>
      </w:tr>
      <w:tr w:rsidR="00046D4A" w14:paraId="071A4F6B" w14:textId="77777777" w:rsidTr="00796364">
        <w:tc>
          <w:tcPr>
            <w:tcW w:w="0" w:type="auto"/>
          </w:tcPr>
          <w:p w14:paraId="682D0703" w14:textId="77777777" w:rsidR="00046D4A" w:rsidRPr="00B1530F" w:rsidRDefault="00046D4A" w:rsidP="004F19EB">
            <w:pPr>
              <w:pStyle w:val="TAL"/>
              <w:rPr>
                <w:sz w:val="16"/>
              </w:rPr>
            </w:pPr>
            <w:r>
              <w:rPr>
                <w:sz w:val="16"/>
              </w:rPr>
              <w:t>R5-243807</w:t>
            </w:r>
          </w:p>
        </w:tc>
        <w:tc>
          <w:tcPr>
            <w:tcW w:w="0" w:type="auto"/>
          </w:tcPr>
          <w:p w14:paraId="2272E7E4" w14:textId="77777777" w:rsidR="00046D4A" w:rsidRPr="00B1530F" w:rsidRDefault="00046D4A" w:rsidP="004F19EB">
            <w:pPr>
              <w:pStyle w:val="TAL"/>
              <w:rPr>
                <w:sz w:val="16"/>
              </w:rPr>
            </w:pPr>
            <w:r>
              <w:rPr>
                <w:sz w:val="16"/>
              </w:rPr>
              <w:t>Correction of Additional spurious emission test requirement for NS_45</w:t>
            </w:r>
          </w:p>
        </w:tc>
        <w:tc>
          <w:tcPr>
            <w:tcW w:w="0" w:type="auto"/>
          </w:tcPr>
          <w:p w14:paraId="2D36DB96" w14:textId="77777777" w:rsidR="00046D4A" w:rsidRPr="00B1530F" w:rsidRDefault="00046D4A" w:rsidP="004F19EB">
            <w:pPr>
              <w:pStyle w:val="TAL"/>
              <w:rPr>
                <w:sz w:val="16"/>
              </w:rPr>
            </w:pPr>
            <w:r>
              <w:rPr>
                <w:sz w:val="16"/>
              </w:rPr>
              <w:t>MediaTek Beijing Inc.</w:t>
            </w:r>
          </w:p>
        </w:tc>
        <w:tc>
          <w:tcPr>
            <w:tcW w:w="0" w:type="auto"/>
          </w:tcPr>
          <w:p w14:paraId="2C92E774" w14:textId="77777777" w:rsidR="00046D4A" w:rsidRPr="00B1530F" w:rsidRDefault="00046D4A" w:rsidP="004F19EB">
            <w:pPr>
              <w:pStyle w:val="TAL"/>
              <w:rPr>
                <w:sz w:val="16"/>
              </w:rPr>
            </w:pPr>
            <w:r>
              <w:rPr>
                <w:sz w:val="16"/>
              </w:rPr>
              <w:t>agreed</w:t>
            </w:r>
          </w:p>
        </w:tc>
        <w:tc>
          <w:tcPr>
            <w:tcW w:w="1154" w:type="dxa"/>
          </w:tcPr>
          <w:p w14:paraId="1AC61E71" w14:textId="77777777" w:rsidR="00046D4A" w:rsidRPr="00B1530F" w:rsidRDefault="00046D4A" w:rsidP="004F19EB">
            <w:pPr>
              <w:pStyle w:val="TAL"/>
              <w:rPr>
                <w:sz w:val="16"/>
              </w:rPr>
            </w:pPr>
            <w:r>
              <w:rPr>
                <w:sz w:val="16"/>
              </w:rPr>
              <w:t>R5-242282</w:t>
            </w:r>
          </w:p>
        </w:tc>
        <w:tc>
          <w:tcPr>
            <w:tcW w:w="1159" w:type="dxa"/>
          </w:tcPr>
          <w:p w14:paraId="3D8A8B99" w14:textId="77777777" w:rsidR="00046D4A" w:rsidRPr="00B1530F" w:rsidRDefault="00046D4A" w:rsidP="004F19EB">
            <w:pPr>
              <w:pStyle w:val="TAL"/>
              <w:rPr>
                <w:sz w:val="16"/>
              </w:rPr>
            </w:pPr>
            <w:r>
              <w:rPr>
                <w:sz w:val="16"/>
              </w:rPr>
              <w:t>-</w:t>
            </w:r>
          </w:p>
        </w:tc>
      </w:tr>
      <w:tr w:rsidR="00046D4A" w14:paraId="3C2C571D" w14:textId="77777777" w:rsidTr="00796364">
        <w:tc>
          <w:tcPr>
            <w:tcW w:w="0" w:type="auto"/>
          </w:tcPr>
          <w:p w14:paraId="17655F64" w14:textId="77777777" w:rsidR="00046D4A" w:rsidRPr="00B1530F" w:rsidRDefault="00046D4A" w:rsidP="004F19EB">
            <w:pPr>
              <w:pStyle w:val="TAL"/>
              <w:rPr>
                <w:sz w:val="16"/>
              </w:rPr>
            </w:pPr>
            <w:r>
              <w:rPr>
                <w:sz w:val="16"/>
              </w:rPr>
              <w:t>R5-243808</w:t>
            </w:r>
          </w:p>
        </w:tc>
        <w:tc>
          <w:tcPr>
            <w:tcW w:w="0" w:type="auto"/>
          </w:tcPr>
          <w:p w14:paraId="2709368D" w14:textId="77777777" w:rsidR="00046D4A" w:rsidRPr="00B1530F" w:rsidRDefault="00046D4A" w:rsidP="004F19EB">
            <w:pPr>
              <w:pStyle w:val="TAL"/>
              <w:rPr>
                <w:sz w:val="16"/>
              </w:rPr>
            </w:pPr>
            <w:r>
              <w:rPr>
                <w:sz w:val="16"/>
              </w:rPr>
              <w:t>Correction of narrow band blocking for CA</w:t>
            </w:r>
          </w:p>
        </w:tc>
        <w:tc>
          <w:tcPr>
            <w:tcW w:w="0" w:type="auto"/>
          </w:tcPr>
          <w:p w14:paraId="277E940B" w14:textId="77777777" w:rsidR="00046D4A" w:rsidRPr="00B1530F" w:rsidRDefault="00046D4A" w:rsidP="004F19EB">
            <w:pPr>
              <w:pStyle w:val="TAL"/>
              <w:rPr>
                <w:sz w:val="16"/>
              </w:rPr>
            </w:pPr>
            <w:r>
              <w:rPr>
                <w:sz w:val="16"/>
              </w:rPr>
              <w:t>ROHDE &amp; SCHWARZ, Anritsu</w:t>
            </w:r>
          </w:p>
        </w:tc>
        <w:tc>
          <w:tcPr>
            <w:tcW w:w="0" w:type="auto"/>
          </w:tcPr>
          <w:p w14:paraId="3E023526" w14:textId="77777777" w:rsidR="00046D4A" w:rsidRPr="00B1530F" w:rsidRDefault="00046D4A" w:rsidP="004F19EB">
            <w:pPr>
              <w:pStyle w:val="TAL"/>
              <w:rPr>
                <w:sz w:val="16"/>
              </w:rPr>
            </w:pPr>
            <w:r>
              <w:rPr>
                <w:sz w:val="16"/>
              </w:rPr>
              <w:t>agreed</w:t>
            </w:r>
          </w:p>
        </w:tc>
        <w:tc>
          <w:tcPr>
            <w:tcW w:w="1154" w:type="dxa"/>
          </w:tcPr>
          <w:p w14:paraId="75BDD3C2" w14:textId="77777777" w:rsidR="00046D4A" w:rsidRPr="00B1530F" w:rsidRDefault="00046D4A" w:rsidP="004F19EB">
            <w:pPr>
              <w:pStyle w:val="TAL"/>
              <w:rPr>
                <w:sz w:val="16"/>
              </w:rPr>
            </w:pPr>
            <w:r>
              <w:rPr>
                <w:sz w:val="16"/>
              </w:rPr>
              <w:t>R5-243112</w:t>
            </w:r>
          </w:p>
        </w:tc>
        <w:tc>
          <w:tcPr>
            <w:tcW w:w="1159" w:type="dxa"/>
          </w:tcPr>
          <w:p w14:paraId="0E71BB55" w14:textId="77777777" w:rsidR="00046D4A" w:rsidRPr="00B1530F" w:rsidRDefault="00046D4A" w:rsidP="004F19EB">
            <w:pPr>
              <w:pStyle w:val="TAL"/>
              <w:rPr>
                <w:sz w:val="16"/>
              </w:rPr>
            </w:pPr>
            <w:r>
              <w:rPr>
                <w:sz w:val="16"/>
              </w:rPr>
              <w:t>-</w:t>
            </w:r>
          </w:p>
        </w:tc>
      </w:tr>
      <w:tr w:rsidR="00046D4A" w14:paraId="7AC4C767" w14:textId="77777777" w:rsidTr="00796364">
        <w:tc>
          <w:tcPr>
            <w:tcW w:w="0" w:type="auto"/>
          </w:tcPr>
          <w:p w14:paraId="0C16C5F6" w14:textId="77777777" w:rsidR="00046D4A" w:rsidRPr="00B1530F" w:rsidRDefault="00046D4A" w:rsidP="004F19EB">
            <w:pPr>
              <w:pStyle w:val="TAL"/>
              <w:rPr>
                <w:sz w:val="16"/>
              </w:rPr>
            </w:pPr>
            <w:r>
              <w:rPr>
                <w:sz w:val="16"/>
              </w:rPr>
              <w:t>R5-243809</w:t>
            </w:r>
          </w:p>
        </w:tc>
        <w:tc>
          <w:tcPr>
            <w:tcW w:w="0" w:type="auto"/>
          </w:tcPr>
          <w:p w14:paraId="60B51A59" w14:textId="77777777" w:rsidR="00046D4A" w:rsidRPr="00B1530F" w:rsidRDefault="00046D4A" w:rsidP="004F19EB">
            <w:pPr>
              <w:pStyle w:val="TAL"/>
              <w:rPr>
                <w:sz w:val="16"/>
              </w:rPr>
            </w:pPr>
            <w:r>
              <w:rPr>
                <w:sz w:val="16"/>
              </w:rPr>
              <w:t>Correction to LTE V2V and V2X RRM test cases</w:t>
            </w:r>
          </w:p>
        </w:tc>
        <w:tc>
          <w:tcPr>
            <w:tcW w:w="0" w:type="auto"/>
          </w:tcPr>
          <w:p w14:paraId="1EC0BA13" w14:textId="77777777" w:rsidR="00046D4A" w:rsidRPr="00B1530F" w:rsidRDefault="00046D4A" w:rsidP="004F19EB">
            <w:pPr>
              <w:pStyle w:val="TAL"/>
              <w:rPr>
                <w:sz w:val="16"/>
              </w:rPr>
            </w:pPr>
            <w:r>
              <w:rPr>
                <w:sz w:val="16"/>
              </w:rPr>
              <w:t>Huawei, HiSilicon</w:t>
            </w:r>
          </w:p>
        </w:tc>
        <w:tc>
          <w:tcPr>
            <w:tcW w:w="0" w:type="auto"/>
          </w:tcPr>
          <w:p w14:paraId="62AF3A66" w14:textId="77777777" w:rsidR="00046D4A" w:rsidRPr="00B1530F" w:rsidRDefault="00046D4A" w:rsidP="004F19EB">
            <w:pPr>
              <w:pStyle w:val="TAL"/>
              <w:rPr>
                <w:sz w:val="16"/>
              </w:rPr>
            </w:pPr>
            <w:r>
              <w:rPr>
                <w:sz w:val="16"/>
              </w:rPr>
              <w:t>agreed</w:t>
            </w:r>
          </w:p>
        </w:tc>
        <w:tc>
          <w:tcPr>
            <w:tcW w:w="1154" w:type="dxa"/>
          </w:tcPr>
          <w:p w14:paraId="7760508A" w14:textId="77777777" w:rsidR="00046D4A" w:rsidRPr="00B1530F" w:rsidRDefault="00046D4A" w:rsidP="004F19EB">
            <w:pPr>
              <w:pStyle w:val="TAL"/>
              <w:rPr>
                <w:sz w:val="16"/>
              </w:rPr>
            </w:pPr>
            <w:r>
              <w:rPr>
                <w:sz w:val="16"/>
              </w:rPr>
              <w:t>R5-242910</w:t>
            </w:r>
          </w:p>
        </w:tc>
        <w:tc>
          <w:tcPr>
            <w:tcW w:w="1159" w:type="dxa"/>
          </w:tcPr>
          <w:p w14:paraId="44FEB724" w14:textId="77777777" w:rsidR="00046D4A" w:rsidRPr="00B1530F" w:rsidRDefault="00046D4A" w:rsidP="004F19EB">
            <w:pPr>
              <w:pStyle w:val="TAL"/>
              <w:rPr>
                <w:sz w:val="16"/>
              </w:rPr>
            </w:pPr>
            <w:r>
              <w:rPr>
                <w:sz w:val="16"/>
              </w:rPr>
              <w:t>-</w:t>
            </w:r>
          </w:p>
        </w:tc>
      </w:tr>
      <w:tr w:rsidR="00046D4A" w14:paraId="000B788D" w14:textId="77777777" w:rsidTr="00796364">
        <w:tc>
          <w:tcPr>
            <w:tcW w:w="0" w:type="auto"/>
          </w:tcPr>
          <w:p w14:paraId="6A22A6C3" w14:textId="77777777" w:rsidR="00046D4A" w:rsidRPr="00B1530F" w:rsidRDefault="00046D4A" w:rsidP="004F19EB">
            <w:pPr>
              <w:pStyle w:val="TAL"/>
              <w:rPr>
                <w:sz w:val="16"/>
              </w:rPr>
            </w:pPr>
            <w:r>
              <w:rPr>
                <w:sz w:val="16"/>
              </w:rPr>
              <w:t>R5-243810</w:t>
            </w:r>
          </w:p>
        </w:tc>
        <w:tc>
          <w:tcPr>
            <w:tcW w:w="0" w:type="auto"/>
          </w:tcPr>
          <w:p w14:paraId="4E6479DB" w14:textId="77777777" w:rsidR="00046D4A" w:rsidRPr="00B1530F" w:rsidRDefault="00046D4A" w:rsidP="004F19EB">
            <w:pPr>
              <w:pStyle w:val="TAL"/>
              <w:rPr>
                <w:sz w:val="16"/>
              </w:rPr>
            </w:pPr>
            <w:r>
              <w:rPr>
                <w:sz w:val="16"/>
              </w:rPr>
              <w:t>Update Annex B for PRD20 E-UTRA CA list v170</w:t>
            </w:r>
          </w:p>
        </w:tc>
        <w:tc>
          <w:tcPr>
            <w:tcW w:w="0" w:type="auto"/>
          </w:tcPr>
          <w:p w14:paraId="7FA3996D" w14:textId="77777777" w:rsidR="00046D4A" w:rsidRPr="00B1530F" w:rsidRDefault="00046D4A" w:rsidP="004F19EB">
            <w:pPr>
              <w:pStyle w:val="TAL"/>
              <w:rPr>
                <w:sz w:val="16"/>
              </w:rPr>
            </w:pPr>
            <w:r>
              <w:rPr>
                <w:sz w:val="16"/>
              </w:rPr>
              <w:t>ZTE Corporation</w:t>
            </w:r>
          </w:p>
        </w:tc>
        <w:tc>
          <w:tcPr>
            <w:tcW w:w="0" w:type="auto"/>
          </w:tcPr>
          <w:p w14:paraId="4241E6C1" w14:textId="77777777" w:rsidR="00046D4A" w:rsidRPr="00B1530F" w:rsidRDefault="00046D4A" w:rsidP="004F19EB">
            <w:pPr>
              <w:pStyle w:val="TAL"/>
              <w:rPr>
                <w:sz w:val="16"/>
              </w:rPr>
            </w:pPr>
            <w:r>
              <w:rPr>
                <w:sz w:val="16"/>
              </w:rPr>
              <w:t>agreed</w:t>
            </w:r>
          </w:p>
        </w:tc>
        <w:tc>
          <w:tcPr>
            <w:tcW w:w="1154" w:type="dxa"/>
          </w:tcPr>
          <w:p w14:paraId="753E5333" w14:textId="77777777" w:rsidR="00046D4A" w:rsidRPr="00B1530F" w:rsidRDefault="00046D4A" w:rsidP="004F19EB">
            <w:pPr>
              <w:pStyle w:val="TAL"/>
              <w:rPr>
                <w:sz w:val="16"/>
              </w:rPr>
            </w:pPr>
            <w:r>
              <w:rPr>
                <w:sz w:val="16"/>
              </w:rPr>
              <w:t>R5-243283</w:t>
            </w:r>
          </w:p>
        </w:tc>
        <w:tc>
          <w:tcPr>
            <w:tcW w:w="1159" w:type="dxa"/>
          </w:tcPr>
          <w:p w14:paraId="730ACA9A" w14:textId="77777777" w:rsidR="00046D4A" w:rsidRPr="00B1530F" w:rsidRDefault="00046D4A" w:rsidP="004F19EB">
            <w:pPr>
              <w:pStyle w:val="TAL"/>
              <w:rPr>
                <w:sz w:val="16"/>
              </w:rPr>
            </w:pPr>
            <w:r>
              <w:rPr>
                <w:sz w:val="16"/>
              </w:rPr>
              <w:t>-</w:t>
            </w:r>
          </w:p>
        </w:tc>
      </w:tr>
      <w:tr w:rsidR="00046D4A" w14:paraId="5F2B0FCE" w14:textId="77777777" w:rsidTr="00796364">
        <w:tc>
          <w:tcPr>
            <w:tcW w:w="0" w:type="auto"/>
          </w:tcPr>
          <w:p w14:paraId="531C5D6A" w14:textId="77777777" w:rsidR="00046D4A" w:rsidRPr="00B1530F" w:rsidRDefault="00046D4A" w:rsidP="004F19EB">
            <w:pPr>
              <w:pStyle w:val="TAL"/>
              <w:rPr>
                <w:sz w:val="16"/>
              </w:rPr>
            </w:pPr>
            <w:r>
              <w:rPr>
                <w:sz w:val="16"/>
              </w:rPr>
              <w:t>R5-243811</w:t>
            </w:r>
          </w:p>
        </w:tc>
        <w:tc>
          <w:tcPr>
            <w:tcW w:w="0" w:type="auto"/>
          </w:tcPr>
          <w:p w14:paraId="02387B16" w14:textId="77777777" w:rsidR="00046D4A" w:rsidRPr="00B1530F" w:rsidRDefault="00046D4A" w:rsidP="004F19EB">
            <w:pPr>
              <w:pStyle w:val="TAL"/>
              <w:rPr>
                <w:sz w:val="16"/>
              </w:rPr>
            </w:pPr>
            <w:r>
              <w:rPr>
                <w:sz w:val="16"/>
              </w:rPr>
              <w:t>Addition of capability declaration for CA_n2A-n30A, CA_n5A-n30A, CA_n30A-n66A and CA_n30A-n77A</w:t>
            </w:r>
          </w:p>
        </w:tc>
        <w:tc>
          <w:tcPr>
            <w:tcW w:w="0" w:type="auto"/>
          </w:tcPr>
          <w:p w14:paraId="4BD6B85C" w14:textId="77777777" w:rsidR="00046D4A" w:rsidRPr="00B1530F" w:rsidRDefault="00046D4A" w:rsidP="004F19EB">
            <w:pPr>
              <w:pStyle w:val="TAL"/>
              <w:rPr>
                <w:sz w:val="16"/>
              </w:rPr>
            </w:pPr>
            <w:r>
              <w:rPr>
                <w:sz w:val="16"/>
              </w:rPr>
              <w:t>WE Certification Oy, AT&amp;T</w:t>
            </w:r>
          </w:p>
        </w:tc>
        <w:tc>
          <w:tcPr>
            <w:tcW w:w="0" w:type="auto"/>
          </w:tcPr>
          <w:p w14:paraId="076B7233" w14:textId="77777777" w:rsidR="00046D4A" w:rsidRPr="00B1530F" w:rsidRDefault="00046D4A" w:rsidP="004F19EB">
            <w:pPr>
              <w:pStyle w:val="TAL"/>
              <w:rPr>
                <w:sz w:val="16"/>
              </w:rPr>
            </w:pPr>
            <w:r>
              <w:rPr>
                <w:sz w:val="16"/>
              </w:rPr>
              <w:t>agreed</w:t>
            </w:r>
          </w:p>
        </w:tc>
        <w:tc>
          <w:tcPr>
            <w:tcW w:w="1154" w:type="dxa"/>
          </w:tcPr>
          <w:p w14:paraId="4008D1AA" w14:textId="77777777" w:rsidR="00046D4A" w:rsidRPr="00B1530F" w:rsidRDefault="00046D4A" w:rsidP="004F19EB">
            <w:pPr>
              <w:pStyle w:val="TAL"/>
              <w:rPr>
                <w:sz w:val="16"/>
              </w:rPr>
            </w:pPr>
            <w:r>
              <w:rPr>
                <w:sz w:val="16"/>
              </w:rPr>
              <w:t>R5-242709</w:t>
            </w:r>
          </w:p>
        </w:tc>
        <w:tc>
          <w:tcPr>
            <w:tcW w:w="1159" w:type="dxa"/>
          </w:tcPr>
          <w:p w14:paraId="2D603702" w14:textId="77777777" w:rsidR="00046D4A" w:rsidRPr="00B1530F" w:rsidRDefault="00046D4A" w:rsidP="004F19EB">
            <w:pPr>
              <w:pStyle w:val="TAL"/>
              <w:rPr>
                <w:sz w:val="16"/>
              </w:rPr>
            </w:pPr>
            <w:r>
              <w:rPr>
                <w:sz w:val="16"/>
              </w:rPr>
              <w:t>-</w:t>
            </w:r>
          </w:p>
        </w:tc>
      </w:tr>
      <w:tr w:rsidR="00046D4A" w14:paraId="7BD29686" w14:textId="77777777" w:rsidTr="00796364">
        <w:tc>
          <w:tcPr>
            <w:tcW w:w="0" w:type="auto"/>
          </w:tcPr>
          <w:p w14:paraId="120A4800" w14:textId="77777777" w:rsidR="00046D4A" w:rsidRPr="00B1530F" w:rsidRDefault="00046D4A" w:rsidP="004F19EB">
            <w:pPr>
              <w:pStyle w:val="TAL"/>
              <w:rPr>
                <w:sz w:val="16"/>
              </w:rPr>
            </w:pPr>
            <w:r>
              <w:rPr>
                <w:sz w:val="16"/>
              </w:rPr>
              <w:t>R5-243812</w:t>
            </w:r>
          </w:p>
        </w:tc>
        <w:tc>
          <w:tcPr>
            <w:tcW w:w="0" w:type="auto"/>
          </w:tcPr>
          <w:p w14:paraId="2F78ECA3" w14:textId="77777777" w:rsidR="00046D4A" w:rsidRPr="00B1530F" w:rsidRDefault="00046D4A" w:rsidP="004F19EB">
            <w:pPr>
              <w:pStyle w:val="TAL"/>
              <w:rPr>
                <w:sz w:val="16"/>
              </w:rPr>
            </w:pPr>
            <w:r>
              <w:rPr>
                <w:sz w:val="16"/>
              </w:rPr>
              <w:t>Addition of UE capability for CA_n28A-n40A</w:t>
            </w:r>
          </w:p>
        </w:tc>
        <w:tc>
          <w:tcPr>
            <w:tcW w:w="0" w:type="auto"/>
          </w:tcPr>
          <w:p w14:paraId="4D1AEB60" w14:textId="77777777" w:rsidR="00046D4A" w:rsidRPr="00B1530F" w:rsidRDefault="00046D4A" w:rsidP="004F19EB">
            <w:pPr>
              <w:pStyle w:val="TAL"/>
              <w:rPr>
                <w:sz w:val="16"/>
              </w:rPr>
            </w:pPr>
            <w:r>
              <w:rPr>
                <w:sz w:val="16"/>
              </w:rPr>
              <w:t>KDDI Corporation</w:t>
            </w:r>
          </w:p>
        </w:tc>
        <w:tc>
          <w:tcPr>
            <w:tcW w:w="0" w:type="auto"/>
          </w:tcPr>
          <w:p w14:paraId="1CC4AAA1" w14:textId="77777777" w:rsidR="00046D4A" w:rsidRPr="00B1530F" w:rsidRDefault="00046D4A" w:rsidP="004F19EB">
            <w:pPr>
              <w:pStyle w:val="TAL"/>
              <w:rPr>
                <w:sz w:val="16"/>
              </w:rPr>
            </w:pPr>
            <w:r>
              <w:rPr>
                <w:sz w:val="16"/>
              </w:rPr>
              <w:t>agreed</w:t>
            </w:r>
          </w:p>
        </w:tc>
        <w:tc>
          <w:tcPr>
            <w:tcW w:w="1154" w:type="dxa"/>
          </w:tcPr>
          <w:p w14:paraId="3FD2936B" w14:textId="77777777" w:rsidR="00046D4A" w:rsidRPr="00B1530F" w:rsidRDefault="00046D4A" w:rsidP="004F19EB">
            <w:pPr>
              <w:pStyle w:val="TAL"/>
              <w:rPr>
                <w:sz w:val="16"/>
              </w:rPr>
            </w:pPr>
            <w:r>
              <w:rPr>
                <w:sz w:val="16"/>
              </w:rPr>
              <w:t>R5-242242</w:t>
            </w:r>
          </w:p>
        </w:tc>
        <w:tc>
          <w:tcPr>
            <w:tcW w:w="1159" w:type="dxa"/>
          </w:tcPr>
          <w:p w14:paraId="0C6E3ACE" w14:textId="77777777" w:rsidR="00046D4A" w:rsidRPr="00B1530F" w:rsidRDefault="00046D4A" w:rsidP="004F19EB">
            <w:pPr>
              <w:pStyle w:val="TAL"/>
              <w:rPr>
                <w:sz w:val="16"/>
              </w:rPr>
            </w:pPr>
            <w:r>
              <w:rPr>
                <w:sz w:val="16"/>
              </w:rPr>
              <w:t>-</w:t>
            </w:r>
          </w:p>
        </w:tc>
      </w:tr>
      <w:tr w:rsidR="00046D4A" w14:paraId="1F0D3457" w14:textId="77777777" w:rsidTr="00796364">
        <w:tc>
          <w:tcPr>
            <w:tcW w:w="0" w:type="auto"/>
          </w:tcPr>
          <w:p w14:paraId="58E57A87" w14:textId="77777777" w:rsidR="00046D4A" w:rsidRPr="00B1530F" w:rsidRDefault="00046D4A" w:rsidP="004F19EB">
            <w:pPr>
              <w:pStyle w:val="TAL"/>
              <w:rPr>
                <w:sz w:val="16"/>
              </w:rPr>
            </w:pPr>
            <w:r>
              <w:rPr>
                <w:sz w:val="16"/>
              </w:rPr>
              <w:t>R5-243813</w:t>
            </w:r>
          </w:p>
        </w:tc>
        <w:tc>
          <w:tcPr>
            <w:tcW w:w="0" w:type="auto"/>
          </w:tcPr>
          <w:p w14:paraId="769A83F3" w14:textId="77777777" w:rsidR="00046D4A" w:rsidRPr="00B1530F" w:rsidRDefault="00046D4A" w:rsidP="004F19EB">
            <w:pPr>
              <w:pStyle w:val="TAL"/>
              <w:rPr>
                <w:sz w:val="16"/>
              </w:rPr>
            </w:pPr>
            <w:r>
              <w:rPr>
                <w:sz w:val="16"/>
              </w:rPr>
              <w:t>Applicability updates for Phase continuity tests</w:t>
            </w:r>
          </w:p>
        </w:tc>
        <w:tc>
          <w:tcPr>
            <w:tcW w:w="0" w:type="auto"/>
          </w:tcPr>
          <w:p w14:paraId="20C50B99" w14:textId="77777777" w:rsidR="00046D4A" w:rsidRPr="00B1530F" w:rsidRDefault="00046D4A" w:rsidP="004F19EB">
            <w:pPr>
              <w:pStyle w:val="TAL"/>
              <w:rPr>
                <w:sz w:val="16"/>
              </w:rPr>
            </w:pPr>
            <w:r>
              <w:rPr>
                <w:sz w:val="16"/>
              </w:rPr>
              <w:t>Apple Benelux B.V.</w:t>
            </w:r>
          </w:p>
        </w:tc>
        <w:tc>
          <w:tcPr>
            <w:tcW w:w="0" w:type="auto"/>
          </w:tcPr>
          <w:p w14:paraId="425AAC0C" w14:textId="77777777" w:rsidR="00046D4A" w:rsidRPr="00B1530F" w:rsidRDefault="00046D4A" w:rsidP="004F19EB">
            <w:pPr>
              <w:pStyle w:val="TAL"/>
              <w:rPr>
                <w:sz w:val="16"/>
              </w:rPr>
            </w:pPr>
            <w:r>
              <w:rPr>
                <w:sz w:val="16"/>
              </w:rPr>
              <w:t>agreed</w:t>
            </w:r>
          </w:p>
        </w:tc>
        <w:tc>
          <w:tcPr>
            <w:tcW w:w="1154" w:type="dxa"/>
          </w:tcPr>
          <w:p w14:paraId="2B871C6E" w14:textId="77777777" w:rsidR="00046D4A" w:rsidRPr="00B1530F" w:rsidRDefault="00046D4A" w:rsidP="004F19EB">
            <w:pPr>
              <w:pStyle w:val="TAL"/>
              <w:rPr>
                <w:sz w:val="16"/>
              </w:rPr>
            </w:pPr>
            <w:r>
              <w:rPr>
                <w:sz w:val="16"/>
              </w:rPr>
              <w:t>R5-243414</w:t>
            </w:r>
          </w:p>
        </w:tc>
        <w:tc>
          <w:tcPr>
            <w:tcW w:w="1159" w:type="dxa"/>
          </w:tcPr>
          <w:p w14:paraId="795A7A27" w14:textId="77777777" w:rsidR="00046D4A" w:rsidRPr="00B1530F" w:rsidRDefault="00046D4A" w:rsidP="004F19EB">
            <w:pPr>
              <w:pStyle w:val="TAL"/>
              <w:rPr>
                <w:sz w:val="16"/>
              </w:rPr>
            </w:pPr>
            <w:r>
              <w:rPr>
                <w:sz w:val="16"/>
              </w:rPr>
              <w:t>-</w:t>
            </w:r>
          </w:p>
        </w:tc>
      </w:tr>
      <w:tr w:rsidR="00046D4A" w14:paraId="5BBCCEF8" w14:textId="77777777" w:rsidTr="00796364">
        <w:tc>
          <w:tcPr>
            <w:tcW w:w="0" w:type="auto"/>
          </w:tcPr>
          <w:p w14:paraId="589D9EFB" w14:textId="77777777" w:rsidR="00046D4A" w:rsidRPr="00B1530F" w:rsidRDefault="00046D4A" w:rsidP="004F19EB">
            <w:pPr>
              <w:pStyle w:val="TAL"/>
              <w:rPr>
                <w:sz w:val="16"/>
              </w:rPr>
            </w:pPr>
            <w:r>
              <w:rPr>
                <w:sz w:val="16"/>
              </w:rPr>
              <w:t>R5-243814</w:t>
            </w:r>
          </w:p>
        </w:tc>
        <w:tc>
          <w:tcPr>
            <w:tcW w:w="0" w:type="auto"/>
          </w:tcPr>
          <w:p w14:paraId="31E8F7EC" w14:textId="77777777" w:rsidR="00046D4A" w:rsidRPr="00B1530F" w:rsidRDefault="00046D4A" w:rsidP="004F19EB">
            <w:pPr>
              <w:pStyle w:val="TAL"/>
              <w:rPr>
                <w:sz w:val="16"/>
              </w:rPr>
            </w:pPr>
            <w:r>
              <w:rPr>
                <w:sz w:val="16"/>
              </w:rPr>
              <w:t>Annex F updates for NTN RF test on Spectrum emission mask</w:t>
            </w:r>
          </w:p>
        </w:tc>
        <w:tc>
          <w:tcPr>
            <w:tcW w:w="0" w:type="auto"/>
          </w:tcPr>
          <w:p w14:paraId="517BF26C" w14:textId="77777777" w:rsidR="00046D4A" w:rsidRPr="00B1530F" w:rsidRDefault="00046D4A" w:rsidP="004F19EB">
            <w:pPr>
              <w:pStyle w:val="TAL"/>
              <w:rPr>
                <w:sz w:val="16"/>
              </w:rPr>
            </w:pPr>
            <w:r>
              <w:rPr>
                <w:sz w:val="16"/>
              </w:rPr>
              <w:t>Apple Benelux B.V.</w:t>
            </w:r>
          </w:p>
        </w:tc>
        <w:tc>
          <w:tcPr>
            <w:tcW w:w="0" w:type="auto"/>
          </w:tcPr>
          <w:p w14:paraId="1B100356" w14:textId="77777777" w:rsidR="00046D4A" w:rsidRPr="00B1530F" w:rsidRDefault="00046D4A" w:rsidP="004F19EB">
            <w:pPr>
              <w:pStyle w:val="TAL"/>
              <w:rPr>
                <w:sz w:val="16"/>
              </w:rPr>
            </w:pPr>
            <w:r>
              <w:rPr>
                <w:sz w:val="16"/>
              </w:rPr>
              <w:t>agreed</w:t>
            </w:r>
          </w:p>
        </w:tc>
        <w:tc>
          <w:tcPr>
            <w:tcW w:w="1154" w:type="dxa"/>
          </w:tcPr>
          <w:p w14:paraId="505CB583" w14:textId="77777777" w:rsidR="00046D4A" w:rsidRPr="00B1530F" w:rsidRDefault="00046D4A" w:rsidP="004F19EB">
            <w:pPr>
              <w:pStyle w:val="TAL"/>
              <w:rPr>
                <w:sz w:val="16"/>
              </w:rPr>
            </w:pPr>
            <w:r>
              <w:rPr>
                <w:sz w:val="16"/>
              </w:rPr>
              <w:t>R5-243416</w:t>
            </w:r>
          </w:p>
        </w:tc>
        <w:tc>
          <w:tcPr>
            <w:tcW w:w="1159" w:type="dxa"/>
          </w:tcPr>
          <w:p w14:paraId="0FAC3012" w14:textId="77777777" w:rsidR="00046D4A" w:rsidRPr="00B1530F" w:rsidRDefault="00046D4A" w:rsidP="004F19EB">
            <w:pPr>
              <w:pStyle w:val="TAL"/>
              <w:rPr>
                <w:sz w:val="16"/>
              </w:rPr>
            </w:pPr>
            <w:r>
              <w:rPr>
                <w:sz w:val="16"/>
              </w:rPr>
              <w:t>-</w:t>
            </w:r>
          </w:p>
        </w:tc>
      </w:tr>
      <w:tr w:rsidR="00046D4A" w14:paraId="43585055" w14:textId="77777777" w:rsidTr="00796364">
        <w:tc>
          <w:tcPr>
            <w:tcW w:w="0" w:type="auto"/>
          </w:tcPr>
          <w:p w14:paraId="755CF547" w14:textId="77777777" w:rsidR="00046D4A" w:rsidRPr="00B1530F" w:rsidRDefault="00046D4A" w:rsidP="004F19EB">
            <w:pPr>
              <w:pStyle w:val="TAL"/>
              <w:rPr>
                <w:sz w:val="16"/>
              </w:rPr>
            </w:pPr>
            <w:r>
              <w:rPr>
                <w:sz w:val="16"/>
              </w:rPr>
              <w:t>R5-243815</w:t>
            </w:r>
          </w:p>
        </w:tc>
        <w:tc>
          <w:tcPr>
            <w:tcW w:w="0" w:type="auto"/>
          </w:tcPr>
          <w:p w14:paraId="0A3AA84C" w14:textId="77777777" w:rsidR="00046D4A" w:rsidRPr="00B1530F" w:rsidRDefault="00046D4A" w:rsidP="004F19EB">
            <w:pPr>
              <w:pStyle w:val="TAL"/>
              <w:rPr>
                <w:sz w:val="16"/>
              </w:rPr>
            </w:pPr>
            <w:r>
              <w:rPr>
                <w:sz w:val="16"/>
              </w:rPr>
              <w:t>Addition of message contents to test case 4.7.9.1</w:t>
            </w:r>
          </w:p>
        </w:tc>
        <w:tc>
          <w:tcPr>
            <w:tcW w:w="0" w:type="auto"/>
          </w:tcPr>
          <w:p w14:paraId="075716B2" w14:textId="77777777" w:rsidR="00046D4A" w:rsidRPr="00B1530F" w:rsidRDefault="00046D4A" w:rsidP="004F19EB">
            <w:pPr>
              <w:pStyle w:val="TAL"/>
              <w:rPr>
                <w:sz w:val="16"/>
              </w:rPr>
            </w:pPr>
            <w:r>
              <w:rPr>
                <w:sz w:val="16"/>
              </w:rPr>
              <w:t>Apple, Huawei, Hisilicon</w:t>
            </w:r>
          </w:p>
        </w:tc>
        <w:tc>
          <w:tcPr>
            <w:tcW w:w="0" w:type="auto"/>
          </w:tcPr>
          <w:p w14:paraId="330E6F26" w14:textId="77777777" w:rsidR="00046D4A" w:rsidRPr="00B1530F" w:rsidRDefault="00046D4A" w:rsidP="004F19EB">
            <w:pPr>
              <w:pStyle w:val="TAL"/>
              <w:rPr>
                <w:sz w:val="16"/>
              </w:rPr>
            </w:pPr>
            <w:r>
              <w:rPr>
                <w:sz w:val="16"/>
              </w:rPr>
              <w:t>agreed</w:t>
            </w:r>
          </w:p>
        </w:tc>
        <w:tc>
          <w:tcPr>
            <w:tcW w:w="1154" w:type="dxa"/>
          </w:tcPr>
          <w:p w14:paraId="4BCADF65" w14:textId="77777777" w:rsidR="00046D4A" w:rsidRPr="00B1530F" w:rsidRDefault="00046D4A" w:rsidP="004F19EB">
            <w:pPr>
              <w:pStyle w:val="TAL"/>
              <w:rPr>
                <w:sz w:val="16"/>
              </w:rPr>
            </w:pPr>
            <w:r>
              <w:rPr>
                <w:sz w:val="16"/>
              </w:rPr>
              <w:t>R5-243240</w:t>
            </w:r>
          </w:p>
        </w:tc>
        <w:tc>
          <w:tcPr>
            <w:tcW w:w="1159" w:type="dxa"/>
          </w:tcPr>
          <w:p w14:paraId="40E8F052" w14:textId="77777777" w:rsidR="00046D4A" w:rsidRPr="00B1530F" w:rsidRDefault="00046D4A" w:rsidP="004F19EB">
            <w:pPr>
              <w:pStyle w:val="TAL"/>
              <w:rPr>
                <w:sz w:val="16"/>
              </w:rPr>
            </w:pPr>
            <w:r>
              <w:rPr>
                <w:sz w:val="16"/>
              </w:rPr>
              <w:t>-</w:t>
            </w:r>
          </w:p>
        </w:tc>
      </w:tr>
      <w:tr w:rsidR="00046D4A" w14:paraId="133CFC6F" w14:textId="77777777" w:rsidTr="00796364">
        <w:tc>
          <w:tcPr>
            <w:tcW w:w="0" w:type="auto"/>
          </w:tcPr>
          <w:p w14:paraId="2E0E9EDA" w14:textId="77777777" w:rsidR="00046D4A" w:rsidRPr="00B1530F" w:rsidRDefault="00046D4A" w:rsidP="004F19EB">
            <w:pPr>
              <w:pStyle w:val="TAL"/>
              <w:rPr>
                <w:sz w:val="16"/>
              </w:rPr>
            </w:pPr>
            <w:r>
              <w:rPr>
                <w:sz w:val="16"/>
              </w:rPr>
              <w:t>R5-243816</w:t>
            </w:r>
          </w:p>
        </w:tc>
        <w:tc>
          <w:tcPr>
            <w:tcW w:w="0" w:type="auto"/>
          </w:tcPr>
          <w:p w14:paraId="01F0E019" w14:textId="77777777" w:rsidR="00046D4A" w:rsidRPr="00B1530F" w:rsidRDefault="00046D4A" w:rsidP="004F19EB">
            <w:pPr>
              <w:pStyle w:val="TAL"/>
              <w:rPr>
                <w:sz w:val="16"/>
              </w:rPr>
            </w:pPr>
            <w:r>
              <w:rPr>
                <w:sz w:val="16"/>
              </w:rPr>
              <w:t>Correction of spurious emission minimum conformance requirements for UE co-ex for inter-band 2UL Rel16</w:t>
            </w:r>
          </w:p>
        </w:tc>
        <w:tc>
          <w:tcPr>
            <w:tcW w:w="0" w:type="auto"/>
          </w:tcPr>
          <w:p w14:paraId="10D1DCD3" w14:textId="77777777" w:rsidR="00046D4A" w:rsidRPr="00B1530F" w:rsidRDefault="00046D4A" w:rsidP="004F19EB">
            <w:pPr>
              <w:pStyle w:val="TAL"/>
              <w:rPr>
                <w:sz w:val="16"/>
              </w:rPr>
            </w:pPr>
            <w:r>
              <w:rPr>
                <w:sz w:val="16"/>
              </w:rPr>
              <w:t>Apple, Keysight</w:t>
            </w:r>
          </w:p>
        </w:tc>
        <w:tc>
          <w:tcPr>
            <w:tcW w:w="0" w:type="auto"/>
          </w:tcPr>
          <w:p w14:paraId="5E1157E7" w14:textId="77777777" w:rsidR="00046D4A" w:rsidRPr="00B1530F" w:rsidRDefault="00046D4A" w:rsidP="004F19EB">
            <w:pPr>
              <w:pStyle w:val="TAL"/>
              <w:rPr>
                <w:sz w:val="16"/>
              </w:rPr>
            </w:pPr>
            <w:r>
              <w:rPr>
                <w:sz w:val="16"/>
              </w:rPr>
              <w:t>agreed</w:t>
            </w:r>
          </w:p>
        </w:tc>
        <w:tc>
          <w:tcPr>
            <w:tcW w:w="1154" w:type="dxa"/>
          </w:tcPr>
          <w:p w14:paraId="5A66342C" w14:textId="77777777" w:rsidR="00046D4A" w:rsidRPr="00B1530F" w:rsidRDefault="00046D4A" w:rsidP="004F19EB">
            <w:pPr>
              <w:pStyle w:val="TAL"/>
              <w:rPr>
                <w:sz w:val="16"/>
              </w:rPr>
            </w:pPr>
            <w:r>
              <w:rPr>
                <w:sz w:val="16"/>
              </w:rPr>
              <w:t>R5-243259</w:t>
            </w:r>
          </w:p>
        </w:tc>
        <w:tc>
          <w:tcPr>
            <w:tcW w:w="1159" w:type="dxa"/>
          </w:tcPr>
          <w:p w14:paraId="1DEC7479" w14:textId="77777777" w:rsidR="00046D4A" w:rsidRPr="00B1530F" w:rsidRDefault="00046D4A" w:rsidP="004F19EB">
            <w:pPr>
              <w:pStyle w:val="TAL"/>
              <w:rPr>
                <w:sz w:val="16"/>
              </w:rPr>
            </w:pPr>
            <w:r>
              <w:rPr>
                <w:sz w:val="16"/>
              </w:rPr>
              <w:t>-</w:t>
            </w:r>
          </w:p>
        </w:tc>
      </w:tr>
      <w:tr w:rsidR="00046D4A" w14:paraId="77DCE982" w14:textId="77777777" w:rsidTr="00796364">
        <w:tc>
          <w:tcPr>
            <w:tcW w:w="0" w:type="auto"/>
          </w:tcPr>
          <w:p w14:paraId="25ACE3D3" w14:textId="77777777" w:rsidR="00046D4A" w:rsidRPr="00B1530F" w:rsidRDefault="00046D4A" w:rsidP="004F19EB">
            <w:pPr>
              <w:pStyle w:val="TAL"/>
              <w:rPr>
                <w:sz w:val="16"/>
              </w:rPr>
            </w:pPr>
            <w:r>
              <w:rPr>
                <w:sz w:val="16"/>
              </w:rPr>
              <w:t>R5-243817</w:t>
            </w:r>
          </w:p>
        </w:tc>
        <w:tc>
          <w:tcPr>
            <w:tcW w:w="0" w:type="auto"/>
          </w:tcPr>
          <w:p w14:paraId="74ACE3A6" w14:textId="77777777" w:rsidR="00046D4A" w:rsidRPr="00B1530F" w:rsidRDefault="00046D4A" w:rsidP="004F19EB">
            <w:pPr>
              <w:pStyle w:val="TAL"/>
              <w:rPr>
                <w:sz w:val="16"/>
              </w:rPr>
            </w:pPr>
            <w:r>
              <w:rPr>
                <w:sz w:val="16"/>
              </w:rPr>
              <w:t>Correction of spurious emission test requirements for UE co-ex for CA (2UL CA) Rel-16</w:t>
            </w:r>
          </w:p>
        </w:tc>
        <w:tc>
          <w:tcPr>
            <w:tcW w:w="0" w:type="auto"/>
          </w:tcPr>
          <w:p w14:paraId="27A65AE1" w14:textId="77777777" w:rsidR="00046D4A" w:rsidRPr="00B1530F" w:rsidRDefault="00046D4A" w:rsidP="004F19EB">
            <w:pPr>
              <w:pStyle w:val="TAL"/>
              <w:rPr>
                <w:sz w:val="16"/>
              </w:rPr>
            </w:pPr>
            <w:r>
              <w:rPr>
                <w:sz w:val="16"/>
              </w:rPr>
              <w:t>Apple, Keysight</w:t>
            </w:r>
          </w:p>
        </w:tc>
        <w:tc>
          <w:tcPr>
            <w:tcW w:w="0" w:type="auto"/>
          </w:tcPr>
          <w:p w14:paraId="33F94214" w14:textId="77777777" w:rsidR="00046D4A" w:rsidRPr="00B1530F" w:rsidRDefault="00046D4A" w:rsidP="004F19EB">
            <w:pPr>
              <w:pStyle w:val="TAL"/>
              <w:rPr>
                <w:sz w:val="16"/>
              </w:rPr>
            </w:pPr>
            <w:r>
              <w:rPr>
                <w:sz w:val="16"/>
              </w:rPr>
              <w:t>agreed</w:t>
            </w:r>
          </w:p>
        </w:tc>
        <w:tc>
          <w:tcPr>
            <w:tcW w:w="1154" w:type="dxa"/>
          </w:tcPr>
          <w:p w14:paraId="7C68D905" w14:textId="77777777" w:rsidR="00046D4A" w:rsidRPr="00B1530F" w:rsidRDefault="00046D4A" w:rsidP="004F19EB">
            <w:pPr>
              <w:pStyle w:val="TAL"/>
              <w:rPr>
                <w:sz w:val="16"/>
              </w:rPr>
            </w:pPr>
            <w:r>
              <w:rPr>
                <w:sz w:val="16"/>
              </w:rPr>
              <w:t>R5-243260</w:t>
            </w:r>
          </w:p>
        </w:tc>
        <w:tc>
          <w:tcPr>
            <w:tcW w:w="1159" w:type="dxa"/>
          </w:tcPr>
          <w:p w14:paraId="5D5A9A43" w14:textId="77777777" w:rsidR="00046D4A" w:rsidRPr="00B1530F" w:rsidRDefault="00046D4A" w:rsidP="004F19EB">
            <w:pPr>
              <w:pStyle w:val="TAL"/>
              <w:rPr>
                <w:sz w:val="16"/>
              </w:rPr>
            </w:pPr>
            <w:r>
              <w:rPr>
                <w:sz w:val="16"/>
              </w:rPr>
              <w:t>-</w:t>
            </w:r>
          </w:p>
        </w:tc>
      </w:tr>
      <w:tr w:rsidR="00046D4A" w14:paraId="76930EB5" w14:textId="77777777" w:rsidTr="00796364">
        <w:tc>
          <w:tcPr>
            <w:tcW w:w="0" w:type="auto"/>
          </w:tcPr>
          <w:p w14:paraId="70F71304" w14:textId="77777777" w:rsidR="00046D4A" w:rsidRPr="00B1530F" w:rsidRDefault="00046D4A" w:rsidP="004F19EB">
            <w:pPr>
              <w:pStyle w:val="TAL"/>
              <w:rPr>
                <w:sz w:val="16"/>
              </w:rPr>
            </w:pPr>
            <w:r>
              <w:rPr>
                <w:sz w:val="16"/>
              </w:rPr>
              <w:t>R5-243818</w:t>
            </w:r>
          </w:p>
        </w:tc>
        <w:tc>
          <w:tcPr>
            <w:tcW w:w="0" w:type="auto"/>
          </w:tcPr>
          <w:p w14:paraId="51A164C8" w14:textId="77777777" w:rsidR="00046D4A" w:rsidRPr="00B1530F" w:rsidRDefault="00046D4A" w:rsidP="004F19EB">
            <w:pPr>
              <w:pStyle w:val="TAL"/>
              <w:rPr>
                <w:sz w:val="16"/>
              </w:rPr>
            </w:pPr>
            <w:r>
              <w:rPr>
                <w:sz w:val="16"/>
              </w:rPr>
              <w:t>Corrections on 6.2 and 6.2A for almost contiguous A-MPR requirements for HPUE</w:t>
            </w:r>
          </w:p>
        </w:tc>
        <w:tc>
          <w:tcPr>
            <w:tcW w:w="0" w:type="auto"/>
          </w:tcPr>
          <w:p w14:paraId="37A42EE3" w14:textId="77777777" w:rsidR="00046D4A" w:rsidRPr="00B1530F" w:rsidRDefault="00046D4A" w:rsidP="004F19EB">
            <w:pPr>
              <w:pStyle w:val="TAL"/>
              <w:rPr>
                <w:sz w:val="16"/>
              </w:rPr>
            </w:pPr>
            <w:r>
              <w:rPr>
                <w:sz w:val="16"/>
              </w:rPr>
              <w:t>ZTE Corporation</w:t>
            </w:r>
          </w:p>
        </w:tc>
        <w:tc>
          <w:tcPr>
            <w:tcW w:w="0" w:type="auto"/>
          </w:tcPr>
          <w:p w14:paraId="30A79953" w14:textId="77777777" w:rsidR="00046D4A" w:rsidRPr="00B1530F" w:rsidRDefault="00046D4A" w:rsidP="004F19EB">
            <w:pPr>
              <w:pStyle w:val="TAL"/>
              <w:rPr>
                <w:sz w:val="16"/>
              </w:rPr>
            </w:pPr>
            <w:r>
              <w:rPr>
                <w:sz w:val="16"/>
              </w:rPr>
              <w:t>agreed</w:t>
            </w:r>
          </w:p>
        </w:tc>
        <w:tc>
          <w:tcPr>
            <w:tcW w:w="1154" w:type="dxa"/>
          </w:tcPr>
          <w:p w14:paraId="28B1DD58" w14:textId="77777777" w:rsidR="00046D4A" w:rsidRPr="00B1530F" w:rsidRDefault="00046D4A" w:rsidP="004F19EB">
            <w:pPr>
              <w:pStyle w:val="TAL"/>
              <w:rPr>
                <w:sz w:val="16"/>
              </w:rPr>
            </w:pPr>
            <w:r>
              <w:rPr>
                <w:sz w:val="16"/>
              </w:rPr>
              <w:t>R5-243295</w:t>
            </w:r>
          </w:p>
        </w:tc>
        <w:tc>
          <w:tcPr>
            <w:tcW w:w="1159" w:type="dxa"/>
          </w:tcPr>
          <w:p w14:paraId="4A854ACA" w14:textId="77777777" w:rsidR="00046D4A" w:rsidRPr="00B1530F" w:rsidRDefault="00046D4A" w:rsidP="004F19EB">
            <w:pPr>
              <w:pStyle w:val="TAL"/>
              <w:rPr>
                <w:sz w:val="16"/>
              </w:rPr>
            </w:pPr>
            <w:r>
              <w:rPr>
                <w:sz w:val="16"/>
              </w:rPr>
              <w:t>-</w:t>
            </w:r>
          </w:p>
        </w:tc>
      </w:tr>
      <w:tr w:rsidR="00046D4A" w14:paraId="5DFF0A59" w14:textId="77777777" w:rsidTr="00796364">
        <w:tc>
          <w:tcPr>
            <w:tcW w:w="0" w:type="auto"/>
          </w:tcPr>
          <w:p w14:paraId="02A8221B" w14:textId="77777777" w:rsidR="00046D4A" w:rsidRPr="00B1530F" w:rsidRDefault="00046D4A" w:rsidP="004F19EB">
            <w:pPr>
              <w:pStyle w:val="TAL"/>
              <w:rPr>
                <w:sz w:val="16"/>
              </w:rPr>
            </w:pPr>
            <w:r>
              <w:rPr>
                <w:sz w:val="16"/>
              </w:rPr>
              <w:t>R5-243819</w:t>
            </w:r>
          </w:p>
        </w:tc>
        <w:tc>
          <w:tcPr>
            <w:tcW w:w="0" w:type="auto"/>
          </w:tcPr>
          <w:p w14:paraId="07310C1A" w14:textId="77777777" w:rsidR="00046D4A" w:rsidRPr="00B1530F" w:rsidRDefault="00046D4A" w:rsidP="004F19EB">
            <w:pPr>
              <w:pStyle w:val="TAL"/>
              <w:rPr>
                <w:sz w:val="16"/>
              </w:rPr>
            </w:pPr>
            <w:r>
              <w:rPr>
                <w:sz w:val="16"/>
              </w:rPr>
              <w:t>Updates on 3.1 and 4.3 for Definitions and Specification suffix information</w:t>
            </w:r>
          </w:p>
        </w:tc>
        <w:tc>
          <w:tcPr>
            <w:tcW w:w="0" w:type="auto"/>
          </w:tcPr>
          <w:p w14:paraId="7FA9EDF4" w14:textId="77777777" w:rsidR="00046D4A" w:rsidRPr="00B1530F" w:rsidRDefault="00046D4A" w:rsidP="004F19EB">
            <w:pPr>
              <w:pStyle w:val="TAL"/>
              <w:rPr>
                <w:sz w:val="16"/>
              </w:rPr>
            </w:pPr>
            <w:r>
              <w:rPr>
                <w:sz w:val="16"/>
              </w:rPr>
              <w:t>ZTE Corporation</w:t>
            </w:r>
          </w:p>
        </w:tc>
        <w:tc>
          <w:tcPr>
            <w:tcW w:w="0" w:type="auto"/>
          </w:tcPr>
          <w:p w14:paraId="351A966E" w14:textId="77777777" w:rsidR="00046D4A" w:rsidRPr="00B1530F" w:rsidRDefault="00046D4A" w:rsidP="004F19EB">
            <w:pPr>
              <w:pStyle w:val="TAL"/>
              <w:rPr>
                <w:sz w:val="16"/>
              </w:rPr>
            </w:pPr>
            <w:r>
              <w:rPr>
                <w:sz w:val="16"/>
              </w:rPr>
              <w:t>agreed</w:t>
            </w:r>
          </w:p>
        </w:tc>
        <w:tc>
          <w:tcPr>
            <w:tcW w:w="1154" w:type="dxa"/>
          </w:tcPr>
          <w:p w14:paraId="5809BAC6" w14:textId="77777777" w:rsidR="00046D4A" w:rsidRPr="00B1530F" w:rsidRDefault="00046D4A" w:rsidP="004F19EB">
            <w:pPr>
              <w:pStyle w:val="TAL"/>
              <w:rPr>
                <w:sz w:val="16"/>
              </w:rPr>
            </w:pPr>
            <w:r>
              <w:rPr>
                <w:sz w:val="16"/>
              </w:rPr>
              <w:t>R5-243301</w:t>
            </w:r>
          </w:p>
        </w:tc>
        <w:tc>
          <w:tcPr>
            <w:tcW w:w="1159" w:type="dxa"/>
          </w:tcPr>
          <w:p w14:paraId="084F1C58" w14:textId="77777777" w:rsidR="00046D4A" w:rsidRPr="00B1530F" w:rsidRDefault="00046D4A" w:rsidP="004F19EB">
            <w:pPr>
              <w:pStyle w:val="TAL"/>
              <w:rPr>
                <w:sz w:val="16"/>
              </w:rPr>
            </w:pPr>
            <w:r>
              <w:rPr>
                <w:sz w:val="16"/>
              </w:rPr>
              <w:t>-</w:t>
            </w:r>
          </w:p>
        </w:tc>
      </w:tr>
      <w:tr w:rsidR="00046D4A" w14:paraId="5076B0FC" w14:textId="77777777" w:rsidTr="00796364">
        <w:tc>
          <w:tcPr>
            <w:tcW w:w="0" w:type="auto"/>
          </w:tcPr>
          <w:p w14:paraId="1C3CE2E2" w14:textId="77777777" w:rsidR="00046D4A" w:rsidRPr="00B1530F" w:rsidRDefault="00046D4A" w:rsidP="004F19EB">
            <w:pPr>
              <w:pStyle w:val="TAL"/>
              <w:rPr>
                <w:sz w:val="16"/>
              </w:rPr>
            </w:pPr>
            <w:r>
              <w:rPr>
                <w:sz w:val="16"/>
              </w:rPr>
              <w:t>R5-243820</w:t>
            </w:r>
          </w:p>
        </w:tc>
        <w:tc>
          <w:tcPr>
            <w:tcW w:w="0" w:type="auto"/>
          </w:tcPr>
          <w:p w14:paraId="66D8B6D1" w14:textId="77777777" w:rsidR="00046D4A" w:rsidRPr="00B1530F" w:rsidRDefault="00046D4A" w:rsidP="004F19EB">
            <w:pPr>
              <w:pStyle w:val="TAL"/>
              <w:rPr>
                <w:sz w:val="16"/>
              </w:rPr>
            </w:pPr>
            <w:r>
              <w:rPr>
                <w:sz w:val="16"/>
              </w:rPr>
              <w:t>Addition of reference sensitivity TP analysis for CA_n28A-n40A</w:t>
            </w:r>
          </w:p>
        </w:tc>
        <w:tc>
          <w:tcPr>
            <w:tcW w:w="0" w:type="auto"/>
          </w:tcPr>
          <w:p w14:paraId="22EA4B0A" w14:textId="77777777" w:rsidR="00046D4A" w:rsidRPr="00B1530F" w:rsidRDefault="00046D4A" w:rsidP="004F19EB">
            <w:pPr>
              <w:pStyle w:val="TAL"/>
              <w:rPr>
                <w:sz w:val="16"/>
              </w:rPr>
            </w:pPr>
            <w:r>
              <w:rPr>
                <w:sz w:val="16"/>
              </w:rPr>
              <w:t>KDDI Corporation</w:t>
            </w:r>
          </w:p>
        </w:tc>
        <w:tc>
          <w:tcPr>
            <w:tcW w:w="0" w:type="auto"/>
          </w:tcPr>
          <w:p w14:paraId="114D93AE" w14:textId="77777777" w:rsidR="00046D4A" w:rsidRPr="00B1530F" w:rsidRDefault="00046D4A" w:rsidP="004F19EB">
            <w:pPr>
              <w:pStyle w:val="TAL"/>
              <w:rPr>
                <w:sz w:val="16"/>
              </w:rPr>
            </w:pPr>
            <w:r>
              <w:rPr>
                <w:sz w:val="16"/>
              </w:rPr>
              <w:t>agreed</w:t>
            </w:r>
          </w:p>
        </w:tc>
        <w:tc>
          <w:tcPr>
            <w:tcW w:w="1154" w:type="dxa"/>
          </w:tcPr>
          <w:p w14:paraId="682733E7" w14:textId="77777777" w:rsidR="00046D4A" w:rsidRPr="00B1530F" w:rsidRDefault="00046D4A" w:rsidP="004F19EB">
            <w:pPr>
              <w:pStyle w:val="TAL"/>
              <w:rPr>
                <w:sz w:val="16"/>
              </w:rPr>
            </w:pPr>
            <w:r>
              <w:rPr>
                <w:sz w:val="16"/>
              </w:rPr>
              <w:t>R5-242245</w:t>
            </w:r>
          </w:p>
        </w:tc>
        <w:tc>
          <w:tcPr>
            <w:tcW w:w="1159" w:type="dxa"/>
          </w:tcPr>
          <w:p w14:paraId="42FF1FE0" w14:textId="77777777" w:rsidR="00046D4A" w:rsidRPr="00B1530F" w:rsidRDefault="00046D4A" w:rsidP="004F19EB">
            <w:pPr>
              <w:pStyle w:val="TAL"/>
              <w:rPr>
                <w:sz w:val="16"/>
              </w:rPr>
            </w:pPr>
            <w:r>
              <w:rPr>
                <w:sz w:val="16"/>
              </w:rPr>
              <w:t>-</w:t>
            </w:r>
          </w:p>
        </w:tc>
      </w:tr>
      <w:tr w:rsidR="00046D4A" w14:paraId="64751DCF" w14:textId="77777777" w:rsidTr="00796364">
        <w:tc>
          <w:tcPr>
            <w:tcW w:w="0" w:type="auto"/>
          </w:tcPr>
          <w:p w14:paraId="7470A0DD" w14:textId="77777777" w:rsidR="00046D4A" w:rsidRPr="00B1530F" w:rsidRDefault="00046D4A" w:rsidP="004F19EB">
            <w:pPr>
              <w:pStyle w:val="TAL"/>
              <w:rPr>
                <w:sz w:val="16"/>
              </w:rPr>
            </w:pPr>
            <w:r>
              <w:rPr>
                <w:sz w:val="16"/>
              </w:rPr>
              <w:t>R5-243821</w:t>
            </w:r>
          </w:p>
        </w:tc>
        <w:tc>
          <w:tcPr>
            <w:tcW w:w="0" w:type="auto"/>
          </w:tcPr>
          <w:p w14:paraId="1FD83F04" w14:textId="77777777" w:rsidR="00046D4A" w:rsidRPr="00B1530F" w:rsidRDefault="00046D4A" w:rsidP="004F19EB">
            <w:pPr>
              <w:pStyle w:val="TAL"/>
              <w:rPr>
                <w:sz w:val="16"/>
              </w:rPr>
            </w:pPr>
            <w:r>
              <w:rPr>
                <w:sz w:val="16"/>
              </w:rPr>
              <w:t>Addition of reference sensitivity for CA_n28A-n40A</w:t>
            </w:r>
          </w:p>
        </w:tc>
        <w:tc>
          <w:tcPr>
            <w:tcW w:w="0" w:type="auto"/>
          </w:tcPr>
          <w:p w14:paraId="45F63254" w14:textId="77777777" w:rsidR="00046D4A" w:rsidRPr="00B1530F" w:rsidRDefault="00046D4A" w:rsidP="004F19EB">
            <w:pPr>
              <w:pStyle w:val="TAL"/>
              <w:rPr>
                <w:sz w:val="16"/>
              </w:rPr>
            </w:pPr>
            <w:r>
              <w:rPr>
                <w:sz w:val="16"/>
              </w:rPr>
              <w:t>KDDI Corporation</w:t>
            </w:r>
          </w:p>
        </w:tc>
        <w:tc>
          <w:tcPr>
            <w:tcW w:w="0" w:type="auto"/>
          </w:tcPr>
          <w:p w14:paraId="10F58AFF" w14:textId="77777777" w:rsidR="00046D4A" w:rsidRPr="00B1530F" w:rsidRDefault="00046D4A" w:rsidP="004F19EB">
            <w:pPr>
              <w:pStyle w:val="TAL"/>
              <w:rPr>
                <w:sz w:val="16"/>
              </w:rPr>
            </w:pPr>
            <w:r>
              <w:rPr>
                <w:sz w:val="16"/>
              </w:rPr>
              <w:t>agreed</w:t>
            </w:r>
          </w:p>
        </w:tc>
        <w:tc>
          <w:tcPr>
            <w:tcW w:w="1154" w:type="dxa"/>
          </w:tcPr>
          <w:p w14:paraId="36E2213E" w14:textId="77777777" w:rsidR="00046D4A" w:rsidRPr="00B1530F" w:rsidRDefault="00046D4A" w:rsidP="004F19EB">
            <w:pPr>
              <w:pStyle w:val="TAL"/>
              <w:rPr>
                <w:sz w:val="16"/>
              </w:rPr>
            </w:pPr>
            <w:r>
              <w:rPr>
                <w:sz w:val="16"/>
              </w:rPr>
              <w:t>R5-242249</w:t>
            </w:r>
          </w:p>
        </w:tc>
        <w:tc>
          <w:tcPr>
            <w:tcW w:w="1159" w:type="dxa"/>
          </w:tcPr>
          <w:p w14:paraId="1C2221BD" w14:textId="77777777" w:rsidR="00046D4A" w:rsidRPr="00B1530F" w:rsidRDefault="00046D4A" w:rsidP="004F19EB">
            <w:pPr>
              <w:pStyle w:val="TAL"/>
              <w:rPr>
                <w:sz w:val="16"/>
              </w:rPr>
            </w:pPr>
            <w:r>
              <w:rPr>
                <w:sz w:val="16"/>
              </w:rPr>
              <w:t>-</w:t>
            </w:r>
          </w:p>
        </w:tc>
      </w:tr>
      <w:tr w:rsidR="00046D4A" w14:paraId="4BBADC8C" w14:textId="77777777" w:rsidTr="00796364">
        <w:tc>
          <w:tcPr>
            <w:tcW w:w="0" w:type="auto"/>
          </w:tcPr>
          <w:p w14:paraId="7C057958" w14:textId="77777777" w:rsidR="00046D4A" w:rsidRPr="00B1530F" w:rsidRDefault="00046D4A" w:rsidP="004F19EB">
            <w:pPr>
              <w:pStyle w:val="TAL"/>
              <w:rPr>
                <w:sz w:val="16"/>
              </w:rPr>
            </w:pPr>
            <w:r>
              <w:rPr>
                <w:sz w:val="16"/>
              </w:rPr>
              <w:t>R5-243822</w:t>
            </w:r>
          </w:p>
        </w:tc>
        <w:tc>
          <w:tcPr>
            <w:tcW w:w="0" w:type="auto"/>
          </w:tcPr>
          <w:p w14:paraId="790D1B6D" w14:textId="77777777" w:rsidR="00046D4A" w:rsidRPr="00B1530F" w:rsidRDefault="00046D4A" w:rsidP="004F19EB">
            <w:pPr>
              <w:pStyle w:val="TAL"/>
              <w:rPr>
                <w:sz w:val="16"/>
              </w:rPr>
            </w:pPr>
            <w:r>
              <w:rPr>
                <w:sz w:val="16"/>
              </w:rPr>
              <w:t>Addition of delta TIBc for CA_n3A-n28A-n41A-n77A</w:t>
            </w:r>
          </w:p>
        </w:tc>
        <w:tc>
          <w:tcPr>
            <w:tcW w:w="0" w:type="auto"/>
          </w:tcPr>
          <w:p w14:paraId="06E22B8C" w14:textId="77777777" w:rsidR="00046D4A" w:rsidRPr="00B1530F" w:rsidRDefault="00046D4A" w:rsidP="004F19EB">
            <w:pPr>
              <w:pStyle w:val="TAL"/>
              <w:rPr>
                <w:sz w:val="16"/>
              </w:rPr>
            </w:pPr>
            <w:r>
              <w:rPr>
                <w:sz w:val="16"/>
              </w:rPr>
              <w:t>KDDI Corporation</w:t>
            </w:r>
          </w:p>
        </w:tc>
        <w:tc>
          <w:tcPr>
            <w:tcW w:w="0" w:type="auto"/>
          </w:tcPr>
          <w:p w14:paraId="2DAD5295" w14:textId="77777777" w:rsidR="00046D4A" w:rsidRPr="00B1530F" w:rsidRDefault="00046D4A" w:rsidP="004F19EB">
            <w:pPr>
              <w:pStyle w:val="TAL"/>
              <w:rPr>
                <w:sz w:val="16"/>
              </w:rPr>
            </w:pPr>
            <w:r>
              <w:rPr>
                <w:sz w:val="16"/>
              </w:rPr>
              <w:t>agreed</w:t>
            </w:r>
          </w:p>
        </w:tc>
        <w:tc>
          <w:tcPr>
            <w:tcW w:w="1154" w:type="dxa"/>
          </w:tcPr>
          <w:p w14:paraId="6D45E4DC" w14:textId="77777777" w:rsidR="00046D4A" w:rsidRPr="00B1530F" w:rsidRDefault="00046D4A" w:rsidP="004F19EB">
            <w:pPr>
              <w:pStyle w:val="TAL"/>
              <w:rPr>
                <w:sz w:val="16"/>
              </w:rPr>
            </w:pPr>
            <w:r>
              <w:rPr>
                <w:sz w:val="16"/>
              </w:rPr>
              <w:t>R5-242248</w:t>
            </w:r>
          </w:p>
        </w:tc>
        <w:tc>
          <w:tcPr>
            <w:tcW w:w="1159" w:type="dxa"/>
          </w:tcPr>
          <w:p w14:paraId="2D69B7BF" w14:textId="77777777" w:rsidR="00046D4A" w:rsidRPr="00B1530F" w:rsidRDefault="00046D4A" w:rsidP="004F19EB">
            <w:pPr>
              <w:pStyle w:val="TAL"/>
              <w:rPr>
                <w:sz w:val="16"/>
              </w:rPr>
            </w:pPr>
            <w:r>
              <w:rPr>
                <w:sz w:val="16"/>
              </w:rPr>
              <w:t>-</w:t>
            </w:r>
          </w:p>
        </w:tc>
      </w:tr>
      <w:tr w:rsidR="00046D4A" w14:paraId="014AA878" w14:textId="77777777" w:rsidTr="00796364">
        <w:tc>
          <w:tcPr>
            <w:tcW w:w="0" w:type="auto"/>
          </w:tcPr>
          <w:p w14:paraId="5AABCF9C" w14:textId="77777777" w:rsidR="00046D4A" w:rsidRPr="00B1530F" w:rsidRDefault="00046D4A" w:rsidP="004F19EB">
            <w:pPr>
              <w:pStyle w:val="TAL"/>
              <w:rPr>
                <w:sz w:val="16"/>
              </w:rPr>
            </w:pPr>
            <w:r>
              <w:rPr>
                <w:sz w:val="16"/>
              </w:rPr>
              <w:t>R5-243823</w:t>
            </w:r>
          </w:p>
        </w:tc>
        <w:tc>
          <w:tcPr>
            <w:tcW w:w="0" w:type="auto"/>
          </w:tcPr>
          <w:p w14:paraId="0C486AF8" w14:textId="77777777" w:rsidR="00046D4A" w:rsidRPr="00B1530F" w:rsidRDefault="00046D4A" w:rsidP="004F19EB">
            <w:pPr>
              <w:pStyle w:val="TAL"/>
              <w:rPr>
                <w:sz w:val="16"/>
              </w:rPr>
            </w:pPr>
            <w:r>
              <w:rPr>
                <w:sz w:val="16"/>
              </w:rPr>
              <w:t>Discussion on beam correspondence for initial access</w:t>
            </w:r>
          </w:p>
        </w:tc>
        <w:tc>
          <w:tcPr>
            <w:tcW w:w="0" w:type="auto"/>
          </w:tcPr>
          <w:p w14:paraId="513C50A8" w14:textId="77777777" w:rsidR="00046D4A" w:rsidRPr="00B1530F" w:rsidRDefault="00046D4A" w:rsidP="004F19EB">
            <w:pPr>
              <w:pStyle w:val="TAL"/>
              <w:rPr>
                <w:sz w:val="16"/>
              </w:rPr>
            </w:pPr>
            <w:r>
              <w:rPr>
                <w:sz w:val="16"/>
              </w:rPr>
              <w:t>Huawei, HiSilicon</w:t>
            </w:r>
          </w:p>
        </w:tc>
        <w:tc>
          <w:tcPr>
            <w:tcW w:w="0" w:type="auto"/>
          </w:tcPr>
          <w:p w14:paraId="11EF2F73" w14:textId="77777777" w:rsidR="00046D4A" w:rsidRPr="00B1530F" w:rsidRDefault="00046D4A" w:rsidP="004F19EB">
            <w:pPr>
              <w:pStyle w:val="TAL"/>
              <w:rPr>
                <w:sz w:val="16"/>
              </w:rPr>
            </w:pPr>
            <w:r>
              <w:rPr>
                <w:sz w:val="16"/>
              </w:rPr>
              <w:t>noted</w:t>
            </w:r>
          </w:p>
        </w:tc>
        <w:tc>
          <w:tcPr>
            <w:tcW w:w="1154" w:type="dxa"/>
          </w:tcPr>
          <w:p w14:paraId="1FFC1044" w14:textId="77777777" w:rsidR="00046D4A" w:rsidRPr="00B1530F" w:rsidRDefault="00046D4A" w:rsidP="004F19EB">
            <w:pPr>
              <w:pStyle w:val="TAL"/>
              <w:rPr>
                <w:sz w:val="16"/>
              </w:rPr>
            </w:pPr>
            <w:r>
              <w:rPr>
                <w:sz w:val="16"/>
              </w:rPr>
              <w:t>R5-243159</w:t>
            </w:r>
          </w:p>
        </w:tc>
        <w:tc>
          <w:tcPr>
            <w:tcW w:w="1159" w:type="dxa"/>
          </w:tcPr>
          <w:p w14:paraId="2408D11A" w14:textId="77777777" w:rsidR="00046D4A" w:rsidRPr="00B1530F" w:rsidRDefault="00046D4A" w:rsidP="004F19EB">
            <w:pPr>
              <w:pStyle w:val="TAL"/>
              <w:rPr>
                <w:sz w:val="16"/>
              </w:rPr>
            </w:pPr>
            <w:r>
              <w:rPr>
                <w:sz w:val="16"/>
              </w:rPr>
              <w:t>-</w:t>
            </w:r>
          </w:p>
        </w:tc>
      </w:tr>
      <w:tr w:rsidR="00046D4A" w14:paraId="0E484887" w14:textId="77777777" w:rsidTr="00796364">
        <w:tc>
          <w:tcPr>
            <w:tcW w:w="0" w:type="auto"/>
          </w:tcPr>
          <w:p w14:paraId="282DA4CA" w14:textId="77777777" w:rsidR="00046D4A" w:rsidRPr="00B1530F" w:rsidRDefault="00046D4A" w:rsidP="004F19EB">
            <w:pPr>
              <w:pStyle w:val="TAL"/>
              <w:rPr>
                <w:sz w:val="16"/>
              </w:rPr>
            </w:pPr>
            <w:r>
              <w:rPr>
                <w:sz w:val="16"/>
              </w:rPr>
              <w:t>R5-243824</w:t>
            </w:r>
          </w:p>
        </w:tc>
        <w:tc>
          <w:tcPr>
            <w:tcW w:w="0" w:type="auto"/>
          </w:tcPr>
          <w:p w14:paraId="7A179EC4" w14:textId="77777777" w:rsidR="00046D4A" w:rsidRPr="00B1530F" w:rsidRDefault="00046D4A" w:rsidP="004F19EB">
            <w:pPr>
              <w:pStyle w:val="TAL"/>
              <w:rPr>
                <w:sz w:val="16"/>
              </w:rPr>
            </w:pPr>
            <w:r>
              <w:rPr>
                <w:sz w:val="16"/>
              </w:rPr>
              <w:t>Addition of REFSENS for PC3 CA n78A-n79A with 1UL</w:t>
            </w:r>
          </w:p>
        </w:tc>
        <w:tc>
          <w:tcPr>
            <w:tcW w:w="0" w:type="auto"/>
          </w:tcPr>
          <w:p w14:paraId="7732B22F" w14:textId="77777777" w:rsidR="00046D4A" w:rsidRPr="00B1530F" w:rsidRDefault="00046D4A" w:rsidP="004F19EB">
            <w:pPr>
              <w:pStyle w:val="TAL"/>
              <w:rPr>
                <w:sz w:val="16"/>
              </w:rPr>
            </w:pPr>
            <w:r>
              <w:rPr>
                <w:sz w:val="16"/>
              </w:rPr>
              <w:t>NTT DOCOMO INC.</w:t>
            </w:r>
          </w:p>
        </w:tc>
        <w:tc>
          <w:tcPr>
            <w:tcW w:w="0" w:type="auto"/>
          </w:tcPr>
          <w:p w14:paraId="6EEAA9BC" w14:textId="77777777" w:rsidR="00046D4A" w:rsidRPr="00B1530F" w:rsidRDefault="00046D4A" w:rsidP="004F19EB">
            <w:pPr>
              <w:pStyle w:val="TAL"/>
              <w:rPr>
                <w:sz w:val="16"/>
              </w:rPr>
            </w:pPr>
            <w:r>
              <w:rPr>
                <w:sz w:val="16"/>
              </w:rPr>
              <w:t>agreed</w:t>
            </w:r>
          </w:p>
        </w:tc>
        <w:tc>
          <w:tcPr>
            <w:tcW w:w="1154" w:type="dxa"/>
          </w:tcPr>
          <w:p w14:paraId="3B7E8A75" w14:textId="77777777" w:rsidR="00046D4A" w:rsidRPr="00B1530F" w:rsidRDefault="00046D4A" w:rsidP="004F19EB">
            <w:pPr>
              <w:pStyle w:val="TAL"/>
              <w:rPr>
                <w:sz w:val="16"/>
              </w:rPr>
            </w:pPr>
            <w:r>
              <w:rPr>
                <w:sz w:val="16"/>
              </w:rPr>
              <w:t>R5-242948</w:t>
            </w:r>
          </w:p>
        </w:tc>
        <w:tc>
          <w:tcPr>
            <w:tcW w:w="1159" w:type="dxa"/>
          </w:tcPr>
          <w:p w14:paraId="00927968" w14:textId="77777777" w:rsidR="00046D4A" w:rsidRPr="00B1530F" w:rsidRDefault="00046D4A" w:rsidP="004F19EB">
            <w:pPr>
              <w:pStyle w:val="TAL"/>
              <w:rPr>
                <w:sz w:val="16"/>
              </w:rPr>
            </w:pPr>
            <w:r>
              <w:rPr>
                <w:sz w:val="16"/>
              </w:rPr>
              <w:t>-</w:t>
            </w:r>
          </w:p>
        </w:tc>
      </w:tr>
      <w:tr w:rsidR="00046D4A" w14:paraId="61A51A7A" w14:textId="77777777" w:rsidTr="00796364">
        <w:tc>
          <w:tcPr>
            <w:tcW w:w="0" w:type="auto"/>
          </w:tcPr>
          <w:p w14:paraId="061309F0" w14:textId="77777777" w:rsidR="00046D4A" w:rsidRPr="00B1530F" w:rsidRDefault="00046D4A" w:rsidP="004F19EB">
            <w:pPr>
              <w:pStyle w:val="TAL"/>
              <w:rPr>
                <w:sz w:val="16"/>
              </w:rPr>
            </w:pPr>
            <w:r>
              <w:rPr>
                <w:sz w:val="16"/>
              </w:rPr>
              <w:t>R5-243825</w:t>
            </w:r>
          </w:p>
        </w:tc>
        <w:tc>
          <w:tcPr>
            <w:tcW w:w="0" w:type="auto"/>
          </w:tcPr>
          <w:p w14:paraId="2370DF38" w14:textId="77777777" w:rsidR="00046D4A" w:rsidRPr="00B1530F" w:rsidRDefault="00046D4A" w:rsidP="004F19EB">
            <w:pPr>
              <w:pStyle w:val="TAL"/>
              <w:rPr>
                <w:sz w:val="16"/>
              </w:rPr>
            </w:pPr>
            <w:r>
              <w:rPr>
                <w:sz w:val="16"/>
              </w:rPr>
              <w:t>Addition of REFSENS for 3CC EN-DC for n78A and n79A in PC3</w:t>
            </w:r>
          </w:p>
        </w:tc>
        <w:tc>
          <w:tcPr>
            <w:tcW w:w="0" w:type="auto"/>
          </w:tcPr>
          <w:p w14:paraId="3C302AD1" w14:textId="77777777" w:rsidR="00046D4A" w:rsidRPr="00B1530F" w:rsidRDefault="00046D4A" w:rsidP="004F19EB">
            <w:pPr>
              <w:pStyle w:val="TAL"/>
              <w:rPr>
                <w:sz w:val="16"/>
              </w:rPr>
            </w:pPr>
            <w:r>
              <w:rPr>
                <w:sz w:val="16"/>
              </w:rPr>
              <w:t>NTT DOCOMO INC.</w:t>
            </w:r>
          </w:p>
        </w:tc>
        <w:tc>
          <w:tcPr>
            <w:tcW w:w="0" w:type="auto"/>
          </w:tcPr>
          <w:p w14:paraId="1EE7705A" w14:textId="77777777" w:rsidR="00046D4A" w:rsidRPr="00B1530F" w:rsidRDefault="00046D4A" w:rsidP="004F19EB">
            <w:pPr>
              <w:pStyle w:val="TAL"/>
              <w:rPr>
                <w:sz w:val="16"/>
              </w:rPr>
            </w:pPr>
            <w:r>
              <w:rPr>
                <w:sz w:val="16"/>
              </w:rPr>
              <w:t>agreed</w:t>
            </w:r>
          </w:p>
        </w:tc>
        <w:tc>
          <w:tcPr>
            <w:tcW w:w="1154" w:type="dxa"/>
          </w:tcPr>
          <w:p w14:paraId="2FCDF561" w14:textId="77777777" w:rsidR="00046D4A" w:rsidRPr="00B1530F" w:rsidRDefault="00046D4A" w:rsidP="004F19EB">
            <w:pPr>
              <w:pStyle w:val="TAL"/>
              <w:rPr>
                <w:sz w:val="16"/>
              </w:rPr>
            </w:pPr>
            <w:r>
              <w:rPr>
                <w:sz w:val="16"/>
              </w:rPr>
              <w:t>R5-242797</w:t>
            </w:r>
          </w:p>
        </w:tc>
        <w:tc>
          <w:tcPr>
            <w:tcW w:w="1159" w:type="dxa"/>
          </w:tcPr>
          <w:p w14:paraId="0B4B450F" w14:textId="77777777" w:rsidR="00046D4A" w:rsidRPr="00B1530F" w:rsidRDefault="00046D4A" w:rsidP="004F19EB">
            <w:pPr>
              <w:pStyle w:val="TAL"/>
              <w:rPr>
                <w:sz w:val="16"/>
              </w:rPr>
            </w:pPr>
            <w:r>
              <w:rPr>
                <w:sz w:val="16"/>
              </w:rPr>
              <w:t>-</w:t>
            </w:r>
          </w:p>
        </w:tc>
      </w:tr>
      <w:tr w:rsidR="00046D4A" w14:paraId="759DF4B3" w14:textId="77777777" w:rsidTr="00796364">
        <w:tc>
          <w:tcPr>
            <w:tcW w:w="0" w:type="auto"/>
          </w:tcPr>
          <w:p w14:paraId="15F5A5D8" w14:textId="77777777" w:rsidR="00046D4A" w:rsidRPr="00B1530F" w:rsidRDefault="00046D4A" w:rsidP="004F19EB">
            <w:pPr>
              <w:pStyle w:val="TAL"/>
              <w:rPr>
                <w:sz w:val="16"/>
              </w:rPr>
            </w:pPr>
            <w:r>
              <w:rPr>
                <w:sz w:val="16"/>
              </w:rPr>
              <w:t>R5-243826</w:t>
            </w:r>
          </w:p>
        </w:tc>
        <w:tc>
          <w:tcPr>
            <w:tcW w:w="0" w:type="auto"/>
          </w:tcPr>
          <w:p w14:paraId="0BE81C0D" w14:textId="77777777" w:rsidR="00046D4A" w:rsidRPr="00B1530F" w:rsidRDefault="00046D4A" w:rsidP="004F19EB">
            <w:pPr>
              <w:pStyle w:val="TAL"/>
              <w:rPr>
                <w:sz w:val="16"/>
              </w:rPr>
            </w:pPr>
            <w:r>
              <w:rPr>
                <w:sz w:val="16"/>
              </w:rPr>
              <w:t>Addition of REFSENS TP analysis for CA_n78-n79 with 1UL in PC2</w:t>
            </w:r>
          </w:p>
        </w:tc>
        <w:tc>
          <w:tcPr>
            <w:tcW w:w="0" w:type="auto"/>
          </w:tcPr>
          <w:p w14:paraId="6288C443" w14:textId="77777777" w:rsidR="00046D4A" w:rsidRPr="00B1530F" w:rsidRDefault="00046D4A" w:rsidP="004F19EB">
            <w:pPr>
              <w:pStyle w:val="TAL"/>
              <w:rPr>
                <w:sz w:val="16"/>
              </w:rPr>
            </w:pPr>
            <w:r>
              <w:rPr>
                <w:sz w:val="16"/>
              </w:rPr>
              <w:t>NTT DOCOMO INC.</w:t>
            </w:r>
          </w:p>
        </w:tc>
        <w:tc>
          <w:tcPr>
            <w:tcW w:w="0" w:type="auto"/>
          </w:tcPr>
          <w:p w14:paraId="33DE1841" w14:textId="77777777" w:rsidR="00046D4A" w:rsidRPr="00B1530F" w:rsidRDefault="00046D4A" w:rsidP="004F19EB">
            <w:pPr>
              <w:pStyle w:val="TAL"/>
              <w:rPr>
                <w:sz w:val="16"/>
              </w:rPr>
            </w:pPr>
            <w:r>
              <w:rPr>
                <w:sz w:val="16"/>
              </w:rPr>
              <w:t>agreed</w:t>
            </w:r>
          </w:p>
        </w:tc>
        <w:tc>
          <w:tcPr>
            <w:tcW w:w="1154" w:type="dxa"/>
          </w:tcPr>
          <w:p w14:paraId="6A554E40" w14:textId="77777777" w:rsidR="00046D4A" w:rsidRPr="00B1530F" w:rsidRDefault="00046D4A" w:rsidP="004F19EB">
            <w:pPr>
              <w:pStyle w:val="TAL"/>
              <w:rPr>
                <w:sz w:val="16"/>
              </w:rPr>
            </w:pPr>
            <w:r>
              <w:rPr>
                <w:sz w:val="16"/>
              </w:rPr>
              <w:t>R5-242943</w:t>
            </w:r>
          </w:p>
        </w:tc>
        <w:tc>
          <w:tcPr>
            <w:tcW w:w="1159" w:type="dxa"/>
          </w:tcPr>
          <w:p w14:paraId="65A7E8E1" w14:textId="77777777" w:rsidR="00046D4A" w:rsidRPr="00B1530F" w:rsidRDefault="00046D4A" w:rsidP="004F19EB">
            <w:pPr>
              <w:pStyle w:val="TAL"/>
              <w:rPr>
                <w:sz w:val="16"/>
              </w:rPr>
            </w:pPr>
            <w:r>
              <w:rPr>
                <w:sz w:val="16"/>
              </w:rPr>
              <w:t>-</w:t>
            </w:r>
          </w:p>
        </w:tc>
      </w:tr>
      <w:tr w:rsidR="00046D4A" w14:paraId="583238B5" w14:textId="77777777" w:rsidTr="00796364">
        <w:tc>
          <w:tcPr>
            <w:tcW w:w="0" w:type="auto"/>
          </w:tcPr>
          <w:p w14:paraId="47C1659F" w14:textId="77777777" w:rsidR="00046D4A" w:rsidRPr="00B1530F" w:rsidRDefault="00046D4A" w:rsidP="004F19EB">
            <w:pPr>
              <w:pStyle w:val="TAL"/>
              <w:rPr>
                <w:sz w:val="16"/>
              </w:rPr>
            </w:pPr>
            <w:r>
              <w:rPr>
                <w:sz w:val="16"/>
              </w:rPr>
              <w:t>R5-243827</w:t>
            </w:r>
          </w:p>
        </w:tc>
        <w:tc>
          <w:tcPr>
            <w:tcW w:w="0" w:type="auto"/>
          </w:tcPr>
          <w:p w14:paraId="6164627F" w14:textId="77777777" w:rsidR="00046D4A" w:rsidRPr="00B1530F" w:rsidRDefault="00046D4A" w:rsidP="004F19EB">
            <w:pPr>
              <w:pStyle w:val="TAL"/>
              <w:rPr>
                <w:sz w:val="16"/>
              </w:rPr>
            </w:pPr>
            <w:r>
              <w:rPr>
                <w:sz w:val="16"/>
              </w:rPr>
              <w:t>Addition of REFSENS TP analysis for 3CC ENDC for n78A and n79A</w:t>
            </w:r>
          </w:p>
        </w:tc>
        <w:tc>
          <w:tcPr>
            <w:tcW w:w="0" w:type="auto"/>
          </w:tcPr>
          <w:p w14:paraId="632384E4" w14:textId="77777777" w:rsidR="00046D4A" w:rsidRPr="00B1530F" w:rsidRDefault="00046D4A" w:rsidP="004F19EB">
            <w:pPr>
              <w:pStyle w:val="TAL"/>
              <w:rPr>
                <w:sz w:val="16"/>
              </w:rPr>
            </w:pPr>
            <w:r>
              <w:rPr>
                <w:sz w:val="16"/>
              </w:rPr>
              <w:t>NTT DOCOMO INC.</w:t>
            </w:r>
          </w:p>
        </w:tc>
        <w:tc>
          <w:tcPr>
            <w:tcW w:w="0" w:type="auto"/>
          </w:tcPr>
          <w:p w14:paraId="64AE081A" w14:textId="77777777" w:rsidR="00046D4A" w:rsidRPr="00B1530F" w:rsidRDefault="00046D4A" w:rsidP="004F19EB">
            <w:pPr>
              <w:pStyle w:val="TAL"/>
              <w:rPr>
                <w:sz w:val="16"/>
              </w:rPr>
            </w:pPr>
            <w:r>
              <w:rPr>
                <w:sz w:val="16"/>
              </w:rPr>
              <w:t>agreed</w:t>
            </w:r>
          </w:p>
        </w:tc>
        <w:tc>
          <w:tcPr>
            <w:tcW w:w="1154" w:type="dxa"/>
          </w:tcPr>
          <w:p w14:paraId="0379AF28" w14:textId="77777777" w:rsidR="00046D4A" w:rsidRPr="00B1530F" w:rsidRDefault="00046D4A" w:rsidP="004F19EB">
            <w:pPr>
              <w:pStyle w:val="TAL"/>
              <w:rPr>
                <w:sz w:val="16"/>
              </w:rPr>
            </w:pPr>
            <w:r>
              <w:rPr>
                <w:sz w:val="16"/>
              </w:rPr>
              <w:t>R5-242917</w:t>
            </w:r>
          </w:p>
        </w:tc>
        <w:tc>
          <w:tcPr>
            <w:tcW w:w="1159" w:type="dxa"/>
          </w:tcPr>
          <w:p w14:paraId="6E413F9C" w14:textId="77777777" w:rsidR="00046D4A" w:rsidRPr="00B1530F" w:rsidRDefault="00046D4A" w:rsidP="004F19EB">
            <w:pPr>
              <w:pStyle w:val="TAL"/>
              <w:rPr>
                <w:sz w:val="16"/>
              </w:rPr>
            </w:pPr>
            <w:r>
              <w:rPr>
                <w:sz w:val="16"/>
              </w:rPr>
              <w:t>-</w:t>
            </w:r>
          </w:p>
        </w:tc>
      </w:tr>
      <w:tr w:rsidR="00046D4A" w14:paraId="2F0E996B" w14:textId="77777777" w:rsidTr="00796364">
        <w:tc>
          <w:tcPr>
            <w:tcW w:w="0" w:type="auto"/>
          </w:tcPr>
          <w:p w14:paraId="19B66D78" w14:textId="77777777" w:rsidR="00046D4A" w:rsidRPr="00B1530F" w:rsidRDefault="00046D4A" w:rsidP="004F19EB">
            <w:pPr>
              <w:pStyle w:val="TAL"/>
              <w:rPr>
                <w:sz w:val="16"/>
              </w:rPr>
            </w:pPr>
            <w:r>
              <w:rPr>
                <w:sz w:val="16"/>
              </w:rPr>
              <w:t>R5-243828</w:t>
            </w:r>
          </w:p>
        </w:tc>
        <w:tc>
          <w:tcPr>
            <w:tcW w:w="0" w:type="auto"/>
          </w:tcPr>
          <w:p w14:paraId="069255C9" w14:textId="77777777" w:rsidR="00046D4A" w:rsidRPr="00B1530F" w:rsidRDefault="00046D4A" w:rsidP="004F19EB">
            <w:pPr>
              <w:pStyle w:val="TAL"/>
              <w:rPr>
                <w:sz w:val="16"/>
              </w:rPr>
            </w:pPr>
            <w:r>
              <w:rPr>
                <w:sz w:val="16"/>
              </w:rPr>
              <w:t>Addition of REFSENS for 3CC EN-DC for n78A and n79A in PC2</w:t>
            </w:r>
          </w:p>
        </w:tc>
        <w:tc>
          <w:tcPr>
            <w:tcW w:w="0" w:type="auto"/>
          </w:tcPr>
          <w:p w14:paraId="36F1B48C" w14:textId="77777777" w:rsidR="00046D4A" w:rsidRPr="00B1530F" w:rsidRDefault="00046D4A" w:rsidP="004F19EB">
            <w:pPr>
              <w:pStyle w:val="TAL"/>
              <w:rPr>
                <w:sz w:val="16"/>
              </w:rPr>
            </w:pPr>
            <w:r>
              <w:rPr>
                <w:sz w:val="16"/>
              </w:rPr>
              <w:t>NTT DOCOMO INC.</w:t>
            </w:r>
          </w:p>
        </w:tc>
        <w:tc>
          <w:tcPr>
            <w:tcW w:w="0" w:type="auto"/>
          </w:tcPr>
          <w:p w14:paraId="71A81EFF" w14:textId="77777777" w:rsidR="00046D4A" w:rsidRPr="00B1530F" w:rsidRDefault="00046D4A" w:rsidP="004F19EB">
            <w:pPr>
              <w:pStyle w:val="TAL"/>
              <w:rPr>
                <w:sz w:val="16"/>
              </w:rPr>
            </w:pPr>
            <w:r>
              <w:rPr>
                <w:sz w:val="16"/>
              </w:rPr>
              <w:t>agreed</w:t>
            </w:r>
          </w:p>
        </w:tc>
        <w:tc>
          <w:tcPr>
            <w:tcW w:w="1154" w:type="dxa"/>
          </w:tcPr>
          <w:p w14:paraId="59BA090F" w14:textId="77777777" w:rsidR="00046D4A" w:rsidRPr="00B1530F" w:rsidRDefault="00046D4A" w:rsidP="004F19EB">
            <w:pPr>
              <w:pStyle w:val="TAL"/>
              <w:rPr>
                <w:sz w:val="16"/>
              </w:rPr>
            </w:pPr>
            <w:r>
              <w:rPr>
                <w:sz w:val="16"/>
              </w:rPr>
              <w:t>R5-242798</w:t>
            </w:r>
          </w:p>
        </w:tc>
        <w:tc>
          <w:tcPr>
            <w:tcW w:w="1159" w:type="dxa"/>
          </w:tcPr>
          <w:p w14:paraId="50FA57FE" w14:textId="77777777" w:rsidR="00046D4A" w:rsidRPr="00B1530F" w:rsidRDefault="00046D4A" w:rsidP="004F19EB">
            <w:pPr>
              <w:pStyle w:val="TAL"/>
              <w:rPr>
                <w:sz w:val="16"/>
              </w:rPr>
            </w:pPr>
            <w:r>
              <w:rPr>
                <w:sz w:val="16"/>
              </w:rPr>
              <w:t>-</w:t>
            </w:r>
          </w:p>
        </w:tc>
      </w:tr>
      <w:tr w:rsidR="00046D4A" w14:paraId="5A4D19F2" w14:textId="77777777" w:rsidTr="00796364">
        <w:tc>
          <w:tcPr>
            <w:tcW w:w="0" w:type="auto"/>
          </w:tcPr>
          <w:p w14:paraId="5E207828" w14:textId="77777777" w:rsidR="00046D4A" w:rsidRPr="00B1530F" w:rsidRDefault="00046D4A" w:rsidP="004F19EB">
            <w:pPr>
              <w:pStyle w:val="TAL"/>
              <w:rPr>
                <w:sz w:val="16"/>
              </w:rPr>
            </w:pPr>
            <w:r>
              <w:rPr>
                <w:sz w:val="16"/>
              </w:rPr>
              <w:t>R5-243829</w:t>
            </w:r>
          </w:p>
        </w:tc>
        <w:tc>
          <w:tcPr>
            <w:tcW w:w="0" w:type="auto"/>
          </w:tcPr>
          <w:p w14:paraId="1EAE9204" w14:textId="77777777" w:rsidR="00046D4A" w:rsidRPr="00B1530F" w:rsidRDefault="00046D4A" w:rsidP="004F19EB">
            <w:pPr>
              <w:pStyle w:val="TAL"/>
              <w:rPr>
                <w:sz w:val="16"/>
              </w:rPr>
            </w:pPr>
            <w:r>
              <w:rPr>
                <w:sz w:val="16"/>
              </w:rPr>
              <w:t>Documentation of MU for n259</w:t>
            </w:r>
          </w:p>
        </w:tc>
        <w:tc>
          <w:tcPr>
            <w:tcW w:w="0" w:type="auto"/>
          </w:tcPr>
          <w:p w14:paraId="2A24641E" w14:textId="77777777" w:rsidR="00046D4A" w:rsidRPr="00B1530F" w:rsidRDefault="00046D4A" w:rsidP="004F19EB">
            <w:pPr>
              <w:pStyle w:val="TAL"/>
              <w:rPr>
                <w:sz w:val="16"/>
              </w:rPr>
            </w:pPr>
            <w:r>
              <w:rPr>
                <w:sz w:val="16"/>
              </w:rPr>
              <w:t>ROHDE &amp; SCHWARZ</w:t>
            </w:r>
          </w:p>
        </w:tc>
        <w:tc>
          <w:tcPr>
            <w:tcW w:w="0" w:type="auto"/>
          </w:tcPr>
          <w:p w14:paraId="5121A35F" w14:textId="77777777" w:rsidR="00046D4A" w:rsidRPr="00B1530F" w:rsidRDefault="00046D4A" w:rsidP="004F19EB">
            <w:pPr>
              <w:pStyle w:val="TAL"/>
              <w:rPr>
                <w:sz w:val="16"/>
              </w:rPr>
            </w:pPr>
            <w:r>
              <w:rPr>
                <w:sz w:val="16"/>
              </w:rPr>
              <w:t>agreed</w:t>
            </w:r>
          </w:p>
        </w:tc>
        <w:tc>
          <w:tcPr>
            <w:tcW w:w="1154" w:type="dxa"/>
          </w:tcPr>
          <w:p w14:paraId="12855080" w14:textId="77777777" w:rsidR="00046D4A" w:rsidRPr="00B1530F" w:rsidRDefault="00046D4A" w:rsidP="004F19EB">
            <w:pPr>
              <w:pStyle w:val="TAL"/>
              <w:rPr>
                <w:sz w:val="16"/>
              </w:rPr>
            </w:pPr>
            <w:r>
              <w:rPr>
                <w:sz w:val="16"/>
              </w:rPr>
              <w:t>R5-243101</w:t>
            </w:r>
          </w:p>
        </w:tc>
        <w:tc>
          <w:tcPr>
            <w:tcW w:w="1159" w:type="dxa"/>
          </w:tcPr>
          <w:p w14:paraId="1F6E01F0" w14:textId="77777777" w:rsidR="00046D4A" w:rsidRPr="00B1530F" w:rsidRDefault="00046D4A" w:rsidP="004F19EB">
            <w:pPr>
              <w:pStyle w:val="TAL"/>
              <w:rPr>
                <w:sz w:val="16"/>
              </w:rPr>
            </w:pPr>
            <w:r>
              <w:rPr>
                <w:sz w:val="16"/>
              </w:rPr>
              <w:t>-</w:t>
            </w:r>
          </w:p>
        </w:tc>
      </w:tr>
      <w:tr w:rsidR="00046D4A" w14:paraId="21901597" w14:textId="77777777" w:rsidTr="00796364">
        <w:tc>
          <w:tcPr>
            <w:tcW w:w="0" w:type="auto"/>
          </w:tcPr>
          <w:p w14:paraId="5AE936DF" w14:textId="77777777" w:rsidR="00046D4A" w:rsidRPr="00B1530F" w:rsidRDefault="00046D4A" w:rsidP="004F19EB">
            <w:pPr>
              <w:pStyle w:val="TAL"/>
              <w:rPr>
                <w:sz w:val="16"/>
              </w:rPr>
            </w:pPr>
            <w:r>
              <w:rPr>
                <w:sz w:val="16"/>
              </w:rPr>
              <w:t>R5-243830</w:t>
            </w:r>
          </w:p>
        </w:tc>
        <w:tc>
          <w:tcPr>
            <w:tcW w:w="0" w:type="auto"/>
          </w:tcPr>
          <w:p w14:paraId="3FEB00AC" w14:textId="77777777" w:rsidR="00046D4A" w:rsidRPr="00B1530F" w:rsidRDefault="00046D4A" w:rsidP="004F19EB">
            <w:pPr>
              <w:pStyle w:val="TAL"/>
              <w:rPr>
                <w:sz w:val="16"/>
              </w:rPr>
            </w:pPr>
            <w:r>
              <w:rPr>
                <w:sz w:val="16"/>
              </w:rPr>
              <w:t>Update of MU and TT for CA and UL MIMO</w:t>
            </w:r>
          </w:p>
        </w:tc>
        <w:tc>
          <w:tcPr>
            <w:tcW w:w="0" w:type="auto"/>
          </w:tcPr>
          <w:p w14:paraId="3585A365" w14:textId="77777777" w:rsidR="00046D4A" w:rsidRPr="00B1530F" w:rsidRDefault="00046D4A" w:rsidP="004F19EB">
            <w:pPr>
              <w:pStyle w:val="TAL"/>
              <w:rPr>
                <w:sz w:val="16"/>
              </w:rPr>
            </w:pPr>
            <w:r>
              <w:rPr>
                <w:sz w:val="16"/>
              </w:rPr>
              <w:t>ROHDE &amp; SCHWARZ</w:t>
            </w:r>
          </w:p>
        </w:tc>
        <w:tc>
          <w:tcPr>
            <w:tcW w:w="0" w:type="auto"/>
          </w:tcPr>
          <w:p w14:paraId="62DA3C85" w14:textId="77777777" w:rsidR="00046D4A" w:rsidRPr="00B1530F" w:rsidRDefault="00046D4A" w:rsidP="004F19EB">
            <w:pPr>
              <w:pStyle w:val="TAL"/>
              <w:rPr>
                <w:sz w:val="16"/>
              </w:rPr>
            </w:pPr>
            <w:r>
              <w:rPr>
                <w:sz w:val="16"/>
              </w:rPr>
              <w:t>agreed</w:t>
            </w:r>
          </w:p>
        </w:tc>
        <w:tc>
          <w:tcPr>
            <w:tcW w:w="1154" w:type="dxa"/>
          </w:tcPr>
          <w:p w14:paraId="6950AA8F" w14:textId="77777777" w:rsidR="00046D4A" w:rsidRPr="00B1530F" w:rsidRDefault="00046D4A" w:rsidP="004F19EB">
            <w:pPr>
              <w:pStyle w:val="TAL"/>
              <w:rPr>
                <w:sz w:val="16"/>
              </w:rPr>
            </w:pPr>
            <w:r>
              <w:rPr>
                <w:sz w:val="16"/>
              </w:rPr>
              <w:t>R5-243105</w:t>
            </w:r>
          </w:p>
        </w:tc>
        <w:tc>
          <w:tcPr>
            <w:tcW w:w="1159" w:type="dxa"/>
          </w:tcPr>
          <w:p w14:paraId="56AC0D89" w14:textId="77777777" w:rsidR="00046D4A" w:rsidRPr="00B1530F" w:rsidRDefault="00046D4A" w:rsidP="004F19EB">
            <w:pPr>
              <w:pStyle w:val="TAL"/>
              <w:rPr>
                <w:sz w:val="16"/>
              </w:rPr>
            </w:pPr>
            <w:r>
              <w:rPr>
                <w:sz w:val="16"/>
              </w:rPr>
              <w:t>-</w:t>
            </w:r>
          </w:p>
        </w:tc>
      </w:tr>
      <w:tr w:rsidR="00046D4A" w14:paraId="37DE3E5C" w14:textId="77777777" w:rsidTr="00796364">
        <w:tc>
          <w:tcPr>
            <w:tcW w:w="0" w:type="auto"/>
          </w:tcPr>
          <w:p w14:paraId="2F990D03" w14:textId="77777777" w:rsidR="00046D4A" w:rsidRPr="00B1530F" w:rsidRDefault="00046D4A" w:rsidP="004F19EB">
            <w:pPr>
              <w:pStyle w:val="TAL"/>
              <w:rPr>
                <w:sz w:val="16"/>
              </w:rPr>
            </w:pPr>
            <w:r>
              <w:rPr>
                <w:sz w:val="16"/>
              </w:rPr>
              <w:t>R5-243831</w:t>
            </w:r>
          </w:p>
        </w:tc>
        <w:tc>
          <w:tcPr>
            <w:tcW w:w="0" w:type="auto"/>
          </w:tcPr>
          <w:p w14:paraId="1D94E6B0" w14:textId="77777777" w:rsidR="00046D4A" w:rsidRPr="00B1530F" w:rsidRDefault="00046D4A" w:rsidP="004F19EB">
            <w:pPr>
              <w:pStyle w:val="TAL"/>
              <w:rPr>
                <w:sz w:val="16"/>
              </w:rPr>
            </w:pPr>
            <w:r>
              <w:rPr>
                <w:sz w:val="16"/>
              </w:rPr>
              <w:t>Update for FR2c MU</w:t>
            </w:r>
          </w:p>
        </w:tc>
        <w:tc>
          <w:tcPr>
            <w:tcW w:w="0" w:type="auto"/>
          </w:tcPr>
          <w:p w14:paraId="7462A30F" w14:textId="77777777" w:rsidR="00046D4A" w:rsidRPr="00B1530F" w:rsidRDefault="00046D4A" w:rsidP="004F19EB">
            <w:pPr>
              <w:pStyle w:val="TAL"/>
              <w:rPr>
                <w:sz w:val="16"/>
              </w:rPr>
            </w:pPr>
            <w:r>
              <w:rPr>
                <w:sz w:val="16"/>
              </w:rPr>
              <w:t>Anritsu</w:t>
            </w:r>
          </w:p>
        </w:tc>
        <w:tc>
          <w:tcPr>
            <w:tcW w:w="0" w:type="auto"/>
          </w:tcPr>
          <w:p w14:paraId="07166E57" w14:textId="77777777" w:rsidR="00046D4A" w:rsidRPr="00B1530F" w:rsidRDefault="00046D4A" w:rsidP="004F19EB">
            <w:pPr>
              <w:pStyle w:val="TAL"/>
              <w:rPr>
                <w:sz w:val="16"/>
              </w:rPr>
            </w:pPr>
            <w:r>
              <w:rPr>
                <w:sz w:val="16"/>
              </w:rPr>
              <w:t>agreed</w:t>
            </w:r>
          </w:p>
        </w:tc>
        <w:tc>
          <w:tcPr>
            <w:tcW w:w="1154" w:type="dxa"/>
          </w:tcPr>
          <w:p w14:paraId="0293A4B3" w14:textId="77777777" w:rsidR="00046D4A" w:rsidRPr="00B1530F" w:rsidRDefault="00046D4A" w:rsidP="004F19EB">
            <w:pPr>
              <w:pStyle w:val="TAL"/>
              <w:rPr>
                <w:sz w:val="16"/>
              </w:rPr>
            </w:pPr>
            <w:r>
              <w:rPr>
                <w:sz w:val="16"/>
              </w:rPr>
              <w:t>R5-242999</w:t>
            </w:r>
          </w:p>
        </w:tc>
        <w:tc>
          <w:tcPr>
            <w:tcW w:w="1159" w:type="dxa"/>
          </w:tcPr>
          <w:p w14:paraId="75221721" w14:textId="77777777" w:rsidR="00046D4A" w:rsidRPr="00B1530F" w:rsidRDefault="00046D4A" w:rsidP="004F19EB">
            <w:pPr>
              <w:pStyle w:val="TAL"/>
              <w:rPr>
                <w:sz w:val="16"/>
              </w:rPr>
            </w:pPr>
            <w:r>
              <w:rPr>
                <w:sz w:val="16"/>
              </w:rPr>
              <w:t>-</w:t>
            </w:r>
          </w:p>
        </w:tc>
      </w:tr>
      <w:tr w:rsidR="00046D4A" w14:paraId="06415213" w14:textId="77777777" w:rsidTr="00796364">
        <w:tc>
          <w:tcPr>
            <w:tcW w:w="0" w:type="auto"/>
          </w:tcPr>
          <w:p w14:paraId="640B1315" w14:textId="77777777" w:rsidR="00046D4A" w:rsidRPr="00B1530F" w:rsidRDefault="00046D4A" w:rsidP="004F19EB">
            <w:pPr>
              <w:pStyle w:val="TAL"/>
              <w:rPr>
                <w:sz w:val="16"/>
              </w:rPr>
            </w:pPr>
            <w:r>
              <w:rPr>
                <w:sz w:val="16"/>
              </w:rPr>
              <w:t>R5-243832</w:t>
            </w:r>
          </w:p>
        </w:tc>
        <w:tc>
          <w:tcPr>
            <w:tcW w:w="0" w:type="auto"/>
          </w:tcPr>
          <w:p w14:paraId="17E7E74B" w14:textId="77777777" w:rsidR="00046D4A" w:rsidRPr="00B1530F" w:rsidRDefault="00046D4A" w:rsidP="004F19EB">
            <w:pPr>
              <w:pStyle w:val="TAL"/>
              <w:rPr>
                <w:sz w:val="16"/>
              </w:rPr>
            </w:pPr>
            <w:r>
              <w:rPr>
                <w:sz w:val="16"/>
              </w:rPr>
              <w:t>Update for FR2c MU</w:t>
            </w:r>
          </w:p>
        </w:tc>
        <w:tc>
          <w:tcPr>
            <w:tcW w:w="0" w:type="auto"/>
          </w:tcPr>
          <w:p w14:paraId="36A0F9D8" w14:textId="77777777" w:rsidR="00046D4A" w:rsidRPr="00B1530F" w:rsidRDefault="00046D4A" w:rsidP="004F19EB">
            <w:pPr>
              <w:pStyle w:val="TAL"/>
              <w:rPr>
                <w:sz w:val="16"/>
              </w:rPr>
            </w:pPr>
            <w:r>
              <w:rPr>
                <w:sz w:val="16"/>
              </w:rPr>
              <w:t>Anritsu</w:t>
            </w:r>
          </w:p>
        </w:tc>
        <w:tc>
          <w:tcPr>
            <w:tcW w:w="0" w:type="auto"/>
          </w:tcPr>
          <w:p w14:paraId="589DA5E4" w14:textId="77777777" w:rsidR="00046D4A" w:rsidRPr="00B1530F" w:rsidRDefault="00046D4A" w:rsidP="004F19EB">
            <w:pPr>
              <w:pStyle w:val="TAL"/>
              <w:rPr>
                <w:sz w:val="16"/>
              </w:rPr>
            </w:pPr>
            <w:r>
              <w:rPr>
                <w:sz w:val="16"/>
              </w:rPr>
              <w:t>agreed</w:t>
            </w:r>
          </w:p>
        </w:tc>
        <w:tc>
          <w:tcPr>
            <w:tcW w:w="1154" w:type="dxa"/>
          </w:tcPr>
          <w:p w14:paraId="32F1EE2D" w14:textId="77777777" w:rsidR="00046D4A" w:rsidRPr="00B1530F" w:rsidRDefault="00046D4A" w:rsidP="004F19EB">
            <w:pPr>
              <w:pStyle w:val="TAL"/>
              <w:rPr>
                <w:sz w:val="16"/>
              </w:rPr>
            </w:pPr>
            <w:r>
              <w:rPr>
                <w:sz w:val="16"/>
              </w:rPr>
              <w:t>R5-243001</w:t>
            </w:r>
          </w:p>
        </w:tc>
        <w:tc>
          <w:tcPr>
            <w:tcW w:w="1159" w:type="dxa"/>
          </w:tcPr>
          <w:p w14:paraId="064AFFBB" w14:textId="77777777" w:rsidR="00046D4A" w:rsidRPr="00B1530F" w:rsidRDefault="00046D4A" w:rsidP="004F19EB">
            <w:pPr>
              <w:pStyle w:val="TAL"/>
              <w:rPr>
                <w:sz w:val="16"/>
              </w:rPr>
            </w:pPr>
            <w:r>
              <w:rPr>
                <w:sz w:val="16"/>
              </w:rPr>
              <w:t>-</w:t>
            </w:r>
          </w:p>
        </w:tc>
      </w:tr>
      <w:tr w:rsidR="00046D4A" w14:paraId="17DDF1A2" w14:textId="77777777" w:rsidTr="00796364">
        <w:tc>
          <w:tcPr>
            <w:tcW w:w="0" w:type="auto"/>
          </w:tcPr>
          <w:p w14:paraId="12F64BAB" w14:textId="77777777" w:rsidR="00046D4A" w:rsidRPr="00B1530F" w:rsidRDefault="00046D4A" w:rsidP="004F19EB">
            <w:pPr>
              <w:pStyle w:val="TAL"/>
              <w:rPr>
                <w:sz w:val="16"/>
              </w:rPr>
            </w:pPr>
            <w:r>
              <w:rPr>
                <w:sz w:val="16"/>
              </w:rPr>
              <w:t>R5-243833</w:t>
            </w:r>
          </w:p>
        </w:tc>
        <w:tc>
          <w:tcPr>
            <w:tcW w:w="0" w:type="auto"/>
          </w:tcPr>
          <w:p w14:paraId="0DC18B68" w14:textId="77777777" w:rsidR="00046D4A" w:rsidRPr="00B1530F" w:rsidRDefault="00046D4A" w:rsidP="004F19EB">
            <w:pPr>
              <w:pStyle w:val="TAL"/>
              <w:rPr>
                <w:sz w:val="16"/>
              </w:rPr>
            </w:pPr>
            <w:r>
              <w:rPr>
                <w:sz w:val="16"/>
              </w:rPr>
              <w:t>Correction to K1 for RRM TDD SCS 15 kHz</w:t>
            </w:r>
          </w:p>
        </w:tc>
        <w:tc>
          <w:tcPr>
            <w:tcW w:w="0" w:type="auto"/>
          </w:tcPr>
          <w:p w14:paraId="550DD5AB" w14:textId="77777777" w:rsidR="00046D4A" w:rsidRPr="00B1530F" w:rsidRDefault="00046D4A" w:rsidP="004F19EB">
            <w:pPr>
              <w:pStyle w:val="TAL"/>
              <w:rPr>
                <w:sz w:val="16"/>
              </w:rPr>
            </w:pPr>
            <w:r>
              <w:rPr>
                <w:sz w:val="16"/>
              </w:rPr>
              <w:t>Anritsu</w:t>
            </w:r>
          </w:p>
        </w:tc>
        <w:tc>
          <w:tcPr>
            <w:tcW w:w="0" w:type="auto"/>
          </w:tcPr>
          <w:p w14:paraId="0ECAE681" w14:textId="77777777" w:rsidR="00046D4A" w:rsidRPr="00B1530F" w:rsidRDefault="00046D4A" w:rsidP="004F19EB">
            <w:pPr>
              <w:pStyle w:val="TAL"/>
              <w:rPr>
                <w:sz w:val="16"/>
              </w:rPr>
            </w:pPr>
            <w:r>
              <w:rPr>
                <w:sz w:val="16"/>
              </w:rPr>
              <w:t>agreed</w:t>
            </w:r>
          </w:p>
        </w:tc>
        <w:tc>
          <w:tcPr>
            <w:tcW w:w="1154" w:type="dxa"/>
          </w:tcPr>
          <w:p w14:paraId="18F98D20" w14:textId="77777777" w:rsidR="00046D4A" w:rsidRPr="00B1530F" w:rsidRDefault="00046D4A" w:rsidP="004F19EB">
            <w:pPr>
              <w:pStyle w:val="TAL"/>
              <w:rPr>
                <w:sz w:val="16"/>
              </w:rPr>
            </w:pPr>
            <w:r>
              <w:rPr>
                <w:sz w:val="16"/>
              </w:rPr>
              <w:t>R5-243007</w:t>
            </w:r>
          </w:p>
        </w:tc>
        <w:tc>
          <w:tcPr>
            <w:tcW w:w="1159" w:type="dxa"/>
          </w:tcPr>
          <w:p w14:paraId="38A7C92F" w14:textId="77777777" w:rsidR="00046D4A" w:rsidRPr="00B1530F" w:rsidRDefault="00046D4A" w:rsidP="004F19EB">
            <w:pPr>
              <w:pStyle w:val="TAL"/>
              <w:rPr>
                <w:sz w:val="16"/>
              </w:rPr>
            </w:pPr>
            <w:r>
              <w:rPr>
                <w:sz w:val="16"/>
              </w:rPr>
              <w:t>-</w:t>
            </w:r>
          </w:p>
        </w:tc>
      </w:tr>
      <w:tr w:rsidR="00046D4A" w14:paraId="6CA226AE" w14:textId="77777777" w:rsidTr="00796364">
        <w:tc>
          <w:tcPr>
            <w:tcW w:w="0" w:type="auto"/>
          </w:tcPr>
          <w:p w14:paraId="388B9A5C" w14:textId="77777777" w:rsidR="00046D4A" w:rsidRPr="00B1530F" w:rsidRDefault="00046D4A" w:rsidP="004F19EB">
            <w:pPr>
              <w:pStyle w:val="TAL"/>
              <w:rPr>
                <w:sz w:val="16"/>
              </w:rPr>
            </w:pPr>
            <w:r>
              <w:rPr>
                <w:sz w:val="16"/>
              </w:rPr>
              <w:t>R5-243834</w:t>
            </w:r>
          </w:p>
        </w:tc>
        <w:tc>
          <w:tcPr>
            <w:tcW w:w="0" w:type="auto"/>
          </w:tcPr>
          <w:p w14:paraId="5EAD9256" w14:textId="77777777" w:rsidR="00046D4A" w:rsidRPr="00B1530F" w:rsidRDefault="00046D4A" w:rsidP="004F19EB">
            <w:pPr>
              <w:pStyle w:val="TAL"/>
              <w:rPr>
                <w:sz w:val="16"/>
              </w:rPr>
            </w:pPr>
            <w:r>
              <w:rPr>
                <w:sz w:val="16"/>
              </w:rPr>
              <w:t>Correction to LCRB of CA_n5-n48-n66 in 7.3A.0.5</w:t>
            </w:r>
          </w:p>
        </w:tc>
        <w:tc>
          <w:tcPr>
            <w:tcW w:w="0" w:type="auto"/>
          </w:tcPr>
          <w:p w14:paraId="43D3E20E" w14:textId="77777777" w:rsidR="00046D4A" w:rsidRPr="00B1530F" w:rsidRDefault="00046D4A" w:rsidP="004F19EB">
            <w:pPr>
              <w:pStyle w:val="TAL"/>
              <w:rPr>
                <w:sz w:val="16"/>
              </w:rPr>
            </w:pPr>
            <w:r>
              <w:rPr>
                <w:sz w:val="16"/>
              </w:rPr>
              <w:t>Anritsu</w:t>
            </w:r>
          </w:p>
        </w:tc>
        <w:tc>
          <w:tcPr>
            <w:tcW w:w="0" w:type="auto"/>
          </w:tcPr>
          <w:p w14:paraId="329413BF" w14:textId="77777777" w:rsidR="00046D4A" w:rsidRPr="00B1530F" w:rsidRDefault="00046D4A" w:rsidP="004F19EB">
            <w:pPr>
              <w:pStyle w:val="TAL"/>
              <w:rPr>
                <w:sz w:val="16"/>
              </w:rPr>
            </w:pPr>
            <w:r>
              <w:rPr>
                <w:sz w:val="16"/>
              </w:rPr>
              <w:t>agreed</w:t>
            </w:r>
          </w:p>
        </w:tc>
        <w:tc>
          <w:tcPr>
            <w:tcW w:w="1154" w:type="dxa"/>
          </w:tcPr>
          <w:p w14:paraId="75C645FF" w14:textId="77777777" w:rsidR="00046D4A" w:rsidRPr="00B1530F" w:rsidRDefault="00046D4A" w:rsidP="004F19EB">
            <w:pPr>
              <w:pStyle w:val="TAL"/>
              <w:rPr>
                <w:sz w:val="16"/>
              </w:rPr>
            </w:pPr>
            <w:r>
              <w:rPr>
                <w:sz w:val="16"/>
              </w:rPr>
              <w:t>R5-243022</w:t>
            </w:r>
          </w:p>
        </w:tc>
        <w:tc>
          <w:tcPr>
            <w:tcW w:w="1159" w:type="dxa"/>
          </w:tcPr>
          <w:p w14:paraId="52785001" w14:textId="77777777" w:rsidR="00046D4A" w:rsidRPr="00B1530F" w:rsidRDefault="00046D4A" w:rsidP="004F19EB">
            <w:pPr>
              <w:pStyle w:val="TAL"/>
              <w:rPr>
                <w:sz w:val="16"/>
              </w:rPr>
            </w:pPr>
            <w:r>
              <w:rPr>
                <w:sz w:val="16"/>
              </w:rPr>
              <w:t>-</w:t>
            </w:r>
          </w:p>
        </w:tc>
      </w:tr>
      <w:tr w:rsidR="00046D4A" w14:paraId="3B66B86A" w14:textId="77777777" w:rsidTr="00796364">
        <w:tc>
          <w:tcPr>
            <w:tcW w:w="0" w:type="auto"/>
          </w:tcPr>
          <w:p w14:paraId="23B2C5C4" w14:textId="77777777" w:rsidR="00046D4A" w:rsidRPr="00B1530F" w:rsidRDefault="00046D4A" w:rsidP="004F19EB">
            <w:pPr>
              <w:pStyle w:val="TAL"/>
              <w:rPr>
                <w:sz w:val="16"/>
              </w:rPr>
            </w:pPr>
            <w:r>
              <w:rPr>
                <w:sz w:val="16"/>
              </w:rPr>
              <w:t>R5-243835</w:t>
            </w:r>
          </w:p>
        </w:tc>
        <w:tc>
          <w:tcPr>
            <w:tcW w:w="0" w:type="auto"/>
          </w:tcPr>
          <w:p w14:paraId="1C59C10E" w14:textId="77777777" w:rsidR="00046D4A" w:rsidRPr="00B1530F" w:rsidRDefault="00046D4A" w:rsidP="004F19EB">
            <w:pPr>
              <w:pStyle w:val="TAL"/>
              <w:rPr>
                <w:sz w:val="16"/>
              </w:rPr>
            </w:pPr>
            <w:r>
              <w:rPr>
                <w:sz w:val="16"/>
              </w:rPr>
              <w:t>Update to R18 IoT NTN test cases applicability</w:t>
            </w:r>
          </w:p>
        </w:tc>
        <w:tc>
          <w:tcPr>
            <w:tcW w:w="0" w:type="auto"/>
          </w:tcPr>
          <w:p w14:paraId="3A4FE930" w14:textId="77777777" w:rsidR="00046D4A" w:rsidRPr="00B1530F" w:rsidRDefault="00046D4A" w:rsidP="004F19EB">
            <w:pPr>
              <w:pStyle w:val="TAL"/>
              <w:rPr>
                <w:sz w:val="16"/>
              </w:rPr>
            </w:pPr>
            <w:r>
              <w:rPr>
                <w:sz w:val="16"/>
              </w:rPr>
              <w:t>CMCC, Keysight, ROHDE &amp; SCHWARZ, Qualcomm</w:t>
            </w:r>
          </w:p>
        </w:tc>
        <w:tc>
          <w:tcPr>
            <w:tcW w:w="0" w:type="auto"/>
          </w:tcPr>
          <w:p w14:paraId="26B1ABA2" w14:textId="77777777" w:rsidR="00046D4A" w:rsidRPr="00B1530F" w:rsidRDefault="00046D4A" w:rsidP="004F19EB">
            <w:pPr>
              <w:pStyle w:val="TAL"/>
              <w:rPr>
                <w:sz w:val="16"/>
              </w:rPr>
            </w:pPr>
            <w:r>
              <w:rPr>
                <w:sz w:val="16"/>
              </w:rPr>
              <w:t>agreed</w:t>
            </w:r>
          </w:p>
        </w:tc>
        <w:tc>
          <w:tcPr>
            <w:tcW w:w="1154" w:type="dxa"/>
          </w:tcPr>
          <w:p w14:paraId="09122D7D" w14:textId="77777777" w:rsidR="00046D4A" w:rsidRPr="00B1530F" w:rsidRDefault="00046D4A" w:rsidP="004F19EB">
            <w:pPr>
              <w:pStyle w:val="TAL"/>
              <w:rPr>
                <w:sz w:val="16"/>
              </w:rPr>
            </w:pPr>
            <w:r>
              <w:rPr>
                <w:sz w:val="16"/>
              </w:rPr>
              <w:t>R5-242499</w:t>
            </w:r>
          </w:p>
        </w:tc>
        <w:tc>
          <w:tcPr>
            <w:tcW w:w="1159" w:type="dxa"/>
          </w:tcPr>
          <w:p w14:paraId="1967BA67" w14:textId="77777777" w:rsidR="00046D4A" w:rsidRPr="00B1530F" w:rsidRDefault="00046D4A" w:rsidP="004F19EB">
            <w:pPr>
              <w:pStyle w:val="TAL"/>
              <w:rPr>
                <w:sz w:val="16"/>
              </w:rPr>
            </w:pPr>
            <w:r>
              <w:rPr>
                <w:sz w:val="16"/>
              </w:rPr>
              <w:t>-</w:t>
            </w:r>
          </w:p>
        </w:tc>
      </w:tr>
      <w:tr w:rsidR="00046D4A" w14:paraId="55DCBEC7" w14:textId="77777777" w:rsidTr="00796364">
        <w:tc>
          <w:tcPr>
            <w:tcW w:w="0" w:type="auto"/>
          </w:tcPr>
          <w:p w14:paraId="6EBDA0C8" w14:textId="77777777" w:rsidR="00046D4A" w:rsidRPr="00B1530F" w:rsidRDefault="00046D4A" w:rsidP="004F19EB">
            <w:pPr>
              <w:pStyle w:val="TAL"/>
              <w:rPr>
                <w:sz w:val="16"/>
              </w:rPr>
            </w:pPr>
            <w:r>
              <w:rPr>
                <w:sz w:val="16"/>
              </w:rPr>
              <w:t>R5-243836</w:t>
            </w:r>
          </w:p>
        </w:tc>
        <w:tc>
          <w:tcPr>
            <w:tcW w:w="0" w:type="auto"/>
          </w:tcPr>
          <w:p w14:paraId="7BCE1688" w14:textId="77777777" w:rsidR="00046D4A" w:rsidRPr="00B1530F" w:rsidRDefault="00046D4A" w:rsidP="004F19EB">
            <w:pPr>
              <w:pStyle w:val="TAL"/>
              <w:rPr>
                <w:sz w:val="16"/>
              </w:rPr>
            </w:pPr>
            <w:r>
              <w:rPr>
                <w:sz w:val="16"/>
              </w:rPr>
              <w:t>Update REFSENSE TP analysis for CA_n39A-n41A</w:t>
            </w:r>
          </w:p>
        </w:tc>
        <w:tc>
          <w:tcPr>
            <w:tcW w:w="0" w:type="auto"/>
          </w:tcPr>
          <w:p w14:paraId="2C43659B" w14:textId="77777777" w:rsidR="00046D4A" w:rsidRPr="00B1530F" w:rsidRDefault="00046D4A" w:rsidP="004F19EB">
            <w:pPr>
              <w:pStyle w:val="TAL"/>
              <w:rPr>
                <w:sz w:val="16"/>
              </w:rPr>
            </w:pPr>
            <w:r>
              <w:rPr>
                <w:sz w:val="16"/>
              </w:rPr>
              <w:t>CMCC</w:t>
            </w:r>
          </w:p>
        </w:tc>
        <w:tc>
          <w:tcPr>
            <w:tcW w:w="0" w:type="auto"/>
          </w:tcPr>
          <w:p w14:paraId="309DAB13" w14:textId="77777777" w:rsidR="00046D4A" w:rsidRPr="00B1530F" w:rsidRDefault="00046D4A" w:rsidP="004F19EB">
            <w:pPr>
              <w:pStyle w:val="TAL"/>
              <w:rPr>
                <w:sz w:val="16"/>
              </w:rPr>
            </w:pPr>
            <w:r>
              <w:rPr>
                <w:sz w:val="16"/>
              </w:rPr>
              <w:t>agreed</w:t>
            </w:r>
          </w:p>
        </w:tc>
        <w:tc>
          <w:tcPr>
            <w:tcW w:w="1154" w:type="dxa"/>
          </w:tcPr>
          <w:p w14:paraId="2BB8C17C" w14:textId="77777777" w:rsidR="00046D4A" w:rsidRPr="00B1530F" w:rsidRDefault="00046D4A" w:rsidP="004F19EB">
            <w:pPr>
              <w:pStyle w:val="TAL"/>
              <w:rPr>
                <w:sz w:val="16"/>
              </w:rPr>
            </w:pPr>
            <w:r>
              <w:rPr>
                <w:sz w:val="16"/>
              </w:rPr>
              <w:t>R5-243051</w:t>
            </w:r>
          </w:p>
        </w:tc>
        <w:tc>
          <w:tcPr>
            <w:tcW w:w="1159" w:type="dxa"/>
          </w:tcPr>
          <w:p w14:paraId="69E373C2" w14:textId="77777777" w:rsidR="00046D4A" w:rsidRPr="00B1530F" w:rsidRDefault="00046D4A" w:rsidP="004F19EB">
            <w:pPr>
              <w:pStyle w:val="TAL"/>
              <w:rPr>
                <w:sz w:val="16"/>
              </w:rPr>
            </w:pPr>
            <w:r>
              <w:rPr>
                <w:sz w:val="16"/>
              </w:rPr>
              <w:t>-</w:t>
            </w:r>
          </w:p>
        </w:tc>
      </w:tr>
      <w:tr w:rsidR="00046D4A" w14:paraId="6FD1F560" w14:textId="77777777" w:rsidTr="00796364">
        <w:tc>
          <w:tcPr>
            <w:tcW w:w="0" w:type="auto"/>
          </w:tcPr>
          <w:p w14:paraId="108FC850" w14:textId="77777777" w:rsidR="00046D4A" w:rsidRPr="00B1530F" w:rsidRDefault="00046D4A" w:rsidP="004F19EB">
            <w:pPr>
              <w:pStyle w:val="TAL"/>
              <w:rPr>
                <w:sz w:val="16"/>
              </w:rPr>
            </w:pPr>
            <w:r>
              <w:rPr>
                <w:sz w:val="16"/>
              </w:rPr>
              <w:t>R5-243837</w:t>
            </w:r>
          </w:p>
        </w:tc>
        <w:tc>
          <w:tcPr>
            <w:tcW w:w="0" w:type="auto"/>
          </w:tcPr>
          <w:p w14:paraId="77046DBD" w14:textId="77777777" w:rsidR="00046D4A" w:rsidRPr="00B1530F" w:rsidRDefault="00046D4A" w:rsidP="004F19EB">
            <w:pPr>
              <w:pStyle w:val="TAL"/>
              <w:rPr>
                <w:sz w:val="16"/>
              </w:rPr>
            </w:pPr>
            <w:r>
              <w:rPr>
                <w:sz w:val="16"/>
              </w:rPr>
              <w:t>Update REFSENSE exceptions due to UL harmonic interference for CA_n39A-n41A</w:t>
            </w:r>
          </w:p>
        </w:tc>
        <w:tc>
          <w:tcPr>
            <w:tcW w:w="0" w:type="auto"/>
          </w:tcPr>
          <w:p w14:paraId="7FF2F334" w14:textId="77777777" w:rsidR="00046D4A" w:rsidRPr="00B1530F" w:rsidRDefault="00046D4A" w:rsidP="004F19EB">
            <w:pPr>
              <w:pStyle w:val="TAL"/>
              <w:rPr>
                <w:sz w:val="16"/>
              </w:rPr>
            </w:pPr>
            <w:r>
              <w:rPr>
                <w:sz w:val="16"/>
              </w:rPr>
              <w:t>CMCC</w:t>
            </w:r>
          </w:p>
        </w:tc>
        <w:tc>
          <w:tcPr>
            <w:tcW w:w="0" w:type="auto"/>
          </w:tcPr>
          <w:p w14:paraId="2669025C" w14:textId="77777777" w:rsidR="00046D4A" w:rsidRPr="00B1530F" w:rsidRDefault="00046D4A" w:rsidP="004F19EB">
            <w:pPr>
              <w:pStyle w:val="TAL"/>
              <w:rPr>
                <w:sz w:val="16"/>
              </w:rPr>
            </w:pPr>
            <w:r>
              <w:rPr>
                <w:sz w:val="16"/>
              </w:rPr>
              <w:t>agreed</w:t>
            </w:r>
          </w:p>
        </w:tc>
        <w:tc>
          <w:tcPr>
            <w:tcW w:w="1154" w:type="dxa"/>
          </w:tcPr>
          <w:p w14:paraId="258C4FA0" w14:textId="77777777" w:rsidR="00046D4A" w:rsidRPr="00B1530F" w:rsidRDefault="00046D4A" w:rsidP="004F19EB">
            <w:pPr>
              <w:pStyle w:val="TAL"/>
              <w:rPr>
                <w:sz w:val="16"/>
              </w:rPr>
            </w:pPr>
            <w:r>
              <w:rPr>
                <w:sz w:val="16"/>
              </w:rPr>
              <w:t>R5-243048</w:t>
            </w:r>
          </w:p>
        </w:tc>
        <w:tc>
          <w:tcPr>
            <w:tcW w:w="1159" w:type="dxa"/>
          </w:tcPr>
          <w:p w14:paraId="12D77C8D" w14:textId="77777777" w:rsidR="00046D4A" w:rsidRPr="00B1530F" w:rsidRDefault="00046D4A" w:rsidP="004F19EB">
            <w:pPr>
              <w:pStyle w:val="TAL"/>
              <w:rPr>
                <w:sz w:val="16"/>
              </w:rPr>
            </w:pPr>
            <w:r>
              <w:rPr>
                <w:sz w:val="16"/>
              </w:rPr>
              <w:t>-</w:t>
            </w:r>
          </w:p>
        </w:tc>
      </w:tr>
      <w:tr w:rsidR="00046D4A" w14:paraId="4CB1CDAE" w14:textId="77777777" w:rsidTr="00796364">
        <w:tc>
          <w:tcPr>
            <w:tcW w:w="0" w:type="auto"/>
          </w:tcPr>
          <w:p w14:paraId="64BF6101" w14:textId="77777777" w:rsidR="00046D4A" w:rsidRPr="00B1530F" w:rsidRDefault="00046D4A" w:rsidP="004F19EB">
            <w:pPr>
              <w:pStyle w:val="TAL"/>
              <w:rPr>
                <w:sz w:val="16"/>
              </w:rPr>
            </w:pPr>
            <w:r>
              <w:rPr>
                <w:sz w:val="16"/>
              </w:rPr>
              <w:t>R5-243838</w:t>
            </w:r>
          </w:p>
        </w:tc>
        <w:tc>
          <w:tcPr>
            <w:tcW w:w="0" w:type="auto"/>
          </w:tcPr>
          <w:p w14:paraId="1CF94A64" w14:textId="77777777" w:rsidR="00046D4A" w:rsidRPr="00B1530F" w:rsidRDefault="00046D4A" w:rsidP="004F19EB">
            <w:pPr>
              <w:pStyle w:val="TAL"/>
              <w:rPr>
                <w:sz w:val="16"/>
              </w:rPr>
            </w:pPr>
            <w:r>
              <w:rPr>
                <w:sz w:val="16"/>
              </w:rPr>
              <w:t>Update REFSENSE TC 7.3A.1_1 for CA_n39A-n41A</w:t>
            </w:r>
          </w:p>
        </w:tc>
        <w:tc>
          <w:tcPr>
            <w:tcW w:w="0" w:type="auto"/>
          </w:tcPr>
          <w:p w14:paraId="22A7AECE" w14:textId="77777777" w:rsidR="00046D4A" w:rsidRPr="00B1530F" w:rsidRDefault="00046D4A" w:rsidP="004F19EB">
            <w:pPr>
              <w:pStyle w:val="TAL"/>
              <w:rPr>
                <w:sz w:val="16"/>
              </w:rPr>
            </w:pPr>
            <w:r>
              <w:rPr>
                <w:sz w:val="16"/>
              </w:rPr>
              <w:t>CMCC</w:t>
            </w:r>
          </w:p>
        </w:tc>
        <w:tc>
          <w:tcPr>
            <w:tcW w:w="0" w:type="auto"/>
          </w:tcPr>
          <w:p w14:paraId="15E9CB76" w14:textId="77777777" w:rsidR="00046D4A" w:rsidRPr="00B1530F" w:rsidRDefault="00046D4A" w:rsidP="004F19EB">
            <w:pPr>
              <w:pStyle w:val="TAL"/>
              <w:rPr>
                <w:sz w:val="16"/>
              </w:rPr>
            </w:pPr>
            <w:r>
              <w:rPr>
                <w:sz w:val="16"/>
              </w:rPr>
              <w:t>agreed</w:t>
            </w:r>
          </w:p>
        </w:tc>
        <w:tc>
          <w:tcPr>
            <w:tcW w:w="1154" w:type="dxa"/>
          </w:tcPr>
          <w:p w14:paraId="452F314D" w14:textId="77777777" w:rsidR="00046D4A" w:rsidRPr="00B1530F" w:rsidRDefault="00046D4A" w:rsidP="004F19EB">
            <w:pPr>
              <w:pStyle w:val="TAL"/>
              <w:rPr>
                <w:sz w:val="16"/>
              </w:rPr>
            </w:pPr>
            <w:r>
              <w:rPr>
                <w:sz w:val="16"/>
              </w:rPr>
              <w:t>R5-243050</w:t>
            </w:r>
          </w:p>
        </w:tc>
        <w:tc>
          <w:tcPr>
            <w:tcW w:w="1159" w:type="dxa"/>
          </w:tcPr>
          <w:p w14:paraId="3E834318" w14:textId="77777777" w:rsidR="00046D4A" w:rsidRPr="00B1530F" w:rsidRDefault="00046D4A" w:rsidP="004F19EB">
            <w:pPr>
              <w:pStyle w:val="TAL"/>
              <w:rPr>
                <w:sz w:val="16"/>
              </w:rPr>
            </w:pPr>
            <w:r>
              <w:rPr>
                <w:sz w:val="16"/>
              </w:rPr>
              <w:t>-</w:t>
            </w:r>
          </w:p>
        </w:tc>
      </w:tr>
      <w:tr w:rsidR="00046D4A" w14:paraId="5096FDE8" w14:textId="77777777" w:rsidTr="00796364">
        <w:tc>
          <w:tcPr>
            <w:tcW w:w="0" w:type="auto"/>
          </w:tcPr>
          <w:p w14:paraId="5C2C5D82" w14:textId="77777777" w:rsidR="00046D4A" w:rsidRPr="00B1530F" w:rsidRDefault="00046D4A" w:rsidP="004F19EB">
            <w:pPr>
              <w:pStyle w:val="TAL"/>
              <w:rPr>
                <w:sz w:val="16"/>
              </w:rPr>
            </w:pPr>
            <w:r>
              <w:rPr>
                <w:sz w:val="16"/>
              </w:rPr>
              <w:t>R5-243839</w:t>
            </w:r>
          </w:p>
        </w:tc>
        <w:tc>
          <w:tcPr>
            <w:tcW w:w="0" w:type="auto"/>
          </w:tcPr>
          <w:p w14:paraId="2D0C2124" w14:textId="77777777" w:rsidR="00046D4A" w:rsidRPr="00B1530F" w:rsidRDefault="00046D4A" w:rsidP="004F19EB">
            <w:pPr>
              <w:pStyle w:val="TAL"/>
              <w:rPr>
                <w:sz w:val="16"/>
              </w:rPr>
            </w:pPr>
            <w:r>
              <w:rPr>
                <w:sz w:val="16"/>
              </w:rPr>
              <w:t>Update for EVM including symbols with transient period</w:t>
            </w:r>
          </w:p>
        </w:tc>
        <w:tc>
          <w:tcPr>
            <w:tcW w:w="0" w:type="auto"/>
          </w:tcPr>
          <w:p w14:paraId="45601E8C" w14:textId="77777777" w:rsidR="00046D4A" w:rsidRPr="00B1530F" w:rsidRDefault="00046D4A" w:rsidP="004F19EB">
            <w:pPr>
              <w:pStyle w:val="TAL"/>
              <w:rPr>
                <w:sz w:val="16"/>
              </w:rPr>
            </w:pPr>
            <w:r>
              <w:rPr>
                <w:sz w:val="16"/>
              </w:rPr>
              <w:t>Anritsu, Keysight</w:t>
            </w:r>
          </w:p>
        </w:tc>
        <w:tc>
          <w:tcPr>
            <w:tcW w:w="0" w:type="auto"/>
          </w:tcPr>
          <w:p w14:paraId="1380AABE" w14:textId="77777777" w:rsidR="00046D4A" w:rsidRPr="00B1530F" w:rsidRDefault="00046D4A" w:rsidP="004F19EB">
            <w:pPr>
              <w:pStyle w:val="TAL"/>
              <w:rPr>
                <w:sz w:val="16"/>
              </w:rPr>
            </w:pPr>
            <w:r>
              <w:rPr>
                <w:sz w:val="16"/>
              </w:rPr>
              <w:t>agreed</w:t>
            </w:r>
          </w:p>
        </w:tc>
        <w:tc>
          <w:tcPr>
            <w:tcW w:w="1154" w:type="dxa"/>
          </w:tcPr>
          <w:p w14:paraId="4A22F23F" w14:textId="77777777" w:rsidR="00046D4A" w:rsidRPr="00B1530F" w:rsidRDefault="00046D4A" w:rsidP="004F19EB">
            <w:pPr>
              <w:pStyle w:val="TAL"/>
              <w:rPr>
                <w:sz w:val="16"/>
              </w:rPr>
            </w:pPr>
            <w:r>
              <w:rPr>
                <w:sz w:val="16"/>
              </w:rPr>
              <w:t>R5-243013</w:t>
            </w:r>
          </w:p>
        </w:tc>
        <w:tc>
          <w:tcPr>
            <w:tcW w:w="1159" w:type="dxa"/>
          </w:tcPr>
          <w:p w14:paraId="39B42FB5" w14:textId="77777777" w:rsidR="00046D4A" w:rsidRPr="00B1530F" w:rsidRDefault="00046D4A" w:rsidP="004F19EB">
            <w:pPr>
              <w:pStyle w:val="TAL"/>
              <w:rPr>
                <w:sz w:val="16"/>
              </w:rPr>
            </w:pPr>
            <w:r>
              <w:rPr>
                <w:sz w:val="16"/>
              </w:rPr>
              <w:t>-</w:t>
            </w:r>
          </w:p>
        </w:tc>
      </w:tr>
      <w:tr w:rsidR="00046D4A" w14:paraId="3F36B8F2" w14:textId="77777777" w:rsidTr="00796364">
        <w:tc>
          <w:tcPr>
            <w:tcW w:w="0" w:type="auto"/>
          </w:tcPr>
          <w:p w14:paraId="4B978E3D" w14:textId="77777777" w:rsidR="00046D4A" w:rsidRPr="00B1530F" w:rsidRDefault="00046D4A" w:rsidP="004F19EB">
            <w:pPr>
              <w:pStyle w:val="TAL"/>
              <w:rPr>
                <w:sz w:val="16"/>
              </w:rPr>
            </w:pPr>
            <w:r>
              <w:rPr>
                <w:sz w:val="16"/>
              </w:rPr>
              <w:t>R5-243840</w:t>
            </w:r>
          </w:p>
        </w:tc>
        <w:tc>
          <w:tcPr>
            <w:tcW w:w="0" w:type="auto"/>
          </w:tcPr>
          <w:p w14:paraId="103895A7" w14:textId="77777777" w:rsidR="00046D4A" w:rsidRPr="00B1530F" w:rsidRDefault="00046D4A" w:rsidP="004F19EB">
            <w:pPr>
              <w:pStyle w:val="TAL"/>
              <w:rPr>
                <w:sz w:val="16"/>
              </w:rPr>
            </w:pPr>
            <w:r>
              <w:rPr>
                <w:sz w:val="16"/>
              </w:rPr>
              <w:t>Correction to Inter-band EN-DC spurious emission requirements</w:t>
            </w:r>
          </w:p>
        </w:tc>
        <w:tc>
          <w:tcPr>
            <w:tcW w:w="0" w:type="auto"/>
          </w:tcPr>
          <w:p w14:paraId="65D1D2D3" w14:textId="77777777" w:rsidR="00046D4A" w:rsidRPr="00B1530F" w:rsidRDefault="00046D4A" w:rsidP="004F19EB">
            <w:pPr>
              <w:pStyle w:val="TAL"/>
              <w:rPr>
                <w:sz w:val="16"/>
              </w:rPr>
            </w:pPr>
            <w:r>
              <w:rPr>
                <w:sz w:val="16"/>
              </w:rPr>
              <w:t>Rohde &amp; Schwarz, Oppo</w:t>
            </w:r>
          </w:p>
        </w:tc>
        <w:tc>
          <w:tcPr>
            <w:tcW w:w="0" w:type="auto"/>
          </w:tcPr>
          <w:p w14:paraId="3D91DA78" w14:textId="77777777" w:rsidR="00046D4A" w:rsidRPr="00B1530F" w:rsidRDefault="00046D4A" w:rsidP="004F19EB">
            <w:pPr>
              <w:pStyle w:val="TAL"/>
              <w:rPr>
                <w:sz w:val="16"/>
              </w:rPr>
            </w:pPr>
            <w:r>
              <w:rPr>
                <w:sz w:val="16"/>
              </w:rPr>
              <w:t>agreed</w:t>
            </w:r>
          </w:p>
        </w:tc>
        <w:tc>
          <w:tcPr>
            <w:tcW w:w="1154" w:type="dxa"/>
          </w:tcPr>
          <w:p w14:paraId="1F770410" w14:textId="77777777" w:rsidR="00046D4A" w:rsidRPr="00B1530F" w:rsidRDefault="00046D4A" w:rsidP="004F19EB">
            <w:pPr>
              <w:pStyle w:val="TAL"/>
              <w:rPr>
                <w:sz w:val="16"/>
              </w:rPr>
            </w:pPr>
            <w:r>
              <w:rPr>
                <w:sz w:val="16"/>
              </w:rPr>
              <w:t>R5-243092</w:t>
            </w:r>
          </w:p>
        </w:tc>
        <w:tc>
          <w:tcPr>
            <w:tcW w:w="1159" w:type="dxa"/>
          </w:tcPr>
          <w:p w14:paraId="33E3A4D1" w14:textId="77777777" w:rsidR="00046D4A" w:rsidRPr="00B1530F" w:rsidRDefault="00046D4A" w:rsidP="004F19EB">
            <w:pPr>
              <w:pStyle w:val="TAL"/>
              <w:rPr>
                <w:sz w:val="16"/>
              </w:rPr>
            </w:pPr>
            <w:r>
              <w:rPr>
                <w:sz w:val="16"/>
              </w:rPr>
              <w:t>-</w:t>
            </w:r>
          </w:p>
        </w:tc>
      </w:tr>
      <w:tr w:rsidR="00046D4A" w14:paraId="0608ECA3" w14:textId="77777777" w:rsidTr="00796364">
        <w:tc>
          <w:tcPr>
            <w:tcW w:w="0" w:type="auto"/>
          </w:tcPr>
          <w:p w14:paraId="3161FFA5" w14:textId="77777777" w:rsidR="00046D4A" w:rsidRPr="00B1530F" w:rsidRDefault="00046D4A" w:rsidP="004F19EB">
            <w:pPr>
              <w:pStyle w:val="TAL"/>
              <w:rPr>
                <w:sz w:val="16"/>
              </w:rPr>
            </w:pPr>
            <w:r>
              <w:rPr>
                <w:sz w:val="16"/>
              </w:rPr>
              <w:t>R5-243841</w:t>
            </w:r>
          </w:p>
        </w:tc>
        <w:tc>
          <w:tcPr>
            <w:tcW w:w="0" w:type="auto"/>
          </w:tcPr>
          <w:p w14:paraId="17992DB8" w14:textId="77777777" w:rsidR="00046D4A" w:rsidRPr="00B1530F" w:rsidRDefault="00046D4A" w:rsidP="004F19EB">
            <w:pPr>
              <w:pStyle w:val="TAL"/>
              <w:rPr>
                <w:sz w:val="16"/>
              </w:rPr>
            </w:pPr>
            <w:r>
              <w:rPr>
                <w:sz w:val="16"/>
              </w:rPr>
              <w:t>Introducing framework for Beam Correspondence during Initial Access in IDLE related Tx Power tests</w:t>
            </w:r>
          </w:p>
        </w:tc>
        <w:tc>
          <w:tcPr>
            <w:tcW w:w="0" w:type="auto"/>
          </w:tcPr>
          <w:p w14:paraId="6A7B97F9" w14:textId="77777777" w:rsidR="00046D4A" w:rsidRPr="00B1530F" w:rsidRDefault="00046D4A" w:rsidP="004F19EB">
            <w:pPr>
              <w:pStyle w:val="TAL"/>
              <w:rPr>
                <w:sz w:val="16"/>
              </w:rPr>
            </w:pPr>
            <w:r>
              <w:rPr>
                <w:sz w:val="16"/>
              </w:rPr>
              <w:t>Apple AB Denmark</w:t>
            </w:r>
          </w:p>
        </w:tc>
        <w:tc>
          <w:tcPr>
            <w:tcW w:w="0" w:type="auto"/>
          </w:tcPr>
          <w:p w14:paraId="22822B23" w14:textId="77777777" w:rsidR="00046D4A" w:rsidRPr="00B1530F" w:rsidRDefault="00046D4A" w:rsidP="004F19EB">
            <w:pPr>
              <w:pStyle w:val="TAL"/>
              <w:rPr>
                <w:sz w:val="16"/>
              </w:rPr>
            </w:pPr>
            <w:r>
              <w:rPr>
                <w:sz w:val="16"/>
              </w:rPr>
              <w:t>agreed</w:t>
            </w:r>
          </w:p>
        </w:tc>
        <w:tc>
          <w:tcPr>
            <w:tcW w:w="1154" w:type="dxa"/>
          </w:tcPr>
          <w:p w14:paraId="76BDA4F8" w14:textId="77777777" w:rsidR="00046D4A" w:rsidRPr="00B1530F" w:rsidRDefault="00046D4A" w:rsidP="004F19EB">
            <w:pPr>
              <w:pStyle w:val="TAL"/>
              <w:rPr>
                <w:sz w:val="16"/>
              </w:rPr>
            </w:pPr>
            <w:r>
              <w:rPr>
                <w:sz w:val="16"/>
              </w:rPr>
              <w:t>R5-242791</w:t>
            </w:r>
          </w:p>
        </w:tc>
        <w:tc>
          <w:tcPr>
            <w:tcW w:w="1159" w:type="dxa"/>
          </w:tcPr>
          <w:p w14:paraId="646EB454" w14:textId="77777777" w:rsidR="00046D4A" w:rsidRPr="00B1530F" w:rsidRDefault="00046D4A" w:rsidP="004F19EB">
            <w:pPr>
              <w:pStyle w:val="TAL"/>
              <w:rPr>
                <w:sz w:val="16"/>
              </w:rPr>
            </w:pPr>
            <w:r>
              <w:rPr>
                <w:sz w:val="16"/>
              </w:rPr>
              <w:t>-</w:t>
            </w:r>
          </w:p>
        </w:tc>
      </w:tr>
      <w:tr w:rsidR="00046D4A" w14:paraId="528888F5" w14:textId="77777777" w:rsidTr="00796364">
        <w:tc>
          <w:tcPr>
            <w:tcW w:w="0" w:type="auto"/>
          </w:tcPr>
          <w:p w14:paraId="1F6ACED5" w14:textId="77777777" w:rsidR="00046D4A" w:rsidRPr="00B1530F" w:rsidRDefault="00046D4A" w:rsidP="004F19EB">
            <w:pPr>
              <w:pStyle w:val="TAL"/>
              <w:rPr>
                <w:sz w:val="16"/>
              </w:rPr>
            </w:pPr>
            <w:r>
              <w:rPr>
                <w:sz w:val="16"/>
              </w:rPr>
              <w:t>R5-243842</w:t>
            </w:r>
          </w:p>
        </w:tc>
        <w:tc>
          <w:tcPr>
            <w:tcW w:w="0" w:type="auto"/>
          </w:tcPr>
          <w:p w14:paraId="5F8D7BE5" w14:textId="77777777" w:rsidR="00046D4A" w:rsidRPr="00B1530F" w:rsidRDefault="00046D4A" w:rsidP="004F19EB">
            <w:pPr>
              <w:pStyle w:val="TAL"/>
              <w:rPr>
                <w:sz w:val="16"/>
              </w:rPr>
            </w:pPr>
            <w:r>
              <w:rPr>
                <w:sz w:val="16"/>
              </w:rPr>
              <w:t>Addition of message contents to test case 4.7.9.2</w:t>
            </w:r>
          </w:p>
        </w:tc>
        <w:tc>
          <w:tcPr>
            <w:tcW w:w="0" w:type="auto"/>
          </w:tcPr>
          <w:p w14:paraId="51D6FB13" w14:textId="77777777" w:rsidR="00046D4A" w:rsidRPr="00B1530F" w:rsidRDefault="00046D4A" w:rsidP="004F19EB">
            <w:pPr>
              <w:pStyle w:val="TAL"/>
              <w:rPr>
                <w:sz w:val="16"/>
              </w:rPr>
            </w:pPr>
            <w:r>
              <w:rPr>
                <w:sz w:val="16"/>
              </w:rPr>
              <w:t>Apple, Huawei, Hisilicon</w:t>
            </w:r>
          </w:p>
        </w:tc>
        <w:tc>
          <w:tcPr>
            <w:tcW w:w="0" w:type="auto"/>
          </w:tcPr>
          <w:p w14:paraId="3F6ADD8C" w14:textId="77777777" w:rsidR="00046D4A" w:rsidRPr="00B1530F" w:rsidRDefault="00046D4A" w:rsidP="004F19EB">
            <w:pPr>
              <w:pStyle w:val="TAL"/>
              <w:rPr>
                <w:sz w:val="16"/>
              </w:rPr>
            </w:pPr>
            <w:r>
              <w:rPr>
                <w:sz w:val="16"/>
              </w:rPr>
              <w:t>agreed</w:t>
            </w:r>
          </w:p>
        </w:tc>
        <w:tc>
          <w:tcPr>
            <w:tcW w:w="1154" w:type="dxa"/>
          </w:tcPr>
          <w:p w14:paraId="01C20EF1" w14:textId="77777777" w:rsidR="00046D4A" w:rsidRPr="00B1530F" w:rsidRDefault="00046D4A" w:rsidP="004F19EB">
            <w:pPr>
              <w:pStyle w:val="TAL"/>
              <w:rPr>
                <w:sz w:val="16"/>
              </w:rPr>
            </w:pPr>
            <w:r>
              <w:rPr>
                <w:sz w:val="16"/>
              </w:rPr>
              <w:t>R5-243241</w:t>
            </w:r>
          </w:p>
        </w:tc>
        <w:tc>
          <w:tcPr>
            <w:tcW w:w="1159" w:type="dxa"/>
          </w:tcPr>
          <w:p w14:paraId="0CC3E72E" w14:textId="77777777" w:rsidR="00046D4A" w:rsidRPr="00B1530F" w:rsidRDefault="00046D4A" w:rsidP="004F19EB">
            <w:pPr>
              <w:pStyle w:val="TAL"/>
              <w:rPr>
                <w:sz w:val="16"/>
              </w:rPr>
            </w:pPr>
            <w:r>
              <w:rPr>
                <w:sz w:val="16"/>
              </w:rPr>
              <w:t>-</w:t>
            </w:r>
          </w:p>
        </w:tc>
      </w:tr>
      <w:tr w:rsidR="00046D4A" w14:paraId="6AAF41BB" w14:textId="77777777" w:rsidTr="00796364">
        <w:tc>
          <w:tcPr>
            <w:tcW w:w="0" w:type="auto"/>
          </w:tcPr>
          <w:p w14:paraId="5AFB0725" w14:textId="77777777" w:rsidR="00046D4A" w:rsidRPr="00B1530F" w:rsidRDefault="00046D4A" w:rsidP="004F19EB">
            <w:pPr>
              <w:pStyle w:val="TAL"/>
              <w:rPr>
                <w:sz w:val="16"/>
              </w:rPr>
            </w:pPr>
            <w:r>
              <w:rPr>
                <w:sz w:val="16"/>
              </w:rPr>
              <w:t>R5-243843</w:t>
            </w:r>
          </w:p>
        </w:tc>
        <w:tc>
          <w:tcPr>
            <w:tcW w:w="0" w:type="auto"/>
          </w:tcPr>
          <w:p w14:paraId="6B4DF36D" w14:textId="77777777" w:rsidR="00046D4A" w:rsidRPr="00B1530F" w:rsidRDefault="00046D4A" w:rsidP="004F19EB">
            <w:pPr>
              <w:pStyle w:val="TAL"/>
              <w:rPr>
                <w:sz w:val="16"/>
              </w:rPr>
            </w:pPr>
            <w:r>
              <w:rPr>
                <w:sz w:val="16"/>
              </w:rPr>
              <w:t>Addition of message contents to test case 4.7.10.1</w:t>
            </w:r>
          </w:p>
        </w:tc>
        <w:tc>
          <w:tcPr>
            <w:tcW w:w="0" w:type="auto"/>
          </w:tcPr>
          <w:p w14:paraId="28808666" w14:textId="77777777" w:rsidR="00046D4A" w:rsidRPr="00B1530F" w:rsidRDefault="00046D4A" w:rsidP="004F19EB">
            <w:pPr>
              <w:pStyle w:val="TAL"/>
              <w:rPr>
                <w:sz w:val="16"/>
              </w:rPr>
            </w:pPr>
            <w:r>
              <w:rPr>
                <w:sz w:val="16"/>
              </w:rPr>
              <w:t>Apple, Huawei, Hisilicon</w:t>
            </w:r>
          </w:p>
        </w:tc>
        <w:tc>
          <w:tcPr>
            <w:tcW w:w="0" w:type="auto"/>
          </w:tcPr>
          <w:p w14:paraId="65B0BCD0" w14:textId="77777777" w:rsidR="00046D4A" w:rsidRPr="00B1530F" w:rsidRDefault="00046D4A" w:rsidP="004F19EB">
            <w:pPr>
              <w:pStyle w:val="TAL"/>
              <w:rPr>
                <w:sz w:val="16"/>
              </w:rPr>
            </w:pPr>
            <w:r>
              <w:rPr>
                <w:sz w:val="16"/>
              </w:rPr>
              <w:t>agreed</w:t>
            </w:r>
          </w:p>
        </w:tc>
        <w:tc>
          <w:tcPr>
            <w:tcW w:w="1154" w:type="dxa"/>
          </w:tcPr>
          <w:p w14:paraId="48485586" w14:textId="77777777" w:rsidR="00046D4A" w:rsidRPr="00B1530F" w:rsidRDefault="00046D4A" w:rsidP="004F19EB">
            <w:pPr>
              <w:pStyle w:val="TAL"/>
              <w:rPr>
                <w:sz w:val="16"/>
              </w:rPr>
            </w:pPr>
            <w:r>
              <w:rPr>
                <w:sz w:val="16"/>
              </w:rPr>
              <w:t>R5-243242</w:t>
            </w:r>
          </w:p>
        </w:tc>
        <w:tc>
          <w:tcPr>
            <w:tcW w:w="1159" w:type="dxa"/>
          </w:tcPr>
          <w:p w14:paraId="1A05C6FB" w14:textId="77777777" w:rsidR="00046D4A" w:rsidRPr="00B1530F" w:rsidRDefault="00046D4A" w:rsidP="004F19EB">
            <w:pPr>
              <w:pStyle w:val="TAL"/>
              <w:rPr>
                <w:sz w:val="16"/>
              </w:rPr>
            </w:pPr>
            <w:r>
              <w:rPr>
                <w:sz w:val="16"/>
              </w:rPr>
              <w:t>-</w:t>
            </w:r>
          </w:p>
        </w:tc>
      </w:tr>
      <w:tr w:rsidR="00046D4A" w14:paraId="19A92A45" w14:textId="77777777" w:rsidTr="00796364">
        <w:tc>
          <w:tcPr>
            <w:tcW w:w="0" w:type="auto"/>
          </w:tcPr>
          <w:p w14:paraId="607985C3" w14:textId="77777777" w:rsidR="00046D4A" w:rsidRPr="00B1530F" w:rsidRDefault="00046D4A" w:rsidP="004F19EB">
            <w:pPr>
              <w:pStyle w:val="TAL"/>
              <w:rPr>
                <w:sz w:val="16"/>
              </w:rPr>
            </w:pPr>
            <w:r>
              <w:rPr>
                <w:sz w:val="16"/>
              </w:rPr>
              <w:t>R5-243844</w:t>
            </w:r>
          </w:p>
        </w:tc>
        <w:tc>
          <w:tcPr>
            <w:tcW w:w="0" w:type="auto"/>
          </w:tcPr>
          <w:p w14:paraId="310D7A15" w14:textId="77777777" w:rsidR="00046D4A" w:rsidRPr="00B1530F" w:rsidRDefault="00046D4A" w:rsidP="004F19EB">
            <w:pPr>
              <w:pStyle w:val="TAL"/>
              <w:rPr>
                <w:sz w:val="16"/>
              </w:rPr>
            </w:pPr>
            <w:r>
              <w:rPr>
                <w:sz w:val="16"/>
              </w:rPr>
              <w:t>Addition of message contents to test case 4.7.10.2</w:t>
            </w:r>
          </w:p>
        </w:tc>
        <w:tc>
          <w:tcPr>
            <w:tcW w:w="0" w:type="auto"/>
          </w:tcPr>
          <w:p w14:paraId="6D115536" w14:textId="77777777" w:rsidR="00046D4A" w:rsidRPr="00B1530F" w:rsidRDefault="00046D4A" w:rsidP="004F19EB">
            <w:pPr>
              <w:pStyle w:val="TAL"/>
              <w:rPr>
                <w:sz w:val="16"/>
              </w:rPr>
            </w:pPr>
            <w:r>
              <w:rPr>
                <w:sz w:val="16"/>
              </w:rPr>
              <w:t>Apple, Huawei, Hisilicon</w:t>
            </w:r>
          </w:p>
        </w:tc>
        <w:tc>
          <w:tcPr>
            <w:tcW w:w="0" w:type="auto"/>
          </w:tcPr>
          <w:p w14:paraId="4CFEF3CD" w14:textId="77777777" w:rsidR="00046D4A" w:rsidRPr="00B1530F" w:rsidRDefault="00046D4A" w:rsidP="004F19EB">
            <w:pPr>
              <w:pStyle w:val="TAL"/>
              <w:rPr>
                <w:sz w:val="16"/>
              </w:rPr>
            </w:pPr>
            <w:r>
              <w:rPr>
                <w:sz w:val="16"/>
              </w:rPr>
              <w:t>agreed</w:t>
            </w:r>
          </w:p>
        </w:tc>
        <w:tc>
          <w:tcPr>
            <w:tcW w:w="1154" w:type="dxa"/>
          </w:tcPr>
          <w:p w14:paraId="6BDBCAA0" w14:textId="77777777" w:rsidR="00046D4A" w:rsidRPr="00B1530F" w:rsidRDefault="00046D4A" w:rsidP="004F19EB">
            <w:pPr>
              <w:pStyle w:val="TAL"/>
              <w:rPr>
                <w:sz w:val="16"/>
              </w:rPr>
            </w:pPr>
            <w:r>
              <w:rPr>
                <w:sz w:val="16"/>
              </w:rPr>
              <w:t>R5-243243</w:t>
            </w:r>
          </w:p>
        </w:tc>
        <w:tc>
          <w:tcPr>
            <w:tcW w:w="1159" w:type="dxa"/>
          </w:tcPr>
          <w:p w14:paraId="69F93D14" w14:textId="77777777" w:rsidR="00046D4A" w:rsidRPr="00B1530F" w:rsidRDefault="00046D4A" w:rsidP="004F19EB">
            <w:pPr>
              <w:pStyle w:val="TAL"/>
              <w:rPr>
                <w:sz w:val="16"/>
              </w:rPr>
            </w:pPr>
            <w:r>
              <w:rPr>
                <w:sz w:val="16"/>
              </w:rPr>
              <w:t>-</w:t>
            </w:r>
          </w:p>
        </w:tc>
      </w:tr>
      <w:tr w:rsidR="00046D4A" w14:paraId="25C5BD68" w14:textId="77777777" w:rsidTr="00796364">
        <w:tc>
          <w:tcPr>
            <w:tcW w:w="0" w:type="auto"/>
          </w:tcPr>
          <w:p w14:paraId="09C7522A" w14:textId="77777777" w:rsidR="00046D4A" w:rsidRPr="00B1530F" w:rsidRDefault="00046D4A" w:rsidP="004F19EB">
            <w:pPr>
              <w:pStyle w:val="TAL"/>
              <w:rPr>
                <w:sz w:val="16"/>
              </w:rPr>
            </w:pPr>
            <w:r>
              <w:rPr>
                <w:sz w:val="16"/>
              </w:rPr>
              <w:t>R5-243845</w:t>
            </w:r>
          </w:p>
        </w:tc>
        <w:tc>
          <w:tcPr>
            <w:tcW w:w="0" w:type="auto"/>
          </w:tcPr>
          <w:p w14:paraId="3EA7D878" w14:textId="77777777" w:rsidR="00046D4A" w:rsidRPr="00B1530F" w:rsidRDefault="00046D4A" w:rsidP="004F19EB">
            <w:pPr>
              <w:pStyle w:val="TAL"/>
              <w:rPr>
                <w:sz w:val="16"/>
              </w:rPr>
            </w:pPr>
            <w:r>
              <w:rPr>
                <w:sz w:val="16"/>
              </w:rPr>
              <w:t>Addition of message contents to test case 5.7.8.1</w:t>
            </w:r>
          </w:p>
        </w:tc>
        <w:tc>
          <w:tcPr>
            <w:tcW w:w="0" w:type="auto"/>
          </w:tcPr>
          <w:p w14:paraId="48284ACF" w14:textId="77777777" w:rsidR="00046D4A" w:rsidRPr="00B1530F" w:rsidRDefault="00046D4A" w:rsidP="004F19EB">
            <w:pPr>
              <w:pStyle w:val="TAL"/>
              <w:rPr>
                <w:sz w:val="16"/>
              </w:rPr>
            </w:pPr>
            <w:r>
              <w:rPr>
                <w:sz w:val="16"/>
              </w:rPr>
              <w:t>Apple, Huawei, Hisilicon</w:t>
            </w:r>
          </w:p>
        </w:tc>
        <w:tc>
          <w:tcPr>
            <w:tcW w:w="0" w:type="auto"/>
          </w:tcPr>
          <w:p w14:paraId="4CCAD186" w14:textId="77777777" w:rsidR="00046D4A" w:rsidRPr="00B1530F" w:rsidRDefault="00046D4A" w:rsidP="004F19EB">
            <w:pPr>
              <w:pStyle w:val="TAL"/>
              <w:rPr>
                <w:sz w:val="16"/>
              </w:rPr>
            </w:pPr>
            <w:r>
              <w:rPr>
                <w:sz w:val="16"/>
              </w:rPr>
              <w:t>agreed</w:t>
            </w:r>
          </w:p>
        </w:tc>
        <w:tc>
          <w:tcPr>
            <w:tcW w:w="1154" w:type="dxa"/>
          </w:tcPr>
          <w:p w14:paraId="1BD4D1DB" w14:textId="77777777" w:rsidR="00046D4A" w:rsidRPr="00B1530F" w:rsidRDefault="00046D4A" w:rsidP="004F19EB">
            <w:pPr>
              <w:pStyle w:val="TAL"/>
              <w:rPr>
                <w:sz w:val="16"/>
              </w:rPr>
            </w:pPr>
            <w:r>
              <w:rPr>
                <w:sz w:val="16"/>
              </w:rPr>
              <w:t>R5-243244</w:t>
            </w:r>
          </w:p>
        </w:tc>
        <w:tc>
          <w:tcPr>
            <w:tcW w:w="1159" w:type="dxa"/>
          </w:tcPr>
          <w:p w14:paraId="4E837FAC" w14:textId="77777777" w:rsidR="00046D4A" w:rsidRPr="00B1530F" w:rsidRDefault="00046D4A" w:rsidP="004F19EB">
            <w:pPr>
              <w:pStyle w:val="TAL"/>
              <w:rPr>
                <w:sz w:val="16"/>
              </w:rPr>
            </w:pPr>
            <w:r>
              <w:rPr>
                <w:sz w:val="16"/>
              </w:rPr>
              <w:t>-</w:t>
            </w:r>
          </w:p>
        </w:tc>
      </w:tr>
      <w:tr w:rsidR="00046D4A" w14:paraId="4519734A" w14:textId="77777777" w:rsidTr="00796364">
        <w:tc>
          <w:tcPr>
            <w:tcW w:w="0" w:type="auto"/>
          </w:tcPr>
          <w:p w14:paraId="2E00030B" w14:textId="77777777" w:rsidR="00046D4A" w:rsidRPr="00B1530F" w:rsidRDefault="00046D4A" w:rsidP="004F19EB">
            <w:pPr>
              <w:pStyle w:val="TAL"/>
              <w:rPr>
                <w:sz w:val="16"/>
              </w:rPr>
            </w:pPr>
            <w:r>
              <w:rPr>
                <w:sz w:val="16"/>
              </w:rPr>
              <w:t>R5-243846</w:t>
            </w:r>
          </w:p>
        </w:tc>
        <w:tc>
          <w:tcPr>
            <w:tcW w:w="0" w:type="auto"/>
          </w:tcPr>
          <w:p w14:paraId="518182AE" w14:textId="77777777" w:rsidR="00046D4A" w:rsidRPr="00B1530F" w:rsidRDefault="00046D4A" w:rsidP="004F19EB">
            <w:pPr>
              <w:pStyle w:val="TAL"/>
              <w:rPr>
                <w:sz w:val="16"/>
              </w:rPr>
            </w:pPr>
            <w:r>
              <w:rPr>
                <w:sz w:val="16"/>
              </w:rPr>
              <w:t>Addition of message contents to test case 5.7.8.2</w:t>
            </w:r>
          </w:p>
        </w:tc>
        <w:tc>
          <w:tcPr>
            <w:tcW w:w="0" w:type="auto"/>
          </w:tcPr>
          <w:p w14:paraId="707F2433" w14:textId="77777777" w:rsidR="00046D4A" w:rsidRPr="00B1530F" w:rsidRDefault="00046D4A" w:rsidP="004F19EB">
            <w:pPr>
              <w:pStyle w:val="TAL"/>
              <w:rPr>
                <w:sz w:val="16"/>
              </w:rPr>
            </w:pPr>
            <w:r>
              <w:rPr>
                <w:sz w:val="16"/>
              </w:rPr>
              <w:t>Apple, Huawei, Hisilicon</w:t>
            </w:r>
          </w:p>
        </w:tc>
        <w:tc>
          <w:tcPr>
            <w:tcW w:w="0" w:type="auto"/>
          </w:tcPr>
          <w:p w14:paraId="589CB44F" w14:textId="77777777" w:rsidR="00046D4A" w:rsidRPr="00B1530F" w:rsidRDefault="00046D4A" w:rsidP="004F19EB">
            <w:pPr>
              <w:pStyle w:val="TAL"/>
              <w:rPr>
                <w:sz w:val="16"/>
              </w:rPr>
            </w:pPr>
            <w:r>
              <w:rPr>
                <w:sz w:val="16"/>
              </w:rPr>
              <w:t>agreed</w:t>
            </w:r>
          </w:p>
        </w:tc>
        <w:tc>
          <w:tcPr>
            <w:tcW w:w="1154" w:type="dxa"/>
          </w:tcPr>
          <w:p w14:paraId="0EBE173D" w14:textId="77777777" w:rsidR="00046D4A" w:rsidRPr="00B1530F" w:rsidRDefault="00046D4A" w:rsidP="004F19EB">
            <w:pPr>
              <w:pStyle w:val="TAL"/>
              <w:rPr>
                <w:sz w:val="16"/>
              </w:rPr>
            </w:pPr>
            <w:r>
              <w:rPr>
                <w:sz w:val="16"/>
              </w:rPr>
              <w:t>R5-243245</w:t>
            </w:r>
          </w:p>
        </w:tc>
        <w:tc>
          <w:tcPr>
            <w:tcW w:w="1159" w:type="dxa"/>
          </w:tcPr>
          <w:p w14:paraId="2D8E3F26" w14:textId="77777777" w:rsidR="00046D4A" w:rsidRPr="00B1530F" w:rsidRDefault="00046D4A" w:rsidP="004F19EB">
            <w:pPr>
              <w:pStyle w:val="TAL"/>
              <w:rPr>
                <w:sz w:val="16"/>
              </w:rPr>
            </w:pPr>
            <w:r>
              <w:rPr>
                <w:sz w:val="16"/>
              </w:rPr>
              <w:t>-</w:t>
            </w:r>
          </w:p>
        </w:tc>
      </w:tr>
      <w:tr w:rsidR="00046D4A" w14:paraId="521AC46A" w14:textId="77777777" w:rsidTr="00796364">
        <w:tc>
          <w:tcPr>
            <w:tcW w:w="0" w:type="auto"/>
          </w:tcPr>
          <w:p w14:paraId="7C68B997" w14:textId="77777777" w:rsidR="00046D4A" w:rsidRPr="00B1530F" w:rsidRDefault="00046D4A" w:rsidP="004F19EB">
            <w:pPr>
              <w:pStyle w:val="TAL"/>
              <w:rPr>
                <w:sz w:val="16"/>
              </w:rPr>
            </w:pPr>
            <w:r>
              <w:rPr>
                <w:sz w:val="16"/>
              </w:rPr>
              <w:t>R5-243847</w:t>
            </w:r>
          </w:p>
        </w:tc>
        <w:tc>
          <w:tcPr>
            <w:tcW w:w="0" w:type="auto"/>
          </w:tcPr>
          <w:p w14:paraId="58A4E2A5" w14:textId="77777777" w:rsidR="00046D4A" w:rsidRPr="00B1530F" w:rsidRDefault="00046D4A" w:rsidP="004F19EB">
            <w:pPr>
              <w:pStyle w:val="TAL"/>
              <w:rPr>
                <w:sz w:val="16"/>
              </w:rPr>
            </w:pPr>
            <w:r>
              <w:rPr>
                <w:sz w:val="16"/>
              </w:rPr>
              <w:t>Addition of message contents to test case 5.7.9.1</w:t>
            </w:r>
          </w:p>
        </w:tc>
        <w:tc>
          <w:tcPr>
            <w:tcW w:w="0" w:type="auto"/>
          </w:tcPr>
          <w:p w14:paraId="4897B978" w14:textId="77777777" w:rsidR="00046D4A" w:rsidRPr="00B1530F" w:rsidRDefault="00046D4A" w:rsidP="004F19EB">
            <w:pPr>
              <w:pStyle w:val="TAL"/>
              <w:rPr>
                <w:sz w:val="16"/>
              </w:rPr>
            </w:pPr>
            <w:r>
              <w:rPr>
                <w:sz w:val="16"/>
              </w:rPr>
              <w:t>Apple, Huawei, Hisilicon</w:t>
            </w:r>
          </w:p>
        </w:tc>
        <w:tc>
          <w:tcPr>
            <w:tcW w:w="0" w:type="auto"/>
          </w:tcPr>
          <w:p w14:paraId="7FB30F26" w14:textId="77777777" w:rsidR="00046D4A" w:rsidRPr="00B1530F" w:rsidRDefault="00046D4A" w:rsidP="004F19EB">
            <w:pPr>
              <w:pStyle w:val="TAL"/>
              <w:rPr>
                <w:sz w:val="16"/>
              </w:rPr>
            </w:pPr>
            <w:r>
              <w:rPr>
                <w:sz w:val="16"/>
              </w:rPr>
              <w:t>agreed</w:t>
            </w:r>
          </w:p>
        </w:tc>
        <w:tc>
          <w:tcPr>
            <w:tcW w:w="1154" w:type="dxa"/>
          </w:tcPr>
          <w:p w14:paraId="13592DDA" w14:textId="77777777" w:rsidR="00046D4A" w:rsidRPr="00B1530F" w:rsidRDefault="00046D4A" w:rsidP="004F19EB">
            <w:pPr>
              <w:pStyle w:val="TAL"/>
              <w:rPr>
                <w:sz w:val="16"/>
              </w:rPr>
            </w:pPr>
            <w:r>
              <w:rPr>
                <w:sz w:val="16"/>
              </w:rPr>
              <w:t>R5-243246</w:t>
            </w:r>
          </w:p>
        </w:tc>
        <w:tc>
          <w:tcPr>
            <w:tcW w:w="1159" w:type="dxa"/>
          </w:tcPr>
          <w:p w14:paraId="5F40C036" w14:textId="77777777" w:rsidR="00046D4A" w:rsidRPr="00B1530F" w:rsidRDefault="00046D4A" w:rsidP="004F19EB">
            <w:pPr>
              <w:pStyle w:val="TAL"/>
              <w:rPr>
                <w:sz w:val="16"/>
              </w:rPr>
            </w:pPr>
            <w:r>
              <w:rPr>
                <w:sz w:val="16"/>
              </w:rPr>
              <w:t>-</w:t>
            </w:r>
          </w:p>
        </w:tc>
      </w:tr>
      <w:tr w:rsidR="00046D4A" w14:paraId="78E1BC8C" w14:textId="77777777" w:rsidTr="00796364">
        <w:tc>
          <w:tcPr>
            <w:tcW w:w="0" w:type="auto"/>
          </w:tcPr>
          <w:p w14:paraId="67EDE674" w14:textId="77777777" w:rsidR="00046D4A" w:rsidRPr="00B1530F" w:rsidRDefault="00046D4A" w:rsidP="004F19EB">
            <w:pPr>
              <w:pStyle w:val="TAL"/>
              <w:rPr>
                <w:sz w:val="16"/>
              </w:rPr>
            </w:pPr>
            <w:r>
              <w:rPr>
                <w:sz w:val="16"/>
              </w:rPr>
              <w:t>R5-243848</w:t>
            </w:r>
          </w:p>
        </w:tc>
        <w:tc>
          <w:tcPr>
            <w:tcW w:w="0" w:type="auto"/>
          </w:tcPr>
          <w:p w14:paraId="2CAEE914" w14:textId="77777777" w:rsidR="00046D4A" w:rsidRPr="00B1530F" w:rsidRDefault="00046D4A" w:rsidP="004F19EB">
            <w:pPr>
              <w:pStyle w:val="TAL"/>
              <w:rPr>
                <w:sz w:val="16"/>
              </w:rPr>
            </w:pPr>
            <w:r>
              <w:rPr>
                <w:sz w:val="16"/>
              </w:rPr>
              <w:t>Addition of message contents to test case 5.7.9.2</w:t>
            </w:r>
          </w:p>
        </w:tc>
        <w:tc>
          <w:tcPr>
            <w:tcW w:w="0" w:type="auto"/>
          </w:tcPr>
          <w:p w14:paraId="4D305E2F" w14:textId="77777777" w:rsidR="00046D4A" w:rsidRPr="00B1530F" w:rsidRDefault="00046D4A" w:rsidP="004F19EB">
            <w:pPr>
              <w:pStyle w:val="TAL"/>
              <w:rPr>
                <w:sz w:val="16"/>
              </w:rPr>
            </w:pPr>
            <w:r>
              <w:rPr>
                <w:sz w:val="16"/>
              </w:rPr>
              <w:t>Apple, Huawei, Hisilicon</w:t>
            </w:r>
          </w:p>
        </w:tc>
        <w:tc>
          <w:tcPr>
            <w:tcW w:w="0" w:type="auto"/>
          </w:tcPr>
          <w:p w14:paraId="539A1A93" w14:textId="77777777" w:rsidR="00046D4A" w:rsidRPr="00B1530F" w:rsidRDefault="00046D4A" w:rsidP="004F19EB">
            <w:pPr>
              <w:pStyle w:val="TAL"/>
              <w:rPr>
                <w:sz w:val="16"/>
              </w:rPr>
            </w:pPr>
            <w:r>
              <w:rPr>
                <w:sz w:val="16"/>
              </w:rPr>
              <w:t>agreed</w:t>
            </w:r>
          </w:p>
        </w:tc>
        <w:tc>
          <w:tcPr>
            <w:tcW w:w="1154" w:type="dxa"/>
          </w:tcPr>
          <w:p w14:paraId="59FA49A6" w14:textId="77777777" w:rsidR="00046D4A" w:rsidRPr="00B1530F" w:rsidRDefault="00046D4A" w:rsidP="004F19EB">
            <w:pPr>
              <w:pStyle w:val="TAL"/>
              <w:rPr>
                <w:sz w:val="16"/>
              </w:rPr>
            </w:pPr>
            <w:r>
              <w:rPr>
                <w:sz w:val="16"/>
              </w:rPr>
              <w:t>R5-243247</w:t>
            </w:r>
          </w:p>
        </w:tc>
        <w:tc>
          <w:tcPr>
            <w:tcW w:w="1159" w:type="dxa"/>
          </w:tcPr>
          <w:p w14:paraId="71E853BF" w14:textId="77777777" w:rsidR="00046D4A" w:rsidRPr="00B1530F" w:rsidRDefault="00046D4A" w:rsidP="004F19EB">
            <w:pPr>
              <w:pStyle w:val="TAL"/>
              <w:rPr>
                <w:sz w:val="16"/>
              </w:rPr>
            </w:pPr>
            <w:r>
              <w:rPr>
                <w:sz w:val="16"/>
              </w:rPr>
              <w:t>-</w:t>
            </w:r>
          </w:p>
        </w:tc>
      </w:tr>
      <w:tr w:rsidR="00046D4A" w14:paraId="64849028" w14:textId="77777777" w:rsidTr="00796364">
        <w:tc>
          <w:tcPr>
            <w:tcW w:w="0" w:type="auto"/>
          </w:tcPr>
          <w:p w14:paraId="070B31F0" w14:textId="77777777" w:rsidR="00046D4A" w:rsidRPr="00B1530F" w:rsidRDefault="00046D4A" w:rsidP="004F19EB">
            <w:pPr>
              <w:pStyle w:val="TAL"/>
              <w:rPr>
                <w:sz w:val="16"/>
              </w:rPr>
            </w:pPr>
            <w:r>
              <w:rPr>
                <w:sz w:val="16"/>
              </w:rPr>
              <w:t>R5-243849</w:t>
            </w:r>
          </w:p>
        </w:tc>
        <w:tc>
          <w:tcPr>
            <w:tcW w:w="0" w:type="auto"/>
          </w:tcPr>
          <w:p w14:paraId="53876707" w14:textId="77777777" w:rsidR="00046D4A" w:rsidRPr="00B1530F" w:rsidRDefault="00046D4A" w:rsidP="004F19EB">
            <w:pPr>
              <w:pStyle w:val="TAL"/>
              <w:rPr>
                <w:sz w:val="16"/>
              </w:rPr>
            </w:pPr>
            <w:r>
              <w:rPr>
                <w:sz w:val="16"/>
              </w:rPr>
              <w:t>Addition of message contents to test case 6.7.11.1</w:t>
            </w:r>
          </w:p>
        </w:tc>
        <w:tc>
          <w:tcPr>
            <w:tcW w:w="0" w:type="auto"/>
          </w:tcPr>
          <w:p w14:paraId="0C886325" w14:textId="77777777" w:rsidR="00046D4A" w:rsidRPr="00B1530F" w:rsidRDefault="00046D4A" w:rsidP="004F19EB">
            <w:pPr>
              <w:pStyle w:val="TAL"/>
              <w:rPr>
                <w:sz w:val="16"/>
              </w:rPr>
            </w:pPr>
            <w:r>
              <w:rPr>
                <w:sz w:val="16"/>
              </w:rPr>
              <w:t>Apple, Huawei, Hisilicon</w:t>
            </w:r>
          </w:p>
        </w:tc>
        <w:tc>
          <w:tcPr>
            <w:tcW w:w="0" w:type="auto"/>
          </w:tcPr>
          <w:p w14:paraId="67502F9F" w14:textId="77777777" w:rsidR="00046D4A" w:rsidRPr="00B1530F" w:rsidRDefault="00046D4A" w:rsidP="004F19EB">
            <w:pPr>
              <w:pStyle w:val="TAL"/>
              <w:rPr>
                <w:sz w:val="16"/>
              </w:rPr>
            </w:pPr>
            <w:r>
              <w:rPr>
                <w:sz w:val="16"/>
              </w:rPr>
              <w:t>agreed</w:t>
            </w:r>
          </w:p>
        </w:tc>
        <w:tc>
          <w:tcPr>
            <w:tcW w:w="1154" w:type="dxa"/>
          </w:tcPr>
          <w:p w14:paraId="0A3FD4E9" w14:textId="77777777" w:rsidR="00046D4A" w:rsidRPr="00B1530F" w:rsidRDefault="00046D4A" w:rsidP="004F19EB">
            <w:pPr>
              <w:pStyle w:val="TAL"/>
              <w:rPr>
                <w:sz w:val="16"/>
              </w:rPr>
            </w:pPr>
            <w:r>
              <w:rPr>
                <w:sz w:val="16"/>
              </w:rPr>
              <w:t>R5-243248</w:t>
            </w:r>
          </w:p>
        </w:tc>
        <w:tc>
          <w:tcPr>
            <w:tcW w:w="1159" w:type="dxa"/>
          </w:tcPr>
          <w:p w14:paraId="4DD7A292" w14:textId="77777777" w:rsidR="00046D4A" w:rsidRPr="00B1530F" w:rsidRDefault="00046D4A" w:rsidP="004F19EB">
            <w:pPr>
              <w:pStyle w:val="TAL"/>
              <w:rPr>
                <w:sz w:val="16"/>
              </w:rPr>
            </w:pPr>
            <w:r>
              <w:rPr>
                <w:sz w:val="16"/>
              </w:rPr>
              <w:t>-</w:t>
            </w:r>
          </w:p>
        </w:tc>
      </w:tr>
      <w:tr w:rsidR="00046D4A" w14:paraId="06B294EA" w14:textId="77777777" w:rsidTr="00796364">
        <w:tc>
          <w:tcPr>
            <w:tcW w:w="0" w:type="auto"/>
          </w:tcPr>
          <w:p w14:paraId="4C9B358F" w14:textId="77777777" w:rsidR="00046D4A" w:rsidRPr="00B1530F" w:rsidRDefault="00046D4A" w:rsidP="004F19EB">
            <w:pPr>
              <w:pStyle w:val="TAL"/>
              <w:rPr>
                <w:sz w:val="16"/>
              </w:rPr>
            </w:pPr>
            <w:r>
              <w:rPr>
                <w:sz w:val="16"/>
              </w:rPr>
              <w:t>R5-243850</w:t>
            </w:r>
          </w:p>
        </w:tc>
        <w:tc>
          <w:tcPr>
            <w:tcW w:w="0" w:type="auto"/>
          </w:tcPr>
          <w:p w14:paraId="79627F6B" w14:textId="77777777" w:rsidR="00046D4A" w:rsidRPr="00B1530F" w:rsidRDefault="00046D4A" w:rsidP="004F19EB">
            <w:pPr>
              <w:pStyle w:val="TAL"/>
              <w:rPr>
                <w:sz w:val="16"/>
              </w:rPr>
            </w:pPr>
            <w:r>
              <w:rPr>
                <w:sz w:val="16"/>
              </w:rPr>
              <w:t>Addition of message contents to test case 6.7.11.2</w:t>
            </w:r>
          </w:p>
        </w:tc>
        <w:tc>
          <w:tcPr>
            <w:tcW w:w="0" w:type="auto"/>
          </w:tcPr>
          <w:p w14:paraId="52BF2F38" w14:textId="77777777" w:rsidR="00046D4A" w:rsidRPr="00B1530F" w:rsidRDefault="00046D4A" w:rsidP="004F19EB">
            <w:pPr>
              <w:pStyle w:val="TAL"/>
              <w:rPr>
                <w:sz w:val="16"/>
              </w:rPr>
            </w:pPr>
            <w:r>
              <w:rPr>
                <w:sz w:val="16"/>
              </w:rPr>
              <w:t>Apple, Huawei, Hisilicon</w:t>
            </w:r>
          </w:p>
        </w:tc>
        <w:tc>
          <w:tcPr>
            <w:tcW w:w="0" w:type="auto"/>
          </w:tcPr>
          <w:p w14:paraId="0B836139" w14:textId="77777777" w:rsidR="00046D4A" w:rsidRPr="00B1530F" w:rsidRDefault="00046D4A" w:rsidP="004F19EB">
            <w:pPr>
              <w:pStyle w:val="TAL"/>
              <w:rPr>
                <w:sz w:val="16"/>
              </w:rPr>
            </w:pPr>
            <w:r>
              <w:rPr>
                <w:sz w:val="16"/>
              </w:rPr>
              <w:t>agreed</w:t>
            </w:r>
          </w:p>
        </w:tc>
        <w:tc>
          <w:tcPr>
            <w:tcW w:w="1154" w:type="dxa"/>
          </w:tcPr>
          <w:p w14:paraId="4A356E12" w14:textId="77777777" w:rsidR="00046D4A" w:rsidRPr="00B1530F" w:rsidRDefault="00046D4A" w:rsidP="004F19EB">
            <w:pPr>
              <w:pStyle w:val="TAL"/>
              <w:rPr>
                <w:sz w:val="16"/>
              </w:rPr>
            </w:pPr>
            <w:r>
              <w:rPr>
                <w:sz w:val="16"/>
              </w:rPr>
              <w:t>R5-243249</w:t>
            </w:r>
          </w:p>
        </w:tc>
        <w:tc>
          <w:tcPr>
            <w:tcW w:w="1159" w:type="dxa"/>
          </w:tcPr>
          <w:p w14:paraId="7ECC8260" w14:textId="77777777" w:rsidR="00046D4A" w:rsidRPr="00B1530F" w:rsidRDefault="00046D4A" w:rsidP="004F19EB">
            <w:pPr>
              <w:pStyle w:val="TAL"/>
              <w:rPr>
                <w:sz w:val="16"/>
              </w:rPr>
            </w:pPr>
            <w:r>
              <w:rPr>
                <w:sz w:val="16"/>
              </w:rPr>
              <w:t>-</w:t>
            </w:r>
          </w:p>
        </w:tc>
      </w:tr>
      <w:tr w:rsidR="00046D4A" w14:paraId="438D1BBD" w14:textId="77777777" w:rsidTr="00796364">
        <w:tc>
          <w:tcPr>
            <w:tcW w:w="0" w:type="auto"/>
          </w:tcPr>
          <w:p w14:paraId="0C078830" w14:textId="77777777" w:rsidR="00046D4A" w:rsidRPr="00B1530F" w:rsidRDefault="00046D4A" w:rsidP="004F19EB">
            <w:pPr>
              <w:pStyle w:val="TAL"/>
              <w:rPr>
                <w:sz w:val="16"/>
              </w:rPr>
            </w:pPr>
            <w:r>
              <w:rPr>
                <w:sz w:val="16"/>
              </w:rPr>
              <w:t>R5-243851</w:t>
            </w:r>
          </w:p>
        </w:tc>
        <w:tc>
          <w:tcPr>
            <w:tcW w:w="0" w:type="auto"/>
          </w:tcPr>
          <w:p w14:paraId="18004F3D" w14:textId="77777777" w:rsidR="00046D4A" w:rsidRPr="00B1530F" w:rsidRDefault="00046D4A" w:rsidP="004F19EB">
            <w:pPr>
              <w:pStyle w:val="TAL"/>
              <w:rPr>
                <w:sz w:val="16"/>
              </w:rPr>
            </w:pPr>
            <w:r>
              <w:rPr>
                <w:sz w:val="16"/>
              </w:rPr>
              <w:t>Addition of message contents to test case 6.7.12.1</w:t>
            </w:r>
          </w:p>
        </w:tc>
        <w:tc>
          <w:tcPr>
            <w:tcW w:w="0" w:type="auto"/>
          </w:tcPr>
          <w:p w14:paraId="5EEC9AAB" w14:textId="77777777" w:rsidR="00046D4A" w:rsidRPr="00B1530F" w:rsidRDefault="00046D4A" w:rsidP="004F19EB">
            <w:pPr>
              <w:pStyle w:val="TAL"/>
              <w:rPr>
                <w:sz w:val="16"/>
              </w:rPr>
            </w:pPr>
            <w:r>
              <w:rPr>
                <w:sz w:val="16"/>
              </w:rPr>
              <w:t>Apple, Huawei, Hisilicon</w:t>
            </w:r>
          </w:p>
        </w:tc>
        <w:tc>
          <w:tcPr>
            <w:tcW w:w="0" w:type="auto"/>
          </w:tcPr>
          <w:p w14:paraId="35F68536" w14:textId="77777777" w:rsidR="00046D4A" w:rsidRPr="00B1530F" w:rsidRDefault="00046D4A" w:rsidP="004F19EB">
            <w:pPr>
              <w:pStyle w:val="TAL"/>
              <w:rPr>
                <w:sz w:val="16"/>
              </w:rPr>
            </w:pPr>
            <w:r>
              <w:rPr>
                <w:sz w:val="16"/>
              </w:rPr>
              <w:t>agreed</w:t>
            </w:r>
          </w:p>
        </w:tc>
        <w:tc>
          <w:tcPr>
            <w:tcW w:w="1154" w:type="dxa"/>
          </w:tcPr>
          <w:p w14:paraId="4D614275" w14:textId="77777777" w:rsidR="00046D4A" w:rsidRPr="00B1530F" w:rsidRDefault="00046D4A" w:rsidP="004F19EB">
            <w:pPr>
              <w:pStyle w:val="TAL"/>
              <w:rPr>
                <w:sz w:val="16"/>
              </w:rPr>
            </w:pPr>
            <w:r>
              <w:rPr>
                <w:sz w:val="16"/>
              </w:rPr>
              <w:t>R5-243250</w:t>
            </w:r>
          </w:p>
        </w:tc>
        <w:tc>
          <w:tcPr>
            <w:tcW w:w="1159" w:type="dxa"/>
          </w:tcPr>
          <w:p w14:paraId="273F542D" w14:textId="77777777" w:rsidR="00046D4A" w:rsidRPr="00B1530F" w:rsidRDefault="00046D4A" w:rsidP="004F19EB">
            <w:pPr>
              <w:pStyle w:val="TAL"/>
              <w:rPr>
                <w:sz w:val="16"/>
              </w:rPr>
            </w:pPr>
            <w:r>
              <w:rPr>
                <w:sz w:val="16"/>
              </w:rPr>
              <w:t>-</w:t>
            </w:r>
          </w:p>
        </w:tc>
      </w:tr>
      <w:tr w:rsidR="00046D4A" w14:paraId="7C70F736" w14:textId="77777777" w:rsidTr="00796364">
        <w:tc>
          <w:tcPr>
            <w:tcW w:w="0" w:type="auto"/>
          </w:tcPr>
          <w:p w14:paraId="176DEFE3" w14:textId="77777777" w:rsidR="00046D4A" w:rsidRPr="00B1530F" w:rsidRDefault="00046D4A" w:rsidP="004F19EB">
            <w:pPr>
              <w:pStyle w:val="TAL"/>
              <w:rPr>
                <w:sz w:val="16"/>
              </w:rPr>
            </w:pPr>
            <w:r>
              <w:rPr>
                <w:sz w:val="16"/>
              </w:rPr>
              <w:t>R5-243852</w:t>
            </w:r>
          </w:p>
        </w:tc>
        <w:tc>
          <w:tcPr>
            <w:tcW w:w="0" w:type="auto"/>
          </w:tcPr>
          <w:p w14:paraId="6F98A337" w14:textId="77777777" w:rsidR="00046D4A" w:rsidRPr="00B1530F" w:rsidRDefault="00046D4A" w:rsidP="004F19EB">
            <w:pPr>
              <w:pStyle w:val="TAL"/>
              <w:rPr>
                <w:sz w:val="16"/>
              </w:rPr>
            </w:pPr>
            <w:r>
              <w:rPr>
                <w:sz w:val="16"/>
              </w:rPr>
              <w:t>Addition of message contents to test case 6.7.12.2</w:t>
            </w:r>
          </w:p>
        </w:tc>
        <w:tc>
          <w:tcPr>
            <w:tcW w:w="0" w:type="auto"/>
          </w:tcPr>
          <w:p w14:paraId="4DBA6752" w14:textId="77777777" w:rsidR="00046D4A" w:rsidRPr="00B1530F" w:rsidRDefault="00046D4A" w:rsidP="004F19EB">
            <w:pPr>
              <w:pStyle w:val="TAL"/>
              <w:rPr>
                <w:sz w:val="16"/>
              </w:rPr>
            </w:pPr>
            <w:r>
              <w:rPr>
                <w:sz w:val="16"/>
              </w:rPr>
              <w:t>Apple, Huawei, Hisilicon</w:t>
            </w:r>
          </w:p>
        </w:tc>
        <w:tc>
          <w:tcPr>
            <w:tcW w:w="0" w:type="auto"/>
          </w:tcPr>
          <w:p w14:paraId="031A95D3" w14:textId="77777777" w:rsidR="00046D4A" w:rsidRPr="00B1530F" w:rsidRDefault="00046D4A" w:rsidP="004F19EB">
            <w:pPr>
              <w:pStyle w:val="TAL"/>
              <w:rPr>
                <w:sz w:val="16"/>
              </w:rPr>
            </w:pPr>
            <w:r>
              <w:rPr>
                <w:sz w:val="16"/>
              </w:rPr>
              <w:t>agreed</w:t>
            </w:r>
          </w:p>
        </w:tc>
        <w:tc>
          <w:tcPr>
            <w:tcW w:w="1154" w:type="dxa"/>
          </w:tcPr>
          <w:p w14:paraId="2DF27BBF" w14:textId="77777777" w:rsidR="00046D4A" w:rsidRPr="00B1530F" w:rsidRDefault="00046D4A" w:rsidP="004F19EB">
            <w:pPr>
              <w:pStyle w:val="TAL"/>
              <w:rPr>
                <w:sz w:val="16"/>
              </w:rPr>
            </w:pPr>
            <w:r>
              <w:rPr>
                <w:sz w:val="16"/>
              </w:rPr>
              <w:t>R5-243251</w:t>
            </w:r>
          </w:p>
        </w:tc>
        <w:tc>
          <w:tcPr>
            <w:tcW w:w="1159" w:type="dxa"/>
          </w:tcPr>
          <w:p w14:paraId="4A821BCA" w14:textId="77777777" w:rsidR="00046D4A" w:rsidRPr="00B1530F" w:rsidRDefault="00046D4A" w:rsidP="004F19EB">
            <w:pPr>
              <w:pStyle w:val="TAL"/>
              <w:rPr>
                <w:sz w:val="16"/>
              </w:rPr>
            </w:pPr>
            <w:r>
              <w:rPr>
                <w:sz w:val="16"/>
              </w:rPr>
              <w:t>-</w:t>
            </w:r>
          </w:p>
        </w:tc>
      </w:tr>
      <w:tr w:rsidR="00046D4A" w14:paraId="6CF58412" w14:textId="77777777" w:rsidTr="00796364">
        <w:tc>
          <w:tcPr>
            <w:tcW w:w="0" w:type="auto"/>
          </w:tcPr>
          <w:p w14:paraId="14C8C2DD" w14:textId="77777777" w:rsidR="00046D4A" w:rsidRPr="00B1530F" w:rsidRDefault="00046D4A" w:rsidP="004F19EB">
            <w:pPr>
              <w:pStyle w:val="TAL"/>
              <w:rPr>
                <w:sz w:val="16"/>
              </w:rPr>
            </w:pPr>
            <w:r>
              <w:rPr>
                <w:sz w:val="16"/>
              </w:rPr>
              <w:t>R5-243853</w:t>
            </w:r>
          </w:p>
        </w:tc>
        <w:tc>
          <w:tcPr>
            <w:tcW w:w="0" w:type="auto"/>
          </w:tcPr>
          <w:p w14:paraId="74E84FA7" w14:textId="77777777" w:rsidR="00046D4A" w:rsidRPr="00B1530F" w:rsidRDefault="00046D4A" w:rsidP="004F19EB">
            <w:pPr>
              <w:pStyle w:val="TAL"/>
              <w:rPr>
                <w:sz w:val="16"/>
              </w:rPr>
            </w:pPr>
            <w:r>
              <w:rPr>
                <w:sz w:val="16"/>
              </w:rPr>
              <w:t>Addition of message contents to test case 7.7.8.1</w:t>
            </w:r>
          </w:p>
        </w:tc>
        <w:tc>
          <w:tcPr>
            <w:tcW w:w="0" w:type="auto"/>
          </w:tcPr>
          <w:p w14:paraId="0F44C2CA" w14:textId="77777777" w:rsidR="00046D4A" w:rsidRPr="00B1530F" w:rsidRDefault="00046D4A" w:rsidP="004F19EB">
            <w:pPr>
              <w:pStyle w:val="TAL"/>
              <w:rPr>
                <w:sz w:val="16"/>
              </w:rPr>
            </w:pPr>
            <w:r>
              <w:rPr>
                <w:sz w:val="16"/>
              </w:rPr>
              <w:t>Apple, Huawei, Hisilicon</w:t>
            </w:r>
          </w:p>
        </w:tc>
        <w:tc>
          <w:tcPr>
            <w:tcW w:w="0" w:type="auto"/>
          </w:tcPr>
          <w:p w14:paraId="5BF18271" w14:textId="77777777" w:rsidR="00046D4A" w:rsidRPr="00B1530F" w:rsidRDefault="00046D4A" w:rsidP="004F19EB">
            <w:pPr>
              <w:pStyle w:val="TAL"/>
              <w:rPr>
                <w:sz w:val="16"/>
              </w:rPr>
            </w:pPr>
            <w:r>
              <w:rPr>
                <w:sz w:val="16"/>
              </w:rPr>
              <w:t>agreed</w:t>
            </w:r>
          </w:p>
        </w:tc>
        <w:tc>
          <w:tcPr>
            <w:tcW w:w="1154" w:type="dxa"/>
          </w:tcPr>
          <w:p w14:paraId="5B2618B1" w14:textId="77777777" w:rsidR="00046D4A" w:rsidRPr="00B1530F" w:rsidRDefault="00046D4A" w:rsidP="004F19EB">
            <w:pPr>
              <w:pStyle w:val="TAL"/>
              <w:rPr>
                <w:sz w:val="16"/>
              </w:rPr>
            </w:pPr>
            <w:r>
              <w:rPr>
                <w:sz w:val="16"/>
              </w:rPr>
              <w:t>R5-243252</w:t>
            </w:r>
          </w:p>
        </w:tc>
        <w:tc>
          <w:tcPr>
            <w:tcW w:w="1159" w:type="dxa"/>
          </w:tcPr>
          <w:p w14:paraId="5F8E30DD" w14:textId="77777777" w:rsidR="00046D4A" w:rsidRPr="00B1530F" w:rsidRDefault="00046D4A" w:rsidP="004F19EB">
            <w:pPr>
              <w:pStyle w:val="TAL"/>
              <w:rPr>
                <w:sz w:val="16"/>
              </w:rPr>
            </w:pPr>
            <w:r>
              <w:rPr>
                <w:sz w:val="16"/>
              </w:rPr>
              <w:t>-</w:t>
            </w:r>
          </w:p>
        </w:tc>
      </w:tr>
      <w:tr w:rsidR="00046D4A" w14:paraId="5B70CF41" w14:textId="77777777" w:rsidTr="00796364">
        <w:tc>
          <w:tcPr>
            <w:tcW w:w="0" w:type="auto"/>
          </w:tcPr>
          <w:p w14:paraId="21D8950F" w14:textId="77777777" w:rsidR="00046D4A" w:rsidRPr="00B1530F" w:rsidRDefault="00046D4A" w:rsidP="004F19EB">
            <w:pPr>
              <w:pStyle w:val="TAL"/>
              <w:rPr>
                <w:sz w:val="16"/>
              </w:rPr>
            </w:pPr>
            <w:r>
              <w:rPr>
                <w:sz w:val="16"/>
              </w:rPr>
              <w:t>R5-243854</w:t>
            </w:r>
          </w:p>
        </w:tc>
        <w:tc>
          <w:tcPr>
            <w:tcW w:w="0" w:type="auto"/>
          </w:tcPr>
          <w:p w14:paraId="0CDB374B" w14:textId="77777777" w:rsidR="00046D4A" w:rsidRPr="00B1530F" w:rsidRDefault="00046D4A" w:rsidP="004F19EB">
            <w:pPr>
              <w:pStyle w:val="TAL"/>
              <w:rPr>
                <w:sz w:val="16"/>
              </w:rPr>
            </w:pPr>
            <w:r>
              <w:rPr>
                <w:sz w:val="16"/>
              </w:rPr>
              <w:t>Addition of message contents to test case 7.7.8.2</w:t>
            </w:r>
          </w:p>
        </w:tc>
        <w:tc>
          <w:tcPr>
            <w:tcW w:w="0" w:type="auto"/>
          </w:tcPr>
          <w:p w14:paraId="50E4FFBA" w14:textId="77777777" w:rsidR="00046D4A" w:rsidRPr="00B1530F" w:rsidRDefault="00046D4A" w:rsidP="004F19EB">
            <w:pPr>
              <w:pStyle w:val="TAL"/>
              <w:rPr>
                <w:sz w:val="16"/>
              </w:rPr>
            </w:pPr>
            <w:r>
              <w:rPr>
                <w:sz w:val="16"/>
              </w:rPr>
              <w:t>Apple, Huawei, Hisilicon</w:t>
            </w:r>
          </w:p>
        </w:tc>
        <w:tc>
          <w:tcPr>
            <w:tcW w:w="0" w:type="auto"/>
          </w:tcPr>
          <w:p w14:paraId="7C336758" w14:textId="77777777" w:rsidR="00046D4A" w:rsidRPr="00B1530F" w:rsidRDefault="00046D4A" w:rsidP="004F19EB">
            <w:pPr>
              <w:pStyle w:val="TAL"/>
              <w:rPr>
                <w:sz w:val="16"/>
              </w:rPr>
            </w:pPr>
            <w:r>
              <w:rPr>
                <w:sz w:val="16"/>
              </w:rPr>
              <w:t>agreed</w:t>
            </w:r>
          </w:p>
        </w:tc>
        <w:tc>
          <w:tcPr>
            <w:tcW w:w="1154" w:type="dxa"/>
          </w:tcPr>
          <w:p w14:paraId="5B10A6EF" w14:textId="77777777" w:rsidR="00046D4A" w:rsidRPr="00B1530F" w:rsidRDefault="00046D4A" w:rsidP="004F19EB">
            <w:pPr>
              <w:pStyle w:val="TAL"/>
              <w:rPr>
                <w:sz w:val="16"/>
              </w:rPr>
            </w:pPr>
            <w:r>
              <w:rPr>
                <w:sz w:val="16"/>
              </w:rPr>
              <w:t>R5-243253</w:t>
            </w:r>
          </w:p>
        </w:tc>
        <w:tc>
          <w:tcPr>
            <w:tcW w:w="1159" w:type="dxa"/>
          </w:tcPr>
          <w:p w14:paraId="28E1045B" w14:textId="77777777" w:rsidR="00046D4A" w:rsidRPr="00B1530F" w:rsidRDefault="00046D4A" w:rsidP="004F19EB">
            <w:pPr>
              <w:pStyle w:val="TAL"/>
              <w:rPr>
                <w:sz w:val="16"/>
              </w:rPr>
            </w:pPr>
            <w:r>
              <w:rPr>
                <w:sz w:val="16"/>
              </w:rPr>
              <w:t>-</w:t>
            </w:r>
          </w:p>
        </w:tc>
      </w:tr>
      <w:tr w:rsidR="00046D4A" w14:paraId="570C9FCC" w14:textId="77777777" w:rsidTr="00796364">
        <w:tc>
          <w:tcPr>
            <w:tcW w:w="0" w:type="auto"/>
          </w:tcPr>
          <w:p w14:paraId="11CBD34C" w14:textId="77777777" w:rsidR="00046D4A" w:rsidRPr="00B1530F" w:rsidRDefault="00046D4A" w:rsidP="004F19EB">
            <w:pPr>
              <w:pStyle w:val="TAL"/>
              <w:rPr>
                <w:sz w:val="16"/>
              </w:rPr>
            </w:pPr>
            <w:r>
              <w:rPr>
                <w:sz w:val="16"/>
              </w:rPr>
              <w:t>R5-243855</w:t>
            </w:r>
          </w:p>
        </w:tc>
        <w:tc>
          <w:tcPr>
            <w:tcW w:w="0" w:type="auto"/>
          </w:tcPr>
          <w:p w14:paraId="5375C68D" w14:textId="77777777" w:rsidR="00046D4A" w:rsidRPr="00B1530F" w:rsidRDefault="00046D4A" w:rsidP="004F19EB">
            <w:pPr>
              <w:pStyle w:val="TAL"/>
              <w:rPr>
                <w:sz w:val="16"/>
              </w:rPr>
            </w:pPr>
            <w:r>
              <w:rPr>
                <w:sz w:val="16"/>
              </w:rPr>
              <w:t>Addition of message contents to test case 7.7.9.1</w:t>
            </w:r>
          </w:p>
        </w:tc>
        <w:tc>
          <w:tcPr>
            <w:tcW w:w="0" w:type="auto"/>
          </w:tcPr>
          <w:p w14:paraId="684EF50C" w14:textId="77777777" w:rsidR="00046D4A" w:rsidRPr="00B1530F" w:rsidRDefault="00046D4A" w:rsidP="004F19EB">
            <w:pPr>
              <w:pStyle w:val="TAL"/>
              <w:rPr>
                <w:sz w:val="16"/>
              </w:rPr>
            </w:pPr>
            <w:r>
              <w:rPr>
                <w:sz w:val="16"/>
              </w:rPr>
              <w:t>Apple, Huawei, Hisilicon</w:t>
            </w:r>
          </w:p>
        </w:tc>
        <w:tc>
          <w:tcPr>
            <w:tcW w:w="0" w:type="auto"/>
          </w:tcPr>
          <w:p w14:paraId="381BC7CB" w14:textId="77777777" w:rsidR="00046D4A" w:rsidRPr="00B1530F" w:rsidRDefault="00046D4A" w:rsidP="004F19EB">
            <w:pPr>
              <w:pStyle w:val="TAL"/>
              <w:rPr>
                <w:sz w:val="16"/>
              </w:rPr>
            </w:pPr>
            <w:r>
              <w:rPr>
                <w:sz w:val="16"/>
              </w:rPr>
              <w:t>agreed</w:t>
            </w:r>
          </w:p>
        </w:tc>
        <w:tc>
          <w:tcPr>
            <w:tcW w:w="1154" w:type="dxa"/>
          </w:tcPr>
          <w:p w14:paraId="1CCC88F2" w14:textId="77777777" w:rsidR="00046D4A" w:rsidRPr="00B1530F" w:rsidRDefault="00046D4A" w:rsidP="004F19EB">
            <w:pPr>
              <w:pStyle w:val="TAL"/>
              <w:rPr>
                <w:sz w:val="16"/>
              </w:rPr>
            </w:pPr>
            <w:r>
              <w:rPr>
                <w:sz w:val="16"/>
              </w:rPr>
              <w:t>R5-243254</w:t>
            </w:r>
          </w:p>
        </w:tc>
        <w:tc>
          <w:tcPr>
            <w:tcW w:w="1159" w:type="dxa"/>
          </w:tcPr>
          <w:p w14:paraId="6DAE695A" w14:textId="77777777" w:rsidR="00046D4A" w:rsidRPr="00B1530F" w:rsidRDefault="00046D4A" w:rsidP="004F19EB">
            <w:pPr>
              <w:pStyle w:val="TAL"/>
              <w:rPr>
                <w:sz w:val="16"/>
              </w:rPr>
            </w:pPr>
            <w:r>
              <w:rPr>
                <w:sz w:val="16"/>
              </w:rPr>
              <w:t>-</w:t>
            </w:r>
          </w:p>
        </w:tc>
      </w:tr>
      <w:tr w:rsidR="00046D4A" w14:paraId="724D4594" w14:textId="77777777" w:rsidTr="00796364">
        <w:tc>
          <w:tcPr>
            <w:tcW w:w="0" w:type="auto"/>
          </w:tcPr>
          <w:p w14:paraId="1A5B49ED" w14:textId="77777777" w:rsidR="00046D4A" w:rsidRPr="00B1530F" w:rsidRDefault="00046D4A" w:rsidP="004F19EB">
            <w:pPr>
              <w:pStyle w:val="TAL"/>
              <w:rPr>
                <w:sz w:val="16"/>
              </w:rPr>
            </w:pPr>
            <w:r>
              <w:rPr>
                <w:sz w:val="16"/>
              </w:rPr>
              <w:t>R5-243856</w:t>
            </w:r>
          </w:p>
        </w:tc>
        <w:tc>
          <w:tcPr>
            <w:tcW w:w="0" w:type="auto"/>
          </w:tcPr>
          <w:p w14:paraId="3B2FC364" w14:textId="77777777" w:rsidR="00046D4A" w:rsidRPr="00B1530F" w:rsidRDefault="00046D4A" w:rsidP="004F19EB">
            <w:pPr>
              <w:pStyle w:val="TAL"/>
              <w:rPr>
                <w:sz w:val="16"/>
              </w:rPr>
            </w:pPr>
            <w:r>
              <w:rPr>
                <w:sz w:val="16"/>
              </w:rPr>
              <w:t>Addition of message contents to test case 7.7.9.2</w:t>
            </w:r>
          </w:p>
        </w:tc>
        <w:tc>
          <w:tcPr>
            <w:tcW w:w="0" w:type="auto"/>
          </w:tcPr>
          <w:p w14:paraId="3267B94F" w14:textId="77777777" w:rsidR="00046D4A" w:rsidRPr="00B1530F" w:rsidRDefault="00046D4A" w:rsidP="004F19EB">
            <w:pPr>
              <w:pStyle w:val="TAL"/>
              <w:rPr>
                <w:sz w:val="16"/>
              </w:rPr>
            </w:pPr>
            <w:r>
              <w:rPr>
                <w:sz w:val="16"/>
              </w:rPr>
              <w:t>Apple, Huawei, Hisilicon</w:t>
            </w:r>
          </w:p>
        </w:tc>
        <w:tc>
          <w:tcPr>
            <w:tcW w:w="0" w:type="auto"/>
          </w:tcPr>
          <w:p w14:paraId="503CC757" w14:textId="77777777" w:rsidR="00046D4A" w:rsidRPr="00B1530F" w:rsidRDefault="00046D4A" w:rsidP="004F19EB">
            <w:pPr>
              <w:pStyle w:val="TAL"/>
              <w:rPr>
                <w:sz w:val="16"/>
              </w:rPr>
            </w:pPr>
            <w:r>
              <w:rPr>
                <w:sz w:val="16"/>
              </w:rPr>
              <w:t>agreed</w:t>
            </w:r>
          </w:p>
        </w:tc>
        <w:tc>
          <w:tcPr>
            <w:tcW w:w="1154" w:type="dxa"/>
          </w:tcPr>
          <w:p w14:paraId="46B844EC" w14:textId="77777777" w:rsidR="00046D4A" w:rsidRPr="00B1530F" w:rsidRDefault="00046D4A" w:rsidP="004F19EB">
            <w:pPr>
              <w:pStyle w:val="TAL"/>
              <w:rPr>
                <w:sz w:val="16"/>
              </w:rPr>
            </w:pPr>
            <w:r>
              <w:rPr>
                <w:sz w:val="16"/>
              </w:rPr>
              <w:t>R5-243255</w:t>
            </w:r>
          </w:p>
        </w:tc>
        <w:tc>
          <w:tcPr>
            <w:tcW w:w="1159" w:type="dxa"/>
          </w:tcPr>
          <w:p w14:paraId="2638F64A" w14:textId="77777777" w:rsidR="00046D4A" w:rsidRPr="00B1530F" w:rsidRDefault="00046D4A" w:rsidP="004F19EB">
            <w:pPr>
              <w:pStyle w:val="TAL"/>
              <w:rPr>
                <w:sz w:val="16"/>
              </w:rPr>
            </w:pPr>
            <w:r>
              <w:rPr>
                <w:sz w:val="16"/>
              </w:rPr>
              <w:t>-</w:t>
            </w:r>
          </w:p>
        </w:tc>
      </w:tr>
      <w:tr w:rsidR="00046D4A" w14:paraId="427C3B34" w14:textId="77777777" w:rsidTr="00796364">
        <w:tc>
          <w:tcPr>
            <w:tcW w:w="0" w:type="auto"/>
          </w:tcPr>
          <w:p w14:paraId="197330A9" w14:textId="77777777" w:rsidR="00046D4A" w:rsidRPr="00B1530F" w:rsidRDefault="00046D4A" w:rsidP="004F19EB">
            <w:pPr>
              <w:pStyle w:val="TAL"/>
              <w:rPr>
                <w:sz w:val="16"/>
              </w:rPr>
            </w:pPr>
            <w:r>
              <w:rPr>
                <w:sz w:val="16"/>
              </w:rPr>
              <w:t>R5-243857</w:t>
            </w:r>
          </w:p>
        </w:tc>
        <w:tc>
          <w:tcPr>
            <w:tcW w:w="0" w:type="auto"/>
          </w:tcPr>
          <w:p w14:paraId="731E7A77" w14:textId="77777777" w:rsidR="00046D4A" w:rsidRPr="00B1530F" w:rsidRDefault="00046D4A" w:rsidP="004F19EB">
            <w:pPr>
              <w:pStyle w:val="TAL"/>
              <w:rPr>
                <w:sz w:val="16"/>
              </w:rPr>
            </w:pPr>
            <w:r>
              <w:rPr>
                <w:sz w:val="16"/>
              </w:rPr>
              <w:t>Addition of Test Case 14.2.5</w:t>
            </w:r>
          </w:p>
        </w:tc>
        <w:tc>
          <w:tcPr>
            <w:tcW w:w="0" w:type="auto"/>
          </w:tcPr>
          <w:p w14:paraId="734D1479" w14:textId="77777777" w:rsidR="00046D4A" w:rsidRPr="00B1530F" w:rsidRDefault="00046D4A" w:rsidP="004F19EB">
            <w:pPr>
              <w:pStyle w:val="TAL"/>
              <w:rPr>
                <w:sz w:val="16"/>
              </w:rPr>
            </w:pPr>
            <w:r>
              <w:rPr>
                <w:sz w:val="16"/>
              </w:rPr>
              <w:t>Rohde &amp; Schwarz</w:t>
            </w:r>
          </w:p>
        </w:tc>
        <w:tc>
          <w:tcPr>
            <w:tcW w:w="0" w:type="auto"/>
          </w:tcPr>
          <w:p w14:paraId="6F175FDD" w14:textId="77777777" w:rsidR="00046D4A" w:rsidRPr="00B1530F" w:rsidRDefault="00046D4A" w:rsidP="004F19EB">
            <w:pPr>
              <w:pStyle w:val="TAL"/>
              <w:rPr>
                <w:sz w:val="16"/>
              </w:rPr>
            </w:pPr>
            <w:r>
              <w:rPr>
                <w:sz w:val="16"/>
              </w:rPr>
              <w:t>agreed</w:t>
            </w:r>
          </w:p>
        </w:tc>
        <w:tc>
          <w:tcPr>
            <w:tcW w:w="1154" w:type="dxa"/>
          </w:tcPr>
          <w:p w14:paraId="6EC58F81" w14:textId="77777777" w:rsidR="00046D4A" w:rsidRPr="00B1530F" w:rsidRDefault="00046D4A" w:rsidP="004F19EB">
            <w:pPr>
              <w:pStyle w:val="TAL"/>
              <w:rPr>
                <w:sz w:val="16"/>
              </w:rPr>
            </w:pPr>
            <w:r>
              <w:rPr>
                <w:sz w:val="16"/>
              </w:rPr>
              <w:t>R5-242959</w:t>
            </w:r>
          </w:p>
        </w:tc>
        <w:tc>
          <w:tcPr>
            <w:tcW w:w="1159" w:type="dxa"/>
          </w:tcPr>
          <w:p w14:paraId="2C1F2932" w14:textId="77777777" w:rsidR="00046D4A" w:rsidRPr="00B1530F" w:rsidRDefault="00046D4A" w:rsidP="004F19EB">
            <w:pPr>
              <w:pStyle w:val="TAL"/>
              <w:rPr>
                <w:sz w:val="16"/>
              </w:rPr>
            </w:pPr>
            <w:r>
              <w:rPr>
                <w:sz w:val="16"/>
              </w:rPr>
              <w:t>-</w:t>
            </w:r>
          </w:p>
        </w:tc>
      </w:tr>
      <w:tr w:rsidR="00046D4A" w14:paraId="45020713" w14:textId="77777777" w:rsidTr="00796364">
        <w:tc>
          <w:tcPr>
            <w:tcW w:w="0" w:type="auto"/>
          </w:tcPr>
          <w:p w14:paraId="32F82424" w14:textId="77777777" w:rsidR="00046D4A" w:rsidRPr="00B1530F" w:rsidRDefault="00046D4A" w:rsidP="004F19EB">
            <w:pPr>
              <w:pStyle w:val="TAL"/>
              <w:rPr>
                <w:sz w:val="16"/>
              </w:rPr>
            </w:pPr>
            <w:r>
              <w:rPr>
                <w:sz w:val="16"/>
              </w:rPr>
              <w:t>R5-243858</w:t>
            </w:r>
          </w:p>
        </w:tc>
        <w:tc>
          <w:tcPr>
            <w:tcW w:w="0" w:type="auto"/>
          </w:tcPr>
          <w:p w14:paraId="748F4248" w14:textId="77777777" w:rsidR="00046D4A" w:rsidRPr="00B1530F" w:rsidRDefault="00046D4A" w:rsidP="004F19EB">
            <w:pPr>
              <w:pStyle w:val="TAL"/>
              <w:rPr>
                <w:sz w:val="16"/>
              </w:rPr>
            </w:pPr>
            <w:r>
              <w:rPr>
                <w:sz w:val="16"/>
              </w:rPr>
              <w:t>Addition of Test Case 14.2.7</w:t>
            </w:r>
          </w:p>
        </w:tc>
        <w:tc>
          <w:tcPr>
            <w:tcW w:w="0" w:type="auto"/>
          </w:tcPr>
          <w:p w14:paraId="36EEAFC1" w14:textId="77777777" w:rsidR="00046D4A" w:rsidRPr="00B1530F" w:rsidRDefault="00046D4A" w:rsidP="004F19EB">
            <w:pPr>
              <w:pStyle w:val="TAL"/>
              <w:rPr>
                <w:sz w:val="16"/>
              </w:rPr>
            </w:pPr>
            <w:r>
              <w:rPr>
                <w:sz w:val="16"/>
              </w:rPr>
              <w:t>Rohde &amp; Schwarz</w:t>
            </w:r>
          </w:p>
        </w:tc>
        <w:tc>
          <w:tcPr>
            <w:tcW w:w="0" w:type="auto"/>
          </w:tcPr>
          <w:p w14:paraId="7DD952A8" w14:textId="77777777" w:rsidR="00046D4A" w:rsidRPr="00B1530F" w:rsidRDefault="00046D4A" w:rsidP="004F19EB">
            <w:pPr>
              <w:pStyle w:val="TAL"/>
              <w:rPr>
                <w:sz w:val="16"/>
              </w:rPr>
            </w:pPr>
            <w:r>
              <w:rPr>
                <w:sz w:val="16"/>
              </w:rPr>
              <w:t>agreed</w:t>
            </w:r>
          </w:p>
        </w:tc>
        <w:tc>
          <w:tcPr>
            <w:tcW w:w="1154" w:type="dxa"/>
          </w:tcPr>
          <w:p w14:paraId="1544E52E" w14:textId="77777777" w:rsidR="00046D4A" w:rsidRPr="00B1530F" w:rsidRDefault="00046D4A" w:rsidP="004F19EB">
            <w:pPr>
              <w:pStyle w:val="TAL"/>
              <w:rPr>
                <w:sz w:val="16"/>
              </w:rPr>
            </w:pPr>
            <w:r>
              <w:rPr>
                <w:sz w:val="16"/>
              </w:rPr>
              <w:t>R5-242960</w:t>
            </w:r>
          </w:p>
        </w:tc>
        <w:tc>
          <w:tcPr>
            <w:tcW w:w="1159" w:type="dxa"/>
          </w:tcPr>
          <w:p w14:paraId="0F18C9CA" w14:textId="77777777" w:rsidR="00046D4A" w:rsidRPr="00B1530F" w:rsidRDefault="00046D4A" w:rsidP="004F19EB">
            <w:pPr>
              <w:pStyle w:val="TAL"/>
              <w:rPr>
                <w:sz w:val="16"/>
              </w:rPr>
            </w:pPr>
            <w:r>
              <w:rPr>
                <w:sz w:val="16"/>
              </w:rPr>
              <w:t>-</w:t>
            </w:r>
          </w:p>
        </w:tc>
      </w:tr>
      <w:tr w:rsidR="00046D4A" w14:paraId="5AF8F9FE" w14:textId="77777777" w:rsidTr="00796364">
        <w:tc>
          <w:tcPr>
            <w:tcW w:w="0" w:type="auto"/>
          </w:tcPr>
          <w:p w14:paraId="79D642AF" w14:textId="77777777" w:rsidR="00046D4A" w:rsidRPr="00B1530F" w:rsidRDefault="00046D4A" w:rsidP="004F19EB">
            <w:pPr>
              <w:pStyle w:val="TAL"/>
              <w:rPr>
                <w:sz w:val="16"/>
              </w:rPr>
            </w:pPr>
            <w:r>
              <w:rPr>
                <w:sz w:val="16"/>
              </w:rPr>
              <w:t>R5-243859</w:t>
            </w:r>
          </w:p>
        </w:tc>
        <w:tc>
          <w:tcPr>
            <w:tcW w:w="0" w:type="auto"/>
          </w:tcPr>
          <w:p w14:paraId="2BC92B29" w14:textId="77777777" w:rsidR="00046D4A" w:rsidRPr="00B1530F" w:rsidRDefault="00046D4A" w:rsidP="004F19EB">
            <w:pPr>
              <w:pStyle w:val="TAL"/>
              <w:rPr>
                <w:sz w:val="16"/>
              </w:rPr>
            </w:pPr>
            <w:r>
              <w:rPr>
                <w:sz w:val="16"/>
              </w:rPr>
              <w:t>Addition of Test Case 14.3.5</w:t>
            </w:r>
          </w:p>
        </w:tc>
        <w:tc>
          <w:tcPr>
            <w:tcW w:w="0" w:type="auto"/>
          </w:tcPr>
          <w:p w14:paraId="5F8999D6" w14:textId="77777777" w:rsidR="00046D4A" w:rsidRPr="00B1530F" w:rsidRDefault="00046D4A" w:rsidP="004F19EB">
            <w:pPr>
              <w:pStyle w:val="TAL"/>
              <w:rPr>
                <w:sz w:val="16"/>
              </w:rPr>
            </w:pPr>
            <w:r>
              <w:rPr>
                <w:sz w:val="16"/>
              </w:rPr>
              <w:t>Rohde &amp; Schwarz</w:t>
            </w:r>
          </w:p>
        </w:tc>
        <w:tc>
          <w:tcPr>
            <w:tcW w:w="0" w:type="auto"/>
          </w:tcPr>
          <w:p w14:paraId="3CDF8DB2" w14:textId="77777777" w:rsidR="00046D4A" w:rsidRPr="00B1530F" w:rsidRDefault="00046D4A" w:rsidP="004F19EB">
            <w:pPr>
              <w:pStyle w:val="TAL"/>
              <w:rPr>
                <w:sz w:val="16"/>
              </w:rPr>
            </w:pPr>
            <w:r>
              <w:rPr>
                <w:sz w:val="16"/>
              </w:rPr>
              <w:t>agreed</w:t>
            </w:r>
          </w:p>
        </w:tc>
        <w:tc>
          <w:tcPr>
            <w:tcW w:w="1154" w:type="dxa"/>
          </w:tcPr>
          <w:p w14:paraId="674BAF2B" w14:textId="77777777" w:rsidR="00046D4A" w:rsidRPr="00B1530F" w:rsidRDefault="00046D4A" w:rsidP="004F19EB">
            <w:pPr>
              <w:pStyle w:val="TAL"/>
              <w:rPr>
                <w:sz w:val="16"/>
              </w:rPr>
            </w:pPr>
            <w:r>
              <w:rPr>
                <w:sz w:val="16"/>
              </w:rPr>
              <w:t>R5-242961</w:t>
            </w:r>
          </w:p>
        </w:tc>
        <w:tc>
          <w:tcPr>
            <w:tcW w:w="1159" w:type="dxa"/>
          </w:tcPr>
          <w:p w14:paraId="5D8BE5BA" w14:textId="77777777" w:rsidR="00046D4A" w:rsidRPr="00B1530F" w:rsidRDefault="00046D4A" w:rsidP="004F19EB">
            <w:pPr>
              <w:pStyle w:val="TAL"/>
              <w:rPr>
                <w:sz w:val="16"/>
              </w:rPr>
            </w:pPr>
            <w:r>
              <w:rPr>
                <w:sz w:val="16"/>
              </w:rPr>
              <w:t>-</w:t>
            </w:r>
          </w:p>
        </w:tc>
      </w:tr>
      <w:tr w:rsidR="00046D4A" w14:paraId="22EE4F07" w14:textId="77777777" w:rsidTr="00796364">
        <w:tc>
          <w:tcPr>
            <w:tcW w:w="0" w:type="auto"/>
          </w:tcPr>
          <w:p w14:paraId="1C9B74EB" w14:textId="77777777" w:rsidR="00046D4A" w:rsidRPr="00B1530F" w:rsidRDefault="00046D4A" w:rsidP="004F19EB">
            <w:pPr>
              <w:pStyle w:val="TAL"/>
              <w:rPr>
                <w:sz w:val="16"/>
              </w:rPr>
            </w:pPr>
            <w:r>
              <w:rPr>
                <w:sz w:val="16"/>
              </w:rPr>
              <w:t>R5-243860</w:t>
            </w:r>
          </w:p>
        </w:tc>
        <w:tc>
          <w:tcPr>
            <w:tcW w:w="0" w:type="auto"/>
          </w:tcPr>
          <w:p w14:paraId="12E12794" w14:textId="77777777" w:rsidR="00046D4A" w:rsidRPr="00B1530F" w:rsidRDefault="00046D4A" w:rsidP="004F19EB">
            <w:pPr>
              <w:pStyle w:val="TAL"/>
              <w:rPr>
                <w:sz w:val="16"/>
              </w:rPr>
            </w:pPr>
            <w:r>
              <w:rPr>
                <w:sz w:val="16"/>
              </w:rPr>
              <w:t>Addition of Test Case 14.3.6</w:t>
            </w:r>
          </w:p>
        </w:tc>
        <w:tc>
          <w:tcPr>
            <w:tcW w:w="0" w:type="auto"/>
          </w:tcPr>
          <w:p w14:paraId="62B801D3" w14:textId="77777777" w:rsidR="00046D4A" w:rsidRPr="00B1530F" w:rsidRDefault="00046D4A" w:rsidP="004F19EB">
            <w:pPr>
              <w:pStyle w:val="TAL"/>
              <w:rPr>
                <w:sz w:val="16"/>
              </w:rPr>
            </w:pPr>
            <w:r>
              <w:rPr>
                <w:sz w:val="16"/>
              </w:rPr>
              <w:t>Rohde &amp; Schwarz</w:t>
            </w:r>
          </w:p>
        </w:tc>
        <w:tc>
          <w:tcPr>
            <w:tcW w:w="0" w:type="auto"/>
          </w:tcPr>
          <w:p w14:paraId="482AEA2C" w14:textId="77777777" w:rsidR="00046D4A" w:rsidRPr="00B1530F" w:rsidRDefault="00046D4A" w:rsidP="004F19EB">
            <w:pPr>
              <w:pStyle w:val="TAL"/>
              <w:rPr>
                <w:sz w:val="16"/>
              </w:rPr>
            </w:pPr>
            <w:r>
              <w:rPr>
                <w:sz w:val="16"/>
              </w:rPr>
              <w:t>agreed</w:t>
            </w:r>
          </w:p>
        </w:tc>
        <w:tc>
          <w:tcPr>
            <w:tcW w:w="1154" w:type="dxa"/>
          </w:tcPr>
          <w:p w14:paraId="316670C1" w14:textId="77777777" w:rsidR="00046D4A" w:rsidRPr="00B1530F" w:rsidRDefault="00046D4A" w:rsidP="004F19EB">
            <w:pPr>
              <w:pStyle w:val="TAL"/>
              <w:rPr>
                <w:sz w:val="16"/>
              </w:rPr>
            </w:pPr>
            <w:r>
              <w:rPr>
                <w:sz w:val="16"/>
              </w:rPr>
              <w:t>R5-242962</w:t>
            </w:r>
          </w:p>
        </w:tc>
        <w:tc>
          <w:tcPr>
            <w:tcW w:w="1159" w:type="dxa"/>
          </w:tcPr>
          <w:p w14:paraId="42005CA0" w14:textId="77777777" w:rsidR="00046D4A" w:rsidRPr="00B1530F" w:rsidRDefault="00046D4A" w:rsidP="004F19EB">
            <w:pPr>
              <w:pStyle w:val="TAL"/>
              <w:rPr>
                <w:sz w:val="16"/>
              </w:rPr>
            </w:pPr>
            <w:r>
              <w:rPr>
                <w:sz w:val="16"/>
              </w:rPr>
              <w:t>-</w:t>
            </w:r>
          </w:p>
        </w:tc>
      </w:tr>
      <w:tr w:rsidR="00046D4A" w14:paraId="37076B36" w14:textId="77777777" w:rsidTr="00796364">
        <w:tc>
          <w:tcPr>
            <w:tcW w:w="0" w:type="auto"/>
          </w:tcPr>
          <w:p w14:paraId="2B5A7E69" w14:textId="77777777" w:rsidR="00046D4A" w:rsidRPr="00B1530F" w:rsidRDefault="00046D4A" w:rsidP="004F19EB">
            <w:pPr>
              <w:pStyle w:val="TAL"/>
              <w:rPr>
                <w:sz w:val="16"/>
              </w:rPr>
            </w:pPr>
            <w:r>
              <w:rPr>
                <w:sz w:val="16"/>
              </w:rPr>
              <w:t>R5-243861</w:t>
            </w:r>
          </w:p>
        </w:tc>
        <w:tc>
          <w:tcPr>
            <w:tcW w:w="0" w:type="auto"/>
          </w:tcPr>
          <w:p w14:paraId="49B044D5" w14:textId="77777777" w:rsidR="00046D4A" w:rsidRPr="00B1530F" w:rsidRDefault="00046D4A" w:rsidP="004F19EB">
            <w:pPr>
              <w:pStyle w:val="TAL"/>
              <w:rPr>
                <w:sz w:val="16"/>
              </w:rPr>
            </w:pPr>
            <w:r>
              <w:rPr>
                <w:sz w:val="16"/>
              </w:rPr>
              <w:t>Addition of Test Case 14.4.1</w:t>
            </w:r>
          </w:p>
        </w:tc>
        <w:tc>
          <w:tcPr>
            <w:tcW w:w="0" w:type="auto"/>
          </w:tcPr>
          <w:p w14:paraId="0A4D6C2F" w14:textId="77777777" w:rsidR="00046D4A" w:rsidRPr="00B1530F" w:rsidRDefault="00046D4A" w:rsidP="004F19EB">
            <w:pPr>
              <w:pStyle w:val="TAL"/>
              <w:rPr>
                <w:sz w:val="16"/>
              </w:rPr>
            </w:pPr>
            <w:r>
              <w:rPr>
                <w:sz w:val="16"/>
              </w:rPr>
              <w:t>Rohde &amp; Schwarz</w:t>
            </w:r>
          </w:p>
        </w:tc>
        <w:tc>
          <w:tcPr>
            <w:tcW w:w="0" w:type="auto"/>
          </w:tcPr>
          <w:p w14:paraId="573C0184" w14:textId="77777777" w:rsidR="00046D4A" w:rsidRPr="00B1530F" w:rsidRDefault="00046D4A" w:rsidP="004F19EB">
            <w:pPr>
              <w:pStyle w:val="TAL"/>
              <w:rPr>
                <w:sz w:val="16"/>
              </w:rPr>
            </w:pPr>
            <w:r>
              <w:rPr>
                <w:sz w:val="16"/>
              </w:rPr>
              <w:t>agreed</w:t>
            </w:r>
          </w:p>
        </w:tc>
        <w:tc>
          <w:tcPr>
            <w:tcW w:w="1154" w:type="dxa"/>
          </w:tcPr>
          <w:p w14:paraId="341318DE" w14:textId="77777777" w:rsidR="00046D4A" w:rsidRPr="00B1530F" w:rsidRDefault="00046D4A" w:rsidP="004F19EB">
            <w:pPr>
              <w:pStyle w:val="TAL"/>
              <w:rPr>
                <w:sz w:val="16"/>
              </w:rPr>
            </w:pPr>
            <w:r>
              <w:rPr>
                <w:sz w:val="16"/>
              </w:rPr>
              <w:t>R5-242963</w:t>
            </w:r>
          </w:p>
        </w:tc>
        <w:tc>
          <w:tcPr>
            <w:tcW w:w="1159" w:type="dxa"/>
          </w:tcPr>
          <w:p w14:paraId="5BADD669" w14:textId="77777777" w:rsidR="00046D4A" w:rsidRPr="00B1530F" w:rsidRDefault="00046D4A" w:rsidP="004F19EB">
            <w:pPr>
              <w:pStyle w:val="TAL"/>
              <w:rPr>
                <w:sz w:val="16"/>
              </w:rPr>
            </w:pPr>
            <w:r>
              <w:rPr>
                <w:sz w:val="16"/>
              </w:rPr>
              <w:t>-</w:t>
            </w:r>
          </w:p>
        </w:tc>
      </w:tr>
      <w:tr w:rsidR="00046D4A" w14:paraId="5F703B50" w14:textId="77777777" w:rsidTr="00796364">
        <w:tc>
          <w:tcPr>
            <w:tcW w:w="0" w:type="auto"/>
          </w:tcPr>
          <w:p w14:paraId="32A8D421" w14:textId="77777777" w:rsidR="00046D4A" w:rsidRPr="00B1530F" w:rsidRDefault="00046D4A" w:rsidP="004F19EB">
            <w:pPr>
              <w:pStyle w:val="TAL"/>
              <w:rPr>
                <w:sz w:val="16"/>
              </w:rPr>
            </w:pPr>
            <w:r>
              <w:rPr>
                <w:sz w:val="16"/>
              </w:rPr>
              <w:t>R5-243862</w:t>
            </w:r>
          </w:p>
        </w:tc>
        <w:tc>
          <w:tcPr>
            <w:tcW w:w="0" w:type="auto"/>
          </w:tcPr>
          <w:p w14:paraId="11DEC3D8" w14:textId="77777777" w:rsidR="00046D4A" w:rsidRPr="00B1530F" w:rsidRDefault="00046D4A" w:rsidP="004F19EB">
            <w:pPr>
              <w:pStyle w:val="TAL"/>
              <w:rPr>
                <w:sz w:val="16"/>
              </w:rPr>
            </w:pPr>
            <w:r>
              <w:rPr>
                <w:sz w:val="16"/>
              </w:rPr>
              <w:t>Addition of Test Case 14.4.2</w:t>
            </w:r>
          </w:p>
        </w:tc>
        <w:tc>
          <w:tcPr>
            <w:tcW w:w="0" w:type="auto"/>
          </w:tcPr>
          <w:p w14:paraId="2A0BDE62" w14:textId="77777777" w:rsidR="00046D4A" w:rsidRPr="00B1530F" w:rsidRDefault="00046D4A" w:rsidP="004F19EB">
            <w:pPr>
              <w:pStyle w:val="TAL"/>
              <w:rPr>
                <w:sz w:val="16"/>
              </w:rPr>
            </w:pPr>
            <w:r>
              <w:rPr>
                <w:sz w:val="16"/>
              </w:rPr>
              <w:t>Rohde &amp; Schwarz</w:t>
            </w:r>
          </w:p>
        </w:tc>
        <w:tc>
          <w:tcPr>
            <w:tcW w:w="0" w:type="auto"/>
          </w:tcPr>
          <w:p w14:paraId="245F0FD3" w14:textId="77777777" w:rsidR="00046D4A" w:rsidRPr="00B1530F" w:rsidRDefault="00046D4A" w:rsidP="004F19EB">
            <w:pPr>
              <w:pStyle w:val="TAL"/>
              <w:rPr>
                <w:sz w:val="16"/>
              </w:rPr>
            </w:pPr>
            <w:r>
              <w:rPr>
                <w:sz w:val="16"/>
              </w:rPr>
              <w:t>agreed</w:t>
            </w:r>
          </w:p>
        </w:tc>
        <w:tc>
          <w:tcPr>
            <w:tcW w:w="1154" w:type="dxa"/>
          </w:tcPr>
          <w:p w14:paraId="6DEECA4C" w14:textId="77777777" w:rsidR="00046D4A" w:rsidRPr="00B1530F" w:rsidRDefault="00046D4A" w:rsidP="004F19EB">
            <w:pPr>
              <w:pStyle w:val="TAL"/>
              <w:rPr>
                <w:sz w:val="16"/>
              </w:rPr>
            </w:pPr>
            <w:r>
              <w:rPr>
                <w:sz w:val="16"/>
              </w:rPr>
              <w:t>R5-242964</w:t>
            </w:r>
          </w:p>
        </w:tc>
        <w:tc>
          <w:tcPr>
            <w:tcW w:w="1159" w:type="dxa"/>
          </w:tcPr>
          <w:p w14:paraId="7CD3ABBC" w14:textId="77777777" w:rsidR="00046D4A" w:rsidRPr="00B1530F" w:rsidRDefault="00046D4A" w:rsidP="004F19EB">
            <w:pPr>
              <w:pStyle w:val="TAL"/>
              <w:rPr>
                <w:sz w:val="16"/>
              </w:rPr>
            </w:pPr>
            <w:r>
              <w:rPr>
                <w:sz w:val="16"/>
              </w:rPr>
              <w:t>-</w:t>
            </w:r>
          </w:p>
        </w:tc>
      </w:tr>
      <w:tr w:rsidR="00046D4A" w14:paraId="4BDBB69C" w14:textId="77777777" w:rsidTr="00796364">
        <w:tc>
          <w:tcPr>
            <w:tcW w:w="0" w:type="auto"/>
          </w:tcPr>
          <w:p w14:paraId="6FA05B2E" w14:textId="77777777" w:rsidR="00046D4A" w:rsidRPr="00B1530F" w:rsidRDefault="00046D4A" w:rsidP="004F19EB">
            <w:pPr>
              <w:pStyle w:val="TAL"/>
              <w:rPr>
                <w:sz w:val="16"/>
              </w:rPr>
            </w:pPr>
            <w:r>
              <w:rPr>
                <w:sz w:val="16"/>
              </w:rPr>
              <w:t>R5-243863</w:t>
            </w:r>
          </w:p>
        </w:tc>
        <w:tc>
          <w:tcPr>
            <w:tcW w:w="0" w:type="auto"/>
          </w:tcPr>
          <w:p w14:paraId="75D6DBDC" w14:textId="77777777" w:rsidR="00046D4A" w:rsidRPr="00B1530F" w:rsidRDefault="00046D4A" w:rsidP="004F19EB">
            <w:pPr>
              <w:pStyle w:val="TAL"/>
              <w:rPr>
                <w:sz w:val="16"/>
              </w:rPr>
            </w:pPr>
            <w:r>
              <w:rPr>
                <w:sz w:val="16"/>
              </w:rPr>
              <w:t>Addition of Test Case 14.5.1</w:t>
            </w:r>
          </w:p>
        </w:tc>
        <w:tc>
          <w:tcPr>
            <w:tcW w:w="0" w:type="auto"/>
          </w:tcPr>
          <w:p w14:paraId="4EBD7358" w14:textId="77777777" w:rsidR="00046D4A" w:rsidRPr="00B1530F" w:rsidRDefault="00046D4A" w:rsidP="004F19EB">
            <w:pPr>
              <w:pStyle w:val="TAL"/>
              <w:rPr>
                <w:sz w:val="16"/>
              </w:rPr>
            </w:pPr>
            <w:r>
              <w:rPr>
                <w:sz w:val="16"/>
              </w:rPr>
              <w:t>Rohde &amp; Schwarz</w:t>
            </w:r>
          </w:p>
        </w:tc>
        <w:tc>
          <w:tcPr>
            <w:tcW w:w="0" w:type="auto"/>
          </w:tcPr>
          <w:p w14:paraId="54FECA83" w14:textId="77777777" w:rsidR="00046D4A" w:rsidRPr="00B1530F" w:rsidRDefault="00046D4A" w:rsidP="004F19EB">
            <w:pPr>
              <w:pStyle w:val="TAL"/>
              <w:rPr>
                <w:sz w:val="16"/>
              </w:rPr>
            </w:pPr>
            <w:r>
              <w:rPr>
                <w:sz w:val="16"/>
              </w:rPr>
              <w:t>agreed</w:t>
            </w:r>
          </w:p>
        </w:tc>
        <w:tc>
          <w:tcPr>
            <w:tcW w:w="1154" w:type="dxa"/>
          </w:tcPr>
          <w:p w14:paraId="4DABF1BC" w14:textId="77777777" w:rsidR="00046D4A" w:rsidRPr="00B1530F" w:rsidRDefault="00046D4A" w:rsidP="004F19EB">
            <w:pPr>
              <w:pStyle w:val="TAL"/>
              <w:rPr>
                <w:sz w:val="16"/>
              </w:rPr>
            </w:pPr>
            <w:r>
              <w:rPr>
                <w:sz w:val="16"/>
              </w:rPr>
              <w:t>R5-242965</w:t>
            </w:r>
          </w:p>
        </w:tc>
        <w:tc>
          <w:tcPr>
            <w:tcW w:w="1159" w:type="dxa"/>
          </w:tcPr>
          <w:p w14:paraId="58659396" w14:textId="77777777" w:rsidR="00046D4A" w:rsidRPr="00B1530F" w:rsidRDefault="00046D4A" w:rsidP="004F19EB">
            <w:pPr>
              <w:pStyle w:val="TAL"/>
              <w:rPr>
                <w:sz w:val="16"/>
              </w:rPr>
            </w:pPr>
            <w:r>
              <w:rPr>
                <w:sz w:val="16"/>
              </w:rPr>
              <w:t>-</w:t>
            </w:r>
          </w:p>
        </w:tc>
      </w:tr>
      <w:tr w:rsidR="00046D4A" w14:paraId="306A3839" w14:textId="77777777" w:rsidTr="00796364">
        <w:tc>
          <w:tcPr>
            <w:tcW w:w="0" w:type="auto"/>
          </w:tcPr>
          <w:p w14:paraId="46F965B3" w14:textId="77777777" w:rsidR="00046D4A" w:rsidRPr="00B1530F" w:rsidRDefault="00046D4A" w:rsidP="004F19EB">
            <w:pPr>
              <w:pStyle w:val="TAL"/>
              <w:rPr>
                <w:sz w:val="16"/>
              </w:rPr>
            </w:pPr>
            <w:r>
              <w:rPr>
                <w:sz w:val="16"/>
              </w:rPr>
              <w:t>R5-243864</w:t>
            </w:r>
          </w:p>
        </w:tc>
        <w:tc>
          <w:tcPr>
            <w:tcW w:w="0" w:type="auto"/>
          </w:tcPr>
          <w:p w14:paraId="68BF5480" w14:textId="77777777" w:rsidR="00046D4A" w:rsidRPr="00B1530F" w:rsidRDefault="00046D4A" w:rsidP="004F19EB">
            <w:pPr>
              <w:pStyle w:val="TAL"/>
              <w:rPr>
                <w:sz w:val="16"/>
              </w:rPr>
            </w:pPr>
            <w:r>
              <w:rPr>
                <w:sz w:val="16"/>
              </w:rPr>
              <w:t>Addition of Test Case 14.5.2</w:t>
            </w:r>
          </w:p>
        </w:tc>
        <w:tc>
          <w:tcPr>
            <w:tcW w:w="0" w:type="auto"/>
          </w:tcPr>
          <w:p w14:paraId="0F198F7D" w14:textId="77777777" w:rsidR="00046D4A" w:rsidRPr="00B1530F" w:rsidRDefault="00046D4A" w:rsidP="004F19EB">
            <w:pPr>
              <w:pStyle w:val="TAL"/>
              <w:rPr>
                <w:sz w:val="16"/>
              </w:rPr>
            </w:pPr>
            <w:r>
              <w:rPr>
                <w:sz w:val="16"/>
              </w:rPr>
              <w:t>Rohde &amp; Schwarz</w:t>
            </w:r>
          </w:p>
        </w:tc>
        <w:tc>
          <w:tcPr>
            <w:tcW w:w="0" w:type="auto"/>
          </w:tcPr>
          <w:p w14:paraId="62A271D8" w14:textId="77777777" w:rsidR="00046D4A" w:rsidRPr="00B1530F" w:rsidRDefault="00046D4A" w:rsidP="004F19EB">
            <w:pPr>
              <w:pStyle w:val="TAL"/>
              <w:rPr>
                <w:sz w:val="16"/>
              </w:rPr>
            </w:pPr>
            <w:r>
              <w:rPr>
                <w:sz w:val="16"/>
              </w:rPr>
              <w:t>agreed</w:t>
            </w:r>
          </w:p>
        </w:tc>
        <w:tc>
          <w:tcPr>
            <w:tcW w:w="1154" w:type="dxa"/>
          </w:tcPr>
          <w:p w14:paraId="0CF65798" w14:textId="77777777" w:rsidR="00046D4A" w:rsidRPr="00B1530F" w:rsidRDefault="00046D4A" w:rsidP="004F19EB">
            <w:pPr>
              <w:pStyle w:val="TAL"/>
              <w:rPr>
                <w:sz w:val="16"/>
              </w:rPr>
            </w:pPr>
            <w:r>
              <w:rPr>
                <w:sz w:val="16"/>
              </w:rPr>
              <w:t>R5-242966</w:t>
            </w:r>
          </w:p>
        </w:tc>
        <w:tc>
          <w:tcPr>
            <w:tcW w:w="1159" w:type="dxa"/>
          </w:tcPr>
          <w:p w14:paraId="618B19D0" w14:textId="77777777" w:rsidR="00046D4A" w:rsidRPr="00B1530F" w:rsidRDefault="00046D4A" w:rsidP="004F19EB">
            <w:pPr>
              <w:pStyle w:val="TAL"/>
              <w:rPr>
                <w:sz w:val="16"/>
              </w:rPr>
            </w:pPr>
            <w:r>
              <w:rPr>
                <w:sz w:val="16"/>
              </w:rPr>
              <w:t>-</w:t>
            </w:r>
          </w:p>
        </w:tc>
      </w:tr>
      <w:tr w:rsidR="00046D4A" w14:paraId="7C49CF9E" w14:textId="77777777" w:rsidTr="00796364">
        <w:tc>
          <w:tcPr>
            <w:tcW w:w="0" w:type="auto"/>
          </w:tcPr>
          <w:p w14:paraId="75FBBF9D" w14:textId="77777777" w:rsidR="00046D4A" w:rsidRPr="00B1530F" w:rsidRDefault="00046D4A" w:rsidP="004F19EB">
            <w:pPr>
              <w:pStyle w:val="TAL"/>
              <w:rPr>
                <w:sz w:val="16"/>
              </w:rPr>
            </w:pPr>
            <w:r>
              <w:rPr>
                <w:sz w:val="16"/>
              </w:rPr>
              <w:t>R5-243865</w:t>
            </w:r>
          </w:p>
        </w:tc>
        <w:tc>
          <w:tcPr>
            <w:tcW w:w="0" w:type="auto"/>
          </w:tcPr>
          <w:p w14:paraId="55F2F33A" w14:textId="77777777" w:rsidR="00046D4A" w:rsidRPr="00B1530F" w:rsidRDefault="00046D4A" w:rsidP="004F19EB">
            <w:pPr>
              <w:pStyle w:val="TAL"/>
              <w:rPr>
                <w:sz w:val="16"/>
              </w:rPr>
            </w:pPr>
            <w:r>
              <w:rPr>
                <w:sz w:val="16"/>
              </w:rPr>
              <w:t>Addition of Test Case 15.2.5</w:t>
            </w:r>
          </w:p>
        </w:tc>
        <w:tc>
          <w:tcPr>
            <w:tcW w:w="0" w:type="auto"/>
          </w:tcPr>
          <w:p w14:paraId="6469E863" w14:textId="77777777" w:rsidR="00046D4A" w:rsidRPr="00B1530F" w:rsidRDefault="00046D4A" w:rsidP="004F19EB">
            <w:pPr>
              <w:pStyle w:val="TAL"/>
              <w:rPr>
                <w:sz w:val="16"/>
              </w:rPr>
            </w:pPr>
            <w:r>
              <w:rPr>
                <w:sz w:val="16"/>
              </w:rPr>
              <w:t>Rohde &amp; Schwarz</w:t>
            </w:r>
          </w:p>
        </w:tc>
        <w:tc>
          <w:tcPr>
            <w:tcW w:w="0" w:type="auto"/>
          </w:tcPr>
          <w:p w14:paraId="4E050285" w14:textId="77777777" w:rsidR="00046D4A" w:rsidRPr="00B1530F" w:rsidRDefault="00046D4A" w:rsidP="004F19EB">
            <w:pPr>
              <w:pStyle w:val="TAL"/>
              <w:rPr>
                <w:sz w:val="16"/>
              </w:rPr>
            </w:pPr>
            <w:r>
              <w:rPr>
                <w:sz w:val="16"/>
              </w:rPr>
              <w:t>agreed</w:t>
            </w:r>
          </w:p>
        </w:tc>
        <w:tc>
          <w:tcPr>
            <w:tcW w:w="1154" w:type="dxa"/>
          </w:tcPr>
          <w:p w14:paraId="313E7904" w14:textId="77777777" w:rsidR="00046D4A" w:rsidRPr="00B1530F" w:rsidRDefault="00046D4A" w:rsidP="004F19EB">
            <w:pPr>
              <w:pStyle w:val="TAL"/>
              <w:rPr>
                <w:sz w:val="16"/>
              </w:rPr>
            </w:pPr>
            <w:r>
              <w:rPr>
                <w:sz w:val="16"/>
              </w:rPr>
              <w:t>R5-242967</w:t>
            </w:r>
          </w:p>
        </w:tc>
        <w:tc>
          <w:tcPr>
            <w:tcW w:w="1159" w:type="dxa"/>
          </w:tcPr>
          <w:p w14:paraId="44B559FB" w14:textId="77777777" w:rsidR="00046D4A" w:rsidRPr="00B1530F" w:rsidRDefault="00046D4A" w:rsidP="004F19EB">
            <w:pPr>
              <w:pStyle w:val="TAL"/>
              <w:rPr>
                <w:sz w:val="16"/>
              </w:rPr>
            </w:pPr>
            <w:r>
              <w:rPr>
                <w:sz w:val="16"/>
              </w:rPr>
              <w:t>-</w:t>
            </w:r>
          </w:p>
        </w:tc>
      </w:tr>
      <w:tr w:rsidR="00046D4A" w14:paraId="6392A043" w14:textId="77777777" w:rsidTr="00796364">
        <w:tc>
          <w:tcPr>
            <w:tcW w:w="0" w:type="auto"/>
          </w:tcPr>
          <w:p w14:paraId="36AECDA5" w14:textId="77777777" w:rsidR="00046D4A" w:rsidRPr="00B1530F" w:rsidRDefault="00046D4A" w:rsidP="004F19EB">
            <w:pPr>
              <w:pStyle w:val="TAL"/>
              <w:rPr>
                <w:sz w:val="16"/>
              </w:rPr>
            </w:pPr>
            <w:r>
              <w:rPr>
                <w:sz w:val="16"/>
              </w:rPr>
              <w:t>R5-243866</w:t>
            </w:r>
          </w:p>
        </w:tc>
        <w:tc>
          <w:tcPr>
            <w:tcW w:w="0" w:type="auto"/>
          </w:tcPr>
          <w:p w14:paraId="6B14067C" w14:textId="77777777" w:rsidR="00046D4A" w:rsidRPr="00B1530F" w:rsidRDefault="00046D4A" w:rsidP="004F19EB">
            <w:pPr>
              <w:pStyle w:val="TAL"/>
              <w:rPr>
                <w:sz w:val="16"/>
              </w:rPr>
            </w:pPr>
            <w:r>
              <w:rPr>
                <w:sz w:val="16"/>
              </w:rPr>
              <w:t>Addition of Test Case 15.2.6</w:t>
            </w:r>
          </w:p>
        </w:tc>
        <w:tc>
          <w:tcPr>
            <w:tcW w:w="0" w:type="auto"/>
          </w:tcPr>
          <w:p w14:paraId="7A49B130" w14:textId="77777777" w:rsidR="00046D4A" w:rsidRPr="00B1530F" w:rsidRDefault="00046D4A" w:rsidP="004F19EB">
            <w:pPr>
              <w:pStyle w:val="TAL"/>
              <w:rPr>
                <w:sz w:val="16"/>
              </w:rPr>
            </w:pPr>
            <w:r>
              <w:rPr>
                <w:sz w:val="16"/>
              </w:rPr>
              <w:t>Rohde &amp; Schwarz</w:t>
            </w:r>
          </w:p>
        </w:tc>
        <w:tc>
          <w:tcPr>
            <w:tcW w:w="0" w:type="auto"/>
          </w:tcPr>
          <w:p w14:paraId="781F7F3C" w14:textId="77777777" w:rsidR="00046D4A" w:rsidRPr="00B1530F" w:rsidRDefault="00046D4A" w:rsidP="004F19EB">
            <w:pPr>
              <w:pStyle w:val="TAL"/>
              <w:rPr>
                <w:sz w:val="16"/>
              </w:rPr>
            </w:pPr>
            <w:r>
              <w:rPr>
                <w:sz w:val="16"/>
              </w:rPr>
              <w:t>agreed</w:t>
            </w:r>
          </w:p>
        </w:tc>
        <w:tc>
          <w:tcPr>
            <w:tcW w:w="1154" w:type="dxa"/>
          </w:tcPr>
          <w:p w14:paraId="6B612A4A" w14:textId="77777777" w:rsidR="00046D4A" w:rsidRPr="00B1530F" w:rsidRDefault="00046D4A" w:rsidP="004F19EB">
            <w:pPr>
              <w:pStyle w:val="TAL"/>
              <w:rPr>
                <w:sz w:val="16"/>
              </w:rPr>
            </w:pPr>
            <w:r>
              <w:rPr>
                <w:sz w:val="16"/>
              </w:rPr>
              <w:t>R5-242968</w:t>
            </w:r>
          </w:p>
        </w:tc>
        <w:tc>
          <w:tcPr>
            <w:tcW w:w="1159" w:type="dxa"/>
          </w:tcPr>
          <w:p w14:paraId="09A03EB7" w14:textId="77777777" w:rsidR="00046D4A" w:rsidRPr="00B1530F" w:rsidRDefault="00046D4A" w:rsidP="004F19EB">
            <w:pPr>
              <w:pStyle w:val="TAL"/>
              <w:rPr>
                <w:sz w:val="16"/>
              </w:rPr>
            </w:pPr>
            <w:r>
              <w:rPr>
                <w:sz w:val="16"/>
              </w:rPr>
              <w:t>-</w:t>
            </w:r>
          </w:p>
        </w:tc>
      </w:tr>
      <w:tr w:rsidR="00046D4A" w14:paraId="35070F59" w14:textId="77777777" w:rsidTr="00796364">
        <w:tc>
          <w:tcPr>
            <w:tcW w:w="0" w:type="auto"/>
          </w:tcPr>
          <w:p w14:paraId="0B1B0382" w14:textId="77777777" w:rsidR="00046D4A" w:rsidRPr="00B1530F" w:rsidRDefault="00046D4A" w:rsidP="004F19EB">
            <w:pPr>
              <w:pStyle w:val="TAL"/>
              <w:rPr>
                <w:sz w:val="16"/>
              </w:rPr>
            </w:pPr>
            <w:r>
              <w:rPr>
                <w:sz w:val="16"/>
              </w:rPr>
              <w:t>R5-243867</w:t>
            </w:r>
          </w:p>
        </w:tc>
        <w:tc>
          <w:tcPr>
            <w:tcW w:w="0" w:type="auto"/>
          </w:tcPr>
          <w:p w14:paraId="26624B8C" w14:textId="77777777" w:rsidR="00046D4A" w:rsidRPr="00B1530F" w:rsidRDefault="00046D4A" w:rsidP="004F19EB">
            <w:pPr>
              <w:pStyle w:val="TAL"/>
              <w:rPr>
                <w:sz w:val="16"/>
              </w:rPr>
            </w:pPr>
            <w:r>
              <w:rPr>
                <w:sz w:val="16"/>
              </w:rPr>
              <w:t>Addition of Test Case 15.2.7</w:t>
            </w:r>
          </w:p>
        </w:tc>
        <w:tc>
          <w:tcPr>
            <w:tcW w:w="0" w:type="auto"/>
          </w:tcPr>
          <w:p w14:paraId="23F911FA" w14:textId="77777777" w:rsidR="00046D4A" w:rsidRPr="00B1530F" w:rsidRDefault="00046D4A" w:rsidP="004F19EB">
            <w:pPr>
              <w:pStyle w:val="TAL"/>
              <w:rPr>
                <w:sz w:val="16"/>
              </w:rPr>
            </w:pPr>
            <w:r>
              <w:rPr>
                <w:sz w:val="16"/>
              </w:rPr>
              <w:t>Rohde &amp; Schwarz</w:t>
            </w:r>
          </w:p>
        </w:tc>
        <w:tc>
          <w:tcPr>
            <w:tcW w:w="0" w:type="auto"/>
          </w:tcPr>
          <w:p w14:paraId="25336EAD" w14:textId="77777777" w:rsidR="00046D4A" w:rsidRPr="00B1530F" w:rsidRDefault="00046D4A" w:rsidP="004F19EB">
            <w:pPr>
              <w:pStyle w:val="TAL"/>
              <w:rPr>
                <w:sz w:val="16"/>
              </w:rPr>
            </w:pPr>
            <w:r>
              <w:rPr>
                <w:sz w:val="16"/>
              </w:rPr>
              <w:t>agreed</w:t>
            </w:r>
          </w:p>
        </w:tc>
        <w:tc>
          <w:tcPr>
            <w:tcW w:w="1154" w:type="dxa"/>
          </w:tcPr>
          <w:p w14:paraId="4129A7EF" w14:textId="77777777" w:rsidR="00046D4A" w:rsidRPr="00B1530F" w:rsidRDefault="00046D4A" w:rsidP="004F19EB">
            <w:pPr>
              <w:pStyle w:val="TAL"/>
              <w:rPr>
                <w:sz w:val="16"/>
              </w:rPr>
            </w:pPr>
            <w:r>
              <w:rPr>
                <w:sz w:val="16"/>
              </w:rPr>
              <w:t>R5-242969</w:t>
            </w:r>
          </w:p>
        </w:tc>
        <w:tc>
          <w:tcPr>
            <w:tcW w:w="1159" w:type="dxa"/>
          </w:tcPr>
          <w:p w14:paraId="761C416E" w14:textId="77777777" w:rsidR="00046D4A" w:rsidRPr="00B1530F" w:rsidRDefault="00046D4A" w:rsidP="004F19EB">
            <w:pPr>
              <w:pStyle w:val="TAL"/>
              <w:rPr>
                <w:sz w:val="16"/>
              </w:rPr>
            </w:pPr>
            <w:r>
              <w:rPr>
                <w:sz w:val="16"/>
              </w:rPr>
              <w:t>-</w:t>
            </w:r>
          </w:p>
        </w:tc>
      </w:tr>
      <w:tr w:rsidR="00046D4A" w14:paraId="34123972" w14:textId="77777777" w:rsidTr="00796364">
        <w:tc>
          <w:tcPr>
            <w:tcW w:w="0" w:type="auto"/>
          </w:tcPr>
          <w:p w14:paraId="6AE4A2DE" w14:textId="77777777" w:rsidR="00046D4A" w:rsidRPr="00B1530F" w:rsidRDefault="00046D4A" w:rsidP="004F19EB">
            <w:pPr>
              <w:pStyle w:val="TAL"/>
              <w:rPr>
                <w:sz w:val="16"/>
              </w:rPr>
            </w:pPr>
            <w:r>
              <w:rPr>
                <w:sz w:val="16"/>
              </w:rPr>
              <w:t>R5-243868</w:t>
            </w:r>
          </w:p>
        </w:tc>
        <w:tc>
          <w:tcPr>
            <w:tcW w:w="0" w:type="auto"/>
          </w:tcPr>
          <w:p w14:paraId="6049212C" w14:textId="77777777" w:rsidR="00046D4A" w:rsidRPr="00B1530F" w:rsidRDefault="00046D4A" w:rsidP="004F19EB">
            <w:pPr>
              <w:pStyle w:val="TAL"/>
              <w:rPr>
                <w:sz w:val="16"/>
              </w:rPr>
            </w:pPr>
            <w:r>
              <w:rPr>
                <w:sz w:val="16"/>
              </w:rPr>
              <w:t>Addition of Test Case 15.3.3</w:t>
            </w:r>
          </w:p>
        </w:tc>
        <w:tc>
          <w:tcPr>
            <w:tcW w:w="0" w:type="auto"/>
          </w:tcPr>
          <w:p w14:paraId="708A7F01" w14:textId="77777777" w:rsidR="00046D4A" w:rsidRPr="00B1530F" w:rsidRDefault="00046D4A" w:rsidP="004F19EB">
            <w:pPr>
              <w:pStyle w:val="TAL"/>
              <w:rPr>
                <w:sz w:val="16"/>
              </w:rPr>
            </w:pPr>
            <w:r>
              <w:rPr>
                <w:sz w:val="16"/>
              </w:rPr>
              <w:t>Rohde &amp; Schwarz</w:t>
            </w:r>
          </w:p>
        </w:tc>
        <w:tc>
          <w:tcPr>
            <w:tcW w:w="0" w:type="auto"/>
          </w:tcPr>
          <w:p w14:paraId="0C374A65" w14:textId="77777777" w:rsidR="00046D4A" w:rsidRPr="00B1530F" w:rsidRDefault="00046D4A" w:rsidP="004F19EB">
            <w:pPr>
              <w:pStyle w:val="TAL"/>
              <w:rPr>
                <w:sz w:val="16"/>
              </w:rPr>
            </w:pPr>
            <w:r>
              <w:rPr>
                <w:sz w:val="16"/>
              </w:rPr>
              <w:t>agreed</w:t>
            </w:r>
          </w:p>
        </w:tc>
        <w:tc>
          <w:tcPr>
            <w:tcW w:w="1154" w:type="dxa"/>
          </w:tcPr>
          <w:p w14:paraId="402DB013" w14:textId="77777777" w:rsidR="00046D4A" w:rsidRPr="00B1530F" w:rsidRDefault="00046D4A" w:rsidP="004F19EB">
            <w:pPr>
              <w:pStyle w:val="TAL"/>
              <w:rPr>
                <w:sz w:val="16"/>
              </w:rPr>
            </w:pPr>
            <w:r>
              <w:rPr>
                <w:sz w:val="16"/>
              </w:rPr>
              <w:t>R5-242970</w:t>
            </w:r>
          </w:p>
        </w:tc>
        <w:tc>
          <w:tcPr>
            <w:tcW w:w="1159" w:type="dxa"/>
          </w:tcPr>
          <w:p w14:paraId="33C8A943" w14:textId="77777777" w:rsidR="00046D4A" w:rsidRPr="00B1530F" w:rsidRDefault="00046D4A" w:rsidP="004F19EB">
            <w:pPr>
              <w:pStyle w:val="TAL"/>
              <w:rPr>
                <w:sz w:val="16"/>
              </w:rPr>
            </w:pPr>
            <w:r>
              <w:rPr>
                <w:sz w:val="16"/>
              </w:rPr>
              <w:t>-</w:t>
            </w:r>
          </w:p>
        </w:tc>
      </w:tr>
      <w:tr w:rsidR="00046D4A" w14:paraId="26298654" w14:textId="77777777" w:rsidTr="00796364">
        <w:tc>
          <w:tcPr>
            <w:tcW w:w="0" w:type="auto"/>
          </w:tcPr>
          <w:p w14:paraId="3A32968B" w14:textId="77777777" w:rsidR="00046D4A" w:rsidRPr="00B1530F" w:rsidRDefault="00046D4A" w:rsidP="004F19EB">
            <w:pPr>
              <w:pStyle w:val="TAL"/>
              <w:rPr>
                <w:sz w:val="16"/>
              </w:rPr>
            </w:pPr>
            <w:r>
              <w:rPr>
                <w:sz w:val="16"/>
              </w:rPr>
              <w:t>R5-243869</w:t>
            </w:r>
          </w:p>
        </w:tc>
        <w:tc>
          <w:tcPr>
            <w:tcW w:w="0" w:type="auto"/>
          </w:tcPr>
          <w:p w14:paraId="41C61AF4" w14:textId="77777777" w:rsidR="00046D4A" w:rsidRPr="00B1530F" w:rsidRDefault="00046D4A" w:rsidP="004F19EB">
            <w:pPr>
              <w:pStyle w:val="TAL"/>
              <w:rPr>
                <w:sz w:val="16"/>
              </w:rPr>
            </w:pPr>
            <w:r>
              <w:rPr>
                <w:sz w:val="16"/>
              </w:rPr>
              <w:t>Addition of Test Case 15.3.4</w:t>
            </w:r>
          </w:p>
        </w:tc>
        <w:tc>
          <w:tcPr>
            <w:tcW w:w="0" w:type="auto"/>
          </w:tcPr>
          <w:p w14:paraId="6804CEEA" w14:textId="77777777" w:rsidR="00046D4A" w:rsidRPr="00B1530F" w:rsidRDefault="00046D4A" w:rsidP="004F19EB">
            <w:pPr>
              <w:pStyle w:val="TAL"/>
              <w:rPr>
                <w:sz w:val="16"/>
              </w:rPr>
            </w:pPr>
            <w:r>
              <w:rPr>
                <w:sz w:val="16"/>
              </w:rPr>
              <w:t>Rohde &amp; Schwarz</w:t>
            </w:r>
          </w:p>
        </w:tc>
        <w:tc>
          <w:tcPr>
            <w:tcW w:w="0" w:type="auto"/>
          </w:tcPr>
          <w:p w14:paraId="1B82E3C4" w14:textId="77777777" w:rsidR="00046D4A" w:rsidRPr="00B1530F" w:rsidRDefault="00046D4A" w:rsidP="004F19EB">
            <w:pPr>
              <w:pStyle w:val="TAL"/>
              <w:rPr>
                <w:sz w:val="16"/>
              </w:rPr>
            </w:pPr>
            <w:r>
              <w:rPr>
                <w:sz w:val="16"/>
              </w:rPr>
              <w:t>agreed</w:t>
            </w:r>
          </w:p>
        </w:tc>
        <w:tc>
          <w:tcPr>
            <w:tcW w:w="1154" w:type="dxa"/>
          </w:tcPr>
          <w:p w14:paraId="07689A3E" w14:textId="77777777" w:rsidR="00046D4A" w:rsidRPr="00B1530F" w:rsidRDefault="00046D4A" w:rsidP="004F19EB">
            <w:pPr>
              <w:pStyle w:val="TAL"/>
              <w:rPr>
                <w:sz w:val="16"/>
              </w:rPr>
            </w:pPr>
            <w:r>
              <w:rPr>
                <w:sz w:val="16"/>
              </w:rPr>
              <w:t>R5-242971</w:t>
            </w:r>
          </w:p>
        </w:tc>
        <w:tc>
          <w:tcPr>
            <w:tcW w:w="1159" w:type="dxa"/>
          </w:tcPr>
          <w:p w14:paraId="52F1ED4D" w14:textId="77777777" w:rsidR="00046D4A" w:rsidRPr="00B1530F" w:rsidRDefault="00046D4A" w:rsidP="004F19EB">
            <w:pPr>
              <w:pStyle w:val="TAL"/>
              <w:rPr>
                <w:sz w:val="16"/>
              </w:rPr>
            </w:pPr>
            <w:r>
              <w:rPr>
                <w:sz w:val="16"/>
              </w:rPr>
              <w:t>-</w:t>
            </w:r>
          </w:p>
        </w:tc>
      </w:tr>
      <w:tr w:rsidR="00046D4A" w14:paraId="3DA263B4" w14:textId="77777777" w:rsidTr="00796364">
        <w:tc>
          <w:tcPr>
            <w:tcW w:w="0" w:type="auto"/>
          </w:tcPr>
          <w:p w14:paraId="221318D0" w14:textId="77777777" w:rsidR="00046D4A" w:rsidRPr="00B1530F" w:rsidRDefault="00046D4A" w:rsidP="004F19EB">
            <w:pPr>
              <w:pStyle w:val="TAL"/>
              <w:rPr>
                <w:sz w:val="16"/>
              </w:rPr>
            </w:pPr>
            <w:r>
              <w:rPr>
                <w:sz w:val="16"/>
              </w:rPr>
              <w:t>R5-243870</w:t>
            </w:r>
          </w:p>
        </w:tc>
        <w:tc>
          <w:tcPr>
            <w:tcW w:w="0" w:type="auto"/>
          </w:tcPr>
          <w:p w14:paraId="51ABA44D" w14:textId="77777777" w:rsidR="00046D4A" w:rsidRPr="00B1530F" w:rsidRDefault="00046D4A" w:rsidP="004F19EB">
            <w:pPr>
              <w:pStyle w:val="TAL"/>
              <w:rPr>
                <w:sz w:val="16"/>
              </w:rPr>
            </w:pPr>
            <w:r>
              <w:rPr>
                <w:sz w:val="16"/>
              </w:rPr>
              <w:t>Addition of Test Case 16.2.5</w:t>
            </w:r>
          </w:p>
        </w:tc>
        <w:tc>
          <w:tcPr>
            <w:tcW w:w="0" w:type="auto"/>
          </w:tcPr>
          <w:p w14:paraId="40CAF56A" w14:textId="77777777" w:rsidR="00046D4A" w:rsidRPr="00B1530F" w:rsidRDefault="00046D4A" w:rsidP="004F19EB">
            <w:pPr>
              <w:pStyle w:val="TAL"/>
              <w:rPr>
                <w:sz w:val="16"/>
              </w:rPr>
            </w:pPr>
            <w:r>
              <w:rPr>
                <w:sz w:val="16"/>
              </w:rPr>
              <w:t>Rohde &amp; Schwarz</w:t>
            </w:r>
          </w:p>
        </w:tc>
        <w:tc>
          <w:tcPr>
            <w:tcW w:w="0" w:type="auto"/>
          </w:tcPr>
          <w:p w14:paraId="4535BC5F" w14:textId="77777777" w:rsidR="00046D4A" w:rsidRPr="00B1530F" w:rsidRDefault="00046D4A" w:rsidP="004F19EB">
            <w:pPr>
              <w:pStyle w:val="TAL"/>
              <w:rPr>
                <w:sz w:val="16"/>
              </w:rPr>
            </w:pPr>
            <w:r>
              <w:rPr>
                <w:sz w:val="16"/>
              </w:rPr>
              <w:t>agreed</w:t>
            </w:r>
          </w:p>
        </w:tc>
        <w:tc>
          <w:tcPr>
            <w:tcW w:w="1154" w:type="dxa"/>
          </w:tcPr>
          <w:p w14:paraId="398872B0" w14:textId="77777777" w:rsidR="00046D4A" w:rsidRPr="00B1530F" w:rsidRDefault="00046D4A" w:rsidP="004F19EB">
            <w:pPr>
              <w:pStyle w:val="TAL"/>
              <w:rPr>
                <w:sz w:val="16"/>
              </w:rPr>
            </w:pPr>
            <w:r>
              <w:rPr>
                <w:sz w:val="16"/>
              </w:rPr>
              <w:t>R5-242972</w:t>
            </w:r>
          </w:p>
        </w:tc>
        <w:tc>
          <w:tcPr>
            <w:tcW w:w="1159" w:type="dxa"/>
          </w:tcPr>
          <w:p w14:paraId="42A48C2D" w14:textId="77777777" w:rsidR="00046D4A" w:rsidRPr="00B1530F" w:rsidRDefault="00046D4A" w:rsidP="004F19EB">
            <w:pPr>
              <w:pStyle w:val="TAL"/>
              <w:rPr>
                <w:sz w:val="16"/>
              </w:rPr>
            </w:pPr>
            <w:r>
              <w:rPr>
                <w:sz w:val="16"/>
              </w:rPr>
              <w:t>-</w:t>
            </w:r>
          </w:p>
        </w:tc>
      </w:tr>
      <w:tr w:rsidR="00046D4A" w14:paraId="50A5EA43" w14:textId="77777777" w:rsidTr="00796364">
        <w:tc>
          <w:tcPr>
            <w:tcW w:w="0" w:type="auto"/>
          </w:tcPr>
          <w:p w14:paraId="19D7C390" w14:textId="77777777" w:rsidR="00046D4A" w:rsidRPr="00B1530F" w:rsidRDefault="00046D4A" w:rsidP="004F19EB">
            <w:pPr>
              <w:pStyle w:val="TAL"/>
              <w:rPr>
                <w:sz w:val="16"/>
              </w:rPr>
            </w:pPr>
            <w:r>
              <w:rPr>
                <w:sz w:val="16"/>
              </w:rPr>
              <w:t>R5-243871</w:t>
            </w:r>
          </w:p>
        </w:tc>
        <w:tc>
          <w:tcPr>
            <w:tcW w:w="0" w:type="auto"/>
          </w:tcPr>
          <w:p w14:paraId="0576369F" w14:textId="77777777" w:rsidR="00046D4A" w:rsidRPr="00B1530F" w:rsidRDefault="00046D4A" w:rsidP="004F19EB">
            <w:pPr>
              <w:pStyle w:val="TAL"/>
              <w:rPr>
                <w:sz w:val="16"/>
              </w:rPr>
            </w:pPr>
            <w:r>
              <w:rPr>
                <w:sz w:val="16"/>
              </w:rPr>
              <w:t>Addition of Test Case 16.2.6</w:t>
            </w:r>
          </w:p>
        </w:tc>
        <w:tc>
          <w:tcPr>
            <w:tcW w:w="0" w:type="auto"/>
          </w:tcPr>
          <w:p w14:paraId="231A13EE" w14:textId="77777777" w:rsidR="00046D4A" w:rsidRPr="00B1530F" w:rsidRDefault="00046D4A" w:rsidP="004F19EB">
            <w:pPr>
              <w:pStyle w:val="TAL"/>
              <w:rPr>
                <w:sz w:val="16"/>
              </w:rPr>
            </w:pPr>
            <w:r>
              <w:rPr>
                <w:sz w:val="16"/>
              </w:rPr>
              <w:t>Rohde &amp; Schwarz</w:t>
            </w:r>
          </w:p>
        </w:tc>
        <w:tc>
          <w:tcPr>
            <w:tcW w:w="0" w:type="auto"/>
          </w:tcPr>
          <w:p w14:paraId="3A7B64B5" w14:textId="77777777" w:rsidR="00046D4A" w:rsidRPr="00B1530F" w:rsidRDefault="00046D4A" w:rsidP="004F19EB">
            <w:pPr>
              <w:pStyle w:val="TAL"/>
              <w:rPr>
                <w:sz w:val="16"/>
              </w:rPr>
            </w:pPr>
            <w:r>
              <w:rPr>
                <w:sz w:val="16"/>
              </w:rPr>
              <w:t>agreed</w:t>
            </w:r>
          </w:p>
        </w:tc>
        <w:tc>
          <w:tcPr>
            <w:tcW w:w="1154" w:type="dxa"/>
          </w:tcPr>
          <w:p w14:paraId="2AD34607" w14:textId="77777777" w:rsidR="00046D4A" w:rsidRPr="00B1530F" w:rsidRDefault="00046D4A" w:rsidP="004F19EB">
            <w:pPr>
              <w:pStyle w:val="TAL"/>
              <w:rPr>
                <w:sz w:val="16"/>
              </w:rPr>
            </w:pPr>
            <w:r>
              <w:rPr>
                <w:sz w:val="16"/>
              </w:rPr>
              <w:t>R5-242973</w:t>
            </w:r>
          </w:p>
        </w:tc>
        <w:tc>
          <w:tcPr>
            <w:tcW w:w="1159" w:type="dxa"/>
          </w:tcPr>
          <w:p w14:paraId="06323EF5" w14:textId="77777777" w:rsidR="00046D4A" w:rsidRPr="00B1530F" w:rsidRDefault="00046D4A" w:rsidP="004F19EB">
            <w:pPr>
              <w:pStyle w:val="TAL"/>
              <w:rPr>
                <w:sz w:val="16"/>
              </w:rPr>
            </w:pPr>
            <w:r>
              <w:rPr>
                <w:sz w:val="16"/>
              </w:rPr>
              <w:t>-</w:t>
            </w:r>
          </w:p>
        </w:tc>
      </w:tr>
      <w:tr w:rsidR="00046D4A" w14:paraId="472DCBE1" w14:textId="77777777" w:rsidTr="00796364">
        <w:tc>
          <w:tcPr>
            <w:tcW w:w="0" w:type="auto"/>
          </w:tcPr>
          <w:p w14:paraId="0818DB18" w14:textId="77777777" w:rsidR="00046D4A" w:rsidRPr="00B1530F" w:rsidRDefault="00046D4A" w:rsidP="004F19EB">
            <w:pPr>
              <w:pStyle w:val="TAL"/>
              <w:rPr>
                <w:sz w:val="16"/>
              </w:rPr>
            </w:pPr>
            <w:r>
              <w:rPr>
                <w:sz w:val="16"/>
              </w:rPr>
              <w:t>R5-243872</w:t>
            </w:r>
          </w:p>
        </w:tc>
        <w:tc>
          <w:tcPr>
            <w:tcW w:w="0" w:type="auto"/>
          </w:tcPr>
          <w:p w14:paraId="3C99D786" w14:textId="77777777" w:rsidR="00046D4A" w:rsidRPr="00B1530F" w:rsidRDefault="00046D4A" w:rsidP="004F19EB">
            <w:pPr>
              <w:pStyle w:val="TAL"/>
              <w:rPr>
                <w:sz w:val="16"/>
              </w:rPr>
            </w:pPr>
            <w:r>
              <w:rPr>
                <w:sz w:val="16"/>
              </w:rPr>
              <w:t>Addition of Test Case 16.3.3</w:t>
            </w:r>
          </w:p>
        </w:tc>
        <w:tc>
          <w:tcPr>
            <w:tcW w:w="0" w:type="auto"/>
          </w:tcPr>
          <w:p w14:paraId="74EE052C" w14:textId="77777777" w:rsidR="00046D4A" w:rsidRPr="00B1530F" w:rsidRDefault="00046D4A" w:rsidP="004F19EB">
            <w:pPr>
              <w:pStyle w:val="TAL"/>
              <w:rPr>
                <w:sz w:val="16"/>
              </w:rPr>
            </w:pPr>
            <w:r>
              <w:rPr>
                <w:sz w:val="16"/>
              </w:rPr>
              <w:t>Rohde &amp; Schwarz</w:t>
            </w:r>
          </w:p>
        </w:tc>
        <w:tc>
          <w:tcPr>
            <w:tcW w:w="0" w:type="auto"/>
          </w:tcPr>
          <w:p w14:paraId="6A494C7D" w14:textId="77777777" w:rsidR="00046D4A" w:rsidRPr="00B1530F" w:rsidRDefault="00046D4A" w:rsidP="004F19EB">
            <w:pPr>
              <w:pStyle w:val="TAL"/>
              <w:rPr>
                <w:sz w:val="16"/>
              </w:rPr>
            </w:pPr>
            <w:r>
              <w:rPr>
                <w:sz w:val="16"/>
              </w:rPr>
              <w:t>agreed</w:t>
            </w:r>
          </w:p>
        </w:tc>
        <w:tc>
          <w:tcPr>
            <w:tcW w:w="1154" w:type="dxa"/>
          </w:tcPr>
          <w:p w14:paraId="190839A5" w14:textId="77777777" w:rsidR="00046D4A" w:rsidRPr="00B1530F" w:rsidRDefault="00046D4A" w:rsidP="004F19EB">
            <w:pPr>
              <w:pStyle w:val="TAL"/>
              <w:rPr>
                <w:sz w:val="16"/>
              </w:rPr>
            </w:pPr>
            <w:r>
              <w:rPr>
                <w:sz w:val="16"/>
              </w:rPr>
              <w:t>R5-242974</w:t>
            </w:r>
          </w:p>
        </w:tc>
        <w:tc>
          <w:tcPr>
            <w:tcW w:w="1159" w:type="dxa"/>
          </w:tcPr>
          <w:p w14:paraId="6B98276F" w14:textId="77777777" w:rsidR="00046D4A" w:rsidRPr="00B1530F" w:rsidRDefault="00046D4A" w:rsidP="004F19EB">
            <w:pPr>
              <w:pStyle w:val="TAL"/>
              <w:rPr>
                <w:sz w:val="16"/>
              </w:rPr>
            </w:pPr>
            <w:r>
              <w:rPr>
                <w:sz w:val="16"/>
              </w:rPr>
              <w:t>-</w:t>
            </w:r>
          </w:p>
        </w:tc>
      </w:tr>
      <w:tr w:rsidR="00046D4A" w14:paraId="3D5A9654" w14:textId="77777777" w:rsidTr="00796364">
        <w:tc>
          <w:tcPr>
            <w:tcW w:w="0" w:type="auto"/>
          </w:tcPr>
          <w:p w14:paraId="42F348A3" w14:textId="77777777" w:rsidR="00046D4A" w:rsidRPr="00B1530F" w:rsidRDefault="00046D4A" w:rsidP="004F19EB">
            <w:pPr>
              <w:pStyle w:val="TAL"/>
              <w:rPr>
                <w:sz w:val="16"/>
              </w:rPr>
            </w:pPr>
            <w:r>
              <w:rPr>
                <w:sz w:val="16"/>
              </w:rPr>
              <w:t>R5-243873</w:t>
            </w:r>
          </w:p>
        </w:tc>
        <w:tc>
          <w:tcPr>
            <w:tcW w:w="0" w:type="auto"/>
          </w:tcPr>
          <w:p w14:paraId="0A365D26" w14:textId="77777777" w:rsidR="00046D4A" w:rsidRPr="00B1530F" w:rsidRDefault="00046D4A" w:rsidP="004F19EB">
            <w:pPr>
              <w:pStyle w:val="TAL"/>
              <w:rPr>
                <w:sz w:val="16"/>
              </w:rPr>
            </w:pPr>
            <w:r>
              <w:rPr>
                <w:sz w:val="16"/>
              </w:rPr>
              <w:t>Addition of Test Case 16.4.1</w:t>
            </w:r>
          </w:p>
        </w:tc>
        <w:tc>
          <w:tcPr>
            <w:tcW w:w="0" w:type="auto"/>
          </w:tcPr>
          <w:p w14:paraId="62A03CAA" w14:textId="77777777" w:rsidR="00046D4A" w:rsidRPr="00B1530F" w:rsidRDefault="00046D4A" w:rsidP="004F19EB">
            <w:pPr>
              <w:pStyle w:val="TAL"/>
              <w:rPr>
                <w:sz w:val="16"/>
              </w:rPr>
            </w:pPr>
            <w:r>
              <w:rPr>
                <w:sz w:val="16"/>
              </w:rPr>
              <w:t>Rohde &amp; Schwarz</w:t>
            </w:r>
          </w:p>
        </w:tc>
        <w:tc>
          <w:tcPr>
            <w:tcW w:w="0" w:type="auto"/>
          </w:tcPr>
          <w:p w14:paraId="38443900" w14:textId="77777777" w:rsidR="00046D4A" w:rsidRPr="00B1530F" w:rsidRDefault="00046D4A" w:rsidP="004F19EB">
            <w:pPr>
              <w:pStyle w:val="TAL"/>
              <w:rPr>
                <w:sz w:val="16"/>
              </w:rPr>
            </w:pPr>
            <w:r>
              <w:rPr>
                <w:sz w:val="16"/>
              </w:rPr>
              <w:t>agreed</w:t>
            </w:r>
          </w:p>
        </w:tc>
        <w:tc>
          <w:tcPr>
            <w:tcW w:w="1154" w:type="dxa"/>
          </w:tcPr>
          <w:p w14:paraId="2C4B766A" w14:textId="77777777" w:rsidR="00046D4A" w:rsidRPr="00B1530F" w:rsidRDefault="00046D4A" w:rsidP="004F19EB">
            <w:pPr>
              <w:pStyle w:val="TAL"/>
              <w:rPr>
                <w:sz w:val="16"/>
              </w:rPr>
            </w:pPr>
            <w:r>
              <w:rPr>
                <w:sz w:val="16"/>
              </w:rPr>
              <w:t>R5-242975</w:t>
            </w:r>
          </w:p>
        </w:tc>
        <w:tc>
          <w:tcPr>
            <w:tcW w:w="1159" w:type="dxa"/>
          </w:tcPr>
          <w:p w14:paraId="660A89EF" w14:textId="77777777" w:rsidR="00046D4A" w:rsidRPr="00B1530F" w:rsidRDefault="00046D4A" w:rsidP="004F19EB">
            <w:pPr>
              <w:pStyle w:val="TAL"/>
              <w:rPr>
                <w:sz w:val="16"/>
              </w:rPr>
            </w:pPr>
            <w:r>
              <w:rPr>
                <w:sz w:val="16"/>
              </w:rPr>
              <w:t>-</w:t>
            </w:r>
          </w:p>
        </w:tc>
      </w:tr>
      <w:tr w:rsidR="00046D4A" w14:paraId="256958AD" w14:textId="77777777" w:rsidTr="00796364">
        <w:tc>
          <w:tcPr>
            <w:tcW w:w="0" w:type="auto"/>
          </w:tcPr>
          <w:p w14:paraId="5745DBB2" w14:textId="77777777" w:rsidR="00046D4A" w:rsidRPr="00B1530F" w:rsidRDefault="00046D4A" w:rsidP="004F19EB">
            <w:pPr>
              <w:pStyle w:val="TAL"/>
              <w:rPr>
                <w:sz w:val="16"/>
              </w:rPr>
            </w:pPr>
            <w:r>
              <w:rPr>
                <w:sz w:val="16"/>
              </w:rPr>
              <w:t>R5-243874</w:t>
            </w:r>
          </w:p>
        </w:tc>
        <w:tc>
          <w:tcPr>
            <w:tcW w:w="0" w:type="auto"/>
          </w:tcPr>
          <w:p w14:paraId="2E0A2AEF" w14:textId="77777777" w:rsidR="00046D4A" w:rsidRPr="00B1530F" w:rsidRDefault="00046D4A" w:rsidP="004F19EB">
            <w:pPr>
              <w:pStyle w:val="TAL"/>
              <w:rPr>
                <w:sz w:val="16"/>
              </w:rPr>
            </w:pPr>
            <w:r>
              <w:rPr>
                <w:sz w:val="16"/>
              </w:rPr>
              <w:t>Addition of Test Case 16.4.2</w:t>
            </w:r>
          </w:p>
        </w:tc>
        <w:tc>
          <w:tcPr>
            <w:tcW w:w="0" w:type="auto"/>
          </w:tcPr>
          <w:p w14:paraId="571DE28C" w14:textId="77777777" w:rsidR="00046D4A" w:rsidRPr="00B1530F" w:rsidRDefault="00046D4A" w:rsidP="004F19EB">
            <w:pPr>
              <w:pStyle w:val="TAL"/>
              <w:rPr>
                <w:sz w:val="16"/>
              </w:rPr>
            </w:pPr>
            <w:r>
              <w:rPr>
                <w:sz w:val="16"/>
              </w:rPr>
              <w:t>Rohde &amp; Schwarz</w:t>
            </w:r>
          </w:p>
        </w:tc>
        <w:tc>
          <w:tcPr>
            <w:tcW w:w="0" w:type="auto"/>
          </w:tcPr>
          <w:p w14:paraId="3088F8E4" w14:textId="77777777" w:rsidR="00046D4A" w:rsidRPr="00B1530F" w:rsidRDefault="00046D4A" w:rsidP="004F19EB">
            <w:pPr>
              <w:pStyle w:val="TAL"/>
              <w:rPr>
                <w:sz w:val="16"/>
              </w:rPr>
            </w:pPr>
            <w:r>
              <w:rPr>
                <w:sz w:val="16"/>
              </w:rPr>
              <w:t>agreed</w:t>
            </w:r>
          </w:p>
        </w:tc>
        <w:tc>
          <w:tcPr>
            <w:tcW w:w="1154" w:type="dxa"/>
          </w:tcPr>
          <w:p w14:paraId="11C1091D" w14:textId="77777777" w:rsidR="00046D4A" w:rsidRPr="00B1530F" w:rsidRDefault="00046D4A" w:rsidP="004F19EB">
            <w:pPr>
              <w:pStyle w:val="TAL"/>
              <w:rPr>
                <w:sz w:val="16"/>
              </w:rPr>
            </w:pPr>
            <w:r>
              <w:rPr>
                <w:sz w:val="16"/>
              </w:rPr>
              <w:t>R5-242976</w:t>
            </w:r>
          </w:p>
        </w:tc>
        <w:tc>
          <w:tcPr>
            <w:tcW w:w="1159" w:type="dxa"/>
          </w:tcPr>
          <w:p w14:paraId="35875F8C" w14:textId="77777777" w:rsidR="00046D4A" w:rsidRPr="00B1530F" w:rsidRDefault="00046D4A" w:rsidP="004F19EB">
            <w:pPr>
              <w:pStyle w:val="TAL"/>
              <w:rPr>
                <w:sz w:val="16"/>
              </w:rPr>
            </w:pPr>
            <w:r>
              <w:rPr>
                <w:sz w:val="16"/>
              </w:rPr>
              <w:t>-</w:t>
            </w:r>
          </w:p>
        </w:tc>
      </w:tr>
      <w:tr w:rsidR="00046D4A" w14:paraId="00672045" w14:textId="77777777" w:rsidTr="00796364">
        <w:tc>
          <w:tcPr>
            <w:tcW w:w="0" w:type="auto"/>
          </w:tcPr>
          <w:p w14:paraId="557B9E04" w14:textId="77777777" w:rsidR="00046D4A" w:rsidRPr="00B1530F" w:rsidRDefault="00046D4A" w:rsidP="004F19EB">
            <w:pPr>
              <w:pStyle w:val="TAL"/>
              <w:rPr>
                <w:sz w:val="16"/>
              </w:rPr>
            </w:pPr>
            <w:r>
              <w:rPr>
                <w:sz w:val="16"/>
              </w:rPr>
              <w:t>R5-243875</w:t>
            </w:r>
          </w:p>
        </w:tc>
        <w:tc>
          <w:tcPr>
            <w:tcW w:w="0" w:type="auto"/>
          </w:tcPr>
          <w:p w14:paraId="0269F000" w14:textId="77777777" w:rsidR="00046D4A" w:rsidRPr="00B1530F" w:rsidRDefault="00046D4A" w:rsidP="004F19EB">
            <w:pPr>
              <w:pStyle w:val="TAL"/>
              <w:rPr>
                <w:sz w:val="16"/>
              </w:rPr>
            </w:pPr>
            <w:r>
              <w:rPr>
                <w:sz w:val="16"/>
              </w:rPr>
              <w:t>Addition of Test Case 16.5.1</w:t>
            </w:r>
          </w:p>
        </w:tc>
        <w:tc>
          <w:tcPr>
            <w:tcW w:w="0" w:type="auto"/>
          </w:tcPr>
          <w:p w14:paraId="3528DCBC" w14:textId="77777777" w:rsidR="00046D4A" w:rsidRPr="00B1530F" w:rsidRDefault="00046D4A" w:rsidP="004F19EB">
            <w:pPr>
              <w:pStyle w:val="TAL"/>
              <w:rPr>
                <w:sz w:val="16"/>
              </w:rPr>
            </w:pPr>
            <w:r>
              <w:rPr>
                <w:sz w:val="16"/>
              </w:rPr>
              <w:t>Rohde &amp; Schwarz</w:t>
            </w:r>
          </w:p>
        </w:tc>
        <w:tc>
          <w:tcPr>
            <w:tcW w:w="0" w:type="auto"/>
          </w:tcPr>
          <w:p w14:paraId="7BA8DCA1" w14:textId="77777777" w:rsidR="00046D4A" w:rsidRPr="00B1530F" w:rsidRDefault="00046D4A" w:rsidP="004F19EB">
            <w:pPr>
              <w:pStyle w:val="TAL"/>
              <w:rPr>
                <w:sz w:val="16"/>
              </w:rPr>
            </w:pPr>
            <w:r>
              <w:rPr>
                <w:sz w:val="16"/>
              </w:rPr>
              <w:t>agreed</w:t>
            </w:r>
          </w:p>
        </w:tc>
        <w:tc>
          <w:tcPr>
            <w:tcW w:w="1154" w:type="dxa"/>
          </w:tcPr>
          <w:p w14:paraId="18251682" w14:textId="77777777" w:rsidR="00046D4A" w:rsidRPr="00B1530F" w:rsidRDefault="00046D4A" w:rsidP="004F19EB">
            <w:pPr>
              <w:pStyle w:val="TAL"/>
              <w:rPr>
                <w:sz w:val="16"/>
              </w:rPr>
            </w:pPr>
            <w:r>
              <w:rPr>
                <w:sz w:val="16"/>
              </w:rPr>
              <w:t>R5-242977</w:t>
            </w:r>
          </w:p>
        </w:tc>
        <w:tc>
          <w:tcPr>
            <w:tcW w:w="1159" w:type="dxa"/>
          </w:tcPr>
          <w:p w14:paraId="61DD432E" w14:textId="77777777" w:rsidR="00046D4A" w:rsidRPr="00B1530F" w:rsidRDefault="00046D4A" w:rsidP="004F19EB">
            <w:pPr>
              <w:pStyle w:val="TAL"/>
              <w:rPr>
                <w:sz w:val="16"/>
              </w:rPr>
            </w:pPr>
            <w:r>
              <w:rPr>
                <w:sz w:val="16"/>
              </w:rPr>
              <w:t>-</w:t>
            </w:r>
          </w:p>
        </w:tc>
      </w:tr>
      <w:tr w:rsidR="00046D4A" w14:paraId="5319721B" w14:textId="77777777" w:rsidTr="00796364">
        <w:tc>
          <w:tcPr>
            <w:tcW w:w="0" w:type="auto"/>
          </w:tcPr>
          <w:p w14:paraId="0F4DA167" w14:textId="77777777" w:rsidR="00046D4A" w:rsidRPr="00B1530F" w:rsidRDefault="00046D4A" w:rsidP="004F19EB">
            <w:pPr>
              <w:pStyle w:val="TAL"/>
              <w:rPr>
                <w:sz w:val="16"/>
              </w:rPr>
            </w:pPr>
            <w:r>
              <w:rPr>
                <w:sz w:val="16"/>
              </w:rPr>
              <w:t>R5-243876</w:t>
            </w:r>
          </w:p>
        </w:tc>
        <w:tc>
          <w:tcPr>
            <w:tcW w:w="0" w:type="auto"/>
          </w:tcPr>
          <w:p w14:paraId="3035B7F3" w14:textId="77777777" w:rsidR="00046D4A" w:rsidRPr="00B1530F" w:rsidRDefault="00046D4A" w:rsidP="004F19EB">
            <w:pPr>
              <w:pStyle w:val="TAL"/>
              <w:rPr>
                <w:sz w:val="16"/>
              </w:rPr>
            </w:pPr>
            <w:r>
              <w:rPr>
                <w:sz w:val="16"/>
              </w:rPr>
              <w:t>Addition of Test Case 16.5.2</w:t>
            </w:r>
          </w:p>
        </w:tc>
        <w:tc>
          <w:tcPr>
            <w:tcW w:w="0" w:type="auto"/>
          </w:tcPr>
          <w:p w14:paraId="17DEAAB8" w14:textId="77777777" w:rsidR="00046D4A" w:rsidRPr="00B1530F" w:rsidRDefault="00046D4A" w:rsidP="004F19EB">
            <w:pPr>
              <w:pStyle w:val="TAL"/>
              <w:rPr>
                <w:sz w:val="16"/>
              </w:rPr>
            </w:pPr>
            <w:r>
              <w:rPr>
                <w:sz w:val="16"/>
              </w:rPr>
              <w:t>Rohde &amp; Schwarz</w:t>
            </w:r>
          </w:p>
        </w:tc>
        <w:tc>
          <w:tcPr>
            <w:tcW w:w="0" w:type="auto"/>
          </w:tcPr>
          <w:p w14:paraId="54481ECC" w14:textId="77777777" w:rsidR="00046D4A" w:rsidRPr="00B1530F" w:rsidRDefault="00046D4A" w:rsidP="004F19EB">
            <w:pPr>
              <w:pStyle w:val="TAL"/>
              <w:rPr>
                <w:sz w:val="16"/>
              </w:rPr>
            </w:pPr>
            <w:r>
              <w:rPr>
                <w:sz w:val="16"/>
              </w:rPr>
              <w:t>agreed</w:t>
            </w:r>
          </w:p>
        </w:tc>
        <w:tc>
          <w:tcPr>
            <w:tcW w:w="1154" w:type="dxa"/>
          </w:tcPr>
          <w:p w14:paraId="6DD25CA9" w14:textId="77777777" w:rsidR="00046D4A" w:rsidRPr="00B1530F" w:rsidRDefault="00046D4A" w:rsidP="004F19EB">
            <w:pPr>
              <w:pStyle w:val="TAL"/>
              <w:rPr>
                <w:sz w:val="16"/>
              </w:rPr>
            </w:pPr>
            <w:r>
              <w:rPr>
                <w:sz w:val="16"/>
              </w:rPr>
              <w:t>R5-242978</w:t>
            </w:r>
          </w:p>
        </w:tc>
        <w:tc>
          <w:tcPr>
            <w:tcW w:w="1159" w:type="dxa"/>
          </w:tcPr>
          <w:p w14:paraId="3A39B675" w14:textId="77777777" w:rsidR="00046D4A" w:rsidRPr="00B1530F" w:rsidRDefault="00046D4A" w:rsidP="004F19EB">
            <w:pPr>
              <w:pStyle w:val="TAL"/>
              <w:rPr>
                <w:sz w:val="16"/>
              </w:rPr>
            </w:pPr>
            <w:r>
              <w:rPr>
                <w:sz w:val="16"/>
              </w:rPr>
              <w:t>-</w:t>
            </w:r>
          </w:p>
        </w:tc>
      </w:tr>
      <w:tr w:rsidR="00046D4A" w14:paraId="1800853D" w14:textId="77777777" w:rsidTr="00796364">
        <w:tc>
          <w:tcPr>
            <w:tcW w:w="0" w:type="auto"/>
          </w:tcPr>
          <w:p w14:paraId="123B5A37" w14:textId="77777777" w:rsidR="00046D4A" w:rsidRPr="00B1530F" w:rsidRDefault="00046D4A" w:rsidP="004F19EB">
            <w:pPr>
              <w:pStyle w:val="TAL"/>
              <w:rPr>
                <w:sz w:val="16"/>
              </w:rPr>
            </w:pPr>
            <w:r>
              <w:rPr>
                <w:sz w:val="16"/>
              </w:rPr>
              <w:t>R5-243877</w:t>
            </w:r>
          </w:p>
        </w:tc>
        <w:tc>
          <w:tcPr>
            <w:tcW w:w="0" w:type="auto"/>
          </w:tcPr>
          <w:p w14:paraId="0A00B2BF" w14:textId="77777777" w:rsidR="00046D4A" w:rsidRPr="00B1530F" w:rsidRDefault="00046D4A" w:rsidP="004F19EB">
            <w:pPr>
              <w:pStyle w:val="TAL"/>
              <w:rPr>
                <w:sz w:val="16"/>
              </w:rPr>
            </w:pPr>
            <w:r>
              <w:rPr>
                <w:sz w:val="16"/>
              </w:rPr>
              <w:t>Introduction of PC1 transmitter requirements for bands n7, n41 and n78</w:t>
            </w:r>
          </w:p>
        </w:tc>
        <w:tc>
          <w:tcPr>
            <w:tcW w:w="0" w:type="auto"/>
          </w:tcPr>
          <w:p w14:paraId="57D5F6CB" w14:textId="77777777" w:rsidR="00046D4A" w:rsidRPr="00B1530F" w:rsidRDefault="00046D4A" w:rsidP="004F19EB">
            <w:pPr>
              <w:pStyle w:val="TAL"/>
              <w:rPr>
                <w:sz w:val="16"/>
              </w:rPr>
            </w:pPr>
            <w:r>
              <w:rPr>
                <w:sz w:val="16"/>
              </w:rPr>
              <w:t>Nokia</w:t>
            </w:r>
          </w:p>
        </w:tc>
        <w:tc>
          <w:tcPr>
            <w:tcW w:w="0" w:type="auto"/>
          </w:tcPr>
          <w:p w14:paraId="4669A66F" w14:textId="77777777" w:rsidR="00046D4A" w:rsidRPr="00B1530F" w:rsidRDefault="00046D4A" w:rsidP="004F19EB">
            <w:pPr>
              <w:pStyle w:val="TAL"/>
              <w:rPr>
                <w:sz w:val="16"/>
              </w:rPr>
            </w:pPr>
            <w:r>
              <w:rPr>
                <w:sz w:val="16"/>
              </w:rPr>
              <w:t>agreed</w:t>
            </w:r>
          </w:p>
        </w:tc>
        <w:tc>
          <w:tcPr>
            <w:tcW w:w="1154" w:type="dxa"/>
          </w:tcPr>
          <w:p w14:paraId="5E22BE40" w14:textId="77777777" w:rsidR="00046D4A" w:rsidRPr="00B1530F" w:rsidRDefault="00046D4A" w:rsidP="004F19EB">
            <w:pPr>
              <w:pStyle w:val="TAL"/>
              <w:rPr>
                <w:sz w:val="16"/>
              </w:rPr>
            </w:pPr>
            <w:r>
              <w:rPr>
                <w:sz w:val="16"/>
              </w:rPr>
              <w:t>R5-242379</w:t>
            </w:r>
          </w:p>
        </w:tc>
        <w:tc>
          <w:tcPr>
            <w:tcW w:w="1159" w:type="dxa"/>
          </w:tcPr>
          <w:p w14:paraId="75E9737D" w14:textId="77777777" w:rsidR="00046D4A" w:rsidRPr="00B1530F" w:rsidRDefault="00046D4A" w:rsidP="004F19EB">
            <w:pPr>
              <w:pStyle w:val="TAL"/>
              <w:rPr>
                <w:sz w:val="16"/>
              </w:rPr>
            </w:pPr>
            <w:r>
              <w:rPr>
                <w:sz w:val="16"/>
              </w:rPr>
              <w:t>-</w:t>
            </w:r>
          </w:p>
        </w:tc>
      </w:tr>
      <w:tr w:rsidR="00046D4A" w14:paraId="27177BE7" w14:textId="77777777" w:rsidTr="00796364">
        <w:tc>
          <w:tcPr>
            <w:tcW w:w="0" w:type="auto"/>
          </w:tcPr>
          <w:p w14:paraId="67042E54" w14:textId="77777777" w:rsidR="00046D4A" w:rsidRPr="00B1530F" w:rsidRDefault="00046D4A" w:rsidP="004F19EB">
            <w:pPr>
              <w:pStyle w:val="TAL"/>
              <w:rPr>
                <w:sz w:val="16"/>
              </w:rPr>
            </w:pPr>
            <w:r>
              <w:rPr>
                <w:sz w:val="16"/>
              </w:rPr>
              <w:t>R5-243878</w:t>
            </w:r>
          </w:p>
        </w:tc>
        <w:tc>
          <w:tcPr>
            <w:tcW w:w="0" w:type="auto"/>
          </w:tcPr>
          <w:p w14:paraId="26723D0F" w14:textId="77777777" w:rsidR="00046D4A" w:rsidRPr="00B1530F" w:rsidRDefault="00046D4A" w:rsidP="004F19EB">
            <w:pPr>
              <w:pStyle w:val="TAL"/>
              <w:rPr>
                <w:sz w:val="16"/>
              </w:rPr>
            </w:pPr>
            <w:r>
              <w:rPr>
                <w:sz w:val="16"/>
              </w:rPr>
              <w:t>Addition of general informationfor 3Tx NR CA</w:t>
            </w:r>
          </w:p>
        </w:tc>
        <w:tc>
          <w:tcPr>
            <w:tcW w:w="0" w:type="auto"/>
          </w:tcPr>
          <w:p w14:paraId="079D3B8C" w14:textId="77777777" w:rsidR="00046D4A" w:rsidRPr="00B1530F" w:rsidRDefault="00046D4A" w:rsidP="004F19EB">
            <w:pPr>
              <w:pStyle w:val="TAL"/>
              <w:rPr>
                <w:sz w:val="16"/>
              </w:rPr>
            </w:pPr>
            <w:r>
              <w:rPr>
                <w:sz w:val="16"/>
              </w:rPr>
              <w:t>Huawei, HiSilicon</w:t>
            </w:r>
          </w:p>
        </w:tc>
        <w:tc>
          <w:tcPr>
            <w:tcW w:w="0" w:type="auto"/>
          </w:tcPr>
          <w:p w14:paraId="36022E32" w14:textId="77777777" w:rsidR="00046D4A" w:rsidRPr="00B1530F" w:rsidRDefault="00046D4A" w:rsidP="004F19EB">
            <w:pPr>
              <w:pStyle w:val="TAL"/>
              <w:rPr>
                <w:sz w:val="16"/>
              </w:rPr>
            </w:pPr>
            <w:r>
              <w:rPr>
                <w:sz w:val="16"/>
              </w:rPr>
              <w:t>agreed</w:t>
            </w:r>
          </w:p>
        </w:tc>
        <w:tc>
          <w:tcPr>
            <w:tcW w:w="1154" w:type="dxa"/>
          </w:tcPr>
          <w:p w14:paraId="0CB300D2" w14:textId="77777777" w:rsidR="00046D4A" w:rsidRPr="00B1530F" w:rsidRDefault="00046D4A" w:rsidP="004F19EB">
            <w:pPr>
              <w:pStyle w:val="TAL"/>
              <w:rPr>
                <w:sz w:val="16"/>
              </w:rPr>
            </w:pPr>
            <w:r>
              <w:rPr>
                <w:sz w:val="16"/>
              </w:rPr>
              <w:t>R5-242927</w:t>
            </w:r>
          </w:p>
        </w:tc>
        <w:tc>
          <w:tcPr>
            <w:tcW w:w="1159" w:type="dxa"/>
          </w:tcPr>
          <w:p w14:paraId="4A3324CC" w14:textId="77777777" w:rsidR="00046D4A" w:rsidRPr="00B1530F" w:rsidRDefault="00046D4A" w:rsidP="004F19EB">
            <w:pPr>
              <w:pStyle w:val="TAL"/>
              <w:rPr>
                <w:sz w:val="16"/>
              </w:rPr>
            </w:pPr>
            <w:r>
              <w:rPr>
                <w:sz w:val="16"/>
              </w:rPr>
              <w:t>-</w:t>
            </w:r>
          </w:p>
        </w:tc>
      </w:tr>
      <w:tr w:rsidR="00046D4A" w14:paraId="5E8B2F7E" w14:textId="77777777" w:rsidTr="00796364">
        <w:tc>
          <w:tcPr>
            <w:tcW w:w="0" w:type="auto"/>
          </w:tcPr>
          <w:p w14:paraId="4AF925EF" w14:textId="77777777" w:rsidR="00046D4A" w:rsidRPr="00B1530F" w:rsidRDefault="00046D4A" w:rsidP="004F19EB">
            <w:pPr>
              <w:pStyle w:val="TAL"/>
              <w:rPr>
                <w:sz w:val="16"/>
              </w:rPr>
            </w:pPr>
            <w:r>
              <w:rPr>
                <w:sz w:val="16"/>
              </w:rPr>
              <w:t>R5-243879</w:t>
            </w:r>
          </w:p>
        </w:tc>
        <w:tc>
          <w:tcPr>
            <w:tcW w:w="0" w:type="auto"/>
          </w:tcPr>
          <w:p w14:paraId="53311392" w14:textId="77777777" w:rsidR="00046D4A" w:rsidRPr="00B1530F" w:rsidRDefault="00046D4A" w:rsidP="004F19EB">
            <w:pPr>
              <w:pStyle w:val="TAL"/>
              <w:rPr>
                <w:sz w:val="16"/>
              </w:rPr>
            </w:pPr>
            <w:r>
              <w:rPr>
                <w:sz w:val="16"/>
              </w:rPr>
              <w:t>Addition of suffix information for Carrier Aggregation (CA) with UL MIMO</w:t>
            </w:r>
          </w:p>
        </w:tc>
        <w:tc>
          <w:tcPr>
            <w:tcW w:w="0" w:type="auto"/>
          </w:tcPr>
          <w:p w14:paraId="1CC8A866" w14:textId="77777777" w:rsidR="00046D4A" w:rsidRPr="00B1530F" w:rsidRDefault="00046D4A" w:rsidP="004F19EB">
            <w:pPr>
              <w:pStyle w:val="TAL"/>
              <w:rPr>
                <w:sz w:val="16"/>
              </w:rPr>
            </w:pPr>
            <w:r>
              <w:rPr>
                <w:sz w:val="16"/>
              </w:rPr>
              <w:t>China Unicom</w:t>
            </w:r>
          </w:p>
        </w:tc>
        <w:tc>
          <w:tcPr>
            <w:tcW w:w="0" w:type="auto"/>
          </w:tcPr>
          <w:p w14:paraId="58F11B28" w14:textId="77777777" w:rsidR="00046D4A" w:rsidRPr="00B1530F" w:rsidRDefault="00046D4A" w:rsidP="004F19EB">
            <w:pPr>
              <w:pStyle w:val="TAL"/>
              <w:rPr>
                <w:sz w:val="16"/>
              </w:rPr>
            </w:pPr>
            <w:r>
              <w:rPr>
                <w:sz w:val="16"/>
              </w:rPr>
              <w:t>agreed</w:t>
            </w:r>
          </w:p>
        </w:tc>
        <w:tc>
          <w:tcPr>
            <w:tcW w:w="1154" w:type="dxa"/>
          </w:tcPr>
          <w:p w14:paraId="34ABC006" w14:textId="77777777" w:rsidR="00046D4A" w:rsidRPr="00B1530F" w:rsidRDefault="00046D4A" w:rsidP="004F19EB">
            <w:pPr>
              <w:pStyle w:val="TAL"/>
              <w:rPr>
                <w:sz w:val="16"/>
              </w:rPr>
            </w:pPr>
            <w:r>
              <w:rPr>
                <w:sz w:val="16"/>
              </w:rPr>
              <w:t>R5-243336</w:t>
            </w:r>
          </w:p>
        </w:tc>
        <w:tc>
          <w:tcPr>
            <w:tcW w:w="1159" w:type="dxa"/>
          </w:tcPr>
          <w:p w14:paraId="3BF26EA3" w14:textId="77777777" w:rsidR="00046D4A" w:rsidRPr="00B1530F" w:rsidRDefault="00046D4A" w:rsidP="004F19EB">
            <w:pPr>
              <w:pStyle w:val="TAL"/>
              <w:rPr>
                <w:sz w:val="16"/>
              </w:rPr>
            </w:pPr>
            <w:r>
              <w:rPr>
                <w:sz w:val="16"/>
              </w:rPr>
              <w:t>-</w:t>
            </w:r>
          </w:p>
        </w:tc>
      </w:tr>
      <w:tr w:rsidR="00046D4A" w14:paraId="461E3E7A" w14:textId="77777777" w:rsidTr="00796364">
        <w:tc>
          <w:tcPr>
            <w:tcW w:w="0" w:type="auto"/>
          </w:tcPr>
          <w:p w14:paraId="1CA9CB2B" w14:textId="77777777" w:rsidR="00046D4A" w:rsidRPr="00B1530F" w:rsidRDefault="00046D4A" w:rsidP="004F19EB">
            <w:pPr>
              <w:pStyle w:val="TAL"/>
              <w:rPr>
                <w:sz w:val="16"/>
              </w:rPr>
            </w:pPr>
            <w:r>
              <w:rPr>
                <w:sz w:val="16"/>
              </w:rPr>
              <w:t>R5-243880</w:t>
            </w:r>
          </w:p>
        </w:tc>
        <w:tc>
          <w:tcPr>
            <w:tcW w:w="0" w:type="auto"/>
          </w:tcPr>
          <w:p w14:paraId="38E3F4A8" w14:textId="77777777" w:rsidR="00046D4A" w:rsidRPr="00B1530F" w:rsidRDefault="00046D4A" w:rsidP="004F19EB">
            <w:pPr>
              <w:pStyle w:val="TAL"/>
              <w:rPr>
                <w:sz w:val="16"/>
              </w:rPr>
            </w:pPr>
            <w:r>
              <w:rPr>
                <w:sz w:val="16"/>
              </w:rPr>
              <w:t>Addition test case for Inter-cell SSB based L1-RSRP Reporting</w:t>
            </w:r>
          </w:p>
        </w:tc>
        <w:tc>
          <w:tcPr>
            <w:tcW w:w="0" w:type="auto"/>
          </w:tcPr>
          <w:p w14:paraId="1C2DA82D" w14:textId="77777777" w:rsidR="00046D4A" w:rsidRPr="00B1530F" w:rsidRDefault="00046D4A" w:rsidP="004F19EB">
            <w:pPr>
              <w:pStyle w:val="TAL"/>
              <w:rPr>
                <w:sz w:val="16"/>
              </w:rPr>
            </w:pPr>
            <w:r>
              <w:rPr>
                <w:sz w:val="16"/>
              </w:rPr>
              <w:t>Samsung</w:t>
            </w:r>
          </w:p>
        </w:tc>
        <w:tc>
          <w:tcPr>
            <w:tcW w:w="0" w:type="auto"/>
          </w:tcPr>
          <w:p w14:paraId="1E998357" w14:textId="77777777" w:rsidR="00046D4A" w:rsidRPr="00B1530F" w:rsidRDefault="00046D4A" w:rsidP="004F19EB">
            <w:pPr>
              <w:pStyle w:val="TAL"/>
              <w:rPr>
                <w:sz w:val="16"/>
              </w:rPr>
            </w:pPr>
            <w:r>
              <w:rPr>
                <w:sz w:val="16"/>
              </w:rPr>
              <w:t>agreed</w:t>
            </w:r>
          </w:p>
        </w:tc>
        <w:tc>
          <w:tcPr>
            <w:tcW w:w="1154" w:type="dxa"/>
          </w:tcPr>
          <w:p w14:paraId="025074E7" w14:textId="77777777" w:rsidR="00046D4A" w:rsidRPr="00B1530F" w:rsidRDefault="00046D4A" w:rsidP="004F19EB">
            <w:pPr>
              <w:pStyle w:val="TAL"/>
              <w:rPr>
                <w:sz w:val="16"/>
              </w:rPr>
            </w:pPr>
            <w:r>
              <w:rPr>
                <w:sz w:val="16"/>
              </w:rPr>
              <w:t>R5-242670</w:t>
            </w:r>
          </w:p>
        </w:tc>
        <w:tc>
          <w:tcPr>
            <w:tcW w:w="1159" w:type="dxa"/>
          </w:tcPr>
          <w:p w14:paraId="63A182A7" w14:textId="77777777" w:rsidR="00046D4A" w:rsidRPr="00B1530F" w:rsidRDefault="00046D4A" w:rsidP="004F19EB">
            <w:pPr>
              <w:pStyle w:val="TAL"/>
              <w:rPr>
                <w:sz w:val="16"/>
              </w:rPr>
            </w:pPr>
            <w:r>
              <w:rPr>
                <w:sz w:val="16"/>
              </w:rPr>
              <w:t>-</w:t>
            </w:r>
          </w:p>
        </w:tc>
      </w:tr>
      <w:tr w:rsidR="00046D4A" w14:paraId="4EDD2294" w14:textId="77777777" w:rsidTr="00796364">
        <w:tc>
          <w:tcPr>
            <w:tcW w:w="0" w:type="auto"/>
          </w:tcPr>
          <w:p w14:paraId="114F97D4" w14:textId="77777777" w:rsidR="00046D4A" w:rsidRPr="00B1530F" w:rsidRDefault="00046D4A" w:rsidP="004F19EB">
            <w:pPr>
              <w:pStyle w:val="TAL"/>
              <w:rPr>
                <w:sz w:val="16"/>
              </w:rPr>
            </w:pPr>
            <w:r>
              <w:rPr>
                <w:sz w:val="16"/>
              </w:rPr>
              <w:t>R5-243881</w:t>
            </w:r>
          </w:p>
        </w:tc>
        <w:tc>
          <w:tcPr>
            <w:tcW w:w="0" w:type="auto"/>
          </w:tcPr>
          <w:p w14:paraId="35805AC3" w14:textId="77777777" w:rsidR="00046D4A" w:rsidRPr="00B1530F" w:rsidRDefault="00046D4A" w:rsidP="004F19EB">
            <w:pPr>
              <w:pStyle w:val="TAL"/>
              <w:rPr>
                <w:sz w:val="16"/>
              </w:rPr>
            </w:pPr>
            <w:r>
              <w:rPr>
                <w:sz w:val="16"/>
              </w:rPr>
              <w:t>Additional demodulation test case for FR2 high speed train</w:t>
            </w:r>
          </w:p>
        </w:tc>
        <w:tc>
          <w:tcPr>
            <w:tcW w:w="0" w:type="auto"/>
          </w:tcPr>
          <w:p w14:paraId="1826ADE7" w14:textId="77777777" w:rsidR="00046D4A" w:rsidRPr="00B1530F" w:rsidRDefault="00046D4A" w:rsidP="004F19EB">
            <w:pPr>
              <w:pStyle w:val="TAL"/>
              <w:rPr>
                <w:sz w:val="16"/>
              </w:rPr>
            </w:pPr>
            <w:r>
              <w:rPr>
                <w:sz w:val="16"/>
              </w:rPr>
              <w:t>Samsung</w:t>
            </w:r>
          </w:p>
        </w:tc>
        <w:tc>
          <w:tcPr>
            <w:tcW w:w="0" w:type="auto"/>
          </w:tcPr>
          <w:p w14:paraId="1EEA4033" w14:textId="77777777" w:rsidR="00046D4A" w:rsidRPr="00B1530F" w:rsidRDefault="00046D4A" w:rsidP="004F19EB">
            <w:pPr>
              <w:pStyle w:val="TAL"/>
              <w:rPr>
                <w:sz w:val="16"/>
              </w:rPr>
            </w:pPr>
            <w:r>
              <w:rPr>
                <w:sz w:val="16"/>
              </w:rPr>
              <w:t>agreed</w:t>
            </w:r>
          </w:p>
        </w:tc>
        <w:tc>
          <w:tcPr>
            <w:tcW w:w="1154" w:type="dxa"/>
          </w:tcPr>
          <w:p w14:paraId="1BADB0BB" w14:textId="77777777" w:rsidR="00046D4A" w:rsidRPr="00B1530F" w:rsidRDefault="00046D4A" w:rsidP="004F19EB">
            <w:pPr>
              <w:pStyle w:val="TAL"/>
              <w:rPr>
                <w:sz w:val="16"/>
              </w:rPr>
            </w:pPr>
            <w:r>
              <w:rPr>
                <w:sz w:val="16"/>
              </w:rPr>
              <w:t>R5-242673</w:t>
            </w:r>
          </w:p>
        </w:tc>
        <w:tc>
          <w:tcPr>
            <w:tcW w:w="1159" w:type="dxa"/>
          </w:tcPr>
          <w:p w14:paraId="7161C55B" w14:textId="77777777" w:rsidR="00046D4A" w:rsidRPr="00B1530F" w:rsidRDefault="00046D4A" w:rsidP="004F19EB">
            <w:pPr>
              <w:pStyle w:val="TAL"/>
              <w:rPr>
                <w:sz w:val="16"/>
              </w:rPr>
            </w:pPr>
            <w:r>
              <w:rPr>
                <w:sz w:val="16"/>
              </w:rPr>
              <w:t>-</w:t>
            </w:r>
          </w:p>
        </w:tc>
      </w:tr>
      <w:tr w:rsidR="00046D4A" w14:paraId="3A577A34" w14:textId="77777777" w:rsidTr="00796364">
        <w:tc>
          <w:tcPr>
            <w:tcW w:w="0" w:type="auto"/>
          </w:tcPr>
          <w:p w14:paraId="14845E9C" w14:textId="77777777" w:rsidR="00046D4A" w:rsidRPr="00B1530F" w:rsidRDefault="00046D4A" w:rsidP="004F19EB">
            <w:pPr>
              <w:pStyle w:val="TAL"/>
              <w:rPr>
                <w:sz w:val="16"/>
              </w:rPr>
            </w:pPr>
            <w:r>
              <w:rPr>
                <w:sz w:val="16"/>
              </w:rPr>
              <w:t>R5-243882</w:t>
            </w:r>
          </w:p>
        </w:tc>
        <w:tc>
          <w:tcPr>
            <w:tcW w:w="0" w:type="auto"/>
          </w:tcPr>
          <w:p w14:paraId="352E4E28" w14:textId="77777777" w:rsidR="00046D4A" w:rsidRPr="00B1530F" w:rsidRDefault="00046D4A" w:rsidP="004F19EB">
            <w:pPr>
              <w:pStyle w:val="TAL"/>
              <w:rPr>
                <w:sz w:val="16"/>
              </w:rPr>
            </w:pPr>
            <w:r>
              <w:rPr>
                <w:sz w:val="16"/>
              </w:rPr>
              <w:t>Clarification of Test frequency limitations for CA in Annex C</w:t>
            </w:r>
          </w:p>
        </w:tc>
        <w:tc>
          <w:tcPr>
            <w:tcW w:w="0" w:type="auto"/>
          </w:tcPr>
          <w:p w14:paraId="4C7912F2" w14:textId="77777777" w:rsidR="00046D4A" w:rsidRPr="00B1530F" w:rsidRDefault="00046D4A" w:rsidP="004F19EB">
            <w:pPr>
              <w:pStyle w:val="TAL"/>
              <w:rPr>
                <w:sz w:val="16"/>
              </w:rPr>
            </w:pPr>
            <w:r>
              <w:rPr>
                <w:sz w:val="16"/>
              </w:rPr>
              <w:t>Ericsson</w:t>
            </w:r>
          </w:p>
        </w:tc>
        <w:tc>
          <w:tcPr>
            <w:tcW w:w="0" w:type="auto"/>
          </w:tcPr>
          <w:p w14:paraId="5BD8B384" w14:textId="77777777" w:rsidR="00046D4A" w:rsidRPr="00B1530F" w:rsidRDefault="00046D4A" w:rsidP="004F19EB">
            <w:pPr>
              <w:pStyle w:val="TAL"/>
              <w:rPr>
                <w:sz w:val="16"/>
              </w:rPr>
            </w:pPr>
            <w:r>
              <w:rPr>
                <w:sz w:val="16"/>
              </w:rPr>
              <w:t>agreed</w:t>
            </w:r>
          </w:p>
        </w:tc>
        <w:tc>
          <w:tcPr>
            <w:tcW w:w="1154" w:type="dxa"/>
          </w:tcPr>
          <w:p w14:paraId="236BB47C" w14:textId="77777777" w:rsidR="00046D4A" w:rsidRPr="00B1530F" w:rsidRDefault="00046D4A" w:rsidP="004F19EB">
            <w:pPr>
              <w:pStyle w:val="TAL"/>
              <w:rPr>
                <w:sz w:val="16"/>
              </w:rPr>
            </w:pPr>
            <w:r>
              <w:rPr>
                <w:sz w:val="16"/>
              </w:rPr>
              <w:t>R5-242533</w:t>
            </w:r>
          </w:p>
        </w:tc>
        <w:tc>
          <w:tcPr>
            <w:tcW w:w="1159" w:type="dxa"/>
          </w:tcPr>
          <w:p w14:paraId="75F7B13D" w14:textId="77777777" w:rsidR="00046D4A" w:rsidRPr="00B1530F" w:rsidRDefault="00046D4A" w:rsidP="004F19EB">
            <w:pPr>
              <w:pStyle w:val="TAL"/>
              <w:rPr>
                <w:sz w:val="16"/>
              </w:rPr>
            </w:pPr>
            <w:r>
              <w:rPr>
                <w:sz w:val="16"/>
              </w:rPr>
              <w:t>-</w:t>
            </w:r>
          </w:p>
        </w:tc>
      </w:tr>
      <w:tr w:rsidR="00046D4A" w14:paraId="4A32F251" w14:textId="77777777" w:rsidTr="00796364">
        <w:tc>
          <w:tcPr>
            <w:tcW w:w="0" w:type="auto"/>
          </w:tcPr>
          <w:p w14:paraId="48F7FF45" w14:textId="77777777" w:rsidR="00046D4A" w:rsidRPr="00B1530F" w:rsidRDefault="00046D4A" w:rsidP="004F19EB">
            <w:pPr>
              <w:pStyle w:val="TAL"/>
              <w:rPr>
                <w:sz w:val="16"/>
              </w:rPr>
            </w:pPr>
            <w:r>
              <w:rPr>
                <w:sz w:val="16"/>
              </w:rPr>
              <w:t>R5-243883</w:t>
            </w:r>
          </w:p>
        </w:tc>
        <w:tc>
          <w:tcPr>
            <w:tcW w:w="0" w:type="auto"/>
          </w:tcPr>
          <w:p w14:paraId="6D08E6DC" w14:textId="77777777" w:rsidR="00046D4A" w:rsidRPr="00B1530F" w:rsidRDefault="00046D4A" w:rsidP="004F19EB">
            <w:pPr>
              <w:pStyle w:val="TAL"/>
              <w:rPr>
                <w:sz w:val="16"/>
              </w:rPr>
            </w:pPr>
            <w:r>
              <w:rPr>
                <w:sz w:val="16"/>
              </w:rPr>
              <w:t>Addition of checklist for intra band CA in Annex B</w:t>
            </w:r>
          </w:p>
        </w:tc>
        <w:tc>
          <w:tcPr>
            <w:tcW w:w="0" w:type="auto"/>
          </w:tcPr>
          <w:p w14:paraId="098D7C3D" w14:textId="77777777" w:rsidR="00046D4A" w:rsidRPr="00B1530F" w:rsidRDefault="00046D4A" w:rsidP="004F19EB">
            <w:pPr>
              <w:pStyle w:val="TAL"/>
              <w:rPr>
                <w:sz w:val="16"/>
              </w:rPr>
            </w:pPr>
            <w:r>
              <w:rPr>
                <w:sz w:val="16"/>
              </w:rPr>
              <w:t>Ericsson</w:t>
            </w:r>
          </w:p>
        </w:tc>
        <w:tc>
          <w:tcPr>
            <w:tcW w:w="0" w:type="auto"/>
          </w:tcPr>
          <w:p w14:paraId="13E3DC72" w14:textId="77777777" w:rsidR="00046D4A" w:rsidRPr="00B1530F" w:rsidRDefault="00046D4A" w:rsidP="004F19EB">
            <w:pPr>
              <w:pStyle w:val="TAL"/>
              <w:rPr>
                <w:sz w:val="16"/>
              </w:rPr>
            </w:pPr>
            <w:r>
              <w:rPr>
                <w:sz w:val="16"/>
              </w:rPr>
              <w:t>agreed</w:t>
            </w:r>
          </w:p>
        </w:tc>
        <w:tc>
          <w:tcPr>
            <w:tcW w:w="1154" w:type="dxa"/>
          </w:tcPr>
          <w:p w14:paraId="278CC24E" w14:textId="77777777" w:rsidR="00046D4A" w:rsidRPr="00B1530F" w:rsidRDefault="00046D4A" w:rsidP="004F19EB">
            <w:pPr>
              <w:pStyle w:val="TAL"/>
              <w:rPr>
                <w:sz w:val="16"/>
              </w:rPr>
            </w:pPr>
            <w:r>
              <w:rPr>
                <w:sz w:val="16"/>
              </w:rPr>
              <w:t>R5-242537</w:t>
            </w:r>
          </w:p>
        </w:tc>
        <w:tc>
          <w:tcPr>
            <w:tcW w:w="1159" w:type="dxa"/>
          </w:tcPr>
          <w:p w14:paraId="5E06E959" w14:textId="77777777" w:rsidR="00046D4A" w:rsidRPr="00B1530F" w:rsidRDefault="00046D4A" w:rsidP="004F19EB">
            <w:pPr>
              <w:pStyle w:val="TAL"/>
              <w:rPr>
                <w:sz w:val="16"/>
              </w:rPr>
            </w:pPr>
            <w:r>
              <w:rPr>
                <w:sz w:val="16"/>
              </w:rPr>
              <w:t>-</w:t>
            </w:r>
          </w:p>
        </w:tc>
      </w:tr>
      <w:tr w:rsidR="00046D4A" w14:paraId="50B60140" w14:textId="77777777" w:rsidTr="00796364">
        <w:tc>
          <w:tcPr>
            <w:tcW w:w="0" w:type="auto"/>
          </w:tcPr>
          <w:p w14:paraId="1F86F85A" w14:textId="77777777" w:rsidR="00046D4A" w:rsidRPr="00B1530F" w:rsidRDefault="00046D4A" w:rsidP="004F19EB">
            <w:pPr>
              <w:pStyle w:val="TAL"/>
              <w:rPr>
                <w:sz w:val="16"/>
              </w:rPr>
            </w:pPr>
            <w:r>
              <w:rPr>
                <w:sz w:val="16"/>
              </w:rPr>
              <w:t>R5-243884</w:t>
            </w:r>
          </w:p>
        </w:tc>
        <w:tc>
          <w:tcPr>
            <w:tcW w:w="0" w:type="auto"/>
          </w:tcPr>
          <w:p w14:paraId="17F24FE4" w14:textId="77777777" w:rsidR="00046D4A" w:rsidRPr="00B1530F" w:rsidRDefault="00046D4A" w:rsidP="004F19EB">
            <w:pPr>
              <w:pStyle w:val="TAL"/>
              <w:rPr>
                <w:sz w:val="16"/>
              </w:rPr>
            </w:pPr>
            <w:r>
              <w:rPr>
                <w:sz w:val="16"/>
              </w:rPr>
              <w:t>Addition of MU and TT for new NR-U test cases</w:t>
            </w:r>
          </w:p>
        </w:tc>
        <w:tc>
          <w:tcPr>
            <w:tcW w:w="0" w:type="auto"/>
          </w:tcPr>
          <w:p w14:paraId="45EFA456" w14:textId="77777777" w:rsidR="00046D4A" w:rsidRPr="00B1530F" w:rsidRDefault="00046D4A" w:rsidP="004F19EB">
            <w:pPr>
              <w:pStyle w:val="TAL"/>
              <w:rPr>
                <w:sz w:val="16"/>
              </w:rPr>
            </w:pPr>
            <w:r>
              <w:rPr>
                <w:sz w:val="16"/>
              </w:rPr>
              <w:t>Ericsson</w:t>
            </w:r>
          </w:p>
        </w:tc>
        <w:tc>
          <w:tcPr>
            <w:tcW w:w="0" w:type="auto"/>
          </w:tcPr>
          <w:p w14:paraId="15804E29" w14:textId="77777777" w:rsidR="00046D4A" w:rsidRPr="00B1530F" w:rsidRDefault="00046D4A" w:rsidP="004F19EB">
            <w:pPr>
              <w:pStyle w:val="TAL"/>
              <w:rPr>
                <w:sz w:val="16"/>
              </w:rPr>
            </w:pPr>
            <w:r>
              <w:rPr>
                <w:sz w:val="16"/>
              </w:rPr>
              <w:t>agreed</w:t>
            </w:r>
          </w:p>
        </w:tc>
        <w:tc>
          <w:tcPr>
            <w:tcW w:w="1154" w:type="dxa"/>
          </w:tcPr>
          <w:p w14:paraId="76434957" w14:textId="77777777" w:rsidR="00046D4A" w:rsidRPr="00B1530F" w:rsidRDefault="00046D4A" w:rsidP="004F19EB">
            <w:pPr>
              <w:pStyle w:val="TAL"/>
              <w:rPr>
                <w:sz w:val="16"/>
              </w:rPr>
            </w:pPr>
            <w:r>
              <w:rPr>
                <w:sz w:val="16"/>
              </w:rPr>
              <w:t>R5-242491</w:t>
            </w:r>
          </w:p>
        </w:tc>
        <w:tc>
          <w:tcPr>
            <w:tcW w:w="1159" w:type="dxa"/>
          </w:tcPr>
          <w:p w14:paraId="0E6195A1" w14:textId="77777777" w:rsidR="00046D4A" w:rsidRPr="00B1530F" w:rsidRDefault="00046D4A" w:rsidP="004F19EB">
            <w:pPr>
              <w:pStyle w:val="TAL"/>
              <w:rPr>
                <w:sz w:val="16"/>
              </w:rPr>
            </w:pPr>
            <w:r>
              <w:rPr>
                <w:sz w:val="16"/>
              </w:rPr>
              <w:t>-</w:t>
            </w:r>
          </w:p>
        </w:tc>
      </w:tr>
      <w:tr w:rsidR="00046D4A" w14:paraId="46A11D6D" w14:textId="77777777" w:rsidTr="00796364">
        <w:tc>
          <w:tcPr>
            <w:tcW w:w="0" w:type="auto"/>
          </w:tcPr>
          <w:p w14:paraId="715AE431" w14:textId="77777777" w:rsidR="00046D4A" w:rsidRPr="00B1530F" w:rsidRDefault="00046D4A" w:rsidP="004F19EB">
            <w:pPr>
              <w:pStyle w:val="TAL"/>
              <w:rPr>
                <w:sz w:val="16"/>
              </w:rPr>
            </w:pPr>
            <w:r>
              <w:rPr>
                <w:sz w:val="16"/>
              </w:rPr>
              <w:t>R5-243885</w:t>
            </w:r>
          </w:p>
        </w:tc>
        <w:tc>
          <w:tcPr>
            <w:tcW w:w="0" w:type="auto"/>
          </w:tcPr>
          <w:p w14:paraId="46F113E0" w14:textId="77777777" w:rsidR="00046D4A" w:rsidRPr="00B1530F" w:rsidRDefault="00046D4A" w:rsidP="004F19EB">
            <w:pPr>
              <w:pStyle w:val="TAL"/>
              <w:rPr>
                <w:sz w:val="16"/>
              </w:rPr>
            </w:pPr>
            <w:r>
              <w:rPr>
                <w:sz w:val="16"/>
              </w:rPr>
              <w:t>Addition of test case 6.3F.4.4, Aggregate power tolerance for shared spectrum channel access</w:t>
            </w:r>
          </w:p>
        </w:tc>
        <w:tc>
          <w:tcPr>
            <w:tcW w:w="0" w:type="auto"/>
          </w:tcPr>
          <w:p w14:paraId="29945DC1" w14:textId="77777777" w:rsidR="00046D4A" w:rsidRPr="00B1530F" w:rsidRDefault="00046D4A" w:rsidP="004F19EB">
            <w:pPr>
              <w:pStyle w:val="TAL"/>
              <w:rPr>
                <w:sz w:val="16"/>
              </w:rPr>
            </w:pPr>
            <w:r>
              <w:rPr>
                <w:sz w:val="16"/>
              </w:rPr>
              <w:t>Ericsson</w:t>
            </w:r>
          </w:p>
        </w:tc>
        <w:tc>
          <w:tcPr>
            <w:tcW w:w="0" w:type="auto"/>
          </w:tcPr>
          <w:p w14:paraId="3BDD85BD" w14:textId="77777777" w:rsidR="00046D4A" w:rsidRPr="00B1530F" w:rsidRDefault="00046D4A" w:rsidP="004F19EB">
            <w:pPr>
              <w:pStyle w:val="TAL"/>
              <w:rPr>
                <w:sz w:val="16"/>
              </w:rPr>
            </w:pPr>
            <w:r>
              <w:rPr>
                <w:sz w:val="16"/>
              </w:rPr>
              <w:t>agreed</w:t>
            </w:r>
          </w:p>
        </w:tc>
        <w:tc>
          <w:tcPr>
            <w:tcW w:w="1154" w:type="dxa"/>
          </w:tcPr>
          <w:p w14:paraId="3C606838" w14:textId="77777777" w:rsidR="00046D4A" w:rsidRPr="00B1530F" w:rsidRDefault="00046D4A" w:rsidP="004F19EB">
            <w:pPr>
              <w:pStyle w:val="TAL"/>
              <w:rPr>
                <w:sz w:val="16"/>
              </w:rPr>
            </w:pPr>
            <w:r>
              <w:rPr>
                <w:sz w:val="16"/>
              </w:rPr>
              <w:t>R5-242488</w:t>
            </w:r>
          </w:p>
        </w:tc>
        <w:tc>
          <w:tcPr>
            <w:tcW w:w="1159" w:type="dxa"/>
          </w:tcPr>
          <w:p w14:paraId="598B0DE6" w14:textId="77777777" w:rsidR="00046D4A" w:rsidRPr="00B1530F" w:rsidRDefault="00046D4A" w:rsidP="004F19EB">
            <w:pPr>
              <w:pStyle w:val="TAL"/>
              <w:rPr>
                <w:sz w:val="16"/>
              </w:rPr>
            </w:pPr>
            <w:r>
              <w:rPr>
                <w:sz w:val="16"/>
              </w:rPr>
              <w:t>-</w:t>
            </w:r>
          </w:p>
        </w:tc>
      </w:tr>
      <w:tr w:rsidR="00046D4A" w14:paraId="3068C529" w14:textId="77777777" w:rsidTr="00796364">
        <w:tc>
          <w:tcPr>
            <w:tcW w:w="0" w:type="auto"/>
          </w:tcPr>
          <w:p w14:paraId="2DF2B584" w14:textId="77777777" w:rsidR="00046D4A" w:rsidRPr="00B1530F" w:rsidRDefault="00046D4A" w:rsidP="004F19EB">
            <w:pPr>
              <w:pStyle w:val="TAL"/>
              <w:rPr>
                <w:sz w:val="16"/>
              </w:rPr>
            </w:pPr>
            <w:r>
              <w:rPr>
                <w:sz w:val="16"/>
              </w:rPr>
              <w:t>R5-243886</w:t>
            </w:r>
          </w:p>
        </w:tc>
        <w:tc>
          <w:tcPr>
            <w:tcW w:w="0" w:type="auto"/>
          </w:tcPr>
          <w:p w14:paraId="532A5767" w14:textId="77777777" w:rsidR="00046D4A" w:rsidRPr="00B1530F" w:rsidRDefault="00046D4A" w:rsidP="004F19EB">
            <w:pPr>
              <w:pStyle w:val="TAL"/>
              <w:rPr>
                <w:sz w:val="16"/>
              </w:rPr>
            </w:pPr>
            <w:r>
              <w:rPr>
                <w:sz w:val="16"/>
              </w:rPr>
              <w:t>Addition of test case 7.4F, Maximum input level for shared spectrum channel access</w:t>
            </w:r>
          </w:p>
        </w:tc>
        <w:tc>
          <w:tcPr>
            <w:tcW w:w="0" w:type="auto"/>
          </w:tcPr>
          <w:p w14:paraId="1A67EB14" w14:textId="77777777" w:rsidR="00046D4A" w:rsidRPr="00B1530F" w:rsidRDefault="00046D4A" w:rsidP="004F19EB">
            <w:pPr>
              <w:pStyle w:val="TAL"/>
              <w:rPr>
                <w:sz w:val="16"/>
              </w:rPr>
            </w:pPr>
            <w:r>
              <w:rPr>
                <w:sz w:val="16"/>
              </w:rPr>
              <w:t>Ericsson</w:t>
            </w:r>
          </w:p>
        </w:tc>
        <w:tc>
          <w:tcPr>
            <w:tcW w:w="0" w:type="auto"/>
          </w:tcPr>
          <w:p w14:paraId="1FB21DE2" w14:textId="77777777" w:rsidR="00046D4A" w:rsidRPr="00B1530F" w:rsidRDefault="00046D4A" w:rsidP="004F19EB">
            <w:pPr>
              <w:pStyle w:val="TAL"/>
              <w:rPr>
                <w:sz w:val="16"/>
              </w:rPr>
            </w:pPr>
            <w:r>
              <w:rPr>
                <w:sz w:val="16"/>
              </w:rPr>
              <w:t>agreed</w:t>
            </w:r>
          </w:p>
        </w:tc>
        <w:tc>
          <w:tcPr>
            <w:tcW w:w="1154" w:type="dxa"/>
          </w:tcPr>
          <w:p w14:paraId="0F3122BF" w14:textId="77777777" w:rsidR="00046D4A" w:rsidRPr="00B1530F" w:rsidRDefault="00046D4A" w:rsidP="004F19EB">
            <w:pPr>
              <w:pStyle w:val="TAL"/>
              <w:rPr>
                <w:sz w:val="16"/>
              </w:rPr>
            </w:pPr>
            <w:r>
              <w:rPr>
                <w:sz w:val="16"/>
              </w:rPr>
              <w:t>R5-242485</w:t>
            </w:r>
          </w:p>
        </w:tc>
        <w:tc>
          <w:tcPr>
            <w:tcW w:w="1159" w:type="dxa"/>
          </w:tcPr>
          <w:p w14:paraId="6B0EC357" w14:textId="77777777" w:rsidR="00046D4A" w:rsidRPr="00B1530F" w:rsidRDefault="00046D4A" w:rsidP="004F19EB">
            <w:pPr>
              <w:pStyle w:val="TAL"/>
              <w:rPr>
                <w:sz w:val="16"/>
              </w:rPr>
            </w:pPr>
            <w:r>
              <w:rPr>
                <w:sz w:val="16"/>
              </w:rPr>
              <w:t>-</w:t>
            </w:r>
          </w:p>
        </w:tc>
      </w:tr>
      <w:tr w:rsidR="00046D4A" w14:paraId="02FBBF13" w14:textId="77777777" w:rsidTr="00796364">
        <w:tc>
          <w:tcPr>
            <w:tcW w:w="0" w:type="auto"/>
          </w:tcPr>
          <w:p w14:paraId="3E6086BE" w14:textId="77777777" w:rsidR="00046D4A" w:rsidRPr="00B1530F" w:rsidRDefault="00046D4A" w:rsidP="004F19EB">
            <w:pPr>
              <w:pStyle w:val="TAL"/>
              <w:rPr>
                <w:sz w:val="16"/>
              </w:rPr>
            </w:pPr>
            <w:r>
              <w:rPr>
                <w:sz w:val="16"/>
              </w:rPr>
              <w:t>R5-243887</w:t>
            </w:r>
          </w:p>
        </w:tc>
        <w:tc>
          <w:tcPr>
            <w:tcW w:w="0" w:type="auto"/>
          </w:tcPr>
          <w:p w14:paraId="181E007E" w14:textId="77777777" w:rsidR="00046D4A" w:rsidRPr="00B1530F" w:rsidRDefault="00046D4A" w:rsidP="004F19EB">
            <w:pPr>
              <w:pStyle w:val="TAL"/>
              <w:rPr>
                <w:sz w:val="16"/>
              </w:rPr>
            </w:pPr>
            <w:r>
              <w:rPr>
                <w:sz w:val="16"/>
              </w:rPr>
              <w:t>Update to NTN DCQR cases</w:t>
            </w:r>
          </w:p>
        </w:tc>
        <w:tc>
          <w:tcPr>
            <w:tcW w:w="0" w:type="auto"/>
          </w:tcPr>
          <w:p w14:paraId="5205909A" w14:textId="77777777" w:rsidR="00046D4A" w:rsidRPr="00B1530F" w:rsidRDefault="00046D4A" w:rsidP="004F19EB">
            <w:pPr>
              <w:pStyle w:val="TAL"/>
              <w:rPr>
                <w:sz w:val="16"/>
              </w:rPr>
            </w:pPr>
            <w:r>
              <w:rPr>
                <w:sz w:val="16"/>
              </w:rPr>
              <w:t>Mediatek India Technology Pvt.</w:t>
            </w:r>
          </w:p>
        </w:tc>
        <w:tc>
          <w:tcPr>
            <w:tcW w:w="0" w:type="auto"/>
          </w:tcPr>
          <w:p w14:paraId="3A8951F1" w14:textId="77777777" w:rsidR="00046D4A" w:rsidRPr="00B1530F" w:rsidRDefault="00046D4A" w:rsidP="004F19EB">
            <w:pPr>
              <w:pStyle w:val="TAL"/>
              <w:rPr>
                <w:sz w:val="16"/>
              </w:rPr>
            </w:pPr>
            <w:r>
              <w:rPr>
                <w:sz w:val="16"/>
              </w:rPr>
              <w:t>agreed</w:t>
            </w:r>
          </w:p>
        </w:tc>
        <w:tc>
          <w:tcPr>
            <w:tcW w:w="1154" w:type="dxa"/>
          </w:tcPr>
          <w:p w14:paraId="411956E7" w14:textId="77777777" w:rsidR="00046D4A" w:rsidRPr="00B1530F" w:rsidRDefault="00046D4A" w:rsidP="004F19EB">
            <w:pPr>
              <w:pStyle w:val="TAL"/>
              <w:rPr>
                <w:sz w:val="16"/>
              </w:rPr>
            </w:pPr>
            <w:r>
              <w:rPr>
                <w:sz w:val="16"/>
              </w:rPr>
              <w:t>R5-242577</w:t>
            </w:r>
          </w:p>
        </w:tc>
        <w:tc>
          <w:tcPr>
            <w:tcW w:w="1159" w:type="dxa"/>
          </w:tcPr>
          <w:p w14:paraId="0427B948" w14:textId="77777777" w:rsidR="00046D4A" w:rsidRPr="00B1530F" w:rsidRDefault="00046D4A" w:rsidP="004F19EB">
            <w:pPr>
              <w:pStyle w:val="TAL"/>
              <w:rPr>
                <w:sz w:val="16"/>
              </w:rPr>
            </w:pPr>
            <w:r>
              <w:rPr>
                <w:sz w:val="16"/>
              </w:rPr>
              <w:t>-</w:t>
            </w:r>
          </w:p>
        </w:tc>
      </w:tr>
      <w:tr w:rsidR="00046D4A" w14:paraId="1857D42E" w14:textId="77777777" w:rsidTr="00796364">
        <w:tc>
          <w:tcPr>
            <w:tcW w:w="0" w:type="auto"/>
          </w:tcPr>
          <w:p w14:paraId="0EDDED0F" w14:textId="77777777" w:rsidR="00046D4A" w:rsidRPr="00B1530F" w:rsidRDefault="00046D4A" w:rsidP="004F19EB">
            <w:pPr>
              <w:pStyle w:val="TAL"/>
              <w:rPr>
                <w:sz w:val="16"/>
              </w:rPr>
            </w:pPr>
            <w:r>
              <w:rPr>
                <w:sz w:val="16"/>
              </w:rPr>
              <w:t>R5-243888</w:t>
            </w:r>
          </w:p>
        </w:tc>
        <w:tc>
          <w:tcPr>
            <w:tcW w:w="0" w:type="auto"/>
          </w:tcPr>
          <w:p w14:paraId="72DC11EB" w14:textId="77777777" w:rsidR="00046D4A" w:rsidRPr="00B1530F" w:rsidRDefault="00046D4A" w:rsidP="004F19EB">
            <w:pPr>
              <w:pStyle w:val="TAL"/>
              <w:rPr>
                <w:sz w:val="16"/>
              </w:rPr>
            </w:pPr>
            <w:r>
              <w:rPr>
                <w:sz w:val="16"/>
              </w:rPr>
              <w:t>Update groups of bands for satellite access</w:t>
            </w:r>
          </w:p>
        </w:tc>
        <w:tc>
          <w:tcPr>
            <w:tcW w:w="0" w:type="auto"/>
          </w:tcPr>
          <w:p w14:paraId="7FA8616C" w14:textId="77777777" w:rsidR="00046D4A" w:rsidRPr="00B1530F" w:rsidRDefault="00046D4A" w:rsidP="004F19EB">
            <w:pPr>
              <w:pStyle w:val="TAL"/>
              <w:rPr>
                <w:sz w:val="16"/>
              </w:rPr>
            </w:pPr>
            <w:r>
              <w:rPr>
                <w:sz w:val="16"/>
              </w:rPr>
              <w:t>Mediatek India Technology Pvt.</w:t>
            </w:r>
          </w:p>
        </w:tc>
        <w:tc>
          <w:tcPr>
            <w:tcW w:w="0" w:type="auto"/>
          </w:tcPr>
          <w:p w14:paraId="79AE7294" w14:textId="77777777" w:rsidR="00046D4A" w:rsidRPr="00B1530F" w:rsidRDefault="00046D4A" w:rsidP="004F19EB">
            <w:pPr>
              <w:pStyle w:val="TAL"/>
              <w:rPr>
                <w:sz w:val="16"/>
              </w:rPr>
            </w:pPr>
            <w:r>
              <w:rPr>
                <w:sz w:val="16"/>
              </w:rPr>
              <w:t>withdrawn</w:t>
            </w:r>
          </w:p>
        </w:tc>
        <w:tc>
          <w:tcPr>
            <w:tcW w:w="1154" w:type="dxa"/>
          </w:tcPr>
          <w:p w14:paraId="346E8BD5" w14:textId="77777777" w:rsidR="00046D4A" w:rsidRPr="00B1530F" w:rsidRDefault="00046D4A" w:rsidP="004F19EB">
            <w:pPr>
              <w:pStyle w:val="TAL"/>
              <w:rPr>
                <w:sz w:val="16"/>
              </w:rPr>
            </w:pPr>
            <w:r>
              <w:rPr>
                <w:sz w:val="16"/>
              </w:rPr>
              <w:t>R5-242430</w:t>
            </w:r>
          </w:p>
        </w:tc>
        <w:tc>
          <w:tcPr>
            <w:tcW w:w="1159" w:type="dxa"/>
          </w:tcPr>
          <w:p w14:paraId="0FF72BCB" w14:textId="77777777" w:rsidR="00046D4A" w:rsidRPr="00B1530F" w:rsidRDefault="00046D4A" w:rsidP="004F19EB">
            <w:pPr>
              <w:pStyle w:val="TAL"/>
              <w:rPr>
                <w:sz w:val="16"/>
              </w:rPr>
            </w:pPr>
            <w:r>
              <w:rPr>
                <w:sz w:val="16"/>
              </w:rPr>
              <w:t>-</w:t>
            </w:r>
          </w:p>
        </w:tc>
      </w:tr>
      <w:tr w:rsidR="00046D4A" w14:paraId="23D5487E" w14:textId="77777777" w:rsidTr="00796364">
        <w:tc>
          <w:tcPr>
            <w:tcW w:w="0" w:type="auto"/>
          </w:tcPr>
          <w:p w14:paraId="7C739C7C" w14:textId="77777777" w:rsidR="00046D4A" w:rsidRPr="00B1530F" w:rsidRDefault="00046D4A" w:rsidP="004F19EB">
            <w:pPr>
              <w:pStyle w:val="TAL"/>
              <w:rPr>
                <w:sz w:val="16"/>
              </w:rPr>
            </w:pPr>
            <w:r>
              <w:rPr>
                <w:sz w:val="16"/>
              </w:rPr>
              <w:t>R5-243889</w:t>
            </w:r>
          </w:p>
        </w:tc>
        <w:tc>
          <w:tcPr>
            <w:tcW w:w="0" w:type="auto"/>
          </w:tcPr>
          <w:p w14:paraId="7A472E97" w14:textId="77777777" w:rsidR="00046D4A" w:rsidRPr="00B1530F" w:rsidRDefault="00046D4A" w:rsidP="004F19EB">
            <w:pPr>
              <w:pStyle w:val="TAL"/>
              <w:rPr>
                <w:sz w:val="16"/>
              </w:rPr>
            </w:pPr>
            <w:r>
              <w:rPr>
                <w:sz w:val="16"/>
              </w:rPr>
              <w:t>Correction to setup for SIB31 and SIB31-NB</w:t>
            </w:r>
          </w:p>
        </w:tc>
        <w:tc>
          <w:tcPr>
            <w:tcW w:w="0" w:type="auto"/>
          </w:tcPr>
          <w:p w14:paraId="17D34647" w14:textId="77777777" w:rsidR="00046D4A" w:rsidRPr="00B1530F" w:rsidRDefault="00046D4A" w:rsidP="004F19EB">
            <w:pPr>
              <w:pStyle w:val="TAL"/>
              <w:rPr>
                <w:sz w:val="16"/>
              </w:rPr>
            </w:pPr>
            <w:r>
              <w:rPr>
                <w:sz w:val="16"/>
              </w:rPr>
              <w:t>Mediatek India Technology Pvt.</w:t>
            </w:r>
          </w:p>
        </w:tc>
        <w:tc>
          <w:tcPr>
            <w:tcW w:w="0" w:type="auto"/>
          </w:tcPr>
          <w:p w14:paraId="1F3BC92B" w14:textId="77777777" w:rsidR="00046D4A" w:rsidRPr="00B1530F" w:rsidRDefault="00046D4A" w:rsidP="004F19EB">
            <w:pPr>
              <w:pStyle w:val="TAL"/>
              <w:rPr>
                <w:sz w:val="16"/>
              </w:rPr>
            </w:pPr>
            <w:r>
              <w:rPr>
                <w:sz w:val="16"/>
              </w:rPr>
              <w:t>withdrawn</w:t>
            </w:r>
          </w:p>
        </w:tc>
        <w:tc>
          <w:tcPr>
            <w:tcW w:w="1154" w:type="dxa"/>
          </w:tcPr>
          <w:p w14:paraId="53A13303" w14:textId="77777777" w:rsidR="00046D4A" w:rsidRPr="00B1530F" w:rsidRDefault="00046D4A" w:rsidP="004F19EB">
            <w:pPr>
              <w:pStyle w:val="TAL"/>
              <w:rPr>
                <w:sz w:val="16"/>
              </w:rPr>
            </w:pPr>
            <w:r>
              <w:rPr>
                <w:sz w:val="16"/>
              </w:rPr>
              <w:t>R5-242431</w:t>
            </w:r>
          </w:p>
        </w:tc>
        <w:tc>
          <w:tcPr>
            <w:tcW w:w="1159" w:type="dxa"/>
          </w:tcPr>
          <w:p w14:paraId="6A2EE35D" w14:textId="77777777" w:rsidR="00046D4A" w:rsidRPr="00B1530F" w:rsidRDefault="00046D4A" w:rsidP="004F19EB">
            <w:pPr>
              <w:pStyle w:val="TAL"/>
              <w:rPr>
                <w:sz w:val="16"/>
              </w:rPr>
            </w:pPr>
            <w:r>
              <w:rPr>
                <w:sz w:val="16"/>
              </w:rPr>
              <w:t>-</w:t>
            </w:r>
          </w:p>
        </w:tc>
      </w:tr>
      <w:tr w:rsidR="00046D4A" w14:paraId="561A17A9" w14:textId="77777777" w:rsidTr="00796364">
        <w:tc>
          <w:tcPr>
            <w:tcW w:w="0" w:type="auto"/>
          </w:tcPr>
          <w:p w14:paraId="484ADE38" w14:textId="77777777" w:rsidR="00046D4A" w:rsidRPr="00B1530F" w:rsidRDefault="00046D4A" w:rsidP="004F19EB">
            <w:pPr>
              <w:pStyle w:val="TAL"/>
              <w:rPr>
                <w:sz w:val="16"/>
              </w:rPr>
            </w:pPr>
            <w:r>
              <w:rPr>
                <w:sz w:val="16"/>
              </w:rPr>
              <w:t>R5-243890</w:t>
            </w:r>
          </w:p>
        </w:tc>
        <w:tc>
          <w:tcPr>
            <w:tcW w:w="0" w:type="auto"/>
          </w:tcPr>
          <w:p w14:paraId="7B3BD904" w14:textId="77777777" w:rsidR="00046D4A" w:rsidRPr="00B1530F" w:rsidRDefault="00046D4A" w:rsidP="004F19EB">
            <w:pPr>
              <w:pStyle w:val="TAL"/>
              <w:rPr>
                <w:sz w:val="16"/>
              </w:rPr>
            </w:pPr>
            <w:r>
              <w:rPr>
                <w:sz w:val="16"/>
              </w:rPr>
              <w:t>Discussion on minimum test time simulation results for 8.3.1.1.1</w:t>
            </w:r>
          </w:p>
        </w:tc>
        <w:tc>
          <w:tcPr>
            <w:tcW w:w="0" w:type="auto"/>
          </w:tcPr>
          <w:p w14:paraId="42016404" w14:textId="77777777" w:rsidR="00046D4A" w:rsidRPr="00B1530F" w:rsidRDefault="00046D4A" w:rsidP="004F19EB">
            <w:pPr>
              <w:pStyle w:val="TAL"/>
              <w:rPr>
                <w:sz w:val="16"/>
              </w:rPr>
            </w:pPr>
            <w:r>
              <w:rPr>
                <w:sz w:val="16"/>
              </w:rPr>
              <w:t>Mediatek India Technology Pvt.</w:t>
            </w:r>
          </w:p>
        </w:tc>
        <w:tc>
          <w:tcPr>
            <w:tcW w:w="0" w:type="auto"/>
          </w:tcPr>
          <w:p w14:paraId="4A66C724" w14:textId="77777777" w:rsidR="00046D4A" w:rsidRPr="00B1530F" w:rsidRDefault="00046D4A" w:rsidP="004F19EB">
            <w:pPr>
              <w:pStyle w:val="TAL"/>
              <w:rPr>
                <w:sz w:val="16"/>
              </w:rPr>
            </w:pPr>
            <w:r>
              <w:rPr>
                <w:sz w:val="16"/>
              </w:rPr>
              <w:t>noted</w:t>
            </w:r>
          </w:p>
        </w:tc>
        <w:tc>
          <w:tcPr>
            <w:tcW w:w="1154" w:type="dxa"/>
          </w:tcPr>
          <w:p w14:paraId="63F29A2D" w14:textId="77777777" w:rsidR="00046D4A" w:rsidRPr="00B1530F" w:rsidRDefault="00046D4A" w:rsidP="004F19EB">
            <w:pPr>
              <w:pStyle w:val="TAL"/>
              <w:rPr>
                <w:sz w:val="16"/>
              </w:rPr>
            </w:pPr>
            <w:r>
              <w:rPr>
                <w:sz w:val="16"/>
              </w:rPr>
              <w:t>R5-242692</w:t>
            </w:r>
          </w:p>
        </w:tc>
        <w:tc>
          <w:tcPr>
            <w:tcW w:w="1159" w:type="dxa"/>
          </w:tcPr>
          <w:p w14:paraId="6D1191FA" w14:textId="77777777" w:rsidR="00046D4A" w:rsidRPr="00B1530F" w:rsidRDefault="00046D4A" w:rsidP="004F19EB">
            <w:pPr>
              <w:pStyle w:val="TAL"/>
              <w:rPr>
                <w:sz w:val="16"/>
              </w:rPr>
            </w:pPr>
            <w:r>
              <w:rPr>
                <w:sz w:val="16"/>
              </w:rPr>
              <w:t>-</w:t>
            </w:r>
          </w:p>
        </w:tc>
      </w:tr>
      <w:tr w:rsidR="00046D4A" w14:paraId="094207E6" w14:textId="77777777" w:rsidTr="00796364">
        <w:tc>
          <w:tcPr>
            <w:tcW w:w="0" w:type="auto"/>
          </w:tcPr>
          <w:p w14:paraId="420A8157" w14:textId="77777777" w:rsidR="00046D4A" w:rsidRPr="00B1530F" w:rsidRDefault="00046D4A" w:rsidP="004F19EB">
            <w:pPr>
              <w:pStyle w:val="TAL"/>
              <w:rPr>
                <w:sz w:val="16"/>
              </w:rPr>
            </w:pPr>
            <w:r>
              <w:rPr>
                <w:sz w:val="16"/>
              </w:rPr>
              <w:t>R5-243891</w:t>
            </w:r>
          </w:p>
        </w:tc>
        <w:tc>
          <w:tcPr>
            <w:tcW w:w="0" w:type="auto"/>
          </w:tcPr>
          <w:p w14:paraId="2810C35E" w14:textId="77777777" w:rsidR="00046D4A" w:rsidRPr="00B1530F" w:rsidRDefault="00046D4A" w:rsidP="004F19EB">
            <w:pPr>
              <w:pStyle w:val="TAL"/>
              <w:rPr>
                <w:sz w:val="16"/>
              </w:rPr>
            </w:pPr>
            <w:r>
              <w:rPr>
                <w:sz w:val="16"/>
              </w:rPr>
              <w:t>Discussion on the Informative note for High test channel bandwidth</w:t>
            </w:r>
          </w:p>
        </w:tc>
        <w:tc>
          <w:tcPr>
            <w:tcW w:w="0" w:type="auto"/>
          </w:tcPr>
          <w:p w14:paraId="2623C20B" w14:textId="77777777" w:rsidR="00046D4A" w:rsidRPr="00B1530F" w:rsidRDefault="00046D4A" w:rsidP="004F19EB">
            <w:pPr>
              <w:pStyle w:val="TAL"/>
              <w:rPr>
                <w:sz w:val="16"/>
              </w:rPr>
            </w:pPr>
            <w:r>
              <w:rPr>
                <w:sz w:val="16"/>
              </w:rPr>
              <w:t>CAICT</w:t>
            </w:r>
          </w:p>
        </w:tc>
        <w:tc>
          <w:tcPr>
            <w:tcW w:w="0" w:type="auto"/>
          </w:tcPr>
          <w:p w14:paraId="44D7F21E" w14:textId="77777777" w:rsidR="00046D4A" w:rsidRPr="00B1530F" w:rsidRDefault="00046D4A" w:rsidP="004F19EB">
            <w:pPr>
              <w:pStyle w:val="TAL"/>
              <w:rPr>
                <w:sz w:val="16"/>
              </w:rPr>
            </w:pPr>
            <w:r>
              <w:rPr>
                <w:sz w:val="16"/>
              </w:rPr>
              <w:t>noted</w:t>
            </w:r>
          </w:p>
        </w:tc>
        <w:tc>
          <w:tcPr>
            <w:tcW w:w="1154" w:type="dxa"/>
          </w:tcPr>
          <w:p w14:paraId="2B7045BC" w14:textId="77777777" w:rsidR="00046D4A" w:rsidRPr="00B1530F" w:rsidRDefault="00046D4A" w:rsidP="004F19EB">
            <w:pPr>
              <w:pStyle w:val="TAL"/>
              <w:rPr>
                <w:sz w:val="16"/>
              </w:rPr>
            </w:pPr>
            <w:r>
              <w:rPr>
                <w:sz w:val="16"/>
              </w:rPr>
              <w:t>R5-242600</w:t>
            </w:r>
          </w:p>
        </w:tc>
        <w:tc>
          <w:tcPr>
            <w:tcW w:w="1159" w:type="dxa"/>
          </w:tcPr>
          <w:p w14:paraId="0D30192A" w14:textId="77777777" w:rsidR="00046D4A" w:rsidRPr="00B1530F" w:rsidRDefault="00046D4A" w:rsidP="004F19EB">
            <w:pPr>
              <w:pStyle w:val="TAL"/>
              <w:rPr>
                <w:sz w:val="16"/>
              </w:rPr>
            </w:pPr>
            <w:r>
              <w:rPr>
                <w:sz w:val="16"/>
              </w:rPr>
              <w:t>-</w:t>
            </w:r>
          </w:p>
        </w:tc>
      </w:tr>
      <w:tr w:rsidR="00046D4A" w14:paraId="26C6160E" w14:textId="77777777" w:rsidTr="00796364">
        <w:tc>
          <w:tcPr>
            <w:tcW w:w="0" w:type="auto"/>
          </w:tcPr>
          <w:p w14:paraId="4535B967" w14:textId="77777777" w:rsidR="00046D4A" w:rsidRPr="00B1530F" w:rsidRDefault="00046D4A" w:rsidP="004F19EB">
            <w:pPr>
              <w:pStyle w:val="TAL"/>
              <w:rPr>
                <w:sz w:val="16"/>
              </w:rPr>
            </w:pPr>
            <w:r>
              <w:rPr>
                <w:sz w:val="16"/>
              </w:rPr>
              <w:t>R5-243892</w:t>
            </w:r>
          </w:p>
        </w:tc>
        <w:tc>
          <w:tcPr>
            <w:tcW w:w="0" w:type="auto"/>
          </w:tcPr>
          <w:p w14:paraId="39167CC2" w14:textId="77777777" w:rsidR="00046D4A" w:rsidRPr="00B1530F" w:rsidRDefault="00046D4A" w:rsidP="004F19EB">
            <w:pPr>
              <w:pStyle w:val="TAL"/>
              <w:rPr>
                <w:sz w:val="16"/>
              </w:rPr>
            </w:pPr>
            <w:r>
              <w:rPr>
                <w:sz w:val="16"/>
              </w:rPr>
              <w:t>Update to NSA event-triggered measurement NR-U tests including TT</w:t>
            </w:r>
          </w:p>
        </w:tc>
        <w:tc>
          <w:tcPr>
            <w:tcW w:w="0" w:type="auto"/>
          </w:tcPr>
          <w:p w14:paraId="2EBCFE3C" w14:textId="77777777" w:rsidR="00046D4A" w:rsidRPr="00B1530F" w:rsidRDefault="00046D4A" w:rsidP="004F19EB">
            <w:pPr>
              <w:pStyle w:val="TAL"/>
              <w:rPr>
                <w:sz w:val="16"/>
              </w:rPr>
            </w:pPr>
            <w:r>
              <w:rPr>
                <w:sz w:val="16"/>
              </w:rPr>
              <w:t>Qualcomm France</w:t>
            </w:r>
          </w:p>
        </w:tc>
        <w:tc>
          <w:tcPr>
            <w:tcW w:w="0" w:type="auto"/>
          </w:tcPr>
          <w:p w14:paraId="237222E2" w14:textId="77777777" w:rsidR="00046D4A" w:rsidRPr="00B1530F" w:rsidRDefault="00046D4A" w:rsidP="004F19EB">
            <w:pPr>
              <w:pStyle w:val="TAL"/>
              <w:rPr>
                <w:sz w:val="16"/>
              </w:rPr>
            </w:pPr>
            <w:r>
              <w:rPr>
                <w:sz w:val="16"/>
              </w:rPr>
              <w:t>agreed</w:t>
            </w:r>
          </w:p>
        </w:tc>
        <w:tc>
          <w:tcPr>
            <w:tcW w:w="1154" w:type="dxa"/>
          </w:tcPr>
          <w:p w14:paraId="6CB0FED5" w14:textId="77777777" w:rsidR="00046D4A" w:rsidRPr="00B1530F" w:rsidRDefault="00046D4A" w:rsidP="004F19EB">
            <w:pPr>
              <w:pStyle w:val="TAL"/>
              <w:rPr>
                <w:sz w:val="16"/>
              </w:rPr>
            </w:pPr>
            <w:r>
              <w:rPr>
                <w:sz w:val="16"/>
              </w:rPr>
              <w:t>R5-243376</w:t>
            </w:r>
          </w:p>
        </w:tc>
        <w:tc>
          <w:tcPr>
            <w:tcW w:w="1159" w:type="dxa"/>
          </w:tcPr>
          <w:p w14:paraId="5D2D1D33" w14:textId="77777777" w:rsidR="00046D4A" w:rsidRPr="00B1530F" w:rsidRDefault="00046D4A" w:rsidP="004F19EB">
            <w:pPr>
              <w:pStyle w:val="TAL"/>
              <w:rPr>
                <w:sz w:val="16"/>
              </w:rPr>
            </w:pPr>
            <w:r>
              <w:rPr>
                <w:sz w:val="16"/>
              </w:rPr>
              <w:t>-</w:t>
            </w:r>
          </w:p>
        </w:tc>
      </w:tr>
      <w:tr w:rsidR="00046D4A" w14:paraId="597AEEDC" w14:textId="77777777" w:rsidTr="00796364">
        <w:tc>
          <w:tcPr>
            <w:tcW w:w="0" w:type="auto"/>
          </w:tcPr>
          <w:p w14:paraId="1848D97A" w14:textId="77777777" w:rsidR="00046D4A" w:rsidRPr="00B1530F" w:rsidRDefault="00046D4A" w:rsidP="004F19EB">
            <w:pPr>
              <w:pStyle w:val="TAL"/>
              <w:rPr>
                <w:sz w:val="16"/>
              </w:rPr>
            </w:pPr>
            <w:r>
              <w:rPr>
                <w:sz w:val="16"/>
              </w:rPr>
              <w:t>R5-243893</w:t>
            </w:r>
          </w:p>
        </w:tc>
        <w:tc>
          <w:tcPr>
            <w:tcW w:w="0" w:type="auto"/>
          </w:tcPr>
          <w:p w14:paraId="3DCBCE40" w14:textId="77777777" w:rsidR="00046D4A" w:rsidRPr="00B1530F" w:rsidRDefault="00046D4A" w:rsidP="004F19EB">
            <w:pPr>
              <w:pStyle w:val="TAL"/>
              <w:rPr>
                <w:sz w:val="16"/>
              </w:rPr>
            </w:pPr>
            <w:r>
              <w:rPr>
                <w:sz w:val="16"/>
              </w:rPr>
              <w:t>Test Tolerance analysis for NR-U inter-frequency measurement reporting test cases 10.4.2.3, 10.4.2.4, 10.4.2.5, 10.4.2.6</w:t>
            </w:r>
          </w:p>
        </w:tc>
        <w:tc>
          <w:tcPr>
            <w:tcW w:w="0" w:type="auto"/>
          </w:tcPr>
          <w:p w14:paraId="4EB4382D" w14:textId="77777777" w:rsidR="00046D4A" w:rsidRPr="00B1530F" w:rsidRDefault="00046D4A" w:rsidP="004F19EB">
            <w:pPr>
              <w:pStyle w:val="TAL"/>
              <w:rPr>
                <w:sz w:val="16"/>
              </w:rPr>
            </w:pPr>
            <w:r>
              <w:rPr>
                <w:sz w:val="16"/>
              </w:rPr>
              <w:t>Qualcomm Technologies Int</w:t>
            </w:r>
          </w:p>
        </w:tc>
        <w:tc>
          <w:tcPr>
            <w:tcW w:w="0" w:type="auto"/>
          </w:tcPr>
          <w:p w14:paraId="72DC08C3" w14:textId="77777777" w:rsidR="00046D4A" w:rsidRPr="00B1530F" w:rsidRDefault="00046D4A" w:rsidP="004F19EB">
            <w:pPr>
              <w:pStyle w:val="TAL"/>
              <w:rPr>
                <w:sz w:val="16"/>
              </w:rPr>
            </w:pPr>
            <w:r>
              <w:rPr>
                <w:sz w:val="16"/>
              </w:rPr>
              <w:t>agreed</w:t>
            </w:r>
          </w:p>
        </w:tc>
        <w:tc>
          <w:tcPr>
            <w:tcW w:w="1154" w:type="dxa"/>
          </w:tcPr>
          <w:p w14:paraId="7E4908B0" w14:textId="77777777" w:rsidR="00046D4A" w:rsidRPr="00B1530F" w:rsidRDefault="00046D4A" w:rsidP="004F19EB">
            <w:pPr>
              <w:pStyle w:val="TAL"/>
              <w:rPr>
                <w:sz w:val="16"/>
              </w:rPr>
            </w:pPr>
            <w:r>
              <w:rPr>
                <w:sz w:val="16"/>
              </w:rPr>
              <w:t>R5-243320</w:t>
            </w:r>
          </w:p>
        </w:tc>
        <w:tc>
          <w:tcPr>
            <w:tcW w:w="1159" w:type="dxa"/>
          </w:tcPr>
          <w:p w14:paraId="52DF3ED9" w14:textId="77777777" w:rsidR="00046D4A" w:rsidRPr="00B1530F" w:rsidRDefault="00046D4A" w:rsidP="004F19EB">
            <w:pPr>
              <w:pStyle w:val="TAL"/>
              <w:rPr>
                <w:sz w:val="16"/>
              </w:rPr>
            </w:pPr>
            <w:r>
              <w:rPr>
                <w:sz w:val="16"/>
              </w:rPr>
              <w:t>-</w:t>
            </w:r>
          </w:p>
        </w:tc>
      </w:tr>
      <w:tr w:rsidR="00046D4A" w14:paraId="5FE9E10F" w14:textId="77777777" w:rsidTr="00796364">
        <w:tc>
          <w:tcPr>
            <w:tcW w:w="0" w:type="auto"/>
          </w:tcPr>
          <w:p w14:paraId="5C2A5A91" w14:textId="77777777" w:rsidR="00046D4A" w:rsidRPr="00B1530F" w:rsidRDefault="00046D4A" w:rsidP="004F19EB">
            <w:pPr>
              <w:pStyle w:val="TAL"/>
              <w:rPr>
                <w:sz w:val="16"/>
              </w:rPr>
            </w:pPr>
            <w:r>
              <w:rPr>
                <w:sz w:val="16"/>
              </w:rPr>
              <w:t>R5-243894</w:t>
            </w:r>
          </w:p>
        </w:tc>
        <w:tc>
          <w:tcPr>
            <w:tcW w:w="0" w:type="auto"/>
          </w:tcPr>
          <w:p w14:paraId="5FE1550D" w14:textId="77777777" w:rsidR="00046D4A" w:rsidRPr="00B1530F" w:rsidRDefault="00046D4A" w:rsidP="004F19EB">
            <w:pPr>
              <w:pStyle w:val="TAL"/>
              <w:rPr>
                <w:sz w:val="16"/>
              </w:rPr>
            </w:pPr>
            <w:r>
              <w:rPr>
                <w:sz w:val="16"/>
              </w:rPr>
              <w:t>Test Tolerance analysis for NR-U inter-frequency measurement reporting test cases with DRX 10.4.2.7, 10.4.2.8, 10.4.2.9, 10.4.2.10</w:t>
            </w:r>
          </w:p>
        </w:tc>
        <w:tc>
          <w:tcPr>
            <w:tcW w:w="0" w:type="auto"/>
          </w:tcPr>
          <w:p w14:paraId="6288AE89" w14:textId="77777777" w:rsidR="00046D4A" w:rsidRPr="00B1530F" w:rsidRDefault="00046D4A" w:rsidP="004F19EB">
            <w:pPr>
              <w:pStyle w:val="TAL"/>
              <w:rPr>
                <w:sz w:val="16"/>
              </w:rPr>
            </w:pPr>
            <w:r>
              <w:rPr>
                <w:sz w:val="16"/>
              </w:rPr>
              <w:t>Qualcomm Technologies Int</w:t>
            </w:r>
          </w:p>
        </w:tc>
        <w:tc>
          <w:tcPr>
            <w:tcW w:w="0" w:type="auto"/>
          </w:tcPr>
          <w:p w14:paraId="309C9D4E" w14:textId="77777777" w:rsidR="00046D4A" w:rsidRPr="00B1530F" w:rsidRDefault="00046D4A" w:rsidP="004F19EB">
            <w:pPr>
              <w:pStyle w:val="TAL"/>
              <w:rPr>
                <w:sz w:val="16"/>
              </w:rPr>
            </w:pPr>
            <w:r>
              <w:rPr>
                <w:sz w:val="16"/>
              </w:rPr>
              <w:t>agreed</w:t>
            </w:r>
          </w:p>
        </w:tc>
        <w:tc>
          <w:tcPr>
            <w:tcW w:w="1154" w:type="dxa"/>
          </w:tcPr>
          <w:p w14:paraId="034B8385" w14:textId="77777777" w:rsidR="00046D4A" w:rsidRPr="00B1530F" w:rsidRDefault="00046D4A" w:rsidP="004F19EB">
            <w:pPr>
              <w:pStyle w:val="TAL"/>
              <w:rPr>
                <w:sz w:val="16"/>
              </w:rPr>
            </w:pPr>
            <w:r>
              <w:rPr>
                <w:sz w:val="16"/>
              </w:rPr>
              <w:t>R5-243321</w:t>
            </w:r>
          </w:p>
        </w:tc>
        <w:tc>
          <w:tcPr>
            <w:tcW w:w="1159" w:type="dxa"/>
          </w:tcPr>
          <w:p w14:paraId="0301320D" w14:textId="77777777" w:rsidR="00046D4A" w:rsidRPr="00B1530F" w:rsidRDefault="00046D4A" w:rsidP="004F19EB">
            <w:pPr>
              <w:pStyle w:val="TAL"/>
              <w:rPr>
                <w:sz w:val="16"/>
              </w:rPr>
            </w:pPr>
            <w:r>
              <w:rPr>
                <w:sz w:val="16"/>
              </w:rPr>
              <w:t>-</w:t>
            </w:r>
          </w:p>
        </w:tc>
      </w:tr>
      <w:tr w:rsidR="00046D4A" w14:paraId="7F895B0A" w14:textId="77777777" w:rsidTr="00796364">
        <w:tc>
          <w:tcPr>
            <w:tcW w:w="0" w:type="auto"/>
          </w:tcPr>
          <w:p w14:paraId="2A6BE01A" w14:textId="77777777" w:rsidR="00046D4A" w:rsidRPr="00B1530F" w:rsidRDefault="00046D4A" w:rsidP="004F19EB">
            <w:pPr>
              <w:pStyle w:val="TAL"/>
              <w:rPr>
                <w:sz w:val="16"/>
              </w:rPr>
            </w:pPr>
            <w:r>
              <w:rPr>
                <w:sz w:val="16"/>
              </w:rPr>
              <w:t>R5-243895</w:t>
            </w:r>
          </w:p>
        </w:tc>
        <w:tc>
          <w:tcPr>
            <w:tcW w:w="0" w:type="auto"/>
          </w:tcPr>
          <w:p w14:paraId="0781079C" w14:textId="77777777" w:rsidR="00046D4A" w:rsidRPr="00B1530F" w:rsidRDefault="00046D4A" w:rsidP="004F19EB">
            <w:pPr>
              <w:pStyle w:val="TAL"/>
              <w:rPr>
                <w:sz w:val="16"/>
              </w:rPr>
            </w:pPr>
            <w:r>
              <w:rPr>
                <w:sz w:val="16"/>
              </w:rPr>
              <w:t>Addition of TTs for NR-U intra-frequency measurement reporting test</w:t>
            </w:r>
          </w:p>
        </w:tc>
        <w:tc>
          <w:tcPr>
            <w:tcW w:w="0" w:type="auto"/>
          </w:tcPr>
          <w:p w14:paraId="7C0DAE0E" w14:textId="77777777" w:rsidR="00046D4A" w:rsidRPr="00B1530F" w:rsidRDefault="00046D4A" w:rsidP="004F19EB">
            <w:pPr>
              <w:pStyle w:val="TAL"/>
              <w:rPr>
                <w:sz w:val="16"/>
              </w:rPr>
            </w:pPr>
            <w:r>
              <w:rPr>
                <w:sz w:val="16"/>
              </w:rPr>
              <w:t>Qualcomm France</w:t>
            </w:r>
          </w:p>
        </w:tc>
        <w:tc>
          <w:tcPr>
            <w:tcW w:w="0" w:type="auto"/>
          </w:tcPr>
          <w:p w14:paraId="33DB4CBE" w14:textId="77777777" w:rsidR="00046D4A" w:rsidRPr="00B1530F" w:rsidRDefault="00046D4A" w:rsidP="004F19EB">
            <w:pPr>
              <w:pStyle w:val="TAL"/>
              <w:rPr>
                <w:sz w:val="16"/>
              </w:rPr>
            </w:pPr>
            <w:r>
              <w:rPr>
                <w:sz w:val="16"/>
              </w:rPr>
              <w:t>agreed</w:t>
            </w:r>
          </w:p>
        </w:tc>
        <w:tc>
          <w:tcPr>
            <w:tcW w:w="1154" w:type="dxa"/>
          </w:tcPr>
          <w:p w14:paraId="7F1BE006" w14:textId="77777777" w:rsidR="00046D4A" w:rsidRPr="00B1530F" w:rsidRDefault="00046D4A" w:rsidP="004F19EB">
            <w:pPr>
              <w:pStyle w:val="TAL"/>
              <w:rPr>
                <w:sz w:val="16"/>
              </w:rPr>
            </w:pPr>
            <w:r>
              <w:rPr>
                <w:sz w:val="16"/>
              </w:rPr>
              <w:t>R5-243399</w:t>
            </w:r>
          </w:p>
        </w:tc>
        <w:tc>
          <w:tcPr>
            <w:tcW w:w="1159" w:type="dxa"/>
          </w:tcPr>
          <w:p w14:paraId="6B6E3F90" w14:textId="77777777" w:rsidR="00046D4A" w:rsidRPr="00B1530F" w:rsidRDefault="00046D4A" w:rsidP="004F19EB">
            <w:pPr>
              <w:pStyle w:val="TAL"/>
              <w:rPr>
                <w:sz w:val="16"/>
              </w:rPr>
            </w:pPr>
            <w:r>
              <w:rPr>
                <w:sz w:val="16"/>
              </w:rPr>
              <w:t>-</w:t>
            </w:r>
          </w:p>
        </w:tc>
      </w:tr>
      <w:tr w:rsidR="00046D4A" w14:paraId="68957567" w14:textId="77777777" w:rsidTr="00796364">
        <w:tc>
          <w:tcPr>
            <w:tcW w:w="0" w:type="auto"/>
          </w:tcPr>
          <w:p w14:paraId="537685D8" w14:textId="77777777" w:rsidR="00046D4A" w:rsidRPr="00B1530F" w:rsidRDefault="00046D4A" w:rsidP="004F19EB">
            <w:pPr>
              <w:pStyle w:val="TAL"/>
              <w:rPr>
                <w:sz w:val="16"/>
              </w:rPr>
            </w:pPr>
            <w:r>
              <w:rPr>
                <w:sz w:val="16"/>
              </w:rPr>
              <w:t>R5-243896</w:t>
            </w:r>
          </w:p>
        </w:tc>
        <w:tc>
          <w:tcPr>
            <w:tcW w:w="0" w:type="auto"/>
          </w:tcPr>
          <w:p w14:paraId="04F98903" w14:textId="77777777" w:rsidR="00046D4A" w:rsidRPr="00B1530F" w:rsidRDefault="00046D4A" w:rsidP="004F19EB">
            <w:pPr>
              <w:pStyle w:val="TAL"/>
              <w:rPr>
                <w:sz w:val="16"/>
              </w:rPr>
            </w:pPr>
            <w:r>
              <w:rPr>
                <w:sz w:val="16"/>
              </w:rPr>
              <w:t>Introduction of new NR NTN test case - 6.4.2.1a Error Vector Magnitude including symbols with transient period</w:t>
            </w:r>
          </w:p>
        </w:tc>
        <w:tc>
          <w:tcPr>
            <w:tcW w:w="0" w:type="auto"/>
          </w:tcPr>
          <w:p w14:paraId="7409EDE3" w14:textId="77777777" w:rsidR="00046D4A" w:rsidRPr="00B1530F" w:rsidRDefault="00046D4A" w:rsidP="004F19EB">
            <w:pPr>
              <w:pStyle w:val="TAL"/>
              <w:rPr>
                <w:sz w:val="16"/>
              </w:rPr>
            </w:pPr>
            <w:r>
              <w:rPr>
                <w:sz w:val="16"/>
              </w:rPr>
              <w:t>Keysight Technologies</w:t>
            </w:r>
          </w:p>
        </w:tc>
        <w:tc>
          <w:tcPr>
            <w:tcW w:w="0" w:type="auto"/>
          </w:tcPr>
          <w:p w14:paraId="3BF80757" w14:textId="77777777" w:rsidR="00046D4A" w:rsidRPr="00B1530F" w:rsidRDefault="00046D4A" w:rsidP="004F19EB">
            <w:pPr>
              <w:pStyle w:val="TAL"/>
              <w:rPr>
                <w:sz w:val="16"/>
              </w:rPr>
            </w:pPr>
            <w:r>
              <w:rPr>
                <w:sz w:val="16"/>
              </w:rPr>
              <w:t>agreed</w:t>
            </w:r>
          </w:p>
        </w:tc>
        <w:tc>
          <w:tcPr>
            <w:tcW w:w="1154" w:type="dxa"/>
          </w:tcPr>
          <w:p w14:paraId="353E6168" w14:textId="77777777" w:rsidR="00046D4A" w:rsidRPr="00B1530F" w:rsidRDefault="00046D4A" w:rsidP="004F19EB">
            <w:pPr>
              <w:pStyle w:val="TAL"/>
              <w:rPr>
                <w:sz w:val="16"/>
              </w:rPr>
            </w:pPr>
            <w:r>
              <w:rPr>
                <w:sz w:val="16"/>
              </w:rPr>
              <w:t>R5-242502</w:t>
            </w:r>
          </w:p>
        </w:tc>
        <w:tc>
          <w:tcPr>
            <w:tcW w:w="1159" w:type="dxa"/>
          </w:tcPr>
          <w:p w14:paraId="352BB397" w14:textId="77777777" w:rsidR="00046D4A" w:rsidRPr="00B1530F" w:rsidRDefault="00046D4A" w:rsidP="004F19EB">
            <w:pPr>
              <w:pStyle w:val="TAL"/>
              <w:rPr>
                <w:sz w:val="16"/>
              </w:rPr>
            </w:pPr>
            <w:r>
              <w:rPr>
                <w:sz w:val="16"/>
              </w:rPr>
              <w:t>-</w:t>
            </w:r>
          </w:p>
        </w:tc>
      </w:tr>
      <w:tr w:rsidR="00046D4A" w14:paraId="562EF7B1" w14:textId="77777777" w:rsidTr="00796364">
        <w:tc>
          <w:tcPr>
            <w:tcW w:w="0" w:type="auto"/>
          </w:tcPr>
          <w:p w14:paraId="48C5F08C" w14:textId="77777777" w:rsidR="00046D4A" w:rsidRPr="00B1530F" w:rsidRDefault="00046D4A" w:rsidP="004F19EB">
            <w:pPr>
              <w:pStyle w:val="TAL"/>
              <w:rPr>
                <w:sz w:val="16"/>
              </w:rPr>
            </w:pPr>
            <w:r>
              <w:rPr>
                <w:sz w:val="16"/>
              </w:rPr>
              <w:t>R5-243897</w:t>
            </w:r>
          </w:p>
        </w:tc>
        <w:tc>
          <w:tcPr>
            <w:tcW w:w="0" w:type="auto"/>
          </w:tcPr>
          <w:p w14:paraId="6CA9F58F" w14:textId="77777777" w:rsidR="00046D4A" w:rsidRPr="00B1530F" w:rsidRDefault="00046D4A" w:rsidP="004F19EB">
            <w:pPr>
              <w:pStyle w:val="TAL"/>
              <w:rPr>
                <w:sz w:val="16"/>
              </w:rPr>
            </w:pPr>
            <w:r>
              <w:rPr>
                <w:sz w:val="16"/>
              </w:rPr>
              <w:t>Introduction of new SUL test case 7.7C</w:t>
            </w:r>
          </w:p>
        </w:tc>
        <w:tc>
          <w:tcPr>
            <w:tcW w:w="0" w:type="auto"/>
          </w:tcPr>
          <w:p w14:paraId="4F3E72D3" w14:textId="77777777" w:rsidR="00046D4A" w:rsidRPr="00B1530F" w:rsidRDefault="00046D4A" w:rsidP="004F19EB">
            <w:pPr>
              <w:pStyle w:val="TAL"/>
              <w:rPr>
                <w:sz w:val="16"/>
              </w:rPr>
            </w:pPr>
            <w:r>
              <w:rPr>
                <w:sz w:val="16"/>
              </w:rPr>
              <w:t>Keysight Technologies</w:t>
            </w:r>
          </w:p>
        </w:tc>
        <w:tc>
          <w:tcPr>
            <w:tcW w:w="0" w:type="auto"/>
          </w:tcPr>
          <w:p w14:paraId="29C7D681" w14:textId="77777777" w:rsidR="00046D4A" w:rsidRPr="00B1530F" w:rsidRDefault="00046D4A" w:rsidP="004F19EB">
            <w:pPr>
              <w:pStyle w:val="TAL"/>
              <w:rPr>
                <w:sz w:val="16"/>
              </w:rPr>
            </w:pPr>
            <w:r>
              <w:rPr>
                <w:sz w:val="16"/>
              </w:rPr>
              <w:t>agreed</w:t>
            </w:r>
          </w:p>
        </w:tc>
        <w:tc>
          <w:tcPr>
            <w:tcW w:w="1154" w:type="dxa"/>
          </w:tcPr>
          <w:p w14:paraId="727CE222" w14:textId="77777777" w:rsidR="00046D4A" w:rsidRPr="00B1530F" w:rsidRDefault="00046D4A" w:rsidP="004F19EB">
            <w:pPr>
              <w:pStyle w:val="TAL"/>
              <w:rPr>
                <w:sz w:val="16"/>
              </w:rPr>
            </w:pPr>
            <w:r>
              <w:rPr>
                <w:sz w:val="16"/>
              </w:rPr>
              <w:t>R5-242517</w:t>
            </w:r>
          </w:p>
        </w:tc>
        <w:tc>
          <w:tcPr>
            <w:tcW w:w="1159" w:type="dxa"/>
          </w:tcPr>
          <w:p w14:paraId="3BFC394C" w14:textId="77777777" w:rsidR="00046D4A" w:rsidRPr="00B1530F" w:rsidRDefault="00046D4A" w:rsidP="004F19EB">
            <w:pPr>
              <w:pStyle w:val="TAL"/>
              <w:rPr>
                <w:sz w:val="16"/>
              </w:rPr>
            </w:pPr>
            <w:r>
              <w:rPr>
                <w:sz w:val="16"/>
              </w:rPr>
              <w:t>-</w:t>
            </w:r>
          </w:p>
        </w:tc>
      </w:tr>
      <w:tr w:rsidR="00046D4A" w14:paraId="19FD8480" w14:textId="77777777" w:rsidTr="00796364">
        <w:tc>
          <w:tcPr>
            <w:tcW w:w="0" w:type="auto"/>
          </w:tcPr>
          <w:p w14:paraId="62E12E65" w14:textId="77777777" w:rsidR="00046D4A" w:rsidRPr="00B1530F" w:rsidRDefault="00046D4A" w:rsidP="004F19EB">
            <w:pPr>
              <w:pStyle w:val="TAL"/>
              <w:rPr>
                <w:sz w:val="16"/>
              </w:rPr>
            </w:pPr>
            <w:r>
              <w:rPr>
                <w:sz w:val="16"/>
              </w:rPr>
              <w:t>R5-243898</w:t>
            </w:r>
          </w:p>
        </w:tc>
        <w:tc>
          <w:tcPr>
            <w:tcW w:w="0" w:type="auto"/>
          </w:tcPr>
          <w:p w14:paraId="73BDC483" w14:textId="77777777" w:rsidR="00046D4A" w:rsidRPr="00B1530F" w:rsidRDefault="00046D4A" w:rsidP="004F19EB">
            <w:pPr>
              <w:pStyle w:val="TAL"/>
              <w:rPr>
                <w:sz w:val="16"/>
              </w:rPr>
            </w:pPr>
            <w:r>
              <w:rPr>
                <w:sz w:val="16"/>
              </w:rPr>
              <w:t>MU and TT defintion for TxD EVM test case 6.4G.2.1</w:t>
            </w:r>
          </w:p>
        </w:tc>
        <w:tc>
          <w:tcPr>
            <w:tcW w:w="0" w:type="auto"/>
          </w:tcPr>
          <w:p w14:paraId="5228BE0A" w14:textId="77777777" w:rsidR="00046D4A" w:rsidRPr="00B1530F" w:rsidRDefault="00046D4A" w:rsidP="004F19EB">
            <w:pPr>
              <w:pStyle w:val="TAL"/>
              <w:rPr>
                <w:sz w:val="16"/>
              </w:rPr>
            </w:pPr>
            <w:r>
              <w:rPr>
                <w:sz w:val="16"/>
              </w:rPr>
              <w:t>Keysight Technologies, Rohde&amp;Schwarz</w:t>
            </w:r>
          </w:p>
        </w:tc>
        <w:tc>
          <w:tcPr>
            <w:tcW w:w="0" w:type="auto"/>
          </w:tcPr>
          <w:p w14:paraId="000F6791" w14:textId="77777777" w:rsidR="00046D4A" w:rsidRPr="00B1530F" w:rsidRDefault="00046D4A" w:rsidP="004F19EB">
            <w:pPr>
              <w:pStyle w:val="TAL"/>
              <w:rPr>
                <w:sz w:val="16"/>
              </w:rPr>
            </w:pPr>
            <w:r>
              <w:rPr>
                <w:sz w:val="16"/>
              </w:rPr>
              <w:t>agreed</w:t>
            </w:r>
          </w:p>
        </w:tc>
        <w:tc>
          <w:tcPr>
            <w:tcW w:w="1154" w:type="dxa"/>
          </w:tcPr>
          <w:p w14:paraId="6A04E8A9" w14:textId="77777777" w:rsidR="00046D4A" w:rsidRPr="00B1530F" w:rsidRDefault="00046D4A" w:rsidP="004F19EB">
            <w:pPr>
              <w:pStyle w:val="TAL"/>
              <w:rPr>
                <w:sz w:val="16"/>
              </w:rPr>
            </w:pPr>
            <w:r>
              <w:rPr>
                <w:sz w:val="16"/>
              </w:rPr>
              <w:t>R5-242522</w:t>
            </w:r>
          </w:p>
        </w:tc>
        <w:tc>
          <w:tcPr>
            <w:tcW w:w="1159" w:type="dxa"/>
          </w:tcPr>
          <w:p w14:paraId="595E8412" w14:textId="77777777" w:rsidR="00046D4A" w:rsidRPr="00B1530F" w:rsidRDefault="00046D4A" w:rsidP="004F19EB">
            <w:pPr>
              <w:pStyle w:val="TAL"/>
              <w:rPr>
                <w:sz w:val="16"/>
              </w:rPr>
            </w:pPr>
            <w:r>
              <w:rPr>
                <w:sz w:val="16"/>
              </w:rPr>
              <w:t>-</w:t>
            </w:r>
          </w:p>
        </w:tc>
      </w:tr>
      <w:tr w:rsidR="00046D4A" w14:paraId="6CC49EEA" w14:textId="77777777" w:rsidTr="00796364">
        <w:tc>
          <w:tcPr>
            <w:tcW w:w="0" w:type="auto"/>
          </w:tcPr>
          <w:p w14:paraId="2DD0F3CC" w14:textId="77777777" w:rsidR="00046D4A" w:rsidRPr="00B1530F" w:rsidRDefault="00046D4A" w:rsidP="004F19EB">
            <w:pPr>
              <w:pStyle w:val="TAL"/>
              <w:rPr>
                <w:sz w:val="16"/>
              </w:rPr>
            </w:pPr>
            <w:r>
              <w:rPr>
                <w:sz w:val="16"/>
              </w:rPr>
              <w:t>R5-243899</w:t>
            </w:r>
          </w:p>
        </w:tc>
        <w:tc>
          <w:tcPr>
            <w:tcW w:w="0" w:type="auto"/>
          </w:tcPr>
          <w:p w14:paraId="4425B605" w14:textId="77777777" w:rsidR="00046D4A" w:rsidRPr="00B1530F" w:rsidRDefault="00046D4A" w:rsidP="004F19EB">
            <w:pPr>
              <w:pStyle w:val="TAL"/>
              <w:rPr>
                <w:sz w:val="16"/>
              </w:rPr>
            </w:pPr>
            <w:r>
              <w:rPr>
                <w:sz w:val="16"/>
              </w:rPr>
              <w:t>Update to nrn-ntn pdsch demod test case to update min test time</w:t>
            </w:r>
          </w:p>
        </w:tc>
        <w:tc>
          <w:tcPr>
            <w:tcW w:w="0" w:type="auto"/>
          </w:tcPr>
          <w:p w14:paraId="75C4C0A5" w14:textId="77777777" w:rsidR="00046D4A" w:rsidRPr="00B1530F" w:rsidRDefault="00046D4A" w:rsidP="004F19EB">
            <w:pPr>
              <w:pStyle w:val="TAL"/>
              <w:rPr>
                <w:sz w:val="16"/>
              </w:rPr>
            </w:pPr>
            <w:r>
              <w:rPr>
                <w:sz w:val="16"/>
              </w:rPr>
              <w:t>Qualcomm Inc</w:t>
            </w:r>
          </w:p>
        </w:tc>
        <w:tc>
          <w:tcPr>
            <w:tcW w:w="0" w:type="auto"/>
          </w:tcPr>
          <w:p w14:paraId="181F6A30" w14:textId="77777777" w:rsidR="00046D4A" w:rsidRPr="00B1530F" w:rsidRDefault="00046D4A" w:rsidP="004F19EB">
            <w:pPr>
              <w:pStyle w:val="TAL"/>
              <w:rPr>
                <w:sz w:val="16"/>
              </w:rPr>
            </w:pPr>
            <w:r>
              <w:rPr>
                <w:sz w:val="16"/>
              </w:rPr>
              <w:t>agreed</w:t>
            </w:r>
          </w:p>
        </w:tc>
        <w:tc>
          <w:tcPr>
            <w:tcW w:w="1154" w:type="dxa"/>
          </w:tcPr>
          <w:p w14:paraId="08396AD0" w14:textId="77777777" w:rsidR="00046D4A" w:rsidRPr="00B1530F" w:rsidRDefault="00046D4A" w:rsidP="004F19EB">
            <w:pPr>
              <w:pStyle w:val="TAL"/>
              <w:rPr>
                <w:sz w:val="16"/>
              </w:rPr>
            </w:pPr>
            <w:r>
              <w:rPr>
                <w:sz w:val="16"/>
              </w:rPr>
              <w:t>R5-243441</w:t>
            </w:r>
          </w:p>
        </w:tc>
        <w:tc>
          <w:tcPr>
            <w:tcW w:w="1159" w:type="dxa"/>
          </w:tcPr>
          <w:p w14:paraId="1DC369F5" w14:textId="77777777" w:rsidR="00046D4A" w:rsidRPr="00B1530F" w:rsidRDefault="00046D4A" w:rsidP="004F19EB">
            <w:pPr>
              <w:pStyle w:val="TAL"/>
              <w:rPr>
                <w:sz w:val="16"/>
              </w:rPr>
            </w:pPr>
            <w:r>
              <w:rPr>
                <w:sz w:val="16"/>
              </w:rPr>
              <w:t>-</w:t>
            </w:r>
          </w:p>
        </w:tc>
      </w:tr>
      <w:tr w:rsidR="00046D4A" w14:paraId="45740DBB" w14:textId="77777777" w:rsidTr="00796364">
        <w:tc>
          <w:tcPr>
            <w:tcW w:w="0" w:type="auto"/>
          </w:tcPr>
          <w:p w14:paraId="4E1158B7" w14:textId="77777777" w:rsidR="00046D4A" w:rsidRPr="00B1530F" w:rsidRDefault="00046D4A" w:rsidP="004F19EB">
            <w:pPr>
              <w:pStyle w:val="TAL"/>
              <w:rPr>
                <w:sz w:val="16"/>
              </w:rPr>
            </w:pPr>
            <w:r>
              <w:rPr>
                <w:sz w:val="16"/>
              </w:rPr>
              <w:t>R5-243900</w:t>
            </w:r>
          </w:p>
        </w:tc>
        <w:tc>
          <w:tcPr>
            <w:tcW w:w="0" w:type="auto"/>
          </w:tcPr>
          <w:p w14:paraId="0A8538EE" w14:textId="77777777" w:rsidR="00046D4A" w:rsidRPr="00B1530F" w:rsidRDefault="00046D4A" w:rsidP="004F19EB">
            <w:pPr>
              <w:pStyle w:val="TAL"/>
              <w:rPr>
                <w:sz w:val="16"/>
              </w:rPr>
            </w:pPr>
            <w:r>
              <w:rPr>
                <w:sz w:val="16"/>
              </w:rPr>
              <w:t>Addition of connection diagram for CSI test cases for inter-cell interference scenarios</w:t>
            </w:r>
          </w:p>
        </w:tc>
        <w:tc>
          <w:tcPr>
            <w:tcW w:w="0" w:type="auto"/>
          </w:tcPr>
          <w:p w14:paraId="33E5AAC6" w14:textId="77777777" w:rsidR="00046D4A" w:rsidRPr="00B1530F" w:rsidRDefault="00046D4A" w:rsidP="004F19EB">
            <w:pPr>
              <w:pStyle w:val="TAL"/>
              <w:rPr>
                <w:sz w:val="16"/>
              </w:rPr>
            </w:pPr>
            <w:r>
              <w:rPr>
                <w:sz w:val="16"/>
              </w:rPr>
              <w:t>Qualcomm Inc</w:t>
            </w:r>
          </w:p>
        </w:tc>
        <w:tc>
          <w:tcPr>
            <w:tcW w:w="0" w:type="auto"/>
          </w:tcPr>
          <w:p w14:paraId="0CD53D22" w14:textId="77777777" w:rsidR="00046D4A" w:rsidRPr="00B1530F" w:rsidRDefault="00046D4A" w:rsidP="004F19EB">
            <w:pPr>
              <w:pStyle w:val="TAL"/>
              <w:rPr>
                <w:sz w:val="16"/>
              </w:rPr>
            </w:pPr>
            <w:r>
              <w:rPr>
                <w:sz w:val="16"/>
              </w:rPr>
              <w:t>agreed</w:t>
            </w:r>
          </w:p>
        </w:tc>
        <w:tc>
          <w:tcPr>
            <w:tcW w:w="1154" w:type="dxa"/>
          </w:tcPr>
          <w:p w14:paraId="6B96F49A" w14:textId="77777777" w:rsidR="00046D4A" w:rsidRPr="00B1530F" w:rsidRDefault="00046D4A" w:rsidP="004F19EB">
            <w:pPr>
              <w:pStyle w:val="TAL"/>
              <w:rPr>
                <w:sz w:val="16"/>
              </w:rPr>
            </w:pPr>
            <w:r>
              <w:rPr>
                <w:sz w:val="16"/>
              </w:rPr>
              <w:t>R5-243438</w:t>
            </w:r>
          </w:p>
        </w:tc>
        <w:tc>
          <w:tcPr>
            <w:tcW w:w="1159" w:type="dxa"/>
          </w:tcPr>
          <w:p w14:paraId="19329B14" w14:textId="77777777" w:rsidR="00046D4A" w:rsidRPr="00B1530F" w:rsidRDefault="00046D4A" w:rsidP="004F19EB">
            <w:pPr>
              <w:pStyle w:val="TAL"/>
              <w:rPr>
                <w:sz w:val="16"/>
              </w:rPr>
            </w:pPr>
            <w:r>
              <w:rPr>
                <w:sz w:val="16"/>
              </w:rPr>
              <w:t>-</w:t>
            </w:r>
          </w:p>
        </w:tc>
      </w:tr>
      <w:tr w:rsidR="00046D4A" w14:paraId="0FCA07B1" w14:textId="77777777" w:rsidTr="00796364">
        <w:tc>
          <w:tcPr>
            <w:tcW w:w="0" w:type="auto"/>
          </w:tcPr>
          <w:p w14:paraId="103F9302" w14:textId="77777777" w:rsidR="00046D4A" w:rsidRPr="00B1530F" w:rsidRDefault="00046D4A" w:rsidP="004F19EB">
            <w:pPr>
              <w:pStyle w:val="TAL"/>
              <w:rPr>
                <w:sz w:val="16"/>
              </w:rPr>
            </w:pPr>
            <w:r>
              <w:rPr>
                <w:sz w:val="16"/>
              </w:rPr>
              <w:t>R5-243901</w:t>
            </w:r>
          </w:p>
        </w:tc>
        <w:tc>
          <w:tcPr>
            <w:tcW w:w="0" w:type="auto"/>
          </w:tcPr>
          <w:p w14:paraId="71F75F8F" w14:textId="77777777" w:rsidR="00046D4A" w:rsidRPr="00B1530F" w:rsidRDefault="00046D4A" w:rsidP="004F19EB">
            <w:pPr>
              <w:pStyle w:val="TAL"/>
              <w:rPr>
                <w:sz w:val="16"/>
              </w:rPr>
            </w:pPr>
            <w:r>
              <w:rPr>
                <w:sz w:val="16"/>
              </w:rPr>
              <w:t>Update to Rel.17 HST CA measurement reporting tests</w:t>
            </w:r>
          </w:p>
        </w:tc>
        <w:tc>
          <w:tcPr>
            <w:tcW w:w="0" w:type="auto"/>
          </w:tcPr>
          <w:p w14:paraId="3A19D4C1" w14:textId="77777777" w:rsidR="00046D4A" w:rsidRPr="00B1530F" w:rsidRDefault="00046D4A" w:rsidP="004F19EB">
            <w:pPr>
              <w:pStyle w:val="TAL"/>
              <w:rPr>
                <w:sz w:val="16"/>
              </w:rPr>
            </w:pPr>
            <w:r>
              <w:rPr>
                <w:sz w:val="16"/>
              </w:rPr>
              <w:t>Qualcomm France</w:t>
            </w:r>
          </w:p>
        </w:tc>
        <w:tc>
          <w:tcPr>
            <w:tcW w:w="0" w:type="auto"/>
          </w:tcPr>
          <w:p w14:paraId="0C03C7DC" w14:textId="77777777" w:rsidR="00046D4A" w:rsidRPr="00B1530F" w:rsidRDefault="00046D4A" w:rsidP="004F19EB">
            <w:pPr>
              <w:pStyle w:val="TAL"/>
              <w:rPr>
                <w:sz w:val="16"/>
              </w:rPr>
            </w:pPr>
            <w:r>
              <w:rPr>
                <w:sz w:val="16"/>
              </w:rPr>
              <w:t>agreed</w:t>
            </w:r>
          </w:p>
        </w:tc>
        <w:tc>
          <w:tcPr>
            <w:tcW w:w="1154" w:type="dxa"/>
          </w:tcPr>
          <w:p w14:paraId="0816EAF0" w14:textId="77777777" w:rsidR="00046D4A" w:rsidRPr="00B1530F" w:rsidRDefault="00046D4A" w:rsidP="004F19EB">
            <w:pPr>
              <w:pStyle w:val="TAL"/>
              <w:rPr>
                <w:sz w:val="16"/>
              </w:rPr>
            </w:pPr>
            <w:r>
              <w:rPr>
                <w:sz w:val="16"/>
              </w:rPr>
              <w:t>R5-243390</w:t>
            </w:r>
          </w:p>
        </w:tc>
        <w:tc>
          <w:tcPr>
            <w:tcW w:w="1159" w:type="dxa"/>
          </w:tcPr>
          <w:p w14:paraId="723FAC83" w14:textId="77777777" w:rsidR="00046D4A" w:rsidRPr="00B1530F" w:rsidRDefault="00046D4A" w:rsidP="004F19EB">
            <w:pPr>
              <w:pStyle w:val="TAL"/>
              <w:rPr>
                <w:sz w:val="16"/>
              </w:rPr>
            </w:pPr>
            <w:r>
              <w:rPr>
                <w:sz w:val="16"/>
              </w:rPr>
              <w:t>-</w:t>
            </w:r>
          </w:p>
        </w:tc>
      </w:tr>
      <w:tr w:rsidR="00046D4A" w14:paraId="6E25FFBD" w14:textId="77777777" w:rsidTr="00796364">
        <w:tc>
          <w:tcPr>
            <w:tcW w:w="0" w:type="auto"/>
          </w:tcPr>
          <w:p w14:paraId="5495CC91" w14:textId="77777777" w:rsidR="00046D4A" w:rsidRPr="00B1530F" w:rsidRDefault="00046D4A" w:rsidP="004F19EB">
            <w:pPr>
              <w:pStyle w:val="TAL"/>
              <w:rPr>
                <w:sz w:val="16"/>
              </w:rPr>
            </w:pPr>
            <w:r>
              <w:rPr>
                <w:sz w:val="16"/>
              </w:rPr>
              <w:t>R5-243902</w:t>
            </w:r>
          </w:p>
        </w:tc>
        <w:tc>
          <w:tcPr>
            <w:tcW w:w="0" w:type="auto"/>
          </w:tcPr>
          <w:p w14:paraId="11D5CA85" w14:textId="77777777" w:rsidR="00046D4A" w:rsidRPr="00B1530F" w:rsidRDefault="00046D4A" w:rsidP="004F19EB">
            <w:pPr>
              <w:pStyle w:val="TAL"/>
              <w:rPr>
                <w:sz w:val="16"/>
              </w:rPr>
            </w:pPr>
            <w:r>
              <w:rPr>
                <w:sz w:val="16"/>
              </w:rPr>
              <w:t>Correction to SUL test cases</w:t>
            </w:r>
          </w:p>
        </w:tc>
        <w:tc>
          <w:tcPr>
            <w:tcW w:w="0" w:type="auto"/>
          </w:tcPr>
          <w:p w14:paraId="51C6FCC0" w14:textId="77777777" w:rsidR="00046D4A" w:rsidRPr="00B1530F" w:rsidRDefault="00046D4A" w:rsidP="004F19EB">
            <w:pPr>
              <w:pStyle w:val="TAL"/>
              <w:rPr>
                <w:sz w:val="16"/>
              </w:rPr>
            </w:pPr>
            <w:r>
              <w:rPr>
                <w:sz w:val="16"/>
              </w:rPr>
              <w:t>Qualcomm France</w:t>
            </w:r>
          </w:p>
        </w:tc>
        <w:tc>
          <w:tcPr>
            <w:tcW w:w="0" w:type="auto"/>
          </w:tcPr>
          <w:p w14:paraId="59DB2093" w14:textId="77777777" w:rsidR="00046D4A" w:rsidRPr="00B1530F" w:rsidRDefault="00046D4A" w:rsidP="004F19EB">
            <w:pPr>
              <w:pStyle w:val="TAL"/>
              <w:rPr>
                <w:sz w:val="16"/>
              </w:rPr>
            </w:pPr>
            <w:r>
              <w:rPr>
                <w:sz w:val="16"/>
              </w:rPr>
              <w:t>agreed</w:t>
            </w:r>
          </w:p>
        </w:tc>
        <w:tc>
          <w:tcPr>
            <w:tcW w:w="1154" w:type="dxa"/>
          </w:tcPr>
          <w:p w14:paraId="467D848A" w14:textId="77777777" w:rsidR="00046D4A" w:rsidRPr="00B1530F" w:rsidRDefault="00046D4A" w:rsidP="004F19EB">
            <w:pPr>
              <w:pStyle w:val="TAL"/>
              <w:rPr>
                <w:sz w:val="16"/>
              </w:rPr>
            </w:pPr>
            <w:r>
              <w:rPr>
                <w:sz w:val="16"/>
              </w:rPr>
              <w:t>R5-243392</w:t>
            </w:r>
          </w:p>
        </w:tc>
        <w:tc>
          <w:tcPr>
            <w:tcW w:w="1159" w:type="dxa"/>
          </w:tcPr>
          <w:p w14:paraId="58527381" w14:textId="77777777" w:rsidR="00046D4A" w:rsidRPr="00B1530F" w:rsidRDefault="00046D4A" w:rsidP="004F19EB">
            <w:pPr>
              <w:pStyle w:val="TAL"/>
              <w:rPr>
                <w:sz w:val="16"/>
              </w:rPr>
            </w:pPr>
            <w:r>
              <w:rPr>
                <w:sz w:val="16"/>
              </w:rPr>
              <w:t>-</w:t>
            </w:r>
          </w:p>
        </w:tc>
      </w:tr>
      <w:tr w:rsidR="00046D4A" w14:paraId="121464DF" w14:textId="77777777" w:rsidTr="00796364">
        <w:tc>
          <w:tcPr>
            <w:tcW w:w="0" w:type="auto"/>
          </w:tcPr>
          <w:p w14:paraId="42D0FABC" w14:textId="77777777" w:rsidR="00046D4A" w:rsidRPr="00B1530F" w:rsidRDefault="00046D4A" w:rsidP="004F19EB">
            <w:pPr>
              <w:pStyle w:val="TAL"/>
              <w:rPr>
                <w:sz w:val="16"/>
              </w:rPr>
            </w:pPr>
            <w:r>
              <w:rPr>
                <w:sz w:val="16"/>
              </w:rPr>
              <w:t>R5-243903</w:t>
            </w:r>
          </w:p>
        </w:tc>
        <w:tc>
          <w:tcPr>
            <w:tcW w:w="0" w:type="auto"/>
          </w:tcPr>
          <w:p w14:paraId="662FC88C" w14:textId="77777777" w:rsidR="00046D4A" w:rsidRPr="00B1530F" w:rsidRDefault="00046D4A" w:rsidP="004F19EB">
            <w:pPr>
              <w:pStyle w:val="TAL"/>
              <w:rPr>
                <w:sz w:val="16"/>
              </w:rPr>
            </w:pPr>
            <w:r>
              <w:rPr>
                <w:sz w:val="16"/>
              </w:rPr>
              <w:t>Correction to re-establishment test cases for RedCap</w:t>
            </w:r>
          </w:p>
        </w:tc>
        <w:tc>
          <w:tcPr>
            <w:tcW w:w="0" w:type="auto"/>
          </w:tcPr>
          <w:p w14:paraId="522DA349" w14:textId="77777777" w:rsidR="00046D4A" w:rsidRPr="00B1530F" w:rsidRDefault="00046D4A" w:rsidP="004F19EB">
            <w:pPr>
              <w:pStyle w:val="TAL"/>
              <w:rPr>
                <w:sz w:val="16"/>
              </w:rPr>
            </w:pPr>
            <w:r>
              <w:rPr>
                <w:sz w:val="16"/>
              </w:rPr>
              <w:t>Qualcomm France</w:t>
            </w:r>
          </w:p>
        </w:tc>
        <w:tc>
          <w:tcPr>
            <w:tcW w:w="0" w:type="auto"/>
          </w:tcPr>
          <w:p w14:paraId="3BDE0E19" w14:textId="77777777" w:rsidR="00046D4A" w:rsidRPr="00B1530F" w:rsidRDefault="00046D4A" w:rsidP="004F19EB">
            <w:pPr>
              <w:pStyle w:val="TAL"/>
              <w:rPr>
                <w:sz w:val="16"/>
              </w:rPr>
            </w:pPr>
            <w:r>
              <w:rPr>
                <w:sz w:val="16"/>
              </w:rPr>
              <w:t>agreed</w:t>
            </w:r>
          </w:p>
        </w:tc>
        <w:tc>
          <w:tcPr>
            <w:tcW w:w="1154" w:type="dxa"/>
          </w:tcPr>
          <w:p w14:paraId="50CFA21C" w14:textId="77777777" w:rsidR="00046D4A" w:rsidRPr="00B1530F" w:rsidRDefault="00046D4A" w:rsidP="004F19EB">
            <w:pPr>
              <w:pStyle w:val="TAL"/>
              <w:rPr>
                <w:sz w:val="16"/>
              </w:rPr>
            </w:pPr>
            <w:r>
              <w:rPr>
                <w:sz w:val="16"/>
              </w:rPr>
              <w:t>R5-243386</w:t>
            </w:r>
          </w:p>
        </w:tc>
        <w:tc>
          <w:tcPr>
            <w:tcW w:w="1159" w:type="dxa"/>
          </w:tcPr>
          <w:p w14:paraId="488ADB85" w14:textId="77777777" w:rsidR="00046D4A" w:rsidRPr="00B1530F" w:rsidRDefault="00046D4A" w:rsidP="004F19EB">
            <w:pPr>
              <w:pStyle w:val="TAL"/>
              <w:rPr>
                <w:sz w:val="16"/>
              </w:rPr>
            </w:pPr>
            <w:r>
              <w:rPr>
                <w:sz w:val="16"/>
              </w:rPr>
              <w:t>-</w:t>
            </w:r>
          </w:p>
        </w:tc>
      </w:tr>
      <w:tr w:rsidR="00046D4A" w14:paraId="40B5489E" w14:textId="77777777" w:rsidTr="00796364">
        <w:tc>
          <w:tcPr>
            <w:tcW w:w="0" w:type="auto"/>
          </w:tcPr>
          <w:p w14:paraId="336E738A" w14:textId="77777777" w:rsidR="00046D4A" w:rsidRPr="00B1530F" w:rsidRDefault="00046D4A" w:rsidP="004F19EB">
            <w:pPr>
              <w:pStyle w:val="TAL"/>
              <w:rPr>
                <w:sz w:val="16"/>
              </w:rPr>
            </w:pPr>
            <w:r>
              <w:rPr>
                <w:sz w:val="16"/>
              </w:rPr>
              <w:t>R5-243904</w:t>
            </w:r>
          </w:p>
        </w:tc>
        <w:tc>
          <w:tcPr>
            <w:tcW w:w="0" w:type="auto"/>
          </w:tcPr>
          <w:p w14:paraId="2F533546" w14:textId="77777777" w:rsidR="00046D4A" w:rsidRPr="00B1530F" w:rsidRDefault="00046D4A" w:rsidP="004F19EB">
            <w:pPr>
              <w:pStyle w:val="TAL"/>
              <w:rPr>
                <w:sz w:val="16"/>
              </w:rPr>
            </w:pPr>
            <w:r>
              <w:rPr>
                <w:sz w:val="16"/>
              </w:rPr>
              <w:t>Correction to gap-based measurement tests for RedCap</w:t>
            </w:r>
          </w:p>
        </w:tc>
        <w:tc>
          <w:tcPr>
            <w:tcW w:w="0" w:type="auto"/>
          </w:tcPr>
          <w:p w14:paraId="262F847D" w14:textId="77777777" w:rsidR="00046D4A" w:rsidRPr="00B1530F" w:rsidRDefault="00046D4A" w:rsidP="004F19EB">
            <w:pPr>
              <w:pStyle w:val="TAL"/>
              <w:rPr>
                <w:sz w:val="16"/>
              </w:rPr>
            </w:pPr>
            <w:r>
              <w:rPr>
                <w:sz w:val="16"/>
              </w:rPr>
              <w:t>Qualcomm France</w:t>
            </w:r>
          </w:p>
        </w:tc>
        <w:tc>
          <w:tcPr>
            <w:tcW w:w="0" w:type="auto"/>
          </w:tcPr>
          <w:p w14:paraId="07FA82E2" w14:textId="77777777" w:rsidR="00046D4A" w:rsidRPr="00B1530F" w:rsidRDefault="00046D4A" w:rsidP="004F19EB">
            <w:pPr>
              <w:pStyle w:val="TAL"/>
              <w:rPr>
                <w:sz w:val="16"/>
              </w:rPr>
            </w:pPr>
            <w:r>
              <w:rPr>
                <w:sz w:val="16"/>
              </w:rPr>
              <w:t>agreed</w:t>
            </w:r>
          </w:p>
        </w:tc>
        <w:tc>
          <w:tcPr>
            <w:tcW w:w="1154" w:type="dxa"/>
          </w:tcPr>
          <w:p w14:paraId="307BD8EA" w14:textId="77777777" w:rsidR="00046D4A" w:rsidRPr="00B1530F" w:rsidRDefault="00046D4A" w:rsidP="004F19EB">
            <w:pPr>
              <w:pStyle w:val="TAL"/>
              <w:rPr>
                <w:sz w:val="16"/>
              </w:rPr>
            </w:pPr>
            <w:r>
              <w:rPr>
                <w:sz w:val="16"/>
              </w:rPr>
              <w:t>R5-243383</w:t>
            </w:r>
          </w:p>
        </w:tc>
        <w:tc>
          <w:tcPr>
            <w:tcW w:w="1159" w:type="dxa"/>
          </w:tcPr>
          <w:p w14:paraId="1A3D676C" w14:textId="77777777" w:rsidR="00046D4A" w:rsidRPr="00B1530F" w:rsidRDefault="00046D4A" w:rsidP="004F19EB">
            <w:pPr>
              <w:pStyle w:val="TAL"/>
              <w:rPr>
                <w:sz w:val="16"/>
              </w:rPr>
            </w:pPr>
            <w:r>
              <w:rPr>
                <w:sz w:val="16"/>
              </w:rPr>
              <w:t>-</w:t>
            </w:r>
          </w:p>
        </w:tc>
      </w:tr>
      <w:tr w:rsidR="00046D4A" w14:paraId="1AE73275" w14:textId="77777777" w:rsidTr="00796364">
        <w:tc>
          <w:tcPr>
            <w:tcW w:w="0" w:type="auto"/>
          </w:tcPr>
          <w:p w14:paraId="05AF9996" w14:textId="77777777" w:rsidR="00046D4A" w:rsidRPr="00B1530F" w:rsidRDefault="00046D4A" w:rsidP="004F19EB">
            <w:pPr>
              <w:pStyle w:val="TAL"/>
              <w:rPr>
                <w:sz w:val="16"/>
              </w:rPr>
            </w:pPr>
            <w:r>
              <w:rPr>
                <w:sz w:val="16"/>
              </w:rPr>
              <w:t>R5-243905</w:t>
            </w:r>
          </w:p>
        </w:tc>
        <w:tc>
          <w:tcPr>
            <w:tcW w:w="0" w:type="auto"/>
          </w:tcPr>
          <w:p w14:paraId="3CA3CE35" w14:textId="77777777" w:rsidR="00046D4A" w:rsidRPr="00B1530F" w:rsidRDefault="00046D4A" w:rsidP="004F19EB">
            <w:pPr>
              <w:pStyle w:val="TAL"/>
              <w:rPr>
                <w:sz w:val="16"/>
              </w:rPr>
            </w:pPr>
            <w:r>
              <w:rPr>
                <w:sz w:val="16"/>
              </w:rPr>
              <w:t>Update applicability for NB-NTN Demod TC 8.3.1.1.1</w:t>
            </w:r>
          </w:p>
        </w:tc>
        <w:tc>
          <w:tcPr>
            <w:tcW w:w="0" w:type="auto"/>
          </w:tcPr>
          <w:p w14:paraId="732AA25D" w14:textId="77777777" w:rsidR="00046D4A" w:rsidRPr="00B1530F" w:rsidRDefault="00046D4A" w:rsidP="004F19EB">
            <w:pPr>
              <w:pStyle w:val="TAL"/>
              <w:rPr>
                <w:sz w:val="16"/>
              </w:rPr>
            </w:pPr>
            <w:r>
              <w:rPr>
                <w:sz w:val="16"/>
              </w:rPr>
              <w:t>Qualcomm Technologies Int</w:t>
            </w:r>
          </w:p>
        </w:tc>
        <w:tc>
          <w:tcPr>
            <w:tcW w:w="0" w:type="auto"/>
          </w:tcPr>
          <w:p w14:paraId="45A3C531" w14:textId="77777777" w:rsidR="00046D4A" w:rsidRPr="00B1530F" w:rsidRDefault="00046D4A" w:rsidP="004F19EB">
            <w:pPr>
              <w:pStyle w:val="TAL"/>
              <w:rPr>
                <w:sz w:val="16"/>
              </w:rPr>
            </w:pPr>
            <w:r>
              <w:rPr>
                <w:sz w:val="16"/>
              </w:rPr>
              <w:t>agreed</w:t>
            </w:r>
          </w:p>
        </w:tc>
        <w:tc>
          <w:tcPr>
            <w:tcW w:w="1154" w:type="dxa"/>
          </w:tcPr>
          <w:p w14:paraId="36D0C8EF" w14:textId="77777777" w:rsidR="00046D4A" w:rsidRPr="00B1530F" w:rsidRDefault="00046D4A" w:rsidP="004F19EB">
            <w:pPr>
              <w:pStyle w:val="TAL"/>
              <w:rPr>
                <w:sz w:val="16"/>
              </w:rPr>
            </w:pPr>
            <w:r>
              <w:rPr>
                <w:sz w:val="16"/>
              </w:rPr>
              <w:t>R5-243333</w:t>
            </w:r>
          </w:p>
        </w:tc>
        <w:tc>
          <w:tcPr>
            <w:tcW w:w="1159" w:type="dxa"/>
          </w:tcPr>
          <w:p w14:paraId="02B95464" w14:textId="77777777" w:rsidR="00046D4A" w:rsidRPr="00B1530F" w:rsidRDefault="00046D4A" w:rsidP="004F19EB">
            <w:pPr>
              <w:pStyle w:val="TAL"/>
              <w:rPr>
                <w:sz w:val="16"/>
              </w:rPr>
            </w:pPr>
            <w:r>
              <w:rPr>
                <w:sz w:val="16"/>
              </w:rPr>
              <w:t>-</w:t>
            </w:r>
          </w:p>
        </w:tc>
      </w:tr>
      <w:tr w:rsidR="00046D4A" w14:paraId="586C131D" w14:textId="77777777" w:rsidTr="00796364">
        <w:tc>
          <w:tcPr>
            <w:tcW w:w="0" w:type="auto"/>
          </w:tcPr>
          <w:p w14:paraId="328779D7" w14:textId="77777777" w:rsidR="00046D4A" w:rsidRPr="00B1530F" w:rsidRDefault="00046D4A" w:rsidP="004F19EB">
            <w:pPr>
              <w:pStyle w:val="TAL"/>
              <w:rPr>
                <w:sz w:val="16"/>
              </w:rPr>
            </w:pPr>
            <w:r>
              <w:rPr>
                <w:sz w:val="16"/>
              </w:rPr>
              <w:t>R5-243906</w:t>
            </w:r>
          </w:p>
        </w:tc>
        <w:tc>
          <w:tcPr>
            <w:tcW w:w="0" w:type="auto"/>
          </w:tcPr>
          <w:p w14:paraId="1259F497" w14:textId="77777777" w:rsidR="00046D4A" w:rsidRPr="00B1530F" w:rsidRDefault="00046D4A" w:rsidP="004F19EB">
            <w:pPr>
              <w:pStyle w:val="TAL"/>
              <w:rPr>
                <w:sz w:val="16"/>
              </w:rPr>
            </w:pPr>
            <w:r>
              <w:rPr>
                <w:sz w:val="16"/>
              </w:rPr>
              <w:t>Update to ATG Definitions and Symbols</w:t>
            </w:r>
          </w:p>
        </w:tc>
        <w:tc>
          <w:tcPr>
            <w:tcW w:w="0" w:type="auto"/>
          </w:tcPr>
          <w:p w14:paraId="20090346" w14:textId="77777777" w:rsidR="00046D4A" w:rsidRPr="00B1530F" w:rsidRDefault="00046D4A" w:rsidP="004F19EB">
            <w:pPr>
              <w:pStyle w:val="TAL"/>
              <w:rPr>
                <w:sz w:val="16"/>
              </w:rPr>
            </w:pPr>
            <w:r>
              <w:rPr>
                <w:sz w:val="16"/>
              </w:rPr>
              <w:t>CMCC</w:t>
            </w:r>
          </w:p>
        </w:tc>
        <w:tc>
          <w:tcPr>
            <w:tcW w:w="0" w:type="auto"/>
          </w:tcPr>
          <w:p w14:paraId="14CF53AC" w14:textId="77777777" w:rsidR="00046D4A" w:rsidRPr="00B1530F" w:rsidRDefault="00046D4A" w:rsidP="004F19EB">
            <w:pPr>
              <w:pStyle w:val="TAL"/>
              <w:rPr>
                <w:sz w:val="16"/>
              </w:rPr>
            </w:pPr>
            <w:r>
              <w:rPr>
                <w:sz w:val="16"/>
              </w:rPr>
              <w:t>revised</w:t>
            </w:r>
          </w:p>
        </w:tc>
        <w:tc>
          <w:tcPr>
            <w:tcW w:w="1154" w:type="dxa"/>
          </w:tcPr>
          <w:p w14:paraId="70C9ACA5" w14:textId="77777777" w:rsidR="00046D4A" w:rsidRPr="00B1530F" w:rsidRDefault="00046D4A" w:rsidP="004F19EB">
            <w:pPr>
              <w:pStyle w:val="TAL"/>
              <w:rPr>
                <w:sz w:val="16"/>
              </w:rPr>
            </w:pPr>
            <w:r>
              <w:rPr>
                <w:sz w:val="16"/>
              </w:rPr>
              <w:t>R5-243036</w:t>
            </w:r>
          </w:p>
        </w:tc>
        <w:tc>
          <w:tcPr>
            <w:tcW w:w="1159" w:type="dxa"/>
          </w:tcPr>
          <w:p w14:paraId="03F13ADE" w14:textId="77777777" w:rsidR="00046D4A" w:rsidRPr="00B1530F" w:rsidRDefault="00046D4A" w:rsidP="004F19EB">
            <w:pPr>
              <w:pStyle w:val="TAL"/>
              <w:rPr>
                <w:sz w:val="16"/>
              </w:rPr>
            </w:pPr>
            <w:r>
              <w:rPr>
                <w:sz w:val="16"/>
              </w:rPr>
              <w:t>R5-244009</w:t>
            </w:r>
          </w:p>
        </w:tc>
      </w:tr>
      <w:tr w:rsidR="00046D4A" w14:paraId="5145F0CE" w14:textId="77777777" w:rsidTr="00796364">
        <w:tc>
          <w:tcPr>
            <w:tcW w:w="0" w:type="auto"/>
          </w:tcPr>
          <w:p w14:paraId="45262FC7" w14:textId="77777777" w:rsidR="00046D4A" w:rsidRPr="00B1530F" w:rsidRDefault="00046D4A" w:rsidP="004F19EB">
            <w:pPr>
              <w:pStyle w:val="TAL"/>
              <w:rPr>
                <w:sz w:val="16"/>
              </w:rPr>
            </w:pPr>
            <w:r>
              <w:rPr>
                <w:sz w:val="16"/>
              </w:rPr>
              <w:t>R5-243907</w:t>
            </w:r>
          </w:p>
        </w:tc>
        <w:tc>
          <w:tcPr>
            <w:tcW w:w="0" w:type="auto"/>
          </w:tcPr>
          <w:p w14:paraId="6503C2E0" w14:textId="77777777" w:rsidR="00046D4A" w:rsidRPr="00B1530F" w:rsidRDefault="00046D4A" w:rsidP="004F19EB">
            <w:pPr>
              <w:pStyle w:val="TAL"/>
              <w:rPr>
                <w:sz w:val="16"/>
              </w:rPr>
            </w:pPr>
            <w:r>
              <w:rPr>
                <w:sz w:val="16"/>
              </w:rPr>
              <w:t>Update test requirement for Redcap inter frequency test cases</w:t>
            </w:r>
          </w:p>
        </w:tc>
        <w:tc>
          <w:tcPr>
            <w:tcW w:w="0" w:type="auto"/>
          </w:tcPr>
          <w:p w14:paraId="5C58068E" w14:textId="77777777" w:rsidR="00046D4A" w:rsidRPr="00B1530F" w:rsidRDefault="00046D4A" w:rsidP="004F19EB">
            <w:pPr>
              <w:pStyle w:val="TAL"/>
              <w:rPr>
                <w:sz w:val="16"/>
              </w:rPr>
            </w:pPr>
            <w:r>
              <w:rPr>
                <w:sz w:val="16"/>
              </w:rPr>
              <w:t>MediaTek Beijing Inc.</w:t>
            </w:r>
          </w:p>
        </w:tc>
        <w:tc>
          <w:tcPr>
            <w:tcW w:w="0" w:type="auto"/>
          </w:tcPr>
          <w:p w14:paraId="3800671A" w14:textId="77777777" w:rsidR="00046D4A" w:rsidRPr="00B1530F" w:rsidRDefault="00046D4A" w:rsidP="004F19EB">
            <w:pPr>
              <w:pStyle w:val="TAL"/>
              <w:rPr>
                <w:sz w:val="16"/>
              </w:rPr>
            </w:pPr>
            <w:r>
              <w:rPr>
                <w:sz w:val="16"/>
              </w:rPr>
              <w:t>revised</w:t>
            </w:r>
          </w:p>
        </w:tc>
        <w:tc>
          <w:tcPr>
            <w:tcW w:w="1154" w:type="dxa"/>
          </w:tcPr>
          <w:p w14:paraId="02803168" w14:textId="77777777" w:rsidR="00046D4A" w:rsidRPr="00B1530F" w:rsidRDefault="00046D4A" w:rsidP="004F19EB">
            <w:pPr>
              <w:pStyle w:val="TAL"/>
              <w:rPr>
                <w:sz w:val="16"/>
              </w:rPr>
            </w:pPr>
            <w:r>
              <w:rPr>
                <w:sz w:val="16"/>
              </w:rPr>
              <w:t>R5-242433</w:t>
            </w:r>
          </w:p>
        </w:tc>
        <w:tc>
          <w:tcPr>
            <w:tcW w:w="1159" w:type="dxa"/>
          </w:tcPr>
          <w:p w14:paraId="0AF417E9" w14:textId="77777777" w:rsidR="00046D4A" w:rsidRPr="00B1530F" w:rsidRDefault="00046D4A" w:rsidP="004F19EB">
            <w:pPr>
              <w:pStyle w:val="TAL"/>
              <w:rPr>
                <w:sz w:val="16"/>
              </w:rPr>
            </w:pPr>
            <w:r>
              <w:rPr>
                <w:sz w:val="16"/>
              </w:rPr>
              <w:t>R5-244013</w:t>
            </w:r>
          </w:p>
        </w:tc>
      </w:tr>
      <w:tr w:rsidR="00046D4A" w14:paraId="5E6C3052" w14:textId="77777777" w:rsidTr="00796364">
        <w:tc>
          <w:tcPr>
            <w:tcW w:w="0" w:type="auto"/>
          </w:tcPr>
          <w:p w14:paraId="0333F149" w14:textId="77777777" w:rsidR="00046D4A" w:rsidRPr="00B1530F" w:rsidRDefault="00046D4A" w:rsidP="004F19EB">
            <w:pPr>
              <w:pStyle w:val="TAL"/>
              <w:rPr>
                <w:sz w:val="16"/>
              </w:rPr>
            </w:pPr>
            <w:r>
              <w:rPr>
                <w:sz w:val="16"/>
              </w:rPr>
              <w:t>R5-243908</w:t>
            </w:r>
          </w:p>
        </w:tc>
        <w:tc>
          <w:tcPr>
            <w:tcW w:w="0" w:type="auto"/>
          </w:tcPr>
          <w:p w14:paraId="7ABC3BA2" w14:textId="77777777" w:rsidR="00046D4A" w:rsidRPr="00B1530F" w:rsidRDefault="00046D4A" w:rsidP="004F19EB">
            <w:pPr>
              <w:pStyle w:val="TAL"/>
              <w:rPr>
                <w:sz w:val="16"/>
              </w:rPr>
            </w:pPr>
            <w:r>
              <w:rPr>
                <w:sz w:val="16"/>
              </w:rPr>
              <w:t>Update NB-IoT NTN timing advance test cases</w:t>
            </w:r>
          </w:p>
        </w:tc>
        <w:tc>
          <w:tcPr>
            <w:tcW w:w="0" w:type="auto"/>
          </w:tcPr>
          <w:p w14:paraId="2248A5F3" w14:textId="77777777" w:rsidR="00046D4A" w:rsidRPr="00B1530F" w:rsidRDefault="00046D4A" w:rsidP="004F19EB">
            <w:pPr>
              <w:pStyle w:val="TAL"/>
              <w:rPr>
                <w:sz w:val="16"/>
              </w:rPr>
            </w:pPr>
            <w:r>
              <w:rPr>
                <w:sz w:val="16"/>
              </w:rPr>
              <w:t>MediaTek Beijing Inc.</w:t>
            </w:r>
          </w:p>
        </w:tc>
        <w:tc>
          <w:tcPr>
            <w:tcW w:w="0" w:type="auto"/>
          </w:tcPr>
          <w:p w14:paraId="58131BA4" w14:textId="77777777" w:rsidR="00046D4A" w:rsidRPr="00B1530F" w:rsidRDefault="00046D4A" w:rsidP="004F19EB">
            <w:pPr>
              <w:pStyle w:val="TAL"/>
              <w:rPr>
                <w:sz w:val="16"/>
              </w:rPr>
            </w:pPr>
            <w:r>
              <w:rPr>
                <w:sz w:val="16"/>
              </w:rPr>
              <w:t>revised</w:t>
            </w:r>
          </w:p>
        </w:tc>
        <w:tc>
          <w:tcPr>
            <w:tcW w:w="1154" w:type="dxa"/>
          </w:tcPr>
          <w:p w14:paraId="70183D8A" w14:textId="77777777" w:rsidR="00046D4A" w:rsidRPr="00B1530F" w:rsidRDefault="00046D4A" w:rsidP="004F19EB">
            <w:pPr>
              <w:pStyle w:val="TAL"/>
              <w:rPr>
                <w:sz w:val="16"/>
              </w:rPr>
            </w:pPr>
            <w:r>
              <w:rPr>
                <w:sz w:val="16"/>
              </w:rPr>
              <w:t>R5-242423</w:t>
            </w:r>
          </w:p>
        </w:tc>
        <w:tc>
          <w:tcPr>
            <w:tcW w:w="1159" w:type="dxa"/>
          </w:tcPr>
          <w:p w14:paraId="6CFDC49A" w14:textId="77777777" w:rsidR="00046D4A" w:rsidRPr="00B1530F" w:rsidRDefault="00046D4A" w:rsidP="004F19EB">
            <w:pPr>
              <w:pStyle w:val="TAL"/>
              <w:rPr>
                <w:sz w:val="16"/>
              </w:rPr>
            </w:pPr>
            <w:r>
              <w:rPr>
                <w:sz w:val="16"/>
              </w:rPr>
              <w:t>R5-244018</w:t>
            </w:r>
          </w:p>
        </w:tc>
      </w:tr>
      <w:tr w:rsidR="00046D4A" w14:paraId="51C70E67" w14:textId="77777777" w:rsidTr="00796364">
        <w:tc>
          <w:tcPr>
            <w:tcW w:w="0" w:type="auto"/>
          </w:tcPr>
          <w:p w14:paraId="778694AD" w14:textId="77777777" w:rsidR="00046D4A" w:rsidRPr="00B1530F" w:rsidRDefault="00046D4A" w:rsidP="004F19EB">
            <w:pPr>
              <w:pStyle w:val="TAL"/>
              <w:rPr>
                <w:sz w:val="16"/>
              </w:rPr>
            </w:pPr>
            <w:r>
              <w:rPr>
                <w:sz w:val="16"/>
              </w:rPr>
              <w:t>R5-243909</w:t>
            </w:r>
          </w:p>
        </w:tc>
        <w:tc>
          <w:tcPr>
            <w:tcW w:w="0" w:type="auto"/>
          </w:tcPr>
          <w:p w14:paraId="0102975B" w14:textId="77777777" w:rsidR="00046D4A" w:rsidRPr="00B1530F" w:rsidRDefault="00046D4A" w:rsidP="004F19EB">
            <w:pPr>
              <w:pStyle w:val="TAL"/>
              <w:rPr>
                <w:sz w:val="16"/>
              </w:rPr>
            </w:pPr>
            <w:r>
              <w:rPr>
                <w:sz w:val="16"/>
              </w:rPr>
              <w:t>Correction to FR1 NSA Event Trigger TC 4.6.1.8</w:t>
            </w:r>
          </w:p>
        </w:tc>
        <w:tc>
          <w:tcPr>
            <w:tcW w:w="0" w:type="auto"/>
          </w:tcPr>
          <w:p w14:paraId="5B751DC0" w14:textId="77777777" w:rsidR="00046D4A" w:rsidRPr="00B1530F" w:rsidRDefault="00046D4A" w:rsidP="004F19EB">
            <w:pPr>
              <w:pStyle w:val="TAL"/>
              <w:rPr>
                <w:sz w:val="16"/>
              </w:rPr>
            </w:pPr>
            <w:r>
              <w:rPr>
                <w:sz w:val="16"/>
              </w:rPr>
              <w:t>Keysight Technologies</w:t>
            </w:r>
          </w:p>
        </w:tc>
        <w:tc>
          <w:tcPr>
            <w:tcW w:w="0" w:type="auto"/>
          </w:tcPr>
          <w:p w14:paraId="37034896" w14:textId="77777777" w:rsidR="00046D4A" w:rsidRPr="00B1530F" w:rsidRDefault="00046D4A" w:rsidP="004F19EB">
            <w:pPr>
              <w:pStyle w:val="TAL"/>
              <w:rPr>
                <w:sz w:val="16"/>
              </w:rPr>
            </w:pPr>
            <w:r>
              <w:rPr>
                <w:sz w:val="16"/>
              </w:rPr>
              <w:t>agreed</w:t>
            </w:r>
          </w:p>
        </w:tc>
        <w:tc>
          <w:tcPr>
            <w:tcW w:w="1154" w:type="dxa"/>
          </w:tcPr>
          <w:p w14:paraId="14046EC6" w14:textId="77777777" w:rsidR="00046D4A" w:rsidRPr="00B1530F" w:rsidRDefault="00046D4A" w:rsidP="004F19EB">
            <w:pPr>
              <w:pStyle w:val="TAL"/>
              <w:rPr>
                <w:sz w:val="16"/>
              </w:rPr>
            </w:pPr>
            <w:r>
              <w:rPr>
                <w:sz w:val="16"/>
              </w:rPr>
              <w:t>R5-243340</w:t>
            </w:r>
          </w:p>
        </w:tc>
        <w:tc>
          <w:tcPr>
            <w:tcW w:w="1159" w:type="dxa"/>
          </w:tcPr>
          <w:p w14:paraId="091A51F6" w14:textId="77777777" w:rsidR="00046D4A" w:rsidRPr="00B1530F" w:rsidRDefault="00046D4A" w:rsidP="004F19EB">
            <w:pPr>
              <w:pStyle w:val="TAL"/>
              <w:rPr>
                <w:sz w:val="16"/>
              </w:rPr>
            </w:pPr>
            <w:r>
              <w:rPr>
                <w:sz w:val="16"/>
              </w:rPr>
              <w:t>-</w:t>
            </w:r>
          </w:p>
        </w:tc>
      </w:tr>
      <w:tr w:rsidR="00046D4A" w14:paraId="4820F021" w14:textId="77777777" w:rsidTr="00796364">
        <w:tc>
          <w:tcPr>
            <w:tcW w:w="0" w:type="auto"/>
          </w:tcPr>
          <w:p w14:paraId="5C805C8F" w14:textId="77777777" w:rsidR="00046D4A" w:rsidRPr="00B1530F" w:rsidRDefault="00046D4A" w:rsidP="004F19EB">
            <w:pPr>
              <w:pStyle w:val="TAL"/>
              <w:rPr>
                <w:sz w:val="16"/>
              </w:rPr>
            </w:pPr>
            <w:r>
              <w:rPr>
                <w:sz w:val="16"/>
              </w:rPr>
              <w:t>R5-243910</w:t>
            </w:r>
          </w:p>
        </w:tc>
        <w:tc>
          <w:tcPr>
            <w:tcW w:w="0" w:type="auto"/>
          </w:tcPr>
          <w:p w14:paraId="436BBD4E" w14:textId="77777777" w:rsidR="00046D4A" w:rsidRPr="00B1530F" w:rsidRDefault="00046D4A" w:rsidP="004F19EB">
            <w:pPr>
              <w:pStyle w:val="TAL"/>
              <w:rPr>
                <w:sz w:val="16"/>
              </w:rPr>
            </w:pPr>
            <w:r>
              <w:rPr>
                <w:sz w:val="16"/>
              </w:rPr>
              <w:t>Correction condition F011 for 38.533 TC16.4.1.1</w:t>
            </w:r>
          </w:p>
        </w:tc>
        <w:tc>
          <w:tcPr>
            <w:tcW w:w="0" w:type="auto"/>
          </w:tcPr>
          <w:p w14:paraId="174A2DA2" w14:textId="77777777" w:rsidR="00046D4A" w:rsidRPr="00B1530F" w:rsidRDefault="00046D4A" w:rsidP="004F19EB">
            <w:pPr>
              <w:pStyle w:val="TAL"/>
              <w:rPr>
                <w:sz w:val="16"/>
              </w:rPr>
            </w:pPr>
            <w:r>
              <w:rPr>
                <w:sz w:val="16"/>
              </w:rPr>
              <w:t>SGS Wireless</w:t>
            </w:r>
          </w:p>
        </w:tc>
        <w:tc>
          <w:tcPr>
            <w:tcW w:w="0" w:type="auto"/>
          </w:tcPr>
          <w:p w14:paraId="13C56098" w14:textId="77777777" w:rsidR="00046D4A" w:rsidRPr="00B1530F" w:rsidRDefault="00046D4A" w:rsidP="004F19EB">
            <w:pPr>
              <w:pStyle w:val="TAL"/>
              <w:rPr>
                <w:sz w:val="16"/>
              </w:rPr>
            </w:pPr>
            <w:r>
              <w:rPr>
                <w:sz w:val="16"/>
              </w:rPr>
              <w:t>agreed</w:t>
            </w:r>
          </w:p>
        </w:tc>
        <w:tc>
          <w:tcPr>
            <w:tcW w:w="1154" w:type="dxa"/>
          </w:tcPr>
          <w:p w14:paraId="1617584D" w14:textId="77777777" w:rsidR="00046D4A" w:rsidRPr="00B1530F" w:rsidRDefault="00046D4A" w:rsidP="004F19EB">
            <w:pPr>
              <w:pStyle w:val="TAL"/>
              <w:rPr>
                <w:sz w:val="16"/>
              </w:rPr>
            </w:pPr>
            <w:r>
              <w:rPr>
                <w:sz w:val="16"/>
              </w:rPr>
              <w:t>R5-242726</w:t>
            </w:r>
          </w:p>
        </w:tc>
        <w:tc>
          <w:tcPr>
            <w:tcW w:w="1159" w:type="dxa"/>
          </w:tcPr>
          <w:p w14:paraId="18A3347A" w14:textId="77777777" w:rsidR="00046D4A" w:rsidRPr="00B1530F" w:rsidRDefault="00046D4A" w:rsidP="004F19EB">
            <w:pPr>
              <w:pStyle w:val="TAL"/>
              <w:rPr>
                <w:sz w:val="16"/>
              </w:rPr>
            </w:pPr>
            <w:r>
              <w:rPr>
                <w:sz w:val="16"/>
              </w:rPr>
              <w:t>-</w:t>
            </w:r>
          </w:p>
        </w:tc>
      </w:tr>
      <w:tr w:rsidR="00046D4A" w14:paraId="670BBE60" w14:textId="77777777" w:rsidTr="00796364">
        <w:tc>
          <w:tcPr>
            <w:tcW w:w="0" w:type="auto"/>
          </w:tcPr>
          <w:p w14:paraId="32A90A97" w14:textId="77777777" w:rsidR="00046D4A" w:rsidRPr="00B1530F" w:rsidRDefault="00046D4A" w:rsidP="004F19EB">
            <w:pPr>
              <w:pStyle w:val="TAL"/>
              <w:rPr>
                <w:sz w:val="16"/>
              </w:rPr>
            </w:pPr>
            <w:r>
              <w:rPr>
                <w:sz w:val="16"/>
              </w:rPr>
              <w:t>R5-243911</w:t>
            </w:r>
          </w:p>
        </w:tc>
        <w:tc>
          <w:tcPr>
            <w:tcW w:w="0" w:type="auto"/>
          </w:tcPr>
          <w:p w14:paraId="1A080C37" w14:textId="77777777" w:rsidR="00046D4A" w:rsidRPr="00B1530F" w:rsidRDefault="00046D4A" w:rsidP="004F19EB">
            <w:pPr>
              <w:pStyle w:val="TAL"/>
              <w:rPr>
                <w:sz w:val="16"/>
              </w:rPr>
            </w:pPr>
            <w:r>
              <w:rPr>
                <w:sz w:val="16"/>
              </w:rPr>
              <w:t>Correct Table A.4.5-1 item 60 due to it doesnt match reference</w:t>
            </w:r>
          </w:p>
        </w:tc>
        <w:tc>
          <w:tcPr>
            <w:tcW w:w="0" w:type="auto"/>
          </w:tcPr>
          <w:p w14:paraId="41C946CA" w14:textId="77777777" w:rsidR="00046D4A" w:rsidRPr="00B1530F" w:rsidRDefault="00046D4A" w:rsidP="004F19EB">
            <w:pPr>
              <w:pStyle w:val="TAL"/>
              <w:rPr>
                <w:sz w:val="16"/>
              </w:rPr>
            </w:pPr>
            <w:r>
              <w:rPr>
                <w:sz w:val="16"/>
              </w:rPr>
              <w:t>SGS Wireless</w:t>
            </w:r>
          </w:p>
        </w:tc>
        <w:tc>
          <w:tcPr>
            <w:tcW w:w="0" w:type="auto"/>
          </w:tcPr>
          <w:p w14:paraId="61AD7EAF" w14:textId="77777777" w:rsidR="00046D4A" w:rsidRPr="00B1530F" w:rsidRDefault="00046D4A" w:rsidP="004F19EB">
            <w:pPr>
              <w:pStyle w:val="TAL"/>
              <w:rPr>
                <w:sz w:val="16"/>
              </w:rPr>
            </w:pPr>
            <w:r>
              <w:rPr>
                <w:sz w:val="16"/>
              </w:rPr>
              <w:t>agreed</w:t>
            </w:r>
          </w:p>
        </w:tc>
        <w:tc>
          <w:tcPr>
            <w:tcW w:w="1154" w:type="dxa"/>
          </w:tcPr>
          <w:p w14:paraId="57E1EE78" w14:textId="77777777" w:rsidR="00046D4A" w:rsidRPr="00B1530F" w:rsidRDefault="00046D4A" w:rsidP="004F19EB">
            <w:pPr>
              <w:pStyle w:val="TAL"/>
              <w:rPr>
                <w:sz w:val="16"/>
              </w:rPr>
            </w:pPr>
            <w:r>
              <w:rPr>
                <w:sz w:val="16"/>
              </w:rPr>
              <w:t>R5-242728</w:t>
            </w:r>
          </w:p>
        </w:tc>
        <w:tc>
          <w:tcPr>
            <w:tcW w:w="1159" w:type="dxa"/>
          </w:tcPr>
          <w:p w14:paraId="118644D8" w14:textId="77777777" w:rsidR="00046D4A" w:rsidRPr="00B1530F" w:rsidRDefault="00046D4A" w:rsidP="004F19EB">
            <w:pPr>
              <w:pStyle w:val="TAL"/>
              <w:rPr>
                <w:sz w:val="16"/>
              </w:rPr>
            </w:pPr>
            <w:r>
              <w:rPr>
                <w:sz w:val="16"/>
              </w:rPr>
              <w:t>-</w:t>
            </w:r>
          </w:p>
        </w:tc>
      </w:tr>
      <w:tr w:rsidR="00046D4A" w14:paraId="0DCDDF07" w14:textId="77777777" w:rsidTr="00796364">
        <w:tc>
          <w:tcPr>
            <w:tcW w:w="0" w:type="auto"/>
          </w:tcPr>
          <w:p w14:paraId="489353A6" w14:textId="77777777" w:rsidR="00046D4A" w:rsidRPr="00B1530F" w:rsidRDefault="00046D4A" w:rsidP="004F19EB">
            <w:pPr>
              <w:pStyle w:val="TAL"/>
              <w:rPr>
                <w:sz w:val="16"/>
              </w:rPr>
            </w:pPr>
            <w:r>
              <w:rPr>
                <w:sz w:val="16"/>
              </w:rPr>
              <w:t>R5-243912</w:t>
            </w:r>
          </w:p>
        </w:tc>
        <w:tc>
          <w:tcPr>
            <w:tcW w:w="0" w:type="auto"/>
          </w:tcPr>
          <w:p w14:paraId="56FCDAEC" w14:textId="77777777" w:rsidR="00046D4A" w:rsidRPr="00B1530F" w:rsidRDefault="00046D4A" w:rsidP="004F19EB">
            <w:pPr>
              <w:pStyle w:val="TAL"/>
              <w:rPr>
                <w:sz w:val="16"/>
              </w:rPr>
            </w:pPr>
            <w:r>
              <w:rPr>
                <w:sz w:val="16"/>
              </w:rPr>
              <w:t>Correction to notes for support of SCS and CBW in CA configurations</w:t>
            </w:r>
          </w:p>
        </w:tc>
        <w:tc>
          <w:tcPr>
            <w:tcW w:w="0" w:type="auto"/>
          </w:tcPr>
          <w:p w14:paraId="3D6784D9" w14:textId="77777777" w:rsidR="00046D4A" w:rsidRPr="00B1530F" w:rsidRDefault="00046D4A" w:rsidP="004F19EB">
            <w:pPr>
              <w:pStyle w:val="TAL"/>
              <w:rPr>
                <w:sz w:val="16"/>
              </w:rPr>
            </w:pPr>
            <w:r>
              <w:rPr>
                <w:sz w:val="16"/>
              </w:rPr>
              <w:t>Anritsu</w:t>
            </w:r>
          </w:p>
        </w:tc>
        <w:tc>
          <w:tcPr>
            <w:tcW w:w="0" w:type="auto"/>
          </w:tcPr>
          <w:p w14:paraId="47604F00" w14:textId="77777777" w:rsidR="00046D4A" w:rsidRPr="00B1530F" w:rsidRDefault="00046D4A" w:rsidP="004F19EB">
            <w:pPr>
              <w:pStyle w:val="TAL"/>
              <w:rPr>
                <w:sz w:val="16"/>
              </w:rPr>
            </w:pPr>
            <w:r>
              <w:rPr>
                <w:sz w:val="16"/>
              </w:rPr>
              <w:t>agreed</w:t>
            </w:r>
          </w:p>
        </w:tc>
        <w:tc>
          <w:tcPr>
            <w:tcW w:w="1154" w:type="dxa"/>
          </w:tcPr>
          <w:p w14:paraId="54C3887E" w14:textId="77777777" w:rsidR="00046D4A" w:rsidRPr="00B1530F" w:rsidRDefault="00046D4A" w:rsidP="004F19EB">
            <w:pPr>
              <w:pStyle w:val="TAL"/>
              <w:rPr>
                <w:sz w:val="16"/>
              </w:rPr>
            </w:pPr>
            <w:r>
              <w:rPr>
                <w:sz w:val="16"/>
              </w:rPr>
              <w:t>R5-243023</w:t>
            </w:r>
          </w:p>
        </w:tc>
        <w:tc>
          <w:tcPr>
            <w:tcW w:w="1159" w:type="dxa"/>
          </w:tcPr>
          <w:p w14:paraId="6C582D47" w14:textId="77777777" w:rsidR="00046D4A" w:rsidRPr="00B1530F" w:rsidRDefault="00046D4A" w:rsidP="004F19EB">
            <w:pPr>
              <w:pStyle w:val="TAL"/>
              <w:rPr>
                <w:sz w:val="16"/>
              </w:rPr>
            </w:pPr>
            <w:r>
              <w:rPr>
                <w:sz w:val="16"/>
              </w:rPr>
              <w:t>-</w:t>
            </w:r>
          </w:p>
        </w:tc>
      </w:tr>
      <w:tr w:rsidR="00046D4A" w14:paraId="16020E1C" w14:textId="77777777" w:rsidTr="00796364">
        <w:tc>
          <w:tcPr>
            <w:tcW w:w="0" w:type="auto"/>
          </w:tcPr>
          <w:p w14:paraId="2DF1C81E" w14:textId="77777777" w:rsidR="00046D4A" w:rsidRPr="00B1530F" w:rsidRDefault="00046D4A" w:rsidP="004F19EB">
            <w:pPr>
              <w:pStyle w:val="TAL"/>
              <w:rPr>
                <w:sz w:val="16"/>
              </w:rPr>
            </w:pPr>
            <w:r>
              <w:rPr>
                <w:sz w:val="16"/>
              </w:rPr>
              <w:t>R5-243913</w:t>
            </w:r>
          </w:p>
        </w:tc>
        <w:tc>
          <w:tcPr>
            <w:tcW w:w="0" w:type="auto"/>
          </w:tcPr>
          <w:p w14:paraId="2F96DFB2" w14:textId="77777777" w:rsidR="00046D4A" w:rsidRPr="00B1530F" w:rsidRDefault="00046D4A" w:rsidP="004F19EB">
            <w:pPr>
              <w:pStyle w:val="TAL"/>
              <w:rPr>
                <w:sz w:val="16"/>
              </w:rPr>
            </w:pPr>
            <w:r>
              <w:rPr>
                <w:sz w:val="16"/>
              </w:rPr>
              <w:t>Correction to test parameters in FR1 HST DPS</w:t>
            </w:r>
          </w:p>
        </w:tc>
        <w:tc>
          <w:tcPr>
            <w:tcW w:w="0" w:type="auto"/>
          </w:tcPr>
          <w:p w14:paraId="4A107D5D" w14:textId="77777777" w:rsidR="00046D4A" w:rsidRPr="00B1530F" w:rsidRDefault="00046D4A" w:rsidP="004F19EB">
            <w:pPr>
              <w:pStyle w:val="TAL"/>
              <w:rPr>
                <w:sz w:val="16"/>
              </w:rPr>
            </w:pPr>
            <w:r>
              <w:rPr>
                <w:sz w:val="16"/>
              </w:rPr>
              <w:t>Anritsu</w:t>
            </w:r>
          </w:p>
        </w:tc>
        <w:tc>
          <w:tcPr>
            <w:tcW w:w="0" w:type="auto"/>
          </w:tcPr>
          <w:p w14:paraId="75A6407C" w14:textId="77777777" w:rsidR="00046D4A" w:rsidRPr="00B1530F" w:rsidRDefault="00046D4A" w:rsidP="004F19EB">
            <w:pPr>
              <w:pStyle w:val="TAL"/>
              <w:rPr>
                <w:sz w:val="16"/>
              </w:rPr>
            </w:pPr>
            <w:r>
              <w:rPr>
                <w:sz w:val="16"/>
              </w:rPr>
              <w:t>agreed</w:t>
            </w:r>
          </w:p>
        </w:tc>
        <w:tc>
          <w:tcPr>
            <w:tcW w:w="1154" w:type="dxa"/>
          </w:tcPr>
          <w:p w14:paraId="0604BDE0" w14:textId="77777777" w:rsidR="00046D4A" w:rsidRPr="00B1530F" w:rsidRDefault="00046D4A" w:rsidP="004F19EB">
            <w:pPr>
              <w:pStyle w:val="TAL"/>
              <w:rPr>
                <w:sz w:val="16"/>
              </w:rPr>
            </w:pPr>
            <w:r>
              <w:rPr>
                <w:sz w:val="16"/>
              </w:rPr>
              <w:t>R5-243024</w:t>
            </w:r>
          </w:p>
        </w:tc>
        <w:tc>
          <w:tcPr>
            <w:tcW w:w="1159" w:type="dxa"/>
          </w:tcPr>
          <w:p w14:paraId="7EF4F258" w14:textId="77777777" w:rsidR="00046D4A" w:rsidRPr="00B1530F" w:rsidRDefault="00046D4A" w:rsidP="004F19EB">
            <w:pPr>
              <w:pStyle w:val="TAL"/>
              <w:rPr>
                <w:sz w:val="16"/>
              </w:rPr>
            </w:pPr>
            <w:r>
              <w:rPr>
                <w:sz w:val="16"/>
              </w:rPr>
              <w:t>-</w:t>
            </w:r>
          </w:p>
        </w:tc>
      </w:tr>
      <w:tr w:rsidR="00046D4A" w14:paraId="317DA6B5" w14:textId="77777777" w:rsidTr="00796364">
        <w:tc>
          <w:tcPr>
            <w:tcW w:w="0" w:type="auto"/>
          </w:tcPr>
          <w:p w14:paraId="67E410A0" w14:textId="77777777" w:rsidR="00046D4A" w:rsidRPr="00B1530F" w:rsidRDefault="00046D4A" w:rsidP="004F19EB">
            <w:pPr>
              <w:pStyle w:val="TAL"/>
              <w:rPr>
                <w:sz w:val="16"/>
              </w:rPr>
            </w:pPr>
            <w:r>
              <w:rPr>
                <w:sz w:val="16"/>
              </w:rPr>
              <w:t>R5-243914</w:t>
            </w:r>
          </w:p>
        </w:tc>
        <w:tc>
          <w:tcPr>
            <w:tcW w:w="0" w:type="auto"/>
          </w:tcPr>
          <w:p w14:paraId="335EBCC4" w14:textId="77777777" w:rsidR="00046D4A" w:rsidRPr="00B1530F" w:rsidRDefault="00046D4A" w:rsidP="004F19EB">
            <w:pPr>
              <w:pStyle w:val="TAL"/>
              <w:rPr>
                <w:sz w:val="16"/>
              </w:rPr>
            </w:pPr>
            <w:r>
              <w:rPr>
                <w:sz w:val="16"/>
              </w:rPr>
              <w:t>Addition of applicability for MCE RRM test cases</w:t>
            </w:r>
          </w:p>
        </w:tc>
        <w:tc>
          <w:tcPr>
            <w:tcW w:w="0" w:type="auto"/>
          </w:tcPr>
          <w:p w14:paraId="547C8198" w14:textId="77777777" w:rsidR="00046D4A" w:rsidRPr="00B1530F" w:rsidRDefault="00046D4A" w:rsidP="004F19EB">
            <w:pPr>
              <w:pStyle w:val="TAL"/>
              <w:rPr>
                <w:sz w:val="16"/>
              </w:rPr>
            </w:pPr>
            <w:r>
              <w:rPr>
                <w:sz w:val="16"/>
              </w:rPr>
              <w:t>Huawei, HiSilicon</w:t>
            </w:r>
          </w:p>
        </w:tc>
        <w:tc>
          <w:tcPr>
            <w:tcW w:w="0" w:type="auto"/>
          </w:tcPr>
          <w:p w14:paraId="47848E9E" w14:textId="77777777" w:rsidR="00046D4A" w:rsidRPr="00B1530F" w:rsidRDefault="00046D4A" w:rsidP="004F19EB">
            <w:pPr>
              <w:pStyle w:val="TAL"/>
              <w:rPr>
                <w:sz w:val="16"/>
              </w:rPr>
            </w:pPr>
            <w:r>
              <w:rPr>
                <w:sz w:val="16"/>
              </w:rPr>
              <w:t>agreed</w:t>
            </w:r>
          </w:p>
        </w:tc>
        <w:tc>
          <w:tcPr>
            <w:tcW w:w="1154" w:type="dxa"/>
          </w:tcPr>
          <w:p w14:paraId="43601A8A" w14:textId="77777777" w:rsidR="00046D4A" w:rsidRPr="00B1530F" w:rsidRDefault="00046D4A" w:rsidP="004F19EB">
            <w:pPr>
              <w:pStyle w:val="TAL"/>
              <w:rPr>
                <w:sz w:val="16"/>
              </w:rPr>
            </w:pPr>
            <w:r>
              <w:rPr>
                <w:sz w:val="16"/>
              </w:rPr>
              <w:t>R5-242866</w:t>
            </w:r>
          </w:p>
        </w:tc>
        <w:tc>
          <w:tcPr>
            <w:tcW w:w="1159" w:type="dxa"/>
          </w:tcPr>
          <w:p w14:paraId="58E7037D" w14:textId="77777777" w:rsidR="00046D4A" w:rsidRPr="00B1530F" w:rsidRDefault="00046D4A" w:rsidP="004F19EB">
            <w:pPr>
              <w:pStyle w:val="TAL"/>
              <w:rPr>
                <w:sz w:val="16"/>
              </w:rPr>
            </w:pPr>
            <w:r>
              <w:rPr>
                <w:sz w:val="16"/>
              </w:rPr>
              <w:t>-</w:t>
            </w:r>
          </w:p>
        </w:tc>
      </w:tr>
      <w:tr w:rsidR="00046D4A" w14:paraId="6096DE8F" w14:textId="77777777" w:rsidTr="00796364">
        <w:tc>
          <w:tcPr>
            <w:tcW w:w="0" w:type="auto"/>
          </w:tcPr>
          <w:p w14:paraId="3C712E7E" w14:textId="77777777" w:rsidR="00046D4A" w:rsidRPr="00B1530F" w:rsidRDefault="00046D4A" w:rsidP="004F19EB">
            <w:pPr>
              <w:pStyle w:val="TAL"/>
              <w:rPr>
                <w:sz w:val="16"/>
              </w:rPr>
            </w:pPr>
            <w:r>
              <w:rPr>
                <w:sz w:val="16"/>
              </w:rPr>
              <w:t>R5-243915</w:t>
            </w:r>
          </w:p>
        </w:tc>
        <w:tc>
          <w:tcPr>
            <w:tcW w:w="0" w:type="auto"/>
          </w:tcPr>
          <w:p w14:paraId="5D116F37" w14:textId="77777777" w:rsidR="00046D4A" w:rsidRPr="00B1530F" w:rsidRDefault="00046D4A" w:rsidP="004F19EB">
            <w:pPr>
              <w:pStyle w:val="TAL"/>
              <w:rPr>
                <w:sz w:val="16"/>
              </w:rPr>
            </w:pPr>
            <w:r>
              <w:rPr>
                <w:sz w:val="16"/>
              </w:rPr>
              <w:t>Correction to applicability for RedCap RRM test cases</w:t>
            </w:r>
          </w:p>
        </w:tc>
        <w:tc>
          <w:tcPr>
            <w:tcW w:w="0" w:type="auto"/>
          </w:tcPr>
          <w:p w14:paraId="00E469D9" w14:textId="77777777" w:rsidR="00046D4A" w:rsidRPr="00B1530F" w:rsidRDefault="00046D4A" w:rsidP="004F19EB">
            <w:pPr>
              <w:pStyle w:val="TAL"/>
              <w:rPr>
                <w:sz w:val="16"/>
              </w:rPr>
            </w:pPr>
            <w:r>
              <w:rPr>
                <w:sz w:val="16"/>
              </w:rPr>
              <w:t>Huawei, HiSilicon</w:t>
            </w:r>
          </w:p>
        </w:tc>
        <w:tc>
          <w:tcPr>
            <w:tcW w:w="0" w:type="auto"/>
          </w:tcPr>
          <w:p w14:paraId="55BD6DA4" w14:textId="77777777" w:rsidR="00046D4A" w:rsidRPr="00B1530F" w:rsidRDefault="00046D4A" w:rsidP="004F19EB">
            <w:pPr>
              <w:pStyle w:val="TAL"/>
              <w:rPr>
                <w:sz w:val="16"/>
              </w:rPr>
            </w:pPr>
            <w:r>
              <w:rPr>
                <w:sz w:val="16"/>
              </w:rPr>
              <w:t>revised</w:t>
            </w:r>
          </w:p>
        </w:tc>
        <w:tc>
          <w:tcPr>
            <w:tcW w:w="1154" w:type="dxa"/>
          </w:tcPr>
          <w:p w14:paraId="5F24152D" w14:textId="77777777" w:rsidR="00046D4A" w:rsidRPr="00B1530F" w:rsidRDefault="00046D4A" w:rsidP="004F19EB">
            <w:pPr>
              <w:pStyle w:val="TAL"/>
              <w:rPr>
                <w:sz w:val="16"/>
              </w:rPr>
            </w:pPr>
            <w:r>
              <w:rPr>
                <w:sz w:val="16"/>
              </w:rPr>
              <w:t>R5-242877</w:t>
            </w:r>
          </w:p>
        </w:tc>
        <w:tc>
          <w:tcPr>
            <w:tcW w:w="1159" w:type="dxa"/>
          </w:tcPr>
          <w:p w14:paraId="064D5A89" w14:textId="77777777" w:rsidR="00046D4A" w:rsidRPr="00B1530F" w:rsidRDefault="00046D4A" w:rsidP="004F19EB">
            <w:pPr>
              <w:pStyle w:val="TAL"/>
              <w:rPr>
                <w:sz w:val="16"/>
              </w:rPr>
            </w:pPr>
            <w:r>
              <w:rPr>
                <w:sz w:val="16"/>
              </w:rPr>
              <w:t>R5-244011</w:t>
            </w:r>
          </w:p>
        </w:tc>
      </w:tr>
      <w:tr w:rsidR="00046D4A" w14:paraId="1807AFB9" w14:textId="77777777" w:rsidTr="00796364">
        <w:tc>
          <w:tcPr>
            <w:tcW w:w="0" w:type="auto"/>
          </w:tcPr>
          <w:p w14:paraId="16E4F4E9" w14:textId="77777777" w:rsidR="00046D4A" w:rsidRPr="00B1530F" w:rsidRDefault="00046D4A" w:rsidP="004F19EB">
            <w:pPr>
              <w:pStyle w:val="TAL"/>
              <w:rPr>
                <w:sz w:val="16"/>
              </w:rPr>
            </w:pPr>
            <w:r>
              <w:rPr>
                <w:sz w:val="16"/>
              </w:rPr>
              <w:t>R5-243916</w:t>
            </w:r>
          </w:p>
        </w:tc>
        <w:tc>
          <w:tcPr>
            <w:tcW w:w="0" w:type="auto"/>
          </w:tcPr>
          <w:p w14:paraId="689443C4" w14:textId="77777777" w:rsidR="00046D4A" w:rsidRPr="00B1530F" w:rsidRDefault="00046D4A" w:rsidP="004F19EB">
            <w:pPr>
              <w:pStyle w:val="TAL"/>
              <w:rPr>
                <w:sz w:val="16"/>
              </w:rPr>
            </w:pPr>
            <w:r>
              <w:rPr>
                <w:sz w:val="16"/>
              </w:rPr>
              <w:t>Correction to R15 RACH RRM test cases and RMCs</w:t>
            </w:r>
          </w:p>
        </w:tc>
        <w:tc>
          <w:tcPr>
            <w:tcW w:w="0" w:type="auto"/>
          </w:tcPr>
          <w:p w14:paraId="1AF8AE17" w14:textId="77777777" w:rsidR="00046D4A" w:rsidRPr="00B1530F" w:rsidRDefault="00046D4A" w:rsidP="004F19EB">
            <w:pPr>
              <w:pStyle w:val="TAL"/>
              <w:rPr>
                <w:sz w:val="16"/>
              </w:rPr>
            </w:pPr>
            <w:r>
              <w:rPr>
                <w:sz w:val="16"/>
              </w:rPr>
              <w:t>Huawei, HiSilicon</w:t>
            </w:r>
          </w:p>
        </w:tc>
        <w:tc>
          <w:tcPr>
            <w:tcW w:w="0" w:type="auto"/>
          </w:tcPr>
          <w:p w14:paraId="513B73CF" w14:textId="77777777" w:rsidR="00046D4A" w:rsidRPr="00B1530F" w:rsidRDefault="00046D4A" w:rsidP="004F19EB">
            <w:pPr>
              <w:pStyle w:val="TAL"/>
              <w:rPr>
                <w:sz w:val="16"/>
              </w:rPr>
            </w:pPr>
            <w:r>
              <w:rPr>
                <w:sz w:val="16"/>
              </w:rPr>
              <w:t>agreed</w:t>
            </w:r>
          </w:p>
        </w:tc>
        <w:tc>
          <w:tcPr>
            <w:tcW w:w="1154" w:type="dxa"/>
          </w:tcPr>
          <w:p w14:paraId="70D6A2AA" w14:textId="77777777" w:rsidR="00046D4A" w:rsidRPr="00B1530F" w:rsidRDefault="00046D4A" w:rsidP="004F19EB">
            <w:pPr>
              <w:pStyle w:val="TAL"/>
              <w:rPr>
                <w:sz w:val="16"/>
              </w:rPr>
            </w:pPr>
            <w:r>
              <w:rPr>
                <w:sz w:val="16"/>
              </w:rPr>
              <w:t>R5-242873</w:t>
            </w:r>
          </w:p>
        </w:tc>
        <w:tc>
          <w:tcPr>
            <w:tcW w:w="1159" w:type="dxa"/>
          </w:tcPr>
          <w:p w14:paraId="752B451F" w14:textId="77777777" w:rsidR="00046D4A" w:rsidRPr="00B1530F" w:rsidRDefault="00046D4A" w:rsidP="004F19EB">
            <w:pPr>
              <w:pStyle w:val="TAL"/>
              <w:rPr>
                <w:sz w:val="16"/>
              </w:rPr>
            </w:pPr>
            <w:r>
              <w:rPr>
                <w:sz w:val="16"/>
              </w:rPr>
              <w:t>-</w:t>
            </w:r>
          </w:p>
        </w:tc>
      </w:tr>
      <w:tr w:rsidR="00046D4A" w14:paraId="15F2D33F" w14:textId="77777777" w:rsidTr="00796364">
        <w:tc>
          <w:tcPr>
            <w:tcW w:w="0" w:type="auto"/>
          </w:tcPr>
          <w:p w14:paraId="79ED109D" w14:textId="77777777" w:rsidR="00046D4A" w:rsidRPr="00B1530F" w:rsidRDefault="00046D4A" w:rsidP="004F19EB">
            <w:pPr>
              <w:pStyle w:val="TAL"/>
              <w:rPr>
                <w:sz w:val="16"/>
              </w:rPr>
            </w:pPr>
            <w:r>
              <w:rPr>
                <w:sz w:val="16"/>
              </w:rPr>
              <w:t>R5-243917</w:t>
            </w:r>
          </w:p>
        </w:tc>
        <w:tc>
          <w:tcPr>
            <w:tcW w:w="0" w:type="auto"/>
          </w:tcPr>
          <w:p w14:paraId="16A35105" w14:textId="77777777" w:rsidR="00046D4A" w:rsidRPr="00B1530F" w:rsidRDefault="00046D4A" w:rsidP="004F19EB">
            <w:pPr>
              <w:pStyle w:val="TAL"/>
              <w:rPr>
                <w:sz w:val="16"/>
              </w:rPr>
            </w:pPr>
            <w:r>
              <w:rPr>
                <w:sz w:val="16"/>
              </w:rPr>
              <w:t>Correction to R15 reestablishment RRM test case 6.3.2.1.1</w:t>
            </w:r>
          </w:p>
        </w:tc>
        <w:tc>
          <w:tcPr>
            <w:tcW w:w="0" w:type="auto"/>
          </w:tcPr>
          <w:p w14:paraId="1267FB92" w14:textId="77777777" w:rsidR="00046D4A" w:rsidRPr="00B1530F" w:rsidRDefault="00046D4A" w:rsidP="004F19EB">
            <w:pPr>
              <w:pStyle w:val="TAL"/>
              <w:rPr>
                <w:sz w:val="16"/>
              </w:rPr>
            </w:pPr>
            <w:r>
              <w:rPr>
                <w:sz w:val="16"/>
              </w:rPr>
              <w:t>Huawei, HiSilicon</w:t>
            </w:r>
          </w:p>
        </w:tc>
        <w:tc>
          <w:tcPr>
            <w:tcW w:w="0" w:type="auto"/>
          </w:tcPr>
          <w:p w14:paraId="3A2ABFD8" w14:textId="77777777" w:rsidR="00046D4A" w:rsidRPr="00B1530F" w:rsidRDefault="00046D4A" w:rsidP="004F19EB">
            <w:pPr>
              <w:pStyle w:val="TAL"/>
              <w:rPr>
                <w:sz w:val="16"/>
              </w:rPr>
            </w:pPr>
            <w:r>
              <w:rPr>
                <w:sz w:val="16"/>
              </w:rPr>
              <w:t>agreed</w:t>
            </w:r>
          </w:p>
        </w:tc>
        <w:tc>
          <w:tcPr>
            <w:tcW w:w="1154" w:type="dxa"/>
          </w:tcPr>
          <w:p w14:paraId="150E96F7" w14:textId="77777777" w:rsidR="00046D4A" w:rsidRPr="00B1530F" w:rsidRDefault="00046D4A" w:rsidP="004F19EB">
            <w:pPr>
              <w:pStyle w:val="TAL"/>
              <w:rPr>
                <w:sz w:val="16"/>
              </w:rPr>
            </w:pPr>
            <w:r>
              <w:rPr>
                <w:sz w:val="16"/>
              </w:rPr>
              <w:t>R5-242874</w:t>
            </w:r>
          </w:p>
        </w:tc>
        <w:tc>
          <w:tcPr>
            <w:tcW w:w="1159" w:type="dxa"/>
          </w:tcPr>
          <w:p w14:paraId="6BC23EDF" w14:textId="77777777" w:rsidR="00046D4A" w:rsidRPr="00B1530F" w:rsidRDefault="00046D4A" w:rsidP="004F19EB">
            <w:pPr>
              <w:pStyle w:val="TAL"/>
              <w:rPr>
                <w:sz w:val="16"/>
              </w:rPr>
            </w:pPr>
            <w:r>
              <w:rPr>
                <w:sz w:val="16"/>
              </w:rPr>
              <w:t>-</w:t>
            </w:r>
          </w:p>
        </w:tc>
      </w:tr>
      <w:tr w:rsidR="00046D4A" w14:paraId="3C647ED5" w14:textId="77777777" w:rsidTr="00796364">
        <w:tc>
          <w:tcPr>
            <w:tcW w:w="0" w:type="auto"/>
          </w:tcPr>
          <w:p w14:paraId="1F9ED076" w14:textId="77777777" w:rsidR="00046D4A" w:rsidRPr="00B1530F" w:rsidRDefault="00046D4A" w:rsidP="004F19EB">
            <w:pPr>
              <w:pStyle w:val="TAL"/>
              <w:rPr>
                <w:sz w:val="16"/>
              </w:rPr>
            </w:pPr>
            <w:r>
              <w:rPr>
                <w:sz w:val="16"/>
              </w:rPr>
              <w:t>R5-243918</w:t>
            </w:r>
          </w:p>
        </w:tc>
        <w:tc>
          <w:tcPr>
            <w:tcW w:w="0" w:type="auto"/>
          </w:tcPr>
          <w:p w14:paraId="2AAFF7AA" w14:textId="77777777" w:rsidR="00046D4A" w:rsidRPr="00B1530F" w:rsidRDefault="00046D4A" w:rsidP="004F19EB">
            <w:pPr>
              <w:pStyle w:val="TAL"/>
              <w:rPr>
                <w:sz w:val="16"/>
              </w:rPr>
            </w:pPr>
            <w:r>
              <w:rPr>
                <w:sz w:val="16"/>
              </w:rPr>
              <w:t>Correction to RedCap RRM test case 16.1.2.5 and 16.1.2.6</w:t>
            </w:r>
          </w:p>
        </w:tc>
        <w:tc>
          <w:tcPr>
            <w:tcW w:w="0" w:type="auto"/>
          </w:tcPr>
          <w:p w14:paraId="3BBD0276" w14:textId="77777777" w:rsidR="00046D4A" w:rsidRPr="00B1530F" w:rsidRDefault="00046D4A" w:rsidP="004F19EB">
            <w:pPr>
              <w:pStyle w:val="TAL"/>
              <w:rPr>
                <w:sz w:val="16"/>
              </w:rPr>
            </w:pPr>
            <w:r>
              <w:rPr>
                <w:sz w:val="16"/>
              </w:rPr>
              <w:t>Huawei, HiSilicon, Starpoint, Qualcomm</w:t>
            </w:r>
          </w:p>
        </w:tc>
        <w:tc>
          <w:tcPr>
            <w:tcW w:w="0" w:type="auto"/>
          </w:tcPr>
          <w:p w14:paraId="5D142A34" w14:textId="77777777" w:rsidR="00046D4A" w:rsidRPr="00B1530F" w:rsidRDefault="00046D4A" w:rsidP="004F19EB">
            <w:pPr>
              <w:pStyle w:val="TAL"/>
              <w:rPr>
                <w:sz w:val="16"/>
              </w:rPr>
            </w:pPr>
            <w:r>
              <w:rPr>
                <w:sz w:val="16"/>
              </w:rPr>
              <w:t>agreed</w:t>
            </w:r>
          </w:p>
        </w:tc>
        <w:tc>
          <w:tcPr>
            <w:tcW w:w="1154" w:type="dxa"/>
          </w:tcPr>
          <w:p w14:paraId="69A3F5B7" w14:textId="77777777" w:rsidR="00046D4A" w:rsidRPr="00B1530F" w:rsidRDefault="00046D4A" w:rsidP="004F19EB">
            <w:pPr>
              <w:pStyle w:val="TAL"/>
              <w:rPr>
                <w:sz w:val="16"/>
              </w:rPr>
            </w:pPr>
            <w:r>
              <w:rPr>
                <w:sz w:val="16"/>
              </w:rPr>
              <w:t>R5-242879</w:t>
            </w:r>
          </w:p>
        </w:tc>
        <w:tc>
          <w:tcPr>
            <w:tcW w:w="1159" w:type="dxa"/>
          </w:tcPr>
          <w:p w14:paraId="52164BBD" w14:textId="77777777" w:rsidR="00046D4A" w:rsidRPr="00B1530F" w:rsidRDefault="00046D4A" w:rsidP="004F19EB">
            <w:pPr>
              <w:pStyle w:val="TAL"/>
              <w:rPr>
                <w:sz w:val="16"/>
              </w:rPr>
            </w:pPr>
            <w:r>
              <w:rPr>
                <w:sz w:val="16"/>
              </w:rPr>
              <w:t>-</w:t>
            </w:r>
          </w:p>
        </w:tc>
      </w:tr>
      <w:tr w:rsidR="00046D4A" w14:paraId="37C69C70" w14:textId="77777777" w:rsidTr="00796364">
        <w:tc>
          <w:tcPr>
            <w:tcW w:w="0" w:type="auto"/>
          </w:tcPr>
          <w:p w14:paraId="76627DCE" w14:textId="77777777" w:rsidR="00046D4A" w:rsidRPr="00B1530F" w:rsidRDefault="00046D4A" w:rsidP="004F19EB">
            <w:pPr>
              <w:pStyle w:val="TAL"/>
              <w:rPr>
                <w:sz w:val="16"/>
              </w:rPr>
            </w:pPr>
            <w:r>
              <w:rPr>
                <w:sz w:val="16"/>
              </w:rPr>
              <w:t>R5-243919</w:t>
            </w:r>
          </w:p>
        </w:tc>
        <w:tc>
          <w:tcPr>
            <w:tcW w:w="0" w:type="auto"/>
          </w:tcPr>
          <w:p w14:paraId="3B812C2A" w14:textId="77777777" w:rsidR="00046D4A" w:rsidRPr="00B1530F" w:rsidRDefault="00046D4A" w:rsidP="004F19EB">
            <w:pPr>
              <w:pStyle w:val="TAL"/>
              <w:rPr>
                <w:sz w:val="16"/>
              </w:rPr>
            </w:pPr>
            <w:r>
              <w:rPr>
                <w:sz w:val="16"/>
              </w:rPr>
              <w:t>Correction to RedCap inter-RAT measurement test cases</w:t>
            </w:r>
          </w:p>
        </w:tc>
        <w:tc>
          <w:tcPr>
            <w:tcW w:w="0" w:type="auto"/>
          </w:tcPr>
          <w:p w14:paraId="6588297D" w14:textId="77777777" w:rsidR="00046D4A" w:rsidRPr="00B1530F" w:rsidRDefault="00046D4A" w:rsidP="004F19EB">
            <w:pPr>
              <w:pStyle w:val="TAL"/>
              <w:rPr>
                <w:sz w:val="16"/>
              </w:rPr>
            </w:pPr>
            <w:r>
              <w:rPr>
                <w:sz w:val="16"/>
              </w:rPr>
              <w:t>Huawei, HiSilicon, Qualcomm</w:t>
            </w:r>
          </w:p>
        </w:tc>
        <w:tc>
          <w:tcPr>
            <w:tcW w:w="0" w:type="auto"/>
          </w:tcPr>
          <w:p w14:paraId="33AC7F45" w14:textId="77777777" w:rsidR="00046D4A" w:rsidRPr="00B1530F" w:rsidRDefault="00046D4A" w:rsidP="004F19EB">
            <w:pPr>
              <w:pStyle w:val="TAL"/>
              <w:rPr>
                <w:sz w:val="16"/>
              </w:rPr>
            </w:pPr>
            <w:r>
              <w:rPr>
                <w:sz w:val="16"/>
              </w:rPr>
              <w:t>agreed</w:t>
            </w:r>
          </w:p>
        </w:tc>
        <w:tc>
          <w:tcPr>
            <w:tcW w:w="1154" w:type="dxa"/>
          </w:tcPr>
          <w:p w14:paraId="7B9B5241" w14:textId="77777777" w:rsidR="00046D4A" w:rsidRPr="00B1530F" w:rsidRDefault="00046D4A" w:rsidP="004F19EB">
            <w:pPr>
              <w:pStyle w:val="TAL"/>
              <w:rPr>
                <w:sz w:val="16"/>
              </w:rPr>
            </w:pPr>
            <w:r>
              <w:rPr>
                <w:sz w:val="16"/>
              </w:rPr>
              <w:t>R5-243443</w:t>
            </w:r>
          </w:p>
        </w:tc>
        <w:tc>
          <w:tcPr>
            <w:tcW w:w="1159" w:type="dxa"/>
          </w:tcPr>
          <w:p w14:paraId="10AF7FCD" w14:textId="77777777" w:rsidR="00046D4A" w:rsidRPr="00B1530F" w:rsidRDefault="00046D4A" w:rsidP="004F19EB">
            <w:pPr>
              <w:pStyle w:val="TAL"/>
              <w:rPr>
                <w:sz w:val="16"/>
              </w:rPr>
            </w:pPr>
            <w:r>
              <w:rPr>
                <w:sz w:val="16"/>
              </w:rPr>
              <w:t>-</w:t>
            </w:r>
          </w:p>
        </w:tc>
      </w:tr>
      <w:tr w:rsidR="00046D4A" w14:paraId="5EDC7A7F" w14:textId="77777777" w:rsidTr="00796364">
        <w:tc>
          <w:tcPr>
            <w:tcW w:w="0" w:type="auto"/>
          </w:tcPr>
          <w:p w14:paraId="596C3AAB" w14:textId="77777777" w:rsidR="00046D4A" w:rsidRPr="00B1530F" w:rsidRDefault="00046D4A" w:rsidP="004F19EB">
            <w:pPr>
              <w:pStyle w:val="TAL"/>
              <w:rPr>
                <w:sz w:val="16"/>
              </w:rPr>
            </w:pPr>
            <w:r>
              <w:rPr>
                <w:sz w:val="16"/>
              </w:rPr>
              <w:t>R5-243920</w:t>
            </w:r>
          </w:p>
        </w:tc>
        <w:tc>
          <w:tcPr>
            <w:tcW w:w="0" w:type="auto"/>
          </w:tcPr>
          <w:p w14:paraId="2813A4FD" w14:textId="77777777" w:rsidR="00046D4A" w:rsidRPr="00B1530F" w:rsidRDefault="00046D4A" w:rsidP="004F19EB">
            <w:pPr>
              <w:pStyle w:val="TAL"/>
              <w:rPr>
                <w:sz w:val="16"/>
              </w:rPr>
            </w:pPr>
            <w:r>
              <w:rPr>
                <w:sz w:val="16"/>
              </w:rPr>
              <w:t>Addition of TT for MG enhancements TC 6.6.18.4</w:t>
            </w:r>
          </w:p>
        </w:tc>
        <w:tc>
          <w:tcPr>
            <w:tcW w:w="0" w:type="auto"/>
          </w:tcPr>
          <w:p w14:paraId="14AD42D9" w14:textId="77777777" w:rsidR="00046D4A" w:rsidRPr="00B1530F" w:rsidRDefault="00046D4A" w:rsidP="004F19EB">
            <w:pPr>
              <w:pStyle w:val="TAL"/>
              <w:rPr>
                <w:sz w:val="16"/>
              </w:rPr>
            </w:pPr>
            <w:r>
              <w:rPr>
                <w:sz w:val="16"/>
              </w:rPr>
              <w:t>MediaTek Inc.</w:t>
            </w:r>
          </w:p>
        </w:tc>
        <w:tc>
          <w:tcPr>
            <w:tcW w:w="0" w:type="auto"/>
          </w:tcPr>
          <w:p w14:paraId="55EA3681" w14:textId="77777777" w:rsidR="00046D4A" w:rsidRPr="00B1530F" w:rsidRDefault="00046D4A" w:rsidP="004F19EB">
            <w:pPr>
              <w:pStyle w:val="TAL"/>
              <w:rPr>
                <w:sz w:val="16"/>
              </w:rPr>
            </w:pPr>
            <w:r>
              <w:rPr>
                <w:sz w:val="16"/>
              </w:rPr>
              <w:t>revised</w:t>
            </w:r>
          </w:p>
        </w:tc>
        <w:tc>
          <w:tcPr>
            <w:tcW w:w="1154" w:type="dxa"/>
          </w:tcPr>
          <w:p w14:paraId="1539CB22" w14:textId="77777777" w:rsidR="00046D4A" w:rsidRPr="00B1530F" w:rsidRDefault="00046D4A" w:rsidP="004F19EB">
            <w:pPr>
              <w:pStyle w:val="TAL"/>
              <w:rPr>
                <w:sz w:val="16"/>
              </w:rPr>
            </w:pPr>
            <w:r>
              <w:rPr>
                <w:sz w:val="16"/>
              </w:rPr>
              <w:t>R5-242128</w:t>
            </w:r>
          </w:p>
        </w:tc>
        <w:tc>
          <w:tcPr>
            <w:tcW w:w="1159" w:type="dxa"/>
          </w:tcPr>
          <w:p w14:paraId="653289C7" w14:textId="77777777" w:rsidR="00046D4A" w:rsidRPr="00B1530F" w:rsidRDefault="00046D4A" w:rsidP="004F19EB">
            <w:pPr>
              <w:pStyle w:val="TAL"/>
              <w:rPr>
                <w:sz w:val="16"/>
              </w:rPr>
            </w:pPr>
            <w:r>
              <w:rPr>
                <w:sz w:val="16"/>
              </w:rPr>
              <w:t>R5-244006</w:t>
            </w:r>
          </w:p>
        </w:tc>
      </w:tr>
      <w:tr w:rsidR="00046D4A" w14:paraId="55E2B2DC" w14:textId="77777777" w:rsidTr="00796364">
        <w:tc>
          <w:tcPr>
            <w:tcW w:w="0" w:type="auto"/>
          </w:tcPr>
          <w:p w14:paraId="4B5446DB" w14:textId="77777777" w:rsidR="00046D4A" w:rsidRPr="00B1530F" w:rsidRDefault="00046D4A" w:rsidP="004F19EB">
            <w:pPr>
              <w:pStyle w:val="TAL"/>
              <w:rPr>
                <w:sz w:val="16"/>
              </w:rPr>
            </w:pPr>
            <w:r>
              <w:rPr>
                <w:sz w:val="16"/>
              </w:rPr>
              <w:t>R5-243921</w:t>
            </w:r>
          </w:p>
        </w:tc>
        <w:tc>
          <w:tcPr>
            <w:tcW w:w="0" w:type="auto"/>
          </w:tcPr>
          <w:p w14:paraId="7B2F2EE6" w14:textId="77777777" w:rsidR="00046D4A" w:rsidRPr="00B1530F" w:rsidRDefault="00046D4A" w:rsidP="004F19EB">
            <w:pPr>
              <w:pStyle w:val="TAL"/>
              <w:rPr>
                <w:sz w:val="16"/>
              </w:rPr>
            </w:pPr>
            <w:r>
              <w:rPr>
                <w:sz w:val="16"/>
              </w:rPr>
              <w:t>Addition of TT for MG enhancements TC 6.6.18.3</w:t>
            </w:r>
          </w:p>
        </w:tc>
        <w:tc>
          <w:tcPr>
            <w:tcW w:w="0" w:type="auto"/>
          </w:tcPr>
          <w:p w14:paraId="5C272A9C" w14:textId="77777777" w:rsidR="00046D4A" w:rsidRPr="00B1530F" w:rsidRDefault="00046D4A" w:rsidP="004F19EB">
            <w:pPr>
              <w:pStyle w:val="TAL"/>
              <w:rPr>
                <w:sz w:val="16"/>
              </w:rPr>
            </w:pPr>
            <w:r>
              <w:rPr>
                <w:sz w:val="16"/>
              </w:rPr>
              <w:t>MediaTek Inc.</w:t>
            </w:r>
          </w:p>
        </w:tc>
        <w:tc>
          <w:tcPr>
            <w:tcW w:w="0" w:type="auto"/>
          </w:tcPr>
          <w:p w14:paraId="659A82A7" w14:textId="77777777" w:rsidR="00046D4A" w:rsidRPr="00B1530F" w:rsidRDefault="00046D4A" w:rsidP="004F19EB">
            <w:pPr>
              <w:pStyle w:val="TAL"/>
              <w:rPr>
                <w:sz w:val="16"/>
              </w:rPr>
            </w:pPr>
            <w:r>
              <w:rPr>
                <w:sz w:val="16"/>
              </w:rPr>
              <w:t>revised</w:t>
            </w:r>
          </w:p>
        </w:tc>
        <w:tc>
          <w:tcPr>
            <w:tcW w:w="1154" w:type="dxa"/>
          </w:tcPr>
          <w:p w14:paraId="739334A7" w14:textId="77777777" w:rsidR="00046D4A" w:rsidRPr="00B1530F" w:rsidRDefault="00046D4A" w:rsidP="004F19EB">
            <w:pPr>
              <w:pStyle w:val="TAL"/>
              <w:rPr>
                <w:sz w:val="16"/>
              </w:rPr>
            </w:pPr>
            <w:r>
              <w:rPr>
                <w:sz w:val="16"/>
              </w:rPr>
              <w:t>R5-242129</w:t>
            </w:r>
          </w:p>
        </w:tc>
        <w:tc>
          <w:tcPr>
            <w:tcW w:w="1159" w:type="dxa"/>
          </w:tcPr>
          <w:p w14:paraId="7157F1C3" w14:textId="77777777" w:rsidR="00046D4A" w:rsidRPr="00B1530F" w:rsidRDefault="00046D4A" w:rsidP="004F19EB">
            <w:pPr>
              <w:pStyle w:val="TAL"/>
              <w:rPr>
                <w:sz w:val="16"/>
              </w:rPr>
            </w:pPr>
            <w:r>
              <w:rPr>
                <w:sz w:val="16"/>
              </w:rPr>
              <w:t>R5-244007</w:t>
            </w:r>
          </w:p>
        </w:tc>
      </w:tr>
      <w:tr w:rsidR="00046D4A" w14:paraId="21D153E3" w14:textId="77777777" w:rsidTr="00796364">
        <w:tc>
          <w:tcPr>
            <w:tcW w:w="0" w:type="auto"/>
          </w:tcPr>
          <w:p w14:paraId="74F486D9" w14:textId="77777777" w:rsidR="00046D4A" w:rsidRPr="00B1530F" w:rsidRDefault="00046D4A" w:rsidP="004F19EB">
            <w:pPr>
              <w:pStyle w:val="TAL"/>
              <w:rPr>
                <w:sz w:val="16"/>
              </w:rPr>
            </w:pPr>
            <w:r>
              <w:rPr>
                <w:sz w:val="16"/>
              </w:rPr>
              <w:t>R5-243922</w:t>
            </w:r>
          </w:p>
        </w:tc>
        <w:tc>
          <w:tcPr>
            <w:tcW w:w="0" w:type="auto"/>
          </w:tcPr>
          <w:p w14:paraId="63E6265F" w14:textId="77777777" w:rsidR="00046D4A" w:rsidRPr="00B1530F" w:rsidRDefault="00046D4A" w:rsidP="004F19EB">
            <w:pPr>
              <w:pStyle w:val="TAL"/>
              <w:rPr>
                <w:sz w:val="16"/>
              </w:rPr>
            </w:pPr>
            <w:r>
              <w:rPr>
                <w:sz w:val="16"/>
              </w:rPr>
              <w:t>Addition of TT for MG enhancements TC 6.6.18.4</w:t>
            </w:r>
          </w:p>
        </w:tc>
        <w:tc>
          <w:tcPr>
            <w:tcW w:w="0" w:type="auto"/>
          </w:tcPr>
          <w:p w14:paraId="0F5AE7F3" w14:textId="77777777" w:rsidR="00046D4A" w:rsidRPr="00B1530F" w:rsidRDefault="00046D4A" w:rsidP="004F19EB">
            <w:pPr>
              <w:pStyle w:val="TAL"/>
              <w:rPr>
                <w:sz w:val="16"/>
              </w:rPr>
            </w:pPr>
            <w:r>
              <w:rPr>
                <w:sz w:val="16"/>
              </w:rPr>
              <w:t>MediaTek Inc.</w:t>
            </w:r>
          </w:p>
        </w:tc>
        <w:tc>
          <w:tcPr>
            <w:tcW w:w="0" w:type="auto"/>
          </w:tcPr>
          <w:p w14:paraId="2D811C29" w14:textId="77777777" w:rsidR="00046D4A" w:rsidRPr="00B1530F" w:rsidRDefault="00046D4A" w:rsidP="004F19EB">
            <w:pPr>
              <w:pStyle w:val="TAL"/>
              <w:rPr>
                <w:sz w:val="16"/>
              </w:rPr>
            </w:pPr>
            <w:r>
              <w:rPr>
                <w:sz w:val="16"/>
              </w:rPr>
              <w:t>revised</w:t>
            </w:r>
          </w:p>
        </w:tc>
        <w:tc>
          <w:tcPr>
            <w:tcW w:w="1154" w:type="dxa"/>
          </w:tcPr>
          <w:p w14:paraId="4D22244A" w14:textId="77777777" w:rsidR="00046D4A" w:rsidRPr="00B1530F" w:rsidRDefault="00046D4A" w:rsidP="004F19EB">
            <w:pPr>
              <w:pStyle w:val="TAL"/>
              <w:rPr>
                <w:sz w:val="16"/>
              </w:rPr>
            </w:pPr>
            <w:r>
              <w:rPr>
                <w:sz w:val="16"/>
              </w:rPr>
              <w:t>R5-242130</w:t>
            </w:r>
          </w:p>
        </w:tc>
        <w:tc>
          <w:tcPr>
            <w:tcW w:w="1159" w:type="dxa"/>
          </w:tcPr>
          <w:p w14:paraId="31D70B18" w14:textId="77777777" w:rsidR="00046D4A" w:rsidRPr="00B1530F" w:rsidRDefault="00046D4A" w:rsidP="004F19EB">
            <w:pPr>
              <w:pStyle w:val="TAL"/>
              <w:rPr>
                <w:sz w:val="16"/>
              </w:rPr>
            </w:pPr>
            <w:r>
              <w:rPr>
                <w:sz w:val="16"/>
              </w:rPr>
              <w:t>R5-244008</w:t>
            </w:r>
          </w:p>
        </w:tc>
      </w:tr>
      <w:tr w:rsidR="00046D4A" w14:paraId="5E574928" w14:textId="77777777" w:rsidTr="00796364">
        <w:tc>
          <w:tcPr>
            <w:tcW w:w="0" w:type="auto"/>
          </w:tcPr>
          <w:p w14:paraId="768BFFD5" w14:textId="77777777" w:rsidR="00046D4A" w:rsidRPr="00B1530F" w:rsidRDefault="00046D4A" w:rsidP="004F19EB">
            <w:pPr>
              <w:pStyle w:val="TAL"/>
              <w:rPr>
                <w:sz w:val="16"/>
              </w:rPr>
            </w:pPr>
            <w:r>
              <w:rPr>
                <w:sz w:val="16"/>
              </w:rPr>
              <w:t>R5-243923</w:t>
            </w:r>
          </w:p>
        </w:tc>
        <w:tc>
          <w:tcPr>
            <w:tcW w:w="0" w:type="auto"/>
          </w:tcPr>
          <w:p w14:paraId="73E27C72" w14:textId="77777777" w:rsidR="00046D4A" w:rsidRPr="00B1530F" w:rsidRDefault="00046D4A" w:rsidP="004F19EB">
            <w:pPr>
              <w:pStyle w:val="TAL"/>
              <w:rPr>
                <w:sz w:val="16"/>
              </w:rPr>
            </w:pPr>
            <w:r>
              <w:rPr>
                <w:sz w:val="16"/>
              </w:rPr>
              <w:t>Correction to TC titles in applicability table of RRM event triggered reporting TCs with measurement gaps</w:t>
            </w:r>
          </w:p>
        </w:tc>
        <w:tc>
          <w:tcPr>
            <w:tcW w:w="0" w:type="auto"/>
          </w:tcPr>
          <w:p w14:paraId="52CD1B2C" w14:textId="77777777" w:rsidR="00046D4A" w:rsidRPr="00B1530F" w:rsidRDefault="00046D4A" w:rsidP="004F19EB">
            <w:pPr>
              <w:pStyle w:val="TAL"/>
              <w:rPr>
                <w:sz w:val="16"/>
              </w:rPr>
            </w:pPr>
            <w:r>
              <w:rPr>
                <w:sz w:val="16"/>
              </w:rPr>
              <w:t>Anritsu</w:t>
            </w:r>
          </w:p>
        </w:tc>
        <w:tc>
          <w:tcPr>
            <w:tcW w:w="0" w:type="auto"/>
          </w:tcPr>
          <w:p w14:paraId="21984745" w14:textId="77777777" w:rsidR="00046D4A" w:rsidRPr="00B1530F" w:rsidRDefault="00046D4A" w:rsidP="004F19EB">
            <w:pPr>
              <w:pStyle w:val="TAL"/>
              <w:rPr>
                <w:sz w:val="16"/>
              </w:rPr>
            </w:pPr>
            <w:r>
              <w:rPr>
                <w:sz w:val="16"/>
              </w:rPr>
              <w:t>agreed</w:t>
            </w:r>
          </w:p>
        </w:tc>
        <w:tc>
          <w:tcPr>
            <w:tcW w:w="1154" w:type="dxa"/>
          </w:tcPr>
          <w:p w14:paraId="69F2E533" w14:textId="77777777" w:rsidR="00046D4A" w:rsidRPr="00B1530F" w:rsidRDefault="00046D4A" w:rsidP="004F19EB">
            <w:pPr>
              <w:pStyle w:val="TAL"/>
              <w:rPr>
                <w:sz w:val="16"/>
              </w:rPr>
            </w:pPr>
            <w:r>
              <w:rPr>
                <w:sz w:val="16"/>
              </w:rPr>
              <w:t>R5-242578</w:t>
            </w:r>
          </w:p>
        </w:tc>
        <w:tc>
          <w:tcPr>
            <w:tcW w:w="1159" w:type="dxa"/>
          </w:tcPr>
          <w:p w14:paraId="264FCC24" w14:textId="77777777" w:rsidR="00046D4A" w:rsidRPr="00B1530F" w:rsidRDefault="00046D4A" w:rsidP="004F19EB">
            <w:pPr>
              <w:pStyle w:val="TAL"/>
              <w:rPr>
                <w:sz w:val="16"/>
              </w:rPr>
            </w:pPr>
            <w:r>
              <w:rPr>
                <w:sz w:val="16"/>
              </w:rPr>
              <w:t>-</w:t>
            </w:r>
          </w:p>
        </w:tc>
      </w:tr>
      <w:tr w:rsidR="00046D4A" w14:paraId="272627EA" w14:textId="77777777" w:rsidTr="00796364">
        <w:tc>
          <w:tcPr>
            <w:tcW w:w="0" w:type="auto"/>
          </w:tcPr>
          <w:p w14:paraId="559E79B1" w14:textId="77777777" w:rsidR="00046D4A" w:rsidRPr="00B1530F" w:rsidRDefault="00046D4A" w:rsidP="004F19EB">
            <w:pPr>
              <w:pStyle w:val="TAL"/>
              <w:rPr>
                <w:sz w:val="16"/>
              </w:rPr>
            </w:pPr>
            <w:r>
              <w:rPr>
                <w:sz w:val="16"/>
              </w:rPr>
              <w:t>R5-243924</w:t>
            </w:r>
          </w:p>
        </w:tc>
        <w:tc>
          <w:tcPr>
            <w:tcW w:w="0" w:type="auto"/>
          </w:tcPr>
          <w:p w14:paraId="3BAF664D" w14:textId="77777777" w:rsidR="00046D4A" w:rsidRPr="00B1530F" w:rsidRDefault="00046D4A" w:rsidP="004F19EB">
            <w:pPr>
              <w:pStyle w:val="TAL"/>
              <w:rPr>
                <w:sz w:val="16"/>
              </w:rPr>
            </w:pPr>
            <w:r>
              <w:rPr>
                <w:sz w:val="16"/>
              </w:rPr>
              <w:t>Correction and update to the RMC and minimum test time of NB-IoT NTN demod cases</w:t>
            </w:r>
          </w:p>
        </w:tc>
        <w:tc>
          <w:tcPr>
            <w:tcW w:w="0" w:type="auto"/>
          </w:tcPr>
          <w:p w14:paraId="52F45A22" w14:textId="77777777" w:rsidR="00046D4A" w:rsidRPr="00B1530F" w:rsidRDefault="00046D4A" w:rsidP="004F19EB">
            <w:pPr>
              <w:pStyle w:val="TAL"/>
              <w:rPr>
                <w:sz w:val="16"/>
              </w:rPr>
            </w:pPr>
            <w:r>
              <w:rPr>
                <w:sz w:val="16"/>
              </w:rPr>
              <w:t>Mediatek India Technology Pvt.</w:t>
            </w:r>
          </w:p>
        </w:tc>
        <w:tc>
          <w:tcPr>
            <w:tcW w:w="0" w:type="auto"/>
          </w:tcPr>
          <w:p w14:paraId="0332B31B" w14:textId="77777777" w:rsidR="00046D4A" w:rsidRPr="00B1530F" w:rsidRDefault="00046D4A" w:rsidP="004F19EB">
            <w:pPr>
              <w:pStyle w:val="TAL"/>
              <w:rPr>
                <w:sz w:val="16"/>
              </w:rPr>
            </w:pPr>
            <w:r>
              <w:rPr>
                <w:sz w:val="16"/>
              </w:rPr>
              <w:t>agreed</w:t>
            </w:r>
          </w:p>
        </w:tc>
        <w:tc>
          <w:tcPr>
            <w:tcW w:w="1154" w:type="dxa"/>
          </w:tcPr>
          <w:p w14:paraId="4B0DC3BD" w14:textId="77777777" w:rsidR="00046D4A" w:rsidRPr="00B1530F" w:rsidRDefault="00046D4A" w:rsidP="004F19EB">
            <w:pPr>
              <w:pStyle w:val="TAL"/>
              <w:rPr>
                <w:sz w:val="16"/>
              </w:rPr>
            </w:pPr>
            <w:r>
              <w:rPr>
                <w:sz w:val="16"/>
              </w:rPr>
              <w:t>R5-242422</w:t>
            </w:r>
          </w:p>
        </w:tc>
        <w:tc>
          <w:tcPr>
            <w:tcW w:w="1159" w:type="dxa"/>
          </w:tcPr>
          <w:p w14:paraId="6A1AF497" w14:textId="77777777" w:rsidR="00046D4A" w:rsidRPr="00B1530F" w:rsidRDefault="00046D4A" w:rsidP="004F19EB">
            <w:pPr>
              <w:pStyle w:val="TAL"/>
              <w:rPr>
                <w:sz w:val="16"/>
              </w:rPr>
            </w:pPr>
            <w:r>
              <w:rPr>
                <w:sz w:val="16"/>
              </w:rPr>
              <w:t>-</w:t>
            </w:r>
          </w:p>
        </w:tc>
      </w:tr>
      <w:tr w:rsidR="00046D4A" w14:paraId="3F14957F" w14:textId="77777777" w:rsidTr="00796364">
        <w:tc>
          <w:tcPr>
            <w:tcW w:w="0" w:type="auto"/>
          </w:tcPr>
          <w:p w14:paraId="7DD5F46D" w14:textId="77777777" w:rsidR="00046D4A" w:rsidRPr="00B1530F" w:rsidRDefault="00046D4A" w:rsidP="004F19EB">
            <w:pPr>
              <w:pStyle w:val="TAL"/>
              <w:rPr>
                <w:sz w:val="16"/>
              </w:rPr>
            </w:pPr>
            <w:r>
              <w:rPr>
                <w:sz w:val="16"/>
              </w:rPr>
              <w:t>R5-243925</w:t>
            </w:r>
          </w:p>
        </w:tc>
        <w:tc>
          <w:tcPr>
            <w:tcW w:w="0" w:type="auto"/>
          </w:tcPr>
          <w:p w14:paraId="140EF130" w14:textId="77777777" w:rsidR="00046D4A" w:rsidRPr="00B1530F" w:rsidRDefault="00046D4A" w:rsidP="004F19EB">
            <w:pPr>
              <w:pStyle w:val="TAL"/>
              <w:rPr>
                <w:sz w:val="16"/>
              </w:rPr>
            </w:pPr>
            <w:r>
              <w:rPr>
                <w:sz w:val="16"/>
              </w:rPr>
              <w:t>Deletion of the Editors note in 8.3.1.1.1</w:t>
            </w:r>
          </w:p>
        </w:tc>
        <w:tc>
          <w:tcPr>
            <w:tcW w:w="0" w:type="auto"/>
          </w:tcPr>
          <w:p w14:paraId="1C476E05" w14:textId="77777777" w:rsidR="00046D4A" w:rsidRPr="00B1530F" w:rsidRDefault="00046D4A" w:rsidP="004F19EB">
            <w:pPr>
              <w:pStyle w:val="TAL"/>
              <w:rPr>
                <w:sz w:val="16"/>
              </w:rPr>
            </w:pPr>
            <w:r>
              <w:rPr>
                <w:sz w:val="16"/>
              </w:rPr>
              <w:t>Mediatek India Technology Pvt., CMCC, Rohde&amp;Schwarz</w:t>
            </w:r>
          </w:p>
        </w:tc>
        <w:tc>
          <w:tcPr>
            <w:tcW w:w="0" w:type="auto"/>
          </w:tcPr>
          <w:p w14:paraId="7B547667" w14:textId="77777777" w:rsidR="00046D4A" w:rsidRPr="00B1530F" w:rsidRDefault="00046D4A" w:rsidP="004F19EB">
            <w:pPr>
              <w:pStyle w:val="TAL"/>
              <w:rPr>
                <w:sz w:val="16"/>
              </w:rPr>
            </w:pPr>
            <w:r>
              <w:rPr>
                <w:sz w:val="16"/>
              </w:rPr>
              <w:t>withdrawn</w:t>
            </w:r>
          </w:p>
        </w:tc>
        <w:tc>
          <w:tcPr>
            <w:tcW w:w="1154" w:type="dxa"/>
          </w:tcPr>
          <w:p w14:paraId="724F3D48" w14:textId="77777777" w:rsidR="00046D4A" w:rsidRPr="00B1530F" w:rsidRDefault="00046D4A" w:rsidP="004F19EB">
            <w:pPr>
              <w:pStyle w:val="TAL"/>
              <w:rPr>
                <w:sz w:val="16"/>
              </w:rPr>
            </w:pPr>
            <w:r>
              <w:rPr>
                <w:sz w:val="16"/>
              </w:rPr>
              <w:t>R5-242586</w:t>
            </w:r>
          </w:p>
        </w:tc>
        <w:tc>
          <w:tcPr>
            <w:tcW w:w="1159" w:type="dxa"/>
          </w:tcPr>
          <w:p w14:paraId="64EEFAB3" w14:textId="77777777" w:rsidR="00046D4A" w:rsidRPr="00B1530F" w:rsidRDefault="00046D4A" w:rsidP="004F19EB">
            <w:pPr>
              <w:pStyle w:val="TAL"/>
              <w:rPr>
                <w:sz w:val="16"/>
              </w:rPr>
            </w:pPr>
            <w:r>
              <w:rPr>
                <w:sz w:val="16"/>
              </w:rPr>
              <w:t>-</w:t>
            </w:r>
          </w:p>
        </w:tc>
      </w:tr>
      <w:tr w:rsidR="00046D4A" w14:paraId="51898049" w14:textId="77777777" w:rsidTr="00796364">
        <w:tc>
          <w:tcPr>
            <w:tcW w:w="0" w:type="auto"/>
          </w:tcPr>
          <w:p w14:paraId="13B7F544" w14:textId="77777777" w:rsidR="00046D4A" w:rsidRPr="00B1530F" w:rsidRDefault="00046D4A" w:rsidP="004F19EB">
            <w:pPr>
              <w:pStyle w:val="TAL"/>
              <w:rPr>
                <w:sz w:val="16"/>
              </w:rPr>
            </w:pPr>
            <w:r>
              <w:rPr>
                <w:sz w:val="16"/>
              </w:rPr>
              <w:t>R5-243926</w:t>
            </w:r>
          </w:p>
        </w:tc>
        <w:tc>
          <w:tcPr>
            <w:tcW w:w="0" w:type="auto"/>
          </w:tcPr>
          <w:p w14:paraId="1348FA29" w14:textId="77777777" w:rsidR="00046D4A" w:rsidRPr="00B1530F" w:rsidRDefault="00046D4A" w:rsidP="004F19EB">
            <w:pPr>
              <w:pStyle w:val="TAL"/>
              <w:rPr>
                <w:sz w:val="16"/>
              </w:rPr>
            </w:pPr>
            <w:r>
              <w:rPr>
                <w:sz w:val="16"/>
              </w:rPr>
              <w:t>Update to nb-ntn demod test case to update min test time</w:t>
            </w:r>
          </w:p>
        </w:tc>
        <w:tc>
          <w:tcPr>
            <w:tcW w:w="0" w:type="auto"/>
          </w:tcPr>
          <w:p w14:paraId="71B1C32B" w14:textId="77777777" w:rsidR="00046D4A" w:rsidRPr="00B1530F" w:rsidRDefault="00046D4A" w:rsidP="004F19EB">
            <w:pPr>
              <w:pStyle w:val="TAL"/>
              <w:rPr>
                <w:sz w:val="16"/>
              </w:rPr>
            </w:pPr>
            <w:r>
              <w:rPr>
                <w:sz w:val="16"/>
              </w:rPr>
              <w:t>Qualcomm Inc</w:t>
            </w:r>
          </w:p>
        </w:tc>
        <w:tc>
          <w:tcPr>
            <w:tcW w:w="0" w:type="auto"/>
          </w:tcPr>
          <w:p w14:paraId="4B994560" w14:textId="77777777" w:rsidR="00046D4A" w:rsidRPr="00B1530F" w:rsidRDefault="00046D4A" w:rsidP="004F19EB">
            <w:pPr>
              <w:pStyle w:val="TAL"/>
              <w:rPr>
                <w:sz w:val="16"/>
              </w:rPr>
            </w:pPr>
            <w:r>
              <w:rPr>
                <w:sz w:val="16"/>
              </w:rPr>
              <w:t>withdrawn</w:t>
            </w:r>
          </w:p>
        </w:tc>
        <w:tc>
          <w:tcPr>
            <w:tcW w:w="1154" w:type="dxa"/>
          </w:tcPr>
          <w:p w14:paraId="52075E59" w14:textId="77777777" w:rsidR="00046D4A" w:rsidRPr="00B1530F" w:rsidRDefault="00046D4A" w:rsidP="004F19EB">
            <w:pPr>
              <w:pStyle w:val="TAL"/>
              <w:rPr>
                <w:sz w:val="16"/>
              </w:rPr>
            </w:pPr>
            <w:r>
              <w:rPr>
                <w:sz w:val="16"/>
              </w:rPr>
              <w:t>R5-243430</w:t>
            </w:r>
          </w:p>
        </w:tc>
        <w:tc>
          <w:tcPr>
            <w:tcW w:w="1159" w:type="dxa"/>
          </w:tcPr>
          <w:p w14:paraId="7FBB5A70" w14:textId="77777777" w:rsidR="00046D4A" w:rsidRPr="00B1530F" w:rsidRDefault="00046D4A" w:rsidP="004F19EB">
            <w:pPr>
              <w:pStyle w:val="TAL"/>
              <w:rPr>
                <w:sz w:val="16"/>
              </w:rPr>
            </w:pPr>
            <w:r>
              <w:rPr>
                <w:sz w:val="16"/>
              </w:rPr>
              <w:t>-</w:t>
            </w:r>
          </w:p>
        </w:tc>
      </w:tr>
      <w:tr w:rsidR="00046D4A" w14:paraId="4311FD29" w14:textId="77777777" w:rsidTr="00796364">
        <w:tc>
          <w:tcPr>
            <w:tcW w:w="0" w:type="auto"/>
          </w:tcPr>
          <w:p w14:paraId="230B4544" w14:textId="77777777" w:rsidR="00046D4A" w:rsidRPr="00B1530F" w:rsidRDefault="00046D4A" w:rsidP="004F19EB">
            <w:pPr>
              <w:pStyle w:val="TAL"/>
              <w:rPr>
                <w:sz w:val="16"/>
              </w:rPr>
            </w:pPr>
            <w:r>
              <w:rPr>
                <w:sz w:val="16"/>
              </w:rPr>
              <w:t>R5-243950</w:t>
            </w:r>
          </w:p>
        </w:tc>
        <w:tc>
          <w:tcPr>
            <w:tcW w:w="0" w:type="auto"/>
          </w:tcPr>
          <w:p w14:paraId="026D05E4" w14:textId="77777777" w:rsidR="00046D4A" w:rsidRPr="00B1530F" w:rsidRDefault="00046D4A" w:rsidP="004F19EB">
            <w:pPr>
              <w:pStyle w:val="TAL"/>
              <w:rPr>
                <w:sz w:val="16"/>
              </w:rPr>
            </w:pPr>
            <w:r>
              <w:rPr>
                <w:sz w:val="16"/>
              </w:rPr>
              <w:t>Applicability updates to NR NTN test cases</w:t>
            </w:r>
          </w:p>
        </w:tc>
        <w:tc>
          <w:tcPr>
            <w:tcW w:w="0" w:type="auto"/>
          </w:tcPr>
          <w:p w14:paraId="2B87BA8B" w14:textId="77777777" w:rsidR="00046D4A" w:rsidRPr="00B1530F" w:rsidRDefault="00046D4A" w:rsidP="004F19EB">
            <w:pPr>
              <w:pStyle w:val="TAL"/>
              <w:rPr>
                <w:sz w:val="16"/>
              </w:rPr>
            </w:pPr>
            <w:r>
              <w:rPr>
                <w:sz w:val="16"/>
              </w:rPr>
              <w:t>Qualcomm Incorporated</w:t>
            </w:r>
          </w:p>
        </w:tc>
        <w:tc>
          <w:tcPr>
            <w:tcW w:w="0" w:type="auto"/>
          </w:tcPr>
          <w:p w14:paraId="110C419D" w14:textId="77777777" w:rsidR="00046D4A" w:rsidRPr="00B1530F" w:rsidRDefault="00046D4A" w:rsidP="004F19EB">
            <w:pPr>
              <w:pStyle w:val="TAL"/>
              <w:rPr>
                <w:sz w:val="16"/>
              </w:rPr>
            </w:pPr>
            <w:r>
              <w:rPr>
                <w:sz w:val="16"/>
              </w:rPr>
              <w:t>agreed</w:t>
            </w:r>
          </w:p>
        </w:tc>
        <w:tc>
          <w:tcPr>
            <w:tcW w:w="1154" w:type="dxa"/>
          </w:tcPr>
          <w:p w14:paraId="1E3DE9B9" w14:textId="77777777" w:rsidR="00046D4A" w:rsidRPr="00B1530F" w:rsidRDefault="00046D4A" w:rsidP="004F19EB">
            <w:pPr>
              <w:pStyle w:val="TAL"/>
              <w:rPr>
                <w:sz w:val="16"/>
              </w:rPr>
            </w:pPr>
            <w:r>
              <w:rPr>
                <w:sz w:val="16"/>
              </w:rPr>
              <w:t>R5-242766</w:t>
            </w:r>
          </w:p>
        </w:tc>
        <w:tc>
          <w:tcPr>
            <w:tcW w:w="1159" w:type="dxa"/>
          </w:tcPr>
          <w:p w14:paraId="483C0ED6" w14:textId="77777777" w:rsidR="00046D4A" w:rsidRPr="00B1530F" w:rsidRDefault="00046D4A" w:rsidP="004F19EB">
            <w:pPr>
              <w:pStyle w:val="TAL"/>
              <w:rPr>
                <w:sz w:val="16"/>
              </w:rPr>
            </w:pPr>
            <w:r>
              <w:rPr>
                <w:sz w:val="16"/>
              </w:rPr>
              <w:t>-</w:t>
            </w:r>
          </w:p>
        </w:tc>
      </w:tr>
      <w:tr w:rsidR="00046D4A" w14:paraId="4716BF5E" w14:textId="77777777" w:rsidTr="00796364">
        <w:tc>
          <w:tcPr>
            <w:tcW w:w="0" w:type="auto"/>
          </w:tcPr>
          <w:p w14:paraId="2429EA6F" w14:textId="77777777" w:rsidR="00046D4A" w:rsidRPr="00B1530F" w:rsidRDefault="00046D4A" w:rsidP="004F19EB">
            <w:pPr>
              <w:pStyle w:val="TAL"/>
              <w:rPr>
                <w:sz w:val="16"/>
              </w:rPr>
            </w:pPr>
            <w:r>
              <w:rPr>
                <w:sz w:val="16"/>
              </w:rPr>
              <w:t>R5-243951</w:t>
            </w:r>
          </w:p>
        </w:tc>
        <w:tc>
          <w:tcPr>
            <w:tcW w:w="0" w:type="auto"/>
          </w:tcPr>
          <w:p w14:paraId="7713644F" w14:textId="77777777" w:rsidR="00046D4A" w:rsidRPr="00B1530F" w:rsidRDefault="00046D4A" w:rsidP="004F19EB">
            <w:pPr>
              <w:pStyle w:val="TAL"/>
              <w:rPr>
                <w:sz w:val="16"/>
              </w:rPr>
            </w:pPr>
            <w:r>
              <w:rPr>
                <w:sz w:val="16"/>
              </w:rPr>
              <w:t>Addition of new test case 6.3.3.4 for Steering of Roaming in Rel-17 Enpn</w:t>
            </w:r>
          </w:p>
        </w:tc>
        <w:tc>
          <w:tcPr>
            <w:tcW w:w="0" w:type="auto"/>
          </w:tcPr>
          <w:p w14:paraId="3DFC2F8C" w14:textId="77777777" w:rsidR="00046D4A" w:rsidRPr="00B1530F" w:rsidRDefault="00046D4A" w:rsidP="004F19EB">
            <w:pPr>
              <w:pStyle w:val="TAL"/>
              <w:rPr>
                <w:sz w:val="16"/>
              </w:rPr>
            </w:pPr>
            <w:r>
              <w:rPr>
                <w:sz w:val="16"/>
              </w:rPr>
              <w:t>China Telecom</w:t>
            </w:r>
          </w:p>
        </w:tc>
        <w:tc>
          <w:tcPr>
            <w:tcW w:w="0" w:type="auto"/>
          </w:tcPr>
          <w:p w14:paraId="0EB8E9A6" w14:textId="77777777" w:rsidR="00046D4A" w:rsidRPr="00B1530F" w:rsidRDefault="00046D4A" w:rsidP="004F19EB">
            <w:pPr>
              <w:pStyle w:val="TAL"/>
              <w:rPr>
                <w:sz w:val="16"/>
              </w:rPr>
            </w:pPr>
            <w:r>
              <w:rPr>
                <w:sz w:val="16"/>
              </w:rPr>
              <w:t>agreed</w:t>
            </w:r>
          </w:p>
        </w:tc>
        <w:tc>
          <w:tcPr>
            <w:tcW w:w="1154" w:type="dxa"/>
          </w:tcPr>
          <w:p w14:paraId="66E84C56" w14:textId="77777777" w:rsidR="00046D4A" w:rsidRPr="00B1530F" w:rsidRDefault="00046D4A" w:rsidP="004F19EB">
            <w:pPr>
              <w:pStyle w:val="TAL"/>
              <w:rPr>
                <w:sz w:val="16"/>
              </w:rPr>
            </w:pPr>
            <w:r>
              <w:rPr>
                <w:sz w:val="16"/>
              </w:rPr>
              <w:t>R5-242680</w:t>
            </w:r>
          </w:p>
        </w:tc>
        <w:tc>
          <w:tcPr>
            <w:tcW w:w="1159" w:type="dxa"/>
          </w:tcPr>
          <w:p w14:paraId="78C56092" w14:textId="77777777" w:rsidR="00046D4A" w:rsidRPr="00B1530F" w:rsidRDefault="00046D4A" w:rsidP="004F19EB">
            <w:pPr>
              <w:pStyle w:val="TAL"/>
              <w:rPr>
                <w:sz w:val="16"/>
              </w:rPr>
            </w:pPr>
            <w:r>
              <w:rPr>
                <w:sz w:val="16"/>
              </w:rPr>
              <w:t>-</w:t>
            </w:r>
          </w:p>
        </w:tc>
      </w:tr>
      <w:tr w:rsidR="00046D4A" w14:paraId="6311C6DF" w14:textId="77777777" w:rsidTr="00796364">
        <w:tc>
          <w:tcPr>
            <w:tcW w:w="0" w:type="auto"/>
          </w:tcPr>
          <w:p w14:paraId="4EB85C94" w14:textId="77777777" w:rsidR="00046D4A" w:rsidRPr="00B1530F" w:rsidRDefault="00046D4A" w:rsidP="004F19EB">
            <w:pPr>
              <w:pStyle w:val="TAL"/>
              <w:rPr>
                <w:sz w:val="16"/>
              </w:rPr>
            </w:pPr>
            <w:r>
              <w:rPr>
                <w:sz w:val="16"/>
              </w:rPr>
              <w:t>R5-243952</w:t>
            </w:r>
          </w:p>
        </w:tc>
        <w:tc>
          <w:tcPr>
            <w:tcW w:w="0" w:type="auto"/>
          </w:tcPr>
          <w:p w14:paraId="11C47508" w14:textId="77777777" w:rsidR="00046D4A" w:rsidRPr="00B1530F" w:rsidRDefault="00046D4A" w:rsidP="004F19EB">
            <w:pPr>
              <w:pStyle w:val="TAL"/>
              <w:rPr>
                <w:sz w:val="16"/>
              </w:rPr>
            </w:pPr>
            <w:r>
              <w:rPr>
                <w:sz w:val="16"/>
              </w:rPr>
              <w:t>Common configuration for SN initiated inter-SN CPC EN-DC for 38.508-1</w:t>
            </w:r>
          </w:p>
        </w:tc>
        <w:tc>
          <w:tcPr>
            <w:tcW w:w="0" w:type="auto"/>
          </w:tcPr>
          <w:p w14:paraId="38CA7086" w14:textId="77777777" w:rsidR="00046D4A" w:rsidRPr="00B1530F" w:rsidRDefault="00046D4A" w:rsidP="004F19EB">
            <w:pPr>
              <w:pStyle w:val="TAL"/>
              <w:rPr>
                <w:sz w:val="16"/>
              </w:rPr>
            </w:pPr>
            <w:r>
              <w:rPr>
                <w:sz w:val="16"/>
              </w:rPr>
              <w:t>Nokia</w:t>
            </w:r>
          </w:p>
        </w:tc>
        <w:tc>
          <w:tcPr>
            <w:tcW w:w="0" w:type="auto"/>
          </w:tcPr>
          <w:p w14:paraId="494B9C7F" w14:textId="77777777" w:rsidR="00046D4A" w:rsidRPr="00B1530F" w:rsidRDefault="00046D4A" w:rsidP="004F19EB">
            <w:pPr>
              <w:pStyle w:val="TAL"/>
              <w:rPr>
                <w:sz w:val="16"/>
              </w:rPr>
            </w:pPr>
            <w:r>
              <w:rPr>
                <w:sz w:val="16"/>
              </w:rPr>
              <w:t>agreed</w:t>
            </w:r>
          </w:p>
        </w:tc>
        <w:tc>
          <w:tcPr>
            <w:tcW w:w="1154" w:type="dxa"/>
          </w:tcPr>
          <w:p w14:paraId="74BF897A" w14:textId="77777777" w:rsidR="00046D4A" w:rsidRPr="00B1530F" w:rsidRDefault="00046D4A" w:rsidP="004F19EB">
            <w:pPr>
              <w:pStyle w:val="TAL"/>
              <w:rPr>
                <w:sz w:val="16"/>
              </w:rPr>
            </w:pPr>
            <w:r>
              <w:rPr>
                <w:sz w:val="16"/>
              </w:rPr>
              <w:t>R5-243174</w:t>
            </w:r>
          </w:p>
        </w:tc>
        <w:tc>
          <w:tcPr>
            <w:tcW w:w="1159" w:type="dxa"/>
          </w:tcPr>
          <w:p w14:paraId="730A0940" w14:textId="77777777" w:rsidR="00046D4A" w:rsidRPr="00B1530F" w:rsidRDefault="00046D4A" w:rsidP="004F19EB">
            <w:pPr>
              <w:pStyle w:val="TAL"/>
              <w:rPr>
                <w:sz w:val="16"/>
              </w:rPr>
            </w:pPr>
            <w:r>
              <w:rPr>
                <w:sz w:val="16"/>
              </w:rPr>
              <w:t>-</w:t>
            </w:r>
          </w:p>
        </w:tc>
      </w:tr>
      <w:tr w:rsidR="00046D4A" w14:paraId="582D956C" w14:textId="77777777" w:rsidTr="00796364">
        <w:tc>
          <w:tcPr>
            <w:tcW w:w="0" w:type="auto"/>
          </w:tcPr>
          <w:p w14:paraId="3C074522" w14:textId="77777777" w:rsidR="00046D4A" w:rsidRPr="00B1530F" w:rsidRDefault="00046D4A" w:rsidP="004F19EB">
            <w:pPr>
              <w:pStyle w:val="TAL"/>
              <w:rPr>
                <w:sz w:val="16"/>
              </w:rPr>
            </w:pPr>
            <w:r>
              <w:rPr>
                <w:sz w:val="16"/>
              </w:rPr>
              <w:t>R5-243953</w:t>
            </w:r>
          </w:p>
        </w:tc>
        <w:tc>
          <w:tcPr>
            <w:tcW w:w="0" w:type="auto"/>
          </w:tcPr>
          <w:p w14:paraId="7DF4074F" w14:textId="77777777" w:rsidR="00046D4A" w:rsidRPr="00B1530F" w:rsidRDefault="00046D4A" w:rsidP="004F19EB">
            <w:pPr>
              <w:pStyle w:val="TAL"/>
              <w:rPr>
                <w:sz w:val="16"/>
              </w:rPr>
            </w:pPr>
            <w:r>
              <w:rPr>
                <w:sz w:val="16"/>
              </w:rPr>
              <w:t>Addition of capability clauses for inter-SN CPC testcases for EN-DC and NR-DC</w:t>
            </w:r>
          </w:p>
        </w:tc>
        <w:tc>
          <w:tcPr>
            <w:tcW w:w="0" w:type="auto"/>
          </w:tcPr>
          <w:p w14:paraId="15C9595D" w14:textId="77777777" w:rsidR="00046D4A" w:rsidRPr="00B1530F" w:rsidRDefault="00046D4A" w:rsidP="004F19EB">
            <w:pPr>
              <w:pStyle w:val="TAL"/>
              <w:rPr>
                <w:sz w:val="16"/>
              </w:rPr>
            </w:pPr>
            <w:r>
              <w:rPr>
                <w:sz w:val="16"/>
              </w:rPr>
              <w:t>Nokia</w:t>
            </w:r>
          </w:p>
        </w:tc>
        <w:tc>
          <w:tcPr>
            <w:tcW w:w="0" w:type="auto"/>
          </w:tcPr>
          <w:p w14:paraId="6875FB68" w14:textId="77777777" w:rsidR="00046D4A" w:rsidRPr="00B1530F" w:rsidRDefault="00046D4A" w:rsidP="004F19EB">
            <w:pPr>
              <w:pStyle w:val="TAL"/>
              <w:rPr>
                <w:sz w:val="16"/>
              </w:rPr>
            </w:pPr>
            <w:r>
              <w:rPr>
                <w:sz w:val="16"/>
              </w:rPr>
              <w:t>agreed</w:t>
            </w:r>
          </w:p>
        </w:tc>
        <w:tc>
          <w:tcPr>
            <w:tcW w:w="1154" w:type="dxa"/>
          </w:tcPr>
          <w:p w14:paraId="113AAE95" w14:textId="77777777" w:rsidR="00046D4A" w:rsidRPr="00B1530F" w:rsidRDefault="00046D4A" w:rsidP="004F19EB">
            <w:pPr>
              <w:pStyle w:val="TAL"/>
              <w:rPr>
                <w:sz w:val="16"/>
              </w:rPr>
            </w:pPr>
            <w:r>
              <w:rPr>
                <w:sz w:val="16"/>
              </w:rPr>
              <w:t>R5-243177</w:t>
            </w:r>
          </w:p>
        </w:tc>
        <w:tc>
          <w:tcPr>
            <w:tcW w:w="1159" w:type="dxa"/>
          </w:tcPr>
          <w:p w14:paraId="13484FE4" w14:textId="77777777" w:rsidR="00046D4A" w:rsidRPr="00B1530F" w:rsidRDefault="00046D4A" w:rsidP="004F19EB">
            <w:pPr>
              <w:pStyle w:val="TAL"/>
              <w:rPr>
                <w:sz w:val="16"/>
              </w:rPr>
            </w:pPr>
            <w:r>
              <w:rPr>
                <w:sz w:val="16"/>
              </w:rPr>
              <w:t>-</w:t>
            </w:r>
          </w:p>
        </w:tc>
      </w:tr>
      <w:tr w:rsidR="00046D4A" w14:paraId="6AE25FF1" w14:textId="77777777" w:rsidTr="00796364">
        <w:tc>
          <w:tcPr>
            <w:tcW w:w="0" w:type="auto"/>
          </w:tcPr>
          <w:p w14:paraId="67CA47E5" w14:textId="77777777" w:rsidR="00046D4A" w:rsidRPr="00B1530F" w:rsidRDefault="00046D4A" w:rsidP="004F19EB">
            <w:pPr>
              <w:pStyle w:val="TAL"/>
              <w:rPr>
                <w:sz w:val="16"/>
              </w:rPr>
            </w:pPr>
            <w:r>
              <w:rPr>
                <w:sz w:val="16"/>
              </w:rPr>
              <w:t>R5-243954</w:t>
            </w:r>
          </w:p>
        </w:tc>
        <w:tc>
          <w:tcPr>
            <w:tcW w:w="0" w:type="auto"/>
          </w:tcPr>
          <w:p w14:paraId="5634F91A" w14:textId="77777777" w:rsidR="00046D4A" w:rsidRPr="00B1530F" w:rsidRDefault="00046D4A" w:rsidP="004F19EB">
            <w:pPr>
              <w:pStyle w:val="TAL"/>
              <w:rPr>
                <w:sz w:val="16"/>
              </w:rPr>
            </w:pPr>
            <w:r>
              <w:rPr>
                <w:sz w:val="16"/>
              </w:rPr>
              <w:t>Addition of new test case 8.2.3.18.6 inter-SN CPC for EN-DC</w:t>
            </w:r>
          </w:p>
        </w:tc>
        <w:tc>
          <w:tcPr>
            <w:tcW w:w="0" w:type="auto"/>
          </w:tcPr>
          <w:p w14:paraId="49453D47" w14:textId="77777777" w:rsidR="00046D4A" w:rsidRPr="00B1530F" w:rsidRDefault="00046D4A" w:rsidP="004F19EB">
            <w:pPr>
              <w:pStyle w:val="TAL"/>
              <w:rPr>
                <w:sz w:val="16"/>
              </w:rPr>
            </w:pPr>
            <w:r>
              <w:rPr>
                <w:sz w:val="16"/>
              </w:rPr>
              <w:t>Nokia</w:t>
            </w:r>
          </w:p>
        </w:tc>
        <w:tc>
          <w:tcPr>
            <w:tcW w:w="0" w:type="auto"/>
          </w:tcPr>
          <w:p w14:paraId="004C96AD" w14:textId="77777777" w:rsidR="00046D4A" w:rsidRPr="00B1530F" w:rsidRDefault="00046D4A" w:rsidP="004F19EB">
            <w:pPr>
              <w:pStyle w:val="TAL"/>
              <w:rPr>
                <w:sz w:val="16"/>
              </w:rPr>
            </w:pPr>
            <w:r>
              <w:rPr>
                <w:sz w:val="16"/>
              </w:rPr>
              <w:t>agreed</w:t>
            </w:r>
          </w:p>
        </w:tc>
        <w:tc>
          <w:tcPr>
            <w:tcW w:w="1154" w:type="dxa"/>
          </w:tcPr>
          <w:p w14:paraId="153D2213" w14:textId="77777777" w:rsidR="00046D4A" w:rsidRPr="00B1530F" w:rsidRDefault="00046D4A" w:rsidP="004F19EB">
            <w:pPr>
              <w:pStyle w:val="TAL"/>
              <w:rPr>
                <w:sz w:val="16"/>
              </w:rPr>
            </w:pPr>
            <w:r>
              <w:rPr>
                <w:sz w:val="16"/>
              </w:rPr>
              <w:t>R5-243172</w:t>
            </w:r>
          </w:p>
        </w:tc>
        <w:tc>
          <w:tcPr>
            <w:tcW w:w="1159" w:type="dxa"/>
          </w:tcPr>
          <w:p w14:paraId="6550E15B" w14:textId="77777777" w:rsidR="00046D4A" w:rsidRPr="00B1530F" w:rsidRDefault="00046D4A" w:rsidP="004F19EB">
            <w:pPr>
              <w:pStyle w:val="TAL"/>
              <w:rPr>
                <w:sz w:val="16"/>
              </w:rPr>
            </w:pPr>
            <w:r>
              <w:rPr>
                <w:sz w:val="16"/>
              </w:rPr>
              <w:t>-</w:t>
            </w:r>
          </w:p>
        </w:tc>
      </w:tr>
      <w:tr w:rsidR="00046D4A" w14:paraId="1EDF93ED" w14:textId="77777777" w:rsidTr="00796364">
        <w:tc>
          <w:tcPr>
            <w:tcW w:w="0" w:type="auto"/>
          </w:tcPr>
          <w:p w14:paraId="09878495" w14:textId="77777777" w:rsidR="00046D4A" w:rsidRPr="00B1530F" w:rsidRDefault="00046D4A" w:rsidP="004F19EB">
            <w:pPr>
              <w:pStyle w:val="TAL"/>
              <w:rPr>
                <w:sz w:val="16"/>
              </w:rPr>
            </w:pPr>
            <w:r>
              <w:rPr>
                <w:sz w:val="16"/>
              </w:rPr>
              <w:t>R5-243955</w:t>
            </w:r>
          </w:p>
        </w:tc>
        <w:tc>
          <w:tcPr>
            <w:tcW w:w="0" w:type="auto"/>
          </w:tcPr>
          <w:p w14:paraId="2EF60E7D" w14:textId="77777777" w:rsidR="00046D4A" w:rsidRPr="00B1530F" w:rsidRDefault="00046D4A" w:rsidP="004F19EB">
            <w:pPr>
              <w:pStyle w:val="TAL"/>
              <w:rPr>
                <w:sz w:val="16"/>
              </w:rPr>
            </w:pPr>
            <w:r>
              <w:rPr>
                <w:sz w:val="16"/>
              </w:rPr>
              <w:t>Addition of new test case 8.2.3.18.7 inter-SN CPC for NR-DC</w:t>
            </w:r>
          </w:p>
        </w:tc>
        <w:tc>
          <w:tcPr>
            <w:tcW w:w="0" w:type="auto"/>
          </w:tcPr>
          <w:p w14:paraId="30969A64" w14:textId="77777777" w:rsidR="00046D4A" w:rsidRPr="00B1530F" w:rsidRDefault="00046D4A" w:rsidP="004F19EB">
            <w:pPr>
              <w:pStyle w:val="TAL"/>
              <w:rPr>
                <w:sz w:val="16"/>
              </w:rPr>
            </w:pPr>
            <w:r>
              <w:rPr>
                <w:sz w:val="16"/>
              </w:rPr>
              <w:t>Nokia</w:t>
            </w:r>
          </w:p>
        </w:tc>
        <w:tc>
          <w:tcPr>
            <w:tcW w:w="0" w:type="auto"/>
          </w:tcPr>
          <w:p w14:paraId="1CADC506" w14:textId="77777777" w:rsidR="00046D4A" w:rsidRPr="00B1530F" w:rsidRDefault="00046D4A" w:rsidP="004F19EB">
            <w:pPr>
              <w:pStyle w:val="TAL"/>
              <w:rPr>
                <w:sz w:val="16"/>
              </w:rPr>
            </w:pPr>
            <w:r>
              <w:rPr>
                <w:sz w:val="16"/>
              </w:rPr>
              <w:t>agreed</w:t>
            </w:r>
          </w:p>
        </w:tc>
        <w:tc>
          <w:tcPr>
            <w:tcW w:w="1154" w:type="dxa"/>
          </w:tcPr>
          <w:p w14:paraId="516C30B9" w14:textId="77777777" w:rsidR="00046D4A" w:rsidRPr="00B1530F" w:rsidRDefault="00046D4A" w:rsidP="004F19EB">
            <w:pPr>
              <w:pStyle w:val="TAL"/>
              <w:rPr>
                <w:sz w:val="16"/>
              </w:rPr>
            </w:pPr>
            <w:r>
              <w:rPr>
                <w:sz w:val="16"/>
              </w:rPr>
              <w:t>R5-243175</w:t>
            </w:r>
          </w:p>
        </w:tc>
        <w:tc>
          <w:tcPr>
            <w:tcW w:w="1159" w:type="dxa"/>
          </w:tcPr>
          <w:p w14:paraId="3E96163A" w14:textId="77777777" w:rsidR="00046D4A" w:rsidRPr="00B1530F" w:rsidRDefault="00046D4A" w:rsidP="004F19EB">
            <w:pPr>
              <w:pStyle w:val="TAL"/>
              <w:rPr>
                <w:sz w:val="16"/>
              </w:rPr>
            </w:pPr>
            <w:r>
              <w:rPr>
                <w:sz w:val="16"/>
              </w:rPr>
              <w:t>-</w:t>
            </w:r>
          </w:p>
        </w:tc>
      </w:tr>
      <w:tr w:rsidR="00046D4A" w14:paraId="318AC977" w14:textId="77777777" w:rsidTr="00796364">
        <w:tc>
          <w:tcPr>
            <w:tcW w:w="0" w:type="auto"/>
          </w:tcPr>
          <w:p w14:paraId="023AB14F" w14:textId="77777777" w:rsidR="00046D4A" w:rsidRPr="00B1530F" w:rsidRDefault="00046D4A" w:rsidP="004F19EB">
            <w:pPr>
              <w:pStyle w:val="TAL"/>
              <w:rPr>
                <w:sz w:val="16"/>
              </w:rPr>
            </w:pPr>
            <w:r>
              <w:rPr>
                <w:sz w:val="16"/>
              </w:rPr>
              <w:t>R5-243956</w:t>
            </w:r>
          </w:p>
        </w:tc>
        <w:tc>
          <w:tcPr>
            <w:tcW w:w="0" w:type="auto"/>
          </w:tcPr>
          <w:p w14:paraId="20B0DEBF" w14:textId="77777777" w:rsidR="00046D4A" w:rsidRPr="00B1530F" w:rsidRDefault="00046D4A" w:rsidP="004F19EB">
            <w:pPr>
              <w:pStyle w:val="TAL"/>
              <w:rPr>
                <w:sz w:val="16"/>
              </w:rPr>
            </w:pPr>
            <w:r>
              <w:rPr>
                <w:sz w:val="16"/>
              </w:rPr>
              <w:t>Addition of applicability clauses for inter-SN CPC testcases for EN-DC and NR-DC</w:t>
            </w:r>
          </w:p>
        </w:tc>
        <w:tc>
          <w:tcPr>
            <w:tcW w:w="0" w:type="auto"/>
          </w:tcPr>
          <w:p w14:paraId="3C5DFDF6" w14:textId="77777777" w:rsidR="00046D4A" w:rsidRPr="00B1530F" w:rsidRDefault="00046D4A" w:rsidP="004F19EB">
            <w:pPr>
              <w:pStyle w:val="TAL"/>
              <w:rPr>
                <w:sz w:val="16"/>
              </w:rPr>
            </w:pPr>
            <w:r>
              <w:rPr>
                <w:sz w:val="16"/>
              </w:rPr>
              <w:t>Nokia</w:t>
            </w:r>
          </w:p>
        </w:tc>
        <w:tc>
          <w:tcPr>
            <w:tcW w:w="0" w:type="auto"/>
          </w:tcPr>
          <w:p w14:paraId="7CE4962A" w14:textId="77777777" w:rsidR="00046D4A" w:rsidRPr="00B1530F" w:rsidRDefault="00046D4A" w:rsidP="004F19EB">
            <w:pPr>
              <w:pStyle w:val="TAL"/>
              <w:rPr>
                <w:sz w:val="16"/>
              </w:rPr>
            </w:pPr>
            <w:r>
              <w:rPr>
                <w:sz w:val="16"/>
              </w:rPr>
              <w:t>agreed</w:t>
            </w:r>
          </w:p>
        </w:tc>
        <w:tc>
          <w:tcPr>
            <w:tcW w:w="1154" w:type="dxa"/>
          </w:tcPr>
          <w:p w14:paraId="6861B441" w14:textId="77777777" w:rsidR="00046D4A" w:rsidRPr="00B1530F" w:rsidRDefault="00046D4A" w:rsidP="004F19EB">
            <w:pPr>
              <w:pStyle w:val="TAL"/>
              <w:rPr>
                <w:sz w:val="16"/>
              </w:rPr>
            </w:pPr>
            <w:r>
              <w:rPr>
                <w:sz w:val="16"/>
              </w:rPr>
              <w:t>R5-243176</w:t>
            </w:r>
          </w:p>
        </w:tc>
        <w:tc>
          <w:tcPr>
            <w:tcW w:w="1159" w:type="dxa"/>
          </w:tcPr>
          <w:p w14:paraId="074D0A24" w14:textId="77777777" w:rsidR="00046D4A" w:rsidRPr="00B1530F" w:rsidRDefault="00046D4A" w:rsidP="004F19EB">
            <w:pPr>
              <w:pStyle w:val="TAL"/>
              <w:rPr>
                <w:sz w:val="16"/>
              </w:rPr>
            </w:pPr>
            <w:r>
              <w:rPr>
                <w:sz w:val="16"/>
              </w:rPr>
              <w:t>-</w:t>
            </w:r>
          </w:p>
        </w:tc>
      </w:tr>
      <w:tr w:rsidR="00046D4A" w14:paraId="181598A0" w14:textId="77777777" w:rsidTr="00796364">
        <w:tc>
          <w:tcPr>
            <w:tcW w:w="0" w:type="auto"/>
          </w:tcPr>
          <w:p w14:paraId="345FB186" w14:textId="77777777" w:rsidR="00046D4A" w:rsidRPr="00B1530F" w:rsidRDefault="00046D4A" w:rsidP="004F19EB">
            <w:pPr>
              <w:pStyle w:val="TAL"/>
              <w:rPr>
                <w:sz w:val="16"/>
              </w:rPr>
            </w:pPr>
            <w:r>
              <w:rPr>
                <w:sz w:val="16"/>
              </w:rPr>
              <w:t>R5-243957</w:t>
            </w:r>
          </w:p>
        </w:tc>
        <w:tc>
          <w:tcPr>
            <w:tcW w:w="0" w:type="auto"/>
          </w:tcPr>
          <w:p w14:paraId="562A2C9B" w14:textId="77777777" w:rsidR="00046D4A" w:rsidRPr="00B1530F" w:rsidRDefault="00046D4A" w:rsidP="004F19EB">
            <w:pPr>
              <w:pStyle w:val="TAL"/>
              <w:rPr>
                <w:sz w:val="16"/>
              </w:rPr>
            </w:pPr>
            <w:r>
              <w:rPr>
                <w:sz w:val="16"/>
              </w:rPr>
              <w:t>Add new PICS for MUSIM gap</w:t>
            </w:r>
          </w:p>
        </w:tc>
        <w:tc>
          <w:tcPr>
            <w:tcW w:w="0" w:type="auto"/>
          </w:tcPr>
          <w:p w14:paraId="2AFE28BA" w14:textId="77777777" w:rsidR="00046D4A" w:rsidRPr="00B1530F" w:rsidRDefault="00046D4A" w:rsidP="004F19EB">
            <w:pPr>
              <w:pStyle w:val="TAL"/>
              <w:rPr>
                <w:sz w:val="16"/>
              </w:rPr>
            </w:pPr>
            <w:r>
              <w:rPr>
                <w:sz w:val="16"/>
              </w:rPr>
              <w:t>Huawei, HiSilicon</w:t>
            </w:r>
          </w:p>
        </w:tc>
        <w:tc>
          <w:tcPr>
            <w:tcW w:w="0" w:type="auto"/>
          </w:tcPr>
          <w:p w14:paraId="736D290E" w14:textId="77777777" w:rsidR="00046D4A" w:rsidRPr="00B1530F" w:rsidRDefault="00046D4A" w:rsidP="004F19EB">
            <w:pPr>
              <w:pStyle w:val="TAL"/>
              <w:rPr>
                <w:sz w:val="16"/>
              </w:rPr>
            </w:pPr>
            <w:r>
              <w:rPr>
                <w:sz w:val="16"/>
              </w:rPr>
              <w:t>withdrawn</w:t>
            </w:r>
          </w:p>
        </w:tc>
        <w:tc>
          <w:tcPr>
            <w:tcW w:w="1154" w:type="dxa"/>
          </w:tcPr>
          <w:p w14:paraId="3DCCF4D9" w14:textId="77777777" w:rsidR="00046D4A" w:rsidRPr="00B1530F" w:rsidRDefault="00046D4A" w:rsidP="004F19EB">
            <w:pPr>
              <w:pStyle w:val="TAL"/>
              <w:rPr>
                <w:sz w:val="16"/>
              </w:rPr>
            </w:pPr>
            <w:r>
              <w:rPr>
                <w:sz w:val="16"/>
              </w:rPr>
              <w:t>R5-243086</w:t>
            </w:r>
          </w:p>
        </w:tc>
        <w:tc>
          <w:tcPr>
            <w:tcW w:w="1159" w:type="dxa"/>
          </w:tcPr>
          <w:p w14:paraId="7AD9FEEC" w14:textId="77777777" w:rsidR="00046D4A" w:rsidRPr="00B1530F" w:rsidRDefault="00046D4A" w:rsidP="004F19EB">
            <w:pPr>
              <w:pStyle w:val="TAL"/>
              <w:rPr>
                <w:sz w:val="16"/>
              </w:rPr>
            </w:pPr>
            <w:r>
              <w:rPr>
                <w:sz w:val="16"/>
              </w:rPr>
              <w:t>-</w:t>
            </w:r>
          </w:p>
        </w:tc>
      </w:tr>
      <w:tr w:rsidR="00046D4A" w14:paraId="230EB0B5" w14:textId="77777777" w:rsidTr="00796364">
        <w:tc>
          <w:tcPr>
            <w:tcW w:w="0" w:type="auto"/>
          </w:tcPr>
          <w:p w14:paraId="0F8CF364" w14:textId="77777777" w:rsidR="00046D4A" w:rsidRPr="00B1530F" w:rsidRDefault="00046D4A" w:rsidP="004F19EB">
            <w:pPr>
              <w:pStyle w:val="TAL"/>
              <w:rPr>
                <w:sz w:val="16"/>
              </w:rPr>
            </w:pPr>
            <w:r>
              <w:rPr>
                <w:sz w:val="16"/>
              </w:rPr>
              <w:t>R5-243958</w:t>
            </w:r>
          </w:p>
        </w:tc>
        <w:tc>
          <w:tcPr>
            <w:tcW w:w="0" w:type="auto"/>
          </w:tcPr>
          <w:p w14:paraId="2D61FED3" w14:textId="77777777" w:rsidR="00046D4A" w:rsidRPr="00B1530F" w:rsidRDefault="00046D4A" w:rsidP="004F19EB">
            <w:pPr>
              <w:pStyle w:val="TAL"/>
              <w:rPr>
                <w:sz w:val="16"/>
              </w:rPr>
            </w:pPr>
            <w:r>
              <w:rPr>
                <w:sz w:val="16"/>
              </w:rPr>
              <w:t>Correction of MUSIM gap TC 8.1.2.1.6</w:t>
            </w:r>
          </w:p>
        </w:tc>
        <w:tc>
          <w:tcPr>
            <w:tcW w:w="0" w:type="auto"/>
          </w:tcPr>
          <w:p w14:paraId="2379A0AC" w14:textId="77777777" w:rsidR="00046D4A" w:rsidRPr="00B1530F" w:rsidRDefault="00046D4A" w:rsidP="004F19EB">
            <w:pPr>
              <w:pStyle w:val="TAL"/>
              <w:rPr>
                <w:sz w:val="16"/>
              </w:rPr>
            </w:pPr>
            <w:r>
              <w:rPr>
                <w:sz w:val="16"/>
              </w:rPr>
              <w:t>Huawei, HiSilicon</w:t>
            </w:r>
          </w:p>
        </w:tc>
        <w:tc>
          <w:tcPr>
            <w:tcW w:w="0" w:type="auto"/>
          </w:tcPr>
          <w:p w14:paraId="0C15ACEC" w14:textId="77777777" w:rsidR="00046D4A" w:rsidRPr="00B1530F" w:rsidRDefault="00046D4A" w:rsidP="004F19EB">
            <w:pPr>
              <w:pStyle w:val="TAL"/>
              <w:rPr>
                <w:sz w:val="16"/>
              </w:rPr>
            </w:pPr>
            <w:r>
              <w:rPr>
                <w:sz w:val="16"/>
              </w:rPr>
              <w:t>agreed</w:t>
            </w:r>
          </w:p>
        </w:tc>
        <w:tc>
          <w:tcPr>
            <w:tcW w:w="1154" w:type="dxa"/>
          </w:tcPr>
          <w:p w14:paraId="36978352" w14:textId="77777777" w:rsidR="00046D4A" w:rsidRPr="00B1530F" w:rsidRDefault="00046D4A" w:rsidP="004F19EB">
            <w:pPr>
              <w:pStyle w:val="TAL"/>
              <w:rPr>
                <w:sz w:val="16"/>
              </w:rPr>
            </w:pPr>
            <w:r>
              <w:rPr>
                <w:sz w:val="16"/>
              </w:rPr>
              <w:t>R5-242828</w:t>
            </w:r>
          </w:p>
        </w:tc>
        <w:tc>
          <w:tcPr>
            <w:tcW w:w="1159" w:type="dxa"/>
          </w:tcPr>
          <w:p w14:paraId="6D95B35C" w14:textId="77777777" w:rsidR="00046D4A" w:rsidRPr="00B1530F" w:rsidRDefault="00046D4A" w:rsidP="004F19EB">
            <w:pPr>
              <w:pStyle w:val="TAL"/>
              <w:rPr>
                <w:sz w:val="16"/>
              </w:rPr>
            </w:pPr>
            <w:r>
              <w:rPr>
                <w:sz w:val="16"/>
              </w:rPr>
              <w:t>-</w:t>
            </w:r>
          </w:p>
        </w:tc>
      </w:tr>
      <w:tr w:rsidR="00046D4A" w14:paraId="2C147D3A" w14:textId="77777777" w:rsidTr="00796364">
        <w:tc>
          <w:tcPr>
            <w:tcW w:w="0" w:type="auto"/>
          </w:tcPr>
          <w:p w14:paraId="059DD2F8" w14:textId="77777777" w:rsidR="00046D4A" w:rsidRPr="00B1530F" w:rsidRDefault="00046D4A" w:rsidP="004F19EB">
            <w:pPr>
              <w:pStyle w:val="TAL"/>
              <w:rPr>
                <w:sz w:val="16"/>
              </w:rPr>
            </w:pPr>
            <w:r>
              <w:rPr>
                <w:sz w:val="16"/>
              </w:rPr>
              <w:t>R5-243959</w:t>
            </w:r>
          </w:p>
        </w:tc>
        <w:tc>
          <w:tcPr>
            <w:tcW w:w="0" w:type="auto"/>
          </w:tcPr>
          <w:p w14:paraId="12B324F3" w14:textId="77777777" w:rsidR="00046D4A" w:rsidRPr="00B1530F" w:rsidRDefault="00046D4A" w:rsidP="004F19EB">
            <w:pPr>
              <w:pStyle w:val="TAL"/>
              <w:rPr>
                <w:sz w:val="16"/>
              </w:rPr>
            </w:pPr>
            <w:r>
              <w:rPr>
                <w:sz w:val="16"/>
              </w:rPr>
              <w:t>Update test applicability for MUSIM TC</w:t>
            </w:r>
          </w:p>
        </w:tc>
        <w:tc>
          <w:tcPr>
            <w:tcW w:w="0" w:type="auto"/>
          </w:tcPr>
          <w:p w14:paraId="7D9D423C" w14:textId="77777777" w:rsidR="00046D4A" w:rsidRPr="00B1530F" w:rsidRDefault="00046D4A" w:rsidP="004F19EB">
            <w:pPr>
              <w:pStyle w:val="TAL"/>
              <w:rPr>
                <w:sz w:val="16"/>
              </w:rPr>
            </w:pPr>
            <w:r>
              <w:rPr>
                <w:sz w:val="16"/>
              </w:rPr>
              <w:t>Huawei, HiSilicon</w:t>
            </w:r>
          </w:p>
        </w:tc>
        <w:tc>
          <w:tcPr>
            <w:tcW w:w="0" w:type="auto"/>
          </w:tcPr>
          <w:p w14:paraId="1502EE56" w14:textId="77777777" w:rsidR="00046D4A" w:rsidRPr="00B1530F" w:rsidRDefault="00046D4A" w:rsidP="004F19EB">
            <w:pPr>
              <w:pStyle w:val="TAL"/>
              <w:rPr>
                <w:sz w:val="16"/>
              </w:rPr>
            </w:pPr>
            <w:r>
              <w:rPr>
                <w:sz w:val="16"/>
              </w:rPr>
              <w:t>agreed</w:t>
            </w:r>
          </w:p>
        </w:tc>
        <w:tc>
          <w:tcPr>
            <w:tcW w:w="1154" w:type="dxa"/>
          </w:tcPr>
          <w:p w14:paraId="2C7E1A82" w14:textId="77777777" w:rsidR="00046D4A" w:rsidRPr="00B1530F" w:rsidRDefault="00046D4A" w:rsidP="004F19EB">
            <w:pPr>
              <w:pStyle w:val="TAL"/>
              <w:rPr>
                <w:sz w:val="16"/>
              </w:rPr>
            </w:pPr>
            <w:r>
              <w:rPr>
                <w:sz w:val="16"/>
              </w:rPr>
              <w:t>R5-242830</w:t>
            </w:r>
          </w:p>
        </w:tc>
        <w:tc>
          <w:tcPr>
            <w:tcW w:w="1159" w:type="dxa"/>
          </w:tcPr>
          <w:p w14:paraId="7CCBA8B7" w14:textId="77777777" w:rsidR="00046D4A" w:rsidRPr="00B1530F" w:rsidRDefault="00046D4A" w:rsidP="004F19EB">
            <w:pPr>
              <w:pStyle w:val="TAL"/>
              <w:rPr>
                <w:sz w:val="16"/>
              </w:rPr>
            </w:pPr>
            <w:r>
              <w:rPr>
                <w:sz w:val="16"/>
              </w:rPr>
              <w:t>-</w:t>
            </w:r>
          </w:p>
        </w:tc>
      </w:tr>
      <w:tr w:rsidR="00046D4A" w14:paraId="6ABC55EE" w14:textId="77777777" w:rsidTr="00796364">
        <w:tc>
          <w:tcPr>
            <w:tcW w:w="0" w:type="auto"/>
          </w:tcPr>
          <w:p w14:paraId="2914E094" w14:textId="77777777" w:rsidR="00046D4A" w:rsidRPr="00B1530F" w:rsidRDefault="00046D4A" w:rsidP="004F19EB">
            <w:pPr>
              <w:pStyle w:val="TAL"/>
              <w:rPr>
                <w:sz w:val="16"/>
              </w:rPr>
            </w:pPr>
            <w:r>
              <w:rPr>
                <w:sz w:val="16"/>
              </w:rPr>
              <w:t>R5-243960</w:t>
            </w:r>
          </w:p>
        </w:tc>
        <w:tc>
          <w:tcPr>
            <w:tcW w:w="0" w:type="auto"/>
          </w:tcPr>
          <w:p w14:paraId="20F864AF" w14:textId="77777777" w:rsidR="00046D4A" w:rsidRPr="00B1530F" w:rsidRDefault="00046D4A" w:rsidP="004F19EB">
            <w:pPr>
              <w:pStyle w:val="TAL"/>
              <w:rPr>
                <w:sz w:val="16"/>
              </w:rPr>
            </w:pPr>
            <w:r>
              <w:rPr>
                <w:sz w:val="16"/>
              </w:rPr>
              <w:t>Applicability updates to ING_5GS test cases</w:t>
            </w:r>
          </w:p>
        </w:tc>
        <w:tc>
          <w:tcPr>
            <w:tcW w:w="0" w:type="auto"/>
          </w:tcPr>
          <w:p w14:paraId="743B5C05" w14:textId="77777777" w:rsidR="00046D4A" w:rsidRPr="00B1530F" w:rsidRDefault="00046D4A" w:rsidP="004F19EB">
            <w:pPr>
              <w:pStyle w:val="TAL"/>
              <w:rPr>
                <w:sz w:val="16"/>
              </w:rPr>
            </w:pPr>
            <w:r>
              <w:rPr>
                <w:sz w:val="16"/>
              </w:rPr>
              <w:t>Qualcomm Incorporated, China Telecom</w:t>
            </w:r>
          </w:p>
        </w:tc>
        <w:tc>
          <w:tcPr>
            <w:tcW w:w="0" w:type="auto"/>
          </w:tcPr>
          <w:p w14:paraId="244632D7" w14:textId="77777777" w:rsidR="00046D4A" w:rsidRPr="00B1530F" w:rsidRDefault="00046D4A" w:rsidP="004F19EB">
            <w:pPr>
              <w:pStyle w:val="TAL"/>
              <w:rPr>
                <w:sz w:val="16"/>
              </w:rPr>
            </w:pPr>
            <w:r>
              <w:rPr>
                <w:sz w:val="16"/>
              </w:rPr>
              <w:t>agreed</w:t>
            </w:r>
          </w:p>
        </w:tc>
        <w:tc>
          <w:tcPr>
            <w:tcW w:w="1154" w:type="dxa"/>
          </w:tcPr>
          <w:p w14:paraId="341921DF" w14:textId="77777777" w:rsidR="00046D4A" w:rsidRPr="00B1530F" w:rsidRDefault="00046D4A" w:rsidP="004F19EB">
            <w:pPr>
              <w:pStyle w:val="TAL"/>
              <w:rPr>
                <w:sz w:val="16"/>
              </w:rPr>
            </w:pPr>
            <w:r>
              <w:rPr>
                <w:sz w:val="16"/>
              </w:rPr>
              <w:t>R5-242736</w:t>
            </w:r>
          </w:p>
        </w:tc>
        <w:tc>
          <w:tcPr>
            <w:tcW w:w="1159" w:type="dxa"/>
          </w:tcPr>
          <w:p w14:paraId="43353197" w14:textId="77777777" w:rsidR="00046D4A" w:rsidRPr="00B1530F" w:rsidRDefault="00046D4A" w:rsidP="004F19EB">
            <w:pPr>
              <w:pStyle w:val="TAL"/>
              <w:rPr>
                <w:sz w:val="16"/>
              </w:rPr>
            </w:pPr>
            <w:r>
              <w:rPr>
                <w:sz w:val="16"/>
              </w:rPr>
              <w:t>-</w:t>
            </w:r>
          </w:p>
        </w:tc>
      </w:tr>
      <w:tr w:rsidR="00046D4A" w14:paraId="4CC2B48B" w14:textId="77777777" w:rsidTr="00796364">
        <w:tc>
          <w:tcPr>
            <w:tcW w:w="0" w:type="auto"/>
          </w:tcPr>
          <w:p w14:paraId="563970C3" w14:textId="77777777" w:rsidR="00046D4A" w:rsidRPr="00B1530F" w:rsidRDefault="00046D4A" w:rsidP="004F19EB">
            <w:pPr>
              <w:pStyle w:val="TAL"/>
              <w:rPr>
                <w:sz w:val="16"/>
              </w:rPr>
            </w:pPr>
            <w:r>
              <w:rPr>
                <w:sz w:val="16"/>
              </w:rPr>
              <w:t>R5-243961</w:t>
            </w:r>
          </w:p>
        </w:tc>
        <w:tc>
          <w:tcPr>
            <w:tcW w:w="0" w:type="auto"/>
          </w:tcPr>
          <w:p w14:paraId="74A7D8DB" w14:textId="77777777" w:rsidR="00046D4A" w:rsidRPr="00B1530F" w:rsidRDefault="00046D4A" w:rsidP="004F19EB">
            <w:pPr>
              <w:pStyle w:val="TAL"/>
              <w:rPr>
                <w:sz w:val="16"/>
              </w:rPr>
            </w:pPr>
            <w:r>
              <w:rPr>
                <w:sz w:val="16"/>
              </w:rPr>
              <w:t>Applicability for new test cases 12.23a and 12.24a</w:t>
            </w:r>
          </w:p>
        </w:tc>
        <w:tc>
          <w:tcPr>
            <w:tcW w:w="0" w:type="auto"/>
          </w:tcPr>
          <w:p w14:paraId="6637389A" w14:textId="77777777" w:rsidR="00046D4A" w:rsidRPr="00B1530F" w:rsidRDefault="00046D4A" w:rsidP="004F19EB">
            <w:pPr>
              <w:pStyle w:val="TAL"/>
              <w:rPr>
                <w:sz w:val="16"/>
              </w:rPr>
            </w:pPr>
            <w:r>
              <w:rPr>
                <w:sz w:val="16"/>
              </w:rPr>
              <w:t>Ericsson</w:t>
            </w:r>
          </w:p>
        </w:tc>
        <w:tc>
          <w:tcPr>
            <w:tcW w:w="0" w:type="auto"/>
          </w:tcPr>
          <w:p w14:paraId="6F834D46" w14:textId="77777777" w:rsidR="00046D4A" w:rsidRPr="00B1530F" w:rsidRDefault="00046D4A" w:rsidP="004F19EB">
            <w:pPr>
              <w:pStyle w:val="TAL"/>
              <w:rPr>
                <w:sz w:val="16"/>
              </w:rPr>
            </w:pPr>
            <w:r>
              <w:rPr>
                <w:sz w:val="16"/>
              </w:rPr>
              <w:t>revised</w:t>
            </w:r>
          </w:p>
        </w:tc>
        <w:tc>
          <w:tcPr>
            <w:tcW w:w="1154" w:type="dxa"/>
          </w:tcPr>
          <w:p w14:paraId="1B3874C3" w14:textId="77777777" w:rsidR="00046D4A" w:rsidRPr="00B1530F" w:rsidRDefault="00046D4A" w:rsidP="004F19EB">
            <w:pPr>
              <w:pStyle w:val="TAL"/>
              <w:rPr>
                <w:sz w:val="16"/>
              </w:rPr>
            </w:pPr>
            <w:r>
              <w:rPr>
                <w:sz w:val="16"/>
              </w:rPr>
              <w:t>R5-243218</w:t>
            </w:r>
          </w:p>
        </w:tc>
        <w:tc>
          <w:tcPr>
            <w:tcW w:w="1159" w:type="dxa"/>
          </w:tcPr>
          <w:p w14:paraId="5FE419E8" w14:textId="77777777" w:rsidR="00046D4A" w:rsidRPr="00B1530F" w:rsidRDefault="00046D4A" w:rsidP="004F19EB">
            <w:pPr>
              <w:pStyle w:val="TAL"/>
              <w:rPr>
                <w:sz w:val="16"/>
              </w:rPr>
            </w:pPr>
            <w:r>
              <w:rPr>
                <w:sz w:val="16"/>
              </w:rPr>
              <w:t>R5-243986</w:t>
            </w:r>
          </w:p>
        </w:tc>
      </w:tr>
      <w:tr w:rsidR="00046D4A" w14:paraId="53DC255C" w14:textId="77777777" w:rsidTr="00796364">
        <w:tc>
          <w:tcPr>
            <w:tcW w:w="0" w:type="auto"/>
          </w:tcPr>
          <w:p w14:paraId="64951B79" w14:textId="77777777" w:rsidR="00046D4A" w:rsidRPr="00B1530F" w:rsidRDefault="00046D4A" w:rsidP="004F19EB">
            <w:pPr>
              <w:pStyle w:val="TAL"/>
              <w:rPr>
                <w:sz w:val="16"/>
              </w:rPr>
            </w:pPr>
            <w:r>
              <w:rPr>
                <w:sz w:val="16"/>
              </w:rPr>
              <w:t>R5-243962</w:t>
            </w:r>
          </w:p>
        </w:tc>
        <w:tc>
          <w:tcPr>
            <w:tcW w:w="0" w:type="auto"/>
          </w:tcPr>
          <w:p w14:paraId="474BEF23" w14:textId="77777777" w:rsidR="00046D4A" w:rsidRPr="00B1530F" w:rsidRDefault="00046D4A" w:rsidP="004F19EB">
            <w:pPr>
              <w:pStyle w:val="TAL"/>
              <w:rPr>
                <w:sz w:val="16"/>
              </w:rPr>
            </w:pPr>
            <w:r>
              <w:rPr>
                <w:sz w:val="16"/>
              </w:rPr>
              <w:t>Scoping NR SA applicable TCs for SNPN-only Ues</w:t>
            </w:r>
          </w:p>
        </w:tc>
        <w:tc>
          <w:tcPr>
            <w:tcW w:w="0" w:type="auto"/>
          </w:tcPr>
          <w:p w14:paraId="4721E70F" w14:textId="77777777" w:rsidR="00046D4A" w:rsidRPr="00B1530F" w:rsidRDefault="00046D4A" w:rsidP="004F19EB">
            <w:pPr>
              <w:pStyle w:val="TAL"/>
              <w:rPr>
                <w:sz w:val="16"/>
              </w:rPr>
            </w:pPr>
            <w:r>
              <w:rPr>
                <w:sz w:val="16"/>
              </w:rPr>
              <w:t>China Telecom, MediaTek</w:t>
            </w:r>
          </w:p>
        </w:tc>
        <w:tc>
          <w:tcPr>
            <w:tcW w:w="0" w:type="auto"/>
          </w:tcPr>
          <w:p w14:paraId="7AAA0004" w14:textId="77777777" w:rsidR="00046D4A" w:rsidRPr="00B1530F" w:rsidRDefault="00046D4A" w:rsidP="004F19EB">
            <w:pPr>
              <w:pStyle w:val="TAL"/>
              <w:rPr>
                <w:sz w:val="16"/>
              </w:rPr>
            </w:pPr>
            <w:r>
              <w:rPr>
                <w:sz w:val="16"/>
              </w:rPr>
              <w:t>agreed</w:t>
            </w:r>
          </w:p>
        </w:tc>
        <w:tc>
          <w:tcPr>
            <w:tcW w:w="1154" w:type="dxa"/>
          </w:tcPr>
          <w:p w14:paraId="66CF83ED" w14:textId="77777777" w:rsidR="00046D4A" w:rsidRPr="00B1530F" w:rsidRDefault="00046D4A" w:rsidP="004F19EB">
            <w:pPr>
              <w:pStyle w:val="TAL"/>
              <w:rPr>
                <w:sz w:val="16"/>
              </w:rPr>
            </w:pPr>
            <w:r>
              <w:rPr>
                <w:sz w:val="16"/>
              </w:rPr>
              <w:t>R5-242684</w:t>
            </w:r>
          </w:p>
        </w:tc>
        <w:tc>
          <w:tcPr>
            <w:tcW w:w="1159" w:type="dxa"/>
          </w:tcPr>
          <w:p w14:paraId="4204F948" w14:textId="77777777" w:rsidR="00046D4A" w:rsidRPr="00B1530F" w:rsidRDefault="00046D4A" w:rsidP="004F19EB">
            <w:pPr>
              <w:pStyle w:val="TAL"/>
              <w:rPr>
                <w:sz w:val="16"/>
              </w:rPr>
            </w:pPr>
            <w:r>
              <w:rPr>
                <w:sz w:val="16"/>
              </w:rPr>
              <w:t>-</w:t>
            </w:r>
          </w:p>
        </w:tc>
      </w:tr>
      <w:tr w:rsidR="00046D4A" w14:paraId="5E523F81" w14:textId="77777777" w:rsidTr="00796364">
        <w:tc>
          <w:tcPr>
            <w:tcW w:w="0" w:type="auto"/>
          </w:tcPr>
          <w:p w14:paraId="3F920AF8" w14:textId="77777777" w:rsidR="00046D4A" w:rsidRPr="00B1530F" w:rsidRDefault="00046D4A" w:rsidP="004F19EB">
            <w:pPr>
              <w:pStyle w:val="TAL"/>
              <w:rPr>
                <w:sz w:val="16"/>
              </w:rPr>
            </w:pPr>
            <w:r>
              <w:rPr>
                <w:sz w:val="16"/>
              </w:rPr>
              <w:t>R5-243963</w:t>
            </w:r>
          </w:p>
        </w:tc>
        <w:tc>
          <w:tcPr>
            <w:tcW w:w="0" w:type="auto"/>
          </w:tcPr>
          <w:p w14:paraId="60BBB00C" w14:textId="77777777" w:rsidR="00046D4A" w:rsidRPr="00B1530F" w:rsidRDefault="00046D4A" w:rsidP="004F19EB">
            <w:pPr>
              <w:pStyle w:val="TAL"/>
              <w:rPr>
                <w:sz w:val="16"/>
              </w:rPr>
            </w:pPr>
            <w:r>
              <w:rPr>
                <w:sz w:val="16"/>
              </w:rPr>
              <w:t>Addition of applicability for eNPN test cases</w:t>
            </w:r>
          </w:p>
        </w:tc>
        <w:tc>
          <w:tcPr>
            <w:tcW w:w="0" w:type="auto"/>
          </w:tcPr>
          <w:p w14:paraId="1B5DA20A" w14:textId="77777777" w:rsidR="00046D4A" w:rsidRPr="00B1530F" w:rsidRDefault="00046D4A" w:rsidP="004F19EB">
            <w:pPr>
              <w:pStyle w:val="TAL"/>
              <w:rPr>
                <w:sz w:val="16"/>
              </w:rPr>
            </w:pPr>
            <w:r>
              <w:rPr>
                <w:sz w:val="16"/>
              </w:rPr>
              <w:t>China Telecom</w:t>
            </w:r>
          </w:p>
        </w:tc>
        <w:tc>
          <w:tcPr>
            <w:tcW w:w="0" w:type="auto"/>
          </w:tcPr>
          <w:p w14:paraId="721E1FC3" w14:textId="77777777" w:rsidR="00046D4A" w:rsidRPr="00B1530F" w:rsidRDefault="00046D4A" w:rsidP="004F19EB">
            <w:pPr>
              <w:pStyle w:val="TAL"/>
              <w:rPr>
                <w:sz w:val="16"/>
              </w:rPr>
            </w:pPr>
            <w:r>
              <w:rPr>
                <w:sz w:val="16"/>
              </w:rPr>
              <w:t>agreed</w:t>
            </w:r>
          </w:p>
        </w:tc>
        <w:tc>
          <w:tcPr>
            <w:tcW w:w="1154" w:type="dxa"/>
          </w:tcPr>
          <w:p w14:paraId="08B57CA5" w14:textId="77777777" w:rsidR="00046D4A" w:rsidRPr="00B1530F" w:rsidRDefault="00046D4A" w:rsidP="004F19EB">
            <w:pPr>
              <w:pStyle w:val="TAL"/>
              <w:rPr>
                <w:sz w:val="16"/>
              </w:rPr>
            </w:pPr>
            <w:r>
              <w:rPr>
                <w:sz w:val="16"/>
              </w:rPr>
              <w:t>R5-242704</w:t>
            </w:r>
          </w:p>
        </w:tc>
        <w:tc>
          <w:tcPr>
            <w:tcW w:w="1159" w:type="dxa"/>
          </w:tcPr>
          <w:p w14:paraId="357B82B6" w14:textId="77777777" w:rsidR="00046D4A" w:rsidRPr="00B1530F" w:rsidRDefault="00046D4A" w:rsidP="004F19EB">
            <w:pPr>
              <w:pStyle w:val="TAL"/>
              <w:rPr>
                <w:sz w:val="16"/>
              </w:rPr>
            </w:pPr>
            <w:r>
              <w:rPr>
                <w:sz w:val="16"/>
              </w:rPr>
              <w:t>-</w:t>
            </w:r>
          </w:p>
        </w:tc>
      </w:tr>
      <w:tr w:rsidR="00046D4A" w14:paraId="3756B7A6" w14:textId="77777777" w:rsidTr="00796364">
        <w:tc>
          <w:tcPr>
            <w:tcW w:w="0" w:type="auto"/>
          </w:tcPr>
          <w:p w14:paraId="145B2B55" w14:textId="77777777" w:rsidR="00046D4A" w:rsidRPr="00B1530F" w:rsidRDefault="00046D4A" w:rsidP="004F19EB">
            <w:pPr>
              <w:pStyle w:val="TAL"/>
              <w:rPr>
                <w:sz w:val="16"/>
              </w:rPr>
            </w:pPr>
            <w:r>
              <w:rPr>
                <w:sz w:val="16"/>
              </w:rPr>
              <w:t>R5-243964</w:t>
            </w:r>
          </w:p>
        </w:tc>
        <w:tc>
          <w:tcPr>
            <w:tcW w:w="0" w:type="auto"/>
          </w:tcPr>
          <w:p w14:paraId="089A0BD6" w14:textId="77777777" w:rsidR="00046D4A" w:rsidRPr="00B1530F" w:rsidRDefault="00046D4A" w:rsidP="004F19EB">
            <w:pPr>
              <w:pStyle w:val="TAL"/>
              <w:rPr>
                <w:sz w:val="16"/>
              </w:rPr>
            </w:pPr>
            <w:r>
              <w:rPr>
                <w:sz w:val="16"/>
              </w:rPr>
              <w:t>Addition to R17 ATSSS testcase 10.5.2.1</w:t>
            </w:r>
          </w:p>
        </w:tc>
        <w:tc>
          <w:tcPr>
            <w:tcW w:w="0" w:type="auto"/>
          </w:tcPr>
          <w:p w14:paraId="18C4CDD0" w14:textId="77777777" w:rsidR="00046D4A" w:rsidRPr="00B1530F" w:rsidRDefault="00046D4A" w:rsidP="004F19EB">
            <w:pPr>
              <w:pStyle w:val="TAL"/>
              <w:rPr>
                <w:sz w:val="16"/>
              </w:rPr>
            </w:pPr>
            <w:r>
              <w:rPr>
                <w:sz w:val="16"/>
              </w:rPr>
              <w:t>MediaTek Inc.</w:t>
            </w:r>
          </w:p>
        </w:tc>
        <w:tc>
          <w:tcPr>
            <w:tcW w:w="0" w:type="auto"/>
          </w:tcPr>
          <w:p w14:paraId="51185976" w14:textId="77777777" w:rsidR="00046D4A" w:rsidRPr="00B1530F" w:rsidRDefault="00046D4A" w:rsidP="004F19EB">
            <w:pPr>
              <w:pStyle w:val="TAL"/>
              <w:rPr>
                <w:sz w:val="16"/>
              </w:rPr>
            </w:pPr>
            <w:r>
              <w:rPr>
                <w:sz w:val="16"/>
              </w:rPr>
              <w:t>agreed</w:t>
            </w:r>
          </w:p>
        </w:tc>
        <w:tc>
          <w:tcPr>
            <w:tcW w:w="1154" w:type="dxa"/>
          </w:tcPr>
          <w:p w14:paraId="2E2CE6D9" w14:textId="77777777" w:rsidR="00046D4A" w:rsidRPr="00B1530F" w:rsidRDefault="00046D4A" w:rsidP="004F19EB">
            <w:pPr>
              <w:pStyle w:val="TAL"/>
              <w:rPr>
                <w:sz w:val="16"/>
              </w:rPr>
            </w:pPr>
            <w:r>
              <w:rPr>
                <w:sz w:val="16"/>
              </w:rPr>
              <w:t>R5-242271</w:t>
            </w:r>
          </w:p>
        </w:tc>
        <w:tc>
          <w:tcPr>
            <w:tcW w:w="1159" w:type="dxa"/>
          </w:tcPr>
          <w:p w14:paraId="0BA0EAA7" w14:textId="77777777" w:rsidR="00046D4A" w:rsidRPr="00B1530F" w:rsidRDefault="00046D4A" w:rsidP="004F19EB">
            <w:pPr>
              <w:pStyle w:val="TAL"/>
              <w:rPr>
                <w:sz w:val="16"/>
              </w:rPr>
            </w:pPr>
            <w:r>
              <w:rPr>
                <w:sz w:val="16"/>
              </w:rPr>
              <w:t>-</w:t>
            </w:r>
          </w:p>
        </w:tc>
      </w:tr>
      <w:tr w:rsidR="00046D4A" w14:paraId="0FF0800F" w14:textId="77777777" w:rsidTr="00796364">
        <w:tc>
          <w:tcPr>
            <w:tcW w:w="0" w:type="auto"/>
          </w:tcPr>
          <w:p w14:paraId="14D030E0" w14:textId="77777777" w:rsidR="00046D4A" w:rsidRPr="00B1530F" w:rsidRDefault="00046D4A" w:rsidP="004F19EB">
            <w:pPr>
              <w:pStyle w:val="TAL"/>
              <w:rPr>
                <w:sz w:val="16"/>
              </w:rPr>
            </w:pPr>
            <w:r>
              <w:rPr>
                <w:sz w:val="16"/>
              </w:rPr>
              <w:t>R5-243965</w:t>
            </w:r>
          </w:p>
        </w:tc>
        <w:tc>
          <w:tcPr>
            <w:tcW w:w="0" w:type="auto"/>
          </w:tcPr>
          <w:p w14:paraId="11EFC57D" w14:textId="77777777" w:rsidR="00046D4A" w:rsidRPr="00B1530F" w:rsidRDefault="00046D4A" w:rsidP="004F19EB">
            <w:pPr>
              <w:pStyle w:val="TAL"/>
              <w:rPr>
                <w:sz w:val="16"/>
              </w:rPr>
            </w:pPr>
            <w:r>
              <w:rPr>
                <w:sz w:val="16"/>
              </w:rPr>
              <w:t>Addition to R17 ATSSS testcase 10.5.2.2</w:t>
            </w:r>
          </w:p>
        </w:tc>
        <w:tc>
          <w:tcPr>
            <w:tcW w:w="0" w:type="auto"/>
          </w:tcPr>
          <w:p w14:paraId="36780428" w14:textId="77777777" w:rsidR="00046D4A" w:rsidRPr="00B1530F" w:rsidRDefault="00046D4A" w:rsidP="004F19EB">
            <w:pPr>
              <w:pStyle w:val="TAL"/>
              <w:rPr>
                <w:sz w:val="16"/>
              </w:rPr>
            </w:pPr>
            <w:r>
              <w:rPr>
                <w:sz w:val="16"/>
              </w:rPr>
              <w:t>MediaTek Inc.</w:t>
            </w:r>
          </w:p>
        </w:tc>
        <w:tc>
          <w:tcPr>
            <w:tcW w:w="0" w:type="auto"/>
          </w:tcPr>
          <w:p w14:paraId="354451C4" w14:textId="77777777" w:rsidR="00046D4A" w:rsidRPr="00B1530F" w:rsidRDefault="00046D4A" w:rsidP="004F19EB">
            <w:pPr>
              <w:pStyle w:val="TAL"/>
              <w:rPr>
                <w:sz w:val="16"/>
              </w:rPr>
            </w:pPr>
            <w:r>
              <w:rPr>
                <w:sz w:val="16"/>
              </w:rPr>
              <w:t>agreed</w:t>
            </w:r>
          </w:p>
        </w:tc>
        <w:tc>
          <w:tcPr>
            <w:tcW w:w="1154" w:type="dxa"/>
          </w:tcPr>
          <w:p w14:paraId="1901A0E0" w14:textId="77777777" w:rsidR="00046D4A" w:rsidRPr="00B1530F" w:rsidRDefault="00046D4A" w:rsidP="004F19EB">
            <w:pPr>
              <w:pStyle w:val="TAL"/>
              <w:rPr>
                <w:sz w:val="16"/>
              </w:rPr>
            </w:pPr>
            <w:r>
              <w:rPr>
                <w:sz w:val="16"/>
              </w:rPr>
              <w:t>R5-242272</w:t>
            </w:r>
          </w:p>
        </w:tc>
        <w:tc>
          <w:tcPr>
            <w:tcW w:w="1159" w:type="dxa"/>
          </w:tcPr>
          <w:p w14:paraId="6E856E97" w14:textId="77777777" w:rsidR="00046D4A" w:rsidRPr="00B1530F" w:rsidRDefault="00046D4A" w:rsidP="004F19EB">
            <w:pPr>
              <w:pStyle w:val="TAL"/>
              <w:rPr>
                <w:sz w:val="16"/>
              </w:rPr>
            </w:pPr>
            <w:r>
              <w:rPr>
                <w:sz w:val="16"/>
              </w:rPr>
              <w:t>-</w:t>
            </w:r>
          </w:p>
        </w:tc>
      </w:tr>
      <w:tr w:rsidR="00046D4A" w14:paraId="51FDD365" w14:textId="77777777" w:rsidTr="00796364">
        <w:tc>
          <w:tcPr>
            <w:tcW w:w="0" w:type="auto"/>
          </w:tcPr>
          <w:p w14:paraId="186D73D4" w14:textId="77777777" w:rsidR="00046D4A" w:rsidRPr="00B1530F" w:rsidRDefault="00046D4A" w:rsidP="004F19EB">
            <w:pPr>
              <w:pStyle w:val="TAL"/>
              <w:rPr>
                <w:sz w:val="16"/>
              </w:rPr>
            </w:pPr>
            <w:r>
              <w:rPr>
                <w:sz w:val="16"/>
              </w:rPr>
              <w:t>R5-243966</w:t>
            </w:r>
          </w:p>
        </w:tc>
        <w:tc>
          <w:tcPr>
            <w:tcW w:w="0" w:type="auto"/>
          </w:tcPr>
          <w:p w14:paraId="3A013E38" w14:textId="77777777" w:rsidR="00046D4A" w:rsidRPr="00B1530F" w:rsidRDefault="00046D4A" w:rsidP="004F19EB">
            <w:pPr>
              <w:pStyle w:val="TAL"/>
              <w:rPr>
                <w:sz w:val="16"/>
              </w:rPr>
            </w:pPr>
            <w:r>
              <w:rPr>
                <w:sz w:val="16"/>
              </w:rPr>
              <w:t>Corrections to BWP test case 7.1.1.8.1</w:t>
            </w:r>
          </w:p>
        </w:tc>
        <w:tc>
          <w:tcPr>
            <w:tcW w:w="0" w:type="auto"/>
          </w:tcPr>
          <w:p w14:paraId="5CBCB8A4" w14:textId="77777777" w:rsidR="00046D4A" w:rsidRPr="00B1530F" w:rsidRDefault="00046D4A" w:rsidP="004F19EB">
            <w:pPr>
              <w:pStyle w:val="TAL"/>
              <w:rPr>
                <w:sz w:val="16"/>
              </w:rPr>
            </w:pPr>
            <w:r>
              <w:rPr>
                <w:sz w:val="16"/>
              </w:rPr>
              <w:t>Qualcomm Incorporated</w:t>
            </w:r>
          </w:p>
        </w:tc>
        <w:tc>
          <w:tcPr>
            <w:tcW w:w="0" w:type="auto"/>
          </w:tcPr>
          <w:p w14:paraId="4F0464A9" w14:textId="77777777" w:rsidR="00046D4A" w:rsidRPr="00B1530F" w:rsidRDefault="00046D4A" w:rsidP="004F19EB">
            <w:pPr>
              <w:pStyle w:val="TAL"/>
              <w:rPr>
                <w:sz w:val="16"/>
              </w:rPr>
            </w:pPr>
            <w:r>
              <w:rPr>
                <w:sz w:val="16"/>
              </w:rPr>
              <w:t>revised</w:t>
            </w:r>
          </w:p>
        </w:tc>
        <w:tc>
          <w:tcPr>
            <w:tcW w:w="1154" w:type="dxa"/>
          </w:tcPr>
          <w:p w14:paraId="7696959C" w14:textId="77777777" w:rsidR="00046D4A" w:rsidRPr="00B1530F" w:rsidRDefault="00046D4A" w:rsidP="004F19EB">
            <w:pPr>
              <w:pStyle w:val="TAL"/>
              <w:rPr>
                <w:sz w:val="16"/>
              </w:rPr>
            </w:pPr>
            <w:r>
              <w:rPr>
                <w:sz w:val="16"/>
              </w:rPr>
              <w:t>R5-242562</w:t>
            </w:r>
          </w:p>
        </w:tc>
        <w:tc>
          <w:tcPr>
            <w:tcW w:w="1159" w:type="dxa"/>
          </w:tcPr>
          <w:p w14:paraId="09F6894C" w14:textId="77777777" w:rsidR="00046D4A" w:rsidRPr="00B1530F" w:rsidRDefault="00046D4A" w:rsidP="004F19EB">
            <w:pPr>
              <w:pStyle w:val="TAL"/>
              <w:rPr>
                <w:sz w:val="16"/>
              </w:rPr>
            </w:pPr>
            <w:r>
              <w:rPr>
                <w:sz w:val="16"/>
              </w:rPr>
              <w:t>R5-244020</w:t>
            </w:r>
          </w:p>
        </w:tc>
      </w:tr>
      <w:tr w:rsidR="00046D4A" w14:paraId="7893AA21" w14:textId="77777777" w:rsidTr="00796364">
        <w:tc>
          <w:tcPr>
            <w:tcW w:w="0" w:type="auto"/>
          </w:tcPr>
          <w:p w14:paraId="11A398AB" w14:textId="77777777" w:rsidR="00046D4A" w:rsidRPr="00B1530F" w:rsidRDefault="00046D4A" w:rsidP="004F19EB">
            <w:pPr>
              <w:pStyle w:val="TAL"/>
              <w:rPr>
                <w:sz w:val="16"/>
              </w:rPr>
            </w:pPr>
            <w:r>
              <w:rPr>
                <w:sz w:val="16"/>
              </w:rPr>
              <w:t>R5-243967</w:t>
            </w:r>
          </w:p>
        </w:tc>
        <w:tc>
          <w:tcPr>
            <w:tcW w:w="0" w:type="auto"/>
          </w:tcPr>
          <w:p w14:paraId="4C249CD4" w14:textId="77777777" w:rsidR="00046D4A" w:rsidRPr="00B1530F" w:rsidRDefault="00046D4A" w:rsidP="004F19EB">
            <w:pPr>
              <w:pStyle w:val="TAL"/>
              <w:rPr>
                <w:sz w:val="16"/>
              </w:rPr>
            </w:pPr>
            <w:r>
              <w:rPr>
                <w:sz w:val="16"/>
              </w:rPr>
              <w:t>Routine maintenance for TS 38.523-3</w:t>
            </w:r>
          </w:p>
        </w:tc>
        <w:tc>
          <w:tcPr>
            <w:tcW w:w="0" w:type="auto"/>
          </w:tcPr>
          <w:p w14:paraId="33A16083" w14:textId="77777777" w:rsidR="00046D4A" w:rsidRPr="00B1530F" w:rsidRDefault="00046D4A" w:rsidP="004F19EB">
            <w:pPr>
              <w:pStyle w:val="TAL"/>
              <w:rPr>
                <w:sz w:val="16"/>
              </w:rPr>
            </w:pPr>
            <w:r>
              <w:rPr>
                <w:sz w:val="16"/>
              </w:rPr>
              <w:t>MCC TF160</w:t>
            </w:r>
          </w:p>
        </w:tc>
        <w:tc>
          <w:tcPr>
            <w:tcW w:w="0" w:type="auto"/>
          </w:tcPr>
          <w:p w14:paraId="51003FDB" w14:textId="77777777" w:rsidR="00046D4A" w:rsidRPr="00B1530F" w:rsidRDefault="00046D4A" w:rsidP="004F19EB">
            <w:pPr>
              <w:pStyle w:val="TAL"/>
              <w:rPr>
                <w:sz w:val="16"/>
              </w:rPr>
            </w:pPr>
            <w:r>
              <w:rPr>
                <w:sz w:val="16"/>
              </w:rPr>
              <w:t>agreed</w:t>
            </w:r>
          </w:p>
        </w:tc>
        <w:tc>
          <w:tcPr>
            <w:tcW w:w="1154" w:type="dxa"/>
          </w:tcPr>
          <w:p w14:paraId="119E8C3A" w14:textId="77777777" w:rsidR="00046D4A" w:rsidRPr="00B1530F" w:rsidRDefault="00046D4A" w:rsidP="004F19EB">
            <w:pPr>
              <w:pStyle w:val="TAL"/>
              <w:rPr>
                <w:sz w:val="16"/>
              </w:rPr>
            </w:pPr>
            <w:r>
              <w:rPr>
                <w:sz w:val="16"/>
              </w:rPr>
              <w:t>R5-242331</w:t>
            </w:r>
          </w:p>
        </w:tc>
        <w:tc>
          <w:tcPr>
            <w:tcW w:w="1159" w:type="dxa"/>
          </w:tcPr>
          <w:p w14:paraId="0A76547B" w14:textId="77777777" w:rsidR="00046D4A" w:rsidRPr="00B1530F" w:rsidRDefault="00046D4A" w:rsidP="004F19EB">
            <w:pPr>
              <w:pStyle w:val="TAL"/>
              <w:rPr>
                <w:sz w:val="16"/>
              </w:rPr>
            </w:pPr>
            <w:r>
              <w:rPr>
                <w:sz w:val="16"/>
              </w:rPr>
              <w:t>-</w:t>
            </w:r>
          </w:p>
        </w:tc>
      </w:tr>
      <w:tr w:rsidR="00046D4A" w14:paraId="4678859A" w14:textId="77777777" w:rsidTr="00796364">
        <w:tc>
          <w:tcPr>
            <w:tcW w:w="0" w:type="auto"/>
          </w:tcPr>
          <w:p w14:paraId="53F29DB6" w14:textId="77777777" w:rsidR="00046D4A" w:rsidRPr="00B1530F" w:rsidRDefault="00046D4A" w:rsidP="004F19EB">
            <w:pPr>
              <w:pStyle w:val="TAL"/>
              <w:rPr>
                <w:sz w:val="16"/>
              </w:rPr>
            </w:pPr>
            <w:r>
              <w:rPr>
                <w:sz w:val="16"/>
              </w:rPr>
              <w:t>R5-243968</w:t>
            </w:r>
          </w:p>
        </w:tc>
        <w:tc>
          <w:tcPr>
            <w:tcW w:w="0" w:type="auto"/>
          </w:tcPr>
          <w:p w14:paraId="1D993459" w14:textId="77777777" w:rsidR="00046D4A" w:rsidRPr="00B1530F" w:rsidRDefault="00046D4A" w:rsidP="004F19EB">
            <w:pPr>
              <w:pStyle w:val="TAL"/>
              <w:rPr>
                <w:sz w:val="16"/>
              </w:rPr>
            </w:pPr>
            <w:r>
              <w:rPr>
                <w:sz w:val="16"/>
              </w:rPr>
              <w:t>New testcase 10.5.1.1 UE establishing initial PDN connection as a user plane resource</w:t>
            </w:r>
          </w:p>
        </w:tc>
        <w:tc>
          <w:tcPr>
            <w:tcW w:w="0" w:type="auto"/>
          </w:tcPr>
          <w:p w14:paraId="1979FD05" w14:textId="77777777" w:rsidR="00046D4A" w:rsidRPr="00B1530F" w:rsidRDefault="00046D4A" w:rsidP="004F19EB">
            <w:pPr>
              <w:pStyle w:val="TAL"/>
              <w:rPr>
                <w:sz w:val="16"/>
              </w:rPr>
            </w:pPr>
            <w:r>
              <w:rPr>
                <w:sz w:val="16"/>
              </w:rPr>
              <w:t>Nokia</w:t>
            </w:r>
          </w:p>
        </w:tc>
        <w:tc>
          <w:tcPr>
            <w:tcW w:w="0" w:type="auto"/>
          </w:tcPr>
          <w:p w14:paraId="77EC759D" w14:textId="77777777" w:rsidR="00046D4A" w:rsidRPr="00B1530F" w:rsidRDefault="00046D4A" w:rsidP="004F19EB">
            <w:pPr>
              <w:pStyle w:val="TAL"/>
              <w:rPr>
                <w:sz w:val="16"/>
              </w:rPr>
            </w:pPr>
            <w:r>
              <w:rPr>
                <w:sz w:val="16"/>
              </w:rPr>
              <w:t>agreed</w:t>
            </w:r>
          </w:p>
        </w:tc>
        <w:tc>
          <w:tcPr>
            <w:tcW w:w="1154" w:type="dxa"/>
          </w:tcPr>
          <w:p w14:paraId="45690F35" w14:textId="77777777" w:rsidR="00046D4A" w:rsidRPr="00B1530F" w:rsidRDefault="00046D4A" w:rsidP="004F19EB">
            <w:pPr>
              <w:pStyle w:val="TAL"/>
              <w:rPr>
                <w:sz w:val="16"/>
              </w:rPr>
            </w:pPr>
            <w:r>
              <w:rPr>
                <w:sz w:val="16"/>
              </w:rPr>
              <w:t>R5-243165</w:t>
            </w:r>
          </w:p>
        </w:tc>
        <w:tc>
          <w:tcPr>
            <w:tcW w:w="1159" w:type="dxa"/>
          </w:tcPr>
          <w:p w14:paraId="6A7931CD" w14:textId="77777777" w:rsidR="00046D4A" w:rsidRPr="00B1530F" w:rsidRDefault="00046D4A" w:rsidP="004F19EB">
            <w:pPr>
              <w:pStyle w:val="TAL"/>
              <w:rPr>
                <w:sz w:val="16"/>
              </w:rPr>
            </w:pPr>
            <w:r>
              <w:rPr>
                <w:sz w:val="16"/>
              </w:rPr>
              <w:t>-</w:t>
            </w:r>
          </w:p>
        </w:tc>
      </w:tr>
      <w:tr w:rsidR="00046D4A" w14:paraId="1383DAAD" w14:textId="77777777" w:rsidTr="00796364">
        <w:tc>
          <w:tcPr>
            <w:tcW w:w="0" w:type="auto"/>
          </w:tcPr>
          <w:p w14:paraId="18AA2FA7" w14:textId="77777777" w:rsidR="00046D4A" w:rsidRPr="00B1530F" w:rsidRDefault="00046D4A" w:rsidP="004F19EB">
            <w:pPr>
              <w:pStyle w:val="TAL"/>
              <w:rPr>
                <w:sz w:val="16"/>
              </w:rPr>
            </w:pPr>
            <w:r>
              <w:rPr>
                <w:sz w:val="16"/>
              </w:rPr>
              <w:t>R5-243969</w:t>
            </w:r>
          </w:p>
        </w:tc>
        <w:tc>
          <w:tcPr>
            <w:tcW w:w="0" w:type="auto"/>
          </w:tcPr>
          <w:p w14:paraId="53F2D0D0" w14:textId="77777777" w:rsidR="00046D4A" w:rsidRPr="00B1530F" w:rsidRDefault="00046D4A" w:rsidP="004F19EB">
            <w:pPr>
              <w:pStyle w:val="TAL"/>
              <w:rPr>
                <w:sz w:val="16"/>
              </w:rPr>
            </w:pPr>
            <w:r>
              <w:rPr>
                <w:sz w:val="16"/>
              </w:rPr>
              <w:t>New testcase 10.5.1.2 UE establishing a PDN connection as a user plane resource of an already established MA PDU session</w:t>
            </w:r>
          </w:p>
        </w:tc>
        <w:tc>
          <w:tcPr>
            <w:tcW w:w="0" w:type="auto"/>
          </w:tcPr>
          <w:p w14:paraId="2541AFC7" w14:textId="77777777" w:rsidR="00046D4A" w:rsidRPr="00B1530F" w:rsidRDefault="00046D4A" w:rsidP="004F19EB">
            <w:pPr>
              <w:pStyle w:val="TAL"/>
              <w:rPr>
                <w:sz w:val="16"/>
              </w:rPr>
            </w:pPr>
            <w:r>
              <w:rPr>
                <w:sz w:val="16"/>
              </w:rPr>
              <w:t>Nokia</w:t>
            </w:r>
          </w:p>
        </w:tc>
        <w:tc>
          <w:tcPr>
            <w:tcW w:w="0" w:type="auto"/>
          </w:tcPr>
          <w:p w14:paraId="64013491" w14:textId="77777777" w:rsidR="00046D4A" w:rsidRPr="00B1530F" w:rsidRDefault="00046D4A" w:rsidP="004F19EB">
            <w:pPr>
              <w:pStyle w:val="TAL"/>
              <w:rPr>
                <w:sz w:val="16"/>
              </w:rPr>
            </w:pPr>
            <w:r>
              <w:rPr>
                <w:sz w:val="16"/>
              </w:rPr>
              <w:t>agreed</w:t>
            </w:r>
          </w:p>
        </w:tc>
        <w:tc>
          <w:tcPr>
            <w:tcW w:w="1154" w:type="dxa"/>
          </w:tcPr>
          <w:p w14:paraId="1D4A7F43" w14:textId="77777777" w:rsidR="00046D4A" w:rsidRPr="00B1530F" w:rsidRDefault="00046D4A" w:rsidP="004F19EB">
            <w:pPr>
              <w:pStyle w:val="TAL"/>
              <w:rPr>
                <w:sz w:val="16"/>
              </w:rPr>
            </w:pPr>
            <w:r>
              <w:rPr>
                <w:sz w:val="16"/>
              </w:rPr>
              <w:t>R5-243166</w:t>
            </w:r>
          </w:p>
        </w:tc>
        <w:tc>
          <w:tcPr>
            <w:tcW w:w="1159" w:type="dxa"/>
          </w:tcPr>
          <w:p w14:paraId="4E00E5FC" w14:textId="77777777" w:rsidR="00046D4A" w:rsidRPr="00B1530F" w:rsidRDefault="00046D4A" w:rsidP="004F19EB">
            <w:pPr>
              <w:pStyle w:val="TAL"/>
              <w:rPr>
                <w:sz w:val="16"/>
              </w:rPr>
            </w:pPr>
            <w:r>
              <w:rPr>
                <w:sz w:val="16"/>
              </w:rPr>
              <w:t>-</w:t>
            </w:r>
          </w:p>
        </w:tc>
      </w:tr>
      <w:tr w:rsidR="00046D4A" w14:paraId="42FB6FEB" w14:textId="77777777" w:rsidTr="00796364">
        <w:tc>
          <w:tcPr>
            <w:tcW w:w="0" w:type="auto"/>
          </w:tcPr>
          <w:p w14:paraId="4468E86D" w14:textId="77777777" w:rsidR="00046D4A" w:rsidRPr="00B1530F" w:rsidRDefault="00046D4A" w:rsidP="004F19EB">
            <w:pPr>
              <w:pStyle w:val="TAL"/>
              <w:rPr>
                <w:sz w:val="16"/>
              </w:rPr>
            </w:pPr>
            <w:r>
              <w:rPr>
                <w:sz w:val="16"/>
              </w:rPr>
              <w:t>R5-243970</w:t>
            </w:r>
          </w:p>
        </w:tc>
        <w:tc>
          <w:tcPr>
            <w:tcW w:w="0" w:type="auto"/>
          </w:tcPr>
          <w:p w14:paraId="07A985AD" w14:textId="77777777" w:rsidR="00046D4A" w:rsidRPr="00B1530F" w:rsidRDefault="00046D4A" w:rsidP="004F19EB">
            <w:pPr>
              <w:pStyle w:val="TAL"/>
              <w:rPr>
                <w:sz w:val="16"/>
              </w:rPr>
            </w:pPr>
            <w:r>
              <w:rPr>
                <w:sz w:val="16"/>
              </w:rPr>
              <w:t>Progress and Way Forward on SW Implementation on Machine Readable PICS and Applicability</w:t>
            </w:r>
          </w:p>
        </w:tc>
        <w:tc>
          <w:tcPr>
            <w:tcW w:w="0" w:type="auto"/>
          </w:tcPr>
          <w:p w14:paraId="0D79FCCA" w14:textId="77777777" w:rsidR="00046D4A" w:rsidRPr="00B1530F" w:rsidRDefault="00046D4A" w:rsidP="004F19EB">
            <w:pPr>
              <w:pStyle w:val="TAL"/>
              <w:rPr>
                <w:sz w:val="16"/>
              </w:rPr>
            </w:pPr>
            <w:r>
              <w:rPr>
                <w:sz w:val="16"/>
              </w:rPr>
              <w:t>Qualcomm Incorporated</w:t>
            </w:r>
          </w:p>
        </w:tc>
        <w:tc>
          <w:tcPr>
            <w:tcW w:w="0" w:type="auto"/>
          </w:tcPr>
          <w:p w14:paraId="1BE39B0A" w14:textId="77777777" w:rsidR="00046D4A" w:rsidRPr="00B1530F" w:rsidRDefault="00046D4A" w:rsidP="004F19EB">
            <w:pPr>
              <w:pStyle w:val="TAL"/>
              <w:rPr>
                <w:sz w:val="16"/>
              </w:rPr>
            </w:pPr>
            <w:r>
              <w:rPr>
                <w:sz w:val="16"/>
              </w:rPr>
              <w:t>noted</w:t>
            </w:r>
          </w:p>
        </w:tc>
        <w:tc>
          <w:tcPr>
            <w:tcW w:w="1154" w:type="dxa"/>
          </w:tcPr>
          <w:p w14:paraId="05BF9751" w14:textId="77777777" w:rsidR="00046D4A" w:rsidRPr="00B1530F" w:rsidRDefault="00046D4A" w:rsidP="004F19EB">
            <w:pPr>
              <w:pStyle w:val="TAL"/>
              <w:rPr>
                <w:sz w:val="16"/>
              </w:rPr>
            </w:pPr>
            <w:r>
              <w:rPr>
                <w:sz w:val="16"/>
              </w:rPr>
              <w:t>R5-243567</w:t>
            </w:r>
          </w:p>
        </w:tc>
        <w:tc>
          <w:tcPr>
            <w:tcW w:w="1159" w:type="dxa"/>
          </w:tcPr>
          <w:p w14:paraId="221CB93F" w14:textId="77777777" w:rsidR="00046D4A" w:rsidRPr="00B1530F" w:rsidRDefault="00046D4A" w:rsidP="004F19EB">
            <w:pPr>
              <w:pStyle w:val="TAL"/>
              <w:rPr>
                <w:sz w:val="16"/>
              </w:rPr>
            </w:pPr>
            <w:r>
              <w:rPr>
                <w:sz w:val="16"/>
              </w:rPr>
              <w:t>-</w:t>
            </w:r>
          </w:p>
        </w:tc>
      </w:tr>
      <w:tr w:rsidR="00046D4A" w14:paraId="3E10870A" w14:textId="77777777" w:rsidTr="00796364">
        <w:tc>
          <w:tcPr>
            <w:tcW w:w="0" w:type="auto"/>
          </w:tcPr>
          <w:p w14:paraId="43014F88" w14:textId="77777777" w:rsidR="00046D4A" w:rsidRPr="00B1530F" w:rsidRDefault="00046D4A" w:rsidP="004F19EB">
            <w:pPr>
              <w:pStyle w:val="TAL"/>
              <w:rPr>
                <w:sz w:val="16"/>
              </w:rPr>
            </w:pPr>
            <w:r>
              <w:rPr>
                <w:sz w:val="16"/>
              </w:rPr>
              <w:t>R5-243972</w:t>
            </w:r>
          </w:p>
        </w:tc>
        <w:tc>
          <w:tcPr>
            <w:tcW w:w="0" w:type="auto"/>
          </w:tcPr>
          <w:p w14:paraId="2454E0FC" w14:textId="77777777" w:rsidR="00046D4A" w:rsidRPr="00B1530F" w:rsidRDefault="00046D4A" w:rsidP="004F19EB">
            <w:pPr>
              <w:pStyle w:val="TAL"/>
              <w:rPr>
                <w:sz w:val="16"/>
              </w:rPr>
            </w:pPr>
            <w:r>
              <w:rPr>
                <w:sz w:val="16"/>
              </w:rPr>
              <w:t>LS on Development of NB-IoT test cases for Release 15 and Release 16</w:t>
            </w:r>
          </w:p>
        </w:tc>
        <w:tc>
          <w:tcPr>
            <w:tcW w:w="0" w:type="auto"/>
          </w:tcPr>
          <w:p w14:paraId="6747EF72" w14:textId="77777777" w:rsidR="00046D4A" w:rsidRPr="00B1530F" w:rsidRDefault="00046D4A" w:rsidP="004F19EB">
            <w:pPr>
              <w:pStyle w:val="TAL"/>
              <w:rPr>
                <w:sz w:val="16"/>
              </w:rPr>
            </w:pPr>
            <w:r>
              <w:rPr>
                <w:sz w:val="16"/>
              </w:rPr>
              <w:t>TSG WG RAN5</w:t>
            </w:r>
          </w:p>
        </w:tc>
        <w:tc>
          <w:tcPr>
            <w:tcW w:w="0" w:type="auto"/>
          </w:tcPr>
          <w:p w14:paraId="4DB9E8B1" w14:textId="77777777" w:rsidR="00046D4A" w:rsidRPr="00B1530F" w:rsidRDefault="00046D4A" w:rsidP="004F19EB">
            <w:pPr>
              <w:pStyle w:val="TAL"/>
              <w:rPr>
                <w:sz w:val="16"/>
              </w:rPr>
            </w:pPr>
            <w:r>
              <w:rPr>
                <w:sz w:val="16"/>
              </w:rPr>
              <w:t>approved</w:t>
            </w:r>
          </w:p>
        </w:tc>
        <w:tc>
          <w:tcPr>
            <w:tcW w:w="1154" w:type="dxa"/>
          </w:tcPr>
          <w:p w14:paraId="7020A6F0" w14:textId="77777777" w:rsidR="00046D4A" w:rsidRPr="00B1530F" w:rsidRDefault="00046D4A" w:rsidP="004F19EB">
            <w:pPr>
              <w:pStyle w:val="TAL"/>
              <w:rPr>
                <w:sz w:val="16"/>
              </w:rPr>
            </w:pPr>
            <w:r>
              <w:rPr>
                <w:sz w:val="16"/>
              </w:rPr>
              <w:t>-</w:t>
            </w:r>
          </w:p>
        </w:tc>
        <w:tc>
          <w:tcPr>
            <w:tcW w:w="1159" w:type="dxa"/>
          </w:tcPr>
          <w:p w14:paraId="2FB140D2" w14:textId="77777777" w:rsidR="00046D4A" w:rsidRPr="00B1530F" w:rsidRDefault="00046D4A" w:rsidP="004F19EB">
            <w:pPr>
              <w:pStyle w:val="TAL"/>
              <w:rPr>
                <w:sz w:val="16"/>
              </w:rPr>
            </w:pPr>
            <w:r>
              <w:rPr>
                <w:sz w:val="16"/>
              </w:rPr>
              <w:t>-</w:t>
            </w:r>
          </w:p>
        </w:tc>
      </w:tr>
      <w:tr w:rsidR="00046D4A" w14:paraId="02D4607F" w14:textId="77777777" w:rsidTr="00796364">
        <w:tc>
          <w:tcPr>
            <w:tcW w:w="0" w:type="auto"/>
          </w:tcPr>
          <w:p w14:paraId="1B1960CE" w14:textId="77777777" w:rsidR="00046D4A" w:rsidRPr="00B1530F" w:rsidRDefault="00046D4A" w:rsidP="004F19EB">
            <w:pPr>
              <w:pStyle w:val="TAL"/>
              <w:rPr>
                <w:sz w:val="16"/>
              </w:rPr>
            </w:pPr>
            <w:r>
              <w:rPr>
                <w:sz w:val="16"/>
              </w:rPr>
              <w:t>R5-243973</w:t>
            </w:r>
          </w:p>
        </w:tc>
        <w:tc>
          <w:tcPr>
            <w:tcW w:w="0" w:type="auto"/>
          </w:tcPr>
          <w:p w14:paraId="37A36DF7" w14:textId="77777777" w:rsidR="00046D4A" w:rsidRPr="00B1530F" w:rsidRDefault="00046D4A" w:rsidP="004F19EB">
            <w:pPr>
              <w:pStyle w:val="TAL"/>
              <w:rPr>
                <w:sz w:val="16"/>
              </w:rPr>
            </w:pPr>
            <w:r>
              <w:rPr>
                <w:sz w:val="16"/>
              </w:rPr>
              <w:t>New WID on UE Conformance – Enhanced support of Non-Public Networks Phase 2</w:t>
            </w:r>
          </w:p>
        </w:tc>
        <w:tc>
          <w:tcPr>
            <w:tcW w:w="0" w:type="auto"/>
          </w:tcPr>
          <w:p w14:paraId="13BE803D" w14:textId="77777777" w:rsidR="00046D4A" w:rsidRPr="00B1530F" w:rsidRDefault="00046D4A" w:rsidP="004F19EB">
            <w:pPr>
              <w:pStyle w:val="TAL"/>
              <w:rPr>
                <w:sz w:val="16"/>
              </w:rPr>
            </w:pPr>
            <w:r>
              <w:rPr>
                <w:sz w:val="16"/>
              </w:rPr>
              <w:t>China Telecom, Qualcomm, ZTE</w:t>
            </w:r>
          </w:p>
        </w:tc>
        <w:tc>
          <w:tcPr>
            <w:tcW w:w="0" w:type="auto"/>
          </w:tcPr>
          <w:p w14:paraId="0E4A6008" w14:textId="77777777" w:rsidR="00046D4A" w:rsidRPr="00B1530F" w:rsidRDefault="00046D4A" w:rsidP="004F19EB">
            <w:pPr>
              <w:pStyle w:val="TAL"/>
              <w:rPr>
                <w:sz w:val="16"/>
              </w:rPr>
            </w:pPr>
            <w:r>
              <w:rPr>
                <w:sz w:val="16"/>
              </w:rPr>
              <w:t>noted</w:t>
            </w:r>
          </w:p>
        </w:tc>
        <w:tc>
          <w:tcPr>
            <w:tcW w:w="1154" w:type="dxa"/>
          </w:tcPr>
          <w:p w14:paraId="5652CB67" w14:textId="77777777" w:rsidR="00046D4A" w:rsidRPr="00B1530F" w:rsidRDefault="00046D4A" w:rsidP="004F19EB">
            <w:pPr>
              <w:pStyle w:val="TAL"/>
              <w:rPr>
                <w:sz w:val="16"/>
              </w:rPr>
            </w:pPr>
            <w:r>
              <w:rPr>
                <w:sz w:val="16"/>
              </w:rPr>
              <w:t>R5-243459</w:t>
            </w:r>
          </w:p>
        </w:tc>
        <w:tc>
          <w:tcPr>
            <w:tcW w:w="1159" w:type="dxa"/>
          </w:tcPr>
          <w:p w14:paraId="4152069C" w14:textId="77777777" w:rsidR="00046D4A" w:rsidRPr="00B1530F" w:rsidRDefault="00046D4A" w:rsidP="004F19EB">
            <w:pPr>
              <w:pStyle w:val="TAL"/>
              <w:rPr>
                <w:sz w:val="16"/>
              </w:rPr>
            </w:pPr>
            <w:r>
              <w:rPr>
                <w:sz w:val="16"/>
              </w:rPr>
              <w:t>-</w:t>
            </w:r>
          </w:p>
        </w:tc>
      </w:tr>
      <w:tr w:rsidR="00046D4A" w14:paraId="71722CA9" w14:textId="77777777" w:rsidTr="00796364">
        <w:tc>
          <w:tcPr>
            <w:tcW w:w="0" w:type="auto"/>
          </w:tcPr>
          <w:p w14:paraId="2886A91A" w14:textId="77777777" w:rsidR="00046D4A" w:rsidRPr="00B1530F" w:rsidRDefault="00046D4A" w:rsidP="004F19EB">
            <w:pPr>
              <w:pStyle w:val="TAL"/>
              <w:rPr>
                <w:sz w:val="16"/>
              </w:rPr>
            </w:pPr>
            <w:r>
              <w:rPr>
                <w:sz w:val="16"/>
              </w:rPr>
              <w:t>R5-243974</w:t>
            </w:r>
          </w:p>
        </w:tc>
        <w:tc>
          <w:tcPr>
            <w:tcW w:w="0" w:type="auto"/>
          </w:tcPr>
          <w:p w14:paraId="5112106E" w14:textId="77777777" w:rsidR="00046D4A" w:rsidRPr="00B1530F" w:rsidRDefault="00046D4A" w:rsidP="004F19EB">
            <w:pPr>
              <w:pStyle w:val="TAL"/>
              <w:rPr>
                <w:sz w:val="16"/>
              </w:rPr>
            </w:pPr>
            <w:r>
              <w:rPr>
                <w:sz w:val="16"/>
              </w:rPr>
              <w:t>WP UE Conformance – NR support for dedicated spectrum less than 5MHz for FR1</w:t>
            </w:r>
          </w:p>
        </w:tc>
        <w:tc>
          <w:tcPr>
            <w:tcW w:w="0" w:type="auto"/>
          </w:tcPr>
          <w:p w14:paraId="3D0D2F77" w14:textId="77777777" w:rsidR="00046D4A" w:rsidRPr="00B1530F" w:rsidRDefault="00046D4A" w:rsidP="004F19EB">
            <w:pPr>
              <w:pStyle w:val="TAL"/>
              <w:rPr>
                <w:sz w:val="16"/>
              </w:rPr>
            </w:pPr>
            <w:r>
              <w:rPr>
                <w:sz w:val="16"/>
              </w:rPr>
              <w:t>Nokia</w:t>
            </w:r>
          </w:p>
        </w:tc>
        <w:tc>
          <w:tcPr>
            <w:tcW w:w="0" w:type="auto"/>
          </w:tcPr>
          <w:p w14:paraId="3DE2CA76" w14:textId="77777777" w:rsidR="00046D4A" w:rsidRPr="00B1530F" w:rsidRDefault="00046D4A" w:rsidP="004F19EB">
            <w:pPr>
              <w:pStyle w:val="TAL"/>
              <w:rPr>
                <w:sz w:val="16"/>
              </w:rPr>
            </w:pPr>
            <w:r>
              <w:rPr>
                <w:sz w:val="16"/>
              </w:rPr>
              <w:t>noted</w:t>
            </w:r>
          </w:p>
        </w:tc>
        <w:tc>
          <w:tcPr>
            <w:tcW w:w="1154" w:type="dxa"/>
          </w:tcPr>
          <w:p w14:paraId="407DEFBA" w14:textId="77777777" w:rsidR="00046D4A" w:rsidRPr="00B1530F" w:rsidRDefault="00046D4A" w:rsidP="004F19EB">
            <w:pPr>
              <w:pStyle w:val="TAL"/>
              <w:rPr>
                <w:sz w:val="16"/>
              </w:rPr>
            </w:pPr>
            <w:r>
              <w:rPr>
                <w:sz w:val="16"/>
              </w:rPr>
              <w:t>R5-242615</w:t>
            </w:r>
          </w:p>
        </w:tc>
        <w:tc>
          <w:tcPr>
            <w:tcW w:w="1159" w:type="dxa"/>
          </w:tcPr>
          <w:p w14:paraId="3A628AC3" w14:textId="77777777" w:rsidR="00046D4A" w:rsidRPr="00B1530F" w:rsidRDefault="00046D4A" w:rsidP="004F19EB">
            <w:pPr>
              <w:pStyle w:val="TAL"/>
              <w:rPr>
                <w:sz w:val="16"/>
              </w:rPr>
            </w:pPr>
            <w:r>
              <w:rPr>
                <w:sz w:val="16"/>
              </w:rPr>
              <w:t>-</w:t>
            </w:r>
          </w:p>
        </w:tc>
      </w:tr>
      <w:tr w:rsidR="00046D4A" w14:paraId="72AF97B4" w14:textId="77777777" w:rsidTr="00796364">
        <w:tc>
          <w:tcPr>
            <w:tcW w:w="0" w:type="auto"/>
          </w:tcPr>
          <w:p w14:paraId="442836B9" w14:textId="77777777" w:rsidR="00046D4A" w:rsidRPr="00B1530F" w:rsidRDefault="00046D4A" w:rsidP="004F19EB">
            <w:pPr>
              <w:pStyle w:val="TAL"/>
              <w:rPr>
                <w:sz w:val="16"/>
              </w:rPr>
            </w:pPr>
            <w:r>
              <w:rPr>
                <w:sz w:val="16"/>
              </w:rPr>
              <w:t>R5-243975</w:t>
            </w:r>
          </w:p>
        </w:tc>
        <w:tc>
          <w:tcPr>
            <w:tcW w:w="0" w:type="auto"/>
          </w:tcPr>
          <w:p w14:paraId="55C81D44" w14:textId="77777777" w:rsidR="00046D4A" w:rsidRPr="00B1530F" w:rsidRDefault="00046D4A" w:rsidP="004F19EB">
            <w:pPr>
              <w:pStyle w:val="TAL"/>
              <w:rPr>
                <w:sz w:val="16"/>
              </w:rPr>
            </w:pPr>
            <w:r>
              <w:rPr>
                <w:sz w:val="16"/>
              </w:rPr>
              <w:t>Revised WID on UE Conformance - XR (eXtended Reality) enhancements for NR plus CT1 aspects</w:t>
            </w:r>
          </w:p>
        </w:tc>
        <w:tc>
          <w:tcPr>
            <w:tcW w:w="0" w:type="auto"/>
          </w:tcPr>
          <w:p w14:paraId="79178D2C" w14:textId="77777777" w:rsidR="00046D4A" w:rsidRPr="00B1530F" w:rsidRDefault="00046D4A" w:rsidP="004F19EB">
            <w:pPr>
              <w:pStyle w:val="TAL"/>
              <w:rPr>
                <w:sz w:val="16"/>
              </w:rPr>
            </w:pPr>
            <w:r>
              <w:rPr>
                <w:sz w:val="16"/>
              </w:rPr>
              <w:t>Nokia</w:t>
            </w:r>
          </w:p>
        </w:tc>
        <w:tc>
          <w:tcPr>
            <w:tcW w:w="0" w:type="auto"/>
          </w:tcPr>
          <w:p w14:paraId="178FB82A" w14:textId="77777777" w:rsidR="00046D4A" w:rsidRPr="00B1530F" w:rsidRDefault="00046D4A" w:rsidP="004F19EB">
            <w:pPr>
              <w:pStyle w:val="TAL"/>
              <w:rPr>
                <w:sz w:val="16"/>
              </w:rPr>
            </w:pPr>
            <w:r>
              <w:rPr>
                <w:sz w:val="16"/>
              </w:rPr>
              <w:t>revised</w:t>
            </w:r>
          </w:p>
        </w:tc>
        <w:tc>
          <w:tcPr>
            <w:tcW w:w="1154" w:type="dxa"/>
          </w:tcPr>
          <w:p w14:paraId="7F98DB60" w14:textId="77777777" w:rsidR="00046D4A" w:rsidRPr="00B1530F" w:rsidRDefault="00046D4A" w:rsidP="004F19EB">
            <w:pPr>
              <w:pStyle w:val="TAL"/>
              <w:rPr>
                <w:sz w:val="16"/>
              </w:rPr>
            </w:pPr>
            <w:r>
              <w:rPr>
                <w:sz w:val="16"/>
              </w:rPr>
              <w:t>R5-243178</w:t>
            </w:r>
          </w:p>
        </w:tc>
        <w:tc>
          <w:tcPr>
            <w:tcW w:w="1159" w:type="dxa"/>
          </w:tcPr>
          <w:p w14:paraId="2624F3F4" w14:textId="77777777" w:rsidR="00046D4A" w:rsidRPr="00B1530F" w:rsidRDefault="00046D4A" w:rsidP="004F19EB">
            <w:pPr>
              <w:pStyle w:val="TAL"/>
              <w:rPr>
                <w:sz w:val="16"/>
              </w:rPr>
            </w:pPr>
            <w:r>
              <w:rPr>
                <w:sz w:val="16"/>
              </w:rPr>
              <w:t>R5-243992</w:t>
            </w:r>
          </w:p>
        </w:tc>
      </w:tr>
      <w:tr w:rsidR="00046D4A" w14:paraId="0CA143A8" w14:textId="77777777" w:rsidTr="00796364">
        <w:tc>
          <w:tcPr>
            <w:tcW w:w="0" w:type="auto"/>
          </w:tcPr>
          <w:p w14:paraId="555BB9D8" w14:textId="77777777" w:rsidR="00046D4A" w:rsidRPr="00B1530F" w:rsidRDefault="00046D4A" w:rsidP="004F19EB">
            <w:pPr>
              <w:pStyle w:val="TAL"/>
              <w:rPr>
                <w:sz w:val="16"/>
              </w:rPr>
            </w:pPr>
            <w:r>
              <w:rPr>
                <w:sz w:val="16"/>
              </w:rPr>
              <w:t>R5-243976</w:t>
            </w:r>
          </w:p>
        </w:tc>
        <w:tc>
          <w:tcPr>
            <w:tcW w:w="0" w:type="auto"/>
          </w:tcPr>
          <w:p w14:paraId="3AF56B36" w14:textId="77777777" w:rsidR="00046D4A" w:rsidRPr="00B1530F" w:rsidRDefault="00046D4A" w:rsidP="004F19EB">
            <w:pPr>
              <w:pStyle w:val="TAL"/>
              <w:rPr>
                <w:sz w:val="16"/>
              </w:rPr>
            </w:pPr>
            <w:r>
              <w:rPr>
                <w:sz w:val="16"/>
              </w:rPr>
              <w:t>Revised WID on UE Conformance – Enhanced support of reduced capability NR devices plus CT1 aspects</w:t>
            </w:r>
          </w:p>
        </w:tc>
        <w:tc>
          <w:tcPr>
            <w:tcW w:w="0" w:type="auto"/>
          </w:tcPr>
          <w:p w14:paraId="741EC4FD" w14:textId="77777777" w:rsidR="00046D4A" w:rsidRPr="00B1530F" w:rsidRDefault="00046D4A" w:rsidP="004F19EB">
            <w:pPr>
              <w:pStyle w:val="TAL"/>
              <w:rPr>
                <w:sz w:val="16"/>
              </w:rPr>
            </w:pPr>
            <w:r>
              <w:rPr>
                <w:sz w:val="16"/>
              </w:rPr>
              <w:t>China Unicom</w:t>
            </w:r>
          </w:p>
        </w:tc>
        <w:tc>
          <w:tcPr>
            <w:tcW w:w="0" w:type="auto"/>
          </w:tcPr>
          <w:p w14:paraId="5B781DF6" w14:textId="77777777" w:rsidR="00046D4A" w:rsidRPr="00B1530F" w:rsidRDefault="00046D4A" w:rsidP="004F19EB">
            <w:pPr>
              <w:pStyle w:val="TAL"/>
              <w:rPr>
                <w:sz w:val="16"/>
              </w:rPr>
            </w:pPr>
            <w:r>
              <w:rPr>
                <w:sz w:val="16"/>
              </w:rPr>
              <w:t>noted</w:t>
            </w:r>
          </w:p>
        </w:tc>
        <w:tc>
          <w:tcPr>
            <w:tcW w:w="1154" w:type="dxa"/>
          </w:tcPr>
          <w:p w14:paraId="2A22508B" w14:textId="77777777" w:rsidR="00046D4A" w:rsidRPr="00B1530F" w:rsidRDefault="00046D4A" w:rsidP="004F19EB">
            <w:pPr>
              <w:pStyle w:val="TAL"/>
              <w:rPr>
                <w:sz w:val="16"/>
              </w:rPr>
            </w:pPr>
            <w:r>
              <w:rPr>
                <w:sz w:val="16"/>
              </w:rPr>
              <w:t>R5-243275</w:t>
            </w:r>
          </w:p>
        </w:tc>
        <w:tc>
          <w:tcPr>
            <w:tcW w:w="1159" w:type="dxa"/>
          </w:tcPr>
          <w:p w14:paraId="0178A6BD" w14:textId="77777777" w:rsidR="00046D4A" w:rsidRPr="00B1530F" w:rsidRDefault="00046D4A" w:rsidP="004F19EB">
            <w:pPr>
              <w:pStyle w:val="TAL"/>
              <w:rPr>
                <w:sz w:val="16"/>
              </w:rPr>
            </w:pPr>
            <w:r>
              <w:rPr>
                <w:sz w:val="16"/>
              </w:rPr>
              <w:t>-</w:t>
            </w:r>
          </w:p>
        </w:tc>
      </w:tr>
      <w:tr w:rsidR="00046D4A" w14:paraId="779E9946" w14:textId="77777777" w:rsidTr="00796364">
        <w:tc>
          <w:tcPr>
            <w:tcW w:w="0" w:type="auto"/>
          </w:tcPr>
          <w:p w14:paraId="21AD30D7" w14:textId="77777777" w:rsidR="00046D4A" w:rsidRPr="00B1530F" w:rsidRDefault="00046D4A" w:rsidP="004F19EB">
            <w:pPr>
              <w:pStyle w:val="TAL"/>
              <w:rPr>
                <w:sz w:val="16"/>
              </w:rPr>
            </w:pPr>
            <w:r>
              <w:rPr>
                <w:sz w:val="16"/>
              </w:rPr>
              <w:t>R5-243977</w:t>
            </w:r>
          </w:p>
        </w:tc>
        <w:tc>
          <w:tcPr>
            <w:tcW w:w="0" w:type="auto"/>
          </w:tcPr>
          <w:p w14:paraId="0C377EEA" w14:textId="77777777" w:rsidR="00046D4A" w:rsidRPr="00B1530F" w:rsidRDefault="00046D4A" w:rsidP="004F19EB">
            <w:pPr>
              <w:pStyle w:val="TAL"/>
              <w:rPr>
                <w:sz w:val="16"/>
              </w:rPr>
            </w:pPr>
            <w:r>
              <w:rPr>
                <w:sz w:val="16"/>
              </w:rPr>
              <w:t>Revised WID for UE Conformance - Access Traffic Steering, Switch and Splitting support in the 5G system architecture; Phase 2</w:t>
            </w:r>
          </w:p>
        </w:tc>
        <w:tc>
          <w:tcPr>
            <w:tcW w:w="0" w:type="auto"/>
          </w:tcPr>
          <w:p w14:paraId="480C87D3" w14:textId="77777777" w:rsidR="00046D4A" w:rsidRPr="00B1530F" w:rsidRDefault="00046D4A" w:rsidP="004F19EB">
            <w:pPr>
              <w:pStyle w:val="TAL"/>
              <w:rPr>
                <w:sz w:val="16"/>
              </w:rPr>
            </w:pPr>
            <w:r>
              <w:rPr>
                <w:sz w:val="16"/>
              </w:rPr>
              <w:t>China Telecom ,ZTE, MTK</w:t>
            </w:r>
          </w:p>
        </w:tc>
        <w:tc>
          <w:tcPr>
            <w:tcW w:w="0" w:type="auto"/>
          </w:tcPr>
          <w:p w14:paraId="23C37D50" w14:textId="77777777" w:rsidR="00046D4A" w:rsidRPr="00B1530F" w:rsidRDefault="00046D4A" w:rsidP="004F19EB">
            <w:pPr>
              <w:pStyle w:val="TAL"/>
              <w:rPr>
                <w:sz w:val="16"/>
              </w:rPr>
            </w:pPr>
            <w:r>
              <w:rPr>
                <w:sz w:val="16"/>
              </w:rPr>
              <w:t>agreed</w:t>
            </w:r>
          </w:p>
        </w:tc>
        <w:tc>
          <w:tcPr>
            <w:tcW w:w="1154" w:type="dxa"/>
          </w:tcPr>
          <w:p w14:paraId="1DAB2528" w14:textId="77777777" w:rsidR="00046D4A" w:rsidRPr="00B1530F" w:rsidRDefault="00046D4A" w:rsidP="004F19EB">
            <w:pPr>
              <w:pStyle w:val="TAL"/>
              <w:rPr>
                <w:sz w:val="16"/>
              </w:rPr>
            </w:pPr>
            <w:r>
              <w:rPr>
                <w:sz w:val="16"/>
              </w:rPr>
              <w:t>-</w:t>
            </w:r>
          </w:p>
        </w:tc>
        <w:tc>
          <w:tcPr>
            <w:tcW w:w="1159" w:type="dxa"/>
          </w:tcPr>
          <w:p w14:paraId="49BD20C2" w14:textId="77777777" w:rsidR="00046D4A" w:rsidRPr="00B1530F" w:rsidRDefault="00046D4A" w:rsidP="004F19EB">
            <w:pPr>
              <w:pStyle w:val="TAL"/>
              <w:rPr>
                <w:sz w:val="16"/>
              </w:rPr>
            </w:pPr>
            <w:r>
              <w:rPr>
                <w:sz w:val="16"/>
              </w:rPr>
              <w:t>-</w:t>
            </w:r>
          </w:p>
        </w:tc>
      </w:tr>
      <w:tr w:rsidR="00046D4A" w14:paraId="3ABCCDA8" w14:textId="77777777" w:rsidTr="00796364">
        <w:tc>
          <w:tcPr>
            <w:tcW w:w="0" w:type="auto"/>
          </w:tcPr>
          <w:p w14:paraId="1A6B1ABA" w14:textId="77777777" w:rsidR="00046D4A" w:rsidRPr="00B1530F" w:rsidRDefault="00046D4A" w:rsidP="004F19EB">
            <w:pPr>
              <w:pStyle w:val="TAL"/>
              <w:rPr>
                <w:sz w:val="16"/>
              </w:rPr>
            </w:pPr>
            <w:r>
              <w:rPr>
                <w:sz w:val="16"/>
              </w:rPr>
              <w:t>R5-243978</w:t>
            </w:r>
          </w:p>
        </w:tc>
        <w:tc>
          <w:tcPr>
            <w:tcW w:w="0" w:type="auto"/>
          </w:tcPr>
          <w:p w14:paraId="19ED14A2" w14:textId="77777777" w:rsidR="00046D4A" w:rsidRPr="00B1530F" w:rsidRDefault="00046D4A" w:rsidP="004F19EB">
            <w:pPr>
              <w:pStyle w:val="TAL"/>
              <w:rPr>
                <w:sz w:val="16"/>
              </w:rPr>
            </w:pPr>
            <w:r>
              <w:rPr>
                <w:sz w:val="16"/>
              </w:rPr>
              <w:t>Revised WID - PC1.5 n34 n39 n40</w:t>
            </w:r>
          </w:p>
        </w:tc>
        <w:tc>
          <w:tcPr>
            <w:tcW w:w="0" w:type="auto"/>
          </w:tcPr>
          <w:p w14:paraId="373D5422" w14:textId="77777777" w:rsidR="00046D4A" w:rsidRPr="00B1530F" w:rsidRDefault="00046D4A" w:rsidP="004F19EB">
            <w:pPr>
              <w:pStyle w:val="TAL"/>
              <w:rPr>
                <w:sz w:val="16"/>
              </w:rPr>
            </w:pPr>
            <w:r>
              <w:rPr>
                <w:sz w:val="16"/>
              </w:rPr>
              <w:t>CMCC</w:t>
            </w:r>
          </w:p>
        </w:tc>
        <w:tc>
          <w:tcPr>
            <w:tcW w:w="0" w:type="auto"/>
          </w:tcPr>
          <w:p w14:paraId="46D1688E" w14:textId="77777777" w:rsidR="00046D4A" w:rsidRPr="00B1530F" w:rsidRDefault="00046D4A" w:rsidP="004F19EB">
            <w:pPr>
              <w:pStyle w:val="TAL"/>
              <w:rPr>
                <w:sz w:val="16"/>
              </w:rPr>
            </w:pPr>
            <w:r>
              <w:rPr>
                <w:sz w:val="16"/>
              </w:rPr>
              <w:t>noted</w:t>
            </w:r>
          </w:p>
        </w:tc>
        <w:tc>
          <w:tcPr>
            <w:tcW w:w="1154" w:type="dxa"/>
          </w:tcPr>
          <w:p w14:paraId="6AA4DF02" w14:textId="77777777" w:rsidR="00046D4A" w:rsidRPr="00B1530F" w:rsidRDefault="00046D4A" w:rsidP="004F19EB">
            <w:pPr>
              <w:pStyle w:val="TAL"/>
              <w:rPr>
                <w:sz w:val="16"/>
              </w:rPr>
            </w:pPr>
            <w:r>
              <w:rPr>
                <w:sz w:val="16"/>
              </w:rPr>
              <w:t>-</w:t>
            </w:r>
          </w:p>
        </w:tc>
        <w:tc>
          <w:tcPr>
            <w:tcW w:w="1159" w:type="dxa"/>
          </w:tcPr>
          <w:p w14:paraId="520C3E3F" w14:textId="77777777" w:rsidR="00046D4A" w:rsidRPr="00B1530F" w:rsidRDefault="00046D4A" w:rsidP="004F19EB">
            <w:pPr>
              <w:pStyle w:val="TAL"/>
              <w:rPr>
                <w:sz w:val="16"/>
              </w:rPr>
            </w:pPr>
            <w:r>
              <w:rPr>
                <w:sz w:val="16"/>
              </w:rPr>
              <w:t>-</w:t>
            </w:r>
          </w:p>
        </w:tc>
      </w:tr>
      <w:tr w:rsidR="00046D4A" w14:paraId="115400D2" w14:textId="77777777" w:rsidTr="00796364">
        <w:tc>
          <w:tcPr>
            <w:tcW w:w="0" w:type="auto"/>
          </w:tcPr>
          <w:p w14:paraId="782A668B" w14:textId="77777777" w:rsidR="00046D4A" w:rsidRPr="00B1530F" w:rsidRDefault="00046D4A" w:rsidP="004F19EB">
            <w:pPr>
              <w:pStyle w:val="TAL"/>
              <w:rPr>
                <w:sz w:val="16"/>
              </w:rPr>
            </w:pPr>
            <w:r>
              <w:rPr>
                <w:sz w:val="16"/>
              </w:rPr>
              <w:t>R5-243979</w:t>
            </w:r>
          </w:p>
        </w:tc>
        <w:tc>
          <w:tcPr>
            <w:tcW w:w="0" w:type="auto"/>
          </w:tcPr>
          <w:p w14:paraId="0DACCB66" w14:textId="77777777" w:rsidR="00046D4A" w:rsidRPr="00B1530F" w:rsidRDefault="00046D4A" w:rsidP="004F19EB">
            <w:pPr>
              <w:pStyle w:val="TAL"/>
              <w:rPr>
                <w:sz w:val="16"/>
              </w:rPr>
            </w:pPr>
            <w:r>
              <w:rPr>
                <w:sz w:val="16"/>
              </w:rPr>
              <w:t>SR of FR2 FWA UE with maximum TRP of 23dBm for band n257 and n258</w:t>
            </w:r>
          </w:p>
        </w:tc>
        <w:tc>
          <w:tcPr>
            <w:tcW w:w="0" w:type="auto"/>
          </w:tcPr>
          <w:p w14:paraId="3903C6EC" w14:textId="77777777" w:rsidR="00046D4A" w:rsidRPr="00B1530F" w:rsidRDefault="00046D4A" w:rsidP="004F19EB">
            <w:pPr>
              <w:pStyle w:val="TAL"/>
              <w:rPr>
                <w:sz w:val="16"/>
              </w:rPr>
            </w:pPr>
            <w:r>
              <w:rPr>
                <w:sz w:val="16"/>
              </w:rPr>
              <w:t>Huawei, Hisilicon</w:t>
            </w:r>
          </w:p>
        </w:tc>
        <w:tc>
          <w:tcPr>
            <w:tcW w:w="0" w:type="auto"/>
          </w:tcPr>
          <w:p w14:paraId="60F30E6B" w14:textId="77777777" w:rsidR="00046D4A" w:rsidRPr="00B1530F" w:rsidRDefault="00046D4A" w:rsidP="004F19EB">
            <w:pPr>
              <w:pStyle w:val="TAL"/>
              <w:rPr>
                <w:sz w:val="16"/>
              </w:rPr>
            </w:pPr>
            <w:r>
              <w:rPr>
                <w:sz w:val="16"/>
              </w:rPr>
              <w:t>noted</w:t>
            </w:r>
          </w:p>
        </w:tc>
        <w:tc>
          <w:tcPr>
            <w:tcW w:w="1154" w:type="dxa"/>
          </w:tcPr>
          <w:p w14:paraId="677D1209" w14:textId="77777777" w:rsidR="00046D4A" w:rsidRPr="00B1530F" w:rsidRDefault="00046D4A" w:rsidP="004F19EB">
            <w:pPr>
              <w:pStyle w:val="TAL"/>
              <w:rPr>
                <w:sz w:val="16"/>
              </w:rPr>
            </w:pPr>
            <w:r>
              <w:rPr>
                <w:sz w:val="16"/>
              </w:rPr>
              <w:t>R5-243192</w:t>
            </w:r>
          </w:p>
        </w:tc>
        <w:tc>
          <w:tcPr>
            <w:tcW w:w="1159" w:type="dxa"/>
          </w:tcPr>
          <w:p w14:paraId="4429C414" w14:textId="77777777" w:rsidR="00046D4A" w:rsidRPr="00B1530F" w:rsidRDefault="00046D4A" w:rsidP="004F19EB">
            <w:pPr>
              <w:pStyle w:val="TAL"/>
              <w:rPr>
                <w:sz w:val="16"/>
              </w:rPr>
            </w:pPr>
            <w:r>
              <w:rPr>
                <w:sz w:val="16"/>
              </w:rPr>
              <w:t>-</w:t>
            </w:r>
          </w:p>
        </w:tc>
      </w:tr>
      <w:tr w:rsidR="00046D4A" w14:paraId="0055CE3C" w14:textId="77777777" w:rsidTr="00796364">
        <w:tc>
          <w:tcPr>
            <w:tcW w:w="0" w:type="auto"/>
          </w:tcPr>
          <w:p w14:paraId="5EB02BB0" w14:textId="77777777" w:rsidR="00046D4A" w:rsidRPr="00B1530F" w:rsidRDefault="00046D4A" w:rsidP="004F19EB">
            <w:pPr>
              <w:pStyle w:val="TAL"/>
              <w:rPr>
                <w:sz w:val="16"/>
              </w:rPr>
            </w:pPr>
            <w:r>
              <w:rPr>
                <w:sz w:val="16"/>
              </w:rPr>
              <w:t>R5-243980</w:t>
            </w:r>
          </w:p>
        </w:tc>
        <w:tc>
          <w:tcPr>
            <w:tcW w:w="0" w:type="auto"/>
          </w:tcPr>
          <w:p w14:paraId="2788F002" w14:textId="77777777" w:rsidR="00046D4A" w:rsidRPr="00B1530F" w:rsidRDefault="00046D4A" w:rsidP="004F19EB">
            <w:pPr>
              <w:pStyle w:val="TAL"/>
              <w:rPr>
                <w:sz w:val="16"/>
              </w:rPr>
            </w:pPr>
            <w:r>
              <w:rPr>
                <w:sz w:val="16"/>
              </w:rPr>
              <w:t>SR on UE Conformance - High power UE (power class 2) for NR FR1 FDD single band</w:t>
            </w:r>
          </w:p>
        </w:tc>
        <w:tc>
          <w:tcPr>
            <w:tcW w:w="0" w:type="auto"/>
          </w:tcPr>
          <w:p w14:paraId="4B6C33E0" w14:textId="77777777" w:rsidR="00046D4A" w:rsidRPr="00B1530F" w:rsidRDefault="00046D4A" w:rsidP="004F19EB">
            <w:pPr>
              <w:pStyle w:val="TAL"/>
              <w:rPr>
                <w:sz w:val="16"/>
              </w:rPr>
            </w:pPr>
            <w:r>
              <w:rPr>
                <w:sz w:val="16"/>
              </w:rPr>
              <w:t>China Unicom</w:t>
            </w:r>
          </w:p>
        </w:tc>
        <w:tc>
          <w:tcPr>
            <w:tcW w:w="0" w:type="auto"/>
          </w:tcPr>
          <w:p w14:paraId="110EE63B" w14:textId="77777777" w:rsidR="00046D4A" w:rsidRPr="00B1530F" w:rsidRDefault="00046D4A" w:rsidP="004F19EB">
            <w:pPr>
              <w:pStyle w:val="TAL"/>
              <w:rPr>
                <w:sz w:val="16"/>
              </w:rPr>
            </w:pPr>
            <w:r>
              <w:rPr>
                <w:sz w:val="16"/>
              </w:rPr>
              <w:t>noted</w:t>
            </w:r>
          </w:p>
        </w:tc>
        <w:tc>
          <w:tcPr>
            <w:tcW w:w="1154" w:type="dxa"/>
          </w:tcPr>
          <w:p w14:paraId="03A30E59" w14:textId="77777777" w:rsidR="00046D4A" w:rsidRPr="00B1530F" w:rsidRDefault="00046D4A" w:rsidP="004F19EB">
            <w:pPr>
              <w:pStyle w:val="TAL"/>
              <w:rPr>
                <w:sz w:val="16"/>
              </w:rPr>
            </w:pPr>
            <w:r>
              <w:rPr>
                <w:sz w:val="16"/>
              </w:rPr>
              <w:t>R5-243308</w:t>
            </w:r>
          </w:p>
        </w:tc>
        <w:tc>
          <w:tcPr>
            <w:tcW w:w="1159" w:type="dxa"/>
          </w:tcPr>
          <w:p w14:paraId="216A268E" w14:textId="77777777" w:rsidR="00046D4A" w:rsidRPr="00B1530F" w:rsidRDefault="00046D4A" w:rsidP="004F19EB">
            <w:pPr>
              <w:pStyle w:val="TAL"/>
              <w:rPr>
                <w:sz w:val="16"/>
              </w:rPr>
            </w:pPr>
            <w:r>
              <w:rPr>
                <w:sz w:val="16"/>
              </w:rPr>
              <w:t>-</w:t>
            </w:r>
          </w:p>
        </w:tc>
      </w:tr>
      <w:tr w:rsidR="00046D4A" w14:paraId="292D0E77" w14:textId="77777777" w:rsidTr="00796364">
        <w:tc>
          <w:tcPr>
            <w:tcW w:w="0" w:type="auto"/>
          </w:tcPr>
          <w:p w14:paraId="76D5938F" w14:textId="77777777" w:rsidR="00046D4A" w:rsidRPr="00B1530F" w:rsidRDefault="00046D4A" w:rsidP="004F19EB">
            <w:pPr>
              <w:pStyle w:val="TAL"/>
              <w:rPr>
                <w:sz w:val="16"/>
              </w:rPr>
            </w:pPr>
            <w:r>
              <w:rPr>
                <w:sz w:val="16"/>
              </w:rPr>
              <w:t>R5-243981</w:t>
            </w:r>
          </w:p>
        </w:tc>
        <w:tc>
          <w:tcPr>
            <w:tcW w:w="0" w:type="auto"/>
          </w:tcPr>
          <w:p w14:paraId="7A8AC4E4" w14:textId="77777777" w:rsidR="00046D4A" w:rsidRPr="00B1530F" w:rsidRDefault="00046D4A" w:rsidP="004F19EB">
            <w:pPr>
              <w:pStyle w:val="TAL"/>
              <w:rPr>
                <w:sz w:val="16"/>
              </w:rPr>
            </w:pPr>
            <w:r>
              <w:rPr>
                <w:sz w:val="16"/>
              </w:rPr>
              <w:t>SR of Rel-17 Power Class 2 UE for NR inter-band CA/DC with or without SUL configurations with x (6&gt;=x&gt;2) bands DL and y (y=1, 2) bands UL</w:t>
            </w:r>
          </w:p>
        </w:tc>
        <w:tc>
          <w:tcPr>
            <w:tcW w:w="0" w:type="auto"/>
          </w:tcPr>
          <w:p w14:paraId="38B0554A" w14:textId="77777777" w:rsidR="00046D4A" w:rsidRPr="00B1530F" w:rsidRDefault="00046D4A" w:rsidP="004F19EB">
            <w:pPr>
              <w:pStyle w:val="TAL"/>
              <w:rPr>
                <w:sz w:val="16"/>
              </w:rPr>
            </w:pPr>
            <w:r>
              <w:rPr>
                <w:sz w:val="16"/>
              </w:rPr>
              <w:t>Huawei, Hisilicon</w:t>
            </w:r>
          </w:p>
        </w:tc>
        <w:tc>
          <w:tcPr>
            <w:tcW w:w="0" w:type="auto"/>
          </w:tcPr>
          <w:p w14:paraId="5FC4D877" w14:textId="77777777" w:rsidR="00046D4A" w:rsidRPr="00B1530F" w:rsidRDefault="00046D4A" w:rsidP="004F19EB">
            <w:pPr>
              <w:pStyle w:val="TAL"/>
              <w:rPr>
                <w:sz w:val="16"/>
              </w:rPr>
            </w:pPr>
            <w:r>
              <w:rPr>
                <w:sz w:val="16"/>
              </w:rPr>
              <w:t>noted</w:t>
            </w:r>
          </w:p>
        </w:tc>
        <w:tc>
          <w:tcPr>
            <w:tcW w:w="1154" w:type="dxa"/>
          </w:tcPr>
          <w:p w14:paraId="1DB12C3E" w14:textId="77777777" w:rsidR="00046D4A" w:rsidRPr="00B1530F" w:rsidRDefault="00046D4A" w:rsidP="004F19EB">
            <w:pPr>
              <w:pStyle w:val="TAL"/>
              <w:rPr>
                <w:sz w:val="16"/>
              </w:rPr>
            </w:pPr>
            <w:r>
              <w:rPr>
                <w:sz w:val="16"/>
              </w:rPr>
              <w:t>R5-243194</w:t>
            </w:r>
          </w:p>
        </w:tc>
        <w:tc>
          <w:tcPr>
            <w:tcW w:w="1159" w:type="dxa"/>
          </w:tcPr>
          <w:p w14:paraId="30FB064A" w14:textId="77777777" w:rsidR="00046D4A" w:rsidRPr="00B1530F" w:rsidRDefault="00046D4A" w:rsidP="004F19EB">
            <w:pPr>
              <w:pStyle w:val="TAL"/>
              <w:rPr>
                <w:sz w:val="16"/>
              </w:rPr>
            </w:pPr>
            <w:r>
              <w:rPr>
                <w:sz w:val="16"/>
              </w:rPr>
              <w:t>-</w:t>
            </w:r>
          </w:p>
        </w:tc>
      </w:tr>
      <w:tr w:rsidR="00046D4A" w14:paraId="04553546" w14:textId="77777777" w:rsidTr="00796364">
        <w:tc>
          <w:tcPr>
            <w:tcW w:w="0" w:type="auto"/>
          </w:tcPr>
          <w:p w14:paraId="4090ACF1" w14:textId="77777777" w:rsidR="00046D4A" w:rsidRPr="00B1530F" w:rsidRDefault="00046D4A" w:rsidP="004F19EB">
            <w:pPr>
              <w:pStyle w:val="TAL"/>
              <w:rPr>
                <w:sz w:val="16"/>
              </w:rPr>
            </w:pPr>
            <w:r>
              <w:rPr>
                <w:sz w:val="16"/>
              </w:rPr>
              <w:t>R5-243982</w:t>
            </w:r>
          </w:p>
        </w:tc>
        <w:tc>
          <w:tcPr>
            <w:tcW w:w="0" w:type="auto"/>
          </w:tcPr>
          <w:p w14:paraId="09477EDC" w14:textId="77777777" w:rsidR="00046D4A" w:rsidRPr="00B1530F" w:rsidRDefault="00046D4A" w:rsidP="004F19EB">
            <w:pPr>
              <w:pStyle w:val="TAL"/>
              <w:rPr>
                <w:sz w:val="16"/>
              </w:rPr>
            </w:pPr>
            <w:r>
              <w:rPr>
                <w:sz w:val="16"/>
              </w:rPr>
              <w:t>SR on UE Conformance – Enhanced support of reduced capability NR devices plus CT1 aspects</w:t>
            </w:r>
          </w:p>
        </w:tc>
        <w:tc>
          <w:tcPr>
            <w:tcW w:w="0" w:type="auto"/>
          </w:tcPr>
          <w:p w14:paraId="16DA6137" w14:textId="77777777" w:rsidR="00046D4A" w:rsidRPr="00B1530F" w:rsidRDefault="00046D4A" w:rsidP="004F19EB">
            <w:pPr>
              <w:pStyle w:val="TAL"/>
              <w:rPr>
                <w:sz w:val="16"/>
              </w:rPr>
            </w:pPr>
            <w:r>
              <w:rPr>
                <w:sz w:val="16"/>
              </w:rPr>
              <w:t>China Unicom</w:t>
            </w:r>
          </w:p>
        </w:tc>
        <w:tc>
          <w:tcPr>
            <w:tcW w:w="0" w:type="auto"/>
          </w:tcPr>
          <w:p w14:paraId="52D043A9" w14:textId="77777777" w:rsidR="00046D4A" w:rsidRPr="00B1530F" w:rsidRDefault="00046D4A" w:rsidP="004F19EB">
            <w:pPr>
              <w:pStyle w:val="TAL"/>
              <w:rPr>
                <w:sz w:val="16"/>
              </w:rPr>
            </w:pPr>
            <w:r>
              <w:rPr>
                <w:sz w:val="16"/>
              </w:rPr>
              <w:t>noted</w:t>
            </w:r>
          </w:p>
        </w:tc>
        <w:tc>
          <w:tcPr>
            <w:tcW w:w="1154" w:type="dxa"/>
          </w:tcPr>
          <w:p w14:paraId="1AC08B94" w14:textId="77777777" w:rsidR="00046D4A" w:rsidRPr="00B1530F" w:rsidRDefault="00046D4A" w:rsidP="004F19EB">
            <w:pPr>
              <w:pStyle w:val="TAL"/>
              <w:rPr>
                <w:sz w:val="16"/>
              </w:rPr>
            </w:pPr>
            <w:r>
              <w:rPr>
                <w:sz w:val="16"/>
              </w:rPr>
              <w:t>R5-243277</w:t>
            </w:r>
          </w:p>
        </w:tc>
        <w:tc>
          <w:tcPr>
            <w:tcW w:w="1159" w:type="dxa"/>
          </w:tcPr>
          <w:p w14:paraId="67B776CB" w14:textId="77777777" w:rsidR="00046D4A" w:rsidRPr="00B1530F" w:rsidRDefault="00046D4A" w:rsidP="004F19EB">
            <w:pPr>
              <w:pStyle w:val="TAL"/>
              <w:rPr>
                <w:sz w:val="16"/>
              </w:rPr>
            </w:pPr>
            <w:r>
              <w:rPr>
                <w:sz w:val="16"/>
              </w:rPr>
              <w:t>-</w:t>
            </w:r>
          </w:p>
        </w:tc>
      </w:tr>
      <w:tr w:rsidR="00046D4A" w14:paraId="7E5ACC8F" w14:textId="77777777" w:rsidTr="00796364">
        <w:tc>
          <w:tcPr>
            <w:tcW w:w="0" w:type="auto"/>
          </w:tcPr>
          <w:p w14:paraId="53E964A4" w14:textId="77777777" w:rsidR="00046D4A" w:rsidRPr="00B1530F" w:rsidRDefault="00046D4A" w:rsidP="004F19EB">
            <w:pPr>
              <w:pStyle w:val="TAL"/>
              <w:rPr>
                <w:sz w:val="16"/>
              </w:rPr>
            </w:pPr>
            <w:r>
              <w:rPr>
                <w:sz w:val="16"/>
              </w:rPr>
              <w:t>R5-243983</w:t>
            </w:r>
          </w:p>
        </w:tc>
        <w:tc>
          <w:tcPr>
            <w:tcW w:w="0" w:type="auto"/>
          </w:tcPr>
          <w:p w14:paraId="3BC6D9D8" w14:textId="77777777" w:rsidR="00046D4A" w:rsidRPr="00B1530F" w:rsidRDefault="00046D4A" w:rsidP="004F19EB">
            <w:pPr>
              <w:pStyle w:val="TAL"/>
              <w:rPr>
                <w:sz w:val="16"/>
              </w:rPr>
            </w:pPr>
            <w:r>
              <w:rPr>
                <w:sz w:val="16"/>
              </w:rPr>
              <w:t>SR on UE Conformance - Additional NR bands for UL-MIMO in Rel-18</w:t>
            </w:r>
          </w:p>
        </w:tc>
        <w:tc>
          <w:tcPr>
            <w:tcW w:w="0" w:type="auto"/>
          </w:tcPr>
          <w:p w14:paraId="56A00D62" w14:textId="77777777" w:rsidR="00046D4A" w:rsidRPr="00B1530F" w:rsidRDefault="00046D4A" w:rsidP="004F19EB">
            <w:pPr>
              <w:pStyle w:val="TAL"/>
              <w:rPr>
                <w:sz w:val="16"/>
              </w:rPr>
            </w:pPr>
            <w:r>
              <w:rPr>
                <w:sz w:val="16"/>
              </w:rPr>
              <w:t>China Unicom</w:t>
            </w:r>
          </w:p>
        </w:tc>
        <w:tc>
          <w:tcPr>
            <w:tcW w:w="0" w:type="auto"/>
          </w:tcPr>
          <w:p w14:paraId="552E413E" w14:textId="77777777" w:rsidR="00046D4A" w:rsidRPr="00B1530F" w:rsidRDefault="00046D4A" w:rsidP="004F19EB">
            <w:pPr>
              <w:pStyle w:val="TAL"/>
              <w:rPr>
                <w:sz w:val="16"/>
              </w:rPr>
            </w:pPr>
            <w:r>
              <w:rPr>
                <w:sz w:val="16"/>
              </w:rPr>
              <w:t>noted</w:t>
            </w:r>
          </w:p>
        </w:tc>
        <w:tc>
          <w:tcPr>
            <w:tcW w:w="1154" w:type="dxa"/>
          </w:tcPr>
          <w:p w14:paraId="6A89BCCA" w14:textId="77777777" w:rsidR="00046D4A" w:rsidRPr="00B1530F" w:rsidRDefault="00046D4A" w:rsidP="004F19EB">
            <w:pPr>
              <w:pStyle w:val="TAL"/>
              <w:rPr>
                <w:sz w:val="16"/>
              </w:rPr>
            </w:pPr>
            <w:r>
              <w:rPr>
                <w:sz w:val="16"/>
              </w:rPr>
              <w:t>R5-243306</w:t>
            </w:r>
          </w:p>
        </w:tc>
        <w:tc>
          <w:tcPr>
            <w:tcW w:w="1159" w:type="dxa"/>
          </w:tcPr>
          <w:p w14:paraId="411C8659" w14:textId="77777777" w:rsidR="00046D4A" w:rsidRPr="00B1530F" w:rsidRDefault="00046D4A" w:rsidP="004F19EB">
            <w:pPr>
              <w:pStyle w:val="TAL"/>
              <w:rPr>
                <w:sz w:val="16"/>
              </w:rPr>
            </w:pPr>
            <w:r>
              <w:rPr>
                <w:sz w:val="16"/>
              </w:rPr>
              <w:t>-</w:t>
            </w:r>
          </w:p>
        </w:tc>
      </w:tr>
      <w:tr w:rsidR="00046D4A" w14:paraId="28242C25" w14:textId="77777777" w:rsidTr="00796364">
        <w:tc>
          <w:tcPr>
            <w:tcW w:w="0" w:type="auto"/>
          </w:tcPr>
          <w:p w14:paraId="7C668E0B" w14:textId="77777777" w:rsidR="00046D4A" w:rsidRPr="00B1530F" w:rsidRDefault="00046D4A" w:rsidP="004F19EB">
            <w:pPr>
              <w:pStyle w:val="TAL"/>
              <w:rPr>
                <w:sz w:val="16"/>
              </w:rPr>
            </w:pPr>
            <w:r>
              <w:rPr>
                <w:sz w:val="16"/>
              </w:rPr>
              <w:t>R5-243984</w:t>
            </w:r>
          </w:p>
        </w:tc>
        <w:tc>
          <w:tcPr>
            <w:tcW w:w="0" w:type="auto"/>
          </w:tcPr>
          <w:p w14:paraId="05644532" w14:textId="77777777" w:rsidR="00046D4A" w:rsidRPr="00B1530F" w:rsidRDefault="00046D4A" w:rsidP="004F19EB">
            <w:pPr>
              <w:pStyle w:val="TAL"/>
              <w:rPr>
                <w:sz w:val="16"/>
              </w:rPr>
            </w:pPr>
            <w:r>
              <w:rPr>
                <w:sz w:val="16"/>
              </w:rPr>
              <w:t>New MO speech EVS test case 12.23a</w:t>
            </w:r>
          </w:p>
        </w:tc>
        <w:tc>
          <w:tcPr>
            <w:tcW w:w="0" w:type="auto"/>
          </w:tcPr>
          <w:p w14:paraId="72BF32C1" w14:textId="77777777" w:rsidR="00046D4A" w:rsidRPr="00B1530F" w:rsidRDefault="00046D4A" w:rsidP="004F19EB">
            <w:pPr>
              <w:pStyle w:val="TAL"/>
              <w:rPr>
                <w:sz w:val="16"/>
              </w:rPr>
            </w:pPr>
            <w:r>
              <w:rPr>
                <w:sz w:val="16"/>
              </w:rPr>
              <w:t>Ericsson</w:t>
            </w:r>
          </w:p>
        </w:tc>
        <w:tc>
          <w:tcPr>
            <w:tcW w:w="0" w:type="auto"/>
          </w:tcPr>
          <w:p w14:paraId="2C0AFAAB" w14:textId="77777777" w:rsidR="00046D4A" w:rsidRPr="00B1530F" w:rsidRDefault="00046D4A" w:rsidP="004F19EB">
            <w:pPr>
              <w:pStyle w:val="TAL"/>
              <w:rPr>
                <w:sz w:val="16"/>
              </w:rPr>
            </w:pPr>
            <w:r>
              <w:rPr>
                <w:sz w:val="16"/>
              </w:rPr>
              <w:t>agreed</w:t>
            </w:r>
          </w:p>
        </w:tc>
        <w:tc>
          <w:tcPr>
            <w:tcW w:w="1154" w:type="dxa"/>
          </w:tcPr>
          <w:p w14:paraId="3C3F42F8" w14:textId="77777777" w:rsidR="00046D4A" w:rsidRPr="00B1530F" w:rsidRDefault="00046D4A" w:rsidP="004F19EB">
            <w:pPr>
              <w:pStyle w:val="TAL"/>
              <w:rPr>
                <w:sz w:val="16"/>
              </w:rPr>
            </w:pPr>
            <w:r>
              <w:rPr>
                <w:sz w:val="16"/>
              </w:rPr>
              <w:t>R5-243523</w:t>
            </w:r>
          </w:p>
        </w:tc>
        <w:tc>
          <w:tcPr>
            <w:tcW w:w="1159" w:type="dxa"/>
          </w:tcPr>
          <w:p w14:paraId="61F8FD8E" w14:textId="77777777" w:rsidR="00046D4A" w:rsidRPr="00B1530F" w:rsidRDefault="00046D4A" w:rsidP="004F19EB">
            <w:pPr>
              <w:pStyle w:val="TAL"/>
              <w:rPr>
                <w:sz w:val="16"/>
              </w:rPr>
            </w:pPr>
            <w:r>
              <w:rPr>
                <w:sz w:val="16"/>
              </w:rPr>
              <w:t>-</w:t>
            </w:r>
          </w:p>
        </w:tc>
      </w:tr>
      <w:tr w:rsidR="00046D4A" w14:paraId="612AA2BE" w14:textId="77777777" w:rsidTr="00796364">
        <w:tc>
          <w:tcPr>
            <w:tcW w:w="0" w:type="auto"/>
          </w:tcPr>
          <w:p w14:paraId="0EBE4F14" w14:textId="77777777" w:rsidR="00046D4A" w:rsidRPr="00B1530F" w:rsidRDefault="00046D4A" w:rsidP="004F19EB">
            <w:pPr>
              <w:pStyle w:val="TAL"/>
              <w:rPr>
                <w:sz w:val="16"/>
              </w:rPr>
            </w:pPr>
            <w:r>
              <w:rPr>
                <w:sz w:val="16"/>
              </w:rPr>
              <w:t>R5-243985</w:t>
            </w:r>
          </w:p>
        </w:tc>
        <w:tc>
          <w:tcPr>
            <w:tcW w:w="0" w:type="auto"/>
          </w:tcPr>
          <w:p w14:paraId="35EC5841" w14:textId="77777777" w:rsidR="00046D4A" w:rsidRPr="00B1530F" w:rsidRDefault="00046D4A" w:rsidP="004F19EB">
            <w:pPr>
              <w:pStyle w:val="TAL"/>
              <w:rPr>
                <w:sz w:val="16"/>
              </w:rPr>
            </w:pPr>
            <w:r>
              <w:rPr>
                <w:sz w:val="16"/>
              </w:rPr>
              <w:t>New MT speech EVS test case 12.24a</w:t>
            </w:r>
          </w:p>
        </w:tc>
        <w:tc>
          <w:tcPr>
            <w:tcW w:w="0" w:type="auto"/>
          </w:tcPr>
          <w:p w14:paraId="470292F9" w14:textId="77777777" w:rsidR="00046D4A" w:rsidRPr="00B1530F" w:rsidRDefault="00046D4A" w:rsidP="004F19EB">
            <w:pPr>
              <w:pStyle w:val="TAL"/>
              <w:rPr>
                <w:sz w:val="16"/>
              </w:rPr>
            </w:pPr>
            <w:r>
              <w:rPr>
                <w:sz w:val="16"/>
              </w:rPr>
              <w:t>Ericsson</w:t>
            </w:r>
          </w:p>
        </w:tc>
        <w:tc>
          <w:tcPr>
            <w:tcW w:w="0" w:type="auto"/>
          </w:tcPr>
          <w:p w14:paraId="48CD40BC" w14:textId="77777777" w:rsidR="00046D4A" w:rsidRPr="00B1530F" w:rsidRDefault="00046D4A" w:rsidP="004F19EB">
            <w:pPr>
              <w:pStyle w:val="TAL"/>
              <w:rPr>
                <w:sz w:val="16"/>
              </w:rPr>
            </w:pPr>
            <w:r>
              <w:rPr>
                <w:sz w:val="16"/>
              </w:rPr>
              <w:t>agreed</w:t>
            </w:r>
          </w:p>
        </w:tc>
        <w:tc>
          <w:tcPr>
            <w:tcW w:w="1154" w:type="dxa"/>
          </w:tcPr>
          <w:p w14:paraId="053943D1" w14:textId="77777777" w:rsidR="00046D4A" w:rsidRPr="00B1530F" w:rsidRDefault="00046D4A" w:rsidP="004F19EB">
            <w:pPr>
              <w:pStyle w:val="TAL"/>
              <w:rPr>
                <w:sz w:val="16"/>
              </w:rPr>
            </w:pPr>
            <w:r>
              <w:rPr>
                <w:sz w:val="16"/>
              </w:rPr>
              <w:t>R5-243524</w:t>
            </w:r>
          </w:p>
        </w:tc>
        <w:tc>
          <w:tcPr>
            <w:tcW w:w="1159" w:type="dxa"/>
          </w:tcPr>
          <w:p w14:paraId="00EB6266" w14:textId="77777777" w:rsidR="00046D4A" w:rsidRPr="00B1530F" w:rsidRDefault="00046D4A" w:rsidP="004F19EB">
            <w:pPr>
              <w:pStyle w:val="TAL"/>
              <w:rPr>
                <w:sz w:val="16"/>
              </w:rPr>
            </w:pPr>
            <w:r>
              <w:rPr>
                <w:sz w:val="16"/>
              </w:rPr>
              <w:t>-</w:t>
            </w:r>
          </w:p>
        </w:tc>
      </w:tr>
      <w:tr w:rsidR="00046D4A" w14:paraId="12FB95B8" w14:textId="77777777" w:rsidTr="00796364">
        <w:tc>
          <w:tcPr>
            <w:tcW w:w="0" w:type="auto"/>
          </w:tcPr>
          <w:p w14:paraId="3BB23C00" w14:textId="77777777" w:rsidR="00046D4A" w:rsidRPr="00B1530F" w:rsidRDefault="00046D4A" w:rsidP="004F19EB">
            <w:pPr>
              <w:pStyle w:val="TAL"/>
              <w:rPr>
                <w:sz w:val="16"/>
              </w:rPr>
            </w:pPr>
            <w:r>
              <w:rPr>
                <w:sz w:val="16"/>
              </w:rPr>
              <w:t>R5-243986</w:t>
            </w:r>
          </w:p>
        </w:tc>
        <w:tc>
          <w:tcPr>
            <w:tcW w:w="0" w:type="auto"/>
          </w:tcPr>
          <w:p w14:paraId="3FB49D4C" w14:textId="77777777" w:rsidR="00046D4A" w:rsidRPr="00B1530F" w:rsidRDefault="00046D4A" w:rsidP="004F19EB">
            <w:pPr>
              <w:pStyle w:val="TAL"/>
              <w:rPr>
                <w:sz w:val="16"/>
              </w:rPr>
            </w:pPr>
            <w:r>
              <w:rPr>
                <w:sz w:val="16"/>
              </w:rPr>
              <w:t>Applicability for new test cases 12.23a and 12.24a</w:t>
            </w:r>
          </w:p>
        </w:tc>
        <w:tc>
          <w:tcPr>
            <w:tcW w:w="0" w:type="auto"/>
          </w:tcPr>
          <w:p w14:paraId="0F034986" w14:textId="77777777" w:rsidR="00046D4A" w:rsidRPr="00B1530F" w:rsidRDefault="00046D4A" w:rsidP="004F19EB">
            <w:pPr>
              <w:pStyle w:val="TAL"/>
              <w:rPr>
                <w:sz w:val="16"/>
              </w:rPr>
            </w:pPr>
            <w:r>
              <w:rPr>
                <w:sz w:val="16"/>
              </w:rPr>
              <w:t>Ericsson</w:t>
            </w:r>
          </w:p>
        </w:tc>
        <w:tc>
          <w:tcPr>
            <w:tcW w:w="0" w:type="auto"/>
          </w:tcPr>
          <w:p w14:paraId="0C285626" w14:textId="77777777" w:rsidR="00046D4A" w:rsidRPr="00B1530F" w:rsidRDefault="00046D4A" w:rsidP="004F19EB">
            <w:pPr>
              <w:pStyle w:val="TAL"/>
              <w:rPr>
                <w:sz w:val="16"/>
              </w:rPr>
            </w:pPr>
            <w:r>
              <w:rPr>
                <w:sz w:val="16"/>
              </w:rPr>
              <w:t>agreed</w:t>
            </w:r>
          </w:p>
        </w:tc>
        <w:tc>
          <w:tcPr>
            <w:tcW w:w="1154" w:type="dxa"/>
          </w:tcPr>
          <w:p w14:paraId="027DB9B0" w14:textId="77777777" w:rsidR="00046D4A" w:rsidRPr="00B1530F" w:rsidRDefault="00046D4A" w:rsidP="004F19EB">
            <w:pPr>
              <w:pStyle w:val="TAL"/>
              <w:rPr>
                <w:sz w:val="16"/>
              </w:rPr>
            </w:pPr>
            <w:r>
              <w:rPr>
                <w:sz w:val="16"/>
              </w:rPr>
              <w:t>R5-243961</w:t>
            </w:r>
          </w:p>
        </w:tc>
        <w:tc>
          <w:tcPr>
            <w:tcW w:w="1159" w:type="dxa"/>
          </w:tcPr>
          <w:p w14:paraId="2C494C29" w14:textId="77777777" w:rsidR="00046D4A" w:rsidRPr="00B1530F" w:rsidRDefault="00046D4A" w:rsidP="004F19EB">
            <w:pPr>
              <w:pStyle w:val="TAL"/>
              <w:rPr>
                <w:sz w:val="16"/>
              </w:rPr>
            </w:pPr>
            <w:r>
              <w:rPr>
                <w:sz w:val="16"/>
              </w:rPr>
              <w:t>-</w:t>
            </w:r>
          </w:p>
        </w:tc>
      </w:tr>
      <w:tr w:rsidR="00046D4A" w14:paraId="7E43F790" w14:textId="77777777" w:rsidTr="00796364">
        <w:tc>
          <w:tcPr>
            <w:tcW w:w="0" w:type="auto"/>
          </w:tcPr>
          <w:p w14:paraId="58AB6FA3" w14:textId="77777777" w:rsidR="00046D4A" w:rsidRPr="00B1530F" w:rsidRDefault="00046D4A" w:rsidP="004F19EB">
            <w:pPr>
              <w:pStyle w:val="TAL"/>
              <w:rPr>
                <w:sz w:val="16"/>
              </w:rPr>
            </w:pPr>
            <w:r>
              <w:rPr>
                <w:sz w:val="16"/>
              </w:rPr>
              <w:t>R5-243987</w:t>
            </w:r>
          </w:p>
        </w:tc>
        <w:tc>
          <w:tcPr>
            <w:tcW w:w="0" w:type="auto"/>
          </w:tcPr>
          <w:p w14:paraId="43E6981B" w14:textId="77777777" w:rsidR="00046D4A" w:rsidRPr="00B1530F" w:rsidRDefault="00046D4A" w:rsidP="004F19EB">
            <w:pPr>
              <w:pStyle w:val="TAL"/>
              <w:rPr>
                <w:sz w:val="16"/>
              </w:rPr>
            </w:pPr>
            <w:r>
              <w:rPr>
                <w:sz w:val="16"/>
              </w:rPr>
              <w:t>Common clause updates related to NTN band n254</w:t>
            </w:r>
          </w:p>
        </w:tc>
        <w:tc>
          <w:tcPr>
            <w:tcW w:w="0" w:type="auto"/>
          </w:tcPr>
          <w:p w14:paraId="00662020" w14:textId="77777777" w:rsidR="00046D4A" w:rsidRPr="00B1530F" w:rsidRDefault="00046D4A" w:rsidP="004F19EB">
            <w:pPr>
              <w:pStyle w:val="TAL"/>
              <w:rPr>
                <w:sz w:val="16"/>
              </w:rPr>
            </w:pPr>
            <w:r>
              <w:rPr>
                <w:sz w:val="16"/>
              </w:rPr>
              <w:t>Apple Benelux B.V., Keysight</w:t>
            </w:r>
          </w:p>
        </w:tc>
        <w:tc>
          <w:tcPr>
            <w:tcW w:w="0" w:type="auto"/>
          </w:tcPr>
          <w:p w14:paraId="68EB16B5" w14:textId="77777777" w:rsidR="00046D4A" w:rsidRPr="00B1530F" w:rsidRDefault="00046D4A" w:rsidP="004F19EB">
            <w:pPr>
              <w:pStyle w:val="TAL"/>
              <w:rPr>
                <w:sz w:val="16"/>
              </w:rPr>
            </w:pPr>
            <w:r>
              <w:rPr>
                <w:sz w:val="16"/>
              </w:rPr>
              <w:t>agreed</w:t>
            </w:r>
          </w:p>
        </w:tc>
        <w:tc>
          <w:tcPr>
            <w:tcW w:w="1154" w:type="dxa"/>
          </w:tcPr>
          <w:p w14:paraId="1DD3089B" w14:textId="77777777" w:rsidR="00046D4A" w:rsidRPr="00B1530F" w:rsidRDefault="00046D4A" w:rsidP="004F19EB">
            <w:pPr>
              <w:pStyle w:val="TAL"/>
              <w:rPr>
                <w:sz w:val="16"/>
              </w:rPr>
            </w:pPr>
            <w:r>
              <w:rPr>
                <w:sz w:val="16"/>
              </w:rPr>
              <w:t>R5-243682</w:t>
            </w:r>
          </w:p>
        </w:tc>
        <w:tc>
          <w:tcPr>
            <w:tcW w:w="1159" w:type="dxa"/>
          </w:tcPr>
          <w:p w14:paraId="43FDE4EC" w14:textId="77777777" w:rsidR="00046D4A" w:rsidRPr="00B1530F" w:rsidRDefault="00046D4A" w:rsidP="004F19EB">
            <w:pPr>
              <w:pStyle w:val="TAL"/>
              <w:rPr>
                <w:sz w:val="16"/>
              </w:rPr>
            </w:pPr>
            <w:r>
              <w:rPr>
                <w:sz w:val="16"/>
              </w:rPr>
              <w:t>-</w:t>
            </w:r>
          </w:p>
        </w:tc>
      </w:tr>
      <w:tr w:rsidR="00046D4A" w14:paraId="76EACFCA" w14:textId="77777777" w:rsidTr="00796364">
        <w:tc>
          <w:tcPr>
            <w:tcW w:w="0" w:type="auto"/>
          </w:tcPr>
          <w:p w14:paraId="107D5A9C" w14:textId="77777777" w:rsidR="00046D4A" w:rsidRPr="00B1530F" w:rsidRDefault="00046D4A" w:rsidP="004F19EB">
            <w:pPr>
              <w:pStyle w:val="TAL"/>
              <w:rPr>
                <w:sz w:val="16"/>
              </w:rPr>
            </w:pPr>
            <w:r>
              <w:rPr>
                <w:sz w:val="16"/>
              </w:rPr>
              <w:t>R5-243988</w:t>
            </w:r>
          </w:p>
        </w:tc>
        <w:tc>
          <w:tcPr>
            <w:tcW w:w="0" w:type="auto"/>
          </w:tcPr>
          <w:p w14:paraId="3409B990" w14:textId="77777777" w:rsidR="00046D4A" w:rsidRPr="00B1530F" w:rsidRDefault="00046D4A" w:rsidP="004F19EB">
            <w:pPr>
              <w:pStyle w:val="TAL"/>
              <w:rPr>
                <w:sz w:val="16"/>
              </w:rPr>
            </w:pPr>
            <w:r>
              <w:rPr>
                <w:sz w:val="16"/>
              </w:rPr>
              <w:t>PRD21 CDS: PC2 ENDC 3 bands combos with n78 and n79</w:t>
            </w:r>
          </w:p>
        </w:tc>
        <w:tc>
          <w:tcPr>
            <w:tcW w:w="0" w:type="auto"/>
          </w:tcPr>
          <w:p w14:paraId="74208733" w14:textId="77777777" w:rsidR="00046D4A" w:rsidRPr="00B1530F" w:rsidRDefault="00046D4A" w:rsidP="004F19EB">
            <w:pPr>
              <w:pStyle w:val="TAL"/>
              <w:rPr>
                <w:sz w:val="16"/>
              </w:rPr>
            </w:pPr>
            <w:r>
              <w:rPr>
                <w:sz w:val="16"/>
              </w:rPr>
              <w:t>NTT DOCOMO INC.</w:t>
            </w:r>
          </w:p>
        </w:tc>
        <w:tc>
          <w:tcPr>
            <w:tcW w:w="0" w:type="auto"/>
          </w:tcPr>
          <w:p w14:paraId="1EEFB115" w14:textId="77777777" w:rsidR="00046D4A" w:rsidRPr="00B1530F" w:rsidRDefault="00046D4A" w:rsidP="004F19EB">
            <w:pPr>
              <w:pStyle w:val="TAL"/>
              <w:rPr>
                <w:sz w:val="16"/>
              </w:rPr>
            </w:pPr>
            <w:r>
              <w:rPr>
                <w:sz w:val="16"/>
              </w:rPr>
              <w:t>available</w:t>
            </w:r>
          </w:p>
        </w:tc>
        <w:tc>
          <w:tcPr>
            <w:tcW w:w="1154" w:type="dxa"/>
          </w:tcPr>
          <w:p w14:paraId="6C69285A" w14:textId="77777777" w:rsidR="00046D4A" w:rsidRPr="00B1530F" w:rsidRDefault="00046D4A" w:rsidP="004F19EB">
            <w:pPr>
              <w:pStyle w:val="TAL"/>
              <w:rPr>
                <w:sz w:val="16"/>
              </w:rPr>
            </w:pPr>
            <w:r>
              <w:rPr>
                <w:sz w:val="16"/>
              </w:rPr>
              <w:t>R5-242794</w:t>
            </w:r>
          </w:p>
        </w:tc>
        <w:tc>
          <w:tcPr>
            <w:tcW w:w="1159" w:type="dxa"/>
          </w:tcPr>
          <w:p w14:paraId="193DE79A" w14:textId="77777777" w:rsidR="00046D4A" w:rsidRPr="00B1530F" w:rsidRDefault="00046D4A" w:rsidP="004F19EB">
            <w:pPr>
              <w:pStyle w:val="TAL"/>
              <w:rPr>
                <w:sz w:val="16"/>
              </w:rPr>
            </w:pPr>
            <w:r>
              <w:rPr>
                <w:sz w:val="16"/>
              </w:rPr>
              <w:t>-</w:t>
            </w:r>
          </w:p>
        </w:tc>
      </w:tr>
      <w:tr w:rsidR="00046D4A" w14:paraId="0B0D73F0" w14:textId="77777777" w:rsidTr="00796364">
        <w:tc>
          <w:tcPr>
            <w:tcW w:w="0" w:type="auto"/>
          </w:tcPr>
          <w:p w14:paraId="29327836" w14:textId="77777777" w:rsidR="00046D4A" w:rsidRPr="00B1530F" w:rsidRDefault="00046D4A" w:rsidP="004F19EB">
            <w:pPr>
              <w:pStyle w:val="TAL"/>
              <w:rPr>
                <w:sz w:val="16"/>
              </w:rPr>
            </w:pPr>
            <w:r>
              <w:rPr>
                <w:sz w:val="16"/>
              </w:rPr>
              <w:t>R5-243989</w:t>
            </w:r>
          </w:p>
        </w:tc>
        <w:tc>
          <w:tcPr>
            <w:tcW w:w="0" w:type="auto"/>
          </w:tcPr>
          <w:p w14:paraId="103A84F7" w14:textId="77777777" w:rsidR="00046D4A" w:rsidRPr="00B1530F" w:rsidRDefault="00046D4A" w:rsidP="004F19EB">
            <w:pPr>
              <w:pStyle w:val="TAL"/>
              <w:rPr>
                <w:sz w:val="16"/>
              </w:rPr>
            </w:pPr>
            <w:r>
              <w:rPr>
                <w:sz w:val="16"/>
              </w:rPr>
              <w:t>PRD21 CDS: PC3 ENDC 3 bands combos with n78 and n79</w:t>
            </w:r>
          </w:p>
        </w:tc>
        <w:tc>
          <w:tcPr>
            <w:tcW w:w="0" w:type="auto"/>
          </w:tcPr>
          <w:p w14:paraId="300BA6F0" w14:textId="77777777" w:rsidR="00046D4A" w:rsidRPr="00B1530F" w:rsidRDefault="00046D4A" w:rsidP="004F19EB">
            <w:pPr>
              <w:pStyle w:val="TAL"/>
              <w:rPr>
                <w:sz w:val="16"/>
              </w:rPr>
            </w:pPr>
            <w:r>
              <w:rPr>
                <w:sz w:val="16"/>
              </w:rPr>
              <w:t>NTT DOCOMO INC.</w:t>
            </w:r>
          </w:p>
        </w:tc>
        <w:tc>
          <w:tcPr>
            <w:tcW w:w="0" w:type="auto"/>
          </w:tcPr>
          <w:p w14:paraId="4A10094C" w14:textId="77777777" w:rsidR="00046D4A" w:rsidRPr="00B1530F" w:rsidRDefault="00046D4A" w:rsidP="004F19EB">
            <w:pPr>
              <w:pStyle w:val="TAL"/>
              <w:rPr>
                <w:sz w:val="16"/>
              </w:rPr>
            </w:pPr>
            <w:r>
              <w:rPr>
                <w:sz w:val="16"/>
              </w:rPr>
              <w:t>available</w:t>
            </w:r>
          </w:p>
        </w:tc>
        <w:tc>
          <w:tcPr>
            <w:tcW w:w="1154" w:type="dxa"/>
          </w:tcPr>
          <w:p w14:paraId="644186B8" w14:textId="77777777" w:rsidR="00046D4A" w:rsidRPr="00B1530F" w:rsidRDefault="00046D4A" w:rsidP="004F19EB">
            <w:pPr>
              <w:pStyle w:val="TAL"/>
              <w:rPr>
                <w:sz w:val="16"/>
              </w:rPr>
            </w:pPr>
            <w:r>
              <w:rPr>
                <w:sz w:val="16"/>
              </w:rPr>
              <w:t>R5-242795</w:t>
            </w:r>
          </w:p>
        </w:tc>
        <w:tc>
          <w:tcPr>
            <w:tcW w:w="1159" w:type="dxa"/>
          </w:tcPr>
          <w:p w14:paraId="40DA2014" w14:textId="77777777" w:rsidR="00046D4A" w:rsidRPr="00B1530F" w:rsidRDefault="00046D4A" w:rsidP="004F19EB">
            <w:pPr>
              <w:pStyle w:val="TAL"/>
              <w:rPr>
                <w:sz w:val="16"/>
              </w:rPr>
            </w:pPr>
            <w:r>
              <w:rPr>
                <w:sz w:val="16"/>
              </w:rPr>
              <w:t>-</w:t>
            </w:r>
          </w:p>
        </w:tc>
      </w:tr>
      <w:tr w:rsidR="00046D4A" w14:paraId="0FB0E16E" w14:textId="77777777" w:rsidTr="00796364">
        <w:tc>
          <w:tcPr>
            <w:tcW w:w="0" w:type="auto"/>
          </w:tcPr>
          <w:p w14:paraId="1E257B68" w14:textId="77777777" w:rsidR="00046D4A" w:rsidRPr="00B1530F" w:rsidRDefault="00046D4A" w:rsidP="004F19EB">
            <w:pPr>
              <w:pStyle w:val="TAL"/>
              <w:rPr>
                <w:sz w:val="16"/>
              </w:rPr>
            </w:pPr>
            <w:r>
              <w:rPr>
                <w:sz w:val="16"/>
              </w:rPr>
              <w:t>R5-243990</w:t>
            </w:r>
          </w:p>
        </w:tc>
        <w:tc>
          <w:tcPr>
            <w:tcW w:w="0" w:type="auto"/>
          </w:tcPr>
          <w:p w14:paraId="1EFC079F" w14:textId="77777777" w:rsidR="00046D4A" w:rsidRPr="00B1530F" w:rsidRDefault="00046D4A" w:rsidP="004F19EB">
            <w:pPr>
              <w:pStyle w:val="TAL"/>
              <w:rPr>
                <w:sz w:val="16"/>
              </w:rPr>
            </w:pPr>
            <w:r>
              <w:rPr>
                <w:sz w:val="16"/>
              </w:rPr>
              <w:t>PRD21 CDS: PC3 NR CA_n78A-n79A with 1UL</w:t>
            </w:r>
          </w:p>
        </w:tc>
        <w:tc>
          <w:tcPr>
            <w:tcW w:w="0" w:type="auto"/>
          </w:tcPr>
          <w:p w14:paraId="45BD1323" w14:textId="77777777" w:rsidR="00046D4A" w:rsidRPr="00B1530F" w:rsidRDefault="00046D4A" w:rsidP="004F19EB">
            <w:pPr>
              <w:pStyle w:val="TAL"/>
              <w:rPr>
                <w:sz w:val="16"/>
              </w:rPr>
            </w:pPr>
            <w:r>
              <w:rPr>
                <w:sz w:val="16"/>
              </w:rPr>
              <w:t>NTT DOCOMO INC.</w:t>
            </w:r>
          </w:p>
        </w:tc>
        <w:tc>
          <w:tcPr>
            <w:tcW w:w="0" w:type="auto"/>
          </w:tcPr>
          <w:p w14:paraId="0193FE49" w14:textId="77777777" w:rsidR="00046D4A" w:rsidRPr="00B1530F" w:rsidRDefault="00046D4A" w:rsidP="004F19EB">
            <w:pPr>
              <w:pStyle w:val="TAL"/>
              <w:rPr>
                <w:sz w:val="16"/>
              </w:rPr>
            </w:pPr>
            <w:r>
              <w:rPr>
                <w:sz w:val="16"/>
              </w:rPr>
              <w:t>available</w:t>
            </w:r>
          </w:p>
        </w:tc>
        <w:tc>
          <w:tcPr>
            <w:tcW w:w="1154" w:type="dxa"/>
          </w:tcPr>
          <w:p w14:paraId="258EDE75" w14:textId="77777777" w:rsidR="00046D4A" w:rsidRPr="00B1530F" w:rsidRDefault="00046D4A" w:rsidP="004F19EB">
            <w:pPr>
              <w:pStyle w:val="TAL"/>
              <w:rPr>
                <w:sz w:val="16"/>
              </w:rPr>
            </w:pPr>
            <w:r>
              <w:rPr>
                <w:sz w:val="16"/>
              </w:rPr>
              <w:t>R5-242996</w:t>
            </w:r>
          </w:p>
        </w:tc>
        <w:tc>
          <w:tcPr>
            <w:tcW w:w="1159" w:type="dxa"/>
          </w:tcPr>
          <w:p w14:paraId="74F90139" w14:textId="77777777" w:rsidR="00046D4A" w:rsidRPr="00B1530F" w:rsidRDefault="00046D4A" w:rsidP="004F19EB">
            <w:pPr>
              <w:pStyle w:val="TAL"/>
              <w:rPr>
                <w:sz w:val="16"/>
              </w:rPr>
            </w:pPr>
            <w:r>
              <w:rPr>
                <w:sz w:val="16"/>
              </w:rPr>
              <w:t>-</w:t>
            </w:r>
          </w:p>
        </w:tc>
      </w:tr>
      <w:tr w:rsidR="00046D4A" w14:paraId="1C5A2CC7" w14:textId="77777777" w:rsidTr="00796364">
        <w:tc>
          <w:tcPr>
            <w:tcW w:w="0" w:type="auto"/>
          </w:tcPr>
          <w:p w14:paraId="0FC5029E" w14:textId="77777777" w:rsidR="00046D4A" w:rsidRPr="00B1530F" w:rsidRDefault="00046D4A" w:rsidP="004F19EB">
            <w:pPr>
              <w:pStyle w:val="TAL"/>
              <w:rPr>
                <w:sz w:val="16"/>
              </w:rPr>
            </w:pPr>
            <w:r>
              <w:rPr>
                <w:sz w:val="16"/>
              </w:rPr>
              <w:t>R5-243991</w:t>
            </w:r>
          </w:p>
        </w:tc>
        <w:tc>
          <w:tcPr>
            <w:tcW w:w="0" w:type="auto"/>
          </w:tcPr>
          <w:p w14:paraId="14023015" w14:textId="77777777" w:rsidR="00046D4A" w:rsidRPr="00B1530F" w:rsidRDefault="00046D4A" w:rsidP="004F19EB">
            <w:pPr>
              <w:pStyle w:val="TAL"/>
              <w:rPr>
                <w:sz w:val="16"/>
              </w:rPr>
            </w:pPr>
            <w:r>
              <w:rPr>
                <w:sz w:val="16"/>
              </w:rPr>
              <w:t>PRD21 CDS: PC2 NR CA_n78A-n79A with 1UL</w:t>
            </w:r>
          </w:p>
        </w:tc>
        <w:tc>
          <w:tcPr>
            <w:tcW w:w="0" w:type="auto"/>
          </w:tcPr>
          <w:p w14:paraId="32FB5073" w14:textId="77777777" w:rsidR="00046D4A" w:rsidRPr="00B1530F" w:rsidRDefault="00046D4A" w:rsidP="004F19EB">
            <w:pPr>
              <w:pStyle w:val="TAL"/>
              <w:rPr>
                <w:sz w:val="16"/>
              </w:rPr>
            </w:pPr>
            <w:r>
              <w:rPr>
                <w:sz w:val="16"/>
              </w:rPr>
              <w:t>NTT DOCOMO INC.</w:t>
            </w:r>
          </w:p>
        </w:tc>
        <w:tc>
          <w:tcPr>
            <w:tcW w:w="0" w:type="auto"/>
          </w:tcPr>
          <w:p w14:paraId="6E4A15CE" w14:textId="77777777" w:rsidR="00046D4A" w:rsidRPr="00B1530F" w:rsidRDefault="00046D4A" w:rsidP="004F19EB">
            <w:pPr>
              <w:pStyle w:val="TAL"/>
              <w:rPr>
                <w:sz w:val="16"/>
              </w:rPr>
            </w:pPr>
            <w:r>
              <w:rPr>
                <w:sz w:val="16"/>
              </w:rPr>
              <w:t>noted</w:t>
            </w:r>
          </w:p>
        </w:tc>
        <w:tc>
          <w:tcPr>
            <w:tcW w:w="1154" w:type="dxa"/>
          </w:tcPr>
          <w:p w14:paraId="2B336B5C" w14:textId="77777777" w:rsidR="00046D4A" w:rsidRPr="00B1530F" w:rsidRDefault="00046D4A" w:rsidP="004F19EB">
            <w:pPr>
              <w:pStyle w:val="TAL"/>
              <w:rPr>
                <w:sz w:val="16"/>
              </w:rPr>
            </w:pPr>
            <w:r>
              <w:rPr>
                <w:sz w:val="16"/>
              </w:rPr>
              <w:t>R5-243026</w:t>
            </w:r>
          </w:p>
        </w:tc>
        <w:tc>
          <w:tcPr>
            <w:tcW w:w="1159" w:type="dxa"/>
          </w:tcPr>
          <w:p w14:paraId="6EAA7512" w14:textId="77777777" w:rsidR="00046D4A" w:rsidRPr="00B1530F" w:rsidRDefault="00046D4A" w:rsidP="004F19EB">
            <w:pPr>
              <w:pStyle w:val="TAL"/>
              <w:rPr>
                <w:sz w:val="16"/>
              </w:rPr>
            </w:pPr>
            <w:r>
              <w:rPr>
                <w:sz w:val="16"/>
              </w:rPr>
              <w:t>-</w:t>
            </w:r>
          </w:p>
        </w:tc>
      </w:tr>
      <w:tr w:rsidR="00046D4A" w14:paraId="05120CA9" w14:textId="77777777" w:rsidTr="00796364">
        <w:tc>
          <w:tcPr>
            <w:tcW w:w="0" w:type="auto"/>
          </w:tcPr>
          <w:p w14:paraId="4A747DDF" w14:textId="77777777" w:rsidR="00046D4A" w:rsidRPr="00B1530F" w:rsidRDefault="00046D4A" w:rsidP="004F19EB">
            <w:pPr>
              <w:pStyle w:val="TAL"/>
              <w:rPr>
                <w:sz w:val="16"/>
              </w:rPr>
            </w:pPr>
            <w:r>
              <w:rPr>
                <w:sz w:val="16"/>
              </w:rPr>
              <w:t>R5-243992</w:t>
            </w:r>
          </w:p>
        </w:tc>
        <w:tc>
          <w:tcPr>
            <w:tcW w:w="0" w:type="auto"/>
          </w:tcPr>
          <w:p w14:paraId="720DBAF6" w14:textId="77777777" w:rsidR="00046D4A" w:rsidRPr="00B1530F" w:rsidRDefault="00046D4A" w:rsidP="004F19EB">
            <w:pPr>
              <w:pStyle w:val="TAL"/>
              <w:rPr>
                <w:sz w:val="16"/>
              </w:rPr>
            </w:pPr>
            <w:r>
              <w:rPr>
                <w:sz w:val="16"/>
              </w:rPr>
              <w:t>Revised WID on UE Conformance - XR (eXtended Reality) enhancements for NR plus CT1 aspects</w:t>
            </w:r>
          </w:p>
        </w:tc>
        <w:tc>
          <w:tcPr>
            <w:tcW w:w="0" w:type="auto"/>
          </w:tcPr>
          <w:p w14:paraId="13CA5F3D" w14:textId="77777777" w:rsidR="00046D4A" w:rsidRPr="00B1530F" w:rsidRDefault="00046D4A" w:rsidP="004F19EB">
            <w:pPr>
              <w:pStyle w:val="TAL"/>
              <w:rPr>
                <w:sz w:val="16"/>
              </w:rPr>
            </w:pPr>
            <w:r>
              <w:rPr>
                <w:sz w:val="16"/>
              </w:rPr>
              <w:t>Nokia</w:t>
            </w:r>
          </w:p>
        </w:tc>
        <w:tc>
          <w:tcPr>
            <w:tcW w:w="0" w:type="auto"/>
          </w:tcPr>
          <w:p w14:paraId="55B461FA" w14:textId="77777777" w:rsidR="00046D4A" w:rsidRPr="00B1530F" w:rsidRDefault="00046D4A" w:rsidP="004F19EB">
            <w:pPr>
              <w:pStyle w:val="TAL"/>
              <w:rPr>
                <w:sz w:val="16"/>
              </w:rPr>
            </w:pPr>
            <w:r>
              <w:rPr>
                <w:sz w:val="16"/>
              </w:rPr>
              <w:t>noted</w:t>
            </w:r>
          </w:p>
        </w:tc>
        <w:tc>
          <w:tcPr>
            <w:tcW w:w="1154" w:type="dxa"/>
          </w:tcPr>
          <w:p w14:paraId="041FA437" w14:textId="77777777" w:rsidR="00046D4A" w:rsidRPr="00B1530F" w:rsidRDefault="00046D4A" w:rsidP="004F19EB">
            <w:pPr>
              <w:pStyle w:val="TAL"/>
              <w:rPr>
                <w:sz w:val="16"/>
              </w:rPr>
            </w:pPr>
            <w:r>
              <w:rPr>
                <w:sz w:val="16"/>
              </w:rPr>
              <w:t>R5-243975</w:t>
            </w:r>
          </w:p>
        </w:tc>
        <w:tc>
          <w:tcPr>
            <w:tcW w:w="1159" w:type="dxa"/>
          </w:tcPr>
          <w:p w14:paraId="4CEB9724" w14:textId="77777777" w:rsidR="00046D4A" w:rsidRPr="00B1530F" w:rsidRDefault="00046D4A" w:rsidP="004F19EB">
            <w:pPr>
              <w:pStyle w:val="TAL"/>
              <w:rPr>
                <w:sz w:val="16"/>
              </w:rPr>
            </w:pPr>
            <w:r>
              <w:rPr>
                <w:sz w:val="16"/>
              </w:rPr>
              <w:t>-</w:t>
            </w:r>
          </w:p>
        </w:tc>
      </w:tr>
      <w:tr w:rsidR="00046D4A" w14:paraId="0D15434C" w14:textId="77777777" w:rsidTr="00796364">
        <w:tc>
          <w:tcPr>
            <w:tcW w:w="0" w:type="auto"/>
          </w:tcPr>
          <w:p w14:paraId="207C54F0" w14:textId="77777777" w:rsidR="00046D4A" w:rsidRPr="00B1530F" w:rsidRDefault="00046D4A" w:rsidP="004F19EB">
            <w:pPr>
              <w:pStyle w:val="TAL"/>
              <w:rPr>
                <w:sz w:val="16"/>
              </w:rPr>
            </w:pPr>
            <w:r>
              <w:rPr>
                <w:sz w:val="16"/>
              </w:rPr>
              <w:t>R5-243993</w:t>
            </w:r>
          </w:p>
        </w:tc>
        <w:tc>
          <w:tcPr>
            <w:tcW w:w="0" w:type="auto"/>
          </w:tcPr>
          <w:p w14:paraId="5CD32EBD" w14:textId="77777777" w:rsidR="00046D4A" w:rsidRPr="00B1530F" w:rsidRDefault="00046D4A" w:rsidP="004F19EB">
            <w:pPr>
              <w:pStyle w:val="TAL"/>
              <w:rPr>
                <w:sz w:val="16"/>
              </w:rPr>
            </w:pPr>
            <w:r>
              <w:rPr>
                <w:sz w:val="16"/>
              </w:rPr>
              <w:t>SR of UE Conformance - IMS Data Channel test after RAN5 103</w:t>
            </w:r>
          </w:p>
        </w:tc>
        <w:tc>
          <w:tcPr>
            <w:tcW w:w="0" w:type="auto"/>
          </w:tcPr>
          <w:p w14:paraId="2CB4E14D" w14:textId="77777777" w:rsidR="00046D4A" w:rsidRPr="00B1530F" w:rsidRDefault="00046D4A" w:rsidP="004F19EB">
            <w:pPr>
              <w:pStyle w:val="TAL"/>
              <w:rPr>
                <w:sz w:val="16"/>
              </w:rPr>
            </w:pPr>
            <w:r>
              <w:rPr>
                <w:sz w:val="16"/>
              </w:rPr>
              <w:t>Huawei</w:t>
            </w:r>
          </w:p>
        </w:tc>
        <w:tc>
          <w:tcPr>
            <w:tcW w:w="0" w:type="auto"/>
          </w:tcPr>
          <w:p w14:paraId="32341C3E" w14:textId="77777777" w:rsidR="00046D4A" w:rsidRPr="00B1530F" w:rsidRDefault="00046D4A" w:rsidP="004F19EB">
            <w:pPr>
              <w:pStyle w:val="TAL"/>
              <w:rPr>
                <w:sz w:val="16"/>
              </w:rPr>
            </w:pPr>
            <w:r>
              <w:rPr>
                <w:sz w:val="16"/>
              </w:rPr>
              <w:t>reserved</w:t>
            </w:r>
          </w:p>
        </w:tc>
        <w:tc>
          <w:tcPr>
            <w:tcW w:w="1154" w:type="dxa"/>
          </w:tcPr>
          <w:p w14:paraId="142C4520" w14:textId="77777777" w:rsidR="00046D4A" w:rsidRPr="00B1530F" w:rsidRDefault="00046D4A" w:rsidP="004F19EB">
            <w:pPr>
              <w:pStyle w:val="TAL"/>
              <w:rPr>
                <w:sz w:val="16"/>
              </w:rPr>
            </w:pPr>
            <w:r>
              <w:rPr>
                <w:sz w:val="16"/>
              </w:rPr>
              <w:t>R5-242747</w:t>
            </w:r>
          </w:p>
        </w:tc>
        <w:tc>
          <w:tcPr>
            <w:tcW w:w="1159" w:type="dxa"/>
          </w:tcPr>
          <w:p w14:paraId="0164A4DC" w14:textId="77777777" w:rsidR="00046D4A" w:rsidRPr="00B1530F" w:rsidRDefault="00046D4A" w:rsidP="004F19EB">
            <w:pPr>
              <w:pStyle w:val="TAL"/>
              <w:rPr>
                <w:sz w:val="16"/>
              </w:rPr>
            </w:pPr>
            <w:r>
              <w:rPr>
                <w:sz w:val="16"/>
              </w:rPr>
              <w:t>-</w:t>
            </w:r>
          </w:p>
        </w:tc>
      </w:tr>
      <w:tr w:rsidR="00046D4A" w14:paraId="6E655802" w14:textId="77777777" w:rsidTr="00796364">
        <w:tc>
          <w:tcPr>
            <w:tcW w:w="0" w:type="auto"/>
          </w:tcPr>
          <w:p w14:paraId="03C37702" w14:textId="77777777" w:rsidR="00046D4A" w:rsidRPr="00B1530F" w:rsidRDefault="00046D4A" w:rsidP="004F19EB">
            <w:pPr>
              <w:pStyle w:val="TAL"/>
              <w:rPr>
                <w:sz w:val="16"/>
              </w:rPr>
            </w:pPr>
            <w:r>
              <w:rPr>
                <w:sz w:val="16"/>
              </w:rPr>
              <w:t>R5-243994</w:t>
            </w:r>
          </w:p>
        </w:tc>
        <w:tc>
          <w:tcPr>
            <w:tcW w:w="0" w:type="auto"/>
          </w:tcPr>
          <w:p w14:paraId="7CB92FC6" w14:textId="77777777" w:rsidR="00046D4A" w:rsidRPr="00B1530F" w:rsidRDefault="00046D4A" w:rsidP="004F19EB">
            <w:pPr>
              <w:pStyle w:val="TAL"/>
              <w:rPr>
                <w:sz w:val="16"/>
              </w:rPr>
            </w:pPr>
            <w:r>
              <w:rPr>
                <w:sz w:val="16"/>
              </w:rPr>
              <w:t>Update to Annex E and F for NR-U RRM tests</w:t>
            </w:r>
          </w:p>
        </w:tc>
        <w:tc>
          <w:tcPr>
            <w:tcW w:w="0" w:type="auto"/>
          </w:tcPr>
          <w:p w14:paraId="676AAF48" w14:textId="77777777" w:rsidR="00046D4A" w:rsidRPr="00B1530F" w:rsidRDefault="00046D4A" w:rsidP="004F19EB">
            <w:pPr>
              <w:pStyle w:val="TAL"/>
              <w:rPr>
                <w:sz w:val="16"/>
              </w:rPr>
            </w:pPr>
            <w:r>
              <w:rPr>
                <w:sz w:val="16"/>
              </w:rPr>
              <w:t>Qualcomm France</w:t>
            </w:r>
          </w:p>
        </w:tc>
        <w:tc>
          <w:tcPr>
            <w:tcW w:w="0" w:type="auto"/>
          </w:tcPr>
          <w:p w14:paraId="02D3586B" w14:textId="77777777" w:rsidR="00046D4A" w:rsidRPr="00B1530F" w:rsidRDefault="00046D4A" w:rsidP="004F19EB">
            <w:pPr>
              <w:pStyle w:val="TAL"/>
              <w:rPr>
                <w:sz w:val="16"/>
              </w:rPr>
            </w:pPr>
            <w:r>
              <w:rPr>
                <w:sz w:val="16"/>
              </w:rPr>
              <w:t>agreed</w:t>
            </w:r>
          </w:p>
        </w:tc>
        <w:tc>
          <w:tcPr>
            <w:tcW w:w="1154" w:type="dxa"/>
          </w:tcPr>
          <w:p w14:paraId="00F3ACA2" w14:textId="77777777" w:rsidR="00046D4A" w:rsidRPr="00B1530F" w:rsidRDefault="00046D4A" w:rsidP="004F19EB">
            <w:pPr>
              <w:pStyle w:val="TAL"/>
              <w:rPr>
                <w:sz w:val="16"/>
              </w:rPr>
            </w:pPr>
            <w:r>
              <w:rPr>
                <w:sz w:val="16"/>
              </w:rPr>
              <w:t>R5-243733</w:t>
            </w:r>
          </w:p>
        </w:tc>
        <w:tc>
          <w:tcPr>
            <w:tcW w:w="1159" w:type="dxa"/>
          </w:tcPr>
          <w:p w14:paraId="1F327954" w14:textId="77777777" w:rsidR="00046D4A" w:rsidRPr="00B1530F" w:rsidRDefault="00046D4A" w:rsidP="004F19EB">
            <w:pPr>
              <w:pStyle w:val="TAL"/>
              <w:rPr>
                <w:sz w:val="16"/>
              </w:rPr>
            </w:pPr>
            <w:r>
              <w:rPr>
                <w:sz w:val="16"/>
              </w:rPr>
              <w:t>-</w:t>
            </w:r>
          </w:p>
        </w:tc>
      </w:tr>
      <w:tr w:rsidR="00046D4A" w14:paraId="2E05A460" w14:textId="77777777" w:rsidTr="00796364">
        <w:tc>
          <w:tcPr>
            <w:tcW w:w="0" w:type="auto"/>
          </w:tcPr>
          <w:p w14:paraId="40EE433E" w14:textId="77777777" w:rsidR="00046D4A" w:rsidRPr="00B1530F" w:rsidRDefault="00046D4A" w:rsidP="004F19EB">
            <w:pPr>
              <w:pStyle w:val="TAL"/>
              <w:rPr>
                <w:sz w:val="16"/>
              </w:rPr>
            </w:pPr>
            <w:r>
              <w:rPr>
                <w:sz w:val="16"/>
              </w:rPr>
              <w:t>R5-243995</w:t>
            </w:r>
          </w:p>
        </w:tc>
        <w:tc>
          <w:tcPr>
            <w:tcW w:w="0" w:type="auto"/>
          </w:tcPr>
          <w:p w14:paraId="0F968329" w14:textId="77777777" w:rsidR="00046D4A" w:rsidRPr="00B1530F" w:rsidRDefault="00046D4A" w:rsidP="004F19EB">
            <w:pPr>
              <w:pStyle w:val="TAL"/>
              <w:rPr>
                <w:sz w:val="16"/>
              </w:rPr>
            </w:pPr>
            <w:r>
              <w:rPr>
                <w:sz w:val="16"/>
              </w:rPr>
              <w:t>Update to NSA measurement accuracy NR-U tests including TT</w:t>
            </w:r>
          </w:p>
        </w:tc>
        <w:tc>
          <w:tcPr>
            <w:tcW w:w="0" w:type="auto"/>
          </w:tcPr>
          <w:p w14:paraId="1C326302" w14:textId="77777777" w:rsidR="00046D4A" w:rsidRPr="00B1530F" w:rsidRDefault="00046D4A" w:rsidP="004F19EB">
            <w:pPr>
              <w:pStyle w:val="TAL"/>
              <w:rPr>
                <w:sz w:val="16"/>
              </w:rPr>
            </w:pPr>
            <w:r>
              <w:rPr>
                <w:sz w:val="16"/>
              </w:rPr>
              <w:t>Qualcomm France</w:t>
            </w:r>
          </w:p>
        </w:tc>
        <w:tc>
          <w:tcPr>
            <w:tcW w:w="0" w:type="auto"/>
          </w:tcPr>
          <w:p w14:paraId="540D1685" w14:textId="77777777" w:rsidR="00046D4A" w:rsidRPr="00B1530F" w:rsidRDefault="00046D4A" w:rsidP="004F19EB">
            <w:pPr>
              <w:pStyle w:val="TAL"/>
              <w:rPr>
                <w:sz w:val="16"/>
              </w:rPr>
            </w:pPr>
            <w:r>
              <w:rPr>
                <w:sz w:val="16"/>
              </w:rPr>
              <w:t>agreed</w:t>
            </w:r>
          </w:p>
        </w:tc>
        <w:tc>
          <w:tcPr>
            <w:tcW w:w="1154" w:type="dxa"/>
          </w:tcPr>
          <w:p w14:paraId="1525E182" w14:textId="77777777" w:rsidR="00046D4A" w:rsidRPr="00B1530F" w:rsidRDefault="00046D4A" w:rsidP="004F19EB">
            <w:pPr>
              <w:pStyle w:val="TAL"/>
              <w:rPr>
                <w:sz w:val="16"/>
              </w:rPr>
            </w:pPr>
            <w:r>
              <w:rPr>
                <w:sz w:val="16"/>
              </w:rPr>
              <w:t>R5-243734</w:t>
            </w:r>
          </w:p>
        </w:tc>
        <w:tc>
          <w:tcPr>
            <w:tcW w:w="1159" w:type="dxa"/>
          </w:tcPr>
          <w:p w14:paraId="6948EEFF" w14:textId="77777777" w:rsidR="00046D4A" w:rsidRPr="00B1530F" w:rsidRDefault="00046D4A" w:rsidP="004F19EB">
            <w:pPr>
              <w:pStyle w:val="TAL"/>
              <w:rPr>
                <w:sz w:val="16"/>
              </w:rPr>
            </w:pPr>
            <w:r>
              <w:rPr>
                <w:sz w:val="16"/>
              </w:rPr>
              <w:t>-</w:t>
            </w:r>
          </w:p>
        </w:tc>
      </w:tr>
      <w:tr w:rsidR="00046D4A" w14:paraId="19525FBC" w14:textId="77777777" w:rsidTr="00796364">
        <w:tc>
          <w:tcPr>
            <w:tcW w:w="0" w:type="auto"/>
          </w:tcPr>
          <w:p w14:paraId="297FB465" w14:textId="77777777" w:rsidR="00046D4A" w:rsidRPr="00B1530F" w:rsidRDefault="00046D4A" w:rsidP="004F19EB">
            <w:pPr>
              <w:pStyle w:val="TAL"/>
              <w:rPr>
                <w:sz w:val="16"/>
              </w:rPr>
            </w:pPr>
            <w:r>
              <w:rPr>
                <w:sz w:val="16"/>
              </w:rPr>
              <w:t>R5-243996</w:t>
            </w:r>
          </w:p>
        </w:tc>
        <w:tc>
          <w:tcPr>
            <w:tcW w:w="0" w:type="auto"/>
          </w:tcPr>
          <w:p w14:paraId="23383F0A" w14:textId="77777777" w:rsidR="00046D4A" w:rsidRPr="00B1530F" w:rsidRDefault="00046D4A" w:rsidP="004F19EB">
            <w:pPr>
              <w:pStyle w:val="TAL"/>
              <w:rPr>
                <w:sz w:val="16"/>
              </w:rPr>
            </w:pPr>
            <w:r>
              <w:rPr>
                <w:sz w:val="16"/>
              </w:rPr>
              <w:t>Test Tolerance analysis for NR-U RSRP intra-frequency accuracy test cases 10.5.1.1 and 11.6.1.1</w:t>
            </w:r>
          </w:p>
        </w:tc>
        <w:tc>
          <w:tcPr>
            <w:tcW w:w="0" w:type="auto"/>
          </w:tcPr>
          <w:p w14:paraId="3FD72CE3" w14:textId="77777777" w:rsidR="00046D4A" w:rsidRPr="00B1530F" w:rsidRDefault="00046D4A" w:rsidP="004F19EB">
            <w:pPr>
              <w:pStyle w:val="TAL"/>
              <w:rPr>
                <w:sz w:val="16"/>
              </w:rPr>
            </w:pPr>
            <w:r>
              <w:rPr>
                <w:sz w:val="16"/>
              </w:rPr>
              <w:t>Qualcomm Technologies Int</w:t>
            </w:r>
          </w:p>
        </w:tc>
        <w:tc>
          <w:tcPr>
            <w:tcW w:w="0" w:type="auto"/>
          </w:tcPr>
          <w:p w14:paraId="3CE1DA87" w14:textId="77777777" w:rsidR="00046D4A" w:rsidRPr="00B1530F" w:rsidRDefault="00046D4A" w:rsidP="004F19EB">
            <w:pPr>
              <w:pStyle w:val="TAL"/>
              <w:rPr>
                <w:sz w:val="16"/>
              </w:rPr>
            </w:pPr>
            <w:r>
              <w:rPr>
                <w:sz w:val="16"/>
              </w:rPr>
              <w:t>agreed</w:t>
            </w:r>
          </w:p>
        </w:tc>
        <w:tc>
          <w:tcPr>
            <w:tcW w:w="1154" w:type="dxa"/>
          </w:tcPr>
          <w:p w14:paraId="3F89539F" w14:textId="77777777" w:rsidR="00046D4A" w:rsidRPr="00B1530F" w:rsidRDefault="00046D4A" w:rsidP="004F19EB">
            <w:pPr>
              <w:pStyle w:val="TAL"/>
              <w:rPr>
                <w:sz w:val="16"/>
              </w:rPr>
            </w:pPr>
            <w:r>
              <w:rPr>
                <w:sz w:val="16"/>
              </w:rPr>
              <w:t>R5-243736</w:t>
            </w:r>
          </w:p>
        </w:tc>
        <w:tc>
          <w:tcPr>
            <w:tcW w:w="1159" w:type="dxa"/>
          </w:tcPr>
          <w:p w14:paraId="1259C7CB" w14:textId="77777777" w:rsidR="00046D4A" w:rsidRPr="00B1530F" w:rsidRDefault="00046D4A" w:rsidP="004F19EB">
            <w:pPr>
              <w:pStyle w:val="TAL"/>
              <w:rPr>
                <w:sz w:val="16"/>
              </w:rPr>
            </w:pPr>
            <w:r>
              <w:rPr>
                <w:sz w:val="16"/>
              </w:rPr>
              <w:t>-</w:t>
            </w:r>
          </w:p>
        </w:tc>
      </w:tr>
      <w:tr w:rsidR="00046D4A" w14:paraId="0D67E9DA" w14:textId="77777777" w:rsidTr="00796364">
        <w:tc>
          <w:tcPr>
            <w:tcW w:w="0" w:type="auto"/>
          </w:tcPr>
          <w:p w14:paraId="082F707D" w14:textId="77777777" w:rsidR="00046D4A" w:rsidRPr="00B1530F" w:rsidRDefault="00046D4A" w:rsidP="004F19EB">
            <w:pPr>
              <w:pStyle w:val="TAL"/>
              <w:rPr>
                <w:sz w:val="16"/>
              </w:rPr>
            </w:pPr>
            <w:r>
              <w:rPr>
                <w:sz w:val="16"/>
              </w:rPr>
              <w:t>R5-243997</w:t>
            </w:r>
          </w:p>
        </w:tc>
        <w:tc>
          <w:tcPr>
            <w:tcW w:w="0" w:type="auto"/>
          </w:tcPr>
          <w:p w14:paraId="1EFB1FF0" w14:textId="77777777" w:rsidR="00046D4A" w:rsidRPr="00B1530F" w:rsidRDefault="00046D4A" w:rsidP="004F19EB">
            <w:pPr>
              <w:pStyle w:val="TAL"/>
              <w:rPr>
                <w:sz w:val="16"/>
              </w:rPr>
            </w:pPr>
            <w:r>
              <w:rPr>
                <w:sz w:val="16"/>
              </w:rPr>
              <w:t>Test Tolerance analysis for NR-U RSRP inter-frequency accuracy test case 10.5.1.2</w:t>
            </w:r>
          </w:p>
        </w:tc>
        <w:tc>
          <w:tcPr>
            <w:tcW w:w="0" w:type="auto"/>
          </w:tcPr>
          <w:p w14:paraId="2304FA54" w14:textId="77777777" w:rsidR="00046D4A" w:rsidRPr="00B1530F" w:rsidRDefault="00046D4A" w:rsidP="004F19EB">
            <w:pPr>
              <w:pStyle w:val="TAL"/>
              <w:rPr>
                <w:sz w:val="16"/>
              </w:rPr>
            </w:pPr>
            <w:r>
              <w:rPr>
                <w:sz w:val="16"/>
              </w:rPr>
              <w:t>Qualcomm Technologies Int</w:t>
            </w:r>
          </w:p>
        </w:tc>
        <w:tc>
          <w:tcPr>
            <w:tcW w:w="0" w:type="auto"/>
          </w:tcPr>
          <w:p w14:paraId="11042E94" w14:textId="77777777" w:rsidR="00046D4A" w:rsidRPr="00B1530F" w:rsidRDefault="00046D4A" w:rsidP="004F19EB">
            <w:pPr>
              <w:pStyle w:val="TAL"/>
              <w:rPr>
                <w:sz w:val="16"/>
              </w:rPr>
            </w:pPr>
            <w:r>
              <w:rPr>
                <w:sz w:val="16"/>
              </w:rPr>
              <w:t>agreed</w:t>
            </w:r>
          </w:p>
        </w:tc>
        <w:tc>
          <w:tcPr>
            <w:tcW w:w="1154" w:type="dxa"/>
          </w:tcPr>
          <w:p w14:paraId="687B90DF" w14:textId="77777777" w:rsidR="00046D4A" w:rsidRPr="00B1530F" w:rsidRDefault="00046D4A" w:rsidP="004F19EB">
            <w:pPr>
              <w:pStyle w:val="TAL"/>
              <w:rPr>
                <w:sz w:val="16"/>
              </w:rPr>
            </w:pPr>
            <w:r>
              <w:rPr>
                <w:sz w:val="16"/>
              </w:rPr>
              <w:t>R5-243737</w:t>
            </w:r>
          </w:p>
        </w:tc>
        <w:tc>
          <w:tcPr>
            <w:tcW w:w="1159" w:type="dxa"/>
          </w:tcPr>
          <w:p w14:paraId="6771A230" w14:textId="77777777" w:rsidR="00046D4A" w:rsidRPr="00B1530F" w:rsidRDefault="00046D4A" w:rsidP="004F19EB">
            <w:pPr>
              <w:pStyle w:val="TAL"/>
              <w:rPr>
                <w:sz w:val="16"/>
              </w:rPr>
            </w:pPr>
            <w:r>
              <w:rPr>
                <w:sz w:val="16"/>
              </w:rPr>
              <w:t>-</w:t>
            </w:r>
          </w:p>
        </w:tc>
      </w:tr>
      <w:tr w:rsidR="00046D4A" w14:paraId="6873198A" w14:textId="77777777" w:rsidTr="00796364">
        <w:tc>
          <w:tcPr>
            <w:tcW w:w="0" w:type="auto"/>
          </w:tcPr>
          <w:p w14:paraId="6682FE93" w14:textId="77777777" w:rsidR="00046D4A" w:rsidRPr="00B1530F" w:rsidRDefault="00046D4A" w:rsidP="004F19EB">
            <w:pPr>
              <w:pStyle w:val="TAL"/>
              <w:rPr>
                <w:sz w:val="16"/>
              </w:rPr>
            </w:pPr>
            <w:r>
              <w:rPr>
                <w:sz w:val="16"/>
              </w:rPr>
              <w:t>R5-243998</w:t>
            </w:r>
          </w:p>
        </w:tc>
        <w:tc>
          <w:tcPr>
            <w:tcW w:w="0" w:type="auto"/>
          </w:tcPr>
          <w:p w14:paraId="4A6D37F3" w14:textId="77777777" w:rsidR="00046D4A" w:rsidRPr="00B1530F" w:rsidRDefault="00046D4A" w:rsidP="004F19EB">
            <w:pPr>
              <w:pStyle w:val="TAL"/>
              <w:rPr>
                <w:sz w:val="16"/>
              </w:rPr>
            </w:pPr>
            <w:r>
              <w:rPr>
                <w:sz w:val="16"/>
              </w:rPr>
              <w:t>Test Tolerance analysis for NR-U RSRQ inter-frequency accuracy test cases 10.5.2.2 and 11.6.2.2</w:t>
            </w:r>
          </w:p>
        </w:tc>
        <w:tc>
          <w:tcPr>
            <w:tcW w:w="0" w:type="auto"/>
          </w:tcPr>
          <w:p w14:paraId="5B084A5B" w14:textId="77777777" w:rsidR="00046D4A" w:rsidRPr="00B1530F" w:rsidRDefault="00046D4A" w:rsidP="004F19EB">
            <w:pPr>
              <w:pStyle w:val="TAL"/>
              <w:rPr>
                <w:sz w:val="16"/>
              </w:rPr>
            </w:pPr>
            <w:r>
              <w:rPr>
                <w:sz w:val="16"/>
              </w:rPr>
              <w:t>Qualcomm Technologies Int</w:t>
            </w:r>
          </w:p>
        </w:tc>
        <w:tc>
          <w:tcPr>
            <w:tcW w:w="0" w:type="auto"/>
          </w:tcPr>
          <w:p w14:paraId="6819602B" w14:textId="77777777" w:rsidR="00046D4A" w:rsidRPr="00B1530F" w:rsidRDefault="00046D4A" w:rsidP="004F19EB">
            <w:pPr>
              <w:pStyle w:val="TAL"/>
              <w:rPr>
                <w:sz w:val="16"/>
              </w:rPr>
            </w:pPr>
            <w:r>
              <w:rPr>
                <w:sz w:val="16"/>
              </w:rPr>
              <w:t>agreed</w:t>
            </w:r>
          </w:p>
        </w:tc>
        <w:tc>
          <w:tcPr>
            <w:tcW w:w="1154" w:type="dxa"/>
          </w:tcPr>
          <w:p w14:paraId="308B4D07" w14:textId="77777777" w:rsidR="00046D4A" w:rsidRPr="00B1530F" w:rsidRDefault="00046D4A" w:rsidP="004F19EB">
            <w:pPr>
              <w:pStyle w:val="TAL"/>
              <w:rPr>
                <w:sz w:val="16"/>
              </w:rPr>
            </w:pPr>
            <w:r>
              <w:rPr>
                <w:sz w:val="16"/>
              </w:rPr>
              <w:t>R5-243739</w:t>
            </w:r>
          </w:p>
        </w:tc>
        <w:tc>
          <w:tcPr>
            <w:tcW w:w="1159" w:type="dxa"/>
          </w:tcPr>
          <w:p w14:paraId="6B16E599" w14:textId="77777777" w:rsidR="00046D4A" w:rsidRPr="00B1530F" w:rsidRDefault="00046D4A" w:rsidP="004F19EB">
            <w:pPr>
              <w:pStyle w:val="TAL"/>
              <w:rPr>
                <w:sz w:val="16"/>
              </w:rPr>
            </w:pPr>
            <w:r>
              <w:rPr>
                <w:sz w:val="16"/>
              </w:rPr>
              <w:t>-</w:t>
            </w:r>
          </w:p>
        </w:tc>
      </w:tr>
      <w:tr w:rsidR="00046D4A" w14:paraId="7C2D3DE4" w14:textId="77777777" w:rsidTr="00796364">
        <w:tc>
          <w:tcPr>
            <w:tcW w:w="0" w:type="auto"/>
          </w:tcPr>
          <w:p w14:paraId="22A79FD2" w14:textId="77777777" w:rsidR="00046D4A" w:rsidRPr="00B1530F" w:rsidRDefault="00046D4A" w:rsidP="004F19EB">
            <w:pPr>
              <w:pStyle w:val="TAL"/>
              <w:rPr>
                <w:sz w:val="16"/>
              </w:rPr>
            </w:pPr>
            <w:r>
              <w:rPr>
                <w:sz w:val="16"/>
              </w:rPr>
              <w:t>R5-243999</w:t>
            </w:r>
          </w:p>
        </w:tc>
        <w:tc>
          <w:tcPr>
            <w:tcW w:w="0" w:type="auto"/>
          </w:tcPr>
          <w:p w14:paraId="13AB0938" w14:textId="77777777" w:rsidR="00046D4A" w:rsidRPr="00B1530F" w:rsidRDefault="00046D4A" w:rsidP="004F19EB">
            <w:pPr>
              <w:pStyle w:val="TAL"/>
              <w:rPr>
                <w:sz w:val="16"/>
              </w:rPr>
            </w:pPr>
            <w:r>
              <w:rPr>
                <w:sz w:val="16"/>
              </w:rPr>
              <w:t>Test Tolerance analysis for NR-U SINR intra-frequency accuracy test cases 10.5.3.1 and 10.5.3.3</w:t>
            </w:r>
          </w:p>
        </w:tc>
        <w:tc>
          <w:tcPr>
            <w:tcW w:w="0" w:type="auto"/>
          </w:tcPr>
          <w:p w14:paraId="238D593A" w14:textId="77777777" w:rsidR="00046D4A" w:rsidRPr="00B1530F" w:rsidRDefault="00046D4A" w:rsidP="004F19EB">
            <w:pPr>
              <w:pStyle w:val="TAL"/>
              <w:rPr>
                <w:sz w:val="16"/>
              </w:rPr>
            </w:pPr>
            <w:r>
              <w:rPr>
                <w:sz w:val="16"/>
              </w:rPr>
              <w:t>Qualcomm Technologies Int</w:t>
            </w:r>
          </w:p>
        </w:tc>
        <w:tc>
          <w:tcPr>
            <w:tcW w:w="0" w:type="auto"/>
          </w:tcPr>
          <w:p w14:paraId="00A4BC2C" w14:textId="77777777" w:rsidR="00046D4A" w:rsidRPr="00B1530F" w:rsidRDefault="00046D4A" w:rsidP="004F19EB">
            <w:pPr>
              <w:pStyle w:val="TAL"/>
              <w:rPr>
                <w:sz w:val="16"/>
              </w:rPr>
            </w:pPr>
            <w:r>
              <w:rPr>
                <w:sz w:val="16"/>
              </w:rPr>
              <w:t>agreed</w:t>
            </w:r>
          </w:p>
        </w:tc>
        <w:tc>
          <w:tcPr>
            <w:tcW w:w="1154" w:type="dxa"/>
          </w:tcPr>
          <w:p w14:paraId="4AD39D01" w14:textId="77777777" w:rsidR="00046D4A" w:rsidRPr="00B1530F" w:rsidRDefault="00046D4A" w:rsidP="004F19EB">
            <w:pPr>
              <w:pStyle w:val="TAL"/>
              <w:rPr>
                <w:sz w:val="16"/>
              </w:rPr>
            </w:pPr>
            <w:r>
              <w:rPr>
                <w:sz w:val="16"/>
              </w:rPr>
              <w:t>R5-243740</w:t>
            </w:r>
          </w:p>
        </w:tc>
        <w:tc>
          <w:tcPr>
            <w:tcW w:w="1159" w:type="dxa"/>
          </w:tcPr>
          <w:p w14:paraId="333B11F9" w14:textId="77777777" w:rsidR="00046D4A" w:rsidRPr="00B1530F" w:rsidRDefault="00046D4A" w:rsidP="004F19EB">
            <w:pPr>
              <w:pStyle w:val="TAL"/>
              <w:rPr>
                <w:sz w:val="16"/>
              </w:rPr>
            </w:pPr>
            <w:r>
              <w:rPr>
                <w:sz w:val="16"/>
              </w:rPr>
              <w:t>-</w:t>
            </w:r>
          </w:p>
        </w:tc>
      </w:tr>
      <w:tr w:rsidR="00046D4A" w14:paraId="42DDE7FC" w14:textId="77777777" w:rsidTr="00796364">
        <w:tc>
          <w:tcPr>
            <w:tcW w:w="0" w:type="auto"/>
          </w:tcPr>
          <w:p w14:paraId="6EAC5C1F" w14:textId="77777777" w:rsidR="00046D4A" w:rsidRPr="00B1530F" w:rsidRDefault="00046D4A" w:rsidP="004F19EB">
            <w:pPr>
              <w:pStyle w:val="TAL"/>
              <w:rPr>
                <w:sz w:val="16"/>
              </w:rPr>
            </w:pPr>
            <w:r>
              <w:rPr>
                <w:sz w:val="16"/>
              </w:rPr>
              <w:t>R5-244000</w:t>
            </w:r>
          </w:p>
        </w:tc>
        <w:tc>
          <w:tcPr>
            <w:tcW w:w="0" w:type="auto"/>
          </w:tcPr>
          <w:p w14:paraId="6556FAAF" w14:textId="77777777" w:rsidR="00046D4A" w:rsidRPr="00B1530F" w:rsidRDefault="00046D4A" w:rsidP="004F19EB">
            <w:pPr>
              <w:pStyle w:val="TAL"/>
              <w:rPr>
                <w:sz w:val="16"/>
              </w:rPr>
            </w:pPr>
            <w:r>
              <w:rPr>
                <w:sz w:val="16"/>
              </w:rPr>
              <w:t>Addition of TTs for NR-U L1-RSRP measurement reporting tests</w:t>
            </w:r>
          </w:p>
        </w:tc>
        <w:tc>
          <w:tcPr>
            <w:tcW w:w="0" w:type="auto"/>
          </w:tcPr>
          <w:p w14:paraId="54DBFB4B" w14:textId="77777777" w:rsidR="00046D4A" w:rsidRPr="00B1530F" w:rsidRDefault="00046D4A" w:rsidP="004F19EB">
            <w:pPr>
              <w:pStyle w:val="TAL"/>
              <w:rPr>
                <w:sz w:val="16"/>
              </w:rPr>
            </w:pPr>
            <w:r>
              <w:rPr>
                <w:sz w:val="16"/>
              </w:rPr>
              <w:t>Qualcomm France</w:t>
            </w:r>
          </w:p>
        </w:tc>
        <w:tc>
          <w:tcPr>
            <w:tcW w:w="0" w:type="auto"/>
          </w:tcPr>
          <w:p w14:paraId="16443F6B" w14:textId="77777777" w:rsidR="00046D4A" w:rsidRPr="00B1530F" w:rsidRDefault="00046D4A" w:rsidP="004F19EB">
            <w:pPr>
              <w:pStyle w:val="TAL"/>
              <w:rPr>
                <w:sz w:val="16"/>
              </w:rPr>
            </w:pPr>
            <w:r>
              <w:rPr>
                <w:sz w:val="16"/>
              </w:rPr>
              <w:t>revised</w:t>
            </w:r>
          </w:p>
        </w:tc>
        <w:tc>
          <w:tcPr>
            <w:tcW w:w="1154" w:type="dxa"/>
          </w:tcPr>
          <w:p w14:paraId="5341B72C" w14:textId="77777777" w:rsidR="00046D4A" w:rsidRPr="00B1530F" w:rsidRDefault="00046D4A" w:rsidP="004F19EB">
            <w:pPr>
              <w:pStyle w:val="TAL"/>
              <w:rPr>
                <w:sz w:val="16"/>
              </w:rPr>
            </w:pPr>
            <w:r>
              <w:rPr>
                <w:sz w:val="16"/>
              </w:rPr>
              <w:t>R5-243743</w:t>
            </w:r>
          </w:p>
        </w:tc>
        <w:tc>
          <w:tcPr>
            <w:tcW w:w="1159" w:type="dxa"/>
          </w:tcPr>
          <w:p w14:paraId="1B1D01E1" w14:textId="77777777" w:rsidR="00046D4A" w:rsidRPr="00B1530F" w:rsidRDefault="00046D4A" w:rsidP="004F19EB">
            <w:pPr>
              <w:pStyle w:val="TAL"/>
              <w:rPr>
                <w:sz w:val="16"/>
              </w:rPr>
            </w:pPr>
            <w:r>
              <w:rPr>
                <w:sz w:val="16"/>
              </w:rPr>
              <w:t>R5-244021</w:t>
            </w:r>
          </w:p>
        </w:tc>
      </w:tr>
      <w:tr w:rsidR="00046D4A" w14:paraId="71A76434" w14:textId="77777777" w:rsidTr="00796364">
        <w:tc>
          <w:tcPr>
            <w:tcW w:w="0" w:type="auto"/>
          </w:tcPr>
          <w:p w14:paraId="561980D1" w14:textId="77777777" w:rsidR="00046D4A" w:rsidRPr="00B1530F" w:rsidRDefault="00046D4A" w:rsidP="004F19EB">
            <w:pPr>
              <w:pStyle w:val="TAL"/>
              <w:rPr>
                <w:sz w:val="16"/>
              </w:rPr>
            </w:pPr>
            <w:r>
              <w:rPr>
                <w:sz w:val="16"/>
              </w:rPr>
              <w:t>R5-244001</w:t>
            </w:r>
          </w:p>
        </w:tc>
        <w:tc>
          <w:tcPr>
            <w:tcW w:w="0" w:type="auto"/>
          </w:tcPr>
          <w:p w14:paraId="2B6FBCB3" w14:textId="77777777" w:rsidR="00046D4A" w:rsidRPr="00B1530F" w:rsidRDefault="00046D4A" w:rsidP="004F19EB">
            <w:pPr>
              <w:pStyle w:val="TAL"/>
              <w:rPr>
                <w:sz w:val="16"/>
              </w:rPr>
            </w:pPr>
            <w:r>
              <w:rPr>
                <w:sz w:val="16"/>
              </w:rPr>
              <w:t>Correction to SDT RRM test case 6.2.1 with TT</w:t>
            </w:r>
          </w:p>
        </w:tc>
        <w:tc>
          <w:tcPr>
            <w:tcW w:w="0" w:type="auto"/>
          </w:tcPr>
          <w:p w14:paraId="78A6F2A5" w14:textId="77777777" w:rsidR="00046D4A" w:rsidRPr="00B1530F" w:rsidRDefault="00046D4A" w:rsidP="004F19EB">
            <w:pPr>
              <w:pStyle w:val="TAL"/>
              <w:rPr>
                <w:sz w:val="16"/>
              </w:rPr>
            </w:pPr>
            <w:r>
              <w:rPr>
                <w:sz w:val="16"/>
              </w:rPr>
              <w:t>Huawei, HiSilicon</w:t>
            </w:r>
          </w:p>
        </w:tc>
        <w:tc>
          <w:tcPr>
            <w:tcW w:w="0" w:type="auto"/>
          </w:tcPr>
          <w:p w14:paraId="37B7990E" w14:textId="77777777" w:rsidR="00046D4A" w:rsidRPr="00B1530F" w:rsidRDefault="00046D4A" w:rsidP="004F19EB">
            <w:pPr>
              <w:pStyle w:val="TAL"/>
              <w:rPr>
                <w:sz w:val="16"/>
              </w:rPr>
            </w:pPr>
            <w:r>
              <w:rPr>
                <w:sz w:val="16"/>
              </w:rPr>
              <w:t>agreed</w:t>
            </w:r>
          </w:p>
        </w:tc>
        <w:tc>
          <w:tcPr>
            <w:tcW w:w="1154" w:type="dxa"/>
          </w:tcPr>
          <w:p w14:paraId="19778455" w14:textId="77777777" w:rsidR="00046D4A" w:rsidRPr="00B1530F" w:rsidRDefault="00046D4A" w:rsidP="004F19EB">
            <w:pPr>
              <w:pStyle w:val="TAL"/>
              <w:rPr>
                <w:sz w:val="16"/>
              </w:rPr>
            </w:pPr>
            <w:r>
              <w:rPr>
                <w:sz w:val="16"/>
              </w:rPr>
              <w:t>R5-242863</w:t>
            </w:r>
          </w:p>
        </w:tc>
        <w:tc>
          <w:tcPr>
            <w:tcW w:w="1159" w:type="dxa"/>
          </w:tcPr>
          <w:p w14:paraId="191C66FB" w14:textId="77777777" w:rsidR="00046D4A" w:rsidRPr="00B1530F" w:rsidRDefault="00046D4A" w:rsidP="004F19EB">
            <w:pPr>
              <w:pStyle w:val="TAL"/>
              <w:rPr>
                <w:sz w:val="16"/>
              </w:rPr>
            </w:pPr>
            <w:r>
              <w:rPr>
                <w:sz w:val="16"/>
              </w:rPr>
              <w:t>-</w:t>
            </w:r>
          </w:p>
        </w:tc>
      </w:tr>
      <w:tr w:rsidR="00046D4A" w14:paraId="7181B4FB" w14:textId="77777777" w:rsidTr="00796364">
        <w:tc>
          <w:tcPr>
            <w:tcW w:w="0" w:type="auto"/>
          </w:tcPr>
          <w:p w14:paraId="3DBC017F" w14:textId="77777777" w:rsidR="00046D4A" w:rsidRPr="00B1530F" w:rsidRDefault="00046D4A" w:rsidP="004F19EB">
            <w:pPr>
              <w:pStyle w:val="TAL"/>
              <w:rPr>
                <w:sz w:val="16"/>
              </w:rPr>
            </w:pPr>
            <w:r>
              <w:rPr>
                <w:sz w:val="16"/>
              </w:rPr>
              <w:t>R5-244002</w:t>
            </w:r>
          </w:p>
        </w:tc>
        <w:tc>
          <w:tcPr>
            <w:tcW w:w="0" w:type="auto"/>
          </w:tcPr>
          <w:p w14:paraId="70924079" w14:textId="77777777" w:rsidR="00046D4A" w:rsidRPr="00B1530F" w:rsidRDefault="00046D4A" w:rsidP="004F19EB">
            <w:pPr>
              <w:pStyle w:val="TAL"/>
              <w:rPr>
                <w:sz w:val="16"/>
              </w:rPr>
            </w:pPr>
            <w:r>
              <w:rPr>
                <w:sz w:val="16"/>
              </w:rPr>
              <w:t>Addition of MU and test tolerance in Annex F for Rel-16 RRM test case EN-DC CSI-RSRP measurement accuracy with FR1 serving cell and FR1 target cell</w:t>
            </w:r>
          </w:p>
        </w:tc>
        <w:tc>
          <w:tcPr>
            <w:tcW w:w="0" w:type="auto"/>
          </w:tcPr>
          <w:p w14:paraId="35C04BE8" w14:textId="77777777" w:rsidR="00046D4A" w:rsidRPr="00B1530F" w:rsidRDefault="00046D4A" w:rsidP="004F19EB">
            <w:pPr>
              <w:pStyle w:val="TAL"/>
              <w:rPr>
                <w:sz w:val="16"/>
              </w:rPr>
            </w:pPr>
            <w:r>
              <w:rPr>
                <w:sz w:val="16"/>
              </w:rPr>
              <w:t>Sporton</w:t>
            </w:r>
          </w:p>
        </w:tc>
        <w:tc>
          <w:tcPr>
            <w:tcW w:w="0" w:type="auto"/>
          </w:tcPr>
          <w:p w14:paraId="2D2CD721" w14:textId="77777777" w:rsidR="00046D4A" w:rsidRPr="00B1530F" w:rsidRDefault="00046D4A" w:rsidP="004F19EB">
            <w:pPr>
              <w:pStyle w:val="TAL"/>
              <w:rPr>
                <w:sz w:val="16"/>
              </w:rPr>
            </w:pPr>
            <w:r>
              <w:rPr>
                <w:sz w:val="16"/>
              </w:rPr>
              <w:t>agreed</w:t>
            </w:r>
          </w:p>
        </w:tc>
        <w:tc>
          <w:tcPr>
            <w:tcW w:w="1154" w:type="dxa"/>
          </w:tcPr>
          <w:p w14:paraId="2C45CA48" w14:textId="77777777" w:rsidR="00046D4A" w:rsidRPr="00B1530F" w:rsidRDefault="00046D4A" w:rsidP="004F19EB">
            <w:pPr>
              <w:pStyle w:val="TAL"/>
              <w:rPr>
                <w:sz w:val="16"/>
              </w:rPr>
            </w:pPr>
            <w:r>
              <w:rPr>
                <w:sz w:val="16"/>
              </w:rPr>
              <w:t>R5-242699</w:t>
            </w:r>
          </w:p>
        </w:tc>
        <w:tc>
          <w:tcPr>
            <w:tcW w:w="1159" w:type="dxa"/>
          </w:tcPr>
          <w:p w14:paraId="0C6DF5F7" w14:textId="77777777" w:rsidR="00046D4A" w:rsidRPr="00B1530F" w:rsidRDefault="00046D4A" w:rsidP="004F19EB">
            <w:pPr>
              <w:pStyle w:val="TAL"/>
              <w:rPr>
                <w:sz w:val="16"/>
              </w:rPr>
            </w:pPr>
            <w:r>
              <w:rPr>
                <w:sz w:val="16"/>
              </w:rPr>
              <w:t>-</w:t>
            </w:r>
          </w:p>
        </w:tc>
      </w:tr>
      <w:tr w:rsidR="00046D4A" w14:paraId="75B0DBF7" w14:textId="77777777" w:rsidTr="00796364">
        <w:tc>
          <w:tcPr>
            <w:tcW w:w="0" w:type="auto"/>
          </w:tcPr>
          <w:p w14:paraId="1809007D" w14:textId="77777777" w:rsidR="00046D4A" w:rsidRPr="00B1530F" w:rsidRDefault="00046D4A" w:rsidP="004F19EB">
            <w:pPr>
              <w:pStyle w:val="TAL"/>
              <w:rPr>
                <w:sz w:val="16"/>
              </w:rPr>
            </w:pPr>
            <w:r>
              <w:rPr>
                <w:sz w:val="16"/>
              </w:rPr>
              <w:t>R5-244003</w:t>
            </w:r>
          </w:p>
        </w:tc>
        <w:tc>
          <w:tcPr>
            <w:tcW w:w="0" w:type="auto"/>
          </w:tcPr>
          <w:p w14:paraId="2C648644"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0" w:type="auto"/>
          </w:tcPr>
          <w:p w14:paraId="277FA3CA" w14:textId="77777777" w:rsidR="00046D4A" w:rsidRPr="00B1530F" w:rsidRDefault="00046D4A" w:rsidP="004F19EB">
            <w:pPr>
              <w:pStyle w:val="TAL"/>
              <w:rPr>
                <w:sz w:val="16"/>
              </w:rPr>
            </w:pPr>
            <w:r>
              <w:rPr>
                <w:sz w:val="16"/>
              </w:rPr>
              <w:t>Sporton</w:t>
            </w:r>
          </w:p>
        </w:tc>
        <w:tc>
          <w:tcPr>
            <w:tcW w:w="0" w:type="auto"/>
          </w:tcPr>
          <w:p w14:paraId="66BB41FD" w14:textId="77777777" w:rsidR="00046D4A" w:rsidRPr="00B1530F" w:rsidRDefault="00046D4A" w:rsidP="004F19EB">
            <w:pPr>
              <w:pStyle w:val="TAL"/>
              <w:rPr>
                <w:sz w:val="16"/>
              </w:rPr>
            </w:pPr>
            <w:r>
              <w:rPr>
                <w:sz w:val="16"/>
              </w:rPr>
              <w:t>agreed</w:t>
            </w:r>
          </w:p>
        </w:tc>
        <w:tc>
          <w:tcPr>
            <w:tcW w:w="1154" w:type="dxa"/>
          </w:tcPr>
          <w:p w14:paraId="38DF7D4C" w14:textId="77777777" w:rsidR="00046D4A" w:rsidRPr="00B1530F" w:rsidRDefault="00046D4A" w:rsidP="004F19EB">
            <w:pPr>
              <w:pStyle w:val="TAL"/>
              <w:rPr>
                <w:sz w:val="16"/>
              </w:rPr>
            </w:pPr>
            <w:r>
              <w:rPr>
                <w:sz w:val="16"/>
              </w:rPr>
              <w:t>R5-243732</w:t>
            </w:r>
          </w:p>
        </w:tc>
        <w:tc>
          <w:tcPr>
            <w:tcW w:w="1159" w:type="dxa"/>
          </w:tcPr>
          <w:p w14:paraId="70D6A625" w14:textId="77777777" w:rsidR="00046D4A" w:rsidRPr="00B1530F" w:rsidRDefault="00046D4A" w:rsidP="004F19EB">
            <w:pPr>
              <w:pStyle w:val="TAL"/>
              <w:rPr>
                <w:sz w:val="16"/>
              </w:rPr>
            </w:pPr>
            <w:r>
              <w:rPr>
                <w:sz w:val="16"/>
              </w:rPr>
              <w:t>-</w:t>
            </w:r>
          </w:p>
        </w:tc>
      </w:tr>
      <w:tr w:rsidR="00046D4A" w14:paraId="2991A6C6" w14:textId="77777777" w:rsidTr="00796364">
        <w:tc>
          <w:tcPr>
            <w:tcW w:w="0" w:type="auto"/>
          </w:tcPr>
          <w:p w14:paraId="1CF37CC2" w14:textId="77777777" w:rsidR="00046D4A" w:rsidRPr="00B1530F" w:rsidRDefault="00046D4A" w:rsidP="004F19EB">
            <w:pPr>
              <w:pStyle w:val="TAL"/>
              <w:rPr>
                <w:sz w:val="16"/>
              </w:rPr>
            </w:pPr>
            <w:r>
              <w:rPr>
                <w:sz w:val="16"/>
              </w:rPr>
              <w:t>R5-244004</w:t>
            </w:r>
          </w:p>
        </w:tc>
        <w:tc>
          <w:tcPr>
            <w:tcW w:w="0" w:type="auto"/>
          </w:tcPr>
          <w:p w14:paraId="4405D2DA" w14:textId="77777777" w:rsidR="00046D4A" w:rsidRPr="00B1530F" w:rsidRDefault="00046D4A" w:rsidP="004F19EB">
            <w:pPr>
              <w:pStyle w:val="TAL"/>
              <w:rPr>
                <w:sz w:val="16"/>
              </w:rPr>
            </w:pPr>
            <w:r>
              <w:rPr>
                <w:sz w:val="16"/>
              </w:rPr>
              <w:t>Addition of test tolerance analysis for Rel-16 RRM test case EN-DC CSI-RSRP measurement accuracy with FR1 serving cell and FR1 target cell</w:t>
            </w:r>
          </w:p>
        </w:tc>
        <w:tc>
          <w:tcPr>
            <w:tcW w:w="0" w:type="auto"/>
          </w:tcPr>
          <w:p w14:paraId="2E76CDC3" w14:textId="77777777" w:rsidR="00046D4A" w:rsidRPr="00B1530F" w:rsidRDefault="00046D4A" w:rsidP="004F19EB">
            <w:pPr>
              <w:pStyle w:val="TAL"/>
              <w:rPr>
                <w:sz w:val="16"/>
              </w:rPr>
            </w:pPr>
            <w:r>
              <w:rPr>
                <w:sz w:val="16"/>
              </w:rPr>
              <w:t>Sporton</w:t>
            </w:r>
          </w:p>
        </w:tc>
        <w:tc>
          <w:tcPr>
            <w:tcW w:w="0" w:type="auto"/>
          </w:tcPr>
          <w:p w14:paraId="1EC08024" w14:textId="77777777" w:rsidR="00046D4A" w:rsidRPr="00B1530F" w:rsidRDefault="00046D4A" w:rsidP="004F19EB">
            <w:pPr>
              <w:pStyle w:val="TAL"/>
              <w:rPr>
                <w:sz w:val="16"/>
              </w:rPr>
            </w:pPr>
            <w:r>
              <w:rPr>
                <w:sz w:val="16"/>
              </w:rPr>
              <w:t>agreed</w:t>
            </w:r>
          </w:p>
        </w:tc>
        <w:tc>
          <w:tcPr>
            <w:tcW w:w="1154" w:type="dxa"/>
          </w:tcPr>
          <w:p w14:paraId="5A00B7CC" w14:textId="77777777" w:rsidR="00046D4A" w:rsidRPr="00B1530F" w:rsidRDefault="00046D4A" w:rsidP="004F19EB">
            <w:pPr>
              <w:pStyle w:val="TAL"/>
              <w:rPr>
                <w:sz w:val="16"/>
              </w:rPr>
            </w:pPr>
            <w:r>
              <w:rPr>
                <w:sz w:val="16"/>
              </w:rPr>
              <w:t>R5-242700</w:t>
            </w:r>
          </w:p>
        </w:tc>
        <w:tc>
          <w:tcPr>
            <w:tcW w:w="1159" w:type="dxa"/>
          </w:tcPr>
          <w:p w14:paraId="6897FB54" w14:textId="77777777" w:rsidR="00046D4A" w:rsidRPr="00B1530F" w:rsidRDefault="00046D4A" w:rsidP="004F19EB">
            <w:pPr>
              <w:pStyle w:val="TAL"/>
              <w:rPr>
                <w:sz w:val="16"/>
              </w:rPr>
            </w:pPr>
            <w:r>
              <w:rPr>
                <w:sz w:val="16"/>
              </w:rPr>
              <w:t>-</w:t>
            </w:r>
          </w:p>
        </w:tc>
      </w:tr>
      <w:tr w:rsidR="00046D4A" w14:paraId="7A9F3441" w14:textId="77777777" w:rsidTr="00796364">
        <w:tc>
          <w:tcPr>
            <w:tcW w:w="0" w:type="auto"/>
          </w:tcPr>
          <w:p w14:paraId="53B7CAED" w14:textId="77777777" w:rsidR="00046D4A" w:rsidRPr="00B1530F" w:rsidRDefault="00046D4A" w:rsidP="004F19EB">
            <w:pPr>
              <w:pStyle w:val="TAL"/>
              <w:rPr>
                <w:sz w:val="16"/>
              </w:rPr>
            </w:pPr>
            <w:r>
              <w:rPr>
                <w:sz w:val="16"/>
              </w:rPr>
              <w:t>R5-244005</w:t>
            </w:r>
          </w:p>
        </w:tc>
        <w:tc>
          <w:tcPr>
            <w:tcW w:w="0" w:type="auto"/>
          </w:tcPr>
          <w:p w14:paraId="4CF0CD80" w14:textId="77777777" w:rsidR="00046D4A" w:rsidRPr="00B1530F" w:rsidRDefault="00046D4A" w:rsidP="004F19EB">
            <w:pPr>
              <w:pStyle w:val="TAL"/>
              <w:rPr>
                <w:sz w:val="16"/>
              </w:rPr>
            </w:pPr>
            <w:r>
              <w:rPr>
                <w:sz w:val="16"/>
              </w:rPr>
              <w:t>Addition of TT for MG enhancements TC 6.6.18.3</w:t>
            </w:r>
          </w:p>
        </w:tc>
        <w:tc>
          <w:tcPr>
            <w:tcW w:w="0" w:type="auto"/>
          </w:tcPr>
          <w:p w14:paraId="4D087473" w14:textId="77777777" w:rsidR="00046D4A" w:rsidRPr="00B1530F" w:rsidRDefault="00046D4A" w:rsidP="004F19EB">
            <w:pPr>
              <w:pStyle w:val="TAL"/>
              <w:rPr>
                <w:sz w:val="16"/>
              </w:rPr>
            </w:pPr>
            <w:r>
              <w:rPr>
                <w:sz w:val="16"/>
              </w:rPr>
              <w:t>MediaTek Inc.</w:t>
            </w:r>
          </w:p>
        </w:tc>
        <w:tc>
          <w:tcPr>
            <w:tcW w:w="0" w:type="auto"/>
          </w:tcPr>
          <w:p w14:paraId="58684E85" w14:textId="77777777" w:rsidR="00046D4A" w:rsidRPr="00B1530F" w:rsidRDefault="00046D4A" w:rsidP="004F19EB">
            <w:pPr>
              <w:pStyle w:val="TAL"/>
              <w:rPr>
                <w:sz w:val="16"/>
              </w:rPr>
            </w:pPr>
            <w:r>
              <w:rPr>
                <w:sz w:val="16"/>
              </w:rPr>
              <w:t>agreed</w:t>
            </w:r>
          </w:p>
        </w:tc>
        <w:tc>
          <w:tcPr>
            <w:tcW w:w="1154" w:type="dxa"/>
          </w:tcPr>
          <w:p w14:paraId="34992FFD" w14:textId="77777777" w:rsidR="00046D4A" w:rsidRPr="00B1530F" w:rsidRDefault="00046D4A" w:rsidP="004F19EB">
            <w:pPr>
              <w:pStyle w:val="TAL"/>
              <w:rPr>
                <w:sz w:val="16"/>
              </w:rPr>
            </w:pPr>
            <w:r>
              <w:rPr>
                <w:sz w:val="16"/>
              </w:rPr>
              <w:t>R5-242127</w:t>
            </w:r>
          </w:p>
        </w:tc>
        <w:tc>
          <w:tcPr>
            <w:tcW w:w="1159" w:type="dxa"/>
          </w:tcPr>
          <w:p w14:paraId="73D2D76C" w14:textId="77777777" w:rsidR="00046D4A" w:rsidRPr="00B1530F" w:rsidRDefault="00046D4A" w:rsidP="004F19EB">
            <w:pPr>
              <w:pStyle w:val="TAL"/>
              <w:rPr>
                <w:sz w:val="16"/>
              </w:rPr>
            </w:pPr>
            <w:r>
              <w:rPr>
                <w:sz w:val="16"/>
              </w:rPr>
              <w:t>-</w:t>
            </w:r>
          </w:p>
        </w:tc>
      </w:tr>
      <w:tr w:rsidR="00046D4A" w14:paraId="38ED8AD2" w14:textId="77777777" w:rsidTr="00796364">
        <w:tc>
          <w:tcPr>
            <w:tcW w:w="0" w:type="auto"/>
          </w:tcPr>
          <w:p w14:paraId="48A4A2B7" w14:textId="77777777" w:rsidR="00046D4A" w:rsidRPr="00B1530F" w:rsidRDefault="00046D4A" w:rsidP="004F19EB">
            <w:pPr>
              <w:pStyle w:val="TAL"/>
              <w:rPr>
                <w:sz w:val="16"/>
              </w:rPr>
            </w:pPr>
            <w:r>
              <w:rPr>
                <w:sz w:val="16"/>
              </w:rPr>
              <w:t>R5-244006</w:t>
            </w:r>
          </w:p>
        </w:tc>
        <w:tc>
          <w:tcPr>
            <w:tcW w:w="0" w:type="auto"/>
          </w:tcPr>
          <w:p w14:paraId="6F031F1E" w14:textId="77777777" w:rsidR="00046D4A" w:rsidRPr="00B1530F" w:rsidRDefault="00046D4A" w:rsidP="004F19EB">
            <w:pPr>
              <w:pStyle w:val="TAL"/>
              <w:rPr>
                <w:sz w:val="16"/>
              </w:rPr>
            </w:pPr>
            <w:r>
              <w:rPr>
                <w:sz w:val="16"/>
              </w:rPr>
              <w:t>Addition of TT for MG enhancements TC 6.6.18.4</w:t>
            </w:r>
          </w:p>
        </w:tc>
        <w:tc>
          <w:tcPr>
            <w:tcW w:w="0" w:type="auto"/>
          </w:tcPr>
          <w:p w14:paraId="65CDBD87" w14:textId="77777777" w:rsidR="00046D4A" w:rsidRPr="00B1530F" w:rsidRDefault="00046D4A" w:rsidP="004F19EB">
            <w:pPr>
              <w:pStyle w:val="TAL"/>
              <w:rPr>
                <w:sz w:val="16"/>
              </w:rPr>
            </w:pPr>
            <w:r>
              <w:rPr>
                <w:sz w:val="16"/>
              </w:rPr>
              <w:t>MediaTek Inc.</w:t>
            </w:r>
          </w:p>
        </w:tc>
        <w:tc>
          <w:tcPr>
            <w:tcW w:w="0" w:type="auto"/>
          </w:tcPr>
          <w:p w14:paraId="20ECD928" w14:textId="77777777" w:rsidR="00046D4A" w:rsidRPr="00B1530F" w:rsidRDefault="00046D4A" w:rsidP="004F19EB">
            <w:pPr>
              <w:pStyle w:val="TAL"/>
              <w:rPr>
                <w:sz w:val="16"/>
              </w:rPr>
            </w:pPr>
            <w:r>
              <w:rPr>
                <w:sz w:val="16"/>
              </w:rPr>
              <w:t>agreed</w:t>
            </w:r>
          </w:p>
        </w:tc>
        <w:tc>
          <w:tcPr>
            <w:tcW w:w="1154" w:type="dxa"/>
          </w:tcPr>
          <w:p w14:paraId="3953A9B3" w14:textId="77777777" w:rsidR="00046D4A" w:rsidRPr="00B1530F" w:rsidRDefault="00046D4A" w:rsidP="004F19EB">
            <w:pPr>
              <w:pStyle w:val="TAL"/>
              <w:rPr>
                <w:sz w:val="16"/>
              </w:rPr>
            </w:pPr>
            <w:r>
              <w:rPr>
                <w:sz w:val="16"/>
              </w:rPr>
              <w:t>R5-243920</w:t>
            </w:r>
          </w:p>
        </w:tc>
        <w:tc>
          <w:tcPr>
            <w:tcW w:w="1159" w:type="dxa"/>
          </w:tcPr>
          <w:p w14:paraId="59A20D85" w14:textId="77777777" w:rsidR="00046D4A" w:rsidRPr="00B1530F" w:rsidRDefault="00046D4A" w:rsidP="004F19EB">
            <w:pPr>
              <w:pStyle w:val="TAL"/>
              <w:rPr>
                <w:sz w:val="16"/>
              </w:rPr>
            </w:pPr>
            <w:r>
              <w:rPr>
                <w:sz w:val="16"/>
              </w:rPr>
              <w:t>-</w:t>
            </w:r>
          </w:p>
        </w:tc>
      </w:tr>
      <w:tr w:rsidR="00046D4A" w14:paraId="1F3020A4" w14:textId="77777777" w:rsidTr="00796364">
        <w:tc>
          <w:tcPr>
            <w:tcW w:w="0" w:type="auto"/>
          </w:tcPr>
          <w:p w14:paraId="0BF37C86" w14:textId="77777777" w:rsidR="00046D4A" w:rsidRPr="00B1530F" w:rsidRDefault="00046D4A" w:rsidP="004F19EB">
            <w:pPr>
              <w:pStyle w:val="TAL"/>
              <w:rPr>
                <w:sz w:val="16"/>
              </w:rPr>
            </w:pPr>
            <w:r>
              <w:rPr>
                <w:sz w:val="16"/>
              </w:rPr>
              <w:t>R5-244007</w:t>
            </w:r>
          </w:p>
        </w:tc>
        <w:tc>
          <w:tcPr>
            <w:tcW w:w="0" w:type="auto"/>
          </w:tcPr>
          <w:p w14:paraId="16FCD92E" w14:textId="77777777" w:rsidR="00046D4A" w:rsidRPr="00B1530F" w:rsidRDefault="00046D4A" w:rsidP="004F19EB">
            <w:pPr>
              <w:pStyle w:val="TAL"/>
              <w:rPr>
                <w:sz w:val="16"/>
              </w:rPr>
            </w:pPr>
            <w:r>
              <w:rPr>
                <w:sz w:val="16"/>
              </w:rPr>
              <w:t>Addition of TT for MG enhancements TC 6.6.18.3</w:t>
            </w:r>
          </w:p>
        </w:tc>
        <w:tc>
          <w:tcPr>
            <w:tcW w:w="0" w:type="auto"/>
          </w:tcPr>
          <w:p w14:paraId="7D246B89" w14:textId="77777777" w:rsidR="00046D4A" w:rsidRPr="00B1530F" w:rsidRDefault="00046D4A" w:rsidP="004F19EB">
            <w:pPr>
              <w:pStyle w:val="TAL"/>
              <w:rPr>
                <w:sz w:val="16"/>
              </w:rPr>
            </w:pPr>
            <w:r>
              <w:rPr>
                <w:sz w:val="16"/>
              </w:rPr>
              <w:t>MediaTek Inc.</w:t>
            </w:r>
          </w:p>
        </w:tc>
        <w:tc>
          <w:tcPr>
            <w:tcW w:w="0" w:type="auto"/>
          </w:tcPr>
          <w:p w14:paraId="793E5EF4" w14:textId="77777777" w:rsidR="00046D4A" w:rsidRPr="00B1530F" w:rsidRDefault="00046D4A" w:rsidP="004F19EB">
            <w:pPr>
              <w:pStyle w:val="TAL"/>
              <w:rPr>
                <w:sz w:val="16"/>
              </w:rPr>
            </w:pPr>
            <w:r>
              <w:rPr>
                <w:sz w:val="16"/>
              </w:rPr>
              <w:t>agreed</w:t>
            </w:r>
          </w:p>
        </w:tc>
        <w:tc>
          <w:tcPr>
            <w:tcW w:w="1154" w:type="dxa"/>
          </w:tcPr>
          <w:p w14:paraId="68CD9DF7" w14:textId="77777777" w:rsidR="00046D4A" w:rsidRPr="00B1530F" w:rsidRDefault="00046D4A" w:rsidP="004F19EB">
            <w:pPr>
              <w:pStyle w:val="TAL"/>
              <w:rPr>
                <w:sz w:val="16"/>
              </w:rPr>
            </w:pPr>
            <w:r>
              <w:rPr>
                <w:sz w:val="16"/>
              </w:rPr>
              <w:t>R5-243921</w:t>
            </w:r>
          </w:p>
        </w:tc>
        <w:tc>
          <w:tcPr>
            <w:tcW w:w="1159" w:type="dxa"/>
          </w:tcPr>
          <w:p w14:paraId="3331F927" w14:textId="77777777" w:rsidR="00046D4A" w:rsidRPr="00B1530F" w:rsidRDefault="00046D4A" w:rsidP="004F19EB">
            <w:pPr>
              <w:pStyle w:val="TAL"/>
              <w:rPr>
                <w:sz w:val="16"/>
              </w:rPr>
            </w:pPr>
            <w:r>
              <w:rPr>
                <w:sz w:val="16"/>
              </w:rPr>
              <w:t>-</w:t>
            </w:r>
          </w:p>
        </w:tc>
      </w:tr>
      <w:tr w:rsidR="00046D4A" w14:paraId="2BB8941C" w14:textId="77777777" w:rsidTr="00796364">
        <w:tc>
          <w:tcPr>
            <w:tcW w:w="0" w:type="auto"/>
          </w:tcPr>
          <w:p w14:paraId="1460F465" w14:textId="77777777" w:rsidR="00046D4A" w:rsidRPr="00B1530F" w:rsidRDefault="00046D4A" w:rsidP="004F19EB">
            <w:pPr>
              <w:pStyle w:val="TAL"/>
              <w:rPr>
                <w:sz w:val="16"/>
              </w:rPr>
            </w:pPr>
            <w:r>
              <w:rPr>
                <w:sz w:val="16"/>
              </w:rPr>
              <w:t>R5-244008</w:t>
            </w:r>
          </w:p>
        </w:tc>
        <w:tc>
          <w:tcPr>
            <w:tcW w:w="0" w:type="auto"/>
          </w:tcPr>
          <w:p w14:paraId="668C7EBC" w14:textId="77777777" w:rsidR="00046D4A" w:rsidRPr="00B1530F" w:rsidRDefault="00046D4A" w:rsidP="004F19EB">
            <w:pPr>
              <w:pStyle w:val="TAL"/>
              <w:rPr>
                <w:sz w:val="16"/>
              </w:rPr>
            </w:pPr>
            <w:r>
              <w:rPr>
                <w:sz w:val="16"/>
              </w:rPr>
              <w:t>Addition of TT for MG enhancements TC 6.6.18.4</w:t>
            </w:r>
          </w:p>
        </w:tc>
        <w:tc>
          <w:tcPr>
            <w:tcW w:w="0" w:type="auto"/>
          </w:tcPr>
          <w:p w14:paraId="36E6ED68" w14:textId="77777777" w:rsidR="00046D4A" w:rsidRPr="00B1530F" w:rsidRDefault="00046D4A" w:rsidP="004F19EB">
            <w:pPr>
              <w:pStyle w:val="TAL"/>
              <w:rPr>
                <w:sz w:val="16"/>
              </w:rPr>
            </w:pPr>
            <w:r>
              <w:rPr>
                <w:sz w:val="16"/>
              </w:rPr>
              <w:t>MediaTek Inc.</w:t>
            </w:r>
          </w:p>
        </w:tc>
        <w:tc>
          <w:tcPr>
            <w:tcW w:w="0" w:type="auto"/>
          </w:tcPr>
          <w:p w14:paraId="542E72F7" w14:textId="77777777" w:rsidR="00046D4A" w:rsidRPr="00B1530F" w:rsidRDefault="00046D4A" w:rsidP="004F19EB">
            <w:pPr>
              <w:pStyle w:val="TAL"/>
              <w:rPr>
                <w:sz w:val="16"/>
              </w:rPr>
            </w:pPr>
            <w:r>
              <w:rPr>
                <w:sz w:val="16"/>
              </w:rPr>
              <w:t>agreed</w:t>
            </w:r>
          </w:p>
        </w:tc>
        <w:tc>
          <w:tcPr>
            <w:tcW w:w="1154" w:type="dxa"/>
          </w:tcPr>
          <w:p w14:paraId="14FD52D0" w14:textId="77777777" w:rsidR="00046D4A" w:rsidRPr="00B1530F" w:rsidRDefault="00046D4A" w:rsidP="004F19EB">
            <w:pPr>
              <w:pStyle w:val="TAL"/>
              <w:rPr>
                <w:sz w:val="16"/>
              </w:rPr>
            </w:pPr>
            <w:r>
              <w:rPr>
                <w:sz w:val="16"/>
              </w:rPr>
              <w:t>R5-243922</w:t>
            </w:r>
          </w:p>
        </w:tc>
        <w:tc>
          <w:tcPr>
            <w:tcW w:w="1159" w:type="dxa"/>
          </w:tcPr>
          <w:p w14:paraId="555EAA50" w14:textId="77777777" w:rsidR="00046D4A" w:rsidRPr="00B1530F" w:rsidRDefault="00046D4A" w:rsidP="004F19EB">
            <w:pPr>
              <w:pStyle w:val="TAL"/>
              <w:rPr>
                <w:sz w:val="16"/>
              </w:rPr>
            </w:pPr>
            <w:r>
              <w:rPr>
                <w:sz w:val="16"/>
              </w:rPr>
              <w:t>-</w:t>
            </w:r>
          </w:p>
        </w:tc>
      </w:tr>
      <w:tr w:rsidR="00046D4A" w14:paraId="041F302C" w14:textId="77777777" w:rsidTr="00796364">
        <w:tc>
          <w:tcPr>
            <w:tcW w:w="0" w:type="auto"/>
          </w:tcPr>
          <w:p w14:paraId="6316AFDD" w14:textId="77777777" w:rsidR="00046D4A" w:rsidRPr="00B1530F" w:rsidRDefault="00046D4A" w:rsidP="004F19EB">
            <w:pPr>
              <w:pStyle w:val="TAL"/>
              <w:rPr>
                <w:sz w:val="16"/>
              </w:rPr>
            </w:pPr>
            <w:r>
              <w:rPr>
                <w:sz w:val="16"/>
              </w:rPr>
              <w:t>R5-244009</w:t>
            </w:r>
          </w:p>
        </w:tc>
        <w:tc>
          <w:tcPr>
            <w:tcW w:w="0" w:type="auto"/>
          </w:tcPr>
          <w:p w14:paraId="7865AC3D" w14:textId="77777777" w:rsidR="00046D4A" w:rsidRPr="00B1530F" w:rsidRDefault="00046D4A" w:rsidP="004F19EB">
            <w:pPr>
              <w:pStyle w:val="TAL"/>
              <w:rPr>
                <w:sz w:val="16"/>
              </w:rPr>
            </w:pPr>
            <w:r>
              <w:rPr>
                <w:sz w:val="16"/>
              </w:rPr>
              <w:t>Update to ATG Definitions and Symbols</w:t>
            </w:r>
          </w:p>
        </w:tc>
        <w:tc>
          <w:tcPr>
            <w:tcW w:w="0" w:type="auto"/>
          </w:tcPr>
          <w:p w14:paraId="6F8DA322" w14:textId="77777777" w:rsidR="00046D4A" w:rsidRPr="00B1530F" w:rsidRDefault="00046D4A" w:rsidP="004F19EB">
            <w:pPr>
              <w:pStyle w:val="TAL"/>
              <w:rPr>
                <w:sz w:val="16"/>
              </w:rPr>
            </w:pPr>
            <w:r>
              <w:rPr>
                <w:sz w:val="16"/>
              </w:rPr>
              <w:t>CMCC</w:t>
            </w:r>
          </w:p>
        </w:tc>
        <w:tc>
          <w:tcPr>
            <w:tcW w:w="0" w:type="auto"/>
          </w:tcPr>
          <w:p w14:paraId="27B83CAC" w14:textId="77777777" w:rsidR="00046D4A" w:rsidRPr="00B1530F" w:rsidRDefault="00046D4A" w:rsidP="004F19EB">
            <w:pPr>
              <w:pStyle w:val="TAL"/>
              <w:rPr>
                <w:sz w:val="16"/>
              </w:rPr>
            </w:pPr>
            <w:r>
              <w:rPr>
                <w:sz w:val="16"/>
              </w:rPr>
              <w:t>agreed</w:t>
            </w:r>
          </w:p>
        </w:tc>
        <w:tc>
          <w:tcPr>
            <w:tcW w:w="1154" w:type="dxa"/>
          </w:tcPr>
          <w:p w14:paraId="61FC6CEC" w14:textId="77777777" w:rsidR="00046D4A" w:rsidRPr="00B1530F" w:rsidRDefault="00046D4A" w:rsidP="004F19EB">
            <w:pPr>
              <w:pStyle w:val="TAL"/>
              <w:rPr>
                <w:sz w:val="16"/>
              </w:rPr>
            </w:pPr>
            <w:r>
              <w:rPr>
                <w:sz w:val="16"/>
              </w:rPr>
              <w:t>R5-243906</w:t>
            </w:r>
          </w:p>
        </w:tc>
        <w:tc>
          <w:tcPr>
            <w:tcW w:w="1159" w:type="dxa"/>
          </w:tcPr>
          <w:p w14:paraId="2BEB7CCB" w14:textId="77777777" w:rsidR="00046D4A" w:rsidRPr="00B1530F" w:rsidRDefault="00046D4A" w:rsidP="004F19EB">
            <w:pPr>
              <w:pStyle w:val="TAL"/>
              <w:rPr>
                <w:sz w:val="16"/>
              </w:rPr>
            </w:pPr>
            <w:r>
              <w:rPr>
                <w:sz w:val="16"/>
              </w:rPr>
              <w:t>-</w:t>
            </w:r>
          </w:p>
        </w:tc>
      </w:tr>
      <w:tr w:rsidR="00046D4A" w14:paraId="665FE501" w14:textId="77777777" w:rsidTr="00796364">
        <w:tc>
          <w:tcPr>
            <w:tcW w:w="0" w:type="auto"/>
          </w:tcPr>
          <w:p w14:paraId="3B87B2D8" w14:textId="77777777" w:rsidR="00046D4A" w:rsidRPr="00B1530F" w:rsidRDefault="00046D4A" w:rsidP="004F19EB">
            <w:pPr>
              <w:pStyle w:val="TAL"/>
              <w:rPr>
                <w:sz w:val="16"/>
              </w:rPr>
            </w:pPr>
            <w:r>
              <w:rPr>
                <w:sz w:val="16"/>
              </w:rPr>
              <w:t>R5-244010</w:t>
            </w:r>
          </w:p>
        </w:tc>
        <w:tc>
          <w:tcPr>
            <w:tcW w:w="0" w:type="auto"/>
          </w:tcPr>
          <w:p w14:paraId="5FE4DE69" w14:textId="77777777" w:rsidR="00046D4A" w:rsidRPr="00B1530F" w:rsidRDefault="00046D4A" w:rsidP="004F19EB">
            <w:pPr>
              <w:pStyle w:val="TAL"/>
              <w:rPr>
                <w:sz w:val="16"/>
              </w:rPr>
            </w:pPr>
            <w:r>
              <w:rPr>
                <w:sz w:val="16"/>
              </w:rPr>
              <w:t>Correction to applicability of 5G test cases</w:t>
            </w:r>
          </w:p>
        </w:tc>
        <w:tc>
          <w:tcPr>
            <w:tcW w:w="0" w:type="auto"/>
          </w:tcPr>
          <w:p w14:paraId="6A354918" w14:textId="77777777" w:rsidR="00046D4A" w:rsidRPr="00B1530F" w:rsidRDefault="00046D4A" w:rsidP="004F19EB">
            <w:pPr>
              <w:pStyle w:val="TAL"/>
              <w:rPr>
                <w:sz w:val="16"/>
              </w:rPr>
            </w:pPr>
            <w:r>
              <w:rPr>
                <w:sz w:val="16"/>
              </w:rPr>
              <w:t>Bureau Veritas ADT, Keysight</w:t>
            </w:r>
          </w:p>
        </w:tc>
        <w:tc>
          <w:tcPr>
            <w:tcW w:w="0" w:type="auto"/>
          </w:tcPr>
          <w:p w14:paraId="19420D97" w14:textId="77777777" w:rsidR="00046D4A" w:rsidRPr="00B1530F" w:rsidRDefault="00046D4A" w:rsidP="004F19EB">
            <w:pPr>
              <w:pStyle w:val="TAL"/>
              <w:rPr>
                <w:sz w:val="16"/>
              </w:rPr>
            </w:pPr>
            <w:r>
              <w:rPr>
                <w:sz w:val="16"/>
              </w:rPr>
              <w:t>agreed</w:t>
            </w:r>
          </w:p>
        </w:tc>
        <w:tc>
          <w:tcPr>
            <w:tcW w:w="1154" w:type="dxa"/>
          </w:tcPr>
          <w:p w14:paraId="1610149A" w14:textId="77777777" w:rsidR="00046D4A" w:rsidRPr="00B1530F" w:rsidRDefault="00046D4A" w:rsidP="004F19EB">
            <w:pPr>
              <w:pStyle w:val="TAL"/>
              <w:rPr>
                <w:sz w:val="16"/>
              </w:rPr>
            </w:pPr>
            <w:r>
              <w:rPr>
                <w:sz w:val="16"/>
              </w:rPr>
              <w:t>R5-243720</w:t>
            </w:r>
          </w:p>
        </w:tc>
        <w:tc>
          <w:tcPr>
            <w:tcW w:w="1159" w:type="dxa"/>
          </w:tcPr>
          <w:p w14:paraId="01F31B03" w14:textId="77777777" w:rsidR="00046D4A" w:rsidRPr="00B1530F" w:rsidRDefault="00046D4A" w:rsidP="004F19EB">
            <w:pPr>
              <w:pStyle w:val="TAL"/>
              <w:rPr>
                <w:sz w:val="16"/>
              </w:rPr>
            </w:pPr>
            <w:r>
              <w:rPr>
                <w:sz w:val="16"/>
              </w:rPr>
              <w:t>-</w:t>
            </w:r>
          </w:p>
        </w:tc>
      </w:tr>
      <w:tr w:rsidR="00046D4A" w14:paraId="64310592" w14:textId="77777777" w:rsidTr="00796364">
        <w:tc>
          <w:tcPr>
            <w:tcW w:w="0" w:type="auto"/>
          </w:tcPr>
          <w:p w14:paraId="07E149EF" w14:textId="77777777" w:rsidR="00046D4A" w:rsidRPr="00B1530F" w:rsidRDefault="00046D4A" w:rsidP="004F19EB">
            <w:pPr>
              <w:pStyle w:val="TAL"/>
              <w:rPr>
                <w:sz w:val="16"/>
              </w:rPr>
            </w:pPr>
            <w:r>
              <w:rPr>
                <w:sz w:val="16"/>
              </w:rPr>
              <w:t>R5-244011</w:t>
            </w:r>
          </w:p>
        </w:tc>
        <w:tc>
          <w:tcPr>
            <w:tcW w:w="0" w:type="auto"/>
          </w:tcPr>
          <w:p w14:paraId="68DE15E3" w14:textId="77777777" w:rsidR="00046D4A" w:rsidRPr="00B1530F" w:rsidRDefault="00046D4A" w:rsidP="004F19EB">
            <w:pPr>
              <w:pStyle w:val="TAL"/>
              <w:rPr>
                <w:sz w:val="16"/>
              </w:rPr>
            </w:pPr>
            <w:r>
              <w:rPr>
                <w:sz w:val="16"/>
              </w:rPr>
              <w:t>Correction to applicability for RedCap RRM test cases</w:t>
            </w:r>
          </w:p>
        </w:tc>
        <w:tc>
          <w:tcPr>
            <w:tcW w:w="0" w:type="auto"/>
          </w:tcPr>
          <w:p w14:paraId="2AFA8AEB" w14:textId="77777777" w:rsidR="00046D4A" w:rsidRPr="00B1530F" w:rsidRDefault="00046D4A" w:rsidP="004F19EB">
            <w:pPr>
              <w:pStyle w:val="TAL"/>
              <w:rPr>
                <w:sz w:val="16"/>
              </w:rPr>
            </w:pPr>
            <w:r>
              <w:rPr>
                <w:sz w:val="16"/>
              </w:rPr>
              <w:t>Huawei, HiSilicon</w:t>
            </w:r>
          </w:p>
        </w:tc>
        <w:tc>
          <w:tcPr>
            <w:tcW w:w="0" w:type="auto"/>
          </w:tcPr>
          <w:p w14:paraId="68B030F6" w14:textId="77777777" w:rsidR="00046D4A" w:rsidRPr="00B1530F" w:rsidRDefault="00046D4A" w:rsidP="004F19EB">
            <w:pPr>
              <w:pStyle w:val="TAL"/>
              <w:rPr>
                <w:sz w:val="16"/>
              </w:rPr>
            </w:pPr>
            <w:r>
              <w:rPr>
                <w:sz w:val="16"/>
              </w:rPr>
              <w:t>agreed</w:t>
            </w:r>
          </w:p>
        </w:tc>
        <w:tc>
          <w:tcPr>
            <w:tcW w:w="1154" w:type="dxa"/>
          </w:tcPr>
          <w:p w14:paraId="4A53342B" w14:textId="77777777" w:rsidR="00046D4A" w:rsidRPr="00B1530F" w:rsidRDefault="00046D4A" w:rsidP="004F19EB">
            <w:pPr>
              <w:pStyle w:val="TAL"/>
              <w:rPr>
                <w:sz w:val="16"/>
              </w:rPr>
            </w:pPr>
            <w:r>
              <w:rPr>
                <w:sz w:val="16"/>
              </w:rPr>
              <w:t>R5-243915</w:t>
            </w:r>
          </w:p>
        </w:tc>
        <w:tc>
          <w:tcPr>
            <w:tcW w:w="1159" w:type="dxa"/>
          </w:tcPr>
          <w:p w14:paraId="7505378D" w14:textId="77777777" w:rsidR="00046D4A" w:rsidRPr="00B1530F" w:rsidRDefault="00046D4A" w:rsidP="004F19EB">
            <w:pPr>
              <w:pStyle w:val="TAL"/>
              <w:rPr>
                <w:sz w:val="16"/>
              </w:rPr>
            </w:pPr>
            <w:r>
              <w:rPr>
                <w:sz w:val="16"/>
              </w:rPr>
              <w:t>-</w:t>
            </w:r>
          </w:p>
        </w:tc>
      </w:tr>
      <w:tr w:rsidR="00046D4A" w14:paraId="6DB9A042" w14:textId="77777777" w:rsidTr="00796364">
        <w:tc>
          <w:tcPr>
            <w:tcW w:w="0" w:type="auto"/>
          </w:tcPr>
          <w:p w14:paraId="47AF9ADD" w14:textId="77777777" w:rsidR="00046D4A" w:rsidRPr="00B1530F" w:rsidRDefault="00046D4A" w:rsidP="004F19EB">
            <w:pPr>
              <w:pStyle w:val="TAL"/>
              <w:rPr>
                <w:sz w:val="16"/>
              </w:rPr>
            </w:pPr>
            <w:r>
              <w:rPr>
                <w:sz w:val="16"/>
              </w:rPr>
              <w:t>R5-244012</w:t>
            </w:r>
          </w:p>
        </w:tc>
        <w:tc>
          <w:tcPr>
            <w:tcW w:w="0" w:type="auto"/>
          </w:tcPr>
          <w:p w14:paraId="36D4EE8C" w14:textId="77777777" w:rsidR="00046D4A" w:rsidRPr="00B1530F" w:rsidRDefault="00046D4A" w:rsidP="004F19EB">
            <w:pPr>
              <w:pStyle w:val="TAL"/>
              <w:rPr>
                <w:sz w:val="16"/>
              </w:rPr>
            </w:pPr>
            <w:r>
              <w:rPr>
                <w:sz w:val="16"/>
              </w:rPr>
              <w:t>Correction to Annex F for RedCap RRM test cases</w:t>
            </w:r>
          </w:p>
        </w:tc>
        <w:tc>
          <w:tcPr>
            <w:tcW w:w="0" w:type="auto"/>
          </w:tcPr>
          <w:p w14:paraId="21D037AB" w14:textId="77777777" w:rsidR="00046D4A" w:rsidRPr="00B1530F" w:rsidRDefault="00046D4A" w:rsidP="004F19EB">
            <w:pPr>
              <w:pStyle w:val="TAL"/>
              <w:rPr>
                <w:sz w:val="16"/>
              </w:rPr>
            </w:pPr>
            <w:r>
              <w:rPr>
                <w:sz w:val="16"/>
              </w:rPr>
              <w:t>Huawei, HiSilicon</w:t>
            </w:r>
          </w:p>
        </w:tc>
        <w:tc>
          <w:tcPr>
            <w:tcW w:w="0" w:type="auto"/>
          </w:tcPr>
          <w:p w14:paraId="4BF4678C" w14:textId="77777777" w:rsidR="00046D4A" w:rsidRPr="00B1530F" w:rsidRDefault="00046D4A" w:rsidP="004F19EB">
            <w:pPr>
              <w:pStyle w:val="TAL"/>
              <w:rPr>
                <w:sz w:val="16"/>
              </w:rPr>
            </w:pPr>
            <w:r>
              <w:rPr>
                <w:sz w:val="16"/>
              </w:rPr>
              <w:t>agreed</w:t>
            </w:r>
          </w:p>
        </w:tc>
        <w:tc>
          <w:tcPr>
            <w:tcW w:w="1154" w:type="dxa"/>
          </w:tcPr>
          <w:p w14:paraId="7A354A2F" w14:textId="77777777" w:rsidR="00046D4A" w:rsidRPr="00B1530F" w:rsidRDefault="00046D4A" w:rsidP="004F19EB">
            <w:pPr>
              <w:pStyle w:val="TAL"/>
              <w:rPr>
                <w:sz w:val="16"/>
              </w:rPr>
            </w:pPr>
            <w:r>
              <w:rPr>
                <w:sz w:val="16"/>
              </w:rPr>
              <w:t>R5-243746</w:t>
            </w:r>
          </w:p>
        </w:tc>
        <w:tc>
          <w:tcPr>
            <w:tcW w:w="1159" w:type="dxa"/>
          </w:tcPr>
          <w:p w14:paraId="696BF597" w14:textId="77777777" w:rsidR="00046D4A" w:rsidRPr="00B1530F" w:rsidRDefault="00046D4A" w:rsidP="004F19EB">
            <w:pPr>
              <w:pStyle w:val="TAL"/>
              <w:rPr>
                <w:sz w:val="16"/>
              </w:rPr>
            </w:pPr>
            <w:r>
              <w:rPr>
                <w:sz w:val="16"/>
              </w:rPr>
              <w:t>-</w:t>
            </w:r>
          </w:p>
        </w:tc>
      </w:tr>
      <w:tr w:rsidR="00046D4A" w14:paraId="0747D330" w14:textId="77777777" w:rsidTr="00796364">
        <w:tc>
          <w:tcPr>
            <w:tcW w:w="0" w:type="auto"/>
          </w:tcPr>
          <w:p w14:paraId="0545EE3B" w14:textId="77777777" w:rsidR="00046D4A" w:rsidRPr="00B1530F" w:rsidRDefault="00046D4A" w:rsidP="004F19EB">
            <w:pPr>
              <w:pStyle w:val="TAL"/>
              <w:rPr>
                <w:sz w:val="16"/>
              </w:rPr>
            </w:pPr>
            <w:r>
              <w:rPr>
                <w:sz w:val="16"/>
              </w:rPr>
              <w:t>R5-244013</w:t>
            </w:r>
          </w:p>
        </w:tc>
        <w:tc>
          <w:tcPr>
            <w:tcW w:w="0" w:type="auto"/>
          </w:tcPr>
          <w:p w14:paraId="66D0F06C" w14:textId="77777777" w:rsidR="00046D4A" w:rsidRPr="00B1530F" w:rsidRDefault="00046D4A" w:rsidP="004F19EB">
            <w:pPr>
              <w:pStyle w:val="TAL"/>
              <w:rPr>
                <w:sz w:val="16"/>
              </w:rPr>
            </w:pPr>
            <w:r>
              <w:rPr>
                <w:sz w:val="16"/>
              </w:rPr>
              <w:t>Update test requirement for Redcap inter frequency test cases</w:t>
            </w:r>
          </w:p>
        </w:tc>
        <w:tc>
          <w:tcPr>
            <w:tcW w:w="0" w:type="auto"/>
          </w:tcPr>
          <w:p w14:paraId="78A458C4" w14:textId="77777777" w:rsidR="00046D4A" w:rsidRPr="00B1530F" w:rsidRDefault="00046D4A" w:rsidP="004F19EB">
            <w:pPr>
              <w:pStyle w:val="TAL"/>
              <w:rPr>
                <w:sz w:val="16"/>
              </w:rPr>
            </w:pPr>
            <w:r>
              <w:rPr>
                <w:sz w:val="16"/>
              </w:rPr>
              <w:t>MediaTek Beijing Inc.</w:t>
            </w:r>
          </w:p>
        </w:tc>
        <w:tc>
          <w:tcPr>
            <w:tcW w:w="0" w:type="auto"/>
          </w:tcPr>
          <w:p w14:paraId="53EE48DE" w14:textId="77777777" w:rsidR="00046D4A" w:rsidRPr="00B1530F" w:rsidRDefault="00046D4A" w:rsidP="004F19EB">
            <w:pPr>
              <w:pStyle w:val="TAL"/>
              <w:rPr>
                <w:sz w:val="16"/>
              </w:rPr>
            </w:pPr>
            <w:r>
              <w:rPr>
                <w:sz w:val="16"/>
              </w:rPr>
              <w:t>agreed</w:t>
            </w:r>
          </w:p>
        </w:tc>
        <w:tc>
          <w:tcPr>
            <w:tcW w:w="1154" w:type="dxa"/>
          </w:tcPr>
          <w:p w14:paraId="776E5B9D" w14:textId="77777777" w:rsidR="00046D4A" w:rsidRPr="00B1530F" w:rsidRDefault="00046D4A" w:rsidP="004F19EB">
            <w:pPr>
              <w:pStyle w:val="TAL"/>
              <w:rPr>
                <w:sz w:val="16"/>
              </w:rPr>
            </w:pPr>
            <w:r>
              <w:rPr>
                <w:sz w:val="16"/>
              </w:rPr>
              <w:t>R5-243907</w:t>
            </w:r>
          </w:p>
        </w:tc>
        <w:tc>
          <w:tcPr>
            <w:tcW w:w="1159" w:type="dxa"/>
          </w:tcPr>
          <w:p w14:paraId="5FBD969C" w14:textId="77777777" w:rsidR="00046D4A" w:rsidRPr="00B1530F" w:rsidRDefault="00046D4A" w:rsidP="004F19EB">
            <w:pPr>
              <w:pStyle w:val="TAL"/>
              <w:rPr>
                <w:sz w:val="16"/>
              </w:rPr>
            </w:pPr>
            <w:r>
              <w:rPr>
                <w:sz w:val="16"/>
              </w:rPr>
              <w:t>-</w:t>
            </w:r>
          </w:p>
        </w:tc>
      </w:tr>
      <w:tr w:rsidR="00046D4A" w14:paraId="330F35C7" w14:textId="77777777" w:rsidTr="00796364">
        <w:tc>
          <w:tcPr>
            <w:tcW w:w="0" w:type="auto"/>
          </w:tcPr>
          <w:p w14:paraId="697D9D38" w14:textId="77777777" w:rsidR="00046D4A" w:rsidRPr="00B1530F" w:rsidRDefault="00046D4A" w:rsidP="004F19EB">
            <w:pPr>
              <w:pStyle w:val="TAL"/>
              <w:rPr>
                <w:sz w:val="16"/>
              </w:rPr>
            </w:pPr>
            <w:r>
              <w:rPr>
                <w:sz w:val="16"/>
              </w:rPr>
              <w:t>R5-244014</w:t>
            </w:r>
          </w:p>
        </w:tc>
        <w:tc>
          <w:tcPr>
            <w:tcW w:w="0" w:type="auto"/>
          </w:tcPr>
          <w:p w14:paraId="130563CF" w14:textId="77777777" w:rsidR="00046D4A" w:rsidRPr="00B1530F" w:rsidRDefault="00046D4A" w:rsidP="004F19EB">
            <w:pPr>
              <w:pStyle w:val="TAL"/>
              <w:rPr>
                <w:sz w:val="16"/>
              </w:rPr>
            </w:pPr>
            <w:r>
              <w:rPr>
                <w:sz w:val="16"/>
              </w:rPr>
              <w:t>Correction to RedCap RRM test case 16.2.1.1 with TT</w:t>
            </w:r>
          </w:p>
        </w:tc>
        <w:tc>
          <w:tcPr>
            <w:tcW w:w="0" w:type="auto"/>
          </w:tcPr>
          <w:p w14:paraId="50D2B658" w14:textId="77777777" w:rsidR="00046D4A" w:rsidRPr="00B1530F" w:rsidRDefault="00046D4A" w:rsidP="004F19EB">
            <w:pPr>
              <w:pStyle w:val="TAL"/>
              <w:rPr>
                <w:sz w:val="16"/>
              </w:rPr>
            </w:pPr>
            <w:r>
              <w:rPr>
                <w:sz w:val="16"/>
              </w:rPr>
              <w:t>Huawei, HiSilicon</w:t>
            </w:r>
          </w:p>
        </w:tc>
        <w:tc>
          <w:tcPr>
            <w:tcW w:w="0" w:type="auto"/>
          </w:tcPr>
          <w:p w14:paraId="3EAA2603" w14:textId="77777777" w:rsidR="00046D4A" w:rsidRPr="00B1530F" w:rsidRDefault="00046D4A" w:rsidP="004F19EB">
            <w:pPr>
              <w:pStyle w:val="TAL"/>
              <w:rPr>
                <w:sz w:val="16"/>
              </w:rPr>
            </w:pPr>
            <w:r>
              <w:rPr>
                <w:sz w:val="16"/>
              </w:rPr>
              <w:t>agreed</w:t>
            </w:r>
          </w:p>
        </w:tc>
        <w:tc>
          <w:tcPr>
            <w:tcW w:w="1154" w:type="dxa"/>
          </w:tcPr>
          <w:p w14:paraId="208104FA" w14:textId="77777777" w:rsidR="00046D4A" w:rsidRPr="00B1530F" w:rsidRDefault="00046D4A" w:rsidP="004F19EB">
            <w:pPr>
              <w:pStyle w:val="TAL"/>
              <w:rPr>
                <w:sz w:val="16"/>
              </w:rPr>
            </w:pPr>
            <w:r>
              <w:rPr>
                <w:sz w:val="16"/>
              </w:rPr>
              <w:t>R5-242880</w:t>
            </w:r>
          </w:p>
        </w:tc>
        <w:tc>
          <w:tcPr>
            <w:tcW w:w="1159" w:type="dxa"/>
          </w:tcPr>
          <w:p w14:paraId="10A8B407" w14:textId="77777777" w:rsidR="00046D4A" w:rsidRPr="00B1530F" w:rsidRDefault="00046D4A" w:rsidP="004F19EB">
            <w:pPr>
              <w:pStyle w:val="TAL"/>
              <w:rPr>
                <w:sz w:val="16"/>
              </w:rPr>
            </w:pPr>
            <w:r>
              <w:rPr>
                <w:sz w:val="16"/>
              </w:rPr>
              <w:t>-</w:t>
            </w:r>
          </w:p>
        </w:tc>
      </w:tr>
      <w:tr w:rsidR="00046D4A" w14:paraId="034EC398" w14:textId="77777777" w:rsidTr="00796364">
        <w:tc>
          <w:tcPr>
            <w:tcW w:w="0" w:type="auto"/>
          </w:tcPr>
          <w:p w14:paraId="698EE6D6" w14:textId="77777777" w:rsidR="00046D4A" w:rsidRPr="00B1530F" w:rsidRDefault="00046D4A" w:rsidP="004F19EB">
            <w:pPr>
              <w:pStyle w:val="TAL"/>
              <w:rPr>
                <w:sz w:val="16"/>
              </w:rPr>
            </w:pPr>
            <w:r>
              <w:rPr>
                <w:sz w:val="16"/>
              </w:rPr>
              <w:t>R5-244015</w:t>
            </w:r>
          </w:p>
        </w:tc>
        <w:tc>
          <w:tcPr>
            <w:tcW w:w="0" w:type="auto"/>
          </w:tcPr>
          <w:p w14:paraId="2A3A8DE3" w14:textId="77777777" w:rsidR="00046D4A" w:rsidRPr="00B1530F" w:rsidRDefault="00046D4A" w:rsidP="004F19EB">
            <w:pPr>
              <w:pStyle w:val="TAL"/>
              <w:rPr>
                <w:sz w:val="16"/>
              </w:rPr>
            </w:pPr>
            <w:r>
              <w:rPr>
                <w:sz w:val="16"/>
              </w:rPr>
              <w:t>Correction to RedCap RRM test case 16.2.1.2 with TT</w:t>
            </w:r>
          </w:p>
        </w:tc>
        <w:tc>
          <w:tcPr>
            <w:tcW w:w="0" w:type="auto"/>
          </w:tcPr>
          <w:p w14:paraId="236217C1" w14:textId="77777777" w:rsidR="00046D4A" w:rsidRPr="00B1530F" w:rsidRDefault="00046D4A" w:rsidP="004F19EB">
            <w:pPr>
              <w:pStyle w:val="TAL"/>
              <w:rPr>
                <w:sz w:val="16"/>
              </w:rPr>
            </w:pPr>
            <w:r>
              <w:rPr>
                <w:sz w:val="16"/>
              </w:rPr>
              <w:t>Huawei, HiSilicon</w:t>
            </w:r>
          </w:p>
        </w:tc>
        <w:tc>
          <w:tcPr>
            <w:tcW w:w="0" w:type="auto"/>
          </w:tcPr>
          <w:p w14:paraId="05361C3C" w14:textId="77777777" w:rsidR="00046D4A" w:rsidRPr="00B1530F" w:rsidRDefault="00046D4A" w:rsidP="004F19EB">
            <w:pPr>
              <w:pStyle w:val="TAL"/>
              <w:rPr>
                <w:sz w:val="16"/>
              </w:rPr>
            </w:pPr>
            <w:r>
              <w:rPr>
                <w:sz w:val="16"/>
              </w:rPr>
              <w:t>agreed</w:t>
            </w:r>
          </w:p>
        </w:tc>
        <w:tc>
          <w:tcPr>
            <w:tcW w:w="1154" w:type="dxa"/>
          </w:tcPr>
          <w:p w14:paraId="07E5EA77" w14:textId="77777777" w:rsidR="00046D4A" w:rsidRPr="00B1530F" w:rsidRDefault="00046D4A" w:rsidP="004F19EB">
            <w:pPr>
              <w:pStyle w:val="TAL"/>
              <w:rPr>
                <w:sz w:val="16"/>
              </w:rPr>
            </w:pPr>
            <w:r>
              <w:rPr>
                <w:sz w:val="16"/>
              </w:rPr>
              <w:t>R5-242881</w:t>
            </w:r>
          </w:p>
        </w:tc>
        <w:tc>
          <w:tcPr>
            <w:tcW w:w="1159" w:type="dxa"/>
          </w:tcPr>
          <w:p w14:paraId="1A608158" w14:textId="77777777" w:rsidR="00046D4A" w:rsidRPr="00B1530F" w:rsidRDefault="00046D4A" w:rsidP="004F19EB">
            <w:pPr>
              <w:pStyle w:val="TAL"/>
              <w:rPr>
                <w:sz w:val="16"/>
              </w:rPr>
            </w:pPr>
            <w:r>
              <w:rPr>
                <w:sz w:val="16"/>
              </w:rPr>
              <w:t>-</w:t>
            </w:r>
          </w:p>
        </w:tc>
      </w:tr>
      <w:tr w:rsidR="00046D4A" w14:paraId="1CD083E8" w14:textId="77777777" w:rsidTr="00796364">
        <w:tc>
          <w:tcPr>
            <w:tcW w:w="0" w:type="auto"/>
          </w:tcPr>
          <w:p w14:paraId="7FB261A7" w14:textId="77777777" w:rsidR="00046D4A" w:rsidRPr="00B1530F" w:rsidRDefault="00046D4A" w:rsidP="004F19EB">
            <w:pPr>
              <w:pStyle w:val="TAL"/>
              <w:rPr>
                <w:sz w:val="16"/>
              </w:rPr>
            </w:pPr>
            <w:r>
              <w:rPr>
                <w:sz w:val="16"/>
              </w:rPr>
              <w:t>R5-244016</w:t>
            </w:r>
          </w:p>
        </w:tc>
        <w:tc>
          <w:tcPr>
            <w:tcW w:w="0" w:type="auto"/>
          </w:tcPr>
          <w:p w14:paraId="79592FCA" w14:textId="77777777" w:rsidR="00046D4A" w:rsidRPr="00B1530F" w:rsidRDefault="00046D4A" w:rsidP="004F19EB">
            <w:pPr>
              <w:pStyle w:val="TAL"/>
              <w:rPr>
                <w:sz w:val="16"/>
              </w:rPr>
            </w:pPr>
            <w:r>
              <w:rPr>
                <w:sz w:val="16"/>
              </w:rPr>
              <w:t>TT analysis for RedCap RRM test case 16.2.1.1</w:t>
            </w:r>
          </w:p>
        </w:tc>
        <w:tc>
          <w:tcPr>
            <w:tcW w:w="0" w:type="auto"/>
          </w:tcPr>
          <w:p w14:paraId="6D8B4D58" w14:textId="77777777" w:rsidR="00046D4A" w:rsidRPr="00B1530F" w:rsidRDefault="00046D4A" w:rsidP="004F19EB">
            <w:pPr>
              <w:pStyle w:val="TAL"/>
              <w:rPr>
                <w:sz w:val="16"/>
              </w:rPr>
            </w:pPr>
            <w:r>
              <w:rPr>
                <w:sz w:val="16"/>
              </w:rPr>
              <w:t>Huawei, HiSilicon</w:t>
            </w:r>
          </w:p>
        </w:tc>
        <w:tc>
          <w:tcPr>
            <w:tcW w:w="0" w:type="auto"/>
          </w:tcPr>
          <w:p w14:paraId="142317A4" w14:textId="77777777" w:rsidR="00046D4A" w:rsidRPr="00B1530F" w:rsidRDefault="00046D4A" w:rsidP="004F19EB">
            <w:pPr>
              <w:pStyle w:val="TAL"/>
              <w:rPr>
                <w:sz w:val="16"/>
              </w:rPr>
            </w:pPr>
            <w:r>
              <w:rPr>
                <w:sz w:val="16"/>
              </w:rPr>
              <w:t>agreed</w:t>
            </w:r>
          </w:p>
        </w:tc>
        <w:tc>
          <w:tcPr>
            <w:tcW w:w="1154" w:type="dxa"/>
          </w:tcPr>
          <w:p w14:paraId="214EACFF" w14:textId="77777777" w:rsidR="00046D4A" w:rsidRPr="00B1530F" w:rsidRDefault="00046D4A" w:rsidP="004F19EB">
            <w:pPr>
              <w:pStyle w:val="TAL"/>
              <w:rPr>
                <w:sz w:val="16"/>
              </w:rPr>
            </w:pPr>
            <w:r>
              <w:rPr>
                <w:sz w:val="16"/>
              </w:rPr>
              <w:t>R5-243747</w:t>
            </w:r>
          </w:p>
        </w:tc>
        <w:tc>
          <w:tcPr>
            <w:tcW w:w="1159" w:type="dxa"/>
          </w:tcPr>
          <w:p w14:paraId="624F71E0" w14:textId="77777777" w:rsidR="00046D4A" w:rsidRPr="00B1530F" w:rsidRDefault="00046D4A" w:rsidP="004F19EB">
            <w:pPr>
              <w:pStyle w:val="TAL"/>
              <w:rPr>
                <w:sz w:val="16"/>
              </w:rPr>
            </w:pPr>
            <w:r>
              <w:rPr>
                <w:sz w:val="16"/>
              </w:rPr>
              <w:t>-</w:t>
            </w:r>
          </w:p>
        </w:tc>
      </w:tr>
      <w:tr w:rsidR="00046D4A" w14:paraId="2276CCF7" w14:textId="77777777" w:rsidTr="00796364">
        <w:tc>
          <w:tcPr>
            <w:tcW w:w="0" w:type="auto"/>
          </w:tcPr>
          <w:p w14:paraId="0661137B" w14:textId="77777777" w:rsidR="00046D4A" w:rsidRPr="00B1530F" w:rsidRDefault="00046D4A" w:rsidP="004F19EB">
            <w:pPr>
              <w:pStyle w:val="TAL"/>
              <w:rPr>
                <w:sz w:val="16"/>
              </w:rPr>
            </w:pPr>
            <w:r>
              <w:rPr>
                <w:sz w:val="16"/>
              </w:rPr>
              <w:t>R5-244017</w:t>
            </w:r>
          </w:p>
        </w:tc>
        <w:tc>
          <w:tcPr>
            <w:tcW w:w="0" w:type="auto"/>
          </w:tcPr>
          <w:p w14:paraId="55351200" w14:textId="77777777" w:rsidR="00046D4A" w:rsidRPr="00B1530F" w:rsidRDefault="00046D4A" w:rsidP="004F19EB">
            <w:pPr>
              <w:pStyle w:val="TAL"/>
              <w:rPr>
                <w:sz w:val="16"/>
              </w:rPr>
            </w:pPr>
            <w:r>
              <w:rPr>
                <w:sz w:val="16"/>
              </w:rPr>
              <w:t>TT analysis for RedCap RRM test case 16.2.1.2</w:t>
            </w:r>
          </w:p>
        </w:tc>
        <w:tc>
          <w:tcPr>
            <w:tcW w:w="0" w:type="auto"/>
          </w:tcPr>
          <w:p w14:paraId="70006C4E" w14:textId="77777777" w:rsidR="00046D4A" w:rsidRPr="00B1530F" w:rsidRDefault="00046D4A" w:rsidP="004F19EB">
            <w:pPr>
              <w:pStyle w:val="TAL"/>
              <w:rPr>
                <w:sz w:val="16"/>
              </w:rPr>
            </w:pPr>
            <w:r>
              <w:rPr>
                <w:sz w:val="16"/>
              </w:rPr>
              <w:t>Huawei, HiSilicon</w:t>
            </w:r>
          </w:p>
        </w:tc>
        <w:tc>
          <w:tcPr>
            <w:tcW w:w="0" w:type="auto"/>
          </w:tcPr>
          <w:p w14:paraId="5B47D22A" w14:textId="77777777" w:rsidR="00046D4A" w:rsidRPr="00B1530F" w:rsidRDefault="00046D4A" w:rsidP="004F19EB">
            <w:pPr>
              <w:pStyle w:val="TAL"/>
              <w:rPr>
                <w:sz w:val="16"/>
              </w:rPr>
            </w:pPr>
            <w:r>
              <w:rPr>
                <w:sz w:val="16"/>
              </w:rPr>
              <w:t>agreed</w:t>
            </w:r>
          </w:p>
        </w:tc>
        <w:tc>
          <w:tcPr>
            <w:tcW w:w="1154" w:type="dxa"/>
          </w:tcPr>
          <w:p w14:paraId="6D566966" w14:textId="77777777" w:rsidR="00046D4A" w:rsidRPr="00B1530F" w:rsidRDefault="00046D4A" w:rsidP="004F19EB">
            <w:pPr>
              <w:pStyle w:val="TAL"/>
              <w:rPr>
                <w:sz w:val="16"/>
              </w:rPr>
            </w:pPr>
            <w:r>
              <w:rPr>
                <w:sz w:val="16"/>
              </w:rPr>
              <w:t>R5-242907</w:t>
            </w:r>
          </w:p>
        </w:tc>
        <w:tc>
          <w:tcPr>
            <w:tcW w:w="1159" w:type="dxa"/>
          </w:tcPr>
          <w:p w14:paraId="27166D96" w14:textId="77777777" w:rsidR="00046D4A" w:rsidRPr="00B1530F" w:rsidRDefault="00046D4A" w:rsidP="004F19EB">
            <w:pPr>
              <w:pStyle w:val="TAL"/>
              <w:rPr>
                <w:sz w:val="16"/>
              </w:rPr>
            </w:pPr>
            <w:r>
              <w:rPr>
                <w:sz w:val="16"/>
              </w:rPr>
              <w:t>-</w:t>
            </w:r>
          </w:p>
        </w:tc>
      </w:tr>
      <w:tr w:rsidR="00046D4A" w14:paraId="6C417B7C" w14:textId="77777777" w:rsidTr="00796364">
        <w:tc>
          <w:tcPr>
            <w:tcW w:w="0" w:type="auto"/>
          </w:tcPr>
          <w:p w14:paraId="42A1DF6B" w14:textId="77777777" w:rsidR="00046D4A" w:rsidRPr="00B1530F" w:rsidRDefault="00046D4A" w:rsidP="004F19EB">
            <w:pPr>
              <w:pStyle w:val="TAL"/>
              <w:rPr>
                <w:sz w:val="16"/>
              </w:rPr>
            </w:pPr>
            <w:r>
              <w:rPr>
                <w:sz w:val="16"/>
              </w:rPr>
              <w:t>R5-244018</w:t>
            </w:r>
          </w:p>
        </w:tc>
        <w:tc>
          <w:tcPr>
            <w:tcW w:w="0" w:type="auto"/>
          </w:tcPr>
          <w:p w14:paraId="5704F4D8" w14:textId="77777777" w:rsidR="00046D4A" w:rsidRPr="00B1530F" w:rsidRDefault="00046D4A" w:rsidP="004F19EB">
            <w:pPr>
              <w:pStyle w:val="TAL"/>
              <w:rPr>
                <w:sz w:val="16"/>
              </w:rPr>
            </w:pPr>
            <w:r>
              <w:rPr>
                <w:sz w:val="16"/>
              </w:rPr>
              <w:t>Update NB-IoT NTN timing advance test cases</w:t>
            </w:r>
          </w:p>
        </w:tc>
        <w:tc>
          <w:tcPr>
            <w:tcW w:w="0" w:type="auto"/>
          </w:tcPr>
          <w:p w14:paraId="7431EEAA" w14:textId="77777777" w:rsidR="00046D4A" w:rsidRPr="00B1530F" w:rsidRDefault="00046D4A" w:rsidP="004F19EB">
            <w:pPr>
              <w:pStyle w:val="TAL"/>
              <w:rPr>
                <w:sz w:val="16"/>
              </w:rPr>
            </w:pPr>
            <w:r>
              <w:rPr>
                <w:sz w:val="16"/>
              </w:rPr>
              <w:t>MediaTek Beijing Inc.</w:t>
            </w:r>
          </w:p>
        </w:tc>
        <w:tc>
          <w:tcPr>
            <w:tcW w:w="0" w:type="auto"/>
          </w:tcPr>
          <w:p w14:paraId="3A9DD4B0" w14:textId="77777777" w:rsidR="00046D4A" w:rsidRPr="00B1530F" w:rsidRDefault="00046D4A" w:rsidP="004F19EB">
            <w:pPr>
              <w:pStyle w:val="TAL"/>
              <w:rPr>
                <w:sz w:val="16"/>
              </w:rPr>
            </w:pPr>
            <w:r>
              <w:rPr>
                <w:sz w:val="16"/>
              </w:rPr>
              <w:t>agreed</w:t>
            </w:r>
          </w:p>
        </w:tc>
        <w:tc>
          <w:tcPr>
            <w:tcW w:w="1154" w:type="dxa"/>
          </w:tcPr>
          <w:p w14:paraId="53F53130" w14:textId="77777777" w:rsidR="00046D4A" w:rsidRPr="00B1530F" w:rsidRDefault="00046D4A" w:rsidP="004F19EB">
            <w:pPr>
              <w:pStyle w:val="TAL"/>
              <w:rPr>
                <w:sz w:val="16"/>
              </w:rPr>
            </w:pPr>
            <w:r>
              <w:rPr>
                <w:sz w:val="16"/>
              </w:rPr>
              <w:t>R5-243908</w:t>
            </w:r>
          </w:p>
        </w:tc>
        <w:tc>
          <w:tcPr>
            <w:tcW w:w="1159" w:type="dxa"/>
          </w:tcPr>
          <w:p w14:paraId="006CE2B2" w14:textId="77777777" w:rsidR="00046D4A" w:rsidRPr="00B1530F" w:rsidRDefault="00046D4A" w:rsidP="004F19EB">
            <w:pPr>
              <w:pStyle w:val="TAL"/>
              <w:rPr>
                <w:sz w:val="16"/>
              </w:rPr>
            </w:pPr>
            <w:r>
              <w:rPr>
                <w:sz w:val="16"/>
              </w:rPr>
              <w:t>-</w:t>
            </w:r>
          </w:p>
        </w:tc>
      </w:tr>
      <w:tr w:rsidR="00046D4A" w14:paraId="1A9EB692" w14:textId="77777777" w:rsidTr="00796364">
        <w:tc>
          <w:tcPr>
            <w:tcW w:w="0" w:type="auto"/>
          </w:tcPr>
          <w:p w14:paraId="272B466D" w14:textId="77777777" w:rsidR="00046D4A" w:rsidRPr="00B1530F" w:rsidRDefault="00046D4A" w:rsidP="004F19EB">
            <w:pPr>
              <w:pStyle w:val="TAL"/>
              <w:rPr>
                <w:sz w:val="16"/>
              </w:rPr>
            </w:pPr>
            <w:r>
              <w:rPr>
                <w:sz w:val="16"/>
              </w:rPr>
              <w:t>R5-244019</w:t>
            </w:r>
          </w:p>
        </w:tc>
        <w:tc>
          <w:tcPr>
            <w:tcW w:w="0" w:type="auto"/>
          </w:tcPr>
          <w:p w14:paraId="423984B6" w14:textId="77777777" w:rsidR="00046D4A" w:rsidRPr="00B1530F" w:rsidRDefault="00046D4A" w:rsidP="004F19EB">
            <w:pPr>
              <w:pStyle w:val="TAL"/>
              <w:rPr>
                <w:sz w:val="16"/>
              </w:rPr>
            </w:pPr>
            <w:r>
              <w:rPr>
                <w:sz w:val="16"/>
              </w:rPr>
              <w:t>Update NB-IoT NTN test case TC 13.4.1.1</w:t>
            </w:r>
          </w:p>
        </w:tc>
        <w:tc>
          <w:tcPr>
            <w:tcW w:w="0" w:type="auto"/>
          </w:tcPr>
          <w:p w14:paraId="33A50E0A" w14:textId="77777777" w:rsidR="00046D4A" w:rsidRPr="00B1530F" w:rsidRDefault="00046D4A" w:rsidP="004F19EB">
            <w:pPr>
              <w:pStyle w:val="TAL"/>
              <w:rPr>
                <w:sz w:val="16"/>
              </w:rPr>
            </w:pPr>
            <w:r>
              <w:rPr>
                <w:sz w:val="16"/>
              </w:rPr>
              <w:t>MediaTek Beijing Inc.</w:t>
            </w:r>
          </w:p>
        </w:tc>
        <w:tc>
          <w:tcPr>
            <w:tcW w:w="0" w:type="auto"/>
          </w:tcPr>
          <w:p w14:paraId="5E1859E4" w14:textId="77777777" w:rsidR="00046D4A" w:rsidRPr="00B1530F" w:rsidRDefault="00046D4A" w:rsidP="004F19EB">
            <w:pPr>
              <w:pStyle w:val="TAL"/>
              <w:rPr>
                <w:sz w:val="16"/>
              </w:rPr>
            </w:pPr>
            <w:r>
              <w:rPr>
                <w:sz w:val="16"/>
              </w:rPr>
              <w:t>agreed</w:t>
            </w:r>
          </w:p>
        </w:tc>
        <w:tc>
          <w:tcPr>
            <w:tcW w:w="1154" w:type="dxa"/>
          </w:tcPr>
          <w:p w14:paraId="673D6BDF" w14:textId="77777777" w:rsidR="00046D4A" w:rsidRPr="00B1530F" w:rsidRDefault="00046D4A" w:rsidP="004F19EB">
            <w:pPr>
              <w:pStyle w:val="TAL"/>
              <w:rPr>
                <w:sz w:val="16"/>
              </w:rPr>
            </w:pPr>
            <w:r>
              <w:rPr>
                <w:sz w:val="16"/>
              </w:rPr>
              <w:t>R5-242425</w:t>
            </w:r>
          </w:p>
        </w:tc>
        <w:tc>
          <w:tcPr>
            <w:tcW w:w="1159" w:type="dxa"/>
          </w:tcPr>
          <w:p w14:paraId="3A60475E" w14:textId="77777777" w:rsidR="00046D4A" w:rsidRPr="00B1530F" w:rsidRDefault="00046D4A" w:rsidP="004F19EB">
            <w:pPr>
              <w:pStyle w:val="TAL"/>
              <w:rPr>
                <w:sz w:val="16"/>
              </w:rPr>
            </w:pPr>
            <w:r>
              <w:rPr>
                <w:sz w:val="16"/>
              </w:rPr>
              <w:t>-</w:t>
            </w:r>
          </w:p>
        </w:tc>
      </w:tr>
      <w:tr w:rsidR="00046D4A" w14:paraId="3ED90CE6" w14:textId="77777777" w:rsidTr="00796364">
        <w:tc>
          <w:tcPr>
            <w:tcW w:w="0" w:type="auto"/>
          </w:tcPr>
          <w:p w14:paraId="55CEB536" w14:textId="77777777" w:rsidR="00046D4A" w:rsidRPr="00B1530F" w:rsidRDefault="00046D4A" w:rsidP="004F19EB">
            <w:pPr>
              <w:pStyle w:val="TAL"/>
              <w:rPr>
                <w:sz w:val="16"/>
              </w:rPr>
            </w:pPr>
            <w:r>
              <w:rPr>
                <w:sz w:val="16"/>
              </w:rPr>
              <w:t>R5-244020</w:t>
            </w:r>
          </w:p>
        </w:tc>
        <w:tc>
          <w:tcPr>
            <w:tcW w:w="0" w:type="auto"/>
          </w:tcPr>
          <w:p w14:paraId="760ABEF7" w14:textId="77777777" w:rsidR="00046D4A" w:rsidRPr="00B1530F" w:rsidRDefault="00046D4A" w:rsidP="004F19EB">
            <w:pPr>
              <w:pStyle w:val="TAL"/>
              <w:rPr>
                <w:sz w:val="16"/>
              </w:rPr>
            </w:pPr>
            <w:r>
              <w:rPr>
                <w:sz w:val="16"/>
              </w:rPr>
              <w:t>Corrections to BWP test case 7.1.1.8.1</w:t>
            </w:r>
          </w:p>
        </w:tc>
        <w:tc>
          <w:tcPr>
            <w:tcW w:w="0" w:type="auto"/>
          </w:tcPr>
          <w:p w14:paraId="154D0E95" w14:textId="77777777" w:rsidR="00046D4A" w:rsidRPr="00B1530F" w:rsidRDefault="00046D4A" w:rsidP="004F19EB">
            <w:pPr>
              <w:pStyle w:val="TAL"/>
              <w:rPr>
                <w:sz w:val="16"/>
              </w:rPr>
            </w:pPr>
            <w:r>
              <w:rPr>
                <w:sz w:val="16"/>
              </w:rPr>
              <w:t>Qualcomm Incorporated</w:t>
            </w:r>
          </w:p>
        </w:tc>
        <w:tc>
          <w:tcPr>
            <w:tcW w:w="0" w:type="auto"/>
          </w:tcPr>
          <w:p w14:paraId="48351F8D" w14:textId="77777777" w:rsidR="00046D4A" w:rsidRPr="00B1530F" w:rsidRDefault="00046D4A" w:rsidP="004F19EB">
            <w:pPr>
              <w:pStyle w:val="TAL"/>
              <w:rPr>
                <w:sz w:val="16"/>
              </w:rPr>
            </w:pPr>
            <w:r>
              <w:rPr>
                <w:sz w:val="16"/>
              </w:rPr>
              <w:t>agreed</w:t>
            </w:r>
          </w:p>
        </w:tc>
        <w:tc>
          <w:tcPr>
            <w:tcW w:w="1154" w:type="dxa"/>
          </w:tcPr>
          <w:p w14:paraId="3908519E" w14:textId="77777777" w:rsidR="00046D4A" w:rsidRPr="00B1530F" w:rsidRDefault="00046D4A" w:rsidP="004F19EB">
            <w:pPr>
              <w:pStyle w:val="TAL"/>
              <w:rPr>
                <w:sz w:val="16"/>
              </w:rPr>
            </w:pPr>
            <w:r>
              <w:rPr>
                <w:sz w:val="16"/>
              </w:rPr>
              <w:t>R5-243966</w:t>
            </w:r>
          </w:p>
        </w:tc>
        <w:tc>
          <w:tcPr>
            <w:tcW w:w="1159" w:type="dxa"/>
          </w:tcPr>
          <w:p w14:paraId="0F2FFBBC" w14:textId="77777777" w:rsidR="00046D4A" w:rsidRPr="00B1530F" w:rsidRDefault="00046D4A" w:rsidP="004F19EB">
            <w:pPr>
              <w:pStyle w:val="TAL"/>
              <w:rPr>
                <w:sz w:val="16"/>
              </w:rPr>
            </w:pPr>
            <w:r>
              <w:rPr>
                <w:sz w:val="16"/>
              </w:rPr>
              <w:t>-</w:t>
            </w:r>
          </w:p>
        </w:tc>
      </w:tr>
      <w:tr w:rsidR="00046D4A" w14:paraId="41C59A92" w14:textId="77777777" w:rsidTr="00796364">
        <w:tc>
          <w:tcPr>
            <w:tcW w:w="0" w:type="auto"/>
          </w:tcPr>
          <w:p w14:paraId="27D0B6D6" w14:textId="77777777" w:rsidR="00046D4A" w:rsidRPr="00B1530F" w:rsidRDefault="00046D4A" w:rsidP="004F19EB">
            <w:pPr>
              <w:pStyle w:val="TAL"/>
              <w:rPr>
                <w:sz w:val="16"/>
              </w:rPr>
            </w:pPr>
            <w:r>
              <w:rPr>
                <w:sz w:val="16"/>
              </w:rPr>
              <w:t>R5-244021</w:t>
            </w:r>
          </w:p>
        </w:tc>
        <w:tc>
          <w:tcPr>
            <w:tcW w:w="0" w:type="auto"/>
          </w:tcPr>
          <w:p w14:paraId="0D02FD12" w14:textId="77777777" w:rsidR="00046D4A" w:rsidRPr="00B1530F" w:rsidRDefault="00046D4A" w:rsidP="004F19EB">
            <w:pPr>
              <w:pStyle w:val="TAL"/>
              <w:rPr>
                <w:sz w:val="16"/>
              </w:rPr>
            </w:pPr>
            <w:r>
              <w:rPr>
                <w:sz w:val="16"/>
              </w:rPr>
              <w:t>Addition of TTs for NR-U L1-RSRP measurement reporting tests</w:t>
            </w:r>
          </w:p>
        </w:tc>
        <w:tc>
          <w:tcPr>
            <w:tcW w:w="0" w:type="auto"/>
          </w:tcPr>
          <w:p w14:paraId="46B36066" w14:textId="77777777" w:rsidR="00046D4A" w:rsidRPr="00B1530F" w:rsidRDefault="00046D4A" w:rsidP="004F19EB">
            <w:pPr>
              <w:pStyle w:val="TAL"/>
              <w:rPr>
                <w:sz w:val="16"/>
              </w:rPr>
            </w:pPr>
            <w:r>
              <w:rPr>
                <w:sz w:val="16"/>
              </w:rPr>
              <w:t>Qualcomm France</w:t>
            </w:r>
          </w:p>
        </w:tc>
        <w:tc>
          <w:tcPr>
            <w:tcW w:w="0" w:type="auto"/>
          </w:tcPr>
          <w:p w14:paraId="6A86001E" w14:textId="77777777" w:rsidR="00046D4A" w:rsidRPr="00B1530F" w:rsidRDefault="00046D4A" w:rsidP="004F19EB">
            <w:pPr>
              <w:pStyle w:val="TAL"/>
              <w:rPr>
                <w:sz w:val="16"/>
              </w:rPr>
            </w:pPr>
            <w:r>
              <w:rPr>
                <w:sz w:val="16"/>
              </w:rPr>
              <w:t>agreed</w:t>
            </w:r>
          </w:p>
        </w:tc>
        <w:tc>
          <w:tcPr>
            <w:tcW w:w="1154" w:type="dxa"/>
          </w:tcPr>
          <w:p w14:paraId="31BF81A6" w14:textId="77777777" w:rsidR="00046D4A" w:rsidRPr="00B1530F" w:rsidRDefault="00046D4A" w:rsidP="004F19EB">
            <w:pPr>
              <w:pStyle w:val="TAL"/>
              <w:rPr>
                <w:sz w:val="16"/>
              </w:rPr>
            </w:pPr>
            <w:r>
              <w:rPr>
                <w:sz w:val="16"/>
              </w:rPr>
              <w:t>R5-244000</w:t>
            </w:r>
          </w:p>
        </w:tc>
        <w:tc>
          <w:tcPr>
            <w:tcW w:w="1159" w:type="dxa"/>
          </w:tcPr>
          <w:p w14:paraId="1ADD95B9" w14:textId="77777777" w:rsidR="00046D4A" w:rsidRPr="00B1530F" w:rsidRDefault="00046D4A" w:rsidP="004F19EB">
            <w:pPr>
              <w:pStyle w:val="TAL"/>
              <w:rPr>
                <w:sz w:val="16"/>
              </w:rPr>
            </w:pPr>
            <w:r>
              <w:rPr>
                <w:sz w:val="16"/>
              </w:rPr>
              <w:t>-</w:t>
            </w:r>
          </w:p>
        </w:tc>
      </w:tr>
    </w:tbl>
    <w:p w14:paraId="54C7AE00" w14:textId="77777777" w:rsidR="00046D4A" w:rsidRDefault="00046D4A" w:rsidP="00046D4A"/>
    <w:p w14:paraId="0026CCE7" w14:textId="77777777" w:rsidR="00046D4A" w:rsidRDefault="00046D4A" w:rsidP="00046D4A">
      <w:pPr>
        <w:pStyle w:val="Heading2"/>
      </w:pPr>
      <w:r>
        <w:br w:type="page"/>
      </w:r>
      <w:bookmarkStart w:id="1140" w:name="_Toc169164657"/>
      <w:r>
        <w:t>Annex B: List of change requests</w:t>
      </w:r>
      <w:bookmarkEnd w:id="1140"/>
    </w:p>
    <w:p w14:paraId="6B8F68AC" w14:textId="24252592" w:rsidR="00046D4A" w:rsidRDefault="00796364" w:rsidP="00796364">
      <w:r>
        <w:t>1</w:t>
      </w:r>
      <w:r w:rsidR="00F86A74">
        <w:t>61</w:t>
      </w:r>
      <w:r>
        <w:t>3 CRs and their final revisions at RAN5#103 (+543 intermediate revisions are not shown)</w:t>
      </w:r>
    </w:p>
    <w:tbl>
      <w:tblPr>
        <w:tblStyle w:val="TableGrid"/>
        <w:tblW w:w="14164" w:type="dxa"/>
        <w:tblLayout w:type="fixed"/>
        <w:tblLook w:val="04A0" w:firstRow="1" w:lastRow="0" w:firstColumn="1" w:lastColumn="0" w:noHBand="0" w:noVBand="1"/>
      </w:tblPr>
      <w:tblGrid>
        <w:gridCol w:w="1097"/>
        <w:gridCol w:w="3872"/>
        <w:gridCol w:w="1408"/>
        <w:gridCol w:w="989"/>
        <w:gridCol w:w="851"/>
        <w:gridCol w:w="425"/>
        <w:gridCol w:w="709"/>
        <w:gridCol w:w="283"/>
        <w:gridCol w:w="3261"/>
        <w:gridCol w:w="1269"/>
      </w:tblGrid>
      <w:tr w:rsidR="00046D4A" w14:paraId="04EFC950" w14:textId="77777777" w:rsidTr="00F86A74">
        <w:tc>
          <w:tcPr>
            <w:tcW w:w="1097" w:type="dxa"/>
          </w:tcPr>
          <w:p w14:paraId="77AF7582" w14:textId="77777777" w:rsidR="00046D4A" w:rsidRDefault="00046D4A" w:rsidP="004F19EB">
            <w:pPr>
              <w:pStyle w:val="TAH"/>
            </w:pPr>
            <w:r>
              <w:t>Document</w:t>
            </w:r>
          </w:p>
        </w:tc>
        <w:tc>
          <w:tcPr>
            <w:tcW w:w="3872" w:type="dxa"/>
          </w:tcPr>
          <w:p w14:paraId="213C0187" w14:textId="77777777" w:rsidR="00046D4A" w:rsidRDefault="00046D4A" w:rsidP="004F19EB">
            <w:pPr>
              <w:pStyle w:val="TAH"/>
            </w:pPr>
            <w:r>
              <w:t>Title</w:t>
            </w:r>
          </w:p>
        </w:tc>
        <w:tc>
          <w:tcPr>
            <w:tcW w:w="1408" w:type="dxa"/>
          </w:tcPr>
          <w:p w14:paraId="161350EB" w14:textId="77777777" w:rsidR="00046D4A" w:rsidRDefault="00046D4A" w:rsidP="004F19EB">
            <w:pPr>
              <w:pStyle w:val="TAH"/>
            </w:pPr>
            <w:r>
              <w:t>Source</w:t>
            </w:r>
          </w:p>
        </w:tc>
        <w:tc>
          <w:tcPr>
            <w:tcW w:w="989" w:type="dxa"/>
          </w:tcPr>
          <w:p w14:paraId="7E13F5AC" w14:textId="77777777" w:rsidR="00046D4A" w:rsidRDefault="00046D4A" w:rsidP="004F19EB">
            <w:pPr>
              <w:pStyle w:val="TAH"/>
            </w:pPr>
            <w:r>
              <w:t>Spec</w:t>
            </w:r>
          </w:p>
        </w:tc>
        <w:tc>
          <w:tcPr>
            <w:tcW w:w="851" w:type="dxa"/>
          </w:tcPr>
          <w:p w14:paraId="5EC4D16D" w14:textId="77777777" w:rsidR="00046D4A" w:rsidRDefault="00046D4A" w:rsidP="004F19EB">
            <w:pPr>
              <w:pStyle w:val="TAH"/>
            </w:pPr>
            <w:r>
              <w:t>CR</w:t>
            </w:r>
          </w:p>
        </w:tc>
        <w:tc>
          <w:tcPr>
            <w:tcW w:w="425" w:type="dxa"/>
          </w:tcPr>
          <w:p w14:paraId="3FA32BDF" w14:textId="77777777" w:rsidR="00046D4A" w:rsidRDefault="00046D4A" w:rsidP="004F19EB">
            <w:pPr>
              <w:pStyle w:val="TAH"/>
            </w:pPr>
            <w:r>
              <w:t>Rev</w:t>
            </w:r>
          </w:p>
        </w:tc>
        <w:tc>
          <w:tcPr>
            <w:tcW w:w="709" w:type="dxa"/>
          </w:tcPr>
          <w:p w14:paraId="71D6EBB7" w14:textId="77777777" w:rsidR="00046D4A" w:rsidRDefault="00046D4A" w:rsidP="004F19EB">
            <w:pPr>
              <w:pStyle w:val="TAH"/>
            </w:pPr>
            <w:r>
              <w:t>Rel</w:t>
            </w:r>
          </w:p>
        </w:tc>
        <w:tc>
          <w:tcPr>
            <w:tcW w:w="283" w:type="dxa"/>
          </w:tcPr>
          <w:p w14:paraId="5D1DC649" w14:textId="77777777" w:rsidR="00046D4A" w:rsidRDefault="00046D4A" w:rsidP="004F19EB">
            <w:pPr>
              <w:pStyle w:val="TAH"/>
            </w:pPr>
            <w:r>
              <w:t>Cat</w:t>
            </w:r>
          </w:p>
        </w:tc>
        <w:tc>
          <w:tcPr>
            <w:tcW w:w="3261" w:type="dxa"/>
          </w:tcPr>
          <w:p w14:paraId="5A4CD3A2" w14:textId="77777777" w:rsidR="00046D4A" w:rsidRDefault="00046D4A" w:rsidP="004F19EB">
            <w:pPr>
              <w:pStyle w:val="TAH"/>
            </w:pPr>
            <w:r>
              <w:t>WI</w:t>
            </w:r>
          </w:p>
        </w:tc>
        <w:tc>
          <w:tcPr>
            <w:tcW w:w="1269" w:type="dxa"/>
          </w:tcPr>
          <w:p w14:paraId="505FC405" w14:textId="77777777" w:rsidR="00046D4A" w:rsidRDefault="00046D4A" w:rsidP="004F19EB">
            <w:pPr>
              <w:pStyle w:val="TAH"/>
            </w:pPr>
            <w:r>
              <w:t>Decision</w:t>
            </w:r>
          </w:p>
        </w:tc>
      </w:tr>
      <w:tr w:rsidR="00046D4A" w14:paraId="52E6DF03" w14:textId="77777777" w:rsidTr="00F86A74">
        <w:tc>
          <w:tcPr>
            <w:tcW w:w="1097" w:type="dxa"/>
          </w:tcPr>
          <w:p w14:paraId="7E0ABF33" w14:textId="77777777" w:rsidR="00046D4A" w:rsidRPr="00B1530F" w:rsidRDefault="00046D4A" w:rsidP="004F19EB">
            <w:pPr>
              <w:pStyle w:val="TAL"/>
              <w:rPr>
                <w:sz w:val="16"/>
              </w:rPr>
            </w:pPr>
            <w:r>
              <w:rPr>
                <w:sz w:val="16"/>
              </w:rPr>
              <w:t>R5-242188</w:t>
            </w:r>
          </w:p>
        </w:tc>
        <w:tc>
          <w:tcPr>
            <w:tcW w:w="3872" w:type="dxa"/>
          </w:tcPr>
          <w:p w14:paraId="7D56101E" w14:textId="77777777" w:rsidR="00046D4A" w:rsidRPr="00B1530F" w:rsidRDefault="00046D4A" w:rsidP="004F19EB">
            <w:pPr>
              <w:pStyle w:val="TAL"/>
              <w:rPr>
                <w:sz w:val="16"/>
              </w:rPr>
            </w:pPr>
            <w:r>
              <w:rPr>
                <w:sz w:val="16"/>
              </w:rPr>
              <w:t>Removal of GEA2 test case from the ATS</w:t>
            </w:r>
          </w:p>
        </w:tc>
        <w:tc>
          <w:tcPr>
            <w:tcW w:w="1408" w:type="dxa"/>
          </w:tcPr>
          <w:p w14:paraId="69B55432" w14:textId="77777777" w:rsidR="00046D4A" w:rsidRPr="00B1530F" w:rsidRDefault="00046D4A" w:rsidP="004F19EB">
            <w:pPr>
              <w:pStyle w:val="TAL"/>
              <w:rPr>
                <w:sz w:val="16"/>
              </w:rPr>
            </w:pPr>
            <w:r>
              <w:rPr>
                <w:sz w:val="16"/>
              </w:rPr>
              <w:t>MediaTek Inc.</w:t>
            </w:r>
          </w:p>
        </w:tc>
        <w:tc>
          <w:tcPr>
            <w:tcW w:w="989" w:type="dxa"/>
          </w:tcPr>
          <w:p w14:paraId="6C6BE165" w14:textId="77777777" w:rsidR="00046D4A" w:rsidRPr="00B1530F" w:rsidRDefault="00046D4A" w:rsidP="004F19EB">
            <w:pPr>
              <w:pStyle w:val="TAL"/>
              <w:rPr>
                <w:sz w:val="16"/>
              </w:rPr>
            </w:pPr>
            <w:r>
              <w:rPr>
                <w:sz w:val="16"/>
              </w:rPr>
              <w:t>34.123-3</w:t>
            </w:r>
          </w:p>
        </w:tc>
        <w:tc>
          <w:tcPr>
            <w:tcW w:w="851" w:type="dxa"/>
          </w:tcPr>
          <w:p w14:paraId="01B2DABA" w14:textId="77777777" w:rsidR="00046D4A" w:rsidRPr="00B1530F" w:rsidRDefault="00046D4A" w:rsidP="004F19EB">
            <w:pPr>
              <w:pStyle w:val="TAL"/>
              <w:rPr>
                <w:sz w:val="16"/>
              </w:rPr>
            </w:pPr>
            <w:r>
              <w:rPr>
                <w:sz w:val="16"/>
              </w:rPr>
              <w:t>3678</w:t>
            </w:r>
          </w:p>
        </w:tc>
        <w:tc>
          <w:tcPr>
            <w:tcW w:w="425" w:type="dxa"/>
          </w:tcPr>
          <w:p w14:paraId="457DCEF0" w14:textId="77777777" w:rsidR="00046D4A" w:rsidRPr="00B1530F" w:rsidRDefault="00046D4A" w:rsidP="004F19EB">
            <w:pPr>
              <w:pStyle w:val="TAR"/>
              <w:rPr>
                <w:sz w:val="16"/>
              </w:rPr>
            </w:pPr>
            <w:r>
              <w:rPr>
                <w:sz w:val="16"/>
              </w:rPr>
              <w:t>-</w:t>
            </w:r>
          </w:p>
        </w:tc>
        <w:tc>
          <w:tcPr>
            <w:tcW w:w="709" w:type="dxa"/>
          </w:tcPr>
          <w:p w14:paraId="06789DF7" w14:textId="77777777" w:rsidR="00046D4A" w:rsidRPr="00B1530F" w:rsidRDefault="00046D4A" w:rsidP="004F19EB">
            <w:pPr>
              <w:pStyle w:val="TAL"/>
              <w:rPr>
                <w:sz w:val="16"/>
              </w:rPr>
            </w:pPr>
            <w:r>
              <w:rPr>
                <w:sz w:val="16"/>
              </w:rPr>
              <w:t>Rel-17</w:t>
            </w:r>
          </w:p>
        </w:tc>
        <w:tc>
          <w:tcPr>
            <w:tcW w:w="283" w:type="dxa"/>
          </w:tcPr>
          <w:p w14:paraId="5C50CFDD" w14:textId="77777777" w:rsidR="00046D4A" w:rsidRPr="00B1530F" w:rsidRDefault="00046D4A" w:rsidP="004F19EB">
            <w:pPr>
              <w:pStyle w:val="TAL"/>
              <w:rPr>
                <w:sz w:val="16"/>
              </w:rPr>
            </w:pPr>
            <w:r>
              <w:rPr>
                <w:sz w:val="16"/>
              </w:rPr>
              <w:t>F</w:t>
            </w:r>
          </w:p>
        </w:tc>
        <w:tc>
          <w:tcPr>
            <w:tcW w:w="3261" w:type="dxa"/>
          </w:tcPr>
          <w:p w14:paraId="234347E6" w14:textId="77777777" w:rsidR="00046D4A" w:rsidRPr="00B1530F" w:rsidRDefault="00046D4A" w:rsidP="004F19EB">
            <w:pPr>
              <w:pStyle w:val="TAL"/>
              <w:rPr>
                <w:sz w:val="16"/>
              </w:rPr>
            </w:pPr>
            <w:r>
              <w:rPr>
                <w:sz w:val="16"/>
              </w:rPr>
              <w:t>TEI_Test</w:t>
            </w:r>
          </w:p>
        </w:tc>
        <w:tc>
          <w:tcPr>
            <w:tcW w:w="1269" w:type="dxa"/>
          </w:tcPr>
          <w:p w14:paraId="672A0AA2" w14:textId="77777777" w:rsidR="00046D4A" w:rsidRPr="00B1530F" w:rsidRDefault="00046D4A" w:rsidP="004F19EB">
            <w:pPr>
              <w:pStyle w:val="TAL"/>
              <w:rPr>
                <w:sz w:val="16"/>
              </w:rPr>
            </w:pPr>
            <w:r>
              <w:rPr>
                <w:sz w:val="16"/>
              </w:rPr>
              <w:t>agreed</w:t>
            </w:r>
          </w:p>
        </w:tc>
      </w:tr>
      <w:tr w:rsidR="00046D4A" w14:paraId="4BB481A8" w14:textId="77777777" w:rsidTr="00F86A74">
        <w:tc>
          <w:tcPr>
            <w:tcW w:w="1097" w:type="dxa"/>
          </w:tcPr>
          <w:p w14:paraId="7E066115" w14:textId="77777777" w:rsidR="00046D4A" w:rsidRPr="00B1530F" w:rsidRDefault="00046D4A" w:rsidP="004F19EB">
            <w:pPr>
              <w:pStyle w:val="TAL"/>
              <w:rPr>
                <w:sz w:val="16"/>
              </w:rPr>
            </w:pPr>
            <w:r>
              <w:rPr>
                <w:sz w:val="16"/>
              </w:rPr>
              <w:t>R5-243475</w:t>
            </w:r>
          </w:p>
        </w:tc>
        <w:tc>
          <w:tcPr>
            <w:tcW w:w="3872" w:type="dxa"/>
          </w:tcPr>
          <w:p w14:paraId="55C77184" w14:textId="77777777" w:rsidR="00046D4A" w:rsidRPr="00B1530F" w:rsidRDefault="00046D4A" w:rsidP="004F19EB">
            <w:pPr>
              <w:pStyle w:val="TAL"/>
              <w:rPr>
                <w:sz w:val="16"/>
              </w:rPr>
            </w:pPr>
            <w:r>
              <w:rPr>
                <w:sz w:val="16"/>
              </w:rPr>
              <w:t>Update of cl 8.5.4.7 Inter RAT handover to UTRAN</w:t>
            </w:r>
          </w:p>
        </w:tc>
        <w:tc>
          <w:tcPr>
            <w:tcW w:w="1408" w:type="dxa"/>
          </w:tcPr>
          <w:p w14:paraId="5F5ABDC7" w14:textId="77777777" w:rsidR="00046D4A" w:rsidRPr="00B1530F" w:rsidRDefault="00046D4A" w:rsidP="004F19EB">
            <w:pPr>
              <w:pStyle w:val="TAL"/>
              <w:rPr>
                <w:sz w:val="16"/>
              </w:rPr>
            </w:pPr>
            <w:r>
              <w:rPr>
                <w:sz w:val="16"/>
              </w:rPr>
              <w:t>MCC TF160, Rohde &amp; Schwarz</w:t>
            </w:r>
          </w:p>
        </w:tc>
        <w:tc>
          <w:tcPr>
            <w:tcW w:w="989" w:type="dxa"/>
          </w:tcPr>
          <w:p w14:paraId="372F598E" w14:textId="77777777" w:rsidR="00046D4A" w:rsidRPr="00B1530F" w:rsidRDefault="00046D4A" w:rsidP="004F19EB">
            <w:pPr>
              <w:pStyle w:val="TAL"/>
              <w:rPr>
                <w:sz w:val="16"/>
              </w:rPr>
            </w:pPr>
            <w:r>
              <w:rPr>
                <w:sz w:val="16"/>
              </w:rPr>
              <w:t>34.123-3</w:t>
            </w:r>
          </w:p>
        </w:tc>
        <w:tc>
          <w:tcPr>
            <w:tcW w:w="851" w:type="dxa"/>
          </w:tcPr>
          <w:p w14:paraId="2E8B6365" w14:textId="77777777" w:rsidR="00046D4A" w:rsidRPr="00B1530F" w:rsidRDefault="00046D4A" w:rsidP="004F19EB">
            <w:pPr>
              <w:pStyle w:val="TAL"/>
              <w:rPr>
                <w:sz w:val="16"/>
              </w:rPr>
            </w:pPr>
            <w:r>
              <w:rPr>
                <w:sz w:val="16"/>
              </w:rPr>
              <w:t>3680</w:t>
            </w:r>
          </w:p>
        </w:tc>
        <w:tc>
          <w:tcPr>
            <w:tcW w:w="425" w:type="dxa"/>
          </w:tcPr>
          <w:p w14:paraId="3470E61F" w14:textId="77777777" w:rsidR="00046D4A" w:rsidRPr="00B1530F" w:rsidRDefault="00046D4A" w:rsidP="004F19EB">
            <w:pPr>
              <w:pStyle w:val="TAR"/>
              <w:rPr>
                <w:sz w:val="16"/>
              </w:rPr>
            </w:pPr>
            <w:r>
              <w:rPr>
                <w:sz w:val="16"/>
              </w:rPr>
              <w:t>-</w:t>
            </w:r>
          </w:p>
        </w:tc>
        <w:tc>
          <w:tcPr>
            <w:tcW w:w="709" w:type="dxa"/>
          </w:tcPr>
          <w:p w14:paraId="6A38F13A" w14:textId="77777777" w:rsidR="00046D4A" w:rsidRPr="00B1530F" w:rsidRDefault="00046D4A" w:rsidP="004F19EB">
            <w:pPr>
              <w:pStyle w:val="TAL"/>
              <w:rPr>
                <w:sz w:val="16"/>
              </w:rPr>
            </w:pPr>
            <w:r>
              <w:rPr>
                <w:sz w:val="16"/>
              </w:rPr>
              <w:t>Rel-17</w:t>
            </w:r>
          </w:p>
        </w:tc>
        <w:tc>
          <w:tcPr>
            <w:tcW w:w="283" w:type="dxa"/>
          </w:tcPr>
          <w:p w14:paraId="258B203A" w14:textId="77777777" w:rsidR="00046D4A" w:rsidRPr="00B1530F" w:rsidRDefault="00046D4A" w:rsidP="004F19EB">
            <w:pPr>
              <w:pStyle w:val="TAL"/>
              <w:rPr>
                <w:sz w:val="16"/>
              </w:rPr>
            </w:pPr>
            <w:r>
              <w:rPr>
                <w:sz w:val="16"/>
              </w:rPr>
              <w:t>F</w:t>
            </w:r>
          </w:p>
        </w:tc>
        <w:tc>
          <w:tcPr>
            <w:tcW w:w="3261" w:type="dxa"/>
          </w:tcPr>
          <w:p w14:paraId="656028F6" w14:textId="77777777" w:rsidR="00046D4A" w:rsidRPr="00B1530F" w:rsidRDefault="00046D4A" w:rsidP="004F19EB">
            <w:pPr>
              <w:pStyle w:val="TAL"/>
              <w:rPr>
                <w:sz w:val="16"/>
              </w:rPr>
            </w:pPr>
            <w:r>
              <w:rPr>
                <w:sz w:val="16"/>
              </w:rPr>
              <w:t>TEI9_Test</w:t>
            </w:r>
          </w:p>
        </w:tc>
        <w:tc>
          <w:tcPr>
            <w:tcW w:w="1269" w:type="dxa"/>
          </w:tcPr>
          <w:p w14:paraId="351041AE" w14:textId="77777777" w:rsidR="00046D4A" w:rsidRPr="00B1530F" w:rsidRDefault="00046D4A" w:rsidP="004F19EB">
            <w:pPr>
              <w:pStyle w:val="TAL"/>
              <w:rPr>
                <w:sz w:val="16"/>
              </w:rPr>
            </w:pPr>
            <w:r>
              <w:rPr>
                <w:sz w:val="16"/>
              </w:rPr>
              <w:t>agreed</w:t>
            </w:r>
          </w:p>
        </w:tc>
      </w:tr>
      <w:tr w:rsidR="00F86A74" w14:paraId="22388258" w14:textId="77777777" w:rsidTr="00F86A74">
        <w:tc>
          <w:tcPr>
            <w:tcW w:w="1097" w:type="dxa"/>
          </w:tcPr>
          <w:p w14:paraId="66DEF4E0" w14:textId="77777777" w:rsidR="00046D4A" w:rsidRPr="00B1530F" w:rsidRDefault="00046D4A" w:rsidP="004F19EB">
            <w:pPr>
              <w:pStyle w:val="TAL"/>
              <w:rPr>
                <w:sz w:val="16"/>
              </w:rPr>
            </w:pPr>
            <w:r>
              <w:rPr>
                <w:sz w:val="16"/>
              </w:rPr>
              <w:t>R5-242257</w:t>
            </w:r>
          </w:p>
        </w:tc>
        <w:tc>
          <w:tcPr>
            <w:tcW w:w="3872" w:type="dxa"/>
          </w:tcPr>
          <w:p w14:paraId="12653654" w14:textId="77777777" w:rsidR="00046D4A" w:rsidRPr="00B1530F" w:rsidRDefault="00046D4A" w:rsidP="004F19EB">
            <w:pPr>
              <w:pStyle w:val="TAL"/>
              <w:rPr>
                <w:sz w:val="16"/>
              </w:rPr>
            </w:pPr>
            <w:r>
              <w:rPr>
                <w:sz w:val="16"/>
              </w:rPr>
              <w:t>Initial Registration / IMS data channel</w:t>
            </w:r>
          </w:p>
        </w:tc>
        <w:tc>
          <w:tcPr>
            <w:tcW w:w="1408" w:type="dxa"/>
          </w:tcPr>
          <w:p w14:paraId="4FE1FF25" w14:textId="77777777" w:rsidR="00046D4A" w:rsidRPr="00B1530F" w:rsidRDefault="00046D4A" w:rsidP="004F19EB">
            <w:pPr>
              <w:pStyle w:val="TAL"/>
              <w:rPr>
                <w:sz w:val="16"/>
              </w:rPr>
            </w:pPr>
            <w:r>
              <w:rPr>
                <w:sz w:val="16"/>
              </w:rPr>
              <w:t>China Telecom</w:t>
            </w:r>
          </w:p>
        </w:tc>
        <w:tc>
          <w:tcPr>
            <w:tcW w:w="989" w:type="dxa"/>
          </w:tcPr>
          <w:p w14:paraId="2C0604FC" w14:textId="77777777" w:rsidR="00046D4A" w:rsidRPr="00B1530F" w:rsidRDefault="00046D4A" w:rsidP="004F19EB">
            <w:pPr>
              <w:pStyle w:val="TAL"/>
              <w:rPr>
                <w:sz w:val="16"/>
              </w:rPr>
            </w:pPr>
            <w:r>
              <w:rPr>
                <w:sz w:val="16"/>
              </w:rPr>
              <w:t>34.229-1</w:t>
            </w:r>
          </w:p>
        </w:tc>
        <w:tc>
          <w:tcPr>
            <w:tcW w:w="851" w:type="dxa"/>
          </w:tcPr>
          <w:p w14:paraId="7DFA0984" w14:textId="77777777" w:rsidR="00046D4A" w:rsidRPr="00B1530F" w:rsidRDefault="00046D4A" w:rsidP="004F19EB">
            <w:pPr>
              <w:pStyle w:val="TAL"/>
              <w:rPr>
                <w:sz w:val="16"/>
              </w:rPr>
            </w:pPr>
            <w:r>
              <w:rPr>
                <w:sz w:val="16"/>
              </w:rPr>
              <w:t>1531</w:t>
            </w:r>
          </w:p>
        </w:tc>
        <w:tc>
          <w:tcPr>
            <w:tcW w:w="425" w:type="dxa"/>
          </w:tcPr>
          <w:p w14:paraId="7C4C0236" w14:textId="77777777" w:rsidR="00046D4A" w:rsidRPr="00B1530F" w:rsidRDefault="00046D4A" w:rsidP="004F19EB">
            <w:pPr>
              <w:pStyle w:val="TAR"/>
              <w:rPr>
                <w:sz w:val="16"/>
              </w:rPr>
            </w:pPr>
            <w:r>
              <w:rPr>
                <w:sz w:val="16"/>
              </w:rPr>
              <w:t>-</w:t>
            </w:r>
          </w:p>
        </w:tc>
        <w:tc>
          <w:tcPr>
            <w:tcW w:w="709" w:type="dxa"/>
          </w:tcPr>
          <w:p w14:paraId="0AFDDC2A" w14:textId="77777777" w:rsidR="00046D4A" w:rsidRPr="00B1530F" w:rsidRDefault="00046D4A" w:rsidP="004F19EB">
            <w:pPr>
              <w:pStyle w:val="TAL"/>
              <w:rPr>
                <w:sz w:val="16"/>
              </w:rPr>
            </w:pPr>
            <w:r>
              <w:rPr>
                <w:sz w:val="16"/>
              </w:rPr>
              <w:t>Rel-17</w:t>
            </w:r>
          </w:p>
        </w:tc>
        <w:tc>
          <w:tcPr>
            <w:tcW w:w="283" w:type="dxa"/>
          </w:tcPr>
          <w:p w14:paraId="47F3E530" w14:textId="77777777" w:rsidR="00046D4A" w:rsidRPr="00B1530F" w:rsidRDefault="00046D4A" w:rsidP="004F19EB">
            <w:pPr>
              <w:pStyle w:val="TAL"/>
              <w:rPr>
                <w:sz w:val="16"/>
              </w:rPr>
            </w:pPr>
            <w:r>
              <w:rPr>
                <w:sz w:val="16"/>
              </w:rPr>
              <w:t>F</w:t>
            </w:r>
          </w:p>
        </w:tc>
        <w:tc>
          <w:tcPr>
            <w:tcW w:w="3261" w:type="dxa"/>
          </w:tcPr>
          <w:p w14:paraId="72AC4989" w14:textId="77777777" w:rsidR="00046D4A" w:rsidRPr="00B1530F" w:rsidRDefault="00046D4A" w:rsidP="004F19EB">
            <w:pPr>
              <w:pStyle w:val="TAL"/>
              <w:rPr>
                <w:sz w:val="16"/>
              </w:rPr>
            </w:pPr>
            <w:r>
              <w:rPr>
                <w:sz w:val="16"/>
              </w:rPr>
              <w:t>IMSProtoc17_dataCH-UEContest</w:t>
            </w:r>
          </w:p>
        </w:tc>
        <w:tc>
          <w:tcPr>
            <w:tcW w:w="1269" w:type="dxa"/>
          </w:tcPr>
          <w:p w14:paraId="568E0A93" w14:textId="77777777" w:rsidR="00046D4A" w:rsidRPr="00B1530F" w:rsidRDefault="00046D4A" w:rsidP="004F19EB">
            <w:pPr>
              <w:pStyle w:val="TAL"/>
              <w:rPr>
                <w:sz w:val="16"/>
              </w:rPr>
            </w:pPr>
            <w:r>
              <w:rPr>
                <w:sz w:val="16"/>
              </w:rPr>
              <w:t>withdrawn</w:t>
            </w:r>
          </w:p>
        </w:tc>
      </w:tr>
      <w:tr w:rsidR="00F86A74" w14:paraId="4E459B4D" w14:textId="77777777" w:rsidTr="00F86A74">
        <w:tc>
          <w:tcPr>
            <w:tcW w:w="1097" w:type="dxa"/>
          </w:tcPr>
          <w:p w14:paraId="6CED34BF" w14:textId="77777777" w:rsidR="00046D4A" w:rsidRPr="00B1530F" w:rsidRDefault="00046D4A" w:rsidP="004F19EB">
            <w:pPr>
              <w:pStyle w:val="TAL"/>
              <w:rPr>
                <w:sz w:val="16"/>
              </w:rPr>
            </w:pPr>
            <w:r>
              <w:rPr>
                <w:sz w:val="16"/>
              </w:rPr>
              <w:t>R5-242291</w:t>
            </w:r>
          </w:p>
        </w:tc>
        <w:tc>
          <w:tcPr>
            <w:tcW w:w="3872" w:type="dxa"/>
          </w:tcPr>
          <w:p w14:paraId="630D67DD" w14:textId="77777777" w:rsidR="00046D4A" w:rsidRPr="00B1530F" w:rsidRDefault="00046D4A" w:rsidP="004F19EB">
            <w:pPr>
              <w:pStyle w:val="TAL"/>
              <w:rPr>
                <w:sz w:val="16"/>
              </w:rPr>
            </w:pPr>
            <w:r>
              <w:rPr>
                <w:sz w:val="16"/>
              </w:rPr>
              <w:t>Removal of technical content in TS 34.229-1 v15.10.0 and substitution with pointer to the next Release</w:t>
            </w:r>
          </w:p>
        </w:tc>
        <w:tc>
          <w:tcPr>
            <w:tcW w:w="1408" w:type="dxa"/>
          </w:tcPr>
          <w:p w14:paraId="14567975" w14:textId="77777777" w:rsidR="00046D4A" w:rsidRPr="00B1530F" w:rsidRDefault="00046D4A" w:rsidP="004F19EB">
            <w:pPr>
              <w:pStyle w:val="TAL"/>
              <w:rPr>
                <w:sz w:val="16"/>
              </w:rPr>
            </w:pPr>
            <w:r>
              <w:rPr>
                <w:sz w:val="16"/>
              </w:rPr>
              <w:t>ETSI Secretariat</w:t>
            </w:r>
          </w:p>
        </w:tc>
        <w:tc>
          <w:tcPr>
            <w:tcW w:w="989" w:type="dxa"/>
          </w:tcPr>
          <w:p w14:paraId="547E2DC2" w14:textId="77777777" w:rsidR="00046D4A" w:rsidRPr="00B1530F" w:rsidRDefault="00046D4A" w:rsidP="004F19EB">
            <w:pPr>
              <w:pStyle w:val="TAL"/>
              <w:rPr>
                <w:sz w:val="16"/>
              </w:rPr>
            </w:pPr>
            <w:r>
              <w:rPr>
                <w:sz w:val="16"/>
              </w:rPr>
              <w:t>34.229-1</w:t>
            </w:r>
          </w:p>
        </w:tc>
        <w:tc>
          <w:tcPr>
            <w:tcW w:w="851" w:type="dxa"/>
          </w:tcPr>
          <w:p w14:paraId="07AE446C" w14:textId="77777777" w:rsidR="00046D4A" w:rsidRPr="00B1530F" w:rsidRDefault="00046D4A" w:rsidP="004F19EB">
            <w:pPr>
              <w:pStyle w:val="TAL"/>
              <w:rPr>
                <w:sz w:val="16"/>
              </w:rPr>
            </w:pPr>
            <w:r>
              <w:rPr>
                <w:sz w:val="16"/>
              </w:rPr>
              <w:t>1532</w:t>
            </w:r>
          </w:p>
        </w:tc>
        <w:tc>
          <w:tcPr>
            <w:tcW w:w="425" w:type="dxa"/>
          </w:tcPr>
          <w:p w14:paraId="438387A6" w14:textId="77777777" w:rsidR="00046D4A" w:rsidRPr="00B1530F" w:rsidRDefault="00046D4A" w:rsidP="004F19EB">
            <w:pPr>
              <w:pStyle w:val="TAR"/>
              <w:rPr>
                <w:sz w:val="16"/>
              </w:rPr>
            </w:pPr>
            <w:r>
              <w:rPr>
                <w:sz w:val="16"/>
              </w:rPr>
              <w:t>-</w:t>
            </w:r>
          </w:p>
        </w:tc>
        <w:tc>
          <w:tcPr>
            <w:tcW w:w="709" w:type="dxa"/>
          </w:tcPr>
          <w:p w14:paraId="27F7CFC9" w14:textId="77777777" w:rsidR="00046D4A" w:rsidRPr="00B1530F" w:rsidRDefault="00046D4A" w:rsidP="004F19EB">
            <w:pPr>
              <w:pStyle w:val="TAL"/>
              <w:rPr>
                <w:sz w:val="16"/>
              </w:rPr>
            </w:pPr>
            <w:r>
              <w:rPr>
                <w:sz w:val="16"/>
              </w:rPr>
              <w:t>Rel-15</w:t>
            </w:r>
          </w:p>
        </w:tc>
        <w:tc>
          <w:tcPr>
            <w:tcW w:w="283" w:type="dxa"/>
          </w:tcPr>
          <w:p w14:paraId="68EB1BBF" w14:textId="77777777" w:rsidR="00046D4A" w:rsidRPr="00B1530F" w:rsidRDefault="00046D4A" w:rsidP="004F19EB">
            <w:pPr>
              <w:pStyle w:val="TAL"/>
              <w:rPr>
                <w:sz w:val="16"/>
              </w:rPr>
            </w:pPr>
            <w:r>
              <w:rPr>
                <w:sz w:val="16"/>
              </w:rPr>
              <w:t>F</w:t>
            </w:r>
          </w:p>
        </w:tc>
        <w:tc>
          <w:tcPr>
            <w:tcW w:w="3261" w:type="dxa"/>
          </w:tcPr>
          <w:p w14:paraId="1E946467" w14:textId="77777777" w:rsidR="00046D4A" w:rsidRPr="00B1530F" w:rsidRDefault="00046D4A" w:rsidP="004F19EB">
            <w:pPr>
              <w:pStyle w:val="TAL"/>
              <w:rPr>
                <w:sz w:val="16"/>
              </w:rPr>
            </w:pPr>
            <w:r>
              <w:rPr>
                <w:sz w:val="16"/>
              </w:rPr>
              <w:t>TEI15_Test</w:t>
            </w:r>
          </w:p>
        </w:tc>
        <w:tc>
          <w:tcPr>
            <w:tcW w:w="1269" w:type="dxa"/>
          </w:tcPr>
          <w:p w14:paraId="3DDC7A1E" w14:textId="77777777" w:rsidR="00046D4A" w:rsidRPr="00B1530F" w:rsidRDefault="00046D4A" w:rsidP="004F19EB">
            <w:pPr>
              <w:pStyle w:val="TAL"/>
              <w:rPr>
                <w:sz w:val="16"/>
              </w:rPr>
            </w:pPr>
            <w:r>
              <w:rPr>
                <w:sz w:val="16"/>
              </w:rPr>
              <w:t>agreed</w:t>
            </w:r>
          </w:p>
        </w:tc>
      </w:tr>
      <w:tr w:rsidR="00F86A74" w14:paraId="6F1E409B" w14:textId="77777777" w:rsidTr="00F86A74">
        <w:tc>
          <w:tcPr>
            <w:tcW w:w="1097" w:type="dxa"/>
          </w:tcPr>
          <w:p w14:paraId="5F63C0F9" w14:textId="77777777" w:rsidR="00046D4A" w:rsidRPr="00B1530F" w:rsidRDefault="00046D4A" w:rsidP="004F19EB">
            <w:pPr>
              <w:pStyle w:val="TAL"/>
              <w:rPr>
                <w:sz w:val="16"/>
              </w:rPr>
            </w:pPr>
            <w:r>
              <w:rPr>
                <w:sz w:val="16"/>
              </w:rPr>
              <w:t>R5-242292</w:t>
            </w:r>
          </w:p>
        </w:tc>
        <w:tc>
          <w:tcPr>
            <w:tcW w:w="3872" w:type="dxa"/>
          </w:tcPr>
          <w:p w14:paraId="10EEEECC" w14:textId="77777777" w:rsidR="00046D4A" w:rsidRPr="00B1530F" w:rsidRDefault="00046D4A" w:rsidP="004F19EB">
            <w:pPr>
              <w:pStyle w:val="TAL"/>
              <w:rPr>
                <w:sz w:val="16"/>
              </w:rPr>
            </w:pPr>
            <w:r>
              <w:rPr>
                <w:sz w:val="16"/>
              </w:rPr>
              <w:t>Removal of technical content in TS 34.229-1 v16.7.0 and substitution with pointer to the next Release</w:t>
            </w:r>
          </w:p>
        </w:tc>
        <w:tc>
          <w:tcPr>
            <w:tcW w:w="1408" w:type="dxa"/>
          </w:tcPr>
          <w:p w14:paraId="394BAF86" w14:textId="77777777" w:rsidR="00046D4A" w:rsidRPr="00B1530F" w:rsidRDefault="00046D4A" w:rsidP="004F19EB">
            <w:pPr>
              <w:pStyle w:val="TAL"/>
              <w:rPr>
                <w:sz w:val="16"/>
              </w:rPr>
            </w:pPr>
            <w:r>
              <w:rPr>
                <w:sz w:val="16"/>
              </w:rPr>
              <w:t>ETSI Secretariat</w:t>
            </w:r>
          </w:p>
        </w:tc>
        <w:tc>
          <w:tcPr>
            <w:tcW w:w="989" w:type="dxa"/>
          </w:tcPr>
          <w:p w14:paraId="27996FFD" w14:textId="77777777" w:rsidR="00046D4A" w:rsidRPr="00B1530F" w:rsidRDefault="00046D4A" w:rsidP="004F19EB">
            <w:pPr>
              <w:pStyle w:val="TAL"/>
              <w:rPr>
                <w:sz w:val="16"/>
              </w:rPr>
            </w:pPr>
            <w:r>
              <w:rPr>
                <w:sz w:val="16"/>
              </w:rPr>
              <w:t>34.229-1</w:t>
            </w:r>
          </w:p>
        </w:tc>
        <w:tc>
          <w:tcPr>
            <w:tcW w:w="851" w:type="dxa"/>
          </w:tcPr>
          <w:p w14:paraId="4469FB40" w14:textId="77777777" w:rsidR="00046D4A" w:rsidRPr="00B1530F" w:rsidRDefault="00046D4A" w:rsidP="004F19EB">
            <w:pPr>
              <w:pStyle w:val="TAL"/>
              <w:rPr>
                <w:sz w:val="16"/>
              </w:rPr>
            </w:pPr>
            <w:r>
              <w:rPr>
                <w:sz w:val="16"/>
              </w:rPr>
              <w:t>1533</w:t>
            </w:r>
          </w:p>
        </w:tc>
        <w:tc>
          <w:tcPr>
            <w:tcW w:w="425" w:type="dxa"/>
          </w:tcPr>
          <w:p w14:paraId="30D8A4E3" w14:textId="77777777" w:rsidR="00046D4A" w:rsidRPr="00B1530F" w:rsidRDefault="00046D4A" w:rsidP="004F19EB">
            <w:pPr>
              <w:pStyle w:val="TAR"/>
              <w:rPr>
                <w:sz w:val="16"/>
              </w:rPr>
            </w:pPr>
            <w:r>
              <w:rPr>
                <w:sz w:val="16"/>
              </w:rPr>
              <w:t>-</w:t>
            </w:r>
          </w:p>
        </w:tc>
        <w:tc>
          <w:tcPr>
            <w:tcW w:w="709" w:type="dxa"/>
          </w:tcPr>
          <w:p w14:paraId="023A5BC1" w14:textId="77777777" w:rsidR="00046D4A" w:rsidRPr="00B1530F" w:rsidRDefault="00046D4A" w:rsidP="004F19EB">
            <w:pPr>
              <w:pStyle w:val="TAL"/>
              <w:rPr>
                <w:sz w:val="16"/>
              </w:rPr>
            </w:pPr>
            <w:r>
              <w:rPr>
                <w:sz w:val="16"/>
              </w:rPr>
              <w:t>Rel-16</w:t>
            </w:r>
          </w:p>
        </w:tc>
        <w:tc>
          <w:tcPr>
            <w:tcW w:w="283" w:type="dxa"/>
          </w:tcPr>
          <w:p w14:paraId="13DEB2F0" w14:textId="77777777" w:rsidR="00046D4A" w:rsidRPr="00B1530F" w:rsidRDefault="00046D4A" w:rsidP="004F19EB">
            <w:pPr>
              <w:pStyle w:val="TAL"/>
              <w:rPr>
                <w:sz w:val="16"/>
              </w:rPr>
            </w:pPr>
            <w:r>
              <w:rPr>
                <w:sz w:val="16"/>
              </w:rPr>
              <w:t>F</w:t>
            </w:r>
          </w:p>
        </w:tc>
        <w:tc>
          <w:tcPr>
            <w:tcW w:w="3261" w:type="dxa"/>
          </w:tcPr>
          <w:p w14:paraId="61836107" w14:textId="77777777" w:rsidR="00046D4A" w:rsidRPr="00B1530F" w:rsidRDefault="00046D4A" w:rsidP="004F19EB">
            <w:pPr>
              <w:pStyle w:val="TAL"/>
              <w:rPr>
                <w:sz w:val="16"/>
              </w:rPr>
            </w:pPr>
            <w:r>
              <w:rPr>
                <w:sz w:val="16"/>
              </w:rPr>
              <w:t>TEI16_Test</w:t>
            </w:r>
          </w:p>
        </w:tc>
        <w:tc>
          <w:tcPr>
            <w:tcW w:w="1269" w:type="dxa"/>
          </w:tcPr>
          <w:p w14:paraId="082E3119" w14:textId="77777777" w:rsidR="00046D4A" w:rsidRPr="00B1530F" w:rsidRDefault="00046D4A" w:rsidP="004F19EB">
            <w:pPr>
              <w:pStyle w:val="TAL"/>
              <w:rPr>
                <w:sz w:val="16"/>
              </w:rPr>
            </w:pPr>
            <w:r>
              <w:rPr>
                <w:sz w:val="16"/>
              </w:rPr>
              <w:t>agreed</w:t>
            </w:r>
          </w:p>
        </w:tc>
      </w:tr>
      <w:tr w:rsidR="00F86A74" w14:paraId="3463CE8A" w14:textId="77777777" w:rsidTr="00F86A74">
        <w:tc>
          <w:tcPr>
            <w:tcW w:w="1097" w:type="dxa"/>
          </w:tcPr>
          <w:p w14:paraId="76A160CF" w14:textId="77777777" w:rsidR="00046D4A" w:rsidRPr="00B1530F" w:rsidRDefault="00046D4A" w:rsidP="004F19EB">
            <w:pPr>
              <w:pStyle w:val="TAL"/>
              <w:rPr>
                <w:sz w:val="16"/>
              </w:rPr>
            </w:pPr>
            <w:r>
              <w:rPr>
                <w:sz w:val="16"/>
              </w:rPr>
              <w:t>R5-242623</w:t>
            </w:r>
          </w:p>
        </w:tc>
        <w:tc>
          <w:tcPr>
            <w:tcW w:w="3872" w:type="dxa"/>
          </w:tcPr>
          <w:p w14:paraId="280BD19F" w14:textId="77777777" w:rsidR="00046D4A" w:rsidRPr="00B1530F" w:rsidRDefault="00046D4A" w:rsidP="004F19EB">
            <w:pPr>
              <w:pStyle w:val="TAL"/>
              <w:rPr>
                <w:sz w:val="16"/>
              </w:rPr>
            </w:pPr>
            <w:r>
              <w:rPr>
                <w:sz w:val="16"/>
              </w:rPr>
              <w:t>New MO speech EVS test case 12.23a</w:t>
            </w:r>
          </w:p>
        </w:tc>
        <w:tc>
          <w:tcPr>
            <w:tcW w:w="1408" w:type="dxa"/>
          </w:tcPr>
          <w:p w14:paraId="6875944E" w14:textId="77777777" w:rsidR="00046D4A" w:rsidRPr="00B1530F" w:rsidRDefault="00046D4A" w:rsidP="004F19EB">
            <w:pPr>
              <w:pStyle w:val="TAL"/>
              <w:rPr>
                <w:sz w:val="16"/>
              </w:rPr>
            </w:pPr>
            <w:r>
              <w:rPr>
                <w:sz w:val="16"/>
              </w:rPr>
              <w:t>Ericsson</w:t>
            </w:r>
          </w:p>
        </w:tc>
        <w:tc>
          <w:tcPr>
            <w:tcW w:w="989" w:type="dxa"/>
          </w:tcPr>
          <w:p w14:paraId="01C7627C" w14:textId="77777777" w:rsidR="00046D4A" w:rsidRPr="00B1530F" w:rsidRDefault="00046D4A" w:rsidP="004F19EB">
            <w:pPr>
              <w:pStyle w:val="TAL"/>
              <w:rPr>
                <w:sz w:val="16"/>
              </w:rPr>
            </w:pPr>
            <w:r>
              <w:rPr>
                <w:sz w:val="16"/>
              </w:rPr>
              <w:t>34.229-1</w:t>
            </w:r>
          </w:p>
        </w:tc>
        <w:tc>
          <w:tcPr>
            <w:tcW w:w="851" w:type="dxa"/>
          </w:tcPr>
          <w:p w14:paraId="5919E2F9" w14:textId="77777777" w:rsidR="00046D4A" w:rsidRPr="00B1530F" w:rsidRDefault="00046D4A" w:rsidP="004F19EB">
            <w:pPr>
              <w:pStyle w:val="TAL"/>
              <w:rPr>
                <w:sz w:val="16"/>
              </w:rPr>
            </w:pPr>
            <w:r>
              <w:rPr>
                <w:sz w:val="16"/>
              </w:rPr>
              <w:t>1534</w:t>
            </w:r>
          </w:p>
        </w:tc>
        <w:tc>
          <w:tcPr>
            <w:tcW w:w="425" w:type="dxa"/>
          </w:tcPr>
          <w:p w14:paraId="51253F94" w14:textId="77777777" w:rsidR="00046D4A" w:rsidRPr="00B1530F" w:rsidRDefault="00046D4A" w:rsidP="004F19EB">
            <w:pPr>
              <w:pStyle w:val="TAR"/>
              <w:rPr>
                <w:sz w:val="16"/>
              </w:rPr>
            </w:pPr>
            <w:r>
              <w:rPr>
                <w:sz w:val="16"/>
              </w:rPr>
              <w:t>-</w:t>
            </w:r>
          </w:p>
        </w:tc>
        <w:tc>
          <w:tcPr>
            <w:tcW w:w="709" w:type="dxa"/>
          </w:tcPr>
          <w:p w14:paraId="1D04E86F" w14:textId="77777777" w:rsidR="00046D4A" w:rsidRPr="00B1530F" w:rsidRDefault="00046D4A" w:rsidP="004F19EB">
            <w:pPr>
              <w:pStyle w:val="TAL"/>
              <w:rPr>
                <w:sz w:val="16"/>
              </w:rPr>
            </w:pPr>
            <w:r>
              <w:rPr>
                <w:sz w:val="16"/>
              </w:rPr>
              <w:t>Rel-17</w:t>
            </w:r>
          </w:p>
        </w:tc>
        <w:tc>
          <w:tcPr>
            <w:tcW w:w="283" w:type="dxa"/>
          </w:tcPr>
          <w:p w14:paraId="6055B1BB" w14:textId="77777777" w:rsidR="00046D4A" w:rsidRPr="00B1530F" w:rsidRDefault="00046D4A" w:rsidP="004F19EB">
            <w:pPr>
              <w:pStyle w:val="TAL"/>
              <w:rPr>
                <w:sz w:val="16"/>
              </w:rPr>
            </w:pPr>
            <w:r>
              <w:rPr>
                <w:sz w:val="16"/>
              </w:rPr>
              <w:t>F</w:t>
            </w:r>
          </w:p>
        </w:tc>
        <w:tc>
          <w:tcPr>
            <w:tcW w:w="3261" w:type="dxa"/>
          </w:tcPr>
          <w:p w14:paraId="529030BE" w14:textId="77777777" w:rsidR="00046D4A" w:rsidRPr="00B1530F" w:rsidRDefault="00046D4A" w:rsidP="004F19EB">
            <w:pPr>
              <w:pStyle w:val="TAL"/>
              <w:rPr>
                <w:sz w:val="16"/>
              </w:rPr>
            </w:pPr>
            <w:r>
              <w:rPr>
                <w:sz w:val="16"/>
              </w:rPr>
              <w:t>TEI15_Test, 5GS_NR_LTE-UEConTest</w:t>
            </w:r>
          </w:p>
        </w:tc>
        <w:tc>
          <w:tcPr>
            <w:tcW w:w="1269" w:type="dxa"/>
          </w:tcPr>
          <w:p w14:paraId="00AAD2C0" w14:textId="77777777" w:rsidR="00046D4A" w:rsidRPr="00B1530F" w:rsidRDefault="00046D4A" w:rsidP="004F19EB">
            <w:pPr>
              <w:pStyle w:val="TAL"/>
              <w:rPr>
                <w:sz w:val="16"/>
              </w:rPr>
            </w:pPr>
            <w:r>
              <w:rPr>
                <w:sz w:val="16"/>
              </w:rPr>
              <w:t>revised</w:t>
            </w:r>
          </w:p>
        </w:tc>
      </w:tr>
      <w:tr w:rsidR="00F86A74" w14:paraId="75BDAA70" w14:textId="77777777" w:rsidTr="00F86A74">
        <w:tc>
          <w:tcPr>
            <w:tcW w:w="1097" w:type="dxa"/>
          </w:tcPr>
          <w:p w14:paraId="73F76636" w14:textId="77777777" w:rsidR="00046D4A" w:rsidRPr="00B1530F" w:rsidRDefault="00046D4A" w:rsidP="004F19EB">
            <w:pPr>
              <w:pStyle w:val="TAL"/>
              <w:rPr>
                <w:sz w:val="16"/>
              </w:rPr>
            </w:pPr>
            <w:r>
              <w:rPr>
                <w:sz w:val="16"/>
              </w:rPr>
              <w:t>R5-243523</w:t>
            </w:r>
          </w:p>
        </w:tc>
        <w:tc>
          <w:tcPr>
            <w:tcW w:w="3872" w:type="dxa"/>
          </w:tcPr>
          <w:p w14:paraId="75192867" w14:textId="77777777" w:rsidR="00046D4A" w:rsidRPr="00B1530F" w:rsidRDefault="00046D4A" w:rsidP="004F19EB">
            <w:pPr>
              <w:pStyle w:val="TAL"/>
              <w:rPr>
                <w:sz w:val="16"/>
              </w:rPr>
            </w:pPr>
            <w:r>
              <w:rPr>
                <w:sz w:val="16"/>
              </w:rPr>
              <w:t>New MO speech EVS test case 12.23a</w:t>
            </w:r>
          </w:p>
        </w:tc>
        <w:tc>
          <w:tcPr>
            <w:tcW w:w="1408" w:type="dxa"/>
          </w:tcPr>
          <w:p w14:paraId="612FE689" w14:textId="77777777" w:rsidR="00046D4A" w:rsidRPr="00B1530F" w:rsidRDefault="00046D4A" w:rsidP="004F19EB">
            <w:pPr>
              <w:pStyle w:val="TAL"/>
              <w:rPr>
                <w:sz w:val="16"/>
              </w:rPr>
            </w:pPr>
            <w:r>
              <w:rPr>
                <w:sz w:val="16"/>
              </w:rPr>
              <w:t>Ericsson</w:t>
            </w:r>
          </w:p>
        </w:tc>
        <w:tc>
          <w:tcPr>
            <w:tcW w:w="989" w:type="dxa"/>
          </w:tcPr>
          <w:p w14:paraId="05ABFE00" w14:textId="77777777" w:rsidR="00046D4A" w:rsidRPr="00B1530F" w:rsidRDefault="00046D4A" w:rsidP="004F19EB">
            <w:pPr>
              <w:pStyle w:val="TAL"/>
              <w:rPr>
                <w:sz w:val="16"/>
              </w:rPr>
            </w:pPr>
            <w:r>
              <w:rPr>
                <w:sz w:val="16"/>
              </w:rPr>
              <w:t>34.229-1</w:t>
            </w:r>
          </w:p>
        </w:tc>
        <w:tc>
          <w:tcPr>
            <w:tcW w:w="851" w:type="dxa"/>
          </w:tcPr>
          <w:p w14:paraId="323BEC84" w14:textId="77777777" w:rsidR="00046D4A" w:rsidRPr="00B1530F" w:rsidRDefault="00046D4A" w:rsidP="004F19EB">
            <w:pPr>
              <w:pStyle w:val="TAL"/>
              <w:rPr>
                <w:sz w:val="16"/>
              </w:rPr>
            </w:pPr>
            <w:r>
              <w:rPr>
                <w:sz w:val="16"/>
              </w:rPr>
              <w:t>1534</w:t>
            </w:r>
          </w:p>
        </w:tc>
        <w:tc>
          <w:tcPr>
            <w:tcW w:w="425" w:type="dxa"/>
          </w:tcPr>
          <w:p w14:paraId="3FED455E" w14:textId="77777777" w:rsidR="00046D4A" w:rsidRPr="00B1530F" w:rsidRDefault="00046D4A" w:rsidP="004F19EB">
            <w:pPr>
              <w:pStyle w:val="TAR"/>
              <w:rPr>
                <w:sz w:val="16"/>
              </w:rPr>
            </w:pPr>
            <w:r>
              <w:rPr>
                <w:sz w:val="16"/>
              </w:rPr>
              <w:t>1</w:t>
            </w:r>
          </w:p>
        </w:tc>
        <w:tc>
          <w:tcPr>
            <w:tcW w:w="709" w:type="dxa"/>
          </w:tcPr>
          <w:p w14:paraId="0C8AF095" w14:textId="77777777" w:rsidR="00046D4A" w:rsidRPr="00B1530F" w:rsidRDefault="00046D4A" w:rsidP="004F19EB">
            <w:pPr>
              <w:pStyle w:val="TAL"/>
              <w:rPr>
                <w:sz w:val="16"/>
              </w:rPr>
            </w:pPr>
            <w:r>
              <w:rPr>
                <w:sz w:val="16"/>
              </w:rPr>
              <w:t>Rel-17</w:t>
            </w:r>
          </w:p>
        </w:tc>
        <w:tc>
          <w:tcPr>
            <w:tcW w:w="283" w:type="dxa"/>
          </w:tcPr>
          <w:p w14:paraId="493C37E7" w14:textId="77777777" w:rsidR="00046D4A" w:rsidRPr="00B1530F" w:rsidRDefault="00046D4A" w:rsidP="004F19EB">
            <w:pPr>
              <w:pStyle w:val="TAL"/>
              <w:rPr>
                <w:sz w:val="16"/>
              </w:rPr>
            </w:pPr>
            <w:r>
              <w:rPr>
                <w:sz w:val="16"/>
              </w:rPr>
              <w:t>F</w:t>
            </w:r>
          </w:p>
        </w:tc>
        <w:tc>
          <w:tcPr>
            <w:tcW w:w="3261" w:type="dxa"/>
          </w:tcPr>
          <w:p w14:paraId="26398677" w14:textId="77777777" w:rsidR="00046D4A" w:rsidRPr="00B1530F" w:rsidRDefault="00046D4A" w:rsidP="004F19EB">
            <w:pPr>
              <w:pStyle w:val="TAL"/>
              <w:rPr>
                <w:sz w:val="16"/>
              </w:rPr>
            </w:pPr>
            <w:r>
              <w:rPr>
                <w:sz w:val="16"/>
              </w:rPr>
              <w:t>TEI15_Test, 5GS_NR_LTE-UEConTest</w:t>
            </w:r>
          </w:p>
        </w:tc>
        <w:tc>
          <w:tcPr>
            <w:tcW w:w="1269" w:type="dxa"/>
          </w:tcPr>
          <w:p w14:paraId="07E84C24" w14:textId="77777777" w:rsidR="00046D4A" w:rsidRPr="00B1530F" w:rsidRDefault="00046D4A" w:rsidP="004F19EB">
            <w:pPr>
              <w:pStyle w:val="TAL"/>
              <w:rPr>
                <w:sz w:val="16"/>
              </w:rPr>
            </w:pPr>
            <w:r>
              <w:rPr>
                <w:sz w:val="16"/>
              </w:rPr>
              <w:t>revised</w:t>
            </w:r>
          </w:p>
        </w:tc>
      </w:tr>
      <w:tr w:rsidR="00F86A74" w14:paraId="06C3C099" w14:textId="77777777" w:rsidTr="00F86A74">
        <w:tc>
          <w:tcPr>
            <w:tcW w:w="1097" w:type="dxa"/>
          </w:tcPr>
          <w:p w14:paraId="08406EB8" w14:textId="77777777" w:rsidR="00046D4A" w:rsidRPr="00B1530F" w:rsidRDefault="00046D4A" w:rsidP="004F19EB">
            <w:pPr>
              <w:pStyle w:val="TAL"/>
              <w:rPr>
                <w:sz w:val="16"/>
              </w:rPr>
            </w:pPr>
            <w:r>
              <w:rPr>
                <w:sz w:val="16"/>
              </w:rPr>
              <w:t>R5-243984</w:t>
            </w:r>
          </w:p>
        </w:tc>
        <w:tc>
          <w:tcPr>
            <w:tcW w:w="3872" w:type="dxa"/>
          </w:tcPr>
          <w:p w14:paraId="2AE44F34" w14:textId="77777777" w:rsidR="00046D4A" w:rsidRPr="00B1530F" w:rsidRDefault="00046D4A" w:rsidP="004F19EB">
            <w:pPr>
              <w:pStyle w:val="TAL"/>
              <w:rPr>
                <w:sz w:val="16"/>
              </w:rPr>
            </w:pPr>
            <w:r>
              <w:rPr>
                <w:sz w:val="16"/>
              </w:rPr>
              <w:t>New MO speech EVS test case 12.23a</w:t>
            </w:r>
          </w:p>
        </w:tc>
        <w:tc>
          <w:tcPr>
            <w:tcW w:w="1408" w:type="dxa"/>
          </w:tcPr>
          <w:p w14:paraId="13BF46E0" w14:textId="77777777" w:rsidR="00046D4A" w:rsidRPr="00B1530F" w:rsidRDefault="00046D4A" w:rsidP="004F19EB">
            <w:pPr>
              <w:pStyle w:val="TAL"/>
              <w:rPr>
                <w:sz w:val="16"/>
              </w:rPr>
            </w:pPr>
            <w:r>
              <w:rPr>
                <w:sz w:val="16"/>
              </w:rPr>
              <w:t>Ericsson</w:t>
            </w:r>
          </w:p>
        </w:tc>
        <w:tc>
          <w:tcPr>
            <w:tcW w:w="989" w:type="dxa"/>
          </w:tcPr>
          <w:p w14:paraId="2C0EAFB5" w14:textId="77777777" w:rsidR="00046D4A" w:rsidRPr="00B1530F" w:rsidRDefault="00046D4A" w:rsidP="004F19EB">
            <w:pPr>
              <w:pStyle w:val="TAL"/>
              <w:rPr>
                <w:sz w:val="16"/>
              </w:rPr>
            </w:pPr>
            <w:r>
              <w:rPr>
                <w:sz w:val="16"/>
              </w:rPr>
              <w:t>34.229-1</w:t>
            </w:r>
          </w:p>
        </w:tc>
        <w:tc>
          <w:tcPr>
            <w:tcW w:w="851" w:type="dxa"/>
          </w:tcPr>
          <w:p w14:paraId="4A776C4C" w14:textId="77777777" w:rsidR="00046D4A" w:rsidRPr="00B1530F" w:rsidRDefault="00046D4A" w:rsidP="004F19EB">
            <w:pPr>
              <w:pStyle w:val="TAL"/>
              <w:rPr>
                <w:sz w:val="16"/>
              </w:rPr>
            </w:pPr>
            <w:r>
              <w:rPr>
                <w:sz w:val="16"/>
              </w:rPr>
              <w:t>1534</w:t>
            </w:r>
          </w:p>
        </w:tc>
        <w:tc>
          <w:tcPr>
            <w:tcW w:w="425" w:type="dxa"/>
          </w:tcPr>
          <w:p w14:paraId="62828CA1" w14:textId="77777777" w:rsidR="00046D4A" w:rsidRPr="00B1530F" w:rsidRDefault="00046D4A" w:rsidP="004F19EB">
            <w:pPr>
              <w:pStyle w:val="TAR"/>
              <w:rPr>
                <w:sz w:val="16"/>
              </w:rPr>
            </w:pPr>
            <w:r>
              <w:rPr>
                <w:sz w:val="16"/>
              </w:rPr>
              <w:t>2</w:t>
            </w:r>
          </w:p>
        </w:tc>
        <w:tc>
          <w:tcPr>
            <w:tcW w:w="709" w:type="dxa"/>
          </w:tcPr>
          <w:p w14:paraId="4559E157" w14:textId="77777777" w:rsidR="00046D4A" w:rsidRPr="00B1530F" w:rsidRDefault="00046D4A" w:rsidP="004F19EB">
            <w:pPr>
              <w:pStyle w:val="TAL"/>
              <w:rPr>
                <w:sz w:val="16"/>
              </w:rPr>
            </w:pPr>
            <w:r>
              <w:rPr>
                <w:sz w:val="16"/>
              </w:rPr>
              <w:t>Rel-17</w:t>
            </w:r>
          </w:p>
        </w:tc>
        <w:tc>
          <w:tcPr>
            <w:tcW w:w="283" w:type="dxa"/>
          </w:tcPr>
          <w:p w14:paraId="2426B32E" w14:textId="77777777" w:rsidR="00046D4A" w:rsidRPr="00B1530F" w:rsidRDefault="00046D4A" w:rsidP="004F19EB">
            <w:pPr>
              <w:pStyle w:val="TAL"/>
              <w:rPr>
                <w:sz w:val="16"/>
              </w:rPr>
            </w:pPr>
            <w:r>
              <w:rPr>
                <w:sz w:val="16"/>
              </w:rPr>
              <w:t>F</w:t>
            </w:r>
          </w:p>
        </w:tc>
        <w:tc>
          <w:tcPr>
            <w:tcW w:w="3261" w:type="dxa"/>
          </w:tcPr>
          <w:p w14:paraId="7BB4A6C0" w14:textId="77777777" w:rsidR="00046D4A" w:rsidRPr="00B1530F" w:rsidRDefault="00046D4A" w:rsidP="004F19EB">
            <w:pPr>
              <w:pStyle w:val="TAL"/>
              <w:rPr>
                <w:sz w:val="16"/>
              </w:rPr>
            </w:pPr>
            <w:r>
              <w:rPr>
                <w:sz w:val="16"/>
              </w:rPr>
              <w:t>TEI15_Test</w:t>
            </w:r>
          </w:p>
        </w:tc>
        <w:tc>
          <w:tcPr>
            <w:tcW w:w="1269" w:type="dxa"/>
          </w:tcPr>
          <w:p w14:paraId="5C6E190C" w14:textId="77777777" w:rsidR="00046D4A" w:rsidRPr="00B1530F" w:rsidRDefault="00046D4A" w:rsidP="004F19EB">
            <w:pPr>
              <w:pStyle w:val="TAL"/>
              <w:rPr>
                <w:sz w:val="16"/>
              </w:rPr>
            </w:pPr>
            <w:r>
              <w:rPr>
                <w:sz w:val="16"/>
              </w:rPr>
              <w:t>agreed</w:t>
            </w:r>
          </w:p>
        </w:tc>
      </w:tr>
      <w:tr w:rsidR="00F86A74" w14:paraId="59D4F997" w14:textId="77777777" w:rsidTr="00F86A74">
        <w:tc>
          <w:tcPr>
            <w:tcW w:w="1097" w:type="dxa"/>
          </w:tcPr>
          <w:p w14:paraId="1EC05BE4" w14:textId="77777777" w:rsidR="00046D4A" w:rsidRPr="00B1530F" w:rsidRDefault="00046D4A" w:rsidP="004F19EB">
            <w:pPr>
              <w:pStyle w:val="TAL"/>
              <w:rPr>
                <w:sz w:val="16"/>
              </w:rPr>
            </w:pPr>
            <w:r>
              <w:rPr>
                <w:sz w:val="16"/>
              </w:rPr>
              <w:t>R5-242624</w:t>
            </w:r>
          </w:p>
        </w:tc>
        <w:tc>
          <w:tcPr>
            <w:tcW w:w="3872" w:type="dxa"/>
          </w:tcPr>
          <w:p w14:paraId="5491F70B" w14:textId="77777777" w:rsidR="00046D4A" w:rsidRPr="00B1530F" w:rsidRDefault="00046D4A" w:rsidP="004F19EB">
            <w:pPr>
              <w:pStyle w:val="TAL"/>
              <w:rPr>
                <w:sz w:val="16"/>
              </w:rPr>
            </w:pPr>
            <w:r>
              <w:rPr>
                <w:sz w:val="16"/>
              </w:rPr>
              <w:t>New MT speech EVS test case 12.24a</w:t>
            </w:r>
          </w:p>
        </w:tc>
        <w:tc>
          <w:tcPr>
            <w:tcW w:w="1408" w:type="dxa"/>
          </w:tcPr>
          <w:p w14:paraId="7EBF4A31" w14:textId="77777777" w:rsidR="00046D4A" w:rsidRPr="00B1530F" w:rsidRDefault="00046D4A" w:rsidP="004F19EB">
            <w:pPr>
              <w:pStyle w:val="TAL"/>
              <w:rPr>
                <w:sz w:val="16"/>
              </w:rPr>
            </w:pPr>
            <w:r>
              <w:rPr>
                <w:sz w:val="16"/>
              </w:rPr>
              <w:t>Ericsson</w:t>
            </w:r>
          </w:p>
        </w:tc>
        <w:tc>
          <w:tcPr>
            <w:tcW w:w="989" w:type="dxa"/>
          </w:tcPr>
          <w:p w14:paraId="0B8E3AE8" w14:textId="77777777" w:rsidR="00046D4A" w:rsidRPr="00B1530F" w:rsidRDefault="00046D4A" w:rsidP="004F19EB">
            <w:pPr>
              <w:pStyle w:val="TAL"/>
              <w:rPr>
                <w:sz w:val="16"/>
              </w:rPr>
            </w:pPr>
            <w:r>
              <w:rPr>
                <w:sz w:val="16"/>
              </w:rPr>
              <w:t>34.229-1</w:t>
            </w:r>
          </w:p>
        </w:tc>
        <w:tc>
          <w:tcPr>
            <w:tcW w:w="851" w:type="dxa"/>
          </w:tcPr>
          <w:p w14:paraId="6A76888E" w14:textId="77777777" w:rsidR="00046D4A" w:rsidRPr="00B1530F" w:rsidRDefault="00046D4A" w:rsidP="004F19EB">
            <w:pPr>
              <w:pStyle w:val="TAL"/>
              <w:rPr>
                <w:sz w:val="16"/>
              </w:rPr>
            </w:pPr>
            <w:r>
              <w:rPr>
                <w:sz w:val="16"/>
              </w:rPr>
              <w:t>1535</w:t>
            </w:r>
          </w:p>
        </w:tc>
        <w:tc>
          <w:tcPr>
            <w:tcW w:w="425" w:type="dxa"/>
          </w:tcPr>
          <w:p w14:paraId="6061AB37" w14:textId="77777777" w:rsidR="00046D4A" w:rsidRPr="00B1530F" w:rsidRDefault="00046D4A" w:rsidP="004F19EB">
            <w:pPr>
              <w:pStyle w:val="TAR"/>
              <w:rPr>
                <w:sz w:val="16"/>
              </w:rPr>
            </w:pPr>
            <w:r>
              <w:rPr>
                <w:sz w:val="16"/>
              </w:rPr>
              <w:t>-</w:t>
            </w:r>
          </w:p>
        </w:tc>
        <w:tc>
          <w:tcPr>
            <w:tcW w:w="709" w:type="dxa"/>
          </w:tcPr>
          <w:p w14:paraId="1DF251F2" w14:textId="77777777" w:rsidR="00046D4A" w:rsidRPr="00B1530F" w:rsidRDefault="00046D4A" w:rsidP="004F19EB">
            <w:pPr>
              <w:pStyle w:val="TAL"/>
              <w:rPr>
                <w:sz w:val="16"/>
              </w:rPr>
            </w:pPr>
            <w:r>
              <w:rPr>
                <w:sz w:val="16"/>
              </w:rPr>
              <w:t>Rel-17</w:t>
            </w:r>
          </w:p>
        </w:tc>
        <w:tc>
          <w:tcPr>
            <w:tcW w:w="283" w:type="dxa"/>
          </w:tcPr>
          <w:p w14:paraId="743E7924" w14:textId="77777777" w:rsidR="00046D4A" w:rsidRPr="00B1530F" w:rsidRDefault="00046D4A" w:rsidP="004F19EB">
            <w:pPr>
              <w:pStyle w:val="TAL"/>
              <w:rPr>
                <w:sz w:val="16"/>
              </w:rPr>
            </w:pPr>
            <w:r>
              <w:rPr>
                <w:sz w:val="16"/>
              </w:rPr>
              <w:t>F</w:t>
            </w:r>
          </w:p>
        </w:tc>
        <w:tc>
          <w:tcPr>
            <w:tcW w:w="3261" w:type="dxa"/>
          </w:tcPr>
          <w:p w14:paraId="1BBA5E2E" w14:textId="77777777" w:rsidR="00046D4A" w:rsidRPr="00B1530F" w:rsidRDefault="00046D4A" w:rsidP="004F19EB">
            <w:pPr>
              <w:pStyle w:val="TAL"/>
              <w:rPr>
                <w:sz w:val="16"/>
              </w:rPr>
            </w:pPr>
            <w:r>
              <w:rPr>
                <w:sz w:val="16"/>
              </w:rPr>
              <w:t>TEI15_Test, 5GS_NR_LTE-UEConTest</w:t>
            </w:r>
          </w:p>
        </w:tc>
        <w:tc>
          <w:tcPr>
            <w:tcW w:w="1269" w:type="dxa"/>
          </w:tcPr>
          <w:p w14:paraId="57BBC72D" w14:textId="77777777" w:rsidR="00046D4A" w:rsidRPr="00B1530F" w:rsidRDefault="00046D4A" w:rsidP="004F19EB">
            <w:pPr>
              <w:pStyle w:val="TAL"/>
              <w:rPr>
                <w:sz w:val="16"/>
              </w:rPr>
            </w:pPr>
            <w:r>
              <w:rPr>
                <w:sz w:val="16"/>
              </w:rPr>
              <w:t>revised</w:t>
            </w:r>
          </w:p>
        </w:tc>
      </w:tr>
      <w:tr w:rsidR="00F86A74" w14:paraId="0B5E435C" w14:textId="77777777" w:rsidTr="00F86A74">
        <w:tc>
          <w:tcPr>
            <w:tcW w:w="1097" w:type="dxa"/>
          </w:tcPr>
          <w:p w14:paraId="5A77F371" w14:textId="77777777" w:rsidR="00046D4A" w:rsidRPr="00B1530F" w:rsidRDefault="00046D4A" w:rsidP="004F19EB">
            <w:pPr>
              <w:pStyle w:val="TAL"/>
              <w:rPr>
                <w:sz w:val="16"/>
              </w:rPr>
            </w:pPr>
            <w:r>
              <w:rPr>
                <w:sz w:val="16"/>
              </w:rPr>
              <w:t>R5-243524</w:t>
            </w:r>
          </w:p>
        </w:tc>
        <w:tc>
          <w:tcPr>
            <w:tcW w:w="3872" w:type="dxa"/>
          </w:tcPr>
          <w:p w14:paraId="46C30ADF" w14:textId="77777777" w:rsidR="00046D4A" w:rsidRPr="00B1530F" w:rsidRDefault="00046D4A" w:rsidP="004F19EB">
            <w:pPr>
              <w:pStyle w:val="TAL"/>
              <w:rPr>
                <w:sz w:val="16"/>
              </w:rPr>
            </w:pPr>
            <w:r>
              <w:rPr>
                <w:sz w:val="16"/>
              </w:rPr>
              <w:t>New MT speech EVS test case 12.24a</w:t>
            </w:r>
          </w:p>
        </w:tc>
        <w:tc>
          <w:tcPr>
            <w:tcW w:w="1408" w:type="dxa"/>
          </w:tcPr>
          <w:p w14:paraId="4384D82A" w14:textId="77777777" w:rsidR="00046D4A" w:rsidRPr="00B1530F" w:rsidRDefault="00046D4A" w:rsidP="004F19EB">
            <w:pPr>
              <w:pStyle w:val="TAL"/>
              <w:rPr>
                <w:sz w:val="16"/>
              </w:rPr>
            </w:pPr>
            <w:r>
              <w:rPr>
                <w:sz w:val="16"/>
              </w:rPr>
              <w:t>Ericsson</w:t>
            </w:r>
          </w:p>
        </w:tc>
        <w:tc>
          <w:tcPr>
            <w:tcW w:w="989" w:type="dxa"/>
          </w:tcPr>
          <w:p w14:paraId="5A65A437" w14:textId="77777777" w:rsidR="00046D4A" w:rsidRPr="00B1530F" w:rsidRDefault="00046D4A" w:rsidP="004F19EB">
            <w:pPr>
              <w:pStyle w:val="TAL"/>
              <w:rPr>
                <w:sz w:val="16"/>
              </w:rPr>
            </w:pPr>
            <w:r>
              <w:rPr>
                <w:sz w:val="16"/>
              </w:rPr>
              <w:t>34.229-1</w:t>
            </w:r>
          </w:p>
        </w:tc>
        <w:tc>
          <w:tcPr>
            <w:tcW w:w="851" w:type="dxa"/>
          </w:tcPr>
          <w:p w14:paraId="0859AD79" w14:textId="77777777" w:rsidR="00046D4A" w:rsidRPr="00B1530F" w:rsidRDefault="00046D4A" w:rsidP="004F19EB">
            <w:pPr>
              <w:pStyle w:val="TAL"/>
              <w:rPr>
                <w:sz w:val="16"/>
              </w:rPr>
            </w:pPr>
            <w:r>
              <w:rPr>
                <w:sz w:val="16"/>
              </w:rPr>
              <w:t>1535</w:t>
            </w:r>
          </w:p>
        </w:tc>
        <w:tc>
          <w:tcPr>
            <w:tcW w:w="425" w:type="dxa"/>
          </w:tcPr>
          <w:p w14:paraId="7360A61D" w14:textId="77777777" w:rsidR="00046D4A" w:rsidRPr="00B1530F" w:rsidRDefault="00046D4A" w:rsidP="004F19EB">
            <w:pPr>
              <w:pStyle w:val="TAR"/>
              <w:rPr>
                <w:sz w:val="16"/>
              </w:rPr>
            </w:pPr>
            <w:r>
              <w:rPr>
                <w:sz w:val="16"/>
              </w:rPr>
              <w:t>1</w:t>
            </w:r>
          </w:p>
        </w:tc>
        <w:tc>
          <w:tcPr>
            <w:tcW w:w="709" w:type="dxa"/>
          </w:tcPr>
          <w:p w14:paraId="5DD1985A" w14:textId="77777777" w:rsidR="00046D4A" w:rsidRPr="00B1530F" w:rsidRDefault="00046D4A" w:rsidP="004F19EB">
            <w:pPr>
              <w:pStyle w:val="TAL"/>
              <w:rPr>
                <w:sz w:val="16"/>
              </w:rPr>
            </w:pPr>
            <w:r>
              <w:rPr>
                <w:sz w:val="16"/>
              </w:rPr>
              <w:t>Rel-17</w:t>
            </w:r>
          </w:p>
        </w:tc>
        <w:tc>
          <w:tcPr>
            <w:tcW w:w="283" w:type="dxa"/>
          </w:tcPr>
          <w:p w14:paraId="4CCE8B3D" w14:textId="77777777" w:rsidR="00046D4A" w:rsidRPr="00B1530F" w:rsidRDefault="00046D4A" w:rsidP="004F19EB">
            <w:pPr>
              <w:pStyle w:val="TAL"/>
              <w:rPr>
                <w:sz w:val="16"/>
              </w:rPr>
            </w:pPr>
            <w:r>
              <w:rPr>
                <w:sz w:val="16"/>
              </w:rPr>
              <w:t>F</w:t>
            </w:r>
          </w:p>
        </w:tc>
        <w:tc>
          <w:tcPr>
            <w:tcW w:w="3261" w:type="dxa"/>
          </w:tcPr>
          <w:p w14:paraId="2AC07522" w14:textId="77777777" w:rsidR="00046D4A" w:rsidRPr="00B1530F" w:rsidRDefault="00046D4A" w:rsidP="004F19EB">
            <w:pPr>
              <w:pStyle w:val="TAL"/>
              <w:rPr>
                <w:sz w:val="16"/>
              </w:rPr>
            </w:pPr>
            <w:r>
              <w:rPr>
                <w:sz w:val="16"/>
              </w:rPr>
              <w:t>TEI15_Test, 5GS_NR_LTE-UEConTest</w:t>
            </w:r>
          </w:p>
        </w:tc>
        <w:tc>
          <w:tcPr>
            <w:tcW w:w="1269" w:type="dxa"/>
          </w:tcPr>
          <w:p w14:paraId="345A6841" w14:textId="77777777" w:rsidR="00046D4A" w:rsidRPr="00B1530F" w:rsidRDefault="00046D4A" w:rsidP="004F19EB">
            <w:pPr>
              <w:pStyle w:val="TAL"/>
              <w:rPr>
                <w:sz w:val="16"/>
              </w:rPr>
            </w:pPr>
            <w:r>
              <w:rPr>
                <w:sz w:val="16"/>
              </w:rPr>
              <w:t>revised</w:t>
            </w:r>
          </w:p>
        </w:tc>
      </w:tr>
      <w:tr w:rsidR="00F86A74" w14:paraId="5A96CBE1" w14:textId="77777777" w:rsidTr="00F86A74">
        <w:tc>
          <w:tcPr>
            <w:tcW w:w="1097" w:type="dxa"/>
          </w:tcPr>
          <w:p w14:paraId="3A4AC74F" w14:textId="77777777" w:rsidR="00046D4A" w:rsidRPr="00B1530F" w:rsidRDefault="00046D4A" w:rsidP="004F19EB">
            <w:pPr>
              <w:pStyle w:val="TAL"/>
              <w:rPr>
                <w:sz w:val="16"/>
              </w:rPr>
            </w:pPr>
            <w:r>
              <w:rPr>
                <w:sz w:val="16"/>
              </w:rPr>
              <w:t>R5-243985</w:t>
            </w:r>
          </w:p>
        </w:tc>
        <w:tc>
          <w:tcPr>
            <w:tcW w:w="3872" w:type="dxa"/>
          </w:tcPr>
          <w:p w14:paraId="61CD05F4" w14:textId="77777777" w:rsidR="00046D4A" w:rsidRPr="00B1530F" w:rsidRDefault="00046D4A" w:rsidP="004F19EB">
            <w:pPr>
              <w:pStyle w:val="TAL"/>
              <w:rPr>
                <w:sz w:val="16"/>
              </w:rPr>
            </w:pPr>
            <w:r>
              <w:rPr>
                <w:sz w:val="16"/>
              </w:rPr>
              <w:t>New MT speech EVS test case 12.24a</w:t>
            </w:r>
          </w:p>
        </w:tc>
        <w:tc>
          <w:tcPr>
            <w:tcW w:w="1408" w:type="dxa"/>
          </w:tcPr>
          <w:p w14:paraId="116A3CD5" w14:textId="77777777" w:rsidR="00046D4A" w:rsidRPr="00B1530F" w:rsidRDefault="00046D4A" w:rsidP="004F19EB">
            <w:pPr>
              <w:pStyle w:val="TAL"/>
              <w:rPr>
                <w:sz w:val="16"/>
              </w:rPr>
            </w:pPr>
            <w:r>
              <w:rPr>
                <w:sz w:val="16"/>
              </w:rPr>
              <w:t>Ericsson</w:t>
            </w:r>
          </w:p>
        </w:tc>
        <w:tc>
          <w:tcPr>
            <w:tcW w:w="989" w:type="dxa"/>
          </w:tcPr>
          <w:p w14:paraId="33AC6D07" w14:textId="77777777" w:rsidR="00046D4A" w:rsidRPr="00B1530F" w:rsidRDefault="00046D4A" w:rsidP="004F19EB">
            <w:pPr>
              <w:pStyle w:val="TAL"/>
              <w:rPr>
                <w:sz w:val="16"/>
              </w:rPr>
            </w:pPr>
            <w:r>
              <w:rPr>
                <w:sz w:val="16"/>
              </w:rPr>
              <w:t>34.229-1</w:t>
            </w:r>
          </w:p>
        </w:tc>
        <w:tc>
          <w:tcPr>
            <w:tcW w:w="851" w:type="dxa"/>
          </w:tcPr>
          <w:p w14:paraId="78DF817A" w14:textId="77777777" w:rsidR="00046D4A" w:rsidRPr="00B1530F" w:rsidRDefault="00046D4A" w:rsidP="004F19EB">
            <w:pPr>
              <w:pStyle w:val="TAL"/>
              <w:rPr>
                <w:sz w:val="16"/>
              </w:rPr>
            </w:pPr>
            <w:r>
              <w:rPr>
                <w:sz w:val="16"/>
              </w:rPr>
              <w:t>1535</w:t>
            </w:r>
          </w:p>
        </w:tc>
        <w:tc>
          <w:tcPr>
            <w:tcW w:w="425" w:type="dxa"/>
          </w:tcPr>
          <w:p w14:paraId="317720A7" w14:textId="77777777" w:rsidR="00046D4A" w:rsidRPr="00B1530F" w:rsidRDefault="00046D4A" w:rsidP="004F19EB">
            <w:pPr>
              <w:pStyle w:val="TAR"/>
              <w:rPr>
                <w:sz w:val="16"/>
              </w:rPr>
            </w:pPr>
            <w:r>
              <w:rPr>
                <w:sz w:val="16"/>
              </w:rPr>
              <w:t>2</w:t>
            </w:r>
          </w:p>
        </w:tc>
        <w:tc>
          <w:tcPr>
            <w:tcW w:w="709" w:type="dxa"/>
          </w:tcPr>
          <w:p w14:paraId="422C7FE8" w14:textId="77777777" w:rsidR="00046D4A" w:rsidRPr="00B1530F" w:rsidRDefault="00046D4A" w:rsidP="004F19EB">
            <w:pPr>
              <w:pStyle w:val="TAL"/>
              <w:rPr>
                <w:sz w:val="16"/>
              </w:rPr>
            </w:pPr>
            <w:r>
              <w:rPr>
                <w:sz w:val="16"/>
              </w:rPr>
              <w:t>Rel-17</w:t>
            </w:r>
          </w:p>
        </w:tc>
        <w:tc>
          <w:tcPr>
            <w:tcW w:w="283" w:type="dxa"/>
          </w:tcPr>
          <w:p w14:paraId="4033CDEF" w14:textId="77777777" w:rsidR="00046D4A" w:rsidRPr="00B1530F" w:rsidRDefault="00046D4A" w:rsidP="004F19EB">
            <w:pPr>
              <w:pStyle w:val="TAL"/>
              <w:rPr>
                <w:sz w:val="16"/>
              </w:rPr>
            </w:pPr>
            <w:r>
              <w:rPr>
                <w:sz w:val="16"/>
              </w:rPr>
              <w:t>F</w:t>
            </w:r>
          </w:p>
        </w:tc>
        <w:tc>
          <w:tcPr>
            <w:tcW w:w="3261" w:type="dxa"/>
          </w:tcPr>
          <w:p w14:paraId="1E701DD2" w14:textId="77777777" w:rsidR="00046D4A" w:rsidRPr="00B1530F" w:rsidRDefault="00046D4A" w:rsidP="004F19EB">
            <w:pPr>
              <w:pStyle w:val="TAL"/>
              <w:rPr>
                <w:sz w:val="16"/>
              </w:rPr>
            </w:pPr>
            <w:r>
              <w:rPr>
                <w:sz w:val="16"/>
              </w:rPr>
              <w:t>TEI15_Test</w:t>
            </w:r>
          </w:p>
        </w:tc>
        <w:tc>
          <w:tcPr>
            <w:tcW w:w="1269" w:type="dxa"/>
          </w:tcPr>
          <w:p w14:paraId="4E34CC84" w14:textId="77777777" w:rsidR="00046D4A" w:rsidRPr="00B1530F" w:rsidRDefault="00046D4A" w:rsidP="004F19EB">
            <w:pPr>
              <w:pStyle w:val="TAL"/>
              <w:rPr>
                <w:sz w:val="16"/>
              </w:rPr>
            </w:pPr>
            <w:r>
              <w:rPr>
                <w:sz w:val="16"/>
              </w:rPr>
              <w:t>agreed</w:t>
            </w:r>
          </w:p>
        </w:tc>
      </w:tr>
      <w:tr w:rsidR="00F86A74" w14:paraId="675A5A69" w14:textId="77777777" w:rsidTr="00F86A74">
        <w:tc>
          <w:tcPr>
            <w:tcW w:w="1097" w:type="dxa"/>
          </w:tcPr>
          <w:p w14:paraId="66184E1A" w14:textId="77777777" w:rsidR="00046D4A" w:rsidRPr="00B1530F" w:rsidRDefault="00046D4A" w:rsidP="004F19EB">
            <w:pPr>
              <w:pStyle w:val="TAL"/>
              <w:rPr>
                <w:sz w:val="16"/>
              </w:rPr>
            </w:pPr>
            <w:r>
              <w:rPr>
                <w:sz w:val="16"/>
              </w:rPr>
              <w:t>R5-242625</w:t>
            </w:r>
          </w:p>
        </w:tc>
        <w:tc>
          <w:tcPr>
            <w:tcW w:w="3872" w:type="dxa"/>
          </w:tcPr>
          <w:p w14:paraId="4D7933B4" w14:textId="77777777" w:rsidR="00046D4A" w:rsidRPr="00B1530F" w:rsidRDefault="00046D4A" w:rsidP="004F19EB">
            <w:pPr>
              <w:pStyle w:val="TAL"/>
              <w:rPr>
                <w:sz w:val="16"/>
              </w:rPr>
            </w:pPr>
            <w:r>
              <w:rPr>
                <w:sz w:val="16"/>
              </w:rPr>
              <w:t>Applicability of new EVS test cases 12.23a and 12.24a</w:t>
            </w:r>
          </w:p>
        </w:tc>
        <w:tc>
          <w:tcPr>
            <w:tcW w:w="1408" w:type="dxa"/>
          </w:tcPr>
          <w:p w14:paraId="3DC16EAF" w14:textId="77777777" w:rsidR="00046D4A" w:rsidRPr="00B1530F" w:rsidRDefault="00046D4A" w:rsidP="004F19EB">
            <w:pPr>
              <w:pStyle w:val="TAL"/>
              <w:rPr>
                <w:sz w:val="16"/>
              </w:rPr>
            </w:pPr>
            <w:r>
              <w:rPr>
                <w:sz w:val="16"/>
              </w:rPr>
              <w:t>Ericsson</w:t>
            </w:r>
          </w:p>
        </w:tc>
        <w:tc>
          <w:tcPr>
            <w:tcW w:w="989" w:type="dxa"/>
          </w:tcPr>
          <w:p w14:paraId="40C017CD" w14:textId="77777777" w:rsidR="00046D4A" w:rsidRPr="00B1530F" w:rsidRDefault="00046D4A" w:rsidP="004F19EB">
            <w:pPr>
              <w:pStyle w:val="TAL"/>
              <w:rPr>
                <w:sz w:val="16"/>
              </w:rPr>
            </w:pPr>
            <w:r>
              <w:rPr>
                <w:sz w:val="16"/>
              </w:rPr>
              <w:t>34.229-1</w:t>
            </w:r>
          </w:p>
        </w:tc>
        <w:tc>
          <w:tcPr>
            <w:tcW w:w="851" w:type="dxa"/>
          </w:tcPr>
          <w:p w14:paraId="245DE05A" w14:textId="77777777" w:rsidR="00046D4A" w:rsidRPr="00B1530F" w:rsidRDefault="00046D4A" w:rsidP="004F19EB">
            <w:pPr>
              <w:pStyle w:val="TAL"/>
              <w:rPr>
                <w:sz w:val="16"/>
              </w:rPr>
            </w:pPr>
            <w:r>
              <w:rPr>
                <w:sz w:val="16"/>
              </w:rPr>
              <w:t>1536</w:t>
            </w:r>
          </w:p>
        </w:tc>
        <w:tc>
          <w:tcPr>
            <w:tcW w:w="425" w:type="dxa"/>
          </w:tcPr>
          <w:p w14:paraId="40749E1C" w14:textId="77777777" w:rsidR="00046D4A" w:rsidRPr="00B1530F" w:rsidRDefault="00046D4A" w:rsidP="004F19EB">
            <w:pPr>
              <w:pStyle w:val="TAR"/>
              <w:rPr>
                <w:sz w:val="16"/>
              </w:rPr>
            </w:pPr>
            <w:r>
              <w:rPr>
                <w:sz w:val="16"/>
              </w:rPr>
              <w:t>-</w:t>
            </w:r>
          </w:p>
        </w:tc>
        <w:tc>
          <w:tcPr>
            <w:tcW w:w="709" w:type="dxa"/>
          </w:tcPr>
          <w:p w14:paraId="54E2619A" w14:textId="77777777" w:rsidR="00046D4A" w:rsidRPr="00B1530F" w:rsidRDefault="00046D4A" w:rsidP="004F19EB">
            <w:pPr>
              <w:pStyle w:val="TAL"/>
              <w:rPr>
                <w:sz w:val="16"/>
              </w:rPr>
            </w:pPr>
            <w:r>
              <w:rPr>
                <w:sz w:val="16"/>
              </w:rPr>
              <w:t>Rel-17</w:t>
            </w:r>
          </w:p>
        </w:tc>
        <w:tc>
          <w:tcPr>
            <w:tcW w:w="283" w:type="dxa"/>
          </w:tcPr>
          <w:p w14:paraId="0BC72B16" w14:textId="77777777" w:rsidR="00046D4A" w:rsidRPr="00B1530F" w:rsidRDefault="00046D4A" w:rsidP="004F19EB">
            <w:pPr>
              <w:pStyle w:val="TAL"/>
              <w:rPr>
                <w:sz w:val="16"/>
              </w:rPr>
            </w:pPr>
            <w:r>
              <w:rPr>
                <w:sz w:val="16"/>
              </w:rPr>
              <w:t>F</w:t>
            </w:r>
          </w:p>
        </w:tc>
        <w:tc>
          <w:tcPr>
            <w:tcW w:w="3261" w:type="dxa"/>
          </w:tcPr>
          <w:p w14:paraId="72CCB22C" w14:textId="77777777" w:rsidR="00046D4A" w:rsidRPr="00B1530F" w:rsidRDefault="00046D4A" w:rsidP="004F19EB">
            <w:pPr>
              <w:pStyle w:val="TAL"/>
              <w:rPr>
                <w:sz w:val="16"/>
              </w:rPr>
            </w:pPr>
            <w:r>
              <w:rPr>
                <w:sz w:val="16"/>
              </w:rPr>
              <w:t>TEI15_Test, 5GS_NR_LTE-UEConTest</w:t>
            </w:r>
          </w:p>
        </w:tc>
        <w:tc>
          <w:tcPr>
            <w:tcW w:w="1269" w:type="dxa"/>
          </w:tcPr>
          <w:p w14:paraId="31DC3141" w14:textId="77777777" w:rsidR="00046D4A" w:rsidRPr="00B1530F" w:rsidRDefault="00046D4A" w:rsidP="004F19EB">
            <w:pPr>
              <w:pStyle w:val="TAL"/>
              <w:rPr>
                <w:sz w:val="16"/>
              </w:rPr>
            </w:pPr>
            <w:r>
              <w:rPr>
                <w:sz w:val="16"/>
              </w:rPr>
              <w:t>withdrawn</w:t>
            </w:r>
          </w:p>
        </w:tc>
      </w:tr>
      <w:tr w:rsidR="00F86A74" w14:paraId="6E7E43A0" w14:textId="77777777" w:rsidTr="00F86A74">
        <w:tc>
          <w:tcPr>
            <w:tcW w:w="1097" w:type="dxa"/>
          </w:tcPr>
          <w:p w14:paraId="104B5925" w14:textId="77777777" w:rsidR="00046D4A" w:rsidRPr="00B1530F" w:rsidRDefault="00046D4A" w:rsidP="004F19EB">
            <w:pPr>
              <w:pStyle w:val="TAL"/>
              <w:rPr>
                <w:sz w:val="16"/>
              </w:rPr>
            </w:pPr>
            <w:r>
              <w:rPr>
                <w:sz w:val="16"/>
              </w:rPr>
              <w:t>R5-242737</w:t>
            </w:r>
          </w:p>
        </w:tc>
        <w:tc>
          <w:tcPr>
            <w:tcW w:w="3872" w:type="dxa"/>
          </w:tcPr>
          <w:p w14:paraId="35A7A29B" w14:textId="77777777" w:rsidR="00046D4A" w:rsidRPr="00B1530F" w:rsidRDefault="00046D4A" w:rsidP="004F19EB">
            <w:pPr>
              <w:pStyle w:val="TAL"/>
              <w:rPr>
                <w:sz w:val="16"/>
              </w:rPr>
            </w:pPr>
            <w:r>
              <w:rPr>
                <w:sz w:val="16"/>
              </w:rPr>
              <w:t>Updates to Annex A.5.3</w:t>
            </w:r>
          </w:p>
        </w:tc>
        <w:tc>
          <w:tcPr>
            <w:tcW w:w="1408" w:type="dxa"/>
          </w:tcPr>
          <w:p w14:paraId="7B15D6B1" w14:textId="77777777" w:rsidR="00046D4A" w:rsidRPr="00B1530F" w:rsidRDefault="00046D4A" w:rsidP="004F19EB">
            <w:pPr>
              <w:pStyle w:val="TAL"/>
              <w:rPr>
                <w:sz w:val="16"/>
              </w:rPr>
            </w:pPr>
            <w:r>
              <w:rPr>
                <w:sz w:val="16"/>
              </w:rPr>
              <w:t>Starpoint, TDIA</w:t>
            </w:r>
          </w:p>
        </w:tc>
        <w:tc>
          <w:tcPr>
            <w:tcW w:w="989" w:type="dxa"/>
          </w:tcPr>
          <w:p w14:paraId="0FDA41F5" w14:textId="77777777" w:rsidR="00046D4A" w:rsidRPr="00B1530F" w:rsidRDefault="00046D4A" w:rsidP="004F19EB">
            <w:pPr>
              <w:pStyle w:val="TAL"/>
              <w:rPr>
                <w:sz w:val="16"/>
              </w:rPr>
            </w:pPr>
            <w:r>
              <w:rPr>
                <w:sz w:val="16"/>
              </w:rPr>
              <w:t>34.229-1</w:t>
            </w:r>
          </w:p>
        </w:tc>
        <w:tc>
          <w:tcPr>
            <w:tcW w:w="851" w:type="dxa"/>
          </w:tcPr>
          <w:p w14:paraId="43211F02" w14:textId="77777777" w:rsidR="00046D4A" w:rsidRPr="00B1530F" w:rsidRDefault="00046D4A" w:rsidP="004F19EB">
            <w:pPr>
              <w:pStyle w:val="TAL"/>
              <w:rPr>
                <w:sz w:val="16"/>
              </w:rPr>
            </w:pPr>
            <w:r>
              <w:rPr>
                <w:sz w:val="16"/>
              </w:rPr>
              <w:t>1537</w:t>
            </w:r>
          </w:p>
        </w:tc>
        <w:tc>
          <w:tcPr>
            <w:tcW w:w="425" w:type="dxa"/>
          </w:tcPr>
          <w:p w14:paraId="68AF62BF" w14:textId="77777777" w:rsidR="00046D4A" w:rsidRPr="00B1530F" w:rsidRDefault="00046D4A" w:rsidP="004F19EB">
            <w:pPr>
              <w:pStyle w:val="TAR"/>
              <w:rPr>
                <w:sz w:val="16"/>
              </w:rPr>
            </w:pPr>
            <w:r>
              <w:rPr>
                <w:sz w:val="16"/>
              </w:rPr>
              <w:t>-</w:t>
            </w:r>
          </w:p>
        </w:tc>
        <w:tc>
          <w:tcPr>
            <w:tcW w:w="709" w:type="dxa"/>
          </w:tcPr>
          <w:p w14:paraId="2B6C1D1E" w14:textId="77777777" w:rsidR="00046D4A" w:rsidRPr="00B1530F" w:rsidRDefault="00046D4A" w:rsidP="004F19EB">
            <w:pPr>
              <w:pStyle w:val="TAL"/>
              <w:rPr>
                <w:sz w:val="16"/>
              </w:rPr>
            </w:pPr>
            <w:r>
              <w:rPr>
                <w:sz w:val="16"/>
              </w:rPr>
              <w:t>Rel-17</w:t>
            </w:r>
          </w:p>
        </w:tc>
        <w:tc>
          <w:tcPr>
            <w:tcW w:w="283" w:type="dxa"/>
          </w:tcPr>
          <w:p w14:paraId="6DA5D8AB" w14:textId="77777777" w:rsidR="00046D4A" w:rsidRPr="00B1530F" w:rsidRDefault="00046D4A" w:rsidP="004F19EB">
            <w:pPr>
              <w:pStyle w:val="TAL"/>
              <w:rPr>
                <w:sz w:val="16"/>
              </w:rPr>
            </w:pPr>
            <w:r>
              <w:rPr>
                <w:sz w:val="16"/>
              </w:rPr>
              <w:t>F</w:t>
            </w:r>
          </w:p>
        </w:tc>
        <w:tc>
          <w:tcPr>
            <w:tcW w:w="3261" w:type="dxa"/>
          </w:tcPr>
          <w:p w14:paraId="0E7610FC" w14:textId="77777777" w:rsidR="00046D4A" w:rsidRPr="00B1530F" w:rsidRDefault="00046D4A" w:rsidP="004F19EB">
            <w:pPr>
              <w:pStyle w:val="TAL"/>
              <w:rPr>
                <w:sz w:val="16"/>
              </w:rPr>
            </w:pPr>
            <w:r>
              <w:rPr>
                <w:sz w:val="16"/>
              </w:rPr>
              <w:t>TEI15_Test, 5GS_NR_LTE-UEConTest</w:t>
            </w:r>
          </w:p>
        </w:tc>
        <w:tc>
          <w:tcPr>
            <w:tcW w:w="1269" w:type="dxa"/>
          </w:tcPr>
          <w:p w14:paraId="62764692" w14:textId="77777777" w:rsidR="00046D4A" w:rsidRPr="00B1530F" w:rsidRDefault="00046D4A" w:rsidP="004F19EB">
            <w:pPr>
              <w:pStyle w:val="TAL"/>
              <w:rPr>
                <w:sz w:val="16"/>
              </w:rPr>
            </w:pPr>
            <w:r>
              <w:rPr>
                <w:sz w:val="16"/>
              </w:rPr>
              <w:t>agreed</w:t>
            </w:r>
          </w:p>
        </w:tc>
      </w:tr>
      <w:tr w:rsidR="00F86A74" w14:paraId="41D7B769" w14:textId="77777777" w:rsidTr="00F86A74">
        <w:tc>
          <w:tcPr>
            <w:tcW w:w="1097" w:type="dxa"/>
          </w:tcPr>
          <w:p w14:paraId="7CF5433D" w14:textId="77777777" w:rsidR="00046D4A" w:rsidRPr="00B1530F" w:rsidRDefault="00046D4A" w:rsidP="004F19EB">
            <w:pPr>
              <w:pStyle w:val="TAL"/>
              <w:rPr>
                <w:sz w:val="16"/>
              </w:rPr>
            </w:pPr>
            <w:r>
              <w:rPr>
                <w:sz w:val="16"/>
              </w:rPr>
              <w:t>R5-242293</w:t>
            </w:r>
          </w:p>
        </w:tc>
        <w:tc>
          <w:tcPr>
            <w:tcW w:w="3872" w:type="dxa"/>
          </w:tcPr>
          <w:p w14:paraId="68216D93" w14:textId="77777777" w:rsidR="00046D4A" w:rsidRPr="00B1530F" w:rsidRDefault="00046D4A" w:rsidP="004F19EB">
            <w:pPr>
              <w:pStyle w:val="TAL"/>
              <w:rPr>
                <w:sz w:val="16"/>
              </w:rPr>
            </w:pPr>
            <w:r>
              <w:rPr>
                <w:sz w:val="16"/>
              </w:rPr>
              <w:t>Removal of technical content in TS 34.229-2 v16.10.0 and substitution with pointer to the next Release</w:t>
            </w:r>
          </w:p>
        </w:tc>
        <w:tc>
          <w:tcPr>
            <w:tcW w:w="1408" w:type="dxa"/>
          </w:tcPr>
          <w:p w14:paraId="65758853" w14:textId="77777777" w:rsidR="00046D4A" w:rsidRPr="00B1530F" w:rsidRDefault="00046D4A" w:rsidP="004F19EB">
            <w:pPr>
              <w:pStyle w:val="TAL"/>
              <w:rPr>
                <w:sz w:val="16"/>
              </w:rPr>
            </w:pPr>
            <w:r>
              <w:rPr>
                <w:sz w:val="16"/>
              </w:rPr>
              <w:t>ETSI Secretariat</w:t>
            </w:r>
          </w:p>
        </w:tc>
        <w:tc>
          <w:tcPr>
            <w:tcW w:w="989" w:type="dxa"/>
          </w:tcPr>
          <w:p w14:paraId="68FBD5E1" w14:textId="77777777" w:rsidR="00046D4A" w:rsidRPr="00B1530F" w:rsidRDefault="00046D4A" w:rsidP="004F19EB">
            <w:pPr>
              <w:pStyle w:val="TAL"/>
              <w:rPr>
                <w:sz w:val="16"/>
              </w:rPr>
            </w:pPr>
            <w:r>
              <w:rPr>
                <w:sz w:val="16"/>
              </w:rPr>
              <w:t>34.229-2</w:t>
            </w:r>
          </w:p>
        </w:tc>
        <w:tc>
          <w:tcPr>
            <w:tcW w:w="851" w:type="dxa"/>
          </w:tcPr>
          <w:p w14:paraId="20491100" w14:textId="77777777" w:rsidR="00046D4A" w:rsidRPr="00B1530F" w:rsidRDefault="00046D4A" w:rsidP="004F19EB">
            <w:pPr>
              <w:pStyle w:val="TAL"/>
              <w:rPr>
                <w:sz w:val="16"/>
              </w:rPr>
            </w:pPr>
            <w:r>
              <w:rPr>
                <w:sz w:val="16"/>
              </w:rPr>
              <w:t>0340</w:t>
            </w:r>
          </w:p>
        </w:tc>
        <w:tc>
          <w:tcPr>
            <w:tcW w:w="425" w:type="dxa"/>
          </w:tcPr>
          <w:p w14:paraId="2E1DF4EF" w14:textId="77777777" w:rsidR="00046D4A" w:rsidRPr="00B1530F" w:rsidRDefault="00046D4A" w:rsidP="004F19EB">
            <w:pPr>
              <w:pStyle w:val="TAR"/>
              <w:rPr>
                <w:sz w:val="16"/>
              </w:rPr>
            </w:pPr>
            <w:r>
              <w:rPr>
                <w:sz w:val="16"/>
              </w:rPr>
              <w:t>-</w:t>
            </w:r>
          </w:p>
        </w:tc>
        <w:tc>
          <w:tcPr>
            <w:tcW w:w="709" w:type="dxa"/>
          </w:tcPr>
          <w:p w14:paraId="4E4A36B0" w14:textId="77777777" w:rsidR="00046D4A" w:rsidRPr="00B1530F" w:rsidRDefault="00046D4A" w:rsidP="004F19EB">
            <w:pPr>
              <w:pStyle w:val="TAL"/>
              <w:rPr>
                <w:sz w:val="16"/>
              </w:rPr>
            </w:pPr>
            <w:r>
              <w:rPr>
                <w:sz w:val="16"/>
              </w:rPr>
              <w:t>Rel-16</w:t>
            </w:r>
          </w:p>
        </w:tc>
        <w:tc>
          <w:tcPr>
            <w:tcW w:w="283" w:type="dxa"/>
          </w:tcPr>
          <w:p w14:paraId="1020CAD1" w14:textId="77777777" w:rsidR="00046D4A" w:rsidRPr="00B1530F" w:rsidRDefault="00046D4A" w:rsidP="004F19EB">
            <w:pPr>
              <w:pStyle w:val="TAL"/>
              <w:rPr>
                <w:sz w:val="16"/>
              </w:rPr>
            </w:pPr>
            <w:r>
              <w:rPr>
                <w:sz w:val="16"/>
              </w:rPr>
              <w:t>F</w:t>
            </w:r>
          </w:p>
        </w:tc>
        <w:tc>
          <w:tcPr>
            <w:tcW w:w="3261" w:type="dxa"/>
          </w:tcPr>
          <w:p w14:paraId="55117556" w14:textId="77777777" w:rsidR="00046D4A" w:rsidRPr="00B1530F" w:rsidRDefault="00046D4A" w:rsidP="004F19EB">
            <w:pPr>
              <w:pStyle w:val="TAL"/>
              <w:rPr>
                <w:sz w:val="16"/>
              </w:rPr>
            </w:pPr>
            <w:r>
              <w:rPr>
                <w:sz w:val="16"/>
              </w:rPr>
              <w:t>TEI16_Test</w:t>
            </w:r>
          </w:p>
        </w:tc>
        <w:tc>
          <w:tcPr>
            <w:tcW w:w="1269" w:type="dxa"/>
          </w:tcPr>
          <w:p w14:paraId="19CF540A" w14:textId="77777777" w:rsidR="00046D4A" w:rsidRPr="00B1530F" w:rsidRDefault="00046D4A" w:rsidP="004F19EB">
            <w:pPr>
              <w:pStyle w:val="TAL"/>
              <w:rPr>
                <w:sz w:val="16"/>
              </w:rPr>
            </w:pPr>
            <w:r>
              <w:rPr>
                <w:sz w:val="16"/>
              </w:rPr>
              <w:t>agreed</w:t>
            </w:r>
          </w:p>
        </w:tc>
      </w:tr>
      <w:tr w:rsidR="00F86A74" w14:paraId="5C9F2657" w14:textId="77777777" w:rsidTr="00F86A74">
        <w:tc>
          <w:tcPr>
            <w:tcW w:w="1097" w:type="dxa"/>
          </w:tcPr>
          <w:p w14:paraId="0BA3FE54" w14:textId="77777777" w:rsidR="00046D4A" w:rsidRPr="00B1530F" w:rsidRDefault="00046D4A" w:rsidP="004F19EB">
            <w:pPr>
              <w:pStyle w:val="TAL"/>
              <w:rPr>
                <w:sz w:val="16"/>
              </w:rPr>
            </w:pPr>
            <w:r>
              <w:rPr>
                <w:sz w:val="16"/>
              </w:rPr>
              <w:t>R5-243218</w:t>
            </w:r>
          </w:p>
        </w:tc>
        <w:tc>
          <w:tcPr>
            <w:tcW w:w="3872" w:type="dxa"/>
          </w:tcPr>
          <w:p w14:paraId="2D60A56C" w14:textId="77777777" w:rsidR="00046D4A" w:rsidRPr="00B1530F" w:rsidRDefault="00046D4A" w:rsidP="004F19EB">
            <w:pPr>
              <w:pStyle w:val="TAL"/>
              <w:rPr>
                <w:sz w:val="16"/>
              </w:rPr>
            </w:pPr>
            <w:r>
              <w:rPr>
                <w:sz w:val="16"/>
              </w:rPr>
              <w:t>Applicability for new test cases 12.23a and 12.24a</w:t>
            </w:r>
          </w:p>
        </w:tc>
        <w:tc>
          <w:tcPr>
            <w:tcW w:w="1408" w:type="dxa"/>
          </w:tcPr>
          <w:p w14:paraId="6FB6EFF5" w14:textId="77777777" w:rsidR="00046D4A" w:rsidRPr="00B1530F" w:rsidRDefault="00046D4A" w:rsidP="004F19EB">
            <w:pPr>
              <w:pStyle w:val="TAL"/>
              <w:rPr>
                <w:sz w:val="16"/>
              </w:rPr>
            </w:pPr>
            <w:r>
              <w:rPr>
                <w:sz w:val="16"/>
              </w:rPr>
              <w:t>Ericsson</w:t>
            </w:r>
          </w:p>
        </w:tc>
        <w:tc>
          <w:tcPr>
            <w:tcW w:w="989" w:type="dxa"/>
          </w:tcPr>
          <w:p w14:paraId="58206E08" w14:textId="77777777" w:rsidR="00046D4A" w:rsidRPr="00B1530F" w:rsidRDefault="00046D4A" w:rsidP="004F19EB">
            <w:pPr>
              <w:pStyle w:val="TAL"/>
              <w:rPr>
                <w:sz w:val="16"/>
              </w:rPr>
            </w:pPr>
            <w:r>
              <w:rPr>
                <w:sz w:val="16"/>
              </w:rPr>
              <w:t>34.229-2</w:t>
            </w:r>
          </w:p>
        </w:tc>
        <w:tc>
          <w:tcPr>
            <w:tcW w:w="851" w:type="dxa"/>
          </w:tcPr>
          <w:p w14:paraId="6F2A15A0" w14:textId="77777777" w:rsidR="00046D4A" w:rsidRPr="00B1530F" w:rsidRDefault="00046D4A" w:rsidP="004F19EB">
            <w:pPr>
              <w:pStyle w:val="TAL"/>
              <w:rPr>
                <w:sz w:val="16"/>
              </w:rPr>
            </w:pPr>
            <w:r>
              <w:rPr>
                <w:sz w:val="16"/>
              </w:rPr>
              <w:t>0341</w:t>
            </w:r>
          </w:p>
        </w:tc>
        <w:tc>
          <w:tcPr>
            <w:tcW w:w="425" w:type="dxa"/>
          </w:tcPr>
          <w:p w14:paraId="3C8C8A78" w14:textId="77777777" w:rsidR="00046D4A" w:rsidRPr="00B1530F" w:rsidRDefault="00046D4A" w:rsidP="004F19EB">
            <w:pPr>
              <w:pStyle w:val="TAR"/>
              <w:rPr>
                <w:sz w:val="16"/>
              </w:rPr>
            </w:pPr>
            <w:r>
              <w:rPr>
                <w:sz w:val="16"/>
              </w:rPr>
              <w:t>-</w:t>
            </w:r>
          </w:p>
        </w:tc>
        <w:tc>
          <w:tcPr>
            <w:tcW w:w="709" w:type="dxa"/>
          </w:tcPr>
          <w:p w14:paraId="76A8F46F" w14:textId="77777777" w:rsidR="00046D4A" w:rsidRPr="00B1530F" w:rsidRDefault="00046D4A" w:rsidP="004F19EB">
            <w:pPr>
              <w:pStyle w:val="TAL"/>
              <w:rPr>
                <w:sz w:val="16"/>
              </w:rPr>
            </w:pPr>
            <w:r>
              <w:rPr>
                <w:sz w:val="16"/>
              </w:rPr>
              <w:t>Rel-17</w:t>
            </w:r>
          </w:p>
        </w:tc>
        <w:tc>
          <w:tcPr>
            <w:tcW w:w="283" w:type="dxa"/>
          </w:tcPr>
          <w:p w14:paraId="4AB6342B" w14:textId="77777777" w:rsidR="00046D4A" w:rsidRPr="00B1530F" w:rsidRDefault="00046D4A" w:rsidP="004F19EB">
            <w:pPr>
              <w:pStyle w:val="TAL"/>
              <w:rPr>
                <w:sz w:val="16"/>
              </w:rPr>
            </w:pPr>
            <w:r>
              <w:rPr>
                <w:sz w:val="16"/>
              </w:rPr>
              <w:t>F</w:t>
            </w:r>
          </w:p>
        </w:tc>
        <w:tc>
          <w:tcPr>
            <w:tcW w:w="3261" w:type="dxa"/>
          </w:tcPr>
          <w:p w14:paraId="4AFC3A8D" w14:textId="77777777" w:rsidR="00046D4A" w:rsidRPr="00B1530F" w:rsidRDefault="00046D4A" w:rsidP="004F19EB">
            <w:pPr>
              <w:pStyle w:val="TAL"/>
              <w:rPr>
                <w:sz w:val="16"/>
              </w:rPr>
            </w:pPr>
            <w:r>
              <w:rPr>
                <w:sz w:val="16"/>
              </w:rPr>
              <w:t>TEI15_Test, 5GS_NR_LTE-UEConTest</w:t>
            </w:r>
          </w:p>
        </w:tc>
        <w:tc>
          <w:tcPr>
            <w:tcW w:w="1269" w:type="dxa"/>
          </w:tcPr>
          <w:p w14:paraId="495F0066" w14:textId="77777777" w:rsidR="00046D4A" w:rsidRPr="00B1530F" w:rsidRDefault="00046D4A" w:rsidP="004F19EB">
            <w:pPr>
              <w:pStyle w:val="TAL"/>
              <w:rPr>
                <w:sz w:val="16"/>
              </w:rPr>
            </w:pPr>
            <w:r>
              <w:rPr>
                <w:sz w:val="16"/>
              </w:rPr>
              <w:t>revised</w:t>
            </w:r>
          </w:p>
        </w:tc>
      </w:tr>
      <w:tr w:rsidR="00F86A74" w14:paraId="70EDAA1D" w14:textId="77777777" w:rsidTr="00F86A74">
        <w:tc>
          <w:tcPr>
            <w:tcW w:w="1097" w:type="dxa"/>
          </w:tcPr>
          <w:p w14:paraId="608EB6EA" w14:textId="77777777" w:rsidR="00046D4A" w:rsidRPr="00B1530F" w:rsidRDefault="00046D4A" w:rsidP="004F19EB">
            <w:pPr>
              <w:pStyle w:val="TAL"/>
              <w:rPr>
                <w:sz w:val="16"/>
              </w:rPr>
            </w:pPr>
            <w:r>
              <w:rPr>
                <w:sz w:val="16"/>
              </w:rPr>
              <w:t>R5-243961</w:t>
            </w:r>
          </w:p>
        </w:tc>
        <w:tc>
          <w:tcPr>
            <w:tcW w:w="3872" w:type="dxa"/>
          </w:tcPr>
          <w:p w14:paraId="5E0C0AA5" w14:textId="77777777" w:rsidR="00046D4A" w:rsidRPr="00B1530F" w:rsidRDefault="00046D4A" w:rsidP="004F19EB">
            <w:pPr>
              <w:pStyle w:val="TAL"/>
              <w:rPr>
                <w:sz w:val="16"/>
              </w:rPr>
            </w:pPr>
            <w:r>
              <w:rPr>
                <w:sz w:val="16"/>
              </w:rPr>
              <w:t>Applicability for new test cases 12.23a and 12.24a</w:t>
            </w:r>
          </w:p>
        </w:tc>
        <w:tc>
          <w:tcPr>
            <w:tcW w:w="1408" w:type="dxa"/>
          </w:tcPr>
          <w:p w14:paraId="0F013B67" w14:textId="77777777" w:rsidR="00046D4A" w:rsidRPr="00B1530F" w:rsidRDefault="00046D4A" w:rsidP="004F19EB">
            <w:pPr>
              <w:pStyle w:val="TAL"/>
              <w:rPr>
                <w:sz w:val="16"/>
              </w:rPr>
            </w:pPr>
            <w:r>
              <w:rPr>
                <w:sz w:val="16"/>
              </w:rPr>
              <w:t>Ericsson</w:t>
            </w:r>
          </w:p>
        </w:tc>
        <w:tc>
          <w:tcPr>
            <w:tcW w:w="989" w:type="dxa"/>
          </w:tcPr>
          <w:p w14:paraId="3D50A1A1" w14:textId="77777777" w:rsidR="00046D4A" w:rsidRPr="00B1530F" w:rsidRDefault="00046D4A" w:rsidP="004F19EB">
            <w:pPr>
              <w:pStyle w:val="TAL"/>
              <w:rPr>
                <w:sz w:val="16"/>
              </w:rPr>
            </w:pPr>
            <w:r>
              <w:rPr>
                <w:sz w:val="16"/>
              </w:rPr>
              <w:t>34.229-2</w:t>
            </w:r>
          </w:p>
        </w:tc>
        <w:tc>
          <w:tcPr>
            <w:tcW w:w="851" w:type="dxa"/>
          </w:tcPr>
          <w:p w14:paraId="595574B4" w14:textId="77777777" w:rsidR="00046D4A" w:rsidRPr="00B1530F" w:rsidRDefault="00046D4A" w:rsidP="004F19EB">
            <w:pPr>
              <w:pStyle w:val="TAL"/>
              <w:rPr>
                <w:sz w:val="16"/>
              </w:rPr>
            </w:pPr>
            <w:r>
              <w:rPr>
                <w:sz w:val="16"/>
              </w:rPr>
              <w:t>0341</w:t>
            </w:r>
          </w:p>
        </w:tc>
        <w:tc>
          <w:tcPr>
            <w:tcW w:w="425" w:type="dxa"/>
          </w:tcPr>
          <w:p w14:paraId="3E6B07B7" w14:textId="77777777" w:rsidR="00046D4A" w:rsidRPr="00B1530F" w:rsidRDefault="00046D4A" w:rsidP="004F19EB">
            <w:pPr>
              <w:pStyle w:val="TAR"/>
              <w:rPr>
                <w:sz w:val="16"/>
              </w:rPr>
            </w:pPr>
            <w:r>
              <w:rPr>
                <w:sz w:val="16"/>
              </w:rPr>
              <w:t>1</w:t>
            </w:r>
          </w:p>
        </w:tc>
        <w:tc>
          <w:tcPr>
            <w:tcW w:w="709" w:type="dxa"/>
          </w:tcPr>
          <w:p w14:paraId="2B13C7A8" w14:textId="77777777" w:rsidR="00046D4A" w:rsidRPr="00B1530F" w:rsidRDefault="00046D4A" w:rsidP="004F19EB">
            <w:pPr>
              <w:pStyle w:val="TAL"/>
              <w:rPr>
                <w:sz w:val="16"/>
              </w:rPr>
            </w:pPr>
            <w:r>
              <w:rPr>
                <w:sz w:val="16"/>
              </w:rPr>
              <w:t>Rel-17</w:t>
            </w:r>
          </w:p>
        </w:tc>
        <w:tc>
          <w:tcPr>
            <w:tcW w:w="283" w:type="dxa"/>
          </w:tcPr>
          <w:p w14:paraId="30DF3925" w14:textId="77777777" w:rsidR="00046D4A" w:rsidRPr="00B1530F" w:rsidRDefault="00046D4A" w:rsidP="004F19EB">
            <w:pPr>
              <w:pStyle w:val="TAL"/>
              <w:rPr>
                <w:sz w:val="16"/>
              </w:rPr>
            </w:pPr>
            <w:r>
              <w:rPr>
                <w:sz w:val="16"/>
              </w:rPr>
              <w:t>F</w:t>
            </w:r>
          </w:p>
        </w:tc>
        <w:tc>
          <w:tcPr>
            <w:tcW w:w="3261" w:type="dxa"/>
          </w:tcPr>
          <w:p w14:paraId="7EA0145C" w14:textId="77777777" w:rsidR="00046D4A" w:rsidRPr="00B1530F" w:rsidRDefault="00046D4A" w:rsidP="004F19EB">
            <w:pPr>
              <w:pStyle w:val="TAL"/>
              <w:rPr>
                <w:sz w:val="16"/>
              </w:rPr>
            </w:pPr>
            <w:r>
              <w:rPr>
                <w:sz w:val="16"/>
              </w:rPr>
              <w:t>TEI15_Test, 5GS_NR_LTE-UEConTest</w:t>
            </w:r>
          </w:p>
        </w:tc>
        <w:tc>
          <w:tcPr>
            <w:tcW w:w="1269" w:type="dxa"/>
          </w:tcPr>
          <w:p w14:paraId="5E39F80B" w14:textId="77777777" w:rsidR="00046D4A" w:rsidRPr="00B1530F" w:rsidRDefault="00046D4A" w:rsidP="004F19EB">
            <w:pPr>
              <w:pStyle w:val="TAL"/>
              <w:rPr>
                <w:sz w:val="16"/>
              </w:rPr>
            </w:pPr>
            <w:r>
              <w:rPr>
                <w:sz w:val="16"/>
              </w:rPr>
              <w:t>revised</w:t>
            </w:r>
          </w:p>
        </w:tc>
      </w:tr>
      <w:tr w:rsidR="00F86A74" w14:paraId="5AC12A62" w14:textId="77777777" w:rsidTr="00F86A74">
        <w:tc>
          <w:tcPr>
            <w:tcW w:w="1097" w:type="dxa"/>
          </w:tcPr>
          <w:p w14:paraId="68A41EDB" w14:textId="77777777" w:rsidR="00046D4A" w:rsidRPr="00B1530F" w:rsidRDefault="00046D4A" w:rsidP="004F19EB">
            <w:pPr>
              <w:pStyle w:val="TAL"/>
              <w:rPr>
                <w:sz w:val="16"/>
              </w:rPr>
            </w:pPr>
            <w:r>
              <w:rPr>
                <w:sz w:val="16"/>
              </w:rPr>
              <w:t>R5-243986</w:t>
            </w:r>
          </w:p>
        </w:tc>
        <w:tc>
          <w:tcPr>
            <w:tcW w:w="3872" w:type="dxa"/>
          </w:tcPr>
          <w:p w14:paraId="7B40AF5E" w14:textId="77777777" w:rsidR="00046D4A" w:rsidRPr="00B1530F" w:rsidRDefault="00046D4A" w:rsidP="004F19EB">
            <w:pPr>
              <w:pStyle w:val="TAL"/>
              <w:rPr>
                <w:sz w:val="16"/>
              </w:rPr>
            </w:pPr>
            <w:r>
              <w:rPr>
                <w:sz w:val="16"/>
              </w:rPr>
              <w:t>Applicability for new test cases 12.23a and 12.24a</w:t>
            </w:r>
          </w:p>
        </w:tc>
        <w:tc>
          <w:tcPr>
            <w:tcW w:w="1408" w:type="dxa"/>
          </w:tcPr>
          <w:p w14:paraId="7B9493FE" w14:textId="77777777" w:rsidR="00046D4A" w:rsidRPr="00B1530F" w:rsidRDefault="00046D4A" w:rsidP="004F19EB">
            <w:pPr>
              <w:pStyle w:val="TAL"/>
              <w:rPr>
                <w:sz w:val="16"/>
              </w:rPr>
            </w:pPr>
            <w:r>
              <w:rPr>
                <w:sz w:val="16"/>
              </w:rPr>
              <w:t>Ericsson</w:t>
            </w:r>
          </w:p>
        </w:tc>
        <w:tc>
          <w:tcPr>
            <w:tcW w:w="989" w:type="dxa"/>
          </w:tcPr>
          <w:p w14:paraId="0DFE7861" w14:textId="77777777" w:rsidR="00046D4A" w:rsidRPr="00B1530F" w:rsidRDefault="00046D4A" w:rsidP="004F19EB">
            <w:pPr>
              <w:pStyle w:val="TAL"/>
              <w:rPr>
                <w:sz w:val="16"/>
              </w:rPr>
            </w:pPr>
            <w:r>
              <w:rPr>
                <w:sz w:val="16"/>
              </w:rPr>
              <w:t>34.229-2</w:t>
            </w:r>
          </w:p>
        </w:tc>
        <w:tc>
          <w:tcPr>
            <w:tcW w:w="851" w:type="dxa"/>
          </w:tcPr>
          <w:p w14:paraId="765CD383" w14:textId="77777777" w:rsidR="00046D4A" w:rsidRPr="00B1530F" w:rsidRDefault="00046D4A" w:rsidP="004F19EB">
            <w:pPr>
              <w:pStyle w:val="TAL"/>
              <w:rPr>
                <w:sz w:val="16"/>
              </w:rPr>
            </w:pPr>
            <w:r>
              <w:rPr>
                <w:sz w:val="16"/>
              </w:rPr>
              <w:t>0341</w:t>
            </w:r>
          </w:p>
        </w:tc>
        <w:tc>
          <w:tcPr>
            <w:tcW w:w="425" w:type="dxa"/>
          </w:tcPr>
          <w:p w14:paraId="622B4438" w14:textId="77777777" w:rsidR="00046D4A" w:rsidRPr="00B1530F" w:rsidRDefault="00046D4A" w:rsidP="004F19EB">
            <w:pPr>
              <w:pStyle w:val="TAR"/>
              <w:rPr>
                <w:sz w:val="16"/>
              </w:rPr>
            </w:pPr>
            <w:r>
              <w:rPr>
                <w:sz w:val="16"/>
              </w:rPr>
              <w:t>2</w:t>
            </w:r>
          </w:p>
        </w:tc>
        <w:tc>
          <w:tcPr>
            <w:tcW w:w="709" w:type="dxa"/>
          </w:tcPr>
          <w:p w14:paraId="30E50D75" w14:textId="77777777" w:rsidR="00046D4A" w:rsidRPr="00B1530F" w:rsidRDefault="00046D4A" w:rsidP="004F19EB">
            <w:pPr>
              <w:pStyle w:val="TAL"/>
              <w:rPr>
                <w:sz w:val="16"/>
              </w:rPr>
            </w:pPr>
            <w:r>
              <w:rPr>
                <w:sz w:val="16"/>
              </w:rPr>
              <w:t>Rel-17</w:t>
            </w:r>
          </w:p>
        </w:tc>
        <w:tc>
          <w:tcPr>
            <w:tcW w:w="283" w:type="dxa"/>
          </w:tcPr>
          <w:p w14:paraId="5E4217AB" w14:textId="77777777" w:rsidR="00046D4A" w:rsidRPr="00B1530F" w:rsidRDefault="00046D4A" w:rsidP="004F19EB">
            <w:pPr>
              <w:pStyle w:val="TAL"/>
              <w:rPr>
                <w:sz w:val="16"/>
              </w:rPr>
            </w:pPr>
            <w:r>
              <w:rPr>
                <w:sz w:val="16"/>
              </w:rPr>
              <w:t>F</w:t>
            </w:r>
          </w:p>
        </w:tc>
        <w:tc>
          <w:tcPr>
            <w:tcW w:w="3261" w:type="dxa"/>
          </w:tcPr>
          <w:p w14:paraId="2892F6FB" w14:textId="77777777" w:rsidR="00046D4A" w:rsidRPr="00B1530F" w:rsidRDefault="00046D4A" w:rsidP="004F19EB">
            <w:pPr>
              <w:pStyle w:val="TAL"/>
              <w:rPr>
                <w:sz w:val="16"/>
              </w:rPr>
            </w:pPr>
            <w:r>
              <w:rPr>
                <w:sz w:val="16"/>
              </w:rPr>
              <w:t>TEI15_Test</w:t>
            </w:r>
          </w:p>
        </w:tc>
        <w:tc>
          <w:tcPr>
            <w:tcW w:w="1269" w:type="dxa"/>
          </w:tcPr>
          <w:p w14:paraId="2919B854" w14:textId="77777777" w:rsidR="00046D4A" w:rsidRPr="00B1530F" w:rsidRDefault="00046D4A" w:rsidP="004F19EB">
            <w:pPr>
              <w:pStyle w:val="TAL"/>
              <w:rPr>
                <w:sz w:val="16"/>
              </w:rPr>
            </w:pPr>
            <w:r>
              <w:rPr>
                <w:sz w:val="16"/>
              </w:rPr>
              <w:t>agreed</w:t>
            </w:r>
          </w:p>
        </w:tc>
      </w:tr>
      <w:tr w:rsidR="00F86A74" w14:paraId="5EF721F7" w14:textId="77777777" w:rsidTr="00F86A74">
        <w:tc>
          <w:tcPr>
            <w:tcW w:w="1097" w:type="dxa"/>
          </w:tcPr>
          <w:p w14:paraId="3F83D076" w14:textId="77777777" w:rsidR="00046D4A" w:rsidRPr="00B1530F" w:rsidRDefault="00046D4A" w:rsidP="004F19EB">
            <w:pPr>
              <w:pStyle w:val="TAL"/>
              <w:rPr>
                <w:sz w:val="16"/>
              </w:rPr>
            </w:pPr>
            <w:r>
              <w:rPr>
                <w:sz w:val="16"/>
              </w:rPr>
              <w:t>R5-242294</w:t>
            </w:r>
          </w:p>
        </w:tc>
        <w:tc>
          <w:tcPr>
            <w:tcW w:w="3872" w:type="dxa"/>
          </w:tcPr>
          <w:p w14:paraId="3EE1170F" w14:textId="77777777" w:rsidR="00046D4A" w:rsidRPr="00B1530F" w:rsidRDefault="00046D4A" w:rsidP="004F19EB">
            <w:pPr>
              <w:pStyle w:val="TAL"/>
              <w:rPr>
                <w:sz w:val="16"/>
              </w:rPr>
            </w:pPr>
            <w:r>
              <w:rPr>
                <w:sz w:val="16"/>
              </w:rPr>
              <w:t>Removal of technical content in TS 34.229-3 v16.8.0 and substitution with pointer to the next Release</w:t>
            </w:r>
          </w:p>
        </w:tc>
        <w:tc>
          <w:tcPr>
            <w:tcW w:w="1408" w:type="dxa"/>
          </w:tcPr>
          <w:p w14:paraId="5C3E6C45" w14:textId="77777777" w:rsidR="00046D4A" w:rsidRPr="00B1530F" w:rsidRDefault="00046D4A" w:rsidP="004F19EB">
            <w:pPr>
              <w:pStyle w:val="TAL"/>
              <w:rPr>
                <w:sz w:val="16"/>
              </w:rPr>
            </w:pPr>
            <w:r>
              <w:rPr>
                <w:sz w:val="16"/>
              </w:rPr>
              <w:t>ETSI Secretariat</w:t>
            </w:r>
          </w:p>
        </w:tc>
        <w:tc>
          <w:tcPr>
            <w:tcW w:w="989" w:type="dxa"/>
          </w:tcPr>
          <w:p w14:paraId="61CC7A64" w14:textId="77777777" w:rsidR="00046D4A" w:rsidRPr="00B1530F" w:rsidRDefault="00046D4A" w:rsidP="004F19EB">
            <w:pPr>
              <w:pStyle w:val="TAL"/>
              <w:rPr>
                <w:sz w:val="16"/>
              </w:rPr>
            </w:pPr>
            <w:r>
              <w:rPr>
                <w:sz w:val="16"/>
              </w:rPr>
              <w:t>34.229-3</w:t>
            </w:r>
          </w:p>
        </w:tc>
        <w:tc>
          <w:tcPr>
            <w:tcW w:w="851" w:type="dxa"/>
          </w:tcPr>
          <w:p w14:paraId="7C803AAC" w14:textId="77777777" w:rsidR="00046D4A" w:rsidRPr="00B1530F" w:rsidRDefault="00046D4A" w:rsidP="004F19EB">
            <w:pPr>
              <w:pStyle w:val="TAL"/>
              <w:rPr>
                <w:sz w:val="16"/>
              </w:rPr>
            </w:pPr>
            <w:r>
              <w:rPr>
                <w:sz w:val="16"/>
              </w:rPr>
              <w:t>0947</w:t>
            </w:r>
          </w:p>
        </w:tc>
        <w:tc>
          <w:tcPr>
            <w:tcW w:w="425" w:type="dxa"/>
          </w:tcPr>
          <w:p w14:paraId="5E57CB59" w14:textId="77777777" w:rsidR="00046D4A" w:rsidRPr="00B1530F" w:rsidRDefault="00046D4A" w:rsidP="004F19EB">
            <w:pPr>
              <w:pStyle w:val="TAR"/>
              <w:rPr>
                <w:sz w:val="16"/>
              </w:rPr>
            </w:pPr>
            <w:r>
              <w:rPr>
                <w:sz w:val="16"/>
              </w:rPr>
              <w:t>-</w:t>
            </w:r>
          </w:p>
        </w:tc>
        <w:tc>
          <w:tcPr>
            <w:tcW w:w="709" w:type="dxa"/>
          </w:tcPr>
          <w:p w14:paraId="692100B4" w14:textId="77777777" w:rsidR="00046D4A" w:rsidRPr="00B1530F" w:rsidRDefault="00046D4A" w:rsidP="004F19EB">
            <w:pPr>
              <w:pStyle w:val="TAL"/>
              <w:rPr>
                <w:sz w:val="16"/>
              </w:rPr>
            </w:pPr>
            <w:r>
              <w:rPr>
                <w:sz w:val="16"/>
              </w:rPr>
              <w:t>Rel-16</w:t>
            </w:r>
          </w:p>
        </w:tc>
        <w:tc>
          <w:tcPr>
            <w:tcW w:w="283" w:type="dxa"/>
          </w:tcPr>
          <w:p w14:paraId="3224DE65" w14:textId="77777777" w:rsidR="00046D4A" w:rsidRPr="00B1530F" w:rsidRDefault="00046D4A" w:rsidP="004F19EB">
            <w:pPr>
              <w:pStyle w:val="TAL"/>
              <w:rPr>
                <w:sz w:val="16"/>
              </w:rPr>
            </w:pPr>
            <w:r>
              <w:rPr>
                <w:sz w:val="16"/>
              </w:rPr>
              <w:t>F</w:t>
            </w:r>
          </w:p>
        </w:tc>
        <w:tc>
          <w:tcPr>
            <w:tcW w:w="3261" w:type="dxa"/>
          </w:tcPr>
          <w:p w14:paraId="4B749CD6" w14:textId="77777777" w:rsidR="00046D4A" w:rsidRPr="00B1530F" w:rsidRDefault="00046D4A" w:rsidP="004F19EB">
            <w:pPr>
              <w:pStyle w:val="TAL"/>
              <w:rPr>
                <w:sz w:val="16"/>
              </w:rPr>
            </w:pPr>
            <w:r>
              <w:rPr>
                <w:sz w:val="16"/>
              </w:rPr>
              <w:t>TEI16_Test</w:t>
            </w:r>
          </w:p>
        </w:tc>
        <w:tc>
          <w:tcPr>
            <w:tcW w:w="1269" w:type="dxa"/>
          </w:tcPr>
          <w:p w14:paraId="53B196E8" w14:textId="77777777" w:rsidR="00046D4A" w:rsidRPr="00B1530F" w:rsidRDefault="00046D4A" w:rsidP="004F19EB">
            <w:pPr>
              <w:pStyle w:val="TAL"/>
              <w:rPr>
                <w:sz w:val="16"/>
              </w:rPr>
            </w:pPr>
            <w:r>
              <w:rPr>
                <w:sz w:val="16"/>
              </w:rPr>
              <w:t>agreed</w:t>
            </w:r>
          </w:p>
        </w:tc>
      </w:tr>
      <w:tr w:rsidR="00F86A74" w14:paraId="51968794" w14:textId="77777777" w:rsidTr="00F86A74">
        <w:tc>
          <w:tcPr>
            <w:tcW w:w="1097" w:type="dxa"/>
          </w:tcPr>
          <w:p w14:paraId="49DED8D9" w14:textId="77777777" w:rsidR="00046D4A" w:rsidRPr="00B1530F" w:rsidRDefault="00046D4A" w:rsidP="004F19EB">
            <w:pPr>
              <w:pStyle w:val="TAL"/>
              <w:rPr>
                <w:sz w:val="16"/>
              </w:rPr>
            </w:pPr>
            <w:r>
              <w:rPr>
                <w:sz w:val="16"/>
              </w:rPr>
              <w:t>R5-242295</w:t>
            </w:r>
          </w:p>
        </w:tc>
        <w:tc>
          <w:tcPr>
            <w:tcW w:w="3872" w:type="dxa"/>
          </w:tcPr>
          <w:p w14:paraId="0531C7B0" w14:textId="77777777" w:rsidR="00046D4A" w:rsidRPr="00B1530F" w:rsidRDefault="00046D4A" w:rsidP="004F19EB">
            <w:pPr>
              <w:pStyle w:val="TAL"/>
              <w:rPr>
                <w:sz w:val="16"/>
              </w:rPr>
            </w:pPr>
            <w:r>
              <w:rPr>
                <w:sz w:val="16"/>
              </w:rPr>
              <w:t>Removal of technical content in TS 34.229-5 v16.10.0 and substitution with pointer to the next Release</w:t>
            </w:r>
          </w:p>
        </w:tc>
        <w:tc>
          <w:tcPr>
            <w:tcW w:w="1408" w:type="dxa"/>
          </w:tcPr>
          <w:p w14:paraId="61C67005" w14:textId="77777777" w:rsidR="00046D4A" w:rsidRPr="00B1530F" w:rsidRDefault="00046D4A" w:rsidP="004F19EB">
            <w:pPr>
              <w:pStyle w:val="TAL"/>
              <w:rPr>
                <w:sz w:val="16"/>
              </w:rPr>
            </w:pPr>
            <w:r>
              <w:rPr>
                <w:sz w:val="16"/>
              </w:rPr>
              <w:t>ETSI Secretariat</w:t>
            </w:r>
          </w:p>
        </w:tc>
        <w:tc>
          <w:tcPr>
            <w:tcW w:w="989" w:type="dxa"/>
          </w:tcPr>
          <w:p w14:paraId="14C45BCB" w14:textId="77777777" w:rsidR="00046D4A" w:rsidRPr="00B1530F" w:rsidRDefault="00046D4A" w:rsidP="004F19EB">
            <w:pPr>
              <w:pStyle w:val="TAL"/>
              <w:rPr>
                <w:sz w:val="16"/>
              </w:rPr>
            </w:pPr>
            <w:r>
              <w:rPr>
                <w:sz w:val="16"/>
              </w:rPr>
              <w:t>34.229-5</w:t>
            </w:r>
          </w:p>
        </w:tc>
        <w:tc>
          <w:tcPr>
            <w:tcW w:w="851" w:type="dxa"/>
          </w:tcPr>
          <w:p w14:paraId="4C022468" w14:textId="77777777" w:rsidR="00046D4A" w:rsidRPr="00B1530F" w:rsidRDefault="00046D4A" w:rsidP="004F19EB">
            <w:pPr>
              <w:pStyle w:val="TAL"/>
              <w:rPr>
                <w:sz w:val="16"/>
              </w:rPr>
            </w:pPr>
            <w:r>
              <w:rPr>
                <w:sz w:val="16"/>
              </w:rPr>
              <w:t>0579</w:t>
            </w:r>
          </w:p>
        </w:tc>
        <w:tc>
          <w:tcPr>
            <w:tcW w:w="425" w:type="dxa"/>
          </w:tcPr>
          <w:p w14:paraId="093B8353" w14:textId="77777777" w:rsidR="00046D4A" w:rsidRPr="00B1530F" w:rsidRDefault="00046D4A" w:rsidP="004F19EB">
            <w:pPr>
              <w:pStyle w:val="TAR"/>
              <w:rPr>
                <w:sz w:val="16"/>
              </w:rPr>
            </w:pPr>
            <w:r>
              <w:rPr>
                <w:sz w:val="16"/>
              </w:rPr>
              <w:t>-</w:t>
            </w:r>
          </w:p>
        </w:tc>
        <w:tc>
          <w:tcPr>
            <w:tcW w:w="709" w:type="dxa"/>
          </w:tcPr>
          <w:p w14:paraId="4B29BCF3" w14:textId="77777777" w:rsidR="00046D4A" w:rsidRPr="00B1530F" w:rsidRDefault="00046D4A" w:rsidP="004F19EB">
            <w:pPr>
              <w:pStyle w:val="TAL"/>
              <w:rPr>
                <w:sz w:val="16"/>
              </w:rPr>
            </w:pPr>
            <w:r>
              <w:rPr>
                <w:sz w:val="16"/>
              </w:rPr>
              <w:t>Rel-16</w:t>
            </w:r>
          </w:p>
        </w:tc>
        <w:tc>
          <w:tcPr>
            <w:tcW w:w="283" w:type="dxa"/>
          </w:tcPr>
          <w:p w14:paraId="1B42A027" w14:textId="77777777" w:rsidR="00046D4A" w:rsidRPr="00B1530F" w:rsidRDefault="00046D4A" w:rsidP="004F19EB">
            <w:pPr>
              <w:pStyle w:val="TAL"/>
              <w:rPr>
                <w:sz w:val="16"/>
              </w:rPr>
            </w:pPr>
            <w:r>
              <w:rPr>
                <w:sz w:val="16"/>
              </w:rPr>
              <w:t>F</w:t>
            </w:r>
          </w:p>
        </w:tc>
        <w:tc>
          <w:tcPr>
            <w:tcW w:w="3261" w:type="dxa"/>
          </w:tcPr>
          <w:p w14:paraId="6606C4E4" w14:textId="77777777" w:rsidR="00046D4A" w:rsidRPr="00B1530F" w:rsidRDefault="00046D4A" w:rsidP="004F19EB">
            <w:pPr>
              <w:pStyle w:val="TAL"/>
              <w:rPr>
                <w:sz w:val="16"/>
              </w:rPr>
            </w:pPr>
            <w:r>
              <w:rPr>
                <w:sz w:val="16"/>
              </w:rPr>
              <w:t>TEI16_Test</w:t>
            </w:r>
          </w:p>
        </w:tc>
        <w:tc>
          <w:tcPr>
            <w:tcW w:w="1269" w:type="dxa"/>
          </w:tcPr>
          <w:p w14:paraId="2CBC5F08" w14:textId="77777777" w:rsidR="00046D4A" w:rsidRPr="00B1530F" w:rsidRDefault="00046D4A" w:rsidP="004F19EB">
            <w:pPr>
              <w:pStyle w:val="TAL"/>
              <w:rPr>
                <w:sz w:val="16"/>
              </w:rPr>
            </w:pPr>
            <w:r>
              <w:rPr>
                <w:sz w:val="16"/>
              </w:rPr>
              <w:t>agreed</w:t>
            </w:r>
          </w:p>
        </w:tc>
      </w:tr>
      <w:tr w:rsidR="00F86A74" w14:paraId="172291DF" w14:textId="77777777" w:rsidTr="00F86A74">
        <w:tc>
          <w:tcPr>
            <w:tcW w:w="1097" w:type="dxa"/>
          </w:tcPr>
          <w:p w14:paraId="16DC1228" w14:textId="77777777" w:rsidR="00046D4A" w:rsidRPr="00B1530F" w:rsidRDefault="00046D4A" w:rsidP="004F19EB">
            <w:pPr>
              <w:pStyle w:val="TAL"/>
              <w:rPr>
                <w:sz w:val="16"/>
              </w:rPr>
            </w:pPr>
            <w:r>
              <w:rPr>
                <w:sz w:val="16"/>
              </w:rPr>
              <w:t>R5-242336</w:t>
            </w:r>
          </w:p>
        </w:tc>
        <w:tc>
          <w:tcPr>
            <w:tcW w:w="3872" w:type="dxa"/>
          </w:tcPr>
          <w:p w14:paraId="13B156C2" w14:textId="77777777" w:rsidR="00046D4A" w:rsidRPr="00B1530F" w:rsidRDefault="00046D4A" w:rsidP="004F19EB">
            <w:pPr>
              <w:pStyle w:val="TAL"/>
              <w:rPr>
                <w:sz w:val="16"/>
              </w:rPr>
            </w:pPr>
            <w:r>
              <w:rPr>
                <w:sz w:val="16"/>
              </w:rPr>
              <w:t>Correction of IMSo5G test case 7.23</w:t>
            </w:r>
          </w:p>
        </w:tc>
        <w:tc>
          <w:tcPr>
            <w:tcW w:w="1408" w:type="dxa"/>
          </w:tcPr>
          <w:p w14:paraId="155A1C3B" w14:textId="77777777" w:rsidR="00046D4A" w:rsidRPr="00B1530F" w:rsidRDefault="00046D4A" w:rsidP="004F19EB">
            <w:pPr>
              <w:pStyle w:val="TAL"/>
              <w:rPr>
                <w:sz w:val="16"/>
              </w:rPr>
            </w:pPr>
            <w:r>
              <w:rPr>
                <w:sz w:val="16"/>
              </w:rPr>
              <w:t>MCC TF160</w:t>
            </w:r>
          </w:p>
        </w:tc>
        <w:tc>
          <w:tcPr>
            <w:tcW w:w="989" w:type="dxa"/>
          </w:tcPr>
          <w:p w14:paraId="3CF9CF69" w14:textId="77777777" w:rsidR="00046D4A" w:rsidRPr="00B1530F" w:rsidRDefault="00046D4A" w:rsidP="004F19EB">
            <w:pPr>
              <w:pStyle w:val="TAL"/>
              <w:rPr>
                <w:sz w:val="16"/>
              </w:rPr>
            </w:pPr>
            <w:r>
              <w:rPr>
                <w:sz w:val="16"/>
              </w:rPr>
              <w:t>34.229-5</w:t>
            </w:r>
          </w:p>
        </w:tc>
        <w:tc>
          <w:tcPr>
            <w:tcW w:w="851" w:type="dxa"/>
          </w:tcPr>
          <w:p w14:paraId="5696D007" w14:textId="77777777" w:rsidR="00046D4A" w:rsidRPr="00B1530F" w:rsidRDefault="00046D4A" w:rsidP="004F19EB">
            <w:pPr>
              <w:pStyle w:val="TAL"/>
              <w:rPr>
                <w:sz w:val="16"/>
              </w:rPr>
            </w:pPr>
            <w:r>
              <w:rPr>
                <w:sz w:val="16"/>
              </w:rPr>
              <w:t>0580</w:t>
            </w:r>
          </w:p>
        </w:tc>
        <w:tc>
          <w:tcPr>
            <w:tcW w:w="425" w:type="dxa"/>
          </w:tcPr>
          <w:p w14:paraId="72B7710F" w14:textId="77777777" w:rsidR="00046D4A" w:rsidRPr="00B1530F" w:rsidRDefault="00046D4A" w:rsidP="004F19EB">
            <w:pPr>
              <w:pStyle w:val="TAR"/>
              <w:rPr>
                <w:sz w:val="16"/>
              </w:rPr>
            </w:pPr>
            <w:r>
              <w:rPr>
                <w:sz w:val="16"/>
              </w:rPr>
              <w:t>-</w:t>
            </w:r>
          </w:p>
        </w:tc>
        <w:tc>
          <w:tcPr>
            <w:tcW w:w="709" w:type="dxa"/>
          </w:tcPr>
          <w:p w14:paraId="02794876" w14:textId="77777777" w:rsidR="00046D4A" w:rsidRPr="00B1530F" w:rsidRDefault="00046D4A" w:rsidP="004F19EB">
            <w:pPr>
              <w:pStyle w:val="TAL"/>
              <w:rPr>
                <w:sz w:val="16"/>
              </w:rPr>
            </w:pPr>
            <w:r>
              <w:rPr>
                <w:sz w:val="16"/>
              </w:rPr>
              <w:t>Rel-17</w:t>
            </w:r>
          </w:p>
        </w:tc>
        <w:tc>
          <w:tcPr>
            <w:tcW w:w="283" w:type="dxa"/>
          </w:tcPr>
          <w:p w14:paraId="01DD7BA9" w14:textId="77777777" w:rsidR="00046D4A" w:rsidRPr="00B1530F" w:rsidRDefault="00046D4A" w:rsidP="004F19EB">
            <w:pPr>
              <w:pStyle w:val="TAL"/>
              <w:rPr>
                <w:sz w:val="16"/>
              </w:rPr>
            </w:pPr>
            <w:r>
              <w:rPr>
                <w:sz w:val="16"/>
              </w:rPr>
              <w:t>F</w:t>
            </w:r>
          </w:p>
        </w:tc>
        <w:tc>
          <w:tcPr>
            <w:tcW w:w="3261" w:type="dxa"/>
          </w:tcPr>
          <w:p w14:paraId="28DDBCFE" w14:textId="77777777" w:rsidR="00046D4A" w:rsidRPr="00B1530F" w:rsidRDefault="00046D4A" w:rsidP="004F19EB">
            <w:pPr>
              <w:pStyle w:val="TAL"/>
              <w:rPr>
                <w:sz w:val="16"/>
              </w:rPr>
            </w:pPr>
            <w:r>
              <w:rPr>
                <w:sz w:val="16"/>
              </w:rPr>
              <w:t>TEI15_Test, 5GS_NR_LTE-UEConTest</w:t>
            </w:r>
          </w:p>
        </w:tc>
        <w:tc>
          <w:tcPr>
            <w:tcW w:w="1269" w:type="dxa"/>
          </w:tcPr>
          <w:p w14:paraId="5DA82865" w14:textId="77777777" w:rsidR="00046D4A" w:rsidRPr="00B1530F" w:rsidRDefault="00046D4A" w:rsidP="004F19EB">
            <w:pPr>
              <w:pStyle w:val="TAL"/>
              <w:rPr>
                <w:sz w:val="16"/>
              </w:rPr>
            </w:pPr>
            <w:r>
              <w:rPr>
                <w:sz w:val="16"/>
              </w:rPr>
              <w:t>revised</w:t>
            </w:r>
          </w:p>
        </w:tc>
      </w:tr>
      <w:tr w:rsidR="00F86A74" w14:paraId="27A49D7C" w14:textId="77777777" w:rsidTr="00F86A74">
        <w:tc>
          <w:tcPr>
            <w:tcW w:w="1097" w:type="dxa"/>
          </w:tcPr>
          <w:p w14:paraId="2442D00F" w14:textId="77777777" w:rsidR="00046D4A" w:rsidRPr="00B1530F" w:rsidRDefault="00046D4A" w:rsidP="004F19EB">
            <w:pPr>
              <w:pStyle w:val="TAL"/>
              <w:rPr>
                <w:sz w:val="16"/>
              </w:rPr>
            </w:pPr>
            <w:r>
              <w:rPr>
                <w:sz w:val="16"/>
              </w:rPr>
              <w:t>R5-243525</w:t>
            </w:r>
          </w:p>
        </w:tc>
        <w:tc>
          <w:tcPr>
            <w:tcW w:w="3872" w:type="dxa"/>
          </w:tcPr>
          <w:p w14:paraId="3234A432" w14:textId="77777777" w:rsidR="00046D4A" w:rsidRPr="00B1530F" w:rsidRDefault="00046D4A" w:rsidP="004F19EB">
            <w:pPr>
              <w:pStyle w:val="TAL"/>
              <w:rPr>
                <w:sz w:val="16"/>
              </w:rPr>
            </w:pPr>
            <w:r>
              <w:rPr>
                <w:sz w:val="16"/>
              </w:rPr>
              <w:t>Correction of IMSo5G test case 7.23</w:t>
            </w:r>
          </w:p>
        </w:tc>
        <w:tc>
          <w:tcPr>
            <w:tcW w:w="1408" w:type="dxa"/>
          </w:tcPr>
          <w:p w14:paraId="288BD65A" w14:textId="77777777" w:rsidR="00046D4A" w:rsidRPr="00B1530F" w:rsidRDefault="00046D4A" w:rsidP="004F19EB">
            <w:pPr>
              <w:pStyle w:val="TAL"/>
              <w:rPr>
                <w:sz w:val="16"/>
              </w:rPr>
            </w:pPr>
            <w:r>
              <w:rPr>
                <w:sz w:val="16"/>
              </w:rPr>
              <w:t>MCC TF160</w:t>
            </w:r>
          </w:p>
        </w:tc>
        <w:tc>
          <w:tcPr>
            <w:tcW w:w="989" w:type="dxa"/>
          </w:tcPr>
          <w:p w14:paraId="17AAF96A" w14:textId="77777777" w:rsidR="00046D4A" w:rsidRPr="00B1530F" w:rsidRDefault="00046D4A" w:rsidP="004F19EB">
            <w:pPr>
              <w:pStyle w:val="TAL"/>
              <w:rPr>
                <w:sz w:val="16"/>
              </w:rPr>
            </w:pPr>
            <w:r>
              <w:rPr>
                <w:sz w:val="16"/>
              </w:rPr>
              <w:t>34.229-5</w:t>
            </w:r>
          </w:p>
        </w:tc>
        <w:tc>
          <w:tcPr>
            <w:tcW w:w="851" w:type="dxa"/>
          </w:tcPr>
          <w:p w14:paraId="152F0C43" w14:textId="77777777" w:rsidR="00046D4A" w:rsidRPr="00B1530F" w:rsidRDefault="00046D4A" w:rsidP="004F19EB">
            <w:pPr>
              <w:pStyle w:val="TAL"/>
              <w:rPr>
                <w:sz w:val="16"/>
              </w:rPr>
            </w:pPr>
            <w:r>
              <w:rPr>
                <w:sz w:val="16"/>
              </w:rPr>
              <w:t>0580</w:t>
            </w:r>
          </w:p>
        </w:tc>
        <w:tc>
          <w:tcPr>
            <w:tcW w:w="425" w:type="dxa"/>
          </w:tcPr>
          <w:p w14:paraId="48F61505" w14:textId="77777777" w:rsidR="00046D4A" w:rsidRPr="00B1530F" w:rsidRDefault="00046D4A" w:rsidP="004F19EB">
            <w:pPr>
              <w:pStyle w:val="TAR"/>
              <w:rPr>
                <w:sz w:val="16"/>
              </w:rPr>
            </w:pPr>
            <w:r>
              <w:rPr>
                <w:sz w:val="16"/>
              </w:rPr>
              <w:t>1</w:t>
            </w:r>
          </w:p>
        </w:tc>
        <w:tc>
          <w:tcPr>
            <w:tcW w:w="709" w:type="dxa"/>
          </w:tcPr>
          <w:p w14:paraId="239140E0" w14:textId="77777777" w:rsidR="00046D4A" w:rsidRPr="00B1530F" w:rsidRDefault="00046D4A" w:rsidP="004F19EB">
            <w:pPr>
              <w:pStyle w:val="TAL"/>
              <w:rPr>
                <w:sz w:val="16"/>
              </w:rPr>
            </w:pPr>
            <w:r>
              <w:rPr>
                <w:sz w:val="16"/>
              </w:rPr>
              <w:t>Rel-17</w:t>
            </w:r>
          </w:p>
        </w:tc>
        <w:tc>
          <w:tcPr>
            <w:tcW w:w="283" w:type="dxa"/>
          </w:tcPr>
          <w:p w14:paraId="1672A5F9" w14:textId="77777777" w:rsidR="00046D4A" w:rsidRPr="00B1530F" w:rsidRDefault="00046D4A" w:rsidP="004F19EB">
            <w:pPr>
              <w:pStyle w:val="TAL"/>
              <w:rPr>
                <w:sz w:val="16"/>
              </w:rPr>
            </w:pPr>
            <w:r>
              <w:rPr>
                <w:sz w:val="16"/>
              </w:rPr>
              <w:t>F</w:t>
            </w:r>
          </w:p>
        </w:tc>
        <w:tc>
          <w:tcPr>
            <w:tcW w:w="3261" w:type="dxa"/>
          </w:tcPr>
          <w:p w14:paraId="4755F7B4" w14:textId="77777777" w:rsidR="00046D4A" w:rsidRPr="00B1530F" w:rsidRDefault="00046D4A" w:rsidP="004F19EB">
            <w:pPr>
              <w:pStyle w:val="TAL"/>
              <w:rPr>
                <w:sz w:val="16"/>
              </w:rPr>
            </w:pPr>
            <w:r>
              <w:rPr>
                <w:sz w:val="16"/>
              </w:rPr>
              <w:t>TEI15_Test, 5GS_NR_LTE-UEConTest</w:t>
            </w:r>
          </w:p>
        </w:tc>
        <w:tc>
          <w:tcPr>
            <w:tcW w:w="1269" w:type="dxa"/>
          </w:tcPr>
          <w:p w14:paraId="480CA1B6" w14:textId="77777777" w:rsidR="00046D4A" w:rsidRPr="00B1530F" w:rsidRDefault="00046D4A" w:rsidP="004F19EB">
            <w:pPr>
              <w:pStyle w:val="TAL"/>
              <w:rPr>
                <w:sz w:val="16"/>
              </w:rPr>
            </w:pPr>
            <w:r>
              <w:rPr>
                <w:sz w:val="16"/>
              </w:rPr>
              <w:t>agreed</w:t>
            </w:r>
          </w:p>
        </w:tc>
      </w:tr>
      <w:tr w:rsidR="00F86A74" w14:paraId="3AEB9DE4" w14:textId="77777777" w:rsidTr="00F86A74">
        <w:tc>
          <w:tcPr>
            <w:tcW w:w="1097" w:type="dxa"/>
          </w:tcPr>
          <w:p w14:paraId="713A53C5" w14:textId="77777777" w:rsidR="00046D4A" w:rsidRPr="00B1530F" w:rsidRDefault="00046D4A" w:rsidP="004F19EB">
            <w:pPr>
              <w:pStyle w:val="TAL"/>
              <w:rPr>
                <w:sz w:val="16"/>
              </w:rPr>
            </w:pPr>
            <w:r>
              <w:rPr>
                <w:sz w:val="16"/>
              </w:rPr>
              <w:t>R5-242618</w:t>
            </w:r>
          </w:p>
        </w:tc>
        <w:tc>
          <w:tcPr>
            <w:tcW w:w="3872" w:type="dxa"/>
          </w:tcPr>
          <w:p w14:paraId="65AC8F78" w14:textId="77777777" w:rsidR="00046D4A" w:rsidRPr="00B1530F" w:rsidRDefault="00046D4A" w:rsidP="004F19EB">
            <w:pPr>
              <w:pStyle w:val="TAL"/>
              <w:rPr>
                <w:sz w:val="16"/>
              </w:rPr>
            </w:pPr>
            <w:r>
              <w:rPr>
                <w:sz w:val="16"/>
              </w:rPr>
              <w:t>Updates to Annex A.15.2</w:t>
            </w:r>
          </w:p>
        </w:tc>
        <w:tc>
          <w:tcPr>
            <w:tcW w:w="1408" w:type="dxa"/>
          </w:tcPr>
          <w:p w14:paraId="2808E5CE" w14:textId="77777777" w:rsidR="00046D4A" w:rsidRPr="00B1530F" w:rsidRDefault="00046D4A" w:rsidP="004F19EB">
            <w:pPr>
              <w:pStyle w:val="TAL"/>
              <w:rPr>
                <w:sz w:val="16"/>
              </w:rPr>
            </w:pPr>
            <w:r>
              <w:rPr>
                <w:sz w:val="16"/>
              </w:rPr>
              <w:t>Ericsson</w:t>
            </w:r>
          </w:p>
        </w:tc>
        <w:tc>
          <w:tcPr>
            <w:tcW w:w="989" w:type="dxa"/>
          </w:tcPr>
          <w:p w14:paraId="7864E94C" w14:textId="77777777" w:rsidR="00046D4A" w:rsidRPr="00B1530F" w:rsidRDefault="00046D4A" w:rsidP="004F19EB">
            <w:pPr>
              <w:pStyle w:val="TAL"/>
              <w:rPr>
                <w:sz w:val="16"/>
              </w:rPr>
            </w:pPr>
            <w:r>
              <w:rPr>
                <w:sz w:val="16"/>
              </w:rPr>
              <w:t>34.229-5</w:t>
            </w:r>
          </w:p>
        </w:tc>
        <w:tc>
          <w:tcPr>
            <w:tcW w:w="851" w:type="dxa"/>
          </w:tcPr>
          <w:p w14:paraId="5257042A" w14:textId="77777777" w:rsidR="00046D4A" w:rsidRPr="00B1530F" w:rsidRDefault="00046D4A" w:rsidP="004F19EB">
            <w:pPr>
              <w:pStyle w:val="TAL"/>
              <w:rPr>
                <w:sz w:val="16"/>
              </w:rPr>
            </w:pPr>
            <w:r>
              <w:rPr>
                <w:sz w:val="16"/>
              </w:rPr>
              <w:t>0581</w:t>
            </w:r>
          </w:p>
        </w:tc>
        <w:tc>
          <w:tcPr>
            <w:tcW w:w="425" w:type="dxa"/>
          </w:tcPr>
          <w:p w14:paraId="6F47AD53" w14:textId="77777777" w:rsidR="00046D4A" w:rsidRPr="00B1530F" w:rsidRDefault="00046D4A" w:rsidP="004F19EB">
            <w:pPr>
              <w:pStyle w:val="TAR"/>
              <w:rPr>
                <w:sz w:val="16"/>
              </w:rPr>
            </w:pPr>
            <w:r>
              <w:rPr>
                <w:sz w:val="16"/>
              </w:rPr>
              <w:t>-</w:t>
            </w:r>
          </w:p>
        </w:tc>
        <w:tc>
          <w:tcPr>
            <w:tcW w:w="709" w:type="dxa"/>
          </w:tcPr>
          <w:p w14:paraId="2BD142D6" w14:textId="77777777" w:rsidR="00046D4A" w:rsidRPr="00B1530F" w:rsidRDefault="00046D4A" w:rsidP="004F19EB">
            <w:pPr>
              <w:pStyle w:val="TAL"/>
              <w:rPr>
                <w:sz w:val="16"/>
              </w:rPr>
            </w:pPr>
            <w:r>
              <w:rPr>
                <w:sz w:val="16"/>
              </w:rPr>
              <w:t>Rel-17</w:t>
            </w:r>
          </w:p>
        </w:tc>
        <w:tc>
          <w:tcPr>
            <w:tcW w:w="283" w:type="dxa"/>
          </w:tcPr>
          <w:p w14:paraId="15FDE4FC" w14:textId="77777777" w:rsidR="00046D4A" w:rsidRPr="00B1530F" w:rsidRDefault="00046D4A" w:rsidP="004F19EB">
            <w:pPr>
              <w:pStyle w:val="TAL"/>
              <w:rPr>
                <w:sz w:val="16"/>
              </w:rPr>
            </w:pPr>
            <w:r>
              <w:rPr>
                <w:sz w:val="16"/>
              </w:rPr>
              <w:t>F</w:t>
            </w:r>
          </w:p>
        </w:tc>
        <w:tc>
          <w:tcPr>
            <w:tcW w:w="3261" w:type="dxa"/>
          </w:tcPr>
          <w:p w14:paraId="484657D6" w14:textId="77777777" w:rsidR="00046D4A" w:rsidRPr="00B1530F" w:rsidRDefault="00046D4A" w:rsidP="004F19EB">
            <w:pPr>
              <w:pStyle w:val="TAL"/>
              <w:rPr>
                <w:sz w:val="16"/>
              </w:rPr>
            </w:pPr>
            <w:r>
              <w:rPr>
                <w:sz w:val="16"/>
              </w:rPr>
              <w:t>TEI15_Test, 5GS_NR_LTE-UEConTest</w:t>
            </w:r>
          </w:p>
        </w:tc>
        <w:tc>
          <w:tcPr>
            <w:tcW w:w="1269" w:type="dxa"/>
          </w:tcPr>
          <w:p w14:paraId="4DA480BC" w14:textId="77777777" w:rsidR="00046D4A" w:rsidRPr="00B1530F" w:rsidRDefault="00046D4A" w:rsidP="004F19EB">
            <w:pPr>
              <w:pStyle w:val="TAL"/>
              <w:rPr>
                <w:sz w:val="16"/>
              </w:rPr>
            </w:pPr>
            <w:r>
              <w:rPr>
                <w:sz w:val="16"/>
              </w:rPr>
              <w:t>revised</w:t>
            </w:r>
          </w:p>
        </w:tc>
      </w:tr>
      <w:tr w:rsidR="00F86A74" w14:paraId="2B845C95" w14:textId="77777777" w:rsidTr="00F86A74">
        <w:tc>
          <w:tcPr>
            <w:tcW w:w="1097" w:type="dxa"/>
          </w:tcPr>
          <w:p w14:paraId="7C14F563" w14:textId="77777777" w:rsidR="00046D4A" w:rsidRPr="00B1530F" w:rsidRDefault="00046D4A" w:rsidP="004F19EB">
            <w:pPr>
              <w:pStyle w:val="TAL"/>
              <w:rPr>
                <w:sz w:val="16"/>
              </w:rPr>
            </w:pPr>
            <w:r>
              <w:rPr>
                <w:sz w:val="16"/>
              </w:rPr>
              <w:t>R5-243526</w:t>
            </w:r>
          </w:p>
        </w:tc>
        <w:tc>
          <w:tcPr>
            <w:tcW w:w="3872" w:type="dxa"/>
          </w:tcPr>
          <w:p w14:paraId="4B16D4B2" w14:textId="77777777" w:rsidR="00046D4A" w:rsidRPr="00B1530F" w:rsidRDefault="00046D4A" w:rsidP="004F19EB">
            <w:pPr>
              <w:pStyle w:val="TAL"/>
              <w:rPr>
                <w:sz w:val="16"/>
              </w:rPr>
            </w:pPr>
            <w:r>
              <w:rPr>
                <w:sz w:val="16"/>
              </w:rPr>
              <w:t>Updates to Annex A.15.2</w:t>
            </w:r>
          </w:p>
        </w:tc>
        <w:tc>
          <w:tcPr>
            <w:tcW w:w="1408" w:type="dxa"/>
          </w:tcPr>
          <w:p w14:paraId="45EA82B6" w14:textId="77777777" w:rsidR="00046D4A" w:rsidRPr="00B1530F" w:rsidRDefault="00046D4A" w:rsidP="004F19EB">
            <w:pPr>
              <w:pStyle w:val="TAL"/>
              <w:rPr>
                <w:sz w:val="16"/>
              </w:rPr>
            </w:pPr>
            <w:r>
              <w:rPr>
                <w:sz w:val="16"/>
              </w:rPr>
              <w:t>Ericsson</w:t>
            </w:r>
          </w:p>
        </w:tc>
        <w:tc>
          <w:tcPr>
            <w:tcW w:w="989" w:type="dxa"/>
          </w:tcPr>
          <w:p w14:paraId="50A555FC" w14:textId="77777777" w:rsidR="00046D4A" w:rsidRPr="00B1530F" w:rsidRDefault="00046D4A" w:rsidP="004F19EB">
            <w:pPr>
              <w:pStyle w:val="TAL"/>
              <w:rPr>
                <w:sz w:val="16"/>
              </w:rPr>
            </w:pPr>
            <w:r>
              <w:rPr>
                <w:sz w:val="16"/>
              </w:rPr>
              <w:t>34.229-5</w:t>
            </w:r>
          </w:p>
        </w:tc>
        <w:tc>
          <w:tcPr>
            <w:tcW w:w="851" w:type="dxa"/>
          </w:tcPr>
          <w:p w14:paraId="71E08487" w14:textId="77777777" w:rsidR="00046D4A" w:rsidRPr="00B1530F" w:rsidRDefault="00046D4A" w:rsidP="004F19EB">
            <w:pPr>
              <w:pStyle w:val="TAL"/>
              <w:rPr>
                <w:sz w:val="16"/>
              </w:rPr>
            </w:pPr>
            <w:r>
              <w:rPr>
                <w:sz w:val="16"/>
              </w:rPr>
              <w:t>0581</w:t>
            </w:r>
          </w:p>
        </w:tc>
        <w:tc>
          <w:tcPr>
            <w:tcW w:w="425" w:type="dxa"/>
          </w:tcPr>
          <w:p w14:paraId="4D492308" w14:textId="77777777" w:rsidR="00046D4A" w:rsidRPr="00B1530F" w:rsidRDefault="00046D4A" w:rsidP="004F19EB">
            <w:pPr>
              <w:pStyle w:val="TAR"/>
              <w:rPr>
                <w:sz w:val="16"/>
              </w:rPr>
            </w:pPr>
            <w:r>
              <w:rPr>
                <w:sz w:val="16"/>
              </w:rPr>
              <w:t>1</w:t>
            </w:r>
          </w:p>
        </w:tc>
        <w:tc>
          <w:tcPr>
            <w:tcW w:w="709" w:type="dxa"/>
          </w:tcPr>
          <w:p w14:paraId="09D1CAA4" w14:textId="77777777" w:rsidR="00046D4A" w:rsidRPr="00B1530F" w:rsidRDefault="00046D4A" w:rsidP="004F19EB">
            <w:pPr>
              <w:pStyle w:val="TAL"/>
              <w:rPr>
                <w:sz w:val="16"/>
              </w:rPr>
            </w:pPr>
            <w:r>
              <w:rPr>
                <w:sz w:val="16"/>
              </w:rPr>
              <w:t>Rel-17</w:t>
            </w:r>
          </w:p>
        </w:tc>
        <w:tc>
          <w:tcPr>
            <w:tcW w:w="283" w:type="dxa"/>
          </w:tcPr>
          <w:p w14:paraId="5057BC29" w14:textId="77777777" w:rsidR="00046D4A" w:rsidRPr="00B1530F" w:rsidRDefault="00046D4A" w:rsidP="004F19EB">
            <w:pPr>
              <w:pStyle w:val="TAL"/>
              <w:rPr>
                <w:sz w:val="16"/>
              </w:rPr>
            </w:pPr>
            <w:r>
              <w:rPr>
                <w:sz w:val="16"/>
              </w:rPr>
              <w:t>F</w:t>
            </w:r>
          </w:p>
        </w:tc>
        <w:tc>
          <w:tcPr>
            <w:tcW w:w="3261" w:type="dxa"/>
          </w:tcPr>
          <w:p w14:paraId="50DA4EC7" w14:textId="77777777" w:rsidR="00046D4A" w:rsidRPr="00B1530F" w:rsidRDefault="00046D4A" w:rsidP="004F19EB">
            <w:pPr>
              <w:pStyle w:val="TAL"/>
              <w:rPr>
                <w:sz w:val="16"/>
              </w:rPr>
            </w:pPr>
            <w:r>
              <w:rPr>
                <w:sz w:val="16"/>
              </w:rPr>
              <w:t>TEI15_Test, 5GS_NR_LTE-UEConTest</w:t>
            </w:r>
          </w:p>
        </w:tc>
        <w:tc>
          <w:tcPr>
            <w:tcW w:w="1269" w:type="dxa"/>
          </w:tcPr>
          <w:p w14:paraId="620D18FC" w14:textId="77777777" w:rsidR="00046D4A" w:rsidRPr="00B1530F" w:rsidRDefault="00046D4A" w:rsidP="004F19EB">
            <w:pPr>
              <w:pStyle w:val="TAL"/>
              <w:rPr>
                <w:sz w:val="16"/>
              </w:rPr>
            </w:pPr>
            <w:r>
              <w:rPr>
                <w:sz w:val="16"/>
              </w:rPr>
              <w:t>agreed</w:t>
            </w:r>
          </w:p>
        </w:tc>
      </w:tr>
      <w:tr w:rsidR="00F86A74" w14:paraId="68CE3C01" w14:textId="77777777" w:rsidTr="00F86A74">
        <w:tc>
          <w:tcPr>
            <w:tcW w:w="1097" w:type="dxa"/>
          </w:tcPr>
          <w:p w14:paraId="0FE07C3A" w14:textId="77777777" w:rsidR="00046D4A" w:rsidRPr="00B1530F" w:rsidRDefault="00046D4A" w:rsidP="004F19EB">
            <w:pPr>
              <w:pStyle w:val="TAL"/>
              <w:rPr>
                <w:sz w:val="16"/>
              </w:rPr>
            </w:pPr>
            <w:r>
              <w:rPr>
                <w:sz w:val="16"/>
              </w:rPr>
              <w:t>R5-242619</w:t>
            </w:r>
          </w:p>
        </w:tc>
        <w:tc>
          <w:tcPr>
            <w:tcW w:w="3872" w:type="dxa"/>
          </w:tcPr>
          <w:p w14:paraId="320A641C" w14:textId="77777777" w:rsidR="00046D4A" w:rsidRPr="00B1530F" w:rsidRDefault="00046D4A" w:rsidP="004F19EB">
            <w:pPr>
              <w:pStyle w:val="TAL"/>
              <w:rPr>
                <w:sz w:val="16"/>
              </w:rPr>
            </w:pPr>
            <w:r>
              <w:rPr>
                <w:sz w:val="16"/>
              </w:rPr>
              <w:t>Updates to Annex A.15.2a</w:t>
            </w:r>
          </w:p>
        </w:tc>
        <w:tc>
          <w:tcPr>
            <w:tcW w:w="1408" w:type="dxa"/>
          </w:tcPr>
          <w:p w14:paraId="53AF5200" w14:textId="77777777" w:rsidR="00046D4A" w:rsidRPr="00B1530F" w:rsidRDefault="00046D4A" w:rsidP="004F19EB">
            <w:pPr>
              <w:pStyle w:val="TAL"/>
              <w:rPr>
                <w:sz w:val="16"/>
              </w:rPr>
            </w:pPr>
            <w:r>
              <w:rPr>
                <w:sz w:val="16"/>
              </w:rPr>
              <w:t>Ericsson</w:t>
            </w:r>
          </w:p>
        </w:tc>
        <w:tc>
          <w:tcPr>
            <w:tcW w:w="989" w:type="dxa"/>
          </w:tcPr>
          <w:p w14:paraId="07E99CF3" w14:textId="77777777" w:rsidR="00046D4A" w:rsidRPr="00B1530F" w:rsidRDefault="00046D4A" w:rsidP="004F19EB">
            <w:pPr>
              <w:pStyle w:val="TAL"/>
              <w:rPr>
                <w:sz w:val="16"/>
              </w:rPr>
            </w:pPr>
            <w:r>
              <w:rPr>
                <w:sz w:val="16"/>
              </w:rPr>
              <w:t>34.229-5</w:t>
            </w:r>
          </w:p>
        </w:tc>
        <w:tc>
          <w:tcPr>
            <w:tcW w:w="851" w:type="dxa"/>
          </w:tcPr>
          <w:p w14:paraId="2836CCAD" w14:textId="77777777" w:rsidR="00046D4A" w:rsidRPr="00B1530F" w:rsidRDefault="00046D4A" w:rsidP="004F19EB">
            <w:pPr>
              <w:pStyle w:val="TAL"/>
              <w:rPr>
                <w:sz w:val="16"/>
              </w:rPr>
            </w:pPr>
            <w:r>
              <w:rPr>
                <w:sz w:val="16"/>
              </w:rPr>
              <w:t>0582</w:t>
            </w:r>
          </w:p>
        </w:tc>
        <w:tc>
          <w:tcPr>
            <w:tcW w:w="425" w:type="dxa"/>
          </w:tcPr>
          <w:p w14:paraId="5956DDBD" w14:textId="77777777" w:rsidR="00046D4A" w:rsidRPr="00B1530F" w:rsidRDefault="00046D4A" w:rsidP="004F19EB">
            <w:pPr>
              <w:pStyle w:val="TAR"/>
              <w:rPr>
                <w:sz w:val="16"/>
              </w:rPr>
            </w:pPr>
            <w:r>
              <w:rPr>
                <w:sz w:val="16"/>
              </w:rPr>
              <w:t>-</w:t>
            </w:r>
          </w:p>
        </w:tc>
        <w:tc>
          <w:tcPr>
            <w:tcW w:w="709" w:type="dxa"/>
          </w:tcPr>
          <w:p w14:paraId="74859424" w14:textId="77777777" w:rsidR="00046D4A" w:rsidRPr="00B1530F" w:rsidRDefault="00046D4A" w:rsidP="004F19EB">
            <w:pPr>
              <w:pStyle w:val="TAL"/>
              <w:rPr>
                <w:sz w:val="16"/>
              </w:rPr>
            </w:pPr>
            <w:r>
              <w:rPr>
                <w:sz w:val="16"/>
              </w:rPr>
              <w:t>Rel-17</w:t>
            </w:r>
          </w:p>
        </w:tc>
        <w:tc>
          <w:tcPr>
            <w:tcW w:w="283" w:type="dxa"/>
          </w:tcPr>
          <w:p w14:paraId="43912C47" w14:textId="77777777" w:rsidR="00046D4A" w:rsidRPr="00B1530F" w:rsidRDefault="00046D4A" w:rsidP="004F19EB">
            <w:pPr>
              <w:pStyle w:val="TAL"/>
              <w:rPr>
                <w:sz w:val="16"/>
              </w:rPr>
            </w:pPr>
            <w:r>
              <w:rPr>
                <w:sz w:val="16"/>
              </w:rPr>
              <w:t>F</w:t>
            </w:r>
          </w:p>
        </w:tc>
        <w:tc>
          <w:tcPr>
            <w:tcW w:w="3261" w:type="dxa"/>
          </w:tcPr>
          <w:p w14:paraId="335C7BBB" w14:textId="77777777" w:rsidR="00046D4A" w:rsidRPr="00B1530F" w:rsidRDefault="00046D4A" w:rsidP="004F19EB">
            <w:pPr>
              <w:pStyle w:val="TAL"/>
              <w:rPr>
                <w:sz w:val="16"/>
              </w:rPr>
            </w:pPr>
            <w:r>
              <w:rPr>
                <w:sz w:val="16"/>
              </w:rPr>
              <w:t>TEI15_Test, 5GS_NR_LTE-UEConTest</w:t>
            </w:r>
          </w:p>
        </w:tc>
        <w:tc>
          <w:tcPr>
            <w:tcW w:w="1269" w:type="dxa"/>
          </w:tcPr>
          <w:p w14:paraId="7E0389E6" w14:textId="77777777" w:rsidR="00046D4A" w:rsidRPr="00B1530F" w:rsidRDefault="00046D4A" w:rsidP="004F19EB">
            <w:pPr>
              <w:pStyle w:val="TAL"/>
              <w:rPr>
                <w:sz w:val="16"/>
              </w:rPr>
            </w:pPr>
            <w:r>
              <w:rPr>
                <w:sz w:val="16"/>
              </w:rPr>
              <w:t>agreed</w:t>
            </w:r>
          </w:p>
        </w:tc>
      </w:tr>
      <w:tr w:rsidR="00F86A74" w14:paraId="17990DAF" w14:textId="77777777" w:rsidTr="00F86A74">
        <w:tc>
          <w:tcPr>
            <w:tcW w:w="1097" w:type="dxa"/>
          </w:tcPr>
          <w:p w14:paraId="4AE0F184" w14:textId="77777777" w:rsidR="00046D4A" w:rsidRPr="00B1530F" w:rsidRDefault="00046D4A" w:rsidP="004F19EB">
            <w:pPr>
              <w:pStyle w:val="TAL"/>
              <w:rPr>
                <w:sz w:val="16"/>
              </w:rPr>
            </w:pPr>
            <w:r>
              <w:rPr>
                <w:sz w:val="16"/>
              </w:rPr>
              <w:t>R5-242620</w:t>
            </w:r>
          </w:p>
        </w:tc>
        <w:tc>
          <w:tcPr>
            <w:tcW w:w="3872" w:type="dxa"/>
          </w:tcPr>
          <w:p w14:paraId="329E3829" w14:textId="77777777" w:rsidR="00046D4A" w:rsidRPr="00B1530F" w:rsidRDefault="00046D4A" w:rsidP="004F19EB">
            <w:pPr>
              <w:pStyle w:val="TAL"/>
              <w:rPr>
                <w:sz w:val="16"/>
              </w:rPr>
            </w:pPr>
            <w:r>
              <w:rPr>
                <w:sz w:val="16"/>
              </w:rPr>
              <w:t>Updates to Annex A.16.2a</w:t>
            </w:r>
          </w:p>
        </w:tc>
        <w:tc>
          <w:tcPr>
            <w:tcW w:w="1408" w:type="dxa"/>
          </w:tcPr>
          <w:p w14:paraId="7ADD4340" w14:textId="77777777" w:rsidR="00046D4A" w:rsidRPr="00B1530F" w:rsidRDefault="00046D4A" w:rsidP="004F19EB">
            <w:pPr>
              <w:pStyle w:val="TAL"/>
              <w:rPr>
                <w:sz w:val="16"/>
              </w:rPr>
            </w:pPr>
            <w:r>
              <w:rPr>
                <w:sz w:val="16"/>
              </w:rPr>
              <w:t>Ericsson</w:t>
            </w:r>
          </w:p>
        </w:tc>
        <w:tc>
          <w:tcPr>
            <w:tcW w:w="989" w:type="dxa"/>
          </w:tcPr>
          <w:p w14:paraId="1569DD99" w14:textId="77777777" w:rsidR="00046D4A" w:rsidRPr="00B1530F" w:rsidRDefault="00046D4A" w:rsidP="004F19EB">
            <w:pPr>
              <w:pStyle w:val="TAL"/>
              <w:rPr>
                <w:sz w:val="16"/>
              </w:rPr>
            </w:pPr>
            <w:r>
              <w:rPr>
                <w:sz w:val="16"/>
              </w:rPr>
              <w:t>34.229-5</w:t>
            </w:r>
          </w:p>
        </w:tc>
        <w:tc>
          <w:tcPr>
            <w:tcW w:w="851" w:type="dxa"/>
          </w:tcPr>
          <w:p w14:paraId="1966E710" w14:textId="77777777" w:rsidR="00046D4A" w:rsidRPr="00B1530F" w:rsidRDefault="00046D4A" w:rsidP="004F19EB">
            <w:pPr>
              <w:pStyle w:val="TAL"/>
              <w:rPr>
                <w:sz w:val="16"/>
              </w:rPr>
            </w:pPr>
            <w:r>
              <w:rPr>
                <w:sz w:val="16"/>
              </w:rPr>
              <w:t>0583</w:t>
            </w:r>
          </w:p>
        </w:tc>
        <w:tc>
          <w:tcPr>
            <w:tcW w:w="425" w:type="dxa"/>
          </w:tcPr>
          <w:p w14:paraId="1BBB184C" w14:textId="77777777" w:rsidR="00046D4A" w:rsidRPr="00B1530F" w:rsidRDefault="00046D4A" w:rsidP="004F19EB">
            <w:pPr>
              <w:pStyle w:val="TAR"/>
              <w:rPr>
                <w:sz w:val="16"/>
              </w:rPr>
            </w:pPr>
            <w:r>
              <w:rPr>
                <w:sz w:val="16"/>
              </w:rPr>
              <w:t>-</w:t>
            </w:r>
          </w:p>
        </w:tc>
        <w:tc>
          <w:tcPr>
            <w:tcW w:w="709" w:type="dxa"/>
          </w:tcPr>
          <w:p w14:paraId="739FDA06" w14:textId="77777777" w:rsidR="00046D4A" w:rsidRPr="00B1530F" w:rsidRDefault="00046D4A" w:rsidP="004F19EB">
            <w:pPr>
              <w:pStyle w:val="TAL"/>
              <w:rPr>
                <w:sz w:val="16"/>
              </w:rPr>
            </w:pPr>
            <w:r>
              <w:rPr>
                <w:sz w:val="16"/>
              </w:rPr>
              <w:t>Rel-17</w:t>
            </w:r>
          </w:p>
        </w:tc>
        <w:tc>
          <w:tcPr>
            <w:tcW w:w="283" w:type="dxa"/>
          </w:tcPr>
          <w:p w14:paraId="567BFDC8" w14:textId="77777777" w:rsidR="00046D4A" w:rsidRPr="00B1530F" w:rsidRDefault="00046D4A" w:rsidP="004F19EB">
            <w:pPr>
              <w:pStyle w:val="TAL"/>
              <w:rPr>
                <w:sz w:val="16"/>
              </w:rPr>
            </w:pPr>
            <w:r>
              <w:rPr>
                <w:sz w:val="16"/>
              </w:rPr>
              <w:t>F</w:t>
            </w:r>
          </w:p>
        </w:tc>
        <w:tc>
          <w:tcPr>
            <w:tcW w:w="3261" w:type="dxa"/>
          </w:tcPr>
          <w:p w14:paraId="6DC3C72E" w14:textId="77777777" w:rsidR="00046D4A" w:rsidRPr="00B1530F" w:rsidRDefault="00046D4A" w:rsidP="004F19EB">
            <w:pPr>
              <w:pStyle w:val="TAL"/>
              <w:rPr>
                <w:sz w:val="16"/>
              </w:rPr>
            </w:pPr>
            <w:r>
              <w:rPr>
                <w:sz w:val="16"/>
              </w:rPr>
              <w:t>TEI15_Test, 5GS_NR_LTE-UEConTest</w:t>
            </w:r>
          </w:p>
        </w:tc>
        <w:tc>
          <w:tcPr>
            <w:tcW w:w="1269" w:type="dxa"/>
          </w:tcPr>
          <w:p w14:paraId="0ABD34A3" w14:textId="77777777" w:rsidR="00046D4A" w:rsidRPr="00B1530F" w:rsidRDefault="00046D4A" w:rsidP="004F19EB">
            <w:pPr>
              <w:pStyle w:val="TAL"/>
              <w:rPr>
                <w:sz w:val="16"/>
              </w:rPr>
            </w:pPr>
            <w:r>
              <w:rPr>
                <w:sz w:val="16"/>
              </w:rPr>
              <w:t>withdrawn</w:t>
            </w:r>
          </w:p>
        </w:tc>
      </w:tr>
      <w:tr w:rsidR="00F86A74" w14:paraId="0494B215" w14:textId="77777777" w:rsidTr="00F86A74">
        <w:tc>
          <w:tcPr>
            <w:tcW w:w="1097" w:type="dxa"/>
          </w:tcPr>
          <w:p w14:paraId="65AEBC74" w14:textId="77777777" w:rsidR="00046D4A" w:rsidRPr="00B1530F" w:rsidRDefault="00046D4A" w:rsidP="004F19EB">
            <w:pPr>
              <w:pStyle w:val="TAL"/>
              <w:rPr>
                <w:sz w:val="16"/>
              </w:rPr>
            </w:pPr>
            <w:r>
              <w:rPr>
                <w:sz w:val="16"/>
              </w:rPr>
              <w:t>R5-242621</w:t>
            </w:r>
          </w:p>
        </w:tc>
        <w:tc>
          <w:tcPr>
            <w:tcW w:w="3872" w:type="dxa"/>
          </w:tcPr>
          <w:p w14:paraId="7B808BB9" w14:textId="77777777" w:rsidR="00046D4A" w:rsidRPr="00B1530F" w:rsidRDefault="00046D4A" w:rsidP="004F19EB">
            <w:pPr>
              <w:pStyle w:val="TAL"/>
              <w:rPr>
                <w:sz w:val="16"/>
              </w:rPr>
            </w:pPr>
            <w:r>
              <w:rPr>
                <w:sz w:val="16"/>
              </w:rPr>
              <w:t>Updates to test case 7.4a</w:t>
            </w:r>
          </w:p>
        </w:tc>
        <w:tc>
          <w:tcPr>
            <w:tcW w:w="1408" w:type="dxa"/>
          </w:tcPr>
          <w:p w14:paraId="0D7D3364" w14:textId="77777777" w:rsidR="00046D4A" w:rsidRPr="00B1530F" w:rsidRDefault="00046D4A" w:rsidP="004F19EB">
            <w:pPr>
              <w:pStyle w:val="TAL"/>
              <w:rPr>
                <w:sz w:val="16"/>
              </w:rPr>
            </w:pPr>
            <w:r>
              <w:rPr>
                <w:sz w:val="16"/>
              </w:rPr>
              <w:t>Ericsson, Rohde &amp; Schwarz</w:t>
            </w:r>
          </w:p>
        </w:tc>
        <w:tc>
          <w:tcPr>
            <w:tcW w:w="989" w:type="dxa"/>
          </w:tcPr>
          <w:p w14:paraId="17294E7C" w14:textId="77777777" w:rsidR="00046D4A" w:rsidRPr="00B1530F" w:rsidRDefault="00046D4A" w:rsidP="004F19EB">
            <w:pPr>
              <w:pStyle w:val="TAL"/>
              <w:rPr>
                <w:sz w:val="16"/>
              </w:rPr>
            </w:pPr>
            <w:r>
              <w:rPr>
                <w:sz w:val="16"/>
              </w:rPr>
              <w:t>34.229-5</w:t>
            </w:r>
          </w:p>
        </w:tc>
        <w:tc>
          <w:tcPr>
            <w:tcW w:w="851" w:type="dxa"/>
          </w:tcPr>
          <w:p w14:paraId="26B4A5A5" w14:textId="77777777" w:rsidR="00046D4A" w:rsidRPr="00B1530F" w:rsidRDefault="00046D4A" w:rsidP="004F19EB">
            <w:pPr>
              <w:pStyle w:val="TAL"/>
              <w:rPr>
                <w:sz w:val="16"/>
              </w:rPr>
            </w:pPr>
            <w:r>
              <w:rPr>
                <w:sz w:val="16"/>
              </w:rPr>
              <w:t>0584</w:t>
            </w:r>
          </w:p>
        </w:tc>
        <w:tc>
          <w:tcPr>
            <w:tcW w:w="425" w:type="dxa"/>
          </w:tcPr>
          <w:p w14:paraId="7B436010" w14:textId="77777777" w:rsidR="00046D4A" w:rsidRPr="00B1530F" w:rsidRDefault="00046D4A" w:rsidP="004F19EB">
            <w:pPr>
              <w:pStyle w:val="TAR"/>
              <w:rPr>
                <w:sz w:val="16"/>
              </w:rPr>
            </w:pPr>
            <w:r>
              <w:rPr>
                <w:sz w:val="16"/>
              </w:rPr>
              <w:t>-</w:t>
            </w:r>
          </w:p>
        </w:tc>
        <w:tc>
          <w:tcPr>
            <w:tcW w:w="709" w:type="dxa"/>
          </w:tcPr>
          <w:p w14:paraId="62C93DB2" w14:textId="77777777" w:rsidR="00046D4A" w:rsidRPr="00B1530F" w:rsidRDefault="00046D4A" w:rsidP="004F19EB">
            <w:pPr>
              <w:pStyle w:val="TAL"/>
              <w:rPr>
                <w:sz w:val="16"/>
              </w:rPr>
            </w:pPr>
            <w:r>
              <w:rPr>
                <w:sz w:val="16"/>
              </w:rPr>
              <w:t>Rel-17</w:t>
            </w:r>
          </w:p>
        </w:tc>
        <w:tc>
          <w:tcPr>
            <w:tcW w:w="283" w:type="dxa"/>
          </w:tcPr>
          <w:p w14:paraId="5D50C77B" w14:textId="77777777" w:rsidR="00046D4A" w:rsidRPr="00B1530F" w:rsidRDefault="00046D4A" w:rsidP="004F19EB">
            <w:pPr>
              <w:pStyle w:val="TAL"/>
              <w:rPr>
                <w:sz w:val="16"/>
              </w:rPr>
            </w:pPr>
            <w:r>
              <w:rPr>
                <w:sz w:val="16"/>
              </w:rPr>
              <w:t>F</w:t>
            </w:r>
          </w:p>
        </w:tc>
        <w:tc>
          <w:tcPr>
            <w:tcW w:w="3261" w:type="dxa"/>
          </w:tcPr>
          <w:p w14:paraId="7F019026" w14:textId="77777777" w:rsidR="00046D4A" w:rsidRPr="00B1530F" w:rsidRDefault="00046D4A" w:rsidP="004F19EB">
            <w:pPr>
              <w:pStyle w:val="TAL"/>
              <w:rPr>
                <w:sz w:val="16"/>
              </w:rPr>
            </w:pPr>
            <w:r>
              <w:rPr>
                <w:sz w:val="16"/>
              </w:rPr>
              <w:t>TEI15_Test, 5GS_NR_LTE-UEConTest</w:t>
            </w:r>
          </w:p>
        </w:tc>
        <w:tc>
          <w:tcPr>
            <w:tcW w:w="1269" w:type="dxa"/>
          </w:tcPr>
          <w:p w14:paraId="7A03F32B" w14:textId="77777777" w:rsidR="00046D4A" w:rsidRPr="00B1530F" w:rsidRDefault="00046D4A" w:rsidP="004F19EB">
            <w:pPr>
              <w:pStyle w:val="TAL"/>
              <w:rPr>
                <w:sz w:val="16"/>
              </w:rPr>
            </w:pPr>
            <w:r>
              <w:rPr>
                <w:sz w:val="16"/>
              </w:rPr>
              <w:t>revised</w:t>
            </w:r>
          </w:p>
        </w:tc>
      </w:tr>
      <w:tr w:rsidR="00F86A74" w14:paraId="367E5C1D" w14:textId="77777777" w:rsidTr="00F86A74">
        <w:tc>
          <w:tcPr>
            <w:tcW w:w="1097" w:type="dxa"/>
          </w:tcPr>
          <w:p w14:paraId="5780940A" w14:textId="77777777" w:rsidR="00046D4A" w:rsidRPr="00B1530F" w:rsidRDefault="00046D4A" w:rsidP="004F19EB">
            <w:pPr>
              <w:pStyle w:val="TAL"/>
              <w:rPr>
                <w:sz w:val="16"/>
              </w:rPr>
            </w:pPr>
            <w:r>
              <w:rPr>
                <w:sz w:val="16"/>
              </w:rPr>
              <w:t>R5-243527</w:t>
            </w:r>
          </w:p>
        </w:tc>
        <w:tc>
          <w:tcPr>
            <w:tcW w:w="3872" w:type="dxa"/>
          </w:tcPr>
          <w:p w14:paraId="7ABC1740" w14:textId="77777777" w:rsidR="00046D4A" w:rsidRPr="00B1530F" w:rsidRDefault="00046D4A" w:rsidP="004F19EB">
            <w:pPr>
              <w:pStyle w:val="TAL"/>
              <w:rPr>
                <w:sz w:val="16"/>
              </w:rPr>
            </w:pPr>
            <w:r>
              <w:rPr>
                <w:sz w:val="16"/>
              </w:rPr>
              <w:t>Updates to test case 7.4a</w:t>
            </w:r>
          </w:p>
        </w:tc>
        <w:tc>
          <w:tcPr>
            <w:tcW w:w="1408" w:type="dxa"/>
          </w:tcPr>
          <w:p w14:paraId="1CD4E75E" w14:textId="77777777" w:rsidR="00046D4A" w:rsidRPr="00B1530F" w:rsidRDefault="00046D4A" w:rsidP="004F19EB">
            <w:pPr>
              <w:pStyle w:val="TAL"/>
              <w:rPr>
                <w:sz w:val="16"/>
              </w:rPr>
            </w:pPr>
            <w:r>
              <w:rPr>
                <w:sz w:val="16"/>
              </w:rPr>
              <w:t>Ericsson, Rohde &amp; Schwarz</w:t>
            </w:r>
          </w:p>
        </w:tc>
        <w:tc>
          <w:tcPr>
            <w:tcW w:w="989" w:type="dxa"/>
          </w:tcPr>
          <w:p w14:paraId="2EBCB107" w14:textId="77777777" w:rsidR="00046D4A" w:rsidRPr="00B1530F" w:rsidRDefault="00046D4A" w:rsidP="004F19EB">
            <w:pPr>
              <w:pStyle w:val="TAL"/>
              <w:rPr>
                <w:sz w:val="16"/>
              </w:rPr>
            </w:pPr>
            <w:r>
              <w:rPr>
                <w:sz w:val="16"/>
              </w:rPr>
              <w:t>34.229-5</w:t>
            </w:r>
          </w:p>
        </w:tc>
        <w:tc>
          <w:tcPr>
            <w:tcW w:w="851" w:type="dxa"/>
          </w:tcPr>
          <w:p w14:paraId="17E03602" w14:textId="77777777" w:rsidR="00046D4A" w:rsidRPr="00B1530F" w:rsidRDefault="00046D4A" w:rsidP="004F19EB">
            <w:pPr>
              <w:pStyle w:val="TAL"/>
              <w:rPr>
                <w:sz w:val="16"/>
              </w:rPr>
            </w:pPr>
            <w:r>
              <w:rPr>
                <w:sz w:val="16"/>
              </w:rPr>
              <w:t>0584</w:t>
            </w:r>
          </w:p>
        </w:tc>
        <w:tc>
          <w:tcPr>
            <w:tcW w:w="425" w:type="dxa"/>
          </w:tcPr>
          <w:p w14:paraId="0F84A3C0" w14:textId="77777777" w:rsidR="00046D4A" w:rsidRPr="00B1530F" w:rsidRDefault="00046D4A" w:rsidP="004F19EB">
            <w:pPr>
              <w:pStyle w:val="TAR"/>
              <w:rPr>
                <w:sz w:val="16"/>
              </w:rPr>
            </w:pPr>
            <w:r>
              <w:rPr>
                <w:sz w:val="16"/>
              </w:rPr>
              <w:t>1</w:t>
            </w:r>
          </w:p>
        </w:tc>
        <w:tc>
          <w:tcPr>
            <w:tcW w:w="709" w:type="dxa"/>
          </w:tcPr>
          <w:p w14:paraId="6E8AB8FD" w14:textId="77777777" w:rsidR="00046D4A" w:rsidRPr="00B1530F" w:rsidRDefault="00046D4A" w:rsidP="004F19EB">
            <w:pPr>
              <w:pStyle w:val="TAL"/>
              <w:rPr>
                <w:sz w:val="16"/>
              </w:rPr>
            </w:pPr>
            <w:r>
              <w:rPr>
                <w:sz w:val="16"/>
              </w:rPr>
              <w:t>Rel-17</w:t>
            </w:r>
          </w:p>
        </w:tc>
        <w:tc>
          <w:tcPr>
            <w:tcW w:w="283" w:type="dxa"/>
          </w:tcPr>
          <w:p w14:paraId="5AE7C39C" w14:textId="77777777" w:rsidR="00046D4A" w:rsidRPr="00B1530F" w:rsidRDefault="00046D4A" w:rsidP="004F19EB">
            <w:pPr>
              <w:pStyle w:val="TAL"/>
              <w:rPr>
                <w:sz w:val="16"/>
              </w:rPr>
            </w:pPr>
            <w:r>
              <w:rPr>
                <w:sz w:val="16"/>
              </w:rPr>
              <w:t>F</w:t>
            </w:r>
          </w:p>
        </w:tc>
        <w:tc>
          <w:tcPr>
            <w:tcW w:w="3261" w:type="dxa"/>
          </w:tcPr>
          <w:p w14:paraId="084821B3" w14:textId="77777777" w:rsidR="00046D4A" w:rsidRPr="00B1530F" w:rsidRDefault="00046D4A" w:rsidP="004F19EB">
            <w:pPr>
              <w:pStyle w:val="TAL"/>
              <w:rPr>
                <w:sz w:val="16"/>
              </w:rPr>
            </w:pPr>
            <w:r>
              <w:rPr>
                <w:sz w:val="16"/>
              </w:rPr>
              <w:t>TEI15_Test, 5GS_NR_LTE-UEConTest</w:t>
            </w:r>
          </w:p>
        </w:tc>
        <w:tc>
          <w:tcPr>
            <w:tcW w:w="1269" w:type="dxa"/>
          </w:tcPr>
          <w:p w14:paraId="52418454" w14:textId="77777777" w:rsidR="00046D4A" w:rsidRPr="00B1530F" w:rsidRDefault="00046D4A" w:rsidP="004F19EB">
            <w:pPr>
              <w:pStyle w:val="TAL"/>
              <w:rPr>
                <w:sz w:val="16"/>
              </w:rPr>
            </w:pPr>
            <w:r>
              <w:rPr>
                <w:sz w:val="16"/>
              </w:rPr>
              <w:t>agreed</w:t>
            </w:r>
          </w:p>
        </w:tc>
      </w:tr>
      <w:tr w:rsidR="00F86A74" w14:paraId="03969503" w14:textId="77777777" w:rsidTr="00F86A74">
        <w:tc>
          <w:tcPr>
            <w:tcW w:w="1097" w:type="dxa"/>
          </w:tcPr>
          <w:p w14:paraId="28A096F5" w14:textId="77777777" w:rsidR="00046D4A" w:rsidRPr="00B1530F" w:rsidRDefault="00046D4A" w:rsidP="004F19EB">
            <w:pPr>
              <w:pStyle w:val="TAL"/>
              <w:rPr>
                <w:sz w:val="16"/>
              </w:rPr>
            </w:pPr>
            <w:r>
              <w:rPr>
                <w:sz w:val="16"/>
              </w:rPr>
              <w:t>R5-242622</w:t>
            </w:r>
          </w:p>
        </w:tc>
        <w:tc>
          <w:tcPr>
            <w:tcW w:w="3872" w:type="dxa"/>
          </w:tcPr>
          <w:p w14:paraId="33CC075A" w14:textId="77777777" w:rsidR="00046D4A" w:rsidRPr="00B1530F" w:rsidRDefault="00046D4A" w:rsidP="004F19EB">
            <w:pPr>
              <w:pStyle w:val="TAL"/>
              <w:rPr>
                <w:sz w:val="16"/>
              </w:rPr>
            </w:pPr>
            <w:r>
              <w:rPr>
                <w:sz w:val="16"/>
              </w:rPr>
              <w:t>Updates to test case 7.6a</w:t>
            </w:r>
          </w:p>
        </w:tc>
        <w:tc>
          <w:tcPr>
            <w:tcW w:w="1408" w:type="dxa"/>
          </w:tcPr>
          <w:p w14:paraId="3542D313" w14:textId="77777777" w:rsidR="00046D4A" w:rsidRPr="00B1530F" w:rsidRDefault="00046D4A" w:rsidP="004F19EB">
            <w:pPr>
              <w:pStyle w:val="TAL"/>
              <w:rPr>
                <w:sz w:val="16"/>
              </w:rPr>
            </w:pPr>
            <w:r>
              <w:rPr>
                <w:sz w:val="16"/>
              </w:rPr>
              <w:t>Ericsson, Rohde &amp; Schwarz</w:t>
            </w:r>
          </w:p>
        </w:tc>
        <w:tc>
          <w:tcPr>
            <w:tcW w:w="989" w:type="dxa"/>
          </w:tcPr>
          <w:p w14:paraId="5FA84F66" w14:textId="77777777" w:rsidR="00046D4A" w:rsidRPr="00B1530F" w:rsidRDefault="00046D4A" w:rsidP="004F19EB">
            <w:pPr>
              <w:pStyle w:val="TAL"/>
              <w:rPr>
                <w:sz w:val="16"/>
              </w:rPr>
            </w:pPr>
            <w:r>
              <w:rPr>
                <w:sz w:val="16"/>
              </w:rPr>
              <w:t>34.229-5</w:t>
            </w:r>
          </w:p>
        </w:tc>
        <w:tc>
          <w:tcPr>
            <w:tcW w:w="851" w:type="dxa"/>
          </w:tcPr>
          <w:p w14:paraId="56FAF18B" w14:textId="77777777" w:rsidR="00046D4A" w:rsidRPr="00B1530F" w:rsidRDefault="00046D4A" w:rsidP="004F19EB">
            <w:pPr>
              <w:pStyle w:val="TAL"/>
              <w:rPr>
                <w:sz w:val="16"/>
              </w:rPr>
            </w:pPr>
            <w:r>
              <w:rPr>
                <w:sz w:val="16"/>
              </w:rPr>
              <w:t>0585</w:t>
            </w:r>
          </w:p>
        </w:tc>
        <w:tc>
          <w:tcPr>
            <w:tcW w:w="425" w:type="dxa"/>
          </w:tcPr>
          <w:p w14:paraId="74113424" w14:textId="77777777" w:rsidR="00046D4A" w:rsidRPr="00B1530F" w:rsidRDefault="00046D4A" w:rsidP="004F19EB">
            <w:pPr>
              <w:pStyle w:val="TAR"/>
              <w:rPr>
                <w:sz w:val="16"/>
              </w:rPr>
            </w:pPr>
            <w:r>
              <w:rPr>
                <w:sz w:val="16"/>
              </w:rPr>
              <w:t>-</w:t>
            </w:r>
          </w:p>
        </w:tc>
        <w:tc>
          <w:tcPr>
            <w:tcW w:w="709" w:type="dxa"/>
          </w:tcPr>
          <w:p w14:paraId="530A3054" w14:textId="77777777" w:rsidR="00046D4A" w:rsidRPr="00B1530F" w:rsidRDefault="00046D4A" w:rsidP="004F19EB">
            <w:pPr>
              <w:pStyle w:val="TAL"/>
              <w:rPr>
                <w:sz w:val="16"/>
              </w:rPr>
            </w:pPr>
            <w:r>
              <w:rPr>
                <w:sz w:val="16"/>
              </w:rPr>
              <w:t>Rel-17</w:t>
            </w:r>
          </w:p>
        </w:tc>
        <w:tc>
          <w:tcPr>
            <w:tcW w:w="283" w:type="dxa"/>
          </w:tcPr>
          <w:p w14:paraId="48ECEC0B" w14:textId="77777777" w:rsidR="00046D4A" w:rsidRPr="00B1530F" w:rsidRDefault="00046D4A" w:rsidP="004F19EB">
            <w:pPr>
              <w:pStyle w:val="TAL"/>
              <w:rPr>
                <w:sz w:val="16"/>
              </w:rPr>
            </w:pPr>
            <w:r>
              <w:rPr>
                <w:sz w:val="16"/>
              </w:rPr>
              <w:t>F</w:t>
            </w:r>
          </w:p>
        </w:tc>
        <w:tc>
          <w:tcPr>
            <w:tcW w:w="3261" w:type="dxa"/>
          </w:tcPr>
          <w:p w14:paraId="4428408E" w14:textId="77777777" w:rsidR="00046D4A" w:rsidRPr="00B1530F" w:rsidRDefault="00046D4A" w:rsidP="004F19EB">
            <w:pPr>
              <w:pStyle w:val="TAL"/>
              <w:rPr>
                <w:sz w:val="16"/>
              </w:rPr>
            </w:pPr>
            <w:r>
              <w:rPr>
                <w:sz w:val="16"/>
              </w:rPr>
              <w:t>TEI15_Test, 5GS_NR_LTE-UEConTest</w:t>
            </w:r>
          </w:p>
        </w:tc>
        <w:tc>
          <w:tcPr>
            <w:tcW w:w="1269" w:type="dxa"/>
          </w:tcPr>
          <w:p w14:paraId="57416A44" w14:textId="77777777" w:rsidR="00046D4A" w:rsidRPr="00B1530F" w:rsidRDefault="00046D4A" w:rsidP="004F19EB">
            <w:pPr>
              <w:pStyle w:val="TAL"/>
              <w:rPr>
                <w:sz w:val="16"/>
              </w:rPr>
            </w:pPr>
            <w:r>
              <w:rPr>
                <w:sz w:val="16"/>
              </w:rPr>
              <w:t>revised</w:t>
            </w:r>
          </w:p>
        </w:tc>
      </w:tr>
      <w:tr w:rsidR="00F86A74" w14:paraId="2F54CC9B" w14:textId="77777777" w:rsidTr="00F86A74">
        <w:tc>
          <w:tcPr>
            <w:tcW w:w="1097" w:type="dxa"/>
          </w:tcPr>
          <w:p w14:paraId="42DF538E" w14:textId="77777777" w:rsidR="00046D4A" w:rsidRPr="00B1530F" w:rsidRDefault="00046D4A" w:rsidP="004F19EB">
            <w:pPr>
              <w:pStyle w:val="TAL"/>
              <w:rPr>
                <w:sz w:val="16"/>
              </w:rPr>
            </w:pPr>
            <w:r>
              <w:rPr>
                <w:sz w:val="16"/>
              </w:rPr>
              <w:t>R5-243528</w:t>
            </w:r>
          </w:p>
        </w:tc>
        <w:tc>
          <w:tcPr>
            <w:tcW w:w="3872" w:type="dxa"/>
          </w:tcPr>
          <w:p w14:paraId="0C9542A9" w14:textId="77777777" w:rsidR="00046D4A" w:rsidRPr="00B1530F" w:rsidRDefault="00046D4A" w:rsidP="004F19EB">
            <w:pPr>
              <w:pStyle w:val="TAL"/>
              <w:rPr>
                <w:sz w:val="16"/>
              </w:rPr>
            </w:pPr>
            <w:r>
              <w:rPr>
                <w:sz w:val="16"/>
              </w:rPr>
              <w:t>Updates to test case 7.6a</w:t>
            </w:r>
          </w:p>
        </w:tc>
        <w:tc>
          <w:tcPr>
            <w:tcW w:w="1408" w:type="dxa"/>
          </w:tcPr>
          <w:p w14:paraId="552AF93A" w14:textId="77777777" w:rsidR="00046D4A" w:rsidRPr="00B1530F" w:rsidRDefault="00046D4A" w:rsidP="004F19EB">
            <w:pPr>
              <w:pStyle w:val="TAL"/>
              <w:rPr>
                <w:sz w:val="16"/>
              </w:rPr>
            </w:pPr>
            <w:r>
              <w:rPr>
                <w:sz w:val="16"/>
              </w:rPr>
              <w:t>Ericsson, Rohde &amp; Schwarz</w:t>
            </w:r>
          </w:p>
        </w:tc>
        <w:tc>
          <w:tcPr>
            <w:tcW w:w="989" w:type="dxa"/>
          </w:tcPr>
          <w:p w14:paraId="6CA809DF" w14:textId="77777777" w:rsidR="00046D4A" w:rsidRPr="00B1530F" w:rsidRDefault="00046D4A" w:rsidP="004F19EB">
            <w:pPr>
              <w:pStyle w:val="TAL"/>
              <w:rPr>
                <w:sz w:val="16"/>
              </w:rPr>
            </w:pPr>
            <w:r>
              <w:rPr>
                <w:sz w:val="16"/>
              </w:rPr>
              <w:t>34.229-5</w:t>
            </w:r>
          </w:p>
        </w:tc>
        <w:tc>
          <w:tcPr>
            <w:tcW w:w="851" w:type="dxa"/>
          </w:tcPr>
          <w:p w14:paraId="058FAE1F" w14:textId="77777777" w:rsidR="00046D4A" w:rsidRPr="00B1530F" w:rsidRDefault="00046D4A" w:rsidP="004F19EB">
            <w:pPr>
              <w:pStyle w:val="TAL"/>
              <w:rPr>
                <w:sz w:val="16"/>
              </w:rPr>
            </w:pPr>
            <w:r>
              <w:rPr>
                <w:sz w:val="16"/>
              </w:rPr>
              <w:t>0585</w:t>
            </w:r>
          </w:p>
        </w:tc>
        <w:tc>
          <w:tcPr>
            <w:tcW w:w="425" w:type="dxa"/>
          </w:tcPr>
          <w:p w14:paraId="74178358" w14:textId="77777777" w:rsidR="00046D4A" w:rsidRPr="00B1530F" w:rsidRDefault="00046D4A" w:rsidP="004F19EB">
            <w:pPr>
              <w:pStyle w:val="TAR"/>
              <w:rPr>
                <w:sz w:val="16"/>
              </w:rPr>
            </w:pPr>
            <w:r>
              <w:rPr>
                <w:sz w:val="16"/>
              </w:rPr>
              <w:t>1</w:t>
            </w:r>
          </w:p>
        </w:tc>
        <w:tc>
          <w:tcPr>
            <w:tcW w:w="709" w:type="dxa"/>
          </w:tcPr>
          <w:p w14:paraId="4516CDFD" w14:textId="77777777" w:rsidR="00046D4A" w:rsidRPr="00B1530F" w:rsidRDefault="00046D4A" w:rsidP="004F19EB">
            <w:pPr>
              <w:pStyle w:val="TAL"/>
              <w:rPr>
                <w:sz w:val="16"/>
              </w:rPr>
            </w:pPr>
            <w:r>
              <w:rPr>
                <w:sz w:val="16"/>
              </w:rPr>
              <w:t>Rel-17</w:t>
            </w:r>
          </w:p>
        </w:tc>
        <w:tc>
          <w:tcPr>
            <w:tcW w:w="283" w:type="dxa"/>
          </w:tcPr>
          <w:p w14:paraId="16E9490A" w14:textId="77777777" w:rsidR="00046D4A" w:rsidRPr="00B1530F" w:rsidRDefault="00046D4A" w:rsidP="004F19EB">
            <w:pPr>
              <w:pStyle w:val="TAL"/>
              <w:rPr>
                <w:sz w:val="16"/>
              </w:rPr>
            </w:pPr>
            <w:r>
              <w:rPr>
                <w:sz w:val="16"/>
              </w:rPr>
              <w:t>F</w:t>
            </w:r>
          </w:p>
        </w:tc>
        <w:tc>
          <w:tcPr>
            <w:tcW w:w="3261" w:type="dxa"/>
          </w:tcPr>
          <w:p w14:paraId="0EA3CE37" w14:textId="77777777" w:rsidR="00046D4A" w:rsidRPr="00B1530F" w:rsidRDefault="00046D4A" w:rsidP="004F19EB">
            <w:pPr>
              <w:pStyle w:val="TAL"/>
              <w:rPr>
                <w:sz w:val="16"/>
              </w:rPr>
            </w:pPr>
            <w:r>
              <w:rPr>
                <w:sz w:val="16"/>
              </w:rPr>
              <w:t>TEI15_Test, 5GS_NR_LTE-UEConTest</w:t>
            </w:r>
          </w:p>
        </w:tc>
        <w:tc>
          <w:tcPr>
            <w:tcW w:w="1269" w:type="dxa"/>
          </w:tcPr>
          <w:p w14:paraId="3D2AD5B1" w14:textId="77777777" w:rsidR="00046D4A" w:rsidRPr="00B1530F" w:rsidRDefault="00046D4A" w:rsidP="004F19EB">
            <w:pPr>
              <w:pStyle w:val="TAL"/>
              <w:rPr>
                <w:sz w:val="16"/>
              </w:rPr>
            </w:pPr>
            <w:r>
              <w:rPr>
                <w:sz w:val="16"/>
              </w:rPr>
              <w:t>agreed</w:t>
            </w:r>
          </w:p>
        </w:tc>
      </w:tr>
      <w:tr w:rsidR="00F86A74" w14:paraId="40D84601" w14:textId="77777777" w:rsidTr="00F86A74">
        <w:tc>
          <w:tcPr>
            <w:tcW w:w="1097" w:type="dxa"/>
          </w:tcPr>
          <w:p w14:paraId="633A1FF6" w14:textId="77777777" w:rsidR="00046D4A" w:rsidRPr="00B1530F" w:rsidRDefault="00046D4A" w:rsidP="004F19EB">
            <w:pPr>
              <w:pStyle w:val="TAL"/>
              <w:rPr>
                <w:sz w:val="16"/>
              </w:rPr>
            </w:pPr>
            <w:r>
              <w:rPr>
                <w:sz w:val="16"/>
              </w:rPr>
              <w:t>R5-242742</w:t>
            </w:r>
          </w:p>
        </w:tc>
        <w:tc>
          <w:tcPr>
            <w:tcW w:w="3872" w:type="dxa"/>
          </w:tcPr>
          <w:p w14:paraId="47E90F69" w14:textId="77777777" w:rsidR="00046D4A" w:rsidRPr="00B1530F" w:rsidRDefault="00046D4A" w:rsidP="004F19EB">
            <w:pPr>
              <w:pStyle w:val="TAL"/>
              <w:rPr>
                <w:sz w:val="16"/>
              </w:rPr>
            </w:pPr>
            <w:r>
              <w:rPr>
                <w:sz w:val="16"/>
              </w:rPr>
              <w:t>Correction to NR IMS TC 7.24b - Forking</w:t>
            </w:r>
          </w:p>
        </w:tc>
        <w:tc>
          <w:tcPr>
            <w:tcW w:w="1408" w:type="dxa"/>
          </w:tcPr>
          <w:p w14:paraId="53011053" w14:textId="77777777" w:rsidR="00046D4A" w:rsidRPr="00B1530F" w:rsidRDefault="00046D4A" w:rsidP="004F19EB">
            <w:pPr>
              <w:pStyle w:val="TAL"/>
              <w:rPr>
                <w:sz w:val="16"/>
              </w:rPr>
            </w:pPr>
            <w:r>
              <w:rPr>
                <w:sz w:val="16"/>
              </w:rPr>
              <w:t>Huawei, Hisilicon</w:t>
            </w:r>
          </w:p>
        </w:tc>
        <w:tc>
          <w:tcPr>
            <w:tcW w:w="989" w:type="dxa"/>
          </w:tcPr>
          <w:p w14:paraId="6ADC308B" w14:textId="77777777" w:rsidR="00046D4A" w:rsidRPr="00B1530F" w:rsidRDefault="00046D4A" w:rsidP="004F19EB">
            <w:pPr>
              <w:pStyle w:val="TAL"/>
              <w:rPr>
                <w:sz w:val="16"/>
              </w:rPr>
            </w:pPr>
            <w:r>
              <w:rPr>
                <w:sz w:val="16"/>
              </w:rPr>
              <w:t>34.229-5</w:t>
            </w:r>
          </w:p>
        </w:tc>
        <w:tc>
          <w:tcPr>
            <w:tcW w:w="851" w:type="dxa"/>
          </w:tcPr>
          <w:p w14:paraId="1C3F3005" w14:textId="77777777" w:rsidR="00046D4A" w:rsidRPr="00B1530F" w:rsidRDefault="00046D4A" w:rsidP="004F19EB">
            <w:pPr>
              <w:pStyle w:val="TAL"/>
              <w:rPr>
                <w:sz w:val="16"/>
              </w:rPr>
            </w:pPr>
            <w:r>
              <w:rPr>
                <w:sz w:val="16"/>
              </w:rPr>
              <w:t>0586</w:t>
            </w:r>
          </w:p>
        </w:tc>
        <w:tc>
          <w:tcPr>
            <w:tcW w:w="425" w:type="dxa"/>
          </w:tcPr>
          <w:p w14:paraId="3F21FC78" w14:textId="77777777" w:rsidR="00046D4A" w:rsidRPr="00B1530F" w:rsidRDefault="00046D4A" w:rsidP="004F19EB">
            <w:pPr>
              <w:pStyle w:val="TAR"/>
              <w:rPr>
                <w:sz w:val="16"/>
              </w:rPr>
            </w:pPr>
            <w:r>
              <w:rPr>
                <w:sz w:val="16"/>
              </w:rPr>
              <w:t>-</w:t>
            </w:r>
          </w:p>
        </w:tc>
        <w:tc>
          <w:tcPr>
            <w:tcW w:w="709" w:type="dxa"/>
          </w:tcPr>
          <w:p w14:paraId="15DF5A78" w14:textId="77777777" w:rsidR="00046D4A" w:rsidRPr="00B1530F" w:rsidRDefault="00046D4A" w:rsidP="004F19EB">
            <w:pPr>
              <w:pStyle w:val="TAL"/>
              <w:rPr>
                <w:sz w:val="16"/>
              </w:rPr>
            </w:pPr>
            <w:r>
              <w:rPr>
                <w:sz w:val="16"/>
              </w:rPr>
              <w:t>Rel-17</w:t>
            </w:r>
          </w:p>
        </w:tc>
        <w:tc>
          <w:tcPr>
            <w:tcW w:w="283" w:type="dxa"/>
          </w:tcPr>
          <w:p w14:paraId="349E5D06" w14:textId="77777777" w:rsidR="00046D4A" w:rsidRPr="00B1530F" w:rsidRDefault="00046D4A" w:rsidP="004F19EB">
            <w:pPr>
              <w:pStyle w:val="TAL"/>
              <w:rPr>
                <w:sz w:val="16"/>
              </w:rPr>
            </w:pPr>
            <w:r>
              <w:rPr>
                <w:sz w:val="16"/>
              </w:rPr>
              <w:t>F</w:t>
            </w:r>
          </w:p>
        </w:tc>
        <w:tc>
          <w:tcPr>
            <w:tcW w:w="3261" w:type="dxa"/>
          </w:tcPr>
          <w:p w14:paraId="3A638832" w14:textId="77777777" w:rsidR="00046D4A" w:rsidRPr="00B1530F" w:rsidRDefault="00046D4A" w:rsidP="004F19EB">
            <w:pPr>
              <w:pStyle w:val="TAL"/>
              <w:rPr>
                <w:sz w:val="16"/>
              </w:rPr>
            </w:pPr>
            <w:r>
              <w:rPr>
                <w:sz w:val="16"/>
              </w:rPr>
              <w:t>TEI15_Test, 5GS_NR_LTE-UEConTest</w:t>
            </w:r>
          </w:p>
        </w:tc>
        <w:tc>
          <w:tcPr>
            <w:tcW w:w="1269" w:type="dxa"/>
          </w:tcPr>
          <w:p w14:paraId="176CB7EA" w14:textId="77777777" w:rsidR="00046D4A" w:rsidRPr="00B1530F" w:rsidRDefault="00046D4A" w:rsidP="004F19EB">
            <w:pPr>
              <w:pStyle w:val="TAL"/>
              <w:rPr>
                <w:sz w:val="16"/>
              </w:rPr>
            </w:pPr>
            <w:r>
              <w:rPr>
                <w:sz w:val="16"/>
              </w:rPr>
              <w:t>revised</w:t>
            </w:r>
          </w:p>
        </w:tc>
      </w:tr>
      <w:tr w:rsidR="00F86A74" w14:paraId="02FED6E1" w14:textId="77777777" w:rsidTr="00F86A74">
        <w:tc>
          <w:tcPr>
            <w:tcW w:w="1097" w:type="dxa"/>
          </w:tcPr>
          <w:p w14:paraId="44025E78" w14:textId="77777777" w:rsidR="00046D4A" w:rsidRPr="00B1530F" w:rsidRDefault="00046D4A" w:rsidP="004F19EB">
            <w:pPr>
              <w:pStyle w:val="TAL"/>
              <w:rPr>
                <w:sz w:val="16"/>
              </w:rPr>
            </w:pPr>
            <w:r>
              <w:rPr>
                <w:sz w:val="16"/>
              </w:rPr>
              <w:t>R5-243529</w:t>
            </w:r>
          </w:p>
        </w:tc>
        <w:tc>
          <w:tcPr>
            <w:tcW w:w="3872" w:type="dxa"/>
          </w:tcPr>
          <w:p w14:paraId="29EEEDB9" w14:textId="77777777" w:rsidR="00046D4A" w:rsidRPr="00B1530F" w:rsidRDefault="00046D4A" w:rsidP="004F19EB">
            <w:pPr>
              <w:pStyle w:val="TAL"/>
              <w:rPr>
                <w:sz w:val="16"/>
              </w:rPr>
            </w:pPr>
            <w:r>
              <w:rPr>
                <w:sz w:val="16"/>
              </w:rPr>
              <w:t>Correction to NR IMS TC 7.24b - Forking</w:t>
            </w:r>
          </w:p>
        </w:tc>
        <w:tc>
          <w:tcPr>
            <w:tcW w:w="1408" w:type="dxa"/>
          </w:tcPr>
          <w:p w14:paraId="4E229AAA" w14:textId="77777777" w:rsidR="00046D4A" w:rsidRPr="00B1530F" w:rsidRDefault="00046D4A" w:rsidP="004F19EB">
            <w:pPr>
              <w:pStyle w:val="TAL"/>
              <w:rPr>
                <w:sz w:val="16"/>
              </w:rPr>
            </w:pPr>
            <w:r>
              <w:rPr>
                <w:sz w:val="16"/>
              </w:rPr>
              <w:t>Huawei, Hisilicon</w:t>
            </w:r>
          </w:p>
        </w:tc>
        <w:tc>
          <w:tcPr>
            <w:tcW w:w="989" w:type="dxa"/>
          </w:tcPr>
          <w:p w14:paraId="20943809" w14:textId="77777777" w:rsidR="00046D4A" w:rsidRPr="00B1530F" w:rsidRDefault="00046D4A" w:rsidP="004F19EB">
            <w:pPr>
              <w:pStyle w:val="TAL"/>
              <w:rPr>
                <w:sz w:val="16"/>
              </w:rPr>
            </w:pPr>
            <w:r>
              <w:rPr>
                <w:sz w:val="16"/>
              </w:rPr>
              <w:t>34.229-5</w:t>
            </w:r>
          </w:p>
        </w:tc>
        <w:tc>
          <w:tcPr>
            <w:tcW w:w="851" w:type="dxa"/>
          </w:tcPr>
          <w:p w14:paraId="713687A9" w14:textId="77777777" w:rsidR="00046D4A" w:rsidRPr="00B1530F" w:rsidRDefault="00046D4A" w:rsidP="004F19EB">
            <w:pPr>
              <w:pStyle w:val="TAL"/>
              <w:rPr>
                <w:sz w:val="16"/>
              </w:rPr>
            </w:pPr>
            <w:r>
              <w:rPr>
                <w:sz w:val="16"/>
              </w:rPr>
              <w:t>0586</w:t>
            </w:r>
          </w:p>
        </w:tc>
        <w:tc>
          <w:tcPr>
            <w:tcW w:w="425" w:type="dxa"/>
          </w:tcPr>
          <w:p w14:paraId="53FF48CB" w14:textId="77777777" w:rsidR="00046D4A" w:rsidRPr="00B1530F" w:rsidRDefault="00046D4A" w:rsidP="004F19EB">
            <w:pPr>
              <w:pStyle w:val="TAR"/>
              <w:rPr>
                <w:sz w:val="16"/>
              </w:rPr>
            </w:pPr>
            <w:r>
              <w:rPr>
                <w:sz w:val="16"/>
              </w:rPr>
              <w:t>1</w:t>
            </w:r>
          </w:p>
        </w:tc>
        <w:tc>
          <w:tcPr>
            <w:tcW w:w="709" w:type="dxa"/>
          </w:tcPr>
          <w:p w14:paraId="03986AE4" w14:textId="77777777" w:rsidR="00046D4A" w:rsidRPr="00B1530F" w:rsidRDefault="00046D4A" w:rsidP="004F19EB">
            <w:pPr>
              <w:pStyle w:val="TAL"/>
              <w:rPr>
                <w:sz w:val="16"/>
              </w:rPr>
            </w:pPr>
            <w:r>
              <w:rPr>
                <w:sz w:val="16"/>
              </w:rPr>
              <w:t>Rel-17</w:t>
            </w:r>
          </w:p>
        </w:tc>
        <w:tc>
          <w:tcPr>
            <w:tcW w:w="283" w:type="dxa"/>
          </w:tcPr>
          <w:p w14:paraId="094969D3" w14:textId="77777777" w:rsidR="00046D4A" w:rsidRPr="00B1530F" w:rsidRDefault="00046D4A" w:rsidP="004F19EB">
            <w:pPr>
              <w:pStyle w:val="TAL"/>
              <w:rPr>
                <w:sz w:val="16"/>
              </w:rPr>
            </w:pPr>
            <w:r>
              <w:rPr>
                <w:sz w:val="16"/>
              </w:rPr>
              <w:t>F</w:t>
            </w:r>
          </w:p>
        </w:tc>
        <w:tc>
          <w:tcPr>
            <w:tcW w:w="3261" w:type="dxa"/>
          </w:tcPr>
          <w:p w14:paraId="606D7195" w14:textId="77777777" w:rsidR="00046D4A" w:rsidRPr="00B1530F" w:rsidRDefault="00046D4A" w:rsidP="004F19EB">
            <w:pPr>
              <w:pStyle w:val="TAL"/>
              <w:rPr>
                <w:sz w:val="16"/>
              </w:rPr>
            </w:pPr>
            <w:r>
              <w:rPr>
                <w:sz w:val="16"/>
              </w:rPr>
              <w:t>TEI15_Test, 5GS_NR_LTE-UEConTest</w:t>
            </w:r>
          </w:p>
        </w:tc>
        <w:tc>
          <w:tcPr>
            <w:tcW w:w="1269" w:type="dxa"/>
          </w:tcPr>
          <w:p w14:paraId="61AB483A" w14:textId="77777777" w:rsidR="00046D4A" w:rsidRPr="00B1530F" w:rsidRDefault="00046D4A" w:rsidP="004F19EB">
            <w:pPr>
              <w:pStyle w:val="TAL"/>
              <w:rPr>
                <w:sz w:val="16"/>
              </w:rPr>
            </w:pPr>
            <w:r>
              <w:rPr>
                <w:sz w:val="16"/>
              </w:rPr>
              <w:t>withdrawn</w:t>
            </w:r>
          </w:p>
        </w:tc>
      </w:tr>
      <w:tr w:rsidR="00F86A74" w14:paraId="27F581E7" w14:textId="77777777" w:rsidTr="00F86A74">
        <w:tc>
          <w:tcPr>
            <w:tcW w:w="1097" w:type="dxa"/>
          </w:tcPr>
          <w:p w14:paraId="0586283E" w14:textId="77777777" w:rsidR="00046D4A" w:rsidRPr="00B1530F" w:rsidRDefault="00046D4A" w:rsidP="004F19EB">
            <w:pPr>
              <w:pStyle w:val="TAL"/>
              <w:rPr>
                <w:sz w:val="16"/>
              </w:rPr>
            </w:pPr>
            <w:r>
              <w:rPr>
                <w:sz w:val="16"/>
              </w:rPr>
              <w:t>R5-242749</w:t>
            </w:r>
          </w:p>
        </w:tc>
        <w:tc>
          <w:tcPr>
            <w:tcW w:w="3872" w:type="dxa"/>
          </w:tcPr>
          <w:p w14:paraId="06C29657" w14:textId="77777777" w:rsidR="00046D4A" w:rsidRPr="00B1530F" w:rsidRDefault="00046D4A" w:rsidP="004F19EB">
            <w:pPr>
              <w:pStyle w:val="TAL"/>
              <w:rPr>
                <w:sz w:val="16"/>
              </w:rPr>
            </w:pPr>
            <w:r>
              <w:rPr>
                <w:sz w:val="16"/>
              </w:rPr>
              <w:t>Correction to generic procedure A.16.1a</w:t>
            </w:r>
          </w:p>
        </w:tc>
        <w:tc>
          <w:tcPr>
            <w:tcW w:w="1408" w:type="dxa"/>
          </w:tcPr>
          <w:p w14:paraId="720E3A78" w14:textId="77777777" w:rsidR="00046D4A" w:rsidRPr="00B1530F" w:rsidRDefault="00046D4A" w:rsidP="004F19EB">
            <w:pPr>
              <w:pStyle w:val="TAL"/>
              <w:rPr>
                <w:sz w:val="16"/>
              </w:rPr>
            </w:pPr>
            <w:r>
              <w:rPr>
                <w:sz w:val="16"/>
              </w:rPr>
              <w:t>Qualcomm Incorporated</w:t>
            </w:r>
          </w:p>
        </w:tc>
        <w:tc>
          <w:tcPr>
            <w:tcW w:w="989" w:type="dxa"/>
          </w:tcPr>
          <w:p w14:paraId="26E60B5A" w14:textId="77777777" w:rsidR="00046D4A" w:rsidRPr="00B1530F" w:rsidRDefault="00046D4A" w:rsidP="004F19EB">
            <w:pPr>
              <w:pStyle w:val="TAL"/>
              <w:rPr>
                <w:sz w:val="16"/>
              </w:rPr>
            </w:pPr>
            <w:r>
              <w:rPr>
                <w:sz w:val="16"/>
              </w:rPr>
              <w:t>34.229-5</w:t>
            </w:r>
          </w:p>
        </w:tc>
        <w:tc>
          <w:tcPr>
            <w:tcW w:w="851" w:type="dxa"/>
          </w:tcPr>
          <w:p w14:paraId="624E5515" w14:textId="77777777" w:rsidR="00046D4A" w:rsidRPr="00B1530F" w:rsidRDefault="00046D4A" w:rsidP="004F19EB">
            <w:pPr>
              <w:pStyle w:val="TAL"/>
              <w:rPr>
                <w:sz w:val="16"/>
              </w:rPr>
            </w:pPr>
            <w:r>
              <w:rPr>
                <w:sz w:val="16"/>
              </w:rPr>
              <w:t>0587</w:t>
            </w:r>
          </w:p>
        </w:tc>
        <w:tc>
          <w:tcPr>
            <w:tcW w:w="425" w:type="dxa"/>
          </w:tcPr>
          <w:p w14:paraId="7222FB37" w14:textId="77777777" w:rsidR="00046D4A" w:rsidRPr="00B1530F" w:rsidRDefault="00046D4A" w:rsidP="004F19EB">
            <w:pPr>
              <w:pStyle w:val="TAR"/>
              <w:rPr>
                <w:sz w:val="16"/>
              </w:rPr>
            </w:pPr>
            <w:r>
              <w:rPr>
                <w:sz w:val="16"/>
              </w:rPr>
              <w:t>-</w:t>
            </w:r>
          </w:p>
        </w:tc>
        <w:tc>
          <w:tcPr>
            <w:tcW w:w="709" w:type="dxa"/>
          </w:tcPr>
          <w:p w14:paraId="430C5F19" w14:textId="77777777" w:rsidR="00046D4A" w:rsidRPr="00B1530F" w:rsidRDefault="00046D4A" w:rsidP="004F19EB">
            <w:pPr>
              <w:pStyle w:val="TAL"/>
              <w:rPr>
                <w:sz w:val="16"/>
              </w:rPr>
            </w:pPr>
            <w:r>
              <w:rPr>
                <w:sz w:val="16"/>
              </w:rPr>
              <w:t>Rel-17</w:t>
            </w:r>
          </w:p>
        </w:tc>
        <w:tc>
          <w:tcPr>
            <w:tcW w:w="283" w:type="dxa"/>
          </w:tcPr>
          <w:p w14:paraId="4CA90E22" w14:textId="77777777" w:rsidR="00046D4A" w:rsidRPr="00B1530F" w:rsidRDefault="00046D4A" w:rsidP="004F19EB">
            <w:pPr>
              <w:pStyle w:val="TAL"/>
              <w:rPr>
                <w:sz w:val="16"/>
              </w:rPr>
            </w:pPr>
            <w:r>
              <w:rPr>
                <w:sz w:val="16"/>
              </w:rPr>
              <w:t>F</w:t>
            </w:r>
          </w:p>
        </w:tc>
        <w:tc>
          <w:tcPr>
            <w:tcW w:w="3261" w:type="dxa"/>
          </w:tcPr>
          <w:p w14:paraId="0C901635" w14:textId="77777777" w:rsidR="00046D4A" w:rsidRPr="00B1530F" w:rsidRDefault="00046D4A" w:rsidP="004F19EB">
            <w:pPr>
              <w:pStyle w:val="TAL"/>
              <w:rPr>
                <w:sz w:val="16"/>
              </w:rPr>
            </w:pPr>
            <w:r>
              <w:rPr>
                <w:sz w:val="16"/>
              </w:rPr>
              <w:t>TEI15_Test, 5GS_NR_LTE-UEConTest</w:t>
            </w:r>
          </w:p>
        </w:tc>
        <w:tc>
          <w:tcPr>
            <w:tcW w:w="1269" w:type="dxa"/>
          </w:tcPr>
          <w:p w14:paraId="0EB0994B" w14:textId="77777777" w:rsidR="00046D4A" w:rsidRPr="00B1530F" w:rsidRDefault="00046D4A" w:rsidP="004F19EB">
            <w:pPr>
              <w:pStyle w:val="TAL"/>
              <w:rPr>
                <w:sz w:val="16"/>
              </w:rPr>
            </w:pPr>
            <w:r>
              <w:rPr>
                <w:sz w:val="16"/>
              </w:rPr>
              <w:t>agreed</w:t>
            </w:r>
          </w:p>
        </w:tc>
      </w:tr>
      <w:tr w:rsidR="00F86A74" w14:paraId="48991900" w14:textId="77777777" w:rsidTr="00F86A74">
        <w:tc>
          <w:tcPr>
            <w:tcW w:w="1097" w:type="dxa"/>
          </w:tcPr>
          <w:p w14:paraId="1085427A" w14:textId="77777777" w:rsidR="00046D4A" w:rsidRPr="00B1530F" w:rsidRDefault="00046D4A" w:rsidP="004F19EB">
            <w:pPr>
              <w:pStyle w:val="TAL"/>
              <w:rPr>
                <w:sz w:val="16"/>
              </w:rPr>
            </w:pPr>
            <w:r>
              <w:rPr>
                <w:sz w:val="16"/>
              </w:rPr>
              <w:t>R5-242750</w:t>
            </w:r>
          </w:p>
        </w:tc>
        <w:tc>
          <w:tcPr>
            <w:tcW w:w="3872" w:type="dxa"/>
          </w:tcPr>
          <w:p w14:paraId="635407B4" w14:textId="77777777" w:rsidR="00046D4A" w:rsidRPr="00B1530F" w:rsidRDefault="00046D4A" w:rsidP="004F19EB">
            <w:pPr>
              <w:pStyle w:val="TAL"/>
              <w:rPr>
                <w:sz w:val="16"/>
              </w:rPr>
            </w:pPr>
            <w:r>
              <w:rPr>
                <w:sz w:val="16"/>
              </w:rPr>
              <w:t>Correction to VONR test case 7.10</w:t>
            </w:r>
          </w:p>
        </w:tc>
        <w:tc>
          <w:tcPr>
            <w:tcW w:w="1408" w:type="dxa"/>
          </w:tcPr>
          <w:p w14:paraId="29B865E0" w14:textId="77777777" w:rsidR="00046D4A" w:rsidRPr="00B1530F" w:rsidRDefault="00046D4A" w:rsidP="004F19EB">
            <w:pPr>
              <w:pStyle w:val="TAL"/>
              <w:rPr>
                <w:sz w:val="16"/>
              </w:rPr>
            </w:pPr>
            <w:r>
              <w:rPr>
                <w:sz w:val="16"/>
              </w:rPr>
              <w:t>Qualcomm Incorporated</w:t>
            </w:r>
          </w:p>
        </w:tc>
        <w:tc>
          <w:tcPr>
            <w:tcW w:w="989" w:type="dxa"/>
          </w:tcPr>
          <w:p w14:paraId="222901EB" w14:textId="77777777" w:rsidR="00046D4A" w:rsidRPr="00B1530F" w:rsidRDefault="00046D4A" w:rsidP="004F19EB">
            <w:pPr>
              <w:pStyle w:val="TAL"/>
              <w:rPr>
                <w:sz w:val="16"/>
              </w:rPr>
            </w:pPr>
            <w:r>
              <w:rPr>
                <w:sz w:val="16"/>
              </w:rPr>
              <w:t>34.229-5</w:t>
            </w:r>
          </w:p>
        </w:tc>
        <w:tc>
          <w:tcPr>
            <w:tcW w:w="851" w:type="dxa"/>
          </w:tcPr>
          <w:p w14:paraId="1A3B490C" w14:textId="77777777" w:rsidR="00046D4A" w:rsidRPr="00B1530F" w:rsidRDefault="00046D4A" w:rsidP="004F19EB">
            <w:pPr>
              <w:pStyle w:val="TAL"/>
              <w:rPr>
                <w:sz w:val="16"/>
              </w:rPr>
            </w:pPr>
            <w:r>
              <w:rPr>
                <w:sz w:val="16"/>
              </w:rPr>
              <w:t>0588</w:t>
            </w:r>
          </w:p>
        </w:tc>
        <w:tc>
          <w:tcPr>
            <w:tcW w:w="425" w:type="dxa"/>
          </w:tcPr>
          <w:p w14:paraId="6F6E1F6F" w14:textId="77777777" w:rsidR="00046D4A" w:rsidRPr="00B1530F" w:rsidRDefault="00046D4A" w:rsidP="004F19EB">
            <w:pPr>
              <w:pStyle w:val="TAR"/>
              <w:rPr>
                <w:sz w:val="16"/>
              </w:rPr>
            </w:pPr>
            <w:r>
              <w:rPr>
                <w:sz w:val="16"/>
              </w:rPr>
              <w:t>-</w:t>
            </w:r>
          </w:p>
        </w:tc>
        <w:tc>
          <w:tcPr>
            <w:tcW w:w="709" w:type="dxa"/>
          </w:tcPr>
          <w:p w14:paraId="6EB8C980" w14:textId="77777777" w:rsidR="00046D4A" w:rsidRPr="00B1530F" w:rsidRDefault="00046D4A" w:rsidP="004F19EB">
            <w:pPr>
              <w:pStyle w:val="TAL"/>
              <w:rPr>
                <w:sz w:val="16"/>
              </w:rPr>
            </w:pPr>
            <w:r>
              <w:rPr>
                <w:sz w:val="16"/>
              </w:rPr>
              <w:t>Rel-17</w:t>
            </w:r>
          </w:p>
        </w:tc>
        <w:tc>
          <w:tcPr>
            <w:tcW w:w="283" w:type="dxa"/>
          </w:tcPr>
          <w:p w14:paraId="42172E28" w14:textId="77777777" w:rsidR="00046D4A" w:rsidRPr="00B1530F" w:rsidRDefault="00046D4A" w:rsidP="004F19EB">
            <w:pPr>
              <w:pStyle w:val="TAL"/>
              <w:rPr>
                <w:sz w:val="16"/>
              </w:rPr>
            </w:pPr>
            <w:r>
              <w:rPr>
                <w:sz w:val="16"/>
              </w:rPr>
              <w:t>F</w:t>
            </w:r>
          </w:p>
        </w:tc>
        <w:tc>
          <w:tcPr>
            <w:tcW w:w="3261" w:type="dxa"/>
          </w:tcPr>
          <w:p w14:paraId="0E529BB6" w14:textId="77777777" w:rsidR="00046D4A" w:rsidRPr="00B1530F" w:rsidRDefault="00046D4A" w:rsidP="004F19EB">
            <w:pPr>
              <w:pStyle w:val="TAL"/>
              <w:rPr>
                <w:sz w:val="16"/>
              </w:rPr>
            </w:pPr>
            <w:r>
              <w:rPr>
                <w:sz w:val="16"/>
              </w:rPr>
              <w:t>TEI15_Test, 5GS_NR_LTE-UEConTest</w:t>
            </w:r>
          </w:p>
        </w:tc>
        <w:tc>
          <w:tcPr>
            <w:tcW w:w="1269" w:type="dxa"/>
          </w:tcPr>
          <w:p w14:paraId="122C4D2B" w14:textId="77777777" w:rsidR="00046D4A" w:rsidRPr="00B1530F" w:rsidRDefault="00046D4A" w:rsidP="004F19EB">
            <w:pPr>
              <w:pStyle w:val="TAL"/>
              <w:rPr>
                <w:sz w:val="16"/>
              </w:rPr>
            </w:pPr>
            <w:r>
              <w:rPr>
                <w:sz w:val="16"/>
              </w:rPr>
              <w:t>agreed</w:t>
            </w:r>
          </w:p>
        </w:tc>
      </w:tr>
      <w:tr w:rsidR="00F86A74" w14:paraId="7C929EB1" w14:textId="77777777" w:rsidTr="00F86A74">
        <w:tc>
          <w:tcPr>
            <w:tcW w:w="1097" w:type="dxa"/>
          </w:tcPr>
          <w:p w14:paraId="3460FF8D" w14:textId="77777777" w:rsidR="00046D4A" w:rsidRPr="00B1530F" w:rsidRDefault="00046D4A" w:rsidP="004F19EB">
            <w:pPr>
              <w:pStyle w:val="TAL"/>
              <w:rPr>
                <w:sz w:val="16"/>
              </w:rPr>
            </w:pPr>
            <w:r>
              <w:rPr>
                <w:sz w:val="16"/>
              </w:rPr>
              <w:t>R5-242751</w:t>
            </w:r>
          </w:p>
        </w:tc>
        <w:tc>
          <w:tcPr>
            <w:tcW w:w="3872" w:type="dxa"/>
          </w:tcPr>
          <w:p w14:paraId="083882F1" w14:textId="77777777" w:rsidR="00046D4A" w:rsidRPr="00B1530F" w:rsidRDefault="00046D4A" w:rsidP="004F19EB">
            <w:pPr>
              <w:pStyle w:val="TAL"/>
              <w:rPr>
                <w:sz w:val="16"/>
              </w:rPr>
            </w:pPr>
            <w:r>
              <w:rPr>
                <w:sz w:val="16"/>
              </w:rPr>
              <w:t>Correction to VONR test case 7.13</w:t>
            </w:r>
          </w:p>
        </w:tc>
        <w:tc>
          <w:tcPr>
            <w:tcW w:w="1408" w:type="dxa"/>
          </w:tcPr>
          <w:p w14:paraId="7B040C4C" w14:textId="77777777" w:rsidR="00046D4A" w:rsidRPr="00B1530F" w:rsidRDefault="00046D4A" w:rsidP="004F19EB">
            <w:pPr>
              <w:pStyle w:val="TAL"/>
              <w:rPr>
                <w:sz w:val="16"/>
              </w:rPr>
            </w:pPr>
            <w:r>
              <w:rPr>
                <w:sz w:val="16"/>
              </w:rPr>
              <w:t>Qualcomm Incorporated</w:t>
            </w:r>
          </w:p>
        </w:tc>
        <w:tc>
          <w:tcPr>
            <w:tcW w:w="989" w:type="dxa"/>
          </w:tcPr>
          <w:p w14:paraId="6558BB04" w14:textId="77777777" w:rsidR="00046D4A" w:rsidRPr="00B1530F" w:rsidRDefault="00046D4A" w:rsidP="004F19EB">
            <w:pPr>
              <w:pStyle w:val="TAL"/>
              <w:rPr>
                <w:sz w:val="16"/>
              </w:rPr>
            </w:pPr>
            <w:r>
              <w:rPr>
                <w:sz w:val="16"/>
              </w:rPr>
              <w:t>34.229-5</w:t>
            </w:r>
          </w:p>
        </w:tc>
        <w:tc>
          <w:tcPr>
            <w:tcW w:w="851" w:type="dxa"/>
          </w:tcPr>
          <w:p w14:paraId="180B6897" w14:textId="77777777" w:rsidR="00046D4A" w:rsidRPr="00B1530F" w:rsidRDefault="00046D4A" w:rsidP="004F19EB">
            <w:pPr>
              <w:pStyle w:val="TAL"/>
              <w:rPr>
                <w:sz w:val="16"/>
              </w:rPr>
            </w:pPr>
            <w:r>
              <w:rPr>
                <w:sz w:val="16"/>
              </w:rPr>
              <w:t>0589</w:t>
            </w:r>
          </w:p>
        </w:tc>
        <w:tc>
          <w:tcPr>
            <w:tcW w:w="425" w:type="dxa"/>
          </w:tcPr>
          <w:p w14:paraId="08B81E0F" w14:textId="77777777" w:rsidR="00046D4A" w:rsidRPr="00B1530F" w:rsidRDefault="00046D4A" w:rsidP="004F19EB">
            <w:pPr>
              <w:pStyle w:val="TAR"/>
              <w:rPr>
                <w:sz w:val="16"/>
              </w:rPr>
            </w:pPr>
            <w:r>
              <w:rPr>
                <w:sz w:val="16"/>
              </w:rPr>
              <w:t>-</w:t>
            </w:r>
          </w:p>
        </w:tc>
        <w:tc>
          <w:tcPr>
            <w:tcW w:w="709" w:type="dxa"/>
          </w:tcPr>
          <w:p w14:paraId="1A65D794" w14:textId="77777777" w:rsidR="00046D4A" w:rsidRPr="00B1530F" w:rsidRDefault="00046D4A" w:rsidP="004F19EB">
            <w:pPr>
              <w:pStyle w:val="TAL"/>
              <w:rPr>
                <w:sz w:val="16"/>
              </w:rPr>
            </w:pPr>
            <w:r>
              <w:rPr>
                <w:sz w:val="16"/>
              </w:rPr>
              <w:t>Rel-17</w:t>
            </w:r>
          </w:p>
        </w:tc>
        <w:tc>
          <w:tcPr>
            <w:tcW w:w="283" w:type="dxa"/>
          </w:tcPr>
          <w:p w14:paraId="500C1019" w14:textId="77777777" w:rsidR="00046D4A" w:rsidRPr="00B1530F" w:rsidRDefault="00046D4A" w:rsidP="004F19EB">
            <w:pPr>
              <w:pStyle w:val="TAL"/>
              <w:rPr>
                <w:sz w:val="16"/>
              </w:rPr>
            </w:pPr>
            <w:r>
              <w:rPr>
                <w:sz w:val="16"/>
              </w:rPr>
              <w:t>F</w:t>
            </w:r>
          </w:p>
        </w:tc>
        <w:tc>
          <w:tcPr>
            <w:tcW w:w="3261" w:type="dxa"/>
          </w:tcPr>
          <w:p w14:paraId="79D265EC" w14:textId="77777777" w:rsidR="00046D4A" w:rsidRPr="00B1530F" w:rsidRDefault="00046D4A" w:rsidP="004F19EB">
            <w:pPr>
              <w:pStyle w:val="TAL"/>
              <w:rPr>
                <w:sz w:val="16"/>
              </w:rPr>
            </w:pPr>
            <w:r>
              <w:rPr>
                <w:sz w:val="16"/>
              </w:rPr>
              <w:t>TEI15_Test, 5GS_NR_LTE-UEConTest</w:t>
            </w:r>
          </w:p>
        </w:tc>
        <w:tc>
          <w:tcPr>
            <w:tcW w:w="1269" w:type="dxa"/>
          </w:tcPr>
          <w:p w14:paraId="179CFC95" w14:textId="77777777" w:rsidR="00046D4A" w:rsidRPr="00B1530F" w:rsidRDefault="00046D4A" w:rsidP="004F19EB">
            <w:pPr>
              <w:pStyle w:val="TAL"/>
              <w:rPr>
                <w:sz w:val="16"/>
              </w:rPr>
            </w:pPr>
            <w:r>
              <w:rPr>
                <w:sz w:val="16"/>
              </w:rPr>
              <w:t>agreed</w:t>
            </w:r>
          </w:p>
        </w:tc>
      </w:tr>
      <w:tr w:rsidR="00F86A74" w14:paraId="13FA95AA" w14:textId="77777777" w:rsidTr="00F86A74">
        <w:tc>
          <w:tcPr>
            <w:tcW w:w="1097" w:type="dxa"/>
          </w:tcPr>
          <w:p w14:paraId="1FDEDFD8" w14:textId="77777777" w:rsidR="00046D4A" w:rsidRPr="00B1530F" w:rsidRDefault="00046D4A" w:rsidP="004F19EB">
            <w:pPr>
              <w:pStyle w:val="TAL"/>
              <w:rPr>
                <w:sz w:val="16"/>
              </w:rPr>
            </w:pPr>
            <w:r>
              <w:rPr>
                <w:sz w:val="16"/>
              </w:rPr>
              <w:t>R5-242752</w:t>
            </w:r>
          </w:p>
        </w:tc>
        <w:tc>
          <w:tcPr>
            <w:tcW w:w="3872" w:type="dxa"/>
          </w:tcPr>
          <w:p w14:paraId="443E188B" w14:textId="77777777" w:rsidR="00046D4A" w:rsidRPr="00B1530F" w:rsidRDefault="00046D4A" w:rsidP="004F19EB">
            <w:pPr>
              <w:pStyle w:val="TAL"/>
              <w:rPr>
                <w:sz w:val="16"/>
              </w:rPr>
            </w:pPr>
            <w:r>
              <w:rPr>
                <w:sz w:val="16"/>
              </w:rPr>
              <w:t>Correction to test case 7.16</w:t>
            </w:r>
          </w:p>
        </w:tc>
        <w:tc>
          <w:tcPr>
            <w:tcW w:w="1408" w:type="dxa"/>
          </w:tcPr>
          <w:p w14:paraId="1D405361" w14:textId="77777777" w:rsidR="00046D4A" w:rsidRPr="00B1530F" w:rsidRDefault="00046D4A" w:rsidP="004F19EB">
            <w:pPr>
              <w:pStyle w:val="TAL"/>
              <w:rPr>
                <w:sz w:val="16"/>
              </w:rPr>
            </w:pPr>
            <w:r>
              <w:rPr>
                <w:sz w:val="16"/>
              </w:rPr>
              <w:t>Qualcomm Incorporated</w:t>
            </w:r>
          </w:p>
        </w:tc>
        <w:tc>
          <w:tcPr>
            <w:tcW w:w="989" w:type="dxa"/>
          </w:tcPr>
          <w:p w14:paraId="47CB83A2" w14:textId="77777777" w:rsidR="00046D4A" w:rsidRPr="00B1530F" w:rsidRDefault="00046D4A" w:rsidP="004F19EB">
            <w:pPr>
              <w:pStyle w:val="TAL"/>
              <w:rPr>
                <w:sz w:val="16"/>
              </w:rPr>
            </w:pPr>
            <w:r>
              <w:rPr>
                <w:sz w:val="16"/>
              </w:rPr>
              <w:t>34.229-5</w:t>
            </w:r>
          </w:p>
        </w:tc>
        <w:tc>
          <w:tcPr>
            <w:tcW w:w="851" w:type="dxa"/>
          </w:tcPr>
          <w:p w14:paraId="6585BE0F" w14:textId="77777777" w:rsidR="00046D4A" w:rsidRPr="00B1530F" w:rsidRDefault="00046D4A" w:rsidP="004F19EB">
            <w:pPr>
              <w:pStyle w:val="TAL"/>
              <w:rPr>
                <w:sz w:val="16"/>
              </w:rPr>
            </w:pPr>
            <w:r>
              <w:rPr>
                <w:sz w:val="16"/>
              </w:rPr>
              <w:t>0590</w:t>
            </w:r>
          </w:p>
        </w:tc>
        <w:tc>
          <w:tcPr>
            <w:tcW w:w="425" w:type="dxa"/>
          </w:tcPr>
          <w:p w14:paraId="56D927FB" w14:textId="77777777" w:rsidR="00046D4A" w:rsidRPr="00B1530F" w:rsidRDefault="00046D4A" w:rsidP="004F19EB">
            <w:pPr>
              <w:pStyle w:val="TAR"/>
              <w:rPr>
                <w:sz w:val="16"/>
              </w:rPr>
            </w:pPr>
            <w:r>
              <w:rPr>
                <w:sz w:val="16"/>
              </w:rPr>
              <w:t>-</w:t>
            </w:r>
          </w:p>
        </w:tc>
        <w:tc>
          <w:tcPr>
            <w:tcW w:w="709" w:type="dxa"/>
          </w:tcPr>
          <w:p w14:paraId="63DF9C8D" w14:textId="77777777" w:rsidR="00046D4A" w:rsidRPr="00B1530F" w:rsidRDefault="00046D4A" w:rsidP="004F19EB">
            <w:pPr>
              <w:pStyle w:val="TAL"/>
              <w:rPr>
                <w:sz w:val="16"/>
              </w:rPr>
            </w:pPr>
            <w:r>
              <w:rPr>
                <w:sz w:val="16"/>
              </w:rPr>
              <w:t>Rel-17</w:t>
            </w:r>
          </w:p>
        </w:tc>
        <w:tc>
          <w:tcPr>
            <w:tcW w:w="283" w:type="dxa"/>
          </w:tcPr>
          <w:p w14:paraId="1485BB4C" w14:textId="77777777" w:rsidR="00046D4A" w:rsidRPr="00B1530F" w:rsidRDefault="00046D4A" w:rsidP="004F19EB">
            <w:pPr>
              <w:pStyle w:val="TAL"/>
              <w:rPr>
                <w:sz w:val="16"/>
              </w:rPr>
            </w:pPr>
            <w:r>
              <w:rPr>
                <w:sz w:val="16"/>
              </w:rPr>
              <w:t>F</w:t>
            </w:r>
          </w:p>
        </w:tc>
        <w:tc>
          <w:tcPr>
            <w:tcW w:w="3261" w:type="dxa"/>
          </w:tcPr>
          <w:p w14:paraId="696EFF90" w14:textId="77777777" w:rsidR="00046D4A" w:rsidRPr="00B1530F" w:rsidRDefault="00046D4A" w:rsidP="004F19EB">
            <w:pPr>
              <w:pStyle w:val="TAL"/>
              <w:rPr>
                <w:sz w:val="16"/>
              </w:rPr>
            </w:pPr>
            <w:r>
              <w:rPr>
                <w:sz w:val="16"/>
              </w:rPr>
              <w:t>TEI15_Test, 5GS_NR_LTE-UEConTest</w:t>
            </w:r>
          </w:p>
        </w:tc>
        <w:tc>
          <w:tcPr>
            <w:tcW w:w="1269" w:type="dxa"/>
          </w:tcPr>
          <w:p w14:paraId="624F36EA" w14:textId="77777777" w:rsidR="00046D4A" w:rsidRPr="00B1530F" w:rsidRDefault="00046D4A" w:rsidP="004F19EB">
            <w:pPr>
              <w:pStyle w:val="TAL"/>
              <w:rPr>
                <w:sz w:val="16"/>
              </w:rPr>
            </w:pPr>
            <w:r>
              <w:rPr>
                <w:sz w:val="16"/>
              </w:rPr>
              <w:t>agreed</w:t>
            </w:r>
          </w:p>
        </w:tc>
      </w:tr>
      <w:tr w:rsidR="00F86A74" w14:paraId="423CE3E4" w14:textId="77777777" w:rsidTr="00F86A74">
        <w:tc>
          <w:tcPr>
            <w:tcW w:w="1097" w:type="dxa"/>
          </w:tcPr>
          <w:p w14:paraId="0F4C4864" w14:textId="77777777" w:rsidR="00046D4A" w:rsidRPr="00B1530F" w:rsidRDefault="00046D4A" w:rsidP="004F19EB">
            <w:pPr>
              <w:pStyle w:val="TAL"/>
              <w:rPr>
                <w:sz w:val="16"/>
              </w:rPr>
            </w:pPr>
            <w:r>
              <w:rPr>
                <w:sz w:val="16"/>
              </w:rPr>
              <w:t>R5-242753</w:t>
            </w:r>
          </w:p>
        </w:tc>
        <w:tc>
          <w:tcPr>
            <w:tcW w:w="3872" w:type="dxa"/>
          </w:tcPr>
          <w:p w14:paraId="7C81EF8E" w14:textId="77777777" w:rsidR="00046D4A" w:rsidRPr="00B1530F" w:rsidRDefault="00046D4A" w:rsidP="004F19EB">
            <w:pPr>
              <w:pStyle w:val="TAL"/>
              <w:rPr>
                <w:sz w:val="16"/>
              </w:rPr>
            </w:pPr>
            <w:r>
              <w:rPr>
                <w:sz w:val="16"/>
              </w:rPr>
              <w:t>Correction to VONR test case 7.17</w:t>
            </w:r>
          </w:p>
        </w:tc>
        <w:tc>
          <w:tcPr>
            <w:tcW w:w="1408" w:type="dxa"/>
          </w:tcPr>
          <w:p w14:paraId="1FD00284" w14:textId="77777777" w:rsidR="00046D4A" w:rsidRPr="00B1530F" w:rsidRDefault="00046D4A" w:rsidP="004F19EB">
            <w:pPr>
              <w:pStyle w:val="TAL"/>
              <w:rPr>
                <w:sz w:val="16"/>
              </w:rPr>
            </w:pPr>
            <w:r>
              <w:rPr>
                <w:sz w:val="16"/>
              </w:rPr>
              <w:t>Qualcomm Incorporated</w:t>
            </w:r>
          </w:p>
        </w:tc>
        <w:tc>
          <w:tcPr>
            <w:tcW w:w="989" w:type="dxa"/>
          </w:tcPr>
          <w:p w14:paraId="09FD3309" w14:textId="77777777" w:rsidR="00046D4A" w:rsidRPr="00B1530F" w:rsidRDefault="00046D4A" w:rsidP="004F19EB">
            <w:pPr>
              <w:pStyle w:val="TAL"/>
              <w:rPr>
                <w:sz w:val="16"/>
              </w:rPr>
            </w:pPr>
            <w:r>
              <w:rPr>
                <w:sz w:val="16"/>
              </w:rPr>
              <w:t>34.229-5</w:t>
            </w:r>
          </w:p>
        </w:tc>
        <w:tc>
          <w:tcPr>
            <w:tcW w:w="851" w:type="dxa"/>
          </w:tcPr>
          <w:p w14:paraId="519B92C5" w14:textId="77777777" w:rsidR="00046D4A" w:rsidRPr="00B1530F" w:rsidRDefault="00046D4A" w:rsidP="004F19EB">
            <w:pPr>
              <w:pStyle w:val="TAL"/>
              <w:rPr>
                <w:sz w:val="16"/>
              </w:rPr>
            </w:pPr>
            <w:r>
              <w:rPr>
                <w:sz w:val="16"/>
              </w:rPr>
              <w:t>0591</w:t>
            </w:r>
          </w:p>
        </w:tc>
        <w:tc>
          <w:tcPr>
            <w:tcW w:w="425" w:type="dxa"/>
          </w:tcPr>
          <w:p w14:paraId="585A79BD" w14:textId="77777777" w:rsidR="00046D4A" w:rsidRPr="00B1530F" w:rsidRDefault="00046D4A" w:rsidP="004F19EB">
            <w:pPr>
              <w:pStyle w:val="TAR"/>
              <w:rPr>
                <w:sz w:val="16"/>
              </w:rPr>
            </w:pPr>
            <w:r>
              <w:rPr>
                <w:sz w:val="16"/>
              </w:rPr>
              <w:t>-</w:t>
            </w:r>
          </w:p>
        </w:tc>
        <w:tc>
          <w:tcPr>
            <w:tcW w:w="709" w:type="dxa"/>
          </w:tcPr>
          <w:p w14:paraId="21FD3043" w14:textId="77777777" w:rsidR="00046D4A" w:rsidRPr="00B1530F" w:rsidRDefault="00046D4A" w:rsidP="004F19EB">
            <w:pPr>
              <w:pStyle w:val="TAL"/>
              <w:rPr>
                <w:sz w:val="16"/>
              </w:rPr>
            </w:pPr>
            <w:r>
              <w:rPr>
                <w:sz w:val="16"/>
              </w:rPr>
              <w:t>Rel-17</w:t>
            </w:r>
          </w:p>
        </w:tc>
        <w:tc>
          <w:tcPr>
            <w:tcW w:w="283" w:type="dxa"/>
          </w:tcPr>
          <w:p w14:paraId="093143B3" w14:textId="77777777" w:rsidR="00046D4A" w:rsidRPr="00B1530F" w:rsidRDefault="00046D4A" w:rsidP="004F19EB">
            <w:pPr>
              <w:pStyle w:val="TAL"/>
              <w:rPr>
                <w:sz w:val="16"/>
              </w:rPr>
            </w:pPr>
            <w:r>
              <w:rPr>
                <w:sz w:val="16"/>
              </w:rPr>
              <w:t>F</w:t>
            </w:r>
          </w:p>
        </w:tc>
        <w:tc>
          <w:tcPr>
            <w:tcW w:w="3261" w:type="dxa"/>
          </w:tcPr>
          <w:p w14:paraId="41FED6D6" w14:textId="77777777" w:rsidR="00046D4A" w:rsidRPr="00B1530F" w:rsidRDefault="00046D4A" w:rsidP="004F19EB">
            <w:pPr>
              <w:pStyle w:val="TAL"/>
              <w:rPr>
                <w:sz w:val="16"/>
              </w:rPr>
            </w:pPr>
            <w:r>
              <w:rPr>
                <w:sz w:val="16"/>
              </w:rPr>
              <w:t>TEI15_Test, 5GS_NR_LTE-UEConTest</w:t>
            </w:r>
          </w:p>
        </w:tc>
        <w:tc>
          <w:tcPr>
            <w:tcW w:w="1269" w:type="dxa"/>
          </w:tcPr>
          <w:p w14:paraId="68849B0B" w14:textId="77777777" w:rsidR="00046D4A" w:rsidRPr="00B1530F" w:rsidRDefault="00046D4A" w:rsidP="004F19EB">
            <w:pPr>
              <w:pStyle w:val="TAL"/>
              <w:rPr>
                <w:sz w:val="16"/>
              </w:rPr>
            </w:pPr>
            <w:r>
              <w:rPr>
                <w:sz w:val="16"/>
              </w:rPr>
              <w:t>agreed</w:t>
            </w:r>
          </w:p>
        </w:tc>
      </w:tr>
      <w:tr w:rsidR="00F86A74" w14:paraId="4CB49C4E" w14:textId="77777777" w:rsidTr="00F86A74">
        <w:tc>
          <w:tcPr>
            <w:tcW w:w="1097" w:type="dxa"/>
          </w:tcPr>
          <w:p w14:paraId="34FF7513" w14:textId="77777777" w:rsidR="00046D4A" w:rsidRPr="00B1530F" w:rsidRDefault="00046D4A" w:rsidP="004F19EB">
            <w:pPr>
              <w:pStyle w:val="TAL"/>
              <w:rPr>
                <w:sz w:val="16"/>
              </w:rPr>
            </w:pPr>
            <w:r>
              <w:rPr>
                <w:sz w:val="16"/>
              </w:rPr>
              <w:t>R5-242754</w:t>
            </w:r>
          </w:p>
        </w:tc>
        <w:tc>
          <w:tcPr>
            <w:tcW w:w="3872" w:type="dxa"/>
          </w:tcPr>
          <w:p w14:paraId="473B2C2C" w14:textId="77777777" w:rsidR="00046D4A" w:rsidRPr="00B1530F" w:rsidRDefault="00046D4A" w:rsidP="004F19EB">
            <w:pPr>
              <w:pStyle w:val="TAL"/>
              <w:rPr>
                <w:sz w:val="16"/>
              </w:rPr>
            </w:pPr>
            <w:r>
              <w:rPr>
                <w:sz w:val="16"/>
              </w:rPr>
              <w:t>Correction to VONR test case 7.25</w:t>
            </w:r>
          </w:p>
        </w:tc>
        <w:tc>
          <w:tcPr>
            <w:tcW w:w="1408" w:type="dxa"/>
          </w:tcPr>
          <w:p w14:paraId="441A7EC2" w14:textId="77777777" w:rsidR="00046D4A" w:rsidRPr="00B1530F" w:rsidRDefault="00046D4A" w:rsidP="004F19EB">
            <w:pPr>
              <w:pStyle w:val="TAL"/>
              <w:rPr>
                <w:sz w:val="16"/>
              </w:rPr>
            </w:pPr>
            <w:r>
              <w:rPr>
                <w:sz w:val="16"/>
              </w:rPr>
              <w:t>Qualcomm Incorporated</w:t>
            </w:r>
          </w:p>
        </w:tc>
        <w:tc>
          <w:tcPr>
            <w:tcW w:w="989" w:type="dxa"/>
          </w:tcPr>
          <w:p w14:paraId="477DAC19" w14:textId="77777777" w:rsidR="00046D4A" w:rsidRPr="00B1530F" w:rsidRDefault="00046D4A" w:rsidP="004F19EB">
            <w:pPr>
              <w:pStyle w:val="TAL"/>
              <w:rPr>
                <w:sz w:val="16"/>
              </w:rPr>
            </w:pPr>
            <w:r>
              <w:rPr>
                <w:sz w:val="16"/>
              </w:rPr>
              <w:t>34.229-5</w:t>
            </w:r>
          </w:p>
        </w:tc>
        <w:tc>
          <w:tcPr>
            <w:tcW w:w="851" w:type="dxa"/>
          </w:tcPr>
          <w:p w14:paraId="3B4009D5" w14:textId="77777777" w:rsidR="00046D4A" w:rsidRPr="00B1530F" w:rsidRDefault="00046D4A" w:rsidP="004F19EB">
            <w:pPr>
              <w:pStyle w:val="TAL"/>
              <w:rPr>
                <w:sz w:val="16"/>
              </w:rPr>
            </w:pPr>
            <w:r>
              <w:rPr>
                <w:sz w:val="16"/>
              </w:rPr>
              <w:t>0592</w:t>
            </w:r>
          </w:p>
        </w:tc>
        <w:tc>
          <w:tcPr>
            <w:tcW w:w="425" w:type="dxa"/>
          </w:tcPr>
          <w:p w14:paraId="22C6068C" w14:textId="77777777" w:rsidR="00046D4A" w:rsidRPr="00B1530F" w:rsidRDefault="00046D4A" w:rsidP="004F19EB">
            <w:pPr>
              <w:pStyle w:val="TAR"/>
              <w:rPr>
                <w:sz w:val="16"/>
              </w:rPr>
            </w:pPr>
            <w:r>
              <w:rPr>
                <w:sz w:val="16"/>
              </w:rPr>
              <w:t>-</w:t>
            </w:r>
          </w:p>
        </w:tc>
        <w:tc>
          <w:tcPr>
            <w:tcW w:w="709" w:type="dxa"/>
          </w:tcPr>
          <w:p w14:paraId="21F5FE5B" w14:textId="77777777" w:rsidR="00046D4A" w:rsidRPr="00B1530F" w:rsidRDefault="00046D4A" w:rsidP="004F19EB">
            <w:pPr>
              <w:pStyle w:val="TAL"/>
              <w:rPr>
                <w:sz w:val="16"/>
              </w:rPr>
            </w:pPr>
            <w:r>
              <w:rPr>
                <w:sz w:val="16"/>
              </w:rPr>
              <w:t>Rel-17</w:t>
            </w:r>
          </w:p>
        </w:tc>
        <w:tc>
          <w:tcPr>
            <w:tcW w:w="283" w:type="dxa"/>
          </w:tcPr>
          <w:p w14:paraId="752BA632" w14:textId="77777777" w:rsidR="00046D4A" w:rsidRPr="00B1530F" w:rsidRDefault="00046D4A" w:rsidP="004F19EB">
            <w:pPr>
              <w:pStyle w:val="TAL"/>
              <w:rPr>
                <w:sz w:val="16"/>
              </w:rPr>
            </w:pPr>
            <w:r>
              <w:rPr>
                <w:sz w:val="16"/>
              </w:rPr>
              <w:t>F</w:t>
            </w:r>
          </w:p>
        </w:tc>
        <w:tc>
          <w:tcPr>
            <w:tcW w:w="3261" w:type="dxa"/>
          </w:tcPr>
          <w:p w14:paraId="2693D4C3" w14:textId="77777777" w:rsidR="00046D4A" w:rsidRPr="00B1530F" w:rsidRDefault="00046D4A" w:rsidP="004F19EB">
            <w:pPr>
              <w:pStyle w:val="TAL"/>
              <w:rPr>
                <w:sz w:val="16"/>
              </w:rPr>
            </w:pPr>
            <w:r>
              <w:rPr>
                <w:sz w:val="16"/>
              </w:rPr>
              <w:t>TEI15_Test, 5GS_NR_LTE-UEConTest</w:t>
            </w:r>
          </w:p>
        </w:tc>
        <w:tc>
          <w:tcPr>
            <w:tcW w:w="1269" w:type="dxa"/>
          </w:tcPr>
          <w:p w14:paraId="1055F56A" w14:textId="77777777" w:rsidR="00046D4A" w:rsidRPr="00B1530F" w:rsidRDefault="00046D4A" w:rsidP="004F19EB">
            <w:pPr>
              <w:pStyle w:val="TAL"/>
              <w:rPr>
                <w:sz w:val="16"/>
              </w:rPr>
            </w:pPr>
            <w:r>
              <w:rPr>
                <w:sz w:val="16"/>
              </w:rPr>
              <w:t>agreed</w:t>
            </w:r>
          </w:p>
        </w:tc>
      </w:tr>
      <w:tr w:rsidR="00F86A74" w14:paraId="5804E74C" w14:textId="77777777" w:rsidTr="00F86A74">
        <w:tc>
          <w:tcPr>
            <w:tcW w:w="1097" w:type="dxa"/>
          </w:tcPr>
          <w:p w14:paraId="47DD2A09" w14:textId="77777777" w:rsidR="00046D4A" w:rsidRPr="00B1530F" w:rsidRDefault="00046D4A" w:rsidP="004F19EB">
            <w:pPr>
              <w:pStyle w:val="TAL"/>
              <w:rPr>
                <w:sz w:val="16"/>
              </w:rPr>
            </w:pPr>
            <w:r>
              <w:rPr>
                <w:sz w:val="16"/>
              </w:rPr>
              <w:t>R5-242755</w:t>
            </w:r>
          </w:p>
        </w:tc>
        <w:tc>
          <w:tcPr>
            <w:tcW w:w="3872" w:type="dxa"/>
          </w:tcPr>
          <w:p w14:paraId="0AA282F9" w14:textId="77777777" w:rsidR="00046D4A" w:rsidRPr="00B1530F" w:rsidRDefault="00046D4A" w:rsidP="004F19EB">
            <w:pPr>
              <w:pStyle w:val="TAL"/>
              <w:rPr>
                <w:sz w:val="16"/>
              </w:rPr>
            </w:pPr>
            <w:r>
              <w:rPr>
                <w:sz w:val="16"/>
              </w:rPr>
              <w:t>Correction to test case 8.37</w:t>
            </w:r>
          </w:p>
        </w:tc>
        <w:tc>
          <w:tcPr>
            <w:tcW w:w="1408" w:type="dxa"/>
          </w:tcPr>
          <w:p w14:paraId="17874CEC" w14:textId="77777777" w:rsidR="00046D4A" w:rsidRPr="00B1530F" w:rsidRDefault="00046D4A" w:rsidP="004F19EB">
            <w:pPr>
              <w:pStyle w:val="TAL"/>
              <w:rPr>
                <w:sz w:val="16"/>
              </w:rPr>
            </w:pPr>
            <w:r>
              <w:rPr>
                <w:sz w:val="16"/>
              </w:rPr>
              <w:t>Qualcomm Incorporated</w:t>
            </w:r>
          </w:p>
        </w:tc>
        <w:tc>
          <w:tcPr>
            <w:tcW w:w="989" w:type="dxa"/>
          </w:tcPr>
          <w:p w14:paraId="3C9EB1A2" w14:textId="77777777" w:rsidR="00046D4A" w:rsidRPr="00B1530F" w:rsidRDefault="00046D4A" w:rsidP="004F19EB">
            <w:pPr>
              <w:pStyle w:val="TAL"/>
              <w:rPr>
                <w:sz w:val="16"/>
              </w:rPr>
            </w:pPr>
            <w:r>
              <w:rPr>
                <w:sz w:val="16"/>
              </w:rPr>
              <w:t>34.229-5</w:t>
            </w:r>
          </w:p>
        </w:tc>
        <w:tc>
          <w:tcPr>
            <w:tcW w:w="851" w:type="dxa"/>
          </w:tcPr>
          <w:p w14:paraId="2F115AA9" w14:textId="77777777" w:rsidR="00046D4A" w:rsidRPr="00B1530F" w:rsidRDefault="00046D4A" w:rsidP="004F19EB">
            <w:pPr>
              <w:pStyle w:val="TAL"/>
              <w:rPr>
                <w:sz w:val="16"/>
              </w:rPr>
            </w:pPr>
            <w:r>
              <w:rPr>
                <w:sz w:val="16"/>
              </w:rPr>
              <w:t>0593</w:t>
            </w:r>
          </w:p>
        </w:tc>
        <w:tc>
          <w:tcPr>
            <w:tcW w:w="425" w:type="dxa"/>
          </w:tcPr>
          <w:p w14:paraId="47CFD1D2" w14:textId="77777777" w:rsidR="00046D4A" w:rsidRPr="00B1530F" w:rsidRDefault="00046D4A" w:rsidP="004F19EB">
            <w:pPr>
              <w:pStyle w:val="TAR"/>
              <w:rPr>
                <w:sz w:val="16"/>
              </w:rPr>
            </w:pPr>
            <w:r>
              <w:rPr>
                <w:sz w:val="16"/>
              </w:rPr>
              <w:t>-</w:t>
            </w:r>
          </w:p>
        </w:tc>
        <w:tc>
          <w:tcPr>
            <w:tcW w:w="709" w:type="dxa"/>
          </w:tcPr>
          <w:p w14:paraId="0AB1499F" w14:textId="77777777" w:rsidR="00046D4A" w:rsidRPr="00B1530F" w:rsidRDefault="00046D4A" w:rsidP="004F19EB">
            <w:pPr>
              <w:pStyle w:val="TAL"/>
              <w:rPr>
                <w:sz w:val="16"/>
              </w:rPr>
            </w:pPr>
            <w:r>
              <w:rPr>
                <w:sz w:val="16"/>
              </w:rPr>
              <w:t>Rel-17</w:t>
            </w:r>
          </w:p>
        </w:tc>
        <w:tc>
          <w:tcPr>
            <w:tcW w:w="283" w:type="dxa"/>
          </w:tcPr>
          <w:p w14:paraId="4E62148E" w14:textId="77777777" w:rsidR="00046D4A" w:rsidRPr="00B1530F" w:rsidRDefault="00046D4A" w:rsidP="004F19EB">
            <w:pPr>
              <w:pStyle w:val="TAL"/>
              <w:rPr>
                <w:sz w:val="16"/>
              </w:rPr>
            </w:pPr>
            <w:r>
              <w:rPr>
                <w:sz w:val="16"/>
              </w:rPr>
              <w:t>F</w:t>
            </w:r>
          </w:p>
        </w:tc>
        <w:tc>
          <w:tcPr>
            <w:tcW w:w="3261" w:type="dxa"/>
          </w:tcPr>
          <w:p w14:paraId="23BB637B" w14:textId="77777777" w:rsidR="00046D4A" w:rsidRPr="00B1530F" w:rsidRDefault="00046D4A" w:rsidP="004F19EB">
            <w:pPr>
              <w:pStyle w:val="TAL"/>
              <w:rPr>
                <w:sz w:val="16"/>
              </w:rPr>
            </w:pPr>
            <w:r>
              <w:rPr>
                <w:sz w:val="16"/>
              </w:rPr>
              <w:t>TEI15_Test, 5GS_NR_LTE-UEConTest</w:t>
            </w:r>
          </w:p>
        </w:tc>
        <w:tc>
          <w:tcPr>
            <w:tcW w:w="1269" w:type="dxa"/>
          </w:tcPr>
          <w:p w14:paraId="66E41BA1" w14:textId="77777777" w:rsidR="00046D4A" w:rsidRPr="00B1530F" w:rsidRDefault="00046D4A" w:rsidP="004F19EB">
            <w:pPr>
              <w:pStyle w:val="TAL"/>
              <w:rPr>
                <w:sz w:val="16"/>
              </w:rPr>
            </w:pPr>
            <w:r>
              <w:rPr>
                <w:sz w:val="16"/>
              </w:rPr>
              <w:t>agreed</w:t>
            </w:r>
          </w:p>
        </w:tc>
      </w:tr>
      <w:tr w:rsidR="00F86A74" w14:paraId="2A947A23" w14:textId="77777777" w:rsidTr="00F86A74">
        <w:tc>
          <w:tcPr>
            <w:tcW w:w="1097" w:type="dxa"/>
          </w:tcPr>
          <w:p w14:paraId="4F2A3975" w14:textId="77777777" w:rsidR="00046D4A" w:rsidRPr="00B1530F" w:rsidRDefault="00046D4A" w:rsidP="004F19EB">
            <w:pPr>
              <w:pStyle w:val="TAL"/>
              <w:rPr>
                <w:sz w:val="16"/>
              </w:rPr>
            </w:pPr>
            <w:r>
              <w:rPr>
                <w:sz w:val="16"/>
              </w:rPr>
              <w:t>R5-242756</w:t>
            </w:r>
          </w:p>
        </w:tc>
        <w:tc>
          <w:tcPr>
            <w:tcW w:w="3872" w:type="dxa"/>
          </w:tcPr>
          <w:p w14:paraId="21EB1818" w14:textId="77777777" w:rsidR="00046D4A" w:rsidRPr="00B1530F" w:rsidRDefault="00046D4A" w:rsidP="004F19EB">
            <w:pPr>
              <w:pStyle w:val="TAL"/>
              <w:rPr>
                <w:sz w:val="16"/>
              </w:rPr>
            </w:pPr>
            <w:r>
              <w:rPr>
                <w:sz w:val="16"/>
              </w:rPr>
              <w:t>Correction to test case 8.38</w:t>
            </w:r>
          </w:p>
        </w:tc>
        <w:tc>
          <w:tcPr>
            <w:tcW w:w="1408" w:type="dxa"/>
          </w:tcPr>
          <w:p w14:paraId="53081B59" w14:textId="77777777" w:rsidR="00046D4A" w:rsidRPr="00B1530F" w:rsidRDefault="00046D4A" w:rsidP="004F19EB">
            <w:pPr>
              <w:pStyle w:val="TAL"/>
              <w:rPr>
                <w:sz w:val="16"/>
              </w:rPr>
            </w:pPr>
            <w:r>
              <w:rPr>
                <w:sz w:val="16"/>
              </w:rPr>
              <w:t>Qualcomm Incorporated</w:t>
            </w:r>
          </w:p>
        </w:tc>
        <w:tc>
          <w:tcPr>
            <w:tcW w:w="989" w:type="dxa"/>
          </w:tcPr>
          <w:p w14:paraId="790DFBDF" w14:textId="77777777" w:rsidR="00046D4A" w:rsidRPr="00B1530F" w:rsidRDefault="00046D4A" w:rsidP="004F19EB">
            <w:pPr>
              <w:pStyle w:val="TAL"/>
              <w:rPr>
                <w:sz w:val="16"/>
              </w:rPr>
            </w:pPr>
            <w:r>
              <w:rPr>
                <w:sz w:val="16"/>
              </w:rPr>
              <w:t>34.229-5</w:t>
            </w:r>
          </w:p>
        </w:tc>
        <w:tc>
          <w:tcPr>
            <w:tcW w:w="851" w:type="dxa"/>
          </w:tcPr>
          <w:p w14:paraId="28849259" w14:textId="77777777" w:rsidR="00046D4A" w:rsidRPr="00B1530F" w:rsidRDefault="00046D4A" w:rsidP="004F19EB">
            <w:pPr>
              <w:pStyle w:val="TAL"/>
              <w:rPr>
                <w:sz w:val="16"/>
              </w:rPr>
            </w:pPr>
            <w:r>
              <w:rPr>
                <w:sz w:val="16"/>
              </w:rPr>
              <w:t>0594</w:t>
            </w:r>
          </w:p>
        </w:tc>
        <w:tc>
          <w:tcPr>
            <w:tcW w:w="425" w:type="dxa"/>
          </w:tcPr>
          <w:p w14:paraId="00EF2F63" w14:textId="77777777" w:rsidR="00046D4A" w:rsidRPr="00B1530F" w:rsidRDefault="00046D4A" w:rsidP="004F19EB">
            <w:pPr>
              <w:pStyle w:val="TAR"/>
              <w:rPr>
                <w:sz w:val="16"/>
              </w:rPr>
            </w:pPr>
            <w:r>
              <w:rPr>
                <w:sz w:val="16"/>
              </w:rPr>
              <w:t>-</w:t>
            </w:r>
          </w:p>
        </w:tc>
        <w:tc>
          <w:tcPr>
            <w:tcW w:w="709" w:type="dxa"/>
          </w:tcPr>
          <w:p w14:paraId="72F98E47" w14:textId="77777777" w:rsidR="00046D4A" w:rsidRPr="00B1530F" w:rsidRDefault="00046D4A" w:rsidP="004F19EB">
            <w:pPr>
              <w:pStyle w:val="TAL"/>
              <w:rPr>
                <w:sz w:val="16"/>
              </w:rPr>
            </w:pPr>
            <w:r>
              <w:rPr>
                <w:sz w:val="16"/>
              </w:rPr>
              <w:t>Rel-17</w:t>
            </w:r>
          </w:p>
        </w:tc>
        <w:tc>
          <w:tcPr>
            <w:tcW w:w="283" w:type="dxa"/>
          </w:tcPr>
          <w:p w14:paraId="6AD4252A" w14:textId="77777777" w:rsidR="00046D4A" w:rsidRPr="00B1530F" w:rsidRDefault="00046D4A" w:rsidP="004F19EB">
            <w:pPr>
              <w:pStyle w:val="TAL"/>
              <w:rPr>
                <w:sz w:val="16"/>
              </w:rPr>
            </w:pPr>
            <w:r>
              <w:rPr>
                <w:sz w:val="16"/>
              </w:rPr>
              <w:t>F</w:t>
            </w:r>
          </w:p>
        </w:tc>
        <w:tc>
          <w:tcPr>
            <w:tcW w:w="3261" w:type="dxa"/>
          </w:tcPr>
          <w:p w14:paraId="67A2ACDF" w14:textId="77777777" w:rsidR="00046D4A" w:rsidRPr="00B1530F" w:rsidRDefault="00046D4A" w:rsidP="004F19EB">
            <w:pPr>
              <w:pStyle w:val="TAL"/>
              <w:rPr>
                <w:sz w:val="16"/>
              </w:rPr>
            </w:pPr>
            <w:r>
              <w:rPr>
                <w:sz w:val="16"/>
              </w:rPr>
              <w:t>TEI15_Test, 5GS_NR_LTE-UEConTest</w:t>
            </w:r>
          </w:p>
        </w:tc>
        <w:tc>
          <w:tcPr>
            <w:tcW w:w="1269" w:type="dxa"/>
          </w:tcPr>
          <w:p w14:paraId="66CEE783" w14:textId="77777777" w:rsidR="00046D4A" w:rsidRPr="00B1530F" w:rsidRDefault="00046D4A" w:rsidP="004F19EB">
            <w:pPr>
              <w:pStyle w:val="TAL"/>
              <w:rPr>
                <w:sz w:val="16"/>
              </w:rPr>
            </w:pPr>
            <w:r>
              <w:rPr>
                <w:sz w:val="16"/>
              </w:rPr>
              <w:t>agreed</w:t>
            </w:r>
          </w:p>
        </w:tc>
      </w:tr>
      <w:tr w:rsidR="00F86A74" w14:paraId="583D35B1" w14:textId="77777777" w:rsidTr="00F86A74">
        <w:tc>
          <w:tcPr>
            <w:tcW w:w="1097" w:type="dxa"/>
          </w:tcPr>
          <w:p w14:paraId="1D1E599F" w14:textId="77777777" w:rsidR="00046D4A" w:rsidRPr="00B1530F" w:rsidRDefault="00046D4A" w:rsidP="004F19EB">
            <w:pPr>
              <w:pStyle w:val="TAL"/>
              <w:rPr>
                <w:sz w:val="16"/>
              </w:rPr>
            </w:pPr>
            <w:r>
              <w:rPr>
                <w:sz w:val="16"/>
              </w:rPr>
              <w:t>R5-243094</w:t>
            </w:r>
          </w:p>
        </w:tc>
        <w:tc>
          <w:tcPr>
            <w:tcW w:w="3872" w:type="dxa"/>
          </w:tcPr>
          <w:p w14:paraId="3060F87D" w14:textId="77777777" w:rsidR="00046D4A" w:rsidRPr="00B1530F" w:rsidRDefault="00046D4A" w:rsidP="004F19EB">
            <w:pPr>
              <w:pStyle w:val="TAL"/>
              <w:rPr>
                <w:sz w:val="16"/>
              </w:rPr>
            </w:pPr>
            <w:r>
              <w:rPr>
                <w:sz w:val="16"/>
              </w:rPr>
              <w:t>Correction to NR IMS testcases 7.4a and 7.6a</w:t>
            </w:r>
          </w:p>
        </w:tc>
        <w:tc>
          <w:tcPr>
            <w:tcW w:w="1408" w:type="dxa"/>
          </w:tcPr>
          <w:p w14:paraId="13299114" w14:textId="77777777" w:rsidR="00046D4A" w:rsidRPr="00B1530F" w:rsidRDefault="00046D4A" w:rsidP="004F19EB">
            <w:pPr>
              <w:pStyle w:val="TAL"/>
              <w:rPr>
                <w:sz w:val="16"/>
              </w:rPr>
            </w:pPr>
            <w:r>
              <w:rPr>
                <w:sz w:val="16"/>
              </w:rPr>
              <w:t>ROHDE &amp; SCHWARZ</w:t>
            </w:r>
          </w:p>
        </w:tc>
        <w:tc>
          <w:tcPr>
            <w:tcW w:w="989" w:type="dxa"/>
          </w:tcPr>
          <w:p w14:paraId="3CAF728D" w14:textId="77777777" w:rsidR="00046D4A" w:rsidRPr="00B1530F" w:rsidRDefault="00046D4A" w:rsidP="004F19EB">
            <w:pPr>
              <w:pStyle w:val="TAL"/>
              <w:rPr>
                <w:sz w:val="16"/>
              </w:rPr>
            </w:pPr>
            <w:r>
              <w:rPr>
                <w:sz w:val="16"/>
              </w:rPr>
              <w:t>34.229-5</w:t>
            </w:r>
          </w:p>
        </w:tc>
        <w:tc>
          <w:tcPr>
            <w:tcW w:w="851" w:type="dxa"/>
          </w:tcPr>
          <w:p w14:paraId="31CA4D3C" w14:textId="77777777" w:rsidR="00046D4A" w:rsidRPr="00B1530F" w:rsidRDefault="00046D4A" w:rsidP="004F19EB">
            <w:pPr>
              <w:pStyle w:val="TAL"/>
              <w:rPr>
                <w:sz w:val="16"/>
              </w:rPr>
            </w:pPr>
            <w:r>
              <w:rPr>
                <w:sz w:val="16"/>
              </w:rPr>
              <w:t>0595</w:t>
            </w:r>
          </w:p>
        </w:tc>
        <w:tc>
          <w:tcPr>
            <w:tcW w:w="425" w:type="dxa"/>
          </w:tcPr>
          <w:p w14:paraId="3901D19C" w14:textId="77777777" w:rsidR="00046D4A" w:rsidRPr="00B1530F" w:rsidRDefault="00046D4A" w:rsidP="004F19EB">
            <w:pPr>
              <w:pStyle w:val="TAR"/>
              <w:rPr>
                <w:sz w:val="16"/>
              </w:rPr>
            </w:pPr>
            <w:r>
              <w:rPr>
                <w:sz w:val="16"/>
              </w:rPr>
              <w:t>-</w:t>
            </w:r>
          </w:p>
        </w:tc>
        <w:tc>
          <w:tcPr>
            <w:tcW w:w="709" w:type="dxa"/>
          </w:tcPr>
          <w:p w14:paraId="15D32D35" w14:textId="77777777" w:rsidR="00046D4A" w:rsidRPr="00B1530F" w:rsidRDefault="00046D4A" w:rsidP="004F19EB">
            <w:pPr>
              <w:pStyle w:val="TAL"/>
              <w:rPr>
                <w:sz w:val="16"/>
              </w:rPr>
            </w:pPr>
            <w:r>
              <w:rPr>
                <w:sz w:val="16"/>
              </w:rPr>
              <w:t>Rel-17</w:t>
            </w:r>
          </w:p>
        </w:tc>
        <w:tc>
          <w:tcPr>
            <w:tcW w:w="283" w:type="dxa"/>
          </w:tcPr>
          <w:p w14:paraId="617A146E" w14:textId="77777777" w:rsidR="00046D4A" w:rsidRPr="00B1530F" w:rsidRDefault="00046D4A" w:rsidP="004F19EB">
            <w:pPr>
              <w:pStyle w:val="TAL"/>
              <w:rPr>
                <w:sz w:val="16"/>
              </w:rPr>
            </w:pPr>
            <w:r>
              <w:rPr>
                <w:sz w:val="16"/>
              </w:rPr>
              <w:t>F</w:t>
            </w:r>
          </w:p>
        </w:tc>
        <w:tc>
          <w:tcPr>
            <w:tcW w:w="3261" w:type="dxa"/>
          </w:tcPr>
          <w:p w14:paraId="236EB96C" w14:textId="77777777" w:rsidR="00046D4A" w:rsidRPr="00B1530F" w:rsidRDefault="00046D4A" w:rsidP="004F19EB">
            <w:pPr>
              <w:pStyle w:val="TAL"/>
              <w:rPr>
                <w:sz w:val="16"/>
              </w:rPr>
            </w:pPr>
            <w:r>
              <w:rPr>
                <w:sz w:val="16"/>
              </w:rPr>
              <w:t>TEI15_Test, 5GS_NR_LTE-UEConTest</w:t>
            </w:r>
          </w:p>
        </w:tc>
        <w:tc>
          <w:tcPr>
            <w:tcW w:w="1269" w:type="dxa"/>
          </w:tcPr>
          <w:p w14:paraId="69CC2891" w14:textId="77777777" w:rsidR="00046D4A" w:rsidRPr="00B1530F" w:rsidRDefault="00046D4A" w:rsidP="004F19EB">
            <w:pPr>
              <w:pStyle w:val="TAL"/>
              <w:rPr>
                <w:sz w:val="16"/>
              </w:rPr>
            </w:pPr>
            <w:r>
              <w:rPr>
                <w:sz w:val="16"/>
              </w:rPr>
              <w:t>withdrawn</w:t>
            </w:r>
          </w:p>
        </w:tc>
      </w:tr>
      <w:tr w:rsidR="00F86A74" w14:paraId="463C3908" w14:textId="77777777" w:rsidTr="00F86A74">
        <w:tc>
          <w:tcPr>
            <w:tcW w:w="1097" w:type="dxa"/>
          </w:tcPr>
          <w:p w14:paraId="3F419A2C" w14:textId="77777777" w:rsidR="00046D4A" w:rsidRPr="00B1530F" w:rsidRDefault="00046D4A" w:rsidP="004F19EB">
            <w:pPr>
              <w:pStyle w:val="TAL"/>
              <w:rPr>
                <w:sz w:val="16"/>
              </w:rPr>
            </w:pPr>
            <w:r>
              <w:rPr>
                <w:sz w:val="16"/>
              </w:rPr>
              <w:t>R5-243219</w:t>
            </w:r>
          </w:p>
        </w:tc>
        <w:tc>
          <w:tcPr>
            <w:tcW w:w="3872" w:type="dxa"/>
          </w:tcPr>
          <w:p w14:paraId="52C45FC7" w14:textId="77777777" w:rsidR="00046D4A" w:rsidRPr="00B1530F" w:rsidRDefault="00046D4A" w:rsidP="004F19EB">
            <w:pPr>
              <w:pStyle w:val="TAL"/>
              <w:rPr>
                <w:sz w:val="16"/>
              </w:rPr>
            </w:pPr>
            <w:r>
              <w:rPr>
                <w:sz w:val="16"/>
              </w:rPr>
              <w:t>Add new NR IMS data channel testcase - Bootstrap Data Channel</w:t>
            </w:r>
          </w:p>
        </w:tc>
        <w:tc>
          <w:tcPr>
            <w:tcW w:w="1408" w:type="dxa"/>
          </w:tcPr>
          <w:p w14:paraId="529B2E4F" w14:textId="77777777" w:rsidR="00046D4A" w:rsidRPr="00B1530F" w:rsidRDefault="00046D4A" w:rsidP="004F19EB">
            <w:pPr>
              <w:pStyle w:val="TAL"/>
              <w:rPr>
                <w:sz w:val="16"/>
              </w:rPr>
            </w:pPr>
            <w:r>
              <w:rPr>
                <w:sz w:val="16"/>
              </w:rPr>
              <w:t>Huawei, Hisilicon</w:t>
            </w:r>
          </w:p>
        </w:tc>
        <w:tc>
          <w:tcPr>
            <w:tcW w:w="989" w:type="dxa"/>
          </w:tcPr>
          <w:p w14:paraId="264C5E73" w14:textId="77777777" w:rsidR="00046D4A" w:rsidRPr="00B1530F" w:rsidRDefault="00046D4A" w:rsidP="004F19EB">
            <w:pPr>
              <w:pStyle w:val="TAL"/>
              <w:rPr>
                <w:sz w:val="16"/>
              </w:rPr>
            </w:pPr>
            <w:r>
              <w:rPr>
                <w:sz w:val="16"/>
              </w:rPr>
              <w:t>34.229-5</w:t>
            </w:r>
          </w:p>
        </w:tc>
        <w:tc>
          <w:tcPr>
            <w:tcW w:w="851" w:type="dxa"/>
          </w:tcPr>
          <w:p w14:paraId="5AD01BC5" w14:textId="77777777" w:rsidR="00046D4A" w:rsidRPr="00B1530F" w:rsidRDefault="00046D4A" w:rsidP="004F19EB">
            <w:pPr>
              <w:pStyle w:val="TAL"/>
              <w:rPr>
                <w:sz w:val="16"/>
              </w:rPr>
            </w:pPr>
            <w:r>
              <w:rPr>
                <w:sz w:val="16"/>
              </w:rPr>
              <w:t>0596</w:t>
            </w:r>
          </w:p>
        </w:tc>
        <w:tc>
          <w:tcPr>
            <w:tcW w:w="425" w:type="dxa"/>
          </w:tcPr>
          <w:p w14:paraId="7CC64508" w14:textId="77777777" w:rsidR="00046D4A" w:rsidRPr="00B1530F" w:rsidRDefault="00046D4A" w:rsidP="004F19EB">
            <w:pPr>
              <w:pStyle w:val="TAR"/>
              <w:rPr>
                <w:sz w:val="16"/>
              </w:rPr>
            </w:pPr>
            <w:r>
              <w:rPr>
                <w:sz w:val="16"/>
              </w:rPr>
              <w:t>-</w:t>
            </w:r>
          </w:p>
        </w:tc>
        <w:tc>
          <w:tcPr>
            <w:tcW w:w="709" w:type="dxa"/>
          </w:tcPr>
          <w:p w14:paraId="5D533665" w14:textId="77777777" w:rsidR="00046D4A" w:rsidRPr="00B1530F" w:rsidRDefault="00046D4A" w:rsidP="004F19EB">
            <w:pPr>
              <w:pStyle w:val="TAL"/>
              <w:rPr>
                <w:sz w:val="16"/>
              </w:rPr>
            </w:pPr>
            <w:r>
              <w:rPr>
                <w:sz w:val="16"/>
              </w:rPr>
              <w:t>Rel-17</w:t>
            </w:r>
          </w:p>
        </w:tc>
        <w:tc>
          <w:tcPr>
            <w:tcW w:w="283" w:type="dxa"/>
          </w:tcPr>
          <w:p w14:paraId="5C5AAF82" w14:textId="77777777" w:rsidR="00046D4A" w:rsidRPr="00B1530F" w:rsidRDefault="00046D4A" w:rsidP="004F19EB">
            <w:pPr>
              <w:pStyle w:val="TAL"/>
              <w:rPr>
                <w:sz w:val="16"/>
              </w:rPr>
            </w:pPr>
            <w:r>
              <w:rPr>
                <w:sz w:val="16"/>
              </w:rPr>
              <w:t>F</w:t>
            </w:r>
          </w:p>
        </w:tc>
        <w:tc>
          <w:tcPr>
            <w:tcW w:w="3261" w:type="dxa"/>
          </w:tcPr>
          <w:p w14:paraId="1E0C00DF" w14:textId="77777777" w:rsidR="00046D4A" w:rsidRPr="00B1530F" w:rsidRDefault="00046D4A" w:rsidP="004F19EB">
            <w:pPr>
              <w:pStyle w:val="TAL"/>
              <w:rPr>
                <w:sz w:val="16"/>
              </w:rPr>
            </w:pPr>
            <w:r>
              <w:rPr>
                <w:sz w:val="16"/>
              </w:rPr>
              <w:t>IMSProtoc17_dataCH-UEContest</w:t>
            </w:r>
          </w:p>
        </w:tc>
        <w:tc>
          <w:tcPr>
            <w:tcW w:w="1269" w:type="dxa"/>
          </w:tcPr>
          <w:p w14:paraId="4D8A1B0A" w14:textId="77777777" w:rsidR="00046D4A" w:rsidRPr="00B1530F" w:rsidRDefault="00046D4A" w:rsidP="004F19EB">
            <w:pPr>
              <w:pStyle w:val="TAL"/>
              <w:rPr>
                <w:sz w:val="16"/>
              </w:rPr>
            </w:pPr>
            <w:r>
              <w:rPr>
                <w:sz w:val="16"/>
              </w:rPr>
              <w:t>withdrawn</w:t>
            </w:r>
          </w:p>
        </w:tc>
      </w:tr>
      <w:tr w:rsidR="00F86A74" w14:paraId="600E8AF4" w14:textId="77777777" w:rsidTr="00F86A74">
        <w:tc>
          <w:tcPr>
            <w:tcW w:w="1097" w:type="dxa"/>
          </w:tcPr>
          <w:p w14:paraId="0F64BF0D" w14:textId="77777777" w:rsidR="00046D4A" w:rsidRPr="00B1530F" w:rsidRDefault="00046D4A" w:rsidP="004F19EB">
            <w:pPr>
              <w:pStyle w:val="TAL"/>
              <w:rPr>
                <w:sz w:val="16"/>
              </w:rPr>
            </w:pPr>
            <w:r>
              <w:rPr>
                <w:sz w:val="16"/>
              </w:rPr>
              <w:t>R5-242178</w:t>
            </w:r>
          </w:p>
        </w:tc>
        <w:tc>
          <w:tcPr>
            <w:tcW w:w="3872" w:type="dxa"/>
          </w:tcPr>
          <w:p w14:paraId="270212B7" w14:textId="77777777" w:rsidR="00046D4A" w:rsidRPr="00B1530F" w:rsidRDefault="00046D4A" w:rsidP="004F19EB">
            <w:pPr>
              <w:pStyle w:val="TAL"/>
              <w:rPr>
                <w:sz w:val="16"/>
              </w:rPr>
            </w:pPr>
            <w:r>
              <w:rPr>
                <w:sz w:val="16"/>
              </w:rPr>
              <w:t>Update the note in the satellite ephemeris information</w:t>
            </w:r>
          </w:p>
        </w:tc>
        <w:tc>
          <w:tcPr>
            <w:tcW w:w="1408" w:type="dxa"/>
          </w:tcPr>
          <w:p w14:paraId="1594CAC7" w14:textId="77777777" w:rsidR="00046D4A" w:rsidRPr="00B1530F" w:rsidRDefault="00046D4A" w:rsidP="004F19EB">
            <w:pPr>
              <w:pStyle w:val="TAL"/>
              <w:rPr>
                <w:sz w:val="16"/>
              </w:rPr>
            </w:pPr>
            <w:r>
              <w:rPr>
                <w:sz w:val="16"/>
              </w:rPr>
              <w:t>MediaTek Inc.</w:t>
            </w:r>
          </w:p>
        </w:tc>
        <w:tc>
          <w:tcPr>
            <w:tcW w:w="989" w:type="dxa"/>
          </w:tcPr>
          <w:p w14:paraId="0833F509" w14:textId="77777777" w:rsidR="00046D4A" w:rsidRPr="00B1530F" w:rsidRDefault="00046D4A" w:rsidP="004F19EB">
            <w:pPr>
              <w:pStyle w:val="TAL"/>
              <w:rPr>
                <w:sz w:val="16"/>
              </w:rPr>
            </w:pPr>
            <w:r>
              <w:rPr>
                <w:sz w:val="16"/>
              </w:rPr>
              <w:t>36.508</w:t>
            </w:r>
          </w:p>
        </w:tc>
        <w:tc>
          <w:tcPr>
            <w:tcW w:w="851" w:type="dxa"/>
          </w:tcPr>
          <w:p w14:paraId="4C4C0B59" w14:textId="77777777" w:rsidR="00046D4A" w:rsidRPr="00B1530F" w:rsidRDefault="00046D4A" w:rsidP="004F19EB">
            <w:pPr>
              <w:pStyle w:val="TAL"/>
              <w:rPr>
                <w:sz w:val="16"/>
              </w:rPr>
            </w:pPr>
            <w:r>
              <w:rPr>
                <w:sz w:val="16"/>
              </w:rPr>
              <w:t>1469</w:t>
            </w:r>
          </w:p>
        </w:tc>
        <w:tc>
          <w:tcPr>
            <w:tcW w:w="425" w:type="dxa"/>
          </w:tcPr>
          <w:p w14:paraId="1C5C2E33" w14:textId="77777777" w:rsidR="00046D4A" w:rsidRPr="00B1530F" w:rsidRDefault="00046D4A" w:rsidP="004F19EB">
            <w:pPr>
              <w:pStyle w:val="TAR"/>
              <w:rPr>
                <w:sz w:val="16"/>
              </w:rPr>
            </w:pPr>
            <w:r>
              <w:rPr>
                <w:sz w:val="16"/>
              </w:rPr>
              <w:t>-</w:t>
            </w:r>
          </w:p>
        </w:tc>
        <w:tc>
          <w:tcPr>
            <w:tcW w:w="709" w:type="dxa"/>
          </w:tcPr>
          <w:p w14:paraId="17651E57" w14:textId="77777777" w:rsidR="00046D4A" w:rsidRPr="00B1530F" w:rsidRDefault="00046D4A" w:rsidP="004F19EB">
            <w:pPr>
              <w:pStyle w:val="TAL"/>
              <w:rPr>
                <w:sz w:val="16"/>
              </w:rPr>
            </w:pPr>
            <w:r>
              <w:rPr>
                <w:sz w:val="16"/>
              </w:rPr>
              <w:t>Rel-18</w:t>
            </w:r>
          </w:p>
        </w:tc>
        <w:tc>
          <w:tcPr>
            <w:tcW w:w="283" w:type="dxa"/>
          </w:tcPr>
          <w:p w14:paraId="1D49B1D8" w14:textId="77777777" w:rsidR="00046D4A" w:rsidRPr="00B1530F" w:rsidRDefault="00046D4A" w:rsidP="004F19EB">
            <w:pPr>
              <w:pStyle w:val="TAL"/>
              <w:rPr>
                <w:sz w:val="16"/>
              </w:rPr>
            </w:pPr>
            <w:r>
              <w:rPr>
                <w:sz w:val="16"/>
              </w:rPr>
              <w:t>F</w:t>
            </w:r>
          </w:p>
        </w:tc>
        <w:tc>
          <w:tcPr>
            <w:tcW w:w="3261" w:type="dxa"/>
          </w:tcPr>
          <w:p w14:paraId="2F3874D3" w14:textId="77777777" w:rsidR="00046D4A" w:rsidRPr="00B1530F" w:rsidRDefault="00046D4A" w:rsidP="004F19EB">
            <w:pPr>
              <w:pStyle w:val="TAL"/>
              <w:rPr>
                <w:sz w:val="16"/>
              </w:rPr>
            </w:pPr>
            <w:r>
              <w:rPr>
                <w:sz w:val="16"/>
              </w:rPr>
              <w:t>TEI17_Test, LTE_NBIOT_eMTC_NTN_plus_EPS-UEConTest</w:t>
            </w:r>
          </w:p>
        </w:tc>
        <w:tc>
          <w:tcPr>
            <w:tcW w:w="1269" w:type="dxa"/>
          </w:tcPr>
          <w:p w14:paraId="23E695D3" w14:textId="77777777" w:rsidR="00046D4A" w:rsidRPr="00B1530F" w:rsidRDefault="00046D4A" w:rsidP="004F19EB">
            <w:pPr>
              <w:pStyle w:val="TAL"/>
              <w:rPr>
                <w:sz w:val="16"/>
              </w:rPr>
            </w:pPr>
            <w:r>
              <w:rPr>
                <w:sz w:val="16"/>
              </w:rPr>
              <w:t>agreed</w:t>
            </w:r>
          </w:p>
        </w:tc>
      </w:tr>
      <w:tr w:rsidR="00F86A74" w14:paraId="37D78E3A" w14:textId="77777777" w:rsidTr="00F86A74">
        <w:tc>
          <w:tcPr>
            <w:tcW w:w="1097" w:type="dxa"/>
          </w:tcPr>
          <w:p w14:paraId="28F5A189" w14:textId="77777777" w:rsidR="00046D4A" w:rsidRPr="00B1530F" w:rsidRDefault="00046D4A" w:rsidP="004F19EB">
            <w:pPr>
              <w:pStyle w:val="TAL"/>
              <w:rPr>
                <w:sz w:val="16"/>
              </w:rPr>
            </w:pPr>
            <w:r>
              <w:rPr>
                <w:sz w:val="16"/>
              </w:rPr>
              <w:t>R5-242179</w:t>
            </w:r>
          </w:p>
        </w:tc>
        <w:tc>
          <w:tcPr>
            <w:tcW w:w="3872" w:type="dxa"/>
          </w:tcPr>
          <w:p w14:paraId="7242D803" w14:textId="77777777" w:rsidR="00046D4A" w:rsidRPr="00B1530F" w:rsidRDefault="00046D4A" w:rsidP="004F19EB">
            <w:pPr>
              <w:pStyle w:val="TAL"/>
              <w:rPr>
                <w:sz w:val="16"/>
              </w:rPr>
            </w:pPr>
            <w:r>
              <w:rPr>
                <w:sz w:val="16"/>
              </w:rPr>
              <w:t>Update the SIB31 for GSO and NGSO branches</w:t>
            </w:r>
          </w:p>
        </w:tc>
        <w:tc>
          <w:tcPr>
            <w:tcW w:w="1408" w:type="dxa"/>
          </w:tcPr>
          <w:p w14:paraId="0965E3BA" w14:textId="77777777" w:rsidR="00046D4A" w:rsidRPr="00B1530F" w:rsidRDefault="00046D4A" w:rsidP="004F19EB">
            <w:pPr>
              <w:pStyle w:val="TAL"/>
              <w:rPr>
                <w:sz w:val="16"/>
              </w:rPr>
            </w:pPr>
            <w:r>
              <w:rPr>
                <w:sz w:val="16"/>
              </w:rPr>
              <w:t>MediaTek Inc.</w:t>
            </w:r>
          </w:p>
        </w:tc>
        <w:tc>
          <w:tcPr>
            <w:tcW w:w="989" w:type="dxa"/>
          </w:tcPr>
          <w:p w14:paraId="24DE1B22" w14:textId="77777777" w:rsidR="00046D4A" w:rsidRPr="00B1530F" w:rsidRDefault="00046D4A" w:rsidP="004F19EB">
            <w:pPr>
              <w:pStyle w:val="TAL"/>
              <w:rPr>
                <w:sz w:val="16"/>
              </w:rPr>
            </w:pPr>
            <w:r>
              <w:rPr>
                <w:sz w:val="16"/>
              </w:rPr>
              <w:t>36.508</w:t>
            </w:r>
          </w:p>
        </w:tc>
        <w:tc>
          <w:tcPr>
            <w:tcW w:w="851" w:type="dxa"/>
          </w:tcPr>
          <w:p w14:paraId="77C3A28B" w14:textId="77777777" w:rsidR="00046D4A" w:rsidRPr="00B1530F" w:rsidRDefault="00046D4A" w:rsidP="004F19EB">
            <w:pPr>
              <w:pStyle w:val="TAL"/>
              <w:rPr>
                <w:sz w:val="16"/>
              </w:rPr>
            </w:pPr>
            <w:r>
              <w:rPr>
                <w:sz w:val="16"/>
              </w:rPr>
              <w:t>1470</w:t>
            </w:r>
          </w:p>
        </w:tc>
        <w:tc>
          <w:tcPr>
            <w:tcW w:w="425" w:type="dxa"/>
          </w:tcPr>
          <w:p w14:paraId="273F9B5E" w14:textId="77777777" w:rsidR="00046D4A" w:rsidRPr="00B1530F" w:rsidRDefault="00046D4A" w:rsidP="004F19EB">
            <w:pPr>
              <w:pStyle w:val="TAR"/>
              <w:rPr>
                <w:sz w:val="16"/>
              </w:rPr>
            </w:pPr>
            <w:r>
              <w:rPr>
                <w:sz w:val="16"/>
              </w:rPr>
              <w:t>-</w:t>
            </w:r>
          </w:p>
        </w:tc>
        <w:tc>
          <w:tcPr>
            <w:tcW w:w="709" w:type="dxa"/>
          </w:tcPr>
          <w:p w14:paraId="4E383C24" w14:textId="77777777" w:rsidR="00046D4A" w:rsidRPr="00B1530F" w:rsidRDefault="00046D4A" w:rsidP="004F19EB">
            <w:pPr>
              <w:pStyle w:val="TAL"/>
              <w:rPr>
                <w:sz w:val="16"/>
              </w:rPr>
            </w:pPr>
            <w:r>
              <w:rPr>
                <w:sz w:val="16"/>
              </w:rPr>
              <w:t>Rel-18</w:t>
            </w:r>
          </w:p>
        </w:tc>
        <w:tc>
          <w:tcPr>
            <w:tcW w:w="283" w:type="dxa"/>
          </w:tcPr>
          <w:p w14:paraId="5E68067F" w14:textId="77777777" w:rsidR="00046D4A" w:rsidRPr="00B1530F" w:rsidRDefault="00046D4A" w:rsidP="004F19EB">
            <w:pPr>
              <w:pStyle w:val="TAL"/>
              <w:rPr>
                <w:sz w:val="16"/>
              </w:rPr>
            </w:pPr>
            <w:r>
              <w:rPr>
                <w:sz w:val="16"/>
              </w:rPr>
              <w:t>F</w:t>
            </w:r>
          </w:p>
        </w:tc>
        <w:tc>
          <w:tcPr>
            <w:tcW w:w="3261" w:type="dxa"/>
          </w:tcPr>
          <w:p w14:paraId="57CE12AC" w14:textId="77777777" w:rsidR="00046D4A" w:rsidRPr="00B1530F" w:rsidRDefault="00046D4A" w:rsidP="004F19EB">
            <w:pPr>
              <w:pStyle w:val="TAL"/>
              <w:rPr>
                <w:sz w:val="16"/>
              </w:rPr>
            </w:pPr>
            <w:r>
              <w:rPr>
                <w:sz w:val="16"/>
              </w:rPr>
              <w:t>TEI17_Test, LTE_NBIOT_eMTC_NTN_plus_EPS-UEConTest</w:t>
            </w:r>
          </w:p>
        </w:tc>
        <w:tc>
          <w:tcPr>
            <w:tcW w:w="1269" w:type="dxa"/>
          </w:tcPr>
          <w:p w14:paraId="17AF36D7" w14:textId="77777777" w:rsidR="00046D4A" w:rsidRPr="00B1530F" w:rsidRDefault="00046D4A" w:rsidP="004F19EB">
            <w:pPr>
              <w:pStyle w:val="TAL"/>
              <w:rPr>
                <w:sz w:val="16"/>
              </w:rPr>
            </w:pPr>
            <w:r>
              <w:rPr>
                <w:sz w:val="16"/>
              </w:rPr>
              <w:t>agreed</w:t>
            </w:r>
          </w:p>
        </w:tc>
      </w:tr>
      <w:tr w:rsidR="00F86A74" w14:paraId="60FCA9B1" w14:textId="77777777" w:rsidTr="00F86A74">
        <w:tc>
          <w:tcPr>
            <w:tcW w:w="1097" w:type="dxa"/>
          </w:tcPr>
          <w:p w14:paraId="637822C8" w14:textId="77777777" w:rsidR="00046D4A" w:rsidRPr="00B1530F" w:rsidRDefault="00046D4A" w:rsidP="004F19EB">
            <w:pPr>
              <w:pStyle w:val="TAL"/>
              <w:rPr>
                <w:sz w:val="16"/>
              </w:rPr>
            </w:pPr>
            <w:r>
              <w:rPr>
                <w:sz w:val="16"/>
              </w:rPr>
              <w:t>R5-242180</w:t>
            </w:r>
          </w:p>
        </w:tc>
        <w:tc>
          <w:tcPr>
            <w:tcW w:w="3872" w:type="dxa"/>
          </w:tcPr>
          <w:p w14:paraId="12DB3916" w14:textId="77777777" w:rsidR="00046D4A" w:rsidRPr="00B1530F" w:rsidRDefault="00046D4A" w:rsidP="004F19EB">
            <w:pPr>
              <w:pStyle w:val="TAL"/>
              <w:rPr>
                <w:sz w:val="16"/>
              </w:rPr>
            </w:pPr>
            <w:r>
              <w:rPr>
                <w:sz w:val="16"/>
              </w:rPr>
              <w:t>Correction to generic procedure 4.5.4 and 4.5.4A</w:t>
            </w:r>
          </w:p>
        </w:tc>
        <w:tc>
          <w:tcPr>
            <w:tcW w:w="1408" w:type="dxa"/>
          </w:tcPr>
          <w:p w14:paraId="7F29C014" w14:textId="77777777" w:rsidR="00046D4A" w:rsidRPr="00B1530F" w:rsidRDefault="00046D4A" w:rsidP="004F19EB">
            <w:pPr>
              <w:pStyle w:val="TAL"/>
              <w:rPr>
                <w:sz w:val="16"/>
              </w:rPr>
            </w:pPr>
            <w:r>
              <w:rPr>
                <w:sz w:val="16"/>
              </w:rPr>
              <w:t>MediaTek Inc.</w:t>
            </w:r>
          </w:p>
        </w:tc>
        <w:tc>
          <w:tcPr>
            <w:tcW w:w="989" w:type="dxa"/>
          </w:tcPr>
          <w:p w14:paraId="7FBABD37" w14:textId="77777777" w:rsidR="00046D4A" w:rsidRPr="00B1530F" w:rsidRDefault="00046D4A" w:rsidP="004F19EB">
            <w:pPr>
              <w:pStyle w:val="TAL"/>
              <w:rPr>
                <w:sz w:val="16"/>
              </w:rPr>
            </w:pPr>
            <w:r>
              <w:rPr>
                <w:sz w:val="16"/>
              </w:rPr>
              <w:t>36.508</w:t>
            </w:r>
          </w:p>
        </w:tc>
        <w:tc>
          <w:tcPr>
            <w:tcW w:w="851" w:type="dxa"/>
          </w:tcPr>
          <w:p w14:paraId="39F9F439" w14:textId="77777777" w:rsidR="00046D4A" w:rsidRPr="00B1530F" w:rsidRDefault="00046D4A" w:rsidP="004F19EB">
            <w:pPr>
              <w:pStyle w:val="TAL"/>
              <w:rPr>
                <w:sz w:val="16"/>
              </w:rPr>
            </w:pPr>
            <w:r>
              <w:rPr>
                <w:sz w:val="16"/>
              </w:rPr>
              <w:t>1471</w:t>
            </w:r>
          </w:p>
        </w:tc>
        <w:tc>
          <w:tcPr>
            <w:tcW w:w="425" w:type="dxa"/>
          </w:tcPr>
          <w:p w14:paraId="451AF151" w14:textId="77777777" w:rsidR="00046D4A" w:rsidRPr="00B1530F" w:rsidRDefault="00046D4A" w:rsidP="004F19EB">
            <w:pPr>
              <w:pStyle w:val="TAR"/>
              <w:rPr>
                <w:sz w:val="16"/>
              </w:rPr>
            </w:pPr>
            <w:r>
              <w:rPr>
                <w:sz w:val="16"/>
              </w:rPr>
              <w:t>-</w:t>
            </w:r>
          </w:p>
        </w:tc>
        <w:tc>
          <w:tcPr>
            <w:tcW w:w="709" w:type="dxa"/>
          </w:tcPr>
          <w:p w14:paraId="35A89CA0" w14:textId="77777777" w:rsidR="00046D4A" w:rsidRPr="00B1530F" w:rsidRDefault="00046D4A" w:rsidP="004F19EB">
            <w:pPr>
              <w:pStyle w:val="TAL"/>
              <w:rPr>
                <w:sz w:val="16"/>
              </w:rPr>
            </w:pPr>
            <w:r>
              <w:rPr>
                <w:sz w:val="16"/>
              </w:rPr>
              <w:t>Rel-18</w:t>
            </w:r>
          </w:p>
        </w:tc>
        <w:tc>
          <w:tcPr>
            <w:tcW w:w="283" w:type="dxa"/>
          </w:tcPr>
          <w:p w14:paraId="208D64B1" w14:textId="77777777" w:rsidR="00046D4A" w:rsidRPr="00B1530F" w:rsidRDefault="00046D4A" w:rsidP="004F19EB">
            <w:pPr>
              <w:pStyle w:val="TAL"/>
              <w:rPr>
                <w:sz w:val="16"/>
              </w:rPr>
            </w:pPr>
            <w:r>
              <w:rPr>
                <w:sz w:val="16"/>
              </w:rPr>
              <w:t>F</w:t>
            </w:r>
          </w:p>
        </w:tc>
        <w:tc>
          <w:tcPr>
            <w:tcW w:w="3261" w:type="dxa"/>
          </w:tcPr>
          <w:p w14:paraId="6B5CA779" w14:textId="77777777" w:rsidR="00046D4A" w:rsidRPr="00B1530F" w:rsidRDefault="00046D4A" w:rsidP="004F19EB">
            <w:pPr>
              <w:pStyle w:val="TAL"/>
              <w:rPr>
                <w:sz w:val="16"/>
              </w:rPr>
            </w:pPr>
            <w:r>
              <w:rPr>
                <w:sz w:val="16"/>
              </w:rPr>
              <w:t>TEI8_Test</w:t>
            </w:r>
          </w:p>
        </w:tc>
        <w:tc>
          <w:tcPr>
            <w:tcW w:w="1269" w:type="dxa"/>
          </w:tcPr>
          <w:p w14:paraId="5C91D09B" w14:textId="77777777" w:rsidR="00046D4A" w:rsidRPr="00B1530F" w:rsidRDefault="00046D4A" w:rsidP="004F19EB">
            <w:pPr>
              <w:pStyle w:val="TAL"/>
              <w:rPr>
                <w:sz w:val="16"/>
              </w:rPr>
            </w:pPr>
            <w:r>
              <w:rPr>
                <w:sz w:val="16"/>
              </w:rPr>
              <w:t>agreed</w:t>
            </w:r>
          </w:p>
        </w:tc>
      </w:tr>
      <w:tr w:rsidR="00F86A74" w14:paraId="18630053" w14:textId="77777777" w:rsidTr="00F86A74">
        <w:tc>
          <w:tcPr>
            <w:tcW w:w="1097" w:type="dxa"/>
          </w:tcPr>
          <w:p w14:paraId="5806CDE8" w14:textId="77777777" w:rsidR="00046D4A" w:rsidRPr="00B1530F" w:rsidRDefault="00046D4A" w:rsidP="004F19EB">
            <w:pPr>
              <w:pStyle w:val="TAL"/>
              <w:rPr>
                <w:sz w:val="16"/>
              </w:rPr>
            </w:pPr>
            <w:r>
              <w:rPr>
                <w:sz w:val="16"/>
              </w:rPr>
              <w:t>R5-242181</w:t>
            </w:r>
          </w:p>
        </w:tc>
        <w:tc>
          <w:tcPr>
            <w:tcW w:w="3872" w:type="dxa"/>
          </w:tcPr>
          <w:p w14:paraId="1816189F" w14:textId="77777777" w:rsidR="00046D4A" w:rsidRPr="00B1530F" w:rsidRDefault="00046D4A" w:rsidP="004F19EB">
            <w:pPr>
              <w:pStyle w:val="TAL"/>
              <w:rPr>
                <w:sz w:val="16"/>
              </w:rPr>
            </w:pPr>
            <w:r>
              <w:rPr>
                <w:sz w:val="16"/>
              </w:rPr>
              <w:t>Correction to generic test procedure 4.5A.5</w:t>
            </w:r>
          </w:p>
        </w:tc>
        <w:tc>
          <w:tcPr>
            <w:tcW w:w="1408" w:type="dxa"/>
          </w:tcPr>
          <w:p w14:paraId="22BB4F59" w14:textId="77777777" w:rsidR="00046D4A" w:rsidRPr="00B1530F" w:rsidRDefault="00046D4A" w:rsidP="004F19EB">
            <w:pPr>
              <w:pStyle w:val="TAL"/>
              <w:rPr>
                <w:sz w:val="16"/>
              </w:rPr>
            </w:pPr>
            <w:r>
              <w:rPr>
                <w:sz w:val="16"/>
              </w:rPr>
              <w:t>MediaTek Inc.</w:t>
            </w:r>
          </w:p>
        </w:tc>
        <w:tc>
          <w:tcPr>
            <w:tcW w:w="989" w:type="dxa"/>
          </w:tcPr>
          <w:p w14:paraId="06DFDD08" w14:textId="77777777" w:rsidR="00046D4A" w:rsidRPr="00B1530F" w:rsidRDefault="00046D4A" w:rsidP="004F19EB">
            <w:pPr>
              <w:pStyle w:val="TAL"/>
              <w:rPr>
                <w:sz w:val="16"/>
              </w:rPr>
            </w:pPr>
            <w:r>
              <w:rPr>
                <w:sz w:val="16"/>
              </w:rPr>
              <w:t>36.508</w:t>
            </w:r>
          </w:p>
        </w:tc>
        <w:tc>
          <w:tcPr>
            <w:tcW w:w="851" w:type="dxa"/>
          </w:tcPr>
          <w:p w14:paraId="552F2B43" w14:textId="77777777" w:rsidR="00046D4A" w:rsidRPr="00B1530F" w:rsidRDefault="00046D4A" w:rsidP="004F19EB">
            <w:pPr>
              <w:pStyle w:val="TAL"/>
              <w:rPr>
                <w:sz w:val="16"/>
              </w:rPr>
            </w:pPr>
            <w:r>
              <w:rPr>
                <w:sz w:val="16"/>
              </w:rPr>
              <w:t>1472</w:t>
            </w:r>
          </w:p>
        </w:tc>
        <w:tc>
          <w:tcPr>
            <w:tcW w:w="425" w:type="dxa"/>
          </w:tcPr>
          <w:p w14:paraId="0D9B7B64" w14:textId="77777777" w:rsidR="00046D4A" w:rsidRPr="00B1530F" w:rsidRDefault="00046D4A" w:rsidP="004F19EB">
            <w:pPr>
              <w:pStyle w:val="TAR"/>
              <w:rPr>
                <w:sz w:val="16"/>
              </w:rPr>
            </w:pPr>
            <w:r>
              <w:rPr>
                <w:sz w:val="16"/>
              </w:rPr>
              <w:t>-</w:t>
            </w:r>
          </w:p>
        </w:tc>
        <w:tc>
          <w:tcPr>
            <w:tcW w:w="709" w:type="dxa"/>
          </w:tcPr>
          <w:p w14:paraId="20D95AD6" w14:textId="77777777" w:rsidR="00046D4A" w:rsidRPr="00B1530F" w:rsidRDefault="00046D4A" w:rsidP="004F19EB">
            <w:pPr>
              <w:pStyle w:val="TAL"/>
              <w:rPr>
                <w:sz w:val="16"/>
              </w:rPr>
            </w:pPr>
            <w:r>
              <w:rPr>
                <w:sz w:val="16"/>
              </w:rPr>
              <w:t>Rel-18</w:t>
            </w:r>
          </w:p>
        </w:tc>
        <w:tc>
          <w:tcPr>
            <w:tcW w:w="283" w:type="dxa"/>
          </w:tcPr>
          <w:p w14:paraId="4D7E7D5D" w14:textId="77777777" w:rsidR="00046D4A" w:rsidRPr="00B1530F" w:rsidRDefault="00046D4A" w:rsidP="004F19EB">
            <w:pPr>
              <w:pStyle w:val="TAL"/>
              <w:rPr>
                <w:sz w:val="16"/>
              </w:rPr>
            </w:pPr>
            <w:r>
              <w:rPr>
                <w:sz w:val="16"/>
              </w:rPr>
              <w:t>F</w:t>
            </w:r>
          </w:p>
        </w:tc>
        <w:tc>
          <w:tcPr>
            <w:tcW w:w="3261" w:type="dxa"/>
          </w:tcPr>
          <w:p w14:paraId="089C266A" w14:textId="77777777" w:rsidR="00046D4A" w:rsidRPr="00B1530F" w:rsidRDefault="00046D4A" w:rsidP="004F19EB">
            <w:pPr>
              <w:pStyle w:val="TAL"/>
              <w:rPr>
                <w:sz w:val="16"/>
              </w:rPr>
            </w:pPr>
            <w:r>
              <w:rPr>
                <w:sz w:val="16"/>
              </w:rPr>
              <w:t>TEI8_Test</w:t>
            </w:r>
          </w:p>
        </w:tc>
        <w:tc>
          <w:tcPr>
            <w:tcW w:w="1269" w:type="dxa"/>
          </w:tcPr>
          <w:p w14:paraId="697A6AE0" w14:textId="77777777" w:rsidR="00046D4A" w:rsidRPr="00B1530F" w:rsidRDefault="00046D4A" w:rsidP="004F19EB">
            <w:pPr>
              <w:pStyle w:val="TAL"/>
              <w:rPr>
                <w:sz w:val="16"/>
              </w:rPr>
            </w:pPr>
            <w:r>
              <w:rPr>
                <w:sz w:val="16"/>
              </w:rPr>
              <w:t>agreed</w:t>
            </w:r>
          </w:p>
        </w:tc>
      </w:tr>
      <w:tr w:rsidR="00F86A74" w14:paraId="53176694" w14:textId="77777777" w:rsidTr="00F86A74">
        <w:tc>
          <w:tcPr>
            <w:tcW w:w="1097" w:type="dxa"/>
          </w:tcPr>
          <w:p w14:paraId="291027AD" w14:textId="77777777" w:rsidR="00046D4A" w:rsidRPr="00B1530F" w:rsidRDefault="00046D4A" w:rsidP="004F19EB">
            <w:pPr>
              <w:pStyle w:val="TAL"/>
              <w:rPr>
                <w:sz w:val="16"/>
              </w:rPr>
            </w:pPr>
            <w:r>
              <w:rPr>
                <w:sz w:val="16"/>
              </w:rPr>
              <w:t>R5-242182</w:t>
            </w:r>
          </w:p>
        </w:tc>
        <w:tc>
          <w:tcPr>
            <w:tcW w:w="3872" w:type="dxa"/>
          </w:tcPr>
          <w:p w14:paraId="6BCEE22D" w14:textId="77777777" w:rsidR="00046D4A" w:rsidRPr="00B1530F" w:rsidRDefault="00046D4A" w:rsidP="004F19EB">
            <w:pPr>
              <w:pStyle w:val="TAL"/>
              <w:rPr>
                <w:sz w:val="16"/>
              </w:rPr>
            </w:pPr>
            <w:r>
              <w:rPr>
                <w:sz w:val="16"/>
              </w:rPr>
              <w:t>Correction to IE PhysicalConfigDedicated</w:t>
            </w:r>
          </w:p>
        </w:tc>
        <w:tc>
          <w:tcPr>
            <w:tcW w:w="1408" w:type="dxa"/>
          </w:tcPr>
          <w:p w14:paraId="7AC7B960" w14:textId="77777777" w:rsidR="00046D4A" w:rsidRPr="00B1530F" w:rsidRDefault="00046D4A" w:rsidP="004F19EB">
            <w:pPr>
              <w:pStyle w:val="TAL"/>
              <w:rPr>
                <w:sz w:val="16"/>
              </w:rPr>
            </w:pPr>
            <w:r>
              <w:rPr>
                <w:sz w:val="16"/>
              </w:rPr>
              <w:t>MediaTek Inc.</w:t>
            </w:r>
          </w:p>
        </w:tc>
        <w:tc>
          <w:tcPr>
            <w:tcW w:w="989" w:type="dxa"/>
          </w:tcPr>
          <w:p w14:paraId="5B1FA0C5" w14:textId="77777777" w:rsidR="00046D4A" w:rsidRPr="00B1530F" w:rsidRDefault="00046D4A" w:rsidP="004F19EB">
            <w:pPr>
              <w:pStyle w:val="TAL"/>
              <w:rPr>
                <w:sz w:val="16"/>
              </w:rPr>
            </w:pPr>
            <w:r>
              <w:rPr>
                <w:sz w:val="16"/>
              </w:rPr>
              <w:t>36.508</w:t>
            </w:r>
          </w:p>
        </w:tc>
        <w:tc>
          <w:tcPr>
            <w:tcW w:w="851" w:type="dxa"/>
          </w:tcPr>
          <w:p w14:paraId="67677A02" w14:textId="77777777" w:rsidR="00046D4A" w:rsidRPr="00B1530F" w:rsidRDefault="00046D4A" w:rsidP="004F19EB">
            <w:pPr>
              <w:pStyle w:val="TAL"/>
              <w:rPr>
                <w:sz w:val="16"/>
              </w:rPr>
            </w:pPr>
            <w:r>
              <w:rPr>
                <w:sz w:val="16"/>
              </w:rPr>
              <w:t>1473</w:t>
            </w:r>
          </w:p>
        </w:tc>
        <w:tc>
          <w:tcPr>
            <w:tcW w:w="425" w:type="dxa"/>
          </w:tcPr>
          <w:p w14:paraId="07C093C5" w14:textId="77777777" w:rsidR="00046D4A" w:rsidRPr="00B1530F" w:rsidRDefault="00046D4A" w:rsidP="004F19EB">
            <w:pPr>
              <w:pStyle w:val="TAR"/>
              <w:rPr>
                <w:sz w:val="16"/>
              </w:rPr>
            </w:pPr>
            <w:r>
              <w:rPr>
                <w:sz w:val="16"/>
              </w:rPr>
              <w:t>-</w:t>
            </w:r>
          </w:p>
        </w:tc>
        <w:tc>
          <w:tcPr>
            <w:tcW w:w="709" w:type="dxa"/>
          </w:tcPr>
          <w:p w14:paraId="01F19568" w14:textId="77777777" w:rsidR="00046D4A" w:rsidRPr="00B1530F" w:rsidRDefault="00046D4A" w:rsidP="004F19EB">
            <w:pPr>
              <w:pStyle w:val="TAL"/>
              <w:rPr>
                <w:sz w:val="16"/>
              </w:rPr>
            </w:pPr>
            <w:r>
              <w:rPr>
                <w:sz w:val="16"/>
              </w:rPr>
              <w:t>Rel-18</w:t>
            </w:r>
          </w:p>
        </w:tc>
        <w:tc>
          <w:tcPr>
            <w:tcW w:w="283" w:type="dxa"/>
          </w:tcPr>
          <w:p w14:paraId="2BFD6A09" w14:textId="77777777" w:rsidR="00046D4A" w:rsidRPr="00B1530F" w:rsidRDefault="00046D4A" w:rsidP="004F19EB">
            <w:pPr>
              <w:pStyle w:val="TAL"/>
              <w:rPr>
                <w:sz w:val="16"/>
              </w:rPr>
            </w:pPr>
            <w:r>
              <w:rPr>
                <w:sz w:val="16"/>
              </w:rPr>
              <w:t>F</w:t>
            </w:r>
          </w:p>
        </w:tc>
        <w:tc>
          <w:tcPr>
            <w:tcW w:w="3261" w:type="dxa"/>
          </w:tcPr>
          <w:p w14:paraId="33D9980A" w14:textId="77777777" w:rsidR="00046D4A" w:rsidRPr="00B1530F" w:rsidRDefault="00046D4A" w:rsidP="004F19EB">
            <w:pPr>
              <w:pStyle w:val="TAL"/>
              <w:rPr>
                <w:sz w:val="16"/>
              </w:rPr>
            </w:pPr>
            <w:r>
              <w:rPr>
                <w:sz w:val="16"/>
              </w:rPr>
              <w:t>TEI8_Test</w:t>
            </w:r>
          </w:p>
        </w:tc>
        <w:tc>
          <w:tcPr>
            <w:tcW w:w="1269" w:type="dxa"/>
          </w:tcPr>
          <w:p w14:paraId="3DAA8E07" w14:textId="77777777" w:rsidR="00046D4A" w:rsidRPr="00B1530F" w:rsidRDefault="00046D4A" w:rsidP="004F19EB">
            <w:pPr>
              <w:pStyle w:val="TAL"/>
              <w:rPr>
                <w:sz w:val="16"/>
              </w:rPr>
            </w:pPr>
            <w:r>
              <w:rPr>
                <w:sz w:val="16"/>
              </w:rPr>
              <w:t>agreed</w:t>
            </w:r>
          </w:p>
        </w:tc>
      </w:tr>
      <w:tr w:rsidR="00F86A74" w14:paraId="409FA410" w14:textId="77777777" w:rsidTr="00F86A74">
        <w:tc>
          <w:tcPr>
            <w:tcW w:w="1097" w:type="dxa"/>
          </w:tcPr>
          <w:p w14:paraId="43C712E8" w14:textId="77777777" w:rsidR="00046D4A" w:rsidRPr="00B1530F" w:rsidRDefault="00046D4A" w:rsidP="004F19EB">
            <w:pPr>
              <w:pStyle w:val="TAL"/>
              <w:rPr>
                <w:sz w:val="16"/>
              </w:rPr>
            </w:pPr>
            <w:r>
              <w:rPr>
                <w:sz w:val="16"/>
              </w:rPr>
              <w:t>R5-242384</w:t>
            </w:r>
          </w:p>
        </w:tc>
        <w:tc>
          <w:tcPr>
            <w:tcW w:w="3872" w:type="dxa"/>
          </w:tcPr>
          <w:p w14:paraId="472D31A3" w14:textId="77777777" w:rsidR="00046D4A" w:rsidRPr="00B1530F" w:rsidRDefault="00046D4A" w:rsidP="004F19EB">
            <w:pPr>
              <w:pStyle w:val="TAL"/>
              <w:rPr>
                <w:sz w:val="16"/>
              </w:rPr>
            </w:pPr>
            <w:r>
              <w:rPr>
                <w:sz w:val="16"/>
              </w:rPr>
              <w:t>Addition of test frequencies for LTE Band 106</w:t>
            </w:r>
          </w:p>
        </w:tc>
        <w:tc>
          <w:tcPr>
            <w:tcW w:w="1408" w:type="dxa"/>
          </w:tcPr>
          <w:p w14:paraId="2BD60E83" w14:textId="77777777" w:rsidR="00046D4A" w:rsidRPr="00B1530F" w:rsidRDefault="00046D4A" w:rsidP="004F19EB">
            <w:pPr>
              <w:pStyle w:val="TAL"/>
              <w:rPr>
                <w:sz w:val="16"/>
              </w:rPr>
            </w:pPr>
            <w:r>
              <w:rPr>
                <w:sz w:val="16"/>
              </w:rPr>
              <w:t>Nokia</w:t>
            </w:r>
          </w:p>
        </w:tc>
        <w:tc>
          <w:tcPr>
            <w:tcW w:w="989" w:type="dxa"/>
          </w:tcPr>
          <w:p w14:paraId="4DF77854" w14:textId="77777777" w:rsidR="00046D4A" w:rsidRPr="00B1530F" w:rsidRDefault="00046D4A" w:rsidP="004F19EB">
            <w:pPr>
              <w:pStyle w:val="TAL"/>
              <w:rPr>
                <w:sz w:val="16"/>
              </w:rPr>
            </w:pPr>
            <w:r>
              <w:rPr>
                <w:sz w:val="16"/>
              </w:rPr>
              <w:t>36.508</w:t>
            </w:r>
          </w:p>
        </w:tc>
        <w:tc>
          <w:tcPr>
            <w:tcW w:w="851" w:type="dxa"/>
          </w:tcPr>
          <w:p w14:paraId="29D005F5" w14:textId="77777777" w:rsidR="00046D4A" w:rsidRPr="00B1530F" w:rsidRDefault="00046D4A" w:rsidP="004F19EB">
            <w:pPr>
              <w:pStyle w:val="TAL"/>
              <w:rPr>
                <w:sz w:val="16"/>
              </w:rPr>
            </w:pPr>
            <w:r>
              <w:rPr>
                <w:sz w:val="16"/>
              </w:rPr>
              <w:t>1474</w:t>
            </w:r>
          </w:p>
        </w:tc>
        <w:tc>
          <w:tcPr>
            <w:tcW w:w="425" w:type="dxa"/>
          </w:tcPr>
          <w:p w14:paraId="2C8160DF" w14:textId="77777777" w:rsidR="00046D4A" w:rsidRPr="00B1530F" w:rsidRDefault="00046D4A" w:rsidP="004F19EB">
            <w:pPr>
              <w:pStyle w:val="TAR"/>
              <w:rPr>
                <w:sz w:val="16"/>
              </w:rPr>
            </w:pPr>
            <w:r>
              <w:rPr>
                <w:sz w:val="16"/>
              </w:rPr>
              <w:t>-</w:t>
            </w:r>
          </w:p>
        </w:tc>
        <w:tc>
          <w:tcPr>
            <w:tcW w:w="709" w:type="dxa"/>
          </w:tcPr>
          <w:p w14:paraId="7A6E0ED2" w14:textId="77777777" w:rsidR="00046D4A" w:rsidRPr="00B1530F" w:rsidRDefault="00046D4A" w:rsidP="004F19EB">
            <w:pPr>
              <w:pStyle w:val="TAL"/>
              <w:rPr>
                <w:sz w:val="16"/>
              </w:rPr>
            </w:pPr>
            <w:r>
              <w:rPr>
                <w:sz w:val="16"/>
              </w:rPr>
              <w:t>Rel-18</w:t>
            </w:r>
          </w:p>
        </w:tc>
        <w:tc>
          <w:tcPr>
            <w:tcW w:w="283" w:type="dxa"/>
          </w:tcPr>
          <w:p w14:paraId="6B3B76E3" w14:textId="77777777" w:rsidR="00046D4A" w:rsidRPr="00B1530F" w:rsidRDefault="00046D4A" w:rsidP="004F19EB">
            <w:pPr>
              <w:pStyle w:val="TAL"/>
              <w:rPr>
                <w:sz w:val="16"/>
              </w:rPr>
            </w:pPr>
            <w:r>
              <w:rPr>
                <w:sz w:val="16"/>
              </w:rPr>
              <w:t>F</w:t>
            </w:r>
          </w:p>
        </w:tc>
        <w:tc>
          <w:tcPr>
            <w:tcW w:w="3261" w:type="dxa"/>
          </w:tcPr>
          <w:p w14:paraId="634CD22E" w14:textId="77777777" w:rsidR="00046D4A" w:rsidRPr="00B1530F" w:rsidRDefault="00046D4A" w:rsidP="004F19EB">
            <w:pPr>
              <w:pStyle w:val="TAL"/>
              <w:rPr>
                <w:sz w:val="16"/>
              </w:rPr>
            </w:pPr>
            <w:r>
              <w:rPr>
                <w:sz w:val="16"/>
              </w:rPr>
              <w:t>LTE_900MHz_US-UEConTest</w:t>
            </w:r>
          </w:p>
        </w:tc>
        <w:tc>
          <w:tcPr>
            <w:tcW w:w="1269" w:type="dxa"/>
          </w:tcPr>
          <w:p w14:paraId="15282853" w14:textId="77777777" w:rsidR="00046D4A" w:rsidRPr="00B1530F" w:rsidRDefault="00046D4A" w:rsidP="004F19EB">
            <w:pPr>
              <w:pStyle w:val="TAL"/>
              <w:rPr>
                <w:sz w:val="16"/>
              </w:rPr>
            </w:pPr>
            <w:r>
              <w:rPr>
                <w:sz w:val="16"/>
              </w:rPr>
              <w:t>agreed</w:t>
            </w:r>
          </w:p>
        </w:tc>
      </w:tr>
      <w:tr w:rsidR="00F86A74" w14:paraId="0E192F94" w14:textId="77777777" w:rsidTr="00F86A74">
        <w:tc>
          <w:tcPr>
            <w:tcW w:w="1097" w:type="dxa"/>
          </w:tcPr>
          <w:p w14:paraId="4765BE39" w14:textId="77777777" w:rsidR="00046D4A" w:rsidRPr="00B1530F" w:rsidRDefault="00046D4A" w:rsidP="004F19EB">
            <w:pPr>
              <w:pStyle w:val="TAL"/>
              <w:rPr>
                <w:sz w:val="16"/>
              </w:rPr>
            </w:pPr>
            <w:r>
              <w:rPr>
                <w:sz w:val="16"/>
              </w:rPr>
              <w:t>R5-242385</w:t>
            </w:r>
          </w:p>
        </w:tc>
        <w:tc>
          <w:tcPr>
            <w:tcW w:w="3872" w:type="dxa"/>
          </w:tcPr>
          <w:p w14:paraId="253F6454" w14:textId="77777777" w:rsidR="00046D4A" w:rsidRPr="00B1530F" w:rsidRDefault="00046D4A" w:rsidP="004F19EB">
            <w:pPr>
              <w:pStyle w:val="TAL"/>
              <w:rPr>
                <w:sz w:val="16"/>
              </w:rPr>
            </w:pPr>
            <w:r>
              <w:rPr>
                <w:sz w:val="16"/>
              </w:rPr>
              <w:t>Addition of signalling test frequencies for LTE Band 106 and 3 MHz channel bandwidth</w:t>
            </w:r>
          </w:p>
        </w:tc>
        <w:tc>
          <w:tcPr>
            <w:tcW w:w="1408" w:type="dxa"/>
          </w:tcPr>
          <w:p w14:paraId="0BF8B945" w14:textId="77777777" w:rsidR="00046D4A" w:rsidRPr="00B1530F" w:rsidRDefault="00046D4A" w:rsidP="004F19EB">
            <w:pPr>
              <w:pStyle w:val="TAL"/>
              <w:rPr>
                <w:sz w:val="16"/>
              </w:rPr>
            </w:pPr>
            <w:r>
              <w:rPr>
                <w:sz w:val="16"/>
              </w:rPr>
              <w:t>Nokia</w:t>
            </w:r>
          </w:p>
        </w:tc>
        <w:tc>
          <w:tcPr>
            <w:tcW w:w="989" w:type="dxa"/>
          </w:tcPr>
          <w:p w14:paraId="5FE83BDE" w14:textId="77777777" w:rsidR="00046D4A" w:rsidRPr="00B1530F" w:rsidRDefault="00046D4A" w:rsidP="004F19EB">
            <w:pPr>
              <w:pStyle w:val="TAL"/>
              <w:rPr>
                <w:sz w:val="16"/>
              </w:rPr>
            </w:pPr>
            <w:r>
              <w:rPr>
                <w:sz w:val="16"/>
              </w:rPr>
              <w:t>36.508</w:t>
            </w:r>
          </w:p>
        </w:tc>
        <w:tc>
          <w:tcPr>
            <w:tcW w:w="851" w:type="dxa"/>
          </w:tcPr>
          <w:p w14:paraId="6B4DAF81" w14:textId="77777777" w:rsidR="00046D4A" w:rsidRPr="00B1530F" w:rsidRDefault="00046D4A" w:rsidP="004F19EB">
            <w:pPr>
              <w:pStyle w:val="TAL"/>
              <w:rPr>
                <w:sz w:val="16"/>
              </w:rPr>
            </w:pPr>
            <w:r>
              <w:rPr>
                <w:sz w:val="16"/>
              </w:rPr>
              <w:t>1475</w:t>
            </w:r>
          </w:p>
        </w:tc>
        <w:tc>
          <w:tcPr>
            <w:tcW w:w="425" w:type="dxa"/>
          </w:tcPr>
          <w:p w14:paraId="1E52CB5F" w14:textId="77777777" w:rsidR="00046D4A" w:rsidRPr="00B1530F" w:rsidRDefault="00046D4A" w:rsidP="004F19EB">
            <w:pPr>
              <w:pStyle w:val="TAR"/>
              <w:rPr>
                <w:sz w:val="16"/>
              </w:rPr>
            </w:pPr>
            <w:r>
              <w:rPr>
                <w:sz w:val="16"/>
              </w:rPr>
              <w:t>-</w:t>
            </w:r>
          </w:p>
        </w:tc>
        <w:tc>
          <w:tcPr>
            <w:tcW w:w="709" w:type="dxa"/>
          </w:tcPr>
          <w:p w14:paraId="6950B761" w14:textId="77777777" w:rsidR="00046D4A" w:rsidRPr="00B1530F" w:rsidRDefault="00046D4A" w:rsidP="004F19EB">
            <w:pPr>
              <w:pStyle w:val="TAL"/>
              <w:rPr>
                <w:sz w:val="16"/>
              </w:rPr>
            </w:pPr>
            <w:r>
              <w:rPr>
                <w:sz w:val="16"/>
              </w:rPr>
              <w:t>Rel-18</w:t>
            </w:r>
          </w:p>
        </w:tc>
        <w:tc>
          <w:tcPr>
            <w:tcW w:w="283" w:type="dxa"/>
          </w:tcPr>
          <w:p w14:paraId="5897E319" w14:textId="77777777" w:rsidR="00046D4A" w:rsidRPr="00B1530F" w:rsidRDefault="00046D4A" w:rsidP="004F19EB">
            <w:pPr>
              <w:pStyle w:val="TAL"/>
              <w:rPr>
                <w:sz w:val="16"/>
              </w:rPr>
            </w:pPr>
            <w:r>
              <w:rPr>
                <w:sz w:val="16"/>
              </w:rPr>
              <w:t>F</w:t>
            </w:r>
          </w:p>
        </w:tc>
        <w:tc>
          <w:tcPr>
            <w:tcW w:w="3261" w:type="dxa"/>
          </w:tcPr>
          <w:p w14:paraId="55F00E46" w14:textId="77777777" w:rsidR="00046D4A" w:rsidRPr="00B1530F" w:rsidRDefault="00046D4A" w:rsidP="004F19EB">
            <w:pPr>
              <w:pStyle w:val="TAL"/>
              <w:rPr>
                <w:sz w:val="16"/>
              </w:rPr>
            </w:pPr>
            <w:r>
              <w:rPr>
                <w:sz w:val="16"/>
              </w:rPr>
              <w:t>LTE_900MHz_US-UEConTest</w:t>
            </w:r>
          </w:p>
        </w:tc>
        <w:tc>
          <w:tcPr>
            <w:tcW w:w="1269" w:type="dxa"/>
          </w:tcPr>
          <w:p w14:paraId="75606540" w14:textId="77777777" w:rsidR="00046D4A" w:rsidRPr="00B1530F" w:rsidRDefault="00046D4A" w:rsidP="004F19EB">
            <w:pPr>
              <w:pStyle w:val="TAL"/>
              <w:rPr>
                <w:sz w:val="16"/>
              </w:rPr>
            </w:pPr>
            <w:r>
              <w:rPr>
                <w:sz w:val="16"/>
              </w:rPr>
              <w:t>agreed</w:t>
            </w:r>
          </w:p>
        </w:tc>
      </w:tr>
      <w:tr w:rsidR="00F86A74" w14:paraId="56385762" w14:textId="77777777" w:rsidTr="00F86A74">
        <w:tc>
          <w:tcPr>
            <w:tcW w:w="1097" w:type="dxa"/>
          </w:tcPr>
          <w:p w14:paraId="774306D2" w14:textId="77777777" w:rsidR="00046D4A" w:rsidRPr="00B1530F" w:rsidRDefault="00046D4A" w:rsidP="004F19EB">
            <w:pPr>
              <w:pStyle w:val="TAL"/>
              <w:rPr>
                <w:sz w:val="16"/>
              </w:rPr>
            </w:pPr>
            <w:r>
              <w:rPr>
                <w:sz w:val="16"/>
              </w:rPr>
              <w:t>R5-242738</w:t>
            </w:r>
          </w:p>
        </w:tc>
        <w:tc>
          <w:tcPr>
            <w:tcW w:w="3872" w:type="dxa"/>
          </w:tcPr>
          <w:p w14:paraId="6169A01F" w14:textId="77777777" w:rsidR="00046D4A" w:rsidRPr="00B1530F" w:rsidRDefault="00046D4A" w:rsidP="004F19EB">
            <w:pPr>
              <w:pStyle w:val="TAL"/>
              <w:rPr>
                <w:sz w:val="16"/>
              </w:rPr>
            </w:pPr>
            <w:r>
              <w:rPr>
                <w:sz w:val="16"/>
              </w:rPr>
              <w:t>Correction to UUAA-SM generic test procedure 4.5A.31</w:t>
            </w:r>
          </w:p>
        </w:tc>
        <w:tc>
          <w:tcPr>
            <w:tcW w:w="1408" w:type="dxa"/>
          </w:tcPr>
          <w:p w14:paraId="2C30AC97" w14:textId="77777777" w:rsidR="00046D4A" w:rsidRPr="00B1530F" w:rsidRDefault="00046D4A" w:rsidP="004F19EB">
            <w:pPr>
              <w:pStyle w:val="TAL"/>
              <w:rPr>
                <w:sz w:val="16"/>
              </w:rPr>
            </w:pPr>
            <w:r>
              <w:rPr>
                <w:sz w:val="16"/>
              </w:rPr>
              <w:t>Qualcomm Incorporated</w:t>
            </w:r>
          </w:p>
        </w:tc>
        <w:tc>
          <w:tcPr>
            <w:tcW w:w="989" w:type="dxa"/>
          </w:tcPr>
          <w:p w14:paraId="6259E2D6" w14:textId="77777777" w:rsidR="00046D4A" w:rsidRPr="00B1530F" w:rsidRDefault="00046D4A" w:rsidP="004F19EB">
            <w:pPr>
              <w:pStyle w:val="TAL"/>
              <w:rPr>
                <w:sz w:val="16"/>
              </w:rPr>
            </w:pPr>
            <w:r>
              <w:rPr>
                <w:sz w:val="16"/>
              </w:rPr>
              <w:t>36.508</w:t>
            </w:r>
          </w:p>
        </w:tc>
        <w:tc>
          <w:tcPr>
            <w:tcW w:w="851" w:type="dxa"/>
          </w:tcPr>
          <w:p w14:paraId="2D601E9C" w14:textId="77777777" w:rsidR="00046D4A" w:rsidRPr="00B1530F" w:rsidRDefault="00046D4A" w:rsidP="004F19EB">
            <w:pPr>
              <w:pStyle w:val="TAL"/>
              <w:rPr>
                <w:sz w:val="16"/>
              </w:rPr>
            </w:pPr>
            <w:r>
              <w:rPr>
                <w:sz w:val="16"/>
              </w:rPr>
              <w:t>1476</w:t>
            </w:r>
          </w:p>
        </w:tc>
        <w:tc>
          <w:tcPr>
            <w:tcW w:w="425" w:type="dxa"/>
          </w:tcPr>
          <w:p w14:paraId="5B830B9B" w14:textId="77777777" w:rsidR="00046D4A" w:rsidRPr="00B1530F" w:rsidRDefault="00046D4A" w:rsidP="004F19EB">
            <w:pPr>
              <w:pStyle w:val="TAR"/>
              <w:rPr>
                <w:sz w:val="16"/>
              </w:rPr>
            </w:pPr>
            <w:r>
              <w:rPr>
                <w:sz w:val="16"/>
              </w:rPr>
              <w:t>-</w:t>
            </w:r>
          </w:p>
        </w:tc>
        <w:tc>
          <w:tcPr>
            <w:tcW w:w="709" w:type="dxa"/>
          </w:tcPr>
          <w:p w14:paraId="4D611758" w14:textId="77777777" w:rsidR="00046D4A" w:rsidRPr="00B1530F" w:rsidRDefault="00046D4A" w:rsidP="004F19EB">
            <w:pPr>
              <w:pStyle w:val="TAL"/>
              <w:rPr>
                <w:sz w:val="16"/>
              </w:rPr>
            </w:pPr>
            <w:r>
              <w:rPr>
                <w:sz w:val="16"/>
              </w:rPr>
              <w:t>Rel-18</w:t>
            </w:r>
          </w:p>
        </w:tc>
        <w:tc>
          <w:tcPr>
            <w:tcW w:w="283" w:type="dxa"/>
          </w:tcPr>
          <w:p w14:paraId="20C9633D" w14:textId="77777777" w:rsidR="00046D4A" w:rsidRPr="00B1530F" w:rsidRDefault="00046D4A" w:rsidP="004F19EB">
            <w:pPr>
              <w:pStyle w:val="TAL"/>
              <w:rPr>
                <w:sz w:val="16"/>
              </w:rPr>
            </w:pPr>
            <w:r>
              <w:rPr>
                <w:sz w:val="16"/>
              </w:rPr>
              <w:t>F</w:t>
            </w:r>
          </w:p>
        </w:tc>
        <w:tc>
          <w:tcPr>
            <w:tcW w:w="3261" w:type="dxa"/>
          </w:tcPr>
          <w:p w14:paraId="68F0CD96" w14:textId="77777777" w:rsidR="00046D4A" w:rsidRPr="00B1530F" w:rsidRDefault="00046D4A" w:rsidP="004F19EB">
            <w:pPr>
              <w:pStyle w:val="TAL"/>
              <w:rPr>
                <w:sz w:val="16"/>
              </w:rPr>
            </w:pPr>
            <w:r>
              <w:rPr>
                <w:sz w:val="16"/>
              </w:rPr>
              <w:t>ID_UAS-UEConTest</w:t>
            </w:r>
          </w:p>
        </w:tc>
        <w:tc>
          <w:tcPr>
            <w:tcW w:w="1269" w:type="dxa"/>
          </w:tcPr>
          <w:p w14:paraId="790BD6B2" w14:textId="77777777" w:rsidR="00046D4A" w:rsidRPr="00B1530F" w:rsidRDefault="00046D4A" w:rsidP="004F19EB">
            <w:pPr>
              <w:pStyle w:val="TAL"/>
              <w:rPr>
                <w:sz w:val="16"/>
              </w:rPr>
            </w:pPr>
            <w:r>
              <w:rPr>
                <w:sz w:val="16"/>
              </w:rPr>
              <w:t>agreed</w:t>
            </w:r>
          </w:p>
        </w:tc>
      </w:tr>
      <w:tr w:rsidR="00F86A74" w14:paraId="376AA1F4" w14:textId="77777777" w:rsidTr="00F86A74">
        <w:tc>
          <w:tcPr>
            <w:tcW w:w="1097" w:type="dxa"/>
          </w:tcPr>
          <w:p w14:paraId="4A7D3A05" w14:textId="77777777" w:rsidR="00046D4A" w:rsidRPr="00B1530F" w:rsidRDefault="00046D4A" w:rsidP="004F19EB">
            <w:pPr>
              <w:pStyle w:val="TAL"/>
              <w:rPr>
                <w:sz w:val="16"/>
              </w:rPr>
            </w:pPr>
            <w:r>
              <w:rPr>
                <w:sz w:val="16"/>
              </w:rPr>
              <w:t>R5-243113</w:t>
            </w:r>
          </w:p>
        </w:tc>
        <w:tc>
          <w:tcPr>
            <w:tcW w:w="3872" w:type="dxa"/>
          </w:tcPr>
          <w:p w14:paraId="4127AF7A" w14:textId="77777777" w:rsidR="00046D4A" w:rsidRPr="00B1530F" w:rsidRDefault="00046D4A" w:rsidP="004F19EB">
            <w:pPr>
              <w:pStyle w:val="TAL"/>
              <w:rPr>
                <w:sz w:val="16"/>
              </w:rPr>
            </w:pPr>
            <w:r>
              <w:rPr>
                <w:sz w:val="16"/>
              </w:rPr>
              <w:t>Correction of sr-PUCCH-ResourceIndex</w:t>
            </w:r>
          </w:p>
        </w:tc>
        <w:tc>
          <w:tcPr>
            <w:tcW w:w="1408" w:type="dxa"/>
          </w:tcPr>
          <w:p w14:paraId="2A83B71C" w14:textId="77777777" w:rsidR="00046D4A" w:rsidRPr="00B1530F" w:rsidRDefault="00046D4A" w:rsidP="004F19EB">
            <w:pPr>
              <w:pStyle w:val="TAL"/>
              <w:rPr>
                <w:sz w:val="16"/>
              </w:rPr>
            </w:pPr>
            <w:r>
              <w:rPr>
                <w:sz w:val="16"/>
              </w:rPr>
              <w:t>ROHDE &amp; SCHWARZ</w:t>
            </w:r>
          </w:p>
        </w:tc>
        <w:tc>
          <w:tcPr>
            <w:tcW w:w="989" w:type="dxa"/>
          </w:tcPr>
          <w:p w14:paraId="1A147435" w14:textId="77777777" w:rsidR="00046D4A" w:rsidRPr="00B1530F" w:rsidRDefault="00046D4A" w:rsidP="004F19EB">
            <w:pPr>
              <w:pStyle w:val="TAL"/>
              <w:rPr>
                <w:sz w:val="16"/>
              </w:rPr>
            </w:pPr>
            <w:r>
              <w:rPr>
                <w:sz w:val="16"/>
              </w:rPr>
              <w:t>36.508</w:t>
            </w:r>
          </w:p>
        </w:tc>
        <w:tc>
          <w:tcPr>
            <w:tcW w:w="851" w:type="dxa"/>
          </w:tcPr>
          <w:p w14:paraId="1DBAD03A" w14:textId="77777777" w:rsidR="00046D4A" w:rsidRPr="00B1530F" w:rsidRDefault="00046D4A" w:rsidP="004F19EB">
            <w:pPr>
              <w:pStyle w:val="TAL"/>
              <w:rPr>
                <w:sz w:val="16"/>
              </w:rPr>
            </w:pPr>
            <w:r>
              <w:rPr>
                <w:sz w:val="16"/>
              </w:rPr>
              <w:t>1477</w:t>
            </w:r>
          </w:p>
        </w:tc>
        <w:tc>
          <w:tcPr>
            <w:tcW w:w="425" w:type="dxa"/>
          </w:tcPr>
          <w:p w14:paraId="22D2F2AD" w14:textId="77777777" w:rsidR="00046D4A" w:rsidRPr="00B1530F" w:rsidRDefault="00046D4A" w:rsidP="004F19EB">
            <w:pPr>
              <w:pStyle w:val="TAR"/>
              <w:rPr>
                <w:sz w:val="16"/>
              </w:rPr>
            </w:pPr>
            <w:r>
              <w:rPr>
                <w:sz w:val="16"/>
              </w:rPr>
              <w:t>-</w:t>
            </w:r>
          </w:p>
        </w:tc>
        <w:tc>
          <w:tcPr>
            <w:tcW w:w="709" w:type="dxa"/>
          </w:tcPr>
          <w:p w14:paraId="11B493C4" w14:textId="77777777" w:rsidR="00046D4A" w:rsidRPr="00B1530F" w:rsidRDefault="00046D4A" w:rsidP="004F19EB">
            <w:pPr>
              <w:pStyle w:val="TAL"/>
              <w:rPr>
                <w:sz w:val="16"/>
              </w:rPr>
            </w:pPr>
            <w:r>
              <w:rPr>
                <w:sz w:val="16"/>
              </w:rPr>
              <w:t>Rel-18</w:t>
            </w:r>
          </w:p>
        </w:tc>
        <w:tc>
          <w:tcPr>
            <w:tcW w:w="283" w:type="dxa"/>
          </w:tcPr>
          <w:p w14:paraId="57959387" w14:textId="77777777" w:rsidR="00046D4A" w:rsidRPr="00B1530F" w:rsidRDefault="00046D4A" w:rsidP="004F19EB">
            <w:pPr>
              <w:pStyle w:val="TAL"/>
              <w:rPr>
                <w:sz w:val="16"/>
              </w:rPr>
            </w:pPr>
            <w:r>
              <w:rPr>
                <w:sz w:val="16"/>
              </w:rPr>
              <w:t>F</w:t>
            </w:r>
          </w:p>
        </w:tc>
        <w:tc>
          <w:tcPr>
            <w:tcW w:w="3261" w:type="dxa"/>
          </w:tcPr>
          <w:p w14:paraId="20498D45" w14:textId="77777777" w:rsidR="00046D4A" w:rsidRPr="00B1530F" w:rsidRDefault="00046D4A" w:rsidP="004F19EB">
            <w:pPr>
              <w:pStyle w:val="TAL"/>
              <w:rPr>
                <w:sz w:val="16"/>
              </w:rPr>
            </w:pPr>
            <w:r>
              <w:rPr>
                <w:sz w:val="16"/>
              </w:rPr>
              <w:t>TEI8_Test</w:t>
            </w:r>
          </w:p>
        </w:tc>
        <w:tc>
          <w:tcPr>
            <w:tcW w:w="1269" w:type="dxa"/>
          </w:tcPr>
          <w:p w14:paraId="40BD40C5" w14:textId="77777777" w:rsidR="00046D4A" w:rsidRPr="00B1530F" w:rsidRDefault="00046D4A" w:rsidP="004F19EB">
            <w:pPr>
              <w:pStyle w:val="TAL"/>
              <w:rPr>
                <w:sz w:val="16"/>
              </w:rPr>
            </w:pPr>
            <w:r>
              <w:rPr>
                <w:sz w:val="16"/>
              </w:rPr>
              <w:t>withdrawn</w:t>
            </w:r>
          </w:p>
        </w:tc>
      </w:tr>
      <w:tr w:rsidR="00F86A74" w14:paraId="5D7F622B" w14:textId="77777777" w:rsidTr="00F86A74">
        <w:tc>
          <w:tcPr>
            <w:tcW w:w="1097" w:type="dxa"/>
          </w:tcPr>
          <w:p w14:paraId="10D3E60F" w14:textId="77777777" w:rsidR="00046D4A" w:rsidRPr="00B1530F" w:rsidRDefault="00046D4A" w:rsidP="004F19EB">
            <w:pPr>
              <w:pStyle w:val="TAL"/>
              <w:rPr>
                <w:sz w:val="16"/>
              </w:rPr>
            </w:pPr>
            <w:r>
              <w:rPr>
                <w:sz w:val="16"/>
              </w:rPr>
              <w:t>R5-243173</w:t>
            </w:r>
          </w:p>
        </w:tc>
        <w:tc>
          <w:tcPr>
            <w:tcW w:w="3872" w:type="dxa"/>
          </w:tcPr>
          <w:p w14:paraId="2C2D8DD0" w14:textId="77777777" w:rsidR="00046D4A" w:rsidRPr="00B1530F" w:rsidRDefault="00046D4A" w:rsidP="004F19EB">
            <w:pPr>
              <w:pStyle w:val="TAL"/>
              <w:rPr>
                <w:sz w:val="16"/>
              </w:rPr>
            </w:pPr>
            <w:r>
              <w:rPr>
                <w:sz w:val="16"/>
              </w:rPr>
              <w:t>Common configuration for SN initiated inter-SN CPC EN-DC for 36.508</w:t>
            </w:r>
          </w:p>
        </w:tc>
        <w:tc>
          <w:tcPr>
            <w:tcW w:w="1408" w:type="dxa"/>
          </w:tcPr>
          <w:p w14:paraId="6AA63F86" w14:textId="77777777" w:rsidR="00046D4A" w:rsidRPr="00B1530F" w:rsidRDefault="00046D4A" w:rsidP="004F19EB">
            <w:pPr>
              <w:pStyle w:val="TAL"/>
              <w:rPr>
                <w:sz w:val="16"/>
              </w:rPr>
            </w:pPr>
            <w:r>
              <w:rPr>
                <w:sz w:val="16"/>
              </w:rPr>
              <w:t>Nokia</w:t>
            </w:r>
          </w:p>
        </w:tc>
        <w:tc>
          <w:tcPr>
            <w:tcW w:w="989" w:type="dxa"/>
          </w:tcPr>
          <w:p w14:paraId="06DFE527" w14:textId="77777777" w:rsidR="00046D4A" w:rsidRPr="00B1530F" w:rsidRDefault="00046D4A" w:rsidP="004F19EB">
            <w:pPr>
              <w:pStyle w:val="TAL"/>
              <w:rPr>
                <w:sz w:val="16"/>
              </w:rPr>
            </w:pPr>
            <w:r>
              <w:rPr>
                <w:sz w:val="16"/>
              </w:rPr>
              <w:t>36.508</w:t>
            </w:r>
          </w:p>
        </w:tc>
        <w:tc>
          <w:tcPr>
            <w:tcW w:w="851" w:type="dxa"/>
          </w:tcPr>
          <w:p w14:paraId="5666CB1B" w14:textId="77777777" w:rsidR="00046D4A" w:rsidRPr="00B1530F" w:rsidRDefault="00046D4A" w:rsidP="004F19EB">
            <w:pPr>
              <w:pStyle w:val="TAL"/>
              <w:rPr>
                <w:sz w:val="16"/>
              </w:rPr>
            </w:pPr>
            <w:r>
              <w:rPr>
                <w:sz w:val="16"/>
              </w:rPr>
              <w:t>1478</w:t>
            </w:r>
          </w:p>
        </w:tc>
        <w:tc>
          <w:tcPr>
            <w:tcW w:w="425" w:type="dxa"/>
          </w:tcPr>
          <w:p w14:paraId="408A9EA7" w14:textId="77777777" w:rsidR="00046D4A" w:rsidRPr="00B1530F" w:rsidRDefault="00046D4A" w:rsidP="004F19EB">
            <w:pPr>
              <w:pStyle w:val="TAR"/>
              <w:rPr>
                <w:sz w:val="16"/>
              </w:rPr>
            </w:pPr>
            <w:r>
              <w:rPr>
                <w:sz w:val="16"/>
              </w:rPr>
              <w:t>-</w:t>
            </w:r>
          </w:p>
        </w:tc>
        <w:tc>
          <w:tcPr>
            <w:tcW w:w="709" w:type="dxa"/>
          </w:tcPr>
          <w:p w14:paraId="20F55053" w14:textId="77777777" w:rsidR="00046D4A" w:rsidRPr="00B1530F" w:rsidRDefault="00046D4A" w:rsidP="004F19EB">
            <w:pPr>
              <w:pStyle w:val="TAL"/>
              <w:rPr>
                <w:sz w:val="16"/>
              </w:rPr>
            </w:pPr>
            <w:r>
              <w:rPr>
                <w:sz w:val="16"/>
              </w:rPr>
              <w:t>Rel-18</w:t>
            </w:r>
          </w:p>
        </w:tc>
        <w:tc>
          <w:tcPr>
            <w:tcW w:w="283" w:type="dxa"/>
          </w:tcPr>
          <w:p w14:paraId="7E1749F4" w14:textId="77777777" w:rsidR="00046D4A" w:rsidRPr="00B1530F" w:rsidRDefault="00046D4A" w:rsidP="004F19EB">
            <w:pPr>
              <w:pStyle w:val="TAL"/>
              <w:rPr>
                <w:sz w:val="16"/>
              </w:rPr>
            </w:pPr>
            <w:r>
              <w:rPr>
                <w:sz w:val="16"/>
              </w:rPr>
              <w:t>F</w:t>
            </w:r>
          </w:p>
        </w:tc>
        <w:tc>
          <w:tcPr>
            <w:tcW w:w="3261" w:type="dxa"/>
          </w:tcPr>
          <w:p w14:paraId="5E7D129F" w14:textId="77777777" w:rsidR="00046D4A" w:rsidRPr="00B1530F" w:rsidRDefault="00046D4A" w:rsidP="004F19EB">
            <w:pPr>
              <w:pStyle w:val="TAL"/>
              <w:rPr>
                <w:sz w:val="16"/>
              </w:rPr>
            </w:pPr>
            <w:r>
              <w:rPr>
                <w:sz w:val="16"/>
              </w:rPr>
              <w:t>LTE_NR_DC_enh2-UEConTest</w:t>
            </w:r>
          </w:p>
        </w:tc>
        <w:tc>
          <w:tcPr>
            <w:tcW w:w="1269" w:type="dxa"/>
          </w:tcPr>
          <w:p w14:paraId="7F4036B3" w14:textId="77777777" w:rsidR="00046D4A" w:rsidRPr="00B1530F" w:rsidRDefault="00046D4A" w:rsidP="004F19EB">
            <w:pPr>
              <w:pStyle w:val="TAL"/>
              <w:rPr>
                <w:sz w:val="16"/>
              </w:rPr>
            </w:pPr>
            <w:r>
              <w:rPr>
                <w:sz w:val="16"/>
              </w:rPr>
              <w:t>withdrawn</w:t>
            </w:r>
          </w:p>
        </w:tc>
      </w:tr>
      <w:tr w:rsidR="00F86A74" w14:paraId="2FF61AA6" w14:textId="77777777" w:rsidTr="00F86A74">
        <w:tc>
          <w:tcPr>
            <w:tcW w:w="1097" w:type="dxa"/>
          </w:tcPr>
          <w:p w14:paraId="7AE5F03F" w14:textId="77777777" w:rsidR="00046D4A" w:rsidRPr="00B1530F" w:rsidRDefault="00046D4A" w:rsidP="004F19EB">
            <w:pPr>
              <w:pStyle w:val="TAL"/>
              <w:rPr>
                <w:sz w:val="16"/>
              </w:rPr>
            </w:pPr>
            <w:r>
              <w:rPr>
                <w:sz w:val="16"/>
              </w:rPr>
              <w:t>R5-242282</w:t>
            </w:r>
          </w:p>
        </w:tc>
        <w:tc>
          <w:tcPr>
            <w:tcW w:w="3872" w:type="dxa"/>
          </w:tcPr>
          <w:p w14:paraId="623E9EEA" w14:textId="77777777" w:rsidR="00046D4A" w:rsidRPr="00B1530F" w:rsidRDefault="00046D4A" w:rsidP="004F19EB">
            <w:pPr>
              <w:pStyle w:val="TAL"/>
              <w:rPr>
                <w:sz w:val="16"/>
              </w:rPr>
            </w:pPr>
            <w:r>
              <w:rPr>
                <w:sz w:val="16"/>
              </w:rPr>
              <w:t>Correction of Additional spurious emission test requirement for NS_45</w:t>
            </w:r>
          </w:p>
        </w:tc>
        <w:tc>
          <w:tcPr>
            <w:tcW w:w="1408" w:type="dxa"/>
          </w:tcPr>
          <w:p w14:paraId="176364EE" w14:textId="77777777" w:rsidR="00046D4A" w:rsidRPr="00B1530F" w:rsidRDefault="00046D4A" w:rsidP="004F19EB">
            <w:pPr>
              <w:pStyle w:val="TAL"/>
              <w:rPr>
                <w:sz w:val="16"/>
              </w:rPr>
            </w:pPr>
            <w:r>
              <w:rPr>
                <w:sz w:val="16"/>
              </w:rPr>
              <w:t>MediaTek Beijing Inc.</w:t>
            </w:r>
          </w:p>
        </w:tc>
        <w:tc>
          <w:tcPr>
            <w:tcW w:w="989" w:type="dxa"/>
          </w:tcPr>
          <w:p w14:paraId="5B23C3D8" w14:textId="77777777" w:rsidR="00046D4A" w:rsidRPr="00B1530F" w:rsidRDefault="00046D4A" w:rsidP="004F19EB">
            <w:pPr>
              <w:pStyle w:val="TAL"/>
              <w:rPr>
                <w:sz w:val="16"/>
              </w:rPr>
            </w:pPr>
            <w:r>
              <w:rPr>
                <w:sz w:val="16"/>
              </w:rPr>
              <w:t>36.521-1</w:t>
            </w:r>
          </w:p>
        </w:tc>
        <w:tc>
          <w:tcPr>
            <w:tcW w:w="851" w:type="dxa"/>
          </w:tcPr>
          <w:p w14:paraId="061D16F4" w14:textId="77777777" w:rsidR="00046D4A" w:rsidRPr="00B1530F" w:rsidRDefault="00046D4A" w:rsidP="004F19EB">
            <w:pPr>
              <w:pStyle w:val="TAL"/>
              <w:rPr>
                <w:sz w:val="16"/>
              </w:rPr>
            </w:pPr>
            <w:r>
              <w:rPr>
                <w:sz w:val="16"/>
              </w:rPr>
              <w:t>5502</w:t>
            </w:r>
          </w:p>
        </w:tc>
        <w:tc>
          <w:tcPr>
            <w:tcW w:w="425" w:type="dxa"/>
          </w:tcPr>
          <w:p w14:paraId="25064E2F" w14:textId="77777777" w:rsidR="00046D4A" w:rsidRPr="00B1530F" w:rsidRDefault="00046D4A" w:rsidP="004F19EB">
            <w:pPr>
              <w:pStyle w:val="TAR"/>
              <w:rPr>
                <w:sz w:val="16"/>
              </w:rPr>
            </w:pPr>
            <w:r>
              <w:rPr>
                <w:sz w:val="16"/>
              </w:rPr>
              <w:t>-</w:t>
            </w:r>
          </w:p>
        </w:tc>
        <w:tc>
          <w:tcPr>
            <w:tcW w:w="709" w:type="dxa"/>
          </w:tcPr>
          <w:p w14:paraId="7DF215BF" w14:textId="77777777" w:rsidR="00046D4A" w:rsidRPr="00B1530F" w:rsidRDefault="00046D4A" w:rsidP="004F19EB">
            <w:pPr>
              <w:pStyle w:val="TAL"/>
              <w:rPr>
                <w:sz w:val="16"/>
              </w:rPr>
            </w:pPr>
            <w:r>
              <w:rPr>
                <w:sz w:val="16"/>
              </w:rPr>
              <w:t>Rel-18</w:t>
            </w:r>
          </w:p>
        </w:tc>
        <w:tc>
          <w:tcPr>
            <w:tcW w:w="283" w:type="dxa"/>
          </w:tcPr>
          <w:p w14:paraId="4B3934D3" w14:textId="77777777" w:rsidR="00046D4A" w:rsidRPr="00B1530F" w:rsidRDefault="00046D4A" w:rsidP="004F19EB">
            <w:pPr>
              <w:pStyle w:val="TAL"/>
              <w:rPr>
                <w:sz w:val="16"/>
              </w:rPr>
            </w:pPr>
            <w:r>
              <w:rPr>
                <w:sz w:val="16"/>
              </w:rPr>
              <w:t>F</w:t>
            </w:r>
          </w:p>
        </w:tc>
        <w:tc>
          <w:tcPr>
            <w:tcW w:w="3261" w:type="dxa"/>
          </w:tcPr>
          <w:p w14:paraId="6CAC66FB" w14:textId="77777777" w:rsidR="00046D4A" w:rsidRPr="00B1530F" w:rsidRDefault="00046D4A" w:rsidP="004F19EB">
            <w:pPr>
              <w:pStyle w:val="TAL"/>
              <w:rPr>
                <w:sz w:val="16"/>
              </w:rPr>
            </w:pPr>
            <w:r>
              <w:rPr>
                <w:sz w:val="16"/>
              </w:rPr>
              <w:t>TEI15_Test, LTE_TDD_2400_US-UEConTest</w:t>
            </w:r>
          </w:p>
        </w:tc>
        <w:tc>
          <w:tcPr>
            <w:tcW w:w="1269" w:type="dxa"/>
          </w:tcPr>
          <w:p w14:paraId="2CF78D57" w14:textId="77777777" w:rsidR="00046D4A" w:rsidRPr="00B1530F" w:rsidRDefault="00046D4A" w:rsidP="004F19EB">
            <w:pPr>
              <w:pStyle w:val="TAL"/>
              <w:rPr>
                <w:sz w:val="16"/>
              </w:rPr>
            </w:pPr>
            <w:r>
              <w:rPr>
                <w:sz w:val="16"/>
              </w:rPr>
              <w:t>revised</w:t>
            </w:r>
          </w:p>
        </w:tc>
      </w:tr>
      <w:tr w:rsidR="00F86A74" w14:paraId="55817D95" w14:textId="77777777" w:rsidTr="00F86A74">
        <w:tc>
          <w:tcPr>
            <w:tcW w:w="1097" w:type="dxa"/>
          </w:tcPr>
          <w:p w14:paraId="0F691631" w14:textId="77777777" w:rsidR="00046D4A" w:rsidRPr="00B1530F" w:rsidRDefault="00046D4A" w:rsidP="004F19EB">
            <w:pPr>
              <w:pStyle w:val="TAL"/>
              <w:rPr>
                <w:sz w:val="16"/>
              </w:rPr>
            </w:pPr>
            <w:r>
              <w:rPr>
                <w:sz w:val="16"/>
              </w:rPr>
              <w:t>R5-243807</w:t>
            </w:r>
          </w:p>
        </w:tc>
        <w:tc>
          <w:tcPr>
            <w:tcW w:w="3872" w:type="dxa"/>
          </w:tcPr>
          <w:p w14:paraId="4D851F01" w14:textId="77777777" w:rsidR="00046D4A" w:rsidRPr="00B1530F" w:rsidRDefault="00046D4A" w:rsidP="004F19EB">
            <w:pPr>
              <w:pStyle w:val="TAL"/>
              <w:rPr>
                <w:sz w:val="16"/>
              </w:rPr>
            </w:pPr>
            <w:r>
              <w:rPr>
                <w:sz w:val="16"/>
              </w:rPr>
              <w:t>Correction of Additional spurious emission test requirement for NS_45</w:t>
            </w:r>
          </w:p>
        </w:tc>
        <w:tc>
          <w:tcPr>
            <w:tcW w:w="1408" w:type="dxa"/>
          </w:tcPr>
          <w:p w14:paraId="070354F7" w14:textId="77777777" w:rsidR="00046D4A" w:rsidRPr="00B1530F" w:rsidRDefault="00046D4A" w:rsidP="004F19EB">
            <w:pPr>
              <w:pStyle w:val="TAL"/>
              <w:rPr>
                <w:sz w:val="16"/>
              </w:rPr>
            </w:pPr>
            <w:r>
              <w:rPr>
                <w:sz w:val="16"/>
              </w:rPr>
              <w:t>MediaTek Beijing Inc.</w:t>
            </w:r>
          </w:p>
        </w:tc>
        <w:tc>
          <w:tcPr>
            <w:tcW w:w="989" w:type="dxa"/>
          </w:tcPr>
          <w:p w14:paraId="25DF34EA" w14:textId="77777777" w:rsidR="00046D4A" w:rsidRPr="00B1530F" w:rsidRDefault="00046D4A" w:rsidP="004F19EB">
            <w:pPr>
              <w:pStyle w:val="TAL"/>
              <w:rPr>
                <w:sz w:val="16"/>
              </w:rPr>
            </w:pPr>
            <w:r>
              <w:rPr>
                <w:sz w:val="16"/>
              </w:rPr>
              <w:t>36.521-1</w:t>
            </w:r>
          </w:p>
        </w:tc>
        <w:tc>
          <w:tcPr>
            <w:tcW w:w="851" w:type="dxa"/>
          </w:tcPr>
          <w:p w14:paraId="7EFDBCC9" w14:textId="77777777" w:rsidR="00046D4A" w:rsidRPr="00B1530F" w:rsidRDefault="00046D4A" w:rsidP="004F19EB">
            <w:pPr>
              <w:pStyle w:val="TAL"/>
              <w:rPr>
                <w:sz w:val="16"/>
              </w:rPr>
            </w:pPr>
            <w:r>
              <w:rPr>
                <w:sz w:val="16"/>
              </w:rPr>
              <w:t>5502</w:t>
            </w:r>
          </w:p>
        </w:tc>
        <w:tc>
          <w:tcPr>
            <w:tcW w:w="425" w:type="dxa"/>
          </w:tcPr>
          <w:p w14:paraId="67406BAB" w14:textId="77777777" w:rsidR="00046D4A" w:rsidRPr="00B1530F" w:rsidRDefault="00046D4A" w:rsidP="004F19EB">
            <w:pPr>
              <w:pStyle w:val="TAR"/>
              <w:rPr>
                <w:sz w:val="16"/>
              </w:rPr>
            </w:pPr>
            <w:r>
              <w:rPr>
                <w:sz w:val="16"/>
              </w:rPr>
              <w:t>1</w:t>
            </w:r>
          </w:p>
        </w:tc>
        <w:tc>
          <w:tcPr>
            <w:tcW w:w="709" w:type="dxa"/>
          </w:tcPr>
          <w:p w14:paraId="2D6F7AAE" w14:textId="77777777" w:rsidR="00046D4A" w:rsidRPr="00B1530F" w:rsidRDefault="00046D4A" w:rsidP="004F19EB">
            <w:pPr>
              <w:pStyle w:val="TAL"/>
              <w:rPr>
                <w:sz w:val="16"/>
              </w:rPr>
            </w:pPr>
            <w:r>
              <w:rPr>
                <w:sz w:val="16"/>
              </w:rPr>
              <w:t>Rel-18</w:t>
            </w:r>
          </w:p>
        </w:tc>
        <w:tc>
          <w:tcPr>
            <w:tcW w:w="283" w:type="dxa"/>
          </w:tcPr>
          <w:p w14:paraId="28C22CD8" w14:textId="77777777" w:rsidR="00046D4A" w:rsidRPr="00B1530F" w:rsidRDefault="00046D4A" w:rsidP="004F19EB">
            <w:pPr>
              <w:pStyle w:val="TAL"/>
              <w:rPr>
                <w:sz w:val="16"/>
              </w:rPr>
            </w:pPr>
            <w:r>
              <w:rPr>
                <w:sz w:val="16"/>
              </w:rPr>
              <w:t>F</w:t>
            </w:r>
          </w:p>
        </w:tc>
        <w:tc>
          <w:tcPr>
            <w:tcW w:w="3261" w:type="dxa"/>
          </w:tcPr>
          <w:p w14:paraId="3C3F26D2" w14:textId="77777777" w:rsidR="00046D4A" w:rsidRPr="00B1530F" w:rsidRDefault="00046D4A" w:rsidP="004F19EB">
            <w:pPr>
              <w:pStyle w:val="TAL"/>
              <w:rPr>
                <w:sz w:val="16"/>
              </w:rPr>
            </w:pPr>
            <w:r>
              <w:rPr>
                <w:sz w:val="16"/>
              </w:rPr>
              <w:t>TEI15_Test, LTE_TDD_2400_US-UEConTest</w:t>
            </w:r>
          </w:p>
        </w:tc>
        <w:tc>
          <w:tcPr>
            <w:tcW w:w="1269" w:type="dxa"/>
          </w:tcPr>
          <w:p w14:paraId="5DC123A6" w14:textId="77777777" w:rsidR="00046D4A" w:rsidRPr="00B1530F" w:rsidRDefault="00046D4A" w:rsidP="004F19EB">
            <w:pPr>
              <w:pStyle w:val="TAL"/>
              <w:rPr>
                <w:sz w:val="16"/>
              </w:rPr>
            </w:pPr>
            <w:r>
              <w:rPr>
                <w:sz w:val="16"/>
              </w:rPr>
              <w:t>agreed</w:t>
            </w:r>
          </w:p>
        </w:tc>
      </w:tr>
      <w:tr w:rsidR="00F86A74" w14:paraId="6F304141" w14:textId="77777777" w:rsidTr="00F86A74">
        <w:tc>
          <w:tcPr>
            <w:tcW w:w="1097" w:type="dxa"/>
          </w:tcPr>
          <w:p w14:paraId="63BB94A5" w14:textId="77777777" w:rsidR="00046D4A" w:rsidRPr="00B1530F" w:rsidRDefault="00046D4A" w:rsidP="004F19EB">
            <w:pPr>
              <w:pStyle w:val="TAL"/>
              <w:rPr>
                <w:sz w:val="16"/>
              </w:rPr>
            </w:pPr>
            <w:r>
              <w:rPr>
                <w:sz w:val="16"/>
              </w:rPr>
              <w:t>R5-242283</w:t>
            </w:r>
          </w:p>
        </w:tc>
        <w:tc>
          <w:tcPr>
            <w:tcW w:w="3872" w:type="dxa"/>
          </w:tcPr>
          <w:p w14:paraId="2E425DC7" w14:textId="77777777" w:rsidR="00046D4A" w:rsidRPr="00B1530F" w:rsidRDefault="00046D4A" w:rsidP="004F19EB">
            <w:pPr>
              <w:pStyle w:val="TAL"/>
              <w:rPr>
                <w:sz w:val="16"/>
              </w:rPr>
            </w:pPr>
            <w:r>
              <w:rPr>
                <w:sz w:val="16"/>
              </w:rPr>
              <w:t>Editorial Correction of test configuration table of Reference sensitivity level for 4DL CA</w:t>
            </w:r>
          </w:p>
        </w:tc>
        <w:tc>
          <w:tcPr>
            <w:tcW w:w="1408" w:type="dxa"/>
          </w:tcPr>
          <w:p w14:paraId="43145AFB" w14:textId="77777777" w:rsidR="00046D4A" w:rsidRPr="00B1530F" w:rsidRDefault="00046D4A" w:rsidP="004F19EB">
            <w:pPr>
              <w:pStyle w:val="TAL"/>
              <w:rPr>
                <w:sz w:val="16"/>
              </w:rPr>
            </w:pPr>
            <w:r>
              <w:rPr>
                <w:sz w:val="16"/>
              </w:rPr>
              <w:t>MediaTek Beijing Inc.</w:t>
            </w:r>
          </w:p>
        </w:tc>
        <w:tc>
          <w:tcPr>
            <w:tcW w:w="989" w:type="dxa"/>
          </w:tcPr>
          <w:p w14:paraId="7EF33828" w14:textId="77777777" w:rsidR="00046D4A" w:rsidRPr="00B1530F" w:rsidRDefault="00046D4A" w:rsidP="004F19EB">
            <w:pPr>
              <w:pStyle w:val="TAL"/>
              <w:rPr>
                <w:sz w:val="16"/>
              </w:rPr>
            </w:pPr>
            <w:r>
              <w:rPr>
                <w:sz w:val="16"/>
              </w:rPr>
              <w:t>36.521-1</w:t>
            </w:r>
          </w:p>
        </w:tc>
        <w:tc>
          <w:tcPr>
            <w:tcW w:w="851" w:type="dxa"/>
          </w:tcPr>
          <w:p w14:paraId="53BE42BA" w14:textId="77777777" w:rsidR="00046D4A" w:rsidRPr="00B1530F" w:rsidRDefault="00046D4A" w:rsidP="004F19EB">
            <w:pPr>
              <w:pStyle w:val="TAL"/>
              <w:rPr>
                <w:sz w:val="16"/>
              </w:rPr>
            </w:pPr>
            <w:r>
              <w:rPr>
                <w:sz w:val="16"/>
              </w:rPr>
              <w:t>5503</w:t>
            </w:r>
          </w:p>
        </w:tc>
        <w:tc>
          <w:tcPr>
            <w:tcW w:w="425" w:type="dxa"/>
          </w:tcPr>
          <w:p w14:paraId="4512BE80" w14:textId="77777777" w:rsidR="00046D4A" w:rsidRPr="00B1530F" w:rsidRDefault="00046D4A" w:rsidP="004F19EB">
            <w:pPr>
              <w:pStyle w:val="TAR"/>
              <w:rPr>
                <w:sz w:val="16"/>
              </w:rPr>
            </w:pPr>
            <w:r>
              <w:rPr>
                <w:sz w:val="16"/>
              </w:rPr>
              <w:t>-</w:t>
            </w:r>
          </w:p>
        </w:tc>
        <w:tc>
          <w:tcPr>
            <w:tcW w:w="709" w:type="dxa"/>
          </w:tcPr>
          <w:p w14:paraId="7B2301AC" w14:textId="77777777" w:rsidR="00046D4A" w:rsidRPr="00B1530F" w:rsidRDefault="00046D4A" w:rsidP="004F19EB">
            <w:pPr>
              <w:pStyle w:val="TAL"/>
              <w:rPr>
                <w:sz w:val="16"/>
              </w:rPr>
            </w:pPr>
            <w:r>
              <w:rPr>
                <w:sz w:val="16"/>
              </w:rPr>
              <w:t>Rel-18</w:t>
            </w:r>
          </w:p>
        </w:tc>
        <w:tc>
          <w:tcPr>
            <w:tcW w:w="283" w:type="dxa"/>
          </w:tcPr>
          <w:p w14:paraId="09042723" w14:textId="77777777" w:rsidR="00046D4A" w:rsidRPr="00B1530F" w:rsidRDefault="00046D4A" w:rsidP="004F19EB">
            <w:pPr>
              <w:pStyle w:val="TAL"/>
              <w:rPr>
                <w:sz w:val="16"/>
              </w:rPr>
            </w:pPr>
            <w:r>
              <w:rPr>
                <w:sz w:val="16"/>
              </w:rPr>
              <w:t>F</w:t>
            </w:r>
          </w:p>
        </w:tc>
        <w:tc>
          <w:tcPr>
            <w:tcW w:w="3261" w:type="dxa"/>
          </w:tcPr>
          <w:p w14:paraId="7F5E22BB" w14:textId="77777777" w:rsidR="00046D4A" w:rsidRPr="00B1530F" w:rsidRDefault="00046D4A" w:rsidP="004F19EB">
            <w:pPr>
              <w:pStyle w:val="TAL"/>
              <w:rPr>
                <w:sz w:val="16"/>
              </w:rPr>
            </w:pPr>
            <w:r>
              <w:rPr>
                <w:sz w:val="16"/>
              </w:rPr>
              <w:t>TEI13_Test, LTE_CA_Rel13-UEConTest</w:t>
            </w:r>
          </w:p>
        </w:tc>
        <w:tc>
          <w:tcPr>
            <w:tcW w:w="1269" w:type="dxa"/>
          </w:tcPr>
          <w:p w14:paraId="596768E7" w14:textId="77777777" w:rsidR="00046D4A" w:rsidRPr="00B1530F" w:rsidRDefault="00046D4A" w:rsidP="004F19EB">
            <w:pPr>
              <w:pStyle w:val="TAL"/>
              <w:rPr>
                <w:sz w:val="16"/>
              </w:rPr>
            </w:pPr>
            <w:r>
              <w:rPr>
                <w:sz w:val="16"/>
              </w:rPr>
              <w:t>agreed</w:t>
            </w:r>
          </w:p>
        </w:tc>
      </w:tr>
      <w:tr w:rsidR="00F86A74" w14:paraId="40A271EF" w14:textId="77777777" w:rsidTr="00F86A74">
        <w:tc>
          <w:tcPr>
            <w:tcW w:w="1097" w:type="dxa"/>
          </w:tcPr>
          <w:p w14:paraId="29444490" w14:textId="77777777" w:rsidR="00046D4A" w:rsidRPr="00B1530F" w:rsidRDefault="00046D4A" w:rsidP="004F19EB">
            <w:pPr>
              <w:pStyle w:val="TAL"/>
              <w:rPr>
                <w:sz w:val="16"/>
              </w:rPr>
            </w:pPr>
            <w:r>
              <w:rPr>
                <w:sz w:val="16"/>
              </w:rPr>
              <w:t>R5-242386</w:t>
            </w:r>
          </w:p>
        </w:tc>
        <w:tc>
          <w:tcPr>
            <w:tcW w:w="3872" w:type="dxa"/>
          </w:tcPr>
          <w:p w14:paraId="3B071C28" w14:textId="77777777" w:rsidR="00046D4A" w:rsidRPr="00B1530F" w:rsidRDefault="00046D4A" w:rsidP="004F19EB">
            <w:pPr>
              <w:pStyle w:val="TAL"/>
              <w:rPr>
                <w:sz w:val="16"/>
              </w:rPr>
            </w:pPr>
            <w:r>
              <w:rPr>
                <w:sz w:val="16"/>
              </w:rPr>
              <w:t>Addition of band 106 into frequency bands and channel arrangements</w:t>
            </w:r>
          </w:p>
        </w:tc>
        <w:tc>
          <w:tcPr>
            <w:tcW w:w="1408" w:type="dxa"/>
          </w:tcPr>
          <w:p w14:paraId="1AD00E30" w14:textId="77777777" w:rsidR="00046D4A" w:rsidRPr="00B1530F" w:rsidRDefault="00046D4A" w:rsidP="004F19EB">
            <w:pPr>
              <w:pStyle w:val="TAL"/>
              <w:rPr>
                <w:sz w:val="16"/>
              </w:rPr>
            </w:pPr>
            <w:r>
              <w:rPr>
                <w:sz w:val="16"/>
              </w:rPr>
              <w:t>Nokia</w:t>
            </w:r>
          </w:p>
        </w:tc>
        <w:tc>
          <w:tcPr>
            <w:tcW w:w="989" w:type="dxa"/>
          </w:tcPr>
          <w:p w14:paraId="3ABD113E" w14:textId="77777777" w:rsidR="00046D4A" w:rsidRPr="00B1530F" w:rsidRDefault="00046D4A" w:rsidP="004F19EB">
            <w:pPr>
              <w:pStyle w:val="TAL"/>
              <w:rPr>
                <w:sz w:val="16"/>
              </w:rPr>
            </w:pPr>
            <w:r>
              <w:rPr>
                <w:sz w:val="16"/>
              </w:rPr>
              <w:t>36.521-1</w:t>
            </w:r>
          </w:p>
        </w:tc>
        <w:tc>
          <w:tcPr>
            <w:tcW w:w="851" w:type="dxa"/>
          </w:tcPr>
          <w:p w14:paraId="024B4E25" w14:textId="77777777" w:rsidR="00046D4A" w:rsidRPr="00B1530F" w:rsidRDefault="00046D4A" w:rsidP="004F19EB">
            <w:pPr>
              <w:pStyle w:val="TAL"/>
              <w:rPr>
                <w:sz w:val="16"/>
              </w:rPr>
            </w:pPr>
            <w:r>
              <w:rPr>
                <w:sz w:val="16"/>
              </w:rPr>
              <w:t>5504</w:t>
            </w:r>
          </w:p>
        </w:tc>
        <w:tc>
          <w:tcPr>
            <w:tcW w:w="425" w:type="dxa"/>
          </w:tcPr>
          <w:p w14:paraId="1E019405" w14:textId="77777777" w:rsidR="00046D4A" w:rsidRPr="00B1530F" w:rsidRDefault="00046D4A" w:rsidP="004F19EB">
            <w:pPr>
              <w:pStyle w:val="TAR"/>
              <w:rPr>
                <w:sz w:val="16"/>
              </w:rPr>
            </w:pPr>
            <w:r>
              <w:rPr>
                <w:sz w:val="16"/>
              </w:rPr>
              <w:t>-</w:t>
            </w:r>
          </w:p>
        </w:tc>
        <w:tc>
          <w:tcPr>
            <w:tcW w:w="709" w:type="dxa"/>
          </w:tcPr>
          <w:p w14:paraId="3D984E99" w14:textId="77777777" w:rsidR="00046D4A" w:rsidRPr="00B1530F" w:rsidRDefault="00046D4A" w:rsidP="004F19EB">
            <w:pPr>
              <w:pStyle w:val="TAL"/>
              <w:rPr>
                <w:sz w:val="16"/>
              </w:rPr>
            </w:pPr>
            <w:r>
              <w:rPr>
                <w:sz w:val="16"/>
              </w:rPr>
              <w:t>Rel-18</w:t>
            </w:r>
          </w:p>
        </w:tc>
        <w:tc>
          <w:tcPr>
            <w:tcW w:w="283" w:type="dxa"/>
          </w:tcPr>
          <w:p w14:paraId="170C18B4" w14:textId="77777777" w:rsidR="00046D4A" w:rsidRPr="00B1530F" w:rsidRDefault="00046D4A" w:rsidP="004F19EB">
            <w:pPr>
              <w:pStyle w:val="TAL"/>
              <w:rPr>
                <w:sz w:val="16"/>
              </w:rPr>
            </w:pPr>
            <w:r>
              <w:rPr>
                <w:sz w:val="16"/>
              </w:rPr>
              <w:t>F</w:t>
            </w:r>
          </w:p>
        </w:tc>
        <w:tc>
          <w:tcPr>
            <w:tcW w:w="3261" w:type="dxa"/>
          </w:tcPr>
          <w:p w14:paraId="461C720E" w14:textId="77777777" w:rsidR="00046D4A" w:rsidRPr="00B1530F" w:rsidRDefault="00046D4A" w:rsidP="004F19EB">
            <w:pPr>
              <w:pStyle w:val="TAL"/>
              <w:rPr>
                <w:sz w:val="16"/>
              </w:rPr>
            </w:pPr>
            <w:r>
              <w:rPr>
                <w:sz w:val="16"/>
              </w:rPr>
              <w:t>LTE_900MHz_US-UEConTest</w:t>
            </w:r>
          </w:p>
        </w:tc>
        <w:tc>
          <w:tcPr>
            <w:tcW w:w="1269" w:type="dxa"/>
          </w:tcPr>
          <w:p w14:paraId="4C50538F" w14:textId="77777777" w:rsidR="00046D4A" w:rsidRPr="00B1530F" w:rsidRDefault="00046D4A" w:rsidP="004F19EB">
            <w:pPr>
              <w:pStyle w:val="TAL"/>
              <w:rPr>
                <w:sz w:val="16"/>
              </w:rPr>
            </w:pPr>
            <w:r>
              <w:rPr>
                <w:sz w:val="16"/>
              </w:rPr>
              <w:t>agreed</w:t>
            </w:r>
          </w:p>
        </w:tc>
      </w:tr>
      <w:tr w:rsidR="00F86A74" w14:paraId="05AFE33F" w14:textId="77777777" w:rsidTr="00F86A74">
        <w:tc>
          <w:tcPr>
            <w:tcW w:w="1097" w:type="dxa"/>
          </w:tcPr>
          <w:p w14:paraId="32F9C7A0" w14:textId="77777777" w:rsidR="00046D4A" w:rsidRPr="00B1530F" w:rsidRDefault="00046D4A" w:rsidP="004F19EB">
            <w:pPr>
              <w:pStyle w:val="TAL"/>
              <w:rPr>
                <w:sz w:val="16"/>
              </w:rPr>
            </w:pPr>
            <w:r>
              <w:rPr>
                <w:sz w:val="16"/>
              </w:rPr>
              <w:t>R5-242387</w:t>
            </w:r>
          </w:p>
        </w:tc>
        <w:tc>
          <w:tcPr>
            <w:tcW w:w="3872" w:type="dxa"/>
          </w:tcPr>
          <w:p w14:paraId="336C0AE2" w14:textId="77777777" w:rsidR="00046D4A" w:rsidRPr="00B1530F" w:rsidRDefault="00046D4A" w:rsidP="004F19EB">
            <w:pPr>
              <w:pStyle w:val="TAL"/>
              <w:rPr>
                <w:sz w:val="16"/>
              </w:rPr>
            </w:pPr>
            <w:r>
              <w:rPr>
                <w:sz w:val="16"/>
              </w:rPr>
              <w:t>Addition of band 106 transmitter requirements</w:t>
            </w:r>
          </w:p>
        </w:tc>
        <w:tc>
          <w:tcPr>
            <w:tcW w:w="1408" w:type="dxa"/>
          </w:tcPr>
          <w:p w14:paraId="52EA5E10" w14:textId="77777777" w:rsidR="00046D4A" w:rsidRPr="00B1530F" w:rsidRDefault="00046D4A" w:rsidP="004F19EB">
            <w:pPr>
              <w:pStyle w:val="TAL"/>
              <w:rPr>
                <w:sz w:val="16"/>
              </w:rPr>
            </w:pPr>
            <w:r>
              <w:rPr>
                <w:sz w:val="16"/>
              </w:rPr>
              <w:t>Nokia</w:t>
            </w:r>
          </w:p>
        </w:tc>
        <w:tc>
          <w:tcPr>
            <w:tcW w:w="989" w:type="dxa"/>
          </w:tcPr>
          <w:p w14:paraId="04275D1D" w14:textId="77777777" w:rsidR="00046D4A" w:rsidRPr="00B1530F" w:rsidRDefault="00046D4A" w:rsidP="004F19EB">
            <w:pPr>
              <w:pStyle w:val="TAL"/>
              <w:rPr>
                <w:sz w:val="16"/>
              </w:rPr>
            </w:pPr>
            <w:r>
              <w:rPr>
                <w:sz w:val="16"/>
              </w:rPr>
              <w:t>36.521-1</w:t>
            </w:r>
          </w:p>
        </w:tc>
        <w:tc>
          <w:tcPr>
            <w:tcW w:w="851" w:type="dxa"/>
          </w:tcPr>
          <w:p w14:paraId="752BD814" w14:textId="77777777" w:rsidR="00046D4A" w:rsidRPr="00B1530F" w:rsidRDefault="00046D4A" w:rsidP="004F19EB">
            <w:pPr>
              <w:pStyle w:val="TAL"/>
              <w:rPr>
                <w:sz w:val="16"/>
              </w:rPr>
            </w:pPr>
            <w:r>
              <w:rPr>
                <w:sz w:val="16"/>
              </w:rPr>
              <w:t>5505</w:t>
            </w:r>
          </w:p>
        </w:tc>
        <w:tc>
          <w:tcPr>
            <w:tcW w:w="425" w:type="dxa"/>
          </w:tcPr>
          <w:p w14:paraId="2E0D8076" w14:textId="77777777" w:rsidR="00046D4A" w:rsidRPr="00B1530F" w:rsidRDefault="00046D4A" w:rsidP="004F19EB">
            <w:pPr>
              <w:pStyle w:val="TAR"/>
              <w:rPr>
                <w:sz w:val="16"/>
              </w:rPr>
            </w:pPr>
            <w:r>
              <w:rPr>
                <w:sz w:val="16"/>
              </w:rPr>
              <w:t>-</w:t>
            </w:r>
          </w:p>
        </w:tc>
        <w:tc>
          <w:tcPr>
            <w:tcW w:w="709" w:type="dxa"/>
          </w:tcPr>
          <w:p w14:paraId="5705F8D2" w14:textId="77777777" w:rsidR="00046D4A" w:rsidRPr="00B1530F" w:rsidRDefault="00046D4A" w:rsidP="004F19EB">
            <w:pPr>
              <w:pStyle w:val="TAL"/>
              <w:rPr>
                <w:sz w:val="16"/>
              </w:rPr>
            </w:pPr>
            <w:r>
              <w:rPr>
                <w:sz w:val="16"/>
              </w:rPr>
              <w:t>Rel-18</w:t>
            </w:r>
          </w:p>
        </w:tc>
        <w:tc>
          <w:tcPr>
            <w:tcW w:w="283" w:type="dxa"/>
          </w:tcPr>
          <w:p w14:paraId="1B2774D8" w14:textId="77777777" w:rsidR="00046D4A" w:rsidRPr="00B1530F" w:rsidRDefault="00046D4A" w:rsidP="004F19EB">
            <w:pPr>
              <w:pStyle w:val="TAL"/>
              <w:rPr>
                <w:sz w:val="16"/>
              </w:rPr>
            </w:pPr>
            <w:r>
              <w:rPr>
                <w:sz w:val="16"/>
              </w:rPr>
              <w:t>F</w:t>
            </w:r>
          </w:p>
        </w:tc>
        <w:tc>
          <w:tcPr>
            <w:tcW w:w="3261" w:type="dxa"/>
          </w:tcPr>
          <w:p w14:paraId="53BA532A" w14:textId="77777777" w:rsidR="00046D4A" w:rsidRPr="00B1530F" w:rsidRDefault="00046D4A" w:rsidP="004F19EB">
            <w:pPr>
              <w:pStyle w:val="TAL"/>
              <w:rPr>
                <w:sz w:val="16"/>
              </w:rPr>
            </w:pPr>
            <w:r>
              <w:rPr>
                <w:sz w:val="16"/>
              </w:rPr>
              <w:t>LTE_900MHz_US-UEConTest</w:t>
            </w:r>
          </w:p>
        </w:tc>
        <w:tc>
          <w:tcPr>
            <w:tcW w:w="1269" w:type="dxa"/>
          </w:tcPr>
          <w:p w14:paraId="2E156426" w14:textId="77777777" w:rsidR="00046D4A" w:rsidRPr="00B1530F" w:rsidRDefault="00046D4A" w:rsidP="004F19EB">
            <w:pPr>
              <w:pStyle w:val="TAL"/>
              <w:rPr>
                <w:sz w:val="16"/>
              </w:rPr>
            </w:pPr>
            <w:r>
              <w:rPr>
                <w:sz w:val="16"/>
              </w:rPr>
              <w:t>agreed</w:t>
            </w:r>
          </w:p>
        </w:tc>
      </w:tr>
      <w:tr w:rsidR="00F86A74" w14:paraId="09CA546E" w14:textId="77777777" w:rsidTr="00F86A74">
        <w:tc>
          <w:tcPr>
            <w:tcW w:w="1097" w:type="dxa"/>
          </w:tcPr>
          <w:p w14:paraId="47AD8868" w14:textId="77777777" w:rsidR="00046D4A" w:rsidRPr="00B1530F" w:rsidRDefault="00046D4A" w:rsidP="004F19EB">
            <w:pPr>
              <w:pStyle w:val="TAL"/>
              <w:rPr>
                <w:sz w:val="16"/>
              </w:rPr>
            </w:pPr>
            <w:r>
              <w:rPr>
                <w:sz w:val="16"/>
              </w:rPr>
              <w:t>R5-242388</w:t>
            </w:r>
          </w:p>
        </w:tc>
        <w:tc>
          <w:tcPr>
            <w:tcW w:w="3872" w:type="dxa"/>
          </w:tcPr>
          <w:p w14:paraId="6756D12D" w14:textId="77777777" w:rsidR="00046D4A" w:rsidRPr="00B1530F" w:rsidRDefault="00046D4A" w:rsidP="004F19EB">
            <w:pPr>
              <w:pStyle w:val="TAL"/>
              <w:rPr>
                <w:sz w:val="16"/>
              </w:rPr>
            </w:pPr>
            <w:r>
              <w:rPr>
                <w:sz w:val="16"/>
              </w:rPr>
              <w:t>Addition of band 106 receiver requirements</w:t>
            </w:r>
          </w:p>
        </w:tc>
        <w:tc>
          <w:tcPr>
            <w:tcW w:w="1408" w:type="dxa"/>
          </w:tcPr>
          <w:p w14:paraId="08A38B8F" w14:textId="77777777" w:rsidR="00046D4A" w:rsidRPr="00B1530F" w:rsidRDefault="00046D4A" w:rsidP="004F19EB">
            <w:pPr>
              <w:pStyle w:val="TAL"/>
              <w:rPr>
                <w:sz w:val="16"/>
              </w:rPr>
            </w:pPr>
            <w:r>
              <w:rPr>
                <w:sz w:val="16"/>
              </w:rPr>
              <w:t>Nokia</w:t>
            </w:r>
          </w:p>
        </w:tc>
        <w:tc>
          <w:tcPr>
            <w:tcW w:w="989" w:type="dxa"/>
          </w:tcPr>
          <w:p w14:paraId="052DA91F" w14:textId="77777777" w:rsidR="00046D4A" w:rsidRPr="00B1530F" w:rsidRDefault="00046D4A" w:rsidP="004F19EB">
            <w:pPr>
              <w:pStyle w:val="TAL"/>
              <w:rPr>
                <w:sz w:val="16"/>
              </w:rPr>
            </w:pPr>
            <w:r>
              <w:rPr>
                <w:sz w:val="16"/>
              </w:rPr>
              <w:t>36.521-1</w:t>
            </w:r>
          </w:p>
        </w:tc>
        <w:tc>
          <w:tcPr>
            <w:tcW w:w="851" w:type="dxa"/>
          </w:tcPr>
          <w:p w14:paraId="43BDB845" w14:textId="77777777" w:rsidR="00046D4A" w:rsidRPr="00B1530F" w:rsidRDefault="00046D4A" w:rsidP="004F19EB">
            <w:pPr>
              <w:pStyle w:val="TAL"/>
              <w:rPr>
                <w:sz w:val="16"/>
              </w:rPr>
            </w:pPr>
            <w:r>
              <w:rPr>
                <w:sz w:val="16"/>
              </w:rPr>
              <w:t>5506</w:t>
            </w:r>
          </w:p>
        </w:tc>
        <w:tc>
          <w:tcPr>
            <w:tcW w:w="425" w:type="dxa"/>
          </w:tcPr>
          <w:p w14:paraId="6052F6C5" w14:textId="77777777" w:rsidR="00046D4A" w:rsidRPr="00B1530F" w:rsidRDefault="00046D4A" w:rsidP="004F19EB">
            <w:pPr>
              <w:pStyle w:val="TAR"/>
              <w:rPr>
                <w:sz w:val="16"/>
              </w:rPr>
            </w:pPr>
            <w:r>
              <w:rPr>
                <w:sz w:val="16"/>
              </w:rPr>
              <w:t>-</w:t>
            </w:r>
          </w:p>
        </w:tc>
        <w:tc>
          <w:tcPr>
            <w:tcW w:w="709" w:type="dxa"/>
          </w:tcPr>
          <w:p w14:paraId="69D1DD3F" w14:textId="77777777" w:rsidR="00046D4A" w:rsidRPr="00B1530F" w:rsidRDefault="00046D4A" w:rsidP="004F19EB">
            <w:pPr>
              <w:pStyle w:val="TAL"/>
              <w:rPr>
                <w:sz w:val="16"/>
              </w:rPr>
            </w:pPr>
            <w:r>
              <w:rPr>
                <w:sz w:val="16"/>
              </w:rPr>
              <w:t>Rel-18</w:t>
            </w:r>
          </w:p>
        </w:tc>
        <w:tc>
          <w:tcPr>
            <w:tcW w:w="283" w:type="dxa"/>
          </w:tcPr>
          <w:p w14:paraId="3321B97E" w14:textId="77777777" w:rsidR="00046D4A" w:rsidRPr="00B1530F" w:rsidRDefault="00046D4A" w:rsidP="004F19EB">
            <w:pPr>
              <w:pStyle w:val="TAL"/>
              <w:rPr>
                <w:sz w:val="16"/>
              </w:rPr>
            </w:pPr>
            <w:r>
              <w:rPr>
                <w:sz w:val="16"/>
              </w:rPr>
              <w:t>F</w:t>
            </w:r>
          </w:p>
        </w:tc>
        <w:tc>
          <w:tcPr>
            <w:tcW w:w="3261" w:type="dxa"/>
          </w:tcPr>
          <w:p w14:paraId="2FD5D710" w14:textId="77777777" w:rsidR="00046D4A" w:rsidRPr="00B1530F" w:rsidRDefault="00046D4A" w:rsidP="004F19EB">
            <w:pPr>
              <w:pStyle w:val="TAL"/>
              <w:rPr>
                <w:sz w:val="16"/>
              </w:rPr>
            </w:pPr>
            <w:r>
              <w:rPr>
                <w:sz w:val="16"/>
              </w:rPr>
              <w:t>LTE_900MHz_US-UEConTest</w:t>
            </w:r>
          </w:p>
        </w:tc>
        <w:tc>
          <w:tcPr>
            <w:tcW w:w="1269" w:type="dxa"/>
          </w:tcPr>
          <w:p w14:paraId="39A854CF" w14:textId="77777777" w:rsidR="00046D4A" w:rsidRPr="00B1530F" w:rsidRDefault="00046D4A" w:rsidP="004F19EB">
            <w:pPr>
              <w:pStyle w:val="TAL"/>
              <w:rPr>
                <w:sz w:val="16"/>
              </w:rPr>
            </w:pPr>
            <w:r>
              <w:rPr>
                <w:sz w:val="16"/>
              </w:rPr>
              <w:t>agreed</w:t>
            </w:r>
          </w:p>
        </w:tc>
      </w:tr>
      <w:tr w:rsidR="00F86A74" w14:paraId="651570CC" w14:textId="77777777" w:rsidTr="00F86A74">
        <w:tc>
          <w:tcPr>
            <w:tcW w:w="1097" w:type="dxa"/>
          </w:tcPr>
          <w:p w14:paraId="3215C186" w14:textId="77777777" w:rsidR="00046D4A" w:rsidRPr="00B1530F" w:rsidRDefault="00046D4A" w:rsidP="004F19EB">
            <w:pPr>
              <w:pStyle w:val="TAL"/>
              <w:rPr>
                <w:sz w:val="16"/>
              </w:rPr>
            </w:pPr>
            <w:r>
              <w:rPr>
                <w:sz w:val="16"/>
              </w:rPr>
              <w:t>R5-242421</w:t>
            </w:r>
          </w:p>
        </w:tc>
        <w:tc>
          <w:tcPr>
            <w:tcW w:w="3872" w:type="dxa"/>
          </w:tcPr>
          <w:p w14:paraId="07AE090D" w14:textId="77777777" w:rsidR="00046D4A" w:rsidRPr="00B1530F" w:rsidRDefault="00046D4A" w:rsidP="004F19EB">
            <w:pPr>
              <w:pStyle w:val="TAL"/>
              <w:rPr>
                <w:sz w:val="16"/>
              </w:rPr>
            </w:pPr>
            <w:r>
              <w:rPr>
                <w:sz w:val="16"/>
              </w:rPr>
              <w:t>Editorial correction to the RMC of 8.12.1.1.2</w:t>
            </w:r>
          </w:p>
        </w:tc>
        <w:tc>
          <w:tcPr>
            <w:tcW w:w="1408" w:type="dxa"/>
          </w:tcPr>
          <w:p w14:paraId="3A9DE342" w14:textId="77777777" w:rsidR="00046D4A" w:rsidRPr="00B1530F" w:rsidRDefault="00046D4A" w:rsidP="004F19EB">
            <w:pPr>
              <w:pStyle w:val="TAL"/>
              <w:rPr>
                <w:sz w:val="16"/>
              </w:rPr>
            </w:pPr>
            <w:r>
              <w:rPr>
                <w:sz w:val="16"/>
              </w:rPr>
              <w:t>Mediatek India Technology Pvt.</w:t>
            </w:r>
          </w:p>
        </w:tc>
        <w:tc>
          <w:tcPr>
            <w:tcW w:w="989" w:type="dxa"/>
          </w:tcPr>
          <w:p w14:paraId="562422E8" w14:textId="77777777" w:rsidR="00046D4A" w:rsidRPr="00B1530F" w:rsidRDefault="00046D4A" w:rsidP="004F19EB">
            <w:pPr>
              <w:pStyle w:val="TAL"/>
              <w:rPr>
                <w:sz w:val="16"/>
              </w:rPr>
            </w:pPr>
            <w:r>
              <w:rPr>
                <w:sz w:val="16"/>
              </w:rPr>
              <w:t>36.521-1</w:t>
            </w:r>
          </w:p>
        </w:tc>
        <w:tc>
          <w:tcPr>
            <w:tcW w:w="851" w:type="dxa"/>
          </w:tcPr>
          <w:p w14:paraId="435C0682" w14:textId="77777777" w:rsidR="00046D4A" w:rsidRPr="00B1530F" w:rsidRDefault="00046D4A" w:rsidP="004F19EB">
            <w:pPr>
              <w:pStyle w:val="TAL"/>
              <w:rPr>
                <w:sz w:val="16"/>
              </w:rPr>
            </w:pPr>
            <w:r>
              <w:rPr>
                <w:sz w:val="16"/>
              </w:rPr>
              <w:t>5507</w:t>
            </w:r>
          </w:p>
        </w:tc>
        <w:tc>
          <w:tcPr>
            <w:tcW w:w="425" w:type="dxa"/>
          </w:tcPr>
          <w:p w14:paraId="3C72761B" w14:textId="77777777" w:rsidR="00046D4A" w:rsidRPr="00B1530F" w:rsidRDefault="00046D4A" w:rsidP="004F19EB">
            <w:pPr>
              <w:pStyle w:val="TAR"/>
              <w:rPr>
                <w:sz w:val="16"/>
              </w:rPr>
            </w:pPr>
            <w:r>
              <w:rPr>
                <w:sz w:val="16"/>
              </w:rPr>
              <w:t>-</w:t>
            </w:r>
          </w:p>
        </w:tc>
        <w:tc>
          <w:tcPr>
            <w:tcW w:w="709" w:type="dxa"/>
          </w:tcPr>
          <w:p w14:paraId="0E29AB39" w14:textId="77777777" w:rsidR="00046D4A" w:rsidRPr="00B1530F" w:rsidRDefault="00046D4A" w:rsidP="004F19EB">
            <w:pPr>
              <w:pStyle w:val="TAL"/>
              <w:rPr>
                <w:sz w:val="16"/>
              </w:rPr>
            </w:pPr>
            <w:r>
              <w:rPr>
                <w:sz w:val="16"/>
              </w:rPr>
              <w:t>Rel-18</w:t>
            </w:r>
          </w:p>
        </w:tc>
        <w:tc>
          <w:tcPr>
            <w:tcW w:w="283" w:type="dxa"/>
          </w:tcPr>
          <w:p w14:paraId="6F9A7322" w14:textId="77777777" w:rsidR="00046D4A" w:rsidRPr="00B1530F" w:rsidRDefault="00046D4A" w:rsidP="004F19EB">
            <w:pPr>
              <w:pStyle w:val="TAL"/>
              <w:rPr>
                <w:sz w:val="16"/>
              </w:rPr>
            </w:pPr>
            <w:r>
              <w:rPr>
                <w:sz w:val="16"/>
              </w:rPr>
              <w:t>F</w:t>
            </w:r>
          </w:p>
        </w:tc>
        <w:tc>
          <w:tcPr>
            <w:tcW w:w="3261" w:type="dxa"/>
          </w:tcPr>
          <w:p w14:paraId="133FDFDB" w14:textId="77777777" w:rsidR="00046D4A" w:rsidRPr="00B1530F" w:rsidRDefault="00046D4A" w:rsidP="004F19EB">
            <w:pPr>
              <w:pStyle w:val="TAL"/>
              <w:rPr>
                <w:sz w:val="16"/>
              </w:rPr>
            </w:pPr>
            <w:r>
              <w:rPr>
                <w:sz w:val="16"/>
              </w:rPr>
              <w:t>TEI13_Test, NB_IOT-UEConTest</w:t>
            </w:r>
          </w:p>
        </w:tc>
        <w:tc>
          <w:tcPr>
            <w:tcW w:w="1269" w:type="dxa"/>
          </w:tcPr>
          <w:p w14:paraId="147B9BD2" w14:textId="77777777" w:rsidR="00046D4A" w:rsidRPr="00B1530F" w:rsidRDefault="00046D4A" w:rsidP="004F19EB">
            <w:pPr>
              <w:pStyle w:val="TAL"/>
              <w:rPr>
                <w:sz w:val="16"/>
              </w:rPr>
            </w:pPr>
            <w:r>
              <w:rPr>
                <w:sz w:val="16"/>
              </w:rPr>
              <w:t>agreed</w:t>
            </w:r>
          </w:p>
        </w:tc>
      </w:tr>
      <w:tr w:rsidR="00F86A74" w14:paraId="16B58A17" w14:textId="77777777" w:rsidTr="00F86A74">
        <w:tc>
          <w:tcPr>
            <w:tcW w:w="1097" w:type="dxa"/>
          </w:tcPr>
          <w:p w14:paraId="02953414" w14:textId="77777777" w:rsidR="00046D4A" w:rsidRPr="00B1530F" w:rsidRDefault="00046D4A" w:rsidP="004F19EB">
            <w:pPr>
              <w:pStyle w:val="TAL"/>
              <w:rPr>
                <w:sz w:val="16"/>
              </w:rPr>
            </w:pPr>
            <w:r>
              <w:rPr>
                <w:sz w:val="16"/>
              </w:rPr>
              <w:t>R5-242663</w:t>
            </w:r>
          </w:p>
        </w:tc>
        <w:tc>
          <w:tcPr>
            <w:tcW w:w="3872" w:type="dxa"/>
          </w:tcPr>
          <w:p w14:paraId="30FBA14F" w14:textId="77777777" w:rsidR="00046D4A" w:rsidRPr="00B1530F" w:rsidRDefault="00046D4A" w:rsidP="004F19EB">
            <w:pPr>
              <w:pStyle w:val="TAL"/>
              <w:rPr>
                <w:sz w:val="16"/>
              </w:rPr>
            </w:pPr>
            <w:r>
              <w:rPr>
                <w:sz w:val="16"/>
              </w:rPr>
              <w:t>Update Test Configuration for NS17 Band 28 3MHz</w:t>
            </w:r>
          </w:p>
        </w:tc>
        <w:tc>
          <w:tcPr>
            <w:tcW w:w="1408" w:type="dxa"/>
          </w:tcPr>
          <w:p w14:paraId="40681677" w14:textId="77777777" w:rsidR="00046D4A" w:rsidRPr="00B1530F" w:rsidRDefault="00046D4A" w:rsidP="004F19EB">
            <w:pPr>
              <w:pStyle w:val="TAL"/>
              <w:rPr>
                <w:sz w:val="16"/>
              </w:rPr>
            </w:pPr>
            <w:r>
              <w:rPr>
                <w:sz w:val="16"/>
              </w:rPr>
              <w:t>Rakuten Mobile, Inc</w:t>
            </w:r>
          </w:p>
        </w:tc>
        <w:tc>
          <w:tcPr>
            <w:tcW w:w="989" w:type="dxa"/>
          </w:tcPr>
          <w:p w14:paraId="743297A3" w14:textId="77777777" w:rsidR="00046D4A" w:rsidRPr="00B1530F" w:rsidRDefault="00046D4A" w:rsidP="004F19EB">
            <w:pPr>
              <w:pStyle w:val="TAL"/>
              <w:rPr>
                <w:sz w:val="16"/>
              </w:rPr>
            </w:pPr>
            <w:r>
              <w:rPr>
                <w:sz w:val="16"/>
              </w:rPr>
              <w:t>36.521-1</w:t>
            </w:r>
          </w:p>
        </w:tc>
        <w:tc>
          <w:tcPr>
            <w:tcW w:w="851" w:type="dxa"/>
          </w:tcPr>
          <w:p w14:paraId="53F04232" w14:textId="77777777" w:rsidR="00046D4A" w:rsidRPr="00B1530F" w:rsidRDefault="00046D4A" w:rsidP="004F19EB">
            <w:pPr>
              <w:pStyle w:val="TAL"/>
              <w:rPr>
                <w:sz w:val="16"/>
              </w:rPr>
            </w:pPr>
            <w:r>
              <w:rPr>
                <w:sz w:val="16"/>
              </w:rPr>
              <w:t>5508</w:t>
            </w:r>
          </w:p>
        </w:tc>
        <w:tc>
          <w:tcPr>
            <w:tcW w:w="425" w:type="dxa"/>
          </w:tcPr>
          <w:p w14:paraId="43286D47" w14:textId="77777777" w:rsidR="00046D4A" w:rsidRPr="00B1530F" w:rsidRDefault="00046D4A" w:rsidP="004F19EB">
            <w:pPr>
              <w:pStyle w:val="TAR"/>
              <w:rPr>
                <w:sz w:val="16"/>
              </w:rPr>
            </w:pPr>
            <w:r>
              <w:rPr>
                <w:sz w:val="16"/>
              </w:rPr>
              <w:t>-</w:t>
            </w:r>
          </w:p>
        </w:tc>
        <w:tc>
          <w:tcPr>
            <w:tcW w:w="709" w:type="dxa"/>
          </w:tcPr>
          <w:p w14:paraId="00F512F7" w14:textId="77777777" w:rsidR="00046D4A" w:rsidRPr="00B1530F" w:rsidRDefault="00046D4A" w:rsidP="004F19EB">
            <w:pPr>
              <w:pStyle w:val="TAL"/>
              <w:rPr>
                <w:sz w:val="16"/>
              </w:rPr>
            </w:pPr>
            <w:r>
              <w:rPr>
                <w:sz w:val="16"/>
              </w:rPr>
              <w:t>Rel-18</w:t>
            </w:r>
          </w:p>
        </w:tc>
        <w:tc>
          <w:tcPr>
            <w:tcW w:w="283" w:type="dxa"/>
          </w:tcPr>
          <w:p w14:paraId="54E53CDC" w14:textId="77777777" w:rsidR="00046D4A" w:rsidRPr="00B1530F" w:rsidRDefault="00046D4A" w:rsidP="004F19EB">
            <w:pPr>
              <w:pStyle w:val="TAL"/>
              <w:rPr>
                <w:sz w:val="16"/>
              </w:rPr>
            </w:pPr>
            <w:r>
              <w:rPr>
                <w:sz w:val="16"/>
              </w:rPr>
              <w:t>F</w:t>
            </w:r>
          </w:p>
        </w:tc>
        <w:tc>
          <w:tcPr>
            <w:tcW w:w="3261" w:type="dxa"/>
          </w:tcPr>
          <w:p w14:paraId="795CA76D" w14:textId="77777777" w:rsidR="00046D4A" w:rsidRPr="00B1530F" w:rsidRDefault="00046D4A" w:rsidP="004F19EB">
            <w:pPr>
              <w:pStyle w:val="TAL"/>
              <w:rPr>
                <w:sz w:val="16"/>
              </w:rPr>
            </w:pPr>
            <w:r>
              <w:rPr>
                <w:sz w:val="16"/>
              </w:rPr>
              <w:t>TEI15_Test</w:t>
            </w:r>
          </w:p>
        </w:tc>
        <w:tc>
          <w:tcPr>
            <w:tcW w:w="1269" w:type="dxa"/>
          </w:tcPr>
          <w:p w14:paraId="728FEE4A" w14:textId="77777777" w:rsidR="00046D4A" w:rsidRPr="00B1530F" w:rsidRDefault="00046D4A" w:rsidP="004F19EB">
            <w:pPr>
              <w:pStyle w:val="TAL"/>
              <w:rPr>
                <w:sz w:val="16"/>
              </w:rPr>
            </w:pPr>
            <w:r>
              <w:rPr>
                <w:sz w:val="16"/>
              </w:rPr>
              <w:t>agreed</w:t>
            </w:r>
          </w:p>
        </w:tc>
      </w:tr>
      <w:tr w:rsidR="00F86A74" w14:paraId="32A660C1" w14:textId="77777777" w:rsidTr="00F86A74">
        <w:tc>
          <w:tcPr>
            <w:tcW w:w="1097" w:type="dxa"/>
          </w:tcPr>
          <w:p w14:paraId="4D7F5BE9" w14:textId="77777777" w:rsidR="00046D4A" w:rsidRPr="00B1530F" w:rsidRDefault="00046D4A" w:rsidP="004F19EB">
            <w:pPr>
              <w:pStyle w:val="TAL"/>
              <w:rPr>
                <w:sz w:val="16"/>
              </w:rPr>
            </w:pPr>
            <w:r>
              <w:rPr>
                <w:sz w:val="16"/>
              </w:rPr>
              <w:t>R5-242701</w:t>
            </w:r>
          </w:p>
        </w:tc>
        <w:tc>
          <w:tcPr>
            <w:tcW w:w="3872" w:type="dxa"/>
          </w:tcPr>
          <w:p w14:paraId="29F5E565" w14:textId="77777777" w:rsidR="00046D4A" w:rsidRPr="00B1530F" w:rsidRDefault="00046D4A" w:rsidP="004F19EB">
            <w:pPr>
              <w:pStyle w:val="TAL"/>
              <w:rPr>
                <w:sz w:val="16"/>
              </w:rPr>
            </w:pPr>
            <w:r>
              <w:rPr>
                <w:sz w:val="16"/>
              </w:rPr>
              <w:t>Addition of Inter-band DL CA and CA_30A-48A band for A-MPR &amp; Spurious emission test cases</w:t>
            </w:r>
          </w:p>
        </w:tc>
        <w:tc>
          <w:tcPr>
            <w:tcW w:w="1408" w:type="dxa"/>
          </w:tcPr>
          <w:p w14:paraId="596E0ECF" w14:textId="77777777" w:rsidR="00046D4A" w:rsidRPr="00B1530F" w:rsidRDefault="00046D4A" w:rsidP="004F19EB">
            <w:pPr>
              <w:pStyle w:val="TAL"/>
              <w:rPr>
                <w:sz w:val="16"/>
              </w:rPr>
            </w:pPr>
            <w:r>
              <w:rPr>
                <w:sz w:val="16"/>
              </w:rPr>
              <w:t>Sporton, Bureau Veritas ADT</w:t>
            </w:r>
          </w:p>
        </w:tc>
        <w:tc>
          <w:tcPr>
            <w:tcW w:w="989" w:type="dxa"/>
          </w:tcPr>
          <w:p w14:paraId="6E3B0119" w14:textId="77777777" w:rsidR="00046D4A" w:rsidRPr="00B1530F" w:rsidRDefault="00046D4A" w:rsidP="004F19EB">
            <w:pPr>
              <w:pStyle w:val="TAL"/>
              <w:rPr>
                <w:sz w:val="16"/>
              </w:rPr>
            </w:pPr>
            <w:r>
              <w:rPr>
                <w:sz w:val="16"/>
              </w:rPr>
              <w:t>36.521-1</w:t>
            </w:r>
          </w:p>
        </w:tc>
        <w:tc>
          <w:tcPr>
            <w:tcW w:w="851" w:type="dxa"/>
          </w:tcPr>
          <w:p w14:paraId="68A61D7B" w14:textId="77777777" w:rsidR="00046D4A" w:rsidRPr="00B1530F" w:rsidRDefault="00046D4A" w:rsidP="004F19EB">
            <w:pPr>
              <w:pStyle w:val="TAL"/>
              <w:rPr>
                <w:sz w:val="16"/>
              </w:rPr>
            </w:pPr>
            <w:r>
              <w:rPr>
                <w:sz w:val="16"/>
              </w:rPr>
              <w:t>5509</w:t>
            </w:r>
          </w:p>
        </w:tc>
        <w:tc>
          <w:tcPr>
            <w:tcW w:w="425" w:type="dxa"/>
          </w:tcPr>
          <w:p w14:paraId="47C5EC32" w14:textId="77777777" w:rsidR="00046D4A" w:rsidRPr="00B1530F" w:rsidRDefault="00046D4A" w:rsidP="004F19EB">
            <w:pPr>
              <w:pStyle w:val="TAR"/>
              <w:rPr>
                <w:sz w:val="16"/>
              </w:rPr>
            </w:pPr>
            <w:r>
              <w:rPr>
                <w:sz w:val="16"/>
              </w:rPr>
              <w:t>-</w:t>
            </w:r>
          </w:p>
        </w:tc>
        <w:tc>
          <w:tcPr>
            <w:tcW w:w="709" w:type="dxa"/>
          </w:tcPr>
          <w:p w14:paraId="0F032551" w14:textId="77777777" w:rsidR="00046D4A" w:rsidRPr="00B1530F" w:rsidRDefault="00046D4A" w:rsidP="004F19EB">
            <w:pPr>
              <w:pStyle w:val="TAL"/>
              <w:rPr>
                <w:sz w:val="16"/>
              </w:rPr>
            </w:pPr>
            <w:r>
              <w:rPr>
                <w:sz w:val="16"/>
              </w:rPr>
              <w:t>Rel-18</w:t>
            </w:r>
          </w:p>
        </w:tc>
        <w:tc>
          <w:tcPr>
            <w:tcW w:w="283" w:type="dxa"/>
          </w:tcPr>
          <w:p w14:paraId="06BB3E2A" w14:textId="77777777" w:rsidR="00046D4A" w:rsidRPr="00B1530F" w:rsidRDefault="00046D4A" w:rsidP="004F19EB">
            <w:pPr>
              <w:pStyle w:val="TAL"/>
              <w:rPr>
                <w:sz w:val="16"/>
              </w:rPr>
            </w:pPr>
            <w:r>
              <w:rPr>
                <w:sz w:val="16"/>
              </w:rPr>
              <w:t>F</w:t>
            </w:r>
          </w:p>
        </w:tc>
        <w:tc>
          <w:tcPr>
            <w:tcW w:w="3261" w:type="dxa"/>
          </w:tcPr>
          <w:p w14:paraId="584C8B67" w14:textId="77777777" w:rsidR="00046D4A" w:rsidRPr="00B1530F" w:rsidRDefault="00046D4A" w:rsidP="004F19EB">
            <w:pPr>
              <w:pStyle w:val="TAL"/>
              <w:rPr>
                <w:sz w:val="16"/>
              </w:rPr>
            </w:pPr>
            <w:r>
              <w:rPr>
                <w:sz w:val="16"/>
              </w:rPr>
              <w:t>LTE_CA_R17-UEConTest</w:t>
            </w:r>
          </w:p>
        </w:tc>
        <w:tc>
          <w:tcPr>
            <w:tcW w:w="1269" w:type="dxa"/>
          </w:tcPr>
          <w:p w14:paraId="0B8CC676" w14:textId="77777777" w:rsidR="00046D4A" w:rsidRPr="00B1530F" w:rsidRDefault="00046D4A" w:rsidP="004F19EB">
            <w:pPr>
              <w:pStyle w:val="TAL"/>
              <w:rPr>
                <w:sz w:val="16"/>
              </w:rPr>
            </w:pPr>
            <w:r>
              <w:rPr>
                <w:sz w:val="16"/>
              </w:rPr>
              <w:t>agreed</w:t>
            </w:r>
          </w:p>
        </w:tc>
      </w:tr>
      <w:tr w:rsidR="00F86A74" w14:paraId="195A48DD" w14:textId="77777777" w:rsidTr="00F86A74">
        <w:tc>
          <w:tcPr>
            <w:tcW w:w="1097" w:type="dxa"/>
          </w:tcPr>
          <w:p w14:paraId="33DA9552" w14:textId="77777777" w:rsidR="00046D4A" w:rsidRPr="00B1530F" w:rsidRDefault="00046D4A" w:rsidP="004F19EB">
            <w:pPr>
              <w:pStyle w:val="TAL"/>
              <w:rPr>
                <w:sz w:val="16"/>
              </w:rPr>
            </w:pPr>
            <w:r>
              <w:rPr>
                <w:sz w:val="16"/>
              </w:rPr>
              <w:t>R5-242702</w:t>
            </w:r>
          </w:p>
        </w:tc>
        <w:tc>
          <w:tcPr>
            <w:tcW w:w="3872" w:type="dxa"/>
          </w:tcPr>
          <w:p w14:paraId="639F3005" w14:textId="77777777" w:rsidR="00046D4A" w:rsidRPr="00B1530F" w:rsidRDefault="00046D4A" w:rsidP="004F19EB">
            <w:pPr>
              <w:pStyle w:val="TAL"/>
              <w:rPr>
                <w:sz w:val="16"/>
              </w:rPr>
            </w:pPr>
            <w:r>
              <w:rPr>
                <w:sz w:val="16"/>
              </w:rPr>
              <w:t>Addition of test point analysis for Inter-band DL CA and UL CA_30A-48A for A-MPR &amp; Spurious emission</w:t>
            </w:r>
          </w:p>
        </w:tc>
        <w:tc>
          <w:tcPr>
            <w:tcW w:w="1408" w:type="dxa"/>
          </w:tcPr>
          <w:p w14:paraId="6D0229B9" w14:textId="77777777" w:rsidR="00046D4A" w:rsidRPr="00B1530F" w:rsidRDefault="00046D4A" w:rsidP="004F19EB">
            <w:pPr>
              <w:pStyle w:val="TAL"/>
              <w:rPr>
                <w:sz w:val="16"/>
              </w:rPr>
            </w:pPr>
            <w:r>
              <w:rPr>
                <w:sz w:val="16"/>
              </w:rPr>
              <w:t>Sporton</w:t>
            </w:r>
          </w:p>
        </w:tc>
        <w:tc>
          <w:tcPr>
            <w:tcW w:w="989" w:type="dxa"/>
          </w:tcPr>
          <w:p w14:paraId="07078C5B" w14:textId="77777777" w:rsidR="00046D4A" w:rsidRPr="00B1530F" w:rsidRDefault="00046D4A" w:rsidP="004F19EB">
            <w:pPr>
              <w:pStyle w:val="TAL"/>
              <w:rPr>
                <w:sz w:val="16"/>
              </w:rPr>
            </w:pPr>
            <w:r>
              <w:rPr>
                <w:sz w:val="16"/>
              </w:rPr>
              <w:t>36.521-1</w:t>
            </w:r>
          </w:p>
        </w:tc>
        <w:tc>
          <w:tcPr>
            <w:tcW w:w="851" w:type="dxa"/>
          </w:tcPr>
          <w:p w14:paraId="47A03322" w14:textId="77777777" w:rsidR="00046D4A" w:rsidRPr="00B1530F" w:rsidRDefault="00046D4A" w:rsidP="004F19EB">
            <w:pPr>
              <w:pStyle w:val="TAL"/>
              <w:rPr>
                <w:sz w:val="16"/>
              </w:rPr>
            </w:pPr>
            <w:r>
              <w:rPr>
                <w:sz w:val="16"/>
              </w:rPr>
              <w:t>5510</w:t>
            </w:r>
          </w:p>
        </w:tc>
        <w:tc>
          <w:tcPr>
            <w:tcW w:w="425" w:type="dxa"/>
          </w:tcPr>
          <w:p w14:paraId="67D68268" w14:textId="77777777" w:rsidR="00046D4A" w:rsidRPr="00B1530F" w:rsidRDefault="00046D4A" w:rsidP="004F19EB">
            <w:pPr>
              <w:pStyle w:val="TAR"/>
              <w:rPr>
                <w:sz w:val="16"/>
              </w:rPr>
            </w:pPr>
            <w:r>
              <w:rPr>
                <w:sz w:val="16"/>
              </w:rPr>
              <w:t>-</w:t>
            </w:r>
          </w:p>
        </w:tc>
        <w:tc>
          <w:tcPr>
            <w:tcW w:w="709" w:type="dxa"/>
          </w:tcPr>
          <w:p w14:paraId="2B55AE91" w14:textId="77777777" w:rsidR="00046D4A" w:rsidRPr="00B1530F" w:rsidRDefault="00046D4A" w:rsidP="004F19EB">
            <w:pPr>
              <w:pStyle w:val="TAL"/>
              <w:rPr>
                <w:sz w:val="16"/>
              </w:rPr>
            </w:pPr>
            <w:r>
              <w:rPr>
                <w:sz w:val="16"/>
              </w:rPr>
              <w:t>Rel-18</w:t>
            </w:r>
          </w:p>
        </w:tc>
        <w:tc>
          <w:tcPr>
            <w:tcW w:w="283" w:type="dxa"/>
          </w:tcPr>
          <w:p w14:paraId="1116C1E7" w14:textId="77777777" w:rsidR="00046D4A" w:rsidRPr="00B1530F" w:rsidRDefault="00046D4A" w:rsidP="004F19EB">
            <w:pPr>
              <w:pStyle w:val="TAL"/>
              <w:rPr>
                <w:sz w:val="16"/>
              </w:rPr>
            </w:pPr>
            <w:r>
              <w:rPr>
                <w:sz w:val="16"/>
              </w:rPr>
              <w:t>F</w:t>
            </w:r>
          </w:p>
        </w:tc>
        <w:tc>
          <w:tcPr>
            <w:tcW w:w="3261" w:type="dxa"/>
          </w:tcPr>
          <w:p w14:paraId="31196A80" w14:textId="77777777" w:rsidR="00046D4A" w:rsidRPr="00B1530F" w:rsidRDefault="00046D4A" w:rsidP="004F19EB">
            <w:pPr>
              <w:pStyle w:val="TAL"/>
              <w:rPr>
                <w:sz w:val="16"/>
              </w:rPr>
            </w:pPr>
            <w:r>
              <w:rPr>
                <w:sz w:val="16"/>
              </w:rPr>
              <w:t>LTE_CA_R17-UEConTest</w:t>
            </w:r>
          </w:p>
        </w:tc>
        <w:tc>
          <w:tcPr>
            <w:tcW w:w="1269" w:type="dxa"/>
          </w:tcPr>
          <w:p w14:paraId="37177117" w14:textId="77777777" w:rsidR="00046D4A" w:rsidRPr="00B1530F" w:rsidRDefault="00046D4A" w:rsidP="004F19EB">
            <w:pPr>
              <w:pStyle w:val="TAL"/>
              <w:rPr>
                <w:sz w:val="16"/>
              </w:rPr>
            </w:pPr>
            <w:r>
              <w:rPr>
                <w:sz w:val="16"/>
              </w:rPr>
              <w:t>withdrawn</w:t>
            </w:r>
          </w:p>
        </w:tc>
      </w:tr>
      <w:tr w:rsidR="00F86A74" w14:paraId="466CFB5D" w14:textId="77777777" w:rsidTr="00F86A74">
        <w:tc>
          <w:tcPr>
            <w:tcW w:w="1097" w:type="dxa"/>
          </w:tcPr>
          <w:p w14:paraId="37AA0108" w14:textId="77777777" w:rsidR="00046D4A" w:rsidRPr="00B1530F" w:rsidRDefault="00046D4A" w:rsidP="004F19EB">
            <w:pPr>
              <w:pStyle w:val="TAL"/>
              <w:rPr>
                <w:sz w:val="16"/>
              </w:rPr>
            </w:pPr>
            <w:r>
              <w:rPr>
                <w:sz w:val="16"/>
              </w:rPr>
              <w:t>R5-242732</w:t>
            </w:r>
          </w:p>
        </w:tc>
        <w:tc>
          <w:tcPr>
            <w:tcW w:w="3872" w:type="dxa"/>
          </w:tcPr>
          <w:p w14:paraId="0FF652F8" w14:textId="77777777" w:rsidR="00046D4A" w:rsidRPr="00B1530F" w:rsidRDefault="00046D4A" w:rsidP="004F19EB">
            <w:pPr>
              <w:pStyle w:val="TAL"/>
              <w:rPr>
                <w:sz w:val="16"/>
              </w:rPr>
            </w:pPr>
            <w:r>
              <w:rPr>
                <w:sz w:val="16"/>
              </w:rPr>
              <w:t>Addition of MOP requirements for 2UL CA 3A-42A</w:t>
            </w:r>
          </w:p>
        </w:tc>
        <w:tc>
          <w:tcPr>
            <w:tcW w:w="1408" w:type="dxa"/>
          </w:tcPr>
          <w:p w14:paraId="77D9BD5F" w14:textId="77777777" w:rsidR="00046D4A" w:rsidRPr="00B1530F" w:rsidRDefault="00046D4A" w:rsidP="004F19EB">
            <w:pPr>
              <w:pStyle w:val="TAL"/>
              <w:rPr>
                <w:sz w:val="16"/>
              </w:rPr>
            </w:pPr>
            <w:r>
              <w:rPr>
                <w:sz w:val="16"/>
              </w:rPr>
              <w:t>NTT DOCOMO INC.</w:t>
            </w:r>
          </w:p>
        </w:tc>
        <w:tc>
          <w:tcPr>
            <w:tcW w:w="989" w:type="dxa"/>
          </w:tcPr>
          <w:p w14:paraId="7742D813" w14:textId="77777777" w:rsidR="00046D4A" w:rsidRPr="00B1530F" w:rsidRDefault="00046D4A" w:rsidP="004F19EB">
            <w:pPr>
              <w:pStyle w:val="TAL"/>
              <w:rPr>
                <w:sz w:val="16"/>
              </w:rPr>
            </w:pPr>
            <w:r>
              <w:rPr>
                <w:sz w:val="16"/>
              </w:rPr>
              <w:t>36.521-1</w:t>
            </w:r>
          </w:p>
        </w:tc>
        <w:tc>
          <w:tcPr>
            <w:tcW w:w="851" w:type="dxa"/>
          </w:tcPr>
          <w:p w14:paraId="5A6846C3" w14:textId="77777777" w:rsidR="00046D4A" w:rsidRPr="00B1530F" w:rsidRDefault="00046D4A" w:rsidP="004F19EB">
            <w:pPr>
              <w:pStyle w:val="TAL"/>
              <w:rPr>
                <w:sz w:val="16"/>
              </w:rPr>
            </w:pPr>
            <w:r>
              <w:rPr>
                <w:sz w:val="16"/>
              </w:rPr>
              <w:t>5511</w:t>
            </w:r>
          </w:p>
        </w:tc>
        <w:tc>
          <w:tcPr>
            <w:tcW w:w="425" w:type="dxa"/>
          </w:tcPr>
          <w:p w14:paraId="6D6F9C66" w14:textId="77777777" w:rsidR="00046D4A" w:rsidRPr="00B1530F" w:rsidRDefault="00046D4A" w:rsidP="004F19EB">
            <w:pPr>
              <w:pStyle w:val="TAR"/>
              <w:rPr>
                <w:sz w:val="16"/>
              </w:rPr>
            </w:pPr>
            <w:r>
              <w:rPr>
                <w:sz w:val="16"/>
              </w:rPr>
              <w:t>-</w:t>
            </w:r>
          </w:p>
        </w:tc>
        <w:tc>
          <w:tcPr>
            <w:tcW w:w="709" w:type="dxa"/>
          </w:tcPr>
          <w:p w14:paraId="6DCFF508" w14:textId="77777777" w:rsidR="00046D4A" w:rsidRPr="00B1530F" w:rsidRDefault="00046D4A" w:rsidP="004F19EB">
            <w:pPr>
              <w:pStyle w:val="TAL"/>
              <w:rPr>
                <w:sz w:val="16"/>
              </w:rPr>
            </w:pPr>
            <w:r>
              <w:rPr>
                <w:sz w:val="16"/>
              </w:rPr>
              <w:t>Rel-18</w:t>
            </w:r>
          </w:p>
        </w:tc>
        <w:tc>
          <w:tcPr>
            <w:tcW w:w="283" w:type="dxa"/>
          </w:tcPr>
          <w:p w14:paraId="5DF81709" w14:textId="77777777" w:rsidR="00046D4A" w:rsidRPr="00B1530F" w:rsidRDefault="00046D4A" w:rsidP="004F19EB">
            <w:pPr>
              <w:pStyle w:val="TAL"/>
              <w:rPr>
                <w:sz w:val="16"/>
              </w:rPr>
            </w:pPr>
            <w:r>
              <w:rPr>
                <w:sz w:val="16"/>
              </w:rPr>
              <w:t>F</w:t>
            </w:r>
          </w:p>
        </w:tc>
        <w:tc>
          <w:tcPr>
            <w:tcW w:w="3261" w:type="dxa"/>
          </w:tcPr>
          <w:p w14:paraId="11989A1A" w14:textId="77777777" w:rsidR="00046D4A" w:rsidRPr="00B1530F" w:rsidRDefault="00046D4A" w:rsidP="004F19EB">
            <w:pPr>
              <w:pStyle w:val="TAL"/>
              <w:rPr>
                <w:sz w:val="16"/>
              </w:rPr>
            </w:pPr>
            <w:r>
              <w:rPr>
                <w:sz w:val="16"/>
              </w:rPr>
              <w:t>TEI14_Test</w:t>
            </w:r>
          </w:p>
        </w:tc>
        <w:tc>
          <w:tcPr>
            <w:tcW w:w="1269" w:type="dxa"/>
          </w:tcPr>
          <w:p w14:paraId="265C8527" w14:textId="77777777" w:rsidR="00046D4A" w:rsidRPr="00B1530F" w:rsidRDefault="00046D4A" w:rsidP="004F19EB">
            <w:pPr>
              <w:pStyle w:val="TAL"/>
              <w:rPr>
                <w:sz w:val="16"/>
              </w:rPr>
            </w:pPr>
            <w:r>
              <w:rPr>
                <w:sz w:val="16"/>
              </w:rPr>
              <w:t>agreed</w:t>
            </w:r>
          </w:p>
        </w:tc>
      </w:tr>
      <w:tr w:rsidR="00F86A74" w14:paraId="6D80BC1F" w14:textId="77777777" w:rsidTr="00F86A74">
        <w:tc>
          <w:tcPr>
            <w:tcW w:w="1097" w:type="dxa"/>
          </w:tcPr>
          <w:p w14:paraId="5DF40297" w14:textId="77777777" w:rsidR="00046D4A" w:rsidRPr="00B1530F" w:rsidRDefault="00046D4A" w:rsidP="004F19EB">
            <w:pPr>
              <w:pStyle w:val="TAL"/>
              <w:rPr>
                <w:sz w:val="16"/>
              </w:rPr>
            </w:pPr>
            <w:r>
              <w:rPr>
                <w:sz w:val="16"/>
              </w:rPr>
              <w:t>R5-242782</w:t>
            </w:r>
          </w:p>
        </w:tc>
        <w:tc>
          <w:tcPr>
            <w:tcW w:w="3872" w:type="dxa"/>
          </w:tcPr>
          <w:p w14:paraId="75143298" w14:textId="77777777" w:rsidR="00046D4A" w:rsidRPr="00B1530F" w:rsidRDefault="00046D4A" w:rsidP="004F19EB">
            <w:pPr>
              <w:pStyle w:val="TAL"/>
              <w:rPr>
                <w:sz w:val="16"/>
              </w:rPr>
            </w:pPr>
            <w:r>
              <w:rPr>
                <w:sz w:val="16"/>
              </w:rPr>
              <w:t>Update of Receiver test cases for multiple CA combos</w:t>
            </w:r>
          </w:p>
        </w:tc>
        <w:tc>
          <w:tcPr>
            <w:tcW w:w="1408" w:type="dxa"/>
          </w:tcPr>
          <w:p w14:paraId="22E5E5F6" w14:textId="77777777" w:rsidR="00046D4A" w:rsidRPr="00B1530F" w:rsidRDefault="00046D4A" w:rsidP="004F19EB">
            <w:pPr>
              <w:pStyle w:val="TAL"/>
              <w:rPr>
                <w:sz w:val="16"/>
              </w:rPr>
            </w:pPr>
            <w:r>
              <w:rPr>
                <w:sz w:val="16"/>
              </w:rPr>
              <w:t>Bureau Veritas ADT, Sporton International</w:t>
            </w:r>
          </w:p>
        </w:tc>
        <w:tc>
          <w:tcPr>
            <w:tcW w:w="989" w:type="dxa"/>
          </w:tcPr>
          <w:p w14:paraId="68B3C1D7" w14:textId="77777777" w:rsidR="00046D4A" w:rsidRPr="00B1530F" w:rsidRDefault="00046D4A" w:rsidP="004F19EB">
            <w:pPr>
              <w:pStyle w:val="TAL"/>
              <w:rPr>
                <w:sz w:val="16"/>
              </w:rPr>
            </w:pPr>
            <w:r>
              <w:rPr>
                <w:sz w:val="16"/>
              </w:rPr>
              <w:t>36.521-1</w:t>
            </w:r>
          </w:p>
        </w:tc>
        <w:tc>
          <w:tcPr>
            <w:tcW w:w="851" w:type="dxa"/>
          </w:tcPr>
          <w:p w14:paraId="53204D24" w14:textId="77777777" w:rsidR="00046D4A" w:rsidRPr="00B1530F" w:rsidRDefault="00046D4A" w:rsidP="004F19EB">
            <w:pPr>
              <w:pStyle w:val="TAL"/>
              <w:rPr>
                <w:sz w:val="16"/>
              </w:rPr>
            </w:pPr>
            <w:r>
              <w:rPr>
                <w:sz w:val="16"/>
              </w:rPr>
              <w:t>5512</w:t>
            </w:r>
          </w:p>
        </w:tc>
        <w:tc>
          <w:tcPr>
            <w:tcW w:w="425" w:type="dxa"/>
          </w:tcPr>
          <w:p w14:paraId="193C3778" w14:textId="77777777" w:rsidR="00046D4A" w:rsidRPr="00B1530F" w:rsidRDefault="00046D4A" w:rsidP="004F19EB">
            <w:pPr>
              <w:pStyle w:val="TAR"/>
              <w:rPr>
                <w:sz w:val="16"/>
              </w:rPr>
            </w:pPr>
            <w:r>
              <w:rPr>
                <w:sz w:val="16"/>
              </w:rPr>
              <w:t>-</w:t>
            </w:r>
          </w:p>
        </w:tc>
        <w:tc>
          <w:tcPr>
            <w:tcW w:w="709" w:type="dxa"/>
          </w:tcPr>
          <w:p w14:paraId="3628C4D2" w14:textId="77777777" w:rsidR="00046D4A" w:rsidRPr="00B1530F" w:rsidRDefault="00046D4A" w:rsidP="004F19EB">
            <w:pPr>
              <w:pStyle w:val="TAL"/>
              <w:rPr>
                <w:sz w:val="16"/>
              </w:rPr>
            </w:pPr>
            <w:r>
              <w:rPr>
                <w:sz w:val="16"/>
              </w:rPr>
              <w:t>Rel-18</w:t>
            </w:r>
          </w:p>
        </w:tc>
        <w:tc>
          <w:tcPr>
            <w:tcW w:w="283" w:type="dxa"/>
          </w:tcPr>
          <w:p w14:paraId="5513780A" w14:textId="77777777" w:rsidR="00046D4A" w:rsidRPr="00B1530F" w:rsidRDefault="00046D4A" w:rsidP="004F19EB">
            <w:pPr>
              <w:pStyle w:val="TAL"/>
              <w:rPr>
                <w:sz w:val="16"/>
              </w:rPr>
            </w:pPr>
            <w:r>
              <w:rPr>
                <w:sz w:val="16"/>
              </w:rPr>
              <w:t>F</w:t>
            </w:r>
          </w:p>
        </w:tc>
        <w:tc>
          <w:tcPr>
            <w:tcW w:w="3261" w:type="dxa"/>
          </w:tcPr>
          <w:p w14:paraId="66F109F9" w14:textId="77777777" w:rsidR="00046D4A" w:rsidRPr="00B1530F" w:rsidRDefault="00046D4A" w:rsidP="004F19EB">
            <w:pPr>
              <w:pStyle w:val="TAL"/>
              <w:rPr>
                <w:sz w:val="16"/>
              </w:rPr>
            </w:pPr>
            <w:r>
              <w:rPr>
                <w:sz w:val="16"/>
              </w:rPr>
              <w:t>LTE_CA_R17-UEConTest</w:t>
            </w:r>
          </w:p>
        </w:tc>
        <w:tc>
          <w:tcPr>
            <w:tcW w:w="1269" w:type="dxa"/>
          </w:tcPr>
          <w:p w14:paraId="48187657" w14:textId="77777777" w:rsidR="00046D4A" w:rsidRPr="00B1530F" w:rsidRDefault="00046D4A" w:rsidP="004F19EB">
            <w:pPr>
              <w:pStyle w:val="TAL"/>
              <w:rPr>
                <w:sz w:val="16"/>
              </w:rPr>
            </w:pPr>
            <w:r>
              <w:rPr>
                <w:sz w:val="16"/>
              </w:rPr>
              <w:t>agreed</w:t>
            </w:r>
          </w:p>
        </w:tc>
      </w:tr>
      <w:tr w:rsidR="00F86A74" w14:paraId="26704A2B" w14:textId="77777777" w:rsidTr="00F86A74">
        <w:tc>
          <w:tcPr>
            <w:tcW w:w="1097" w:type="dxa"/>
          </w:tcPr>
          <w:p w14:paraId="7EBDED44" w14:textId="77777777" w:rsidR="00046D4A" w:rsidRPr="00B1530F" w:rsidRDefault="00046D4A" w:rsidP="004F19EB">
            <w:pPr>
              <w:pStyle w:val="TAL"/>
              <w:rPr>
                <w:sz w:val="16"/>
              </w:rPr>
            </w:pPr>
            <w:r>
              <w:rPr>
                <w:sz w:val="16"/>
              </w:rPr>
              <w:t>R5-243004</w:t>
            </w:r>
          </w:p>
        </w:tc>
        <w:tc>
          <w:tcPr>
            <w:tcW w:w="3872" w:type="dxa"/>
          </w:tcPr>
          <w:p w14:paraId="57443B38" w14:textId="77777777" w:rsidR="00046D4A" w:rsidRPr="00B1530F" w:rsidRDefault="00046D4A" w:rsidP="004F19EB">
            <w:pPr>
              <w:pStyle w:val="TAL"/>
              <w:rPr>
                <w:sz w:val="16"/>
              </w:rPr>
            </w:pPr>
            <w:r>
              <w:rPr>
                <w:sz w:val="16"/>
              </w:rPr>
              <w:t>Correction to PCC DL allocation of CA_XA-YA-ZA in 7.6.3A.5</w:t>
            </w:r>
          </w:p>
        </w:tc>
        <w:tc>
          <w:tcPr>
            <w:tcW w:w="1408" w:type="dxa"/>
          </w:tcPr>
          <w:p w14:paraId="6FA0B460" w14:textId="77777777" w:rsidR="00046D4A" w:rsidRPr="00B1530F" w:rsidRDefault="00046D4A" w:rsidP="004F19EB">
            <w:pPr>
              <w:pStyle w:val="TAL"/>
              <w:rPr>
                <w:sz w:val="16"/>
              </w:rPr>
            </w:pPr>
            <w:r>
              <w:rPr>
                <w:sz w:val="16"/>
              </w:rPr>
              <w:t>Anritsu</w:t>
            </w:r>
          </w:p>
        </w:tc>
        <w:tc>
          <w:tcPr>
            <w:tcW w:w="989" w:type="dxa"/>
          </w:tcPr>
          <w:p w14:paraId="0334A956" w14:textId="77777777" w:rsidR="00046D4A" w:rsidRPr="00B1530F" w:rsidRDefault="00046D4A" w:rsidP="004F19EB">
            <w:pPr>
              <w:pStyle w:val="TAL"/>
              <w:rPr>
                <w:sz w:val="16"/>
              </w:rPr>
            </w:pPr>
            <w:r>
              <w:rPr>
                <w:sz w:val="16"/>
              </w:rPr>
              <w:t>36.521-1</w:t>
            </w:r>
          </w:p>
        </w:tc>
        <w:tc>
          <w:tcPr>
            <w:tcW w:w="851" w:type="dxa"/>
          </w:tcPr>
          <w:p w14:paraId="1650EF6F" w14:textId="77777777" w:rsidR="00046D4A" w:rsidRPr="00B1530F" w:rsidRDefault="00046D4A" w:rsidP="004F19EB">
            <w:pPr>
              <w:pStyle w:val="TAL"/>
              <w:rPr>
                <w:sz w:val="16"/>
              </w:rPr>
            </w:pPr>
            <w:r>
              <w:rPr>
                <w:sz w:val="16"/>
              </w:rPr>
              <w:t>5513</w:t>
            </w:r>
          </w:p>
        </w:tc>
        <w:tc>
          <w:tcPr>
            <w:tcW w:w="425" w:type="dxa"/>
          </w:tcPr>
          <w:p w14:paraId="39FE28BA" w14:textId="77777777" w:rsidR="00046D4A" w:rsidRPr="00B1530F" w:rsidRDefault="00046D4A" w:rsidP="004F19EB">
            <w:pPr>
              <w:pStyle w:val="TAR"/>
              <w:rPr>
                <w:sz w:val="16"/>
              </w:rPr>
            </w:pPr>
            <w:r>
              <w:rPr>
                <w:sz w:val="16"/>
              </w:rPr>
              <w:t>-</w:t>
            </w:r>
          </w:p>
        </w:tc>
        <w:tc>
          <w:tcPr>
            <w:tcW w:w="709" w:type="dxa"/>
          </w:tcPr>
          <w:p w14:paraId="666D4946" w14:textId="77777777" w:rsidR="00046D4A" w:rsidRPr="00B1530F" w:rsidRDefault="00046D4A" w:rsidP="004F19EB">
            <w:pPr>
              <w:pStyle w:val="TAL"/>
              <w:rPr>
                <w:sz w:val="16"/>
              </w:rPr>
            </w:pPr>
            <w:r>
              <w:rPr>
                <w:sz w:val="16"/>
              </w:rPr>
              <w:t>Rel-18</w:t>
            </w:r>
          </w:p>
        </w:tc>
        <w:tc>
          <w:tcPr>
            <w:tcW w:w="283" w:type="dxa"/>
          </w:tcPr>
          <w:p w14:paraId="09A0FD3E" w14:textId="77777777" w:rsidR="00046D4A" w:rsidRPr="00B1530F" w:rsidRDefault="00046D4A" w:rsidP="004F19EB">
            <w:pPr>
              <w:pStyle w:val="TAL"/>
              <w:rPr>
                <w:sz w:val="16"/>
              </w:rPr>
            </w:pPr>
            <w:r>
              <w:rPr>
                <w:sz w:val="16"/>
              </w:rPr>
              <w:t>F</w:t>
            </w:r>
          </w:p>
        </w:tc>
        <w:tc>
          <w:tcPr>
            <w:tcW w:w="3261" w:type="dxa"/>
          </w:tcPr>
          <w:p w14:paraId="001FDBD7" w14:textId="77777777" w:rsidR="00046D4A" w:rsidRPr="00B1530F" w:rsidRDefault="00046D4A" w:rsidP="004F19EB">
            <w:pPr>
              <w:pStyle w:val="TAL"/>
              <w:rPr>
                <w:sz w:val="16"/>
              </w:rPr>
            </w:pPr>
            <w:r>
              <w:rPr>
                <w:sz w:val="16"/>
              </w:rPr>
              <w:t>TEI12_Test, LTE_CA_Rel12_3DL-UEConTest</w:t>
            </w:r>
          </w:p>
        </w:tc>
        <w:tc>
          <w:tcPr>
            <w:tcW w:w="1269" w:type="dxa"/>
          </w:tcPr>
          <w:p w14:paraId="61416FF1" w14:textId="77777777" w:rsidR="00046D4A" w:rsidRPr="00B1530F" w:rsidRDefault="00046D4A" w:rsidP="004F19EB">
            <w:pPr>
              <w:pStyle w:val="TAL"/>
              <w:rPr>
                <w:sz w:val="16"/>
              </w:rPr>
            </w:pPr>
            <w:r>
              <w:rPr>
                <w:sz w:val="16"/>
              </w:rPr>
              <w:t>withdrawn</w:t>
            </w:r>
          </w:p>
        </w:tc>
      </w:tr>
      <w:tr w:rsidR="00F86A74" w14:paraId="0F0DE74F" w14:textId="77777777" w:rsidTr="00F86A74">
        <w:tc>
          <w:tcPr>
            <w:tcW w:w="1097" w:type="dxa"/>
          </w:tcPr>
          <w:p w14:paraId="3CDA1EC6" w14:textId="77777777" w:rsidR="00046D4A" w:rsidRPr="00B1530F" w:rsidRDefault="00046D4A" w:rsidP="004F19EB">
            <w:pPr>
              <w:pStyle w:val="TAL"/>
              <w:rPr>
                <w:sz w:val="16"/>
              </w:rPr>
            </w:pPr>
            <w:r>
              <w:rPr>
                <w:sz w:val="16"/>
              </w:rPr>
              <w:t>R5-243005</w:t>
            </w:r>
          </w:p>
        </w:tc>
        <w:tc>
          <w:tcPr>
            <w:tcW w:w="3872" w:type="dxa"/>
          </w:tcPr>
          <w:p w14:paraId="16DB72E4" w14:textId="77777777" w:rsidR="00046D4A" w:rsidRPr="00B1530F" w:rsidRDefault="00046D4A" w:rsidP="004F19EB">
            <w:pPr>
              <w:pStyle w:val="TAL"/>
              <w:rPr>
                <w:sz w:val="16"/>
              </w:rPr>
            </w:pPr>
            <w:r>
              <w:rPr>
                <w:sz w:val="16"/>
              </w:rPr>
              <w:t>Correction to test requirement of CA_2A-2A-66A-66A in 7.3A.9</w:t>
            </w:r>
          </w:p>
        </w:tc>
        <w:tc>
          <w:tcPr>
            <w:tcW w:w="1408" w:type="dxa"/>
          </w:tcPr>
          <w:p w14:paraId="7BD349F3" w14:textId="77777777" w:rsidR="00046D4A" w:rsidRPr="00B1530F" w:rsidRDefault="00046D4A" w:rsidP="004F19EB">
            <w:pPr>
              <w:pStyle w:val="TAL"/>
              <w:rPr>
                <w:sz w:val="16"/>
              </w:rPr>
            </w:pPr>
            <w:r>
              <w:rPr>
                <w:sz w:val="16"/>
              </w:rPr>
              <w:t>Anritsu</w:t>
            </w:r>
          </w:p>
        </w:tc>
        <w:tc>
          <w:tcPr>
            <w:tcW w:w="989" w:type="dxa"/>
          </w:tcPr>
          <w:p w14:paraId="73C8E729" w14:textId="77777777" w:rsidR="00046D4A" w:rsidRPr="00B1530F" w:rsidRDefault="00046D4A" w:rsidP="004F19EB">
            <w:pPr>
              <w:pStyle w:val="TAL"/>
              <w:rPr>
                <w:sz w:val="16"/>
              </w:rPr>
            </w:pPr>
            <w:r>
              <w:rPr>
                <w:sz w:val="16"/>
              </w:rPr>
              <w:t>36.521-1</w:t>
            </w:r>
          </w:p>
        </w:tc>
        <w:tc>
          <w:tcPr>
            <w:tcW w:w="851" w:type="dxa"/>
          </w:tcPr>
          <w:p w14:paraId="7D5901B5" w14:textId="77777777" w:rsidR="00046D4A" w:rsidRPr="00B1530F" w:rsidRDefault="00046D4A" w:rsidP="004F19EB">
            <w:pPr>
              <w:pStyle w:val="TAL"/>
              <w:rPr>
                <w:sz w:val="16"/>
              </w:rPr>
            </w:pPr>
            <w:r>
              <w:rPr>
                <w:sz w:val="16"/>
              </w:rPr>
              <w:t>5514</w:t>
            </w:r>
          </w:p>
        </w:tc>
        <w:tc>
          <w:tcPr>
            <w:tcW w:w="425" w:type="dxa"/>
          </w:tcPr>
          <w:p w14:paraId="5AA379A8" w14:textId="77777777" w:rsidR="00046D4A" w:rsidRPr="00B1530F" w:rsidRDefault="00046D4A" w:rsidP="004F19EB">
            <w:pPr>
              <w:pStyle w:val="TAR"/>
              <w:rPr>
                <w:sz w:val="16"/>
              </w:rPr>
            </w:pPr>
            <w:r>
              <w:rPr>
                <w:sz w:val="16"/>
              </w:rPr>
              <w:t>-</w:t>
            </w:r>
          </w:p>
        </w:tc>
        <w:tc>
          <w:tcPr>
            <w:tcW w:w="709" w:type="dxa"/>
          </w:tcPr>
          <w:p w14:paraId="4C7F1A71" w14:textId="77777777" w:rsidR="00046D4A" w:rsidRPr="00B1530F" w:rsidRDefault="00046D4A" w:rsidP="004F19EB">
            <w:pPr>
              <w:pStyle w:val="TAL"/>
              <w:rPr>
                <w:sz w:val="16"/>
              </w:rPr>
            </w:pPr>
            <w:r>
              <w:rPr>
                <w:sz w:val="16"/>
              </w:rPr>
              <w:t>Rel-18</w:t>
            </w:r>
          </w:p>
        </w:tc>
        <w:tc>
          <w:tcPr>
            <w:tcW w:w="283" w:type="dxa"/>
          </w:tcPr>
          <w:p w14:paraId="432636EB" w14:textId="77777777" w:rsidR="00046D4A" w:rsidRPr="00B1530F" w:rsidRDefault="00046D4A" w:rsidP="004F19EB">
            <w:pPr>
              <w:pStyle w:val="TAL"/>
              <w:rPr>
                <w:sz w:val="16"/>
              </w:rPr>
            </w:pPr>
            <w:r>
              <w:rPr>
                <w:sz w:val="16"/>
              </w:rPr>
              <w:t>F</w:t>
            </w:r>
          </w:p>
        </w:tc>
        <w:tc>
          <w:tcPr>
            <w:tcW w:w="3261" w:type="dxa"/>
          </w:tcPr>
          <w:p w14:paraId="2C15B55B" w14:textId="77777777" w:rsidR="00046D4A" w:rsidRPr="00B1530F" w:rsidRDefault="00046D4A" w:rsidP="004F19EB">
            <w:pPr>
              <w:pStyle w:val="TAL"/>
              <w:rPr>
                <w:sz w:val="16"/>
              </w:rPr>
            </w:pPr>
            <w:r>
              <w:rPr>
                <w:sz w:val="16"/>
              </w:rPr>
              <w:t>TEI14_Test, LTE_CA_R14-UEConTest</w:t>
            </w:r>
          </w:p>
        </w:tc>
        <w:tc>
          <w:tcPr>
            <w:tcW w:w="1269" w:type="dxa"/>
          </w:tcPr>
          <w:p w14:paraId="57DB31AF" w14:textId="77777777" w:rsidR="00046D4A" w:rsidRPr="00B1530F" w:rsidRDefault="00046D4A" w:rsidP="004F19EB">
            <w:pPr>
              <w:pStyle w:val="TAL"/>
              <w:rPr>
                <w:sz w:val="16"/>
              </w:rPr>
            </w:pPr>
            <w:r>
              <w:rPr>
                <w:sz w:val="16"/>
              </w:rPr>
              <w:t>agreed</w:t>
            </w:r>
          </w:p>
        </w:tc>
      </w:tr>
      <w:tr w:rsidR="00F86A74" w14:paraId="0212913C" w14:textId="77777777" w:rsidTr="00F86A74">
        <w:tc>
          <w:tcPr>
            <w:tcW w:w="1097" w:type="dxa"/>
          </w:tcPr>
          <w:p w14:paraId="236F8849" w14:textId="77777777" w:rsidR="00046D4A" w:rsidRPr="00B1530F" w:rsidRDefault="00046D4A" w:rsidP="004F19EB">
            <w:pPr>
              <w:pStyle w:val="TAL"/>
              <w:rPr>
                <w:sz w:val="16"/>
              </w:rPr>
            </w:pPr>
            <w:r>
              <w:rPr>
                <w:sz w:val="16"/>
              </w:rPr>
              <w:t>R5-243006</w:t>
            </w:r>
          </w:p>
        </w:tc>
        <w:tc>
          <w:tcPr>
            <w:tcW w:w="3872" w:type="dxa"/>
          </w:tcPr>
          <w:p w14:paraId="08CC100C" w14:textId="77777777" w:rsidR="00046D4A" w:rsidRPr="00B1530F" w:rsidRDefault="00046D4A" w:rsidP="004F19EB">
            <w:pPr>
              <w:pStyle w:val="TAL"/>
              <w:rPr>
                <w:sz w:val="16"/>
              </w:rPr>
            </w:pPr>
            <w:r>
              <w:rPr>
                <w:sz w:val="16"/>
              </w:rPr>
              <w:t>Correction to test requirement of CA_2A-2A-12A-66A-66A in 7.3A.10</w:t>
            </w:r>
          </w:p>
        </w:tc>
        <w:tc>
          <w:tcPr>
            <w:tcW w:w="1408" w:type="dxa"/>
          </w:tcPr>
          <w:p w14:paraId="17904054" w14:textId="77777777" w:rsidR="00046D4A" w:rsidRPr="00B1530F" w:rsidRDefault="00046D4A" w:rsidP="004F19EB">
            <w:pPr>
              <w:pStyle w:val="TAL"/>
              <w:rPr>
                <w:sz w:val="16"/>
              </w:rPr>
            </w:pPr>
            <w:r>
              <w:rPr>
                <w:sz w:val="16"/>
              </w:rPr>
              <w:t>Anritsu</w:t>
            </w:r>
          </w:p>
        </w:tc>
        <w:tc>
          <w:tcPr>
            <w:tcW w:w="989" w:type="dxa"/>
          </w:tcPr>
          <w:p w14:paraId="14009130" w14:textId="77777777" w:rsidR="00046D4A" w:rsidRPr="00B1530F" w:rsidRDefault="00046D4A" w:rsidP="004F19EB">
            <w:pPr>
              <w:pStyle w:val="TAL"/>
              <w:rPr>
                <w:sz w:val="16"/>
              </w:rPr>
            </w:pPr>
            <w:r>
              <w:rPr>
                <w:sz w:val="16"/>
              </w:rPr>
              <w:t>36.521-1</w:t>
            </w:r>
          </w:p>
        </w:tc>
        <w:tc>
          <w:tcPr>
            <w:tcW w:w="851" w:type="dxa"/>
          </w:tcPr>
          <w:p w14:paraId="74CE9A87" w14:textId="77777777" w:rsidR="00046D4A" w:rsidRPr="00B1530F" w:rsidRDefault="00046D4A" w:rsidP="004F19EB">
            <w:pPr>
              <w:pStyle w:val="TAL"/>
              <w:rPr>
                <w:sz w:val="16"/>
              </w:rPr>
            </w:pPr>
            <w:r>
              <w:rPr>
                <w:sz w:val="16"/>
              </w:rPr>
              <w:t>5515</w:t>
            </w:r>
          </w:p>
        </w:tc>
        <w:tc>
          <w:tcPr>
            <w:tcW w:w="425" w:type="dxa"/>
          </w:tcPr>
          <w:p w14:paraId="350B20CF" w14:textId="77777777" w:rsidR="00046D4A" w:rsidRPr="00B1530F" w:rsidRDefault="00046D4A" w:rsidP="004F19EB">
            <w:pPr>
              <w:pStyle w:val="TAR"/>
              <w:rPr>
                <w:sz w:val="16"/>
              </w:rPr>
            </w:pPr>
            <w:r>
              <w:rPr>
                <w:sz w:val="16"/>
              </w:rPr>
              <w:t>-</w:t>
            </w:r>
          </w:p>
        </w:tc>
        <w:tc>
          <w:tcPr>
            <w:tcW w:w="709" w:type="dxa"/>
          </w:tcPr>
          <w:p w14:paraId="06F6711B" w14:textId="77777777" w:rsidR="00046D4A" w:rsidRPr="00B1530F" w:rsidRDefault="00046D4A" w:rsidP="004F19EB">
            <w:pPr>
              <w:pStyle w:val="TAL"/>
              <w:rPr>
                <w:sz w:val="16"/>
              </w:rPr>
            </w:pPr>
            <w:r>
              <w:rPr>
                <w:sz w:val="16"/>
              </w:rPr>
              <w:t>Rel-18</w:t>
            </w:r>
          </w:p>
        </w:tc>
        <w:tc>
          <w:tcPr>
            <w:tcW w:w="283" w:type="dxa"/>
          </w:tcPr>
          <w:p w14:paraId="375DCC5C" w14:textId="77777777" w:rsidR="00046D4A" w:rsidRPr="00B1530F" w:rsidRDefault="00046D4A" w:rsidP="004F19EB">
            <w:pPr>
              <w:pStyle w:val="TAL"/>
              <w:rPr>
                <w:sz w:val="16"/>
              </w:rPr>
            </w:pPr>
            <w:r>
              <w:rPr>
                <w:sz w:val="16"/>
              </w:rPr>
              <w:t>F</w:t>
            </w:r>
          </w:p>
        </w:tc>
        <w:tc>
          <w:tcPr>
            <w:tcW w:w="3261" w:type="dxa"/>
          </w:tcPr>
          <w:p w14:paraId="2475BE10" w14:textId="77777777" w:rsidR="00046D4A" w:rsidRPr="00B1530F" w:rsidRDefault="00046D4A" w:rsidP="004F19EB">
            <w:pPr>
              <w:pStyle w:val="TAL"/>
              <w:rPr>
                <w:sz w:val="16"/>
              </w:rPr>
            </w:pPr>
            <w:r>
              <w:rPr>
                <w:sz w:val="16"/>
              </w:rPr>
              <w:t>TEI15_Test, LTE_CA_R15-UEConTest</w:t>
            </w:r>
          </w:p>
        </w:tc>
        <w:tc>
          <w:tcPr>
            <w:tcW w:w="1269" w:type="dxa"/>
          </w:tcPr>
          <w:p w14:paraId="54094114" w14:textId="77777777" w:rsidR="00046D4A" w:rsidRPr="00B1530F" w:rsidRDefault="00046D4A" w:rsidP="004F19EB">
            <w:pPr>
              <w:pStyle w:val="TAL"/>
              <w:rPr>
                <w:sz w:val="16"/>
              </w:rPr>
            </w:pPr>
            <w:r>
              <w:rPr>
                <w:sz w:val="16"/>
              </w:rPr>
              <w:t>agreed</w:t>
            </w:r>
          </w:p>
        </w:tc>
      </w:tr>
      <w:tr w:rsidR="00F86A74" w14:paraId="356B89F2" w14:textId="77777777" w:rsidTr="00F86A74">
        <w:tc>
          <w:tcPr>
            <w:tcW w:w="1097" w:type="dxa"/>
          </w:tcPr>
          <w:p w14:paraId="1D5A4CAB" w14:textId="77777777" w:rsidR="00046D4A" w:rsidRPr="00B1530F" w:rsidRDefault="00046D4A" w:rsidP="004F19EB">
            <w:pPr>
              <w:pStyle w:val="TAL"/>
              <w:rPr>
                <w:sz w:val="16"/>
              </w:rPr>
            </w:pPr>
            <w:r>
              <w:rPr>
                <w:sz w:val="16"/>
              </w:rPr>
              <w:t>R5-243112</w:t>
            </w:r>
          </w:p>
        </w:tc>
        <w:tc>
          <w:tcPr>
            <w:tcW w:w="3872" w:type="dxa"/>
          </w:tcPr>
          <w:p w14:paraId="2C3BF37F" w14:textId="77777777" w:rsidR="00046D4A" w:rsidRPr="00B1530F" w:rsidRDefault="00046D4A" w:rsidP="004F19EB">
            <w:pPr>
              <w:pStyle w:val="TAL"/>
              <w:rPr>
                <w:sz w:val="16"/>
              </w:rPr>
            </w:pPr>
            <w:r>
              <w:rPr>
                <w:sz w:val="16"/>
              </w:rPr>
              <w:t>Correction of narrow band blocking for CA</w:t>
            </w:r>
          </w:p>
        </w:tc>
        <w:tc>
          <w:tcPr>
            <w:tcW w:w="1408" w:type="dxa"/>
          </w:tcPr>
          <w:p w14:paraId="12F92289" w14:textId="77777777" w:rsidR="00046D4A" w:rsidRPr="00B1530F" w:rsidRDefault="00046D4A" w:rsidP="004F19EB">
            <w:pPr>
              <w:pStyle w:val="TAL"/>
              <w:rPr>
                <w:sz w:val="16"/>
              </w:rPr>
            </w:pPr>
            <w:r>
              <w:rPr>
                <w:sz w:val="16"/>
              </w:rPr>
              <w:t>ROHDE &amp; SCHWARZ, Anritsu</w:t>
            </w:r>
          </w:p>
        </w:tc>
        <w:tc>
          <w:tcPr>
            <w:tcW w:w="989" w:type="dxa"/>
          </w:tcPr>
          <w:p w14:paraId="7AAE9B9C" w14:textId="77777777" w:rsidR="00046D4A" w:rsidRPr="00B1530F" w:rsidRDefault="00046D4A" w:rsidP="004F19EB">
            <w:pPr>
              <w:pStyle w:val="TAL"/>
              <w:rPr>
                <w:sz w:val="16"/>
              </w:rPr>
            </w:pPr>
            <w:r>
              <w:rPr>
                <w:sz w:val="16"/>
              </w:rPr>
              <w:t>36.521-1</w:t>
            </w:r>
          </w:p>
        </w:tc>
        <w:tc>
          <w:tcPr>
            <w:tcW w:w="851" w:type="dxa"/>
          </w:tcPr>
          <w:p w14:paraId="1794B892" w14:textId="77777777" w:rsidR="00046D4A" w:rsidRPr="00B1530F" w:rsidRDefault="00046D4A" w:rsidP="004F19EB">
            <w:pPr>
              <w:pStyle w:val="TAL"/>
              <w:rPr>
                <w:sz w:val="16"/>
              </w:rPr>
            </w:pPr>
            <w:r>
              <w:rPr>
                <w:sz w:val="16"/>
              </w:rPr>
              <w:t>5516</w:t>
            </w:r>
          </w:p>
        </w:tc>
        <w:tc>
          <w:tcPr>
            <w:tcW w:w="425" w:type="dxa"/>
          </w:tcPr>
          <w:p w14:paraId="3F79671F" w14:textId="77777777" w:rsidR="00046D4A" w:rsidRPr="00B1530F" w:rsidRDefault="00046D4A" w:rsidP="004F19EB">
            <w:pPr>
              <w:pStyle w:val="TAR"/>
              <w:rPr>
                <w:sz w:val="16"/>
              </w:rPr>
            </w:pPr>
            <w:r>
              <w:rPr>
                <w:sz w:val="16"/>
              </w:rPr>
              <w:t>-</w:t>
            </w:r>
          </w:p>
        </w:tc>
        <w:tc>
          <w:tcPr>
            <w:tcW w:w="709" w:type="dxa"/>
          </w:tcPr>
          <w:p w14:paraId="2F75DEF0" w14:textId="77777777" w:rsidR="00046D4A" w:rsidRPr="00B1530F" w:rsidRDefault="00046D4A" w:rsidP="004F19EB">
            <w:pPr>
              <w:pStyle w:val="TAL"/>
              <w:rPr>
                <w:sz w:val="16"/>
              </w:rPr>
            </w:pPr>
            <w:r>
              <w:rPr>
                <w:sz w:val="16"/>
              </w:rPr>
              <w:t>Rel-18</w:t>
            </w:r>
          </w:p>
        </w:tc>
        <w:tc>
          <w:tcPr>
            <w:tcW w:w="283" w:type="dxa"/>
          </w:tcPr>
          <w:p w14:paraId="57F66C63" w14:textId="77777777" w:rsidR="00046D4A" w:rsidRPr="00B1530F" w:rsidRDefault="00046D4A" w:rsidP="004F19EB">
            <w:pPr>
              <w:pStyle w:val="TAL"/>
              <w:rPr>
                <w:sz w:val="16"/>
              </w:rPr>
            </w:pPr>
            <w:r>
              <w:rPr>
                <w:sz w:val="16"/>
              </w:rPr>
              <w:t>F</w:t>
            </w:r>
          </w:p>
        </w:tc>
        <w:tc>
          <w:tcPr>
            <w:tcW w:w="3261" w:type="dxa"/>
          </w:tcPr>
          <w:p w14:paraId="23A8EB95" w14:textId="77777777" w:rsidR="00046D4A" w:rsidRPr="00B1530F" w:rsidRDefault="00046D4A" w:rsidP="004F19EB">
            <w:pPr>
              <w:pStyle w:val="TAL"/>
              <w:rPr>
                <w:sz w:val="16"/>
              </w:rPr>
            </w:pPr>
            <w:r>
              <w:rPr>
                <w:sz w:val="16"/>
              </w:rPr>
              <w:t>TEI10_Test, LTE_CA_Rel12_3DL-UEConTest</w:t>
            </w:r>
          </w:p>
        </w:tc>
        <w:tc>
          <w:tcPr>
            <w:tcW w:w="1269" w:type="dxa"/>
          </w:tcPr>
          <w:p w14:paraId="22626FE6" w14:textId="77777777" w:rsidR="00046D4A" w:rsidRPr="00B1530F" w:rsidRDefault="00046D4A" w:rsidP="004F19EB">
            <w:pPr>
              <w:pStyle w:val="TAL"/>
              <w:rPr>
                <w:sz w:val="16"/>
              </w:rPr>
            </w:pPr>
            <w:r>
              <w:rPr>
                <w:sz w:val="16"/>
              </w:rPr>
              <w:t>revised</w:t>
            </w:r>
          </w:p>
        </w:tc>
      </w:tr>
      <w:tr w:rsidR="00F86A74" w14:paraId="79AB63F3" w14:textId="77777777" w:rsidTr="00F86A74">
        <w:tc>
          <w:tcPr>
            <w:tcW w:w="1097" w:type="dxa"/>
          </w:tcPr>
          <w:p w14:paraId="7997D603" w14:textId="77777777" w:rsidR="00046D4A" w:rsidRPr="00B1530F" w:rsidRDefault="00046D4A" w:rsidP="004F19EB">
            <w:pPr>
              <w:pStyle w:val="TAL"/>
              <w:rPr>
                <w:sz w:val="16"/>
              </w:rPr>
            </w:pPr>
            <w:r>
              <w:rPr>
                <w:sz w:val="16"/>
              </w:rPr>
              <w:t>R5-243808</w:t>
            </w:r>
          </w:p>
        </w:tc>
        <w:tc>
          <w:tcPr>
            <w:tcW w:w="3872" w:type="dxa"/>
          </w:tcPr>
          <w:p w14:paraId="50FA2DC5" w14:textId="77777777" w:rsidR="00046D4A" w:rsidRPr="00B1530F" w:rsidRDefault="00046D4A" w:rsidP="004F19EB">
            <w:pPr>
              <w:pStyle w:val="TAL"/>
              <w:rPr>
                <w:sz w:val="16"/>
              </w:rPr>
            </w:pPr>
            <w:r>
              <w:rPr>
                <w:sz w:val="16"/>
              </w:rPr>
              <w:t>Correction of narrow band blocking for CA</w:t>
            </w:r>
          </w:p>
        </w:tc>
        <w:tc>
          <w:tcPr>
            <w:tcW w:w="1408" w:type="dxa"/>
          </w:tcPr>
          <w:p w14:paraId="28BAC1FF" w14:textId="77777777" w:rsidR="00046D4A" w:rsidRPr="00B1530F" w:rsidRDefault="00046D4A" w:rsidP="004F19EB">
            <w:pPr>
              <w:pStyle w:val="TAL"/>
              <w:rPr>
                <w:sz w:val="16"/>
              </w:rPr>
            </w:pPr>
            <w:r>
              <w:rPr>
                <w:sz w:val="16"/>
              </w:rPr>
              <w:t>ROHDE &amp; SCHWARZ, Anritsu</w:t>
            </w:r>
          </w:p>
        </w:tc>
        <w:tc>
          <w:tcPr>
            <w:tcW w:w="989" w:type="dxa"/>
          </w:tcPr>
          <w:p w14:paraId="1FB12EE7" w14:textId="77777777" w:rsidR="00046D4A" w:rsidRPr="00B1530F" w:rsidRDefault="00046D4A" w:rsidP="004F19EB">
            <w:pPr>
              <w:pStyle w:val="TAL"/>
              <w:rPr>
                <w:sz w:val="16"/>
              </w:rPr>
            </w:pPr>
            <w:r>
              <w:rPr>
                <w:sz w:val="16"/>
              </w:rPr>
              <w:t>36.521-1</w:t>
            </w:r>
          </w:p>
        </w:tc>
        <w:tc>
          <w:tcPr>
            <w:tcW w:w="851" w:type="dxa"/>
          </w:tcPr>
          <w:p w14:paraId="6B611088" w14:textId="77777777" w:rsidR="00046D4A" w:rsidRPr="00B1530F" w:rsidRDefault="00046D4A" w:rsidP="004F19EB">
            <w:pPr>
              <w:pStyle w:val="TAL"/>
              <w:rPr>
                <w:sz w:val="16"/>
              </w:rPr>
            </w:pPr>
            <w:r>
              <w:rPr>
                <w:sz w:val="16"/>
              </w:rPr>
              <w:t>5516</w:t>
            </w:r>
          </w:p>
        </w:tc>
        <w:tc>
          <w:tcPr>
            <w:tcW w:w="425" w:type="dxa"/>
          </w:tcPr>
          <w:p w14:paraId="05C42F97" w14:textId="77777777" w:rsidR="00046D4A" w:rsidRPr="00B1530F" w:rsidRDefault="00046D4A" w:rsidP="004F19EB">
            <w:pPr>
              <w:pStyle w:val="TAR"/>
              <w:rPr>
                <w:sz w:val="16"/>
              </w:rPr>
            </w:pPr>
            <w:r>
              <w:rPr>
                <w:sz w:val="16"/>
              </w:rPr>
              <w:t>1</w:t>
            </w:r>
          </w:p>
        </w:tc>
        <w:tc>
          <w:tcPr>
            <w:tcW w:w="709" w:type="dxa"/>
          </w:tcPr>
          <w:p w14:paraId="526262D6" w14:textId="77777777" w:rsidR="00046D4A" w:rsidRPr="00B1530F" w:rsidRDefault="00046D4A" w:rsidP="004F19EB">
            <w:pPr>
              <w:pStyle w:val="TAL"/>
              <w:rPr>
                <w:sz w:val="16"/>
              </w:rPr>
            </w:pPr>
            <w:r>
              <w:rPr>
                <w:sz w:val="16"/>
              </w:rPr>
              <w:t>Rel-18</w:t>
            </w:r>
          </w:p>
        </w:tc>
        <w:tc>
          <w:tcPr>
            <w:tcW w:w="283" w:type="dxa"/>
          </w:tcPr>
          <w:p w14:paraId="23768150" w14:textId="77777777" w:rsidR="00046D4A" w:rsidRPr="00B1530F" w:rsidRDefault="00046D4A" w:rsidP="004F19EB">
            <w:pPr>
              <w:pStyle w:val="TAL"/>
              <w:rPr>
                <w:sz w:val="16"/>
              </w:rPr>
            </w:pPr>
            <w:r>
              <w:rPr>
                <w:sz w:val="16"/>
              </w:rPr>
              <w:t>F</w:t>
            </w:r>
          </w:p>
        </w:tc>
        <w:tc>
          <w:tcPr>
            <w:tcW w:w="3261" w:type="dxa"/>
          </w:tcPr>
          <w:p w14:paraId="144B9E2D" w14:textId="77777777" w:rsidR="00046D4A" w:rsidRPr="00B1530F" w:rsidRDefault="00046D4A" w:rsidP="004F19EB">
            <w:pPr>
              <w:pStyle w:val="TAL"/>
              <w:rPr>
                <w:sz w:val="16"/>
              </w:rPr>
            </w:pPr>
            <w:r>
              <w:rPr>
                <w:sz w:val="16"/>
              </w:rPr>
              <w:t>TEI10_Test, LTE_CA_Rel12_3DL-UEConTest</w:t>
            </w:r>
          </w:p>
        </w:tc>
        <w:tc>
          <w:tcPr>
            <w:tcW w:w="1269" w:type="dxa"/>
          </w:tcPr>
          <w:p w14:paraId="33FFDC18" w14:textId="77777777" w:rsidR="00046D4A" w:rsidRPr="00B1530F" w:rsidRDefault="00046D4A" w:rsidP="004F19EB">
            <w:pPr>
              <w:pStyle w:val="TAL"/>
              <w:rPr>
                <w:sz w:val="16"/>
              </w:rPr>
            </w:pPr>
            <w:r>
              <w:rPr>
                <w:sz w:val="16"/>
              </w:rPr>
              <w:t>agreed</w:t>
            </w:r>
          </w:p>
        </w:tc>
      </w:tr>
      <w:tr w:rsidR="00F86A74" w14:paraId="36D1A2D0" w14:textId="77777777" w:rsidTr="00F86A74">
        <w:tc>
          <w:tcPr>
            <w:tcW w:w="1097" w:type="dxa"/>
          </w:tcPr>
          <w:p w14:paraId="3F265C4F" w14:textId="77777777" w:rsidR="00046D4A" w:rsidRPr="00B1530F" w:rsidRDefault="00046D4A" w:rsidP="004F19EB">
            <w:pPr>
              <w:pStyle w:val="TAL"/>
              <w:rPr>
                <w:sz w:val="16"/>
              </w:rPr>
            </w:pPr>
            <w:r>
              <w:rPr>
                <w:sz w:val="16"/>
              </w:rPr>
              <w:t>R5-242389</w:t>
            </w:r>
          </w:p>
        </w:tc>
        <w:tc>
          <w:tcPr>
            <w:tcW w:w="3872" w:type="dxa"/>
          </w:tcPr>
          <w:p w14:paraId="3DB0266E" w14:textId="77777777" w:rsidR="00046D4A" w:rsidRPr="00B1530F" w:rsidRDefault="00046D4A" w:rsidP="004F19EB">
            <w:pPr>
              <w:pStyle w:val="TAL"/>
              <w:rPr>
                <w:sz w:val="16"/>
              </w:rPr>
            </w:pPr>
            <w:r>
              <w:rPr>
                <w:sz w:val="16"/>
              </w:rPr>
              <w:t>Addition of test case applicability statements for band 106</w:t>
            </w:r>
          </w:p>
        </w:tc>
        <w:tc>
          <w:tcPr>
            <w:tcW w:w="1408" w:type="dxa"/>
          </w:tcPr>
          <w:p w14:paraId="29BF1ABC" w14:textId="77777777" w:rsidR="00046D4A" w:rsidRPr="00B1530F" w:rsidRDefault="00046D4A" w:rsidP="004F19EB">
            <w:pPr>
              <w:pStyle w:val="TAL"/>
              <w:rPr>
                <w:sz w:val="16"/>
              </w:rPr>
            </w:pPr>
            <w:r>
              <w:rPr>
                <w:sz w:val="16"/>
              </w:rPr>
              <w:t>Nokia</w:t>
            </w:r>
          </w:p>
        </w:tc>
        <w:tc>
          <w:tcPr>
            <w:tcW w:w="989" w:type="dxa"/>
          </w:tcPr>
          <w:p w14:paraId="237170CC" w14:textId="77777777" w:rsidR="00046D4A" w:rsidRPr="00B1530F" w:rsidRDefault="00046D4A" w:rsidP="004F19EB">
            <w:pPr>
              <w:pStyle w:val="TAL"/>
              <w:rPr>
                <w:sz w:val="16"/>
              </w:rPr>
            </w:pPr>
            <w:r>
              <w:rPr>
                <w:sz w:val="16"/>
              </w:rPr>
              <w:t>36.521-2</w:t>
            </w:r>
          </w:p>
        </w:tc>
        <w:tc>
          <w:tcPr>
            <w:tcW w:w="851" w:type="dxa"/>
          </w:tcPr>
          <w:p w14:paraId="5200F50F" w14:textId="77777777" w:rsidR="00046D4A" w:rsidRPr="00B1530F" w:rsidRDefault="00046D4A" w:rsidP="004F19EB">
            <w:pPr>
              <w:pStyle w:val="TAL"/>
              <w:rPr>
                <w:sz w:val="16"/>
              </w:rPr>
            </w:pPr>
            <w:r>
              <w:rPr>
                <w:sz w:val="16"/>
              </w:rPr>
              <w:t>1028</w:t>
            </w:r>
          </w:p>
        </w:tc>
        <w:tc>
          <w:tcPr>
            <w:tcW w:w="425" w:type="dxa"/>
          </w:tcPr>
          <w:p w14:paraId="09C62E13" w14:textId="77777777" w:rsidR="00046D4A" w:rsidRPr="00B1530F" w:rsidRDefault="00046D4A" w:rsidP="004F19EB">
            <w:pPr>
              <w:pStyle w:val="TAR"/>
              <w:rPr>
                <w:sz w:val="16"/>
              </w:rPr>
            </w:pPr>
            <w:r>
              <w:rPr>
                <w:sz w:val="16"/>
              </w:rPr>
              <w:t>-</w:t>
            </w:r>
          </w:p>
        </w:tc>
        <w:tc>
          <w:tcPr>
            <w:tcW w:w="709" w:type="dxa"/>
          </w:tcPr>
          <w:p w14:paraId="12E2386A" w14:textId="77777777" w:rsidR="00046D4A" w:rsidRPr="00B1530F" w:rsidRDefault="00046D4A" w:rsidP="004F19EB">
            <w:pPr>
              <w:pStyle w:val="TAL"/>
              <w:rPr>
                <w:sz w:val="16"/>
              </w:rPr>
            </w:pPr>
            <w:r>
              <w:rPr>
                <w:sz w:val="16"/>
              </w:rPr>
              <w:t>Rel-18</w:t>
            </w:r>
          </w:p>
        </w:tc>
        <w:tc>
          <w:tcPr>
            <w:tcW w:w="283" w:type="dxa"/>
          </w:tcPr>
          <w:p w14:paraId="0B9B061D" w14:textId="77777777" w:rsidR="00046D4A" w:rsidRPr="00B1530F" w:rsidRDefault="00046D4A" w:rsidP="004F19EB">
            <w:pPr>
              <w:pStyle w:val="TAL"/>
              <w:rPr>
                <w:sz w:val="16"/>
              </w:rPr>
            </w:pPr>
            <w:r>
              <w:rPr>
                <w:sz w:val="16"/>
              </w:rPr>
              <w:t>F</w:t>
            </w:r>
          </w:p>
        </w:tc>
        <w:tc>
          <w:tcPr>
            <w:tcW w:w="3261" w:type="dxa"/>
          </w:tcPr>
          <w:p w14:paraId="55464493" w14:textId="77777777" w:rsidR="00046D4A" w:rsidRPr="00B1530F" w:rsidRDefault="00046D4A" w:rsidP="004F19EB">
            <w:pPr>
              <w:pStyle w:val="TAL"/>
              <w:rPr>
                <w:sz w:val="16"/>
              </w:rPr>
            </w:pPr>
            <w:r>
              <w:rPr>
                <w:sz w:val="16"/>
              </w:rPr>
              <w:t>LTE_900MHz_US-UEConTest</w:t>
            </w:r>
          </w:p>
        </w:tc>
        <w:tc>
          <w:tcPr>
            <w:tcW w:w="1269" w:type="dxa"/>
          </w:tcPr>
          <w:p w14:paraId="03C1A488" w14:textId="77777777" w:rsidR="00046D4A" w:rsidRPr="00B1530F" w:rsidRDefault="00046D4A" w:rsidP="004F19EB">
            <w:pPr>
              <w:pStyle w:val="TAL"/>
              <w:rPr>
                <w:sz w:val="16"/>
              </w:rPr>
            </w:pPr>
            <w:r>
              <w:rPr>
                <w:sz w:val="16"/>
              </w:rPr>
              <w:t>agreed</w:t>
            </w:r>
          </w:p>
        </w:tc>
      </w:tr>
      <w:tr w:rsidR="00F86A74" w14:paraId="6DF5679F" w14:textId="77777777" w:rsidTr="00F86A74">
        <w:tc>
          <w:tcPr>
            <w:tcW w:w="1097" w:type="dxa"/>
          </w:tcPr>
          <w:p w14:paraId="235FE240" w14:textId="77777777" w:rsidR="00046D4A" w:rsidRPr="00B1530F" w:rsidRDefault="00046D4A" w:rsidP="004F19EB">
            <w:pPr>
              <w:pStyle w:val="TAL"/>
              <w:rPr>
                <w:sz w:val="16"/>
              </w:rPr>
            </w:pPr>
            <w:r>
              <w:rPr>
                <w:sz w:val="16"/>
              </w:rPr>
              <w:t>R5-242499</w:t>
            </w:r>
          </w:p>
        </w:tc>
        <w:tc>
          <w:tcPr>
            <w:tcW w:w="3872" w:type="dxa"/>
          </w:tcPr>
          <w:p w14:paraId="30777F2D" w14:textId="77777777" w:rsidR="00046D4A" w:rsidRPr="00B1530F" w:rsidRDefault="00046D4A" w:rsidP="004F19EB">
            <w:pPr>
              <w:pStyle w:val="TAL"/>
              <w:rPr>
                <w:sz w:val="16"/>
              </w:rPr>
            </w:pPr>
            <w:r>
              <w:rPr>
                <w:sz w:val="16"/>
              </w:rPr>
              <w:t>Update to R18 IoT NTN test cases applicability</w:t>
            </w:r>
          </w:p>
        </w:tc>
        <w:tc>
          <w:tcPr>
            <w:tcW w:w="1408" w:type="dxa"/>
          </w:tcPr>
          <w:p w14:paraId="7356B796" w14:textId="77777777" w:rsidR="00046D4A" w:rsidRPr="00B1530F" w:rsidRDefault="00046D4A" w:rsidP="004F19EB">
            <w:pPr>
              <w:pStyle w:val="TAL"/>
              <w:rPr>
                <w:sz w:val="16"/>
              </w:rPr>
            </w:pPr>
            <w:r>
              <w:rPr>
                <w:sz w:val="16"/>
              </w:rPr>
              <w:t>CMCC, Keysight, ROHDE &amp; SCHWARZ, Qualcomm</w:t>
            </w:r>
          </w:p>
        </w:tc>
        <w:tc>
          <w:tcPr>
            <w:tcW w:w="989" w:type="dxa"/>
          </w:tcPr>
          <w:p w14:paraId="60CDF851" w14:textId="77777777" w:rsidR="00046D4A" w:rsidRPr="00B1530F" w:rsidRDefault="00046D4A" w:rsidP="004F19EB">
            <w:pPr>
              <w:pStyle w:val="TAL"/>
              <w:rPr>
                <w:sz w:val="16"/>
              </w:rPr>
            </w:pPr>
            <w:r>
              <w:rPr>
                <w:sz w:val="16"/>
              </w:rPr>
              <w:t>36.521-2</w:t>
            </w:r>
          </w:p>
        </w:tc>
        <w:tc>
          <w:tcPr>
            <w:tcW w:w="851" w:type="dxa"/>
          </w:tcPr>
          <w:p w14:paraId="58BC1AF5" w14:textId="77777777" w:rsidR="00046D4A" w:rsidRPr="00B1530F" w:rsidRDefault="00046D4A" w:rsidP="004F19EB">
            <w:pPr>
              <w:pStyle w:val="TAL"/>
              <w:rPr>
                <w:sz w:val="16"/>
              </w:rPr>
            </w:pPr>
            <w:r>
              <w:rPr>
                <w:sz w:val="16"/>
              </w:rPr>
              <w:t>1029</w:t>
            </w:r>
          </w:p>
        </w:tc>
        <w:tc>
          <w:tcPr>
            <w:tcW w:w="425" w:type="dxa"/>
          </w:tcPr>
          <w:p w14:paraId="4363198C" w14:textId="77777777" w:rsidR="00046D4A" w:rsidRPr="00B1530F" w:rsidRDefault="00046D4A" w:rsidP="004F19EB">
            <w:pPr>
              <w:pStyle w:val="TAR"/>
              <w:rPr>
                <w:sz w:val="16"/>
              </w:rPr>
            </w:pPr>
            <w:r>
              <w:rPr>
                <w:sz w:val="16"/>
              </w:rPr>
              <w:t>-</w:t>
            </w:r>
          </w:p>
        </w:tc>
        <w:tc>
          <w:tcPr>
            <w:tcW w:w="709" w:type="dxa"/>
          </w:tcPr>
          <w:p w14:paraId="4BD7E2F4" w14:textId="77777777" w:rsidR="00046D4A" w:rsidRPr="00B1530F" w:rsidRDefault="00046D4A" w:rsidP="004F19EB">
            <w:pPr>
              <w:pStyle w:val="TAL"/>
              <w:rPr>
                <w:sz w:val="16"/>
              </w:rPr>
            </w:pPr>
            <w:r>
              <w:rPr>
                <w:sz w:val="16"/>
              </w:rPr>
              <w:t>Rel-18</w:t>
            </w:r>
          </w:p>
        </w:tc>
        <w:tc>
          <w:tcPr>
            <w:tcW w:w="283" w:type="dxa"/>
          </w:tcPr>
          <w:p w14:paraId="342A9557" w14:textId="77777777" w:rsidR="00046D4A" w:rsidRPr="00B1530F" w:rsidRDefault="00046D4A" w:rsidP="004F19EB">
            <w:pPr>
              <w:pStyle w:val="TAL"/>
              <w:rPr>
                <w:sz w:val="16"/>
              </w:rPr>
            </w:pPr>
            <w:r>
              <w:rPr>
                <w:sz w:val="16"/>
              </w:rPr>
              <w:t>F</w:t>
            </w:r>
          </w:p>
        </w:tc>
        <w:tc>
          <w:tcPr>
            <w:tcW w:w="3261" w:type="dxa"/>
          </w:tcPr>
          <w:p w14:paraId="60AFF741" w14:textId="77777777" w:rsidR="00046D4A" w:rsidRPr="00B1530F" w:rsidRDefault="00046D4A" w:rsidP="004F19EB">
            <w:pPr>
              <w:pStyle w:val="TAL"/>
              <w:rPr>
                <w:sz w:val="16"/>
              </w:rPr>
            </w:pPr>
            <w:r>
              <w:rPr>
                <w:sz w:val="16"/>
              </w:rPr>
              <w:t>TEI18_Test, LTE_NBIOT_eMTC_NTN_req-UEConTest</w:t>
            </w:r>
          </w:p>
        </w:tc>
        <w:tc>
          <w:tcPr>
            <w:tcW w:w="1269" w:type="dxa"/>
          </w:tcPr>
          <w:p w14:paraId="59AD71D9" w14:textId="77777777" w:rsidR="00046D4A" w:rsidRPr="00B1530F" w:rsidRDefault="00046D4A" w:rsidP="004F19EB">
            <w:pPr>
              <w:pStyle w:val="TAL"/>
              <w:rPr>
                <w:sz w:val="16"/>
              </w:rPr>
            </w:pPr>
            <w:r>
              <w:rPr>
                <w:sz w:val="16"/>
              </w:rPr>
              <w:t>revised</w:t>
            </w:r>
          </w:p>
        </w:tc>
      </w:tr>
      <w:tr w:rsidR="00F86A74" w14:paraId="2B6EA5E1" w14:textId="77777777" w:rsidTr="00F86A74">
        <w:tc>
          <w:tcPr>
            <w:tcW w:w="1097" w:type="dxa"/>
          </w:tcPr>
          <w:p w14:paraId="7A953E23" w14:textId="77777777" w:rsidR="00046D4A" w:rsidRPr="00B1530F" w:rsidRDefault="00046D4A" w:rsidP="004F19EB">
            <w:pPr>
              <w:pStyle w:val="TAL"/>
              <w:rPr>
                <w:sz w:val="16"/>
              </w:rPr>
            </w:pPr>
            <w:r>
              <w:rPr>
                <w:sz w:val="16"/>
              </w:rPr>
              <w:t>R5-243835</w:t>
            </w:r>
          </w:p>
        </w:tc>
        <w:tc>
          <w:tcPr>
            <w:tcW w:w="3872" w:type="dxa"/>
          </w:tcPr>
          <w:p w14:paraId="4A7DBCD3" w14:textId="77777777" w:rsidR="00046D4A" w:rsidRPr="00B1530F" w:rsidRDefault="00046D4A" w:rsidP="004F19EB">
            <w:pPr>
              <w:pStyle w:val="TAL"/>
              <w:rPr>
                <w:sz w:val="16"/>
              </w:rPr>
            </w:pPr>
            <w:r>
              <w:rPr>
                <w:sz w:val="16"/>
              </w:rPr>
              <w:t>Update to R18 IoT NTN test cases applicability</w:t>
            </w:r>
          </w:p>
        </w:tc>
        <w:tc>
          <w:tcPr>
            <w:tcW w:w="1408" w:type="dxa"/>
          </w:tcPr>
          <w:p w14:paraId="54C1CB16" w14:textId="77777777" w:rsidR="00046D4A" w:rsidRPr="00B1530F" w:rsidRDefault="00046D4A" w:rsidP="004F19EB">
            <w:pPr>
              <w:pStyle w:val="TAL"/>
              <w:rPr>
                <w:sz w:val="16"/>
              </w:rPr>
            </w:pPr>
            <w:r>
              <w:rPr>
                <w:sz w:val="16"/>
              </w:rPr>
              <w:t>CMCC, Keysight, ROHDE &amp; SCHWARZ, Qualcomm</w:t>
            </w:r>
          </w:p>
        </w:tc>
        <w:tc>
          <w:tcPr>
            <w:tcW w:w="989" w:type="dxa"/>
          </w:tcPr>
          <w:p w14:paraId="2998DC11" w14:textId="77777777" w:rsidR="00046D4A" w:rsidRPr="00B1530F" w:rsidRDefault="00046D4A" w:rsidP="004F19EB">
            <w:pPr>
              <w:pStyle w:val="TAL"/>
              <w:rPr>
                <w:sz w:val="16"/>
              </w:rPr>
            </w:pPr>
            <w:r>
              <w:rPr>
                <w:sz w:val="16"/>
              </w:rPr>
              <w:t>36.521-2</w:t>
            </w:r>
          </w:p>
        </w:tc>
        <w:tc>
          <w:tcPr>
            <w:tcW w:w="851" w:type="dxa"/>
          </w:tcPr>
          <w:p w14:paraId="683F402E" w14:textId="77777777" w:rsidR="00046D4A" w:rsidRPr="00B1530F" w:rsidRDefault="00046D4A" w:rsidP="004F19EB">
            <w:pPr>
              <w:pStyle w:val="TAL"/>
              <w:rPr>
                <w:sz w:val="16"/>
              </w:rPr>
            </w:pPr>
            <w:r>
              <w:rPr>
                <w:sz w:val="16"/>
              </w:rPr>
              <w:t>1029</w:t>
            </w:r>
          </w:p>
        </w:tc>
        <w:tc>
          <w:tcPr>
            <w:tcW w:w="425" w:type="dxa"/>
          </w:tcPr>
          <w:p w14:paraId="5D8E13E7" w14:textId="77777777" w:rsidR="00046D4A" w:rsidRPr="00B1530F" w:rsidRDefault="00046D4A" w:rsidP="004F19EB">
            <w:pPr>
              <w:pStyle w:val="TAR"/>
              <w:rPr>
                <w:sz w:val="16"/>
              </w:rPr>
            </w:pPr>
            <w:r>
              <w:rPr>
                <w:sz w:val="16"/>
              </w:rPr>
              <w:t>1</w:t>
            </w:r>
          </w:p>
        </w:tc>
        <w:tc>
          <w:tcPr>
            <w:tcW w:w="709" w:type="dxa"/>
          </w:tcPr>
          <w:p w14:paraId="2E9E740A" w14:textId="77777777" w:rsidR="00046D4A" w:rsidRPr="00B1530F" w:rsidRDefault="00046D4A" w:rsidP="004F19EB">
            <w:pPr>
              <w:pStyle w:val="TAL"/>
              <w:rPr>
                <w:sz w:val="16"/>
              </w:rPr>
            </w:pPr>
            <w:r>
              <w:rPr>
                <w:sz w:val="16"/>
              </w:rPr>
              <w:t>Rel-18</w:t>
            </w:r>
          </w:p>
        </w:tc>
        <w:tc>
          <w:tcPr>
            <w:tcW w:w="283" w:type="dxa"/>
          </w:tcPr>
          <w:p w14:paraId="0FD6656C" w14:textId="77777777" w:rsidR="00046D4A" w:rsidRPr="00B1530F" w:rsidRDefault="00046D4A" w:rsidP="004F19EB">
            <w:pPr>
              <w:pStyle w:val="TAL"/>
              <w:rPr>
                <w:sz w:val="16"/>
              </w:rPr>
            </w:pPr>
            <w:r>
              <w:rPr>
                <w:sz w:val="16"/>
              </w:rPr>
              <w:t>F</w:t>
            </w:r>
          </w:p>
        </w:tc>
        <w:tc>
          <w:tcPr>
            <w:tcW w:w="3261" w:type="dxa"/>
          </w:tcPr>
          <w:p w14:paraId="2EFDA625" w14:textId="77777777" w:rsidR="00046D4A" w:rsidRPr="00B1530F" w:rsidRDefault="00046D4A" w:rsidP="004F19EB">
            <w:pPr>
              <w:pStyle w:val="TAL"/>
              <w:rPr>
                <w:sz w:val="16"/>
              </w:rPr>
            </w:pPr>
            <w:r>
              <w:rPr>
                <w:sz w:val="16"/>
              </w:rPr>
              <w:t>TEI18_Test, LTE_NBIOT_eMTC_NTN_req-UEConTest</w:t>
            </w:r>
          </w:p>
        </w:tc>
        <w:tc>
          <w:tcPr>
            <w:tcW w:w="1269" w:type="dxa"/>
          </w:tcPr>
          <w:p w14:paraId="53DB9EF9" w14:textId="77777777" w:rsidR="00046D4A" w:rsidRPr="00B1530F" w:rsidRDefault="00046D4A" w:rsidP="004F19EB">
            <w:pPr>
              <w:pStyle w:val="TAL"/>
              <w:rPr>
                <w:sz w:val="16"/>
              </w:rPr>
            </w:pPr>
            <w:r>
              <w:rPr>
                <w:sz w:val="16"/>
              </w:rPr>
              <w:t>agreed</w:t>
            </w:r>
          </w:p>
        </w:tc>
      </w:tr>
      <w:tr w:rsidR="00F86A74" w14:paraId="28420DB6" w14:textId="77777777" w:rsidTr="00F86A74">
        <w:tc>
          <w:tcPr>
            <w:tcW w:w="1097" w:type="dxa"/>
          </w:tcPr>
          <w:p w14:paraId="4EDE6009" w14:textId="77777777" w:rsidR="00046D4A" w:rsidRPr="00B1530F" w:rsidRDefault="00046D4A" w:rsidP="004F19EB">
            <w:pPr>
              <w:pStyle w:val="TAL"/>
              <w:rPr>
                <w:sz w:val="16"/>
              </w:rPr>
            </w:pPr>
            <w:r>
              <w:rPr>
                <w:sz w:val="16"/>
              </w:rPr>
              <w:t>R5-242728</w:t>
            </w:r>
          </w:p>
        </w:tc>
        <w:tc>
          <w:tcPr>
            <w:tcW w:w="3872" w:type="dxa"/>
          </w:tcPr>
          <w:p w14:paraId="4417150F" w14:textId="77777777" w:rsidR="00046D4A" w:rsidRPr="00B1530F" w:rsidRDefault="00046D4A" w:rsidP="004F19EB">
            <w:pPr>
              <w:pStyle w:val="TAL"/>
              <w:rPr>
                <w:sz w:val="16"/>
              </w:rPr>
            </w:pPr>
            <w:r>
              <w:rPr>
                <w:sz w:val="16"/>
              </w:rPr>
              <w:t>Correct Table A.4.5-1 item 60 due to it doesnt match reference</w:t>
            </w:r>
          </w:p>
        </w:tc>
        <w:tc>
          <w:tcPr>
            <w:tcW w:w="1408" w:type="dxa"/>
          </w:tcPr>
          <w:p w14:paraId="448FA77B" w14:textId="77777777" w:rsidR="00046D4A" w:rsidRPr="00B1530F" w:rsidRDefault="00046D4A" w:rsidP="004F19EB">
            <w:pPr>
              <w:pStyle w:val="TAL"/>
              <w:rPr>
                <w:sz w:val="16"/>
              </w:rPr>
            </w:pPr>
            <w:r>
              <w:rPr>
                <w:sz w:val="16"/>
              </w:rPr>
              <w:t>SGS Wireless</w:t>
            </w:r>
          </w:p>
        </w:tc>
        <w:tc>
          <w:tcPr>
            <w:tcW w:w="989" w:type="dxa"/>
          </w:tcPr>
          <w:p w14:paraId="5618FB04" w14:textId="77777777" w:rsidR="00046D4A" w:rsidRPr="00B1530F" w:rsidRDefault="00046D4A" w:rsidP="004F19EB">
            <w:pPr>
              <w:pStyle w:val="TAL"/>
              <w:rPr>
                <w:sz w:val="16"/>
              </w:rPr>
            </w:pPr>
            <w:r>
              <w:rPr>
                <w:sz w:val="16"/>
              </w:rPr>
              <w:t>36.521-2</w:t>
            </w:r>
          </w:p>
        </w:tc>
        <w:tc>
          <w:tcPr>
            <w:tcW w:w="851" w:type="dxa"/>
          </w:tcPr>
          <w:p w14:paraId="1762A06C" w14:textId="77777777" w:rsidR="00046D4A" w:rsidRPr="00B1530F" w:rsidRDefault="00046D4A" w:rsidP="004F19EB">
            <w:pPr>
              <w:pStyle w:val="TAL"/>
              <w:rPr>
                <w:sz w:val="16"/>
              </w:rPr>
            </w:pPr>
            <w:r>
              <w:rPr>
                <w:sz w:val="16"/>
              </w:rPr>
              <w:t>1030</w:t>
            </w:r>
          </w:p>
        </w:tc>
        <w:tc>
          <w:tcPr>
            <w:tcW w:w="425" w:type="dxa"/>
          </w:tcPr>
          <w:p w14:paraId="3DB10C27" w14:textId="77777777" w:rsidR="00046D4A" w:rsidRPr="00B1530F" w:rsidRDefault="00046D4A" w:rsidP="004F19EB">
            <w:pPr>
              <w:pStyle w:val="TAR"/>
              <w:rPr>
                <w:sz w:val="16"/>
              </w:rPr>
            </w:pPr>
            <w:r>
              <w:rPr>
                <w:sz w:val="16"/>
              </w:rPr>
              <w:t>-</w:t>
            </w:r>
          </w:p>
        </w:tc>
        <w:tc>
          <w:tcPr>
            <w:tcW w:w="709" w:type="dxa"/>
          </w:tcPr>
          <w:p w14:paraId="4C2C017E" w14:textId="77777777" w:rsidR="00046D4A" w:rsidRPr="00B1530F" w:rsidRDefault="00046D4A" w:rsidP="004F19EB">
            <w:pPr>
              <w:pStyle w:val="TAL"/>
              <w:rPr>
                <w:sz w:val="16"/>
              </w:rPr>
            </w:pPr>
            <w:r>
              <w:rPr>
                <w:sz w:val="16"/>
              </w:rPr>
              <w:t>Rel-18</w:t>
            </w:r>
          </w:p>
        </w:tc>
        <w:tc>
          <w:tcPr>
            <w:tcW w:w="283" w:type="dxa"/>
          </w:tcPr>
          <w:p w14:paraId="4F4229FF" w14:textId="77777777" w:rsidR="00046D4A" w:rsidRPr="00B1530F" w:rsidRDefault="00046D4A" w:rsidP="004F19EB">
            <w:pPr>
              <w:pStyle w:val="TAL"/>
              <w:rPr>
                <w:sz w:val="16"/>
              </w:rPr>
            </w:pPr>
            <w:r>
              <w:rPr>
                <w:sz w:val="16"/>
              </w:rPr>
              <w:t>F</w:t>
            </w:r>
          </w:p>
        </w:tc>
        <w:tc>
          <w:tcPr>
            <w:tcW w:w="3261" w:type="dxa"/>
          </w:tcPr>
          <w:p w14:paraId="3851F2B4" w14:textId="77777777" w:rsidR="00046D4A" w:rsidRPr="00B1530F" w:rsidRDefault="00046D4A" w:rsidP="004F19EB">
            <w:pPr>
              <w:pStyle w:val="TAL"/>
              <w:rPr>
                <w:sz w:val="16"/>
              </w:rPr>
            </w:pPr>
            <w:r>
              <w:rPr>
                <w:sz w:val="16"/>
              </w:rPr>
              <w:t>TEI14_Test</w:t>
            </w:r>
          </w:p>
        </w:tc>
        <w:tc>
          <w:tcPr>
            <w:tcW w:w="1269" w:type="dxa"/>
          </w:tcPr>
          <w:p w14:paraId="3AD8BFC7" w14:textId="77777777" w:rsidR="00046D4A" w:rsidRPr="00B1530F" w:rsidRDefault="00046D4A" w:rsidP="004F19EB">
            <w:pPr>
              <w:pStyle w:val="TAL"/>
              <w:rPr>
                <w:sz w:val="16"/>
              </w:rPr>
            </w:pPr>
            <w:r>
              <w:rPr>
                <w:sz w:val="16"/>
              </w:rPr>
              <w:t>revised</w:t>
            </w:r>
          </w:p>
        </w:tc>
      </w:tr>
      <w:tr w:rsidR="00F86A74" w14:paraId="7DBCB70C" w14:textId="77777777" w:rsidTr="00F86A74">
        <w:tc>
          <w:tcPr>
            <w:tcW w:w="1097" w:type="dxa"/>
          </w:tcPr>
          <w:p w14:paraId="0914BF7C" w14:textId="77777777" w:rsidR="00046D4A" w:rsidRPr="00B1530F" w:rsidRDefault="00046D4A" w:rsidP="004F19EB">
            <w:pPr>
              <w:pStyle w:val="TAL"/>
              <w:rPr>
                <w:sz w:val="16"/>
              </w:rPr>
            </w:pPr>
            <w:r>
              <w:rPr>
                <w:sz w:val="16"/>
              </w:rPr>
              <w:t>R5-243911</w:t>
            </w:r>
          </w:p>
        </w:tc>
        <w:tc>
          <w:tcPr>
            <w:tcW w:w="3872" w:type="dxa"/>
          </w:tcPr>
          <w:p w14:paraId="7C02ACA5" w14:textId="77777777" w:rsidR="00046D4A" w:rsidRPr="00B1530F" w:rsidRDefault="00046D4A" w:rsidP="004F19EB">
            <w:pPr>
              <w:pStyle w:val="TAL"/>
              <w:rPr>
                <w:sz w:val="16"/>
              </w:rPr>
            </w:pPr>
            <w:r>
              <w:rPr>
                <w:sz w:val="16"/>
              </w:rPr>
              <w:t>Correct Table A.4.5-1 item 60 due to it doesnt match reference</w:t>
            </w:r>
          </w:p>
        </w:tc>
        <w:tc>
          <w:tcPr>
            <w:tcW w:w="1408" w:type="dxa"/>
          </w:tcPr>
          <w:p w14:paraId="0DA6236A" w14:textId="77777777" w:rsidR="00046D4A" w:rsidRPr="00B1530F" w:rsidRDefault="00046D4A" w:rsidP="004F19EB">
            <w:pPr>
              <w:pStyle w:val="TAL"/>
              <w:rPr>
                <w:sz w:val="16"/>
              </w:rPr>
            </w:pPr>
            <w:r>
              <w:rPr>
                <w:sz w:val="16"/>
              </w:rPr>
              <w:t>SGS Wireless</w:t>
            </w:r>
          </w:p>
        </w:tc>
        <w:tc>
          <w:tcPr>
            <w:tcW w:w="989" w:type="dxa"/>
          </w:tcPr>
          <w:p w14:paraId="39A95B85" w14:textId="77777777" w:rsidR="00046D4A" w:rsidRPr="00B1530F" w:rsidRDefault="00046D4A" w:rsidP="004F19EB">
            <w:pPr>
              <w:pStyle w:val="TAL"/>
              <w:rPr>
                <w:sz w:val="16"/>
              </w:rPr>
            </w:pPr>
            <w:r>
              <w:rPr>
                <w:sz w:val="16"/>
              </w:rPr>
              <w:t>36.521-2</w:t>
            </w:r>
          </w:p>
        </w:tc>
        <w:tc>
          <w:tcPr>
            <w:tcW w:w="851" w:type="dxa"/>
          </w:tcPr>
          <w:p w14:paraId="3128D821" w14:textId="77777777" w:rsidR="00046D4A" w:rsidRPr="00B1530F" w:rsidRDefault="00046D4A" w:rsidP="004F19EB">
            <w:pPr>
              <w:pStyle w:val="TAL"/>
              <w:rPr>
                <w:sz w:val="16"/>
              </w:rPr>
            </w:pPr>
            <w:r>
              <w:rPr>
                <w:sz w:val="16"/>
              </w:rPr>
              <w:t>1030</w:t>
            </w:r>
          </w:p>
        </w:tc>
        <w:tc>
          <w:tcPr>
            <w:tcW w:w="425" w:type="dxa"/>
          </w:tcPr>
          <w:p w14:paraId="06F84987" w14:textId="77777777" w:rsidR="00046D4A" w:rsidRPr="00B1530F" w:rsidRDefault="00046D4A" w:rsidP="004F19EB">
            <w:pPr>
              <w:pStyle w:val="TAR"/>
              <w:rPr>
                <w:sz w:val="16"/>
              </w:rPr>
            </w:pPr>
            <w:r>
              <w:rPr>
                <w:sz w:val="16"/>
              </w:rPr>
              <w:t>1</w:t>
            </w:r>
          </w:p>
        </w:tc>
        <w:tc>
          <w:tcPr>
            <w:tcW w:w="709" w:type="dxa"/>
          </w:tcPr>
          <w:p w14:paraId="7E2963DB" w14:textId="77777777" w:rsidR="00046D4A" w:rsidRPr="00B1530F" w:rsidRDefault="00046D4A" w:rsidP="004F19EB">
            <w:pPr>
              <w:pStyle w:val="TAL"/>
              <w:rPr>
                <w:sz w:val="16"/>
              </w:rPr>
            </w:pPr>
            <w:r>
              <w:rPr>
                <w:sz w:val="16"/>
              </w:rPr>
              <w:t>Rel-18</w:t>
            </w:r>
          </w:p>
        </w:tc>
        <w:tc>
          <w:tcPr>
            <w:tcW w:w="283" w:type="dxa"/>
          </w:tcPr>
          <w:p w14:paraId="14E8C205" w14:textId="77777777" w:rsidR="00046D4A" w:rsidRPr="00B1530F" w:rsidRDefault="00046D4A" w:rsidP="004F19EB">
            <w:pPr>
              <w:pStyle w:val="TAL"/>
              <w:rPr>
                <w:sz w:val="16"/>
              </w:rPr>
            </w:pPr>
            <w:r>
              <w:rPr>
                <w:sz w:val="16"/>
              </w:rPr>
              <w:t>F</w:t>
            </w:r>
          </w:p>
        </w:tc>
        <w:tc>
          <w:tcPr>
            <w:tcW w:w="3261" w:type="dxa"/>
          </w:tcPr>
          <w:p w14:paraId="4067FE3A" w14:textId="77777777" w:rsidR="00046D4A" w:rsidRPr="00B1530F" w:rsidRDefault="00046D4A" w:rsidP="004F19EB">
            <w:pPr>
              <w:pStyle w:val="TAL"/>
              <w:rPr>
                <w:sz w:val="16"/>
              </w:rPr>
            </w:pPr>
            <w:r>
              <w:rPr>
                <w:sz w:val="16"/>
              </w:rPr>
              <w:t>TEI14_Test</w:t>
            </w:r>
          </w:p>
        </w:tc>
        <w:tc>
          <w:tcPr>
            <w:tcW w:w="1269" w:type="dxa"/>
          </w:tcPr>
          <w:p w14:paraId="7090CAB0" w14:textId="77777777" w:rsidR="00046D4A" w:rsidRPr="00B1530F" w:rsidRDefault="00046D4A" w:rsidP="004F19EB">
            <w:pPr>
              <w:pStyle w:val="TAL"/>
              <w:rPr>
                <w:sz w:val="16"/>
              </w:rPr>
            </w:pPr>
            <w:r>
              <w:rPr>
                <w:sz w:val="16"/>
              </w:rPr>
              <w:t>agreed</w:t>
            </w:r>
          </w:p>
        </w:tc>
      </w:tr>
      <w:tr w:rsidR="00F86A74" w14:paraId="4D1D313C" w14:textId="77777777" w:rsidTr="00F86A74">
        <w:tc>
          <w:tcPr>
            <w:tcW w:w="1097" w:type="dxa"/>
          </w:tcPr>
          <w:p w14:paraId="4BC743F7" w14:textId="77777777" w:rsidR="00046D4A" w:rsidRPr="00B1530F" w:rsidRDefault="00046D4A" w:rsidP="004F19EB">
            <w:pPr>
              <w:pStyle w:val="TAL"/>
              <w:rPr>
                <w:sz w:val="16"/>
              </w:rPr>
            </w:pPr>
            <w:r>
              <w:rPr>
                <w:sz w:val="16"/>
              </w:rPr>
              <w:t>R5-242783</w:t>
            </w:r>
          </w:p>
        </w:tc>
        <w:tc>
          <w:tcPr>
            <w:tcW w:w="3872" w:type="dxa"/>
          </w:tcPr>
          <w:p w14:paraId="36873745" w14:textId="77777777" w:rsidR="00046D4A" w:rsidRPr="00B1530F" w:rsidRDefault="00046D4A" w:rsidP="004F19EB">
            <w:pPr>
              <w:pStyle w:val="TAL"/>
              <w:rPr>
                <w:sz w:val="16"/>
              </w:rPr>
            </w:pPr>
            <w:r>
              <w:rPr>
                <w:sz w:val="16"/>
              </w:rPr>
              <w:t>Removal of definition and abbreviation for IXIT and PIXIT</w:t>
            </w:r>
          </w:p>
        </w:tc>
        <w:tc>
          <w:tcPr>
            <w:tcW w:w="1408" w:type="dxa"/>
          </w:tcPr>
          <w:p w14:paraId="7C60120D" w14:textId="77777777" w:rsidR="00046D4A" w:rsidRPr="00B1530F" w:rsidRDefault="00046D4A" w:rsidP="004F19EB">
            <w:pPr>
              <w:pStyle w:val="TAL"/>
              <w:rPr>
                <w:sz w:val="16"/>
              </w:rPr>
            </w:pPr>
            <w:r>
              <w:rPr>
                <w:sz w:val="16"/>
              </w:rPr>
              <w:t>Bureau Veritas ADT</w:t>
            </w:r>
          </w:p>
        </w:tc>
        <w:tc>
          <w:tcPr>
            <w:tcW w:w="989" w:type="dxa"/>
          </w:tcPr>
          <w:p w14:paraId="0CA18193" w14:textId="77777777" w:rsidR="00046D4A" w:rsidRPr="00B1530F" w:rsidRDefault="00046D4A" w:rsidP="004F19EB">
            <w:pPr>
              <w:pStyle w:val="TAL"/>
              <w:rPr>
                <w:sz w:val="16"/>
              </w:rPr>
            </w:pPr>
            <w:r>
              <w:rPr>
                <w:sz w:val="16"/>
              </w:rPr>
              <w:t>36.521-2</w:t>
            </w:r>
          </w:p>
        </w:tc>
        <w:tc>
          <w:tcPr>
            <w:tcW w:w="851" w:type="dxa"/>
          </w:tcPr>
          <w:p w14:paraId="2AF499D4" w14:textId="77777777" w:rsidR="00046D4A" w:rsidRPr="00B1530F" w:rsidRDefault="00046D4A" w:rsidP="004F19EB">
            <w:pPr>
              <w:pStyle w:val="TAL"/>
              <w:rPr>
                <w:sz w:val="16"/>
              </w:rPr>
            </w:pPr>
            <w:r>
              <w:rPr>
                <w:sz w:val="16"/>
              </w:rPr>
              <w:t>1031</w:t>
            </w:r>
          </w:p>
        </w:tc>
        <w:tc>
          <w:tcPr>
            <w:tcW w:w="425" w:type="dxa"/>
          </w:tcPr>
          <w:p w14:paraId="04BE210D" w14:textId="77777777" w:rsidR="00046D4A" w:rsidRPr="00B1530F" w:rsidRDefault="00046D4A" w:rsidP="004F19EB">
            <w:pPr>
              <w:pStyle w:val="TAR"/>
              <w:rPr>
                <w:sz w:val="16"/>
              </w:rPr>
            </w:pPr>
            <w:r>
              <w:rPr>
                <w:sz w:val="16"/>
              </w:rPr>
              <w:t>-</w:t>
            </w:r>
          </w:p>
        </w:tc>
        <w:tc>
          <w:tcPr>
            <w:tcW w:w="709" w:type="dxa"/>
          </w:tcPr>
          <w:p w14:paraId="0D06AAB2" w14:textId="77777777" w:rsidR="00046D4A" w:rsidRPr="00B1530F" w:rsidRDefault="00046D4A" w:rsidP="004F19EB">
            <w:pPr>
              <w:pStyle w:val="TAL"/>
              <w:rPr>
                <w:sz w:val="16"/>
              </w:rPr>
            </w:pPr>
            <w:r>
              <w:rPr>
                <w:sz w:val="16"/>
              </w:rPr>
              <w:t>Rel-18</w:t>
            </w:r>
          </w:p>
        </w:tc>
        <w:tc>
          <w:tcPr>
            <w:tcW w:w="283" w:type="dxa"/>
          </w:tcPr>
          <w:p w14:paraId="53CF2044" w14:textId="77777777" w:rsidR="00046D4A" w:rsidRPr="00B1530F" w:rsidRDefault="00046D4A" w:rsidP="004F19EB">
            <w:pPr>
              <w:pStyle w:val="TAL"/>
              <w:rPr>
                <w:sz w:val="16"/>
              </w:rPr>
            </w:pPr>
            <w:r>
              <w:rPr>
                <w:sz w:val="16"/>
              </w:rPr>
              <w:t>F</w:t>
            </w:r>
          </w:p>
        </w:tc>
        <w:tc>
          <w:tcPr>
            <w:tcW w:w="3261" w:type="dxa"/>
          </w:tcPr>
          <w:p w14:paraId="4C15B3FC" w14:textId="77777777" w:rsidR="00046D4A" w:rsidRPr="00B1530F" w:rsidRDefault="00046D4A" w:rsidP="004F19EB">
            <w:pPr>
              <w:pStyle w:val="TAL"/>
              <w:rPr>
                <w:sz w:val="16"/>
              </w:rPr>
            </w:pPr>
            <w:r>
              <w:rPr>
                <w:sz w:val="16"/>
              </w:rPr>
              <w:t>TEI8_Test</w:t>
            </w:r>
          </w:p>
        </w:tc>
        <w:tc>
          <w:tcPr>
            <w:tcW w:w="1269" w:type="dxa"/>
          </w:tcPr>
          <w:p w14:paraId="77A697DF" w14:textId="77777777" w:rsidR="00046D4A" w:rsidRPr="00B1530F" w:rsidRDefault="00046D4A" w:rsidP="004F19EB">
            <w:pPr>
              <w:pStyle w:val="TAL"/>
              <w:rPr>
                <w:sz w:val="16"/>
              </w:rPr>
            </w:pPr>
            <w:r>
              <w:rPr>
                <w:sz w:val="16"/>
              </w:rPr>
              <w:t>agreed</w:t>
            </w:r>
          </w:p>
        </w:tc>
      </w:tr>
      <w:tr w:rsidR="00F86A74" w14:paraId="661BEC56" w14:textId="77777777" w:rsidTr="00F86A74">
        <w:tc>
          <w:tcPr>
            <w:tcW w:w="1097" w:type="dxa"/>
          </w:tcPr>
          <w:p w14:paraId="73F6A1F0" w14:textId="77777777" w:rsidR="00046D4A" w:rsidRPr="00B1530F" w:rsidRDefault="00046D4A" w:rsidP="004F19EB">
            <w:pPr>
              <w:pStyle w:val="TAL"/>
              <w:rPr>
                <w:sz w:val="16"/>
              </w:rPr>
            </w:pPr>
            <w:r>
              <w:rPr>
                <w:sz w:val="16"/>
              </w:rPr>
              <w:t>R5-243061</w:t>
            </w:r>
          </w:p>
        </w:tc>
        <w:tc>
          <w:tcPr>
            <w:tcW w:w="3872" w:type="dxa"/>
          </w:tcPr>
          <w:p w14:paraId="57AF578B" w14:textId="77777777" w:rsidR="00046D4A" w:rsidRPr="00B1530F" w:rsidRDefault="00046D4A" w:rsidP="004F19EB">
            <w:pPr>
              <w:pStyle w:val="TAL"/>
              <w:rPr>
                <w:sz w:val="16"/>
              </w:rPr>
            </w:pPr>
            <w:r>
              <w:rPr>
                <w:sz w:val="16"/>
              </w:rPr>
              <w:t>Update to R18 IoT NTN enh RRM TCs applicability</w:t>
            </w:r>
          </w:p>
        </w:tc>
        <w:tc>
          <w:tcPr>
            <w:tcW w:w="1408" w:type="dxa"/>
          </w:tcPr>
          <w:p w14:paraId="7CBE43F0" w14:textId="77777777" w:rsidR="00046D4A" w:rsidRPr="00B1530F" w:rsidRDefault="00046D4A" w:rsidP="004F19EB">
            <w:pPr>
              <w:pStyle w:val="TAL"/>
              <w:rPr>
                <w:sz w:val="16"/>
              </w:rPr>
            </w:pPr>
            <w:r>
              <w:rPr>
                <w:sz w:val="16"/>
              </w:rPr>
              <w:t>CMCC</w:t>
            </w:r>
          </w:p>
        </w:tc>
        <w:tc>
          <w:tcPr>
            <w:tcW w:w="989" w:type="dxa"/>
          </w:tcPr>
          <w:p w14:paraId="2A41433A" w14:textId="77777777" w:rsidR="00046D4A" w:rsidRPr="00B1530F" w:rsidRDefault="00046D4A" w:rsidP="004F19EB">
            <w:pPr>
              <w:pStyle w:val="TAL"/>
              <w:rPr>
                <w:sz w:val="16"/>
              </w:rPr>
            </w:pPr>
            <w:r>
              <w:rPr>
                <w:sz w:val="16"/>
              </w:rPr>
              <w:t>36.521-2</w:t>
            </w:r>
          </w:p>
        </w:tc>
        <w:tc>
          <w:tcPr>
            <w:tcW w:w="851" w:type="dxa"/>
          </w:tcPr>
          <w:p w14:paraId="24BCD76C" w14:textId="77777777" w:rsidR="00046D4A" w:rsidRPr="00B1530F" w:rsidRDefault="00046D4A" w:rsidP="004F19EB">
            <w:pPr>
              <w:pStyle w:val="TAL"/>
              <w:rPr>
                <w:sz w:val="16"/>
              </w:rPr>
            </w:pPr>
            <w:r>
              <w:rPr>
                <w:sz w:val="16"/>
              </w:rPr>
              <w:t>1032</w:t>
            </w:r>
          </w:p>
        </w:tc>
        <w:tc>
          <w:tcPr>
            <w:tcW w:w="425" w:type="dxa"/>
          </w:tcPr>
          <w:p w14:paraId="7BA10B6B" w14:textId="77777777" w:rsidR="00046D4A" w:rsidRPr="00B1530F" w:rsidRDefault="00046D4A" w:rsidP="004F19EB">
            <w:pPr>
              <w:pStyle w:val="TAR"/>
              <w:rPr>
                <w:sz w:val="16"/>
              </w:rPr>
            </w:pPr>
            <w:r>
              <w:rPr>
                <w:sz w:val="16"/>
              </w:rPr>
              <w:t>-</w:t>
            </w:r>
          </w:p>
        </w:tc>
        <w:tc>
          <w:tcPr>
            <w:tcW w:w="709" w:type="dxa"/>
          </w:tcPr>
          <w:p w14:paraId="6C40091F" w14:textId="77777777" w:rsidR="00046D4A" w:rsidRPr="00B1530F" w:rsidRDefault="00046D4A" w:rsidP="004F19EB">
            <w:pPr>
              <w:pStyle w:val="TAL"/>
              <w:rPr>
                <w:sz w:val="16"/>
              </w:rPr>
            </w:pPr>
            <w:r>
              <w:rPr>
                <w:sz w:val="16"/>
              </w:rPr>
              <w:t>Rel-18</w:t>
            </w:r>
          </w:p>
        </w:tc>
        <w:tc>
          <w:tcPr>
            <w:tcW w:w="283" w:type="dxa"/>
          </w:tcPr>
          <w:p w14:paraId="6FAAD0D6" w14:textId="77777777" w:rsidR="00046D4A" w:rsidRPr="00B1530F" w:rsidRDefault="00046D4A" w:rsidP="004F19EB">
            <w:pPr>
              <w:pStyle w:val="TAL"/>
              <w:rPr>
                <w:sz w:val="16"/>
              </w:rPr>
            </w:pPr>
            <w:r>
              <w:rPr>
                <w:sz w:val="16"/>
              </w:rPr>
              <w:t>F</w:t>
            </w:r>
          </w:p>
        </w:tc>
        <w:tc>
          <w:tcPr>
            <w:tcW w:w="3261" w:type="dxa"/>
          </w:tcPr>
          <w:p w14:paraId="071A9536" w14:textId="77777777" w:rsidR="00046D4A" w:rsidRPr="00B1530F" w:rsidRDefault="00046D4A" w:rsidP="004F19EB">
            <w:pPr>
              <w:pStyle w:val="TAL"/>
              <w:rPr>
                <w:sz w:val="16"/>
              </w:rPr>
            </w:pPr>
            <w:r>
              <w:rPr>
                <w:sz w:val="16"/>
              </w:rPr>
              <w:t>IoT_NTN_enh_plus_CT1-UEConTest</w:t>
            </w:r>
          </w:p>
        </w:tc>
        <w:tc>
          <w:tcPr>
            <w:tcW w:w="1269" w:type="dxa"/>
          </w:tcPr>
          <w:p w14:paraId="21DAE8A6" w14:textId="77777777" w:rsidR="00046D4A" w:rsidRPr="00B1530F" w:rsidRDefault="00046D4A" w:rsidP="004F19EB">
            <w:pPr>
              <w:pStyle w:val="TAL"/>
              <w:rPr>
                <w:sz w:val="16"/>
              </w:rPr>
            </w:pPr>
            <w:r>
              <w:rPr>
                <w:sz w:val="16"/>
              </w:rPr>
              <w:t>withdrawn</w:t>
            </w:r>
          </w:p>
        </w:tc>
      </w:tr>
      <w:tr w:rsidR="00F86A74" w14:paraId="416B6260" w14:textId="77777777" w:rsidTr="00F86A74">
        <w:tc>
          <w:tcPr>
            <w:tcW w:w="1097" w:type="dxa"/>
          </w:tcPr>
          <w:p w14:paraId="58469CBF" w14:textId="77777777" w:rsidR="00046D4A" w:rsidRPr="00B1530F" w:rsidRDefault="00046D4A" w:rsidP="004F19EB">
            <w:pPr>
              <w:pStyle w:val="TAL"/>
              <w:rPr>
                <w:sz w:val="16"/>
              </w:rPr>
            </w:pPr>
            <w:r>
              <w:rPr>
                <w:sz w:val="16"/>
              </w:rPr>
              <w:t>R5-243283</w:t>
            </w:r>
          </w:p>
        </w:tc>
        <w:tc>
          <w:tcPr>
            <w:tcW w:w="3872" w:type="dxa"/>
          </w:tcPr>
          <w:p w14:paraId="27F82EBE" w14:textId="77777777" w:rsidR="00046D4A" w:rsidRPr="00B1530F" w:rsidRDefault="00046D4A" w:rsidP="004F19EB">
            <w:pPr>
              <w:pStyle w:val="TAL"/>
              <w:rPr>
                <w:sz w:val="16"/>
              </w:rPr>
            </w:pPr>
            <w:r>
              <w:rPr>
                <w:sz w:val="16"/>
              </w:rPr>
              <w:t>Update Annex B for PRD20 E-UTRA CA list v170</w:t>
            </w:r>
          </w:p>
        </w:tc>
        <w:tc>
          <w:tcPr>
            <w:tcW w:w="1408" w:type="dxa"/>
          </w:tcPr>
          <w:p w14:paraId="77260351" w14:textId="77777777" w:rsidR="00046D4A" w:rsidRPr="00B1530F" w:rsidRDefault="00046D4A" w:rsidP="004F19EB">
            <w:pPr>
              <w:pStyle w:val="TAL"/>
              <w:rPr>
                <w:sz w:val="16"/>
              </w:rPr>
            </w:pPr>
            <w:r>
              <w:rPr>
                <w:sz w:val="16"/>
              </w:rPr>
              <w:t>ZTE Corporation</w:t>
            </w:r>
          </w:p>
        </w:tc>
        <w:tc>
          <w:tcPr>
            <w:tcW w:w="989" w:type="dxa"/>
          </w:tcPr>
          <w:p w14:paraId="085A2188" w14:textId="77777777" w:rsidR="00046D4A" w:rsidRPr="00B1530F" w:rsidRDefault="00046D4A" w:rsidP="004F19EB">
            <w:pPr>
              <w:pStyle w:val="TAL"/>
              <w:rPr>
                <w:sz w:val="16"/>
              </w:rPr>
            </w:pPr>
            <w:r>
              <w:rPr>
                <w:sz w:val="16"/>
              </w:rPr>
              <w:t>36.521-2</w:t>
            </w:r>
          </w:p>
        </w:tc>
        <w:tc>
          <w:tcPr>
            <w:tcW w:w="851" w:type="dxa"/>
          </w:tcPr>
          <w:p w14:paraId="04C50F7D" w14:textId="77777777" w:rsidR="00046D4A" w:rsidRPr="00B1530F" w:rsidRDefault="00046D4A" w:rsidP="004F19EB">
            <w:pPr>
              <w:pStyle w:val="TAL"/>
              <w:rPr>
                <w:sz w:val="16"/>
              </w:rPr>
            </w:pPr>
            <w:r>
              <w:rPr>
                <w:sz w:val="16"/>
              </w:rPr>
              <w:t>1033</w:t>
            </w:r>
          </w:p>
        </w:tc>
        <w:tc>
          <w:tcPr>
            <w:tcW w:w="425" w:type="dxa"/>
          </w:tcPr>
          <w:p w14:paraId="16EFE0EA" w14:textId="77777777" w:rsidR="00046D4A" w:rsidRPr="00B1530F" w:rsidRDefault="00046D4A" w:rsidP="004F19EB">
            <w:pPr>
              <w:pStyle w:val="TAR"/>
              <w:rPr>
                <w:sz w:val="16"/>
              </w:rPr>
            </w:pPr>
            <w:r>
              <w:rPr>
                <w:sz w:val="16"/>
              </w:rPr>
              <w:t>-</w:t>
            </w:r>
          </w:p>
        </w:tc>
        <w:tc>
          <w:tcPr>
            <w:tcW w:w="709" w:type="dxa"/>
          </w:tcPr>
          <w:p w14:paraId="0B9434D2" w14:textId="77777777" w:rsidR="00046D4A" w:rsidRPr="00B1530F" w:rsidRDefault="00046D4A" w:rsidP="004F19EB">
            <w:pPr>
              <w:pStyle w:val="TAL"/>
              <w:rPr>
                <w:sz w:val="16"/>
              </w:rPr>
            </w:pPr>
            <w:r>
              <w:rPr>
                <w:sz w:val="16"/>
              </w:rPr>
              <w:t>Rel-18</w:t>
            </w:r>
          </w:p>
        </w:tc>
        <w:tc>
          <w:tcPr>
            <w:tcW w:w="283" w:type="dxa"/>
          </w:tcPr>
          <w:p w14:paraId="4FBB1E86" w14:textId="77777777" w:rsidR="00046D4A" w:rsidRPr="00B1530F" w:rsidRDefault="00046D4A" w:rsidP="004F19EB">
            <w:pPr>
              <w:pStyle w:val="TAL"/>
              <w:rPr>
                <w:sz w:val="16"/>
              </w:rPr>
            </w:pPr>
            <w:r>
              <w:rPr>
                <w:sz w:val="16"/>
              </w:rPr>
              <w:t>F</w:t>
            </w:r>
          </w:p>
        </w:tc>
        <w:tc>
          <w:tcPr>
            <w:tcW w:w="3261" w:type="dxa"/>
          </w:tcPr>
          <w:p w14:paraId="588EEA66" w14:textId="77777777" w:rsidR="00046D4A" w:rsidRPr="00B1530F" w:rsidRDefault="00046D4A" w:rsidP="004F19EB">
            <w:pPr>
              <w:pStyle w:val="TAL"/>
              <w:rPr>
                <w:sz w:val="16"/>
              </w:rPr>
            </w:pPr>
            <w:r>
              <w:rPr>
                <w:sz w:val="16"/>
              </w:rPr>
              <w:t>LTE_CA_R17-UEConTest</w:t>
            </w:r>
          </w:p>
        </w:tc>
        <w:tc>
          <w:tcPr>
            <w:tcW w:w="1269" w:type="dxa"/>
          </w:tcPr>
          <w:p w14:paraId="7DC31E39" w14:textId="77777777" w:rsidR="00046D4A" w:rsidRPr="00B1530F" w:rsidRDefault="00046D4A" w:rsidP="004F19EB">
            <w:pPr>
              <w:pStyle w:val="TAL"/>
              <w:rPr>
                <w:sz w:val="16"/>
              </w:rPr>
            </w:pPr>
            <w:r>
              <w:rPr>
                <w:sz w:val="16"/>
              </w:rPr>
              <w:t>revised</w:t>
            </w:r>
          </w:p>
        </w:tc>
      </w:tr>
      <w:tr w:rsidR="00F86A74" w14:paraId="4BCB99CB" w14:textId="77777777" w:rsidTr="00F86A74">
        <w:tc>
          <w:tcPr>
            <w:tcW w:w="1097" w:type="dxa"/>
          </w:tcPr>
          <w:p w14:paraId="4FA9C57B" w14:textId="77777777" w:rsidR="00046D4A" w:rsidRPr="00B1530F" w:rsidRDefault="00046D4A" w:rsidP="004F19EB">
            <w:pPr>
              <w:pStyle w:val="TAL"/>
              <w:rPr>
                <w:sz w:val="16"/>
              </w:rPr>
            </w:pPr>
            <w:r>
              <w:rPr>
                <w:sz w:val="16"/>
              </w:rPr>
              <w:t>R5-243810</w:t>
            </w:r>
          </w:p>
        </w:tc>
        <w:tc>
          <w:tcPr>
            <w:tcW w:w="3872" w:type="dxa"/>
          </w:tcPr>
          <w:p w14:paraId="3F09D9E6" w14:textId="77777777" w:rsidR="00046D4A" w:rsidRPr="00B1530F" w:rsidRDefault="00046D4A" w:rsidP="004F19EB">
            <w:pPr>
              <w:pStyle w:val="TAL"/>
              <w:rPr>
                <w:sz w:val="16"/>
              </w:rPr>
            </w:pPr>
            <w:r>
              <w:rPr>
                <w:sz w:val="16"/>
              </w:rPr>
              <w:t>Update Annex B for PRD20 E-UTRA CA list v170</w:t>
            </w:r>
          </w:p>
        </w:tc>
        <w:tc>
          <w:tcPr>
            <w:tcW w:w="1408" w:type="dxa"/>
          </w:tcPr>
          <w:p w14:paraId="77F91AB4" w14:textId="77777777" w:rsidR="00046D4A" w:rsidRPr="00B1530F" w:rsidRDefault="00046D4A" w:rsidP="004F19EB">
            <w:pPr>
              <w:pStyle w:val="TAL"/>
              <w:rPr>
                <w:sz w:val="16"/>
              </w:rPr>
            </w:pPr>
            <w:r>
              <w:rPr>
                <w:sz w:val="16"/>
              </w:rPr>
              <w:t>ZTE Corporation</w:t>
            </w:r>
          </w:p>
        </w:tc>
        <w:tc>
          <w:tcPr>
            <w:tcW w:w="989" w:type="dxa"/>
          </w:tcPr>
          <w:p w14:paraId="2A82568A" w14:textId="77777777" w:rsidR="00046D4A" w:rsidRPr="00B1530F" w:rsidRDefault="00046D4A" w:rsidP="004F19EB">
            <w:pPr>
              <w:pStyle w:val="TAL"/>
              <w:rPr>
                <w:sz w:val="16"/>
              </w:rPr>
            </w:pPr>
            <w:r>
              <w:rPr>
                <w:sz w:val="16"/>
              </w:rPr>
              <w:t>36.521-2</w:t>
            </w:r>
          </w:p>
        </w:tc>
        <w:tc>
          <w:tcPr>
            <w:tcW w:w="851" w:type="dxa"/>
          </w:tcPr>
          <w:p w14:paraId="653EBC61" w14:textId="77777777" w:rsidR="00046D4A" w:rsidRPr="00B1530F" w:rsidRDefault="00046D4A" w:rsidP="004F19EB">
            <w:pPr>
              <w:pStyle w:val="TAL"/>
              <w:rPr>
                <w:sz w:val="16"/>
              </w:rPr>
            </w:pPr>
            <w:r>
              <w:rPr>
                <w:sz w:val="16"/>
              </w:rPr>
              <w:t>1033</w:t>
            </w:r>
          </w:p>
        </w:tc>
        <w:tc>
          <w:tcPr>
            <w:tcW w:w="425" w:type="dxa"/>
          </w:tcPr>
          <w:p w14:paraId="32CDC3AF" w14:textId="77777777" w:rsidR="00046D4A" w:rsidRPr="00B1530F" w:rsidRDefault="00046D4A" w:rsidP="004F19EB">
            <w:pPr>
              <w:pStyle w:val="TAR"/>
              <w:rPr>
                <w:sz w:val="16"/>
              </w:rPr>
            </w:pPr>
            <w:r>
              <w:rPr>
                <w:sz w:val="16"/>
              </w:rPr>
              <w:t>1</w:t>
            </w:r>
          </w:p>
        </w:tc>
        <w:tc>
          <w:tcPr>
            <w:tcW w:w="709" w:type="dxa"/>
          </w:tcPr>
          <w:p w14:paraId="1AD8E060" w14:textId="77777777" w:rsidR="00046D4A" w:rsidRPr="00B1530F" w:rsidRDefault="00046D4A" w:rsidP="004F19EB">
            <w:pPr>
              <w:pStyle w:val="TAL"/>
              <w:rPr>
                <w:sz w:val="16"/>
              </w:rPr>
            </w:pPr>
            <w:r>
              <w:rPr>
                <w:sz w:val="16"/>
              </w:rPr>
              <w:t>Rel-18</w:t>
            </w:r>
          </w:p>
        </w:tc>
        <w:tc>
          <w:tcPr>
            <w:tcW w:w="283" w:type="dxa"/>
          </w:tcPr>
          <w:p w14:paraId="0D248783" w14:textId="77777777" w:rsidR="00046D4A" w:rsidRPr="00B1530F" w:rsidRDefault="00046D4A" w:rsidP="004F19EB">
            <w:pPr>
              <w:pStyle w:val="TAL"/>
              <w:rPr>
                <w:sz w:val="16"/>
              </w:rPr>
            </w:pPr>
            <w:r>
              <w:rPr>
                <w:sz w:val="16"/>
              </w:rPr>
              <w:t>F</w:t>
            </w:r>
          </w:p>
        </w:tc>
        <w:tc>
          <w:tcPr>
            <w:tcW w:w="3261" w:type="dxa"/>
          </w:tcPr>
          <w:p w14:paraId="4D6F6EC0" w14:textId="77777777" w:rsidR="00046D4A" w:rsidRPr="00B1530F" w:rsidRDefault="00046D4A" w:rsidP="004F19EB">
            <w:pPr>
              <w:pStyle w:val="TAL"/>
              <w:rPr>
                <w:sz w:val="16"/>
              </w:rPr>
            </w:pPr>
            <w:r>
              <w:rPr>
                <w:sz w:val="16"/>
              </w:rPr>
              <w:t>LTE_CA_R17-UEConTest</w:t>
            </w:r>
          </w:p>
        </w:tc>
        <w:tc>
          <w:tcPr>
            <w:tcW w:w="1269" w:type="dxa"/>
          </w:tcPr>
          <w:p w14:paraId="46F8A480" w14:textId="77777777" w:rsidR="00046D4A" w:rsidRPr="00B1530F" w:rsidRDefault="00046D4A" w:rsidP="004F19EB">
            <w:pPr>
              <w:pStyle w:val="TAL"/>
              <w:rPr>
                <w:sz w:val="16"/>
              </w:rPr>
            </w:pPr>
            <w:r>
              <w:rPr>
                <w:sz w:val="16"/>
              </w:rPr>
              <w:t>agreed</w:t>
            </w:r>
          </w:p>
        </w:tc>
      </w:tr>
      <w:tr w:rsidR="00F86A74" w14:paraId="5FCE2423" w14:textId="77777777" w:rsidTr="00F86A74">
        <w:tc>
          <w:tcPr>
            <w:tcW w:w="1097" w:type="dxa"/>
          </w:tcPr>
          <w:p w14:paraId="5CD7CBAC" w14:textId="77777777" w:rsidR="00046D4A" w:rsidRPr="00B1530F" w:rsidRDefault="00046D4A" w:rsidP="004F19EB">
            <w:pPr>
              <w:pStyle w:val="TAL"/>
              <w:rPr>
                <w:sz w:val="16"/>
              </w:rPr>
            </w:pPr>
            <w:r>
              <w:rPr>
                <w:sz w:val="16"/>
              </w:rPr>
              <w:t>R5-243330</w:t>
            </w:r>
          </w:p>
        </w:tc>
        <w:tc>
          <w:tcPr>
            <w:tcW w:w="3872" w:type="dxa"/>
          </w:tcPr>
          <w:p w14:paraId="5DAD77E6" w14:textId="77777777" w:rsidR="00046D4A" w:rsidRPr="00B1530F" w:rsidRDefault="00046D4A" w:rsidP="004F19EB">
            <w:pPr>
              <w:pStyle w:val="TAL"/>
              <w:rPr>
                <w:sz w:val="16"/>
              </w:rPr>
            </w:pPr>
            <w:r>
              <w:rPr>
                <w:sz w:val="16"/>
              </w:rPr>
              <w:t>Update Table A.4.5-1 with additonal NB-NTN capabilities</w:t>
            </w:r>
          </w:p>
        </w:tc>
        <w:tc>
          <w:tcPr>
            <w:tcW w:w="1408" w:type="dxa"/>
          </w:tcPr>
          <w:p w14:paraId="62DD9A67" w14:textId="77777777" w:rsidR="00046D4A" w:rsidRPr="00B1530F" w:rsidRDefault="00046D4A" w:rsidP="004F19EB">
            <w:pPr>
              <w:pStyle w:val="TAL"/>
              <w:rPr>
                <w:sz w:val="16"/>
              </w:rPr>
            </w:pPr>
            <w:r>
              <w:rPr>
                <w:sz w:val="16"/>
              </w:rPr>
              <w:t>Qualcomm Technologies Int</w:t>
            </w:r>
          </w:p>
        </w:tc>
        <w:tc>
          <w:tcPr>
            <w:tcW w:w="989" w:type="dxa"/>
          </w:tcPr>
          <w:p w14:paraId="6A79582D" w14:textId="77777777" w:rsidR="00046D4A" w:rsidRPr="00B1530F" w:rsidRDefault="00046D4A" w:rsidP="004F19EB">
            <w:pPr>
              <w:pStyle w:val="TAL"/>
              <w:rPr>
                <w:sz w:val="16"/>
              </w:rPr>
            </w:pPr>
            <w:r>
              <w:rPr>
                <w:sz w:val="16"/>
              </w:rPr>
              <w:t>36.521-2</w:t>
            </w:r>
          </w:p>
        </w:tc>
        <w:tc>
          <w:tcPr>
            <w:tcW w:w="851" w:type="dxa"/>
          </w:tcPr>
          <w:p w14:paraId="4C38B2BA" w14:textId="77777777" w:rsidR="00046D4A" w:rsidRPr="00B1530F" w:rsidRDefault="00046D4A" w:rsidP="004F19EB">
            <w:pPr>
              <w:pStyle w:val="TAL"/>
              <w:rPr>
                <w:sz w:val="16"/>
              </w:rPr>
            </w:pPr>
            <w:r>
              <w:rPr>
                <w:sz w:val="16"/>
              </w:rPr>
              <w:t>1034</w:t>
            </w:r>
          </w:p>
        </w:tc>
        <w:tc>
          <w:tcPr>
            <w:tcW w:w="425" w:type="dxa"/>
          </w:tcPr>
          <w:p w14:paraId="362D777E" w14:textId="77777777" w:rsidR="00046D4A" w:rsidRPr="00B1530F" w:rsidRDefault="00046D4A" w:rsidP="004F19EB">
            <w:pPr>
              <w:pStyle w:val="TAR"/>
              <w:rPr>
                <w:sz w:val="16"/>
              </w:rPr>
            </w:pPr>
            <w:r>
              <w:rPr>
                <w:sz w:val="16"/>
              </w:rPr>
              <w:t>-</w:t>
            </w:r>
          </w:p>
        </w:tc>
        <w:tc>
          <w:tcPr>
            <w:tcW w:w="709" w:type="dxa"/>
          </w:tcPr>
          <w:p w14:paraId="094DE229" w14:textId="77777777" w:rsidR="00046D4A" w:rsidRPr="00B1530F" w:rsidRDefault="00046D4A" w:rsidP="004F19EB">
            <w:pPr>
              <w:pStyle w:val="TAL"/>
              <w:rPr>
                <w:sz w:val="16"/>
              </w:rPr>
            </w:pPr>
            <w:r>
              <w:rPr>
                <w:sz w:val="16"/>
              </w:rPr>
              <w:t>Rel-18</w:t>
            </w:r>
          </w:p>
        </w:tc>
        <w:tc>
          <w:tcPr>
            <w:tcW w:w="283" w:type="dxa"/>
          </w:tcPr>
          <w:p w14:paraId="0BE9FA04" w14:textId="77777777" w:rsidR="00046D4A" w:rsidRPr="00B1530F" w:rsidRDefault="00046D4A" w:rsidP="004F19EB">
            <w:pPr>
              <w:pStyle w:val="TAL"/>
              <w:rPr>
                <w:sz w:val="16"/>
              </w:rPr>
            </w:pPr>
            <w:r>
              <w:rPr>
                <w:sz w:val="16"/>
              </w:rPr>
              <w:t>F</w:t>
            </w:r>
          </w:p>
        </w:tc>
        <w:tc>
          <w:tcPr>
            <w:tcW w:w="3261" w:type="dxa"/>
          </w:tcPr>
          <w:p w14:paraId="2A292AFE" w14:textId="77777777" w:rsidR="00046D4A" w:rsidRPr="00B1530F" w:rsidRDefault="00046D4A" w:rsidP="004F19EB">
            <w:pPr>
              <w:pStyle w:val="TAL"/>
              <w:rPr>
                <w:sz w:val="16"/>
              </w:rPr>
            </w:pPr>
            <w:r>
              <w:rPr>
                <w:sz w:val="16"/>
              </w:rPr>
              <w:t>TEI17_Test, LTE_NBIOT_eMTC_NTN_plus_EPS-UEConTest</w:t>
            </w:r>
          </w:p>
        </w:tc>
        <w:tc>
          <w:tcPr>
            <w:tcW w:w="1269" w:type="dxa"/>
          </w:tcPr>
          <w:p w14:paraId="08632D51" w14:textId="77777777" w:rsidR="00046D4A" w:rsidRPr="00B1530F" w:rsidRDefault="00046D4A" w:rsidP="004F19EB">
            <w:pPr>
              <w:pStyle w:val="TAL"/>
              <w:rPr>
                <w:sz w:val="16"/>
              </w:rPr>
            </w:pPr>
            <w:r>
              <w:rPr>
                <w:sz w:val="16"/>
              </w:rPr>
              <w:t>withdrawn</w:t>
            </w:r>
          </w:p>
        </w:tc>
      </w:tr>
      <w:tr w:rsidR="00F86A74" w14:paraId="2B5FB552" w14:textId="77777777" w:rsidTr="00F86A74">
        <w:tc>
          <w:tcPr>
            <w:tcW w:w="1097" w:type="dxa"/>
          </w:tcPr>
          <w:p w14:paraId="024D36E6" w14:textId="77777777" w:rsidR="00046D4A" w:rsidRPr="00B1530F" w:rsidRDefault="00046D4A" w:rsidP="004F19EB">
            <w:pPr>
              <w:pStyle w:val="TAL"/>
              <w:rPr>
                <w:sz w:val="16"/>
              </w:rPr>
            </w:pPr>
            <w:r>
              <w:rPr>
                <w:sz w:val="16"/>
              </w:rPr>
              <w:t>R5-243331</w:t>
            </w:r>
          </w:p>
        </w:tc>
        <w:tc>
          <w:tcPr>
            <w:tcW w:w="3872" w:type="dxa"/>
          </w:tcPr>
          <w:p w14:paraId="673FC369" w14:textId="77777777" w:rsidR="00046D4A" w:rsidRPr="00B1530F" w:rsidRDefault="00046D4A" w:rsidP="004F19EB">
            <w:pPr>
              <w:pStyle w:val="TAL"/>
              <w:rPr>
                <w:sz w:val="16"/>
              </w:rPr>
            </w:pPr>
            <w:r>
              <w:rPr>
                <w:sz w:val="16"/>
              </w:rPr>
              <w:t>Update applicability for NB-NTN Demod TC 8.3.1.1.1</w:t>
            </w:r>
          </w:p>
        </w:tc>
        <w:tc>
          <w:tcPr>
            <w:tcW w:w="1408" w:type="dxa"/>
          </w:tcPr>
          <w:p w14:paraId="14387348" w14:textId="77777777" w:rsidR="00046D4A" w:rsidRPr="00B1530F" w:rsidRDefault="00046D4A" w:rsidP="004F19EB">
            <w:pPr>
              <w:pStyle w:val="TAL"/>
              <w:rPr>
                <w:sz w:val="16"/>
              </w:rPr>
            </w:pPr>
            <w:r>
              <w:rPr>
                <w:sz w:val="16"/>
              </w:rPr>
              <w:t>Qualcomm Technologies Int</w:t>
            </w:r>
          </w:p>
        </w:tc>
        <w:tc>
          <w:tcPr>
            <w:tcW w:w="989" w:type="dxa"/>
          </w:tcPr>
          <w:p w14:paraId="54AB5D5B" w14:textId="77777777" w:rsidR="00046D4A" w:rsidRPr="00B1530F" w:rsidRDefault="00046D4A" w:rsidP="004F19EB">
            <w:pPr>
              <w:pStyle w:val="TAL"/>
              <w:rPr>
                <w:sz w:val="16"/>
              </w:rPr>
            </w:pPr>
            <w:r>
              <w:rPr>
                <w:sz w:val="16"/>
              </w:rPr>
              <w:t>36.521-2</w:t>
            </w:r>
          </w:p>
        </w:tc>
        <w:tc>
          <w:tcPr>
            <w:tcW w:w="851" w:type="dxa"/>
          </w:tcPr>
          <w:p w14:paraId="4D2961D8" w14:textId="77777777" w:rsidR="00046D4A" w:rsidRPr="00B1530F" w:rsidRDefault="00046D4A" w:rsidP="004F19EB">
            <w:pPr>
              <w:pStyle w:val="TAL"/>
              <w:rPr>
                <w:sz w:val="16"/>
              </w:rPr>
            </w:pPr>
            <w:r>
              <w:rPr>
                <w:sz w:val="16"/>
              </w:rPr>
              <w:t>1035</w:t>
            </w:r>
          </w:p>
        </w:tc>
        <w:tc>
          <w:tcPr>
            <w:tcW w:w="425" w:type="dxa"/>
          </w:tcPr>
          <w:p w14:paraId="479B89FD" w14:textId="77777777" w:rsidR="00046D4A" w:rsidRPr="00B1530F" w:rsidRDefault="00046D4A" w:rsidP="004F19EB">
            <w:pPr>
              <w:pStyle w:val="TAR"/>
              <w:rPr>
                <w:sz w:val="16"/>
              </w:rPr>
            </w:pPr>
            <w:r>
              <w:rPr>
                <w:sz w:val="16"/>
              </w:rPr>
              <w:t>-</w:t>
            </w:r>
          </w:p>
        </w:tc>
        <w:tc>
          <w:tcPr>
            <w:tcW w:w="709" w:type="dxa"/>
          </w:tcPr>
          <w:p w14:paraId="350985AE" w14:textId="77777777" w:rsidR="00046D4A" w:rsidRPr="00B1530F" w:rsidRDefault="00046D4A" w:rsidP="004F19EB">
            <w:pPr>
              <w:pStyle w:val="TAL"/>
              <w:rPr>
                <w:sz w:val="16"/>
              </w:rPr>
            </w:pPr>
            <w:r>
              <w:rPr>
                <w:sz w:val="16"/>
              </w:rPr>
              <w:t>Rel-18</w:t>
            </w:r>
          </w:p>
        </w:tc>
        <w:tc>
          <w:tcPr>
            <w:tcW w:w="283" w:type="dxa"/>
          </w:tcPr>
          <w:p w14:paraId="495A24B9" w14:textId="77777777" w:rsidR="00046D4A" w:rsidRPr="00B1530F" w:rsidRDefault="00046D4A" w:rsidP="004F19EB">
            <w:pPr>
              <w:pStyle w:val="TAL"/>
              <w:rPr>
                <w:sz w:val="16"/>
              </w:rPr>
            </w:pPr>
            <w:r>
              <w:rPr>
                <w:sz w:val="16"/>
              </w:rPr>
              <w:t>F</w:t>
            </w:r>
          </w:p>
        </w:tc>
        <w:tc>
          <w:tcPr>
            <w:tcW w:w="3261" w:type="dxa"/>
          </w:tcPr>
          <w:p w14:paraId="223FB61C" w14:textId="77777777" w:rsidR="00046D4A" w:rsidRPr="00B1530F" w:rsidRDefault="00046D4A" w:rsidP="004F19EB">
            <w:pPr>
              <w:pStyle w:val="TAL"/>
              <w:rPr>
                <w:sz w:val="16"/>
              </w:rPr>
            </w:pPr>
            <w:r>
              <w:rPr>
                <w:sz w:val="16"/>
              </w:rPr>
              <w:t>TEI17_Test, LTE_NBIOT_eMTC_NTN_plus_EPS-UEConTest</w:t>
            </w:r>
          </w:p>
        </w:tc>
        <w:tc>
          <w:tcPr>
            <w:tcW w:w="1269" w:type="dxa"/>
          </w:tcPr>
          <w:p w14:paraId="013A0F0A" w14:textId="77777777" w:rsidR="00046D4A" w:rsidRPr="00B1530F" w:rsidRDefault="00046D4A" w:rsidP="004F19EB">
            <w:pPr>
              <w:pStyle w:val="TAL"/>
              <w:rPr>
                <w:sz w:val="16"/>
              </w:rPr>
            </w:pPr>
            <w:r>
              <w:rPr>
                <w:sz w:val="16"/>
              </w:rPr>
              <w:t>withdrawn</w:t>
            </w:r>
          </w:p>
        </w:tc>
      </w:tr>
      <w:tr w:rsidR="00F86A74" w14:paraId="25E5A392" w14:textId="77777777" w:rsidTr="00F86A74">
        <w:tc>
          <w:tcPr>
            <w:tcW w:w="1097" w:type="dxa"/>
          </w:tcPr>
          <w:p w14:paraId="11BBD798" w14:textId="77777777" w:rsidR="00046D4A" w:rsidRPr="00B1530F" w:rsidRDefault="00046D4A" w:rsidP="004F19EB">
            <w:pPr>
              <w:pStyle w:val="TAL"/>
              <w:rPr>
                <w:sz w:val="16"/>
              </w:rPr>
            </w:pPr>
            <w:r>
              <w:rPr>
                <w:sz w:val="16"/>
              </w:rPr>
              <w:t>R5-243332</w:t>
            </w:r>
          </w:p>
        </w:tc>
        <w:tc>
          <w:tcPr>
            <w:tcW w:w="3872" w:type="dxa"/>
          </w:tcPr>
          <w:p w14:paraId="6E4AA829" w14:textId="77777777" w:rsidR="00046D4A" w:rsidRPr="00B1530F" w:rsidRDefault="00046D4A" w:rsidP="004F19EB">
            <w:pPr>
              <w:pStyle w:val="TAL"/>
              <w:rPr>
                <w:sz w:val="16"/>
              </w:rPr>
            </w:pPr>
            <w:r>
              <w:rPr>
                <w:sz w:val="16"/>
              </w:rPr>
              <w:t>Update applicability for NB-NTN RRM test cases</w:t>
            </w:r>
          </w:p>
        </w:tc>
        <w:tc>
          <w:tcPr>
            <w:tcW w:w="1408" w:type="dxa"/>
          </w:tcPr>
          <w:p w14:paraId="41222F75" w14:textId="77777777" w:rsidR="00046D4A" w:rsidRPr="00B1530F" w:rsidRDefault="00046D4A" w:rsidP="004F19EB">
            <w:pPr>
              <w:pStyle w:val="TAL"/>
              <w:rPr>
                <w:sz w:val="16"/>
              </w:rPr>
            </w:pPr>
            <w:r>
              <w:rPr>
                <w:sz w:val="16"/>
              </w:rPr>
              <w:t>Qualcomm Technologies Int</w:t>
            </w:r>
          </w:p>
        </w:tc>
        <w:tc>
          <w:tcPr>
            <w:tcW w:w="989" w:type="dxa"/>
          </w:tcPr>
          <w:p w14:paraId="578375CB" w14:textId="77777777" w:rsidR="00046D4A" w:rsidRPr="00B1530F" w:rsidRDefault="00046D4A" w:rsidP="004F19EB">
            <w:pPr>
              <w:pStyle w:val="TAL"/>
              <w:rPr>
                <w:sz w:val="16"/>
              </w:rPr>
            </w:pPr>
            <w:r>
              <w:rPr>
                <w:sz w:val="16"/>
              </w:rPr>
              <w:t>36.521-2</w:t>
            </w:r>
          </w:p>
        </w:tc>
        <w:tc>
          <w:tcPr>
            <w:tcW w:w="851" w:type="dxa"/>
          </w:tcPr>
          <w:p w14:paraId="694AC1DD" w14:textId="77777777" w:rsidR="00046D4A" w:rsidRPr="00B1530F" w:rsidRDefault="00046D4A" w:rsidP="004F19EB">
            <w:pPr>
              <w:pStyle w:val="TAL"/>
              <w:rPr>
                <w:sz w:val="16"/>
              </w:rPr>
            </w:pPr>
            <w:r>
              <w:rPr>
                <w:sz w:val="16"/>
              </w:rPr>
              <w:t>1036</w:t>
            </w:r>
          </w:p>
        </w:tc>
        <w:tc>
          <w:tcPr>
            <w:tcW w:w="425" w:type="dxa"/>
          </w:tcPr>
          <w:p w14:paraId="73FC224F" w14:textId="77777777" w:rsidR="00046D4A" w:rsidRPr="00B1530F" w:rsidRDefault="00046D4A" w:rsidP="004F19EB">
            <w:pPr>
              <w:pStyle w:val="TAR"/>
              <w:rPr>
                <w:sz w:val="16"/>
              </w:rPr>
            </w:pPr>
            <w:r>
              <w:rPr>
                <w:sz w:val="16"/>
              </w:rPr>
              <w:t>-</w:t>
            </w:r>
          </w:p>
        </w:tc>
        <w:tc>
          <w:tcPr>
            <w:tcW w:w="709" w:type="dxa"/>
          </w:tcPr>
          <w:p w14:paraId="2ABD278A" w14:textId="77777777" w:rsidR="00046D4A" w:rsidRPr="00B1530F" w:rsidRDefault="00046D4A" w:rsidP="004F19EB">
            <w:pPr>
              <w:pStyle w:val="TAL"/>
              <w:rPr>
                <w:sz w:val="16"/>
              </w:rPr>
            </w:pPr>
            <w:r>
              <w:rPr>
                <w:sz w:val="16"/>
              </w:rPr>
              <w:t>Rel-18</w:t>
            </w:r>
          </w:p>
        </w:tc>
        <w:tc>
          <w:tcPr>
            <w:tcW w:w="283" w:type="dxa"/>
          </w:tcPr>
          <w:p w14:paraId="35A28FE8" w14:textId="77777777" w:rsidR="00046D4A" w:rsidRPr="00B1530F" w:rsidRDefault="00046D4A" w:rsidP="004F19EB">
            <w:pPr>
              <w:pStyle w:val="TAL"/>
              <w:rPr>
                <w:sz w:val="16"/>
              </w:rPr>
            </w:pPr>
            <w:r>
              <w:rPr>
                <w:sz w:val="16"/>
              </w:rPr>
              <w:t>F</w:t>
            </w:r>
          </w:p>
        </w:tc>
        <w:tc>
          <w:tcPr>
            <w:tcW w:w="3261" w:type="dxa"/>
          </w:tcPr>
          <w:p w14:paraId="387788A7" w14:textId="77777777" w:rsidR="00046D4A" w:rsidRPr="00B1530F" w:rsidRDefault="00046D4A" w:rsidP="004F19EB">
            <w:pPr>
              <w:pStyle w:val="TAL"/>
              <w:rPr>
                <w:sz w:val="16"/>
              </w:rPr>
            </w:pPr>
            <w:r>
              <w:rPr>
                <w:sz w:val="16"/>
              </w:rPr>
              <w:t>TEI17_Test, LTE_NBIOT_eMTC_NTN_plus_EPS-UEConTest</w:t>
            </w:r>
          </w:p>
        </w:tc>
        <w:tc>
          <w:tcPr>
            <w:tcW w:w="1269" w:type="dxa"/>
          </w:tcPr>
          <w:p w14:paraId="5CC2528C" w14:textId="77777777" w:rsidR="00046D4A" w:rsidRPr="00B1530F" w:rsidRDefault="00046D4A" w:rsidP="004F19EB">
            <w:pPr>
              <w:pStyle w:val="TAL"/>
              <w:rPr>
                <w:sz w:val="16"/>
              </w:rPr>
            </w:pPr>
            <w:r>
              <w:rPr>
                <w:sz w:val="16"/>
              </w:rPr>
              <w:t>withdrawn</w:t>
            </w:r>
          </w:p>
        </w:tc>
      </w:tr>
      <w:tr w:rsidR="00F86A74" w14:paraId="10220DC1" w14:textId="77777777" w:rsidTr="00F86A74">
        <w:tc>
          <w:tcPr>
            <w:tcW w:w="1097" w:type="dxa"/>
          </w:tcPr>
          <w:p w14:paraId="75C0E24A" w14:textId="77777777" w:rsidR="00046D4A" w:rsidRPr="00B1530F" w:rsidRDefault="00046D4A" w:rsidP="004F19EB">
            <w:pPr>
              <w:pStyle w:val="TAL"/>
              <w:rPr>
                <w:sz w:val="16"/>
              </w:rPr>
            </w:pPr>
            <w:r>
              <w:rPr>
                <w:sz w:val="16"/>
              </w:rPr>
              <w:t>R5-242120</w:t>
            </w:r>
          </w:p>
        </w:tc>
        <w:tc>
          <w:tcPr>
            <w:tcW w:w="3872" w:type="dxa"/>
          </w:tcPr>
          <w:p w14:paraId="03B63150" w14:textId="77777777" w:rsidR="00046D4A" w:rsidRPr="00B1530F" w:rsidRDefault="00046D4A" w:rsidP="004F19EB">
            <w:pPr>
              <w:pStyle w:val="TAL"/>
              <w:rPr>
                <w:sz w:val="16"/>
              </w:rPr>
            </w:pPr>
            <w:r>
              <w:rPr>
                <w:sz w:val="16"/>
              </w:rPr>
              <w:t>Editorial correction to TC 6.2.16</w:t>
            </w:r>
          </w:p>
        </w:tc>
        <w:tc>
          <w:tcPr>
            <w:tcW w:w="1408" w:type="dxa"/>
          </w:tcPr>
          <w:p w14:paraId="7F8E8A6C" w14:textId="77777777" w:rsidR="00046D4A" w:rsidRPr="00B1530F" w:rsidRDefault="00046D4A" w:rsidP="004F19EB">
            <w:pPr>
              <w:pStyle w:val="TAL"/>
              <w:rPr>
                <w:sz w:val="16"/>
              </w:rPr>
            </w:pPr>
            <w:r>
              <w:rPr>
                <w:sz w:val="16"/>
              </w:rPr>
              <w:t>Mediatek India Technology Pvt.</w:t>
            </w:r>
          </w:p>
        </w:tc>
        <w:tc>
          <w:tcPr>
            <w:tcW w:w="989" w:type="dxa"/>
          </w:tcPr>
          <w:p w14:paraId="1A615290" w14:textId="77777777" w:rsidR="00046D4A" w:rsidRPr="00B1530F" w:rsidRDefault="00046D4A" w:rsidP="004F19EB">
            <w:pPr>
              <w:pStyle w:val="TAL"/>
              <w:rPr>
                <w:sz w:val="16"/>
              </w:rPr>
            </w:pPr>
            <w:r>
              <w:rPr>
                <w:sz w:val="16"/>
              </w:rPr>
              <w:t>36.521-3</w:t>
            </w:r>
          </w:p>
        </w:tc>
        <w:tc>
          <w:tcPr>
            <w:tcW w:w="851" w:type="dxa"/>
          </w:tcPr>
          <w:p w14:paraId="22A92592" w14:textId="77777777" w:rsidR="00046D4A" w:rsidRPr="00B1530F" w:rsidRDefault="00046D4A" w:rsidP="004F19EB">
            <w:pPr>
              <w:pStyle w:val="TAL"/>
              <w:rPr>
                <w:sz w:val="16"/>
              </w:rPr>
            </w:pPr>
            <w:r>
              <w:rPr>
                <w:sz w:val="16"/>
              </w:rPr>
              <w:t>3022</w:t>
            </w:r>
          </w:p>
        </w:tc>
        <w:tc>
          <w:tcPr>
            <w:tcW w:w="425" w:type="dxa"/>
          </w:tcPr>
          <w:p w14:paraId="4E1321E9" w14:textId="77777777" w:rsidR="00046D4A" w:rsidRPr="00B1530F" w:rsidRDefault="00046D4A" w:rsidP="004F19EB">
            <w:pPr>
              <w:pStyle w:val="TAR"/>
              <w:rPr>
                <w:sz w:val="16"/>
              </w:rPr>
            </w:pPr>
            <w:r>
              <w:rPr>
                <w:sz w:val="16"/>
              </w:rPr>
              <w:t>-</w:t>
            </w:r>
          </w:p>
        </w:tc>
        <w:tc>
          <w:tcPr>
            <w:tcW w:w="709" w:type="dxa"/>
          </w:tcPr>
          <w:p w14:paraId="4F08D99C" w14:textId="77777777" w:rsidR="00046D4A" w:rsidRPr="00B1530F" w:rsidRDefault="00046D4A" w:rsidP="004F19EB">
            <w:pPr>
              <w:pStyle w:val="TAL"/>
              <w:rPr>
                <w:sz w:val="16"/>
              </w:rPr>
            </w:pPr>
            <w:r>
              <w:rPr>
                <w:sz w:val="16"/>
              </w:rPr>
              <w:t>Rel-18</w:t>
            </w:r>
          </w:p>
        </w:tc>
        <w:tc>
          <w:tcPr>
            <w:tcW w:w="283" w:type="dxa"/>
          </w:tcPr>
          <w:p w14:paraId="21911A14" w14:textId="77777777" w:rsidR="00046D4A" w:rsidRPr="00B1530F" w:rsidRDefault="00046D4A" w:rsidP="004F19EB">
            <w:pPr>
              <w:pStyle w:val="TAL"/>
              <w:rPr>
                <w:sz w:val="16"/>
              </w:rPr>
            </w:pPr>
            <w:r>
              <w:rPr>
                <w:sz w:val="16"/>
              </w:rPr>
              <w:t>F</w:t>
            </w:r>
          </w:p>
        </w:tc>
        <w:tc>
          <w:tcPr>
            <w:tcW w:w="3261" w:type="dxa"/>
          </w:tcPr>
          <w:p w14:paraId="56A23407" w14:textId="77777777" w:rsidR="00046D4A" w:rsidRPr="00B1530F" w:rsidRDefault="00046D4A" w:rsidP="004F19EB">
            <w:pPr>
              <w:pStyle w:val="TAL"/>
              <w:rPr>
                <w:sz w:val="16"/>
              </w:rPr>
            </w:pPr>
            <w:r>
              <w:rPr>
                <w:sz w:val="16"/>
              </w:rPr>
              <w:t>TEI13_Test, NB_IOT-UEConTest</w:t>
            </w:r>
          </w:p>
        </w:tc>
        <w:tc>
          <w:tcPr>
            <w:tcW w:w="1269" w:type="dxa"/>
          </w:tcPr>
          <w:p w14:paraId="27B2C451" w14:textId="77777777" w:rsidR="00046D4A" w:rsidRPr="00B1530F" w:rsidRDefault="00046D4A" w:rsidP="004F19EB">
            <w:pPr>
              <w:pStyle w:val="TAL"/>
              <w:rPr>
                <w:sz w:val="16"/>
              </w:rPr>
            </w:pPr>
            <w:r>
              <w:rPr>
                <w:sz w:val="16"/>
              </w:rPr>
              <w:t>agreed</w:t>
            </w:r>
          </w:p>
        </w:tc>
      </w:tr>
      <w:tr w:rsidR="00F86A74" w14:paraId="28A14E33" w14:textId="77777777" w:rsidTr="00F86A74">
        <w:tc>
          <w:tcPr>
            <w:tcW w:w="1097" w:type="dxa"/>
          </w:tcPr>
          <w:p w14:paraId="05764CAE" w14:textId="77777777" w:rsidR="00046D4A" w:rsidRPr="00B1530F" w:rsidRDefault="00046D4A" w:rsidP="004F19EB">
            <w:pPr>
              <w:pStyle w:val="TAL"/>
              <w:rPr>
                <w:sz w:val="16"/>
              </w:rPr>
            </w:pPr>
            <w:r>
              <w:rPr>
                <w:sz w:val="16"/>
              </w:rPr>
              <w:t>R5-242296</w:t>
            </w:r>
          </w:p>
        </w:tc>
        <w:tc>
          <w:tcPr>
            <w:tcW w:w="3872" w:type="dxa"/>
          </w:tcPr>
          <w:p w14:paraId="26685F18" w14:textId="77777777" w:rsidR="00046D4A" w:rsidRPr="00B1530F" w:rsidRDefault="00046D4A" w:rsidP="004F19EB">
            <w:pPr>
              <w:pStyle w:val="TAL"/>
              <w:rPr>
                <w:sz w:val="16"/>
              </w:rPr>
            </w:pPr>
            <w:r>
              <w:rPr>
                <w:sz w:val="16"/>
              </w:rPr>
              <w:t>Removal of technical content in TS 36.521-3 v17.1.0 and substitution with pointer to the next Release</w:t>
            </w:r>
          </w:p>
        </w:tc>
        <w:tc>
          <w:tcPr>
            <w:tcW w:w="1408" w:type="dxa"/>
          </w:tcPr>
          <w:p w14:paraId="0D14D1D2" w14:textId="77777777" w:rsidR="00046D4A" w:rsidRPr="00B1530F" w:rsidRDefault="00046D4A" w:rsidP="004F19EB">
            <w:pPr>
              <w:pStyle w:val="TAL"/>
              <w:rPr>
                <w:sz w:val="16"/>
              </w:rPr>
            </w:pPr>
            <w:r>
              <w:rPr>
                <w:sz w:val="16"/>
              </w:rPr>
              <w:t>ETSI Secretariat</w:t>
            </w:r>
          </w:p>
        </w:tc>
        <w:tc>
          <w:tcPr>
            <w:tcW w:w="989" w:type="dxa"/>
          </w:tcPr>
          <w:p w14:paraId="72C21E4F" w14:textId="77777777" w:rsidR="00046D4A" w:rsidRPr="00B1530F" w:rsidRDefault="00046D4A" w:rsidP="004F19EB">
            <w:pPr>
              <w:pStyle w:val="TAL"/>
              <w:rPr>
                <w:sz w:val="16"/>
              </w:rPr>
            </w:pPr>
            <w:r>
              <w:rPr>
                <w:sz w:val="16"/>
              </w:rPr>
              <w:t>36.521-3</w:t>
            </w:r>
          </w:p>
        </w:tc>
        <w:tc>
          <w:tcPr>
            <w:tcW w:w="851" w:type="dxa"/>
          </w:tcPr>
          <w:p w14:paraId="1C119F4F" w14:textId="77777777" w:rsidR="00046D4A" w:rsidRPr="00B1530F" w:rsidRDefault="00046D4A" w:rsidP="004F19EB">
            <w:pPr>
              <w:pStyle w:val="TAL"/>
              <w:rPr>
                <w:sz w:val="16"/>
              </w:rPr>
            </w:pPr>
            <w:r>
              <w:rPr>
                <w:sz w:val="16"/>
              </w:rPr>
              <w:t>3023</w:t>
            </w:r>
          </w:p>
        </w:tc>
        <w:tc>
          <w:tcPr>
            <w:tcW w:w="425" w:type="dxa"/>
          </w:tcPr>
          <w:p w14:paraId="6B194EAC" w14:textId="77777777" w:rsidR="00046D4A" w:rsidRPr="00B1530F" w:rsidRDefault="00046D4A" w:rsidP="004F19EB">
            <w:pPr>
              <w:pStyle w:val="TAR"/>
              <w:rPr>
                <w:sz w:val="16"/>
              </w:rPr>
            </w:pPr>
            <w:r>
              <w:rPr>
                <w:sz w:val="16"/>
              </w:rPr>
              <w:t>-</w:t>
            </w:r>
          </w:p>
        </w:tc>
        <w:tc>
          <w:tcPr>
            <w:tcW w:w="709" w:type="dxa"/>
          </w:tcPr>
          <w:p w14:paraId="44EC066F" w14:textId="77777777" w:rsidR="00046D4A" w:rsidRPr="00B1530F" w:rsidRDefault="00046D4A" w:rsidP="004F19EB">
            <w:pPr>
              <w:pStyle w:val="TAL"/>
              <w:rPr>
                <w:sz w:val="16"/>
              </w:rPr>
            </w:pPr>
            <w:r>
              <w:rPr>
                <w:sz w:val="16"/>
              </w:rPr>
              <w:t>Rel-17</w:t>
            </w:r>
          </w:p>
        </w:tc>
        <w:tc>
          <w:tcPr>
            <w:tcW w:w="283" w:type="dxa"/>
          </w:tcPr>
          <w:p w14:paraId="2DBFA42C" w14:textId="77777777" w:rsidR="00046D4A" w:rsidRPr="00B1530F" w:rsidRDefault="00046D4A" w:rsidP="004F19EB">
            <w:pPr>
              <w:pStyle w:val="TAL"/>
              <w:rPr>
                <w:sz w:val="16"/>
              </w:rPr>
            </w:pPr>
            <w:r>
              <w:rPr>
                <w:sz w:val="16"/>
              </w:rPr>
              <w:t>F</w:t>
            </w:r>
          </w:p>
        </w:tc>
        <w:tc>
          <w:tcPr>
            <w:tcW w:w="3261" w:type="dxa"/>
          </w:tcPr>
          <w:p w14:paraId="2C09E947" w14:textId="77777777" w:rsidR="00046D4A" w:rsidRPr="00B1530F" w:rsidRDefault="00046D4A" w:rsidP="004F19EB">
            <w:pPr>
              <w:pStyle w:val="TAL"/>
              <w:rPr>
                <w:sz w:val="16"/>
              </w:rPr>
            </w:pPr>
            <w:r>
              <w:rPr>
                <w:sz w:val="16"/>
              </w:rPr>
              <w:t>TEI17_Test</w:t>
            </w:r>
          </w:p>
        </w:tc>
        <w:tc>
          <w:tcPr>
            <w:tcW w:w="1269" w:type="dxa"/>
          </w:tcPr>
          <w:p w14:paraId="1347129A" w14:textId="77777777" w:rsidR="00046D4A" w:rsidRPr="00B1530F" w:rsidRDefault="00046D4A" w:rsidP="004F19EB">
            <w:pPr>
              <w:pStyle w:val="TAL"/>
              <w:rPr>
                <w:sz w:val="16"/>
              </w:rPr>
            </w:pPr>
            <w:r>
              <w:rPr>
                <w:sz w:val="16"/>
              </w:rPr>
              <w:t>agreed</w:t>
            </w:r>
          </w:p>
        </w:tc>
      </w:tr>
      <w:tr w:rsidR="00F86A74" w14:paraId="4EA07351" w14:textId="77777777" w:rsidTr="00F86A74">
        <w:tc>
          <w:tcPr>
            <w:tcW w:w="1097" w:type="dxa"/>
          </w:tcPr>
          <w:p w14:paraId="4F41D377" w14:textId="77777777" w:rsidR="00046D4A" w:rsidRPr="00B1530F" w:rsidRDefault="00046D4A" w:rsidP="004F19EB">
            <w:pPr>
              <w:pStyle w:val="TAL"/>
              <w:rPr>
                <w:sz w:val="16"/>
              </w:rPr>
            </w:pPr>
            <w:r>
              <w:rPr>
                <w:sz w:val="16"/>
              </w:rPr>
              <w:t>R5-242390</w:t>
            </w:r>
          </w:p>
        </w:tc>
        <w:tc>
          <w:tcPr>
            <w:tcW w:w="3872" w:type="dxa"/>
          </w:tcPr>
          <w:p w14:paraId="2B5A6D60" w14:textId="77777777" w:rsidR="00046D4A" w:rsidRPr="00B1530F" w:rsidRDefault="00046D4A" w:rsidP="004F19EB">
            <w:pPr>
              <w:pStyle w:val="TAL"/>
              <w:rPr>
                <w:sz w:val="16"/>
              </w:rPr>
            </w:pPr>
            <w:r>
              <w:rPr>
                <w:sz w:val="16"/>
              </w:rPr>
              <w:t>Addition of band groups for band 106</w:t>
            </w:r>
          </w:p>
        </w:tc>
        <w:tc>
          <w:tcPr>
            <w:tcW w:w="1408" w:type="dxa"/>
          </w:tcPr>
          <w:p w14:paraId="4722B9FE" w14:textId="77777777" w:rsidR="00046D4A" w:rsidRPr="00B1530F" w:rsidRDefault="00046D4A" w:rsidP="004F19EB">
            <w:pPr>
              <w:pStyle w:val="TAL"/>
              <w:rPr>
                <w:sz w:val="16"/>
              </w:rPr>
            </w:pPr>
            <w:r>
              <w:rPr>
                <w:sz w:val="16"/>
              </w:rPr>
              <w:t>Nokia</w:t>
            </w:r>
          </w:p>
        </w:tc>
        <w:tc>
          <w:tcPr>
            <w:tcW w:w="989" w:type="dxa"/>
          </w:tcPr>
          <w:p w14:paraId="1A460F01" w14:textId="77777777" w:rsidR="00046D4A" w:rsidRPr="00B1530F" w:rsidRDefault="00046D4A" w:rsidP="004F19EB">
            <w:pPr>
              <w:pStyle w:val="TAL"/>
              <w:rPr>
                <w:sz w:val="16"/>
              </w:rPr>
            </w:pPr>
            <w:r>
              <w:rPr>
                <w:sz w:val="16"/>
              </w:rPr>
              <w:t>36.521-3</w:t>
            </w:r>
          </w:p>
        </w:tc>
        <w:tc>
          <w:tcPr>
            <w:tcW w:w="851" w:type="dxa"/>
          </w:tcPr>
          <w:p w14:paraId="0CBA6904" w14:textId="77777777" w:rsidR="00046D4A" w:rsidRPr="00B1530F" w:rsidRDefault="00046D4A" w:rsidP="004F19EB">
            <w:pPr>
              <w:pStyle w:val="TAL"/>
              <w:rPr>
                <w:sz w:val="16"/>
              </w:rPr>
            </w:pPr>
            <w:r>
              <w:rPr>
                <w:sz w:val="16"/>
              </w:rPr>
              <w:t>3024</w:t>
            </w:r>
          </w:p>
        </w:tc>
        <w:tc>
          <w:tcPr>
            <w:tcW w:w="425" w:type="dxa"/>
          </w:tcPr>
          <w:p w14:paraId="665B7526" w14:textId="77777777" w:rsidR="00046D4A" w:rsidRPr="00B1530F" w:rsidRDefault="00046D4A" w:rsidP="004F19EB">
            <w:pPr>
              <w:pStyle w:val="TAR"/>
              <w:rPr>
                <w:sz w:val="16"/>
              </w:rPr>
            </w:pPr>
            <w:r>
              <w:rPr>
                <w:sz w:val="16"/>
              </w:rPr>
              <w:t>-</w:t>
            </w:r>
          </w:p>
        </w:tc>
        <w:tc>
          <w:tcPr>
            <w:tcW w:w="709" w:type="dxa"/>
          </w:tcPr>
          <w:p w14:paraId="5DAA2392" w14:textId="77777777" w:rsidR="00046D4A" w:rsidRPr="00B1530F" w:rsidRDefault="00046D4A" w:rsidP="004F19EB">
            <w:pPr>
              <w:pStyle w:val="TAL"/>
              <w:rPr>
                <w:sz w:val="16"/>
              </w:rPr>
            </w:pPr>
            <w:r>
              <w:rPr>
                <w:sz w:val="16"/>
              </w:rPr>
              <w:t>Rel-18</w:t>
            </w:r>
          </w:p>
        </w:tc>
        <w:tc>
          <w:tcPr>
            <w:tcW w:w="283" w:type="dxa"/>
          </w:tcPr>
          <w:p w14:paraId="6323800A" w14:textId="77777777" w:rsidR="00046D4A" w:rsidRPr="00B1530F" w:rsidRDefault="00046D4A" w:rsidP="004F19EB">
            <w:pPr>
              <w:pStyle w:val="TAL"/>
              <w:rPr>
                <w:sz w:val="16"/>
              </w:rPr>
            </w:pPr>
            <w:r>
              <w:rPr>
                <w:sz w:val="16"/>
              </w:rPr>
              <w:t>F</w:t>
            </w:r>
          </w:p>
        </w:tc>
        <w:tc>
          <w:tcPr>
            <w:tcW w:w="3261" w:type="dxa"/>
          </w:tcPr>
          <w:p w14:paraId="63F3DDF7" w14:textId="77777777" w:rsidR="00046D4A" w:rsidRPr="00B1530F" w:rsidRDefault="00046D4A" w:rsidP="004F19EB">
            <w:pPr>
              <w:pStyle w:val="TAL"/>
              <w:rPr>
                <w:sz w:val="16"/>
              </w:rPr>
            </w:pPr>
            <w:r>
              <w:rPr>
                <w:sz w:val="16"/>
              </w:rPr>
              <w:t>LTE_900MHz_US-UEConTest</w:t>
            </w:r>
          </w:p>
        </w:tc>
        <w:tc>
          <w:tcPr>
            <w:tcW w:w="1269" w:type="dxa"/>
          </w:tcPr>
          <w:p w14:paraId="1D9740DF" w14:textId="77777777" w:rsidR="00046D4A" w:rsidRPr="00B1530F" w:rsidRDefault="00046D4A" w:rsidP="004F19EB">
            <w:pPr>
              <w:pStyle w:val="TAL"/>
              <w:rPr>
                <w:sz w:val="16"/>
              </w:rPr>
            </w:pPr>
            <w:r>
              <w:rPr>
                <w:sz w:val="16"/>
              </w:rPr>
              <w:t>agreed</w:t>
            </w:r>
          </w:p>
        </w:tc>
      </w:tr>
      <w:tr w:rsidR="00F86A74" w14:paraId="0FA1891E" w14:textId="77777777" w:rsidTr="00F86A74">
        <w:tc>
          <w:tcPr>
            <w:tcW w:w="1097" w:type="dxa"/>
          </w:tcPr>
          <w:p w14:paraId="7C74CF20" w14:textId="77777777" w:rsidR="00046D4A" w:rsidRPr="00B1530F" w:rsidRDefault="00046D4A" w:rsidP="004F19EB">
            <w:pPr>
              <w:pStyle w:val="TAL"/>
              <w:rPr>
                <w:sz w:val="16"/>
              </w:rPr>
            </w:pPr>
            <w:r>
              <w:rPr>
                <w:sz w:val="16"/>
              </w:rPr>
              <w:t>R5-242416</w:t>
            </w:r>
          </w:p>
        </w:tc>
        <w:tc>
          <w:tcPr>
            <w:tcW w:w="3872" w:type="dxa"/>
          </w:tcPr>
          <w:p w14:paraId="283B03A0" w14:textId="77777777" w:rsidR="00046D4A" w:rsidRPr="00B1530F" w:rsidRDefault="00046D4A" w:rsidP="004F19EB">
            <w:pPr>
              <w:pStyle w:val="TAL"/>
              <w:rPr>
                <w:sz w:val="16"/>
              </w:rPr>
            </w:pPr>
            <w:r>
              <w:rPr>
                <w:sz w:val="16"/>
              </w:rPr>
              <w:t>Editorial correction to the wrong citation of rel-15 RRM cases</w:t>
            </w:r>
          </w:p>
        </w:tc>
        <w:tc>
          <w:tcPr>
            <w:tcW w:w="1408" w:type="dxa"/>
          </w:tcPr>
          <w:p w14:paraId="7B06D47B" w14:textId="77777777" w:rsidR="00046D4A" w:rsidRPr="00B1530F" w:rsidRDefault="00046D4A" w:rsidP="004F19EB">
            <w:pPr>
              <w:pStyle w:val="TAL"/>
              <w:rPr>
                <w:sz w:val="16"/>
              </w:rPr>
            </w:pPr>
            <w:r>
              <w:rPr>
                <w:sz w:val="16"/>
              </w:rPr>
              <w:t>Mediatek India Technology Pvt.</w:t>
            </w:r>
          </w:p>
        </w:tc>
        <w:tc>
          <w:tcPr>
            <w:tcW w:w="989" w:type="dxa"/>
          </w:tcPr>
          <w:p w14:paraId="50127E33" w14:textId="77777777" w:rsidR="00046D4A" w:rsidRPr="00B1530F" w:rsidRDefault="00046D4A" w:rsidP="004F19EB">
            <w:pPr>
              <w:pStyle w:val="TAL"/>
              <w:rPr>
                <w:sz w:val="16"/>
              </w:rPr>
            </w:pPr>
            <w:r>
              <w:rPr>
                <w:sz w:val="16"/>
              </w:rPr>
              <w:t>36.521-3</w:t>
            </w:r>
          </w:p>
        </w:tc>
        <w:tc>
          <w:tcPr>
            <w:tcW w:w="851" w:type="dxa"/>
          </w:tcPr>
          <w:p w14:paraId="70804CC1" w14:textId="77777777" w:rsidR="00046D4A" w:rsidRPr="00B1530F" w:rsidRDefault="00046D4A" w:rsidP="004F19EB">
            <w:pPr>
              <w:pStyle w:val="TAL"/>
              <w:rPr>
                <w:sz w:val="16"/>
              </w:rPr>
            </w:pPr>
            <w:r>
              <w:rPr>
                <w:sz w:val="16"/>
              </w:rPr>
              <w:t>3025</w:t>
            </w:r>
          </w:p>
        </w:tc>
        <w:tc>
          <w:tcPr>
            <w:tcW w:w="425" w:type="dxa"/>
          </w:tcPr>
          <w:p w14:paraId="050D8D57" w14:textId="77777777" w:rsidR="00046D4A" w:rsidRPr="00B1530F" w:rsidRDefault="00046D4A" w:rsidP="004F19EB">
            <w:pPr>
              <w:pStyle w:val="TAR"/>
              <w:rPr>
                <w:sz w:val="16"/>
              </w:rPr>
            </w:pPr>
            <w:r>
              <w:rPr>
                <w:sz w:val="16"/>
              </w:rPr>
              <w:t>-</w:t>
            </w:r>
          </w:p>
        </w:tc>
        <w:tc>
          <w:tcPr>
            <w:tcW w:w="709" w:type="dxa"/>
          </w:tcPr>
          <w:p w14:paraId="73F3F494" w14:textId="77777777" w:rsidR="00046D4A" w:rsidRPr="00B1530F" w:rsidRDefault="00046D4A" w:rsidP="004F19EB">
            <w:pPr>
              <w:pStyle w:val="TAL"/>
              <w:rPr>
                <w:sz w:val="16"/>
              </w:rPr>
            </w:pPr>
            <w:r>
              <w:rPr>
                <w:sz w:val="16"/>
              </w:rPr>
              <w:t>Rel-18</w:t>
            </w:r>
          </w:p>
        </w:tc>
        <w:tc>
          <w:tcPr>
            <w:tcW w:w="283" w:type="dxa"/>
          </w:tcPr>
          <w:p w14:paraId="70FAD7E2" w14:textId="77777777" w:rsidR="00046D4A" w:rsidRPr="00B1530F" w:rsidRDefault="00046D4A" w:rsidP="004F19EB">
            <w:pPr>
              <w:pStyle w:val="TAL"/>
              <w:rPr>
                <w:sz w:val="16"/>
              </w:rPr>
            </w:pPr>
            <w:r>
              <w:rPr>
                <w:sz w:val="16"/>
              </w:rPr>
              <w:t>F</w:t>
            </w:r>
          </w:p>
        </w:tc>
        <w:tc>
          <w:tcPr>
            <w:tcW w:w="3261" w:type="dxa"/>
          </w:tcPr>
          <w:p w14:paraId="6238FEB2" w14:textId="77777777" w:rsidR="00046D4A" w:rsidRPr="00B1530F" w:rsidRDefault="00046D4A" w:rsidP="004F19EB">
            <w:pPr>
              <w:pStyle w:val="TAL"/>
              <w:rPr>
                <w:sz w:val="16"/>
              </w:rPr>
            </w:pPr>
            <w:r>
              <w:rPr>
                <w:sz w:val="16"/>
              </w:rPr>
              <w:t>TEI15_Test, NB_IOTenh2-UEConTest</w:t>
            </w:r>
          </w:p>
        </w:tc>
        <w:tc>
          <w:tcPr>
            <w:tcW w:w="1269" w:type="dxa"/>
          </w:tcPr>
          <w:p w14:paraId="3F8FEDC6" w14:textId="77777777" w:rsidR="00046D4A" w:rsidRPr="00B1530F" w:rsidRDefault="00046D4A" w:rsidP="004F19EB">
            <w:pPr>
              <w:pStyle w:val="TAL"/>
              <w:rPr>
                <w:sz w:val="16"/>
              </w:rPr>
            </w:pPr>
            <w:r>
              <w:rPr>
                <w:sz w:val="16"/>
              </w:rPr>
              <w:t>agreed</w:t>
            </w:r>
          </w:p>
        </w:tc>
      </w:tr>
      <w:tr w:rsidR="00F86A74" w14:paraId="338C0822" w14:textId="77777777" w:rsidTr="00F86A74">
        <w:tc>
          <w:tcPr>
            <w:tcW w:w="1097" w:type="dxa"/>
          </w:tcPr>
          <w:p w14:paraId="4316029D" w14:textId="77777777" w:rsidR="00046D4A" w:rsidRPr="00B1530F" w:rsidRDefault="00046D4A" w:rsidP="004F19EB">
            <w:pPr>
              <w:pStyle w:val="TAL"/>
              <w:rPr>
                <w:sz w:val="16"/>
              </w:rPr>
            </w:pPr>
            <w:r>
              <w:rPr>
                <w:sz w:val="16"/>
              </w:rPr>
              <w:t>R5-242417</w:t>
            </w:r>
          </w:p>
        </w:tc>
        <w:tc>
          <w:tcPr>
            <w:tcW w:w="3872" w:type="dxa"/>
          </w:tcPr>
          <w:p w14:paraId="3E6F1C26" w14:textId="77777777" w:rsidR="00046D4A" w:rsidRPr="00B1530F" w:rsidRDefault="00046D4A" w:rsidP="004F19EB">
            <w:pPr>
              <w:pStyle w:val="TAL"/>
              <w:rPr>
                <w:sz w:val="16"/>
              </w:rPr>
            </w:pPr>
            <w:r>
              <w:rPr>
                <w:sz w:val="16"/>
              </w:rPr>
              <w:t>Editorial correction to the wrong message content of NTN RA cases</w:t>
            </w:r>
          </w:p>
        </w:tc>
        <w:tc>
          <w:tcPr>
            <w:tcW w:w="1408" w:type="dxa"/>
          </w:tcPr>
          <w:p w14:paraId="4797B2D9" w14:textId="77777777" w:rsidR="00046D4A" w:rsidRPr="00B1530F" w:rsidRDefault="00046D4A" w:rsidP="004F19EB">
            <w:pPr>
              <w:pStyle w:val="TAL"/>
              <w:rPr>
                <w:sz w:val="16"/>
              </w:rPr>
            </w:pPr>
            <w:r>
              <w:rPr>
                <w:sz w:val="16"/>
              </w:rPr>
              <w:t>Mediatek India Technology Pvt.</w:t>
            </w:r>
          </w:p>
        </w:tc>
        <w:tc>
          <w:tcPr>
            <w:tcW w:w="989" w:type="dxa"/>
          </w:tcPr>
          <w:p w14:paraId="21B50EE4" w14:textId="77777777" w:rsidR="00046D4A" w:rsidRPr="00B1530F" w:rsidRDefault="00046D4A" w:rsidP="004F19EB">
            <w:pPr>
              <w:pStyle w:val="TAL"/>
              <w:rPr>
                <w:sz w:val="16"/>
              </w:rPr>
            </w:pPr>
            <w:r>
              <w:rPr>
                <w:sz w:val="16"/>
              </w:rPr>
              <w:t>36.521-3</w:t>
            </w:r>
          </w:p>
        </w:tc>
        <w:tc>
          <w:tcPr>
            <w:tcW w:w="851" w:type="dxa"/>
          </w:tcPr>
          <w:p w14:paraId="3A09156C" w14:textId="77777777" w:rsidR="00046D4A" w:rsidRPr="00B1530F" w:rsidRDefault="00046D4A" w:rsidP="004F19EB">
            <w:pPr>
              <w:pStyle w:val="TAL"/>
              <w:rPr>
                <w:sz w:val="16"/>
              </w:rPr>
            </w:pPr>
            <w:r>
              <w:rPr>
                <w:sz w:val="16"/>
              </w:rPr>
              <w:t>3026</w:t>
            </w:r>
          </w:p>
        </w:tc>
        <w:tc>
          <w:tcPr>
            <w:tcW w:w="425" w:type="dxa"/>
          </w:tcPr>
          <w:p w14:paraId="0987ACD9" w14:textId="77777777" w:rsidR="00046D4A" w:rsidRPr="00B1530F" w:rsidRDefault="00046D4A" w:rsidP="004F19EB">
            <w:pPr>
              <w:pStyle w:val="TAR"/>
              <w:rPr>
                <w:sz w:val="16"/>
              </w:rPr>
            </w:pPr>
            <w:r>
              <w:rPr>
                <w:sz w:val="16"/>
              </w:rPr>
              <w:t>-</w:t>
            </w:r>
          </w:p>
        </w:tc>
        <w:tc>
          <w:tcPr>
            <w:tcW w:w="709" w:type="dxa"/>
          </w:tcPr>
          <w:p w14:paraId="34FEC7CA" w14:textId="77777777" w:rsidR="00046D4A" w:rsidRPr="00B1530F" w:rsidRDefault="00046D4A" w:rsidP="004F19EB">
            <w:pPr>
              <w:pStyle w:val="TAL"/>
              <w:rPr>
                <w:sz w:val="16"/>
              </w:rPr>
            </w:pPr>
            <w:r>
              <w:rPr>
                <w:sz w:val="16"/>
              </w:rPr>
              <w:t>Rel-18</w:t>
            </w:r>
          </w:p>
        </w:tc>
        <w:tc>
          <w:tcPr>
            <w:tcW w:w="283" w:type="dxa"/>
          </w:tcPr>
          <w:p w14:paraId="2D436ABF" w14:textId="77777777" w:rsidR="00046D4A" w:rsidRPr="00B1530F" w:rsidRDefault="00046D4A" w:rsidP="004F19EB">
            <w:pPr>
              <w:pStyle w:val="TAL"/>
              <w:rPr>
                <w:sz w:val="16"/>
              </w:rPr>
            </w:pPr>
            <w:r>
              <w:rPr>
                <w:sz w:val="16"/>
              </w:rPr>
              <w:t>F</w:t>
            </w:r>
          </w:p>
        </w:tc>
        <w:tc>
          <w:tcPr>
            <w:tcW w:w="3261" w:type="dxa"/>
          </w:tcPr>
          <w:p w14:paraId="0E62FD7A" w14:textId="77777777" w:rsidR="00046D4A" w:rsidRPr="00B1530F" w:rsidRDefault="00046D4A" w:rsidP="004F19EB">
            <w:pPr>
              <w:pStyle w:val="TAL"/>
              <w:rPr>
                <w:sz w:val="16"/>
              </w:rPr>
            </w:pPr>
            <w:r>
              <w:rPr>
                <w:sz w:val="16"/>
              </w:rPr>
              <w:t>TEI18_Test, LTE_NBIOT_eMTC_NTN_req-UEConTest</w:t>
            </w:r>
          </w:p>
        </w:tc>
        <w:tc>
          <w:tcPr>
            <w:tcW w:w="1269" w:type="dxa"/>
          </w:tcPr>
          <w:p w14:paraId="06A2EDDE" w14:textId="77777777" w:rsidR="00046D4A" w:rsidRPr="00B1530F" w:rsidRDefault="00046D4A" w:rsidP="004F19EB">
            <w:pPr>
              <w:pStyle w:val="TAL"/>
              <w:rPr>
                <w:sz w:val="16"/>
              </w:rPr>
            </w:pPr>
            <w:r>
              <w:rPr>
                <w:sz w:val="16"/>
              </w:rPr>
              <w:t>agreed</w:t>
            </w:r>
          </w:p>
        </w:tc>
      </w:tr>
      <w:tr w:rsidR="00F86A74" w14:paraId="37564EA5" w14:textId="77777777" w:rsidTr="00F86A74">
        <w:tc>
          <w:tcPr>
            <w:tcW w:w="1097" w:type="dxa"/>
          </w:tcPr>
          <w:p w14:paraId="1E20D9D1" w14:textId="77777777" w:rsidR="00046D4A" w:rsidRPr="00B1530F" w:rsidRDefault="00046D4A" w:rsidP="004F19EB">
            <w:pPr>
              <w:pStyle w:val="TAL"/>
              <w:rPr>
                <w:sz w:val="16"/>
              </w:rPr>
            </w:pPr>
            <w:r>
              <w:rPr>
                <w:sz w:val="16"/>
              </w:rPr>
              <w:t>R5-242419</w:t>
            </w:r>
          </w:p>
        </w:tc>
        <w:tc>
          <w:tcPr>
            <w:tcW w:w="3872" w:type="dxa"/>
          </w:tcPr>
          <w:p w14:paraId="6D50FC1E" w14:textId="77777777" w:rsidR="00046D4A" w:rsidRPr="00B1530F" w:rsidRDefault="00046D4A" w:rsidP="004F19EB">
            <w:pPr>
              <w:pStyle w:val="TAL"/>
              <w:rPr>
                <w:sz w:val="16"/>
              </w:rPr>
            </w:pPr>
            <w:r>
              <w:rPr>
                <w:sz w:val="16"/>
              </w:rPr>
              <w:t>Addition of Test configuration for satellite access</w:t>
            </w:r>
          </w:p>
        </w:tc>
        <w:tc>
          <w:tcPr>
            <w:tcW w:w="1408" w:type="dxa"/>
          </w:tcPr>
          <w:p w14:paraId="56E4F8E4" w14:textId="77777777" w:rsidR="00046D4A" w:rsidRPr="00B1530F" w:rsidRDefault="00046D4A" w:rsidP="004F19EB">
            <w:pPr>
              <w:pStyle w:val="TAL"/>
              <w:rPr>
                <w:sz w:val="16"/>
              </w:rPr>
            </w:pPr>
            <w:r>
              <w:rPr>
                <w:sz w:val="16"/>
              </w:rPr>
              <w:t>Mediatek India Technology Pvt., CMCC</w:t>
            </w:r>
          </w:p>
        </w:tc>
        <w:tc>
          <w:tcPr>
            <w:tcW w:w="989" w:type="dxa"/>
          </w:tcPr>
          <w:p w14:paraId="292D358C" w14:textId="77777777" w:rsidR="00046D4A" w:rsidRPr="00B1530F" w:rsidRDefault="00046D4A" w:rsidP="004F19EB">
            <w:pPr>
              <w:pStyle w:val="TAL"/>
              <w:rPr>
                <w:sz w:val="16"/>
              </w:rPr>
            </w:pPr>
            <w:r>
              <w:rPr>
                <w:sz w:val="16"/>
              </w:rPr>
              <w:t>36.521-3</w:t>
            </w:r>
          </w:p>
        </w:tc>
        <w:tc>
          <w:tcPr>
            <w:tcW w:w="851" w:type="dxa"/>
          </w:tcPr>
          <w:p w14:paraId="466BF2DB" w14:textId="77777777" w:rsidR="00046D4A" w:rsidRPr="00B1530F" w:rsidRDefault="00046D4A" w:rsidP="004F19EB">
            <w:pPr>
              <w:pStyle w:val="TAL"/>
              <w:rPr>
                <w:sz w:val="16"/>
              </w:rPr>
            </w:pPr>
            <w:r>
              <w:rPr>
                <w:sz w:val="16"/>
              </w:rPr>
              <w:t>3027</w:t>
            </w:r>
          </w:p>
        </w:tc>
        <w:tc>
          <w:tcPr>
            <w:tcW w:w="425" w:type="dxa"/>
          </w:tcPr>
          <w:p w14:paraId="3650A1D6" w14:textId="77777777" w:rsidR="00046D4A" w:rsidRPr="00B1530F" w:rsidRDefault="00046D4A" w:rsidP="004F19EB">
            <w:pPr>
              <w:pStyle w:val="TAR"/>
              <w:rPr>
                <w:sz w:val="16"/>
              </w:rPr>
            </w:pPr>
            <w:r>
              <w:rPr>
                <w:sz w:val="16"/>
              </w:rPr>
              <w:t>-</w:t>
            </w:r>
          </w:p>
        </w:tc>
        <w:tc>
          <w:tcPr>
            <w:tcW w:w="709" w:type="dxa"/>
          </w:tcPr>
          <w:p w14:paraId="4E5D6642" w14:textId="77777777" w:rsidR="00046D4A" w:rsidRPr="00B1530F" w:rsidRDefault="00046D4A" w:rsidP="004F19EB">
            <w:pPr>
              <w:pStyle w:val="TAL"/>
              <w:rPr>
                <w:sz w:val="16"/>
              </w:rPr>
            </w:pPr>
            <w:r>
              <w:rPr>
                <w:sz w:val="16"/>
              </w:rPr>
              <w:t>Rel-18</w:t>
            </w:r>
          </w:p>
        </w:tc>
        <w:tc>
          <w:tcPr>
            <w:tcW w:w="283" w:type="dxa"/>
          </w:tcPr>
          <w:p w14:paraId="7028D1CF" w14:textId="77777777" w:rsidR="00046D4A" w:rsidRPr="00B1530F" w:rsidRDefault="00046D4A" w:rsidP="004F19EB">
            <w:pPr>
              <w:pStyle w:val="TAL"/>
              <w:rPr>
                <w:sz w:val="16"/>
              </w:rPr>
            </w:pPr>
            <w:r>
              <w:rPr>
                <w:sz w:val="16"/>
              </w:rPr>
              <w:t>F</w:t>
            </w:r>
          </w:p>
        </w:tc>
        <w:tc>
          <w:tcPr>
            <w:tcW w:w="3261" w:type="dxa"/>
          </w:tcPr>
          <w:p w14:paraId="6905D840" w14:textId="77777777" w:rsidR="00046D4A" w:rsidRPr="00B1530F" w:rsidRDefault="00046D4A" w:rsidP="004F19EB">
            <w:pPr>
              <w:pStyle w:val="TAL"/>
              <w:rPr>
                <w:sz w:val="16"/>
              </w:rPr>
            </w:pPr>
            <w:r>
              <w:rPr>
                <w:sz w:val="16"/>
              </w:rPr>
              <w:t>TEI18_Test, LTE_NBIOT_eMTC_NTN_req-UEConTest</w:t>
            </w:r>
          </w:p>
        </w:tc>
        <w:tc>
          <w:tcPr>
            <w:tcW w:w="1269" w:type="dxa"/>
          </w:tcPr>
          <w:p w14:paraId="2045F860" w14:textId="77777777" w:rsidR="00046D4A" w:rsidRPr="00B1530F" w:rsidRDefault="00046D4A" w:rsidP="004F19EB">
            <w:pPr>
              <w:pStyle w:val="TAL"/>
              <w:rPr>
                <w:sz w:val="16"/>
              </w:rPr>
            </w:pPr>
            <w:r>
              <w:rPr>
                <w:sz w:val="16"/>
              </w:rPr>
              <w:t>agreed</w:t>
            </w:r>
          </w:p>
        </w:tc>
      </w:tr>
      <w:tr w:rsidR="00F86A74" w14:paraId="4DA5EFC1" w14:textId="77777777" w:rsidTr="00F86A74">
        <w:tc>
          <w:tcPr>
            <w:tcW w:w="1097" w:type="dxa"/>
          </w:tcPr>
          <w:p w14:paraId="0513ECA2" w14:textId="77777777" w:rsidR="00046D4A" w:rsidRPr="00B1530F" w:rsidRDefault="00046D4A" w:rsidP="004F19EB">
            <w:pPr>
              <w:pStyle w:val="TAL"/>
              <w:rPr>
                <w:sz w:val="16"/>
              </w:rPr>
            </w:pPr>
            <w:r>
              <w:rPr>
                <w:sz w:val="16"/>
              </w:rPr>
              <w:t>R5-242420</w:t>
            </w:r>
          </w:p>
        </w:tc>
        <w:tc>
          <w:tcPr>
            <w:tcW w:w="3872" w:type="dxa"/>
          </w:tcPr>
          <w:p w14:paraId="6869AA69" w14:textId="77777777" w:rsidR="00046D4A" w:rsidRPr="00B1530F" w:rsidRDefault="00046D4A" w:rsidP="004F19EB">
            <w:pPr>
              <w:pStyle w:val="TAL"/>
              <w:rPr>
                <w:sz w:val="16"/>
              </w:rPr>
            </w:pPr>
            <w:r>
              <w:rPr>
                <w:sz w:val="16"/>
              </w:rPr>
              <w:t>Addition of Antenna configuration for satellite access</w:t>
            </w:r>
          </w:p>
        </w:tc>
        <w:tc>
          <w:tcPr>
            <w:tcW w:w="1408" w:type="dxa"/>
          </w:tcPr>
          <w:p w14:paraId="38BB7AC0" w14:textId="77777777" w:rsidR="00046D4A" w:rsidRPr="00B1530F" w:rsidRDefault="00046D4A" w:rsidP="004F19EB">
            <w:pPr>
              <w:pStyle w:val="TAL"/>
              <w:rPr>
                <w:sz w:val="16"/>
              </w:rPr>
            </w:pPr>
            <w:r>
              <w:rPr>
                <w:sz w:val="16"/>
              </w:rPr>
              <w:t>Mediatek India Technology Pvt., CMCC</w:t>
            </w:r>
          </w:p>
        </w:tc>
        <w:tc>
          <w:tcPr>
            <w:tcW w:w="989" w:type="dxa"/>
          </w:tcPr>
          <w:p w14:paraId="0B60F437" w14:textId="77777777" w:rsidR="00046D4A" w:rsidRPr="00B1530F" w:rsidRDefault="00046D4A" w:rsidP="004F19EB">
            <w:pPr>
              <w:pStyle w:val="TAL"/>
              <w:rPr>
                <w:sz w:val="16"/>
              </w:rPr>
            </w:pPr>
            <w:r>
              <w:rPr>
                <w:sz w:val="16"/>
              </w:rPr>
              <w:t>36.521-3</w:t>
            </w:r>
          </w:p>
        </w:tc>
        <w:tc>
          <w:tcPr>
            <w:tcW w:w="851" w:type="dxa"/>
          </w:tcPr>
          <w:p w14:paraId="21859B01" w14:textId="77777777" w:rsidR="00046D4A" w:rsidRPr="00B1530F" w:rsidRDefault="00046D4A" w:rsidP="004F19EB">
            <w:pPr>
              <w:pStyle w:val="TAL"/>
              <w:rPr>
                <w:sz w:val="16"/>
              </w:rPr>
            </w:pPr>
            <w:r>
              <w:rPr>
                <w:sz w:val="16"/>
              </w:rPr>
              <w:t>3028</w:t>
            </w:r>
          </w:p>
        </w:tc>
        <w:tc>
          <w:tcPr>
            <w:tcW w:w="425" w:type="dxa"/>
          </w:tcPr>
          <w:p w14:paraId="1D98319C" w14:textId="77777777" w:rsidR="00046D4A" w:rsidRPr="00B1530F" w:rsidRDefault="00046D4A" w:rsidP="004F19EB">
            <w:pPr>
              <w:pStyle w:val="TAR"/>
              <w:rPr>
                <w:sz w:val="16"/>
              </w:rPr>
            </w:pPr>
            <w:r>
              <w:rPr>
                <w:sz w:val="16"/>
              </w:rPr>
              <w:t>-</w:t>
            </w:r>
          </w:p>
        </w:tc>
        <w:tc>
          <w:tcPr>
            <w:tcW w:w="709" w:type="dxa"/>
          </w:tcPr>
          <w:p w14:paraId="72B3E2A5" w14:textId="77777777" w:rsidR="00046D4A" w:rsidRPr="00B1530F" w:rsidRDefault="00046D4A" w:rsidP="004F19EB">
            <w:pPr>
              <w:pStyle w:val="TAL"/>
              <w:rPr>
                <w:sz w:val="16"/>
              </w:rPr>
            </w:pPr>
            <w:r>
              <w:rPr>
                <w:sz w:val="16"/>
              </w:rPr>
              <w:t>Rel-18</w:t>
            </w:r>
          </w:p>
        </w:tc>
        <w:tc>
          <w:tcPr>
            <w:tcW w:w="283" w:type="dxa"/>
          </w:tcPr>
          <w:p w14:paraId="7A0ABDE3" w14:textId="77777777" w:rsidR="00046D4A" w:rsidRPr="00B1530F" w:rsidRDefault="00046D4A" w:rsidP="004F19EB">
            <w:pPr>
              <w:pStyle w:val="TAL"/>
              <w:rPr>
                <w:sz w:val="16"/>
              </w:rPr>
            </w:pPr>
            <w:r>
              <w:rPr>
                <w:sz w:val="16"/>
              </w:rPr>
              <w:t>F</w:t>
            </w:r>
          </w:p>
        </w:tc>
        <w:tc>
          <w:tcPr>
            <w:tcW w:w="3261" w:type="dxa"/>
          </w:tcPr>
          <w:p w14:paraId="0923A7AD" w14:textId="77777777" w:rsidR="00046D4A" w:rsidRPr="00B1530F" w:rsidRDefault="00046D4A" w:rsidP="004F19EB">
            <w:pPr>
              <w:pStyle w:val="TAL"/>
              <w:rPr>
                <w:sz w:val="16"/>
              </w:rPr>
            </w:pPr>
            <w:r>
              <w:rPr>
                <w:sz w:val="16"/>
              </w:rPr>
              <w:t>TEI18_Test, LTE_NBIOT_eMTC_NTN_req-UEConTest</w:t>
            </w:r>
          </w:p>
        </w:tc>
        <w:tc>
          <w:tcPr>
            <w:tcW w:w="1269" w:type="dxa"/>
          </w:tcPr>
          <w:p w14:paraId="37E45537" w14:textId="77777777" w:rsidR="00046D4A" w:rsidRPr="00B1530F" w:rsidRDefault="00046D4A" w:rsidP="004F19EB">
            <w:pPr>
              <w:pStyle w:val="TAL"/>
              <w:rPr>
                <w:sz w:val="16"/>
              </w:rPr>
            </w:pPr>
            <w:r>
              <w:rPr>
                <w:sz w:val="16"/>
              </w:rPr>
              <w:t>agreed</w:t>
            </w:r>
          </w:p>
        </w:tc>
      </w:tr>
      <w:tr w:rsidR="00F86A74" w14:paraId="3EBC3D3C" w14:textId="77777777" w:rsidTr="00F86A74">
        <w:tc>
          <w:tcPr>
            <w:tcW w:w="1097" w:type="dxa"/>
          </w:tcPr>
          <w:p w14:paraId="71EB919B" w14:textId="77777777" w:rsidR="00046D4A" w:rsidRPr="00B1530F" w:rsidRDefault="00046D4A" w:rsidP="004F19EB">
            <w:pPr>
              <w:pStyle w:val="TAL"/>
              <w:rPr>
                <w:sz w:val="16"/>
              </w:rPr>
            </w:pPr>
            <w:r>
              <w:rPr>
                <w:sz w:val="16"/>
              </w:rPr>
              <w:t>R5-242423</w:t>
            </w:r>
          </w:p>
        </w:tc>
        <w:tc>
          <w:tcPr>
            <w:tcW w:w="3872" w:type="dxa"/>
          </w:tcPr>
          <w:p w14:paraId="753DE6FC" w14:textId="77777777" w:rsidR="00046D4A" w:rsidRPr="00B1530F" w:rsidRDefault="00046D4A" w:rsidP="004F19EB">
            <w:pPr>
              <w:pStyle w:val="TAL"/>
              <w:rPr>
                <w:sz w:val="16"/>
              </w:rPr>
            </w:pPr>
            <w:r>
              <w:rPr>
                <w:sz w:val="16"/>
              </w:rPr>
              <w:t>Update NB-IoT NTN timing advance test cases</w:t>
            </w:r>
          </w:p>
        </w:tc>
        <w:tc>
          <w:tcPr>
            <w:tcW w:w="1408" w:type="dxa"/>
          </w:tcPr>
          <w:p w14:paraId="62D33F2A" w14:textId="77777777" w:rsidR="00046D4A" w:rsidRPr="00B1530F" w:rsidRDefault="00046D4A" w:rsidP="004F19EB">
            <w:pPr>
              <w:pStyle w:val="TAL"/>
              <w:rPr>
                <w:sz w:val="16"/>
              </w:rPr>
            </w:pPr>
            <w:r>
              <w:rPr>
                <w:sz w:val="16"/>
              </w:rPr>
              <w:t>MediaTek Beijing Inc.</w:t>
            </w:r>
          </w:p>
        </w:tc>
        <w:tc>
          <w:tcPr>
            <w:tcW w:w="989" w:type="dxa"/>
          </w:tcPr>
          <w:p w14:paraId="5D2B2491" w14:textId="77777777" w:rsidR="00046D4A" w:rsidRPr="00B1530F" w:rsidRDefault="00046D4A" w:rsidP="004F19EB">
            <w:pPr>
              <w:pStyle w:val="TAL"/>
              <w:rPr>
                <w:sz w:val="16"/>
              </w:rPr>
            </w:pPr>
            <w:r>
              <w:rPr>
                <w:sz w:val="16"/>
              </w:rPr>
              <w:t>36.521-3</w:t>
            </w:r>
          </w:p>
        </w:tc>
        <w:tc>
          <w:tcPr>
            <w:tcW w:w="851" w:type="dxa"/>
          </w:tcPr>
          <w:p w14:paraId="5B26C79C" w14:textId="77777777" w:rsidR="00046D4A" w:rsidRPr="00B1530F" w:rsidRDefault="00046D4A" w:rsidP="004F19EB">
            <w:pPr>
              <w:pStyle w:val="TAL"/>
              <w:rPr>
                <w:sz w:val="16"/>
              </w:rPr>
            </w:pPr>
            <w:r>
              <w:rPr>
                <w:sz w:val="16"/>
              </w:rPr>
              <w:t>3029</w:t>
            </w:r>
          </w:p>
        </w:tc>
        <w:tc>
          <w:tcPr>
            <w:tcW w:w="425" w:type="dxa"/>
          </w:tcPr>
          <w:p w14:paraId="79C48BF4" w14:textId="77777777" w:rsidR="00046D4A" w:rsidRPr="00B1530F" w:rsidRDefault="00046D4A" w:rsidP="004F19EB">
            <w:pPr>
              <w:pStyle w:val="TAR"/>
              <w:rPr>
                <w:sz w:val="16"/>
              </w:rPr>
            </w:pPr>
            <w:r>
              <w:rPr>
                <w:sz w:val="16"/>
              </w:rPr>
              <w:t>-</w:t>
            </w:r>
          </w:p>
        </w:tc>
        <w:tc>
          <w:tcPr>
            <w:tcW w:w="709" w:type="dxa"/>
          </w:tcPr>
          <w:p w14:paraId="0439F925" w14:textId="77777777" w:rsidR="00046D4A" w:rsidRPr="00B1530F" w:rsidRDefault="00046D4A" w:rsidP="004F19EB">
            <w:pPr>
              <w:pStyle w:val="TAL"/>
              <w:rPr>
                <w:sz w:val="16"/>
              </w:rPr>
            </w:pPr>
            <w:r>
              <w:rPr>
                <w:sz w:val="16"/>
              </w:rPr>
              <w:t>Rel-18</w:t>
            </w:r>
          </w:p>
        </w:tc>
        <w:tc>
          <w:tcPr>
            <w:tcW w:w="283" w:type="dxa"/>
          </w:tcPr>
          <w:p w14:paraId="3F17AA54" w14:textId="77777777" w:rsidR="00046D4A" w:rsidRPr="00B1530F" w:rsidRDefault="00046D4A" w:rsidP="004F19EB">
            <w:pPr>
              <w:pStyle w:val="TAL"/>
              <w:rPr>
                <w:sz w:val="16"/>
              </w:rPr>
            </w:pPr>
            <w:r>
              <w:rPr>
                <w:sz w:val="16"/>
              </w:rPr>
              <w:t>F</w:t>
            </w:r>
          </w:p>
        </w:tc>
        <w:tc>
          <w:tcPr>
            <w:tcW w:w="3261" w:type="dxa"/>
          </w:tcPr>
          <w:p w14:paraId="09EE209A" w14:textId="77777777" w:rsidR="00046D4A" w:rsidRPr="00B1530F" w:rsidRDefault="00046D4A" w:rsidP="004F19EB">
            <w:pPr>
              <w:pStyle w:val="TAL"/>
              <w:rPr>
                <w:sz w:val="16"/>
              </w:rPr>
            </w:pPr>
            <w:r>
              <w:rPr>
                <w:sz w:val="16"/>
              </w:rPr>
              <w:t>TEI18_Test, LTE_NBIOT_eMTC_NTN_req-UEConTest</w:t>
            </w:r>
          </w:p>
        </w:tc>
        <w:tc>
          <w:tcPr>
            <w:tcW w:w="1269" w:type="dxa"/>
          </w:tcPr>
          <w:p w14:paraId="0F655D62" w14:textId="77777777" w:rsidR="00046D4A" w:rsidRPr="00B1530F" w:rsidRDefault="00046D4A" w:rsidP="004F19EB">
            <w:pPr>
              <w:pStyle w:val="TAL"/>
              <w:rPr>
                <w:sz w:val="16"/>
              </w:rPr>
            </w:pPr>
            <w:r>
              <w:rPr>
                <w:sz w:val="16"/>
              </w:rPr>
              <w:t>revised</w:t>
            </w:r>
          </w:p>
        </w:tc>
      </w:tr>
      <w:tr w:rsidR="00F86A74" w14:paraId="2389C3F9" w14:textId="77777777" w:rsidTr="00F86A74">
        <w:tc>
          <w:tcPr>
            <w:tcW w:w="1097" w:type="dxa"/>
          </w:tcPr>
          <w:p w14:paraId="56860F52" w14:textId="77777777" w:rsidR="00046D4A" w:rsidRPr="00B1530F" w:rsidRDefault="00046D4A" w:rsidP="004F19EB">
            <w:pPr>
              <w:pStyle w:val="TAL"/>
              <w:rPr>
                <w:sz w:val="16"/>
              </w:rPr>
            </w:pPr>
            <w:r>
              <w:rPr>
                <w:sz w:val="16"/>
              </w:rPr>
              <w:t>R5-243908</w:t>
            </w:r>
          </w:p>
        </w:tc>
        <w:tc>
          <w:tcPr>
            <w:tcW w:w="3872" w:type="dxa"/>
          </w:tcPr>
          <w:p w14:paraId="7006A589" w14:textId="77777777" w:rsidR="00046D4A" w:rsidRPr="00B1530F" w:rsidRDefault="00046D4A" w:rsidP="004F19EB">
            <w:pPr>
              <w:pStyle w:val="TAL"/>
              <w:rPr>
                <w:sz w:val="16"/>
              </w:rPr>
            </w:pPr>
            <w:r>
              <w:rPr>
                <w:sz w:val="16"/>
              </w:rPr>
              <w:t>Update NB-IoT NTN timing advance test cases</w:t>
            </w:r>
          </w:p>
        </w:tc>
        <w:tc>
          <w:tcPr>
            <w:tcW w:w="1408" w:type="dxa"/>
          </w:tcPr>
          <w:p w14:paraId="4A09766D" w14:textId="77777777" w:rsidR="00046D4A" w:rsidRPr="00B1530F" w:rsidRDefault="00046D4A" w:rsidP="004F19EB">
            <w:pPr>
              <w:pStyle w:val="TAL"/>
              <w:rPr>
                <w:sz w:val="16"/>
              </w:rPr>
            </w:pPr>
            <w:r>
              <w:rPr>
                <w:sz w:val="16"/>
              </w:rPr>
              <w:t>MediaTek Beijing Inc.</w:t>
            </w:r>
          </w:p>
        </w:tc>
        <w:tc>
          <w:tcPr>
            <w:tcW w:w="989" w:type="dxa"/>
          </w:tcPr>
          <w:p w14:paraId="6810FE99" w14:textId="77777777" w:rsidR="00046D4A" w:rsidRPr="00B1530F" w:rsidRDefault="00046D4A" w:rsidP="004F19EB">
            <w:pPr>
              <w:pStyle w:val="TAL"/>
              <w:rPr>
                <w:sz w:val="16"/>
              </w:rPr>
            </w:pPr>
            <w:r>
              <w:rPr>
                <w:sz w:val="16"/>
              </w:rPr>
              <w:t>36.521-3</w:t>
            </w:r>
          </w:p>
        </w:tc>
        <w:tc>
          <w:tcPr>
            <w:tcW w:w="851" w:type="dxa"/>
          </w:tcPr>
          <w:p w14:paraId="6F042CF7" w14:textId="77777777" w:rsidR="00046D4A" w:rsidRPr="00B1530F" w:rsidRDefault="00046D4A" w:rsidP="004F19EB">
            <w:pPr>
              <w:pStyle w:val="TAL"/>
              <w:rPr>
                <w:sz w:val="16"/>
              </w:rPr>
            </w:pPr>
            <w:r>
              <w:rPr>
                <w:sz w:val="16"/>
              </w:rPr>
              <w:t>3029</w:t>
            </w:r>
          </w:p>
        </w:tc>
        <w:tc>
          <w:tcPr>
            <w:tcW w:w="425" w:type="dxa"/>
          </w:tcPr>
          <w:p w14:paraId="0E3DE377" w14:textId="77777777" w:rsidR="00046D4A" w:rsidRPr="00B1530F" w:rsidRDefault="00046D4A" w:rsidP="004F19EB">
            <w:pPr>
              <w:pStyle w:val="TAR"/>
              <w:rPr>
                <w:sz w:val="16"/>
              </w:rPr>
            </w:pPr>
            <w:r>
              <w:rPr>
                <w:sz w:val="16"/>
              </w:rPr>
              <w:t>1</w:t>
            </w:r>
          </w:p>
        </w:tc>
        <w:tc>
          <w:tcPr>
            <w:tcW w:w="709" w:type="dxa"/>
          </w:tcPr>
          <w:p w14:paraId="774BF6B6" w14:textId="77777777" w:rsidR="00046D4A" w:rsidRPr="00B1530F" w:rsidRDefault="00046D4A" w:rsidP="004F19EB">
            <w:pPr>
              <w:pStyle w:val="TAL"/>
              <w:rPr>
                <w:sz w:val="16"/>
              </w:rPr>
            </w:pPr>
            <w:r>
              <w:rPr>
                <w:sz w:val="16"/>
              </w:rPr>
              <w:t>Rel-18</w:t>
            </w:r>
          </w:p>
        </w:tc>
        <w:tc>
          <w:tcPr>
            <w:tcW w:w="283" w:type="dxa"/>
          </w:tcPr>
          <w:p w14:paraId="3844A3F2" w14:textId="77777777" w:rsidR="00046D4A" w:rsidRPr="00B1530F" w:rsidRDefault="00046D4A" w:rsidP="004F19EB">
            <w:pPr>
              <w:pStyle w:val="TAL"/>
              <w:rPr>
                <w:sz w:val="16"/>
              </w:rPr>
            </w:pPr>
            <w:r>
              <w:rPr>
                <w:sz w:val="16"/>
              </w:rPr>
              <w:t>F</w:t>
            </w:r>
          </w:p>
        </w:tc>
        <w:tc>
          <w:tcPr>
            <w:tcW w:w="3261" w:type="dxa"/>
          </w:tcPr>
          <w:p w14:paraId="3C525042" w14:textId="77777777" w:rsidR="00046D4A" w:rsidRPr="00B1530F" w:rsidRDefault="00046D4A" w:rsidP="004F19EB">
            <w:pPr>
              <w:pStyle w:val="TAL"/>
              <w:rPr>
                <w:sz w:val="16"/>
              </w:rPr>
            </w:pPr>
            <w:r>
              <w:rPr>
                <w:sz w:val="16"/>
              </w:rPr>
              <w:t>TEI18_Test, LTE_NBIOT_eMTC_NTN_req-UEConTest</w:t>
            </w:r>
          </w:p>
        </w:tc>
        <w:tc>
          <w:tcPr>
            <w:tcW w:w="1269" w:type="dxa"/>
          </w:tcPr>
          <w:p w14:paraId="3CDDC98C" w14:textId="77777777" w:rsidR="00046D4A" w:rsidRPr="00B1530F" w:rsidRDefault="00046D4A" w:rsidP="004F19EB">
            <w:pPr>
              <w:pStyle w:val="TAL"/>
              <w:rPr>
                <w:sz w:val="16"/>
              </w:rPr>
            </w:pPr>
            <w:r>
              <w:rPr>
                <w:sz w:val="16"/>
              </w:rPr>
              <w:t>revised</w:t>
            </w:r>
          </w:p>
        </w:tc>
      </w:tr>
      <w:tr w:rsidR="00F86A74" w14:paraId="7643BAD5" w14:textId="77777777" w:rsidTr="00F86A74">
        <w:tc>
          <w:tcPr>
            <w:tcW w:w="1097" w:type="dxa"/>
          </w:tcPr>
          <w:p w14:paraId="772FDF33" w14:textId="77777777" w:rsidR="00046D4A" w:rsidRPr="00B1530F" w:rsidRDefault="00046D4A" w:rsidP="004F19EB">
            <w:pPr>
              <w:pStyle w:val="TAL"/>
              <w:rPr>
                <w:sz w:val="16"/>
              </w:rPr>
            </w:pPr>
            <w:r>
              <w:rPr>
                <w:sz w:val="16"/>
              </w:rPr>
              <w:t>R5-244018</w:t>
            </w:r>
          </w:p>
        </w:tc>
        <w:tc>
          <w:tcPr>
            <w:tcW w:w="3872" w:type="dxa"/>
          </w:tcPr>
          <w:p w14:paraId="0292AD21" w14:textId="77777777" w:rsidR="00046D4A" w:rsidRPr="00B1530F" w:rsidRDefault="00046D4A" w:rsidP="004F19EB">
            <w:pPr>
              <w:pStyle w:val="TAL"/>
              <w:rPr>
                <w:sz w:val="16"/>
              </w:rPr>
            </w:pPr>
            <w:r>
              <w:rPr>
                <w:sz w:val="16"/>
              </w:rPr>
              <w:t>Update NB-IoT NTN timing advance test cases</w:t>
            </w:r>
          </w:p>
        </w:tc>
        <w:tc>
          <w:tcPr>
            <w:tcW w:w="1408" w:type="dxa"/>
          </w:tcPr>
          <w:p w14:paraId="5008795E" w14:textId="77777777" w:rsidR="00046D4A" w:rsidRPr="00B1530F" w:rsidRDefault="00046D4A" w:rsidP="004F19EB">
            <w:pPr>
              <w:pStyle w:val="TAL"/>
              <w:rPr>
                <w:sz w:val="16"/>
              </w:rPr>
            </w:pPr>
            <w:r>
              <w:rPr>
                <w:sz w:val="16"/>
              </w:rPr>
              <w:t>MediaTek Beijing Inc.</w:t>
            </w:r>
          </w:p>
        </w:tc>
        <w:tc>
          <w:tcPr>
            <w:tcW w:w="989" w:type="dxa"/>
          </w:tcPr>
          <w:p w14:paraId="7024F5B2" w14:textId="77777777" w:rsidR="00046D4A" w:rsidRPr="00B1530F" w:rsidRDefault="00046D4A" w:rsidP="004F19EB">
            <w:pPr>
              <w:pStyle w:val="TAL"/>
              <w:rPr>
                <w:sz w:val="16"/>
              </w:rPr>
            </w:pPr>
            <w:r>
              <w:rPr>
                <w:sz w:val="16"/>
              </w:rPr>
              <w:t>36.521-3</w:t>
            </w:r>
          </w:p>
        </w:tc>
        <w:tc>
          <w:tcPr>
            <w:tcW w:w="851" w:type="dxa"/>
          </w:tcPr>
          <w:p w14:paraId="54F2A9BF" w14:textId="77777777" w:rsidR="00046D4A" w:rsidRPr="00B1530F" w:rsidRDefault="00046D4A" w:rsidP="004F19EB">
            <w:pPr>
              <w:pStyle w:val="TAL"/>
              <w:rPr>
                <w:sz w:val="16"/>
              </w:rPr>
            </w:pPr>
            <w:r>
              <w:rPr>
                <w:sz w:val="16"/>
              </w:rPr>
              <w:t>3029</w:t>
            </w:r>
          </w:p>
        </w:tc>
        <w:tc>
          <w:tcPr>
            <w:tcW w:w="425" w:type="dxa"/>
          </w:tcPr>
          <w:p w14:paraId="7C66D66E" w14:textId="77777777" w:rsidR="00046D4A" w:rsidRPr="00B1530F" w:rsidRDefault="00046D4A" w:rsidP="004F19EB">
            <w:pPr>
              <w:pStyle w:val="TAR"/>
              <w:rPr>
                <w:sz w:val="16"/>
              </w:rPr>
            </w:pPr>
            <w:r>
              <w:rPr>
                <w:sz w:val="16"/>
              </w:rPr>
              <w:t>2</w:t>
            </w:r>
          </w:p>
        </w:tc>
        <w:tc>
          <w:tcPr>
            <w:tcW w:w="709" w:type="dxa"/>
          </w:tcPr>
          <w:p w14:paraId="103D3632" w14:textId="77777777" w:rsidR="00046D4A" w:rsidRPr="00B1530F" w:rsidRDefault="00046D4A" w:rsidP="004F19EB">
            <w:pPr>
              <w:pStyle w:val="TAL"/>
              <w:rPr>
                <w:sz w:val="16"/>
              </w:rPr>
            </w:pPr>
            <w:r>
              <w:rPr>
                <w:sz w:val="16"/>
              </w:rPr>
              <w:t>Rel-18</w:t>
            </w:r>
          </w:p>
        </w:tc>
        <w:tc>
          <w:tcPr>
            <w:tcW w:w="283" w:type="dxa"/>
          </w:tcPr>
          <w:p w14:paraId="1754D5F0" w14:textId="77777777" w:rsidR="00046D4A" w:rsidRPr="00B1530F" w:rsidRDefault="00046D4A" w:rsidP="004F19EB">
            <w:pPr>
              <w:pStyle w:val="TAL"/>
              <w:rPr>
                <w:sz w:val="16"/>
              </w:rPr>
            </w:pPr>
            <w:r>
              <w:rPr>
                <w:sz w:val="16"/>
              </w:rPr>
              <w:t>F</w:t>
            </w:r>
          </w:p>
        </w:tc>
        <w:tc>
          <w:tcPr>
            <w:tcW w:w="3261" w:type="dxa"/>
          </w:tcPr>
          <w:p w14:paraId="2CA00D63" w14:textId="77777777" w:rsidR="00046D4A" w:rsidRPr="00B1530F" w:rsidRDefault="00046D4A" w:rsidP="004F19EB">
            <w:pPr>
              <w:pStyle w:val="TAL"/>
              <w:rPr>
                <w:sz w:val="16"/>
              </w:rPr>
            </w:pPr>
            <w:r>
              <w:rPr>
                <w:sz w:val="16"/>
              </w:rPr>
              <w:t>TEI18_Test, LTE_NBIOT_eMTC_NTN_req-UEConTest</w:t>
            </w:r>
          </w:p>
        </w:tc>
        <w:tc>
          <w:tcPr>
            <w:tcW w:w="1269" w:type="dxa"/>
          </w:tcPr>
          <w:p w14:paraId="132E6775" w14:textId="77777777" w:rsidR="00046D4A" w:rsidRPr="00B1530F" w:rsidRDefault="00046D4A" w:rsidP="004F19EB">
            <w:pPr>
              <w:pStyle w:val="TAL"/>
              <w:rPr>
                <w:sz w:val="16"/>
              </w:rPr>
            </w:pPr>
            <w:r>
              <w:rPr>
                <w:sz w:val="16"/>
              </w:rPr>
              <w:t>agreed</w:t>
            </w:r>
          </w:p>
        </w:tc>
      </w:tr>
      <w:tr w:rsidR="00F86A74" w14:paraId="43F4202E" w14:textId="77777777" w:rsidTr="00F86A74">
        <w:tc>
          <w:tcPr>
            <w:tcW w:w="1097" w:type="dxa"/>
          </w:tcPr>
          <w:p w14:paraId="1F637A96" w14:textId="77777777" w:rsidR="00046D4A" w:rsidRPr="00B1530F" w:rsidRDefault="00046D4A" w:rsidP="004F19EB">
            <w:pPr>
              <w:pStyle w:val="TAL"/>
              <w:rPr>
                <w:sz w:val="16"/>
              </w:rPr>
            </w:pPr>
            <w:r>
              <w:rPr>
                <w:sz w:val="16"/>
              </w:rPr>
              <w:t>R5-242424</w:t>
            </w:r>
          </w:p>
        </w:tc>
        <w:tc>
          <w:tcPr>
            <w:tcW w:w="3872" w:type="dxa"/>
          </w:tcPr>
          <w:p w14:paraId="4662940C" w14:textId="77777777" w:rsidR="00046D4A" w:rsidRPr="00B1530F" w:rsidRDefault="00046D4A" w:rsidP="004F19EB">
            <w:pPr>
              <w:pStyle w:val="TAL"/>
              <w:rPr>
                <w:sz w:val="16"/>
              </w:rPr>
            </w:pPr>
            <w:r>
              <w:rPr>
                <w:sz w:val="16"/>
              </w:rPr>
              <w:t>Update TT for NB-IoT NTN timing accuracy test cases</w:t>
            </w:r>
          </w:p>
        </w:tc>
        <w:tc>
          <w:tcPr>
            <w:tcW w:w="1408" w:type="dxa"/>
          </w:tcPr>
          <w:p w14:paraId="4ED67C1B" w14:textId="77777777" w:rsidR="00046D4A" w:rsidRPr="00B1530F" w:rsidRDefault="00046D4A" w:rsidP="004F19EB">
            <w:pPr>
              <w:pStyle w:val="TAL"/>
              <w:rPr>
                <w:sz w:val="16"/>
              </w:rPr>
            </w:pPr>
            <w:r>
              <w:rPr>
                <w:sz w:val="16"/>
              </w:rPr>
              <w:t>MediaTek Beijing Inc.</w:t>
            </w:r>
          </w:p>
        </w:tc>
        <w:tc>
          <w:tcPr>
            <w:tcW w:w="989" w:type="dxa"/>
          </w:tcPr>
          <w:p w14:paraId="1563F94B" w14:textId="77777777" w:rsidR="00046D4A" w:rsidRPr="00B1530F" w:rsidRDefault="00046D4A" w:rsidP="004F19EB">
            <w:pPr>
              <w:pStyle w:val="TAL"/>
              <w:rPr>
                <w:sz w:val="16"/>
              </w:rPr>
            </w:pPr>
            <w:r>
              <w:rPr>
                <w:sz w:val="16"/>
              </w:rPr>
              <w:t>36.521-3</w:t>
            </w:r>
          </w:p>
        </w:tc>
        <w:tc>
          <w:tcPr>
            <w:tcW w:w="851" w:type="dxa"/>
          </w:tcPr>
          <w:p w14:paraId="375F71C9" w14:textId="77777777" w:rsidR="00046D4A" w:rsidRPr="00B1530F" w:rsidRDefault="00046D4A" w:rsidP="004F19EB">
            <w:pPr>
              <w:pStyle w:val="TAL"/>
              <w:rPr>
                <w:sz w:val="16"/>
              </w:rPr>
            </w:pPr>
            <w:r>
              <w:rPr>
                <w:sz w:val="16"/>
              </w:rPr>
              <w:t>3030</w:t>
            </w:r>
          </w:p>
        </w:tc>
        <w:tc>
          <w:tcPr>
            <w:tcW w:w="425" w:type="dxa"/>
          </w:tcPr>
          <w:p w14:paraId="639D070E" w14:textId="77777777" w:rsidR="00046D4A" w:rsidRPr="00B1530F" w:rsidRDefault="00046D4A" w:rsidP="004F19EB">
            <w:pPr>
              <w:pStyle w:val="TAR"/>
              <w:rPr>
                <w:sz w:val="16"/>
              </w:rPr>
            </w:pPr>
            <w:r>
              <w:rPr>
                <w:sz w:val="16"/>
              </w:rPr>
              <w:t>-</w:t>
            </w:r>
          </w:p>
        </w:tc>
        <w:tc>
          <w:tcPr>
            <w:tcW w:w="709" w:type="dxa"/>
          </w:tcPr>
          <w:p w14:paraId="1A249887" w14:textId="77777777" w:rsidR="00046D4A" w:rsidRPr="00B1530F" w:rsidRDefault="00046D4A" w:rsidP="004F19EB">
            <w:pPr>
              <w:pStyle w:val="TAL"/>
              <w:rPr>
                <w:sz w:val="16"/>
              </w:rPr>
            </w:pPr>
            <w:r>
              <w:rPr>
                <w:sz w:val="16"/>
              </w:rPr>
              <w:t>Rel-18</w:t>
            </w:r>
          </w:p>
        </w:tc>
        <w:tc>
          <w:tcPr>
            <w:tcW w:w="283" w:type="dxa"/>
          </w:tcPr>
          <w:p w14:paraId="08FC30DD" w14:textId="77777777" w:rsidR="00046D4A" w:rsidRPr="00B1530F" w:rsidRDefault="00046D4A" w:rsidP="004F19EB">
            <w:pPr>
              <w:pStyle w:val="TAL"/>
              <w:rPr>
                <w:sz w:val="16"/>
              </w:rPr>
            </w:pPr>
            <w:r>
              <w:rPr>
                <w:sz w:val="16"/>
              </w:rPr>
              <w:t>F</w:t>
            </w:r>
          </w:p>
        </w:tc>
        <w:tc>
          <w:tcPr>
            <w:tcW w:w="3261" w:type="dxa"/>
          </w:tcPr>
          <w:p w14:paraId="4DEB3C24" w14:textId="77777777" w:rsidR="00046D4A" w:rsidRPr="00B1530F" w:rsidRDefault="00046D4A" w:rsidP="004F19EB">
            <w:pPr>
              <w:pStyle w:val="TAL"/>
              <w:rPr>
                <w:sz w:val="16"/>
              </w:rPr>
            </w:pPr>
            <w:r>
              <w:rPr>
                <w:sz w:val="16"/>
              </w:rPr>
              <w:t>TEI18_Test, LTE_NBIOT_eMTC_NTN_req-UEConTest</w:t>
            </w:r>
          </w:p>
        </w:tc>
        <w:tc>
          <w:tcPr>
            <w:tcW w:w="1269" w:type="dxa"/>
          </w:tcPr>
          <w:p w14:paraId="546F1136" w14:textId="77777777" w:rsidR="00046D4A" w:rsidRPr="00B1530F" w:rsidRDefault="00046D4A" w:rsidP="004F19EB">
            <w:pPr>
              <w:pStyle w:val="TAL"/>
              <w:rPr>
                <w:sz w:val="16"/>
              </w:rPr>
            </w:pPr>
            <w:r>
              <w:rPr>
                <w:sz w:val="16"/>
              </w:rPr>
              <w:t>agreed</w:t>
            </w:r>
          </w:p>
        </w:tc>
      </w:tr>
      <w:tr w:rsidR="00F86A74" w14:paraId="2067C1D6" w14:textId="77777777" w:rsidTr="00F86A74">
        <w:tc>
          <w:tcPr>
            <w:tcW w:w="1097" w:type="dxa"/>
          </w:tcPr>
          <w:p w14:paraId="07835D34" w14:textId="77777777" w:rsidR="00046D4A" w:rsidRPr="00B1530F" w:rsidRDefault="00046D4A" w:rsidP="004F19EB">
            <w:pPr>
              <w:pStyle w:val="TAL"/>
              <w:rPr>
                <w:sz w:val="16"/>
              </w:rPr>
            </w:pPr>
            <w:r>
              <w:rPr>
                <w:sz w:val="16"/>
              </w:rPr>
              <w:t>R5-242425</w:t>
            </w:r>
          </w:p>
        </w:tc>
        <w:tc>
          <w:tcPr>
            <w:tcW w:w="3872" w:type="dxa"/>
          </w:tcPr>
          <w:p w14:paraId="559B5B39" w14:textId="77777777" w:rsidR="00046D4A" w:rsidRPr="00B1530F" w:rsidRDefault="00046D4A" w:rsidP="004F19EB">
            <w:pPr>
              <w:pStyle w:val="TAL"/>
              <w:rPr>
                <w:sz w:val="16"/>
              </w:rPr>
            </w:pPr>
            <w:r>
              <w:rPr>
                <w:sz w:val="16"/>
              </w:rPr>
              <w:t>Update NB-IoT NTN test case TC 13.4.1.1</w:t>
            </w:r>
          </w:p>
        </w:tc>
        <w:tc>
          <w:tcPr>
            <w:tcW w:w="1408" w:type="dxa"/>
          </w:tcPr>
          <w:p w14:paraId="4407708D" w14:textId="77777777" w:rsidR="00046D4A" w:rsidRPr="00B1530F" w:rsidRDefault="00046D4A" w:rsidP="004F19EB">
            <w:pPr>
              <w:pStyle w:val="TAL"/>
              <w:rPr>
                <w:sz w:val="16"/>
              </w:rPr>
            </w:pPr>
            <w:r>
              <w:rPr>
                <w:sz w:val="16"/>
              </w:rPr>
              <w:t>MediaTek Beijing Inc.</w:t>
            </w:r>
          </w:p>
        </w:tc>
        <w:tc>
          <w:tcPr>
            <w:tcW w:w="989" w:type="dxa"/>
          </w:tcPr>
          <w:p w14:paraId="6C7598B4" w14:textId="77777777" w:rsidR="00046D4A" w:rsidRPr="00B1530F" w:rsidRDefault="00046D4A" w:rsidP="004F19EB">
            <w:pPr>
              <w:pStyle w:val="TAL"/>
              <w:rPr>
                <w:sz w:val="16"/>
              </w:rPr>
            </w:pPr>
            <w:r>
              <w:rPr>
                <w:sz w:val="16"/>
              </w:rPr>
              <w:t>36.521-3</w:t>
            </w:r>
          </w:p>
        </w:tc>
        <w:tc>
          <w:tcPr>
            <w:tcW w:w="851" w:type="dxa"/>
          </w:tcPr>
          <w:p w14:paraId="7670162B" w14:textId="77777777" w:rsidR="00046D4A" w:rsidRPr="00B1530F" w:rsidRDefault="00046D4A" w:rsidP="004F19EB">
            <w:pPr>
              <w:pStyle w:val="TAL"/>
              <w:rPr>
                <w:sz w:val="16"/>
              </w:rPr>
            </w:pPr>
            <w:r>
              <w:rPr>
                <w:sz w:val="16"/>
              </w:rPr>
              <w:t>3031</w:t>
            </w:r>
          </w:p>
        </w:tc>
        <w:tc>
          <w:tcPr>
            <w:tcW w:w="425" w:type="dxa"/>
          </w:tcPr>
          <w:p w14:paraId="450F554C" w14:textId="77777777" w:rsidR="00046D4A" w:rsidRPr="00B1530F" w:rsidRDefault="00046D4A" w:rsidP="004F19EB">
            <w:pPr>
              <w:pStyle w:val="TAR"/>
              <w:rPr>
                <w:sz w:val="16"/>
              </w:rPr>
            </w:pPr>
            <w:r>
              <w:rPr>
                <w:sz w:val="16"/>
              </w:rPr>
              <w:t>-</w:t>
            </w:r>
          </w:p>
        </w:tc>
        <w:tc>
          <w:tcPr>
            <w:tcW w:w="709" w:type="dxa"/>
          </w:tcPr>
          <w:p w14:paraId="7848312D" w14:textId="77777777" w:rsidR="00046D4A" w:rsidRPr="00B1530F" w:rsidRDefault="00046D4A" w:rsidP="004F19EB">
            <w:pPr>
              <w:pStyle w:val="TAL"/>
              <w:rPr>
                <w:sz w:val="16"/>
              </w:rPr>
            </w:pPr>
            <w:r>
              <w:rPr>
                <w:sz w:val="16"/>
              </w:rPr>
              <w:t>Rel-18</w:t>
            </w:r>
          </w:p>
        </w:tc>
        <w:tc>
          <w:tcPr>
            <w:tcW w:w="283" w:type="dxa"/>
          </w:tcPr>
          <w:p w14:paraId="0493931F" w14:textId="77777777" w:rsidR="00046D4A" w:rsidRPr="00B1530F" w:rsidRDefault="00046D4A" w:rsidP="004F19EB">
            <w:pPr>
              <w:pStyle w:val="TAL"/>
              <w:rPr>
                <w:sz w:val="16"/>
              </w:rPr>
            </w:pPr>
            <w:r>
              <w:rPr>
                <w:sz w:val="16"/>
              </w:rPr>
              <w:t>F</w:t>
            </w:r>
          </w:p>
        </w:tc>
        <w:tc>
          <w:tcPr>
            <w:tcW w:w="3261" w:type="dxa"/>
          </w:tcPr>
          <w:p w14:paraId="2C7FC4D6" w14:textId="77777777" w:rsidR="00046D4A" w:rsidRPr="00B1530F" w:rsidRDefault="00046D4A" w:rsidP="004F19EB">
            <w:pPr>
              <w:pStyle w:val="TAL"/>
              <w:rPr>
                <w:sz w:val="16"/>
              </w:rPr>
            </w:pPr>
            <w:r>
              <w:rPr>
                <w:sz w:val="16"/>
              </w:rPr>
              <w:t>TEI18_Test, LTE_NBIOT_eMTC_NTN_req-UEConTest</w:t>
            </w:r>
          </w:p>
        </w:tc>
        <w:tc>
          <w:tcPr>
            <w:tcW w:w="1269" w:type="dxa"/>
          </w:tcPr>
          <w:p w14:paraId="3CAEFE8A" w14:textId="77777777" w:rsidR="00046D4A" w:rsidRPr="00B1530F" w:rsidRDefault="00046D4A" w:rsidP="004F19EB">
            <w:pPr>
              <w:pStyle w:val="TAL"/>
              <w:rPr>
                <w:sz w:val="16"/>
              </w:rPr>
            </w:pPr>
            <w:r>
              <w:rPr>
                <w:sz w:val="16"/>
              </w:rPr>
              <w:t>revised</w:t>
            </w:r>
          </w:p>
        </w:tc>
      </w:tr>
      <w:tr w:rsidR="00F86A74" w14:paraId="03227508" w14:textId="77777777" w:rsidTr="00F86A74">
        <w:tc>
          <w:tcPr>
            <w:tcW w:w="1097" w:type="dxa"/>
          </w:tcPr>
          <w:p w14:paraId="4783F014" w14:textId="77777777" w:rsidR="00046D4A" w:rsidRPr="00B1530F" w:rsidRDefault="00046D4A" w:rsidP="004F19EB">
            <w:pPr>
              <w:pStyle w:val="TAL"/>
              <w:rPr>
                <w:sz w:val="16"/>
              </w:rPr>
            </w:pPr>
            <w:r>
              <w:rPr>
                <w:sz w:val="16"/>
              </w:rPr>
              <w:t>R5-244019</w:t>
            </w:r>
          </w:p>
        </w:tc>
        <w:tc>
          <w:tcPr>
            <w:tcW w:w="3872" w:type="dxa"/>
          </w:tcPr>
          <w:p w14:paraId="2B9E1818" w14:textId="77777777" w:rsidR="00046D4A" w:rsidRPr="00B1530F" w:rsidRDefault="00046D4A" w:rsidP="004F19EB">
            <w:pPr>
              <w:pStyle w:val="TAL"/>
              <w:rPr>
                <w:sz w:val="16"/>
              </w:rPr>
            </w:pPr>
            <w:r>
              <w:rPr>
                <w:sz w:val="16"/>
              </w:rPr>
              <w:t>Update NB-IoT NTN test case TC 13.4.1.1</w:t>
            </w:r>
          </w:p>
        </w:tc>
        <w:tc>
          <w:tcPr>
            <w:tcW w:w="1408" w:type="dxa"/>
          </w:tcPr>
          <w:p w14:paraId="6B0F089D" w14:textId="77777777" w:rsidR="00046D4A" w:rsidRPr="00B1530F" w:rsidRDefault="00046D4A" w:rsidP="004F19EB">
            <w:pPr>
              <w:pStyle w:val="TAL"/>
              <w:rPr>
                <w:sz w:val="16"/>
              </w:rPr>
            </w:pPr>
            <w:r>
              <w:rPr>
                <w:sz w:val="16"/>
              </w:rPr>
              <w:t>MediaTek Beijing Inc.</w:t>
            </w:r>
          </w:p>
        </w:tc>
        <w:tc>
          <w:tcPr>
            <w:tcW w:w="989" w:type="dxa"/>
          </w:tcPr>
          <w:p w14:paraId="3ACA5C35" w14:textId="77777777" w:rsidR="00046D4A" w:rsidRPr="00B1530F" w:rsidRDefault="00046D4A" w:rsidP="004F19EB">
            <w:pPr>
              <w:pStyle w:val="TAL"/>
              <w:rPr>
                <w:sz w:val="16"/>
              </w:rPr>
            </w:pPr>
            <w:r>
              <w:rPr>
                <w:sz w:val="16"/>
              </w:rPr>
              <w:t>36.521-3</w:t>
            </w:r>
          </w:p>
        </w:tc>
        <w:tc>
          <w:tcPr>
            <w:tcW w:w="851" w:type="dxa"/>
          </w:tcPr>
          <w:p w14:paraId="004029C3" w14:textId="77777777" w:rsidR="00046D4A" w:rsidRPr="00B1530F" w:rsidRDefault="00046D4A" w:rsidP="004F19EB">
            <w:pPr>
              <w:pStyle w:val="TAL"/>
              <w:rPr>
                <w:sz w:val="16"/>
              </w:rPr>
            </w:pPr>
            <w:r>
              <w:rPr>
                <w:sz w:val="16"/>
              </w:rPr>
              <w:t>3031</w:t>
            </w:r>
          </w:p>
        </w:tc>
        <w:tc>
          <w:tcPr>
            <w:tcW w:w="425" w:type="dxa"/>
          </w:tcPr>
          <w:p w14:paraId="388EBC69" w14:textId="77777777" w:rsidR="00046D4A" w:rsidRPr="00B1530F" w:rsidRDefault="00046D4A" w:rsidP="004F19EB">
            <w:pPr>
              <w:pStyle w:val="TAR"/>
              <w:rPr>
                <w:sz w:val="16"/>
              </w:rPr>
            </w:pPr>
            <w:r>
              <w:rPr>
                <w:sz w:val="16"/>
              </w:rPr>
              <w:t>1</w:t>
            </w:r>
          </w:p>
        </w:tc>
        <w:tc>
          <w:tcPr>
            <w:tcW w:w="709" w:type="dxa"/>
          </w:tcPr>
          <w:p w14:paraId="56DEE62E" w14:textId="77777777" w:rsidR="00046D4A" w:rsidRPr="00B1530F" w:rsidRDefault="00046D4A" w:rsidP="004F19EB">
            <w:pPr>
              <w:pStyle w:val="TAL"/>
              <w:rPr>
                <w:sz w:val="16"/>
              </w:rPr>
            </w:pPr>
            <w:r>
              <w:rPr>
                <w:sz w:val="16"/>
              </w:rPr>
              <w:t>Rel-18</w:t>
            </w:r>
          </w:p>
        </w:tc>
        <w:tc>
          <w:tcPr>
            <w:tcW w:w="283" w:type="dxa"/>
          </w:tcPr>
          <w:p w14:paraId="4031595D" w14:textId="77777777" w:rsidR="00046D4A" w:rsidRPr="00B1530F" w:rsidRDefault="00046D4A" w:rsidP="004F19EB">
            <w:pPr>
              <w:pStyle w:val="TAL"/>
              <w:rPr>
                <w:sz w:val="16"/>
              </w:rPr>
            </w:pPr>
            <w:r>
              <w:rPr>
                <w:sz w:val="16"/>
              </w:rPr>
              <w:t>F</w:t>
            </w:r>
          </w:p>
        </w:tc>
        <w:tc>
          <w:tcPr>
            <w:tcW w:w="3261" w:type="dxa"/>
          </w:tcPr>
          <w:p w14:paraId="403E18C8" w14:textId="77777777" w:rsidR="00046D4A" w:rsidRPr="00B1530F" w:rsidRDefault="00046D4A" w:rsidP="004F19EB">
            <w:pPr>
              <w:pStyle w:val="TAL"/>
              <w:rPr>
                <w:sz w:val="16"/>
              </w:rPr>
            </w:pPr>
            <w:r>
              <w:rPr>
                <w:sz w:val="16"/>
              </w:rPr>
              <w:t>TEI18_Test, LTE_NBIOT_eMTC_NTN_req-UEConTest</w:t>
            </w:r>
          </w:p>
        </w:tc>
        <w:tc>
          <w:tcPr>
            <w:tcW w:w="1269" w:type="dxa"/>
          </w:tcPr>
          <w:p w14:paraId="29497BE3" w14:textId="77777777" w:rsidR="00046D4A" w:rsidRPr="00B1530F" w:rsidRDefault="00046D4A" w:rsidP="004F19EB">
            <w:pPr>
              <w:pStyle w:val="TAL"/>
              <w:rPr>
                <w:sz w:val="16"/>
              </w:rPr>
            </w:pPr>
            <w:r>
              <w:rPr>
                <w:sz w:val="16"/>
              </w:rPr>
              <w:t>agreed</w:t>
            </w:r>
          </w:p>
        </w:tc>
      </w:tr>
      <w:tr w:rsidR="00F86A74" w14:paraId="5E58D2C3" w14:textId="77777777" w:rsidTr="00F86A74">
        <w:tc>
          <w:tcPr>
            <w:tcW w:w="1097" w:type="dxa"/>
          </w:tcPr>
          <w:p w14:paraId="5BF064E8" w14:textId="77777777" w:rsidR="00046D4A" w:rsidRPr="00B1530F" w:rsidRDefault="00046D4A" w:rsidP="004F19EB">
            <w:pPr>
              <w:pStyle w:val="TAL"/>
              <w:rPr>
                <w:sz w:val="16"/>
              </w:rPr>
            </w:pPr>
            <w:r>
              <w:rPr>
                <w:sz w:val="16"/>
              </w:rPr>
              <w:t>R5-242430</w:t>
            </w:r>
          </w:p>
        </w:tc>
        <w:tc>
          <w:tcPr>
            <w:tcW w:w="3872" w:type="dxa"/>
          </w:tcPr>
          <w:p w14:paraId="305C108B" w14:textId="77777777" w:rsidR="00046D4A" w:rsidRPr="00B1530F" w:rsidRDefault="00046D4A" w:rsidP="004F19EB">
            <w:pPr>
              <w:pStyle w:val="TAL"/>
              <w:rPr>
                <w:sz w:val="16"/>
              </w:rPr>
            </w:pPr>
            <w:r>
              <w:rPr>
                <w:sz w:val="16"/>
              </w:rPr>
              <w:t>Update groups of bands for satellite access</w:t>
            </w:r>
          </w:p>
        </w:tc>
        <w:tc>
          <w:tcPr>
            <w:tcW w:w="1408" w:type="dxa"/>
          </w:tcPr>
          <w:p w14:paraId="56F3836E" w14:textId="77777777" w:rsidR="00046D4A" w:rsidRPr="00B1530F" w:rsidRDefault="00046D4A" w:rsidP="004F19EB">
            <w:pPr>
              <w:pStyle w:val="TAL"/>
              <w:rPr>
                <w:sz w:val="16"/>
              </w:rPr>
            </w:pPr>
            <w:r>
              <w:rPr>
                <w:sz w:val="16"/>
              </w:rPr>
              <w:t>Mediatek India Technology Pvt.</w:t>
            </w:r>
          </w:p>
        </w:tc>
        <w:tc>
          <w:tcPr>
            <w:tcW w:w="989" w:type="dxa"/>
          </w:tcPr>
          <w:p w14:paraId="5705F21E" w14:textId="77777777" w:rsidR="00046D4A" w:rsidRPr="00B1530F" w:rsidRDefault="00046D4A" w:rsidP="004F19EB">
            <w:pPr>
              <w:pStyle w:val="TAL"/>
              <w:rPr>
                <w:sz w:val="16"/>
              </w:rPr>
            </w:pPr>
            <w:r>
              <w:rPr>
                <w:sz w:val="16"/>
              </w:rPr>
              <w:t>36.521-3</w:t>
            </w:r>
          </w:p>
        </w:tc>
        <w:tc>
          <w:tcPr>
            <w:tcW w:w="851" w:type="dxa"/>
          </w:tcPr>
          <w:p w14:paraId="1A265CF7" w14:textId="77777777" w:rsidR="00046D4A" w:rsidRPr="00B1530F" w:rsidRDefault="00046D4A" w:rsidP="004F19EB">
            <w:pPr>
              <w:pStyle w:val="TAL"/>
              <w:rPr>
                <w:sz w:val="16"/>
              </w:rPr>
            </w:pPr>
            <w:r>
              <w:rPr>
                <w:sz w:val="16"/>
              </w:rPr>
              <w:t>3032</w:t>
            </w:r>
          </w:p>
        </w:tc>
        <w:tc>
          <w:tcPr>
            <w:tcW w:w="425" w:type="dxa"/>
          </w:tcPr>
          <w:p w14:paraId="4CC93111" w14:textId="77777777" w:rsidR="00046D4A" w:rsidRPr="00B1530F" w:rsidRDefault="00046D4A" w:rsidP="004F19EB">
            <w:pPr>
              <w:pStyle w:val="TAR"/>
              <w:rPr>
                <w:sz w:val="16"/>
              </w:rPr>
            </w:pPr>
            <w:r>
              <w:rPr>
                <w:sz w:val="16"/>
              </w:rPr>
              <w:t>-</w:t>
            </w:r>
          </w:p>
        </w:tc>
        <w:tc>
          <w:tcPr>
            <w:tcW w:w="709" w:type="dxa"/>
          </w:tcPr>
          <w:p w14:paraId="5D6C4200" w14:textId="77777777" w:rsidR="00046D4A" w:rsidRPr="00B1530F" w:rsidRDefault="00046D4A" w:rsidP="004F19EB">
            <w:pPr>
              <w:pStyle w:val="TAL"/>
              <w:rPr>
                <w:sz w:val="16"/>
              </w:rPr>
            </w:pPr>
            <w:r>
              <w:rPr>
                <w:sz w:val="16"/>
              </w:rPr>
              <w:t>Rel-18</w:t>
            </w:r>
          </w:p>
        </w:tc>
        <w:tc>
          <w:tcPr>
            <w:tcW w:w="283" w:type="dxa"/>
          </w:tcPr>
          <w:p w14:paraId="1D2CD843" w14:textId="77777777" w:rsidR="00046D4A" w:rsidRPr="00B1530F" w:rsidRDefault="00046D4A" w:rsidP="004F19EB">
            <w:pPr>
              <w:pStyle w:val="TAL"/>
              <w:rPr>
                <w:sz w:val="16"/>
              </w:rPr>
            </w:pPr>
            <w:r>
              <w:rPr>
                <w:sz w:val="16"/>
              </w:rPr>
              <w:t>F</w:t>
            </w:r>
          </w:p>
        </w:tc>
        <w:tc>
          <w:tcPr>
            <w:tcW w:w="3261" w:type="dxa"/>
          </w:tcPr>
          <w:p w14:paraId="5C714925" w14:textId="77777777" w:rsidR="00046D4A" w:rsidRPr="00B1530F" w:rsidRDefault="00046D4A" w:rsidP="004F19EB">
            <w:pPr>
              <w:pStyle w:val="TAL"/>
              <w:rPr>
                <w:sz w:val="16"/>
              </w:rPr>
            </w:pPr>
            <w:r>
              <w:rPr>
                <w:sz w:val="16"/>
              </w:rPr>
              <w:t>TEI18_Test, LTE_NBIOT_eMTC_NTN_req-UEConTest</w:t>
            </w:r>
          </w:p>
        </w:tc>
        <w:tc>
          <w:tcPr>
            <w:tcW w:w="1269" w:type="dxa"/>
          </w:tcPr>
          <w:p w14:paraId="0110033C" w14:textId="77777777" w:rsidR="00046D4A" w:rsidRPr="00B1530F" w:rsidRDefault="00046D4A" w:rsidP="004F19EB">
            <w:pPr>
              <w:pStyle w:val="TAL"/>
              <w:rPr>
                <w:sz w:val="16"/>
              </w:rPr>
            </w:pPr>
            <w:r>
              <w:rPr>
                <w:sz w:val="16"/>
              </w:rPr>
              <w:t>revised</w:t>
            </w:r>
          </w:p>
        </w:tc>
      </w:tr>
      <w:tr w:rsidR="00F86A74" w14:paraId="08DD44A0" w14:textId="77777777" w:rsidTr="00F86A74">
        <w:tc>
          <w:tcPr>
            <w:tcW w:w="1097" w:type="dxa"/>
          </w:tcPr>
          <w:p w14:paraId="109A6500" w14:textId="77777777" w:rsidR="00046D4A" w:rsidRPr="00B1530F" w:rsidRDefault="00046D4A" w:rsidP="004F19EB">
            <w:pPr>
              <w:pStyle w:val="TAL"/>
              <w:rPr>
                <w:sz w:val="16"/>
              </w:rPr>
            </w:pPr>
            <w:r>
              <w:rPr>
                <w:sz w:val="16"/>
              </w:rPr>
              <w:t>R5-243888</w:t>
            </w:r>
          </w:p>
        </w:tc>
        <w:tc>
          <w:tcPr>
            <w:tcW w:w="3872" w:type="dxa"/>
          </w:tcPr>
          <w:p w14:paraId="0E216DFF" w14:textId="77777777" w:rsidR="00046D4A" w:rsidRPr="00B1530F" w:rsidRDefault="00046D4A" w:rsidP="004F19EB">
            <w:pPr>
              <w:pStyle w:val="TAL"/>
              <w:rPr>
                <w:sz w:val="16"/>
              </w:rPr>
            </w:pPr>
            <w:r>
              <w:rPr>
                <w:sz w:val="16"/>
              </w:rPr>
              <w:t>Update groups of bands for satellite access</w:t>
            </w:r>
          </w:p>
        </w:tc>
        <w:tc>
          <w:tcPr>
            <w:tcW w:w="1408" w:type="dxa"/>
          </w:tcPr>
          <w:p w14:paraId="33857D92" w14:textId="77777777" w:rsidR="00046D4A" w:rsidRPr="00B1530F" w:rsidRDefault="00046D4A" w:rsidP="004F19EB">
            <w:pPr>
              <w:pStyle w:val="TAL"/>
              <w:rPr>
                <w:sz w:val="16"/>
              </w:rPr>
            </w:pPr>
            <w:r>
              <w:rPr>
                <w:sz w:val="16"/>
              </w:rPr>
              <w:t>Mediatek India Technology Pvt.</w:t>
            </w:r>
          </w:p>
        </w:tc>
        <w:tc>
          <w:tcPr>
            <w:tcW w:w="989" w:type="dxa"/>
          </w:tcPr>
          <w:p w14:paraId="232F0AC7" w14:textId="77777777" w:rsidR="00046D4A" w:rsidRPr="00B1530F" w:rsidRDefault="00046D4A" w:rsidP="004F19EB">
            <w:pPr>
              <w:pStyle w:val="TAL"/>
              <w:rPr>
                <w:sz w:val="16"/>
              </w:rPr>
            </w:pPr>
            <w:r>
              <w:rPr>
                <w:sz w:val="16"/>
              </w:rPr>
              <w:t>36.521-3</w:t>
            </w:r>
          </w:p>
        </w:tc>
        <w:tc>
          <w:tcPr>
            <w:tcW w:w="851" w:type="dxa"/>
          </w:tcPr>
          <w:p w14:paraId="5EBD4BBC" w14:textId="77777777" w:rsidR="00046D4A" w:rsidRPr="00B1530F" w:rsidRDefault="00046D4A" w:rsidP="004F19EB">
            <w:pPr>
              <w:pStyle w:val="TAL"/>
              <w:rPr>
                <w:sz w:val="16"/>
              </w:rPr>
            </w:pPr>
            <w:r>
              <w:rPr>
                <w:sz w:val="16"/>
              </w:rPr>
              <w:t>3032</w:t>
            </w:r>
          </w:p>
        </w:tc>
        <w:tc>
          <w:tcPr>
            <w:tcW w:w="425" w:type="dxa"/>
          </w:tcPr>
          <w:p w14:paraId="1F0F442A" w14:textId="77777777" w:rsidR="00046D4A" w:rsidRPr="00B1530F" w:rsidRDefault="00046D4A" w:rsidP="004F19EB">
            <w:pPr>
              <w:pStyle w:val="TAR"/>
              <w:rPr>
                <w:sz w:val="16"/>
              </w:rPr>
            </w:pPr>
            <w:r>
              <w:rPr>
                <w:sz w:val="16"/>
              </w:rPr>
              <w:t>1</w:t>
            </w:r>
          </w:p>
        </w:tc>
        <w:tc>
          <w:tcPr>
            <w:tcW w:w="709" w:type="dxa"/>
          </w:tcPr>
          <w:p w14:paraId="27B6C312" w14:textId="77777777" w:rsidR="00046D4A" w:rsidRPr="00B1530F" w:rsidRDefault="00046D4A" w:rsidP="004F19EB">
            <w:pPr>
              <w:pStyle w:val="TAL"/>
              <w:rPr>
                <w:sz w:val="16"/>
              </w:rPr>
            </w:pPr>
            <w:r>
              <w:rPr>
                <w:sz w:val="16"/>
              </w:rPr>
              <w:t>Rel-18</w:t>
            </w:r>
          </w:p>
        </w:tc>
        <w:tc>
          <w:tcPr>
            <w:tcW w:w="283" w:type="dxa"/>
          </w:tcPr>
          <w:p w14:paraId="29664BC7" w14:textId="77777777" w:rsidR="00046D4A" w:rsidRPr="00B1530F" w:rsidRDefault="00046D4A" w:rsidP="004F19EB">
            <w:pPr>
              <w:pStyle w:val="TAL"/>
              <w:rPr>
                <w:sz w:val="16"/>
              </w:rPr>
            </w:pPr>
            <w:r>
              <w:rPr>
                <w:sz w:val="16"/>
              </w:rPr>
              <w:t>F</w:t>
            </w:r>
          </w:p>
        </w:tc>
        <w:tc>
          <w:tcPr>
            <w:tcW w:w="3261" w:type="dxa"/>
          </w:tcPr>
          <w:p w14:paraId="5475DAA6" w14:textId="77777777" w:rsidR="00046D4A" w:rsidRPr="00B1530F" w:rsidRDefault="00046D4A" w:rsidP="004F19EB">
            <w:pPr>
              <w:pStyle w:val="TAL"/>
              <w:rPr>
                <w:sz w:val="16"/>
              </w:rPr>
            </w:pPr>
            <w:r>
              <w:rPr>
                <w:sz w:val="16"/>
              </w:rPr>
              <w:t>TEI18_Test, LTE_NBIOT_eMTC_NTN_req-UEConTest</w:t>
            </w:r>
          </w:p>
        </w:tc>
        <w:tc>
          <w:tcPr>
            <w:tcW w:w="1269" w:type="dxa"/>
          </w:tcPr>
          <w:p w14:paraId="4851E57A" w14:textId="77777777" w:rsidR="00046D4A" w:rsidRPr="00B1530F" w:rsidRDefault="00046D4A" w:rsidP="004F19EB">
            <w:pPr>
              <w:pStyle w:val="TAL"/>
              <w:rPr>
                <w:sz w:val="16"/>
              </w:rPr>
            </w:pPr>
            <w:r>
              <w:rPr>
                <w:sz w:val="16"/>
              </w:rPr>
              <w:t>withdrawn</w:t>
            </w:r>
          </w:p>
        </w:tc>
      </w:tr>
      <w:tr w:rsidR="00F86A74" w14:paraId="3E2A8D93" w14:textId="77777777" w:rsidTr="00F86A74">
        <w:tc>
          <w:tcPr>
            <w:tcW w:w="1097" w:type="dxa"/>
          </w:tcPr>
          <w:p w14:paraId="2B9E76A8" w14:textId="77777777" w:rsidR="00046D4A" w:rsidRPr="00B1530F" w:rsidRDefault="00046D4A" w:rsidP="004F19EB">
            <w:pPr>
              <w:pStyle w:val="TAL"/>
              <w:rPr>
                <w:sz w:val="16"/>
              </w:rPr>
            </w:pPr>
            <w:r>
              <w:rPr>
                <w:sz w:val="16"/>
              </w:rPr>
              <w:t>R5-242431</w:t>
            </w:r>
          </w:p>
        </w:tc>
        <w:tc>
          <w:tcPr>
            <w:tcW w:w="3872" w:type="dxa"/>
          </w:tcPr>
          <w:p w14:paraId="793ADE46" w14:textId="77777777" w:rsidR="00046D4A" w:rsidRPr="00B1530F" w:rsidRDefault="00046D4A" w:rsidP="004F19EB">
            <w:pPr>
              <w:pStyle w:val="TAL"/>
              <w:rPr>
                <w:sz w:val="16"/>
              </w:rPr>
            </w:pPr>
            <w:r>
              <w:rPr>
                <w:sz w:val="16"/>
              </w:rPr>
              <w:t>Correction to setup for SIB31 and SIB31-NB</w:t>
            </w:r>
          </w:p>
        </w:tc>
        <w:tc>
          <w:tcPr>
            <w:tcW w:w="1408" w:type="dxa"/>
          </w:tcPr>
          <w:p w14:paraId="626E1C10" w14:textId="77777777" w:rsidR="00046D4A" w:rsidRPr="00B1530F" w:rsidRDefault="00046D4A" w:rsidP="004F19EB">
            <w:pPr>
              <w:pStyle w:val="TAL"/>
              <w:rPr>
                <w:sz w:val="16"/>
              </w:rPr>
            </w:pPr>
            <w:r>
              <w:rPr>
                <w:sz w:val="16"/>
              </w:rPr>
              <w:t>Mediatek India Technology Pvt.</w:t>
            </w:r>
          </w:p>
        </w:tc>
        <w:tc>
          <w:tcPr>
            <w:tcW w:w="989" w:type="dxa"/>
          </w:tcPr>
          <w:p w14:paraId="35377CBC" w14:textId="77777777" w:rsidR="00046D4A" w:rsidRPr="00B1530F" w:rsidRDefault="00046D4A" w:rsidP="004F19EB">
            <w:pPr>
              <w:pStyle w:val="TAL"/>
              <w:rPr>
                <w:sz w:val="16"/>
              </w:rPr>
            </w:pPr>
            <w:r>
              <w:rPr>
                <w:sz w:val="16"/>
              </w:rPr>
              <w:t>36.521-3</w:t>
            </w:r>
          </w:p>
        </w:tc>
        <w:tc>
          <w:tcPr>
            <w:tcW w:w="851" w:type="dxa"/>
          </w:tcPr>
          <w:p w14:paraId="2CB919DB" w14:textId="77777777" w:rsidR="00046D4A" w:rsidRPr="00B1530F" w:rsidRDefault="00046D4A" w:rsidP="004F19EB">
            <w:pPr>
              <w:pStyle w:val="TAL"/>
              <w:rPr>
                <w:sz w:val="16"/>
              </w:rPr>
            </w:pPr>
            <w:r>
              <w:rPr>
                <w:sz w:val="16"/>
              </w:rPr>
              <w:t>3033</w:t>
            </w:r>
          </w:p>
        </w:tc>
        <w:tc>
          <w:tcPr>
            <w:tcW w:w="425" w:type="dxa"/>
          </w:tcPr>
          <w:p w14:paraId="5421AD11" w14:textId="77777777" w:rsidR="00046D4A" w:rsidRPr="00B1530F" w:rsidRDefault="00046D4A" w:rsidP="004F19EB">
            <w:pPr>
              <w:pStyle w:val="TAR"/>
              <w:rPr>
                <w:sz w:val="16"/>
              </w:rPr>
            </w:pPr>
            <w:r>
              <w:rPr>
                <w:sz w:val="16"/>
              </w:rPr>
              <w:t>-</w:t>
            </w:r>
          </w:p>
        </w:tc>
        <w:tc>
          <w:tcPr>
            <w:tcW w:w="709" w:type="dxa"/>
          </w:tcPr>
          <w:p w14:paraId="2AF93C18" w14:textId="77777777" w:rsidR="00046D4A" w:rsidRPr="00B1530F" w:rsidRDefault="00046D4A" w:rsidP="004F19EB">
            <w:pPr>
              <w:pStyle w:val="TAL"/>
              <w:rPr>
                <w:sz w:val="16"/>
              </w:rPr>
            </w:pPr>
            <w:r>
              <w:rPr>
                <w:sz w:val="16"/>
              </w:rPr>
              <w:t>Rel-18</w:t>
            </w:r>
          </w:p>
        </w:tc>
        <w:tc>
          <w:tcPr>
            <w:tcW w:w="283" w:type="dxa"/>
          </w:tcPr>
          <w:p w14:paraId="3683332B" w14:textId="77777777" w:rsidR="00046D4A" w:rsidRPr="00B1530F" w:rsidRDefault="00046D4A" w:rsidP="004F19EB">
            <w:pPr>
              <w:pStyle w:val="TAL"/>
              <w:rPr>
                <w:sz w:val="16"/>
              </w:rPr>
            </w:pPr>
            <w:r>
              <w:rPr>
                <w:sz w:val="16"/>
              </w:rPr>
              <w:t>F</w:t>
            </w:r>
          </w:p>
        </w:tc>
        <w:tc>
          <w:tcPr>
            <w:tcW w:w="3261" w:type="dxa"/>
          </w:tcPr>
          <w:p w14:paraId="624ED947" w14:textId="77777777" w:rsidR="00046D4A" w:rsidRPr="00B1530F" w:rsidRDefault="00046D4A" w:rsidP="004F19EB">
            <w:pPr>
              <w:pStyle w:val="TAL"/>
              <w:rPr>
                <w:sz w:val="16"/>
              </w:rPr>
            </w:pPr>
            <w:r>
              <w:rPr>
                <w:sz w:val="16"/>
              </w:rPr>
              <w:t>TEI18_Test, LTE_NBIOT_eMTC_NTN_req-UEConTest</w:t>
            </w:r>
          </w:p>
        </w:tc>
        <w:tc>
          <w:tcPr>
            <w:tcW w:w="1269" w:type="dxa"/>
          </w:tcPr>
          <w:p w14:paraId="05F25EC6" w14:textId="77777777" w:rsidR="00046D4A" w:rsidRPr="00B1530F" w:rsidRDefault="00046D4A" w:rsidP="004F19EB">
            <w:pPr>
              <w:pStyle w:val="TAL"/>
              <w:rPr>
                <w:sz w:val="16"/>
              </w:rPr>
            </w:pPr>
            <w:r>
              <w:rPr>
                <w:sz w:val="16"/>
              </w:rPr>
              <w:t>revised</w:t>
            </w:r>
          </w:p>
        </w:tc>
      </w:tr>
      <w:tr w:rsidR="00F86A74" w14:paraId="02458F16" w14:textId="77777777" w:rsidTr="00F86A74">
        <w:tc>
          <w:tcPr>
            <w:tcW w:w="1097" w:type="dxa"/>
          </w:tcPr>
          <w:p w14:paraId="01860A5C" w14:textId="77777777" w:rsidR="00046D4A" w:rsidRPr="00B1530F" w:rsidRDefault="00046D4A" w:rsidP="004F19EB">
            <w:pPr>
              <w:pStyle w:val="TAL"/>
              <w:rPr>
                <w:sz w:val="16"/>
              </w:rPr>
            </w:pPr>
            <w:r>
              <w:rPr>
                <w:sz w:val="16"/>
              </w:rPr>
              <w:t>R5-243889</w:t>
            </w:r>
          </w:p>
        </w:tc>
        <w:tc>
          <w:tcPr>
            <w:tcW w:w="3872" w:type="dxa"/>
          </w:tcPr>
          <w:p w14:paraId="0E48299E" w14:textId="77777777" w:rsidR="00046D4A" w:rsidRPr="00B1530F" w:rsidRDefault="00046D4A" w:rsidP="004F19EB">
            <w:pPr>
              <w:pStyle w:val="TAL"/>
              <w:rPr>
                <w:sz w:val="16"/>
              </w:rPr>
            </w:pPr>
            <w:r>
              <w:rPr>
                <w:sz w:val="16"/>
              </w:rPr>
              <w:t>Correction to setup for SIB31 and SIB31-NB</w:t>
            </w:r>
          </w:p>
        </w:tc>
        <w:tc>
          <w:tcPr>
            <w:tcW w:w="1408" w:type="dxa"/>
          </w:tcPr>
          <w:p w14:paraId="01713CBD" w14:textId="77777777" w:rsidR="00046D4A" w:rsidRPr="00B1530F" w:rsidRDefault="00046D4A" w:rsidP="004F19EB">
            <w:pPr>
              <w:pStyle w:val="TAL"/>
              <w:rPr>
                <w:sz w:val="16"/>
              </w:rPr>
            </w:pPr>
            <w:r>
              <w:rPr>
                <w:sz w:val="16"/>
              </w:rPr>
              <w:t>Mediatek India Technology Pvt.</w:t>
            </w:r>
          </w:p>
        </w:tc>
        <w:tc>
          <w:tcPr>
            <w:tcW w:w="989" w:type="dxa"/>
          </w:tcPr>
          <w:p w14:paraId="7033CF53" w14:textId="77777777" w:rsidR="00046D4A" w:rsidRPr="00B1530F" w:rsidRDefault="00046D4A" w:rsidP="004F19EB">
            <w:pPr>
              <w:pStyle w:val="TAL"/>
              <w:rPr>
                <w:sz w:val="16"/>
              </w:rPr>
            </w:pPr>
            <w:r>
              <w:rPr>
                <w:sz w:val="16"/>
              </w:rPr>
              <w:t>36.521-3</w:t>
            </w:r>
          </w:p>
        </w:tc>
        <w:tc>
          <w:tcPr>
            <w:tcW w:w="851" w:type="dxa"/>
          </w:tcPr>
          <w:p w14:paraId="0EA58F3E" w14:textId="77777777" w:rsidR="00046D4A" w:rsidRPr="00B1530F" w:rsidRDefault="00046D4A" w:rsidP="004F19EB">
            <w:pPr>
              <w:pStyle w:val="TAL"/>
              <w:rPr>
                <w:sz w:val="16"/>
              </w:rPr>
            </w:pPr>
            <w:r>
              <w:rPr>
                <w:sz w:val="16"/>
              </w:rPr>
              <w:t>3033</w:t>
            </w:r>
          </w:p>
        </w:tc>
        <w:tc>
          <w:tcPr>
            <w:tcW w:w="425" w:type="dxa"/>
          </w:tcPr>
          <w:p w14:paraId="0074E9F6" w14:textId="77777777" w:rsidR="00046D4A" w:rsidRPr="00B1530F" w:rsidRDefault="00046D4A" w:rsidP="004F19EB">
            <w:pPr>
              <w:pStyle w:val="TAR"/>
              <w:rPr>
                <w:sz w:val="16"/>
              </w:rPr>
            </w:pPr>
            <w:r>
              <w:rPr>
                <w:sz w:val="16"/>
              </w:rPr>
              <w:t>1</w:t>
            </w:r>
          </w:p>
        </w:tc>
        <w:tc>
          <w:tcPr>
            <w:tcW w:w="709" w:type="dxa"/>
          </w:tcPr>
          <w:p w14:paraId="20402AD5" w14:textId="77777777" w:rsidR="00046D4A" w:rsidRPr="00B1530F" w:rsidRDefault="00046D4A" w:rsidP="004F19EB">
            <w:pPr>
              <w:pStyle w:val="TAL"/>
              <w:rPr>
                <w:sz w:val="16"/>
              </w:rPr>
            </w:pPr>
            <w:r>
              <w:rPr>
                <w:sz w:val="16"/>
              </w:rPr>
              <w:t>Rel-18</w:t>
            </w:r>
          </w:p>
        </w:tc>
        <w:tc>
          <w:tcPr>
            <w:tcW w:w="283" w:type="dxa"/>
          </w:tcPr>
          <w:p w14:paraId="58B7E427" w14:textId="77777777" w:rsidR="00046D4A" w:rsidRPr="00B1530F" w:rsidRDefault="00046D4A" w:rsidP="004F19EB">
            <w:pPr>
              <w:pStyle w:val="TAL"/>
              <w:rPr>
                <w:sz w:val="16"/>
              </w:rPr>
            </w:pPr>
            <w:r>
              <w:rPr>
                <w:sz w:val="16"/>
              </w:rPr>
              <w:t>F</w:t>
            </w:r>
          </w:p>
        </w:tc>
        <w:tc>
          <w:tcPr>
            <w:tcW w:w="3261" w:type="dxa"/>
          </w:tcPr>
          <w:p w14:paraId="21B8890B" w14:textId="77777777" w:rsidR="00046D4A" w:rsidRPr="00B1530F" w:rsidRDefault="00046D4A" w:rsidP="004F19EB">
            <w:pPr>
              <w:pStyle w:val="TAL"/>
              <w:rPr>
                <w:sz w:val="16"/>
              </w:rPr>
            </w:pPr>
            <w:r>
              <w:rPr>
                <w:sz w:val="16"/>
              </w:rPr>
              <w:t>TEI18_Test, LTE_NBIOT_eMTC_NTN_req-UEConTest</w:t>
            </w:r>
          </w:p>
        </w:tc>
        <w:tc>
          <w:tcPr>
            <w:tcW w:w="1269" w:type="dxa"/>
          </w:tcPr>
          <w:p w14:paraId="3F6E3720" w14:textId="77777777" w:rsidR="00046D4A" w:rsidRPr="00B1530F" w:rsidRDefault="00046D4A" w:rsidP="004F19EB">
            <w:pPr>
              <w:pStyle w:val="TAL"/>
              <w:rPr>
                <w:sz w:val="16"/>
              </w:rPr>
            </w:pPr>
            <w:r>
              <w:rPr>
                <w:sz w:val="16"/>
              </w:rPr>
              <w:t>withdrawn</w:t>
            </w:r>
          </w:p>
        </w:tc>
      </w:tr>
      <w:tr w:rsidR="00F86A74" w14:paraId="6CB39CE7" w14:textId="77777777" w:rsidTr="00F86A74">
        <w:tc>
          <w:tcPr>
            <w:tcW w:w="1097" w:type="dxa"/>
          </w:tcPr>
          <w:p w14:paraId="418EE4E8" w14:textId="77777777" w:rsidR="00046D4A" w:rsidRPr="00B1530F" w:rsidRDefault="00046D4A" w:rsidP="004F19EB">
            <w:pPr>
              <w:pStyle w:val="TAL"/>
              <w:rPr>
                <w:sz w:val="16"/>
              </w:rPr>
            </w:pPr>
            <w:r>
              <w:rPr>
                <w:sz w:val="16"/>
              </w:rPr>
              <w:t>R5-242577</w:t>
            </w:r>
          </w:p>
        </w:tc>
        <w:tc>
          <w:tcPr>
            <w:tcW w:w="3872" w:type="dxa"/>
          </w:tcPr>
          <w:p w14:paraId="21F06EAE" w14:textId="77777777" w:rsidR="00046D4A" w:rsidRPr="00B1530F" w:rsidRDefault="00046D4A" w:rsidP="004F19EB">
            <w:pPr>
              <w:pStyle w:val="TAL"/>
              <w:rPr>
                <w:sz w:val="16"/>
              </w:rPr>
            </w:pPr>
            <w:r>
              <w:rPr>
                <w:sz w:val="16"/>
              </w:rPr>
              <w:t>Update to NTN DCQR cases</w:t>
            </w:r>
          </w:p>
        </w:tc>
        <w:tc>
          <w:tcPr>
            <w:tcW w:w="1408" w:type="dxa"/>
          </w:tcPr>
          <w:p w14:paraId="1FD2BDE3" w14:textId="77777777" w:rsidR="00046D4A" w:rsidRPr="00B1530F" w:rsidRDefault="00046D4A" w:rsidP="004F19EB">
            <w:pPr>
              <w:pStyle w:val="TAL"/>
              <w:rPr>
                <w:sz w:val="16"/>
              </w:rPr>
            </w:pPr>
            <w:r>
              <w:rPr>
                <w:sz w:val="16"/>
              </w:rPr>
              <w:t>Mediatek India Technology Pvt.</w:t>
            </w:r>
          </w:p>
        </w:tc>
        <w:tc>
          <w:tcPr>
            <w:tcW w:w="989" w:type="dxa"/>
          </w:tcPr>
          <w:p w14:paraId="72CB7B8A" w14:textId="77777777" w:rsidR="00046D4A" w:rsidRPr="00B1530F" w:rsidRDefault="00046D4A" w:rsidP="004F19EB">
            <w:pPr>
              <w:pStyle w:val="TAL"/>
              <w:rPr>
                <w:sz w:val="16"/>
              </w:rPr>
            </w:pPr>
            <w:r>
              <w:rPr>
                <w:sz w:val="16"/>
              </w:rPr>
              <w:t>36.521-3</w:t>
            </w:r>
          </w:p>
        </w:tc>
        <w:tc>
          <w:tcPr>
            <w:tcW w:w="851" w:type="dxa"/>
          </w:tcPr>
          <w:p w14:paraId="034F4151" w14:textId="77777777" w:rsidR="00046D4A" w:rsidRPr="00B1530F" w:rsidRDefault="00046D4A" w:rsidP="004F19EB">
            <w:pPr>
              <w:pStyle w:val="TAL"/>
              <w:rPr>
                <w:sz w:val="16"/>
              </w:rPr>
            </w:pPr>
            <w:r>
              <w:rPr>
                <w:sz w:val="16"/>
              </w:rPr>
              <w:t>3034</w:t>
            </w:r>
          </w:p>
        </w:tc>
        <w:tc>
          <w:tcPr>
            <w:tcW w:w="425" w:type="dxa"/>
          </w:tcPr>
          <w:p w14:paraId="12896E5C" w14:textId="77777777" w:rsidR="00046D4A" w:rsidRPr="00B1530F" w:rsidRDefault="00046D4A" w:rsidP="004F19EB">
            <w:pPr>
              <w:pStyle w:val="TAR"/>
              <w:rPr>
                <w:sz w:val="16"/>
              </w:rPr>
            </w:pPr>
            <w:r>
              <w:rPr>
                <w:sz w:val="16"/>
              </w:rPr>
              <w:t>-</w:t>
            </w:r>
          </w:p>
        </w:tc>
        <w:tc>
          <w:tcPr>
            <w:tcW w:w="709" w:type="dxa"/>
          </w:tcPr>
          <w:p w14:paraId="3D5B802A" w14:textId="77777777" w:rsidR="00046D4A" w:rsidRPr="00B1530F" w:rsidRDefault="00046D4A" w:rsidP="004F19EB">
            <w:pPr>
              <w:pStyle w:val="TAL"/>
              <w:rPr>
                <w:sz w:val="16"/>
              </w:rPr>
            </w:pPr>
            <w:r>
              <w:rPr>
                <w:sz w:val="16"/>
              </w:rPr>
              <w:t>Rel-18</w:t>
            </w:r>
          </w:p>
        </w:tc>
        <w:tc>
          <w:tcPr>
            <w:tcW w:w="283" w:type="dxa"/>
          </w:tcPr>
          <w:p w14:paraId="7A509356" w14:textId="77777777" w:rsidR="00046D4A" w:rsidRPr="00B1530F" w:rsidRDefault="00046D4A" w:rsidP="004F19EB">
            <w:pPr>
              <w:pStyle w:val="TAL"/>
              <w:rPr>
                <w:sz w:val="16"/>
              </w:rPr>
            </w:pPr>
            <w:r>
              <w:rPr>
                <w:sz w:val="16"/>
              </w:rPr>
              <w:t>F</w:t>
            </w:r>
          </w:p>
        </w:tc>
        <w:tc>
          <w:tcPr>
            <w:tcW w:w="3261" w:type="dxa"/>
          </w:tcPr>
          <w:p w14:paraId="00314069" w14:textId="77777777" w:rsidR="00046D4A" w:rsidRPr="00B1530F" w:rsidRDefault="00046D4A" w:rsidP="004F19EB">
            <w:pPr>
              <w:pStyle w:val="TAL"/>
              <w:rPr>
                <w:sz w:val="16"/>
              </w:rPr>
            </w:pPr>
            <w:r>
              <w:rPr>
                <w:sz w:val="16"/>
              </w:rPr>
              <w:t>TEI18_Test, LTE_NBIOT_eMTC_NTN_req-UEConTest</w:t>
            </w:r>
          </w:p>
        </w:tc>
        <w:tc>
          <w:tcPr>
            <w:tcW w:w="1269" w:type="dxa"/>
          </w:tcPr>
          <w:p w14:paraId="7C809A7D" w14:textId="77777777" w:rsidR="00046D4A" w:rsidRPr="00B1530F" w:rsidRDefault="00046D4A" w:rsidP="004F19EB">
            <w:pPr>
              <w:pStyle w:val="TAL"/>
              <w:rPr>
                <w:sz w:val="16"/>
              </w:rPr>
            </w:pPr>
            <w:r>
              <w:rPr>
                <w:sz w:val="16"/>
              </w:rPr>
              <w:t>revised</w:t>
            </w:r>
          </w:p>
        </w:tc>
      </w:tr>
      <w:tr w:rsidR="00F86A74" w14:paraId="3B02B9F2" w14:textId="77777777" w:rsidTr="00F86A74">
        <w:tc>
          <w:tcPr>
            <w:tcW w:w="1097" w:type="dxa"/>
          </w:tcPr>
          <w:p w14:paraId="41973CEF" w14:textId="77777777" w:rsidR="00046D4A" w:rsidRPr="00B1530F" w:rsidRDefault="00046D4A" w:rsidP="004F19EB">
            <w:pPr>
              <w:pStyle w:val="TAL"/>
              <w:rPr>
                <w:sz w:val="16"/>
              </w:rPr>
            </w:pPr>
            <w:r>
              <w:rPr>
                <w:sz w:val="16"/>
              </w:rPr>
              <w:t>R5-243887</w:t>
            </w:r>
          </w:p>
        </w:tc>
        <w:tc>
          <w:tcPr>
            <w:tcW w:w="3872" w:type="dxa"/>
          </w:tcPr>
          <w:p w14:paraId="62096FC5" w14:textId="77777777" w:rsidR="00046D4A" w:rsidRPr="00B1530F" w:rsidRDefault="00046D4A" w:rsidP="004F19EB">
            <w:pPr>
              <w:pStyle w:val="TAL"/>
              <w:rPr>
                <w:sz w:val="16"/>
              </w:rPr>
            </w:pPr>
            <w:r>
              <w:rPr>
                <w:sz w:val="16"/>
              </w:rPr>
              <w:t>Update to NTN DCQR cases</w:t>
            </w:r>
          </w:p>
        </w:tc>
        <w:tc>
          <w:tcPr>
            <w:tcW w:w="1408" w:type="dxa"/>
          </w:tcPr>
          <w:p w14:paraId="1F11B554" w14:textId="77777777" w:rsidR="00046D4A" w:rsidRPr="00B1530F" w:rsidRDefault="00046D4A" w:rsidP="004F19EB">
            <w:pPr>
              <w:pStyle w:val="TAL"/>
              <w:rPr>
                <w:sz w:val="16"/>
              </w:rPr>
            </w:pPr>
            <w:r>
              <w:rPr>
                <w:sz w:val="16"/>
              </w:rPr>
              <w:t>Mediatek India Technology Pvt.</w:t>
            </w:r>
          </w:p>
        </w:tc>
        <w:tc>
          <w:tcPr>
            <w:tcW w:w="989" w:type="dxa"/>
          </w:tcPr>
          <w:p w14:paraId="05662C6A" w14:textId="77777777" w:rsidR="00046D4A" w:rsidRPr="00B1530F" w:rsidRDefault="00046D4A" w:rsidP="004F19EB">
            <w:pPr>
              <w:pStyle w:val="TAL"/>
              <w:rPr>
                <w:sz w:val="16"/>
              </w:rPr>
            </w:pPr>
            <w:r>
              <w:rPr>
                <w:sz w:val="16"/>
              </w:rPr>
              <w:t>36.521-3</w:t>
            </w:r>
          </w:p>
        </w:tc>
        <w:tc>
          <w:tcPr>
            <w:tcW w:w="851" w:type="dxa"/>
          </w:tcPr>
          <w:p w14:paraId="3BC28A44" w14:textId="77777777" w:rsidR="00046D4A" w:rsidRPr="00B1530F" w:rsidRDefault="00046D4A" w:rsidP="004F19EB">
            <w:pPr>
              <w:pStyle w:val="TAL"/>
              <w:rPr>
                <w:sz w:val="16"/>
              </w:rPr>
            </w:pPr>
            <w:r>
              <w:rPr>
                <w:sz w:val="16"/>
              </w:rPr>
              <w:t>3034</w:t>
            </w:r>
          </w:p>
        </w:tc>
        <w:tc>
          <w:tcPr>
            <w:tcW w:w="425" w:type="dxa"/>
          </w:tcPr>
          <w:p w14:paraId="313F2F8A" w14:textId="77777777" w:rsidR="00046D4A" w:rsidRPr="00B1530F" w:rsidRDefault="00046D4A" w:rsidP="004F19EB">
            <w:pPr>
              <w:pStyle w:val="TAR"/>
              <w:rPr>
                <w:sz w:val="16"/>
              </w:rPr>
            </w:pPr>
            <w:r>
              <w:rPr>
                <w:sz w:val="16"/>
              </w:rPr>
              <w:t>1</w:t>
            </w:r>
          </w:p>
        </w:tc>
        <w:tc>
          <w:tcPr>
            <w:tcW w:w="709" w:type="dxa"/>
          </w:tcPr>
          <w:p w14:paraId="600F9CFE" w14:textId="77777777" w:rsidR="00046D4A" w:rsidRPr="00B1530F" w:rsidRDefault="00046D4A" w:rsidP="004F19EB">
            <w:pPr>
              <w:pStyle w:val="TAL"/>
              <w:rPr>
                <w:sz w:val="16"/>
              </w:rPr>
            </w:pPr>
            <w:r>
              <w:rPr>
                <w:sz w:val="16"/>
              </w:rPr>
              <w:t>Rel-18</w:t>
            </w:r>
          </w:p>
        </w:tc>
        <w:tc>
          <w:tcPr>
            <w:tcW w:w="283" w:type="dxa"/>
          </w:tcPr>
          <w:p w14:paraId="5206B0A3" w14:textId="77777777" w:rsidR="00046D4A" w:rsidRPr="00B1530F" w:rsidRDefault="00046D4A" w:rsidP="004F19EB">
            <w:pPr>
              <w:pStyle w:val="TAL"/>
              <w:rPr>
                <w:sz w:val="16"/>
              </w:rPr>
            </w:pPr>
            <w:r>
              <w:rPr>
                <w:sz w:val="16"/>
              </w:rPr>
              <w:t>F</w:t>
            </w:r>
          </w:p>
        </w:tc>
        <w:tc>
          <w:tcPr>
            <w:tcW w:w="3261" w:type="dxa"/>
          </w:tcPr>
          <w:p w14:paraId="65B33A6C" w14:textId="77777777" w:rsidR="00046D4A" w:rsidRPr="00B1530F" w:rsidRDefault="00046D4A" w:rsidP="004F19EB">
            <w:pPr>
              <w:pStyle w:val="TAL"/>
              <w:rPr>
                <w:sz w:val="16"/>
              </w:rPr>
            </w:pPr>
            <w:r>
              <w:rPr>
                <w:sz w:val="16"/>
              </w:rPr>
              <w:t>TEI18_Test, LTE_NBIOT_eMTC_NTN_req-UEConTest</w:t>
            </w:r>
          </w:p>
        </w:tc>
        <w:tc>
          <w:tcPr>
            <w:tcW w:w="1269" w:type="dxa"/>
          </w:tcPr>
          <w:p w14:paraId="27D53FF1" w14:textId="77777777" w:rsidR="00046D4A" w:rsidRPr="00B1530F" w:rsidRDefault="00046D4A" w:rsidP="004F19EB">
            <w:pPr>
              <w:pStyle w:val="TAL"/>
              <w:rPr>
                <w:sz w:val="16"/>
              </w:rPr>
            </w:pPr>
            <w:r>
              <w:rPr>
                <w:sz w:val="16"/>
              </w:rPr>
              <w:t>agreed</w:t>
            </w:r>
          </w:p>
        </w:tc>
      </w:tr>
      <w:tr w:rsidR="00F86A74" w14:paraId="2E38C56E" w14:textId="77777777" w:rsidTr="00F86A74">
        <w:tc>
          <w:tcPr>
            <w:tcW w:w="1097" w:type="dxa"/>
          </w:tcPr>
          <w:p w14:paraId="72A457FF" w14:textId="77777777" w:rsidR="00046D4A" w:rsidRPr="00B1530F" w:rsidRDefault="00046D4A" w:rsidP="004F19EB">
            <w:pPr>
              <w:pStyle w:val="TAL"/>
              <w:rPr>
                <w:sz w:val="16"/>
              </w:rPr>
            </w:pPr>
            <w:r>
              <w:rPr>
                <w:sz w:val="16"/>
              </w:rPr>
              <w:t>R5-242909</w:t>
            </w:r>
          </w:p>
        </w:tc>
        <w:tc>
          <w:tcPr>
            <w:tcW w:w="3872" w:type="dxa"/>
          </w:tcPr>
          <w:p w14:paraId="25D0BEBC" w14:textId="77777777" w:rsidR="00046D4A" w:rsidRPr="00B1530F" w:rsidRDefault="00046D4A" w:rsidP="004F19EB">
            <w:pPr>
              <w:pStyle w:val="TAL"/>
              <w:rPr>
                <w:sz w:val="16"/>
              </w:rPr>
            </w:pPr>
            <w:r>
              <w:rPr>
                <w:sz w:val="16"/>
              </w:rPr>
              <w:t>Correction to L2U redirection RRM test case 6.3.12</w:t>
            </w:r>
          </w:p>
        </w:tc>
        <w:tc>
          <w:tcPr>
            <w:tcW w:w="1408" w:type="dxa"/>
          </w:tcPr>
          <w:p w14:paraId="5431F7C1" w14:textId="77777777" w:rsidR="00046D4A" w:rsidRPr="00B1530F" w:rsidRDefault="00046D4A" w:rsidP="004F19EB">
            <w:pPr>
              <w:pStyle w:val="TAL"/>
              <w:rPr>
                <w:sz w:val="16"/>
              </w:rPr>
            </w:pPr>
            <w:r>
              <w:rPr>
                <w:sz w:val="16"/>
              </w:rPr>
              <w:t>Huawei, HiSilicon</w:t>
            </w:r>
          </w:p>
        </w:tc>
        <w:tc>
          <w:tcPr>
            <w:tcW w:w="989" w:type="dxa"/>
          </w:tcPr>
          <w:p w14:paraId="1BFA8F91" w14:textId="77777777" w:rsidR="00046D4A" w:rsidRPr="00B1530F" w:rsidRDefault="00046D4A" w:rsidP="004F19EB">
            <w:pPr>
              <w:pStyle w:val="TAL"/>
              <w:rPr>
                <w:sz w:val="16"/>
              </w:rPr>
            </w:pPr>
            <w:r>
              <w:rPr>
                <w:sz w:val="16"/>
              </w:rPr>
              <w:t>36.521-3</w:t>
            </w:r>
          </w:p>
        </w:tc>
        <w:tc>
          <w:tcPr>
            <w:tcW w:w="851" w:type="dxa"/>
          </w:tcPr>
          <w:p w14:paraId="76626917" w14:textId="77777777" w:rsidR="00046D4A" w:rsidRPr="00B1530F" w:rsidRDefault="00046D4A" w:rsidP="004F19EB">
            <w:pPr>
              <w:pStyle w:val="TAL"/>
              <w:rPr>
                <w:sz w:val="16"/>
              </w:rPr>
            </w:pPr>
            <w:r>
              <w:rPr>
                <w:sz w:val="16"/>
              </w:rPr>
              <w:t>3035</w:t>
            </w:r>
          </w:p>
        </w:tc>
        <w:tc>
          <w:tcPr>
            <w:tcW w:w="425" w:type="dxa"/>
          </w:tcPr>
          <w:p w14:paraId="38669922" w14:textId="77777777" w:rsidR="00046D4A" w:rsidRPr="00B1530F" w:rsidRDefault="00046D4A" w:rsidP="004F19EB">
            <w:pPr>
              <w:pStyle w:val="TAR"/>
              <w:rPr>
                <w:sz w:val="16"/>
              </w:rPr>
            </w:pPr>
            <w:r>
              <w:rPr>
                <w:sz w:val="16"/>
              </w:rPr>
              <w:t>-</w:t>
            </w:r>
          </w:p>
        </w:tc>
        <w:tc>
          <w:tcPr>
            <w:tcW w:w="709" w:type="dxa"/>
          </w:tcPr>
          <w:p w14:paraId="530D77E8" w14:textId="77777777" w:rsidR="00046D4A" w:rsidRPr="00B1530F" w:rsidRDefault="00046D4A" w:rsidP="004F19EB">
            <w:pPr>
              <w:pStyle w:val="TAL"/>
              <w:rPr>
                <w:sz w:val="16"/>
              </w:rPr>
            </w:pPr>
            <w:r>
              <w:rPr>
                <w:sz w:val="16"/>
              </w:rPr>
              <w:t>Rel-18</w:t>
            </w:r>
          </w:p>
        </w:tc>
        <w:tc>
          <w:tcPr>
            <w:tcW w:w="283" w:type="dxa"/>
          </w:tcPr>
          <w:p w14:paraId="46BDCEDB" w14:textId="77777777" w:rsidR="00046D4A" w:rsidRPr="00B1530F" w:rsidRDefault="00046D4A" w:rsidP="004F19EB">
            <w:pPr>
              <w:pStyle w:val="TAL"/>
              <w:rPr>
                <w:sz w:val="16"/>
              </w:rPr>
            </w:pPr>
            <w:r>
              <w:rPr>
                <w:sz w:val="16"/>
              </w:rPr>
              <w:t>F</w:t>
            </w:r>
          </w:p>
        </w:tc>
        <w:tc>
          <w:tcPr>
            <w:tcW w:w="3261" w:type="dxa"/>
          </w:tcPr>
          <w:p w14:paraId="7AB57DA6" w14:textId="77777777" w:rsidR="00046D4A" w:rsidRPr="00B1530F" w:rsidRDefault="00046D4A" w:rsidP="004F19EB">
            <w:pPr>
              <w:pStyle w:val="TAL"/>
              <w:rPr>
                <w:sz w:val="16"/>
              </w:rPr>
            </w:pPr>
            <w:r>
              <w:rPr>
                <w:sz w:val="16"/>
              </w:rPr>
              <w:t>TEI10_Test, LTE-UEConTest_RF</w:t>
            </w:r>
          </w:p>
        </w:tc>
        <w:tc>
          <w:tcPr>
            <w:tcW w:w="1269" w:type="dxa"/>
          </w:tcPr>
          <w:p w14:paraId="1FA23E32" w14:textId="77777777" w:rsidR="00046D4A" w:rsidRPr="00B1530F" w:rsidRDefault="00046D4A" w:rsidP="004F19EB">
            <w:pPr>
              <w:pStyle w:val="TAL"/>
              <w:rPr>
                <w:sz w:val="16"/>
              </w:rPr>
            </w:pPr>
            <w:r>
              <w:rPr>
                <w:sz w:val="16"/>
              </w:rPr>
              <w:t>agreed</w:t>
            </w:r>
          </w:p>
        </w:tc>
      </w:tr>
      <w:tr w:rsidR="00F86A74" w14:paraId="1A317C97" w14:textId="77777777" w:rsidTr="00F86A74">
        <w:tc>
          <w:tcPr>
            <w:tcW w:w="1097" w:type="dxa"/>
          </w:tcPr>
          <w:p w14:paraId="52FAC874" w14:textId="77777777" w:rsidR="00046D4A" w:rsidRPr="00B1530F" w:rsidRDefault="00046D4A" w:rsidP="004F19EB">
            <w:pPr>
              <w:pStyle w:val="TAL"/>
              <w:rPr>
                <w:sz w:val="16"/>
              </w:rPr>
            </w:pPr>
            <w:r>
              <w:rPr>
                <w:sz w:val="16"/>
              </w:rPr>
              <w:t>R5-242910</w:t>
            </w:r>
          </w:p>
        </w:tc>
        <w:tc>
          <w:tcPr>
            <w:tcW w:w="3872" w:type="dxa"/>
          </w:tcPr>
          <w:p w14:paraId="79E8EC85" w14:textId="77777777" w:rsidR="00046D4A" w:rsidRPr="00B1530F" w:rsidRDefault="00046D4A" w:rsidP="004F19EB">
            <w:pPr>
              <w:pStyle w:val="TAL"/>
              <w:rPr>
                <w:sz w:val="16"/>
              </w:rPr>
            </w:pPr>
            <w:r>
              <w:rPr>
                <w:sz w:val="16"/>
              </w:rPr>
              <w:t>Correction to LTE V2V and V2X RRM test cases</w:t>
            </w:r>
          </w:p>
        </w:tc>
        <w:tc>
          <w:tcPr>
            <w:tcW w:w="1408" w:type="dxa"/>
          </w:tcPr>
          <w:p w14:paraId="77C6971C" w14:textId="77777777" w:rsidR="00046D4A" w:rsidRPr="00B1530F" w:rsidRDefault="00046D4A" w:rsidP="004F19EB">
            <w:pPr>
              <w:pStyle w:val="TAL"/>
              <w:rPr>
                <w:sz w:val="16"/>
              </w:rPr>
            </w:pPr>
            <w:r>
              <w:rPr>
                <w:sz w:val="16"/>
              </w:rPr>
              <w:t>Huawei, HiSilicon</w:t>
            </w:r>
          </w:p>
        </w:tc>
        <w:tc>
          <w:tcPr>
            <w:tcW w:w="989" w:type="dxa"/>
          </w:tcPr>
          <w:p w14:paraId="18A0037D" w14:textId="77777777" w:rsidR="00046D4A" w:rsidRPr="00B1530F" w:rsidRDefault="00046D4A" w:rsidP="004F19EB">
            <w:pPr>
              <w:pStyle w:val="TAL"/>
              <w:rPr>
                <w:sz w:val="16"/>
              </w:rPr>
            </w:pPr>
            <w:r>
              <w:rPr>
                <w:sz w:val="16"/>
              </w:rPr>
              <w:t>36.521-3</w:t>
            </w:r>
          </w:p>
        </w:tc>
        <w:tc>
          <w:tcPr>
            <w:tcW w:w="851" w:type="dxa"/>
          </w:tcPr>
          <w:p w14:paraId="4DB27EB1" w14:textId="77777777" w:rsidR="00046D4A" w:rsidRPr="00B1530F" w:rsidRDefault="00046D4A" w:rsidP="004F19EB">
            <w:pPr>
              <w:pStyle w:val="TAL"/>
              <w:rPr>
                <w:sz w:val="16"/>
              </w:rPr>
            </w:pPr>
            <w:r>
              <w:rPr>
                <w:sz w:val="16"/>
              </w:rPr>
              <w:t>3036</w:t>
            </w:r>
          </w:p>
        </w:tc>
        <w:tc>
          <w:tcPr>
            <w:tcW w:w="425" w:type="dxa"/>
          </w:tcPr>
          <w:p w14:paraId="53B3338D" w14:textId="77777777" w:rsidR="00046D4A" w:rsidRPr="00B1530F" w:rsidRDefault="00046D4A" w:rsidP="004F19EB">
            <w:pPr>
              <w:pStyle w:val="TAR"/>
              <w:rPr>
                <w:sz w:val="16"/>
              </w:rPr>
            </w:pPr>
            <w:r>
              <w:rPr>
                <w:sz w:val="16"/>
              </w:rPr>
              <w:t>-</w:t>
            </w:r>
          </w:p>
        </w:tc>
        <w:tc>
          <w:tcPr>
            <w:tcW w:w="709" w:type="dxa"/>
          </w:tcPr>
          <w:p w14:paraId="1CCD8D9A" w14:textId="77777777" w:rsidR="00046D4A" w:rsidRPr="00B1530F" w:rsidRDefault="00046D4A" w:rsidP="004F19EB">
            <w:pPr>
              <w:pStyle w:val="TAL"/>
              <w:rPr>
                <w:sz w:val="16"/>
              </w:rPr>
            </w:pPr>
            <w:r>
              <w:rPr>
                <w:sz w:val="16"/>
              </w:rPr>
              <w:t>Rel-18</w:t>
            </w:r>
          </w:p>
        </w:tc>
        <w:tc>
          <w:tcPr>
            <w:tcW w:w="283" w:type="dxa"/>
          </w:tcPr>
          <w:p w14:paraId="14BE1D92" w14:textId="77777777" w:rsidR="00046D4A" w:rsidRPr="00B1530F" w:rsidRDefault="00046D4A" w:rsidP="004F19EB">
            <w:pPr>
              <w:pStyle w:val="TAL"/>
              <w:rPr>
                <w:sz w:val="16"/>
              </w:rPr>
            </w:pPr>
            <w:r>
              <w:rPr>
                <w:sz w:val="16"/>
              </w:rPr>
              <w:t>F</w:t>
            </w:r>
          </w:p>
        </w:tc>
        <w:tc>
          <w:tcPr>
            <w:tcW w:w="3261" w:type="dxa"/>
          </w:tcPr>
          <w:p w14:paraId="5C812E99" w14:textId="77777777" w:rsidR="00046D4A" w:rsidRPr="00B1530F" w:rsidRDefault="00046D4A" w:rsidP="004F19EB">
            <w:pPr>
              <w:pStyle w:val="TAL"/>
              <w:rPr>
                <w:sz w:val="16"/>
              </w:rPr>
            </w:pPr>
            <w:r>
              <w:rPr>
                <w:sz w:val="16"/>
              </w:rPr>
              <w:t>TEI14_Test, LTE_V2X-UEConTest</w:t>
            </w:r>
          </w:p>
        </w:tc>
        <w:tc>
          <w:tcPr>
            <w:tcW w:w="1269" w:type="dxa"/>
          </w:tcPr>
          <w:p w14:paraId="62E58523" w14:textId="77777777" w:rsidR="00046D4A" w:rsidRPr="00B1530F" w:rsidRDefault="00046D4A" w:rsidP="004F19EB">
            <w:pPr>
              <w:pStyle w:val="TAL"/>
              <w:rPr>
                <w:sz w:val="16"/>
              </w:rPr>
            </w:pPr>
            <w:r>
              <w:rPr>
                <w:sz w:val="16"/>
              </w:rPr>
              <w:t>revised</w:t>
            </w:r>
          </w:p>
        </w:tc>
      </w:tr>
      <w:tr w:rsidR="00F86A74" w14:paraId="79E5DC45" w14:textId="77777777" w:rsidTr="00F86A74">
        <w:tc>
          <w:tcPr>
            <w:tcW w:w="1097" w:type="dxa"/>
          </w:tcPr>
          <w:p w14:paraId="77855D68" w14:textId="77777777" w:rsidR="00046D4A" w:rsidRPr="00B1530F" w:rsidRDefault="00046D4A" w:rsidP="004F19EB">
            <w:pPr>
              <w:pStyle w:val="TAL"/>
              <w:rPr>
                <w:sz w:val="16"/>
              </w:rPr>
            </w:pPr>
            <w:r>
              <w:rPr>
                <w:sz w:val="16"/>
              </w:rPr>
              <w:t>R5-243809</w:t>
            </w:r>
          </w:p>
        </w:tc>
        <w:tc>
          <w:tcPr>
            <w:tcW w:w="3872" w:type="dxa"/>
          </w:tcPr>
          <w:p w14:paraId="525D5398" w14:textId="77777777" w:rsidR="00046D4A" w:rsidRPr="00B1530F" w:rsidRDefault="00046D4A" w:rsidP="004F19EB">
            <w:pPr>
              <w:pStyle w:val="TAL"/>
              <w:rPr>
                <w:sz w:val="16"/>
              </w:rPr>
            </w:pPr>
            <w:r>
              <w:rPr>
                <w:sz w:val="16"/>
              </w:rPr>
              <w:t>Correction to LTE V2V and V2X RRM test cases</w:t>
            </w:r>
          </w:p>
        </w:tc>
        <w:tc>
          <w:tcPr>
            <w:tcW w:w="1408" w:type="dxa"/>
          </w:tcPr>
          <w:p w14:paraId="615CCEF3" w14:textId="77777777" w:rsidR="00046D4A" w:rsidRPr="00B1530F" w:rsidRDefault="00046D4A" w:rsidP="004F19EB">
            <w:pPr>
              <w:pStyle w:val="TAL"/>
              <w:rPr>
                <w:sz w:val="16"/>
              </w:rPr>
            </w:pPr>
            <w:r>
              <w:rPr>
                <w:sz w:val="16"/>
              </w:rPr>
              <w:t>Huawei, HiSilicon</w:t>
            </w:r>
          </w:p>
        </w:tc>
        <w:tc>
          <w:tcPr>
            <w:tcW w:w="989" w:type="dxa"/>
          </w:tcPr>
          <w:p w14:paraId="407C2D39" w14:textId="77777777" w:rsidR="00046D4A" w:rsidRPr="00B1530F" w:rsidRDefault="00046D4A" w:rsidP="004F19EB">
            <w:pPr>
              <w:pStyle w:val="TAL"/>
              <w:rPr>
                <w:sz w:val="16"/>
              </w:rPr>
            </w:pPr>
            <w:r>
              <w:rPr>
                <w:sz w:val="16"/>
              </w:rPr>
              <w:t>36.521-3</w:t>
            </w:r>
          </w:p>
        </w:tc>
        <w:tc>
          <w:tcPr>
            <w:tcW w:w="851" w:type="dxa"/>
          </w:tcPr>
          <w:p w14:paraId="76DFC197" w14:textId="77777777" w:rsidR="00046D4A" w:rsidRPr="00B1530F" w:rsidRDefault="00046D4A" w:rsidP="004F19EB">
            <w:pPr>
              <w:pStyle w:val="TAL"/>
              <w:rPr>
                <w:sz w:val="16"/>
              </w:rPr>
            </w:pPr>
            <w:r>
              <w:rPr>
                <w:sz w:val="16"/>
              </w:rPr>
              <w:t>3036</w:t>
            </w:r>
          </w:p>
        </w:tc>
        <w:tc>
          <w:tcPr>
            <w:tcW w:w="425" w:type="dxa"/>
          </w:tcPr>
          <w:p w14:paraId="0112AE8D" w14:textId="77777777" w:rsidR="00046D4A" w:rsidRPr="00B1530F" w:rsidRDefault="00046D4A" w:rsidP="004F19EB">
            <w:pPr>
              <w:pStyle w:val="TAR"/>
              <w:rPr>
                <w:sz w:val="16"/>
              </w:rPr>
            </w:pPr>
            <w:r>
              <w:rPr>
                <w:sz w:val="16"/>
              </w:rPr>
              <w:t>1</w:t>
            </w:r>
          </w:p>
        </w:tc>
        <w:tc>
          <w:tcPr>
            <w:tcW w:w="709" w:type="dxa"/>
          </w:tcPr>
          <w:p w14:paraId="44BF11E4" w14:textId="77777777" w:rsidR="00046D4A" w:rsidRPr="00B1530F" w:rsidRDefault="00046D4A" w:rsidP="004F19EB">
            <w:pPr>
              <w:pStyle w:val="TAL"/>
              <w:rPr>
                <w:sz w:val="16"/>
              </w:rPr>
            </w:pPr>
            <w:r>
              <w:rPr>
                <w:sz w:val="16"/>
              </w:rPr>
              <w:t>Rel-18</w:t>
            </w:r>
          </w:p>
        </w:tc>
        <w:tc>
          <w:tcPr>
            <w:tcW w:w="283" w:type="dxa"/>
          </w:tcPr>
          <w:p w14:paraId="711E3A48" w14:textId="77777777" w:rsidR="00046D4A" w:rsidRPr="00B1530F" w:rsidRDefault="00046D4A" w:rsidP="004F19EB">
            <w:pPr>
              <w:pStyle w:val="TAL"/>
              <w:rPr>
                <w:sz w:val="16"/>
              </w:rPr>
            </w:pPr>
            <w:r>
              <w:rPr>
                <w:sz w:val="16"/>
              </w:rPr>
              <w:t>F</w:t>
            </w:r>
          </w:p>
        </w:tc>
        <w:tc>
          <w:tcPr>
            <w:tcW w:w="3261" w:type="dxa"/>
          </w:tcPr>
          <w:p w14:paraId="2FAEDB63" w14:textId="77777777" w:rsidR="00046D4A" w:rsidRPr="00B1530F" w:rsidRDefault="00046D4A" w:rsidP="004F19EB">
            <w:pPr>
              <w:pStyle w:val="TAL"/>
              <w:rPr>
                <w:sz w:val="16"/>
              </w:rPr>
            </w:pPr>
            <w:r>
              <w:rPr>
                <w:sz w:val="16"/>
              </w:rPr>
              <w:t>TEI14_Test, LTE_V2X-UEConTest</w:t>
            </w:r>
          </w:p>
        </w:tc>
        <w:tc>
          <w:tcPr>
            <w:tcW w:w="1269" w:type="dxa"/>
          </w:tcPr>
          <w:p w14:paraId="622328EC" w14:textId="77777777" w:rsidR="00046D4A" w:rsidRPr="00B1530F" w:rsidRDefault="00046D4A" w:rsidP="004F19EB">
            <w:pPr>
              <w:pStyle w:val="TAL"/>
              <w:rPr>
                <w:sz w:val="16"/>
              </w:rPr>
            </w:pPr>
            <w:r>
              <w:rPr>
                <w:sz w:val="16"/>
              </w:rPr>
              <w:t>agreed</w:t>
            </w:r>
          </w:p>
        </w:tc>
      </w:tr>
      <w:tr w:rsidR="00F86A74" w14:paraId="3AD380F7" w14:textId="77777777" w:rsidTr="00F86A74">
        <w:tc>
          <w:tcPr>
            <w:tcW w:w="1097" w:type="dxa"/>
          </w:tcPr>
          <w:p w14:paraId="02402A8C" w14:textId="77777777" w:rsidR="00046D4A" w:rsidRPr="00B1530F" w:rsidRDefault="00046D4A" w:rsidP="004F19EB">
            <w:pPr>
              <w:pStyle w:val="TAL"/>
              <w:rPr>
                <w:sz w:val="16"/>
              </w:rPr>
            </w:pPr>
            <w:r>
              <w:rPr>
                <w:sz w:val="16"/>
              </w:rPr>
              <w:t>R5-243053</w:t>
            </w:r>
          </w:p>
        </w:tc>
        <w:tc>
          <w:tcPr>
            <w:tcW w:w="3872" w:type="dxa"/>
          </w:tcPr>
          <w:p w14:paraId="72ACEA7D" w14:textId="77777777" w:rsidR="00046D4A" w:rsidRPr="00B1530F" w:rsidRDefault="00046D4A" w:rsidP="004F19EB">
            <w:pPr>
              <w:pStyle w:val="TAL"/>
              <w:rPr>
                <w:sz w:val="16"/>
              </w:rPr>
            </w:pPr>
            <w:r>
              <w:rPr>
                <w:sz w:val="16"/>
              </w:rPr>
              <w:t>Editorial corrections for IoT NTN RRM TCs</w:t>
            </w:r>
          </w:p>
        </w:tc>
        <w:tc>
          <w:tcPr>
            <w:tcW w:w="1408" w:type="dxa"/>
          </w:tcPr>
          <w:p w14:paraId="6EACAF00" w14:textId="77777777" w:rsidR="00046D4A" w:rsidRPr="00B1530F" w:rsidRDefault="00046D4A" w:rsidP="004F19EB">
            <w:pPr>
              <w:pStyle w:val="TAL"/>
              <w:rPr>
                <w:sz w:val="16"/>
              </w:rPr>
            </w:pPr>
            <w:r>
              <w:rPr>
                <w:sz w:val="16"/>
              </w:rPr>
              <w:t>CMCC, MediaTek</w:t>
            </w:r>
          </w:p>
        </w:tc>
        <w:tc>
          <w:tcPr>
            <w:tcW w:w="989" w:type="dxa"/>
          </w:tcPr>
          <w:p w14:paraId="71C29200" w14:textId="77777777" w:rsidR="00046D4A" w:rsidRPr="00B1530F" w:rsidRDefault="00046D4A" w:rsidP="004F19EB">
            <w:pPr>
              <w:pStyle w:val="TAL"/>
              <w:rPr>
                <w:sz w:val="16"/>
              </w:rPr>
            </w:pPr>
            <w:r>
              <w:rPr>
                <w:sz w:val="16"/>
              </w:rPr>
              <w:t>36.521-3</w:t>
            </w:r>
          </w:p>
        </w:tc>
        <w:tc>
          <w:tcPr>
            <w:tcW w:w="851" w:type="dxa"/>
          </w:tcPr>
          <w:p w14:paraId="506805B5" w14:textId="77777777" w:rsidR="00046D4A" w:rsidRPr="00B1530F" w:rsidRDefault="00046D4A" w:rsidP="004F19EB">
            <w:pPr>
              <w:pStyle w:val="TAL"/>
              <w:rPr>
                <w:sz w:val="16"/>
              </w:rPr>
            </w:pPr>
            <w:r>
              <w:rPr>
                <w:sz w:val="16"/>
              </w:rPr>
              <w:t>3037</w:t>
            </w:r>
          </w:p>
        </w:tc>
        <w:tc>
          <w:tcPr>
            <w:tcW w:w="425" w:type="dxa"/>
          </w:tcPr>
          <w:p w14:paraId="41AFC666" w14:textId="77777777" w:rsidR="00046D4A" w:rsidRPr="00B1530F" w:rsidRDefault="00046D4A" w:rsidP="004F19EB">
            <w:pPr>
              <w:pStyle w:val="TAR"/>
              <w:rPr>
                <w:sz w:val="16"/>
              </w:rPr>
            </w:pPr>
            <w:r>
              <w:rPr>
                <w:sz w:val="16"/>
              </w:rPr>
              <w:t>-</w:t>
            </w:r>
          </w:p>
        </w:tc>
        <w:tc>
          <w:tcPr>
            <w:tcW w:w="709" w:type="dxa"/>
          </w:tcPr>
          <w:p w14:paraId="0F5B0223" w14:textId="77777777" w:rsidR="00046D4A" w:rsidRPr="00B1530F" w:rsidRDefault="00046D4A" w:rsidP="004F19EB">
            <w:pPr>
              <w:pStyle w:val="TAL"/>
              <w:rPr>
                <w:sz w:val="16"/>
              </w:rPr>
            </w:pPr>
            <w:r>
              <w:rPr>
                <w:sz w:val="16"/>
              </w:rPr>
              <w:t>Rel-18</w:t>
            </w:r>
          </w:p>
        </w:tc>
        <w:tc>
          <w:tcPr>
            <w:tcW w:w="283" w:type="dxa"/>
          </w:tcPr>
          <w:p w14:paraId="316DAC57" w14:textId="77777777" w:rsidR="00046D4A" w:rsidRPr="00B1530F" w:rsidRDefault="00046D4A" w:rsidP="004F19EB">
            <w:pPr>
              <w:pStyle w:val="TAL"/>
              <w:rPr>
                <w:sz w:val="16"/>
              </w:rPr>
            </w:pPr>
            <w:r>
              <w:rPr>
                <w:sz w:val="16"/>
              </w:rPr>
              <w:t>F</w:t>
            </w:r>
          </w:p>
        </w:tc>
        <w:tc>
          <w:tcPr>
            <w:tcW w:w="3261" w:type="dxa"/>
          </w:tcPr>
          <w:p w14:paraId="57796536" w14:textId="77777777" w:rsidR="00046D4A" w:rsidRPr="00B1530F" w:rsidRDefault="00046D4A" w:rsidP="004F19EB">
            <w:pPr>
              <w:pStyle w:val="TAL"/>
              <w:rPr>
                <w:sz w:val="16"/>
              </w:rPr>
            </w:pPr>
            <w:r>
              <w:rPr>
                <w:sz w:val="16"/>
              </w:rPr>
              <w:t>TEI18_Test, LTE_NBIOT_eMTC_NTN_req-UEConTest</w:t>
            </w:r>
          </w:p>
        </w:tc>
        <w:tc>
          <w:tcPr>
            <w:tcW w:w="1269" w:type="dxa"/>
          </w:tcPr>
          <w:p w14:paraId="672CC020" w14:textId="77777777" w:rsidR="00046D4A" w:rsidRPr="00B1530F" w:rsidRDefault="00046D4A" w:rsidP="004F19EB">
            <w:pPr>
              <w:pStyle w:val="TAL"/>
              <w:rPr>
                <w:sz w:val="16"/>
              </w:rPr>
            </w:pPr>
            <w:r>
              <w:rPr>
                <w:sz w:val="16"/>
              </w:rPr>
              <w:t>agreed</w:t>
            </w:r>
          </w:p>
        </w:tc>
      </w:tr>
      <w:tr w:rsidR="00F86A74" w14:paraId="129A35FE" w14:textId="77777777" w:rsidTr="00F86A74">
        <w:tc>
          <w:tcPr>
            <w:tcW w:w="1097" w:type="dxa"/>
          </w:tcPr>
          <w:p w14:paraId="5F074870" w14:textId="77777777" w:rsidR="00046D4A" w:rsidRPr="00B1530F" w:rsidRDefault="00046D4A" w:rsidP="004F19EB">
            <w:pPr>
              <w:pStyle w:val="TAL"/>
              <w:rPr>
                <w:sz w:val="16"/>
              </w:rPr>
            </w:pPr>
            <w:r>
              <w:rPr>
                <w:sz w:val="16"/>
              </w:rPr>
              <w:t>R5-243057</w:t>
            </w:r>
          </w:p>
        </w:tc>
        <w:tc>
          <w:tcPr>
            <w:tcW w:w="3872" w:type="dxa"/>
          </w:tcPr>
          <w:p w14:paraId="3572E02F" w14:textId="77777777" w:rsidR="00046D4A" w:rsidRPr="00B1530F" w:rsidRDefault="00046D4A" w:rsidP="004F19EB">
            <w:pPr>
              <w:pStyle w:val="TAL"/>
              <w:rPr>
                <w:sz w:val="16"/>
              </w:rPr>
            </w:pPr>
            <w:r>
              <w:rPr>
                <w:sz w:val="16"/>
              </w:rPr>
              <w:t>Addition of new RRM TC 13.5.1 for IoT NTN enh</w:t>
            </w:r>
          </w:p>
        </w:tc>
        <w:tc>
          <w:tcPr>
            <w:tcW w:w="1408" w:type="dxa"/>
          </w:tcPr>
          <w:p w14:paraId="130F2958" w14:textId="77777777" w:rsidR="00046D4A" w:rsidRPr="00B1530F" w:rsidRDefault="00046D4A" w:rsidP="004F19EB">
            <w:pPr>
              <w:pStyle w:val="TAL"/>
              <w:rPr>
                <w:sz w:val="16"/>
              </w:rPr>
            </w:pPr>
            <w:r>
              <w:rPr>
                <w:sz w:val="16"/>
              </w:rPr>
              <w:t>CMCC</w:t>
            </w:r>
          </w:p>
        </w:tc>
        <w:tc>
          <w:tcPr>
            <w:tcW w:w="989" w:type="dxa"/>
          </w:tcPr>
          <w:p w14:paraId="47B1C645" w14:textId="77777777" w:rsidR="00046D4A" w:rsidRPr="00B1530F" w:rsidRDefault="00046D4A" w:rsidP="004F19EB">
            <w:pPr>
              <w:pStyle w:val="TAL"/>
              <w:rPr>
                <w:sz w:val="16"/>
              </w:rPr>
            </w:pPr>
            <w:r>
              <w:rPr>
                <w:sz w:val="16"/>
              </w:rPr>
              <w:t>36.521-3</w:t>
            </w:r>
          </w:p>
        </w:tc>
        <w:tc>
          <w:tcPr>
            <w:tcW w:w="851" w:type="dxa"/>
          </w:tcPr>
          <w:p w14:paraId="0A1032D7" w14:textId="77777777" w:rsidR="00046D4A" w:rsidRPr="00B1530F" w:rsidRDefault="00046D4A" w:rsidP="004F19EB">
            <w:pPr>
              <w:pStyle w:val="TAL"/>
              <w:rPr>
                <w:sz w:val="16"/>
              </w:rPr>
            </w:pPr>
            <w:r>
              <w:rPr>
                <w:sz w:val="16"/>
              </w:rPr>
              <w:t>3038</w:t>
            </w:r>
          </w:p>
        </w:tc>
        <w:tc>
          <w:tcPr>
            <w:tcW w:w="425" w:type="dxa"/>
          </w:tcPr>
          <w:p w14:paraId="2A7B198E" w14:textId="77777777" w:rsidR="00046D4A" w:rsidRPr="00B1530F" w:rsidRDefault="00046D4A" w:rsidP="004F19EB">
            <w:pPr>
              <w:pStyle w:val="TAR"/>
              <w:rPr>
                <w:sz w:val="16"/>
              </w:rPr>
            </w:pPr>
            <w:r>
              <w:rPr>
                <w:sz w:val="16"/>
              </w:rPr>
              <w:t>-</w:t>
            </w:r>
          </w:p>
        </w:tc>
        <w:tc>
          <w:tcPr>
            <w:tcW w:w="709" w:type="dxa"/>
          </w:tcPr>
          <w:p w14:paraId="4F901FF2" w14:textId="77777777" w:rsidR="00046D4A" w:rsidRPr="00B1530F" w:rsidRDefault="00046D4A" w:rsidP="004F19EB">
            <w:pPr>
              <w:pStyle w:val="TAL"/>
              <w:rPr>
                <w:sz w:val="16"/>
              </w:rPr>
            </w:pPr>
            <w:r>
              <w:rPr>
                <w:sz w:val="16"/>
              </w:rPr>
              <w:t>Rel-18</w:t>
            </w:r>
          </w:p>
        </w:tc>
        <w:tc>
          <w:tcPr>
            <w:tcW w:w="283" w:type="dxa"/>
          </w:tcPr>
          <w:p w14:paraId="67266C11" w14:textId="77777777" w:rsidR="00046D4A" w:rsidRPr="00B1530F" w:rsidRDefault="00046D4A" w:rsidP="004F19EB">
            <w:pPr>
              <w:pStyle w:val="TAL"/>
              <w:rPr>
                <w:sz w:val="16"/>
              </w:rPr>
            </w:pPr>
            <w:r>
              <w:rPr>
                <w:sz w:val="16"/>
              </w:rPr>
              <w:t>F</w:t>
            </w:r>
          </w:p>
        </w:tc>
        <w:tc>
          <w:tcPr>
            <w:tcW w:w="3261" w:type="dxa"/>
          </w:tcPr>
          <w:p w14:paraId="480CAA42" w14:textId="77777777" w:rsidR="00046D4A" w:rsidRPr="00B1530F" w:rsidRDefault="00046D4A" w:rsidP="004F19EB">
            <w:pPr>
              <w:pStyle w:val="TAL"/>
              <w:rPr>
                <w:sz w:val="16"/>
              </w:rPr>
            </w:pPr>
            <w:r>
              <w:rPr>
                <w:sz w:val="16"/>
              </w:rPr>
              <w:t>IoT_NTN_enh_plus_CT1-UEConTest</w:t>
            </w:r>
          </w:p>
        </w:tc>
        <w:tc>
          <w:tcPr>
            <w:tcW w:w="1269" w:type="dxa"/>
          </w:tcPr>
          <w:p w14:paraId="28EC76E7" w14:textId="77777777" w:rsidR="00046D4A" w:rsidRPr="00B1530F" w:rsidRDefault="00046D4A" w:rsidP="004F19EB">
            <w:pPr>
              <w:pStyle w:val="TAL"/>
              <w:rPr>
                <w:sz w:val="16"/>
              </w:rPr>
            </w:pPr>
            <w:r>
              <w:rPr>
                <w:sz w:val="16"/>
              </w:rPr>
              <w:t>revised</w:t>
            </w:r>
          </w:p>
        </w:tc>
      </w:tr>
      <w:tr w:rsidR="00F86A74" w14:paraId="1CB5CFDF" w14:textId="77777777" w:rsidTr="00F86A74">
        <w:tc>
          <w:tcPr>
            <w:tcW w:w="1097" w:type="dxa"/>
          </w:tcPr>
          <w:p w14:paraId="4115FBFC" w14:textId="77777777" w:rsidR="00046D4A" w:rsidRPr="00B1530F" w:rsidRDefault="00046D4A" w:rsidP="004F19EB">
            <w:pPr>
              <w:pStyle w:val="TAL"/>
              <w:rPr>
                <w:sz w:val="16"/>
              </w:rPr>
            </w:pPr>
            <w:r>
              <w:rPr>
                <w:sz w:val="16"/>
              </w:rPr>
              <w:t>R5-243688</w:t>
            </w:r>
          </w:p>
        </w:tc>
        <w:tc>
          <w:tcPr>
            <w:tcW w:w="3872" w:type="dxa"/>
          </w:tcPr>
          <w:p w14:paraId="0370BA8F" w14:textId="77777777" w:rsidR="00046D4A" w:rsidRPr="00B1530F" w:rsidRDefault="00046D4A" w:rsidP="004F19EB">
            <w:pPr>
              <w:pStyle w:val="TAL"/>
              <w:rPr>
                <w:sz w:val="16"/>
              </w:rPr>
            </w:pPr>
            <w:r>
              <w:rPr>
                <w:sz w:val="16"/>
              </w:rPr>
              <w:t>Addition of new RRM TC 13.5.1 for IoT NTN enh</w:t>
            </w:r>
          </w:p>
        </w:tc>
        <w:tc>
          <w:tcPr>
            <w:tcW w:w="1408" w:type="dxa"/>
          </w:tcPr>
          <w:p w14:paraId="16B1A26B" w14:textId="77777777" w:rsidR="00046D4A" w:rsidRPr="00B1530F" w:rsidRDefault="00046D4A" w:rsidP="004F19EB">
            <w:pPr>
              <w:pStyle w:val="TAL"/>
              <w:rPr>
                <w:sz w:val="16"/>
              </w:rPr>
            </w:pPr>
            <w:r>
              <w:rPr>
                <w:sz w:val="16"/>
              </w:rPr>
              <w:t>CMCC</w:t>
            </w:r>
          </w:p>
        </w:tc>
        <w:tc>
          <w:tcPr>
            <w:tcW w:w="989" w:type="dxa"/>
          </w:tcPr>
          <w:p w14:paraId="37B0ABA1" w14:textId="77777777" w:rsidR="00046D4A" w:rsidRPr="00B1530F" w:rsidRDefault="00046D4A" w:rsidP="004F19EB">
            <w:pPr>
              <w:pStyle w:val="TAL"/>
              <w:rPr>
                <w:sz w:val="16"/>
              </w:rPr>
            </w:pPr>
            <w:r>
              <w:rPr>
                <w:sz w:val="16"/>
              </w:rPr>
              <w:t>36.521-3</w:t>
            </w:r>
          </w:p>
        </w:tc>
        <w:tc>
          <w:tcPr>
            <w:tcW w:w="851" w:type="dxa"/>
          </w:tcPr>
          <w:p w14:paraId="0FB50147" w14:textId="77777777" w:rsidR="00046D4A" w:rsidRPr="00B1530F" w:rsidRDefault="00046D4A" w:rsidP="004F19EB">
            <w:pPr>
              <w:pStyle w:val="TAL"/>
              <w:rPr>
                <w:sz w:val="16"/>
              </w:rPr>
            </w:pPr>
            <w:r>
              <w:rPr>
                <w:sz w:val="16"/>
              </w:rPr>
              <w:t>3038</w:t>
            </w:r>
          </w:p>
        </w:tc>
        <w:tc>
          <w:tcPr>
            <w:tcW w:w="425" w:type="dxa"/>
          </w:tcPr>
          <w:p w14:paraId="2DFEC6B4" w14:textId="77777777" w:rsidR="00046D4A" w:rsidRPr="00B1530F" w:rsidRDefault="00046D4A" w:rsidP="004F19EB">
            <w:pPr>
              <w:pStyle w:val="TAR"/>
              <w:rPr>
                <w:sz w:val="16"/>
              </w:rPr>
            </w:pPr>
            <w:r>
              <w:rPr>
                <w:sz w:val="16"/>
              </w:rPr>
              <w:t>1</w:t>
            </w:r>
          </w:p>
        </w:tc>
        <w:tc>
          <w:tcPr>
            <w:tcW w:w="709" w:type="dxa"/>
          </w:tcPr>
          <w:p w14:paraId="2219ACED" w14:textId="77777777" w:rsidR="00046D4A" w:rsidRPr="00B1530F" w:rsidRDefault="00046D4A" w:rsidP="004F19EB">
            <w:pPr>
              <w:pStyle w:val="TAL"/>
              <w:rPr>
                <w:sz w:val="16"/>
              </w:rPr>
            </w:pPr>
            <w:r>
              <w:rPr>
                <w:sz w:val="16"/>
              </w:rPr>
              <w:t>Rel-18</w:t>
            </w:r>
          </w:p>
        </w:tc>
        <w:tc>
          <w:tcPr>
            <w:tcW w:w="283" w:type="dxa"/>
          </w:tcPr>
          <w:p w14:paraId="4E0BC927" w14:textId="77777777" w:rsidR="00046D4A" w:rsidRPr="00B1530F" w:rsidRDefault="00046D4A" w:rsidP="004F19EB">
            <w:pPr>
              <w:pStyle w:val="TAL"/>
              <w:rPr>
                <w:sz w:val="16"/>
              </w:rPr>
            </w:pPr>
            <w:r>
              <w:rPr>
                <w:sz w:val="16"/>
              </w:rPr>
              <w:t>F</w:t>
            </w:r>
          </w:p>
        </w:tc>
        <w:tc>
          <w:tcPr>
            <w:tcW w:w="3261" w:type="dxa"/>
          </w:tcPr>
          <w:p w14:paraId="3530BAD4" w14:textId="77777777" w:rsidR="00046D4A" w:rsidRPr="00B1530F" w:rsidRDefault="00046D4A" w:rsidP="004F19EB">
            <w:pPr>
              <w:pStyle w:val="TAL"/>
              <w:rPr>
                <w:sz w:val="16"/>
              </w:rPr>
            </w:pPr>
            <w:r>
              <w:rPr>
                <w:sz w:val="16"/>
              </w:rPr>
              <w:t>IoT_NTN_enh_plus_CT1-UEConTest</w:t>
            </w:r>
          </w:p>
        </w:tc>
        <w:tc>
          <w:tcPr>
            <w:tcW w:w="1269" w:type="dxa"/>
          </w:tcPr>
          <w:p w14:paraId="297C32CE" w14:textId="77777777" w:rsidR="00046D4A" w:rsidRPr="00B1530F" w:rsidRDefault="00046D4A" w:rsidP="004F19EB">
            <w:pPr>
              <w:pStyle w:val="TAL"/>
              <w:rPr>
                <w:sz w:val="16"/>
              </w:rPr>
            </w:pPr>
            <w:r>
              <w:rPr>
                <w:sz w:val="16"/>
              </w:rPr>
              <w:t>agreed</w:t>
            </w:r>
          </w:p>
        </w:tc>
      </w:tr>
      <w:tr w:rsidR="00F86A74" w14:paraId="447922B8" w14:textId="77777777" w:rsidTr="00F86A74">
        <w:tc>
          <w:tcPr>
            <w:tcW w:w="1097" w:type="dxa"/>
          </w:tcPr>
          <w:p w14:paraId="05F458FC" w14:textId="77777777" w:rsidR="00046D4A" w:rsidRPr="00B1530F" w:rsidRDefault="00046D4A" w:rsidP="004F19EB">
            <w:pPr>
              <w:pStyle w:val="TAL"/>
              <w:rPr>
                <w:sz w:val="16"/>
              </w:rPr>
            </w:pPr>
            <w:r>
              <w:rPr>
                <w:sz w:val="16"/>
              </w:rPr>
              <w:t>R5-243058</w:t>
            </w:r>
          </w:p>
        </w:tc>
        <w:tc>
          <w:tcPr>
            <w:tcW w:w="3872" w:type="dxa"/>
          </w:tcPr>
          <w:p w14:paraId="0A066D27" w14:textId="77777777" w:rsidR="00046D4A" w:rsidRPr="00B1530F" w:rsidRDefault="00046D4A" w:rsidP="004F19EB">
            <w:pPr>
              <w:pStyle w:val="TAL"/>
              <w:rPr>
                <w:sz w:val="16"/>
              </w:rPr>
            </w:pPr>
            <w:r>
              <w:rPr>
                <w:sz w:val="16"/>
              </w:rPr>
              <w:t>Addition of new RRM TC 13.5.2 for IoT NTN enh</w:t>
            </w:r>
          </w:p>
        </w:tc>
        <w:tc>
          <w:tcPr>
            <w:tcW w:w="1408" w:type="dxa"/>
          </w:tcPr>
          <w:p w14:paraId="33962E16" w14:textId="77777777" w:rsidR="00046D4A" w:rsidRPr="00B1530F" w:rsidRDefault="00046D4A" w:rsidP="004F19EB">
            <w:pPr>
              <w:pStyle w:val="TAL"/>
              <w:rPr>
                <w:sz w:val="16"/>
              </w:rPr>
            </w:pPr>
            <w:r>
              <w:rPr>
                <w:sz w:val="16"/>
              </w:rPr>
              <w:t>CMCC</w:t>
            </w:r>
          </w:p>
        </w:tc>
        <w:tc>
          <w:tcPr>
            <w:tcW w:w="989" w:type="dxa"/>
          </w:tcPr>
          <w:p w14:paraId="2372CF52" w14:textId="77777777" w:rsidR="00046D4A" w:rsidRPr="00B1530F" w:rsidRDefault="00046D4A" w:rsidP="004F19EB">
            <w:pPr>
              <w:pStyle w:val="TAL"/>
              <w:rPr>
                <w:sz w:val="16"/>
              </w:rPr>
            </w:pPr>
            <w:r>
              <w:rPr>
                <w:sz w:val="16"/>
              </w:rPr>
              <w:t>36.521-3</w:t>
            </w:r>
          </w:p>
        </w:tc>
        <w:tc>
          <w:tcPr>
            <w:tcW w:w="851" w:type="dxa"/>
          </w:tcPr>
          <w:p w14:paraId="068841A7" w14:textId="77777777" w:rsidR="00046D4A" w:rsidRPr="00B1530F" w:rsidRDefault="00046D4A" w:rsidP="004F19EB">
            <w:pPr>
              <w:pStyle w:val="TAL"/>
              <w:rPr>
                <w:sz w:val="16"/>
              </w:rPr>
            </w:pPr>
            <w:r>
              <w:rPr>
                <w:sz w:val="16"/>
              </w:rPr>
              <w:t>3039</w:t>
            </w:r>
          </w:p>
        </w:tc>
        <w:tc>
          <w:tcPr>
            <w:tcW w:w="425" w:type="dxa"/>
          </w:tcPr>
          <w:p w14:paraId="344B545F" w14:textId="77777777" w:rsidR="00046D4A" w:rsidRPr="00B1530F" w:rsidRDefault="00046D4A" w:rsidP="004F19EB">
            <w:pPr>
              <w:pStyle w:val="TAR"/>
              <w:rPr>
                <w:sz w:val="16"/>
              </w:rPr>
            </w:pPr>
            <w:r>
              <w:rPr>
                <w:sz w:val="16"/>
              </w:rPr>
              <w:t>-</w:t>
            </w:r>
          </w:p>
        </w:tc>
        <w:tc>
          <w:tcPr>
            <w:tcW w:w="709" w:type="dxa"/>
          </w:tcPr>
          <w:p w14:paraId="48F09CE6" w14:textId="77777777" w:rsidR="00046D4A" w:rsidRPr="00B1530F" w:rsidRDefault="00046D4A" w:rsidP="004F19EB">
            <w:pPr>
              <w:pStyle w:val="TAL"/>
              <w:rPr>
                <w:sz w:val="16"/>
              </w:rPr>
            </w:pPr>
            <w:r>
              <w:rPr>
                <w:sz w:val="16"/>
              </w:rPr>
              <w:t>Rel-18</w:t>
            </w:r>
          </w:p>
        </w:tc>
        <w:tc>
          <w:tcPr>
            <w:tcW w:w="283" w:type="dxa"/>
          </w:tcPr>
          <w:p w14:paraId="51BFFBF8" w14:textId="77777777" w:rsidR="00046D4A" w:rsidRPr="00B1530F" w:rsidRDefault="00046D4A" w:rsidP="004F19EB">
            <w:pPr>
              <w:pStyle w:val="TAL"/>
              <w:rPr>
                <w:sz w:val="16"/>
              </w:rPr>
            </w:pPr>
            <w:r>
              <w:rPr>
                <w:sz w:val="16"/>
              </w:rPr>
              <w:t>F</w:t>
            </w:r>
          </w:p>
        </w:tc>
        <w:tc>
          <w:tcPr>
            <w:tcW w:w="3261" w:type="dxa"/>
          </w:tcPr>
          <w:p w14:paraId="4D323FD2" w14:textId="77777777" w:rsidR="00046D4A" w:rsidRPr="00B1530F" w:rsidRDefault="00046D4A" w:rsidP="004F19EB">
            <w:pPr>
              <w:pStyle w:val="TAL"/>
              <w:rPr>
                <w:sz w:val="16"/>
              </w:rPr>
            </w:pPr>
            <w:r>
              <w:rPr>
                <w:sz w:val="16"/>
              </w:rPr>
              <w:t>IoT_NTN_enh_plus_CT1-UEConTest</w:t>
            </w:r>
          </w:p>
        </w:tc>
        <w:tc>
          <w:tcPr>
            <w:tcW w:w="1269" w:type="dxa"/>
          </w:tcPr>
          <w:p w14:paraId="1BC73641" w14:textId="77777777" w:rsidR="00046D4A" w:rsidRPr="00B1530F" w:rsidRDefault="00046D4A" w:rsidP="004F19EB">
            <w:pPr>
              <w:pStyle w:val="TAL"/>
              <w:rPr>
                <w:sz w:val="16"/>
              </w:rPr>
            </w:pPr>
            <w:r>
              <w:rPr>
                <w:sz w:val="16"/>
              </w:rPr>
              <w:t>revised</w:t>
            </w:r>
          </w:p>
        </w:tc>
      </w:tr>
      <w:tr w:rsidR="00F86A74" w14:paraId="1B44E59A" w14:textId="77777777" w:rsidTr="00F86A74">
        <w:tc>
          <w:tcPr>
            <w:tcW w:w="1097" w:type="dxa"/>
          </w:tcPr>
          <w:p w14:paraId="7635D524" w14:textId="77777777" w:rsidR="00046D4A" w:rsidRPr="00B1530F" w:rsidRDefault="00046D4A" w:rsidP="004F19EB">
            <w:pPr>
              <w:pStyle w:val="TAL"/>
              <w:rPr>
                <w:sz w:val="16"/>
              </w:rPr>
            </w:pPr>
            <w:r>
              <w:rPr>
                <w:sz w:val="16"/>
              </w:rPr>
              <w:t>R5-243689</w:t>
            </w:r>
          </w:p>
        </w:tc>
        <w:tc>
          <w:tcPr>
            <w:tcW w:w="3872" w:type="dxa"/>
          </w:tcPr>
          <w:p w14:paraId="0A3EC04A" w14:textId="77777777" w:rsidR="00046D4A" w:rsidRPr="00B1530F" w:rsidRDefault="00046D4A" w:rsidP="004F19EB">
            <w:pPr>
              <w:pStyle w:val="TAL"/>
              <w:rPr>
                <w:sz w:val="16"/>
              </w:rPr>
            </w:pPr>
            <w:r>
              <w:rPr>
                <w:sz w:val="16"/>
              </w:rPr>
              <w:t>Addition of new RRM TC 13.5.2 for IoT NTN enh</w:t>
            </w:r>
          </w:p>
        </w:tc>
        <w:tc>
          <w:tcPr>
            <w:tcW w:w="1408" w:type="dxa"/>
          </w:tcPr>
          <w:p w14:paraId="24639440" w14:textId="77777777" w:rsidR="00046D4A" w:rsidRPr="00B1530F" w:rsidRDefault="00046D4A" w:rsidP="004F19EB">
            <w:pPr>
              <w:pStyle w:val="TAL"/>
              <w:rPr>
                <w:sz w:val="16"/>
              </w:rPr>
            </w:pPr>
            <w:r>
              <w:rPr>
                <w:sz w:val="16"/>
              </w:rPr>
              <w:t>CMCC</w:t>
            </w:r>
          </w:p>
        </w:tc>
        <w:tc>
          <w:tcPr>
            <w:tcW w:w="989" w:type="dxa"/>
          </w:tcPr>
          <w:p w14:paraId="1B3B2C06" w14:textId="77777777" w:rsidR="00046D4A" w:rsidRPr="00B1530F" w:rsidRDefault="00046D4A" w:rsidP="004F19EB">
            <w:pPr>
              <w:pStyle w:val="TAL"/>
              <w:rPr>
                <w:sz w:val="16"/>
              </w:rPr>
            </w:pPr>
            <w:r>
              <w:rPr>
                <w:sz w:val="16"/>
              </w:rPr>
              <w:t>36.521-3</w:t>
            </w:r>
          </w:p>
        </w:tc>
        <w:tc>
          <w:tcPr>
            <w:tcW w:w="851" w:type="dxa"/>
          </w:tcPr>
          <w:p w14:paraId="4814B4AD" w14:textId="77777777" w:rsidR="00046D4A" w:rsidRPr="00B1530F" w:rsidRDefault="00046D4A" w:rsidP="004F19EB">
            <w:pPr>
              <w:pStyle w:val="TAL"/>
              <w:rPr>
                <w:sz w:val="16"/>
              </w:rPr>
            </w:pPr>
            <w:r>
              <w:rPr>
                <w:sz w:val="16"/>
              </w:rPr>
              <w:t>3039</w:t>
            </w:r>
          </w:p>
        </w:tc>
        <w:tc>
          <w:tcPr>
            <w:tcW w:w="425" w:type="dxa"/>
          </w:tcPr>
          <w:p w14:paraId="5D642A29" w14:textId="77777777" w:rsidR="00046D4A" w:rsidRPr="00B1530F" w:rsidRDefault="00046D4A" w:rsidP="004F19EB">
            <w:pPr>
              <w:pStyle w:val="TAR"/>
              <w:rPr>
                <w:sz w:val="16"/>
              </w:rPr>
            </w:pPr>
            <w:r>
              <w:rPr>
                <w:sz w:val="16"/>
              </w:rPr>
              <w:t>1</w:t>
            </w:r>
          </w:p>
        </w:tc>
        <w:tc>
          <w:tcPr>
            <w:tcW w:w="709" w:type="dxa"/>
          </w:tcPr>
          <w:p w14:paraId="66B25483" w14:textId="77777777" w:rsidR="00046D4A" w:rsidRPr="00B1530F" w:rsidRDefault="00046D4A" w:rsidP="004F19EB">
            <w:pPr>
              <w:pStyle w:val="TAL"/>
              <w:rPr>
                <w:sz w:val="16"/>
              </w:rPr>
            </w:pPr>
            <w:r>
              <w:rPr>
                <w:sz w:val="16"/>
              </w:rPr>
              <w:t>Rel-18</w:t>
            </w:r>
          </w:p>
        </w:tc>
        <w:tc>
          <w:tcPr>
            <w:tcW w:w="283" w:type="dxa"/>
          </w:tcPr>
          <w:p w14:paraId="62611BD3" w14:textId="77777777" w:rsidR="00046D4A" w:rsidRPr="00B1530F" w:rsidRDefault="00046D4A" w:rsidP="004F19EB">
            <w:pPr>
              <w:pStyle w:val="TAL"/>
              <w:rPr>
                <w:sz w:val="16"/>
              </w:rPr>
            </w:pPr>
            <w:r>
              <w:rPr>
                <w:sz w:val="16"/>
              </w:rPr>
              <w:t>F</w:t>
            </w:r>
          </w:p>
        </w:tc>
        <w:tc>
          <w:tcPr>
            <w:tcW w:w="3261" w:type="dxa"/>
          </w:tcPr>
          <w:p w14:paraId="42755F9E" w14:textId="77777777" w:rsidR="00046D4A" w:rsidRPr="00B1530F" w:rsidRDefault="00046D4A" w:rsidP="004F19EB">
            <w:pPr>
              <w:pStyle w:val="TAL"/>
              <w:rPr>
                <w:sz w:val="16"/>
              </w:rPr>
            </w:pPr>
            <w:r>
              <w:rPr>
                <w:sz w:val="16"/>
              </w:rPr>
              <w:t>IoT_NTN_enh_plus_CT1-UEConTest</w:t>
            </w:r>
          </w:p>
        </w:tc>
        <w:tc>
          <w:tcPr>
            <w:tcW w:w="1269" w:type="dxa"/>
          </w:tcPr>
          <w:p w14:paraId="2BE214CE" w14:textId="77777777" w:rsidR="00046D4A" w:rsidRPr="00B1530F" w:rsidRDefault="00046D4A" w:rsidP="004F19EB">
            <w:pPr>
              <w:pStyle w:val="TAL"/>
              <w:rPr>
                <w:sz w:val="16"/>
              </w:rPr>
            </w:pPr>
            <w:r>
              <w:rPr>
                <w:sz w:val="16"/>
              </w:rPr>
              <w:t>agreed</w:t>
            </w:r>
          </w:p>
        </w:tc>
      </w:tr>
      <w:tr w:rsidR="00F86A74" w14:paraId="232089A3" w14:textId="77777777" w:rsidTr="00F86A74">
        <w:tc>
          <w:tcPr>
            <w:tcW w:w="1097" w:type="dxa"/>
          </w:tcPr>
          <w:p w14:paraId="3D28F25A" w14:textId="77777777" w:rsidR="00046D4A" w:rsidRPr="00B1530F" w:rsidRDefault="00046D4A" w:rsidP="004F19EB">
            <w:pPr>
              <w:pStyle w:val="TAL"/>
              <w:rPr>
                <w:sz w:val="16"/>
              </w:rPr>
            </w:pPr>
            <w:r>
              <w:rPr>
                <w:sz w:val="16"/>
              </w:rPr>
              <w:t>R5-243059</w:t>
            </w:r>
          </w:p>
        </w:tc>
        <w:tc>
          <w:tcPr>
            <w:tcW w:w="3872" w:type="dxa"/>
          </w:tcPr>
          <w:p w14:paraId="66E64361" w14:textId="77777777" w:rsidR="00046D4A" w:rsidRPr="00B1530F" w:rsidRDefault="00046D4A" w:rsidP="004F19EB">
            <w:pPr>
              <w:pStyle w:val="TAL"/>
              <w:rPr>
                <w:sz w:val="16"/>
              </w:rPr>
            </w:pPr>
            <w:r>
              <w:rPr>
                <w:sz w:val="16"/>
              </w:rPr>
              <w:t>Addition of new RRM TC 13.5.3 for IoT NTN enh</w:t>
            </w:r>
          </w:p>
        </w:tc>
        <w:tc>
          <w:tcPr>
            <w:tcW w:w="1408" w:type="dxa"/>
          </w:tcPr>
          <w:p w14:paraId="2AB3D487" w14:textId="77777777" w:rsidR="00046D4A" w:rsidRPr="00B1530F" w:rsidRDefault="00046D4A" w:rsidP="004F19EB">
            <w:pPr>
              <w:pStyle w:val="TAL"/>
              <w:rPr>
                <w:sz w:val="16"/>
              </w:rPr>
            </w:pPr>
            <w:r>
              <w:rPr>
                <w:sz w:val="16"/>
              </w:rPr>
              <w:t>CMCC</w:t>
            </w:r>
          </w:p>
        </w:tc>
        <w:tc>
          <w:tcPr>
            <w:tcW w:w="989" w:type="dxa"/>
          </w:tcPr>
          <w:p w14:paraId="4FED1549" w14:textId="77777777" w:rsidR="00046D4A" w:rsidRPr="00B1530F" w:rsidRDefault="00046D4A" w:rsidP="004F19EB">
            <w:pPr>
              <w:pStyle w:val="TAL"/>
              <w:rPr>
                <w:sz w:val="16"/>
              </w:rPr>
            </w:pPr>
            <w:r>
              <w:rPr>
                <w:sz w:val="16"/>
              </w:rPr>
              <w:t>36.521-3</w:t>
            </w:r>
          </w:p>
        </w:tc>
        <w:tc>
          <w:tcPr>
            <w:tcW w:w="851" w:type="dxa"/>
          </w:tcPr>
          <w:p w14:paraId="55566DFB" w14:textId="77777777" w:rsidR="00046D4A" w:rsidRPr="00B1530F" w:rsidRDefault="00046D4A" w:rsidP="004F19EB">
            <w:pPr>
              <w:pStyle w:val="TAL"/>
              <w:rPr>
                <w:sz w:val="16"/>
              </w:rPr>
            </w:pPr>
            <w:r>
              <w:rPr>
                <w:sz w:val="16"/>
              </w:rPr>
              <w:t>3040</w:t>
            </w:r>
          </w:p>
        </w:tc>
        <w:tc>
          <w:tcPr>
            <w:tcW w:w="425" w:type="dxa"/>
          </w:tcPr>
          <w:p w14:paraId="6FC61591" w14:textId="77777777" w:rsidR="00046D4A" w:rsidRPr="00B1530F" w:rsidRDefault="00046D4A" w:rsidP="004F19EB">
            <w:pPr>
              <w:pStyle w:val="TAR"/>
              <w:rPr>
                <w:sz w:val="16"/>
              </w:rPr>
            </w:pPr>
            <w:r>
              <w:rPr>
                <w:sz w:val="16"/>
              </w:rPr>
              <w:t>-</w:t>
            </w:r>
          </w:p>
        </w:tc>
        <w:tc>
          <w:tcPr>
            <w:tcW w:w="709" w:type="dxa"/>
          </w:tcPr>
          <w:p w14:paraId="1D363E49" w14:textId="77777777" w:rsidR="00046D4A" w:rsidRPr="00B1530F" w:rsidRDefault="00046D4A" w:rsidP="004F19EB">
            <w:pPr>
              <w:pStyle w:val="TAL"/>
              <w:rPr>
                <w:sz w:val="16"/>
              </w:rPr>
            </w:pPr>
            <w:r>
              <w:rPr>
                <w:sz w:val="16"/>
              </w:rPr>
              <w:t>Rel-18</w:t>
            </w:r>
          </w:p>
        </w:tc>
        <w:tc>
          <w:tcPr>
            <w:tcW w:w="283" w:type="dxa"/>
          </w:tcPr>
          <w:p w14:paraId="45002B7E" w14:textId="77777777" w:rsidR="00046D4A" w:rsidRPr="00B1530F" w:rsidRDefault="00046D4A" w:rsidP="004F19EB">
            <w:pPr>
              <w:pStyle w:val="TAL"/>
              <w:rPr>
                <w:sz w:val="16"/>
              </w:rPr>
            </w:pPr>
            <w:r>
              <w:rPr>
                <w:sz w:val="16"/>
              </w:rPr>
              <w:t>F</w:t>
            </w:r>
          </w:p>
        </w:tc>
        <w:tc>
          <w:tcPr>
            <w:tcW w:w="3261" w:type="dxa"/>
          </w:tcPr>
          <w:p w14:paraId="32916AB9" w14:textId="77777777" w:rsidR="00046D4A" w:rsidRPr="00B1530F" w:rsidRDefault="00046D4A" w:rsidP="004F19EB">
            <w:pPr>
              <w:pStyle w:val="TAL"/>
              <w:rPr>
                <w:sz w:val="16"/>
              </w:rPr>
            </w:pPr>
            <w:r>
              <w:rPr>
                <w:sz w:val="16"/>
              </w:rPr>
              <w:t>IoT_NTN_enh_plus_CT1-UEConTest</w:t>
            </w:r>
          </w:p>
        </w:tc>
        <w:tc>
          <w:tcPr>
            <w:tcW w:w="1269" w:type="dxa"/>
          </w:tcPr>
          <w:p w14:paraId="0FB80EE8" w14:textId="77777777" w:rsidR="00046D4A" w:rsidRPr="00B1530F" w:rsidRDefault="00046D4A" w:rsidP="004F19EB">
            <w:pPr>
              <w:pStyle w:val="TAL"/>
              <w:rPr>
                <w:sz w:val="16"/>
              </w:rPr>
            </w:pPr>
            <w:r>
              <w:rPr>
                <w:sz w:val="16"/>
              </w:rPr>
              <w:t>revised</w:t>
            </w:r>
          </w:p>
        </w:tc>
      </w:tr>
      <w:tr w:rsidR="00F86A74" w14:paraId="5E225DF0" w14:textId="77777777" w:rsidTr="00F86A74">
        <w:tc>
          <w:tcPr>
            <w:tcW w:w="1097" w:type="dxa"/>
          </w:tcPr>
          <w:p w14:paraId="324D0443" w14:textId="77777777" w:rsidR="00046D4A" w:rsidRPr="00B1530F" w:rsidRDefault="00046D4A" w:rsidP="004F19EB">
            <w:pPr>
              <w:pStyle w:val="TAL"/>
              <w:rPr>
                <w:sz w:val="16"/>
              </w:rPr>
            </w:pPr>
            <w:r>
              <w:rPr>
                <w:sz w:val="16"/>
              </w:rPr>
              <w:t>R5-243690</w:t>
            </w:r>
          </w:p>
        </w:tc>
        <w:tc>
          <w:tcPr>
            <w:tcW w:w="3872" w:type="dxa"/>
          </w:tcPr>
          <w:p w14:paraId="4FA95435" w14:textId="77777777" w:rsidR="00046D4A" w:rsidRPr="00B1530F" w:rsidRDefault="00046D4A" w:rsidP="004F19EB">
            <w:pPr>
              <w:pStyle w:val="TAL"/>
              <w:rPr>
                <w:sz w:val="16"/>
              </w:rPr>
            </w:pPr>
            <w:r>
              <w:rPr>
                <w:sz w:val="16"/>
              </w:rPr>
              <w:t>Addition of new RRM TC 13.5.3 for IoT NTN enh</w:t>
            </w:r>
          </w:p>
        </w:tc>
        <w:tc>
          <w:tcPr>
            <w:tcW w:w="1408" w:type="dxa"/>
          </w:tcPr>
          <w:p w14:paraId="2E10553D" w14:textId="77777777" w:rsidR="00046D4A" w:rsidRPr="00B1530F" w:rsidRDefault="00046D4A" w:rsidP="004F19EB">
            <w:pPr>
              <w:pStyle w:val="TAL"/>
              <w:rPr>
                <w:sz w:val="16"/>
              </w:rPr>
            </w:pPr>
            <w:r>
              <w:rPr>
                <w:sz w:val="16"/>
              </w:rPr>
              <w:t>CMCC</w:t>
            </w:r>
          </w:p>
        </w:tc>
        <w:tc>
          <w:tcPr>
            <w:tcW w:w="989" w:type="dxa"/>
          </w:tcPr>
          <w:p w14:paraId="43A2D2C9" w14:textId="77777777" w:rsidR="00046D4A" w:rsidRPr="00B1530F" w:rsidRDefault="00046D4A" w:rsidP="004F19EB">
            <w:pPr>
              <w:pStyle w:val="TAL"/>
              <w:rPr>
                <w:sz w:val="16"/>
              </w:rPr>
            </w:pPr>
            <w:r>
              <w:rPr>
                <w:sz w:val="16"/>
              </w:rPr>
              <w:t>36.521-3</w:t>
            </w:r>
          </w:p>
        </w:tc>
        <w:tc>
          <w:tcPr>
            <w:tcW w:w="851" w:type="dxa"/>
          </w:tcPr>
          <w:p w14:paraId="587D49C0" w14:textId="77777777" w:rsidR="00046D4A" w:rsidRPr="00B1530F" w:rsidRDefault="00046D4A" w:rsidP="004F19EB">
            <w:pPr>
              <w:pStyle w:val="TAL"/>
              <w:rPr>
                <w:sz w:val="16"/>
              </w:rPr>
            </w:pPr>
            <w:r>
              <w:rPr>
                <w:sz w:val="16"/>
              </w:rPr>
              <w:t>3040</w:t>
            </w:r>
          </w:p>
        </w:tc>
        <w:tc>
          <w:tcPr>
            <w:tcW w:w="425" w:type="dxa"/>
          </w:tcPr>
          <w:p w14:paraId="598337B2" w14:textId="77777777" w:rsidR="00046D4A" w:rsidRPr="00B1530F" w:rsidRDefault="00046D4A" w:rsidP="004F19EB">
            <w:pPr>
              <w:pStyle w:val="TAR"/>
              <w:rPr>
                <w:sz w:val="16"/>
              </w:rPr>
            </w:pPr>
            <w:r>
              <w:rPr>
                <w:sz w:val="16"/>
              </w:rPr>
              <w:t>1</w:t>
            </w:r>
          </w:p>
        </w:tc>
        <w:tc>
          <w:tcPr>
            <w:tcW w:w="709" w:type="dxa"/>
          </w:tcPr>
          <w:p w14:paraId="19FC858D" w14:textId="77777777" w:rsidR="00046D4A" w:rsidRPr="00B1530F" w:rsidRDefault="00046D4A" w:rsidP="004F19EB">
            <w:pPr>
              <w:pStyle w:val="TAL"/>
              <w:rPr>
                <w:sz w:val="16"/>
              </w:rPr>
            </w:pPr>
            <w:r>
              <w:rPr>
                <w:sz w:val="16"/>
              </w:rPr>
              <w:t>Rel-18</w:t>
            </w:r>
          </w:p>
        </w:tc>
        <w:tc>
          <w:tcPr>
            <w:tcW w:w="283" w:type="dxa"/>
          </w:tcPr>
          <w:p w14:paraId="079C3C8E" w14:textId="77777777" w:rsidR="00046D4A" w:rsidRPr="00B1530F" w:rsidRDefault="00046D4A" w:rsidP="004F19EB">
            <w:pPr>
              <w:pStyle w:val="TAL"/>
              <w:rPr>
                <w:sz w:val="16"/>
              </w:rPr>
            </w:pPr>
            <w:r>
              <w:rPr>
                <w:sz w:val="16"/>
              </w:rPr>
              <w:t>F</w:t>
            </w:r>
          </w:p>
        </w:tc>
        <w:tc>
          <w:tcPr>
            <w:tcW w:w="3261" w:type="dxa"/>
          </w:tcPr>
          <w:p w14:paraId="0FCBCE42" w14:textId="77777777" w:rsidR="00046D4A" w:rsidRPr="00B1530F" w:rsidRDefault="00046D4A" w:rsidP="004F19EB">
            <w:pPr>
              <w:pStyle w:val="TAL"/>
              <w:rPr>
                <w:sz w:val="16"/>
              </w:rPr>
            </w:pPr>
            <w:r>
              <w:rPr>
                <w:sz w:val="16"/>
              </w:rPr>
              <w:t>IoT_NTN_enh_plus_CT1-UEConTest</w:t>
            </w:r>
          </w:p>
        </w:tc>
        <w:tc>
          <w:tcPr>
            <w:tcW w:w="1269" w:type="dxa"/>
          </w:tcPr>
          <w:p w14:paraId="18B47612" w14:textId="77777777" w:rsidR="00046D4A" w:rsidRPr="00B1530F" w:rsidRDefault="00046D4A" w:rsidP="004F19EB">
            <w:pPr>
              <w:pStyle w:val="TAL"/>
              <w:rPr>
                <w:sz w:val="16"/>
              </w:rPr>
            </w:pPr>
            <w:r>
              <w:rPr>
                <w:sz w:val="16"/>
              </w:rPr>
              <w:t>agreed</w:t>
            </w:r>
          </w:p>
        </w:tc>
      </w:tr>
      <w:tr w:rsidR="00F86A74" w14:paraId="67791BB4" w14:textId="77777777" w:rsidTr="00F86A74">
        <w:tc>
          <w:tcPr>
            <w:tcW w:w="1097" w:type="dxa"/>
          </w:tcPr>
          <w:p w14:paraId="677AB260" w14:textId="77777777" w:rsidR="00046D4A" w:rsidRPr="00B1530F" w:rsidRDefault="00046D4A" w:rsidP="004F19EB">
            <w:pPr>
              <w:pStyle w:val="TAL"/>
              <w:rPr>
                <w:sz w:val="16"/>
              </w:rPr>
            </w:pPr>
            <w:r>
              <w:rPr>
                <w:sz w:val="16"/>
              </w:rPr>
              <w:t>R5-243060</w:t>
            </w:r>
          </w:p>
        </w:tc>
        <w:tc>
          <w:tcPr>
            <w:tcW w:w="3872" w:type="dxa"/>
          </w:tcPr>
          <w:p w14:paraId="691A062F" w14:textId="77777777" w:rsidR="00046D4A" w:rsidRPr="00B1530F" w:rsidRDefault="00046D4A" w:rsidP="004F19EB">
            <w:pPr>
              <w:pStyle w:val="TAL"/>
              <w:rPr>
                <w:sz w:val="16"/>
              </w:rPr>
            </w:pPr>
            <w:r>
              <w:rPr>
                <w:sz w:val="16"/>
              </w:rPr>
              <w:t>Addition of cell configuration mapping for IoT NTN RRM TCs</w:t>
            </w:r>
          </w:p>
        </w:tc>
        <w:tc>
          <w:tcPr>
            <w:tcW w:w="1408" w:type="dxa"/>
          </w:tcPr>
          <w:p w14:paraId="266C15D6" w14:textId="77777777" w:rsidR="00046D4A" w:rsidRPr="00B1530F" w:rsidRDefault="00046D4A" w:rsidP="004F19EB">
            <w:pPr>
              <w:pStyle w:val="TAL"/>
              <w:rPr>
                <w:sz w:val="16"/>
              </w:rPr>
            </w:pPr>
            <w:r>
              <w:rPr>
                <w:sz w:val="16"/>
              </w:rPr>
              <w:t>CMCC</w:t>
            </w:r>
          </w:p>
        </w:tc>
        <w:tc>
          <w:tcPr>
            <w:tcW w:w="989" w:type="dxa"/>
          </w:tcPr>
          <w:p w14:paraId="1B8E87A3" w14:textId="77777777" w:rsidR="00046D4A" w:rsidRPr="00B1530F" w:rsidRDefault="00046D4A" w:rsidP="004F19EB">
            <w:pPr>
              <w:pStyle w:val="TAL"/>
              <w:rPr>
                <w:sz w:val="16"/>
              </w:rPr>
            </w:pPr>
            <w:r>
              <w:rPr>
                <w:sz w:val="16"/>
              </w:rPr>
              <w:t>36.521-3</w:t>
            </w:r>
          </w:p>
        </w:tc>
        <w:tc>
          <w:tcPr>
            <w:tcW w:w="851" w:type="dxa"/>
          </w:tcPr>
          <w:p w14:paraId="45F64A56" w14:textId="77777777" w:rsidR="00046D4A" w:rsidRPr="00B1530F" w:rsidRDefault="00046D4A" w:rsidP="004F19EB">
            <w:pPr>
              <w:pStyle w:val="TAL"/>
              <w:rPr>
                <w:sz w:val="16"/>
              </w:rPr>
            </w:pPr>
            <w:r>
              <w:rPr>
                <w:sz w:val="16"/>
              </w:rPr>
              <w:t>3041</w:t>
            </w:r>
          </w:p>
        </w:tc>
        <w:tc>
          <w:tcPr>
            <w:tcW w:w="425" w:type="dxa"/>
          </w:tcPr>
          <w:p w14:paraId="148EA215" w14:textId="77777777" w:rsidR="00046D4A" w:rsidRPr="00B1530F" w:rsidRDefault="00046D4A" w:rsidP="004F19EB">
            <w:pPr>
              <w:pStyle w:val="TAR"/>
              <w:rPr>
                <w:sz w:val="16"/>
              </w:rPr>
            </w:pPr>
            <w:r>
              <w:rPr>
                <w:sz w:val="16"/>
              </w:rPr>
              <w:t>-</w:t>
            </w:r>
          </w:p>
        </w:tc>
        <w:tc>
          <w:tcPr>
            <w:tcW w:w="709" w:type="dxa"/>
          </w:tcPr>
          <w:p w14:paraId="3EECB521" w14:textId="77777777" w:rsidR="00046D4A" w:rsidRPr="00B1530F" w:rsidRDefault="00046D4A" w:rsidP="004F19EB">
            <w:pPr>
              <w:pStyle w:val="TAL"/>
              <w:rPr>
                <w:sz w:val="16"/>
              </w:rPr>
            </w:pPr>
            <w:r>
              <w:rPr>
                <w:sz w:val="16"/>
              </w:rPr>
              <w:t>Rel-18</w:t>
            </w:r>
          </w:p>
        </w:tc>
        <w:tc>
          <w:tcPr>
            <w:tcW w:w="283" w:type="dxa"/>
          </w:tcPr>
          <w:p w14:paraId="19ED80FE" w14:textId="77777777" w:rsidR="00046D4A" w:rsidRPr="00B1530F" w:rsidRDefault="00046D4A" w:rsidP="004F19EB">
            <w:pPr>
              <w:pStyle w:val="TAL"/>
              <w:rPr>
                <w:sz w:val="16"/>
              </w:rPr>
            </w:pPr>
            <w:r>
              <w:rPr>
                <w:sz w:val="16"/>
              </w:rPr>
              <w:t>F</w:t>
            </w:r>
          </w:p>
        </w:tc>
        <w:tc>
          <w:tcPr>
            <w:tcW w:w="3261" w:type="dxa"/>
          </w:tcPr>
          <w:p w14:paraId="477A471F" w14:textId="77777777" w:rsidR="00046D4A" w:rsidRPr="00B1530F" w:rsidRDefault="00046D4A" w:rsidP="004F19EB">
            <w:pPr>
              <w:pStyle w:val="TAL"/>
              <w:rPr>
                <w:sz w:val="16"/>
              </w:rPr>
            </w:pPr>
            <w:r>
              <w:rPr>
                <w:sz w:val="16"/>
              </w:rPr>
              <w:t>IoT_NTN_enh_plus_CT1-UEConTest</w:t>
            </w:r>
          </w:p>
        </w:tc>
        <w:tc>
          <w:tcPr>
            <w:tcW w:w="1269" w:type="dxa"/>
          </w:tcPr>
          <w:p w14:paraId="3907489A" w14:textId="77777777" w:rsidR="00046D4A" w:rsidRPr="00B1530F" w:rsidRDefault="00046D4A" w:rsidP="004F19EB">
            <w:pPr>
              <w:pStyle w:val="TAL"/>
              <w:rPr>
                <w:sz w:val="16"/>
              </w:rPr>
            </w:pPr>
            <w:r>
              <w:rPr>
                <w:sz w:val="16"/>
              </w:rPr>
              <w:t>agreed</w:t>
            </w:r>
          </w:p>
        </w:tc>
      </w:tr>
      <w:tr w:rsidR="00F86A74" w14:paraId="1FEB0040" w14:textId="77777777" w:rsidTr="00F86A74">
        <w:tc>
          <w:tcPr>
            <w:tcW w:w="1097" w:type="dxa"/>
          </w:tcPr>
          <w:p w14:paraId="2C28A77A" w14:textId="77777777" w:rsidR="00046D4A" w:rsidRPr="00B1530F" w:rsidRDefault="00046D4A" w:rsidP="004F19EB">
            <w:pPr>
              <w:pStyle w:val="TAL"/>
              <w:rPr>
                <w:sz w:val="16"/>
              </w:rPr>
            </w:pPr>
            <w:r>
              <w:rPr>
                <w:sz w:val="16"/>
              </w:rPr>
              <w:t>R5-243334</w:t>
            </w:r>
          </w:p>
        </w:tc>
        <w:tc>
          <w:tcPr>
            <w:tcW w:w="3872" w:type="dxa"/>
          </w:tcPr>
          <w:p w14:paraId="2EADBA0E" w14:textId="77777777" w:rsidR="00046D4A" w:rsidRPr="00B1530F" w:rsidRDefault="00046D4A" w:rsidP="004F19EB">
            <w:pPr>
              <w:pStyle w:val="TAL"/>
              <w:rPr>
                <w:sz w:val="16"/>
              </w:rPr>
            </w:pPr>
            <w:r>
              <w:rPr>
                <w:sz w:val="16"/>
              </w:rPr>
              <w:t>Update applicability for NB-NTN Channel quality reporting accuracy testcases</w:t>
            </w:r>
          </w:p>
        </w:tc>
        <w:tc>
          <w:tcPr>
            <w:tcW w:w="1408" w:type="dxa"/>
          </w:tcPr>
          <w:p w14:paraId="59C7708B" w14:textId="77777777" w:rsidR="00046D4A" w:rsidRPr="00B1530F" w:rsidRDefault="00046D4A" w:rsidP="004F19EB">
            <w:pPr>
              <w:pStyle w:val="TAL"/>
              <w:rPr>
                <w:sz w:val="16"/>
              </w:rPr>
            </w:pPr>
            <w:r>
              <w:rPr>
                <w:sz w:val="16"/>
              </w:rPr>
              <w:t>Qualcomm Technologies Int</w:t>
            </w:r>
          </w:p>
        </w:tc>
        <w:tc>
          <w:tcPr>
            <w:tcW w:w="989" w:type="dxa"/>
          </w:tcPr>
          <w:p w14:paraId="53356CF2" w14:textId="77777777" w:rsidR="00046D4A" w:rsidRPr="00B1530F" w:rsidRDefault="00046D4A" w:rsidP="004F19EB">
            <w:pPr>
              <w:pStyle w:val="TAL"/>
              <w:rPr>
                <w:sz w:val="16"/>
              </w:rPr>
            </w:pPr>
            <w:r>
              <w:rPr>
                <w:sz w:val="16"/>
              </w:rPr>
              <w:t>36.521-3</w:t>
            </w:r>
          </w:p>
        </w:tc>
        <w:tc>
          <w:tcPr>
            <w:tcW w:w="851" w:type="dxa"/>
          </w:tcPr>
          <w:p w14:paraId="43A161B2" w14:textId="77777777" w:rsidR="00046D4A" w:rsidRPr="00B1530F" w:rsidRDefault="00046D4A" w:rsidP="004F19EB">
            <w:pPr>
              <w:pStyle w:val="TAL"/>
              <w:rPr>
                <w:sz w:val="16"/>
              </w:rPr>
            </w:pPr>
            <w:r>
              <w:rPr>
                <w:sz w:val="16"/>
              </w:rPr>
              <w:t>3042</w:t>
            </w:r>
          </w:p>
        </w:tc>
        <w:tc>
          <w:tcPr>
            <w:tcW w:w="425" w:type="dxa"/>
          </w:tcPr>
          <w:p w14:paraId="212DC514" w14:textId="77777777" w:rsidR="00046D4A" w:rsidRPr="00B1530F" w:rsidRDefault="00046D4A" w:rsidP="004F19EB">
            <w:pPr>
              <w:pStyle w:val="TAR"/>
              <w:rPr>
                <w:sz w:val="16"/>
              </w:rPr>
            </w:pPr>
            <w:r>
              <w:rPr>
                <w:sz w:val="16"/>
              </w:rPr>
              <w:t>-</w:t>
            </w:r>
          </w:p>
        </w:tc>
        <w:tc>
          <w:tcPr>
            <w:tcW w:w="709" w:type="dxa"/>
          </w:tcPr>
          <w:p w14:paraId="73EE5AD1" w14:textId="77777777" w:rsidR="00046D4A" w:rsidRPr="00B1530F" w:rsidRDefault="00046D4A" w:rsidP="004F19EB">
            <w:pPr>
              <w:pStyle w:val="TAL"/>
              <w:rPr>
                <w:sz w:val="16"/>
              </w:rPr>
            </w:pPr>
            <w:r>
              <w:rPr>
                <w:sz w:val="16"/>
              </w:rPr>
              <w:t>Rel-18</w:t>
            </w:r>
          </w:p>
        </w:tc>
        <w:tc>
          <w:tcPr>
            <w:tcW w:w="283" w:type="dxa"/>
          </w:tcPr>
          <w:p w14:paraId="1A1EF9DE" w14:textId="77777777" w:rsidR="00046D4A" w:rsidRPr="00B1530F" w:rsidRDefault="00046D4A" w:rsidP="004F19EB">
            <w:pPr>
              <w:pStyle w:val="TAL"/>
              <w:rPr>
                <w:sz w:val="16"/>
              </w:rPr>
            </w:pPr>
            <w:r>
              <w:rPr>
                <w:sz w:val="16"/>
              </w:rPr>
              <w:t>F</w:t>
            </w:r>
          </w:p>
        </w:tc>
        <w:tc>
          <w:tcPr>
            <w:tcW w:w="3261" w:type="dxa"/>
          </w:tcPr>
          <w:p w14:paraId="31646987" w14:textId="77777777" w:rsidR="00046D4A" w:rsidRPr="00B1530F" w:rsidRDefault="00046D4A" w:rsidP="004F19EB">
            <w:pPr>
              <w:pStyle w:val="TAL"/>
              <w:rPr>
                <w:sz w:val="16"/>
              </w:rPr>
            </w:pPr>
            <w:r>
              <w:rPr>
                <w:sz w:val="16"/>
              </w:rPr>
              <w:t>TEI18_Test, LTE_NBIOT_eMTC_NTN_req-UEConTest</w:t>
            </w:r>
          </w:p>
        </w:tc>
        <w:tc>
          <w:tcPr>
            <w:tcW w:w="1269" w:type="dxa"/>
          </w:tcPr>
          <w:p w14:paraId="74313C80" w14:textId="77777777" w:rsidR="00046D4A" w:rsidRPr="00B1530F" w:rsidRDefault="00046D4A" w:rsidP="004F19EB">
            <w:pPr>
              <w:pStyle w:val="TAL"/>
              <w:rPr>
                <w:sz w:val="16"/>
              </w:rPr>
            </w:pPr>
            <w:r>
              <w:rPr>
                <w:sz w:val="16"/>
              </w:rPr>
              <w:t>revised</w:t>
            </w:r>
          </w:p>
        </w:tc>
      </w:tr>
      <w:tr w:rsidR="00F86A74" w14:paraId="5BF20628" w14:textId="77777777" w:rsidTr="00F86A74">
        <w:tc>
          <w:tcPr>
            <w:tcW w:w="1097" w:type="dxa"/>
          </w:tcPr>
          <w:p w14:paraId="15755392" w14:textId="77777777" w:rsidR="00046D4A" w:rsidRPr="00B1530F" w:rsidRDefault="00046D4A" w:rsidP="004F19EB">
            <w:pPr>
              <w:pStyle w:val="TAL"/>
              <w:rPr>
                <w:sz w:val="16"/>
              </w:rPr>
            </w:pPr>
            <w:r>
              <w:rPr>
                <w:sz w:val="16"/>
              </w:rPr>
              <w:t>R5-243687</w:t>
            </w:r>
          </w:p>
        </w:tc>
        <w:tc>
          <w:tcPr>
            <w:tcW w:w="3872" w:type="dxa"/>
          </w:tcPr>
          <w:p w14:paraId="5113C3FB" w14:textId="77777777" w:rsidR="00046D4A" w:rsidRPr="00B1530F" w:rsidRDefault="00046D4A" w:rsidP="004F19EB">
            <w:pPr>
              <w:pStyle w:val="TAL"/>
              <w:rPr>
                <w:sz w:val="16"/>
              </w:rPr>
            </w:pPr>
            <w:r>
              <w:rPr>
                <w:sz w:val="16"/>
              </w:rPr>
              <w:t>Update applicability for NB-NTN Channel quality reporting accuracy testcases</w:t>
            </w:r>
          </w:p>
        </w:tc>
        <w:tc>
          <w:tcPr>
            <w:tcW w:w="1408" w:type="dxa"/>
          </w:tcPr>
          <w:p w14:paraId="7E525A02" w14:textId="77777777" w:rsidR="00046D4A" w:rsidRPr="00B1530F" w:rsidRDefault="00046D4A" w:rsidP="004F19EB">
            <w:pPr>
              <w:pStyle w:val="TAL"/>
              <w:rPr>
                <w:sz w:val="16"/>
              </w:rPr>
            </w:pPr>
            <w:r>
              <w:rPr>
                <w:sz w:val="16"/>
              </w:rPr>
              <w:t>Qualcomm Technologies Int</w:t>
            </w:r>
          </w:p>
        </w:tc>
        <w:tc>
          <w:tcPr>
            <w:tcW w:w="989" w:type="dxa"/>
          </w:tcPr>
          <w:p w14:paraId="3853F929" w14:textId="77777777" w:rsidR="00046D4A" w:rsidRPr="00B1530F" w:rsidRDefault="00046D4A" w:rsidP="004F19EB">
            <w:pPr>
              <w:pStyle w:val="TAL"/>
              <w:rPr>
                <w:sz w:val="16"/>
              </w:rPr>
            </w:pPr>
            <w:r>
              <w:rPr>
                <w:sz w:val="16"/>
              </w:rPr>
              <w:t>36.521-3</w:t>
            </w:r>
          </w:p>
        </w:tc>
        <w:tc>
          <w:tcPr>
            <w:tcW w:w="851" w:type="dxa"/>
          </w:tcPr>
          <w:p w14:paraId="088A6C3F" w14:textId="77777777" w:rsidR="00046D4A" w:rsidRPr="00B1530F" w:rsidRDefault="00046D4A" w:rsidP="004F19EB">
            <w:pPr>
              <w:pStyle w:val="TAL"/>
              <w:rPr>
                <w:sz w:val="16"/>
              </w:rPr>
            </w:pPr>
            <w:r>
              <w:rPr>
                <w:sz w:val="16"/>
              </w:rPr>
              <w:t>3042</w:t>
            </w:r>
          </w:p>
        </w:tc>
        <w:tc>
          <w:tcPr>
            <w:tcW w:w="425" w:type="dxa"/>
          </w:tcPr>
          <w:p w14:paraId="416751E7" w14:textId="77777777" w:rsidR="00046D4A" w:rsidRPr="00B1530F" w:rsidRDefault="00046D4A" w:rsidP="004F19EB">
            <w:pPr>
              <w:pStyle w:val="TAR"/>
              <w:rPr>
                <w:sz w:val="16"/>
              </w:rPr>
            </w:pPr>
            <w:r>
              <w:rPr>
                <w:sz w:val="16"/>
              </w:rPr>
              <w:t>1</w:t>
            </w:r>
          </w:p>
        </w:tc>
        <w:tc>
          <w:tcPr>
            <w:tcW w:w="709" w:type="dxa"/>
          </w:tcPr>
          <w:p w14:paraId="33BDDA6B" w14:textId="77777777" w:rsidR="00046D4A" w:rsidRPr="00B1530F" w:rsidRDefault="00046D4A" w:rsidP="004F19EB">
            <w:pPr>
              <w:pStyle w:val="TAL"/>
              <w:rPr>
                <w:sz w:val="16"/>
              </w:rPr>
            </w:pPr>
            <w:r>
              <w:rPr>
                <w:sz w:val="16"/>
              </w:rPr>
              <w:t>Rel-18</w:t>
            </w:r>
          </w:p>
        </w:tc>
        <w:tc>
          <w:tcPr>
            <w:tcW w:w="283" w:type="dxa"/>
          </w:tcPr>
          <w:p w14:paraId="15710A00" w14:textId="77777777" w:rsidR="00046D4A" w:rsidRPr="00B1530F" w:rsidRDefault="00046D4A" w:rsidP="004F19EB">
            <w:pPr>
              <w:pStyle w:val="TAL"/>
              <w:rPr>
                <w:sz w:val="16"/>
              </w:rPr>
            </w:pPr>
            <w:r>
              <w:rPr>
                <w:sz w:val="16"/>
              </w:rPr>
              <w:t>F</w:t>
            </w:r>
          </w:p>
        </w:tc>
        <w:tc>
          <w:tcPr>
            <w:tcW w:w="3261" w:type="dxa"/>
          </w:tcPr>
          <w:p w14:paraId="2C994E49" w14:textId="77777777" w:rsidR="00046D4A" w:rsidRPr="00B1530F" w:rsidRDefault="00046D4A" w:rsidP="004F19EB">
            <w:pPr>
              <w:pStyle w:val="TAL"/>
              <w:rPr>
                <w:sz w:val="16"/>
              </w:rPr>
            </w:pPr>
            <w:r>
              <w:rPr>
                <w:sz w:val="16"/>
              </w:rPr>
              <w:t>TEI18_Test, LTE_NBIOT_eMTC_NTN_req-UEConTest</w:t>
            </w:r>
          </w:p>
        </w:tc>
        <w:tc>
          <w:tcPr>
            <w:tcW w:w="1269" w:type="dxa"/>
          </w:tcPr>
          <w:p w14:paraId="105D0769" w14:textId="77777777" w:rsidR="00046D4A" w:rsidRPr="00B1530F" w:rsidRDefault="00046D4A" w:rsidP="004F19EB">
            <w:pPr>
              <w:pStyle w:val="TAL"/>
              <w:rPr>
                <w:sz w:val="16"/>
              </w:rPr>
            </w:pPr>
            <w:r>
              <w:rPr>
                <w:sz w:val="16"/>
              </w:rPr>
              <w:t>agreed</w:t>
            </w:r>
          </w:p>
        </w:tc>
      </w:tr>
      <w:tr w:rsidR="00F86A74" w14:paraId="319839FD" w14:textId="77777777" w:rsidTr="00F86A74">
        <w:tc>
          <w:tcPr>
            <w:tcW w:w="1097" w:type="dxa"/>
          </w:tcPr>
          <w:p w14:paraId="6EE32384" w14:textId="77777777" w:rsidR="00046D4A" w:rsidRPr="00B1530F" w:rsidRDefault="00046D4A" w:rsidP="004F19EB">
            <w:pPr>
              <w:pStyle w:val="TAL"/>
              <w:rPr>
                <w:sz w:val="16"/>
              </w:rPr>
            </w:pPr>
            <w:r>
              <w:rPr>
                <w:sz w:val="16"/>
              </w:rPr>
              <w:t>R5-242285</w:t>
            </w:r>
          </w:p>
        </w:tc>
        <w:tc>
          <w:tcPr>
            <w:tcW w:w="3872" w:type="dxa"/>
          </w:tcPr>
          <w:p w14:paraId="1AD669E1" w14:textId="77777777" w:rsidR="00046D4A" w:rsidRPr="00B1530F" w:rsidRDefault="00046D4A" w:rsidP="004F19EB">
            <w:pPr>
              <w:pStyle w:val="TAL"/>
              <w:rPr>
                <w:sz w:val="16"/>
              </w:rPr>
            </w:pPr>
            <w:r>
              <w:rPr>
                <w:sz w:val="16"/>
              </w:rPr>
              <w:t>Editorial correction to test description of Clause 6.5A and 6.5B</w:t>
            </w:r>
          </w:p>
        </w:tc>
        <w:tc>
          <w:tcPr>
            <w:tcW w:w="1408" w:type="dxa"/>
          </w:tcPr>
          <w:p w14:paraId="2EA89802" w14:textId="77777777" w:rsidR="00046D4A" w:rsidRPr="00B1530F" w:rsidRDefault="00046D4A" w:rsidP="004F19EB">
            <w:pPr>
              <w:pStyle w:val="TAL"/>
              <w:rPr>
                <w:sz w:val="16"/>
              </w:rPr>
            </w:pPr>
            <w:r>
              <w:rPr>
                <w:sz w:val="16"/>
              </w:rPr>
              <w:t>MediaTek Beijing Inc.</w:t>
            </w:r>
          </w:p>
        </w:tc>
        <w:tc>
          <w:tcPr>
            <w:tcW w:w="989" w:type="dxa"/>
          </w:tcPr>
          <w:p w14:paraId="14DC5235" w14:textId="77777777" w:rsidR="00046D4A" w:rsidRPr="00B1530F" w:rsidRDefault="00046D4A" w:rsidP="004F19EB">
            <w:pPr>
              <w:pStyle w:val="TAL"/>
              <w:rPr>
                <w:sz w:val="16"/>
              </w:rPr>
            </w:pPr>
            <w:r>
              <w:rPr>
                <w:sz w:val="16"/>
              </w:rPr>
              <w:t>36.521-4</w:t>
            </w:r>
          </w:p>
        </w:tc>
        <w:tc>
          <w:tcPr>
            <w:tcW w:w="851" w:type="dxa"/>
          </w:tcPr>
          <w:p w14:paraId="634A67AF" w14:textId="77777777" w:rsidR="00046D4A" w:rsidRPr="00B1530F" w:rsidRDefault="00046D4A" w:rsidP="004F19EB">
            <w:pPr>
              <w:pStyle w:val="TAL"/>
              <w:rPr>
                <w:sz w:val="16"/>
              </w:rPr>
            </w:pPr>
            <w:r>
              <w:rPr>
                <w:sz w:val="16"/>
              </w:rPr>
              <w:t>0018</w:t>
            </w:r>
          </w:p>
        </w:tc>
        <w:tc>
          <w:tcPr>
            <w:tcW w:w="425" w:type="dxa"/>
          </w:tcPr>
          <w:p w14:paraId="387899C3" w14:textId="77777777" w:rsidR="00046D4A" w:rsidRPr="00B1530F" w:rsidRDefault="00046D4A" w:rsidP="004F19EB">
            <w:pPr>
              <w:pStyle w:val="TAR"/>
              <w:rPr>
                <w:sz w:val="16"/>
              </w:rPr>
            </w:pPr>
            <w:r>
              <w:rPr>
                <w:sz w:val="16"/>
              </w:rPr>
              <w:t>-</w:t>
            </w:r>
          </w:p>
        </w:tc>
        <w:tc>
          <w:tcPr>
            <w:tcW w:w="709" w:type="dxa"/>
          </w:tcPr>
          <w:p w14:paraId="05AFAAFB" w14:textId="77777777" w:rsidR="00046D4A" w:rsidRPr="00B1530F" w:rsidRDefault="00046D4A" w:rsidP="004F19EB">
            <w:pPr>
              <w:pStyle w:val="TAL"/>
              <w:rPr>
                <w:sz w:val="16"/>
              </w:rPr>
            </w:pPr>
            <w:r>
              <w:rPr>
                <w:sz w:val="16"/>
              </w:rPr>
              <w:t>Rel-18</w:t>
            </w:r>
          </w:p>
        </w:tc>
        <w:tc>
          <w:tcPr>
            <w:tcW w:w="283" w:type="dxa"/>
          </w:tcPr>
          <w:p w14:paraId="3F3F0A31" w14:textId="77777777" w:rsidR="00046D4A" w:rsidRPr="00B1530F" w:rsidRDefault="00046D4A" w:rsidP="004F19EB">
            <w:pPr>
              <w:pStyle w:val="TAL"/>
              <w:rPr>
                <w:sz w:val="16"/>
              </w:rPr>
            </w:pPr>
            <w:r>
              <w:rPr>
                <w:sz w:val="16"/>
              </w:rPr>
              <w:t>F</w:t>
            </w:r>
          </w:p>
        </w:tc>
        <w:tc>
          <w:tcPr>
            <w:tcW w:w="3261" w:type="dxa"/>
          </w:tcPr>
          <w:p w14:paraId="7076DDAD" w14:textId="77777777" w:rsidR="00046D4A" w:rsidRPr="00B1530F" w:rsidRDefault="00046D4A" w:rsidP="004F19EB">
            <w:pPr>
              <w:pStyle w:val="TAL"/>
              <w:rPr>
                <w:sz w:val="16"/>
              </w:rPr>
            </w:pPr>
            <w:r>
              <w:rPr>
                <w:sz w:val="16"/>
              </w:rPr>
              <w:t>TEI18_Test, LTE_NBIOT_eMTC_NTN_req-UEConTest</w:t>
            </w:r>
          </w:p>
        </w:tc>
        <w:tc>
          <w:tcPr>
            <w:tcW w:w="1269" w:type="dxa"/>
          </w:tcPr>
          <w:p w14:paraId="1B233AEC" w14:textId="77777777" w:rsidR="00046D4A" w:rsidRPr="00B1530F" w:rsidRDefault="00046D4A" w:rsidP="004F19EB">
            <w:pPr>
              <w:pStyle w:val="TAL"/>
              <w:rPr>
                <w:sz w:val="16"/>
              </w:rPr>
            </w:pPr>
            <w:r>
              <w:rPr>
                <w:sz w:val="16"/>
              </w:rPr>
              <w:t>agreed</w:t>
            </w:r>
          </w:p>
        </w:tc>
      </w:tr>
      <w:tr w:rsidR="00F86A74" w14:paraId="398A1C9B" w14:textId="77777777" w:rsidTr="00F86A74">
        <w:tc>
          <w:tcPr>
            <w:tcW w:w="1097" w:type="dxa"/>
          </w:tcPr>
          <w:p w14:paraId="37F578FA" w14:textId="77777777" w:rsidR="00046D4A" w:rsidRPr="00B1530F" w:rsidRDefault="00046D4A" w:rsidP="004F19EB">
            <w:pPr>
              <w:pStyle w:val="TAL"/>
              <w:rPr>
                <w:sz w:val="16"/>
              </w:rPr>
            </w:pPr>
            <w:r>
              <w:rPr>
                <w:sz w:val="16"/>
              </w:rPr>
              <w:t>R5-242418</w:t>
            </w:r>
          </w:p>
        </w:tc>
        <w:tc>
          <w:tcPr>
            <w:tcW w:w="3872" w:type="dxa"/>
          </w:tcPr>
          <w:p w14:paraId="5F2ECF08" w14:textId="77777777" w:rsidR="00046D4A" w:rsidRPr="00B1530F" w:rsidRDefault="00046D4A" w:rsidP="004F19EB">
            <w:pPr>
              <w:pStyle w:val="TAL"/>
              <w:rPr>
                <w:sz w:val="16"/>
              </w:rPr>
            </w:pPr>
            <w:r>
              <w:rPr>
                <w:sz w:val="16"/>
              </w:rPr>
              <w:t>Addition of Editors note for 8.2.1.1.1</w:t>
            </w:r>
          </w:p>
        </w:tc>
        <w:tc>
          <w:tcPr>
            <w:tcW w:w="1408" w:type="dxa"/>
          </w:tcPr>
          <w:p w14:paraId="21C9594C" w14:textId="77777777" w:rsidR="00046D4A" w:rsidRPr="00B1530F" w:rsidRDefault="00046D4A" w:rsidP="004F19EB">
            <w:pPr>
              <w:pStyle w:val="TAL"/>
              <w:rPr>
                <w:sz w:val="16"/>
              </w:rPr>
            </w:pPr>
            <w:r>
              <w:rPr>
                <w:sz w:val="16"/>
              </w:rPr>
              <w:t>Mediatek India Technology Pvt., Qualcomm Inc.</w:t>
            </w:r>
          </w:p>
        </w:tc>
        <w:tc>
          <w:tcPr>
            <w:tcW w:w="989" w:type="dxa"/>
          </w:tcPr>
          <w:p w14:paraId="447387F5" w14:textId="77777777" w:rsidR="00046D4A" w:rsidRPr="00B1530F" w:rsidRDefault="00046D4A" w:rsidP="004F19EB">
            <w:pPr>
              <w:pStyle w:val="TAL"/>
              <w:rPr>
                <w:sz w:val="16"/>
              </w:rPr>
            </w:pPr>
            <w:r>
              <w:rPr>
                <w:sz w:val="16"/>
              </w:rPr>
              <w:t>36.521-4</w:t>
            </w:r>
          </w:p>
        </w:tc>
        <w:tc>
          <w:tcPr>
            <w:tcW w:w="851" w:type="dxa"/>
          </w:tcPr>
          <w:p w14:paraId="1F33A98F" w14:textId="77777777" w:rsidR="00046D4A" w:rsidRPr="00B1530F" w:rsidRDefault="00046D4A" w:rsidP="004F19EB">
            <w:pPr>
              <w:pStyle w:val="TAL"/>
              <w:rPr>
                <w:sz w:val="16"/>
              </w:rPr>
            </w:pPr>
            <w:r>
              <w:rPr>
                <w:sz w:val="16"/>
              </w:rPr>
              <w:t>0019</w:t>
            </w:r>
          </w:p>
        </w:tc>
        <w:tc>
          <w:tcPr>
            <w:tcW w:w="425" w:type="dxa"/>
          </w:tcPr>
          <w:p w14:paraId="1BFC877A" w14:textId="77777777" w:rsidR="00046D4A" w:rsidRPr="00B1530F" w:rsidRDefault="00046D4A" w:rsidP="004F19EB">
            <w:pPr>
              <w:pStyle w:val="TAR"/>
              <w:rPr>
                <w:sz w:val="16"/>
              </w:rPr>
            </w:pPr>
            <w:r>
              <w:rPr>
                <w:sz w:val="16"/>
              </w:rPr>
              <w:t>-</w:t>
            </w:r>
          </w:p>
        </w:tc>
        <w:tc>
          <w:tcPr>
            <w:tcW w:w="709" w:type="dxa"/>
          </w:tcPr>
          <w:p w14:paraId="41E61376" w14:textId="77777777" w:rsidR="00046D4A" w:rsidRPr="00B1530F" w:rsidRDefault="00046D4A" w:rsidP="004F19EB">
            <w:pPr>
              <w:pStyle w:val="TAL"/>
              <w:rPr>
                <w:sz w:val="16"/>
              </w:rPr>
            </w:pPr>
            <w:r>
              <w:rPr>
                <w:sz w:val="16"/>
              </w:rPr>
              <w:t>Rel-18</w:t>
            </w:r>
          </w:p>
        </w:tc>
        <w:tc>
          <w:tcPr>
            <w:tcW w:w="283" w:type="dxa"/>
          </w:tcPr>
          <w:p w14:paraId="32855BED" w14:textId="77777777" w:rsidR="00046D4A" w:rsidRPr="00B1530F" w:rsidRDefault="00046D4A" w:rsidP="004F19EB">
            <w:pPr>
              <w:pStyle w:val="TAL"/>
              <w:rPr>
                <w:sz w:val="16"/>
              </w:rPr>
            </w:pPr>
            <w:r>
              <w:rPr>
                <w:sz w:val="16"/>
              </w:rPr>
              <w:t>F</w:t>
            </w:r>
          </w:p>
        </w:tc>
        <w:tc>
          <w:tcPr>
            <w:tcW w:w="3261" w:type="dxa"/>
          </w:tcPr>
          <w:p w14:paraId="41246691" w14:textId="77777777" w:rsidR="00046D4A" w:rsidRPr="00B1530F" w:rsidRDefault="00046D4A" w:rsidP="004F19EB">
            <w:pPr>
              <w:pStyle w:val="TAL"/>
              <w:rPr>
                <w:sz w:val="16"/>
              </w:rPr>
            </w:pPr>
            <w:r>
              <w:rPr>
                <w:sz w:val="16"/>
              </w:rPr>
              <w:t>TEI18_Test, LTE_NBIOT_eMTC_NTN_req-UEConTest</w:t>
            </w:r>
          </w:p>
        </w:tc>
        <w:tc>
          <w:tcPr>
            <w:tcW w:w="1269" w:type="dxa"/>
          </w:tcPr>
          <w:p w14:paraId="2C7FAFDB" w14:textId="77777777" w:rsidR="00046D4A" w:rsidRPr="00B1530F" w:rsidRDefault="00046D4A" w:rsidP="004F19EB">
            <w:pPr>
              <w:pStyle w:val="TAL"/>
              <w:rPr>
                <w:sz w:val="16"/>
              </w:rPr>
            </w:pPr>
            <w:r>
              <w:rPr>
                <w:sz w:val="16"/>
              </w:rPr>
              <w:t>agreed</w:t>
            </w:r>
          </w:p>
        </w:tc>
      </w:tr>
      <w:tr w:rsidR="00F86A74" w14:paraId="66333EC4" w14:textId="77777777" w:rsidTr="00F86A74">
        <w:tc>
          <w:tcPr>
            <w:tcW w:w="1097" w:type="dxa"/>
          </w:tcPr>
          <w:p w14:paraId="02783B0E" w14:textId="77777777" w:rsidR="00046D4A" w:rsidRPr="00B1530F" w:rsidRDefault="00046D4A" w:rsidP="004F19EB">
            <w:pPr>
              <w:pStyle w:val="TAL"/>
              <w:rPr>
                <w:sz w:val="16"/>
              </w:rPr>
            </w:pPr>
            <w:r>
              <w:rPr>
                <w:sz w:val="16"/>
              </w:rPr>
              <w:t>R5-242422</w:t>
            </w:r>
          </w:p>
        </w:tc>
        <w:tc>
          <w:tcPr>
            <w:tcW w:w="3872" w:type="dxa"/>
          </w:tcPr>
          <w:p w14:paraId="597E4C45" w14:textId="77777777" w:rsidR="00046D4A" w:rsidRPr="00B1530F" w:rsidRDefault="00046D4A" w:rsidP="004F19EB">
            <w:pPr>
              <w:pStyle w:val="TAL"/>
              <w:rPr>
                <w:sz w:val="16"/>
              </w:rPr>
            </w:pPr>
            <w:r>
              <w:rPr>
                <w:sz w:val="16"/>
              </w:rPr>
              <w:t>Correction and update to the RMC and minimum test time of NB-IoT NTN demod cases</w:t>
            </w:r>
          </w:p>
        </w:tc>
        <w:tc>
          <w:tcPr>
            <w:tcW w:w="1408" w:type="dxa"/>
          </w:tcPr>
          <w:p w14:paraId="5D40D825" w14:textId="77777777" w:rsidR="00046D4A" w:rsidRPr="00B1530F" w:rsidRDefault="00046D4A" w:rsidP="004F19EB">
            <w:pPr>
              <w:pStyle w:val="TAL"/>
              <w:rPr>
                <w:sz w:val="16"/>
              </w:rPr>
            </w:pPr>
            <w:r>
              <w:rPr>
                <w:sz w:val="16"/>
              </w:rPr>
              <w:t>Mediatek India Technology Pvt.</w:t>
            </w:r>
          </w:p>
        </w:tc>
        <w:tc>
          <w:tcPr>
            <w:tcW w:w="989" w:type="dxa"/>
          </w:tcPr>
          <w:p w14:paraId="1BB0F58F" w14:textId="77777777" w:rsidR="00046D4A" w:rsidRPr="00B1530F" w:rsidRDefault="00046D4A" w:rsidP="004F19EB">
            <w:pPr>
              <w:pStyle w:val="TAL"/>
              <w:rPr>
                <w:sz w:val="16"/>
              </w:rPr>
            </w:pPr>
            <w:r>
              <w:rPr>
                <w:sz w:val="16"/>
              </w:rPr>
              <w:t>36.521-4</w:t>
            </w:r>
          </w:p>
        </w:tc>
        <w:tc>
          <w:tcPr>
            <w:tcW w:w="851" w:type="dxa"/>
          </w:tcPr>
          <w:p w14:paraId="6EC93AED" w14:textId="77777777" w:rsidR="00046D4A" w:rsidRPr="00B1530F" w:rsidRDefault="00046D4A" w:rsidP="004F19EB">
            <w:pPr>
              <w:pStyle w:val="TAL"/>
              <w:rPr>
                <w:sz w:val="16"/>
              </w:rPr>
            </w:pPr>
            <w:r>
              <w:rPr>
                <w:sz w:val="16"/>
              </w:rPr>
              <w:t>0020</w:t>
            </w:r>
          </w:p>
        </w:tc>
        <w:tc>
          <w:tcPr>
            <w:tcW w:w="425" w:type="dxa"/>
          </w:tcPr>
          <w:p w14:paraId="38E676FB" w14:textId="77777777" w:rsidR="00046D4A" w:rsidRPr="00B1530F" w:rsidRDefault="00046D4A" w:rsidP="004F19EB">
            <w:pPr>
              <w:pStyle w:val="TAR"/>
              <w:rPr>
                <w:sz w:val="16"/>
              </w:rPr>
            </w:pPr>
            <w:r>
              <w:rPr>
                <w:sz w:val="16"/>
              </w:rPr>
              <w:t>-</w:t>
            </w:r>
          </w:p>
        </w:tc>
        <w:tc>
          <w:tcPr>
            <w:tcW w:w="709" w:type="dxa"/>
          </w:tcPr>
          <w:p w14:paraId="7C6F4FC6" w14:textId="77777777" w:rsidR="00046D4A" w:rsidRPr="00B1530F" w:rsidRDefault="00046D4A" w:rsidP="004F19EB">
            <w:pPr>
              <w:pStyle w:val="TAL"/>
              <w:rPr>
                <w:sz w:val="16"/>
              </w:rPr>
            </w:pPr>
            <w:r>
              <w:rPr>
                <w:sz w:val="16"/>
              </w:rPr>
              <w:t>Rel-18</w:t>
            </w:r>
          </w:p>
        </w:tc>
        <w:tc>
          <w:tcPr>
            <w:tcW w:w="283" w:type="dxa"/>
          </w:tcPr>
          <w:p w14:paraId="555461E7" w14:textId="77777777" w:rsidR="00046D4A" w:rsidRPr="00B1530F" w:rsidRDefault="00046D4A" w:rsidP="004F19EB">
            <w:pPr>
              <w:pStyle w:val="TAL"/>
              <w:rPr>
                <w:sz w:val="16"/>
              </w:rPr>
            </w:pPr>
            <w:r>
              <w:rPr>
                <w:sz w:val="16"/>
              </w:rPr>
              <w:t>F</w:t>
            </w:r>
          </w:p>
        </w:tc>
        <w:tc>
          <w:tcPr>
            <w:tcW w:w="3261" w:type="dxa"/>
          </w:tcPr>
          <w:p w14:paraId="213CC83E" w14:textId="77777777" w:rsidR="00046D4A" w:rsidRPr="00B1530F" w:rsidRDefault="00046D4A" w:rsidP="004F19EB">
            <w:pPr>
              <w:pStyle w:val="TAL"/>
              <w:rPr>
                <w:sz w:val="16"/>
              </w:rPr>
            </w:pPr>
            <w:r>
              <w:rPr>
                <w:sz w:val="16"/>
              </w:rPr>
              <w:t>TEI18_Test, LTE_NBIOT_eMTC_NTN_req-UEConTest</w:t>
            </w:r>
          </w:p>
        </w:tc>
        <w:tc>
          <w:tcPr>
            <w:tcW w:w="1269" w:type="dxa"/>
          </w:tcPr>
          <w:p w14:paraId="33DAA686" w14:textId="77777777" w:rsidR="00046D4A" w:rsidRPr="00B1530F" w:rsidRDefault="00046D4A" w:rsidP="004F19EB">
            <w:pPr>
              <w:pStyle w:val="TAL"/>
              <w:rPr>
                <w:sz w:val="16"/>
              </w:rPr>
            </w:pPr>
            <w:r>
              <w:rPr>
                <w:sz w:val="16"/>
              </w:rPr>
              <w:t>revised</w:t>
            </w:r>
          </w:p>
        </w:tc>
      </w:tr>
      <w:tr w:rsidR="00F86A74" w14:paraId="59ACE054" w14:textId="77777777" w:rsidTr="00F86A74">
        <w:tc>
          <w:tcPr>
            <w:tcW w:w="1097" w:type="dxa"/>
          </w:tcPr>
          <w:p w14:paraId="56FBC81B" w14:textId="77777777" w:rsidR="00046D4A" w:rsidRPr="00B1530F" w:rsidRDefault="00046D4A" w:rsidP="004F19EB">
            <w:pPr>
              <w:pStyle w:val="TAL"/>
              <w:rPr>
                <w:sz w:val="16"/>
              </w:rPr>
            </w:pPr>
            <w:r>
              <w:rPr>
                <w:sz w:val="16"/>
              </w:rPr>
              <w:t>R5-243924</w:t>
            </w:r>
          </w:p>
        </w:tc>
        <w:tc>
          <w:tcPr>
            <w:tcW w:w="3872" w:type="dxa"/>
          </w:tcPr>
          <w:p w14:paraId="1438AB06" w14:textId="77777777" w:rsidR="00046D4A" w:rsidRPr="00B1530F" w:rsidRDefault="00046D4A" w:rsidP="004F19EB">
            <w:pPr>
              <w:pStyle w:val="TAL"/>
              <w:rPr>
                <w:sz w:val="16"/>
              </w:rPr>
            </w:pPr>
            <w:r>
              <w:rPr>
                <w:sz w:val="16"/>
              </w:rPr>
              <w:t>Correction and update to the RMC and minimum test time of NB-IoT NTN demod cases</w:t>
            </w:r>
          </w:p>
        </w:tc>
        <w:tc>
          <w:tcPr>
            <w:tcW w:w="1408" w:type="dxa"/>
          </w:tcPr>
          <w:p w14:paraId="5D05B848" w14:textId="77777777" w:rsidR="00046D4A" w:rsidRPr="00B1530F" w:rsidRDefault="00046D4A" w:rsidP="004F19EB">
            <w:pPr>
              <w:pStyle w:val="TAL"/>
              <w:rPr>
                <w:sz w:val="16"/>
              </w:rPr>
            </w:pPr>
            <w:r>
              <w:rPr>
                <w:sz w:val="16"/>
              </w:rPr>
              <w:t>Mediatek India Technology Pvt.</w:t>
            </w:r>
          </w:p>
        </w:tc>
        <w:tc>
          <w:tcPr>
            <w:tcW w:w="989" w:type="dxa"/>
          </w:tcPr>
          <w:p w14:paraId="3F7B775A" w14:textId="77777777" w:rsidR="00046D4A" w:rsidRPr="00B1530F" w:rsidRDefault="00046D4A" w:rsidP="004F19EB">
            <w:pPr>
              <w:pStyle w:val="TAL"/>
              <w:rPr>
                <w:sz w:val="16"/>
              </w:rPr>
            </w:pPr>
            <w:r>
              <w:rPr>
                <w:sz w:val="16"/>
              </w:rPr>
              <w:t>36.521-4</w:t>
            </w:r>
          </w:p>
        </w:tc>
        <w:tc>
          <w:tcPr>
            <w:tcW w:w="851" w:type="dxa"/>
          </w:tcPr>
          <w:p w14:paraId="7E9E7F53" w14:textId="77777777" w:rsidR="00046D4A" w:rsidRPr="00B1530F" w:rsidRDefault="00046D4A" w:rsidP="004F19EB">
            <w:pPr>
              <w:pStyle w:val="TAL"/>
              <w:rPr>
                <w:sz w:val="16"/>
              </w:rPr>
            </w:pPr>
            <w:r>
              <w:rPr>
                <w:sz w:val="16"/>
              </w:rPr>
              <w:t>0020</w:t>
            </w:r>
          </w:p>
        </w:tc>
        <w:tc>
          <w:tcPr>
            <w:tcW w:w="425" w:type="dxa"/>
          </w:tcPr>
          <w:p w14:paraId="218785DF" w14:textId="77777777" w:rsidR="00046D4A" w:rsidRPr="00B1530F" w:rsidRDefault="00046D4A" w:rsidP="004F19EB">
            <w:pPr>
              <w:pStyle w:val="TAR"/>
              <w:rPr>
                <w:sz w:val="16"/>
              </w:rPr>
            </w:pPr>
            <w:r>
              <w:rPr>
                <w:sz w:val="16"/>
              </w:rPr>
              <w:t>1</w:t>
            </w:r>
          </w:p>
        </w:tc>
        <w:tc>
          <w:tcPr>
            <w:tcW w:w="709" w:type="dxa"/>
          </w:tcPr>
          <w:p w14:paraId="67277315" w14:textId="77777777" w:rsidR="00046D4A" w:rsidRPr="00B1530F" w:rsidRDefault="00046D4A" w:rsidP="004F19EB">
            <w:pPr>
              <w:pStyle w:val="TAL"/>
              <w:rPr>
                <w:sz w:val="16"/>
              </w:rPr>
            </w:pPr>
            <w:r>
              <w:rPr>
                <w:sz w:val="16"/>
              </w:rPr>
              <w:t>Rel-18</w:t>
            </w:r>
          </w:p>
        </w:tc>
        <w:tc>
          <w:tcPr>
            <w:tcW w:w="283" w:type="dxa"/>
          </w:tcPr>
          <w:p w14:paraId="6F76D9DF" w14:textId="77777777" w:rsidR="00046D4A" w:rsidRPr="00B1530F" w:rsidRDefault="00046D4A" w:rsidP="004F19EB">
            <w:pPr>
              <w:pStyle w:val="TAL"/>
              <w:rPr>
                <w:sz w:val="16"/>
              </w:rPr>
            </w:pPr>
            <w:r>
              <w:rPr>
                <w:sz w:val="16"/>
              </w:rPr>
              <w:t>F</w:t>
            </w:r>
          </w:p>
        </w:tc>
        <w:tc>
          <w:tcPr>
            <w:tcW w:w="3261" w:type="dxa"/>
          </w:tcPr>
          <w:p w14:paraId="3D9139C5" w14:textId="77777777" w:rsidR="00046D4A" w:rsidRPr="00B1530F" w:rsidRDefault="00046D4A" w:rsidP="004F19EB">
            <w:pPr>
              <w:pStyle w:val="TAL"/>
              <w:rPr>
                <w:sz w:val="16"/>
              </w:rPr>
            </w:pPr>
            <w:r>
              <w:rPr>
                <w:sz w:val="16"/>
              </w:rPr>
              <w:t>TEI18_Test, LTE_NBIOT_eMTC_NTN_req-UEConTest</w:t>
            </w:r>
          </w:p>
        </w:tc>
        <w:tc>
          <w:tcPr>
            <w:tcW w:w="1269" w:type="dxa"/>
          </w:tcPr>
          <w:p w14:paraId="07621ADA" w14:textId="77777777" w:rsidR="00046D4A" w:rsidRPr="00B1530F" w:rsidRDefault="00046D4A" w:rsidP="004F19EB">
            <w:pPr>
              <w:pStyle w:val="TAL"/>
              <w:rPr>
                <w:sz w:val="16"/>
              </w:rPr>
            </w:pPr>
            <w:r>
              <w:rPr>
                <w:sz w:val="16"/>
              </w:rPr>
              <w:t>agreed</w:t>
            </w:r>
          </w:p>
        </w:tc>
      </w:tr>
      <w:tr w:rsidR="00F86A74" w14:paraId="6C62A384" w14:textId="77777777" w:rsidTr="00F86A74">
        <w:tc>
          <w:tcPr>
            <w:tcW w:w="1097" w:type="dxa"/>
          </w:tcPr>
          <w:p w14:paraId="5826ED20" w14:textId="77777777" w:rsidR="00046D4A" w:rsidRPr="00B1530F" w:rsidRDefault="00046D4A" w:rsidP="004F19EB">
            <w:pPr>
              <w:pStyle w:val="TAL"/>
              <w:rPr>
                <w:sz w:val="16"/>
              </w:rPr>
            </w:pPr>
            <w:r>
              <w:rPr>
                <w:sz w:val="16"/>
              </w:rPr>
              <w:t>R5-242586</w:t>
            </w:r>
          </w:p>
        </w:tc>
        <w:tc>
          <w:tcPr>
            <w:tcW w:w="3872" w:type="dxa"/>
          </w:tcPr>
          <w:p w14:paraId="6863D311" w14:textId="77777777" w:rsidR="00046D4A" w:rsidRPr="00B1530F" w:rsidRDefault="00046D4A" w:rsidP="004F19EB">
            <w:pPr>
              <w:pStyle w:val="TAL"/>
              <w:rPr>
                <w:sz w:val="16"/>
              </w:rPr>
            </w:pPr>
            <w:r>
              <w:rPr>
                <w:sz w:val="16"/>
              </w:rPr>
              <w:t>Deletion of the Editors note in 8.3.1.1.1</w:t>
            </w:r>
          </w:p>
        </w:tc>
        <w:tc>
          <w:tcPr>
            <w:tcW w:w="1408" w:type="dxa"/>
          </w:tcPr>
          <w:p w14:paraId="58A52956" w14:textId="77777777" w:rsidR="00046D4A" w:rsidRPr="00B1530F" w:rsidRDefault="00046D4A" w:rsidP="004F19EB">
            <w:pPr>
              <w:pStyle w:val="TAL"/>
              <w:rPr>
                <w:sz w:val="16"/>
              </w:rPr>
            </w:pPr>
            <w:r>
              <w:rPr>
                <w:sz w:val="16"/>
              </w:rPr>
              <w:t>Mediatek India Technology Pvt., CMCC, Rohde&amp;Schwarz</w:t>
            </w:r>
          </w:p>
        </w:tc>
        <w:tc>
          <w:tcPr>
            <w:tcW w:w="989" w:type="dxa"/>
          </w:tcPr>
          <w:p w14:paraId="532FB33D" w14:textId="77777777" w:rsidR="00046D4A" w:rsidRPr="00B1530F" w:rsidRDefault="00046D4A" w:rsidP="004F19EB">
            <w:pPr>
              <w:pStyle w:val="TAL"/>
              <w:rPr>
                <w:sz w:val="16"/>
              </w:rPr>
            </w:pPr>
            <w:r>
              <w:rPr>
                <w:sz w:val="16"/>
              </w:rPr>
              <w:t>36.521-4</w:t>
            </w:r>
          </w:p>
        </w:tc>
        <w:tc>
          <w:tcPr>
            <w:tcW w:w="851" w:type="dxa"/>
          </w:tcPr>
          <w:p w14:paraId="67FC13AF" w14:textId="77777777" w:rsidR="00046D4A" w:rsidRPr="00B1530F" w:rsidRDefault="00046D4A" w:rsidP="004F19EB">
            <w:pPr>
              <w:pStyle w:val="TAL"/>
              <w:rPr>
                <w:sz w:val="16"/>
              </w:rPr>
            </w:pPr>
            <w:r>
              <w:rPr>
                <w:sz w:val="16"/>
              </w:rPr>
              <w:t>0021</w:t>
            </w:r>
          </w:p>
        </w:tc>
        <w:tc>
          <w:tcPr>
            <w:tcW w:w="425" w:type="dxa"/>
          </w:tcPr>
          <w:p w14:paraId="4C8C0953" w14:textId="77777777" w:rsidR="00046D4A" w:rsidRPr="00B1530F" w:rsidRDefault="00046D4A" w:rsidP="004F19EB">
            <w:pPr>
              <w:pStyle w:val="TAR"/>
              <w:rPr>
                <w:sz w:val="16"/>
              </w:rPr>
            </w:pPr>
            <w:r>
              <w:rPr>
                <w:sz w:val="16"/>
              </w:rPr>
              <w:t>-</w:t>
            </w:r>
          </w:p>
        </w:tc>
        <w:tc>
          <w:tcPr>
            <w:tcW w:w="709" w:type="dxa"/>
          </w:tcPr>
          <w:p w14:paraId="334E8C72" w14:textId="77777777" w:rsidR="00046D4A" w:rsidRPr="00B1530F" w:rsidRDefault="00046D4A" w:rsidP="004F19EB">
            <w:pPr>
              <w:pStyle w:val="TAL"/>
              <w:rPr>
                <w:sz w:val="16"/>
              </w:rPr>
            </w:pPr>
            <w:r>
              <w:rPr>
                <w:sz w:val="16"/>
              </w:rPr>
              <w:t>Rel-18</w:t>
            </w:r>
          </w:p>
        </w:tc>
        <w:tc>
          <w:tcPr>
            <w:tcW w:w="283" w:type="dxa"/>
          </w:tcPr>
          <w:p w14:paraId="676EBC57" w14:textId="77777777" w:rsidR="00046D4A" w:rsidRPr="00B1530F" w:rsidRDefault="00046D4A" w:rsidP="004F19EB">
            <w:pPr>
              <w:pStyle w:val="TAL"/>
              <w:rPr>
                <w:sz w:val="16"/>
              </w:rPr>
            </w:pPr>
            <w:r>
              <w:rPr>
                <w:sz w:val="16"/>
              </w:rPr>
              <w:t>F</w:t>
            </w:r>
          </w:p>
        </w:tc>
        <w:tc>
          <w:tcPr>
            <w:tcW w:w="3261" w:type="dxa"/>
          </w:tcPr>
          <w:p w14:paraId="1E3C4806" w14:textId="77777777" w:rsidR="00046D4A" w:rsidRPr="00B1530F" w:rsidRDefault="00046D4A" w:rsidP="004F19EB">
            <w:pPr>
              <w:pStyle w:val="TAL"/>
              <w:rPr>
                <w:sz w:val="16"/>
              </w:rPr>
            </w:pPr>
            <w:r>
              <w:rPr>
                <w:sz w:val="16"/>
              </w:rPr>
              <w:t>TEI18_Test, LTE_NBIOT_eMTC_NTN_req-UEConTest</w:t>
            </w:r>
          </w:p>
        </w:tc>
        <w:tc>
          <w:tcPr>
            <w:tcW w:w="1269" w:type="dxa"/>
          </w:tcPr>
          <w:p w14:paraId="09A3CFAC" w14:textId="77777777" w:rsidR="00046D4A" w:rsidRPr="00B1530F" w:rsidRDefault="00046D4A" w:rsidP="004F19EB">
            <w:pPr>
              <w:pStyle w:val="TAL"/>
              <w:rPr>
                <w:sz w:val="16"/>
              </w:rPr>
            </w:pPr>
            <w:r>
              <w:rPr>
                <w:sz w:val="16"/>
              </w:rPr>
              <w:t>revised</w:t>
            </w:r>
          </w:p>
        </w:tc>
      </w:tr>
      <w:tr w:rsidR="00F86A74" w14:paraId="36656B5C" w14:textId="77777777" w:rsidTr="00F86A74">
        <w:tc>
          <w:tcPr>
            <w:tcW w:w="1097" w:type="dxa"/>
          </w:tcPr>
          <w:p w14:paraId="1F27FB56" w14:textId="77777777" w:rsidR="00046D4A" w:rsidRPr="00B1530F" w:rsidRDefault="00046D4A" w:rsidP="004F19EB">
            <w:pPr>
              <w:pStyle w:val="TAL"/>
              <w:rPr>
                <w:sz w:val="16"/>
              </w:rPr>
            </w:pPr>
            <w:r>
              <w:rPr>
                <w:sz w:val="16"/>
              </w:rPr>
              <w:t>R5-243925</w:t>
            </w:r>
          </w:p>
        </w:tc>
        <w:tc>
          <w:tcPr>
            <w:tcW w:w="3872" w:type="dxa"/>
          </w:tcPr>
          <w:p w14:paraId="5BE1D9CC" w14:textId="77777777" w:rsidR="00046D4A" w:rsidRPr="00B1530F" w:rsidRDefault="00046D4A" w:rsidP="004F19EB">
            <w:pPr>
              <w:pStyle w:val="TAL"/>
              <w:rPr>
                <w:sz w:val="16"/>
              </w:rPr>
            </w:pPr>
            <w:r>
              <w:rPr>
                <w:sz w:val="16"/>
              </w:rPr>
              <w:t>Deletion of the Editors note in 8.3.1.1.1</w:t>
            </w:r>
          </w:p>
        </w:tc>
        <w:tc>
          <w:tcPr>
            <w:tcW w:w="1408" w:type="dxa"/>
          </w:tcPr>
          <w:p w14:paraId="026D52DC" w14:textId="77777777" w:rsidR="00046D4A" w:rsidRPr="00B1530F" w:rsidRDefault="00046D4A" w:rsidP="004F19EB">
            <w:pPr>
              <w:pStyle w:val="TAL"/>
              <w:rPr>
                <w:sz w:val="16"/>
              </w:rPr>
            </w:pPr>
            <w:r>
              <w:rPr>
                <w:sz w:val="16"/>
              </w:rPr>
              <w:t>Mediatek India Technology Pvt., CMCC, Rohde&amp;Schwarz</w:t>
            </w:r>
          </w:p>
        </w:tc>
        <w:tc>
          <w:tcPr>
            <w:tcW w:w="989" w:type="dxa"/>
          </w:tcPr>
          <w:p w14:paraId="37107D0B" w14:textId="77777777" w:rsidR="00046D4A" w:rsidRPr="00B1530F" w:rsidRDefault="00046D4A" w:rsidP="004F19EB">
            <w:pPr>
              <w:pStyle w:val="TAL"/>
              <w:rPr>
                <w:sz w:val="16"/>
              </w:rPr>
            </w:pPr>
            <w:r>
              <w:rPr>
                <w:sz w:val="16"/>
              </w:rPr>
              <w:t>36.521-4</w:t>
            </w:r>
          </w:p>
        </w:tc>
        <w:tc>
          <w:tcPr>
            <w:tcW w:w="851" w:type="dxa"/>
          </w:tcPr>
          <w:p w14:paraId="0E99CE8A" w14:textId="77777777" w:rsidR="00046D4A" w:rsidRPr="00B1530F" w:rsidRDefault="00046D4A" w:rsidP="004F19EB">
            <w:pPr>
              <w:pStyle w:val="TAL"/>
              <w:rPr>
                <w:sz w:val="16"/>
              </w:rPr>
            </w:pPr>
            <w:r>
              <w:rPr>
                <w:sz w:val="16"/>
              </w:rPr>
              <w:t>0021</w:t>
            </w:r>
          </w:p>
        </w:tc>
        <w:tc>
          <w:tcPr>
            <w:tcW w:w="425" w:type="dxa"/>
          </w:tcPr>
          <w:p w14:paraId="3D954FD0" w14:textId="77777777" w:rsidR="00046D4A" w:rsidRPr="00B1530F" w:rsidRDefault="00046D4A" w:rsidP="004F19EB">
            <w:pPr>
              <w:pStyle w:val="TAR"/>
              <w:rPr>
                <w:sz w:val="16"/>
              </w:rPr>
            </w:pPr>
            <w:r>
              <w:rPr>
                <w:sz w:val="16"/>
              </w:rPr>
              <w:t>1</w:t>
            </w:r>
          </w:p>
        </w:tc>
        <w:tc>
          <w:tcPr>
            <w:tcW w:w="709" w:type="dxa"/>
          </w:tcPr>
          <w:p w14:paraId="2423A393" w14:textId="77777777" w:rsidR="00046D4A" w:rsidRPr="00B1530F" w:rsidRDefault="00046D4A" w:rsidP="004F19EB">
            <w:pPr>
              <w:pStyle w:val="TAL"/>
              <w:rPr>
                <w:sz w:val="16"/>
              </w:rPr>
            </w:pPr>
            <w:r>
              <w:rPr>
                <w:sz w:val="16"/>
              </w:rPr>
              <w:t>Rel-18</w:t>
            </w:r>
          </w:p>
        </w:tc>
        <w:tc>
          <w:tcPr>
            <w:tcW w:w="283" w:type="dxa"/>
          </w:tcPr>
          <w:p w14:paraId="0646FD0C" w14:textId="77777777" w:rsidR="00046D4A" w:rsidRPr="00B1530F" w:rsidRDefault="00046D4A" w:rsidP="004F19EB">
            <w:pPr>
              <w:pStyle w:val="TAL"/>
              <w:rPr>
                <w:sz w:val="16"/>
              </w:rPr>
            </w:pPr>
            <w:r>
              <w:rPr>
                <w:sz w:val="16"/>
              </w:rPr>
              <w:t>F</w:t>
            </w:r>
          </w:p>
        </w:tc>
        <w:tc>
          <w:tcPr>
            <w:tcW w:w="3261" w:type="dxa"/>
          </w:tcPr>
          <w:p w14:paraId="6C666323" w14:textId="77777777" w:rsidR="00046D4A" w:rsidRPr="00B1530F" w:rsidRDefault="00046D4A" w:rsidP="004F19EB">
            <w:pPr>
              <w:pStyle w:val="TAL"/>
              <w:rPr>
                <w:sz w:val="16"/>
              </w:rPr>
            </w:pPr>
            <w:r>
              <w:rPr>
                <w:sz w:val="16"/>
              </w:rPr>
              <w:t>TEI18_Test, LTE_NBIOT_eMTC_NTN_req-UEConTest</w:t>
            </w:r>
          </w:p>
        </w:tc>
        <w:tc>
          <w:tcPr>
            <w:tcW w:w="1269" w:type="dxa"/>
          </w:tcPr>
          <w:p w14:paraId="2EF6353F" w14:textId="77777777" w:rsidR="00046D4A" w:rsidRPr="00B1530F" w:rsidRDefault="00046D4A" w:rsidP="004F19EB">
            <w:pPr>
              <w:pStyle w:val="TAL"/>
              <w:rPr>
                <w:sz w:val="16"/>
              </w:rPr>
            </w:pPr>
            <w:r>
              <w:rPr>
                <w:sz w:val="16"/>
              </w:rPr>
              <w:t>withdrawn</w:t>
            </w:r>
          </w:p>
        </w:tc>
      </w:tr>
      <w:tr w:rsidR="00F86A74" w14:paraId="7AFD22E0" w14:textId="77777777" w:rsidTr="00F86A74">
        <w:tc>
          <w:tcPr>
            <w:tcW w:w="1097" w:type="dxa"/>
          </w:tcPr>
          <w:p w14:paraId="6BD4681C" w14:textId="77777777" w:rsidR="00046D4A" w:rsidRPr="00B1530F" w:rsidRDefault="00046D4A" w:rsidP="004F19EB">
            <w:pPr>
              <w:pStyle w:val="TAL"/>
              <w:rPr>
                <w:sz w:val="16"/>
              </w:rPr>
            </w:pPr>
            <w:r>
              <w:rPr>
                <w:sz w:val="16"/>
              </w:rPr>
              <w:t>R5-242588</w:t>
            </w:r>
          </w:p>
        </w:tc>
        <w:tc>
          <w:tcPr>
            <w:tcW w:w="3872" w:type="dxa"/>
          </w:tcPr>
          <w:p w14:paraId="4EAAE325" w14:textId="77777777" w:rsidR="00046D4A" w:rsidRPr="00B1530F" w:rsidRDefault="00046D4A" w:rsidP="004F19EB">
            <w:pPr>
              <w:pStyle w:val="TAL"/>
              <w:rPr>
                <w:sz w:val="16"/>
              </w:rPr>
            </w:pPr>
            <w:r>
              <w:rPr>
                <w:sz w:val="16"/>
              </w:rPr>
              <w:t>Update to the simulation method of minimun test time</w:t>
            </w:r>
          </w:p>
        </w:tc>
        <w:tc>
          <w:tcPr>
            <w:tcW w:w="1408" w:type="dxa"/>
          </w:tcPr>
          <w:p w14:paraId="0CD8EEB7" w14:textId="77777777" w:rsidR="00046D4A" w:rsidRPr="00B1530F" w:rsidRDefault="00046D4A" w:rsidP="004F19EB">
            <w:pPr>
              <w:pStyle w:val="TAL"/>
              <w:rPr>
                <w:sz w:val="16"/>
              </w:rPr>
            </w:pPr>
            <w:r>
              <w:rPr>
                <w:sz w:val="16"/>
              </w:rPr>
              <w:t>Mediatek India Technology Pvt.</w:t>
            </w:r>
          </w:p>
        </w:tc>
        <w:tc>
          <w:tcPr>
            <w:tcW w:w="989" w:type="dxa"/>
          </w:tcPr>
          <w:p w14:paraId="794AA803" w14:textId="77777777" w:rsidR="00046D4A" w:rsidRPr="00B1530F" w:rsidRDefault="00046D4A" w:rsidP="004F19EB">
            <w:pPr>
              <w:pStyle w:val="TAL"/>
              <w:rPr>
                <w:sz w:val="16"/>
              </w:rPr>
            </w:pPr>
            <w:r>
              <w:rPr>
                <w:sz w:val="16"/>
              </w:rPr>
              <w:t>36.521-4</w:t>
            </w:r>
          </w:p>
        </w:tc>
        <w:tc>
          <w:tcPr>
            <w:tcW w:w="851" w:type="dxa"/>
          </w:tcPr>
          <w:p w14:paraId="401C6A82" w14:textId="77777777" w:rsidR="00046D4A" w:rsidRPr="00B1530F" w:rsidRDefault="00046D4A" w:rsidP="004F19EB">
            <w:pPr>
              <w:pStyle w:val="TAL"/>
              <w:rPr>
                <w:sz w:val="16"/>
              </w:rPr>
            </w:pPr>
            <w:r>
              <w:rPr>
                <w:sz w:val="16"/>
              </w:rPr>
              <w:t>0022</w:t>
            </w:r>
          </w:p>
        </w:tc>
        <w:tc>
          <w:tcPr>
            <w:tcW w:w="425" w:type="dxa"/>
          </w:tcPr>
          <w:p w14:paraId="1D2EDAF7" w14:textId="77777777" w:rsidR="00046D4A" w:rsidRPr="00B1530F" w:rsidRDefault="00046D4A" w:rsidP="004F19EB">
            <w:pPr>
              <w:pStyle w:val="TAR"/>
              <w:rPr>
                <w:sz w:val="16"/>
              </w:rPr>
            </w:pPr>
            <w:r>
              <w:rPr>
                <w:sz w:val="16"/>
              </w:rPr>
              <w:t>-</w:t>
            </w:r>
          </w:p>
        </w:tc>
        <w:tc>
          <w:tcPr>
            <w:tcW w:w="709" w:type="dxa"/>
          </w:tcPr>
          <w:p w14:paraId="2992F220" w14:textId="77777777" w:rsidR="00046D4A" w:rsidRPr="00B1530F" w:rsidRDefault="00046D4A" w:rsidP="004F19EB">
            <w:pPr>
              <w:pStyle w:val="TAL"/>
              <w:rPr>
                <w:sz w:val="16"/>
              </w:rPr>
            </w:pPr>
            <w:r>
              <w:rPr>
                <w:sz w:val="16"/>
              </w:rPr>
              <w:t>Rel-18</w:t>
            </w:r>
          </w:p>
        </w:tc>
        <w:tc>
          <w:tcPr>
            <w:tcW w:w="283" w:type="dxa"/>
          </w:tcPr>
          <w:p w14:paraId="055F788A" w14:textId="77777777" w:rsidR="00046D4A" w:rsidRPr="00B1530F" w:rsidRDefault="00046D4A" w:rsidP="004F19EB">
            <w:pPr>
              <w:pStyle w:val="TAL"/>
              <w:rPr>
                <w:sz w:val="16"/>
              </w:rPr>
            </w:pPr>
            <w:r>
              <w:rPr>
                <w:sz w:val="16"/>
              </w:rPr>
              <w:t>F</w:t>
            </w:r>
          </w:p>
        </w:tc>
        <w:tc>
          <w:tcPr>
            <w:tcW w:w="3261" w:type="dxa"/>
          </w:tcPr>
          <w:p w14:paraId="3AA0017A" w14:textId="77777777" w:rsidR="00046D4A" w:rsidRPr="00B1530F" w:rsidRDefault="00046D4A" w:rsidP="004F19EB">
            <w:pPr>
              <w:pStyle w:val="TAL"/>
              <w:rPr>
                <w:sz w:val="16"/>
              </w:rPr>
            </w:pPr>
            <w:r>
              <w:rPr>
                <w:sz w:val="16"/>
              </w:rPr>
              <w:t>TEI18_Test, LTE_NBIOT_eMTC_NTN_req-UEConTest</w:t>
            </w:r>
          </w:p>
        </w:tc>
        <w:tc>
          <w:tcPr>
            <w:tcW w:w="1269" w:type="dxa"/>
          </w:tcPr>
          <w:p w14:paraId="276579C4" w14:textId="77777777" w:rsidR="00046D4A" w:rsidRPr="00B1530F" w:rsidRDefault="00046D4A" w:rsidP="004F19EB">
            <w:pPr>
              <w:pStyle w:val="TAL"/>
              <w:rPr>
                <w:sz w:val="16"/>
              </w:rPr>
            </w:pPr>
            <w:r>
              <w:rPr>
                <w:sz w:val="16"/>
              </w:rPr>
              <w:t>agreed</w:t>
            </w:r>
          </w:p>
        </w:tc>
      </w:tr>
      <w:tr w:rsidR="00F86A74" w14:paraId="286F3E2F" w14:textId="77777777" w:rsidTr="00F86A74">
        <w:tc>
          <w:tcPr>
            <w:tcW w:w="1097" w:type="dxa"/>
          </w:tcPr>
          <w:p w14:paraId="5C2FE0F0" w14:textId="77777777" w:rsidR="00046D4A" w:rsidRPr="00B1530F" w:rsidRDefault="00046D4A" w:rsidP="004F19EB">
            <w:pPr>
              <w:pStyle w:val="TAL"/>
              <w:rPr>
                <w:sz w:val="16"/>
              </w:rPr>
            </w:pPr>
            <w:r>
              <w:rPr>
                <w:sz w:val="16"/>
              </w:rPr>
              <w:t>R5-242589</w:t>
            </w:r>
          </w:p>
        </w:tc>
        <w:tc>
          <w:tcPr>
            <w:tcW w:w="3872" w:type="dxa"/>
          </w:tcPr>
          <w:p w14:paraId="33D530E1" w14:textId="77777777" w:rsidR="00046D4A" w:rsidRPr="00B1530F" w:rsidRDefault="00046D4A" w:rsidP="004F19EB">
            <w:pPr>
              <w:pStyle w:val="TAL"/>
              <w:rPr>
                <w:sz w:val="16"/>
              </w:rPr>
            </w:pPr>
            <w:r>
              <w:rPr>
                <w:sz w:val="16"/>
              </w:rPr>
              <w:t>Update the minimum test time for 8.3.1.1.1</w:t>
            </w:r>
          </w:p>
        </w:tc>
        <w:tc>
          <w:tcPr>
            <w:tcW w:w="1408" w:type="dxa"/>
          </w:tcPr>
          <w:p w14:paraId="14C0EB7A" w14:textId="77777777" w:rsidR="00046D4A" w:rsidRPr="00B1530F" w:rsidRDefault="00046D4A" w:rsidP="004F19EB">
            <w:pPr>
              <w:pStyle w:val="TAL"/>
              <w:rPr>
                <w:sz w:val="16"/>
              </w:rPr>
            </w:pPr>
            <w:r>
              <w:rPr>
                <w:sz w:val="16"/>
              </w:rPr>
              <w:t>Mediatek India Technology Pvt.</w:t>
            </w:r>
          </w:p>
        </w:tc>
        <w:tc>
          <w:tcPr>
            <w:tcW w:w="989" w:type="dxa"/>
          </w:tcPr>
          <w:p w14:paraId="48166297" w14:textId="77777777" w:rsidR="00046D4A" w:rsidRPr="00B1530F" w:rsidRDefault="00046D4A" w:rsidP="004F19EB">
            <w:pPr>
              <w:pStyle w:val="TAL"/>
              <w:rPr>
                <w:sz w:val="16"/>
              </w:rPr>
            </w:pPr>
            <w:r>
              <w:rPr>
                <w:sz w:val="16"/>
              </w:rPr>
              <w:t>36.521-4</w:t>
            </w:r>
          </w:p>
        </w:tc>
        <w:tc>
          <w:tcPr>
            <w:tcW w:w="851" w:type="dxa"/>
          </w:tcPr>
          <w:p w14:paraId="1DD10855" w14:textId="77777777" w:rsidR="00046D4A" w:rsidRPr="00B1530F" w:rsidRDefault="00046D4A" w:rsidP="004F19EB">
            <w:pPr>
              <w:pStyle w:val="TAL"/>
              <w:rPr>
                <w:sz w:val="16"/>
              </w:rPr>
            </w:pPr>
            <w:r>
              <w:rPr>
                <w:sz w:val="16"/>
              </w:rPr>
              <w:t>0023</w:t>
            </w:r>
          </w:p>
        </w:tc>
        <w:tc>
          <w:tcPr>
            <w:tcW w:w="425" w:type="dxa"/>
          </w:tcPr>
          <w:p w14:paraId="773977AC" w14:textId="77777777" w:rsidR="00046D4A" w:rsidRPr="00B1530F" w:rsidRDefault="00046D4A" w:rsidP="004F19EB">
            <w:pPr>
              <w:pStyle w:val="TAR"/>
              <w:rPr>
                <w:sz w:val="16"/>
              </w:rPr>
            </w:pPr>
            <w:r>
              <w:rPr>
                <w:sz w:val="16"/>
              </w:rPr>
              <w:t>-</w:t>
            </w:r>
          </w:p>
        </w:tc>
        <w:tc>
          <w:tcPr>
            <w:tcW w:w="709" w:type="dxa"/>
          </w:tcPr>
          <w:p w14:paraId="72B0F6AB" w14:textId="77777777" w:rsidR="00046D4A" w:rsidRPr="00B1530F" w:rsidRDefault="00046D4A" w:rsidP="004F19EB">
            <w:pPr>
              <w:pStyle w:val="TAL"/>
              <w:rPr>
                <w:sz w:val="16"/>
              </w:rPr>
            </w:pPr>
            <w:r>
              <w:rPr>
                <w:sz w:val="16"/>
              </w:rPr>
              <w:t>Rel-18</w:t>
            </w:r>
          </w:p>
        </w:tc>
        <w:tc>
          <w:tcPr>
            <w:tcW w:w="283" w:type="dxa"/>
          </w:tcPr>
          <w:p w14:paraId="09F401A0" w14:textId="77777777" w:rsidR="00046D4A" w:rsidRPr="00B1530F" w:rsidRDefault="00046D4A" w:rsidP="004F19EB">
            <w:pPr>
              <w:pStyle w:val="TAL"/>
              <w:rPr>
                <w:sz w:val="16"/>
              </w:rPr>
            </w:pPr>
            <w:r>
              <w:rPr>
                <w:sz w:val="16"/>
              </w:rPr>
              <w:t>F</w:t>
            </w:r>
          </w:p>
        </w:tc>
        <w:tc>
          <w:tcPr>
            <w:tcW w:w="3261" w:type="dxa"/>
          </w:tcPr>
          <w:p w14:paraId="70EF0235" w14:textId="77777777" w:rsidR="00046D4A" w:rsidRPr="00B1530F" w:rsidRDefault="00046D4A" w:rsidP="004F19EB">
            <w:pPr>
              <w:pStyle w:val="TAL"/>
              <w:rPr>
                <w:sz w:val="16"/>
              </w:rPr>
            </w:pPr>
            <w:r>
              <w:rPr>
                <w:sz w:val="16"/>
              </w:rPr>
              <w:t>LTE_NBIOT_eMTC_NTN_req-UEConTest, TEI18_Test</w:t>
            </w:r>
          </w:p>
        </w:tc>
        <w:tc>
          <w:tcPr>
            <w:tcW w:w="1269" w:type="dxa"/>
          </w:tcPr>
          <w:p w14:paraId="1C34961B" w14:textId="77777777" w:rsidR="00046D4A" w:rsidRPr="00B1530F" w:rsidRDefault="00046D4A" w:rsidP="004F19EB">
            <w:pPr>
              <w:pStyle w:val="TAL"/>
              <w:rPr>
                <w:sz w:val="16"/>
              </w:rPr>
            </w:pPr>
            <w:r>
              <w:rPr>
                <w:sz w:val="16"/>
              </w:rPr>
              <w:t>withdrawn</w:t>
            </w:r>
          </w:p>
        </w:tc>
      </w:tr>
      <w:tr w:rsidR="00F86A74" w14:paraId="326B6536" w14:textId="77777777" w:rsidTr="00F86A74">
        <w:tc>
          <w:tcPr>
            <w:tcW w:w="1097" w:type="dxa"/>
          </w:tcPr>
          <w:p w14:paraId="4EB169A4" w14:textId="77777777" w:rsidR="00046D4A" w:rsidRPr="00B1530F" w:rsidRDefault="00046D4A" w:rsidP="004F19EB">
            <w:pPr>
              <w:pStyle w:val="TAL"/>
              <w:rPr>
                <w:sz w:val="16"/>
              </w:rPr>
            </w:pPr>
            <w:r>
              <w:rPr>
                <w:sz w:val="16"/>
              </w:rPr>
              <w:t>R5-243114</w:t>
            </w:r>
          </w:p>
        </w:tc>
        <w:tc>
          <w:tcPr>
            <w:tcW w:w="3872" w:type="dxa"/>
          </w:tcPr>
          <w:p w14:paraId="072E86E2" w14:textId="77777777" w:rsidR="00046D4A" w:rsidRPr="00B1530F" w:rsidRDefault="00046D4A" w:rsidP="004F19EB">
            <w:pPr>
              <w:pStyle w:val="TAL"/>
              <w:rPr>
                <w:sz w:val="16"/>
              </w:rPr>
            </w:pPr>
            <w:r>
              <w:rPr>
                <w:sz w:val="16"/>
              </w:rPr>
              <w:t>Correction of MOP for NB1 and NB2 test case</w:t>
            </w:r>
          </w:p>
        </w:tc>
        <w:tc>
          <w:tcPr>
            <w:tcW w:w="1408" w:type="dxa"/>
          </w:tcPr>
          <w:p w14:paraId="1EF93876" w14:textId="77777777" w:rsidR="00046D4A" w:rsidRPr="00B1530F" w:rsidRDefault="00046D4A" w:rsidP="004F19EB">
            <w:pPr>
              <w:pStyle w:val="TAL"/>
              <w:rPr>
                <w:sz w:val="16"/>
              </w:rPr>
            </w:pPr>
            <w:r>
              <w:rPr>
                <w:sz w:val="16"/>
              </w:rPr>
              <w:t>ROHDE &amp; SCHWARZ</w:t>
            </w:r>
          </w:p>
        </w:tc>
        <w:tc>
          <w:tcPr>
            <w:tcW w:w="989" w:type="dxa"/>
          </w:tcPr>
          <w:p w14:paraId="59F7CEB9" w14:textId="77777777" w:rsidR="00046D4A" w:rsidRPr="00B1530F" w:rsidRDefault="00046D4A" w:rsidP="004F19EB">
            <w:pPr>
              <w:pStyle w:val="TAL"/>
              <w:rPr>
                <w:sz w:val="16"/>
              </w:rPr>
            </w:pPr>
            <w:r>
              <w:rPr>
                <w:sz w:val="16"/>
              </w:rPr>
              <w:t>36.521-4</w:t>
            </w:r>
          </w:p>
        </w:tc>
        <w:tc>
          <w:tcPr>
            <w:tcW w:w="851" w:type="dxa"/>
          </w:tcPr>
          <w:p w14:paraId="12C27078" w14:textId="77777777" w:rsidR="00046D4A" w:rsidRPr="00B1530F" w:rsidRDefault="00046D4A" w:rsidP="004F19EB">
            <w:pPr>
              <w:pStyle w:val="TAL"/>
              <w:rPr>
                <w:sz w:val="16"/>
              </w:rPr>
            </w:pPr>
            <w:r>
              <w:rPr>
                <w:sz w:val="16"/>
              </w:rPr>
              <w:t>0024</w:t>
            </w:r>
          </w:p>
        </w:tc>
        <w:tc>
          <w:tcPr>
            <w:tcW w:w="425" w:type="dxa"/>
          </w:tcPr>
          <w:p w14:paraId="4861563A" w14:textId="77777777" w:rsidR="00046D4A" w:rsidRPr="00B1530F" w:rsidRDefault="00046D4A" w:rsidP="004F19EB">
            <w:pPr>
              <w:pStyle w:val="TAR"/>
              <w:rPr>
                <w:sz w:val="16"/>
              </w:rPr>
            </w:pPr>
            <w:r>
              <w:rPr>
                <w:sz w:val="16"/>
              </w:rPr>
              <w:t>-</w:t>
            </w:r>
          </w:p>
        </w:tc>
        <w:tc>
          <w:tcPr>
            <w:tcW w:w="709" w:type="dxa"/>
          </w:tcPr>
          <w:p w14:paraId="5935D678" w14:textId="77777777" w:rsidR="00046D4A" w:rsidRPr="00B1530F" w:rsidRDefault="00046D4A" w:rsidP="004F19EB">
            <w:pPr>
              <w:pStyle w:val="TAL"/>
              <w:rPr>
                <w:sz w:val="16"/>
              </w:rPr>
            </w:pPr>
            <w:r>
              <w:rPr>
                <w:sz w:val="16"/>
              </w:rPr>
              <w:t>Rel-18</w:t>
            </w:r>
          </w:p>
        </w:tc>
        <w:tc>
          <w:tcPr>
            <w:tcW w:w="283" w:type="dxa"/>
          </w:tcPr>
          <w:p w14:paraId="0171ACEA" w14:textId="77777777" w:rsidR="00046D4A" w:rsidRPr="00B1530F" w:rsidRDefault="00046D4A" w:rsidP="004F19EB">
            <w:pPr>
              <w:pStyle w:val="TAL"/>
              <w:rPr>
                <w:sz w:val="16"/>
              </w:rPr>
            </w:pPr>
            <w:r>
              <w:rPr>
                <w:sz w:val="16"/>
              </w:rPr>
              <w:t>F</w:t>
            </w:r>
          </w:p>
        </w:tc>
        <w:tc>
          <w:tcPr>
            <w:tcW w:w="3261" w:type="dxa"/>
          </w:tcPr>
          <w:p w14:paraId="01032F08" w14:textId="77777777" w:rsidR="00046D4A" w:rsidRPr="00B1530F" w:rsidRDefault="00046D4A" w:rsidP="004F19EB">
            <w:pPr>
              <w:pStyle w:val="TAL"/>
              <w:rPr>
                <w:sz w:val="16"/>
              </w:rPr>
            </w:pPr>
            <w:r>
              <w:rPr>
                <w:sz w:val="16"/>
              </w:rPr>
              <w:t>TEI18_Test, LTE_NBIOT_eMTC_NTN_req-UEConTest</w:t>
            </w:r>
          </w:p>
        </w:tc>
        <w:tc>
          <w:tcPr>
            <w:tcW w:w="1269" w:type="dxa"/>
          </w:tcPr>
          <w:p w14:paraId="722FE4DA" w14:textId="77777777" w:rsidR="00046D4A" w:rsidRPr="00B1530F" w:rsidRDefault="00046D4A" w:rsidP="004F19EB">
            <w:pPr>
              <w:pStyle w:val="TAL"/>
              <w:rPr>
                <w:sz w:val="16"/>
              </w:rPr>
            </w:pPr>
            <w:r>
              <w:rPr>
                <w:sz w:val="16"/>
              </w:rPr>
              <w:t>agreed</w:t>
            </w:r>
          </w:p>
        </w:tc>
      </w:tr>
      <w:tr w:rsidR="00F86A74" w14:paraId="3C90163D" w14:textId="77777777" w:rsidTr="00F86A74">
        <w:tc>
          <w:tcPr>
            <w:tcW w:w="1097" w:type="dxa"/>
          </w:tcPr>
          <w:p w14:paraId="5D168409" w14:textId="77777777" w:rsidR="00046D4A" w:rsidRPr="00B1530F" w:rsidRDefault="00046D4A" w:rsidP="004F19EB">
            <w:pPr>
              <w:pStyle w:val="TAL"/>
              <w:rPr>
                <w:sz w:val="16"/>
              </w:rPr>
            </w:pPr>
            <w:r>
              <w:rPr>
                <w:sz w:val="16"/>
              </w:rPr>
              <w:t>R5-243115</w:t>
            </w:r>
          </w:p>
        </w:tc>
        <w:tc>
          <w:tcPr>
            <w:tcW w:w="3872" w:type="dxa"/>
          </w:tcPr>
          <w:p w14:paraId="43D428AF" w14:textId="77777777" w:rsidR="00046D4A" w:rsidRPr="00B1530F" w:rsidRDefault="00046D4A" w:rsidP="004F19EB">
            <w:pPr>
              <w:pStyle w:val="TAL"/>
              <w:rPr>
                <w:sz w:val="16"/>
              </w:rPr>
            </w:pPr>
            <w:r>
              <w:rPr>
                <w:sz w:val="16"/>
              </w:rPr>
              <w:t>Update of frequency error test cases</w:t>
            </w:r>
          </w:p>
        </w:tc>
        <w:tc>
          <w:tcPr>
            <w:tcW w:w="1408" w:type="dxa"/>
          </w:tcPr>
          <w:p w14:paraId="3D298C21" w14:textId="77777777" w:rsidR="00046D4A" w:rsidRPr="00B1530F" w:rsidRDefault="00046D4A" w:rsidP="004F19EB">
            <w:pPr>
              <w:pStyle w:val="TAL"/>
              <w:rPr>
                <w:sz w:val="16"/>
              </w:rPr>
            </w:pPr>
            <w:r>
              <w:rPr>
                <w:sz w:val="16"/>
              </w:rPr>
              <w:t>ROHDE &amp; SCHWARZ</w:t>
            </w:r>
          </w:p>
        </w:tc>
        <w:tc>
          <w:tcPr>
            <w:tcW w:w="989" w:type="dxa"/>
          </w:tcPr>
          <w:p w14:paraId="7DF19D8F" w14:textId="77777777" w:rsidR="00046D4A" w:rsidRPr="00B1530F" w:rsidRDefault="00046D4A" w:rsidP="004F19EB">
            <w:pPr>
              <w:pStyle w:val="TAL"/>
              <w:rPr>
                <w:sz w:val="16"/>
              </w:rPr>
            </w:pPr>
            <w:r>
              <w:rPr>
                <w:sz w:val="16"/>
              </w:rPr>
              <w:t>36.521-4</w:t>
            </w:r>
          </w:p>
        </w:tc>
        <w:tc>
          <w:tcPr>
            <w:tcW w:w="851" w:type="dxa"/>
          </w:tcPr>
          <w:p w14:paraId="39367368" w14:textId="77777777" w:rsidR="00046D4A" w:rsidRPr="00B1530F" w:rsidRDefault="00046D4A" w:rsidP="004F19EB">
            <w:pPr>
              <w:pStyle w:val="TAL"/>
              <w:rPr>
                <w:sz w:val="16"/>
              </w:rPr>
            </w:pPr>
            <w:r>
              <w:rPr>
                <w:sz w:val="16"/>
              </w:rPr>
              <w:t>0025</w:t>
            </w:r>
          </w:p>
        </w:tc>
        <w:tc>
          <w:tcPr>
            <w:tcW w:w="425" w:type="dxa"/>
          </w:tcPr>
          <w:p w14:paraId="78F62B61" w14:textId="77777777" w:rsidR="00046D4A" w:rsidRPr="00B1530F" w:rsidRDefault="00046D4A" w:rsidP="004F19EB">
            <w:pPr>
              <w:pStyle w:val="TAR"/>
              <w:rPr>
                <w:sz w:val="16"/>
              </w:rPr>
            </w:pPr>
            <w:r>
              <w:rPr>
                <w:sz w:val="16"/>
              </w:rPr>
              <w:t>-</w:t>
            </w:r>
          </w:p>
        </w:tc>
        <w:tc>
          <w:tcPr>
            <w:tcW w:w="709" w:type="dxa"/>
          </w:tcPr>
          <w:p w14:paraId="16EB16D6" w14:textId="77777777" w:rsidR="00046D4A" w:rsidRPr="00B1530F" w:rsidRDefault="00046D4A" w:rsidP="004F19EB">
            <w:pPr>
              <w:pStyle w:val="TAL"/>
              <w:rPr>
                <w:sz w:val="16"/>
              </w:rPr>
            </w:pPr>
            <w:r>
              <w:rPr>
                <w:sz w:val="16"/>
              </w:rPr>
              <w:t>Rel-18</w:t>
            </w:r>
          </w:p>
        </w:tc>
        <w:tc>
          <w:tcPr>
            <w:tcW w:w="283" w:type="dxa"/>
          </w:tcPr>
          <w:p w14:paraId="53D7C71D" w14:textId="77777777" w:rsidR="00046D4A" w:rsidRPr="00B1530F" w:rsidRDefault="00046D4A" w:rsidP="004F19EB">
            <w:pPr>
              <w:pStyle w:val="TAL"/>
              <w:rPr>
                <w:sz w:val="16"/>
              </w:rPr>
            </w:pPr>
            <w:r>
              <w:rPr>
                <w:sz w:val="16"/>
              </w:rPr>
              <w:t>F</w:t>
            </w:r>
          </w:p>
        </w:tc>
        <w:tc>
          <w:tcPr>
            <w:tcW w:w="3261" w:type="dxa"/>
          </w:tcPr>
          <w:p w14:paraId="17FE864B" w14:textId="77777777" w:rsidR="00046D4A" w:rsidRPr="00B1530F" w:rsidRDefault="00046D4A" w:rsidP="004F19EB">
            <w:pPr>
              <w:pStyle w:val="TAL"/>
              <w:rPr>
                <w:sz w:val="16"/>
              </w:rPr>
            </w:pPr>
            <w:r>
              <w:rPr>
                <w:sz w:val="16"/>
              </w:rPr>
              <w:t>TEI18_Test, LTE_NBIOT_eMTC_NTN_req-UEConTest</w:t>
            </w:r>
          </w:p>
        </w:tc>
        <w:tc>
          <w:tcPr>
            <w:tcW w:w="1269" w:type="dxa"/>
          </w:tcPr>
          <w:p w14:paraId="1A72AE29" w14:textId="77777777" w:rsidR="00046D4A" w:rsidRPr="00B1530F" w:rsidRDefault="00046D4A" w:rsidP="004F19EB">
            <w:pPr>
              <w:pStyle w:val="TAL"/>
              <w:rPr>
                <w:sz w:val="16"/>
              </w:rPr>
            </w:pPr>
            <w:r>
              <w:rPr>
                <w:sz w:val="16"/>
              </w:rPr>
              <w:t>agreed</w:t>
            </w:r>
          </w:p>
        </w:tc>
      </w:tr>
      <w:tr w:rsidR="00F86A74" w14:paraId="102069FF" w14:textId="77777777" w:rsidTr="00F86A74">
        <w:tc>
          <w:tcPr>
            <w:tcW w:w="1097" w:type="dxa"/>
          </w:tcPr>
          <w:p w14:paraId="7EB1F69A" w14:textId="77777777" w:rsidR="00046D4A" w:rsidRPr="00B1530F" w:rsidRDefault="00046D4A" w:rsidP="004F19EB">
            <w:pPr>
              <w:pStyle w:val="TAL"/>
              <w:rPr>
                <w:sz w:val="16"/>
              </w:rPr>
            </w:pPr>
            <w:r>
              <w:rPr>
                <w:sz w:val="16"/>
              </w:rPr>
              <w:t>R5-243116</w:t>
            </w:r>
          </w:p>
        </w:tc>
        <w:tc>
          <w:tcPr>
            <w:tcW w:w="3872" w:type="dxa"/>
          </w:tcPr>
          <w:p w14:paraId="0C4E66FD" w14:textId="77777777" w:rsidR="00046D4A" w:rsidRPr="00B1530F" w:rsidRDefault="00046D4A" w:rsidP="004F19EB">
            <w:pPr>
              <w:pStyle w:val="TAL"/>
              <w:rPr>
                <w:sz w:val="16"/>
              </w:rPr>
            </w:pPr>
            <w:r>
              <w:rPr>
                <w:sz w:val="16"/>
              </w:rPr>
              <w:t>Update of test case 8.3.1.1.1</w:t>
            </w:r>
          </w:p>
        </w:tc>
        <w:tc>
          <w:tcPr>
            <w:tcW w:w="1408" w:type="dxa"/>
          </w:tcPr>
          <w:p w14:paraId="36D1A0E6" w14:textId="77777777" w:rsidR="00046D4A" w:rsidRPr="00B1530F" w:rsidRDefault="00046D4A" w:rsidP="004F19EB">
            <w:pPr>
              <w:pStyle w:val="TAL"/>
              <w:rPr>
                <w:sz w:val="16"/>
              </w:rPr>
            </w:pPr>
            <w:r>
              <w:rPr>
                <w:sz w:val="16"/>
              </w:rPr>
              <w:t>ROHDE &amp; SCHWARZ</w:t>
            </w:r>
          </w:p>
        </w:tc>
        <w:tc>
          <w:tcPr>
            <w:tcW w:w="989" w:type="dxa"/>
          </w:tcPr>
          <w:p w14:paraId="231658BF" w14:textId="77777777" w:rsidR="00046D4A" w:rsidRPr="00B1530F" w:rsidRDefault="00046D4A" w:rsidP="004F19EB">
            <w:pPr>
              <w:pStyle w:val="TAL"/>
              <w:rPr>
                <w:sz w:val="16"/>
              </w:rPr>
            </w:pPr>
            <w:r>
              <w:rPr>
                <w:sz w:val="16"/>
              </w:rPr>
              <w:t>36.521-4</w:t>
            </w:r>
          </w:p>
        </w:tc>
        <w:tc>
          <w:tcPr>
            <w:tcW w:w="851" w:type="dxa"/>
          </w:tcPr>
          <w:p w14:paraId="2B574BEA" w14:textId="77777777" w:rsidR="00046D4A" w:rsidRPr="00B1530F" w:rsidRDefault="00046D4A" w:rsidP="004F19EB">
            <w:pPr>
              <w:pStyle w:val="TAL"/>
              <w:rPr>
                <w:sz w:val="16"/>
              </w:rPr>
            </w:pPr>
            <w:r>
              <w:rPr>
                <w:sz w:val="16"/>
              </w:rPr>
              <w:t>0026</w:t>
            </w:r>
          </w:p>
        </w:tc>
        <w:tc>
          <w:tcPr>
            <w:tcW w:w="425" w:type="dxa"/>
          </w:tcPr>
          <w:p w14:paraId="4F081025" w14:textId="77777777" w:rsidR="00046D4A" w:rsidRPr="00B1530F" w:rsidRDefault="00046D4A" w:rsidP="004F19EB">
            <w:pPr>
              <w:pStyle w:val="TAR"/>
              <w:rPr>
                <w:sz w:val="16"/>
              </w:rPr>
            </w:pPr>
            <w:r>
              <w:rPr>
                <w:sz w:val="16"/>
              </w:rPr>
              <w:t>-</w:t>
            </w:r>
          </w:p>
        </w:tc>
        <w:tc>
          <w:tcPr>
            <w:tcW w:w="709" w:type="dxa"/>
          </w:tcPr>
          <w:p w14:paraId="036047DE" w14:textId="77777777" w:rsidR="00046D4A" w:rsidRPr="00B1530F" w:rsidRDefault="00046D4A" w:rsidP="004F19EB">
            <w:pPr>
              <w:pStyle w:val="TAL"/>
              <w:rPr>
                <w:sz w:val="16"/>
              </w:rPr>
            </w:pPr>
            <w:r>
              <w:rPr>
                <w:sz w:val="16"/>
              </w:rPr>
              <w:t>Rel-18</w:t>
            </w:r>
          </w:p>
        </w:tc>
        <w:tc>
          <w:tcPr>
            <w:tcW w:w="283" w:type="dxa"/>
          </w:tcPr>
          <w:p w14:paraId="1FB1BCC2" w14:textId="77777777" w:rsidR="00046D4A" w:rsidRPr="00B1530F" w:rsidRDefault="00046D4A" w:rsidP="004F19EB">
            <w:pPr>
              <w:pStyle w:val="TAL"/>
              <w:rPr>
                <w:sz w:val="16"/>
              </w:rPr>
            </w:pPr>
            <w:r>
              <w:rPr>
                <w:sz w:val="16"/>
              </w:rPr>
              <w:t>F</w:t>
            </w:r>
          </w:p>
        </w:tc>
        <w:tc>
          <w:tcPr>
            <w:tcW w:w="3261" w:type="dxa"/>
          </w:tcPr>
          <w:p w14:paraId="00A31F4B" w14:textId="77777777" w:rsidR="00046D4A" w:rsidRPr="00B1530F" w:rsidRDefault="00046D4A" w:rsidP="004F19EB">
            <w:pPr>
              <w:pStyle w:val="TAL"/>
              <w:rPr>
                <w:sz w:val="16"/>
              </w:rPr>
            </w:pPr>
            <w:r>
              <w:rPr>
                <w:sz w:val="16"/>
              </w:rPr>
              <w:t>TEI18_Test, LTE_NBIOT_eMTC_NTN_req-UEConTest</w:t>
            </w:r>
          </w:p>
        </w:tc>
        <w:tc>
          <w:tcPr>
            <w:tcW w:w="1269" w:type="dxa"/>
          </w:tcPr>
          <w:p w14:paraId="0CF4384C" w14:textId="77777777" w:rsidR="00046D4A" w:rsidRPr="00B1530F" w:rsidRDefault="00046D4A" w:rsidP="004F19EB">
            <w:pPr>
              <w:pStyle w:val="TAL"/>
              <w:rPr>
                <w:sz w:val="16"/>
              </w:rPr>
            </w:pPr>
            <w:r>
              <w:rPr>
                <w:sz w:val="16"/>
              </w:rPr>
              <w:t>agreed</w:t>
            </w:r>
          </w:p>
        </w:tc>
      </w:tr>
      <w:tr w:rsidR="00F86A74" w14:paraId="2F813525" w14:textId="77777777" w:rsidTr="00F86A74">
        <w:tc>
          <w:tcPr>
            <w:tcW w:w="1097" w:type="dxa"/>
          </w:tcPr>
          <w:p w14:paraId="468F04F6" w14:textId="77777777" w:rsidR="00046D4A" w:rsidRPr="00B1530F" w:rsidRDefault="00046D4A" w:rsidP="004F19EB">
            <w:pPr>
              <w:pStyle w:val="TAL"/>
              <w:rPr>
                <w:sz w:val="16"/>
              </w:rPr>
            </w:pPr>
            <w:r>
              <w:rPr>
                <w:sz w:val="16"/>
              </w:rPr>
              <w:t>R5-243278</w:t>
            </w:r>
          </w:p>
        </w:tc>
        <w:tc>
          <w:tcPr>
            <w:tcW w:w="3872" w:type="dxa"/>
          </w:tcPr>
          <w:p w14:paraId="77BE1EBA" w14:textId="77777777" w:rsidR="00046D4A" w:rsidRPr="00B1530F" w:rsidRDefault="00046D4A" w:rsidP="004F19EB">
            <w:pPr>
              <w:pStyle w:val="TAL"/>
              <w:rPr>
                <w:sz w:val="16"/>
              </w:rPr>
            </w:pPr>
            <w:r>
              <w:rPr>
                <w:sz w:val="16"/>
              </w:rPr>
              <w:t>Editorial corrections to GSO frequency error test cases</w:t>
            </w:r>
          </w:p>
        </w:tc>
        <w:tc>
          <w:tcPr>
            <w:tcW w:w="1408" w:type="dxa"/>
          </w:tcPr>
          <w:p w14:paraId="53ADC77F" w14:textId="77777777" w:rsidR="00046D4A" w:rsidRPr="00B1530F" w:rsidRDefault="00046D4A" w:rsidP="004F19EB">
            <w:pPr>
              <w:pStyle w:val="TAL"/>
              <w:rPr>
                <w:sz w:val="16"/>
              </w:rPr>
            </w:pPr>
            <w:r>
              <w:rPr>
                <w:sz w:val="16"/>
              </w:rPr>
              <w:t>Keysight Technologies UK Ltd</w:t>
            </w:r>
          </w:p>
        </w:tc>
        <w:tc>
          <w:tcPr>
            <w:tcW w:w="989" w:type="dxa"/>
          </w:tcPr>
          <w:p w14:paraId="4CCB2BC7" w14:textId="77777777" w:rsidR="00046D4A" w:rsidRPr="00B1530F" w:rsidRDefault="00046D4A" w:rsidP="004F19EB">
            <w:pPr>
              <w:pStyle w:val="TAL"/>
              <w:rPr>
                <w:sz w:val="16"/>
              </w:rPr>
            </w:pPr>
            <w:r>
              <w:rPr>
                <w:sz w:val="16"/>
              </w:rPr>
              <w:t>36.521-4</w:t>
            </w:r>
          </w:p>
        </w:tc>
        <w:tc>
          <w:tcPr>
            <w:tcW w:w="851" w:type="dxa"/>
          </w:tcPr>
          <w:p w14:paraId="295B4690" w14:textId="77777777" w:rsidR="00046D4A" w:rsidRPr="00B1530F" w:rsidRDefault="00046D4A" w:rsidP="004F19EB">
            <w:pPr>
              <w:pStyle w:val="TAL"/>
              <w:rPr>
                <w:sz w:val="16"/>
              </w:rPr>
            </w:pPr>
            <w:r>
              <w:rPr>
                <w:sz w:val="16"/>
              </w:rPr>
              <w:t>0027</w:t>
            </w:r>
          </w:p>
        </w:tc>
        <w:tc>
          <w:tcPr>
            <w:tcW w:w="425" w:type="dxa"/>
          </w:tcPr>
          <w:p w14:paraId="2DAED0EA" w14:textId="77777777" w:rsidR="00046D4A" w:rsidRPr="00B1530F" w:rsidRDefault="00046D4A" w:rsidP="004F19EB">
            <w:pPr>
              <w:pStyle w:val="TAR"/>
              <w:rPr>
                <w:sz w:val="16"/>
              </w:rPr>
            </w:pPr>
            <w:r>
              <w:rPr>
                <w:sz w:val="16"/>
              </w:rPr>
              <w:t>-</w:t>
            </w:r>
          </w:p>
        </w:tc>
        <w:tc>
          <w:tcPr>
            <w:tcW w:w="709" w:type="dxa"/>
          </w:tcPr>
          <w:p w14:paraId="2691693E" w14:textId="77777777" w:rsidR="00046D4A" w:rsidRPr="00B1530F" w:rsidRDefault="00046D4A" w:rsidP="004F19EB">
            <w:pPr>
              <w:pStyle w:val="TAL"/>
              <w:rPr>
                <w:sz w:val="16"/>
              </w:rPr>
            </w:pPr>
            <w:r>
              <w:rPr>
                <w:sz w:val="16"/>
              </w:rPr>
              <w:t>Rel-18</w:t>
            </w:r>
          </w:p>
        </w:tc>
        <w:tc>
          <w:tcPr>
            <w:tcW w:w="283" w:type="dxa"/>
          </w:tcPr>
          <w:p w14:paraId="337F26E6" w14:textId="77777777" w:rsidR="00046D4A" w:rsidRPr="00B1530F" w:rsidRDefault="00046D4A" w:rsidP="004F19EB">
            <w:pPr>
              <w:pStyle w:val="TAL"/>
              <w:rPr>
                <w:sz w:val="16"/>
              </w:rPr>
            </w:pPr>
            <w:r>
              <w:rPr>
                <w:sz w:val="16"/>
              </w:rPr>
              <w:t>F</w:t>
            </w:r>
          </w:p>
        </w:tc>
        <w:tc>
          <w:tcPr>
            <w:tcW w:w="3261" w:type="dxa"/>
          </w:tcPr>
          <w:p w14:paraId="300401F3" w14:textId="77777777" w:rsidR="00046D4A" w:rsidRPr="00B1530F" w:rsidRDefault="00046D4A" w:rsidP="004F19EB">
            <w:pPr>
              <w:pStyle w:val="TAL"/>
              <w:rPr>
                <w:sz w:val="16"/>
              </w:rPr>
            </w:pPr>
            <w:r>
              <w:rPr>
                <w:sz w:val="16"/>
              </w:rPr>
              <w:t>TEI18_Test, LTE_NBIOT_eMTC_NTN_req-UEConTest</w:t>
            </w:r>
          </w:p>
        </w:tc>
        <w:tc>
          <w:tcPr>
            <w:tcW w:w="1269" w:type="dxa"/>
          </w:tcPr>
          <w:p w14:paraId="24CB8A31" w14:textId="77777777" w:rsidR="00046D4A" w:rsidRPr="00B1530F" w:rsidRDefault="00046D4A" w:rsidP="004F19EB">
            <w:pPr>
              <w:pStyle w:val="TAL"/>
              <w:rPr>
                <w:sz w:val="16"/>
              </w:rPr>
            </w:pPr>
            <w:r>
              <w:rPr>
                <w:sz w:val="16"/>
              </w:rPr>
              <w:t>revised</w:t>
            </w:r>
          </w:p>
        </w:tc>
      </w:tr>
      <w:tr w:rsidR="00F86A74" w14:paraId="3CECCE13" w14:textId="77777777" w:rsidTr="00F86A74">
        <w:tc>
          <w:tcPr>
            <w:tcW w:w="1097" w:type="dxa"/>
          </w:tcPr>
          <w:p w14:paraId="0AE0A0E4" w14:textId="77777777" w:rsidR="00046D4A" w:rsidRPr="00B1530F" w:rsidRDefault="00046D4A" w:rsidP="004F19EB">
            <w:pPr>
              <w:pStyle w:val="TAL"/>
              <w:rPr>
                <w:sz w:val="16"/>
              </w:rPr>
            </w:pPr>
            <w:r>
              <w:rPr>
                <w:sz w:val="16"/>
              </w:rPr>
              <w:t>R5-243686</w:t>
            </w:r>
          </w:p>
        </w:tc>
        <w:tc>
          <w:tcPr>
            <w:tcW w:w="3872" w:type="dxa"/>
          </w:tcPr>
          <w:p w14:paraId="6688F323" w14:textId="77777777" w:rsidR="00046D4A" w:rsidRPr="00B1530F" w:rsidRDefault="00046D4A" w:rsidP="004F19EB">
            <w:pPr>
              <w:pStyle w:val="TAL"/>
              <w:rPr>
                <w:sz w:val="16"/>
              </w:rPr>
            </w:pPr>
            <w:r>
              <w:rPr>
                <w:sz w:val="16"/>
              </w:rPr>
              <w:t>Editorial corrections to GSO frequency error test cases</w:t>
            </w:r>
          </w:p>
        </w:tc>
        <w:tc>
          <w:tcPr>
            <w:tcW w:w="1408" w:type="dxa"/>
          </w:tcPr>
          <w:p w14:paraId="2EE47B47" w14:textId="77777777" w:rsidR="00046D4A" w:rsidRPr="00B1530F" w:rsidRDefault="00046D4A" w:rsidP="004F19EB">
            <w:pPr>
              <w:pStyle w:val="TAL"/>
              <w:rPr>
                <w:sz w:val="16"/>
              </w:rPr>
            </w:pPr>
            <w:r>
              <w:rPr>
                <w:sz w:val="16"/>
              </w:rPr>
              <w:t>Keysight Technologies UK Ltd</w:t>
            </w:r>
          </w:p>
        </w:tc>
        <w:tc>
          <w:tcPr>
            <w:tcW w:w="989" w:type="dxa"/>
          </w:tcPr>
          <w:p w14:paraId="0E5A2C69" w14:textId="77777777" w:rsidR="00046D4A" w:rsidRPr="00B1530F" w:rsidRDefault="00046D4A" w:rsidP="004F19EB">
            <w:pPr>
              <w:pStyle w:val="TAL"/>
              <w:rPr>
                <w:sz w:val="16"/>
              </w:rPr>
            </w:pPr>
            <w:r>
              <w:rPr>
                <w:sz w:val="16"/>
              </w:rPr>
              <w:t>36.521-4</w:t>
            </w:r>
          </w:p>
        </w:tc>
        <w:tc>
          <w:tcPr>
            <w:tcW w:w="851" w:type="dxa"/>
          </w:tcPr>
          <w:p w14:paraId="346674EA" w14:textId="77777777" w:rsidR="00046D4A" w:rsidRPr="00B1530F" w:rsidRDefault="00046D4A" w:rsidP="004F19EB">
            <w:pPr>
              <w:pStyle w:val="TAL"/>
              <w:rPr>
                <w:sz w:val="16"/>
              </w:rPr>
            </w:pPr>
            <w:r>
              <w:rPr>
                <w:sz w:val="16"/>
              </w:rPr>
              <w:t>0027</w:t>
            </w:r>
          </w:p>
        </w:tc>
        <w:tc>
          <w:tcPr>
            <w:tcW w:w="425" w:type="dxa"/>
          </w:tcPr>
          <w:p w14:paraId="599FF465" w14:textId="77777777" w:rsidR="00046D4A" w:rsidRPr="00B1530F" w:rsidRDefault="00046D4A" w:rsidP="004F19EB">
            <w:pPr>
              <w:pStyle w:val="TAR"/>
              <w:rPr>
                <w:sz w:val="16"/>
              </w:rPr>
            </w:pPr>
            <w:r>
              <w:rPr>
                <w:sz w:val="16"/>
              </w:rPr>
              <w:t>1</w:t>
            </w:r>
          </w:p>
        </w:tc>
        <w:tc>
          <w:tcPr>
            <w:tcW w:w="709" w:type="dxa"/>
          </w:tcPr>
          <w:p w14:paraId="686FBA27" w14:textId="77777777" w:rsidR="00046D4A" w:rsidRPr="00B1530F" w:rsidRDefault="00046D4A" w:rsidP="004F19EB">
            <w:pPr>
              <w:pStyle w:val="TAL"/>
              <w:rPr>
                <w:sz w:val="16"/>
              </w:rPr>
            </w:pPr>
            <w:r>
              <w:rPr>
                <w:sz w:val="16"/>
              </w:rPr>
              <w:t>Rel-18</w:t>
            </w:r>
          </w:p>
        </w:tc>
        <w:tc>
          <w:tcPr>
            <w:tcW w:w="283" w:type="dxa"/>
          </w:tcPr>
          <w:p w14:paraId="214566DA" w14:textId="77777777" w:rsidR="00046D4A" w:rsidRPr="00B1530F" w:rsidRDefault="00046D4A" w:rsidP="004F19EB">
            <w:pPr>
              <w:pStyle w:val="TAL"/>
              <w:rPr>
                <w:sz w:val="16"/>
              </w:rPr>
            </w:pPr>
            <w:r>
              <w:rPr>
                <w:sz w:val="16"/>
              </w:rPr>
              <w:t>F</w:t>
            </w:r>
          </w:p>
        </w:tc>
        <w:tc>
          <w:tcPr>
            <w:tcW w:w="3261" w:type="dxa"/>
          </w:tcPr>
          <w:p w14:paraId="7E877642" w14:textId="77777777" w:rsidR="00046D4A" w:rsidRPr="00B1530F" w:rsidRDefault="00046D4A" w:rsidP="004F19EB">
            <w:pPr>
              <w:pStyle w:val="TAL"/>
              <w:rPr>
                <w:sz w:val="16"/>
              </w:rPr>
            </w:pPr>
            <w:r>
              <w:rPr>
                <w:sz w:val="16"/>
              </w:rPr>
              <w:t>TEI18_Test, LTE_NBIOT_eMTC_NTN_req-UEConTest</w:t>
            </w:r>
          </w:p>
        </w:tc>
        <w:tc>
          <w:tcPr>
            <w:tcW w:w="1269" w:type="dxa"/>
          </w:tcPr>
          <w:p w14:paraId="2DD0C39B" w14:textId="77777777" w:rsidR="00046D4A" w:rsidRPr="00B1530F" w:rsidRDefault="00046D4A" w:rsidP="004F19EB">
            <w:pPr>
              <w:pStyle w:val="TAL"/>
              <w:rPr>
                <w:sz w:val="16"/>
              </w:rPr>
            </w:pPr>
            <w:r>
              <w:rPr>
                <w:sz w:val="16"/>
              </w:rPr>
              <w:t>withdrawn</w:t>
            </w:r>
          </w:p>
        </w:tc>
      </w:tr>
      <w:tr w:rsidR="00F86A74" w14:paraId="69F2A8F6" w14:textId="77777777" w:rsidTr="00F86A74">
        <w:tc>
          <w:tcPr>
            <w:tcW w:w="1097" w:type="dxa"/>
          </w:tcPr>
          <w:p w14:paraId="63AA94A7" w14:textId="77777777" w:rsidR="00046D4A" w:rsidRPr="00B1530F" w:rsidRDefault="00046D4A" w:rsidP="004F19EB">
            <w:pPr>
              <w:pStyle w:val="TAL"/>
              <w:rPr>
                <w:sz w:val="16"/>
              </w:rPr>
            </w:pPr>
            <w:r>
              <w:rPr>
                <w:sz w:val="16"/>
              </w:rPr>
              <w:t>R5-243333</w:t>
            </w:r>
          </w:p>
        </w:tc>
        <w:tc>
          <w:tcPr>
            <w:tcW w:w="3872" w:type="dxa"/>
          </w:tcPr>
          <w:p w14:paraId="2215BE22" w14:textId="77777777" w:rsidR="00046D4A" w:rsidRPr="00B1530F" w:rsidRDefault="00046D4A" w:rsidP="004F19EB">
            <w:pPr>
              <w:pStyle w:val="TAL"/>
              <w:rPr>
                <w:sz w:val="16"/>
              </w:rPr>
            </w:pPr>
            <w:r>
              <w:rPr>
                <w:sz w:val="16"/>
              </w:rPr>
              <w:t>Update applicability for NB-NTN Demod TC 8.3.1.1.1</w:t>
            </w:r>
          </w:p>
        </w:tc>
        <w:tc>
          <w:tcPr>
            <w:tcW w:w="1408" w:type="dxa"/>
          </w:tcPr>
          <w:p w14:paraId="372BF4AB" w14:textId="77777777" w:rsidR="00046D4A" w:rsidRPr="00B1530F" w:rsidRDefault="00046D4A" w:rsidP="004F19EB">
            <w:pPr>
              <w:pStyle w:val="TAL"/>
              <w:rPr>
                <w:sz w:val="16"/>
              </w:rPr>
            </w:pPr>
            <w:r>
              <w:rPr>
                <w:sz w:val="16"/>
              </w:rPr>
              <w:t>Qualcomm Technologies Int</w:t>
            </w:r>
          </w:p>
        </w:tc>
        <w:tc>
          <w:tcPr>
            <w:tcW w:w="989" w:type="dxa"/>
          </w:tcPr>
          <w:p w14:paraId="2C56278D" w14:textId="77777777" w:rsidR="00046D4A" w:rsidRPr="00B1530F" w:rsidRDefault="00046D4A" w:rsidP="004F19EB">
            <w:pPr>
              <w:pStyle w:val="TAL"/>
              <w:rPr>
                <w:sz w:val="16"/>
              </w:rPr>
            </w:pPr>
            <w:r>
              <w:rPr>
                <w:sz w:val="16"/>
              </w:rPr>
              <w:t>36.521-4</w:t>
            </w:r>
          </w:p>
        </w:tc>
        <w:tc>
          <w:tcPr>
            <w:tcW w:w="851" w:type="dxa"/>
          </w:tcPr>
          <w:p w14:paraId="0038277D" w14:textId="77777777" w:rsidR="00046D4A" w:rsidRPr="00B1530F" w:rsidRDefault="00046D4A" w:rsidP="004F19EB">
            <w:pPr>
              <w:pStyle w:val="TAL"/>
              <w:rPr>
                <w:sz w:val="16"/>
              </w:rPr>
            </w:pPr>
            <w:r>
              <w:rPr>
                <w:sz w:val="16"/>
              </w:rPr>
              <w:t>0028</w:t>
            </w:r>
          </w:p>
        </w:tc>
        <w:tc>
          <w:tcPr>
            <w:tcW w:w="425" w:type="dxa"/>
          </w:tcPr>
          <w:p w14:paraId="054FA308" w14:textId="77777777" w:rsidR="00046D4A" w:rsidRPr="00B1530F" w:rsidRDefault="00046D4A" w:rsidP="004F19EB">
            <w:pPr>
              <w:pStyle w:val="TAR"/>
              <w:rPr>
                <w:sz w:val="16"/>
              </w:rPr>
            </w:pPr>
            <w:r>
              <w:rPr>
                <w:sz w:val="16"/>
              </w:rPr>
              <w:t>-</w:t>
            </w:r>
          </w:p>
        </w:tc>
        <w:tc>
          <w:tcPr>
            <w:tcW w:w="709" w:type="dxa"/>
          </w:tcPr>
          <w:p w14:paraId="5B2E1B5C" w14:textId="77777777" w:rsidR="00046D4A" w:rsidRPr="00B1530F" w:rsidRDefault="00046D4A" w:rsidP="004F19EB">
            <w:pPr>
              <w:pStyle w:val="TAL"/>
              <w:rPr>
                <w:sz w:val="16"/>
              </w:rPr>
            </w:pPr>
            <w:r>
              <w:rPr>
                <w:sz w:val="16"/>
              </w:rPr>
              <w:t>Rel-18</w:t>
            </w:r>
          </w:p>
        </w:tc>
        <w:tc>
          <w:tcPr>
            <w:tcW w:w="283" w:type="dxa"/>
          </w:tcPr>
          <w:p w14:paraId="12DC7C24" w14:textId="77777777" w:rsidR="00046D4A" w:rsidRPr="00B1530F" w:rsidRDefault="00046D4A" w:rsidP="004F19EB">
            <w:pPr>
              <w:pStyle w:val="TAL"/>
              <w:rPr>
                <w:sz w:val="16"/>
              </w:rPr>
            </w:pPr>
            <w:r>
              <w:rPr>
                <w:sz w:val="16"/>
              </w:rPr>
              <w:t>F</w:t>
            </w:r>
          </w:p>
        </w:tc>
        <w:tc>
          <w:tcPr>
            <w:tcW w:w="3261" w:type="dxa"/>
          </w:tcPr>
          <w:p w14:paraId="2F932B00" w14:textId="77777777" w:rsidR="00046D4A" w:rsidRPr="00B1530F" w:rsidRDefault="00046D4A" w:rsidP="004F19EB">
            <w:pPr>
              <w:pStyle w:val="TAL"/>
              <w:rPr>
                <w:sz w:val="16"/>
              </w:rPr>
            </w:pPr>
            <w:r>
              <w:rPr>
                <w:sz w:val="16"/>
              </w:rPr>
              <w:t>TEI18_Test, LTE_NBIOT_eMTC_NTN_req-UEConTest</w:t>
            </w:r>
          </w:p>
        </w:tc>
        <w:tc>
          <w:tcPr>
            <w:tcW w:w="1269" w:type="dxa"/>
          </w:tcPr>
          <w:p w14:paraId="3BE56223" w14:textId="77777777" w:rsidR="00046D4A" w:rsidRPr="00B1530F" w:rsidRDefault="00046D4A" w:rsidP="004F19EB">
            <w:pPr>
              <w:pStyle w:val="TAL"/>
              <w:rPr>
                <w:sz w:val="16"/>
              </w:rPr>
            </w:pPr>
            <w:r>
              <w:rPr>
                <w:sz w:val="16"/>
              </w:rPr>
              <w:t>revised</w:t>
            </w:r>
          </w:p>
        </w:tc>
      </w:tr>
      <w:tr w:rsidR="00F86A74" w14:paraId="61E2ED06" w14:textId="77777777" w:rsidTr="00F86A74">
        <w:tc>
          <w:tcPr>
            <w:tcW w:w="1097" w:type="dxa"/>
          </w:tcPr>
          <w:p w14:paraId="1D48D3D0" w14:textId="77777777" w:rsidR="00046D4A" w:rsidRPr="00B1530F" w:rsidRDefault="00046D4A" w:rsidP="004F19EB">
            <w:pPr>
              <w:pStyle w:val="TAL"/>
              <w:rPr>
                <w:sz w:val="16"/>
              </w:rPr>
            </w:pPr>
            <w:r>
              <w:rPr>
                <w:sz w:val="16"/>
              </w:rPr>
              <w:t>R5-243905</w:t>
            </w:r>
          </w:p>
        </w:tc>
        <w:tc>
          <w:tcPr>
            <w:tcW w:w="3872" w:type="dxa"/>
          </w:tcPr>
          <w:p w14:paraId="0DF2A25D" w14:textId="77777777" w:rsidR="00046D4A" w:rsidRPr="00B1530F" w:rsidRDefault="00046D4A" w:rsidP="004F19EB">
            <w:pPr>
              <w:pStyle w:val="TAL"/>
              <w:rPr>
                <w:sz w:val="16"/>
              </w:rPr>
            </w:pPr>
            <w:r>
              <w:rPr>
                <w:sz w:val="16"/>
              </w:rPr>
              <w:t>Update applicability for NB-NTN Demod TC 8.3.1.1.1</w:t>
            </w:r>
          </w:p>
        </w:tc>
        <w:tc>
          <w:tcPr>
            <w:tcW w:w="1408" w:type="dxa"/>
          </w:tcPr>
          <w:p w14:paraId="304B8E6C" w14:textId="77777777" w:rsidR="00046D4A" w:rsidRPr="00B1530F" w:rsidRDefault="00046D4A" w:rsidP="004F19EB">
            <w:pPr>
              <w:pStyle w:val="TAL"/>
              <w:rPr>
                <w:sz w:val="16"/>
              </w:rPr>
            </w:pPr>
            <w:r>
              <w:rPr>
                <w:sz w:val="16"/>
              </w:rPr>
              <w:t>Qualcomm Technologies Int</w:t>
            </w:r>
          </w:p>
        </w:tc>
        <w:tc>
          <w:tcPr>
            <w:tcW w:w="989" w:type="dxa"/>
          </w:tcPr>
          <w:p w14:paraId="5DA38765" w14:textId="77777777" w:rsidR="00046D4A" w:rsidRPr="00B1530F" w:rsidRDefault="00046D4A" w:rsidP="004F19EB">
            <w:pPr>
              <w:pStyle w:val="TAL"/>
              <w:rPr>
                <w:sz w:val="16"/>
              </w:rPr>
            </w:pPr>
            <w:r>
              <w:rPr>
                <w:sz w:val="16"/>
              </w:rPr>
              <w:t>36.521-4</w:t>
            </w:r>
          </w:p>
        </w:tc>
        <w:tc>
          <w:tcPr>
            <w:tcW w:w="851" w:type="dxa"/>
          </w:tcPr>
          <w:p w14:paraId="658E1670" w14:textId="77777777" w:rsidR="00046D4A" w:rsidRPr="00B1530F" w:rsidRDefault="00046D4A" w:rsidP="004F19EB">
            <w:pPr>
              <w:pStyle w:val="TAL"/>
              <w:rPr>
                <w:sz w:val="16"/>
              </w:rPr>
            </w:pPr>
            <w:r>
              <w:rPr>
                <w:sz w:val="16"/>
              </w:rPr>
              <w:t>0028</w:t>
            </w:r>
          </w:p>
        </w:tc>
        <w:tc>
          <w:tcPr>
            <w:tcW w:w="425" w:type="dxa"/>
          </w:tcPr>
          <w:p w14:paraId="16FFC458" w14:textId="77777777" w:rsidR="00046D4A" w:rsidRPr="00B1530F" w:rsidRDefault="00046D4A" w:rsidP="004F19EB">
            <w:pPr>
              <w:pStyle w:val="TAR"/>
              <w:rPr>
                <w:sz w:val="16"/>
              </w:rPr>
            </w:pPr>
            <w:r>
              <w:rPr>
                <w:sz w:val="16"/>
              </w:rPr>
              <w:t>1</w:t>
            </w:r>
          </w:p>
        </w:tc>
        <w:tc>
          <w:tcPr>
            <w:tcW w:w="709" w:type="dxa"/>
          </w:tcPr>
          <w:p w14:paraId="6D1C2EE5" w14:textId="77777777" w:rsidR="00046D4A" w:rsidRPr="00B1530F" w:rsidRDefault="00046D4A" w:rsidP="004F19EB">
            <w:pPr>
              <w:pStyle w:val="TAL"/>
              <w:rPr>
                <w:sz w:val="16"/>
              </w:rPr>
            </w:pPr>
            <w:r>
              <w:rPr>
                <w:sz w:val="16"/>
              </w:rPr>
              <w:t>Rel-18</w:t>
            </w:r>
          </w:p>
        </w:tc>
        <w:tc>
          <w:tcPr>
            <w:tcW w:w="283" w:type="dxa"/>
          </w:tcPr>
          <w:p w14:paraId="6D3FF99B" w14:textId="77777777" w:rsidR="00046D4A" w:rsidRPr="00B1530F" w:rsidRDefault="00046D4A" w:rsidP="004F19EB">
            <w:pPr>
              <w:pStyle w:val="TAL"/>
              <w:rPr>
                <w:sz w:val="16"/>
              </w:rPr>
            </w:pPr>
            <w:r>
              <w:rPr>
                <w:sz w:val="16"/>
              </w:rPr>
              <w:t>F</w:t>
            </w:r>
          </w:p>
        </w:tc>
        <w:tc>
          <w:tcPr>
            <w:tcW w:w="3261" w:type="dxa"/>
          </w:tcPr>
          <w:p w14:paraId="4A57973C" w14:textId="77777777" w:rsidR="00046D4A" w:rsidRPr="00B1530F" w:rsidRDefault="00046D4A" w:rsidP="004F19EB">
            <w:pPr>
              <w:pStyle w:val="TAL"/>
              <w:rPr>
                <w:sz w:val="16"/>
              </w:rPr>
            </w:pPr>
            <w:r>
              <w:rPr>
                <w:sz w:val="16"/>
              </w:rPr>
              <w:t>TEI18_Test, LTE_NBIOT_eMTC_NTN_req-UEConTest</w:t>
            </w:r>
          </w:p>
        </w:tc>
        <w:tc>
          <w:tcPr>
            <w:tcW w:w="1269" w:type="dxa"/>
          </w:tcPr>
          <w:p w14:paraId="1D51B03E" w14:textId="77777777" w:rsidR="00046D4A" w:rsidRPr="00B1530F" w:rsidRDefault="00046D4A" w:rsidP="004F19EB">
            <w:pPr>
              <w:pStyle w:val="TAL"/>
              <w:rPr>
                <w:sz w:val="16"/>
              </w:rPr>
            </w:pPr>
            <w:r>
              <w:rPr>
                <w:sz w:val="16"/>
              </w:rPr>
              <w:t>agreed</w:t>
            </w:r>
          </w:p>
        </w:tc>
      </w:tr>
      <w:tr w:rsidR="00F86A74" w14:paraId="5141D4A9" w14:textId="77777777" w:rsidTr="00F86A74">
        <w:tc>
          <w:tcPr>
            <w:tcW w:w="1097" w:type="dxa"/>
          </w:tcPr>
          <w:p w14:paraId="59ABE95A" w14:textId="77777777" w:rsidR="00046D4A" w:rsidRPr="00B1530F" w:rsidRDefault="00046D4A" w:rsidP="004F19EB">
            <w:pPr>
              <w:pStyle w:val="TAL"/>
              <w:rPr>
                <w:sz w:val="16"/>
              </w:rPr>
            </w:pPr>
            <w:r>
              <w:rPr>
                <w:sz w:val="16"/>
              </w:rPr>
              <w:t>R5-243430</w:t>
            </w:r>
          </w:p>
        </w:tc>
        <w:tc>
          <w:tcPr>
            <w:tcW w:w="3872" w:type="dxa"/>
          </w:tcPr>
          <w:p w14:paraId="33240A4C" w14:textId="77777777" w:rsidR="00046D4A" w:rsidRPr="00B1530F" w:rsidRDefault="00046D4A" w:rsidP="004F19EB">
            <w:pPr>
              <w:pStyle w:val="TAL"/>
              <w:rPr>
                <w:sz w:val="16"/>
              </w:rPr>
            </w:pPr>
            <w:r>
              <w:rPr>
                <w:sz w:val="16"/>
              </w:rPr>
              <w:t>Update to nb-ntn demod test case to update min test time</w:t>
            </w:r>
          </w:p>
        </w:tc>
        <w:tc>
          <w:tcPr>
            <w:tcW w:w="1408" w:type="dxa"/>
          </w:tcPr>
          <w:p w14:paraId="08ABCEF8" w14:textId="77777777" w:rsidR="00046D4A" w:rsidRPr="00B1530F" w:rsidRDefault="00046D4A" w:rsidP="004F19EB">
            <w:pPr>
              <w:pStyle w:val="TAL"/>
              <w:rPr>
                <w:sz w:val="16"/>
              </w:rPr>
            </w:pPr>
            <w:r>
              <w:rPr>
                <w:sz w:val="16"/>
              </w:rPr>
              <w:t>Qualcomm Inc</w:t>
            </w:r>
          </w:p>
        </w:tc>
        <w:tc>
          <w:tcPr>
            <w:tcW w:w="989" w:type="dxa"/>
          </w:tcPr>
          <w:p w14:paraId="422FACE7" w14:textId="77777777" w:rsidR="00046D4A" w:rsidRPr="00B1530F" w:rsidRDefault="00046D4A" w:rsidP="004F19EB">
            <w:pPr>
              <w:pStyle w:val="TAL"/>
              <w:rPr>
                <w:sz w:val="16"/>
              </w:rPr>
            </w:pPr>
            <w:r>
              <w:rPr>
                <w:sz w:val="16"/>
              </w:rPr>
              <w:t>36.521-4</w:t>
            </w:r>
          </w:p>
        </w:tc>
        <w:tc>
          <w:tcPr>
            <w:tcW w:w="851" w:type="dxa"/>
          </w:tcPr>
          <w:p w14:paraId="3A08E539" w14:textId="77777777" w:rsidR="00046D4A" w:rsidRPr="00B1530F" w:rsidRDefault="00046D4A" w:rsidP="004F19EB">
            <w:pPr>
              <w:pStyle w:val="TAL"/>
              <w:rPr>
                <w:sz w:val="16"/>
              </w:rPr>
            </w:pPr>
            <w:r>
              <w:rPr>
                <w:sz w:val="16"/>
              </w:rPr>
              <w:t>0029</w:t>
            </w:r>
          </w:p>
        </w:tc>
        <w:tc>
          <w:tcPr>
            <w:tcW w:w="425" w:type="dxa"/>
          </w:tcPr>
          <w:p w14:paraId="024E843E" w14:textId="77777777" w:rsidR="00046D4A" w:rsidRPr="00B1530F" w:rsidRDefault="00046D4A" w:rsidP="004F19EB">
            <w:pPr>
              <w:pStyle w:val="TAR"/>
              <w:rPr>
                <w:sz w:val="16"/>
              </w:rPr>
            </w:pPr>
            <w:r>
              <w:rPr>
                <w:sz w:val="16"/>
              </w:rPr>
              <w:t>-</w:t>
            </w:r>
          </w:p>
        </w:tc>
        <w:tc>
          <w:tcPr>
            <w:tcW w:w="709" w:type="dxa"/>
          </w:tcPr>
          <w:p w14:paraId="1933EB68" w14:textId="77777777" w:rsidR="00046D4A" w:rsidRPr="00B1530F" w:rsidRDefault="00046D4A" w:rsidP="004F19EB">
            <w:pPr>
              <w:pStyle w:val="TAL"/>
              <w:rPr>
                <w:sz w:val="16"/>
              </w:rPr>
            </w:pPr>
            <w:r>
              <w:rPr>
                <w:sz w:val="16"/>
              </w:rPr>
              <w:t>Rel-18</w:t>
            </w:r>
          </w:p>
        </w:tc>
        <w:tc>
          <w:tcPr>
            <w:tcW w:w="283" w:type="dxa"/>
          </w:tcPr>
          <w:p w14:paraId="77DAC70D" w14:textId="77777777" w:rsidR="00046D4A" w:rsidRPr="00B1530F" w:rsidRDefault="00046D4A" w:rsidP="004F19EB">
            <w:pPr>
              <w:pStyle w:val="TAL"/>
              <w:rPr>
                <w:sz w:val="16"/>
              </w:rPr>
            </w:pPr>
            <w:r>
              <w:rPr>
                <w:sz w:val="16"/>
              </w:rPr>
              <w:t>F</w:t>
            </w:r>
          </w:p>
        </w:tc>
        <w:tc>
          <w:tcPr>
            <w:tcW w:w="3261" w:type="dxa"/>
          </w:tcPr>
          <w:p w14:paraId="1F133F80" w14:textId="77777777" w:rsidR="00046D4A" w:rsidRPr="00B1530F" w:rsidRDefault="00046D4A" w:rsidP="004F19EB">
            <w:pPr>
              <w:pStyle w:val="TAL"/>
              <w:rPr>
                <w:sz w:val="16"/>
              </w:rPr>
            </w:pPr>
            <w:r>
              <w:rPr>
                <w:sz w:val="16"/>
              </w:rPr>
              <w:t>TEI18_Test, LTE_NBIOT_eMTC_NTN_req-UEConTest</w:t>
            </w:r>
          </w:p>
        </w:tc>
        <w:tc>
          <w:tcPr>
            <w:tcW w:w="1269" w:type="dxa"/>
          </w:tcPr>
          <w:p w14:paraId="4077DC0E" w14:textId="77777777" w:rsidR="00046D4A" w:rsidRPr="00B1530F" w:rsidRDefault="00046D4A" w:rsidP="004F19EB">
            <w:pPr>
              <w:pStyle w:val="TAL"/>
              <w:rPr>
                <w:sz w:val="16"/>
              </w:rPr>
            </w:pPr>
            <w:r>
              <w:rPr>
                <w:sz w:val="16"/>
              </w:rPr>
              <w:t>revised</w:t>
            </w:r>
          </w:p>
        </w:tc>
      </w:tr>
      <w:tr w:rsidR="00F86A74" w14:paraId="7342DBA6" w14:textId="77777777" w:rsidTr="00F86A74">
        <w:tc>
          <w:tcPr>
            <w:tcW w:w="1097" w:type="dxa"/>
          </w:tcPr>
          <w:p w14:paraId="65882D7C" w14:textId="77777777" w:rsidR="00046D4A" w:rsidRPr="00B1530F" w:rsidRDefault="00046D4A" w:rsidP="004F19EB">
            <w:pPr>
              <w:pStyle w:val="TAL"/>
              <w:rPr>
                <w:sz w:val="16"/>
              </w:rPr>
            </w:pPr>
            <w:r>
              <w:rPr>
                <w:sz w:val="16"/>
              </w:rPr>
              <w:t>R5-243926</w:t>
            </w:r>
          </w:p>
        </w:tc>
        <w:tc>
          <w:tcPr>
            <w:tcW w:w="3872" w:type="dxa"/>
          </w:tcPr>
          <w:p w14:paraId="3445E2F0" w14:textId="77777777" w:rsidR="00046D4A" w:rsidRPr="00B1530F" w:rsidRDefault="00046D4A" w:rsidP="004F19EB">
            <w:pPr>
              <w:pStyle w:val="TAL"/>
              <w:rPr>
                <w:sz w:val="16"/>
              </w:rPr>
            </w:pPr>
            <w:r>
              <w:rPr>
                <w:sz w:val="16"/>
              </w:rPr>
              <w:t>Update to nb-ntn demod test case to update min test time</w:t>
            </w:r>
          </w:p>
        </w:tc>
        <w:tc>
          <w:tcPr>
            <w:tcW w:w="1408" w:type="dxa"/>
          </w:tcPr>
          <w:p w14:paraId="781FD272" w14:textId="77777777" w:rsidR="00046D4A" w:rsidRPr="00B1530F" w:rsidRDefault="00046D4A" w:rsidP="004F19EB">
            <w:pPr>
              <w:pStyle w:val="TAL"/>
              <w:rPr>
                <w:sz w:val="16"/>
              </w:rPr>
            </w:pPr>
            <w:r>
              <w:rPr>
                <w:sz w:val="16"/>
              </w:rPr>
              <w:t>Qualcomm Inc</w:t>
            </w:r>
          </w:p>
        </w:tc>
        <w:tc>
          <w:tcPr>
            <w:tcW w:w="989" w:type="dxa"/>
          </w:tcPr>
          <w:p w14:paraId="77D967A1" w14:textId="77777777" w:rsidR="00046D4A" w:rsidRPr="00B1530F" w:rsidRDefault="00046D4A" w:rsidP="004F19EB">
            <w:pPr>
              <w:pStyle w:val="TAL"/>
              <w:rPr>
                <w:sz w:val="16"/>
              </w:rPr>
            </w:pPr>
            <w:r>
              <w:rPr>
                <w:sz w:val="16"/>
              </w:rPr>
              <w:t>36.521-4</w:t>
            </w:r>
          </w:p>
        </w:tc>
        <w:tc>
          <w:tcPr>
            <w:tcW w:w="851" w:type="dxa"/>
          </w:tcPr>
          <w:p w14:paraId="6A699461" w14:textId="77777777" w:rsidR="00046D4A" w:rsidRPr="00B1530F" w:rsidRDefault="00046D4A" w:rsidP="004F19EB">
            <w:pPr>
              <w:pStyle w:val="TAL"/>
              <w:rPr>
                <w:sz w:val="16"/>
              </w:rPr>
            </w:pPr>
            <w:r>
              <w:rPr>
                <w:sz w:val="16"/>
              </w:rPr>
              <w:t>0029</w:t>
            </w:r>
          </w:p>
        </w:tc>
        <w:tc>
          <w:tcPr>
            <w:tcW w:w="425" w:type="dxa"/>
          </w:tcPr>
          <w:p w14:paraId="6F6E480B" w14:textId="77777777" w:rsidR="00046D4A" w:rsidRPr="00B1530F" w:rsidRDefault="00046D4A" w:rsidP="004F19EB">
            <w:pPr>
              <w:pStyle w:val="TAR"/>
              <w:rPr>
                <w:sz w:val="16"/>
              </w:rPr>
            </w:pPr>
            <w:r>
              <w:rPr>
                <w:sz w:val="16"/>
              </w:rPr>
              <w:t>1</w:t>
            </w:r>
          </w:p>
        </w:tc>
        <w:tc>
          <w:tcPr>
            <w:tcW w:w="709" w:type="dxa"/>
          </w:tcPr>
          <w:p w14:paraId="74CEC308" w14:textId="77777777" w:rsidR="00046D4A" w:rsidRPr="00B1530F" w:rsidRDefault="00046D4A" w:rsidP="004F19EB">
            <w:pPr>
              <w:pStyle w:val="TAL"/>
              <w:rPr>
                <w:sz w:val="16"/>
              </w:rPr>
            </w:pPr>
            <w:r>
              <w:rPr>
                <w:sz w:val="16"/>
              </w:rPr>
              <w:t>Rel-18</w:t>
            </w:r>
          </w:p>
        </w:tc>
        <w:tc>
          <w:tcPr>
            <w:tcW w:w="283" w:type="dxa"/>
          </w:tcPr>
          <w:p w14:paraId="3B1CFF9F" w14:textId="77777777" w:rsidR="00046D4A" w:rsidRPr="00B1530F" w:rsidRDefault="00046D4A" w:rsidP="004F19EB">
            <w:pPr>
              <w:pStyle w:val="TAL"/>
              <w:rPr>
                <w:sz w:val="16"/>
              </w:rPr>
            </w:pPr>
            <w:r>
              <w:rPr>
                <w:sz w:val="16"/>
              </w:rPr>
              <w:t>F</w:t>
            </w:r>
          </w:p>
        </w:tc>
        <w:tc>
          <w:tcPr>
            <w:tcW w:w="3261" w:type="dxa"/>
          </w:tcPr>
          <w:p w14:paraId="62873806" w14:textId="77777777" w:rsidR="00046D4A" w:rsidRPr="00B1530F" w:rsidRDefault="00046D4A" w:rsidP="004F19EB">
            <w:pPr>
              <w:pStyle w:val="TAL"/>
              <w:rPr>
                <w:sz w:val="16"/>
              </w:rPr>
            </w:pPr>
            <w:r>
              <w:rPr>
                <w:sz w:val="16"/>
              </w:rPr>
              <w:t>TEI18_Test, LTE_NBIOT_eMTC_NTN_req-UEConTest</w:t>
            </w:r>
          </w:p>
        </w:tc>
        <w:tc>
          <w:tcPr>
            <w:tcW w:w="1269" w:type="dxa"/>
          </w:tcPr>
          <w:p w14:paraId="787D2008" w14:textId="77777777" w:rsidR="00046D4A" w:rsidRPr="00B1530F" w:rsidRDefault="00046D4A" w:rsidP="004F19EB">
            <w:pPr>
              <w:pStyle w:val="TAL"/>
              <w:rPr>
                <w:sz w:val="16"/>
              </w:rPr>
            </w:pPr>
            <w:r>
              <w:rPr>
                <w:sz w:val="16"/>
              </w:rPr>
              <w:t>withdrawn</w:t>
            </w:r>
          </w:p>
        </w:tc>
      </w:tr>
      <w:tr w:rsidR="00F86A74" w14:paraId="5A73A232" w14:textId="77777777" w:rsidTr="00F86A74">
        <w:tc>
          <w:tcPr>
            <w:tcW w:w="1097" w:type="dxa"/>
          </w:tcPr>
          <w:p w14:paraId="66F15C2C" w14:textId="77777777" w:rsidR="00046D4A" w:rsidRPr="00B1530F" w:rsidRDefault="00046D4A" w:rsidP="004F19EB">
            <w:pPr>
              <w:pStyle w:val="TAL"/>
              <w:rPr>
                <w:sz w:val="16"/>
              </w:rPr>
            </w:pPr>
            <w:r>
              <w:rPr>
                <w:sz w:val="16"/>
              </w:rPr>
              <w:t>R5-242121</w:t>
            </w:r>
          </w:p>
        </w:tc>
        <w:tc>
          <w:tcPr>
            <w:tcW w:w="3872" w:type="dxa"/>
          </w:tcPr>
          <w:p w14:paraId="546A0157" w14:textId="77777777" w:rsidR="00046D4A" w:rsidRPr="00B1530F" w:rsidRDefault="00046D4A" w:rsidP="004F19EB">
            <w:pPr>
              <w:pStyle w:val="TAL"/>
              <w:rPr>
                <w:sz w:val="16"/>
              </w:rPr>
            </w:pPr>
            <w:r>
              <w:rPr>
                <w:sz w:val="16"/>
              </w:rPr>
              <w:t>Correction of test case 8.1.3.6b Redirection to UTRAN-Redir-policy bit</w:t>
            </w:r>
          </w:p>
        </w:tc>
        <w:tc>
          <w:tcPr>
            <w:tcW w:w="1408" w:type="dxa"/>
          </w:tcPr>
          <w:p w14:paraId="01C23C07" w14:textId="77777777" w:rsidR="00046D4A" w:rsidRPr="00B1530F" w:rsidRDefault="00046D4A" w:rsidP="004F19EB">
            <w:pPr>
              <w:pStyle w:val="TAL"/>
              <w:rPr>
                <w:sz w:val="16"/>
              </w:rPr>
            </w:pPr>
            <w:r>
              <w:rPr>
                <w:sz w:val="16"/>
              </w:rPr>
              <w:t>Vodafone GmbH, MCC TF 160</w:t>
            </w:r>
          </w:p>
        </w:tc>
        <w:tc>
          <w:tcPr>
            <w:tcW w:w="989" w:type="dxa"/>
          </w:tcPr>
          <w:p w14:paraId="13858EB8" w14:textId="77777777" w:rsidR="00046D4A" w:rsidRPr="00B1530F" w:rsidRDefault="00046D4A" w:rsidP="004F19EB">
            <w:pPr>
              <w:pStyle w:val="TAL"/>
              <w:rPr>
                <w:sz w:val="16"/>
              </w:rPr>
            </w:pPr>
            <w:r>
              <w:rPr>
                <w:sz w:val="16"/>
              </w:rPr>
              <w:t>36.523-1</w:t>
            </w:r>
          </w:p>
        </w:tc>
        <w:tc>
          <w:tcPr>
            <w:tcW w:w="851" w:type="dxa"/>
          </w:tcPr>
          <w:p w14:paraId="05C0E8D7" w14:textId="77777777" w:rsidR="00046D4A" w:rsidRPr="00B1530F" w:rsidRDefault="00046D4A" w:rsidP="004F19EB">
            <w:pPr>
              <w:pStyle w:val="TAL"/>
              <w:rPr>
                <w:sz w:val="16"/>
              </w:rPr>
            </w:pPr>
            <w:r>
              <w:rPr>
                <w:sz w:val="16"/>
              </w:rPr>
              <w:t>5299</w:t>
            </w:r>
          </w:p>
        </w:tc>
        <w:tc>
          <w:tcPr>
            <w:tcW w:w="425" w:type="dxa"/>
          </w:tcPr>
          <w:p w14:paraId="54B128DE" w14:textId="77777777" w:rsidR="00046D4A" w:rsidRPr="00B1530F" w:rsidRDefault="00046D4A" w:rsidP="004F19EB">
            <w:pPr>
              <w:pStyle w:val="TAR"/>
              <w:rPr>
                <w:sz w:val="16"/>
              </w:rPr>
            </w:pPr>
            <w:r>
              <w:rPr>
                <w:sz w:val="16"/>
              </w:rPr>
              <w:t>-</w:t>
            </w:r>
          </w:p>
        </w:tc>
        <w:tc>
          <w:tcPr>
            <w:tcW w:w="709" w:type="dxa"/>
          </w:tcPr>
          <w:p w14:paraId="2B799F4C" w14:textId="77777777" w:rsidR="00046D4A" w:rsidRPr="00B1530F" w:rsidRDefault="00046D4A" w:rsidP="004F19EB">
            <w:pPr>
              <w:pStyle w:val="TAL"/>
              <w:rPr>
                <w:sz w:val="16"/>
              </w:rPr>
            </w:pPr>
            <w:r>
              <w:rPr>
                <w:sz w:val="16"/>
              </w:rPr>
              <w:t>Rel-18</w:t>
            </w:r>
          </w:p>
        </w:tc>
        <w:tc>
          <w:tcPr>
            <w:tcW w:w="283" w:type="dxa"/>
          </w:tcPr>
          <w:p w14:paraId="73E0E77F" w14:textId="77777777" w:rsidR="00046D4A" w:rsidRPr="00B1530F" w:rsidRDefault="00046D4A" w:rsidP="004F19EB">
            <w:pPr>
              <w:pStyle w:val="TAL"/>
              <w:rPr>
                <w:sz w:val="16"/>
              </w:rPr>
            </w:pPr>
            <w:r>
              <w:rPr>
                <w:sz w:val="16"/>
              </w:rPr>
              <w:t>F</w:t>
            </w:r>
          </w:p>
        </w:tc>
        <w:tc>
          <w:tcPr>
            <w:tcW w:w="3261" w:type="dxa"/>
          </w:tcPr>
          <w:p w14:paraId="161DD885" w14:textId="77777777" w:rsidR="00046D4A" w:rsidRPr="00B1530F" w:rsidRDefault="00046D4A" w:rsidP="004F19EB">
            <w:pPr>
              <w:pStyle w:val="TAL"/>
              <w:rPr>
                <w:sz w:val="16"/>
              </w:rPr>
            </w:pPr>
            <w:r>
              <w:rPr>
                <w:sz w:val="16"/>
              </w:rPr>
              <w:t>TEI18_Test</w:t>
            </w:r>
          </w:p>
        </w:tc>
        <w:tc>
          <w:tcPr>
            <w:tcW w:w="1269" w:type="dxa"/>
          </w:tcPr>
          <w:p w14:paraId="120810A7" w14:textId="77777777" w:rsidR="00046D4A" w:rsidRPr="00B1530F" w:rsidRDefault="00046D4A" w:rsidP="004F19EB">
            <w:pPr>
              <w:pStyle w:val="TAL"/>
              <w:rPr>
                <w:sz w:val="16"/>
              </w:rPr>
            </w:pPr>
            <w:r>
              <w:rPr>
                <w:sz w:val="16"/>
              </w:rPr>
              <w:t>revised</w:t>
            </w:r>
          </w:p>
        </w:tc>
      </w:tr>
      <w:tr w:rsidR="00F86A74" w14:paraId="2DA5C0BF" w14:textId="77777777" w:rsidTr="00F86A74">
        <w:tc>
          <w:tcPr>
            <w:tcW w:w="1097" w:type="dxa"/>
          </w:tcPr>
          <w:p w14:paraId="2122359A" w14:textId="77777777" w:rsidR="00046D4A" w:rsidRPr="00B1530F" w:rsidRDefault="00046D4A" w:rsidP="004F19EB">
            <w:pPr>
              <w:pStyle w:val="TAL"/>
              <w:rPr>
                <w:sz w:val="16"/>
              </w:rPr>
            </w:pPr>
            <w:r>
              <w:rPr>
                <w:sz w:val="16"/>
              </w:rPr>
              <w:t>R5-243468</w:t>
            </w:r>
          </w:p>
        </w:tc>
        <w:tc>
          <w:tcPr>
            <w:tcW w:w="3872" w:type="dxa"/>
          </w:tcPr>
          <w:p w14:paraId="386F1BD4" w14:textId="77777777" w:rsidR="00046D4A" w:rsidRPr="00B1530F" w:rsidRDefault="00046D4A" w:rsidP="004F19EB">
            <w:pPr>
              <w:pStyle w:val="TAL"/>
              <w:rPr>
                <w:sz w:val="16"/>
              </w:rPr>
            </w:pPr>
            <w:r>
              <w:rPr>
                <w:sz w:val="16"/>
              </w:rPr>
              <w:t>Correction of test case 8.1.3.6b Redirection to UTRAN-Redir-policy bit</w:t>
            </w:r>
          </w:p>
        </w:tc>
        <w:tc>
          <w:tcPr>
            <w:tcW w:w="1408" w:type="dxa"/>
          </w:tcPr>
          <w:p w14:paraId="198B676A" w14:textId="77777777" w:rsidR="00046D4A" w:rsidRPr="00B1530F" w:rsidRDefault="00046D4A" w:rsidP="004F19EB">
            <w:pPr>
              <w:pStyle w:val="TAL"/>
              <w:rPr>
                <w:sz w:val="16"/>
              </w:rPr>
            </w:pPr>
            <w:r>
              <w:rPr>
                <w:sz w:val="16"/>
              </w:rPr>
              <w:t>Vodafone GmbH, MCC TF 160</w:t>
            </w:r>
          </w:p>
        </w:tc>
        <w:tc>
          <w:tcPr>
            <w:tcW w:w="989" w:type="dxa"/>
          </w:tcPr>
          <w:p w14:paraId="140B075B" w14:textId="77777777" w:rsidR="00046D4A" w:rsidRPr="00B1530F" w:rsidRDefault="00046D4A" w:rsidP="004F19EB">
            <w:pPr>
              <w:pStyle w:val="TAL"/>
              <w:rPr>
                <w:sz w:val="16"/>
              </w:rPr>
            </w:pPr>
            <w:r>
              <w:rPr>
                <w:sz w:val="16"/>
              </w:rPr>
              <w:t>36.523-1</w:t>
            </w:r>
          </w:p>
        </w:tc>
        <w:tc>
          <w:tcPr>
            <w:tcW w:w="851" w:type="dxa"/>
          </w:tcPr>
          <w:p w14:paraId="0625EA3B" w14:textId="77777777" w:rsidR="00046D4A" w:rsidRPr="00B1530F" w:rsidRDefault="00046D4A" w:rsidP="004F19EB">
            <w:pPr>
              <w:pStyle w:val="TAL"/>
              <w:rPr>
                <w:sz w:val="16"/>
              </w:rPr>
            </w:pPr>
            <w:r>
              <w:rPr>
                <w:sz w:val="16"/>
              </w:rPr>
              <w:t>5299</w:t>
            </w:r>
          </w:p>
        </w:tc>
        <w:tc>
          <w:tcPr>
            <w:tcW w:w="425" w:type="dxa"/>
          </w:tcPr>
          <w:p w14:paraId="77978770" w14:textId="77777777" w:rsidR="00046D4A" w:rsidRPr="00B1530F" w:rsidRDefault="00046D4A" w:rsidP="004F19EB">
            <w:pPr>
              <w:pStyle w:val="TAR"/>
              <w:rPr>
                <w:sz w:val="16"/>
              </w:rPr>
            </w:pPr>
            <w:r>
              <w:rPr>
                <w:sz w:val="16"/>
              </w:rPr>
              <w:t>1</w:t>
            </w:r>
          </w:p>
        </w:tc>
        <w:tc>
          <w:tcPr>
            <w:tcW w:w="709" w:type="dxa"/>
          </w:tcPr>
          <w:p w14:paraId="0B33C1C3" w14:textId="77777777" w:rsidR="00046D4A" w:rsidRPr="00B1530F" w:rsidRDefault="00046D4A" w:rsidP="004F19EB">
            <w:pPr>
              <w:pStyle w:val="TAL"/>
              <w:rPr>
                <w:sz w:val="16"/>
              </w:rPr>
            </w:pPr>
            <w:r>
              <w:rPr>
                <w:sz w:val="16"/>
              </w:rPr>
              <w:t>Rel-18</w:t>
            </w:r>
          </w:p>
        </w:tc>
        <w:tc>
          <w:tcPr>
            <w:tcW w:w="283" w:type="dxa"/>
          </w:tcPr>
          <w:p w14:paraId="5B9D02DF" w14:textId="77777777" w:rsidR="00046D4A" w:rsidRPr="00B1530F" w:rsidRDefault="00046D4A" w:rsidP="004F19EB">
            <w:pPr>
              <w:pStyle w:val="TAL"/>
              <w:rPr>
                <w:sz w:val="16"/>
              </w:rPr>
            </w:pPr>
            <w:r>
              <w:rPr>
                <w:sz w:val="16"/>
              </w:rPr>
              <w:t>F</w:t>
            </w:r>
          </w:p>
        </w:tc>
        <w:tc>
          <w:tcPr>
            <w:tcW w:w="3261" w:type="dxa"/>
          </w:tcPr>
          <w:p w14:paraId="31840539" w14:textId="77777777" w:rsidR="00046D4A" w:rsidRPr="00B1530F" w:rsidRDefault="00046D4A" w:rsidP="004F19EB">
            <w:pPr>
              <w:pStyle w:val="TAL"/>
              <w:rPr>
                <w:sz w:val="16"/>
              </w:rPr>
            </w:pPr>
            <w:r>
              <w:rPr>
                <w:sz w:val="16"/>
              </w:rPr>
              <w:t>TEI18_Test</w:t>
            </w:r>
          </w:p>
        </w:tc>
        <w:tc>
          <w:tcPr>
            <w:tcW w:w="1269" w:type="dxa"/>
          </w:tcPr>
          <w:p w14:paraId="30C917E0" w14:textId="77777777" w:rsidR="00046D4A" w:rsidRPr="00B1530F" w:rsidRDefault="00046D4A" w:rsidP="004F19EB">
            <w:pPr>
              <w:pStyle w:val="TAL"/>
              <w:rPr>
                <w:sz w:val="16"/>
              </w:rPr>
            </w:pPr>
            <w:r>
              <w:rPr>
                <w:sz w:val="16"/>
              </w:rPr>
              <w:t>agreed</w:t>
            </w:r>
          </w:p>
        </w:tc>
      </w:tr>
      <w:tr w:rsidR="00F86A74" w14:paraId="4AD2AE24" w14:textId="77777777" w:rsidTr="00F86A74">
        <w:tc>
          <w:tcPr>
            <w:tcW w:w="1097" w:type="dxa"/>
          </w:tcPr>
          <w:p w14:paraId="4AE02718" w14:textId="77777777" w:rsidR="00046D4A" w:rsidRPr="00B1530F" w:rsidRDefault="00046D4A" w:rsidP="004F19EB">
            <w:pPr>
              <w:pStyle w:val="TAL"/>
              <w:rPr>
                <w:sz w:val="16"/>
              </w:rPr>
            </w:pPr>
            <w:r>
              <w:rPr>
                <w:sz w:val="16"/>
              </w:rPr>
              <w:t>R5-242183</w:t>
            </w:r>
          </w:p>
        </w:tc>
        <w:tc>
          <w:tcPr>
            <w:tcW w:w="3872" w:type="dxa"/>
          </w:tcPr>
          <w:p w14:paraId="1448970B" w14:textId="77777777" w:rsidR="00046D4A" w:rsidRPr="00B1530F" w:rsidRDefault="00046D4A" w:rsidP="004F19EB">
            <w:pPr>
              <w:pStyle w:val="TAL"/>
              <w:rPr>
                <w:sz w:val="16"/>
              </w:rPr>
            </w:pPr>
            <w:r>
              <w:rPr>
                <w:sz w:val="16"/>
              </w:rPr>
              <w:t>Correction to PDCP TC 7.3.3.x</w:t>
            </w:r>
          </w:p>
        </w:tc>
        <w:tc>
          <w:tcPr>
            <w:tcW w:w="1408" w:type="dxa"/>
          </w:tcPr>
          <w:p w14:paraId="3FD733DF" w14:textId="77777777" w:rsidR="00046D4A" w:rsidRPr="00B1530F" w:rsidRDefault="00046D4A" w:rsidP="004F19EB">
            <w:pPr>
              <w:pStyle w:val="TAL"/>
              <w:rPr>
                <w:sz w:val="16"/>
              </w:rPr>
            </w:pPr>
            <w:r>
              <w:rPr>
                <w:sz w:val="16"/>
              </w:rPr>
              <w:t>MediaTek Inc.</w:t>
            </w:r>
          </w:p>
        </w:tc>
        <w:tc>
          <w:tcPr>
            <w:tcW w:w="989" w:type="dxa"/>
          </w:tcPr>
          <w:p w14:paraId="3DEDD8AA" w14:textId="77777777" w:rsidR="00046D4A" w:rsidRPr="00B1530F" w:rsidRDefault="00046D4A" w:rsidP="004F19EB">
            <w:pPr>
              <w:pStyle w:val="TAL"/>
              <w:rPr>
                <w:sz w:val="16"/>
              </w:rPr>
            </w:pPr>
            <w:r>
              <w:rPr>
                <w:sz w:val="16"/>
              </w:rPr>
              <w:t>36.523-1</w:t>
            </w:r>
          </w:p>
        </w:tc>
        <w:tc>
          <w:tcPr>
            <w:tcW w:w="851" w:type="dxa"/>
          </w:tcPr>
          <w:p w14:paraId="689DC5C0" w14:textId="77777777" w:rsidR="00046D4A" w:rsidRPr="00B1530F" w:rsidRDefault="00046D4A" w:rsidP="004F19EB">
            <w:pPr>
              <w:pStyle w:val="TAL"/>
              <w:rPr>
                <w:sz w:val="16"/>
              </w:rPr>
            </w:pPr>
            <w:r>
              <w:rPr>
                <w:sz w:val="16"/>
              </w:rPr>
              <w:t>5300</w:t>
            </w:r>
          </w:p>
        </w:tc>
        <w:tc>
          <w:tcPr>
            <w:tcW w:w="425" w:type="dxa"/>
          </w:tcPr>
          <w:p w14:paraId="07B84858" w14:textId="77777777" w:rsidR="00046D4A" w:rsidRPr="00B1530F" w:rsidRDefault="00046D4A" w:rsidP="004F19EB">
            <w:pPr>
              <w:pStyle w:val="TAR"/>
              <w:rPr>
                <w:sz w:val="16"/>
              </w:rPr>
            </w:pPr>
            <w:r>
              <w:rPr>
                <w:sz w:val="16"/>
              </w:rPr>
              <w:t>-</w:t>
            </w:r>
          </w:p>
        </w:tc>
        <w:tc>
          <w:tcPr>
            <w:tcW w:w="709" w:type="dxa"/>
          </w:tcPr>
          <w:p w14:paraId="43BC1988" w14:textId="77777777" w:rsidR="00046D4A" w:rsidRPr="00B1530F" w:rsidRDefault="00046D4A" w:rsidP="004F19EB">
            <w:pPr>
              <w:pStyle w:val="TAL"/>
              <w:rPr>
                <w:sz w:val="16"/>
              </w:rPr>
            </w:pPr>
            <w:r>
              <w:rPr>
                <w:sz w:val="16"/>
              </w:rPr>
              <w:t>Rel-18</w:t>
            </w:r>
          </w:p>
        </w:tc>
        <w:tc>
          <w:tcPr>
            <w:tcW w:w="283" w:type="dxa"/>
          </w:tcPr>
          <w:p w14:paraId="222C4DC6" w14:textId="77777777" w:rsidR="00046D4A" w:rsidRPr="00B1530F" w:rsidRDefault="00046D4A" w:rsidP="004F19EB">
            <w:pPr>
              <w:pStyle w:val="TAL"/>
              <w:rPr>
                <w:sz w:val="16"/>
              </w:rPr>
            </w:pPr>
            <w:r>
              <w:rPr>
                <w:sz w:val="16"/>
              </w:rPr>
              <w:t>F</w:t>
            </w:r>
          </w:p>
        </w:tc>
        <w:tc>
          <w:tcPr>
            <w:tcW w:w="3261" w:type="dxa"/>
          </w:tcPr>
          <w:p w14:paraId="18B076D4" w14:textId="77777777" w:rsidR="00046D4A" w:rsidRPr="00B1530F" w:rsidRDefault="00046D4A" w:rsidP="004F19EB">
            <w:pPr>
              <w:pStyle w:val="TAL"/>
              <w:rPr>
                <w:sz w:val="16"/>
              </w:rPr>
            </w:pPr>
            <w:r>
              <w:rPr>
                <w:sz w:val="16"/>
              </w:rPr>
              <w:t>TEI8_Test</w:t>
            </w:r>
          </w:p>
        </w:tc>
        <w:tc>
          <w:tcPr>
            <w:tcW w:w="1269" w:type="dxa"/>
          </w:tcPr>
          <w:p w14:paraId="44CB6AF2" w14:textId="77777777" w:rsidR="00046D4A" w:rsidRPr="00B1530F" w:rsidRDefault="00046D4A" w:rsidP="004F19EB">
            <w:pPr>
              <w:pStyle w:val="TAL"/>
              <w:rPr>
                <w:sz w:val="16"/>
              </w:rPr>
            </w:pPr>
            <w:r>
              <w:rPr>
                <w:sz w:val="16"/>
              </w:rPr>
              <w:t>agreed</w:t>
            </w:r>
          </w:p>
        </w:tc>
      </w:tr>
      <w:tr w:rsidR="00F86A74" w14:paraId="682A2A29" w14:textId="77777777" w:rsidTr="00F86A74">
        <w:tc>
          <w:tcPr>
            <w:tcW w:w="1097" w:type="dxa"/>
          </w:tcPr>
          <w:p w14:paraId="0F6F67F5" w14:textId="77777777" w:rsidR="00046D4A" w:rsidRPr="00B1530F" w:rsidRDefault="00046D4A" w:rsidP="004F19EB">
            <w:pPr>
              <w:pStyle w:val="TAL"/>
              <w:rPr>
                <w:sz w:val="16"/>
              </w:rPr>
            </w:pPr>
            <w:r>
              <w:rPr>
                <w:sz w:val="16"/>
              </w:rPr>
              <w:t>R5-242184</w:t>
            </w:r>
          </w:p>
        </w:tc>
        <w:tc>
          <w:tcPr>
            <w:tcW w:w="3872" w:type="dxa"/>
          </w:tcPr>
          <w:p w14:paraId="3FF3E36B" w14:textId="77777777" w:rsidR="00046D4A" w:rsidRPr="00B1530F" w:rsidRDefault="00046D4A" w:rsidP="004F19EB">
            <w:pPr>
              <w:pStyle w:val="TAL"/>
              <w:rPr>
                <w:sz w:val="16"/>
              </w:rPr>
            </w:pPr>
            <w:r>
              <w:rPr>
                <w:sz w:val="16"/>
              </w:rPr>
              <w:t>Correction to ZUC TC 7.3.3.5, 7.3.3.6 and 7.3.4.3</w:t>
            </w:r>
          </w:p>
        </w:tc>
        <w:tc>
          <w:tcPr>
            <w:tcW w:w="1408" w:type="dxa"/>
          </w:tcPr>
          <w:p w14:paraId="0A68494E" w14:textId="77777777" w:rsidR="00046D4A" w:rsidRPr="00B1530F" w:rsidRDefault="00046D4A" w:rsidP="004F19EB">
            <w:pPr>
              <w:pStyle w:val="TAL"/>
              <w:rPr>
                <w:sz w:val="16"/>
              </w:rPr>
            </w:pPr>
            <w:r>
              <w:rPr>
                <w:sz w:val="16"/>
              </w:rPr>
              <w:t>MediaTek Inc.</w:t>
            </w:r>
          </w:p>
        </w:tc>
        <w:tc>
          <w:tcPr>
            <w:tcW w:w="989" w:type="dxa"/>
          </w:tcPr>
          <w:p w14:paraId="5DD0E91C" w14:textId="77777777" w:rsidR="00046D4A" w:rsidRPr="00B1530F" w:rsidRDefault="00046D4A" w:rsidP="004F19EB">
            <w:pPr>
              <w:pStyle w:val="TAL"/>
              <w:rPr>
                <w:sz w:val="16"/>
              </w:rPr>
            </w:pPr>
            <w:r>
              <w:rPr>
                <w:sz w:val="16"/>
              </w:rPr>
              <w:t>36.523-1</w:t>
            </w:r>
          </w:p>
        </w:tc>
        <w:tc>
          <w:tcPr>
            <w:tcW w:w="851" w:type="dxa"/>
          </w:tcPr>
          <w:p w14:paraId="328BC4B8" w14:textId="77777777" w:rsidR="00046D4A" w:rsidRPr="00B1530F" w:rsidRDefault="00046D4A" w:rsidP="004F19EB">
            <w:pPr>
              <w:pStyle w:val="TAL"/>
              <w:rPr>
                <w:sz w:val="16"/>
              </w:rPr>
            </w:pPr>
            <w:r>
              <w:rPr>
                <w:sz w:val="16"/>
              </w:rPr>
              <w:t>5301</w:t>
            </w:r>
          </w:p>
        </w:tc>
        <w:tc>
          <w:tcPr>
            <w:tcW w:w="425" w:type="dxa"/>
          </w:tcPr>
          <w:p w14:paraId="37068FC0" w14:textId="77777777" w:rsidR="00046D4A" w:rsidRPr="00B1530F" w:rsidRDefault="00046D4A" w:rsidP="004F19EB">
            <w:pPr>
              <w:pStyle w:val="TAR"/>
              <w:rPr>
                <w:sz w:val="16"/>
              </w:rPr>
            </w:pPr>
            <w:r>
              <w:rPr>
                <w:sz w:val="16"/>
              </w:rPr>
              <w:t>-</w:t>
            </w:r>
          </w:p>
        </w:tc>
        <w:tc>
          <w:tcPr>
            <w:tcW w:w="709" w:type="dxa"/>
          </w:tcPr>
          <w:p w14:paraId="11C5887A" w14:textId="77777777" w:rsidR="00046D4A" w:rsidRPr="00B1530F" w:rsidRDefault="00046D4A" w:rsidP="004F19EB">
            <w:pPr>
              <w:pStyle w:val="TAL"/>
              <w:rPr>
                <w:sz w:val="16"/>
              </w:rPr>
            </w:pPr>
            <w:r>
              <w:rPr>
                <w:sz w:val="16"/>
              </w:rPr>
              <w:t>Rel-18</w:t>
            </w:r>
          </w:p>
        </w:tc>
        <w:tc>
          <w:tcPr>
            <w:tcW w:w="283" w:type="dxa"/>
          </w:tcPr>
          <w:p w14:paraId="62116DFC" w14:textId="77777777" w:rsidR="00046D4A" w:rsidRPr="00B1530F" w:rsidRDefault="00046D4A" w:rsidP="004F19EB">
            <w:pPr>
              <w:pStyle w:val="TAL"/>
              <w:rPr>
                <w:sz w:val="16"/>
              </w:rPr>
            </w:pPr>
            <w:r>
              <w:rPr>
                <w:sz w:val="16"/>
              </w:rPr>
              <w:t>F</w:t>
            </w:r>
          </w:p>
        </w:tc>
        <w:tc>
          <w:tcPr>
            <w:tcW w:w="3261" w:type="dxa"/>
          </w:tcPr>
          <w:p w14:paraId="51B54931" w14:textId="77777777" w:rsidR="00046D4A" w:rsidRPr="00B1530F" w:rsidRDefault="00046D4A" w:rsidP="004F19EB">
            <w:pPr>
              <w:pStyle w:val="TAL"/>
              <w:rPr>
                <w:sz w:val="16"/>
              </w:rPr>
            </w:pPr>
            <w:r>
              <w:rPr>
                <w:sz w:val="16"/>
              </w:rPr>
              <w:t>TEI11_Test</w:t>
            </w:r>
          </w:p>
        </w:tc>
        <w:tc>
          <w:tcPr>
            <w:tcW w:w="1269" w:type="dxa"/>
          </w:tcPr>
          <w:p w14:paraId="32C5C52D" w14:textId="77777777" w:rsidR="00046D4A" w:rsidRPr="00B1530F" w:rsidRDefault="00046D4A" w:rsidP="004F19EB">
            <w:pPr>
              <w:pStyle w:val="TAL"/>
              <w:rPr>
                <w:sz w:val="16"/>
              </w:rPr>
            </w:pPr>
            <w:r>
              <w:rPr>
                <w:sz w:val="16"/>
              </w:rPr>
              <w:t>agreed</w:t>
            </w:r>
          </w:p>
        </w:tc>
      </w:tr>
      <w:tr w:rsidR="00F86A74" w14:paraId="78417281" w14:textId="77777777" w:rsidTr="00F86A74">
        <w:tc>
          <w:tcPr>
            <w:tcW w:w="1097" w:type="dxa"/>
          </w:tcPr>
          <w:p w14:paraId="34A0466E" w14:textId="77777777" w:rsidR="00046D4A" w:rsidRPr="00B1530F" w:rsidRDefault="00046D4A" w:rsidP="004F19EB">
            <w:pPr>
              <w:pStyle w:val="TAL"/>
              <w:rPr>
                <w:sz w:val="16"/>
              </w:rPr>
            </w:pPr>
            <w:r>
              <w:rPr>
                <w:sz w:val="16"/>
              </w:rPr>
              <w:t>R5-242185</w:t>
            </w:r>
          </w:p>
        </w:tc>
        <w:tc>
          <w:tcPr>
            <w:tcW w:w="3872" w:type="dxa"/>
          </w:tcPr>
          <w:p w14:paraId="03BAB425" w14:textId="77777777" w:rsidR="00046D4A" w:rsidRPr="00B1530F" w:rsidRDefault="00046D4A" w:rsidP="004F19EB">
            <w:pPr>
              <w:pStyle w:val="TAL"/>
              <w:rPr>
                <w:sz w:val="16"/>
              </w:rPr>
            </w:pPr>
            <w:r>
              <w:rPr>
                <w:sz w:val="16"/>
              </w:rPr>
              <w:t>Correction to TC 11.2.13</w:t>
            </w:r>
          </w:p>
        </w:tc>
        <w:tc>
          <w:tcPr>
            <w:tcW w:w="1408" w:type="dxa"/>
          </w:tcPr>
          <w:p w14:paraId="2C9D9C2D" w14:textId="77777777" w:rsidR="00046D4A" w:rsidRPr="00B1530F" w:rsidRDefault="00046D4A" w:rsidP="004F19EB">
            <w:pPr>
              <w:pStyle w:val="TAL"/>
              <w:rPr>
                <w:sz w:val="16"/>
              </w:rPr>
            </w:pPr>
            <w:r>
              <w:rPr>
                <w:sz w:val="16"/>
              </w:rPr>
              <w:t>MediaTek Inc., NTT DOCOMO, MCC TF160, ROHDE &amp; SCHWARZ</w:t>
            </w:r>
          </w:p>
        </w:tc>
        <w:tc>
          <w:tcPr>
            <w:tcW w:w="989" w:type="dxa"/>
          </w:tcPr>
          <w:p w14:paraId="357D2EAF" w14:textId="77777777" w:rsidR="00046D4A" w:rsidRPr="00B1530F" w:rsidRDefault="00046D4A" w:rsidP="004F19EB">
            <w:pPr>
              <w:pStyle w:val="TAL"/>
              <w:rPr>
                <w:sz w:val="16"/>
              </w:rPr>
            </w:pPr>
            <w:r>
              <w:rPr>
                <w:sz w:val="16"/>
              </w:rPr>
              <w:t>36.523-1</w:t>
            </w:r>
          </w:p>
        </w:tc>
        <w:tc>
          <w:tcPr>
            <w:tcW w:w="851" w:type="dxa"/>
          </w:tcPr>
          <w:p w14:paraId="1E74BC3A" w14:textId="77777777" w:rsidR="00046D4A" w:rsidRPr="00B1530F" w:rsidRDefault="00046D4A" w:rsidP="004F19EB">
            <w:pPr>
              <w:pStyle w:val="TAL"/>
              <w:rPr>
                <w:sz w:val="16"/>
              </w:rPr>
            </w:pPr>
            <w:r>
              <w:rPr>
                <w:sz w:val="16"/>
              </w:rPr>
              <w:t>5302</w:t>
            </w:r>
          </w:p>
        </w:tc>
        <w:tc>
          <w:tcPr>
            <w:tcW w:w="425" w:type="dxa"/>
          </w:tcPr>
          <w:p w14:paraId="7F65CFF0" w14:textId="77777777" w:rsidR="00046D4A" w:rsidRPr="00B1530F" w:rsidRDefault="00046D4A" w:rsidP="004F19EB">
            <w:pPr>
              <w:pStyle w:val="TAR"/>
              <w:rPr>
                <w:sz w:val="16"/>
              </w:rPr>
            </w:pPr>
            <w:r>
              <w:rPr>
                <w:sz w:val="16"/>
              </w:rPr>
              <w:t>-</w:t>
            </w:r>
          </w:p>
        </w:tc>
        <w:tc>
          <w:tcPr>
            <w:tcW w:w="709" w:type="dxa"/>
          </w:tcPr>
          <w:p w14:paraId="7FE72657" w14:textId="77777777" w:rsidR="00046D4A" w:rsidRPr="00B1530F" w:rsidRDefault="00046D4A" w:rsidP="004F19EB">
            <w:pPr>
              <w:pStyle w:val="TAL"/>
              <w:rPr>
                <w:sz w:val="16"/>
              </w:rPr>
            </w:pPr>
            <w:r>
              <w:rPr>
                <w:sz w:val="16"/>
              </w:rPr>
              <w:t>Rel-18</w:t>
            </w:r>
          </w:p>
        </w:tc>
        <w:tc>
          <w:tcPr>
            <w:tcW w:w="283" w:type="dxa"/>
          </w:tcPr>
          <w:p w14:paraId="61B6D70F" w14:textId="77777777" w:rsidR="00046D4A" w:rsidRPr="00B1530F" w:rsidRDefault="00046D4A" w:rsidP="004F19EB">
            <w:pPr>
              <w:pStyle w:val="TAL"/>
              <w:rPr>
                <w:sz w:val="16"/>
              </w:rPr>
            </w:pPr>
            <w:r>
              <w:rPr>
                <w:sz w:val="16"/>
              </w:rPr>
              <w:t>F</w:t>
            </w:r>
          </w:p>
        </w:tc>
        <w:tc>
          <w:tcPr>
            <w:tcW w:w="3261" w:type="dxa"/>
          </w:tcPr>
          <w:p w14:paraId="3E65333D" w14:textId="77777777" w:rsidR="00046D4A" w:rsidRPr="00B1530F" w:rsidRDefault="00046D4A" w:rsidP="004F19EB">
            <w:pPr>
              <w:pStyle w:val="TAL"/>
              <w:rPr>
                <w:sz w:val="16"/>
              </w:rPr>
            </w:pPr>
            <w:r>
              <w:rPr>
                <w:sz w:val="16"/>
              </w:rPr>
              <w:t>TEI11_Test</w:t>
            </w:r>
          </w:p>
        </w:tc>
        <w:tc>
          <w:tcPr>
            <w:tcW w:w="1269" w:type="dxa"/>
          </w:tcPr>
          <w:p w14:paraId="4B6B8E5D" w14:textId="77777777" w:rsidR="00046D4A" w:rsidRPr="00B1530F" w:rsidRDefault="00046D4A" w:rsidP="004F19EB">
            <w:pPr>
              <w:pStyle w:val="TAL"/>
              <w:rPr>
                <w:sz w:val="16"/>
              </w:rPr>
            </w:pPr>
            <w:r>
              <w:rPr>
                <w:sz w:val="16"/>
              </w:rPr>
              <w:t>agreed</w:t>
            </w:r>
          </w:p>
        </w:tc>
      </w:tr>
      <w:tr w:rsidR="00F86A74" w14:paraId="3061CC19" w14:textId="77777777" w:rsidTr="00F86A74">
        <w:tc>
          <w:tcPr>
            <w:tcW w:w="1097" w:type="dxa"/>
          </w:tcPr>
          <w:p w14:paraId="01D2AE36" w14:textId="77777777" w:rsidR="00046D4A" w:rsidRPr="00B1530F" w:rsidRDefault="00046D4A" w:rsidP="004F19EB">
            <w:pPr>
              <w:pStyle w:val="TAL"/>
              <w:rPr>
                <w:sz w:val="16"/>
              </w:rPr>
            </w:pPr>
            <w:r>
              <w:rPr>
                <w:sz w:val="16"/>
              </w:rPr>
              <w:t>R5-242332</w:t>
            </w:r>
          </w:p>
        </w:tc>
        <w:tc>
          <w:tcPr>
            <w:tcW w:w="3872" w:type="dxa"/>
          </w:tcPr>
          <w:p w14:paraId="0A71FE19" w14:textId="77777777" w:rsidR="00046D4A" w:rsidRPr="00B1530F" w:rsidRDefault="00046D4A" w:rsidP="004F19EB">
            <w:pPr>
              <w:pStyle w:val="TAL"/>
              <w:rPr>
                <w:sz w:val="16"/>
              </w:rPr>
            </w:pPr>
            <w:r>
              <w:rPr>
                <w:sz w:val="16"/>
              </w:rPr>
              <w:t>Updates to NB-IoT RRC test case 22.4.26</w:t>
            </w:r>
          </w:p>
        </w:tc>
        <w:tc>
          <w:tcPr>
            <w:tcW w:w="1408" w:type="dxa"/>
          </w:tcPr>
          <w:p w14:paraId="522DCC91" w14:textId="77777777" w:rsidR="00046D4A" w:rsidRPr="00B1530F" w:rsidRDefault="00046D4A" w:rsidP="004F19EB">
            <w:pPr>
              <w:pStyle w:val="TAL"/>
              <w:rPr>
                <w:sz w:val="16"/>
              </w:rPr>
            </w:pPr>
            <w:r>
              <w:rPr>
                <w:sz w:val="16"/>
              </w:rPr>
              <w:t>MCC TF160</w:t>
            </w:r>
          </w:p>
        </w:tc>
        <w:tc>
          <w:tcPr>
            <w:tcW w:w="989" w:type="dxa"/>
          </w:tcPr>
          <w:p w14:paraId="420DAC16" w14:textId="77777777" w:rsidR="00046D4A" w:rsidRPr="00B1530F" w:rsidRDefault="00046D4A" w:rsidP="004F19EB">
            <w:pPr>
              <w:pStyle w:val="TAL"/>
              <w:rPr>
                <w:sz w:val="16"/>
              </w:rPr>
            </w:pPr>
            <w:r>
              <w:rPr>
                <w:sz w:val="16"/>
              </w:rPr>
              <w:t>36.523-1</w:t>
            </w:r>
          </w:p>
        </w:tc>
        <w:tc>
          <w:tcPr>
            <w:tcW w:w="851" w:type="dxa"/>
          </w:tcPr>
          <w:p w14:paraId="218F953F" w14:textId="77777777" w:rsidR="00046D4A" w:rsidRPr="00B1530F" w:rsidRDefault="00046D4A" w:rsidP="004F19EB">
            <w:pPr>
              <w:pStyle w:val="TAL"/>
              <w:rPr>
                <w:sz w:val="16"/>
              </w:rPr>
            </w:pPr>
            <w:r>
              <w:rPr>
                <w:sz w:val="16"/>
              </w:rPr>
              <w:t>5303</w:t>
            </w:r>
          </w:p>
        </w:tc>
        <w:tc>
          <w:tcPr>
            <w:tcW w:w="425" w:type="dxa"/>
          </w:tcPr>
          <w:p w14:paraId="1C5D4FC8" w14:textId="77777777" w:rsidR="00046D4A" w:rsidRPr="00B1530F" w:rsidRDefault="00046D4A" w:rsidP="004F19EB">
            <w:pPr>
              <w:pStyle w:val="TAR"/>
              <w:rPr>
                <w:sz w:val="16"/>
              </w:rPr>
            </w:pPr>
            <w:r>
              <w:rPr>
                <w:sz w:val="16"/>
              </w:rPr>
              <w:t>-</w:t>
            </w:r>
          </w:p>
        </w:tc>
        <w:tc>
          <w:tcPr>
            <w:tcW w:w="709" w:type="dxa"/>
          </w:tcPr>
          <w:p w14:paraId="42CA607B" w14:textId="77777777" w:rsidR="00046D4A" w:rsidRPr="00B1530F" w:rsidRDefault="00046D4A" w:rsidP="004F19EB">
            <w:pPr>
              <w:pStyle w:val="TAL"/>
              <w:rPr>
                <w:sz w:val="16"/>
              </w:rPr>
            </w:pPr>
            <w:r>
              <w:rPr>
                <w:sz w:val="16"/>
              </w:rPr>
              <w:t>Rel-18</w:t>
            </w:r>
          </w:p>
        </w:tc>
        <w:tc>
          <w:tcPr>
            <w:tcW w:w="283" w:type="dxa"/>
          </w:tcPr>
          <w:p w14:paraId="68E42AB2" w14:textId="77777777" w:rsidR="00046D4A" w:rsidRPr="00B1530F" w:rsidRDefault="00046D4A" w:rsidP="004F19EB">
            <w:pPr>
              <w:pStyle w:val="TAL"/>
              <w:rPr>
                <w:sz w:val="16"/>
              </w:rPr>
            </w:pPr>
            <w:r>
              <w:rPr>
                <w:sz w:val="16"/>
              </w:rPr>
              <w:t>F</w:t>
            </w:r>
          </w:p>
        </w:tc>
        <w:tc>
          <w:tcPr>
            <w:tcW w:w="3261" w:type="dxa"/>
          </w:tcPr>
          <w:p w14:paraId="1446CA9B" w14:textId="77777777" w:rsidR="00046D4A" w:rsidRPr="00B1530F" w:rsidRDefault="00046D4A" w:rsidP="004F19EB">
            <w:pPr>
              <w:pStyle w:val="TAL"/>
              <w:rPr>
                <w:sz w:val="16"/>
              </w:rPr>
            </w:pPr>
            <w:r>
              <w:rPr>
                <w:sz w:val="16"/>
              </w:rPr>
              <w:t>TEI13_Test, NB_IOT-UEConTest</w:t>
            </w:r>
          </w:p>
        </w:tc>
        <w:tc>
          <w:tcPr>
            <w:tcW w:w="1269" w:type="dxa"/>
          </w:tcPr>
          <w:p w14:paraId="7AD74AE9" w14:textId="77777777" w:rsidR="00046D4A" w:rsidRPr="00B1530F" w:rsidRDefault="00046D4A" w:rsidP="004F19EB">
            <w:pPr>
              <w:pStyle w:val="TAL"/>
              <w:rPr>
                <w:sz w:val="16"/>
              </w:rPr>
            </w:pPr>
            <w:r>
              <w:rPr>
                <w:sz w:val="16"/>
              </w:rPr>
              <w:t>agreed</w:t>
            </w:r>
          </w:p>
        </w:tc>
      </w:tr>
      <w:tr w:rsidR="00F86A74" w14:paraId="227945EF" w14:textId="77777777" w:rsidTr="00F86A74">
        <w:tc>
          <w:tcPr>
            <w:tcW w:w="1097" w:type="dxa"/>
          </w:tcPr>
          <w:p w14:paraId="32DFB3E0" w14:textId="77777777" w:rsidR="00046D4A" w:rsidRPr="00B1530F" w:rsidRDefault="00046D4A" w:rsidP="004F19EB">
            <w:pPr>
              <w:pStyle w:val="TAL"/>
              <w:rPr>
                <w:sz w:val="16"/>
              </w:rPr>
            </w:pPr>
            <w:r>
              <w:rPr>
                <w:sz w:val="16"/>
              </w:rPr>
              <w:t>R5-242333</w:t>
            </w:r>
          </w:p>
        </w:tc>
        <w:tc>
          <w:tcPr>
            <w:tcW w:w="3872" w:type="dxa"/>
          </w:tcPr>
          <w:p w14:paraId="4B045537" w14:textId="77777777" w:rsidR="00046D4A" w:rsidRPr="00B1530F" w:rsidRDefault="00046D4A" w:rsidP="004F19EB">
            <w:pPr>
              <w:pStyle w:val="TAL"/>
              <w:rPr>
                <w:sz w:val="16"/>
              </w:rPr>
            </w:pPr>
            <w:r>
              <w:rPr>
                <w:sz w:val="16"/>
              </w:rPr>
              <w:t>Updates to E-UTRA RRC test case 8.1.2.15</w:t>
            </w:r>
          </w:p>
        </w:tc>
        <w:tc>
          <w:tcPr>
            <w:tcW w:w="1408" w:type="dxa"/>
          </w:tcPr>
          <w:p w14:paraId="00460BB5" w14:textId="77777777" w:rsidR="00046D4A" w:rsidRPr="00B1530F" w:rsidRDefault="00046D4A" w:rsidP="004F19EB">
            <w:pPr>
              <w:pStyle w:val="TAL"/>
              <w:rPr>
                <w:sz w:val="16"/>
              </w:rPr>
            </w:pPr>
            <w:r>
              <w:rPr>
                <w:sz w:val="16"/>
              </w:rPr>
              <w:t>MCC TF160</w:t>
            </w:r>
          </w:p>
        </w:tc>
        <w:tc>
          <w:tcPr>
            <w:tcW w:w="989" w:type="dxa"/>
          </w:tcPr>
          <w:p w14:paraId="1A3BC160" w14:textId="77777777" w:rsidR="00046D4A" w:rsidRPr="00B1530F" w:rsidRDefault="00046D4A" w:rsidP="004F19EB">
            <w:pPr>
              <w:pStyle w:val="TAL"/>
              <w:rPr>
                <w:sz w:val="16"/>
              </w:rPr>
            </w:pPr>
            <w:r>
              <w:rPr>
                <w:sz w:val="16"/>
              </w:rPr>
              <w:t>36.523-1</w:t>
            </w:r>
          </w:p>
        </w:tc>
        <w:tc>
          <w:tcPr>
            <w:tcW w:w="851" w:type="dxa"/>
          </w:tcPr>
          <w:p w14:paraId="01763036" w14:textId="77777777" w:rsidR="00046D4A" w:rsidRPr="00B1530F" w:rsidRDefault="00046D4A" w:rsidP="004F19EB">
            <w:pPr>
              <w:pStyle w:val="TAL"/>
              <w:rPr>
                <w:sz w:val="16"/>
              </w:rPr>
            </w:pPr>
            <w:r>
              <w:rPr>
                <w:sz w:val="16"/>
              </w:rPr>
              <w:t>5304</w:t>
            </w:r>
          </w:p>
        </w:tc>
        <w:tc>
          <w:tcPr>
            <w:tcW w:w="425" w:type="dxa"/>
          </w:tcPr>
          <w:p w14:paraId="2E24292B" w14:textId="77777777" w:rsidR="00046D4A" w:rsidRPr="00B1530F" w:rsidRDefault="00046D4A" w:rsidP="004F19EB">
            <w:pPr>
              <w:pStyle w:val="TAR"/>
              <w:rPr>
                <w:sz w:val="16"/>
              </w:rPr>
            </w:pPr>
            <w:r>
              <w:rPr>
                <w:sz w:val="16"/>
              </w:rPr>
              <w:t>-</w:t>
            </w:r>
          </w:p>
        </w:tc>
        <w:tc>
          <w:tcPr>
            <w:tcW w:w="709" w:type="dxa"/>
          </w:tcPr>
          <w:p w14:paraId="3C4C2055" w14:textId="77777777" w:rsidR="00046D4A" w:rsidRPr="00B1530F" w:rsidRDefault="00046D4A" w:rsidP="004F19EB">
            <w:pPr>
              <w:pStyle w:val="TAL"/>
              <w:rPr>
                <w:sz w:val="16"/>
              </w:rPr>
            </w:pPr>
            <w:r>
              <w:rPr>
                <w:sz w:val="16"/>
              </w:rPr>
              <w:t>Rel-18</w:t>
            </w:r>
          </w:p>
        </w:tc>
        <w:tc>
          <w:tcPr>
            <w:tcW w:w="283" w:type="dxa"/>
          </w:tcPr>
          <w:p w14:paraId="4F813FDC" w14:textId="77777777" w:rsidR="00046D4A" w:rsidRPr="00B1530F" w:rsidRDefault="00046D4A" w:rsidP="004F19EB">
            <w:pPr>
              <w:pStyle w:val="TAL"/>
              <w:rPr>
                <w:sz w:val="16"/>
              </w:rPr>
            </w:pPr>
            <w:r>
              <w:rPr>
                <w:sz w:val="16"/>
              </w:rPr>
              <w:t>F</w:t>
            </w:r>
          </w:p>
        </w:tc>
        <w:tc>
          <w:tcPr>
            <w:tcW w:w="3261" w:type="dxa"/>
          </w:tcPr>
          <w:p w14:paraId="2C7BB2BD" w14:textId="77777777" w:rsidR="00046D4A" w:rsidRPr="00B1530F" w:rsidRDefault="00046D4A" w:rsidP="004F19EB">
            <w:pPr>
              <w:pStyle w:val="TAL"/>
              <w:rPr>
                <w:sz w:val="16"/>
              </w:rPr>
            </w:pPr>
            <w:r>
              <w:rPr>
                <w:sz w:val="16"/>
              </w:rPr>
              <w:t>TEI8_Test</w:t>
            </w:r>
          </w:p>
        </w:tc>
        <w:tc>
          <w:tcPr>
            <w:tcW w:w="1269" w:type="dxa"/>
          </w:tcPr>
          <w:p w14:paraId="2084D201" w14:textId="77777777" w:rsidR="00046D4A" w:rsidRPr="00B1530F" w:rsidRDefault="00046D4A" w:rsidP="004F19EB">
            <w:pPr>
              <w:pStyle w:val="TAL"/>
              <w:rPr>
                <w:sz w:val="16"/>
              </w:rPr>
            </w:pPr>
            <w:r>
              <w:rPr>
                <w:sz w:val="16"/>
              </w:rPr>
              <w:t>agreed</w:t>
            </w:r>
          </w:p>
        </w:tc>
      </w:tr>
      <w:tr w:rsidR="00F86A74" w14:paraId="09B3CDC9" w14:textId="77777777" w:rsidTr="00F86A74">
        <w:tc>
          <w:tcPr>
            <w:tcW w:w="1097" w:type="dxa"/>
          </w:tcPr>
          <w:p w14:paraId="217CA5F0" w14:textId="77777777" w:rsidR="00046D4A" w:rsidRPr="00B1530F" w:rsidRDefault="00046D4A" w:rsidP="004F19EB">
            <w:pPr>
              <w:pStyle w:val="TAL"/>
              <w:rPr>
                <w:sz w:val="16"/>
              </w:rPr>
            </w:pPr>
            <w:r>
              <w:rPr>
                <w:sz w:val="16"/>
              </w:rPr>
              <w:t>R5-242392</w:t>
            </w:r>
          </w:p>
        </w:tc>
        <w:tc>
          <w:tcPr>
            <w:tcW w:w="3872" w:type="dxa"/>
          </w:tcPr>
          <w:p w14:paraId="45F69FEF" w14:textId="77777777" w:rsidR="00046D4A" w:rsidRPr="00B1530F" w:rsidRDefault="00046D4A" w:rsidP="004F19EB">
            <w:pPr>
              <w:pStyle w:val="TAL"/>
              <w:rPr>
                <w:sz w:val="16"/>
              </w:rPr>
            </w:pPr>
            <w:r>
              <w:rPr>
                <w:sz w:val="16"/>
              </w:rPr>
              <w:t>Adding less than 5 MHz BW into Bandwidth dependent parameters</w:t>
            </w:r>
          </w:p>
        </w:tc>
        <w:tc>
          <w:tcPr>
            <w:tcW w:w="1408" w:type="dxa"/>
          </w:tcPr>
          <w:p w14:paraId="2162730F" w14:textId="77777777" w:rsidR="00046D4A" w:rsidRPr="00B1530F" w:rsidRDefault="00046D4A" w:rsidP="004F19EB">
            <w:pPr>
              <w:pStyle w:val="TAL"/>
              <w:rPr>
                <w:sz w:val="16"/>
              </w:rPr>
            </w:pPr>
            <w:r>
              <w:rPr>
                <w:sz w:val="16"/>
              </w:rPr>
              <w:t>Nokia</w:t>
            </w:r>
          </w:p>
        </w:tc>
        <w:tc>
          <w:tcPr>
            <w:tcW w:w="989" w:type="dxa"/>
          </w:tcPr>
          <w:p w14:paraId="58E4DB1E" w14:textId="77777777" w:rsidR="00046D4A" w:rsidRPr="00B1530F" w:rsidRDefault="00046D4A" w:rsidP="004F19EB">
            <w:pPr>
              <w:pStyle w:val="TAL"/>
              <w:rPr>
                <w:sz w:val="16"/>
              </w:rPr>
            </w:pPr>
            <w:r>
              <w:rPr>
                <w:sz w:val="16"/>
              </w:rPr>
              <w:t>36.523-1</w:t>
            </w:r>
          </w:p>
        </w:tc>
        <w:tc>
          <w:tcPr>
            <w:tcW w:w="851" w:type="dxa"/>
          </w:tcPr>
          <w:p w14:paraId="5EB6F17A" w14:textId="77777777" w:rsidR="00046D4A" w:rsidRPr="00B1530F" w:rsidRDefault="00046D4A" w:rsidP="004F19EB">
            <w:pPr>
              <w:pStyle w:val="TAL"/>
              <w:rPr>
                <w:sz w:val="16"/>
              </w:rPr>
            </w:pPr>
            <w:r>
              <w:rPr>
                <w:sz w:val="16"/>
              </w:rPr>
              <w:t>5305</w:t>
            </w:r>
          </w:p>
        </w:tc>
        <w:tc>
          <w:tcPr>
            <w:tcW w:w="425" w:type="dxa"/>
          </w:tcPr>
          <w:p w14:paraId="2B5ABE85" w14:textId="77777777" w:rsidR="00046D4A" w:rsidRPr="00B1530F" w:rsidRDefault="00046D4A" w:rsidP="004F19EB">
            <w:pPr>
              <w:pStyle w:val="TAR"/>
              <w:rPr>
                <w:sz w:val="16"/>
              </w:rPr>
            </w:pPr>
            <w:r>
              <w:rPr>
                <w:sz w:val="16"/>
              </w:rPr>
              <w:t>-</w:t>
            </w:r>
          </w:p>
        </w:tc>
        <w:tc>
          <w:tcPr>
            <w:tcW w:w="709" w:type="dxa"/>
          </w:tcPr>
          <w:p w14:paraId="534BCF0E" w14:textId="77777777" w:rsidR="00046D4A" w:rsidRPr="00B1530F" w:rsidRDefault="00046D4A" w:rsidP="004F19EB">
            <w:pPr>
              <w:pStyle w:val="TAL"/>
              <w:rPr>
                <w:sz w:val="16"/>
              </w:rPr>
            </w:pPr>
            <w:r>
              <w:rPr>
                <w:sz w:val="16"/>
              </w:rPr>
              <w:t>Rel-18</w:t>
            </w:r>
          </w:p>
        </w:tc>
        <w:tc>
          <w:tcPr>
            <w:tcW w:w="283" w:type="dxa"/>
          </w:tcPr>
          <w:p w14:paraId="1E5324A7" w14:textId="77777777" w:rsidR="00046D4A" w:rsidRPr="00B1530F" w:rsidRDefault="00046D4A" w:rsidP="004F19EB">
            <w:pPr>
              <w:pStyle w:val="TAL"/>
              <w:rPr>
                <w:sz w:val="16"/>
              </w:rPr>
            </w:pPr>
            <w:r>
              <w:rPr>
                <w:sz w:val="16"/>
              </w:rPr>
              <w:t>F</w:t>
            </w:r>
          </w:p>
        </w:tc>
        <w:tc>
          <w:tcPr>
            <w:tcW w:w="3261" w:type="dxa"/>
          </w:tcPr>
          <w:p w14:paraId="76B1E8F7" w14:textId="77777777" w:rsidR="00046D4A" w:rsidRPr="00B1530F" w:rsidRDefault="00046D4A" w:rsidP="004F19EB">
            <w:pPr>
              <w:pStyle w:val="TAL"/>
              <w:rPr>
                <w:sz w:val="16"/>
              </w:rPr>
            </w:pPr>
            <w:r>
              <w:rPr>
                <w:sz w:val="16"/>
              </w:rPr>
              <w:t>LTE_900MHz_US-UEConTest</w:t>
            </w:r>
          </w:p>
        </w:tc>
        <w:tc>
          <w:tcPr>
            <w:tcW w:w="1269" w:type="dxa"/>
          </w:tcPr>
          <w:p w14:paraId="224344D1" w14:textId="77777777" w:rsidR="00046D4A" w:rsidRPr="00B1530F" w:rsidRDefault="00046D4A" w:rsidP="004F19EB">
            <w:pPr>
              <w:pStyle w:val="TAL"/>
              <w:rPr>
                <w:sz w:val="16"/>
              </w:rPr>
            </w:pPr>
            <w:r>
              <w:rPr>
                <w:sz w:val="16"/>
              </w:rPr>
              <w:t>agreed</w:t>
            </w:r>
          </w:p>
        </w:tc>
      </w:tr>
      <w:tr w:rsidR="00F86A74" w14:paraId="381697B8" w14:textId="77777777" w:rsidTr="00F86A74">
        <w:tc>
          <w:tcPr>
            <w:tcW w:w="1097" w:type="dxa"/>
          </w:tcPr>
          <w:p w14:paraId="51EA52EA" w14:textId="77777777" w:rsidR="00046D4A" w:rsidRPr="00B1530F" w:rsidRDefault="00046D4A" w:rsidP="004F19EB">
            <w:pPr>
              <w:pStyle w:val="TAL"/>
              <w:rPr>
                <w:sz w:val="16"/>
              </w:rPr>
            </w:pPr>
            <w:r>
              <w:rPr>
                <w:sz w:val="16"/>
              </w:rPr>
              <w:t>R5-242470</w:t>
            </w:r>
          </w:p>
        </w:tc>
        <w:tc>
          <w:tcPr>
            <w:tcW w:w="3872" w:type="dxa"/>
          </w:tcPr>
          <w:p w14:paraId="257BAC02" w14:textId="77777777" w:rsidR="00046D4A" w:rsidRPr="00B1530F" w:rsidRDefault="00046D4A" w:rsidP="004F19EB">
            <w:pPr>
              <w:pStyle w:val="TAL"/>
              <w:rPr>
                <w:sz w:val="16"/>
              </w:rPr>
            </w:pPr>
            <w:r>
              <w:rPr>
                <w:sz w:val="16"/>
              </w:rPr>
              <w:t>Correction to NBIOT testcase 22.5.21</w:t>
            </w:r>
          </w:p>
        </w:tc>
        <w:tc>
          <w:tcPr>
            <w:tcW w:w="1408" w:type="dxa"/>
          </w:tcPr>
          <w:p w14:paraId="148289C4" w14:textId="77777777" w:rsidR="00046D4A" w:rsidRPr="00B1530F" w:rsidRDefault="00046D4A" w:rsidP="004F19EB">
            <w:pPr>
              <w:pStyle w:val="TAL"/>
              <w:rPr>
                <w:sz w:val="16"/>
              </w:rPr>
            </w:pPr>
            <w:r>
              <w:rPr>
                <w:sz w:val="16"/>
              </w:rPr>
              <w:t>ROHDE &amp; SCHWARZ</w:t>
            </w:r>
          </w:p>
        </w:tc>
        <w:tc>
          <w:tcPr>
            <w:tcW w:w="989" w:type="dxa"/>
          </w:tcPr>
          <w:p w14:paraId="6EEBF127" w14:textId="77777777" w:rsidR="00046D4A" w:rsidRPr="00B1530F" w:rsidRDefault="00046D4A" w:rsidP="004F19EB">
            <w:pPr>
              <w:pStyle w:val="TAL"/>
              <w:rPr>
                <w:sz w:val="16"/>
              </w:rPr>
            </w:pPr>
            <w:r>
              <w:rPr>
                <w:sz w:val="16"/>
              </w:rPr>
              <w:t>36.523-1</w:t>
            </w:r>
          </w:p>
        </w:tc>
        <w:tc>
          <w:tcPr>
            <w:tcW w:w="851" w:type="dxa"/>
          </w:tcPr>
          <w:p w14:paraId="6C8F53E9" w14:textId="77777777" w:rsidR="00046D4A" w:rsidRPr="00B1530F" w:rsidRDefault="00046D4A" w:rsidP="004F19EB">
            <w:pPr>
              <w:pStyle w:val="TAL"/>
              <w:rPr>
                <w:sz w:val="16"/>
              </w:rPr>
            </w:pPr>
            <w:r>
              <w:rPr>
                <w:sz w:val="16"/>
              </w:rPr>
              <w:t>5306</w:t>
            </w:r>
          </w:p>
        </w:tc>
        <w:tc>
          <w:tcPr>
            <w:tcW w:w="425" w:type="dxa"/>
          </w:tcPr>
          <w:p w14:paraId="5192FD77" w14:textId="77777777" w:rsidR="00046D4A" w:rsidRPr="00B1530F" w:rsidRDefault="00046D4A" w:rsidP="004F19EB">
            <w:pPr>
              <w:pStyle w:val="TAR"/>
              <w:rPr>
                <w:sz w:val="16"/>
              </w:rPr>
            </w:pPr>
            <w:r>
              <w:rPr>
                <w:sz w:val="16"/>
              </w:rPr>
              <w:t>-</w:t>
            </w:r>
          </w:p>
        </w:tc>
        <w:tc>
          <w:tcPr>
            <w:tcW w:w="709" w:type="dxa"/>
          </w:tcPr>
          <w:p w14:paraId="0F12A6C2" w14:textId="77777777" w:rsidR="00046D4A" w:rsidRPr="00B1530F" w:rsidRDefault="00046D4A" w:rsidP="004F19EB">
            <w:pPr>
              <w:pStyle w:val="TAL"/>
              <w:rPr>
                <w:sz w:val="16"/>
              </w:rPr>
            </w:pPr>
            <w:r>
              <w:rPr>
                <w:sz w:val="16"/>
              </w:rPr>
              <w:t>Rel-18</w:t>
            </w:r>
          </w:p>
        </w:tc>
        <w:tc>
          <w:tcPr>
            <w:tcW w:w="283" w:type="dxa"/>
          </w:tcPr>
          <w:p w14:paraId="599422DD" w14:textId="77777777" w:rsidR="00046D4A" w:rsidRPr="00B1530F" w:rsidRDefault="00046D4A" w:rsidP="004F19EB">
            <w:pPr>
              <w:pStyle w:val="TAL"/>
              <w:rPr>
                <w:sz w:val="16"/>
              </w:rPr>
            </w:pPr>
            <w:r>
              <w:rPr>
                <w:sz w:val="16"/>
              </w:rPr>
              <w:t>F</w:t>
            </w:r>
          </w:p>
        </w:tc>
        <w:tc>
          <w:tcPr>
            <w:tcW w:w="3261" w:type="dxa"/>
          </w:tcPr>
          <w:p w14:paraId="230A4F94" w14:textId="77777777" w:rsidR="00046D4A" w:rsidRPr="00B1530F" w:rsidRDefault="00046D4A" w:rsidP="004F19EB">
            <w:pPr>
              <w:pStyle w:val="TAL"/>
              <w:rPr>
                <w:sz w:val="16"/>
              </w:rPr>
            </w:pPr>
            <w:r>
              <w:rPr>
                <w:sz w:val="16"/>
              </w:rPr>
              <w:t>TEI14_Test, NB_IOTenh-UEConTest</w:t>
            </w:r>
          </w:p>
        </w:tc>
        <w:tc>
          <w:tcPr>
            <w:tcW w:w="1269" w:type="dxa"/>
          </w:tcPr>
          <w:p w14:paraId="5D9BABB1" w14:textId="77777777" w:rsidR="00046D4A" w:rsidRPr="00B1530F" w:rsidRDefault="00046D4A" w:rsidP="004F19EB">
            <w:pPr>
              <w:pStyle w:val="TAL"/>
              <w:rPr>
                <w:sz w:val="16"/>
              </w:rPr>
            </w:pPr>
            <w:r>
              <w:rPr>
                <w:sz w:val="16"/>
              </w:rPr>
              <w:t>revised</w:t>
            </w:r>
          </w:p>
        </w:tc>
      </w:tr>
      <w:tr w:rsidR="00F86A74" w14:paraId="19288F5D" w14:textId="77777777" w:rsidTr="00F86A74">
        <w:tc>
          <w:tcPr>
            <w:tcW w:w="1097" w:type="dxa"/>
          </w:tcPr>
          <w:p w14:paraId="55C72F54" w14:textId="77777777" w:rsidR="00046D4A" w:rsidRPr="00B1530F" w:rsidRDefault="00046D4A" w:rsidP="004F19EB">
            <w:pPr>
              <w:pStyle w:val="TAL"/>
              <w:rPr>
                <w:sz w:val="16"/>
              </w:rPr>
            </w:pPr>
            <w:r>
              <w:rPr>
                <w:sz w:val="16"/>
              </w:rPr>
              <w:t>R5-243477</w:t>
            </w:r>
          </w:p>
        </w:tc>
        <w:tc>
          <w:tcPr>
            <w:tcW w:w="3872" w:type="dxa"/>
          </w:tcPr>
          <w:p w14:paraId="556FA047" w14:textId="77777777" w:rsidR="00046D4A" w:rsidRPr="00B1530F" w:rsidRDefault="00046D4A" w:rsidP="004F19EB">
            <w:pPr>
              <w:pStyle w:val="TAL"/>
              <w:rPr>
                <w:sz w:val="16"/>
              </w:rPr>
            </w:pPr>
            <w:r>
              <w:rPr>
                <w:sz w:val="16"/>
              </w:rPr>
              <w:t>Correction to NBIOT testcase 22.5.21</w:t>
            </w:r>
          </w:p>
        </w:tc>
        <w:tc>
          <w:tcPr>
            <w:tcW w:w="1408" w:type="dxa"/>
          </w:tcPr>
          <w:p w14:paraId="366499D0" w14:textId="77777777" w:rsidR="00046D4A" w:rsidRPr="00B1530F" w:rsidRDefault="00046D4A" w:rsidP="004F19EB">
            <w:pPr>
              <w:pStyle w:val="TAL"/>
              <w:rPr>
                <w:sz w:val="16"/>
              </w:rPr>
            </w:pPr>
            <w:r>
              <w:rPr>
                <w:sz w:val="16"/>
              </w:rPr>
              <w:t>ROHDE &amp; SCHWARZ</w:t>
            </w:r>
          </w:p>
        </w:tc>
        <w:tc>
          <w:tcPr>
            <w:tcW w:w="989" w:type="dxa"/>
          </w:tcPr>
          <w:p w14:paraId="4C6D881E" w14:textId="77777777" w:rsidR="00046D4A" w:rsidRPr="00B1530F" w:rsidRDefault="00046D4A" w:rsidP="004F19EB">
            <w:pPr>
              <w:pStyle w:val="TAL"/>
              <w:rPr>
                <w:sz w:val="16"/>
              </w:rPr>
            </w:pPr>
            <w:r>
              <w:rPr>
                <w:sz w:val="16"/>
              </w:rPr>
              <w:t>36.523-1</w:t>
            </w:r>
          </w:p>
        </w:tc>
        <w:tc>
          <w:tcPr>
            <w:tcW w:w="851" w:type="dxa"/>
          </w:tcPr>
          <w:p w14:paraId="210BD2A6" w14:textId="77777777" w:rsidR="00046D4A" w:rsidRPr="00B1530F" w:rsidRDefault="00046D4A" w:rsidP="004F19EB">
            <w:pPr>
              <w:pStyle w:val="TAL"/>
              <w:rPr>
                <w:sz w:val="16"/>
              </w:rPr>
            </w:pPr>
            <w:r>
              <w:rPr>
                <w:sz w:val="16"/>
              </w:rPr>
              <w:t>5306</w:t>
            </w:r>
          </w:p>
        </w:tc>
        <w:tc>
          <w:tcPr>
            <w:tcW w:w="425" w:type="dxa"/>
          </w:tcPr>
          <w:p w14:paraId="5D9CE56C" w14:textId="77777777" w:rsidR="00046D4A" w:rsidRPr="00B1530F" w:rsidRDefault="00046D4A" w:rsidP="004F19EB">
            <w:pPr>
              <w:pStyle w:val="TAR"/>
              <w:rPr>
                <w:sz w:val="16"/>
              </w:rPr>
            </w:pPr>
            <w:r>
              <w:rPr>
                <w:sz w:val="16"/>
              </w:rPr>
              <w:t>1</w:t>
            </w:r>
          </w:p>
        </w:tc>
        <w:tc>
          <w:tcPr>
            <w:tcW w:w="709" w:type="dxa"/>
          </w:tcPr>
          <w:p w14:paraId="671A4623" w14:textId="77777777" w:rsidR="00046D4A" w:rsidRPr="00B1530F" w:rsidRDefault="00046D4A" w:rsidP="004F19EB">
            <w:pPr>
              <w:pStyle w:val="TAL"/>
              <w:rPr>
                <w:sz w:val="16"/>
              </w:rPr>
            </w:pPr>
            <w:r>
              <w:rPr>
                <w:sz w:val="16"/>
              </w:rPr>
              <w:t>Rel-18</w:t>
            </w:r>
          </w:p>
        </w:tc>
        <w:tc>
          <w:tcPr>
            <w:tcW w:w="283" w:type="dxa"/>
          </w:tcPr>
          <w:p w14:paraId="760187C0" w14:textId="77777777" w:rsidR="00046D4A" w:rsidRPr="00B1530F" w:rsidRDefault="00046D4A" w:rsidP="004F19EB">
            <w:pPr>
              <w:pStyle w:val="TAL"/>
              <w:rPr>
                <w:sz w:val="16"/>
              </w:rPr>
            </w:pPr>
            <w:r>
              <w:rPr>
                <w:sz w:val="16"/>
              </w:rPr>
              <w:t>F</w:t>
            </w:r>
          </w:p>
        </w:tc>
        <w:tc>
          <w:tcPr>
            <w:tcW w:w="3261" w:type="dxa"/>
          </w:tcPr>
          <w:p w14:paraId="33C1C531" w14:textId="77777777" w:rsidR="00046D4A" w:rsidRPr="00B1530F" w:rsidRDefault="00046D4A" w:rsidP="004F19EB">
            <w:pPr>
              <w:pStyle w:val="TAL"/>
              <w:rPr>
                <w:sz w:val="16"/>
              </w:rPr>
            </w:pPr>
            <w:r>
              <w:rPr>
                <w:sz w:val="16"/>
              </w:rPr>
              <w:t>TEI14_Test, NB_IOTenh-UEConTest</w:t>
            </w:r>
          </w:p>
        </w:tc>
        <w:tc>
          <w:tcPr>
            <w:tcW w:w="1269" w:type="dxa"/>
          </w:tcPr>
          <w:p w14:paraId="2BB6A6C5" w14:textId="77777777" w:rsidR="00046D4A" w:rsidRPr="00B1530F" w:rsidRDefault="00046D4A" w:rsidP="004F19EB">
            <w:pPr>
              <w:pStyle w:val="TAL"/>
              <w:rPr>
                <w:sz w:val="16"/>
              </w:rPr>
            </w:pPr>
            <w:r>
              <w:rPr>
                <w:sz w:val="16"/>
              </w:rPr>
              <w:t>agreed</w:t>
            </w:r>
          </w:p>
        </w:tc>
      </w:tr>
      <w:tr w:rsidR="00F86A74" w14:paraId="27A37B29" w14:textId="77777777" w:rsidTr="00F86A74">
        <w:tc>
          <w:tcPr>
            <w:tcW w:w="1097" w:type="dxa"/>
          </w:tcPr>
          <w:p w14:paraId="44109450" w14:textId="77777777" w:rsidR="00046D4A" w:rsidRPr="00B1530F" w:rsidRDefault="00046D4A" w:rsidP="004F19EB">
            <w:pPr>
              <w:pStyle w:val="TAL"/>
              <w:rPr>
                <w:sz w:val="16"/>
              </w:rPr>
            </w:pPr>
            <w:r>
              <w:rPr>
                <w:sz w:val="16"/>
              </w:rPr>
              <w:t>R5-242486</w:t>
            </w:r>
          </w:p>
        </w:tc>
        <w:tc>
          <w:tcPr>
            <w:tcW w:w="3872" w:type="dxa"/>
          </w:tcPr>
          <w:p w14:paraId="4B169D60" w14:textId="77777777" w:rsidR="00046D4A" w:rsidRPr="00B1530F" w:rsidRDefault="00046D4A" w:rsidP="004F19EB">
            <w:pPr>
              <w:pStyle w:val="TAL"/>
              <w:rPr>
                <w:sz w:val="16"/>
              </w:rPr>
            </w:pPr>
            <w:r>
              <w:rPr>
                <w:sz w:val="16"/>
              </w:rPr>
              <w:t>Correction to NBIOT testcase 22.5.1</w:t>
            </w:r>
          </w:p>
        </w:tc>
        <w:tc>
          <w:tcPr>
            <w:tcW w:w="1408" w:type="dxa"/>
          </w:tcPr>
          <w:p w14:paraId="3DA03D53" w14:textId="77777777" w:rsidR="00046D4A" w:rsidRPr="00B1530F" w:rsidRDefault="00046D4A" w:rsidP="004F19EB">
            <w:pPr>
              <w:pStyle w:val="TAL"/>
              <w:rPr>
                <w:sz w:val="16"/>
              </w:rPr>
            </w:pPr>
            <w:r>
              <w:rPr>
                <w:sz w:val="16"/>
              </w:rPr>
              <w:t>ROHDE &amp; SCHWARZ</w:t>
            </w:r>
          </w:p>
        </w:tc>
        <w:tc>
          <w:tcPr>
            <w:tcW w:w="989" w:type="dxa"/>
          </w:tcPr>
          <w:p w14:paraId="475D5DA3" w14:textId="77777777" w:rsidR="00046D4A" w:rsidRPr="00B1530F" w:rsidRDefault="00046D4A" w:rsidP="004F19EB">
            <w:pPr>
              <w:pStyle w:val="TAL"/>
              <w:rPr>
                <w:sz w:val="16"/>
              </w:rPr>
            </w:pPr>
            <w:r>
              <w:rPr>
                <w:sz w:val="16"/>
              </w:rPr>
              <w:t>36.523-1</w:t>
            </w:r>
          </w:p>
        </w:tc>
        <w:tc>
          <w:tcPr>
            <w:tcW w:w="851" w:type="dxa"/>
          </w:tcPr>
          <w:p w14:paraId="63DE10CD" w14:textId="77777777" w:rsidR="00046D4A" w:rsidRPr="00B1530F" w:rsidRDefault="00046D4A" w:rsidP="004F19EB">
            <w:pPr>
              <w:pStyle w:val="TAL"/>
              <w:rPr>
                <w:sz w:val="16"/>
              </w:rPr>
            </w:pPr>
            <w:r>
              <w:rPr>
                <w:sz w:val="16"/>
              </w:rPr>
              <w:t>5307</w:t>
            </w:r>
          </w:p>
        </w:tc>
        <w:tc>
          <w:tcPr>
            <w:tcW w:w="425" w:type="dxa"/>
          </w:tcPr>
          <w:p w14:paraId="59377977" w14:textId="77777777" w:rsidR="00046D4A" w:rsidRPr="00B1530F" w:rsidRDefault="00046D4A" w:rsidP="004F19EB">
            <w:pPr>
              <w:pStyle w:val="TAR"/>
              <w:rPr>
                <w:sz w:val="16"/>
              </w:rPr>
            </w:pPr>
            <w:r>
              <w:rPr>
                <w:sz w:val="16"/>
              </w:rPr>
              <w:t>-</w:t>
            </w:r>
          </w:p>
        </w:tc>
        <w:tc>
          <w:tcPr>
            <w:tcW w:w="709" w:type="dxa"/>
          </w:tcPr>
          <w:p w14:paraId="403BA0C6" w14:textId="77777777" w:rsidR="00046D4A" w:rsidRPr="00B1530F" w:rsidRDefault="00046D4A" w:rsidP="004F19EB">
            <w:pPr>
              <w:pStyle w:val="TAL"/>
              <w:rPr>
                <w:sz w:val="16"/>
              </w:rPr>
            </w:pPr>
            <w:r>
              <w:rPr>
                <w:sz w:val="16"/>
              </w:rPr>
              <w:t>Rel-18</w:t>
            </w:r>
          </w:p>
        </w:tc>
        <w:tc>
          <w:tcPr>
            <w:tcW w:w="283" w:type="dxa"/>
          </w:tcPr>
          <w:p w14:paraId="4A939DE7" w14:textId="77777777" w:rsidR="00046D4A" w:rsidRPr="00B1530F" w:rsidRDefault="00046D4A" w:rsidP="004F19EB">
            <w:pPr>
              <w:pStyle w:val="TAL"/>
              <w:rPr>
                <w:sz w:val="16"/>
              </w:rPr>
            </w:pPr>
            <w:r>
              <w:rPr>
                <w:sz w:val="16"/>
              </w:rPr>
              <w:t>F</w:t>
            </w:r>
          </w:p>
        </w:tc>
        <w:tc>
          <w:tcPr>
            <w:tcW w:w="3261" w:type="dxa"/>
          </w:tcPr>
          <w:p w14:paraId="1C1D75D2" w14:textId="77777777" w:rsidR="00046D4A" w:rsidRPr="00B1530F" w:rsidRDefault="00046D4A" w:rsidP="004F19EB">
            <w:pPr>
              <w:pStyle w:val="TAL"/>
              <w:rPr>
                <w:sz w:val="16"/>
              </w:rPr>
            </w:pPr>
            <w:r>
              <w:rPr>
                <w:sz w:val="16"/>
              </w:rPr>
              <w:t>TEI13_Test, NB_IOT-UEConTest</w:t>
            </w:r>
          </w:p>
        </w:tc>
        <w:tc>
          <w:tcPr>
            <w:tcW w:w="1269" w:type="dxa"/>
          </w:tcPr>
          <w:p w14:paraId="313DB708" w14:textId="77777777" w:rsidR="00046D4A" w:rsidRPr="00B1530F" w:rsidRDefault="00046D4A" w:rsidP="004F19EB">
            <w:pPr>
              <w:pStyle w:val="TAL"/>
              <w:rPr>
                <w:sz w:val="16"/>
              </w:rPr>
            </w:pPr>
            <w:r>
              <w:rPr>
                <w:sz w:val="16"/>
              </w:rPr>
              <w:t>agreed</w:t>
            </w:r>
          </w:p>
        </w:tc>
      </w:tr>
      <w:tr w:rsidR="00F86A74" w14:paraId="301B51A8" w14:textId="77777777" w:rsidTr="00F86A74">
        <w:tc>
          <w:tcPr>
            <w:tcW w:w="1097" w:type="dxa"/>
          </w:tcPr>
          <w:p w14:paraId="45B891C9" w14:textId="77777777" w:rsidR="00046D4A" w:rsidRPr="00B1530F" w:rsidRDefault="00046D4A" w:rsidP="004F19EB">
            <w:pPr>
              <w:pStyle w:val="TAL"/>
              <w:rPr>
                <w:sz w:val="16"/>
              </w:rPr>
            </w:pPr>
            <w:r>
              <w:rPr>
                <w:sz w:val="16"/>
              </w:rPr>
              <w:t>R5-242524</w:t>
            </w:r>
          </w:p>
        </w:tc>
        <w:tc>
          <w:tcPr>
            <w:tcW w:w="3872" w:type="dxa"/>
          </w:tcPr>
          <w:p w14:paraId="54BDA735" w14:textId="77777777" w:rsidR="00046D4A" w:rsidRPr="00B1530F" w:rsidRDefault="00046D4A" w:rsidP="004F19EB">
            <w:pPr>
              <w:pStyle w:val="TAL"/>
              <w:rPr>
                <w:sz w:val="16"/>
              </w:rPr>
            </w:pPr>
            <w:r>
              <w:rPr>
                <w:sz w:val="16"/>
              </w:rPr>
              <w:t>Correction to NBIOT testcase 22.3.1.2</w:t>
            </w:r>
          </w:p>
        </w:tc>
        <w:tc>
          <w:tcPr>
            <w:tcW w:w="1408" w:type="dxa"/>
          </w:tcPr>
          <w:p w14:paraId="0AC47845" w14:textId="77777777" w:rsidR="00046D4A" w:rsidRPr="00B1530F" w:rsidRDefault="00046D4A" w:rsidP="004F19EB">
            <w:pPr>
              <w:pStyle w:val="TAL"/>
              <w:rPr>
                <w:sz w:val="16"/>
              </w:rPr>
            </w:pPr>
            <w:r>
              <w:rPr>
                <w:sz w:val="16"/>
              </w:rPr>
              <w:t>ROHDE &amp; SCHWARZ</w:t>
            </w:r>
          </w:p>
        </w:tc>
        <w:tc>
          <w:tcPr>
            <w:tcW w:w="989" w:type="dxa"/>
          </w:tcPr>
          <w:p w14:paraId="2E46A4A4" w14:textId="77777777" w:rsidR="00046D4A" w:rsidRPr="00B1530F" w:rsidRDefault="00046D4A" w:rsidP="004F19EB">
            <w:pPr>
              <w:pStyle w:val="TAL"/>
              <w:rPr>
                <w:sz w:val="16"/>
              </w:rPr>
            </w:pPr>
            <w:r>
              <w:rPr>
                <w:sz w:val="16"/>
              </w:rPr>
              <w:t>36.523-1</w:t>
            </w:r>
          </w:p>
        </w:tc>
        <w:tc>
          <w:tcPr>
            <w:tcW w:w="851" w:type="dxa"/>
          </w:tcPr>
          <w:p w14:paraId="6726FC8B" w14:textId="77777777" w:rsidR="00046D4A" w:rsidRPr="00B1530F" w:rsidRDefault="00046D4A" w:rsidP="004F19EB">
            <w:pPr>
              <w:pStyle w:val="TAL"/>
              <w:rPr>
                <w:sz w:val="16"/>
              </w:rPr>
            </w:pPr>
            <w:r>
              <w:rPr>
                <w:sz w:val="16"/>
              </w:rPr>
              <w:t>5308</w:t>
            </w:r>
          </w:p>
        </w:tc>
        <w:tc>
          <w:tcPr>
            <w:tcW w:w="425" w:type="dxa"/>
          </w:tcPr>
          <w:p w14:paraId="5DB35FF3" w14:textId="77777777" w:rsidR="00046D4A" w:rsidRPr="00B1530F" w:rsidRDefault="00046D4A" w:rsidP="004F19EB">
            <w:pPr>
              <w:pStyle w:val="TAR"/>
              <w:rPr>
                <w:sz w:val="16"/>
              </w:rPr>
            </w:pPr>
            <w:r>
              <w:rPr>
                <w:sz w:val="16"/>
              </w:rPr>
              <w:t>-</w:t>
            </w:r>
          </w:p>
        </w:tc>
        <w:tc>
          <w:tcPr>
            <w:tcW w:w="709" w:type="dxa"/>
          </w:tcPr>
          <w:p w14:paraId="4574C5FE" w14:textId="77777777" w:rsidR="00046D4A" w:rsidRPr="00B1530F" w:rsidRDefault="00046D4A" w:rsidP="004F19EB">
            <w:pPr>
              <w:pStyle w:val="TAL"/>
              <w:rPr>
                <w:sz w:val="16"/>
              </w:rPr>
            </w:pPr>
            <w:r>
              <w:rPr>
                <w:sz w:val="16"/>
              </w:rPr>
              <w:t>Rel-18</w:t>
            </w:r>
          </w:p>
        </w:tc>
        <w:tc>
          <w:tcPr>
            <w:tcW w:w="283" w:type="dxa"/>
          </w:tcPr>
          <w:p w14:paraId="2BDC7D83" w14:textId="77777777" w:rsidR="00046D4A" w:rsidRPr="00B1530F" w:rsidRDefault="00046D4A" w:rsidP="004F19EB">
            <w:pPr>
              <w:pStyle w:val="TAL"/>
              <w:rPr>
                <w:sz w:val="16"/>
              </w:rPr>
            </w:pPr>
            <w:r>
              <w:rPr>
                <w:sz w:val="16"/>
              </w:rPr>
              <w:t>F</w:t>
            </w:r>
          </w:p>
        </w:tc>
        <w:tc>
          <w:tcPr>
            <w:tcW w:w="3261" w:type="dxa"/>
          </w:tcPr>
          <w:p w14:paraId="44C7D512" w14:textId="77777777" w:rsidR="00046D4A" w:rsidRPr="00B1530F" w:rsidRDefault="00046D4A" w:rsidP="004F19EB">
            <w:pPr>
              <w:pStyle w:val="TAL"/>
              <w:rPr>
                <w:sz w:val="16"/>
              </w:rPr>
            </w:pPr>
            <w:r>
              <w:rPr>
                <w:sz w:val="16"/>
              </w:rPr>
              <w:t>TEI13_Test, NB_IOT-UEConTest</w:t>
            </w:r>
          </w:p>
        </w:tc>
        <w:tc>
          <w:tcPr>
            <w:tcW w:w="1269" w:type="dxa"/>
          </w:tcPr>
          <w:p w14:paraId="4145DC25" w14:textId="77777777" w:rsidR="00046D4A" w:rsidRPr="00B1530F" w:rsidRDefault="00046D4A" w:rsidP="004F19EB">
            <w:pPr>
              <w:pStyle w:val="TAL"/>
              <w:rPr>
                <w:sz w:val="16"/>
              </w:rPr>
            </w:pPr>
            <w:r>
              <w:rPr>
                <w:sz w:val="16"/>
              </w:rPr>
              <w:t>agreed</w:t>
            </w:r>
          </w:p>
        </w:tc>
      </w:tr>
      <w:tr w:rsidR="00F86A74" w14:paraId="7CEA3789" w14:textId="77777777" w:rsidTr="00F86A74">
        <w:tc>
          <w:tcPr>
            <w:tcW w:w="1097" w:type="dxa"/>
          </w:tcPr>
          <w:p w14:paraId="2318682F" w14:textId="77777777" w:rsidR="00046D4A" w:rsidRPr="00B1530F" w:rsidRDefault="00046D4A" w:rsidP="004F19EB">
            <w:pPr>
              <w:pStyle w:val="TAL"/>
              <w:rPr>
                <w:sz w:val="16"/>
              </w:rPr>
            </w:pPr>
            <w:r>
              <w:rPr>
                <w:sz w:val="16"/>
              </w:rPr>
              <w:t>R5-242526</w:t>
            </w:r>
          </w:p>
        </w:tc>
        <w:tc>
          <w:tcPr>
            <w:tcW w:w="3872" w:type="dxa"/>
          </w:tcPr>
          <w:p w14:paraId="7A6197DB" w14:textId="77777777" w:rsidR="00046D4A" w:rsidRPr="00B1530F" w:rsidRDefault="00046D4A" w:rsidP="004F19EB">
            <w:pPr>
              <w:pStyle w:val="TAL"/>
              <w:rPr>
                <w:sz w:val="16"/>
              </w:rPr>
            </w:pPr>
            <w:r>
              <w:rPr>
                <w:sz w:val="16"/>
              </w:rPr>
              <w:t>Correction to NTN test cases 22.1.2, 22.2.13, 22.4.30 and 22.5.23</w:t>
            </w:r>
          </w:p>
        </w:tc>
        <w:tc>
          <w:tcPr>
            <w:tcW w:w="1408" w:type="dxa"/>
          </w:tcPr>
          <w:p w14:paraId="0D0BA306" w14:textId="77777777" w:rsidR="00046D4A" w:rsidRPr="00B1530F" w:rsidRDefault="00046D4A" w:rsidP="004F19EB">
            <w:pPr>
              <w:pStyle w:val="TAL"/>
              <w:rPr>
                <w:sz w:val="16"/>
              </w:rPr>
            </w:pPr>
            <w:r>
              <w:rPr>
                <w:sz w:val="16"/>
              </w:rPr>
              <w:t>ROHDE &amp; SCHWARZ</w:t>
            </w:r>
          </w:p>
        </w:tc>
        <w:tc>
          <w:tcPr>
            <w:tcW w:w="989" w:type="dxa"/>
          </w:tcPr>
          <w:p w14:paraId="1279D767" w14:textId="77777777" w:rsidR="00046D4A" w:rsidRPr="00B1530F" w:rsidRDefault="00046D4A" w:rsidP="004F19EB">
            <w:pPr>
              <w:pStyle w:val="TAL"/>
              <w:rPr>
                <w:sz w:val="16"/>
              </w:rPr>
            </w:pPr>
            <w:r>
              <w:rPr>
                <w:sz w:val="16"/>
              </w:rPr>
              <w:t>36.523-1</w:t>
            </w:r>
          </w:p>
        </w:tc>
        <w:tc>
          <w:tcPr>
            <w:tcW w:w="851" w:type="dxa"/>
          </w:tcPr>
          <w:p w14:paraId="67494310" w14:textId="77777777" w:rsidR="00046D4A" w:rsidRPr="00B1530F" w:rsidRDefault="00046D4A" w:rsidP="004F19EB">
            <w:pPr>
              <w:pStyle w:val="TAL"/>
              <w:rPr>
                <w:sz w:val="16"/>
              </w:rPr>
            </w:pPr>
            <w:r>
              <w:rPr>
                <w:sz w:val="16"/>
              </w:rPr>
              <w:t>5309</w:t>
            </w:r>
          </w:p>
        </w:tc>
        <w:tc>
          <w:tcPr>
            <w:tcW w:w="425" w:type="dxa"/>
          </w:tcPr>
          <w:p w14:paraId="009EA2F2" w14:textId="77777777" w:rsidR="00046D4A" w:rsidRPr="00B1530F" w:rsidRDefault="00046D4A" w:rsidP="004F19EB">
            <w:pPr>
              <w:pStyle w:val="TAR"/>
              <w:rPr>
                <w:sz w:val="16"/>
              </w:rPr>
            </w:pPr>
            <w:r>
              <w:rPr>
                <w:sz w:val="16"/>
              </w:rPr>
              <w:t>-</w:t>
            </w:r>
          </w:p>
        </w:tc>
        <w:tc>
          <w:tcPr>
            <w:tcW w:w="709" w:type="dxa"/>
          </w:tcPr>
          <w:p w14:paraId="60DDC121" w14:textId="77777777" w:rsidR="00046D4A" w:rsidRPr="00B1530F" w:rsidRDefault="00046D4A" w:rsidP="004F19EB">
            <w:pPr>
              <w:pStyle w:val="TAL"/>
              <w:rPr>
                <w:sz w:val="16"/>
              </w:rPr>
            </w:pPr>
            <w:r>
              <w:rPr>
                <w:sz w:val="16"/>
              </w:rPr>
              <w:t>Rel-18</w:t>
            </w:r>
          </w:p>
        </w:tc>
        <w:tc>
          <w:tcPr>
            <w:tcW w:w="283" w:type="dxa"/>
          </w:tcPr>
          <w:p w14:paraId="3646F711" w14:textId="77777777" w:rsidR="00046D4A" w:rsidRPr="00B1530F" w:rsidRDefault="00046D4A" w:rsidP="004F19EB">
            <w:pPr>
              <w:pStyle w:val="TAL"/>
              <w:rPr>
                <w:sz w:val="16"/>
              </w:rPr>
            </w:pPr>
            <w:r>
              <w:rPr>
                <w:sz w:val="16"/>
              </w:rPr>
              <w:t>F</w:t>
            </w:r>
          </w:p>
        </w:tc>
        <w:tc>
          <w:tcPr>
            <w:tcW w:w="3261" w:type="dxa"/>
          </w:tcPr>
          <w:p w14:paraId="5B811194" w14:textId="77777777" w:rsidR="00046D4A" w:rsidRPr="00B1530F" w:rsidRDefault="00046D4A" w:rsidP="004F19EB">
            <w:pPr>
              <w:pStyle w:val="TAL"/>
              <w:rPr>
                <w:sz w:val="16"/>
              </w:rPr>
            </w:pPr>
            <w:r>
              <w:rPr>
                <w:sz w:val="16"/>
              </w:rPr>
              <w:t>TEI17_Test, LTE_NBIOT_eMTC_NTN_plus_EPS-UEConTest</w:t>
            </w:r>
          </w:p>
        </w:tc>
        <w:tc>
          <w:tcPr>
            <w:tcW w:w="1269" w:type="dxa"/>
          </w:tcPr>
          <w:p w14:paraId="018C42C5" w14:textId="77777777" w:rsidR="00046D4A" w:rsidRPr="00B1530F" w:rsidRDefault="00046D4A" w:rsidP="004F19EB">
            <w:pPr>
              <w:pStyle w:val="TAL"/>
              <w:rPr>
                <w:sz w:val="16"/>
              </w:rPr>
            </w:pPr>
            <w:r>
              <w:rPr>
                <w:sz w:val="16"/>
              </w:rPr>
              <w:t>revised</w:t>
            </w:r>
          </w:p>
        </w:tc>
      </w:tr>
      <w:tr w:rsidR="00F86A74" w14:paraId="1E7D7647" w14:textId="77777777" w:rsidTr="00F86A74">
        <w:tc>
          <w:tcPr>
            <w:tcW w:w="1097" w:type="dxa"/>
          </w:tcPr>
          <w:p w14:paraId="406176E9" w14:textId="77777777" w:rsidR="00046D4A" w:rsidRPr="00B1530F" w:rsidRDefault="00046D4A" w:rsidP="004F19EB">
            <w:pPr>
              <w:pStyle w:val="TAL"/>
              <w:rPr>
                <w:sz w:val="16"/>
              </w:rPr>
            </w:pPr>
            <w:r>
              <w:rPr>
                <w:sz w:val="16"/>
              </w:rPr>
              <w:t>R5-243478</w:t>
            </w:r>
          </w:p>
        </w:tc>
        <w:tc>
          <w:tcPr>
            <w:tcW w:w="3872" w:type="dxa"/>
          </w:tcPr>
          <w:p w14:paraId="761B9C7C" w14:textId="77777777" w:rsidR="00046D4A" w:rsidRPr="00B1530F" w:rsidRDefault="00046D4A" w:rsidP="004F19EB">
            <w:pPr>
              <w:pStyle w:val="TAL"/>
              <w:rPr>
                <w:sz w:val="16"/>
              </w:rPr>
            </w:pPr>
            <w:r>
              <w:rPr>
                <w:sz w:val="16"/>
              </w:rPr>
              <w:t>Correction to NTN test cases 22.1.2, 22.2.13, 22.4.30 and 22.5.23</w:t>
            </w:r>
          </w:p>
        </w:tc>
        <w:tc>
          <w:tcPr>
            <w:tcW w:w="1408" w:type="dxa"/>
          </w:tcPr>
          <w:p w14:paraId="1C4F4B11" w14:textId="77777777" w:rsidR="00046D4A" w:rsidRPr="00B1530F" w:rsidRDefault="00046D4A" w:rsidP="004F19EB">
            <w:pPr>
              <w:pStyle w:val="TAL"/>
              <w:rPr>
                <w:sz w:val="16"/>
              </w:rPr>
            </w:pPr>
            <w:r>
              <w:rPr>
                <w:sz w:val="16"/>
              </w:rPr>
              <w:t>ROHDE &amp; SCHWARZ</w:t>
            </w:r>
          </w:p>
        </w:tc>
        <w:tc>
          <w:tcPr>
            <w:tcW w:w="989" w:type="dxa"/>
          </w:tcPr>
          <w:p w14:paraId="28FF9522" w14:textId="77777777" w:rsidR="00046D4A" w:rsidRPr="00B1530F" w:rsidRDefault="00046D4A" w:rsidP="004F19EB">
            <w:pPr>
              <w:pStyle w:val="TAL"/>
              <w:rPr>
                <w:sz w:val="16"/>
              </w:rPr>
            </w:pPr>
            <w:r>
              <w:rPr>
                <w:sz w:val="16"/>
              </w:rPr>
              <w:t>36.523-1</w:t>
            </w:r>
          </w:p>
        </w:tc>
        <w:tc>
          <w:tcPr>
            <w:tcW w:w="851" w:type="dxa"/>
          </w:tcPr>
          <w:p w14:paraId="7008F78A" w14:textId="77777777" w:rsidR="00046D4A" w:rsidRPr="00B1530F" w:rsidRDefault="00046D4A" w:rsidP="004F19EB">
            <w:pPr>
              <w:pStyle w:val="TAL"/>
              <w:rPr>
                <w:sz w:val="16"/>
              </w:rPr>
            </w:pPr>
            <w:r>
              <w:rPr>
                <w:sz w:val="16"/>
              </w:rPr>
              <w:t>5309</w:t>
            </w:r>
          </w:p>
        </w:tc>
        <w:tc>
          <w:tcPr>
            <w:tcW w:w="425" w:type="dxa"/>
          </w:tcPr>
          <w:p w14:paraId="230D6032" w14:textId="77777777" w:rsidR="00046D4A" w:rsidRPr="00B1530F" w:rsidRDefault="00046D4A" w:rsidP="004F19EB">
            <w:pPr>
              <w:pStyle w:val="TAR"/>
              <w:rPr>
                <w:sz w:val="16"/>
              </w:rPr>
            </w:pPr>
            <w:r>
              <w:rPr>
                <w:sz w:val="16"/>
              </w:rPr>
              <w:t>1</w:t>
            </w:r>
          </w:p>
        </w:tc>
        <w:tc>
          <w:tcPr>
            <w:tcW w:w="709" w:type="dxa"/>
          </w:tcPr>
          <w:p w14:paraId="533029C4" w14:textId="77777777" w:rsidR="00046D4A" w:rsidRPr="00B1530F" w:rsidRDefault="00046D4A" w:rsidP="004F19EB">
            <w:pPr>
              <w:pStyle w:val="TAL"/>
              <w:rPr>
                <w:sz w:val="16"/>
              </w:rPr>
            </w:pPr>
            <w:r>
              <w:rPr>
                <w:sz w:val="16"/>
              </w:rPr>
              <w:t>Rel-18</w:t>
            </w:r>
          </w:p>
        </w:tc>
        <w:tc>
          <w:tcPr>
            <w:tcW w:w="283" w:type="dxa"/>
          </w:tcPr>
          <w:p w14:paraId="79BF289B" w14:textId="77777777" w:rsidR="00046D4A" w:rsidRPr="00B1530F" w:rsidRDefault="00046D4A" w:rsidP="004F19EB">
            <w:pPr>
              <w:pStyle w:val="TAL"/>
              <w:rPr>
                <w:sz w:val="16"/>
              </w:rPr>
            </w:pPr>
            <w:r>
              <w:rPr>
                <w:sz w:val="16"/>
              </w:rPr>
              <w:t>F</w:t>
            </w:r>
          </w:p>
        </w:tc>
        <w:tc>
          <w:tcPr>
            <w:tcW w:w="3261" w:type="dxa"/>
          </w:tcPr>
          <w:p w14:paraId="3585AB6F" w14:textId="77777777" w:rsidR="00046D4A" w:rsidRPr="00B1530F" w:rsidRDefault="00046D4A" w:rsidP="004F19EB">
            <w:pPr>
              <w:pStyle w:val="TAL"/>
              <w:rPr>
                <w:sz w:val="16"/>
              </w:rPr>
            </w:pPr>
            <w:r>
              <w:rPr>
                <w:sz w:val="16"/>
              </w:rPr>
              <w:t>TEI17_Test, LTE_NBIOT_eMTC_NTN_plus_EPS-UEConTest</w:t>
            </w:r>
          </w:p>
        </w:tc>
        <w:tc>
          <w:tcPr>
            <w:tcW w:w="1269" w:type="dxa"/>
          </w:tcPr>
          <w:p w14:paraId="640E952B" w14:textId="77777777" w:rsidR="00046D4A" w:rsidRPr="00B1530F" w:rsidRDefault="00046D4A" w:rsidP="004F19EB">
            <w:pPr>
              <w:pStyle w:val="TAL"/>
              <w:rPr>
                <w:sz w:val="16"/>
              </w:rPr>
            </w:pPr>
            <w:r>
              <w:rPr>
                <w:sz w:val="16"/>
              </w:rPr>
              <w:t>withdrawn</w:t>
            </w:r>
          </w:p>
        </w:tc>
      </w:tr>
      <w:tr w:rsidR="00F86A74" w14:paraId="569A8F2B" w14:textId="77777777" w:rsidTr="00F86A74">
        <w:tc>
          <w:tcPr>
            <w:tcW w:w="1097" w:type="dxa"/>
          </w:tcPr>
          <w:p w14:paraId="4E2F4B99" w14:textId="77777777" w:rsidR="00046D4A" w:rsidRPr="00B1530F" w:rsidRDefault="00046D4A" w:rsidP="004F19EB">
            <w:pPr>
              <w:pStyle w:val="TAL"/>
              <w:rPr>
                <w:sz w:val="16"/>
              </w:rPr>
            </w:pPr>
            <w:r>
              <w:rPr>
                <w:sz w:val="16"/>
              </w:rPr>
              <w:t>R5-242593</w:t>
            </w:r>
          </w:p>
        </w:tc>
        <w:tc>
          <w:tcPr>
            <w:tcW w:w="3872" w:type="dxa"/>
          </w:tcPr>
          <w:p w14:paraId="07740334" w14:textId="77777777" w:rsidR="00046D4A" w:rsidRPr="00B1530F" w:rsidRDefault="00046D4A" w:rsidP="004F19EB">
            <w:pPr>
              <w:pStyle w:val="TAL"/>
              <w:rPr>
                <w:sz w:val="16"/>
              </w:rPr>
            </w:pPr>
            <w:r>
              <w:rPr>
                <w:sz w:val="16"/>
              </w:rPr>
              <w:t xml:space="preserve">Correction to LTE-IRAT test cases 11.2.11 </w:t>
            </w:r>
          </w:p>
        </w:tc>
        <w:tc>
          <w:tcPr>
            <w:tcW w:w="1408" w:type="dxa"/>
          </w:tcPr>
          <w:p w14:paraId="08AB9479" w14:textId="77777777" w:rsidR="00046D4A" w:rsidRPr="00B1530F" w:rsidRDefault="00046D4A" w:rsidP="004F19EB">
            <w:pPr>
              <w:pStyle w:val="TAL"/>
              <w:rPr>
                <w:sz w:val="16"/>
              </w:rPr>
            </w:pPr>
            <w:r>
              <w:rPr>
                <w:sz w:val="16"/>
              </w:rPr>
              <w:t>ROHDE &amp; SCHWARZ</w:t>
            </w:r>
          </w:p>
        </w:tc>
        <w:tc>
          <w:tcPr>
            <w:tcW w:w="989" w:type="dxa"/>
          </w:tcPr>
          <w:p w14:paraId="396B8A5F" w14:textId="77777777" w:rsidR="00046D4A" w:rsidRPr="00B1530F" w:rsidRDefault="00046D4A" w:rsidP="004F19EB">
            <w:pPr>
              <w:pStyle w:val="TAL"/>
              <w:rPr>
                <w:sz w:val="16"/>
              </w:rPr>
            </w:pPr>
            <w:r>
              <w:rPr>
                <w:sz w:val="16"/>
              </w:rPr>
              <w:t>36.523-1</w:t>
            </w:r>
          </w:p>
        </w:tc>
        <w:tc>
          <w:tcPr>
            <w:tcW w:w="851" w:type="dxa"/>
          </w:tcPr>
          <w:p w14:paraId="6DA842FD" w14:textId="77777777" w:rsidR="00046D4A" w:rsidRPr="00B1530F" w:rsidRDefault="00046D4A" w:rsidP="004F19EB">
            <w:pPr>
              <w:pStyle w:val="TAL"/>
              <w:rPr>
                <w:sz w:val="16"/>
              </w:rPr>
            </w:pPr>
            <w:r>
              <w:rPr>
                <w:sz w:val="16"/>
              </w:rPr>
              <w:t>5310</w:t>
            </w:r>
          </w:p>
        </w:tc>
        <w:tc>
          <w:tcPr>
            <w:tcW w:w="425" w:type="dxa"/>
          </w:tcPr>
          <w:p w14:paraId="6B1ED400" w14:textId="77777777" w:rsidR="00046D4A" w:rsidRPr="00B1530F" w:rsidRDefault="00046D4A" w:rsidP="004F19EB">
            <w:pPr>
              <w:pStyle w:val="TAR"/>
              <w:rPr>
                <w:sz w:val="16"/>
              </w:rPr>
            </w:pPr>
            <w:r>
              <w:rPr>
                <w:sz w:val="16"/>
              </w:rPr>
              <w:t>-</w:t>
            </w:r>
          </w:p>
        </w:tc>
        <w:tc>
          <w:tcPr>
            <w:tcW w:w="709" w:type="dxa"/>
          </w:tcPr>
          <w:p w14:paraId="18B7FA04" w14:textId="77777777" w:rsidR="00046D4A" w:rsidRPr="00B1530F" w:rsidRDefault="00046D4A" w:rsidP="004F19EB">
            <w:pPr>
              <w:pStyle w:val="TAL"/>
              <w:rPr>
                <w:sz w:val="16"/>
              </w:rPr>
            </w:pPr>
            <w:r>
              <w:rPr>
                <w:sz w:val="16"/>
              </w:rPr>
              <w:t>Rel-18</w:t>
            </w:r>
          </w:p>
        </w:tc>
        <w:tc>
          <w:tcPr>
            <w:tcW w:w="283" w:type="dxa"/>
          </w:tcPr>
          <w:p w14:paraId="64FF2239" w14:textId="77777777" w:rsidR="00046D4A" w:rsidRPr="00B1530F" w:rsidRDefault="00046D4A" w:rsidP="004F19EB">
            <w:pPr>
              <w:pStyle w:val="TAL"/>
              <w:rPr>
                <w:sz w:val="16"/>
              </w:rPr>
            </w:pPr>
            <w:r>
              <w:rPr>
                <w:sz w:val="16"/>
              </w:rPr>
              <w:t>F</w:t>
            </w:r>
          </w:p>
        </w:tc>
        <w:tc>
          <w:tcPr>
            <w:tcW w:w="3261" w:type="dxa"/>
          </w:tcPr>
          <w:p w14:paraId="2AD0DC72" w14:textId="77777777" w:rsidR="00046D4A" w:rsidRPr="00B1530F" w:rsidRDefault="00046D4A" w:rsidP="004F19EB">
            <w:pPr>
              <w:pStyle w:val="TAL"/>
              <w:rPr>
                <w:sz w:val="16"/>
              </w:rPr>
            </w:pPr>
            <w:r>
              <w:rPr>
                <w:sz w:val="16"/>
              </w:rPr>
              <w:t>TEI9_Test</w:t>
            </w:r>
          </w:p>
        </w:tc>
        <w:tc>
          <w:tcPr>
            <w:tcW w:w="1269" w:type="dxa"/>
          </w:tcPr>
          <w:p w14:paraId="29A5BEEF" w14:textId="77777777" w:rsidR="00046D4A" w:rsidRPr="00B1530F" w:rsidRDefault="00046D4A" w:rsidP="004F19EB">
            <w:pPr>
              <w:pStyle w:val="TAL"/>
              <w:rPr>
                <w:sz w:val="16"/>
              </w:rPr>
            </w:pPr>
            <w:r>
              <w:rPr>
                <w:sz w:val="16"/>
              </w:rPr>
              <w:t>revised</w:t>
            </w:r>
          </w:p>
        </w:tc>
      </w:tr>
      <w:tr w:rsidR="00F86A74" w14:paraId="49A8D3DD" w14:textId="77777777" w:rsidTr="00F86A74">
        <w:tc>
          <w:tcPr>
            <w:tcW w:w="1097" w:type="dxa"/>
          </w:tcPr>
          <w:p w14:paraId="0273553E" w14:textId="77777777" w:rsidR="00046D4A" w:rsidRPr="00B1530F" w:rsidRDefault="00046D4A" w:rsidP="004F19EB">
            <w:pPr>
              <w:pStyle w:val="TAL"/>
              <w:rPr>
                <w:sz w:val="16"/>
              </w:rPr>
            </w:pPr>
            <w:r>
              <w:rPr>
                <w:sz w:val="16"/>
              </w:rPr>
              <w:t>R5-243474</w:t>
            </w:r>
          </w:p>
        </w:tc>
        <w:tc>
          <w:tcPr>
            <w:tcW w:w="3872" w:type="dxa"/>
          </w:tcPr>
          <w:p w14:paraId="1D99DF3A" w14:textId="77777777" w:rsidR="00046D4A" w:rsidRPr="00B1530F" w:rsidRDefault="00046D4A" w:rsidP="004F19EB">
            <w:pPr>
              <w:pStyle w:val="TAL"/>
              <w:rPr>
                <w:sz w:val="16"/>
              </w:rPr>
            </w:pPr>
            <w:r>
              <w:rPr>
                <w:sz w:val="16"/>
              </w:rPr>
              <w:t xml:space="preserve">Correction to LTE-IRAT test cases 11.2.11 </w:t>
            </w:r>
          </w:p>
        </w:tc>
        <w:tc>
          <w:tcPr>
            <w:tcW w:w="1408" w:type="dxa"/>
          </w:tcPr>
          <w:p w14:paraId="3315744A" w14:textId="77777777" w:rsidR="00046D4A" w:rsidRPr="00B1530F" w:rsidRDefault="00046D4A" w:rsidP="004F19EB">
            <w:pPr>
              <w:pStyle w:val="TAL"/>
              <w:rPr>
                <w:sz w:val="16"/>
              </w:rPr>
            </w:pPr>
            <w:r>
              <w:rPr>
                <w:sz w:val="16"/>
              </w:rPr>
              <w:t>ROHDE &amp; SCHWARZ</w:t>
            </w:r>
          </w:p>
        </w:tc>
        <w:tc>
          <w:tcPr>
            <w:tcW w:w="989" w:type="dxa"/>
          </w:tcPr>
          <w:p w14:paraId="591AF88C" w14:textId="77777777" w:rsidR="00046D4A" w:rsidRPr="00B1530F" w:rsidRDefault="00046D4A" w:rsidP="004F19EB">
            <w:pPr>
              <w:pStyle w:val="TAL"/>
              <w:rPr>
                <w:sz w:val="16"/>
              </w:rPr>
            </w:pPr>
            <w:r>
              <w:rPr>
                <w:sz w:val="16"/>
              </w:rPr>
              <w:t>36.523-1</w:t>
            </w:r>
          </w:p>
        </w:tc>
        <w:tc>
          <w:tcPr>
            <w:tcW w:w="851" w:type="dxa"/>
          </w:tcPr>
          <w:p w14:paraId="7ABDFF81" w14:textId="77777777" w:rsidR="00046D4A" w:rsidRPr="00B1530F" w:rsidRDefault="00046D4A" w:rsidP="004F19EB">
            <w:pPr>
              <w:pStyle w:val="TAL"/>
              <w:rPr>
                <w:sz w:val="16"/>
              </w:rPr>
            </w:pPr>
            <w:r>
              <w:rPr>
                <w:sz w:val="16"/>
              </w:rPr>
              <w:t>5310</w:t>
            </w:r>
          </w:p>
        </w:tc>
        <w:tc>
          <w:tcPr>
            <w:tcW w:w="425" w:type="dxa"/>
          </w:tcPr>
          <w:p w14:paraId="65FFE03D" w14:textId="77777777" w:rsidR="00046D4A" w:rsidRPr="00B1530F" w:rsidRDefault="00046D4A" w:rsidP="004F19EB">
            <w:pPr>
              <w:pStyle w:val="TAR"/>
              <w:rPr>
                <w:sz w:val="16"/>
              </w:rPr>
            </w:pPr>
            <w:r>
              <w:rPr>
                <w:sz w:val="16"/>
              </w:rPr>
              <w:t>1</w:t>
            </w:r>
          </w:p>
        </w:tc>
        <w:tc>
          <w:tcPr>
            <w:tcW w:w="709" w:type="dxa"/>
          </w:tcPr>
          <w:p w14:paraId="244A5F0D" w14:textId="77777777" w:rsidR="00046D4A" w:rsidRPr="00B1530F" w:rsidRDefault="00046D4A" w:rsidP="004F19EB">
            <w:pPr>
              <w:pStyle w:val="TAL"/>
              <w:rPr>
                <w:sz w:val="16"/>
              </w:rPr>
            </w:pPr>
            <w:r>
              <w:rPr>
                <w:sz w:val="16"/>
              </w:rPr>
              <w:t>Rel-18</w:t>
            </w:r>
          </w:p>
        </w:tc>
        <w:tc>
          <w:tcPr>
            <w:tcW w:w="283" w:type="dxa"/>
          </w:tcPr>
          <w:p w14:paraId="542D35DC" w14:textId="77777777" w:rsidR="00046D4A" w:rsidRPr="00B1530F" w:rsidRDefault="00046D4A" w:rsidP="004F19EB">
            <w:pPr>
              <w:pStyle w:val="TAL"/>
              <w:rPr>
                <w:sz w:val="16"/>
              </w:rPr>
            </w:pPr>
            <w:r>
              <w:rPr>
                <w:sz w:val="16"/>
              </w:rPr>
              <w:t>F</w:t>
            </w:r>
          </w:p>
        </w:tc>
        <w:tc>
          <w:tcPr>
            <w:tcW w:w="3261" w:type="dxa"/>
          </w:tcPr>
          <w:p w14:paraId="65782557" w14:textId="77777777" w:rsidR="00046D4A" w:rsidRPr="00B1530F" w:rsidRDefault="00046D4A" w:rsidP="004F19EB">
            <w:pPr>
              <w:pStyle w:val="TAL"/>
              <w:rPr>
                <w:sz w:val="16"/>
              </w:rPr>
            </w:pPr>
            <w:r>
              <w:rPr>
                <w:sz w:val="16"/>
              </w:rPr>
              <w:t>TEI9_Test</w:t>
            </w:r>
          </w:p>
        </w:tc>
        <w:tc>
          <w:tcPr>
            <w:tcW w:w="1269" w:type="dxa"/>
          </w:tcPr>
          <w:p w14:paraId="4D3D7470" w14:textId="77777777" w:rsidR="00046D4A" w:rsidRPr="00B1530F" w:rsidRDefault="00046D4A" w:rsidP="004F19EB">
            <w:pPr>
              <w:pStyle w:val="TAL"/>
              <w:rPr>
                <w:sz w:val="16"/>
              </w:rPr>
            </w:pPr>
            <w:r>
              <w:rPr>
                <w:sz w:val="16"/>
              </w:rPr>
              <w:t>agreed</w:t>
            </w:r>
          </w:p>
        </w:tc>
      </w:tr>
      <w:tr w:rsidR="00F86A74" w14:paraId="170027CA" w14:textId="77777777" w:rsidTr="00F86A74">
        <w:tc>
          <w:tcPr>
            <w:tcW w:w="1097" w:type="dxa"/>
          </w:tcPr>
          <w:p w14:paraId="6CD4A3B1" w14:textId="77777777" w:rsidR="00046D4A" w:rsidRPr="00B1530F" w:rsidRDefault="00046D4A" w:rsidP="004F19EB">
            <w:pPr>
              <w:pStyle w:val="TAL"/>
              <w:rPr>
                <w:sz w:val="16"/>
              </w:rPr>
            </w:pPr>
            <w:r>
              <w:rPr>
                <w:sz w:val="16"/>
              </w:rPr>
              <w:t>R5-242720</w:t>
            </w:r>
          </w:p>
        </w:tc>
        <w:tc>
          <w:tcPr>
            <w:tcW w:w="3872" w:type="dxa"/>
          </w:tcPr>
          <w:p w14:paraId="3498B869" w14:textId="77777777" w:rsidR="00046D4A" w:rsidRPr="00B1530F" w:rsidRDefault="00046D4A" w:rsidP="004F19EB">
            <w:pPr>
              <w:pStyle w:val="TAL"/>
              <w:rPr>
                <w:sz w:val="16"/>
              </w:rPr>
            </w:pPr>
            <w:r>
              <w:rPr>
                <w:sz w:val="16"/>
              </w:rPr>
              <w:t>Correction to NTN TA report test case 22.3.1.13</w:t>
            </w:r>
          </w:p>
        </w:tc>
        <w:tc>
          <w:tcPr>
            <w:tcW w:w="1408" w:type="dxa"/>
          </w:tcPr>
          <w:p w14:paraId="61E75867" w14:textId="77777777" w:rsidR="00046D4A" w:rsidRPr="00B1530F" w:rsidRDefault="00046D4A" w:rsidP="004F19EB">
            <w:pPr>
              <w:pStyle w:val="TAL"/>
              <w:rPr>
                <w:sz w:val="16"/>
              </w:rPr>
            </w:pPr>
            <w:r>
              <w:rPr>
                <w:sz w:val="16"/>
              </w:rPr>
              <w:t>Qualcomm Incorporated, Rohde &amp; Schwarz</w:t>
            </w:r>
          </w:p>
        </w:tc>
        <w:tc>
          <w:tcPr>
            <w:tcW w:w="989" w:type="dxa"/>
          </w:tcPr>
          <w:p w14:paraId="03375378" w14:textId="77777777" w:rsidR="00046D4A" w:rsidRPr="00B1530F" w:rsidRDefault="00046D4A" w:rsidP="004F19EB">
            <w:pPr>
              <w:pStyle w:val="TAL"/>
              <w:rPr>
                <w:sz w:val="16"/>
              </w:rPr>
            </w:pPr>
            <w:r>
              <w:rPr>
                <w:sz w:val="16"/>
              </w:rPr>
              <w:t>36.523-1</w:t>
            </w:r>
          </w:p>
        </w:tc>
        <w:tc>
          <w:tcPr>
            <w:tcW w:w="851" w:type="dxa"/>
          </w:tcPr>
          <w:p w14:paraId="7C89D338" w14:textId="77777777" w:rsidR="00046D4A" w:rsidRPr="00B1530F" w:rsidRDefault="00046D4A" w:rsidP="004F19EB">
            <w:pPr>
              <w:pStyle w:val="TAL"/>
              <w:rPr>
                <w:sz w:val="16"/>
              </w:rPr>
            </w:pPr>
            <w:r>
              <w:rPr>
                <w:sz w:val="16"/>
              </w:rPr>
              <w:t>5311</w:t>
            </w:r>
          </w:p>
        </w:tc>
        <w:tc>
          <w:tcPr>
            <w:tcW w:w="425" w:type="dxa"/>
          </w:tcPr>
          <w:p w14:paraId="4E790721" w14:textId="77777777" w:rsidR="00046D4A" w:rsidRPr="00B1530F" w:rsidRDefault="00046D4A" w:rsidP="004F19EB">
            <w:pPr>
              <w:pStyle w:val="TAR"/>
              <w:rPr>
                <w:sz w:val="16"/>
              </w:rPr>
            </w:pPr>
            <w:r>
              <w:rPr>
                <w:sz w:val="16"/>
              </w:rPr>
              <w:t>-</w:t>
            </w:r>
          </w:p>
        </w:tc>
        <w:tc>
          <w:tcPr>
            <w:tcW w:w="709" w:type="dxa"/>
          </w:tcPr>
          <w:p w14:paraId="14134A3E" w14:textId="77777777" w:rsidR="00046D4A" w:rsidRPr="00B1530F" w:rsidRDefault="00046D4A" w:rsidP="004F19EB">
            <w:pPr>
              <w:pStyle w:val="TAL"/>
              <w:rPr>
                <w:sz w:val="16"/>
              </w:rPr>
            </w:pPr>
            <w:r>
              <w:rPr>
                <w:sz w:val="16"/>
              </w:rPr>
              <w:t>Rel-18</w:t>
            </w:r>
          </w:p>
        </w:tc>
        <w:tc>
          <w:tcPr>
            <w:tcW w:w="283" w:type="dxa"/>
          </w:tcPr>
          <w:p w14:paraId="4313EA6A" w14:textId="77777777" w:rsidR="00046D4A" w:rsidRPr="00B1530F" w:rsidRDefault="00046D4A" w:rsidP="004F19EB">
            <w:pPr>
              <w:pStyle w:val="TAL"/>
              <w:rPr>
                <w:sz w:val="16"/>
              </w:rPr>
            </w:pPr>
            <w:r>
              <w:rPr>
                <w:sz w:val="16"/>
              </w:rPr>
              <w:t>F</w:t>
            </w:r>
          </w:p>
        </w:tc>
        <w:tc>
          <w:tcPr>
            <w:tcW w:w="3261" w:type="dxa"/>
          </w:tcPr>
          <w:p w14:paraId="6E14BFB1" w14:textId="77777777" w:rsidR="00046D4A" w:rsidRPr="00B1530F" w:rsidRDefault="00046D4A" w:rsidP="004F19EB">
            <w:pPr>
              <w:pStyle w:val="TAL"/>
              <w:rPr>
                <w:sz w:val="16"/>
              </w:rPr>
            </w:pPr>
            <w:r>
              <w:rPr>
                <w:sz w:val="16"/>
              </w:rPr>
              <w:t>TEI17_Test, LTE_NBIOT_eMTC_NTN_plus_EPS-UEConTest</w:t>
            </w:r>
          </w:p>
        </w:tc>
        <w:tc>
          <w:tcPr>
            <w:tcW w:w="1269" w:type="dxa"/>
          </w:tcPr>
          <w:p w14:paraId="2D0AEBAD" w14:textId="77777777" w:rsidR="00046D4A" w:rsidRPr="00B1530F" w:rsidRDefault="00046D4A" w:rsidP="004F19EB">
            <w:pPr>
              <w:pStyle w:val="TAL"/>
              <w:rPr>
                <w:sz w:val="16"/>
              </w:rPr>
            </w:pPr>
            <w:r>
              <w:rPr>
                <w:sz w:val="16"/>
              </w:rPr>
              <w:t>revised</w:t>
            </w:r>
          </w:p>
        </w:tc>
      </w:tr>
      <w:tr w:rsidR="00F86A74" w14:paraId="752BCF34" w14:textId="77777777" w:rsidTr="00F86A74">
        <w:tc>
          <w:tcPr>
            <w:tcW w:w="1097" w:type="dxa"/>
          </w:tcPr>
          <w:p w14:paraId="7C031EFC" w14:textId="77777777" w:rsidR="00046D4A" w:rsidRPr="00B1530F" w:rsidRDefault="00046D4A" w:rsidP="004F19EB">
            <w:pPr>
              <w:pStyle w:val="TAL"/>
              <w:rPr>
                <w:sz w:val="16"/>
              </w:rPr>
            </w:pPr>
            <w:r>
              <w:rPr>
                <w:sz w:val="16"/>
              </w:rPr>
              <w:t>R5-243480</w:t>
            </w:r>
          </w:p>
        </w:tc>
        <w:tc>
          <w:tcPr>
            <w:tcW w:w="3872" w:type="dxa"/>
          </w:tcPr>
          <w:p w14:paraId="1EC8A901" w14:textId="77777777" w:rsidR="00046D4A" w:rsidRPr="00B1530F" w:rsidRDefault="00046D4A" w:rsidP="004F19EB">
            <w:pPr>
              <w:pStyle w:val="TAL"/>
              <w:rPr>
                <w:sz w:val="16"/>
              </w:rPr>
            </w:pPr>
            <w:r>
              <w:rPr>
                <w:sz w:val="16"/>
              </w:rPr>
              <w:t>Correction to NTN TA report test case 22.3.1.13</w:t>
            </w:r>
          </w:p>
        </w:tc>
        <w:tc>
          <w:tcPr>
            <w:tcW w:w="1408" w:type="dxa"/>
          </w:tcPr>
          <w:p w14:paraId="13083DCB" w14:textId="77777777" w:rsidR="00046D4A" w:rsidRPr="00B1530F" w:rsidRDefault="00046D4A" w:rsidP="004F19EB">
            <w:pPr>
              <w:pStyle w:val="TAL"/>
              <w:rPr>
                <w:sz w:val="16"/>
              </w:rPr>
            </w:pPr>
            <w:r>
              <w:rPr>
                <w:sz w:val="16"/>
              </w:rPr>
              <w:t>Qualcomm Incorporated, Rohde &amp; Schwarz</w:t>
            </w:r>
          </w:p>
        </w:tc>
        <w:tc>
          <w:tcPr>
            <w:tcW w:w="989" w:type="dxa"/>
          </w:tcPr>
          <w:p w14:paraId="3E375197" w14:textId="77777777" w:rsidR="00046D4A" w:rsidRPr="00B1530F" w:rsidRDefault="00046D4A" w:rsidP="004F19EB">
            <w:pPr>
              <w:pStyle w:val="TAL"/>
              <w:rPr>
                <w:sz w:val="16"/>
              </w:rPr>
            </w:pPr>
            <w:r>
              <w:rPr>
                <w:sz w:val="16"/>
              </w:rPr>
              <w:t>36.523-1</w:t>
            </w:r>
          </w:p>
        </w:tc>
        <w:tc>
          <w:tcPr>
            <w:tcW w:w="851" w:type="dxa"/>
          </w:tcPr>
          <w:p w14:paraId="6B41D436" w14:textId="77777777" w:rsidR="00046D4A" w:rsidRPr="00B1530F" w:rsidRDefault="00046D4A" w:rsidP="004F19EB">
            <w:pPr>
              <w:pStyle w:val="TAL"/>
              <w:rPr>
                <w:sz w:val="16"/>
              </w:rPr>
            </w:pPr>
            <w:r>
              <w:rPr>
                <w:sz w:val="16"/>
              </w:rPr>
              <w:t>5311</w:t>
            </w:r>
          </w:p>
        </w:tc>
        <w:tc>
          <w:tcPr>
            <w:tcW w:w="425" w:type="dxa"/>
          </w:tcPr>
          <w:p w14:paraId="57770AF6" w14:textId="77777777" w:rsidR="00046D4A" w:rsidRPr="00B1530F" w:rsidRDefault="00046D4A" w:rsidP="004F19EB">
            <w:pPr>
              <w:pStyle w:val="TAR"/>
              <w:rPr>
                <w:sz w:val="16"/>
              </w:rPr>
            </w:pPr>
            <w:r>
              <w:rPr>
                <w:sz w:val="16"/>
              </w:rPr>
              <w:t>1</w:t>
            </w:r>
          </w:p>
        </w:tc>
        <w:tc>
          <w:tcPr>
            <w:tcW w:w="709" w:type="dxa"/>
          </w:tcPr>
          <w:p w14:paraId="0CEC5636" w14:textId="77777777" w:rsidR="00046D4A" w:rsidRPr="00B1530F" w:rsidRDefault="00046D4A" w:rsidP="004F19EB">
            <w:pPr>
              <w:pStyle w:val="TAL"/>
              <w:rPr>
                <w:sz w:val="16"/>
              </w:rPr>
            </w:pPr>
            <w:r>
              <w:rPr>
                <w:sz w:val="16"/>
              </w:rPr>
              <w:t>Rel-18</w:t>
            </w:r>
          </w:p>
        </w:tc>
        <w:tc>
          <w:tcPr>
            <w:tcW w:w="283" w:type="dxa"/>
          </w:tcPr>
          <w:p w14:paraId="61B41D19" w14:textId="77777777" w:rsidR="00046D4A" w:rsidRPr="00B1530F" w:rsidRDefault="00046D4A" w:rsidP="004F19EB">
            <w:pPr>
              <w:pStyle w:val="TAL"/>
              <w:rPr>
                <w:sz w:val="16"/>
              </w:rPr>
            </w:pPr>
            <w:r>
              <w:rPr>
                <w:sz w:val="16"/>
              </w:rPr>
              <w:t>F</w:t>
            </w:r>
          </w:p>
        </w:tc>
        <w:tc>
          <w:tcPr>
            <w:tcW w:w="3261" w:type="dxa"/>
          </w:tcPr>
          <w:p w14:paraId="55CD2CDC" w14:textId="77777777" w:rsidR="00046D4A" w:rsidRPr="00B1530F" w:rsidRDefault="00046D4A" w:rsidP="004F19EB">
            <w:pPr>
              <w:pStyle w:val="TAL"/>
              <w:rPr>
                <w:sz w:val="16"/>
              </w:rPr>
            </w:pPr>
            <w:r>
              <w:rPr>
                <w:sz w:val="16"/>
              </w:rPr>
              <w:t>TEI17_Test, LTE_NBIOT_eMTC_NTN_plus_EPS-UEConTest</w:t>
            </w:r>
          </w:p>
        </w:tc>
        <w:tc>
          <w:tcPr>
            <w:tcW w:w="1269" w:type="dxa"/>
          </w:tcPr>
          <w:p w14:paraId="3B3ED986" w14:textId="77777777" w:rsidR="00046D4A" w:rsidRPr="00B1530F" w:rsidRDefault="00046D4A" w:rsidP="004F19EB">
            <w:pPr>
              <w:pStyle w:val="TAL"/>
              <w:rPr>
                <w:sz w:val="16"/>
              </w:rPr>
            </w:pPr>
            <w:r>
              <w:rPr>
                <w:sz w:val="16"/>
              </w:rPr>
              <w:t>agreed</w:t>
            </w:r>
          </w:p>
        </w:tc>
      </w:tr>
      <w:tr w:rsidR="00F86A74" w14:paraId="414ECB18" w14:textId="77777777" w:rsidTr="00F86A74">
        <w:tc>
          <w:tcPr>
            <w:tcW w:w="1097" w:type="dxa"/>
          </w:tcPr>
          <w:p w14:paraId="2CB902D1" w14:textId="77777777" w:rsidR="00046D4A" w:rsidRPr="00B1530F" w:rsidRDefault="00046D4A" w:rsidP="004F19EB">
            <w:pPr>
              <w:pStyle w:val="TAL"/>
              <w:rPr>
                <w:sz w:val="16"/>
              </w:rPr>
            </w:pPr>
            <w:r>
              <w:rPr>
                <w:sz w:val="16"/>
              </w:rPr>
              <w:t>R5-242739</w:t>
            </w:r>
          </w:p>
        </w:tc>
        <w:tc>
          <w:tcPr>
            <w:tcW w:w="3872" w:type="dxa"/>
          </w:tcPr>
          <w:p w14:paraId="50ADC864" w14:textId="77777777" w:rsidR="00046D4A" w:rsidRPr="00B1530F" w:rsidRDefault="00046D4A" w:rsidP="004F19EB">
            <w:pPr>
              <w:pStyle w:val="TAL"/>
              <w:rPr>
                <w:sz w:val="16"/>
              </w:rPr>
            </w:pPr>
            <w:r>
              <w:rPr>
                <w:sz w:val="16"/>
              </w:rPr>
              <w:t>Correction to EPS UAS test cases</w:t>
            </w:r>
          </w:p>
        </w:tc>
        <w:tc>
          <w:tcPr>
            <w:tcW w:w="1408" w:type="dxa"/>
          </w:tcPr>
          <w:p w14:paraId="35ED9492" w14:textId="77777777" w:rsidR="00046D4A" w:rsidRPr="00B1530F" w:rsidRDefault="00046D4A" w:rsidP="004F19EB">
            <w:pPr>
              <w:pStyle w:val="TAL"/>
              <w:rPr>
                <w:sz w:val="16"/>
              </w:rPr>
            </w:pPr>
            <w:r>
              <w:rPr>
                <w:sz w:val="16"/>
              </w:rPr>
              <w:t>Qualcomm Incorporated</w:t>
            </w:r>
          </w:p>
        </w:tc>
        <w:tc>
          <w:tcPr>
            <w:tcW w:w="989" w:type="dxa"/>
          </w:tcPr>
          <w:p w14:paraId="7669829F" w14:textId="77777777" w:rsidR="00046D4A" w:rsidRPr="00B1530F" w:rsidRDefault="00046D4A" w:rsidP="004F19EB">
            <w:pPr>
              <w:pStyle w:val="TAL"/>
              <w:rPr>
                <w:sz w:val="16"/>
              </w:rPr>
            </w:pPr>
            <w:r>
              <w:rPr>
                <w:sz w:val="16"/>
              </w:rPr>
              <w:t>36.523-1</w:t>
            </w:r>
          </w:p>
        </w:tc>
        <w:tc>
          <w:tcPr>
            <w:tcW w:w="851" w:type="dxa"/>
          </w:tcPr>
          <w:p w14:paraId="48C508F2" w14:textId="77777777" w:rsidR="00046D4A" w:rsidRPr="00B1530F" w:rsidRDefault="00046D4A" w:rsidP="004F19EB">
            <w:pPr>
              <w:pStyle w:val="TAL"/>
              <w:rPr>
                <w:sz w:val="16"/>
              </w:rPr>
            </w:pPr>
            <w:r>
              <w:rPr>
                <w:sz w:val="16"/>
              </w:rPr>
              <w:t>5312</w:t>
            </w:r>
          </w:p>
        </w:tc>
        <w:tc>
          <w:tcPr>
            <w:tcW w:w="425" w:type="dxa"/>
          </w:tcPr>
          <w:p w14:paraId="49F4F711" w14:textId="77777777" w:rsidR="00046D4A" w:rsidRPr="00B1530F" w:rsidRDefault="00046D4A" w:rsidP="004F19EB">
            <w:pPr>
              <w:pStyle w:val="TAR"/>
              <w:rPr>
                <w:sz w:val="16"/>
              </w:rPr>
            </w:pPr>
            <w:r>
              <w:rPr>
                <w:sz w:val="16"/>
              </w:rPr>
              <w:t>-</w:t>
            </w:r>
          </w:p>
        </w:tc>
        <w:tc>
          <w:tcPr>
            <w:tcW w:w="709" w:type="dxa"/>
          </w:tcPr>
          <w:p w14:paraId="55B72822" w14:textId="77777777" w:rsidR="00046D4A" w:rsidRPr="00B1530F" w:rsidRDefault="00046D4A" w:rsidP="004F19EB">
            <w:pPr>
              <w:pStyle w:val="TAL"/>
              <w:rPr>
                <w:sz w:val="16"/>
              </w:rPr>
            </w:pPr>
            <w:r>
              <w:rPr>
                <w:sz w:val="16"/>
              </w:rPr>
              <w:t>Rel-18</w:t>
            </w:r>
          </w:p>
        </w:tc>
        <w:tc>
          <w:tcPr>
            <w:tcW w:w="283" w:type="dxa"/>
          </w:tcPr>
          <w:p w14:paraId="6E8B7BD6" w14:textId="77777777" w:rsidR="00046D4A" w:rsidRPr="00B1530F" w:rsidRDefault="00046D4A" w:rsidP="004F19EB">
            <w:pPr>
              <w:pStyle w:val="TAL"/>
              <w:rPr>
                <w:sz w:val="16"/>
              </w:rPr>
            </w:pPr>
            <w:r>
              <w:rPr>
                <w:sz w:val="16"/>
              </w:rPr>
              <w:t>F</w:t>
            </w:r>
          </w:p>
        </w:tc>
        <w:tc>
          <w:tcPr>
            <w:tcW w:w="3261" w:type="dxa"/>
          </w:tcPr>
          <w:p w14:paraId="781AB8A0" w14:textId="77777777" w:rsidR="00046D4A" w:rsidRPr="00B1530F" w:rsidRDefault="00046D4A" w:rsidP="004F19EB">
            <w:pPr>
              <w:pStyle w:val="TAL"/>
              <w:rPr>
                <w:sz w:val="16"/>
              </w:rPr>
            </w:pPr>
            <w:r>
              <w:rPr>
                <w:sz w:val="16"/>
              </w:rPr>
              <w:t>ID_UAS-UEConTest</w:t>
            </w:r>
          </w:p>
        </w:tc>
        <w:tc>
          <w:tcPr>
            <w:tcW w:w="1269" w:type="dxa"/>
          </w:tcPr>
          <w:p w14:paraId="3429C3F1" w14:textId="77777777" w:rsidR="00046D4A" w:rsidRPr="00B1530F" w:rsidRDefault="00046D4A" w:rsidP="004F19EB">
            <w:pPr>
              <w:pStyle w:val="TAL"/>
              <w:rPr>
                <w:sz w:val="16"/>
              </w:rPr>
            </w:pPr>
            <w:r>
              <w:rPr>
                <w:sz w:val="16"/>
              </w:rPr>
              <w:t>agreed</w:t>
            </w:r>
          </w:p>
        </w:tc>
      </w:tr>
      <w:tr w:rsidR="00F86A74" w14:paraId="465DB137" w14:textId="77777777" w:rsidTr="00F86A74">
        <w:tc>
          <w:tcPr>
            <w:tcW w:w="1097" w:type="dxa"/>
          </w:tcPr>
          <w:p w14:paraId="06D229B2" w14:textId="77777777" w:rsidR="00046D4A" w:rsidRPr="00B1530F" w:rsidRDefault="00046D4A" w:rsidP="004F19EB">
            <w:pPr>
              <w:pStyle w:val="TAL"/>
              <w:rPr>
                <w:sz w:val="16"/>
              </w:rPr>
            </w:pPr>
            <w:r>
              <w:rPr>
                <w:sz w:val="16"/>
              </w:rPr>
              <w:t>R5-242758</w:t>
            </w:r>
          </w:p>
        </w:tc>
        <w:tc>
          <w:tcPr>
            <w:tcW w:w="3872" w:type="dxa"/>
          </w:tcPr>
          <w:p w14:paraId="47963A33" w14:textId="77777777" w:rsidR="00046D4A" w:rsidRPr="00B1530F" w:rsidRDefault="00046D4A" w:rsidP="004F19EB">
            <w:pPr>
              <w:pStyle w:val="TAL"/>
              <w:rPr>
                <w:sz w:val="16"/>
              </w:rPr>
            </w:pPr>
            <w:r>
              <w:rPr>
                <w:sz w:val="16"/>
              </w:rPr>
              <w:t>Correction to LTE RACS Test case 9.2.5.1</w:t>
            </w:r>
          </w:p>
        </w:tc>
        <w:tc>
          <w:tcPr>
            <w:tcW w:w="1408" w:type="dxa"/>
          </w:tcPr>
          <w:p w14:paraId="69439AA1" w14:textId="77777777" w:rsidR="00046D4A" w:rsidRPr="00B1530F" w:rsidRDefault="00046D4A" w:rsidP="004F19EB">
            <w:pPr>
              <w:pStyle w:val="TAL"/>
              <w:rPr>
                <w:sz w:val="16"/>
              </w:rPr>
            </w:pPr>
            <w:r>
              <w:rPr>
                <w:sz w:val="16"/>
              </w:rPr>
              <w:t>Anritsu EMEA Ltd</w:t>
            </w:r>
          </w:p>
        </w:tc>
        <w:tc>
          <w:tcPr>
            <w:tcW w:w="989" w:type="dxa"/>
          </w:tcPr>
          <w:p w14:paraId="6190061A" w14:textId="77777777" w:rsidR="00046D4A" w:rsidRPr="00B1530F" w:rsidRDefault="00046D4A" w:rsidP="004F19EB">
            <w:pPr>
              <w:pStyle w:val="TAL"/>
              <w:rPr>
                <w:sz w:val="16"/>
              </w:rPr>
            </w:pPr>
            <w:r>
              <w:rPr>
                <w:sz w:val="16"/>
              </w:rPr>
              <w:t>36.523-1</w:t>
            </w:r>
          </w:p>
        </w:tc>
        <w:tc>
          <w:tcPr>
            <w:tcW w:w="851" w:type="dxa"/>
          </w:tcPr>
          <w:p w14:paraId="6D46F7B2" w14:textId="77777777" w:rsidR="00046D4A" w:rsidRPr="00B1530F" w:rsidRDefault="00046D4A" w:rsidP="004F19EB">
            <w:pPr>
              <w:pStyle w:val="TAL"/>
              <w:rPr>
                <w:sz w:val="16"/>
              </w:rPr>
            </w:pPr>
            <w:r>
              <w:rPr>
                <w:sz w:val="16"/>
              </w:rPr>
              <w:t>5313</w:t>
            </w:r>
          </w:p>
        </w:tc>
        <w:tc>
          <w:tcPr>
            <w:tcW w:w="425" w:type="dxa"/>
          </w:tcPr>
          <w:p w14:paraId="56996937" w14:textId="77777777" w:rsidR="00046D4A" w:rsidRPr="00B1530F" w:rsidRDefault="00046D4A" w:rsidP="004F19EB">
            <w:pPr>
              <w:pStyle w:val="TAR"/>
              <w:rPr>
                <w:sz w:val="16"/>
              </w:rPr>
            </w:pPr>
            <w:r>
              <w:rPr>
                <w:sz w:val="16"/>
              </w:rPr>
              <w:t>-</w:t>
            </w:r>
          </w:p>
        </w:tc>
        <w:tc>
          <w:tcPr>
            <w:tcW w:w="709" w:type="dxa"/>
          </w:tcPr>
          <w:p w14:paraId="56663F11" w14:textId="77777777" w:rsidR="00046D4A" w:rsidRPr="00B1530F" w:rsidRDefault="00046D4A" w:rsidP="004F19EB">
            <w:pPr>
              <w:pStyle w:val="TAL"/>
              <w:rPr>
                <w:sz w:val="16"/>
              </w:rPr>
            </w:pPr>
            <w:r>
              <w:rPr>
                <w:sz w:val="16"/>
              </w:rPr>
              <w:t>Rel-18</w:t>
            </w:r>
          </w:p>
        </w:tc>
        <w:tc>
          <w:tcPr>
            <w:tcW w:w="283" w:type="dxa"/>
          </w:tcPr>
          <w:p w14:paraId="2B8E5215" w14:textId="77777777" w:rsidR="00046D4A" w:rsidRPr="00B1530F" w:rsidRDefault="00046D4A" w:rsidP="004F19EB">
            <w:pPr>
              <w:pStyle w:val="TAL"/>
              <w:rPr>
                <w:sz w:val="16"/>
              </w:rPr>
            </w:pPr>
            <w:r>
              <w:rPr>
                <w:sz w:val="16"/>
              </w:rPr>
              <w:t>F</w:t>
            </w:r>
          </w:p>
        </w:tc>
        <w:tc>
          <w:tcPr>
            <w:tcW w:w="3261" w:type="dxa"/>
          </w:tcPr>
          <w:p w14:paraId="0DEFC07B" w14:textId="77777777" w:rsidR="00046D4A" w:rsidRPr="00B1530F" w:rsidRDefault="00046D4A" w:rsidP="004F19EB">
            <w:pPr>
              <w:pStyle w:val="TAL"/>
              <w:rPr>
                <w:sz w:val="16"/>
              </w:rPr>
            </w:pPr>
            <w:r>
              <w:rPr>
                <w:sz w:val="16"/>
              </w:rPr>
              <w:t>TEI16_Test, RACS-UEConTest</w:t>
            </w:r>
          </w:p>
        </w:tc>
        <w:tc>
          <w:tcPr>
            <w:tcW w:w="1269" w:type="dxa"/>
          </w:tcPr>
          <w:p w14:paraId="41B7E1C9" w14:textId="77777777" w:rsidR="00046D4A" w:rsidRPr="00B1530F" w:rsidRDefault="00046D4A" w:rsidP="004F19EB">
            <w:pPr>
              <w:pStyle w:val="TAL"/>
              <w:rPr>
                <w:sz w:val="16"/>
              </w:rPr>
            </w:pPr>
            <w:r>
              <w:rPr>
                <w:sz w:val="16"/>
              </w:rPr>
              <w:t>revised</w:t>
            </w:r>
          </w:p>
        </w:tc>
      </w:tr>
      <w:tr w:rsidR="00F86A74" w14:paraId="61767E7A" w14:textId="77777777" w:rsidTr="00F86A74">
        <w:tc>
          <w:tcPr>
            <w:tcW w:w="1097" w:type="dxa"/>
          </w:tcPr>
          <w:p w14:paraId="1364529D" w14:textId="77777777" w:rsidR="00046D4A" w:rsidRPr="00B1530F" w:rsidRDefault="00046D4A" w:rsidP="004F19EB">
            <w:pPr>
              <w:pStyle w:val="TAL"/>
              <w:rPr>
                <w:sz w:val="16"/>
              </w:rPr>
            </w:pPr>
            <w:r>
              <w:rPr>
                <w:sz w:val="16"/>
              </w:rPr>
              <w:t>R5-243470</w:t>
            </w:r>
          </w:p>
        </w:tc>
        <w:tc>
          <w:tcPr>
            <w:tcW w:w="3872" w:type="dxa"/>
          </w:tcPr>
          <w:p w14:paraId="0AC21D64" w14:textId="77777777" w:rsidR="00046D4A" w:rsidRPr="00B1530F" w:rsidRDefault="00046D4A" w:rsidP="004F19EB">
            <w:pPr>
              <w:pStyle w:val="TAL"/>
              <w:rPr>
                <w:sz w:val="16"/>
              </w:rPr>
            </w:pPr>
            <w:r>
              <w:rPr>
                <w:sz w:val="16"/>
              </w:rPr>
              <w:t>Correction to LTE RACS Test case 9.2.5.1</w:t>
            </w:r>
          </w:p>
        </w:tc>
        <w:tc>
          <w:tcPr>
            <w:tcW w:w="1408" w:type="dxa"/>
          </w:tcPr>
          <w:p w14:paraId="53EE3C53" w14:textId="77777777" w:rsidR="00046D4A" w:rsidRPr="00B1530F" w:rsidRDefault="00046D4A" w:rsidP="004F19EB">
            <w:pPr>
              <w:pStyle w:val="TAL"/>
              <w:rPr>
                <w:sz w:val="16"/>
              </w:rPr>
            </w:pPr>
            <w:r>
              <w:rPr>
                <w:sz w:val="16"/>
              </w:rPr>
              <w:t>Anritsu EMEA Ltd</w:t>
            </w:r>
          </w:p>
        </w:tc>
        <w:tc>
          <w:tcPr>
            <w:tcW w:w="989" w:type="dxa"/>
          </w:tcPr>
          <w:p w14:paraId="758D226D" w14:textId="77777777" w:rsidR="00046D4A" w:rsidRPr="00B1530F" w:rsidRDefault="00046D4A" w:rsidP="004F19EB">
            <w:pPr>
              <w:pStyle w:val="TAL"/>
              <w:rPr>
                <w:sz w:val="16"/>
              </w:rPr>
            </w:pPr>
            <w:r>
              <w:rPr>
                <w:sz w:val="16"/>
              </w:rPr>
              <w:t>36.523-1</w:t>
            </w:r>
          </w:p>
        </w:tc>
        <w:tc>
          <w:tcPr>
            <w:tcW w:w="851" w:type="dxa"/>
          </w:tcPr>
          <w:p w14:paraId="426EAD7A" w14:textId="77777777" w:rsidR="00046D4A" w:rsidRPr="00B1530F" w:rsidRDefault="00046D4A" w:rsidP="004F19EB">
            <w:pPr>
              <w:pStyle w:val="TAL"/>
              <w:rPr>
                <w:sz w:val="16"/>
              </w:rPr>
            </w:pPr>
            <w:r>
              <w:rPr>
                <w:sz w:val="16"/>
              </w:rPr>
              <w:t>5313</w:t>
            </w:r>
          </w:p>
        </w:tc>
        <w:tc>
          <w:tcPr>
            <w:tcW w:w="425" w:type="dxa"/>
          </w:tcPr>
          <w:p w14:paraId="2B020128" w14:textId="77777777" w:rsidR="00046D4A" w:rsidRPr="00B1530F" w:rsidRDefault="00046D4A" w:rsidP="004F19EB">
            <w:pPr>
              <w:pStyle w:val="TAR"/>
              <w:rPr>
                <w:sz w:val="16"/>
              </w:rPr>
            </w:pPr>
            <w:r>
              <w:rPr>
                <w:sz w:val="16"/>
              </w:rPr>
              <w:t>1</w:t>
            </w:r>
          </w:p>
        </w:tc>
        <w:tc>
          <w:tcPr>
            <w:tcW w:w="709" w:type="dxa"/>
          </w:tcPr>
          <w:p w14:paraId="06F31B39" w14:textId="77777777" w:rsidR="00046D4A" w:rsidRPr="00B1530F" w:rsidRDefault="00046D4A" w:rsidP="004F19EB">
            <w:pPr>
              <w:pStyle w:val="TAL"/>
              <w:rPr>
                <w:sz w:val="16"/>
              </w:rPr>
            </w:pPr>
            <w:r>
              <w:rPr>
                <w:sz w:val="16"/>
              </w:rPr>
              <w:t>Rel-18</w:t>
            </w:r>
          </w:p>
        </w:tc>
        <w:tc>
          <w:tcPr>
            <w:tcW w:w="283" w:type="dxa"/>
          </w:tcPr>
          <w:p w14:paraId="37681C52" w14:textId="77777777" w:rsidR="00046D4A" w:rsidRPr="00B1530F" w:rsidRDefault="00046D4A" w:rsidP="004F19EB">
            <w:pPr>
              <w:pStyle w:val="TAL"/>
              <w:rPr>
                <w:sz w:val="16"/>
              </w:rPr>
            </w:pPr>
            <w:r>
              <w:rPr>
                <w:sz w:val="16"/>
              </w:rPr>
              <w:t>F</w:t>
            </w:r>
          </w:p>
        </w:tc>
        <w:tc>
          <w:tcPr>
            <w:tcW w:w="3261" w:type="dxa"/>
          </w:tcPr>
          <w:p w14:paraId="30133BA0" w14:textId="77777777" w:rsidR="00046D4A" w:rsidRPr="00B1530F" w:rsidRDefault="00046D4A" w:rsidP="004F19EB">
            <w:pPr>
              <w:pStyle w:val="TAL"/>
              <w:rPr>
                <w:sz w:val="16"/>
              </w:rPr>
            </w:pPr>
            <w:r>
              <w:rPr>
                <w:sz w:val="16"/>
              </w:rPr>
              <w:t>TEI16_Test, RACS-UEConTest</w:t>
            </w:r>
          </w:p>
        </w:tc>
        <w:tc>
          <w:tcPr>
            <w:tcW w:w="1269" w:type="dxa"/>
          </w:tcPr>
          <w:p w14:paraId="6CE327B0" w14:textId="77777777" w:rsidR="00046D4A" w:rsidRPr="00B1530F" w:rsidRDefault="00046D4A" w:rsidP="004F19EB">
            <w:pPr>
              <w:pStyle w:val="TAL"/>
              <w:rPr>
                <w:sz w:val="16"/>
              </w:rPr>
            </w:pPr>
            <w:r>
              <w:rPr>
                <w:sz w:val="16"/>
              </w:rPr>
              <w:t>agreed</w:t>
            </w:r>
          </w:p>
        </w:tc>
      </w:tr>
      <w:tr w:rsidR="00F86A74" w14:paraId="106AFED2" w14:textId="77777777" w:rsidTr="00F86A74">
        <w:tc>
          <w:tcPr>
            <w:tcW w:w="1097" w:type="dxa"/>
          </w:tcPr>
          <w:p w14:paraId="19DEEBC2" w14:textId="77777777" w:rsidR="00046D4A" w:rsidRPr="00B1530F" w:rsidRDefault="00046D4A" w:rsidP="004F19EB">
            <w:pPr>
              <w:pStyle w:val="TAL"/>
              <w:rPr>
                <w:sz w:val="16"/>
              </w:rPr>
            </w:pPr>
            <w:r>
              <w:rPr>
                <w:sz w:val="16"/>
              </w:rPr>
              <w:t>R5-242821</w:t>
            </w:r>
          </w:p>
        </w:tc>
        <w:tc>
          <w:tcPr>
            <w:tcW w:w="3872" w:type="dxa"/>
          </w:tcPr>
          <w:p w14:paraId="1807385D" w14:textId="77777777" w:rsidR="00046D4A" w:rsidRPr="00B1530F" w:rsidRDefault="00046D4A" w:rsidP="004F19EB">
            <w:pPr>
              <w:pStyle w:val="TAL"/>
              <w:rPr>
                <w:sz w:val="16"/>
              </w:rPr>
            </w:pPr>
            <w:r>
              <w:rPr>
                <w:sz w:val="16"/>
              </w:rPr>
              <w:t>Correction of SENSE eMTC TC 6.1.1.12-PLMN selection</w:t>
            </w:r>
          </w:p>
        </w:tc>
        <w:tc>
          <w:tcPr>
            <w:tcW w:w="1408" w:type="dxa"/>
          </w:tcPr>
          <w:p w14:paraId="6809F4D1" w14:textId="77777777" w:rsidR="00046D4A" w:rsidRPr="00B1530F" w:rsidRDefault="00046D4A" w:rsidP="004F19EB">
            <w:pPr>
              <w:pStyle w:val="TAL"/>
              <w:rPr>
                <w:sz w:val="16"/>
              </w:rPr>
            </w:pPr>
            <w:r>
              <w:rPr>
                <w:sz w:val="16"/>
              </w:rPr>
              <w:t>Huawei, HiSilicon,TDIA</w:t>
            </w:r>
          </w:p>
        </w:tc>
        <w:tc>
          <w:tcPr>
            <w:tcW w:w="989" w:type="dxa"/>
          </w:tcPr>
          <w:p w14:paraId="6101D622" w14:textId="77777777" w:rsidR="00046D4A" w:rsidRPr="00B1530F" w:rsidRDefault="00046D4A" w:rsidP="004F19EB">
            <w:pPr>
              <w:pStyle w:val="TAL"/>
              <w:rPr>
                <w:sz w:val="16"/>
              </w:rPr>
            </w:pPr>
            <w:r>
              <w:rPr>
                <w:sz w:val="16"/>
              </w:rPr>
              <w:t>36.523-1</w:t>
            </w:r>
          </w:p>
        </w:tc>
        <w:tc>
          <w:tcPr>
            <w:tcW w:w="851" w:type="dxa"/>
          </w:tcPr>
          <w:p w14:paraId="1E80B8E2" w14:textId="77777777" w:rsidR="00046D4A" w:rsidRPr="00B1530F" w:rsidRDefault="00046D4A" w:rsidP="004F19EB">
            <w:pPr>
              <w:pStyle w:val="TAL"/>
              <w:rPr>
                <w:sz w:val="16"/>
              </w:rPr>
            </w:pPr>
            <w:r>
              <w:rPr>
                <w:sz w:val="16"/>
              </w:rPr>
              <w:t>5314</w:t>
            </w:r>
          </w:p>
        </w:tc>
        <w:tc>
          <w:tcPr>
            <w:tcW w:w="425" w:type="dxa"/>
          </w:tcPr>
          <w:p w14:paraId="4B418A78" w14:textId="77777777" w:rsidR="00046D4A" w:rsidRPr="00B1530F" w:rsidRDefault="00046D4A" w:rsidP="004F19EB">
            <w:pPr>
              <w:pStyle w:val="TAR"/>
              <w:rPr>
                <w:sz w:val="16"/>
              </w:rPr>
            </w:pPr>
            <w:r>
              <w:rPr>
                <w:sz w:val="16"/>
              </w:rPr>
              <w:t>-</w:t>
            </w:r>
          </w:p>
        </w:tc>
        <w:tc>
          <w:tcPr>
            <w:tcW w:w="709" w:type="dxa"/>
          </w:tcPr>
          <w:p w14:paraId="2C6A0BAA" w14:textId="77777777" w:rsidR="00046D4A" w:rsidRPr="00B1530F" w:rsidRDefault="00046D4A" w:rsidP="004F19EB">
            <w:pPr>
              <w:pStyle w:val="TAL"/>
              <w:rPr>
                <w:sz w:val="16"/>
              </w:rPr>
            </w:pPr>
            <w:r>
              <w:rPr>
                <w:sz w:val="16"/>
              </w:rPr>
              <w:t>Rel-18</w:t>
            </w:r>
          </w:p>
        </w:tc>
        <w:tc>
          <w:tcPr>
            <w:tcW w:w="283" w:type="dxa"/>
          </w:tcPr>
          <w:p w14:paraId="7B4E4C13" w14:textId="77777777" w:rsidR="00046D4A" w:rsidRPr="00B1530F" w:rsidRDefault="00046D4A" w:rsidP="004F19EB">
            <w:pPr>
              <w:pStyle w:val="TAL"/>
              <w:rPr>
                <w:sz w:val="16"/>
              </w:rPr>
            </w:pPr>
            <w:r>
              <w:rPr>
                <w:sz w:val="16"/>
              </w:rPr>
              <w:t>F</w:t>
            </w:r>
          </w:p>
        </w:tc>
        <w:tc>
          <w:tcPr>
            <w:tcW w:w="3261" w:type="dxa"/>
          </w:tcPr>
          <w:p w14:paraId="05C97482" w14:textId="77777777" w:rsidR="00046D4A" w:rsidRPr="00B1530F" w:rsidRDefault="00046D4A" w:rsidP="004F19EB">
            <w:pPr>
              <w:pStyle w:val="TAL"/>
              <w:rPr>
                <w:sz w:val="16"/>
              </w:rPr>
            </w:pPr>
            <w:r>
              <w:rPr>
                <w:sz w:val="16"/>
              </w:rPr>
              <w:t>TEI18_Test, SENSE-UEContest</w:t>
            </w:r>
          </w:p>
        </w:tc>
        <w:tc>
          <w:tcPr>
            <w:tcW w:w="1269" w:type="dxa"/>
          </w:tcPr>
          <w:p w14:paraId="1C875F98" w14:textId="77777777" w:rsidR="00046D4A" w:rsidRPr="00B1530F" w:rsidRDefault="00046D4A" w:rsidP="004F19EB">
            <w:pPr>
              <w:pStyle w:val="TAL"/>
              <w:rPr>
                <w:sz w:val="16"/>
              </w:rPr>
            </w:pPr>
            <w:r>
              <w:rPr>
                <w:sz w:val="16"/>
              </w:rPr>
              <w:t>agreed</w:t>
            </w:r>
          </w:p>
        </w:tc>
      </w:tr>
      <w:tr w:rsidR="00F86A74" w14:paraId="13D0AD41" w14:textId="77777777" w:rsidTr="00F86A74">
        <w:tc>
          <w:tcPr>
            <w:tcW w:w="1097" w:type="dxa"/>
          </w:tcPr>
          <w:p w14:paraId="73BE8565" w14:textId="77777777" w:rsidR="00046D4A" w:rsidRPr="00B1530F" w:rsidRDefault="00046D4A" w:rsidP="004F19EB">
            <w:pPr>
              <w:pStyle w:val="TAL"/>
              <w:rPr>
                <w:sz w:val="16"/>
              </w:rPr>
            </w:pPr>
            <w:r>
              <w:rPr>
                <w:sz w:val="16"/>
              </w:rPr>
              <w:t>R5-242822</w:t>
            </w:r>
          </w:p>
        </w:tc>
        <w:tc>
          <w:tcPr>
            <w:tcW w:w="3872" w:type="dxa"/>
          </w:tcPr>
          <w:p w14:paraId="6F105BFD" w14:textId="77777777" w:rsidR="00046D4A" w:rsidRPr="00B1530F" w:rsidRDefault="00046D4A" w:rsidP="004F19EB">
            <w:pPr>
              <w:pStyle w:val="TAL"/>
              <w:rPr>
                <w:sz w:val="16"/>
              </w:rPr>
            </w:pPr>
            <w:r>
              <w:rPr>
                <w:sz w:val="16"/>
              </w:rPr>
              <w:t>Correction of SENSE eMTC TC 6.1.1.13-PLMN selection Exception</w:t>
            </w:r>
          </w:p>
        </w:tc>
        <w:tc>
          <w:tcPr>
            <w:tcW w:w="1408" w:type="dxa"/>
          </w:tcPr>
          <w:p w14:paraId="61A5F31E" w14:textId="77777777" w:rsidR="00046D4A" w:rsidRPr="00B1530F" w:rsidRDefault="00046D4A" w:rsidP="004F19EB">
            <w:pPr>
              <w:pStyle w:val="TAL"/>
              <w:rPr>
                <w:sz w:val="16"/>
              </w:rPr>
            </w:pPr>
            <w:r>
              <w:rPr>
                <w:sz w:val="16"/>
              </w:rPr>
              <w:t>Huawei, HiSilicon,TDIA</w:t>
            </w:r>
          </w:p>
        </w:tc>
        <w:tc>
          <w:tcPr>
            <w:tcW w:w="989" w:type="dxa"/>
          </w:tcPr>
          <w:p w14:paraId="366CA9A1" w14:textId="77777777" w:rsidR="00046D4A" w:rsidRPr="00B1530F" w:rsidRDefault="00046D4A" w:rsidP="004F19EB">
            <w:pPr>
              <w:pStyle w:val="TAL"/>
              <w:rPr>
                <w:sz w:val="16"/>
              </w:rPr>
            </w:pPr>
            <w:r>
              <w:rPr>
                <w:sz w:val="16"/>
              </w:rPr>
              <w:t>36.523-1</w:t>
            </w:r>
          </w:p>
        </w:tc>
        <w:tc>
          <w:tcPr>
            <w:tcW w:w="851" w:type="dxa"/>
          </w:tcPr>
          <w:p w14:paraId="01B45644" w14:textId="77777777" w:rsidR="00046D4A" w:rsidRPr="00B1530F" w:rsidRDefault="00046D4A" w:rsidP="004F19EB">
            <w:pPr>
              <w:pStyle w:val="TAL"/>
              <w:rPr>
                <w:sz w:val="16"/>
              </w:rPr>
            </w:pPr>
            <w:r>
              <w:rPr>
                <w:sz w:val="16"/>
              </w:rPr>
              <w:t>5315</w:t>
            </w:r>
          </w:p>
        </w:tc>
        <w:tc>
          <w:tcPr>
            <w:tcW w:w="425" w:type="dxa"/>
          </w:tcPr>
          <w:p w14:paraId="7E5E1AD5" w14:textId="77777777" w:rsidR="00046D4A" w:rsidRPr="00B1530F" w:rsidRDefault="00046D4A" w:rsidP="004F19EB">
            <w:pPr>
              <w:pStyle w:val="TAR"/>
              <w:rPr>
                <w:sz w:val="16"/>
              </w:rPr>
            </w:pPr>
            <w:r>
              <w:rPr>
                <w:sz w:val="16"/>
              </w:rPr>
              <w:t>-</w:t>
            </w:r>
          </w:p>
        </w:tc>
        <w:tc>
          <w:tcPr>
            <w:tcW w:w="709" w:type="dxa"/>
          </w:tcPr>
          <w:p w14:paraId="7B385D0E" w14:textId="77777777" w:rsidR="00046D4A" w:rsidRPr="00B1530F" w:rsidRDefault="00046D4A" w:rsidP="004F19EB">
            <w:pPr>
              <w:pStyle w:val="TAL"/>
              <w:rPr>
                <w:sz w:val="16"/>
              </w:rPr>
            </w:pPr>
            <w:r>
              <w:rPr>
                <w:sz w:val="16"/>
              </w:rPr>
              <w:t>Rel-18</w:t>
            </w:r>
          </w:p>
        </w:tc>
        <w:tc>
          <w:tcPr>
            <w:tcW w:w="283" w:type="dxa"/>
          </w:tcPr>
          <w:p w14:paraId="3C56E6C9" w14:textId="77777777" w:rsidR="00046D4A" w:rsidRPr="00B1530F" w:rsidRDefault="00046D4A" w:rsidP="004F19EB">
            <w:pPr>
              <w:pStyle w:val="TAL"/>
              <w:rPr>
                <w:sz w:val="16"/>
              </w:rPr>
            </w:pPr>
            <w:r>
              <w:rPr>
                <w:sz w:val="16"/>
              </w:rPr>
              <w:t>F</w:t>
            </w:r>
          </w:p>
        </w:tc>
        <w:tc>
          <w:tcPr>
            <w:tcW w:w="3261" w:type="dxa"/>
          </w:tcPr>
          <w:p w14:paraId="6CE07ADE" w14:textId="77777777" w:rsidR="00046D4A" w:rsidRPr="00B1530F" w:rsidRDefault="00046D4A" w:rsidP="004F19EB">
            <w:pPr>
              <w:pStyle w:val="TAL"/>
              <w:rPr>
                <w:sz w:val="16"/>
              </w:rPr>
            </w:pPr>
            <w:r>
              <w:rPr>
                <w:sz w:val="16"/>
              </w:rPr>
              <w:t>TEI18_Test, SENSE-UEContest</w:t>
            </w:r>
          </w:p>
        </w:tc>
        <w:tc>
          <w:tcPr>
            <w:tcW w:w="1269" w:type="dxa"/>
          </w:tcPr>
          <w:p w14:paraId="7AD68C48" w14:textId="77777777" w:rsidR="00046D4A" w:rsidRPr="00B1530F" w:rsidRDefault="00046D4A" w:rsidP="004F19EB">
            <w:pPr>
              <w:pStyle w:val="TAL"/>
              <w:rPr>
                <w:sz w:val="16"/>
              </w:rPr>
            </w:pPr>
            <w:r>
              <w:rPr>
                <w:sz w:val="16"/>
              </w:rPr>
              <w:t>agreed</w:t>
            </w:r>
          </w:p>
        </w:tc>
      </w:tr>
      <w:tr w:rsidR="00F86A74" w14:paraId="747131C3" w14:textId="77777777" w:rsidTr="00F86A74">
        <w:tc>
          <w:tcPr>
            <w:tcW w:w="1097" w:type="dxa"/>
          </w:tcPr>
          <w:p w14:paraId="47935D45" w14:textId="77777777" w:rsidR="00046D4A" w:rsidRPr="00B1530F" w:rsidRDefault="00046D4A" w:rsidP="004F19EB">
            <w:pPr>
              <w:pStyle w:val="TAL"/>
              <w:rPr>
                <w:sz w:val="16"/>
              </w:rPr>
            </w:pPr>
            <w:r>
              <w:rPr>
                <w:sz w:val="16"/>
              </w:rPr>
              <w:t>R5-242823</w:t>
            </w:r>
          </w:p>
        </w:tc>
        <w:tc>
          <w:tcPr>
            <w:tcW w:w="3872" w:type="dxa"/>
          </w:tcPr>
          <w:p w14:paraId="7B6E04EB" w14:textId="77777777" w:rsidR="00046D4A" w:rsidRPr="00B1530F" w:rsidRDefault="00046D4A" w:rsidP="004F19EB">
            <w:pPr>
              <w:pStyle w:val="TAL"/>
              <w:rPr>
                <w:sz w:val="16"/>
              </w:rPr>
            </w:pPr>
            <w:r>
              <w:rPr>
                <w:sz w:val="16"/>
              </w:rPr>
              <w:t>Correction of SENSE eMTC TC 6.1.1.14-Periodic SENSE</w:t>
            </w:r>
          </w:p>
        </w:tc>
        <w:tc>
          <w:tcPr>
            <w:tcW w:w="1408" w:type="dxa"/>
          </w:tcPr>
          <w:p w14:paraId="46BF97F1" w14:textId="77777777" w:rsidR="00046D4A" w:rsidRPr="00B1530F" w:rsidRDefault="00046D4A" w:rsidP="004F19EB">
            <w:pPr>
              <w:pStyle w:val="TAL"/>
              <w:rPr>
                <w:sz w:val="16"/>
              </w:rPr>
            </w:pPr>
            <w:r>
              <w:rPr>
                <w:sz w:val="16"/>
              </w:rPr>
              <w:t>Huawei, HiSilicon,TDIA</w:t>
            </w:r>
          </w:p>
        </w:tc>
        <w:tc>
          <w:tcPr>
            <w:tcW w:w="989" w:type="dxa"/>
          </w:tcPr>
          <w:p w14:paraId="3F34DA08" w14:textId="77777777" w:rsidR="00046D4A" w:rsidRPr="00B1530F" w:rsidRDefault="00046D4A" w:rsidP="004F19EB">
            <w:pPr>
              <w:pStyle w:val="TAL"/>
              <w:rPr>
                <w:sz w:val="16"/>
              </w:rPr>
            </w:pPr>
            <w:r>
              <w:rPr>
                <w:sz w:val="16"/>
              </w:rPr>
              <w:t>36.523-1</w:t>
            </w:r>
          </w:p>
        </w:tc>
        <w:tc>
          <w:tcPr>
            <w:tcW w:w="851" w:type="dxa"/>
          </w:tcPr>
          <w:p w14:paraId="699D4ACE" w14:textId="77777777" w:rsidR="00046D4A" w:rsidRPr="00B1530F" w:rsidRDefault="00046D4A" w:rsidP="004F19EB">
            <w:pPr>
              <w:pStyle w:val="TAL"/>
              <w:rPr>
                <w:sz w:val="16"/>
              </w:rPr>
            </w:pPr>
            <w:r>
              <w:rPr>
                <w:sz w:val="16"/>
              </w:rPr>
              <w:t>5316</w:t>
            </w:r>
          </w:p>
        </w:tc>
        <w:tc>
          <w:tcPr>
            <w:tcW w:w="425" w:type="dxa"/>
          </w:tcPr>
          <w:p w14:paraId="524BC23C" w14:textId="77777777" w:rsidR="00046D4A" w:rsidRPr="00B1530F" w:rsidRDefault="00046D4A" w:rsidP="004F19EB">
            <w:pPr>
              <w:pStyle w:val="TAR"/>
              <w:rPr>
                <w:sz w:val="16"/>
              </w:rPr>
            </w:pPr>
            <w:r>
              <w:rPr>
                <w:sz w:val="16"/>
              </w:rPr>
              <w:t>-</w:t>
            </w:r>
          </w:p>
        </w:tc>
        <w:tc>
          <w:tcPr>
            <w:tcW w:w="709" w:type="dxa"/>
          </w:tcPr>
          <w:p w14:paraId="3F676C3C" w14:textId="77777777" w:rsidR="00046D4A" w:rsidRPr="00B1530F" w:rsidRDefault="00046D4A" w:rsidP="004F19EB">
            <w:pPr>
              <w:pStyle w:val="TAL"/>
              <w:rPr>
                <w:sz w:val="16"/>
              </w:rPr>
            </w:pPr>
            <w:r>
              <w:rPr>
                <w:sz w:val="16"/>
              </w:rPr>
              <w:t>Rel-18</w:t>
            </w:r>
          </w:p>
        </w:tc>
        <w:tc>
          <w:tcPr>
            <w:tcW w:w="283" w:type="dxa"/>
          </w:tcPr>
          <w:p w14:paraId="7DB01DF9" w14:textId="77777777" w:rsidR="00046D4A" w:rsidRPr="00B1530F" w:rsidRDefault="00046D4A" w:rsidP="004F19EB">
            <w:pPr>
              <w:pStyle w:val="TAL"/>
              <w:rPr>
                <w:sz w:val="16"/>
              </w:rPr>
            </w:pPr>
            <w:r>
              <w:rPr>
                <w:sz w:val="16"/>
              </w:rPr>
              <w:t>F</w:t>
            </w:r>
          </w:p>
        </w:tc>
        <w:tc>
          <w:tcPr>
            <w:tcW w:w="3261" w:type="dxa"/>
          </w:tcPr>
          <w:p w14:paraId="687AD40A" w14:textId="77777777" w:rsidR="00046D4A" w:rsidRPr="00B1530F" w:rsidRDefault="00046D4A" w:rsidP="004F19EB">
            <w:pPr>
              <w:pStyle w:val="TAL"/>
              <w:rPr>
                <w:sz w:val="16"/>
              </w:rPr>
            </w:pPr>
            <w:r>
              <w:rPr>
                <w:sz w:val="16"/>
              </w:rPr>
              <w:t>TEI18_Test, SENSE-UEContest</w:t>
            </w:r>
          </w:p>
        </w:tc>
        <w:tc>
          <w:tcPr>
            <w:tcW w:w="1269" w:type="dxa"/>
          </w:tcPr>
          <w:p w14:paraId="4B2563C4" w14:textId="77777777" w:rsidR="00046D4A" w:rsidRPr="00B1530F" w:rsidRDefault="00046D4A" w:rsidP="004F19EB">
            <w:pPr>
              <w:pStyle w:val="TAL"/>
              <w:rPr>
                <w:sz w:val="16"/>
              </w:rPr>
            </w:pPr>
            <w:r>
              <w:rPr>
                <w:sz w:val="16"/>
              </w:rPr>
              <w:t>agreed</w:t>
            </w:r>
          </w:p>
        </w:tc>
      </w:tr>
      <w:tr w:rsidR="00F86A74" w14:paraId="67E580DE" w14:textId="77777777" w:rsidTr="00F86A74">
        <w:tc>
          <w:tcPr>
            <w:tcW w:w="1097" w:type="dxa"/>
          </w:tcPr>
          <w:p w14:paraId="358F04B2" w14:textId="77777777" w:rsidR="00046D4A" w:rsidRPr="00B1530F" w:rsidRDefault="00046D4A" w:rsidP="004F19EB">
            <w:pPr>
              <w:pStyle w:val="TAL"/>
              <w:rPr>
                <w:sz w:val="16"/>
              </w:rPr>
            </w:pPr>
            <w:r>
              <w:rPr>
                <w:sz w:val="16"/>
              </w:rPr>
              <w:t>R5-242824</w:t>
            </w:r>
          </w:p>
        </w:tc>
        <w:tc>
          <w:tcPr>
            <w:tcW w:w="3872" w:type="dxa"/>
          </w:tcPr>
          <w:p w14:paraId="4AB3E812" w14:textId="77777777" w:rsidR="00046D4A" w:rsidRPr="00B1530F" w:rsidRDefault="00046D4A" w:rsidP="004F19EB">
            <w:pPr>
              <w:pStyle w:val="TAL"/>
              <w:rPr>
                <w:sz w:val="16"/>
              </w:rPr>
            </w:pPr>
            <w:r>
              <w:rPr>
                <w:sz w:val="16"/>
              </w:rPr>
              <w:t>Correction of SENSE NB-IoT TC 22.2.14-PLMN selection</w:t>
            </w:r>
          </w:p>
        </w:tc>
        <w:tc>
          <w:tcPr>
            <w:tcW w:w="1408" w:type="dxa"/>
          </w:tcPr>
          <w:p w14:paraId="72DAD859" w14:textId="77777777" w:rsidR="00046D4A" w:rsidRPr="00B1530F" w:rsidRDefault="00046D4A" w:rsidP="004F19EB">
            <w:pPr>
              <w:pStyle w:val="TAL"/>
              <w:rPr>
                <w:sz w:val="16"/>
              </w:rPr>
            </w:pPr>
            <w:r>
              <w:rPr>
                <w:sz w:val="16"/>
              </w:rPr>
              <w:t>Huawei, HiSilicon,TDIA</w:t>
            </w:r>
          </w:p>
        </w:tc>
        <w:tc>
          <w:tcPr>
            <w:tcW w:w="989" w:type="dxa"/>
          </w:tcPr>
          <w:p w14:paraId="50AAB80E" w14:textId="77777777" w:rsidR="00046D4A" w:rsidRPr="00B1530F" w:rsidRDefault="00046D4A" w:rsidP="004F19EB">
            <w:pPr>
              <w:pStyle w:val="TAL"/>
              <w:rPr>
                <w:sz w:val="16"/>
              </w:rPr>
            </w:pPr>
            <w:r>
              <w:rPr>
                <w:sz w:val="16"/>
              </w:rPr>
              <w:t>36.523-1</w:t>
            </w:r>
          </w:p>
        </w:tc>
        <w:tc>
          <w:tcPr>
            <w:tcW w:w="851" w:type="dxa"/>
          </w:tcPr>
          <w:p w14:paraId="4063D650" w14:textId="77777777" w:rsidR="00046D4A" w:rsidRPr="00B1530F" w:rsidRDefault="00046D4A" w:rsidP="004F19EB">
            <w:pPr>
              <w:pStyle w:val="TAL"/>
              <w:rPr>
                <w:sz w:val="16"/>
              </w:rPr>
            </w:pPr>
            <w:r>
              <w:rPr>
                <w:sz w:val="16"/>
              </w:rPr>
              <w:t>5317</w:t>
            </w:r>
          </w:p>
        </w:tc>
        <w:tc>
          <w:tcPr>
            <w:tcW w:w="425" w:type="dxa"/>
          </w:tcPr>
          <w:p w14:paraId="5121A41C" w14:textId="77777777" w:rsidR="00046D4A" w:rsidRPr="00B1530F" w:rsidRDefault="00046D4A" w:rsidP="004F19EB">
            <w:pPr>
              <w:pStyle w:val="TAR"/>
              <w:rPr>
                <w:sz w:val="16"/>
              </w:rPr>
            </w:pPr>
            <w:r>
              <w:rPr>
                <w:sz w:val="16"/>
              </w:rPr>
              <w:t>-</w:t>
            </w:r>
          </w:p>
        </w:tc>
        <w:tc>
          <w:tcPr>
            <w:tcW w:w="709" w:type="dxa"/>
          </w:tcPr>
          <w:p w14:paraId="12A1B957" w14:textId="77777777" w:rsidR="00046D4A" w:rsidRPr="00B1530F" w:rsidRDefault="00046D4A" w:rsidP="004F19EB">
            <w:pPr>
              <w:pStyle w:val="TAL"/>
              <w:rPr>
                <w:sz w:val="16"/>
              </w:rPr>
            </w:pPr>
            <w:r>
              <w:rPr>
                <w:sz w:val="16"/>
              </w:rPr>
              <w:t>Rel-18</w:t>
            </w:r>
          </w:p>
        </w:tc>
        <w:tc>
          <w:tcPr>
            <w:tcW w:w="283" w:type="dxa"/>
          </w:tcPr>
          <w:p w14:paraId="614FF90C" w14:textId="77777777" w:rsidR="00046D4A" w:rsidRPr="00B1530F" w:rsidRDefault="00046D4A" w:rsidP="004F19EB">
            <w:pPr>
              <w:pStyle w:val="TAL"/>
              <w:rPr>
                <w:sz w:val="16"/>
              </w:rPr>
            </w:pPr>
            <w:r>
              <w:rPr>
                <w:sz w:val="16"/>
              </w:rPr>
              <w:t>F</w:t>
            </w:r>
          </w:p>
        </w:tc>
        <w:tc>
          <w:tcPr>
            <w:tcW w:w="3261" w:type="dxa"/>
          </w:tcPr>
          <w:p w14:paraId="54123546" w14:textId="77777777" w:rsidR="00046D4A" w:rsidRPr="00B1530F" w:rsidRDefault="00046D4A" w:rsidP="004F19EB">
            <w:pPr>
              <w:pStyle w:val="TAL"/>
              <w:rPr>
                <w:sz w:val="16"/>
              </w:rPr>
            </w:pPr>
            <w:r>
              <w:rPr>
                <w:sz w:val="16"/>
              </w:rPr>
              <w:t>TEI18_Test, SENSE-UEContest</w:t>
            </w:r>
          </w:p>
        </w:tc>
        <w:tc>
          <w:tcPr>
            <w:tcW w:w="1269" w:type="dxa"/>
          </w:tcPr>
          <w:p w14:paraId="59929831" w14:textId="77777777" w:rsidR="00046D4A" w:rsidRPr="00B1530F" w:rsidRDefault="00046D4A" w:rsidP="004F19EB">
            <w:pPr>
              <w:pStyle w:val="TAL"/>
              <w:rPr>
                <w:sz w:val="16"/>
              </w:rPr>
            </w:pPr>
            <w:r>
              <w:rPr>
                <w:sz w:val="16"/>
              </w:rPr>
              <w:t>agreed</w:t>
            </w:r>
          </w:p>
        </w:tc>
      </w:tr>
      <w:tr w:rsidR="00F86A74" w14:paraId="7435FC67" w14:textId="77777777" w:rsidTr="00F86A74">
        <w:tc>
          <w:tcPr>
            <w:tcW w:w="1097" w:type="dxa"/>
          </w:tcPr>
          <w:p w14:paraId="6A8DA228" w14:textId="77777777" w:rsidR="00046D4A" w:rsidRPr="00B1530F" w:rsidRDefault="00046D4A" w:rsidP="004F19EB">
            <w:pPr>
              <w:pStyle w:val="TAL"/>
              <w:rPr>
                <w:sz w:val="16"/>
              </w:rPr>
            </w:pPr>
            <w:r>
              <w:rPr>
                <w:sz w:val="16"/>
              </w:rPr>
              <w:t>R5-242825</w:t>
            </w:r>
          </w:p>
        </w:tc>
        <w:tc>
          <w:tcPr>
            <w:tcW w:w="3872" w:type="dxa"/>
          </w:tcPr>
          <w:p w14:paraId="5692CCBE" w14:textId="77777777" w:rsidR="00046D4A" w:rsidRPr="00B1530F" w:rsidRDefault="00046D4A" w:rsidP="004F19EB">
            <w:pPr>
              <w:pStyle w:val="TAL"/>
              <w:rPr>
                <w:sz w:val="16"/>
              </w:rPr>
            </w:pPr>
            <w:r>
              <w:rPr>
                <w:sz w:val="16"/>
              </w:rPr>
              <w:t>Correction of SENSE NB-IoT TC 22.2.15-PLMN selection Exception</w:t>
            </w:r>
          </w:p>
        </w:tc>
        <w:tc>
          <w:tcPr>
            <w:tcW w:w="1408" w:type="dxa"/>
          </w:tcPr>
          <w:p w14:paraId="58C58AA9" w14:textId="77777777" w:rsidR="00046D4A" w:rsidRPr="00B1530F" w:rsidRDefault="00046D4A" w:rsidP="004F19EB">
            <w:pPr>
              <w:pStyle w:val="TAL"/>
              <w:rPr>
                <w:sz w:val="16"/>
              </w:rPr>
            </w:pPr>
            <w:r>
              <w:rPr>
                <w:sz w:val="16"/>
              </w:rPr>
              <w:t>Huawei, HiSilicon,TDIA</w:t>
            </w:r>
          </w:p>
        </w:tc>
        <w:tc>
          <w:tcPr>
            <w:tcW w:w="989" w:type="dxa"/>
          </w:tcPr>
          <w:p w14:paraId="2D6555FB" w14:textId="77777777" w:rsidR="00046D4A" w:rsidRPr="00B1530F" w:rsidRDefault="00046D4A" w:rsidP="004F19EB">
            <w:pPr>
              <w:pStyle w:val="TAL"/>
              <w:rPr>
                <w:sz w:val="16"/>
              </w:rPr>
            </w:pPr>
            <w:r>
              <w:rPr>
                <w:sz w:val="16"/>
              </w:rPr>
              <w:t>36.523-1</w:t>
            </w:r>
          </w:p>
        </w:tc>
        <w:tc>
          <w:tcPr>
            <w:tcW w:w="851" w:type="dxa"/>
          </w:tcPr>
          <w:p w14:paraId="23A036D5" w14:textId="77777777" w:rsidR="00046D4A" w:rsidRPr="00B1530F" w:rsidRDefault="00046D4A" w:rsidP="004F19EB">
            <w:pPr>
              <w:pStyle w:val="TAL"/>
              <w:rPr>
                <w:sz w:val="16"/>
              </w:rPr>
            </w:pPr>
            <w:r>
              <w:rPr>
                <w:sz w:val="16"/>
              </w:rPr>
              <w:t>5318</w:t>
            </w:r>
          </w:p>
        </w:tc>
        <w:tc>
          <w:tcPr>
            <w:tcW w:w="425" w:type="dxa"/>
          </w:tcPr>
          <w:p w14:paraId="54644924" w14:textId="77777777" w:rsidR="00046D4A" w:rsidRPr="00B1530F" w:rsidRDefault="00046D4A" w:rsidP="004F19EB">
            <w:pPr>
              <w:pStyle w:val="TAR"/>
              <w:rPr>
                <w:sz w:val="16"/>
              </w:rPr>
            </w:pPr>
            <w:r>
              <w:rPr>
                <w:sz w:val="16"/>
              </w:rPr>
              <w:t>-</w:t>
            </w:r>
          </w:p>
        </w:tc>
        <w:tc>
          <w:tcPr>
            <w:tcW w:w="709" w:type="dxa"/>
          </w:tcPr>
          <w:p w14:paraId="2656DA06" w14:textId="77777777" w:rsidR="00046D4A" w:rsidRPr="00B1530F" w:rsidRDefault="00046D4A" w:rsidP="004F19EB">
            <w:pPr>
              <w:pStyle w:val="TAL"/>
              <w:rPr>
                <w:sz w:val="16"/>
              </w:rPr>
            </w:pPr>
            <w:r>
              <w:rPr>
                <w:sz w:val="16"/>
              </w:rPr>
              <w:t>Rel-18</w:t>
            </w:r>
          </w:p>
        </w:tc>
        <w:tc>
          <w:tcPr>
            <w:tcW w:w="283" w:type="dxa"/>
          </w:tcPr>
          <w:p w14:paraId="6CF6D9E4" w14:textId="77777777" w:rsidR="00046D4A" w:rsidRPr="00B1530F" w:rsidRDefault="00046D4A" w:rsidP="004F19EB">
            <w:pPr>
              <w:pStyle w:val="TAL"/>
              <w:rPr>
                <w:sz w:val="16"/>
              </w:rPr>
            </w:pPr>
            <w:r>
              <w:rPr>
                <w:sz w:val="16"/>
              </w:rPr>
              <w:t>F</w:t>
            </w:r>
          </w:p>
        </w:tc>
        <w:tc>
          <w:tcPr>
            <w:tcW w:w="3261" w:type="dxa"/>
          </w:tcPr>
          <w:p w14:paraId="5511E521" w14:textId="77777777" w:rsidR="00046D4A" w:rsidRPr="00B1530F" w:rsidRDefault="00046D4A" w:rsidP="004F19EB">
            <w:pPr>
              <w:pStyle w:val="TAL"/>
              <w:rPr>
                <w:sz w:val="16"/>
              </w:rPr>
            </w:pPr>
            <w:r>
              <w:rPr>
                <w:sz w:val="16"/>
              </w:rPr>
              <w:t>TEI18_Test, SENSE-UEContest</w:t>
            </w:r>
          </w:p>
        </w:tc>
        <w:tc>
          <w:tcPr>
            <w:tcW w:w="1269" w:type="dxa"/>
          </w:tcPr>
          <w:p w14:paraId="2A901302" w14:textId="77777777" w:rsidR="00046D4A" w:rsidRPr="00B1530F" w:rsidRDefault="00046D4A" w:rsidP="004F19EB">
            <w:pPr>
              <w:pStyle w:val="TAL"/>
              <w:rPr>
                <w:sz w:val="16"/>
              </w:rPr>
            </w:pPr>
            <w:r>
              <w:rPr>
                <w:sz w:val="16"/>
              </w:rPr>
              <w:t>agreed</w:t>
            </w:r>
          </w:p>
        </w:tc>
      </w:tr>
      <w:tr w:rsidR="00F86A74" w14:paraId="3DDB72B3" w14:textId="77777777" w:rsidTr="00F86A74">
        <w:tc>
          <w:tcPr>
            <w:tcW w:w="1097" w:type="dxa"/>
          </w:tcPr>
          <w:p w14:paraId="562102F6" w14:textId="77777777" w:rsidR="00046D4A" w:rsidRPr="00B1530F" w:rsidRDefault="00046D4A" w:rsidP="004F19EB">
            <w:pPr>
              <w:pStyle w:val="TAL"/>
              <w:rPr>
                <w:sz w:val="16"/>
              </w:rPr>
            </w:pPr>
            <w:r>
              <w:rPr>
                <w:sz w:val="16"/>
              </w:rPr>
              <w:t>R5-242826</w:t>
            </w:r>
          </w:p>
        </w:tc>
        <w:tc>
          <w:tcPr>
            <w:tcW w:w="3872" w:type="dxa"/>
          </w:tcPr>
          <w:p w14:paraId="4B7B87D6" w14:textId="77777777" w:rsidR="00046D4A" w:rsidRPr="00B1530F" w:rsidRDefault="00046D4A" w:rsidP="004F19EB">
            <w:pPr>
              <w:pStyle w:val="TAL"/>
              <w:rPr>
                <w:sz w:val="16"/>
              </w:rPr>
            </w:pPr>
            <w:r>
              <w:rPr>
                <w:sz w:val="16"/>
              </w:rPr>
              <w:t>Correction of SENSE NB-IoT TC 22.2.16-Periodic SENSE</w:t>
            </w:r>
          </w:p>
        </w:tc>
        <w:tc>
          <w:tcPr>
            <w:tcW w:w="1408" w:type="dxa"/>
          </w:tcPr>
          <w:p w14:paraId="5D16E8DE" w14:textId="77777777" w:rsidR="00046D4A" w:rsidRPr="00B1530F" w:rsidRDefault="00046D4A" w:rsidP="004F19EB">
            <w:pPr>
              <w:pStyle w:val="TAL"/>
              <w:rPr>
                <w:sz w:val="16"/>
              </w:rPr>
            </w:pPr>
            <w:r>
              <w:rPr>
                <w:sz w:val="16"/>
              </w:rPr>
              <w:t>Huawei, HiSilicon,TDIA</w:t>
            </w:r>
          </w:p>
        </w:tc>
        <w:tc>
          <w:tcPr>
            <w:tcW w:w="989" w:type="dxa"/>
          </w:tcPr>
          <w:p w14:paraId="52F07B77" w14:textId="77777777" w:rsidR="00046D4A" w:rsidRPr="00B1530F" w:rsidRDefault="00046D4A" w:rsidP="004F19EB">
            <w:pPr>
              <w:pStyle w:val="TAL"/>
              <w:rPr>
                <w:sz w:val="16"/>
              </w:rPr>
            </w:pPr>
            <w:r>
              <w:rPr>
                <w:sz w:val="16"/>
              </w:rPr>
              <w:t>36.523-1</w:t>
            </w:r>
          </w:p>
        </w:tc>
        <w:tc>
          <w:tcPr>
            <w:tcW w:w="851" w:type="dxa"/>
          </w:tcPr>
          <w:p w14:paraId="6EBD76DE" w14:textId="77777777" w:rsidR="00046D4A" w:rsidRPr="00B1530F" w:rsidRDefault="00046D4A" w:rsidP="004F19EB">
            <w:pPr>
              <w:pStyle w:val="TAL"/>
              <w:rPr>
                <w:sz w:val="16"/>
              </w:rPr>
            </w:pPr>
            <w:r>
              <w:rPr>
                <w:sz w:val="16"/>
              </w:rPr>
              <w:t>5319</w:t>
            </w:r>
          </w:p>
        </w:tc>
        <w:tc>
          <w:tcPr>
            <w:tcW w:w="425" w:type="dxa"/>
          </w:tcPr>
          <w:p w14:paraId="75861F67" w14:textId="77777777" w:rsidR="00046D4A" w:rsidRPr="00B1530F" w:rsidRDefault="00046D4A" w:rsidP="004F19EB">
            <w:pPr>
              <w:pStyle w:val="TAR"/>
              <w:rPr>
                <w:sz w:val="16"/>
              </w:rPr>
            </w:pPr>
            <w:r>
              <w:rPr>
                <w:sz w:val="16"/>
              </w:rPr>
              <w:t>-</w:t>
            </w:r>
          </w:p>
        </w:tc>
        <w:tc>
          <w:tcPr>
            <w:tcW w:w="709" w:type="dxa"/>
          </w:tcPr>
          <w:p w14:paraId="356F9CE4" w14:textId="77777777" w:rsidR="00046D4A" w:rsidRPr="00B1530F" w:rsidRDefault="00046D4A" w:rsidP="004F19EB">
            <w:pPr>
              <w:pStyle w:val="TAL"/>
              <w:rPr>
                <w:sz w:val="16"/>
              </w:rPr>
            </w:pPr>
            <w:r>
              <w:rPr>
                <w:sz w:val="16"/>
              </w:rPr>
              <w:t>Rel-18</w:t>
            </w:r>
          </w:p>
        </w:tc>
        <w:tc>
          <w:tcPr>
            <w:tcW w:w="283" w:type="dxa"/>
          </w:tcPr>
          <w:p w14:paraId="15E2B504" w14:textId="77777777" w:rsidR="00046D4A" w:rsidRPr="00B1530F" w:rsidRDefault="00046D4A" w:rsidP="004F19EB">
            <w:pPr>
              <w:pStyle w:val="TAL"/>
              <w:rPr>
                <w:sz w:val="16"/>
              </w:rPr>
            </w:pPr>
            <w:r>
              <w:rPr>
                <w:sz w:val="16"/>
              </w:rPr>
              <w:t>F</w:t>
            </w:r>
          </w:p>
        </w:tc>
        <w:tc>
          <w:tcPr>
            <w:tcW w:w="3261" w:type="dxa"/>
          </w:tcPr>
          <w:p w14:paraId="35471A4B" w14:textId="77777777" w:rsidR="00046D4A" w:rsidRPr="00B1530F" w:rsidRDefault="00046D4A" w:rsidP="004F19EB">
            <w:pPr>
              <w:pStyle w:val="TAL"/>
              <w:rPr>
                <w:sz w:val="16"/>
              </w:rPr>
            </w:pPr>
            <w:r>
              <w:rPr>
                <w:sz w:val="16"/>
              </w:rPr>
              <w:t>TEI18_Test, SENSE-UEContest</w:t>
            </w:r>
          </w:p>
        </w:tc>
        <w:tc>
          <w:tcPr>
            <w:tcW w:w="1269" w:type="dxa"/>
          </w:tcPr>
          <w:p w14:paraId="03C87FCC" w14:textId="77777777" w:rsidR="00046D4A" w:rsidRPr="00B1530F" w:rsidRDefault="00046D4A" w:rsidP="004F19EB">
            <w:pPr>
              <w:pStyle w:val="TAL"/>
              <w:rPr>
                <w:sz w:val="16"/>
              </w:rPr>
            </w:pPr>
            <w:r>
              <w:rPr>
                <w:sz w:val="16"/>
              </w:rPr>
              <w:t>agreed</w:t>
            </w:r>
          </w:p>
        </w:tc>
      </w:tr>
      <w:tr w:rsidR="00F86A74" w14:paraId="471E7284" w14:textId="77777777" w:rsidTr="00F86A74">
        <w:tc>
          <w:tcPr>
            <w:tcW w:w="1097" w:type="dxa"/>
          </w:tcPr>
          <w:p w14:paraId="26CC22B5" w14:textId="77777777" w:rsidR="00046D4A" w:rsidRPr="00B1530F" w:rsidRDefault="00046D4A" w:rsidP="004F19EB">
            <w:pPr>
              <w:pStyle w:val="TAL"/>
              <w:rPr>
                <w:sz w:val="16"/>
              </w:rPr>
            </w:pPr>
            <w:r>
              <w:rPr>
                <w:sz w:val="16"/>
              </w:rPr>
              <w:t>R5-242859</w:t>
            </w:r>
          </w:p>
        </w:tc>
        <w:tc>
          <w:tcPr>
            <w:tcW w:w="3872" w:type="dxa"/>
          </w:tcPr>
          <w:p w14:paraId="005C3FE4" w14:textId="77777777" w:rsidR="00046D4A" w:rsidRPr="00B1530F" w:rsidRDefault="00046D4A" w:rsidP="004F19EB">
            <w:pPr>
              <w:pStyle w:val="TAL"/>
              <w:rPr>
                <w:sz w:val="16"/>
              </w:rPr>
            </w:pPr>
            <w:r>
              <w:rPr>
                <w:sz w:val="16"/>
              </w:rPr>
              <w:t>Editorial correction for Specific message contents in 9.2.1.1.20</w:t>
            </w:r>
          </w:p>
        </w:tc>
        <w:tc>
          <w:tcPr>
            <w:tcW w:w="1408" w:type="dxa"/>
          </w:tcPr>
          <w:p w14:paraId="6E0BC1E7" w14:textId="77777777" w:rsidR="00046D4A" w:rsidRPr="00B1530F" w:rsidRDefault="00046D4A" w:rsidP="004F19EB">
            <w:pPr>
              <w:pStyle w:val="TAL"/>
              <w:rPr>
                <w:sz w:val="16"/>
              </w:rPr>
            </w:pPr>
            <w:r>
              <w:rPr>
                <w:sz w:val="16"/>
              </w:rPr>
              <w:t>NTT DOCOMO, INC.</w:t>
            </w:r>
          </w:p>
        </w:tc>
        <w:tc>
          <w:tcPr>
            <w:tcW w:w="989" w:type="dxa"/>
          </w:tcPr>
          <w:p w14:paraId="541A9DF9" w14:textId="77777777" w:rsidR="00046D4A" w:rsidRPr="00B1530F" w:rsidRDefault="00046D4A" w:rsidP="004F19EB">
            <w:pPr>
              <w:pStyle w:val="TAL"/>
              <w:rPr>
                <w:sz w:val="16"/>
              </w:rPr>
            </w:pPr>
            <w:r>
              <w:rPr>
                <w:sz w:val="16"/>
              </w:rPr>
              <w:t>36.523-1</w:t>
            </w:r>
          </w:p>
        </w:tc>
        <w:tc>
          <w:tcPr>
            <w:tcW w:w="851" w:type="dxa"/>
          </w:tcPr>
          <w:p w14:paraId="1C2B46A1" w14:textId="77777777" w:rsidR="00046D4A" w:rsidRPr="00B1530F" w:rsidRDefault="00046D4A" w:rsidP="004F19EB">
            <w:pPr>
              <w:pStyle w:val="TAL"/>
              <w:rPr>
                <w:sz w:val="16"/>
              </w:rPr>
            </w:pPr>
            <w:r>
              <w:rPr>
                <w:sz w:val="16"/>
              </w:rPr>
              <w:t>5320</w:t>
            </w:r>
          </w:p>
        </w:tc>
        <w:tc>
          <w:tcPr>
            <w:tcW w:w="425" w:type="dxa"/>
          </w:tcPr>
          <w:p w14:paraId="43415AEA" w14:textId="77777777" w:rsidR="00046D4A" w:rsidRPr="00B1530F" w:rsidRDefault="00046D4A" w:rsidP="004F19EB">
            <w:pPr>
              <w:pStyle w:val="TAR"/>
              <w:rPr>
                <w:sz w:val="16"/>
              </w:rPr>
            </w:pPr>
            <w:r>
              <w:rPr>
                <w:sz w:val="16"/>
              </w:rPr>
              <w:t>-</w:t>
            </w:r>
          </w:p>
        </w:tc>
        <w:tc>
          <w:tcPr>
            <w:tcW w:w="709" w:type="dxa"/>
          </w:tcPr>
          <w:p w14:paraId="3D49A756" w14:textId="77777777" w:rsidR="00046D4A" w:rsidRPr="00B1530F" w:rsidRDefault="00046D4A" w:rsidP="004F19EB">
            <w:pPr>
              <w:pStyle w:val="TAL"/>
              <w:rPr>
                <w:sz w:val="16"/>
              </w:rPr>
            </w:pPr>
            <w:r>
              <w:rPr>
                <w:sz w:val="16"/>
              </w:rPr>
              <w:t>Rel-18</w:t>
            </w:r>
          </w:p>
        </w:tc>
        <w:tc>
          <w:tcPr>
            <w:tcW w:w="283" w:type="dxa"/>
          </w:tcPr>
          <w:p w14:paraId="4DA57066" w14:textId="77777777" w:rsidR="00046D4A" w:rsidRPr="00B1530F" w:rsidRDefault="00046D4A" w:rsidP="004F19EB">
            <w:pPr>
              <w:pStyle w:val="TAL"/>
              <w:rPr>
                <w:sz w:val="16"/>
              </w:rPr>
            </w:pPr>
            <w:r>
              <w:rPr>
                <w:sz w:val="16"/>
              </w:rPr>
              <w:t>F</w:t>
            </w:r>
          </w:p>
        </w:tc>
        <w:tc>
          <w:tcPr>
            <w:tcW w:w="3261" w:type="dxa"/>
          </w:tcPr>
          <w:p w14:paraId="5ED5D0F2" w14:textId="77777777" w:rsidR="00046D4A" w:rsidRPr="00B1530F" w:rsidRDefault="00046D4A" w:rsidP="004F19EB">
            <w:pPr>
              <w:pStyle w:val="TAL"/>
              <w:rPr>
                <w:sz w:val="16"/>
              </w:rPr>
            </w:pPr>
            <w:r>
              <w:rPr>
                <w:sz w:val="16"/>
              </w:rPr>
              <w:t>TEI8_Test</w:t>
            </w:r>
          </w:p>
        </w:tc>
        <w:tc>
          <w:tcPr>
            <w:tcW w:w="1269" w:type="dxa"/>
          </w:tcPr>
          <w:p w14:paraId="4BBDB03A" w14:textId="77777777" w:rsidR="00046D4A" w:rsidRPr="00B1530F" w:rsidRDefault="00046D4A" w:rsidP="004F19EB">
            <w:pPr>
              <w:pStyle w:val="TAL"/>
              <w:rPr>
                <w:sz w:val="16"/>
              </w:rPr>
            </w:pPr>
            <w:r>
              <w:rPr>
                <w:sz w:val="16"/>
              </w:rPr>
              <w:t>revised</w:t>
            </w:r>
          </w:p>
        </w:tc>
      </w:tr>
      <w:tr w:rsidR="00F86A74" w14:paraId="65C58429" w14:textId="77777777" w:rsidTr="00F86A74">
        <w:tc>
          <w:tcPr>
            <w:tcW w:w="1097" w:type="dxa"/>
          </w:tcPr>
          <w:p w14:paraId="761C1CCC" w14:textId="77777777" w:rsidR="00046D4A" w:rsidRPr="00B1530F" w:rsidRDefault="00046D4A" w:rsidP="004F19EB">
            <w:pPr>
              <w:pStyle w:val="TAL"/>
              <w:rPr>
                <w:sz w:val="16"/>
              </w:rPr>
            </w:pPr>
            <w:r>
              <w:rPr>
                <w:sz w:val="16"/>
              </w:rPr>
              <w:t>R5-243471</w:t>
            </w:r>
          </w:p>
        </w:tc>
        <w:tc>
          <w:tcPr>
            <w:tcW w:w="3872" w:type="dxa"/>
          </w:tcPr>
          <w:p w14:paraId="2F89BF10" w14:textId="77777777" w:rsidR="00046D4A" w:rsidRPr="00B1530F" w:rsidRDefault="00046D4A" w:rsidP="004F19EB">
            <w:pPr>
              <w:pStyle w:val="TAL"/>
              <w:rPr>
                <w:sz w:val="16"/>
              </w:rPr>
            </w:pPr>
            <w:r>
              <w:rPr>
                <w:sz w:val="16"/>
              </w:rPr>
              <w:t>Editorial correction for Specific message contents in 9.2.1.1.20</w:t>
            </w:r>
          </w:p>
        </w:tc>
        <w:tc>
          <w:tcPr>
            <w:tcW w:w="1408" w:type="dxa"/>
          </w:tcPr>
          <w:p w14:paraId="52739384" w14:textId="77777777" w:rsidR="00046D4A" w:rsidRPr="00B1530F" w:rsidRDefault="00046D4A" w:rsidP="004F19EB">
            <w:pPr>
              <w:pStyle w:val="TAL"/>
              <w:rPr>
                <w:sz w:val="16"/>
              </w:rPr>
            </w:pPr>
            <w:r>
              <w:rPr>
                <w:sz w:val="16"/>
              </w:rPr>
              <w:t>NTT DOCOMO, INC.</w:t>
            </w:r>
          </w:p>
        </w:tc>
        <w:tc>
          <w:tcPr>
            <w:tcW w:w="989" w:type="dxa"/>
          </w:tcPr>
          <w:p w14:paraId="36EF0C77" w14:textId="77777777" w:rsidR="00046D4A" w:rsidRPr="00B1530F" w:rsidRDefault="00046D4A" w:rsidP="004F19EB">
            <w:pPr>
              <w:pStyle w:val="TAL"/>
              <w:rPr>
                <w:sz w:val="16"/>
              </w:rPr>
            </w:pPr>
            <w:r>
              <w:rPr>
                <w:sz w:val="16"/>
              </w:rPr>
              <w:t>36.523-1</w:t>
            </w:r>
          </w:p>
        </w:tc>
        <w:tc>
          <w:tcPr>
            <w:tcW w:w="851" w:type="dxa"/>
          </w:tcPr>
          <w:p w14:paraId="0BBDFF16" w14:textId="77777777" w:rsidR="00046D4A" w:rsidRPr="00B1530F" w:rsidRDefault="00046D4A" w:rsidP="004F19EB">
            <w:pPr>
              <w:pStyle w:val="TAL"/>
              <w:rPr>
                <w:sz w:val="16"/>
              </w:rPr>
            </w:pPr>
            <w:r>
              <w:rPr>
                <w:sz w:val="16"/>
              </w:rPr>
              <w:t>5320</w:t>
            </w:r>
          </w:p>
        </w:tc>
        <w:tc>
          <w:tcPr>
            <w:tcW w:w="425" w:type="dxa"/>
          </w:tcPr>
          <w:p w14:paraId="12EF97E8" w14:textId="77777777" w:rsidR="00046D4A" w:rsidRPr="00B1530F" w:rsidRDefault="00046D4A" w:rsidP="004F19EB">
            <w:pPr>
              <w:pStyle w:val="TAR"/>
              <w:rPr>
                <w:sz w:val="16"/>
              </w:rPr>
            </w:pPr>
            <w:r>
              <w:rPr>
                <w:sz w:val="16"/>
              </w:rPr>
              <w:t>1</w:t>
            </w:r>
          </w:p>
        </w:tc>
        <w:tc>
          <w:tcPr>
            <w:tcW w:w="709" w:type="dxa"/>
          </w:tcPr>
          <w:p w14:paraId="0CA35981" w14:textId="77777777" w:rsidR="00046D4A" w:rsidRPr="00B1530F" w:rsidRDefault="00046D4A" w:rsidP="004F19EB">
            <w:pPr>
              <w:pStyle w:val="TAL"/>
              <w:rPr>
                <w:sz w:val="16"/>
              </w:rPr>
            </w:pPr>
            <w:r>
              <w:rPr>
                <w:sz w:val="16"/>
              </w:rPr>
              <w:t>Rel-18</w:t>
            </w:r>
          </w:p>
        </w:tc>
        <w:tc>
          <w:tcPr>
            <w:tcW w:w="283" w:type="dxa"/>
          </w:tcPr>
          <w:p w14:paraId="71AD6282" w14:textId="77777777" w:rsidR="00046D4A" w:rsidRPr="00B1530F" w:rsidRDefault="00046D4A" w:rsidP="004F19EB">
            <w:pPr>
              <w:pStyle w:val="TAL"/>
              <w:rPr>
                <w:sz w:val="16"/>
              </w:rPr>
            </w:pPr>
            <w:r>
              <w:rPr>
                <w:sz w:val="16"/>
              </w:rPr>
              <w:t>F</w:t>
            </w:r>
          </w:p>
        </w:tc>
        <w:tc>
          <w:tcPr>
            <w:tcW w:w="3261" w:type="dxa"/>
          </w:tcPr>
          <w:p w14:paraId="23A8FB5B" w14:textId="77777777" w:rsidR="00046D4A" w:rsidRPr="00B1530F" w:rsidRDefault="00046D4A" w:rsidP="004F19EB">
            <w:pPr>
              <w:pStyle w:val="TAL"/>
              <w:rPr>
                <w:sz w:val="16"/>
              </w:rPr>
            </w:pPr>
            <w:r>
              <w:rPr>
                <w:sz w:val="16"/>
              </w:rPr>
              <w:t>TEI8_Test</w:t>
            </w:r>
          </w:p>
        </w:tc>
        <w:tc>
          <w:tcPr>
            <w:tcW w:w="1269" w:type="dxa"/>
          </w:tcPr>
          <w:p w14:paraId="24BF9BB7" w14:textId="77777777" w:rsidR="00046D4A" w:rsidRPr="00B1530F" w:rsidRDefault="00046D4A" w:rsidP="004F19EB">
            <w:pPr>
              <w:pStyle w:val="TAL"/>
              <w:rPr>
                <w:sz w:val="16"/>
              </w:rPr>
            </w:pPr>
            <w:r>
              <w:rPr>
                <w:sz w:val="16"/>
              </w:rPr>
              <w:t>agreed</w:t>
            </w:r>
          </w:p>
        </w:tc>
      </w:tr>
      <w:tr w:rsidR="00F86A74" w14:paraId="3DAA0D79" w14:textId="77777777" w:rsidTr="00F86A74">
        <w:tc>
          <w:tcPr>
            <w:tcW w:w="1097" w:type="dxa"/>
          </w:tcPr>
          <w:p w14:paraId="656BFA13" w14:textId="77777777" w:rsidR="00046D4A" w:rsidRPr="00B1530F" w:rsidRDefault="00046D4A" w:rsidP="004F19EB">
            <w:pPr>
              <w:pStyle w:val="TAL"/>
              <w:rPr>
                <w:sz w:val="16"/>
              </w:rPr>
            </w:pPr>
            <w:r>
              <w:rPr>
                <w:sz w:val="16"/>
              </w:rPr>
              <w:t>R5-242861</w:t>
            </w:r>
          </w:p>
        </w:tc>
        <w:tc>
          <w:tcPr>
            <w:tcW w:w="3872" w:type="dxa"/>
          </w:tcPr>
          <w:p w14:paraId="7A659B4B" w14:textId="77777777" w:rsidR="00046D4A" w:rsidRPr="00B1530F" w:rsidRDefault="00046D4A" w:rsidP="004F19EB">
            <w:pPr>
              <w:pStyle w:val="TAL"/>
              <w:rPr>
                <w:sz w:val="16"/>
              </w:rPr>
            </w:pPr>
            <w:r>
              <w:rPr>
                <w:sz w:val="16"/>
              </w:rPr>
              <w:t>Editorial correction for Specific message contents in 9.2.3.1.22</w:t>
            </w:r>
          </w:p>
        </w:tc>
        <w:tc>
          <w:tcPr>
            <w:tcW w:w="1408" w:type="dxa"/>
          </w:tcPr>
          <w:p w14:paraId="270377C5" w14:textId="77777777" w:rsidR="00046D4A" w:rsidRPr="00B1530F" w:rsidRDefault="00046D4A" w:rsidP="004F19EB">
            <w:pPr>
              <w:pStyle w:val="TAL"/>
              <w:rPr>
                <w:sz w:val="16"/>
              </w:rPr>
            </w:pPr>
            <w:r>
              <w:rPr>
                <w:sz w:val="16"/>
              </w:rPr>
              <w:t>NTT DOCOMO, INC.</w:t>
            </w:r>
          </w:p>
        </w:tc>
        <w:tc>
          <w:tcPr>
            <w:tcW w:w="989" w:type="dxa"/>
          </w:tcPr>
          <w:p w14:paraId="4B168D38" w14:textId="77777777" w:rsidR="00046D4A" w:rsidRPr="00B1530F" w:rsidRDefault="00046D4A" w:rsidP="004F19EB">
            <w:pPr>
              <w:pStyle w:val="TAL"/>
              <w:rPr>
                <w:sz w:val="16"/>
              </w:rPr>
            </w:pPr>
            <w:r>
              <w:rPr>
                <w:sz w:val="16"/>
              </w:rPr>
              <w:t>36.523-1</w:t>
            </w:r>
          </w:p>
        </w:tc>
        <w:tc>
          <w:tcPr>
            <w:tcW w:w="851" w:type="dxa"/>
          </w:tcPr>
          <w:p w14:paraId="3B347037" w14:textId="77777777" w:rsidR="00046D4A" w:rsidRPr="00B1530F" w:rsidRDefault="00046D4A" w:rsidP="004F19EB">
            <w:pPr>
              <w:pStyle w:val="TAL"/>
              <w:rPr>
                <w:sz w:val="16"/>
              </w:rPr>
            </w:pPr>
            <w:r>
              <w:rPr>
                <w:sz w:val="16"/>
              </w:rPr>
              <w:t>5321</w:t>
            </w:r>
          </w:p>
        </w:tc>
        <w:tc>
          <w:tcPr>
            <w:tcW w:w="425" w:type="dxa"/>
          </w:tcPr>
          <w:p w14:paraId="65C1C3C5" w14:textId="77777777" w:rsidR="00046D4A" w:rsidRPr="00B1530F" w:rsidRDefault="00046D4A" w:rsidP="004F19EB">
            <w:pPr>
              <w:pStyle w:val="TAR"/>
              <w:rPr>
                <w:sz w:val="16"/>
              </w:rPr>
            </w:pPr>
            <w:r>
              <w:rPr>
                <w:sz w:val="16"/>
              </w:rPr>
              <w:t>-</w:t>
            </w:r>
          </w:p>
        </w:tc>
        <w:tc>
          <w:tcPr>
            <w:tcW w:w="709" w:type="dxa"/>
          </w:tcPr>
          <w:p w14:paraId="55805BF2" w14:textId="77777777" w:rsidR="00046D4A" w:rsidRPr="00B1530F" w:rsidRDefault="00046D4A" w:rsidP="004F19EB">
            <w:pPr>
              <w:pStyle w:val="TAL"/>
              <w:rPr>
                <w:sz w:val="16"/>
              </w:rPr>
            </w:pPr>
            <w:r>
              <w:rPr>
                <w:sz w:val="16"/>
              </w:rPr>
              <w:t>Rel-18</w:t>
            </w:r>
          </w:p>
        </w:tc>
        <w:tc>
          <w:tcPr>
            <w:tcW w:w="283" w:type="dxa"/>
          </w:tcPr>
          <w:p w14:paraId="385424A9" w14:textId="77777777" w:rsidR="00046D4A" w:rsidRPr="00B1530F" w:rsidRDefault="00046D4A" w:rsidP="004F19EB">
            <w:pPr>
              <w:pStyle w:val="TAL"/>
              <w:rPr>
                <w:sz w:val="16"/>
              </w:rPr>
            </w:pPr>
            <w:r>
              <w:rPr>
                <w:sz w:val="16"/>
              </w:rPr>
              <w:t>F</w:t>
            </w:r>
          </w:p>
        </w:tc>
        <w:tc>
          <w:tcPr>
            <w:tcW w:w="3261" w:type="dxa"/>
          </w:tcPr>
          <w:p w14:paraId="0F0F47C1" w14:textId="77777777" w:rsidR="00046D4A" w:rsidRPr="00B1530F" w:rsidRDefault="00046D4A" w:rsidP="004F19EB">
            <w:pPr>
              <w:pStyle w:val="TAL"/>
              <w:rPr>
                <w:sz w:val="16"/>
              </w:rPr>
            </w:pPr>
            <w:r>
              <w:rPr>
                <w:sz w:val="16"/>
              </w:rPr>
              <w:t>TEI8_Test</w:t>
            </w:r>
          </w:p>
        </w:tc>
        <w:tc>
          <w:tcPr>
            <w:tcW w:w="1269" w:type="dxa"/>
          </w:tcPr>
          <w:p w14:paraId="58408137" w14:textId="77777777" w:rsidR="00046D4A" w:rsidRPr="00B1530F" w:rsidRDefault="00046D4A" w:rsidP="004F19EB">
            <w:pPr>
              <w:pStyle w:val="TAL"/>
              <w:rPr>
                <w:sz w:val="16"/>
              </w:rPr>
            </w:pPr>
            <w:r>
              <w:rPr>
                <w:sz w:val="16"/>
              </w:rPr>
              <w:t>revised</w:t>
            </w:r>
          </w:p>
        </w:tc>
      </w:tr>
      <w:tr w:rsidR="00F86A74" w14:paraId="28F9BD4A" w14:textId="77777777" w:rsidTr="00F86A74">
        <w:tc>
          <w:tcPr>
            <w:tcW w:w="1097" w:type="dxa"/>
          </w:tcPr>
          <w:p w14:paraId="3FD3A36A" w14:textId="77777777" w:rsidR="00046D4A" w:rsidRPr="00B1530F" w:rsidRDefault="00046D4A" w:rsidP="004F19EB">
            <w:pPr>
              <w:pStyle w:val="TAL"/>
              <w:rPr>
                <w:sz w:val="16"/>
              </w:rPr>
            </w:pPr>
            <w:r>
              <w:rPr>
                <w:sz w:val="16"/>
              </w:rPr>
              <w:t>R5-243472</w:t>
            </w:r>
          </w:p>
        </w:tc>
        <w:tc>
          <w:tcPr>
            <w:tcW w:w="3872" w:type="dxa"/>
          </w:tcPr>
          <w:p w14:paraId="3530E5C9" w14:textId="77777777" w:rsidR="00046D4A" w:rsidRPr="00B1530F" w:rsidRDefault="00046D4A" w:rsidP="004F19EB">
            <w:pPr>
              <w:pStyle w:val="TAL"/>
              <w:rPr>
                <w:sz w:val="16"/>
              </w:rPr>
            </w:pPr>
            <w:r>
              <w:rPr>
                <w:sz w:val="16"/>
              </w:rPr>
              <w:t>Editorial correction for Specific message contents in 9.2.3.1.22</w:t>
            </w:r>
          </w:p>
        </w:tc>
        <w:tc>
          <w:tcPr>
            <w:tcW w:w="1408" w:type="dxa"/>
          </w:tcPr>
          <w:p w14:paraId="2FEC266A" w14:textId="77777777" w:rsidR="00046D4A" w:rsidRPr="00B1530F" w:rsidRDefault="00046D4A" w:rsidP="004F19EB">
            <w:pPr>
              <w:pStyle w:val="TAL"/>
              <w:rPr>
                <w:sz w:val="16"/>
              </w:rPr>
            </w:pPr>
            <w:r>
              <w:rPr>
                <w:sz w:val="16"/>
              </w:rPr>
              <w:t>NTT DOCOMO, INC.</w:t>
            </w:r>
          </w:p>
        </w:tc>
        <w:tc>
          <w:tcPr>
            <w:tcW w:w="989" w:type="dxa"/>
          </w:tcPr>
          <w:p w14:paraId="118A748C" w14:textId="77777777" w:rsidR="00046D4A" w:rsidRPr="00B1530F" w:rsidRDefault="00046D4A" w:rsidP="004F19EB">
            <w:pPr>
              <w:pStyle w:val="TAL"/>
              <w:rPr>
                <w:sz w:val="16"/>
              </w:rPr>
            </w:pPr>
            <w:r>
              <w:rPr>
                <w:sz w:val="16"/>
              </w:rPr>
              <w:t>36.523-1</w:t>
            </w:r>
          </w:p>
        </w:tc>
        <w:tc>
          <w:tcPr>
            <w:tcW w:w="851" w:type="dxa"/>
          </w:tcPr>
          <w:p w14:paraId="07A5CFA4" w14:textId="77777777" w:rsidR="00046D4A" w:rsidRPr="00B1530F" w:rsidRDefault="00046D4A" w:rsidP="004F19EB">
            <w:pPr>
              <w:pStyle w:val="TAL"/>
              <w:rPr>
                <w:sz w:val="16"/>
              </w:rPr>
            </w:pPr>
            <w:r>
              <w:rPr>
                <w:sz w:val="16"/>
              </w:rPr>
              <w:t>5321</w:t>
            </w:r>
          </w:p>
        </w:tc>
        <w:tc>
          <w:tcPr>
            <w:tcW w:w="425" w:type="dxa"/>
          </w:tcPr>
          <w:p w14:paraId="7F1B8391" w14:textId="77777777" w:rsidR="00046D4A" w:rsidRPr="00B1530F" w:rsidRDefault="00046D4A" w:rsidP="004F19EB">
            <w:pPr>
              <w:pStyle w:val="TAR"/>
              <w:rPr>
                <w:sz w:val="16"/>
              </w:rPr>
            </w:pPr>
            <w:r>
              <w:rPr>
                <w:sz w:val="16"/>
              </w:rPr>
              <w:t>1</w:t>
            </w:r>
          </w:p>
        </w:tc>
        <w:tc>
          <w:tcPr>
            <w:tcW w:w="709" w:type="dxa"/>
          </w:tcPr>
          <w:p w14:paraId="5D934C55" w14:textId="77777777" w:rsidR="00046D4A" w:rsidRPr="00B1530F" w:rsidRDefault="00046D4A" w:rsidP="004F19EB">
            <w:pPr>
              <w:pStyle w:val="TAL"/>
              <w:rPr>
                <w:sz w:val="16"/>
              </w:rPr>
            </w:pPr>
            <w:r>
              <w:rPr>
                <w:sz w:val="16"/>
              </w:rPr>
              <w:t>Rel-18</w:t>
            </w:r>
          </w:p>
        </w:tc>
        <w:tc>
          <w:tcPr>
            <w:tcW w:w="283" w:type="dxa"/>
          </w:tcPr>
          <w:p w14:paraId="76E4400D" w14:textId="77777777" w:rsidR="00046D4A" w:rsidRPr="00B1530F" w:rsidRDefault="00046D4A" w:rsidP="004F19EB">
            <w:pPr>
              <w:pStyle w:val="TAL"/>
              <w:rPr>
                <w:sz w:val="16"/>
              </w:rPr>
            </w:pPr>
            <w:r>
              <w:rPr>
                <w:sz w:val="16"/>
              </w:rPr>
              <w:t>F</w:t>
            </w:r>
          </w:p>
        </w:tc>
        <w:tc>
          <w:tcPr>
            <w:tcW w:w="3261" w:type="dxa"/>
          </w:tcPr>
          <w:p w14:paraId="2D7A377F" w14:textId="77777777" w:rsidR="00046D4A" w:rsidRPr="00B1530F" w:rsidRDefault="00046D4A" w:rsidP="004F19EB">
            <w:pPr>
              <w:pStyle w:val="TAL"/>
              <w:rPr>
                <w:sz w:val="16"/>
              </w:rPr>
            </w:pPr>
            <w:r>
              <w:rPr>
                <w:sz w:val="16"/>
              </w:rPr>
              <w:t>TEI8_Test</w:t>
            </w:r>
          </w:p>
        </w:tc>
        <w:tc>
          <w:tcPr>
            <w:tcW w:w="1269" w:type="dxa"/>
          </w:tcPr>
          <w:p w14:paraId="44AFD7E1" w14:textId="77777777" w:rsidR="00046D4A" w:rsidRPr="00B1530F" w:rsidRDefault="00046D4A" w:rsidP="004F19EB">
            <w:pPr>
              <w:pStyle w:val="TAL"/>
              <w:rPr>
                <w:sz w:val="16"/>
              </w:rPr>
            </w:pPr>
            <w:r>
              <w:rPr>
                <w:sz w:val="16"/>
              </w:rPr>
              <w:t>agreed</w:t>
            </w:r>
          </w:p>
        </w:tc>
      </w:tr>
      <w:tr w:rsidR="00F86A74" w14:paraId="34802208" w14:textId="77777777" w:rsidTr="00F86A74">
        <w:tc>
          <w:tcPr>
            <w:tcW w:w="1097" w:type="dxa"/>
          </w:tcPr>
          <w:p w14:paraId="0FDF7E9A" w14:textId="77777777" w:rsidR="00046D4A" w:rsidRPr="00B1530F" w:rsidRDefault="00046D4A" w:rsidP="004F19EB">
            <w:pPr>
              <w:pStyle w:val="TAL"/>
              <w:rPr>
                <w:sz w:val="16"/>
              </w:rPr>
            </w:pPr>
            <w:r>
              <w:rPr>
                <w:sz w:val="16"/>
              </w:rPr>
              <w:t>R5-242940</w:t>
            </w:r>
          </w:p>
        </w:tc>
        <w:tc>
          <w:tcPr>
            <w:tcW w:w="3872" w:type="dxa"/>
          </w:tcPr>
          <w:p w14:paraId="0C088EB3" w14:textId="77777777" w:rsidR="00046D4A" w:rsidRPr="00B1530F" w:rsidRDefault="00046D4A" w:rsidP="004F19EB">
            <w:pPr>
              <w:pStyle w:val="TAL"/>
              <w:rPr>
                <w:sz w:val="16"/>
              </w:rPr>
            </w:pPr>
            <w:r>
              <w:rPr>
                <w:sz w:val="16"/>
              </w:rPr>
              <w:t>Addition of EPS P-CSCF restoration test case 10.3.2</w:t>
            </w:r>
          </w:p>
        </w:tc>
        <w:tc>
          <w:tcPr>
            <w:tcW w:w="1408" w:type="dxa"/>
          </w:tcPr>
          <w:p w14:paraId="3F5717B5" w14:textId="77777777" w:rsidR="00046D4A" w:rsidRPr="00B1530F" w:rsidRDefault="00046D4A" w:rsidP="004F19EB">
            <w:pPr>
              <w:pStyle w:val="TAL"/>
              <w:rPr>
                <w:sz w:val="16"/>
              </w:rPr>
            </w:pPr>
            <w:r>
              <w:rPr>
                <w:sz w:val="16"/>
              </w:rPr>
              <w:t>Qualcomm Incorporated, Orange</w:t>
            </w:r>
          </w:p>
        </w:tc>
        <w:tc>
          <w:tcPr>
            <w:tcW w:w="989" w:type="dxa"/>
          </w:tcPr>
          <w:p w14:paraId="0B355AD1" w14:textId="77777777" w:rsidR="00046D4A" w:rsidRPr="00B1530F" w:rsidRDefault="00046D4A" w:rsidP="004F19EB">
            <w:pPr>
              <w:pStyle w:val="TAL"/>
              <w:rPr>
                <w:sz w:val="16"/>
              </w:rPr>
            </w:pPr>
            <w:r>
              <w:rPr>
                <w:sz w:val="16"/>
              </w:rPr>
              <w:t>36.523-1</w:t>
            </w:r>
          </w:p>
        </w:tc>
        <w:tc>
          <w:tcPr>
            <w:tcW w:w="851" w:type="dxa"/>
          </w:tcPr>
          <w:p w14:paraId="18E9B229" w14:textId="77777777" w:rsidR="00046D4A" w:rsidRPr="00B1530F" w:rsidRDefault="00046D4A" w:rsidP="004F19EB">
            <w:pPr>
              <w:pStyle w:val="TAL"/>
              <w:rPr>
                <w:sz w:val="16"/>
              </w:rPr>
            </w:pPr>
            <w:r>
              <w:rPr>
                <w:sz w:val="16"/>
              </w:rPr>
              <w:t>5322</w:t>
            </w:r>
          </w:p>
        </w:tc>
        <w:tc>
          <w:tcPr>
            <w:tcW w:w="425" w:type="dxa"/>
          </w:tcPr>
          <w:p w14:paraId="58648524" w14:textId="77777777" w:rsidR="00046D4A" w:rsidRPr="00B1530F" w:rsidRDefault="00046D4A" w:rsidP="004F19EB">
            <w:pPr>
              <w:pStyle w:val="TAR"/>
              <w:rPr>
                <w:sz w:val="16"/>
              </w:rPr>
            </w:pPr>
            <w:r>
              <w:rPr>
                <w:sz w:val="16"/>
              </w:rPr>
              <w:t>-</w:t>
            </w:r>
          </w:p>
        </w:tc>
        <w:tc>
          <w:tcPr>
            <w:tcW w:w="709" w:type="dxa"/>
          </w:tcPr>
          <w:p w14:paraId="2354A367" w14:textId="77777777" w:rsidR="00046D4A" w:rsidRPr="00B1530F" w:rsidRDefault="00046D4A" w:rsidP="004F19EB">
            <w:pPr>
              <w:pStyle w:val="TAL"/>
              <w:rPr>
                <w:sz w:val="16"/>
              </w:rPr>
            </w:pPr>
            <w:r>
              <w:rPr>
                <w:sz w:val="16"/>
              </w:rPr>
              <w:t>Rel-18</w:t>
            </w:r>
          </w:p>
        </w:tc>
        <w:tc>
          <w:tcPr>
            <w:tcW w:w="283" w:type="dxa"/>
          </w:tcPr>
          <w:p w14:paraId="010D5A6C" w14:textId="77777777" w:rsidR="00046D4A" w:rsidRPr="00B1530F" w:rsidRDefault="00046D4A" w:rsidP="004F19EB">
            <w:pPr>
              <w:pStyle w:val="TAL"/>
              <w:rPr>
                <w:sz w:val="16"/>
              </w:rPr>
            </w:pPr>
            <w:r>
              <w:rPr>
                <w:sz w:val="16"/>
              </w:rPr>
              <w:t>F</w:t>
            </w:r>
          </w:p>
        </w:tc>
        <w:tc>
          <w:tcPr>
            <w:tcW w:w="3261" w:type="dxa"/>
          </w:tcPr>
          <w:p w14:paraId="785296F4" w14:textId="77777777" w:rsidR="00046D4A" w:rsidRPr="00B1530F" w:rsidRDefault="00046D4A" w:rsidP="004F19EB">
            <w:pPr>
              <w:pStyle w:val="TAL"/>
              <w:rPr>
                <w:sz w:val="16"/>
              </w:rPr>
            </w:pPr>
            <w:r>
              <w:rPr>
                <w:sz w:val="16"/>
              </w:rPr>
              <w:t>TEI9_Test</w:t>
            </w:r>
          </w:p>
        </w:tc>
        <w:tc>
          <w:tcPr>
            <w:tcW w:w="1269" w:type="dxa"/>
          </w:tcPr>
          <w:p w14:paraId="137617EA" w14:textId="77777777" w:rsidR="00046D4A" w:rsidRPr="00B1530F" w:rsidRDefault="00046D4A" w:rsidP="004F19EB">
            <w:pPr>
              <w:pStyle w:val="TAL"/>
              <w:rPr>
                <w:sz w:val="16"/>
              </w:rPr>
            </w:pPr>
            <w:r>
              <w:rPr>
                <w:sz w:val="16"/>
              </w:rPr>
              <w:t>agreed</w:t>
            </w:r>
          </w:p>
        </w:tc>
      </w:tr>
      <w:tr w:rsidR="00F86A74" w14:paraId="3803210F" w14:textId="77777777" w:rsidTr="00F86A74">
        <w:tc>
          <w:tcPr>
            <w:tcW w:w="1097" w:type="dxa"/>
          </w:tcPr>
          <w:p w14:paraId="32A66553" w14:textId="77777777" w:rsidR="00046D4A" w:rsidRPr="00B1530F" w:rsidRDefault="00046D4A" w:rsidP="004F19EB">
            <w:pPr>
              <w:pStyle w:val="TAL"/>
              <w:rPr>
                <w:sz w:val="16"/>
              </w:rPr>
            </w:pPr>
            <w:r>
              <w:rPr>
                <w:sz w:val="16"/>
              </w:rPr>
              <w:t>R5-242954</w:t>
            </w:r>
          </w:p>
        </w:tc>
        <w:tc>
          <w:tcPr>
            <w:tcW w:w="3872" w:type="dxa"/>
          </w:tcPr>
          <w:p w14:paraId="3489E184" w14:textId="77777777" w:rsidR="00046D4A" w:rsidRPr="00B1530F" w:rsidRDefault="00046D4A" w:rsidP="004F19EB">
            <w:pPr>
              <w:pStyle w:val="TAL"/>
              <w:rPr>
                <w:sz w:val="16"/>
              </w:rPr>
            </w:pPr>
            <w:r>
              <w:rPr>
                <w:sz w:val="16"/>
              </w:rPr>
              <w:t>Addition of new test case related to SSAC per PLMN 13.5.1.c</w:t>
            </w:r>
          </w:p>
        </w:tc>
        <w:tc>
          <w:tcPr>
            <w:tcW w:w="1408" w:type="dxa"/>
          </w:tcPr>
          <w:p w14:paraId="289D5FEB" w14:textId="77777777" w:rsidR="00046D4A" w:rsidRPr="00B1530F" w:rsidRDefault="00046D4A" w:rsidP="004F19EB">
            <w:pPr>
              <w:pStyle w:val="TAL"/>
              <w:rPr>
                <w:sz w:val="16"/>
              </w:rPr>
            </w:pPr>
            <w:r>
              <w:rPr>
                <w:sz w:val="16"/>
              </w:rPr>
              <w:t>NTTDOCOMO, INC.</w:t>
            </w:r>
          </w:p>
        </w:tc>
        <w:tc>
          <w:tcPr>
            <w:tcW w:w="989" w:type="dxa"/>
          </w:tcPr>
          <w:p w14:paraId="3875817B" w14:textId="77777777" w:rsidR="00046D4A" w:rsidRPr="00B1530F" w:rsidRDefault="00046D4A" w:rsidP="004F19EB">
            <w:pPr>
              <w:pStyle w:val="TAL"/>
              <w:rPr>
                <w:sz w:val="16"/>
              </w:rPr>
            </w:pPr>
            <w:r>
              <w:rPr>
                <w:sz w:val="16"/>
              </w:rPr>
              <w:t>36.523-1</w:t>
            </w:r>
          </w:p>
        </w:tc>
        <w:tc>
          <w:tcPr>
            <w:tcW w:w="851" w:type="dxa"/>
          </w:tcPr>
          <w:p w14:paraId="0EF50DA0" w14:textId="77777777" w:rsidR="00046D4A" w:rsidRPr="00B1530F" w:rsidRDefault="00046D4A" w:rsidP="004F19EB">
            <w:pPr>
              <w:pStyle w:val="TAL"/>
              <w:rPr>
                <w:sz w:val="16"/>
              </w:rPr>
            </w:pPr>
            <w:r>
              <w:rPr>
                <w:sz w:val="16"/>
              </w:rPr>
              <w:t>5323</w:t>
            </w:r>
          </w:p>
        </w:tc>
        <w:tc>
          <w:tcPr>
            <w:tcW w:w="425" w:type="dxa"/>
          </w:tcPr>
          <w:p w14:paraId="6A18609B" w14:textId="77777777" w:rsidR="00046D4A" w:rsidRPr="00B1530F" w:rsidRDefault="00046D4A" w:rsidP="004F19EB">
            <w:pPr>
              <w:pStyle w:val="TAR"/>
              <w:rPr>
                <w:sz w:val="16"/>
              </w:rPr>
            </w:pPr>
            <w:r>
              <w:rPr>
                <w:sz w:val="16"/>
              </w:rPr>
              <w:t>-</w:t>
            </w:r>
          </w:p>
        </w:tc>
        <w:tc>
          <w:tcPr>
            <w:tcW w:w="709" w:type="dxa"/>
          </w:tcPr>
          <w:p w14:paraId="443EFDF7" w14:textId="77777777" w:rsidR="00046D4A" w:rsidRPr="00B1530F" w:rsidRDefault="00046D4A" w:rsidP="004F19EB">
            <w:pPr>
              <w:pStyle w:val="TAL"/>
              <w:rPr>
                <w:sz w:val="16"/>
              </w:rPr>
            </w:pPr>
            <w:r>
              <w:rPr>
                <w:sz w:val="16"/>
              </w:rPr>
              <w:t>Rel-18</w:t>
            </w:r>
          </w:p>
        </w:tc>
        <w:tc>
          <w:tcPr>
            <w:tcW w:w="283" w:type="dxa"/>
          </w:tcPr>
          <w:p w14:paraId="3FA1B689" w14:textId="77777777" w:rsidR="00046D4A" w:rsidRPr="00B1530F" w:rsidRDefault="00046D4A" w:rsidP="004F19EB">
            <w:pPr>
              <w:pStyle w:val="TAL"/>
              <w:rPr>
                <w:sz w:val="16"/>
              </w:rPr>
            </w:pPr>
            <w:r>
              <w:rPr>
                <w:sz w:val="16"/>
              </w:rPr>
              <w:t>F</w:t>
            </w:r>
          </w:p>
        </w:tc>
        <w:tc>
          <w:tcPr>
            <w:tcW w:w="3261" w:type="dxa"/>
          </w:tcPr>
          <w:p w14:paraId="39E47C63" w14:textId="77777777" w:rsidR="00046D4A" w:rsidRPr="00B1530F" w:rsidRDefault="00046D4A" w:rsidP="004F19EB">
            <w:pPr>
              <w:pStyle w:val="TAL"/>
              <w:rPr>
                <w:sz w:val="16"/>
              </w:rPr>
            </w:pPr>
            <w:r>
              <w:rPr>
                <w:sz w:val="16"/>
              </w:rPr>
              <w:t>TEI12_Test</w:t>
            </w:r>
          </w:p>
        </w:tc>
        <w:tc>
          <w:tcPr>
            <w:tcW w:w="1269" w:type="dxa"/>
          </w:tcPr>
          <w:p w14:paraId="0D84BAE8" w14:textId="77777777" w:rsidR="00046D4A" w:rsidRPr="00B1530F" w:rsidRDefault="00046D4A" w:rsidP="004F19EB">
            <w:pPr>
              <w:pStyle w:val="TAL"/>
              <w:rPr>
                <w:sz w:val="16"/>
              </w:rPr>
            </w:pPr>
            <w:r>
              <w:rPr>
                <w:sz w:val="16"/>
              </w:rPr>
              <w:t>revised</w:t>
            </w:r>
          </w:p>
        </w:tc>
      </w:tr>
      <w:tr w:rsidR="00F86A74" w14:paraId="7D418C5E" w14:textId="77777777" w:rsidTr="00F86A74">
        <w:tc>
          <w:tcPr>
            <w:tcW w:w="1097" w:type="dxa"/>
          </w:tcPr>
          <w:p w14:paraId="6B1820ED" w14:textId="77777777" w:rsidR="00046D4A" w:rsidRPr="00B1530F" w:rsidRDefault="00046D4A" w:rsidP="004F19EB">
            <w:pPr>
              <w:pStyle w:val="TAL"/>
              <w:rPr>
                <w:sz w:val="16"/>
              </w:rPr>
            </w:pPr>
            <w:r>
              <w:rPr>
                <w:sz w:val="16"/>
              </w:rPr>
              <w:t>R5-243476</w:t>
            </w:r>
          </w:p>
        </w:tc>
        <w:tc>
          <w:tcPr>
            <w:tcW w:w="3872" w:type="dxa"/>
          </w:tcPr>
          <w:p w14:paraId="17B41431" w14:textId="77777777" w:rsidR="00046D4A" w:rsidRPr="00B1530F" w:rsidRDefault="00046D4A" w:rsidP="004F19EB">
            <w:pPr>
              <w:pStyle w:val="TAL"/>
              <w:rPr>
                <w:sz w:val="16"/>
              </w:rPr>
            </w:pPr>
            <w:r>
              <w:rPr>
                <w:sz w:val="16"/>
              </w:rPr>
              <w:t>Addition of new test case related to SSAC per PLMN 13.5.1.c</w:t>
            </w:r>
          </w:p>
        </w:tc>
        <w:tc>
          <w:tcPr>
            <w:tcW w:w="1408" w:type="dxa"/>
          </w:tcPr>
          <w:p w14:paraId="72776B72" w14:textId="77777777" w:rsidR="00046D4A" w:rsidRPr="00B1530F" w:rsidRDefault="00046D4A" w:rsidP="004F19EB">
            <w:pPr>
              <w:pStyle w:val="TAL"/>
              <w:rPr>
                <w:sz w:val="16"/>
              </w:rPr>
            </w:pPr>
            <w:r>
              <w:rPr>
                <w:sz w:val="16"/>
              </w:rPr>
              <w:t>NTTDOCOMO, INC.</w:t>
            </w:r>
          </w:p>
        </w:tc>
        <w:tc>
          <w:tcPr>
            <w:tcW w:w="989" w:type="dxa"/>
          </w:tcPr>
          <w:p w14:paraId="6A61F7D6" w14:textId="77777777" w:rsidR="00046D4A" w:rsidRPr="00B1530F" w:rsidRDefault="00046D4A" w:rsidP="004F19EB">
            <w:pPr>
              <w:pStyle w:val="TAL"/>
              <w:rPr>
                <w:sz w:val="16"/>
              </w:rPr>
            </w:pPr>
            <w:r>
              <w:rPr>
                <w:sz w:val="16"/>
              </w:rPr>
              <w:t>36.523-1</w:t>
            </w:r>
          </w:p>
        </w:tc>
        <w:tc>
          <w:tcPr>
            <w:tcW w:w="851" w:type="dxa"/>
          </w:tcPr>
          <w:p w14:paraId="4B6DBDA9" w14:textId="77777777" w:rsidR="00046D4A" w:rsidRPr="00B1530F" w:rsidRDefault="00046D4A" w:rsidP="004F19EB">
            <w:pPr>
              <w:pStyle w:val="TAL"/>
              <w:rPr>
                <w:sz w:val="16"/>
              </w:rPr>
            </w:pPr>
            <w:r>
              <w:rPr>
                <w:sz w:val="16"/>
              </w:rPr>
              <w:t>5323</w:t>
            </w:r>
          </w:p>
        </w:tc>
        <w:tc>
          <w:tcPr>
            <w:tcW w:w="425" w:type="dxa"/>
          </w:tcPr>
          <w:p w14:paraId="4C11CBF8" w14:textId="77777777" w:rsidR="00046D4A" w:rsidRPr="00B1530F" w:rsidRDefault="00046D4A" w:rsidP="004F19EB">
            <w:pPr>
              <w:pStyle w:val="TAR"/>
              <w:rPr>
                <w:sz w:val="16"/>
              </w:rPr>
            </w:pPr>
            <w:r>
              <w:rPr>
                <w:sz w:val="16"/>
              </w:rPr>
              <w:t>1</w:t>
            </w:r>
          </w:p>
        </w:tc>
        <w:tc>
          <w:tcPr>
            <w:tcW w:w="709" w:type="dxa"/>
          </w:tcPr>
          <w:p w14:paraId="61CABF2F" w14:textId="77777777" w:rsidR="00046D4A" w:rsidRPr="00B1530F" w:rsidRDefault="00046D4A" w:rsidP="004F19EB">
            <w:pPr>
              <w:pStyle w:val="TAL"/>
              <w:rPr>
                <w:sz w:val="16"/>
              </w:rPr>
            </w:pPr>
            <w:r>
              <w:rPr>
                <w:sz w:val="16"/>
              </w:rPr>
              <w:t>Rel-18</w:t>
            </w:r>
          </w:p>
        </w:tc>
        <w:tc>
          <w:tcPr>
            <w:tcW w:w="283" w:type="dxa"/>
          </w:tcPr>
          <w:p w14:paraId="3A1562F7" w14:textId="77777777" w:rsidR="00046D4A" w:rsidRPr="00B1530F" w:rsidRDefault="00046D4A" w:rsidP="004F19EB">
            <w:pPr>
              <w:pStyle w:val="TAL"/>
              <w:rPr>
                <w:sz w:val="16"/>
              </w:rPr>
            </w:pPr>
            <w:r>
              <w:rPr>
                <w:sz w:val="16"/>
              </w:rPr>
              <w:t>F</w:t>
            </w:r>
          </w:p>
        </w:tc>
        <w:tc>
          <w:tcPr>
            <w:tcW w:w="3261" w:type="dxa"/>
          </w:tcPr>
          <w:p w14:paraId="61825EFE" w14:textId="77777777" w:rsidR="00046D4A" w:rsidRPr="00B1530F" w:rsidRDefault="00046D4A" w:rsidP="004F19EB">
            <w:pPr>
              <w:pStyle w:val="TAL"/>
              <w:rPr>
                <w:sz w:val="16"/>
              </w:rPr>
            </w:pPr>
            <w:r>
              <w:rPr>
                <w:sz w:val="16"/>
              </w:rPr>
              <w:t>TEI12_Test</w:t>
            </w:r>
          </w:p>
        </w:tc>
        <w:tc>
          <w:tcPr>
            <w:tcW w:w="1269" w:type="dxa"/>
          </w:tcPr>
          <w:p w14:paraId="61831821" w14:textId="77777777" w:rsidR="00046D4A" w:rsidRPr="00B1530F" w:rsidRDefault="00046D4A" w:rsidP="004F19EB">
            <w:pPr>
              <w:pStyle w:val="TAL"/>
              <w:rPr>
                <w:sz w:val="16"/>
              </w:rPr>
            </w:pPr>
            <w:r>
              <w:rPr>
                <w:sz w:val="16"/>
              </w:rPr>
              <w:t>agreed</w:t>
            </w:r>
          </w:p>
        </w:tc>
      </w:tr>
      <w:tr w:rsidR="00F86A74" w14:paraId="5A91133C" w14:textId="77777777" w:rsidTr="00F86A74">
        <w:tc>
          <w:tcPr>
            <w:tcW w:w="1097" w:type="dxa"/>
          </w:tcPr>
          <w:p w14:paraId="56B2DEF1" w14:textId="77777777" w:rsidR="00046D4A" w:rsidRPr="00B1530F" w:rsidRDefault="00046D4A" w:rsidP="004F19EB">
            <w:pPr>
              <w:pStyle w:val="TAL"/>
              <w:rPr>
                <w:sz w:val="16"/>
              </w:rPr>
            </w:pPr>
            <w:r>
              <w:rPr>
                <w:sz w:val="16"/>
              </w:rPr>
              <w:t>R5-243479</w:t>
            </w:r>
          </w:p>
        </w:tc>
        <w:tc>
          <w:tcPr>
            <w:tcW w:w="3872" w:type="dxa"/>
          </w:tcPr>
          <w:p w14:paraId="271FB9DD" w14:textId="77777777" w:rsidR="00046D4A" w:rsidRPr="00B1530F" w:rsidRDefault="00046D4A" w:rsidP="004F19EB">
            <w:pPr>
              <w:pStyle w:val="TAL"/>
              <w:rPr>
                <w:sz w:val="16"/>
              </w:rPr>
            </w:pPr>
            <w:r>
              <w:rPr>
                <w:sz w:val="16"/>
              </w:rPr>
              <w:t>Correction to NTN test cases</w:t>
            </w:r>
          </w:p>
        </w:tc>
        <w:tc>
          <w:tcPr>
            <w:tcW w:w="1408" w:type="dxa"/>
          </w:tcPr>
          <w:p w14:paraId="072A25DC" w14:textId="77777777" w:rsidR="00046D4A" w:rsidRPr="00B1530F" w:rsidRDefault="00046D4A" w:rsidP="004F19EB">
            <w:pPr>
              <w:pStyle w:val="TAL"/>
              <w:rPr>
                <w:sz w:val="16"/>
              </w:rPr>
            </w:pPr>
            <w:r>
              <w:rPr>
                <w:sz w:val="16"/>
              </w:rPr>
              <w:t>ROHDE &amp; SCHWARZ</w:t>
            </w:r>
          </w:p>
        </w:tc>
        <w:tc>
          <w:tcPr>
            <w:tcW w:w="989" w:type="dxa"/>
          </w:tcPr>
          <w:p w14:paraId="76FB22D7" w14:textId="77777777" w:rsidR="00046D4A" w:rsidRPr="00B1530F" w:rsidRDefault="00046D4A" w:rsidP="004F19EB">
            <w:pPr>
              <w:pStyle w:val="TAL"/>
              <w:rPr>
                <w:sz w:val="16"/>
              </w:rPr>
            </w:pPr>
            <w:r>
              <w:rPr>
                <w:sz w:val="16"/>
              </w:rPr>
              <w:t>36.523-1</w:t>
            </w:r>
          </w:p>
        </w:tc>
        <w:tc>
          <w:tcPr>
            <w:tcW w:w="851" w:type="dxa"/>
          </w:tcPr>
          <w:p w14:paraId="1B747B9B" w14:textId="77777777" w:rsidR="00046D4A" w:rsidRPr="00B1530F" w:rsidRDefault="00046D4A" w:rsidP="004F19EB">
            <w:pPr>
              <w:pStyle w:val="TAL"/>
              <w:rPr>
                <w:sz w:val="16"/>
              </w:rPr>
            </w:pPr>
            <w:r>
              <w:rPr>
                <w:sz w:val="16"/>
              </w:rPr>
              <w:t>5324</w:t>
            </w:r>
          </w:p>
        </w:tc>
        <w:tc>
          <w:tcPr>
            <w:tcW w:w="425" w:type="dxa"/>
          </w:tcPr>
          <w:p w14:paraId="5EB6B98E" w14:textId="77777777" w:rsidR="00046D4A" w:rsidRPr="00B1530F" w:rsidRDefault="00046D4A" w:rsidP="004F19EB">
            <w:pPr>
              <w:pStyle w:val="TAR"/>
              <w:rPr>
                <w:sz w:val="16"/>
              </w:rPr>
            </w:pPr>
            <w:r>
              <w:rPr>
                <w:sz w:val="16"/>
              </w:rPr>
              <w:t>-</w:t>
            </w:r>
          </w:p>
        </w:tc>
        <w:tc>
          <w:tcPr>
            <w:tcW w:w="709" w:type="dxa"/>
          </w:tcPr>
          <w:p w14:paraId="22F96B08" w14:textId="77777777" w:rsidR="00046D4A" w:rsidRPr="00B1530F" w:rsidRDefault="00046D4A" w:rsidP="004F19EB">
            <w:pPr>
              <w:pStyle w:val="TAL"/>
              <w:rPr>
                <w:sz w:val="16"/>
              </w:rPr>
            </w:pPr>
            <w:r>
              <w:rPr>
                <w:sz w:val="16"/>
              </w:rPr>
              <w:t>Rel-18</w:t>
            </w:r>
          </w:p>
        </w:tc>
        <w:tc>
          <w:tcPr>
            <w:tcW w:w="283" w:type="dxa"/>
          </w:tcPr>
          <w:p w14:paraId="558BE1B4" w14:textId="77777777" w:rsidR="00046D4A" w:rsidRPr="00B1530F" w:rsidRDefault="00046D4A" w:rsidP="004F19EB">
            <w:pPr>
              <w:pStyle w:val="TAL"/>
              <w:rPr>
                <w:sz w:val="16"/>
              </w:rPr>
            </w:pPr>
            <w:r>
              <w:rPr>
                <w:sz w:val="16"/>
              </w:rPr>
              <w:t>F</w:t>
            </w:r>
          </w:p>
        </w:tc>
        <w:tc>
          <w:tcPr>
            <w:tcW w:w="3261" w:type="dxa"/>
          </w:tcPr>
          <w:p w14:paraId="725EA163" w14:textId="77777777" w:rsidR="00046D4A" w:rsidRPr="00B1530F" w:rsidRDefault="00046D4A" w:rsidP="004F19EB">
            <w:pPr>
              <w:pStyle w:val="TAL"/>
              <w:rPr>
                <w:sz w:val="16"/>
              </w:rPr>
            </w:pPr>
            <w:r>
              <w:rPr>
                <w:sz w:val="16"/>
              </w:rPr>
              <w:t>TEI17_Test, LTE_NBIOT_eMTC_NTN_plus_EPS-UEConTest</w:t>
            </w:r>
          </w:p>
        </w:tc>
        <w:tc>
          <w:tcPr>
            <w:tcW w:w="1269" w:type="dxa"/>
          </w:tcPr>
          <w:p w14:paraId="33623B7E" w14:textId="77777777" w:rsidR="00046D4A" w:rsidRPr="00B1530F" w:rsidRDefault="00046D4A" w:rsidP="004F19EB">
            <w:pPr>
              <w:pStyle w:val="TAL"/>
              <w:rPr>
                <w:sz w:val="16"/>
              </w:rPr>
            </w:pPr>
            <w:r>
              <w:rPr>
                <w:sz w:val="16"/>
              </w:rPr>
              <w:t>agreed</w:t>
            </w:r>
          </w:p>
        </w:tc>
      </w:tr>
      <w:tr w:rsidR="00F86A74" w14:paraId="462B7835" w14:textId="77777777" w:rsidTr="00F86A74">
        <w:tc>
          <w:tcPr>
            <w:tcW w:w="1097" w:type="dxa"/>
          </w:tcPr>
          <w:p w14:paraId="0A9BC30F" w14:textId="77777777" w:rsidR="00046D4A" w:rsidRPr="00B1530F" w:rsidRDefault="00046D4A" w:rsidP="004F19EB">
            <w:pPr>
              <w:pStyle w:val="TAL"/>
              <w:rPr>
                <w:sz w:val="16"/>
              </w:rPr>
            </w:pPr>
            <w:r>
              <w:rPr>
                <w:sz w:val="16"/>
              </w:rPr>
              <w:t>R5-242122</w:t>
            </w:r>
          </w:p>
        </w:tc>
        <w:tc>
          <w:tcPr>
            <w:tcW w:w="3872" w:type="dxa"/>
          </w:tcPr>
          <w:p w14:paraId="1496DD42" w14:textId="77777777" w:rsidR="00046D4A" w:rsidRPr="00B1530F" w:rsidRDefault="00046D4A" w:rsidP="004F19EB">
            <w:pPr>
              <w:pStyle w:val="TAL"/>
              <w:rPr>
                <w:sz w:val="16"/>
              </w:rPr>
            </w:pPr>
            <w:r>
              <w:rPr>
                <w:sz w:val="16"/>
              </w:rPr>
              <w:t>Addition of applicability of new test case 8.1.3.6b for redir-policy bit</w:t>
            </w:r>
          </w:p>
        </w:tc>
        <w:tc>
          <w:tcPr>
            <w:tcW w:w="1408" w:type="dxa"/>
          </w:tcPr>
          <w:p w14:paraId="7AB2F966" w14:textId="77777777" w:rsidR="00046D4A" w:rsidRPr="00B1530F" w:rsidRDefault="00046D4A" w:rsidP="004F19EB">
            <w:pPr>
              <w:pStyle w:val="TAL"/>
              <w:rPr>
                <w:sz w:val="16"/>
              </w:rPr>
            </w:pPr>
            <w:r>
              <w:rPr>
                <w:sz w:val="16"/>
              </w:rPr>
              <w:t>Vodafone GmbH, MCC TF160</w:t>
            </w:r>
          </w:p>
        </w:tc>
        <w:tc>
          <w:tcPr>
            <w:tcW w:w="989" w:type="dxa"/>
          </w:tcPr>
          <w:p w14:paraId="3F16C8BF" w14:textId="77777777" w:rsidR="00046D4A" w:rsidRPr="00B1530F" w:rsidRDefault="00046D4A" w:rsidP="004F19EB">
            <w:pPr>
              <w:pStyle w:val="TAL"/>
              <w:rPr>
                <w:sz w:val="16"/>
              </w:rPr>
            </w:pPr>
            <w:r>
              <w:rPr>
                <w:sz w:val="16"/>
              </w:rPr>
              <w:t>36.523-2</w:t>
            </w:r>
          </w:p>
        </w:tc>
        <w:tc>
          <w:tcPr>
            <w:tcW w:w="851" w:type="dxa"/>
          </w:tcPr>
          <w:p w14:paraId="6820299E" w14:textId="77777777" w:rsidR="00046D4A" w:rsidRPr="00B1530F" w:rsidRDefault="00046D4A" w:rsidP="004F19EB">
            <w:pPr>
              <w:pStyle w:val="TAL"/>
              <w:rPr>
                <w:sz w:val="16"/>
              </w:rPr>
            </w:pPr>
            <w:r>
              <w:rPr>
                <w:sz w:val="16"/>
              </w:rPr>
              <w:t>1447</w:t>
            </w:r>
          </w:p>
        </w:tc>
        <w:tc>
          <w:tcPr>
            <w:tcW w:w="425" w:type="dxa"/>
          </w:tcPr>
          <w:p w14:paraId="34E97142" w14:textId="77777777" w:rsidR="00046D4A" w:rsidRPr="00B1530F" w:rsidRDefault="00046D4A" w:rsidP="004F19EB">
            <w:pPr>
              <w:pStyle w:val="TAR"/>
              <w:rPr>
                <w:sz w:val="16"/>
              </w:rPr>
            </w:pPr>
            <w:r>
              <w:rPr>
                <w:sz w:val="16"/>
              </w:rPr>
              <w:t>-</w:t>
            </w:r>
          </w:p>
        </w:tc>
        <w:tc>
          <w:tcPr>
            <w:tcW w:w="709" w:type="dxa"/>
          </w:tcPr>
          <w:p w14:paraId="7AAAC92A" w14:textId="77777777" w:rsidR="00046D4A" w:rsidRPr="00B1530F" w:rsidRDefault="00046D4A" w:rsidP="004F19EB">
            <w:pPr>
              <w:pStyle w:val="TAL"/>
              <w:rPr>
                <w:sz w:val="16"/>
              </w:rPr>
            </w:pPr>
            <w:r>
              <w:rPr>
                <w:sz w:val="16"/>
              </w:rPr>
              <w:t>Rel-18</w:t>
            </w:r>
          </w:p>
        </w:tc>
        <w:tc>
          <w:tcPr>
            <w:tcW w:w="283" w:type="dxa"/>
          </w:tcPr>
          <w:p w14:paraId="04F44872" w14:textId="77777777" w:rsidR="00046D4A" w:rsidRPr="00B1530F" w:rsidRDefault="00046D4A" w:rsidP="004F19EB">
            <w:pPr>
              <w:pStyle w:val="TAL"/>
              <w:rPr>
                <w:sz w:val="16"/>
              </w:rPr>
            </w:pPr>
            <w:r>
              <w:rPr>
                <w:sz w:val="16"/>
              </w:rPr>
              <w:t>F</w:t>
            </w:r>
          </w:p>
        </w:tc>
        <w:tc>
          <w:tcPr>
            <w:tcW w:w="3261" w:type="dxa"/>
          </w:tcPr>
          <w:p w14:paraId="2A8BFE61" w14:textId="77777777" w:rsidR="00046D4A" w:rsidRPr="00B1530F" w:rsidRDefault="00046D4A" w:rsidP="004F19EB">
            <w:pPr>
              <w:pStyle w:val="TAL"/>
              <w:rPr>
                <w:sz w:val="16"/>
              </w:rPr>
            </w:pPr>
            <w:r>
              <w:rPr>
                <w:sz w:val="16"/>
              </w:rPr>
              <w:t>TEI18_Test</w:t>
            </w:r>
          </w:p>
        </w:tc>
        <w:tc>
          <w:tcPr>
            <w:tcW w:w="1269" w:type="dxa"/>
          </w:tcPr>
          <w:p w14:paraId="57AA9538" w14:textId="77777777" w:rsidR="00046D4A" w:rsidRPr="00B1530F" w:rsidRDefault="00046D4A" w:rsidP="004F19EB">
            <w:pPr>
              <w:pStyle w:val="TAL"/>
              <w:rPr>
                <w:sz w:val="16"/>
              </w:rPr>
            </w:pPr>
            <w:r>
              <w:rPr>
                <w:sz w:val="16"/>
              </w:rPr>
              <w:t>revised</w:t>
            </w:r>
          </w:p>
        </w:tc>
      </w:tr>
      <w:tr w:rsidR="00F86A74" w14:paraId="379EBA30" w14:textId="77777777" w:rsidTr="00F86A74">
        <w:tc>
          <w:tcPr>
            <w:tcW w:w="1097" w:type="dxa"/>
          </w:tcPr>
          <w:p w14:paraId="0CAF748E" w14:textId="77777777" w:rsidR="00046D4A" w:rsidRPr="00B1530F" w:rsidRDefault="00046D4A" w:rsidP="004F19EB">
            <w:pPr>
              <w:pStyle w:val="TAL"/>
              <w:rPr>
                <w:sz w:val="16"/>
              </w:rPr>
            </w:pPr>
            <w:r>
              <w:rPr>
                <w:sz w:val="16"/>
              </w:rPr>
              <w:t>R5-243469</w:t>
            </w:r>
          </w:p>
        </w:tc>
        <w:tc>
          <w:tcPr>
            <w:tcW w:w="3872" w:type="dxa"/>
          </w:tcPr>
          <w:p w14:paraId="42172342" w14:textId="77777777" w:rsidR="00046D4A" w:rsidRPr="00B1530F" w:rsidRDefault="00046D4A" w:rsidP="004F19EB">
            <w:pPr>
              <w:pStyle w:val="TAL"/>
              <w:rPr>
                <w:sz w:val="16"/>
              </w:rPr>
            </w:pPr>
            <w:r>
              <w:rPr>
                <w:sz w:val="16"/>
              </w:rPr>
              <w:t>Addition of applicability of new test case 8.1.3.6b for redir-policy bit</w:t>
            </w:r>
          </w:p>
        </w:tc>
        <w:tc>
          <w:tcPr>
            <w:tcW w:w="1408" w:type="dxa"/>
          </w:tcPr>
          <w:p w14:paraId="0CB0733F" w14:textId="77777777" w:rsidR="00046D4A" w:rsidRPr="00B1530F" w:rsidRDefault="00046D4A" w:rsidP="004F19EB">
            <w:pPr>
              <w:pStyle w:val="TAL"/>
              <w:rPr>
                <w:sz w:val="16"/>
              </w:rPr>
            </w:pPr>
            <w:r>
              <w:rPr>
                <w:sz w:val="16"/>
              </w:rPr>
              <w:t>Vodafone GmbH, MCC TF160</w:t>
            </w:r>
          </w:p>
        </w:tc>
        <w:tc>
          <w:tcPr>
            <w:tcW w:w="989" w:type="dxa"/>
          </w:tcPr>
          <w:p w14:paraId="6841EA50" w14:textId="77777777" w:rsidR="00046D4A" w:rsidRPr="00B1530F" w:rsidRDefault="00046D4A" w:rsidP="004F19EB">
            <w:pPr>
              <w:pStyle w:val="TAL"/>
              <w:rPr>
                <w:sz w:val="16"/>
              </w:rPr>
            </w:pPr>
            <w:r>
              <w:rPr>
                <w:sz w:val="16"/>
              </w:rPr>
              <w:t>36.523-2</w:t>
            </w:r>
          </w:p>
        </w:tc>
        <w:tc>
          <w:tcPr>
            <w:tcW w:w="851" w:type="dxa"/>
          </w:tcPr>
          <w:p w14:paraId="43C6E245" w14:textId="77777777" w:rsidR="00046D4A" w:rsidRPr="00B1530F" w:rsidRDefault="00046D4A" w:rsidP="004F19EB">
            <w:pPr>
              <w:pStyle w:val="TAL"/>
              <w:rPr>
                <w:sz w:val="16"/>
              </w:rPr>
            </w:pPr>
            <w:r>
              <w:rPr>
                <w:sz w:val="16"/>
              </w:rPr>
              <w:t>1447</w:t>
            </w:r>
          </w:p>
        </w:tc>
        <w:tc>
          <w:tcPr>
            <w:tcW w:w="425" w:type="dxa"/>
          </w:tcPr>
          <w:p w14:paraId="3FE3376D" w14:textId="77777777" w:rsidR="00046D4A" w:rsidRPr="00B1530F" w:rsidRDefault="00046D4A" w:rsidP="004F19EB">
            <w:pPr>
              <w:pStyle w:val="TAR"/>
              <w:rPr>
                <w:sz w:val="16"/>
              </w:rPr>
            </w:pPr>
            <w:r>
              <w:rPr>
                <w:sz w:val="16"/>
              </w:rPr>
              <w:t>1</w:t>
            </w:r>
          </w:p>
        </w:tc>
        <w:tc>
          <w:tcPr>
            <w:tcW w:w="709" w:type="dxa"/>
          </w:tcPr>
          <w:p w14:paraId="0AD21995" w14:textId="77777777" w:rsidR="00046D4A" w:rsidRPr="00B1530F" w:rsidRDefault="00046D4A" w:rsidP="004F19EB">
            <w:pPr>
              <w:pStyle w:val="TAL"/>
              <w:rPr>
                <w:sz w:val="16"/>
              </w:rPr>
            </w:pPr>
            <w:r>
              <w:rPr>
                <w:sz w:val="16"/>
              </w:rPr>
              <w:t>Rel-18</w:t>
            </w:r>
          </w:p>
        </w:tc>
        <w:tc>
          <w:tcPr>
            <w:tcW w:w="283" w:type="dxa"/>
          </w:tcPr>
          <w:p w14:paraId="392C1975" w14:textId="77777777" w:rsidR="00046D4A" w:rsidRPr="00B1530F" w:rsidRDefault="00046D4A" w:rsidP="004F19EB">
            <w:pPr>
              <w:pStyle w:val="TAL"/>
              <w:rPr>
                <w:sz w:val="16"/>
              </w:rPr>
            </w:pPr>
            <w:r>
              <w:rPr>
                <w:sz w:val="16"/>
              </w:rPr>
              <w:t>F</w:t>
            </w:r>
          </w:p>
        </w:tc>
        <w:tc>
          <w:tcPr>
            <w:tcW w:w="3261" w:type="dxa"/>
          </w:tcPr>
          <w:p w14:paraId="6BD97D69" w14:textId="77777777" w:rsidR="00046D4A" w:rsidRPr="00B1530F" w:rsidRDefault="00046D4A" w:rsidP="004F19EB">
            <w:pPr>
              <w:pStyle w:val="TAL"/>
              <w:rPr>
                <w:sz w:val="16"/>
              </w:rPr>
            </w:pPr>
            <w:r>
              <w:rPr>
                <w:sz w:val="16"/>
              </w:rPr>
              <w:t>TEI18_Test</w:t>
            </w:r>
          </w:p>
        </w:tc>
        <w:tc>
          <w:tcPr>
            <w:tcW w:w="1269" w:type="dxa"/>
          </w:tcPr>
          <w:p w14:paraId="11AD122B" w14:textId="77777777" w:rsidR="00046D4A" w:rsidRPr="00B1530F" w:rsidRDefault="00046D4A" w:rsidP="004F19EB">
            <w:pPr>
              <w:pStyle w:val="TAL"/>
              <w:rPr>
                <w:sz w:val="16"/>
              </w:rPr>
            </w:pPr>
            <w:r>
              <w:rPr>
                <w:sz w:val="16"/>
              </w:rPr>
              <w:t>agreed</w:t>
            </w:r>
          </w:p>
        </w:tc>
      </w:tr>
      <w:tr w:rsidR="00F86A74" w14:paraId="5BBDF5BB" w14:textId="77777777" w:rsidTr="00F86A74">
        <w:tc>
          <w:tcPr>
            <w:tcW w:w="1097" w:type="dxa"/>
          </w:tcPr>
          <w:p w14:paraId="5F59909D" w14:textId="77777777" w:rsidR="00046D4A" w:rsidRPr="00B1530F" w:rsidRDefault="00046D4A" w:rsidP="004F19EB">
            <w:pPr>
              <w:pStyle w:val="TAL"/>
              <w:rPr>
                <w:sz w:val="16"/>
              </w:rPr>
            </w:pPr>
            <w:r>
              <w:rPr>
                <w:sz w:val="16"/>
              </w:rPr>
              <w:t>R5-242186</w:t>
            </w:r>
          </w:p>
        </w:tc>
        <w:tc>
          <w:tcPr>
            <w:tcW w:w="3872" w:type="dxa"/>
          </w:tcPr>
          <w:p w14:paraId="0A0DB453" w14:textId="77777777" w:rsidR="00046D4A" w:rsidRPr="00B1530F" w:rsidRDefault="00046D4A" w:rsidP="004F19EB">
            <w:pPr>
              <w:pStyle w:val="TAL"/>
              <w:rPr>
                <w:sz w:val="16"/>
              </w:rPr>
            </w:pPr>
            <w:r>
              <w:rPr>
                <w:sz w:val="16"/>
              </w:rPr>
              <w:t>Correction to case title of TC 11.2.13</w:t>
            </w:r>
          </w:p>
        </w:tc>
        <w:tc>
          <w:tcPr>
            <w:tcW w:w="1408" w:type="dxa"/>
          </w:tcPr>
          <w:p w14:paraId="4ACB8D19" w14:textId="77777777" w:rsidR="00046D4A" w:rsidRPr="00B1530F" w:rsidRDefault="00046D4A" w:rsidP="004F19EB">
            <w:pPr>
              <w:pStyle w:val="TAL"/>
              <w:rPr>
                <w:sz w:val="16"/>
              </w:rPr>
            </w:pPr>
            <w:r>
              <w:rPr>
                <w:sz w:val="16"/>
              </w:rPr>
              <w:t>MediaTek Inc., NTT DOCOMO, MCC TF160, ROHDE &amp; SCHWARZ</w:t>
            </w:r>
          </w:p>
        </w:tc>
        <w:tc>
          <w:tcPr>
            <w:tcW w:w="989" w:type="dxa"/>
          </w:tcPr>
          <w:p w14:paraId="7DF0D3B7" w14:textId="77777777" w:rsidR="00046D4A" w:rsidRPr="00B1530F" w:rsidRDefault="00046D4A" w:rsidP="004F19EB">
            <w:pPr>
              <w:pStyle w:val="TAL"/>
              <w:rPr>
                <w:sz w:val="16"/>
              </w:rPr>
            </w:pPr>
            <w:r>
              <w:rPr>
                <w:sz w:val="16"/>
              </w:rPr>
              <w:t>36.523-2</w:t>
            </w:r>
          </w:p>
        </w:tc>
        <w:tc>
          <w:tcPr>
            <w:tcW w:w="851" w:type="dxa"/>
          </w:tcPr>
          <w:p w14:paraId="1AF7194E" w14:textId="77777777" w:rsidR="00046D4A" w:rsidRPr="00B1530F" w:rsidRDefault="00046D4A" w:rsidP="004F19EB">
            <w:pPr>
              <w:pStyle w:val="TAL"/>
              <w:rPr>
                <w:sz w:val="16"/>
              </w:rPr>
            </w:pPr>
            <w:r>
              <w:rPr>
                <w:sz w:val="16"/>
              </w:rPr>
              <w:t>1448</w:t>
            </w:r>
          </w:p>
        </w:tc>
        <w:tc>
          <w:tcPr>
            <w:tcW w:w="425" w:type="dxa"/>
          </w:tcPr>
          <w:p w14:paraId="149288B3" w14:textId="77777777" w:rsidR="00046D4A" w:rsidRPr="00B1530F" w:rsidRDefault="00046D4A" w:rsidP="004F19EB">
            <w:pPr>
              <w:pStyle w:val="TAR"/>
              <w:rPr>
                <w:sz w:val="16"/>
              </w:rPr>
            </w:pPr>
            <w:r>
              <w:rPr>
                <w:sz w:val="16"/>
              </w:rPr>
              <w:t>-</w:t>
            </w:r>
          </w:p>
        </w:tc>
        <w:tc>
          <w:tcPr>
            <w:tcW w:w="709" w:type="dxa"/>
          </w:tcPr>
          <w:p w14:paraId="5492F9D1" w14:textId="77777777" w:rsidR="00046D4A" w:rsidRPr="00B1530F" w:rsidRDefault="00046D4A" w:rsidP="004F19EB">
            <w:pPr>
              <w:pStyle w:val="TAL"/>
              <w:rPr>
                <w:sz w:val="16"/>
              </w:rPr>
            </w:pPr>
            <w:r>
              <w:rPr>
                <w:sz w:val="16"/>
              </w:rPr>
              <w:t>Rel-18</w:t>
            </w:r>
          </w:p>
        </w:tc>
        <w:tc>
          <w:tcPr>
            <w:tcW w:w="283" w:type="dxa"/>
          </w:tcPr>
          <w:p w14:paraId="2586A902" w14:textId="77777777" w:rsidR="00046D4A" w:rsidRPr="00B1530F" w:rsidRDefault="00046D4A" w:rsidP="004F19EB">
            <w:pPr>
              <w:pStyle w:val="TAL"/>
              <w:rPr>
                <w:sz w:val="16"/>
              </w:rPr>
            </w:pPr>
            <w:r>
              <w:rPr>
                <w:sz w:val="16"/>
              </w:rPr>
              <w:t>F</w:t>
            </w:r>
          </w:p>
        </w:tc>
        <w:tc>
          <w:tcPr>
            <w:tcW w:w="3261" w:type="dxa"/>
          </w:tcPr>
          <w:p w14:paraId="3A0E82A6" w14:textId="77777777" w:rsidR="00046D4A" w:rsidRPr="00B1530F" w:rsidRDefault="00046D4A" w:rsidP="004F19EB">
            <w:pPr>
              <w:pStyle w:val="TAL"/>
              <w:rPr>
                <w:sz w:val="16"/>
              </w:rPr>
            </w:pPr>
            <w:r>
              <w:rPr>
                <w:sz w:val="16"/>
              </w:rPr>
              <w:t>TEI11_Test</w:t>
            </w:r>
          </w:p>
        </w:tc>
        <w:tc>
          <w:tcPr>
            <w:tcW w:w="1269" w:type="dxa"/>
          </w:tcPr>
          <w:p w14:paraId="59B6FABC" w14:textId="77777777" w:rsidR="00046D4A" w:rsidRPr="00B1530F" w:rsidRDefault="00046D4A" w:rsidP="004F19EB">
            <w:pPr>
              <w:pStyle w:val="TAL"/>
              <w:rPr>
                <w:sz w:val="16"/>
              </w:rPr>
            </w:pPr>
            <w:r>
              <w:rPr>
                <w:sz w:val="16"/>
              </w:rPr>
              <w:t>agreed</w:t>
            </w:r>
          </w:p>
        </w:tc>
      </w:tr>
      <w:tr w:rsidR="00F86A74" w14:paraId="69DCF2AB" w14:textId="77777777" w:rsidTr="00F86A74">
        <w:tc>
          <w:tcPr>
            <w:tcW w:w="1097" w:type="dxa"/>
          </w:tcPr>
          <w:p w14:paraId="2188F54E" w14:textId="77777777" w:rsidR="00046D4A" w:rsidRPr="00B1530F" w:rsidRDefault="00046D4A" w:rsidP="004F19EB">
            <w:pPr>
              <w:pStyle w:val="TAL"/>
              <w:rPr>
                <w:sz w:val="16"/>
              </w:rPr>
            </w:pPr>
            <w:r>
              <w:rPr>
                <w:sz w:val="16"/>
              </w:rPr>
              <w:t>R5-242187</w:t>
            </w:r>
          </w:p>
        </w:tc>
        <w:tc>
          <w:tcPr>
            <w:tcW w:w="3872" w:type="dxa"/>
          </w:tcPr>
          <w:p w14:paraId="1E377A2B" w14:textId="77777777" w:rsidR="00046D4A" w:rsidRPr="00B1530F" w:rsidRDefault="00046D4A" w:rsidP="004F19EB">
            <w:pPr>
              <w:pStyle w:val="TAL"/>
              <w:rPr>
                <w:sz w:val="16"/>
              </w:rPr>
            </w:pPr>
            <w:r>
              <w:rPr>
                <w:sz w:val="16"/>
              </w:rPr>
              <w:t>Optimize the tables for IoT NTN</w:t>
            </w:r>
          </w:p>
        </w:tc>
        <w:tc>
          <w:tcPr>
            <w:tcW w:w="1408" w:type="dxa"/>
          </w:tcPr>
          <w:p w14:paraId="51568C60" w14:textId="77777777" w:rsidR="00046D4A" w:rsidRPr="00B1530F" w:rsidRDefault="00046D4A" w:rsidP="004F19EB">
            <w:pPr>
              <w:pStyle w:val="TAL"/>
              <w:rPr>
                <w:sz w:val="16"/>
              </w:rPr>
            </w:pPr>
            <w:r>
              <w:rPr>
                <w:sz w:val="16"/>
              </w:rPr>
              <w:t>MediaTek Inc., Anritsu</w:t>
            </w:r>
          </w:p>
        </w:tc>
        <w:tc>
          <w:tcPr>
            <w:tcW w:w="989" w:type="dxa"/>
          </w:tcPr>
          <w:p w14:paraId="00542708" w14:textId="77777777" w:rsidR="00046D4A" w:rsidRPr="00B1530F" w:rsidRDefault="00046D4A" w:rsidP="004F19EB">
            <w:pPr>
              <w:pStyle w:val="TAL"/>
              <w:rPr>
                <w:sz w:val="16"/>
              </w:rPr>
            </w:pPr>
            <w:r>
              <w:rPr>
                <w:sz w:val="16"/>
              </w:rPr>
              <w:t>36.523-2</w:t>
            </w:r>
          </w:p>
        </w:tc>
        <w:tc>
          <w:tcPr>
            <w:tcW w:w="851" w:type="dxa"/>
          </w:tcPr>
          <w:p w14:paraId="3769FD74" w14:textId="77777777" w:rsidR="00046D4A" w:rsidRPr="00B1530F" w:rsidRDefault="00046D4A" w:rsidP="004F19EB">
            <w:pPr>
              <w:pStyle w:val="TAL"/>
              <w:rPr>
                <w:sz w:val="16"/>
              </w:rPr>
            </w:pPr>
            <w:r>
              <w:rPr>
                <w:sz w:val="16"/>
              </w:rPr>
              <w:t>1449</w:t>
            </w:r>
          </w:p>
        </w:tc>
        <w:tc>
          <w:tcPr>
            <w:tcW w:w="425" w:type="dxa"/>
          </w:tcPr>
          <w:p w14:paraId="782D10AC" w14:textId="77777777" w:rsidR="00046D4A" w:rsidRPr="00B1530F" w:rsidRDefault="00046D4A" w:rsidP="004F19EB">
            <w:pPr>
              <w:pStyle w:val="TAR"/>
              <w:rPr>
                <w:sz w:val="16"/>
              </w:rPr>
            </w:pPr>
            <w:r>
              <w:rPr>
                <w:sz w:val="16"/>
              </w:rPr>
              <w:t>-</w:t>
            </w:r>
          </w:p>
        </w:tc>
        <w:tc>
          <w:tcPr>
            <w:tcW w:w="709" w:type="dxa"/>
          </w:tcPr>
          <w:p w14:paraId="73E59449" w14:textId="77777777" w:rsidR="00046D4A" w:rsidRPr="00B1530F" w:rsidRDefault="00046D4A" w:rsidP="004F19EB">
            <w:pPr>
              <w:pStyle w:val="TAL"/>
              <w:rPr>
                <w:sz w:val="16"/>
              </w:rPr>
            </w:pPr>
            <w:r>
              <w:rPr>
                <w:sz w:val="16"/>
              </w:rPr>
              <w:t>Rel-18</w:t>
            </w:r>
          </w:p>
        </w:tc>
        <w:tc>
          <w:tcPr>
            <w:tcW w:w="283" w:type="dxa"/>
          </w:tcPr>
          <w:p w14:paraId="4976B3D3" w14:textId="77777777" w:rsidR="00046D4A" w:rsidRPr="00B1530F" w:rsidRDefault="00046D4A" w:rsidP="004F19EB">
            <w:pPr>
              <w:pStyle w:val="TAL"/>
              <w:rPr>
                <w:sz w:val="16"/>
              </w:rPr>
            </w:pPr>
            <w:r>
              <w:rPr>
                <w:sz w:val="16"/>
              </w:rPr>
              <w:t>F</w:t>
            </w:r>
          </w:p>
        </w:tc>
        <w:tc>
          <w:tcPr>
            <w:tcW w:w="3261" w:type="dxa"/>
          </w:tcPr>
          <w:p w14:paraId="69DD7081" w14:textId="77777777" w:rsidR="00046D4A" w:rsidRPr="00B1530F" w:rsidRDefault="00046D4A" w:rsidP="004F19EB">
            <w:pPr>
              <w:pStyle w:val="TAL"/>
              <w:rPr>
                <w:sz w:val="16"/>
              </w:rPr>
            </w:pPr>
            <w:r>
              <w:rPr>
                <w:sz w:val="16"/>
              </w:rPr>
              <w:t>TEI17_Test, LTE_NBIOT_eMTC_NTN_plus_EPS-UEConTest</w:t>
            </w:r>
          </w:p>
        </w:tc>
        <w:tc>
          <w:tcPr>
            <w:tcW w:w="1269" w:type="dxa"/>
          </w:tcPr>
          <w:p w14:paraId="6F31F04F" w14:textId="77777777" w:rsidR="00046D4A" w:rsidRPr="00B1530F" w:rsidRDefault="00046D4A" w:rsidP="004F19EB">
            <w:pPr>
              <w:pStyle w:val="TAL"/>
              <w:rPr>
                <w:sz w:val="16"/>
              </w:rPr>
            </w:pPr>
            <w:r>
              <w:rPr>
                <w:sz w:val="16"/>
              </w:rPr>
              <w:t>revised</w:t>
            </w:r>
          </w:p>
        </w:tc>
      </w:tr>
      <w:tr w:rsidR="00F86A74" w14:paraId="4B7FCFD1" w14:textId="77777777" w:rsidTr="00F86A74">
        <w:tc>
          <w:tcPr>
            <w:tcW w:w="1097" w:type="dxa"/>
          </w:tcPr>
          <w:p w14:paraId="5C568095" w14:textId="77777777" w:rsidR="00046D4A" w:rsidRPr="00B1530F" w:rsidRDefault="00046D4A" w:rsidP="004F19EB">
            <w:pPr>
              <w:pStyle w:val="TAL"/>
              <w:rPr>
                <w:sz w:val="16"/>
              </w:rPr>
            </w:pPr>
            <w:r>
              <w:rPr>
                <w:sz w:val="16"/>
              </w:rPr>
              <w:t>R5-243578</w:t>
            </w:r>
          </w:p>
        </w:tc>
        <w:tc>
          <w:tcPr>
            <w:tcW w:w="3872" w:type="dxa"/>
          </w:tcPr>
          <w:p w14:paraId="7D8FB4A2" w14:textId="77777777" w:rsidR="00046D4A" w:rsidRPr="00B1530F" w:rsidRDefault="00046D4A" w:rsidP="004F19EB">
            <w:pPr>
              <w:pStyle w:val="TAL"/>
              <w:rPr>
                <w:sz w:val="16"/>
              </w:rPr>
            </w:pPr>
            <w:r>
              <w:rPr>
                <w:sz w:val="16"/>
              </w:rPr>
              <w:t>Optimize the tables for IoT NTN</w:t>
            </w:r>
          </w:p>
        </w:tc>
        <w:tc>
          <w:tcPr>
            <w:tcW w:w="1408" w:type="dxa"/>
          </w:tcPr>
          <w:p w14:paraId="0D11A942" w14:textId="77777777" w:rsidR="00046D4A" w:rsidRPr="00B1530F" w:rsidRDefault="00046D4A" w:rsidP="004F19EB">
            <w:pPr>
              <w:pStyle w:val="TAL"/>
              <w:rPr>
                <w:sz w:val="16"/>
              </w:rPr>
            </w:pPr>
            <w:r>
              <w:rPr>
                <w:sz w:val="16"/>
              </w:rPr>
              <w:t>MediaTek Inc., Anritsu</w:t>
            </w:r>
          </w:p>
        </w:tc>
        <w:tc>
          <w:tcPr>
            <w:tcW w:w="989" w:type="dxa"/>
          </w:tcPr>
          <w:p w14:paraId="79970CEF" w14:textId="77777777" w:rsidR="00046D4A" w:rsidRPr="00B1530F" w:rsidRDefault="00046D4A" w:rsidP="004F19EB">
            <w:pPr>
              <w:pStyle w:val="TAL"/>
              <w:rPr>
                <w:sz w:val="16"/>
              </w:rPr>
            </w:pPr>
            <w:r>
              <w:rPr>
                <w:sz w:val="16"/>
              </w:rPr>
              <w:t>36.523-2</w:t>
            </w:r>
          </w:p>
        </w:tc>
        <w:tc>
          <w:tcPr>
            <w:tcW w:w="851" w:type="dxa"/>
          </w:tcPr>
          <w:p w14:paraId="32D8235D" w14:textId="77777777" w:rsidR="00046D4A" w:rsidRPr="00B1530F" w:rsidRDefault="00046D4A" w:rsidP="004F19EB">
            <w:pPr>
              <w:pStyle w:val="TAL"/>
              <w:rPr>
                <w:sz w:val="16"/>
              </w:rPr>
            </w:pPr>
            <w:r>
              <w:rPr>
                <w:sz w:val="16"/>
              </w:rPr>
              <w:t>1449</w:t>
            </w:r>
          </w:p>
        </w:tc>
        <w:tc>
          <w:tcPr>
            <w:tcW w:w="425" w:type="dxa"/>
          </w:tcPr>
          <w:p w14:paraId="28D1680D" w14:textId="77777777" w:rsidR="00046D4A" w:rsidRPr="00B1530F" w:rsidRDefault="00046D4A" w:rsidP="004F19EB">
            <w:pPr>
              <w:pStyle w:val="TAR"/>
              <w:rPr>
                <w:sz w:val="16"/>
              </w:rPr>
            </w:pPr>
            <w:r>
              <w:rPr>
                <w:sz w:val="16"/>
              </w:rPr>
              <w:t>1</w:t>
            </w:r>
          </w:p>
        </w:tc>
        <w:tc>
          <w:tcPr>
            <w:tcW w:w="709" w:type="dxa"/>
          </w:tcPr>
          <w:p w14:paraId="04917638" w14:textId="77777777" w:rsidR="00046D4A" w:rsidRPr="00B1530F" w:rsidRDefault="00046D4A" w:rsidP="004F19EB">
            <w:pPr>
              <w:pStyle w:val="TAL"/>
              <w:rPr>
                <w:sz w:val="16"/>
              </w:rPr>
            </w:pPr>
            <w:r>
              <w:rPr>
                <w:sz w:val="16"/>
              </w:rPr>
              <w:t>Rel-18</w:t>
            </w:r>
          </w:p>
        </w:tc>
        <w:tc>
          <w:tcPr>
            <w:tcW w:w="283" w:type="dxa"/>
          </w:tcPr>
          <w:p w14:paraId="5B70FE5C" w14:textId="77777777" w:rsidR="00046D4A" w:rsidRPr="00B1530F" w:rsidRDefault="00046D4A" w:rsidP="004F19EB">
            <w:pPr>
              <w:pStyle w:val="TAL"/>
              <w:rPr>
                <w:sz w:val="16"/>
              </w:rPr>
            </w:pPr>
            <w:r>
              <w:rPr>
                <w:sz w:val="16"/>
              </w:rPr>
              <w:t>F</w:t>
            </w:r>
          </w:p>
        </w:tc>
        <w:tc>
          <w:tcPr>
            <w:tcW w:w="3261" w:type="dxa"/>
          </w:tcPr>
          <w:p w14:paraId="18DAFC38" w14:textId="77777777" w:rsidR="00046D4A" w:rsidRPr="00B1530F" w:rsidRDefault="00046D4A" w:rsidP="004F19EB">
            <w:pPr>
              <w:pStyle w:val="TAL"/>
              <w:rPr>
                <w:sz w:val="16"/>
              </w:rPr>
            </w:pPr>
            <w:r>
              <w:rPr>
                <w:sz w:val="16"/>
              </w:rPr>
              <w:t>TEI17_Test, LTE_NBIOT_eMTC_NTN_plus_EPS-UEConTest</w:t>
            </w:r>
          </w:p>
        </w:tc>
        <w:tc>
          <w:tcPr>
            <w:tcW w:w="1269" w:type="dxa"/>
          </w:tcPr>
          <w:p w14:paraId="240AC04B" w14:textId="77777777" w:rsidR="00046D4A" w:rsidRPr="00B1530F" w:rsidRDefault="00046D4A" w:rsidP="004F19EB">
            <w:pPr>
              <w:pStyle w:val="TAL"/>
              <w:rPr>
                <w:sz w:val="16"/>
              </w:rPr>
            </w:pPr>
            <w:r>
              <w:rPr>
                <w:sz w:val="16"/>
              </w:rPr>
              <w:t>agreed</w:t>
            </w:r>
          </w:p>
        </w:tc>
      </w:tr>
      <w:tr w:rsidR="00F86A74" w14:paraId="14CEC2BF" w14:textId="77777777" w:rsidTr="00F86A74">
        <w:tc>
          <w:tcPr>
            <w:tcW w:w="1097" w:type="dxa"/>
          </w:tcPr>
          <w:p w14:paraId="01546536" w14:textId="77777777" w:rsidR="00046D4A" w:rsidRPr="00B1530F" w:rsidRDefault="00046D4A" w:rsidP="004F19EB">
            <w:pPr>
              <w:pStyle w:val="TAL"/>
              <w:rPr>
                <w:sz w:val="16"/>
              </w:rPr>
            </w:pPr>
            <w:r>
              <w:rPr>
                <w:sz w:val="16"/>
              </w:rPr>
              <w:t>R5-242393</w:t>
            </w:r>
          </w:p>
        </w:tc>
        <w:tc>
          <w:tcPr>
            <w:tcW w:w="3872" w:type="dxa"/>
          </w:tcPr>
          <w:p w14:paraId="1DBB8BC1" w14:textId="77777777" w:rsidR="00046D4A" w:rsidRPr="00B1530F" w:rsidRDefault="00046D4A" w:rsidP="004F19EB">
            <w:pPr>
              <w:pStyle w:val="TAL"/>
              <w:rPr>
                <w:sz w:val="16"/>
              </w:rPr>
            </w:pPr>
            <w:r>
              <w:rPr>
                <w:sz w:val="16"/>
              </w:rPr>
              <w:t>Addition of band 106 to RF Baseline Implementation Capabilities</w:t>
            </w:r>
          </w:p>
        </w:tc>
        <w:tc>
          <w:tcPr>
            <w:tcW w:w="1408" w:type="dxa"/>
          </w:tcPr>
          <w:p w14:paraId="3EED3B5D" w14:textId="77777777" w:rsidR="00046D4A" w:rsidRPr="00B1530F" w:rsidRDefault="00046D4A" w:rsidP="004F19EB">
            <w:pPr>
              <w:pStyle w:val="TAL"/>
              <w:rPr>
                <w:sz w:val="16"/>
              </w:rPr>
            </w:pPr>
            <w:r>
              <w:rPr>
                <w:sz w:val="16"/>
              </w:rPr>
              <w:t>Nokia</w:t>
            </w:r>
          </w:p>
        </w:tc>
        <w:tc>
          <w:tcPr>
            <w:tcW w:w="989" w:type="dxa"/>
          </w:tcPr>
          <w:p w14:paraId="2E0B325E" w14:textId="77777777" w:rsidR="00046D4A" w:rsidRPr="00B1530F" w:rsidRDefault="00046D4A" w:rsidP="004F19EB">
            <w:pPr>
              <w:pStyle w:val="TAL"/>
              <w:rPr>
                <w:sz w:val="16"/>
              </w:rPr>
            </w:pPr>
            <w:r>
              <w:rPr>
                <w:sz w:val="16"/>
              </w:rPr>
              <w:t>36.523-2</w:t>
            </w:r>
          </w:p>
        </w:tc>
        <w:tc>
          <w:tcPr>
            <w:tcW w:w="851" w:type="dxa"/>
          </w:tcPr>
          <w:p w14:paraId="7E981E8E" w14:textId="77777777" w:rsidR="00046D4A" w:rsidRPr="00B1530F" w:rsidRDefault="00046D4A" w:rsidP="004F19EB">
            <w:pPr>
              <w:pStyle w:val="TAL"/>
              <w:rPr>
                <w:sz w:val="16"/>
              </w:rPr>
            </w:pPr>
            <w:r>
              <w:rPr>
                <w:sz w:val="16"/>
              </w:rPr>
              <w:t>1450</w:t>
            </w:r>
          </w:p>
        </w:tc>
        <w:tc>
          <w:tcPr>
            <w:tcW w:w="425" w:type="dxa"/>
          </w:tcPr>
          <w:p w14:paraId="2CD928B2" w14:textId="77777777" w:rsidR="00046D4A" w:rsidRPr="00B1530F" w:rsidRDefault="00046D4A" w:rsidP="004F19EB">
            <w:pPr>
              <w:pStyle w:val="TAR"/>
              <w:rPr>
                <w:sz w:val="16"/>
              </w:rPr>
            </w:pPr>
            <w:r>
              <w:rPr>
                <w:sz w:val="16"/>
              </w:rPr>
              <w:t>-</w:t>
            </w:r>
          </w:p>
        </w:tc>
        <w:tc>
          <w:tcPr>
            <w:tcW w:w="709" w:type="dxa"/>
          </w:tcPr>
          <w:p w14:paraId="21FAF8ED" w14:textId="77777777" w:rsidR="00046D4A" w:rsidRPr="00B1530F" w:rsidRDefault="00046D4A" w:rsidP="004F19EB">
            <w:pPr>
              <w:pStyle w:val="TAL"/>
              <w:rPr>
                <w:sz w:val="16"/>
              </w:rPr>
            </w:pPr>
            <w:r>
              <w:rPr>
                <w:sz w:val="16"/>
              </w:rPr>
              <w:t>Rel-18</w:t>
            </w:r>
          </w:p>
        </w:tc>
        <w:tc>
          <w:tcPr>
            <w:tcW w:w="283" w:type="dxa"/>
          </w:tcPr>
          <w:p w14:paraId="342C61C8" w14:textId="77777777" w:rsidR="00046D4A" w:rsidRPr="00B1530F" w:rsidRDefault="00046D4A" w:rsidP="004F19EB">
            <w:pPr>
              <w:pStyle w:val="TAL"/>
              <w:rPr>
                <w:sz w:val="16"/>
              </w:rPr>
            </w:pPr>
            <w:r>
              <w:rPr>
                <w:sz w:val="16"/>
              </w:rPr>
              <w:t>F</w:t>
            </w:r>
          </w:p>
        </w:tc>
        <w:tc>
          <w:tcPr>
            <w:tcW w:w="3261" w:type="dxa"/>
          </w:tcPr>
          <w:p w14:paraId="25B00CA6" w14:textId="77777777" w:rsidR="00046D4A" w:rsidRPr="00B1530F" w:rsidRDefault="00046D4A" w:rsidP="004F19EB">
            <w:pPr>
              <w:pStyle w:val="TAL"/>
              <w:rPr>
                <w:sz w:val="16"/>
              </w:rPr>
            </w:pPr>
            <w:r>
              <w:rPr>
                <w:sz w:val="16"/>
              </w:rPr>
              <w:t>LTE_900MHz_US-UEConTest</w:t>
            </w:r>
          </w:p>
        </w:tc>
        <w:tc>
          <w:tcPr>
            <w:tcW w:w="1269" w:type="dxa"/>
          </w:tcPr>
          <w:p w14:paraId="6DE211B8" w14:textId="77777777" w:rsidR="00046D4A" w:rsidRPr="00B1530F" w:rsidRDefault="00046D4A" w:rsidP="004F19EB">
            <w:pPr>
              <w:pStyle w:val="TAL"/>
              <w:rPr>
                <w:sz w:val="16"/>
              </w:rPr>
            </w:pPr>
            <w:r>
              <w:rPr>
                <w:sz w:val="16"/>
              </w:rPr>
              <w:t>agreed</w:t>
            </w:r>
          </w:p>
        </w:tc>
      </w:tr>
      <w:tr w:rsidR="00F86A74" w14:paraId="46F2BDCA" w14:textId="77777777" w:rsidTr="00F86A74">
        <w:tc>
          <w:tcPr>
            <w:tcW w:w="1097" w:type="dxa"/>
          </w:tcPr>
          <w:p w14:paraId="5B11D973" w14:textId="77777777" w:rsidR="00046D4A" w:rsidRPr="00B1530F" w:rsidRDefault="00046D4A" w:rsidP="004F19EB">
            <w:pPr>
              <w:pStyle w:val="TAL"/>
              <w:rPr>
                <w:sz w:val="16"/>
              </w:rPr>
            </w:pPr>
            <w:r>
              <w:rPr>
                <w:sz w:val="16"/>
              </w:rPr>
              <w:t>R5-242941</w:t>
            </w:r>
          </w:p>
        </w:tc>
        <w:tc>
          <w:tcPr>
            <w:tcW w:w="3872" w:type="dxa"/>
          </w:tcPr>
          <w:p w14:paraId="56CFF63B" w14:textId="77777777" w:rsidR="00046D4A" w:rsidRPr="00B1530F" w:rsidRDefault="00046D4A" w:rsidP="004F19EB">
            <w:pPr>
              <w:pStyle w:val="TAL"/>
              <w:rPr>
                <w:sz w:val="16"/>
              </w:rPr>
            </w:pPr>
            <w:r>
              <w:rPr>
                <w:sz w:val="16"/>
              </w:rPr>
              <w:t>Applicability updates for EPS P-CSCF restoration test cases</w:t>
            </w:r>
          </w:p>
        </w:tc>
        <w:tc>
          <w:tcPr>
            <w:tcW w:w="1408" w:type="dxa"/>
          </w:tcPr>
          <w:p w14:paraId="03260D07" w14:textId="77777777" w:rsidR="00046D4A" w:rsidRPr="00B1530F" w:rsidRDefault="00046D4A" w:rsidP="004F19EB">
            <w:pPr>
              <w:pStyle w:val="TAL"/>
              <w:rPr>
                <w:sz w:val="16"/>
              </w:rPr>
            </w:pPr>
            <w:r>
              <w:rPr>
                <w:sz w:val="16"/>
              </w:rPr>
              <w:t>Qualcomm Incorporated, Orange</w:t>
            </w:r>
          </w:p>
        </w:tc>
        <w:tc>
          <w:tcPr>
            <w:tcW w:w="989" w:type="dxa"/>
          </w:tcPr>
          <w:p w14:paraId="65CE85FB" w14:textId="77777777" w:rsidR="00046D4A" w:rsidRPr="00B1530F" w:rsidRDefault="00046D4A" w:rsidP="004F19EB">
            <w:pPr>
              <w:pStyle w:val="TAL"/>
              <w:rPr>
                <w:sz w:val="16"/>
              </w:rPr>
            </w:pPr>
            <w:r>
              <w:rPr>
                <w:sz w:val="16"/>
              </w:rPr>
              <w:t>36.523-2</w:t>
            </w:r>
          </w:p>
        </w:tc>
        <w:tc>
          <w:tcPr>
            <w:tcW w:w="851" w:type="dxa"/>
          </w:tcPr>
          <w:p w14:paraId="3EF6D01E" w14:textId="77777777" w:rsidR="00046D4A" w:rsidRPr="00B1530F" w:rsidRDefault="00046D4A" w:rsidP="004F19EB">
            <w:pPr>
              <w:pStyle w:val="TAL"/>
              <w:rPr>
                <w:sz w:val="16"/>
              </w:rPr>
            </w:pPr>
            <w:r>
              <w:rPr>
                <w:sz w:val="16"/>
              </w:rPr>
              <w:t>1451</w:t>
            </w:r>
          </w:p>
        </w:tc>
        <w:tc>
          <w:tcPr>
            <w:tcW w:w="425" w:type="dxa"/>
          </w:tcPr>
          <w:p w14:paraId="1D9AE8E4" w14:textId="77777777" w:rsidR="00046D4A" w:rsidRPr="00B1530F" w:rsidRDefault="00046D4A" w:rsidP="004F19EB">
            <w:pPr>
              <w:pStyle w:val="TAR"/>
              <w:rPr>
                <w:sz w:val="16"/>
              </w:rPr>
            </w:pPr>
            <w:r>
              <w:rPr>
                <w:sz w:val="16"/>
              </w:rPr>
              <w:t>-</w:t>
            </w:r>
          </w:p>
        </w:tc>
        <w:tc>
          <w:tcPr>
            <w:tcW w:w="709" w:type="dxa"/>
          </w:tcPr>
          <w:p w14:paraId="5AE52C12" w14:textId="77777777" w:rsidR="00046D4A" w:rsidRPr="00B1530F" w:rsidRDefault="00046D4A" w:rsidP="004F19EB">
            <w:pPr>
              <w:pStyle w:val="TAL"/>
              <w:rPr>
                <w:sz w:val="16"/>
              </w:rPr>
            </w:pPr>
            <w:r>
              <w:rPr>
                <w:sz w:val="16"/>
              </w:rPr>
              <w:t>Rel-18</w:t>
            </w:r>
          </w:p>
        </w:tc>
        <w:tc>
          <w:tcPr>
            <w:tcW w:w="283" w:type="dxa"/>
          </w:tcPr>
          <w:p w14:paraId="24D8A60D" w14:textId="77777777" w:rsidR="00046D4A" w:rsidRPr="00B1530F" w:rsidRDefault="00046D4A" w:rsidP="004F19EB">
            <w:pPr>
              <w:pStyle w:val="TAL"/>
              <w:rPr>
                <w:sz w:val="16"/>
              </w:rPr>
            </w:pPr>
            <w:r>
              <w:rPr>
                <w:sz w:val="16"/>
              </w:rPr>
              <w:t>F</w:t>
            </w:r>
          </w:p>
        </w:tc>
        <w:tc>
          <w:tcPr>
            <w:tcW w:w="3261" w:type="dxa"/>
          </w:tcPr>
          <w:p w14:paraId="26670FB3" w14:textId="77777777" w:rsidR="00046D4A" w:rsidRPr="00B1530F" w:rsidRDefault="00046D4A" w:rsidP="004F19EB">
            <w:pPr>
              <w:pStyle w:val="TAL"/>
              <w:rPr>
                <w:sz w:val="16"/>
              </w:rPr>
            </w:pPr>
            <w:r>
              <w:rPr>
                <w:sz w:val="16"/>
              </w:rPr>
              <w:t>TEI9_Test</w:t>
            </w:r>
          </w:p>
        </w:tc>
        <w:tc>
          <w:tcPr>
            <w:tcW w:w="1269" w:type="dxa"/>
          </w:tcPr>
          <w:p w14:paraId="5AD20ABC" w14:textId="77777777" w:rsidR="00046D4A" w:rsidRPr="00B1530F" w:rsidRDefault="00046D4A" w:rsidP="004F19EB">
            <w:pPr>
              <w:pStyle w:val="TAL"/>
              <w:rPr>
                <w:sz w:val="16"/>
              </w:rPr>
            </w:pPr>
            <w:r>
              <w:rPr>
                <w:sz w:val="16"/>
              </w:rPr>
              <w:t>revised</w:t>
            </w:r>
          </w:p>
        </w:tc>
      </w:tr>
      <w:tr w:rsidR="00F86A74" w14:paraId="3A923011" w14:textId="77777777" w:rsidTr="00F86A74">
        <w:tc>
          <w:tcPr>
            <w:tcW w:w="1097" w:type="dxa"/>
          </w:tcPr>
          <w:p w14:paraId="6967D302" w14:textId="77777777" w:rsidR="00046D4A" w:rsidRPr="00B1530F" w:rsidRDefault="00046D4A" w:rsidP="004F19EB">
            <w:pPr>
              <w:pStyle w:val="TAL"/>
              <w:rPr>
                <w:sz w:val="16"/>
              </w:rPr>
            </w:pPr>
            <w:r>
              <w:rPr>
                <w:sz w:val="16"/>
              </w:rPr>
              <w:t>R5-243473</w:t>
            </w:r>
          </w:p>
        </w:tc>
        <w:tc>
          <w:tcPr>
            <w:tcW w:w="3872" w:type="dxa"/>
          </w:tcPr>
          <w:p w14:paraId="4F16F1C1" w14:textId="77777777" w:rsidR="00046D4A" w:rsidRPr="00B1530F" w:rsidRDefault="00046D4A" w:rsidP="004F19EB">
            <w:pPr>
              <w:pStyle w:val="TAL"/>
              <w:rPr>
                <w:sz w:val="16"/>
              </w:rPr>
            </w:pPr>
            <w:r>
              <w:rPr>
                <w:sz w:val="16"/>
              </w:rPr>
              <w:t>Applicability updates for EPS P-CSCF restoration test cases</w:t>
            </w:r>
          </w:p>
        </w:tc>
        <w:tc>
          <w:tcPr>
            <w:tcW w:w="1408" w:type="dxa"/>
          </w:tcPr>
          <w:p w14:paraId="3E4566E2" w14:textId="77777777" w:rsidR="00046D4A" w:rsidRPr="00B1530F" w:rsidRDefault="00046D4A" w:rsidP="004F19EB">
            <w:pPr>
              <w:pStyle w:val="TAL"/>
              <w:rPr>
                <w:sz w:val="16"/>
              </w:rPr>
            </w:pPr>
            <w:r>
              <w:rPr>
                <w:sz w:val="16"/>
              </w:rPr>
              <w:t>Qualcomm Incorporated, Orange</w:t>
            </w:r>
          </w:p>
        </w:tc>
        <w:tc>
          <w:tcPr>
            <w:tcW w:w="989" w:type="dxa"/>
          </w:tcPr>
          <w:p w14:paraId="0788C9EA" w14:textId="77777777" w:rsidR="00046D4A" w:rsidRPr="00B1530F" w:rsidRDefault="00046D4A" w:rsidP="004F19EB">
            <w:pPr>
              <w:pStyle w:val="TAL"/>
              <w:rPr>
                <w:sz w:val="16"/>
              </w:rPr>
            </w:pPr>
            <w:r>
              <w:rPr>
                <w:sz w:val="16"/>
              </w:rPr>
              <w:t>36.523-2</w:t>
            </w:r>
          </w:p>
        </w:tc>
        <w:tc>
          <w:tcPr>
            <w:tcW w:w="851" w:type="dxa"/>
          </w:tcPr>
          <w:p w14:paraId="25B6D95F" w14:textId="77777777" w:rsidR="00046D4A" w:rsidRPr="00B1530F" w:rsidRDefault="00046D4A" w:rsidP="004F19EB">
            <w:pPr>
              <w:pStyle w:val="TAL"/>
              <w:rPr>
                <w:sz w:val="16"/>
              </w:rPr>
            </w:pPr>
            <w:r>
              <w:rPr>
                <w:sz w:val="16"/>
              </w:rPr>
              <w:t>1451</w:t>
            </w:r>
          </w:p>
        </w:tc>
        <w:tc>
          <w:tcPr>
            <w:tcW w:w="425" w:type="dxa"/>
          </w:tcPr>
          <w:p w14:paraId="72BDD04D" w14:textId="77777777" w:rsidR="00046D4A" w:rsidRPr="00B1530F" w:rsidRDefault="00046D4A" w:rsidP="004F19EB">
            <w:pPr>
              <w:pStyle w:val="TAR"/>
              <w:rPr>
                <w:sz w:val="16"/>
              </w:rPr>
            </w:pPr>
            <w:r>
              <w:rPr>
                <w:sz w:val="16"/>
              </w:rPr>
              <w:t>1</w:t>
            </w:r>
          </w:p>
        </w:tc>
        <w:tc>
          <w:tcPr>
            <w:tcW w:w="709" w:type="dxa"/>
          </w:tcPr>
          <w:p w14:paraId="76ECFC0D" w14:textId="77777777" w:rsidR="00046D4A" w:rsidRPr="00B1530F" w:rsidRDefault="00046D4A" w:rsidP="004F19EB">
            <w:pPr>
              <w:pStyle w:val="TAL"/>
              <w:rPr>
                <w:sz w:val="16"/>
              </w:rPr>
            </w:pPr>
            <w:r>
              <w:rPr>
                <w:sz w:val="16"/>
              </w:rPr>
              <w:t>Rel-18</w:t>
            </w:r>
          </w:p>
        </w:tc>
        <w:tc>
          <w:tcPr>
            <w:tcW w:w="283" w:type="dxa"/>
          </w:tcPr>
          <w:p w14:paraId="7C8E7614" w14:textId="77777777" w:rsidR="00046D4A" w:rsidRPr="00B1530F" w:rsidRDefault="00046D4A" w:rsidP="004F19EB">
            <w:pPr>
              <w:pStyle w:val="TAL"/>
              <w:rPr>
                <w:sz w:val="16"/>
              </w:rPr>
            </w:pPr>
            <w:r>
              <w:rPr>
                <w:sz w:val="16"/>
              </w:rPr>
              <w:t>F</w:t>
            </w:r>
          </w:p>
        </w:tc>
        <w:tc>
          <w:tcPr>
            <w:tcW w:w="3261" w:type="dxa"/>
          </w:tcPr>
          <w:p w14:paraId="0054EB1C" w14:textId="77777777" w:rsidR="00046D4A" w:rsidRPr="00B1530F" w:rsidRDefault="00046D4A" w:rsidP="004F19EB">
            <w:pPr>
              <w:pStyle w:val="TAL"/>
              <w:rPr>
                <w:sz w:val="16"/>
              </w:rPr>
            </w:pPr>
            <w:r>
              <w:rPr>
                <w:sz w:val="16"/>
              </w:rPr>
              <w:t>TEI9_Test</w:t>
            </w:r>
          </w:p>
        </w:tc>
        <w:tc>
          <w:tcPr>
            <w:tcW w:w="1269" w:type="dxa"/>
          </w:tcPr>
          <w:p w14:paraId="54CC3ECD" w14:textId="77777777" w:rsidR="00046D4A" w:rsidRPr="00B1530F" w:rsidRDefault="00046D4A" w:rsidP="004F19EB">
            <w:pPr>
              <w:pStyle w:val="TAL"/>
              <w:rPr>
                <w:sz w:val="16"/>
              </w:rPr>
            </w:pPr>
            <w:r>
              <w:rPr>
                <w:sz w:val="16"/>
              </w:rPr>
              <w:t>agreed</w:t>
            </w:r>
          </w:p>
        </w:tc>
      </w:tr>
      <w:tr w:rsidR="00F86A74" w14:paraId="12B7107C" w14:textId="77777777" w:rsidTr="00F86A74">
        <w:tc>
          <w:tcPr>
            <w:tcW w:w="1097" w:type="dxa"/>
          </w:tcPr>
          <w:p w14:paraId="154ACC21" w14:textId="77777777" w:rsidR="00046D4A" w:rsidRPr="00B1530F" w:rsidRDefault="00046D4A" w:rsidP="004F19EB">
            <w:pPr>
              <w:pStyle w:val="TAL"/>
              <w:rPr>
                <w:sz w:val="16"/>
              </w:rPr>
            </w:pPr>
            <w:r>
              <w:rPr>
                <w:sz w:val="16"/>
              </w:rPr>
              <w:t>R5-242955</w:t>
            </w:r>
          </w:p>
        </w:tc>
        <w:tc>
          <w:tcPr>
            <w:tcW w:w="3872" w:type="dxa"/>
          </w:tcPr>
          <w:p w14:paraId="7185BA31" w14:textId="77777777" w:rsidR="00046D4A" w:rsidRPr="00B1530F" w:rsidRDefault="00046D4A" w:rsidP="004F19EB">
            <w:pPr>
              <w:pStyle w:val="TAL"/>
              <w:rPr>
                <w:sz w:val="16"/>
              </w:rPr>
            </w:pPr>
            <w:r>
              <w:rPr>
                <w:sz w:val="16"/>
              </w:rPr>
              <w:t>Addition of applicability for new test case related to SSAC per PLMN 13.5.1.c</w:t>
            </w:r>
          </w:p>
        </w:tc>
        <w:tc>
          <w:tcPr>
            <w:tcW w:w="1408" w:type="dxa"/>
          </w:tcPr>
          <w:p w14:paraId="3244F073" w14:textId="77777777" w:rsidR="00046D4A" w:rsidRPr="00B1530F" w:rsidRDefault="00046D4A" w:rsidP="004F19EB">
            <w:pPr>
              <w:pStyle w:val="TAL"/>
              <w:rPr>
                <w:sz w:val="16"/>
              </w:rPr>
            </w:pPr>
            <w:r>
              <w:rPr>
                <w:sz w:val="16"/>
              </w:rPr>
              <w:t>NTTDOCOMO, INC.</w:t>
            </w:r>
          </w:p>
        </w:tc>
        <w:tc>
          <w:tcPr>
            <w:tcW w:w="989" w:type="dxa"/>
          </w:tcPr>
          <w:p w14:paraId="19C92EFE" w14:textId="77777777" w:rsidR="00046D4A" w:rsidRPr="00B1530F" w:rsidRDefault="00046D4A" w:rsidP="004F19EB">
            <w:pPr>
              <w:pStyle w:val="TAL"/>
              <w:rPr>
                <w:sz w:val="16"/>
              </w:rPr>
            </w:pPr>
            <w:r>
              <w:rPr>
                <w:sz w:val="16"/>
              </w:rPr>
              <w:t>36.523-2</w:t>
            </w:r>
          </w:p>
        </w:tc>
        <w:tc>
          <w:tcPr>
            <w:tcW w:w="851" w:type="dxa"/>
          </w:tcPr>
          <w:p w14:paraId="561C7720" w14:textId="77777777" w:rsidR="00046D4A" w:rsidRPr="00B1530F" w:rsidRDefault="00046D4A" w:rsidP="004F19EB">
            <w:pPr>
              <w:pStyle w:val="TAL"/>
              <w:rPr>
                <w:sz w:val="16"/>
              </w:rPr>
            </w:pPr>
            <w:r>
              <w:rPr>
                <w:sz w:val="16"/>
              </w:rPr>
              <w:t>1452</w:t>
            </w:r>
          </w:p>
        </w:tc>
        <w:tc>
          <w:tcPr>
            <w:tcW w:w="425" w:type="dxa"/>
          </w:tcPr>
          <w:p w14:paraId="1D12F0F3" w14:textId="77777777" w:rsidR="00046D4A" w:rsidRPr="00B1530F" w:rsidRDefault="00046D4A" w:rsidP="004F19EB">
            <w:pPr>
              <w:pStyle w:val="TAR"/>
              <w:rPr>
                <w:sz w:val="16"/>
              </w:rPr>
            </w:pPr>
            <w:r>
              <w:rPr>
                <w:sz w:val="16"/>
              </w:rPr>
              <w:t>-</w:t>
            </w:r>
          </w:p>
        </w:tc>
        <w:tc>
          <w:tcPr>
            <w:tcW w:w="709" w:type="dxa"/>
          </w:tcPr>
          <w:p w14:paraId="7AB26A73" w14:textId="77777777" w:rsidR="00046D4A" w:rsidRPr="00B1530F" w:rsidRDefault="00046D4A" w:rsidP="004F19EB">
            <w:pPr>
              <w:pStyle w:val="TAL"/>
              <w:rPr>
                <w:sz w:val="16"/>
              </w:rPr>
            </w:pPr>
            <w:r>
              <w:rPr>
                <w:sz w:val="16"/>
              </w:rPr>
              <w:t>Rel-18</w:t>
            </w:r>
          </w:p>
        </w:tc>
        <w:tc>
          <w:tcPr>
            <w:tcW w:w="283" w:type="dxa"/>
          </w:tcPr>
          <w:p w14:paraId="29AAA541" w14:textId="77777777" w:rsidR="00046D4A" w:rsidRPr="00B1530F" w:rsidRDefault="00046D4A" w:rsidP="004F19EB">
            <w:pPr>
              <w:pStyle w:val="TAL"/>
              <w:rPr>
                <w:sz w:val="16"/>
              </w:rPr>
            </w:pPr>
            <w:r>
              <w:rPr>
                <w:sz w:val="16"/>
              </w:rPr>
              <w:t>F</w:t>
            </w:r>
          </w:p>
        </w:tc>
        <w:tc>
          <w:tcPr>
            <w:tcW w:w="3261" w:type="dxa"/>
          </w:tcPr>
          <w:p w14:paraId="1292829C" w14:textId="77777777" w:rsidR="00046D4A" w:rsidRPr="00B1530F" w:rsidRDefault="00046D4A" w:rsidP="004F19EB">
            <w:pPr>
              <w:pStyle w:val="TAL"/>
              <w:rPr>
                <w:sz w:val="16"/>
              </w:rPr>
            </w:pPr>
            <w:r>
              <w:rPr>
                <w:sz w:val="16"/>
              </w:rPr>
              <w:t>TEI12_Test</w:t>
            </w:r>
          </w:p>
        </w:tc>
        <w:tc>
          <w:tcPr>
            <w:tcW w:w="1269" w:type="dxa"/>
          </w:tcPr>
          <w:p w14:paraId="19A965E7" w14:textId="77777777" w:rsidR="00046D4A" w:rsidRPr="00B1530F" w:rsidRDefault="00046D4A" w:rsidP="004F19EB">
            <w:pPr>
              <w:pStyle w:val="TAL"/>
              <w:rPr>
                <w:sz w:val="16"/>
              </w:rPr>
            </w:pPr>
            <w:r>
              <w:rPr>
                <w:sz w:val="16"/>
              </w:rPr>
              <w:t>revised</w:t>
            </w:r>
          </w:p>
        </w:tc>
      </w:tr>
      <w:tr w:rsidR="00F86A74" w14:paraId="73E61298" w14:textId="77777777" w:rsidTr="00F86A74">
        <w:tc>
          <w:tcPr>
            <w:tcW w:w="1097" w:type="dxa"/>
          </w:tcPr>
          <w:p w14:paraId="1400160E" w14:textId="77777777" w:rsidR="00046D4A" w:rsidRPr="00B1530F" w:rsidRDefault="00046D4A" w:rsidP="004F19EB">
            <w:pPr>
              <w:pStyle w:val="TAL"/>
              <w:rPr>
                <w:sz w:val="16"/>
              </w:rPr>
            </w:pPr>
            <w:r>
              <w:rPr>
                <w:sz w:val="16"/>
              </w:rPr>
              <w:t>R5-243577</w:t>
            </w:r>
          </w:p>
        </w:tc>
        <w:tc>
          <w:tcPr>
            <w:tcW w:w="3872" w:type="dxa"/>
          </w:tcPr>
          <w:p w14:paraId="625AC29E" w14:textId="77777777" w:rsidR="00046D4A" w:rsidRPr="00B1530F" w:rsidRDefault="00046D4A" w:rsidP="004F19EB">
            <w:pPr>
              <w:pStyle w:val="TAL"/>
              <w:rPr>
                <w:sz w:val="16"/>
              </w:rPr>
            </w:pPr>
            <w:r>
              <w:rPr>
                <w:sz w:val="16"/>
              </w:rPr>
              <w:t>Addition of applicability for new test case related to SSAC per PLMN 13.5.1.c</w:t>
            </w:r>
          </w:p>
        </w:tc>
        <w:tc>
          <w:tcPr>
            <w:tcW w:w="1408" w:type="dxa"/>
          </w:tcPr>
          <w:p w14:paraId="4EE915B1" w14:textId="77777777" w:rsidR="00046D4A" w:rsidRPr="00B1530F" w:rsidRDefault="00046D4A" w:rsidP="004F19EB">
            <w:pPr>
              <w:pStyle w:val="TAL"/>
              <w:rPr>
                <w:sz w:val="16"/>
              </w:rPr>
            </w:pPr>
            <w:r>
              <w:rPr>
                <w:sz w:val="16"/>
              </w:rPr>
              <w:t>NTTDOCOMO, INC.</w:t>
            </w:r>
          </w:p>
        </w:tc>
        <w:tc>
          <w:tcPr>
            <w:tcW w:w="989" w:type="dxa"/>
          </w:tcPr>
          <w:p w14:paraId="5EF20F86" w14:textId="77777777" w:rsidR="00046D4A" w:rsidRPr="00B1530F" w:rsidRDefault="00046D4A" w:rsidP="004F19EB">
            <w:pPr>
              <w:pStyle w:val="TAL"/>
              <w:rPr>
                <w:sz w:val="16"/>
              </w:rPr>
            </w:pPr>
            <w:r>
              <w:rPr>
                <w:sz w:val="16"/>
              </w:rPr>
              <w:t>36.523-2</w:t>
            </w:r>
          </w:p>
        </w:tc>
        <w:tc>
          <w:tcPr>
            <w:tcW w:w="851" w:type="dxa"/>
          </w:tcPr>
          <w:p w14:paraId="074A7AEC" w14:textId="77777777" w:rsidR="00046D4A" w:rsidRPr="00B1530F" w:rsidRDefault="00046D4A" w:rsidP="004F19EB">
            <w:pPr>
              <w:pStyle w:val="TAL"/>
              <w:rPr>
                <w:sz w:val="16"/>
              </w:rPr>
            </w:pPr>
            <w:r>
              <w:rPr>
                <w:sz w:val="16"/>
              </w:rPr>
              <w:t>1452</w:t>
            </w:r>
          </w:p>
        </w:tc>
        <w:tc>
          <w:tcPr>
            <w:tcW w:w="425" w:type="dxa"/>
          </w:tcPr>
          <w:p w14:paraId="4F5A7125" w14:textId="77777777" w:rsidR="00046D4A" w:rsidRPr="00B1530F" w:rsidRDefault="00046D4A" w:rsidP="004F19EB">
            <w:pPr>
              <w:pStyle w:val="TAR"/>
              <w:rPr>
                <w:sz w:val="16"/>
              </w:rPr>
            </w:pPr>
            <w:r>
              <w:rPr>
                <w:sz w:val="16"/>
              </w:rPr>
              <w:t>1</w:t>
            </w:r>
          </w:p>
        </w:tc>
        <w:tc>
          <w:tcPr>
            <w:tcW w:w="709" w:type="dxa"/>
          </w:tcPr>
          <w:p w14:paraId="5BB3883C" w14:textId="77777777" w:rsidR="00046D4A" w:rsidRPr="00B1530F" w:rsidRDefault="00046D4A" w:rsidP="004F19EB">
            <w:pPr>
              <w:pStyle w:val="TAL"/>
              <w:rPr>
                <w:sz w:val="16"/>
              </w:rPr>
            </w:pPr>
            <w:r>
              <w:rPr>
                <w:sz w:val="16"/>
              </w:rPr>
              <w:t>Rel-18</w:t>
            </w:r>
          </w:p>
        </w:tc>
        <w:tc>
          <w:tcPr>
            <w:tcW w:w="283" w:type="dxa"/>
          </w:tcPr>
          <w:p w14:paraId="117E3FF0" w14:textId="77777777" w:rsidR="00046D4A" w:rsidRPr="00B1530F" w:rsidRDefault="00046D4A" w:rsidP="004F19EB">
            <w:pPr>
              <w:pStyle w:val="TAL"/>
              <w:rPr>
                <w:sz w:val="16"/>
              </w:rPr>
            </w:pPr>
            <w:r>
              <w:rPr>
                <w:sz w:val="16"/>
              </w:rPr>
              <w:t>F</w:t>
            </w:r>
          </w:p>
        </w:tc>
        <w:tc>
          <w:tcPr>
            <w:tcW w:w="3261" w:type="dxa"/>
          </w:tcPr>
          <w:p w14:paraId="3367A15F" w14:textId="77777777" w:rsidR="00046D4A" w:rsidRPr="00B1530F" w:rsidRDefault="00046D4A" w:rsidP="004F19EB">
            <w:pPr>
              <w:pStyle w:val="TAL"/>
              <w:rPr>
                <w:sz w:val="16"/>
              </w:rPr>
            </w:pPr>
            <w:r>
              <w:rPr>
                <w:sz w:val="16"/>
              </w:rPr>
              <w:t>TEI12_Test</w:t>
            </w:r>
          </w:p>
        </w:tc>
        <w:tc>
          <w:tcPr>
            <w:tcW w:w="1269" w:type="dxa"/>
          </w:tcPr>
          <w:p w14:paraId="29A6826B" w14:textId="77777777" w:rsidR="00046D4A" w:rsidRPr="00B1530F" w:rsidRDefault="00046D4A" w:rsidP="004F19EB">
            <w:pPr>
              <w:pStyle w:val="TAL"/>
              <w:rPr>
                <w:sz w:val="16"/>
              </w:rPr>
            </w:pPr>
            <w:r>
              <w:rPr>
                <w:sz w:val="16"/>
              </w:rPr>
              <w:t>agreed</w:t>
            </w:r>
          </w:p>
        </w:tc>
      </w:tr>
      <w:tr w:rsidR="00F86A74" w14:paraId="17A3464D" w14:textId="77777777" w:rsidTr="00F86A74">
        <w:tc>
          <w:tcPr>
            <w:tcW w:w="1097" w:type="dxa"/>
          </w:tcPr>
          <w:p w14:paraId="5C64353F" w14:textId="77777777" w:rsidR="00046D4A" w:rsidRPr="00B1530F" w:rsidRDefault="00046D4A" w:rsidP="004F19EB">
            <w:pPr>
              <w:pStyle w:val="TAL"/>
              <w:rPr>
                <w:sz w:val="16"/>
              </w:rPr>
            </w:pPr>
            <w:r>
              <w:rPr>
                <w:sz w:val="16"/>
              </w:rPr>
              <w:t>R5-243062</w:t>
            </w:r>
          </w:p>
        </w:tc>
        <w:tc>
          <w:tcPr>
            <w:tcW w:w="3872" w:type="dxa"/>
          </w:tcPr>
          <w:p w14:paraId="0B5B9E9C" w14:textId="77777777" w:rsidR="00046D4A" w:rsidRPr="00B1530F" w:rsidRDefault="00046D4A" w:rsidP="004F19EB">
            <w:pPr>
              <w:pStyle w:val="TAL"/>
              <w:rPr>
                <w:sz w:val="16"/>
              </w:rPr>
            </w:pPr>
            <w:r>
              <w:rPr>
                <w:sz w:val="16"/>
              </w:rPr>
              <w:t>Update to R18 IoT NTN enh SIG TCs applicability</w:t>
            </w:r>
          </w:p>
        </w:tc>
        <w:tc>
          <w:tcPr>
            <w:tcW w:w="1408" w:type="dxa"/>
          </w:tcPr>
          <w:p w14:paraId="54E08FA7" w14:textId="77777777" w:rsidR="00046D4A" w:rsidRPr="00B1530F" w:rsidRDefault="00046D4A" w:rsidP="004F19EB">
            <w:pPr>
              <w:pStyle w:val="TAL"/>
              <w:rPr>
                <w:sz w:val="16"/>
              </w:rPr>
            </w:pPr>
            <w:r>
              <w:rPr>
                <w:sz w:val="16"/>
              </w:rPr>
              <w:t>CMCC</w:t>
            </w:r>
          </w:p>
        </w:tc>
        <w:tc>
          <w:tcPr>
            <w:tcW w:w="989" w:type="dxa"/>
          </w:tcPr>
          <w:p w14:paraId="45F3D05C" w14:textId="77777777" w:rsidR="00046D4A" w:rsidRPr="00B1530F" w:rsidRDefault="00046D4A" w:rsidP="004F19EB">
            <w:pPr>
              <w:pStyle w:val="TAL"/>
              <w:rPr>
                <w:sz w:val="16"/>
              </w:rPr>
            </w:pPr>
            <w:r>
              <w:rPr>
                <w:sz w:val="16"/>
              </w:rPr>
              <w:t>36.523-2</w:t>
            </w:r>
          </w:p>
        </w:tc>
        <w:tc>
          <w:tcPr>
            <w:tcW w:w="851" w:type="dxa"/>
          </w:tcPr>
          <w:p w14:paraId="358D3955" w14:textId="77777777" w:rsidR="00046D4A" w:rsidRPr="00B1530F" w:rsidRDefault="00046D4A" w:rsidP="004F19EB">
            <w:pPr>
              <w:pStyle w:val="TAL"/>
              <w:rPr>
                <w:sz w:val="16"/>
              </w:rPr>
            </w:pPr>
            <w:r>
              <w:rPr>
                <w:sz w:val="16"/>
              </w:rPr>
              <w:t>1453</w:t>
            </w:r>
          </w:p>
        </w:tc>
        <w:tc>
          <w:tcPr>
            <w:tcW w:w="425" w:type="dxa"/>
          </w:tcPr>
          <w:p w14:paraId="05DD388A" w14:textId="77777777" w:rsidR="00046D4A" w:rsidRPr="00B1530F" w:rsidRDefault="00046D4A" w:rsidP="004F19EB">
            <w:pPr>
              <w:pStyle w:val="TAR"/>
              <w:rPr>
                <w:sz w:val="16"/>
              </w:rPr>
            </w:pPr>
            <w:r>
              <w:rPr>
                <w:sz w:val="16"/>
              </w:rPr>
              <w:t>-</w:t>
            </w:r>
          </w:p>
        </w:tc>
        <w:tc>
          <w:tcPr>
            <w:tcW w:w="709" w:type="dxa"/>
          </w:tcPr>
          <w:p w14:paraId="12CEC4A0" w14:textId="77777777" w:rsidR="00046D4A" w:rsidRPr="00B1530F" w:rsidRDefault="00046D4A" w:rsidP="004F19EB">
            <w:pPr>
              <w:pStyle w:val="TAL"/>
              <w:rPr>
                <w:sz w:val="16"/>
              </w:rPr>
            </w:pPr>
            <w:r>
              <w:rPr>
                <w:sz w:val="16"/>
              </w:rPr>
              <w:t>Rel-18</w:t>
            </w:r>
          </w:p>
        </w:tc>
        <w:tc>
          <w:tcPr>
            <w:tcW w:w="283" w:type="dxa"/>
          </w:tcPr>
          <w:p w14:paraId="2159F456" w14:textId="77777777" w:rsidR="00046D4A" w:rsidRPr="00B1530F" w:rsidRDefault="00046D4A" w:rsidP="004F19EB">
            <w:pPr>
              <w:pStyle w:val="TAL"/>
              <w:rPr>
                <w:sz w:val="16"/>
              </w:rPr>
            </w:pPr>
            <w:r>
              <w:rPr>
                <w:sz w:val="16"/>
              </w:rPr>
              <w:t>F</w:t>
            </w:r>
          </w:p>
        </w:tc>
        <w:tc>
          <w:tcPr>
            <w:tcW w:w="3261" w:type="dxa"/>
          </w:tcPr>
          <w:p w14:paraId="12FF424A" w14:textId="77777777" w:rsidR="00046D4A" w:rsidRPr="00B1530F" w:rsidRDefault="00046D4A" w:rsidP="004F19EB">
            <w:pPr>
              <w:pStyle w:val="TAL"/>
              <w:rPr>
                <w:sz w:val="16"/>
              </w:rPr>
            </w:pPr>
            <w:r>
              <w:rPr>
                <w:sz w:val="16"/>
              </w:rPr>
              <w:t>IoT_NTN_enh_plus_CT1-UEConTest</w:t>
            </w:r>
          </w:p>
        </w:tc>
        <w:tc>
          <w:tcPr>
            <w:tcW w:w="1269" w:type="dxa"/>
          </w:tcPr>
          <w:p w14:paraId="659EC974" w14:textId="77777777" w:rsidR="00046D4A" w:rsidRPr="00B1530F" w:rsidRDefault="00046D4A" w:rsidP="004F19EB">
            <w:pPr>
              <w:pStyle w:val="TAL"/>
              <w:rPr>
                <w:sz w:val="16"/>
              </w:rPr>
            </w:pPr>
            <w:r>
              <w:rPr>
                <w:sz w:val="16"/>
              </w:rPr>
              <w:t>withdrawn</w:t>
            </w:r>
          </w:p>
        </w:tc>
      </w:tr>
      <w:tr w:rsidR="00F86A74" w14:paraId="45CF7627" w14:textId="77777777" w:rsidTr="00F86A74">
        <w:tc>
          <w:tcPr>
            <w:tcW w:w="1097" w:type="dxa"/>
          </w:tcPr>
          <w:p w14:paraId="6DCCC5AC" w14:textId="77777777" w:rsidR="00046D4A" w:rsidRPr="00B1530F" w:rsidRDefault="00046D4A" w:rsidP="004F19EB">
            <w:pPr>
              <w:pStyle w:val="TAL"/>
              <w:rPr>
                <w:sz w:val="16"/>
              </w:rPr>
            </w:pPr>
            <w:r>
              <w:rPr>
                <w:sz w:val="16"/>
              </w:rPr>
              <w:t>R5-243182</w:t>
            </w:r>
          </w:p>
        </w:tc>
        <w:tc>
          <w:tcPr>
            <w:tcW w:w="3872" w:type="dxa"/>
          </w:tcPr>
          <w:p w14:paraId="63C83F2F" w14:textId="77777777" w:rsidR="00046D4A" w:rsidRPr="00B1530F" w:rsidRDefault="00046D4A" w:rsidP="004F19EB">
            <w:pPr>
              <w:pStyle w:val="TAL"/>
              <w:rPr>
                <w:sz w:val="16"/>
              </w:rPr>
            </w:pPr>
            <w:r>
              <w:rPr>
                <w:sz w:val="16"/>
              </w:rPr>
              <w:t>Update of applicability for test case 6.1.2.9</w:t>
            </w:r>
          </w:p>
        </w:tc>
        <w:tc>
          <w:tcPr>
            <w:tcW w:w="1408" w:type="dxa"/>
          </w:tcPr>
          <w:p w14:paraId="142CD6E7" w14:textId="77777777" w:rsidR="00046D4A" w:rsidRPr="00B1530F" w:rsidRDefault="00046D4A" w:rsidP="004F19EB">
            <w:pPr>
              <w:pStyle w:val="TAL"/>
              <w:rPr>
                <w:sz w:val="16"/>
              </w:rPr>
            </w:pPr>
            <w:r>
              <w:rPr>
                <w:sz w:val="16"/>
              </w:rPr>
              <w:t>Ericsson</w:t>
            </w:r>
          </w:p>
        </w:tc>
        <w:tc>
          <w:tcPr>
            <w:tcW w:w="989" w:type="dxa"/>
          </w:tcPr>
          <w:p w14:paraId="173D13D1" w14:textId="77777777" w:rsidR="00046D4A" w:rsidRPr="00B1530F" w:rsidRDefault="00046D4A" w:rsidP="004F19EB">
            <w:pPr>
              <w:pStyle w:val="TAL"/>
              <w:rPr>
                <w:sz w:val="16"/>
              </w:rPr>
            </w:pPr>
            <w:r>
              <w:rPr>
                <w:sz w:val="16"/>
              </w:rPr>
              <w:t>36.523-2</w:t>
            </w:r>
          </w:p>
        </w:tc>
        <w:tc>
          <w:tcPr>
            <w:tcW w:w="851" w:type="dxa"/>
          </w:tcPr>
          <w:p w14:paraId="1D2DFFBC" w14:textId="77777777" w:rsidR="00046D4A" w:rsidRPr="00B1530F" w:rsidRDefault="00046D4A" w:rsidP="004F19EB">
            <w:pPr>
              <w:pStyle w:val="TAL"/>
              <w:rPr>
                <w:sz w:val="16"/>
              </w:rPr>
            </w:pPr>
            <w:r>
              <w:rPr>
                <w:sz w:val="16"/>
              </w:rPr>
              <w:t>1454</w:t>
            </w:r>
          </w:p>
        </w:tc>
        <w:tc>
          <w:tcPr>
            <w:tcW w:w="425" w:type="dxa"/>
          </w:tcPr>
          <w:p w14:paraId="08B89BBA" w14:textId="77777777" w:rsidR="00046D4A" w:rsidRPr="00B1530F" w:rsidRDefault="00046D4A" w:rsidP="004F19EB">
            <w:pPr>
              <w:pStyle w:val="TAR"/>
              <w:rPr>
                <w:sz w:val="16"/>
              </w:rPr>
            </w:pPr>
            <w:r>
              <w:rPr>
                <w:sz w:val="16"/>
              </w:rPr>
              <w:t>-</w:t>
            </w:r>
          </w:p>
        </w:tc>
        <w:tc>
          <w:tcPr>
            <w:tcW w:w="709" w:type="dxa"/>
          </w:tcPr>
          <w:p w14:paraId="2D3AEC8A" w14:textId="77777777" w:rsidR="00046D4A" w:rsidRPr="00B1530F" w:rsidRDefault="00046D4A" w:rsidP="004F19EB">
            <w:pPr>
              <w:pStyle w:val="TAL"/>
              <w:rPr>
                <w:sz w:val="16"/>
              </w:rPr>
            </w:pPr>
            <w:r>
              <w:rPr>
                <w:sz w:val="16"/>
              </w:rPr>
              <w:t>Rel-18</w:t>
            </w:r>
          </w:p>
        </w:tc>
        <w:tc>
          <w:tcPr>
            <w:tcW w:w="283" w:type="dxa"/>
          </w:tcPr>
          <w:p w14:paraId="489125ED" w14:textId="77777777" w:rsidR="00046D4A" w:rsidRPr="00B1530F" w:rsidRDefault="00046D4A" w:rsidP="004F19EB">
            <w:pPr>
              <w:pStyle w:val="TAL"/>
              <w:rPr>
                <w:sz w:val="16"/>
              </w:rPr>
            </w:pPr>
            <w:r>
              <w:rPr>
                <w:sz w:val="16"/>
              </w:rPr>
              <w:t>F</w:t>
            </w:r>
          </w:p>
        </w:tc>
        <w:tc>
          <w:tcPr>
            <w:tcW w:w="3261" w:type="dxa"/>
          </w:tcPr>
          <w:p w14:paraId="0368CCFE" w14:textId="77777777" w:rsidR="00046D4A" w:rsidRPr="00B1530F" w:rsidRDefault="00046D4A" w:rsidP="004F19EB">
            <w:pPr>
              <w:pStyle w:val="TAL"/>
              <w:rPr>
                <w:sz w:val="16"/>
              </w:rPr>
            </w:pPr>
            <w:r>
              <w:rPr>
                <w:sz w:val="16"/>
              </w:rPr>
              <w:t>TEI14_Test, LTE_feMTC-UEConTest</w:t>
            </w:r>
          </w:p>
        </w:tc>
        <w:tc>
          <w:tcPr>
            <w:tcW w:w="1269" w:type="dxa"/>
          </w:tcPr>
          <w:p w14:paraId="668CE238" w14:textId="77777777" w:rsidR="00046D4A" w:rsidRPr="00B1530F" w:rsidRDefault="00046D4A" w:rsidP="004F19EB">
            <w:pPr>
              <w:pStyle w:val="TAL"/>
              <w:rPr>
                <w:sz w:val="16"/>
              </w:rPr>
            </w:pPr>
            <w:r>
              <w:rPr>
                <w:sz w:val="16"/>
              </w:rPr>
              <w:t>agreed</w:t>
            </w:r>
          </w:p>
        </w:tc>
      </w:tr>
      <w:tr w:rsidR="00F86A74" w14:paraId="286F1DC2" w14:textId="77777777" w:rsidTr="00F86A74">
        <w:tc>
          <w:tcPr>
            <w:tcW w:w="1097" w:type="dxa"/>
          </w:tcPr>
          <w:p w14:paraId="42F4A104" w14:textId="77777777" w:rsidR="00046D4A" w:rsidRPr="00B1530F" w:rsidRDefault="00046D4A" w:rsidP="004F19EB">
            <w:pPr>
              <w:pStyle w:val="TAL"/>
              <w:rPr>
                <w:sz w:val="16"/>
              </w:rPr>
            </w:pPr>
            <w:r>
              <w:rPr>
                <w:sz w:val="16"/>
              </w:rPr>
              <w:t>R5-242297</w:t>
            </w:r>
          </w:p>
        </w:tc>
        <w:tc>
          <w:tcPr>
            <w:tcW w:w="3872" w:type="dxa"/>
          </w:tcPr>
          <w:p w14:paraId="3DD1F10B" w14:textId="77777777" w:rsidR="00046D4A" w:rsidRPr="00B1530F" w:rsidRDefault="00046D4A" w:rsidP="004F19EB">
            <w:pPr>
              <w:pStyle w:val="TAL"/>
              <w:rPr>
                <w:sz w:val="16"/>
              </w:rPr>
            </w:pPr>
            <w:r>
              <w:rPr>
                <w:sz w:val="16"/>
              </w:rPr>
              <w:t>Removal of technical content in TS 36.523-3 v17.7.0 and substitution with pointer to the next Release</w:t>
            </w:r>
          </w:p>
        </w:tc>
        <w:tc>
          <w:tcPr>
            <w:tcW w:w="1408" w:type="dxa"/>
          </w:tcPr>
          <w:p w14:paraId="3A18FDA0" w14:textId="77777777" w:rsidR="00046D4A" w:rsidRPr="00B1530F" w:rsidRDefault="00046D4A" w:rsidP="004F19EB">
            <w:pPr>
              <w:pStyle w:val="TAL"/>
              <w:rPr>
                <w:sz w:val="16"/>
              </w:rPr>
            </w:pPr>
            <w:r>
              <w:rPr>
                <w:sz w:val="16"/>
              </w:rPr>
              <w:t>ETSI Secretariat</w:t>
            </w:r>
          </w:p>
        </w:tc>
        <w:tc>
          <w:tcPr>
            <w:tcW w:w="989" w:type="dxa"/>
          </w:tcPr>
          <w:p w14:paraId="6BC6B9AA" w14:textId="77777777" w:rsidR="00046D4A" w:rsidRPr="00B1530F" w:rsidRDefault="00046D4A" w:rsidP="004F19EB">
            <w:pPr>
              <w:pStyle w:val="TAL"/>
              <w:rPr>
                <w:sz w:val="16"/>
              </w:rPr>
            </w:pPr>
            <w:r>
              <w:rPr>
                <w:sz w:val="16"/>
              </w:rPr>
              <w:t>36.523-3</w:t>
            </w:r>
          </w:p>
        </w:tc>
        <w:tc>
          <w:tcPr>
            <w:tcW w:w="851" w:type="dxa"/>
          </w:tcPr>
          <w:p w14:paraId="41CDA718" w14:textId="77777777" w:rsidR="00046D4A" w:rsidRPr="00B1530F" w:rsidRDefault="00046D4A" w:rsidP="004F19EB">
            <w:pPr>
              <w:pStyle w:val="TAL"/>
              <w:rPr>
                <w:sz w:val="16"/>
              </w:rPr>
            </w:pPr>
            <w:r>
              <w:rPr>
                <w:sz w:val="16"/>
              </w:rPr>
              <w:t>4819</w:t>
            </w:r>
          </w:p>
        </w:tc>
        <w:tc>
          <w:tcPr>
            <w:tcW w:w="425" w:type="dxa"/>
          </w:tcPr>
          <w:p w14:paraId="099012C6" w14:textId="77777777" w:rsidR="00046D4A" w:rsidRPr="00B1530F" w:rsidRDefault="00046D4A" w:rsidP="004F19EB">
            <w:pPr>
              <w:pStyle w:val="TAR"/>
              <w:rPr>
                <w:sz w:val="16"/>
              </w:rPr>
            </w:pPr>
            <w:r>
              <w:rPr>
                <w:sz w:val="16"/>
              </w:rPr>
              <w:t>-</w:t>
            </w:r>
          </w:p>
        </w:tc>
        <w:tc>
          <w:tcPr>
            <w:tcW w:w="709" w:type="dxa"/>
          </w:tcPr>
          <w:p w14:paraId="772CDB3E" w14:textId="77777777" w:rsidR="00046D4A" w:rsidRPr="00B1530F" w:rsidRDefault="00046D4A" w:rsidP="004F19EB">
            <w:pPr>
              <w:pStyle w:val="TAL"/>
              <w:rPr>
                <w:sz w:val="16"/>
              </w:rPr>
            </w:pPr>
            <w:r>
              <w:rPr>
                <w:sz w:val="16"/>
              </w:rPr>
              <w:t>Rel-17</w:t>
            </w:r>
          </w:p>
        </w:tc>
        <w:tc>
          <w:tcPr>
            <w:tcW w:w="283" w:type="dxa"/>
          </w:tcPr>
          <w:p w14:paraId="0EE3C4E6" w14:textId="77777777" w:rsidR="00046D4A" w:rsidRPr="00B1530F" w:rsidRDefault="00046D4A" w:rsidP="004F19EB">
            <w:pPr>
              <w:pStyle w:val="TAL"/>
              <w:rPr>
                <w:sz w:val="16"/>
              </w:rPr>
            </w:pPr>
            <w:r>
              <w:rPr>
                <w:sz w:val="16"/>
              </w:rPr>
              <w:t>F</w:t>
            </w:r>
          </w:p>
        </w:tc>
        <w:tc>
          <w:tcPr>
            <w:tcW w:w="3261" w:type="dxa"/>
          </w:tcPr>
          <w:p w14:paraId="53056A45" w14:textId="77777777" w:rsidR="00046D4A" w:rsidRPr="00B1530F" w:rsidRDefault="00046D4A" w:rsidP="004F19EB">
            <w:pPr>
              <w:pStyle w:val="TAL"/>
              <w:rPr>
                <w:sz w:val="16"/>
              </w:rPr>
            </w:pPr>
            <w:r>
              <w:rPr>
                <w:sz w:val="16"/>
              </w:rPr>
              <w:t>TEI17_Test</w:t>
            </w:r>
          </w:p>
        </w:tc>
        <w:tc>
          <w:tcPr>
            <w:tcW w:w="1269" w:type="dxa"/>
          </w:tcPr>
          <w:p w14:paraId="11CAB42F" w14:textId="77777777" w:rsidR="00046D4A" w:rsidRPr="00B1530F" w:rsidRDefault="00046D4A" w:rsidP="004F19EB">
            <w:pPr>
              <w:pStyle w:val="TAL"/>
              <w:rPr>
                <w:sz w:val="16"/>
              </w:rPr>
            </w:pPr>
            <w:r>
              <w:rPr>
                <w:sz w:val="16"/>
              </w:rPr>
              <w:t>agreed</w:t>
            </w:r>
          </w:p>
        </w:tc>
      </w:tr>
      <w:tr w:rsidR="00F86A74" w14:paraId="17C6BAFD" w14:textId="77777777" w:rsidTr="00F86A74">
        <w:tc>
          <w:tcPr>
            <w:tcW w:w="1097" w:type="dxa"/>
          </w:tcPr>
          <w:p w14:paraId="49D5552C" w14:textId="77777777" w:rsidR="00046D4A" w:rsidRPr="00B1530F" w:rsidRDefault="00046D4A" w:rsidP="004F19EB">
            <w:pPr>
              <w:pStyle w:val="TAL"/>
              <w:rPr>
                <w:sz w:val="16"/>
              </w:rPr>
            </w:pPr>
            <w:r>
              <w:rPr>
                <w:sz w:val="16"/>
              </w:rPr>
              <w:t>R5-242313</w:t>
            </w:r>
          </w:p>
        </w:tc>
        <w:tc>
          <w:tcPr>
            <w:tcW w:w="3872" w:type="dxa"/>
          </w:tcPr>
          <w:p w14:paraId="18314D95" w14:textId="77777777" w:rsidR="00046D4A" w:rsidRPr="00B1530F" w:rsidRDefault="00046D4A" w:rsidP="004F19EB">
            <w:pPr>
              <w:pStyle w:val="TAL"/>
              <w:rPr>
                <w:sz w:val="16"/>
              </w:rPr>
            </w:pPr>
            <w:r>
              <w:rPr>
                <w:sz w:val="16"/>
              </w:rPr>
              <w:t>ID_UAS: Test Model aspects</w:t>
            </w:r>
          </w:p>
        </w:tc>
        <w:tc>
          <w:tcPr>
            <w:tcW w:w="1408" w:type="dxa"/>
          </w:tcPr>
          <w:p w14:paraId="367A0361" w14:textId="77777777" w:rsidR="00046D4A" w:rsidRPr="00B1530F" w:rsidRDefault="00046D4A" w:rsidP="004F19EB">
            <w:pPr>
              <w:pStyle w:val="TAL"/>
              <w:rPr>
                <w:sz w:val="16"/>
              </w:rPr>
            </w:pPr>
            <w:r>
              <w:rPr>
                <w:sz w:val="16"/>
              </w:rPr>
              <w:t>MCC TF160</w:t>
            </w:r>
          </w:p>
        </w:tc>
        <w:tc>
          <w:tcPr>
            <w:tcW w:w="989" w:type="dxa"/>
          </w:tcPr>
          <w:p w14:paraId="01E06733" w14:textId="77777777" w:rsidR="00046D4A" w:rsidRPr="00B1530F" w:rsidRDefault="00046D4A" w:rsidP="004F19EB">
            <w:pPr>
              <w:pStyle w:val="TAL"/>
              <w:rPr>
                <w:sz w:val="16"/>
              </w:rPr>
            </w:pPr>
            <w:r>
              <w:rPr>
                <w:sz w:val="16"/>
              </w:rPr>
              <w:t>36.523-3</w:t>
            </w:r>
          </w:p>
        </w:tc>
        <w:tc>
          <w:tcPr>
            <w:tcW w:w="851" w:type="dxa"/>
          </w:tcPr>
          <w:p w14:paraId="18E3C388" w14:textId="77777777" w:rsidR="00046D4A" w:rsidRPr="00B1530F" w:rsidRDefault="00046D4A" w:rsidP="004F19EB">
            <w:pPr>
              <w:pStyle w:val="TAL"/>
              <w:rPr>
                <w:sz w:val="16"/>
              </w:rPr>
            </w:pPr>
            <w:r>
              <w:rPr>
                <w:sz w:val="16"/>
              </w:rPr>
              <w:t>4820</w:t>
            </w:r>
          </w:p>
        </w:tc>
        <w:tc>
          <w:tcPr>
            <w:tcW w:w="425" w:type="dxa"/>
          </w:tcPr>
          <w:p w14:paraId="74D0EE21" w14:textId="77777777" w:rsidR="00046D4A" w:rsidRPr="00B1530F" w:rsidRDefault="00046D4A" w:rsidP="004F19EB">
            <w:pPr>
              <w:pStyle w:val="TAR"/>
              <w:rPr>
                <w:sz w:val="16"/>
              </w:rPr>
            </w:pPr>
            <w:r>
              <w:rPr>
                <w:sz w:val="16"/>
              </w:rPr>
              <w:t>-</w:t>
            </w:r>
          </w:p>
        </w:tc>
        <w:tc>
          <w:tcPr>
            <w:tcW w:w="709" w:type="dxa"/>
          </w:tcPr>
          <w:p w14:paraId="0E4C61E6" w14:textId="77777777" w:rsidR="00046D4A" w:rsidRPr="00B1530F" w:rsidRDefault="00046D4A" w:rsidP="004F19EB">
            <w:pPr>
              <w:pStyle w:val="TAL"/>
              <w:rPr>
                <w:sz w:val="16"/>
              </w:rPr>
            </w:pPr>
            <w:r>
              <w:rPr>
                <w:sz w:val="16"/>
              </w:rPr>
              <w:t>Rel-18</w:t>
            </w:r>
          </w:p>
        </w:tc>
        <w:tc>
          <w:tcPr>
            <w:tcW w:w="283" w:type="dxa"/>
          </w:tcPr>
          <w:p w14:paraId="23547C6A" w14:textId="77777777" w:rsidR="00046D4A" w:rsidRPr="00B1530F" w:rsidRDefault="00046D4A" w:rsidP="004F19EB">
            <w:pPr>
              <w:pStyle w:val="TAL"/>
              <w:rPr>
                <w:sz w:val="16"/>
              </w:rPr>
            </w:pPr>
            <w:r>
              <w:rPr>
                <w:sz w:val="16"/>
              </w:rPr>
              <w:t>F</w:t>
            </w:r>
          </w:p>
        </w:tc>
        <w:tc>
          <w:tcPr>
            <w:tcW w:w="3261" w:type="dxa"/>
          </w:tcPr>
          <w:p w14:paraId="7B35A966" w14:textId="77777777" w:rsidR="00046D4A" w:rsidRPr="00B1530F" w:rsidRDefault="00046D4A" w:rsidP="004F19EB">
            <w:pPr>
              <w:pStyle w:val="TAL"/>
              <w:rPr>
                <w:sz w:val="16"/>
              </w:rPr>
            </w:pPr>
            <w:r>
              <w:rPr>
                <w:sz w:val="16"/>
              </w:rPr>
              <w:t>ID_UAS-UEConTest</w:t>
            </w:r>
          </w:p>
        </w:tc>
        <w:tc>
          <w:tcPr>
            <w:tcW w:w="1269" w:type="dxa"/>
          </w:tcPr>
          <w:p w14:paraId="54B0A56A" w14:textId="77777777" w:rsidR="00046D4A" w:rsidRPr="00B1530F" w:rsidRDefault="00046D4A" w:rsidP="004F19EB">
            <w:pPr>
              <w:pStyle w:val="TAL"/>
              <w:rPr>
                <w:sz w:val="16"/>
              </w:rPr>
            </w:pPr>
            <w:r>
              <w:rPr>
                <w:sz w:val="16"/>
              </w:rPr>
              <w:t>agreed</w:t>
            </w:r>
          </w:p>
        </w:tc>
      </w:tr>
      <w:tr w:rsidR="00F86A74" w14:paraId="46A13BF5" w14:textId="77777777" w:rsidTr="00F86A74">
        <w:tc>
          <w:tcPr>
            <w:tcW w:w="1097" w:type="dxa"/>
          </w:tcPr>
          <w:p w14:paraId="3E002978" w14:textId="77777777" w:rsidR="00046D4A" w:rsidRPr="00B1530F" w:rsidRDefault="00046D4A" w:rsidP="004F19EB">
            <w:pPr>
              <w:pStyle w:val="TAL"/>
              <w:rPr>
                <w:sz w:val="16"/>
              </w:rPr>
            </w:pPr>
            <w:r>
              <w:rPr>
                <w:sz w:val="16"/>
              </w:rPr>
              <w:t>R5-242334</w:t>
            </w:r>
          </w:p>
        </w:tc>
        <w:tc>
          <w:tcPr>
            <w:tcW w:w="3872" w:type="dxa"/>
          </w:tcPr>
          <w:p w14:paraId="2743A4DB" w14:textId="77777777" w:rsidR="00046D4A" w:rsidRPr="00B1530F" w:rsidRDefault="00046D4A" w:rsidP="004F19EB">
            <w:pPr>
              <w:pStyle w:val="TAL"/>
              <w:rPr>
                <w:sz w:val="16"/>
              </w:rPr>
            </w:pPr>
            <w:r>
              <w:rPr>
                <w:sz w:val="16"/>
              </w:rPr>
              <w:t>NTN-IoT: Addition of NGSO NB-IoT NTN Test Model</w:t>
            </w:r>
          </w:p>
        </w:tc>
        <w:tc>
          <w:tcPr>
            <w:tcW w:w="1408" w:type="dxa"/>
          </w:tcPr>
          <w:p w14:paraId="69182B3D" w14:textId="77777777" w:rsidR="00046D4A" w:rsidRPr="00B1530F" w:rsidRDefault="00046D4A" w:rsidP="004F19EB">
            <w:pPr>
              <w:pStyle w:val="TAL"/>
              <w:rPr>
                <w:sz w:val="16"/>
              </w:rPr>
            </w:pPr>
            <w:r>
              <w:rPr>
                <w:sz w:val="16"/>
              </w:rPr>
              <w:t>MCC TF160</w:t>
            </w:r>
          </w:p>
        </w:tc>
        <w:tc>
          <w:tcPr>
            <w:tcW w:w="989" w:type="dxa"/>
          </w:tcPr>
          <w:p w14:paraId="5F3FC083" w14:textId="77777777" w:rsidR="00046D4A" w:rsidRPr="00B1530F" w:rsidRDefault="00046D4A" w:rsidP="004F19EB">
            <w:pPr>
              <w:pStyle w:val="TAL"/>
              <w:rPr>
                <w:sz w:val="16"/>
              </w:rPr>
            </w:pPr>
            <w:r>
              <w:rPr>
                <w:sz w:val="16"/>
              </w:rPr>
              <w:t>36.523-3</w:t>
            </w:r>
          </w:p>
        </w:tc>
        <w:tc>
          <w:tcPr>
            <w:tcW w:w="851" w:type="dxa"/>
          </w:tcPr>
          <w:p w14:paraId="2BC95D5F" w14:textId="77777777" w:rsidR="00046D4A" w:rsidRPr="00B1530F" w:rsidRDefault="00046D4A" w:rsidP="004F19EB">
            <w:pPr>
              <w:pStyle w:val="TAL"/>
              <w:rPr>
                <w:sz w:val="16"/>
              </w:rPr>
            </w:pPr>
            <w:r>
              <w:rPr>
                <w:sz w:val="16"/>
              </w:rPr>
              <w:t>4821</w:t>
            </w:r>
          </w:p>
        </w:tc>
        <w:tc>
          <w:tcPr>
            <w:tcW w:w="425" w:type="dxa"/>
          </w:tcPr>
          <w:p w14:paraId="670FE20C" w14:textId="77777777" w:rsidR="00046D4A" w:rsidRPr="00B1530F" w:rsidRDefault="00046D4A" w:rsidP="004F19EB">
            <w:pPr>
              <w:pStyle w:val="TAR"/>
              <w:rPr>
                <w:sz w:val="16"/>
              </w:rPr>
            </w:pPr>
            <w:r>
              <w:rPr>
                <w:sz w:val="16"/>
              </w:rPr>
              <w:t>-</w:t>
            </w:r>
          </w:p>
        </w:tc>
        <w:tc>
          <w:tcPr>
            <w:tcW w:w="709" w:type="dxa"/>
          </w:tcPr>
          <w:p w14:paraId="675FCCB6" w14:textId="77777777" w:rsidR="00046D4A" w:rsidRPr="00B1530F" w:rsidRDefault="00046D4A" w:rsidP="004F19EB">
            <w:pPr>
              <w:pStyle w:val="TAL"/>
              <w:rPr>
                <w:sz w:val="16"/>
              </w:rPr>
            </w:pPr>
            <w:r>
              <w:rPr>
                <w:sz w:val="16"/>
              </w:rPr>
              <w:t>Rel-18</w:t>
            </w:r>
          </w:p>
        </w:tc>
        <w:tc>
          <w:tcPr>
            <w:tcW w:w="283" w:type="dxa"/>
          </w:tcPr>
          <w:p w14:paraId="613D409A" w14:textId="77777777" w:rsidR="00046D4A" w:rsidRPr="00B1530F" w:rsidRDefault="00046D4A" w:rsidP="004F19EB">
            <w:pPr>
              <w:pStyle w:val="TAL"/>
              <w:rPr>
                <w:sz w:val="16"/>
              </w:rPr>
            </w:pPr>
            <w:r>
              <w:rPr>
                <w:sz w:val="16"/>
              </w:rPr>
              <w:t>F</w:t>
            </w:r>
          </w:p>
        </w:tc>
        <w:tc>
          <w:tcPr>
            <w:tcW w:w="3261" w:type="dxa"/>
          </w:tcPr>
          <w:p w14:paraId="05E42FA9" w14:textId="77777777" w:rsidR="00046D4A" w:rsidRPr="00B1530F" w:rsidRDefault="00046D4A" w:rsidP="004F19EB">
            <w:pPr>
              <w:pStyle w:val="TAL"/>
              <w:rPr>
                <w:sz w:val="16"/>
              </w:rPr>
            </w:pPr>
            <w:r>
              <w:rPr>
                <w:sz w:val="16"/>
              </w:rPr>
              <w:t>TEI17_Test, LTE_NBIOT_eMTC_NTN_plus_EPS-UEConTest</w:t>
            </w:r>
          </w:p>
        </w:tc>
        <w:tc>
          <w:tcPr>
            <w:tcW w:w="1269" w:type="dxa"/>
          </w:tcPr>
          <w:p w14:paraId="1E052676" w14:textId="77777777" w:rsidR="00046D4A" w:rsidRPr="00B1530F" w:rsidRDefault="00046D4A" w:rsidP="004F19EB">
            <w:pPr>
              <w:pStyle w:val="TAL"/>
              <w:rPr>
                <w:sz w:val="16"/>
              </w:rPr>
            </w:pPr>
            <w:r>
              <w:rPr>
                <w:sz w:val="16"/>
              </w:rPr>
              <w:t>agreed</w:t>
            </w:r>
          </w:p>
        </w:tc>
      </w:tr>
      <w:tr w:rsidR="00F86A74" w14:paraId="7FAED43E" w14:textId="77777777" w:rsidTr="00F86A74">
        <w:tc>
          <w:tcPr>
            <w:tcW w:w="1097" w:type="dxa"/>
          </w:tcPr>
          <w:p w14:paraId="3285FD99" w14:textId="77777777" w:rsidR="00046D4A" w:rsidRPr="00B1530F" w:rsidRDefault="00046D4A" w:rsidP="004F19EB">
            <w:pPr>
              <w:pStyle w:val="TAL"/>
              <w:rPr>
                <w:sz w:val="16"/>
              </w:rPr>
            </w:pPr>
            <w:r>
              <w:rPr>
                <w:sz w:val="16"/>
              </w:rPr>
              <w:t>R5-242335</w:t>
            </w:r>
          </w:p>
        </w:tc>
        <w:tc>
          <w:tcPr>
            <w:tcW w:w="3872" w:type="dxa"/>
          </w:tcPr>
          <w:p w14:paraId="595E9705" w14:textId="77777777" w:rsidR="00046D4A" w:rsidRPr="00B1530F" w:rsidRDefault="00046D4A" w:rsidP="004F19EB">
            <w:pPr>
              <w:pStyle w:val="TAL"/>
              <w:rPr>
                <w:sz w:val="16"/>
              </w:rPr>
            </w:pPr>
            <w:r>
              <w:rPr>
                <w:sz w:val="16"/>
              </w:rPr>
              <w:t>Routine maintenance for TS 36.523-3</w:t>
            </w:r>
          </w:p>
        </w:tc>
        <w:tc>
          <w:tcPr>
            <w:tcW w:w="1408" w:type="dxa"/>
          </w:tcPr>
          <w:p w14:paraId="1CD47CC0" w14:textId="77777777" w:rsidR="00046D4A" w:rsidRPr="00B1530F" w:rsidRDefault="00046D4A" w:rsidP="004F19EB">
            <w:pPr>
              <w:pStyle w:val="TAL"/>
              <w:rPr>
                <w:sz w:val="16"/>
              </w:rPr>
            </w:pPr>
            <w:r>
              <w:rPr>
                <w:sz w:val="16"/>
              </w:rPr>
              <w:t>MCC TF160</w:t>
            </w:r>
          </w:p>
        </w:tc>
        <w:tc>
          <w:tcPr>
            <w:tcW w:w="989" w:type="dxa"/>
          </w:tcPr>
          <w:p w14:paraId="1EC294BD" w14:textId="77777777" w:rsidR="00046D4A" w:rsidRPr="00B1530F" w:rsidRDefault="00046D4A" w:rsidP="004F19EB">
            <w:pPr>
              <w:pStyle w:val="TAL"/>
              <w:rPr>
                <w:sz w:val="16"/>
              </w:rPr>
            </w:pPr>
            <w:r>
              <w:rPr>
                <w:sz w:val="16"/>
              </w:rPr>
              <w:t>36.523-3</w:t>
            </w:r>
          </w:p>
        </w:tc>
        <w:tc>
          <w:tcPr>
            <w:tcW w:w="851" w:type="dxa"/>
          </w:tcPr>
          <w:p w14:paraId="29D0D8F9" w14:textId="77777777" w:rsidR="00046D4A" w:rsidRPr="00B1530F" w:rsidRDefault="00046D4A" w:rsidP="004F19EB">
            <w:pPr>
              <w:pStyle w:val="TAL"/>
              <w:rPr>
                <w:sz w:val="16"/>
              </w:rPr>
            </w:pPr>
            <w:r>
              <w:rPr>
                <w:sz w:val="16"/>
              </w:rPr>
              <w:t>4822</w:t>
            </w:r>
          </w:p>
        </w:tc>
        <w:tc>
          <w:tcPr>
            <w:tcW w:w="425" w:type="dxa"/>
          </w:tcPr>
          <w:p w14:paraId="4C2098C8" w14:textId="77777777" w:rsidR="00046D4A" w:rsidRPr="00B1530F" w:rsidRDefault="00046D4A" w:rsidP="004F19EB">
            <w:pPr>
              <w:pStyle w:val="TAR"/>
              <w:rPr>
                <w:sz w:val="16"/>
              </w:rPr>
            </w:pPr>
            <w:r>
              <w:rPr>
                <w:sz w:val="16"/>
              </w:rPr>
              <w:t>-</w:t>
            </w:r>
          </w:p>
        </w:tc>
        <w:tc>
          <w:tcPr>
            <w:tcW w:w="709" w:type="dxa"/>
          </w:tcPr>
          <w:p w14:paraId="1991FFB5" w14:textId="77777777" w:rsidR="00046D4A" w:rsidRPr="00B1530F" w:rsidRDefault="00046D4A" w:rsidP="004F19EB">
            <w:pPr>
              <w:pStyle w:val="TAL"/>
              <w:rPr>
                <w:sz w:val="16"/>
              </w:rPr>
            </w:pPr>
            <w:r>
              <w:rPr>
                <w:sz w:val="16"/>
              </w:rPr>
              <w:t>Rel-18</w:t>
            </w:r>
          </w:p>
        </w:tc>
        <w:tc>
          <w:tcPr>
            <w:tcW w:w="283" w:type="dxa"/>
          </w:tcPr>
          <w:p w14:paraId="110B8E6F" w14:textId="77777777" w:rsidR="00046D4A" w:rsidRPr="00B1530F" w:rsidRDefault="00046D4A" w:rsidP="004F19EB">
            <w:pPr>
              <w:pStyle w:val="TAL"/>
              <w:rPr>
                <w:sz w:val="16"/>
              </w:rPr>
            </w:pPr>
            <w:r>
              <w:rPr>
                <w:sz w:val="16"/>
              </w:rPr>
              <w:t>F</w:t>
            </w:r>
          </w:p>
        </w:tc>
        <w:tc>
          <w:tcPr>
            <w:tcW w:w="3261" w:type="dxa"/>
          </w:tcPr>
          <w:p w14:paraId="0363FD56" w14:textId="77777777" w:rsidR="00046D4A" w:rsidRPr="00B1530F" w:rsidRDefault="00046D4A" w:rsidP="004F19EB">
            <w:pPr>
              <w:pStyle w:val="TAL"/>
              <w:rPr>
                <w:sz w:val="16"/>
              </w:rPr>
            </w:pPr>
            <w:r>
              <w:rPr>
                <w:sz w:val="16"/>
              </w:rPr>
              <w:t>TEI17_Test</w:t>
            </w:r>
          </w:p>
        </w:tc>
        <w:tc>
          <w:tcPr>
            <w:tcW w:w="1269" w:type="dxa"/>
          </w:tcPr>
          <w:p w14:paraId="2DFA8AE2" w14:textId="77777777" w:rsidR="00046D4A" w:rsidRPr="00B1530F" w:rsidRDefault="00046D4A" w:rsidP="004F19EB">
            <w:pPr>
              <w:pStyle w:val="TAL"/>
              <w:rPr>
                <w:sz w:val="16"/>
              </w:rPr>
            </w:pPr>
            <w:r>
              <w:rPr>
                <w:sz w:val="16"/>
              </w:rPr>
              <w:t>agreed</w:t>
            </w:r>
          </w:p>
        </w:tc>
      </w:tr>
      <w:tr w:rsidR="00F86A74" w14:paraId="45CC41FB" w14:textId="77777777" w:rsidTr="00F86A74">
        <w:tc>
          <w:tcPr>
            <w:tcW w:w="1097" w:type="dxa"/>
          </w:tcPr>
          <w:p w14:paraId="71114E0C" w14:textId="77777777" w:rsidR="00046D4A" w:rsidRPr="00B1530F" w:rsidRDefault="00046D4A" w:rsidP="004F19EB">
            <w:pPr>
              <w:pStyle w:val="TAL"/>
              <w:rPr>
                <w:sz w:val="16"/>
              </w:rPr>
            </w:pPr>
            <w:r>
              <w:rPr>
                <w:sz w:val="16"/>
              </w:rPr>
              <w:t>R5-242337</w:t>
            </w:r>
          </w:p>
        </w:tc>
        <w:tc>
          <w:tcPr>
            <w:tcW w:w="3872" w:type="dxa"/>
          </w:tcPr>
          <w:p w14:paraId="3FEC288E" w14:textId="77777777" w:rsidR="00046D4A" w:rsidRPr="00B1530F" w:rsidRDefault="00046D4A" w:rsidP="004F19EB">
            <w:pPr>
              <w:pStyle w:val="TAL"/>
              <w:rPr>
                <w:sz w:val="16"/>
              </w:rPr>
            </w:pPr>
            <w:r>
              <w:rPr>
                <w:sz w:val="16"/>
              </w:rPr>
              <w:t>Clarification of initial conditions and RRC/NAS signalling in clause 5.3</w:t>
            </w:r>
          </w:p>
        </w:tc>
        <w:tc>
          <w:tcPr>
            <w:tcW w:w="1408" w:type="dxa"/>
          </w:tcPr>
          <w:p w14:paraId="61DCB5B6" w14:textId="77777777" w:rsidR="00046D4A" w:rsidRPr="00B1530F" w:rsidRDefault="00046D4A" w:rsidP="004F19EB">
            <w:pPr>
              <w:pStyle w:val="TAL"/>
              <w:rPr>
                <w:sz w:val="16"/>
              </w:rPr>
            </w:pPr>
            <w:r>
              <w:rPr>
                <w:sz w:val="16"/>
              </w:rPr>
              <w:t>MCC TF160</w:t>
            </w:r>
          </w:p>
        </w:tc>
        <w:tc>
          <w:tcPr>
            <w:tcW w:w="989" w:type="dxa"/>
          </w:tcPr>
          <w:p w14:paraId="6B33F70F" w14:textId="77777777" w:rsidR="00046D4A" w:rsidRPr="00B1530F" w:rsidRDefault="00046D4A" w:rsidP="004F19EB">
            <w:pPr>
              <w:pStyle w:val="TAL"/>
              <w:rPr>
                <w:sz w:val="16"/>
              </w:rPr>
            </w:pPr>
            <w:r>
              <w:rPr>
                <w:sz w:val="16"/>
              </w:rPr>
              <w:t>36.579-1</w:t>
            </w:r>
          </w:p>
        </w:tc>
        <w:tc>
          <w:tcPr>
            <w:tcW w:w="851" w:type="dxa"/>
          </w:tcPr>
          <w:p w14:paraId="4399E286" w14:textId="77777777" w:rsidR="00046D4A" w:rsidRPr="00B1530F" w:rsidRDefault="00046D4A" w:rsidP="004F19EB">
            <w:pPr>
              <w:pStyle w:val="TAL"/>
              <w:rPr>
                <w:sz w:val="16"/>
              </w:rPr>
            </w:pPr>
            <w:r>
              <w:rPr>
                <w:sz w:val="16"/>
              </w:rPr>
              <w:t>0344</w:t>
            </w:r>
          </w:p>
        </w:tc>
        <w:tc>
          <w:tcPr>
            <w:tcW w:w="425" w:type="dxa"/>
          </w:tcPr>
          <w:p w14:paraId="01941410" w14:textId="77777777" w:rsidR="00046D4A" w:rsidRPr="00B1530F" w:rsidRDefault="00046D4A" w:rsidP="004F19EB">
            <w:pPr>
              <w:pStyle w:val="TAR"/>
              <w:rPr>
                <w:sz w:val="16"/>
              </w:rPr>
            </w:pPr>
            <w:r>
              <w:rPr>
                <w:sz w:val="16"/>
              </w:rPr>
              <w:t>-</w:t>
            </w:r>
          </w:p>
        </w:tc>
        <w:tc>
          <w:tcPr>
            <w:tcW w:w="709" w:type="dxa"/>
          </w:tcPr>
          <w:p w14:paraId="28D25413" w14:textId="77777777" w:rsidR="00046D4A" w:rsidRPr="00B1530F" w:rsidRDefault="00046D4A" w:rsidP="004F19EB">
            <w:pPr>
              <w:pStyle w:val="TAL"/>
              <w:rPr>
                <w:sz w:val="16"/>
              </w:rPr>
            </w:pPr>
            <w:r>
              <w:rPr>
                <w:sz w:val="16"/>
              </w:rPr>
              <w:t>Rel-16</w:t>
            </w:r>
          </w:p>
        </w:tc>
        <w:tc>
          <w:tcPr>
            <w:tcW w:w="283" w:type="dxa"/>
          </w:tcPr>
          <w:p w14:paraId="27F02177" w14:textId="77777777" w:rsidR="00046D4A" w:rsidRPr="00B1530F" w:rsidRDefault="00046D4A" w:rsidP="004F19EB">
            <w:pPr>
              <w:pStyle w:val="TAL"/>
              <w:rPr>
                <w:sz w:val="16"/>
              </w:rPr>
            </w:pPr>
            <w:r>
              <w:rPr>
                <w:sz w:val="16"/>
              </w:rPr>
              <w:t>F</w:t>
            </w:r>
          </w:p>
        </w:tc>
        <w:tc>
          <w:tcPr>
            <w:tcW w:w="3261" w:type="dxa"/>
          </w:tcPr>
          <w:p w14:paraId="424098ED" w14:textId="77777777" w:rsidR="00046D4A" w:rsidRPr="00B1530F" w:rsidRDefault="00046D4A" w:rsidP="004F19EB">
            <w:pPr>
              <w:pStyle w:val="TAL"/>
              <w:rPr>
                <w:sz w:val="16"/>
              </w:rPr>
            </w:pPr>
            <w:r>
              <w:rPr>
                <w:sz w:val="16"/>
              </w:rPr>
              <w:t>TEI14_Test, MCImp-UEConTest</w:t>
            </w:r>
          </w:p>
        </w:tc>
        <w:tc>
          <w:tcPr>
            <w:tcW w:w="1269" w:type="dxa"/>
          </w:tcPr>
          <w:p w14:paraId="43379141" w14:textId="77777777" w:rsidR="00046D4A" w:rsidRPr="00B1530F" w:rsidRDefault="00046D4A" w:rsidP="004F19EB">
            <w:pPr>
              <w:pStyle w:val="TAL"/>
              <w:rPr>
                <w:sz w:val="16"/>
              </w:rPr>
            </w:pPr>
            <w:r>
              <w:rPr>
                <w:sz w:val="16"/>
              </w:rPr>
              <w:t>agreed</w:t>
            </w:r>
          </w:p>
        </w:tc>
      </w:tr>
      <w:tr w:rsidR="00F86A74" w14:paraId="52E658A5" w14:textId="77777777" w:rsidTr="00F86A74">
        <w:tc>
          <w:tcPr>
            <w:tcW w:w="1097" w:type="dxa"/>
          </w:tcPr>
          <w:p w14:paraId="480C0C14" w14:textId="77777777" w:rsidR="00046D4A" w:rsidRPr="00B1530F" w:rsidRDefault="00046D4A" w:rsidP="004F19EB">
            <w:pPr>
              <w:pStyle w:val="TAL"/>
              <w:rPr>
                <w:sz w:val="16"/>
              </w:rPr>
            </w:pPr>
            <w:r>
              <w:rPr>
                <w:sz w:val="16"/>
              </w:rPr>
              <w:t>R5-242338</w:t>
            </w:r>
          </w:p>
        </w:tc>
        <w:tc>
          <w:tcPr>
            <w:tcW w:w="3872" w:type="dxa"/>
          </w:tcPr>
          <w:p w14:paraId="11384990" w14:textId="77777777" w:rsidR="00046D4A" w:rsidRPr="00B1530F" w:rsidRDefault="00046D4A" w:rsidP="004F19EB">
            <w:pPr>
              <w:pStyle w:val="TAL"/>
              <w:rPr>
                <w:sz w:val="16"/>
              </w:rPr>
            </w:pPr>
            <w:r>
              <w:rPr>
                <w:sz w:val="16"/>
              </w:rPr>
              <w:t>Clarification of initial conditions and RRC/NAS signalling in clause 5.3A</w:t>
            </w:r>
          </w:p>
        </w:tc>
        <w:tc>
          <w:tcPr>
            <w:tcW w:w="1408" w:type="dxa"/>
          </w:tcPr>
          <w:p w14:paraId="376ADB2D" w14:textId="77777777" w:rsidR="00046D4A" w:rsidRPr="00B1530F" w:rsidRDefault="00046D4A" w:rsidP="004F19EB">
            <w:pPr>
              <w:pStyle w:val="TAL"/>
              <w:rPr>
                <w:sz w:val="16"/>
              </w:rPr>
            </w:pPr>
            <w:r>
              <w:rPr>
                <w:sz w:val="16"/>
              </w:rPr>
              <w:t>MCC TF160</w:t>
            </w:r>
          </w:p>
        </w:tc>
        <w:tc>
          <w:tcPr>
            <w:tcW w:w="989" w:type="dxa"/>
          </w:tcPr>
          <w:p w14:paraId="19671A3A" w14:textId="77777777" w:rsidR="00046D4A" w:rsidRPr="00B1530F" w:rsidRDefault="00046D4A" w:rsidP="004F19EB">
            <w:pPr>
              <w:pStyle w:val="TAL"/>
              <w:rPr>
                <w:sz w:val="16"/>
              </w:rPr>
            </w:pPr>
            <w:r>
              <w:rPr>
                <w:sz w:val="16"/>
              </w:rPr>
              <w:t>36.579-1</w:t>
            </w:r>
          </w:p>
        </w:tc>
        <w:tc>
          <w:tcPr>
            <w:tcW w:w="851" w:type="dxa"/>
          </w:tcPr>
          <w:p w14:paraId="2365E47C" w14:textId="77777777" w:rsidR="00046D4A" w:rsidRPr="00B1530F" w:rsidRDefault="00046D4A" w:rsidP="004F19EB">
            <w:pPr>
              <w:pStyle w:val="TAL"/>
              <w:rPr>
                <w:sz w:val="16"/>
              </w:rPr>
            </w:pPr>
            <w:r>
              <w:rPr>
                <w:sz w:val="16"/>
              </w:rPr>
              <w:t>0345</w:t>
            </w:r>
          </w:p>
        </w:tc>
        <w:tc>
          <w:tcPr>
            <w:tcW w:w="425" w:type="dxa"/>
          </w:tcPr>
          <w:p w14:paraId="16FB327B" w14:textId="77777777" w:rsidR="00046D4A" w:rsidRPr="00B1530F" w:rsidRDefault="00046D4A" w:rsidP="004F19EB">
            <w:pPr>
              <w:pStyle w:val="TAR"/>
              <w:rPr>
                <w:sz w:val="16"/>
              </w:rPr>
            </w:pPr>
            <w:r>
              <w:rPr>
                <w:sz w:val="16"/>
              </w:rPr>
              <w:t>-</w:t>
            </w:r>
          </w:p>
        </w:tc>
        <w:tc>
          <w:tcPr>
            <w:tcW w:w="709" w:type="dxa"/>
          </w:tcPr>
          <w:p w14:paraId="3DCC4C76" w14:textId="77777777" w:rsidR="00046D4A" w:rsidRPr="00B1530F" w:rsidRDefault="00046D4A" w:rsidP="004F19EB">
            <w:pPr>
              <w:pStyle w:val="TAL"/>
              <w:rPr>
                <w:sz w:val="16"/>
              </w:rPr>
            </w:pPr>
            <w:r>
              <w:rPr>
                <w:sz w:val="16"/>
              </w:rPr>
              <w:t>Rel-16</w:t>
            </w:r>
          </w:p>
        </w:tc>
        <w:tc>
          <w:tcPr>
            <w:tcW w:w="283" w:type="dxa"/>
          </w:tcPr>
          <w:p w14:paraId="619E120C" w14:textId="77777777" w:rsidR="00046D4A" w:rsidRPr="00B1530F" w:rsidRDefault="00046D4A" w:rsidP="004F19EB">
            <w:pPr>
              <w:pStyle w:val="TAL"/>
              <w:rPr>
                <w:sz w:val="16"/>
              </w:rPr>
            </w:pPr>
            <w:r>
              <w:rPr>
                <w:sz w:val="16"/>
              </w:rPr>
              <w:t>F</w:t>
            </w:r>
          </w:p>
        </w:tc>
        <w:tc>
          <w:tcPr>
            <w:tcW w:w="3261" w:type="dxa"/>
          </w:tcPr>
          <w:p w14:paraId="082745A2" w14:textId="77777777" w:rsidR="00046D4A" w:rsidRPr="00B1530F" w:rsidRDefault="00046D4A" w:rsidP="004F19EB">
            <w:pPr>
              <w:pStyle w:val="TAL"/>
              <w:rPr>
                <w:sz w:val="16"/>
              </w:rPr>
            </w:pPr>
            <w:r>
              <w:rPr>
                <w:sz w:val="16"/>
              </w:rPr>
              <w:t>TEI14_Test, MCImp-UEConTest</w:t>
            </w:r>
          </w:p>
        </w:tc>
        <w:tc>
          <w:tcPr>
            <w:tcW w:w="1269" w:type="dxa"/>
          </w:tcPr>
          <w:p w14:paraId="65A70136" w14:textId="77777777" w:rsidR="00046D4A" w:rsidRPr="00B1530F" w:rsidRDefault="00046D4A" w:rsidP="004F19EB">
            <w:pPr>
              <w:pStyle w:val="TAL"/>
              <w:rPr>
                <w:sz w:val="16"/>
              </w:rPr>
            </w:pPr>
            <w:r>
              <w:rPr>
                <w:sz w:val="16"/>
              </w:rPr>
              <w:t>agreed</w:t>
            </w:r>
          </w:p>
        </w:tc>
      </w:tr>
      <w:tr w:rsidR="00F86A74" w14:paraId="3F8B4239" w14:textId="77777777" w:rsidTr="00F86A74">
        <w:tc>
          <w:tcPr>
            <w:tcW w:w="1097" w:type="dxa"/>
          </w:tcPr>
          <w:p w14:paraId="69E39E96" w14:textId="77777777" w:rsidR="00046D4A" w:rsidRPr="00B1530F" w:rsidRDefault="00046D4A" w:rsidP="004F19EB">
            <w:pPr>
              <w:pStyle w:val="TAL"/>
              <w:rPr>
                <w:sz w:val="16"/>
              </w:rPr>
            </w:pPr>
            <w:r>
              <w:rPr>
                <w:sz w:val="16"/>
              </w:rPr>
              <w:t>R5-242339</w:t>
            </w:r>
          </w:p>
        </w:tc>
        <w:tc>
          <w:tcPr>
            <w:tcW w:w="3872" w:type="dxa"/>
          </w:tcPr>
          <w:p w14:paraId="5C47C8DE" w14:textId="77777777" w:rsidR="00046D4A" w:rsidRPr="00B1530F" w:rsidRDefault="00046D4A" w:rsidP="004F19EB">
            <w:pPr>
              <w:pStyle w:val="TAL"/>
              <w:rPr>
                <w:sz w:val="16"/>
              </w:rPr>
            </w:pPr>
            <w:r>
              <w:rPr>
                <w:sz w:val="16"/>
              </w:rPr>
              <w:t>Clarification of initial conditions and RRC/NAS signalling in clause 5.3B</w:t>
            </w:r>
          </w:p>
        </w:tc>
        <w:tc>
          <w:tcPr>
            <w:tcW w:w="1408" w:type="dxa"/>
          </w:tcPr>
          <w:p w14:paraId="48F1C776" w14:textId="77777777" w:rsidR="00046D4A" w:rsidRPr="00B1530F" w:rsidRDefault="00046D4A" w:rsidP="004F19EB">
            <w:pPr>
              <w:pStyle w:val="TAL"/>
              <w:rPr>
                <w:sz w:val="16"/>
              </w:rPr>
            </w:pPr>
            <w:r>
              <w:rPr>
                <w:sz w:val="16"/>
              </w:rPr>
              <w:t>MCC TF160</w:t>
            </w:r>
          </w:p>
        </w:tc>
        <w:tc>
          <w:tcPr>
            <w:tcW w:w="989" w:type="dxa"/>
          </w:tcPr>
          <w:p w14:paraId="7E7DD966" w14:textId="77777777" w:rsidR="00046D4A" w:rsidRPr="00B1530F" w:rsidRDefault="00046D4A" w:rsidP="004F19EB">
            <w:pPr>
              <w:pStyle w:val="TAL"/>
              <w:rPr>
                <w:sz w:val="16"/>
              </w:rPr>
            </w:pPr>
            <w:r>
              <w:rPr>
                <w:sz w:val="16"/>
              </w:rPr>
              <w:t>36.579-1</w:t>
            </w:r>
          </w:p>
        </w:tc>
        <w:tc>
          <w:tcPr>
            <w:tcW w:w="851" w:type="dxa"/>
          </w:tcPr>
          <w:p w14:paraId="3D0A0E99" w14:textId="77777777" w:rsidR="00046D4A" w:rsidRPr="00B1530F" w:rsidRDefault="00046D4A" w:rsidP="004F19EB">
            <w:pPr>
              <w:pStyle w:val="TAL"/>
              <w:rPr>
                <w:sz w:val="16"/>
              </w:rPr>
            </w:pPr>
            <w:r>
              <w:rPr>
                <w:sz w:val="16"/>
              </w:rPr>
              <w:t>0346</w:t>
            </w:r>
          </w:p>
        </w:tc>
        <w:tc>
          <w:tcPr>
            <w:tcW w:w="425" w:type="dxa"/>
          </w:tcPr>
          <w:p w14:paraId="45DED6D4" w14:textId="77777777" w:rsidR="00046D4A" w:rsidRPr="00B1530F" w:rsidRDefault="00046D4A" w:rsidP="004F19EB">
            <w:pPr>
              <w:pStyle w:val="TAR"/>
              <w:rPr>
                <w:sz w:val="16"/>
              </w:rPr>
            </w:pPr>
            <w:r>
              <w:rPr>
                <w:sz w:val="16"/>
              </w:rPr>
              <w:t>-</w:t>
            </w:r>
          </w:p>
        </w:tc>
        <w:tc>
          <w:tcPr>
            <w:tcW w:w="709" w:type="dxa"/>
          </w:tcPr>
          <w:p w14:paraId="10E4554A" w14:textId="77777777" w:rsidR="00046D4A" w:rsidRPr="00B1530F" w:rsidRDefault="00046D4A" w:rsidP="004F19EB">
            <w:pPr>
              <w:pStyle w:val="TAL"/>
              <w:rPr>
                <w:sz w:val="16"/>
              </w:rPr>
            </w:pPr>
            <w:r>
              <w:rPr>
                <w:sz w:val="16"/>
              </w:rPr>
              <w:t>Rel-16</w:t>
            </w:r>
          </w:p>
        </w:tc>
        <w:tc>
          <w:tcPr>
            <w:tcW w:w="283" w:type="dxa"/>
          </w:tcPr>
          <w:p w14:paraId="22A8BC4B" w14:textId="77777777" w:rsidR="00046D4A" w:rsidRPr="00B1530F" w:rsidRDefault="00046D4A" w:rsidP="004F19EB">
            <w:pPr>
              <w:pStyle w:val="TAL"/>
              <w:rPr>
                <w:sz w:val="16"/>
              </w:rPr>
            </w:pPr>
            <w:r>
              <w:rPr>
                <w:sz w:val="16"/>
              </w:rPr>
              <w:t>F</w:t>
            </w:r>
          </w:p>
        </w:tc>
        <w:tc>
          <w:tcPr>
            <w:tcW w:w="3261" w:type="dxa"/>
          </w:tcPr>
          <w:p w14:paraId="3E4C5CDE" w14:textId="77777777" w:rsidR="00046D4A" w:rsidRPr="00B1530F" w:rsidRDefault="00046D4A" w:rsidP="004F19EB">
            <w:pPr>
              <w:pStyle w:val="TAL"/>
              <w:rPr>
                <w:sz w:val="16"/>
              </w:rPr>
            </w:pPr>
            <w:r>
              <w:rPr>
                <w:sz w:val="16"/>
              </w:rPr>
              <w:t>TEI14_Test, MCImp-UEConTest</w:t>
            </w:r>
          </w:p>
        </w:tc>
        <w:tc>
          <w:tcPr>
            <w:tcW w:w="1269" w:type="dxa"/>
          </w:tcPr>
          <w:p w14:paraId="12937F67" w14:textId="77777777" w:rsidR="00046D4A" w:rsidRPr="00B1530F" w:rsidRDefault="00046D4A" w:rsidP="004F19EB">
            <w:pPr>
              <w:pStyle w:val="TAL"/>
              <w:rPr>
                <w:sz w:val="16"/>
              </w:rPr>
            </w:pPr>
            <w:r>
              <w:rPr>
                <w:sz w:val="16"/>
              </w:rPr>
              <w:t>agreed</w:t>
            </w:r>
          </w:p>
        </w:tc>
      </w:tr>
      <w:tr w:rsidR="00F86A74" w14:paraId="29A50EE3" w14:textId="77777777" w:rsidTr="00F86A74">
        <w:tc>
          <w:tcPr>
            <w:tcW w:w="1097" w:type="dxa"/>
          </w:tcPr>
          <w:p w14:paraId="5C785A33" w14:textId="77777777" w:rsidR="00046D4A" w:rsidRPr="00B1530F" w:rsidRDefault="00046D4A" w:rsidP="004F19EB">
            <w:pPr>
              <w:pStyle w:val="TAL"/>
              <w:rPr>
                <w:sz w:val="16"/>
              </w:rPr>
            </w:pPr>
            <w:r>
              <w:rPr>
                <w:sz w:val="16"/>
              </w:rPr>
              <w:t>R5-242340</w:t>
            </w:r>
          </w:p>
        </w:tc>
        <w:tc>
          <w:tcPr>
            <w:tcW w:w="3872" w:type="dxa"/>
          </w:tcPr>
          <w:p w14:paraId="10293A09" w14:textId="77777777" w:rsidR="00046D4A" w:rsidRPr="00B1530F" w:rsidRDefault="00046D4A" w:rsidP="004F19EB">
            <w:pPr>
              <w:pStyle w:val="TAL"/>
              <w:rPr>
                <w:sz w:val="16"/>
              </w:rPr>
            </w:pPr>
            <w:r>
              <w:rPr>
                <w:sz w:val="16"/>
              </w:rPr>
              <w:t>Clarification of initial conditions and RRC/NAS signalling in clause 5.3C</w:t>
            </w:r>
          </w:p>
        </w:tc>
        <w:tc>
          <w:tcPr>
            <w:tcW w:w="1408" w:type="dxa"/>
          </w:tcPr>
          <w:p w14:paraId="18A42724" w14:textId="77777777" w:rsidR="00046D4A" w:rsidRPr="00B1530F" w:rsidRDefault="00046D4A" w:rsidP="004F19EB">
            <w:pPr>
              <w:pStyle w:val="TAL"/>
              <w:rPr>
                <w:sz w:val="16"/>
              </w:rPr>
            </w:pPr>
            <w:r>
              <w:rPr>
                <w:sz w:val="16"/>
              </w:rPr>
              <w:t>MCC TF160</w:t>
            </w:r>
          </w:p>
        </w:tc>
        <w:tc>
          <w:tcPr>
            <w:tcW w:w="989" w:type="dxa"/>
          </w:tcPr>
          <w:p w14:paraId="6C7E4892" w14:textId="77777777" w:rsidR="00046D4A" w:rsidRPr="00B1530F" w:rsidRDefault="00046D4A" w:rsidP="004F19EB">
            <w:pPr>
              <w:pStyle w:val="TAL"/>
              <w:rPr>
                <w:sz w:val="16"/>
              </w:rPr>
            </w:pPr>
            <w:r>
              <w:rPr>
                <w:sz w:val="16"/>
              </w:rPr>
              <w:t>36.579-1</w:t>
            </w:r>
          </w:p>
        </w:tc>
        <w:tc>
          <w:tcPr>
            <w:tcW w:w="851" w:type="dxa"/>
          </w:tcPr>
          <w:p w14:paraId="43B30798" w14:textId="77777777" w:rsidR="00046D4A" w:rsidRPr="00B1530F" w:rsidRDefault="00046D4A" w:rsidP="004F19EB">
            <w:pPr>
              <w:pStyle w:val="TAL"/>
              <w:rPr>
                <w:sz w:val="16"/>
              </w:rPr>
            </w:pPr>
            <w:r>
              <w:rPr>
                <w:sz w:val="16"/>
              </w:rPr>
              <w:t>0347</w:t>
            </w:r>
          </w:p>
        </w:tc>
        <w:tc>
          <w:tcPr>
            <w:tcW w:w="425" w:type="dxa"/>
          </w:tcPr>
          <w:p w14:paraId="4637241E" w14:textId="77777777" w:rsidR="00046D4A" w:rsidRPr="00B1530F" w:rsidRDefault="00046D4A" w:rsidP="004F19EB">
            <w:pPr>
              <w:pStyle w:val="TAR"/>
              <w:rPr>
                <w:sz w:val="16"/>
              </w:rPr>
            </w:pPr>
            <w:r>
              <w:rPr>
                <w:sz w:val="16"/>
              </w:rPr>
              <w:t>-</w:t>
            </w:r>
          </w:p>
        </w:tc>
        <w:tc>
          <w:tcPr>
            <w:tcW w:w="709" w:type="dxa"/>
          </w:tcPr>
          <w:p w14:paraId="4C715AD4" w14:textId="77777777" w:rsidR="00046D4A" w:rsidRPr="00B1530F" w:rsidRDefault="00046D4A" w:rsidP="004F19EB">
            <w:pPr>
              <w:pStyle w:val="TAL"/>
              <w:rPr>
                <w:sz w:val="16"/>
              </w:rPr>
            </w:pPr>
            <w:r>
              <w:rPr>
                <w:sz w:val="16"/>
              </w:rPr>
              <w:t>Rel-16</w:t>
            </w:r>
          </w:p>
        </w:tc>
        <w:tc>
          <w:tcPr>
            <w:tcW w:w="283" w:type="dxa"/>
          </w:tcPr>
          <w:p w14:paraId="33B65F3E" w14:textId="77777777" w:rsidR="00046D4A" w:rsidRPr="00B1530F" w:rsidRDefault="00046D4A" w:rsidP="004F19EB">
            <w:pPr>
              <w:pStyle w:val="TAL"/>
              <w:rPr>
                <w:sz w:val="16"/>
              </w:rPr>
            </w:pPr>
            <w:r>
              <w:rPr>
                <w:sz w:val="16"/>
              </w:rPr>
              <w:t>F</w:t>
            </w:r>
          </w:p>
        </w:tc>
        <w:tc>
          <w:tcPr>
            <w:tcW w:w="3261" w:type="dxa"/>
          </w:tcPr>
          <w:p w14:paraId="76709A66" w14:textId="77777777" w:rsidR="00046D4A" w:rsidRPr="00B1530F" w:rsidRDefault="00046D4A" w:rsidP="004F19EB">
            <w:pPr>
              <w:pStyle w:val="TAL"/>
              <w:rPr>
                <w:sz w:val="16"/>
              </w:rPr>
            </w:pPr>
            <w:r>
              <w:rPr>
                <w:sz w:val="16"/>
              </w:rPr>
              <w:t>TEI14_Test, MCImp-UEConTest</w:t>
            </w:r>
          </w:p>
        </w:tc>
        <w:tc>
          <w:tcPr>
            <w:tcW w:w="1269" w:type="dxa"/>
          </w:tcPr>
          <w:p w14:paraId="58E022D4" w14:textId="77777777" w:rsidR="00046D4A" w:rsidRPr="00B1530F" w:rsidRDefault="00046D4A" w:rsidP="004F19EB">
            <w:pPr>
              <w:pStyle w:val="TAL"/>
              <w:rPr>
                <w:sz w:val="16"/>
              </w:rPr>
            </w:pPr>
            <w:r>
              <w:rPr>
                <w:sz w:val="16"/>
              </w:rPr>
              <w:t>agreed</w:t>
            </w:r>
          </w:p>
        </w:tc>
      </w:tr>
      <w:tr w:rsidR="00F86A74" w14:paraId="00B87080" w14:textId="77777777" w:rsidTr="00F86A74">
        <w:tc>
          <w:tcPr>
            <w:tcW w:w="1097" w:type="dxa"/>
          </w:tcPr>
          <w:p w14:paraId="3C38D536" w14:textId="77777777" w:rsidR="00046D4A" w:rsidRPr="00B1530F" w:rsidRDefault="00046D4A" w:rsidP="004F19EB">
            <w:pPr>
              <w:pStyle w:val="TAL"/>
              <w:rPr>
                <w:sz w:val="16"/>
              </w:rPr>
            </w:pPr>
            <w:r>
              <w:rPr>
                <w:sz w:val="16"/>
              </w:rPr>
              <w:t>R5-242341</w:t>
            </w:r>
          </w:p>
        </w:tc>
        <w:tc>
          <w:tcPr>
            <w:tcW w:w="3872" w:type="dxa"/>
          </w:tcPr>
          <w:p w14:paraId="6B583BAD" w14:textId="77777777" w:rsidR="00046D4A" w:rsidRPr="00B1530F" w:rsidRDefault="00046D4A" w:rsidP="004F19EB">
            <w:pPr>
              <w:pStyle w:val="TAL"/>
              <w:rPr>
                <w:sz w:val="16"/>
              </w:rPr>
            </w:pPr>
            <w:r>
              <w:rPr>
                <w:sz w:val="16"/>
              </w:rPr>
              <w:t>Clarifying the System Under Test</w:t>
            </w:r>
          </w:p>
        </w:tc>
        <w:tc>
          <w:tcPr>
            <w:tcW w:w="1408" w:type="dxa"/>
          </w:tcPr>
          <w:p w14:paraId="32F64B7E" w14:textId="77777777" w:rsidR="00046D4A" w:rsidRPr="00B1530F" w:rsidRDefault="00046D4A" w:rsidP="004F19EB">
            <w:pPr>
              <w:pStyle w:val="TAL"/>
              <w:rPr>
                <w:sz w:val="16"/>
              </w:rPr>
            </w:pPr>
            <w:r>
              <w:rPr>
                <w:sz w:val="16"/>
              </w:rPr>
              <w:t>MCC TF160</w:t>
            </w:r>
          </w:p>
        </w:tc>
        <w:tc>
          <w:tcPr>
            <w:tcW w:w="989" w:type="dxa"/>
          </w:tcPr>
          <w:p w14:paraId="2DBAED20" w14:textId="77777777" w:rsidR="00046D4A" w:rsidRPr="00B1530F" w:rsidRDefault="00046D4A" w:rsidP="004F19EB">
            <w:pPr>
              <w:pStyle w:val="TAL"/>
              <w:rPr>
                <w:sz w:val="16"/>
              </w:rPr>
            </w:pPr>
            <w:r>
              <w:rPr>
                <w:sz w:val="16"/>
              </w:rPr>
              <w:t>36.579-1</w:t>
            </w:r>
          </w:p>
        </w:tc>
        <w:tc>
          <w:tcPr>
            <w:tcW w:w="851" w:type="dxa"/>
          </w:tcPr>
          <w:p w14:paraId="7727C1FC" w14:textId="77777777" w:rsidR="00046D4A" w:rsidRPr="00B1530F" w:rsidRDefault="00046D4A" w:rsidP="004F19EB">
            <w:pPr>
              <w:pStyle w:val="TAL"/>
              <w:rPr>
                <w:sz w:val="16"/>
              </w:rPr>
            </w:pPr>
            <w:r>
              <w:rPr>
                <w:sz w:val="16"/>
              </w:rPr>
              <w:t>0348</w:t>
            </w:r>
          </w:p>
        </w:tc>
        <w:tc>
          <w:tcPr>
            <w:tcW w:w="425" w:type="dxa"/>
          </w:tcPr>
          <w:p w14:paraId="4B49C6D3" w14:textId="77777777" w:rsidR="00046D4A" w:rsidRPr="00B1530F" w:rsidRDefault="00046D4A" w:rsidP="004F19EB">
            <w:pPr>
              <w:pStyle w:val="TAR"/>
              <w:rPr>
                <w:sz w:val="16"/>
              </w:rPr>
            </w:pPr>
            <w:r>
              <w:rPr>
                <w:sz w:val="16"/>
              </w:rPr>
              <w:t>-</w:t>
            </w:r>
          </w:p>
        </w:tc>
        <w:tc>
          <w:tcPr>
            <w:tcW w:w="709" w:type="dxa"/>
          </w:tcPr>
          <w:p w14:paraId="685D643E" w14:textId="77777777" w:rsidR="00046D4A" w:rsidRPr="00B1530F" w:rsidRDefault="00046D4A" w:rsidP="004F19EB">
            <w:pPr>
              <w:pStyle w:val="TAL"/>
              <w:rPr>
                <w:sz w:val="16"/>
              </w:rPr>
            </w:pPr>
            <w:r>
              <w:rPr>
                <w:sz w:val="16"/>
              </w:rPr>
              <w:t>Rel-16</w:t>
            </w:r>
          </w:p>
        </w:tc>
        <w:tc>
          <w:tcPr>
            <w:tcW w:w="283" w:type="dxa"/>
          </w:tcPr>
          <w:p w14:paraId="61DB8553" w14:textId="77777777" w:rsidR="00046D4A" w:rsidRPr="00B1530F" w:rsidRDefault="00046D4A" w:rsidP="004F19EB">
            <w:pPr>
              <w:pStyle w:val="TAL"/>
              <w:rPr>
                <w:sz w:val="16"/>
              </w:rPr>
            </w:pPr>
            <w:r>
              <w:rPr>
                <w:sz w:val="16"/>
              </w:rPr>
              <w:t>F</w:t>
            </w:r>
          </w:p>
        </w:tc>
        <w:tc>
          <w:tcPr>
            <w:tcW w:w="3261" w:type="dxa"/>
          </w:tcPr>
          <w:p w14:paraId="3D96A316" w14:textId="77777777" w:rsidR="00046D4A" w:rsidRPr="00B1530F" w:rsidRDefault="00046D4A" w:rsidP="004F19EB">
            <w:pPr>
              <w:pStyle w:val="TAL"/>
              <w:rPr>
                <w:sz w:val="16"/>
              </w:rPr>
            </w:pPr>
            <w:r>
              <w:rPr>
                <w:sz w:val="16"/>
              </w:rPr>
              <w:t>TEI14_Test, MCImp-UEConTest</w:t>
            </w:r>
          </w:p>
        </w:tc>
        <w:tc>
          <w:tcPr>
            <w:tcW w:w="1269" w:type="dxa"/>
          </w:tcPr>
          <w:p w14:paraId="56FB45FA" w14:textId="77777777" w:rsidR="00046D4A" w:rsidRPr="00B1530F" w:rsidRDefault="00046D4A" w:rsidP="004F19EB">
            <w:pPr>
              <w:pStyle w:val="TAL"/>
              <w:rPr>
                <w:sz w:val="16"/>
              </w:rPr>
            </w:pPr>
            <w:r>
              <w:rPr>
                <w:sz w:val="16"/>
              </w:rPr>
              <w:t>agreed</w:t>
            </w:r>
          </w:p>
        </w:tc>
      </w:tr>
      <w:tr w:rsidR="00F86A74" w14:paraId="2EBB6B97" w14:textId="77777777" w:rsidTr="00F86A74">
        <w:tc>
          <w:tcPr>
            <w:tcW w:w="1097" w:type="dxa"/>
          </w:tcPr>
          <w:p w14:paraId="3EC08876" w14:textId="77777777" w:rsidR="00046D4A" w:rsidRPr="00B1530F" w:rsidRDefault="00046D4A" w:rsidP="004F19EB">
            <w:pPr>
              <w:pStyle w:val="TAL"/>
              <w:rPr>
                <w:sz w:val="16"/>
              </w:rPr>
            </w:pPr>
            <w:r>
              <w:rPr>
                <w:sz w:val="16"/>
              </w:rPr>
              <w:t>R5-242342</w:t>
            </w:r>
          </w:p>
        </w:tc>
        <w:tc>
          <w:tcPr>
            <w:tcW w:w="3872" w:type="dxa"/>
          </w:tcPr>
          <w:p w14:paraId="7B3FE5EA" w14:textId="77777777" w:rsidR="00046D4A" w:rsidRPr="00B1530F" w:rsidRDefault="00046D4A" w:rsidP="004F19EB">
            <w:pPr>
              <w:pStyle w:val="TAL"/>
              <w:rPr>
                <w:sz w:val="16"/>
              </w:rPr>
            </w:pPr>
            <w:r>
              <w:rPr>
                <w:sz w:val="16"/>
              </w:rPr>
              <w:t>Corrections of clause 2</w:t>
            </w:r>
          </w:p>
        </w:tc>
        <w:tc>
          <w:tcPr>
            <w:tcW w:w="1408" w:type="dxa"/>
          </w:tcPr>
          <w:p w14:paraId="5D643F83" w14:textId="77777777" w:rsidR="00046D4A" w:rsidRPr="00B1530F" w:rsidRDefault="00046D4A" w:rsidP="004F19EB">
            <w:pPr>
              <w:pStyle w:val="TAL"/>
              <w:rPr>
                <w:sz w:val="16"/>
              </w:rPr>
            </w:pPr>
            <w:r>
              <w:rPr>
                <w:sz w:val="16"/>
              </w:rPr>
              <w:t>MCC TF160</w:t>
            </w:r>
          </w:p>
        </w:tc>
        <w:tc>
          <w:tcPr>
            <w:tcW w:w="989" w:type="dxa"/>
          </w:tcPr>
          <w:p w14:paraId="69E56804" w14:textId="77777777" w:rsidR="00046D4A" w:rsidRPr="00B1530F" w:rsidRDefault="00046D4A" w:rsidP="004F19EB">
            <w:pPr>
              <w:pStyle w:val="TAL"/>
              <w:rPr>
                <w:sz w:val="16"/>
              </w:rPr>
            </w:pPr>
            <w:r>
              <w:rPr>
                <w:sz w:val="16"/>
              </w:rPr>
              <w:t>36.579-1</w:t>
            </w:r>
          </w:p>
        </w:tc>
        <w:tc>
          <w:tcPr>
            <w:tcW w:w="851" w:type="dxa"/>
          </w:tcPr>
          <w:p w14:paraId="20D46315" w14:textId="77777777" w:rsidR="00046D4A" w:rsidRPr="00B1530F" w:rsidRDefault="00046D4A" w:rsidP="004F19EB">
            <w:pPr>
              <w:pStyle w:val="TAL"/>
              <w:rPr>
                <w:sz w:val="16"/>
              </w:rPr>
            </w:pPr>
            <w:r>
              <w:rPr>
                <w:sz w:val="16"/>
              </w:rPr>
              <w:t>0349</w:t>
            </w:r>
          </w:p>
        </w:tc>
        <w:tc>
          <w:tcPr>
            <w:tcW w:w="425" w:type="dxa"/>
          </w:tcPr>
          <w:p w14:paraId="0EE9D940" w14:textId="77777777" w:rsidR="00046D4A" w:rsidRPr="00B1530F" w:rsidRDefault="00046D4A" w:rsidP="004F19EB">
            <w:pPr>
              <w:pStyle w:val="TAR"/>
              <w:rPr>
                <w:sz w:val="16"/>
              </w:rPr>
            </w:pPr>
            <w:r>
              <w:rPr>
                <w:sz w:val="16"/>
              </w:rPr>
              <w:t>-</w:t>
            </w:r>
          </w:p>
        </w:tc>
        <w:tc>
          <w:tcPr>
            <w:tcW w:w="709" w:type="dxa"/>
          </w:tcPr>
          <w:p w14:paraId="3C401DB4" w14:textId="77777777" w:rsidR="00046D4A" w:rsidRPr="00B1530F" w:rsidRDefault="00046D4A" w:rsidP="004F19EB">
            <w:pPr>
              <w:pStyle w:val="TAL"/>
              <w:rPr>
                <w:sz w:val="16"/>
              </w:rPr>
            </w:pPr>
            <w:r>
              <w:rPr>
                <w:sz w:val="16"/>
              </w:rPr>
              <w:t>Rel-16</w:t>
            </w:r>
          </w:p>
        </w:tc>
        <w:tc>
          <w:tcPr>
            <w:tcW w:w="283" w:type="dxa"/>
          </w:tcPr>
          <w:p w14:paraId="02C057BD" w14:textId="77777777" w:rsidR="00046D4A" w:rsidRPr="00B1530F" w:rsidRDefault="00046D4A" w:rsidP="004F19EB">
            <w:pPr>
              <w:pStyle w:val="TAL"/>
              <w:rPr>
                <w:sz w:val="16"/>
              </w:rPr>
            </w:pPr>
            <w:r>
              <w:rPr>
                <w:sz w:val="16"/>
              </w:rPr>
              <w:t>F</w:t>
            </w:r>
          </w:p>
        </w:tc>
        <w:tc>
          <w:tcPr>
            <w:tcW w:w="3261" w:type="dxa"/>
          </w:tcPr>
          <w:p w14:paraId="27F29CDE" w14:textId="77777777" w:rsidR="00046D4A" w:rsidRPr="00B1530F" w:rsidRDefault="00046D4A" w:rsidP="004F19EB">
            <w:pPr>
              <w:pStyle w:val="TAL"/>
              <w:rPr>
                <w:sz w:val="16"/>
              </w:rPr>
            </w:pPr>
            <w:r>
              <w:rPr>
                <w:sz w:val="16"/>
              </w:rPr>
              <w:t>TEI14_Test, MCImp-UEConTest</w:t>
            </w:r>
          </w:p>
        </w:tc>
        <w:tc>
          <w:tcPr>
            <w:tcW w:w="1269" w:type="dxa"/>
          </w:tcPr>
          <w:p w14:paraId="2178B4C3" w14:textId="77777777" w:rsidR="00046D4A" w:rsidRPr="00B1530F" w:rsidRDefault="00046D4A" w:rsidP="004F19EB">
            <w:pPr>
              <w:pStyle w:val="TAL"/>
              <w:rPr>
                <w:sz w:val="16"/>
              </w:rPr>
            </w:pPr>
            <w:r>
              <w:rPr>
                <w:sz w:val="16"/>
              </w:rPr>
              <w:t>agreed</w:t>
            </w:r>
          </w:p>
        </w:tc>
      </w:tr>
      <w:tr w:rsidR="00F86A74" w14:paraId="1BDB019F" w14:textId="77777777" w:rsidTr="00F86A74">
        <w:tc>
          <w:tcPr>
            <w:tcW w:w="1097" w:type="dxa"/>
          </w:tcPr>
          <w:p w14:paraId="671B5605" w14:textId="77777777" w:rsidR="00046D4A" w:rsidRPr="00B1530F" w:rsidRDefault="00046D4A" w:rsidP="004F19EB">
            <w:pPr>
              <w:pStyle w:val="TAL"/>
              <w:rPr>
                <w:sz w:val="16"/>
              </w:rPr>
            </w:pPr>
            <w:r>
              <w:rPr>
                <w:sz w:val="16"/>
              </w:rPr>
              <w:t>R5-242343</w:t>
            </w:r>
          </w:p>
        </w:tc>
        <w:tc>
          <w:tcPr>
            <w:tcW w:w="3872" w:type="dxa"/>
          </w:tcPr>
          <w:p w14:paraId="1EBFF9AD" w14:textId="77777777" w:rsidR="00046D4A" w:rsidRPr="00B1530F" w:rsidRDefault="00046D4A" w:rsidP="004F19EB">
            <w:pPr>
              <w:pStyle w:val="TAL"/>
              <w:rPr>
                <w:sz w:val="16"/>
              </w:rPr>
            </w:pPr>
            <w:r>
              <w:rPr>
                <w:sz w:val="16"/>
              </w:rPr>
              <w:t>Corrections of clause 5.5.2.15.2</w:t>
            </w:r>
          </w:p>
        </w:tc>
        <w:tc>
          <w:tcPr>
            <w:tcW w:w="1408" w:type="dxa"/>
          </w:tcPr>
          <w:p w14:paraId="45DA1EFD" w14:textId="77777777" w:rsidR="00046D4A" w:rsidRPr="00B1530F" w:rsidRDefault="00046D4A" w:rsidP="004F19EB">
            <w:pPr>
              <w:pStyle w:val="TAL"/>
              <w:rPr>
                <w:sz w:val="16"/>
              </w:rPr>
            </w:pPr>
            <w:r>
              <w:rPr>
                <w:sz w:val="16"/>
              </w:rPr>
              <w:t>MCC TF160</w:t>
            </w:r>
          </w:p>
        </w:tc>
        <w:tc>
          <w:tcPr>
            <w:tcW w:w="989" w:type="dxa"/>
          </w:tcPr>
          <w:p w14:paraId="5BE3B224" w14:textId="77777777" w:rsidR="00046D4A" w:rsidRPr="00B1530F" w:rsidRDefault="00046D4A" w:rsidP="004F19EB">
            <w:pPr>
              <w:pStyle w:val="TAL"/>
              <w:rPr>
                <w:sz w:val="16"/>
              </w:rPr>
            </w:pPr>
            <w:r>
              <w:rPr>
                <w:sz w:val="16"/>
              </w:rPr>
              <w:t>36.579-1</w:t>
            </w:r>
          </w:p>
        </w:tc>
        <w:tc>
          <w:tcPr>
            <w:tcW w:w="851" w:type="dxa"/>
          </w:tcPr>
          <w:p w14:paraId="4935EDF0" w14:textId="77777777" w:rsidR="00046D4A" w:rsidRPr="00B1530F" w:rsidRDefault="00046D4A" w:rsidP="004F19EB">
            <w:pPr>
              <w:pStyle w:val="TAL"/>
              <w:rPr>
                <w:sz w:val="16"/>
              </w:rPr>
            </w:pPr>
            <w:r>
              <w:rPr>
                <w:sz w:val="16"/>
              </w:rPr>
              <w:t>0350</w:t>
            </w:r>
          </w:p>
        </w:tc>
        <w:tc>
          <w:tcPr>
            <w:tcW w:w="425" w:type="dxa"/>
          </w:tcPr>
          <w:p w14:paraId="34F5E861" w14:textId="77777777" w:rsidR="00046D4A" w:rsidRPr="00B1530F" w:rsidRDefault="00046D4A" w:rsidP="004F19EB">
            <w:pPr>
              <w:pStyle w:val="TAR"/>
              <w:rPr>
                <w:sz w:val="16"/>
              </w:rPr>
            </w:pPr>
            <w:r>
              <w:rPr>
                <w:sz w:val="16"/>
              </w:rPr>
              <w:t>-</w:t>
            </w:r>
          </w:p>
        </w:tc>
        <w:tc>
          <w:tcPr>
            <w:tcW w:w="709" w:type="dxa"/>
          </w:tcPr>
          <w:p w14:paraId="58E0A30F" w14:textId="77777777" w:rsidR="00046D4A" w:rsidRPr="00B1530F" w:rsidRDefault="00046D4A" w:rsidP="004F19EB">
            <w:pPr>
              <w:pStyle w:val="TAL"/>
              <w:rPr>
                <w:sz w:val="16"/>
              </w:rPr>
            </w:pPr>
            <w:r>
              <w:rPr>
                <w:sz w:val="16"/>
              </w:rPr>
              <w:t>Rel-16</w:t>
            </w:r>
          </w:p>
        </w:tc>
        <w:tc>
          <w:tcPr>
            <w:tcW w:w="283" w:type="dxa"/>
          </w:tcPr>
          <w:p w14:paraId="3CDC5DC7" w14:textId="77777777" w:rsidR="00046D4A" w:rsidRPr="00B1530F" w:rsidRDefault="00046D4A" w:rsidP="004F19EB">
            <w:pPr>
              <w:pStyle w:val="TAL"/>
              <w:rPr>
                <w:sz w:val="16"/>
              </w:rPr>
            </w:pPr>
            <w:r>
              <w:rPr>
                <w:sz w:val="16"/>
              </w:rPr>
              <w:t>F</w:t>
            </w:r>
          </w:p>
        </w:tc>
        <w:tc>
          <w:tcPr>
            <w:tcW w:w="3261" w:type="dxa"/>
          </w:tcPr>
          <w:p w14:paraId="6D066146" w14:textId="77777777" w:rsidR="00046D4A" w:rsidRPr="00B1530F" w:rsidRDefault="00046D4A" w:rsidP="004F19EB">
            <w:pPr>
              <w:pStyle w:val="TAL"/>
              <w:rPr>
                <w:sz w:val="16"/>
              </w:rPr>
            </w:pPr>
            <w:r>
              <w:rPr>
                <w:sz w:val="16"/>
              </w:rPr>
              <w:t>TEI14_Test, MCImp-UEConTest</w:t>
            </w:r>
          </w:p>
        </w:tc>
        <w:tc>
          <w:tcPr>
            <w:tcW w:w="1269" w:type="dxa"/>
          </w:tcPr>
          <w:p w14:paraId="28CEAD4C" w14:textId="77777777" w:rsidR="00046D4A" w:rsidRPr="00B1530F" w:rsidRDefault="00046D4A" w:rsidP="004F19EB">
            <w:pPr>
              <w:pStyle w:val="TAL"/>
              <w:rPr>
                <w:sz w:val="16"/>
              </w:rPr>
            </w:pPr>
            <w:r>
              <w:rPr>
                <w:sz w:val="16"/>
              </w:rPr>
              <w:t>agreed</w:t>
            </w:r>
          </w:p>
        </w:tc>
      </w:tr>
      <w:tr w:rsidR="00F86A74" w14:paraId="2CC29CC6" w14:textId="77777777" w:rsidTr="00F86A74">
        <w:tc>
          <w:tcPr>
            <w:tcW w:w="1097" w:type="dxa"/>
          </w:tcPr>
          <w:p w14:paraId="3BD9EF67" w14:textId="77777777" w:rsidR="00046D4A" w:rsidRPr="00B1530F" w:rsidRDefault="00046D4A" w:rsidP="004F19EB">
            <w:pPr>
              <w:pStyle w:val="TAL"/>
              <w:rPr>
                <w:sz w:val="16"/>
              </w:rPr>
            </w:pPr>
            <w:r>
              <w:rPr>
                <w:sz w:val="16"/>
              </w:rPr>
              <w:t>R5-242344</w:t>
            </w:r>
          </w:p>
        </w:tc>
        <w:tc>
          <w:tcPr>
            <w:tcW w:w="3872" w:type="dxa"/>
          </w:tcPr>
          <w:p w14:paraId="32C21690" w14:textId="77777777" w:rsidR="00046D4A" w:rsidRPr="00B1530F" w:rsidRDefault="00046D4A" w:rsidP="004F19EB">
            <w:pPr>
              <w:pStyle w:val="TAL"/>
              <w:rPr>
                <w:sz w:val="16"/>
              </w:rPr>
            </w:pPr>
            <w:r>
              <w:rPr>
                <w:sz w:val="16"/>
              </w:rPr>
              <w:t>Corrections of clause 5.5.2.2.2</w:t>
            </w:r>
          </w:p>
        </w:tc>
        <w:tc>
          <w:tcPr>
            <w:tcW w:w="1408" w:type="dxa"/>
          </w:tcPr>
          <w:p w14:paraId="5AE86B7A" w14:textId="77777777" w:rsidR="00046D4A" w:rsidRPr="00B1530F" w:rsidRDefault="00046D4A" w:rsidP="004F19EB">
            <w:pPr>
              <w:pStyle w:val="TAL"/>
              <w:rPr>
                <w:sz w:val="16"/>
              </w:rPr>
            </w:pPr>
            <w:r>
              <w:rPr>
                <w:sz w:val="16"/>
              </w:rPr>
              <w:t>MCC TF160</w:t>
            </w:r>
          </w:p>
        </w:tc>
        <w:tc>
          <w:tcPr>
            <w:tcW w:w="989" w:type="dxa"/>
          </w:tcPr>
          <w:p w14:paraId="21700702" w14:textId="77777777" w:rsidR="00046D4A" w:rsidRPr="00B1530F" w:rsidRDefault="00046D4A" w:rsidP="004F19EB">
            <w:pPr>
              <w:pStyle w:val="TAL"/>
              <w:rPr>
                <w:sz w:val="16"/>
              </w:rPr>
            </w:pPr>
            <w:r>
              <w:rPr>
                <w:sz w:val="16"/>
              </w:rPr>
              <w:t>36.579-1</w:t>
            </w:r>
          </w:p>
        </w:tc>
        <w:tc>
          <w:tcPr>
            <w:tcW w:w="851" w:type="dxa"/>
          </w:tcPr>
          <w:p w14:paraId="61C9897A" w14:textId="77777777" w:rsidR="00046D4A" w:rsidRPr="00B1530F" w:rsidRDefault="00046D4A" w:rsidP="004F19EB">
            <w:pPr>
              <w:pStyle w:val="TAL"/>
              <w:rPr>
                <w:sz w:val="16"/>
              </w:rPr>
            </w:pPr>
            <w:r>
              <w:rPr>
                <w:sz w:val="16"/>
              </w:rPr>
              <w:t>0351</w:t>
            </w:r>
          </w:p>
        </w:tc>
        <w:tc>
          <w:tcPr>
            <w:tcW w:w="425" w:type="dxa"/>
          </w:tcPr>
          <w:p w14:paraId="0BABFE8A" w14:textId="77777777" w:rsidR="00046D4A" w:rsidRPr="00B1530F" w:rsidRDefault="00046D4A" w:rsidP="004F19EB">
            <w:pPr>
              <w:pStyle w:val="TAR"/>
              <w:rPr>
                <w:sz w:val="16"/>
              </w:rPr>
            </w:pPr>
            <w:r>
              <w:rPr>
                <w:sz w:val="16"/>
              </w:rPr>
              <w:t>-</w:t>
            </w:r>
          </w:p>
        </w:tc>
        <w:tc>
          <w:tcPr>
            <w:tcW w:w="709" w:type="dxa"/>
          </w:tcPr>
          <w:p w14:paraId="6050B937" w14:textId="77777777" w:rsidR="00046D4A" w:rsidRPr="00B1530F" w:rsidRDefault="00046D4A" w:rsidP="004F19EB">
            <w:pPr>
              <w:pStyle w:val="TAL"/>
              <w:rPr>
                <w:sz w:val="16"/>
              </w:rPr>
            </w:pPr>
            <w:r>
              <w:rPr>
                <w:sz w:val="16"/>
              </w:rPr>
              <w:t>Rel-16</w:t>
            </w:r>
          </w:p>
        </w:tc>
        <w:tc>
          <w:tcPr>
            <w:tcW w:w="283" w:type="dxa"/>
          </w:tcPr>
          <w:p w14:paraId="13DE5EF5" w14:textId="77777777" w:rsidR="00046D4A" w:rsidRPr="00B1530F" w:rsidRDefault="00046D4A" w:rsidP="004F19EB">
            <w:pPr>
              <w:pStyle w:val="TAL"/>
              <w:rPr>
                <w:sz w:val="16"/>
              </w:rPr>
            </w:pPr>
            <w:r>
              <w:rPr>
                <w:sz w:val="16"/>
              </w:rPr>
              <w:t>F</w:t>
            </w:r>
          </w:p>
        </w:tc>
        <w:tc>
          <w:tcPr>
            <w:tcW w:w="3261" w:type="dxa"/>
          </w:tcPr>
          <w:p w14:paraId="54ED86AA" w14:textId="77777777" w:rsidR="00046D4A" w:rsidRPr="00B1530F" w:rsidRDefault="00046D4A" w:rsidP="004F19EB">
            <w:pPr>
              <w:pStyle w:val="TAL"/>
              <w:rPr>
                <w:sz w:val="16"/>
              </w:rPr>
            </w:pPr>
            <w:r>
              <w:rPr>
                <w:sz w:val="16"/>
              </w:rPr>
              <w:t>TEI14_Test, MCImp-UEConTest</w:t>
            </w:r>
          </w:p>
        </w:tc>
        <w:tc>
          <w:tcPr>
            <w:tcW w:w="1269" w:type="dxa"/>
          </w:tcPr>
          <w:p w14:paraId="3754014C" w14:textId="77777777" w:rsidR="00046D4A" w:rsidRPr="00B1530F" w:rsidRDefault="00046D4A" w:rsidP="004F19EB">
            <w:pPr>
              <w:pStyle w:val="TAL"/>
              <w:rPr>
                <w:sz w:val="16"/>
              </w:rPr>
            </w:pPr>
            <w:r>
              <w:rPr>
                <w:sz w:val="16"/>
              </w:rPr>
              <w:t>agreed</w:t>
            </w:r>
          </w:p>
        </w:tc>
      </w:tr>
      <w:tr w:rsidR="00F86A74" w14:paraId="7F44C4BA" w14:textId="77777777" w:rsidTr="00F86A74">
        <w:tc>
          <w:tcPr>
            <w:tcW w:w="1097" w:type="dxa"/>
          </w:tcPr>
          <w:p w14:paraId="41051B71" w14:textId="77777777" w:rsidR="00046D4A" w:rsidRPr="00B1530F" w:rsidRDefault="00046D4A" w:rsidP="004F19EB">
            <w:pPr>
              <w:pStyle w:val="TAL"/>
              <w:rPr>
                <w:sz w:val="16"/>
              </w:rPr>
            </w:pPr>
            <w:r>
              <w:rPr>
                <w:sz w:val="16"/>
              </w:rPr>
              <w:t>R5-242345</w:t>
            </w:r>
          </w:p>
        </w:tc>
        <w:tc>
          <w:tcPr>
            <w:tcW w:w="3872" w:type="dxa"/>
          </w:tcPr>
          <w:p w14:paraId="7BFA8AC6" w14:textId="77777777" w:rsidR="00046D4A" w:rsidRPr="00B1530F" w:rsidRDefault="00046D4A" w:rsidP="004F19EB">
            <w:pPr>
              <w:pStyle w:val="TAL"/>
              <w:rPr>
                <w:sz w:val="16"/>
              </w:rPr>
            </w:pPr>
            <w:r>
              <w:rPr>
                <w:sz w:val="16"/>
              </w:rPr>
              <w:t>Corrections of clause 5.5.2.4</w:t>
            </w:r>
          </w:p>
        </w:tc>
        <w:tc>
          <w:tcPr>
            <w:tcW w:w="1408" w:type="dxa"/>
          </w:tcPr>
          <w:p w14:paraId="55AACE22" w14:textId="77777777" w:rsidR="00046D4A" w:rsidRPr="00B1530F" w:rsidRDefault="00046D4A" w:rsidP="004F19EB">
            <w:pPr>
              <w:pStyle w:val="TAL"/>
              <w:rPr>
                <w:sz w:val="16"/>
              </w:rPr>
            </w:pPr>
            <w:r>
              <w:rPr>
                <w:sz w:val="16"/>
              </w:rPr>
              <w:t>MCC TF160</w:t>
            </w:r>
          </w:p>
        </w:tc>
        <w:tc>
          <w:tcPr>
            <w:tcW w:w="989" w:type="dxa"/>
          </w:tcPr>
          <w:p w14:paraId="14B2C01A" w14:textId="77777777" w:rsidR="00046D4A" w:rsidRPr="00B1530F" w:rsidRDefault="00046D4A" w:rsidP="004F19EB">
            <w:pPr>
              <w:pStyle w:val="TAL"/>
              <w:rPr>
                <w:sz w:val="16"/>
              </w:rPr>
            </w:pPr>
            <w:r>
              <w:rPr>
                <w:sz w:val="16"/>
              </w:rPr>
              <w:t>36.579-1</w:t>
            </w:r>
          </w:p>
        </w:tc>
        <w:tc>
          <w:tcPr>
            <w:tcW w:w="851" w:type="dxa"/>
          </w:tcPr>
          <w:p w14:paraId="28805F71" w14:textId="77777777" w:rsidR="00046D4A" w:rsidRPr="00B1530F" w:rsidRDefault="00046D4A" w:rsidP="004F19EB">
            <w:pPr>
              <w:pStyle w:val="TAL"/>
              <w:rPr>
                <w:sz w:val="16"/>
              </w:rPr>
            </w:pPr>
            <w:r>
              <w:rPr>
                <w:sz w:val="16"/>
              </w:rPr>
              <w:t>0352</w:t>
            </w:r>
          </w:p>
        </w:tc>
        <w:tc>
          <w:tcPr>
            <w:tcW w:w="425" w:type="dxa"/>
          </w:tcPr>
          <w:p w14:paraId="5FDA3C27" w14:textId="77777777" w:rsidR="00046D4A" w:rsidRPr="00B1530F" w:rsidRDefault="00046D4A" w:rsidP="004F19EB">
            <w:pPr>
              <w:pStyle w:val="TAR"/>
              <w:rPr>
                <w:sz w:val="16"/>
              </w:rPr>
            </w:pPr>
            <w:r>
              <w:rPr>
                <w:sz w:val="16"/>
              </w:rPr>
              <w:t>-</w:t>
            </w:r>
          </w:p>
        </w:tc>
        <w:tc>
          <w:tcPr>
            <w:tcW w:w="709" w:type="dxa"/>
          </w:tcPr>
          <w:p w14:paraId="524296A8" w14:textId="77777777" w:rsidR="00046D4A" w:rsidRPr="00B1530F" w:rsidRDefault="00046D4A" w:rsidP="004F19EB">
            <w:pPr>
              <w:pStyle w:val="TAL"/>
              <w:rPr>
                <w:sz w:val="16"/>
              </w:rPr>
            </w:pPr>
            <w:r>
              <w:rPr>
                <w:sz w:val="16"/>
              </w:rPr>
              <w:t>Rel-16</w:t>
            </w:r>
          </w:p>
        </w:tc>
        <w:tc>
          <w:tcPr>
            <w:tcW w:w="283" w:type="dxa"/>
          </w:tcPr>
          <w:p w14:paraId="5F9A99D9" w14:textId="77777777" w:rsidR="00046D4A" w:rsidRPr="00B1530F" w:rsidRDefault="00046D4A" w:rsidP="004F19EB">
            <w:pPr>
              <w:pStyle w:val="TAL"/>
              <w:rPr>
                <w:sz w:val="16"/>
              </w:rPr>
            </w:pPr>
            <w:r>
              <w:rPr>
                <w:sz w:val="16"/>
              </w:rPr>
              <w:t>F</w:t>
            </w:r>
          </w:p>
        </w:tc>
        <w:tc>
          <w:tcPr>
            <w:tcW w:w="3261" w:type="dxa"/>
          </w:tcPr>
          <w:p w14:paraId="490D0C79" w14:textId="77777777" w:rsidR="00046D4A" w:rsidRPr="00B1530F" w:rsidRDefault="00046D4A" w:rsidP="004F19EB">
            <w:pPr>
              <w:pStyle w:val="TAL"/>
              <w:rPr>
                <w:sz w:val="16"/>
              </w:rPr>
            </w:pPr>
            <w:r>
              <w:rPr>
                <w:sz w:val="16"/>
              </w:rPr>
              <w:t>TEI14_Test, MCImp-UEConTest</w:t>
            </w:r>
          </w:p>
        </w:tc>
        <w:tc>
          <w:tcPr>
            <w:tcW w:w="1269" w:type="dxa"/>
          </w:tcPr>
          <w:p w14:paraId="14A4545A" w14:textId="77777777" w:rsidR="00046D4A" w:rsidRPr="00B1530F" w:rsidRDefault="00046D4A" w:rsidP="004F19EB">
            <w:pPr>
              <w:pStyle w:val="TAL"/>
              <w:rPr>
                <w:sz w:val="16"/>
              </w:rPr>
            </w:pPr>
            <w:r>
              <w:rPr>
                <w:sz w:val="16"/>
              </w:rPr>
              <w:t>agreed</w:t>
            </w:r>
          </w:p>
        </w:tc>
      </w:tr>
      <w:tr w:rsidR="00F86A74" w14:paraId="6664BAE3" w14:textId="77777777" w:rsidTr="00F86A74">
        <w:tc>
          <w:tcPr>
            <w:tcW w:w="1097" w:type="dxa"/>
          </w:tcPr>
          <w:p w14:paraId="0C3C1114" w14:textId="77777777" w:rsidR="00046D4A" w:rsidRPr="00B1530F" w:rsidRDefault="00046D4A" w:rsidP="004F19EB">
            <w:pPr>
              <w:pStyle w:val="TAL"/>
              <w:rPr>
                <w:sz w:val="16"/>
              </w:rPr>
            </w:pPr>
            <w:r>
              <w:rPr>
                <w:sz w:val="16"/>
              </w:rPr>
              <w:t>R5-242346</w:t>
            </w:r>
          </w:p>
        </w:tc>
        <w:tc>
          <w:tcPr>
            <w:tcW w:w="3872" w:type="dxa"/>
          </w:tcPr>
          <w:p w14:paraId="7767E954" w14:textId="77777777" w:rsidR="00046D4A" w:rsidRPr="00B1530F" w:rsidRDefault="00046D4A" w:rsidP="004F19EB">
            <w:pPr>
              <w:pStyle w:val="TAL"/>
              <w:rPr>
                <w:sz w:val="16"/>
              </w:rPr>
            </w:pPr>
            <w:r>
              <w:rPr>
                <w:sz w:val="16"/>
              </w:rPr>
              <w:t>Corrections of clause 5.5.2.5.2</w:t>
            </w:r>
          </w:p>
        </w:tc>
        <w:tc>
          <w:tcPr>
            <w:tcW w:w="1408" w:type="dxa"/>
          </w:tcPr>
          <w:p w14:paraId="686F3D24" w14:textId="77777777" w:rsidR="00046D4A" w:rsidRPr="00B1530F" w:rsidRDefault="00046D4A" w:rsidP="004F19EB">
            <w:pPr>
              <w:pStyle w:val="TAL"/>
              <w:rPr>
                <w:sz w:val="16"/>
              </w:rPr>
            </w:pPr>
            <w:r>
              <w:rPr>
                <w:sz w:val="16"/>
              </w:rPr>
              <w:t>MCC TF160</w:t>
            </w:r>
          </w:p>
        </w:tc>
        <w:tc>
          <w:tcPr>
            <w:tcW w:w="989" w:type="dxa"/>
          </w:tcPr>
          <w:p w14:paraId="0E897136" w14:textId="77777777" w:rsidR="00046D4A" w:rsidRPr="00B1530F" w:rsidRDefault="00046D4A" w:rsidP="004F19EB">
            <w:pPr>
              <w:pStyle w:val="TAL"/>
              <w:rPr>
                <w:sz w:val="16"/>
              </w:rPr>
            </w:pPr>
            <w:r>
              <w:rPr>
                <w:sz w:val="16"/>
              </w:rPr>
              <w:t>36.579-1</w:t>
            </w:r>
          </w:p>
        </w:tc>
        <w:tc>
          <w:tcPr>
            <w:tcW w:w="851" w:type="dxa"/>
          </w:tcPr>
          <w:p w14:paraId="49C8E402" w14:textId="77777777" w:rsidR="00046D4A" w:rsidRPr="00B1530F" w:rsidRDefault="00046D4A" w:rsidP="004F19EB">
            <w:pPr>
              <w:pStyle w:val="TAL"/>
              <w:rPr>
                <w:sz w:val="16"/>
              </w:rPr>
            </w:pPr>
            <w:r>
              <w:rPr>
                <w:sz w:val="16"/>
              </w:rPr>
              <w:t>0353</w:t>
            </w:r>
          </w:p>
        </w:tc>
        <w:tc>
          <w:tcPr>
            <w:tcW w:w="425" w:type="dxa"/>
          </w:tcPr>
          <w:p w14:paraId="3ADFEDD4" w14:textId="77777777" w:rsidR="00046D4A" w:rsidRPr="00B1530F" w:rsidRDefault="00046D4A" w:rsidP="004F19EB">
            <w:pPr>
              <w:pStyle w:val="TAR"/>
              <w:rPr>
                <w:sz w:val="16"/>
              </w:rPr>
            </w:pPr>
            <w:r>
              <w:rPr>
                <w:sz w:val="16"/>
              </w:rPr>
              <w:t>-</w:t>
            </w:r>
          </w:p>
        </w:tc>
        <w:tc>
          <w:tcPr>
            <w:tcW w:w="709" w:type="dxa"/>
          </w:tcPr>
          <w:p w14:paraId="3BB3B455" w14:textId="77777777" w:rsidR="00046D4A" w:rsidRPr="00B1530F" w:rsidRDefault="00046D4A" w:rsidP="004F19EB">
            <w:pPr>
              <w:pStyle w:val="TAL"/>
              <w:rPr>
                <w:sz w:val="16"/>
              </w:rPr>
            </w:pPr>
            <w:r>
              <w:rPr>
                <w:sz w:val="16"/>
              </w:rPr>
              <w:t>Rel-16</w:t>
            </w:r>
          </w:p>
        </w:tc>
        <w:tc>
          <w:tcPr>
            <w:tcW w:w="283" w:type="dxa"/>
          </w:tcPr>
          <w:p w14:paraId="781A044E" w14:textId="77777777" w:rsidR="00046D4A" w:rsidRPr="00B1530F" w:rsidRDefault="00046D4A" w:rsidP="004F19EB">
            <w:pPr>
              <w:pStyle w:val="TAL"/>
              <w:rPr>
                <w:sz w:val="16"/>
              </w:rPr>
            </w:pPr>
            <w:r>
              <w:rPr>
                <w:sz w:val="16"/>
              </w:rPr>
              <w:t>F</w:t>
            </w:r>
          </w:p>
        </w:tc>
        <w:tc>
          <w:tcPr>
            <w:tcW w:w="3261" w:type="dxa"/>
          </w:tcPr>
          <w:p w14:paraId="192425F7" w14:textId="77777777" w:rsidR="00046D4A" w:rsidRPr="00B1530F" w:rsidRDefault="00046D4A" w:rsidP="004F19EB">
            <w:pPr>
              <w:pStyle w:val="TAL"/>
              <w:rPr>
                <w:sz w:val="16"/>
              </w:rPr>
            </w:pPr>
            <w:r>
              <w:rPr>
                <w:sz w:val="16"/>
              </w:rPr>
              <w:t>TEI14_Test, MCImp-UEConTest</w:t>
            </w:r>
          </w:p>
        </w:tc>
        <w:tc>
          <w:tcPr>
            <w:tcW w:w="1269" w:type="dxa"/>
          </w:tcPr>
          <w:p w14:paraId="1AD13180" w14:textId="77777777" w:rsidR="00046D4A" w:rsidRPr="00B1530F" w:rsidRDefault="00046D4A" w:rsidP="004F19EB">
            <w:pPr>
              <w:pStyle w:val="TAL"/>
              <w:rPr>
                <w:sz w:val="16"/>
              </w:rPr>
            </w:pPr>
            <w:r>
              <w:rPr>
                <w:sz w:val="16"/>
              </w:rPr>
              <w:t>agreed</w:t>
            </w:r>
          </w:p>
        </w:tc>
      </w:tr>
      <w:tr w:rsidR="00F86A74" w14:paraId="4438B8F3" w14:textId="77777777" w:rsidTr="00F86A74">
        <w:tc>
          <w:tcPr>
            <w:tcW w:w="1097" w:type="dxa"/>
          </w:tcPr>
          <w:p w14:paraId="416289EE" w14:textId="77777777" w:rsidR="00046D4A" w:rsidRPr="00B1530F" w:rsidRDefault="00046D4A" w:rsidP="004F19EB">
            <w:pPr>
              <w:pStyle w:val="TAL"/>
              <w:rPr>
                <w:sz w:val="16"/>
              </w:rPr>
            </w:pPr>
            <w:r>
              <w:rPr>
                <w:sz w:val="16"/>
              </w:rPr>
              <w:t>R5-242347</w:t>
            </w:r>
          </w:p>
        </w:tc>
        <w:tc>
          <w:tcPr>
            <w:tcW w:w="3872" w:type="dxa"/>
          </w:tcPr>
          <w:p w14:paraId="7C5245C6" w14:textId="77777777" w:rsidR="00046D4A" w:rsidRPr="00B1530F" w:rsidRDefault="00046D4A" w:rsidP="004F19EB">
            <w:pPr>
              <w:pStyle w:val="TAL"/>
              <w:rPr>
                <w:sz w:val="16"/>
              </w:rPr>
            </w:pPr>
            <w:r>
              <w:rPr>
                <w:sz w:val="16"/>
              </w:rPr>
              <w:t>Corrections of clause 5.5.2.7.1</w:t>
            </w:r>
          </w:p>
        </w:tc>
        <w:tc>
          <w:tcPr>
            <w:tcW w:w="1408" w:type="dxa"/>
          </w:tcPr>
          <w:p w14:paraId="7B4BC6B8" w14:textId="77777777" w:rsidR="00046D4A" w:rsidRPr="00B1530F" w:rsidRDefault="00046D4A" w:rsidP="004F19EB">
            <w:pPr>
              <w:pStyle w:val="TAL"/>
              <w:rPr>
                <w:sz w:val="16"/>
              </w:rPr>
            </w:pPr>
            <w:r>
              <w:rPr>
                <w:sz w:val="16"/>
              </w:rPr>
              <w:t>MCC TF160</w:t>
            </w:r>
          </w:p>
        </w:tc>
        <w:tc>
          <w:tcPr>
            <w:tcW w:w="989" w:type="dxa"/>
          </w:tcPr>
          <w:p w14:paraId="2513828C" w14:textId="77777777" w:rsidR="00046D4A" w:rsidRPr="00B1530F" w:rsidRDefault="00046D4A" w:rsidP="004F19EB">
            <w:pPr>
              <w:pStyle w:val="TAL"/>
              <w:rPr>
                <w:sz w:val="16"/>
              </w:rPr>
            </w:pPr>
            <w:r>
              <w:rPr>
                <w:sz w:val="16"/>
              </w:rPr>
              <w:t>36.579-1</w:t>
            </w:r>
          </w:p>
        </w:tc>
        <w:tc>
          <w:tcPr>
            <w:tcW w:w="851" w:type="dxa"/>
          </w:tcPr>
          <w:p w14:paraId="7883F884" w14:textId="77777777" w:rsidR="00046D4A" w:rsidRPr="00B1530F" w:rsidRDefault="00046D4A" w:rsidP="004F19EB">
            <w:pPr>
              <w:pStyle w:val="TAL"/>
              <w:rPr>
                <w:sz w:val="16"/>
              </w:rPr>
            </w:pPr>
            <w:r>
              <w:rPr>
                <w:sz w:val="16"/>
              </w:rPr>
              <w:t>0354</w:t>
            </w:r>
          </w:p>
        </w:tc>
        <w:tc>
          <w:tcPr>
            <w:tcW w:w="425" w:type="dxa"/>
          </w:tcPr>
          <w:p w14:paraId="79E1E0FA" w14:textId="77777777" w:rsidR="00046D4A" w:rsidRPr="00B1530F" w:rsidRDefault="00046D4A" w:rsidP="004F19EB">
            <w:pPr>
              <w:pStyle w:val="TAR"/>
              <w:rPr>
                <w:sz w:val="16"/>
              </w:rPr>
            </w:pPr>
            <w:r>
              <w:rPr>
                <w:sz w:val="16"/>
              </w:rPr>
              <w:t>-</w:t>
            </w:r>
          </w:p>
        </w:tc>
        <w:tc>
          <w:tcPr>
            <w:tcW w:w="709" w:type="dxa"/>
          </w:tcPr>
          <w:p w14:paraId="6980CEEE" w14:textId="77777777" w:rsidR="00046D4A" w:rsidRPr="00B1530F" w:rsidRDefault="00046D4A" w:rsidP="004F19EB">
            <w:pPr>
              <w:pStyle w:val="TAL"/>
              <w:rPr>
                <w:sz w:val="16"/>
              </w:rPr>
            </w:pPr>
            <w:r>
              <w:rPr>
                <w:sz w:val="16"/>
              </w:rPr>
              <w:t>Rel-16</w:t>
            </w:r>
          </w:p>
        </w:tc>
        <w:tc>
          <w:tcPr>
            <w:tcW w:w="283" w:type="dxa"/>
          </w:tcPr>
          <w:p w14:paraId="0D8F60E6" w14:textId="77777777" w:rsidR="00046D4A" w:rsidRPr="00B1530F" w:rsidRDefault="00046D4A" w:rsidP="004F19EB">
            <w:pPr>
              <w:pStyle w:val="TAL"/>
              <w:rPr>
                <w:sz w:val="16"/>
              </w:rPr>
            </w:pPr>
            <w:r>
              <w:rPr>
                <w:sz w:val="16"/>
              </w:rPr>
              <w:t>F</w:t>
            </w:r>
          </w:p>
        </w:tc>
        <w:tc>
          <w:tcPr>
            <w:tcW w:w="3261" w:type="dxa"/>
          </w:tcPr>
          <w:p w14:paraId="50850243" w14:textId="77777777" w:rsidR="00046D4A" w:rsidRPr="00B1530F" w:rsidRDefault="00046D4A" w:rsidP="004F19EB">
            <w:pPr>
              <w:pStyle w:val="TAL"/>
              <w:rPr>
                <w:sz w:val="16"/>
              </w:rPr>
            </w:pPr>
            <w:r>
              <w:rPr>
                <w:sz w:val="16"/>
              </w:rPr>
              <w:t>TEI14_Test, MCImp-UEConTest</w:t>
            </w:r>
          </w:p>
        </w:tc>
        <w:tc>
          <w:tcPr>
            <w:tcW w:w="1269" w:type="dxa"/>
          </w:tcPr>
          <w:p w14:paraId="19B4B2B6" w14:textId="77777777" w:rsidR="00046D4A" w:rsidRPr="00B1530F" w:rsidRDefault="00046D4A" w:rsidP="004F19EB">
            <w:pPr>
              <w:pStyle w:val="TAL"/>
              <w:rPr>
                <w:sz w:val="16"/>
              </w:rPr>
            </w:pPr>
            <w:r>
              <w:rPr>
                <w:sz w:val="16"/>
              </w:rPr>
              <w:t>agreed</w:t>
            </w:r>
          </w:p>
        </w:tc>
      </w:tr>
      <w:tr w:rsidR="00F86A74" w14:paraId="4B0A5B80" w14:textId="77777777" w:rsidTr="00F86A74">
        <w:tc>
          <w:tcPr>
            <w:tcW w:w="1097" w:type="dxa"/>
          </w:tcPr>
          <w:p w14:paraId="4F1C0B08" w14:textId="77777777" w:rsidR="00046D4A" w:rsidRPr="00B1530F" w:rsidRDefault="00046D4A" w:rsidP="004F19EB">
            <w:pPr>
              <w:pStyle w:val="TAL"/>
              <w:rPr>
                <w:sz w:val="16"/>
              </w:rPr>
            </w:pPr>
            <w:r>
              <w:rPr>
                <w:sz w:val="16"/>
              </w:rPr>
              <w:t>R5-242348</w:t>
            </w:r>
          </w:p>
        </w:tc>
        <w:tc>
          <w:tcPr>
            <w:tcW w:w="3872" w:type="dxa"/>
          </w:tcPr>
          <w:p w14:paraId="01E01A10" w14:textId="77777777" w:rsidR="00046D4A" w:rsidRPr="00B1530F" w:rsidRDefault="00046D4A" w:rsidP="004F19EB">
            <w:pPr>
              <w:pStyle w:val="TAL"/>
              <w:rPr>
                <w:sz w:val="16"/>
              </w:rPr>
            </w:pPr>
            <w:r>
              <w:rPr>
                <w:sz w:val="16"/>
              </w:rPr>
              <w:t>Editorial corrections of clauses 1 and 4</w:t>
            </w:r>
          </w:p>
        </w:tc>
        <w:tc>
          <w:tcPr>
            <w:tcW w:w="1408" w:type="dxa"/>
          </w:tcPr>
          <w:p w14:paraId="0D54775C" w14:textId="77777777" w:rsidR="00046D4A" w:rsidRPr="00B1530F" w:rsidRDefault="00046D4A" w:rsidP="004F19EB">
            <w:pPr>
              <w:pStyle w:val="TAL"/>
              <w:rPr>
                <w:sz w:val="16"/>
              </w:rPr>
            </w:pPr>
            <w:r>
              <w:rPr>
                <w:sz w:val="16"/>
              </w:rPr>
              <w:t>MCC TF160</w:t>
            </w:r>
          </w:p>
        </w:tc>
        <w:tc>
          <w:tcPr>
            <w:tcW w:w="989" w:type="dxa"/>
          </w:tcPr>
          <w:p w14:paraId="7C73C9F4" w14:textId="77777777" w:rsidR="00046D4A" w:rsidRPr="00B1530F" w:rsidRDefault="00046D4A" w:rsidP="004F19EB">
            <w:pPr>
              <w:pStyle w:val="TAL"/>
              <w:rPr>
                <w:sz w:val="16"/>
              </w:rPr>
            </w:pPr>
            <w:r>
              <w:rPr>
                <w:sz w:val="16"/>
              </w:rPr>
              <w:t>36.579-1</w:t>
            </w:r>
          </w:p>
        </w:tc>
        <w:tc>
          <w:tcPr>
            <w:tcW w:w="851" w:type="dxa"/>
          </w:tcPr>
          <w:p w14:paraId="01179C0F" w14:textId="77777777" w:rsidR="00046D4A" w:rsidRPr="00B1530F" w:rsidRDefault="00046D4A" w:rsidP="004F19EB">
            <w:pPr>
              <w:pStyle w:val="TAL"/>
              <w:rPr>
                <w:sz w:val="16"/>
              </w:rPr>
            </w:pPr>
            <w:r>
              <w:rPr>
                <w:sz w:val="16"/>
              </w:rPr>
              <w:t>0355</w:t>
            </w:r>
          </w:p>
        </w:tc>
        <w:tc>
          <w:tcPr>
            <w:tcW w:w="425" w:type="dxa"/>
          </w:tcPr>
          <w:p w14:paraId="01CA8A8C" w14:textId="77777777" w:rsidR="00046D4A" w:rsidRPr="00B1530F" w:rsidRDefault="00046D4A" w:rsidP="004F19EB">
            <w:pPr>
              <w:pStyle w:val="TAR"/>
              <w:rPr>
                <w:sz w:val="16"/>
              </w:rPr>
            </w:pPr>
            <w:r>
              <w:rPr>
                <w:sz w:val="16"/>
              </w:rPr>
              <w:t>-</w:t>
            </w:r>
          </w:p>
        </w:tc>
        <w:tc>
          <w:tcPr>
            <w:tcW w:w="709" w:type="dxa"/>
          </w:tcPr>
          <w:p w14:paraId="5231DEF2" w14:textId="77777777" w:rsidR="00046D4A" w:rsidRPr="00B1530F" w:rsidRDefault="00046D4A" w:rsidP="004F19EB">
            <w:pPr>
              <w:pStyle w:val="TAL"/>
              <w:rPr>
                <w:sz w:val="16"/>
              </w:rPr>
            </w:pPr>
            <w:r>
              <w:rPr>
                <w:sz w:val="16"/>
              </w:rPr>
              <w:t>Rel-16</w:t>
            </w:r>
          </w:p>
        </w:tc>
        <w:tc>
          <w:tcPr>
            <w:tcW w:w="283" w:type="dxa"/>
          </w:tcPr>
          <w:p w14:paraId="5E42D731" w14:textId="77777777" w:rsidR="00046D4A" w:rsidRPr="00B1530F" w:rsidRDefault="00046D4A" w:rsidP="004F19EB">
            <w:pPr>
              <w:pStyle w:val="TAL"/>
              <w:rPr>
                <w:sz w:val="16"/>
              </w:rPr>
            </w:pPr>
            <w:r>
              <w:rPr>
                <w:sz w:val="16"/>
              </w:rPr>
              <w:t>F</w:t>
            </w:r>
          </w:p>
        </w:tc>
        <w:tc>
          <w:tcPr>
            <w:tcW w:w="3261" w:type="dxa"/>
          </w:tcPr>
          <w:p w14:paraId="45466C42" w14:textId="77777777" w:rsidR="00046D4A" w:rsidRPr="00B1530F" w:rsidRDefault="00046D4A" w:rsidP="004F19EB">
            <w:pPr>
              <w:pStyle w:val="TAL"/>
              <w:rPr>
                <w:sz w:val="16"/>
              </w:rPr>
            </w:pPr>
            <w:r>
              <w:rPr>
                <w:sz w:val="16"/>
              </w:rPr>
              <w:t>TEI14_Test, MCImp-UEConTest</w:t>
            </w:r>
          </w:p>
        </w:tc>
        <w:tc>
          <w:tcPr>
            <w:tcW w:w="1269" w:type="dxa"/>
          </w:tcPr>
          <w:p w14:paraId="39B40AAD" w14:textId="77777777" w:rsidR="00046D4A" w:rsidRPr="00B1530F" w:rsidRDefault="00046D4A" w:rsidP="004F19EB">
            <w:pPr>
              <w:pStyle w:val="TAL"/>
              <w:rPr>
                <w:sz w:val="16"/>
              </w:rPr>
            </w:pPr>
            <w:r>
              <w:rPr>
                <w:sz w:val="16"/>
              </w:rPr>
              <w:t>agreed</w:t>
            </w:r>
          </w:p>
        </w:tc>
      </w:tr>
      <w:tr w:rsidR="00F86A74" w14:paraId="20A7432B" w14:textId="77777777" w:rsidTr="00F86A74">
        <w:tc>
          <w:tcPr>
            <w:tcW w:w="1097" w:type="dxa"/>
          </w:tcPr>
          <w:p w14:paraId="6765105E" w14:textId="77777777" w:rsidR="00046D4A" w:rsidRPr="00B1530F" w:rsidRDefault="00046D4A" w:rsidP="004F19EB">
            <w:pPr>
              <w:pStyle w:val="TAL"/>
              <w:rPr>
                <w:sz w:val="16"/>
              </w:rPr>
            </w:pPr>
            <w:r>
              <w:rPr>
                <w:sz w:val="16"/>
              </w:rPr>
              <w:t>R5-242349</w:t>
            </w:r>
          </w:p>
        </w:tc>
        <w:tc>
          <w:tcPr>
            <w:tcW w:w="3872" w:type="dxa"/>
          </w:tcPr>
          <w:p w14:paraId="2B31E24E" w14:textId="77777777" w:rsidR="00046D4A" w:rsidRPr="00B1530F" w:rsidRDefault="00046D4A" w:rsidP="004F19EB">
            <w:pPr>
              <w:pStyle w:val="TAL"/>
              <w:rPr>
                <w:sz w:val="16"/>
              </w:rPr>
            </w:pPr>
            <w:r>
              <w:rPr>
                <w:sz w:val="16"/>
              </w:rPr>
              <w:t>Improvement of clause 5.2</w:t>
            </w:r>
          </w:p>
        </w:tc>
        <w:tc>
          <w:tcPr>
            <w:tcW w:w="1408" w:type="dxa"/>
          </w:tcPr>
          <w:p w14:paraId="33C3A35A" w14:textId="77777777" w:rsidR="00046D4A" w:rsidRPr="00B1530F" w:rsidRDefault="00046D4A" w:rsidP="004F19EB">
            <w:pPr>
              <w:pStyle w:val="TAL"/>
              <w:rPr>
                <w:sz w:val="16"/>
              </w:rPr>
            </w:pPr>
            <w:r>
              <w:rPr>
                <w:sz w:val="16"/>
              </w:rPr>
              <w:t>MCC TF160</w:t>
            </w:r>
          </w:p>
        </w:tc>
        <w:tc>
          <w:tcPr>
            <w:tcW w:w="989" w:type="dxa"/>
          </w:tcPr>
          <w:p w14:paraId="735E8570" w14:textId="77777777" w:rsidR="00046D4A" w:rsidRPr="00B1530F" w:rsidRDefault="00046D4A" w:rsidP="004F19EB">
            <w:pPr>
              <w:pStyle w:val="TAL"/>
              <w:rPr>
                <w:sz w:val="16"/>
              </w:rPr>
            </w:pPr>
            <w:r>
              <w:rPr>
                <w:sz w:val="16"/>
              </w:rPr>
              <w:t>36.579-1</w:t>
            </w:r>
          </w:p>
        </w:tc>
        <w:tc>
          <w:tcPr>
            <w:tcW w:w="851" w:type="dxa"/>
          </w:tcPr>
          <w:p w14:paraId="0C322069" w14:textId="77777777" w:rsidR="00046D4A" w:rsidRPr="00B1530F" w:rsidRDefault="00046D4A" w:rsidP="004F19EB">
            <w:pPr>
              <w:pStyle w:val="TAL"/>
              <w:rPr>
                <w:sz w:val="16"/>
              </w:rPr>
            </w:pPr>
            <w:r>
              <w:rPr>
                <w:sz w:val="16"/>
              </w:rPr>
              <w:t>0356</w:t>
            </w:r>
          </w:p>
        </w:tc>
        <w:tc>
          <w:tcPr>
            <w:tcW w:w="425" w:type="dxa"/>
          </w:tcPr>
          <w:p w14:paraId="7A122665" w14:textId="77777777" w:rsidR="00046D4A" w:rsidRPr="00B1530F" w:rsidRDefault="00046D4A" w:rsidP="004F19EB">
            <w:pPr>
              <w:pStyle w:val="TAR"/>
              <w:rPr>
                <w:sz w:val="16"/>
              </w:rPr>
            </w:pPr>
            <w:r>
              <w:rPr>
                <w:sz w:val="16"/>
              </w:rPr>
              <w:t>-</w:t>
            </w:r>
          </w:p>
        </w:tc>
        <w:tc>
          <w:tcPr>
            <w:tcW w:w="709" w:type="dxa"/>
          </w:tcPr>
          <w:p w14:paraId="2557F11F" w14:textId="77777777" w:rsidR="00046D4A" w:rsidRPr="00B1530F" w:rsidRDefault="00046D4A" w:rsidP="004F19EB">
            <w:pPr>
              <w:pStyle w:val="TAL"/>
              <w:rPr>
                <w:sz w:val="16"/>
              </w:rPr>
            </w:pPr>
            <w:r>
              <w:rPr>
                <w:sz w:val="16"/>
              </w:rPr>
              <w:t>Rel-16</w:t>
            </w:r>
          </w:p>
        </w:tc>
        <w:tc>
          <w:tcPr>
            <w:tcW w:w="283" w:type="dxa"/>
          </w:tcPr>
          <w:p w14:paraId="39C9F2A0" w14:textId="77777777" w:rsidR="00046D4A" w:rsidRPr="00B1530F" w:rsidRDefault="00046D4A" w:rsidP="004F19EB">
            <w:pPr>
              <w:pStyle w:val="TAL"/>
              <w:rPr>
                <w:sz w:val="16"/>
              </w:rPr>
            </w:pPr>
            <w:r>
              <w:rPr>
                <w:sz w:val="16"/>
              </w:rPr>
              <w:t>F</w:t>
            </w:r>
          </w:p>
        </w:tc>
        <w:tc>
          <w:tcPr>
            <w:tcW w:w="3261" w:type="dxa"/>
          </w:tcPr>
          <w:p w14:paraId="136DBF17" w14:textId="77777777" w:rsidR="00046D4A" w:rsidRPr="00B1530F" w:rsidRDefault="00046D4A" w:rsidP="004F19EB">
            <w:pPr>
              <w:pStyle w:val="TAL"/>
              <w:rPr>
                <w:sz w:val="16"/>
              </w:rPr>
            </w:pPr>
            <w:r>
              <w:rPr>
                <w:sz w:val="16"/>
              </w:rPr>
              <w:t>TEI14_Test, MCImp-UEConTest</w:t>
            </w:r>
          </w:p>
        </w:tc>
        <w:tc>
          <w:tcPr>
            <w:tcW w:w="1269" w:type="dxa"/>
          </w:tcPr>
          <w:p w14:paraId="74489C76" w14:textId="77777777" w:rsidR="00046D4A" w:rsidRPr="00B1530F" w:rsidRDefault="00046D4A" w:rsidP="004F19EB">
            <w:pPr>
              <w:pStyle w:val="TAL"/>
              <w:rPr>
                <w:sz w:val="16"/>
              </w:rPr>
            </w:pPr>
            <w:r>
              <w:rPr>
                <w:sz w:val="16"/>
              </w:rPr>
              <w:t>agreed</w:t>
            </w:r>
          </w:p>
        </w:tc>
      </w:tr>
      <w:tr w:rsidR="00F86A74" w14:paraId="3C8E61A7" w14:textId="77777777" w:rsidTr="00F86A74">
        <w:tc>
          <w:tcPr>
            <w:tcW w:w="1097" w:type="dxa"/>
          </w:tcPr>
          <w:p w14:paraId="4BC89C77" w14:textId="77777777" w:rsidR="00046D4A" w:rsidRPr="00B1530F" w:rsidRDefault="00046D4A" w:rsidP="004F19EB">
            <w:pPr>
              <w:pStyle w:val="TAL"/>
              <w:rPr>
                <w:sz w:val="16"/>
              </w:rPr>
            </w:pPr>
            <w:r>
              <w:rPr>
                <w:sz w:val="16"/>
              </w:rPr>
              <w:t>R5-242350</w:t>
            </w:r>
          </w:p>
        </w:tc>
        <w:tc>
          <w:tcPr>
            <w:tcW w:w="3872" w:type="dxa"/>
          </w:tcPr>
          <w:p w14:paraId="6A2764E2" w14:textId="77777777" w:rsidR="00046D4A" w:rsidRPr="00B1530F" w:rsidRDefault="00046D4A" w:rsidP="004F19EB">
            <w:pPr>
              <w:pStyle w:val="TAL"/>
              <w:rPr>
                <w:sz w:val="16"/>
              </w:rPr>
            </w:pPr>
            <w:r>
              <w:rPr>
                <w:sz w:val="16"/>
              </w:rPr>
              <w:t>Improvement of clause 5.4</w:t>
            </w:r>
          </w:p>
        </w:tc>
        <w:tc>
          <w:tcPr>
            <w:tcW w:w="1408" w:type="dxa"/>
          </w:tcPr>
          <w:p w14:paraId="04562246" w14:textId="77777777" w:rsidR="00046D4A" w:rsidRPr="00B1530F" w:rsidRDefault="00046D4A" w:rsidP="004F19EB">
            <w:pPr>
              <w:pStyle w:val="TAL"/>
              <w:rPr>
                <w:sz w:val="16"/>
              </w:rPr>
            </w:pPr>
            <w:r>
              <w:rPr>
                <w:sz w:val="16"/>
              </w:rPr>
              <w:t>MCC TF160</w:t>
            </w:r>
          </w:p>
        </w:tc>
        <w:tc>
          <w:tcPr>
            <w:tcW w:w="989" w:type="dxa"/>
          </w:tcPr>
          <w:p w14:paraId="776D87AE" w14:textId="77777777" w:rsidR="00046D4A" w:rsidRPr="00B1530F" w:rsidRDefault="00046D4A" w:rsidP="004F19EB">
            <w:pPr>
              <w:pStyle w:val="TAL"/>
              <w:rPr>
                <w:sz w:val="16"/>
              </w:rPr>
            </w:pPr>
            <w:r>
              <w:rPr>
                <w:sz w:val="16"/>
              </w:rPr>
              <w:t>36.579-1</w:t>
            </w:r>
          </w:p>
        </w:tc>
        <w:tc>
          <w:tcPr>
            <w:tcW w:w="851" w:type="dxa"/>
          </w:tcPr>
          <w:p w14:paraId="3FFB1D84" w14:textId="77777777" w:rsidR="00046D4A" w:rsidRPr="00B1530F" w:rsidRDefault="00046D4A" w:rsidP="004F19EB">
            <w:pPr>
              <w:pStyle w:val="TAL"/>
              <w:rPr>
                <w:sz w:val="16"/>
              </w:rPr>
            </w:pPr>
            <w:r>
              <w:rPr>
                <w:sz w:val="16"/>
              </w:rPr>
              <w:t>0357</w:t>
            </w:r>
          </w:p>
        </w:tc>
        <w:tc>
          <w:tcPr>
            <w:tcW w:w="425" w:type="dxa"/>
          </w:tcPr>
          <w:p w14:paraId="1FA81BCF" w14:textId="77777777" w:rsidR="00046D4A" w:rsidRPr="00B1530F" w:rsidRDefault="00046D4A" w:rsidP="004F19EB">
            <w:pPr>
              <w:pStyle w:val="TAR"/>
              <w:rPr>
                <w:sz w:val="16"/>
              </w:rPr>
            </w:pPr>
            <w:r>
              <w:rPr>
                <w:sz w:val="16"/>
              </w:rPr>
              <w:t>-</w:t>
            </w:r>
          </w:p>
        </w:tc>
        <w:tc>
          <w:tcPr>
            <w:tcW w:w="709" w:type="dxa"/>
          </w:tcPr>
          <w:p w14:paraId="0F3F9949" w14:textId="77777777" w:rsidR="00046D4A" w:rsidRPr="00B1530F" w:rsidRDefault="00046D4A" w:rsidP="004F19EB">
            <w:pPr>
              <w:pStyle w:val="TAL"/>
              <w:rPr>
                <w:sz w:val="16"/>
              </w:rPr>
            </w:pPr>
            <w:r>
              <w:rPr>
                <w:sz w:val="16"/>
              </w:rPr>
              <w:t>Rel-16</w:t>
            </w:r>
          </w:p>
        </w:tc>
        <w:tc>
          <w:tcPr>
            <w:tcW w:w="283" w:type="dxa"/>
          </w:tcPr>
          <w:p w14:paraId="15E84B21" w14:textId="77777777" w:rsidR="00046D4A" w:rsidRPr="00B1530F" w:rsidRDefault="00046D4A" w:rsidP="004F19EB">
            <w:pPr>
              <w:pStyle w:val="TAL"/>
              <w:rPr>
                <w:sz w:val="16"/>
              </w:rPr>
            </w:pPr>
            <w:r>
              <w:rPr>
                <w:sz w:val="16"/>
              </w:rPr>
              <w:t>F</w:t>
            </w:r>
          </w:p>
        </w:tc>
        <w:tc>
          <w:tcPr>
            <w:tcW w:w="3261" w:type="dxa"/>
          </w:tcPr>
          <w:p w14:paraId="0B970104" w14:textId="77777777" w:rsidR="00046D4A" w:rsidRPr="00B1530F" w:rsidRDefault="00046D4A" w:rsidP="004F19EB">
            <w:pPr>
              <w:pStyle w:val="TAL"/>
              <w:rPr>
                <w:sz w:val="16"/>
              </w:rPr>
            </w:pPr>
            <w:r>
              <w:rPr>
                <w:sz w:val="16"/>
              </w:rPr>
              <w:t>TEI14_Test, MCImp-UEConTest</w:t>
            </w:r>
          </w:p>
        </w:tc>
        <w:tc>
          <w:tcPr>
            <w:tcW w:w="1269" w:type="dxa"/>
          </w:tcPr>
          <w:p w14:paraId="3B0EA9A1" w14:textId="77777777" w:rsidR="00046D4A" w:rsidRPr="00B1530F" w:rsidRDefault="00046D4A" w:rsidP="004F19EB">
            <w:pPr>
              <w:pStyle w:val="TAL"/>
              <w:rPr>
                <w:sz w:val="16"/>
              </w:rPr>
            </w:pPr>
            <w:r>
              <w:rPr>
                <w:sz w:val="16"/>
              </w:rPr>
              <w:t>agreed</w:t>
            </w:r>
          </w:p>
        </w:tc>
      </w:tr>
      <w:tr w:rsidR="00F86A74" w14:paraId="46F60342" w14:textId="77777777" w:rsidTr="00F86A74">
        <w:tc>
          <w:tcPr>
            <w:tcW w:w="1097" w:type="dxa"/>
          </w:tcPr>
          <w:p w14:paraId="3D45072E" w14:textId="77777777" w:rsidR="00046D4A" w:rsidRPr="00B1530F" w:rsidRDefault="00046D4A" w:rsidP="004F19EB">
            <w:pPr>
              <w:pStyle w:val="TAL"/>
              <w:rPr>
                <w:sz w:val="16"/>
              </w:rPr>
            </w:pPr>
            <w:r>
              <w:rPr>
                <w:sz w:val="16"/>
              </w:rPr>
              <w:t>R5-242398</w:t>
            </w:r>
          </w:p>
        </w:tc>
        <w:tc>
          <w:tcPr>
            <w:tcW w:w="3872" w:type="dxa"/>
          </w:tcPr>
          <w:p w14:paraId="1C313C71" w14:textId="77777777" w:rsidR="00046D4A" w:rsidRPr="00B1530F" w:rsidRDefault="00046D4A" w:rsidP="004F19EB">
            <w:pPr>
              <w:pStyle w:val="TAL"/>
              <w:rPr>
                <w:sz w:val="16"/>
              </w:rPr>
            </w:pPr>
            <w:r>
              <w:rPr>
                <w:sz w:val="16"/>
              </w:rPr>
              <w:t>Correction of URI scheme in HTTP POST</w:t>
            </w:r>
          </w:p>
        </w:tc>
        <w:tc>
          <w:tcPr>
            <w:tcW w:w="1408" w:type="dxa"/>
          </w:tcPr>
          <w:p w14:paraId="27E86E87" w14:textId="77777777" w:rsidR="00046D4A" w:rsidRPr="00B1530F" w:rsidRDefault="00046D4A" w:rsidP="004F19EB">
            <w:pPr>
              <w:pStyle w:val="TAL"/>
              <w:rPr>
                <w:sz w:val="16"/>
              </w:rPr>
            </w:pPr>
            <w:r>
              <w:rPr>
                <w:sz w:val="16"/>
              </w:rPr>
              <w:t>MCC TF160</w:t>
            </w:r>
          </w:p>
        </w:tc>
        <w:tc>
          <w:tcPr>
            <w:tcW w:w="989" w:type="dxa"/>
          </w:tcPr>
          <w:p w14:paraId="1AE502B8" w14:textId="77777777" w:rsidR="00046D4A" w:rsidRPr="00B1530F" w:rsidRDefault="00046D4A" w:rsidP="004F19EB">
            <w:pPr>
              <w:pStyle w:val="TAL"/>
              <w:rPr>
                <w:sz w:val="16"/>
              </w:rPr>
            </w:pPr>
            <w:r>
              <w:rPr>
                <w:sz w:val="16"/>
              </w:rPr>
              <w:t>36.579-1</w:t>
            </w:r>
          </w:p>
        </w:tc>
        <w:tc>
          <w:tcPr>
            <w:tcW w:w="851" w:type="dxa"/>
          </w:tcPr>
          <w:p w14:paraId="5EA5FFDE" w14:textId="77777777" w:rsidR="00046D4A" w:rsidRPr="00B1530F" w:rsidRDefault="00046D4A" w:rsidP="004F19EB">
            <w:pPr>
              <w:pStyle w:val="TAL"/>
              <w:rPr>
                <w:sz w:val="16"/>
              </w:rPr>
            </w:pPr>
            <w:r>
              <w:rPr>
                <w:sz w:val="16"/>
              </w:rPr>
              <w:t>0358</w:t>
            </w:r>
          </w:p>
        </w:tc>
        <w:tc>
          <w:tcPr>
            <w:tcW w:w="425" w:type="dxa"/>
          </w:tcPr>
          <w:p w14:paraId="2155DC3D" w14:textId="77777777" w:rsidR="00046D4A" w:rsidRPr="00B1530F" w:rsidRDefault="00046D4A" w:rsidP="004F19EB">
            <w:pPr>
              <w:pStyle w:val="TAR"/>
              <w:rPr>
                <w:sz w:val="16"/>
              </w:rPr>
            </w:pPr>
            <w:r>
              <w:rPr>
                <w:sz w:val="16"/>
              </w:rPr>
              <w:t>-</w:t>
            </w:r>
          </w:p>
        </w:tc>
        <w:tc>
          <w:tcPr>
            <w:tcW w:w="709" w:type="dxa"/>
          </w:tcPr>
          <w:p w14:paraId="75EEDBE9" w14:textId="77777777" w:rsidR="00046D4A" w:rsidRPr="00B1530F" w:rsidRDefault="00046D4A" w:rsidP="004F19EB">
            <w:pPr>
              <w:pStyle w:val="TAL"/>
              <w:rPr>
                <w:sz w:val="16"/>
              </w:rPr>
            </w:pPr>
            <w:r>
              <w:rPr>
                <w:sz w:val="16"/>
              </w:rPr>
              <w:t>Rel-16</w:t>
            </w:r>
          </w:p>
        </w:tc>
        <w:tc>
          <w:tcPr>
            <w:tcW w:w="283" w:type="dxa"/>
          </w:tcPr>
          <w:p w14:paraId="67776BFC" w14:textId="77777777" w:rsidR="00046D4A" w:rsidRPr="00B1530F" w:rsidRDefault="00046D4A" w:rsidP="004F19EB">
            <w:pPr>
              <w:pStyle w:val="TAL"/>
              <w:rPr>
                <w:sz w:val="16"/>
              </w:rPr>
            </w:pPr>
            <w:r>
              <w:rPr>
                <w:sz w:val="16"/>
              </w:rPr>
              <w:t>F</w:t>
            </w:r>
          </w:p>
        </w:tc>
        <w:tc>
          <w:tcPr>
            <w:tcW w:w="3261" w:type="dxa"/>
          </w:tcPr>
          <w:p w14:paraId="6B768394" w14:textId="77777777" w:rsidR="00046D4A" w:rsidRPr="00B1530F" w:rsidRDefault="00046D4A" w:rsidP="004F19EB">
            <w:pPr>
              <w:pStyle w:val="TAL"/>
              <w:rPr>
                <w:sz w:val="16"/>
              </w:rPr>
            </w:pPr>
            <w:r>
              <w:rPr>
                <w:sz w:val="16"/>
              </w:rPr>
              <w:t>TEI14_Test, MCImp-UEConTest</w:t>
            </w:r>
          </w:p>
        </w:tc>
        <w:tc>
          <w:tcPr>
            <w:tcW w:w="1269" w:type="dxa"/>
          </w:tcPr>
          <w:p w14:paraId="3CA2A739" w14:textId="77777777" w:rsidR="00046D4A" w:rsidRPr="00B1530F" w:rsidRDefault="00046D4A" w:rsidP="004F19EB">
            <w:pPr>
              <w:pStyle w:val="TAL"/>
              <w:rPr>
                <w:sz w:val="16"/>
              </w:rPr>
            </w:pPr>
            <w:r>
              <w:rPr>
                <w:sz w:val="16"/>
              </w:rPr>
              <w:t>agreed</w:t>
            </w:r>
          </w:p>
        </w:tc>
      </w:tr>
      <w:tr w:rsidR="00F86A74" w14:paraId="434455CB" w14:textId="77777777" w:rsidTr="00F86A74">
        <w:tc>
          <w:tcPr>
            <w:tcW w:w="1097" w:type="dxa"/>
          </w:tcPr>
          <w:p w14:paraId="66E7D4BD" w14:textId="77777777" w:rsidR="00046D4A" w:rsidRPr="00B1530F" w:rsidRDefault="00046D4A" w:rsidP="004F19EB">
            <w:pPr>
              <w:pStyle w:val="TAL"/>
              <w:rPr>
                <w:sz w:val="16"/>
              </w:rPr>
            </w:pPr>
            <w:r>
              <w:rPr>
                <w:sz w:val="16"/>
              </w:rPr>
              <w:t>R5-242400</w:t>
            </w:r>
          </w:p>
        </w:tc>
        <w:tc>
          <w:tcPr>
            <w:tcW w:w="3872" w:type="dxa"/>
          </w:tcPr>
          <w:p w14:paraId="66D947BA" w14:textId="77777777" w:rsidR="00046D4A" w:rsidRPr="00B1530F" w:rsidRDefault="00046D4A" w:rsidP="004F19EB">
            <w:pPr>
              <w:pStyle w:val="TAL"/>
              <w:rPr>
                <w:sz w:val="16"/>
              </w:rPr>
            </w:pPr>
            <w:r>
              <w:rPr>
                <w:sz w:val="16"/>
              </w:rPr>
              <w:t>Corrections of clause 5.5.9.1</w:t>
            </w:r>
          </w:p>
        </w:tc>
        <w:tc>
          <w:tcPr>
            <w:tcW w:w="1408" w:type="dxa"/>
          </w:tcPr>
          <w:p w14:paraId="38A18815" w14:textId="77777777" w:rsidR="00046D4A" w:rsidRPr="00B1530F" w:rsidRDefault="00046D4A" w:rsidP="004F19EB">
            <w:pPr>
              <w:pStyle w:val="TAL"/>
              <w:rPr>
                <w:sz w:val="16"/>
              </w:rPr>
            </w:pPr>
            <w:r>
              <w:rPr>
                <w:sz w:val="16"/>
              </w:rPr>
              <w:t>MCC TF160</w:t>
            </w:r>
          </w:p>
        </w:tc>
        <w:tc>
          <w:tcPr>
            <w:tcW w:w="989" w:type="dxa"/>
          </w:tcPr>
          <w:p w14:paraId="27EE5B7B" w14:textId="77777777" w:rsidR="00046D4A" w:rsidRPr="00B1530F" w:rsidRDefault="00046D4A" w:rsidP="004F19EB">
            <w:pPr>
              <w:pStyle w:val="TAL"/>
              <w:rPr>
                <w:sz w:val="16"/>
              </w:rPr>
            </w:pPr>
            <w:r>
              <w:rPr>
                <w:sz w:val="16"/>
              </w:rPr>
              <w:t>36.579-1</w:t>
            </w:r>
          </w:p>
        </w:tc>
        <w:tc>
          <w:tcPr>
            <w:tcW w:w="851" w:type="dxa"/>
          </w:tcPr>
          <w:p w14:paraId="7E384CF4" w14:textId="77777777" w:rsidR="00046D4A" w:rsidRPr="00B1530F" w:rsidRDefault="00046D4A" w:rsidP="004F19EB">
            <w:pPr>
              <w:pStyle w:val="TAL"/>
              <w:rPr>
                <w:sz w:val="16"/>
              </w:rPr>
            </w:pPr>
            <w:r>
              <w:rPr>
                <w:sz w:val="16"/>
              </w:rPr>
              <w:t>0359</w:t>
            </w:r>
          </w:p>
        </w:tc>
        <w:tc>
          <w:tcPr>
            <w:tcW w:w="425" w:type="dxa"/>
          </w:tcPr>
          <w:p w14:paraId="50ED3396" w14:textId="77777777" w:rsidR="00046D4A" w:rsidRPr="00B1530F" w:rsidRDefault="00046D4A" w:rsidP="004F19EB">
            <w:pPr>
              <w:pStyle w:val="TAR"/>
              <w:rPr>
                <w:sz w:val="16"/>
              </w:rPr>
            </w:pPr>
            <w:r>
              <w:rPr>
                <w:sz w:val="16"/>
              </w:rPr>
              <w:t>-</w:t>
            </w:r>
          </w:p>
        </w:tc>
        <w:tc>
          <w:tcPr>
            <w:tcW w:w="709" w:type="dxa"/>
          </w:tcPr>
          <w:p w14:paraId="36E0E094" w14:textId="77777777" w:rsidR="00046D4A" w:rsidRPr="00B1530F" w:rsidRDefault="00046D4A" w:rsidP="004F19EB">
            <w:pPr>
              <w:pStyle w:val="TAL"/>
              <w:rPr>
                <w:sz w:val="16"/>
              </w:rPr>
            </w:pPr>
            <w:r>
              <w:rPr>
                <w:sz w:val="16"/>
              </w:rPr>
              <w:t>Rel-16</w:t>
            </w:r>
          </w:p>
        </w:tc>
        <w:tc>
          <w:tcPr>
            <w:tcW w:w="283" w:type="dxa"/>
          </w:tcPr>
          <w:p w14:paraId="6C14547F" w14:textId="77777777" w:rsidR="00046D4A" w:rsidRPr="00B1530F" w:rsidRDefault="00046D4A" w:rsidP="004F19EB">
            <w:pPr>
              <w:pStyle w:val="TAL"/>
              <w:rPr>
                <w:sz w:val="16"/>
              </w:rPr>
            </w:pPr>
            <w:r>
              <w:rPr>
                <w:sz w:val="16"/>
              </w:rPr>
              <w:t>F</w:t>
            </w:r>
          </w:p>
        </w:tc>
        <w:tc>
          <w:tcPr>
            <w:tcW w:w="3261" w:type="dxa"/>
          </w:tcPr>
          <w:p w14:paraId="62FA77F5" w14:textId="77777777" w:rsidR="00046D4A" w:rsidRPr="00B1530F" w:rsidRDefault="00046D4A" w:rsidP="004F19EB">
            <w:pPr>
              <w:pStyle w:val="TAL"/>
              <w:rPr>
                <w:sz w:val="16"/>
              </w:rPr>
            </w:pPr>
            <w:r>
              <w:rPr>
                <w:sz w:val="16"/>
              </w:rPr>
              <w:t>TEI14_Test, MCImp-UEConTest</w:t>
            </w:r>
          </w:p>
        </w:tc>
        <w:tc>
          <w:tcPr>
            <w:tcW w:w="1269" w:type="dxa"/>
          </w:tcPr>
          <w:p w14:paraId="3DD8DA88" w14:textId="77777777" w:rsidR="00046D4A" w:rsidRPr="00B1530F" w:rsidRDefault="00046D4A" w:rsidP="004F19EB">
            <w:pPr>
              <w:pStyle w:val="TAL"/>
              <w:rPr>
                <w:sz w:val="16"/>
              </w:rPr>
            </w:pPr>
            <w:r>
              <w:rPr>
                <w:sz w:val="16"/>
              </w:rPr>
              <w:t>agreed</w:t>
            </w:r>
          </w:p>
        </w:tc>
      </w:tr>
      <w:tr w:rsidR="00F86A74" w14:paraId="671A8215" w14:textId="77777777" w:rsidTr="00F86A74">
        <w:tc>
          <w:tcPr>
            <w:tcW w:w="1097" w:type="dxa"/>
          </w:tcPr>
          <w:p w14:paraId="2F9C240A" w14:textId="77777777" w:rsidR="00046D4A" w:rsidRPr="00B1530F" w:rsidRDefault="00046D4A" w:rsidP="004F19EB">
            <w:pPr>
              <w:pStyle w:val="TAL"/>
              <w:rPr>
                <w:sz w:val="16"/>
              </w:rPr>
            </w:pPr>
            <w:r>
              <w:rPr>
                <w:sz w:val="16"/>
              </w:rPr>
              <w:t>R5-243273</w:t>
            </w:r>
          </w:p>
        </w:tc>
        <w:tc>
          <w:tcPr>
            <w:tcW w:w="3872" w:type="dxa"/>
          </w:tcPr>
          <w:p w14:paraId="141F5E90" w14:textId="77777777" w:rsidR="00046D4A" w:rsidRPr="00B1530F" w:rsidRDefault="00046D4A" w:rsidP="004F19EB">
            <w:pPr>
              <w:pStyle w:val="TAL"/>
              <w:rPr>
                <w:sz w:val="16"/>
              </w:rPr>
            </w:pPr>
            <w:r>
              <w:rPr>
                <w:sz w:val="16"/>
              </w:rPr>
              <w:t>Correction to clause 5.5.3.4.2</w:t>
            </w:r>
          </w:p>
        </w:tc>
        <w:tc>
          <w:tcPr>
            <w:tcW w:w="1408" w:type="dxa"/>
          </w:tcPr>
          <w:p w14:paraId="127B865E" w14:textId="77777777" w:rsidR="00046D4A" w:rsidRPr="00B1530F" w:rsidRDefault="00046D4A" w:rsidP="004F19EB">
            <w:pPr>
              <w:pStyle w:val="TAL"/>
              <w:rPr>
                <w:sz w:val="16"/>
              </w:rPr>
            </w:pPr>
            <w:r>
              <w:rPr>
                <w:sz w:val="16"/>
              </w:rPr>
              <w:t>NIST</w:t>
            </w:r>
          </w:p>
        </w:tc>
        <w:tc>
          <w:tcPr>
            <w:tcW w:w="989" w:type="dxa"/>
          </w:tcPr>
          <w:p w14:paraId="27DE85A3" w14:textId="77777777" w:rsidR="00046D4A" w:rsidRPr="00B1530F" w:rsidRDefault="00046D4A" w:rsidP="004F19EB">
            <w:pPr>
              <w:pStyle w:val="TAL"/>
              <w:rPr>
                <w:sz w:val="16"/>
              </w:rPr>
            </w:pPr>
            <w:r>
              <w:rPr>
                <w:sz w:val="16"/>
              </w:rPr>
              <w:t>36.579-1</w:t>
            </w:r>
          </w:p>
        </w:tc>
        <w:tc>
          <w:tcPr>
            <w:tcW w:w="851" w:type="dxa"/>
          </w:tcPr>
          <w:p w14:paraId="1EB98E9E" w14:textId="77777777" w:rsidR="00046D4A" w:rsidRPr="00B1530F" w:rsidRDefault="00046D4A" w:rsidP="004F19EB">
            <w:pPr>
              <w:pStyle w:val="TAL"/>
              <w:rPr>
                <w:sz w:val="16"/>
              </w:rPr>
            </w:pPr>
            <w:r>
              <w:rPr>
                <w:sz w:val="16"/>
              </w:rPr>
              <w:t>0360</w:t>
            </w:r>
          </w:p>
        </w:tc>
        <w:tc>
          <w:tcPr>
            <w:tcW w:w="425" w:type="dxa"/>
          </w:tcPr>
          <w:p w14:paraId="4FA0F30D" w14:textId="77777777" w:rsidR="00046D4A" w:rsidRPr="00B1530F" w:rsidRDefault="00046D4A" w:rsidP="004F19EB">
            <w:pPr>
              <w:pStyle w:val="TAR"/>
              <w:rPr>
                <w:sz w:val="16"/>
              </w:rPr>
            </w:pPr>
            <w:r>
              <w:rPr>
                <w:sz w:val="16"/>
              </w:rPr>
              <w:t>-</w:t>
            </w:r>
          </w:p>
        </w:tc>
        <w:tc>
          <w:tcPr>
            <w:tcW w:w="709" w:type="dxa"/>
          </w:tcPr>
          <w:p w14:paraId="6C9927A4" w14:textId="77777777" w:rsidR="00046D4A" w:rsidRPr="00B1530F" w:rsidRDefault="00046D4A" w:rsidP="004F19EB">
            <w:pPr>
              <w:pStyle w:val="TAL"/>
              <w:rPr>
                <w:sz w:val="16"/>
              </w:rPr>
            </w:pPr>
            <w:r>
              <w:rPr>
                <w:sz w:val="16"/>
              </w:rPr>
              <w:t>Rel-16</w:t>
            </w:r>
          </w:p>
        </w:tc>
        <w:tc>
          <w:tcPr>
            <w:tcW w:w="283" w:type="dxa"/>
          </w:tcPr>
          <w:p w14:paraId="4A92AA53" w14:textId="77777777" w:rsidR="00046D4A" w:rsidRPr="00B1530F" w:rsidRDefault="00046D4A" w:rsidP="004F19EB">
            <w:pPr>
              <w:pStyle w:val="TAL"/>
              <w:rPr>
                <w:sz w:val="16"/>
              </w:rPr>
            </w:pPr>
            <w:r>
              <w:rPr>
                <w:sz w:val="16"/>
              </w:rPr>
              <w:t>F</w:t>
            </w:r>
          </w:p>
        </w:tc>
        <w:tc>
          <w:tcPr>
            <w:tcW w:w="3261" w:type="dxa"/>
          </w:tcPr>
          <w:p w14:paraId="779D13C8" w14:textId="77777777" w:rsidR="00046D4A" w:rsidRPr="00B1530F" w:rsidRDefault="00046D4A" w:rsidP="004F19EB">
            <w:pPr>
              <w:pStyle w:val="TAL"/>
              <w:rPr>
                <w:sz w:val="16"/>
              </w:rPr>
            </w:pPr>
            <w:r>
              <w:rPr>
                <w:sz w:val="16"/>
              </w:rPr>
              <w:t>TEI15_Test, MCenhUEConTest</w:t>
            </w:r>
          </w:p>
        </w:tc>
        <w:tc>
          <w:tcPr>
            <w:tcW w:w="1269" w:type="dxa"/>
          </w:tcPr>
          <w:p w14:paraId="600CD37E" w14:textId="77777777" w:rsidR="00046D4A" w:rsidRPr="00B1530F" w:rsidRDefault="00046D4A" w:rsidP="004F19EB">
            <w:pPr>
              <w:pStyle w:val="TAL"/>
              <w:rPr>
                <w:sz w:val="16"/>
              </w:rPr>
            </w:pPr>
            <w:r>
              <w:rPr>
                <w:sz w:val="16"/>
              </w:rPr>
              <w:t>agreed</w:t>
            </w:r>
          </w:p>
        </w:tc>
      </w:tr>
      <w:tr w:rsidR="00F86A74" w14:paraId="4BC88A4C" w14:textId="77777777" w:rsidTr="00F86A74">
        <w:tc>
          <w:tcPr>
            <w:tcW w:w="1097" w:type="dxa"/>
          </w:tcPr>
          <w:p w14:paraId="7EFD3C63" w14:textId="77777777" w:rsidR="00046D4A" w:rsidRPr="00B1530F" w:rsidRDefault="00046D4A" w:rsidP="004F19EB">
            <w:pPr>
              <w:pStyle w:val="TAL"/>
              <w:rPr>
                <w:sz w:val="16"/>
              </w:rPr>
            </w:pPr>
            <w:r>
              <w:rPr>
                <w:sz w:val="16"/>
              </w:rPr>
              <w:t>R5-242351</w:t>
            </w:r>
          </w:p>
        </w:tc>
        <w:tc>
          <w:tcPr>
            <w:tcW w:w="3872" w:type="dxa"/>
          </w:tcPr>
          <w:p w14:paraId="54029D39" w14:textId="77777777" w:rsidR="00046D4A" w:rsidRPr="00B1530F" w:rsidRDefault="00046D4A" w:rsidP="004F19EB">
            <w:pPr>
              <w:pStyle w:val="TAL"/>
              <w:rPr>
                <w:sz w:val="16"/>
              </w:rPr>
            </w:pPr>
            <w:r>
              <w:rPr>
                <w:sz w:val="16"/>
              </w:rPr>
              <w:t>Common correction of test cases in clauses 5 and 6</w:t>
            </w:r>
          </w:p>
        </w:tc>
        <w:tc>
          <w:tcPr>
            <w:tcW w:w="1408" w:type="dxa"/>
          </w:tcPr>
          <w:p w14:paraId="035665E8" w14:textId="77777777" w:rsidR="00046D4A" w:rsidRPr="00B1530F" w:rsidRDefault="00046D4A" w:rsidP="004F19EB">
            <w:pPr>
              <w:pStyle w:val="TAL"/>
              <w:rPr>
                <w:sz w:val="16"/>
              </w:rPr>
            </w:pPr>
            <w:r>
              <w:rPr>
                <w:sz w:val="16"/>
              </w:rPr>
              <w:t>MCC TF160</w:t>
            </w:r>
          </w:p>
        </w:tc>
        <w:tc>
          <w:tcPr>
            <w:tcW w:w="989" w:type="dxa"/>
          </w:tcPr>
          <w:p w14:paraId="249032B9" w14:textId="77777777" w:rsidR="00046D4A" w:rsidRPr="00B1530F" w:rsidRDefault="00046D4A" w:rsidP="004F19EB">
            <w:pPr>
              <w:pStyle w:val="TAL"/>
              <w:rPr>
                <w:sz w:val="16"/>
              </w:rPr>
            </w:pPr>
            <w:r>
              <w:rPr>
                <w:sz w:val="16"/>
              </w:rPr>
              <w:t>36.579-2</w:t>
            </w:r>
          </w:p>
        </w:tc>
        <w:tc>
          <w:tcPr>
            <w:tcW w:w="851" w:type="dxa"/>
          </w:tcPr>
          <w:p w14:paraId="4AF6BAF3" w14:textId="77777777" w:rsidR="00046D4A" w:rsidRPr="00B1530F" w:rsidRDefault="00046D4A" w:rsidP="004F19EB">
            <w:pPr>
              <w:pStyle w:val="TAL"/>
              <w:rPr>
                <w:sz w:val="16"/>
              </w:rPr>
            </w:pPr>
            <w:r>
              <w:rPr>
                <w:sz w:val="16"/>
              </w:rPr>
              <w:t>0367</w:t>
            </w:r>
          </w:p>
        </w:tc>
        <w:tc>
          <w:tcPr>
            <w:tcW w:w="425" w:type="dxa"/>
          </w:tcPr>
          <w:p w14:paraId="766ECAA6" w14:textId="77777777" w:rsidR="00046D4A" w:rsidRPr="00B1530F" w:rsidRDefault="00046D4A" w:rsidP="004F19EB">
            <w:pPr>
              <w:pStyle w:val="TAR"/>
              <w:rPr>
                <w:sz w:val="16"/>
              </w:rPr>
            </w:pPr>
            <w:r>
              <w:rPr>
                <w:sz w:val="16"/>
              </w:rPr>
              <w:t>-</w:t>
            </w:r>
          </w:p>
        </w:tc>
        <w:tc>
          <w:tcPr>
            <w:tcW w:w="709" w:type="dxa"/>
          </w:tcPr>
          <w:p w14:paraId="1361425C" w14:textId="77777777" w:rsidR="00046D4A" w:rsidRPr="00B1530F" w:rsidRDefault="00046D4A" w:rsidP="004F19EB">
            <w:pPr>
              <w:pStyle w:val="TAL"/>
              <w:rPr>
                <w:sz w:val="16"/>
              </w:rPr>
            </w:pPr>
            <w:r>
              <w:rPr>
                <w:sz w:val="16"/>
              </w:rPr>
              <w:t>Rel-16</w:t>
            </w:r>
          </w:p>
        </w:tc>
        <w:tc>
          <w:tcPr>
            <w:tcW w:w="283" w:type="dxa"/>
          </w:tcPr>
          <w:p w14:paraId="153B873C" w14:textId="77777777" w:rsidR="00046D4A" w:rsidRPr="00B1530F" w:rsidRDefault="00046D4A" w:rsidP="004F19EB">
            <w:pPr>
              <w:pStyle w:val="TAL"/>
              <w:rPr>
                <w:sz w:val="16"/>
              </w:rPr>
            </w:pPr>
            <w:r>
              <w:rPr>
                <w:sz w:val="16"/>
              </w:rPr>
              <w:t>F</w:t>
            </w:r>
          </w:p>
        </w:tc>
        <w:tc>
          <w:tcPr>
            <w:tcW w:w="3261" w:type="dxa"/>
          </w:tcPr>
          <w:p w14:paraId="27BFCB09" w14:textId="77777777" w:rsidR="00046D4A" w:rsidRPr="00B1530F" w:rsidRDefault="00046D4A" w:rsidP="004F19EB">
            <w:pPr>
              <w:pStyle w:val="TAL"/>
              <w:rPr>
                <w:sz w:val="16"/>
              </w:rPr>
            </w:pPr>
            <w:r>
              <w:rPr>
                <w:sz w:val="16"/>
              </w:rPr>
              <w:t>TEI14_Test, MCImp-UEConTest</w:t>
            </w:r>
          </w:p>
        </w:tc>
        <w:tc>
          <w:tcPr>
            <w:tcW w:w="1269" w:type="dxa"/>
          </w:tcPr>
          <w:p w14:paraId="03DCE1A1" w14:textId="77777777" w:rsidR="00046D4A" w:rsidRPr="00B1530F" w:rsidRDefault="00046D4A" w:rsidP="004F19EB">
            <w:pPr>
              <w:pStyle w:val="TAL"/>
              <w:rPr>
                <w:sz w:val="16"/>
              </w:rPr>
            </w:pPr>
            <w:r>
              <w:rPr>
                <w:sz w:val="16"/>
              </w:rPr>
              <w:t>agreed</w:t>
            </w:r>
          </w:p>
        </w:tc>
      </w:tr>
      <w:tr w:rsidR="00F86A74" w14:paraId="300AA720" w14:textId="77777777" w:rsidTr="00F86A74">
        <w:tc>
          <w:tcPr>
            <w:tcW w:w="1097" w:type="dxa"/>
          </w:tcPr>
          <w:p w14:paraId="676E50E9" w14:textId="77777777" w:rsidR="00046D4A" w:rsidRPr="00B1530F" w:rsidRDefault="00046D4A" w:rsidP="004F19EB">
            <w:pPr>
              <w:pStyle w:val="TAL"/>
              <w:rPr>
                <w:sz w:val="16"/>
              </w:rPr>
            </w:pPr>
            <w:r>
              <w:rPr>
                <w:sz w:val="16"/>
              </w:rPr>
              <w:t>R5-242352</w:t>
            </w:r>
          </w:p>
        </w:tc>
        <w:tc>
          <w:tcPr>
            <w:tcW w:w="3872" w:type="dxa"/>
          </w:tcPr>
          <w:p w14:paraId="0E22E98B" w14:textId="77777777" w:rsidR="00046D4A" w:rsidRPr="00B1530F" w:rsidRDefault="00046D4A" w:rsidP="004F19EB">
            <w:pPr>
              <w:pStyle w:val="TAL"/>
              <w:rPr>
                <w:sz w:val="16"/>
              </w:rPr>
            </w:pPr>
            <w:r>
              <w:rPr>
                <w:sz w:val="16"/>
              </w:rPr>
              <w:t>Correction of test case 6.1.1.15</w:t>
            </w:r>
          </w:p>
        </w:tc>
        <w:tc>
          <w:tcPr>
            <w:tcW w:w="1408" w:type="dxa"/>
          </w:tcPr>
          <w:p w14:paraId="6C662660" w14:textId="77777777" w:rsidR="00046D4A" w:rsidRPr="00B1530F" w:rsidRDefault="00046D4A" w:rsidP="004F19EB">
            <w:pPr>
              <w:pStyle w:val="TAL"/>
              <w:rPr>
                <w:sz w:val="16"/>
              </w:rPr>
            </w:pPr>
            <w:r>
              <w:rPr>
                <w:sz w:val="16"/>
              </w:rPr>
              <w:t>MCC TF160</w:t>
            </w:r>
          </w:p>
        </w:tc>
        <w:tc>
          <w:tcPr>
            <w:tcW w:w="989" w:type="dxa"/>
          </w:tcPr>
          <w:p w14:paraId="25DB2983" w14:textId="77777777" w:rsidR="00046D4A" w:rsidRPr="00B1530F" w:rsidRDefault="00046D4A" w:rsidP="004F19EB">
            <w:pPr>
              <w:pStyle w:val="TAL"/>
              <w:rPr>
                <w:sz w:val="16"/>
              </w:rPr>
            </w:pPr>
            <w:r>
              <w:rPr>
                <w:sz w:val="16"/>
              </w:rPr>
              <w:t>36.579-2</w:t>
            </w:r>
          </w:p>
        </w:tc>
        <w:tc>
          <w:tcPr>
            <w:tcW w:w="851" w:type="dxa"/>
          </w:tcPr>
          <w:p w14:paraId="63D44B26" w14:textId="77777777" w:rsidR="00046D4A" w:rsidRPr="00B1530F" w:rsidRDefault="00046D4A" w:rsidP="004F19EB">
            <w:pPr>
              <w:pStyle w:val="TAL"/>
              <w:rPr>
                <w:sz w:val="16"/>
              </w:rPr>
            </w:pPr>
            <w:r>
              <w:rPr>
                <w:sz w:val="16"/>
              </w:rPr>
              <w:t>0368</w:t>
            </w:r>
          </w:p>
        </w:tc>
        <w:tc>
          <w:tcPr>
            <w:tcW w:w="425" w:type="dxa"/>
          </w:tcPr>
          <w:p w14:paraId="6253D25C" w14:textId="77777777" w:rsidR="00046D4A" w:rsidRPr="00B1530F" w:rsidRDefault="00046D4A" w:rsidP="004F19EB">
            <w:pPr>
              <w:pStyle w:val="TAR"/>
              <w:rPr>
                <w:sz w:val="16"/>
              </w:rPr>
            </w:pPr>
            <w:r>
              <w:rPr>
                <w:sz w:val="16"/>
              </w:rPr>
              <w:t>-</w:t>
            </w:r>
          </w:p>
        </w:tc>
        <w:tc>
          <w:tcPr>
            <w:tcW w:w="709" w:type="dxa"/>
          </w:tcPr>
          <w:p w14:paraId="44BA004B" w14:textId="77777777" w:rsidR="00046D4A" w:rsidRPr="00B1530F" w:rsidRDefault="00046D4A" w:rsidP="004F19EB">
            <w:pPr>
              <w:pStyle w:val="TAL"/>
              <w:rPr>
                <w:sz w:val="16"/>
              </w:rPr>
            </w:pPr>
            <w:r>
              <w:rPr>
                <w:sz w:val="16"/>
              </w:rPr>
              <w:t>Rel-16</w:t>
            </w:r>
          </w:p>
        </w:tc>
        <w:tc>
          <w:tcPr>
            <w:tcW w:w="283" w:type="dxa"/>
          </w:tcPr>
          <w:p w14:paraId="2EAA142A" w14:textId="77777777" w:rsidR="00046D4A" w:rsidRPr="00B1530F" w:rsidRDefault="00046D4A" w:rsidP="004F19EB">
            <w:pPr>
              <w:pStyle w:val="TAL"/>
              <w:rPr>
                <w:sz w:val="16"/>
              </w:rPr>
            </w:pPr>
            <w:r>
              <w:rPr>
                <w:sz w:val="16"/>
              </w:rPr>
              <w:t>F</w:t>
            </w:r>
          </w:p>
        </w:tc>
        <w:tc>
          <w:tcPr>
            <w:tcW w:w="3261" w:type="dxa"/>
          </w:tcPr>
          <w:p w14:paraId="4DD45DB5" w14:textId="77777777" w:rsidR="00046D4A" w:rsidRPr="00B1530F" w:rsidRDefault="00046D4A" w:rsidP="004F19EB">
            <w:pPr>
              <w:pStyle w:val="TAL"/>
              <w:rPr>
                <w:sz w:val="16"/>
              </w:rPr>
            </w:pPr>
            <w:r>
              <w:rPr>
                <w:sz w:val="16"/>
              </w:rPr>
              <w:t>TEI14_Test, MCPTT-ConTest</w:t>
            </w:r>
          </w:p>
        </w:tc>
        <w:tc>
          <w:tcPr>
            <w:tcW w:w="1269" w:type="dxa"/>
          </w:tcPr>
          <w:p w14:paraId="671BC969" w14:textId="77777777" w:rsidR="00046D4A" w:rsidRPr="00B1530F" w:rsidRDefault="00046D4A" w:rsidP="004F19EB">
            <w:pPr>
              <w:pStyle w:val="TAL"/>
              <w:rPr>
                <w:sz w:val="16"/>
              </w:rPr>
            </w:pPr>
            <w:r>
              <w:rPr>
                <w:sz w:val="16"/>
              </w:rPr>
              <w:t>agreed</w:t>
            </w:r>
          </w:p>
        </w:tc>
      </w:tr>
      <w:tr w:rsidR="00F86A74" w14:paraId="0042232D" w14:textId="77777777" w:rsidTr="00F86A74">
        <w:tc>
          <w:tcPr>
            <w:tcW w:w="1097" w:type="dxa"/>
          </w:tcPr>
          <w:p w14:paraId="23BA3245" w14:textId="77777777" w:rsidR="00046D4A" w:rsidRPr="00B1530F" w:rsidRDefault="00046D4A" w:rsidP="004F19EB">
            <w:pPr>
              <w:pStyle w:val="TAL"/>
              <w:rPr>
                <w:sz w:val="16"/>
              </w:rPr>
            </w:pPr>
            <w:r>
              <w:rPr>
                <w:sz w:val="16"/>
              </w:rPr>
              <w:t>R5-242353</w:t>
            </w:r>
          </w:p>
        </w:tc>
        <w:tc>
          <w:tcPr>
            <w:tcW w:w="3872" w:type="dxa"/>
          </w:tcPr>
          <w:p w14:paraId="39274B05" w14:textId="77777777" w:rsidR="00046D4A" w:rsidRPr="00B1530F" w:rsidRDefault="00046D4A" w:rsidP="004F19EB">
            <w:pPr>
              <w:pStyle w:val="TAL"/>
              <w:rPr>
                <w:sz w:val="16"/>
              </w:rPr>
            </w:pPr>
            <w:r>
              <w:rPr>
                <w:sz w:val="16"/>
              </w:rPr>
              <w:t>Correction of test case 6.1.1.16</w:t>
            </w:r>
          </w:p>
        </w:tc>
        <w:tc>
          <w:tcPr>
            <w:tcW w:w="1408" w:type="dxa"/>
          </w:tcPr>
          <w:p w14:paraId="3375E35F" w14:textId="77777777" w:rsidR="00046D4A" w:rsidRPr="00B1530F" w:rsidRDefault="00046D4A" w:rsidP="004F19EB">
            <w:pPr>
              <w:pStyle w:val="TAL"/>
              <w:rPr>
                <w:sz w:val="16"/>
              </w:rPr>
            </w:pPr>
            <w:r>
              <w:rPr>
                <w:sz w:val="16"/>
              </w:rPr>
              <w:t>MCC TF160</w:t>
            </w:r>
          </w:p>
        </w:tc>
        <w:tc>
          <w:tcPr>
            <w:tcW w:w="989" w:type="dxa"/>
          </w:tcPr>
          <w:p w14:paraId="4CA08436" w14:textId="77777777" w:rsidR="00046D4A" w:rsidRPr="00B1530F" w:rsidRDefault="00046D4A" w:rsidP="004F19EB">
            <w:pPr>
              <w:pStyle w:val="TAL"/>
              <w:rPr>
                <w:sz w:val="16"/>
              </w:rPr>
            </w:pPr>
            <w:r>
              <w:rPr>
                <w:sz w:val="16"/>
              </w:rPr>
              <w:t>36.579-2</w:t>
            </w:r>
          </w:p>
        </w:tc>
        <w:tc>
          <w:tcPr>
            <w:tcW w:w="851" w:type="dxa"/>
          </w:tcPr>
          <w:p w14:paraId="44FCD725" w14:textId="77777777" w:rsidR="00046D4A" w:rsidRPr="00B1530F" w:rsidRDefault="00046D4A" w:rsidP="004F19EB">
            <w:pPr>
              <w:pStyle w:val="TAL"/>
              <w:rPr>
                <w:sz w:val="16"/>
              </w:rPr>
            </w:pPr>
            <w:r>
              <w:rPr>
                <w:sz w:val="16"/>
              </w:rPr>
              <w:t>0369</w:t>
            </w:r>
          </w:p>
        </w:tc>
        <w:tc>
          <w:tcPr>
            <w:tcW w:w="425" w:type="dxa"/>
          </w:tcPr>
          <w:p w14:paraId="32D683E1" w14:textId="77777777" w:rsidR="00046D4A" w:rsidRPr="00B1530F" w:rsidRDefault="00046D4A" w:rsidP="004F19EB">
            <w:pPr>
              <w:pStyle w:val="TAR"/>
              <w:rPr>
                <w:sz w:val="16"/>
              </w:rPr>
            </w:pPr>
            <w:r>
              <w:rPr>
                <w:sz w:val="16"/>
              </w:rPr>
              <w:t>-</w:t>
            </w:r>
          </w:p>
        </w:tc>
        <w:tc>
          <w:tcPr>
            <w:tcW w:w="709" w:type="dxa"/>
          </w:tcPr>
          <w:p w14:paraId="6A8E159E" w14:textId="77777777" w:rsidR="00046D4A" w:rsidRPr="00B1530F" w:rsidRDefault="00046D4A" w:rsidP="004F19EB">
            <w:pPr>
              <w:pStyle w:val="TAL"/>
              <w:rPr>
                <w:sz w:val="16"/>
              </w:rPr>
            </w:pPr>
            <w:r>
              <w:rPr>
                <w:sz w:val="16"/>
              </w:rPr>
              <w:t>Rel-16</w:t>
            </w:r>
          </w:p>
        </w:tc>
        <w:tc>
          <w:tcPr>
            <w:tcW w:w="283" w:type="dxa"/>
          </w:tcPr>
          <w:p w14:paraId="67E04828" w14:textId="77777777" w:rsidR="00046D4A" w:rsidRPr="00B1530F" w:rsidRDefault="00046D4A" w:rsidP="004F19EB">
            <w:pPr>
              <w:pStyle w:val="TAL"/>
              <w:rPr>
                <w:sz w:val="16"/>
              </w:rPr>
            </w:pPr>
            <w:r>
              <w:rPr>
                <w:sz w:val="16"/>
              </w:rPr>
              <w:t>F</w:t>
            </w:r>
          </w:p>
        </w:tc>
        <w:tc>
          <w:tcPr>
            <w:tcW w:w="3261" w:type="dxa"/>
          </w:tcPr>
          <w:p w14:paraId="223D06BE" w14:textId="77777777" w:rsidR="00046D4A" w:rsidRPr="00B1530F" w:rsidRDefault="00046D4A" w:rsidP="004F19EB">
            <w:pPr>
              <w:pStyle w:val="TAL"/>
              <w:rPr>
                <w:sz w:val="16"/>
              </w:rPr>
            </w:pPr>
            <w:r>
              <w:rPr>
                <w:sz w:val="16"/>
              </w:rPr>
              <w:t>TEI14_Test, MCPTT-ConTest</w:t>
            </w:r>
          </w:p>
        </w:tc>
        <w:tc>
          <w:tcPr>
            <w:tcW w:w="1269" w:type="dxa"/>
          </w:tcPr>
          <w:p w14:paraId="1A386332" w14:textId="77777777" w:rsidR="00046D4A" w:rsidRPr="00B1530F" w:rsidRDefault="00046D4A" w:rsidP="004F19EB">
            <w:pPr>
              <w:pStyle w:val="TAL"/>
              <w:rPr>
                <w:sz w:val="16"/>
              </w:rPr>
            </w:pPr>
            <w:r>
              <w:rPr>
                <w:sz w:val="16"/>
              </w:rPr>
              <w:t>agreed</w:t>
            </w:r>
          </w:p>
        </w:tc>
      </w:tr>
      <w:tr w:rsidR="00F86A74" w14:paraId="6EF0D002" w14:textId="77777777" w:rsidTr="00F86A74">
        <w:tc>
          <w:tcPr>
            <w:tcW w:w="1097" w:type="dxa"/>
          </w:tcPr>
          <w:p w14:paraId="044C16B2" w14:textId="77777777" w:rsidR="00046D4A" w:rsidRPr="00B1530F" w:rsidRDefault="00046D4A" w:rsidP="004F19EB">
            <w:pPr>
              <w:pStyle w:val="TAL"/>
              <w:rPr>
                <w:sz w:val="16"/>
              </w:rPr>
            </w:pPr>
            <w:r>
              <w:rPr>
                <w:sz w:val="16"/>
              </w:rPr>
              <w:t>R5-242354</w:t>
            </w:r>
          </w:p>
        </w:tc>
        <w:tc>
          <w:tcPr>
            <w:tcW w:w="3872" w:type="dxa"/>
          </w:tcPr>
          <w:p w14:paraId="760F579F" w14:textId="77777777" w:rsidR="00046D4A" w:rsidRPr="00B1530F" w:rsidRDefault="00046D4A" w:rsidP="004F19EB">
            <w:pPr>
              <w:pStyle w:val="TAL"/>
              <w:rPr>
                <w:sz w:val="16"/>
              </w:rPr>
            </w:pPr>
            <w:r>
              <w:rPr>
                <w:sz w:val="16"/>
              </w:rPr>
              <w:t>Correction of test case 6.3.2</w:t>
            </w:r>
          </w:p>
        </w:tc>
        <w:tc>
          <w:tcPr>
            <w:tcW w:w="1408" w:type="dxa"/>
          </w:tcPr>
          <w:p w14:paraId="45A15660" w14:textId="77777777" w:rsidR="00046D4A" w:rsidRPr="00B1530F" w:rsidRDefault="00046D4A" w:rsidP="004F19EB">
            <w:pPr>
              <w:pStyle w:val="TAL"/>
              <w:rPr>
                <w:sz w:val="16"/>
              </w:rPr>
            </w:pPr>
            <w:r>
              <w:rPr>
                <w:sz w:val="16"/>
              </w:rPr>
              <w:t>MCC TF160</w:t>
            </w:r>
          </w:p>
        </w:tc>
        <w:tc>
          <w:tcPr>
            <w:tcW w:w="989" w:type="dxa"/>
          </w:tcPr>
          <w:p w14:paraId="597B6BE1" w14:textId="77777777" w:rsidR="00046D4A" w:rsidRPr="00B1530F" w:rsidRDefault="00046D4A" w:rsidP="004F19EB">
            <w:pPr>
              <w:pStyle w:val="TAL"/>
              <w:rPr>
                <w:sz w:val="16"/>
              </w:rPr>
            </w:pPr>
            <w:r>
              <w:rPr>
                <w:sz w:val="16"/>
              </w:rPr>
              <w:t>36.579-2</w:t>
            </w:r>
          </w:p>
        </w:tc>
        <w:tc>
          <w:tcPr>
            <w:tcW w:w="851" w:type="dxa"/>
          </w:tcPr>
          <w:p w14:paraId="6EE669C2" w14:textId="77777777" w:rsidR="00046D4A" w:rsidRPr="00B1530F" w:rsidRDefault="00046D4A" w:rsidP="004F19EB">
            <w:pPr>
              <w:pStyle w:val="TAL"/>
              <w:rPr>
                <w:sz w:val="16"/>
              </w:rPr>
            </w:pPr>
            <w:r>
              <w:rPr>
                <w:sz w:val="16"/>
              </w:rPr>
              <w:t>0370</w:t>
            </w:r>
          </w:p>
        </w:tc>
        <w:tc>
          <w:tcPr>
            <w:tcW w:w="425" w:type="dxa"/>
          </w:tcPr>
          <w:p w14:paraId="18741B35" w14:textId="77777777" w:rsidR="00046D4A" w:rsidRPr="00B1530F" w:rsidRDefault="00046D4A" w:rsidP="004F19EB">
            <w:pPr>
              <w:pStyle w:val="TAR"/>
              <w:rPr>
                <w:sz w:val="16"/>
              </w:rPr>
            </w:pPr>
            <w:r>
              <w:rPr>
                <w:sz w:val="16"/>
              </w:rPr>
              <w:t>-</w:t>
            </w:r>
          </w:p>
        </w:tc>
        <w:tc>
          <w:tcPr>
            <w:tcW w:w="709" w:type="dxa"/>
          </w:tcPr>
          <w:p w14:paraId="3944911A" w14:textId="77777777" w:rsidR="00046D4A" w:rsidRPr="00B1530F" w:rsidRDefault="00046D4A" w:rsidP="004F19EB">
            <w:pPr>
              <w:pStyle w:val="TAL"/>
              <w:rPr>
                <w:sz w:val="16"/>
              </w:rPr>
            </w:pPr>
            <w:r>
              <w:rPr>
                <w:sz w:val="16"/>
              </w:rPr>
              <w:t>Rel-16</w:t>
            </w:r>
          </w:p>
        </w:tc>
        <w:tc>
          <w:tcPr>
            <w:tcW w:w="283" w:type="dxa"/>
          </w:tcPr>
          <w:p w14:paraId="167F6BEA" w14:textId="77777777" w:rsidR="00046D4A" w:rsidRPr="00B1530F" w:rsidRDefault="00046D4A" w:rsidP="004F19EB">
            <w:pPr>
              <w:pStyle w:val="TAL"/>
              <w:rPr>
                <w:sz w:val="16"/>
              </w:rPr>
            </w:pPr>
            <w:r>
              <w:rPr>
                <w:sz w:val="16"/>
              </w:rPr>
              <w:t>F</w:t>
            </w:r>
          </w:p>
        </w:tc>
        <w:tc>
          <w:tcPr>
            <w:tcW w:w="3261" w:type="dxa"/>
          </w:tcPr>
          <w:p w14:paraId="315B9ED7" w14:textId="77777777" w:rsidR="00046D4A" w:rsidRPr="00B1530F" w:rsidRDefault="00046D4A" w:rsidP="004F19EB">
            <w:pPr>
              <w:pStyle w:val="TAL"/>
              <w:rPr>
                <w:sz w:val="16"/>
              </w:rPr>
            </w:pPr>
            <w:r>
              <w:rPr>
                <w:sz w:val="16"/>
              </w:rPr>
              <w:t>TEI14_Test, MCPTT-ConTest</w:t>
            </w:r>
          </w:p>
        </w:tc>
        <w:tc>
          <w:tcPr>
            <w:tcW w:w="1269" w:type="dxa"/>
          </w:tcPr>
          <w:p w14:paraId="22E965BD" w14:textId="77777777" w:rsidR="00046D4A" w:rsidRPr="00B1530F" w:rsidRDefault="00046D4A" w:rsidP="004F19EB">
            <w:pPr>
              <w:pStyle w:val="TAL"/>
              <w:rPr>
                <w:sz w:val="16"/>
              </w:rPr>
            </w:pPr>
            <w:r>
              <w:rPr>
                <w:sz w:val="16"/>
              </w:rPr>
              <w:t>agreed</w:t>
            </w:r>
          </w:p>
        </w:tc>
      </w:tr>
      <w:tr w:rsidR="00F86A74" w14:paraId="6B04DCD7" w14:textId="77777777" w:rsidTr="00F86A74">
        <w:tc>
          <w:tcPr>
            <w:tcW w:w="1097" w:type="dxa"/>
          </w:tcPr>
          <w:p w14:paraId="2768E074" w14:textId="77777777" w:rsidR="00046D4A" w:rsidRPr="00B1530F" w:rsidRDefault="00046D4A" w:rsidP="004F19EB">
            <w:pPr>
              <w:pStyle w:val="TAL"/>
              <w:rPr>
                <w:sz w:val="16"/>
              </w:rPr>
            </w:pPr>
            <w:r>
              <w:rPr>
                <w:sz w:val="16"/>
              </w:rPr>
              <w:t>R5-243274</w:t>
            </w:r>
          </w:p>
        </w:tc>
        <w:tc>
          <w:tcPr>
            <w:tcW w:w="3872" w:type="dxa"/>
          </w:tcPr>
          <w:p w14:paraId="7D778233" w14:textId="77777777" w:rsidR="00046D4A" w:rsidRPr="00B1530F" w:rsidRDefault="00046D4A" w:rsidP="004F19EB">
            <w:pPr>
              <w:pStyle w:val="TAL"/>
              <w:rPr>
                <w:sz w:val="16"/>
              </w:rPr>
            </w:pPr>
            <w:r>
              <w:rPr>
                <w:sz w:val="16"/>
              </w:rPr>
              <w:t>Correction to MCPTT TC 5.10</w:t>
            </w:r>
          </w:p>
        </w:tc>
        <w:tc>
          <w:tcPr>
            <w:tcW w:w="1408" w:type="dxa"/>
          </w:tcPr>
          <w:p w14:paraId="6CCAEA57" w14:textId="77777777" w:rsidR="00046D4A" w:rsidRPr="00B1530F" w:rsidRDefault="00046D4A" w:rsidP="004F19EB">
            <w:pPr>
              <w:pStyle w:val="TAL"/>
              <w:rPr>
                <w:sz w:val="16"/>
              </w:rPr>
            </w:pPr>
            <w:r>
              <w:rPr>
                <w:sz w:val="16"/>
              </w:rPr>
              <w:t>NIST</w:t>
            </w:r>
          </w:p>
        </w:tc>
        <w:tc>
          <w:tcPr>
            <w:tcW w:w="989" w:type="dxa"/>
          </w:tcPr>
          <w:p w14:paraId="3F8D09B6" w14:textId="77777777" w:rsidR="00046D4A" w:rsidRPr="00B1530F" w:rsidRDefault="00046D4A" w:rsidP="004F19EB">
            <w:pPr>
              <w:pStyle w:val="TAL"/>
              <w:rPr>
                <w:sz w:val="16"/>
              </w:rPr>
            </w:pPr>
            <w:r>
              <w:rPr>
                <w:sz w:val="16"/>
              </w:rPr>
              <w:t>36.579-2</w:t>
            </w:r>
          </w:p>
        </w:tc>
        <w:tc>
          <w:tcPr>
            <w:tcW w:w="851" w:type="dxa"/>
          </w:tcPr>
          <w:p w14:paraId="20BA5992" w14:textId="77777777" w:rsidR="00046D4A" w:rsidRPr="00B1530F" w:rsidRDefault="00046D4A" w:rsidP="004F19EB">
            <w:pPr>
              <w:pStyle w:val="TAL"/>
              <w:rPr>
                <w:sz w:val="16"/>
              </w:rPr>
            </w:pPr>
            <w:r>
              <w:rPr>
                <w:sz w:val="16"/>
              </w:rPr>
              <w:t>0371</w:t>
            </w:r>
          </w:p>
        </w:tc>
        <w:tc>
          <w:tcPr>
            <w:tcW w:w="425" w:type="dxa"/>
          </w:tcPr>
          <w:p w14:paraId="280AF056" w14:textId="77777777" w:rsidR="00046D4A" w:rsidRPr="00B1530F" w:rsidRDefault="00046D4A" w:rsidP="004F19EB">
            <w:pPr>
              <w:pStyle w:val="TAR"/>
              <w:rPr>
                <w:sz w:val="16"/>
              </w:rPr>
            </w:pPr>
            <w:r>
              <w:rPr>
                <w:sz w:val="16"/>
              </w:rPr>
              <w:t>-</w:t>
            </w:r>
          </w:p>
        </w:tc>
        <w:tc>
          <w:tcPr>
            <w:tcW w:w="709" w:type="dxa"/>
          </w:tcPr>
          <w:p w14:paraId="46B2D2DB" w14:textId="77777777" w:rsidR="00046D4A" w:rsidRPr="00B1530F" w:rsidRDefault="00046D4A" w:rsidP="004F19EB">
            <w:pPr>
              <w:pStyle w:val="TAL"/>
              <w:rPr>
                <w:sz w:val="16"/>
              </w:rPr>
            </w:pPr>
            <w:r>
              <w:rPr>
                <w:sz w:val="16"/>
              </w:rPr>
              <w:t>Rel-16</w:t>
            </w:r>
          </w:p>
        </w:tc>
        <w:tc>
          <w:tcPr>
            <w:tcW w:w="283" w:type="dxa"/>
          </w:tcPr>
          <w:p w14:paraId="554FFD90" w14:textId="77777777" w:rsidR="00046D4A" w:rsidRPr="00B1530F" w:rsidRDefault="00046D4A" w:rsidP="004F19EB">
            <w:pPr>
              <w:pStyle w:val="TAL"/>
              <w:rPr>
                <w:sz w:val="16"/>
              </w:rPr>
            </w:pPr>
            <w:r>
              <w:rPr>
                <w:sz w:val="16"/>
              </w:rPr>
              <w:t>F</w:t>
            </w:r>
          </w:p>
        </w:tc>
        <w:tc>
          <w:tcPr>
            <w:tcW w:w="3261" w:type="dxa"/>
          </w:tcPr>
          <w:p w14:paraId="78BF6DA0" w14:textId="77777777" w:rsidR="00046D4A" w:rsidRPr="00B1530F" w:rsidRDefault="00046D4A" w:rsidP="004F19EB">
            <w:pPr>
              <w:pStyle w:val="TAL"/>
              <w:rPr>
                <w:sz w:val="16"/>
              </w:rPr>
            </w:pPr>
            <w:r>
              <w:rPr>
                <w:sz w:val="16"/>
              </w:rPr>
              <w:t>MCProtoc16_enh2MCPTT_eMCData2-ConTest</w:t>
            </w:r>
          </w:p>
        </w:tc>
        <w:tc>
          <w:tcPr>
            <w:tcW w:w="1269" w:type="dxa"/>
          </w:tcPr>
          <w:p w14:paraId="62DD9E0A" w14:textId="77777777" w:rsidR="00046D4A" w:rsidRPr="00B1530F" w:rsidRDefault="00046D4A" w:rsidP="004F19EB">
            <w:pPr>
              <w:pStyle w:val="TAL"/>
              <w:rPr>
                <w:sz w:val="16"/>
              </w:rPr>
            </w:pPr>
            <w:r>
              <w:rPr>
                <w:sz w:val="16"/>
              </w:rPr>
              <w:t>agreed</w:t>
            </w:r>
          </w:p>
        </w:tc>
      </w:tr>
      <w:tr w:rsidR="00F86A74" w14:paraId="7F74E7D1" w14:textId="77777777" w:rsidTr="00F86A74">
        <w:tc>
          <w:tcPr>
            <w:tcW w:w="1097" w:type="dxa"/>
          </w:tcPr>
          <w:p w14:paraId="349923EF" w14:textId="77777777" w:rsidR="00046D4A" w:rsidRPr="00B1530F" w:rsidRDefault="00046D4A" w:rsidP="004F19EB">
            <w:pPr>
              <w:pStyle w:val="TAL"/>
              <w:rPr>
                <w:sz w:val="16"/>
              </w:rPr>
            </w:pPr>
            <w:r>
              <w:rPr>
                <w:sz w:val="16"/>
              </w:rPr>
              <w:t>R5-242298</w:t>
            </w:r>
          </w:p>
        </w:tc>
        <w:tc>
          <w:tcPr>
            <w:tcW w:w="3872" w:type="dxa"/>
          </w:tcPr>
          <w:p w14:paraId="72045D2A" w14:textId="77777777" w:rsidR="00046D4A" w:rsidRPr="00B1530F" w:rsidRDefault="00046D4A" w:rsidP="004F19EB">
            <w:pPr>
              <w:pStyle w:val="TAL"/>
              <w:rPr>
                <w:sz w:val="16"/>
              </w:rPr>
            </w:pPr>
            <w:r>
              <w:rPr>
                <w:sz w:val="16"/>
              </w:rPr>
              <w:t>Removal of technical content in TS 36.579-3 v13.3.0 and substitution with pointer to the next Release</w:t>
            </w:r>
          </w:p>
        </w:tc>
        <w:tc>
          <w:tcPr>
            <w:tcW w:w="1408" w:type="dxa"/>
          </w:tcPr>
          <w:p w14:paraId="2C771031" w14:textId="77777777" w:rsidR="00046D4A" w:rsidRPr="00B1530F" w:rsidRDefault="00046D4A" w:rsidP="004F19EB">
            <w:pPr>
              <w:pStyle w:val="TAL"/>
              <w:rPr>
                <w:sz w:val="16"/>
              </w:rPr>
            </w:pPr>
            <w:r>
              <w:rPr>
                <w:sz w:val="16"/>
              </w:rPr>
              <w:t>ETSI Secretariat</w:t>
            </w:r>
          </w:p>
        </w:tc>
        <w:tc>
          <w:tcPr>
            <w:tcW w:w="989" w:type="dxa"/>
          </w:tcPr>
          <w:p w14:paraId="6EB4EC0F" w14:textId="77777777" w:rsidR="00046D4A" w:rsidRPr="00B1530F" w:rsidRDefault="00046D4A" w:rsidP="004F19EB">
            <w:pPr>
              <w:pStyle w:val="TAL"/>
              <w:rPr>
                <w:sz w:val="16"/>
              </w:rPr>
            </w:pPr>
            <w:r>
              <w:rPr>
                <w:sz w:val="16"/>
              </w:rPr>
              <w:t>36.579-3</w:t>
            </w:r>
          </w:p>
        </w:tc>
        <w:tc>
          <w:tcPr>
            <w:tcW w:w="851" w:type="dxa"/>
          </w:tcPr>
          <w:p w14:paraId="2DD0E77F" w14:textId="77777777" w:rsidR="00046D4A" w:rsidRPr="00B1530F" w:rsidRDefault="00046D4A" w:rsidP="004F19EB">
            <w:pPr>
              <w:pStyle w:val="TAL"/>
              <w:rPr>
                <w:sz w:val="16"/>
              </w:rPr>
            </w:pPr>
            <w:r>
              <w:rPr>
                <w:sz w:val="16"/>
              </w:rPr>
              <w:t>0010</w:t>
            </w:r>
          </w:p>
        </w:tc>
        <w:tc>
          <w:tcPr>
            <w:tcW w:w="425" w:type="dxa"/>
          </w:tcPr>
          <w:p w14:paraId="424DCA47" w14:textId="77777777" w:rsidR="00046D4A" w:rsidRPr="00B1530F" w:rsidRDefault="00046D4A" w:rsidP="004F19EB">
            <w:pPr>
              <w:pStyle w:val="TAR"/>
              <w:rPr>
                <w:sz w:val="16"/>
              </w:rPr>
            </w:pPr>
            <w:r>
              <w:rPr>
                <w:sz w:val="16"/>
              </w:rPr>
              <w:t>-</w:t>
            </w:r>
          </w:p>
        </w:tc>
        <w:tc>
          <w:tcPr>
            <w:tcW w:w="709" w:type="dxa"/>
          </w:tcPr>
          <w:p w14:paraId="3D55E926" w14:textId="77777777" w:rsidR="00046D4A" w:rsidRPr="00B1530F" w:rsidRDefault="00046D4A" w:rsidP="004F19EB">
            <w:pPr>
              <w:pStyle w:val="TAL"/>
              <w:rPr>
                <w:sz w:val="16"/>
              </w:rPr>
            </w:pPr>
            <w:r>
              <w:rPr>
                <w:sz w:val="16"/>
              </w:rPr>
              <w:t>Rel-13</w:t>
            </w:r>
          </w:p>
        </w:tc>
        <w:tc>
          <w:tcPr>
            <w:tcW w:w="283" w:type="dxa"/>
          </w:tcPr>
          <w:p w14:paraId="23DE2B1A" w14:textId="77777777" w:rsidR="00046D4A" w:rsidRPr="00B1530F" w:rsidRDefault="00046D4A" w:rsidP="004F19EB">
            <w:pPr>
              <w:pStyle w:val="TAL"/>
              <w:rPr>
                <w:sz w:val="16"/>
              </w:rPr>
            </w:pPr>
            <w:r>
              <w:rPr>
                <w:sz w:val="16"/>
              </w:rPr>
              <w:t>F</w:t>
            </w:r>
          </w:p>
        </w:tc>
        <w:tc>
          <w:tcPr>
            <w:tcW w:w="3261" w:type="dxa"/>
          </w:tcPr>
          <w:p w14:paraId="1D284530" w14:textId="77777777" w:rsidR="00046D4A" w:rsidRPr="00B1530F" w:rsidRDefault="00046D4A" w:rsidP="004F19EB">
            <w:pPr>
              <w:pStyle w:val="TAL"/>
              <w:rPr>
                <w:sz w:val="16"/>
              </w:rPr>
            </w:pPr>
            <w:r>
              <w:rPr>
                <w:sz w:val="16"/>
              </w:rPr>
              <w:t>TEI13_Test</w:t>
            </w:r>
          </w:p>
        </w:tc>
        <w:tc>
          <w:tcPr>
            <w:tcW w:w="1269" w:type="dxa"/>
          </w:tcPr>
          <w:p w14:paraId="2CF2F384" w14:textId="77777777" w:rsidR="00046D4A" w:rsidRPr="00B1530F" w:rsidRDefault="00046D4A" w:rsidP="004F19EB">
            <w:pPr>
              <w:pStyle w:val="TAL"/>
              <w:rPr>
                <w:sz w:val="16"/>
              </w:rPr>
            </w:pPr>
            <w:r>
              <w:rPr>
                <w:sz w:val="16"/>
              </w:rPr>
              <w:t>agreed</w:t>
            </w:r>
          </w:p>
        </w:tc>
      </w:tr>
      <w:tr w:rsidR="00F86A74" w14:paraId="75E204C8" w14:textId="77777777" w:rsidTr="00F86A74">
        <w:tc>
          <w:tcPr>
            <w:tcW w:w="1097" w:type="dxa"/>
          </w:tcPr>
          <w:p w14:paraId="42EE2719" w14:textId="77777777" w:rsidR="00046D4A" w:rsidRPr="00B1530F" w:rsidRDefault="00046D4A" w:rsidP="004F19EB">
            <w:pPr>
              <w:pStyle w:val="TAL"/>
              <w:rPr>
                <w:sz w:val="16"/>
              </w:rPr>
            </w:pPr>
            <w:r>
              <w:rPr>
                <w:sz w:val="16"/>
              </w:rPr>
              <w:t>R5-242299</w:t>
            </w:r>
          </w:p>
        </w:tc>
        <w:tc>
          <w:tcPr>
            <w:tcW w:w="3872" w:type="dxa"/>
          </w:tcPr>
          <w:p w14:paraId="455ED2C2" w14:textId="77777777" w:rsidR="00046D4A" w:rsidRPr="00B1530F" w:rsidRDefault="00046D4A" w:rsidP="004F19EB">
            <w:pPr>
              <w:pStyle w:val="TAL"/>
              <w:rPr>
                <w:sz w:val="16"/>
              </w:rPr>
            </w:pPr>
            <w:r>
              <w:rPr>
                <w:sz w:val="16"/>
              </w:rPr>
              <w:t>Removal of technical content in TS 36.579-3 v14.0.0 and substitution with pointer to the next Release</w:t>
            </w:r>
          </w:p>
        </w:tc>
        <w:tc>
          <w:tcPr>
            <w:tcW w:w="1408" w:type="dxa"/>
          </w:tcPr>
          <w:p w14:paraId="61C82CCC" w14:textId="77777777" w:rsidR="00046D4A" w:rsidRPr="00B1530F" w:rsidRDefault="00046D4A" w:rsidP="004F19EB">
            <w:pPr>
              <w:pStyle w:val="TAL"/>
              <w:rPr>
                <w:sz w:val="16"/>
              </w:rPr>
            </w:pPr>
            <w:r>
              <w:rPr>
                <w:sz w:val="16"/>
              </w:rPr>
              <w:t>ETSI Secretariat</w:t>
            </w:r>
          </w:p>
        </w:tc>
        <w:tc>
          <w:tcPr>
            <w:tcW w:w="989" w:type="dxa"/>
          </w:tcPr>
          <w:p w14:paraId="576B8385" w14:textId="77777777" w:rsidR="00046D4A" w:rsidRPr="00B1530F" w:rsidRDefault="00046D4A" w:rsidP="004F19EB">
            <w:pPr>
              <w:pStyle w:val="TAL"/>
              <w:rPr>
                <w:sz w:val="16"/>
              </w:rPr>
            </w:pPr>
            <w:r>
              <w:rPr>
                <w:sz w:val="16"/>
              </w:rPr>
              <w:t>36.579-3</w:t>
            </w:r>
          </w:p>
        </w:tc>
        <w:tc>
          <w:tcPr>
            <w:tcW w:w="851" w:type="dxa"/>
          </w:tcPr>
          <w:p w14:paraId="52A1775B" w14:textId="77777777" w:rsidR="00046D4A" w:rsidRPr="00B1530F" w:rsidRDefault="00046D4A" w:rsidP="004F19EB">
            <w:pPr>
              <w:pStyle w:val="TAL"/>
              <w:rPr>
                <w:sz w:val="16"/>
              </w:rPr>
            </w:pPr>
            <w:r>
              <w:rPr>
                <w:sz w:val="16"/>
              </w:rPr>
              <w:t>0011</w:t>
            </w:r>
          </w:p>
        </w:tc>
        <w:tc>
          <w:tcPr>
            <w:tcW w:w="425" w:type="dxa"/>
          </w:tcPr>
          <w:p w14:paraId="176CC96F" w14:textId="77777777" w:rsidR="00046D4A" w:rsidRPr="00B1530F" w:rsidRDefault="00046D4A" w:rsidP="004F19EB">
            <w:pPr>
              <w:pStyle w:val="TAR"/>
              <w:rPr>
                <w:sz w:val="16"/>
              </w:rPr>
            </w:pPr>
            <w:r>
              <w:rPr>
                <w:sz w:val="16"/>
              </w:rPr>
              <w:t>-</w:t>
            </w:r>
          </w:p>
        </w:tc>
        <w:tc>
          <w:tcPr>
            <w:tcW w:w="709" w:type="dxa"/>
          </w:tcPr>
          <w:p w14:paraId="437865F7" w14:textId="77777777" w:rsidR="00046D4A" w:rsidRPr="00B1530F" w:rsidRDefault="00046D4A" w:rsidP="004F19EB">
            <w:pPr>
              <w:pStyle w:val="TAL"/>
              <w:rPr>
                <w:sz w:val="16"/>
              </w:rPr>
            </w:pPr>
            <w:r>
              <w:rPr>
                <w:sz w:val="16"/>
              </w:rPr>
              <w:t>Rel-14</w:t>
            </w:r>
          </w:p>
        </w:tc>
        <w:tc>
          <w:tcPr>
            <w:tcW w:w="283" w:type="dxa"/>
          </w:tcPr>
          <w:p w14:paraId="7CEC88DF" w14:textId="77777777" w:rsidR="00046D4A" w:rsidRPr="00B1530F" w:rsidRDefault="00046D4A" w:rsidP="004F19EB">
            <w:pPr>
              <w:pStyle w:val="TAL"/>
              <w:rPr>
                <w:sz w:val="16"/>
              </w:rPr>
            </w:pPr>
            <w:r>
              <w:rPr>
                <w:sz w:val="16"/>
              </w:rPr>
              <w:t>F</w:t>
            </w:r>
          </w:p>
        </w:tc>
        <w:tc>
          <w:tcPr>
            <w:tcW w:w="3261" w:type="dxa"/>
          </w:tcPr>
          <w:p w14:paraId="194BD28B" w14:textId="77777777" w:rsidR="00046D4A" w:rsidRPr="00B1530F" w:rsidRDefault="00046D4A" w:rsidP="004F19EB">
            <w:pPr>
              <w:pStyle w:val="TAL"/>
              <w:rPr>
                <w:sz w:val="16"/>
              </w:rPr>
            </w:pPr>
            <w:r>
              <w:rPr>
                <w:sz w:val="16"/>
              </w:rPr>
              <w:t>TEI14_Test</w:t>
            </w:r>
          </w:p>
        </w:tc>
        <w:tc>
          <w:tcPr>
            <w:tcW w:w="1269" w:type="dxa"/>
          </w:tcPr>
          <w:p w14:paraId="0CD8D7F8" w14:textId="77777777" w:rsidR="00046D4A" w:rsidRPr="00B1530F" w:rsidRDefault="00046D4A" w:rsidP="004F19EB">
            <w:pPr>
              <w:pStyle w:val="TAL"/>
              <w:rPr>
                <w:sz w:val="16"/>
              </w:rPr>
            </w:pPr>
            <w:r>
              <w:rPr>
                <w:sz w:val="16"/>
              </w:rPr>
              <w:t>agreed</w:t>
            </w:r>
          </w:p>
        </w:tc>
      </w:tr>
      <w:tr w:rsidR="00F86A74" w14:paraId="4AC82098" w14:textId="77777777" w:rsidTr="00F86A74">
        <w:tc>
          <w:tcPr>
            <w:tcW w:w="1097" w:type="dxa"/>
          </w:tcPr>
          <w:p w14:paraId="7ADE55A1" w14:textId="77777777" w:rsidR="00046D4A" w:rsidRPr="00B1530F" w:rsidRDefault="00046D4A" w:rsidP="004F19EB">
            <w:pPr>
              <w:pStyle w:val="TAL"/>
              <w:rPr>
                <w:sz w:val="16"/>
              </w:rPr>
            </w:pPr>
            <w:r>
              <w:rPr>
                <w:sz w:val="16"/>
              </w:rPr>
              <w:t>R5-242355</w:t>
            </w:r>
          </w:p>
        </w:tc>
        <w:tc>
          <w:tcPr>
            <w:tcW w:w="3872" w:type="dxa"/>
          </w:tcPr>
          <w:p w14:paraId="3E87EDC3" w14:textId="77777777" w:rsidR="00046D4A" w:rsidRPr="00B1530F" w:rsidRDefault="00046D4A" w:rsidP="004F19EB">
            <w:pPr>
              <w:pStyle w:val="TAL"/>
              <w:rPr>
                <w:sz w:val="16"/>
              </w:rPr>
            </w:pPr>
            <w:r>
              <w:rPr>
                <w:sz w:val="16"/>
              </w:rPr>
              <w:t>Misc updates</w:t>
            </w:r>
          </w:p>
        </w:tc>
        <w:tc>
          <w:tcPr>
            <w:tcW w:w="1408" w:type="dxa"/>
          </w:tcPr>
          <w:p w14:paraId="7FB91772" w14:textId="77777777" w:rsidR="00046D4A" w:rsidRPr="00B1530F" w:rsidRDefault="00046D4A" w:rsidP="004F19EB">
            <w:pPr>
              <w:pStyle w:val="TAL"/>
              <w:rPr>
                <w:sz w:val="16"/>
              </w:rPr>
            </w:pPr>
            <w:r>
              <w:rPr>
                <w:sz w:val="16"/>
              </w:rPr>
              <w:t>MCC TF160</w:t>
            </w:r>
          </w:p>
        </w:tc>
        <w:tc>
          <w:tcPr>
            <w:tcW w:w="989" w:type="dxa"/>
          </w:tcPr>
          <w:p w14:paraId="7AC566CC" w14:textId="77777777" w:rsidR="00046D4A" w:rsidRPr="00B1530F" w:rsidRDefault="00046D4A" w:rsidP="004F19EB">
            <w:pPr>
              <w:pStyle w:val="TAL"/>
              <w:rPr>
                <w:sz w:val="16"/>
              </w:rPr>
            </w:pPr>
            <w:r>
              <w:rPr>
                <w:sz w:val="16"/>
              </w:rPr>
              <w:t>36.579-4</w:t>
            </w:r>
          </w:p>
        </w:tc>
        <w:tc>
          <w:tcPr>
            <w:tcW w:w="851" w:type="dxa"/>
          </w:tcPr>
          <w:p w14:paraId="0205A004" w14:textId="77777777" w:rsidR="00046D4A" w:rsidRPr="00B1530F" w:rsidRDefault="00046D4A" w:rsidP="004F19EB">
            <w:pPr>
              <w:pStyle w:val="TAL"/>
              <w:rPr>
                <w:sz w:val="16"/>
              </w:rPr>
            </w:pPr>
            <w:r>
              <w:rPr>
                <w:sz w:val="16"/>
              </w:rPr>
              <w:t>0034</w:t>
            </w:r>
          </w:p>
        </w:tc>
        <w:tc>
          <w:tcPr>
            <w:tcW w:w="425" w:type="dxa"/>
          </w:tcPr>
          <w:p w14:paraId="2CD86F54" w14:textId="77777777" w:rsidR="00046D4A" w:rsidRPr="00B1530F" w:rsidRDefault="00046D4A" w:rsidP="004F19EB">
            <w:pPr>
              <w:pStyle w:val="TAR"/>
              <w:rPr>
                <w:sz w:val="16"/>
              </w:rPr>
            </w:pPr>
            <w:r>
              <w:rPr>
                <w:sz w:val="16"/>
              </w:rPr>
              <w:t>-</w:t>
            </w:r>
          </w:p>
        </w:tc>
        <w:tc>
          <w:tcPr>
            <w:tcW w:w="709" w:type="dxa"/>
          </w:tcPr>
          <w:p w14:paraId="0633B400" w14:textId="77777777" w:rsidR="00046D4A" w:rsidRPr="00B1530F" w:rsidRDefault="00046D4A" w:rsidP="004F19EB">
            <w:pPr>
              <w:pStyle w:val="TAL"/>
              <w:rPr>
                <w:sz w:val="16"/>
              </w:rPr>
            </w:pPr>
            <w:r>
              <w:rPr>
                <w:sz w:val="16"/>
              </w:rPr>
              <w:t>Rel-16</w:t>
            </w:r>
          </w:p>
        </w:tc>
        <w:tc>
          <w:tcPr>
            <w:tcW w:w="283" w:type="dxa"/>
          </w:tcPr>
          <w:p w14:paraId="088D1D40" w14:textId="77777777" w:rsidR="00046D4A" w:rsidRPr="00B1530F" w:rsidRDefault="00046D4A" w:rsidP="004F19EB">
            <w:pPr>
              <w:pStyle w:val="TAL"/>
              <w:rPr>
                <w:sz w:val="16"/>
              </w:rPr>
            </w:pPr>
            <w:r>
              <w:rPr>
                <w:sz w:val="16"/>
              </w:rPr>
              <w:t>F</w:t>
            </w:r>
          </w:p>
        </w:tc>
        <w:tc>
          <w:tcPr>
            <w:tcW w:w="3261" w:type="dxa"/>
          </w:tcPr>
          <w:p w14:paraId="28A7CB09" w14:textId="77777777" w:rsidR="00046D4A" w:rsidRPr="00B1530F" w:rsidRDefault="00046D4A" w:rsidP="004F19EB">
            <w:pPr>
              <w:pStyle w:val="TAL"/>
              <w:rPr>
                <w:sz w:val="16"/>
              </w:rPr>
            </w:pPr>
            <w:r>
              <w:rPr>
                <w:sz w:val="16"/>
              </w:rPr>
              <w:t>TEI14_Test, MCPTT-ConTest</w:t>
            </w:r>
          </w:p>
        </w:tc>
        <w:tc>
          <w:tcPr>
            <w:tcW w:w="1269" w:type="dxa"/>
          </w:tcPr>
          <w:p w14:paraId="4824E73E" w14:textId="77777777" w:rsidR="00046D4A" w:rsidRPr="00B1530F" w:rsidRDefault="00046D4A" w:rsidP="004F19EB">
            <w:pPr>
              <w:pStyle w:val="TAL"/>
              <w:rPr>
                <w:sz w:val="16"/>
              </w:rPr>
            </w:pPr>
            <w:r>
              <w:rPr>
                <w:sz w:val="16"/>
              </w:rPr>
              <w:t>agreed</w:t>
            </w:r>
          </w:p>
        </w:tc>
      </w:tr>
      <w:tr w:rsidR="00F86A74" w14:paraId="33169A36" w14:textId="77777777" w:rsidTr="00F86A74">
        <w:tc>
          <w:tcPr>
            <w:tcW w:w="1097" w:type="dxa"/>
          </w:tcPr>
          <w:p w14:paraId="7A9756B5" w14:textId="77777777" w:rsidR="00046D4A" w:rsidRPr="00B1530F" w:rsidRDefault="00046D4A" w:rsidP="004F19EB">
            <w:pPr>
              <w:pStyle w:val="TAL"/>
              <w:rPr>
                <w:sz w:val="16"/>
              </w:rPr>
            </w:pPr>
            <w:r>
              <w:rPr>
                <w:sz w:val="16"/>
              </w:rPr>
              <w:t>R5-242300</w:t>
            </w:r>
          </w:p>
        </w:tc>
        <w:tc>
          <w:tcPr>
            <w:tcW w:w="3872" w:type="dxa"/>
          </w:tcPr>
          <w:p w14:paraId="1AE668C0" w14:textId="77777777" w:rsidR="00046D4A" w:rsidRPr="00B1530F" w:rsidRDefault="00046D4A" w:rsidP="004F19EB">
            <w:pPr>
              <w:pStyle w:val="TAL"/>
              <w:rPr>
                <w:sz w:val="16"/>
              </w:rPr>
            </w:pPr>
            <w:r>
              <w:rPr>
                <w:sz w:val="16"/>
              </w:rPr>
              <w:t>Removal of technical content in TS 36.579-5 v15.1.0 and substitution with pointer to the next Release</w:t>
            </w:r>
          </w:p>
        </w:tc>
        <w:tc>
          <w:tcPr>
            <w:tcW w:w="1408" w:type="dxa"/>
          </w:tcPr>
          <w:p w14:paraId="144D3F21" w14:textId="77777777" w:rsidR="00046D4A" w:rsidRPr="00B1530F" w:rsidRDefault="00046D4A" w:rsidP="004F19EB">
            <w:pPr>
              <w:pStyle w:val="TAL"/>
              <w:rPr>
                <w:sz w:val="16"/>
              </w:rPr>
            </w:pPr>
            <w:r>
              <w:rPr>
                <w:sz w:val="16"/>
              </w:rPr>
              <w:t>ETSI Secretariat</w:t>
            </w:r>
          </w:p>
        </w:tc>
        <w:tc>
          <w:tcPr>
            <w:tcW w:w="989" w:type="dxa"/>
          </w:tcPr>
          <w:p w14:paraId="727BA35C" w14:textId="77777777" w:rsidR="00046D4A" w:rsidRPr="00B1530F" w:rsidRDefault="00046D4A" w:rsidP="004F19EB">
            <w:pPr>
              <w:pStyle w:val="TAL"/>
              <w:rPr>
                <w:sz w:val="16"/>
              </w:rPr>
            </w:pPr>
            <w:r>
              <w:rPr>
                <w:sz w:val="16"/>
              </w:rPr>
              <w:t>36.579-5</w:t>
            </w:r>
          </w:p>
        </w:tc>
        <w:tc>
          <w:tcPr>
            <w:tcW w:w="851" w:type="dxa"/>
          </w:tcPr>
          <w:p w14:paraId="0C37007A" w14:textId="77777777" w:rsidR="00046D4A" w:rsidRPr="00B1530F" w:rsidRDefault="00046D4A" w:rsidP="004F19EB">
            <w:pPr>
              <w:pStyle w:val="TAL"/>
              <w:rPr>
                <w:sz w:val="16"/>
              </w:rPr>
            </w:pPr>
            <w:r>
              <w:rPr>
                <w:sz w:val="16"/>
              </w:rPr>
              <w:t>0109</w:t>
            </w:r>
          </w:p>
        </w:tc>
        <w:tc>
          <w:tcPr>
            <w:tcW w:w="425" w:type="dxa"/>
          </w:tcPr>
          <w:p w14:paraId="351A0C22" w14:textId="77777777" w:rsidR="00046D4A" w:rsidRPr="00B1530F" w:rsidRDefault="00046D4A" w:rsidP="004F19EB">
            <w:pPr>
              <w:pStyle w:val="TAR"/>
              <w:rPr>
                <w:sz w:val="16"/>
              </w:rPr>
            </w:pPr>
            <w:r>
              <w:rPr>
                <w:sz w:val="16"/>
              </w:rPr>
              <w:t>-</w:t>
            </w:r>
          </w:p>
        </w:tc>
        <w:tc>
          <w:tcPr>
            <w:tcW w:w="709" w:type="dxa"/>
          </w:tcPr>
          <w:p w14:paraId="43503697" w14:textId="77777777" w:rsidR="00046D4A" w:rsidRPr="00B1530F" w:rsidRDefault="00046D4A" w:rsidP="004F19EB">
            <w:pPr>
              <w:pStyle w:val="TAL"/>
              <w:rPr>
                <w:sz w:val="16"/>
              </w:rPr>
            </w:pPr>
            <w:r>
              <w:rPr>
                <w:sz w:val="16"/>
              </w:rPr>
              <w:t>Rel-15</w:t>
            </w:r>
          </w:p>
        </w:tc>
        <w:tc>
          <w:tcPr>
            <w:tcW w:w="283" w:type="dxa"/>
          </w:tcPr>
          <w:p w14:paraId="774B0835" w14:textId="77777777" w:rsidR="00046D4A" w:rsidRPr="00B1530F" w:rsidRDefault="00046D4A" w:rsidP="004F19EB">
            <w:pPr>
              <w:pStyle w:val="TAL"/>
              <w:rPr>
                <w:sz w:val="16"/>
              </w:rPr>
            </w:pPr>
            <w:r>
              <w:rPr>
                <w:sz w:val="16"/>
              </w:rPr>
              <w:t>F</w:t>
            </w:r>
          </w:p>
        </w:tc>
        <w:tc>
          <w:tcPr>
            <w:tcW w:w="3261" w:type="dxa"/>
          </w:tcPr>
          <w:p w14:paraId="1486D2CA" w14:textId="77777777" w:rsidR="00046D4A" w:rsidRPr="00B1530F" w:rsidRDefault="00046D4A" w:rsidP="004F19EB">
            <w:pPr>
              <w:pStyle w:val="TAL"/>
              <w:rPr>
                <w:sz w:val="16"/>
              </w:rPr>
            </w:pPr>
            <w:r>
              <w:rPr>
                <w:sz w:val="16"/>
              </w:rPr>
              <w:t>TEI15_Test</w:t>
            </w:r>
          </w:p>
        </w:tc>
        <w:tc>
          <w:tcPr>
            <w:tcW w:w="1269" w:type="dxa"/>
          </w:tcPr>
          <w:p w14:paraId="13515AD7" w14:textId="77777777" w:rsidR="00046D4A" w:rsidRPr="00B1530F" w:rsidRDefault="00046D4A" w:rsidP="004F19EB">
            <w:pPr>
              <w:pStyle w:val="TAL"/>
              <w:rPr>
                <w:sz w:val="16"/>
              </w:rPr>
            </w:pPr>
            <w:r>
              <w:rPr>
                <w:sz w:val="16"/>
              </w:rPr>
              <w:t>agreed</w:t>
            </w:r>
          </w:p>
        </w:tc>
      </w:tr>
      <w:tr w:rsidR="00F86A74" w14:paraId="189B80C6" w14:textId="77777777" w:rsidTr="00F86A74">
        <w:tc>
          <w:tcPr>
            <w:tcW w:w="1097" w:type="dxa"/>
          </w:tcPr>
          <w:p w14:paraId="0526D4A0" w14:textId="77777777" w:rsidR="00046D4A" w:rsidRPr="00B1530F" w:rsidRDefault="00046D4A" w:rsidP="004F19EB">
            <w:pPr>
              <w:pStyle w:val="TAL"/>
              <w:rPr>
                <w:sz w:val="16"/>
              </w:rPr>
            </w:pPr>
            <w:r>
              <w:rPr>
                <w:sz w:val="16"/>
              </w:rPr>
              <w:t>R5-242301</w:t>
            </w:r>
          </w:p>
        </w:tc>
        <w:tc>
          <w:tcPr>
            <w:tcW w:w="3872" w:type="dxa"/>
          </w:tcPr>
          <w:p w14:paraId="3DB7AAC8" w14:textId="77777777" w:rsidR="00046D4A" w:rsidRPr="00B1530F" w:rsidRDefault="00046D4A" w:rsidP="004F19EB">
            <w:pPr>
              <w:pStyle w:val="TAL"/>
              <w:rPr>
                <w:sz w:val="16"/>
              </w:rPr>
            </w:pPr>
            <w:r>
              <w:rPr>
                <w:sz w:val="16"/>
              </w:rPr>
              <w:t>Removal of technical content in TS 36.579-5 v16.0.0 and substitution with pointer to the next Release</w:t>
            </w:r>
          </w:p>
        </w:tc>
        <w:tc>
          <w:tcPr>
            <w:tcW w:w="1408" w:type="dxa"/>
          </w:tcPr>
          <w:p w14:paraId="4A1F9E63" w14:textId="77777777" w:rsidR="00046D4A" w:rsidRPr="00B1530F" w:rsidRDefault="00046D4A" w:rsidP="004F19EB">
            <w:pPr>
              <w:pStyle w:val="TAL"/>
              <w:rPr>
                <w:sz w:val="16"/>
              </w:rPr>
            </w:pPr>
            <w:r>
              <w:rPr>
                <w:sz w:val="16"/>
              </w:rPr>
              <w:t>ETSI Secretariat</w:t>
            </w:r>
          </w:p>
        </w:tc>
        <w:tc>
          <w:tcPr>
            <w:tcW w:w="989" w:type="dxa"/>
          </w:tcPr>
          <w:p w14:paraId="3A0C0CBD" w14:textId="77777777" w:rsidR="00046D4A" w:rsidRPr="00B1530F" w:rsidRDefault="00046D4A" w:rsidP="004F19EB">
            <w:pPr>
              <w:pStyle w:val="TAL"/>
              <w:rPr>
                <w:sz w:val="16"/>
              </w:rPr>
            </w:pPr>
            <w:r>
              <w:rPr>
                <w:sz w:val="16"/>
              </w:rPr>
              <w:t>36.579-5</w:t>
            </w:r>
          </w:p>
        </w:tc>
        <w:tc>
          <w:tcPr>
            <w:tcW w:w="851" w:type="dxa"/>
          </w:tcPr>
          <w:p w14:paraId="7B518127" w14:textId="77777777" w:rsidR="00046D4A" w:rsidRPr="00B1530F" w:rsidRDefault="00046D4A" w:rsidP="004F19EB">
            <w:pPr>
              <w:pStyle w:val="TAL"/>
              <w:rPr>
                <w:sz w:val="16"/>
              </w:rPr>
            </w:pPr>
            <w:r>
              <w:rPr>
                <w:sz w:val="16"/>
              </w:rPr>
              <w:t>0110</w:t>
            </w:r>
          </w:p>
        </w:tc>
        <w:tc>
          <w:tcPr>
            <w:tcW w:w="425" w:type="dxa"/>
          </w:tcPr>
          <w:p w14:paraId="00D4B4DA" w14:textId="77777777" w:rsidR="00046D4A" w:rsidRPr="00B1530F" w:rsidRDefault="00046D4A" w:rsidP="004F19EB">
            <w:pPr>
              <w:pStyle w:val="TAR"/>
              <w:rPr>
                <w:sz w:val="16"/>
              </w:rPr>
            </w:pPr>
            <w:r>
              <w:rPr>
                <w:sz w:val="16"/>
              </w:rPr>
              <w:t>-</w:t>
            </w:r>
          </w:p>
        </w:tc>
        <w:tc>
          <w:tcPr>
            <w:tcW w:w="709" w:type="dxa"/>
          </w:tcPr>
          <w:p w14:paraId="7B2AB016" w14:textId="77777777" w:rsidR="00046D4A" w:rsidRPr="00B1530F" w:rsidRDefault="00046D4A" w:rsidP="004F19EB">
            <w:pPr>
              <w:pStyle w:val="TAL"/>
              <w:rPr>
                <w:sz w:val="16"/>
              </w:rPr>
            </w:pPr>
            <w:r>
              <w:rPr>
                <w:sz w:val="16"/>
              </w:rPr>
              <w:t>Rel-16</w:t>
            </w:r>
          </w:p>
        </w:tc>
        <w:tc>
          <w:tcPr>
            <w:tcW w:w="283" w:type="dxa"/>
          </w:tcPr>
          <w:p w14:paraId="2FB2323B" w14:textId="77777777" w:rsidR="00046D4A" w:rsidRPr="00B1530F" w:rsidRDefault="00046D4A" w:rsidP="004F19EB">
            <w:pPr>
              <w:pStyle w:val="TAL"/>
              <w:rPr>
                <w:sz w:val="16"/>
              </w:rPr>
            </w:pPr>
            <w:r>
              <w:rPr>
                <w:sz w:val="16"/>
              </w:rPr>
              <w:t>F</w:t>
            </w:r>
          </w:p>
        </w:tc>
        <w:tc>
          <w:tcPr>
            <w:tcW w:w="3261" w:type="dxa"/>
          </w:tcPr>
          <w:p w14:paraId="623DD893" w14:textId="77777777" w:rsidR="00046D4A" w:rsidRPr="00B1530F" w:rsidRDefault="00046D4A" w:rsidP="004F19EB">
            <w:pPr>
              <w:pStyle w:val="TAL"/>
              <w:rPr>
                <w:sz w:val="16"/>
              </w:rPr>
            </w:pPr>
            <w:r>
              <w:rPr>
                <w:sz w:val="16"/>
              </w:rPr>
              <w:t>TEI16_Test</w:t>
            </w:r>
          </w:p>
        </w:tc>
        <w:tc>
          <w:tcPr>
            <w:tcW w:w="1269" w:type="dxa"/>
          </w:tcPr>
          <w:p w14:paraId="79AA62C1" w14:textId="77777777" w:rsidR="00046D4A" w:rsidRPr="00B1530F" w:rsidRDefault="00046D4A" w:rsidP="004F19EB">
            <w:pPr>
              <w:pStyle w:val="TAL"/>
              <w:rPr>
                <w:sz w:val="16"/>
              </w:rPr>
            </w:pPr>
            <w:r>
              <w:rPr>
                <w:sz w:val="16"/>
              </w:rPr>
              <w:t>agreed</w:t>
            </w:r>
          </w:p>
        </w:tc>
      </w:tr>
      <w:tr w:rsidR="00F86A74" w14:paraId="2267CA7F" w14:textId="77777777" w:rsidTr="00F86A74">
        <w:tc>
          <w:tcPr>
            <w:tcW w:w="1097" w:type="dxa"/>
          </w:tcPr>
          <w:p w14:paraId="20A7ECBF" w14:textId="77777777" w:rsidR="00046D4A" w:rsidRPr="00B1530F" w:rsidRDefault="00046D4A" w:rsidP="004F19EB">
            <w:pPr>
              <w:pStyle w:val="TAL"/>
              <w:rPr>
                <w:sz w:val="16"/>
              </w:rPr>
            </w:pPr>
            <w:r>
              <w:rPr>
                <w:sz w:val="16"/>
              </w:rPr>
              <w:t>R5-242399</w:t>
            </w:r>
          </w:p>
        </w:tc>
        <w:tc>
          <w:tcPr>
            <w:tcW w:w="3872" w:type="dxa"/>
          </w:tcPr>
          <w:p w14:paraId="6532136E" w14:textId="77777777" w:rsidR="00046D4A" w:rsidRPr="00B1530F" w:rsidRDefault="00046D4A" w:rsidP="004F19EB">
            <w:pPr>
              <w:pStyle w:val="TAL"/>
              <w:rPr>
                <w:sz w:val="16"/>
              </w:rPr>
            </w:pPr>
            <w:r>
              <w:rPr>
                <w:sz w:val="16"/>
              </w:rPr>
              <w:t>Routine maintenance for TS 36.579-5</w:t>
            </w:r>
          </w:p>
        </w:tc>
        <w:tc>
          <w:tcPr>
            <w:tcW w:w="1408" w:type="dxa"/>
          </w:tcPr>
          <w:p w14:paraId="4D205E11" w14:textId="77777777" w:rsidR="00046D4A" w:rsidRPr="00B1530F" w:rsidRDefault="00046D4A" w:rsidP="004F19EB">
            <w:pPr>
              <w:pStyle w:val="TAL"/>
              <w:rPr>
                <w:sz w:val="16"/>
              </w:rPr>
            </w:pPr>
            <w:r>
              <w:rPr>
                <w:sz w:val="16"/>
              </w:rPr>
              <w:t>MCC TF160</w:t>
            </w:r>
          </w:p>
        </w:tc>
        <w:tc>
          <w:tcPr>
            <w:tcW w:w="989" w:type="dxa"/>
          </w:tcPr>
          <w:p w14:paraId="6DC59CB9" w14:textId="77777777" w:rsidR="00046D4A" w:rsidRPr="00B1530F" w:rsidRDefault="00046D4A" w:rsidP="004F19EB">
            <w:pPr>
              <w:pStyle w:val="TAL"/>
              <w:rPr>
                <w:sz w:val="16"/>
              </w:rPr>
            </w:pPr>
            <w:r>
              <w:rPr>
                <w:sz w:val="16"/>
              </w:rPr>
              <w:t>36.579-5</w:t>
            </w:r>
          </w:p>
        </w:tc>
        <w:tc>
          <w:tcPr>
            <w:tcW w:w="851" w:type="dxa"/>
          </w:tcPr>
          <w:p w14:paraId="511A4A49" w14:textId="77777777" w:rsidR="00046D4A" w:rsidRPr="00B1530F" w:rsidRDefault="00046D4A" w:rsidP="004F19EB">
            <w:pPr>
              <w:pStyle w:val="TAL"/>
              <w:rPr>
                <w:sz w:val="16"/>
              </w:rPr>
            </w:pPr>
            <w:r>
              <w:rPr>
                <w:sz w:val="16"/>
              </w:rPr>
              <w:t>0111</w:t>
            </w:r>
          </w:p>
        </w:tc>
        <w:tc>
          <w:tcPr>
            <w:tcW w:w="425" w:type="dxa"/>
          </w:tcPr>
          <w:p w14:paraId="78A0ADB4" w14:textId="77777777" w:rsidR="00046D4A" w:rsidRPr="00B1530F" w:rsidRDefault="00046D4A" w:rsidP="004F19EB">
            <w:pPr>
              <w:pStyle w:val="TAR"/>
              <w:rPr>
                <w:sz w:val="16"/>
              </w:rPr>
            </w:pPr>
            <w:r>
              <w:rPr>
                <w:sz w:val="16"/>
              </w:rPr>
              <w:t>-</w:t>
            </w:r>
          </w:p>
        </w:tc>
        <w:tc>
          <w:tcPr>
            <w:tcW w:w="709" w:type="dxa"/>
          </w:tcPr>
          <w:p w14:paraId="4734D4C4" w14:textId="77777777" w:rsidR="00046D4A" w:rsidRPr="00B1530F" w:rsidRDefault="00046D4A" w:rsidP="004F19EB">
            <w:pPr>
              <w:pStyle w:val="TAL"/>
              <w:rPr>
                <w:sz w:val="16"/>
              </w:rPr>
            </w:pPr>
            <w:r>
              <w:rPr>
                <w:sz w:val="16"/>
              </w:rPr>
              <w:t>Rel-17</w:t>
            </w:r>
          </w:p>
        </w:tc>
        <w:tc>
          <w:tcPr>
            <w:tcW w:w="283" w:type="dxa"/>
          </w:tcPr>
          <w:p w14:paraId="50D33F24" w14:textId="77777777" w:rsidR="00046D4A" w:rsidRPr="00B1530F" w:rsidRDefault="00046D4A" w:rsidP="004F19EB">
            <w:pPr>
              <w:pStyle w:val="TAL"/>
              <w:rPr>
                <w:sz w:val="16"/>
              </w:rPr>
            </w:pPr>
            <w:r>
              <w:rPr>
                <w:sz w:val="16"/>
              </w:rPr>
              <w:t>F</w:t>
            </w:r>
          </w:p>
        </w:tc>
        <w:tc>
          <w:tcPr>
            <w:tcW w:w="3261" w:type="dxa"/>
          </w:tcPr>
          <w:p w14:paraId="532A1D0C" w14:textId="77777777" w:rsidR="00046D4A" w:rsidRPr="00B1530F" w:rsidRDefault="00046D4A" w:rsidP="004F19EB">
            <w:pPr>
              <w:pStyle w:val="TAL"/>
              <w:rPr>
                <w:sz w:val="16"/>
              </w:rPr>
            </w:pPr>
            <w:r>
              <w:rPr>
                <w:sz w:val="16"/>
              </w:rPr>
              <w:t>TEI14_Test, MCImp-UEConTest</w:t>
            </w:r>
          </w:p>
        </w:tc>
        <w:tc>
          <w:tcPr>
            <w:tcW w:w="1269" w:type="dxa"/>
          </w:tcPr>
          <w:p w14:paraId="11A92E74" w14:textId="77777777" w:rsidR="00046D4A" w:rsidRPr="00B1530F" w:rsidRDefault="00046D4A" w:rsidP="004F19EB">
            <w:pPr>
              <w:pStyle w:val="TAL"/>
              <w:rPr>
                <w:sz w:val="16"/>
              </w:rPr>
            </w:pPr>
            <w:r>
              <w:rPr>
                <w:sz w:val="16"/>
              </w:rPr>
              <w:t>agreed</w:t>
            </w:r>
          </w:p>
        </w:tc>
      </w:tr>
      <w:tr w:rsidR="00F86A74" w14:paraId="1D3B2D9E" w14:textId="77777777" w:rsidTr="00F86A74">
        <w:tc>
          <w:tcPr>
            <w:tcW w:w="1097" w:type="dxa"/>
          </w:tcPr>
          <w:p w14:paraId="02D02004" w14:textId="77777777" w:rsidR="00046D4A" w:rsidRPr="00B1530F" w:rsidRDefault="00046D4A" w:rsidP="004F19EB">
            <w:pPr>
              <w:pStyle w:val="TAL"/>
              <w:rPr>
                <w:sz w:val="16"/>
              </w:rPr>
            </w:pPr>
            <w:r>
              <w:rPr>
                <w:sz w:val="16"/>
              </w:rPr>
              <w:t>R5-242311</w:t>
            </w:r>
          </w:p>
        </w:tc>
        <w:tc>
          <w:tcPr>
            <w:tcW w:w="3872" w:type="dxa"/>
          </w:tcPr>
          <w:p w14:paraId="0568DD93" w14:textId="77777777" w:rsidR="00046D4A" w:rsidRPr="00B1530F" w:rsidRDefault="00046D4A" w:rsidP="004F19EB">
            <w:pPr>
              <w:pStyle w:val="TAL"/>
              <w:rPr>
                <w:sz w:val="16"/>
              </w:rPr>
            </w:pPr>
            <w:r>
              <w:rPr>
                <w:sz w:val="16"/>
              </w:rPr>
              <w:t>Correction of testcase 6.1.1.14</w:t>
            </w:r>
          </w:p>
        </w:tc>
        <w:tc>
          <w:tcPr>
            <w:tcW w:w="1408" w:type="dxa"/>
          </w:tcPr>
          <w:p w14:paraId="2308F2A6" w14:textId="77777777" w:rsidR="00046D4A" w:rsidRPr="00B1530F" w:rsidRDefault="00046D4A" w:rsidP="004F19EB">
            <w:pPr>
              <w:pStyle w:val="TAL"/>
              <w:rPr>
                <w:sz w:val="16"/>
              </w:rPr>
            </w:pPr>
            <w:r>
              <w:rPr>
                <w:sz w:val="16"/>
              </w:rPr>
              <w:t>MCC TF160</w:t>
            </w:r>
          </w:p>
        </w:tc>
        <w:tc>
          <w:tcPr>
            <w:tcW w:w="989" w:type="dxa"/>
          </w:tcPr>
          <w:p w14:paraId="29519527" w14:textId="77777777" w:rsidR="00046D4A" w:rsidRPr="00B1530F" w:rsidRDefault="00046D4A" w:rsidP="004F19EB">
            <w:pPr>
              <w:pStyle w:val="TAL"/>
              <w:rPr>
                <w:sz w:val="16"/>
              </w:rPr>
            </w:pPr>
            <w:r>
              <w:rPr>
                <w:sz w:val="16"/>
              </w:rPr>
              <w:t>36.579-6</w:t>
            </w:r>
          </w:p>
        </w:tc>
        <w:tc>
          <w:tcPr>
            <w:tcW w:w="851" w:type="dxa"/>
          </w:tcPr>
          <w:p w14:paraId="39D3AF01" w14:textId="77777777" w:rsidR="00046D4A" w:rsidRPr="00B1530F" w:rsidRDefault="00046D4A" w:rsidP="004F19EB">
            <w:pPr>
              <w:pStyle w:val="TAL"/>
              <w:rPr>
                <w:sz w:val="16"/>
              </w:rPr>
            </w:pPr>
            <w:r>
              <w:rPr>
                <w:sz w:val="16"/>
              </w:rPr>
              <w:t>0106</w:t>
            </w:r>
          </w:p>
        </w:tc>
        <w:tc>
          <w:tcPr>
            <w:tcW w:w="425" w:type="dxa"/>
          </w:tcPr>
          <w:p w14:paraId="08ED938B" w14:textId="77777777" w:rsidR="00046D4A" w:rsidRPr="00B1530F" w:rsidRDefault="00046D4A" w:rsidP="004F19EB">
            <w:pPr>
              <w:pStyle w:val="TAR"/>
              <w:rPr>
                <w:sz w:val="16"/>
              </w:rPr>
            </w:pPr>
            <w:r>
              <w:rPr>
                <w:sz w:val="16"/>
              </w:rPr>
              <w:t>-</w:t>
            </w:r>
          </w:p>
        </w:tc>
        <w:tc>
          <w:tcPr>
            <w:tcW w:w="709" w:type="dxa"/>
          </w:tcPr>
          <w:p w14:paraId="1D41F2F2" w14:textId="77777777" w:rsidR="00046D4A" w:rsidRPr="00B1530F" w:rsidRDefault="00046D4A" w:rsidP="004F19EB">
            <w:pPr>
              <w:pStyle w:val="TAL"/>
              <w:rPr>
                <w:sz w:val="16"/>
              </w:rPr>
            </w:pPr>
            <w:r>
              <w:rPr>
                <w:sz w:val="16"/>
              </w:rPr>
              <w:t>Rel-16</w:t>
            </w:r>
          </w:p>
        </w:tc>
        <w:tc>
          <w:tcPr>
            <w:tcW w:w="283" w:type="dxa"/>
          </w:tcPr>
          <w:p w14:paraId="0611F147" w14:textId="77777777" w:rsidR="00046D4A" w:rsidRPr="00B1530F" w:rsidRDefault="00046D4A" w:rsidP="004F19EB">
            <w:pPr>
              <w:pStyle w:val="TAL"/>
              <w:rPr>
                <w:sz w:val="16"/>
              </w:rPr>
            </w:pPr>
            <w:r>
              <w:rPr>
                <w:sz w:val="16"/>
              </w:rPr>
              <w:t>F</w:t>
            </w:r>
          </w:p>
        </w:tc>
        <w:tc>
          <w:tcPr>
            <w:tcW w:w="3261" w:type="dxa"/>
          </w:tcPr>
          <w:p w14:paraId="7961EF94" w14:textId="77777777" w:rsidR="00046D4A" w:rsidRPr="00B1530F" w:rsidRDefault="00046D4A" w:rsidP="004F19EB">
            <w:pPr>
              <w:pStyle w:val="TAL"/>
              <w:rPr>
                <w:sz w:val="16"/>
              </w:rPr>
            </w:pPr>
            <w:r>
              <w:rPr>
                <w:sz w:val="16"/>
              </w:rPr>
              <w:t>MCProtoc16_enh2MCPTT_eMCData2-ConTest</w:t>
            </w:r>
          </w:p>
        </w:tc>
        <w:tc>
          <w:tcPr>
            <w:tcW w:w="1269" w:type="dxa"/>
          </w:tcPr>
          <w:p w14:paraId="3D310936" w14:textId="77777777" w:rsidR="00046D4A" w:rsidRPr="00B1530F" w:rsidRDefault="00046D4A" w:rsidP="004F19EB">
            <w:pPr>
              <w:pStyle w:val="TAL"/>
              <w:rPr>
                <w:sz w:val="16"/>
              </w:rPr>
            </w:pPr>
            <w:r>
              <w:rPr>
                <w:sz w:val="16"/>
              </w:rPr>
              <w:t>agreed</w:t>
            </w:r>
          </w:p>
        </w:tc>
      </w:tr>
      <w:tr w:rsidR="00F86A74" w14:paraId="1BB27538" w14:textId="77777777" w:rsidTr="00F86A74">
        <w:tc>
          <w:tcPr>
            <w:tcW w:w="1097" w:type="dxa"/>
          </w:tcPr>
          <w:p w14:paraId="0251C771" w14:textId="77777777" w:rsidR="00046D4A" w:rsidRPr="00B1530F" w:rsidRDefault="00046D4A" w:rsidP="004F19EB">
            <w:pPr>
              <w:pStyle w:val="TAL"/>
              <w:rPr>
                <w:sz w:val="16"/>
              </w:rPr>
            </w:pPr>
            <w:r>
              <w:rPr>
                <w:sz w:val="16"/>
              </w:rPr>
              <w:t>R5-242312</w:t>
            </w:r>
          </w:p>
        </w:tc>
        <w:tc>
          <w:tcPr>
            <w:tcW w:w="3872" w:type="dxa"/>
          </w:tcPr>
          <w:p w14:paraId="165CE0A4" w14:textId="77777777" w:rsidR="00046D4A" w:rsidRPr="00B1530F" w:rsidRDefault="00046D4A" w:rsidP="004F19EB">
            <w:pPr>
              <w:pStyle w:val="TAL"/>
              <w:rPr>
                <w:sz w:val="16"/>
              </w:rPr>
            </w:pPr>
            <w:r>
              <w:rPr>
                <w:sz w:val="16"/>
              </w:rPr>
              <w:t>Correction of testcase 6.9.1</w:t>
            </w:r>
          </w:p>
        </w:tc>
        <w:tc>
          <w:tcPr>
            <w:tcW w:w="1408" w:type="dxa"/>
          </w:tcPr>
          <w:p w14:paraId="0422BBF7" w14:textId="77777777" w:rsidR="00046D4A" w:rsidRPr="00B1530F" w:rsidRDefault="00046D4A" w:rsidP="004F19EB">
            <w:pPr>
              <w:pStyle w:val="TAL"/>
              <w:rPr>
                <w:sz w:val="16"/>
              </w:rPr>
            </w:pPr>
            <w:r>
              <w:rPr>
                <w:sz w:val="16"/>
              </w:rPr>
              <w:t>MCC TF160</w:t>
            </w:r>
          </w:p>
        </w:tc>
        <w:tc>
          <w:tcPr>
            <w:tcW w:w="989" w:type="dxa"/>
          </w:tcPr>
          <w:p w14:paraId="4391A8AE" w14:textId="77777777" w:rsidR="00046D4A" w:rsidRPr="00B1530F" w:rsidRDefault="00046D4A" w:rsidP="004F19EB">
            <w:pPr>
              <w:pStyle w:val="TAL"/>
              <w:rPr>
                <w:sz w:val="16"/>
              </w:rPr>
            </w:pPr>
            <w:r>
              <w:rPr>
                <w:sz w:val="16"/>
              </w:rPr>
              <w:t>36.579-6</w:t>
            </w:r>
          </w:p>
        </w:tc>
        <w:tc>
          <w:tcPr>
            <w:tcW w:w="851" w:type="dxa"/>
          </w:tcPr>
          <w:p w14:paraId="4600ECA8" w14:textId="77777777" w:rsidR="00046D4A" w:rsidRPr="00B1530F" w:rsidRDefault="00046D4A" w:rsidP="004F19EB">
            <w:pPr>
              <w:pStyle w:val="TAL"/>
              <w:rPr>
                <w:sz w:val="16"/>
              </w:rPr>
            </w:pPr>
            <w:r>
              <w:rPr>
                <w:sz w:val="16"/>
              </w:rPr>
              <w:t>0107</w:t>
            </w:r>
          </w:p>
        </w:tc>
        <w:tc>
          <w:tcPr>
            <w:tcW w:w="425" w:type="dxa"/>
          </w:tcPr>
          <w:p w14:paraId="2C83D3E1" w14:textId="77777777" w:rsidR="00046D4A" w:rsidRPr="00B1530F" w:rsidRDefault="00046D4A" w:rsidP="004F19EB">
            <w:pPr>
              <w:pStyle w:val="TAR"/>
              <w:rPr>
                <w:sz w:val="16"/>
              </w:rPr>
            </w:pPr>
            <w:r>
              <w:rPr>
                <w:sz w:val="16"/>
              </w:rPr>
              <w:t>-</w:t>
            </w:r>
          </w:p>
        </w:tc>
        <w:tc>
          <w:tcPr>
            <w:tcW w:w="709" w:type="dxa"/>
          </w:tcPr>
          <w:p w14:paraId="58643953" w14:textId="77777777" w:rsidR="00046D4A" w:rsidRPr="00B1530F" w:rsidRDefault="00046D4A" w:rsidP="004F19EB">
            <w:pPr>
              <w:pStyle w:val="TAL"/>
              <w:rPr>
                <w:sz w:val="16"/>
              </w:rPr>
            </w:pPr>
            <w:r>
              <w:rPr>
                <w:sz w:val="16"/>
              </w:rPr>
              <w:t>Rel-16</w:t>
            </w:r>
          </w:p>
        </w:tc>
        <w:tc>
          <w:tcPr>
            <w:tcW w:w="283" w:type="dxa"/>
          </w:tcPr>
          <w:p w14:paraId="17F81626" w14:textId="77777777" w:rsidR="00046D4A" w:rsidRPr="00B1530F" w:rsidRDefault="00046D4A" w:rsidP="004F19EB">
            <w:pPr>
              <w:pStyle w:val="TAL"/>
              <w:rPr>
                <w:sz w:val="16"/>
              </w:rPr>
            </w:pPr>
            <w:r>
              <w:rPr>
                <w:sz w:val="16"/>
              </w:rPr>
              <w:t>F</w:t>
            </w:r>
          </w:p>
        </w:tc>
        <w:tc>
          <w:tcPr>
            <w:tcW w:w="3261" w:type="dxa"/>
          </w:tcPr>
          <w:p w14:paraId="23765FFC" w14:textId="77777777" w:rsidR="00046D4A" w:rsidRPr="00B1530F" w:rsidRDefault="00046D4A" w:rsidP="004F19EB">
            <w:pPr>
              <w:pStyle w:val="TAL"/>
              <w:rPr>
                <w:sz w:val="16"/>
              </w:rPr>
            </w:pPr>
            <w:r>
              <w:rPr>
                <w:sz w:val="16"/>
              </w:rPr>
              <w:t>MCProtoc16_enh2MCPTT_eMCData2-ConTest</w:t>
            </w:r>
          </w:p>
        </w:tc>
        <w:tc>
          <w:tcPr>
            <w:tcW w:w="1269" w:type="dxa"/>
          </w:tcPr>
          <w:p w14:paraId="0F4D1886" w14:textId="77777777" w:rsidR="00046D4A" w:rsidRPr="00B1530F" w:rsidRDefault="00046D4A" w:rsidP="004F19EB">
            <w:pPr>
              <w:pStyle w:val="TAL"/>
              <w:rPr>
                <w:sz w:val="16"/>
              </w:rPr>
            </w:pPr>
            <w:r>
              <w:rPr>
                <w:sz w:val="16"/>
              </w:rPr>
              <w:t>agreed</w:t>
            </w:r>
          </w:p>
        </w:tc>
      </w:tr>
      <w:tr w:rsidR="00F86A74" w14:paraId="285290D6" w14:textId="77777777" w:rsidTr="00F86A74">
        <w:tc>
          <w:tcPr>
            <w:tcW w:w="1097" w:type="dxa"/>
          </w:tcPr>
          <w:p w14:paraId="2847A316" w14:textId="77777777" w:rsidR="00046D4A" w:rsidRPr="00B1530F" w:rsidRDefault="00046D4A" w:rsidP="004F19EB">
            <w:pPr>
              <w:pStyle w:val="TAL"/>
              <w:rPr>
                <w:sz w:val="16"/>
              </w:rPr>
            </w:pPr>
            <w:r>
              <w:rPr>
                <w:sz w:val="16"/>
              </w:rPr>
              <w:t>R5-242356</w:t>
            </w:r>
          </w:p>
        </w:tc>
        <w:tc>
          <w:tcPr>
            <w:tcW w:w="3872" w:type="dxa"/>
          </w:tcPr>
          <w:p w14:paraId="5F48503E" w14:textId="77777777" w:rsidR="00046D4A" w:rsidRPr="00B1530F" w:rsidRDefault="00046D4A" w:rsidP="004F19EB">
            <w:pPr>
              <w:pStyle w:val="TAL"/>
              <w:rPr>
                <w:sz w:val="16"/>
              </w:rPr>
            </w:pPr>
            <w:r>
              <w:rPr>
                <w:sz w:val="16"/>
              </w:rPr>
              <w:t>Common correction of test cases in clause 6</w:t>
            </w:r>
          </w:p>
        </w:tc>
        <w:tc>
          <w:tcPr>
            <w:tcW w:w="1408" w:type="dxa"/>
          </w:tcPr>
          <w:p w14:paraId="743B3EC6" w14:textId="77777777" w:rsidR="00046D4A" w:rsidRPr="00B1530F" w:rsidRDefault="00046D4A" w:rsidP="004F19EB">
            <w:pPr>
              <w:pStyle w:val="TAL"/>
              <w:rPr>
                <w:sz w:val="16"/>
              </w:rPr>
            </w:pPr>
            <w:r>
              <w:rPr>
                <w:sz w:val="16"/>
              </w:rPr>
              <w:t>MCC TF160</w:t>
            </w:r>
          </w:p>
        </w:tc>
        <w:tc>
          <w:tcPr>
            <w:tcW w:w="989" w:type="dxa"/>
          </w:tcPr>
          <w:p w14:paraId="1FE4337C" w14:textId="77777777" w:rsidR="00046D4A" w:rsidRPr="00B1530F" w:rsidRDefault="00046D4A" w:rsidP="004F19EB">
            <w:pPr>
              <w:pStyle w:val="TAL"/>
              <w:rPr>
                <w:sz w:val="16"/>
              </w:rPr>
            </w:pPr>
            <w:r>
              <w:rPr>
                <w:sz w:val="16"/>
              </w:rPr>
              <w:t>36.579-6</w:t>
            </w:r>
          </w:p>
        </w:tc>
        <w:tc>
          <w:tcPr>
            <w:tcW w:w="851" w:type="dxa"/>
          </w:tcPr>
          <w:p w14:paraId="1097D1C6" w14:textId="77777777" w:rsidR="00046D4A" w:rsidRPr="00B1530F" w:rsidRDefault="00046D4A" w:rsidP="004F19EB">
            <w:pPr>
              <w:pStyle w:val="TAL"/>
              <w:rPr>
                <w:sz w:val="16"/>
              </w:rPr>
            </w:pPr>
            <w:r>
              <w:rPr>
                <w:sz w:val="16"/>
              </w:rPr>
              <w:t>0108</w:t>
            </w:r>
          </w:p>
        </w:tc>
        <w:tc>
          <w:tcPr>
            <w:tcW w:w="425" w:type="dxa"/>
          </w:tcPr>
          <w:p w14:paraId="2B575579" w14:textId="77777777" w:rsidR="00046D4A" w:rsidRPr="00B1530F" w:rsidRDefault="00046D4A" w:rsidP="004F19EB">
            <w:pPr>
              <w:pStyle w:val="TAR"/>
              <w:rPr>
                <w:sz w:val="16"/>
              </w:rPr>
            </w:pPr>
            <w:r>
              <w:rPr>
                <w:sz w:val="16"/>
              </w:rPr>
              <w:t>-</w:t>
            </w:r>
          </w:p>
        </w:tc>
        <w:tc>
          <w:tcPr>
            <w:tcW w:w="709" w:type="dxa"/>
          </w:tcPr>
          <w:p w14:paraId="5076D3CE" w14:textId="77777777" w:rsidR="00046D4A" w:rsidRPr="00B1530F" w:rsidRDefault="00046D4A" w:rsidP="004F19EB">
            <w:pPr>
              <w:pStyle w:val="TAL"/>
              <w:rPr>
                <w:sz w:val="16"/>
              </w:rPr>
            </w:pPr>
            <w:r>
              <w:rPr>
                <w:sz w:val="16"/>
              </w:rPr>
              <w:t>Rel-16</w:t>
            </w:r>
          </w:p>
        </w:tc>
        <w:tc>
          <w:tcPr>
            <w:tcW w:w="283" w:type="dxa"/>
          </w:tcPr>
          <w:p w14:paraId="79A85F4C" w14:textId="77777777" w:rsidR="00046D4A" w:rsidRPr="00B1530F" w:rsidRDefault="00046D4A" w:rsidP="004F19EB">
            <w:pPr>
              <w:pStyle w:val="TAL"/>
              <w:rPr>
                <w:sz w:val="16"/>
              </w:rPr>
            </w:pPr>
            <w:r>
              <w:rPr>
                <w:sz w:val="16"/>
              </w:rPr>
              <w:t>F</w:t>
            </w:r>
          </w:p>
        </w:tc>
        <w:tc>
          <w:tcPr>
            <w:tcW w:w="3261" w:type="dxa"/>
          </w:tcPr>
          <w:p w14:paraId="4B5CE22A" w14:textId="77777777" w:rsidR="00046D4A" w:rsidRPr="00B1530F" w:rsidRDefault="00046D4A" w:rsidP="004F19EB">
            <w:pPr>
              <w:pStyle w:val="TAL"/>
              <w:rPr>
                <w:sz w:val="16"/>
              </w:rPr>
            </w:pPr>
            <w:r>
              <w:rPr>
                <w:sz w:val="16"/>
              </w:rPr>
              <w:t>TEI14_Test, MCImp-UEConTest</w:t>
            </w:r>
          </w:p>
        </w:tc>
        <w:tc>
          <w:tcPr>
            <w:tcW w:w="1269" w:type="dxa"/>
          </w:tcPr>
          <w:p w14:paraId="455D5354" w14:textId="77777777" w:rsidR="00046D4A" w:rsidRPr="00B1530F" w:rsidRDefault="00046D4A" w:rsidP="004F19EB">
            <w:pPr>
              <w:pStyle w:val="TAL"/>
              <w:rPr>
                <w:sz w:val="16"/>
              </w:rPr>
            </w:pPr>
            <w:r>
              <w:rPr>
                <w:sz w:val="16"/>
              </w:rPr>
              <w:t>agreed</w:t>
            </w:r>
          </w:p>
        </w:tc>
      </w:tr>
      <w:tr w:rsidR="00F86A74" w14:paraId="3EF6C14B" w14:textId="77777777" w:rsidTr="00F86A74">
        <w:tc>
          <w:tcPr>
            <w:tcW w:w="1097" w:type="dxa"/>
          </w:tcPr>
          <w:p w14:paraId="028B3AFC" w14:textId="77777777" w:rsidR="00046D4A" w:rsidRPr="00B1530F" w:rsidRDefault="00046D4A" w:rsidP="004F19EB">
            <w:pPr>
              <w:pStyle w:val="TAL"/>
              <w:rPr>
                <w:sz w:val="16"/>
              </w:rPr>
            </w:pPr>
            <w:r>
              <w:rPr>
                <w:sz w:val="16"/>
              </w:rPr>
              <w:t>R5-242357</w:t>
            </w:r>
          </w:p>
        </w:tc>
        <w:tc>
          <w:tcPr>
            <w:tcW w:w="3872" w:type="dxa"/>
          </w:tcPr>
          <w:p w14:paraId="326295D6" w14:textId="77777777" w:rsidR="00046D4A" w:rsidRPr="00B1530F" w:rsidRDefault="00046D4A" w:rsidP="004F19EB">
            <w:pPr>
              <w:pStyle w:val="TAL"/>
              <w:rPr>
                <w:sz w:val="16"/>
              </w:rPr>
            </w:pPr>
            <w:r>
              <w:rPr>
                <w:sz w:val="16"/>
              </w:rPr>
              <w:t>Correction of testcase 6.3.1</w:t>
            </w:r>
          </w:p>
        </w:tc>
        <w:tc>
          <w:tcPr>
            <w:tcW w:w="1408" w:type="dxa"/>
          </w:tcPr>
          <w:p w14:paraId="0B1B06BE" w14:textId="77777777" w:rsidR="00046D4A" w:rsidRPr="00B1530F" w:rsidRDefault="00046D4A" w:rsidP="004F19EB">
            <w:pPr>
              <w:pStyle w:val="TAL"/>
              <w:rPr>
                <w:sz w:val="16"/>
              </w:rPr>
            </w:pPr>
            <w:r>
              <w:rPr>
                <w:sz w:val="16"/>
              </w:rPr>
              <w:t>MCC TF160</w:t>
            </w:r>
          </w:p>
        </w:tc>
        <w:tc>
          <w:tcPr>
            <w:tcW w:w="989" w:type="dxa"/>
          </w:tcPr>
          <w:p w14:paraId="26DE62E5" w14:textId="77777777" w:rsidR="00046D4A" w:rsidRPr="00B1530F" w:rsidRDefault="00046D4A" w:rsidP="004F19EB">
            <w:pPr>
              <w:pStyle w:val="TAL"/>
              <w:rPr>
                <w:sz w:val="16"/>
              </w:rPr>
            </w:pPr>
            <w:r>
              <w:rPr>
                <w:sz w:val="16"/>
              </w:rPr>
              <w:t>36.579-6</w:t>
            </w:r>
          </w:p>
        </w:tc>
        <w:tc>
          <w:tcPr>
            <w:tcW w:w="851" w:type="dxa"/>
          </w:tcPr>
          <w:p w14:paraId="3C84A3B0" w14:textId="77777777" w:rsidR="00046D4A" w:rsidRPr="00B1530F" w:rsidRDefault="00046D4A" w:rsidP="004F19EB">
            <w:pPr>
              <w:pStyle w:val="TAL"/>
              <w:rPr>
                <w:sz w:val="16"/>
              </w:rPr>
            </w:pPr>
            <w:r>
              <w:rPr>
                <w:sz w:val="16"/>
              </w:rPr>
              <w:t>0109</w:t>
            </w:r>
          </w:p>
        </w:tc>
        <w:tc>
          <w:tcPr>
            <w:tcW w:w="425" w:type="dxa"/>
          </w:tcPr>
          <w:p w14:paraId="47886F21" w14:textId="77777777" w:rsidR="00046D4A" w:rsidRPr="00B1530F" w:rsidRDefault="00046D4A" w:rsidP="004F19EB">
            <w:pPr>
              <w:pStyle w:val="TAR"/>
              <w:rPr>
                <w:sz w:val="16"/>
              </w:rPr>
            </w:pPr>
            <w:r>
              <w:rPr>
                <w:sz w:val="16"/>
              </w:rPr>
              <w:t>-</w:t>
            </w:r>
          </w:p>
        </w:tc>
        <w:tc>
          <w:tcPr>
            <w:tcW w:w="709" w:type="dxa"/>
          </w:tcPr>
          <w:p w14:paraId="581C16CF" w14:textId="77777777" w:rsidR="00046D4A" w:rsidRPr="00B1530F" w:rsidRDefault="00046D4A" w:rsidP="004F19EB">
            <w:pPr>
              <w:pStyle w:val="TAL"/>
              <w:rPr>
                <w:sz w:val="16"/>
              </w:rPr>
            </w:pPr>
            <w:r>
              <w:rPr>
                <w:sz w:val="16"/>
              </w:rPr>
              <w:t>Rel-16</w:t>
            </w:r>
          </w:p>
        </w:tc>
        <w:tc>
          <w:tcPr>
            <w:tcW w:w="283" w:type="dxa"/>
          </w:tcPr>
          <w:p w14:paraId="48A3EA86" w14:textId="77777777" w:rsidR="00046D4A" w:rsidRPr="00B1530F" w:rsidRDefault="00046D4A" w:rsidP="004F19EB">
            <w:pPr>
              <w:pStyle w:val="TAL"/>
              <w:rPr>
                <w:sz w:val="16"/>
              </w:rPr>
            </w:pPr>
            <w:r>
              <w:rPr>
                <w:sz w:val="16"/>
              </w:rPr>
              <w:t>F</w:t>
            </w:r>
          </w:p>
        </w:tc>
        <w:tc>
          <w:tcPr>
            <w:tcW w:w="3261" w:type="dxa"/>
          </w:tcPr>
          <w:p w14:paraId="53690306" w14:textId="77777777" w:rsidR="00046D4A" w:rsidRPr="00B1530F" w:rsidRDefault="00046D4A" w:rsidP="004F19EB">
            <w:pPr>
              <w:pStyle w:val="TAL"/>
              <w:rPr>
                <w:sz w:val="16"/>
              </w:rPr>
            </w:pPr>
            <w:r>
              <w:rPr>
                <w:sz w:val="16"/>
              </w:rPr>
              <w:t>TEI15_Test, MCenhUEConTest</w:t>
            </w:r>
          </w:p>
        </w:tc>
        <w:tc>
          <w:tcPr>
            <w:tcW w:w="1269" w:type="dxa"/>
          </w:tcPr>
          <w:p w14:paraId="7EA5F00B" w14:textId="77777777" w:rsidR="00046D4A" w:rsidRPr="00B1530F" w:rsidRDefault="00046D4A" w:rsidP="004F19EB">
            <w:pPr>
              <w:pStyle w:val="TAL"/>
              <w:rPr>
                <w:sz w:val="16"/>
              </w:rPr>
            </w:pPr>
            <w:r>
              <w:rPr>
                <w:sz w:val="16"/>
              </w:rPr>
              <w:t>agreed</w:t>
            </w:r>
          </w:p>
        </w:tc>
      </w:tr>
      <w:tr w:rsidR="00F86A74" w14:paraId="09A70235" w14:textId="77777777" w:rsidTr="00F86A74">
        <w:tc>
          <w:tcPr>
            <w:tcW w:w="1097" w:type="dxa"/>
          </w:tcPr>
          <w:p w14:paraId="1B623849" w14:textId="77777777" w:rsidR="00046D4A" w:rsidRPr="00B1530F" w:rsidRDefault="00046D4A" w:rsidP="004F19EB">
            <w:pPr>
              <w:pStyle w:val="TAL"/>
              <w:rPr>
                <w:sz w:val="16"/>
              </w:rPr>
            </w:pPr>
            <w:r>
              <w:rPr>
                <w:sz w:val="16"/>
              </w:rPr>
              <w:t>R5-242358</w:t>
            </w:r>
          </w:p>
        </w:tc>
        <w:tc>
          <w:tcPr>
            <w:tcW w:w="3872" w:type="dxa"/>
          </w:tcPr>
          <w:p w14:paraId="2215FA6D" w14:textId="77777777" w:rsidR="00046D4A" w:rsidRPr="00B1530F" w:rsidRDefault="00046D4A" w:rsidP="004F19EB">
            <w:pPr>
              <w:pStyle w:val="TAL"/>
              <w:rPr>
                <w:sz w:val="16"/>
              </w:rPr>
            </w:pPr>
            <w:r>
              <w:rPr>
                <w:sz w:val="16"/>
              </w:rPr>
              <w:t>Correction of testcase 6.3.2</w:t>
            </w:r>
          </w:p>
        </w:tc>
        <w:tc>
          <w:tcPr>
            <w:tcW w:w="1408" w:type="dxa"/>
          </w:tcPr>
          <w:p w14:paraId="4034DA06" w14:textId="77777777" w:rsidR="00046D4A" w:rsidRPr="00B1530F" w:rsidRDefault="00046D4A" w:rsidP="004F19EB">
            <w:pPr>
              <w:pStyle w:val="TAL"/>
              <w:rPr>
                <w:sz w:val="16"/>
              </w:rPr>
            </w:pPr>
            <w:r>
              <w:rPr>
                <w:sz w:val="16"/>
              </w:rPr>
              <w:t>MCC TF160</w:t>
            </w:r>
          </w:p>
        </w:tc>
        <w:tc>
          <w:tcPr>
            <w:tcW w:w="989" w:type="dxa"/>
          </w:tcPr>
          <w:p w14:paraId="469CFB62" w14:textId="77777777" w:rsidR="00046D4A" w:rsidRPr="00B1530F" w:rsidRDefault="00046D4A" w:rsidP="004F19EB">
            <w:pPr>
              <w:pStyle w:val="TAL"/>
              <w:rPr>
                <w:sz w:val="16"/>
              </w:rPr>
            </w:pPr>
            <w:r>
              <w:rPr>
                <w:sz w:val="16"/>
              </w:rPr>
              <w:t>36.579-6</w:t>
            </w:r>
          </w:p>
        </w:tc>
        <w:tc>
          <w:tcPr>
            <w:tcW w:w="851" w:type="dxa"/>
          </w:tcPr>
          <w:p w14:paraId="0F64CB53" w14:textId="77777777" w:rsidR="00046D4A" w:rsidRPr="00B1530F" w:rsidRDefault="00046D4A" w:rsidP="004F19EB">
            <w:pPr>
              <w:pStyle w:val="TAL"/>
              <w:rPr>
                <w:sz w:val="16"/>
              </w:rPr>
            </w:pPr>
            <w:r>
              <w:rPr>
                <w:sz w:val="16"/>
              </w:rPr>
              <w:t>0110</w:t>
            </w:r>
          </w:p>
        </w:tc>
        <w:tc>
          <w:tcPr>
            <w:tcW w:w="425" w:type="dxa"/>
          </w:tcPr>
          <w:p w14:paraId="28D8F822" w14:textId="77777777" w:rsidR="00046D4A" w:rsidRPr="00B1530F" w:rsidRDefault="00046D4A" w:rsidP="004F19EB">
            <w:pPr>
              <w:pStyle w:val="TAR"/>
              <w:rPr>
                <w:sz w:val="16"/>
              </w:rPr>
            </w:pPr>
            <w:r>
              <w:rPr>
                <w:sz w:val="16"/>
              </w:rPr>
              <w:t>-</w:t>
            </w:r>
          </w:p>
        </w:tc>
        <w:tc>
          <w:tcPr>
            <w:tcW w:w="709" w:type="dxa"/>
          </w:tcPr>
          <w:p w14:paraId="26B4070C" w14:textId="77777777" w:rsidR="00046D4A" w:rsidRPr="00B1530F" w:rsidRDefault="00046D4A" w:rsidP="004F19EB">
            <w:pPr>
              <w:pStyle w:val="TAL"/>
              <w:rPr>
                <w:sz w:val="16"/>
              </w:rPr>
            </w:pPr>
            <w:r>
              <w:rPr>
                <w:sz w:val="16"/>
              </w:rPr>
              <w:t>Rel-16</w:t>
            </w:r>
          </w:p>
        </w:tc>
        <w:tc>
          <w:tcPr>
            <w:tcW w:w="283" w:type="dxa"/>
          </w:tcPr>
          <w:p w14:paraId="637F10E7" w14:textId="77777777" w:rsidR="00046D4A" w:rsidRPr="00B1530F" w:rsidRDefault="00046D4A" w:rsidP="004F19EB">
            <w:pPr>
              <w:pStyle w:val="TAL"/>
              <w:rPr>
                <w:sz w:val="16"/>
              </w:rPr>
            </w:pPr>
            <w:r>
              <w:rPr>
                <w:sz w:val="16"/>
              </w:rPr>
              <w:t>F</w:t>
            </w:r>
          </w:p>
        </w:tc>
        <w:tc>
          <w:tcPr>
            <w:tcW w:w="3261" w:type="dxa"/>
          </w:tcPr>
          <w:p w14:paraId="1CB85AF1" w14:textId="77777777" w:rsidR="00046D4A" w:rsidRPr="00B1530F" w:rsidRDefault="00046D4A" w:rsidP="004F19EB">
            <w:pPr>
              <w:pStyle w:val="TAL"/>
              <w:rPr>
                <w:sz w:val="16"/>
              </w:rPr>
            </w:pPr>
            <w:r>
              <w:rPr>
                <w:sz w:val="16"/>
              </w:rPr>
              <w:t>TEI15_Test, MCenhUEConTest</w:t>
            </w:r>
          </w:p>
        </w:tc>
        <w:tc>
          <w:tcPr>
            <w:tcW w:w="1269" w:type="dxa"/>
          </w:tcPr>
          <w:p w14:paraId="67858E0A" w14:textId="77777777" w:rsidR="00046D4A" w:rsidRPr="00B1530F" w:rsidRDefault="00046D4A" w:rsidP="004F19EB">
            <w:pPr>
              <w:pStyle w:val="TAL"/>
              <w:rPr>
                <w:sz w:val="16"/>
              </w:rPr>
            </w:pPr>
            <w:r>
              <w:rPr>
                <w:sz w:val="16"/>
              </w:rPr>
              <w:t>agreed</w:t>
            </w:r>
          </w:p>
        </w:tc>
      </w:tr>
      <w:tr w:rsidR="00F86A74" w14:paraId="41EBC428" w14:textId="77777777" w:rsidTr="00F86A74">
        <w:tc>
          <w:tcPr>
            <w:tcW w:w="1097" w:type="dxa"/>
          </w:tcPr>
          <w:p w14:paraId="670C664C" w14:textId="77777777" w:rsidR="00046D4A" w:rsidRPr="00B1530F" w:rsidRDefault="00046D4A" w:rsidP="004F19EB">
            <w:pPr>
              <w:pStyle w:val="TAL"/>
              <w:rPr>
                <w:sz w:val="16"/>
              </w:rPr>
            </w:pPr>
            <w:r>
              <w:rPr>
                <w:sz w:val="16"/>
              </w:rPr>
              <w:t>R5-243271</w:t>
            </w:r>
          </w:p>
        </w:tc>
        <w:tc>
          <w:tcPr>
            <w:tcW w:w="3872" w:type="dxa"/>
          </w:tcPr>
          <w:p w14:paraId="61BD508B" w14:textId="77777777" w:rsidR="00046D4A" w:rsidRPr="00B1530F" w:rsidRDefault="00046D4A" w:rsidP="004F19EB">
            <w:pPr>
              <w:pStyle w:val="TAL"/>
              <w:rPr>
                <w:sz w:val="16"/>
              </w:rPr>
            </w:pPr>
            <w:r>
              <w:rPr>
                <w:sz w:val="16"/>
              </w:rPr>
              <w:t>Correction of MCVideo Location TCs</w:t>
            </w:r>
          </w:p>
        </w:tc>
        <w:tc>
          <w:tcPr>
            <w:tcW w:w="1408" w:type="dxa"/>
          </w:tcPr>
          <w:p w14:paraId="36C7C3A8" w14:textId="77777777" w:rsidR="00046D4A" w:rsidRPr="00B1530F" w:rsidRDefault="00046D4A" w:rsidP="004F19EB">
            <w:pPr>
              <w:pStyle w:val="TAL"/>
              <w:rPr>
                <w:sz w:val="16"/>
              </w:rPr>
            </w:pPr>
            <w:r>
              <w:rPr>
                <w:sz w:val="16"/>
              </w:rPr>
              <w:t>NIST</w:t>
            </w:r>
          </w:p>
        </w:tc>
        <w:tc>
          <w:tcPr>
            <w:tcW w:w="989" w:type="dxa"/>
          </w:tcPr>
          <w:p w14:paraId="28A9D1BC" w14:textId="77777777" w:rsidR="00046D4A" w:rsidRPr="00B1530F" w:rsidRDefault="00046D4A" w:rsidP="004F19EB">
            <w:pPr>
              <w:pStyle w:val="TAL"/>
              <w:rPr>
                <w:sz w:val="16"/>
              </w:rPr>
            </w:pPr>
            <w:r>
              <w:rPr>
                <w:sz w:val="16"/>
              </w:rPr>
              <w:t>36.579-6</w:t>
            </w:r>
          </w:p>
        </w:tc>
        <w:tc>
          <w:tcPr>
            <w:tcW w:w="851" w:type="dxa"/>
          </w:tcPr>
          <w:p w14:paraId="15DFDAA3" w14:textId="77777777" w:rsidR="00046D4A" w:rsidRPr="00B1530F" w:rsidRDefault="00046D4A" w:rsidP="004F19EB">
            <w:pPr>
              <w:pStyle w:val="TAL"/>
              <w:rPr>
                <w:sz w:val="16"/>
              </w:rPr>
            </w:pPr>
            <w:r>
              <w:rPr>
                <w:sz w:val="16"/>
              </w:rPr>
              <w:t>0111</w:t>
            </w:r>
          </w:p>
        </w:tc>
        <w:tc>
          <w:tcPr>
            <w:tcW w:w="425" w:type="dxa"/>
          </w:tcPr>
          <w:p w14:paraId="47D361AD" w14:textId="77777777" w:rsidR="00046D4A" w:rsidRPr="00B1530F" w:rsidRDefault="00046D4A" w:rsidP="004F19EB">
            <w:pPr>
              <w:pStyle w:val="TAR"/>
              <w:rPr>
                <w:sz w:val="16"/>
              </w:rPr>
            </w:pPr>
            <w:r>
              <w:rPr>
                <w:sz w:val="16"/>
              </w:rPr>
              <w:t>-</w:t>
            </w:r>
          </w:p>
        </w:tc>
        <w:tc>
          <w:tcPr>
            <w:tcW w:w="709" w:type="dxa"/>
          </w:tcPr>
          <w:p w14:paraId="1357081C" w14:textId="77777777" w:rsidR="00046D4A" w:rsidRPr="00B1530F" w:rsidRDefault="00046D4A" w:rsidP="004F19EB">
            <w:pPr>
              <w:pStyle w:val="TAL"/>
              <w:rPr>
                <w:sz w:val="16"/>
              </w:rPr>
            </w:pPr>
            <w:r>
              <w:rPr>
                <w:sz w:val="16"/>
              </w:rPr>
              <w:t>Rel-16</w:t>
            </w:r>
          </w:p>
        </w:tc>
        <w:tc>
          <w:tcPr>
            <w:tcW w:w="283" w:type="dxa"/>
          </w:tcPr>
          <w:p w14:paraId="0CDEE0FC" w14:textId="77777777" w:rsidR="00046D4A" w:rsidRPr="00B1530F" w:rsidRDefault="00046D4A" w:rsidP="004F19EB">
            <w:pPr>
              <w:pStyle w:val="TAL"/>
              <w:rPr>
                <w:sz w:val="16"/>
              </w:rPr>
            </w:pPr>
            <w:r>
              <w:rPr>
                <w:sz w:val="16"/>
              </w:rPr>
              <w:t>F</w:t>
            </w:r>
          </w:p>
        </w:tc>
        <w:tc>
          <w:tcPr>
            <w:tcW w:w="3261" w:type="dxa"/>
          </w:tcPr>
          <w:p w14:paraId="5D69C99C" w14:textId="77777777" w:rsidR="00046D4A" w:rsidRPr="00B1530F" w:rsidRDefault="00046D4A" w:rsidP="004F19EB">
            <w:pPr>
              <w:pStyle w:val="TAL"/>
              <w:rPr>
                <w:sz w:val="16"/>
              </w:rPr>
            </w:pPr>
            <w:r>
              <w:rPr>
                <w:sz w:val="16"/>
              </w:rPr>
              <w:t>MCProtoc16_enh2MCPTT_eMCData2-ConTest</w:t>
            </w:r>
          </w:p>
        </w:tc>
        <w:tc>
          <w:tcPr>
            <w:tcW w:w="1269" w:type="dxa"/>
          </w:tcPr>
          <w:p w14:paraId="3E684A00" w14:textId="77777777" w:rsidR="00046D4A" w:rsidRPr="00B1530F" w:rsidRDefault="00046D4A" w:rsidP="004F19EB">
            <w:pPr>
              <w:pStyle w:val="TAL"/>
              <w:rPr>
                <w:sz w:val="16"/>
              </w:rPr>
            </w:pPr>
            <w:r>
              <w:rPr>
                <w:sz w:val="16"/>
              </w:rPr>
              <w:t>agreed</w:t>
            </w:r>
          </w:p>
        </w:tc>
      </w:tr>
      <w:tr w:rsidR="00F86A74" w14:paraId="569CD0D8" w14:textId="77777777" w:rsidTr="00F86A74">
        <w:tc>
          <w:tcPr>
            <w:tcW w:w="1097" w:type="dxa"/>
          </w:tcPr>
          <w:p w14:paraId="0CD10A6D" w14:textId="77777777" w:rsidR="00046D4A" w:rsidRPr="00B1530F" w:rsidRDefault="00046D4A" w:rsidP="004F19EB">
            <w:pPr>
              <w:pStyle w:val="TAL"/>
              <w:rPr>
                <w:sz w:val="16"/>
              </w:rPr>
            </w:pPr>
            <w:r>
              <w:rPr>
                <w:sz w:val="16"/>
              </w:rPr>
              <w:t>R5-242302</w:t>
            </w:r>
          </w:p>
        </w:tc>
        <w:tc>
          <w:tcPr>
            <w:tcW w:w="3872" w:type="dxa"/>
          </w:tcPr>
          <w:p w14:paraId="4A89AD8C" w14:textId="77777777" w:rsidR="00046D4A" w:rsidRPr="00B1530F" w:rsidRDefault="00046D4A" w:rsidP="004F19EB">
            <w:pPr>
              <w:pStyle w:val="TAL"/>
              <w:rPr>
                <w:sz w:val="16"/>
              </w:rPr>
            </w:pPr>
            <w:r>
              <w:rPr>
                <w:sz w:val="16"/>
              </w:rPr>
              <w:t>Removal of technical content in TS 36.579-7 v15.5.1 and substitution with pointer to the next Release</w:t>
            </w:r>
          </w:p>
        </w:tc>
        <w:tc>
          <w:tcPr>
            <w:tcW w:w="1408" w:type="dxa"/>
          </w:tcPr>
          <w:p w14:paraId="1ED3A54F" w14:textId="77777777" w:rsidR="00046D4A" w:rsidRPr="00B1530F" w:rsidRDefault="00046D4A" w:rsidP="004F19EB">
            <w:pPr>
              <w:pStyle w:val="TAL"/>
              <w:rPr>
                <w:sz w:val="16"/>
              </w:rPr>
            </w:pPr>
            <w:r>
              <w:rPr>
                <w:sz w:val="16"/>
              </w:rPr>
              <w:t>ETSI Secretariat</w:t>
            </w:r>
          </w:p>
        </w:tc>
        <w:tc>
          <w:tcPr>
            <w:tcW w:w="989" w:type="dxa"/>
          </w:tcPr>
          <w:p w14:paraId="38798C2F" w14:textId="77777777" w:rsidR="00046D4A" w:rsidRPr="00B1530F" w:rsidRDefault="00046D4A" w:rsidP="004F19EB">
            <w:pPr>
              <w:pStyle w:val="TAL"/>
              <w:rPr>
                <w:sz w:val="16"/>
              </w:rPr>
            </w:pPr>
            <w:r>
              <w:rPr>
                <w:sz w:val="16"/>
              </w:rPr>
              <w:t>36.579-7</w:t>
            </w:r>
          </w:p>
        </w:tc>
        <w:tc>
          <w:tcPr>
            <w:tcW w:w="851" w:type="dxa"/>
          </w:tcPr>
          <w:p w14:paraId="2A03C1AA" w14:textId="77777777" w:rsidR="00046D4A" w:rsidRPr="00B1530F" w:rsidRDefault="00046D4A" w:rsidP="004F19EB">
            <w:pPr>
              <w:pStyle w:val="TAL"/>
              <w:rPr>
                <w:sz w:val="16"/>
              </w:rPr>
            </w:pPr>
            <w:r>
              <w:rPr>
                <w:sz w:val="16"/>
              </w:rPr>
              <w:t>0057</w:t>
            </w:r>
          </w:p>
        </w:tc>
        <w:tc>
          <w:tcPr>
            <w:tcW w:w="425" w:type="dxa"/>
          </w:tcPr>
          <w:p w14:paraId="6D296162" w14:textId="77777777" w:rsidR="00046D4A" w:rsidRPr="00B1530F" w:rsidRDefault="00046D4A" w:rsidP="004F19EB">
            <w:pPr>
              <w:pStyle w:val="TAR"/>
              <w:rPr>
                <w:sz w:val="16"/>
              </w:rPr>
            </w:pPr>
            <w:r>
              <w:rPr>
                <w:sz w:val="16"/>
              </w:rPr>
              <w:t>-</w:t>
            </w:r>
          </w:p>
        </w:tc>
        <w:tc>
          <w:tcPr>
            <w:tcW w:w="709" w:type="dxa"/>
          </w:tcPr>
          <w:p w14:paraId="6789E981" w14:textId="77777777" w:rsidR="00046D4A" w:rsidRPr="00B1530F" w:rsidRDefault="00046D4A" w:rsidP="004F19EB">
            <w:pPr>
              <w:pStyle w:val="TAL"/>
              <w:rPr>
                <w:sz w:val="16"/>
              </w:rPr>
            </w:pPr>
            <w:r>
              <w:rPr>
                <w:sz w:val="16"/>
              </w:rPr>
              <w:t>Rel-15</w:t>
            </w:r>
          </w:p>
        </w:tc>
        <w:tc>
          <w:tcPr>
            <w:tcW w:w="283" w:type="dxa"/>
          </w:tcPr>
          <w:p w14:paraId="30CFF246" w14:textId="77777777" w:rsidR="00046D4A" w:rsidRPr="00B1530F" w:rsidRDefault="00046D4A" w:rsidP="004F19EB">
            <w:pPr>
              <w:pStyle w:val="TAL"/>
              <w:rPr>
                <w:sz w:val="16"/>
              </w:rPr>
            </w:pPr>
            <w:r>
              <w:rPr>
                <w:sz w:val="16"/>
              </w:rPr>
              <w:t>F</w:t>
            </w:r>
          </w:p>
        </w:tc>
        <w:tc>
          <w:tcPr>
            <w:tcW w:w="3261" w:type="dxa"/>
          </w:tcPr>
          <w:p w14:paraId="348E3D4C" w14:textId="77777777" w:rsidR="00046D4A" w:rsidRPr="00B1530F" w:rsidRDefault="00046D4A" w:rsidP="004F19EB">
            <w:pPr>
              <w:pStyle w:val="TAL"/>
              <w:rPr>
                <w:sz w:val="16"/>
              </w:rPr>
            </w:pPr>
            <w:r>
              <w:rPr>
                <w:sz w:val="16"/>
              </w:rPr>
              <w:t>TEI15_Test</w:t>
            </w:r>
          </w:p>
        </w:tc>
        <w:tc>
          <w:tcPr>
            <w:tcW w:w="1269" w:type="dxa"/>
          </w:tcPr>
          <w:p w14:paraId="4FD26C98" w14:textId="77777777" w:rsidR="00046D4A" w:rsidRPr="00B1530F" w:rsidRDefault="00046D4A" w:rsidP="004F19EB">
            <w:pPr>
              <w:pStyle w:val="TAL"/>
              <w:rPr>
                <w:sz w:val="16"/>
              </w:rPr>
            </w:pPr>
            <w:r>
              <w:rPr>
                <w:sz w:val="16"/>
              </w:rPr>
              <w:t>agreed</w:t>
            </w:r>
          </w:p>
        </w:tc>
      </w:tr>
      <w:tr w:rsidR="00F86A74" w14:paraId="69D03904" w14:textId="77777777" w:rsidTr="00F86A74">
        <w:tc>
          <w:tcPr>
            <w:tcW w:w="1097" w:type="dxa"/>
          </w:tcPr>
          <w:p w14:paraId="5904CF33" w14:textId="77777777" w:rsidR="00046D4A" w:rsidRPr="00B1530F" w:rsidRDefault="00046D4A" w:rsidP="004F19EB">
            <w:pPr>
              <w:pStyle w:val="TAL"/>
              <w:rPr>
                <w:sz w:val="16"/>
              </w:rPr>
            </w:pPr>
            <w:r>
              <w:rPr>
                <w:sz w:val="16"/>
              </w:rPr>
              <w:t>R5-242359</w:t>
            </w:r>
          </w:p>
        </w:tc>
        <w:tc>
          <w:tcPr>
            <w:tcW w:w="3872" w:type="dxa"/>
          </w:tcPr>
          <w:p w14:paraId="288DC47A" w14:textId="77777777" w:rsidR="00046D4A" w:rsidRPr="00B1530F" w:rsidRDefault="00046D4A" w:rsidP="004F19EB">
            <w:pPr>
              <w:pStyle w:val="TAL"/>
              <w:rPr>
                <w:sz w:val="16"/>
              </w:rPr>
            </w:pPr>
            <w:r>
              <w:rPr>
                <w:sz w:val="16"/>
              </w:rPr>
              <w:t>Common correction of test cases in clauses 5 and 6</w:t>
            </w:r>
          </w:p>
        </w:tc>
        <w:tc>
          <w:tcPr>
            <w:tcW w:w="1408" w:type="dxa"/>
          </w:tcPr>
          <w:p w14:paraId="61B733D7" w14:textId="77777777" w:rsidR="00046D4A" w:rsidRPr="00B1530F" w:rsidRDefault="00046D4A" w:rsidP="004F19EB">
            <w:pPr>
              <w:pStyle w:val="TAL"/>
              <w:rPr>
                <w:sz w:val="16"/>
              </w:rPr>
            </w:pPr>
            <w:r>
              <w:rPr>
                <w:sz w:val="16"/>
              </w:rPr>
              <w:t>MCC TF160</w:t>
            </w:r>
          </w:p>
        </w:tc>
        <w:tc>
          <w:tcPr>
            <w:tcW w:w="989" w:type="dxa"/>
          </w:tcPr>
          <w:p w14:paraId="4C4CAFCC" w14:textId="77777777" w:rsidR="00046D4A" w:rsidRPr="00B1530F" w:rsidRDefault="00046D4A" w:rsidP="004F19EB">
            <w:pPr>
              <w:pStyle w:val="TAL"/>
              <w:rPr>
                <w:sz w:val="16"/>
              </w:rPr>
            </w:pPr>
            <w:r>
              <w:rPr>
                <w:sz w:val="16"/>
              </w:rPr>
              <w:t>36.579-7</w:t>
            </w:r>
          </w:p>
        </w:tc>
        <w:tc>
          <w:tcPr>
            <w:tcW w:w="851" w:type="dxa"/>
          </w:tcPr>
          <w:p w14:paraId="35010624" w14:textId="77777777" w:rsidR="00046D4A" w:rsidRPr="00B1530F" w:rsidRDefault="00046D4A" w:rsidP="004F19EB">
            <w:pPr>
              <w:pStyle w:val="TAL"/>
              <w:rPr>
                <w:sz w:val="16"/>
              </w:rPr>
            </w:pPr>
            <w:r>
              <w:rPr>
                <w:sz w:val="16"/>
              </w:rPr>
              <w:t>0058</w:t>
            </w:r>
          </w:p>
        </w:tc>
        <w:tc>
          <w:tcPr>
            <w:tcW w:w="425" w:type="dxa"/>
          </w:tcPr>
          <w:p w14:paraId="0355758A" w14:textId="77777777" w:rsidR="00046D4A" w:rsidRPr="00B1530F" w:rsidRDefault="00046D4A" w:rsidP="004F19EB">
            <w:pPr>
              <w:pStyle w:val="TAR"/>
              <w:rPr>
                <w:sz w:val="16"/>
              </w:rPr>
            </w:pPr>
            <w:r>
              <w:rPr>
                <w:sz w:val="16"/>
              </w:rPr>
              <w:t>-</w:t>
            </w:r>
          </w:p>
        </w:tc>
        <w:tc>
          <w:tcPr>
            <w:tcW w:w="709" w:type="dxa"/>
          </w:tcPr>
          <w:p w14:paraId="008AD62D" w14:textId="77777777" w:rsidR="00046D4A" w:rsidRPr="00B1530F" w:rsidRDefault="00046D4A" w:rsidP="004F19EB">
            <w:pPr>
              <w:pStyle w:val="TAL"/>
              <w:rPr>
                <w:sz w:val="16"/>
              </w:rPr>
            </w:pPr>
            <w:r>
              <w:rPr>
                <w:sz w:val="16"/>
              </w:rPr>
              <w:t>Rel-16</w:t>
            </w:r>
          </w:p>
        </w:tc>
        <w:tc>
          <w:tcPr>
            <w:tcW w:w="283" w:type="dxa"/>
          </w:tcPr>
          <w:p w14:paraId="694721CF" w14:textId="77777777" w:rsidR="00046D4A" w:rsidRPr="00B1530F" w:rsidRDefault="00046D4A" w:rsidP="004F19EB">
            <w:pPr>
              <w:pStyle w:val="TAL"/>
              <w:rPr>
                <w:sz w:val="16"/>
              </w:rPr>
            </w:pPr>
            <w:r>
              <w:rPr>
                <w:sz w:val="16"/>
              </w:rPr>
              <w:t>F</w:t>
            </w:r>
          </w:p>
        </w:tc>
        <w:tc>
          <w:tcPr>
            <w:tcW w:w="3261" w:type="dxa"/>
          </w:tcPr>
          <w:p w14:paraId="68E8FB82" w14:textId="77777777" w:rsidR="00046D4A" w:rsidRPr="00B1530F" w:rsidRDefault="00046D4A" w:rsidP="004F19EB">
            <w:pPr>
              <w:pStyle w:val="TAL"/>
              <w:rPr>
                <w:sz w:val="16"/>
              </w:rPr>
            </w:pPr>
            <w:r>
              <w:rPr>
                <w:sz w:val="16"/>
              </w:rPr>
              <w:t>TEI14_Test, MCImp-UEConTest</w:t>
            </w:r>
          </w:p>
        </w:tc>
        <w:tc>
          <w:tcPr>
            <w:tcW w:w="1269" w:type="dxa"/>
          </w:tcPr>
          <w:p w14:paraId="4D059274" w14:textId="77777777" w:rsidR="00046D4A" w:rsidRPr="00B1530F" w:rsidRDefault="00046D4A" w:rsidP="004F19EB">
            <w:pPr>
              <w:pStyle w:val="TAL"/>
              <w:rPr>
                <w:sz w:val="16"/>
              </w:rPr>
            </w:pPr>
            <w:r>
              <w:rPr>
                <w:sz w:val="16"/>
              </w:rPr>
              <w:t>agreed</w:t>
            </w:r>
          </w:p>
        </w:tc>
      </w:tr>
      <w:tr w:rsidR="00F86A74" w14:paraId="2783BDB0" w14:textId="77777777" w:rsidTr="00F86A74">
        <w:tc>
          <w:tcPr>
            <w:tcW w:w="1097" w:type="dxa"/>
          </w:tcPr>
          <w:p w14:paraId="7428363A" w14:textId="77777777" w:rsidR="00046D4A" w:rsidRPr="00B1530F" w:rsidRDefault="00046D4A" w:rsidP="004F19EB">
            <w:pPr>
              <w:pStyle w:val="TAL"/>
              <w:rPr>
                <w:sz w:val="16"/>
              </w:rPr>
            </w:pPr>
            <w:r>
              <w:rPr>
                <w:sz w:val="16"/>
              </w:rPr>
              <w:t>R5-243267</w:t>
            </w:r>
          </w:p>
        </w:tc>
        <w:tc>
          <w:tcPr>
            <w:tcW w:w="3872" w:type="dxa"/>
          </w:tcPr>
          <w:p w14:paraId="45B53EDD" w14:textId="77777777" w:rsidR="00046D4A" w:rsidRPr="00B1530F" w:rsidRDefault="00046D4A" w:rsidP="004F19EB">
            <w:pPr>
              <w:pStyle w:val="TAL"/>
              <w:rPr>
                <w:sz w:val="16"/>
              </w:rPr>
            </w:pPr>
            <w:r>
              <w:rPr>
                <w:sz w:val="16"/>
              </w:rPr>
              <w:t>Addition of new TC 6.5.1 Location Information Request</w:t>
            </w:r>
          </w:p>
        </w:tc>
        <w:tc>
          <w:tcPr>
            <w:tcW w:w="1408" w:type="dxa"/>
          </w:tcPr>
          <w:p w14:paraId="55397E6C" w14:textId="77777777" w:rsidR="00046D4A" w:rsidRPr="00B1530F" w:rsidRDefault="00046D4A" w:rsidP="004F19EB">
            <w:pPr>
              <w:pStyle w:val="TAL"/>
              <w:rPr>
                <w:sz w:val="16"/>
              </w:rPr>
            </w:pPr>
            <w:r>
              <w:rPr>
                <w:sz w:val="16"/>
              </w:rPr>
              <w:t>NIST</w:t>
            </w:r>
          </w:p>
        </w:tc>
        <w:tc>
          <w:tcPr>
            <w:tcW w:w="989" w:type="dxa"/>
          </w:tcPr>
          <w:p w14:paraId="19B3E2C8" w14:textId="77777777" w:rsidR="00046D4A" w:rsidRPr="00B1530F" w:rsidRDefault="00046D4A" w:rsidP="004F19EB">
            <w:pPr>
              <w:pStyle w:val="TAL"/>
              <w:rPr>
                <w:sz w:val="16"/>
              </w:rPr>
            </w:pPr>
            <w:r>
              <w:rPr>
                <w:sz w:val="16"/>
              </w:rPr>
              <w:t>36.579-7</w:t>
            </w:r>
          </w:p>
        </w:tc>
        <w:tc>
          <w:tcPr>
            <w:tcW w:w="851" w:type="dxa"/>
          </w:tcPr>
          <w:p w14:paraId="250FDB90" w14:textId="77777777" w:rsidR="00046D4A" w:rsidRPr="00B1530F" w:rsidRDefault="00046D4A" w:rsidP="004F19EB">
            <w:pPr>
              <w:pStyle w:val="TAL"/>
              <w:rPr>
                <w:sz w:val="16"/>
              </w:rPr>
            </w:pPr>
            <w:r>
              <w:rPr>
                <w:sz w:val="16"/>
              </w:rPr>
              <w:t>0059</w:t>
            </w:r>
          </w:p>
        </w:tc>
        <w:tc>
          <w:tcPr>
            <w:tcW w:w="425" w:type="dxa"/>
          </w:tcPr>
          <w:p w14:paraId="6C66F309" w14:textId="77777777" w:rsidR="00046D4A" w:rsidRPr="00B1530F" w:rsidRDefault="00046D4A" w:rsidP="004F19EB">
            <w:pPr>
              <w:pStyle w:val="TAR"/>
              <w:rPr>
                <w:sz w:val="16"/>
              </w:rPr>
            </w:pPr>
            <w:r>
              <w:rPr>
                <w:sz w:val="16"/>
              </w:rPr>
              <w:t>-</w:t>
            </w:r>
          </w:p>
        </w:tc>
        <w:tc>
          <w:tcPr>
            <w:tcW w:w="709" w:type="dxa"/>
          </w:tcPr>
          <w:p w14:paraId="4486844D" w14:textId="77777777" w:rsidR="00046D4A" w:rsidRPr="00B1530F" w:rsidRDefault="00046D4A" w:rsidP="004F19EB">
            <w:pPr>
              <w:pStyle w:val="TAL"/>
              <w:rPr>
                <w:sz w:val="16"/>
              </w:rPr>
            </w:pPr>
            <w:r>
              <w:rPr>
                <w:sz w:val="16"/>
              </w:rPr>
              <w:t>Rel-16</w:t>
            </w:r>
          </w:p>
        </w:tc>
        <w:tc>
          <w:tcPr>
            <w:tcW w:w="283" w:type="dxa"/>
          </w:tcPr>
          <w:p w14:paraId="778E4454" w14:textId="77777777" w:rsidR="00046D4A" w:rsidRPr="00B1530F" w:rsidRDefault="00046D4A" w:rsidP="004F19EB">
            <w:pPr>
              <w:pStyle w:val="TAL"/>
              <w:rPr>
                <w:sz w:val="16"/>
              </w:rPr>
            </w:pPr>
            <w:r>
              <w:rPr>
                <w:sz w:val="16"/>
              </w:rPr>
              <w:t>F</w:t>
            </w:r>
          </w:p>
        </w:tc>
        <w:tc>
          <w:tcPr>
            <w:tcW w:w="3261" w:type="dxa"/>
          </w:tcPr>
          <w:p w14:paraId="27E039DC" w14:textId="77777777" w:rsidR="00046D4A" w:rsidRPr="00B1530F" w:rsidRDefault="00046D4A" w:rsidP="004F19EB">
            <w:pPr>
              <w:pStyle w:val="TAL"/>
              <w:rPr>
                <w:sz w:val="16"/>
              </w:rPr>
            </w:pPr>
            <w:r>
              <w:rPr>
                <w:sz w:val="16"/>
              </w:rPr>
              <w:t>MCProtoc16_enh2MCPTT_eMCData2-ConTest</w:t>
            </w:r>
          </w:p>
        </w:tc>
        <w:tc>
          <w:tcPr>
            <w:tcW w:w="1269" w:type="dxa"/>
          </w:tcPr>
          <w:p w14:paraId="601883C3" w14:textId="77777777" w:rsidR="00046D4A" w:rsidRPr="00B1530F" w:rsidRDefault="00046D4A" w:rsidP="004F19EB">
            <w:pPr>
              <w:pStyle w:val="TAL"/>
              <w:rPr>
                <w:sz w:val="16"/>
              </w:rPr>
            </w:pPr>
            <w:r>
              <w:rPr>
                <w:sz w:val="16"/>
              </w:rPr>
              <w:t>revised</w:t>
            </w:r>
          </w:p>
        </w:tc>
      </w:tr>
      <w:tr w:rsidR="00F86A74" w14:paraId="60BB7384" w14:textId="77777777" w:rsidTr="00F86A74">
        <w:tc>
          <w:tcPr>
            <w:tcW w:w="1097" w:type="dxa"/>
          </w:tcPr>
          <w:p w14:paraId="0410C75B" w14:textId="77777777" w:rsidR="00046D4A" w:rsidRPr="00B1530F" w:rsidRDefault="00046D4A" w:rsidP="004F19EB">
            <w:pPr>
              <w:pStyle w:val="TAL"/>
              <w:rPr>
                <w:sz w:val="16"/>
              </w:rPr>
            </w:pPr>
            <w:r>
              <w:rPr>
                <w:sz w:val="16"/>
              </w:rPr>
              <w:t>R5-243570</w:t>
            </w:r>
          </w:p>
        </w:tc>
        <w:tc>
          <w:tcPr>
            <w:tcW w:w="3872" w:type="dxa"/>
          </w:tcPr>
          <w:p w14:paraId="12BCAD4D" w14:textId="77777777" w:rsidR="00046D4A" w:rsidRPr="00B1530F" w:rsidRDefault="00046D4A" w:rsidP="004F19EB">
            <w:pPr>
              <w:pStyle w:val="TAL"/>
              <w:rPr>
                <w:sz w:val="16"/>
              </w:rPr>
            </w:pPr>
            <w:r>
              <w:rPr>
                <w:sz w:val="16"/>
              </w:rPr>
              <w:t>Addition of new TC 6.5.1 Location Information Request</w:t>
            </w:r>
          </w:p>
        </w:tc>
        <w:tc>
          <w:tcPr>
            <w:tcW w:w="1408" w:type="dxa"/>
          </w:tcPr>
          <w:p w14:paraId="6B512223" w14:textId="77777777" w:rsidR="00046D4A" w:rsidRPr="00B1530F" w:rsidRDefault="00046D4A" w:rsidP="004F19EB">
            <w:pPr>
              <w:pStyle w:val="TAL"/>
              <w:rPr>
                <w:sz w:val="16"/>
              </w:rPr>
            </w:pPr>
            <w:r>
              <w:rPr>
                <w:sz w:val="16"/>
              </w:rPr>
              <w:t>NIST</w:t>
            </w:r>
          </w:p>
        </w:tc>
        <w:tc>
          <w:tcPr>
            <w:tcW w:w="989" w:type="dxa"/>
          </w:tcPr>
          <w:p w14:paraId="22977747" w14:textId="77777777" w:rsidR="00046D4A" w:rsidRPr="00B1530F" w:rsidRDefault="00046D4A" w:rsidP="004F19EB">
            <w:pPr>
              <w:pStyle w:val="TAL"/>
              <w:rPr>
                <w:sz w:val="16"/>
              </w:rPr>
            </w:pPr>
            <w:r>
              <w:rPr>
                <w:sz w:val="16"/>
              </w:rPr>
              <w:t>36.579-7</w:t>
            </w:r>
          </w:p>
        </w:tc>
        <w:tc>
          <w:tcPr>
            <w:tcW w:w="851" w:type="dxa"/>
          </w:tcPr>
          <w:p w14:paraId="27C79B43" w14:textId="77777777" w:rsidR="00046D4A" w:rsidRPr="00B1530F" w:rsidRDefault="00046D4A" w:rsidP="004F19EB">
            <w:pPr>
              <w:pStyle w:val="TAL"/>
              <w:rPr>
                <w:sz w:val="16"/>
              </w:rPr>
            </w:pPr>
            <w:r>
              <w:rPr>
                <w:sz w:val="16"/>
              </w:rPr>
              <w:t>0059</w:t>
            </w:r>
          </w:p>
        </w:tc>
        <w:tc>
          <w:tcPr>
            <w:tcW w:w="425" w:type="dxa"/>
          </w:tcPr>
          <w:p w14:paraId="2F9C2338" w14:textId="77777777" w:rsidR="00046D4A" w:rsidRPr="00B1530F" w:rsidRDefault="00046D4A" w:rsidP="004F19EB">
            <w:pPr>
              <w:pStyle w:val="TAR"/>
              <w:rPr>
                <w:sz w:val="16"/>
              </w:rPr>
            </w:pPr>
            <w:r>
              <w:rPr>
                <w:sz w:val="16"/>
              </w:rPr>
              <w:t>1</w:t>
            </w:r>
          </w:p>
        </w:tc>
        <w:tc>
          <w:tcPr>
            <w:tcW w:w="709" w:type="dxa"/>
          </w:tcPr>
          <w:p w14:paraId="13FFF8EF" w14:textId="77777777" w:rsidR="00046D4A" w:rsidRPr="00B1530F" w:rsidRDefault="00046D4A" w:rsidP="004F19EB">
            <w:pPr>
              <w:pStyle w:val="TAL"/>
              <w:rPr>
                <w:sz w:val="16"/>
              </w:rPr>
            </w:pPr>
            <w:r>
              <w:rPr>
                <w:sz w:val="16"/>
              </w:rPr>
              <w:t>Rel-16</w:t>
            </w:r>
          </w:p>
        </w:tc>
        <w:tc>
          <w:tcPr>
            <w:tcW w:w="283" w:type="dxa"/>
          </w:tcPr>
          <w:p w14:paraId="5DFD9747" w14:textId="77777777" w:rsidR="00046D4A" w:rsidRPr="00B1530F" w:rsidRDefault="00046D4A" w:rsidP="004F19EB">
            <w:pPr>
              <w:pStyle w:val="TAL"/>
              <w:rPr>
                <w:sz w:val="16"/>
              </w:rPr>
            </w:pPr>
            <w:r>
              <w:rPr>
                <w:sz w:val="16"/>
              </w:rPr>
              <w:t>F</w:t>
            </w:r>
          </w:p>
        </w:tc>
        <w:tc>
          <w:tcPr>
            <w:tcW w:w="3261" w:type="dxa"/>
          </w:tcPr>
          <w:p w14:paraId="64A1704F" w14:textId="77777777" w:rsidR="00046D4A" w:rsidRPr="00B1530F" w:rsidRDefault="00046D4A" w:rsidP="004F19EB">
            <w:pPr>
              <w:pStyle w:val="TAL"/>
              <w:rPr>
                <w:sz w:val="16"/>
              </w:rPr>
            </w:pPr>
            <w:r>
              <w:rPr>
                <w:sz w:val="16"/>
              </w:rPr>
              <w:t>MCProtoc16_enh2MCPTT_eMCData2-ConTest</w:t>
            </w:r>
          </w:p>
        </w:tc>
        <w:tc>
          <w:tcPr>
            <w:tcW w:w="1269" w:type="dxa"/>
          </w:tcPr>
          <w:p w14:paraId="205E67A9" w14:textId="77777777" w:rsidR="00046D4A" w:rsidRPr="00B1530F" w:rsidRDefault="00046D4A" w:rsidP="004F19EB">
            <w:pPr>
              <w:pStyle w:val="TAL"/>
              <w:rPr>
                <w:sz w:val="16"/>
              </w:rPr>
            </w:pPr>
            <w:r>
              <w:rPr>
                <w:sz w:val="16"/>
              </w:rPr>
              <w:t>agreed</w:t>
            </w:r>
          </w:p>
        </w:tc>
      </w:tr>
      <w:tr w:rsidR="00F86A74" w14:paraId="451FBC68" w14:textId="77777777" w:rsidTr="00F86A74">
        <w:tc>
          <w:tcPr>
            <w:tcW w:w="1097" w:type="dxa"/>
          </w:tcPr>
          <w:p w14:paraId="124B86D7" w14:textId="77777777" w:rsidR="00046D4A" w:rsidRPr="00B1530F" w:rsidRDefault="00046D4A" w:rsidP="004F19EB">
            <w:pPr>
              <w:pStyle w:val="TAL"/>
              <w:rPr>
                <w:sz w:val="16"/>
              </w:rPr>
            </w:pPr>
            <w:r>
              <w:rPr>
                <w:sz w:val="16"/>
              </w:rPr>
              <w:t>R5-243268</w:t>
            </w:r>
          </w:p>
        </w:tc>
        <w:tc>
          <w:tcPr>
            <w:tcW w:w="3872" w:type="dxa"/>
          </w:tcPr>
          <w:p w14:paraId="7680B18E" w14:textId="77777777" w:rsidR="00046D4A" w:rsidRPr="00B1530F" w:rsidRDefault="00046D4A" w:rsidP="004F19EB">
            <w:pPr>
              <w:pStyle w:val="TAL"/>
              <w:rPr>
                <w:sz w:val="16"/>
              </w:rPr>
            </w:pPr>
            <w:r>
              <w:rPr>
                <w:sz w:val="16"/>
              </w:rPr>
              <w:t>Addition of new TC 6.5.2 Location Report triggering</w:t>
            </w:r>
          </w:p>
        </w:tc>
        <w:tc>
          <w:tcPr>
            <w:tcW w:w="1408" w:type="dxa"/>
          </w:tcPr>
          <w:p w14:paraId="4228916B" w14:textId="77777777" w:rsidR="00046D4A" w:rsidRPr="00B1530F" w:rsidRDefault="00046D4A" w:rsidP="004F19EB">
            <w:pPr>
              <w:pStyle w:val="TAL"/>
              <w:rPr>
                <w:sz w:val="16"/>
              </w:rPr>
            </w:pPr>
            <w:r>
              <w:rPr>
                <w:sz w:val="16"/>
              </w:rPr>
              <w:t>NIST</w:t>
            </w:r>
          </w:p>
        </w:tc>
        <w:tc>
          <w:tcPr>
            <w:tcW w:w="989" w:type="dxa"/>
          </w:tcPr>
          <w:p w14:paraId="295F8107" w14:textId="77777777" w:rsidR="00046D4A" w:rsidRPr="00B1530F" w:rsidRDefault="00046D4A" w:rsidP="004F19EB">
            <w:pPr>
              <w:pStyle w:val="TAL"/>
              <w:rPr>
                <w:sz w:val="16"/>
              </w:rPr>
            </w:pPr>
            <w:r>
              <w:rPr>
                <w:sz w:val="16"/>
              </w:rPr>
              <w:t>36.579-7</w:t>
            </w:r>
          </w:p>
        </w:tc>
        <w:tc>
          <w:tcPr>
            <w:tcW w:w="851" w:type="dxa"/>
          </w:tcPr>
          <w:p w14:paraId="4FE5A423" w14:textId="77777777" w:rsidR="00046D4A" w:rsidRPr="00B1530F" w:rsidRDefault="00046D4A" w:rsidP="004F19EB">
            <w:pPr>
              <w:pStyle w:val="TAL"/>
              <w:rPr>
                <w:sz w:val="16"/>
              </w:rPr>
            </w:pPr>
            <w:r>
              <w:rPr>
                <w:sz w:val="16"/>
              </w:rPr>
              <w:t>0060</w:t>
            </w:r>
          </w:p>
        </w:tc>
        <w:tc>
          <w:tcPr>
            <w:tcW w:w="425" w:type="dxa"/>
          </w:tcPr>
          <w:p w14:paraId="37D6AE34" w14:textId="77777777" w:rsidR="00046D4A" w:rsidRPr="00B1530F" w:rsidRDefault="00046D4A" w:rsidP="004F19EB">
            <w:pPr>
              <w:pStyle w:val="TAR"/>
              <w:rPr>
                <w:sz w:val="16"/>
              </w:rPr>
            </w:pPr>
            <w:r>
              <w:rPr>
                <w:sz w:val="16"/>
              </w:rPr>
              <w:t>-</w:t>
            </w:r>
          </w:p>
        </w:tc>
        <w:tc>
          <w:tcPr>
            <w:tcW w:w="709" w:type="dxa"/>
          </w:tcPr>
          <w:p w14:paraId="41E5D26A" w14:textId="77777777" w:rsidR="00046D4A" w:rsidRPr="00B1530F" w:rsidRDefault="00046D4A" w:rsidP="004F19EB">
            <w:pPr>
              <w:pStyle w:val="TAL"/>
              <w:rPr>
                <w:sz w:val="16"/>
              </w:rPr>
            </w:pPr>
            <w:r>
              <w:rPr>
                <w:sz w:val="16"/>
              </w:rPr>
              <w:t>Rel-16</w:t>
            </w:r>
          </w:p>
        </w:tc>
        <w:tc>
          <w:tcPr>
            <w:tcW w:w="283" w:type="dxa"/>
          </w:tcPr>
          <w:p w14:paraId="28C5F7F6" w14:textId="77777777" w:rsidR="00046D4A" w:rsidRPr="00B1530F" w:rsidRDefault="00046D4A" w:rsidP="004F19EB">
            <w:pPr>
              <w:pStyle w:val="TAL"/>
              <w:rPr>
                <w:sz w:val="16"/>
              </w:rPr>
            </w:pPr>
            <w:r>
              <w:rPr>
                <w:sz w:val="16"/>
              </w:rPr>
              <w:t>F</w:t>
            </w:r>
          </w:p>
        </w:tc>
        <w:tc>
          <w:tcPr>
            <w:tcW w:w="3261" w:type="dxa"/>
          </w:tcPr>
          <w:p w14:paraId="4DC66ED5" w14:textId="77777777" w:rsidR="00046D4A" w:rsidRPr="00B1530F" w:rsidRDefault="00046D4A" w:rsidP="004F19EB">
            <w:pPr>
              <w:pStyle w:val="TAL"/>
              <w:rPr>
                <w:sz w:val="16"/>
              </w:rPr>
            </w:pPr>
            <w:r>
              <w:rPr>
                <w:sz w:val="16"/>
              </w:rPr>
              <w:t>MCProtoc16_enh2MCPTT_eMCData2-ConTest</w:t>
            </w:r>
          </w:p>
        </w:tc>
        <w:tc>
          <w:tcPr>
            <w:tcW w:w="1269" w:type="dxa"/>
          </w:tcPr>
          <w:p w14:paraId="5096D2BF" w14:textId="77777777" w:rsidR="00046D4A" w:rsidRPr="00B1530F" w:rsidRDefault="00046D4A" w:rsidP="004F19EB">
            <w:pPr>
              <w:pStyle w:val="TAL"/>
              <w:rPr>
                <w:sz w:val="16"/>
              </w:rPr>
            </w:pPr>
            <w:r>
              <w:rPr>
                <w:sz w:val="16"/>
              </w:rPr>
              <w:t>revised</w:t>
            </w:r>
          </w:p>
        </w:tc>
      </w:tr>
      <w:tr w:rsidR="00F86A74" w14:paraId="117FE970" w14:textId="77777777" w:rsidTr="00F86A74">
        <w:tc>
          <w:tcPr>
            <w:tcW w:w="1097" w:type="dxa"/>
          </w:tcPr>
          <w:p w14:paraId="6D8BC582" w14:textId="77777777" w:rsidR="00046D4A" w:rsidRPr="00B1530F" w:rsidRDefault="00046D4A" w:rsidP="004F19EB">
            <w:pPr>
              <w:pStyle w:val="TAL"/>
              <w:rPr>
                <w:sz w:val="16"/>
              </w:rPr>
            </w:pPr>
            <w:r>
              <w:rPr>
                <w:sz w:val="16"/>
              </w:rPr>
              <w:t>R5-243571</w:t>
            </w:r>
          </w:p>
        </w:tc>
        <w:tc>
          <w:tcPr>
            <w:tcW w:w="3872" w:type="dxa"/>
          </w:tcPr>
          <w:p w14:paraId="2625035D" w14:textId="77777777" w:rsidR="00046D4A" w:rsidRPr="00B1530F" w:rsidRDefault="00046D4A" w:rsidP="004F19EB">
            <w:pPr>
              <w:pStyle w:val="TAL"/>
              <w:rPr>
                <w:sz w:val="16"/>
              </w:rPr>
            </w:pPr>
            <w:r>
              <w:rPr>
                <w:sz w:val="16"/>
              </w:rPr>
              <w:t>Addition of new TC 6.5.2 Location Report triggering</w:t>
            </w:r>
          </w:p>
        </w:tc>
        <w:tc>
          <w:tcPr>
            <w:tcW w:w="1408" w:type="dxa"/>
          </w:tcPr>
          <w:p w14:paraId="74FED96E" w14:textId="77777777" w:rsidR="00046D4A" w:rsidRPr="00B1530F" w:rsidRDefault="00046D4A" w:rsidP="004F19EB">
            <w:pPr>
              <w:pStyle w:val="TAL"/>
              <w:rPr>
                <w:sz w:val="16"/>
              </w:rPr>
            </w:pPr>
            <w:r>
              <w:rPr>
                <w:sz w:val="16"/>
              </w:rPr>
              <w:t>NIST</w:t>
            </w:r>
          </w:p>
        </w:tc>
        <w:tc>
          <w:tcPr>
            <w:tcW w:w="989" w:type="dxa"/>
          </w:tcPr>
          <w:p w14:paraId="6FE83836" w14:textId="77777777" w:rsidR="00046D4A" w:rsidRPr="00B1530F" w:rsidRDefault="00046D4A" w:rsidP="004F19EB">
            <w:pPr>
              <w:pStyle w:val="TAL"/>
              <w:rPr>
                <w:sz w:val="16"/>
              </w:rPr>
            </w:pPr>
            <w:r>
              <w:rPr>
                <w:sz w:val="16"/>
              </w:rPr>
              <w:t>36.579-7</w:t>
            </w:r>
          </w:p>
        </w:tc>
        <w:tc>
          <w:tcPr>
            <w:tcW w:w="851" w:type="dxa"/>
          </w:tcPr>
          <w:p w14:paraId="3AC15525" w14:textId="77777777" w:rsidR="00046D4A" w:rsidRPr="00B1530F" w:rsidRDefault="00046D4A" w:rsidP="004F19EB">
            <w:pPr>
              <w:pStyle w:val="TAL"/>
              <w:rPr>
                <w:sz w:val="16"/>
              </w:rPr>
            </w:pPr>
            <w:r>
              <w:rPr>
                <w:sz w:val="16"/>
              </w:rPr>
              <w:t>0060</w:t>
            </w:r>
          </w:p>
        </w:tc>
        <w:tc>
          <w:tcPr>
            <w:tcW w:w="425" w:type="dxa"/>
          </w:tcPr>
          <w:p w14:paraId="25EC4B14" w14:textId="77777777" w:rsidR="00046D4A" w:rsidRPr="00B1530F" w:rsidRDefault="00046D4A" w:rsidP="004F19EB">
            <w:pPr>
              <w:pStyle w:val="TAR"/>
              <w:rPr>
                <w:sz w:val="16"/>
              </w:rPr>
            </w:pPr>
            <w:r>
              <w:rPr>
                <w:sz w:val="16"/>
              </w:rPr>
              <w:t>1</w:t>
            </w:r>
          </w:p>
        </w:tc>
        <w:tc>
          <w:tcPr>
            <w:tcW w:w="709" w:type="dxa"/>
          </w:tcPr>
          <w:p w14:paraId="7509018C" w14:textId="77777777" w:rsidR="00046D4A" w:rsidRPr="00B1530F" w:rsidRDefault="00046D4A" w:rsidP="004F19EB">
            <w:pPr>
              <w:pStyle w:val="TAL"/>
              <w:rPr>
                <w:sz w:val="16"/>
              </w:rPr>
            </w:pPr>
            <w:r>
              <w:rPr>
                <w:sz w:val="16"/>
              </w:rPr>
              <w:t>Rel-16</w:t>
            </w:r>
          </w:p>
        </w:tc>
        <w:tc>
          <w:tcPr>
            <w:tcW w:w="283" w:type="dxa"/>
          </w:tcPr>
          <w:p w14:paraId="758D5C68" w14:textId="77777777" w:rsidR="00046D4A" w:rsidRPr="00B1530F" w:rsidRDefault="00046D4A" w:rsidP="004F19EB">
            <w:pPr>
              <w:pStyle w:val="TAL"/>
              <w:rPr>
                <w:sz w:val="16"/>
              </w:rPr>
            </w:pPr>
            <w:r>
              <w:rPr>
                <w:sz w:val="16"/>
              </w:rPr>
              <w:t>F</w:t>
            </w:r>
          </w:p>
        </w:tc>
        <w:tc>
          <w:tcPr>
            <w:tcW w:w="3261" w:type="dxa"/>
          </w:tcPr>
          <w:p w14:paraId="4B1EE80F" w14:textId="77777777" w:rsidR="00046D4A" w:rsidRPr="00B1530F" w:rsidRDefault="00046D4A" w:rsidP="004F19EB">
            <w:pPr>
              <w:pStyle w:val="TAL"/>
              <w:rPr>
                <w:sz w:val="16"/>
              </w:rPr>
            </w:pPr>
            <w:r>
              <w:rPr>
                <w:sz w:val="16"/>
              </w:rPr>
              <w:t>MCProtoc16_enh2MCPTT_eMCData2-ConTest</w:t>
            </w:r>
          </w:p>
        </w:tc>
        <w:tc>
          <w:tcPr>
            <w:tcW w:w="1269" w:type="dxa"/>
          </w:tcPr>
          <w:p w14:paraId="7BB95F09" w14:textId="77777777" w:rsidR="00046D4A" w:rsidRPr="00B1530F" w:rsidRDefault="00046D4A" w:rsidP="004F19EB">
            <w:pPr>
              <w:pStyle w:val="TAL"/>
              <w:rPr>
                <w:sz w:val="16"/>
              </w:rPr>
            </w:pPr>
            <w:r>
              <w:rPr>
                <w:sz w:val="16"/>
              </w:rPr>
              <w:t>agreed</w:t>
            </w:r>
          </w:p>
        </w:tc>
      </w:tr>
      <w:tr w:rsidR="00F86A74" w14:paraId="43885E3B" w14:textId="77777777" w:rsidTr="00F86A74">
        <w:tc>
          <w:tcPr>
            <w:tcW w:w="1097" w:type="dxa"/>
          </w:tcPr>
          <w:p w14:paraId="732B2941" w14:textId="77777777" w:rsidR="00046D4A" w:rsidRPr="00B1530F" w:rsidRDefault="00046D4A" w:rsidP="004F19EB">
            <w:pPr>
              <w:pStyle w:val="TAL"/>
              <w:rPr>
                <w:sz w:val="16"/>
              </w:rPr>
            </w:pPr>
            <w:r>
              <w:rPr>
                <w:sz w:val="16"/>
              </w:rPr>
              <w:t>R5-243269</w:t>
            </w:r>
          </w:p>
        </w:tc>
        <w:tc>
          <w:tcPr>
            <w:tcW w:w="3872" w:type="dxa"/>
          </w:tcPr>
          <w:p w14:paraId="59DA8BF6" w14:textId="77777777" w:rsidR="00046D4A" w:rsidRPr="00B1530F" w:rsidRDefault="00046D4A" w:rsidP="004F19EB">
            <w:pPr>
              <w:pStyle w:val="TAL"/>
              <w:rPr>
                <w:sz w:val="16"/>
              </w:rPr>
            </w:pPr>
            <w:r>
              <w:rPr>
                <w:sz w:val="16"/>
              </w:rPr>
              <w:t>Addition of new TC 5.8 Rules based affiliation status change</w:t>
            </w:r>
          </w:p>
        </w:tc>
        <w:tc>
          <w:tcPr>
            <w:tcW w:w="1408" w:type="dxa"/>
          </w:tcPr>
          <w:p w14:paraId="30384531" w14:textId="77777777" w:rsidR="00046D4A" w:rsidRPr="00B1530F" w:rsidRDefault="00046D4A" w:rsidP="004F19EB">
            <w:pPr>
              <w:pStyle w:val="TAL"/>
              <w:rPr>
                <w:sz w:val="16"/>
              </w:rPr>
            </w:pPr>
            <w:r>
              <w:rPr>
                <w:sz w:val="16"/>
              </w:rPr>
              <w:t>NIST</w:t>
            </w:r>
          </w:p>
        </w:tc>
        <w:tc>
          <w:tcPr>
            <w:tcW w:w="989" w:type="dxa"/>
          </w:tcPr>
          <w:p w14:paraId="79C3470F" w14:textId="77777777" w:rsidR="00046D4A" w:rsidRPr="00B1530F" w:rsidRDefault="00046D4A" w:rsidP="004F19EB">
            <w:pPr>
              <w:pStyle w:val="TAL"/>
              <w:rPr>
                <w:sz w:val="16"/>
              </w:rPr>
            </w:pPr>
            <w:r>
              <w:rPr>
                <w:sz w:val="16"/>
              </w:rPr>
              <w:t>36.579-7</w:t>
            </w:r>
          </w:p>
        </w:tc>
        <w:tc>
          <w:tcPr>
            <w:tcW w:w="851" w:type="dxa"/>
          </w:tcPr>
          <w:p w14:paraId="5389F79E" w14:textId="77777777" w:rsidR="00046D4A" w:rsidRPr="00B1530F" w:rsidRDefault="00046D4A" w:rsidP="004F19EB">
            <w:pPr>
              <w:pStyle w:val="TAL"/>
              <w:rPr>
                <w:sz w:val="16"/>
              </w:rPr>
            </w:pPr>
            <w:r>
              <w:rPr>
                <w:sz w:val="16"/>
              </w:rPr>
              <w:t>0061</w:t>
            </w:r>
          </w:p>
        </w:tc>
        <w:tc>
          <w:tcPr>
            <w:tcW w:w="425" w:type="dxa"/>
          </w:tcPr>
          <w:p w14:paraId="6EED5B43" w14:textId="77777777" w:rsidR="00046D4A" w:rsidRPr="00B1530F" w:rsidRDefault="00046D4A" w:rsidP="004F19EB">
            <w:pPr>
              <w:pStyle w:val="TAR"/>
              <w:rPr>
                <w:sz w:val="16"/>
              </w:rPr>
            </w:pPr>
            <w:r>
              <w:rPr>
                <w:sz w:val="16"/>
              </w:rPr>
              <w:t>-</w:t>
            </w:r>
          </w:p>
        </w:tc>
        <w:tc>
          <w:tcPr>
            <w:tcW w:w="709" w:type="dxa"/>
          </w:tcPr>
          <w:p w14:paraId="22D304A4" w14:textId="77777777" w:rsidR="00046D4A" w:rsidRPr="00B1530F" w:rsidRDefault="00046D4A" w:rsidP="004F19EB">
            <w:pPr>
              <w:pStyle w:val="TAL"/>
              <w:rPr>
                <w:sz w:val="16"/>
              </w:rPr>
            </w:pPr>
            <w:r>
              <w:rPr>
                <w:sz w:val="16"/>
              </w:rPr>
              <w:t>Rel-16</w:t>
            </w:r>
          </w:p>
        </w:tc>
        <w:tc>
          <w:tcPr>
            <w:tcW w:w="283" w:type="dxa"/>
          </w:tcPr>
          <w:p w14:paraId="1465BF41" w14:textId="77777777" w:rsidR="00046D4A" w:rsidRPr="00B1530F" w:rsidRDefault="00046D4A" w:rsidP="004F19EB">
            <w:pPr>
              <w:pStyle w:val="TAL"/>
              <w:rPr>
                <w:sz w:val="16"/>
              </w:rPr>
            </w:pPr>
            <w:r>
              <w:rPr>
                <w:sz w:val="16"/>
              </w:rPr>
              <w:t>F</w:t>
            </w:r>
          </w:p>
        </w:tc>
        <w:tc>
          <w:tcPr>
            <w:tcW w:w="3261" w:type="dxa"/>
          </w:tcPr>
          <w:p w14:paraId="1E66D285" w14:textId="77777777" w:rsidR="00046D4A" w:rsidRPr="00B1530F" w:rsidRDefault="00046D4A" w:rsidP="004F19EB">
            <w:pPr>
              <w:pStyle w:val="TAL"/>
              <w:rPr>
                <w:sz w:val="16"/>
              </w:rPr>
            </w:pPr>
            <w:r>
              <w:rPr>
                <w:sz w:val="16"/>
              </w:rPr>
              <w:t>MCProtoc16_enh2MCPTT_eMCData2-ConTest</w:t>
            </w:r>
          </w:p>
        </w:tc>
        <w:tc>
          <w:tcPr>
            <w:tcW w:w="1269" w:type="dxa"/>
          </w:tcPr>
          <w:p w14:paraId="69A6EABE" w14:textId="77777777" w:rsidR="00046D4A" w:rsidRPr="00B1530F" w:rsidRDefault="00046D4A" w:rsidP="004F19EB">
            <w:pPr>
              <w:pStyle w:val="TAL"/>
              <w:rPr>
                <w:sz w:val="16"/>
              </w:rPr>
            </w:pPr>
            <w:r>
              <w:rPr>
                <w:sz w:val="16"/>
              </w:rPr>
              <w:t>revised</w:t>
            </w:r>
          </w:p>
        </w:tc>
      </w:tr>
      <w:tr w:rsidR="00F86A74" w14:paraId="7C5DB9C3" w14:textId="77777777" w:rsidTr="00F86A74">
        <w:tc>
          <w:tcPr>
            <w:tcW w:w="1097" w:type="dxa"/>
          </w:tcPr>
          <w:p w14:paraId="6193C3CA" w14:textId="77777777" w:rsidR="00046D4A" w:rsidRPr="00B1530F" w:rsidRDefault="00046D4A" w:rsidP="004F19EB">
            <w:pPr>
              <w:pStyle w:val="TAL"/>
              <w:rPr>
                <w:sz w:val="16"/>
              </w:rPr>
            </w:pPr>
            <w:r>
              <w:rPr>
                <w:sz w:val="16"/>
              </w:rPr>
              <w:t>R5-243572</w:t>
            </w:r>
          </w:p>
        </w:tc>
        <w:tc>
          <w:tcPr>
            <w:tcW w:w="3872" w:type="dxa"/>
          </w:tcPr>
          <w:p w14:paraId="7CCB0BB9" w14:textId="77777777" w:rsidR="00046D4A" w:rsidRPr="00B1530F" w:rsidRDefault="00046D4A" w:rsidP="004F19EB">
            <w:pPr>
              <w:pStyle w:val="TAL"/>
              <w:rPr>
                <w:sz w:val="16"/>
              </w:rPr>
            </w:pPr>
            <w:r>
              <w:rPr>
                <w:sz w:val="16"/>
              </w:rPr>
              <w:t>Addition of new TC 5.8 Rules based affiliation status change</w:t>
            </w:r>
          </w:p>
        </w:tc>
        <w:tc>
          <w:tcPr>
            <w:tcW w:w="1408" w:type="dxa"/>
          </w:tcPr>
          <w:p w14:paraId="148DB544" w14:textId="77777777" w:rsidR="00046D4A" w:rsidRPr="00B1530F" w:rsidRDefault="00046D4A" w:rsidP="004F19EB">
            <w:pPr>
              <w:pStyle w:val="TAL"/>
              <w:rPr>
                <w:sz w:val="16"/>
              </w:rPr>
            </w:pPr>
            <w:r>
              <w:rPr>
                <w:sz w:val="16"/>
              </w:rPr>
              <w:t>NIST</w:t>
            </w:r>
          </w:p>
        </w:tc>
        <w:tc>
          <w:tcPr>
            <w:tcW w:w="989" w:type="dxa"/>
          </w:tcPr>
          <w:p w14:paraId="1B6FAB53" w14:textId="77777777" w:rsidR="00046D4A" w:rsidRPr="00B1530F" w:rsidRDefault="00046D4A" w:rsidP="004F19EB">
            <w:pPr>
              <w:pStyle w:val="TAL"/>
              <w:rPr>
                <w:sz w:val="16"/>
              </w:rPr>
            </w:pPr>
            <w:r>
              <w:rPr>
                <w:sz w:val="16"/>
              </w:rPr>
              <w:t>36.579-7</w:t>
            </w:r>
          </w:p>
        </w:tc>
        <w:tc>
          <w:tcPr>
            <w:tcW w:w="851" w:type="dxa"/>
          </w:tcPr>
          <w:p w14:paraId="260C5CC8" w14:textId="77777777" w:rsidR="00046D4A" w:rsidRPr="00B1530F" w:rsidRDefault="00046D4A" w:rsidP="004F19EB">
            <w:pPr>
              <w:pStyle w:val="TAL"/>
              <w:rPr>
                <w:sz w:val="16"/>
              </w:rPr>
            </w:pPr>
            <w:r>
              <w:rPr>
                <w:sz w:val="16"/>
              </w:rPr>
              <w:t>0061</w:t>
            </w:r>
          </w:p>
        </w:tc>
        <w:tc>
          <w:tcPr>
            <w:tcW w:w="425" w:type="dxa"/>
          </w:tcPr>
          <w:p w14:paraId="43501F07" w14:textId="77777777" w:rsidR="00046D4A" w:rsidRPr="00B1530F" w:rsidRDefault="00046D4A" w:rsidP="004F19EB">
            <w:pPr>
              <w:pStyle w:val="TAR"/>
              <w:rPr>
                <w:sz w:val="16"/>
              </w:rPr>
            </w:pPr>
            <w:r>
              <w:rPr>
                <w:sz w:val="16"/>
              </w:rPr>
              <w:t>1</w:t>
            </w:r>
          </w:p>
        </w:tc>
        <w:tc>
          <w:tcPr>
            <w:tcW w:w="709" w:type="dxa"/>
          </w:tcPr>
          <w:p w14:paraId="73C3161F" w14:textId="77777777" w:rsidR="00046D4A" w:rsidRPr="00B1530F" w:rsidRDefault="00046D4A" w:rsidP="004F19EB">
            <w:pPr>
              <w:pStyle w:val="TAL"/>
              <w:rPr>
                <w:sz w:val="16"/>
              </w:rPr>
            </w:pPr>
            <w:r>
              <w:rPr>
                <w:sz w:val="16"/>
              </w:rPr>
              <w:t>Rel-16</w:t>
            </w:r>
          </w:p>
        </w:tc>
        <w:tc>
          <w:tcPr>
            <w:tcW w:w="283" w:type="dxa"/>
          </w:tcPr>
          <w:p w14:paraId="1E34A783" w14:textId="77777777" w:rsidR="00046D4A" w:rsidRPr="00B1530F" w:rsidRDefault="00046D4A" w:rsidP="004F19EB">
            <w:pPr>
              <w:pStyle w:val="TAL"/>
              <w:rPr>
                <w:sz w:val="16"/>
              </w:rPr>
            </w:pPr>
            <w:r>
              <w:rPr>
                <w:sz w:val="16"/>
              </w:rPr>
              <w:t>F</w:t>
            </w:r>
          </w:p>
        </w:tc>
        <w:tc>
          <w:tcPr>
            <w:tcW w:w="3261" w:type="dxa"/>
          </w:tcPr>
          <w:p w14:paraId="650B16FE" w14:textId="77777777" w:rsidR="00046D4A" w:rsidRPr="00B1530F" w:rsidRDefault="00046D4A" w:rsidP="004F19EB">
            <w:pPr>
              <w:pStyle w:val="TAL"/>
              <w:rPr>
                <w:sz w:val="16"/>
              </w:rPr>
            </w:pPr>
            <w:r>
              <w:rPr>
                <w:sz w:val="16"/>
              </w:rPr>
              <w:t>MCProtoc16_enh2MCPTT_eMCData2-ConTest</w:t>
            </w:r>
          </w:p>
        </w:tc>
        <w:tc>
          <w:tcPr>
            <w:tcW w:w="1269" w:type="dxa"/>
          </w:tcPr>
          <w:p w14:paraId="757DF645" w14:textId="77777777" w:rsidR="00046D4A" w:rsidRPr="00B1530F" w:rsidRDefault="00046D4A" w:rsidP="004F19EB">
            <w:pPr>
              <w:pStyle w:val="TAL"/>
              <w:rPr>
                <w:sz w:val="16"/>
              </w:rPr>
            </w:pPr>
            <w:r>
              <w:rPr>
                <w:sz w:val="16"/>
              </w:rPr>
              <w:t>agreed</w:t>
            </w:r>
          </w:p>
        </w:tc>
      </w:tr>
      <w:tr w:rsidR="00F86A74" w14:paraId="2C8F824A" w14:textId="77777777" w:rsidTr="00F86A74">
        <w:tc>
          <w:tcPr>
            <w:tcW w:w="1097" w:type="dxa"/>
          </w:tcPr>
          <w:p w14:paraId="32AC620E" w14:textId="77777777" w:rsidR="00046D4A" w:rsidRPr="00B1530F" w:rsidRDefault="00046D4A" w:rsidP="004F19EB">
            <w:pPr>
              <w:pStyle w:val="TAL"/>
              <w:rPr>
                <w:sz w:val="16"/>
              </w:rPr>
            </w:pPr>
            <w:r>
              <w:rPr>
                <w:sz w:val="16"/>
              </w:rPr>
              <w:t>R5-243270</w:t>
            </w:r>
          </w:p>
        </w:tc>
        <w:tc>
          <w:tcPr>
            <w:tcW w:w="3872" w:type="dxa"/>
          </w:tcPr>
          <w:p w14:paraId="1A3A8270" w14:textId="77777777" w:rsidR="00046D4A" w:rsidRPr="00B1530F" w:rsidRDefault="00046D4A" w:rsidP="004F19EB">
            <w:pPr>
              <w:pStyle w:val="TAL"/>
              <w:rPr>
                <w:sz w:val="16"/>
              </w:rPr>
            </w:pPr>
            <w:r>
              <w:rPr>
                <w:sz w:val="16"/>
              </w:rPr>
              <w:t>Addition of new TC 5.9 Location based functional alias status change</w:t>
            </w:r>
          </w:p>
        </w:tc>
        <w:tc>
          <w:tcPr>
            <w:tcW w:w="1408" w:type="dxa"/>
          </w:tcPr>
          <w:p w14:paraId="51AAC3E0" w14:textId="77777777" w:rsidR="00046D4A" w:rsidRPr="00B1530F" w:rsidRDefault="00046D4A" w:rsidP="004F19EB">
            <w:pPr>
              <w:pStyle w:val="TAL"/>
              <w:rPr>
                <w:sz w:val="16"/>
              </w:rPr>
            </w:pPr>
            <w:r>
              <w:rPr>
                <w:sz w:val="16"/>
              </w:rPr>
              <w:t>NIST</w:t>
            </w:r>
          </w:p>
        </w:tc>
        <w:tc>
          <w:tcPr>
            <w:tcW w:w="989" w:type="dxa"/>
          </w:tcPr>
          <w:p w14:paraId="1F294344" w14:textId="77777777" w:rsidR="00046D4A" w:rsidRPr="00B1530F" w:rsidRDefault="00046D4A" w:rsidP="004F19EB">
            <w:pPr>
              <w:pStyle w:val="TAL"/>
              <w:rPr>
                <w:sz w:val="16"/>
              </w:rPr>
            </w:pPr>
            <w:r>
              <w:rPr>
                <w:sz w:val="16"/>
              </w:rPr>
              <w:t>36.579-7</w:t>
            </w:r>
          </w:p>
        </w:tc>
        <w:tc>
          <w:tcPr>
            <w:tcW w:w="851" w:type="dxa"/>
          </w:tcPr>
          <w:p w14:paraId="0D0647D8" w14:textId="77777777" w:rsidR="00046D4A" w:rsidRPr="00B1530F" w:rsidRDefault="00046D4A" w:rsidP="004F19EB">
            <w:pPr>
              <w:pStyle w:val="TAL"/>
              <w:rPr>
                <w:sz w:val="16"/>
              </w:rPr>
            </w:pPr>
            <w:r>
              <w:rPr>
                <w:sz w:val="16"/>
              </w:rPr>
              <w:t>0062</w:t>
            </w:r>
          </w:p>
        </w:tc>
        <w:tc>
          <w:tcPr>
            <w:tcW w:w="425" w:type="dxa"/>
          </w:tcPr>
          <w:p w14:paraId="44FEEF87" w14:textId="77777777" w:rsidR="00046D4A" w:rsidRPr="00B1530F" w:rsidRDefault="00046D4A" w:rsidP="004F19EB">
            <w:pPr>
              <w:pStyle w:val="TAR"/>
              <w:rPr>
                <w:sz w:val="16"/>
              </w:rPr>
            </w:pPr>
            <w:r>
              <w:rPr>
                <w:sz w:val="16"/>
              </w:rPr>
              <w:t>-</w:t>
            </w:r>
          </w:p>
        </w:tc>
        <w:tc>
          <w:tcPr>
            <w:tcW w:w="709" w:type="dxa"/>
          </w:tcPr>
          <w:p w14:paraId="0337E184" w14:textId="77777777" w:rsidR="00046D4A" w:rsidRPr="00B1530F" w:rsidRDefault="00046D4A" w:rsidP="004F19EB">
            <w:pPr>
              <w:pStyle w:val="TAL"/>
              <w:rPr>
                <w:sz w:val="16"/>
              </w:rPr>
            </w:pPr>
            <w:r>
              <w:rPr>
                <w:sz w:val="16"/>
              </w:rPr>
              <w:t>Rel-16</w:t>
            </w:r>
          </w:p>
        </w:tc>
        <w:tc>
          <w:tcPr>
            <w:tcW w:w="283" w:type="dxa"/>
          </w:tcPr>
          <w:p w14:paraId="11D345C5" w14:textId="77777777" w:rsidR="00046D4A" w:rsidRPr="00B1530F" w:rsidRDefault="00046D4A" w:rsidP="004F19EB">
            <w:pPr>
              <w:pStyle w:val="TAL"/>
              <w:rPr>
                <w:sz w:val="16"/>
              </w:rPr>
            </w:pPr>
            <w:r>
              <w:rPr>
                <w:sz w:val="16"/>
              </w:rPr>
              <w:t>F</w:t>
            </w:r>
          </w:p>
        </w:tc>
        <w:tc>
          <w:tcPr>
            <w:tcW w:w="3261" w:type="dxa"/>
          </w:tcPr>
          <w:p w14:paraId="71284E9D" w14:textId="77777777" w:rsidR="00046D4A" w:rsidRPr="00B1530F" w:rsidRDefault="00046D4A" w:rsidP="004F19EB">
            <w:pPr>
              <w:pStyle w:val="TAL"/>
              <w:rPr>
                <w:sz w:val="16"/>
              </w:rPr>
            </w:pPr>
            <w:r>
              <w:rPr>
                <w:sz w:val="16"/>
              </w:rPr>
              <w:t>MCProtoc16_enh2MCPTT_eMCData2-ConTest</w:t>
            </w:r>
          </w:p>
        </w:tc>
        <w:tc>
          <w:tcPr>
            <w:tcW w:w="1269" w:type="dxa"/>
          </w:tcPr>
          <w:p w14:paraId="325CC8C9" w14:textId="77777777" w:rsidR="00046D4A" w:rsidRPr="00B1530F" w:rsidRDefault="00046D4A" w:rsidP="004F19EB">
            <w:pPr>
              <w:pStyle w:val="TAL"/>
              <w:rPr>
                <w:sz w:val="16"/>
              </w:rPr>
            </w:pPr>
            <w:r>
              <w:rPr>
                <w:sz w:val="16"/>
              </w:rPr>
              <w:t>revised</w:t>
            </w:r>
          </w:p>
        </w:tc>
      </w:tr>
      <w:tr w:rsidR="00F86A74" w14:paraId="1EF80DB4" w14:textId="77777777" w:rsidTr="00F86A74">
        <w:tc>
          <w:tcPr>
            <w:tcW w:w="1097" w:type="dxa"/>
          </w:tcPr>
          <w:p w14:paraId="18861E5D" w14:textId="77777777" w:rsidR="00046D4A" w:rsidRPr="00B1530F" w:rsidRDefault="00046D4A" w:rsidP="004F19EB">
            <w:pPr>
              <w:pStyle w:val="TAL"/>
              <w:rPr>
                <w:sz w:val="16"/>
              </w:rPr>
            </w:pPr>
            <w:r>
              <w:rPr>
                <w:sz w:val="16"/>
              </w:rPr>
              <w:t>R5-243573</w:t>
            </w:r>
          </w:p>
        </w:tc>
        <w:tc>
          <w:tcPr>
            <w:tcW w:w="3872" w:type="dxa"/>
          </w:tcPr>
          <w:p w14:paraId="6C478237" w14:textId="77777777" w:rsidR="00046D4A" w:rsidRPr="00B1530F" w:rsidRDefault="00046D4A" w:rsidP="004F19EB">
            <w:pPr>
              <w:pStyle w:val="TAL"/>
              <w:rPr>
                <w:sz w:val="16"/>
              </w:rPr>
            </w:pPr>
            <w:r>
              <w:rPr>
                <w:sz w:val="16"/>
              </w:rPr>
              <w:t>Addition of new TC 5.9 Location based functional alias status change</w:t>
            </w:r>
          </w:p>
        </w:tc>
        <w:tc>
          <w:tcPr>
            <w:tcW w:w="1408" w:type="dxa"/>
          </w:tcPr>
          <w:p w14:paraId="0E5B6D2C" w14:textId="77777777" w:rsidR="00046D4A" w:rsidRPr="00B1530F" w:rsidRDefault="00046D4A" w:rsidP="004F19EB">
            <w:pPr>
              <w:pStyle w:val="TAL"/>
              <w:rPr>
                <w:sz w:val="16"/>
              </w:rPr>
            </w:pPr>
            <w:r>
              <w:rPr>
                <w:sz w:val="16"/>
              </w:rPr>
              <w:t>NIST</w:t>
            </w:r>
          </w:p>
        </w:tc>
        <w:tc>
          <w:tcPr>
            <w:tcW w:w="989" w:type="dxa"/>
          </w:tcPr>
          <w:p w14:paraId="6477E7C1" w14:textId="77777777" w:rsidR="00046D4A" w:rsidRPr="00B1530F" w:rsidRDefault="00046D4A" w:rsidP="004F19EB">
            <w:pPr>
              <w:pStyle w:val="TAL"/>
              <w:rPr>
                <w:sz w:val="16"/>
              </w:rPr>
            </w:pPr>
            <w:r>
              <w:rPr>
                <w:sz w:val="16"/>
              </w:rPr>
              <w:t>36.579-7</w:t>
            </w:r>
          </w:p>
        </w:tc>
        <w:tc>
          <w:tcPr>
            <w:tcW w:w="851" w:type="dxa"/>
          </w:tcPr>
          <w:p w14:paraId="6702CED9" w14:textId="77777777" w:rsidR="00046D4A" w:rsidRPr="00B1530F" w:rsidRDefault="00046D4A" w:rsidP="004F19EB">
            <w:pPr>
              <w:pStyle w:val="TAL"/>
              <w:rPr>
                <w:sz w:val="16"/>
              </w:rPr>
            </w:pPr>
            <w:r>
              <w:rPr>
                <w:sz w:val="16"/>
              </w:rPr>
              <w:t>0062</w:t>
            </w:r>
          </w:p>
        </w:tc>
        <w:tc>
          <w:tcPr>
            <w:tcW w:w="425" w:type="dxa"/>
          </w:tcPr>
          <w:p w14:paraId="71C63EB5" w14:textId="77777777" w:rsidR="00046D4A" w:rsidRPr="00B1530F" w:rsidRDefault="00046D4A" w:rsidP="004F19EB">
            <w:pPr>
              <w:pStyle w:val="TAR"/>
              <w:rPr>
                <w:sz w:val="16"/>
              </w:rPr>
            </w:pPr>
            <w:r>
              <w:rPr>
                <w:sz w:val="16"/>
              </w:rPr>
              <w:t>1</w:t>
            </w:r>
          </w:p>
        </w:tc>
        <w:tc>
          <w:tcPr>
            <w:tcW w:w="709" w:type="dxa"/>
          </w:tcPr>
          <w:p w14:paraId="5D60AAD3" w14:textId="77777777" w:rsidR="00046D4A" w:rsidRPr="00B1530F" w:rsidRDefault="00046D4A" w:rsidP="004F19EB">
            <w:pPr>
              <w:pStyle w:val="TAL"/>
              <w:rPr>
                <w:sz w:val="16"/>
              </w:rPr>
            </w:pPr>
            <w:r>
              <w:rPr>
                <w:sz w:val="16"/>
              </w:rPr>
              <w:t>Rel-16</w:t>
            </w:r>
          </w:p>
        </w:tc>
        <w:tc>
          <w:tcPr>
            <w:tcW w:w="283" w:type="dxa"/>
          </w:tcPr>
          <w:p w14:paraId="60865145" w14:textId="77777777" w:rsidR="00046D4A" w:rsidRPr="00B1530F" w:rsidRDefault="00046D4A" w:rsidP="004F19EB">
            <w:pPr>
              <w:pStyle w:val="TAL"/>
              <w:rPr>
                <w:sz w:val="16"/>
              </w:rPr>
            </w:pPr>
            <w:r>
              <w:rPr>
                <w:sz w:val="16"/>
              </w:rPr>
              <w:t>F</w:t>
            </w:r>
          </w:p>
        </w:tc>
        <w:tc>
          <w:tcPr>
            <w:tcW w:w="3261" w:type="dxa"/>
          </w:tcPr>
          <w:p w14:paraId="1BE89E22" w14:textId="77777777" w:rsidR="00046D4A" w:rsidRPr="00B1530F" w:rsidRDefault="00046D4A" w:rsidP="004F19EB">
            <w:pPr>
              <w:pStyle w:val="TAL"/>
              <w:rPr>
                <w:sz w:val="16"/>
              </w:rPr>
            </w:pPr>
            <w:r>
              <w:rPr>
                <w:sz w:val="16"/>
              </w:rPr>
              <w:t>MCProtoc16_enh2MCPTT_eMCData2-ConTest</w:t>
            </w:r>
          </w:p>
        </w:tc>
        <w:tc>
          <w:tcPr>
            <w:tcW w:w="1269" w:type="dxa"/>
          </w:tcPr>
          <w:p w14:paraId="46073E91" w14:textId="77777777" w:rsidR="00046D4A" w:rsidRPr="00B1530F" w:rsidRDefault="00046D4A" w:rsidP="004F19EB">
            <w:pPr>
              <w:pStyle w:val="TAL"/>
              <w:rPr>
                <w:sz w:val="16"/>
              </w:rPr>
            </w:pPr>
            <w:r>
              <w:rPr>
                <w:sz w:val="16"/>
              </w:rPr>
              <w:t>agreed</w:t>
            </w:r>
          </w:p>
        </w:tc>
      </w:tr>
      <w:tr w:rsidR="00F86A74" w14:paraId="616E232D" w14:textId="77777777" w:rsidTr="00F86A74">
        <w:tc>
          <w:tcPr>
            <w:tcW w:w="1097" w:type="dxa"/>
          </w:tcPr>
          <w:p w14:paraId="2D3281BE" w14:textId="77777777" w:rsidR="00046D4A" w:rsidRPr="00B1530F" w:rsidRDefault="00046D4A" w:rsidP="004F19EB">
            <w:pPr>
              <w:pStyle w:val="TAL"/>
              <w:rPr>
                <w:sz w:val="16"/>
              </w:rPr>
            </w:pPr>
            <w:r>
              <w:rPr>
                <w:sz w:val="16"/>
              </w:rPr>
              <w:t>R5-243272</w:t>
            </w:r>
          </w:p>
        </w:tc>
        <w:tc>
          <w:tcPr>
            <w:tcW w:w="3872" w:type="dxa"/>
          </w:tcPr>
          <w:p w14:paraId="05A81737" w14:textId="77777777" w:rsidR="00046D4A" w:rsidRPr="00B1530F" w:rsidRDefault="00046D4A" w:rsidP="004F19EB">
            <w:pPr>
              <w:pStyle w:val="TAL"/>
              <w:rPr>
                <w:sz w:val="16"/>
              </w:rPr>
            </w:pPr>
            <w:r>
              <w:rPr>
                <w:sz w:val="16"/>
              </w:rPr>
              <w:t>Correction of MCData TC 6.4.2 Emergency Alert</w:t>
            </w:r>
          </w:p>
        </w:tc>
        <w:tc>
          <w:tcPr>
            <w:tcW w:w="1408" w:type="dxa"/>
          </w:tcPr>
          <w:p w14:paraId="1C8F4D82" w14:textId="77777777" w:rsidR="00046D4A" w:rsidRPr="00B1530F" w:rsidRDefault="00046D4A" w:rsidP="004F19EB">
            <w:pPr>
              <w:pStyle w:val="TAL"/>
              <w:rPr>
                <w:sz w:val="16"/>
              </w:rPr>
            </w:pPr>
            <w:r>
              <w:rPr>
                <w:sz w:val="16"/>
              </w:rPr>
              <w:t>NIST</w:t>
            </w:r>
          </w:p>
        </w:tc>
        <w:tc>
          <w:tcPr>
            <w:tcW w:w="989" w:type="dxa"/>
          </w:tcPr>
          <w:p w14:paraId="409D345E" w14:textId="77777777" w:rsidR="00046D4A" w:rsidRPr="00B1530F" w:rsidRDefault="00046D4A" w:rsidP="004F19EB">
            <w:pPr>
              <w:pStyle w:val="TAL"/>
              <w:rPr>
                <w:sz w:val="16"/>
              </w:rPr>
            </w:pPr>
            <w:r>
              <w:rPr>
                <w:sz w:val="16"/>
              </w:rPr>
              <w:t>36.579-7</w:t>
            </w:r>
          </w:p>
        </w:tc>
        <w:tc>
          <w:tcPr>
            <w:tcW w:w="851" w:type="dxa"/>
          </w:tcPr>
          <w:p w14:paraId="69EEC034" w14:textId="77777777" w:rsidR="00046D4A" w:rsidRPr="00B1530F" w:rsidRDefault="00046D4A" w:rsidP="004F19EB">
            <w:pPr>
              <w:pStyle w:val="TAL"/>
              <w:rPr>
                <w:sz w:val="16"/>
              </w:rPr>
            </w:pPr>
            <w:r>
              <w:rPr>
                <w:sz w:val="16"/>
              </w:rPr>
              <w:t>0063</w:t>
            </w:r>
          </w:p>
        </w:tc>
        <w:tc>
          <w:tcPr>
            <w:tcW w:w="425" w:type="dxa"/>
          </w:tcPr>
          <w:p w14:paraId="075084BA" w14:textId="77777777" w:rsidR="00046D4A" w:rsidRPr="00B1530F" w:rsidRDefault="00046D4A" w:rsidP="004F19EB">
            <w:pPr>
              <w:pStyle w:val="TAR"/>
              <w:rPr>
                <w:sz w:val="16"/>
              </w:rPr>
            </w:pPr>
            <w:r>
              <w:rPr>
                <w:sz w:val="16"/>
              </w:rPr>
              <w:t>-</w:t>
            </w:r>
          </w:p>
        </w:tc>
        <w:tc>
          <w:tcPr>
            <w:tcW w:w="709" w:type="dxa"/>
          </w:tcPr>
          <w:p w14:paraId="37009462" w14:textId="77777777" w:rsidR="00046D4A" w:rsidRPr="00B1530F" w:rsidRDefault="00046D4A" w:rsidP="004F19EB">
            <w:pPr>
              <w:pStyle w:val="TAL"/>
              <w:rPr>
                <w:sz w:val="16"/>
              </w:rPr>
            </w:pPr>
            <w:r>
              <w:rPr>
                <w:sz w:val="16"/>
              </w:rPr>
              <w:t>Rel-16</w:t>
            </w:r>
          </w:p>
        </w:tc>
        <w:tc>
          <w:tcPr>
            <w:tcW w:w="283" w:type="dxa"/>
          </w:tcPr>
          <w:p w14:paraId="2C495203" w14:textId="77777777" w:rsidR="00046D4A" w:rsidRPr="00B1530F" w:rsidRDefault="00046D4A" w:rsidP="004F19EB">
            <w:pPr>
              <w:pStyle w:val="TAL"/>
              <w:rPr>
                <w:sz w:val="16"/>
              </w:rPr>
            </w:pPr>
            <w:r>
              <w:rPr>
                <w:sz w:val="16"/>
              </w:rPr>
              <w:t>F</w:t>
            </w:r>
          </w:p>
        </w:tc>
        <w:tc>
          <w:tcPr>
            <w:tcW w:w="3261" w:type="dxa"/>
          </w:tcPr>
          <w:p w14:paraId="13DC11D6" w14:textId="77777777" w:rsidR="00046D4A" w:rsidRPr="00B1530F" w:rsidRDefault="00046D4A" w:rsidP="004F19EB">
            <w:pPr>
              <w:pStyle w:val="TAL"/>
              <w:rPr>
                <w:sz w:val="16"/>
              </w:rPr>
            </w:pPr>
            <w:r>
              <w:rPr>
                <w:sz w:val="16"/>
              </w:rPr>
              <w:t>MCProtoc16_enh2MCPTT_eMCData2-ConTest</w:t>
            </w:r>
          </w:p>
        </w:tc>
        <w:tc>
          <w:tcPr>
            <w:tcW w:w="1269" w:type="dxa"/>
          </w:tcPr>
          <w:p w14:paraId="7CA502EC" w14:textId="77777777" w:rsidR="00046D4A" w:rsidRPr="00B1530F" w:rsidRDefault="00046D4A" w:rsidP="004F19EB">
            <w:pPr>
              <w:pStyle w:val="TAL"/>
              <w:rPr>
                <w:sz w:val="16"/>
              </w:rPr>
            </w:pPr>
            <w:r>
              <w:rPr>
                <w:sz w:val="16"/>
              </w:rPr>
              <w:t>agreed</w:t>
            </w:r>
          </w:p>
        </w:tc>
      </w:tr>
      <w:tr w:rsidR="00F86A74" w14:paraId="349297A3" w14:textId="77777777" w:rsidTr="00F86A74">
        <w:tc>
          <w:tcPr>
            <w:tcW w:w="1097" w:type="dxa"/>
          </w:tcPr>
          <w:p w14:paraId="59485089" w14:textId="77777777" w:rsidR="00046D4A" w:rsidRPr="00B1530F" w:rsidRDefault="00046D4A" w:rsidP="004F19EB">
            <w:pPr>
              <w:pStyle w:val="TAL"/>
              <w:rPr>
                <w:sz w:val="16"/>
              </w:rPr>
            </w:pPr>
            <w:r>
              <w:rPr>
                <w:sz w:val="16"/>
              </w:rPr>
              <w:t>R5-242426</w:t>
            </w:r>
          </w:p>
        </w:tc>
        <w:tc>
          <w:tcPr>
            <w:tcW w:w="3872" w:type="dxa"/>
          </w:tcPr>
          <w:p w14:paraId="464673C8" w14:textId="77777777" w:rsidR="00046D4A" w:rsidRPr="00B1530F" w:rsidRDefault="00046D4A" w:rsidP="004F19EB">
            <w:pPr>
              <w:pStyle w:val="TAL"/>
              <w:rPr>
                <w:sz w:val="16"/>
              </w:rPr>
            </w:pPr>
            <w:r>
              <w:rPr>
                <w:sz w:val="16"/>
              </w:rPr>
              <w:t>Update TT analysis for NB-IoT NTN timing accuracy test cases</w:t>
            </w:r>
          </w:p>
        </w:tc>
        <w:tc>
          <w:tcPr>
            <w:tcW w:w="1408" w:type="dxa"/>
          </w:tcPr>
          <w:p w14:paraId="17D49B99" w14:textId="77777777" w:rsidR="00046D4A" w:rsidRPr="00B1530F" w:rsidRDefault="00046D4A" w:rsidP="004F19EB">
            <w:pPr>
              <w:pStyle w:val="TAL"/>
              <w:rPr>
                <w:sz w:val="16"/>
              </w:rPr>
            </w:pPr>
            <w:r>
              <w:rPr>
                <w:sz w:val="16"/>
              </w:rPr>
              <w:t>MediaTek Beijing Inc.</w:t>
            </w:r>
          </w:p>
        </w:tc>
        <w:tc>
          <w:tcPr>
            <w:tcW w:w="989" w:type="dxa"/>
          </w:tcPr>
          <w:p w14:paraId="5261EB30" w14:textId="77777777" w:rsidR="00046D4A" w:rsidRPr="00B1530F" w:rsidRDefault="00046D4A" w:rsidP="004F19EB">
            <w:pPr>
              <w:pStyle w:val="TAL"/>
              <w:rPr>
                <w:sz w:val="16"/>
              </w:rPr>
            </w:pPr>
            <w:r>
              <w:rPr>
                <w:sz w:val="16"/>
              </w:rPr>
              <w:t>36.903</w:t>
            </w:r>
          </w:p>
        </w:tc>
        <w:tc>
          <w:tcPr>
            <w:tcW w:w="851" w:type="dxa"/>
          </w:tcPr>
          <w:p w14:paraId="11886988" w14:textId="77777777" w:rsidR="00046D4A" w:rsidRPr="00B1530F" w:rsidRDefault="00046D4A" w:rsidP="004F19EB">
            <w:pPr>
              <w:pStyle w:val="TAL"/>
              <w:rPr>
                <w:sz w:val="16"/>
              </w:rPr>
            </w:pPr>
            <w:r>
              <w:rPr>
                <w:sz w:val="16"/>
              </w:rPr>
              <w:t>0462</w:t>
            </w:r>
          </w:p>
        </w:tc>
        <w:tc>
          <w:tcPr>
            <w:tcW w:w="425" w:type="dxa"/>
          </w:tcPr>
          <w:p w14:paraId="394538C2" w14:textId="77777777" w:rsidR="00046D4A" w:rsidRPr="00B1530F" w:rsidRDefault="00046D4A" w:rsidP="004F19EB">
            <w:pPr>
              <w:pStyle w:val="TAR"/>
              <w:rPr>
                <w:sz w:val="16"/>
              </w:rPr>
            </w:pPr>
            <w:r>
              <w:rPr>
                <w:sz w:val="16"/>
              </w:rPr>
              <w:t>-</w:t>
            </w:r>
          </w:p>
        </w:tc>
        <w:tc>
          <w:tcPr>
            <w:tcW w:w="709" w:type="dxa"/>
          </w:tcPr>
          <w:p w14:paraId="2F9F46B7" w14:textId="77777777" w:rsidR="00046D4A" w:rsidRPr="00B1530F" w:rsidRDefault="00046D4A" w:rsidP="004F19EB">
            <w:pPr>
              <w:pStyle w:val="TAL"/>
              <w:rPr>
                <w:sz w:val="16"/>
              </w:rPr>
            </w:pPr>
            <w:r>
              <w:rPr>
                <w:sz w:val="16"/>
              </w:rPr>
              <w:t>Rel-18</w:t>
            </w:r>
          </w:p>
        </w:tc>
        <w:tc>
          <w:tcPr>
            <w:tcW w:w="283" w:type="dxa"/>
          </w:tcPr>
          <w:p w14:paraId="0C68A4F6" w14:textId="77777777" w:rsidR="00046D4A" w:rsidRPr="00B1530F" w:rsidRDefault="00046D4A" w:rsidP="004F19EB">
            <w:pPr>
              <w:pStyle w:val="TAL"/>
              <w:rPr>
                <w:sz w:val="16"/>
              </w:rPr>
            </w:pPr>
            <w:r>
              <w:rPr>
                <w:sz w:val="16"/>
              </w:rPr>
              <w:t>F</w:t>
            </w:r>
          </w:p>
        </w:tc>
        <w:tc>
          <w:tcPr>
            <w:tcW w:w="3261" w:type="dxa"/>
          </w:tcPr>
          <w:p w14:paraId="258D39FA" w14:textId="77777777" w:rsidR="00046D4A" w:rsidRPr="00B1530F" w:rsidRDefault="00046D4A" w:rsidP="004F19EB">
            <w:pPr>
              <w:pStyle w:val="TAL"/>
              <w:rPr>
                <w:sz w:val="16"/>
              </w:rPr>
            </w:pPr>
            <w:r>
              <w:rPr>
                <w:sz w:val="16"/>
              </w:rPr>
              <w:t>TEI18_Test, LTE_NBIOT_eMTC_NTN_req-UEConTest</w:t>
            </w:r>
          </w:p>
        </w:tc>
        <w:tc>
          <w:tcPr>
            <w:tcW w:w="1269" w:type="dxa"/>
          </w:tcPr>
          <w:p w14:paraId="35F5DFAC" w14:textId="77777777" w:rsidR="00046D4A" w:rsidRPr="00B1530F" w:rsidRDefault="00046D4A" w:rsidP="004F19EB">
            <w:pPr>
              <w:pStyle w:val="TAL"/>
              <w:rPr>
                <w:sz w:val="16"/>
              </w:rPr>
            </w:pPr>
            <w:r>
              <w:rPr>
                <w:sz w:val="16"/>
              </w:rPr>
              <w:t>agreed</w:t>
            </w:r>
          </w:p>
        </w:tc>
      </w:tr>
      <w:tr w:rsidR="00F86A74" w14:paraId="76F10FDA" w14:textId="77777777" w:rsidTr="00F86A74">
        <w:tc>
          <w:tcPr>
            <w:tcW w:w="1097" w:type="dxa"/>
          </w:tcPr>
          <w:p w14:paraId="76D00CFF" w14:textId="77777777" w:rsidR="00046D4A" w:rsidRPr="00B1530F" w:rsidRDefault="00046D4A" w:rsidP="004F19EB">
            <w:pPr>
              <w:pStyle w:val="TAL"/>
              <w:rPr>
                <w:sz w:val="16"/>
              </w:rPr>
            </w:pPr>
            <w:r>
              <w:rPr>
                <w:sz w:val="16"/>
              </w:rPr>
              <w:t>R5-242712</w:t>
            </w:r>
          </w:p>
        </w:tc>
        <w:tc>
          <w:tcPr>
            <w:tcW w:w="3872" w:type="dxa"/>
          </w:tcPr>
          <w:p w14:paraId="268F891A" w14:textId="77777777" w:rsidR="00046D4A" w:rsidRPr="00B1530F" w:rsidRDefault="00046D4A" w:rsidP="004F19EB">
            <w:pPr>
              <w:pStyle w:val="TAL"/>
              <w:rPr>
                <w:sz w:val="16"/>
              </w:rPr>
            </w:pPr>
            <w:r>
              <w:rPr>
                <w:sz w:val="16"/>
              </w:rPr>
              <w:t>Addition of test point analysis for Inter-band DL CA and UL CA_30A-48A for A-MPR &amp; Spurious emission</w:t>
            </w:r>
          </w:p>
        </w:tc>
        <w:tc>
          <w:tcPr>
            <w:tcW w:w="1408" w:type="dxa"/>
          </w:tcPr>
          <w:p w14:paraId="6B8B64AA" w14:textId="77777777" w:rsidR="00046D4A" w:rsidRPr="00B1530F" w:rsidRDefault="00046D4A" w:rsidP="004F19EB">
            <w:pPr>
              <w:pStyle w:val="TAL"/>
              <w:rPr>
                <w:sz w:val="16"/>
              </w:rPr>
            </w:pPr>
            <w:r>
              <w:rPr>
                <w:sz w:val="16"/>
              </w:rPr>
              <w:t>Sporton</w:t>
            </w:r>
          </w:p>
        </w:tc>
        <w:tc>
          <w:tcPr>
            <w:tcW w:w="989" w:type="dxa"/>
          </w:tcPr>
          <w:p w14:paraId="5DA1ACC4" w14:textId="77777777" w:rsidR="00046D4A" w:rsidRPr="00B1530F" w:rsidRDefault="00046D4A" w:rsidP="004F19EB">
            <w:pPr>
              <w:pStyle w:val="TAL"/>
              <w:rPr>
                <w:sz w:val="16"/>
              </w:rPr>
            </w:pPr>
            <w:r>
              <w:rPr>
                <w:sz w:val="16"/>
              </w:rPr>
              <w:t>36.905</w:t>
            </w:r>
          </w:p>
        </w:tc>
        <w:tc>
          <w:tcPr>
            <w:tcW w:w="851" w:type="dxa"/>
          </w:tcPr>
          <w:p w14:paraId="1E6DC155" w14:textId="77777777" w:rsidR="00046D4A" w:rsidRPr="00B1530F" w:rsidRDefault="00046D4A" w:rsidP="004F19EB">
            <w:pPr>
              <w:pStyle w:val="TAL"/>
              <w:rPr>
                <w:sz w:val="16"/>
              </w:rPr>
            </w:pPr>
            <w:r>
              <w:rPr>
                <w:sz w:val="16"/>
              </w:rPr>
              <w:t>0273</w:t>
            </w:r>
          </w:p>
        </w:tc>
        <w:tc>
          <w:tcPr>
            <w:tcW w:w="425" w:type="dxa"/>
          </w:tcPr>
          <w:p w14:paraId="739EA375" w14:textId="77777777" w:rsidR="00046D4A" w:rsidRPr="00B1530F" w:rsidRDefault="00046D4A" w:rsidP="004F19EB">
            <w:pPr>
              <w:pStyle w:val="TAR"/>
              <w:rPr>
                <w:sz w:val="16"/>
              </w:rPr>
            </w:pPr>
            <w:r>
              <w:rPr>
                <w:sz w:val="16"/>
              </w:rPr>
              <w:t>-</w:t>
            </w:r>
          </w:p>
        </w:tc>
        <w:tc>
          <w:tcPr>
            <w:tcW w:w="709" w:type="dxa"/>
          </w:tcPr>
          <w:p w14:paraId="27F1A795" w14:textId="77777777" w:rsidR="00046D4A" w:rsidRPr="00B1530F" w:rsidRDefault="00046D4A" w:rsidP="004F19EB">
            <w:pPr>
              <w:pStyle w:val="TAL"/>
              <w:rPr>
                <w:sz w:val="16"/>
              </w:rPr>
            </w:pPr>
            <w:r>
              <w:rPr>
                <w:sz w:val="16"/>
              </w:rPr>
              <w:t>Rel-18</w:t>
            </w:r>
          </w:p>
        </w:tc>
        <w:tc>
          <w:tcPr>
            <w:tcW w:w="283" w:type="dxa"/>
          </w:tcPr>
          <w:p w14:paraId="7CB6BE24" w14:textId="77777777" w:rsidR="00046D4A" w:rsidRPr="00B1530F" w:rsidRDefault="00046D4A" w:rsidP="004F19EB">
            <w:pPr>
              <w:pStyle w:val="TAL"/>
              <w:rPr>
                <w:sz w:val="16"/>
              </w:rPr>
            </w:pPr>
            <w:r>
              <w:rPr>
                <w:sz w:val="16"/>
              </w:rPr>
              <w:t>F</w:t>
            </w:r>
          </w:p>
        </w:tc>
        <w:tc>
          <w:tcPr>
            <w:tcW w:w="3261" w:type="dxa"/>
          </w:tcPr>
          <w:p w14:paraId="09A96211" w14:textId="77777777" w:rsidR="00046D4A" w:rsidRPr="00B1530F" w:rsidRDefault="00046D4A" w:rsidP="004F19EB">
            <w:pPr>
              <w:pStyle w:val="TAL"/>
              <w:rPr>
                <w:sz w:val="16"/>
              </w:rPr>
            </w:pPr>
            <w:r>
              <w:rPr>
                <w:sz w:val="16"/>
              </w:rPr>
              <w:t>LTE_CA_R17-UEConTest</w:t>
            </w:r>
          </w:p>
        </w:tc>
        <w:tc>
          <w:tcPr>
            <w:tcW w:w="1269" w:type="dxa"/>
          </w:tcPr>
          <w:p w14:paraId="4223EABC" w14:textId="77777777" w:rsidR="00046D4A" w:rsidRPr="00B1530F" w:rsidRDefault="00046D4A" w:rsidP="004F19EB">
            <w:pPr>
              <w:pStyle w:val="TAL"/>
              <w:rPr>
                <w:sz w:val="16"/>
              </w:rPr>
            </w:pPr>
            <w:r>
              <w:rPr>
                <w:sz w:val="16"/>
              </w:rPr>
              <w:t>agreed</w:t>
            </w:r>
          </w:p>
        </w:tc>
      </w:tr>
      <w:tr w:rsidR="00F86A74" w14:paraId="1EC66D4F" w14:textId="77777777" w:rsidTr="00F86A74">
        <w:tc>
          <w:tcPr>
            <w:tcW w:w="1097" w:type="dxa"/>
          </w:tcPr>
          <w:p w14:paraId="18FA0B12" w14:textId="77777777" w:rsidR="00046D4A" w:rsidRPr="00B1530F" w:rsidRDefault="00046D4A" w:rsidP="004F19EB">
            <w:pPr>
              <w:pStyle w:val="TAL"/>
              <w:rPr>
                <w:sz w:val="16"/>
              </w:rPr>
            </w:pPr>
            <w:r>
              <w:rPr>
                <w:sz w:val="16"/>
              </w:rPr>
              <w:t>R5-243310</w:t>
            </w:r>
          </w:p>
        </w:tc>
        <w:tc>
          <w:tcPr>
            <w:tcW w:w="3872" w:type="dxa"/>
          </w:tcPr>
          <w:p w14:paraId="4B87622B" w14:textId="77777777" w:rsidR="00046D4A" w:rsidRPr="00B1530F" w:rsidRDefault="00046D4A" w:rsidP="004F19EB">
            <w:pPr>
              <w:pStyle w:val="TAL"/>
              <w:rPr>
                <w:sz w:val="16"/>
              </w:rPr>
            </w:pPr>
            <w:r>
              <w:rPr>
                <w:sz w:val="16"/>
              </w:rPr>
              <w:t>Clarification of Calibration and Ripple Test Procedures</w:t>
            </w:r>
          </w:p>
        </w:tc>
        <w:tc>
          <w:tcPr>
            <w:tcW w:w="1408" w:type="dxa"/>
          </w:tcPr>
          <w:p w14:paraId="23CDE10B" w14:textId="77777777" w:rsidR="00046D4A" w:rsidRPr="00B1530F" w:rsidRDefault="00046D4A" w:rsidP="004F19EB">
            <w:pPr>
              <w:pStyle w:val="TAL"/>
              <w:rPr>
                <w:sz w:val="16"/>
              </w:rPr>
            </w:pPr>
            <w:r>
              <w:rPr>
                <w:sz w:val="16"/>
              </w:rPr>
              <w:t>Keysight Technologies UK Ltd, ETS-Lindgren</w:t>
            </w:r>
          </w:p>
        </w:tc>
        <w:tc>
          <w:tcPr>
            <w:tcW w:w="989" w:type="dxa"/>
          </w:tcPr>
          <w:p w14:paraId="2C3F192C" w14:textId="77777777" w:rsidR="00046D4A" w:rsidRPr="00B1530F" w:rsidRDefault="00046D4A" w:rsidP="004F19EB">
            <w:pPr>
              <w:pStyle w:val="TAL"/>
              <w:rPr>
                <w:sz w:val="16"/>
              </w:rPr>
            </w:pPr>
            <w:r>
              <w:rPr>
                <w:sz w:val="16"/>
              </w:rPr>
              <w:t>37.544</w:t>
            </w:r>
          </w:p>
        </w:tc>
        <w:tc>
          <w:tcPr>
            <w:tcW w:w="851" w:type="dxa"/>
          </w:tcPr>
          <w:p w14:paraId="0BB56CFA" w14:textId="77777777" w:rsidR="00046D4A" w:rsidRPr="00B1530F" w:rsidRDefault="00046D4A" w:rsidP="004F19EB">
            <w:pPr>
              <w:pStyle w:val="TAL"/>
              <w:rPr>
                <w:sz w:val="16"/>
              </w:rPr>
            </w:pPr>
            <w:r>
              <w:rPr>
                <w:sz w:val="16"/>
              </w:rPr>
              <w:t>0033</w:t>
            </w:r>
          </w:p>
        </w:tc>
        <w:tc>
          <w:tcPr>
            <w:tcW w:w="425" w:type="dxa"/>
          </w:tcPr>
          <w:p w14:paraId="4A226AF1" w14:textId="77777777" w:rsidR="00046D4A" w:rsidRPr="00B1530F" w:rsidRDefault="00046D4A" w:rsidP="004F19EB">
            <w:pPr>
              <w:pStyle w:val="TAR"/>
              <w:rPr>
                <w:sz w:val="16"/>
              </w:rPr>
            </w:pPr>
            <w:r>
              <w:rPr>
                <w:sz w:val="16"/>
              </w:rPr>
              <w:t>-</w:t>
            </w:r>
          </w:p>
        </w:tc>
        <w:tc>
          <w:tcPr>
            <w:tcW w:w="709" w:type="dxa"/>
          </w:tcPr>
          <w:p w14:paraId="256D7B44" w14:textId="77777777" w:rsidR="00046D4A" w:rsidRPr="00B1530F" w:rsidRDefault="00046D4A" w:rsidP="004F19EB">
            <w:pPr>
              <w:pStyle w:val="TAL"/>
              <w:rPr>
                <w:sz w:val="16"/>
              </w:rPr>
            </w:pPr>
            <w:r>
              <w:rPr>
                <w:sz w:val="16"/>
              </w:rPr>
              <w:t>Rel-16</w:t>
            </w:r>
          </w:p>
        </w:tc>
        <w:tc>
          <w:tcPr>
            <w:tcW w:w="283" w:type="dxa"/>
          </w:tcPr>
          <w:p w14:paraId="741E9FC4" w14:textId="77777777" w:rsidR="00046D4A" w:rsidRPr="00B1530F" w:rsidRDefault="00046D4A" w:rsidP="004F19EB">
            <w:pPr>
              <w:pStyle w:val="TAL"/>
              <w:rPr>
                <w:sz w:val="16"/>
              </w:rPr>
            </w:pPr>
            <w:r>
              <w:rPr>
                <w:sz w:val="16"/>
              </w:rPr>
              <w:t>F</w:t>
            </w:r>
          </w:p>
        </w:tc>
        <w:tc>
          <w:tcPr>
            <w:tcW w:w="3261" w:type="dxa"/>
          </w:tcPr>
          <w:p w14:paraId="55E407A8" w14:textId="77777777" w:rsidR="00046D4A" w:rsidRPr="00B1530F" w:rsidRDefault="00046D4A" w:rsidP="004F19EB">
            <w:pPr>
              <w:pStyle w:val="TAL"/>
              <w:rPr>
                <w:sz w:val="16"/>
              </w:rPr>
            </w:pPr>
            <w:r>
              <w:rPr>
                <w:sz w:val="16"/>
              </w:rPr>
              <w:t>TEI14_Test, LTE_MIMO_OTA-UEConTest</w:t>
            </w:r>
          </w:p>
        </w:tc>
        <w:tc>
          <w:tcPr>
            <w:tcW w:w="1269" w:type="dxa"/>
          </w:tcPr>
          <w:p w14:paraId="28068FC6" w14:textId="77777777" w:rsidR="00046D4A" w:rsidRPr="00B1530F" w:rsidRDefault="00046D4A" w:rsidP="004F19EB">
            <w:pPr>
              <w:pStyle w:val="TAL"/>
              <w:rPr>
                <w:sz w:val="16"/>
              </w:rPr>
            </w:pPr>
            <w:r>
              <w:rPr>
                <w:sz w:val="16"/>
              </w:rPr>
              <w:t>agreed</w:t>
            </w:r>
          </w:p>
        </w:tc>
      </w:tr>
      <w:tr w:rsidR="00F86A74" w14:paraId="3C22BD48" w14:textId="77777777" w:rsidTr="00F86A74">
        <w:tc>
          <w:tcPr>
            <w:tcW w:w="1097" w:type="dxa"/>
          </w:tcPr>
          <w:p w14:paraId="3D5C2307" w14:textId="77777777" w:rsidR="00046D4A" w:rsidRPr="00B1530F" w:rsidRDefault="00046D4A" w:rsidP="004F19EB">
            <w:pPr>
              <w:pStyle w:val="TAL"/>
              <w:rPr>
                <w:sz w:val="16"/>
              </w:rPr>
            </w:pPr>
            <w:r>
              <w:rPr>
                <w:sz w:val="16"/>
              </w:rPr>
              <w:t>R5-243317</w:t>
            </w:r>
          </w:p>
        </w:tc>
        <w:tc>
          <w:tcPr>
            <w:tcW w:w="3872" w:type="dxa"/>
          </w:tcPr>
          <w:p w14:paraId="12B88748" w14:textId="77777777" w:rsidR="00046D4A" w:rsidRPr="00B1530F" w:rsidRDefault="00046D4A" w:rsidP="004F19EB">
            <w:pPr>
              <w:pStyle w:val="TAL"/>
              <w:rPr>
                <w:sz w:val="16"/>
              </w:rPr>
            </w:pPr>
            <w:r>
              <w:rPr>
                <w:sz w:val="16"/>
              </w:rPr>
              <w:t>On Testing with Battery</w:t>
            </w:r>
          </w:p>
        </w:tc>
        <w:tc>
          <w:tcPr>
            <w:tcW w:w="1408" w:type="dxa"/>
          </w:tcPr>
          <w:p w14:paraId="4C2A906D" w14:textId="77777777" w:rsidR="00046D4A" w:rsidRPr="00B1530F" w:rsidRDefault="00046D4A" w:rsidP="004F19EB">
            <w:pPr>
              <w:pStyle w:val="TAL"/>
              <w:rPr>
                <w:sz w:val="16"/>
              </w:rPr>
            </w:pPr>
            <w:r>
              <w:rPr>
                <w:sz w:val="16"/>
              </w:rPr>
              <w:t>Keysight Technologies UK Ltd</w:t>
            </w:r>
          </w:p>
        </w:tc>
        <w:tc>
          <w:tcPr>
            <w:tcW w:w="989" w:type="dxa"/>
          </w:tcPr>
          <w:p w14:paraId="17F37314" w14:textId="77777777" w:rsidR="00046D4A" w:rsidRPr="00B1530F" w:rsidRDefault="00046D4A" w:rsidP="004F19EB">
            <w:pPr>
              <w:pStyle w:val="TAL"/>
              <w:rPr>
                <w:sz w:val="16"/>
              </w:rPr>
            </w:pPr>
            <w:r>
              <w:rPr>
                <w:sz w:val="16"/>
              </w:rPr>
              <w:t>37.544</w:t>
            </w:r>
          </w:p>
        </w:tc>
        <w:tc>
          <w:tcPr>
            <w:tcW w:w="851" w:type="dxa"/>
          </w:tcPr>
          <w:p w14:paraId="719272B2" w14:textId="77777777" w:rsidR="00046D4A" w:rsidRPr="00B1530F" w:rsidRDefault="00046D4A" w:rsidP="004F19EB">
            <w:pPr>
              <w:pStyle w:val="TAL"/>
              <w:rPr>
                <w:sz w:val="16"/>
              </w:rPr>
            </w:pPr>
            <w:r>
              <w:rPr>
                <w:sz w:val="16"/>
              </w:rPr>
              <w:t>0034</w:t>
            </w:r>
          </w:p>
        </w:tc>
        <w:tc>
          <w:tcPr>
            <w:tcW w:w="425" w:type="dxa"/>
          </w:tcPr>
          <w:p w14:paraId="1A470BDB" w14:textId="77777777" w:rsidR="00046D4A" w:rsidRPr="00B1530F" w:rsidRDefault="00046D4A" w:rsidP="004F19EB">
            <w:pPr>
              <w:pStyle w:val="TAR"/>
              <w:rPr>
                <w:sz w:val="16"/>
              </w:rPr>
            </w:pPr>
            <w:r>
              <w:rPr>
                <w:sz w:val="16"/>
              </w:rPr>
              <w:t>-</w:t>
            </w:r>
          </w:p>
        </w:tc>
        <w:tc>
          <w:tcPr>
            <w:tcW w:w="709" w:type="dxa"/>
          </w:tcPr>
          <w:p w14:paraId="329E8755" w14:textId="77777777" w:rsidR="00046D4A" w:rsidRPr="00B1530F" w:rsidRDefault="00046D4A" w:rsidP="004F19EB">
            <w:pPr>
              <w:pStyle w:val="TAL"/>
              <w:rPr>
                <w:sz w:val="16"/>
              </w:rPr>
            </w:pPr>
            <w:r>
              <w:rPr>
                <w:sz w:val="16"/>
              </w:rPr>
              <w:t>Rel-16</w:t>
            </w:r>
          </w:p>
        </w:tc>
        <w:tc>
          <w:tcPr>
            <w:tcW w:w="283" w:type="dxa"/>
          </w:tcPr>
          <w:p w14:paraId="06BA9941" w14:textId="77777777" w:rsidR="00046D4A" w:rsidRPr="00B1530F" w:rsidRDefault="00046D4A" w:rsidP="004F19EB">
            <w:pPr>
              <w:pStyle w:val="TAL"/>
              <w:rPr>
                <w:sz w:val="16"/>
              </w:rPr>
            </w:pPr>
            <w:r>
              <w:rPr>
                <w:sz w:val="16"/>
              </w:rPr>
              <w:t>F</w:t>
            </w:r>
          </w:p>
        </w:tc>
        <w:tc>
          <w:tcPr>
            <w:tcW w:w="3261" w:type="dxa"/>
          </w:tcPr>
          <w:p w14:paraId="3F961021" w14:textId="77777777" w:rsidR="00046D4A" w:rsidRPr="00B1530F" w:rsidRDefault="00046D4A" w:rsidP="004F19EB">
            <w:pPr>
              <w:pStyle w:val="TAL"/>
              <w:rPr>
                <w:sz w:val="16"/>
              </w:rPr>
            </w:pPr>
            <w:r>
              <w:rPr>
                <w:sz w:val="16"/>
              </w:rPr>
              <w:t>TEI14_Test, LTE_MIMO_OTA-UEConTest</w:t>
            </w:r>
          </w:p>
        </w:tc>
        <w:tc>
          <w:tcPr>
            <w:tcW w:w="1269" w:type="dxa"/>
          </w:tcPr>
          <w:p w14:paraId="7AF5A0B2" w14:textId="77777777" w:rsidR="00046D4A" w:rsidRPr="00B1530F" w:rsidRDefault="00046D4A" w:rsidP="004F19EB">
            <w:pPr>
              <w:pStyle w:val="TAL"/>
              <w:rPr>
                <w:sz w:val="16"/>
              </w:rPr>
            </w:pPr>
            <w:r>
              <w:rPr>
                <w:sz w:val="16"/>
              </w:rPr>
              <w:t>withdrawn</w:t>
            </w:r>
          </w:p>
        </w:tc>
      </w:tr>
      <w:tr w:rsidR="00F86A74" w14:paraId="37766CDE" w14:textId="77777777" w:rsidTr="00F86A74">
        <w:tc>
          <w:tcPr>
            <w:tcW w:w="1097" w:type="dxa"/>
          </w:tcPr>
          <w:p w14:paraId="1BC44D4C" w14:textId="77777777" w:rsidR="00046D4A" w:rsidRPr="00B1530F" w:rsidRDefault="00046D4A" w:rsidP="004F19EB">
            <w:pPr>
              <w:pStyle w:val="TAL"/>
              <w:rPr>
                <w:sz w:val="16"/>
              </w:rPr>
            </w:pPr>
            <w:r>
              <w:rPr>
                <w:sz w:val="16"/>
              </w:rPr>
              <w:t>R5-242123</w:t>
            </w:r>
          </w:p>
        </w:tc>
        <w:tc>
          <w:tcPr>
            <w:tcW w:w="3872" w:type="dxa"/>
          </w:tcPr>
          <w:p w14:paraId="54D623CA" w14:textId="77777777" w:rsidR="00046D4A" w:rsidRPr="00B1530F" w:rsidRDefault="00046D4A" w:rsidP="004F19EB">
            <w:pPr>
              <w:pStyle w:val="TAL"/>
              <w:rPr>
                <w:sz w:val="16"/>
              </w:rPr>
            </w:pPr>
            <w:r>
              <w:rPr>
                <w:sz w:val="16"/>
              </w:rPr>
              <w:t>Addition of Test Case 14.2.6</w:t>
            </w:r>
          </w:p>
        </w:tc>
        <w:tc>
          <w:tcPr>
            <w:tcW w:w="1408" w:type="dxa"/>
          </w:tcPr>
          <w:p w14:paraId="3627EBA7" w14:textId="77777777" w:rsidR="00046D4A" w:rsidRPr="00B1530F" w:rsidRDefault="00046D4A" w:rsidP="004F19EB">
            <w:pPr>
              <w:pStyle w:val="TAL"/>
              <w:rPr>
                <w:sz w:val="16"/>
              </w:rPr>
            </w:pPr>
            <w:r>
              <w:rPr>
                <w:sz w:val="16"/>
              </w:rPr>
              <w:t>Rohde &amp; Schwarz</w:t>
            </w:r>
          </w:p>
        </w:tc>
        <w:tc>
          <w:tcPr>
            <w:tcW w:w="989" w:type="dxa"/>
          </w:tcPr>
          <w:p w14:paraId="34883565" w14:textId="77777777" w:rsidR="00046D4A" w:rsidRPr="00B1530F" w:rsidRDefault="00046D4A" w:rsidP="004F19EB">
            <w:pPr>
              <w:pStyle w:val="TAL"/>
              <w:rPr>
                <w:sz w:val="16"/>
              </w:rPr>
            </w:pPr>
            <w:r>
              <w:rPr>
                <w:sz w:val="16"/>
              </w:rPr>
              <w:t>37.571-1</w:t>
            </w:r>
          </w:p>
        </w:tc>
        <w:tc>
          <w:tcPr>
            <w:tcW w:w="851" w:type="dxa"/>
          </w:tcPr>
          <w:p w14:paraId="6875215B" w14:textId="77777777" w:rsidR="00046D4A" w:rsidRPr="00B1530F" w:rsidRDefault="00046D4A" w:rsidP="004F19EB">
            <w:pPr>
              <w:pStyle w:val="TAL"/>
              <w:rPr>
                <w:sz w:val="16"/>
              </w:rPr>
            </w:pPr>
            <w:r>
              <w:rPr>
                <w:sz w:val="16"/>
              </w:rPr>
              <w:t>0472</w:t>
            </w:r>
          </w:p>
        </w:tc>
        <w:tc>
          <w:tcPr>
            <w:tcW w:w="425" w:type="dxa"/>
          </w:tcPr>
          <w:p w14:paraId="708D8CB4" w14:textId="77777777" w:rsidR="00046D4A" w:rsidRPr="00B1530F" w:rsidRDefault="00046D4A" w:rsidP="004F19EB">
            <w:pPr>
              <w:pStyle w:val="TAR"/>
              <w:rPr>
                <w:sz w:val="16"/>
              </w:rPr>
            </w:pPr>
            <w:r>
              <w:rPr>
                <w:sz w:val="16"/>
              </w:rPr>
              <w:t>-</w:t>
            </w:r>
          </w:p>
        </w:tc>
        <w:tc>
          <w:tcPr>
            <w:tcW w:w="709" w:type="dxa"/>
          </w:tcPr>
          <w:p w14:paraId="015BBDC5" w14:textId="77777777" w:rsidR="00046D4A" w:rsidRPr="00B1530F" w:rsidRDefault="00046D4A" w:rsidP="004F19EB">
            <w:pPr>
              <w:pStyle w:val="TAL"/>
              <w:rPr>
                <w:sz w:val="16"/>
              </w:rPr>
            </w:pPr>
            <w:r>
              <w:rPr>
                <w:sz w:val="16"/>
              </w:rPr>
              <w:t>Rel-17</w:t>
            </w:r>
          </w:p>
        </w:tc>
        <w:tc>
          <w:tcPr>
            <w:tcW w:w="283" w:type="dxa"/>
          </w:tcPr>
          <w:p w14:paraId="378BE318" w14:textId="77777777" w:rsidR="00046D4A" w:rsidRPr="00B1530F" w:rsidRDefault="00046D4A" w:rsidP="004F19EB">
            <w:pPr>
              <w:pStyle w:val="TAL"/>
              <w:rPr>
                <w:sz w:val="16"/>
              </w:rPr>
            </w:pPr>
            <w:r>
              <w:rPr>
                <w:sz w:val="16"/>
              </w:rPr>
              <w:t>F</w:t>
            </w:r>
          </w:p>
        </w:tc>
        <w:tc>
          <w:tcPr>
            <w:tcW w:w="3261" w:type="dxa"/>
          </w:tcPr>
          <w:p w14:paraId="0C93CFDD" w14:textId="77777777" w:rsidR="00046D4A" w:rsidRPr="00B1530F" w:rsidRDefault="00046D4A" w:rsidP="004F19EB">
            <w:pPr>
              <w:pStyle w:val="TAL"/>
              <w:rPr>
                <w:sz w:val="16"/>
              </w:rPr>
            </w:pPr>
            <w:r>
              <w:rPr>
                <w:sz w:val="16"/>
              </w:rPr>
              <w:t>NR_pos_enh-UEConTest</w:t>
            </w:r>
          </w:p>
        </w:tc>
        <w:tc>
          <w:tcPr>
            <w:tcW w:w="1269" w:type="dxa"/>
          </w:tcPr>
          <w:p w14:paraId="1D99FC72" w14:textId="77777777" w:rsidR="00046D4A" w:rsidRPr="00B1530F" w:rsidRDefault="00046D4A" w:rsidP="004F19EB">
            <w:pPr>
              <w:pStyle w:val="TAL"/>
              <w:rPr>
                <w:sz w:val="16"/>
              </w:rPr>
            </w:pPr>
            <w:r>
              <w:rPr>
                <w:sz w:val="16"/>
              </w:rPr>
              <w:t>revised</w:t>
            </w:r>
          </w:p>
        </w:tc>
      </w:tr>
      <w:tr w:rsidR="00F86A74" w14:paraId="5A1169E7" w14:textId="77777777" w:rsidTr="00F86A74">
        <w:tc>
          <w:tcPr>
            <w:tcW w:w="1097" w:type="dxa"/>
          </w:tcPr>
          <w:p w14:paraId="553B571D" w14:textId="77777777" w:rsidR="00046D4A" w:rsidRPr="00B1530F" w:rsidRDefault="00046D4A" w:rsidP="004F19EB">
            <w:pPr>
              <w:pStyle w:val="TAL"/>
              <w:rPr>
                <w:sz w:val="16"/>
              </w:rPr>
            </w:pPr>
            <w:r>
              <w:rPr>
                <w:sz w:val="16"/>
              </w:rPr>
              <w:t>R5-243803</w:t>
            </w:r>
          </w:p>
        </w:tc>
        <w:tc>
          <w:tcPr>
            <w:tcW w:w="3872" w:type="dxa"/>
          </w:tcPr>
          <w:p w14:paraId="6089E4E6" w14:textId="77777777" w:rsidR="00046D4A" w:rsidRPr="00B1530F" w:rsidRDefault="00046D4A" w:rsidP="004F19EB">
            <w:pPr>
              <w:pStyle w:val="TAL"/>
              <w:rPr>
                <w:sz w:val="16"/>
              </w:rPr>
            </w:pPr>
            <w:r>
              <w:rPr>
                <w:sz w:val="16"/>
              </w:rPr>
              <w:t>Addition of Test Case 14.2.6</w:t>
            </w:r>
          </w:p>
        </w:tc>
        <w:tc>
          <w:tcPr>
            <w:tcW w:w="1408" w:type="dxa"/>
          </w:tcPr>
          <w:p w14:paraId="251F44F1" w14:textId="77777777" w:rsidR="00046D4A" w:rsidRPr="00B1530F" w:rsidRDefault="00046D4A" w:rsidP="004F19EB">
            <w:pPr>
              <w:pStyle w:val="TAL"/>
              <w:rPr>
                <w:sz w:val="16"/>
              </w:rPr>
            </w:pPr>
            <w:r>
              <w:rPr>
                <w:sz w:val="16"/>
              </w:rPr>
              <w:t>Rohde &amp; Schwarz</w:t>
            </w:r>
          </w:p>
        </w:tc>
        <w:tc>
          <w:tcPr>
            <w:tcW w:w="989" w:type="dxa"/>
          </w:tcPr>
          <w:p w14:paraId="3BA48EEB" w14:textId="77777777" w:rsidR="00046D4A" w:rsidRPr="00B1530F" w:rsidRDefault="00046D4A" w:rsidP="004F19EB">
            <w:pPr>
              <w:pStyle w:val="TAL"/>
              <w:rPr>
                <w:sz w:val="16"/>
              </w:rPr>
            </w:pPr>
            <w:r>
              <w:rPr>
                <w:sz w:val="16"/>
              </w:rPr>
              <w:t>37.571-1</w:t>
            </w:r>
          </w:p>
        </w:tc>
        <w:tc>
          <w:tcPr>
            <w:tcW w:w="851" w:type="dxa"/>
          </w:tcPr>
          <w:p w14:paraId="330B9E25" w14:textId="77777777" w:rsidR="00046D4A" w:rsidRPr="00B1530F" w:rsidRDefault="00046D4A" w:rsidP="004F19EB">
            <w:pPr>
              <w:pStyle w:val="TAL"/>
              <w:rPr>
                <w:sz w:val="16"/>
              </w:rPr>
            </w:pPr>
            <w:r>
              <w:rPr>
                <w:sz w:val="16"/>
              </w:rPr>
              <w:t>0472</w:t>
            </w:r>
          </w:p>
        </w:tc>
        <w:tc>
          <w:tcPr>
            <w:tcW w:w="425" w:type="dxa"/>
          </w:tcPr>
          <w:p w14:paraId="5FBEC3F0" w14:textId="77777777" w:rsidR="00046D4A" w:rsidRPr="00B1530F" w:rsidRDefault="00046D4A" w:rsidP="004F19EB">
            <w:pPr>
              <w:pStyle w:val="TAR"/>
              <w:rPr>
                <w:sz w:val="16"/>
              </w:rPr>
            </w:pPr>
            <w:r>
              <w:rPr>
                <w:sz w:val="16"/>
              </w:rPr>
              <w:t>1</w:t>
            </w:r>
          </w:p>
        </w:tc>
        <w:tc>
          <w:tcPr>
            <w:tcW w:w="709" w:type="dxa"/>
          </w:tcPr>
          <w:p w14:paraId="346FA781" w14:textId="77777777" w:rsidR="00046D4A" w:rsidRPr="00B1530F" w:rsidRDefault="00046D4A" w:rsidP="004F19EB">
            <w:pPr>
              <w:pStyle w:val="TAL"/>
              <w:rPr>
                <w:sz w:val="16"/>
              </w:rPr>
            </w:pPr>
            <w:r>
              <w:rPr>
                <w:sz w:val="16"/>
              </w:rPr>
              <w:t>Rel-17</w:t>
            </w:r>
          </w:p>
        </w:tc>
        <w:tc>
          <w:tcPr>
            <w:tcW w:w="283" w:type="dxa"/>
          </w:tcPr>
          <w:p w14:paraId="3A79C71F" w14:textId="77777777" w:rsidR="00046D4A" w:rsidRPr="00B1530F" w:rsidRDefault="00046D4A" w:rsidP="004F19EB">
            <w:pPr>
              <w:pStyle w:val="TAL"/>
              <w:rPr>
                <w:sz w:val="16"/>
              </w:rPr>
            </w:pPr>
            <w:r>
              <w:rPr>
                <w:sz w:val="16"/>
              </w:rPr>
              <w:t>F</w:t>
            </w:r>
          </w:p>
        </w:tc>
        <w:tc>
          <w:tcPr>
            <w:tcW w:w="3261" w:type="dxa"/>
          </w:tcPr>
          <w:p w14:paraId="6CD8C022" w14:textId="77777777" w:rsidR="00046D4A" w:rsidRPr="00B1530F" w:rsidRDefault="00046D4A" w:rsidP="004F19EB">
            <w:pPr>
              <w:pStyle w:val="TAL"/>
              <w:rPr>
                <w:sz w:val="16"/>
              </w:rPr>
            </w:pPr>
            <w:r>
              <w:rPr>
                <w:sz w:val="16"/>
              </w:rPr>
              <w:t>NR_pos_enh-UEConTest</w:t>
            </w:r>
          </w:p>
        </w:tc>
        <w:tc>
          <w:tcPr>
            <w:tcW w:w="1269" w:type="dxa"/>
          </w:tcPr>
          <w:p w14:paraId="524FCA51" w14:textId="77777777" w:rsidR="00046D4A" w:rsidRPr="00B1530F" w:rsidRDefault="00046D4A" w:rsidP="004F19EB">
            <w:pPr>
              <w:pStyle w:val="TAL"/>
              <w:rPr>
                <w:sz w:val="16"/>
              </w:rPr>
            </w:pPr>
            <w:r>
              <w:rPr>
                <w:sz w:val="16"/>
              </w:rPr>
              <w:t>agreed</w:t>
            </w:r>
          </w:p>
        </w:tc>
      </w:tr>
      <w:tr w:rsidR="00F86A74" w14:paraId="26695914" w14:textId="77777777" w:rsidTr="00F86A74">
        <w:tc>
          <w:tcPr>
            <w:tcW w:w="1097" w:type="dxa"/>
          </w:tcPr>
          <w:p w14:paraId="6918B302" w14:textId="77777777" w:rsidR="00046D4A" w:rsidRPr="00B1530F" w:rsidRDefault="00046D4A" w:rsidP="004F19EB">
            <w:pPr>
              <w:pStyle w:val="TAL"/>
              <w:rPr>
                <w:sz w:val="16"/>
              </w:rPr>
            </w:pPr>
            <w:r>
              <w:rPr>
                <w:sz w:val="16"/>
              </w:rPr>
              <w:t>R5-242191</w:t>
            </w:r>
          </w:p>
        </w:tc>
        <w:tc>
          <w:tcPr>
            <w:tcW w:w="3872" w:type="dxa"/>
          </w:tcPr>
          <w:p w14:paraId="739849BC" w14:textId="77777777" w:rsidR="00046D4A" w:rsidRPr="00B1530F" w:rsidRDefault="00046D4A" w:rsidP="004F19EB">
            <w:pPr>
              <w:pStyle w:val="TAL"/>
              <w:rPr>
                <w:sz w:val="16"/>
              </w:rPr>
            </w:pPr>
            <w:r>
              <w:rPr>
                <w:sz w:val="16"/>
              </w:rPr>
              <w:t>Update TC 14.2.3 with TT analysis results</w:t>
            </w:r>
          </w:p>
        </w:tc>
        <w:tc>
          <w:tcPr>
            <w:tcW w:w="1408" w:type="dxa"/>
          </w:tcPr>
          <w:p w14:paraId="3451B4B9" w14:textId="77777777" w:rsidR="00046D4A" w:rsidRPr="00B1530F" w:rsidRDefault="00046D4A" w:rsidP="004F19EB">
            <w:pPr>
              <w:pStyle w:val="TAL"/>
              <w:rPr>
                <w:sz w:val="16"/>
              </w:rPr>
            </w:pPr>
            <w:r>
              <w:rPr>
                <w:sz w:val="16"/>
              </w:rPr>
              <w:t>CATT</w:t>
            </w:r>
          </w:p>
        </w:tc>
        <w:tc>
          <w:tcPr>
            <w:tcW w:w="989" w:type="dxa"/>
          </w:tcPr>
          <w:p w14:paraId="3D8EE7C3" w14:textId="77777777" w:rsidR="00046D4A" w:rsidRPr="00B1530F" w:rsidRDefault="00046D4A" w:rsidP="004F19EB">
            <w:pPr>
              <w:pStyle w:val="TAL"/>
              <w:rPr>
                <w:sz w:val="16"/>
              </w:rPr>
            </w:pPr>
            <w:r>
              <w:rPr>
                <w:sz w:val="16"/>
              </w:rPr>
              <w:t>37.571-1</w:t>
            </w:r>
          </w:p>
        </w:tc>
        <w:tc>
          <w:tcPr>
            <w:tcW w:w="851" w:type="dxa"/>
          </w:tcPr>
          <w:p w14:paraId="2E5DF36A" w14:textId="77777777" w:rsidR="00046D4A" w:rsidRPr="00B1530F" w:rsidRDefault="00046D4A" w:rsidP="004F19EB">
            <w:pPr>
              <w:pStyle w:val="TAL"/>
              <w:rPr>
                <w:sz w:val="16"/>
              </w:rPr>
            </w:pPr>
            <w:r>
              <w:rPr>
                <w:sz w:val="16"/>
              </w:rPr>
              <w:t>0473</w:t>
            </w:r>
          </w:p>
        </w:tc>
        <w:tc>
          <w:tcPr>
            <w:tcW w:w="425" w:type="dxa"/>
          </w:tcPr>
          <w:p w14:paraId="654FFF99" w14:textId="77777777" w:rsidR="00046D4A" w:rsidRPr="00B1530F" w:rsidRDefault="00046D4A" w:rsidP="004F19EB">
            <w:pPr>
              <w:pStyle w:val="TAR"/>
              <w:rPr>
                <w:sz w:val="16"/>
              </w:rPr>
            </w:pPr>
            <w:r>
              <w:rPr>
                <w:sz w:val="16"/>
              </w:rPr>
              <w:t>-</w:t>
            </w:r>
          </w:p>
        </w:tc>
        <w:tc>
          <w:tcPr>
            <w:tcW w:w="709" w:type="dxa"/>
          </w:tcPr>
          <w:p w14:paraId="490D8578" w14:textId="77777777" w:rsidR="00046D4A" w:rsidRPr="00B1530F" w:rsidRDefault="00046D4A" w:rsidP="004F19EB">
            <w:pPr>
              <w:pStyle w:val="TAL"/>
              <w:rPr>
                <w:sz w:val="16"/>
              </w:rPr>
            </w:pPr>
            <w:r>
              <w:rPr>
                <w:sz w:val="16"/>
              </w:rPr>
              <w:t>Rel-17</w:t>
            </w:r>
          </w:p>
        </w:tc>
        <w:tc>
          <w:tcPr>
            <w:tcW w:w="283" w:type="dxa"/>
          </w:tcPr>
          <w:p w14:paraId="26C63439" w14:textId="77777777" w:rsidR="00046D4A" w:rsidRPr="00B1530F" w:rsidRDefault="00046D4A" w:rsidP="004F19EB">
            <w:pPr>
              <w:pStyle w:val="TAL"/>
              <w:rPr>
                <w:sz w:val="16"/>
              </w:rPr>
            </w:pPr>
            <w:r>
              <w:rPr>
                <w:sz w:val="16"/>
              </w:rPr>
              <w:t>F</w:t>
            </w:r>
          </w:p>
        </w:tc>
        <w:tc>
          <w:tcPr>
            <w:tcW w:w="3261" w:type="dxa"/>
          </w:tcPr>
          <w:p w14:paraId="1CCE2A34" w14:textId="77777777" w:rsidR="00046D4A" w:rsidRPr="00B1530F" w:rsidRDefault="00046D4A" w:rsidP="004F19EB">
            <w:pPr>
              <w:pStyle w:val="TAL"/>
              <w:rPr>
                <w:sz w:val="16"/>
              </w:rPr>
            </w:pPr>
            <w:r>
              <w:rPr>
                <w:sz w:val="16"/>
              </w:rPr>
              <w:t>TEI16_Test, NR_pos-UEConTest</w:t>
            </w:r>
          </w:p>
        </w:tc>
        <w:tc>
          <w:tcPr>
            <w:tcW w:w="1269" w:type="dxa"/>
          </w:tcPr>
          <w:p w14:paraId="2C35C8E9" w14:textId="77777777" w:rsidR="00046D4A" w:rsidRPr="00B1530F" w:rsidRDefault="00046D4A" w:rsidP="004F19EB">
            <w:pPr>
              <w:pStyle w:val="TAL"/>
              <w:rPr>
                <w:sz w:val="16"/>
              </w:rPr>
            </w:pPr>
            <w:r>
              <w:rPr>
                <w:sz w:val="16"/>
              </w:rPr>
              <w:t>revised</w:t>
            </w:r>
          </w:p>
        </w:tc>
      </w:tr>
      <w:tr w:rsidR="00F86A74" w14:paraId="2B0AF01A" w14:textId="77777777" w:rsidTr="00F86A74">
        <w:tc>
          <w:tcPr>
            <w:tcW w:w="1097" w:type="dxa"/>
          </w:tcPr>
          <w:p w14:paraId="328B2437" w14:textId="77777777" w:rsidR="00046D4A" w:rsidRPr="00B1530F" w:rsidRDefault="00046D4A" w:rsidP="004F19EB">
            <w:pPr>
              <w:pStyle w:val="TAL"/>
              <w:rPr>
                <w:sz w:val="16"/>
              </w:rPr>
            </w:pPr>
            <w:r>
              <w:rPr>
                <w:sz w:val="16"/>
              </w:rPr>
              <w:t>R5-243784</w:t>
            </w:r>
          </w:p>
        </w:tc>
        <w:tc>
          <w:tcPr>
            <w:tcW w:w="3872" w:type="dxa"/>
          </w:tcPr>
          <w:p w14:paraId="1EF9248E" w14:textId="77777777" w:rsidR="00046D4A" w:rsidRPr="00B1530F" w:rsidRDefault="00046D4A" w:rsidP="004F19EB">
            <w:pPr>
              <w:pStyle w:val="TAL"/>
              <w:rPr>
                <w:sz w:val="16"/>
              </w:rPr>
            </w:pPr>
            <w:r>
              <w:rPr>
                <w:sz w:val="16"/>
              </w:rPr>
              <w:t>Update TC 14.2.3 with TT analysis results</w:t>
            </w:r>
          </w:p>
        </w:tc>
        <w:tc>
          <w:tcPr>
            <w:tcW w:w="1408" w:type="dxa"/>
          </w:tcPr>
          <w:p w14:paraId="56FC1581" w14:textId="77777777" w:rsidR="00046D4A" w:rsidRPr="00B1530F" w:rsidRDefault="00046D4A" w:rsidP="004F19EB">
            <w:pPr>
              <w:pStyle w:val="TAL"/>
              <w:rPr>
                <w:sz w:val="16"/>
              </w:rPr>
            </w:pPr>
            <w:r>
              <w:rPr>
                <w:sz w:val="16"/>
              </w:rPr>
              <w:t>CATT</w:t>
            </w:r>
          </w:p>
        </w:tc>
        <w:tc>
          <w:tcPr>
            <w:tcW w:w="989" w:type="dxa"/>
          </w:tcPr>
          <w:p w14:paraId="1FD1DF5D" w14:textId="77777777" w:rsidR="00046D4A" w:rsidRPr="00B1530F" w:rsidRDefault="00046D4A" w:rsidP="004F19EB">
            <w:pPr>
              <w:pStyle w:val="TAL"/>
              <w:rPr>
                <w:sz w:val="16"/>
              </w:rPr>
            </w:pPr>
            <w:r>
              <w:rPr>
                <w:sz w:val="16"/>
              </w:rPr>
              <w:t>37.571-1</w:t>
            </w:r>
          </w:p>
        </w:tc>
        <w:tc>
          <w:tcPr>
            <w:tcW w:w="851" w:type="dxa"/>
          </w:tcPr>
          <w:p w14:paraId="5172C308" w14:textId="77777777" w:rsidR="00046D4A" w:rsidRPr="00B1530F" w:rsidRDefault="00046D4A" w:rsidP="004F19EB">
            <w:pPr>
              <w:pStyle w:val="TAL"/>
              <w:rPr>
                <w:sz w:val="16"/>
              </w:rPr>
            </w:pPr>
            <w:r>
              <w:rPr>
                <w:sz w:val="16"/>
              </w:rPr>
              <w:t>0473</w:t>
            </w:r>
          </w:p>
        </w:tc>
        <w:tc>
          <w:tcPr>
            <w:tcW w:w="425" w:type="dxa"/>
          </w:tcPr>
          <w:p w14:paraId="3AB0F85A" w14:textId="77777777" w:rsidR="00046D4A" w:rsidRPr="00B1530F" w:rsidRDefault="00046D4A" w:rsidP="004F19EB">
            <w:pPr>
              <w:pStyle w:val="TAR"/>
              <w:rPr>
                <w:sz w:val="16"/>
              </w:rPr>
            </w:pPr>
            <w:r>
              <w:rPr>
                <w:sz w:val="16"/>
              </w:rPr>
              <w:t>1</w:t>
            </w:r>
          </w:p>
        </w:tc>
        <w:tc>
          <w:tcPr>
            <w:tcW w:w="709" w:type="dxa"/>
          </w:tcPr>
          <w:p w14:paraId="3234647F" w14:textId="77777777" w:rsidR="00046D4A" w:rsidRPr="00B1530F" w:rsidRDefault="00046D4A" w:rsidP="004F19EB">
            <w:pPr>
              <w:pStyle w:val="TAL"/>
              <w:rPr>
                <w:sz w:val="16"/>
              </w:rPr>
            </w:pPr>
            <w:r>
              <w:rPr>
                <w:sz w:val="16"/>
              </w:rPr>
              <w:t>Rel-17</w:t>
            </w:r>
          </w:p>
        </w:tc>
        <w:tc>
          <w:tcPr>
            <w:tcW w:w="283" w:type="dxa"/>
          </w:tcPr>
          <w:p w14:paraId="1F0020C6" w14:textId="77777777" w:rsidR="00046D4A" w:rsidRPr="00B1530F" w:rsidRDefault="00046D4A" w:rsidP="004F19EB">
            <w:pPr>
              <w:pStyle w:val="TAL"/>
              <w:rPr>
                <w:sz w:val="16"/>
              </w:rPr>
            </w:pPr>
            <w:r>
              <w:rPr>
                <w:sz w:val="16"/>
              </w:rPr>
              <w:t>F</w:t>
            </w:r>
          </w:p>
        </w:tc>
        <w:tc>
          <w:tcPr>
            <w:tcW w:w="3261" w:type="dxa"/>
          </w:tcPr>
          <w:p w14:paraId="62F60E17" w14:textId="77777777" w:rsidR="00046D4A" w:rsidRPr="00B1530F" w:rsidRDefault="00046D4A" w:rsidP="004F19EB">
            <w:pPr>
              <w:pStyle w:val="TAL"/>
              <w:rPr>
                <w:sz w:val="16"/>
              </w:rPr>
            </w:pPr>
            <w:r>
              <w:rPr>
                <w:sz w:val="16"/>
              </w:rPr>
              <w:t>TEI16_Test, NR_pos-UEConTest</w:t>
            </w:r>
          </w:p>
        </w:tc>
        <w:tc>
          <w:tcPr>
            <w:tcW w:w="1269" w:type="dxa"/>
          </w:tcPr>
          <w:p w14:paraId="1487711C" w14:textId="77777777" w:rsidR="00046D4A" w:rsidRPr="00B1530F" w:rsidRDefault="00046D4A" w:rsidP="004F19EB">
            <w:pPr>
              <w:pStyle w:val="TAL"/>
              <w:rPr>
                <w:sz w:val="16"/>
              </w:rPr>
            </w:pPr>
            <w:r>
              <w:rPr>
                <w:sz w:val="16"/>
              </w:rPr>
              <w:t>agreed</w:t>
            </w:r>
          </w:p>
        </w:tc>
      </w:tr>
      <w:tr w:rsidR="00F86A74" w14:paraId="51CBB0B5" w14:textId="77777777" w:rsidTr="00F86A74">
        <w:tc>
          <w:tcPr>
            <w:tcW w:w="1097" w:type="dxa"/>
          </w:tcPr>
          <w:p w14:paraId="5DA9E05F" w14:textId="77777777" w:rsidR="00046D4A" w:rsidRPr="00B1530F" w:rsidRDefault="00046D4A" w:rsidP="004F19EB">
            <w:pPr>
              <w:pStyle w:val="TAL"/>
              <w:rPr>
                <w:sz w:val="16"/>
              </w:rPr>
            </w:pPr>
            <w:r>
              <w:rPr>
                <w:sz w:val="16"/>
              </w:rPr>
              <w:t>R5-242192</w:t>
            </w:r>
          </w:p>
        </w:tc>
        <w:tc>
          <w:tcPr>
            <w:tcW w:w="3872" w:type="dxa"/>
          </w:tcPr>
          <w:p w14:paraId="59118EED" w14:textId="77777777" w:rsidR="00046D4A" w:rsidRPr="00B1530F" w:rsidRDefault="00046D4A" w:rsidP="004F19EB">
            <w:pPr>
              <w:pStyle w:val="TAL"/>
              <w:rPr>
                <w:sz w:val="16"/>
              </w:rPr>
            </w:pPr>
            <w:r>
              <w:rPr>
                <w:sz w:val="16"/>
              </w:rPr>
              <w:t>Update TC 14.2.4 with TT analysis results</w:t>
            </w:r>
          </w:p>
        </w:tc>
        <w:tc>
          <w:tcPr>
            <w:tcW w:w="1408" w:type="dxa"/>
          </w:tcPr>
          <w:p w14:paraId="11A501F4" w14:textId="77777777" w:rsidR="00046D4A" w:rsidRPr="00B1530F" w:rsidRDefault="00046D4A" w:rsidP="004F19EB">
            <w:pPr>
              <w:pStyle w:val="TAL"/>
              <w:rPr>
                <w:sz w:val="16"/>
              </w:rPr>
            </w:pPr>
            <w:r>
              <w:rPr>
                <w:sz w:val="16"/>
              </w:rPr>
              <w:t>CATT</w:t>
            </w:r>
          </w:p>
        </w:tc>
        <w:tc>
          <w:tcPr>
            <w:tcW w:w="989" w:type="dxa"/>
          </w:tcPr>
          <w:p w14:paraId="024897AE" w14:textId="77777777" w:rsidR="00046D4A" w:rsidRPr="00B1530F" w:rsidRDefault="00046D4A" w:rsidP="004F19EB">
            <w:pPr>
              <w:pStyle w:val="TAL"/>
              <w:rPr>
                <w:sz w:val="16"/>
              </w:rPr>
            </w:pPr>
            <w:r>
              <w:rPr>
                <w:sz w:val="16"/>
              </w:rPr>
              <w:t>37.571-1</w:t>
            </w:r>
          </w:p>
        </w:tc>
        <w:tc>
          <w:tcPr>
            <w:tcW w:w="851" w:type="dxa"/>
          </w:tcPr>
          <w:p w14:paraId="35EF9DDE" w14:textId="77777777" w:rsidR="00046D4A" w:rsidRPr="00B1530F" w:rsidRDefault="00046D4A" w:rsidP="004F19EB">
            <w:pPr>
              <w:pStyle w:val="TAL"/>
              <w:rPr>
                <w:sz w:val="16"/>
              </w:rPr>
            </w:pPr>
            <w:r>
              <w:rPr>
                <w:sz w:val="16"/>
              </w:rPr>
              <w:t>0474</w:t>
            </w:r>
          </w:p>
        </w:tc>
        <w:tc>
          <w:tcPr>
            <w:tcW w:w="425" w:type="dxa"/>
          </w:tcPr>
          <w:p w14:paraId="44881535" w14:textId="77777777" w:rsidR="00046D4A" w:rsidRPr="00B1530F" w:rsidRDefault="00046D4A" w:rsidP="004F19EB">
            <w:pPr>
              <w:pStyle w:val="TAR"/>
              <w:rPr>
                <w:sz w:val="16"/>
              </w:rPr>
            </w:pPr>
            <w:r>
              <w:rPr>
                <w:sz w:val="16"/>
              </w:rPr>
              <w:t>-</w:t>
            </w:r>
          </w:p>
        </w:tc>
        <w:tc>
          <w:tcPr>
            <w:tcW w:w="709" w:type="dxa"/>
          </w:tcPr>
          <w:p w14:paraId="33A26EA4" w14:textId="77777777" w:rsidR="00046D4A" w:rsidRPr="00B1530F" w:rsidRDefault="00046D4A" w:rsidP="004F19EB">
            <w:pPr>
              <w:pStyle w:val="TAL"/>
              <w:rPr>
                <w:sz w:val="16"/>
              </w:rPr>
            </w:pPr>
            <w:r>
              <w:rPr>
                <w:sz w:val="16"/>
              </w:rPr>
              <w:t>Rel-17</w:t>
            </w:r>
          </w:p>
        </w:tc>
        <w:tc>
          <w:tcPr>
            <w:tcW w:w="283" w:type="dxa"/>
          </w:tcPr>
          <w:p w14:paraId="797B61FE" w14:textId="77777777" w:rsidR="00046D4A" w:rsidRPr="00B1530F" w:rsidRDefault="00046D4A" w:rsidP="004F19EB">
            <w:pPr>
              <w:pStyle w:val="TAL"/>
              <w:rPr>
                <w:sz w:val="16"/>
              </w:rPr>
            </w:pPr>
            <w:r>
              <w:rPr>
                <w:sz w:val="16"/>
              </w:rPr>
              <w:t>F</w:t>
            </w:r>
          </w:p>
        </w:tc>
        <w:tc>
          <w:tcPr>
            <w:tcW w:w="3261" w:type="dxa"/>
          </w:tcPr>
          <w:p w14:paraId="0D6B3401" w14:textId="77777777" w:rsidR="00046D4A" w:rsidRPr="00B1530F" w:rsidRDefault="00046D4A" w:rsidP="004F19EB">
            <w:pPr>
              <w:pStyle w:val="TAL"/>
              <w:rPr>
                <w:sz w:val="16"/>
              </w:rPr>
            </w:pPr>
            <w:r>
              <w:rPr>
                <w:sz w:val="16"/>
              </w:rPr>
              <w:t>TEI16_Test, NR_pos-UEConTest</w:t>
            </w:r>
          </w:p>
        </w:tc>
        <w:tc>
          <w:tcPr>
            <w:tcW w:w="1269" w:type="dxa"/>
          </w:tcPr>
          <w:p w14:paraId="64B6BF09" w14:textId="77777777" w:rsidR="00046D4A" w:rsidRPr="00B1530F" w:rsidRDefault="00046D4A" w:rsidP="004F19EB">
            <w:pPr>
              <w:pStyle w:val="TAL"/>
              <w:rPr>
                <w:sz w:val="16"/>
              </w:rPr>
            </w:pPr>
            <w:r>
              <w:rPr>
                <w:sz w:val="16"/>
              </w:rPr>
              <w:t>revised</w:t>
            </w:r>
          </w:p>
        </w:tc>
      </w:tr>
      <w:tr w:rsidR="00F86A74" w14:paraId="4BCE5FAD" w14:textId="77777777" w:rsidTr="00F86A74">
        <w:tc>
          <w:tcPr>
            <w:tcW w:w="1097" w:type="dxa"/>
          </w:tcPr>
          <w:p w14:paraId="0E46F3F0" w14:textId="77777777" w:rsidR="00046D4A" w:rsidRPr="00B1530F" w:rsidRDefault="00046D4A" w:rsidP="004F19EB">
            <w:pPr>
              <w:pStyle w:val="TAL"/>
              <w:rPr>
                <w:sz w:val="16"/>
              </w:rPr>
            </w:pPr>
            <w:r>
              <w:rPr>
                <w:sz w:val="16"/>
              </w:rPr>
              <w:t>R5-243785</w:t>
            </w:r>
          </w:p>
        </w:tc>
        <w:tc>
          <w:tcPr>
            <w:tcW w:w="3872" w:type="dxa"/>
          </w:tcPr>
          <w:p w14:paraId="5308EC0B" w14:textId="77777777" w:rsidR="00046D4A" w:rsidRPr="00B1530F" w:rsidRDefault="00046D4A" w:rsidP="004F19EB">
            <w:pPr>
              <w:pStyle w:val="TAL"/>
              <w:rPr>
                <w:sz w:val="16"/>
              </w:rPr>
            </w:pPr>
            <w:r>
              <w:rPr>
                <w:sz w:val="16"/>
              </w:rPr>
              <w:t>Update TC 14.2.4 with TT analysis results</w:t>
            </w:r>
          </w:p>
        </w:tc>
        <w:tc>
          <w:tcPr>
            <w:tcW w:w="1408" w:type="dxa"/>
          </w:tcPr>
          <w:p w14:paraId="18544222" w14:textId="77777777" w:rsidR="00046D4A" w:rsidRPr="00B1530F" w:rsidRDefault="00046D4A" w:rsidP="004F19EB">
            <w:pPr>
              <w:pStyle w:val="TAL"/>
              <w:rPr>
                <w:sz w:val="16"/>
              </w:rPr>
            </w:pPr>
            <w:r>
              <w:rPr>
                <w:sz w:val="16"/>
              </w:rPr>
              <w:t>CATT</w:t>
            </w:r>
          </w:p>
        </w:tc>
        <w:tc>
          <w:tcPr>
            <w:tcW w:w="989" w:type="dxa"/>
          </w:tcPr>
          <w:p w14:paraId="7379C78C" w14:textId="77777777" w:rsidR="00046D4A" w:rsidRPr="00B1530F" w:rsidRDefault="00046D4A" w:rsidP="004F19EB">
            <w:pPr>
              <w:pStyle w:val="TAL"/>
              <w:rPr>
                <w:sz w:val="16"/>
              </w:rPr>
            </w:pPr>
            <w:r>
              <w:rPr>
                <w:sz w:val="16"/>
              </w:rPr>
              <w:t>37.571-1</w:t>
            </w:r>
          </w:p>
        </w:tc>
        <w:tc>
          <w:tcPr>
            <w:tcW w:w="851" w:type="dxa"/>
          </w:tcPr>
          <w:p w14:paraId="21E944B7" w14:textId="77777777" w:rsidR="00046D4A" w:rsidRPr="00B1530F" w:rsidRDefault="00046D4A" w:rsidP="004F19EB">
            <w:pPr>
              <w:pStyle w:val="TAL"/>
              <w:rPr>
                <w:sz w:val="16"/>
              </w:rPr>
            </w:pPr>
            <w:r>
              <w:rPr>
                <w:sz w:val="16"/>
              </w:rPr>
              <w:t>0474</w:t>
            </w:r>
          </w:p>
        </w:tc>
        <w:tc>
          <w:tcPr>
            <w:tcW w:w="425" w:type="dxa"/>
          </w:tcPr>
          <w:p w14:paraId="0CFDE7E4" w14:textId="77777777" w:rsidR="00046D4A" w:rsidRPr="00B1530F" w:rsidRDefault="00046D4A" w:rsidP="004F19EB">
            <w:pPr>
              <w:pStyle w:val="TAR"/>
              <w:rPr>
                <w:sz w:val="16"/>
              </w:rPr>
            </w:pPr>
            <w:r>
              <w:rPr>
                <w:sz w:val="16"/>
              </w:rPr>
              <w:t>1</w:t>
            </w:r>
          </w:p>
        </w:tc>
        <w:tc>
          <w:tcPr>
            <w:tcW w:w="709" w:type="dxa"/>
          </w:tcPr>
          <w:p w14:paraId="03B5CD47" w14:textId="77777777" w:rsidR="00046D4A" w:rsidRPr="00B1530F" w:rsidRDefault="00046D4A" w:rsidP="004F19EB">
            <w:pPr>
              <w:pStyle w:val="TAL"/>
              <w:rPr>
                <w:sz w:val="16"/>
              </w:rPr>
            </w:pPr>
            <w:r>
              <w:rPr>
                <w:sz w:val="16"/>
              </w:rPr>
              <w:t>Rel-17</w:t>
            </w:r>
          </w:p>
        </w:tc>
        <w:tc>
          <w:tcPr>
            <w:tcW w:w="283" w:type="dxa"/>
          </w:tcPr>
          <w:p w14:paraId="7090E027" w14:textId="77777777" w:rsidR="00046D4A" w:rsidRPr="00B1530F" w:rsidRDefault="00046D4A" w:rsidP="004F19EB">
            <w:pPr>
              <w:pStyle w:val="TAL"/>
              <w:rPr>
                <w:sz w:val="16"/>
              </w:rPr>
            </w:pPr>
            <w:r>
              <w:rPr>
                <w:sz w:val="16"/>
              </w:rPr>
              <w:t>F</w:t>
            </w:r>
          </w:p>
        </w:tc>
        <w:tc>
          <w:tcPr>
            <w:tcW w:w="3261" w:type="dxa"/>
          </w:tcPr>
          <w:p w14:paraId="00F41D53" w14:textId="77777777" w:rsidR="00046D4A" w:rsidRPr="00B1530F" w:rsidRDefault="00046D4A" w:rsidP="004F19EB">
            <w:pPr>
              <w:pStyle w:val="TAL"/>
              <w:rPr>
                <w:sz w:val="16"/>
              </w:rPr>
            </w:pPr>
            <w:r>
              <w:rPr>
                <w:sz w:val="16"/>
              </w:rPr>
              <w:t>TEI16_Test, NR_pos-UEConTest</w:t>
            </w:r>
          </w:p>
        </w:tc>
        <w:tc>
          <w:tcPr>
            <w:tcW w:w="1269" w:type="dxa"/>
          </w:tcPr>
          <w:p w14:paraId="3015B505" w14:textId="77777777" w:rsidR="00046D4A" w:rsidRPr="00B1530F" w:rsidRDefault="00046D4A" w:rsidP="004F19EB">
            <w:pPr>
              <w:pStyle w:val="TAL"/>
              <w:rPr>
                <w:sz w:val="16"/>
              </w:rPr>
            </w:pPr>
            <w:r>
              <w:rPr>
                <w:sz w:val="16"/>
              </w:rPr>
              <w:t>agreed</w:t>
            </w:r>
          </w:p>
        </w:tc>
      </w:tr>
      <w:tr w:rsidR="00F86A74" w14:paraId="44781F3C" w14:textId="77777777" w:rsidTr="00F86A74">
        <w:tc>
          <w:tcPr>
            <w:tcW w:w="1097" w:type="dxa"/>
          </w:tcPr>
          <w:p w14:paraId="4739538A" w14:textId="77777777" w:rsidR="00046D4A" w:rsidRPr="00B1530F" w:rsidRDefault="00046D4A" w:rsidP="004F19EB">
            <w:pPr>
              <w:pStyle w:val="TAL"/>
              <w:rPr>
                <w:sz w:val="16"/>
              </w:rPr>
            </w:pPr>
            <w:r>
              <w:rPr>
                <w:sz w:val="16"/>
              </w:rPr>
              <w:t>R5-242193</w:t>
            </w:r>
          </w:p>
        </w:tc>
        <w:tc>
          <w:tcPr>
            <w:tcW w:w="3872" w:type="dxa"/>
          </w:tcPr>
          <w:p w14:paraId="7D46B5A3" w14:textId="77777777" w:rsidR="00046D4A" w:rsidRPr="00B1530F" w:rsidRDefault="00046D4A" w:rsidP="004F19EB">
            <w:pPr>
              <w:pStyle w:val="TAL"/>
              <w:rPr>
                <w:sz w:val="16"/>
              </w:rPr>
            </w:pPr>
            <w:r>
              <w:rPr>
                <w:sz w:val="16"/>
              </w:rPr>
              <w:t>Update TC 14.2.8 with TT analysis results</w:t>
            </w:r>
          </w:p>
        </w:tc>
        <w:tc>
          <w:tcPr>
            <w:tcW w:w="1408" w:type="dxa"/>
          </w:tcPr>
          <w:p w14:paraId="1CB32C9F" w14:textId="77777777" w:rsidR="00046D4A" w:rsidRPr="00B1530F" w:rsidRDefault="00046D4A" w:rsidP="004F19EB">
            <w:pPr>
              <w:pStyle w:val="TAL"/>
              <w:rPr>
                <w:sz w:val="16"/>
              </w:rPr>
            </w:pPr>
            <w:r>
              <w:rPr>
                <w:sz w:val="16"/>
              </w:rPr>
              <w:t>CATT</w:t>
            </w:r>
          </w:p>
        </w:tc>
        <w:tc>
          <w:tcPr>
            <w:tcW w:w="989" w:type="dxa"/>
          </w:tcPr>
          <w:p w14:paraId="20C393B9" w14:textId="77777777" w:rsidR="00046D4A" w:rsidRPr="00B1530F" w:rsidRDefault="00046D4A" w:rsidP="004F19EB">
            <w:pPr>
              <w:pStyle w:val="TAL"/>
              <w:rPr>
                <w:sz w:val="16"/>
              </w:rPr>
            </w:pPr>
            <w:r>
              <w:rPr>
                <w:sz w:val="16"/>
              </w:rPr>
              <w:t>37.571-1</w:t>
            </w:r>
          </w:p>
        </w:tc>
        <w:tc>
          <w:tcPr>
            <w:tcW w:w="851" w:type="dxa"/>
          </w:tcPr>
          <w:p w14:paraId="0A06F062" w14:textId="77777777" w:rsidR="00046D4A" w:rsidRPr="00B1530F" w:rsidRDefault="00046D4A" w:rsidP="004F19EB">
            <w:pPr>
              <w:pStyle w:val="TAL"/>
              <w:rPr>
                <w:sz w:val="16"/>
              </w:rPr>
            </w:pPr>
            <w:r>
              <w:rPr>
                <w:sz w:val="16"/>
              </w:rPr>
              <w:t>0475</w:t>
            </w:r>
          </w:p>
        </w:tc>
        <w:tc>
          <w:tcPr>
            <w:tcW w:w="425" w:type="dxa"/>
          </w:tcPr>
          <w:p w14:paraId="4740A0B7" w14:textId="77777777" w:rsidR="00046D4A" w:rsidRPr="00B1530F" w:rsidRDefault="00046D4A" w:rsidP="004F19EB">
            <w:pPr>
              <w:pStyle w:val="TAR"/>
              <w:rPr>
                <w:sz w:val="16"/>
              </w:rPr>
            </w:pPr>
            <w:r>
              <w:rPr>
                <w:sz w:val="16"/>
              </w:rPr>
              <w:t>-</w:t>
            </w:r>
          </w:p>
        </w:tc>
        <w:tc>
          <w:tcPr>
            <w:tcW w:w="709" w:type="dxa"/>
          </w:tcPr>
          <w:p w14:paraId="15626067" w14:textId="77777777" w:rsidR="00046D4A" w:rsidRPr="00B1530F" w:rsidRDefault="00046D4A" w:rsidP="004F19EB">
            <w:pPr>
              <w:pStyle w:val="TAL"/>
              <w:rPr>
                <w:sz w:val="16"/>
              </w:rPr>
            </w:pPr>
            <w:r>
              <w:rPr>
                <w:sz w:val="16"/>
              </w:rPr>
              <w:t>Rel-17</w:t>
            </w:r>
          </w:p>
        </w:tc>
        <w:tc>
          <w:tcPr>
            <w:tcW w:w="283" w:type="dxa"/>
          </w:tcPr>
          <w:p w14:paraId="7A1913AD" w14:textId="77777777" w:rsidR="00046D4A" w:rsidRPr="00B1530F" w:rsidRDefault="00046D4A" w:rsidP="004F19EB">
            <w:pPr>
              <w:pStyle w:val="TAL"/>
              <w:rPr>
                <w:sz w:val="16"/>
              </w:rPr>
            </w:pPr>
            <w:r>
              <w:rPr>
                <w:sz w:val="16"/>
              </w:rPr>
              <w:t>F</w:t>
            </w:r>
          </w:p>
        </w:tc>
        <w:tc>
          <w:tcPr>
            <w:tcW w:w="3261" w:type="dxa"/>
          </w:tcPr>
          <w:p w14:paraId="2F14BFE5" w14:textId="77777777" w:rsidR="00046D4A" w:rsidRPr="00B1530F" w:rsidRDefault="00046D4A" w:rsidP="004F19EB">
            <w:pPr>
              <w:pStyle w:val="TAL"/>
              <w:rPr>
                <w:sz w:val="16"/>
              </w:rPr>
            </w:pPr>
            <w:r>
              <w:rPr>
                <w:sz w:val="16"/>
              </w:rPr>
              <w:t>NR_pos_enh-UEConTest</w:t>
            </w:r>
          </w:p>
        </w:tc>
        <w:tc>
          <w:tcPr>
            <w:tcW w:w="1269" w:type="dxa"/>
          </w:tcPr>
          <w:p w14:paraId="4A128B55" w14:textId="77777777" w:rsidR="00046D4A" w:rsidRPr="00B1530F" w:rsidRDefault="00046D4A" w:rsidP="004F19EB">
            <w:pPr>
              <w:pStyle w:val="TAL"/>
              <w:rPr>
                <w:sz w:val="16"/>
              </w:rPr>
            </w:pPr>
            <w:r>
              <w:rPr>
                <w:sz w:val="16"/>
              </w:rPr>
              <w:t>revised</w:t>
            </w:r>
          </w:p>
        </w:tc>
      </w:tr>
      <w:tr w:rsidR="00F86A74" w14:paraId="11587926" w14:textId="77777777" w:rsidTr="00F86A74">
        <w:tc>
          <w:tcPr>
            <w:tcW w:w="1097" w:type="dxa"/>
          </w:tcPr>
          <w:p w14:paraId="4F531517" w14:textId="77777777" w:rsidR="00046D4A" w:rsidRPr="00B1530F" w:rsidRDefault="00046D4A" w:rsidP="004F19EB">
            <w:pPr>
              <w:pStyle w:val="TAL"/>
              <w:rPr>
                <w:sz w:val="16"/>
              </w:rPr>
            </w:pPr>
            <w:r>
              <w:rPr>
                <w:sz w:val="16"/>
              </w:rPr>
              <w:t>R5-243760</w:t>
            </w:r>
          </w:p>
        </w:tc>
        <w:tc>
          <w:tcPr>
            <w:tcW w:w="3872" w:type="dxa"/>
          </w:tcPr>
          <w:p w14:paraId="415CFA75" w14:textId="77777777" w:rsidR="00046D4A" w:rsidRPr="00B1530F" w:rsidRDefault="00046D4A" w:rsidP="004F19EB">
            <w:pPr>
              <w:pStyle w:val="TAL"/>
              <w:rPr>
                <w:sz w:val="16"/>
              </w:rPr>
            </w:pPr>
            <w:r>
              <w:rPr>
                <w:sz w:val="16"/>
              </w:rPr>
              <w:t>Update TC 14.2.8 with TT analysis results</w:t>
            </w:r>
          </w:p>
        </w:tc>
        <w:tc>
          <w:tcPr>
            <w:tcW w:w="1408" w:type="dxa"/>
          </w:tcPr>
          <w:p w14:paraId="270131F2" w14:textId="77777777" w:rsidR="00046D4A" w:rsidRPr="00B1530F" w:rsidRDefault="00046D4A" w:rsidP="004F19EB">
            <w:pPr>
              <w:pStyle w:val="TAL"/>
              <w:rPr>
                <w:sz w:val="16"/>
              </w:rPr>
            </w:pPr>
            <w:r>
              <w:rPr>
                <w:sz w:val="16"/>
              </w:rPr>
              <w:t>CATT</w:t>
            </w:r>
          </w:p>
        </w:tc>
        <w:tc>
          <w:tcPr>
            <w:tcW w:w="989" w:type="dxa"/>
          </w:tcPr>
          <w:p w14:paraId="73E5E9C7" w14:textId="77777777" w:rsidR="00046D4A" w:rsidRPr="00B1530F" w:rsidRDefault="00046D4A" w:rsidP="004F19EB">
            <w:pPr>
              <w:pStyle w:val="TAL"/>
              <w:rPr>
                <w:sz w:val="16"/>
              </w:rPr>
            </w:pPr>
            <w:r>
              <w:rPr>
                <w:sz w:val="16"/>
              </w:rPr>
              <w:t>37.571-1</w:t>
            </w:r>
          </w:p>
        </w:tc>
        <w:tc>
          <w:tcPr>
            <w:tcW w:w="851" w:type="dxa"/>
          </w:tcPr>
          <w:p w14:paraId="56466177" w14:textId="77777777" w:rsidR="00046D4A" w:rsidRPr="00B1530F" w:rsidRDefault="00046D4A" w:rsidP="004F19EB">
            <w:pPr>
              <w:pStyle w:val="TAL"/>
              <w:rPr>
                <w:sz w:val="16"/>
              </w:rPr>
            </w:pPr>
            <w:r>
              <w:rPr>
                <w:sz w:val="16"/>
              </w:rPr>
              <w:t>0475</w:t>
            </w:r>
          </w:p>
        </w:tc>
        <w:tc>
          <w:tcPr>
            <w:tcW w:w="425" w:type="dxa"/>
          </w:tcPr>
          <w:p w14:paraId="6515FAE7" w14:textId="77777777" w:rsidR="00046D4A" w:rsidRPr="00B1530F" w:rsidRDefault="00046D4A" w:rsidP="004F19EB">
            <w:pPr>
              <w:pStyle w:val="TAR"/>
              <w:rPr>
                <w:sz w:val="16"/>
              </w:rPr>
            </w:pPr>
            <w:r>
              <w:rPr>
                <w:sz w:val="16"/>
              </w:rPr>
              <w:t>1</w:t>
            </w:r>
          </w:p>
        </w:tc>
        <w:tc>
          <w:tcPr>
            <w:tcW w:w="709" w:type="dxa"/>
          </w:tcPr>
          <w:p w14:paraId="1747669B" w14:textId="77777777" w:rsidR="00046D4A" w:rsidRPr="00B1530F" w:rsidRDefault="00046D4A" w:rsidP="004F19EB">
            <w:pPr>
              <w:pStyle w:val="TAL"/>
              <w:rPr>
                <w:sz w:val="16"/>
              </w:rPr>
            </w:pPr>
            <w:r>
              <w:rPr>
                <w:sz w:val="16"/>
              </w:rPr>
              <w:t>Rel-17</w:t>
            </w:r>
          </w:p>
        </w:tc>
        <w:tc>
          <w:tcPr>
            <w:tcW w:w="283" w:type="dxa"/>
          </w:tcPr>
          <w:p w14:paraId="2938175C" w14:textId="77777777" w:rsidR="00046D4A" w:rsidRPr="00B1530F" w:rsidRDefault="00046D4A" w:rsidP="004F19EB">
            <w:pPr>
              <w:pStyle w:val="TAL"/>
              <w:rPr>
                <w:sz w:val="16"/>
              </w:rPr>
            </w:pPr>
            <w:r>
              <w:rPr>
                <w:sz w:val="16"/>
              </w:rPr>
              <w:t>F</w:t>
            </w:r>
          </w:p>
        </w:tc>
        <w:tc>
          <w:tcPr>
            <w:tcW w:w="3261" w:type="dxa"/>
          </w:tcPr>
          <w:p w14:paraId="67E4F019" w14:textId="77777777" w:rsidR="00046D4A" w:rsidRPr="00B1530F" w:rsidRDefault="00046D4A" w:rsidP="004F19EB">
            <w:pPr>
              <w:pStyle w:val="TAL"/>
              <w:rPr>
                <w:sz w:val="16"/>
              </w:rPr>
            </w:pPr>
            <w:r>
              <w:rPr>
                <w:sz w:val="16"/>
              </w:rPr>
              <w:t>NR_pos_enh-UEConTest</w:t>
            </w:r>
          </w:p>
        </w:tc>
        <w:tc>
          <w:tcPr>
            <w:tcW w:w="1269" w:type="dxa"/>
          </w:tcPr>
          <w:p w14:paraId="54DBDA74" w14:textId="77777777" w:rsidR="00046D4A" w:rsidRPr="00B1530F" w:rsidRDefault="00046D4A" w:rsidP="004F19EB">
            <w:pPr>
              <w:pStyle w:val="TAL"/>
              <w:rPr>
                <w:sz w:val="16"/>
              </w:rPr>
            </w:pPr>
            <w:r>
              <w:rPr>
                <w:sz w:val="16"/>
              </w:rPr>
              <w:t>agreed</w:t>
            </w:r>
          </w:p>
        </w:tc>
      </w:tr>
      <w:tr w:rsidR="00F86A74" w14:paraId="376B0B57" w14:textId="77777777" w:rsidTr="00F86A74">
        <w:tc>
          <w:tcPr>
            <w:tcW w:w="1097" w:type="dxa"/>
          </w:tcPr>
          <w:p w14:paraId="0A2C5497" w14:textId="77777777" w:rsidR="00046D4A" w:rsidRPr="00B1530F" w:rsidRDefault="00046D4A" w:rsidP="004F19EB">
            <w:pPr>
              <w:pStyle w:val="TAL"/>
              <w:rPr>
                <w:sz w:val="16"/>
              </w:rPr>
            </w:pPr>
            <w:r>
              <w:rPr>
                <w:sz w:val="16"/>
              </w:rPr>
              <w:t>R5-242194</w:t>
            </w:r>
          </w:p>
        </w:tc>
        <w:tc>
          <w:tcPr>
            <w:tcW w:w="3872" w:type="dxa"/>
          </w:tcPr>
          <w:p w14:paraId="61B5D7A8" w14:textId="77777777" w:rsidR="00046D4A" w:rsidRPr="00B1530F" w:rsidRDefault="00046D4A" w:rsidP="004F19EB">
            <w:pPr>
              <w:pStyle w:val="TAL"/>
              <w:rPr>
                <w:sz w:val="16"/>
              </w:rPr>
            </w:pPr>
            <w:r>
              <w:rPr>
                <w:sz w:val="16"/>
              </w:rPr>
              <w:t>Update TC 14.2.9 with TT analysis results</w:t>
            </w:r>
          </w:p>
        </w:tc>
        <w:tc>
          <w:tcPr>
            <w:tcW w:w="1408" w:type="dxa"/>
          </w:tcPr>
          <w:p w14:paraId="181F27B8" w14:textId="77777777" w:rsidR="00046D4A" w:rsidRPr="00B1530F" w:rsidRDefault="00046D4A" w:rsidP="004F19EB">
            <w:pPr>
              <w:pStyle w:val="TAL"/>
              <w:rPr>
                <w:sz w:val="16"/>
              </w:rPr>
            </w:pPr>
            <w:r>
              <w:rPr>
                <w:sz w:val="16"/>
              </w:rPr>
              <w:t>CATT</w:t>
            </w:r>
          </w:p>
        </w:tc>
        <w:tc>
          <w:tcPr>
            <w:tcW w:w="989" w:type="dxa"/>
          </w:tcPr>
          <w:p w14:paraId="7E436F98" w14:textId="77777777" w:rsidR="00046D4A" w:rsidRPr="00B1530F" w:rsidRDefault="00046D4A" w:rsidP="004F19EB">
            <w:pPr>
              <w:pStyle w:val="TAL"/>
              <w:rPr>
                <w:sz w:val="16"/>
              </w:rPr>
            </w:pPr>
            <w:r>
              <w:rPr>
                <w:sz w:val="16"/>
              </w:rPr>
              <w:t>37.571-1</w:t>
            </w:r>
          </w:p>
        </w:tc>
        <w:tc>
          <w:tcPr>
            <w:tcW w:w="851" w:type="dxa"/>
          </w:tcPr>
          <w:p w14:paraId="7C1D0B6F" w14:textId="77777777" w:rsidR="00046D4A" w:rsidRPr="00B1530F" w:rsidRDefault="00046D4A" w:rsidP="004F19EB">
            <w:pPr>
              <w:pStyle w:val="TAL"/>
              <w:rPr>
                <w:sz w:val="16"/>
              </w:rPr>
            </w:pPr>
            <w:r>
              <w:rPr>
                <w:sz w:val="16"/>
              </w:rPr>
              <w:t>0476</w:t>
            </w:r>
          </w:p>
        </w:tc>
        <w:tc>
          <w:tcPr>
            <w:tcW w:w="425" w:type="dxa"/>
          </w:tcPr>
          <w:p w14:paraId="014C8CDA" w14:textId="77777777" w:rsidR="00046D4A" w:rsidRPr="00B1530F" w:rsidRDefault="00046D4A" w:rsidP="004F19EB">
            <w:pPr>
              <w:pStyle w:val="TAR"/>
              <w:rPr>
                <w:sz w:val="16"/>
              </w:rPr>
            </w:pPr>
            <w:r>
              <w:rPr>
                <w:sz w:val="16"/>
              </w:rPr>
              <w:t>-</w:t>
            </w:r>
          </w:p>
        </w:tc>
        <w:tc>
          <w:tcPr>
            <w:tcW w:w="709" w:type="dxa"/>
          </w:tcPr>
          <w:p w14:paraId="70C42D7B" w14:textId="77777777" w:rsidR="00046D4A" w:rsidRPr="00B1530F" w:rsidRDefault="00046D4A" w:rsidP="004F19EB">
            <w:pPr>
              <w:pStyle w:val="TAL"/>
              <w:rPr>
                <w:sz w:val="16"/>
              </w:rPr>
            </w:pPr>
            <w:r>
              <w:rPr>
                <w:sz w:val="16"/>
              </w:rPr>
              <w:t>Rel-17</w:t>
            </w:r>
          </w:p>
        </w:tc>
        <w:tc>
          <w:tcPr>
            <w:tcW w:w="283" w:type="dxa"/>
          </w:tcPr>
          <w:p w14:paraId="3111C0EC" w14:textId="77777777" w:rsidR="00046D4A" w:rsidRPr="00B1530F" w:rsidRDefault="00046D4A" w:rsidP="004F19EB">
            <w:pPr>
              <w:pStyle w:val="TAL"/>
              <w:rPr>
                <w:sz w:val="16"/>
              </w:rPr>
            </w:pPr>
            <w:r>
              <w:rPr>
                <w:sz w:val="16"/>
              </w:rPr>
              <w:t>F</w:t>
            </w:r>
          </w:p>
        </w:tc>
        <w:tc>
          <w:tcPr>
            <w:tcW w:w="3261" w:type="dxa"/>
          </w:tcPr>
          <w:p w14:paraId="1122D8B5" w14:textId="77777777" w:rsidR="00046D4A" w:rsidRPr="00B1530F" w:rsidRDefault="00046D4A" w:rsidP="004F19EB">
            <w:pPr>
              <w:pStyle w:val="TAL"/>
              <w:rPr>
                <w:sz w:val="16"/>
              </w:rPr>
            </w:pPr>
            <w:r>
              <w:rPr>
                <w:sz w:val="16"/>
              </w:rPr>
              <w:t>NR_pos_enh-UEConTest</w:t>
            </w:r>
          </w:p>
        </w:tc>
        <w:tc>
          <w:tcPr>
            <w:tcW w:w="1269" w:type="dxa"/>
          </w:tcPr>
          <w:p w14:paraId="00E0495C" w14:textId="77777777" w:rsidR="00046D4A" w:rsidRPr="00B1530F" w:rsidRDefault="00046D4A" w:rsidP="004F19EB">
            <w:pPr>
              <w:pStyle w:val="TAL"/>
              <w:rPr>
                <w:sz w:val="16"/>
              </w:rPr>
            </w:pPr>
            <w:r>
              <w:rPr>
                <w:sz w:val="16"/>
              </w:rPr>
              <w:t>revised</w:t>
            </w:r>
          </w:p>
        </w:tc>
      </w:tr>
      <w:tr w:rsidR="00F86A74" w14:paraId="5278069D" w14:textId="77777777" w:rsidTr="00F86A74">
        <w:tc>
          <w:tcPr>
            <w:tcW w:w="1097" w:type="dxa"/>
          </w:tcPr>
          <w:p w14:paraId="209ED5EF" w14:textId="77777777" w:rsidR="00046D4A" w:rsidRPr="00B1530F" w:rsidRDefault="00046D4A" w:rsidP="004F19EB">
            <w:pPr>
              <w:pStyle w:val="TAL"/>
              <w:rPr>
                <w:sz w:val="16"/>
              </w:rPr>
            </w:pPr>
            <w:r>
              <w:rPr>
                <w:sz w:val="16"/>
              </w:rPr>
              <w:t>R5-243761</w:t>
            </w:r>
          </w:p>
        </w:tc>
        <w:tc>
          <w:tcPr>
            <w:tcW w:w="3872" w:type="dxa"/>
          </w:tcPr>
          <w:p w14:paraId="08820227" w14:textId="77777777" w:rsidR="00046D4A" w:rsidRPr="00B1530F" w:rsidRDefault="00046D4A" w:rsidP="004F19EB">
            <w:pPr>
              <w:pStyle w:val="TAL"/>
              <w:rPr>
                <w:sz w:val="16"/>
              </w:rPr>
            </w:pPr>
            <w:r>
              <w:rPr>
                <w:sz w:val="16"/>
              </w:rPr>
              <w:t>Update TC 14.2.9 with TT analysis results</w:t>
            </w:r>
          </w:p>
        </w:tc>
        <w:tc>
          <w:tcPr>
            <w:tcW w:w="1408" w:type="dxa"/>
          </w:tcPr>
          <w:p w14:paraId="7E993ADA" w14:textId="77777777" w:rsidR="00046D4A" w:rsidRPr="00B1530F" w:rsidRDefault="00046D4A" w:rsidP="004F19EB">
            <w:pPr>
              <w:pStyle w:val="TAL"/>
              <w:rPr>
                <w:sz w:val="16"/>
              </w:rPr>
            </w:pPr>
            <w:r>
              <w:rPr>
                <w:sz w:val="16"/>
              </w:rPr>
              <w:t>CATT</w:t>
            </w:r>
          </w:p>
        </w:tc>
        <w:tc>
          <w:tcPr>
            <w:tcW w:w="989" w:type="dxa"/>
          </w:tcPr>
          <w:p w14:paraId="5773AF3C" w14:textId="77777777" w:rsidR="00046D4A" w:rsidRPr="00B1530F" w:rsidRDefault="00046D4A" w:rsidP="004F19EB">
            <w:pPr>
              <w:pStyle w:val="TAL"/>
              <w:rPr>
                <w:sz w:val="16"/>
              </w:rPr>
            </w:pPr>
            <w:r>
              <w:rPr>
                <w:sz w:val="16"/>
              </w:rPr>
              <w:t>37.571-1</w:t>
            </w:r>
          </w:p>
        </w:tc>
        <w:tc>
          <w:tcPr>
            <w:tcW w:w="851" w:type="dxa"/>
          </w:tcPr>
          <w:p w14:paraId="0C167C53" w14:textId="77777777" w:rsidR="00046D4A" w:rsidRPr="00B1530F" w:rsidRDefault="00046D4A" w:rsidP="004F19EB">
            <w:pPr>
              <w:pStyle w:val="TAL"/>
              <w:rPr>
                <w:sz w:val="16"/>
              </w:rPr>
            </w:pPr>
            <w:r>
              <w:rPr>
                <w:sz w:val="16"/>
              </w:rPr>
              <w:t>0476</w:t>
            </w:r>
          </w:p>
        </w:tc>
        <w:tc>
          <w:tcPr>
            <w:tcW w:w="425" w:type="dxa"/>
          </w:tcPr>
          <w:p w14:paraId="55AC225D" w14:textId="77777777" w:rsidR="00046D4A" w:rsidRPr="00B1530F" w:rsidRDefault="00046D4A" w:rsidP="004F19EB">
            <w:pPr>
              <w:pStyle w:val="TAR"/>
              <w:rPr>
                <w:sz w:val="16"/>
              </w:rPr>
            </w:pPr>
            <w:r>
              <w:rPr>
                <w:sz w:val="16"/>
              </w:rPr>
              <w:t>1</w:t>
            </w:r>
          </w:p>
        </w:tc>
        <w:tc>
          <w:tcPr>
            <w:tcW w:w="709" w:type="dxa"/>
          </w:tcPr>
          <w:p w14:paraId="47AF3C0D" w14:textId="77777777" w:rsidR="00046D4A" w:rsidRPr="00B1530F" w:rsidRDefault="00046D4A" w:rsidP="004F19EB">
            <w:pPr>
              <w:pStyle w:val="TAL"/>
              <w:rPr>
                <w:sz w:val="16"/>
              </w:rPr>
            </w:pPr>
            <w:r>
              <w:rPr>
                <w:sz w:val="16"/>
              </w:rPr>
              <w:t>Rel-17</w:t>
            </w:r>
          </w:p>
        </w:tc>
        <w:tc>
          <w:tcPr>
            <w:tcW w:w="283" w:type="dxa"/>
          </w:tcPr>
          <w:p w14:paraId="289F98A3" w14:textId="77777777" w:rsidR="00046D4A" w:rsidRPr="00B1530F" w:rsidRDefault="00046D4A" w:rsidP="004F19EB">
            <w:pPr>
              <w:pStyle w:val="TAL"/>
              <w:rPr>
                <w:sz w:val="16"/>
              </w:rPr>
            </w:pPr>
            <w:r>
              <w:rPr>
                <w:sz w:val="16"/>
              </w:rPr>
              <w:t>F</w:t>
            </w:r>
          </w:p>
        </w:tc>
        <w:tc>
          <w:tcPr>
            <w:tcW w:w="3261" w:type="dxa"/>
          </w:tcPr>
          <w:p w14:paraId="0DAF7DDC" w14:textId="77777777" w:rsidR="00046D4A" w:rsidRPr="00B1530F" w:rsidRDefault="00046D4A" w:rsidP="004F19EB">
            <w:pPr>
              <w:pStyle w:val="TAL"/>
              <w:rPr>
                <w:sz w:val="16"/>
              </w:rPr>
            </w:pPr>
            <w:r>
              <w:rPr>
                <w:sz w:val="16"/>
              </w:rPr>
              <w:t>NR_pos_enh-UEConTest</w:t>
            </w:r>
          </w:p>
        </w:tc>
        <w:tc>
          <w:tcPr>
            <w:tcW w:w="1269" w:type="dxa"/>
          </w:tcPr>
          <w:p w14:paraId="207C0FD4" w14:textId="77777777" w:rsidR="00046D4A" w:rsidRPr="00B1530F" w:rsidRDefault="00046D4A" w:rsidP="004F19EB">
            <w:pPr>
              <w:pStyle w:val="TAL"/>
              <w:rPr>
                <w:sz w:val="16"/>
              </w:rPr>
            </w:pPr>
            <w:r>
              <w:rPr>
                <w:sz w:val="16"/>
              </w:rPr>
              <w:t>agreed</w:t>
            </w:r>
          </w:p>
        </w:tc>
      </w:tr>
      <w:tr w:rsidR="00F86A74" w14:paraId="1C1673D2" w14:textId="77777777" w:rsidTr="00F86A74">
        <w:tc>
          <w:tcPr>
            <w:tcW w:w="1097" w:type="dxa"/>
          </w:tcPr>
          <w:p w14:paraId="61A2A3A1" w14:textId="77777777" w:rsidR="00046D4A" w:rsidRPr="00B1530F" w:rsidRDefault="00046D4A" w:rsidP="004F19EB">
            <w:pPr>
              <w:pStyle w:val="TAL"/>
              <w:rPr>
                <w:sz w:val="16"/>
              </w:rPr>
            </w:pPr>
            <w:r>
              <w:rPr>
                <w:sz w:val="16"/>
              </w:rPr>
              <w:t>R5-242195</w:t>
            </w:r>
          </w:p>
        </w:tc>
        <w:tc>
          <w:tcPr>
            <w:tcW w:w="3872" w:type="dxa"/>
          </w:tcPr>
          <w:p w14:paraId="376C3539" w14:textId="77777777" w:rsidR="00046D4A" w:rsidRPr="00B1530F" w:rsidRDefault="00046D4A" w:rsidP="004F19EB">
            <w:pPr>
              <w:pStyle w:val="TAL"/>
              <w:rPr>
                <w:sz w:val="16"/>
              </w:rPr>
            </w:pPr>
            <w:r>
              <w:rPr>
                <w:sz w:val="16"/>
              </w:rPr>
              <w:t>Update TC 14.2.10 with TT analysis results</w:t>
            </w:r>
          </w:p>
        </w:tc>
        <w:tc>
          <w:tcPr>
            <w:tcW w:w="1408" w:type="dxa"/>
          </w:tcPr>
          <w:p w14:paraId="4D42AE76" w14:textId="77777777" w:rsidR="00046D4A" w:rsidRPr="00B1530F" w:rsidRDefault="00046D4A" w:rsidP="004F19EB">
            <w:pPr>
              <w:pStyle w:val="TAL"/>
              <w:rPr>
                <w:sz w:val="16"/>
              </w:rPr>
            </w:pPr>
            <w:r>
              <w:rPr>
                <w:sz w:val="16"/>
              </w:rPr>
              <w:t>CATT</w:t>
            </w:r>
          </w:p>
        </w:tc>
        <w:tc>
          <w:tcPr>
            <w:tcW w:w="989" w:type="dxa"/>
          </w:tcPr>
          <w:p w14:paraId="122BCE25" w14:textId="77777777" w:rsidR="00046D4A" w:rsidRPr="00B1530F" w:rsidRDefault="00046D4A" w:rsidP="004F19EB">
            <w:pPr>
              <w:pStyle w:val="TAL"/>
              <w:rPr>
                <w:sz w:val="16"/>
              </w:rPr>
            </w:pPr>
            <w:r>
              <w:rPr>
                <w:sz w:val="16"/>
              </w:rPr>
              <w:t>37.571-1</w:t>
            </w:r>
          </w:p>
        </w:tc>
        <w:tc>
          <w:tcPr>
            <w:tcW w:w="851" w:type="dxa"/>
          </w:tcPr>
          <w:p w14:paraId="35901CC9" w14:textId="77777777" w:rsidR="00046D4A" w:rsidRPr="00B1530F" w:rsidRDefault="00046D4A" w:rsidP="004F19EB">
            <w:pPr>
              <w:pStyle w:val="TAL"/>
              <w:rPr>
                <w:sz w:val="16"/>
              </w:rPr>
            </w:pPr>
            <w:r>
              <w:rPr>
                <w:sz w:val="16"/>
              </w:rPr>
              <w:t>0477</w:t>
            </w:r>
          </w:p>
        </w:tc>
        <w:tc>
          <w:tcPr>
            <w:tcW w:w="425" w:type="dxa"/>
          </w:tcPr>
          <w:p w14:paraId="74AD1F76" w14:textId="77777777" w:rsidR="00046D4A" w:rsidRPr="00B1530F" w:rsidRDefault="00046D4A" w:rsidP="004F19EB">
            <w:pPr>
              <w:pStyle w:val="TAR"/>
              <w:rPr>
                <w:sz w:val="16"/>
              </w:rPr>
            </w:pPr>
            <w:r>
              <w:rPr>
                <w:sz w:val="16"/>
              </w:rPr>
              <w:t>-</w:t>
            </w:r>
          </w:p>
        </w:tc>
        <w:tc>
          <w:tcPr>
            <w:tcW w:w="709" w:type="dxa"/>
          </w:tcPr>
          <w:p w14:paraId="309CE6E8" w14:textId="77777777" w:rsidR="00046D4A" w:rsidRPr="00B1530F" w:rsidRDefault="00046D4A" w:rsidP="004F19EB">
            <w:pPr>
              <w:pStyle w:val="TAL"/>
              <w:rPr>
                <w:sz w:val="16"/>
              </w:rPr>
            </w:pPr>
            <w:r>
              <w:rPr>
                <w:sz w:val="16"/>
              </w:rPr>
              <w:t>Rel-17</w:t>
            </w:r>
          </w:p>
        </w:tc>
        <w:tc>
          <w:tcPr>
            <w:tcW w:w="283" w:type="dxa"/>
          </w:tcPr>
          <w:p w14:paraId="0E5321A2" w14:textId="77777777" w:rsidR="00046D4A" w:rsidRPr="00B1530F" w:rsidRDefault="00046D4A" w:rsidP="004F19EB">
            <w:pPr>
              <w:pStyle w:val="TAL"/>
              <w:rPr>
                <w:sz w:val="16"/>
              </w:rPr>
            </w:pPr>
            <w:r>
              <w:rPr>
                <w:sz w:val="16"/>
              </w:rPr>
              <w:t>F</w:t>
            </w:r>
          </w:p>
        </w:tc>
        <w:tc>
          <w:tcPr>
            <w:tcW w:w="3261" w:type="dxa"/>
          </w:tcPr>
          <w:p w14:paraId="263E050B" w14:textId="77777777" w:rsidR="00046D4A" w:rsidRPr="00B1530F" w:rsidRDefault="00046D4A" w:rsidP="004F19EB">
            <w:pPr>
              <w:pStyle w:val="TAL"/>
              <w:rPr>
                <w:sz w:val="16"/>
              </w:rPr>
            </w:pPr>
            <w:r>
              <w:rPr>
                <w:sz w:val="16"/>
              </w:rPr>
              <w:t>NR_pos_enh-UEConTest</w:t>
            </w:r>
          </w:p>
        </w:tc>
        <w:tc>
          <w:tcPr>
            <w:tcW w:w="1269" w:type="dxa"/>
          </w:tcPr>
          <w:p w14:paraId="34542B86" w14:textId="77777777" w:rsidR="00046D4A" w:rsidRPr="00B1530F" w:rsidRDefault="00046D4A" w:rsidP="004F19EB">
            <w:pPr>
              <w:pStyle w:val="TAL"/>
              <w:rPr>
                <w:sz w:val="16"/>
              </w:rPr>
            </w:pPr>
            <w:r>
              <w:rPr>
                <w:sz w:val="16"/>
              </w:rPr>
              <w:t>revised</w:t>
            </w:r>
          </w:p>
        </w:tc>
      </w:tr>
      <w:tr w:rsidR="00F86A74" w14:paraId="10268FD5" w14:textId="77777777" w:rsidTr="00F86A74">
        <w:tc>
          <w:tcPr>
            <w:tcW w:w="1097" w:type="dxa"/>
          </w:tcPr>
          <w:p w14:paraId="24660559" w14:textId="77777777" w:rsidR="00046D4A" w:rsidRPr="00B1530F" w:rsidRDefault="00046D4A" w:rsidP="004F19EB">
            <w:pPr>
              <w:pStyle w:val="TAL"/>
              <w:rPr>
                <w:sz w:val="16"/>
              </w:rPr>
            </w:pPr>
            <w:r>
              <w:rPr>
                <w:sz w:val="16"/>
              </w:rPr>
              <w:t>R5-243762</w:t>
            </w:r>
          </w:p>
        </w:tc>
        <w:tc>
          <w:tcPr>
            <w:tcW w:w="3872" w:type="dxa"/>
          </w:tcPr>
          <w:p w14:paraId="78E7FACD" w14:textId="77777777" w:rsidR="00046D4A" w:rsidRPr="00B1530F" w:rsidRDefault="00046D4A" w:rsidP="004F19EB">
            <w:pPr>
              <w:pStyle w:val="TAL"/>
              <w:rPr>
                <w:sz w:val="16"/>
              </w:rPr>
            </w:pPr>
            <w:r>
              <w:rPr>
                <w:sz w:val="16"/>
              </w:rPr>
              <w:t>Update TC 14.2.10 with TT analysis results</w:t>
            </w:r>
          </w:p>
        </w:tc>
        <w:tc>
          <w:tcPr>
            <w:tcW w:w="1408" w:type="dxa"/>
          </w:tcPr>
          <w:p w14:paraId="768D71A5" w14:textId="77777777" w:rsidR="00046D4A" w:rsidRPr="00B1530F" w:rsidRDefault="00046D4A" w:rsidP="004F19EB">
            <w:pPr>
              <w:pStyle w:val="TAL"/>
              <w:rPr>
                <w:sz w:val="16"/>
              </w:rPr>
            </w:pPr>
            <w:r>
              <w:rPr>
                <w:sz w:val="16"/>
              </w:rPr>
              <w:t>CATT</w:t>
            </w:r>
          </w:p>
        </w:tc>
        <w:tc>
          <w:tcPr>
            <w:tcW w:w="989" w:type="dxa"/>
          </w:tcPr>
          <w:p w14:paraId="2B4DCBCA" w14:textId="77777777" w:rsidR="00046D4A" w:rsidRPr="00B1530F" w:rsidRDefault="00046D4A" w:rsidP="004F19EB">
            <w:pPr>
              <w:pStyle w:val="TAL"/>
              <w:rPr>
                <w:sz w:val="16"/>
              </w:rPr>
            </w:pPr>
            <w:r>
              <w:rPr>
                <w:sz w:val="16"/>
              </w:rPr>
              <w:t>37.571-1</w:t>
            </w:r>
          </w:p>
        </w:tc>
        <w:tc>
          <w:tcPr>
            <w:tcW w:w="851" w:type="dxa"/>
          </w:tcPr>
          <w:p w14:paraId="628FE02B" w14:textId="77777777" w:rsidR="00046D4A" w:rsidRPr="00B1530F" w:rsidRDefault="00046D4A" w:rsidP="004F19EB">
            <w:pPr>
              <w:pStyle w:val="TAL"/>
              <w:rPr>
                <w:sz w:val="16"/>
              </w:rPr>
            </w:pPr>
            <w:r>
              <w:rPr>
                <w:sz w:val="16"/>
              </w:rPr>
              <w:t>0477</w:t>
            </w:r>
          </w:p>
        </w:tc>
        <w:tc>
          <w:tcPr>
            <w:tcW w:w="425" w:type="dxa"/>
          </w:tcPr>
          <w:p w14:paraId="4497BF04" w14:textId="77777777" w:rsidR="00046D4A" w:rsidRPr="00B1530F" w:rsidRDefault="00046D4A" w:rsidP="004F19EB">
            <w:pPr>
              <w:pStyle w:val="TAR"/>
              <w:rPr>
                <w:sz w:val="16"/>
              </w:rPr>
            </w:pPr>
            <w:r>
              <w:rPr>
                <w:sz w:val="16"/>
              </w:rPr>
              <w:t>1</w:t>
            </w:r>
          </w:p>
        </w:tc>
        <w:tc>
          <w:tcPr>
            <w:tcW w:w="709" w:type="dxa"/>
          </w:tcPr>
          <w:p w14:paraId="0C87DDCA" w14:textId="77777777" w:rsidR="00046D4A" w:rsidRPr="00B1530F" w:rsidRDefault="00046D4A" w:rsidP="004F19EB">
            <w:pPr>
              <w:pStyle w:val="TAL"/>
              <w:rPr>
                <w:sz w:val="16"/>
              </w:rPr>
            </w:pPr>
            <w:r>
              <w:rPr>
                <w:sz w:val="16"/>
              </w:rPr>
              <w:t>Rel-17</w:t>
            </w:r>
          </w:p>
        </w:tc>
        <w:tc>
          <w:tcPr>
            <w:tcW w:w="283" w:type="dxa"/>
          </w:tcPr>
          <w:p w14:paraId="53543FFC" w14:textId="77777777" w:rsidR="00046D4A" w:rsidRPr="00B1530F" w:rsidRDefault="00046D4A" w:rsidP="004F19EB">
            <w:pPr>
              <w:pStyle w:val="TAL"/>
              <w:rPr>
                <w:sz w:val="16"/>
              </w:rPr>
            </w:pPr>
            <w:r>
              <w:rPr>
                <w:sz w:val="16"/>
              </w:rPr>
              <w:t>F</w:t>
            </w:r>
          </w:p>
        </w:tc>
        <w:tc>
          <w:tcPr>
            <w:tcW w:w="3261" w:type="dxa"/>
          </w:tcPr>
          <w:p w14:paraId="622789D3" w14:textId="77777777" w:rsidR="00046D4A" w:rsidRPr="00B1530F" w:rsidRDefault="00046D4A" w:rsidP="004F19EB">
            <w:pPr>
              <w:pStyle w:val="TAL"/>
              <w:rPr>
                <w:sz w:val="16"/>
              </w:rPr>
            </w:pPr>
            <w:r>
              <w:rPr>
                <w:sz w:val="16"/>
              </w:rPr>
              <w:t>NR_pos_enh-UEConTest</w:t>
            </w:r>
          </w:p>
        </w:tc>
        <w:tc>
          <w:tcPr>
            <w:tcW w:w="1269" w:type="dxa"/>
          </w:tcPr>
          <w:p w14:paraId="21DF5758" w14:textId="77777777" w:rsidR="00046D4A" w:rsidRPr="00B1530F" w:rsidRDefault="00046D4A" w:rsidP="004F19EB">
            <w:pPr>
              <w:pStyle w:val="TAL"/>
              <w:rPr>
                <w:sz w:val="16"/>
              </w:rPr>
            </w:pPr>
            <w:r>
              <w:rPr>
                <w:sz w:val="16"/>
              </w:rPr>
              <w:t>agreed</w:t>
            </w:r>
          </w:p>
        </w:tc>
      </w:tr>
      <w:tr w:rsidR="00F86A74" w14:paraId="4896216F" w14:textId="77777777" w:rsidTr="00F86A74">
        <w:tc>
          <w:tcPr>
            <w:tcW w:w="1097" w:type="dxa"/>
          </w:tcPr>
          <w:p w14:paraId="32688F15" w14:textId="77777777" w:rsidR="00046D4A" w:rsidRPr="00B1530F" w:rsidRDefault="00046D4A" w:rsidP="004F19EB">
            <w:pPr>
              <w:pStyle w:val="TAL"/>
              <w:rPr>
                <w:sz w:val="16"/>
              </w:rPr>
            </w:pPr>
            <w:r>
              <w:rPr>
                <w:sz w:val="16"/>
              </w:rPr>
              <w:t>R5-242196</w:t>
            </w:r>
          </w:p>
        </w:tc>
        <w:tc>
          <w:tcPr>
            <w:tcW w:w="3872" w:type="dxa"/>
          </w:tcPr>
          <w:p w14:paraId="7045F503" w14:textId="77777777" w:rsidR="00046D4A" w:rsidRPr="00B1530F" w:rsidRDefault="00046D4A" w:rsidP="004F19EB">
            <w:pPr>
              <w:pStyle w:val="TAL"/>
              <w:rPr>
                <w:sz w:val="16"/>
              </w:rPr>
            </w:pPr>
            <w:r>
              <w:rPr>
                <w:sz w:val="16"/>
              </w:rPr>
              <w:t>Update TC 14.3.3 with TT analysis results</w:t>
            </w:r>
          </w:p>
        </w:tc>
        <w:tc>
          <w:tcPr>
            <w:tcW w:w="1408" w:type="dxa"/>
          </w:tcPr>
          <w:p w14:paraId="46D572DE" w14:textId="77777777" w:rsidR="00046D4A" w:rsidRPr="00B1530F" w:rsidRDefault="00046D4A" w:rsidP="004F19EB">
            <w:pPr>
              <w:pStyle w:val="TAL"/>
              <w:rPr>
                <w:sz w:val="16"/>
              </w:rPr>
            </w:pPr>
            <w:r>
              <w:rPr>
                <w:sz w:val="16"/>
              </w:rPr>
              <w:t>CATT</w:t>
            </w:r>
          </w:p>
        </w:tc>
        <w:tc>
          <w:tcPr>
            <w:tcW w:w="989" w:type="dxa"/>
          </w:tcPr>
          <w:p w14:paraId="05A49561" w14:textId="77777777" w:rsidR="00046D4A" w:rsidRPr="00B1530F" w:rsidRDefault="00046D4A" w:rsidP="004F19EB">
            <w:pPr>
              <w:pStyle w:val="TAL"/>
              <w:rPr>
                <w:sz w:val="16"/>
              </w:rPr>
            </w:pPr>
            <w:r>
              <w:rPr>
                <w:sz w:val="16"/>
              </w:rPr>
              <w:t>37.571-1</w:t>
            </w:r>
          </w:p>
        </w:tc>
        <w:tc>
          <w:tcPr>
            <w:tcW w:w="851" w:type="dxa"/>
          </w:tcPr>
          <w:p w14:paraId="16035ED7" w14:textId="77777777" w:rsidR="00046D4A" w:rsidRPr="00B1530F" w:rsidRDefault="00046D4A" w:rsidP="004F19EB">
            <w:pPr>
              <w:pStyle w:val="TAL"/>
              <w:rPr>
                <w:sz w:val="16"/>
              </w:rPr>
            </w:pPr>
            <w:r>
              <w:rPr>
                <w:sz w:val="16"/>
              </w:rPr>
              <w:t>0478</w:t>
            </w:r>
          </w:p>
        </w:tc>
        <w:tc>
          <w:tcPr>
            <w:tcW w:w="425" w:type="dxa"/>
          </w:tcPr>
          <w:p w14:paraId="1A5A2537" w14:textId="77777777" w:rsidR="00046D4A" w:rsidRPr="00B1530F" w:rsidRDefault="00046D4A" w:rsidP="004F19EB">
            <w:pPr>
              <w:pStyle w:val="TAR"/>
              <w:rPr>
                <w:sz w:val="16"/>
              </w:rPr>
            </w:pPr>
            <w:r>
              <w:rPr>
                <w:sz w:val="16"/>
              </w:rPr>
              <w:t>-</w:t>
            </w:r>
          </w:p>
        </w:tc>
        <w:tc>
          <w:tcPr>
            <w:tcW w:w="709" w:type="dxa"/>
          </w:tcPr>
          <w:p w14:paraId="0F5270EC" w14:textId="77777777" w:rsidR="00046D4A" w:rsidRPr="00B1530F" w:rsidRDefault="00046D4A" w:rsidP="004F19EB">
            <w:pPr>
              <w:pStyle w:val="TAL"/>
              <w:rPr>
                <w:sz w:val="16"/>
              </w:rPr>
            </w:pPr>
            <w:r>
              <w:rPr>
                <w:sz w:val="16"/>
              </w:rPr>
              <w:t>Rel-17</w:t>
            </w:r>
          </w:p>
        </w:tc>
        <w:tc>
          <w:tcPr>
            <w:tcW w:w="283" w:type="dxa"/>
          </w:tcPr>
          <w:p w14:paraId="68C2BB37" w14:textId="77777777" w:rsidR="00046D4A" w:rsidRPr="00B1530F" w:rsidRDefault="00046D4A" w:rsidP="004F19EB">
            <w:pPr>
              <w:pStyle w:val="TAL"/>
              <w:rPr>
                <w:sz w:val="16"/>
              </w:rPr>
            </w:pPr>
            <w:r>
              <w:rPr>
                <w:sz w:val="16"/>
              </w:rPr>
              <w:t>F</w:t>
            </w:r>
          </w:p>
        </w:tc>
        <w:tc>
          <w:tcPr>
            <w:tcW w:w="3261" w:type="dxa"/>
          </w:tcPr>
          <w:p w14:paraId="119510A3" w14:textId="77777777" w:rsidR="00046D4A" w:rsidRPr="00B1530F" w:rsidRDefault="00046D4A" w:rsidP="004F19EB">
            <w:pPr>
              <w:pStyle w:val="TAL"/>
              <w:rPr>
                <w:sz w:val="16"/>
              </w:rPr>
            </w:pPr>
            <w:r>
              <w:rPr>
                <w:sz w:val="16"/>
              </w:rPr>
              <w:t>TEI16_Test, NR_pos-UEConTest</w:t>
            </w:r>
          </w:p>
        </w:tc>
        <w:tc>
          <w:tcPr>
            <w:tcW w:w="1269" w:type="dxa"/>
          </w:tcPr>
          <w:p w14:paraId="1EAC0706" w14:textId="77777777" w:rsidR="00046D4A" w:rsidRPr="00B1530F" w:rsidRDefault="00046D4A" w:rsidP="004F19EB">
            <w:pPr>
              <w:pStyle w:val="TAL"/>
              <w:rPr>
                <w:sz w:val="16"/>
              </w:rPr>
            </w:pPr>
            <w:r>
              <w:rPr>
                <w:sz w:val="16"/>
              </w:rPr>
              <w:t>revised</w:t>
            </w:r>
          </w:p>
        </w:tc>
      </w:tr>
      <w:tr w:rsidR="00F86A74" w14:paraId="1680FF32" w14:textId="77777777" w:rsidTr="00F86A74">
        <w:tc>
          <w:tcPr>
            <w:tcW w:w="1097" w:type="dxa"/>
          </w:tcPr>
          <w:p w14:paraId="428D7844" w14:textId="77777777" w:rsidR="00046D4A" w:rsidRPr="00B1530F" w:rsidRDefault="00046D4A" w:rsidP="004F19EB">
            <w:pPr>
              <w:pStyle w:val="TAL"/>
              <w:rPr>
                <w:sz w:val="16"/>
              </w:rPr>
            </w:pPr>
            <w:r>
              <w:rPr>
                <w:sz w:val="16"/>
              </w:rPr>
              <w:t>R5-243786</w:t>
            </w:r>
          </w:p>
        </w:tc>
        <w:tc>
          <w:tcPr>
            <w:tcW w:w="3872" w:type="dxa"/>
          </w:tcPr>
          <w:p w14:paraId="484B937B" w14:textId="77777777" w:rsidR="00046D4A" w:rsidRPr="00B1530F" w:rsidRDefault="00046D4A" w:rsidP="004F19EB">
            <w:pPr>
              <w:pStyle w:val="TAL"/>
              <w:rPr>
                <w:sz w:val="16"/>
              </w:rPr>
            </w:pPr>
            <w:r>
              <w:rPr>
                <w:sz w:val="16"/>
              </w:rPr>
              <w:t>Update TC 14.3.3 with TT analysis results</w:t>
            </w:r>
          </w:p>
        </w:tc>
        <w:tc>
          <w:tcPr>
            <w:tcW w:w="1408" w:type="dxa"/>
          </w:tcPr>
          <w:p w14:paraId="1665BA2A" w14:textId="77777777" w:rsidR="00046D4A" w:rsidRPr="00B1530F" w:rsidRDefault="00046D4A" w:rsidP="004F19EB">
            <w:pPr>
              <w:pStyle w:val="TAL"/>
              <w:rPr>
                <w:sz w:val="16"/>
              </w:rPr>
            </w:pPr>
            <w:r>
              <w:rPr>
                <w:sz w:val="16"/>
              </w:rPr>
              <w:t>CATT</w:t>
            </w:r>
          </w:p>
        </w:tc>
        <w:tc>
          <w:tcPr>
            <w:tcW w:w="989" w:type="dxa"/>
          </w:tcPr>
          <w:p w14:paraId="57A3A6FC" w14:textId="77777777" w:rsidR="00046D4A" w:rsidRPr="00B1530F" w:rsidRDefault="00046D4A" w:rsidP="004F19EB">
            <w:pPr>
              <w:pStyle w:val="TAL"/>
              <w:rPr>
                <w:sz w:val="16"/>
              </w:rPr>
            </w:pPr>
            <w:r>
              <w:rPr>
                <w:sz w:val="16"/>
              </w:rPr>
              <w:t>37.571-1</w:t>
            </w:r>
          </w:p>
        </w:tc>
        <w:tc>
          <w:tcPr>
            <w:tcW w:w="851" w:type="dxa"/>
          </w:tcPr>
          <w:p w14:paraId="3C4A078F" w14:textId="77777777" w:rsidR="00046D4A" w:rsidRPr="00B1530F" w:rsidRDefault="00046D4A" w:rsidP="004F19EB">
            <w:pPr>
              <w:pStyle w:val="TAL"/>
              <w:rPr>
                <w:sz w:val="16"/>
              </w:rPr>
            </w:pPr>
            <w:r>
              <w:rPr>
                <w:sz w:val="16"/>
              </w:rPr>
              <w:t>0478</w:t>
            </w:r>
          </w:p>
        </w:tc>
        <w:tc>
          <w:tcPr>
            <w:tcW w:w="425" w:type="dxa"/>
          </w:tcPr>
          <w:p w14:paraId="7F10D602" w14:textId="77777777" w:rsidR="00046D4A" w:rsidRPr="00B1530F" w:rsidRDefault="00046D4A" w:rsidP="004F19EB">
            <w:pPr>
              <w:pStyle w:val="TAR"/>
              <w:rPr>
                <w:sz w:val="16"/>
              </w:rPr>
            </w:pPr>
            <w:r>
              <w:rPr>
                <w:sz w:val="16"/>
              </w:rPr>
              <w:t>1</w:t>
            </w:r>
          </w:p>
        </w:tc>
        <w:tc>
          <w:tcPr>
            <w:tcW w:w="709" w:type="dxa"/>
          </w:tcPr>
          <w:p w14:paraId="43EEFB7E" w14:textId="77777777" w:rsidR="00046D4A" w:rsidRPr="00B1530F" w:rsidRDefault="00046D4A" w:rsidP="004F19EB">
            <w:pPr>
              <w:pStyle w:val="TAL"/>
              <w:rPr>
                <w:sz w:val="16"/>
              </w:rPr>
            </w:pPr>
            <w:r>
              <w:rPr>
                <w:sz w:val="16"/>
              </w:rPr>
              <w:t>Rel-17</w:t>
            </w:r>
          </w:p>
        </w:tc>
        <w:tc>
          <w:tcPr>
            <w:tcW w:w="283" w:type="dxa"/>
          </w:tcPr>
          <w:p w14:paraId="4232F8D9" w14:textId="77777777" w:rsidR="00046D4A" w:rsidRPr="00B1530F" w:rsidRDefault="00046D4A" w:rsidP="004F19EB">
            <w:pPr>
              <w:pStyle w:val="TAL"/>
              <w:rPr>
                <w:sz w:val="16"/>
              </w:rPr>
            </w:pPr>
            <w:r>
              <w:rPr>
                <w:sz w:val="16"/>
              </w:rPr>
              <w:t>F</w:t>
            </w:r>
          </w:p>
        </w:tc>
        <w:tc>
          <w:tcPr>
            <w:tcW w:w="3261" w:type="dxa"/>
          </w:tcPr>
          <w:p w14:paraId="38818223" w14:textId="77777777" w:rsidR="00046D4A" w:rsidRPr="00B1530F" w:rsidRDefault="00046D4A" w:rsidP="004F19EB">
            <w:pPr>
              <w:pStyle w:val="TAL"/>
              <w:rPr>
                <w:sz w:val="16"/>
              </w:rPr>
            </w:pPr>
            <w:r>
              <w:rPr>
                <w:sz w:val="16"/>
              </w:rPr>
              <w:t>TEI16_Test, NR_pos-UEConTest</w:t>
            </w:r>
          </w:p>
        </w:tc>
        <w:tc>
          <w:tcPr>
            <w:tcW w:w="1269" w:type="dxa"/>
          </w:tcPr>
          <w:p w14:paraId="5B6A425E" w14:textId="77777777" w:rsidR="00046D4A" w:rsidRPr="00B1530F" w:rsidRDefault="00046D4A" w:rsidP="004F19EB">
            <w:pPr>
              <w:pStyle w:val="TAL"/>
              <w:rPr>
                <w:sz w:val="16"/>
              </w:rPr>
            </w:pPr>
            <w:r>
              <w:rPr>
                <w:sz w:val="16"/>
              </w:rPr>
              <w:t>agreed</w:t>
            </w:r>
          </w:p>
        </w:tc>
      </w:tr>
      <w:tr w:rsidR="00F86A74" w14:paraId="4841147C" w14:textId="77777777" w:rsidTr="00F86A74">
        <w:tc>
          <w:tcPr>
            <w:tcW w:w="1097" w:type="dxa"/>
          </w:tcPr>
          <w:p w14:paraId="6DCADBFB" w14:textId="77777777" w:rsidR="00046D4A" w:rsidRPr="00B1530F" w:rsidRDefault="00046D4A" w:rsidP="004F19EB">
            <w:pPr>
              <w:pStyle w:val="TAL"/>
              <w:rPr>
                <w:sz w:val="16"/>
              </w:rPr>
            </w:pPr>
            <w:r>
              <w:rPr>
                <w:sz w:val="16"/>
              </w:rPr>
              <w:t>R5-242197</w:t>
            </w:r>
          </w:p>
        </w:tc>
        <w:tc>
          <w:tcPr>
            <w:tcW w:w="3872" w:type="dxa"/>
          </w:tcPr>
          <w:p w14:paraId="1A661C94" w14:textId="77777777" w:rsidR="00046D4A" w:rsidRPr="00B1530F" w:rsidRDefault="00046D4A" w:rsidP="004F19EB">
            <w:pPr>
              <w:pStyle w:val="TAL"/>
              <w:rPr>
                <w:sz w:val="16"/>
              </w:rPr>
            </w:pPr>
            <w:r>
              <w:rPr>
                <w:sz w:val="16"/>
              </w:rPr>
              <w:t>Update TC 14.3.4 with TT analysis results</w:t>
            </w:r>
          </w:p>
        </w:tc>
        <w:tc>
          <w:tcPr>
            <w:tcW w:w="1408" w:type="dxa"/>
          </w:tcPr>
          <w:p w14:paraId="5A631EEC" w14:textId="77777777" w:rsidR="00046D4A" w:rsidRPr="00B1530F" w:rsidRDefault="00046D4A" w:rsidP="004F19EB">
            <w:pPr>
              <w:pStyle w:val="TAL"/>
              <w:rPr>
                <w:sz w:val="16"/>
              </w:rPr>
            </w:pPr>
            <w:r>
              <w:rPr>
                <w:sz w:val="16"/>
              </w:rPr>
              <w:t>CATT</w:t>
            </w:r>
          </w:p>
        </w:tc>
        <w:tc>
          <w:tcPr>
            <w:tcW w:w="989" w:type="dxa"/>
          </w:tcPr>
          <w:p w14:paraId="27A636AD" w14:textId="77777777" w:rsidR="00046D4A" w:rsidRPr="00B1530F" w:rsidRDefault="00046D4A" w:rsidP="004F19EB">
            <w:pPr>
              <w:pStyle w:val="TAL"/>
              <w:rPr>
                <w:sz w:val="16"/>
              </w:rPr>
            </w:pPr>
            <w:r>
              <w:rPr>
                <w:sz w:val="16"/>
              </w:rPr>
              <w:t>37.571-1</w:t>
            </w:r>
          </w:p>
        </w:tc>
        <w:tc>
          <w:tcPr>
            <w:tcW w:w="851" w:type="dxa"/>
          </w:tcPr>
          <w:p w14:paraId="2E8C56C0" w14:textId="77777777" w:rsidR="00046D4A" w:rsidRPr="00B1530F" w:rsidRDefault="00046D4A" w:rsidP="004F19EB">
            <w:pPr>
              <w:pStyle w:val="TAL"/>
              <w:rPr>
                <w:sz w:val="16"/>
              </w:rPr>
            </w:pPr>
            <w:r>
              <w:rPr>
                <w:sz w:val="16"/>
              </w:rPr>
              <w:t>0479</w:t>
            </w:r>
          </w:p>
        </w:tc>
        <w:tc>
          <w:tcPr>
            <w:tcW w:w="425" w:type="dxa"/>
          </w:tcPr>
          <w:p w14:paraId="58E8DDAA" w14:textId="77777777" w:rsidR="00046D4A" w:rsidRPr="00B1530F" w:rsidRDefault="00046D4A" w:rsidP="004F19EB">
            <w:pPr>
              <w:pStyle w:val="TAR"/>
              <w:rPr>
                <w:sz w:val="16"/>
              </w:rPr>
            </w:pPr>
            <w:r>
              <w:rPr>
                <w:sz w:val="16"/>
              </w:rPr>
              <w:t>-</w:t>
            </w:r>
          </w:p>
        </w:tc>
        <w:tc>
          <w:tcPr>
            <w:tcW w:w="709" w:type="dxa"/>
          </w:tcPr>
          <w:p w14:paraId="788C9B65" w14:textId="77777777" w:rsidR="00046D4A" w:rsidRPr="00B1530F" w:rsidRDefault="00046D4A" w:rsidP="004F19EB">
            <w:pPr>
              <w:pStyle w:val="TAL"/>
              <w:rPr>
                <w:sz w:val="16"/>
              </w:rPr>
            </w:pPr>
            <w:r>
              <w:rPr>
                <w:sz w:val="16"/>
              </w:rPr>
              <w:t>Rel-17</w:t>
            </w:r>
          </w:p>
        </w:tc>
        <w:tc>
          <w:tcPr>
            <w:tcW w:w="283" w:type="dxa"/>
          </w:tcPr>
          <w:p w14:paraId="45326D53" w14:textId="77777777" w:rsidR="00046D4A" w:rsidRPr="00B1530F" w:rsidRDefault="00046D4A" w:rsidP="004F19EB">
            <w:pPr>
              <w:pStyle w:val="TAL"/>
              <w:rPr>
                <w:sz w:val="16"/>
              </w:rPr>
            </w:pPr>
            <w:r>
              <w:rPr>
                <w:sz w:val="16"/>
              </w:rPr>
              <w:t>F</w:t>
            </w:r>
          </w:p>
        </w:tc>
        <w:tc>
          <w:tcPr>
            <w:tcW w:w="3261" w:type="dxa"/>
          </w:tcPr>
          <w:p w14:paraId="3A98D7E7" w14:textId="77777777" w:rsidR="00046D4A" w:rsidRPr="00B1530F" w:rsidRDefault="00046D4A" w:rsidP="004F19EB">
            <w:pPr>
              <w:pStyle w:val="TAL"/>
              <w:rPr>
                <w:sz w:val="16"/>
              </w:rPr>
            </w:pPr>
            <w:r>
              <w:rPr>
                <w:sz w:val="16"/>
              </w:rPr>
              <w:t>TEI16_Test, NR_pos-UEConTest</w:t>
            </w:r>
          </w:p>
        </w:tc>
        <w:tc>
          <w:tcPr>
            <w:tcW w:w="1269" w:type="dxa"/>
          </w:tcPr>
          <w:p w14:paraId="149F8F17" w14:textId="77777777" w:rsidR="00046D4A" w:rsidRPr="00B1530F" w:rsidRDefault="00046D4A" w:rsidP="004F19EB">
            <w:pPr>
              <w:pStyle w:val="TAL"/>
              <w:rPr>
                <w:sz w:val="16"/>
              </w:rPr>
            </w:pPr>
            <w:r>
              <w:rPr>
                <w:sz w:val="16"/>
              </w:rPr>
              <w:t>revised</w:t>
            </w:r>
          </w:p>
        </w:tc>
      </w:tr>
      <w:tr w:rsidR="00F86A74" w14:paraId="4C14FCBC" w14:textId="77777777" w:rsidTr="00F86A74">
        <w:tc>
          <w:tcPr>
            <w:tcW w:w="1097" w:type="dxa"/>
          </w:tcPr>
          <w:p w14:paraId="03BBBC8E" w14:textId="77777777" w:rsidR="00046D4A" w:rsidRPr="00B1530F" w:rsidRDefault="00046D4A" w:rsidP="004F19EB">
            <w:pPr>
              <w:pStyle w:val="TAL"/>
              <w:rPr>
                <w:sz w:val="16"/>
              </w:rPr>
            </w:pPr>
            <w:r>
              <w:rPr>
                <w:sz w:val="16"/>
              </w:rPr>
              <w:t>R5-243787</w:t>
            </w:r>
          </w:p>
        </w:tc>
        <w:tc>
          <w:tcPr>
            <w:tcW w:w="3872" w:type="dxa"/>
          </w:tcPr>
          <w:p w14:paraId="543D4F74" w14:textId="77777777" w:rsidR="00046D4A" w:rsidRPr="00B1530F" w:rsidRDefault="00046D4A" w:rsidP="004F19EB">
            <w:pPr>
              <w:pStyle w:val="TAL"/>
              <w:rPr>
                <w:sz w:val="16"/>
              </w:rPr>
            </w:pPr>
            <w:r>
              <w:rPr>
                <w:sz w:val="16"/>
              </w:rPr>
              <w:t>Update TC 14.3.4 with TT analysis results</w:t>
            </w:r>
          </w:p>
        </w:tc>
        <w:tc>
          <w:tcPr>
            <w:tcW w:w="1408" w:type="dxa"/>
          </w:tcPr>
          <w:p w14:paraId="4F1DF400" w14:textId="77777777" w:rsidR="00046D4A" w:rsidRPr="00B1530F" w:rsidRDefault="00046D4A" w:rsidP="004F19EB">
            <w:pPr>
              <w:pStyle w:val="TAL"/>
              <w:rPr>
                <w:sz w:val="16"/>
              </w:rPr>
            </w:pPr>
            <w:r>
              <w:rPr>
                <w:sz w:val="16"/>
              </w:rPr>
              <w:t>CATT</w:t>
            </w:r>
          </w:p>
        </w:tc>
        <w:tc>
          <w:tcPr>
            <w:tcW w:w="989" w:type="dxa"/>
          </w:tcPr>
          <w:p w14:paraId="4B267C31" w14:textId="77777777" w:rsidR="00046D4A" w:rsidRPr="00B1530F" w:rsidRDefault="00046D4A" w:rsidP="004F19EB">
            <w:pPr>
              <w:pStyle w:val="TAL"/>
              <w:rPr>
                <w:sz w:val="16"/>
              </w:rPr>
            </w:pPr>
            <w:r>
              <w:rPr>
                <w:sz w:val="16"/>
              </w:rPr>
              <w:t>37.571-1</w:t>
            </w:r>
          </w:p>
        </w:tc>
        <w:tc>
          <w:tcPr>
            <w:tcW w:w="851" w:type="dxa"/>
          </w:tcPr>
          <w:p w14:paraId="1E7735A0" w14:textId="77777777" w:rsidR="00046D4A" w:rsidRPr="00B1530F" w:rsidRDefault="00046D4A" w:rsidP="004F19EB">
            <w:pPr>
              <w:pStyle w:val="TAL"/>
              <w:rPr>
                <w:sz w:val="16"/>
              </w:rPr>
            </w:pPr>
            <w:r>
              <w:rPr>
                <w:sz w:val="16"/>
              </w:rPr>
              <w:t>0479</w:t>
            </w:r>
          </w:p>
        </w:tc>
        <w:tc>
          <w:tcPr>
            <w:tcW w:w="425" w:type="dxa"/>
          </w:tcPr>
          <w:p w14:paraId="5E50FC16" w14:textId="77777777" w:rsidR="00046D4A" w:rsidRPr="00B1530F" w:rsidRDefault="00046D4A" w:rsidP="004F19EB">
            <w:pPr>
              <w:pStyle w:val="TAR"/>
              <w:rPr>
                <w:sz w:val="16"/>
              </w:rPr>
            </w:pPr>
            <w:r>
              <w:rPr>
                <w:sz w:val="16"/>
              </w:rPr>
              <w:t>1</w:t>
            </w:r>
          </w:p>
        </w:tc>
        <w:tc>
          <w:tcPr>
            <w:tcW w:w="709" w:type="dxa"/>
          </w:tcPr>
          <w:p w14:paraId="63E3C456" w14:textId="77777777" w:rsidR="00046D4A" w:rsidRPr="00B1530F" w:rsidRDefault="00046D4A" w:rsidP="004F19EB">
            <w:pPr>
              <w:pStyle w:val="TAL"/>
              <w:rPr>
                <w:sz w:val="16"/>
              </w:rPr>
            </w:pPr>
            <w:r>
              <w:rPr>
                <w:sz w:val="16"/>
              </w:rPr>
              <w:t>Rel-17</w:t>
            </w:r>
          </w:p>
        </w:tc>
        <w:tc>
          <w:tcPr>
            <w:tcW w:w="283" w:type="dxa"/>
          </w:tcPr>
          <w:p w14:paraId="33F00A1C" w14:textId="77777777" w:rsidR="00046D4A" w:rsidRPr="00B1530F" w:rsidRDefault="00046D4A" w:rsidP="004F19EB">
            <w:pPr>
              <w:pStyle w:val="TAL"/>
              <w:rPr>
                <w:sz w:val="16"/>
              </w:rPr>
            </w:pPr>
            <w:r>
              <w:rPr>
                <w:sz w:val="16"/>
              </w:rPr>
              <w:t>F</w:t>
            </w:r>
          </w:p>
        </w:tc>
        <w:tc>
          <w:tcPr>
            <w:tcW w:w="3261" w:type="dxa"/>
          </w:tcPr>
          <w:p w14:paraId="1AC0991C" w14:textId="77777777" w:rsidR="00046D4A" w:rsidRPr="00B1530F" w:rsidRDefault="00046D4A" w:rsidP="004F19EB">
            <w:pPr>
              <w:pStyle w:val="TAL"/>
              <w:rPr>
                <w:sz w:val="16"/>
              </w:rPr>
            </w:pPr>
            <w:r>
              <w:rPr>
                <w:sz w:val="16"/>
              </w:rPr>
              <w:t>TEI16_Test, NR_pos-UEConTest</w:t>
            </w:r>
          </w:p>
        </w:tc>
        <w:tc>
          <w:tcPr>
            <w:tcW w:w="1269" w:type="dxa"/>
          </w:tcPr>
          <w:p w14:paraId="69BE7ED7" w14:textId="77777777" w:rsidR="00046D4A" w:rsidRPr="00B1530F" w:rsidRDefault="00046D4A" w:rsidP="004F19EB">
            <w:pPr>
              <w:pStyle w:val="TAL"/>
              <w:rPr>
                <w:sz w:val="16"/>
              </w:rPr>
            </w:pPr>
            <w:r>
              <w:rPr>
                <w:sz w:val="16"/>
              </w:rPr>
              <w:t>agreed</w:t>
            </w:r>
          </w:p>
        </w:tc>
      </w:tr>
      <w:tr w:rsidR="00F86A74" w14:paraId="34A5D903" w14:textId="77777777" w:rsidTr="00F86A74">
        <w:tc>
          <w:tcPr>
            <w:tcW w:w="1097" w:type="dxa"/>
          </w:tcPr>
          <w:p w14:paraId="5C309116" w14:textId="77777777" w:rsidR="00046D4A" w:rsidRPr="00B1530F" w:rsidRDefault="00046D4A" w:rsidP="004F19EB">
            <w:pPr>
              <w:pStyle w:val="TAL"/>
              <w:rPr>
                <w:sz w:val="16"/>
              </w:rPr>
            </w:pPr>
            <w:r>
              <w:rPr>
                <w:sz w:val="16"/>
              </w:rPr>
              <w:t>R5-242198</w:t>
            </w:r>
          </w:p>
        </w:tc>
        <w:tc>
          <w:tcPr>
            <w:tcW w:w="3872" w:type="dxa"/>
          </w:tcPr>
          <w:p w14:paraId="4E3ADC32" w14:textId="77777777" w:rsidR="00046D4A" w:rsidRPr="00B1530F" w:rsidRDefault="00046D4A" w:rsidP="004F19EB">
            <w:pPr>
              <w:pStyle w:val="TAL"/>
              <w:rPr>
                <w:sz w:val="16"/>
              </w:rPr>
            </w:pPr>
            <w:r>
              <w:rPr>
                <w:sz w:val="16"/>
              </w:rPr>
              <w:t>Update TC 14.3.7 with TT analysis results</w:t>
            </w:r>
          </w:p>
        </w:tc>
        <w:tc>
          <w:tcPr>
            <w:tcW w:w="1408" w:type="dxa"/>
          </w:tcPr>
          <w:p w14:paraId="431E56E3" w14:textId="77777777" w:rsidR="00046D4A" w:rsidRPr="00B1530F" w:rsidRDefault="00046D4A" w:rsidP="004F19EB">
            <w:pPr>
              <w:pStyle w:val="TAL"/>
              <w:rPr>
                <w:sz w:val="16"/>
              </w:rPr>
            </w:pPr>
            <w:r>
              <w:rPr>
                <w:sz w:val="16"/>
              </w:rPr>
              <w:t>CATT</w:t>
            </w:r>
          </w:p>
        </w:tc>
        <w:tc>
          <w:tcPr>
            <w:tcW w:w="989" w:type="dxa"/>
          </w:tcPr>
          <w:p w14:paraId="7DF80B71" w14:textId="77777777" w:rsidR="00046D4A" w:rsidRPr="00B1530F" w:rsidRDefault="00046D4A" w:rsidP="004F19EB">
            <w:pPr>
              <w:pStyle w:val="TAL"/>
              <w:rPr>
                <w:sz w:val="16"/>
              </w:rPr>
            </w:pPr>
            <w:r>
              <w:rPr>
                <w:sz w:val="16"/>
              </w:rPr>
              <w:t>37.571-1</w:t>
            </w:r>
          </w:p>
        </w:tc>
        <w:tc>
          <w:tcPr>
            <w:tcW w:w="851" w:type="dxa"/>
          </w:tcPr>
          <w:p w14:paraId="2FDBEB1B" w14:textId="77777777" w:rsidR="00046D4A" w:rsidRPr="00B1530F" w:rsidRDefault="00046D4A" w:rsidP="004F19EB">
            <w:pPr>
              <w:pStyle w:val="TAL"/>
              <w:rPr>
                <w:sz w:val="16"/>
              </w:rPr>
            </w:pPr>
            <w:r>
              <w:rPr>
                <w:sz w:val="16"/>
              </w:rPr>
              <w:t>0480</w:t>
            </w:r>
          </w:p>
        </w:tc>
        <w:tc>
          <w:tcPr>
            <w:tcW w:w="425" w:type="dxa"/>
          </w:tcPr>
          <w:p w14:paraId="22D74ACB" w14:textId="77777777" w:rsidR="00046D4A" w:rsidRPr="00B1530F" w:rsidRDefault="00046D4A" w:rsidP="004F19EB">
            <w:pPr>
              <w:pStyle w:val="TAR"/>
              <w:rPr>
                <w:sz w:val="16"/>
              </w:rPr>
            </w:pPr>
            <w:r>
              <w:rPr>
                <w:sz w:val="16"/>
              </w:rPr>
              <w:t>-</w:t>
            </w:r>
          </w:p>
        </w:tc>
        <w:tc>
          <w:tcPr>
            <w:tcW w:w="709" w:type="dxa"/>
          </w:tcPr>
          <w:p w14:paraId="385D1B5F" w14:textId="77777777" w:rsidR="00046D4A" w:rsidRPr="00B1530F" w:rsidRDefault="00046D4A" w:rsidP="004F19EB">
            <w:pPr>
              <w:pStyle w:val="TAL"/>
              <w:rPr>
                <w:sz w:val="16"/>
              </w:rPr>
            </w:pPr>
            <w:r>
              <w:rPr>
                <w:sz w:val="16"/>
              </w:rPr>
              <w:t>Rel-17</w:t>
            </w:r>
          </w:p>
        </w:tc>
        <w:tc>
          <w:tcPr>
            <w:tcW w:w="283" w:type="dxa"/>
          </w:tcPr>
          <w:p w14:paraId="66EFEC3E" w14:textId="77777777" w:rsidR="00046D4A" w:rsidRPr="00B1530F" w:rsidRDefault="00046D4A" w:rsidP="004F19EB">
            <w:pPr>
              <w:pStyle w:val="TAL"/>
              <w:rPr>
                <w:sz w:val="16"/>
              </w:rPr>
            </w:pPr>
            <w:r>
              <w:rPr>
                <w:sz w:val="16"/>
              </w:rPr>
              <w:t>F</w:t>
            </w:r>
          </w:p>
        </w:tc>
        <w:tc>
          <w:tcPr>
            <w:tcW w:w="3261" w:type="dxa"/>
          </w:tcPr>
          <w:p w14:paraId="1D46F379" w14:textId="77777777" w:rsidR="00046D4A" w:rsidRPr="00B1530F" w:rsidRDefault="00046D4A" w:rsidP="004F19EB">
            <w:pPr>
              <w:pStyle w:val="TAL"/>
              <w:rPr>
                <w:sz w:val="16"/>
              </w:rPr>
            </w:pPr>
            <w:r>
              <w:rPr>
                <w:sz w:val="16"/>
              </w:rPr>
              <w:t>NR_pos_enh-UEConTest</w:t>
            </w:r>
          </w:p>
        </w:tc>
        <w:tc>
          <w:tcPr>
            <w:tcW w:w="1269" w:type="dxa"/>
          </w:tcPr>
          <w:p w14:paraId="45F7207B" w14:textId="77777777" w:rsidR="00046D4A" w:rsidRPr="00B1530F" w:rsidRDefault="00046D4A" w:rsidP="004F19EB">
            <w:pPr>
              <w:pStyle w:val="TAL"/>
              <w:rPr>
                <w:sz w:val="16"/>
              </w:rPr>
            </w:pPr>
            <w:r>
              <w:rPr>
                <w:sz w:val="16"/>
              </w:rPr>
              <w:t>revised</w:t>
            </w:r>
          </w:p>
        </w:tc>
      </w:tr>
      <w:tr w:rsidR="00F86A74" w14:paraId="14742EC9" w14:textId="77777777" w:rsidTr="00F86A74">
        <w:tc>
          <w:tcPr>
            <w:tcW w:w="1097" w:type="dxa"/>
          </w:tcPr>
          <w:p w14:paraId="5983291F" w14:textId="77777777" w:rsidR="00046D4A" w:rsidRPr="00B1530F" w:rsidRDefault="00046D4A" w:rsidP="004F19EB">
            <w:pPr>
              <w:pStyle w:val="TAL"/>
              <w:rPr>
                <w:sz w:val="16"/>
              </w:rPr>
            </w:pPr>
            <w:r>
              <w:rPr>
                <w:sz w:val="16"/>
              </w:rPr>
              <w:t>R5-243763</w:t>
            </w:r>
          </w:p>
        </w:tc>
        <w:tc>
          <w:tcPr>
            <w:tcW w:w="3872" w:type="dxa"/>
          </w:tcPr>
          <w:p w14:paraId="17CD6CB8" w14:textId="77777777" w:rsidR="00046D4A" w:rsidRPr="00B1530F" w:rsidRDefault="00046D4A" w:rsidP="004F19EB">
            <w:pPr>
              <w:pStyle w:val="TAL"/>
              <w:rPr>
                <w:sz w:val="16"/>
              </w:rPr>
            </w:pPr>
            <w:r>
              <w:rPr>
                <w:sz w:val="16"/>
              </w:rPr>
              <w:t>Update TC 14.3.7 with TT analysis results</w:t>
            </w:r>
          </w:p>
        </w:tc>
        <w:tc>
          <w:tcPr>
            <w:tcW w:w="1408" w:type="dxa"/>
          </w:tcPr>
          <w:p w14:paraId="3ED09C3F" w14:textId="77777777" w:rsidR="00046D4A" w:rsidRPr="00B1530F" w:rsidRDefault="00046D4A" w:rsidP="004F19EB">
            <w:pPr>
              <w:pStyle w:val="TAL"/>
              <w:rPr>
                <w:sz w:val="16"/>
              </w:rPr>
            </w:pPr>
            <w:r>
              <w:rPr>
                <w:sz w:val="16"/>
              </w:rPr>
              <w:t>CATT</w:t>
            </w:r>
          </w:p>
        </w:tc>
        <w:tc>
          <w:tcPr>
            <w:tcW w:w="989" w:type="dxa"/>
          </w:tcPr>
          <w:p w14:paraId="6406E8B6" w14:textId="77777777" w:rsidR="00046D4A" w:rsidRPr="00B1530F" w:rsidRDefault="00046D4A" w:rsidP="004F19EB">
            <w:pPr>
              <w:pStyle w:val="TAL"/>
              <w:rPr>
                <w:sz w:val="16"/>
              </w:rPr>
            </w:pPr>
            <w:r>
              <w:rPr>
                <w:sz w:val="16"/>
              </w:rPr>
              <w:t>37.571-1</w:t>
            </w:r>
          </w:p>
        </w:tc>
        <w:tc>
          <w:tcPr>
            <w:tcW w:w="851" w:type="dxa"/>
          </w:tcPr>
          <w:p w14:paraId="781A876C" w14:textId="77777777" w:rsidR="00046D4A" w:rsidRPr="00B1530F" w:rsidRDefault="00046D4A" w:rsidP="004F19EB">
            <w:pPr>
              <w:pStyle w:val="TAL"/>
              <w:rPr>
                <w:sz w:val="16"/>
              </w:rPr>
            </w:pPr>
            <w:r>
              <w:rPr>
                <w:sz w:val="16"/>
              </w:rPr>
              <w:t>0480</w:t>
            </w:r>
          </w:p>
        </w:tc>
        <w:tc>
          <w:tcPr>
            <w:tcW w:w="425" w:type="dxa"/>
          </w:tcPr>
          <w:p w14:paraId="2CCA3D5C" w14:textId="77777777" w:rsidR="00046D4A" w:rsidRPr="00B1530F" w:rsidRDefault="00046D4A" w:rsidP="004F19EB">
            <w:pPr>
              <w:pStyle w:val="TAR"/>
              <w:rPr>
                <w:sz w:val="16"/>
              </w:rPr>
            </w:pPr>
            <w:r>
              <w:rPr>
                <w:sz w:val="16"/>
              </w:rPr>
              <w:t>1</w:t>
            </w:r>
          </w:p>
        </w:tc>
        <w:tc>
          <w:tcPr>
            <w:tcW w:w="709" w:type="dxa"/>
          </w:tcPr>
          <w:p w14:paraId="65A0C777" w14:textId="77777777" w:rsidR="00046D4A" w:rsidRPr="00B1530F" w:rsidRDefault="00046D4A" w:rsidP="004F19EB">
            <w:pPr>
              <w:pStyle w:val="TAL"/>
              <w:rPr>
                <w:sz w:val="16"/>
              </w:rPr>
            </w:pPr>
            <w:r>
              <w:rPr>
                <w:sz w:val="16"/>
              </w:rPr>
              <w:t>Rel-17</w:t>
            </w:r>
          </w:p>
        </w:tc>
        <w:tc>
          <w:tcPr>
            <w:tcW w:w="283" w:type="dxa"/>
          </w:tcPr>
          <w:p w14:paraId="64110049" w14:textId="77777777" w:rsidR="00046D4A" w:rsidRPr="00B1530F" w:rsidRDefault="00046D4A" w:rsidP="004F19EB">
            <w:pPr>
              <w:pStyle w:val="TAL"/>
              <w:rPr>
                <w:sz w:val="16"/>
              </w:rPr>
            </w:pPr>
            <w:r>
              <w:rPr>
                <w:sz w:val="16"/>
              </w:rPr>
              <w:t>F</w:t>
            </w:r>
          </w:p>
        </w:tc>
        <w:tc>
          <w:tcPr>
            <w:tcW w:w="3261" w:type="dxa"/>
          </w:tcPr>
          <w:p w14:paraId="7B44EB79" w14:textId="77777777" w:rsidR="00046D4A" w:rsidRPr="00B1530F" w:rsidRDefault="00046D4A" w:rsidP="004F19EB">
            <w:pPr>
              <w:pStyle w:val="TAL"/>
              <w:rPr>
                <w:sz w:val="16"/>
              </w:rPr>
            </w:pPr>
            <w:r>
              <w:rPr>
                <w:sz w:val="16"/>
              </w:rPr>
              <w:t>NR_pos_enh-UEConTest</w:t>
            </w:r>
          </w:p>
        </w:tc>
        <w:tc>
          <w:tcPr>
            <w:tcW w:w="1269" w:type="dxa"/>
          </w:tcPr>
          <w:p w14:paraId="1E0A83EF" w14:textId="77777777" w:rsidR="00046D4A" w:rsidRPr="00B1530F" w:rsidRDefault="00046D4A" w:rsidP="004F19EB">
            <w:pPr>
              <w:pStyle w:val="TAL"/>
              <w:rPr>
                <w:sz w:val="16"/>
              </w:rPr>
            </w:pPr>
            <w:r>
              <w:rPr>
                <w:sz w:val="16"/>
              </w:rPr>
              <w:t>agreed</w:t>
            </w:r>
          </w:p>
        </w:tc>
      </w:tr>
      <w:tr w:rsidR="00F86A74" w14:paraId="4B2642F8" w14:textId="77777777" w:rsidTr="00F86A74">
        <w:tc>
          <w:tcPr>
            <w:tcW w:w="1097" w:type="dxa"/>
          </w:tcPr>
          <w:p w14:paraId="48338905" w14:textId="77777777" w:rsidR="00046D4A" w:rsidRPr="00B1530F" w:rsidRDefault="00046D4A" w:rsidP="004F19EB">
            <w:pPr>
              <w:pStyle w:val="TAL"/>
              <w:rPr>
                <w:sz w:val="16"/>
              </w:rPr>
            </w:pPr>
            <w:r>
              <w:rPr>
                <w:sz w:val="16"/>
              </w:rPr>
              <w:t>R5-242199</w:t>
            </w:r>
          </w:p>
        </w:tc>
        <w:tc>
          <w:tcPr>
            <w:tcW w:w="3872" w:type="dxa"/>
          </w:tcPr>
          <w:p w14:paraId="7C1C60E6" w14:textId="77777777" w:rsidR="00046D4A" w:rsidRPr="00B1530F" w:rsidRDefault="00046D4A" w:rsidP="004F19EB">
            <w:pPr>
              <w:pStyle w:val="TAL"/>
              <w:rPr>
                <w:sz w:val="16"/>
              </w:rPr>
            </w:pPr>
            <w:r>
              <w:rPr>
                <w:sz w:val="16"/>
              </w:rPr>
              <w:t>Update TC 14.3.8 with TT analysis results</w:t>
            </w:r>
          </w:p>
        </w:tc>
        <w:tc>
          <w:tcPr>
            <w:tcW w:w="1408" w:type="dxa"/>
          </w:tcPr>
          <w:p w14:paraId="67BE60D2" w14:textId="77777777" w:rsidR="00046D4A" w:rsidRPr="00B1530F" w:rsidRDefault="00046D4A" w:rsidP="004F19EB">
            <w:pPr>
              <w:pStyle w:val="TAL"/>
              <w:rPr>
                <w:sz w:val="16"/>
              </w:rPr>
            </w:pPr>
            <w:r>
              <w:rPr>
                <w:sz w:val="16"/>
              </w:rPr>
              <w:t>CATT</w:t>
            </w:r>
          </w:p>
        </w:tc>
        <w:tc>
          <w:tcPr>
            <w:tcW w:w="989" w:type="dxa"/>
          </w:tcPr>
          <w:p w14:paraId="0D954F81" w14:textId="77777777" w:rsidR="00046D4A" w:rsidRPr="00B1530F" w:rsidRDefault="00046D4A" w:rsidP="004F19EB">
            <w:pPr>
              <w:pStyle w:val="TAL"/>
              <w:rPr>
                <w:sz w:val="16"/>
              </w:rPr>
            </w:pPr>
            <w:r>
              <w:rPr>
                <w:sz w:val="16"/>
              </w:rPr>
              <w:t>37.571-1</w:t>
            </w:r>
          </w:p>
        </w:tc>
        <w:tc>
          <w:tcPr>
            <w:tcW w:w="851" w:type="dxa"/>
          </w:tcPr>
          <w:p w14:paraId="3417BAF7" w14:textId="77777777" w:rsidR="00046D4A" w:rsidRPr="00B1530F" w:rsidRDefault="00046D4A" w:rsidP="004F19EB">
            <w:pPr>
              <w:pStyle w:val="TAL"/>
              <w:rPr>
                <w:sz w:val="16"/>
              </w:rPr>
            </w:pPr>
            <w:r>
              <w:rPr>
                <w:sz w:val="16"/>
              </w:rPr>
              <w:t>0481</w:t>
            </w:r>
          </w:p>
        </w:tc>
        <w:tc>
          <w:tcPr>
            <w:tcW w:w="425" w:type="dxa"/>
          </w:tcPr>
          <w:p w14:paraId="0D6C6AED" w14:textId="77777777" w:rsidR="00046D4A" w:rsidRPr="00B1530F" w:rsidRDefault="00046D4A" w:rsidP="004F19EB">
            <w:pPr>
              <w:pStyle w:val="TAR"/>
              <w:rPr>
                <w:sz w:val="16"/>
              </w:rPr>
            </w:pPr>
            <w:r>
              <w:rPr>
                <w:sz w:val="16"/>
              </w:rPr>
              <w:t>-</w:t>
            </w:r>
          </w:p>
        </w:tc>
        <w:tc>
          <w:tcPr>
            <w:tcW w:w="709" w:type="dxa"/>
          </w:tcPr>
          <w:p w14:paraId="134ECDBB" w14:textId="77777777" w:rsidR="00046D4A" w:rsidRPr="00B1530F" w:rsidRDefault="00046D4A" w:rsidP="004F19EB">
            <w:pPr>
              <w:pStyle w:val="TAL"/>
              <w:rPr>
                <w:sz w:val="16"/>
              </w:rPr>
            </w:pPr>
            <w:r>
              <w:rPr>
                <w:sz w:val="16"/>
              </w:rPr>
              <w:t>Rel-17</w:t>
            </w:r>
          </w:p>
        </w:tc>
        <w:tc>
          <w:tcPr>
            <w:tcW w:w="283" w:type="dxa"/>
          </w:tcPr>
          <w:p w14:paraId="51374B49" w14:textId="77777777" w:rsidR="00046D4A" w:rsidRPr="00B1530F" w:rsidRDefault="00046D4A" w:rsidP="004F19EB">
            <w:pPr>
              <w:pStyle w:val="TAL"/>
              <w:rPr>
                <w:sz w:val="16"/>
              </w:rPr>
            </w:pPr>
            <w:r>
              <w:rPr>
                <w:sz w:val="16"/>
              </w:rPr>
              <w:t>F</w:t>
            </w:r>
          </w:p>
        </w:tc>
        <w:tc>
          <w:tcPr>
            <w:tcW w:w="3261" w:type="dxa"/>
          </w:tcPr>
          <w:p w14:paraId="51500CE1" w14:textId="77777777" w:rsidR="00046D4A" w:rsidRPr="00B1530F" w:rsidRDefault="00046D4A" w:rsidP="004F19EB">
            <w:pPr>
              <w:pStyle w:val="TAL"/>
              <w:rPr>
                <w:sz w:val="16"/>
              </w:rPr>
            </w:pPr>
            <w:r>
              <w:rPr>
                <w:sz w:val="16"/>
              </w:rPr>
              <w:t>NR_pos_enh-UEConTest</w:t>
            </w:r>
          </w:p>
        </w:tc>
        <w:tc>
          <w:tcPr>
            <w:tcW w:w="1269" w:type="dxa"/>
          </w:tcPr>
          <w:p w14:paraId="070AFA05" w14:textId="77777777" w:rsidR="00046D4A" w:rsidRPr="00B1530F" w:rsidRDefault="00046D4A" w:rsidP="004F19EB">
            <w:pPr>
              <w:pStyle w:val="TAL"/>
              <w:rPr>
                <w:sz w:val="16"/>
              </w:rPr>
            </w:pPr>
            <w:r>
              <w:rPr>
                <w:sz w:val="16"/>
              </w:rPr>
              <w:t>revised</w:t>
            </w:r>
          </w:p>
        </w:tc>
      </w:tr>
      <w:tr w:rsidR="00F86A74" w14:paraId="23706F8F" w14:textId="77777777" w:rsidTr="00F86A74">
        <w:tc>
          <w:tcPr>
            <w:tcW w:w="1097" w:type="dxa"/>
          </w:tcPr>
          <w:p w14:paraId="15E403EE" w14:textId="77777777" w:rsidR="00046D4A" w:rsidRPr="00B1530F" w:rsidRDefault="00046D4A" w:rsidP="004F19EB">
            <w:pPr>
              <w:pStyle w:val="TAL"/>
              <w:rPr>
                <w:sz w:val="16"/>
              </w:rPr>
            </w:pPr>
            <w:r>
              <w:rPr>
                <w:sz w:val="16"/>
              </w:rPr>
              <w:t>R5-243764</w:t>
            </w:r>
          </w:p>
        </w:tc>
        <w:tc>
          <w:tcPr>
            <w:tcW w:w="3872" w:type="dxa"/>
          </w:tcPr>
          <w:p w14:paraId="67778126" w14:textId="77777777" w:rsidR="00046D4A" w:rsidRPr="00B1530F" w:rsidRDefault="00046D4A" w:rsidP="004F19EB">
            <w:pPr>
              <w:pStyle w:val="TAL"/>
              <w:rPr>
                <w:sz w:val="16"/>
              </w:rPr>
            </w:pPr>
            <w:r>
              <w:rPr>
                <w:sz w:val="16"/>
              </w:rPr>
              <w:t>Update TC 14.3.8 with TT analysis results</w:t>
            </w:r>
          </w:p>
        </w:tc>
        <w:tc>
          <w:tcPr>
            <w:tcW w:w="1408" w:type="dxa"/>
          </w:tcPr>
          <w:p w14:paraId="6EA277C7" w14:textId="77777777" w:rsidR="00046D4A" w:rsidRPr="00B1530F" w:rsidRDefault="00046D4A" w:rsidP="004F19EB">
            <w:pPr>
              <w:pStyle w:val="TAL"/>
              <w:rPr>
                <w:sz w:val="16"/>
              </w:rPr>
            </w:pPr>
            <w:r>
              <w:rPr>
                <w:sz w:val="16"/>
              </w:rPr>
              <w:t>CATT</w:t>
            </w:r>
          </w:p>
        </w:tc>
        <w:tc>
          <w:tcPr>
            <w:tcW w:w="989" w:type="dxa"/>
          </w:tcPr>
          <w:p w14:paraId="69D9F97D" w14:textId="77777777" w:rsidR="00046D4A" w:rsidRPr="00B1530F" w:rsidRDefault="00046D4A" w:rsidP="004F19EB">
            <w:pPr>
              <w:pStyle w:val="TAL"/>
              <w:rPr>
                <w:sz w:val="16"/>
              </w:rPr>
            </w:pPr>
            <w:r>
              <w:rPr>
                <w:sz w:val="16"/>
              </w:rPr>
              <w:t>37.571-1</w:t>
            </w:r>
          </w:p>
        </w:tc>
        <w:tc>
          <w:tcPr>
            <w:tcW w:w="851" w:type="dxa"/>
          </w:tcPr>
          <w:p w14:paraId="6A451556" w14:textId="77777777" w:rsidR="00046D4A" w:rsidRPr="00B1530F" w:rsidRDefault="00046D4A" w:rsidP="004F19EB">
            <w:pPr>
              <w:pStyle w:val="TAL"/>
              <w:rPr>
                <w:sz w:val="16"/>
              </w:rPr>
            </w:pPr>
            <w:r>
              <w:rPr>
                <w:sz w:val="16"/>
              </w:rPr>
              <w:t>0481</w:t>
            </w:r>
          </w:p>
        </w:tc>
        <w:tc>
          <w:tcPr>
            <w:tcW w:w="425" w:type="dxa"/>
          </w:tcPr>
          <w:p w14:paraId="775077C7" w14:textId="77777777" w:rsidR="00046D4A" w:rsidRPr="00B1530F" w:rsidRDefault="00046D4A" w:rsidP="004F19EB">
            <w:pPr>
              <w:pStyle w:val="TAR"/>
              <w:rPr>
                <w:sz w:val="16"/>
              </w:rPr>
            </w:pPr>
            <w:r>
              <w:rPr>
                <w:sz w:val="16"/>
              </w:rPr>
              <w:t>1</w:t>
            </w:r>
          </w:p>
        </w:tc>
        <w:tc>
          <w:tcPr>
            <w:tcW w:w="709" w:type="dxa"/>
          </w:tcPr>
          <w:p w14:paraId="651010F1" w14:textId="77777777" w:rsidR="00046D4A" w:rsidRPr="00B1530F" w:rsidRDefault="00046D4A" w:rsidP="004F19EB">
            <w:pPr>
              <w:pStyle w:val="TAL"/>
              <w:rPr>
                <w:sz w:val="16"/>
              </w:rPr>
            </w:pPr>
            <w:r>
              <w:rPr>
                <w:sz w:val="16"/>
              </w:rPr>
              <w:t>Rel-17</w:t>
            </w:r>
          </w:p>
        </w:tc>
        <w:tc>
          <w:tcPr>
            <w:tcW w:w="283" w:type="dxa"/>
          </w:tcPr>
          <w:p w14:paraId="3466CCEF" w14:textId="77777777" w:rsidR="00046D4A" w:rsidRPr="00B1530F" w:rsidRDefault="00046D4A" w:rsidP="004F19EB">
            <w:pPr>
              <w:pStyle w:val="TAL"/>
              <w:rPr>
                <w:sz w:val="16"/>
              </w:rPr>
            </w:pPr>
            <w:r>
              <w:rPr>
                <w:sz w:val="16"/>
              </w:rPr>
              <w:t>F</w:t>
            </w:r>
          </w:p>
        </w:tc>
        <w:tc>
          <w:tcPr>
            <w:tcW w:w="3261" w:type="dxa"/>
          </w:tcPr>
          <w:p w14:paraId="66D0CF6E" w14:textId="77777777" w:rsidR="00046D4A" w:rsidRPr="00B1530F" w:rsidRDefault="00046D4A" w:rsidP="004F19EB">
            <w:pPr>
              <w:pStyle w:val="TAL"/>
              <w:rPr>
                <w:sz w:val="16"/>
              </w:rPr>
            </w:pPr>
            <w:r>
              <w:rPr>
                <w:sz w:val="16"/>
              </w:rPr>
              <w:t>NR_pos_enh-UEConTest</w:t>
            </w:r>
          </w:p>
        </w:tc>
        <w:tc>
          <w:tcPr>
            <w:tcW w:w="1269" w:type="dxa"/>
          </w:tcPr>
          <w:p w14:paraId="73B28A4C" w14:textId="77777777" w:rsidR="00046D4A" w:rsidRPr="00B1530F" w:rsidRDefault="00046D4A" w:rsidP="004F19EB">
            <w:pPr>
              <w:pStyle w:val="TAL"/>
              <w:rPr>
                <w:sz w:val="16"/>
              </w:rPr>
            </w:pPr>
            <w:r>
              <w:rPr>
                <w:sz w:val="16"/>
              </w:rPr>
              <w:t>agreed</w:t>
            </w:r>
          </w:p>
        </w:tc>
      </w:tr>
      <w:tr w:rsidR="00F86A74" w14:paraId="6C48B532" w14:textId="77777777" w:rsidTr="00F86A74">
        <w:tc>
          <w:tcPr>
            <w:tcW w:w="1097" w:type="dxa"/>
          </w:tcPr>
          <w:p w14:paraId="2B7494CC" w14:textId="77777777" w:rsidR="00046D4A" w:rsidRPr="00B1530F" w:rsidRDefault="00046D4A" w:rsidP="004F19EB">
            <w:pPr>
              <w:pStyle w:val="TAL"/>
              <w:rPr>
                <w:sz w:val="16"/>
              </w:rPr>
            </w:pPr>
            <w:r>
              <w:rPr>
                <w:sz w:val="16"/>
              </w:rPr>
              <w:t>R5-242200</w:t>
            </w:r>
          </w:p>
        </w:tc>
        <w:tc>
          <w:tcPr>
            <w:tcW w:w="3872" w:type="dxa"/>
          </w:tcPr>
          <w:p w14:paraId="327D1367" w14:textId="77777777" w:rsidR="00046D4A" w:rsidRPr="00B1530F" w:rsidRDefault="00046D4A" w:rsidP="004F19EB">
            <w:pPr>
              <w:pStyle w:val="TAL"/>
              <w:rPr>
                <w:sz w:val="16"/>
              </w:rPr>
            </w:pPr>
            <w:r>
              <w:rPr>
                <w:sz w:val="16"/>
              </w:rPr>
              <w:t>Update TC 15.2.1 with TT analysis results</w:t>
            </w:r>
          </w:p>
        </w:tc>
        <w:tc>
          <w:tcPr>
            <w:tcW w:w="1408" w:type="dxa"/>
          </w:tcPr>
          <w:p w14:paraId="035E203A" w14:textId="77777777" w:rsidR="00046D4A" w:rsidRPr="00B1530F" w:rsidRDefault="00046D4A" w:rsidP="004F19EB">
            <w:pPr>
              <w:pStyle w:val="TAL"/>
              <w:rPr>
                <w:sz w:val="16"/>
              </w:rPr>
            </w:pPr>
            <w:r>
              <w:rPr>
                <w:sz w:val="16"/>
              </w:rPr>
              <w:t>CATT</w:t>
            </w:r>
          </w:p>
        </w:tc>
        <w:tc>
          <w:tcPr>
            <w:tcW w:w="989" w:type="dxa"/>
          </w:tcPr>
          <w:p w14:paraId="4D070153" w14:textId="77777777" w:rsidR="00046D4A" w:rsidRPr="00B1530F" w:rsidRDefault="00046D4A" w:rsidP="004F19EB">
            <w:pPr>
              <w:pStyle w:val="TAL"/>
              <w:rPr>
                <w:sz w:val="16"/>
              </w:rPr>
            </w:pPr>
            <w:r>
              <w:rPr>
                <w:sz w:val="16"/>
              </w:rPr>
              <w:t>37.571-1</w:t>
            </w:r>
          </w:p>
        </w:tc>
        <w:tc>
          <w:tcPr>
            <w:tcW w:w="851" w:type="dxa"/>
          </w:tcPr>
          <w:p w14:paraId="20CAA618" w14:textId="77777777" w:rsidR="00046D4A" w:rsidRPr="00B1530F" w:rsidRDefault="00046D4A" w:rsidP="004F19EB">
            <w:pPr>
              <w:pStyle w:val="TAL"/>
              <w:rPr>
                <w:sz w:val="16"/>
              </w:rPr>
            </w:pPr>
            <w:r>
              <w:rPr>
                <w:sz w:val="16"/>
              </w:rPr>
              <w:t>0482</w:t>
            </w:r>
          </w:p>
        </w:tc>
        <w:tc>
          <w:tcPr>
            <w:tcW w:w="425" w:type="dxa"/>
          </w:tcPr>
          <w:p w14:paraId="1952B180" w14:textId="77777777" w:rsidR="00046D4A" w:rsidRPr="00B1530F" w:rsidRDefault="00046D4A" w:rsidP="004F19EB">
            <w:pPr>
              <w:pStyle w:val="TAR"/>
              <w:rPr>
                <w:sz w:val="16"/>
              </w:rPr>
            </w:pPr>
            <w:r>
              <w:rPr>
                <w:sz w:val="16"/>
              </w:rPr>
              <w:t>-</w:t>
            </w:r>
          </w:p>
        </w:tc>
        <w:tc>
          <w:tcPr>
            <w:tcW w:w="709" w:type="dxa"/>
          </w:tcPr>
          <w:p w14:paraId="1470399E" w14:textId="77777777" w:rsidR="00046D4A" w:rsidRPr="00B1530F" w:rsidRDefault="00046D4A" w:rsidP="004F19EB">
            <w:pPr>
              <w:pStyle w:val="TAL"/>
              <w:rPr>
                <w:sz w:val="16"/>
              </w:rPr>
            </w:pPr>
            <w:r>
              <w:rPr>
                <w:sz w:val="16"/>
              </w:rPr>
              <w:t>Rel-17</w:t>
            </w:r>
          </w:p>
        </w:tc>
        <w:tc>
          <w:tcPr>
            <w:tcW w:w="283" w:type="dxa"/>
          </w:tcPr>
          <w:p w14:paraId="305F2C21" w14:textId="77777777" w:rsidR="00046D4A" w:rsidRPr="00B1530F" w:rsidRDefault="00046D4A" w:rsidP="004F19EB">
            <w:pPr>
              <w:pStyle w:val="TAL"/>
              <w:rPr>
                <w:sz w:val="16"/>
              </w:rPr>
            </w:pPr>
            <w:r>
              <w:rPr>
                <w:sz w:val="16"/>
              </w:rPr>
              <w:t>F</w:t>
            </w:r>
          </w:p>
        </w:tc>
        <w:tc>
          <w:tcPr>
            <w:tcW w:w="3261" w:type="dxa"/>
          </w:tcPr>
          <w:p w14:paraId="4E2CBDA3" w14:textId="77777777" w:rsidR="00046D4A" w:rsidRPr="00B1530F" w:rsidRDefault="00046D4A" w:rsidP="004F19EB">
            <w:pPr>
              <w:pStyle w:val="TAL"/>
              <w:rPr>
                <w:sz w:val="16"/>
              </w:rPr>
            </w:pPr>
            <w:r>
              <w:rPr>
                <w:sz w:val="16"/>
              </w:rPr>
              <w:t>TEI16_Test, NR_pos-UEConTest</w:t>
            </w:r>
          </w:p>
        </w:tc>
        <w:tc>
          <w:tcPr>
            <w:tcW w:w="1269" w:type="dxa"/>
          </w:tcPr>
          <w:p w14:paraId="2573F347" w14:textId="77777777" w:rsidR="00046D4A" w:rsidRPr="00B1530F" w:rsidRDefault="00046D4A" w:rsidP="004F19EB">
            <w:pPr>
              <w:pStyle w:val="TAL"/>
              <w:rPr>
                <w:sz w:val="16"/>
              </w:rPr>
            </w:pPr>
            <w:r>
              <w:rPr>
                <w:sz w:val="16"/>
              </w:rPr>
              <w:t>revised</w:t>
            </w:r>
          </w:p>
        </w:tc>
      </w:tr>
      <w:tr w:rsidR="00F86A74" w14:paraId="0AA63569" w14:textId="77777777" w:rsidTr="00F86A74">
        <w:tc>
          <w:tcPr>
            <w:tcW w:w="1097" w:type="dxa"/>
          </w:tcPr>
          <w:p w14:paraId="3C5C272A" w14:textId="77777777" w:rsidR="00046D4A" w:rsidRPr="00B1530F" w:rsidRDefault="00046D4A" w:rsidP="004F19EB">
            <w:pPr>
              <w:pStyle w:val="TAL"/>
              <w:rPr>
                <w:sz w:val="16"/>
              </w:rPr>
            </w:pPr>
            <w:r>
              <w:rPr>
                <w:sz w:val="16"/>
              </w:rPr>
              <w:t>R5-243788</w:t>
            </w:r>
          </w:p>
        </w:tc>
        <w:tc>
          <w:tcPr>
            <w:tcW w:w="3872" w:type="dxa"/>
          </w:tcPr>
          <w:p w14:paraId="36575498" w14:textId="77777777" w:rsidR="00046D4A" w:rsidRPr="00B1530F" w:rsidRDefault="00046D4A" w:rsidP="004F19EB">
            <w:pPr>
              <w:pStyle w:val="TAL"/>
              <w:rPr>
                <w:sz w:val="16"/>
              </w:rPr>
            </w:pPr>
            <w:r>
              <w:rPr>
                <w:sz w:val="16"/>
              </w:rPr>
              <w:t>Update TC 15.2.1 with TT analysis results</w:t>
            </w:r>
          </w:p>
        </w:tc>
        <w:tc>
          <w:tcPr>
            <w:tcW w:w="1408" w:type="dxa"/>
          </w:tcPr>
          <w:p w14:paraId="4F5518FE" w14:textId="77777777" w:rsidR="00046D4A" w:rsidRPr="00B1530F" w:rsidRDefault="00046D4A" w:rsidP="004F19EB">
            <w:pPr>
              <w:pStyle w:val="TAL"/>
              <w:rPr>
                <w:sz w:val="16"/>
              </w:rPr>
            </w:pPr>
            <w:r>
              <w:rPr>
                <w:sz w:val="16"/>
              </w:rPr>
              <w:t>CATT</w:t>
            </w:r>
          </w:p>
        </w:tc>
        <w:tc>
          <w:tcPr>
            <w:tcW w:w="989" w:type="dxa"/>
          </w:tcPr>
          <w:p w14:paraId="0EACB6F2" w14:textId="77777777" w:rsidR="00046D4A" w:rsidRPr="00B1530F" w:rsidRDefault="00046D4A" w:rsidP="004F19EB">
            <w:pPr>
              <w:pStyle w:val="TAL"/>
              <w:rPr>
                <w:sz w:val="16"/>
              </w:rPr>
            </w:pPr>
            <w:r>
              <w:rPr>
                <w:sz w:val="16"/>
              </w:rPr>
              <w:t>37.571-1</w:t>
            </w:r>
          </w:p>
        </w:tc>
        <w:tc>
          <w:tcPr>
            <w:tcW w:w="851" w:type="dxa"/>
          </w:tcPr>
          <w:p w14:paraId="12F32042" w14:textId="77777777" w:rsidR="00046D4A" w:rsidRPr="00B1530F" w:rsidRDefault="00046D4A" w:rsidP="004F19EB">
            <w:pPr>
              <w:pStyle w:val="TAL"/>
              <w:rPr>
                <w:sz w:val="16"/>
              </w:rPr>
            </w:pPr>
            <w:r>
              <w:rPr>
                <w:sz w:val="16"/>
              </w:rPr>
              <w:t>0482</w:t>
            </w:r>
          </w:p>
        </w:tc>
        <w:tc>
          <w:tcPr>
            <w:tcW w:w="425" w:type="dxa"/>
          </w:tcPr>
          <w:p w14:paraId="14293C40" w14:textId="77777777" w:rsidR="00046D4A" w:rsidRPr="00B1530F" w:rsidRDefault="00046D4A" w:rsidP="004F19EB">
            <w:pPr>
              <w:pStyle w:val="TAR"/>
              <w:rPr>
                <w:sz w:val="16"/>
              </w:rPr>
            </w:pPr>
            <w:r>
              <w:rPr>
                <w:sz w:val="16"/>
              </w:rPr>
              <w:t>1</w:t>
            </w:r>
          </w:p>
        </w:tc>
        <w:tc>
          <w:tcPr>
            <w:tcW w:w="709" w:type="dxa"/>
          </w:tcPr>
          <w:p w14:paraId="0CF9268A" w14:textId="77777777" w:rsidR="00046D4A" w:rsidRPr="00B1530F" w:rsidRDefault="00046D4A" w:rsidP="004F19EB">
            <w:pPr>
              <w:pStyle w:val="TAL"/>
              <w:rPr>
                <w:sz w:val="16"/>
              </w:rPr>
            </w:pPr>
            <w:r>
              <w:rPr>
                <w:sz w:val="16"/>
              </w:rPr>
              <w:t>Rel-17</w:t>
            </w:r>
          </w:p>
        </w:tc>
        <w:tc>
          <w:tcPr>
            <w:tcW w:w="283" w:type="dxa"/>
          </w:tcPr>
          <w:p w14:paraId="4D4833F4" w14:textId="77777777" w:rsidR="00046D4A" w:rsidRPr="00B1530F" w:rsidRDefault="00046D4A" w:rsidP="004F19EB">
            <w:pPr>
              <w:pStyle w:val="TAL"/>
              <w:rPr>
                <w:sz w:val="16"/>
              </w:rPr>
            </w:pPr>
            <w:r>
              <w:rPr>
                <w:sz w:val="16"/>
              </w:rPr>
              <w:t>F</w:t>
            </w:r>
          </w:p>
        </w:tc>
        <w:tc>
          <w:tcPr>
            <w:tcW w:w="3261" w:type="dxa"/>
          </w:tcPr>
          <w:p w14:paraId="65FDFDD7" w14:textId="77777777" w:rsidR="00046D4A" w:rsidRPr="00B1530F" w:rsidRDefault="00046D4A" w:rsidP="004F19EB">
            <w:pPr>
              <w:pStyle w:val="TAL"/>
              <w:rPr>
                <w:sz w:val="16"/>
              </w:rPr>
            </w:pPr>
            <w:r>
              <w:rPr>
                <w:sz w:val="16"/>
              </w:rPr>
              <w:t>TEI16_Test, NR_pos-UEConTest</w:t>
            </w:r>
          </w:p>
        </w:tc>
        <w:tc>
          <w:tcPr>
            <w:tcW w:w="1269" w:type="dxa"/>
          </w:tcPr>
          <w:p w14:paraId="5C001804" w14:textId="77777777" w:rsidR="00046D4A" w:rsidRPr="00B1530F" w:rsidRDefault="00046D4A" w:rsidP="004F19EB">
            <w:pPr>
              <w:pStyle w:val="TAL"/>
              <w:rPr>
                <w:sz w:val="16"/>
              </w:rPr>
            </w:pPr>
            <w:r>
              <w:rPr>
                <w:sz w:val="16"/>
              </w:rPr>
              <w:t>agreed</w:t>
            </w:r>
          </w:p>
        </w:tc>
      </w:tr>
      <w:tr w:rsidR="00F86A74" w14:paraId="70FE9805" w14:textId="77777777" w:rsidTr="00F86A74">
        <w:tc>
          <w:tcPr>
            <w:tcW w:w="1097" w:type="dxa"/>
          </w:tcPr>
          <w:p w14:paraId="255BBC76" w14:textId="77777777" w:rsidR="00046D4A" w:rsidRPr="00B1530F" w:rsidRDefault="00046D4A" w:rsidP="004F19EB">
            <w:pPr>
              <w:pStyle w:val="TAL"/>
              <w:rPr>
                <w:sz w:val="16"/>
              </w:rPr>
            </w:pPr>
            <w:r>
              <w:rPr>
                <w:sz w:val="16"/>
              </w:rPr>
              <w:t>R5-242201</w:t>
            </w:r>
          </w:p>
        </w:tc>
        <w:tc>
          <w:tcPr>
            <w:tcW w:w="3872" w:type="dxa"/>
          </w:tcPr>
          <w:p w14:paraId="4B59C100" w14:textId="77777777" w:rsidR="00046D4A" w:rsidRPr="00B1530F" w:rsidRDefault="00046D4A" w:rsidP="004F19EB">
            <w:pPr>
              <w:pStyle w:val="TAL"/>
              <w:rPr>
                <w:sz w:val="16"/>
              </w:rPr>
            </w:pPr>
            <w:r>
              <w:rPr>
                <w:sz w:val="16"/>
              </w:rPr>
              <w:t>Update TC 15.2.2 with TT analysis results</w:t>
            </w:r>
          </w:p>
        </w:tc>
        <w:tc>
          <w:tcPr>
            <w:tcW w:w="1408" w:type="dxa"/>
          </w:tcPr>
          <w:p w14:paraId="4D4DF770" w14:textId="77777777" w:rsidR="00046D4A" w:rsidRPr="00B1530F" w:rsidRDefault="00046D4A" w:rsidP="004F19EB">
            <w:pPr>
              <w:pStyle w:val="TAL"/>
              <w:rPr>
                <w:sz w:val="16"/>
              </w:rPr>
            </w:pPr>
            <w:r>
              <w:rPr>
                <w:sz w:val="16"/>
              </w:rPr>
              <w:t>CATT</w:t>
            </w:r>
          </w:p>
        </w:tc>
        <w:tc>
          <w:tcPr>
            <w:tcW w:w="989" w:type="dxa"/>
          </w:tcPr>
          <w:p w14:paraId="431A66BE" w14:textId="77777777" w:rsidR="00046D4A" w:rsidRPr="00B1530F" w:rsidRDefault="00046D4A" w:rsidP="004F19EB">
            <w:pPr>
              <w:pStyle w:val="TAL"/>
              <w:rPr>
                <w:sz w:val="16"/>
              </w:rPr>
            </w:pPr>
            <w:r>
              <w:rPr>
                <w:sz w:val="16"/>
              </w:rPr>
              <w:t>37.571-1</w:t>
            </w:r>
          </w:p>
        </w:tc>
        <w:tc>
          <w:tcPr>
            <w:tcW w:w="851" w:type="dxa"/>
          </w:tcPr>
          <w:p w14:paraId="66E465CE" w14:textId="77777777" w:rsidR="00046D4A" w:rsidRPr="00B1530F" w:rsidRDefault="00046D4A" w:rsidP="004F19EB">
            <w:pPr>
              <w:pStyle w:val="TAL"/>
              <w:rPr>
                <w:sz w:val="16"/>
              </w:rPr>
            </w:pPr>
            <w:r>
              <w:rPr>
                <w:sz w:val="16"/>
              </w:rPr>
              <w:t>0483</w:t>
            </w:r>
          </w:p>
        </w:tc>
        <w:tc>
          <w:tcPr>
            <w:tcW w:w="425" w:type="dxa"/>
          </w:tcPr>
          <w:p w14:paraId="6322876B" w14:textId="77777777" w:rsidR="00046D4A" w:rsidRPr="00B1530F" w:rsidRDefault="00046D4A" w:rsidP="004F19EB">
            <w:pPr>
              <w:pStyle w:val="TAR"/>
              <w:rPr>
                <w:sz w:val="16"/>
              </w:rPr>
            </w:pPr>
            <w:r>
              <w:rPr>
                <w:sz w:val="16"/>
              </w:rPr>
              <w:t>-</w:t>
            </w:r>
          </w:p>
        </w:tc>
        <w:tc>
          <w:tcPr>
            <w:tcW w:w="709" w:type="dxa"/>
          </w:tcPr>
          <w:p w14:paraId="3EB2102D" w14:textId="77777777" w:rsidR="00046D4A" w:rsidRPr="00B1530F" w:rsidRDefault="00046D4A" w:rsidP="004F19EB">
            <w:pPr>
              <w:pStyle w:val="TAL"/>
              <w:rPr>
                <w:sz w:val="16"/>
              </w:rPr>
            </w:pPr>
            <w:r>
              <w:rPr>
                <w:sz w:val="16"/>
              </w:rPr>
              <w:t>Rel-17</w:t>
            </w:r>
          </w:p>
        </w:tc>
        <w:tc>
          <w:tcPr>
            <w:tcW w:w="283" w:type="dxa"/>
          </w:tcPr>
          <w:p w14:paraId="5023754C" w14:textId="77777777" w:rsidR="00046D4A" w:rsidRPr="00B1530F" w:rsidRDefault="00046D4A" w:rsidP="004F19EB">
            <w:pPr>
              <w:pStyle w:val="TAL"/>
              <w:rPr>
                <w:sz w:val="16"/>
              </w:rPr>
            </w:pPr>
            <w:r>
              <w:rPr>
                <w:sz w:val="16"/>
              </w:rPr>
              <w:t>F</w:t>
            </w:r>
          </w:p>
        </w:tc>
        <w:tc>
          <w:tcPr>
            <w:tcW w:w="3261" w:type="dxa"/>
          </w:tcPr>
          <w:p w14:paraId="7B57D479" w14:textId="77777777" w:rsidR="00046D4A" w:rsidRPr="00B1530F" w:rsidRDefault="00046D4A" w:rsidP="004F19EB">
            <w:pPr>
              <w:pStyle w:val="TAL"/>
              <w:rPr>
                <w:sz w:val="16"/>
              </w:rPr>
            </w:pPr>
            <w:r>
              <w:rPr>
                <w:sz w:val="16"/>
              </w:rPr>
              <w:t>TEI16_Test, NR_pos-UEConTest</w:t>
            </w:r>
          </w:p>
        </w:tc>
        <w:tc>
          <w:tcPr>
            <w:tcW w:w="1269" w:type="dxa"/>
          </w:tcPr>
          <w:p w14:paraId="737F2D6D" w14:textId="77777777" w:rsidR="00046D4A" w:rsidRPr="00B1530F" w:rsidRDefault="00046D4A" w:rsidP="004F19EB">
            <w:pPr>
              <w:pStyle w:val="TAL"/>
              <w:rPr>
                <w:sz w:val="16"/>
              </w:rPr>
            </w:pPr>
            <w:r>
              <w:rPr>
                <w:sz w:val="16"/>
              </w:rPr>
              <w:t>agreed</w:t>
            </w:r>
          </w:p>
        </w:tc>
      </w:tr>
      <w:tr w:rsidR="00F86A74" w14:paraId="287C4904" w14:textId="77777777" w:rsidTr="00F86A74">
        <w:tc>
          <w:tcPr>
            <w:tcW w:w="1097" w:type="dxa"/>
          </w:tcPr>
          <w:p w14:paraId="721AE788" w14:textId="77777777" w:rsidR="00046D4A" w:rsidRPr="00B1530F" w:rsidRDefault="00046D4A" w:rsidP="004F19EB">
            <w:pPr>
              <w:pStyle w:val="TAL"/>
              <w:rPr>
                <w:sz w:val="16"/>
              </w:rPr>
            </w:pPr>
            <w:r>
              <w:rPr>
                <w:sz w:val="16"/>
              </w:rPr>
              <w:t>R5-242202</w:t>
            </w:r>
          </w:p>
        </w:tc>
        <w:tc>
          <w:tcPr>
            <w:tcW w:w="3872" w:type="dxa"/>
          </w:tcPr>
          <w:p w14:paraId="0D314605" w14:textId="77777777" w:rsidR="00046D4A" w:rsidRPr="00B1530F" w:rsidRDefault="00046D4A" w:rsidP="004F19EB">
            <w:pPr>
              <w:pStyle w:val="TAL"/>
              <w:rPr>
                <w:sz w:val="16"/>
              </w:rPr>
            </w:pPr>
            <w:r>
              <w:rPr>
                <w:sz w:val="16"/>
              </w:rPr>
              <w:t>Update TC 15.2.3 with TT analysis results</w:t>
            </w:r>
          </w:p>
        </w:tc>
        <w:tc>
          <w:tcPr>
            <w:tcW w:w="1408" w:type="dxa"/>
          </w:tcPr>
          <w:p w14:paraId="3657D9CD" w14:textId="77777777" w:rsidR="00046D4A" w:rsidRPr="00B1530F" w:rsidRDefault="00046D4A" w:rsidP="004F19EB">
            <w:pPr>
              <w:pStyle w:val="TAL"/>
              <w:rPr>
                <w:sz w:val="16"/>
              </w:rPr>
            </w:pPr>
            <w:r>
              <w:rPr>
                <w:sz w:val="16"/>
              </w:rPr>
              <w:t>CATT</w:t>
            </w:r>
          </w:p>
        </w:tc>
        <w:tc>
          <w:tcPr>
            <w:tcW w:w="989" w:type="dxa"/>
          </w:tcPr>
          <w:p w14:paraId="634B58D9" w14:textId="77777777" w:rsidR="00046D4A" w:rsidRPr="00B1530F" w:rsidRDefault="00046D4A" w:rsidP="004F19EB">
            <w:pPr>
              <w:pStyle w:val="TAL"/>
              <w:rPr>
                <w:sz w:val="16"/>
              </w:rPr>
            </w:pPr>
            <w:r>
              <w:rPr>
                <w:sz w:val="16"/>
              </w:rPr>
              <w:t>37.571-1</w:t>
            </w:r>
          </w:p>
        </w:tc>
        <w:tc>
          <w:tcPr>
            <w:tcW w:w="851" w:type="dxa"/>
          </w:tcPr>
          <w:p w14:paraId="5C9C72B1" w14:textId="77777777" w:rsidR="00046D4A" w:rsidRPr="00B1530F" w:rsidRDefault="00046D4A" w:rsidP="004F19EB">
            <w:pPr>
              <w:pStyle w:val="TAL"/>
              <w:rPr>
                <w:sz w:val="16"/>
              </w:rPr>
            </w:pPr>
            <w:r>
              <w:rPr>
                <w:sz w:val="16"/>
              </w:rPr>
              <w:t>0484</w:t>
            </w:r>
          </w:p>
        </w:tc>
        <w:tc>
          <w:tcPr>
            <w:tcW w:w="425" w:type="dxa"/>
          </w:tcPr>
          <w:p w14:paraId="78E8E5C9" w14:textId="77777777" w:rsidR="00046D4A" w:rsidRPr="00B1530F" w:rsidRDefault="00046D4A" w:rsidP="004F19EB">
            <w:pPr>
              <w:pStyle w:val="TAR"/>
              <w:rPr>
                <w:sz w:val="16"/>
              </w:rPr>
            </w:pPr>
            <w:r>
              <w:rPr>
                <w:sz w:val="16"/>
              </w:rPr>
              <w:t>-</w:t>
            </w:r>
          </w:p>
        </w:tc>
        <w:tc>
          <w:tcPr>
            <w:tcW w:w="709" w:type="dxa"/>
          </w:tcPr>
          <w:p w14:paraId="19C44908" w14:textId="77777777" w:rsidR="00046D4A" w:rsidRPr="00B1530F" w:rsidRDefault="00046D4A" w:rsidP="004F19EB">
            <w:pPr>
              <w:pStyle w:val="TAL"/>
              <w:rPr>
                <w:sz w:val="16"/>
              </w:rPr>
            </w:pPr>
            <w:r>
              <w:rPr>
                <w:sz w:val="16"/>
              </w:rPr>
              <w:t>Rel-17</w:t>
            </w:r>
          </w:p>
        </w:tc>
        <w:tc>
          <w:tcPr>
            <w:tcW w:w="283" w:type="dxa"/>
          </w:tcPr>
          <w:p w14:paraId="1A3278DF" w14:textId="77777777" w:rsidR="00046D4A" w:rsidRPr="00B1530F" w:rsidRDefault="00046D4A" w:rsidP="004F19EB">
            <w:pPr>
              <w:pStyle w:val="TAL"/>
              <w:rPr>
                <w:sz w:val="16"/>
              </w:rPr>
            </w:pPr>
            <w:r>
              <w:rPr>
                <w:sz w:val="16"/>
              </w:rPr>
              <w:t>F</w:t>
            </w:r>
          </w:p>
        </w:tc>
        <w:tc>
          <w:tcPr>
            <w:tcW w:w="3261" w:type="dxa"/>
          </w:tcPr>
          <w:p w14:paraId="1D53C8FF" w14:textId="77777777" w:rsidR="00046D4A" w:rsidRPr="00B1530F" w:rsidRDefault="00046D4A" w:rsidP="004F19EB">
            <w:pPr>
              <w:pStyle w:val="TAL"/>
              <w:rPr>
                <w:sz w:val="16"/>
              </w:rPr>
            </w:pPr>
            <w:r>
              <w:rPr>
                <w:sz w:val="16"/>
              </w:rPr>
              <w:t>TEI16_Test, NR_pos-UEConTest</w:t>
            </w:r>
          </w:p>
        </w:tc>
        <w:tc>
          <w:tcPr>
            <w:tcW w:w="1269" w:type="dxa"/>
          </w:tcPr>
          <w:p w14:paraId="3252AB24" w14:textId="77777777" w:rsidR="00046D4A" w:rsidRPr="00B1530F" w:rsidRDefault="00046D4A" w:rsidP="004F19EB">
            <w:pPr>
              <w:pStyle w:val="TAL"/>
              <w:rPr>
                <w:sz w:val="16"/>
              </w:rPr>
            </w:pPr>
            <w:r>
              <w:rPr>
                <w:sz w:val="16"/>
              </w:rPr>
              <w:t>revised</w:t>
            </w:r>
          </w:p>
        </w:tc>
      </w:tr>
      <w:tr w:rsidR="00F86A74" w14:paraId="538A74B8" w14:textId="77777777" w:rsidTr="00F86A74">
        <w:tc>
          <w:tcPr>
            <w:tcW w:w="1097" w:type="dxa"/>
          </w:tcPr>
          <w:p w14:paraId="4309D620" w14:textId="77777777" w:rsidR="00046D4A" w:rsidRPr="00B1530F" w:rsidRDefault="00046D4A" w:rsidP="004F19EB">
            <w:pPr>
              <w:pStyle w:val="TAL"/>
              <w:rPr>
                <w:sz w:val="16"/>
              </w:rPr>
            </w:pPr>
            <w:r>
              <w:rPr>
                <w:sz w:val="16"/>
              </w:rPr>
              <w:t>R5-243789</w:t>
            </w:r>
          </w:p>
        </w:tc>
        <w:tc>
          <w:tcPr>
            <w:tcW w:w="3872" w:type="dxa"/>
          </w:tcPr>
          <w:p w14:paraId="6B6861E3" w14:textId="77777777" w:rsidR="00046D4A" w:rsidRPr="00B1530F" w:rsidRDefault="00046D4A" w:rsidP="004F19EB">
            <w:pPr>
              <w:pStyle w:val="TAL"/>
              <w:rPr>
                <w:sz w:val="16"/>
              </w:rPr>
            </w:pPr>
            <w:r>
              <w:rPr>
                <w:sz w:val="16"/>
              </w:rPr>
              <w:t>Update TC 15.2.3 with TT analysis results</w:t>
            </w:r>
          </w:p>
        </w:tc>
        <w:tc>
          <w:tcPr>
            <w:tcW w:w="1408" w:type="dxa"/>
          </w:tcPr>
          <w:p w14:paraId="1E80409F" w14:textId="77777777" w:rsidR="00046D4A" w:rsidRPr="00B1530F" w:rsidRDefault="00046D4A" w:rsidP="004F19EB">
            <w:pPr>
              <w:pStyle w:val="TAL"/>
              <w:rPr>
                <w:sz w:val="16"/>
              </w:rPr>
            </w:pPr>
            <w:r>
              <w:rPr>
                <w:sz w:val="16"/>
              </w:rPr>
              <w:t>CATT</w:t>
            </w:r>
          </w:p>
        </w:tc>
        <w:tc>
          <w:tcPr>
            <w:tcW w:w="989" w:type="dxa"/>
          </w:tcPr>
          <w:p w14:paraId="393BD0AE" w14:textId="77777777" w:rsidR="00046D4A" w:rsidRPr="00B1530F" w:rsidRDefault="00046D4A" w:rsidP="004F19EB">
            <w:pPr>
              <w:pStyle w:val="TAL"/>
              <w:rPr>
                <w:sz w:val="16"/>
              </w:rPr>
            </w:pPr>
            <w:r>
              <w:rPr>
                <w:sz w:val="16"/>
              </w:rPr>
              <w:t>37.571-1</w:t>
            </w:r>
          </w:p>
        </w:tc>
        <w:tc>
          <w:tcPr>
            <w:tcW w:w="851" w:type="dxa"/>
          </w:tcPr>
          <w:p w14:paraId="46C17089" w14:textId="77777777" w:rsidR="00046D4A" w:rsidRPr="00B1530F" w:rsidRDefault="00046D4A" w:rsidP="004F19EB">
            <w:pPr>
              <w:pStyle w:val="TAL"/>
              <w:rPr>
                <w:sz w:val="16"/>
              </w:rPr>
            </w:pPr>
            <w:r>
              <w:rPr>
                <w:sz w:val="16"/>
              </w:rPr>
              <w:t>0484</w:t>
            </w:r>
          </w:p>
        </w:tc>
        <w:tc>
          <w:tcPr>
            <w:tcW w:w="425" w:type="dxa"/>
          </w:tcPr>
          <w:p w14:paraId="060722FF" w14:textId="77777777" w:rsidR="00046D4A" w:rsidRPr="00B1530F" w:rsidRDefault="00046D4A" w:rsidP="004F19EB">
            <w:pPr>
              <w:pStyle w:val="TAR"/>
              <w:rPr>
                <w:sz w:val="16"/>
              </w:rPr>
            </w:pPr>
            <w:r>
              <w:rPr>
                <w:sz w:val="16"/>
              </w:rPr>
              <w:t>1</w:t>
            </w:r>
          </w:p>
        </w:tc>
        <w:tc>
          <w:tcPr>
            <w:tcW w:w="709" w:type="dxa"/>
          </w:tcPr>
          <w:p w14:paraId="5AD64157" w14:textId="77777777" w:rsidR="00046D4A" w:rsidRPr="00B1530F" w:rsidRDefault="00046D4A" w:rsidP="004F19EB">
            <w:pPr>
              <w:pStyle w:val="TAL"/>
              <w:rPr>
                <w:sz w:val="16"/>
              </w:rPr>
            </w:pPr>
            <w:r>
              <w:rPr>
                <w:sz w:val="16"/>
              </w:rPr>
              <w:t>Rel-17</w:t>
            </w:r>
          </w:p>
        </w:tc>
        <w:tc>
          <w:tcPr>
            <w:tcW w:w="283" w:type="dxa"/>
          </w:tcPr>
          <w:p w14:paraId="689582FD" w14:textId="77777777" w:rsidR="00046D4A" w:rsidRPr="00B1530F" w:rsidRDefault="00046D4A" w:rsidP="004F19EB">
            <w:pPr>
              <w:pStyle w:val="TAL"/>
              <w:rPr>
                <w:sz w:val="16"/>
              </w:rPr>
            </w:pPr>
            <w:r>
              <w:rPr>
                <w:sz w:val="16"/>
              </w:rPr>
              <w:t>F</w:t>
            </w:r>
          </w:p>
        </w:tc>
        <w:tc>
          <w:tcPr>
            <w:tcW w:w="3261" w:type="dxa"/>
          </w:tcPr>
          <w:p w14:paraId="4ACF22B0" w14:textId="77777777" w:rsidR="00046D4A" w:rsidRPr="00B1530F" w:rsidRDefault="00046D4A" w:rsidP="004F19EB">
            <w:pPr>
              <w:pStyle w:val="TAL"/>
              <w:rPr>
                <w:sz w:val="16"/>
              </w:rPr>
            </w:pPr>
            <w:r>
              <w:rPr>
                <w:sz w:val="16"/>
              </w:rPr>
              <w:t>TEI16_Test, NR_pos-UEConTest</w:t>
            </w:r>
          </w:p>
        </w:tc>
        <w:tc>
          <w:tcPr>
            <w:tcW w:w="1269" w:type="dxa"/>
          </w:tcPr>
          <w:p w14:paraId="0772A0AB" w14:textId="77777777" w:rsidR="00046D4A" w:rsidRPr="00B1530F" w:rsidRDefault="00046D4A" w:rsidP="004F19EB">
            <w:pPr>
              <w:pStyle w:val="TAL"/>
              <w:rPr>
                <w:sz w:val="16"/>
              </w:rPr>
            </w:pPr>
            <w:r>
              <w:rPr>
                <w:sz w:val="16"/>
              </w:rPr>
              <w:t>agreed</w:t>
            </w:r>
          </w:p>
        </w:tc>
      </w:tr>
      <w:tr w:rsidR="00F86A74" w14:paraId="7D02369D" w14:textId="77777777" w:rsidTr="00F86A74">
        <w:tc>
          <w:tcPr>
            <w:tcW w:w="1097" w:type="dxa"/>
          </w:tcPr>
          <w:p w14:paraId="01ACA451" w14:textId="77777777" w:rsidR="00046D4A" w:rsidRPr="00B1530F" w:rsidRDefault="00046D4A" w:rsidP="004F19EB">
            <w:pPr>
              <w:pStyle w:val="TAL"/>
              <w:rPr>
                <w:sz w:val="16"/>
              </w:rPr>
            </w:pPr>
            <w:r>
              <w:rPr>
                <w:sz w:val="16"/>
              </w:rPr>
              <w:t>R5-242203</w:t>
            </w:r>
          </w:p>
        </w:tc>
        <w:tc>
          <w:tcPr>
            <w:tcW w:w="3872" w:type="dxa"/>
          </w:tcPr>
          <w:p w14:paraId="5728795D" w14:textId="77777777" w:rsidR="00046D4A" w:rsidRPr="00B1530F" w:rsidRDefault="00046D4A" w:rsidP="004F19EB">
            <w:pPr>
              <w:pStyle w:val="TAL"/>
              <w:rPr>
                <w:sz w:val="16"/>
              </w:rPr>
            </w:pPr>
            <w:r>
              <w:rPr>
                <w:sz w:val="16"/>
              </w:rPr>
              <w:t>Update TC 15.2.4 with TT analysis results</w:t>
            </w:r>
          </w:p>
        </w:tc>
        <w:tc>
          <w:tcPr>
            <w:tcW w:w="1408" w:type="dxa"/>
          </w:tcPr>
          <w:p w14:paraId="46C4B8A2" w14:textId="77777777" w:rsidR="00046D4A" w:rsidRPr="00B1530F" w:rsidRDefault="00046D4A" w:rsidP="004F19EB">
            <w:pPr>
              <w:pStyle w:val="TAL"/>
              <w:rPr>
                <w:sz w:val="16"/>
              </w:rPr>
            </w:pPr>
            <w:r>
              <w:rPr>
                <w:sz w:val="16"/>
              </w:rPr>
              <w:t>CATT</w:t>
            </w:r>
          </w:p>
        </w:tc>
        <w:tc>
          <w:tcPr>
            <w:tcW w:w="989" w:type="dxa"/>
          </w:tcPr>
          <w:p w14:paraId="03EBF326" w14:textId="77777777" w:rsidR="00046D4A" w:rsidRPr="00B1530F" w:rsidRDefault="00046D4A" w:rsidP="004F19EB">
            <w:pPr>
              <w:pStyle w:val="TAL"/>
              <w:rPr>
                <w:sz w:val="16"/>
              </w:rPr>
            </w:pPr>
            <w:r>
              <w:rPr>
                <w:sz w:val="16"/>
              </w:rPr>
              <w:t>37.571-1</w:t>
            </w:r>
          </w:p>
        </w:tc>
        <w:tc>
          <w:tcPr>
            <w:tcW w:w="851" w:type="dxa"/>
          </w:tcPr>
          <w:p w14:paraId="0DDBB98C" w14:textId="77777777" w:rsidR="00046D4A" w:rsidRPr="00B1530F" w:rsidRDefault="00046D4A" w:rsidP="004F19EB">
            <w:pPr>
              <w:pStyle w:val="TAL"/>
              <w:rPr>
                <w:sz w:val="16"/>
              </w:rPr>
            </w:pPr>
            <w:r>
              <w:rPr>
                <w:sz w:val="16"/>
              </w:rPr>
              <w:t>0485</w:t>
            </w:r>
          </w:p>
        </w:tc>
        <w:tc>
          <w:tcPr>
            <w:tcW w:w="425" w:type="dxa"/>
          </w:tcPr>
          <w:p w14:paraId="4169E0F0" w14:textId="77777777" w:rsidR="00046D4A" w:rsidRPr="00B1530F" w:rsidRDefault="00046D4A" w:rsidP="004F19EB">
            <w:pPr>
              <w:pStyle w:val="TAR"/>
              <w:rPr>
                <w:sz w:val="16"/>
              </w:rPr>
            </w:pPr>
            <w:r>
              <w:rPr>
                <w:sz w:val="16"/>
              </w:rPr>
              <w:t>-</w:t>
            </w:r>
          </w:p>
        </w:tc>
        <w:tc>
          <w:tcPr>
            <w:tcW w:w="709" w:type="dxa"/>
          </w:tcPr>
          <w:p w14:paraId="15E7300E" w14:textId="77777777" w:rsidR="00046D4A" w:rsidRPr="00B1530F" w:rsidRDefault="00046D4A" w:rsidP="004F19EB">
            <w:pPr>
              <w:pStyle w:val="TAL"/>
              <w:rPr>
                <w:sz w:val="16"/>
              </w:rPr>
            </w:pPr>
            <w:r>
              <w:rPr>
                <w:sz w:val="16"/>
              </w:rPr>
              <w:t>Rel-17</w:t>
            </w:r>
          </w:p>
        </w:tc>
        <w:tc>
          <w:tcPr>
            <w:tcW w:w="283" w:type="dxa"/>
          </w:tcPr>
          <w:p w14:paraId="612B4CE5" w14:textId="77777777" w:rsidR="00046D4A" w:rsidRPr="00B1530F" w:rsidRDefault="00046D4A" w:rsidP="004F19EB">
            <w:pPr>
              <w:pStyle w:val="TAL"/>
              <w:rPr>
                <w:sz w:val="16"/>
              </w:rPr>
            </w:pPr>
            <w:r>
              <w:rPr>
                <w:sz w:val="16"/>
              </w:rPr>
              <w:t>F</w:t>
            </w:r>
          </w:p>
        </w:tc>
        <w:tc>
          <w:tcPr>
            <w:tcW w:w="3261" w:type="dxa"/>
          </w:tcPr>
          <w:p w14:paraId="5531D5CA" w14:textId="77777777" w:rsidR="00046D4A" w:rsidRPr="00B1530F" w:rsidRDefault="00046D4A" w:rsidP="004F19EB">
            <w:pPr>
              <w:pStyle w:val="TAL"/>
              <w:rPr>
                <w:sz w:val="16"/>
              </w:rPr>
            </w:pPr>
            <w:r>
              <w:rPr>
                <w:sz w:val="16"/>
              </w:rPr>
              <w:t>TEI16_Test, NR_pos-UEConTest</w:t>
            </w:r>
          </w:p>
        </w:tc>
        <w:tc>
          <w:tcPr>
            <w:tcW w:w="1269" w:type="dxa"/>
          </w:tcPr>
          <w:p w14:paraId="73E39619" w14:textId="77777777" w:rsidR="00046D4A" w:rsidRPr="00B1530F" w:rsidRDefault="00046D4A" w:rsidP="004F19EB">
            <w:pPr>
              <w:pStyle w:val="TAL"/>
              <w:rPr>
                <w:sz w:val="16"/>
              </w:rPr>
            </w:pPr>
            <w:r>
              <w:rPr>
                <w:sz w:val="16"/>
              </w:rPr>
              <w:t>revised</w:t>
            </w:r>
          </w:p>
        </w:tc>
      </w:tr>
      <w:tr w:rsidR="00F86A74" w14:paraId="09A1DD14" w14:textId="77777777" w:rsidTr="00F86A74">
        <w:tc>
          <w:tcPr>
            <w:tcW w:w="1097" w:type="dxa"/>
          </w:tcPr>
          <w:p w14:paraId="58F616DA" w14:textId="77777777" w:rsidR="00046D4A" w:rsidRPr="00B1530F" w:rsidRDefault="00046D4A" w:rsidP="004F19EB">
            <w:pPr>
              <w:pStyle w:val="TAL"/>
              <w:rPr>
                <w:sz w:val="16"/>
              </w:rPr>
            </w:pPr>
            <w:r>
              <w:rPr>
                <w:sz w:val="16"/>
              </w:rPr>
              <w:t>R5-243790</w:t>
            </w:r>
          </w:p>
        </w:tc>
        <w:tc>
          <w:tcPr>
            <w:tcW w:w="3872" w:type="dxa"/>
          </w:tcPr>
          <w:p w14:paraId="73D77FBC" w14:textId="77777777" w:rsidR="00046D4A" w:rsidRPr="00B1530F" w:rsidRDefault="00046D4A" w:rsidP="004F19EB">
            <w:pPr>
              <w:pStyle w:val="TAL"/>
              <w:rPr>
                <w:sz w:val="16"/>
              </w:rPr>
            </w:pPr>
            <w:r>
              <w:rPr>
                <w:sz w:val="16"/>
              </w:rPr>
              <w:t>Update TC 15.2.4 with TT analysis results</w:t>
            </w:r>
          </w:p>
        </w:tc>
        <w:tc>
          <w:tcPr>
            <w:tcW w:w="1408" w:type="dxa"/>
          </w:tcPr>
          <w:p w14:paraId="2D4C47A2" w14:textId="77777777" w:rsidR="00046D4A" w:rsidRPr="00B1530F" w:rsidRDefault="00046D4A" w:rsidP="004F19EB">
            <w:pPr>
              <w:pStyle w:val="TAL"/>
              <w:rPr>
                <w:sz w:val="16"/>
              </w:rPr>
            </w:pPr>
            <w:r>
              <w:rPr>
                <w:sz w:val="16"/>
              </w:rPr>
              <w:t>CATT</w:t>
            </w:r>
          </w:p>
        </w:tc>
        <w:tc>
          <w:tcPr>
            <w:tcW w:w="989" w:type="dxa"/>
          </w:tcPr>
          <w:p w14:paraId="6264E0E6" w14:textId="77777777" w:rsidR="00046D4A" w:rsidRPr="00B1530F" w:rsidRDefault="00046D4A" w:rsidP="004F19EB">
            <w:pPr>
              <w:pStyle w:val="TAL"/>
              <w:rPr>
                <w:sz w:val="16"/>
              </w:rPr>
            </w:pPr>
            <w:r>
              <w:rPr>
                <w:sz w:val="16"/>
              </w:rPr>
              <w:t>37.571-1</w:t>
            </w:r>
          </w:p>
        </w:tc>
        <w:tc>
          <w:tcPr>
            <w:tcW w:w="851" w:type="dxa"/>
          </w:tcPr>
          <w:p w14:paraId="5314C998" w14:textId="77777777" w:rsidR="00046D4A" w:rsidRPr="00B1530F" w:rsidRDefault="00046D4A" w:rsidP="004F19EB">
            <w:pPr>
              <w:pStyle w:val="TAL"/>
              <w:rPr>
                <w:sz w:val="16"/>
              </w:rPr>
            </w:pPr>
            <w:r>
              <w:rPr>
                <w:sz w:val="16"/>
              </w:rPr>
              <w:t>0485</w:t>
            </w:r>
          </w:p>
        </w:tc>
        <w:tc>
          <w:tcPr>
            <w:tcW w:w="425" w:type="dxa"/>
          </w:tcPr>
          <w:p w14:paraId="5F86B797" w14:textId="77777777" w:rsidR="00046D4A" w:rsidRPr="00B1530F" w:rsidRDefault="00046D4A" w:rsidP="004F19EB">
            <w:pPr>
              <w:pStyle w:val="TAR"/>
              <w:rPr>
                <w:sz w:val="16"/>
              </w:rPr>
            </w:pPr>
            <w:r>
              <w:rPr>
                <w:sz w:val="16"/>
              </w:rPr>
              <w:t>1</w:t>
            </w:r>
          </w:p>
        </w:tc>
        <w:tc>
          <w:tcPr>
            <w:tcW w:w="709" w:type="dxa"/>
          </w:tcPr>
          <w:p w14:paraId="4E3E00DC" w14:textId="77777777" w:rsidR="00046D4A" w:rsidRPr="00B1530F" w:rsidRDefault="00046D4A" w:rsidP="004F19EB">
            <w:pPr>
              <w:pStyle w:val="TAL"/>
              <w:rPr>
                <w:sz w:val="16"/>
              </w:rPr>
            </w:pPr>
            <w:r>
              <w:rPr>
                <w:sz w:val="16"/>
              </w:rPr>
              <w:t>Rel-17</w:t>
            </w:r>
          </w:p>
        </w:tc>
        <w:tc>
          <w:tcPr>
            <w:tcW w:w="283" w:type="dxa"/>
          </w:tcPr>
          <w:p w14:paraId="3BB3CC11" w14:textId="77777777" w:rsidR="00046D4A" w:rsidRPr="00B1530F" w:rsidRDefault="00046D4A" w:rsidP="004F19EB">
            <w:pPr>
              <w:pStyle w:val="TAL"/>
              <w:rPr>
                <w:sz w:val="16"/>
              </w:rPr>
            </w:pPr>
            <w:r>
              <w:rPr>
                <w:sz w:val="16"/>
              </w:rPr>
              <w:t>F</w:t>
            </w:r>
          </w:p>
        </w:tc>
        <w:tc>
          <w:tcPr>
            <w:tcW w:w="3261" w:type="dxa"/>
          </w:tcPr>
          <w:p w14:paraId="7BA88156" w14:textId="77777777" w:rsidR="00046D4A" w:rsidRPr="00B1530F" w:rsidRDefault="00046D4A" w:rsidP="004F19EB">
            <w:pPr>
              <w:pStyle w:val="TAL"/>
              <w:rPr>
                <w:sz w:val="16"/>
              </w:rPr>
            </w:pPr>
            <w:r>
              <w:rPr>
                <w:sz w:val="16"/>
              </w:rPr>
              <w:t>TEI16_Test, NR_pos-UEConTest</w:t>
            </w:r>
          </w:p>
        </w:tc>
        <w:tc>
          <w:tcPr>
            <w:tcW w:w="1269" w:type="dxa"/>
          </w:tcPr>
          <w:p w14:paraId="0A76C64B" w14:textId="77777777" w:rsidR="00046D4A" w:rsidRPr="00B1530F" w:rsidRDefault="00046D4A" w:rsidP="004F19EB">
            <w:pPr>
              <w:pStyle w:val="TAL"/>
              <w:rPr>
                <w:sz w:val="16"/>
              </w:rPr>
            </w:pPr>
            <w:r>
              <w:rPr>
                <w:sz w:val="16"/>
              </w:rPr>
              <w:t>agreed</w:t>
            </w:r>
          </w:p>
        </w:tc>
      </w:tr>
      <w:tr w:rsidR="00F86A74" w14:paraId="5C287243" w14:textId="77777777" w:rsidTr="00F86A74">
        <w:tc>
          <w:tcPr>
            <w:tcW w:w="1097" w:type="dxa"/>
          </w:tcPr>
          <w:p w14:paraId="21AAF3BA" w14:textId="77777777" w:rsidR="00046D4A" w:rsidRPr="00B1530F" w:rsidRDefault="00046D4A" w:rsidP="004F19EB">
            <w:pPr>
              <w:pStyle w:val="TAL"/>
              <w:rPr>
                <w:sz w:val="16"/>
              </w:rPr>
            </w:pPr>
            <w:r>
              <w:rPr>
                <w:sz w:val="16"/>
              </w:rPr>
              <w:t>R5-242204</w:t>
            </w:r>
          </w:p>
        </w:tc>
        <w:tc>
          <w:tcPr>
            <w:tcW w:w="3872" w:type="dxa"/>
          </w:tcPr>
          <w:p w14:paraId="3654E789" w14:textId="77777777" w:rsidR="00046D4A" w:rsidRPr="00B1530F" w:rsidRDefault="00046D4A" w:rsidP="004F19EB">
            <w:pPr>
              <w:pStyle w:val="TAL"/>
              <w:rPr>
                <w:sz w:val="16"/>
              </w:rPr>
            </w:pPr>
            <w:r>
              <w:rPr>
                <w:sz w:val="16"/>
              </w:rPr>
              <w:t>Update TC 15.2.8 with TT analysis results</w:t>
            </w:r>
          </w:p>
        </w:tc>
        <w:tc>
          <w:tcPr>
            <w:tcW w:w="1408" w:type="dxa"/>
          </w:tcPr>
          <w:p w14:paraId="724338C0" w14:textId="77777777" w:rsidR="00046D4A" w:rsidRPr="00B1530F" w:rsidRDefault="00046D4A" w:rsidP="004F19EB">
            <w:pPr>
              <w:pStyle w:val="TAL"/>
              <w:rPr>
                <w:sz w:val="16"/>
              </w:rPr>
            </w:pPr>
            <w:r>
              <w:rPr>
                <w:sz w:val="16"/>
              </w:rPr>
              <w:t>CATT</w:t>
            </w:r>
          </w:p>
        </w:tc>
        <w:tc>
          <w:tcPr>
            <w:tcW w:w="989" w:type="dxa"/>
          </w:tcPr>
          <w:p w14:paraId="17E5109E" w14:textId="77777777" w:rsidR="00046D4A" w:rsidRPr="00B1530F" w:rsidRDefault="00046D4A" w:rsidP="004F19EB">
            <w:pPr>
              <w:pStyle w:val="TAL"/>
              <w:rPr>
                <w:sz w:val="16"/>
              </w:rPr>
            </w:pPr>
            <w:r>
              <w:rPr>
                <w:sz w:val="16"/>
              </w:rPr>
              <w:t>37.571-1</w:t>
            </w:r>
          </w:p>
        </w:tc>
        <w:tc>
          <w:tcPr>
            <w:tcW w:w="851" w:type="dxa"/>
          </w:tcPr>
          <w:p w14:paraId="49BB4268" w14:textId="77777777" w:rsidR="00046D4A" w:rsidRPr="00B1530F" w:rsidRDefault="00046D4A" w:rsidP="004F19EB">
            <w:pPr>
              <w:pStyle w:val="TAL"/>
              <w:rPr>
                <w:sz w:val="16"/>
              </w:rPr>
            </w:pPr>
            <w:r>
              <w:rPr>
                <w:sz w:val="16"/>
              </w:rPr>
              <w:t>0486</w:t>
            </w:r>
          </w:p>
        </w:tc>
        <w:tc>
          <w:tcPr>
            <w:tcW w:w="425" w:type="dxa"/>
          </w:tcPr>
          <w:p w14:paraId="2FEF74C9" w14:textId="77777777" w:rsidR="00046D4A" w:rsidRPr="00B1530F" w:rsidRDefault="00046D4A" w:rsidP="004F19EB">
            <w:pPr>
              <w:pStyle w:val="TAR"/>
              <w:rPr>
                <w:sz w:val="16"/>
              </w:rPr>
            </w:pPr>
            <w:r>
              <w:rPr>
                <w:sz w:val="16"/>
              </w:rPr>
              <w:t>-</w:t>
            </w:r>
          </w:p>
        </w:tc>
        <w:tc>
          <w:tcPr>
            <w:tcW w:w="709" w:type="dxa"/>
          </w:tcPr>
          <w:p w14:paraId="1060172B" w14:textId="77777777" w:rsidR="00046D4A" w:rsidRPr="00B1530F" w:rsidRDefault="00046D4A" w:rsidP="004F19EB">
            <w:pPr>
              <w:pStyle w:val="TAL"/>
              <w:rPr>
                <w:sz w:val="16"/>
              </w:rPr>
            </w:pPr>
            <w:r>
              <w:rPr>
                <w:sz w:val="16"/>
              </w:rPr>
              <w:t>Rel-17</w:t>
            </w:r>
          </w:p>
        </w:tc>
        <w:tc>
          <w:tcPr>
            <w:tcW w:w="283" w:type="dxa"/>
          </w:tcPr>
          <w:p w14:paraId="51657F6C" w14:textId="77777777" w:rsidR="00046D4A" w:rsidRPr="00B1530F" w:rsidRDefault="00046D4A" w:rsidP="004F19EB">
            <w:pPr>
              <w:pStyle w:val="TAL"/>
              <w:rPr>
                <w:sz w:val="16"/>
              </w:rPr>
            </w:pPr>
            <w:r>
              <w:rPr>
                <w:sz w:val="16"/>
              </w:rPr>
              <w:t>F</w:t>
            </w:r>
          </w:p>
        </w:tc>
        <w:tc>
          <w:tcPr>
            <w:tcW w:w="3261" w:type="dxa"/>
          </w:tcPr>
          <w:p w14:paraId="3DD631EB" w14:textId="77777777" w:rsidR="00046D4A" w:rsidRPr="00B1530F" w:rsidRDefault="00046D4A" w:rsidP="004F19EB">
            <w:pPr>
              <w:pStyle w:val="TAL"/>
              <w:rPr>
                <w:sz w:val="16"/>
              </w:rPr>
            </w:pPr>
            <w:r>
              <w:rPr>
                <w:sz w:val="16"/>
              </w:rPr>
              <w:t>NR_pos_enh-UEConTest</w:t>
            </w:r>
          </w:p>
        </w:tc>
        <w:tc>
          <w:tcPr>
            <w:tcW w:w="1269" w:type="dxa"/>
          </w:tcPr>
          <w:p w14:paraId="5D45DC7C" w14:textId="77777777" w:rsidR="00046D4A" w:rsidRPr="00B1530F" w:rsidRDefault="00046D4A" w:rsidP="004F19EB">
            <w:pPr>
              <w:pStyle w:val="TAL"/>
              <w:rPr>
                <w:sz w:val="16"/>
              </w:rPr>
            </w:pPr>
            <w:r>
              <w:rPr>
                <w:sz w:val="16"/>
              </w:rPr>
              <w:t>revised</w:t>
            </w:r>
          </w:p>
        </w:tc>
      </w:tr>
      <w:tr w:rsidR="00F86A74" w14:paraId="22E09185" w14:textId="77777777" w:rsidTr="00F86A74">
        <w:tc>
          <w:tcPr>
            <w:tcW w:w="1097" w:type="dxa"/>
          </w:tcPr>
          <w:p w14:paraId="16B45FCA" w14:textId="77777777" w:rsidR="00046D4A" w:rsidRPr="00B1530F" w:rsidRDefault="00046D4A" w:rsidP="004F19EB">
            <w:pPr>
              <w:pStyle w:val="TAL"/>
              <w:rPr>
                <w:sz w:val="16"/>
              </w:rPr>
            </w:pPr>
            <w:r>
              <w:rPr>
                <w:sz w:val="16"/>
              </w:rPr>
              <w:t>R5-243765</w:t>
            </w:r>
          </w:p>
        </w:tc>
        <w:tc>
          <w:tcPr>
            <w:tcW w:w="3872" w:type="dxa"/>
          </w:tcPr>
          <w:p w14:paraId="20CB8DFE" w14:textId="77777777" w:rsidR="00046D4A" w:rsidRPr="00B1530F" w:rsidRDefault="00046D4A" w:rsidP="004F19EB">
            <w:pPr>
              <w:pStyle w:val="TAL"/>
              <w:rPr>
                <w:sz w:val="16"/>
              </w:rPr>
            </w:pPr>
            <w:r>
              <w:rPr>
                <w:sz w:val="16"/>
              </w:rPr>
              <w:t>Update TC 15.2.8 with TT analysis results</w:t>
            </w:r>
          </w:p>
        </w:tc>
        <w:tc>
          <w:tcPr>
            <w:tcW w:w="1408" w:type="dxa"/>
          </w:tcPr>
          <w:p w14:paraId="3C13194C" w14:textId="77777777" w:rsidR="00046D4A" w:rsidRPr="00B1530F" w:rsidRDefault="00046D4A" w:rsidP="004F19EB">
            <w:pPr>
              <w:pStyle w:val="TAL"/>
              <w:rPr>
                <w:sz w:val="16"/>
              </w:rPr>
            </w:pPr>
            <w:r>
              <w:rPr>
                <w:sz w:val="16"/>
              </w:rPr>
              <w:t>CATT</w:t>
            </w:r>
          </w:p>
        </w:tc>
        <w:tc>
          <w:tcPr>
            <w:tcW w:w="989" w:type="dxa"/>
          </w:tcPr>
          <w:p w14:paraId="43BE5226" w14:textId="77777777" w:rsidR="00046D4A" w:rsidRPr="00B1530F" w:rsidRDefault="00046D4A" w:rsidP="004F19EB">
            <w:pPr>
              <w:pStyle w:val="TAL"/>
              <w:rPr>
                <w:sz w:val="16"/>
              </w:rPr>
            </w:pPr>
            <w:r>
              <w:rPr>
                <w:sz w:val="16"/>
              </w:rPr>
              <w:t>37.571-1</w:t>
            </w:r>
          </w:p>
        </w:tc>
        <w:tc>
          <w:tcPr>
            <w:tcW w:w="851" w:type="dxa"/>
          </w:tcPr>
          <w:p w14:paraId="776257F7" w14:textId="77777777" w:rsidR="00046D4A" w:rsidRPr="00B1530F" w:rsidRDefault="00046D4A" w:rsidP="004F19EB">
            <w:pPr>
              <w:pStyle w:val="TAL"/>
              <w:rPr>
                <w:sz w:val="16"/>
              </w:rPr>
            </w:pPr>
            <w:r>
              <w:rPr>
                <w:sz w:val="16"/>
              </w:rPr>
              <w:t>0486</w:t>
            </w:r>
          </w:p>
        </w:tc>
        <w:tc>
          <w:tcPr>
            <w:tcW w:w="425" w:type="dxa"/>
          </w:tcPr>
          <w:p w14:paraId="12D5889B" w14:textId="77777777" w:rsidR="00046D4A" w:rsidRPr="00B1530F" w:rsidRDefault="00046D4A" w:rsidP="004F19EB">
            <w:pPr>
              <w:pStyle w:val="TAR"/>
              <w:rPr>
                <w:sz w:val="16"/>
              </w:rPr>
            </w:pPr>
            <w:r>
              <w:rPr>
                <w:sz w:val="16"/>
              </w:rPr>
              <w:t>1</w:t>
            </w:r>
          </w:p>
        </w:tc>
        <w:tc>
          <w:tcPr>
            <w:tcW w:w="709" w:type="dxa"/>
          </w:tcPr>
          <w:p w14:paraId="24E66F1D" w14:textId="77777777" w:rsidR="00046D4A" w:rsidRPr="00B1530F" w:rsidRDefault="00046D4A" w:rsidP="004F19EB">
            <w:pPr>
              <w:pStyle w:val="TAL"/>
              <w:rPr>
                <w:sz w:val="16"/>
              </w:rPr>
            </w:pPr>
            <w:r>
              <w:rPr>
                <w:sz w:val="16"/>
              </w:rPr>
              <w:t>Rel-17</w:t>
            </w:r>
          </w:p>
        </w:tc>
        <w:tc>
          <w:tcPr>
            <w:tcW w:w="283" w:type="dxa"/>
          </w:tcPr>
          <w:p w14:paraId="374165FB" w14:textId="77777777" w:rsidR="00046D4A" w:rsidRPr="00B1530F" w:rsidRDefault="00046D4A" w:rsidP="004F19EB">
            <w:pPr>
              <w:pStyle w:val="TAL"/>
              <w:rPr>
                <w:sz w:val="16"/>
              </w:rPr>
            </w:pPr>
            <w:r>
              <w:rPr>
                <w:sz w:val="16"/>
              </w:rPr>
              <w:t>F</w:t>
            </w:r>
          </w:p>
        </w:tc>
        <w:tc>
          <w:tcPr>
            <w:tcW w:w="3261" w:type="dxa"/>
          </w:tcPr>
          <w:p w14:paraId="62F21BBC" w14:textId="77777777" w:rsidR="00046D4A" w:rsidRPr="00B1530F" w:rsidRDefault="00046D4A" w:rsidP="004F19EB">
            <w:pPr>
              <w:pStyle w:val="TAL"/>
              <w:rPr>
                <w:sz w:val="16"/>
              </w:rPr>
            </w:pPr>
            <w:r>
              <w:rPr>
                <w:sz w:val="16"/>
              </w:rPr>
              <w:t>NR_pos_enh-UEConTest</w:t>
            </w:r>
          </w:p>
        </w:tc>
        <w:tc>
          <w:tcPr>
            <w:tcW w:w="1269" w:type="dxa"/>
          </w:tcPr>
          <w:p w14:paraId="7D1ED50F" w14:textId="77777777" w:rsidR="00046D4A" w:rsidRPr="00B1530F" w:rsidRDefault="00046D4A" w:rsidP="004F19EB">
            <w:pPr>
              <w:pStyle w:val="TAL"/>
              <w:rPr>
                <w:sz w:val="16"/>
              </w:rPr>
            </w:pPr>
            <w:r>
              <w:rPr>
                <w:sz w:val="16"/>
              </w:rPr>
              <w:t>agreed</w:t>
            </w:r>
          </w:p>
        </w:tc>
      </w:tr>
      <w:tr w:rsidR="00F86A74" w14:paraId="4A50AF68" w14:textId="77777777" w:rsidTr="00F86A74">
        <w:tc>
          <w:tcPr>
            <w:tcW w:w="1097" w:type="dxa"/>
          </w:tcPr>
          <w:p w14:paraId="1C3B528B" w14:textId="77777777" w:rsidR="00046D4A" w:rsidRPr="00B1530F" w:rsidRDefault="00046D4A" w:rsidP="004F19EB">
            <w:pPr>
              <w:pStyle w:val="TAL"/>
              <w:rPr>
                <w:sz w:val="16"/>
              </w:rPr>
            </w:pPr>
            <w:r>
              <w:rPr>
                <w:sz w:val="16"/>
              </w:rPr>
              <w:t>R5-242205</w:t>
            </w:r>
          </w:p>
        </w:tc>
        <w:tc>
          <w:tcPr>
            <w:tcW w:w="3872" w:type="dxa"/>
          </w:tcPr>
          <w:p w14:paraId="2ADA4CF4" w14:textId="77777777" w:rsidR="00046D4A" w:rsidRPr="00B1530F" w:rsidRDefault="00046D4A" w:rsidP="004F19EB">
            <w:pPr>
              <w:pStyle w:val="TAL"/>
              <w:rPr>
                <w:sz w:val="16"/>
              </w:rPr>
            </w:pPr>
            <w:r>
              <w:rPr>
                <w:sz w:val="16"/>
              </w:rPr>
              <w:t>Update TC 15.2.9 with TT analysis results</w:t>
            </w:r>
          </w:p>
        </w:tc>
        <w:tc>
          <w:tcPr>
            <w:tcW w:w="1408" w:type="dxa"/>
          </w:tcPr>
          <w:p w14:paraId="13C6F7CC" w14:textId="77777777" w:rsidR="00046D4A" w:rsidRPr="00B1530F" w:rsidRDefault="00046D4A" w:rsidP="004F19EB">
            <w:pPr>
              <w:pStyle w:val="TAL"/>
              <w:rPr>
                <w:sz w:val="16"/>
              </w:rPr>
            </w:pPr>
            <w:r>
              <w:rPr>
                <w:sz w:val="16"/>
              </w:rPr>
              <w:t>CATT</w:t>
            </w:r>
          </w:p>
        </w:tc>
        <w:tc>
          <w:tcPr>
            <w:tcW w:w="989" w:type="dxa"/>
          </w:tcPr>
          <w:p w14:paraId="531D07B4" w14:textId="77777777" w:rsidR="00046D4A" w:rsidRPr="00B1530F" w:rsidRDefault="00046D4A" w:rsidP="004F19EB">
            <w:pPr>
              <w:pStyle w:val="TAL"/>
              <w:rPr>
                <w:sz w:val="16"/>
              </w:rPr>
            </w:pPr>
            <w:r>
              <w:rPr>
                <w:sz w:val="16"/>
              </w:rPr>
              <w:t>37.571-1</w:t>
            </w:r>
          </w:p>
        </w:tc>
        <w:tc>
          <w:tcPr>
            <w:tcW w:w="851" w:type="dxa"/>
          </w:tcPr>
          <w:p w14:paraId="1BBD5FE1" w14:textId="77777777" w:rsidR="00046D4A" w:rsidRPr="00B1530F" w:rsidRDefault="00046D4A" w:rsidP="004F19EB">
            <w:pPr>
              <w:pStyle w:val="TAL"/>
              <w:rPr>
                <w:sz w:val="16"/>
              </w:rPr>
            </w:pPr>
            <w:r>
              <w:rPr>
                <w:sz w:val="16"/>
              </w:rPr>
              <w:t>0487</w:t>
            </w:r>
          </w:p>
        </w:tc>
        <w:tc>
          <w:tcPr>
            <w:tcW w:w="425" w:type="dxa"/>
          </w:tcPr>
          <w:p w14:paraId="4B140C43" w14:textId="77777777" w:rsidR="00046D4A" w:rsidRPr="00B1530F" w:rsidRDefault="00046D4A" w:rsidP="004F19EB">
            <w:pPr>
              <w:pStyle w:val="TAR"/>
              <w:rPr>
                <w:sz w:val="16"/>
              </w:rPr>
            </w:pPr>
            <w:r>
              <w:rPr>
                <w:sz w:val="16"/>
              </w:rPr>
              <w:t>-</w:t>
            </w:r>
          </w:p>
        </w:tc>
        <w:tc>
          <w:tcPr>
            <w:tcW w:w="709" w:type="dxa"/>
          </w:tcPr>
          <w:p w14:paraId="5B2731CB" w14:textId="77777777" w:rsidR="00046D4A" w:rsidRPr="00B1530F" w:rsidRDefault="00046D4A" w:rsidP="004F19EB">
            <w:pPr>
              <w:pStyle w:val="TAL"/>
              <w:rPr>
                <w:sz w:val="16"/>
              </w:rPr>
            </w:pPr>
            <w:r>
              <w:rPr>
                <w:sz w:val="16"/>
              </w:rPr>
              <w:t>Rel-17</w:t>
            </w:r>
          </w:p>
        </w:tc>
        <w:tc>
          <w:tcPr>
            <w:tcW w:w="283" w:type="dxa"/>
          </w:tcPr>
          <w:p w14:paraId="09AE0F38" w14:textId="77777777" w:rsidR="00046D4A" w:rsidRPr="00B1530F" w:rsidRDefault="00046D4A" w:rsidP="004F19EB">
            <w:pPr>
              <w:pStyle w:val="TAL"/>
              <w:rPr>
                <w:sz w:val="16"/>
              </w:rPr>
            </w:pPr>
            <w:r>
              <w:rPr>
                <w:sz w:val="16"/>
              </w:rPr>
              <w:t>F</w:t>
            </w:r>
          </w:p>
        </w:tc>
        <w:tc>
          <w:tcPr>
            <w:tcW w:w="3261" w:type="dxa"/>
          </w:tcPr>
          <w:p w14:paraId="758A7BFB" w14:textId="77777777" w:rsidR="00046D4A" w:rsidRPr="00B1530F" w:rsidRDefault="00046D4A" w:rsidP="004F19EB">
            <w:pPr>
              <w:pStyle w:val="TAL"/>
              <w:rPr>
                <w:sz w:val="16"/>
              </w:rPr>
            </w:pPr>
            <w:r>
              <w:rPr>
                <w:sz w:val="16"/>
              </w:rPr>
              <w:t>NR_pos_enh-UEConTest</w:t>
            </w:r>
          </w:p>
        </w:tc>
        <w:tc>
          <w:tcPr>
            <w:tcW w:w="1269" w:type="dxa"/>
          </w:tcPr>
          <w:p w14:paraId="5CC34591" w14:textId="77777777" w:rsidR="00046D4A" w:rsidRPr="00B1530F" w:rsidRDefault="00046D4A" w:rsidP="004F19EB">
            <w:pPr>
              <w:pStyle w:val="TAL"/>
              <w:rPr>
                <w:sz w:val="16"/>
              </w:rPr>
            </w:pPr>
            <w:r>
              <w:rPr>
                <w:sz w:val="16"/>
              </w:rPr>
              <w:t>revised</w:t>
            </w:r>
          </w:p>
        </w:tc>
      </w:tr>
      <w:tr w:rsidR="00F86A74" w14:paraId="3E2D2903" w14:textId="77777777" w:rsidTr="00F86A74">
        <w:tc>
          <w:tcPr>
            <w:tcW w:w="1097" w:type="dxa"/>
          </w:tcPr>
          <w:p w14:paraId="1465F98F" w14:textId="77777777" w:rsidR="00046D4A" w:rsidRPr="00B1530F" w:rsidRDefault="00046D4A" w:rsidP="004F19EB">
            <w:pPr>
              <w:pStyle w:val="TAL"/>
              <w:rPr>
                <w:sz w:val="16"/>
              </w:rPr>
            </w:pPr>
            <w:r>
              <w:rPr>
                <w:sz w:val="16"/>
              </w:rPr>
              <w:t>R5-243766</w:t>
            </w:r>
          </w:p>
        </w:tc>
        <w:tc>
          <w:tcPr>
            <w:tcW w:w="3872" w:type="dxa"/>
          </w:tcPr>
          <w:p w14:paraId="27238F15" w14:textId="77777777" w:rsidR="00046D4A" w:rsidRPr="00B1530F" w:rsidRDefault="00046D4A" w:rsidP="004F19EB">
            <w:pPr>
              <w:pStyle w:val="TAL"/>
              <w:rPr>
                <w:sz w:val="16"/>
              </w:rPr>
            </w:pPr>
            <w:r>
              <w:rPr>
                <w:sz w:val="16"/>
              </w:rPr>
              <w:t>Update TC 15.2.9 with TT analysis results</w:t>
            </w:r>
          </w:p>
        </w:tc>
        <w:tc>
          <w:tcPr>
            <w:tcW w:w="1408" w:type="dxa"/>
          </w:tcPr>
          <w:p w14:paraId="1A34F1F2" w14:textId="77777777" w:rsidR="00046D4A" w:rsidRPr="00B1530F" w:rsidRDefault="00046D4A" w:rsidP="004F19EB">
            <w:pPr>
              <w:pStyle w:val="TAL"/>
              <w:rPr>
                <w:sz w:val="16"/>
              </w:rPr>
            </w:pPr>
            <w:r>
              <w:rPr>
                <w:sz w:val="16"/>
              </w:rPr>
              <w:t>CATT</w:t>
            </w:r>
          </w:p>
        </w:tc>
        <w:tc>
          <w:tcPr>
            <w:tcW w:w="989" w:type="dxa"/>
          </w:tcPr>
          <w:p w14:paraId="7C32982B" w14:textId="77777777" w:rsidR="00046D4A" w:rsidRPr="00B1530F" w:rsidRDefault="00046D4A" w:rsidP="004F19EB">
            <w:pPr>
              <w:pStyle w:val="TAL"/>
              <w:rPr>
                <w:sz w:val="16"/>
              </w:rPr>
            </w:pPr>
            <w:r>
              <w:rPr>
                <w:sz w:val="16"/>
              </w:rPr>
              <w:t>37.571-1</w:t>
            </w:r>
          </w:p>
        </w:tc>
        <w:tc>
          <w:tcPr>
            <w:tcW w:w="851" w:type="dxa"/>
          </w:tcPr>
          <w:p w14:paraId="3C049FDC" w14:textId="77777777" w:rsidR="00046D4A" w:rsidRPr="00B1530F" w:rsidRDefault="00046D4A" w:rsidP="004F19EB">
            <w:pPr>
              <w:pStyle w:val="TAL"/>
              <w:rPr>
                <w:sz w:val="16"/>
              </w:rPr>
            </w:pPr>
            <w:r>
              <w:rPr>
                <w:sz w:val="16"/>
              </w:rPr>
              <w:t>0487</w:t>
            </w:r>
          </w:p>
        </w:tc>
        <w:tc>
          <w:tcPr>
            <w:tcW w:w="425" w:type="dxa"/>
          </w:tcPr>
          <w:p w14:paraId="187586AD" w14:textId="77777777" w:rsidR="00046D4A" w:rsidRPr="00B1530F" w:rsidRDefault="00046D4A" w:rsidP="004F19EB">
            <w:pPr>
              <w:pStyle w:val="TAR"/>
              <w:rPr>
                <w:sz w:val="16"/>
              </w:rPr>
            </w:pPr>
            <w:r>
              <w:rPr>
                <w:sz w:val="16"/>
              </w:rPr>
              <w:t>1</w:t>
            </w:r>
          </w:p>
        </w:tc>
        <w:tc>
          <w:tcPr>
            <w:tcW w:w="709" w:type="dxa"/>
          </w:tcPr>
          <w:p w14:paraId="6FBC66D3" w14:textId="77777777" w:rsidR="00046D4A" w:rsidRPr="00B1530F" w:rsidRDefault="00046D4A" w:rsidP="004F19EB">
            <w:pPr>
              <w:pStyle w:val="TAL"/>
              <w:rPr>
                <w:sz w:val="16"/>
              </w:rPr>
            </w:pPr>
            <w:r>
              <w:rPr>
                <w:sz w:val="16"/>
              </w:rPr>
              <w:t>Rel-17</w:t>
            </w:r>
          </w:p>
        </w:tc>
        <w:tc>
          <w:tcPr>
            <w:tcW w:w="283" w:type="dxa"/>
          </w:tcPr>
          <w:p w14:paraId="29C18D89" w14:textId="77777777" w:rsidR="00046D4A" w:rsidRPr="00B1530F" w:rsidRDefault="00046D4A" w:rsidP="004F19EB">
            <w:pPr>
              <w:pStyle w:val="TAL"/>
              <w:rPr>
                <w:sz w:val="16"/>
              </w:rPr>
            </w:pPr>
            <w:r>
              <w:rPr>
                <w:sz w:val="16"/>
              </w:rPr>
              <w:t>F</w:t>
            </w:r>
          </w:p>
        </w:tc>
        <w:tc>
          <w:tcPr>
            <w:tcW w:w="3261" w:type="dxa"/>
          </w:tcPr>
          <w:p w14:paraId="015F955E" w14:textId="77777777" w:rsidR="00046D4A" w:rsidRPr="00B1530F" w:rsidRDefault="00046D4A" w:rsidP="004F19EB">
            <w:pPr>
              <w:pStyle w:val="TAL"/>
              <w:rPr>
                <w:sz w:val="16"/>
              </w:rPr>
            </w:pPr>
            <w:r>
              <w:rPr>
                <w:sz w:val="16"/>
              </w:rPr>
              <w:t>NR_pos_enh-UEConTest</w:t>
            </w:r>
          </w:p>
        </w:tc>
        <w:tc>
          <w:tcPr>
            <w:tcW w:w="1269" w:type="dxa"/>
          </w:tcPr>
          <w:p w14:paraId="4AF1ED65" w14:textId="77777777" w:rsidR="00046D4A" w:rsidRPr="00B1530F" w:rsidRDefault="00046D4A" w:rsidP="004F19EB">
            <w:pPr>
              <w:pStyle w:val="TAL"/>
              <w:rPr>
                <w:sz w:val="16"/>
              </w:rPr>
            </w:pPr>
            <w:r>
              <w:rPr>
                <w:sz w:val="16"/>
              </w:rPr>
              <w:t>agreed</w:t>
            </w:r>
          </w:p>
        </w:tc>
      </w:tr>
      <w:tr w:rsidR="00F86A74" w14:paraId="32ED9358" w14:textId="77777777" w:rsidTr="00F86A74">
        <w:tc>
          <w:tcPr>
            <w:tcW w:w="1097" w:type="dxa"/>
          </w:tcPr>
          <w:p w14:paraId="658B3DEA" w14:textId="77777777" w:rsidR="00046D4A" w:rsidRPr="00B1530F" w:rsidRDefault="00046D4A" w:rsidP="004F19EB">
            <w:pPr>
              <w:pStyle w:val="TAL"/>
              <w:rPr>
                <w:sz w:val="16"/>
              </w:rPr>
            </w:pPr>
            <w:r>
              <w:rPr>
                <w:sz w:val="16"/>
              </w:rPr>
              <w:t>R5-242206</w:t>
            </w:r>
          </w:p>
        </w:tc>
        <w:tc>
          <w:tcPr>
            <w:tcW w:w="3872" w:type="dxa"/>
          </w:tcPr>
          <w:p w14:paraId="29D33471" w14:textId="77777777" w:rsidR="00046D4A" w:rsidRPr="00B1530F" w:rsidRDefault="00046D4A" w:rsidP="004F19EB">
            <w:pPr>
              <w:pStyle w:val="TAL"/>
              <w:rPr>
                <w:sz w:val="16"/>
              </w:rPr>
            </w:pPr>
            <w:r>
              <w:rPr>
                <w:sz w:val="16"/>
              </w:rPr>
              <w:t>Update TC 15.2.10 with TT analysis results</w:t>
            </w:r>
          </w:p>
        </w:tc>
        <w:tc>
          <w:tcPr>
            <w:tcW w:w="1408" w:type="dxa"/>
          </w:tcPr>
          <w:p w14:paraId="268FA540" w14:textId="77777777" w:rsidR="00046D4A" w:rsidRPr="00B1530F" w:rsidRDefault="00046D4A" w:rsidP="004F19EB">
            <w:pPr>
              <w:pStyle w:val="TAL"/>
              <w:rPr>
                <w:sz w:val="16"/>
              </w:rPr>
            </w:pPr>
            <w:r>
              <w:rPr>
                <w:sz w:val="16"/>
              </w:rPr>
              <w:t>CATT</w:t>
            </w:r>
          </w:p>
        </w:tc>
        <w:tc>
          <w:tcPr>
            <w:tcW w:w="989" w:type="dxa"/>
          </w:tcPr>
          <w:p w14:paraId="6FC345B0" w14:textId="77777777" w:rsidR="00046D4A" w:rsidRPr="00B1530F" w:rsidRDefault="00046D4A" w:rsidP="004F19EB">
            <w:pPr>
              <w:pStyle w:val="TAL"/>
              <w:rPr>
                <w:sz w:val="16"/>
              </w:rPr>
            </w:pPr>
            <w:r>
              <w:rPr>
                <w:sz w:val="16"/>
              </w:rPr>
              <w:t>37.571-1</w:t>
            </w:r>
          </w:p>
        </w:tc>
        <w:tc>
          <w:tcPr>
            <w:tcW w:w="851" w:type="dxa"/>
          </w:tcPr>
          <w:p w14:paraId="31556F0B" w14:textId="77777777" w:rsidR="00046D4A" w:rsidRPr="00B1530F" w:rsidRDefault="00046D4A" w:rsidP="004F19EB">
            <w:pPr>
              <w:pStyle w:val="TAL"/>
              <w:rPr>
                <w:sz w:val="16"/>
              </w:rPr>
            </w:pPr>
            <w:r>
              <w:rPr>
                <w:sz w:val="16"/>
              </w:rPr>
              <w:t>0488</w:t>
            </w:r>
          </w:p>
        </w:tc>
        <w:tc>
          <w:tcPr>
            <w:tcW w:w="425" w:type="dxa"/>
          </w:tcPr>
          <w:p w14:paraId="3591C772" w14:textId="77777777" w:rsidR="00046D4A" w:rsidRPr="00B1530F" w:rsidRDefault="00046D4A" w:rsidP="004F19EB">
            <w:pPr>
              <w:pStyle w:val="TAR"/>
              <w:rPr>
                <w:sz w:val="16"/>
              </w:rPr>
            </w:pPr>
            <w:r>
              <w:rPr>
                <w:sz w:val="16"/>
              </w:rPr>
              <w:t>-</w:t>
            </w:r>
          </w:p>
        </w:tc>
        <w:tc>
          <w:tcPr>
            <w:tcW w:w="709" w:type="dxa"/>
          </w:tcPr>
          <w:p w14:paraId="349D4113" w14:textId="77777777" w:rsidR="00046D4A" w:rsidRPr="00B1530F" w:rsidRDefault="00046D4A" w:rsidP="004F19EB">
            <w:pPr>
              <w:pStyle w:val="TAL"/>
              <w:rPr>
                <w:sz w:val="16"/>
              </w:rPr>
            </w:pPr>
            <w:r>
              <w:rPr>
                <w:sz w:val="16"/>
              </w:rPr>
              <w:t>Rel-17</w:t>
            </w:r>
          </w:p>
        </w:tc>
        <w:tc>
          <w:tcPr>
            <w:tcW w:w="283" w:type="dxa"/>
          </w:tcPr>
          <w:p w14:paraId="0FD63585" w14:textId="77777777" w:rsidR="00046D4A" w:rsidRPr="00B1530F" w:rsidRDefault="00046D4A" w:rsidP="004F19EB">
            <w:pPr>
              <w:pStyle w:val="TAL"/>
              <w:rPr>
                <w:sz w:val="16"/>
              </w:rPr>
            </w:pPr>
            <w:r>
              <w:rPr>
                <w:sz w:val="16"/>
              </w:rPr>
              <w:t>F</w:t>
            </w:r>
          </w:p>
        </w:tc>
        <w:tc>
          <w:tcPr>
            <w:tcW w:w="3261" w:type="dxa"/>
          </w:tcPr>
          <w:p w14:paraId="27CFEAF6" w14:textId="77777777" w:rsidR="00046D4A" w:rsidRPr="00B1530F" w:rsidRDefault="00046D4A" w:rsidP="004F19EB">
            <w:pPr>
              <w:pStyle w:val="TAL"/>
              <w:rPr>
                <w:sz w:val="16"/>
              </w:rPr>
            </w:pPr>
            <w:r>
              <w:rPr>
                <w:sz w:val="16"/>
              </w:rPr>
              <w:t>NR_pos_enh-UEConTest</w:t>
            </w:r>
          </w:p>
        </w:tc>
        <w:tc>
          <w:tcPr>
            <w:tcW w:w="1269" w:type="dxa"/>
          </w:tcPr>
          <w:p w14:paraId="6E75A952" w14:textId="77777777" w:rsidR="00046D4A" w:rsidRPr="00B1530F" w:rsidRDefault="00046D4A" w:rsidP="004F19EB">
            <w:pPr>
              <w:pStyle w:val="TAL"/>
              <w:rPr>
                <w:sz w:val="16"/>
              </w:rPr>
            </w:pPr>
            <w:r>
              <w:rPr>
                <w:sz w:val="16"/>
              </w:rPr>
              <w:t>revised</w:t>
            </w:r>
          </w:p>
        </w:tc>
      </w:tr>
      <w:tr w:rsidR="00F86A74" w14:paraId="40EC96E9" w14:textId="77777777" w:rsidTr="00F86A74">
        <w:tc>
          <w:tcPr>
            <w:tcW w:w="1097" w:type="dxa"/>
          </w:tcPr>
          <w:p w14:paraId="5F3A67D1" w14:textId="77777777" w:rsidR="00046D4A" w:rsidRPr="00B1530F" w:rsidRDefault="00046D4A" w:rsidP="004F19EB">
            <w:pPr>
              <w:pStyle w:val="TAL"/>
              <w:rPr>
                <w:sz w:val="16"/>
              </w:rPr>
            </w:pPr>
            <w:r>
              <w:rPr>
                <w:sz w:val="16"/>
              </w:rPr>
              <w:t>R5-243767</w:t>
            </w:r>
          </w:p>
        </w:tc>
        <w:tc>
          <w:tcPr>
            <w:tcW w:w="3872" w:type="dxa"/>
          </w:tcPr>
          <w:p w14:paraId="5EAD9663" w14:textId="77777777" w:rsidR="00046D4A" w:rsidRPr="00B1530F" w:rsidRDefault="00046D4A" w:rsidP="004F19EB">
            <w:pPr>
              <w:pStyle w:val="TAL"/>
              <w:rPr>
                <w:sz w:val="16"/>
              </w:rPr>
            </w:pPr>
            <w:r>
              <w:rPr>
                <w:sz w:val="16"/>
              </w:rPr>
              <w:t>Update TC 15.2.10 with TT analysis results</w:t>
            </w:r>
          </w:p>
        </w:tc>
        <w:tc>
          <w:tcPr>
            <w:tcW w:w="1408" w:type="dxa"/>
          </w:tcPr>
          <w:p w14:paraId="446F4F86" w14:textId="77777777" w:rsidR="00046D4A" w:rsidRPr="00B1530F" w:rsidRDefault="00046D4A" w:rsidP="004F19EB">
            <w:pPr>
              <w:pStyle w:val="TAL"/>
              <w:rPr>
                <w:sz w:val="16"/>
              </w:rPr>
            </w:pPr>
            <w:r>
              <w:rPr>
                <w:sz w:val="16"/>
              </w:rPr>
              <w:t>CATT</w:t>
            </w:r>
          </w:p>
        </w:tc>
        <w:tc>
          <w:tcPr>
            <w:tcW w:w="989" w:type="dxa"/>
          </w:tcPr>
          <w:p w14:paraId="7D4A8F4F" w14:textId="77777777" w:rsidR="00046D4A" w:rsidRPr="00B1530F" w:rsidRDefault="00046D4A" w:rsidP="004F19EB">
            <w:pPr>
              <w:pStyle w:val="TAL"/>
              <w:rPr>
                <w:sz w:val="16"/>
              </w:rPr>
            </w:pPr>
            <w:r>
              <w:rPr>
                <w:sz w:val="16"/>
              </w:rPr>
              <w:t>37.571-1</w:t>
            </w:r>
          </w:p>
        </w:tc>
        <w:tc>
          <w:tcPr>
            <w:tcW w:w="851" w:type="dxa"/>
          </w:tcPr>
          <w:p w14:paraId="3068BC6A" w14:textId="77777777" w:rsidR="00046D4A" w:rsidRPr="00B1530F" w:rsidRDefault="00046D4A" w:rsidP="004F19EB">
            <w:pPr>
              <w:pStyle w:val="TAL"/>
              <w:rPr>
                <w:sz w:val="16"/>
              </w:rPr>
            </w:pPr>
            <w:r>
              <w:rPr>
                <w:sz w:val="16"/>
              </w:rPr>
              <w:t>0488</w:t>
            </w:r>
          </w:p>
        </w:tc>
        <w:tc>
          <w:tcPr>
            <w:tcW w:w="425" w:type="dxa"/>
          </w:tcPr>
          <w:p w14:paraId="3D110BF2" w14:textId="77777777" w:rsidR="00046D4A" w:rsidRPr="00B1530F" w:rsidRDefault="00046D4A" w:rsidP="004F19EB">
            <w:pPr>
              <w:pStyle w:val="TAR"/>
              <w:rPr>
                <w:sz w:val="16"/>
              </w:rPr>
            </w:pPr>
            <w:r>
              <w:rPr>
                <w:sz w:val="16"/>
              </w:rPr>
              <w:t>1</w:t>
            </w:r>
          </w:p>
        </w:tc>
        <w:tc>
          <w:tcPr>
            <w:tcW w:w="709" w:type="dxa"/>
          </w:tcPr>
          <w:p w14:paraId="520409CC" w14:textId="77777777" w:rsidR="00046D4A" w:rsidRPr="00B1530F" w:rsidRDefault="00046D4A" w:rsidP="004F19EB">
            <w:pPr>
              <w:pStyle w:val="TAL"/>
              <w:rPr>
                <w:sz w:val="16"/>
              </w:rPr>
            </w:pPr>
            <w:r>
              <w:rPr>
                <w:sz w:val="16"/>
              </w:rPr>
              <w:t>Rel-17</w:t>
            </w:r>
          </w:p>
        </w:tc>
        <w:tc>
          <w:tcPr>
            <w:tcW w:w="283" w:type="dxa"/>
          </w:tcPr>
          <w:p w14:paraId="7FF8AA80" w14:textId="77777777" w:rsidR="00046D4A" w:rsidRPr="00B1530F" w:rsidRDefault="00046D4A" w:rsidP="004F19EB">
            <w:pPr>
              <w:pStyle w:val="TAL"/>
              <w:rPr>
                <w:sz w:val="16"/>
              </w:rPr>
            </w:pPr>
            <w:r>
              <w:rPr>
                <w:sz w:val="16"/>
              </w:rPr>
              <w:t>F</w:t>
            </w:r>
          </w:p>
        </w:tc>
        <w:tc>
          <w:tcPr>
            <w:tcW w:w="3261" w:type="dxa"/>
          </w:tcPr>
          <w:p w14:paraId="01B1F713" w14:textId="77777777" w:rsidR="00046D4A" w:rsidRPr="00B1530F" w:rsidRDefault="00046D4A" w:rsidP="004F19EB">
            <w:pPr>
              <w:pStyle w:val="TAL"/>
              <w:rPr>
                <w:sz w:val="16"/>
              </w:rPr>
            </w:pPr>
            <w:r>
              <w:rPr>
                <w:sz w:val="16"/>
              </w:rPr>
              <w:t>NR_pos_enh-UEConTest</w:t>
            </w:r>
          </w:p>
        </w:tc>
        <w:tc>
          <w:tcPr>
            <w:tcW w:w="1269" w:type="dxa"/>
          </w:tcPr>
          <w:p w14:paraId="23605012" w14:textId="77777777" w:rsidR="00046D4A" w:rsidRPr="00B1530F" w:rsidRDefault="00046D4A" w:rsidP="004F19EB">
            <w:pPr>
              <w:pStyle w:val="TAL"/>
              <w:rPr>
                <w:sz w:val="16"/>
              </w:rPr>
            </w:pPr>
            <w:r>
              <w:rPr>
                <w:sz w:val="16"/>
              </w:rPr>
              <w:t>agreed</w:t>
            </w:r>
          </w:p>
        </w:tc>
      </w:tr>
      <w:tr w:rsidR="00F86A74" w14:paraId="16FAB478" w14:textId="77777777" w:rsidTr="00F86A74">
        <w:tc>
          <w:tcPr>
            <w:tcW w:w="1097" w:type="dxa"/>
          </w:tcPr>
          <w:p w14:paraId="4F66475A" w14:textId="77777777" w:rsidR="00046D4A" w:rsidRPr="00B1530F" w:rsidRDefault="00046D4A" w:rsidP="004F19EB">
            <w:pPr>
              <w:pStyle w:val="TAL"/>
              <w:rPr>
                <w:sz w:val="16"/>
              </w:rPr>
            </w:pPr>
            <w:r>
              <w:rPr>
                <w:sz w:val="16"/>
              </w:rPr>
              <w:t>R5-242207</w:t>
            </w:r>
          </w:p>
        </w:tc>
        <w:tc>
          <w:tcPr>
            <w:tcW w:w="3872" w:type="dxa"/>
          </w:tcPr>
          <w:p w14:paraId="21CC3851" w14:textId="77777777" w:rsidR="00046D4A" w:rsidRPr="00B1530F" w:rsidRDefault="00046D4A" w:rsidP="004F19EB">
            <w:pPr>
              <w:pStyle w:val="TAL"/>
              <w:rPr>
                <w:sz w:val="16"/>
              </w:rPr>
            </w:pPr>
            <w:r>
              <w:rPr>
                <w:sz w:val="16"/>
              </w:rPr>
              <w:t>Update TC 15.3.1 with TT analysis results</w:t>
            </w:r>
          </w:p>
        </w:tc>
        <w:tc>
          <w:tcPr>
            <w:tcW w:w="1408" w:type="dxa"/>
          </w:tcPr>
          <w:p w14:paraId="32992F21" w14:textId="77777777" w:rsidR="00046D4A" w:rsidRPr="00B1530F" w:rsidRDefault="00046D4A" w:rsidP="004F19EB">
            <w:pPr>
              <w:pStyle w:val="TAL"/>
              <w:rPr>
                <w:sz w:val="16"/>
              </w:rPr>
            </w:pPr>
            <w:r>
              <w:rPr>
                <w:sz w:val="16"/>
              </w:rPr>
              <w:t>CATT</w:t>
            </w:r>
          </w:p>
        </w:tc>
        <w:tc>
          <w:tcPr>
            <w:tcW w:w="989" w:type="dxa"/>
          </w:tcPr>
          <w:p w14:paraId="39B1C534" w14:textId="77777777" w:rsidR="00046D4A" w:rsidRPr="00B1530F" w:rsidRDefault="00046D4A" w:rsidP="004F19EB">
            <w:pPr>
              <w:pStyle w:val="TAL"/>
              <w:rPr>
                <w:sz w:val="16"/>
              </w:rPr>
            </w:pPr>
            <w:r>
              <w:rPr>
                <w:sz w:val="16"/>
              </w:rPr>
              <w:t>37.571-1</w:t>
            </w:r>
          </w:p>
        </w:tc>
        <w:tc>
          <w:tcPr>
            <w:tcW w:w="851" w:type="dxa"/>
          </w:tcPr>
          <w:p w14:paraId="73E728EA" w14:textId="77777777" w:rsidR="00046D4A" w:rsidRPr="00B1530F" w:rsidRDefault="00046D4A" w:rsidP="004F19EB">
            <w:pPr>
              <w:pStyle w:val="TAL"/>
              <w:rPr>
                <w:sz w:val="16"/>
              </w:rPr>
            </w:pPr>
            <w:r>
              <w:rPr>
                <w:sz w:val="16"/>
              </w:rPr>
              <w:t>0489</w:t>
            </w:r>
          </w:p>
        </w:tc>
        <w:tc>
          <w:tcPr>
            <w:tcW w:w="425" w:type="dxa"/>
          </w:tcPr>
          <w:p w14:paraId="06198EB9" w14:textId="77777777" w:rsidR="00046D4A" w:rsidRPr="00B1530F" w:rsidRDefault="00046D4A" w:rsidP="004F19EB">
            <w:pPr>
              <w:pStyle w:val="TAR"/>
              <w:rPr>
                <w:sz w:val="16"/>
              </w:rPr>
            </w:pPr>
            <w:r>
              <w:rPr>
                <w:sz w:val="16"/>
              </w:rPr>
              <w:t>-</w:t>
            </w:r>
          </w:p>
        </w:tc>
        <w:tc>
          <w:tcPr>
            <w:tcW w:w="709" w:type="dxa"/>
          </w:tcPr>
          <w:p w14:paraId="1D851079" w14:textId="77777777" w:rsidR="00046D4A" w:rsidRPr="00B1530F" w:rsidRDefault="00046D4A" w:rsidP="004F19EB">
            <w:pPr>
              <w:pStyle w:val="TAL"/>
              <w:rPr>
                <w:sz w:val="16"/>
              </w:rPr>
            </w:pPr>
            <w:r>
              <w:rPr>
                <w:sz w:val="16"/>
              </w:rPr>
              <w:t>Rel-17</w:t>
            </w:r>
          </w:p>
        </w:tc>
        <w:tc>
          <w:tcPr>
            <w:tcW w:w="283" w:type="dxa"/>
          </w:tcPr>
          <w:p w14:paraId="14D5AD74" w14:textId="77777777" w:rsidR="00046D4A" w:rsidRPr="00B1530F" w:rsidRDefault="00046D4A" w:rsidP="004F19EB">
            <w:pPr>
              <w:pStyle w:val="TAL"/>
              <w:rPr>
                <w:sz w:val="16"/>
              </w:rPr>
            </w:pPr>
            <w:r>
              <w:rPr>
                <w:sz w:val="16"/>
              </w:rPr>
              <w:t>F</w:t>
            </w:r>
          </w:p>
        </w:tc>
        <w:tc>
          <w:tcPr>
            <w:tcW w:w="3261" w:type="dxa"/>
          </w:tcPr>
          <w:p w14:paraId="646BF728" w14:textId="77777777" w:rsidR="00046D4A" w:rsidRPr="00B1530F" w:rsidRDefault="00046D4A" w:rsidP="004F19EB">
            <w:pPr>
              <w:pStyle w:val="TAL"/>
              <w:rPr>
                <w:sz w:val="16"/>
              </w:rPr>
            </w:pPr>
            <w:r>
              <w:rPr>
                <w:sz w:val="16"/>
              </w:rPr>
              <w:t>TEI16_Test, NR_pos-UEConTest</w:t>
            </w:r>
          </w:p>
        </w:tc>
        <w:tc>
          <w:tcPr>
            <w:tcW w:w="1269" w:type="dxa"/>
          </w:tcPr>
          <w:p w14:paraId="1CF5A654" w14:textId="77777777" w:rsidR="00046D4A" w:rsidRPr="00B1530F" w:rsidRDefault="00046D4A" w:rsidP="004F19EB">
            <w:pPr>
              <w:pStyle w:val="TAL"/>
              <w:rPr>
                <w:sz w:val="16"/>
              </w:rPr>
            </w:pPr>
            <w:r>
              <w:rPr>
                <w:sz w:val="16"/>
              </w:rPr>
              <w:t>revised</w:t>
            </w:r>
          </w:p>
        </w:tc>
      </w:tr>
      <w:tr w:rsidR="00F86A74" w14:paraId="039B5125" w14:textId="77777777" w:rsidTr="00F86A74">
        <w:tc>
          <w:tcPr>
            <w:tcW w:w="1097" w:type="dxa"/>
          </w:tcPr>
          <w:p w14:paraId="2AEA0BCE" w14:textId="77777777" w:rsidR="00046D4A" w:rsidRPr="00B1530F" w:rsidRDefault="00046D4A" w:rsidP="004F19EB">
            <w:pPr>
              <w:pStyle w:val="TAL"/>
              <w:rPr>
                <w:sz w:val="16"/>
              </w:rPr>
            </w:pPr>
            <w:r>
              <w:rPr>
                <w:sz w:val="16"/>
              </w:rPr>
              <w:t>R5-243791</w:t>
            </w:r>
          </w:p>
        </w:tc>
        <w:tc>
          <w:tcPr>
            <w:tcW w:w="3872" w:type="dxa"/>
          </w:tcPr>
          <w:p w14:paraId="6FD397C1" w14:textId="77777777" w:rsidR="00046D4A" w:rsidRPr="00B1530F" w:rsidRDefault="00046D4A" w:rsidP="004F19EB">
            <w:pPr>
              <w:pStyle w:val="TAL"/>
              <w:rPr>
                <w:sz w:val="16"/>
              </w:rPr>
            </w:pPr>
            <w:r>
              <w:rPr>
                <w:sz w:val="16"/>
              </w:rPr>
              <w:t>Update TC 15.3.1 with TT analysis results</w:t>
            </w:r>
          </w:p>
        </w:tc>
        <w:tc>
          <w:tcPr>
            <w:tcW w:w="1408" w:type="dxa"/>
          </w:tcPr>
          <w:p w14:paraId="2371B09D" w14:textId="77777777" w:rsidR="00046D4A" w:rsidRPr="00B1530F" w:rsidRDefault="00046D4A" w:rsidP="004F19EB">
            <w:pPr>
              <w:pStyle w:val="TAL"/>
              <w:rPr>
                <w:sz w:val="16"/>
              </w:rPr>
            </w:pPr>
            <w:r>
              <w:rPr>
                <w:sz w:val="16"/>
              </w:rPr>
              <w:t>CATT</w:t>
            </w:r>
          </w:p>
        </w:tc>
        <w:tc>
          <w:tcPr>
            <w:tcW w:w="989" w:type="dxa"/>
          </w:tcPr>
          <w:p w14:paraId="5B914748" w14:textId="77777777" w:rsidR="00046D4A" w:rsidRPr="00B1530F" w:rsidRDefault="00046D4A" w:rsidP="004F19EB">
            <w:pPr>
              <w:pStyle w:val="TAL"/>
              <w:rPr>
                <w:sz w:val="16"/>
              </w:rPr>
            </w:pPr>
            <w:r>
              <w:rPr>
                <w:sz w:val="16"/>
              </w:rPr>
              <w:t>37.571-1</w:t>
            </w:r>
          </w:p>
        </w:tc>
        <w:tc>
          <w:tcPr>
            <w:tcW w:w="851" w:type="dxa"/>
          </w:tcPr>
          <w:p w14:paraId="6F688399" w14:textId="77777777" w:rsidR="00046D4A" w:rsidRPr="00B1530F" w:rsidRDefault="00046D4A" w:rsidP="004F19EB">
            <w:pPr>
              <w:pStyle w:val="TAL"/>
              <w:rPr>
                <w:sz w:val="16"/>
              </w:rPr>
            </w:pPr>
            <w:r>
              <w:rPr>
                <w:sz w:val="16"/>
              </w:rPr>
              <w:t>0489</w:t>
            </w:r>
          </w:p>
        </w:tc>
        <w:tc>
          <w:tcPr>
            <w:tcW w:w="425" w:type="dxa"/>
          </w:tcPr>
          <w:p w14:paraId="178D7ABF" w14:textId="77777777" w:rsidR="00046D4A" w:rsidRPr="00B1530F" w:rsidRDefault="00046D4A" w:rsidP="004F19EB">
            <w:pPr>
              <w:pStyle w:val="TAR"/>
              <w:rPr>
                <w:sz w:val="16"/>
              </w:rPr>
            </w:pPr>
            <w:r>
              <w:rPr>
                <w:sz w:val="16"/>
              </w:rPr>
              <w:t>1</w:t>
            </w:r>
          </w:p>
        </w:tc>
        <w:tc>
          <w:tcPr>
            <w:tcW w:w="709" w:type="dxa"/>
          </w:tcPr>
          <w:p w14:paraId="29AAB619" w14:textId="77777777" w:rsidR="00046D4A" w:rsidRPr="00B1530F" w:rsidRDefault="00046D4A" w:rsidP="004F19EB">
            <w:pPr>
              <w:pStyle w:val="TAL"/>
              <w:rPr>
                <w:sz w:val="16"/>
              </w:rPr>
            </w:pPr>
            <w:r>
              <w:rPr>
                <w:sz w:val="16"/>
              </w:rPr>
              <w:t>Rel-17</w:t>
            </w:r>
          </w:p>
        </w:tc>
        <w:tc>
          <w:tcPr>
            <w:tcW w:w="283" w:type="dxa"/>
          </w:tcPr>
          <w:p w14:paraId="1518A637" w14:textId="77777777" w:rsidR="00046D4A" w:rsidRPr="00B1530F" w:rsidRDefault="00046D4A" w:rsidP="004F19EB">
            <w:pPr>
              <w:pStyle w:val="TAL"/>
              <w:rPr>
                <w:sz w:val="16"/>
              </w:rPr>
            </w:pPr>
            <w:r>
              <w:rPr>
                <w:sz w:val="16"/>
              </w:rPr>
              <w:t>F</w:t>
            </w:r>
          </w:p>
        </w:tc>
        <w:tc>
          <w:tcPr>
            <w:tcW w:w="3261" w:type="dxa"/>
          </w:tcPr>
          <w:p w14:paraId="6DAD4A3E" w14:textId="77777777" w:rsidR="00046D4A" w:rsidRPr="00B1530F" w:rsidRDefault="00046D4A" w:rsidP="004F19EB">
            <w:pPr>
              <w:pStyle w:val="TAL"/>
              <w:rPr>
                <w:sz w:val="16"/>
              </w:rPr>
            </w:pPr>
            <w:r>
              <w:rPr>
                <w:sz w:val="16"/>
              </w:rPr>
              <w:t>TEI16_Test, NR_pos-UEConTest</w:t>
            </w:r>
          </w:p>
        </w:tc>
        <w:tc>
          <w:tcPr>
            <w:tcW w:w="1269" w:type="dxa"/>
          </w:tcPr>
          <w:p w14:paraId="2C062A8E" w14:textId="77777777" w:rsidR="00046D4A" w:rsidRPr="00B1530F" w:rsidRDefault="00046D4A" w:rsidP="004F19EB">
            <w:pPr>
              <w:pStyle w:val="TAL"/>
              <w:rPr>
                <w:sz w:val="16"/>
              </w:rPr>
            </w:pPr>
            <w:r>
              <w:rPr>
                <w:sz w:val="16"/>
              </w:rPr>
              <w:t>agreed</w:t>
            </w:r>
          </w:p>
        </w:tc>
      </w:tr>
      <w:tr w:rsidR="00F86A74" w14:paraId="0CA0DC82" w14:textId="77777777" w:rsidTr="00F86A74">
        <w:tc>
          <w:tcPr>
            <w:tcW w:w="1097" w:type="dxa"/>
          </w:tcPr>
          <w:p w14:paraId="7884BDD2" w14:textId="77777777" w:rsidR="00046D4A" w:rsidRPr="00B1530F" w:rsidRDefault="00046D4A" w:rsidP="004F19EB">
            <w:pPr>
              <w:pStyle w:val="TAL"/>
              <w:rPr>
                <w:sz w:val="16"/>
              </w:rPr>
            </w:pPr>
            <w:r>
              <w:rPr>
                <w:sz w:val="16"/>
              </w:rPr>
              <w:t>R5-242208</w:t>
            </w:r>
          </w:p>
        </w:tc>
        <w:tc>
          <w:tcPr>
            <w:tcW w:w="3872" w:type="dxa"/>
          </w:tcPr>
          <w:p w14:paraId="17732923" w14:textId="77777777" w:rsidR="00046D4A" w:rsidRPr="00B1530F" w:rsidRDefault="00046D4A" w:rsidP="004F19EB">
            <w:pPr>
              <w:pStyle w:val="TAL"/>
              <w:rPr>
                <w:sz w:val="16"/>
              </w:rPr>
            </w:pPr>
            <w:r>
              <w:rPr>
                <w:sz w:val="16"/>
              </w:rPr>
              <w:t>Update TC 15.3.2 with TT analysis results</w:t>
            </w:r>
          </w:p>
        </w:tc>
        <w:tc>
          <w:tcPr>
            <w:tcW w:w="1408" w:type="dxa"/>
          </w:tcPr>
          <w:p w14:paraId="37FDE354" w14:textId="77777777" w:rsidR="00046D4A" w:rsidRPr="00B1530F" w:rsidRDefault="00046D4A" w:rsidP="004F19EB">
            <w:pPr>
              <w:pStyle w:val="TAL"/>
              <w:rPr>
                <w:sz w:val="16"/>
              </w:rPr>
            </w:pPr>
            <w:r>
              <w:rPr>
                <w:sz w:val="16"/>
              </w:rPr>
              <w:t>CATT</w:t>
            </w:r>
          </w:p>
        </w:tc>
        <w:tc>
          <w:tcPr>
            <w:tcW w:w="989" w:type="dxa"/>
          </w:tcPr>
          <w:p w14:paraId="2206EF86" w14:textId="77777777" w:rsidR="00046D4A" w:rsidRPr="00B1530F" w:rsidRDefault="00046D4A" w:rsidP="004F19EB">
            <w:pPr>
              <w:pStyle w:val="TAL"/>
              <w:rPr>
                <w:sz w:val="16"/>
              </w:rPr>
            </w:pPr>
            <w:r>
              <w:rPr>
                <w:sz w:val="16"/>
              </w:rPr>
              <w:t>37.571-1</w:t>
            </w:r>
          </w:p>
        </w:tc>
        <w:tc>
          <w:tcPr>
            <w:tcW w:w="851" w:type="dxa"/>
          </w:tcPr>
          <w:p w14:paraId="7F1FB1A1" w14:textId="77777777" w:rsidR="00046D4A" w:rsidRPr="00B1530F" w:rsidRDefault="00046D4A" w:rsidP="004F19EB">
            <w:pPr>
              <w:pStyle w:val="TAL"/>
              <w:rPr>
                <w:sz w:val="16"/>
              </w:rPr>
            </w:pPr>
            <w:r>
              <w:rPr>
                <w:sz w:val="16"/>
              </w:rPr>
              <w:t>0490</w:t>
            </w:r>
          </w:p>
        </w:tc>
        <w:tc>
          <w:tcPr>
            <w:tcW w:w="425" w:type="dxa"/>
          </w:tcPr>
          <w:p w14:paraId="7DEE7867" w14:textId="77777777" w:rsidR="00046D4A" w:rsidRPr="00B1530F" w:rsidRDefault="00046D4A" w:rsidP="004F19EB">
            <w:pPr>
              <w:pStyle w:val="TAR"/>
              <w:rPr>
                <w:sz w:val="16"/>
              </w:rPr>
            </w:pPr>
            <w:r>
              <w:rPr>
                <w:sz w:val="16"/>
              </w:rPr>
              <w:t>-</w:t>
            </w:r>
          </w:p>
        </w:tc>
        <w:tc>
          <w:tcPr>
            <w:tcW w:w="709" w:type="dxa"/>
          </w:tcPr>
          <w:p w14:paraId="408DFEA1" w14:textId="77777777" w:rsidR="00046D4A" w:rsidRPr="00B1530F" w:rsidRDefault="00046D4A" w:rsidP="004F19EB">
            <w:pPr>
              <w:pStyle w:val="TAL"/>
              <w:rPr>
                <w:sz w:val="16"/>
              </w:rPr>
            </w:pPr>
            <w:r>
              <w:rPr>
                <w:sz w:val="16"/>
              </w:rPr>
              <w:t>Rel-17</w:t>
            </w:r>
          </w:p>
        </w:tc>
        <w:tc>
          <w:tcPr>
            <w:tcW w:w="283" w:type="dxa"/>
          </w:tcPr>
          <w:p w14:paraId="226E4008" w14:textId="77777777" w:rsidR="00046D4A" w:rsidRPr="00B1530F" w:rsidRDefault="00046D4A" w:rsidP="004F19EB">
            <w:pPr>
              <w:pStyle w:val="TAL"/>
              <w:rPr>
                <w:sz w:val="16"/>
              </w:rPr>
            </w:pPr>
            <w:r>
              <w:rPr>
                <w:sz w:val="16"/>
              </w:rPr>
              <w:t>F</w:t>
            </w:r>
          </w:p>
        </w:tc>
        <w:tc>
          <w:tcPr>
            <w:tcW w:w="3261" w:type="dxa"/>
          </w:tcPr>
          <w:p w14:paraId="7A9B28B4" w14:textId="77777777" w:rsidR="00046D4A" w:rsidRPr="00B1530F" w:rsidRDefault="00046D4A" w:rsidP="004F19EB">
            <w:pPr>
              <w:pStyle w:val="TAL"/>
              <w:rPr>
                <w:sz w:val="16"/>
              </w:rPr>
            </w:pPr>
            <w:r>
              <w:rPr>
                <w:sz w:val="16"/>
              </w:rPr>
              <w:t>TEI16_Test, NR_pos-UEConTest</w:t>
            </w:r>
          </w:p>
        </w:tc>
        <w:tc>
          <w:tcPr>
            <w:tcW w:w="1269" w:type="dxa"/>
          </w:tcPr>
          <w:p w14:paraId="2D756B44" w14:textId="77777777" w:rsidR="00046D4A" w:rsidRPr="00B1530F" w:rsidRDefault="00046D4A" w:rsidP="004F19EB">
            <w:pPr>
              <w:pStyle w:val="TAL"/>
              <w:rPr>
                <w:sz w:val="16"/>
              </w:rPr>
            </w:pPr>
            <w:r>
              <w:rPr>
                <w:sz w:val="16"/>
              </w:rPr>
              <w:t>agreed</w:t>
            </w:r>
          </w:p>
        </w:tc>
      </w:tr>
      <w:tr w:rsidR="00F86A74" w14:paraId="5B86703C" w14:textId="77777777" w:rsidTr="00F86A74">
        <w:tc>
          <w:tcPr>
            <w:tcW w:w="1097" w:type="dxa"/>
          </w:tcPr>
          <w:p w14:paraId="123821AC" w14:textId="77777777" w:rsidR="00046D4A" w:rsidRPr="00B1530F" w:rsidRDefault="00046D4A" w:rsidP="004F19EB">
            <w:pPr>
              <w:pStyle w:val="TAL"/>
              <w:rPr>
                <w:sz w:val="16"/>
              </w:rPr>
            </w:pPr>
            <w:r>
              <w:rPr>
                <w:sz w:val="16"/>
              </w:rPr>
              <w:t>R5-242209</w:t>
            </w:r>
          </w:p>
        </w:tc>
        <w:tc>
          <w:tcPr>
            <w:tcW w:w="3872" w:type="dxa"/>
          </w:tcPr>
          <w:p w14:paraId="0E70910A" w14:textId="77777777" w:rsidR="00046D4A" w:rsidRPr="00B1530F" w:rsidRDefault="00046D4A" w:rsidP="004F19EB">
            <w:pPr>
              <w:pStyle w:val="TAL"/>
              <w:rPr>
                <w:sz w:val="16"/>
              </w:rPr>
            </w:pPr>
            <w:r>
              <w:rPr>
                <w:sz w:val="16"/>
              </w:rPr>
              <w:t>Update TC 15.3.5 with TT analysis results</w:t>
            </w:r>
          </w:p>
        </w:tc>
        <w:tc>
          <w:tcPr>
            <w:tcW w:w="1408" w:type="dxa"/>
          </w:tcPr>
          <w:p w14:paraId="0F78E009" w14:textId="77777777" w:rsidR="00046D4A" w:rsidRPr="00B1530F" w:rsidRDefault="00046D4A" w:rsidP="004F19EB">
            <w:pPr>
              <w:pStyle w:val="TAL"/>
              <w:rPr>
                <w:sz w:val="16"/>
              </w:rPr>
            </w:pPr>
            <w:r>
              <w:rPr>
                <w:sz w:val="16"/>
              </w:rPr>
              <w:t>CATT</w:t>
            </w:r>
          </w:p>
        </w:tc>
        <w:tc>
          <w:tcPr>
            <w:tcW w:w="989" w:type="dxa"/>
          </w:tcPr>
          <w:p w14:paraId="2B3783FA" w14:textId="77777777" w:rsidR="00046D4A" w:rsidRPr="00B1530F" w:rsidRDefault="00046D4A" w:rsidP="004F19EB">
            <w:pPr>
              <w:pStyle w:val="TAL"/>
              <w:rPr>
                <w:sz w:val="16"/>
              </w:rPr>
            </w:pPr>
            <w:r>
              <w:rPr>
                <w:sz w:val="16"/>
              </w:rPr>
              <w:t>37.571-1</w:t>
            </w:r>
          </w:p>
        </w:tc>
        <w:tc>
          <w:tcPr>
            <w:tcW w:w="851" w:type="dxa"/>
          </w:tcPr>
          <w:p w14:paraId="0BCEC4F9" w14:textId="77777777" w:rsidR="00046D4A" w:rsidRPr="00B1530F" w:rsidRDefault="00046D4A" w:rsidP="004F19EB">
            <w:pPr>
              <w:pStyle w:val="TAL"/>
              <w:rPr>
                <w:sz w:val="16"/>
              </w:rPr>
            </w:pPr>
            <w:r>
              <w:rPr>
                <w:sz w:val="16"/>
              </w:rPr>
              <w:t>0491</w:t>
            </w:r>
          </w:p>
        </w:tc>
        <w:tc>
          <w:tcPr>
            <w:tcW w:w="425" w:type="dxa"/>
          </w:tcPr>
          <w:p w14:paraId="16672BF2" w14:textId="77777777" w:rsidR="00046D4A" w:rsidRPr="00B1530F" w:rsidRDefault="00046D4A" w:rsidP="004F19EB">
            <w:pPr>
              <w:pStyle w:val="TAR"/>
              <w:rPr>
                <w:sz w:val="16"/>
              </w:rPr>
            </w:pPr>
            <w:r>
              <w:rPr>
                <w:sz w:val="16"/>
              </w:rPr>
              <w:t>-</w:t>
            </w:r>
          </w:p>
        </w:tc>
        <w:tc>
          <w:tcPr>
            <w:tcW w:w="709" w:type="dxa"/>
          </w:tcPr>
          <w:p w14:paraId="0F0DB231" w14:textId="77777777" w:rsidR="00046D4A" w:rsidRPr="00B1530F" w:rsidRDefault="00046D4A" w:rsidP="004F19EB">
            <w:pPr>
              <w:pStyle w:val="TAL"/>
              <w:rPr>
                <w:sz w:val="16"/>
              </w:rPr>
            </w:pPr>
            <w:r>
              <w:rPr>
                <w:sz w:val="16"/>
              </w:rPr>
              <w:t>Rel-17</w:t>
            </w:r>
          </w:p>
        </w:tc>
        <w:tc>
          <w:tcPr>
            <w:tcW w:w="283" w:type="dxa"/>
          </w:tcPr>
          <w:p w14:paraId="1B79BC06" w14:textId="77777777" w:rsidR="00046D4A" w:rsidRPr="00B1530F" w:rsidRDefault="00046D4A" w:rsidP="004F19EB">
            <w:pPr>
              <w:pStyle w:val="TAL"/>
              <w:rPr>
                <w:sz w:val="16"/>
              </w:rPr>
            </w:pPr>
            <w:r>
              <w:rPr>
                <w:sz w:val="16"/>
              </w:rPr>
              <w:t>F</w:t>
            </w:r>
          </w:p>
        </w:tc>
        <w:tc>
          <w:tcPr>
            <w:tcW w:w="3261" w:type="dxa"/>
          </w:tcPr>
          <w:p w14:paraId="282EEAD4" w14:textId="77777777" w:rsidR="00046D4A" w:rsidRPr="00B1530F" w:rsidRDefault="00046D4A" w:rsidP="004F19EB">
            <w:pPr>
              <w:pStyle w:val="TAL"/>
              <w:rPr>
                <w:sz w:val="16"/>
              </w:rPr>
            </w:pPr>
            <w:r>
              <w:rPr>
                <w:sz w:val="16"/>
              </w:rPr>
              <w:t>NR_pos_enh-UEConTest</w:t>
            </w:r>
          </w:p>
        </w:tc>
        <w:tc>
          <w:tcPr>
            <w:tcW w:w="1269" w:type="dxa"/>
          </w:tcPr>
          <w:p w14:paraId="2AF386C8" w14:textId="77777777" w:rsidR="00046D4A" w:rsidRPr="00B1530F" w:rsidRDefault="00046D4A" w:rsidP="004F19EB">
            <w:pPr>
              <w:pStyle w:val="TAL"/>
              <w:rPr>
                <w:sz w:val="16"/>
              </w:rPr>
            </w:pPr>
            <w:r>
              <w:rPr>
                <w:sz w:val="16"/>
              </w:rPr>
              <w:t>agreed</w:t>
            </w:r>
          </w:p>
        </w:tc>
      </w:tr>
      <w:tr w:rsidR="00F86A74" w14:paraId="07EAB4DD" w14:textId="77777777" w:rsidTr="00F86A74">
        <w:tc>
          <w:tcPr>
            <w:tcW w:w="1097" w:type="dxa"/>
          </w:tcPr>
          <w:p w14:paraId="4F8C95DF" w14:textId="77777777" w:rsidR="00046D4A" w:rsidRPr="00B1530F" w:rsidRDefault="00046D4A" w:rsidP="004F19EB">
            <w:pPr>
              <w:pStyle w:val="TAL"/>
              <w:rPr>
                <w:sz w:val="16"/>
              </w:rPr>
            </w:pPr>
            <w:r>
              <w:rPr>
                <w:sz w:val="16"/>
              </w:rPr>
              <w:t>R5-242210</w:t>
            </w:r>
          </w:p>
        </w:tc>
        <w:tc>
          <w:tcPr>
            <w:tcW w:w="3872" w:type="dxa"/>
          </w:tcPr>
          <w:p w14:paraId="5F5E7150" w14:textId="77777777" w:rsidR="00046D4A" w:rsidRPr="00B1530F" w:rsidRDefault="00046D4A" w:rsidP="004F19EB">
            <w:pPr>
              <w:pStyle w:val="TAL"/>
              <w:rPr>
                <w:sz w:val="16"/>
              </w:rPr>
            </w:pPr>
            <w:r>
              <w:rPr>
                <w:sz w:val="16"/>
              </w:rPr>
              <w:t>Update TC 15.3.6 with TT analysis results</w:t>
            </w:r>
          </w:p>
        </w:tc>
        <w:tc>
          <w:tcPr>
            <w:tcW w:w="1408" w:type="dxa"/>
          </w:tcPr>
          <w:p w14:paraId="452DFA15" w14:textId="77777777" w:rsidR="00046D4A" w:rsidRPr="00B1530F" w:rsidRDefault="00046D4A" w:rsidP="004F19EB">
            <w:pPr>
              <w:pStyle w:val="TAL"/>
              <w:rPr>
                <w:sz w:val="16"/>
              </w:rPr>
            </w:pPr>
            <w:r>
              <w:rPr>
                <w:sz w:val="16"/>
              </w:rPr>
              <w:t>CATT</w:t>
            </w:r>
          </w:p>
        </w:tc>
        <w:tc>
          <w:tcPr>
            <w:tcW w:w="989" w:type="dxa"/>
          </w:tcPr>
          <w:p w14:paraId="0FDFC050" w14:textId="77777777" w:rsidR="00046D4A" w:rsidRPr="00B1530F" w:rsidRDefault="00046D4A" w:rsidP="004F19EB">
            <w:pPr>
              <w:pStyle w:val="TAL"/>
              <w:rPr>
                <w:sz w:val="16"/>
              </w:rPr>
            </w:pPr>
            <w:r>
              <w:rPr>
                <w:sz w:val="16"/>
              </w:rPr>
              <w:t>37.571-1</w:t>
            </w:r>
          </w:p>
        </w:tc>
        <w:tc>
          <w:tcPr>
            <w:tcW w:w="851" w:type="dxa"/>
          </w:tcPr>
          <w:p w14:paraId="15E177E2" w14:textId="77777777" w:rsidR="00046D4A" w:rsidRPr="00B1530F" w:rsidRDefault="00046D4A" w:rsidP="004F19EB">
            <w:pPr>
              <w:pStyle w:val="TAL"/>
              <w:rPr>
                <w:sz w:val="16"/>
              </w:rPr>
            </w:pPr>
            <w:r>
              <w:rPr>
                <w:sz w:val="16"/>
              </w:rPr>
              <w:t>0492</w:t>
            </w:r>
          </w:p>
        </w:tc>
        <w:tc>
          <w:tcPr>
            <w:tcW w:w="425" w:type="dxa"/>
          </w:tcPr>
          <w:p w14:paraId="05C0E322" w14:textId="77777777" w:rsidR="00046D4A" w:rsidRPr="00B1530F" w:rsidRDefault="00046D4A" w:rsidP="004F19EB">
            <w:pPr>
              <w:pStyle w:val="TAR"/>
              <w:rPr>
                <w:sz w:val="16"/>
              </w:rPr>
            </w:pPr>
            <w:r>
              <w:rPr>
                <w:sz w:val="16"/>
              </w:rPr>
              <w:t>-</w:t>
            </w:r>
          </w:p>
        </w:tc>
        <w:tc>
          <w:tcPr>
            <w:tcW w:w="709" w:type="dxa"/>
          </w:tcPr>
          <w:p w14:paraId="53D65482" w14:textId="77777777" w:rsidR="00046D4A" w:rsidRPr="00B1530F" w:rsidRDefault="00046D4A" w:rsidP="004F19EB">
            <w:pPr>
              <w:pStyle w:val="TAL"/>
              <w:rPr>
                <w:sz w:val="16"/>
              </w:rPr>
            </w:pPr>
            <w:r>
              <w:rPr>
                <w:sz w:val="16"/>
              </w:rPr>
              <w:t>Rel-17</w:t>
            </w:r>
          </w:p>
        </w:tc>
        <w:tc>
          <w:tcPr>
            <w:tcW w:w="283" w:type="dxa"/>
          </w:tcPr>
          <w:p w14:paraId="6074F22A" w14:textId="77777777" w:rsidR="00046D4A" w:rsidRPr="00B1530F" w:rsidRDefault="00046D4A" w:rsidP="004F19EB">
            <w:pPr>
              <w:pStyle w:val="TAL"/>
              <w:rPr>
                <w:sz w:val="16"/>
              </w:rPr>
            </w:pPr>
            <w:r>
              <w:rPr>
                <w:sz w:val="16"/>
              </w:rPr>
              <w:t>F</w:t>
            </w:r>
          </w:p>
        </w:tc>
        <w:tc>
          <w:tcPr>
            <w:tcW w:w="3261" w:type="dxa"/>
          </w:tcPr>
          <w:p w14:paraId="017B2787" w14:textId="77777777" w:rsidR="00046D4A" w:rsidRPr="00B1530F" w:rsidRDefault="00046D4A" w:rsidP="004F19EB">
            <w:pPr>
              <w:pStyle w:val="TAL"/>
              <w:rPr>
                <w:sz w:val="16"/>
              </w:rPr>
            </w:pPr>
            <w:r>
              <w:rPr>
                <w:sz w:val="16"/>
              </w:rPr>
              <w:t>NR_pos_enh-UEConTest</w:t>
            </w:r>
          </w:p>
        </w:tc>
        <w:tc>
          <w:tcPr>
            <w:tcW w:w="1269" w:type="dxa"/>
          </w:tcPr>
          <w:p w14:paraId="6CA81997" w14:textId="77777777" w:rsidR="00046D4A" w:rsidRPr="00B1530F" w:rsidRDefault="00046D4A" w:rsidP="004F19EB">
            <w:pPr>
              <w:pStyle w:val="TAL"/>
              <w:rPr>
                <w:sz w:val="16"/>
              </w:rPr>
            </w:pPr>
            <w:r>
              <w:rPr>
                <w:sz w:val="16"/>
              </w:rPr>
              <w:t>agreed</w:t>
            </w:r>
          </w:p>
        </w:tc>
      </w:tr>
      <w:tr w:rsidR="00F86A74" w14:paraId="6337FF43" w14:textId="77777777" w:rsidTr="00F86A74">
        <w:tc>
          <w:tcPr>
            <w:tcW w:w="1097" w:type="dxa"/>
          </w:tcPr>
          <w:p w14:paraId="52293CCE" w14:textId="77777777" w:rsidR="00046D4A" w:rsidRPr="00B1530F" w:rsidRDefault="00046D4A" w:rsidP="004F19EB">
            <w:pPr>
              <w:pStyle w:val="TAL"/>
              <w:rPr>
                <w:sz w:val="16"/>
              </w:rPr>
            </w:pPr>
            <w:r>
              <w:rPr>
                <w:sz w:val="16"/>
              </w:rPr>
              <w:t>R5-242211</w:t>
            </w:r>
          </w:p>
        </w:tc>
        <w:tc>
          <w:tcPr>
            <w:tcW w:w="3872" w:type="dxa"/>
          </w:tcPr>
          <w:p w14:paraId="130E7F5C" w14:textId="77777777" w:rsidR="00046D4A" w:rsidRPr="00B1530F" w:rsidRDefault="00046D4A" w:rsidP="004F19EB">
            <w:pPr>
              <w:pStyle w:val="TAL"/>
              <w:rPr>
                <w:sz w:val="16"/>
              </w:rPr>
            </w:pPr>
            <w:r>
              <w:rPr>
                <w:sz w:val="16"/>
              </w:rPr>
              <w:t>Update TC 16.2.3 with TT analysis results</w:t>
            </w:r>
          </w:p>
        </w:tc>
        <w:tc>
          <w:tcPr>
            <w:tcW w:w="1408" w:type="dxa"/>
          </w:tcPr>
          <w:p w14:paraId="2E389BB4" w14:textId="77777777" w:rsidR="00046D4A" w:rsidRPr="00B1530F" w:rsidRDefault="00046D4A" w:rsidP="004F19EB">
            <w:pPr>
              <w:pStyle w:val="TAL"/>
              <w:rPr>
                <w:sz w:val="16"/>
              </w:rPr>
            </w:pPr>
            <w:r>
              <w:rPr>
                <w:sz w:val="16"/>
              </w:rPr>
              <w:t>CATT</w:t>
            </w:r>
          </w:p>
        </w:tc>
        <w:tc>
          <w:tcPr>
            <w:tcW w:w="989" w:type="dxa"/>
          </w:tcPr>
          <w:p w14:paraId="4CBA1378" w14:textId="77777777" w:rsidR="00046D4A" w:rsidRPr="00B1530F" w:rsidRDefault="00046D4A" w:rsidP="004F19EB">
            <w:pPr>
              <w:pStyle w:val="TAL"/>
              <w:rPr>
                <w:sz w:val="16"/>
              </w:rPr>
            </w:pPr>
            <w:r>
              <w:rPr>
                <w:sz w:val="16"/>
              </w:rPr>
              <w:t>37.571-1</w:t>
            </w:r>
          </w:p>
        </w:tc>
        <w:tc>
          <w:tcPr>
            <w:tcW w:w="851" w:type="dxa"/>
          </w:tcPr>
          <w:p w14:paraId="1989BC96" w14:textId="77777777" w:rsidR="00046D4A" w:rsidRPr="00B1530F" w:rsidRDefault="00046D4A" w:rsidP="004F19EB">
            <w:pPr>
              <w:pStyle w:val="TAL"/>
              <w:rPr>
                <w:sz w:val="16"/>
              </w:rPr>
            </w:pPr>
            <w:r>
              <w:rPr>
                <w:sz w:val="16"/>
              </w:rPr>
              <w:t>0493</w:t>
            </w:r>
          </w:p>
        </w:tc>
        <w:tc>
          <w:tcPr>
            <w:tcW w:w="425" w:type="dxa"/>
          </w:tcPr>
          <w:p w14:paraId="54147FBD" w14:textId="77777777" w:rsidR="00046D4A" w:rsidRPr="00B1530F" w:rsidRDefault="00046D4A" w:rsidP="004F19EB">
            <w:pPr>
              <w:pStyle w:val="TAR"/>
              <w:rPr>
                <w:sz w:val="16"/>
              </w:rPr>
            </w:pPr>
            <w:r>
              <w:rPr>
                <w:sz w:val="16"/>
              </w:rPr>
              <w:t>-</w:t>
            </w:r>
          </w:p>
        </w:tc>
        <w:tc>
          <w:tcPr>
            <w:tcW w:w="709" w:type="dxa"/>
          </w:tcPr>
          <w:p w14:paraId="317546CF" w14:textId="77777777" w:rsidR="00046D4A" w:rsidRPr="00B1530F" w:rsidRDefault="00046D4A" w:rsidP="004F19EB">
            <w:pPr>
              <w:pStyle w:val="TAL"/>
              <w:rPr>
                <w:sz w:val="16"/>
              </w:rPr>
            </w:pPr>
            <w:r>
              <w:rPr>
                <w:sz w:val="16"/>
              </w:rPr>
              <w:t>Rel-17</w:t>
            </w:r>
          </w:p>
        </w:tc>
        <w:tc>
          <w:tcPr>
            <w:tcW w:w="283" w:type="dxa"/>
          </w:tcPr>
          <w:p w14:paraId="7B2A422C" w14:textId="77777777" w:rsidR="00046D4A" w:rsidRPr="00B1530F" w:rsidRDefault="00046D4A" w:rsidP="004F19EB">
            <w:pPr>
              <w:pStyle w:val="TAL"/>
              <w:rPr>
                <w:sz w:val="16"/>
              </w:rPr>
            </w:pPr>
            <w:r>
              <w:rPr>
                <w:sz w:val="16"/>
              </w:rPr>
              <w:t>F</w:t>
            </w:r>
          </w:p>
        </w:tc>
        <w:tc>
          <w:tcPr>
            <w:tcW w:w="3261" w:type="dxa"/>
          </w:tcPr>
          <w:p w14:paraId="1F397D0F" w14:textId="77777777" w:rsidR="00046D4A" w:rsidRPr="00B1530F" w:rsidRDefault="00046D4A" w:rsidP="004F19EB">
            <w:pPr>
              <w:pStyle w:val="TAL"/>
              <w:rPr>
                <w:sz w:val="16"/>
              </w:rPr>
            </w:pPr>
            <w:r>
              <w:rPr>
                <w:sz w:val="16"/>
              </w:rPr>
              <w:t>TEI16_Test, NR_pos-UEConTest</w:t>
            </w:r>
          </w:p>
        </w:tc>
        <w:tc>
          <w:tcPr>
            <w:tcW w:w="1269" w:type="dxa"/>
          </w:tcPr>
          <w:p w14:paraId="7B7F71A7" w14:textId="77777777" w:rsidR="00046D4A" w:rsidRPr="00B1530F" w:rsidRDefault="00046D4A" w:rsidP="004F19EB">
            <w:pPr>
              <w:pStyle w:val="TAL"/>
              <w:rPr>
                <w:sz w:val="16"/>
              </w:rPr>
            </w:pPr>
            <w:r>
              <w:rPr>
                <w:sz w:val="16"/>
              </w:rPr>
              <w:t>agreed</w:t>
            </w:r>
          </w:p>
        </w:tc>
      </w:tr>
      <w:tr w:rsidR="00F86A74" w14:paraId="1898E0CD" w14:textId="77777777" w:rsidTr="00F86A74">
        <w:tc>
          <w:tcPr>
            <w:tcW w:w="1097" w:type="dxa"/>
          </w:tcPr>
          <w:p w14:paraId="7648A73F" w14:textId="77777777" w:rsidR="00046D4A" w:rsidRPr="00B1530F" w:rsidRDefault="00046D4A" w:rsidP="004F19EB">
            <w:pPr>
              <w:pStyle w:val="TAL"/>
              <w:rPr>
                <w:sz w:val="16"/>
              </w:rPr>
            </w:pPr>
            <w:r>
              <w:rPr>
                <w:sz w:val="16"/>
              </w:rPr>
              <w:t>R5-242212</w:t>
            </w:r>
          </w:p>
        </w:tc>
        <w:tc>
          <w:tcPr>
            <w:tcW w:w="3872" w:type="dxa"/>
          </w:tcPr>
          <w:p w14:paraId="5C450A08" w14:textId="77777777" w:rsidR="00046D4A" w:rsidRPr="00B1530F" w:rsidRDefault="00046D4A" w:rsidP="004F19EB">
            <w:pPr>
              <w:pStyle w:val="TAL"/>
              <w:rPr>
                <w:sz w:val="16"/>
              </w:rPr>
            </w:pPr>
            <w:r>
              <w:rPr>
                <w:sz w:val="16"/>
              </w:rPr>
              <w:t>Update TC 16.2.4 with TT analysis results</w:t>
            </w:r>
          </w:p>
        </w:tc>
        <w:tc>
          <w:tcPr>
            <w:tcW w:w="1408" w:type="dxa"/>
          </w:tcPr>
          <w:p w14:paraId="5F9EAF58" w14:textId="77777777" w:rsidR="00046D4A" w:rsidRPr="00B1530F" w:rsidRDefault="00046D4A" w:rsidP="004F19EB">
            <w:pPr>
              <w:pStyle w:val="TAL"/>
              <w:rPr>
                <w:sz w:val="16"/>
              </w:rPr>
            </w:pPr>
            <w:r>
              <w:rPr>
                <w:sz w:val="16"/>
              </w:rPr>
              <w:t>CATT</w:t>
            </w:r>
          </w:p>
        </w:tc>
        <w:tc>
          <w:tcPr>
            <w:tcW w:w="989" w:type="dxa"/>
          </w:tcPr>
          <w:p w14:paraId="65B9A606" w14:textId="77777777" w:rsidR="00046D4A" w:rsidRPr="00B1530F" w:rsidRDefault="00046D4A" w:rsidP="004F19EB">
            <w:pPr>
              <w:pStyle w:val="TAL"/>
              <w:rPr>
                <w:sz w:val="16"/>
              </w:rPr>
            </w:pPr>
            <w:r>
              <w:rPr>
                <w:sz w:val="16"/>
              </w:rPr>
              <w:t>37.571-1</w:t>
            </w:r>
          </w:p>
        </w:tc>
        <w:tc>
          <w:tcPr>
            <w:tcW w:w="851" w:type="dxa"/>
          </w:tcPr>
          <w:p w14:paraId="1E2312F7" w14:textId="77777777" w:rsidR="00046D4A" w:rsidRPr="00B1530F" w:rsidRDefault="00046D4A" w:rsidP="004F19EB">
            <w:pPr>
              <w:pStyle w:val="TAL"/>
              <w:rPr>
                <w:sz w:val="16"/>
              </w:rPr>
            </w:pPr>
            <w:r>
              <w:rPr>
                <w:sz w:val="16"/>
              </w:rPr>
              <w:t>0494</w:t>
            </w:r>
          </w:p>
        </w:tc>
        <w:tc>
          <w:tcPr>
            <w:tcW w:w="425" w:type="dxa"/>
          </w:tcPr>
          <w:p w14:paraId="429B5EF4" w14:textId="77777777" w:rsidR="00046D4A" w:rsidRPr="00B1530F" w:rsidRDefault="00046D4A" w:rsidP="004F19EB">
            <w:pPr>
              <w:pStyle w:val="TAR"/>
              <w:rPr>
                <w:sz w:val="16"/>
              </w:rPr>
            </w:pPr>
            <w:r>
              <w:rPr>
                <w:sz w:val="16"/>
              </w:rPr>
              <w:t>-</w:t>
            </w:r>
          </w:p>
        </w:tc>
        <w:tc>
          <w:tcPr>
            <w:tcW w:w="709" w:type="dxa"/>
          </w:tcPr>
          <w:p w14:paraId="5D968C95" w14:textId="77777777" w:rsidR="00046D4A" w:rsidRPr="00B1530F" w:rsidRDefault="00046D4A" w:rsidP="004F19EB">
            <w:pPr>
              <w:pStyle w:val="TAL"/>
              <w:rPr>
                <w:sz w:val="16"/>
              </w:rPr>
            </w:pPr>
            <w:r>
              <w:rPr>
                <w:sz w:val="16"/>
              </w:rPr>
              <w:t>Rel-17</w:t>
            </w:r>
          </w:p>
        </w:tc>
        <w:tc>
          <w:tcPr>
            <w:tcW w:w="283" w:type="dxa"/>
          </w:tcPr>
          <w:p w14:paraId="739C1714" w14:textId="77777777" w:rsidR="00046D4A" w:rsidRPr="00B1530F" w:rsidRDefault="00046D4A" w:rsidP="004F19EB">
            <w:pPr>
              <w:pStyle w:val="TAL"/>
              <w:rPr>
                <w:sz w:val="16"/>
              </w:rPr>
            </w:pPr>
            <w:r>
              <w:rPr>
                <w:sz w:val="16"/>
              </w:rPr>
              <w:t>F</w:t>
            </w:r>
          </w:p>
        </w:tc>
        <w:tc>
          <w:tcPr>
            <w:tcW w:w="3261" w:type="dxa"/>
          </w:tcPr>
          <w:p w14:paraId="462E4A22" w14:textId="77777777" w:rsidR="00046D4A" w:rsidRPr="00B1530F" w:rsidRDefault="00046D4A" w:rsidP="004F19EB">
            <w:pPr>
              <w:pStyle w:val="TAL"/>
              <w:rPr>
                <w:sz w:val="16"/>
              </w:rPr>
            </w:pPr>
            <w:r>
              <w:rPr>
                <w:sz w:val="16"/>
              </w:rPr>
              <w:t>TEI16_Test, NR_pos-UEConTest</w:t>
            </w:r>
          </w:p>
        </w:tc>
        <w:tc>
          <w:tcPr>
            <w:tcW w:w="1269" w:type="dxa"/>
          </w:tcPr>
          <w:p w14:paraId="78DEDB88" w14:textId="77777777" w:rsidR="00046D4A" w:rsidRPr="00B1530F" w:rsidRDefault="00046D4A" w:rsidP="004F19EB">
            <w:pPr>
              <w:pStyle w:val="TAL"/>
              <w:rPr>
                <w:sz w:val="16"/>
              </w:rPr>
            </w:pPr>
            <w:r>
              <w:rPr>
                <w:sz w:val="16"/>
              </w:rPr>
              <w:t>agreed</w:t>
            </w:r>
          </w:p>
        </w:tc>
      </w:tr>
      <w:tr w:rsidR="00F86A74" w14:paraId="2C0F2A7A" w14:textId="77777777" w:rsidTr="00F86A74">
        <w:tc>
          <w:tcPr>
            <w:tcW w:w="1097" w:type="dxa"/>
          </w:tcPr>
          <w:p w14:paraId="3BF4DDA2" w14:textId="77777777" w:rsidR="00046D4A" w:rsidRPr="00B1530F" w:rsidRDefault="00046D4A" w:rsidP="004F19EB">
            <w:pPr>
              <w:pStyle w:val="TAL"/>
              <w:rPr>
                <w:sz w:val="16"/>
              </w:rPr>
            </w:pPr>
            <w:r>
              <w:rPr>
                <w:sz w:val="16"/>
              </w:rPr>
              <w:t>R5-242213</w:t>
            </w:r>
          </w:p>
        </w:tc>
        <w:tc>
          <w:tcPr>
            <w:tcW w:w="3872" w:type="dxa"/>
          </w:tcPr>
          <w:p w14:paraId="3BE75C6E" w14:textId="77777777" w:rsidR="00046D4A" w:rsidRPr="00B1530F" w:rsidRDefault="00046D4A" w:rsidP="004F19EB">
            <w:pPr>
              <w:pStyle w:val="TAL"/>
              <w:rPr>
                <w:sz w:val="16"/>
              </w:rPr>
            </w:pPr>
            <w:r>
              <w:rPr>
                <w:sz w:val="16"/>
              </w:rPr>
              <w:t>Update TC 16.2.7 with TT analysis results</w:t>
            </w:r>
          </w:p>
        </w:tc>
        <w:tc>
          <w:tcPr>
            <w:tcW w:w="1408" w:type="dxa"/>
          </w:tcPr>
          <w:p w14:paraId="35D1B3DD" w14:textId="77777777" w:rsidR="00046D4A" w:rsidRPr="00B1530F" w:rsidRDefault="00046D4A" w:rsidP="004F19EB">
            <w:pPr>
              <w:pStyle w:val="TAL"/>
              <w:rPr>
                <w:sz w:val="16"/>
              </w:rPr>
            </w:pPr>
            <w:r>
              <w:rPr>
                <w:sz w:val="16"/>
              </w:rPr>
              <w:t>CATT</w:t>
            </w:r>
          </w:p>
        </w:tc>
        <w:tc>
          <w:tcPr>
            <w:tcW w:w="989" w:type="dxa"/>
          </w:tcPr>
          <w:p w14:paraId="48EDFF33" w14:textId="77777777" w:rsidR="00046D4A" w:rsidRPr="00B1530F" w:rsidRDefault="00046D4A" w:rsidP="004F19EB">
            <w:pPr>
              <w:pStyle w:val="TAL"/>
              <w:rPr>
                <w:sz w:val="16"/>
              </w:rPr>
            </w:pPr>
            <w:r>
              <w:rPr>
                <w:sz w:val="16"/>
              </w:rPr>
              <w:t>37.571-1</w:t>
            </w:r>
          </w:p>
        </w:tc>
        <w:tc>
          <w:tcPr>
            <w:tcW w:w="851" w:type="dxa"/>
          </w:tcPr>
          <w:p w14:paraId="6D64202A" w14:textId="77777777" w:rsidR="00046D4A" w:rsidRPr="00B1530F" w:rsidRDefault="00046D4A" w:rsidP="004F19EB">
            <w:pPr>
              <w:pStyle w:val="TAL"/>
              <w:rPr>
                <w:sz w:val="16"/>
              </w:rPr>
            </w:pPr>
            <w:r>
              <w:rPr>
                <w:sz w:val="16"/>
              </w:rPr>
              <w:t>0495</w:t>
            </w:r>
          </w:p>
        </w:tc>
        <w:tc>
          <w:tcPr>
            <w:tcW w:w="425" w:type="dxa"/>
          </w:tcPr>
          <w:p w14:paraId="3532E6E4" w14:textId="77777777" w:rsidR="00046D4A" w:rsidRPr="00B1530F" w:rsidRDefault="00046D4A" w:rsidP="004F19EB">
            <w:pPr>
              <w:pStyle w:val="TAR"/>
              <w:rPr>
                <w:sz w:val="16"/>
              </w:rPr>
            </w:pPr>
            <w:r>
              <w:rPr>
                <w:sz w:val="16"/>
              </w:rPr>
              <w:t>-</w:t>
            </w:r>
          </w:p>
        </w:tc>
        <w:tc>
          <w:tcPr>
            <w:tcW w:w="709" w:type="dxa"/>
          </w:tcPr>
          <w:p w14:paraId="7CD08793" w14:textId="77777777" w:rsidR="00046D4A" w:rsidRPr="00B1530F" w:rsidRDefault="00046D4A" w:rsidP="004F19EB">
            <w:pPr>
              <w:pStyle w:val="TAL"/>
              <w:rPr>
                <w:sz w:val="16"/>
              </w:rPr>
            </w:pPr>
            <w:r>
              <w:rPr>
                <w:sz w:val="16"/>
              </w:rPr>
              <w:t>Rel-17</w:t>
            </w:r>
          </w:p>
        </w:tc>
        <w:tc>
          <w:tcPr>
            <w:tcW w:w="283" w:type="dxa"/>
          </w:tcPr>
          <w:p w14:paraId="66EE0EEE" w14:textId="77777777" w:rsidR="00046D4A" w:rsidRPr="00B1530F" w:rsidRDefault="00046D4A" w:rsidP="004F19EB">
            <w:pPr>
              <w:pStyle w:val="TAL"/>
              <w:rPr>
                <w:sz w:val="16"/>
              </w:rPr>
            </w:pPr>
            <w:r>
              <w:rPr>
                <w:sz w:val="16"/>
              </w:rPr>
              <w:t>F</w:t>
            </w:r>
          </w:p>
        </w:tc>
        <w:tc>
          <w:tcPr>
            <w:tcW w:w="3261" w:type="dxa"/>
          </w:tcPr>
          <w:p w14:paraId="55BFBC77" w14:textId="77777777" w:rsidR="00046D4A" w:rsidRPr="00B1530F" w:rsidRDefault="00046D4A" w:rsidP="004F19EB">
            <w:pPr>
              <w:pStyle w:val="TAL"/>
              <w:rPr>
                <w:sz w:val="16"/>
              </w:rPr>
            </w:pPr>
            <w:r>
              <w:rPr>
                <w:sz w:val="16"/>
              </w:rPr>
              <w:t>NR_pos_enh-UEConTest</w:t>
            </w:r>
          </w:p>
        </w:tc>
        <w:tc>
          <w:tcPr>
            <w:tcW w:w="1269" w:type="dxa"/>
          </w:tcPr>
          <w:p w14:paraId="37AE12AC" w14:textId="77777777" w:rsidR="00046D4A" w:rsidRPr="00B1530F" w:rsidRDefault="00046D4A" w:rsidP="004F19EB">
            <w:pPr>
              <w:pStyle w:val="TAL"/>
              <w:rPr>
                <w:sz w:val="16"/>
              </w:rPr>
            </w:pPr>
            <w:r>
              <w:rPr>
                <w:sz w:val="16"/>
              </w:rPr>
              <w:t>agreed</w:t>
            </w:r>
          </w:p>
        </w:tc>
      </w:tr>
      <w:tr w:rsidR="00F86A74" w14:paraId="449C0CFB" w14:textId="77777777" w:rsidTr="00F86A74">
        <w:tc>
          <w:tcPr>
            <w:tcW w:w="1097" w:type="dxa"/>
          </w:tcPr>
          <w:p w14:paraId="5CDD4390" w14:textId="77777777" w:rsidR="00046D4A" w:rsidRPr="00B1530F" w:rsidRDefault="00046D4A" w:rsidP="004F19EB">
            <w:pPr>
              <w:pStyle w:val="TAL"/>
              <w:rPr>
                <w:sz w:val="16"/>
              </w:rPr>
            </w:pPr>
            <w:r>
              <w:rPr>
                <w:sz w:val="16"/>
              </w:rPr>
              <w:t>R5-242214</w:t>
            </w:r>
          </w:p>
        </w:tc>
        <w:tc>
          <w:tcPr>
            <w:tcW w:w="3872" w:type="dxa"/>
          </w:tcPr>
          <w:p w14:paraId="2F75E2D3" w14:textId="77777777" w:rsidR="00046D4A" w:rsidRPr="00B1530F" w:rsidRDefault="00046D4A" w:rsidP="004F19EB">
            <w:pPr>
              <w:pStyle w:val="TAL"/>
              <w:rPr>
                <w:sz w:val="16"/>
              </w:rPr>
            </w:pPr>
            <w:r>
              <w:rPr>
                <w:sz w:val="16"/>
              </w:rPr>
              <w:t>Update TC 16.2.8 with TT analysis results</w:t>
            </w:r>
          </w:p>
        </w:tc>
        <w:tc>
          <w:tcPr>
            <w:tcW w:w="1408" w:type="dxa"/>
          </w:tcPr>
          <w:p w14:paraId="588B87A0" w14:textId="77777777" w:rsidR="00046D4A" w:rsidRPr="00B1530F" w:rsidRDefault="00046D4A" w:rsidP="004F19EB">
            <w:pPr>
              <w:pStyle w:val="TAL"/>
              <w:rPr>
                <w:sz w:val="16"/>
              </w:rPr>
            </w:pPr>
            <w:r>
              <w:rPr>
                <w:sz w:val="16"/>
              </w:rPr>
              <w:t>CATT</w:t>
            </w:r>
          </w:p>
        </w:tc>
        <w:tc>
          <w:tcPr>
            <w:tcW w:w="989" w:type="dxa"/>
          </w:tcPr>
          <w:p w14:paraId="7BDEF032" w14:textId="77777777" w:rsidR="00046D4A" w:rsidRPr="00B1530F" w:rsidRDefault="00046D4A" w:rsidP="004F19EB">
            <w:pPr>
              <w:pStyle w:val="TAL"/>
              <w:rPr>
                <w:sz w:val="16"/>
              </w:rPr>
            </w:pPr>
            <w:r>
              <w:rPr>
                <w:sz w:val="16"/>
              </w:rPr>
              <w:t>37.571-1</w:t>
            </w:r>
          </w:p>
        </w:tc>
        <w:tc>
          <w:tcPr>
            <w:tcW w:w="851" w:type="dxa"/>
          </w:tcPr>
          <w:p w14:paraId="32B19DA9" w14:textId="77777777" w:rsidR="00046D4A" w:rsidRPr="00B1530F" w:rsidRDefault="00046D4A" w:rsidP="004F19EB">
            <w:pPr>
              <w:pStyle w:val="TAL"/>
              <w:rPr>
                <w:sz w:val="16"/>
              </w:rPr>
            </w:pPr>
            <w:r>
              <w:rPr>
                <w:sz w:val="16"/>
              </w:rPr>
              <w:t>0496</w:t>
            </w:r>
          </w:p>
        </w:tc>
        <w:tc>
          <w:tcPr>
            <w:tcW w:w="425" w:type="dxa"/>
          </w:tcPr>
          <w:p w14:paraId="62FA1AA8" w14:textId="77777777" w:rsidR="00046D4A" w:rsidRPr="00B1530F" w:rsidRDefault="00046D4A" w:rsidP="004F19EB">
            <w:pPr>
              <w:pStyle w:val="TAR"/>
              <w:rPr>
                <w:sz w:val="16"/>
              </w:rPr>
            </w:pPr>
            <w:r>
              <w:rPr>
                <w:sz w:val="16"/>
              </w:rPr>
              <w:t>-</w:t>
            </w:r>
          </w:p>
        </w:tc>
        <w:tc>
          <w:tcPr>
            <w:tcW w:w="709" w:type="dxa"/>
          </w:tcPr>
          <w:p w14:paraId="2FDD9D10" w14:textId="77777777" w:rsidR="00046D4A" w:rsidRPr="00B1530F" w:rsidRDefault="00046D4A" w:rsidP="004F19EB">
            <w:pPr>
              <w:pStyle w:val="TAL"/>
              <w:rPr>
                <w:sz w:val="16"/>
              </w:rPr>
            </w:pPr>
            <w:r>
              <w:rPr>
                <w:sz w:val="16"/>
              </w:rPr>
              <w:t>Rel-17</w:t>
            </w:r>
          </w:p>
        </w:tc>
        <w:tc>
          <w:tcPr>
            <w:tcW w:w="283" w:type="dxa"/>
          </w:tcPr>
          <w:p w14:paraId="63DF3638" w14:textId="77777777" w:rsidR="00046D4A" w:rsidRPr="00B1530F" w:rsidRDefault="00046D4A" w:rsidP="004F19EB">
            <w:pPr>
              <w:pStyle w:val="TAL"/>
              <w:rPr>
                <w:sz w:val="16"/>
              </w:rPr>
            </w:pPr>
            <w:r>
              <w:rPr>
                <w:sz w:val="16"/>
              </w:rPr>
              <w:t>F</w:t>
            </w:r>
          </w:p>
        </w:tc>
        <w:tc>
          <w:tcPr>
            <w:tcW w:w="3261" w:type="dxa"/>
          </w:tcPr>
          <w:p w14:paraId="052FE028" w14:textId="77777777" w:rsidR="00046D4A" w:rsidRPr="00B1530F" w:rsidRDefault="00046D4A" w:rsidP="004F19EB">
            <w:pPr>
              <w:pStyle w:val="TAL"/>
              <w:rPr>
                <w:sz w:val="16"/>
              </w:rPr>
            </w:pPr>
            <w:r>
              <w:rPr>
                <w:sz w:val="16"/>
              </w:rPr>
              <w:t>NR_pos_enh-UEConTest</w:t>
            </w:r>
          </w:p>
        </w:tc>
        <w:tc>
          <w:tcPr>
            <w:tcW w:w="1269" w:type="dxa"/>
          </w:tcPr>
          <w:p w14:paraId="18B721E5" w14:textId="77777777" w:rsidR="00046D4A" w:rsidRPr="00B1530F" w:rsidRDefault="00046D4A" w:rsidP="004F19EB">
            <w:pPr>
              <w:pStyle w:val="TAL"/>
              <w:rPr>
                <w:sz w:val="16"/>
              </w:rPr>
            </w:pPr>
            <w:r>
              <w:rPr>
                <w:sz w:val="16"/>
              </w:rPr>
              <w:t>agreed</w:t>
            </w:r>
          </w:p>
        </w:tc>
      </w:tr>
      <w:tr w:rsidR="00F86A74" w14:paraId="69853864" w14:textId="77777777" w:rsidTr="00F86A74">
        <w:tc>
          <w:tcPr>
            <w:tcW w:w="1097" w:type="dxa"/>
          </w:tcPr>
          <w:p w14:paraId="31AADB44" w14:textId="77777777" w:rsidR="00046D4A" w:rsidRPr="00B1530F" w:rsidRDefault="00046D4A" w:rsidP="004F19EB">
            <w:pPr>
              <w:pStyle w:val="TAL"/>
              <w:rPr>
                <w:sz w:val="16"/>
              </w:rPr>
            </w:pPr>
            <w:r>
              <w:rPr>
                <w:sz w:val="16"/>
              </w:rPr>
              <w:t>R5-242215</w:t>
            </w:r>
          </w:p>
        </w:tc>
        <w:tc>
          <w:tcPr>
            <w:tcW w:w="3872" w:type="dxa"/>
          </w:tcPr>
          <w:p w14:paraId="02AA90A1" w14:textId="77777777" w:rsidR="00046D4A" w:rsidRPr="00B1530F" w:rsidRDefault="00046D4A" w:rsidP="004F19EB">
            <w:pPr>
              <w:pStyle w:val="TAL"/>
              <w:rPr>
                <w:sz w:val="16"/>
              </w:rPr>
            </w:pPr>
            <w:r>
              <w:rPr>
                <w:sz w:val="16"/>
              </w:rPr>
              <w:t>Update TC 16.3.2 with TT analysis results</w:t>
            </w:r>
          </w:p>
        </w:tc>
        <w:tc>
          <w:tcPr>
            <w:tcW w:w="1408" w:type="dxa"/>
          </w:tcPr>
          <w:p w14:paraId="647B2A8E" w14:textId="77777777" w:rsidR="00046D4A" w:rsidRPr="00B1530F" w:rsidRDefault="00046D4A" w:rsidP="004F19EB">
            <w:pPr>
              <w:pStyle w:val="TAL"/>
              <w:rPr>
                <w:sz w:val="16"/>
              </w:rPr>
            </w:pPr>
            <w:r>
              <w:rPr>
                <w:sz w:val="16"/>
              </w:rPr>
              <w:t>CATT</w:t>
            </w:r>
          </w:p>
        </w:tc>
        <w:tc>
          <w:tcPr>
            <w:tcW w:w="989" w:type="dxa"/>
          </w:tcPr>
          <w:p w14:paraId="641C8106" w14:textId="77777777" w:rsidR="00046D4A" w:rsidRPr="00B1530F" w:rsidRDefault="00046D4A" w:rsidP="004F19EB">
            <w:pPr>
              <w:pStyle w:val="TAL"/>
              <w:rPr>
                <w:sz w:val="16"/>
              </w:rPr>
            </w:pPr>
            <w:r>
              <w:rPr>
                <w:sz w:val="16"/>
              </w:rPr>
              <w:t>37.571-1</w:t>
            </w:r>
          </w:p>
        </w:tc>
        <w:tc>
          <w:tcPr>
            <w:tcW w:w="851" w:type="dxa"/>
          </w:tcPr>
          <w:p w14:paraId="348EA231" w14:textId="77777777" w:rsidR="00046D4A" w:rsidRPr="00B1530F" w:rsidRDefault="00046D4A" w:rsidP="004F19EB">
            <w:pPr>
              <w:pStyle w:val="TAL"/>
              <w:rPr>
                <w:sz w:val="16"/>
              </w:rPr>
            </w:pPr>
            <w:r>
              <w:rPr>
                <w:sz w:val="16"/>
              </w:rPr>
              <w:t>0497</w:t>
            </w:r>
          </w:p>
        </w:tc>
        <w:tc>
          <w:tcPr>
            <w:tcW w:w="425" w:type="dxa"/>
          </w:tcPr>
          <w:p w14:paraId="5EF0F190" w14:textId="77777777" w:rsidR="00046D4A" w:rsidRPr="00B1530F" w:rsidRDefault="00046D4A" w:rsidP="004F19EB">
            <w:pPr>
              <w:pStyle w:val="TAR"/>
              <w:rPr>
                <w:sz w:val="16"/>
              </w:rPr>
            </w:pPr>
            <w:r>
              <w:rPr>
                <w:sz w:val="16"/>
              </w:rPr>
              <w:t>-</w:t>
            </w:r>
          </w:p>
        </w:tc>
        <w:tc>
          <w:tcPr>
            <w:tcW w:w="709" w:type="dxa"/>
          </w:tcPr>
          <w:p w14:paraId="5C701141" w14:textId="77777777" w:rsidR="00046D4A" w:rsidRPr="00B1530F" w:rsidRDefault="00046D4A" w:rsidP="004F19EB">
            <w:pPr>
              <w:pStyle w:val="TAL"/>
              <w:rPr>
                <w:sz w:val="16"/>
              </w:rPr>
            </w:pPr>
            <w:r>
              <w:rPr>
                <w:sz w:val="16"/>
              </w:rPr>
              <w:t>Rel-17</w:t>
            </w:r>
          </w:p>
        </w:tc>
        <w:tc>
          <w:tcPr>
            <w:tcW w:w="283" w:type="dxa"/>
          </w:tcPr>
          <w:p w14:paraId="5252D2B0" w14:textId="77777777" w:rsidR="00046D4A" w:rsidRPr="00B1530F" w:rsidRDefault="00046D4A" w:rsidP="004F19EB">
            <w:pPr>
              <w:pStyle w:val="TAL"/>
              <w:rPr>
                <w:sz w:val="16"/>
              </w:rPr>
            </w:pPr>
            <w:r>
              <w:rPr>
                <w:sz w:val="16"/>
              </w:rPr>
              <w:t>F</w:t>
            </w:r>
          </w:p>
        </w:tc>
        <w:tc>
          <w:tcPr>
            <w:tcW w:w="3261" w:type="dxa"/>
          </w:tcPr>
          <w:p w14:paraId="4E698F3D" w14:textId="77777777" w:rsidR="00046D4A" w:rsidRPr="00B1530F" w:rsidRDefault="00046D4A" w:rsidP="004F19EB">
            <w:pPr>
              <w:pStyle w:val="TAL"/>
              <w:rPr>
                <w:sz w:val="16"/>
              </w:rPr>
            </w:pPr>
            <w:r>
              <w:rPr>
                <w:sz w:val="16"/>
              </w:rPr>
              <w:t>TEI16_Test, NR_pos-UEConTest</w:t>
            </w:r>
          </w:p>
        </w:tc>
        <w:tc>
          <w:tcPr>
            <w:tcW w:w="1269" w:type="dxa"/>
          </w:tcPr>
          <w:p w14:paraId="42A9072E" w14:textId="77777777" w:rsidR="00046D4A" w:rsidRPr="00B1530F" w:rsidRDefault="00046D4A" w:rsidP="004F19EB">
            <w:pPr>
              <w:pStyle w:val="TAL"/>
              <w:rPr>
                <w:sz w:val="16"/>
              </w:rPr>
            </w:pPr>
            <w:r>
              <w:rPr>
                <w:sz w:val="16"/>
              </w:rPr>
              <w:t>agreed</w:t>
            </w:r>
          </w:p>
        </w:tc>
      </w:tr>
      <w:tr w:rsidR="00F86A74" w14:paraId="0F721E14" w14:textId="77777777" w:rsidTr="00F86A74">
        <w:tc>
          <w:tcPr>
            <w:tcW w:w="1097" w:type="dxa"/>
          </w:tcPr>
          <w:p w14:paraId="36D13583" w14:textId="77777777" w:rsidR="00046D4A" w:rsidRPr="00B1530F" w:rsidRDefault="00046D4A" w:rsidP="004F19EB">
            <w:pPr>
              <w:pStyle w:val="TAL"/>
              <w:rPr>
                <w:sz w:val="16"/>
              </w:rPr>
            </w:pPr>
            <w:r>
              <w:rPr>
                <w:sz w:val="16"/>
              </w:rPr>
              <w:t>R5-242216</w:t>
            </w:r>
          </w:p>
        </w:tc>
        <w:tc>
          <w:tcPr>
            <w:tcW w:w="3872" w:type="dxa"/>
          </w:tcPr>
          <w:p w14:paraId="12FEAC9F" w14:textId="77777777" w:rsidR="00046D4A" w:rsidRPr="00B1530F" w:rsidRDefault="00046D4A" w:rsidP="004F19EB">
            <w:pPr>
              <w:pStyle w:val="TAL"/>
              <w:rPr>
                <w:sz w:val="16"/>
              </w:rPr>
            </w:pPr>
            <w:r>
              <w:rPr>
                <w:sz w:val="16"/>
              </w:rPr>
              <w:t>Update TC 16.3.4 with TT analysis results</w:t>
            </w:r>
          </w:p>
        </w:tc>
        <w:tc>
          <w:tcPr>
            <w:tcW w:w="1408" w:type="dxa"/>
          </w:tcPr>
          <w:p w14:paraId="4F3114EC" w14:textId="77777777" w:rsidR="00046D4A" w:rsidRPr="00B1530F" w:rsidRDefault="00046D4A" w:rsidP="004F19EB">
            <w:pPr>
              <w:pStyle w:val="TAL"/>
              <w:rPr>
                <w:sz w:val="16"/>
              </w:rPr>
            </w:pPr>
            <w:r>
              <w:rPr>
                <w:sz w:val="16"/>
              </w:rPr>
              <w:t>CATT</w:t>
            </w:r>
          </w:p>
        </w:tc>
        <w:tc>
          <w:tcPr>
            <w:tcW w:w="989" w:type="dxa"/>
          </w:tcPr>
          <w:p w14:paraId="28FC6E50" w14:textId="77777777" w:rsidR="00046D4A" w:rsidRPr="00B1530F" w:rsidRDefault="00046D4A" w:rsidP="004F19EB">
            <w:pPr>
              <w:pStyle w:val="TAL"/>
              <w:rPr>
                <w:sz w:val="16"/>
              </w:rPr>
            </w:pPr>
            <w:r>
              <w:rPr>
                <w:sz w:val="16"/>
              </w:rPr>
              <w:t>37.571-1</w:t>
            </w:r>
          </w:p>
        </w:tc>
        <w:tc>
          <w:tcPr>
            <w:tcW w:w="851" w:type="dxa"/>
          </w:tcPr>
          <w:p w14:paraId="7720BEF6" w14:textId="77777777" w:rsidR="00046D4A" w:rsidRPr="00B1530F" w:rsidRDefault="00046D4A" w:rsidP="004F19EB">
            <w:pPr>
              <w:pStyle w:val="TAL"/>
              <w:rPr>
                <w:sz w:val="16"/>
              </w:rPr>
            </w:pPr>
            <w:r>
              <w:rPr>
                <w:sz w:val="16"/>
              </w:rPr>
              <w:t>0498</w:t>
            </w:r>
          </w:p>
        </w:tc>
        <w:tc>
          <w:tcPr>
            <w:tcW w:w="425" w:type="dxa"/>
          </w:tcPr>
          <w:p w14:paraId="3E4AE3A5" w14:textId="77777777" w:rsidR="00046D4A" w:rsidRPr="00B1530F" w:rsidRDefault="00046D4A" w:rsidP="004F19EB">
            <w:pPr>
              <w:pStyle w:val="TAR"/>
              <w:rPr>
                <w:sz w:val="16"/>
              </w:rPr>
            </w:pPr>
            <w:r>
              <w:rPr>
                <w:sz w:val="16"/>
              </w:rPr>
              <w:t>-</w:t>
            </w:r>
          </w:p>
        </w:tc>
        <w:tc>
          <w:tcPr>
            <w:tcW w:w="709" w:type="dxa"/>
          </w:tcPr>
          <w:p w14:paraId="5A0C0995" w14:textId="77777777" w:rsidR="00046D4A" w:rsidRPr="00B1530F" w:rsidRDefault="00046D4A" w:rsidP="004F19EB">
            <w:pPr>
              <w:pStyle w:val="TAL"/>
              <w:rPr>
                <w:sz w:val="16"/>
              </w:rPr>
            </w:pPr>
            <w:r>
              <w:rPr>
                <w:sz w:val="16"/>
              </w:rPr>
              <w:t>Rel-17</w:t>
            </w:r>
          </w:p>
        </w:tc>
        <w:tc>
          <w:tcPr>
            <w:tcW w:w="283" w:type="dxa"/>
          </w:tcPr>
          <w:p w14:paraId="1AD86E66" w14:textId="77777777" w:rsidR="00046D4A" w:rsidRPr="00B1530F" w:rsidRDefault="00046D4A" w:rsidP="004F19EB">
            <w:pPr>
              <w:pStyle w:val="TAL"/>
              <w:rPr>
                <w:sz w:val="16"/>
              </w:rPr>
            </w:pPr>
            <w:r>
              <w:rPr>
                <w:sz w:val="16"/>
              </w:rPr>
              <w:t>F</w:t>
            </w:r>
          </w:p>
        </w:tc>
        <w:tc>
          <w:tcPr>
            <w:tcW w:w="3261" w:type="dxa"/>
          </w:tcPr>
          <w:p w14:paraId="7C100DA7" w14:textId="77777777" w:rsidR="00046D4A" w:rsidRPr="00B1530F" w:rsidRDefault="00046D4A" w:rsidP="004F19EB">
            <w:pPr>
              <w:pStyle w:val="TAL"/>
              <w:rPr>
                <w:sz w:val="16"/>
              </w:rPr>
            </w:pPr>
            <w:r>
              <w:rPr>
                <w:sz w:val="16"/>
              </w:rPr>
              <w:t>NR_pos_enh-UEConTest</w:t>
            </w:r>
          </w:p>
        </w:tc>
        <w:tc>
          <w:tcPr>
            <w:tcW w:w="1269" w:type="dxa"/>
          </w:tcPr>
          <w:p w14:paraId="0EE8AE44" w14:textId="77777777" w:rsidR="00046D4A" w:rsidRPr="00B1530F" w:rsidRDefault="00046D4A" w:rsidP="004F19EB">
            <w:pPr>
              <w:pStyle w:val="TAL"/>
              <w:rPr>
                <w:sz w:val="16"/>
              </w:rPr>
            </w:pPr>
            <w:r>
              <w:rPr>
                <w:sz w:val="16"/>
              </w:rPr>
              <w:t>agreed</w:t>
            </w:r>
          </w:p>
        </w:tc>
      </w:tr>
      <w:tr w:rsidR="00F86A74" w14:paraId="7644AA7E" w14:textId="77777777" w:rsidTr="00F86A74">
        <w:tc>
          <w:tcPr>
            <w:tcW w:w="1097" w:type="dxa"/>
          </w:tcPr>
          <w:p w14:paraId="27F8A1A9" w14:textId="77777777" w:rsidR="00046D4A" w:rsidRPr="00B1530F" w:rsidRDefault="00046D4A" w:rsidP="004F19EB">
            <w:pPr>
              <w:pStyle w:val="TAL"/>
              <w:rPr>
                <w:sz w:val="16"/>
              </w:rPr>
            </w:pPr>
            <w:r>
              <w:rPr>
                <w:sz w:val="16"/>
              </w:rPr>
              <w:t>R5-242217</w:t>
            </w:r>
          </w:p>
        </w:tc>
        <w:tc>
          <w:tcPr>
            <w:tcW w:w="3872" w:type="dxa"/>
          </w:tcPr>
          <w:p w14:paraId="085E934F" w14:textId="77777777" w:rsidR="00046D4A" w:rsidRPr="00B1530F" w:rsidRDefault="00046D4A" w:rsidP="004F19EB">
            <w:pPr>
              <w:pStyle w:val="TAL"/>
              <w:rPr>
                <w:sz w:val="16"/>
              </w:rPr>
            </w:pPr>
            <w:r>
              <w:rPr>
                <w:sz w:val="16"/>
              </w:rPr>
              <w:t>Update NR PRS-based measurement requirements in annex based on the updated TT analysis results</w:t>
            </w:r>
          </w:p>
        </w:tc>
        <w:tc>
          <w:tcPr>
            <w:tcW w:w="1408" w:type="dxa"/>
          </w:tcPr>
          <w:p w14:paraId="2F45F90B" w14:textId="77777777" w:rsidR="00046D4A" w:rsidRPr="00B1530F" w:rsidRDefault="00046D4A" w:rsidP="004F19EB">
            <w:pPr>
              <w:pStyle w:val="TAL"/>
              <w:rPr>
                <w:sz w:val="16"/>
              </w:rPr>
            </w:pPr>
            <w:r>
              <w:rPr>
                <w:sz w:val="16"/>
              </w:rPr>
              <w:t>CATT</w:t>
            </w:r>
          </w:p>
        </w:tc>
        <w:tc>
          <w:tcPr>
            <w:tcW w:w="989" w:type="dxa"/>
          </w:tcPr>
          <w:p w14:paraId="2A6FEF71" w14:textId="77777777" w:rsidR="00046D4A" w:rsidRPr="00B1530F" w:rsidRDefault="00046D4A" w:rsidP="004F19EB">
            <w:pPr>
              <w:pStyle w:val="TAL"/>
              <w:rPr>
                <w:sz w:val="16"/>
              </w:rPr>
            </w:pPr>
            <w:r>
              <w:rPr>
                <w:sz w:val="16"/>
              </w:rPr>
              <w:t>37.571-1</w:t>
            </w:r>
          </w:p>
        </w:tc>
        <w:tc>
          <w:tcPr>
            <w:tcW w:w="851" w:type="dxa"/>
          </w:tcPr>
          <w:p w14:paraId="234190BA" w14:textId="77777777" w:rsidR="00046D4A" w:rsidRPr="00B1530F" w:rsidRDefault="00046D4A" w:rsidP="004F19EB">
            <w:pPr>
              <w:pStyle w:val="TAL"/>
              <w:rPr>
                <w:sz w:val="16"/>
              </w:rPr>
            </w:pPr>
            <w:r>
              <w:rPr>
                <w:sz w:val="16"/>
              </w:rPr>
              <w:t>0499</w:t>
            </w:r>
          </w:p>
        </w:tc>
        <w:tc>
          <w:tcPr>
            <w:tcW w:w="425" w:type="dxa"/>
          </w:tcPr>
          <w:p w14:paraId="2559FEC5" w14:textId="77777777" w:rsidR="00046D4A" w:rsidRPr="00B1530F" w:rsidRDefault="00046D4A" w:rsidP="004F19EB">
            <w:pPr>
              <w:pStyle w:val="TAR"/>
              <w:rPr>
                <w:sz w:val="16"/>
              </w:rPr>
            </w:pPr>
            <w:r>
              <w:rPr>
                <w:sz w:val="16"/>
              </w:rPr>
              <w:t>-</w:t>
            </w:r>
          </w:p>
        </w:tc>
        <w:tc>
          <w:tcPr>
            <w:tcW w:w="709" w:type="dxa"/>
          </w:tcPr>
          <w:p w14:paraId="088FA52F" w14:textId="77777777" w:rsidR="00046D4A" w:rsidRPr="00B1530F" w:rsidRDefault="00046D4A" w:rsidP="004F19EB">
            <w:pPr>
              <w:pStyle w:val="TAL"/>
              <w:rPr>
                <w:sz w:val="16"/>
              </w:rPr>
            </w:pPr>
            <w:r>
              <w:rPr>
                <w:sz w:val="16"/>
              </w:rPr>
              <w:t>Rel-17</w:t>
            </w:r>
          </w:p>
        </w:tc>
        <w:tc>
          <w:tcPr>
            <w:tcW w:w="283" w:type="dxa"/>
          </w:tcPr>
          <w:p w14:paraId="09C0B8D8" w14:textId="77777777" w:rsidR="00046D4A" w:rsidRPr="00B1530F" w:rsidRDefault="00046D4A" w:rsidP="004F19EB">
            <w:pPr>
              <w:pStyle w:val="TAL"/>
              <w:rPr>
                <w:sz w:val="16"/>
              </w:rPr>
            </w:pPr>
            <w:r>
              <w:rPr>
                <w:sz w:val="16"/>
              </w:rPr>
              <w:t>F</w:t>
            </w:r>
          </w:p>
        </w:tc>
        <w:tc>
          <w:tcPr>
            <w:tcW w:w="3261" w:type="dxa"/>
          </w:tcPr>
          <w:p w14:paraId="417FF5DC" w14:textId="77777777" w:rsidR="00046D4A" w:rsidRPr="00B1530F" w:rsidRDefault="00046D4A" w:rsidP="004F19EB">
            <w:pPr>
              <w:pStyle w:val="TAL"/>
              <w:rPr>
                <w:sz w:val="16"/>
              </w:rPr>
            </w:pPr>
            <w:r>
              <w:rPr>
                <w:sz w:val="16"/>
              </w:rPr>
              <w:t>NR_pos_enh-UEConTest</w:t>
            </w:r>
          </w:p>
        </w:tc>
        <w:tc>
          <w:tcPr>
            <w:tcW w:w="1269" w:type="dxa"/>
          </w:tcPr>
          <w:p w14:paraId="6507C605" w14:textId="77777777" w:rsidR="00046D4A" w:rsidRPr="00B1530F" w:rsidRDefault="00046D4A" w:rsidP="004F19EB">
            <w:pPr>
              <w:pStyle w:val="TAL"/>
              <w:rPr>
                <w:sz w:val="16"/>
              </w:rPr>
            </w:pPr>
            <w:r>
              <w:rPr>
                <w:sz w:val="16"/>
              </w:rPr>
              <w:t>revised</w:t>
            </w:r>
          </w:p>
        </w:tc>
      </w:tr>
      <w:tr w:rsidR="00F86A74" w14:paraId="7A1A27A2" w14:textId="77777777" w:rsidTr="00F86A74">
        <w:tc>
          <w:tcPr>
            <w:tcW w:w="1097" w:type="dxa"/>
          </w:tcPr>
          <w:p w14:paraId="434DAD91" w14:textId="77777777" w:rsidR="00046D4A" w:rsidRPr="00B1530F" w:rsidRDefault="00046D4A" w:rsidP="004F19EB">
            <w:pPr>
              <w:pStyle w:val="TAL"/>
              <w:rPr>
                <w:sz w:val="16"/>
              </w:rPr>
            </w:pPr>
            <w:r>
              <w:rPr>
                <w:sz w:val="16"/>
              </w:rPr>
              <w:t>R5-243768</w:t>
            </w:r>
          </w:p>
        </w:tc>
        <w:tc>
          <w:tcPr>
            <w:tcW w:w="3872" w:type="dxa"/>
          </w:tcPr>
          <w:p w14:paraId="16086F04" w14:textId="77777777" w:rsidR="00046D4A" w:rsidRPr="00B1530F" w:rsidRDefault="00046D4A" w:rsidP="004F19EB">
            <w:pPr>
              <w:pStyle w:val="TAL"/>
              <w:rPr>
                <w:sz w:val="16"/>
              </w:rPr>
            </w:pPr>
            <w:r>
              <w:rPr>
                <w:sz w:val="16"/>
              </w:rPr>
              <w:t>Update NR PRS-based measurement requirements in annex based on the updated TT analysis results</w:t>
            </w:r>
          </w:p>
        </w:tc>
        <w:tc>
          <w:tcPr>
            <w:tcW w:w="1408" w:type="dxa"/>
          </w:tcPr>
          <w:p w14:paraId="5C97B009" w14:textId="77777777" w:rsidR="00046D4A" w:rsidRPr="00B1530F" w:rsidRDefault="00046D4A" w:rsidP="004F19EB">
            <w:pPr>
              <w:pStyle w:val="TAL"/>
              <w:rPr>
                <w:sz w:val="16"/>
              </w:rPr>
            </w:pPr>
            <w:r>
              <w:rPr>
                <w:sz w:val="16"/>
              </w:rPr>
              <w:t>CATT</w:t>
            </w:r>
          </w:p>
        </w:tc>
        <w:tc>
          <w:tcPr>
            <w:tcW w:w="989" w:type="dxa"/>
          </w:tcPr>
          <w:p w14:paraId="42494354" w14:textId="77777777" w:rsidR="00046D4A" w:rsidRPr="00B1530F" w:rsidRDefault="00046D4A" w:rsidP="004F19EB">
            <w:pPr>
              <w:pStyle w:val="TAL"/>
              <w:rPr>
                <w:sz w:val="16"/>
              </w:rPr>
            </w:pPr>
            <w:r>
              <w:rPr>
                <w:sz w:val="16"/>
              </w:rPr>
              <w:t>37.571-1</w:t>
            </w:r>
          </w:p>
        </w:tc>
        <w:tc>
          <w:tcPr>
            <w:tcW w:w="851" w:type="dxa"/>
          </w:tcPr>
          <w:p w14:paraId="0FA8C33D" w14:textId="77777777" w:rsidR="00046D4A" w:rsidRPr="00B1530F" w:rsidRDefault="00046D4A" w:rsidP="004F19EB">
            <w:pPr>
              <w:pStyle w:val="TAL"/>
              <w:rPr>
                <w:sz w:val="16"/>
              </w:rPr>
            </w:pPr>
            <w:r>
              <w:rPr>
                <w:sz w:val="16"/>
              </w:rPr>
              <w:t>0499</w:t>
            </w:r>
          </w:p>
        </w:tc>
        <w:tc>
          <w:tcPr>
            <w:tcW w:w="425" w:type="dxa"/>
          </w:tcPr>
          <w:p w14:paraId="5856A6D8" w14:textId="77777777" w:rsidR="00046D4A" w:rsidRPr="00B1530F" w:rsidRDefault="00046D4A" w:rsidP="004F19EB">
            <w:pPr>
              <w:pStyle w:val="TAR"/>
              <w:rPr>
                <w:sz w:val="16"/>
              </w:rPr>
            </w:pPr>
            <w:r>
              <w:rPr>
                <w:sz w:val="16"/>
              </w:rPr>
              <w:t>1</w:t>
            </w:r>
          </w:p>
        </w:tc>
        <w:tc>
          <w:tcPr>
            <w:tcW w:w="709" w:type="dxa"/>
          </w:tcPr>
          <w:p w14:paraId="0F4B8257" w14:textId="77777777" w:rsidR="00046D4A" w:rsidRPr="00B1530F" w:rsidRDefault="00046D4A" w:rsidP="004F19EB">
            <w:pPr>
              <w:pStyle w:val="TAL"/>
              <w:rPr>
                <w:sz w:val="16"/>
              </w:rPr>
            </w:pPr>
            <w:r>
              <w:rPr>
                <w:sz w:val="16"/>
              </w:rPr>
              <w:t>Rel-17</w:t>
            </w:r>
          </w:p>
        </w:tc>
        <w:tc>
          <w:tcPr>
            <w:tcW w:w="283" w:type="dxa"/>
          </w:tcPr>
          <w:p w14:paraId="5ED3FD39" w14:textId="77777777" w:rsidR="00046D4A" w:rsidRPr="00B1530F" w:rsidRDefault="00046D4A" w:rsidP="004F19EB">
            <w:pPr>
              <w:pStyle w:val="TAL"/>
              <w:rPr>
                <w:sz w:val="16"/>
              </w:rPr>
            </w:pPr>
            <w:r>
              <w:rPr>
                <w:sz w:val="16"/>
              </w:rPr>
              <w:t>F</w:t>
            </w:r>
          </w:p>
        </w:tc>
        <w:tc>
          <w:tcPr>
            <w:tcW w:w="3261" w:type="dxa"/>
          </w:tcPr>
          <w:p w14:paraId="05A667B3" w14:textId="77777777" w:rsidR="00046D4A" w:rsidRPr="00B1530F" w:rsidRDefault="00046D4A" w:rsidP="004F19EB">
            <w:pPr>
              <w:pStyle w:val="TAL"/>
              <w:rPr>
                <w:sz w:val="16"/>
              </w:rPr>
            </w:pPr>
            <w:r>
              <w:rPr>
                <w:sz w:val="16"/>
              </w:rPr>
              <w:t>NR_pos_enh-UEConTest</w:t>
            </w:r>
          </w:p>
        </w:tc>
        <w:tc>
          <w:tcPr>
            <w:tcW w:w="1269" w:type="dxa"/>
          </w:tcPr>
          <w:p w14:paraId="5BE4F865" w14:textId="77777777" w:rsidR="00046D4A" w:rsidRPr="00B1530F" w:rsidRDefault="00046D4A" w:rsidP="004F19EB">
            <w:pPr>
              <w:pStyle w:val="TAL"/>
              <w:rPr>
                <w:sz w:val="16"/>
              </w:rPr>
            </w:pPr>
            <w:r>
              <w:rPr>
                <w:sz w:val="16"/>
              </w:rPr>
              <w:t>agreed</w:t>
            </w:r>
          </w:p>
        </w:tc>
      </w:tr>
      <w:tr w:rsidR="00F86A74" w14:paraId="2607D559" w14:textId="77777777" w:rsidTr="00F86A74">
        <w:tc>
          <w:tcPr>
            <w:tcW w:w="1097" w:type="dxa"/>
          </w:tcPr>
          <w:p w14:paraId="586F7619" w14:textId="77777777" w:rsidR="00046D4A" w:rsidRPr="00B1530F" w:rsidRDefault="00046D4A" w:rsidP="004F19EB">
            <w:pPr>
              <w:pStyle w:val="TAL"/>
              <w:rPr>
                <w:sz w:val="16"/>
              </w:rPr>
            </w:pPr>
            <w:r>
              <w:rPr>
                <w:sz w:val="16"/>
              </w:rPr>
              <w:t>R5-242471</w:t>
            </w:r>
          </w:p>
        </w:tc>
        <w:tc>
          <w:tcPr>
            <w:tcW w:w="3872" w:type="dxa"/>
          </w:tcPr>
          <w:p w14:paraId="47128DD9" w14:textId="77777777" w:rsidR="00046D4A" w:rsidRPr="00B1530F" w:rsidRDefault="00046D4A" w:rsidP="004F19EB">
            <w:pPr>
              <w:pStyle w:val="TAL"/>
              <w:rPr>
                <w:sz w:val="16"/>
              </w:rPr>
            </w:pPr>
            <w:r>
              <w:rPr>
                <w:sz w:val="16"/>
              </w:rPr>
              <w:t>Addition of new UE Rx-Tx time difference reporting delay test case 15.4.1 in RRC_INACTIVE state</w:t>
            </w:r>
          </w:p>
        </w:tc>
        <w:tc>
          <w:tcPr>
            <w:tcW w:w="1408" w:type="dxa"/>
          </w:tcPr>
          <w:p w14:paraId="2DD8A5D5" w14:textId="77777777" w:rsidR="00046D4A" w:rsidRPr="00B1530F" w:rsidRDefault="00046D4A" w:rsidP="004F19EB">
            <w:pPr>
              <w:pStyle w:val="TAL"/>
              <w:rPr>
                <w:sz w:val="16"/>
              </w:rPr>
            </w:pPr>
            <w:r>
              <w:rPr>
                <w:sz w:val="16"/>
              </w:rPr>
              <w:t>CATT</w:t>
            </w:r>
          </w:p>
        </w:tc>
        <w:tc>
          <w:tcPr>
            <w:tcW w:w="989" w:type="dxa"/>
          </w:tcPr>
          <w:p w14:paraId="6B5EBAB6" w14:textId="77777777" w:rsidR="00046D4A" w:rsidRPr="00B1530F" w:rsidRDefault="00046D4A" w:rsidP="004F19EB">
            <w:pPr>
              <w:pStyle w:val="TAL"/>
              <w:rPr>
                <w:sz w:val="16"/>
              </w:rPr>
            </w:pPr>
            <w:r>
              <w:rPr>
                <w:sz w:val="16"/>
              </w:rPr>
              <w:t>37.571-1</w:t>
            </w:r>
          </w:p>
        </w:tc>
        <w:tc>
          <w:tcPr>
            <w:tcW w:w="851" w:type="dxa"/>
          </w:tcPr>
          <w:p w14:paraId="2C2DCC42" w14:textId="77777777" w:rsidR="00046D4A" w:rsidRPr="00B1530F" w:rsidRDefault="00046D4A" w:rsidP="004F19EB">
            <w:pPr>
              <w:pStyle w:val="TAL"/>
              <w:rPr>
                <w:sz w:val="16"/>
              </w:rPr>
            </w:pPr>
            <w:r>
              <w:rPr>
                <w:sz w:val="16"/>
              </w:rPr>
              <w:t>0500</w:t>
            </w:r>
          </w:p>
        </w:tc>
        <w:tc>
          <w:tcPr>
            <w:tcW w:w="425" w:type="dxa"/>
          </w:tcPr>
          <w:p w14:paraId="7401C86E" w14:textId="77777777" w:rsidR="00046D4A" w:rsidRPr="00B1530F" w:rsidRDefault="00046D4A" w:rsidP="004F19EB">
            <w:pPr>
              <w:pStyle w:val="TAR"/>
              <w:rPr>
                <w:sz w:val="16"/>
              </w:rPr>
            </w:pPr>
            <w:r>
              <w:rPr>
                <w:sz w:val="16"/>
              </w:rPr>
              <w:t>-</w:t>
            </w:r>
          </w:p>
        </w:tc>
        <w:tc>
          <w:tcPr>
            <w:tcW w:w="709" w:type="dxa"/>
          </w:tcPr>
          <w:p w14:paraId="0373169B" w14:textId="77777777" w:rsidR="00046D4A" w:rsidRPr="00B1530F" w:rsidRDefault="00046D4A" w:rsidP="004F19EB">
            <w:pPr>
              <w:pStyle w:val="TAL"/>
              <w:rPr>
                <w:sz w:val="16"/>
              </w:rPr>
            </w:pPr>
            <w:r>
              <w:rPr>
                <w:sz w:val="16"/>
              </w:rPr>
              <w:t>Rel-17</w:t>
            </w:r>
          </w:p>
        </w:tc>
        <w:tc>
          <w:tcPr>
            <w:tcW w:w="283" w:type="dxa"/>
          </w:tcPr>
          <w:p w14:paraId="7136E87C" w14:textId="77777777" w:rsidR="00046D4A" w:rsidRPr="00B1530F" w:rsidRDefault="00046D4A" w:rsidP="004F19EB">
            <w:pPr>
              <w:pStyle w:val="TAL"/>
              <w:rPr>
                <w:sz w:val="16"/>
              </w:rPr>
            </w:pPr>
            <w:r>
              <w:rPr>
                <w:sz w:val="16"/>
              </w:rPr>
              <w:t>F</w:t>
            </w:r>
          </w:p>
        </w:tc>
        <w:tc>
          <w:tcPr>
            <w:tcW w:w="3261" w:type="dxa"/>
          </w:tcPr>
          <w:p w14:paraId="6281D561" w14:textId="77777777" w:rsidR="00046D4A" w:rsidRPr="00B1530F" w:rsidRDefault="00046D4A" w:rsidP="004F19EB">
            <w:pPr>
              <w:pStyle w:val="TAL"/>
              <w:rPr>
                <w:sz w:val="16"/>
              </w:rPr>
            </w:pPr>
            <w:r>
              <w:rPr>
                <w:sz w:val="16"/>
              </w:rPr>
              <w:t>NR_pos_enh-UEConTest</w:t>
            </w:r>
          </w:p>
        </w:tc>
        <w:tc>
          <w:tcPr>
            <w:tcW w:w="1269" w:type="dxa"/>
          </w:tcPr>
          <w:p w14:paraId="29E3DFA7" w14:textId="77777777" w:rsidR="00046D4A" w:rsidRPr="00B1530F" w:rsidRDefault="00046D4A" w:rsidP="004F19EB">
            <w:pPr>
              <w:pStyle w:val="TAL"/>
              <w:rPr>
                <w:sz w:val="16"/>
              </w:rPr>
            </w:pPr>
            <w:r>
              <w:rPr>
                <w:sz w:val="16"/>
              </w:rPr>
              <w:t>agreed</w:t>
            </w:r>
          </w:p>
        </w:tc>
      </w:tr>
      <w:tr w:rsidR="00F86A74" w14:paraId="7942727B" w14:textId="77777777" w:rsidTr="00F86A74">
        <w:tc>
          <w:tcPr>
            <w:tcW w:w="1097" w:type="dxa"/>
          </w:tcPr>
          <w:p w14:paraId="15907C58" w14:textId="77777777" w:rsidR="00046D4A" w:rsidRPr="00B1530F" w:rsidRDefault="00046D4A" w:rsidP="004F19EB">
            <w:pPr>
              <w:pStyle w:val="TAL"/>
              <w:rPr>
                <w:sz w:val="16"/>
              </w:rPr>
            </w:pPr>
            <w:r>
              <w:rPr>
                <w:sz w:val="16"/>
              </w:rPr>
              <w:t>R5-242472</w:t>
            </w:r>
          </w:p>
        </w:tc>
        <w:tc>
          <w:tcPr>
            <w:tcW w:w="3872" w:type="dxa"/>
          </w:tcPr>
          <w:p w14:paraId="62FEFA9B" w14:textId="77777777" w:rsidR="00046D4A" w:rsidRPr="00B1530F" w:rsidRDefault="00046D4A" w:rsidP="004F19EB">
            <w:pPr>
              <w:pStyle w:val="TAL"/>
              <w:rPr>
                <w:sz w:val="16"/>
              </w:rPr>
            </w:pPr>
            <w:r>
              <w:rPr>
                <w:sz w:val="16"/>
              </w:rPr>
              <w:t>Addition of new UE Rx-Tx time difference reporting delay test case 15.4.2 in RRC_INACTIVE state</w:t>
            </w:r>
          </w:p>
        </w:tc>
        <w:tc>
          <w:tcPr>
            <w:tcW w:w="1408" w:type="dxa"/>
          </w:tcPr>
          <w:p w14:paraId="6AE106D0" w14:textId="77777777" w:rsidR="00046D4A" w:rsidRPr="00B1530F" w:rsidRDefault="00046D4A" w:rsidP="004F19EB">
            <w:pPr>
              <w:pStyle w:val="TAL"/>
              <w:rPr>
                <w:sz w:val="16"/>
              </w:rPr>
            </w:pPr>
            <w:r>
              <w:rPr>
                <w:sz w:val="16"/>
              </w:rPr>
              <w:t>CATT</w:t>
            </w:r>
          </w:p>
        </w:tc>
        <w:tc>
          <w:tcPr>
            <w:tcW w:w="989" w:type="dxa"/>
          </w:tcPr>
          <w:p w14:paraId="55CF5917" w14:textId="77777777" w:rsidR="00046D4A" w:rsidRPr="00B1530F" w:rsidRDefault="00046D4A" w:rsidP="004F19EB">
            <w:pPr>
              <w:pStyle w:val="TAL"/>
              <w:rPr>
                <w:sz w:val="16"/>
              </w:rPr>
            </w:pPr>
            <w:r>
              <w:rPr>
                <w:sz w:val="16"/>
              </w:rPr>
              <w:t>37.571-1</w:t>
            </w:r>
          </w:p>
        </w:tc>
        <w:tc>
          <w:tcPr>
            <w:tcW w:w="851" w:type="dxa"/>
          </w:tcPr>
          <w:p w14:paraId="0E99A731" w14:textId="77777777" w:rsidR="00046D4A" w:rsidRPr="00B1530F" w:rsidRDefault="00046D4A" w:rsidP="004F19EB">
            <w:pPr>
              <w:pStyle w:val="TAL"/>
              <w:rPr>
                <w:sz w:val="16"/>
              </w:rPr>
            </w:pPr>
            <w:r>
              <w:rPr>
                <w:sz w:val="16"/>
              </w:rPr>
              <w:t>0501</w:t>
            </w:r>
          </w:p>
        </w:tc>
        <w:tc>
          <w:tcPr>
            <w:tcW w:w="425" w:type="dxa"/>
          </w:tcPr>
          <w:p w14:paraId="37AFC27E" w14:textId="77777777" w:rsidR="00046D4A" w:rsidRPr="00B1530F" w:rsidRDefault="00046D4A" w:rsidP="004F19EB">
            <w:pPr>
              <w:pStyle w:val="TAR"/>
              <w:rPr>
                <w:sz w:val="16"/>
              </w:rPr>
            </w:pPr>
            <w:r>
              <w:rPr>
                <w:sz w:val="16"/>
              </w:rPr>
              <w:t>-</w:t>
            </w:r>
          </w:p>
        </w:tc>
        <w:tc>
          <w:tcPr>
            <w:tcW w:w="709" w:type="dxa"/>
          </w:tcPr>
          <w:p w14:paraId="6CC51E62" w14:textId="77777777" w:rsidR="00046D4A" w:rsidRPr="00B1530F" w:rsidRDefault="00046D4A" w:rsidP="004F19EB">
            <w:pPr>
              <w:pStyle w:val="TAL"/>
              <w:rPr>
                <w:sz w:val="16"/>
              </w:rPr>
            </w:pPr>
            <w:r>
              <w:rPr>
                <w:sz w:val="16"/>
              </w:rPr>
              <w:t>Rel-17</w:t>
            </w:r>
          </w:p>
        </w:tc>
        <w:tc>
          <w:tcPr>
            <w:tcW w:w="283" w:type="dxa"/>
          </w:tcPr>
          <w:p w14:paraId="612B81CC" w14:textId="77777777" w:rsidR="00046D4A" w:rsidRPr="00B1530F" w:rsidRDefault="00046D4A" w:rsidP="004F19EB">
            <w:pPr>
              <w:pStyle w:val="TAL"/>
              <w:rPr>
                <w:sz w:val="16"/>
              </w:rPr>
            </w:pPr>
            <w:r>
              <w:rPr>
                <w:sz w:val="16"/>
              </w:rPr>
              <w:t>F</w:t>
            </w:r>
          </w:p>
        </w:tc>
        <w:tc>
          <w:tcPr>
            <w:tcW w:w="3261" w:type="dxa"/>
          </w:tcPr>
          <w:p w14:paraId="5D1F5409" w14:textId="77777777" w:rsidR="00046D4A" w:rsidRPr="00B1530F" w:rsidRDefault="00046D4A" w:rsidP="004F19EB">
            <w:pPr>
              <w:pStyle w:val="TAL"/>
              <w:rPr>
                <w:sz w:val="16"/>
              </w:rPr>
            </w:pPr>
            <w:r>
              <w:rPr>
                <w:sz w:val="16"/>
              </w:rPr>
              <w:t>NR_pos_enh-UEConTest</w:t>
            </w:r>
          </w:p>
        </w:tc>
        <w:tc>
          <w:tcPr>
            <w:tcW w:w="1269" w:type="dxa"/>
          </w:tcPr>
          <w:p w14:paraId="15E7D0D0" w14:textId="77777777" w:rsidR="00046D4A" w:rsidRPr="00B1530F" w:rsidRDefault="00046D4A" w:rsidP="004F19EB">
            <w:pPr>
              <w:pStyle w:val="TAL"/>
              <w:rPr>
                <w:sz w:val="16"/>
              </w:rPr>
            </w:pPr>
            <w:r>
              <w:rPr>
                <w:sz w:val="16"/>
              </w:rPr>
              <w:t>agreed</w:t>
            </w:r>
          </w:p>
        </w:tc>
      </w:tr>
      <w:tr w:rsidR="00F86A74" w14:paraId="4AE92B7A" w14:textId="77777777" w:rsidTr="00F86A74">
        <w:tc>
          <w:tcPr>
            <w:tcW w:w="1097" w:type="dxa"/>
          </w:tcPr>
          <w:p w14:paraId="052EDE5C" w14:textId="77777777" w:rsidR="00046D4A" w:rsidRPr="00B1530F" w:rsidRDefault="00046D4A" w:rsidP="004F19EB">
            <w:pPr>
              <w:pStyle w:val="TAL"/>
              <w:rPr>
                <w:sz w:val="16"/>
              </w:rPr>
            </w:pPr>
            <w:r>
              <w:rPr>
                <w:sz w:val="16"/>
              </w:rPr>
              <w:t>R5-242473</w:t>
            </w:r>
          </w:p>
        </w:tc>
        <w:tc>
          <w:tcPr>
            <w:tcW w:w="3872" w:type="dxa"/>
          </w:tcPr>
          <w:p w14:paraId="721524B1" w14:textId="77777777" w:rsidR="00046D4A" w:rsidRPr="00B1530F" w:rsidRDefault="00046D4A" w:rsidP="004F19EB">
            <w:pPr>
              <w:pStyle w:val="TAL"/>
              <w:rPr>
                <w:sz w:val="16"/>
              </w:rPr>
            </w:pPr>
            <w:r>
              <w:rPr>
                <w:sz w:val="16"/>
              </w:rPr>
              <w:t>Addition of new UE Rx-Tx time difference reporting delay test case 15.4.3 in RRC_INACTIVE state</w:t>
            </w:r>
          </w:p>
        </w:tc>
        <w:tc>
          <w:tcPr>
            <w:tcW w:w="1408" w:type="dxa"/>
          </w:tcPr>
          <w:p w14:paraId="302DA020" w14:textId="77777777" w:rsidR="00046D4A" w:rsidRPr="00B1530F" w:rsidRDefault="00046D4A" w:rsidP="004F19EB">
            <w:pPr>
              <w:pStyle w:val="TAL"/>
              <w:rPr>
                <w:sz w:val="16"/>
              </w:rPr>
            </w:pPr>
            <w:r>
              <w:rPr>
                <w:sz w:val="16"/>
              </w:rPr>
              <w:t>CATT</w:t>
            </w:r>
          </w:p>
        </w:tc>
        <w:tc>
          <w:tcPr>
            <w:tcW w:w="989" w:type="dxa"/>
          </w:tcPr>
          <w:p w14:paraId="6164AEFC" w14:textId="77777777" w:rsidR="00046D4A" w:rsidRPr="00B1530F" w:rsidRDefault="00046D4A" w:rsidP="004F19EB">
            <w:pPr>
              <w:pStyle w:val="TAL"/>
              <w:rPr>
                <w:sz w:val="16"/>
              </w:rPr>
            </w:pPr>
            <w:r>
              <w:rPr>
                <w:sz w:val="16"/>
              </w:rPr>
              <w:t>37.571-1</w:t>
            </w:r>
          </w:p>
        </w:tc>
        <w:tc>
          <w:tcPr>
            <w:tcW w:w="851" w:type="dxa"/>
          </w:tcPr>
          <w:p w14:paraId="6E99DEB3" w14:textId="77777777" w:rsidR="00046D4A" w:rsidRPr="00B1530F" w:rsidRDefault="00046D4A" w:rsidP="004F19EB">
            <w:pPr>
              <w:pStyle w:val="TAL"/>
              <w:rPr>
                <w:sz w:val="16"/>
              </w:rPr>
            </w:pPr>
            <w:r>
              <w:rPr>
                <w:sz w:val="16"/>
              </w:rPr>
              <w:t>0502</w:t>
            </w:r>
          </w:p>
        </w:tc>
        <w:tc>
          <w:tcPr>
            <w:tcW w:w="425" w:type="dxa"/>
          </w:tcPr>
          <w:p w14:paraId="20015B1C" w14:textId="77777777" w:rsidR="00046D4A" w:rsidRPr="00B1530F" w:rsidRDefault="00046D4A" w:rsidP="004F19EB">
            <w:pPr>
              <w:pStyle w:val="TAR"/>
              <w:rPr>
                <w:sz w:val="16"/>
              </w:rPr>
            </w:pPr>
            <w:r>
              <w:rPr>
                <w:sz w:val="16"/>
              </w:rPr>
              <w:t>-</w:t>
            </w:r>
          </w:p>
        </w:tc>
        <w:tc>
          <w:tcPr>
            <w:tcW w:w="709" w:type="dxa"/>
          </w:tcPr>
          <w:p w14:paraId="6F11122B" w14:textId="77777777" w:rsidR="00046D4A" w:rsidRPr="00B1530F" w:rsidRDefault="00046D4A" w:rsidP="004F19EB">
            <w:pPr>
              <w:pStyle w:val="TAL"/>
              <w:rPr>
                <w:sz w:val="16"/>
              </w:rPr>
            </w:pPr>
            <w:r>
              <w:rPr>
                <w:sz w:val="16"/>
              </w:rPr>
              <w:t>Rel-17</w:t>
            </w:r>
          </w:p>
        </w:tc>
        <w:tc>
          <w:tcPr>
            <w:tcW w:w="283" w:type="dxa"/>
          </w:tcPr>
          <w:p w14:paraId="7CF2E305" w14:textId="77777777" w:rsidR="00046D4A" w:rsidRPr="00B1530F" w:rsidRDefault="00046D4A" w:rsidP="004F19EB">
            <w:pPr>
              <w:pStyle w:val="TAL"/>
              <w:rPr>
                <w:sz w:val="16"/>
              </w:rPr>
            </w:pPr>
            <w:r>
              <w:rPr>
                <w:sz w:val="16"/>
              </w:rPr>
              <w:t>F</w:t>
            </w:r>
          </w:p>
        </w:tc>
        <w:tc>
          <w:tcPr>
            <w:tcW w:w="3261" w:type="dxa"/>
          </w:tcPr>
          <w:p w14:paraId="0CFC2A22" w14:textId="77777777" w:rsidR="00046D4A" w:rsidRPr="00B1530F" w:rsidRDefault="00046D4A" w:rsidP="004F19EB">
            <w:pPr>
              <w:pStyle w:val="TAL"/>
              <w:rPr>
                <w:sz w:val="16"/>
              </w:rPr>
            </w:pPr>
            <w:r>
              <w:rPr>
                <w:sz w:val="16"/>
              </w:rPr>
              <w:t>NR_pos_enh-UEConTest</w:t>
            </w:r>
          </w:p>
        </w:tc>
        <w:tc>
          <w:tcPr>
            <w:tcW w:w="1269" w:type="dxa"/>
          </w:tcPr>
          <w:p w14:paraId="40E922CF" w14:textId="77777777" w:rsidR="00046D4A" w:rsidRPr="00B1530F" w:rsidRDefault="00046D4A" w:rsidP="004F19EB">
            <w:pPr>
              <w:pStyle w:val="TAL"/>
              <w:rPr>
                <w:sz w:val="16"/>
              </w:rPr>
            </w:pPr>
            <w:r>
              <w:rPr>
                <w:sz w:val="16"/>
              </w:rPr>
              <w:t>agreed</w:t>
            </w:r>
          </w:p>
        </w:tc>
      </w:tr>
      <w:tr w:rsidR="00F86A74" w14:paraId="0B277160" w14:textId="77777777" w:rsidTr="00F86A74">
        <w:tc>
          <w:tcPr>
            <w:tcW w:w="1097" w:type="dxa"/>
          </w:tcPr>
          <w:p w14:paraId="6E35BDB6" w14:textId="77777777" w:rsidR="00046D4A" w:rsidRPr="00B1530F" w:rsidRDefault="00046D4A" w:rsidP="004F19EB">
            <w:pPr>
              <w:pStyle w:val="TAL"/>
              <w:rPr>
                <w:sz w:val="16"/>
              </w:rPr>
            </w:pPr>
            <w:r>
              <w:rPr>
                <w:sz w:val="16"/>
              </w:rPr>
              <w:t>R5-242474</w:t>
            </w:r>
          </w:p>
        </w:tc>
        <w:tc>
          <w:tcPr>
            <w:tcW w:w="3872" w:type="dxa"/>
          </w:tcPr>
          <w:p w14:paraId="1EBBD985" w14:textId="77777777" w:rsidR="00046D4A" w:rsidRPr="00B1530F" w:rsidRDefault="00046D4A" w:rsidP="004F19EB">
            <w:pPr>
              <w:pStyle w:val="TAL"/>
              <w:rPr>
                <w:sz w:val="16"/>
              </w:rPr>
            </w:pPr>
            <w:r>
              <w:rPr>
                <w:sz w:val="16"/>
              </w:rPr>
              <w:t>Addition of new UE Rx-Tx time difference reporting delay test case 15.4.4 in RRC_INACTIVE state</w:t>
            </w:r>
          </w:p>
        </w:tc>
        <w:tc>
          <w:tcPr>
            <w:tcW w:w="1408" w:type="dxa"/>
          </w:tcPr>
          <w:p w14:paraId="27947419" w14:textId="77777777" w:rsidR="00046D4A" w:rsidRPr="00B1530F" w:rsidRDefault="00046D4A" w:rsidP="004F19EB">
            <w:pPr>
              <w:pStyle w:val="TAL"/>
              <w:rPr>
                <w:sz w:val="16"/>
              </w:rPr>
            </w:pPr>
            <w:r>
              <w:rPr>
                <w:sz w:val="16"/>
              </w:rPr>
              <w:t>CATT</w:t>
            </w:r>
          </w:p>
        </w:tc>
        <w:tc>
          <w:tcPr>
            <w:tcW w:w="989" w:type="dxa"/>
          </w:tcPr>
          <w:p w14:paraId="0536A014" w14:textId="77777777" w:rsidR="00046D4A" w:rsidRPr="00B1530F" w:rsidRDefault="00046D4A" w:rsidP="004F19EB">
            <w:pPr>
              <w:pStyle w:val="TAL"/>
              <w:rPr>
                <w:sz w:val="16"/>
              </w:rPr>
            </w:pPr>
            <w:r>
              <w:rPr>
                <w:sz w:val="16"/>
              </w:rPr>
              <w:t>37.571-1</w:t>
            </w:r>
          </w:p>
        </w:tc>
        <w:tc>
          <w:tcPr>
            <w:tcW w:w="851" w:type="dxa"/>
          </w:tcPr>
          <w:p w14:paraId="1BA7CD33" w14:textId="77777777" w:rsidR="00046D4A" w:rsidRPr="00B1530F" w:rsidRDefault="00046D4A" w:rsidP="004F19EB">
            <w:pPr>
              <w:pStyle w:val="TAL"/>
              <w:rPr>
                <w:sz w:val="16"/>
              </w:rPr>
            </w:pPr>
            <w:r>
              <w:rPr>
                <w:sz w:val="16"/>
              </w:rPr>
              <w:t>0503</w:t>
            </w:r>
          </w:p>
        </w:tc>
        <w:tc>
          <w:tcPr>
            <w:tcW w:w="425" w:type="dxa"/>
          </w:tcPr>
          <w:p w14:paraId="0F77DE45" w14:textId="77777777" w:rsidR="00046D4A" w:rsidRPr="00B1530F" w:rsidRDefault="00046D4A" w:rsidP="004F19EB">
            <w:pPr>
              <w:pStyle w:val="TAR"/>
              <w:rPr>
                <w:sz w:val="16"/>
              </w:rPr>
            </w:pPr>
            <w:r>
              <w:rPr>
                <w:sz w:val="16"/>
              </w:rPr>
              <w:t>-</w:t>
            </w:r>
          </w:p>
        </w:tc>
        <w:tc>
          <w:tcPr>
            <w:tcW w:w="709" w:type="dxa"/>
          </w:tcPr>
          <w:p w14:paraId="0496AE26" w14:textId="77777777" w:rsidR="00046D4A" w:rsidRPr="00B1530F" w:rsidRDefault="00046D4A" w:rsidP="004F19EB">
            <w:pPr>
              <w:pStyle w:val="TAL"/>
              <w:rPr>
                <w:sz w:val="16"/>
              </w:rPr>
            </w:pPr>
            <w:r>
              <w:rPr>
                <w:sz w:val="16"/>
              </w:rPr>
              <w:t>Rel-17</w:t>
            </w:r>
          </w:p>
        </w:tc>
        <w:tc>
          <w:tcPr>
            <w:tcW w:w="283" w:type="dxa"/>
          </w:tcPr>
          <w:p w14:paraId="23A39A4F" w14:textId="77777777" w:rsidR="00046D4A" w:rsidRPr="00B1530F" w:rsidRDefault="00046D4A" w:rsidP="004F19EB">
            <w:pPr>
              <w:pStyle w:val="TAL"/>
              <w:rPr>
                <w:sz w:val="16"/>
              </w:rPr>
            </w:pPr>
            <w:r>
              <w:rPr>
                <w:sz w:val="16"/>
              </w:rPr>
              <w:t>F</w:t>
            </w:r>
          </w:p>
        </w:tc>
        <w:tc>
          <w:tcPr>
            <w:tcW w:w="3261" w:type="dxa"/>
          </w:tcPr>
          <w:p w14:paraId="56638C82" w14:textId="77777777" w:rsidR="00046D4A" w:rsidRPr="00B1530F" w:rsidRDefault="00046D4A" w:rsidP="004F19EB">
            <w:pPr>
              <w:pStyle w:val="TAL"/>
              <w:rPr>
                <w:sz w:val="16"/>
              </w:rPr>
            </w:pPr>
            <w:r>
              <w:rPr>
                <w:sz w:val="16"/>
              </w:rPr>
              <w:t>NR_pos_enh-UEConTest</w:t>
            </w:r>
          </w:p>
        </w:tc>
        <w:tc>
          <w:tcPr>
            <w:tcW w:w="1269" w:type="dxa"/>
          </w:tcPr>
          <w:p w14:paraId="44123FD4" w14:textId="77777777" w:rsidR="00046D4A" w:rsidRPr="00B1530F" w:rsidRDefault="00046D4A" w:rsidP="004F19EB">
            <w:pPr>
              <w:pStyle w:val="TAL"/>
              <w:rPr>
                <w:sz w:val="16"/>
              </w:rPr>
            </w:pPr>
            <w:r>
              <w:rPr>
                <w:sz w:val="16"/>
              </w:rPr>
              <w:t>agreed</w:t>
            </w:r>
          </w:p>
        </w:tc>
      </w:tr>
      <w:tr w:rsidR="00F86A74" w14:paraId="54628677" w14:textId="77777777" w:rsidTr="00F86A74">
        <w:tc>
          <w:tcPr>
            <w:tcW w:w="1097" w:type="dxa"/>
          </w:tcPr>
          <w:p w14:paraId="03351CB0" w14:textId="77777777" w:rsidR="00046D4A" w:rsidRPr="00B1530F" w:rsidRDefault="00046D4A" w:rsidP="004F19EB">
            <w:pPr>
              <w:pStyle w:val="TAL"/>
              <w:rPr>
                <w:sz w:val="16"/>
              </w:rPr>
            </w:pPr>
            <w:r>
              <w:rPr>
                <w:sz w:val="16"/>
              </w:rPr>
              <w:t>R5-242475</w:t>
            </w:r>
          </w:p>
        </w:tc>
        <w:tc>
          <w:tcPr>
            <w:tcW w:w="3872" w:type="dxa"/>
          </w:tcPr>
          <w:p w14:paraId="279A30E1" w14:textId="77777777" w:rsidR="00046D4A" w:rsidRPr="00B1530F" w:rsidRDefault="00046D4A" w:rsidP="004F19EB">
            <w:pPr>
              <w:pStyle w:val="TAL"/>
              <w:rPr>
                <w:sz w:val="16"/>
              </w:rPr>
            </w:pPr>
            <w:r>
              <w:rPr>
                <w:sz w:val="16"/>
              </w:rPr>
              <w:t>Addition of new NR PRS-RSRPP measurement period test case 17.4.1 in RRC_INACTIVE</w:t>
            </w:r>
          </w:p>
        </w:tc>
        <w:tc>
          <w:tcPr>
            <w:tcW w:w="1408" w:type="dxa"/>
          </w:tcPr>
          <w:p w14:paraId="6151F045" w14:textId="77777777" w:rsidR="00046D4A" w:rsidRPr="00B1530F" w:rsidRDefault="00046D4A" w:rsidP="004F19EB">
            <w:pPr>
              <w:pStyle w:val="TAL"/>
              <w:rPr>
                <w:sz w:val="16"/>
              </w:rPr>
            </w:pPr>
            <w:r>
              <w:rPr>
                <w:sz w:val="16"/>
              </w:rPr>
              <w:t>CATT</w:t>
            </w:r>
          </w:p>
        </w:tc>
        <w:tc>
          <w:tcPr>
            <w:tcW w:w="989" w:type="dxa"/>
          </w:tcPr>
          <w:p w14:paraId="1F7B7151" w14:textId="77777777" w:rsidR="00046D4A" w:rsidRPr="00B1530F" w:rsidRDefault="00046D4A" w:rsidP="004F19EB">
            <w:pPr>
              <w:pStyle w:val="TAL"/>
              <w:rPr>
                <w:sz w:val="16"/>
              </w:rPr>
            </w:pPr>
            <w:r>
              <w:rPr>
                <w:sz w:val="16"/>
              </w:rPr>
              <w:t>37.571-1</w:t>
            </w:r>
          </w:p>
        </w:tc>
        <w:tc>
          <w:tcPr>
            <w:tcW w:w="851" w:type="dxa"/>
          </w:tcPr>
          <w:p w14:paraId="5DB6F9A1" w14:textId="77777777" w:rsidR="00046D4A" w:rsidRPr="00B1530F" w:rsidRDefault="00046D4A" w:rsidP="004F19EB">
            <w:pPr>
              <w:pStyle w:val="TAL"/>
              <w:rPr>
                <w:sz w:val="16"/>
              </w:rPr>
            </w:pPr>
            <w:r>
              <w:rPr>
                <w:sz w:val="16"/>
              </w:rPr>
              <w:t>0504</w:t>
            </w:r>
          </w:p>
        </w:tc>
        <w:tc>
          <w:tcPr>
            <w:tcW w:w="425" w:type="dxa"/>
          </w:tcPr>
          <w:p w14:paraId="4F938116" w14:textId="77777777" w:rsidR="00046D4A" w:rsidRPr="00B1530F" w:rsidRDefault="00046D4A" w:rsidP="004F19EB">
            <w:pPr>
              <w:pStyle w:val="TAR"/>
              <w:rPr>
                <w:sz w:val="16"/>
              </w:rPr>
            </w:pPr>
            <w:r>
              <w:rPr>
                <w:sz w:val="16"/>
              </w:rPr>
              <w:t>-</w:t>
            </w:r>
          </w:p>
        </w:tc>
        <w:tc>
          <w:tcPr>
            <w:tcW w:w="709" w:type="dxa"/>
          </w:tcPr>
          <w:p w14:paraId="68CBFC89" w14:textId="77777777" w:rsidR="00046D4A" w:rsidRPr="00B1530F" w:rsidRDefault="00046D4A" w:rsidP="004F19EB">
            <w:pPr>
              <w:pStyle w:val="TAL"/>
              <w:rPr>
                <w:sz w:val="16"/>
              </w:rPr>
            </w:pPr>
            <w:r>
              <w:rPr>
                <w:sz w:val="16"/>
              </w:rPr>
              <w:t>Rel-17</w:t>
            </w:r>
          </w:p>
        </w:tc>
        <w:tc>
          <w:tcPr>
            <w:tcW w:w="283" w:type="dxa"/>
          </w:tcPr>
          <w:p w14:paraId="74A401E9" w14:textId="77777777" w:rsidR="00046D4A" w:rsidRPr="00B1530F" w:rsidRDefault="00046D4A" w:rsidP="004F19EB">
            <w:pPr>
              <w:pStyle w:val="TAL"/>
              <w:rPr>
                <w:sz w:val="16"/>
              </w:rPr>
            </w:pPr>
            <w:r>
              <w:rPr>
                <w:sz w:val="16"/>
              </w:rPr>
              <w:t>F</w:t>
            </w:r>
          </w:p>
        </w:tc>
        <w:tc>
          <w:tcPr>
            <w:tcW w:w="3261" w:type="dxa"/>
          </w:tcPr>
          <w:p w14:paraId="52EA484C" w14:textId="77777777" w:rsidR="00046D4A" w:rsidRPr="00B1530F" w:rsidRDefault="00046D4A" w:rsidP="004F19EB">
            <w:pPr>
              <w:pStyle w:val="TAL"/>
              <w:rPr>
                <w:sz w:val="16"/>
              </w:rPr>
            </w:pPr>
            <w:r>
              <w:rPr>
                <w:sz w:val="16"/>
              </w:rPr>
              <w:t>NR_pos_enh-UEConTest</w:t>
            </w:r>
          </w:p>
        </w:tc>
        <w:tc>
          <w:tcPr>
            <w:tcW w:w="1269" w:type="dxa"/>
          </w:tcPr>
          <w:p w14:paraId="00E460CF" w14:textId="77777777" w:rsidR="00046D4A" w:rsidRPr="00B1530F" w:rsidRDefault="00046D4A" w:rsidP="004F19EB">
            <w:pPr>
              <w:pStyle w:val="TAL"/>
              <w:rPr>
                <w:sz w:val="16"/>
              </w:rPr>
            </w:pPr>
            <w:r>
              <w:rPr>
                <w:sz w:val="16"/>
              </w:rPr>
              <w:t>agreed</w:t>
            </w:r>
          </w:p>
        </w:tc>
      </w:tr>
      <w:tr w:rsidR="00F86A74" w14:paraId="5EC70FBB" w14:textId="77777777" w:rsidTr="00F86A74">
        <w:tc>
          <w:tcPr>
            <w:tcW w:w="1097" w:type="dxa"/>
          </w:tcPr>
          <w:p w14:paraId="62CD75F2" w14:textId="77777777" w:rsidR="00046D4A" w:rsidRPr="00B1530F" w:rsidRDefault="00046D4A" w:rsidP="004F19EB">
            <w:pPr>
              <w:pStyle w:val="TAL"/>
              <w:rPr>
                <w:sz w:val="16"/>
              </w:rPr>
            </w:pPr>
            <w:r>
              <w:rPr>
                <w:sz w:val="16"/>
              </w:rPr>
              <w:t>R5-242476</w:t>
            </w:r>
          </w:p>
        </w:tc>
        <w:tc>
          <w:tcPr>
            <w:tcW w:w="3872" w:type="dxa"/>
          </w:tcPr>
          <w:p w14:paraId="7F32ADBC" w14:textId="77777777" w:rsidR="00046D4A" w:rsidRPr="00B1530F" w:rsidRDefault="00046D4A" w:rsidP="004F19EB">
            <w:pPr>
              <w:pStyle w:val="TAL"/>
              <w:rPr>
                <w:sz w:val="16"/>
              </w:rPr>
            </w:pPr>
            <w:r>
              <w:rPr>
                <w:sz w:val="16"/>
              </w:rPr>
              <w:t>Addition of new NR PRS-RSRPP measurement period test case 17.4.2 in RRC_INACTIVE</w:t>
            </w:r>
          </w:p>
        </w:tc>
        <w:tc>
          <w:tcPr>
            <w:tcW w:w="1408" w:type="dxa"/>
          </w:tcPr>
          <w:p w14:paraId="564009EB" w14:textId="77777777" w:rsidR="00046D4A" w:rsidRPr="00B1530F" w:rsidRDefault="00046D4A" w:rsidP="004F19EB">
            <w:pPr>
              <w:pStyle w:val="TAL"/>
              <w:rPr>
                <w:sz w:val="16"/>
              </w:rPr>
            </w:pPr>
            <w:r>
              <w:rPr>
                <w:sz w:val="16"/>
              </w:rPr>
              <w:t>CATT</w:t>
            </w:r>
          </w:p>
        </w:tc>
        <w:tc>
          <w:tcPr>
            <w:tcW w:w="989" w:type="dxa"/>
          </w:tcPr>
          <w:p w14:paraId="71C969B0" w14:textId="77777777" w:rsidR="00046D4A" w:rsidRPr="00B1530F" w:rsidRDefault="00046D4A" w:rsidP="004F19EB">
            <w:pPr>
              <w:pStyle w:val="TAL"/>
              <w:rPr>
                <w:sz w:val="16"/>
              </w:rPr>
            </w:pPr>
            <w:r>
              <w:rPr>
                <w:sz w:val="16"/>
              </w:rPr>
              <w:t>37.571-1</w:t>
            </w:r>
          </w:p>
        </w:tc>
        <w:tc>
          <w:tcPr>
            <w:tcW w:w="851" w:type="dxa"/>
          </w:tcPr>
          <w:p w14:paraId="56E885AA" w14:textId="77777777" w:rsidR="00046D4A" w:rsidRPr="00B1530F" w:rsidRDefault="00046D4A" w:rsidP="004F19EB">
            <w:pPr>
              <w:pStyle w:val="TAL"/>
              <w:rPr>
                <w:sz w:val="16"/>
              </w:rPr>
            </w:pPr>
            <w:r>
              <w:rPr>
                <w:sz w:val="16"/>
              </w:rPr>
              <w:t>0505</w:t>
            </w:r>
          </w:p>
        </w:tc>
        <w:tc>
          <w:tcPr>
            <w:tcW w:w="425" w:type="dxa"/>
          </w:tcPr>
          <w:p w14:paraId="315CA6FF" w14:textId="77777777" w:rsidR="00046D4A" w:rsidRPr="00B1530F" w:rsidRDefault="00046D4A" w:rsidP="004F19EB">
            <w:pPr>
              <w:pStyle w:val="TAR"/>
              <w:rPr>
                <w:sz w:val="16"/>
              </w:rPr>
            </w:pPr>
            <w:r>
              <w:rPr>
                <w:sz w:val="16"/>
              </w:rPr>
              <w:t>-</w:t>
            </w:r>
          </w:p>
        </w:tc>
        <w:tc>
          <w:tcPr>
            <w:tcW w:w="709" w:type="dxa"/>
          </w:tcPr>
          <w:p w14:paraId="4A7F4F1D" w14:textId="77777777" w:rsidR="00046D4A" w:rsidRPr="00B1530F" w:rsidRDefault="00046D4A" w:rsidP="004F19EB">
            <w:pPr>
              <w:pStyle w:val="TAL"/>
              <w:rPr>
                <w:sz w:val="16"/>
              </w:rPr>
            </w:pPr>
            <w:r>
              <w:rPr>
                <w:sz w:val="16"/>
              </w:rPr>
              <w:t>Rel-17</w:t>
            </w:r>
          </w:p>
        </w:tc>
        <w:tc>
          <w:tcPr>
            <w:tcW w:w="283" w:type="dxa"/>
          </w:tcPr>
          <w:p w14:paraId="110AFA82" w14:textId="77777777" w:rsidR="00046D4A" w:rsidRPr="00B1530F" w:rsidRDefault="00046D4A" w:rsidP="004F19EB">
            <w:pPr>
              <w:pStyle w:val="TAL"/>
              <w:rPr>
                <w:sz w:val="16"/>
              </w:rPr>
            </w:pPr>
            <w:r>
              <w:rPr>
                <w:sz w:val="16"/>
              </w:rPr>
              <w:t>F</w:t>
            </w:r>
          </w:p>
        </w:tc>
        <w:tc>
          <w:tcPr>
            <w:tcW w:w="3261" w:type="dxa"/>
          </w:tcPr>
          <w:p w14:paraId="6D390113" w14:textId="77777777" w:rsidR="00046D4A" w:rsidRPr="00B1530F" w:rsidRDefault="00046D4A" w:rsidP="004F19EB">
            <w:pPr>
              <w:pStyle w:val="TAL"/>
              <w:rPr>
                <w:sz w:val="16"/>
              </w:rPr>
            </w:pPr>
            <w:r>
              <w:rPr>
                <w:sz w:val="16"/>
              </w:rPr>
              <w:t>NR_pos_enh-UEConTest</w:t>
            </w:r>
          </w:p>
        </w:tc>
        <w:tc>
          <w:tcPr>
            <w:tcW w:w="1269" w:type="dxa"/>
          </w:tcPr>
          <w:p w14:paraId="3EEB2A6B" w14:textId="77777777" w:rsidR="00046D4A" w:rsidRPr="00B1530F" w:rsidRDefault="00046D4A" w:rsidP="004F19EB">
            <w:pPr>
              <w:pStyle w:val="TAL"/>
              <w:rPr>
                <w:sz w:val="16"/>
              </w:rPr>
            </w:pPr>
            <w:r>
              <w:rPr>
                <w:sz w:val="16"/>
              </w:rPr>
              <w:t>agreed</w:t>
            </w:r>
          </w:p>
        </w:tc>
      </w:tr>
      <w:tr w:rsidR="00F86A74" w14:paraId="7AFB12F9" w14:textId="77777777" w:rsidTr="00F86A74">
        <w:tc>
          <w:tcPr>
            <w:tcW w:w="1097" w:type="dxa"/>
          </w:tcPr>
          <w:p w14:paraId="15B35001" w14:textId="77777777" w:rsidR="00046D4A" w:rsidRPr="00B1530F" w:rsidRDefault="00046D4A" w:rsidP="004F19EB">
            <w:pPr>
              <w:pStyle w:val="TAL"/>
              <w:rPr>
                <w:sz w:val="16"/>
              </w:rPr>
            </w:pPr>
            <w:r>
              <w:rPr>
                <w:sz w:val="16"/>
              </w:rPr>
              <w:t>R5-242477</w:t>
            </w:r>
          </w:p>
        </w:tc>
        <w:tc>
          <w:tcPr>
            <w:tcW w:w="3872" w:type="dxa"/>
          </w:tcPr>
          <w:p w14:paraId="1B10EC64" w14:textId="77777777" w:rsidR="00046D4A" w:rsidRPr="00B1530F" w:rsidRDefault="00046D4A" w:rsidP="004F19EB">
            <w:pPr>
              <w:pStyle w:val="TAL"/>
              <w:rPr>
                <w:sz w:val="16"/>
              </w:rPr>
            </w:pPr>
            <w:r>
              <w:rPr>
                <w:sz w:val="16"/>
              </w:rPr>
              <w:t>Addition of new NR PRS-RSRPP measurement period test case 17.4.3 in RRC_INACTIVE</w:t>
            </w:r>
          </w:p>
        </w:tc>
        <w:tc>
          <w:tcPr>
            <w:tcW w:w="1408" w:type="dxa"/>
          </w:tcPr>
          <w:p w14:paraId="73496A61" w14:textId="77777777" w:rsidR="00046D4A" w:rsidRPr="00B1530F" w:rsidRDefault="00046D4A" w:rsidP="004F19EB">
            <w:pPr>
              <w:pStyle w:val="TAL"/>
              <w:rPr>
                <w:sz w:val="16"/>
              </w:rPr>
            </w:pPr>
            <w:r>
              <w:rPr>
                <w:sz w:val="16"/>
              </w:rPr>
              <w:t>CATT</w:t>
            </w:r>
          </w:p>
        </w:tc>
        <w:tc>
          <w:tcPr>
            <w:tcW w:w="989" w:type="dxa"/>
          </w:tcPr>
          <w:p w14:paraId="6282F1F7" w14:textId="77777777" w:rsidR="00046D4A" w:rsidRPr="00B1530F" w:rsidRDefault="00046D4A" w:rsidP="004F19EB">
            <w:pPr>
              <w:pStyle w:val="TAL"/>
              <w:rPr>
                <w:sz w:val="16"/>
              </w:rPr>
            </w:pPr>
            <w:r>
              <w:rPr>
                <w:sz w:val="16"/>
              </w:rPr>
              <w:t>37.571-1</w:t>
            </w:r>
          </w:p>
        </w:tc>
        <w:tc>
          <w:tcPr>
            <w:tcW w:w="851" w:type="dxa"/>
          </w:tcPr>
          <w:p w14:paraId="54896BC4" w14:textId="77777777" w:rsidR="00046D4A" w:rsidRPr="00B1530F" w:rsidRDefault="00046D4A" w:rsidP="004F19EB">
            <w:pPr>
              <w:pStyle w:val="TAL"/>
              <w:rPr>
                <w:sz w:val="16"/>
              </w:rPr>
            </w:pPr>
            <w:r>
              <w:rPr>
                <w:sz w:val="16"/>
              </w:rPr>
              <w:t>0506</w:t>
            </w:r>
          </w:p>
        </w:tc>
        <w:tc>
          <w:tcPr>
            <w:tcW w:w="425" w:type="dxa"/>
          </w:tcPr>
          <w:p w14:paraId="36F832A4" w14:textId="77777777" w:rsidR="00046D4A" w:rsidRPr="00B1530F" w:rsidRDefault="00046D4A" w:rsidP="004F19EB">
            <w:pPr>
              <w:pStyle w:val="TAR"/>
              <w:rPr>
                <w:sz w:val="16"/>
              </w:rPr>
            </w:pPr>
            <w:r>
              <w:rPr>
                <w:sz w:val="16"/>
              </w:rPr>
              <w:t>-</w:t>
            </w:r>
          </w:p>
        </w:tc>
        <w:tc>
          <w:tcPr>
            <w:tcW w:w="709" w:type="dxa"/>
          </w:tcPr>
          <w:p w14:paraId="6ABBA1C1" w14:textId="77777777" w:rsidR="00046D4A" w:rsidRPr="00B1530F" w:rsidRDefault="00046D4A" w:rsidP="004F19EB">
            <w:pPr>
              <w:pStyle w:val="TAL"/>
              <w:rPr>
                <w:sz w:val="16"/>
              </w:rPr>
            </w:pPr>
            <w:r>
              <w:rPr>
                <w:sz w:val="16"/>
              </w:rPr>
              <w:t>Rel-17</w:t>
            </w:r>
          </w:p>
        </w:tc>
        <w:tc>
          <w:tcPr>
            <w:tcW w:w="283" w:type="dxa"/>
          </w:tcPr>
          <w:p w14:paraId="3B3963B2" w14:textId="77777777" w:rsidR="00046D4A" w:rsidRPr="00B1530F" w:rsidRDefault="00046D4A" w:rsidP="004F19EB">
            <w:pPr>
              <w:pStyle w:val="TAL"/>
              <w:rPr>
                <w:sz w:val="16"/>
              </w:rPr>
            </w:pPr>
            <w:r>
              <w:rPr>
                <w:sz w:val="16"/>
              </w:rPr>
              <w:t>F</w:t>
            </w:r>
          </w:p>
        </w:tc>
        <w:tc>
          <w:tcPr>
            <w:tcW w:w="3261" w:type="dxa"/>
          </w:tcPr>
          <w:p w14:paraId="23B283CD" w14:textId="77777777" w:rsidR="00046D4A" w:rsidRPr="00B1530F" w:rsidRDefault="00046D4A" w:rsidP="004F19EB">
            <w:pPr>
              <w:pStyle w:val="TAL"/>
              <w:rPr>
                <w:sz w:val="16"/>
              </w:rPr>
            </w:pPr>
            <w:r>
              <w:rPr>
                <w:sz w:val="16"/>
              </w:rPr>
              <w:t>NR_pos_enh-UEConTest</w:t>
            </w:r>
          </w:p>
        </w:tc>
        <w:tc>
          <w:tcPr>
            <w:tcW w:w="1269" w:type="dxa"/>
          </w:tcPr>
          <w:p w14:paraId="127704AD" w14:textId="77777777" w:rsidR="00046D4A" w:rsidRPr="00B1530F" w:rsidRDefault="00046D4A" w:rsidP="004F19EB">
            <w:pPr>
              <w:pStyle w:val="TAL"/>
              <w:rPr>
                <w:sz w:val="16"/>
              </w:rPr>
            </w:pPr>
            <w:r>
              <w:rPr>
                <w:sz w:val="16"/>
              </w:rPr>
              <w:t>agreed</w:t>
            </w:r>
          </w:p>
        </w:tc>
      </w:tr>
      <w:tr w:rsidR="00F86A74" w14:paraId="632384A2" w14:textId="77777777" w:rsidTr="00F86A74">
        <w:tc>
          <w:tcPr>
            <w:tcW w:w="1097" w:type="dxa"/>
          </w:tcPr>
          <w:p w14:paraId="0D13C828" w14:textId="77777777" w:rsidR="00046D4A" w:rsidRPr="00B1530F" w:rsidRDefault="00046D4A" w:rsidP="004F19EB">
            <w:pPr>
              <w:pStyle w:val="TAL"/>
              <w:rPr>
                <w:sz w:val="16"/>
              </w:rPr>
            </w:pPr>
            <w:r>
              <w:rPr>
                <w:sz w:val="16"/>
              </w:rPr>
              <w:t>R5-242478</w:t>
            </w:r>
          </w:p>
        </w:tc>
        <w:tc>
          <w:tcPr>
            <w:tcW w:w="3872" w:type="dxa"/>
          </w:tcPr>
          <w:p w14:paraId="4AF25702" w14:textId="77777777" w:rsidR="00046D4A" w:rsidRPr="00B1530F" w:rsidRDefault="00046D4A" w:rsidP="004F19EB">
            <w:pPr>
              <w:pStyle w:val="TAL"/>
              <w:rPr>
                <w:sz w:val="16"/>
              </w:rPr>
            </w:pPr>
            <w:r>
              <w:rPr>
                <w:sz w:val="16"/>
              </w:rPr>
              <w:t>Addition of new NR PRS-RSRPP measurement period test case 17.4.4 in RRC_INACTIVE</w:t>
            </w:r>
          </w:p>
        </w:tc>
        <w:tc>
          <w:tcPr>
            <w:tcW w:w="1408" w:type="dxa"/>
          </w:tcPr>
          <w:p w14:paraId="4E00D592" w14:textId="77777777" w:rsidR="00046D4A" w:rsidRPr="00B1530F" w:rsidRDefault="00046D4A" w:rsidP="004F19EB">
            <w:pPr>
              <w:pStyle w:val="TAL"/>
              <w:rPr>
                <w:sz w:val="16"/>
              </w:rPr>
            </w:pPr>
            <w:r>
              <w:rPr>
                <w:sz w:val="16"/>
              </w:rPr>
              <w:t>CATT</w:t>
            </w:r>
          </w:p>
        </w:tc>
        <w:tc>
          <w:tcPr>
            <w:tcW w:w="989" w:type="dxa"/>
          </w:tcPr>
          <w:p w14:paraId="110E26D2" w14:textId="77777777" w:rsidR="00046D4A" w:rsidRPr="00B1530F" w:rsidRDefault="00046D4A" w:rsidP="004F19EB">
            <w:pPr>
              <w:pStyle w:val="TAL"/>
              <w:rPr>
                <w:sz w:val="16"/>
              </w:rPr>
            </w:pPr>
            <w:r>
              <w:rPr>
                <w:sz w:val="16"/>
              </w:rPr>
              <w:t>37.571-1</w:t>
            </w:r>
          </w:p>
        </w:tc>
        <w:tc>
          <w:tcPr>
            <w:tcW w:w="851" w:type="dxa"/>
          </w:tcPr>
          <w:p w14:paraId="66F40587" w14:textId="77777777" w:rsidR="00046D4A" w:rsidRPr="00B1530F" w:rsidRDefault="00046D4A" w:rsidP="004F19EB">
            <w:pPr>
              <w:pStyle w:val="TAL"/>
              <w:rPr>
                <w:sz w:val="16"/>
              </w:rPr>
            </w:pPr>
            <w:r>
              <w:rPr>
                <w:sz w:val="16"/>
              </w:rPr>
              <w:t>0507</w:t>
            </w:r>
          </w:p>
        </w:tc>
        <w:tc>
          <w:tcPr>
            <w:tcW w:w="425" w:type="dxa"/>
          </w:tcPr>
          <w:p w14:paraId="3A84F192" w14:textId="77777777" w:rsidR="00046D4A" w:rsidRPr="00B1530F" w:rsidRDefault="00046D4A" w:rsidP="004F19EB">
            <w:pPr>
              <w:pStyle w:val="TAR"/>
              <w:rPr>
                <w:sz w:val="16"/>
              </w:rPr>
            </w:pPr>
            <w:r>
              <w:rPr>
                <w:sz w:val="16"/>
              </w:rPr>
              <w:t>-</w:t>
            </w:r>
          </w:p>
        </w:tc>
        <w:tc>
          <w:tcPr>
            <w:tcW w:w="709" w:type="dxa"/>
          </w:tcPr>
          <w:p w14:paraId="19344C9A" w14:textId="77777777" w:rsidR="00046D4A" w:rsidRPr="00B1530F" w:rsidRDefault="00046D4A" w:rsidP="004F19EB">
            <w:pPr>
              <w:pStyle w:val="TAL"/>
              <w:rPr>
                <w:sz w:val="16"/>
              </w:rPr>
            </w:pPr>
            <w:r>
              <w:rPr>
                <w:sz w:val="16"/>
              </w:rPr>
              <w:t>Rel-17</w:t>
            </w:r>
          </w:p>
        </w:tc>
        <w:tc>
          <w:tcPr>
            <w:tcW w:w="283" w:type="dxa"/>
          </w:tcPr>
          <w:p w14:paraId="066B6C44" w14:textId="77777777" w:rsidR="00046D4A" w:rsidRPr="00B1530F" w:rsidRDefault="00046D4A" w:rsidP="004F19EB">
            <w:pPr>
              <w:pStyle w:val="TAL"/>
              <w:rPr>
                <w:sz w:val="16"/>
              </w:rPr>
            </w:pPr>
            <w:r>
              <w:rPr>
                <w:sz w:val="16"/>
              </w:rPr>
              <w:t>F</w:t>
            </w:r>
          </w:p>
        </w:tc>
        <w:tc>
          <w:tcPr>
            <w:tcW w:w="3261" w:type="dxa"/>
          </w:tcPr>
          <w:p w14:paraId="622528A5" w14:textId="77777777" w:rsidR="00046D4A" w:rsidRPr="00B1530F" w:rsidRDefault="00046D4A" w:rsidP="004F19EB">
            <w:pPr>
              <w:pStyle w:val="TAL"/>
              <w:rPr>
                <w:sz w:val="16"/>
              </w:rPr>
            </w:pPr>
            <w:r>
              <w:rPr>
                <w:sz w:val="16"/>
              </w:rPr>
              <w:t>NR_pos_enh-UEConTest</w:t>
            </w:r>
          </w:p>
        </w:tc>
        <w:tc>
          <w:tcPr>
            <w:tcW w:w="1269" w:type="dxa"/>
          </w:tcPr>
          <w:p w14:paraId="469527C5" w14:textId="77777777" w:rsidR="00046D4A" w:rsidRPr="00B1530F" w:rsidRDefault="00046D4A" w:rsidP="004F19EB">
            <w:pPr>
              <w:pStyle w:val="TAL"/>
              <w:rPr>
                <w:sz w:val="16"/>
              </w:rPr>
            </w:pPr>
            <w:r>
              <w:rPr>
                <w:sz w:val="16"/>
              </w:rPr>
              <w:t>agreed</w:t>
            </w:r>
          </w:p>
        </w:tc>
      </w:tr>
      <w:tr w:rsidR="00F86A74" w14:paraId="029FD635" w14:textId="77777777" w:rsidTr="00F86A74">
        <w:tc>
          <w:tcPr>
            <w:tcW w:w="1097" w:type="dxa"/>
          </w:tcPr>
          <w:p w14:paraId="64A43369" w14:textId="77777777" w:rsidR="00046D4A" w:rsidRPr="00B1530F" w:rsidRDefault="00046D4A" w:rsidP="004F19EB">
            <w:pPr>
              <w:pStyle w:val="TAL"/>
              <w:rPr>
                <w:sz w:val="16"/>
              </w:rPr>
            </w:pPr>
            <w:r>
              <w:rPr>
                <w:sz w:val="16"/>
              </w:rPr>
              <w:t>R5-242479</w:t>
            </w:r>
          </w:p>
        </w:tc>
        <w:tc>
          <w:tcPr>
            <w:tcW w:w="3872" w:type="dxa"/>
          </w:tcPr>
          <w:p w14:paraId="0A5526F4" w14:textId="77777777" w:rsidR="00046D4A" w:rsidRPr="00B1530F" w:rsidRDefault="00046D4A" w:rsidP="004F19EB">
            <w:pPr>
              <w:pStyle w:val="TAL"/>
              <w:rPr>
                <w:sz w:val="16"/>
              </w:rPr>
            </w:pPr>
            <w:r>
              <w:rPr>
                <w:sz w:val="16"/>
              </w:rPr>
              <w:t>Addition of new NR PRS-RSRPP measurement accuracy test case 17.5.1 in RRC_INACTIVE</w:t>
            </w:r>
          </w:p>
        </w:tc>
        <w:tc>
          <w:tcPr>
            <w:tcW w:w="1408" w:type="dxa"/>
          </w:tcPr>
          <w:p w14:paraId="7FC41004" w14:textId="77777777" w:rsidR="00046D4A" w:rsidRPr="00B1530F" w:rsidRDefault="00046D4A" w:rsidP="004F19EB">
            <w:pPr>
              <w:pStyle w:val="TAL"/>
              <w:rPr>
                <w:sz w:val="16"/>
              </w:rPr>
            </w:pPr>
            <w:r>
              <w:rPr>
                <w:sz w:val="16"/>
              </w:rPr>
              <w:t>CATT</w:t>
            </w:r>
          </w:p>
        </w:tc>
        <w:tc>
          <w:tcPr>
            <w:tcW w:w="989" w:type="dxa"/>
          </w:tcPr>
          <w:p w14:paraId="1FA75E32" w14:textId="77777777" w:rsidR="00046D4A" w:rsidRPr="00B1530F" w:rsidRDefault="00046D4A" w:rsidP="004F19EB">
            <w:pPr>
              <w:pStyle w:val="TAL"/>
              <w:rPr>
                <w:sz w:val="16"/>
              </w:rPr>
            </w:pPr>
            <w:r>
              <w:rPr>
                <w:sz w:val="16"/>
              </w:rPr>
              <w:t>37.571-1</w:t>
            </w:r>
          </w:p>
        </w:tc>
        <w:tc>
          <w:tcPr>
            <w:tcW w:w="851" w:type="dxa"/>
          </w:tcPr>
          <w:p w14:paraId="72D557A3" w14:textId="77777777" w:rsidR="00046D4A" w:rsidRPr="00B1530F" w:rsidRDefault="00046D4A" w:rsidP="004F19EB">
            <w:pPr>
              <w:pStyle w:val="TAL"/>
              <w:rPr>
                <w:sz w:val="16"/>
              </w:rPr>
            </w:pPr>
            <w:r>
              <w:rPr>
                <w:sz w:val="16"/>
              </w:rPr>
              <w:t>0508</w:t>
            </w:r>
          </w:p>
        </w:tc>
        <w:tc>
          <w:tcPr>
            <w:tcW w:w="425" w:type="dxa"/>
          </w:tcPr>
          <w:p w14:paraId="7D90003F" w14:textId="77777777" w:rsidR="00046D4A" w:rsidRPr="00B1530F" w:rsidRDefault="00046D4A" w:rsidP="004F19EB">
            <w:pPr>
              <w:pStyle w:val="TAR"/>
              <w:rPr>
                <w:sz w:val="16"/>
              </w:rPr>
            </w:pPr>
            <w:r>
              <w:rPr>
                <w:sz w:val="16"/>
              </w:rPr>
              <w:t>-</w:t>
            </w:r>
          </w:p>
        </w:tc>
        <w:tc>
          <w:tcPr>
            <w:tcW w:w="709" w:type="dxa"/>
          </w:tcPr>
          <w:p w14:paraId="186670CB" w14:textId="77777777" w:rsidR="00046D4A" w:rsidRPr="00B1530F" w:rsidRDefault="00046D4A" w:rsidP="004F19EB">
            <w:pPr>
              <w:pStyle w:val="TAL"/>
              <w:rPr>
                <w:sz w:val="16"/>
              </w:rPr>
            </w:pPr>
            <w:r>
              <w:rPr>
                <w:sz w:val="16"/>
              </w:rPr>
              <w:t>Rel-17</w:t>
            </w:r>
          </w:p>
        </w:tc>
        <w:tc>
          <w:tcPr>
            <w:tcW w:w="283" w:type="dxa"/>
          </w:tcPr>
          <w:p w14:paraId="2D01D19F" w14:textId="77777777" w:rsidR="00046D4A" w:rsidRPr="00B1530F" w:rsidRDefault="00046D4A" w:rsidP="004F19EB">
            <w:pPr>
              <w:pStyle w:val="TAL"/>
              <w:rPr>
                <w:sz w:val="16"/>
              </w:rPr>
            </w:pPr>
            <w:r>
              <w:rPr>
                <w:sz w:val="16"/>
              </w:rPr>
              <w:t>F</w:t>
            </w:r>
          </w:p>
        </w:tc>
        <w:tc>
          <w:tcPr>
            <w:tcW w:w="3261" w:type="dxa"/>
          </w:tcPr>
          <w:p w14:paraId="39D38B3E" w14:textId="77777777" w:rsidR="00046D4A" w:rsidRPr="00B1530F" w:rsidRDefault="00046D4A" w:rsidP="004F19EB">
            <w:pPr>
              <w:pStyle w:val="TAL"/>
              <w:rPr>
                <w:sz w:val="16"/>
              </w:rPr>
            </w:pPr>
            <w:r>
              <w:rPr>
                <w:sz w:val="16"/>
              </w:rPr>
              <w:t>NR_pos_enh-UEConTest</w:t>
            </w:r>
          </w:p>
        </w:tc>
        <w:tc>
          <w:tcPr>
            <w:tcW w:w="1269" w:type="dxa"/>
          </w:tcPr>
          <w:p w14:paraId="03919222" w14:textId="77777777" w:rsidR="00046D4A" w:rsidRPr="00B1530F" w:rsidRDefault="00046D4A" w:rsidP="004F19EB">
            <w:pPr>
              <w:pStyle w:val="TAL"/>
              <w:rPr>
                <w:sz w:val="16"/>
              </w:rPr>
            </w:pPr>
            <w:r>
              <w:rPr>
                <w:sz w:val="16"/>
              </w:rPr>
              <w:t>agreed</w:t>
            </w:r>
          </w:p>
        </w:tc>
      </w:tr>
      <w:tr w:rsidR="00F86A74" w14:paraId="3F994CEF" w14:textId="77777777" w:rsidTr="00F86A74">
        <w:tc>
          <w:tcPr>
            <w:tcW w:w="1097" w:type="dxa"/>
          </w:tcPr>
          <w:p w14:paraId="48E9570A" w14:textId="77777777" w:rsidR="00046D4A" w:rsidRPr="00B1530F" w:rsidRDefault="00046D4A" w:rsidP="004F19EB">
            <w:pPr>
              <w:pStyle w:val="TAL"/>
              <w:rPr>
                <w:sz w:val="16"/>
              </w:rPr>
            </w:pPr>
            <w:r>
              <w:rPr>
                <w:sz w:val="16"/>
              </w:rPr>
              <w:t>R5-242480</w:t>
            </w:r>
          </w:p>
        </w:tc>
        <w:tc>
          <w:tcPr>
            <w:tcW w:w="3872" w:type="dxa"/>
          </w:tcPr>
          <w:p w14:paraId="3ABD05C9" w14:textId="77777777" w:rsidR="00046D4A" w:rsidRPr="00B1530F" w:rsidRDefault="00046D4A" w:rsidP="004F19EB">
            <w:pPr>
              <w:pStyle w:val="TAL"/>
              <w:rPr>
                <w:sz w:val="16"/>
              </w:rPr>
            </w:pPr>
            <w:r>
              <w:rPr>
                <w:sz w:val="16"/>
              </w:rPr>
              <w:t>Addition of new NR PRS-RSRPP measurement accuracy test case 17.5.2 in RRC_INACTIVE</w:t>
            </w:r>
          </w:p>
        </w:tc>
        <w:tc>
          <w:tcPr>
            <w:tcW w:w="1408" w:type="dxa"/>
          </w:tcPr>
          <w:p w14:paraId="0093B0C3" w14:textId="77777777" w:rsidR="00046D4A" w:rsidRPr="00B1530F" w:rsidRDefault="00046D4A" w:rsidP="004F19EB">
            <w:pPr>
              <w:pStyle w:val="TAL"/>
              <w:rPr>
                <w:sz w:val="16"/>
              </w:rPr>
            </w:pPr>
            <w:r>
              <w:rPr>
                <w:sz w:val="16"/>
              </w:rPr>
              <w:t>CATT</w:t>
            </w:r>
          </w:p>
        </w:tc>
        <w:tc>
          <w:tcPr>
            <w:tcW w:w="989" w:type="dxa"/>
          </w:tcPr>
          <w:p w14:paraId="3CF0D9EB" w14:textId="77777777" w:rsidR="00046D4A" w:rsidRPr="00B1530F" w:rsidRDefault="00046D4A" w:rsidP="004F19EB">
            <w:pPr>
              <w:pStyle w:val="TAL"/>
              <w:rPr>
                <w:sz w:val="16"/>
              </w:rPr>
            </w:pPr>
            <w:r>
              <w:rPr>
                <w:sz w:val="16"/>
              </w:rPr>
              <w:t>37.571-1</w:t>
            </w:r>
          </w:p>
        </w:tc>
        <w:tc>
          <w:tcPr>
            <w:tcW w:w="851" w:type="dxa"/>
          </w:tcPr>
          <w:p w14:paraId="7EE4E53C" w14:textId="77777777" w:rsidR="00046D4A" w:rsidRPr="00B1530F" w:rsidRDefault="00046D4A" w:rsidP="004F19EB">
            <w:pPr>
              <w:pStyle w:val="TAL"/>
              <w:rPr>
                <w:sz w:val="16"/>
              </w:rPr>
            </w:pPr>
            <w:r>
              <w:rPr>
                <w:sz w:val="16"/>
              </w:rPr>
              <w:t>0509</w:t>
            </w:r>
          </w:p>
        </w:tc>
        <w:tc>
          <w:tcPr>
            <w:tcW w:w="425" w:type="dxa"/>
          </w:tcPr>
          <w:p w14:paraId="2E3B2470" w14:textId="77777777" w:rsidR="00046D4A" w:rsidRPr="00B1530F" w:rsidRDefault="00046D4A" w:rsidP="004F19EB">
            <w:pPr>
              <w:pStyle w:val="TAR"/>
              <w:rPr>
                <w:sz w:val="16"/>
              </w:rPr>
            </w:pPr>
            <w:r>
              <w:rPr>
                <w:sz w:val="16"/>
              </w:rPr>
              <w:t>-</w:t>
            </w:r>
          </w:p>
        </w:tc>
        <w:tc>
          <w:tcPr>
            <w:tcW w:w="709" w:type="dxa"/>
          </w:tcPr>
          <w:p w14:paraId="2DF1970F" w14:textId="77777777" w:rsidR="00046D4A" w:rsidRPr="00B1530F" w:rsidRDefault="00046D4A" w:rsidP="004F19EB">
            <w:pPr>
              <w:pStyle w:val="TAL"/>
              <w:rPr>
                <w:sz w:val="16"/>
              </w:rPr>
            </w:pPr>
            <w:r>
              <w:rPr>
                <w:sz w:val="16"/>
              </w:rPr>
              <w:t>Rel-17</w:t>
            </w:r>
          </w:p>
        </w:tc>
        <w:tc>
          <w:tcPr>
            <w:tcW w:w="283" w:type="dxa"/>
          </w:tcPr>
          <w:p w14:paraId="283CE109" w14:textId="77777777" w:rsidR="00046D4A" w:rsidRPr="00B1530F" w:rsidRDefault="00046D4A" w:rsidP="004F19EB">
            <w:pPr>
              <w:pStyle w:val="TAL"/>
              <w:rPr>
                <w:sz w:val="16"/>
              </w:rPr>
            </w:pPr>
            <w:r>
              <w:rPr>
                <w:sz w:val="16"/>
              </w:rPr>
              <w:t>F</w:t>
            </w:r>
          </w:p>
        </w:tc>
        <w:tc>
          <w:tcPr>
            <w:tcW w:w="3261" w:type="dxa"/>
          </w:tcPr>
          <w:p w14:paraId="4291CDCB" w14:textId="77777777" w:rsidR="00046D4A" w:rsidRPr="00B1530F" w:rsidRDefault="00046D4A" w:rsidP="004F19EB">
            <w:pPr>
              <w:pStyle w:val="TAL"/>
              <w:rPr>
                <w:sz w:val="16"/>
              </w:rPr>
            </w:pPr>
            <w:r>
              <w:rPr>
                <w:sz w:val="16"/>
              </w:rPr>
              <w:t>NR_pos_enh-UEConTest</w:t>
            </w:r>
          </w:p>
        </w:tc>
        <w:tc>
          <w:tcPr>
            <w:tcW w:w="1269" w:type="dxa"/>
          </w:tcPr>
          <w:p w14:paraId="6E90AF13" w14:textId="77777777" w:rsidR="00046D4A" w:rsidRPr="00B1530F" w:rsidRDefault="00046D4A" w:rsidP="004F19EB">
            <w:pPr>
              <w:pStyle w:val="TAL"/>
              <w:rPr>
                <w:sz w:val="16"/>
              </w:rPr>
            </w:pPr>
            <w:r>
              <w:rPr>
                <w:sz w:val="16"/>
              </w:rPr>
              <w:t>agreed</w:t>
            </w:r>
          </w:p>
        </w:tc>
      </w:tr>
      <w:tr w:rsidR="00F86A74" w14:paraId="5992D282" w14:textId="77777777" w:rsidTr="00F86A74">
        <w:tc>
          <w:tcPr>
            <w:tcW w:w="1097" w:type="dxa"/>
          </w:tcPr>
          <w:p w14:paraId="77294F5A" w14:textId="77777777" w:rsidR="00046D4A" w:rsidRPr="00B1530F" w:rsidRDefault="00046D4A" w:rsidP="004F19EB">
            <w:pPr>
              <w:pStyle w:val="TAL"/>
              <w:rPr>
                <w:sz w:val="16"/>
              </w:rPr>
            </w:pPr>
            <w:r>
              <w:rPr>
                <w:sz w:val="16"/>
              </w:rPr>
              <w:t>R5-242481</w:t>
            </w:r>
          </w:p>
        </w:tc>
        <w:tc>
          <w:tcPr>
            <w:tcW w:w="3872" w:type="dxa"/>
          </w:tcPr>
          <w:p w14:paraId="06D62A6F" w14:textId="77777777" w:rsidR="00046D4A" w:rsidRPr="00B1530F" w:rsidRDefault="00046D4A" w:rsidP="004F19EB">
            <w:pPr>
              <w:pStyle w:val="TAL"/>
              <w:rPr>
                <w:sz w:val="16"/>
              </w:rPr>
            </w:pPr>
            <w:r>
              <w:rPr>
                <w:sz w:val="16"/>
              </w:rPr>
              <w:t>Addition of new NR PRS-RSRPP measurement accuracy test case 17.5.3 in RRC_INACTIVE</w:t>
            </w:r>
          </w:p>
        </w:tc>
        <w:tc>
          <w:tcPr>
            <w:tcW w:w="1408" w:type="dxa"/>
          </w:tcPr>
          <w:p w14:paraId="612685D1" w14:textId="77777777" w:rsidR="00046D4A" w:rsidRPr="00B1530F" w:rsidRDefault="00046D4A" w:rsidP="004F19EB">
            <w:pPr>
              <w:pStyle w:val="TAL"/>
              <w:rPr>
                <w:sz w:val="16"/>
              </w:rPr>
            </w:pPr>
            <w:r>
              <w:rPr>
                <w:sz w:val="16"/>
              </w:rPr>
              <w:t>CATT</w:t>
            </w:r>
          </w:p>
        </w:tc>
        <w:tc>
          <w:tcPr>
            <w:tcW w:w="989" w:type="dxa"/>
          </w:tcPr>
          <w:p w14:paraId="1DE8842F" w14:textId="77777777" w:rsidR="00046D4A" w:rsidRPr="00B1530F" w:rsidRDefault="00046D4A" w:rsidP="004F19EB">
            <w:pPr>
              <w:pStyle w:val="TAL"/>
              <w:rPr>
                <w:sz w:val="16"/>
              </w:rPr>
            </w:pPr>
            <w:r>
              <w:rPr>
                <w:sz w:val="16"/>
              </w:rPr>
              <w:t>37.571-1</w:t>
            </w:r>
          </w:p>
        </w:tc>
        <w:tc>
          <w:tcPr>
            <w:tcW w:w="851" w:type="dxa"/>
          </w:tcPr>
          <w:p w14:paraId="7C23D011" w14:textId="77777777" w:rsidR="00046D4A" w:rsidRPr="00B1530F" w:rsidRDefault="00046D4A" w:rsidP="004F19EB">
            <w:pPr>
              <w:pStyle w:val="TAL"/>
              <w:rPr>
                <w:sz w:val="16"/>
              </w:rPr>
            </w:pPr>
            <w:r>
              <w:rPr>
                <w:sz w:val="16"/>
              </w:rPr>
              <w:t>0510</w:t>
            </w:r>
          </w:p>
        </w:tc>
        <w:tc>
          <w:tcPr>
            <w:tcW w:w="425" w:type="dxa"/>
          </w:tcPr>
          <w:p w14:paraId="04F229F2" w14:textId="77777777" w:rsidR="00046D4A" w:rsidRPr="00B1530F" w:rsidRDefault="00046D4A" w:rsidP="004F19EB">
            <w:pPr>
              <w:pStyle w:val="TAR"/>
              <w:rPr>
                <w:sz w:val="16"/>
              </w:rPr>
            </w:pPr>
            <w:r>
              <w:rPr>
                <w:sz w:val="16"/>
              </w:rPr>
              <w:t>-</w:t>
            </w:r>
          </w:p>
        </w:tc>
        <w:tc>
          <w:tcPr>
            <w:tcW w:w="709" w:type="dxa"/>
          </w:tcPr>
          <w:p w14:paraId="593FCF80" w14:textId="77777777" w:rsidR="00046D4A" w:rsidRPr="00B1530F" w:rsidRDefault="00046D4A" w:rsidP="004F19EB">
            <w:pPr>
              <w:pStyle w:val="TAL"/>
              <w:rPr>
                <w:sz w:val="16"/>
              </w:rPr>
            </w:pPr>
            <w:r>
              <w:rPr>
                <w:sz w:val="16"/>
              </w:rPr>
              <w:t>Rel-17</w:t>
            </w:r>
          </w:p>
        </w:tc>
        <w:tc>
          <w:tcPr>
            <w:tcW w:w="283" w:type="dxa"/>
          </w:tcPr>
          <w:p w14:paraId="00085040" w14:textId="77777777" w:rsidR="00046D4A" w:rsidRPr="00B1530F" w:rsidRDefault="00046D4A" w:rsidP="004F19EB">
            <w:pPr>
              <w:pStyle w:val="TAL"/>
              <w:rPr>
                <w:sz w:val="16"/>
              </w:rPr>
            </w:pPr>
            <w:r>
              <w:rPr>
                <w:sz w:val="16"/>
              </w:rPr>
              <w:t>F</w:t>
            </w:r>
          </w:p>
        </w:tc>
        <w:tc>
          <w:tcPr>
            <w:tcW w:w="3261" w:type="dxa"/>
          </w:tcPr>
          <w:p w14:paraId="59FB4632" w14:textId="77777777" w:rsidR="00046D4A" w:rsidRPr="00B1530F" w:rsidRDefault="00046D4A" w:rsidP="004F19EB">
            <w:pPr>
              <w:pStyle w:val="TAL"/>
              <w:rPr>
                <w:sz w:val="16"/>
              </w:rPr>
            </w:pPr>
            <w:r>
              <w:rPr>
                <w:sz w:val="16"/>
              </w:rPr>
              <w:t>NR_pos_enh-UEConTest</w:t>
            </w:r>
          </w:p>
        </w:tc>
        <w:tc>
          <w:tcPr>
            <w:tcW w:w="1269" w:type="dxa"/>
          </w:tcPr>
          <w:p w14:paraId="17C0C6AE" w14:textId="77777777" w:rsidR="00046D4A" w:rsidRPr="00B1530F" w:rsidRDefault="00046D4A" w:rsidP="004F19EB">
            <w:pPr>
              <w:pStyle w:val="TAL"/>
              <w:rPr>
                <w:sz w:val="16"/>
              </w:rPr>
            </w:pPr>
            <w:r>
              <w:rPr>
                <w:sz w:val="16"/>
              </w:rPr>
              <w:t>agreed</w:t>
            </w:r>
          </w:p>
        </w:tc>
      </w:tr>
      <w:tr w:rsidR="00F86A74" w14:paraId="62071191" w14:textId="77777777" w:rsidTr="00F86A74">
        <w:tc>
          <w:tcPr>
            <w:tcW w:w="1097" w:type="dxa"/>
          </w:tcPr>
          <w:p w14:paraId="70A2A223" w14:textId="77777777" w:rsidR="00046D4A" w:rsidRPr="00B1530F" w:rsidRDefault="00046D4A" w:rsidP="004F19EB">
            <w:pPr>
              <w:pStyle w:val="TAL"/>
              <w:rPr>
                <w:sz w:val="16"/>
              </w:rPr>
            </w:pPr>
            <w:r>
              <w:rPr>
                <w:sz w:val="16"/>
              </w:rPr>
              <w:t>R5-242482</w:t>
            </w:r>
          </w:p>
        </w:tc>
        <w:tc>
          <w:tcPr>
            <w:tcW w:w="3872" w:type="dxa"/>
          </w:tcPr>
          <w:p w14:paraId="2A32FB8C" w14:textId="77777777" w:rsidR="00046D4A" w:rsidRPr="00B1530F" w:rsidRDefault="00046D4A" w:rsidP="004F19EB">
            <w:pPr>
              <w:pStyle w:val="TAL"/>
              <w:rPr>
                <w:sz w:val="16"/>
              </w:rPr>
            </w:pPr>
            <w:r>
              <w:rPr>
                <w:sz w:val="16"/>
              </w:rPr>
              <w:t>Addition of new NR PRS-RSRPP measurement accuracy test case 17.5.4 in RRC_INACTIVE</w:t>
            </w:r>
          </w:p>
        </w:tc>
        <w:tc>
          <w:tcPr>
            <w:tcW w:w="1408" w:type="dxa"/>
          </w:tcPr>
          <w:p w14:paraId="00E8F3D1" w14:textId="77777777" w:rsidR="00046D4A" w:rsidRPr="00B1530F" w:rsidRDefault="00046D4A" w:rsidP="004F19EB">
            <w:pPr>
              <w:pStyle w:val="TAL"/>
              <w:rPr>
                <w:sz w:val="16"/>
              </w:rPr>
            </w:pPr>
            <w:r>
              <w:rPr>
                <w:sz w:val="16"/>
              </w:rPr>
              <w:t>CATT</w:t>
            </w:r>
          </w:p>
        </w:tc>
        <w:tc>
          <w:tcPr>
            <w:tcW w:w="989" w:type="dxa"/>
          </w:tcPr>
          <w:p w14:paraId="03DE571F" w14:textId="77777777" w:rsidR="00046D4A" w:rsidRPr="00B1530F" w:rsidRDefault="00046D4A" w:rsidP="004F19EB">
            <w:pPr>
              <w:pStyle w:val="TAL"/>
              <w:rPr>
                <w:sz w:val="16"/>
              </w:rPr>
            </w:pPr>
            <w:r>
              <w:rPr>
                <w:sz w:val="16"/>
              </w:rPr>
              <w:t>37.571-1</w:t>
            </w:r>
          </w:p>
        </w:tc>
        <w:tc>
          <w:tcPr>
            <w:tcW w:w="851" w:type="dxa"/>
          </w:tcPr>
          <w:p w14:paraId="03C0EA9A" w14:textId="77777777" w:rsidR="00046D4A" w:rsidRPr="00B1530F" w:rsidRDefault="00046D4A" w:rsidP="004F19EB">
            <w:pPr>
              <w:pStyle w:val="TAL"/>
              <w:rPr>
                <w:sz w:val="16"/>
              </w:rPr>
            </w:pPr>
            <w:r>
              <w:rPr>
                <w:sz w:val="16"/>
              </w:rPr>
              <w:t>0511</w:t>
            </w:r>
          </w:p>
        </w:tc>
        <w:tc>
          <w:tcPr>
            <w:tcW w:w="425" w:type="dxa"/>
          </w:tcPr>
          <w:p w14:paraId="1AF4C69C" w14:textId="77777777" w:rsidR="00046D4A" w:rsidRPr="00B1530F" w:rsidRDefault="00046D4A" w:rsidP="004F19EB">
            <w:pPr>
              <w:pStyle w:val="TAR"/>
              <w:rPr>
                <w:sz w:val="16"/>
              </w:rPr>
            </w:pPr>
            <w:r>
              <w:rPr>
                <w:sz w:val="16"/>
              </w:rPr>
              <w:t>-</w:t>
            </w:r>
          </w:p>
        </w:tc>
        <w:tc>
          <w:tcPr>
            <w:tcW w:w="709" w:type="dxa"/>
          </w:tcPr>
          <w:p w14:paraId="3B740CC4" w14:textId="77777777" w:rsidR="00046D4A" w:rsidRPr="00B1530F" w:rsidRDefault="00046D4A" w:rsidP="004F19EB">
            <w:pPr>
              <w:pStyle w:val="TAL"/>
              <w:rPr>
                <w:sz w:val="16"/>
              </w:rPr>
            </w:pPr>
            <w:r>
              <w:rPr>
                <w:sz w:val="16"/>
              </w:rPr>
              <w:t>Rel-17</w:t>
            </w:r>
          </w:p>
        </w:tc>
        <w:tc>
          <w:tcPr>
            <w:tcW w:w="283" w:type="dxa"/>
          </w:tcPr>
          <w:p w14:paraId="6E1A8528" w14:textId="77777777" w:rsidR="00046D4A" w:rsidRPr="00B1530F" w:rsidRDefault="00046D4A" w:rsidP="004F19EB">
            <w:pPr>
              <w:pStyle w:val="TAL"/>
              <w:rPr>
                <w:sz w:val="16"/>
              </w:rPr>
            </w:pPr>
            <w:r>
              <w:rPr>
                <w:sz w:val="16"/>
              </w:rPr>
              <w:t>F</w:t>
            </w:r>
          </w:p>
        </w:tc>
        <w:tc>
          <w:tcPr>
            <w:tcW w:w="3261" w:type="dxa"/>
          </w:tcPr>
          <w:p w14:paraId="0A733417" w14:textId="77777777" w:rsidR="00046D4A" w:rsidRPr="00B1530F" w:rsidRDefault="00046D4A" w:rsidP="004F19EB">
            <w:pPr>
              <w:pStyle w:val="TAL"/>
              <w:rPr>
                <w:sz w:val="16"/>
              </w:rPr>
            </w:pPr>
            <w:r>
              <w:rPr>
                <w:sz w:val="16"/>
              </w:rPr>
              <w:t>NR_pos_enh-UEConTest</w:t>
            </w:r>
          </w:p>
        </w:tc>
        <w:tc>
          <w:tcPr>
            <w:tcW w:w="1269" w:type="dxa"/>
          </w:tcPr>
          <w:p w14:paraId="00A200D8" w14:textId="77777777" w:rsidR="00046D4A" w:rsidRPr="00B1530F" w:rsidRDefault="00046D4A" w:rsidP="004F19EB">
            <w:pPr>
              <w:pStyle w:val="TAL"/>
              <w:rPr>
                <w:sz w:val="16"/>
              </w:rPr>
            </w:pPr>
            <w:r>
              <w:rPr>
                <w:sz w:val="16"/>
              </w:rPr>
              <w:t>agreed</w:t>
            </w:r>
          </w:p>
        </w:tc>
      </w:tr>
      <w:tr w:rsidR="00F86A74" w14:paraId="3887CDBB" w14:textId="77777777" w:rsidTr="00F86A74">
        <w:tc>
          <w:tcPr>
            <w:tcW w:w="1097" w:type="dxa"/>
          </w:tcPr>
          <w:p w14:paraId="4439E33C" w14:textId="77777777" w:rsidR="00046D4A" w:rsidRPr="00B1530F" w:rsidRDefault="00046D4A" w:rsidP="004F19EB">
            <w:pPr>
              <w:pStyle w:val="TAL"/>
              <w:rPr>
                <w:sz w:val="16"/>
              </w:rPr>
            </w:pPr>
            <w:r>
              <w:rPr>
                <w:sz w:val="16"/>
              </w:rPr>
              <w:t>R5-242613</w:t>
            </w:r>
          </w:p>
        </w:tc>
        <w:tc>
          <w:tcPr>
            <w:tcW w:w="3872" w:type="dxa"/>
          </w:tcPr>
          <w:p w14:paraId="7BCF47E4" w14:textId="77777777" w:rsidR="00046D4A" w:rsidRPr="00B1530F" w:rsidRDefault="00046D4A" w:rsidP="004F19EB">
            <w:pPr>
              <w:pStyle w:val="TAL"/>
              <w:rPr>
                <w:sz w:val="16"/>
              </w:rPr>
            </w:pPr>
            <w:r>
              <w:rPr>
                <w:sz w:val="16"/>
              </w:rPr>
              <w:t>Addition of Test Case: UE Rx-Tx time difference measurement accuracy with reduced number of samples in FR2 SA</w:t>
            </w:r>
          </w:p>
        </w:tc>
        <w:tc>
          <w:tcPr>
            <w:tcW w:w="1408" w:type="dxa"/>
          </w:tcPr>
          <w:p w14:paraId="5A05E086" w14:textId="77777777" w:rsidR="00046D4A" w:rsidRPr="00B1530F" w:rsidRDefault="00046D4A" w:rsidP="004F19EB">
            <w:pPr>
              <w:pStyle w:val="TAL"/>
              <w:rPr>
                <w:sz w:val="16"/>
              </w:rPr>
            </w:pPr>
            <w:r>
              <w:rPr>
                <w:sz w:val="16"/>
              </w:rPr>
              <w:t>Nokia</w:t>
            </w:r>
          </w:p>
        </w:tc>
        <w:tc>
          <w:tcPr>
            <w:tcW w:w="989" w:type="dxa"/>
          </w:tcPr>
          <w:p w14:paraId="2E8367B2" w14:textId="77777777" w:rsidR="00046D4A" w:rsidRPr="00B1530F" w:rsidRDefault="00046D4A" w:rsidP="004F19EB">
            <w:pPr>
              <w:pStyle w:val="TAL"/>
              <w:rPr>
                <w:sz w:val="16"/>
              </w:rPr>
            </w:pPr>
            <w:r>
              <w:rPr>
                <w:sz w:val="16"/>
              </w:rPr>
              <w:t>37.571-1</w:t>
            </w:r>
          </w:p>
        </w:tc>
        <w:tc>
          <w:tcPr>
            <w:tcW w:w="851" w:type="dxa"/>
          </w:tcPr>
          <w:p w14:paraId="022DEA8A" w14:textId="77777777" w:rsidR="00046D4A" w:rsidRPr="00B1530F" w:rsidRDefault="00046D4A" w:rsidP="004F19EB">
            <w:pPr>
              <w:pStyle w:val="TAL"/>
              <w:rPr>
                <w:sz w:val="16"/>
              </w:rPr>
            </w:pPr>
            <w:r>
              <w:rPr>
                <w:sz w:val="16"/>
              </w:rPr>
              <w:t>0512</w:t>
            </w:r>
          </w:p>
        </w:tc>
        <w:tc>
          <w:tcPr>
            <w:tcW w:w="425" w:type="dxa"/>
          </w:tcPr>
          <w:p w14:paraId="368B5F90" w14:textId="77777777" w:rsidR="00046D4A" w:rsidRPr="00B1530F" w:rsidRDefault="00046D4A" w:rsidP="004F19EB">
            <w:pPr>
              <w:pStyle w:val="TAR"/>
              <w:rPr>
                <w:sz w:val="16"/>
              </w:rPr>
            </w:pPr>
            <w:r>
              <w:rPr>
                <w:sz w:val="16"/>
              </w:rPr>
              <w:t>-</w:t>
            </w:r>
          </w:p>
        </w:tc>
        <w:tc>
          <w:tcPr>
            <w:tcW w:w="709" w:type="dxa"/>
          </w:tcPr>
          <w:p w14:paraId="1BDDF055" w14:textId="77777777" w:rsidR="00046D4A" w:rsidRPr="00B1530F" w:rsidRDefault="00046D4A" w:rsidP="004F19EB">
            <w:pPr>
              <w:pStyle w:val="TAL"/>
              <w:rPr>
                <w:sz w:val="16"/>
              </w:rPr>
            </w:pPr>
            <w:r>
              <w:rPr>
                <w:sz w:val="16"/>
              </w:rPr>
              <w:t>Rel-17</w:t>
            </w:r>
          </w:p>
        </w:tc>
        <w:tc>
          <w:tcPr>
            <w:tcW w:w="283" w:type="dxa"/>
          </w:tcPr>
          <w:p w14:paraId="2C59AF44" w14:textId="77777777" w:rsidR="00046D4A" w:rsidRPr="00B1530F" w:rsidRDefault="00046D4A" w:rsidP="004F19EB">
            <w:pPr>
              <w:pStyle w:val="TAL"/>
              <w:rPr>
                <w:sz w:val="16"/>
              </w:rPr>
            </w:pPr>
            <w:r>
              <w:rPr>
                <w:sz w:val="16"/>
              </w:rPr>
              <w:t>F</w:t>
            </w:r>
          </w:p>
        </w:tc>
        <w:tc>
          <w:tcPr>
            <w:tcW w:w="3261" w:type="dxa"/>
          </w:tcPr>
          <w:p w14:paraId="07A59B00" w14:textId="77777777" w:rsidR="00046D4A" w:rsidRPr="00B1530F" w:rsidRDefault="00046D4A" w:rsidP="004F19EB">
            <w:pPr>
              <w:pStyle w:val="TAL"/>
              <w:rPr>
                <w:sz w:val="16"/>
              </w:rPr>
            </w:pPr>
            <w:r>
              <w:rPr>
                <w:sz w:val="16"/>
              </w:rPr>
              <w:t>NR_pos_enh-UEConTest</w:t>
            </w:r>
          </w:p>
        </w:tc>
        <w:tc>
          <w:tcPr>
            <w:tcW w:w="1269" w:type="dxa"/>
          </w:tcPr>
          <w:p w14:paraId="7737F390" w14:textId="77777777" w:rsidR="00046D4A" w:rsidRPr="00B1530F" w:rsidRDefault="00046D4A" w:rsidP="004F19EB">
            <w:pPr>
              <w:pStyle w:val="TAL"/>
              <w:rPr>
                <w:sz w:val="16"/>
              </w:rPr>
            </w:pPr>
            <w:r>
              <w:rPr>
                <w:sz w:val="16"/>
              </w:rPr>
              <w:t>revised</w:t>
            </w:r>
          </w:p>
        </w:tc>
      </w:tr>
      <w:tr w:rsidR="00F86A74" w14:paraId="646B000E" w14:textId="77777777" w:rsidTr="00F86A74">
        <w:tc>
          <w:tcPr>
            <w:tcW w:w="1097" w:type="dxa"/>
          </w:tcPr>
          <w:p w14:paraId="4CEC407F" w14:textId="77777777" w:rsidR="00046D4A" w:rsidRPr="00B1530F" w:rsidRDefault="00046D4A" w:rsidP="004F19EB">
            <w:pPr>
              <w:pStyle w:val="TAL"/>
              <w:rPr>
                <w:sz w:val="16"/>
              </w:rPr>
            </w:pPr>
            <w:r>
              <w:rPr>
                <w:sz w:val="16"/>
              </w:rPr>
              <w:t>R5-243804</w:t>
            </w:r>
          </w:p>
        </w:tc>
        <w:tc>
          <w:tcPr>
            <w:tcW w:w="3872" w:type="dxa"/>
          </w:tcPr>
          <w:p w14:paraId="1E731F81" w14:textId="77777777" w:rsidR="00046D4A" w:rsidRPr="00B1530F" w:rsidRDefault="00046D4A" w:rsidP="004F19EB">
            <w:pPr>
              <w:pStyle w:val="TAL"/>
              <w:rPr>
                <w:sz w:val="16"/>
              </w:rPr>
            </w:pPr>
            <w:r>
              <w:rPr>
                <w:sz w:val="16"/>
              </w:rPr>
              <w:t>Addition of Test Case: UE Rx-Tx time difference measurement accuracy with reduced number of samples in FR2 SA</w:t>
            </w:r>
          </w:p>
        </w:tc>
        <w:tc>
          <w:tcPr>
            <w:tcW w:w="1408" w:type="dxa"/>
          </w:tcPr>
          <w:p w14:paraId="418C69C3" w14:textId="77777777" w:rsidR="00046D4A" w:rsidRPr="00B1530F" w:rsidRDefault="00046D4A" w:rsidP="004F19EB">
            <w:pPr>
              <w:pStyle w:val="TAL"/>
              <w:rPr>
                <w:sz w:val="16"/>
              </w:rPr>
            </w:pPr>
            <w:r>
              <w:rPr>
                <w:sz w:val="16"/>
              </w:rPr>
              <w:t>Nokia</w:t>
            </w:r>
          </w:p>
        </w:tc>
        <w:tc>
          <w:tcPr>
            <w:tcW w:w="989" w:type="dxa"/>
          </w:tcPr>
          <w:p w14:paraId="42C225C5" w14:textId="77777777" w:rsidR="00046D4A" w:rsidRPr="00B1530F" w:rsidRDefault="00046D4A" w:rsidP="004F19EB">
            <w:pPr>
              <w:pStyle w:val="TAL"/>
              <w:rPr>
                <w:sz w:val="16"/>
              </w:rPr>
            </w:pPr>
            <w:r>
              <w:rPr>
                <w:sz w:val="16"/>
              </w:rPr>
              <w:t>37.571-1</w:t>
            </w:r>
          </w:p>
        </w:tc>
        <w:tc>
          <w:tcPr>
            <w:tcW w:w="851" w:type="dxa"/>
          </w:tcPr>
          <w:p w14:paraId="2D2FDECB" w14:textId="77777777" w:rsidR="00046D4A" w:rsidRPr="00B1530F" w:rsidRDefault="00046D4A" w:rsidP="004F19EB">
            <w:pPr>
              <w:pStyle w:val="TAL"/>
              <w:rPr>
                <w:sz w:val="16"/>
              </w:rPr>
            </w:pPr>
            <w:r>
              <w:rPr>
                <w:sz w:val="16"/>
              </w:rPr>
              <w:t>0512</w:t>
            </w:r>
          </w:p>
        </w:tc>
        <w:tc>
          <w:tcPr>
            <w:tcW w:w="425" w:type="dxa"/>
          </w:tcPr>
          <w:p w14:paraId="2082DEA0" w14:textId="77777777" w:rsidR="00046D4A" w:rsidRPr="00B1530F" w:rsidRDefault="00046D4A" w:rsidP="004F19EB">
            <w:pPr>
              <w:pStyle w:val="TAR"/>
              <w:rPr>
                <w:sz w:val="16"/>
              </w:rPr>
            </w:pPr>
            <w:r>
              <w:rPr>
                <w:sz w:val="16"/>
              </w:rPr>
              <w:t>1</w:t>
            </w:r>
          </w:p>
        </w:tc>
        <w:tc>
          <w:tcPr>
            <w:tcW w:w="709" w:type="dxa"/>
          </w:tcPr>
          <w:p w14:paraId="57A36189" w14:textId="77777777" w:rsidR="00046D4A" w:rsidRPr="00B1530F" w:rsidRDefault="00046D4A" w:rsidP="004F19EB">
            <w:pPr>
              <w:pStyle w:val="TAL"/>
              <w:rPr>
                <w:sz w:val="16"/>
              </w:rPr>
            </w:pPr>
            <w:r>
              <w:rPr>
                <w:sz w:val="16"/>
              </w:rPr>
              <w:t>Rel-17</w:t>
            </w:r>
          </w:p>
        </w:tc>
        <w:tc>
          <w:tcPr>
            <w:tcW w:w="283" w:type="dxa"/>
          </w:tcPr>
          <w:p w14:paraId="31E1B490" w14:textId="77777777" w:rsidR="00046D4A" w:rsidRPr="00B1530F" w:rsidRDefault="00046D4A" w:rsidP="004F19EB">
            <w:pPr>
              <w:pStyle w:val="TAL"/>
              <w:rPr>
                <w:sz w:val="16"/>
              </w:rPr>
            </w:pPr>
            <w:r>
              <w:rPr>
                <w:sz w:val="16"/>
              </w:rPr>
              <w:t>F</w:t>
            </w:r>
          </w:p>
        </w:tc>
        <w:tc>
          <w:tcPr>
            <w:tcW w:w="3261" w:type="dxa"/>
          </w:tcPr>
          <w:p w14:paraId="3AD8D274" w14:textId="77777777" w:rsidR="00046D4A" w:rsidRPr="00B1530F" w:rsidRDefault="00046D4A" w:rsidP="004F19EB">
            <w:pPr>
              <w:pStyle w:val="TAL"/>
              <w:rPr>
                <w:sz w:val="16"/>
              </w:rPr>
            </w:pPr>
            <w:r>
              <w:rPr>
                <w:sz w:val="16"/>
              </w:rPr>
              <w:t>NR_pos_enh-UEConTest</w:t>
            </w:r>
          </w:p>
        </w:tc>
        <w:tc>
          <w:tcPr>
            <w:tcW w:w="1269" w:type="dxa"/>
          </w:tcPr>
          <w:p w14:paraId="2B0E7353" w14:textId="77777777" w:rsidR="00046D4A" w:rsidRPr="00B1530F" w:rsidRDefault="00046D4A" w:rsidP="004F19EB">
            <w:pPr>
              <w:pStyle w:val="TAL"/>
              <w:rPr>
                <w:sz w:val="16"/>
              </w:rPr>
            </w:pPr>
            <w:r>
              <w:rPr>
                <w:sz w:val="16"/>
              </w:rPr>
              <w:t>agreed</w:t>
            </w:r>
          </w:p>
        </w:tc>
      </w:tr>
      <w:tr w:rsidR="00F86A74" w14:paraId="7A7D0DBA" w14:textId="77777777" w:rsidTr="00F86A74">
        <w:tc>
          <w:tcPr>
            <w:tcW w:w="1097" w:type="dxa"/>
          </w:tcPr>
          <w:p w14:paraId="77EE0F2B" w14:textId="77777777" w:rsidR="00046D4A" w:rsidRPr="00B1530F" w:rsidRDefault="00046D4A" w:rsidP="004F19EB">
            <w:pPr>
              <w:pStyle w:val="TAL"/>
              <w:rPr>
                <w:sz w:val="16"/>
              </w:rPr>
            </w:pPr>
            <w:r>
              <w:rPr>
                <w:sz w:val="16"/>
              </w:rPr>
              <w:t>R5-242614</w:t>
            </w:r>
          </w:p>
        </w:tc>
        <w:tc>
          <w:tcPr>
            <w:tcW w:w="3872" w:type="dxa"/>
          </w:tcPr>
          <w:p w14:paraId="02C8EF05" w14:textId="77777777" w:rsidR="00046D4A" w:rsidRPr="00B1530F" w:rsidRDefault="00046D4A" w:rsidP="004F19EB">
            <w:pPr>
              <w:pStyle w:val="TAL"/>
              <w:rPr>
                <w:sz w:val="16"/>
              </w:rPr>
            </w:pPr>
            <w:r>
              <w:rPr>
                <w:sz w:val="16"/>
              </w:rPr>
              <w:t>Addition of UE Rx-Tx time difference measurements in RRC_INACTIVE test case</w:t>
            </w:r>
          </w:p>
        </w:tc>
        <w:tc>
          <w:tcPr>
            <w:tcW w:w="1408" w:type="dxa"/>
          </w:tcPr>
          <w:p w14:paraId="718632CF" w14:textId="77777777" w:rsidR="00046D4A" w:rsidRPr="00B1530F" w:rsidRDefault="00046D4A" w:rsidP="004F19EB">
            <w:pPr>
              <w:pStyle w:val="TAL"/>
              <w:rPr>
                <w:sz w:val="16"/>
              </w:rPr>
            </w:pPr>
            <w:r>
              <w:rPr>
                <w:sz w:val="16"/>
              </w:rPr>
              <w:t>Nokia</w:t>
            </w:r>
          </w:p>
        </w:tc>
        <w:tc>
          <w:tcPr>
            <w:tcW w:w="989" w:type="dxa"/>
          </w:tcPr>
          <w:p w14:paraId="44581E8C" w14:textId="77777777" w:rsidR="00046D4A" w:rsidRPr="00B1530F" w:rsidRDefault="00046D4A" w:rsidP="004F19EB">
            <w:pPr>
              <w:pStyle w:val="TAL"/>
              <w:rPr>
                <w:sz w:val="16"/>
              </w:rPr>
            </w:pPr>
            <w:r>
              <w:rPr>
                <w:sz w:val="16"/>
              </w:rPr>
              <w:t>37.571-1</w:t>
            </w:r>
          </w:p>
        </w:tc>
        <w:tc>
          <w:tcPr>
            <w:tcW w:w="851" w:type="dxa"/>
          </w:tcPr>
          <w:p w14:paraId="0398A845" w14:textId="77777777" w:rsidR="00046D4A" w:rsidRPr="00B1530F" w:rsidRDefault="00046D4A" w:rsidP="004F19EB">
            <w:pPr>
              <w:pStyle w:val="TAL"/>
              <w:rPr>
                <w:sz w:val="16"/>
              </w:rPr>
            </w:pPr>
            <w:r>
              <w:rPr>
                <w:sz w:val="16"/>
              </w:rPr>
              <w:t>0513</w:t>
            </w:r>
          </w:p>
        </w:tc>
        <w:tc>
          <w:tcPr>
            <w:tcW w:w="425" w:type="dxa"/>
          </w:tcPr>
          <w:p w14:paraId="127C1684" w14:textId="77777777" w:rsidR="00046D4A" w:rsidRPr="00B1530F" w:rsidRDefault="00046D4A" w:rsidP="004F19EB">
            <w:pPr>
              <w:pStyle w:val="TAR"/>
              <w:rPr>
                <w:sz w:val="16"/>
              </w:rPr>
            </w:pPr>
            <w:r>
              <w:rPr>
                <w:sz w:val="16"/>
              </w:rPr>
              <w:t>-</w:t>
            </w:r>
          </w:p>
        </w:tc>
        <w:tc>
          <w:tcPr>
            <w:tcW w:w="709" w:type="dxa"/>
          </w:tcPr>
          <w:p w14:paraId="3D788950" w14:textId="77777777" w:rsidR="00046D4A" w:rsidRPr="00B1530F" w:rsidRDefault="00046D4A" w:rsidP="004F19EB">
            <w:pPr>
              <w:pStyle w:val="TAL"/>
              <w:rPr>
                <w:sz w:val="16"/>
              </w:rPr>
            </w:pPr>
            <w:r>
              <w:rPr>
                <w:sz w:val="16"/>
              </w:rPr>
              <w:t>Rel-17</w:t>
            </w:r>
          </w:p>
        </w:tc>
        <w:tc>
          <w:tcPr>
            <w:tcW w:w="283" w:type="dxa"/>
          </w:tcPr>
          <w:p w14:paraId="5438A737" w14:textId="77777777" w:rsidR="00046D4A" w:rsidRPr="00B1530F" w:rsidRDefault="00046D4A" w:rsidP="004F19EB">
            <w:pPr>
              <w:pStyle w:val="TAL"/>
              <w:rPr>
                <w:sz w:val="16"/>
              </w:rPr>
            </w:pPr>
            <w:r>
              <w:rPr>
                <w:sz w:val="16"/>
              </w:rPr>
              <w:t>F</w:t>
            </w:r>
          </w:p>
        </w:tc>
        <w:tc>
          <w:tcPr>
            <w:tcW w:w="3261" w:type="dxa"/>
          </w:tcPr>
          <w:p w14:paraId="1C73CB10" w14:textId="77777777" w:rsidR="00046D4A" w:rsidRPr="00B1530F" w:rsidRDefault="00046D4A" w:rsidP="004F19EB">
            <w:pPr>
              <w:pStyle w:val="TAL"/>
              <w:rPr>
                <w:sz w:val="16"/>
              </w:rPr>
            </w:pPr>
            <w:r>
              <w:rPr>
                <w:sz w:val="16"/>
              </w:rPr>
              <w:t>NR_pos_enh-UEConTest</w:t>
            </w:r>
          </w:p>
        </w:tc>
        <w:tc>
          <w:tcPr>
            <w:tcW w:w="1269" w:type="dxa"/>
          </w:tcPr>
          <w:p w14:paraId="2141F5BD" w14:textId="77777777" w:rsidR="00046D4A" w:rsidRPr="00B1530F" w:rsidRDefault="00046D4A" w:rsidP="004F19EB">
            <w:pPr>
              <w:pStyle w:val="TAL"/>
              <w:rPr>
                <w:sz w:val="16"/>
              </w:rPr>
            </w:pPr>
            <w:r>
              <w:rPr>
                <w:sz w:val="16"/>
              </w:rPr>
              <w:t>revised</w:t>
            </w:r>
          </w:p>
        </w:tc>
      </w:tr>
      <w:tr w:rsidR="00F86A74" w14:paraId="46D9E848" w14:textId="77777777" w:rsidTr="00F86A74">
        <w:tc>
          <w:tcPr>
            <w:tcW w:w="1097" w:type="dxa"/>
          </w:tcPr>
          <w:p w14:paraId="2A849002" w14:textId="77777777" w:rsidR="00046D4A" w:rsidRPr="00B1530F" w:rsidRDefault="00046D4A" w:rsidP="004F19EB">
            <w:pPr>
              <w:pStyle w:val="TAL"/>
              <w:rPr>
                <w:sz w:val="16"/>
              </w:rPr>
            </w:pPr>
            <w:r>
              <w:rPr>
                <w:sz w:val="16"/>
              </w:rPr>
              <w:t>R5-243805</w:t>
            </w:r>
          </w:p>
        </w:tc>
        <w:tc>
          <w:tcPr>
            <w:tcW w:w="3872" w:type="dxa"/>
          </w:tcPr>
          <w:p w14:paraId="3A9564E2" w14:textId="77777777" w:rsidR="00046D4A" w:rsidRPr="00B1530F" w:rsidRDefault="00046D4A" w:rsidP="004F19EB">
            <w:pPr>
              <w:pStyle w:val="TAL"/>
              <w:rPr>
                <w:sz w:val="16"/>
              </w:rPr>
            </w:pPr>
            <w:r>
              <w:rPr>
                <w:sz w:val="16"/>
              </w:rPr>
              <w:t>Addition of UE Rx-Tx time difference measurements in RRC_INACTIVE test case</w:t>
            </w:r>
          </w:p>
        </w:tc>
        <w:tc>
          <w:tcPr>
            <w:tcW w:w="1408" w:type="dxa"/>
          </w:tcPr>
          <w:p w14:paraId="104C08DF" w14:textId="77777777" w:rsidR="00046D4A" w:rsidRPr="00B1530F" w:rsidRDefault="00046D4A" w:rsidP="004F19EB">
            <w:pPr>
              <w:pStyle w:val="TAL"/>
              <w:rPr>
                <w:sz w:val="16"/>
              </w:rPr>
            </w:pPr>
            <w:r>
              <w:rPr>
                <w:sz w:val="16"/>
              </w:rPr>
              <w:t>Nokia</w:t>
            </w:r>
          </w:p>
        </w:tc>
        <w:tc>
          <w:tcPr>
            <w:tcW w:w="989" w:type="dxa"/>
          </w:tcPr>
          <w:p w14:paraId="4FFD1386" w14:textId="77777777" w:rsidR="00046D4A" w:rsidRPr="00B1530F" w:rsidRDefault="00046D4A" w:rsidP="004F19EB">
            <w:pPr>
              <w:pStyle w:val="TAL"/>
              <w:rPr>
                <w:sz w:val="16"/>
              </w:rPr>
            </w:pPr>
            <w:r>
              <w:rPr>
                <w:sz w:val="16"/>
              </w:rPr>
              <w:t>37.571-1</w:t>
            </w:r>
          </w:p>
        </w:tc>
        <w:tc>
          <w:tcPr>
            <w:tcW w:w="851" w:type="dxa"/>
          </w:tcPr>
          <w:p w14:paraId="3AE2E494" w14:textId="77777777" w:rsidR="00046D4A" w:rsidRPr="00B1530F" w:rsidRDefault="00046D4A" w:rsidP="004F19EB">
            <w:pPr>
              <w:pStyle w:val="TAL"/>
              <w:rPr>
                <w:sz w:val="16"/>
              </w:rPr>
            </w:pPr>
            <w:r>
              <w:rPr>
                <w:sz w:val="16"/>
              </w:rPr>
              <w:t>0513</w:t>
            </w:r>
          </w:p>
        </w:tc>
        <w:tc>
          <w:tcPr>
            <w:tcW w:w="425" w:type="dxa"/>
          </w:tcPr>
          <w:p w14:paraId="2D67E6FF" w14:textId="77777777" w:rsidR="00046D4A" w:rsidRPr="00B1530F" w:rsidRDefault="00046D4A" w:rsidP="004F19EB">
            <w:pPr>
              <w:pStyle w:val="TAR"/>
              <w:rPr>
                <w:sz w:val="16"/>
              </w:rPr>
            </w:pPr>
            <w:r>
              <w:rPr>
                <w:sz w:val="16"/>
              </w:rPr>
              <w:t>1</w:t>
            </w:r>
          </w:p>
        </w:tc>
        <w:tc>
          <w:tcPr>
            <w:tcW w:w="709" w:type="dxa"/>
          </w:tcPr>
          <w:p w14:paraId="06158754" w14:textId="77777777" w:rsidR="00046D4A" w:rsidRPr="00B1530F" w:rsidRDefault="00046D4A" w:rsidP="004F19EB">
            <w:pPr>
              <w:pStyle w:val="TAL"/>
              <w:rPr>
                <w:sz w:val="16"/>
              </w:rPr>
            </w:pPr>
            <w:r>
              <w:rPr>
                <w:sz w:val="16"/>
              </w:rPr>
              <w:t>Rel-17</w:t>
            </w:r>
          </w:p>
        </w:tc>
        <w:tc>
          <w:tcPr>
            <w:tcW w:w="283" w:type="dxa"/>
          </w:tcPr>
          <w:p w14:paraId="02F547F5" w14:textId="77777777" w:rsidR="00046D4A" w:rsidRPr="00B1530F" w:rsidRDefault="00046D4A" w:rsidP="004F19EB">
            <w:pPr>
              <w:pStyle w:val="TAL"/>
              <w:rPr>
                <w:sz w:val="16"/>
              </w:rPr>
            </w:pPr>
            <w:r>
              <w:rPr>
                <w:sz w:val="16"/>
              </w:rPr>
              <w:t>F</w:t>
            </w:r>
          </w:p>
        </w:tc>
        <w:tc>
          <w:tcPr>
            <w:tcW w:w="3261" w:type="dxa"/>
          </w:tcPr>
          <w:p w14:paraId="16D63C73" w14:textId="77777777" w:rsidR="00046D4A" w:rsidRPr="00B1530F" w:rsidRDefault="00046D4A" w:rsidP="004F19EB">
            <w:pPr>
              <w:pStyle w:val="TAL"/>
              <w:rPr>
                <w:sz w:val="16"/>
              </w:rPr>
            </w:pPr>
            <w:r>
              <w:rPr>
                <w:sz w:val="16"/>
              </w:rPr>
              <w:t>NR_pos_enh-UEConTest</w:t>
            </w:r>
          </w:p>
        </w:tc>
        <w:tc>
          <w:tcPr>
            <w:tcW w:w="1269" w:type="dxa"/>
          </w:tcPr>
          <w:p w14:paraId="33D9D555" w14:textId="77777777" w:rsidR="00046D4A" w:rsidRPr="00B1530F" w:rsidRDefault="00046D4A" w:rsidP="004F19EB">
            <w:pPr>
              <w:pStyle w:val="TAL"/>
              <w:rPr>
                <w:sz w:val="16"/>
              </w:rPr>
            </w:pPr>
            <w:r>
              <w:rPr>
                <w:sz w:val="16"/>
              </w:rPr>
              <w:t>agreed</w:t>
            </w:r>
          </w:p>
        </w:tc>
      </w:tr>
      <w:tr w:rsidR="00F86A74" w14:paraId="252079FF" w14:textId="77777777" w:rsidTr="00F86A74">
        <w:tc>
          <w:tcPr>
            <w:tcW w:w="1097" w:type="dxa"/>
          </w:tcPr>
          <w:p w14:paraId="30B0FA28" w14:textId="77777777" w:rsidR="00046D4A" w:rsidRPr="00B1530F" w:rsidRDefault="00046D4A" w:rsidP="004F19EB">
            <w:pPr>
              <w:pStyle w:val="TAL"/>
              <w:rPr>
                <w:sz w:val="16"/>
              </w:rPr>
            </w:pPr>
            <w:r>
              <w:rPr>
                <w:sz w:val="16"/>
              </w:rPr>
              <w:t>R5-242959</w:t>
            </w:r>
          </w:p>
        </w:tc>
        <w:tc>
          <w:tcPr>
            <w:tcW w:w="3872" w:type="dxa"/>
          </w:tcPr>
          <w:p w14:paraId="1079AEDF" w14:textId="77777777" w:rsidR="00046D4A" w:rsidRPr="00B1530F" w:rsidRDefault="00046D4A" w:rsidP="004F19EB">
            <w:pPr>
              <w:pStyle w:val="TAL"/>
              <w:rPr>
                <w:sz w:val="16"/>
              </w:rPr>
            </w:pPr>
            <w:r>
              <w:rPr>
                <w:sz w:val="16"/>
              </w:rPr>
              <w:t>Addition of Test Case 14.2.5</w:t>
            </w:r>
          </w:p>
        </w:tc>
        <w:tc>
          <w:tcPr>
            <w:tcW w:w="1408" w:type="dxa"/>
          </w:tcPr>
          <w:p w14:paraId="2736486D" w14:textId="77777777" w:rsidR="00046D4A" w:rsidRPr="00B1530F" w:rsidRDefault="00046D4A" w:rsidP="004F19EB">
            <w:pPr>
              <w:pStyle w:val="TAL"/>
              <w:rPr>
                <w:sz w:val="16"/>
              </w:rPr>
            </w:pPr>
            <w:r>
              <w:rPr>
                <w:sz w:val="16"/>
              </w:rPr>
              <w:t>Rohde &amp; Schwarz</w:t>
            </w:r>
          </w:p>
        </w:tc>
        <w:tc>
          <w:tcPr>
            <w:tcW w:w="989" w:type="dxa"/>
          </w:tcPr>
          <w:p w14:paraId="688545E7" w14:textId="77777777" w:rsidR="00046D4A" w:rsidRPr="00B1530F" w:rsidRDefault="00046D4A" w:rsidP="004F19EB">
            <w:pPr>
              <w:pStyle w:val="TAL"/>
              <w:rPr>
                <w:sz w:val="16"/>
              </w:rPr>
            </w:pPr>
            <w:r>
              <w:rPr>
                <w:sz w:val="16"/>
              </w:rPr>
              <w:t>37.571-1</w:t>
            </w:r>
          </w:p>
        </w:tc>
        <w:tc>
          <w:tcPr>
            <w:tcW w:w="851" w:type="dxa"/>
          </w:tcPr>
          <w:p w14:paraId="5BD7939F" w14:textId="77777777" w:rsidR="00046D4A" w:rsidRPr="00B1530F" w:rsidRDefault="00046D4A" w:rsidP="004F19EB">
            <w:pPr>
              <w:pStyle w:val="TAL"/>
              <w:rPr>
                <w:sz w:val="16"/>
              </w:rPr>
            </w:pPr>
            <w:r>
              <w:rPr>
                <w:sz w:val="16"/>
              </w:rPr>
              <w:t>0514</w:t>
            </w:r>
          </w:p>
        </w:tc>
        <w:tc>
          <w:tcPr>
            <w:tcW w:w="425" w:type="dxa"/>
          </w:tcPr>
          <w:p w14:paraId="78471965" w14:textId="77777777" w:rsidR="00046D4A" w:rsidRPr="00B1530F" w:rsidRDefault="00046D4A" w:rsidP="004F19EB">
            <w:pPr>
              <w:pStyle w:val="TAR"/>
              <w:rPr>
                <w:sz w:val="16"/>
              </w:rPr>
            </w:pPr>
            <w:r>
              <w:rPr>
                <w:sz w:val="16"/>
              </w:rPr>
              <w:t>-</w:t>
            </w:r>
          </w:p>
        </w:tc>
        <w:tc>
          <w:tcPr>
            <w:tcW w:w="709" w:type="dxa"/>
          </w:tcPr>
          <w:p w14:paraId="5AA62157" w14:textId="77777777" w:rsidR="00046D4A" w:rsidRPr="00B1530F" w:rsidRDefault="00046D4A" w:rsidP="004F19EB">
            <w:pPr>
              <w:pStyle w:val="TAL"/>
              <w:rPr>
                <w:sz w:val="16"/>
              </w:rPr>
            </w:pPr>
            <w:r>
              <w:rPr>
                <w:sz w:val="16"/>
              </w:rPr>
              <w:t>Rel-17</w:t>
            </w:r>
          </w:p>
        </w:tc>
        <w:tc>
          <w:tcPr>
            <w:tcW w:w="283" w:type="dxa"/>
          </w:tcPr>
          <w:p w14:paraId="3259E4F1" w14:textId="77777777" w:rsidR="00046D4A" w:rsidRPr="00B1530F" w:rsidRDefault="00046D4A" w:rsidP="004F19EB">
            <w:pPr>
              <w:pStyle w:val="TAL"/>
              <w:rPr>
                <w:sz w:val="16"/>
              </w:rPr>
            </w:pPr>
            <w:r>
              <w:rPr>
                <w:sz w:val="16"/>
              </w:rPr>
              <w:t>F</w:t>
            </w:r>
          </w:p>
        </w:tc>
        <w:tc>
          <w:tcPr>
            <w:tcW w:w="3261" w:type="dxa"/>
          </w:tcPr>
          <w:p w14:paraId="3DB0BF54" w14:textId="77777777" w:rsidR="00046D4A" w:rsidRPr="00B1530F" w:rsidRDefault="00046D4A" w:rsidP="004F19EB">
            <w:pPr>
              <w:pStyle w:val="TAL"/>
              <w:rPr>
                <w:sz w:val="16"/>
              </w:rPr>
            </w:pPr>
            <w:r>
              <w:rPr>
                <w:sz w:val="16"/>
              </w:rPr>
              <w:t>NR_pos_enh-UEConTest</w:t>
            </w:r>
          </w:p>
        </w:tc>
        <w:tc>
          <w:tcPr>
            <w:tcW w:w="1269" w:type="dxa"/>
          </w:tcPr>
          <w:p w14:paraId="40A8C1D2" w14:textId="77777777" w:rsidR="00046D4A" w:rsidRPr="00B1530F" w:rsidRDefault="00046D4A" w:rsidP="004F19EB">
            <w:pPr>
              <w:pStyle w:val="TAL"/>
              <w:rPr>
                <w:sz w:val="16"/>
              </w:rPr>
            </w:pPr>
            <w:r>
              <w:rPr>
                <w:sz w:val="16"/>
              </w:rPr>
              <w:t>revised</w:t>
            </w:r>
          </w:p>
        </w:tc>
      </w:tr>
      <w:tr w:rsidR="00F86A74" w14:paraId="149A196B" w14:textId="77777777" w:rsidTr="00F86A74">
        <w:tc>
          <w:tcPr>
            <w:tcW w:w="1097" w:type="dxa"/>
          </w:tcPr>
          <w:p w14:paraId="69F4E3E8" w14:textId="77777777" w:rsidR="00046D4A" w:rsidRPr="00B1530F" w:rsidRDefault="00046D4A" w:rsidP="004F19EB">
            <w:pPr>
              <w:pStyle w:val="TAL"/>
              <w:rPr>
                <w:sz w:val="16"/>
              </w:rPr>
            </w:pPr>
            <w:r>
              <w:rPr>
                <w:sz w:val="16"/>
              </w:rPr>
              <w:t>R5-243857</w:t>
            </w:r>
          </w:p>
        </w:tc>
        <w:tc>
          <w:tcPr>
            <w:tcW w:w="3872" w:type="dxa"/>
          </w:tcPr>
          <w:p w14:paraId="72D824ED" w14:textId="77777777" w:rsidR="00046D4A" w:rsidRPr="00B1530F" w:rsidRDefault="00046D4A" w:rsidP="004F19EB">
            <w:pPr>
              <w:pStyle w:val="TAL"/>
              <w:rPr>
                <w:sz w:val="16"/>
              </w:rPr>
            </w:pPr>
            <w:r>
              <w:rPr>
                <w:sz w:val="16"/>
              </w:rPr>
              <w:t>Addition of Test Case 14.2.5</w:t>
            </w:r>
          </w:p>
        </w:tc>
        <w:tc>
          <w:tcPr>
            <w:tcW w:w="1408" w:type="dxa"/>
          </w:tcPr>
          <w:p w14:paraId="690D9CA5" w14:textId="77777777" w:rsidR="00046D4A" w:rsidRPr="00B1530F" w:rsidRDefault="00046D4A" w:rsidP="004F19EB">
            <w:pPr>
              <w:pStyle w:val="TAL"/>
              <w:rPr>
                <w:sz w:val="16"/>
              </w:rPr>
            </w:pPr>
            <w:r>
              <w:rPr>
                <w:sz w:val="16"/>
              </w:rPr>
              <w:t>Rohde &amp; Schwarz</w:t>
            </w:r>
          </w:p>
        </w:tc>
        <w:tc>
          <w:tcPr>
            <w:tcW w:w="989" w:type="dxa"/>
          </w:tcPr>
          <w:p w14:paraId="4A3F4C38" w14:textId="77777777" w:rsidR="00046D4A" w:rsidRPr="00B1530F" w:rsidRDefault="00046D4A" w:rsidP="004F19EB">
            <w:pPr>
              <w:pStyle w:val="TAL"/>
              <w:rPr>
                <w:sz w:val="16"/>
              </w:rPr>
            </w:pPr>
            <w:r>
              <w:rPr>
                <w:sz w:val="16"/>
              </w:rPr>
              <w:t>37.571-1</w:t>
            </w:r>
          </w:p>
        </w:tc>
        <w:tc>
          <w:tcPr>
            <w:tcW w:w="851" w:type="dxa"/>
          </w:tcPr>
          <w:p w14:paraId="795BD7DB" w14:textId="77777777" w:rsidR="00046D4A" w:rsidRPr="00B1530F" w:rsidRDefault="00046D4A" w:rsidP="004F19EB">
            <w:pPr>
              <w:pStyle w:val="TAL"/>
              <w:rPr>
                <w:sz w:val="16"/>
              </w:rPr>
            </w:pPr>
            <w:r>
              <w:rPr>
                <w:sz w:val="16"/>
              </w:rPr>
              <w:t>0514</w:t>
            </w:r>
          </w:p>
        </w:tc>
        <w:tc>
          <w:tcPr>
            <w:tcW w:w="425" w:type="dxa"/>
          </w:tcPr>
          <w:p w14:paraId="5374F2C1" w14:textId="77777777" w:rsidR="00046D4A" w:rsidRPr="00B1530F" w:rsidRDefault="00046D4A" w:rsidP="004F19EB">
            <w:pPr>
              <w:pStyle w:val="TAR"/>
              <w:rPr>
                <w:sz w:val="16"/>
              </w:rPr>
            </w:pPr>
            <w:r>
              <w:rPr>
                <w:sz w:val="16"/>
              </w:rPr>
              <w:t>1</w:t>
            </w:r>
          </w:p>
        </w:tc>
        <w:tc>
          <w:tcPr>
            <w:tcW w:w="709" w:type="dxa"/>
          </w:tcPr>
          <w:p w14:paraId="4891BC3E" w14:textId="77777777" w:rsidR="00046D4A" w:rsidRPr="00B1530F" w:rsidRDefault="00046D4A" w:rsidP="004F19EB">
            <w:pPr>
              <w:pStyle w:val="TAL"/>
              <w:rPr>
                <w:sz w:val="16"/>
              </w:rPr>
            </w:pPr>
            <w:r>
              <w:rPr>
                <w:sz w:val="16"/>
              </w:rPr>
              <w:t>Rel-17</w:t>
            </w:r>
          </w:p>
        </w:tc>
        <w:tc>
          <w:tcPr>
            <w:tcW w:w="283" w:type="dxa"/>
          </w:tcPr>
          <w:p w14:paraId="19EF601B" w14:textId="77777777" w:rsidR="00046D4A" w:rsidRPr="00B1530F" w:rsidRDefault="00046D4A" w:rsidP="004F19EB">
            <w:pPr>
              <w:pStyle w:val="TAL"/>
              <w:rPr>
                <w:sz w:val="16"/>
              </w:rPr>
            </w:pPr>
            <w:r>
              <w:rPr>
                <w:sz w:val="16"/>
              </w:rPr>
              <w:t>F</w:t>
            </w:r>
          </w:p>
        </w:tc>
        <w:tc>
          <w:tcPr>
            <w:tcW w:w="3261" w:type="dxa"/>
          </w:tcPr>
          <w:p w14:paraId="0F46AD86" w14:textId="77777777" w:rsidR="00046D4A" w:rsidRPr="00B1530F" w:rsidRDefault="00046D4A" w:rsidP="004F19EB">
            <w:pPr>
              <w:pStyle w:val="TAL"/>
              <w:rPr>
                <w:sz w:val="16"/>
              </w:rPr>
            </w:pPr>
            <w:r>
              <w:rPr>
                <w:sz w:val="16"/>
              </w:rPr>
              <w:t>NR_pos_enh-UEConTest</w:t>
            </w:r>
          </w:p>
        </w:tc>
        <w:tc>
          <w:tcPr>
            <w:tcW w:w="1269" w:type="dxa"/>
          </w:tcPr>
          <w:p w14:paraId="257BAC9F" w14:textId="77777777" w:rsidR="00046D4A" w:rsidRPr="00B1530F" w:rsidRDefault="00046D4A" w:rsidP="004F19EB">
            <w:pPr>
              <w:pStyle w:val="TAL"/>
              <w:rPr>
                <w:sz w:val="16"/>
              </w:rPr>
            </w:pPr>
            <w:r>
              <w:rPr>
                <w:sz w:val="16"/>
              </w:rPr>
              <w:t>agreed</w:t>
            </w:r>
          </w:p>
        </w:tc>
      </w:tr>
      <w:tr w:rsidR="00F86A74" w14:paraId="520A3E14" w14:textId="77777777" w:rsidTr="00F86A74">
        <w:tc>
          <w:tcPr>
            <w:tcW w:w="1097" w:type="dxa"/>
          </w:tcPr>
          <w:p w14:paraId="76CDE68C" w14:textId="77777777" w:rsidR="00046D4A" w:rsidRPr="00B1530F" w:rsidRDefault="00046D4A" w:rsidP="004F19EB">
            <w:pPr>
              <w:pStyle w:val="TAL"/>
              <w:rPr>
                <w:sz w:val="16"/>
              </w:rPr>
            </w:pPr>
            <w:r>
              <w:rPr>
                <w:sz w:val="16"/>
              </w:rPr>
              <w:t>R5-242960</w:t>
            </w:r>
          </w:p>
        </w:tc>
        <w:tc>
          <w:tcPr>
            <w:tcW w:w="3872" w:type="dxa"/>
          </w:tcPr>
          <w:p w14:paraId="54129067" w14:textId="77777777" w:rsidR="00046D4A" w:rsidRPr="00B1530F" w:rsidRDefault="00046D4A" w:rsidP="004F19EB">
            <w:pPr>
              <w:pStyle w:val="TAL"/>
              <w:rPr>
                <w:sz w:val="16"/>
              </w:rPr>
            </w:pPr>
            <w:r>
              <w:rPr>
                <w:sz w:val="16"/>
              </w:rPr>
              <w:t>Addition of Test Case 14.2.7</w:t>
            </w:r>
          </w:p>
        </w:tc>
        <w:tc>
          <w:tcPr>
            <w:tcW w:w="1408" w:type="dxa"/>
          </w:tcPr>
          <w:p w14:paraId="673AAFE2" w14:textId="77777777" w:rsidR="00046D4A" w:rsidRPr="00B1530F" w:rsidRDefault="00046D4A" w:rsidP="004F19EB">
            <w:pPr>
              <w:pStyle w:val="TAL"/>
              <w:rPr>
                <w:sz w:val="16"/>
              </w:rPr>
            </w:pPr>
            <w:r>
              <w:rPr>
                <w:sz w:val="16"/>
              </w:rPr>
              <w:t>Rohde &amp; Schwarz</w:t>
            </w:r>
          </w:p>
        </w:tc>
        <w:tc>
          <w:tcPr>
            <w:tcW w:w="989" w:type="dxa"/>
          </w:tcPr>
          <w:p w14:paraId="517A6397" w14:textId="77777777" w:rsidR="00046D4A" w:rsidRPr="00B1530F" w:rsidRDefault="00046D4A" w:rsidP="004F19EB">
            <w:pPr>
              <w:pStyle w:val="TAL"/>
              <w:rPr>
                <w:sz w:val="16"/>
              </w:rPr>
            </w:pPr>
            <w:r>
              <w:rPr>
                <w:sz w:val="16"/>
              </w:rPr>
              <w:t>37.571-1</w:t>
            </w:r>
          </w:p>
        </w:tc>
        <w:tc>
          <w:tcPr>
            <w:tcW w:w="851" w:type="dxa"/>
          </w:tcPr>
          <w:p w14:paraId="5F4B86AC" w14:textId="77777777" w:rsidR="00046D4A" w:rsidRPr="00B1530F" w:rsidRDefault="00046D4A" w:rsidP="004F19EB">
            <w:pPr>
              <w:pStyle w:val="TAL"/>
              <w:rPr>
                <w:sz w:val="16"/>
              </w:rPr>
            </w:pPr>
            <w:r>
              <w:rPr>
                <w:sz w:val="16"/>
              </w:rPr>
              <w:t>0515</w:t>
            </w:r>
          </w:p>
        </w:tc>
        <w:tc>
          <w:tcPr>
            <w:tcW w:w="425" w:type="dxa"/>
          </w:tcPr>
          <w:p w14:paraId="6F7A671F" w14:textId="77777777" w:rsidR="00046D4A" w:rsidRPr="00B1530F" w:rsidRDefault="00046D4A" w:rsidP="004F19EB">
            <w:pPr>
              <w:pStyle w:val="TAR"/>
              <w:rPr>
                <w:sz w:val="16"/>
              </w:rPr>
            </w:pPr>
            <w:r>
              <w:rPr>
                <w:sz w:val="16"/>
              </w:rPr>
              <w:t>-</w:t>
            </w:r>
          </w:p>
        </w:tc>
        <w:tc>
          <w:tcPr>
            <w:tcW w:w="709" w:type="dxa"/>
          </w:tcPr>
          <w:p w14:paraId="45D30D04" w14:textId="77777777" w:rsidR="00046D4A" w:rsidRPr="00B1530F" w:rsidRDefault="00046D4A" w:rsidP="004F19EB">
            <w:pPr>
              <w:pStyle w:val="TAL"/>
              <w:rPr>
                <w:sz w:val="16"/>
              </w:rPr>
            </w:pPr>
            <w:r>
              <w:rPr>
                <w:sz w:val="16"/>
              </w:rPr>
              <w:t>Rel-17</w:t>
            </w:r>
          </w:p>
        </w:tc>
        <w:tc>
          <w:tcPr>
            <w:tcW w:w="283" w:type="dxa"/>
          </w:tcPr>
          <w:p w14:paraId="4CA73CED" w14:textId="77777777" w:rsidR="00046D4A" w:rsidRPr="00B1530F" w:rsidRDefault="00046D4A" w:rsidP="004F19EB">
            <w:pPr>
              <w:pStyle w:val="TAL"/>
              <w:rPr>
                <w:sz w:val="16"/>
              </w:rPr>
            </w:pPr>
            <w:r>
              <w:rPr>
                <w:sz w:val="16"/>
              </w:rPr>
              <w:t>F</w:t>
            </w:r>
          </w:p>
        </w:tc>
        <w:tc>
          <w:tcPr>
            <w:tcW w:w="3261" w:type="dxa"/>
          </w:tcPr>
          <w:p w14:paraId="46D92E35" w14:textId="77777777" w:rsidR="00046D4A" w:rsidRPr="00B1530F" w:rsidRDefault="00046D4A" w:rsidP="004F19EB">
            <w:pPr>
              <w:pStyle w:val="TAL"/>
              <w:rPr>
                <w:sz w:val="16"/>
              </w:rPr>
            </w:pPr>
            <w:r>
              <w:rPr>
                <w:sz w:val="16"/>
              </w:rPr>
              <w:t>NR_pos_enh-UEConTest</w:t>
            </w:r>
          </w:p>
        </w:tc>
        <w:tc>
          <w:tcPr>
            <w:tcW w:w="1269" w:type="dxa"/>
          </w:tcPr>
          <w:p w14:paraId="14CE867E" w14:textId="77777777" w:rsidR="00046D4A" w:rsidRPr="00B1530F" w:rsidRDefault="00046D4A" w:rsidP="004F19EB">
            <w:pPr>
              <w:pStyle w:val="TAL"/>
              <w:rPr>
                <w:sz w:val="16"/>
              </w:rPr>
            </w:pPr>
            <w:r>
              <w:rPr>
                <w:sz w:val="16"/>
              </w:rPr>
              <w:t>revised</w:t>
            </w:r>
          </w:p>
        </w:tc>
      </w:tr>
      <w:tr w:rsidR="00F86A74" w14:paraId="7317E3EC" w14:textId="77777777" w:rsidTr="00F86A74">
        <w:tc>
          <w:tcPr>
            <w:tcW w:w="1097" w:type="dxa"/>
          </w:tcPr>
          <w:p w14:paraId="6DFC68D8" w14:textId="77777777" w:rsidR="00046D4A" w:rsidRPr="00B1530F" w:rsidRDefault="00046D4A" w:rsidP="004F19EB">
            <w:pPr>
              <w:pStyle w:val="TAL"/>
              <w:rPr>
                <w:sz w:val="16"/>
              </w:rPr>
            </w:pPr>
            <w:r>
              <w:rPr>
                <w:sz w:val="16"/>
              </w:rPr>
              <w:t>R5-243858</w:t>
            </w:r>
          </w:p>
        </w:tc>
        <w:tc>
          <w:tcPr>
            <w:tcW w:w="3872" w:type="dxa"/>
          </w:tcPr>
          <w:p w14:paraId="074F0FAC" w14:textId="77777777" w:rsidR="00046D4A" w:rsidRPr="00B1530F" w:rsidRDefault="00046D4A" w:rsidP="004F19EB">
            <w:pPr>
              <w:pStyle w:val="TAL"/>
              <w:rPr>
                <w:sz w:val="16"/>
              </w:rPr>
            </w:pPr>
            <w:r>
              <w:rPr>
                <w:sz w:val="16"/>
              </w:rPr>
              <w:t>Addition of Test Case 14.2.7</w:t>
            </w:r>
          </w:p>
        </w:tc>
        <w:tc>
          <w:tcPr>
            <w:tcW w:w="1408" w:type="dxa"/>
          </w:tcPr>
          <w:p w14:paraId="7F18EDDB" w14:textId="77777777" w:rsidR="00046D4A" w:rsidRPr="00B1530F" w:rsidRDefault="00046D4A" w:rsidP="004F19EB">
            <w:pPr>
              <w:pStyle w:val="TAL"/>
              <w:rPr>
                <w:sz w:val="16"/>
              </w:rPr>
            </w:pPr>
            <w:r>
              <w:rPr>
                <w:sz w:val="16"/>
              </w:rPr>
              <w:t>Rohde &amp; Schwarz</w:t>
            </w:r>
          </w:p>
        </w:tc>
        <w:tc>
          <w:tcPr>
            <w:tcW w:w="989" w:type="dxa"/>
          </w:tcPr>
          <w:p w14:paraId="7A69E97C" w14:textId="77777777" w:rsidR="00046D4A" w:rsidRPr="00B1530F" w:rsidRDefault="00046D4A" w:rsidP="004F19EB">
            <w:pPr>
              <w:pStyle w:val="TAL"/>
              <w:rPr>
                <w:sz w:val="16"/>
              </w:rPr>
            </w:pPr>
            <w:r>
              <w:rPr>
                <w:sz w:val="16"/>
              </w:rPr>
              <w:t>37.571-1</w:t>
            </w:r>
          </w:p>
        </w:tc>
        <w:tc>
          <w:tcPr>
            <w:tcW w:w="851" w:type="dxa"/>
          </w:tcPr>
          <w:p w14:paraId="4C2F2EDC" w14:textId="77777777" w:rsidR="00046D4A" w:rsidRPr="00B1530F" w:rsidRDefault="00046D4A" w:rsidP="004F19EB">
            <w:pPr>
              <w:pStyle w:val="TAL"/>
              <w:rPr>
                <w:sz w:val="16"/>
              </w:rPr>
            </w:pPr>
            <w:r>
              <w:rPr>
                <w:sz w:val="16"/>
              </w:rPr>
              <w:t>0515</w:t>
            </w:r>
          </w:p>
        </w:tc>
        <w:tc>
          <w:tcPr>
            <w:tcW w:w="425" w:type="dxa"/>
          </w:tcPr>
          <w:p w14:paraId="49258EA7" w14:textId="77777777" w:rsidR="00046D4A" w:rsidRPr="00B1530F" w:rsidRDefault="00046D4A" w:rsidP="004F19EB">
            <w:pPr>
              <w:pStyle w:val="TAR"/>
              <w:rPr>
                <w:sz w:val="16"/>
              </w:rPr>
            </w:pPr>
            <w:r>
              <w:rPr>
                <w:sz w:val="16"/>
              </w:rPr>
              <w:t>1</w:t>
            </w:r>
          </w:p>
        </w:tc>
        <w:tc>
          <w:tcPr>
            <w:tcW w:w="709" w:type="dxa"/>
          </w:tcPr>
          <w:p w14:paraId="40DE899D" w14:textId="77777777" w:rsidR="00046D4A" w:rsidRPr="00B1530F" w:rsidRDefault="00046D4A" w:rsidP="004F19EB">
            <w:pPr>
              <w:pStyle w:val="TAL"/>
              <w:rPr>
                <w:sz w:val="16"/>
              </w:rPr>
            </w:pPr>
            <w:r>
              <w:rPr>
                <w:sz w:val="16"/>
              </w:rPr>
              <w:t>Rel-17</w:t>
            </w:r>
          </w:p>
        </w:tc>
        <w:tc>
          <w:tcPr>
            <w:tcW w:w="283" w:type="dxa"/>
          </w:tcPr>
          <w:p w14:paraId="345229EC" w14:textId="77777777" w:rsidR="00046D4A" w:rsidRPr="00B1530F" w:rsidRDefault="00046D4A" w:rsidP="004F19EB">
            <w:pPr>
              <w:pStyle w:val="TAL"/>
              <w:rPr>
                <w:sz w:val="16"/>
              </w:rPr>
            </w:pPr>
            <w:r>
              <w:rPr>
                <w:sz w:val="16"/>
              </w:rPr>
              <w:t>F</w:t>
            </w:r>
          </w:p>
        </w:tc>
        <w:tc>
          <w:tcPr>
            <w:tcW w:w="3261" w:type="dxa"/>
          </w:tcPr>
          <w:p w14:paraId="4F1F0D10" w14:textId="77777777" w:rsidR="00046D4A" w:rsidRPr="00B1530F" w:rsidRDefault="00046D4A" w:rsidP="004F19EB">
            <w:pPr>
              <w:pStyle w:val="TAL"/>
              <w:rPr>
                <w:sz w:val="16"/>
              </w:rPr>
            </w:pPr>
            <w:r>
              <w:rPr>
                <w:sz w:val="16"/>
              </w:rPr>
              <w:t>NR_pos_enh-UEConTest</w:t>
            </w:r>
          </w:p>
        </w:tc>
        <w:tc>
          <w:tcPr>
            <w:tcW w:w="1269" w:type="dxa"/>
          </w:tcPr>
          <w:p w14:paraId="7544FFD7" w14:textId="77777777" w:rsidR="00046D4A" w:rsidRPr="00B1530F" w:rsidRDefault="00046D4A" w:rsidP="004F19EB">
            <w:pPr>
              <w:pStyle w:val="TAL"/>
              <w:rPr>
                <w:sz w:val="16"/>
              </w:rPr>
            </w:pPr>
            <w:r>
              <w:rPr>
                <w:sz w:val="16"/>
              </w:rPr>
              <w:t>agreed</w:t>
            </w:r>
          </w:p>
        </w:tc>
      </w:tr>
      <w:tr w:rsidR="00F86A74" w14:paraId="7F21F251" w14:textId="77777777" w:rsidTr="00F86A74">
        <w:tc>
          <w:tcPr>
            <w:tcW w:w="1097" w:type="dxa"/>
          </w:tcPr>
          <w:p w14:paraId="768FC8A5" w14:textId="77777777" w:rsidR="00046D4A" w:rsidRPr="00B1530F" w:rsidRDefault="00046D4A" w:rsidP="004F19EB">
            <w:pPr>
              <w:pStyle w:val="TAL"/>
              <w:rPr>
                <w:sz w:val="16"/>
              </w:rPr>
            </w:pPr>
            <w:r>
              <w:rPr>
                <w:sz w:val="16"/>
              </w:rPr>
              <w:t>R5-242961</w:t>
            </w:r>
          </w:p>
        </w:tc>
        <w:tc>
          <w:tcPr>
            <w:tcW w:w="3872" w:type="dxa"/>
          </w:tcPr>
          <w:p w14:paraId="05116226" w14:textId="77777777" w:rsidR="00046D4A" w:rsidRPr="00B1530F" w:rsidRDefault="00046D4A" w:rsidP="004F19EB">
            <w:pPr>
              <w:pStyle w:val="TAL"/>
              <w:rPr>
                <w:sz w:val="16"/>
              </w:rPr>
            </w:pPr>
            <w:r>
              <w:rPr>
                <w:sz w:val="16"/>
              </w:rPr>
              <w:t>Addition of Test Case 14.3.5</w:t>
            </w:r>
          </w:p>
        </w:tc>
        <w:tc>
          <w:tcPr>
            <w:tcW w:w="1408" w:type="dxa"/>
          </w:tcPr>
          <w:p w14:paraId="06EEF731" w14:textId="77777777" w:rsidR="00046D4A" w:rsidRPr="00B1530F" w:rsidRDefault="00046D4A" w:rsidP="004F19EB">
            <w:pPr>
              <w:pStyle w:val="TAL"/>
              <w:rPr>
                <w:sz w:val="16"/>
              </w:rPr>
            </w:pPr>
            <w:r>
              <w:rPr>
                <w:sz w:val="16"/>
              </w:rPr>
              <w:t>Rohde &amp; Schwarz</w:t>
            </w:r>
          </w:p>
        </w:tc>
        <w:tc>
          <w:tcPr>
            <w:tcW w:w="989" w:type="dxa"/>
          </w:tcPr>
          <w:p w14:paraId="188DCCCC" w14:textId="77777777" w:rsidR="00046D4A" w:rsidRPr="00B1530F" w:rsidRDefault="00046D4A" w:rsidP="004F19EB">
            <w:pPr>
              <w:pStyle w:val="TAL"/>
              <w:rPr>
                <w:sz w:val="16"/>
              </w:rPr>
            </w:pPr>
            <w:r>
              <w:rPr>
                <w:sz w:val="16"/>
              </w:rPr>
              <w:t>37.571-1</w:t>
            </w:r>
          </w:p>
        </w:tc>
        <w:tc>
          <w:tcPr>
            <w:tcW w:w="851" w:type="dxa"/>
          </w:tcPr>
          <w:p w14:paraId="12F67837" w14:textId="77777777" w:rsidR="00046D4A" w:rsidRPr="00B1530F" w:rsidRDefault="00046D4A" w:rsidP="004F19EB">
            <w:pPr>
              <w:pStyle w:val="TAL"/>
              <w:rPr>
                <w:sz w:val="16"/>
              </w:rPr>
            </w:pPr>
            <w:r>
              <w:rPr>
                <w:sz w:val="16"/>
              </w:rPr>
              <w:t>0516</w:t>
            </w:r>
          </w:p>
        </w:tc>
        <w:tc>
          <w:tcPr>
            <w:tcW w:w="425" w:type="dxa"/>
          </w:tcPr>
          <w:p w14:paraId="146EA21C" w14:textId="77777777" w:rsidR="00046D4A" w:rsidRPr="00B1530F" w:rsidRDefault="00046D4A" w:rsidP="004F19EB">
            <w:pPr>
              <w:pStyle w:val="TAR"/>
              <w:rPr>
                <w:sz w:val="16"/>
              </w:rPr>
            </w:pPr>
            <w:r>
              <w:rPr>
                <w:sz w:val="16"/>
              </w:rPr>
              <w:t>-</w:t>
            </w:r>
          </w:p>
        </w:tc>
        <w:tc>
          <w:tcPr>
            <w:tcW w:w="709" w:type="dxa"/>
          </w:tcPr>
          <w:p w14:paraId="734DD4A0" w14:textId="77777777" w:rsidR="00046D4A" w:rsidRPr="00B1530F" w:rsidRDefault="00046D4A" w:rsidP="004F19EB">
            <w:pPr>
              <w:pStyle w:val="TAL"/>
              <w:rPr>
                <w:sz w:val="16"/>
              </w:rPr>
            </w:pPr>
            <w:r>
              <w:rPr>
                <w:sz w:val="16"/>
              </w:rPr>
              <w:t>Rel-17</w:t>
            </w:r>
          </w:p>
        </w:tc>
        <w:tc>
          <w:tcPr>
            <w:tcW w:w="283" w:type="dxa"/>
          </w:tcPr>
          <w:p w14:paraId="0BE2F0C5" w14:textId="77777777" w:rsidR="00046D4A" w:rsidRPr="00B1530F" w:rsidRDefault="00046D4A" w:rsidP="004F19EB">
            <w:pPr>
              <w:pStyle w:val="TAL"/>
              <w:rPr>
                <w:sz w:val="16"/>
              </w:rPr>
            </w:pPr>
            <w:r>
              <w:rPr>
                <w:sz w:val="16"/>
              </w:rPr>
              <w:t>F</w:t>
            </w:r>
          </w:p>
        </w:tc>
        <w:tc>
          <w:tcPr>
            <w:tcW w:w="3261" w:type="dxa"/>
          </w:tcPr>
          <w:p w14:paraId="1C3B65BF" w14:textId="77777777" w:rsidR="00046D4A" w:rsidRPr="00B1530F" w:rsidRDefault="00046D4A" w:rsidP="004F19EB">
            <w:pPr>
              <w:pStyle w:val="TAL"/>
              <w:rPr>
                <w:sz w:val="16"/>
              </w:rPr>
            </w:pPr>
            <w:r>
              <w:rPr>
                <w:sz w:val="16"/>
              </w:rPr>
              <w:t>NR_pos_enh-UEConTest</w:t>
            </w:r>
          </w:p>
        </w:tc>
        <w:tc>
          <w:tcPr>
            <w:tcW w:w="1269" w:type="dxa"/>
          </w:tcPr>
          <w:p w14:paraId="2DBB225C" w14:textId="77777777" w:rsidR="00046D4A" w:rsidRPr="00B1530F" w:rsidRDefault="00046D4A" w:rsidP="004F19EB">
            <w:pPr>
              <w:pStyle w:val="TAL"/>
              <w:rPr>
                <w:sz w:val="16"/>
              </w:rPr>
            </w:pPr>
            <w:r>
              <w:rPr>
                <w:sz w:val="16"/>
              </w:rPr>
              <w:t>revised</w:t>
            </w:r>
          </w:p>
        </w:tc>
      </w:tr>
      <w:tr w:rsidR="00F86A74" w14:paraId="202DF71F" w14:textId="77777777" w:rsidTr="00F86A74">
        <w:tc>
          <w:tcPr>
            <w:tcW w:w="1097" w:type="dxa"/>
          </w:tcPr>
          <w:p w14:paraId="545A17E4" w14:textId="77777777" w:rsidR="00046D4A" w:rsidRPr="00B1530F" w:rsidRDefault="00046D4A" w:rsidP="004F19EB">
            <w:pPr>
              <w:pStyle w:val="TAL"/>
              <w:rPr>
                <w:sz w:val="16"/>
              </w:rPr>
            </w:pPr>
            <w:r>
              <w:rPr>
                <w:sz w:val="16"/>
              </w:rPr>
              <w:t>R5-243859</w:t>
            </w:r>
          </w:p>
        </w:tc>
        <w:tc>
          <w:tcPr>
            <w:tcW w:w="3872" w:type="dxa"/>
          </w:tcPr>
          <w:p w14:paraId="1F537972" w14:textId="77777777" w:rsidR="00046D4A" w:rsidRPr="00B1530F" w:rsidRDefault="00046D4A" w:rsidP="004F19EB">
            <w:pPr>
              <w:pStyle w:val="TAL"/>
              <w:rPr>
                <w:sz w:val="16"/>
              </w:rPr>
            </w:pPr>
            <w:r>
              <w:rPr>
                <w:sz w:val="16"/>
              </w:rPr>
              <w:t>Addition of Test Case 14.3.5</w:t>
            </w:r>
          </w:p>
        </w:tc>
        <w:tc>
          <w:tcPr>
            <w:tcW w:w="1408" w:type="dxa"/>
          </w:tcPr>
          <w:p w14:paraId="6066C84E" w14:textId="77777777" w:rsidR="00046D4A" w:rsidRPr="00B1530F" w:rsidRDefault="00046D4A" w:rsidP="004F19EB">
            <w:pPr>
              <w:pStyle w:val="TAL"/>
              <w:rPr>
                <w:sz w:val="16"/>
              </w:rPr>
            </w:pPr>
            <w:r>
              <w:rPr>
                <w:sz w:val="16"/>
              </w:rPr>
              <w:t>Rohde &amp; Schwarz</w:t>
            </w:r>
          </w:p>
        </w:tc>
        <w:tc>
          <w:tcPr>
            <w:tcW w:w="989" w:type="dxa"/>
          </w:tcPr>
          <w:p w14:paraId="621F3386" w14:textId="77777777" w:rsidR="00046D4A" w:rsidRPr="00B1530F" w:rsidRDefault="00046D4A" w:rsidP="004F19EB">
            <w:pPr>
              <w:pStyle w:val="TAL"/>
              <w:rPr>
                <w:sz w:val="16"/>
              </w:rPr>
            </w:pPr>
            <w:r>
              <w:rPr>
                <w:sz w:val="16"/>
              </w:rPr>
              <w:t>37.571-1</w:t>
            </w:r>
          </w:p>
        </w:tc>
        <w:tc>
          <w:tcPr>
            <w:tcW w:w="851" w:type="dxa"/>
          </w:tcPr>
          <w:p w14:paraId="620877B1" w14:textId="77777777" w:rsidR="00046D4A" w:rsidRPr="00B1530F" w:rsidRDefault="00046D4A" w:rsidP="004F19EB">
            <w:pPr>
              <w:pStyle w:val="TAL"/>
              <w:rPr>
                <w:sz w:val="16"/>
              </w:rPr>
            </w:pPr>
            <w:r>
              <w:rPr>
                <w:sz w:val="16"/>
              </w:rPr>
              <w:t>0516</w:t>
            </w:r>
          </w:p>
        </w:tc>
        <w:tc>
          <w:tcPr>
            <w:tcW w:w="425" w:type="dxa"/>
          </w:tcPr>
          <w:p w14:paraId="79E49D3C" w14:textId="77777777" w:rsidR="00046D4A" w:rsidRPr="00B1530F" w:rsidRDefault="00046D4A" w:rsidP="004F19EB">
            <w:pPr>
              <w:pStyle w:val="TAR"/>
              <w:rPr>
                <w:sz w:val="16"/>
              </w:rPr>
            </w:pPr>
            <w:r>
              <w:rPr>
                <w:sz w:val="16"/>
              </w:rPr>
              <w:t>1</w:t>
            </w:r>
          </w:p>
        </w:tc>
        <w:tc>
          <w:tcPr>
            <w:tcW w:w="709" w:type="dxa"/>
          </w:tcPr>
          <w:p w14:paraId="52710221" w14:textId="77777777" w:rsidR="00046D4A" w:rsidRPr="00B1530F" w:rsidRDefault="00046D4A" w:rsidP="004F19EB">
            <w:pPr>
              <w:pStyle w:val="TAL"/>
              <w:rPr>
                <w:sz w:val="16"/>
              </w:rPr>
            </w:pPr>
            <w:r>
              <w:rPr>
                <w:sz w:val="16"/>
              </w:rPr>
              <w:t>Rel-17</w:t>
            </w:r>
          </w:p>
        </w:tc>
        <w:tc>
          <w:tcPr>
            <w:tcW w:w="283" w:type="dxa"/>
          </w:tcPr>
          <w:p w14:paraId="546B853A" w14:textId="77777777" w:rsidR="00046D4A" w:rsidRPr="00B1530F" w:rsidRDefault="00046D4A" w:rsidP="004F19EB">
            <w:pPr>
              <w:pStyle w:val="TAL"/>
              <w:rPr>
                <w:sz w:val="16"/>
              </w:rPr>
            </w:pPr>
            <w:r>
              <w:rPr>
                <w:sz w:val="16"/>
              </w:rPr>
              <w:t>F</w:t>
            </w:r>
          </w:p>
        </w:tc>
        <w:tc>
          <w:tcPr>
            <w:tcW w:w="3261" w:type="dxa"/>
          </w:tcPr>
          <w:p w14:paraId="3BE2E8B9" w14:textId="77777777" w:rsidR="00046D4A" w:rsidRPr="00B1530F" w:rsidRDefault="00046D4A" w:rsidP="004F19EB">
            <w:pPr>
              <w:pStyle w:val="TAL"/>
              <w:rPr>
                <w:sz w:val="16"/>
              </w:rPr>
            </w:pPr>
            <w:r>
              <w:rPr>
                <w:sz w:val="16"/>
              </w:rPr>
              <w:t>NR_pos_enh-UEConTest</w:t>
            </w:r>
          </w:p>
        </w:tc>
        <w:tc>
          <w:tcPr>
            <w:tcW w:w="1269" w:type="dxa"/>
          </w:tcPr>
          <w:p w14:paraId="0B06D535" w14:textId="77777777" w:rsidR="00046D4A" w:rsidRPr="00B1530F" w:rsidRDefault="00046D4A" w:rsidP="004F19EB">
            <w:pPr>
              <w:pStyle w:val="TAL"/>
              <w:rPr>
                <w:sz w:val="16"/>
              </w:rPr>
            </w:pPr>
            <w:r>
              <w:rPr>
                <w:sz w:val="16"/>
              </w:rPr>
              <w:t>agreed</w:t>
            </w:r>
          </w:p>
        </w:tc>
      </w:tr>
      <w:tr w:rsidR="00F86A74" w14:paraId="22BABD26" w14:textId="77777777" w:rsidTr="00F86A74">
        <w:tc>
          <w:tcPr>
            <w:tcW w:w="1097" w:type="dxa"/>
          </w:tcPr>
          <w:p w14:paraId="1E6E21D4" w14:textId="77777777" w:rsidR="00046D4A" w:rsidRPr="00B1530F" w:rsidRDefault="00046D4A" w:rsidP="004F19EB">
            <w:pPr>
              <w:pStyle w:val="TAL"/>
              <w:rPr>
                <w:sz w:val="16"/>
              </w:rPr>
            </w:pPr>
            <w:r>
              <w:rPr>
                <w:sz w:val="16"/>
              </w:rPr>
              <w:t>R5-242962</w:t>
            </w:r>
          </w:p>
        </w:tc>
        <w:tc>
          <w:tcPr>
            <w:tcW w:w="3872" w:type="dxa"/>
          </w:tcPr>
          <w:p w14:paraId="02147306" w14:textId="77777777" w:rsidR="00046D4A" w:rsidRPr="00B1530F" w:rsidRDefault="00046D4A" w:rsidP="004F19EB">
            <w:pPr>
              <w:pStyle w:val="TAL"/>
              <w:rPr>
                <w:sz w:val="16"/>
              </w:rPr>
            </w:pPr>
            <w:r>
              <w:rPr>
                <w:sz w:val="16"/>
              </w:rPr>
              <w:t>Addition of Test Case 14.3.6</w:t>
            </w:r>
          </w:p>
        </w:tc>
        <w:tc>
          <w:tcPr>
            <w:tcW w:w="1408" w:type="dxa"/>
          </w:tcPr>
          <w:p w14:paraId="658D58B6" w14:textId="77777777" w:rsidR="00046D4A" w:rsidRPr="00B1530F" w:rsidRDefault="00046D4A" w:rsidP="004F19EB">
            <w:pPr>
              <w:pStyle w:val="TAL"/>
              <w:rPr>
                <w:sz w:val="16"/>
              </w:rPr>
            </w:pPr>
            <w:r>
              <w:rPr>
                <w:sz w:val="16"/>
              </w:rPr>
              <w:t>Rohde &amp; Schwarz</w:t>
            </w:r>
          </w:p>
        </w:tc>
        <w:tc>
          <w:tcPr>
            <w:tcW w:w="989" w:type="dxa"/>
          </w:tcPr>
          <w:p w14:paraId="7A912C69" w14:textId="77777777" w:rsidR="00046D4A" w:rsidRPr="00B1530F" w:rsidRDefault="00046D4A" w:rsidP="004F19EB">
            <w:pPr>
              <w:pStyle w:val="TAL"/>
              <w:rPr>
                <w:sz w:val="16"/>
              </w:rPr>
            </w:pPr>
            <w:r>
              <w:rPr>
                <w:sz w:val="16"/>
              </w:rPr>
              <w:t>37.571-1</w:t>
            </w:r>
          </w:p>
        </w:tc>
        <w:tc>
          <w:tcPr>
            <w:tcW w:w="851" w:type="dxa"/>
          </w:tcPr>
          <w:p w14:paraId="2E61B760" w14:textId="77777777" w:rsidR="00046D4A" w:rsidRPr="00B1530F" w:rsidRDefault="00046D4A" w:rsidP="004F19EB">
            <w:pPr>
              <w:pStyle w:val="TAL"/>
              <w:rPr>
                <w:sz w:val="16"/>
              </w:rPr>
            </w:pPr>
            <w:r>
              <w:rPr>
                <w:sz w:val="16"/>
              </w:rPr>
              <w:t>0517</w:t>
            </w:r>
          </w:p>
        </w:tc>
        <w:tc>
          <w:tcPr>
            <w:tcW w:w="425" w:type="dxa"/>
          </w:tcPr>
          <w:p w14:paraId="75C4A1D5" w14:textId="77777777" w:rsidR="00046D4A" w:rsidRPr="00B1530F" w:rsidRDefault="00046D4A" w:rsidP="004F19EB">
            <w:pPr>
              <w:pStyle w:val="TAR"/>
              <w:rPr>
                <w:sz w:val="16"/>
              </w:rPr>
            </w:pPr>
            <w:r>
              <w:rPr>
                <w:sz w:val="16"/>
              </w:rPr>
              <w:t>-</w:t>
            </w:r>
          </w:p>
        </w:tc>
        <w:tc>
          <w:tcPr>
            <w:tcW w:w="709" w:type="dxa"/>
          </w:tcPr>
          <w:p w14:paraId="13815EEB" w14:textId="77777777" w:rsidR="00046D4A" w:rsidRPr="00B1530F" w:rsidRDefault="00046D4A" w:rsidP="004F19EB">
            <w:pPr>
              <w:pStyle w:val="TAL"/>
              <w:rPr>
                <w:sz w:val="16"/>
              </w:rPr>
            </w:pPr>
            <w:r>
              <w:rPr>
                <w:sz w:val="16"/>
              </w:rPr>
              <w:t>Rel-17</w:t>
            </w:r>
          </w:p>
        </w:tc>
        <w:tc>
          <w:tcPr>
            <w:tcW w:w="283" w:type="dxa"/>
          </w:tcPr>
          <w:p w14:paraId="65231EA2" w14:textId="77777777" w:rsidR="00046D4A" w:rsidRPr="00B1530F" w:rsidRDefault="00046D4A" w:rsidP="004F19EB">
            <w:pPr>
              <w:pStyle w:val="TAL"/>
              <w:rPr>
                <w:sz w:val="16"/>
              </w:rPr>
            </w:pPr>
            <w:r>
              <w:rPr>
                <w:sz w:val="16"/>
              </w:rPr>
              <w:t>F</w:t>
            </w:r>
          </w:p>
        </w:tc>
        <w:tc>
          <w:tcPr>
            <w:tcW w:w="3261" w:type="dxa"/>
          </w:tcPr>
          <w:p w14:paraId="0F5B0EB6" w14:textId="77777777" w:rsidR="00046D4A" w:rsidRPr="00B1530F" w:rsidRDefault="00046D4A" w:rsidP="004F19EB">
            <w:pPr>
              <w:pStyle w:val="TAL"/>
              <w:rPr>
                <w:sz w:val="16"/>
              </w:rPr>
            </w:pPr>
            <w:r>
              <w:rPr>
                <w:sz w:val="16"/>
              </w:rPr>
              <w:t>NR_pos_enh-UEConTest</w:t>
            </w:r>
          </w:p>
        </w:tc>
        <w:tc>
          <w:tcPr>
            <w:tcW w:w="1269" w:type="dxa"/>
          </w:tcPr>
          <w:p w14:paraId="33501823" w14:textId="77777777" w:rsidR="00046D4A" w:rsidRPr="00B1530F" w:rsidRDefault="00046D4A" w:rsidP="004F19EB">
            <w:pPr>
              <w:pStyle w:val="TAL"/>
              <w:rPr>
                <w:sz w:val="16"/>
              </w:rPr>
            </w:pPr>
            <w:r>
              <w:rPr>
                <w:sz w:val="16"/>
              </w:rPr>
              <w:t>revised</w:t>
            </w:r>
          </w:p>
        </w:tc>
      </w:tr>
      <w:tr w:rsidR="00F86A74" w14:paraId="64C53C14" w14:textId="77777777" w:rsidTr="00F86A74">
        <w:tc>
          <w:tcPr>
            <w:tcW w:w="1097" w:type="dxa"/>
          </w:tcPr>
          <w:p w14:paraId="70F72AC0" w14:textId="77777777" w:rsidR="00046D4A" w:rsidRPr="00B1530F" w:rsidRDefault="00046D4A" w:rsidP="004F19EB">
            <w:pPr>
              <w:pStyle w:val="TAL"/>
              <w:rPr>
                <w:sz w:val="16"/>
              </w:rPr>
            </w:pPr>
            <w:r>
              <w:rPr>
                <w:sz w:val="16"/>
              </w:rPr>
              <w:t>R5-243860</w:t>
            </w:r>
          </w:p>
        </w:tc>
        <w:tc>
          <w:tcPr>
            <w:tcW w:w="3872" w:type="dxa"/>
          </w:tcPr>
          <w:p w14:paraId="553000AF" w14:textId="77777777" w:rsidR="00046D4A" w:rsidRPr="00B1530F" w:rsidRDefault="00046D4A" w:rsidP="004F19EB">
            <w:pPr>
              <w:pStyle w:val="TAL"/>
              <w:rPr>
                <w:sz w:val="16"/>
              </w:rPr>
            </w:pPr>
            <w:r>
              <w:rPr>
                <w:sz w:val="16"/>
              </w:rPr>
              <w:t>Addition of Test Case 14.3.6</w:t>
            </w:r>
          </w:p>
        </w:tc>
        <w:tc>
          <w:tcPr>
            <w:tcW w:w="1408" w:type="dxa"/>
          </w:tcPr>
          <w:p w14:paraId="2D971A02" w14:textId="77777777" w:rsidR="00046D4A" w:rsidRPr="00B1530F" w:rsidRDefault="00046D4A" w:rsidP="004F19EB">
            <w:pPr>
              <w:pStyle w:val="TAL"/>
              <w:rPr>
                <w:sz w:val="16"/>
              </w:rPr>
            </w:pPr>
            <w:r>
              <w:rPr>
                <w:sz w:val="16"/>
              </w:rPr>
              <w:t>Rohde &amp; Schwarz</w:t>
            </w:r>
          </w:p>
        </w:tc>
        <w:tc>
          <w:tcPr>
            <w:tcW w:w="989" w:type="dxa"/>
          </w:tcPr>
          <w:p w14:paraId="18CD8FCD" w14:textId="77777777" w:rsidR="00046D4A" w:rsidRPr="00B1530F" w:rsidRDefault="00046D4A" w:rsidP="004F19EB">
            <w:pPr>
              <w:pStyle w:val="TAL"/>
              <w:rPr>
                <w:sz w:val="16"/>
              </w:rPr>
            </w:pPr>
            <w:r>
              <w:rPr>
                <w:sz w:val="16"/>
              </w:rPr>
              <w:t>37.571-1</w:t>
            </w:r>
          </w:p>
        </w:tc>
        <w:tc>
          <w:tcPr>
            <w:tcW w:w="851" w:type="dxa"/>
          </w:tcPr>
          <w:p w14:paraId="2112737B" w14:textId="77777777" w:rsidR="00046D4A" w:rsidRPr="00B1530F" w:rsidRDefault="00046D4A" w:rsidP="004F19EB">
            <w:pPr>
              <w:pStyle w:val="TAL"/>
              <w:rPr>
                <w:sz w:val="16"/>
              </w:rPr>
            </w:pPr>
            <w:r>
              <w:rPr>
                <w:sz w:val="16"/>
              </w:rPr>
              <w:t>0517</w:t>
            </w:r>
          </w:p>
        </w:tc>
        <w:tc>
          <w:tcPr>
            <w:tcW w:w="425" w:type="dxa"/>
          </w:tcPr>
          <w:p w14:paraId="5BE4FE83" w14:textId="77777777" w:rsidR="00046D4A" w:rsidRPr="00B1530F" w:rsidRDefault="00046D4A" w:rsidP="004F19EB">
            <w:pPr>
              <w:pStyle w:val="TAR"/>
              <w:rPr>
                <w:sz w:val="16"/>
              </w:rPr>
            </w:pPr>
            <w:r>
              <w:rPr>
                <w:sz w:val="16"/>
              </w:rPr>
              <w:t>1</w:t>
            </w:r>
          </w:p>
        </w:tc>
        <w:tc>
          <w:tcPr>
            <w:tcW w:w="709" w:type="dxa"/>
          </w:tcPr>
          <w:p w14:paraId="7B04D6B5" w14:textId="77777777" w:rsidR="00046D4A" w:rsidRPr="00B1530F" w:rsidRDefault="00046D4A" w:rsidP="004F19EB">
            <w:pPr>
              <w:pStyle w:val="TAL"/>
              <w:rPr>
                <w:sz w:val="16"/>
              </w:rPr>
            </w:pPr>
            <w:r>
              <w:rPr>
                <w:sz w:val="16"/>
              </w:rPr>
              <w:t>Rel-17</w:t>
            </w:r>
          </w:p>
        </w:tc>
        <w:tc>
          <w:tcPr>
            <w:tcW w:w="283" w:type="dxa"/>
          </w:tcPr>
          <w:p w14:paraId="03ADC5E9" w14:textId="77777777" w:rsidR="00046D4A" w:rsidRPr="00B1530F" w:rsidRDefault="00046D4A" w:rsidP="004F19EB">
            <w:pPr>
              <w:pStyle w:val="TAL"/>
              <w:rPr>
                <w:sz w:val="16"/>
              </w:rPr>
            </w:pPr>
            <w:r>
              <w:rPr>
                <w:sz w:val="16"/>
              </w:rPr>
              <w:t>F</w:t>
            </w:r>
          </w:p>
        </w:tc>
        <w:tc>
          <w:tcPr>
            <w:tcW w:w="3261" w:type="dxa"/>
          </w:tcPr>
          <w:p w14:paraId="3C8E1B57" w14:textId="77777777" w:rsidR="00046D4A" w:rsidRPr="00B1530F" w:rsidRDefault="00046D4A" w:rsidP="004F19EB">
            <w:pPr>
              <w:pStyle w:val="TAL"/>
              <w:rPr>
                <w:sz w:val="16"/>
              </w:rPr>
            </w:pPr>
            <w:r>
              <w:rPr>
                <w:sz w:val="16"/>
              </w:rPr>
              <w:t>NR_pos_enh-UEConTest</w:t>
            </w:r>
          </w:p>
        </w:tc>
        <w:tc>
          <w:tcPr>
            <w:tcW w:w="1269" w:type="dxa"/>
          </w:tcPr>
          <w:p w14:paraId="32BBAC14" w14:textId="77777777" w:rsidR="00046D4A" w:rsidRPr="00B1530F" w:rsidRDefault="00046D4A" w:rsidP="004F19EB">
            <w:pPr>
              <w:pStyle w:val="TAL"/>
              <w:rPr>
                <w:sz w:val="16"/>
              </w:rPr>
            </w:pPr>
            <w:r>
              <w:rPr>
                <w:sz w:val="16"/>
              </w:rPr>
              <w:t>agreed</w:t>
            </w:r>
          </w:p>
        </w:tc>
      </w:tr>
      <w:tr w:rsidR="00F86A74" w14:paraId="146A7240" w14:textId="77777777" w:rsidTr="00F86A74">
        <w:tc>
          <w:tcPr>
            <w:tcW w:w="1097" w:type="dxa"/>
          </w:tcPr>
          <w:p w14:paraId="7D9EA9AC" w14:textId="77777777" w:rsidR="00046D4A" w:rsidRPr="00B1530F" w:rsidRDefault="00046D4A" w:rsidP="004F19EB">
            <w:pPr>
              <w:pStyle w:val="TAL"/>
              <w:rPr>
                <w:sz w:val="16"/>
              </w:rPr>
            </w:pPr>
            <w:r>
              <w:rPr>
                <w:sz w:val="16"/>
              </w:rPr>
              <w:t>R5-242963</w:t>
            </w:r>
          </w:p>
        </w:tc>
        <w:tc>
          <w:tcPr>
            <w:tcW w:w="3872" w:type="dxa"/>
          </w:tcPr>
          <w:p w14:paraId="4AE02697" w14:textId="77777777" w:rsidR="00046D4A" w:rsidRPr="00B1530F" w:rsidRDefault="00046D4A" w:rsidP="004F19EB">
            <w:pPr>
              <w:pStyle w:val="TAL"/>
              <w:rPr>
                <w:sz w:val="16"/>
              </w:rPr>
            </w:pPr>
            <w:r>
              <w:rPr>
                <w:sz w:val="16"/>
              </w:rPr>
              <w:t>Addition of Test Case 14.4.1</w:t>
            </w:r>
          </w:p>
        </w:tc>
        <w:tc>
          <w:tcPr>
            <w:tcW w:w="1408" w:type="dxa"/>
          </w:tcPr>
          <w:p w14:paraId="1435597B" w14:textId="77777777" w:rsidR="00046D4A" w:rsidRPr="00B1530F" w:rsidRDefault="00046D4A" w:rsidP="004F19EB">
            <w:pPr>
              <w:pStyle w:val="TAL"/>
              <w:rPr>
                <w:sz w:val="16"/>
              </w:rPr>
            </w:pPr>
            <w:r>
              <w:rPr>
                <w:sz w:val="16"/>
              </w:rPr>
              <w:t>Rohde &amp; Schwarz</w:t>
            </w:r>
          </w:p>
        </w:tc>
        <w:tc>
          <w:tcPr>
            <w:tcW w:w="989" w:type="dxa"/>
          </w:tcPr>
          <w:p w14:paraId="5DB6895E" w14:textId="77777777" w:rsidR="00046D4A" w:rsidRPr="00B1530F" w:rsidRDefault="00046D4A" w:rsidP="004F19EB">
            <w:pPr>
              <w:pStyle w:val="TAL"/>
              <w:rPr>
                <w:sz w:val="16"/>
              </w:rPr>
            </w:pPr>
            <w:r>
              <w:rPr>
                <w:sz w:val="16"/>
              </w:rPr>
              <w:t>37.571-1</w:t>
            </w:r>
          </w:p>
        </w:tc>
        <w:tc>
          <w:tcPr>
            <w:tcW w:w="851" w:type="dxa"/>
          </w:tcPr>
          <w:p w14:paraId="3EC0B224" w14:textId="77777777" w:rsidR="00046D4A" w:rsidRPr="00B1530F" w:rsidRDefault="00046D4A" w:rsidP="004F19EB">
            <w:pPr>
              <w:pStyle w:val="TAL"/>
              <w:rPr>
                <w:sz w:val="16"/>
              </w:rPr>
            </w:pPr>
            <w:r>
              <w:rPr>
                <w:sz w:val="16"/>
              </w:rPr>
              <w:t>0518</w:t>
            </w:r>
          </w:p>
        </w:tc>
        <w:tc>
          <w:tcPr>
            <w:tcW w:w="425" w:type="dxa"/>
          </w:tcPr>
          <w:p w14:paraId="017EE480" w14:textId="77777777" w:rsidR="00046D4A" w:rsidRPr="00B1530F" w:rsidRDefault="00046D4A" w:rsidP="004F19EB">
            <w:pPr>
              <w:pStyle w:val="TAR"/>
              <w:rPr>
                <w:sz w:val="16"/>
              </w:rPr>
            </w:pPr>
            <w:r>
              <w:rPr>
                <w:sz w:val="16"/>
              </w:rPr>
              <w:t>-</w:t>
            </w:r>
          </w:p>
        </w:tc>
        <w:tc>
          <w:tcPr>
            <w:tcW w:w="709" w:type="dxa"/>
          </w:tcPr>
          <w:p w14:paraId="7C10B8AB" w14:textId="77777777" w:rsidR="00046D4A" w:rsidRPr="00B1530F" w:rsidRDefault="00046D4A" w:rsidP="004F19EB">
            <w:pPr>
              <w:pStyle w:val="TAL"/>
              <w:rPr>
                <w:sz w:val="16"/>
              </w:rPr>
            </w:pPr>
            <w:r>
              <w:rPr>
                <w:sz w:val="16"/>
              </w:rPr>
              <w:t>Rel-17</w:t>
            </w:r>
          </w:p>
        </w:tc>
        <w:tc>
          <w:tcPr>
            <w:tcW w:w="283" w:type="dxa"/>
          </w:tcPr>
          <w:p w14:paraId="288984D7" w14:textId="77777777" w:rsidR="00046D4A" w:rsidRPr="00B1530F" w:rsidRDefault="00046D4A" w:rsidP="004F19EB">
            <w:pPr>
              <w:pStyle w:val="TAL"/>
              <w:rPr>
                <w:sz w:val="16"/>
              </w:rPr>
            </w:pPr>
            <w:r>
              <w:rPr>
                <w:sz w:val="16"/>
              </w:rPr>
              <w:t>F</w:t>
            </w:r>
          </w:p>
        </w:tc>
        <w:tc>
          <w:tcPr>
            <w:tcW w:w="3261" w:type="dxa"/>
          </w:tcPr>
          <w:p w14:paraId="3EB9EFC4" w14:textId="77777777" w:rsidR="00046D4A" w:rsidRPr="00B1530F" w:rsidRDefault="00046D4A" w:rsidP="004F19EB">
            <w:pPr>
              <w:pStyle w:val="TAL"/>
              <w:rPr>
                <w:sz w:val="16"/>
              </w:rPr>
            </w:pPr>
            <w:r>
              <w:rPr>
                <w:sz w:val="16"/>
              </w:rPr>
              <w:t>NR_pos_enh-UEConTest</w:t>
            </w:r>
          </w:p>
        </w:tc>
        <w:tc>
          <w:tcPr>
            <w:tcW w:w="1269" w:type="dxa"/>
          </w:tcPr>
          <w:p w14:paraId="7E300CDD" w14:textId="77777777" w:rsidR="00046D4A" w:rsidRPr="00B1530F" w:rsidRDefault="00046D4A" w:rsidP="004F19EB">
            <w:pPr>
              <w:pStyle w:val="TAL"/>
              <w:rPr>
                <w:sz w:val="16"/>
              </w:rPr>
            </w:pPr>
            <w:r>
              <w:rPr>
                <w:sz w:val="16"/>
              </w:rPr>
              <w:t>revised</w:t>
            </w:r>
          </w:p>
        </w:tc>
      </w:tr>
      <w:tr w:rsidR="00F86A74" w14:paraId="36469373" w14:textId="77777777" w:rsidTr="00F86A74">
        <w:tc>
          <w:tcPr>
            <w:tcW w:w="1097" w:type="dxa"/>
          </w:tcPr>
          <w:p w14:paraId="52ADAD62" w14:textId="77777777" w:rsidR="00046D4A" w:rsidRPr="00B1530F" w:rsidRDefault="00046D4A" w:rsidP="004F19EB">
            <w:pPr>
              <w:pStyle w:val="TAL"/>
              <w:rPr>
                <w:sz w:val="16"/>
              </w:rPr>
            </w:pPr>
            <w:r>
              <w:rPr>
                <w:sz w:val="16"/>
              </w:rPr>
              <w:t>R5-243861</w:t>
            </w:r>
          </w:p>
        </w:tc>
        <w:tc>
          <w:tcPr>
            <w:tcW w:w="3872" w:type="dxa"/>
          </w:tcPr>
          <w:p w14:paraId="6BE161EA" w14:textId="77777777" w:rsidR="00046D4A" w:rsidRPr="00B1530F" w:rsidRDefault="00046D4A" w:rsidP="004F19EB">
            <w:pPr>
              <w:pStyle w:val="TAL"/>
              <w:rPr>
                <w:sz w:val="16"/>
              </w:rPr>
            </w:pPr>
            <w:r>
              <w:rPr>
                <w:sz w:val="16"/>
              </w:rPr>
              <w:t>Addition of Test Case 14.4.1</w:t>
            </w:r>
          </w:p>
        </w:tc>
        <w:tc>
          <w:tcPr>
            <w:tcW w:w="1408" w:type="dxa"/>
          </w:tcPr>
          <w:p w14:paraId="40763BA1" w14:textId="77777777" w:rsidR="00046D4A" w:rsidRPr="00B1530F" w:rsidRDefault="00046D4A" w:rsidP="004F19EB">
            <w:pPr>
              <w:pStyle w:val="TAL"/>
              <w:rPr>
                <w:sz w:val="16"/>
              </w:rPr>
            </w:pPr>
            <w:r>
              <w:rPr>
                <w:sz w:val="16"/>
              </w:rPr>
              <w:t>Rohde &amp; Schwarz</w:t>
            </w:r>
          </w:p>
        </w:tc>
        <w:tc>
          <w:tcPr>
            <w:tcW w:w="989" w:type="dxa"/>
          </w:tcPr>
          <w:p w14:paraId="12DA5F71" w14:textId="77777777" w:rsidR="00046D4A" w:rsidRPr="00B1530F" w:rsidRDefault="00046D4A" w:rsidP="004F19EB">
            <w:pPr>
              <w:pStyle w:val="TAL"/>
              <w:rPr>
                <w:sz w:val="16"/>
              </w:rPr>
            </w:pPr>
            <w:r>
              <w:rPr>
                <w:sz w:val="16"/>
              </w:rPr>
              <w:t>37.571-1</w:t>
            </w:r>
          </w:p>
        </w:tc>
        <w:tc>
          <w:tcPr>
            <w:tcW w:w="851" w:type="dxa"/>
          </w:tcPr>
          <w:p w14:paraId="5E8C1E42" w14:textId="77777777" w:rsidR="00046D4A" w:rsidRPr="00B1530F" w:rsidRDefault="00046D4A" w:rsidP="004F19EB">
            <w:pPr>
              <w:pStyle w:val="TAL"/>
              <w:rPr>
                <w:sz w:val="16"/>
              </w:rPr>
            </w:pPr>
            <w:r>
              <w:rPr>
                <w:sz w:val="16"/>
              </w:rPr>
              <w:t>0518</w:t>
            </w:r>
          </w:p>
        </w:tc>
        <w:tc>
          <w:tcPr>
            <w:tcW w:w="425" w:type="dxa"/>
          </w:tcPr>
          <w:p w14:paraId="4071AA42" w14:textId="77777777" w:rsidR="00046D4A" w:rsidRPr="00B1530F" w:rsidRDefault="00046D4A" w:rsidP="004F19EB">
            <w:pPr>
              <w:pStyle w:val="TAR"/>
              <w:rPr>
                <w:sz w:val="16"/>
              </w:rPr>
            </w:pPr>
            <w:r>
              <w:rPr>
                <w:sz w:val="16"/>
              </w:rPr>
              <w:t>1</w:t>
            </w:r>
          </w:p>
        </w:tc>
        <w:tc>
          <w:tcPr>
            <w:tcW w:w="709" w:type="dxa"/>
          </w:tcPr>
          <w:p w14:paraId="639D8F79" w14:textId="77777777" w:rsidR="00046D4A" w:rsidRPr="00B1530F" w:rsidRDefault="00046D4A" w:rsidP="004F19EB">
            <w:pPr>
              <w:pStyle w:val="TAL"/>
              <w:rPr>
                <w:sz w:val="16"/>
              </w:rPr>
            </w:pPr>
            <w:r>
              <w:rPr>
                <w:sz w:val="16"/>
              </w:rPr>
              <w:t>Rel-17</w:t>
            </w:r>
          </w:p>
        </w:tc>
        <w:tc>
          <w:tcPr>
            <w:tcW w:w="283" w:type="dxa"/>
          </w:tcPr>
          <w:p w14:paraId="2E960B92" w14:textId="77777777" w:rsidR="00046D4A" w:rsidRPr="00B1530F" w:rsidRDefault="00046D4A" w:rsidP="004F19EB">
            <w:pPr>
              <w:pStyle w:val="TAL"/>
              <w:rPr>
                <w:sz w:val="16"/>
              </w:rPr>
            </w:pPr>
            <w:r>
              <w:rPr>
                <w:sz w:val="16"/>
              </w:rPr>
              <w:t>F</w:t>
            </w:r>
          </w:p>
        </w:tc>
        <w:tc>
          <w:tcPr>
            <w:tcW w:w="3261" w:type="dxa"/>
          </w:tcPr>
          <w:p w14:paraId="4D46A81F" w14:textId="77777777" w:rsidR="00046D4A" w:rsidRPr="00B1530F" w:rsidRDefault="00046D4A" w:rsidP="004F19EB">
            <w:pPr>
              <w:pStyle w:val="TAL"/>
              <w:rPr>
                <w:sz w:val="16"/>
              </w:rPr>
            </w:pPr>
            <w:r>
              <w:rPr>
                <w:sz w:val="16"/>
              </w:rPr>
              <w:t>NR_pos_enh-UEConTest</w:t>
            </w:r>
          </w:p>
        </w:tc>
        <w:tc>
          <w:tcPr>
            <w:tcW w:w="1269" w:type="dxa"/>
          </w:tcPr>
          <w:p w14:paraId="2AAC7D10" w14:textId="77777777" w:rsidR="00046D4A" w:rsidRPr="00B1530F" w:rsidRDefault="00046D4A" w:rsidP="004F19EB">
            <w:pPr>
              <w:pStyle w:val="TAL"/>
              <w:rPr>
                <w:sz w:val="16"/>
              </w:rPr>
            </w:pPr>
            <w:r>
              <w:rPr>
                <w:sz w:val="16"/>
              </w:rPr>
              <w:t>agreed</w:t>
            </w:r>
          </w:p>
        </w:tc>
      </w:tr>
      <w:tr w:rsidR="00F86A74" w14:paraId="2E5C0242" w14:textId="77777777" w:rsidTr="00F86A74">
        <w:tc>
          <w:tcPr>
            <w:tcW w:w="1097" w:type="dxa"/>
          </w:tcPr>
          <w:p w14:paraId="4C9364F0" w14:textId="77777777" w:rsidR="00046D4A" w:rsidRPr="00B1530F" w:rsidRDefault="00046D4A" w:rsidP="004F19EB">
            <w:pPr>
              <w:pStyle w:val="TAL"/>
              <w:rPr>
                <w:sz w:val="16"/>
              </w:rPr>
            </w:pPr>
            <w:r>
              <w:rPr>
                <w:sz w:val="16"/>
              </w:rPr>
              <w:t>R5-242964</w:t>
            </w:r>
          </w:p>
        </w:tc>
        <w:tc>
          <w:tcPr>
            <w:tcW w:w="3872" w:type="dxa"/>
          </w:tcPr>
          <w:p w14:paraId="4D9433F0" w14:textId="77777777" w:rsidR="00046D4A" w:rsidRPr="00B1530F" w:rsidRDefault="00046D4A" w:rsidP="004F19EB">
            <w:pPr>
              <w:pStyle w:val="TAL"/>
              <w:rPr>
                <w:sz w:val="16"/>
              </w:rPr>
            </w:pPr>
            <w:r>
              <w:rPr>
                <w:sz w:val="16"/>
              </w:rPr>
              <w:t>Addition of Test Case 14.4.2</w:t>
            </w:r>
          </w:p>
        </w:tc>
        <w:tc>
          <w:tcPr>
            <w:tcW w:w="1408" w:type="dxa"/>
          </w:tcPr>
          <w:p w14:paraId="4999557B" w14:textId="77777777" w:rsidR="00046D4A" w:rsidRPr="00B1530F" w:rsidRDefault="00046D4A" w:rsidP="004F19EB">
            <w:pPr>
              <w:pStyle w:val="TAL"/>
              <w:rPr>
                <w:sz w:val="16"/>
              </w:rPr>
            </w:pPr>
            <w:r>
              <w:rPr>
                <w:sz w:val="16"/>
              </w:rPr>
              <w:t>Rohde &amp; Schwarz</w:t>
            </w:r>
          </w:p>
        </w:tc>
        <w:tc>
          <w:tcPr>
            <w:tcW w:w="989" w:type="dxa"/>
          </w:tcPr>
          <w:p w14:paraId="1A711A9D" w14:textId="77777777" w:rsidR="00046D4A" w:rsidRPr="00B1530F" w:rsidRDefault="00046D4A" w:rsidP="004F19EB">
            <w:pPr>
              <w:pStyle w:val="TAL"/>
              <w:rPr>
                <w:sz w:val="16"/>
              </w:rPr>
            </w:pPr>
            <w:r>
              <w:rPr>
                <w:sz w:val="16"/>
              </w:rPr>
              <w:t>37.571-1</w:t>
            </w:r>
          </w:p>
        </w:tc>
        <w:tc>
          <w:tcPr>
            <w:tcW w:w="851" w:type="dxa"/>
          </w:tcPr>
          <w:p w14:paraId="0016C517" w14:textId="77777777" w:rsidR="00046D4A" w:rsidRPr="00B1530F" w:rsidRDefault="00046D4A" w:rsidP="004F19EB">
            <w:pPr>
              <w:pStyle w:val="TAL"/>
              <w:rPr>
                <w:sz w:val="16"/>
              </w:rPr>
            </w:pPr>
            <w:r>
              <w:rPr>
                <w:sz w:val="16"/>
              </w:rPr>
              <w:t>0519</w:t>
            </w:r>
          </w:p>
        </w:tc>
        <w:tc>
          <w:tcPr>
            <w:tcW w:w="425" w:type="dxa"/>
          </w:tcPr>
          <w:p w14:paraId="0493C4D9" w14:textId="77777777" w:rsidR="00046D4A" w:rsidRPr="00B1530F" w:rsidRDefault="00046D4A" w:rsidP="004F19EB">
            <w:pPr>
              <w:pStyle w:val="TAR"/>
              <w:rPr>
                <w:sz w:val="16"/>
              </w:rPr>
            </w:pPr>
            <w:r>
              <w:rPr>
                <w:sz w:val="16"/>
              </w:rPr>
              <w:t>-</w:t>
            </w:r>
          </w:p>
        </w:tc>
        <w:tc>
          <w:tcPr>
            <w:tcW w:w="709" w:type="dxa"/>
          </w:tcPr>
          <w:p w14:paraId="33F362DF" w14:textId="77777777" w:rsidR="00046D4A" w:rsidRPr="00B1530F" w:rsidRDefault="00046D4A" w:rsidP="004F19EB">
            <w:pPr>
              <w:pStyle w:val="TAL"/>
              <w:rPr>
                <w:sz w:val="16"/>
              </w:rPr>
            </w:pPr>
            <w:r>
              <w:rPr>
                <w:sz w:val="16"/>
              </w:rPr>
              <w:t>Rel-17</w:t>
            </w:r>
          </w:p>
        </w:tc>
        <w:tc>
          <w:tcPr>
            <w:tcW w:w="283" w:type="dxa"/>
          </w:tcPr>
          <w:p w14:paraId="1B24C253" w14:textId="77777777" w:rsidR="00046D4A" w:rsidRPr="00B1530F" w:rsidRDefault="00046D4A" w:rsidP="004F19EB">
            <w:pPr>
              <w:pStyle w:val="TAL"/>
              <w:rPr>
                <w:sz w:val="16"/>
              </w:rPr>
            </w:pPr>
            <w:r>
              <w:rPr>
                <w:sz w:val="16"/>
              </w:rPr>
              <w:t>F</w:t>
            </w:r>
          </w:p>
        </w:tc>
        <w:tc>
          <w:tcPr>
            <w:tcW w:w="3261" w:type="dxa"/>
          </w:tcPr>
          <w:p w14:paraId="6C3FAC16" w14:textId="77777777" w:rsidR="00046D4A" w:rsidRPr="00B1530F" w:rsidRDefault="00046D4A" w:rsidP="004F19EB">
            <w:pPr>
              <w:pStyle w:val="TAL"/>
              <w:rPr>
                <w:sz w:val="16"/>
              </w:rPr>
            </w:pPr>
            <w:r>
              <w:rPr>
                <w:sz w:val="16"/>
              </w:rPr>
              <w:t>NR_pos_enh-UEConTest</w:t>
            </w:r>
          </w:p>
        </w:tc>
        <w:tc>
          <w:tcPr>
            <w:tcW w:w="1269" w:type="dxa"/>
          </w:tcPr>
          <w:p w14:paraId="61B9C233" w14:textId="77777777" w:rsidR="00046D4A" w:rsidRPr="00B1530F" w:rsidRDefault="00046D4A" w:rsidP="004F19EB">
            <w:pPr>
              <w:pStyle w:val="TAL"/>
              <w:rPr>
                <w:sz w:val="16"/>
              </w:rPr>
            </w:pPr>
            <w:r>
              <w:rPr>
                <w:sz w:val="16"/>
              </w:rPr>
              <w:t>revised</w:t>
            </w:r>
          </w:p>
        </w:tc>
      </w:tr>
      <w:tr w:rsidR="00F86A74" w14:paraId="4D5CB085" w14:textId="77777777" w:rsidTr="00F86A74">
        <w:tc>
          <w:tcPr>
            <w:tcW w:w="1097" w:type="dxa"/>
          </w:tcPr>
          <w:p w14:paraId="1ACF6EC0" w14:textId="77777777" w:rsidR="00046D4A" w:rsidRPr="00B1530F" w:rsidRDefault="00046D4A" w:rsidP="004F19EB">
            <w:pPr>
              <w:pStyle w:val="TAL"/>
              <w:rPr>
                <w:sz w:val="16"/>
              </w:rPr>
            </w:pPr>
            <w:r>
              <w:rPr>
                <w:sz w:val="16"/>
              </w:rPr>
              <w:t>R5-243862</w:t>
            </w:r>
          </w:p>
        </w:tc>
        <w:tc>
          <w:tcPr>
            <w:tcW w:w="3872" w:type="dxa"/>
          </w:tcPr>
          <w:p w14:paraId="22D88E40" w14:textId="77777777" w:rsidR="00046D4A" w:rsidRPr="00B1530F" w:rsidRDefault="00046D4A" w:rsidP="004F19EB">
            <w:pPr>
              <w:pStyle w:val="TAL"/>
              <w:rPr>
                <w:sz w:val="16"/>
              </w:rPr>
            </w:pPr>
            <w:r>
              <w:rPr>
                <w:sz w:val="16"/>
              </w:rPr>
              <w:t>Addition of Test Case 14.4.2</w:t>
            </w:r>
          </w:p>
        </w:tc>
        <w:tc>
          <w:tcPr>
            <w:tcW w:w="1408" w:type="dxa"/>
          </w:tcPr>
          <w:p w14:paraId="68D5E033" w14:textId="77777777" w:rsidR="00046D4A" w:rsidRPr="00B1530F" w:rsidRDefault="00046D4A" w:rsidP="004F19EB">
            <w:pPr>
              <w:pStyle w:val="TAL"/>
              <w:rPr>
                <w:sz w:val="16"/>
              </w:rPr>
            </w:pPr>
            <w:r>
              <w:rPr>
                <w:sz w:val="16"/>
              </w:rPr>
              <w:t>Rohde &amp; Schwarz</w:t>
            </w:r>
          </w:p>
        </w:tc>
        <w:tc>
          <w:tcPr>
            <w:tcW w:w="989" w:type="dxa"/>
          </w:tcPr>
          <w:p w14:paraId="7006F225" w14:textId="77777777" w:rsidR="00046D4A" w:rsidRPr="00B1530F" w:rsidRDefault="00046D4A" w:rsidP="004F19EB">
            <w:pPr>
              <w:pStyle w:val="TAL"/>
              <w:rPr>
                <w:sz w:val="16"/>
              </w:rPr>
            </w:pPr>
            <w:r>
              <w:rPr>
                <w:sz w:val="16"/>
              </w:rPr>
              <w:t>37.571-1</w:t>
            </w:r>
          </w:p>
        </w:tc>
        <w:tc>
          <w:tcPr>
            <w:tcW w:w="851" w:type="dxa"/>
          </w:tcPr>
          <w:p w14:paraId="55846BAD" w14:textId="77777777" w:rsidR="00046D4A" w:rsidRPr="00B1530F" w:rsidRDefault="00046D4A" w:rsidP="004F19EB">
            <w:pPr>
              <w:pStyle w:val="TAL"/>
              <w:rPr>
                <w:sz w:val="16"/>
              </w:rPr>
            </w:pPr>
            <w:r>
              <w:rPr>
                <w:sz w:val="16"/>
              </w:rPr>
              <w:t>0519</w:t>
            </w:r>
          </w:p>
        </w:tc>
        <w:tc>
          <w:tcPr>
            <w:tcW w:w="425" w:type="dxa"/>
          </w:tcPr>
          <w:p w14:paraId="5423BDF6" w14:textId="77777777" w:rsidR="00046D4A" w:rsidRPr="00B1530F" w:rsidRDefault="00046D4A" w:rsidP="004F19EB">
            <w:pPr>
              <w:pStyle w:val="TAR"/>
              <w:rPr>
                <w:sz w:val="16"/>
              </w:rPr>
            </w:pPr>
            <w:r>
              <w:rPr>
                <w:sz w:val="16"/>
              </w:rPr>
              <w:t>1</w:t>
            </w:r>
          </w:p>
        </w:tc>
        <w:tc>
          <w:tcPr>
            <w:tcW w:w="709" w:type="dxa"/>
          </w:tcPr>
          <w:p w14:paraId="7A3B78B4" w14:textId="77777777" w:rsidR="00046D4A" w:rsidRPr="00B1530F" w:rsidRDefault="00046D4A" w:rsidP="004F19EB">
            <w:pPr>
              <w:pStyle w:val="TAL"/>
              <w:rPr>
                <w:sz w:val="16"/>
              </w:rPr>
            </w:pPr>
            <w:r>
              <w:rPr>
                <w:sz w:val="16"/>
              </w:rPr>
              <w:t>Rel-17</w:t>
            </w:r>
          </w:p>
        </w:tc>
        <w:tc>
          <w:tcPr>
            <w:tcW w:w="283" w:type="dxa"/>
          </w:tcPr>
          <w:p w14:paraId="569298A3" w14:textId="77777777" w:rsidR="00046D4A" w:rsidRPr="00B1530F" w:rsidRDefault="00046D4A" w:rsidP="004F19EB">
            <w:pPr>
              <w:pStyle w:val="TAL"/>
              <w:rPr>
                <w:sz w:val="16"/>
              </w:rPr>
            </w:pPr>
            <w:r>
              <w:rPr>
                <w:sz w:val="16"/>
              </w:rPr>
              <w:t>F</w:t>
            </w:r>
          </w:p>
        </w:tc>
        <w:tc>
          <w:tcPr>
            <w:tcW w:w="3261" w:type="dxa"/>
          </w:tcPr>
          <w:p w14:paraId="50F679CF" w14:textId="77777777" w:rsidR="00046D4A" w:rsidRPr="00B1530F" w:rsidRDefault="00046D4A" w:rsidP="004F19EB">
            <w:pPr>
              <w:pStyle w:val="TAL"/>
              <w:rPr>
                <w:sz w:val="16"/>
              </w:rPr>
            </w:pPr>
            <w:r>
              <w:rPr>
                <w:sz w:val="16"/>
              </w:rPr>
              <w:t>NR_pos_enh-UEConTest</w:t>
            </w:r>
          </w:p>
        </w:tc>
        <w:tc>
          <w:tcPr>
            <w:tcW w:w="1269" w:type="dxa"/>
          </w:tcPr>
          <w:p w14:paraId="1AABD6D0" w14:textId="77777777" w:rsidR="00046D4A" w:rsidRPr="00B1530F" w:rsidRDefault="00046D4A" w:rsidP="004F19EB">
            <w:pPr>
              <w:pStyle w:val="TAL"/>
              <w:rPr>
                <w:sz w:val="16"/>
              </w:rPr>
            </w:pPr>
            <w:r>
              <w:rPr>
                <w:sz w:val="16"/>
              </w:rPr>
              <w:t>agreed</w:t>
            </w:r>
          </w:p>
        </w:tc>
      </w:tr>
      <w:tr w:rsidR="00F86A74" w14:paraId="5A0D2015" w14:textId="77777777" w:rsidTr="00F86A74">
        <w:tc>
          <w:tcPr>
            <w:tcW w:w="1097" w:type="dxa"/>
          </w:tcPr>
          <w:p w14:paraId="77ECB8AD" w14:textId="77777777" w:rsidR="00046D4A" w:rsidRPr="00B1530F" w:rsidRDefault="00046D4A" w:rsidP="004F19EB">
            <w:pPr>
              <w:pStyle w:val="TAL"/>
              <w:rPr>
                <w:sz w:val="16"/>
              </w:rPr>
            </w:pPr>
            <w:r>
              <w:rPr>
                <w:sz w:val="16"/>
              </w:rPr>
              <w:t>R5-242965</w:t>
            </w:r>
          </w:p>
        </w:tc>
        <w:tc>
          <w:tcPr>
            <w:tcW w:w="3872" w:type="dxa"/>
          </w:tcPr>
          <w:p w14:paraId="4F75C74C" w14:textId="77777777" w:rsidR="00046D4A" w:rsidRPr="00B1530F" w:rsidRDefault="00046D4A" w:rsidP="004F19EB">
            <w:pPr>
              <w:pStyle w:val="TAL"/>
              <w:rPr>
                <w:sz w:val="16"/>
              </w:rPr>
            </w:pPr>
            <w:r>
              <w:rPr>
                <w:sz w:val="16"/>
              </w:rPr>
              <w:t>Addition of Test Case 14.5.1</w:t>
            </w:r>
          </w:p>
        </w:tc>
        <w:tc>
          <w:tcPr>
            <w:tcW w:w="1408" w:type="dxa"/>
          </w:tcPr>
          <w:p w14:paraId="746B9196" w14:textId="77777777" w:rsidR="00046D4A" w:rsidRPr="00B1530F" w:rsidRDefault="00046D4A" w:rsidP="004F19EB">
            <w:pPr>
              <w:pStyle w:val="TAL"/>
              <w:rPr>
                <w:sz w:val="16"/>
              </w:rPr>
            </w:pPr>
            <w:r>
              <w:rPr>
                <w:sz w:val="16"/>
              </w:rPr>
              <w:t>Rohde &amp; Schwarz</w:t>
            </w:r>
          </w:p>
        </w:tc>
        <w:tc>
          <w:tcPr>
            <w:tcW w:w="989" w:type="dxa"/>
          </w:tcPr>
          <w:p w14:paraId="5DBD25AC" w14:textId="77777777" w:rsidR="00046D4A" w:rsidRPr="00B1530F" w:rsidRDefault="00046D4A" w:rsidP="004F19EB">
            <w:pPr>
              <w:pStyle w:val="TAL"/>
              <w:rPr>
                <w:sz w:val="16"/>
              </w:rPr>
            </w:pPr>
            <w:r>
              <w:rPr>
                <w:sz w:val="16"/>
              </w:rPr>
              <w:t>37.571-1</w:t>
            </w:r>
          </w:p>
        </w:tc>
        <w:tc>
          <w:tcPr>
            <w:tcW w:w="851" w:type="dxa"/>
          </w:tcPr>
          <w:p w14:paraId="3C5B0CD4" w14:textId="77777777" w:rsidR="00046D4A" w:rsidRPr="00B1530F" w:rsidRDefault="00046D4A" w:rsidP="004F19EB">
            <w:pPr>
              <w:pStyle w:val="TAL"/>
              <w:rPr>
                <w:sz w:val="16"/>
              </w:rPr>
            </w:pPr>
            <w:r>
              <w:rPr>
                <w:sz w:val="16"/>
              </w:rPr>
              <w:t>0520</w:t>
            </w:r>
          </w:p>
        </w:tc>
        <w:tc>
          <w:tcPr>
            <w:tcW w:w="425" w:type="dxa"/>
          </w:tcPr>
          <w:p w14:paraId="0C07F696" w14:textId="77777777" w:rsidR="00046D4A" w:rsidRPr="00B1530F" w:rsidRDefault="00046D4A" w:rsidP="004F19EB">
            <w:pPr>
              <w:pStyle w:val="TAR"/>
              <w:rPr>
                <w:sz w:val="16"/>
              </w:rPr>
            </w:pPr>
            <w:r>
              <w:rPr>
                <w:sz w:val="16"/>
              </w:rPr>
              <w:t>-</w:t>
            </w:r>
          </w:p>
        </w:tc>
        <w:tc>
          <w:tcPr>
            <w:tcW w:w="709" w:type="dxa"/>
          </w:tcPr>
          <w:p w14:paraId="288B9C9B" w14:textId="77777777" w:rsidR="00046D4A" w:rsidRPr="00B1530F" w:rsidRDefault="00046D4A" w:rsidP="004F19EB">
            <w:pPr>
              <w:pStyle w:val="TAL"/>
              <w:rPr>
                <w:sz w:val="16"/>
              </w:rPr>
            </w:pPr>
            <w:r>
              <w:rPr>
                <w:sz w:val="16"/>
              </w:rPr>
              <w:t>Rel-17</w:t>
            </w:r>
          </w:p>
        </w:tc>
        <w:tc>
          <w:tcPr>
            <w:tcW w:w="283" w:type="dxa"/>
          </w:tcPr>
          <w:p w14:paraId="0F039E0F" w14:textId="77777777" w:rsidR="00046D4A" w:rsidRPr="00B1530F" w:rsidRDefault="00046D4A" w:rsidP="004F19EB">
            <w:pPr>
              <w:pStyle w:val="TAL"/>
              <w:rPr>
                <w:sz w:val="16"/>
              </w:rPr>
            </w:pPr>
            <w:r>
              <w:rPr>
                <w:sz w:val="16"/>
              </w:rPr>
              <w:t>F</w:t>
            </w:r>
          </w:p>
        </w:tc>
        <w:tc>
          <w:tcPr>
            <w:tcW w:w="3261" w:type="dxa"/>
          </w:tcPr>
          <w:p w14:paraId="18D35E53" w14:textId="77777777" w:rsidR="00046D4A" w:rsidRPr="00B1530F" w:rsidRDefault="00046D4A" w:rsidP="004F19EB">
            <w:pPr>
              <w:pStyle w:val="TAL"/>
              <w:rPr>
                <w:sz w:val="16"/>
              </w:rPr>
            </w:pPr>
            <w:r>
              <w:rPr>
                <w:sz w:val="16"/>
              </w:rPr>
              <w:t>NR_pos_enh-UEConTest</w:t>
            </w:r>
          </w:p>
        </w:tc>
        <w:tc>
          <w:tcPr>
            <w:tcW w:w="1269" w:type="dxa"/>
          </w:tcPr>
          <w:p w14:paraId="7FD64474" w14:textId="77777777" w:rsidR="00046D4A" w:rsidRPr="00B1530F" w:rsidRDefault="00046D4A" w:rsidP="004F19EB">
            <w:pPr>
              <w:pStyle w:val="TAL"/>
              <w:rPr>
                <w:sz w:val="16"/>
              </w:rPr>
            </w:pPr>
            <w:r>
              <w:rPr>
                <w:sz w:val="16"/>
              </w:rPr>
              <w:t>revised</w:t>
            </w:r>
          </w:p>
        </w:tc>
      </w:tr>
      <w:tr w:rsidR="00F86A74" w14:paraId="04DD19EC" w14:textId="77777777" w:rsidTr="00F86A74">
        <w:tc>
          <w:tcPr>
            <w:tcW w:w="1097" w:type="dxa"/>
          </w:tcPr>
          <w:p w14:paraId="4494AEE7" w14:textId="77777777" w:rsidR="00046D4A" w:rsidRPr="00B1530F" w:rsidRDefault="00046D4A" w:rsidP="004F19EB">
            <w:pPr>
              <w:pStyle w:val="TAL"/>
              <w:rPr>
                <w:sz w:val="16"/>
              </w:rPr>
            </w:pPr>
            <w:r>
              <w:rPr>
                <w:sz w:val="16"/>
              </w:rPr>
              <w:t>R5-243863</w:t>
            </w:r>
          </w:p>
        </w:tc>
        <w:tc>
          <w:tcPr>
            <w:tcW w:w="3872" w:type="dxa"/>
          </w:tcPr>
          <w:p w14:paraId="1706B5A1" w14:textId="77777777" w:rsidR="00046D4A" w:rsidRPr="00B1530F" w:rsidRDefault="00046D4A" w:rsidP="004F19EB">
            <w:pPr>
              <w:pStyle w:val="TAL"/>
              <w:rPr>
                <w:sz w:val="16"/>
              </w:rPr>
            </w:pPr>
            <w:r>
              <w:rPr>
                <w:sz w:val="16"/>
              </w:rPr>
              <w:t>Addition of Test Case 14.5.1</w:t>
            </w:r>
          </w:p>
        </w:tc>
        <w:tc>
          <w:tcPr>
            <w:tcW w:w="1408" w:type="dxa"/>
          </w:tcPr>
          <w:p w14:paraId="77728F91" w14:textId="77777777" w:rsidR="00046D4A" w:rsidRPr="00B1530F" w:rsidRDefault="00046D4A" w:rsidP="004F19EB">
            <w:pPr>
              <w:pStyle w:val="TAL"/>
              <w:rPr>
                <w:sz w:val="16"/>
              </w:rPr>
            </w:pPr>
            <w:r>
              <w:rPr>
                <w:sz w:val="16"/>
              </w:rPr>
              <w:t>Rohde &amp; Schwarz</w:t>
            </w:r>
          </w:p>
        </w:tc>
        <w:tc>
          <w:tcPr>
            <w:tcW w:w="989" w:type="dxa"/>
          </w:tcPr>
          <w:p w14:paraId="00FAA2B8" w14:textId="77777777" w:rsidR="00046D4A" w:rsidRPr="00B1530F" w:rsidRDefault="00046D4A" w:rsidP="004F19EB">
            <w:pPr>
              <w:pStyle w:val="TAL"/>
              <w:rPr>
                <w:sz w:val="16"/>
              </w:rPr>
            </w:pPr>
            <w:r>
              <w:rPr>
                <w:sz w:val="16"/>
              </w:rPr>
              <w:t>37.571-1</w:t>
            </w:r>
          </w:p>
        </w:tc>
        <w:tc>
          <w:tcPr>
            <w:tcW w:w="851" w:type="dxa"/>
          </w:tcPr>
          <w:p w14:paraId="2A4115D5" w14:textId="77777777" w:rsidR="00046D4A" w:rsidRPr="00B1530F" w:rsidRDefault="00046D4A" w:rsidP="004F19EB">
            <w:pPr>
              <w:pStyle w:val="TAL"/>
              <w:rPr>
                <w:sz w:val="16"/>
              </w:rPr>
            </w:pPr>
            <w:r>
              <w:rPr>
                <w:sz w:val="16"/>
              </w:rPr>
              <w:t>0520</w:t>
            </w:r>
          </w:p>
        </w:tc>
        <w:tc>
          <w:tcPr>
            <w:tcW w:w="425" w:type="dxa"/>
          </w:tcPr>
          <w:p w14:paraId="1DEF4D92" w14:textId="77777777" w:rsidR="00046D4A" w:rsidRPr="00B1530F" w:rsidRDefault="00046D4A" w:rsidP="004F19EB">
            <w:pPr>
              <w:pStyle w:val="TAR"/>
              <w:rPr>
                <w:sz w:val="16"/>
              </w:rPr>
            </w:pPr>
            <w:r>
              <w:rPr>
                <w:sz w:val="16"/>
              </w:rPr>
              <w:t>1</w:t>
            </w:r>
          </w:p>
        </w:tc>
        <w:tc>
          <w:tcPr>
            <w:tcW w:w="709" w:type="dxa"/>
          </w:tcPr>
          <w:p w14:paraId="007F9A12" w14:textId="77777777" w:rsidR="00046D4A" w:rsidRPr="00B1530F" w:rsidRDefault="00046D4A" w:rsidP="004F19EB">
            <w:pPr>
              <w:pStyle w:val="TAL"/>
              <w:rPr>
                <w:sz w:val="16"/>
              </w:rPr>
            </w:pPr>
            <w:r>
              <w:rPr>
                <w:sz w:val="16"/>
              </w:rPr>
              <w:t>Rel-17</w:t>
            </w:r>
          </w:p>
        </w:tc>
        <w:tc>
          <w:tcPr>
            <w:tcW w:w="283" w:type="dxa"/>
          </w:tcPr>
          <w:p w14:paraId="3A464CF7" w14:textId="77777777" w:rsidR="00046D4A" w:rsidRPr="00B1530F" w:rsidRDefault="00046D4A" w:rsidP="004F19EB">
            <w:pPr>
              <w:pStyle w:val="TAL"/>
              <w:rPr>
                <w:sz w:val="16"/>
              </w:rPr>
            </w:pPr>
            <w:r>
              <w:rPr>
                <w:sz w:val="16"/>
              </w:rPr>
              <w:t>F</w:t>
            </w:r>
          </w:p>
        </w:tc>
        <w:tc>
          <w:tcPr>
            <w:tcW w:w="3261" w:type="dxa"/>
          </w:tcPr>
          <w:p w14:paraId="36036634" w14:textId="77777777" w:rsidR="00046D4A" w:rsidRPr="00B1530F" w:rsidRDefault="00046D4A" w:rsidP="004F19EB">
            <w:pPr>
              <w:pStyle w:val="TAL"/>
              <w:rPr>
                <w:sz w:val="16"/>
              </w:rPr>
            </w:pPr>
            <w:r>
              <w:rPr>
                <w:sz w:val="16"/>
              </w:rPr>
              <w:t>NR_pos_enh-UEConTest</w:t>
            </w:r>
          </w:p>
        </w:tc>
        <w:tc>
          <w:tcPr>
            <w:tcW w:w="1269" w:type="dxa"/>
          </w:tcPr>
          <w:p w14:paraId="3B74A4A5" w14:textId="77777777" w:rsidR="00046D4A" w:rsidRPr="00B1530F" w:rsidRDefault="00046D4A" w:rsidP="004F19EB">
            <w:pPr>
              <w:pStyle w:val="TAL"/>
              <w:rPr>
                <w:sz w:val="16"/>
              </w:rPr>
            </w:pPr>
            <w:r>
              <w:rPr>
                <w:sz w:val="16"/>
              </w:rPr>
              <w:t>agreed</w:t>
            </w:r>
          </w:p>
        </w:tc>
      </w:tr>
      <w:tr w:rsidR="00F86A74" w14:paraId="0150B814" w14:textId="77777777" w:rsidTr="00F86A74">
        <w:tc>
          <w:tcPr>
            <w:tcW w:w="1097" w:type="dxa"/>
          </w:tcPr>
          <w:p w14:paraId="31382D41" w14:textId="77777777" w:rsidR="00046D4A" w:rsidRPr="00B1530F" w:rsidRDefault="00046D4A" w:rsidP="004F19EB">
            <w:pPr>
              <w:pStyle w:val="TAL"/>
              <w:rPr>
                <w:sz w:val="16"/>
              </w:rPr>
            </w:pPr>
            <w:r>
              <w:rPr>
                <w:sz w:val="16"/>
              </w:rPr>
              <w:t>R5-242966</w:t>
            </w:r>
          </w:p>
        </w:tc>
        <w:tc>
          <w:tcPr>
            <w:tcW w:w="3872" w:type="dxa"/>
          </w:tcPr>
          <w:p w14:paraId="532CEB22" w14:textId="77777777" w:rsidR="00046D4A" w:rsidRPr="00B1530F" w:rsidRDefault="00046D4A" w:rsidP="004F19EB">
            <w:pPr>
              <w:pStyle w:val="TAL"/>
              <w:rPr>
                <w:sz w:val="16"/>
              </w:rPr>
            </w:pPr>
            <w:r>
              <w:rPr>
                <w:sz w:val="16"/>
              </w:rPr>
              <w:t>Addition of Test Case 14.5.2</w:t>
            </w:r>
          </w:p>
        </w:tc>
        <w:tc>
          <w:tcPr>
            <w:tcW w:w="1408" w:type="dxa"/>
          </w:tcPr>
          <w:p w14:paraId="7D454CFE" w14:textId="77777777" w:rsidR="00046D4A" w:rsidRPr="00B1530F" w:rsidRDefault="00046D4A" w:rsidP="004F19EB">
            <w:pPr>
              <w:pStyle w:val="TAL"/>
              <w:rPr>
                <w:sz w:val="16"/>
              </w:rPr>
            </w:pPr>
            <w:r>
              <w:rPr>
                <w:sz w:val="16"/>
              </w:rPr>
              <w:t>Rohde &amp; Schwarz</w:t>
            </w:r>
          </w:p>
        </w:tc>
        <w:tc>
          <w:tcPr>
            <w:tcW w:w="989" w:type="dxa"/>
          </w:tcPr>
          <w:p w14:paraId="66A79DB6" w14:textId="77777777" w:rsidR="00046D4A" w:rsidRPr="00B1530F" w:rsidRDefault="00046D4A" w:rsidP="004F19EB">
            <w:pPr>
              <w:pStyle w:val="TAL"/>
              <w:rPr>
                <w:sz w:val="16"/>
              </w:rPr>
            </w:pPr>
            <w:r>
              <w:rPr>
                <w:sz w:val="16"/>
              </w:rPr>
              <w:t>37.571-1</w:t>
            </w:r>
          </w:p>
        </w:tc>
        <w:tc>
          <w:tcPr>
            <w:tcW w:w="851" w:type="dxa"/>
          </w:tcPr>
          <w:p w14:paraId="475A4F9E" w14:textId="77777777" w:rsidR="00046D4A" w:rsidRPr="00B1530F" w:rsidRDefault="00046D4A" w:rsidP="004F19EB">
            <w:pPr>
              <w:pStyle w:val="TAL"/>
              <w:rPr>
                <w:sz w:val="16"/>
              </w:rPr>
            </w:pPr>
            <w:r>
              <w:rPr>
                <w:sz w:val="16"/>
              </w:rPr>
              <w:t>0521</w:t>
            </w:r>
          </w:p>
        </w:tc>
        <w:tc>
          <w:tcPr>
            <w:tcW w:w="425" w:type="dxa"/>
          </w:tcPr>
          <w:p w14:paraId="6EAD4DF1" w14:textId="77777777" w:rsidR="00046D4A" w:rsidRPr="00B1530F" w:rsidRDefault="00046D4A" w:rsidP="004F19EB">
            <w:pPr>
              <w:pStyle w:val="TAR"/>
              <w:rPr>
                <w:sz w:val="16"/>
              </w:rPr>
            </w:pPr>
            <w:r>
              <w:rPr>
                <w:sz w:val="16"/>
              </w:rPr>
              <w:t>-</w:t>
            </w:r>
          </w:p>
        </w:tc>
        <w:tc>
          <w:tcPr>
            <w:tcW w:w="709" w:type="dxa"/>
          </w:tcPr>
          <w:p w14:paraId="099405D3" w14:textId="77777777" w:rsidR="00046D4A" w:rsidRPr="00B1530F" w:rsidRDefault="00046D4A" w:rsidP="004F19EB">
            <w:pPr>
              <w:pStyle w:val="TAL"/>
              <w:rPr>
                <w:sz w:val="16"/>
              </w:rPr>
            </w:pPr>
            <w:r>
              <w:rPr>
                <w:sz w:val="16"/>
              </w:rPr>
              <w:t>Rel-17</w:t>
            </w:r>
          </w:p>
        </w:tc>
        <w:tc>
          <w:tcPr>
            <w:tcW w:w="283" w:type="dxa"/>
          </w:tcPr>
          <w:p w14:paraId="0EB01917" w14:textId="77777777" w:rsidR="00046D4A" w:rsidRPr="00B1530F" w:rsidRDefault="00046D4A" w:rsidP="004F19EB">
            <w:pPr>
              <w:pStyle w:val="TAL"/>
              <w:rPr>
                <w:sz w:val="16"/>
              </w:rPr>
            </w:pPr>
            <w:r>
              <w:rPr>
                <w:sz w:val="16"/>
              </w:rPr>
              <w:t>F</w:t>
            </w:r>
          </w:p>
        </w:tc>
        <w:tc>
          <w:tcPr>
            <w:tcW w:w="3261" w:type="dxa"/>
          </w:tcPr>
          <w:p w14:paraId="14BF4BFE" w14:textId="77777777" w:rsidR="00046D4A" w:rsidRPr="00B1530F" w:rsidRDefault="00046D4A" w:rsidP="004F19EB">
            <w:pPr>
              <w:pStyle w:val="TAL"/>
              <w:rPr>
                <w:sz w:val="16"/>
              </w:rPr>
            </w:pPr>
            <w:r>
              <w:rPr>
                <w:sz w:val="16"/>
              </w:rPr>
              <w:t>NR_pos_enh-UEConTest</w:t>
            </w:r>
          </w:p>
        </w:tc>
        <w:tc>
          <w:tcPr>
            <w:tcW w:w="1269" w:type="dxa"/>
          </w:tcPr>
          <w:p w14:paraId="09D31170" w14:textId="77777777" w:rsidR="00046D4A" w:rsidRPr="00B1530F" w:rsidRDefault="00046D4A" w:rsidP="004F19EB">
            <w:pPr>
              <w:pStyle w:val="TAL"/>
              <w:rPr>
                <w:sz w:val="16"/>
              </w:rPr>
            </w:pPr>
            <w:r>
              <w:rPr>
                <w:sz w:val="16"/>
              </w:rPr>
              <w:t>revised</w:t>
            </w:r>
          </w:p>
        </w:tc>
      </w:tr>
      <w:tr w:rsidR="00F86A74" w14:paraId="1C84AA43" w14:textId="77777777" w:rsidTr="00F86A74">
        <w:tc>
          <w:tcPr>
            <w:tcW w:w="1097" w:type="dxa"/>
          </w:tcPr>
          <w:p w14:paraId="10B28832" w14:textId="77777777" w:rsidR="00046D4A" w:rsidRPr="00B1530F" w:rsidRDefault="00046D4A" w:rsidP="004F19EB">
            <w:pPr>
              <w:pStyle w:val="TAL"/>
              <w:rPr>
                <w:sz w:val="16"/>
              </w:rPr>
            </w:pPr>
            <w:r>
              <w:rPr>
                <w:sz w:val="16"/>
              </w:rPr>
              <w:t>R5-243864</w:t>
            </w:r>
          </w:p>
        </w:tc>
        <w:tc>
          <w:tcPr>
            <w:tcW w:w="3872" w:type="dxa"/>
          </w:tcPr>
          <w:p w14:paraId="2C1FB118" w14:textId="77777777" w:rsidR="00046D4A" w:rsidRPr="00B1530F" w:rsidRDefault="00046D4A" w:rsidP="004F19EB">
            <w:pPr>
              <w:pStyle w:val="TAL"/>
              <w:rPr>
                <w:sz w:val="16"/>
              </w:rPr>
            </w:pPr>
            <w:r>
              <w:rPr>
                <w:sz w:val="16"/>
              </w:rPr>
              <w:t>Addition of Test Case 14.5.2</w:t>
            </w:r>
          </w:p>
        </w:tc>
        <w:tc>
          <w:tcPr>
            <w:tcW w:w="1408" w:type="dxa"/>
          </w:tcPr>
          <w:p w14:paraId="56D9BD45" w14:textId="77777777" w:rsidR="00046D4A" w:rsidRPr="00B1530F" w:rsidRDefault="00046D4A" w:rsidP="004F19EB">
            <w:pPr>
              <w:pStyle w:val="TAL"/>
              <w:rPr>
                <w:sz w:val="16"/>
              </w:rPr>
            </w:pPr>
            <w:r>
              <w:rPr>
                <w:sz w:val="16"/>
              </w:rPr>
              <w:t>Rohde &amp; Schwarz</w:t>
            </w:r>
          </w:p>
        </w:tc>
        <w:tc>
          <w:tcPr>
            <w:tcW w:w="989" w:type="dxa"/>
          </w:tcPr>
          <w:p w14:paraId="7A3EF690" w14:textId="77777777" w:rsidR="00046D4A" w:rsidRPr="00B1530F" w:rsidRDefault="00046D4A" w:rsidP="004F19EB">
            <w:pPr>
              <w:pStyle w:val="TAL"/>
              <w:rPr>
                <w:sz w:val="16"/>
              </w:rPr>
            </w:pPr>
            <w:r>
              <w:rPr>
                <w:sz w:val="16"/>
              </w:rPr>
              <w:t>37.571-1</w:t>
            </w:r>
          </w:p>
        </w:tc>
        <w:tc>
          <w:tcPr>
            <w:tcW w:w="851" w:type="dxa"/>
          </w:tcPr>
          <w:p w14:paraId="5C85E972" w14:textId="77777777" w:rsidR="00046D4A" w:rsidRPr="00B1530F" w:rsidRDefault="00046D4A" w:rsidP="004F19EB">
            <w:pPr>
              <w:pStyle w:val="TAL"/>
              <w:rPr>
                <w:sz w:val="16"/>
              </w:rPr>
            </w:pPr>
            <w:r>
              <w:rPr>
                <w:sz w:val="16"/>
              </w:rPr>
              <w:t>0521</w:t>
            </w:r>
          </w:p>
        </w:tc>
        <w:tc>
          <w:tcPr>
            <w:tcW w:w="425" w:type="dxa"/>
          </w:tcPr>
          <w:p w14:paraId="1859B36D" w14:textId="77777777" w:rsidR="00046D4A" w:rsidRPr="00B1530F" w:rsidRDefault="00046D4A" w:rsidP="004F19EB">
            <w:pPr>
              <w:pStyle w:val="TAR"/>
              <w:rPr>
                <w:sz w:val="16"/>
              </w:rPr>
            </w:pPr>
            <w:r>
              <w:rPr>
                <w:sz w:val="16"/>
              </w:rPr>
              <w:t>1</w:t>
            </w:r>
          </w:p>
        </w:tc>
        <w:tc>
          <w:tcPr>
            <w:tcW w:w="709" w:type="dxa"/>
          </w:tcPr>
          <w:p w14:paraId="44451D7C" w14:textId="77777777" w:rsidR="00046D4A" w:rsidRPr="00B1530F" w:rsidRDefault="00046D4A" w:rsidP="004F19EB">
            <w:pPr>
              <w:pStyle w:val="TAL"/>
              <w:rPr>
                <w:sz w:val="16"/>
              </w:rPr>
            </w:pPr>
            <w:r>
              <w:rPr>
                <w:sz w:val="16"/>
              </w:rPr>
              <w:t>Rel-17</w:t>
            </w:r>
          </w:p>
        </w:tc>
        <w:tc>
          <w:tcPr>
            <w:tcW w:w="283" w:type="dxa"/>
          </w:tcPr>
          <w:p w14:paraId="2A89036D" w14:textId="77777777" w:rsidR="00046D4A" w:rsidRPr="00B1530F" w:rsidRDefault="00046D4A" w:rsidP="004F19EB">
            <w:pPr>
              <w:pStyle w:val="TAL"/>
              <w:rPr>
                <w:sz w:val="16"/>
              </w:rPr>
            </w:pPr>
            <w:r>
              <w:rPr>
                <w:sz w:val="16"/>
              </w:rPr>
              <w:t>F</w:t>
            </w:r>
          </w:p>
        </w:tc>
        <w:tc>
          <w:tcPr>
            <w:tcW w:w="3261" w:type="dxa"/>
          </w:tcPr>
          <w:p w14:paraId="65553D38" w14:textId="77777777" w:rsidR="00046D4A" w:rsidRPr="00B1530F" w:rsidRDefault="00046D4A" w:rsidP="004F19EB">
            <w:pPr>
              <w:pStyle w:val="TAL"/>
              <w:rPr>
                <w:sz w:val="16"/>
              </w:rPr>
            </w:pPr>
            <w:r>
              <w:rPr>
                <w:sz w:val="16"/>
              </w:rPr>
              <w:t>NR_pos_enh-UEConTest</w:t>
            </w:r>
          </w:p>
        </w:tc>
        <w:tc>
          <w:tcPr>
            <w:tcW w:w="1269" w:type="dxa"/>
          </w:tcPr>
          <w:p w14:paraId="121A7845" w14:textId="77777777" w:rsidR="00046D4A" w:rsidRPr="00B1530F" w:rsidRDefault="00046D4A" w:rsidP="004F19EB">
            <w:pPr>
              <w:pStyle w:val="TAL"/>
              <w:rPr>
                <w:sz w:val="16"/>
              </w:rPr>
            </w:pPr>
            <w:r>
              <w:rPr>
                <w:sz w:val="16"/>
              </w:rPr>
              <w:t>agreed</w:t>
            </w:r>
          </w:p>
        </w:tc>
      </w:tr>
      <w:tr w:rsidR="00F86A74" w14:paraId="7FC041BF" w14:textId="77777777" w:rsidTr="00F86A74">
        <w:tc>
          <w:tcPr>
            <w:tcW w:w="1097" w:type="dxa"/>
          </w:tcPr>
          <w:p w14:paraId="288492D9" w14:textId="77777777" w:rsidR="00046D4A" w:rsidRPr="00B1530F" w:rsidRDefault="00046D4A" w:rsidP="004F19EB">
            <w:pPr>
              <w:pStyle w:val="TAL"/>
              <w:rPr>
                <w:sz w:val="16"/>
              </w:rPr>
            </w:pPr>
            <w:r>
              <w:rPr>
                <w:sz w:val="16"/>
              </w:rPr>
              <w:t>R5-242967</w:t>
            </w:r>
          </w:p>
        </w:tc>
        <w:tc>
          <w:tcPr>
            <w:tcW w:w="3872" w:type="dxa"/>
          </w:tcPr>
          <w:p w14:paraId="010265C1" w14:textId="77777777" w:rsidR="00046D4A" w:rsidRPr="00B1530F" w:rsidRDefault="00046D4A" w:rsidP="004F19EB">
            <w:pPr>
              <w:pStyle w:val="TAL"/>
              <w:rPr>
                <w:sz w:val="16"/>
              </w:rPr>
            </w:pPr>
            <w:r>
              <w:rPr>
                <w:sz w:val="16"/>
              </w:rPr>
              <w:t>Addition of Test Case 15.2.5</w:t>
            </w:r>
          </w:p>
        </w:tc>
        <w:tc>
          <w:tcPr>
            <w:tcW w:w="1408" w:type="dxa"/>
          </w:tcPr>
          <w:p w14:paraId="54064533" w14:textId="77777777" w:rsidR="00046D4A" w:rsidRPr="00B1530F" w:rsidRDefault="00046D4A" w:rsidP="004F19EB">
            <w:pPr>
              <w:pStyle w:val="TAL"/>
              <w:rPr>
                <w:sz w:val="16"/>
              </w:rPr>
            </w:pPr>
            <w:r>
              <w:rPr>
                <w:sz w:val="16"/>
              </w:rPr>
              <w:t>Rohde &amp; Schwarz</w:t>
            </w:r>
          </w:p>
        </w:tc>
        <w:tc>
          <w:tcPr>
            <w:tcW w:w="989" w:type="dxa"/>
          </w:tcPr>
          <w:p w14:paraId="0F999630" w14:textId="77777777" w:rsidR="00046D4A" w:rsidRPr="00B1530F" w:rsidRDefault="00046D4A" w:rsidP="004F19EB">
            <w:pPr>
              <w:pStyle w:val="TAL"/>
              <w:rPr>
                <w:sz w:val="16"/>
              </w:rPr>
            </w:pPr>
            <w:r>
              <w:rPr>
                <w:sz w:val="16"/>
              </w:rPr>
              <w:t>37.571-1</w:t>
            </w:r>
          </w:p>
        </w:tc>
        <w:tc>
          <w:tcPr>
            <w:tcW w:w="851" w:type="dxa"/>
          </w:tcPr>
          <w:p w14:paraId="12237A85" w14:textId="77777777" w:rsidR="00046D4A" w:rsidRPr="00B1530F" w:rsidRDefault="00046D4A" w:rsidP="004F19EB">
            <w:pPr>
              <w:pStyle w:val="TAL"/>
              <w:rPr>
                <w:sz w:val="16"/>
              </w:rPr>
            </w:pPr>
            <w:r>
              <w:rPr>
                <w:sz w:val="16"/>
              </w:rPr>
              <w:t>0522</w:t>
            </w:r>
          </w:p>
        </w:tc>
        <w:tc>
          <w:tcPr>
            <w:tcW w:w="425" w:type="dxa"/>
          </w:tcPr>
          <w:p w14:paraId="761FF3F0" w14:textId="77777777" w:rsidR="00046D4A" w:rsidRPr="00B1530F" w:rsidRDefault="00046D4A" w:rsidP="004F19EB">
            <w:pPr>
              <w:pStyle w:val="TAR"/>
              <w:rPr>
                <w:sz w:val="16"/>
              </w:rPr>
            </w:pPr>
            <w:r>
              <w:rPr>
                <w:sz w:val="16"/>
              </w:rPr>
              <w:t>-</w:t>
            </w:r>
          </w:p>
        </w:tc>
        <w:tc>
          <w:tcPr>
            <w:tcW w:w="709" w:type="dxa"/>
          </w:tcPr>
          <w:p w14:paraId="42DE4429" w14:textId="77777777" w:rsidR="00046D4A" w:rsidRPr="00B1530F" w:rsidRDefault="00046D4A" w:rsidP="004F19EB">
            <w:pPr>
              <w:pStyle w:val="TAL"/>
              <w:rPr>
                <w:sz w:val="16"/>
              </w:rPr>
            </w:pPr>
            <w:r>
              <w:rPr>
                <w:sz w:val="16"/>
              </w:rPr>
              <w:t>Rel-17</w:t>
            </w:r>
          </w:p>
        </w:tc>
        <w:tc>
          <w:tcPr>
            <w:tcW w:w="283" w:type="dxa"/>
          </w:tcPr>
          <w:p w14:paraId="63E9AA0A" w14:textId="77777777" w:rsidR="00046D4A" w:rsidRPr="00B1530F" w:rsidRDefault="00046D4A" w:rsidP="004F19EB">
            <w:pPr>
              <w:pStyle w:val="TAL"/>
              <w:rPr>
                <w:sz w:val="16"/>
              </w:rPr>
            </w:pPr>
            <w:r>
              <w:rPr>
                <w:sz w:val="16"/>
              </w:rPr>
              <w:t>F</w:t>
            </w:r>
          </w:p>
        </w:tc>
        <w:tc>
          <w:tcPr>
            <w:tcW w:w="3261" w:type="dxa"/>
          </w:tcPr>
          <w:p w14:paraId="162D36F9" w14:textId="77777777" w:rsidR="00046D4A" w:rsidRPr="00B1530F" w:rsidRDefault="00046D4A" w:rsidP="004F19EB">
            <w:pPr>
              <w:pStyle w:val="TAL"/>
              <w:rPr>
                <w:sz w:val="16"/>
              </w:rPr>
            </w:pPr>
            <w:r>
              <w:rPr>
                <w:sz w:val="16"/>
              </w:rPr>
              <w:t>NR_pos_enh-UEConTest</w:t>
            </w:r>
          </w:p>
        </w:tc>
        <w:tc>
          <w:tcPr>
            <w:tcW w:w="1269" w:type="dxa"/>
          </w:tcPr>
          <w:p w14:paraId="5FA2B32A" w14:textId="77777777" w:rsidR="00046D4A" w:rsidRPr="00B1530F" w:rsidRDefault="00046D4A" w:rsidP="004F19EB">
            <w:pPr>
              <w:pStyle w:val="TAL"/>
              <w:rPr>
                <w:sz w:val="16"/>
              </w:rPr>
            </w:pPr>
            <w:r>
              <w:rPr>
                <w:sz w:val="16"/>
              </w:rPr>
              <w:t>revised</w:t>
            </w:r>
          </w:p>
        </w:tc>
      </w:tr>
      <w:tr w:rsidR="00F86A74" w14:paraId="50245734" w14:textId="77777777" w:rsidTr="00F86A74">
        <w:tc>
          <w:tcPr>
            <w:tcW w:w="1097" w:type="dxa"/>
          </w:tcPr>
          <w:p w14:paraId="0DA74762" w14:textId="77777777" w:rsidR="00046D4A" w:rsidRPr="00B1530F" w:rsidRDefault="00046D4A" w:rsidP="004F19EB">
            <w:pPr>
              <w:pStyle w:val="TAL"/>
              <w:rPr>
                <w:sz w:val="16"/>
              </w:rPr>
            </w:pPr>
            <w:r>
              <w:rPr>
                <w:sz w:val="16"/>
              </w:rPr>
              <w:t>R5-243865</w:t>
            </w:r>
          </w:p>
        </w:tc>
        <w:tc>
          <w:tcPr>
            <w:tcW w:w="3872" w:type="dxa"/>
          </w:tcPr>
          <w:p w14:paraId="656A2BFA" w14:textId="77777777" w:rsidR="00046D4A" w:rsidRPr="00B1530F" w:rsidRDefault="00046D4A" w:rsidP="004F19EB">
            <w:pPr>
              <w:pStyle w:val="TAL"/>
              <w:rPr>
                <w:sz w:val="16"/>
              </w:rPr>
            </w:pPr>
            <w:r>
              <w:rPr>
                <w:sz w:val="16"/>
              </w:rPr>
              <w:t>Addition of Test Case 15.2.5</w:t>
            </w:r>
          </w:p>
        </w:tc>
        <w:tc>
          <w:tcPr>
            <w:tcW w:w="1408" w:type="dxa"/>
          </w:tcPr>
          <w:p w14:paraId="35260A8F" w14:textId="77777777" w:rsidR="00046D4A" w:rsidRPr="00B1530F" w:rsidRDefault="00046D4A" w:rsidP="004F19EB">
            <w:pPr>
              <w:pStyle w:val="TAL"/>
              <w:rPr>
                <w:sz w:val="16"/>
              </w:rPr>
            </w:pPr>
            <w:r>
              <w:rPr>
                <w:sz w:val="16"/>
              </w:rPr>
              <w:t>Rohde &amp; Schwarz</w:t>
            </w:r>
          </w:p>
        </w:tc>
        <w:tc>
          <w:tcPr>
            <w:tcW w:w="989" w:type="dxa"/>
          </w:tcPr>
          <w:p w14:paraId="0F6FE9A4" w14:textId="77777777" w:rsidR="00046D4A" w:rsidRPr="00B1530F" w:rsidRDefault="00046D4A" w:rsidP="004F19EB">
            <w:pPr>
              <w:pStyle w:val="TAL"/>
              <w:rPr>
                <w:sz w:val="16"/>
              </w:rPr>
            </w:pPr>
            <w:r>
              <w:rPr>
                <w:sz w:val="16"/>
              </w:rPr>
              <w:t>37.571-1</w:t>
            </w:r>
          </w:p>
        </w:tc>
        <w:tc>
          <w:tcPr>
            <w:tcW w:w="851" w:type="dxa"/>
          </w:tcPr>
          <w:p w14:paraId="5362FC50" w14:textId="77777777" w:rsidR="00046D4A" w:rsidRPr="00B1530F" w:rsidRDefault="00046D4A" w:rsidP="004F19EB">
            <w:pPr>
              <w:pStyle w:val="TAL"/>
              <w:rPr>
                <w:sz w:val="16"/>
              </w:rPr>
            </w:pPr>
            <w:r>
              <w:rPr>
                <w:sz w:val="16"/>
              </w:rPr>
              <w:t>0522</w:t>
            </w:r>
          </w:p>
        </w:tc>
        <w:tc>
          <w:tcPr>
            <w:tcW w:w="425" w:type="dxa"/>
          </w:tcPr>
          <w:p w14:paraId="17766AB2" w14:textId="77777777" w:rsidR="00046D4A" w:rsidRPr="00B1530F" w:rsidRDefault="00046D4A" w:rsidP="004F19EB">
            <w:pPr>
              <w:pStyle w:val="TAR"/>
              <w:rPr>
                <w:sz w:val="16"/>
              </w:rPr>
            </w:pPr>
            <w:r>
              <w:rPr>
                <w:sz w:val="16"/>
              </w:rPr>
              <w:t>1</w:t>
            </w:r>
          </w:p>
        </w:tc>
        <w:tc>
          <w:tcPr>
            <w:tcW w:w="709" w:type="dxa"/>
          </w:tcPr>
          <w:p w14:paraId="34E7FC24" w14:textId="77777777" w:rsidR="00046D4A" w:rsidRPr="00B1530F" w:rsidRDefault="00046D4A" w:rsidP="004F19EB">
            <w:pPr>
              <w:pStyle w:val="TAL"/>
              <w:rPr>
                <w:sz w:val="16"/>
              </w:rPr>
            </w:pPr>
            <w:r>
              <w:rPr>
                <w:sz w:val="16"/>
              </w:rPr>
              <w:t>Rel-17</w:t>
            </w:r>
          </w:p>
        </w:tc>
        <w:tc>
          <w:tcPr>
            <w:tcW w:w="283" w:type="dxa"/>
          </w:tcPr>
          <w:p w14:paraId="42C0C3E0" w14:textId="77777777" w:rsidR="00046D4A" w:rsidRPr="00B1530F" w:rsidRDefault="00046D4A" w:rsidP="004F19EB">
            <w:pPr>
              <w:pStyle w:val="TAL"/>
              <w:rPr>
                <w:sz w:val="16"/>
              </w:rPr>
            </w:pPr>
            <w:r>
              <w:rPr>
                <w:sz w:val="16"/>
              </w:rPr>
              <w:t>F</w:t>
            </w:r>
          </w:p>
        </w:tc>
        <w:tc>
          <w:tcPr>
            <w:tcW w:w="3261" w:type="dxa"/>
          </w:tcPr>
          <w:p w14:paraId="78273732" w14:textId="77777777" w:rsidR="00046D4A" w:rsidRPr="00B1530F" w:rsidRDefault="00046D4A" w:rsidP="004F19EB">
            <w:pPr>
              <w:pStyle w:val="TAL"/>
              <w:rPr>
                <w:sz w:val="16"/>
              </w:rPr>
            </w:pPr>
            <w:r>
              <w:rPr>
                <w:sz w:val="16"/>
              </w:rPr>
              <w:t>NR_pos_enh-UEConTest</w:t>
            </w:r>
          </w:p>
        </w:tc>
        <w:tc>
          <w:tcPr>
            <w:tcW w:w="1269" w:type="dxa"/>
          </w:tcPr>
          <w:p w14:paraId="137D7CAB" w14:textId="77777777" w:rsidR="00046D4A" w:rsidRPr="00B1530F" w:rsidRDefault="00046D4A" w:rsidP="004F19EB">
            <w:pPr>
              <w:pStyle w:val="TAL"/>
              <w:rPr>
                <w:sz w:val="16"/>
              </w:rPr>
            </w:pPr>
            <w:r>
              <w:rPr>
                <w:sz w:val="16"/>
              </w:rPr>
              <w:t>agreed</w:t>
            </w:r>
          </w:p>
        </w:tc>
      </w:tr>
      <w:tr w:rsidR="00F86A74" w14:paraId="55EEB34C" w14:textId="77777777" w:rsidTr="00F86A74">
        <w:tc>
          <w:tcPr>
            <w:tcW w:w="1097" w:type="dxa"/>
          </w:tcPr>
          <w:p w14:paraId="1D3250BE" w14:textId="77777777" w:rsidR="00046D4A" w:rsidRPr="00B1530F" w:rsidRDefault="00046D4A" w:rsidP="004F19EB">
            <w:pPr>
              <w:pStyle w:val="TAL"/>
              <w:rPr>
                <w:sz w:val="16"/>
              </w:rPr>
            </w:pPr>
            <w:r>
              <w:rPr>
                <w:sz w:val="16"/>
              </w:rPr>
              <w:t>R5-242968</w:t>
            </w:r>
          </w:p>
        </w:tc>
        <w:tc>
          <w:tcPr>
            <w:tcW w:w="3872" w:type="dxa"/>
          </w:tcPr>
          <w:p w14:paraId="2E503D40" w14:textId="77777777" w:rsidR="00046D4A" w:rsidRPr="00B1530F" w:rsidRDefault="00046D4A" w:rsidP="004F19EB">
            <w:pPr>
              <w:pStyle w:val="TAL"/>
              <w:rPr>
                <w:sz w:val="16"/>
              </w:rPr>
            </w:pPr>
            <w:r>
              <w:rPr>
                <w:sz w:val="16"/>
              </w:rPr>
              <w:t>Addition of Test Case 15.2.6</w:t>
            </w:r>
          </w:p>
        </w:tc>
        <w:tc>
          <w:tcPr>
            <w:tcW w:w="1408" w:type="dxa"/>
          </w:tcPr>
          <w:p w14:paraId="574A8AE1" w14:textId="77777777" w:rsidR="00046D4A" w:rsidRPr="00B1530F" w:rsidRDefault="00046D4A" w:rsidP="004F19EB">
            <w:pPr>
              <w:pStyle w:val="TAL"/>
              <w:rPr>
                <w:sz w:val="16"/>
              </w:rPr>
            </w:pPr>
            <w:r>
              <w:rPr>
                <w:sz w:val="16"/>
              </w:rPr>
              <w:t>Rohde &amp; Schwarz</w:t>
            </w:r>
          </w:p>
        </w:tc>
        <w:tc>
          <w:tcPr>
            <w:tcW w:w="989" w:type="dxa"/>
          </w:tcPr>
          <w:p w14:paraId="61BEB047" w14:textId="77777777" w:rsidR="00046D4A" w:rsidRPr="00B1530F" w:rsidRDefault="00046D4A" w:rsidP="004F19EB">
            <w:pPr>
              <w:pStyle w:val="TAL"/>
              <w:rPr>
                <w:sz w:val="16"/>
              </w:rPr>
            </w:pPr>
            <w:r>
              <w:rPr>
                <w:sz w:val="16"/>
              </w:rPr>
              <w:t>37.571-1</w:t>
            </w:r>
          </w:p>
        </w:tc>
        <w:tc>
          <w:tcPr>
            <w:tcW w:w="851" w:type="dxa"/>
          </w:tcPr>
          <w:p w14:paraId="6B7D8C20" w14:textId="77777777" w:rsidR="00046D4A" w:rsidRPr="00B1530F" w:rsidRDefault="00046D4A" w:rsidP="004F19EB">
            <w:pPr>
              <w:pStyle w:val="TAL"/>
              <w:rPr>
                <w:sz w:val="16"/>
              </w:rPr>
            </w:pPr>
            <w:r>
              <w:rPr>
                <w:sz w:val="16"/>
              </w:rPr>
              <w:t>0523</w:t>
            </w:r>
          </w:p>
        </w:tc>
        <w:tc>
          <w:tcPr>
            <w:tcW w:w="425" w:type="dxa"/>
          </w:tcPr>
          <w:p w14:paraId="4A759CE3" w14:textId="77777777" w:rsidR="00046D4A" w:rsidRPr="00B1530F" w:rsidRDefault="00046D4A" w:rsidP="004F19EB">
            <w:pPr>
              <w:pStyle w:val="TAR"/>
              <w:rPr>
                <w:sz w:val="16"/>
              </w:rPr>
            </w:pPr>
            <w:r>
              <w:rPr>
                <w:sz w:val="16"/>
              </w:rPr>
              <w:t>-</w:t>
            </w:r>
          </w:p>
        </w:tc>
        <w:tc>
          <w:tcPr>
            <w:tcW w:w="709" w:type="dxa"/>
          </w:tcPr>
          <w:p w14:paraId="1D1094A5" w14:textId="77777777" w:rsidR="00046D4A" w:rsidRPr="00B1530F" w:rsidRDefault="00046D4A" w:rsidP="004F19EB">
            <w:pPr>
              <w:pStyle w:val="TAL"/>
              <w:rPr>
                <w:sz w:val="16"/>
              </w:rPr>
            </w:pPr>
            <w:r>
              <w:rPr>
                <w:sz w:val="16"/>
              </w:rPr>
              <w:t>Rel-17</w:t>
            </w:r>
          </w:p>
        </w:tc>
        <w:tc>
          <w:tcPr>
            <w:tcW w:w="283" w:type="dxa"/>
          </w:tcPr>
          <w:p w14:paraId="2023522A" w14:textId="77777777" w:rsidR="00046D4A" w:rsidRPr="00B1530F" w:rsidRDefault="00046D4A" w:rsidP="004F19EB">
            <w:pPr>
              <w:pStyle w:val="TAL"/>
              <w:rPr>
                <w:sz w:val="16"/>
              </w:rPr>
            </w:pPr>
            <w:r>
              <w:rPr>
                <w:sz w:val="16"/>
              </w:rPr>
              <w:t>F</w:t>
            </w:r>
          </w:p>
        </w:tc>
        <w:tc>
          <w:tcPr>
            <w:tcW w:w="3261" w:type="dxa"/>
          </w:tcPr>
          <w:p w14:paraId="0613CF08" w14:textId="77777777" w:rsidR="00046D4A" w:rsidRPr="00B1530F" w:rsidRDefault="00046D4A" w:rsidP="004F19EB">
            <w:pPr>
              <w:pStyle w:val="TAL"/>
              <w:rPr>
                <w:sz w:val="16"/>
              </w:rPr>
            </w:pPr>
            <w:r>
              <w:rPr>
                <w:sz w:val="16"/>
              </w:rPr>
              <w:t>NR_pos_enh-UEConTest</w:t>
            </w:r>
          </w:p>
        </w:tc>
        <w:tc>
          <w:tcPr>
            <w:tcW w:w="1269" w:type="dxa"/>
          </w:tcPr>
          <w:p w14:paraId="40FA1B1B" w14:textId="77777777" w:rsidR="00046D4A" w:rsidRPr="00B1530F" w:rsidRDefault="00046D4A" w:rsidP="004F19EB">
            <w:pPr>
              <w:pStyle w:val="TAL"/>
              <w:rPr>
                <w:sz w:val="16"/>
              </w:rPr>
            </w:pPr>
            <w:r>
              <w:rPr>
                <w:sz w:val="16"/>
              </w:rPr>
              <w:t>revised</w:t>
            </w:r>
          </w:p>
        </w:tc>
      </w:tr>
      <w:tr w:rsidR="00F86A74" w14:paraId="6D51B9FD" w14:textId="77777777" w:rsidTr="00F86A74">
        <w:tc>
          <w:tcPr>
            <w:tcW w:w="1097" w:type="dxa"/>
          </w:tcPr>
          <w:p w14:paraId="4161584E" w14:textId="77777777" w:rsidR="00046D4A" w:rsidRPr="00B1530F" w:rsidRDefault="00046D4A" w:rsidP="004F19EB">
            <w:pPr>
              <w:pStyle w:val="TAL"/>
              <w:rPr>
                <w:sz w:val="16"/>
              </w:rPr>
            </w:pPr>
            <w:r>
              <w:rPr>
                <w:sz w:val="16"/>
              </w:rPr>
              <w:t>R5-243866</w:t>
            </w:r>
          </w:p>
        </w:tc>
        <w:tc>
          <w:tcPr>
            <w:tcW w:w="3872" w:type="dxa"/>
          </w:tcPr>
          <w:p w14:paraId="4E857F2D" w14:textId="77777777" w:rsidR="00046D4A" w:rsidRPr="00B1530F" w:rsidRDefault="00046D4A" w:rsidP="004F19EB">
            <w:pPr>
              <w:pStyle w:val="TAL"/>
              <w:rPr>
                <w:sz w:val="16"/>
              </w:rPr>
            </w:pPr>
            <w:r>
              <w:rPr>
                <w:sz w:val="16"/>
              </w:rPr>
              <w:t>Addition of Test Case 15.2.6</w:t>
            </w:r>
          </w:p>
        </w:tc>
        <w:tc>
          <w:tcPr>
            <w:tcW w:w="1408" w:type="dxa"/>
          </w:tcPr>
          <w:p w14:paraId="726CCF31" w14:textId="77777777" w:rsidR="00046D4A" w:rsidRPr="00B1530F" w:rsidRDefault="00046D4A" w:rsidP="004F19EB">
            <w:pPr>
              <w:pStyle w:val="TAL"/>
              <w:rPr>
                <w:sz w:val="16"/>
              </w:rPr>
            </w:pPr>
            <w:r>
              <w:rPr>
                <w:sz w:val="16"/>
              </w:rPr>
              <w:t>Rohde &amp; Schwarz</w:t>
            </w:r>
          </w:p>
        </w:tc>
        <w:tc>
          <w:tcPr>
            <w:tcW w:w="989" w:type="dxa"/>
          </w:tcPr>
          <w:p w14:paraId="53556F94" w14:textId="77777777" w:rsidR="00046D4A" w:rsidRPr="00B1530F" w:rsidRDefault="00046D4A" w:rsidP="004F19EB">
            <w:pPr>
              <w:pStyle w:val="TAL"/>
              <w:rPr>
                <w:sz w:val="16"/>
              </w:rPr>
            </w:pPr>
            <w:r>
              <w:rPr>
                <w:sz w:val="16"/>
              </w:rPr>
              <w:t>37.571-1</w:t>
            </w:r>
          </w:p>
        </w:tc>
        <w:tc>
          <w:tcPr>
            <w:tcW w:w="851" w:type="dxa"/>
          </w:tcPr>
          <w:p w14:paraId="0FA66672" w14:textId="77777777" w:rsidR="00046D4A" w:rsidRPr="00B1530F" w:rsidRDefault="00046D4A" w:rsidP="004F19EB">
            <w:pPr>
              <w:pStyle w:val="TAL"/>
              <w:rPr>
                <w:sz w:val="16"/>
              </w:rPr>
            </w:pPr>
            <w:r>
              <w:rPr>
                <w:sz w:val="16"/>
              </w:rPr>
              <w:t>0523</w:t>
            </w:r>
          </w:p>
        </w:tc>
        <w:tc>
          <w:tcPr>
            <w:tcW w:w="425" w:type="dxa"/>
          </w:tcPr>
          <w:p w14:paraId="7DB4E98B" w14:textId="77777777" w:rsidR="00046D4A" w:rsidRPr="00B1530F" w:rsidRDefault="00046D4A" w:rsidP="004F19EB">
            <w:pPr>
              <w:pStyle w:val="TAR"/>
              <w:rPr>
                <w:sz w:val="16"/>
              </w:rPr>
            </w:pPr>
            <w:r>
              <w:rPr>
                <w:sz w:val="16"/>
              </w:rPr>
              <w:t>1</w:t>
            </w:r>
          </w:p>
        </w:tc>
        <w:tc>
          <w:tcPr>
            <w:tcW w:w="709" w:type="dxa"/>
          </w:tcPr>
          <w:p w14:paraId="20707A4D" w14:textId="77777777" w:rsidR="00046D4A" w:rsidRPr="00B1530F" w:rsidRDefault="00046D4A" w:rsidP="004F19EB">
            <w:pPr>
              <w:pStyle w:val="TAL"/>
              <w:rPr>
                <w:sz w:val="16"/>
              </w:rPr>
            </w:pPr>
            <w:r>
              <w:rPr>
                <w:sz w:val="16"/>
              </w:rPr>
              <w:t>Rel-17</w:t>
            </w:r>
          </w:p>
        </w:tc>
        <w:tc>
          <w:tcPr>
            <w:tcW w:w="283" w:type="dxa"/>
          </w:tcPr>
          <w:p w14:paraId="161098BE" w14:textId="77777777" w:rsidR="00046D4A" w:rsidRPr="00B1530F" w:rsidRDefault="00046D4A" w:rsidP="004F19EB">
            <w:pPr>
              <w:pStyle w:val="TAL"/>
              <w:rPr>
                <w:sz w:val="16"/>
              </w:rPr>
            </w:pPr>
            <w:r>
              <w:rPr>
                <w:sz w:val="16"/>
              </w:rPr>
              <w:t>F</w:t>
            </w:r>
          </w:p>
        </w:tc>
        <w:tc>
          <w:tcPr>
            <w:tcW w:w="3261" w:type="dxa"/>
          </w:tcPr>
          <w:p w14:paraId="15C0706A" w14:textId="77777777" w:rsidR="00046D4A" w:rsidRPr="00B1530F" w:rsidRDefault="00046D4A" w:rsidP="004F19EB">
            <w:pPr>
              <w:pStyle w:val="TAL"/>
              <w:rPr>
                <w:sz w:val="16"/>
              </w:rPr>
            </w:pPr>
            <w:r>
              <w:rPr>
                <w:sz w:val="16"/>
              </w:rPr>
              <w:t>NR_pos_enh-UEConTest</w:t>
            </w:r>
          </w:p>
        </w:tc>
        <w:tc>
          <w:tcPr>
            <w:tcW w:w="1269" w:type="dxa"/>
          </w:tcPr>
          <w:p w14:paraId="12A55F9D" w14:textId="77777777" w:rsidR="00046D4A" w:rsidRPr="00B1530F" w:rsidRDefault="00046D4A" w:rsidP="004F19EB">
            <w:pPr>
              <w:pStyle w:val="TAL"/>
              <w:rPr>
                <w:sz w:val="16"/>
              </w:rPr>
            </w:pPr>
            <w:r>
              <w:rPr>
                <w:sz w:val="16"/>
              </w:rPr>
              <w:t>agreed</w:t>
            </w:r>
          </w:p>
        </w:tc>
      </w:tr>
      <w:tr w:rsidR="00F86A74" w14:paraId="6824C4A5" w14:textId="77777777" w:rsidTr="00F86A74">
        <w:tc>
          <w:tcPr>
            <w:tcW w:w="1097" w:type="dxa"/>
          </w:tcPr>
          <w:p w14:paraId="73590256" w14:textId="77777777" w:rsidR="00046D4A" w:rsidRPr="00B1530F" w:rsidRDefault="00046D4A" w:rsidP="004F19EB">
            <w:pPr>
              <w:pStyle w:val="TAL"/>
              <w:rPr>
                <w:sz w:val="16"/>
              </w:rPr>
            </w:pPr>
            <w:r>
              <w:rPr>
                <w:sz w:val="16"/>
              </w:rPr>
              <w:t>R5-242969</w:t>
            </w:r>
          </w:p>
        </w:tc>
        <w:tc>
          <w:tcPr>
            <w:tcW w:w="3872" w:type="dxa"/>
          </w:tcPr>
          <w:p w14:paraId="38BB9EF2" w14:textId="77777777" w:rsidR="00046D4A" w:rsidRPr="00B1530F" w:rsidRDefault="00046D4A" w:rsidP="004F19EB">
            <w:pPr>
              <w:pStyle w:val="TAL"/>
              <w:rPr>
                <w:sz w:val="16"/>
              </w:rPr>
            </w:pPr>
            <w:r>
              <w:rPr>
                <w:sz w:val="16"/>
              </w:rPr>
              <w:t>Addition of Test Case 15.2.7</w:t>
            </w:r>
          </w:p>
        </w:tc>
        <w:tc>
          <w:tcPr>
            <w:tcW w:w="1408" w:type="dxa"/>
          </w:tcPr>
          <w:p w14:paraId="10CD6D94" w14:textId="77777777" w:rsidR="00046D4A" w:rsidRPr="00B1530F" w:rsidRDefault="00046D4A" w:rsidP="004F19EB">
            <w:pPr>
              <w:pStyle w:val="TAL"/>
              <w:rPr>
                <w:sz w:val="16"/>
              </w:rPr>
            </w:pPr>
            <w:r>
              <w:rPr>
                <w:sz w:val="16"/>
              </w:rPr>
              <w:t>Rohde &amp; Schwarz</w:t>
            </w:r>
          </w:p>
        </w:tc>
        <w:tc>
          <w:tcPr>
            <w:tcW w:w="989" w:type="dxa"/>
          </w:tcPr>
          <w:p w14:paraId="33F17B11" w14:textId="77777777" w:rsidR="00046D4A" w:rsidRPr="00B1530F" w:rsidRDefault="00046D4A" w:rsidP="004F19EB">
            <w:pPr>
              <w:pStyle w:val="TAL"/>
              <w:rPr>
                <w:sz w:val="16"/>
              </w:rPr>
            </w:pPr>
            <w:r>
              <w:rPr>
                <w:sz w:val="16"/>
              </w:rPr>
              <w:t>37.571-1</w:t>
            </w:r>
          </w:p>
        </w:tc>
        <w:tc>
          <w:tcPr>
            <w:tcW w:w="851" w:type="dxa"/>
          </w:tcPr>
          <w:p w14:paraId="520B0CC6" w14:textId="77777777" w:rsidR="00046D4A" w:rsidRPr="00B1530F" w:rsidRDefault="00046D4A" w:rsidP="004F19EB">
            <w:pPr>
              <w:pStyle w:val="TAL"/>
              <w:rPr>
                <w:sz w:val="16"/>
              </w:rPr>
            </w:pPr>
            <w:r>
              <w:rPr>
                <w:sz w:val="16"/>
              </w:rPr>
              <w:t>0524</w:t>
            </w:r>
          </w:p>
        </w:tc>
        <w:tc>
          <w:tcPr>
            <w:tcW w:w="425" w:type="dxa"/>
          </w:tcPr>
          <w:p w14:paraId="0CF5DA5B" w14:textId="77777777" w:rsidR="00046D4A" w:rsidRPr="00B1530F" w:rsidRDefault="00046D4A" w:rsidP="004F19EB">
            <w:pPr>
              <w:pStyle w:val="TAR"/>
              <w:rPr>
                <w:sz w:val="16"/>
              </w:rPr>
            </w:pPr>
            <w:r>
              <w:rPr>
                <w:sz w:val="16"/>
              </w:rPr>
              <w:t>-</w:t>
            </w:r>
          </w:p>
        </w:tc>
        <w:tc>
          <w:tcPr>
            <w:tcW w:w="709" w:type="dxa"/>
          </w:tcPr>
          <w:p w14:paraId="4EC6810A" w14:textId="77777777" w:rsidR="00046D4A" w:rsidRPr="00B1530F" w:rsidRDefault="00046D4A" w:rsidP="004F19EB">
            <w:pPr>
              <w:pStyle w:val="TAL"/>
              <w:rPr>
                <w:sz w:val="16"/>
              </w:rPr>
            </w:pPr>
            <w:r>
              <w:rPr>
                <w:sz w:val="16"/>
              </w:rPr>
              <w:t>Rel-17</w:t>
            </w:r>
          </w:p>
        </w:tc>
        <w:tc>
          <w:tcPr>
            <w:tcW w:w="283" w:type="dxa"/>
          </w:tcPr>
          <w:p w14:paraId="30514E60" w14:textId="77777777" w:rsidR="00046D4A" w:rsidRPr="00B1530F" w:rsidRDefault="00046D4A" w:rsidP="004F19EB">
            <w:pPr>
              <w:pStyle w:val="TAL"/>
              <w:rPr>
                <w:sz w:val="16"/>
              </w:rPr>
            </w:pPr>
            <w:r>
              <w:rPr>
                <w:sz w:val="16"/>
              </w:rPr>
              <w:t>F</w:t>
            </w:r>
          </w:p>
        </w:tc>
        <w:tc>
          <w:tcPr>
            <w:tcW w:w="3261" w:type="dxa"/>
          </w:tcPr>
          <w:p w14:paraId="3A388860" w14:textId="77777777" w:rsidR="00046D4A" w:rsidRPr="00B1530F" w:rsidRDefault="00046D4A" w:rsidP="004F19EB">
            <w:pPr>
              <w:pStyle w:val="TAL"/>
              <w:rPr>
                <w:sz w:val="16"/>
              </w:rPr>
            </w:pPr>
            <w:r>
              <w:rPr>
                <w:sz w:val="16"/>
              </w:rPr>
              <w:t>NR_pos_enh-UEConTest</w:t>
            </w:r>
          </w:p>
        </w:tc>
        <w:tc>
          <w:tcPr>
            <w:tcW w:w="1269" w:type="dxa"/>
          </w:tcPr>
          <w:p w14:paraId="25D49A00" w14:textId="77777777" w:rsidR="00046D4A" w:rsidRPr="00B1530F" w:rsidRDefault="00046D4A" w:rsidP="004F19EB">
            <w:pPr>
              <w:pStyle w:val="TAL"/>
              <w:rPr>
                <w:sz w:val="16"/>
              </w:rPr>
            </w:pPr>
            <w:r>
              <w:rPr>
                <w:sz w:val="16"/>
              </w:rPr>
              <w:t>revised</w:t>
            </w:r>
          </w:p>
        </w:tc>
      </w:tr>
      <w:tr w:rsidR="00F86A74" w14:paraId="08AC1046" w14:textId="77777777" w:rsidTr="00F86A74">
        <w:tc>
          <w:tcPr>
            <w:tcW w:w="1097" w:type="dxa"/>
          </w:tcPr>
          <w:p w14:paraId="6598D531" w14:textId="77777777" w:rsidR="00046D4A" w:rsidRPr="00B1530F" w:rsidRDefault="00046D4A" w:rsidP="004F19EB">
            <w:pPr>
              <w:pStyle w:val="TAL"/>
              <w:rPr>
                <w:sz w:val="16"/>
              </w:rPr>
            </w:pPr>
            <w:r>
              <w:rPr>
                <w:sz w:val="16"/>
              </w:rPr>
              <w:t>R5-243867</w:t>
            </w:r>
          </w:p>
        </w:tc>
        <w:tc>
          <w:tcPr>
            <w:tcW w:w="3872" w:type="dxa"/>
          </w:tcPr>
          <w:p w14:paraId="33379E2E" w14:textId="77777777" w:rsidR="00046D4A" w:rsidRPr="00B1530F" w:rsidRDefault="00046D4A" w:rsidP="004F19EB">
            <w:pPr>
              <w:pStyle w:val="TAL"/>
              <w:rPr>
                <w:sz w:val="16"/>
              </w:rPr>
            </w:pPr>
            <w:r>
              <w:rPr>
                <w:sz w:val="16"/>
              </w:rPr>
              <w:t>Addition of Test Case 15.2.7</w:t>
            </w:r>
          </w:p>
        </w:tc>
        <w:tc>
          <w:tcPr>
            <w:tcW w:w="1408" w:type="dxa"/>
          </w:tcPr>
          <w:p w14:paraId="77BC1B55" w14:textId="77777777" w:rsidR="00046D4A" w:rsidRPr="00B1530F" w:rsidRDefault="00046D4A" w:rsidP="004F19EB">
            <w:pPr>
              <w:pStyle w:val="TAL"/>
              <w:rPr>
                <w:sz w:val="16"/>
              </w:rPr>
            </w:pPr>
            <w:r>
              <w:rPr>
                <w:sz w:val="16"/>
              </w:rPr>
              <w:t>Rohde &amp; Schwarz</w:t>
            </w:r>
          </w:p>
        </w:tc>
        <w:tc>
          <w:tcPr>
            <w:tcW w:w="989" w:type="dxa"/>
          </w:tcPr>
          <w:p w14:paraId="067176CE" w14:textId="77777777" w:rsidR="00046D4A" w:rsidRPr="00B1530F" w:rsidRDefault="00046D4A" w:rsidP="004F19EB">
            <w:pPr>
              <w:pStyle w:val="TAL"/>
              <w:rPr>
                <w:sz w:val="16"/>
              </w:rPr>
            </w:pPr>
            <w:r>
              <w:rPr>
                <w:sz w:val="16"/>
              </w:rPr>
              <w:t>37.571-1</w:t>
            </w:r>
          </w:p>
        </w:tc>
        <w:tc>
          <w:tcPr>
            <w:tcW w:w="851" w:type="dxa"/>
          </w:tcPr>
          <w:p w14:paraId="49E7781B" w14:textId="77777777" w:rsidR="00046D4A" w:rsidRPr="00B1530F" w:rsidRDefault="00046D4A" w:rsidP="004F19EB">
            <w:pPr>
              <w:pStyle w:val="TAL"/>
              <w:rPr>
                <w:sz w:val="16"/>
              </w:rPr>
            </w:pPr>
            <w:r>
              <w:rPr>
                <w:sz w:val="16"/>
              </w:rPr>
              <w:t>0524</w:t>
            </w:r>
          </w:p>
        </w:tc>
        <w:tc>
          <w:tcPr>
            <w:tcW w:w="425" w:type="dxa"/>
          </w:tcPr>
          <w:p w14:paraId="4FF77149" w14:textId="77777777" w:rsidR="00046D4A" w:rsidRPr="00B1530F" w:rsidRDefault="00046D4A" w:rsidP="004F19EB">
            <w:pPr>
              <w:pStyle w:val="TAR"/>
              <w:rPr>
                <w:sz w:val="16"/>
              </w:rPr>
            </w:pPr>
            <w:r>
              <w:rPr>
                <w:sz w:val="16"/>
              </w:rPr>
              <w:t>1</w:t>
            </w:r>
          </w:p>
        </w:tc>
        <w:tc>
          <w:tcPr>
            <w:tcW w:w="709" w:type="dxa"/>
          </w:tcPr>
          <w:p w14:paraId="62C1D050" w14:textId="77777777" w:rsidR="00046D4A" w:rsidRPr="00B1530F" w:rsidRDefault="00046D4A" w:rsidP="004F19EB">
            <w:pPr>
              <w:pStyle w:val="TAL"/>
              <w:rPr>
                <w:sz w:val="16"/>
              </w:rPr>
            </w:pPr>
            <w:r>
              <w:rPr>
                <w:sz w:val="16"/>
              </w:rPr>
              <w:t>Rel-17</w:t>
            </w:r>
          </w:p>
        </w:tc>
        <w:tc>
          <w:tcPr>
            <w:tcW w:w="283" w:type="dxa"/>
          </w:tcPr>
          <w:p w14:paraId="40618240" w14:textId="77777777" w:rsidR="00046D4A" w:rsidRPr="00B1530F" w:rsidRDefault="00046D4A" w:rsidP="004F19EB">
            <w:pPr>
              <w:pStyle w:val="TAL"/>
              <w:rPr>
                <w:sz w:val="16"/>
              </w:rPr>
            </w:pPr>
            <w:r>
              <w:rPr>
                <w:sz w:val="16"/>
              </w:rPr>
              <w:t>F</w:t>
            </w:r>
          </w:p>
        </w:tc>
        <w:tc>
          <w:tcPr>
            <w:tcW w:w="3261" w:type="dxa"/>
          </w:tcPr>
          <w:p w14:paraId="77CEAE62" w14:textId="77777777" w:rsidR="00046D4A" w:rsidRPr="00B1530F" w:rsidRDefault="00046D4A" w:rsidP="004F19EB">
            <w:pPr>
              <w:pStyle w:val="TAL"/>
              <w:rPr>
                <w:sz w:val="16"/>
              </w:rPr>
            </w:pPr>
            <w:r>
              <w:rPr>
                <w:sz w:val="16"/>
              </w:rPr>
              <w:t>NR_pos_enh-UEConTest</w:t>
            </w:r>
          </w:p>
        </w:tc>
        <w:tc>
          <w:tcPr>
            <w:tcW w:w="1269" w:type="dxa"/>
          </w:tcPr>
          <w:p w14:paraId="4F04DD56" w14:textId="77777777" w:rsidR="00046D4A" w:rsidRPr="00B1530F" w:rsidRDefault="00046D4A" w:rsidP="004F19EB">
            <w:pPr>
              <w:pStyle w:val="TAL"/>
              <w:rPr>
                <w:sz w:val="16"/>
              </w:rPr>
            </w:pPr>
            <w:r>
              <w:rPr>
                <w:sz w:val="16"/>
              </w:rPr>
              <w:t>agreed</w:t>
            </w:r>
          </w:p>
        </w:tc>
      </w:tr>
      <w:tr w:rsidR="00F86A74" w14:paraId="20FF906D" w14:textId="77777777" w:rsidTr="00F86A74">
        <w:tc>
          <w:tcPr>
            <w:tcW w:w="1097" w:type="dxa"/>
          </w:tcPr>
          <w:p w14:paraId="4BF913B6" w14:textId="77777777" w:rsidR="00046D4A" w:rsidRPr="00B1530F" w:rsidRDefault="00046D4A" w:rsidP="004F19EB">
            <w:pPr>
              <w:pStyle w:val="TAL"/>
              <w:rPr>
                <w:sz w:val="16"/>
              </w:rPr>
            </w:pPr>
            <w:r>
              <w:rPr>
                <w:sz w:val="16"/>
              </w:rPr>
              <w:t>R5-242970</w:t>
            </w:r>
          </w:p>
        </w:tc>
        <w:tc>
          <w:tcPr>
            <w:tcW w:w="3872" w:type="dxa"/>
          </w:tcPr>
          <w:p w14:paraId="2D76157E" w14:textId="77777777" w:rsidR="00046D4A" w:rsidRPr="00B1530F" w:rsidRDefault="00046D4A" w:rsidP="004F19EB">
            <w:pPr>
              <w:pStyle w:val="TAL"/>
              <w:rPr>
                <w:sz w:val="16"/>
              </w:rPr>
            </w:pPr>
            <w:r>
              <w:rPr>
                <w:sz w:val="16"/>
              </w:rPr>
              <w:t>Addition of Test Case 15.3.3</w:t>
            </w:r>
          </w:p>
        </w:tc>
        <w:tc>
          <w:tcPr>
            <w:tcW w:w="1408" w:type="dxa"/>
          </w:tcPr>
          <w:p w14:paraId="26235D97" w14:textId="77777777" w:rsidR="00046D4A" w:rsidRPr="00B1530F" w:rsidRDefault="00046D4A" w:rsidP="004F19EB">
            <w:pPr>
              <w:pStyle w:val="TAL"/>
              <w:rPr>
                <w:sz w:val="16"/>
              </w:rPr>
            </w:pPr>
            <w:r>
              <w:rPr>
                <w:sz w:val="16"/>
              </w:rPr>
              <w:t>Rohde &amp; Schwarz</w:t>
            </w:r>
          </w:p>
        </w:tc>
        <w:tc>
          <w:tcPr>
            <w:tcW w:w="989" w:type="dxa"/>
          </w:tcPr>
          <w:p w14:paraId="35CA2307" w14:textId="77777777" w:rsidR="00046D4A" w:rsidRPr="00B1530F" w:rsidRDefault="00046D4A" w:rsidP="004F19EB">
            <w:pPr>
              <w:pStyle w:val="TAL"/>
              <w:rPr>
                <w:sz w:val="16"/>
              </w:rPr>
            </w:pPr>
            <w:r>
              <w:rPr>
                <w:sz w:val="16"/>
              </w:rPr>
              <w:t>37.571-1</w:t>
            </w:r>
          </w:p>
        </w:tc>
        <w:tc>
          <w:tcPr>
            <w:tcW w:w="851" w:type="dxa"/>
          </w:tcPr>
          <w:p w14:paraId="26AE8DB9" w14:textId="77777777" w:rsidR="00046D4A" w:rsidRPr="00B1530F" w:rsidRDefault="00046D4A" w:rsidP="004F19EB">
            <w:pPr>
              <w:pStyle w:val="TAL"/>
              <w:rPr>
                <w:sz w:val="16"/>
              </w:rPr>
            </w:pPr>
            <w:r>
              <w:rPr>
                <w:sz w:val="16"/>
              </w:rPr>
              <w:t>0525</w:t>
            </w:r>
          </w:p>
        </w:tc>
        <w:tc>
          <w:tcPr>
            <w:tcW w:w="425" w:type="dxa"/>
          </w:tcPr>
          <w:p w14:paraId="117FC54E" w14:textId="77777777" w:rsidR="00046D4A" w:rsidRPr="00B1530F" w:rsidRDefault="00046D4A" w:rsidP="004F19EB">
            <w:pPr>
              <w:pStyle w:val="TAR"/>
              <w:rPr>
                <w:sz w:val="16"/>
              </w:rPr>
            </w:pPr>
            <w:r>
              <w:rPr>
                <w:sz w:val="16"/>
              </w:rPr>
              <w:t>-</w:t>
            </w:r>
          </w:p>
        </w:tc>
        <w:tc>
          <w:tcPr>
            <w:tcW w:w="709" w:type="dxa"/>
          </w:tcPr>
          <w:p w14:paraId="6DC105AB" w14:textId="77777777" w:rsidR="00046D4A" w:rsidRPr="00B1530F" w:rsidRDefault="00046D4A" w:rsidP="004F19EB">
            <w:pPr>
              <w:pStyle w:val="TAL"/>
              <w:rPr>
                <w:sz w:val="16"/>
              </w:rPr>
            </w:pPr>
            <w:r>
              <w:rPr>
                <w:sz w:val="16"/>
              </w:rPr>
              <w:t>Rel-17</w:t>
            </w:r>
          </w:p>
        </w:tc>
        <w:tc>
          <w:tcPr>
            <w:tcW w:w="283" w:type="dxa"/>
          </w:tcPr>
          <w:p w14:paraId="21036423" w14:textId="77777777" w:rsidR="00046D4A" w:rsidRPr="00B1530F" w:rsidRDefault="00046D4A" w:rsidP="004F19EB">
            <w:pPr>
              <w:pStyle w:val="TAL"/>
              <w:rPr>
                <w:sz w:val="16"/>
              </w:rPr>
            </w:pPr>
            <w:r>
              <w:rPr>
                <w:sz w:val="16"/>
              </w:rPr>
              <w:t>F</w:t>
            </w:r>
          </w:p>
        </w:tc>
        <w:tc>
          <w:tcPr>
            <w:tcW w:w="3261" w:type="dxa"/>
          </w:tcPr>
          <w:p w14:paraId="1A2565AA" w14:textId="77777777" w:rsidR="00046D4A" w:rsidRPr="00B1530F" w:rsidRDefault="00046D4A" w:rsidP="004F19EB">
            <w:pPr>
              <w:pStyle w:val="TAL"/>
              <w:rPr>
                <w:sz w:val="16"/>
              </w:rPr>
            </w:pPr>
            <w:r>
              <w:rPr>
                <w:sz w:val="16"/>
              </w:rPr>
              <w:t>NR_pos_enh-UEConTest</w:t>
            </w:r>
          </w:p>
        </w:tc>
        <w:tc>
          <w:tcPr>
            <w:tcW w:w="1269" w:type="dxa"/>
          </w:tcPr>
          <w:p w14:paraId="27B9E128" w14:textId="77777777" w:rsidR="00046D4A" w:rsidRPr="00B1530F" w:rsidRDefault="00046D4A" w:rsidP="004F19EB">
            <w:pPr>
              <w:pStyle w:val="TAL"/>
              <w:rPr>
                <w:sz w:val="16"/>
              </w:rPr>
            </w:pPr>
            <w:r>
              <w:rPr>
                <w:sz w:val="16"/>
              </w:rPr>
              <w:t>revised</w:t>
            </w:r>
          </w:p>
        </w:tc>
      </w:tr>
      <w:tr w:rsidR="00F86A74" w14:paraId="766359E6" w14:textId="77777777" w:rsidTr="00F86A74">
        <w:tc>
          <w:tcPr>
            <w:tcW w:w="1097" w:type="dxa"/>
          </w:tcPr>
          <w:p w14:paraId="075477B9" w14:textId="77777777" w:rsidR="00046D4A" w:rsidRPr="00B1530F" w:rsidRDefault="00046D4A" w:rsidP="004F19EB">
            <w:pPr>
              <w:pStyle w:val="TAL"/>
              <w:rPr>
                <w:sz w:val="16"/>
              </w:rPr>
            </w:pPr>
            <w:r>
              <w:rPr>
                <w:sz w:val="16"/>
              </w:rPr>
              <w:t>R5-243868</w:t>
            </w:r>
          </w:p>
        </w:tc>
        <w:tc>
          <w:tcPr>
            <w:tcW w:w="3872" w:type="dxa"/>
          </w:tcPr>
          <w:p w14:paraId="4E81AAAE" w14:textId="77777777" w:rsidR="00046D4A" w:rsidRPr="00B1530F" w:rsidRDefault="00046D4A" w:rsidP="004F19EB">
            <w:pPr>
              <w:pStyle w:val="TAL"/>
              <w:rPr>
                <w:sz w:val="16"/>
              </w:rPr>
            </w:pPr>
            <w:r>
              <w:rPr>
                <w:sz w:val="16"/>
              </w:rPr>
              <w:t>Addition of Test Case 15.3.3</w:t>
            </w:r>
          </w:p>
        </w:tc>
        <w:tc>
          <w:tcPr>
            <w:tcW w:w="1408" w:type="dxa"/>
          </w:tcPr>
          <w:p w14:paraId="5F7DB112" w14:textId="77777777" w:rsidR="00046D4A" w:rsidRPr="00B1530F" w:rsidRDefault="00046D4A" w:rsidP="004F19EB">
            <w:pPr>
              <w:pStyle w:val="TAL"/>
              <w:rPr>
                <w:sz w:val="16"/>
              </w:rPr>
            </w:pPr>
            <w:r>
              <w:rPr>
                <w:sz w:val="16"/>
              </w:rPr>
              <w:t>Rohde &amp; Schwarz</w:t>
            </w:r>
          </w:p>
        </w:tc>
        <w:tc>
          <w:tcPr>
            <w:tcW w:w="989" w:type="dxa"/>
          </w:tcPr>
          <w:p w14:paraId="73FEF3E6" w14:textId="77777777" w:rsidR="00046D4A" w:rsidRPr="00B1530F" w:rsidRDefault="00046D4A" w:rsidP="004F19EB">
            <w:pPr>
              <w:pStyle w:val="TAL"/>
              <w:rPr>
                <w:sz w:val="16"/>
              </w:rPr>
            </w:pPr>
            <w:r>
              <w:rPr>
                <w:sz w:val="16"/>
              </w:rPr>
              <w:t>37.571-1</w:t>
            </w:r>
          </w:p>
        </w:tc>
        <w:tc>
          <w:tcPr>
            <w:tcW w:w="851" w:type="dxa"/>
          </w:tcPr>
          <w:p w14:paraId="16DFC222" w14:textId="77777777" w:rsidR="00046D4A" w:rsidRPr="00B1530F" w:rsidRDefault="00046D4A" w:rsidP="004F19EB">
            <w:pPr>
              <w:pStyle w:val="TAL"/>
              <w:rPr>
                <w:sz w:val="16"/>
              </w:rPr>
            </w:pPr>
            <w:r>
              <w:rPr>
                <w:sz w:val="16"/>
              </w:rPr>
              <w:t>0525</w:t>
            </w:r>
          </w:p>
        </w:tc>
        <w:tc>
          <w:tcPr>
            <w:tcW w:w="425" w:type="dxa"/>
          </w:tcPr>
          <w:p w14:paraId="21274455" w14:textId="77777777" w:rsidR="00046D4A" w:rsidRPr="00B1530F" w:rsidRDefault="00046D4A" w:rsidP="004F19EB">
            <w:pPr>
              <w:pStyle w:val="TAR"/>
              <w:rPr>
                <w:sz w:val="16"/>
              </w:rPr>
            </w:pPr>
            <w:r>
              <w:rPr>
                <w:sz w:val="16"/>
              </w:rPr>
              <w:t>1</w:t>
            </w:r>
          </w:p>
        </w:tc>
        <w:tc>
          <w:tcPr>
            <w:tcW w:w="709" w:type="dxa"/>
          </w:tcPr>
          <w:p w14:paraId="7A752A45" w14:textId="77777777" w:rsidR="00046D4A" w:rsidRPr="00B1530F" w:rsidRDefault="00046D4A" w:rsidP="004F19EB">
            <w:pPr>
              <w:pStyle w:val="TAL"/>
              <w:rPr>
                <w:sz w:val="16"/>
              </w:rPr>
            </w:pPr>
            <w:r>
              <w:rPr>
                <w:sz w:val="16"/>
              </w:rPr>
              <w:t>Rel-17</w:t>
            </w:r>
          </w:p>
        </w:tc>
        <w:tc>
          <w:tcPr>
            <w:tcW w:w="283" w:type="dxa"/>
          </w:tcPr>
          <w:p w14:paraId="7BE39E83" w14:textId="77777777" w:rsidR="00046D4A" w:rsidRPr="00B1530F" w:rsidRDefault="00046D4A" w:rsidP="004F19EB">
            <w:pPr>
              <w:pStyle w:val="TAL"/>
              <w:rPr>
                <w:sz w:val="16"/>
              </w:rPr>
            </w:pPr>
            <w:r>
              <w:rPr>
                <w:sz w:val="16"/>
              </w:rPr>
              <w:t>F</w:t>
            </w:r>
          </w:p>
        </w:tc>
        <w:tc>
          <w:tcPr>
            <w:tcW w:w="3261" w:type="dxa"/>
          </w:tcPr>
          <w:p w14:paraId="6644F4C2" w14:textId="77777777" w:rsidR="00046D4A" w:rsidRPr="00B1530F" w:rsidRDefault="00046D4A" w:rsidP="004F19EB">
            <w:pPr>
              <w:pStyle w:val="TAL"/>
              <w:rPr>
                <w:sz w:val="16"/>
              </w:rPr>
            </w:pPr>
            <w:r>
              <w:rPr>
                <w:sz w:val="16"/>
              </w:rPr>
              <w:t>NR_pos_enh-UEConTest</w:t>
            </w:r>
          </w:p>
        </w:tc>
        <w:tc>
          <w:tcPr>
            <w:tcW w:w="1269" w:type="dxa"/>
          </w:tcPr>
          <w:p w14:paraId="7E6EA957" w14:textId="77777777" w:rsidR="00046D4A" w:rsidRPr="00B1530F" w:rsidRDefault="00046D4A" w:rsidP="004F19EB">
            <w:pPr>
              <w:pStyle w:val="TAL"/>
              <w:rPr>
                <w:sz w:val="16"/>
              </w:rPr>
            </w:pPr>
            <w:r>
              <w:rPr>
                <w:sz w:val="16"/>
              </w:rPr>
              <w:t>agreed</w:t>
            </w:r>
          </w:p>
        </w:tc>
      </w:tr>
      <w:tr w:rsidR="00F86A74" w14:paraId="4463D8CC" w14:textId="77777777" w:rsidTr="00F86A74">
        <w:tc>
          <w:tcPr>
            <w:tcW w:w="1097" w:type="dxa"/>
          </w:tcPr>
          <w:p w14:paraId="5C7CD0F4" w14:textId="77777777" w:rsidR="00046D4A" w:rsidRPr="00B1530F" w:rsidRDefault="00046D4A" w:rsidP="004F19EB">
            <w:pPr>
              <w:pStyle w:val="TAL"/>
              <w:rPr>
                <w:sz w:val="16"/>
              </w:rPr>
            </w:pPr>
            <w:r>
              <w:rPr>
                <w:sz w:val="16"/>
              </w:rPr>
              <w:t>R5-242971</w:t>
            </w:r>
          </w:p>
        </w:tc>
        <w:tc>
          <w:tcPr>
            <w:tcW w:w="3872" w:type="dxa"/>
          </w:tcPr>
          <w:p w14:paraId="3B68F8FB" w14:textId="77777777" w:rsidR="00046D4A" w:rsidRPr="00B1530F" w:rsidRDefault="00046D4A" w:rsidP="004F19EB">
            <w:pPr>
              <w:pStyle w:val="TAL"/>
              <w:rPr>
                <w:sz w:val="16"/>
              </w:rPr>
            </w:pPr>
            <w:r>
              <w:rPr>
                <w:sz w:val="16"/>
              </w:rPr>
              <w:t>Addition of Test Case 15.3.4</w:t>
            </w:r>
          </w:p>
        </w:tc>
        <w:tc>
          <w:tcPr>
            <w:tcW w:w="1408" w:type="dxa"/>
          </w:tcPr>
          <w:p w14:paraId="452494F1" w14:textId="77777777" w:rsidR="00046D4A" w:rsidRPr="00B1530F" w:rsidRDefault="00046D4A" w:rsidP="004F19EB">
            <w:pPr>
              <w:pStyle w:val="TAL"/>
              <w:rPr>
                <w:sz w:val="16"/>
              </w:rPr>
            </w:pPr>
            <w:r>
              <w:rPr>
                <w:sz w:val="16"/>
              </w:rPr>
              <w:t>Rohde &amp; Schwarz</w:t>
            </w:r>
          </w:p>
        </w:tc>
        <w:tc>
          <w:tcPr>
            <w:tcW w:w="989" w:type="dxa"/>
          </w:tcPr>
          <w:p w14:paraId="2772C0A3" w14:textId="77777777" w:rsidR="00046D4A" w:rsidRPr="00B1530F" w:rsidRDefault="00046D4A" w:rsidP="004F19EB">
            <w:pPr>
              <w:pStyle w:val="TAL"/>
              <w:rPr>
                <w:sz w:val="16"/>
              </w:rPr>
            </w:pPr>
            <w:r>
              <w:rPr>
                <w:sz w:val="16"/>
              </w:rPr>
              <w:t>37.571-1</w:t>
            </w:r>
          </w:p>
        </w:tc>
        <w:tc>
          <w:tcPr>
            <w:tcW w:w="851" w:type="dxa"/>
          </w:tcPr>
          <w:p w14:paraId="7854F3F2" w14:textId="77777777" w:rsidR="00046D4A" w:rsidRPr="00B1530F" w:rsidRDefault="00046D4A" w:rsidP="004F19EB">
            <w:pPr>
              <w:pStyle w:val="TAL"/>
              <w:rPr>
                <w:sz w:val="16"/>
              </w:rPr>
            </w:pPr>
            <w:r>
              <w:rPr>
                <w:sz w:val="16"/>
              </w:rPr>
              <w:t>0526</w:t>
            </w:r>
          </w:p>
        </w:tc>
        <w:tc>
          <w:tcPr>
            <w:tcW w:w="425" w:type="dxa"/>
          </w:tcPr>
          <w:p w14:paraId="6E1F76BC" w14:textId="77777777" w:rsidR="00046D4A" w:rsidRPr="00B1530F" w:rsidRDefault="00046D4A" w:rsidP="004F19EB">
            <w:pPr>
              <w:pStyle w:val="TAR"/>
              <w:rPr>
                <w:sz w:val="16"/>
              </w:rPr>
            </w:pPr>
            <w:r>
              <w:rPr>
                <w:sz w:val="16"/>
              </w:rPr>
              <w:t>-</w:t>
            </w:r>
          </w:p>
        </w:tc>
        <w:tc>
          <w:tcPr>
            <w:tcW w:w="709" w:type="dxa"/>
          </w:tcPr>
          <w:p w14:paraId="481AF2D2" w14:textId="77777777" w:rsidR="00046D4A" w:rsidRPr="00B1530F" w:rsidRDefault="00046D4A" w:rsidP="004F19EB">
            <w:pPr>
              <w:pStyle w:val="TAL"/>
              <w:rPr>
                <w:sz w:val="16"/>
              </w:rPr>
            </w:pPr>
            <w:r>
              <w:rPr>
                <w:sz w:val="16"/>
              </w:rPr>
              <w:t>Rel-17</w:t>
            </w:r>
          </w:p>
        </w:tc>
        <w:tc>
          <w:tcPr>
            <w:tcW w:w="283" w:type="dxa"/>
          </w:tcPr>
          <w:p w14:paraId="4CE24B1D" w14:textId="77777777" w:rsidR="00046D4A" w:rsidRPr="00B1530F" w:rsidRDefault="00046D4A" w:rsidP="004F19EB">
            <w:pPr>
              <w:pStyle w:val="TAL"/>
              <w:rPr>
                <w:sz w:val="16"/>
              </w:rPr>
            </w:pPr>
            <w:r>
              <w:rPr>
                <w:sz w:val="16"/>
              </w:rPr>
              <w:t>F</w:t>
            </w:r>
          </w:p>
        </w:tc>
        <w:tc>
          <w:tcPr>
            <w:tcW w:w="3261" w:type="dxa"/>
          </w:tcPr>
          <w:p w14:paraId="206875CC" w14:textId="77777777" w:rsidR="00046D4A" w:rsidRPr="00B1530F" w:rsidRDefault="00046D4A" w:rsidP="004F19EB">
            <w:pPr>
              <w:pStyle w:val="TAL"/>
              <w:rPr>
                <w:sz w:val="16"/>
              </w:rPr>
            </w:pPr>
            <w:r>
              <w:rPr>
                <w:sz w:val="16"/>
              </w:rPr>
              <w:t>NR_pos_enh-UEConTest</w:t>
            </w:r>
          </w:p>
        </w:tc>
        <w:tc>
          <w:tcPr>
            <w:tcW w:w="1269" w:type="dxa"/>
          </w:tcPr>
          <w:p w14:paraId="627BD9EA" w14:textId="77777777" w:rsidR="00046D4A" w:rsidRPr="00B1530F" w:rsidRDefault="00046D4A" w:rsidP="004F19EB">
            <w:pPr>
              <w:pStyle w:val="TAL"/>
              <w:rPr>
                <w:sz w:val="16"/>
              </w:rPr>
            </w:pPr>
            <w:r>
              <w:rPr>
                <w:sz w:val="16"/>
              </w:rPr>
              <w:t>revised</w:t>
            </w:r>
          </w:p>
        </w:tc>
      </w:tr>
      <w:tr w:rsidR="00F86A74" w14:paraId="7F4CCC49" w14:textId="77777777" w:rsidTr="00F86A74">
        <w:tc>
          <w:tcPr>
            <w:tcW w:w="1097" w:type="dxa"/>
          </w:tcPr>
          <w:p w14:paraId="4580EE70" w14:textId="77777777" w:rsidR="00046D4A" w:rsidRPr="00B1530F" w:rsidRDefault="00046D4A" w:rsidP="004F19EB">
            <w:pPr>
              <w:pStyle w:val="TAL"/>
              <w:rPr>
                <w:sz w:val="16"/>
              </w:rPr>
            </w:pPr>
            <w:r>
              <w:rPr>
                <w:sz w:val="16"/>
              </w:rPr>
              <w:t>R5-243869</w:t>
            </w:r>
          </w:p>
        </w:tc>
        <w:tc>
          <w:tcPr>
            <w:tcW w:w="3872" w:type="dxa"/>
          </w:tcPr>
          <w:p w14:paraId="7E4820D7" w14:textId="77777777" w:rsidR="00046D4A" w:rsidRPr="00B1530F" w:rsidRDefault="00046D4A" w:rsidP="004F19EB">
            <w:pPr>
              <w:pStyle w:val="TAL"/>
              <w:rPr>
                <w:sz w:val="16"/>
              </w:rPr>
            </w:pPr>
            <w:r>
              <w:rPr>
                <w:sz w:val="16"/>
              </w:rPr>
              <w:t>Addition of Test Case 15.3.4</w:t>
            </w:r>
          </w:p>
        </w:tc>
        <w:tc>
          <w:tcPr>
            <w:tcW w:w="1408" w:type="dxa"/>
          </w:tcPr>
          <w:p w14:paraId="3020D65C" w14:textId="77777777" w:rsidR="00046D4A" w:rsidRPr="00B1530F" w:rsidRDefault="00046D4A" w:rsidP="004F19EB">
            <w:pPr>
              <w:pStyle w:val="TAL"/>
              <w:rPr>
                <w:sz w:val="16"/>
              </w:rPr>
            </w:pPr>
            <w:r>
              <w:rPr>
                <w:sz w:val="16"/>
              </w:rPr>
              <w:t>Rohde &amp; Schwarz</w:t>
            </w:r>
          </w:p>
        </w:tc>
        <w:tc>
          <w:tcPr>
            <w:tcW w:w="989" w:type="dxa"/>
          </w:tcPr>
          <w:p w14:paraId="76CC63CE" w14:textId="77777777" w:rsidR="00046D4A" w:rsidRPr="00B1530F" w:rsidRDefault="00046D4A" w:rsidP="004F19EB">
            <w:pPr>
              <w:pStyle w:val="TAL"/>
              <w:rPr>
                <w:sz w:val="16"/>
              </w:rPr>
            </w:pPr>
            <w:r>
              <w:rPr>
                <w:sz w:val="16"/>
              </w:rPr>
              <w:t>37.571-1</w:t>
            </w:r>
          </w:p>
        </w:tc>
        <w:tc>
          <w:tcPr>
            <w:tcW w:w="851" w:type="dxa"/>
          </w:tcPr>
          <w:p w14:paraId="1A1DD49E" w14:textId="77777777" w:rsidR="00046D4A" w:rsidRPr="00B1530F" w:rsidRDefault="00046D4A" w:rsidP="004F19EB">
            <w:pPr>
              <w:pStyle w:val="TAL"/>
              <w:rPr>
                <w:sz w:val="16"/>
              </w:rPr>
            </w:pPr>
            <w:r>
              <w:rPr>
                <w:sz w:val="16"/>
              </w:rPr>
              <w:t>0526</w:t>
            </w:r>
          </w:p>
        </w:tc>
        <w:tc>
          <w:tcPr>
            <w:tcW w:w="425" w:type="dxa"/>
          </w:tcPr>
          <w:p w14:paraId="057271C4" w14:textId="77777777" w:rsidR="00046D4A" w:rsidRPr="00B1530F" w:rsidRDefault="00046D4A" w:rsidP="004F19EB">
            <w:pPr>
              <w:pStyle w:val="TAR"/>
              <w:rPr>
                <w:sz w:val="16"/>
              </w:rPr>
            </w:pPr>
            <w:r>
              <w:rPr>
                <w:sz w:val="16"/>
              </w:rPr>
              <w:t>1</w:t>
            </w:r>
          </w:p>
        </w:tc>
        <w:tc>
          <w:tcPr>
            <w:tcW w:w="709" w:type="dxa"/>
          </w:tcPr>
          <w:p w14:paraId="128320CE" w14:textId="77777777" w:rsidR="00046D4A" w:rsidRPr="00B1530F" w:rsidRDefault="00046D4A" w:rsidP="004F19EB">
            <w:pPr>
              <w:pStyle w:val="TAL"/>
              <w:rPr>
                <w:sz w:val="16"/>
              </w:rPr>
            </w:pPr>
            <w:r>
              <w:rPr>
                <w:sz w:val="16"/>
              </w:rPr>
              <w:t>Rel-17</w:t>
            </w:r>
          </w:p>
        </w:tc>
        <w:tc>
          <w:tcPr>
            <w:tcW w:w="283" w:type="dxa"/>
          </w:tcPr>
          <w:p w14:paraId="4B8E45F1" w14:textId="77777777" w:rsidR="00046D4A" w:rsidRPr="00B1530F" w:rsidRDefault="00046D4A" w:rsidP="004F19EB">
            <w:pPr>
              <w:pStyle w:val="TAL"/>
              <w:rPr>
                <w:sz w:val="16"/>
              </w:rPr>
            </w:pPr>
            <w:r>
              <w:rPr>
                <w:sz w:val="16"/>
              </w:rPr>
              <w:t>F</w:t>
            </w:r>
          </w:p>
        </w:tc>
        <w:tc>
          <w:tcPr>
            <w:tcW w:w="3261" w:type="dxa"/>
          </w:tcPr>
          <w:p w14:paraId="2C1E16DA" w14:textId="77777777" w:rsidR="00046D4A" w:rsidRPr="00B1530F" w:rsidRDefault="00046D4A" w:rsidP="004F19EB">
            <w:pPr>
              <w:pStyle w:val="TAL"/>
              <w:rPr>
                <w:sz w:val="16"/>
              </w:rPr>
            </w:pPr>
            <w:r>
              <w:rPr>
                <w:sz w:val="16"/>
              </w:rPr>
              <w:t>NR_pos_enh-UEConTest</w:t>
            </w:r>
          </w:p>
        </w:tc>
        <w:tc>
          <w:tcPr>
            <w:tcW w:w="1269" w:type="dxa"/>
          </w:tcPr>
          <w:p w14:paraId="195F7D0B" w14:textId="77777777" w:rsidR="00046D4A" w:rsidRPr="00B1530F" w:rsidRDefault="00046D4A" w:rsidP="004F19EB">
            <w:pPr>
              <w:pStyle w:val="TAL"/>
              <w:rPr>
                <w:sz w:val="16"/>
              </w:rPr>
            </w:pPr>
            <w:r>
              <w:rPr>
                <w:sz w:val="16"/>
              </w:rPr>
              <w:t>agreed</w:t>
            </w:r>
          </w:p>
        </w:tc>
      </w:tr>
      <w:tr w:rsidR="00F86A74" w14:paraId="619A933B" w14:textId="77777777" w:rsidTr="00F86A74">
        <w:tc>
          <w:tcPr>
            <w:tcW w:w="1097" w:type="dxa"/>
          </w:tcPr>
          <w:p w14:paraId="4045FCB0" w14:textId="77777777" w:rsidR="00046D4A" w:rsidRPr="00B1530F" w:rsidRDefault="00046D4A" w:rsidP="004F19EB">
            <w:pPr>
              <w:pStyle w:val="TAL"/>
              <w:rPr>
                <w:sz w:val="16"/>
              </w:rPr>
            </w:pPr>
            <w:r>
              <w:rPr>
                <w:sz w:val="16"/>
              </w:rPr>
              <w:t>R5-242972</w:t>
            </w:r>
          </w:p>
        </w:tc>
        <w:tc>
          <w:tcPr>
            <w:tcW w:w="3872" w:type="dxa"/>
          </w:tcPr>
          <w:p w14:paraId="57FBC2A1" w14:textId="77777777" w:rsidR="00046D4A" w:rsidRPr="00B1530F" w:rsidRDefault="00046D4A" w:rsidP="004F19EB">
            <w:pPr>
              <w:pStyle w:val="TAL"/>
              <w:rPr>
                <w:sz w:val="16"/>
              </w:rPr>
            </w:pPr>
            <w:r>
              <w:rPr>
                <w:sz w:val="16"/>
              </w:rPr>
              <w:t>Addition of Test Case 16.2.5</w:t>
            </w:r>
          </w:p>
        </w:tc>
        <w:tc>
          <w:tcPr>
            <w:tcW w:w="1408" w:type="dxa"/>
          </w:tcPr>
          <w:p w14:paraId="70667A65" w14:textId="77777777" w:rsidR="00046D4A" w:rsidRPr="00B1530F" w:rsidRDefault="00046D4A" w:rsidP="004F19EB">
            <w:pPr>
              <w:pStyle w:val="TAL"/>
              <w:rPr>
                <w:sz w:val="16"/>
              </w:rPr>
            </w:pPr>
            <w:r>
              <w:rPr>
                <w:sz w:val="16"/>
              </w:rPr>
              <w:t>Rohde &amp; Schwarz</w:t>
            </w:r>
          </w:p>
        </w:tc>
        <w:tc>
          <w:tcPr>
            <w:tcW w:w="989" w:type="dxa"/>
          </w:tcPr>
          <w:p w14:paraId="267261B7" w14:textId="77777777" w:rsidR="00046D4A" w:rsidRPr="00B1530F" w:rsidRDefault="00046D4A" w:rsidP="004F19EB">
            <w:pPr>
              <w:pStyle w:val="TAL"/>
              <w:rPr>
                <w:sz w:val="16"/>
              </w:rPr>
            </w:pPr>
            <w:r>
              <w:rPr>
                <w:sz w:val="16"/>
              </w:rPr>
              <w:t>37.571-1</w:t>
            </w:r>
          </w:p>
        </w:tc>
        <w:tc>
          <w:tcPr>
            <w:tcW w:w="851" w:type="dxa"/>
          </w:tcPr>
          <w:p w14:paraId="0D1B680D" w14:textId="77777777" w:rsidR="00046D4A" w:rsidRPr="00B1530F" w:rsidRDefault="00046D4A" w:rsidP="004F19EB">
            <w:pPr>
              <w:pStyle w:val="TAL"/>
              <w:rPr>
                <w:sz w:val="16"/>
              </w:rPr>
            </w:pPr>
            <w:r>
              <w:rPr>
                <w:sz w:val="16"/>
              </w:rPr>
              <w:t>0527</w:t>
            </w:r>
          </w:p>
        </w:tc>
        <w:tc>
          <w:tcPr>
            <w:tcW w:w="425" w:type="dxa"/>
          </w:tcPr>
          <w:p w14:paraId="6F736188" w14:textId="77777777" w:rsidR="00046D4A" w:rsidRPr="00B1530F" w:rsidRDefault="00046D4A" w:rsidP="004F19EB">
            <w:pPr>
              <w:pStyle w:val="TAR"/>
              <w:rPr>
                <w:sz w:val="16"/>
              </w:rPr>
            </w:pPr>
            <w:r>
              <w:rPr>
                <w:sz w:val="16"/>
              </w:rPr>
              <w:t>-</w:t>
            </w:r>
          </w:p>
        </w:tc>
        <w:tc>
          <w:tcPr>
            <w:tcW w:w="709" w:type="dxa"/>
          </w:tcPr>
          <w:p w14:paraId="3871A20E" w14:textId="77777777" w:rsidR="00046D4A" w:rsidRPr="00B1530F" w:rsidRDefault="00046D4A" w:rsidP="004F19EB">
            <w:pPr>
              <w:pStyle w:val="TAL"/>
              <w:rPr>
                <w:sz w:val="16"/>
              </w:rPr>
            </w:pPr>
            <w:r>
              <w:rPr>
                <w:sz w:val="16"/>
              </w:rPr>
              <w:t>Rel-17</w:t>
            </w:r>
          </w:p>
        </w:tc>
        <w:tc>
          <w:tcPr>
            <w:tcW w:w="283" w:type="dxa"/>
          </w:tcPr>
          <w:p w14:paraId="7A62D277" w14:textId="77777777" w:rsidR="00046D4A" w:rsidRPr="00B1530F" w:rsidRDefault="00046D4A" w:rsidP="004F19EB">
            <w:pPr>
              <w:pStyle w:val="TAL"/>
              <w:rPr>
                <w:sz w:val="16"/>
              </w:rPr>
            </w:pPr>
            <w:r>
              <w:rPr>
                <w:sz w:val="16"/>
              </w:rPr>
              <w:t>F</w:t>
            </w:r>
          </w:p>
        </w:tc>
        <w:tc>
          <w:tcPr>
            <w:tcW w:w="3261" w:type="dxa"/>
          </w:tcPr>
          <w:p w14:paraId="3C312833" w14:textId="77777777" w:rsidR="00046D4A" w:rsidRPr="00B1530F" w:rsidRDefault="00046D4A" w:rsidP="004F19EB">
            <w:pPr>
              <w:pStyle w:val="TAL"/>
              <w:rPr>
                <w:sz w:val="16"/>
              </w:rPr>
            </w:pPr>
            <w:r>
              <w:rPr>
                <w:sz w:val="16"/>
              </w:rPr>
              <w:t>NR_pos_enh-UEConTest</w:t>
            </w:r>
          </w:p>
        </w:tc>
        <w:tc>
          <w:tcPr>
            <w:tcW w:w="1269" w:type="dxa"/>
          </w:tcPr>
          <w:p w14:paraId="44E007DD" w14:textId="77777777" w:rsidR="00046D4A" w:rsidRPr="00B1530F" w:rsidRDefault="00046D4A" w:rsidP="004F19EB">
            <w:pPr>
              <w:pStyle w:val="TAL"/>
              <w:rPr>
                <w:sz w:val="16"/>
              </w:rPr>
            </w:pPr>
            <w:r>
              <w:rPr>
                <w:sz w:val="16"/>
              </w:rPr>
              <w:t>revised</w:t>
            </w:r>
          </w:p>
        </w:tc>
      </w:tr>
      <w:tr w:rsidR="00F86A74" w14:paraId="5F1331FC" w14:textId="77777777" w:rsidTr="00F86A74">
        <w:tc>
          <w:tcPr>
            <w:tcW w:w="1097" w:type="dxa"/>
          </w:tcPr>
          <w:p w14:paraId="020F387F" w14:textId="77777777" w:rsidR="00046D4A" w:rsidRPr="00B1530F" w:rsidRDefault="00046D4A" w:rsidP="004F19EB">
            <w:pPr>
              <w:pStyle w:val="TAL"/>
              <w:rPr>
                <w:sz w:val="16"/>
              </w:rPr>
            </w:pPr>
            <w:r>
              <w:rPr>
                <w:sz w:val="16"/>
              </w:rPr>
              <w:t>R5-243870</w:t>
            </w:r>
          </w:p>
        </w:tc>
        <w:tc>
          <w:tcPr>
            <w:tcW w:w="3872" w:type="dxa"/>
          </w:tcPr>
          <w:p w14:paraId="1CF70F7E" w14:textId="77777777" w:rsidR="00046D4A" w:rsidRPr="00B1530F" w:rsidRDefault="00046D4A" w:rsidP="004F19EB">
            <w:pPr>
              <w:pStyle w:val="TAL"/>
              <w:rPr>
                <w:sz w:val="16"/>
              </w:rPr>
            </w:pPr>
            <w:r>
              <w:rPr>
                <w:sz w:val="16"/>
              </w:rPr>
              <w:t>Addition of Test Case 16.2.5</w:t>
            </w:r>
          </w:p>
        </w:tc>
        <w:tc>
          <w:tcPr>
            <w:tcW w:w="1408" w:type="dxa"/>
          </w:tcPr>
          <w:p w14:paraId="4D1A26D2" w14:textId="77777777" w:rsidR="00046D4A" w:rsidRPr="00B1530F" w:rsidRDefault="00046D4A" w:rsidP="004F19EB">
            <w:pPr>
              <w:pStyle w:val="TAL"/>
              <w:rPr>
                <w:sz w:val="16"/>
              </w:rPr>
            </w:pPr>
            <w:r>
              <w:rPr>
                <w:sz w:val="16"/>
              </w:rPr>
              <w:t>Rohde &amp; Schwarz</w:t>
            </w:r>
          </w:p>
        </w:tc>
        <w:tc>
          <w:tcPr>
            <w:tcW w:w="989" w:type="dxa"/>
          </w:tcPr>
          <w:p w14:paraId="7F503328" w14:textId="77777777" w:rsidR="00046D4A" w:rsidRPr="00B1530F" w:rsidRDefault="00046D4A" w:rsidP="004F19EB">
            <w:pPr>
              <w:pStyle w:val="TAL"/>
              <w:rPr>
                <w:sz w:val="16"/>
              </w:rPr>
            </w:pPr>
            <w:r>
              <w:rPr>
                <w:sz w:val="16"/>
              </w:rPr>
              <w:t>37.571-1</w:t>
            </w:r>
          </w:p>
        </w:tc>
        <w:tc>
          <w:tcPr>
            <w:tcW w:w="851" w:type="dxa"/>
          </w:tcPr>
          <w:p w14:paraId="42C782D0" w14:textId="77777777" w:rsidR="00046D4A" w:rsidRPr="00B1530F" w:rsidRDefault="00046D4A" w:rsidP="004F19EB">
            <w:pPr>
              <w:pStyle w:val="TAL"/>
              <w:rPr>
                <w:sz w:val="16"/>
              </w:rPr>
            </w:pPr>
            <w:r>
              <w:rPr>
                <w:sz w:val="16"/>
              </w:rPr>
              <w:t>0527</w:t>
            </w:r>
          </w:p>
        </w:tc>
        <w:tc>
          <w:tcPr>
            <w:tcW w:w="425" w:type="dxa"/>
          </w:tcPr>
          <w:p w14:paraId="7AF23402" w14:textId="77777777" w:rsidR="00046D4A" w:rsidRPr="00B1530F" w:rsidRDefault="00046D4A" w:rsidP="004F19EB">
            <w:pPr>
              <w:pStyle w:val="TAR"/>
              <w:rPr>
                <w:sz w:val="16"/>
              </w:rPr>
            </w:pPr>
            <w:r>
              <w:rPr>
                <w:sz w:val="16"/>
              </w:rPr>
              <w:t>1</w:t>
            </w:r>
          </w:p>
        </w:tc>
        <w:tc>
          <w:tcPr>
            <w:tcW w:w="709" w:type="dxa"/>
          </w:tcPr>
          <w:p w14:paraId="38C237C0" w14:textId="77777777" w:rsidR="00046D4A" w:rsidRPr="00B1530F" w:rsidRDefault="00046D4A" w:rsidP="004F19EB">
            <w:pPr>
              <w:pStyle w:val="TAL"/>
              <w:rPr>
                <w:sz w:val="16"/>
              </w:rPr>
            </w:pPr>
            <w:r>
              <w:rPr>
                <w:sz w:val="16"/>
              </w:rPr>
              <w:t>Rel-17</w:t>
            </w:r>
          </w:p>
        </w:tc>
        <w:tc>
          <w:tcPr>
            <w:tcW w:w="283" w:type="dxa"/>
          </w:tcPr>
          <w:p w14:paraId="0DE18084" w14:textId="77777777" w:rsidR="00046D4A" w:rsidRPr="00B1530F" w:rsidRDefault="00046D4A" w:rsidP="004F19EB">
            <w:pPr>
              <w:pStyle w:val="TAL"/>
              <w:rPr>
                <w:sz w:val="16"/>
              </w:rPr>
            </w:pPr>
            <w:r>
              <w:rPr>
                <w:sz w:val="16"/>
              </w:rPr>
              <w:t>F</w:t>
            </w:r>
          </w:p>
        </w:tc>
        <w:tc>
          <w:tcPr>
            <w:tcW w:w="3261" w:type="dxa"/>
          </w:tcPr>
          <w:p w14:paraId="1F0C1189" w14:textId="77777777" w:rsidR="00046D4A" w:rsidRPr="00B1530F" w:rsidRDefault="00046D4A" w:rsidP="004F19EB">
            <w:pPr>
              <w:pStyle w:val="TAL"/>
              <w:rPr>
                <w:sz w:val="16"/>
              </w:rPr>
            </w:pPr>
            <w:r>
              <w:rPr>
                <w:sz w:val="16"/>
              </w:rPr>
              <w:t>NR_pos_enh-UEConTest</w:t>
            </w:r>
          </w:p>
        </w:tc>
        <w:tc>
          <w:tcPr>
            <w:tcW w:w="1269" w:type="dxa"/>
          </w:tcPr>
          <w:p w14:paraId="2D09767C" w14:textId="77777777" w:rsidR="00046D4A" w:rsidRPr="00B1530F" w:rsidRDefault="00046D4A" w:rsidP="004F19EB">
            <w:pPr>
              <w:pStyle w:val="TAL"/>
              <w:rPr>
                <w:sz w:val="16"/>
              </w:rPr>
            </w:pPr>
            <w:r>
              <w:rPr>
                <w:sz w:val="16"/>
              </w:rPr>
              <w:t>agreed</w:t>
            </w:r>
          </w:p>
        </w:tc>
      </w:tr>
      <w:tr w:rsidR="00F86A74" w14:paraId="55049BDB" w14:textId="77777777" w:rsidTr="00F86A74">
        <w:tc>
          <w:tcPr>
            <w:tcW w:w="1097" w:type="dxa"/>
          </w:tcPr>
          <w:p w14:paraId="7E718090" w14:textId="77777777" w:rsidR="00046D4A" w:rsidRPr="00B1530F" w:rsidRDefault="00046D4A" w:rsidP="004F19EB">
            <w:pPr>
              <w:pStyle w:val="TAL"/>
              <w:rPr>
                <w:sz w:val="16"/>
              </w:rPr>
            </w:pPr>
            <w:r>
              <w:rPr>
                <w:sz w:val="16"/>
              </w:rPr>
              <w:t>R5-242973</w:t>
            </w:r>
          </w:p>
        </w:tc>
        <w:tc>
          <w:tcPr>
            <w:tcW w:w="3872" w:type="dxa"/>
          </w:tcPr>
          <w:p w14:paraId="635E035B" w14:textId="77777777" w:rsidR="00046D4A" w:rsidRPr="00B1530F" w:rsidRDefault="00046D4A" w:rsidP="004F19EB">
            <w:pPr>
              <w:pStyle w:val="TAL"/>
              <w:rPr>
                <w:sz w:val="16"/>
              </w:rPr>
            </w:pPr>
            <w:r>
              <w:rPr>
                <w:sz w:val="16"/>
              </w:rPr>
              <w:t>Addition of Test Case 16.2.6</w:t>
            </w:r>
          </w:p>
        </w:tc>
        <w:tc>
          <w:tcPr>
            <w:tcW w:w="1408" w:type="dxa"/>
          </w:tcPr>
          <w:p w14:paraId="28B39B64" w14:textId="77777777" w:rsidR="00046D4A" w:rsidRPr="00B1530F" w:rsidRDefault="00046D4A" w:rsidP="004F19EB">
            <w:pPr>
              <w:pStyle w:val="TAL"/>
              <w:rPr>
                <w:sz w:val="16"/>
              </w:rPr>
            </w:pPr>
            <w:r>
              <w:rPr>
                <w:sz w:val="16"/>
              </w:rPr>
              <w:t>Rohde &amp; Schwarz</w:t>
            </w:r>
          </w:p>
        </w:tc>
        <w:tc>
          <w:tcPr>
            <w:tcW w:w="989" w:type="dxa"/>
          </w:tcPr>
          <w:p w14:paraId="0D5D234C" w14:textId="77777777" w:rsidR="00046D4A" w:rsidRPr="00B1530F" w:rsidRDefault="00046D4A" w:rsidP="004F19EB">
            <w:pPr>
              <w:pStyle w:val="TAL"/>
              <w:rPr>
                <w:sz w:val="16"/>
              </w:rPr>
            </w:pPr>
            <w:r>
              <w:rPr>
                <w:sz w:val="16"/>
              </w:rPr>
              <w:t>37.571-1</w:t>
            </w:r>
          </w:p>
        </w:tc>
        <w:tc>
          <w:tcPr>
            <w:tcW w:w="851" w:type="dxa"/>
          </w:tcPr>
          <w:p w14:paraId="491FD787" w14:textId="77777777" w:rsidR="00046D4A" w:rsidRPr="00B1530F" w:rsidRDefault="00046D4A" w:rsidP="004F19EB">
            <w:pPr>
              <w:pStyle w:val="TAL"/>
              <w:rPr>
                <w:sz w:val="16"/>
              </w:rPr>
            </w:pPr>
            <w:r>
              <w:rPr>
                <w:sz w:val="16"/>
              </w:rPr>
              <w:t>0528</w:t>
            </w:r>
          </w:p>
        </w:tc>
        <w:tc>
          <w:tcPr>
            <w:tcW w:w="425" w:type="dxa"/>
          </w:tcPr>
          <w:p w14:paraId="659C235E" w14:textId="77777777" w:rsidR="00046D4A" w:rsidRPr="00B1530F" w:rsidRDefault="00046D4A" w:rsidP="004F19EB">
            <w:pPr>
              <w:pStyle w:val="TAR"/>
              <w:rPr>
                <w:sz w:val="16"/>
              </w:rPr>
            </w:pPr>
            <w:r>
              <w:rPr>
                <w:sz w:val="16"/>
              </w:rPr>
              <w:t>-</w:t>
            </w:r>
          </w:p>
        </w:tc>
        <w:tc>
          <w:tcPr>
            <w:tcW w:w="709" w:type="dxa"/>
          </w:tcPr>
          <w:p w14:paraId="3205B85F" w14:textId="77777777" w:rsidR="00046D4A" w:rsidRPr="00B1530F" w:rsidRDefault="00046D4A" w:rsidP="004F19EB">
            <w:pPr>
              <w:pStyle w:val="TAL"/>
              <w:rPr>
                <w:sz w:val="16"/>
              </w:rPr>
            </w:pPr>
            <w:r>
              <w:rPr>
                <w:sz w:val="16"/>
              </w:rPr>
              <w:t>Rel-17</w:t>
            </w:r>
          </w:p>
        </w:tc>
        <w:tc>
          <w:tcPr>
            <w:tcW w:w="283" w:type="dxa"/>
          </w:tcPr>
          <w:p w14:paraId="207EEB95" w14:textId="77777777" w:rsidR="00046D4A" w:rsidRPr="00B1530F" w:rsidRDefault="00046D4A" w:rsidP="004F19EB">
            <w:pPr>
              <w:pStyle w:val="TAL"/>
              <w:rPr>
                <w:sz w:val="16"/>
              </w:rPr>
            </w:pPr>
            <w:r>
              <w:rPr>
                <w:sz w:val="16"/>
              </w:rPr>
              <w:t>F</w:t>
            </w:r>
          </w:p>
        </w:tc>
        <w:tc>
          <w:tcPr>
            <w:tcW w:w="3261" w:type="dxa"/>
          </w:tcPr>
          <w:p w14:paraId="40206927" w14:textId="77777777" w:rsidR="00046D4A" w:rsidRPr="00B1530F" w:rsidRDefault="00046D4A" w:rsidP="004F19EB">
            <w:pPr>
              <w:pStyle w:val="TAL"/>
              <w:rPr>
                <w:sz w:val="16"/>
              </w:rPr>
            </w:pPr>
            <w:r>
              <w:rPr>
                <w:sz w:val="16"/>
              </w:rPr>
              <w:t>NR_pos_enh-UEConTest</w:t>
            </w:r>
          </w:p>
        </w:tc>
        <w:tc>
          <w:tcPr>
            <w:tcW w:w="1269" w:type="dxa"/>
          </w:tcPr>
          <w:p w14:paraId="366ED596" w14:textId="77777777" w:rsidR="00046D4A" w:rsidRPr="00B1530F" w:rsidRDefault="00046D4A" w:rsidP="004F19EB">
            <w:pPr>
              <w:pStyle w:val="TAL"/>
              <w:rPr>
                <w:sz w:val="16"/>
              </w:rPr>
            </w:pPr>
            <w:r>
              <w:rPr>
                <w:sz w:val="16"/>
              </w:rPr>
              <w:t>revised</w:t>
            </w:r>
          </w:p>
        </w:tc>
      </w:tr>
      <w:tr w:rsidR="00F86A74" w14:paraId="04EA8D95" w14:textId="77777777" w:rsidTr="00F86A74">
        <w:tc>
          <w:tcPr>
            <w:tcW w:w="1097" w:type="dxa"/>
          </w:tcPr>
          <w:p w14:paraId="2CDBFB86" w14:textId="77777777" w:rsidR="00046D4A" w:rsidRPr="00B1530F" w:rsidRDefault="00046D4A" w:rsidP="004F19EB">
            <w:pPr>
              <w:pStyle w:val="TAL"/>
              <w:rPr>
                <w:sz w:val="16"/>
              </w:rPr>
            </w:pPr>
            <w:r>
              <w:rPr>
                <w:sz w:val="16"/>
              </w:rPr>
              <w:t>R5-243871</w:t>
            </w:r>
          </w:p>
        </w:tc>
        <w:tc>
          <w:tcPr>
            <w:tcW w:w="3872" w:type="dxa"/>
          </w:tcPr>
          <w:p w14:paraId="0E4D0ACA" w14:textId="77777777" w:rsidR="00046D4A" w:rsidRPr="00B1530F" w:rsidRDefault="00046D4A" w:rsidP="004F19EB">
            <w:pPr>
              <w:pStyle w:val="TAL"/>
              <w:rPr>
                <w:sz w:val="16"/>
              </w:rPr>
            </w:pPr>
            <w:r>
              <w:rPr>
                <w:sz w:val="16"/>
              </w:rPr>
              <w:t>Addition of Test Case 16.2.6</w:t>
            </w:r>
          </w:p>
        </w:tc>
        <w:tc>
          <w:tcPr>
            <w:tcW w:w="1408" w:type="dxa"/>
          </w:tcPr>
          <w:p w14:paraId="3CA3A952" w14:textId="77777777" w:rsidR="00046D4A" w:rsidRPr="00B1530F" w:rsidRDefault="00046D4A" w:rsidP="004F19EB">
            <w:pPr>
              <w:pStyle w:val="TAL"/>
              <w:rPr>
                <w:sz w:val="16"/>
              </w:rPr>
            </w:pPr>
            <w:r>
              <w:rPr>
                <w:sz w:val="16"/>
              </w:rPr>
              <w:t>Rohde &amp; Schwarz</w:t>
            </w:r>
          </w:p>
        </w:tc>
        <w:tc>
          <w:tcPr>
            <w:tcW w:w="989" w:type="dxa"/>
          </w:tcPr>
          <w:p w14:paraId="6DA382A2" w14:textId="77777777" w:rsidR="00046D4A" w:rsidRPr="00B1530F" w:rsidRDefault="00046D4A" w:rsidP="004F19EB">
            <w:pPr>
              <w:pStyle w:val="TAL"/>
              <w:rPr>
                <w:sz w:val="16"/>
              </w:rPr>
            </w:pPr>
            <w:r>
              <w:rPr>
                <w:sz w:val="16"/>
              </w:rPr>
              <w:t>37.571-1</w:t>
            </w:r>
          </w:p>
        </w:tc>
        <w:tc>
          <w:tcPr>
            <w:tcW w:w="851" w:type="dxa"/>
          </w:tcPr>
          <w:p w14:paraId="34D76482" w14:textId="77777777" w:rsidR="00046D4A" w:rsidRPr="00B1530F" w:rsidRDefault="00046D4A" w:rsidP="004F19EB">
            <w:pPr>
              <w:pStyle w:val="TAL"/>
              <w:rPr>
                <w:sz w:val="16"/>
              </w:rPr>
            </w:pPr>
            <w:r>
              <w:rPr>
                <w:sz w:val="16"/>
              </w:rPr>
              <w:t>0528</w:t>
            </w:r>
          </w:p>
        </w:tc>
        <w:tc>
          <w:tcPr>
            <w:tcW w:w="425" w:type="dxa"/>
          </w:tcPr>
          <w:p w14:paraId="4637992E" w14:textId="77777777" w:rsidR="00046D4A" w:rsidRPr="00B1530F" w:rsidRDefault="00046D4A" w:rsidP="004F19EB">
            <w:pPr>
              <w:pStyle w:val="TAR"/>
              <w:rPr>
                <w:sz w:val="16"/>
              </w:rPr>
            </w:pPr>
            <w:r>
              <w:rPr>
                <w:sz w:val="16"/>
              </w:rPr>
              <w:t>1</w:t>
            </w:r>
          </w:p>
        </w:tc>
        <w:tc>
          <w:tcPr>
            <w:tcW w:w="709" w:type="dxa"/>
          </w:tcPr>
          <w:p w14:paraId="5DFC5E43" w14:textId="77777777" w:rsidR="00046D4A" w:rsidRPr="00B1530F" w:rsidRDefault="00046D4A" w:rsidP="004F19EB">
            <w:pPr>
              <w:pStyle w:val="TAL"/>
              <w:rPr>
                <w:sz w:val="16"/>
              </w:rPr>
            </w:pPr>
            <w:r>
              <w:rPr>
                <w:sz w:val="16"/>
              </w:rPr>
              <w:t>Rel-17</w:t>
            </w:r>
          </w:p>
        </w:tc>
        <w:tc>
          <w:tcPr>
            <w:tcW w:w="283" w:type="dxa"/>
          </w:tcPr>
          <w:p w14:paraId="35B92767" w14:textId="77777777" w:rsidR="00046D4A" w:rsidRPr="00B1530F" w:rsidRDefault="00046D4A" w:rsidP="004F19EB">
            <w:pPr>
              <w:pStyle w:val="TAL"/>
              <w:rPr>
                <w:sz w:val="16"/>
              </w:rPr>
            </w:pPr>
            <w:r>
              <w:rPr>
                <w:sz w:val="16"/>
              </w:rPr>
              <w:t>F</w:t>
            </w:r>
          </w:p>
        </w:tc>
        <w:tc>
          <w:tcPr>
            <w:tcW w:w="3261" w:type="dxa"/>
          </w:tcPr>
          <w:p w14:paraId="1B2965F3" w14:textId="77777777" w:rsidR="00046D4A" w:rsidRPr="00B1530F" w:rsidRDefault="00046D4A" w:rsidP="004F19EB">
            <w:pPr>
              <w:pStyle w:val="TAL"/>
              <w:rPr>
                <w:sz w:val="16"/>
              </w:rPr>
            </w:pPr>
            <w:r>
              <w:rPr>
                <w:sz w:val="16"/>
              </w:rPr>
              <w:t>NR_pos_enh-UEConTest</w:t>
            </w:r>
          </w:p>
        </w:tc>
        <w:tc>
          <w:tcPr>
            <w:tcW w:w="1269" w:type="dxa"/>
          </w:tcPr>
          <w:p w14:paraId="1E38D25A" w14:textId="77777777" w:rsidR="00046D4A" w:rsidRPr="00B1530F" w:rsidRDefault="00046D4A" w:rsidP="004F19EB">
            <w:pPr>
              <w:pStyle w:val="TAL"/>
              <w:rPr>
                <w:sz w:val="16"/>
              </w:rPr>
            </w:pPr>
            <w:r>
              <w:rPr>
                <w:sz w:val="16"/>
              </w:rPr>
              <w:t>agreed</w:t>
            </w:r>
          </w:p>
        </w:tc>
      </w:tr>
      <w:tr w:rsidR="00F86A74" w14:paraId="638F04E1" w14:textId="77777777" w:rsidTr="00F86A74">
        <w:tc>
          <w:tcPr>
            <w:tcW w:w="1097" w:type="dxa"/>
          </w:tcPr>
          <w:p w14:paraId="35463A29" w14:textId="77777777" w:rsidR="00046D4A" w:rsidRPr="00B1530F" w:rsidRDefault="00046D4A" w:rsidP="004F19EB">
            <w:pPr>
              <w:pStyle w:val="TAL"/>
              <w:rPr>
                <w:sz w:val="16"/>
              </w:rPr>
            </w:pPr>
            <w:r>
              <w:rPr>
                <w:sz w:val="16"/>
              </w:rPr>
              <w:t>R5-242974</w:t>
            </w:r>
          </w:p>
        </w:tc>
        <w:tc>
          <w:tcPr>
            <w:tcW w:w="3872" w:type="dxa"/>
          </w:tcPr>
          <w:p w14:paraId="6232171A" w14:textId="77777777" w:rsidR="00046D4A" w:rsidRPr="00B1530F" w:rsidRDefault="00046D4A" w:rsidP="004F19EB">
            <w:pPr>
              <w:pStyle w:val="TAL"/>
              <w:rPr>
                <w:sz w:val="16"/>
              </w:rPr>
            </w:pPr>
            <w:r>
              <w:rPr>
                <w:sz w:val="16"/>
              </w:rPr>
              <w:t>Addition of Test Case 16.3.3</w:t>
            </w:r>
          </w:p>
        </w:tc>
        <w:tc>
          <w:tcPr>
            <w:tcW w:w="1408" w:type="dxa"/>
          </w:tcPr>
          <w:p w14:paraId="36AD22FA" w14:textId="77777777" w:rsidR="00046D4A" w:rsidRPr="00B1530F" w:rsidRDefault="00046D4A" w:rsidP="004F19EB">
            <w:pPr>
              <w:pStyle w:val="TAL"/>
              <w:rPr>
                <w:sz w:val="16"/>
              </w:rPr>
            </w:pPr>
            <w:r>
              <w:rPr>
                <w:sz w:val="16"/>
              </w:rPr>
              <w:t>Rohde &amp; Schwarz</w:t>
            </w:r>
          </w:p>
        </w:tc>
        <w:tc>
          <w:tcPr>
            <w:tcW w:w="989" w:type="dxa"/>
          </w:tcPr>
          <w:p w14:paraId="2B23A531" w14:textId="77777777" w:rsidR="00046D4A" w:rsidRPr="00B1530F" w:rsidRDefault="00046D4A" w:rsidP="004F19EB">
            <w:pPr>
              <w:pStyle w:val="TAL"/>
              <w:rPr>
                <w:sz w:val="16"/>
              </w:rPr>
            </w:pPr>
            <w:r>
              <w:rPr>
                <w:sz w:val="16"/>
              </w:rPr>
              <w:t>37.571-1</w:t>
            </w:r>
          </w:p>
        </w:tc>
        <w:tc>
          <w:tcPr>
            <w:tcW w:w="851" w:type="dxa"/>
          </w:tcPr>
          <w:p w14:paraId="11851083" w14:textId="77777777" w:rsidR="00046D4A" w:rsidRPr="00B1530F" w:rsidRDefault="00046D4A" w:rsidP="004F19EB">
            <w:pPr>
              <w:pStyle w:val="TAL"/>
              <w:rPr>
                <w:sz w:val="16"/>
              </w:rPr>
            </w:pPr>
            <w:r>
              <w:rPr>
                <w:sz w:val="16"/>
              </w:rPr>
              <w:t>0529</w:t>
            </w:r>
          </w:p>
        </w:tc>
        <w:tc>
          <w:tcPr>
            <w:tcW w:w="425" w:type="dxa"/>
          </w:tcPr>
          <w:p w14:paraId="38D71E8C" w14:textId="77777777" w:rsidR="00046D4A" w:rsidRPr="00B1530F" w:rsidRDefault="00046D4A" w:rsidP="004F19EB">
            <w:pPr>
              <w:pStyle w:val="TAR"/>
              <w:rPr>
                <w:sz w:val="16"/>
              </w:rPr>
            </w:pPr>
            <w:r>
              <w:rPr>
                <w:sz w:val="16"/>
              </w:rPr>
              <w:t>-</w:t>
            </w:r>
          </w:p>
        </w:tc>
        <w:tc>
          <w:tcPr>
            <w:tcW w:w="709" w:type="dxa"/>
          </w:tcPr>
          <w:p w14:paraId="2FBBBA1A" w14:textId="77777777" w:rsidR="00046D4A" w:rsidRPr="00B1530F" w:rsidRDefault="00046D4A" w:rsidP="004F19EB">
            <w:pPr>
              <w:pStyle w:val="TAL"/>
              <w:rPr>
                <w:sz w:val="16"/>
              </w:rPr>
            </w:pPr>
            <w:r>
              <w:rPr>
                <w:sz w:val="16"/>
              </w:rPr>
              <w:t>Rel-17</w:t>
            </w:r>
          </w:p>
        </w:tc>
        <w:tc>
          <w:tcPr>
            <w:tcW w:w="283" w:type="dxa"/>
          </w:tcPr>
          <w:p w14:paraId="4FDF37BC" w14:textId="77777777" w:rsidR="00046D4A" w:rsidRPr="00B1530F" w:rsidRDefault="00046D4A" w:rsidP="004F19EB">
            <w:pPr>
              <w:pStyle w:val="TAL"/>
              <w:rPr>
                <w:sz w:val="16"/>
              </w:rPr>
            </w:pPr>
            <w:r>
              <w:rPr>
                <w:sz w:val="16"/>
              </w:rPr>
              <w:t>F</w:t>
            </w:r>
          </w:p>
        </w:tc>
        <w:tc>
          <w:tcPr>
            <w:tcW w:w="3261" w:type="dxa"/>
          </w:tcPr>
          <w:p w14:paraId="4169FB4B" w14:textId="77777777" w:rsidR="00046D4A" w:rsidRPr="00B1530F" w:rsidRDefault="00046D4A" w:rsidP="004F19EB">
            <w:pPr>
              <w:pStyle w:val="TAL"/>
              <w:rPr>
                <w:sz w:val="16"/>
              </w:rPr>
            </w:pPr>
            <w:r>
              <w:rPr>
                <w:sz w:val="16"/>
              </w:rPr>
              <w:t>NR_pos_enh-UEConTest</w:t>
            </w:r>
          </w:p>
        </w:tc>
        <w:tc>
          <w:tcPr>
            <w:tcW w:w="1269" w:type="dxa"/>
          </w:tcPr>
          <w:p w14:paraId="19DA377A" w14:textId="77777777" w:rsidR="00046D4A" w:rsidRPr="00B1530F" w:rsidRDefault="00046D4A" w:rsidP="004F19EB">
            <w:pPr>
              <w:pStyle w:val="TAL"/>
              <w:rPr>
                <w:sz w:val="16"/>
              </w:rPr>
            </w:pPr>
            <w:r>
              <w:rPr>
                <w:sz w:val="16"/>
              </w:rPr>
              <w:t>revised</w:t>
            </w:r>
          </w:p>
        </w:tc>
      </w:tr>
      <w:tr w:rsidR="00F86A74" w14:paraId="24082A42" w14:textId="77777777" w:rsidTr="00F86A74">
        <w:tc>
          <w:tcPr>
            <w:tcW w:w="1097" w:type="dxa"/>
          </w:tcPr>
          <w:p w14:paraId="00BB2979" w14:textId="77777777" w:rsidR="00046D4A" w:rsidRPr="00B1530F" w:rsidRDefault="00046D4A" w:rsidP="004F19EB">
            <w:pPr>
              <w:pStyle w:val="TAL"/>
              <w:rPr>
                <w:sz w:val="16"/>
              </w:rPr>
            </w:pPr>
            <w:r>
              <w:rPr>
                <w:sz w:val="16"/>
              </w:rPr>
              <w:t>R5-243872</w:t>
            </w:r>
          </w:p>
        </w:tc>
        <w:tc>
          <w:tcPr>
            <w:tcW w:w="3872" w:type="dxa"/>
          </w:tcPr>
          <w:p w14:paraId="2732B27E" w14:textId="77777777" w:rsidR="00046D4A" w:rsidRPr="00B1530F" w:rsidRDefault="00046D4A" w:rsidP="004F19EB">
            <w:pPr>
              <w:pStyle w:val="TAL"/>
              <w:rPr>
                <w:sz w:val="16"/>
              </w:rPr>
            </w:pPr>
            <w:r>
              <w:rPr>
                <w:sz w:val="16"/>
              </w:rPr>
              <w:t>Addition of Test Case 16.3.3</w:t>
            </w:r>
          </w:p>
        </w:tc>
        <w:tc>
          <w:tcPr>
            <w:tcW w:w="1408" w:type="dxa"/>
          </w:tcPr>
          <w:p w14:paraId="5EF653B4" w14:textId="77777777" w:rsidR="00046D4A" w:rsidRPr="00B1530F" w:rsidRDefault="00046D4A" w:rsidP="004F19EB">
            <w:pPr>
              <w:pStyle w:val="TAL"/>
              <w:rPr>
                <w:sz w:val="16"/>
              </w:rPr>
            </w:pPr>
            <w:r>
              <w:rPr>
                <w:sz w:val="16"/>
              </w:rPr>
              <w:t>Rohde &amp; Schwarz</w:t>
            </w:r>
          </w:p>
        </w:tc>
        <w:tc>
          <w:tcPr>
            <w:tcW w:w="989" w:type="dxa"/>
          </w:tcPr>
          <w:p w14:paraId="2AF6141E" w14:textId="77777777" w:rsidR="00046D4A" w:rsidRPr="00B1530F" w:rsidRDefault="00046D4A" w:rsidP="004F19EB">
            <w:pPr>
              <w:pStyle w:val="TAL"/>
              <w:rPr>
                <w:sz w:val="16"/>
              </w:rPr>
            </w:pPr>
            <w:r>
              <w:rPr>
                <w:sz w:val="16"/>
              </w:rPr>
              <w:t>37.571-1</w:t>
            </w:r>
          </w:p>
        </w:tc>
        <w:tc>
          <w:tcPr>
            <w:tcW w:w="851" w:type="dxa"/>
          </w:tcPr>
          <w:p w14:paraId="3D6E9E76" w14:textId="77777777" w:rsidR="00046D4A" w:rsidRPr="00B1530F" w:rsidRDefault="00046D4A" w:rsidP="004F19EB">
            <w:pPr>
              <w:pStyle w:val="TAL"/>
              <w:rPr>
                <w:sz w:val="16"/>
              </w:rPr>
            </w:pPr>
            <w:r>
              <w:rPr>
                <w:sz w:val="16"/>
              </w:rPr>
              <w:t>0529</w:t>
            </w:r>
          </w:p>
        </w:tc>
        <w:tc>
          <w:tcPr>
            <w:tcW w:w="425" w:type="dxa"/>
          </w:tcPr>
          <w:p w14:paraId="57C1ED5B" w14:textId="77777777" w:rsidR="00046D4A" w:rsidRPr="00B1530F" w:rsidRDefault="00046D4A" w:rsidP="004F19EB">
            <w:pPr>
              <w:pStyle w:val="TAR"/>
              <w:rPr>
                <w:sz w:val="16"/>
              </w:rPr>
            </w:pPr>
            <w:r>
              <w:rPr>
                <w:sz w:val="16"/>
              </w:rPr>
              <w:t>1</w:t>
            </w:r>
          </w:p>
        </w:tc>
        <w:tc>
          <w:tcPr>
            <w:tcW w:w="709" w:type="dxa"/>
          </w:tcPr>
          <w:p w14:paraId="45BBA9C1" w14:textId="77777777" w:rsidR="00046D4A" w:rsidRPr="00B1530F" w:rsidRDefault="00046D4A" w:rsidP="004F19EB">
            <w:pPr>
              <w:pStyle w:val="TAL"/>
              <w:rPr>
                <w:sz w:val="16"/>
              </w:rPr>
            </w:pPr>
            <w:r>
              <w:rPr>
                <w:sz w:val="16"/>
              </w:rPr>
              <w:t>Rel-17</w:t>
            </w:r>
          </w:p>
        </w:tc>
        <w:tc>
          <w:tcPr>
            <w:tcW w:w="283" w:type="dxa"/>
          </w:tcPr>
          <w:p w14:paraId="4B6C27F4" w14:textId="77777777" w:rsidR="00046D4A" w:rsidRPr="00B1530F" w:rsidRDefault="00046D4A" w:rsidP="004F19EB">
            <w:pPr>
              <w:pStyle w:val="TAL"/>
              <w:rPr>
                <w:sz w:val="16"/>
              </w:rPr>
            </w:pPr>
            <w:r>
              <w:rPr>
                <w:sz w:val="16"/>
              </w:rPr>
              <w:t>F</w:t>
            </w:r>
          </w:p>
        </w:tc>
        <w:tc>
          <w:tcPr>
            <w:tcW w:w="3261" w:type="dxa"/>
          </w:tcPr>
          <w:p w14:paraId="0F45A97D" w14:textId="77777777" w:rsidR="00046D4A" w:rsidRPr="00B1530F" w:rsidRDefault="00046D4A" w:rsidP="004F19EB">
            <w:pPr>
              <w:pStyle w:val="TAL"/>
              <w:rPr>
                <w:sz w:val="16"/>
              </w:rPr>
            </w:pPr>
            <w:r>
              <w:rPr>
                <w:sz w:val="16"/>
              </w:rPr>
              <w:t>NR_pos_enh-UEConTest</w:t>
            </w:r>
          </w:p>
        </w:tc>
        <w:tc>
          <w:tcPr>
            <w:tcW w:w="1269" w:type="dxa"/>
          </w:tcPr>
          <w:p w14:paraId="7E83DED2" w14:textId="77777777" w:rsidR="00046D4A" w:rsidRPr="00B1530F" w:rsidRDefault="00046D4A" w:rsidP="004F19EB">
            <w:pPr>
              <w:pStyle w:val="TAL"/>
              <w:rPr>
                <w:sz w:val="16"/>
              </w:rPr>
            </w:pPr>
            <w:r>
              <w:rPr>
                <w:sz w:val="16"/>
              </w:rPr>
              <w:t>agreed</w:t>
            </w:r>
          </w:p>
        </w:tc>
      </w:tr>
      <w:tr w:rsidR="00F86A74" w14:paraId="71F191A6" w14:textId="77777777" w:rsidTr="00F86A74">
        <w:tc>
          <w:tcPr>
            <w:tcW w:w="1097" w:type="dxa"/>
          </w:tcPr>
          <w:p w14:paraId="6849E524" w14:textId="77777777" w:rsidR="00046D4A" w:rsidRPr="00B1530F" w:rsidRDefault="00046D4A" w:rsidP="004F19EB">
            <w:pPr>
              <w:pStyle w:val="TAL"/>
              <w:rPr>
                <w:sz w:val="16"/>
              </w:rPr>
            </w:pPr>
            <w:r>
              <w:rPr>
                <w:sz w:val="16"/>
              </w:rPr>
              <w:t>R5-242975</w:t>
            </w:r>
          </w:p>
        </w:tc>
        <w:tc>
          <w:tcPr>
            <w:tcW w:w="3872" w:type="dxa"/>
          </w:tcPr>
          <w:p w14:paraId="75E874A2" w14:textId="77777777" w:rsidR="00046D4A" w:rsidRPr="00B1530F" w:rsidRDefault="00046D4A" w:rsidP="004F19EB">
            <w:pPr>
              <w:pStyle w:val="TAL"/>
              <w:rPr>
                <w:sz w:val="16"/>
              </w:rPr>
            </w:pPr>
            <w:r>
              <w:rPr>
                <w:sz w:val="16"/>
              </w:rPr>
              <w:t>Addition of Test Case 16.4.1</w:t>
            </w:r>
          </w:p>
        </w:tc>
        <w:tc>
          <w:tcPr>
            <w:tcW w:w="1408" w:type="dxa"/>
          </w:tcPr>
          <w:p w14:paraId="71CF73E5" w14:textId="77777777" w:rsidR="00046D4A" w:rsidRPr="00B1530F" w:rsidRDefault="00046D4A" w:rsidP="004F19EB">
            <w:pPr>
              <w:pStyle w:val="TAL"/>
              <w:rPr>
                <w:sz w:val="16"/>
              </w:rPr>
            </w:pPr>
            <w:r>
              <w:rPr>
                <w:sz w:val="16"/>
              </w:rPr>
              <w:t>Rohde &amp; Schwarz</w:t>
            </w:r>
          </w:p>
        </w:tc>
        <w:tc>
          <w:tcPr>
            <w:tcW w:w="989" w:type="dxa"/>
          </w:tcPr>
          <w:p w14:paraId="3E9DFA93" w14:textId="77777777" w:rsidR="00046D4A" w:rsidRPr="00B1530F" w:rsidRDefault="00046D4A" w:rsidP="004F19EB">
            <w:pPr>
              <w:pStyle w:val="TAL"/>
              <w:rPr>
                <w:sz w:val="16"/>
              </w:rPr>
            </w:pPr>
            <w:r>
              <w:rPr>
                <w:sz w:val="16"/>
              </w:rPr>
              <w:t>37.571-1</w:t>
            </w:r>
          </w:p>
        </w:tc>
        <w:tc>
          <w:tcPr>
            <w:tcW w:w="851" w:type="dxa"/>
          </w:tcPr>
          <w:p w14:paraId="4DA29FE9" w14:textId="77777777" w:rsidR="00046D4A" w:rsidRPr="00B1530F" w:rsidRDefault="00046D4A" w:rsidP="004F19EB">
            <w:pPr>
              <w:pStyle w:val="TAL"/>
              <w:rPr>
                <w:sz w:val="16"/>
              </w:rPr>
            </w:pPr>
            <w:r>
              <w:rPr>
                <w:sz w:val="16"/>
              </w:rPr>
              <w:t>0530</w:t>
            </w:r>
          </w:p>
        </w:tc>
        <w:tc>
          <w:tcPr>
            <w:tcW w:w="425" w:type="dxa"/>
          </w:tcPr>
          <w:p w14:paraId="72DD848F" w14:textId="77777777" w:rsidR="00046D4A" w:rsidRPr="00B1530F" w:rsidRDefault="00046D4A" w:rsidP="004F19EB">
            <w:pPr>
              <w:pStyle w:val="TAR"/>
              <w:rPr>
                <w:sz w:val="16"/>
              </w:rPr>
            </w:pPr>
            <w:r>
              <w:rPr>
                <w:sz w:val="16"/>
              </w:rPr>
              <w:t>-</w:t>
            </w:r>
          </w:p>
        </w:tc>
        <w:tc>
          <w:tcPr>
            <w:tcW w:w="709" w:type="dxa"/>
          </w:tcPr>
          <w:p w14:paraId="373356C3" w14:textId="77777777" w:rsidR="00046D4A" w:rsidRPr="00B1530F" w:rsidRDefault="00046D4A" w:rsidP="004F19EB">
            <w:pPr>
              <w:pStyle w:val="TAL"/>
              <w:rPr>
                <w:sz w:val="16"/>
              </w:rPr>
            </w:pPr>
            <w:r>
              <w:rPr>
                <w:sz w:val="16"/>
              </w:rPr>
              <w:t>Rel-17</w:t>
            </w:r>
          </w:p>
        </w:tc>
        <w:tc>
          <w:tcPr>
            <w:tcW w:w="283" w:type="dxa"/>
          </w:tcPr>
          <w:p w14:paraId="47945792" w14:textId="77777777" w:rsidR="00046D4A" w:rsidRPr="00B1530F" w:rsidRDefault="00046D4A" w:rsidP="004F19EB">
            <w:pPr>
              <w:pStyle w:val="TAL"/>
              <w:rPr>
                <w:sz w:val="16"/>
              </w:rPr>
            </w:pPr>
            <w:r>
              <w:rPr>
                <w:sz w:val="16"/>
              </w:rPr>
              <w:t>F</w:t>
            </w:r>
          </w:p>
        </w:tc>
        <w:tc>
          <w:tcPr>
            <w:tcW w:w="3261" w:type="dxa"/>
          </w:tcPr>
          <w:p w14:paraId="20F068FD" w14:textId="77777777" w:rsidR="00046D4A" w:rsidRPr="00B1530F" w:rsidRDefault="00046D4A" w:rsidP="004F19EB">
            <w:pPr>
              <w:pStyle w:val="TAL"/>
              <w:rPr>
                <w:sz w:val="16"/>
              </w:rPr>
            </w:pPr>
            <w:r>
              <w:rPr>
                <w:sz w:val="16"/>
              </w:rPr>
              <w:t>NR_pos_enh-UEConTest</w:t>
            </w:r>
          </w:p>
        </w:tc>
        <w:tc>
          <w:tcPr>
            <w:tcW w:w="1269" w:type="dxa"/>
          </w:tcPr>
          <w:p w14:paraId="41F8696F" w14:textId="77777777" w:rsidR="00046D4A" w:rsidRPr="00B1530F" w:rsidRDefault="00046D4A" w:rsidP="004F19EB">
            <w:pPr>
              <w:pStyle w:val="TAL"/>
              <w:rPr>
                <w:sz w:val="16"/>
              </w:rPr>
            </w:pPr>
            <w:r>
              <w:rPr>
                <w:sz w:val="16"/>
              </w:rPr>
              <w:t>revised</w:t>
            </w:r>
          </w:p>
        </w:tc>
      </w:tr>
      <w:tr w:rsidR="00F86A74" w14:paraId="1F46A861" w14:textId="77777777" w:rsidTr="00F86A74">
        <w:tc>
          <w:tcPr>
            <w:tcW w:w="1097" w:type="dxa"/>
          </w:tcPr>
          <w:p w14:paraId="5B6D94B3" w14:textId="77777777" w:rsidR="00046D4A" w:rsidRPr="00B1530F" w:rsidRDefault="00046D4A" w:rsidP="004F19EB">
            <w:pPr>
              <w:pStyle w:val="TAL"/>
              <w:rPr>
                <w:sz w:val="16"/>
              </w:rPr>
            </w:pPr>
            <w:r>
              <w:rPr>
                <w:sz w:val="16"/>
              </w:rPr>
              <w:t>R5-243873</w:t>
            </w:r>
          </w:p>
        </w:tc>
        <w:tc>
          <w:tcPr>
            <w:tcW w:w="3872" w:type="dxa"/>
          </w:tcPr>
          <w:p w14:paraId="15EE7990" w14:textId="77777777" w:rsidR="00046D4A" w:rsidRPr="00B1530F" w:rsidRDefault="00046D4A" w:rsidP="004F19EB">
            <w:pPr>
              <w:pStyle w:val="TAL"/>
              <w:rPr>
                <w:sz w:val="16"/>
              </w:rPr>
            </w:pPr>
            <w:r>
              <w:rPr>
                <w:sz w:val="16"/>
              </w:rPr>
              <w:t>Addition of Test Case 16.4.1</w:t>
            </w:r>
          </w:p>
        </w:tc>
        <w:tc>
          <w:tcPr>
            <w:tcW w:w="1408" w:type="dxa"/>
          </w:tcPr>
          <w:p w14:paraId="78BA3751" w14:textId="77777777" w:rsidR="00046D4A" w:rsidRPr="00B1530F" w:rsidRDefault="00046D4A" w:rsidP="004F19EB">
            <w:pPr>
              <w:pStyle w:val="TAL"/>
              <w:rPr>
                <w:sz w:val="16"/>
              </w:rPr>
            </w:pPr>
            <w:r>
              <w:rPr>
                <w:sz w:val="16"/>
              </w:rPr>
              <w:t>Rohde &amp; Schwarz</w:t>
            </w:r>
          </w:p>
        </w:tc>
        <w:tc>
          <w:tcPr>
            <w:tcW w:w="989" w:type="dxa"/>
          </w:tcPr>
          <w:p w14:paraId="1AE90C7F" w14:textId="77777777" w:rsidR="00046D4A" w:rsidRPr="00B1530F" w:rsidRDefault="00046D4A" w:rsidP="004F19EB">
            <w:pPr>
              <w:pStyle w:val="TAL"/>
              <w:rPr>
                <w:sz w:val="16"/>
              </w:rPr>
            </w:pPr>
            <w:r>
              <w:rPr>
                <w:sz w:val="16"/>
              </w:rPr>
              <w:t>37.571-1</w:t>
            </w:r>
          </w:p>
        </w:tc>
        <w:tc>
          <w:tcPr>
            <w:tcW w:w="851" w:type="dxa"/>
          </w:tcPr>
          <w:p w14:paraId="79913787" w14:textId="77777777" w:rsidR="00046D4A" w:rsidRPr="00B1530F" w:rsidRDefault="00046D4A" w:rsidP="004F19EB">
            <w:pPr>
              <w:pStyle w:val="TAL"/>
              <w:rPr>
                <w:sz w:val="16"/>
              </w:rPr>
            </w:pPr>
            <w:r>
              <w:rPr>
                <w:sz w:val="16"/>
              </w:rPr>
              <w:t>0530</w:t>
            </w:r>
          </w:p>
        </w:tc>
        <w:tc>
          <w:tcPr>
            <w:tcW w:w="425" w:type="dxa"/>
          </w:tcPr>
          <w:p w14:paraId="530C3C9D" w14:textId="77777777" w:rsidR="00046D4A" w:rsidRPr="00B1530F" w:rsidRDefault="00046D4A" w:rsidP="004F19EB">
            <w:pPr>
              <w:pStyle w:val="TAR"/>
              <w:rPr>
                <w:sz w:val="16"/>
              </w:rPr>
            </w:pPr>
            <w:r>
              <w:rPr>
                <w:sz w:val="16"/>
              </w:rPr>
              <w:t>1</w:t>
            </w:r>
          </w:p>
        </w:tc>
        <w:tc>
          <w:tcPr>
            <w:tcW w:w="709" w:type="dxa"/>
          </w:tcPr>
          <w:p w14:paraId="177E3592" w14:textId="77777777" w:rsidR="00046D4A" w:rsidRPr="00B1530F" w:rsidRDefault="00046D4A" w:rsidP="004F19EB">
            <w:pPr>
              <w:pStyle w:val="TAL"/>
              <w:rPr>
                <w:sz w:val="16"/>
              </w:rPr>
            </w:pPr>
            <w:r>
              <w:rPr>
                <w:sz w:val="16"/>
              </w:rPr>
              <w:t>Rel-17</w:t>
            </w:r>
          </w:p>
        </w:tc>
        <w:tc>
          <w:tcPr>
            <w:tcW w:w="283" w:type="dxa"/>
          </w:tcPr>
          <w:p w14:paraId="5FD9D00B" w14:textId="77777777" w:rsidR="00046D4A" w:rsidRPr="00B1530F" w:rsidRDefault="00046D4A" w:rsidP="004F19EB">
            <w:pPr>
              <w:pStyle w:val="TAL"/>
              <w:rPr>
                <w:sz w:val="16"/>
              </w:rPr>
            </w:pPr>
            <w:r>
              <w:rPr>
                <w:sz w:val="16"/>
              </w:rPr>
              <w:t>F</w:t>
            </w:r>
          </w:p>
        </w:tc>
        <w:tc>
          <w:tcPr>
            <w:tcW w:w="3261" w:type="dxa"/>
          </w:tcPr>
          <w:p w14:paraId="420F2411" w14:textId="77777777" w:rsidR="00046D4A" w:rsidRPr="00B1530F" w:rsidRDefault="00046D4A" w:rsidP="004F19EB">
            <w:pPr>
              <w:pStyle w:val="TAL"/>
              <w:rPr>
                <w:sz w:val="16"/>
              </w:rPr>
            </w:pPr>
            <w:r>
              <w:rPr>
                <w:sz w:val="16"/>
              </w:rPr>
              <w:t>NR_pos_enh-UEConTest</w:t>
            </w:r>
          </w:p>
        </w:tc>
        <w:tc>
          <w:tcPr>
            <w:tcW w:w="1269" w:type="dxa"/>
          </w:tcPr>
          <w:p w14:paraId="59E7737F" w14:textId="77777777" w:rsidR="00046D4A" w:rsidRPr="00B1530F" w:rsidRDefault="00046D4A" w:rsidP="004F19EB">
            <w:pPr>
              <w:pStyle w:val="TAL"/>
              <w:rPr>
                <w:sz w:val="16"/>
              </w:rPr>
            </w:pPr>
            <w:r>
              <w:rPr>
                <w:sz w:val="16"/>
              </w:rPr>
              <w:t>agreed</w:t>
            </w:r>
          </w:p>
        </w:tc>
      </w:tr>
      <w:tr w:rsidR="00F86A74" w14:paraId="5A9D358A" w14:textId="77777777" w:rsidTr="00F86A74">
        <w:tc>
          <w:tcPr>
            <w:tcW w:w="1097" w:type="dxa"/>
          </w:tcPr>
          <w:p w14:paraId="74B65186" w14:textId="77777777" w:rsidR="00046D4A" w:rsidRPr="00B1530F" w:rsidRDefault="00046D4A" w:rsidP="004F19EB">
            <w:pPr>
              <w:pStyle w:val="TAL"/>
              <w:rPr>
                <w:sz w:val="16"/>
              </w:rPr>
            </w:pPr>
            <w:r>
              <w:rPr>
                <w:sz w:val="16"/>
              </w:rPr>
              <w:t>R5-242976</w:t>
            </w:r>
          </w:p>
        </w:tc>
        <w:tc>
          <w:tcPr>
            <w:tcW w:w="3872" w:type="dxa"/>
          </w:tcPr>
          <w:p w14:paraId="11627C0A" w14:textId="77777777" w:rsidR="00046D4A" w:rsidRPr="00B1530F" w:rsidRDefault="00046D4A" w:rsidP="004F19EB">
            <w:pPr>
              <w:pStyle w:val="TAL"/>
              <w:rPr>
                <w:sz w:val="16"/>
              </w:rPr>
            </w:pPr>
            <w:r>
              <w:rPr>
                <w:sz w:val="16"/>
              </w:rPr>
              <w:t>Addition of Test Case 16.4.2</w:t>
            </w:r>
          </w:p>
        </w:tc>
        <w:tc>
          <w:tcPr>
            <w:tcW w:w="1408" w:type="dxa"/>
          </w:tcPr>
          <w:p w14:paraId="0A3D56F0" w14:textId="77777777" w:rsidR="00046D4A" w:rsidRPr="00B1530F" w:rsidRDefault="00046D4A" w:rsidP="004F19EB">
            <w:pPr>
              <w:pStyle w:val="TAL"/>
              <w:rPr>
                <w:sz w:val="16"/>
              </w:rPr>
            </w:pPr>
            <w:r>
              <w:rPr>
                <w:sz w:val="16"/>
              </w:rPr>
              <w:t>Rohde &amp; Schwarz</w:t>
            </w:r>
          </w:p>
        </w:tc>
        <w:tc>
          <w:tcPr>
            <w:tcW w:w="989" w:type="dxa"/>
          </w:tcPr>
          <w:p w14:paraId="6E3CFDB7" w14:textId="77777777" w:rsidR="00046D4A" w:rsidRPr="00B1530F" w:rsidRDefault="00046D4A" w:rsidP="004F19EB">
            <w:pPr>
              <w:pStyle w:val="TAL"/>
              <w:rPr>
                <w:sz w:val="16"/>
              </w:rPr>
            </w:pPr>
            <w:r>
              <w:rPr>
                <w:sz w:val="16"/>
              </w:rPr>
              <w:t>37.571-1</w:t>
            </w:r>
          </w:p>
        </w:tc>
        <w:tc>
          <w:tcPr>
            <w:tcW w:w="851" w:type="dxa"/>
          </w:tcPr>
          <w:p w14:paraId="34DE4F17" w14:textId="77777777" w:rsidR="00046D4A" w:rsidRPr="00B1530F" w:rsidRDefault="00046D4A" w:rsidP="004F19EB">
            <w:pPr>
              <w:pStyle w:val="TAL"/>
              <w:rPr>
                <w:sz w:val="16"/>
              </w:rPr>
            </w:pPr>
            <w:r>
              <w:rPr>
                <w:sz w:val="16"/>
              </w:rPr>
              <w:t>0531</w:t>
            </w:r>
          </w:p>
        </w:tc>
        <w:tc>
          <w:tcPr>
            <w:tcW w:w="425" w:type="dxa"/>
          </w:tcPr>
          <w:p w14:paraId="4F8CF7B3" w14:textId="77777777" w:rsidR="00046D4A" w:rsidRPr="00B1530F" w:rsidRDefault="00046D4A" w:rsidP="004F19EB">
            <w:pPr>
              <w:pStyle w:val="TAR"/>
              <w:rPr>
                <w:sz w:val="16"/>
              </w:rPr>
            </w:pPr>
            <w:r>
              <w:rPr>
                <w:sz w:val="16"/>
              </w:rPr>
              <w:t>-</w:t>
            </w:r>
          </w:p>
        </w:tc>
        <w:tc>
          <w:tcPr>
            <w:tcW w:w="709" w:type="dxa"/>
          </w:tcPr>
          <w:p w14:paraId="6E077FC4" w14:textId="77777777" w:rsidR="00046D4A" w:rsidRPr="00B1530F" w:rsidRDefault="00046D4A" w:rsidP="004F19EB">
            <w:pPr>
              <w:pStyle w:val="TAL"/>
              <w:rPr>
                <w:sz w:val="16"/>
              </w:rPr>
            </w:pPr>
            <w:r>
              <w:rPr>
                <w:sz w:val="16"/>
              </w:rPr>
              <w:t>Rel-17</w:t>
            </w:r>
          </w:p>
        </w:tc>
        <w:tc>
          <w:tcPr>
            <w:tcW w:w="283" w:type="dxa"/>
          </w:tcPr>
          <w:p w14:paraId="30BD7811" w14:textId="77777777" w:rsidR="00046D4A" w:rsidRPr="00B1530F" w:rsidRDefault="00046D4A" w:rsidP="004F19EB">
            <w:pPr>
              <w:pStyle w:val="TAL"/>
              <w:rPr>
                <w:sz w:val="16"/>
              </w:rPr>
            </w:pPr>
            <w:r>
              <w:rPr>
                <w:sz w:val="16"/>
              </w:rPr>
              <w:t>F</w:t>
            </w:r>
          </w:p>
        </w:tc>
        <w:tc>
          <w:tcPr>
            <w:tcW w:w="3261" w:type="dxa"/>
          </w:tcPr>
          <w:p w14:paraId="6FB3F35F" w14:textId="77777777" w:rsidR="00046D4A" w:rsidRPr="00B1530F" w:rsidRDefault="00046D4A" w:rsidP="004F19EB">
            <w:pPr>
              <w:pStyle w:val="TAL"/>
              <w:rPr>
                <w:sz w:val="16"/>
              </w:rPr>
            </w:pPr>
            <w:r>
              <w:rPr>
                <w:sz w:val="16"/>
              </w:rPr>
              <w:t>NR_pos_enh-UEConTest</w:t>
            </w:r>
          </w:p>
        </w:tc>
        <w:tc>
          <w:tcPr>
            <w:tcW w:w="1269" w:type="dxa"/>
          </w:tcPr>
          <w:p w14:paraId="658C837D" w14:textId="77777777" w:rsidR="00046D4A" w:rsidRPr="00B1530F" w:rsidRDefault="00046D4A" w:rsidP="004F19EB">
            <w:pPr>
              <w:pStyle w:val="TAL"/>
              <w:rPr>
                <w:sz w:val="16"/>
              </w:rPr>
            </w:pPr>
            <w:r>
              <w:rPr>
                <w:sz w:val="16"/>
              </w:rPr>
              <w:t>revised</w:t>
            </w:r>
          </w:p>
        </w:tc>
      </w:tr>
      <w:tr w:rsidR="00F86A74" w14:paraId="2AA0FC0B" w14:textId="77777777" w:rsidTr="00F86A74">
        <w:tc>
          <w:tcPr>
            <w:tcW w:w="1097" w:type="dxa"/>
          </w:tcPr>
          <w:p w14:paraId="5C1BD4E2" w14:textId="77777777" w:rsidR="00046D4A" w:rsidRPr="00B1530F" w:rsidRDefault="00046D4A" w:rsidP="004F19EB">
            <w:pPr>
              <w:pStyle w:val="TAL"/>
              <w:rPr>
                <w:sz w:val="16"/>
              </w:rPr>
            </w:pPr>
            <w:r>
              <w:rPr>
                <w:sz w:val="16"/>
              </w:rPr>
              <w:t>R5-243874</w:t>
            </w:r>
          </w:p>
        </w:tc>
        <w:tc>
          <w:tcPr>
            <w:tcW w:w="3872" w:type="dxa"/>
          </w:tcPr>
          <w:p w14:paraId="32C2D591" w14:textId="77777777" w:rsidR="00046D4A" w:rsidRPr="00B1530F" w:rsidRDefault="00046D4A" w:rsidP="004F19EB">
            <w:pPr>
              <w:pStyle w:val="TAL"/>
              <w:rPr>
                <w:sz w:val="16"/>
              </w:rPr>
            </w:pPr>
            <w:r>
              <w:rPr>
                <w:sz w:val="16"/>
              </w:rPr>
              <w:t>Addition of Test Case 16.4.2</w:t>
            </w:r>
          </w:p>
        </w:tc>
        <w:tc>
          <w:tcPr>
            <w:tcW w:w="1408" w:type="dxa"/>
          </w:tcPr>
          <w:p w14:paraId="7787F1FD" w14:textId="77777777" w:rsidR="00046D4A" w:rsidRPr="00B1530F" w:rsidRDefault="00046D4A" w:rsidP="004F19EB">
            <w:pPr>
              <w:pStyle w:val="TAL"/>
              <w:rPr>
                <w:sz w:val="16"/>
              </w:rPr>
            </w:pPr>
            <w:r>
              <w:rPr>
                <w:sz w:val="16"/>
              </w:rPr>
              <w:t>Rohde &amp; Schwarz</w:t>
            </w:r>
          </w:p>
        </w:tc>
        <w:tc>
          <w:tcPr>
            <w:tcW w:w="989" w:type="dxa"/>
          </w:tcPr>
          <w:p w14:paraId="355B80B4" w14:textId="77777777" w:rsidR="00046D4A" w:rsidRPr="00B1530F" w:rsidRDefault="00046D4A" w:rsidP="004F19EB">
            <w:pPr>
              <w:pStyle w:val="TAL"/>
              <w:rPr>
                <w:sz w:val="16"/>
              </w:rPr>
            </w:pPr>
            <w:r>
              <w:rPr>
                <w:sz w:val="16"/>
              </w:rPr>
              <w:t>37.571-1</w:t>
            </w:r>
          </w:p>
        </w:tc>
        <w:tc>
          <w:tcPr>
            <w:tcW w:w="851" w:type="dxa"/>
          </w:tcPr>
          <w:p w14:paraId="126554BB" w14:textId="77777777" w:rsidR="00046D4A" w:rsidRPr="00B1530F" w:rsidRDefault="00046D4A" w:rsidP="004F19EB">
            <w:pPr>
              <w:pStyle w:val="TAL"/>
              <w:rPr>
                <w:sz w:val="16"/>
              </w:rPr>
            </w:pPr>
            <w:r>
              <w:rPr>
                <w:sz w:val="16"/>
              </w:rPr>
              <w:t>0531</w:t>
            </w:r>
          </w:p>
        </w:tc>
        <w:tc>
          <w:tcPr>
            <w:tcW w:w="425" w:type="dxa"/>
          </w:tcPr>
          <w:p w14:paraId="54704D85" w14:textId="77777777" w:rsidR="00046D4A" w:rsidRPr="00B1530F" w:rsidRDefault="00046D4A" w:rsidP="004F19EB">
            <w:pPr>
              <w:pStyle w:val="TAR"/>
              <w:rPr>
                <w:sz w:val="16"/>
              </w:rPr>
            </w:pPr>
            <w:r>
              <w:rPr>
                <w:sz w:val="16"/>
              </w:rPr>
              <w:t>1</w:t>
            </w:r>
          </w:p>
        </w:tc>
        <w:tc>
          <w:tcPr>
            <w:tcW w:w="709" w:type="dxa"/>
          </w:tcPr>
          <w:p w14:paraId="735ABB02" w14:textId="77777777" w:rsidR="00046D4A" w:rsidRPr="00B1530F" w:rsidRDefault="00046D4A" w:rsidP="004F19EB">
            <w:pPr>
              <w:pStyle w:val="TAL"/>
              <w:rPr>
                <w:sz w:val="16"/>
              </w:rPr>
            </w:pPr>
            <w:r>
              <w:rPr>
                <w:sz w:val="16"/>
              </w:rPr>
              <w:t>Rel-17</w:t>
            </w:r>
          </w:p>
        </w:tc>
        <w:tc>
          <w:tcPr>
            <w:tcW w:w="283" w:type="dxa"/>
          </w:tcPr>
          <w:p w14:paraId="7AC537CE" w14:textId="77777777" w:rsidR="00046D4A" w:rsidRPr="00B1530F" w:rsidRDefault="00046D4A" w:rsidP="004F19EB">
            <w:pPr>
              <w:pStyle w:val="TAL"/>
              <w:rPr>
                <w:sz w:val="16"/>
              </w:rPr>
            </w:pPr>
            <w:r>
              <w:rPr>
                <w:sz w:val="16"/>
              </w:rPr>
              <w:t>F</w:t>
            </w:r>
          </w:p>
        </w:tc>
        <w:tc>
          <w:tcPr>
            <w:tcW w:w="3261" w:type="dxa"/>
          </w:tcPr>
          <w:p w14:paraId="7AFAD23E" w14:textId="77777777" w:rsidR="00046D4A" w:rsidRPr="00B1530F" w:rsidRDefault="00046D4A" w:rsidP="004F19EB">
            <w:pPr>
              <w:pStyle w:val="TAL"/>
              <w:rPr>
                <w:sz w:val="16"/>
              </w:rPr>
            </w:pPr>
            <w:r>
              <w:rPr>
                <w:sz w:val="16"/>
              </w:rPr>
              <w:t>NR_pos_enh-UEConTest</w:t>
            </w:r>
          </w:p>
        </w:tc>
        <w:tc>
          <w:tcPr>
            <w:tcW w:w="1269" w:type="dxa"/>
          </w:tcPr>
          <w:p w14:paraId="036090D5" w14:textId="77777777" w:rsidR="00046D4A" w:rsidRPr="00B1530F" w:rsidRDefault="00046D4A" w:rsidP="004F19EB">
            <w:pPr>
              <w:pStyle w:val="TAL"/>
              <w:rPr>
                <w:sz w:val="16"/>
              </w:rPr>
            </w:pPr>
            <w:r>
              <w:rPr>
                <w:sz w:val="16"/>
              </w:rPr>
              <w:t>agreed</w:t>
            </w:r>
          </w:p>
        </w:tc>
      </w:tr>
      <w:tr w:rsidR="00F86A74" w14:paraId="1D906491" w14:textId="77777777" w:rsidTr="00F86A74">
        <w:tc>
          <w:tcPr>
            <w:tcW w:w="1097" w:type="dxa"/>
          </w:tcPr>
          <w:p w14:paraId="7CF20277" w14:textId="77777777" w:rsidR="00046D4A" w:rsidRPr="00B1530F" w:rsidRDefault="00046D4A" w:rsidP="004F19EB">
            <w:pPr>
              <w:pStyle w:val="TAL"/>
              <w:rPr>
                <w:sz w:val="16"/>
              </w:rPr>
            </w:pPr>
            <w:r>
              <w:rPr>
                <w:sz w:val="16"/>
              </w:rPr>
              <w:t>R5-242977</w:t>
            </w:r>
          </w:p>
        </w:tc>
        <w:tc>
          <w:tcPr>
            <w:tcW w:w="3872" w:type="dxa"/>
          </w:tcPr>
          <w:p w14:paraId="6B559294" w14:textId="77777777" w:rsidR="00046D4A" w:rsidRPr="00B1530F" w:rsidRDefault="00046D4A" w:rsidP="004F19EB">
            <w:pPr>
              <w:pStyle w:val="TAL"/>
              <w:rPr>
                <w:sz w:val="16"/>
              </w:rPr>
            </w:pPr>
            <w:r>
              <w:rPr>
                <w:sz w:val="16"/>
              </w:rPr>
              <w:t>Addition of Test Case 16.5.1</w:t>
            </w:r>
          </w:p>
        </w:tc>
        <w:tc>
          <w:tcPr>
            <w:tcW w:w="1408" w:type="dxa"/>
          </w:tcPr>
          <w:p w14:paraId="4CE521A4" w14:textId="77777777" w:rsidR="00046D4A" w:rsidRPr="00B1530F" w:rsidRDefault="00046D4A" w:rsidP="004F19EB">
            <w:pPr>
              <w:pStyle w:val="TAL"/>
              <w:rPr>
                <w:sz w:val="16"/>
              </w:rPr>
            </w:pPr>
            <w:r>
              <w:rPr>
                <w:sz w:val="16"/>
              </w:rPr>
              <w:t>Rohde &amp; Schwarz</w:t>
            </w:r>
          </w:p>
        </w:tc>
        <w:tc>
          <w:tcPr>
            <w:tcW w:w="989" w:type="dxa"/>
          </w:tcPr>
          <w:p w14:paraId="0D485D62" w14:textId="77777777" w:rsidR="00046D4A" w:rsidRPr="00B1530F" w:rsidRDefault="00046D4A" w:rsidP="004F19EB">
            <w:pPr>
              <w:pStyle w:val="TAL"/>
              <w:rPr>
                <w:sz w:val="16"/>
              </w:rPr>
            </w:pPr>
            <w:r>
              <w:rPr>
                <w:sz w:val="16"/>
              </w:rPr>
              <w:t>37.571-1</w:t>
            </w:r>
          </w:p>
        </w:tc>
        <w:tc>
          <w:tcPr>
            <w:tcW w:w="851" w:type="dxa"/>
          </w:tcPr>
          <w:p w14:paraId="2C33330C" w14:textId="77777777" w:rsidR="00046D4A" w:rsidRPr="00B1530F" w:rsidRDefault="00046D4A" w:rsidP="004F19EB">
            <w:pPr>
              <w:pStyle w:val="TAL"/>
              <w:rPr>
                <w:sz w:val="16"/>
              </w:rPr>
            </w:pPr>
            <w:r>
              <w:rPr>
                <w:sz w:val="16"/>
              </w:rPr>
              <w:t>0532</w:t>
            </w:r>
          </w:p>
        </w:tc>
        <w:tc>
          <w:tcPr>
            <w:tcW w:w="425" w:type="dxa"/>
          </w:tcPr>
          <w:p w14:paraId="433A20E9" w14:textId="77777777" w:rsidR="00046D4A" w:rsidRPr="00B1530F" w:rsidRDefault="00046D4A" w:rsidP="004F19EB">
            <w:pPr>
              <w:pStyle w:val="TAR"/>
              <w:rPr>
                <w:sz w:val="16"/>
              </w:rPr>
            </w:pPr>
            <w:r>
              <w:rPr>
                <w:sz w:val="16"/>
              </w:rPr>
              <w:t>-</w:t>
            </w:r>
          </w:p>
        </w:tc>
        <w:tc>
          <w:tcPr>
            <w:tcW w:w="709" w:type="dxa"/>
          </w:tcPr>
          <w:p w14:paraId="280D6469" w14:textId="77777777" w:rsidR="00046D4A" w:rsidRPr="00B1530F" w:rsidRDefault="00046D4A" w:rsidP="004F19EB">
            <w:pPr>
              <w:pStyle w:val="TAL"/>
              <w:rPr>
                <w:sz w:val="16"/>
              </w:rPr>
            </w:pPr>
            <w:r>
              <w:rPr>
                <w:sz w:val="16"/>
              </w:rPr>
              <w:t>Rel-17</w:t>
            </w:r>
          </w:p>
        </w:tc>
        <w:tc>
          <w:tcPr>
            <w:tcW w:w="283" w:type="dxa"/>
          </w:tcPr>
          <w:p w14:paraId="24D1DADA" w14:textId="77777777" w:rsidR="00046D4A" w:rsidRPr="00B1530F" w:rsidRDefault="00046D4A" w:rsidP="004F19EB">
            <w:pPr>
              <w:pStyle w:val="TAL"/>
              <w:rPr>
                <w:sz w:val="16"/>
              </w:rPr>
            </w:pPr>
            <w:r>
              <w:rPr>
                <w:sz w:val="16"/>
              </w:rPr>
              <w:t>F</w:t>
            </w:r>
          </w:p>
        </w:tc>
        <w:tc>
          <w:tcPr>
            <w:tcW w:w="3261" w:type="dxa"/>
          </w:tcPr>
          <w:p w14:paraId="21C59458" w14:textId="77777777" w:rsidR="00046D4A" w:rsidRPr="00B1530F" w:rsidRDefault="00046D4A" w:rsidP="004F19EB">
            <w:pPr>
              <w:pStyle w:val="TAL"/>
              <w:rPr>
                <w:sz w:val="16"/>
              </w:rPr>
            </w:pPr>
            <w:r>
              <w:rPr>
                <w:sz w:val="16"/>
              </w:rPr>
              <w:t>NR_pos_enh-UEConTest</w:t>
            </w:r>
          </w:p>
        </w:tc>
        <w:tc>
          <w:tcPr>
            <w:tcW w:w="1269" w:type="dxa"/>
          </w:tcPr>
          <w:p w14:paraId="33D8C1D2" w14:textId="77777777" w:rsidR="00046D4A" w:rsidRPr="00B1530F" w:rsidRDefault="00046D4A" w:rsidP="004F19EB">
            <w:pPr>
              <w:pStyle w:val="TAL"/>
              <w:rPr>
                <w:sz w:val="16"/>
              </w:rPr>
            </w:pPr>
            <w:r>
              <w:rPr>
                <w:sz w:val="16"/>
              </w:rPr>
              <w:t>revised</w:t>
            </w:r>
          </w:p>
        </w:tc>
      </w:tr>
      <w:tr w:rsidR="00F86A74" w14:paraId="2CBC24C5" w14:textId="77777777" w:rsidTr="00F86A74">
        <w:tc>
          <w:tcPr>
            <w:tcW w:w="1097" w:type="dxa"/>
          </w:tcPr>
          <w:p w14:paraId="476EC8E5" w14:textId="77777777" w:rsidR="00046D4A" w:rsidRPr="00B1530F" w:rsidRDefault="00046D4A" w:rsidP="004F19EB">
            <w:pPr>
              <w:pStyle w:val="TAL"/>
              <w:rPr>
                <w:sz w:val="16"/>
              </w:rPr>
            </w:pPr>
            <w:r>
              <w:rPr>
                <w:sz w:val="16"/>
              </w:rPr>
              <w:t>R5-243875</w:t>
            </w:r>
          </w:p>
        </w:tc>
        <w:tc>
          <w:tcPr>
            <w:tcW w:w="3872" w:type="dxa"/>
          </w:tcPr>
          <w:p w14:paraId="001DD834" w14:textId="77777777" w:rsidR="00046D4A" w:rsidRPr="00B1530F" w:rsidRDefault="00046D4A" w:rsidP="004F19EB">
            <w:pPr>
              <w:pStyle w:val="TAL"/>
              <w:rPr>
                <w:sz w:val="16"/>
              </w:rPr>
            </w:pPr>
            <w:r>
              <w:rPr>
                <w:sz w:val="16"/>
              </w:rPr>
              <w:t>Addition of Test Case 16.5.1</w:t>
            </w:r>
          </w:p>
        </w:tc>
        <w:tc>
          <w:tcPr>
            <w:tcW w:w="1408" w:type="dxa"/>
          </w:tcPr>
          <w:p w14:paraId="13FC02A8" w14:textId="77777777" w:rsidR="00046D4A" w:rsidRPr="00B1530F" w:rsidRDefault="00046D4A" w:rsidP="004F19EB">
            <w:pPr>
              <w:pStyle w:val="TAL"/>
              <w:rPr>
                <w:sz w:val="16"/>
              </w:rPr>
            </w:pPr>
            <w:r>
              <w:rPr>
                <w:sz w:val="16"/>
              </w:rPr>
              <w:t>Rohde &amp; Schwarz</w:t>
            </w:r>
          </w:p>
        </w:tc>
        <w:tc>
          <w:tcPr>
            <w:tcW w:w="989" w:type="dxa"/>
          </w:tcPr>
          <w:p w14:paraId="45FEB09D" w14:textId="77777777" w:rsidR="00046D4A" w:rsidRPr="00B1530F" w:rsidRDefault="00046D4A" w:rsidP="004F19EB">
            <w:pPr>
              <w:pStyle w:val="TAL"/>
              <w:rPr>
                <w:sz w:val="16"/>
              </w:rPr>
            </w:pPr>
            <w:r>
              <w:rPr>
                <w:sz w:val="16"/>
              </w:rPr>
              <w:t>37.571-1</w:t>
            </w:r>
          </w:p>
        </w:tc>
        <w:tc>
          <w:tcPr>
            <w:tcW w:w="851" w:type="dxa"/>
          </w:tcPr>
          <w:p w14:paraId="56CA471D" w14:textId="77777777" w:rsidR="00046D4A" w:rsidRPr="00B1530F" w:rsidRDefault="00046D4A" w:rsidP="004F19EB">
            <w:pPr>
              <w:pStyle w:val="TAL"/>
              <w:rPr>
                <w:sz w:val="16"/>
              </w:rPr>
            </w:pPr>
            <w:r>
              <w:rPr>
                <w:sz w:val="16"/>
              </w:rPr>
              <w:t>0532</w:t>
            </w:r>
          </w:p>
        </w:tc>
        <w:tc>
          <w:tcPr>
            <w:tcW w:w="425" w:type="dxa"/>
          </w:tcPr>
          <w:p w14:paraId="29170BE9" w14:textId="77777777" w:rsidR="00046D4A" w:rsidRPr="00B1530F" w:rsidRDefault="00046D4A" w:rsidP="004F19EB">
            <w:pPr>
              <w:pStyle w:val="TAR"/>
              <w:rPr>
                <w:sz w:val="16"/>
              </w:rPr>
            </w:pPr>
            <w:r>
              <w:rPr>
                <w:sz w:val="16"/>
              </w:rPr>
              <w:t>1</w:t>
            </w:r>
          </w:p>
        </w:tc>
        <w:tc>
          <w:tcPr>
            <w:tcW w:w="709" w:type="dxa"/>
          </w:tcPr>
          <w:p w14:paraId="7430C474" w14:textId="77777777" w:rsidR="00046D4A" w:rsidRPr="00B1530F" w:rsidRDefault="00046D4A" w:rsidP="004F19EB">
            <w:pPr>
              <w:pStyle w:val="TAL"/>
              <w:rPr>
                <w:sz w:val="16"/>
              </w:rPr>
            </w:pPr>
            <w:r>
              <w:rPr>
                <w:sz w:val="16"/>
              </w:rPr>
              <w:t>Rel-17</w:t>
            </w:r>
          </w:p>
        </w:tc>
        <w:tc>
          <w:tcPr>
            <w:tcW w:w="283" w:type="dxa"/>
          </w:tcPr>
          <w:p w14:paraId="0DED9C0A" w14:textId="77777777" w:rsidR="00046D4A" w:rsidRPr="00B1530F" w:rsidRDefault="00046D4A" w:rsidP="004F19EB">
            <w:pPr>
              <w:pStyle w:val="TAL"/>
              <w:rPr>
                <w:sz w:val="16"/>
              </w:rPr>
            </w:pPr>
            <w:r>
              <w:rPr>
                <w:sz w:val="16"/>
              </w:rPr>
              <w:t>F</w:t>
            </w:r>
          </w:p>
        </w:tc>
        <w:tc>
          <w:tcPr>
            <w:tcW w:w="3261" w:type="dxa"/>
          </w:tcPr>
          <w:p w14:paraId="6F87F5E2" w14:textId="77777777" w:rsidR="00046D4A" w:rsidRPr="00B1530F" w:rsidRDefault="00046D4A" w:rsidP="004F19EB">
            <w:pPr>
              <w:pStyle w:val="TAL"/>
              <w:rPr>
                <w:sz w:val="16"/>
              </w:rPr>
            </w:pPr>
            <w:r>
              <w:rPr>
                <w:sz w:val="16"/>
              </w:rPr>
              <w:t>NR_pos_enh-UEConTest</w:t>
            </w:r>
          </w:p>
        </w:tc>
        <w:tc>
          <w:tcPr>
            <w:tcW w:w="1269" w:type="dxa"/>
          </w:tcPr>
          <w:p w14:paraId="4DF0DF87" w14:textId="77777777" w:rsidR="00046D4A" w:rsidRPr="00B1530F" w:rsidRDefault="00046D4A" w:rsidP="004F19EB">
            <w:pPr>
              <w:pStyle w:val="TAL"/>
              <w:rPr>
                <w:sz w:val="16"/>
              </w:rPr>
            </w:pPr>
            <w:r>
              <w:rPr>
                <w:sz w:val="16"/>
              </w:rPr>
              <w:t>agreed</w:t>
            </w:r>
          </w:p>
        </w:tc>
      </w:tr>
      <w:tr w:rsidR="00F86A74" w14:paraId="36F38F96" w14:textId="77777777" w:rsidTr="00F86A74">
        <w:tc>
          <w:tcPr>
            <w:tcW w:w="1097" w:type="dxa"/>
          </w:tcPr>
          <w:p w14:paraId="48DB7487" w14:textId="77777777" w:rsidR="00046D4A" w:rsidRPr="00B1530F" w:rsidRDefault="00046D4A" w:rsidP="004F19EB">
            <w:pPr>
              <w:pStyle w:val="TAL"/>
              <w:rPr>
                <w:sz w:val="16"/>
              </w:rPr>
            </w:pPr>
            <w:r>
              <w:rPr>
                <w:sz w:val="16"/>
              </w:rPr>
              <w:t>R5-242978</w:t>
            </w:r>
          </w:p>
        </w:tc>
        <w:tc>
          <w:tcPr>
            <w:tcW w:w="3872" w:type="dxa"/>
          </w:tcPr>
          <w:p w14:paraId="26124C84" w14:textId="77777777" w:rsidR="00046D4A" w:rsidRPr="00B1530F" w:rsidRDefault="00046D4A" w:rsidP="004F19EB">
            <w:pPr>
              <w:pStyle w:val="TAL"/>
              <w:rPr>
                <w:sz w:val="16"/>
              </w:rPr>
            </w:pPr>
            <w:r>
              <w:rPr>
                <w:sz w:val="16"/>
              </w:rPr>
              <w:t>Addition of Test Case 16.5.2</w:t>
            </w:r>
          </w:p>
        </w:tc>
        <w:tc>
          <w:tcPr>
            <w:tcW w:w="1408" w:type="dxa"/>
          </w:tcPr>
          <w:p w14:paraId="270E25E4" w14:textId="77777777" w:rsidR="00046D4A" w:rsidRPr="00B1530F" w:rsidRDefault="00046D4A" w:rsidP="004F19EB">
            <w:pPr>
              <w:pStyle w:val="TAL"/>
              <w:rPr>
                <w:sz w:val="16"/>
              </w:rPr>
            </w:pPr>
            <w:r>
              <w:rPr>
                <w:sz w:val="16"/>
              </w:rPr>
              <w:t>Rohde &amp; Schwarz</w:t>
            </w:r>
          </w:p>
        </w:tc>
        <w:tc>
          <w:tcPr>
            <w:tcW w:w="989" w:type="dxa"/>
          </w:tcPr>
          <w:p w14:paraId="64D06FAC" w14:textId="77777777" w:rsidR="00046D4A" w:rsidRPr="00B1530F" w:rsidRDefault="00046D4A" w:rsidP="004F19EB">
            <w:pPr>
              <w:pStyle w:val="TAL"/>
              <w:rPr>
                <w:sz w:val="16"/>
              </w:rPr>
            </w:pPr>
            <w:r>
              <w:rPr>
                <w:sz w:val="16"/>
              </w:rPr>
              <w:t>37.571-1</w:t>
            </w:r>
          </w:p>
        </w:tc>
        <w:tc>
          <w:tcPr>
            <w:tcW w:w="851" w:type="dxa"/>
          </w:tcPr>
          <w:p w14:paraId="2B58FD24" w14:textId="77777777" w:rsidR="00046D4A" w:rsidRPr="00B1530F" w:rsidRDefault="00046D4A" w:rsidP="004F19EB">
            <w:pPr>
              <w:pStyle w:val="TAL"/>
              <w:rPr>
                <w:sz w:val="16"/>
              </w:rPr>
            </w:pPr>
            <w:r>
              <w:rPr>
                <w:sz w:val="16"/>
              </w:rPr>
              <w:t>0533</w:t>
            </w:r>
          </w:p>
        </w:tc>
        <w:tc>
          <w:tcPr>
            <w:tcW w:w="425" w:type="dxa"/>
          </w:tcPr>
          <w:p w14:paraId="0FF417E3" w14:textId="77777777" w:rsidR="00046D4A" w:rsidRPr="00B1530F" w:rsidRDefault="00046D4A" w:rsidP="004F19EB">
            <w:pPr>
              <w:pStyle w:val="TAR"/>
              <w:rPr>
                <w:sz w:val="16"/>
              </w:rPr>
            </w:pPr>
            <w:r>
              <w:rPr>
                <w:sz w:val="16"/>
              </w:rPr>
              <w:t>-</w:t>
            </w:r>
          </w:p>
        </w:tc>
        <w:tc>
          <w:tcPr>
            <w:tcW w:w="709" w:type="dxa"/>
          </w:tcPr>
          <w:p w14:paraId="22450FB9" w14:textId="77777777" w:rsidR="00046D4A" w:rsidRPr="00B1530F" w:rsidRDefault="00046D4A" w:rsidP="004F19EB">
            <w:pPr>
              <w:pStyle w:val="TAL"/>
              <w:rPr>
                <w:sz w:val="16"/>
              </w:rPr>
            </w:pPr>
            <w:r>
              <w:rPr>
                <w:sz w:val="16"/>
              </w:rPr>
              <w:t>Rel-17</w:t>
            </w:r>
          </w:p>
        </w:tc>
        <w:tc>
          <w:tcPr>
            <w:tcW w:w="283" w:type="dxa"/>
          </w:tcPr>
          <w:p w14:paraId="4E78DEC8" w14:textId="77777777" w:rsidR="00046D4A" w:rsidRPr="00B1530F" w:rsidRDefault="00046D4A" w:rsidP="004F19EB">
            <w:pPr>
              <w:pStyle w:val="TAL"/>
              <w:rPr>
                <w:sz w:val="16"/>
              </w:rPr>
            </w:pPr>
            <w:r>
              <w:rPr>
                <w:sz w:val="16"/>
              </w:rPr>
              <w:t>F</w:t>
            </w:r>
          </w:p>
        </w:tc>
        <w:tc>
          <w:tcPr>
            <w:tcW w:w="3261" w:type="dxa"/>
          </w:tcPr>
          <w:p w14:paraId="0E078FCD" w14:textId="77777777" w:rsidR="00046D4A" w:rsidRPr="00B1530F" w:rsidRDefault="00046D4A" w:rsidP="004F19EB">
            <w:pPr>
              <w:pStyle w:val="TAL"/>
              <w:rPr>
                <w:sz w:val="16"/>
              </w:rPr>
            </w:pPr>
            <w:r>
              <w:rPr>
                <w:sz w:val="16"/>
              </w:rPr>
              <w:t>NR_pos_enh-UEConTest</w:t>
            </w:r>
          </w:p>
        </w:tc>
        <w:tc>
          <w:tcPr>
            <w:tcW w:w="1269" w:type="dxa"/>
          </w:tcPr>
          <w:p w14:paraId="53246996" w14:textId="77777777" w:rsidR="00046D4A" w:rsidRPr="00B1530F" w:rsidRDefault="00046D4A" w:rsidP="004F19EB">
            <w:pPr>
              <w:pStyle w:val="TAL"/>
              <w:rPr>
                <w:sz w:val="16"/>
              </w:rPr>
            </w:pPr>
            <w:r>
              <w:rPr>
                <w:sz w:val="16"/>
              </w:rPr>
              <w:t>revised</w:t>
            </w:r>
          </w:p>
        </w:tc>
      </w:tr>
      <w:tr w:rsidR="00F86A74" w14:paraId="123DD62E" w14:textId="77777777" w:rsidTr="00F86A74">
        <w:tc>
          <w:tcPr>
            <w:tcW w:w="1097" w:type="dxa"/>
          </w:tcPr>
          <w:p w14:paraId="38D83D24" w14:textId="77777777" w:rsidR="00046D4A" w:rsidRPr="00B1530F" w:rsidRDefault="00046D4A" w:rsidP="004F19EB">
            <w:pPr>
              <w:pStyle w:val="TAL"/>
              <w:rPr>
                <w:sz w:val="16"/>
              </w:rPr>
            </w:pPr>
            <w:r>
              <w:rPr>
                <w:sz w:val="16"/>
              </w:rPr>
              <w:t>R5-243876</w:t>
            </w:r>
          </w:p>
        </w:tc>
        <w:tc>
          <w:tcPr>
            <w:tcW w:w="3872" w:type="dxa"/>
          </w:tcPr>
          <w:p w14:paraId="5AAE6B23" w14:textId="77777777" w:rsidR="00046D4A" w:rsidRPr="00B1530F" w:rsidRDefault="00046D4A" w:rsidP="004F19EB">
            <w:pPr>
              <w:pStyle w:val="TAL"/>
              <w:rPr>
                <w:sz w:val="16"/>
              </w:rPr>
            </w:pPr>
            <w:r>
              <w:rPr>
                <w:sz w:val="16"/>
              </w:rPr>
              <w:t>Addition of Test Case 16.5.2</w:t>
            </w:r>
          </w:p>
        </w:tc>
        <w:tc>
          <w:tcPr>
            <w:tcW w:w="1408" w:type="dxa"/>
          </w:tcPr>
          <w:p w14:paraId="70510E7B" w14:textId="77777777" w:rsidR="00046D4A" w:rsidRPr="00B1530F" w:rsidRDefault="00046D4A" w:rsidP="004F19EB">
            <w:pPr>
              <w:pStyle w:val="TAL"/>
              <w:rPr>
                <w:sz w:val="16"/>
              </w:rPr>
            </w:pPr>
            <w:r>
              <w:rPr>
                <w:sz w:val="16"/>
              </w:rPr>
              <w:t>Rohde &amp; Schwarz</w:t>
            </w:r>
          </w:p>
        </w:tc>
        <w:tc>
          <w:tcPr>
            <w:tcW w:w="989" w:type="dxa"/>
          </w:tcPr>
          <w:p w14:paraId="70A56CAE" w14:textId="77777777" w:rsidR="00046D4A" w:rsidRPr="00B1530F" w:rsidRDefault="00046D4A" w:rsidP="004F19EB">
            <w:pPr>
              <w:pStyle w:val="TAL"/>
              <w:rPr>
                <w:sz w:val="16"/>
              </w:rPr>
            </w:pPr>
            <w:r>
              <w:rPr>
                <w:sz w:val="16"/>
              </w:rPr>
              <w:t>37.571-1</w:t>
            </w:r>
          </w:p>
        </w:tc>
        <w:tc>
          <w:tcPr>
            <w:tcW w:w="851" w:type="dxa"/>
          </w:tcPr>
          <w:p w14:paraId="154753E9" w14:textId="77777777" w:rsidR="00046D4A" w:rsidRPr="00B1530F" w:rsidRDefault="00046D4A" w:rsidP="004F19EB">
            <w:pPr>
              <w:pStyle w:val="TAL"/>
              <w:rPr>
                <w:sz w:val="16"/>
              </w:rPr>
            </w:pPr>
            <w:r>
              <w:rPr>
                <w:sz w:val="16"/>
              </w:rPr>
              <w:t>0533</w:t>
            </w:r>
          </w:p>
        </w:tc>
        <w:tc>
          <w:tcPr>
            <w:tcW w:w="425" w:type="dxa"/>
          </w:tcPr>
          <w:p w14:paraId="6C6ADF7E" w14:textId="77777777" w:rsidR="00046D4A" w:rsidRPr="00B1530F" w:rsidRDefault="00046D4A" w:rsidP="004F19EB">
            <w:pPr>
              <w:pStyle w:val="TAR"/>
              <w:rPr>
                <w:sz w:val="16"/>
              </w:rPr>
            </w:pPr>
            <w:r>
              <w:rPr>
                <w:sz w:val="16"/>
              </w:rPr>
              <w:t>1</w:t>
            </w:r>
          </w:p>
        </w:tc>
        <w:tc>
          <w:tcPr>
            <w:tcW w:w="709" w:type="dxa"/>
          </w:tcPr>
          <w:p w14:paraId="5B0CDA69" w14:textId="77777777" w:rsidR="00046D4A" w:rsidRPr="00B1530F" w:rsidRDefault="00046D4A" w:rsidP="004F19EB">
            <w:pPr>
              <w:pStyle w:val="TAL"/>
              <w:rPr>
                <w:sz w:val="16"/>
              </w:rPr>
            </w:pPr>
            <w:r>
              <w:rPr>
                <w:sz w:val="16"/>
              </w:rPr>
              <w:t>Rel-17</w:t>
            </w:r>
          </w:p>
        </w:tc>
        <w:tc>
          <w:tcPr>
            <w:tcW w:w="283" w:type="dxa"/>
          </w:tcPr>
          <w:p w14:paraId="1723CEE1" w14:textId="77777777" w:rsidR="00046D4A" w:rsidRPr="00B1530F" w:rsidRDefault="00046D4A" w:rsidP="004F19EB">
            <w:pPr>
              <w:pStyle w:val="TAL"/>
              <w:rPr>
                <w:sz w:val="16"/>
              </w:rPr>
            </w:pPr>
            <w:r>
              <w:rPr>
                <w:sz w:val="16"/>
              </w:rPr>
              <w:t>F</w:t>
            </w:r>
          </w:p>
        </w:tc>
        <w:tc>
          <w:tcPr>
            <w:tcW w:w="3261" w:type="dxa"/>
          </w:tcPr>
          <w:p w14:paraId="53C45452" w14:textId="77777777" w:rsidR="00046D4A" w:rsidRPr="00B1530F" w:rsidRDefault="00046D4A" w:rsidP="004F19EB">
            <w:pPr>
              <w:pStyle w:val="TAL"/>
              <w:rPr>
                <w:sz w:val="16"/>
              </w:rPr>
            </w:pPr>
            <w:r>
              <w:rPr>
                <w:sz w:val="16"/>
              </w:rPr>
              <w:t>NR_pos_enh-UEConTest</w:t>
            </w:r>
          </w:p>
        </w:tc>
        <w:tc>
          <w:tcPr>
            <w:tcW w:w="1269" w:type="dxa"/>
          </w:tcPr>
          <w:p w14:paraId="2DE3ABAD" w14:textId="77777777" w:rsidR="00046D4A" w:rsidRPr="00B1530F" w:rsidRDefault="00046D4A" w:rsidP="004F19EB">
            <w:pPr>
              <w:pStyle w:val="TAL"/>
              <w:rPr>
                <w:sz w:val="16"/>
              </w:rPr>
            </w:pPr>
            <w:r>
              <w:rPr>
                <w:sz w:val="16"/>
              </w:rPr>
              <w:t>agreed</w:t>
            </w:r>
          </w:p>
        </w:tc>
      </w:tr>
      <w:tr w:rsidR="00F86A74" w14:paraId="5F7A0231" w14:textId="77777777" w:rsidTr="00F86A74">
        <w:tc>
          <w:tcPr>
            <w:tcW w:w="1097" w:type="dxa"/>
          </w:tcPr>
          <w:p w14:paraId="694E5D61" w14:textId="77777777" w:rsidR="00046D4A" w:rsidRPr="00B1530F" w:rsidRDefault="00046D4A" w:rsidP="004F19EB">
            <w:pPr>
              <w:pStyle w:val="TAL"/>
              <w:rPr>
                <w:sz w:val="16"/>
              </w:rPr>
            </w:pPr>
            <w:r>
              <w:rPr>
                <w:sz w:val="16"/>
              </w:rPr>
              <w:t>R5-242950</w:t>
            </w:r>
          </w:p>
        </w:tc>
        <w:tc>
          <w:tcPr>
            <w:tcW w:w="3872" w:type="dxa"/>
          </w:tcPr>
          <w:p w14:paraId="7E6134B1" w14:textId="77777777" w:rsidR="00046D4A" w:rsidRPr="00B1530F" w:rsidRDefault="00046D4A" w:rsidP="004F19EB">
            <w:pPr>
              <w:pStyle w:val="TAL"/>
              <w:rPr>
                <w:sz w:val="16"/>
              </w:rPr>
            </w:pPr>
            <w:r>
              <w:rPr>
                <w:sz w:val="16"/>
              </w:rPr>
              <w:t>Correction to LPP positioning test case 9.3.4.2</w:t>
            </w:r>
          </w:p>
        </w:tc>
        <w:tc>
          <w:tcPr>
            <w:tcW w:w="1408" w:type="dxa"/>
          </w:tcPr>
          <w:p w14:paraId="722F5E10" w14:textId="77777777" w:rsidR="00046D4A" w:rsidRPr="00B1530F" w:rsidRDefault="00046D4A" w:rsidP="004F19EB">
            <w:pPr>
              <w:pStyle w:val="TAL"/>
              <w:rPr>
                <w:sz w:val="16"/>
              </w:rPr>
            </w:pPr>
            <w:r>
              <w:rPr>
                <w:sz w:val="16"/>
              </w:rPr>
              <w:t>NTT DOCOMO Inc., MCC TF160</w:t>
            </w:r>
          </w:p>
        </w:tc>
        <w:tc>
          <w:tcPr>
            <w:tcW w:w="989" w:type="dxa"/>
          </w:tcPr>
          <w:p w14:paraId="1E387E15" w14:textId="77777777" w:rsidR="00046D4A" w:rsidRPr="00B1530F" w:rsidRDefault="00046D4A" w:rsidP="004F19EB">
            <w:pPr>
              <w:pStyle w:val="TAL"/>
              <w:rPr>
                <w:sz w:val="16"/>
              </w:rPr>
            </w:pPr>
            <w:r>
              <w:rPr>
                <w:sz w:val="16"/>
              </w:rPr>
              <w:t>37.571-2</w:t>
            </w:r>
          </w:p>
        </w:tc>
        <w:tc>
          <w:tcPr>
            <w:tcW w:w="851" w:type="dxa"/>
          </w:tcPr>
          <w:p w14:paraId="78499F40" w14:textId="77777777" w:rsidR="00046D4A" w:rsidRPr="00B1530F" w:rsidRDefault="00046D4A" w:rsidP="004F19EB">
            <w:pPr>
              <w:pStyle w:val="TAL"/>
              <w:rPr>
                <w:sz w:val="16"/>
              </w:rPr>
            </w:pPr>
            <w:r>
              <w:rPr>
                <w:sz w:val="16"/>
              </w:rPr>
              <w:t>0183</w:t>
            </w:r>
          </w:p>
        </w:tc>
        <w:tc>
          <w:tcPr>
            <w:tcW w:w="425" w:type="dxa"/>
          </w:tcPr>
          <w:p w14:paraId="3B6F6039" w14:textId="77777777" w:rsidR="00046D4A" w:rsidRPr="00B1530F" w:rsidRDefault="00046D4A" w:rsidP="004F19EB">
            <w:pPr>
              <w:pStyle w:val="TAR"/>
              <w:rPr>
                <w:sz w:val="16"/>
              </w:rPr>
            </w:pPr>
            <w:r>
              <w:rPr>
                <w:sz w:val="16"/>
              </w:rPr>
              <w:t>-</w:t>
            </w:r>
          </w:p>
        </w:tc>
        <w:tc>
          <w:tcPr>
            <w:tcW w:w="709" w:type="dxa"/>
          </w:tcPr>
          <w:p w14:paraId="3ACB3BDB" w14:textId="77777777" w:rsidR="00046D4A" w:rsidRPr="00B1530F" w:rsidRDefault="00046D4A" w:rsidP="004F19EB">
            <w:pPr>
              <w:pStyle w:val="TAL"/>
              <w:rPr>
                <w:sz w:val="16"/>
              </w:rPr>
            </w:pPr>
            <w:r>
              <w:rPr>
                <w:sz w:val="16"/>
              </w:rPr>
              <w:t>Rel-17</w:t>
            </w:r>
          </w:p>
        </w:tc>
        <w:tc>
          <w:tcPr>
            <w:tcW w:w="283" w:type="dxa"/>
          </w:tcPr>
          <w:p w14:paraId="21C40F89" w14:textId="77777777" w:rsidR="00046D4A" w:rsidRPr="00B1530F" w:rsidRDefault="00046D4A" w:rsidP="004F19EB">
            <w:pPr>
              <w:pStyle w:val="TAL"/>
              <w:rPr>
                <w:sz w:val="16"/>
              </w:rPr>
            </w:pPr>
            <w:r>
              <w:rPr>
                <w:sz w:val="16"/>
              </w:rPr>
              <w:t>F</w:t>
            </w:r>
          </w:p>
        </w:tc>
        <w:tc>
          <w:tcPr>
            <w:tcW w:w="3261" w:type="dxa"/>
          </w:tcPr>
          <w:p w14:paraId="7994BF7A" w14:textId="77777777" w:rsidR="00046D4A" w:rsidRPr="00B1530F" w:rsidRDefault="00046D4A" w:rsidP="004F19EB">
            <w:pPr>
              <w:pStyle w:val="TAL"/>
              <w:rPr>
                <w:sz w:val="16"/>
              </w:rPr>
            </w:pPr>
            <w:r>
              <w:rPr>
                <w:sz w:val="16"/>
              </w:rPr>
              <w:t>TEI16_Test, NR_pos-UEConTest</w:t>
            </w:r>
          </w:p>
        </w:tc>
        <w:tc>
          <w:tcPr>
            <w:tcW w:w="1269" w:type="dxa"/>
          </w:tcPr>
          <w:p w14:paraId="5A829AD0" w14:textId="77777777" w:rsidR="00046D4A" w:rsidRPr="00B1530F" w:rsidRDefault="00046D4A" w:rsidP="004F19EB">
            <w:pPr>
              <w:pStyle w:val="TAL"/>
              <w:rPr>
                <w:sz w:val="16"/>
              </w:rPr>
            </w:pPr>
            <w:r>
              <w:rPr>
                <w:sz w:val="16"/>
              </w:rPr>
              <w:t>revised</w:t>
            </w:r>
          </w:p>
        </w:tc>
      </w:tr>
      <w:tr w:rsidR="00F86A74" w14:paraId="064187EE" w14:textId="77777777" w:rsidTr="00F86A74">
        <w:tc>
          <w:tcPr>
            <w:tcW w:w="1097" w:type="dxa"/>
          </w:tcPr>
          <w:p w14:paraId="66B2E977" w14:textId="77777777" w:rsidR="00046D4A" w:rsidRPr="00B1530F" w:rsidRDefault="00046D4A" w:rsidP="004F19EB">
            <w:pPr>
              <w:pStyle w:val="TAL"/>
              <w:rPr>
                <w:sz w:val="16"/>
              </w:rPr>
            </w:pPr>
            <w:r>
              <w:rPr>
                <w:sz w:val="16"/>
              </w:rPr>
              <w:t>R5-243569</w:t>
            </w:r>
          </w:p>
        </w:tc>
        <w:tc>
          <w:tcPr>
            <w:tcW w:w="3872" w:type="dxa"/>
          </w:tcPr>
          <w:p w14:paraId="78B367FF" w14:textId="77777777" w:rsidR="00046D4A" w:rsidRPr="00B1530F" w:rsidRDefault="00046D4A" w:rsidP="004F19EB">
            <w:pPr>
              <w:pStyle w:val="TAL"/>
              <w:rPr>
                <w:sz w:val="16"/>
              </w:rPr>
            </w:pPr>
            <w:r>
              <w:rPr>
                <w:sz w:val="16"/>
              </w:rPr>
              <w:t>Correction to LPP positioning test case 9.3.4.2</w:t>
            </w:r>
          </w:p>
        </w:tc>
        <w:tc>
          <w:tcPr>
            <w:tcW w:w="1408" w:type="dxa"/>
          </w:tcPr>
          <w:p w14:paraId="15A9A5D0" w14:textId="77777777" w:rsidR="00046D4A" w:rsidRPr="00B1530F" w:rsidRDefault="00046D4A" w:rsidP="004F19EB">
            <w:pPr>
              <w:pStyle w:val="TAL"/>
              <w:rPr>
                <w:sz w:val="16"/>
              </w:rPr>
            </w:pPr>
            <w:r>
              <w:rPr>
                <w:sz w:val="16"/>
              </w:rPr>
              <w:t>NTT DOCOMO Inc., MCC TF160</w:t>
            </w:r>
          </w:p>
        </w:tc>
        <w:tc>
          <w:tcPr>
            <w:tcW w:w="989" w:type="dxa"/>
          </w:tcPr>
          <w:p w14:paraId="284ADFED" w14:textId="77777777" w:rsidR="00046D4A" w:rsidRPr="00B1530F" w:rsidRDefault="00046D4A" w:rsidP="004F19EB">
            <w:pPr>
              <w:pStyle w:val="TAL"/>
              <w:rPr>
                <w:sz w:val="16"/>
              </w:rPr>
            </w:pPr>
            <w:r>
              <w:rPr>
                <w:sz w:val="16"/>
              </w:rPr>
              <w:t>37.571-2</w:t>
            </w:r>
          </w:p>
        </w:tc>
        <w:tc>
          <w:tcPr>
            <w:tcW w:w="851" w:type="dxa"/>
          </w:tcPr>
          <w:p w14:paraId="5B7D45E3" w14:textId="77777777" w:rsidR="00046D4A" w:rsidRPr="00B1530F" w:rsidRDefault="00046D4A" w:rsidP="004F19EB">
            <w:pPr>
              <w:pStyle w:val="TAL"/>
              <w:rPr>
                <w:sz w:val="16"/>
              </w:rPr>
            </w:pPr>
            <w:r>
              <w:rPr>
                <w:sz w:val="16"/>
              </w:rPr>
              <w:t>0183</w:t>
            </w:r>
          </w:p>
        </w:tc>
        <w:tc>
          <w:tcPr>
            <w:tcW w:w="425" w:type="dxa"/>
          </w:tcPr>
          <w:p w14:paraId="6FEEF78B" w14:textId="77777777" w:rsidR="00046D4A" w:rsidRPr="00B1530F" w:rsidRDefault="00046D4A" w:rsidP="004F19EB">
            <w:pPr>
              <w:pStyle w:val="TAR"/>
              <w:rPr>
                <w:sz w:val="16"/>
              </w:rPr>
            </w:pPr>
            <w:r>
              <w:rPr>
                <w:sz w:val="16"/>
              </w:rPr>
              <w:t>1</w:t>
            </w:r>
          </w:p>
        </w:tc>
        <w:tc>
          <w:tcPr>
            <w:tcW w:w="709" w:type="dxa"/>
          </w:tcPr>
          <w:p w14:paraId="3D9B86C8" w14:textId="77777777" w:rsidR="00046D4A" w:rsidRPr="00B1530F" w:rsidRDefault="00046D4A" w:rsidP="004F19EB">
            <w:pPr>
              <w:pStyle w:val="TAL"/>
              <w:rPr>
                <w:sz w:val="16"/>
              </w:rPr>
            </w:pPr>
            <w:r>
              <w:rPr>
                <w:sz w:val="16"/>
              </w:rPr>
              <w:t>Rel-17</w:t>
            </w:r>
          </w:p>
        </w:tc>
        <w:tc>
          <w:tcPr>
            <w:tcW w:w="283" w:type="dxa"/>
          </w:tcPr>
          <w:p w14:paraId="128E8718" w14:textId="77777777" w:rsidR="00046D4A" w:rsidRPr="00B1530F" w:rsidRDefault="00046D4A" w:rsidP="004F19EB">
            <w:pPr>
              <w:pStyle w:val="TAL"/>
              <w:rPr>
                <w:sz w:val="16"/>
              </w:rPr>
            </w:pPr>
            <w:r>
              <w:rPr>
                <w:sz w:val="16"/>
              </w:rPr>
              <w:t>F</w:t>
            </w:r>
          </w:p>
        </w:tc>
        <w:tc>
          <w:tcPr>
            <w:tcW w:w="3261" w:type="dxa"/>
          </w:tcPr>
          <w:p w14:paraId="00E14E6F" w14:textId="77777777" w:rsidR="00046D4A" w:rsidRPr="00B1530F" w:rsidRDefault="00046D4A" w:rsidP="004F19EB">
            <w:pPr>
              <w:pStyle w:val="TAL"/>
              <w:rPr>
                <w:sz w:val="16"/>
              </w:rPr>
            </w:pPr>
            <w:r>
              <w:rPr>
                <w:sz w:val="16"/>
              </w:rPr>
              <w:t>TEI16_Test, NR_pos-UEConTest</w:t>
            </w:r>
          </w:p>
        </w:tc>
        <w:tc>
          <w:tcPr>
            <w:tcW w:w="1269" w:type="dxa"/>
          </w:tcPr>
          <w:p w14:paraId="5E8A99F7" w14:textId="77777777" w:rsidR="00046D4A" w:rsidRPr="00B1530F" w:rsidRDefault="00046D4A" w:rsidP="004F19EB">
            <w:pPr>
              <w:pStyle w:val="TAL"/>
              <w:rPr>
                <w:sz w:val="16"/>
              </w:rPr>
            </w:pPr>
            <w:r>
              <w:rPr>
                <w:sz w:val="16"/>
              </w:rPr>
              <w:t>agreed</w:t>
            </w:r>
          </w:p>
        </w:tc>
      </w:tr>
      <w:tr w:rsidR="00F86A74" w14:paraId="4C3BD1F8" w14:textId="77777777" w:rsidTr="00F86A74">
        <w:tc>
          <w:tcPr>
            <w:tcW w:w="1097" w:type="dxa"/>
          </w:tcPr>
          <w:p w14:paraId="1B086352" w14:textId="77777777" w:rsidR="00046D4A" w:rsidRPr="00B1530F" w:rsidRDefault="00046D4A" w:rsidP="004F19EB">
            <w:pPr>
              <w:pStyle w:val="TAL"/>
              <w:rPr>
                <w:sz w:val="16"/>
              </w:rPr>
            </w:pPr>
            <w:r>
              <w:rPr>
                <w:sz w:val="16"/>
              </w:rPr>
              <w:t>R5-242303</w:t>
            </w:r>
          </w:p>
        </w:tc>
        <w:tc>
          <w:tcPr>
            <w:tcW w:w="3872" w:type="dxa"/>
          </w:tcPr>
          <w:p w14:paraId="2BD6FA8F" w14:textId="77777777" w:rsidR="00046D4A" w:rsidRPr="00B1530F" w:rsidRDefault="00046D4A" w:rsidP="004F19EB">
            <w:pPr>
              <w:pStyle w:val="TAL"/>
              <w:rPr>
                <w:sz w:val="16"/>
              </w:rPr>
            </w:pPr>
            <w:r>
              <w:rPr>
                <w:sz w:val="16"/>
              </w:rPr>
              <w:t>Removal of technical content in TS 37.571-3 v16.14.0 and substitution with pointer to the next Release</w:t>
            </w:r>
          </w:p>
        </w:tc>
        <w:tc>
          <w:tcPr>
            <w:tcW w:w="1408" w:type="dxa"/>
          </w:tcPr>
          <w:p w14:paraId="71571B82" w14:textId="77777777" w:rsidR="00046D4A" w:rsidRPr="00B1530F" w:rsidRDefault="00046D4A" w:rsidP="004F19EB">
            <w:pPr>
              <w:pStyle w:val="TAL"/>
              <w:rPr>
                <w:sz w:val="16"/>
              </w:rPr>
            </w:pPr>
            <w:r>
              <w:rPr>
                <w:sz w:val="16"/>
              </w:rPr>
              <w:t>ETSI Secretariat</w:t>
            </w:r>
          </w:p>
        </w:tc>
        <w:tc>
          <w:tcPr>
            <w:tcW w:w="989" w:type="dxa"/>
          </w:tcPr>
          <w:p w14:paraId="35C74915" w14:textId="77777777" w:rsidR="00046D4A" w:rsidRPr="00B1530F" w:rsidRDefault="00046D4A" w:rsidP="004F19EB">
            <w:pPr>
              <w:pStyle w:val="TAL"/>
              <w:rPr>
                <w:sz w:val="16"/>
              </w:rPr>
            </w:pPr>
            <w:r>
              <w:rPr>
                <w:sz w:val="16"/>
              </w:rPr>
              <w:t>37.571-3</w:t>
            </w:r>
          </w:p>
        </w:tc>
        <w:tc>
          <w:tcPr>
            <w:tcW w:w="851" w:type="dxa"/>
          </w:tcPr>
          <w:p w14:paraId="394B7209" w14:textId="77777777" w:rsidR="00046D4A" w:rsidRPr="00B1530F" w:rsidRDefault="00046D4A" w:rsidP="004F19EB">
            <w:pPr>
              <w:pStyle w:val="TAL"/>
              <w:rPr>
                <w:sz w:val="16"/>
              </w:rPr>
            </w:pPr>
            <w:r>
              <w:rPr>
                <w:sz w:val="16"/>
              </w:rPr>
              <w:t>0168</w:t>
            </w:r>
          </w:p>
        </w:tc>
        <w:tc>
          <w:tcPr>
            <w:tcW w:w="425" w:type="dxa"/>
          </w:tcPr>
          <w:p w14:paraId="1E62A115" w14:textId="77777777" w:rsidR="00046D4A" w:rsidRPr="00B1530F" w:rsidRDefault="00046D4A" w:rsidP="004F19EB">
            <w:pPr>
              <w:pStyle w:val="TAR"/>
              <w:rPr>
                <w:sz w:val="16"/>
              </w:rPr>
            </w:pPr>
            <w:r>
              <w:rPr>
                <w:sz w:val="16"/>
              </w:rPr>
              <w:t>-</w:t>
            </w:r>
          </w:p>
        </w:tc>
        <w:tc>
          <w:tcPr>
            <w:tcW w:w="709" w:type="dxa"/>
          </w:tcPr>
          <w:p w14:paraId="48CA65FD" w14:textId="77777777" w:rsidR="00046D4A" w:rsidRPr="00B1530F" w:rsidRDefault="00046D4A" w:rsidP="004F19EB">
            <w:pPr>
              <w:pStyle w:val="TAL"/>
              <w:rPr>
                <w:sz w:val="16"/>
              </w:rPr>
            </w:pPr>
            <w:r>
              <w:rPr>
                <w:sz w:val="16"/>
              </w:rPr>
              <w:t>Rel-16</w:t>
            </w:r>
          </w:p>
        </w:tc>
        <w:tc>
          <w:tcPr>
            <w:tcW w:w="283" w:type="dxa"/>
          </w:tcPr>
          <w:p w14:paraId="17B78011" w14:textId="77777777" w:rsidR="00046D4A" w:rsidRPr="00B1530F" w:rsidRDefault="00046D4A" w:rsidP="004F19EB">
            <w:pPr>
              <w:pStyle w:val="TAL"/>
              <w:rPr>
                <w:sz w:val="16"/>
              </w:rPr>
            </w:pPr>
            <w:r>
              <w:rPr>
                <w:sz w:val="16"/>
              </w:rPr>
              <w:t>F</w:t>
            </w:r>
          </w:p>
        </w:tc>
        <w:tc>
          <w:tcPr>
            <w:tcW w:w="3261" w:type="dxa"/>
          </w:tcPr>
          <w:p w14:paraId="75B8C7E4" w14:textId="77777777" w:rsidR="00046D4A" w:rsidRPr="00B1530F" w:rsidRDefault="00046D4A" w:rsidP="004F19EB">
            <w:pPr>
              <w:pStyle w:val="TAL"/>
              <w:rPr>
                <w:sz w:val="16"/>
              </w:rPr>
            </w:pPr>
            <w:r>
              <w:rPr>
                <w:sz w:val="16"/>
              </w:rPr>
              <w:t>TEI16_Test</w:t>
            </w:r>
          </w:p>
        </w:tc>
        <w:tc>
          <w:tcPr>
            <w:tcW w:w="1269" w:type="dxa"/>
          </w:tcPr>
          <w:p w14:paraId="4CD96D1D" w14:textId="77777777" w:rsidR="00046D4A" w:rsidRPr="00B1530F" w:rsidRDefault="00046D4A" w:rsidP="004F19EB">
            <w:pPr>
              <w:pStyle w:val="TAL"/>
              <w:rPr>
                <w:sz w:val="16"/>
              </w:rPr>
            </w:pPr>
            <w:r>
              <w:rPr>
                <w:sz w:val="16"/>
              </w:rPr>
              <w:t>agreed</w:t>
            </w:r>
          </w:p>
        </w:tc>
      </w:tr>
      <w:tr w:rsidR="00F86A74" w14:paraId="3AB1B609" w14:textId="77777777" w:rsidTr="00F86A74">
        <w:tc>
          <w:tcPr>
            <w:tcW w:w="1097" w:type="dxa"/>
          </w:tcPr>
          <w:p w14:paraId="2DF2E82B" w14:textId="77777777" w:rsidR="00046D4A" w:rsidRPr="00B1530F" w:rsidRDefault="00046D4A" w:rsidP="004F19EB">
            <w:pPr>
              <w:pStyle w:val="TAL"/>
              <w:rPr>
                <w:sz w:val="16"/>
              </w:rPr>
            </w:pPr>
            <w:r>
              <w:rPr>
                <w:sz w:val="16"/>
              </w:rPr>
              <w:t>R5-242483</w:t>
            </w:r>
          </w:p>
        </w:tc>
        <w:tc>
          <w:tcPr>
            <w:tcW w:w="3872" w:type="dxa"/>
          </w:tcPr>
          <w:p w14:paraId="5AC181A0" w14:textId="77777777" w:rsidR="00046D4A" w:rsidRPr="00B1530F" w:rsidRDefault="00046D4A" w:rsidP="004F19EB">
            <w:pPr>
              <w:pStyle w:val="TAL"/>
              <w:rPr>
                <w:sz w:val="16"/>
              </w:rPr>
            </w:pPr>
            <w:r>
              <w:rPr>
                <w:sz w:val="16"/>
              </w:rPr>
              <w:t>Addition of test applicabilities for Rel-17 PRS-RSRPP and UE Rx-Tx time difference test cases</w:t>
            </w:r>
          </w:p>
        </w:tc>
        <w:tc>
          <w:tcPr>
            <w:tcW w:w="1408" w:type="dxa"/>
          </w:tcPr>
          <w:p w14:paraId="4C96C651" w14:textId="77777777" w:rsidR="00046D4A" w:rsidRPr="00B1530F" w:rsidRDefault="00046D4A" w:rsidP="004F19EB">
            <w:pPr>
              <w:pStyle w:val="TAL"/>
              <w:rPr>
                <w:sz w:val="16"/>
              </w:rPr>
            </w:pPr>
            <w:r>
              <w:rPr>
                <w:sz w:val="16"/>
              </w:rPr>
              <w:t>CATT, Rohde&amp;Schwarz</w:t>
            </w:r>
          </w:p>
        </w:tc>
        <w:tc>
          <w:tcPr>
            <w:tcW w:w="989" w:type="dxa"/>
          </w:tcPr>
          <w:p w14:paraId="4F43008B" w14:textId="77777777" w:rsidR="00046D4A" w:rsidRPr="00B1530F" w:rsidRDefault="00046D4A" w:rsidP="004F19EB">
            <w:pPr>
              <w:pStyle w:val="TAL"/>
              <w:rPr>
                <w:sz w:val="16"/>
              </w:rPr>
            </w:pPr>
            <w:r>
              <w:rPr>
                <w:sz w:val="16"/>
              </w:rPr>
              <w:t>37.571-3</w:t>
            </w:r>
          </w:p>
        </w:tc>
        <w:tc>
          <w:tcPr>
            <w:tcW w:w="851" w:type="dxa"/>
          </w:tcPr>
          <w:p w14:paraId="5878BCA5" w14:textId="77777777" w:rsidR="00046D4A" w:rsidRPr="00B1530F" w:rsidRDefault="00046D4A" w:rsidP="004F19EB">
            <w:pPr>
              <w:pStyle w:val="TAL"/>
              <w:rPr>
                <w:sz w:val="16"/>
              </w:rPr>
            </w:pPr>
            <w:r>
              <w:rPr>
                <w:sz w:val="16"/>
              </w:rPr>
              <w:t>0169</w:t>
            </w:r>
          </w:p>
        </w:tc>
        <w:tc>
          <w:tcPr>
            <w:tcW w:w="425" w:type="dxa"/>
          </w:tcPr>
          <w:p w14:paraId="2AE9F237" w14:textId="77777777" w:rsidR="00046D4A" w:rsidRPr="00B1530F" w:rsidRDefault="00046D4A" w:rsidP="004F19EB">
            <w:pPr>
              <w:pStyle w:val="TAR"/>
              <w:rPr>
                <w:sz w:val="16"/>
              </w:rPr>
            </w:pPr>
            <w:r>
              <w:rPr>
                <w:sz w:val="16"/>
              </w:rPr>
              <w:t>-</w:t>
            </w:r>
          </w:p>
        </w:tc>
        <w:tc>
          <w:tcPr>
            <w:tcW w:w="709" w:type="dxa"/>
          </w:tcPr>
          <w:p w14:paraId="6BFDED83" w14:textId="77777777" w:rsidR="00046D4A" w:rsidRPr="00B1530F" w:rsidRDefault="00046D4A" w:rsidP="004F19EB">
            <w:pPr>
              <w:pStyle w:val="TAL"/>
              <w:rPr>
                <w:sz w:val="16"/>
              </w:rPr>
            </w:pPr>
            <w:r>
              <w:rPr>
                <w:sz w:val="16"/>
              </w:rPr>
              <w:t>Rel-17</w:t>
            </w:r>
          </w:p>
        </w:tc>
        <w:tc>
          <w:tcPr>
            <w:tcW w:w="283" w:type="dxa"/>
          </w:tcPr>
          <w:p w14:paraId="078DAA03" w14:textId="77777777" w:rsidR="00046D4A" w:rsidRPr="00B1530F" w:rsidRDefault="00046D4A" w:rsidP="004F19EB">
            <w:pPr>
              <w:pStyle w:val="TAL"/>
              <w:rPr>
                <w:sz w:val="16"/>
              </w:rPr>
            </w:pPr>
            <w:r>
              <w:rPr>
                <w:sz w:val="16"/>
              </w:rPr>
              <w:t>F</w:t>
            </w:r>
          </w:p>
        </w:tc>
        <w:tc>
          <w:tcPr>
            <w:tcW w:w="3261" w:type="dxa"/>
          </w:tcPr>
          <w:p w14:paraId="60BFEC76" w14:textId="77777777" w:rsidR="00046D4A" w:rsidRPr="00B1530F" w:rsidRDefault="00046D4A" w:rsidP="004F19EB">
            <w:pPr>
              <w:pStyle w:val="TAL"/>
              <w:rPr>
                <w:sz w:val="16"/>
              </w:rPr>
            </w:pPr>
            <w:r>
              <w:rPr>
                <w:sz w:val="16"/>
              </w:rPr>
              <w:t>NR_pos_enh-UEConTest</w:t>
            </w:r>
          </w:p>
        </w:tc>
        <w:tc>
          <w:tcPr>
            <w:tcW w:w="1269" w:type="dxa"/>
          </w:tcPr>
          <w:p w14:paraId="3DDF4DA0" w14:textId="77777777" w:rsidR="00046D4A" w:rsidRPr="00B1530F" w:rsidRDefault="00046D4A" w:rsidP="004F19EB">
            <w:pPr>
              <w:pStyle w:val="TAL"/>
              <w:rPr>
                <w:sz w:val="16"/>
              </w:rPr>
            </w:pPr>
            <w:r>
              <w:rPr>
                <w:sz w:val="16"/>
              </w:rPr>
              <w:t>revised</w:t>
            </w:r>
          </w:p>
        </w:tc>
      </w:tr>
      <w:tr w:rsidR="00F86A74" w14:paraId="40F5A807" w14:textId="77777777" w:rsidTr="00F86A74">
        <w:tc>
          <w:tcPr>
            <w:tcW w:w="1097" w:type="dxa"/>
          </w:tcPr>
          <w:p w14:paraId="4EA158FA" w14:textId="77777777" w:rsidR="00046D4A" w:rsidRPr="00B1530F" w:rsidRDefault="00046D4A" w:rsidP="004F19EB">
            <w:pPr>
              <w:pStyle w:val="TAL"/>
              <w:rPr>
                <w:sz w:val="16"/>
              </w:rPr>
            </w:pPr>
            <w:r>
              <w:rPr>
                <w:sz w:val="16"/>
              </w:rPr>
              <w:t>R5-243802</w:t>
            </w:r>
          </w:p>
        </w:tc>
        <w:tc>
          <w:tcPr>
            <w:tcW w:w="3872" w:type="dxa"/>
          </w:tcPr>
          <w:p w14:paraId="1EDF4344" w14:textId="77777777" w:rsidR="00046D4A" w:rsidRPr="00B1530F" w:rsidRDefault="00046D4A" w:rsidP="004F19EB">
            <w:pPr>
              <w:pStyle w:val="TAL"/>
              <w:rPr>
                <w:sz w:val="16"/>
              </w:rPr>
            </w:pPr>
            <w:r>
              <w:rPr>
                <w:sz w:val="16"/>
              </w:rPr>
              <w:t>Addition of test applicabilities for Rel-17 PRS-RSRPP and UE Rx-Tx time difference test cases</w:t>
            </w:r>
          </w:p>
        </w:tc>
        <w:tc>
          <w:tcPr>
            <w:tcW w:w="1408" w:type="dxa"/>
          </w:tcPr>
          <w:p w14:paraId="76245660" w14:textId="77777777" w:rsidR="00046D4A" w:rsidRPr="00B1530F" w:rsidRDefault="00046D4A" w:rsidP="004F19EB">
            <w:pPr>
              <w:pStyle w:val="TAL"/>
              <w:rPr>
                <w:sz w:val="16"/>
              </w:rPr>
            </w:pPr>
            <w:r>
              <w:rPr>
                <w:sz w:val="16"/>
              </w:rPr>
              <w:t>CATT, Rohde&amp;Schwarz</w:t>
            </w:r>
          </w:p>
        </w:tc>
        <w:tc>
          <w:tcPr>
            <w:tcW w:w="989" w:type="dxa"/>
          </w:tcPr>
          <w:p w14:paraId="6B12966F" w14:textId="77777777" w:rsidR="00046D4A" w:rsidRPr="00B1530F" w:rsidRDefault="00046D4A" w:rsidP="004F19EB">
            <w:pPr>
              <w:pStyle w:val="TAL"/>
              <w:rPr>
                <w:sz w:val="16"/>
              </w:rPr>
            </w:pPr>
            <w:r>
              <w:rPr>
                <w:sz w:val="16"/>
              </w:rPr>
              <w:t>37.571-3</w:t>
            </w:r>
          </w:p>
        </w:tc>
        <w:tc>
          <w:tcPr>
            <w:tcW w:w="851" w:type="dxa"/>
          </w:tcPr>
          <w:p w14:paraId="43222060" w14:textId="77777777" w:rsidR="00046D4A" w:rsidRPr="00B1530F" w:rsidRDefault="00046D4A" w:rsidP="004F19EB">
            <w:pPr>
              <w:pStyle w:val="TAL"/>
              <w:rPr>
                <w:sz w:val="16"/>
              </w:rPr>
            </w:pPr>
            <w:r>
              <w:rPr>
                <w:sz w:val="16"/>
              </w:rPr>
              <w:t>0169</w:t>
            </w:r>
          </w:p>
        </w:tc>
        <w:tc>
          <w:tcPr>
            <w:tcW w:w="425" w:type="dxa"/>
          </w:tcPr>
          <w:p w14:paraId="0F40ED0D" w14:textId="77777777" w:rsidR="00046D4A" w:rsidRPr="00B1530F" w:rsidRDefault="00046D4A" w:rsidP="004F19EB">
            <w:pPr>
              <w:pStyle w:val="TAR"/>
              <w:rPr>
                <w:sz w:val="16"/>
              </w:rPr>
            </w:pPr>
            <w:r>
              <w:rPr>
                <w:sz w:val="16"/>
              </w:rPr>
              <w:t>1</w:t>
            </w:r>
          </w:p>
        </w:tc>
        <w:tc>
          <w:tcPr>
            <w:tcW w:w="709" w:type="dxa"/>
          </w:tcPr>
          <w:p w14:paraId="48D2CDF6" w14:textId="77777777" w:rsidR="00046D4A" w:rsidRPr="00B1530F" w:rsidRDefault="00046D4A" w:rsidP="004F19EB">
            <w:pPr>
              <w:pStyle w:val="TAL"/>
              <w:rPr>
                <w:sz w:val="16"/>
              </w:rPr>
            </w:pPr>
            <w:r>
              <w:rPr>
                <w:sz w:val="16"/>
              </w:rPr>
              <w:t>Rel-17</w:t>
            </w:r>
          </w:p>
        </w:tc>
        <w:tc>
          <w:tcPr>
            <w:tcW w:w="283" w:type="dxa"/>
          </w:tcPr>
          <w:p w14:paraId="5A341FB9" w14:textId="77777777" w:rsidR="00046D4A" w:rsidRPr="00B1530F" w:rsidRDefault="00046D4A" w:rsidP="004F19EB">
            <w:pPr>
              <w:pStyle w:val="TAL"/>
              <w:rPr>
                <w:sz w:val="16"/>
              </w:rPr>
            </w:pPr>
            <w:r>
              <w:rPr>
                <w:sz w:val="16"/>
              </w:rPr>
              <w:t>F</w:t>
            </w:r>
          </w:p>
        </w:tc>
        <w:tc>
          <w:tcPr>
            <w:tcW w:w="3261" w:type="dxa"/>
          </w:tcPr>
          <w:p w14:paraId="1CB1CF61" w14:textId="77777777" w:rsidR="00046D4A" w:rsidRPr="00B1530F" w:rsidRDefault="00046D4A" w:rsidP="004F19EB">
            <w:pPr>
              <w:pStyle w:val="TAL"/>
              <w:rPr>
                <w:sz w:val="16"/>
              </w:rPr>
            </w:pPr>
            <w:r>
              <w:rPr>
                <w:sz w:val="16"/>
              </w:rPr>
              <w:t>NR_pos_enh-UEConTest</w:t>
            </w:r>
          </w:p>
        </w:tc>
        <w:tc>
          <w:tcPr>
            <w:tcW w:w="1269" w:type="dxa"/>
          </w:tcPr>
          <w:p w14:paraId="6C6D878A" w14:textId="77777777" w:rsidR="00046D4A" w:rsidRPr="00B1530F" w:rsidRDefault="00046D4A" w:rsidP="004F19EB">
            <w:pPr>
              <w:pStyle w:val="TAL"/>
              <w:rPr>
                <w:sz w:val="16"/>
              </w:rPr>
            </w:pPr>
            <w:r>
              <w:rPr>
                <w:sz w:val="16"/>
              </w:rPr>
              <w:t>agreed</w:t>
            </w:r>
          </w:p>
        </w:tc>
      </w:tr>
      <w:tr w:rsidR="00F86A74" w14:paraId="6C5BE90B" w14:textId="77777777" w:rsidTr="00F86A74">
        <w:tc>
          <w:tcPr>
            <w:tcW w:w="1097" w:type="dxa"/>
          </w:tcPr>
          <w:p w14:paraId="2B3BE7CA" w14:textId="77777777" w:rsidR="00046D4A" w:rsidRPr="00B1530F" w:rsidRDefault="00046D4A" w:rsidP="004F19EB">
            <w:pPr>
              <w:pStyle w:val="TAL"/>
              <w:rPr>
                <w:sz w:val="16"/>
              </w:rPr>
            </w:pPr>
            <w:r>
              <w:rPr>
                <w:sz w:val="16"/>
              </w:rPr>
              <w:t>R5-242995</w:t>
            </w:r>
          </w:p>
        </w:tc>
        <w:tc>
          <w:tcPr>
            <w:tcW w:w="3872" w:type="dxa"/>
          </w:tcPr>
          <w:p w14:paraId="343802A8" w14:textId="77777777" w:rsidR="00046D4A" w:rsidRPr="00B1530F" w:rsidRDefault="00046D4A" w:rsidP="004F19EB">
            <w:pPr>
              <w:pStyle w:val="TAL"/>
              <w:rPr>
                <w:sz w:val="16"/>
              </w:rPr>
            </w:pPr>
            <w:r>
              <w:rPr>
                <w:sz w:val="16"/>
              </w:rPr>
              <w:t>Addition of Test Applicability UE Rx-Tx time difference measurement accuracy in RRC_INACTIVE state in FR2 SA</w:t>
            </w:r>
          </w:p>
        </w:tc>
        <w:tc>
          <w:tcPr>
            <w:tcW w:w="1408" w:type="dxa"/>
          </w:tcPr>
          <w:p w14:paraId="63CAAB70" w14:textId="77777777" w:rsidR="00046D4A" w:rsidRPr="00B1530F" w:rsidRDefault="00046D4A" w:rsidP="004F19EB">
            <w:pPr>
              <w:pStyle w:val="TAL"/>
              <w:rPr>
                <w:sz w:val="16"/>
              </w:rPr>
            </w:pPr>
            <w:r>
              <w:rPr>
                <w:sz w:val="16"/>
              </w:rPr>
              <w:t>Nokia</w:t>
            </w:r>
          </w:p>
        </w:tc>
        <w:tc>
          <w:tcPr>
            <w:tcW w:w="989" w:type="dxa"/>
          </w:tcPr>
          <w:p w14:paraId="711FE1AB" w14:textId="77777777" w:rsidR="00046D4A" w:rsidRPr="00B1530F" w:rsidRDefault="00046D4A" w:rsidP="004F19EB">
            <w:pPr>
              <w:pStyle w:val="TAL"/>
              <w:rPr>
                <w:sz w:val="16"/>
              </w:rPr>
            </w:pPr>
            <w:r>
              <w:rPr>
                <w:sz w:val="16"/>
              </w:rPr>
              <w:t>37.571-3</w:t>
            </w:r>
          </w:p>
        </w:tc>
        <w:tc>
          <w:tcPr>
            <w:tcW w:w="851" w:type="dxa"/>
          </w:tcPr>
          <w:p w14:paraId="6F21523B" w14:textId="77777777" w:rsidR="00046D4A" w:rsidRPr="00B1530F" w:rsidRDefault="00046D4A" w:rsidP="004F19EB">
            <w:pPr>
              <w:pStyle w:val="TAL"/>
              <w:rPr>
                <w:sz w:val="16"/>
              </w:rPr>
            </w:pPr>
            <w:r>
              <w:rPr>
                <w:sz w:val="16"/>
              </w:rPr>
              <w:t>0170</w:t>
            </w:r>
          </w:p>
        </w:tc>
        <w:tc>
          <w:tcPr>
            <w:tcW w:w="425" w:type="dxa"/>
          </w:tcPr>
          <w:p w14:paraId="6C5C9E09" w14:textId="77777777" w:rsidR="00046D4A" w:rsidRPr="00B1530F" w:rsidRDefault="00046D4A" w:rsidP="004F19EB">
            <w:pPr>
              <w:pStyle w:val="TAR"/>
              <w:rPr>
                <w:sz w:val="16"/>
              </w:rPr>
            </w:pPr>
            <w:r>
              <w:rPr>
                <w:sz w:val="16"/>
              </w:rPr>
              <w:t>-</w:t>
            </w:r>
          </w:p>
        </w:tc>
        <w:tc>
          <w:tcPr>
            <w:tcW w:w="709" w:type="dxa"/>
          </w:tcPr>
          <w:p w14:paraId="3827C22C" w14:textId="77777777" w:rsidR="00046D4A" w:rsidRPr="00B1530F" w:rsidRDefault="00046D4A" w:rsidP="004F19EB">
            <w:pPr>
              <w:pStyle w:val="TAL"/>
              <w:rPr>
                <w:sz w:val="16"/>
              </w:rPr>
            </w:pPr>
            <w:r>
              <w:rPr>
                <w:sz w:val="16"/>
              </w:rPr>
              <w:t>Rel-17</w:t>
            </w:r>
          </w:p>
        </w:tc>
        <w:tc>
          <w:tcPr>
            <w:tcW w:w="283" w:type="dxa"/>
          </w:tcPr>
          <w:p w14:paraId="6850D20C" w14:textId="77777777" w:rsidR="00046D4A" w:rsidRPr="00B1530F" w:rsidRDefault="00046D4A" w:rsidP="004F19EB">
            <w:pPr>
              <w:pStyle w:val="TAL"/>
              <w:rPr>
                <w:sz w:val="16"/>
              </w:rPr>
            </w:pPr>
            <w:r>
              <w:rPr>
                <w:sz w:val="16"/>
              </w:rPr>
              <w:t>F</w:t>
            </w:r>
          </w:p>
        </w:tc>
        <w:tc>
          <w:tcPr>
            <w:tcW w:w="3261" w:type="dxa"/>
          </w:tcPr>
          <w:p w14:paraId="7F96FBCF" w14:textId="77777777" w:rsidR="00046D4A" w:rsidRPr="00B1530F" w:rsidRDefault="00046D4A" w:rsidP="004F19EB">
            <w:pPr>
              <w:pStyle w:val="TAL"/>
              <w:rPr>
                <w:sz w:val="16"/>
              </w:rPr>
            </w:pPr>
            <w:r>
              <w:rPr>
                <w:sz w:val="16"/>
              </w:rPr>
              <w:t>NR_pos_enh-UEConTest</w:t>
            </w:r>
          </w:p>
        </w:tc>
        <w:tc>
          <w:tcPr>
            <w:tcW w:w="1269" w:type="dxa"/>
          </w:tcPr>
          <w:p w14:paraId="5E473227" w14:textId="77777777" w:rsidR="00046D4A" w:rsidRPr="00B1530F" w:rsidRDefault="00046D4A" w:rsidP="004F19EB">
            <w:pPr>
              <w:pStyle w:val="TAL"/>
              <w:rPr>
                <w:sz w:val="16"/>
              </w:rPr>
            </w:pPr>
            <w:r>
              <w:rPr>
                <w:sz w:val="16"/>
              </w:rPr>
              <w:t>revised</w:t>
            </w:r>
          </w:p>
        </w:tc>
      </w:tr>
      <w:tr w:rsidR="00F86A74" w14:paraId="15317525" w14:textId="77777777" w:rsidTr="00F86A74">
        <w:tc>
          <w:tcPr>
            <w:tcW w:w="1097" w:type="dxa"/>
          </w:tcPr>
          <w:p w14:paraId="1D0833E6" w14:textId="77777777" w:rsidR="00046D4A" w:rsidRPr="00B1530F" w:rsidRDefault="00046D4A" w:rsidP="004F19EB">
            <w:pPr>
              <w:pStyle w:val="TAL"/>
              <w:rPr>
                <w:sz w:val="16"/>
              </w:rPr>
            </w:pPr>
            <w:r>
              <w:rPr>
                <w:sz w:val="16"/>
              </w:rPr>
              <w:t>R5-243806</w:t>
            </w:r>
          </w:p>
        </w:tc>
        <w:tc>
          <w:tcPr>
            <w:tcW w:w="3872" w:type="dxa"/>
          </w:tcPr>
          <w:p w14:paraId="5EBBBD6B" w14:textId="77777777" w:rsidR="00046D4A" w:rsidRPr="00B1530F" w:rsidRDefault="00046D4A" w:rsidP="004F19EB">
            <w:pPr>
              <w:pStyle w:val="TAL"/>
              <w:rPr>
                <w:sz w:val="16"/>
              </w:rPr>
            </w:pPr>
            <w:r>
              <w:rPr>
                <w:sz w:val="16"/>
              </w:rPr>
              <w:t>Addition of Test Applicability UE Rx-Tx time difference measurement accuracy in RRC_INACTIVE state in FR2 SA</w:t>
            </w:r>
          </w:p>
        </w:tc>
        <w:tc>
          <w:tcPr>
            <w:tcW w:w="1408" w:type="dxa"/>
          </w:tcPr>
          <w:p w14:paraId="635E9AEB" w14:textId="77777777" w:rsidR="00046D4A" w:rsidRPr="00B1530F" w:rsidRDefault="00046D4A" w:rsidP="004F19EB">
            <w:pPr>
              <w:pStyle w:val="TAL"/>
              <w:rPr>
                <w:sz w:val="16"/>
              </w:rPr>
            </w:pPr>
            <w:r>
              <w:rPr>
                <w:sz w:val="16"/>
              </w:rPr>
              <w:t>Nokia</w:t>
            </w:r>
          </w:p>
        </w:tc>
        <w:tc>
          <w:tcPr>
            <w:tcW w:w="989" w:type="dxa"/>
          </w:tcPr>
          <w:p w14:paraId="3F6A1C89" w14:textId="77777777" w:rsidR="00046D4A" w:rsidRPr="00B1530F" w:rsidRDefault="00046D4A" w:rsidP="004F19EB">
            <w:pPr>
              <w:pStyle w:val="TAL"/>
              <w:rPr>
                <w:sz w:val="16"/>
              </w:rPr>
            </w:pPr>
            <w:r>
              <w:rPr>
                <w:sz w:val="16"/>
              </w:rPr>
              <w:t>37.571-3</w:t>
            </w:r>
          </w:p>
        </w:tc>
        <w:tc>
          <w:tcPr>
            <w:tcW w:w="851" w:type="dxa"/>
          </w:tcPr>
          <w:p w14:paraId="64D59493" w14:textId="77777777" w:rsidR="00046D4A" w:rsidRPr="00B1530F" w:rsidRDefault="00046D4A" w:rsidP="004F19EB">
            <w:pPr>
              <w:pStyle w:val="TAL"/>
              <w:rPr>
                <w:sz w:val="16"/>
              </w:rPr>
            </w:pPr>
            <w:r>
              <w:rPr>
                <w:sz w:val="16"/>
              </w:rPr>
              <w:t>0170</w:t>
            </w:r>
          </w:p>
        </w:tc>
        <w:tc>
          <w:tcPr>
            <w:tcW w:w="425" w:type="dxa"/>
          </w:tcPr>
          <w:p w14:paraId="70B1BF50" w14:textId="77777777" w:rsidR="00046D4A" w:rsidRPr="00B1530F" w:rsidRDefault="00046D4A" w:rsidP="004F19EB">
            <w:pPr>
              <w:pStyle w:val="TAR"/>
              <w:rPr>
                <w:sz w:val="16"/>
              </w:rPr>
            </w:pPr>
            <w:r>
              <w:rPr>
                <w:sz w:val="16"/>
              </w:rPr>
              <w:t>1</w:t>
            </w:r>
          </w:p>
        </w:tc>
        <w:tc>
          <w:tcPr>
            <w:tcW w:w="709" w:type="dxa"/>
          </w:tcPr>
          <w:p w14:paraId="6E056030" w14:textId="77777777" w:rsidR="00046D4A" w:rsidRPr="00B1530F" w:rsidRDefault="00046D4A" w:rsidP="004F19EB">
            <w:pPr>
              <w:pStyle w:val="TAL"/>
              <w:rPr>
                <w:sz w:val="16"/>
              </w:rPr>
            </w:pPr>
            <w:r>
              <w:rPr>
                <w:sz w:val="16"/>
              </w:rPr>
              <w:t>Rel-17</w:t>
            </w:r>
          </w:p>
        </w:tc>
        <w:tc>
          <w:tcPr>
            <w:tcW w:w="283" w:type="dxa"/>
          </w:tcPr>
          <w:p w14:paraId="5F4802A7" w14:textId="77777777" w:rsidR="00046D4A" w:rsidRPr="00B1530F" w:rsidRDefault="00046D4A" w:rsidP="004F19EB">
            <w:pPr>
              <w:pStyle w:val="TAL"/>
              <w:rPr>
                <w:sz w:val="16"/>
              </w:rPr>
            </w:pPr>
            <w:r>
              <w:rPr>
                <w:sz w:val="16"/>
              </w:rPr>
              <w:t>F</w:t>
            </w:r>
          </w:p>
        </w:tc>
        <w:tc>
          <w:tcPr>
            <w:tcW w:w="3261" w:type="dxa"/>
          </w:tcPr>
          <w:p w14:paraId="689AAC30" w14:textId="77777777" w:rsidR="00046D4A" w:rsidRPr="00B1530F" w:rsidRDefault="00046D4A" w:rsidP="004F19EB">
            <w:pPr>
              <w:pStyle w:val="TAL"/>
              <w:rPr>
                <w:sz w:val="16"/>
              </w:rPr>
            </w:pPr>
            <w:r>
              <w:rPr>
                <w:sz w:val="16"/>
              </w:rPr>
              <w:t>NR_pos_enh-UEConTest</w:t>
            </w:r>
          </w:p>
        </w:tc>
        <w:tc>
          <w:tcPr>
            <w:tcW w:w="1269" w:type="dxa"/>
          </w:tcPr>
          <w:p w14:paraId="10CCA061" w14:textId="77777777" w:rsidR="00046D4A" w:rsidRPr="00B1530F" w:rsidRDefault="00046D4A" w:rsidP="004F19EB">
            <w:pPr>
              <w:pStyle w:val="TAL"/>
              <w:rPr>
                <w:sz w:val="16"/>
              </w:rPr>
            </w:pPr>
            <w:r>
              <w:rPr>
                <w:sz w:val="16"/>
              </w:rPr>
              <w:t>agreed</w:t>
            </w:r>
          </w:p>
        </w:tc>
      </w:tr>
      <w:tr w:rsidR="00F86A74" w14:paraId="19BAA882" w14:textId="77777777" w:rsidTr="00F86A74">
        <w:tc>
          <w:tcPr>
            <w:tcW w:w="1097" w:type="dxa"/>
          </w:tcPr>
          <w:p w14:paraId="2567BFFE" w14:textId="77777777" w:rsidR="00046D4A" w:rsidRPr="00B1530F" w:rsidRDefault="00046D4A" w:rsidP="004F19EB">
            <w:pPr>
              <w:pStyle w:val="TAL"/>
              <w:rPr>
                <w:sz w:val="16"/>
              </w:rPr>
            </w:pPr>
            <w:r>
              <w:rPr>
                <w:sz w:val="16"/>
              </w:rPr>
              <w:t>R5-242304</w:t>
            </w:r>
          </w:p>
        </w:tc>
        <w:tc>
          <w:tcPr>
            <w:tcW w:w="3872" w:type="dxa"/>
          </w:tcPr>
          <w:p w14:paraId="183D4BEB" w14:textId="77777777" w:rsidR="00046D4A" w:rsidRPr="00B1530F" w:rsidRDefault="00046D4A" w:rsidP="004F19EB">
            <w:pPr>
              <w:pStyle w:val="TAL"/>
              <w:rPr>
                <w:sz w:val="16"/>
              </w:rPr>
            </w:pPr>
            <w:r>
              <w:rPr>
                <w:sz w:val="16"/>
              </w:rPr>
              <w:t>Removal of technical content in TS 37.571-4 v16.8.0 and substitution with pointer to the next Release</w:t>
            </w:r>
          </w:p>
        </w:tc>
        <w:tc>
          <w:tcPr>
            <w:tcW w:w="1408" w:type="dxa"/>
          </w:tcPr>
          <w:p w14:paraId="02962548" w14:textId="77777777" w:rsidR="00046D4A" w:rsidRPr="00B1530F" w:rsidRDefault="00046D4A" w:rsidP="004F19EB">
            <w:pPr>
              <w:pStyle w:val="TAL"/>
              <w:rPr>
                <w:sz w:val="16"/>
              </w:rPr>
            </w:pPr>
            <w:r>
              <w:rPr>
                <w:sz w:val="16"/>
              </w:rPr>
              <w:t>ETSI Secretariat</w:t>
            </w:r>
          </w:p>
        </w:tc>
        <w:tc>
          <w:tcPr>
            <w:tcW w:w="989" w:type="dxa"/>
          </w:tcPr>
          <w:p w14:paraId="5520E364" w14:textId="77777777" w:rsidR="00046D4A" w:rsidRPr="00B1530F" w:rsidRDefault="00046D4A" w:rsidP="004F19EB">
            <w:pPr>
              <w:pStyle w:val="TAL"/>
              <w:rPr>
                <w:sz w:val="16"/>
              </w:rPr>
            </w:pPr>
            <w:r>
              <w:rPr>
                <w:sz w:val="16"/>
              </w:rPr>
              <w:t>37.571-4</w:t>
            </w:r>
          </w:p>
        </w:tc>
        <w:tc>
          <w:tcPr>
            <w:tcW w:w="851" w:type="dxa"/>
          </w:tcPr>
          <w:p w14:paraId="69C061EC" w14:textId="77777777" w:rsidR="00046D4A" w:rsidRPr="00B1530F" w:rsidRDefault="00046D4A" w:rsidP="004F19EB">
            <w:pPr>
              <w:pStyle w:val="TAL"/>
              <w:rPr>
                <w:sz w:val="16"/>
              </w:rPr>
            </w:pPr>
            <w:r>
              <w:rPr>
                <w:sz w:val="16"/>
              </w:rPr>
              <w:t>0203</w:t>
            </w:r>
          </w:p>
        </w:tc>
        <w:tc>
          <w:tcPr>
            <w:tcW w:w="425" w:type="dxa"/>
          </w:tcPr>
          <w:p w14:paraId="14798F7A" w14:textId="77777777" w:rsidR="00046D4A" w:rsidRPr="00B1530F" w:rsidRDefault="00046D4A" w:rsidP="004F19EB">
            <w:pPr>
              <w:pStyle w:val="TAR"/>
              <w:rPr>
                <w:sz w:val="16"/>
              </w:rPr>
            </w:pPr>
            <w:r>
              <w:rPr>
                <w:sz w:val="16"/>
              </w:rPr>
              <w:t>-</w:t>
            </w:r>
          </w:p>
        </w:tc>
        <w:tc>
          <w:tcPr>
            <w:tcW w:w="709" w:type="dxa"/>
          </w:tcPr>
          <w:p w14:paraId="1681EEA6" w14:textId="77777777" w:rsidR="00046D4A" w:rsidRPr="00B1530F" w:rsidRDefault="00046D4A" w:rsidP="004F19EB">
            <w:pPr>
              <w:pStyle w:val="TAL"/>
              <w:rPr>
                <w:sz w:val="16"/>
              </w:rPr>
            </w:pPr>
            <w:r>
              <w:rPr>
                <w:sz w:val="16"/>
              </w:rPr>
              <w:t>Rel-16</w:t>
            </w:r>
          </w:p>
        </w:tc>
        <w:tc>
          <w:tcPr>
            <w:tcW w:w="283" w:type="dxa"/>
          </w:tcPr>
          <w:p w14:paraId="11AD1A0B" w14:textId="77777777" w:rsidR="00046D4A" w:rsidRPr="00B1530F" w:rsidRDefault="00046D4A" w:rsidP="004F19EB">
            <w:pPr>
              <w:pStyle w:val="TAL"/>
              <w:rPr>
                <w:sz w:val="16"/>
              </w:rPr>
            </w:pPr>
            <w:r>
              <w:rPr>
                <w:sz w:val="16"/>
              </w:rPr>
              <w:t>F</w:t>
            </w:r>
          </w:p>
        </w:tc>
        <w:tc>
          <w:tcPr>
            <w:tcW w:w="3261" w:type="dxa"/>
          </w:tcPr>
          <w:p w14:paraId="38CCD344" w14:textId="77777777" w:rsidR="00046D4A" w:rsidRPr="00B1530F" w:rsidRDefault="00046D4A" w:rsidP="004F19EB">
            <w:pPr>
              <w:pStyle w:val="TAL"/>
              <w:rPr>
                <w:sz w:val="16"/>
              </w:rPr>
            </w:pPr>
            <w:r>
              <w:rPr>
                <w:sz w:val="16"/>
              </w:rPr>
              <w:t>TEI16_Test</w:t>
            </w:r>
          </w:p>
        </w:tc>
        <w:tc>
          <w:tcPr>
            <w:tcW w:w="1269" w:type="dxa"/>
          </w:tcPr>
          <w:p w14:paraId="24D1A52E" w14:textId="77777777" w:rsidR="00046D4A" w:rsidRPr="00B1530F" w:rsidRDefault="00046D4A" w:rsidP="004F19EB">
            <w:pPr>
              <w:pStyle w:val="TAL"/>
              <w:rPr>
                <w:sz w:val="16"/>
              </w:rPr>
            </w:pPr>
            <w:r>
              <w:rPr>
                <w:sz w:val="16"/>
              </w:rPr>
              <w:t>agreed</w:t>
            </w:r>
          </w:p>
        </w:tc>
      </w:tr>
      <w:tr w:rsidR="00F86A74" w14:paraId="0C337DE9" w14:textId="77777777" w:rsidTr="00F86A74">
        <w:tc>
          <w:tcPr>
            <w:tcW w:w="1097" w:type="dxa"/>
          </w:tcPr>
          <w:p w14:paraId="28DF520E" w14:textId="77777777" w:rsidR="00046D4A" w:rsidRPr="00B1530F" w:rsidRDefault="00046D4A" w:rsidP="004F19EB">
            <w:pPr>
              <w:pStyle w:val="TAL"/>
              <w:rPr>
                <w:sz w:val="16"/>
              </w:rPr>
            </w:pPr>
            <w:r>
              <w:rPr>
                <w:sz w:val="16"/>
              </w:rPr>
              <w:t>R5-242484</w:t>
            </w:r>
          </w:p>
        </w:tc>
        <w:tc>
          <w:tcPr>
            <w:tcW w:w="3872" w:type="dxa"/>
          </w:tcPr>
          <w:p w14:paraId="1A5B99DC" w14:textId="77777777" w:rsidR="00046D4A" w:rsidRPr="00B1530F" w:rsidRDefault="00046D4A" w:rsidP="004F19EB">
            <w:pPr>
              <w:pStyle w:val="TAL"/>
              <w:rPr>
                <w:sz w:val="16"/>
              </w:rPr>
            </w:pPr>
            <w:r>
              <w:rPr>
                <w:sz w:val="16"/>
              </w:rPr>
              <w:t>Change the GNSS-AcquisitionAssistance IE description for BDS signals</w:t>
            </w:r>
          </w:p>
        </w:tc>
        <w:tc>
          <w:tcPr>
            <w:tcW w:w="1408" w:type="dxa"/>
          </w:tcPr>
          <w:p w14:paraId="472A5E4B" w14:textId="77777777" w:rsidR="00046D4A" w:rsidRPr="00B1530F" w:rsidRDefault="00046D4A" w:rsidP="004F19EB">
            <w:pPr>
              <w:pStyle w:val="TAL"/>
              <w:rPr>
                <w:sz w:val="16"/>
              </w:rPr>
            </w:pPr>
            <w:r>
              <w:rPr>
                <w:sz w:val="16"/>
              </w:rPr>
              <w:t>CATT</w:t>
            </w:r>
          </w:p>
        </w:tc>
        <w:tc>
          <w:tcPr>
            <w:tcW w:w="989" w:type="dxa"/>
          </w:tcPr>
          <w:p w14:paraId="3F704720" w14:textId="77777777" w:rsidR="00046D4A" w:rsidRPr="00B1530F" w:rsidRDefault="00046D4A" w:rsidP="004F19EB">
            <w:pPr>
              <w:pStyle w:val="TAL"/>
              <w:rPr>
                <w:sz w:val="16"/>
              </w:rPr>
            </w:pPr>
            <w:r>
              <w:rPr>
                <w:sz w:val="16"/>
              </w:rPr>
              <w:t>37.571-5</w:t>
            </w:r>
          </w:p>
        </w:tc>
        <w:tc>
          <w:tcPr>
            <w:tcW w:w="851" w:type="dxa"/>
          </w:tcPr>
          <w:p w14:paraId="51657555" w14:textId="77777777" w:rsidR="00046D4A" w:rsidRPr="00B1530F" w:rsidRDefault="00046D4A" w:rsidP="004F19EB">
            <w:pPr>
              <w:pStyle w:val="TAL"/>
              <w:rPr>
                <w:sz w:val="16"/>
              </w:rPr>
            </w:pPr>
            <w:r>
              <w:rPr>
                <w:sz w:val="16"/>
              </w:rPr>
              <w:t>0231</w:t>
            </w:r>
          </w:p>
        </w:tc>
        <w:tc>
          <w:tcPr>
            <w:tcW w:w="425" w:type="dxa"/>
          </w:tcPr>
          <w:p w14:paraId="3C532E7F" w14:textId="77777777" w:rsidR="00046D4A" w:rsidRPr="00B1530F" w:rsidRDefault="00046D4A" w:rsidP="004F19EB">
            <w:pPr>
              <w:pStyle w:val="TAR"/>
              <w:rPr>
                <w:sz w:val="16"/>
              </w:rPr>
            </w:pPr>
            <w:r>
              <w:rPr>
                <w:sz w:val="16"/>
              </w:rPr>
              <w:t>-</w:t>
            </w:r>
          </w:p>
        </w:tc>
        <w:tc>
          <w:tcPr>
            <w:tcW w:w="709" w:type="dxa"/>
          </w:tcPr>
          <w:p w14:paraId="5E2B9833" w14:textId="77777777" w:rsidR="00046D4A" w:rsidRPr="00B1530F" w:rsidRDefault="00046D4A" w:rsidP="004F19EB">
            <w:pPr>
              <w:pStyle w:val="TAL"/>
              <w:rPr>
                <w:sz w:val="16"/>
              </w:rPr>
            </w:pPr>
            <w:r>
              <w:rPr>
                <w:sz w:val="16"/>
              </w:rPr>
              <w:t>Rel-17</w:t>
            </w:r>
          </w:p>
        </w:tc>
        <w:tc>
          <w:tcPr>
            <w:tcW w:w="283" w:type="dxa"/>
          </w:tcPr>
          <w:p w14:paraId="497AC31B" w14:textId="77777777" w:rsidR="00046D4A" w:rsidRPr="00B1530F" w:rsidRDefault="00046D4A" w:rsidP="004F19EB">
            <w:pPr>
              <w:pStyle w:val="TAL"/>
              <w:rPr>
                <w:sz w:val="16"/>
              </w:rPr>
            </w:pPr>
            <w:r>
              <w:rPr>
                <w:sz w:val="16"/>
              </w:rPr>
              <w:t>F</w:t>
            </w:r>
          </w:p>
        </w:tc>
        <w:tc>
          <w:tcPr>
            <w:tcW w:w="3261" w:type="dxa"/>
          </w:tcPr>
          <w:p w14:paraId="059BAFD7" w14:textId="77777777" w:rsidR="00046D4A" w:rsidRPr="00B1530F" w:rsidRDefault="00046D4A" w:rsidP="004F19EB">
            <w:pPr>
              <w:pStyle w:val="TAL"/>
              <w:rPr>
                <w:sz w:val="16"/>
              </w:rPr>
            </w:pPr>
            <w:r>
              <w:rPr>
                <w:sz w:val="16"/>
              </w:rPr>
              <w:t>NR_pos_enh-UEConTest</w:t>
            </w:r>
          </w:p>
        </w:tc>
        <w:tc>
          <w:tcPr>
            <w:tcW w:w="1269" w:type="dxa"/>
          </w:tcPr>
          <w:p w14:paraId="40B57417" w14:textId="77777777" w:rsidR="00046D4A" w:rsidRPr="00B1530F" w:rsidRDefault="00046D4A" w:rsidP="004F19EB">
            <w:pPr>
              <w:pStyle w:val="TAL"/>
              <w:rPr>
                <w:sz w:val="16"/>
              </w:rPr>
            </w:pPr>
            <w:r>
              <w:rPr>
                <w:sz w:val="16"/>
              </w:rPr>
              <w:t>agreed</w:t>
            </w:r>
          </w:p>
        </w:tc>
      </w:tr>
      <w:tr w:rsidR="00F86A74" w14:paraId="248B0D7D" w14:textId="77777777" w:rsidTr="00F86A74">
        <w:tc>
          <w:tcPr>
            <w:tcW w:w="1097" w:type="dxa"/>
          </w:tcPr>
          <w:p w14:paraId="2E72082C" w14:textId="77777777" w:rsidR="00046D4A" w:rsidRPr="00B1530F" w:rsidRDefault="00046D4A" w:rsidP="004F19EB">
            <w:pPr>
              <w:pStyle w:val="TAL"/>
              <w:rPr>
                <w:sz w:val="16"/>
              </w:rPr>
            </w:pPr>
            <w:r>
              <w:rPr>
                <w:sz w:val="16"/>
              </w:rPr>
              <w:t>R5-242132</w:t>
            </w:r>
          </w:p>
        </w:tc>
        <w:tc>
          <w:tcPr>
            <w:tcW w:w="3872" w:type="dxa"/>
          </w:tcPr>
          <w:p w14:paraId="67B0401F" w14:textId="77777777" w:rsidR="00046D4A" w:rsidRPr="00B1530F" w:rsidRDefault="00046D4A" w:rsidP="004F19EB">
            <w:pPr>
              <w:pStyle w:val="TAL"/>
              <w:rPr>
                <w:sz w:val="16"/>
              </w:rPr>
            </w:pPr>
            <w:r>
              <w:rPr>
                <w:sz w:val="16"/>
              </w:rPr>
              <w:t>Update of NTN-config for NGSO</w:t>
            </w:r>
          </w:p>
        </w:tc>
        <w:tc>
          <w:tcPr>
            <w:tcW w:w="1408" w:type="dxa"/>
          </w:tcPr>
          <w:p w14:paraId="6F98D1AE" w14:textId="77777777" w:rsidR="00046D4A" w:rsidRPr="00B1530F" w:rsidRDefault="00046D4A" w:rsidP="004F19EB">
            <w:pPr>
              <w:pStyle w:val="TAL"/>
              <w:rPr>
                <w:sz w:val="16"/>
              </w:rPr>
            </w:pPr>
            <w:r>
              <w:rPr>
                <w:sz w:val="16"/>
              </w:rPr>
              <w:t>MediaTek Inc.</w:t>
            </w:r>
          </w:p>
        </w:tc>
        <w:tc>
          <w:tcPr>
            <w:tcW w:w="989" w:type="dxa"/>
          </w:tcPr>
          <w:p w14:paraId="54B0FA0B" w14:textId="77777777" w:rsidR="00046D4A" w:rsidRPr="00B1530F" w:rsidRDefault="00046D4A" w:rsidP="004F19EB">
            <w:pPr>
              <w:pStyle w:val="TAL"/>
              <w:rPr>
                <w:sz w:val="16"/>
              </w:rPr>
            </w:pPr>
            <w:r>
              <w:rPr>
                <w:sz w:val="16"/>
              </w:rPr>
              <w:t>38.508-1</w:t>
            </w:r>
          </w:p>
        </w:tc>
        <w:tc>
          <w:tcPr>
            <w:tcW w:w="851" w:type="dxa"/>
          </w:tcPr>
          <w:p w14:paraId="24755F53" w14:textId="77777777" w:rsidR="00046D4A" w:rsidRPr="00B1530F" w:rsidRDefault="00046D4A" w:rsidP="004F19EB">
            <w:pPr>
              <w:pStyle w:val="TAL"/>
              <w:rPr>
                <w:sz w:val="16"/>
              </w:rPr>
            </w:pPr>
            <w:r>
              <w:rPr>
                <w:sz w:val="16"/>
              </w:rPr>
              <w:t>3107</w:t>
            </w:r>
          </w:p>
        </w:tc>
        <w:tc>
          <w:tcPr>
            <w:tcW w:w="425" w:type="dxa"/>
          </w:tcPr>
          <w:p w14:paraId="45D6B923" w14:textId="77777777" w:rsidR="00046D4A" w:rsidRPr="00B1530F" w:rsidRDefault="00046D4A" w:rsidP="004F19EB">
            <w:pPr>
              <w:pStyle w:val="TAR"/>
              <w:rPr>
                <w:sz w:val="16"/>
              </w:rPr>
            </w:pPr>
            <w:r>
              <w:rPr>
                <w:sz w:val="16"/>
              </w:rPr>
              <w:t>-</w:t>
            </w:r>
          </w:p>
        </w:tc>
        <w:tc>
          <w:tcPr>
            <w:tcW w:w="709" w:type="dxa"/>
          </w:tcPr>
          <w:p w14:paraId="59894037" w14:textId="77777777" w:rsidR="00046D4A" w:rsidRPr="00B1530F" w:rsidRDefault="00046D4A" w:rsidP="004F19EB">
            <w:pPr>
              <w:pStyle w:val="TAL"/>
              <w:rPr>
                <w:sz w:val="16"/>
              </w:rPr>
            </w:pPr>
            <w:r>
              <w:rPr>
                <w:sz w:val="16"/>
              </w:rPr>
              <w:t>Rel-18</w:t>
            </w:r>
          </w:p>
        </w:tc>
        <w:tc>
          <w:tcPr>
            <w:tcW w:w="283" w:type="dxa"/>
          </w:tcPr>
          <w:p w14:paraId="01716948" w14:textId="77777777" w:rsidR="00046D4A" w:rsidRPr="00B1530F" w:rsidRDefault="00046D4A" w:rsidP="004F19EB">
            <w:pPr>
              <w:pStyle w:val="TAL"/>
              <w:rPr>
                <w:sz w:val="16"/>
              </w:rPr>
            </w:pPr>
            <w:r>
              <w:rPr>
                <w:sz w:val="16"/>
              </w:rPr>
              <w:t>F</w:t>
            </w:r>
          </w:p>
        </w:tc>
        <w:tc>
          <w:tcPr>
            <w:tcW w:w="3261" w:type="dxa"/>
          </w:tcPr>
          <w:p w14:paraId="76E0A6D3" w14:textId="77777777" w:rsidR="00046D4A" w:rsidRPr="00B1530F" w:rsidRDefault="00046D4A" w:rsidP="004F19EB">
            <w:pPr>
              <w:pStyle w:val="TAL"/>
              <w:rPr>
                <w:sz w:val="16"/>
              </w:rPr>
            </w:pPr>
            <w:r>
              <w:rPr>
                <w:sz w:val="16"/>
              </w:rPr>
              <w:t>NR_NTN_solutions_plus_CT-UEConTest</w:t>
            </w:r>
          </w:p>
        </w:tc>
        <w:tc>
          <w:tcPr>
            <w:tcW w:w="1269" w:type="dxa"/>
          </w:tcPr>
          <w:p w14:paraId="236CEB49" w14:textId="77777777" w:rsidR="00046D4A" w:rsidRPr="00B1530F" w:rsidRDefault="00046D4A" w:rsidP="004F19EB">
            <w:pPr>
              <w:pStyle w:val="TAL"/>
              <w:rPr>
                <w:sz w:val="16"/>
              </w:rPr>
            </w:pPr>
            <w:r>
              <w:rPr>
                <w:sz w:val="16"/>
              </w:rPr>
              <w:t>withdrawn</w:t>
            </w:r>
          </w:p>
        </w:tc>
      </w:tr>
      <w:tr w:rsidR="00F86A74" w14:paraId="611A775D" w14:textId="77777777" w:rsidTr="00F86A74">
        <w:tc>
          <w:tcPr>
            <w:tcW w:w="1097" w:type="dxa"/>
          </w:tcPr>
          <w:p w14:paraId="05913035" w14:textId="77777777" w:rsidR="00046D4A" w:rsidRPr="00B1530F" w:rsidRDefault="00046D4A" w:rsidP="004F19EB">
            <w:pPr>
              <w:pStyle w:val="TAL"/>
              <w:rPr>
                <w:sz w:val="16"/>
              </w:rPr>
            </w:pPr>
            <w:r>
              <w:rPr>
                <w:sz w:val="16"/>
              </w:rPr>
              <w:t>R5-242139</w:t>
            </w:r>
          </w:p>
        </w:tc>
        <w:tc>
          <w:tcPr>
            <w:tcW w:w="3872" w:type="dxa"/>
          </w:tcPr>
          <w:p w14:paraId="2DF312C8" w14:textId="77777777" w:rsidR="00046D4A" w:rsidRPr="00B1530F" w:rsidRDefault="00046D4A" w:rsidP="004F19EB">
            <w:pPr>
              <w:pStyle w:val="TAL"/>
              <w:rPr>
                <w:sz w:val="16"/>
              </w:rPr>
            </w:pPr>
            <w:r>
              <w:rPr>
                <w:sz w:val="16"/>
              </w:rPr>
              <w:t>Correction to RRC message MobilityFromNRCommand</w:t>
            </w:r>
          </w:p>
        </w:tc>
        <w:tc>
          <w:tcPr>
            <w:tcW w:w="1408" w:type="dxa"/>
          </w:tcPr>
          <w:p w14:paraId="61245EF7" w14:textId="77777777" w:rsidR="00046D4A" w:rsidRPr="00B1530F" w:rsidRDefault="00046D4A" w:rsidP="004F19EB">
            <w:pPr>
              <w:pStyle w:val="TAL"/>
              <w:rPr>
                <w:sz w:val="16"/>
              </w:rPr>
            </w:pPr>
            <w:r>
              <w:rPr>
                <w:sz w:val="16"/>
              </w:rPr>
              <w:t>MediaTek Inc.</w:t>
            </w:r>
          </w:p>
        </w:tc>
        <w:tc>
          <w:tcPr>
            <w:tcW w:w="989" w:type="dxa"/>
          </w:tcPr>
          <w:p w14:paraId="4B5C218A" w14:textId="77777777" w:rsidR="00046D4A" w:rsidRPr="00B1530F" w:rsidRDefault="00046D4A" w:rsidP="004F19EB">
            <w:pPr>
              <w:pStyle w:val="TAL"/>
              <w:rPr>
                <w:sz w:val="16"/>
              </w:rPr>
            </w:pPr>
            <w:r>
              <w:rPr>
                <w:sz w:val="16"/>
              </w:rPr>
              <w:t>38.508-1</w:t>
            </w:r>
          </w:p>
        </w:tc>
        <w:tc>
          <w:tcPr>
            <w:tcW w:w="851" w:type="dxa"/>
          </w:tcPr>
          <w:p w14:paraId="287F95FB" w14:textId="77777777" w:rsidR="00046D4A" w:rsidRPr="00B1530F" w:rsidRDefault="00046D4A" w:rsidP="004F19EB">
            <w:pPr>
              <w:pStyle w:val="TAL"/>
              <w:rPr>
                <w:sz w:val="16"/>
              </w:rPr>
            </w:pPr>
            <w:r>
              <w:rPr>
                <w:sz w:val="16"/>
              </w:rPr>
              <w:t>3108</w:t>
            </w:r>
          </w:p>
        </w:tc>
        <w:tc>
          <w:tcPr>
            <w:tcW w:w="425" w:type="dxa"/>
          </w:tcPr>
          <w:p w14:paraId="41A998C6" w14:textId="77777777" w:rsidR="00046D4A" w:rsidRPr="00B1530F" w:rsidRDefault="00046D4A" w:rsidP="004F19EB">
            <w:pPr>
              <w:pStyle w:val="TAR"/>
              <w:rPr>
                <w:sz w:val="16"/>
              </w:rPr>
            </w:pPr>
            <w:r>
              <w:rPr>
                <w:sz w:val="16"/>
              </w:rPr>
              <w:t>-</w:t>
            </w:r>
          </w:p>
        </w:tc>
        <w:tc>
          <w:tcPr>
            <w:tcW w:w="709" w:type="dxa"/>
          </w:tcPr>
          <w:p w14:paraId="2256AE8F" w14:textId="77777777" w:rsidR="00046D4A" w:rsidRPr="00B1530F" w:rsidRDefault="00046D4A" w:rsidP="004F19EB">
            <w:pPr>
              <w:pStyle w:val="TAL"/>
              <w:rPr>
                <w:sz w:val="16"/>
              </w:rPr>
            </w:pPr>
            <w:r>
              <w:rPr>
                <w:sz w:val="16"/>
              </w:rPr>
              <w:t>Rel-18</w:t>
            </w:r>
          </w:p>
        </w:tc>
        <w:tc>
          <w:tcPr>
            <w:tcW w:w="283" w:type="dxa"/>
          </w:tcPr>
          <w:p w14:paraId="72737A7D" w14:textId="77777777" w:rsidR="00046D4A" w:rsidRPr="00B1530F" w:rsidRDefault="00046D4A" w:rsidP="004F19EB">
            <w:pPr>
              <w:pStyle w:val="TAL"/>
              <w:rPr>
                <w:sz w:val="16"/>
              </w:rPr>
            </w:pPr>
            <w:r>
              <w:rPr>
                <w:sz w:val="16"/>
              </w:rPr>
              <w:t>F</w:t>
            </w:r>
          </w:p>
        </w:tc>
        <w:tc>
          <w:tcPr>
            <w:tcW w:w="3261" w:type="dxa"/>
          </w:tcPr>
          <w:p w14:paraId="532F05BF" w14:textId="77777777" w:rsidR="00046D4A" w:rsidRPr="00B1530F" w:rsidRDefault="00046D4A" w:rsidP="004F19EB">
            <w:pPr>
              <w:pStyle w:val="TAL"/>
              <w:rPr>
                <w:sz w:val="16"/>
              </w:rPr>
            </w:pPr>
            <w:r>
              <w:rPr>
                <w:sz w:val="16"/>
              </w:rPr>
              <w:t>TEI15_Test, 5GS_NR_LTE-UEConTest</w:t>
            </w:r>
          </w:p>
        </w:tc>
        <w:tc>
          <w:tcPr>
            <w:tcW w:w="1269" w:type="dxa"/>
          </w:tcPr>
          <w:p w14:paraId="4DFC3F6F" w14:textId="77777777" w:rsidR="00046D4A" w:rsidRPr="00B1530F" w:rsidRDefault="00046D4A" w:rsidP="004F19EB">
            <w:pPr>
              <w:pStyle w:val="TAL"/>
              <w:rPr>
                <w:sz w:val="16"/>
              </w:rPr>
            </w:pPr>
            <w:r>
              <w:rPr>
                <w:sz w:val="16"/>
              </w:rPr>
              <w:t>agreed</w:t>
            </w:r>
          </w:p>
        </w:tc>
      </w:tr>
      <w:tr w:rsidR="00F86A74" w14:paraId="79914387" w14:textId="77777777" w:rsidTr="00F86A74">
        <w:tc>
          <w:tcPr>
            <w:tcW w:w="1097" w:type="dxa"/>
          </w:tcPr>
          <w:p w14:paraId="4F621628" w14:textId="77777777" w:rsidR="00046D4A" w:rsidRPr="00B1530F" w:rsidRDefault="00046D4A" w:rsidP="004F19EB">
            <w:pPr>
              <w:pStyle w:val="TAL"/>
              <w:rPr>
                <w:sz w:val="16"/>
              </w:rPr>
            </w:pPr>
            <w:r>
              <w:rPr>
                <w:sz w:val="16"/>
              </w:rPr>
              <w:t>R5-242140</w:t>
            </w:r>
          </w:p>
        </w:tc>
        <w:tc>
          <w:tcPr>
            <w:tcW w:w="3872" w:type="dxa"/>
          </w:tcPr>
          <w:p w14:paraId="00F8E18A" w14:textId="77777777" w:rsidR="00046D4A" w:rsidRPr="00B1530F" w:rsidRDefault="00046D4A" w:rsidP="004F19EB">
            <w:pPr>
              <w:pStyle w:val="TAL"/>
              <w:rPr>
                <w:sz w:val="16"/>
              </w:rPr>
            </w:pPr>
            <w:r>
              <w:rPr>
                <w:sz w:val="16"/>
              </w:rPr>
              <w:t>Correction to IE PDCP-Config for UDC</w:t>
            </w:r>
          </w:p>
        </w:tc>
        <w:tc>
          <w:tcPr>
            <w:tcW w:w="1408" w:type="dxa"/>
          </w:tcPr>
          <w:p w14:paraId="66F118E9" w14:textId="77777777" w:rsidR="00046D4A" w:rsidRPr="00B1530F" w:rsidRDefault="00046D4A" w:rsidP="004F19EB">
            <w:pPr>
              <w:pStyle w:val="TAL"/>
              <w:rPr>
                <w:sz w:val="16"/>
              </w:rPr>
            </w:pPr>
            <w:r>
              <w:rPr>
                <w:sz w:val="16"/>
              </w:rPr>
              <w:t>MediaTek Inc.</w:t>
            </w:r>
          </w:p>
        </w:tc>
        <w:tc>
          <w:tcPr>
            <w:tcW w:w="989" w:type="dxa"/>
          </w:tcPr>
          <w:p w14:paraId="4A55A22C" w14:textId="77777777" w:rsidR="00046D4A" w:rsidRPr="00B1530F" w:rsidRDefault="00046D4A" w:rsidP="004F19EB">
            <w:pPr>
              <w:pStyle w:val="TAL"/>
              <w:rPr>
                <w:sz w:val="16"/>
              </w:rPr>
            </w:pPr>
            <w:r>
              <w:rPr>
                <w:sz w:val="16"/>
              </w:rPr>
              <w:t>38.508-1</w:t>
            </w:r>
          </w:p>
        </w:tc>
        <w:tc>
          <w:tcPr>
            <w:tcW w:w="851" w:type="dxa"/>
          </w:tcPr>
          <w:p w14:paraId="523B5D22" w14:textId="77777777" w:rsidR="00046D4A" w:rsidRPr="00B1530F" w:rsidRDefault="00046D4A" w:rsidP="004F19EB">
            <w:pPr>
              <w:pStyle w:val="TAL"/>
              <w:rPr>
                <w:sz w:val="16"/>
              </w:rPr>
            </w:pPr>
            <w:r>
              <w:rPr>
                <w:sz w:val="16"/>
              </w:rPr>
              <w:t>3109</w:t>
            </w:r>
          </w:p>
        </w:tc>
        <w:tc>
          <w:tcPr>
            <w:tcW w:w="425" w:type="dxa"/>
          </w:tcPr>
          <w:p w14:paraId="4A70B173" w14:textId="77777777" w:rsidR="00046D4A" w:rsidRPr="00B1530F" w:rsidRDefault="00046D4A" w:rsidP="004F19EB">
            <w:pPr>
              <w:pStyle w:val="TAR"/>
              <w:rPr>
                <w:sz w:val="16"/>
              </w:rPr>
            </w:pPr>
            <w:r>
              <w:rPr>
                <w:sz w:val="16"/>
              </w:rPr>
              <w:t>-</w:t>
            </w:r>
          </w:p>
        </w:tc>
        <w:tc>
          <w:tcPr>
            <w:tcW w:w="709" w:type="dxa"/>
          </w:tcPr>
          <w:p w14:paraId="60546949" w14:textId="77777777" w:rsidR="00046D4A" w:rsidRPr="00B1530F" w:rsidRDefault="00046D4A" w:rsidP="004F19EB">
            <w:pPr>
              <w:pStyle w:val="TAL"/>
              <w:rPr>
                <w:sz w:val="16"/>
              </w:rPr>
            </w:pPr>
            <w:r>
              <w:rPr>
                <w:sz w:val="16"/>
              </w:rPr>
              <w:t>Rel-18</w:t>
            </w:r>
          </w:p>
        </w:tc>
        <w:tc>
          <w:tcPr>
            <w:tcW w:w="283" w:type="dxa"/>
          </w:tcPr>
          <w:p w14:paraId="2157ED90" w14:textId="77777777" w:rsidR="00046D4A" w:rsidRPr="00B1530F" w:rsidRDefault="00046D4A" w:rsidP="004F19EB">
            <w:pPr>
              <w:pStyle w:val="TAL"/>
              <w:rPr>
                <w:sz w:val="16"/>
              </w:rPr>
            </w:pPr>
            <w:r>
              <w:rPr>
                <w:sz w:val="16"/>
              </w:rPr>
              <w:t>F</w:t>
            </w:r>
          </w:p>
        </w:tc>
        <w:tc>
          <w:tcPr>
            <w:tcW w:w="3261" w:type="dxa"/>
          </w:tcPr>
          <w:p w14:paraId="45417133" w14:textId="77777777" w:rsidR="00046D4A" w:rsidRPr="00B1530F" w:rsidRDefault="00046D4A" w:rsidP="004F19EB">
            <w:pPr>
              <w:pStyle w:val="TAL"/>
              <w:rPr>
                <w:sz w:val="16"/>
              </w:rPr>
            </w:pPr>
            <w:r>
              <w:rPr>
                <w:sz w:val="16"/>
              </w:rPr>
              <w:t>TEI17_Test, NR_UDC-UEConTest</w:t>
            </w:r>
          </w:p>
        </w:tc>
        <w:tc>
          <w:tcPr>
            <w:tcW w:w="1269" w:type="dxa"/>
          </w:tcPr>
          <w:p w14:paraId="7AA07ABB" w14:textId="77777777" w:rsidR="00046D4A" w:rsidRPr="00B1530F" w:rsidRDefault="00046D4A" w:rsidP="004F19EB">
            <w:pPr>
              <w:pStyle w:val="TAL"/>
              <w:rPr>
                <w:sz w:val="16"/>
              </w:rPr>
            </w:pPr>
            <w:r>
              <w:rPr>
                <w:sz w:val="16"/>
              </w:rPr>
              <w:t>agreed</w:t>
            </w:r>
          </w:p>
        </w:tc>
      </w:tr>
      <w:tr w:rsidR="00F86A74" w14:paraId="4E75D223" w14:textId="77777777" w:rsidTr="00F86A74">
        <w:tc>
          <w:tcPr>
            <w:tcW w:w="1097" w:type="dxa"/>
          </w:tcPr>
          <w:p w14:paraId="54D88BF3" w14:textId="77777777" w:rsidR="00046D4A" w:rsidRPr="00B1530F" w:rsidRDefault="00046D4A" w:rsidP="004F19EB">
            <w:pPr>
              <w:pStyle w:val="TAL"/>
              <w:rPr>
                <w:sz w:val="16"/>
              </w:rPr>
            </w:pPr>
            <w:r>
              <w:rPr>
                <w:sz w:val="16"/>
              </w:rPr>
              <w:t>R5-242141</w:t>
            </w:r>
          </w:p>
        </w:tc>
        <w:tc>
          <w:tcPr>
            <w:tcW w:w="3872" w:type="dxa"/>
          </w:tcPr>
          <w:p w14:paraId="127DD780" w14:textId="77777777" w:rsidR="00046D4A" w:rsidRPr="00B1530F" w:rsidRDefault="00046D4A" w:rsidP="004F19EB">
            <w:pPr>
              <w:pStyle w:val="TAL"/>
              <w:rPr>
                <w:sz w:val="16"/>
              </w:rPr>
            </w:pPr>
            <w:r>
              <w:rPr>
                <w:sz w:val="16"/>
              </w:rPr>
              <w:t>Correction to IE MeasIdleConfig for Idle/Inactive measurements</w:t>
            </w:r>
          </w:p>
        </w:tc>
        <w:tc>
          <w:tcPr>
            <w:tcW w:w="1408" w:type="dxa"/>
          </w:tcPr>
          <w:p w14:paraId="00C10466" w14:textId="77777777" w:rsidR="00046D4A" w:rsidRPr="00B1530F" w:rsidRDefault="00046D4A" w:rsidP="004F19EB">
            <w:pPr>
              <w:pStyle w:val="TAL"/>
              <w:rPr>
                <w:sz w:val="16"/>
              </w:rPr>
            </w:pPr>
            <w:r>
              <w:rPr>
                <w:sz w:val="16"/>
              </w:rPr>
              <w:t>MediaTek Inc.</w:t>
            </w:r>
          </w:p>
        </w:tc>
        <w:tc>
          <w:tcPr>
            <w:tcW w:w="989" w:type="dxa"/>
          </w:tcPr>
          <w:p w14:paraId="07D267B1" w14:textId="77777777" w:rsidR="00046D4A" w:rsidRPr="00B1530F" w:rsidRDefault="00046D4A" w:rsidP="004F19EB">
            <w:pPr>
              <w:pStyle w:val="TAL"/>
              <w:rPr>
                <w:sz w:val="16"/>
              </w:rPr>
            </w:pPr>
            <w:r>
              <w:rPr>
                <w:sz w:val="16"/>
              </w:rPr>
              <w:t>38.508-1</w:t>
            </w:r>
          </w:p>
        </w:tc>
        <w:tc>
          <w:tcPr>
            <w:tcW w:w="851" w:type="dxa"/>
          </w:tcPr>
          <w:p w14:paraId="2DE0B257" w14:textId="77777777" w:rsidR="00046D4A" w:rsidRPr="00B1530F" w:rsidRDefault="00046D4A" w:rsidP="004F19EB">
            <w:pPr>
              <w:pStyle w:val="TAL"/>
              <w:rPr>
                <w:sz w:val="16"/>
              </w:rPr>
            </w:pPr>
            <w:r>
              <w:rPr>
                <w:sz w:val="16"/>
              </w:rPr>
              <w:t>3110</w:t>
            </w:r>
          </w:p>
        </w:tc>
        <w:tc>
          <w:tcPr>
            <w:tcW w:w="425" w:type="dxa"/>
          </w:tcPr>
          <w:p w14:paraId="20268C10" w14:textId="77777777" w:rsidR="00046D4A" w:rsidRPr="00B1530F" w:rsidRDefault="00046D4A" w:rsidP="004F19EB">
            <w:pPr>
              <w:pStyle w:val="TAR"/>
              <w:rPr>
                <w:sz w:val="16"/>
              </w:rPr>
            </w:pPr>
            <w:r>
              <w:rPr>
                <w:sz w:val="16"/>
              </w:rPr>
              <w:t>-</w:t>
            </w:r>
          </w:p>
        </w:tc>
        <w:tc>
          <w:tcPr>
            <w:tcW w:w="709" w:type="dxa"/>
          </w:tcPr>
          <w:p w14:paraId="01D7F27C" w14:textId="77777777" w:rsidR="00046D4A" w:rsidRPr="00B1530F" w:rsidRDefault="00046D4A" w:rsidP="004F19EB">
            <w:pPr>
              <w:pStyle w:val="TAL"/>
              <w:rPr>
                <w:sz w:val="16"/>
              </w:rPr>
            </w:pPr>
            <w:r>
              <w:rPr>
                <w:sz w:val="16"/>
              </w:rPr>
              <w:t>Rel-18</w:t>
            </w:r>
          </w:p>
        </w:tc>
        <w:tc>
          <w:tcPr>
            <w:tcW w:w="283" w:type="dxa"/>
          </w:tcPr>
          <w:p w14:paraId="547E1E67" w14:textId="77777777" w:rsidR="00046D4A" w:rsidRPr="00B1530F" w:rsidRDefault="00046D4A" w:rsidP="004F19EB">
            <w:pPr>
              <w:pStyle w:val="TAL"/>
              <w:rPr>
                <w:sz w:val="16"/>
              </w:rPr>
            </w:pPr>
            <w:r>
              <w:rPr>
                <w:sz w:val="16"/>
              </w:rPr>
              <w:t>F</w:t>
            </w:r>
          </w:p>
        </w:tc>
        <w:tc>
          <w:tcPr>
            <w:tcW w:w="3261" w:type="dxa"/>
          </w:tcPr>
          <w:p w14:paraId="05614315" w14:textId="77777777" w:rsidR="00046D4A" w:rsidRPr="00B1530F" w:rsidRDefault="00046D4A" w:rsidP="004F19EB">
            <w:pPr>
              <w:pStyle w:val="TAL"/>
              <w:rPr>
                <w:sz w:val="16"/>
              </w:rPr>
            </w:pPr>
            <w:r>
              <w:rPr>
                <w:sz w:val="16"/>
              </w:rPr>
              <w:t>TEI16_Test, LTE_NR_DC_CA_enh-UEConTest</w:t>
            </w:r>
          </w:p>
        </w:tc>
        <w:tc>
          <w:tcPr>
            <w:tcW w:w="1269" w:type="dxa"/>
          </w:tcPr>
          <w:p w14:paraId="7F572D67" w14:textId="77777777" w:rsidR="00046D4A" w:rsidRPr="00B1530F" w:rsidRDefault="00046D4A" w:rsidP="004F19EB">
            <w:pPr>
              <w:pStyle w:val="TAL"/>
              <w:rPr>
                <w:sz w:val="16"/>
              </w:rPr>
            </w:pPr>
            <w:r>
              <w:rPr>
                <w:sz w:val="16"/>
              </w:rPr>
              <w:t>agreed</w:t>
            </w:r>
          </w:p>
        </w:tc>
      </w:tr>
      <w:tr w:rsidR="00F86A74" w14:paraId="70BA78A2" w14:textId="77777777" w:rsidTr="00F86A74">
        <w:tc>
          <w:tcPr>
            <w:tcW w:w="1097" w:type="dxa"/>
          </w:tcPr>
          <w:p w14:paraId="190B5D29" w14:textId="77777777" w:rsidR="00046D4A" w:rsidRPr="00B1530F" w:rsidRDefault="00046D4A" w:rsidP="004F19EB">
            <w:pPr>
              <w:pStyle w:val="TAL"/>
              <w:rPr>
                <w:sz w:val="16"/>
              </w:rPr>
            </w:pPr>
            <w:r>
              <w:rPr>
                <w:sz w:val="16"/>
              </w:rPr>
              <w:t>R5-242142</w:t>
            </w:r>
          </w:p>
        </w:tc>
        <w:tc>
          <w:tcPr>
            <w:tcW w:w="3872" w:type="dxa"/>
          </w:tcPr>
          <w:p w14:paraId="6401BC91" w14:textId="77777777" w:rsidR="00046D4A" w:rsidRPr="00B1530F" w:rsidRDefault="00046D4A" w:rsidP="004F19EB">
            <w:pPr>
              <w:pStyle w:val="TAL"/>
              <w:rPr>
                <w:sz w:val="16"/>
              </w:rPr>
            </w:pPr>
            <w:r>
              <w:rPr>
                <w:sz w:val="16"/>
              </w:rPr>
              <w:t>Correction to IE CondReconfigToAddModList</w:t>
            </w:r>
          </w:p>
        </w:tc>
        <w:tc>
          <w:tcPr>
            <w:tcW w:w="1408" w:type="dxa"/>
          </w:tcPr>
          <w:p w14:paraId="31ABFC3D" w14:textId="77777777" w:rsidR="00046D4A" w:rsidRPr="00B1530F" w:rsidRDefault="00046D4A" w:rsidP="004F19EB">
            <w:pPr>
              <w:pStyle w:val="TAL"/>
              <w:rPr>
                <w:sz w:val="16"/>
              </w:rPr>
            </w:pPr>
            <w:r>
              <w:rPr>
                <w:sz w:val="16"/>
              </w:rPr>
              <w:t>MediaTek Inc.</w:t>
            </w:r>
          </w:p>
        </w:tc>
        <w:tc>
          <w:tcPr>
            <w:tcW w:w="989" w:type="dxa"/>
          </w:tcPr>
          <w:p w14:paraId="2DF889C7" w14:textId="77777777" w:rsidR="00046D4A" w:rsidRPr="00B1530F" w:rsidRDefault="00046D4A" w:rsidP="004F19EB">
            <w:pPr>
              <w:pStyle w:val="TAL"/>
              <w:rPr>
                <w:sz w:val="16"/>
              </w:rPr>
            </w:pPr>
            <w:r>
              <w:rPr>
                <w:sz w:val="16"/>
              </w:rPr>
              <w:t>38.508-1</w:t>
            </w:r>
          </w:p>
        </w:tc>
        <w:tc>
          <w:tcPr>
            <w:tcW w:w="851" w:type="dxa"/>
          </w:tcPr>
          <w:p w14:paraId="32CA5410" w14:textId="77777777" w:rsidR="00046D4A" w:rsidRPr="00B1530F" w:rsidRDefault="00046D4A" w:rsidP="004F19EB">
            <w:pPr>
              <w:pStyle w:val="TAL"/>
              <w:rPr>
                <w:sz w:val="16"/>
              </w:rPr>
            </w:pPr>
            <w:r>
              <w:rPr>
                <w:sz w:val="16"/>
              </w:rPr>
              <w:t>3111</w:t>
            </w:r>
          </w:p>
        </w:tc>
        <w:tc>
          <w:tcPr>
            <w:tcW w:w="425" w:type="dxa"/>
          </w:tcPr>
          <w:p w14:paraId="1707A934" w14:textId="77777777" w:rsidR="00046D4A" w:rsidRPr="00B1530F" w:rsidRDefault="00046D4A" w:rsidP="004F19EB">
            <w:pPr>
              <w:pStyle w:val="TAR"/>
              <w:rPr>
                <w:sz w:val="16"/>
              </w:rPr>
            </w:pPr>
            <w:r>
              <w:rPr>
                <w:sz w:val="16"/>
              </w:rPr>
              <w:t>-</w:t>
            </w:r>
          </w:p>
        </w:tc>
        <w:tc>
          <w:tcPr>
            <w:tcW w:w="709" w:type="dxa"/>
          </w:tcPr>
          <w:p w14:paraId="1BF2FCFF" w14:textId="77777777" w:rsidR="00046D4A" w:rsidRPr="00B1530F" w:rsidRDefault="00046D4A" w:rsidP="004F19EB">
            <w:pPr>
              <w:pStyle w:val="TAL"/>
              <w:rPr>
                <w:sz w:val="16"/>
              </w:rPr>
            </w:pPr>
            <w:r>
              <w:rPr>
                <w:sz w:val="16"/>
              </w:rPr>
              <w:t>Rel-18</w:t>
            </w:r>
          </w:p>
        </w:tc>
        <w:tc>
          <w:tcPr>
            <w:tcW w:w="283" w:type="dxa"/>
          </w:tcPr>
          <w:p w14:paraId="53E07297" w14:textId="77777777" w:rsidR="00046D4A" w:rsidRPr="00B1530F" w:rsidRDefault="00046D4A" w:rsidP="004F19EB">
            <w:pPr>
              <w:pStyle w:val="TAL"/>
              <w:rPr>
                <w:sz w:val="16"/>
              </w:rPr>
            </w:pPr>
            <w:r>
              <w:rPr>
                <w:sz w:val="16"/>
              </w:rPr>
              <w:t>F</w:t>
            </w:r>
          </w:p>
        </w:tc>
        <w:tc>
          <w:tcPr>
            <w:tcW w:w="3261" w:type="dxa"/>
          </w:tcPr>
          <w:p w14:paraId="6498EE49" w14:textId="77777777" w:rsidR="00046D4A" w:rsidRPr="00B1530F" w:rsidRDefault="00046D4A" w:rsidP="004F19EB">
            <w:pPr>
              <w:pStyle w:val="TAL"/>
              <w:rPr>
                <w:sz w:val="16"/>
              </w:rPr>
            </w:pPr>
            <w:r>
              <w:rPr>
                <w:sz w:val="16"/>
              </w:rPr>
              <w:t>TEI16_Test, NR_Mob_enh-UEConTest</w:t>
            </w:r>
          </w:p>
        </w:tc>
        <w:tc>
          <w:tcPr>
            <w:tcW w:w="1269" w:type="dxa"/>
          </w:tcPr>
          <w:p w14:paraId="59FA41C8" w14:textId="77777777" w:rsidR="00046D4A" w:rsidRPr="00B1530F" w:rsidRDefault="00046D4A" w:rsidP="004F19EB">
            <w:pPr>
              <w:pStyle w:val="TAL"/>
              <w:rPr>
                <w:sz w:val="16"/>
              </w:rPr>
            </w:pPr>
            <w:r>
              <w:rPr>
                <w:sz w:val="16"/>
              </w:rPr>
              <w:t>agreed</w:t>
            </w:r>
          </w:p>
        </w:tc>
      </w:tr>
      <w:tr w:rsidR="00F86A74" w14:paraId="507FB8B5" w14:textId="77777777" w:rsidTr="00F86A74">
        <w:tc>
          <w:tcPr>
            <w:tcW w:w="1097" w:type="dxa"/>
          </w:tcPr>
          <w:p w14:paraId="3CB2DD08" w14:textId="77777777" w:rsidR="00046D4A" w:rsidRPr="00B1530F" w:rsidRDefault="00046D4A" w:rsidP="004F19EB">
            <w:pPr>
              <w:pStyle w:val="TAL"/>
              <w:rPr>
                <w:sz w:val="16"/>
              </w:rPr>
            </w:pPr>
            <w:r>
              <w:rPr>
                <w:sz w:val="16"/>
              </w:rPr>
              <w:t>R5-242240</w:t>
            </w:r>
          </w:p>
        </w:tc>
        <w:tc>
          <w:tcPr>
            <w:tcW w:w="3872" w:type="dxa"/>
          </w:tcPr>
          <w:p w14:paraId="34D65140" w14:textId="77777777" w:rsidR="00046D4A" w:rsidRPr="00B1530F" w:rsidRDefault="00046D4A" w:rsidP="004F19EB">
            <w:pPr>
              <w:pStyle w:val="TAL"/>
              <w:rPr>
                <w:sz w:val="16"/>
              </w:rPr>
            </w:pPr>
            <w:r>
              <w:rPr>
                <w:sz w:val="16"/>
              </w:rPr>
              <w:t>Addition of test frequencies for CA_n28A-n40A</w:t>
            </w:r>
          </w:p>
        </w:tc>
        <w:tc>
          <w:tcPr>
            <w:tcW w:w="1408" w:type="dxa"/>
          </w:tcPr>
          <w:p w14:paraId="1CF7D9D2" w14:textId="77777777" w:rsidR="00046D4A" w:rsidRPr="00B1530F" w:rsidRDefault="00046D4A" w:rsidP="004F19EB">
            <w:pPr>
              <w:pStyle w:val="TAL"/>
              <w:rPr>
                <w:sz w:val="16"/>
              </w:rPr>
            </w:pPr>
            <w:r>
              <w:rPr>
                <w:sz w:val="16"/>
              </w:rPr>
              <w:t>KDDI Corporation</w:t>
            </w:r>
          </w:p>
        </w:tc>
        <w:tc>
          <w:tcPr>
            <w:tcW w:w="989" w:type="dxa"/>
          </w:tcPr>
          <w:p w14:paraId="6B6C1166" w14:textId="77777777" w:rsidR="00046D4A" w:rsidRPr="00B1530F" w:rsidRDefault="00046D4A" w:rsidP="004F19EB">
            <w:pPr>
              <w:pStyle w:val="TAL"/>
              <w:rPr>
                <w:sz w:val="16"/>
              </w:rPr>
            </w:pPr>
            <w:r>
              <w:rPr>
                <w:sz w:val="16"/>
              </w:rPr>
              <w:t>38.508-1</w:t>
            </w:r>
          </w:p>
        </w:tc>
        <w:tc>
          <w:tcPr>
            <w:tcW w:w="851" w:type="dxa"/>
          </w:tcPr>
          <w:p w14:paraId="2BE4542B" w14:textId="77777777" w:rsidR="00046D4A" w:rsidRPr="00B1530F" w:rsidRDefault="00046D4A" w:rsidP="004F19EB">
            <w:pPr>
              <w:pStyle w:val="TAL"/>
              <w:rPr>
                <w:sz w:val="16"/>
              </w:rPr>
            </w:pPr>
            <w:r>
              <w:rPr>
                <w:sz w:val="16"/>
              </w:rPr>
              <w:t>3112</w:t>
            </w:r>
          </w:p>
        </w:tc>
        <w:tc>
          <w:tcPr>
            <w:tcW w:w="425" w:type="dxa"/>
          </w:tcPr>
          <w:p w14:paraId="717DAE7D" w14:textId="77777777" w:rsidR="00046D4A" w:rsidRPr="00B1530F" w:rsidRDefault="00046D4A" w:rsidP="004F19EB">
            <w:pPr>
              <w:pStyle w:val="TAR"/>
              <w:rPr>
                <w:sz w:val="16"/>
              </w:rPr>
            </w:pPr>
            <w:r>
              <w:rPr>
                <w:sz w:val="16"/>
              </w:rPr>
              <w:t>-</w:t>
            </w:r>
          </w:p>
        </w:tc>
        <w:tc>
          <w:tcPr>
            <w:tcW w:w="709" w:type="dxa"/>
          </w:tcPr>
          <w:p w14:paraId="7D9BEC70" w14:textId="77777777" w:rsidR="00046D4A" w:rsidRPr="00B1530F" w:rsidRDefault="00046D4A" w:rsidP="004F19EB">
            <w:pPr>
              <w:pStyle w:val="TAL"/>
              <w:rPr>
                <w:sz w:val="16"/>
              </w:rPr>
            </w:pPr>
            <w:r>
              <w:rPr>
                <w:sz w:val="16"/>
              </w:rPr>
              <w:t>Rel-18</w:t>
            </w:r>
          </w:p>
        </w:tc>
        <w:tc>
          <w:tcPr>
            <w:tcW w:w="283" w:type="dxa"/>
          </w:tcPr>
          <w:p w14:paraId="61CA8EC7" w14:textId="77777777" w:rsidR="00046D4A" w:rsidRPr="00B1530F" w:rsidRDefault="00046D4A" w:rsidP="004F19EB">
            <w:pPr>
              <w:pStyle w:val="TAL"/>
              <w:rPr>
                <w:sz w:val="16"/>
              </w:rPr>
            </w:pPr>
            <w:r>
              <w:rPr>
                <w:sz w:val="16"/>
              </w:rPr>
              <w:t>F</w:t>
            </w:r>
          </w:p>
        </w:tc>
        <w:tc>
          <w:tcPr>
            <w:tcW w:w="3261" w:type="dxa"/>
          </w:tcPr>
          <w:p w14:paraId="32D45F81" w14:textId="77777777" w:rsidR="00046D4A" w:rsidRPr="00B1530F" w:rsidRDefault="00046D4A" w:rsidP="004F19EB">
            <w:pPr>
              <w:pStyle w:val="TAL"/>
              <w:rPr>
                <w:sz w:val="16"/>
              </w:rPr>
            </w:pPr>
            <w:r>
              <w:rPr>
                <w:sz w:val="16"/>
              </w:rPr>
              <w:t>NR_CADC_NR_LTE_DC_R16-UEConTest</w:t>
            </w:r>
          </w:p>
        </w:tc>
        <w:tc>
          <w:tcPr>
            <w:tcW w:w="1269" w:type="dxa"/>
          </w:tcPr>
          <w:p w14:paraId="1860B155" w14:textId="77777777" w:rsidR="00046D4A" w:rsidRPr="00B1530F" w:rsidRDefault="00046D4A" w:rsidP="004F19EB">
            <w:pPr>
              <w:pStyle w:val="TAL"/>
              <w:rPr>
                <w:sz w:val="16"/>
              </w:rPr>
            </w:pPr>
            <w:r>
              <w:rPr>
                <w:sz w:val="16"/>
              </w:rPr>
              <w:t>agreed</w:t>
            </w:r>
          </w:p>
        </w:tc>
      </w:tr>
      <w:tr w:rsidR="00F86A74" w14:paraId="71F3BC21" w14:textId="77777777" w:rsidTr="00F86A74">
        <w:tc>
          <w:tcPr>
            <w:tcW w:w="1097" w:type="dxa"/>
          </w:tcPr>
          <w:p w14:paraId="4EDDE5C0" w14:textId="77777777" w:rsidR="00046D4A" w:rsidRPr="00B1530F" w:rsidRDefault="00046D4A" w:rsidP="004F19EB">
            <w:pPr>
              <w:pStyle w:val="TAL"/>
              <w:rPr>
                <w:sz w:val="16"/>
              </w:rPr>
            </w:pPr>
            <w:r>
              <w:rPr>
                <w:sz w:val="16"/>
              </w:rPr>
              <w:t>R5-242241</w:t>
            </w:r>
          </w:p>
        </w:tc>
        <w:tc>
          <w:tcPr>
            <w:tcW w:w="3872" w:type="dxa"/>
          </w:tcPr>
          <w:p w14:paraId="31C3C31A" w14:textId="77777777" w:rsidR="00046D4A" w:rsidRPr="00B1530F" w:rsidRDefault="00046D4A" w:rsidP="004F19EB">
            <w:pPr>
              <w:pStyle w:val="TAL"/>
              <w:rPr>
                <w:sz w:val="16"/>
              </w:rPr>
            </w:pPr>
            <w:r>
              <w:rPr>
                <w:sz w:val="16"/>
              </w:rPr>
              <w:t>Addition of test frequencies for CA_n3A-n28A-n41A-n77A</w:t>
            </w:r>
          </w:p>
        </w:tc>
        <w:tc>
          <w:tcPr>
            <w:tcW w:w="1408" w:type="dxa"/>
          </w:tcPr>
          <w:p w14:paraId="3E2099CE" w14:textId="77777777" w:rsidR="00046D4A" w:rsidRPr="00B1530F" w:rsidRDefault="00046D4A" w:rsidP="004F19EB">
            <w:pPr>
              <w:pStyle w:val="TAL"/>
              <w:rPr>
                <w:sz w:val="16"/>
              </w:rPr>
            </w:pPr>
            <w:r>
              <w:rPr>
                <w:sz w:val="16"/>
              </w:rPr>
              <w:t>KDDI Corporation</w:t>
            </w:r>
          </w:p>
        </w:tc>
        <w:tc>
          <w:tcPr>
            <w:tcW w:w="989" w:type="dxa"/>
          </w:tcPr>
          <w:p w14:paraId="03B95A1E" w14:textId="77777777" w:rsidR="00046D4A" w:rsidRPr="00B1530F" w:rsidRDefault="00046D4A" w:rsidP="004F19EB">
            <w:pPr>
              <w:pStyle w:val="TAL"/>
              <w:rPr>
                <w:sz w:val="16"/>
              </w:rPr>
            </w:pPr>
            <w:r>
              <w:rPr>
                <w:sz w:val="16"/>
              </w:rPr>
              <w:t>38.508-1</w:t>
            </w:r>
          </w:p>
        </w:tc>
        <w:tc>
          <w:tcPr>
            <w:tcW w:w="851" w:type="dxa"/>
          </w:tcPr>
          <w:p w14:paraId="78C2E20C" w14:textId="77777777" w:rsidR="00046D4A" w:rsidRPr="00B1530F" w:rsidRDefault="00046D4A" w:rsidP="004F19EB">
            <w:pPr>
              <w:pStyle w:val="TAL"/>
              <w:rPr>
                <w:sz w:val="16"/>
              </w:rPr>
            </w:pPr>
            <w:r>
              <w:rPr>
                <w:sz w:val="16"/>
              </w:rPr>
              <w:t>3113</w:t>
            </w:r>
          </w:p>
        </w:tc>
        <w:tc>
          <w:tcPr>
            <w:tcW w:w="425" w:type="dxa"/>
          </w:tcPr>
          <w:p w14:paraId="6766EC8E" w14:textId="77777777" w:rsidR="00046D4A" w:rsidRPr="00B1530F" w:rsidRDefault="00046D4A" w:rsidP="004F19EB">
            <w:pPr>
              <w:pStyle w:val="TAR"/>
              <w:rPr>
                <w:sz w:val="16"/>
              </w:rPr>
            </w:pPr>
            <w:r>
              <w:rPr>
                <w:sz w:val="16"/>
              </w:rPr>
              <w:t>-</w:t>
            </w:r>
          </w:p>
        </w:tc>
        <w:tc>
          <w:tcPr>
            <w:tcW w:w="709" w:type="dxa"/>
          </w:tcPr>
          <w:p w14:paraId="728DE9B6" w14:textId="77777777" w:rsidR="00046D4A" w:rsidRPr="00B1530F" w:rsidRDefault="00046D4A" w:rsidP="004F19EB">
            <w:pPr>
              <w:pStyle w:val="TAL"/>
              <w:rPr>
                <w:sz w:val="16"/>
              </w:rPr>
            </w:pPr>
            <w:r>
              <w:rPr>
                <w:sz w:val="16"/>
              </w:rPr>
              <w:t>Rel-18</w:t>
            </w:r>
          </w:p>
        </w:tc>
        <w:tc>
          <w:tcPr>
            <w:tcW w:w="283" w:type="dxa"/>
          </w:tcPr>
          <w:p w14:paraId="494BDB0F" w14:textId="77777777" w:rsidR="00046D4A" w:rsidRPr="00B1530F" w:rsidRDefault="00046D4A" w:rsidP="004F19EB">
            <w:pPr>
              <w:pStyle w:val="TAL"/>
              <w:rPr>
                <w:sz w:val="16"/>
              </w:rPr>
            </w:pPr>
            <w:r>
              <w:rPr>
                <w:sz w:val="16"/>
              </w:rPr>
              <w:t>F</w:t>
            </w:r>
          </w:p>
        </w:tc>
        <w:tc>
          <w:tcPr>
            <w:tcW w:w="3261" w:type="dxa"/>
          </w:tcPr>
          <w:p w14:paraId="7E1FB6AC" w14:textId="77777777" w:rsidR="00046D4A" w:rsidRPr="00B1530F" w:rsidRDefault="00046D4A" w:rsidP="004F19EB">
            <w:pPr>
              <w:pStyle w:val="TAL"/>
              <w:rPr>
                <w:sz w:val="16"/>
              </w:rPr>
            </w:pPr>
            <w:r>
              <w:rPr>
                <w:sz w:val="16"/>
              </w:rPr>
              <w:t>NR_CADC_NR_LTE_DC_R17-UEConTest</w:t>
            </w:r>
          </w:p>
        </w:tc>
        <w:tc>
          <w:tcPr>
            <w:tcW w:w="1269" w:type="dxa"/>
          </w:tcPr>
          <w:p w14:paraId="21AFD7BA" w14:textId="77777777" w:rsidR="00046D4A" w:rsidRPr="00B1530F" w:rsidRDefault="00046D4A" w:rsidP="004F19EB">
            <w:pPr>
              <w:pStyle w:val="TAL"/>
              <w:rPr>
                <w:sz w:val="16"/>
              </w:rPr>
            </w:pPr>
            <w:r>
              <w:rPr>
                <w:sz w:val="16"/>
              </w:rPr>
              <w:t>agreed</w:t>
            </w:r>
          </w:p>
        </w:tc>
      </w:tr>
      <w:tr w:rsidR="00F86A74" w14:paraId="19836FAF" w14:textId="77777777" w:rsidTr="00F86A74">
        <w:tc>
          <w:tcPr>
            <w:tcW w:w="1097" w:type="dxa"/>
          </w:tcPr>
          <w:p w14:paraId="2E853BB8" w14:textId="77777777" w:rsidR="00046D4A" w:rsidRPr="00B1530F" w:rsidRDefault="00046D4A" w:rsidP="004F19EB">
            <w:pPr>
              <w:pStyle w:val="TAL"/>
              <w:rPr>
                <w:sz w:val="16"/>
              </w:rPr>
            </w:pPr>
            <w:r>
              <w:rPr>
                <w:sz w:val="16"/>
              </w:rPr>
              <w:t>R5-242256</w:t>
            </w:r>
          </w:p>
        </w:tc>
        <w:tc>
          <w:tcPr>
            <w:tcW w:w="3872" w:type="dxa"/>
          </w:tcPr>
          <w:p w14:paraId="4850D3E4" w14:textId="77777777" w:rsidR="00046D4A" w:rsidRPr="00B1530F" w:rsidRDefault="00046D4A" w:rsidP="004F19EB">
            <w:pPr>
              <w:pStyle w:val="TAL"/>
              <w:rPr>
                <w:sz w:val="16"/>
              </w:rPr>
            </w:pPr>
            <w:r>
              <w:rPr>
                <w:sz w:val="16"/>
              </w:rPr>
              <w:t>Add IE NeedForInterruptionInfoNR</w:t>
            </w:r>
          </w:p>
        </w:tc>
        <w:tc>
          <w:tcPr>
            <w:tcW w:w="1408" w:type="dxa"/>
          </w:tcPr>
          <w:p w14:paraId="5FDDA7B2" w14:textId="77777777" w:rsidR="00046D4A" w:rsidRPr="00B1530F" w:rsidRDefault="00046D4A" w:rsidP="004F19EB">
            <w:pPr>
              <w:pStyle w:val="TAL"/>
              <w:rPr>
                <w:sz w:val="16"/>
              </w:rPr>
            </w:pPr>
            <w:r>
              <w:rPr>
                <w:sz w:val="16"/>
              </w:rPr>
              <w:t>Ericsson</w:t>
            </w:r>
          </w:p>
        </w:tc>
        <w:tc>
          <w:tcPr>
            <w:tcW w:w="989" w:type="dxa"/>
          </w:tcPr>
          <w:p w14:paraId="557737A5" w14:textId="77777777" w:rsidR="00046D4A" w:rsidRPr="00B1530F" w:rsidRDefault="00046D4A" w:rsidP="004F19EB">
            <w:pPr>
              <w:pStyle w:val="TAL"/>
              <w:rPr>
                <w:sz w:val="16"/>
              </w:rPr>
            </w:pPr>
            <w:r>
              <w:rPr>
                <w:sz w:val="16"/>
              </w:rPr>
              <w:t>38.508-1</w:t>
            </w:r>
          </w:p>
        </w:tc>
        <w:tc>
          <w:tcPr>
            <w:tcW w:w="851" w:type="dxa"/>
          </w:tcPr>
          <w:p w14:paraId="599EA8EE" w14:textId="77777777" w:rsidR="00046D4A" w:rsidRPr="00B1530F" w:rsidRDefault="00046D4A" w:rsidP="004F19EB">
            <w:pPr>
              <w:pStyle w:val="TAL"/>
              <w:rPr>
                <w:sz w:val="16"/>
              </w:rPr>
            </w:pPr>
            <w:r>
              <w:rPr>
                <w:sz w:val="16"/>
              </w:rPr>
              <w:t>3114</w:t>
            </w:r>
          </w:p>
        </w:tc>
        <w:tc>
          <w:tcPr>
            <w:tcW w:w="425" w:type="dxa"/>
          </w:tcPr>
          <w:p w14:paraId="36C39332" w14:textId="77777777" w:rsidR="00046D4A" w:rsidRPr="00B1530F" w:rsidRDefault="00046D4A" w:rsidP="004F19EB">
            <w:pPr>
              <w:pStyle w:val="TAR"/>
              <w:rPr>
                <w:sz w:val="16"/>
              </w:rPr>
            </w:pPr>
            <w:r>
              <w:rPr>
                <w:sz w:val="16"/>
              </w:rPr>
              <w:t>-</w:t>
            </w:r>
          </w:p>
        </w:tc>
        <w:tc>
          <w:tcPr>
            <w:tcW w:w="709" w:type="dxa"/>
          </w:tcPr>
          <w:p w14:paraId="07F2ABC0" w14:textId="77777777" w:rsidR="00046D4A" w:rsidRPr="00B1530F" w:rsidRDefault="00046D4A" w:rsidP="004F19EB">
            <w:pPr>
              <w:pStyle w:val="TAL"/>
              <w:rPr>
                <w:sz w:val="16"/>
              </w:rPr>
            </w:pPr>
            <w:r>
              <w:rPr>
                <w:sz w:val="16"/>
              </w:rPr>
              <w:t>Rel-18</w:t>
            </w:r>
          </w:p>
        </w:tc>
        <w:tc>
          <w:tcPr>
            <w:tcW w:w="283" w:type="dxa"/>
          </w:tcPr>
          <w:p w14:paraId="03B39C47" w14:textId="77777777" w:rsidR="00046D4A" w:rsidRPr="00B1530F" w:rsidRDefault="00046D4A" w:rsidP="004F19EB">
            <w:pPr>
              <w:pStyle w:val="TAL"/>
              <w:rPr>
                <w:sz w:val="16"/>
              </w:rPr>
            </w:pPr>
            <w:r>
              <w:rPr>
                <w:sz w:val="16"/>
              </w:rPr>
              <w:t>F</w:t>
            </w:r>
          </w:p>
        </w:tc>
        <w:tc>
          <w:tcPr>
            <w:tcW w:w="3261" w:type="dxa"/>
          </w:tcPr>
          <w:p w14:paraId="1C7EF3C3" w14:textId="77777777" w:rsidR="00046D4A" w:rsidRPr="00B1530F" w:rsidRDefault="00046D4A" w:rsidP="004F19EB">
            <w:pPr>
              <w:pStyle w:val="TAL"/>
              <w:rPr>
                <w:sz w:val="16"/>
              </w:rPr>
            </w:pPr>
            <w:r>
              <w:rPr>
                <w:sz w:val="16"/>
              </w:rPr>
              <w:t>TEI18_Test</w:t>
            </w:r>
          </w:p>
        </w:tc>
        <w:tc>
          <w:tcPr>
            <w:tcW w:w="1269" w:type="dxa"/>
          </w:tcPr>
          <w:p w14:paraId="4D5A3A82" w14:textId="77777777" w:rsidR="00046D4A" w:rsidRPr="00B1530F" w:rsidRDefault="00046D4A" w:rsidP="004F19EB">
            <w:pPr>
              <w:pStyle w:val="TAL"/>
              <w:rPr>
                <w:sz w:val="16"/>
              </w:rPr>
            </w:pPr>
            <w:r>
              <w:rPr>
                <w:sz w:val="16"/>
              </w:rPr>
              <w:t>withdrawn</w:t>
            </w:r>
          </w:p>
        </w:tc>
      </w:tr>
      <w:tr w:rsidR="00F86A74" w14:paraId="3D950713" w14:textId="77777777" w:rsidTr="00F86A74">
        <w:tc>
          <w:tcPr>
            <w:tcW w:w="1097" w:type="dxa"/>
          </w:tcPr>
          <w:p w14:paraId="626059F9" w14:textId="77777777" w:rsidR="00046D4A" w:rsidRPr="00B1530F" w:rsidRDefault="00046D4A" w:rsidP="004F19EB">
            <w:pPr>
              <w:pStyle w:val="TAL"/>
              <w:rPr>
                <w:sz w:val="16"/>
              </w:rPr>
            </w:pPr>
            <w:r>
              <w:rPr>
                <w:sz w:val="16"/>
              </w:rPr>
              <w:t>R5-242321</w:t>
            </w:r>
          </w:p>
        </w:tc>
        <w:tc>
          <w:tcPr>
            <w:tcW w:w="3872" w:type="dxa"/>
          </w:tcPr>
          <w:p w14:paraId="256897A6" w14:textId="77777777" w:rsidR="00046D4A" w:rsidRPr="00B1530F" w:rsidRDefault="00046D4A" w:rsidP="004F19EB">
            <w:pPr>
              <w:pStyle w:val="TAL"/>
              <w:rPr>
                <w:sz w:val="16"/>
              </w:rPr>
            </w:pPr>
            <w:r>
              <w:rPr>
                <w:sz w:val="16"/>
              </w:rPr>
              <w:t>Editorial updates to specification references in clauses 4.5, 4.5A &amp; 4.9</w:t>
            </w:r>
          </w:p>
        </w:tc>
        <w:tc>
          <w:tcPr>
            <w:tcW w:w="1408" w:type="dxa"/>
          </w:tcPr>
          <w:p w14:paraId="388E8E40" w14:textId="77777777" w:rsidR="00046D4A" w:rsidRPr="00B1530F" w:rsidRDefault="00046D4A" w:rsidP="004F19EB">
            <w:pPr>
              <w:pStyle w:val="TAL"/>
              <w:rPr>
                <w:sz w:val="16"/>
              </w:rPr>
            </w:pPr>
            <w:r>
              <w:rPr>
                <w:sz w:val="16"/>
              </w:rPr>
              <w:t>MCC TF160</w:t>
            </w:r>
          </w:p>
        </w:tc>
        <w:tc>
          <w:tcPr>
            <w:tcW w:w="989" w:type="dxa"/>
          </w:tcPr>
          <w:p w14:paraId="4FF40A03" w14:textId="77777777" w:rsidR="00046D4A" w:rsidRPr="00B1530F" w:rsidRDefault="00046D4A" w:rsidP="004F19EB">
            <w:pPr>
              <w:pStyle w:val="TAL"/>
              <w:rPr>
                <w:sz w:val="16"/>
              </w:rPr>
            </w:pPr>
            <w:r>
              <w:rPr>
                <w:sz w:val="16"/>
              </w:rPr>
              <w:t>38.508-1</w:t>
            </w:r>
          </w:p>
        </w:tc>
        <w:tc>
          <w:tcPr>
            <w:tcW w:w="851" w:type="dxa"/>
          </w:tcPr>
          <w:p w14:paraId="6030E9FB" w14:textId="77777777" w:rsidR="00046D4A" w:rsidRPr="00B1530F" w:rsidRDefault="00046D4A" w:rsidP="004F19EB">
            <w:pPr>
              <w:pStyle w:val="TAL"/>
              <w:rPr>
                <w:sz w:val="16"/>
              </w:rPr>
            </w:pPr>
            <w:r>
              <w:rPr>
                <w:sz w:val="16"/>
              </w:rPr>
              <w:t>3115</w:t>
            </w:r>
          </w:p>
        </w:tc>
        <w:tc>
          <w:tcPr>
            <w:tcW w:w="425" w:type="dxa"/>
          </w:tcPr>
          <w:p w14:paraId="4F8D3AAB" w14:textId="77777777" w:rsidR="00046D4A" w:rsidRPr="00B1530F" w:rsidRDefault="00046D4A" w:rsidP="004F19EB">
            <w:pPr>
              <w:pStyle w:val="TAR"/>
              <w:rPr>
                <w:sz w:val="16"/>
              </w:rPr>
            </w:pPr>
            <w:r>
              <w:rPr>
                <w:sz w:val="16"/>
              </w:rPr>
              <w:t>-</w:t>
            </w:r>
          </w:p>
        </w:tc>
        <w:tc>
          <w:tcPr>
            <w:tcW w:w="709" w:type="dxa"/>
          </w:tcPr>
          <w:p w14:paraId="78108EF4" w14:textId="77777777" w:rsidR="00046D4A" w:rsidRPr="00B1530F" w:rsidRDefault="00046D4A" w:rsidP="004F19EB">
            <w:pPr>
              <w:pStyle w:val="TAL"/>
              <w:rPr>
                <w:sz w:val="16"/>
              </w:rPr>
            </w:pPr>
            <w:r>
              <w:rPr>
                <w:sz w:val="16"/>
              </w:rPr>
              <w:t>Rel-18</w:t>
            </w:r>
          </w:p>
        </w:tc>
        <w:tc>
          <w:tcPr>
            <w:tcW w:w="283" w:type="dxa"/>
          </w:tcPr>
          <w:p w14:paraId="2E4928DE" w14:textId="77777777" w:rsidR="00046D4A" w:rsidRPr="00B1530F" w:rsidRDefault="00046D4A" w:rsidP="004F19EB">
            <w:pPr>
              <w:pStyle w:val="TAL"/>
              <w:rPr>
                <w:sz w:val="16"/>
              </w:rPr>
            </w:pPr>
            <w:r>
              <w:rPr>
                <w:sz w:val="16"/>
              </w:rPr>
              <w:t>F</w:t>
            </w:r>
          </w:p>
        </w:tc>
        <w:tc>
          <w:tcPr>
            <w:tcW w:w="3261" w:type="dxa"/>
          </w:tcPr>
          <w:p w14:paraId="47B19ACC" w14:textId="77777777" w:rsidR="00046D4A" w:rsidRPr="00B1530F" w:rsidRDefault="00046D4A" w:rsidP="004F19EB">
            <w:pPr>
              <w:pStyle w:val="TAL"/>
              <w:rPr>
                <w:sz w:val="16"/>
              </w:rPr>
            </w:pPr>
            <w:r>
              <w:rPr>
                <w:sz w:val="16"/>
              </w:rPr>
              <w:t>TEI15_Test, 5GS_NR_LTE-UEConTest</w:t>
            </w:r>
          </w:p>
        </w:tc>
        <w:tc>
          <w:tcPr>
            <w:tcW w:w="1269" w:type="dxa"/>
          </w:tcPr>
          <w:p w14:paraId="038C6F43" w14:textId="77777777" w:rsidR="00046D4A" w:rsidRPr="00B1530F" w:rsidRDefault="00046D4A" w:rsidP="004F19EB">
            <w:pPr>
              <w:pStyle w:val="TAL"/>
              <w:rPr>
                <w:sz w:val="16"/>
              </w:rPr>
            </w:pPr>
            <w:r>
              <w:rPr>
                <w:sz w:val="16"/>
              </w:rPr>
              <w:t>agreed</w:t>
            </w:r>
          </w:p>
        </w:tc>
      </w:tr>
      <w:tr w:rsidR="00F86A74" w14:paraId="6F1BA977" w14:textId="77777777" w:rsidTr="00F86A74">
        <w:tc>
          <w:tcPr>
            <w:tcW w:w="1097" w:type="dxa"/>
          </w:tcPr>
          <w:p w14:paraId="193D446A" w14:textId="77777777" w:rsidR="00046D4A" w:rsidRPr="00B1530F" w:rsidRDefault="00046D4A" w:rsidP="004F19EB">
            <w:pPr>
              <w:pStyle w:val="TAL"/>
              <w:rPr>
                <w:sz w:val="16"/>
              </w:rPr>
            </w:pPr>
            <w:r>
              <w:rPr>
                <w:sz w:val="16"/>
              </w:rPr>
              <w:t>R5-242322</w:t>
            </w:r>
          </w:p>
        </w:tc>
        <w:tc>
          <w:tcPr>
            <w:tcW w:w="3872" w:type="dxa"/>
          </w:tcPr>
          <w:p w14:paraId="5E76482F" w14:textId="77777777" w:rsidR="00046D4A" w:rsidRPr="00B1530F" w:rsidRDefault="00046D4A" w:rsidP="004F19EB">
            <w:pPr>
              <w:pStyle w:val="TAL"/>
              <w:rPr>
                <w:sz w:val="16"/>
              </w:rPr>
            </w:pPr>
            <w:r>
              <w:rPr>
                <w:sz w:val="16"/>
              </w:rPr>
              <w:t>Editorial updates to specification references in clause 4.6</w:t>
            </w:r>
          </w:p>
        </w:tc>
        <w:tc>
          <w:tcPr>
            <w:tcW w:w="1408" w:type="dxa"/>
          </w:tcPr>
          <w:p w14:paraId="7ABC1D52" w14:textId="77777777" w:rsidR="00046D4A" w:rsidRPr="00B1530F" w:rsidRDefault="00046D4A" w:rsidP="004F19EB">
            <w:pPr>
              <w:pStyle w:val="TAL"/>
              <w:rPr>
                <w:sz w:val="16"/>
              </w:rPr>
            </w:pPr>
            <w:r>
              <w:rPr>
                <w:sz w:val="16"/>
              </w:rPr>
              <w:t>MCC TF160</w:t>
            </w:r>
          </w:p>
        </w:tc>
        <w:tc>
          <w:tcPr>
            <w:tcW w:w="989" w:type="dxa"/>
          </w:tcPr>
          <w:p w14:paraId="1DBDC25C" w14:textId="77777777" w:rsidR="00046D4A" w:rsidRPr="00B1530F" w:rsidRDefault="00046D4A" w:rsidP="004F19EB">
            <w:pPr>
              <w:pStyle w:val="TAL"/>
              <w:rPr>
                <w:sz w:val="16"/>
              </w:rPr>
            </w:pPr>
            <w:r>
              <w:rPr>
                <w:sz w:val="16"/>
              </w:rPr>
              <w:t>38.508-1</w:t>
            </w:r>
          </w:p>
        </w:tc>
        <w:tc>
          <w:tcPr>
            <w:tcW w:w="851" w:type="dxa"/>
          </w:tcPr>
          <w:p w14:paraId="13D608BC" w14:textId="77777777" w:rsidR="00046D4A" w:rsidRPr="00B1530F" w:rsidRDefault="00046D4A" w:rsidP="004F19EB">
            <w:pPr>
              <w:pStyle w:val="TAL"/>
              <w:rPr>
                <w:sz w:val="16"/>
              </w:rPr>
            </w:pPr>
            <w:r>
              <w:rPr>
                <w:sz w:val="16"/>
              </w:rPr>
              <w:t>3116</w:t>
            </w:r>
          </w:p>
        </w:tc>
        <w:tc>
          <w:tcPr>
            <w:tcW w:w="425" w:type="dxa"/>
          </w:tcPr>
          <w:p w14:paraId="1519C873" w14:textId="77777777" w:rsidR="00046D4A" w:rsidRPr="00B1530F" w:rsidRDefault="00046D4A" w:rsidP="004F19EB">
            <w:pPr>
              <w:pStyle w:val="TAR"/>
              <w:rPr>
                <w:sz w:val="16"/>
              </w:rPr>
            </w:pPr>
            <w:r>
              <w:rPr>
                <w:sz w:val="16"/>
              </w:rPr>
              <w:t>-</w:t>
            </w:r>
          </w:p>
        </w:tc>
        <w:tc>
          <w:tcPr>
            <w:tcW w:w="709" w:type="dxa"/>
          </w:tcPr>
          <w:p w14:paraId="192BA771" w14:textId="77777777" w:rsidR="00046D4A" w:rsidRPr="00B1530F" w:rsidRDefault="00046D4A" w:rsidP="004F19EB">
            <w:pPr>
              <w:pStyle w:val="TAL"/>
              <w:rPr>
                <w:sz w:val="16"/>
              </w:rPr>
            </w:pPr>
            <w:r>
              <w:rPr>
                <w:sz w:val="16"/>
              </w:rPr>
              <w:t>Rel-18</w:t>
            </w:r>
          </w:p>
        </w:tc>
        <w:tc>
          <w:tcPr>
            <w:tcW w:w="283" w:type="dxa"/>
          </w:tcPr>
          <w:p w14:paraId="3AC34E5A" w14:textId="77777777" w:rsidR="00046D4A" w:rsidRPr="00B1530F" w:rsidRDefault="00046D4A" w:rsidP="004F19EB">
            <w:pPr>
              <w:pStyle w:val="TAL"/>
              <w:rPr>
                <w:sz w:val="16"/>
              </w:rPr>
            </w:pPr>
            <w:r>
              <w:rPr>
                <w:sz w:val="16"/>
              </w:rPr>
              <w:t>F</w:t>
            </w:r>
          </w:p>
        </w:tc>
        <w:tc>
          <w:tcPr>
            <w:tcW w:w="3261" w:type="dxa"/>
          </w:tcPr>
          <w:p w14:paraId="71A1A44A" w14:textId="77777777" w:rsidR="00046D4A" w:rsidRPr="00B1530F" w:rsidRDefault="00046D4A" w:rsidP="004F19EB">
            <w:pPr>
              <w:pStyle w:val="TAL"/>
              <w:rPr>
                <w:sz w:val="16"/>
              </w:rPr>
            </w:pPr>
            <w:r>
              <w:rPr>
                <w:sz w:val="16"/>
              </w:rPr>
              <w:t>TEI15_Test, 5GS_NR_LTE-UEConTest</w:t>
            </w:r>
          </w:p>
        </w:tc>
        <w:tc>
          <w:tcPr>
            <w:tcW w:w="1269" w:type="dxa"/>
          </w:tcPr>
          <w:p w14:paraId="6128A3AA" w14:textId="77777777" w:rsidR="00046D4A" w:rsidRPr="00B1530F" w:rsidRDefault="00046D4A" w:rsidP="004F19EB">
            <w:pPr>
              <w:pStyle w:val="TAL"/>
              <w:rPr>
                <w:sz w:val="16"/>
              </w:rPr>
            </w:pPr>
            <w:r>
              <w:rPr>
                <w:sz w:val="16"/>
              </w:rPr>
              <w:t>agreed</w:t>
            </w:r>
          </w:p>
        </w:tc>
      </w:tr>
      <w:tr w:rsidR="00F86A74" w14:paraId="78637E46" w14:textId="77777777" w:rsidTr="00F86A74">
        <w:tc>
          <w:tcPr>
            <w:tcW w:w="1097" w:type="dxa"/>
          </w:tcPr>
          <w:p w14:paraId="13412BFA" w14:textId="77777777" w:rsidR="00046D4A" w:rsidRPr="00B1530F" w:rsidRDefault="00046D4A" w:rsidP="004F19EB">
            <w:pPr>
              <w:pStyle w:val="TAL"/>
              <w:rPr>
                <w:sz w:val="16"/>
              </w:rPr>
            </w:pPr>
            <w:r>
              <w:rPr>
                <w:sz w:val="16"/>
              </w:rPr>
              <w:t>R5-242323</w:t>
            </w:r>
          </w:p>
        </w:tc>
        <w:tc>
          <w:tcPr>
            <w:tcW w:w="3872" w:type="dxa"/>
          </w:tcPr>
          <w:p w14:paraId="4640BF1B" w14:textId="77777777" w:rsidR="00046D4A" w:rsidRPr="00B1530F" w:rsidRDefault="00046D4A" w:rsidP="004F19EB">
            <w:pPr>
              <w:pStyle w:val="TAL"/>
              <w:rPr>
                <w:sz w:val="16"/>
              </w:rPr>
            </w:pPr>
            <w:r>
              <w:rPr>
                <w:sz w:val="16"/>
              </w:rPr>
              <w:t>Editorial updates to REGISTRATION REQUEST message</w:t>
            </w:r>
          </w:p>
        </w:tc>
        <w:tc>
          <w:tcPr>
            <w:tcW w:w="1408" w:type="dxa"/>
          </w:tcPr>
          <w:p w14:paraId="3CF04BDF" w14:textId="77777777" w:rsidR="00046D4A" w:rsidRPr="00B1530F" w:rsidRDefault="00046D4A" w:rsidP="004F19EB">
            <w:pPr>
              <w:pStyle w:val="TAL"/>
              <w:rPr>
                <w:sz w:val="16"/>
              </w:rPr>
            </w:pPr>
            <w:r>
              <w:rPr>
                <w:sz w:val="16"/>
              </w:rPr>
              <w:t>MCC TF160</w:t>
            </w:r>
          </w:p>
        </w:tc>
        <w:tc>
          <w:tcPr>
            <w:tcW w:w="989" w:type="dxa"/>
          </w:tcPr>
          <w:p w14:paraId="699B746A" w14:textId="77777777" w:rsidR="00046D4A" w:rsidRPr="00B1530F" w:rsidRDefault="00046D4A" w:rsidP="004F19EB">
            <w:pPr>
              <w:pStyle w:val="TAL"/>
              <w:rPr>
                <w:sz w:val="16"/>
              </w:rPr>
            </w:pPr>
            <w:r>
              <w:rPr>
                <w:sz w:val="16"/>
              </w:rPr>
              <w:t>38.508-1</w:t>
            </w:r>
          </w:p>
        </w:tc>
        <w:tc>
          <w:tcPr>
            <w:tcW w:w="851" w:type="dxa"/>
          </w:tcPr>
          <w:p w14:paraId="0BCDEE83" w14:textId="77777777" w:rsidR="00046D4A" w:rsidRPr="00B1530F" w:rsidRDefault="00046D4A" w:rsidP="004F19EB">
            <w:pPr>
              <w:pStyle w:val="TAL"/>
              <w:rPr>
                <w:sz w:val="16"/>
              </w:rPr>
            </w:pPr>
            <w:r>
              <w:rPr>
                <w:sz w:val="16"/>
              </w:rPr>
              <w:t>3117</w:t>
            </w:r>
          </w:p>
        </w:tc>
        <w:tc>
          <w:tcPr>
            <w:tcW w:w="425" w:type="dxa"/>
          </w:tcPr>
          <w:p w14:paraId="7643CF8F" w14:textId="77777777" w:rsidR="00046D4A" w:rsidRPr="00B1530F" w:rsidRDefault="00046D4A" w:rsidP="004F19EB">
            <w:pPr>
              <w:pStyle w:val="TAR"/>
              <w:rPr>
                <w:sz w:val="16"/>
              </w:rPr>
            </w:pPr>
            <w:r>
              <w:rPr>
                <w:sz w:val="16"/>
              </w:rPr>
              <w:t>-</w:t>
            </w:r>
          </w:p>
        </w:tc>
        <w:tc>
          <w:tcPr>
            <w:tcW w:w="709" w:type="dxa"/>
          </w:tcPr>
          <w:p w14:paraId="227E9517" w14:textId="77777777" w:rsidR="00046D4A" w:rsidRPr="00B1530F" w:rsidRDefault="00046D4A" w:rsidP="004F19EB">
            <w:pPr>
              <w:pStyle w:val="TAL"/>
              <w:rPr>
                <w:sz w:val="16"/>
              </w:rPr>
            </w:pPr>
            <w:r>
              <w:rPr>
                <w:sz w:val="16"/>
              </w:rPr>
              <w:t>Rel-18</w:t>
            </w:r>
          </w:p>
        </w:tc>
        <w:tc>
          <w:tcPr>
            <w:tcW w:w="283" w:type="dxa"/>
          </w:tcPr>
          <w:p w14:paraId="6D2A5BCF" w14:textId="77777777" w:rsidR="00046D4A" w:rsidRPr="00B1530F" w:rsidRDefault="00046D4A" w:rsidP="004F19EB">
            <w:pPr>
              <w:pStyle w:val="TAL"/>
              <w:rPr>
                <w:sz w:val="16"/>
              </w:rPr>
            </w:pPr>
            <w:r>
              <w:rPr>
                <w:sz w:val="16"/>
              </w:rPr>
              <w:t>F</w:t>
            </w:r>
          </w:p>
        </w:tc>
        <w:tc>
          <w:tcPr>
            <w:tcW w:w="3261" w:type="dxa"/>
          </w:tcPr>
          <w:p w14:paraId="0D1106D8" w14:textId="77777777" w:rsidR="00046D4A" w:rsidRPr="00B1530F" w:rsidRDefault="00046D4A" w:rsidP="004F19EB">
            <w:pPr>
              <w:pStyle w:val="TAL"/>
              <w:rPr>
                <w:sz w:val="16"/>
              </w:rPr>
            </w:pPr>
            <w:r>
              <w:rPr>
                <w:sz w:val="16"/>
              </w:rPr>
              <w:t>TEI15_Test, 5GS_NR_LTE-UEConTest</w:t>
            </w:r>
          </w:p>
        </w:tc>
        <w:tc>
          <w:tcPr>
            <w:tcW w:w="1269" w:type="dxa"/>
          </w:tcPr>
          <w:p w14:paraId="61403CA5" w14:textId="77777777" w:rsidR="00046D4A" w:rsidRPr="00B1530F" w:rsidRDefault="00046D4A" w:rsidP="004F19EB">
            <w:pPr>
              <w:pStyle w:val="TAL"/>
              <w:rPr>
                <w:sz w:val="16"/>
              </w:rPr>
            </w:pPr>
            <w:r>
              <w:rPr>
                <w:sz w:val="16"/>
              </w:rPr>
              <w:t>agreed</w:t>
            </w:r>
          </w:p>
        </w:tc>
      </w:tr>
      <w:tr w:rsidR="00F86A74" w14:paraId="70625A1B" w14:textId="77777777" w:rsidTr="00F86A74">
        <w:tc>
          <w:tcPr>
            <w:tcW w:w="1097" w:type="dxa"/>
          </w:tcPr>
          <w:p w14:paraId="1BF038B2" w14:textId="77777777" w:rsidR="00046D4A" w:rsidRPr="00B1530F" w:rsidRDefault="00046D4A" w:rsidP="004F19EB">
            <w:pPr>
              <w:pStyle w:val="TAL"/>
              <w:rPr>
                <w:sz w:val="16"/>
              </w:rPr>
            </w:pPr>
            <w:r>
              <w:rPr>
                <w:sz w:val="16"/>
              </w:rPr>
              <w:t>R5-242362</w:t>
            </w:r>
          </w:p>
        </w:tc>
        <w:tc>
          <w:tcPr>
            <w:tcW w:w="3872" w:type="dxa"/>
          </w:tcPr>
          <w:p w14:paraId="69BBC27A" w14:textId="77777777" w:rsidR="00046D4A" w:rsidRPr="00B1530F" w:rsidRDefault="00046D4A" w:rsidP="004F19EB">
            <w:pPr>
              <w:pStyle w:val="TAL"/>
              <w:rPr>
                <w:sz w:val="16"/>
              </w:rPr>
            </w:pPr>
            <w:r>
              <w:rPr>
                <w:sz w:val="16"/>
              </w:rPr>
              <w:t>Introduction of test channel bandwidths and test frequencies for band n85</w:t>
            </w:r>
          </w:p>
        </w:tc>
        <w:tc>
          <w:tcPr>
            <w:tcW w:w="1408" w:type="dxa"/>
          </w:tcPr>
          <w:p w14:paraId="6320BCE7" w14:textId="77777777" w:rsidR="00046D4A" w:rsidRPr="00B1530F" w:rsidRDefault="00046D4A" w:rsidP="004F19EB">
            <w:pPr>
              <w:pStyle w:val="TAL"/>
              <w:rPr>
                <w:sz w:val="16"/>
              </w:rPr>
            </w:pPr>
            <w:r>
              <w:rPr>
                <w:sz w:val="16"/>
              </w:rPr>
              <w:t>Nokia</w:t>
            </w:r>
          </w:p>
        </w:tc>
        <w:tc>
          <w:tcPr>
            <w:tcW w:w="989" w:type="dxa"/>
          </w:tcPr>
          <w:p w14:paraId="79FBCA0C" w14:textId="77777777" w:rsidR="00046D4A" w:rsidRPr="00B1530F" w:rsidRDefault="00046D4A" w:rsidP="004F19EB">
            <w:pPr>
              <w:pStyle w:val="TAL"/>
              <w:rPr>
                <w:sz w:val="16"/>
              </w:rPr>
            </w:pPr>
            <w:r>
              <w:rPr>
                <w:sz w:val="16"/>
              </w:rPr>
              <w:t>38.508-1</w:t>
            </w:r>
          </w:p>
        </w:tc>
        <w:tc>
          <w:tcPr>
            <w:tcW w:w="851" w:type="dxa"/>
          </w:tcPr>
          <w:p w14:paraId="4B833049" w14:textId="77777777" w:rsidR="00046D4A" w:rsidRPr="00B1530F" w:rsidRDefault="00046D4A" w:rsidP="004F19EB">
            <w:pPr>
              <w:pStyle w:val="TAL"/>
              <w:rPr>
                <w:sz w:val="16"/>
              </w:rPr>
            </w:pPr>
            <w:r>
              <w:rPr>
                <w:sz w:val="16"/>
              </w:rPr>
              <w:t>3118</w:t>
            </w:r>
          </w:p>
        </w:tc>
        <w:tc>
          <w:tcPr>
            <w:tcW w:w="425" w:type="dxa"/>
          </w:tcPr>
          <w:p w14:paraId="02E0392A" w14:textId="77777777" w:rsidR="00046D4A" w:rsidRPr="00B1530F" w:rsidRDefault="00046D4A" w:rsidP="004F19EB">
            <w:pPr>
              <w:pStyle w:val="TAR"/>
              <w:rPr>
                <w:sz w:val="16"/>
              </w:rPr>
            </w:pPr>
            <w:r>
              <w:rPr>
                <w:sz w:val="16"/>
              </w:rPr>
              <w:t>-</w:t>
            </w:r>
          </w:p>
        </w:tc>
        <w:tc>
          <w:tcPr>
            <w:tcW w:w="709" w:type="dxa"/>
          </w:tcPr>
          <w:p w14:paraId="6EFDAF29" w14:textId="77777777" w:rsidR="00046D4A" w:rsidRPr="00B1530F" w:rsidRDefault="00046D4A" w:rsidP="004F19EB">
            <w:pPr>
              <w:pStyle w:val="TAL"/>
              <w:rPr>
                <w:sz w:val="16"/>
              </w:rPr>
            </w:pPr>
            <w:r>
              <w:rPr>
                <w:sz w:val="16"/>
              </w:rPr>
              <w:t>Rel-18</w:t>
            </w:r>
          </w:p>
        </w:tc>
        <w:tc>
          <w:tcPr>
            <w:tcW w:w="283" w:type="dxa"/>
          </w:tcPr>
          <w:p w14:paraId="1535ACDD" w14:textId="77777777" w:rsidR="00046D4A" w:rsidRPr="00B1530F" w:rsidRDefault="00046D4A" w:rsidP="004F19EB">
            <w:pPr>
              <w:pStyle w:val="TAL"/>
              <w:rPr>
                <w:sz w:val="16"/>
              </w:rPr>
            </w:pPr>
            <w:r>
              <w:rPr>
                <w:sz w:val="16"/>
              </w:rPr>
              <w:t>F</w:t>
            </w:r>
          </w:p>
        </w:tc>
        <w:tc>
          <w:tcPr>
            <w:tcW w:w="3261" w:type="dxa"/>
          </w:tcPr>
          <w:p w14:paraId="47355328" w14:textId="77777777" w:rsidR="00046D4A" w:rsidRPr="00B1530F" w:rsidRDefault="00046D4A" w:rsidP="004F19EB">
            <w:pPr>
              <w:pStyle w:val="TAL"/>
              <w:rPr>
                <w:sz w:val="16"/>
              </w:rPr>
            </w:pPr>
            <w:r>
              <w:rPr>
                <w:sz w:val="16"/>
              </w:rPr>
              <w:t>TEI17_Test, NR_lic_bands_BW_R17-UEConTest</w:t>
            </w:r>
          </w:p>
        </w:tc>
        <w:tc>
          <w:tcPr>
            <w:tcW w:w="1269" w:type="dxa"/>
          </w:tcPr>
          <w:p w14:paraId="63C3FA33" w14:textId="77777777" w:rsidR="00046D4A" w:rsidRPr="00B1530F" w:rsidRDefault="00046D4A" w:rsidP="004F19EB">
            <w:pPr>
              <w:pStyle w:val="TAL"/>
              <w:rPr>
                <w:sz w:val="16"/>
              </w:rPr>
            </w:pPr>
            <w:r>
              <w:rPr>
                <w:sz w:val="16"/>
              </w:rPr>
              <w:t>revised</w:t>
            </w:r>
          </w:p>
        </w:tc>
      </w:tr>
      <w:tr w:rsidR="00F86A74" w14:paraId="78A0B006" w14:textId="77777777" w:rsidTr="00F86A74">
        <w:tc>
          <w:tcPr>
            <w:tcW w:w="1097" w:type="dxa"/>
          </w:tcPr>
          <w:p w14:paraId="0827A703" w14:textId="77777777" w:rsidR="00046D4A" w:rsidRPr="00B1530F" w:rsidRDefault="00046D4A" w:rsidP="004F19EB">
            <w:pPr>
              <w:pStyle w:val="TAL"/>
              <w:rPr>
                <w:sz w:val="16"/>
              </w:rPr>
            </w:pPr>
            <w:r>
              <w:rPr>
                <w:sz w:val="16"/>
              </w:rPr>
              <w:t>R5-243602</w:t>
            </w:r>
          </w:p>
        </w:tc>
        <w:tc>
          <w:tcPr>
            <w:tcW w:w="3872" w:type="dxa"/>
          </w:tcPr>
          <w:p w14:paraId="743ED276" w14:textId="77777777" w:rsidR="00046D4A" w:rsidRPr="00B1530F" w:rsidRDefault="00046D4A" w:rsidP="004F19EB">
            <w:pPr>
              <w:pStyle w:val="TAL"/>
              <w:rPr>
                <w:sz w:val="16"/>
              </w:rPr>
            </w:pPr>
            <w:r>
              <w:rPr>
                <w:sz w:val="16"/>
              </w:rPr>
              <w:t>Introduction of test channel bandwidths and test frequencies for band n85</w:t>
            </w:r>
          </w:p>
        </w:tc>
        <w:tc>
          <w:tcPr>
            <w:tcW w:w="1408" w:type="dxa"/>
          </w:tcPr>
          <w:p w14:paraId="291CF7CC" w14:textId="77777777" w:rsidR="00046D4A" w:rsidRPr="00B1530F" w:rsidRDefault="00046D4A" w:rsidP="004F19EB">
            <w:pPr>
              <w:pStyle w:val="TAL"/>
              <w:rPr>
                <w:sz w:val="16"/>
              </w:rPr>
            </w:pPr>
            <w:r>
              <w:rPr>
                <w:sz w:val="16"/>
              </w:rPr>
              <w:t>Nokia</w:t>
            </w:r>
          </w:p>
        </w:tc>
        <w:tc>
          <w:tcPr>
            <w:tcW w:w="989" w:type="dxa"/>
          </w:tcPr>
          <w:p w14:paraId="575B1B8F" w14:textId="77777777" w:rsidR="00046D4A" w:rsidRPr="00B1530F" w:rsidRDefault="00046D4A" w:rsidP="004F19EB">
            <w:pPr>
              <w:pStyle w:val="TAL"/>
              <w:rPr>
                <w:sz w:val="16"/>
              </w:rPr>
            </w:pPr>
            <w:r>
              <w:rPr>
                <w:sz w:val="16"/>
              </w:rPr>
              <w:t>38.508-1</w:t>
            </w:r>
          </w:p>
        </w:tc>
        <w:tc>
          <w:tcPr>
            <w:tcW w:w="851" w:type="dxa"/>
          </w:tcPr>
          <w:p w14:paraId="5D3D1D9B" w14:textId="77777777" w:rsidR="00046D4A" w:rsidRPr="00B1530F" w:rsidRDefault="00046D4A" w:rsidP="004F19EB">
            <w:pPr>
              <w:pStyle w:val="TAL"/>
              <w:rPr>
                <w:sz w:val="16"/>
              </w:rPr>
            </w:pPr>
            <w:r>
              <w:rPr>
                <w:sz w:val="16"/>
              </w:rPr>
              <w:t>3118</w:t>
            </w:r>
          </w:p>
        </w:tc>
        <w:tc>
          <w:tcPr>
            <w:tcW w:w="425" w:type="dxa"/>
          </w:tcPr>
          <w:p w14:paraId="0CA5A94A" w14:textId="77777777" w:rsidR="00046D4A" w:rsidRPr="00B1530F" w:rsidRDefault="00046D4A" w:rsidP="004F19EB">
            <w:pPr>
              <w:pStyle w:val="TAR"/>
              <w:rPr>
                <w:sz w:val="16"/>
              </w:rPr>
            </w:pPr>
            <w:r>
              <w:rPr>
                <w:sz w:val="16"/>
              </w:rPr>
              <w:t>1</w:t>
            </w:r>
          </w:p>
        </w:tc>
        <w:tc>
          <w:tcPr>
            <w:tcW w:w="709" w:type="dxa"/>
          </w:tcPr>
          <w:p w14:paraId="4A5C3787" w14:textId="77777777" w:rsidR="00046D4A" w:rsidRPr="00B1530F" w:rsidRDefault="00046D4A" w:rsidP="004F19EB">
            <w:pPr>
              <w:pStyle w:val="TAL"/>
              <w:rPr>
                <w:sz w:val="16"/>
              </w:rPr>
            </w:pPr>
            <w:r>
              <w:rPr>
                <w:sz w:val="16"/>
              </w:rPr>
              <w:t>Rel-18</w:t>
            </w:r>
          </w:p>
        </w:tc>
        <w:tc>
          <w:tcPr>
            <w:tcW w:w="283" w:type="dxa"/>
          </w:tcPr>
          <w:p w14:paraId="4ECAFFFF" w14:textId="77777777" w:rsidR="00046D4A" w:rsidRPr="00B1530F" w:rsidRDefault="00046D4A" w:rsidP="004F19EB">
            <w:pPr>
              <w:pStyle w:val="TAL"/>
              <w:rPr>
                <w:sz w:val="16"/>
              </w:rPr>
            </w:pPr>
            <w:r>
              <w:rPr>
                <w:sz w:val="16"/>
              </w:rPr>
              <w:t>F</w:t>
            </w:r>
          </w:p>
        </w:tc>
        <w:tc>
          <w:tcPr>
            <w:tcW w:w="3261" w:type="dxa"/>
          </w:tcPr>
          <w:p w14:paraId="5CCBBE30" w14:textId="77777777" w:rsidR="00046D4A" w:rsidRPr="00B1530F" w:rsidRDefault="00046D4A" w:rsidP="004F19EB">
            <w:pPr>
              <w:pStyle w:val="TAL"/>
              <w:rPr>
                <w:sz w:val="16"/>
              </w:rPr>
            </w:pPr>
            <w:r>
              <w:rPr>
                <w:sz w:val="16"/>
              </w:rPr>
              <w:t>TEI17_Test, NR_lic_bands_BW_R17-UEConTest</w:t>
            </w:r>
          </w:p>
        </w:tc>
        <w:tc>
          <w:tcPr>
            <w:tcW w:w="1269" w:type="dxa"/>
          </w:tcPr>
          <w:p w14:paraId="0F4C2E80" w14:textId="77777777" w:rsidR="00046D4A" w:rsidRPr="00B1530F" w:rsidRDefault="00046D4A" w:rsidP="004F19EB">
            <w:pPr>
              <w:pStyle w:val="TAL"/>
              <w:rPr>
                <w:sz w:val="16"/>
              </w:rPr>
            </w:pPr>
            <w:r>
              <w:rPr>
                <w:sz w:val="16"/>
              </w:rPr>
              <w:t>agreed</w:t>
            </w:r>
          </w:p>
        </w:tc>
      </w:tr>
      <w:tr w:rsidR="00F86A74" w14:paraId="349A1BF3" w14:textId="77777777" w:rsidTr="00F86A74">
        <w:tc>
          <w:tcPr>
            <w:tcW w:w="1097" w:type="dxa"/>
          </w:tcPr>
          <w:p w14:paraId="478DD9FA" w14:textId="77777777" w:rsidR="00046D4A" w:rsidRPr="00B1530F" w:rsidRDefault="00046D4A" w:rsidP="004F19EB">
            <w:pPr>
              <w:pStyle w:val="TAL"/>
              <w:rPr>
                <w:sz w:val="16"/>
              </w:rPr>
            </w:pPr>
            <w:r>
              <w:rPr>
                <w:sz w:val="16"/>
              </w:rPr>
              <w:t>R5-242363</w:t>
            </w:r>
          </w:p>
        </w:tc>
        <w:tc>
          <w:tcPr>
            <w:tcW w:w="3872" w:type="dxa"/>
          </w:tcPr>
          <w:p w14:paraId="27F03924" w14:textId="77777777" w:rsidR="00046D4A" w:rsidRPr="00B1530F" w:rsidRDefault="00046D4A" w:rsidP="004F19EB">
            <w:pPr>
              <w:pStyle w:val="TAL"/>
              <w:rPr>
                <w:sz w:val="16"/>
              </w:rPr>
            </w:pPr>
            <w:r>
              <w:rPr>
                <w:sz w:val="16"/>
              </w:rPr>
              <w:t>Introduction of signalling test frequencies for band n85</w:t>
            </w:r>
          </w:p>
        </w:tc>
        <w:tc>
          <w:tcPr>
            <w:tcW w:w="1408" w:type="dxa"/>
          </w:tcPr>
          <w:p w14:paraId="45CCF471" w14:textId="77777777" w:rsidR="00046D4A" w:rsidRPr="00B1530F" w:rsidRDefault="00046D4A" w:rsidP="004F19EB">
            <w:pPr>
              <w:pStyle w:val="TAL"/>
              <w:rPr>
                <w:sz w:val="16"/>
              </w:rPr>
            </w:pPr>
            <w:r>
              <w:rPr>
                <w:sz w:val="16"/>
              </w:rPr>
              <w:t>Nokia</w:t>
            </w:r>
          </w:p>
        </w:tc>
        <w:tc>
          <w:tcPr>
            <w:tcW w:w="989" w:type="dxa"/>
          </w:tcPr>
          <w:p w14:paraId="62CA6F23" w14:textId="77777777" w:rsidR="00046D4A" w:rsidRPr="00B1530F" w:rsidRDefault="00046D4A" w:rsidP="004F19EB">
            <w:pPr>
              <w:pStyle w:val="TAL"/>
              <w:rPr>
                <w:sz w:val="16"/>
              </w:rPr>
            </w:pPr>
            <w:r>
              <w:rPr>
                <w:sz w:val="16"/>
              </w:rPr>
              <w:t>38.508-1</w:t>
            </w:r>
          </w:p>
        </w:tc>
        <w:tc>
          <w:tcPr>
            <w:tcW w:w="851" w:type="dxa"/>
          </w:tcPr>
          <w:p w14:paraId="0B1674A0" w14:textId="77777777" w:rsidR="00046D4A" w:rsidRPr="00B1530F" w:rsidRDefault="00046D4A" w:rsidP="004F19EB">
            <w:pPr>
              <w:pStyle w:val="TAL"/>
              <w:rPr>
                <w:sz w:val="16"/>
              </w:rPr>
            </w:pPr>
            <w:r>
              <w:rPr>
                <w:sz w:val="16"/>
              </w:rPr>
              <w:t>3119</w:t>
            </w:r>
          </w:p>
        </w:tc>
        <w:tc>
          <w:tcPr>
            <w:tcW w:w="425" w:type="dxa"/>
          </w:tcPr>
          <w:p w14:paraId="7784C89B" w14:textId="77777777" w:rsidR="00046D4A" w:rsidRPr="00B1530F" w:rsidRDefault="00046D4A" w:rsidP="004F19EB">
            <w:pPr>
              <w:pStyle w:val="TAR"/>
              <w:rPr>
                <w:sz w:val="16"/>
              </w:rPr>
            </w:pPr>
            <w:r>
              <w:rPr>
                <w:sz w:val="16"/>
              </w:rPr>
              <w:t>-</w:t>
            </w:r>
          </w:p>
        </w:tc>
        <w:tc>
          <w:tcPr>
            <w:tcW w:w="709" w:type="dxa"/>
          </w:tcPr>
          <w:p w14:paraId="3C10E223" w14:textId="77777777" w:rsidR="00046D4A" w:rsidRPr="00B1530F" w:rsidRDefault="00046D4A" w:rsidP="004F19EB">
            <w:pPr>
              <w:pStyle w:val="TAL"/>
              <w:rPr>
                <w:sz w:val="16"/>
              </w:rPr>
            </w:pPr>
            <w:r>
              <w:rPr>
                <w:sz w:val="16"/>
              </w:rPr>
              <w:t>Rel-18</w:t>
            </w:r>
          </w:p>
        </w:tc>
        <w:tc>
          <w:tcPr>
            <w:tcW w:w="283" w:type="dxa"/>
          </w:tcPr>
          <w:p w14:paraId="6EC02E0E" w14:textId="77777777" w:rsidR="00046D4A" w:rsidRPr="00B1530F" w:rsidRDefault="00046D4A" w:rsidP="004F19EB">
            <w:pPr>
              <w:pStyle w:val="TAL"/>
              <w:rPr>
                <w:sz w:val="16"/>
              </w:rPr>
            </w:pPr>
            <w:r>
              <w:rPr>
                <w:sz w:val="16"/>
              </w:rPr>
              <w:t>F</w:t>
            </w:r>
          </w:p>
        </w:tc>
        <w:tc>
          <w:tcPr>
            <w:tcW w:w="3261" w:type="dxa"/>
          </w:tcPr>
          <w:p w14:paraId="5DB3CB04" w14:textId="77777777" w:rsidR="00046D4A" w:rsidRPr="00B1530F" w:rsidRDefault="00046D4A" w:rsidP="004F19EB">
            <w:pPr>
              <w:pStyle w:val="TAL"/>
              <w:rPr>
                <w:sz w:val="16"/>
              </w:rPr>
            </w:pPr>
            <w:r>
              <w:rPr>
                <w:sz w:val="16"/>
              </w:rPr>
              <w:t>TEI17_Test, NR_lic_bands_BW_R17-UEConTest</w:t>
            </w:r>
          </w:p>
        </w:tc>
        <w:tc>
          <w:tcPr>
            <w:tcW w:w="1269" w:type="dxa"/>
          </w:tcPr>
          <w:p w14:paraId="55804313" w14:textId="77777777" w:rsidR="00046D4A" w:rsidRPr="00B1530F" w:rsidRDefault="00046D4A" w:rsidP="004F19EB">
            <w:pPr>
              <w:pStyle w:val="TAL"/>
              <w:rPr>
                <w:sz w:val="16"/>
              </w:rPr>
            </w:pPr>
            <w:r>
              <w:rPr>
                <w:sz w:val="16"/>
              </w:rPr>
              <w:t>revised</w:t>
            </w:r>
          </w:p>
        </w:tc>
      </w:tr>
      <w:tr w:rsidR="00F86A74" w14:paraId="0848744C" w14:textId="77777777" w:rsidTr="00F86A74">
        <w:tc>
          <w:tcPr>
            <w:tcW w:w="1097" w:type="dxa"/>
          </w:tcPr>
          <w:p w14:paraId="172F1046" w14:textId="77777777" w:rsidR="00046D4A" w:rsidRPr="00B1530F" w:rsidRDefault="00046D4A" w:rsidP="004F19EB">
            <w:pPr>
              <w:pStyle w:val="TAL"/>
              <w:rPr>
                <w:sz w:val="16"/>
              </w:rPr>
            </w:pPr>
            <w:r>
              <w:rPr>
                <w:sz w:val="16"/>
              </w:rPr>
              <w:t>R5-243494</w:t>
            </w:r>
          </w:p>
        </w:tc>
        <w:tc>
          <w:tcPr>
            <w:tcW w:w="3872" w:type="dxa"/>
          </w:tcPr>
          <w:p w14:paraId="038FFC7D" w14:textId="77777777" w:rsidR="00046D4A" w:rsidRPr="00B1530F" w:rsidRDefault="00046D4A" w:rsidP="004F19EB">
            <w:pPr>
              <w:pStyle w:val="TAL"/>
              <w:rPr>
                <w:sz w:val="16"/>
              </w:rPr>
            </w:pPr>
            <w:r>
              <w:rPr>
                <w:sz w:val="16"/>
              </w:rPr>
              <w:t>Introduction of signalling test frequencies for band n85</w:t>
            </w:r>
          </w:p>
        </w:tc>
        <w:tc>
          <w:tcPr>
            <w:tcW w:w="1408" w:type="dxa"/>
          </w:tcPr>
          <w:p w14:paraId="45D5FD95" w14:textId="77777777" w:rsidR="00046D4A" w:rsidRPr="00B1530F" w:rsidRDefault="00046D4A" w:rsidP="004F19EB">
            <w:pPr>
              <w:pStyle w:val="TAL"/>
              <w:rPr>
                <w:sz w:val="16"/>
              </w:rPr>
            </w:pPr>
            <w:r>
              <w:rPr>
                <w:sz w:val="16"/>
              </w:rPr>
              <w:t>Nokia</w:t>
            </w:r>
          </w:p>
        </w:tc>
        <w:tc>
          <w:tcPr>
            <w:tcW w:w="989" w:type="dxa"/>
          </w:tcPr>
          <w:p w14:paraId="3D6E237B" w14:textId="77777777" w:rsidR="00046D4A" w:rsidRPr="00B1530F" w:rsidRDefault="00046D4A" w:rsidP="004F19EB">
            <w:pPr>
              <w:pStyle w:val="TAL"/>
              <w:rPr>
                <w:sz w:val="16"/>
              </w:rPr>
            </w:pPr>
            <w:r>
              <w:rPr>
                <w:sz w:val="16"/>
              </w:rPr>
              <w:t>38.508-1</w:t>
            </w:r>
          </w:p>
        </w:tc>
        <w:tc>
          <w:tcPr>
            <w:tcW w:w="851" w:type="dxa"/>
          </w:tcPr>
          <w:p w14:paraId="4554042B" w14:textId="77777777" w:rsidR="00046D4A" w:rsidRPr="00B1530F" w:rsidRDefault="00046D4A" w:rsidP="004F19EB">
            <w:pPr>
              <w:pStyle w:val="TAL"/>
              <w:rPr>
                <w:sz w:val="16"/>
              </w:rPr>
            </w:pPr>
            <w:r>
              <w:rPr>
                <w:sz w:val="16"/>
              </w:rPr>
              <w:t>3119</w:t>
            </w:r>
          </w:p>
        </w:tc>
        <w:tc>
          <w:tcPr>
            <w:tcW w:w="425" w:type="dxa"/>
          </w:tcPr>
          <w:p w14:paraId="4330C155" w14:textId="77777777" w:rsidR="00046D4A" w:rsidRPr="00B1530F" w:rsidRDefault="00046D4A" w:rsidP="004F19EB">
            <w:pPr>
              <w:pStyle w:val="TAR"/>
              <w:rPr>
                <w:sz w:val="16"/>
              </w:rPr>
            </w:pPr>
            <w:r>
              <w:rPr>
                <w:sz w:val="16"/>
              </w:rPr>
              <w:t>1</w:t>
            </w:r>
          </w:p>
        </w:tc>
        <w:tc>
          <w:tcPr>
            <w:tcW w:w="709" w:type="dxa"/>
          </w:tcPr>
          <w:p w14:paraId="4075C04E" w14:textId="77777777" w:rsidR="00046D4A" w:rsidRPr="00B1530F" w:rsidRDefault="00046D4A" w:rsidP="004F19EB">
            <w:pPr>
              <w:pStyle w:val="TAL"/>
              <w:rPr>
                <w:sz w:val="16"/>
              </w:rPr>
            </w:pPr>
            <w:r>
              <w:rPr>
                <w:sz w:val="16"/>
              </w:rPr>
              <w:t>Rel-18</w:t>
            </w:r>
          </w:p>
        </w:tc>
        <w:tc>
          <w:tcPr>
            <w:tcW w:w="283" w:type="dxa"/>
          </w:tcPr>
          <w:p w14:paraId="005F55CB" w14:textId="77777777" w:rsidR="00046D4A" w:rsidRPr="00B1530F" w:rsidRDefault="00046D4A" w:rsidP="004F19EB">
            <w:pPr>
              <w:pStyle w:val="TAL"/>
              <w:rPr>
                <w:sz w:val="16"/>
              </w:rPr>
            </w:pPr>
            <w:r>
              <w:rPr>
                <w:sz w:val="16"/>
              </w:rPr>
              <w:t>F</w:t>
            </w:r>
          </w:p>
        </w:tc>
        <w:tc>
          <w:tcPr>
            <w:tcW w:w="3261" w:type="dxa"/>
          </w:tcPr>
          <w:p w14:paraId="646AFDF9" w14:textId="77777777" w:rsidR="00046D4A" w:rsidRPr="00B1530F" w:rsidRDefault="00046D4A" w:rsidP="004F19EB">
            <w:pPr>
              <w:pStyle w:val="TAL"/>
              <w:rPr>
                <w:sz w:val="16"/>
              </w:rPr>
            </w:pPr>
            <w:r>
              <w:rPr>
                <w:sz w:val="16"/>
              </w:rPr>
              <w:t>TEI17_Test, NR_lic_bands_BW_R17-UEConTest</w:t>
            </w:r>
          </w:p>
        </w:tc>
        <w:tc>
          <w:tcPr>
            <w:tcW w:w="1269" w:type="dxa"/>
          </w:tcPr>
          <w:p w14:paraId="779E2042" w14:textId="77777777" w:rsidR="00046D4A" w:rsidRPr="00B1530F" w:rsidRDefault="00046D4A" w:rsidP="004F19EB">
            <w:pPr>
              <w:pStyle w:val="TAL"/>
              <w:rPr>
                <w:sz w:val="16"/>
              </w:rPr>
            </w:pPr>
            <w:r>
              <w:rPr>
                <w:sz w:val="16"/>
              </w:rPr>
              <w:t>agreed</w:t>
            </w:r>
          </w:p>
        </w:tc>
      </w:tr>
      <w:tr w:rsidR="00F86A74" w14:paraId="0738599E" w14:textId="77777777" w:rsidTr="00F86A74">
        <w:tc>
          <w:tcPr>
            <w:tcW w:w="1097" w:type="dxa"/>
          </w:tcPr>
          <w:p w14:paraId="5EA245E0" w14:textId="77777777" w:rsidR="00046D4A" w:rsidRPr="00B1530F" w:rsidRDefault="00046D4A" w:rsidP="004F19EB">
            <w:pPr>
              <w:pStyle w:val="TAL"/>
              <w:rPr>
                <w:sz w:val="16"/>
              </w:rPr>
            </w:pPr>
            <w:r>
              <w:rPr>
                <w:sz w:val="16"/>
              </w:rPr>
              <w:t>R5-242368</w:t>
            </w:r>
          </w:p>
        </w:tc>
        <w:tc>
          <w:tcPr>
            <w:tcW w:w="3872" w:type="dxa"/>
          </w:tcPr>
          <w:p w14:paraId="125F7A0B" w14:textId="77777777" w:rsidR="00046D4A" w:rsidRPr="00B1530F" w:rsidRDefault="00046D4A" w:rsidP="004F19EB">
            <w:pPr>
              <w:pStyle w:val="TAL"/>
              <w:rPr>
                <w:sz w:val="16"/>
              </w:rPr>
            </w:pPr>
            <w:r>
              <w:rPr>
                <w:sz w:val="16"/>
              </w:rPr>
              <w:t>Introduction of test channel bandwidths and test frequencies for band n106</w:t>
            </w:r>
          </w:p>
        </w:tc>
        <w:tc>
          <w:tcPr>
            <w:tcW w:w="1408" w:type="dxa"/>
          </w:tcPr>
          <w:p w14:paraId="73D9BF66" w14:textId="77777777" w:rsidR="00046D4A" w:rsidRPr="00B1530F" w:rsidRDefault="00046D4A" w:rsidP="004F19EB">
            <w:pPr>
              <w:pStyle w:val="TAL"/>
              <w:rPr>
                <w:sz w:val="16"/>
              </w:rPr>
            </w:pPr>
            <w:r>
              <w:rPr>
                <w:sz w:val="16"/>
              </w:rPr>
              <w:t>Nokia</w:t>
            </w:r>
          </w:p>
        </w:tc>
        <w:tc>
          <w:tcPr>
            <w:tcW w:w="989" w:type="dxa"/>
          </w:tcPr>
          <w:p w14:paraId="0390B03B" w14:textId="77777777" w:rsidR="00046D4A" w:rsidRPr="00B1530F" w:rsidRDefault="00046D4A" w:rsidP="004F19EB">
            <w:pPr>
              <w:pStyle w:val="TAL"/>
              <w:rPr>
                <w:sz w:val="16"/>
              </w:rPr>
            </w:pPr>
            <w:r>
              <w:rPr>
                <w:sz w:val="16"/>
              </w:rPr>
              <w:t>38.508-1</w:t>
            </w:r>
          </w:p>
        </w:tc>
        <w:tc>
          <w:tcPr>
            <w:tcW w:w="851" w:type="dxa"/>
          </w:tcPr>
          <w:p w14:paraId="60C58ACB" w14:textId="77777777" w:rsidR="00046D4A" w:rsidRPr="00B1530F" w:rsidRDefault="00046D4A" w:rsidP="004F19EB">
            <w:pPr>
              <w:pStyle w:val="TAL"/>
              <w:rPr>
                <w:sz w:val="16"/>
              </w:rPr>
            </w:pPr>
            <w:r>
              <w:rPr>
                <w:sz w:val="16"/>
              </w:rPr>
              <w:t>3120</w:t>
            </w:r>
          </w:p>
        </w:tc>
        <w:tc>
          <w:tcPr>
            <w:tcW w:w="425" w:type="dxa"/>
          </w:tcPr>
          <w:p w14:paraId="156A72E7" w14:textId="77777777" w:rsidR="00046D4A" w:rsidRPr="00B1530F" w:rsidRDefault="00046D4A" w:rsidP="004F19EB">
            <w:pPr>
              <w:pStyle w:val="TAR"/>
              <w:rPr>
                <w:sz w:val="16"/>
              </w:rPr>
            </w:pPr>
            <w:r>
              <w:rPr>
                <w:sz w:val="16"/>
              </w:rPr>
              <w:t>-</w:t>
            </w:r>
          </w:p>
        </w:tc>
        <w:tc>
          <w:tcPr>
            <w:tcW w:w="709" w:type="dxa"/>
          </w:tcPr>
          <w:p w14:paraId="2FC6C3A3" w14:textId="77777777" w:rsidR="00046D4A" w:rsidRPr="00B1530F" w:rsidRDefault="00046D4A" w:rsidP="004F19EB">
            <w:pPr>
              <w:pStyle w:val="TAL"/>
              <w:rPr>
                <w:sz w:val="16"/>
              </w:rPr>
            </w:pPr>
            <w:r>
              <w:rPr>
                <w:sz w:val="16"/>
              </w:rPr>
              <w:t>Rel-18</w:t>
            </w:r>
          </w:p>
        </w:tc>
        <w:tc>
          <w:tcPr>
            <w:tcW w:w="283" w:type="dxa"/>
          </w:tcPr>
          <w:p w14:paraId="774C1522" w14:textId="77777777" w:rsidR="00046D4A" w:rsidRPr="00B1530F" w:rsidRDefault="00046D4A" w:rsidP="004F19EB">
            <w:pPr>
              <w:pStyle w:val="TAL"/>
              <w:rPr>
                <w:sz w:val="16"/>
              </w:rPr>
            </w:pPr>
            <w:r>
              <w:rPr>
                <w:sz w:val="16"/>
              </w:rPr>
              <w:t>F</w:t>
            </w:r>
          </w:p>
        </w:tc>
        <w:tc>
          <w:tcPr>
            <w:tcW w:w="3261" w:type="dxa"/>
          </w:tcPr>
          <w:p w14:paraId="3CD3C026" w14:textId="77777777" w:rsidR="00046D4A" w:rsidRPr="00B1530F" w:rsidRDefault="00046D4A" w:rsidP="004F19EB">
            <w:pPr>
              <w:pStyle w:val="TAL"/>
              <w:rPr>
                <w:sz w:val="16"/>
              </w:rPr>
            </w:pPr>
            <w:r>
              <w:rPr>
                <w:sz w:val="16"/>
              </w:rPr>
              <w:t>NR_lic_bands_BW_R18-UEConTest</w:t>
            </w:r>
          </w:p>
        </w:tc>
        <w:tc>
          <w:tcPr>
            <w:tcW w:w="1269" w:type="dxa"/>
          </w:tcPr>
          <w:p w14:paraId="227F42F4" w14:textId="77777777" w:rsidR="00046D4A" w:rsidRPr="00B1530F" w:rsidRDefault="00046D4A" w:rsidP="004F19EB">
            <w:pPr>
              <w:pStyle w:val="TAL"/>
              <w:rPr>
                <w:sz w:val="16"/>
              </w:rPr>
            </w:pPr>
            <w:r>
              <w:rPr>
                <w:sz w:val="16"/>
              </w:rPr>
              <w:t>agreed</w:t>
            </w:r>
          </w:p>
        </w:tc>
      </w:tr>
      <w:tr w:rsidR="00F86A74" w14:paraId="79D57B1F" w14:textId="77777777" w:rsidTr="00F86A74">
        <w:tc>
          <w:tcPr>
            <w:tcW w:w="1097" w:type="dxa"/>
          </w:tcPr>
          <w:p w14:paraId="17D2C71C" w14:textId="77777777" w:rsidR="00046D4A" w:rsidRPr="00B1530F" w:rsidRDefault="00046D4A" w:rsidP="004F19EB">
            <w:pPr>
              <w:pStyle w:val="TAL"/>
              <w:rPr>
                <w:sz w:val="16"/>
              </w:rPr>
            </w:pPr>
            <w:r>
              <w:rPr>
                <w:sz w:val="16"/>
              </w:rPr>
              <w:t>R5-242369</w:t>
            </w:r>
          </w:p>
        </w:tc>
        <w:tc>
          <w:tcPr>
            <w:tcW w:w="3872" w:type="dxa"/>
          </w:tcPr>
          <w:p w14:paraId="0C2D464E" w14:textId="77777777" w:rsidR="00046D4A" w:rsidRPr="00B1530F" w:rsidRDefault="00046D4A" w:rsidP="004F19EB">
            <w:pPr>
              <w:pStyle w:val="TAL"/>
              <w:rPr>
                <w:sz w:val="16"/>
              </w:rPr>
            </w:pPr>
            <w:r>
              <w:rPr>
                <w:sz w:val="16"/>
              </w:rPr>
              <w:t>Signalling test frequencies for 3 MHz and band n106</w:t>
            </w:r>
          </w:p>
        </w:tc>
        <w:tc>
          <w:tcPr>
            <w:tcW w:w="1408" w:type="dxa"/>
          </w:tcPr>
          <w:p w14:paraId="3FEEDC9A" w14:textId="77777777" w:rsidR="00046D4A" w:rsidRPr="00B1530F" w:rsidRDefault="00046D4A" w:rsidP="004F19EB">
            <w:pPr>
              <w:pStyle w:val="TAL"/>
              <w:rPr>
                <w:sz w:val="16"/>
              </w:rPr>
            </w:pPr>
            <w:r>
              <w:rPr>
                <w:sz w:val="16"/>
              </w:rPr>
              <w:t>Nokia</w:t>
            </w:r>
          </w:p>
        </w:tc>
        <w:tc>
          <w:tcPr>
            <w:tcW w:w="989" w:type="dxa"/>
          </w:tcPr>
          <w:p w14:paraId="4991D79C" w14:textId="77777777" w:rsidR="00046D4A" w:rsidRPr="00B1530F" w:rsidRDefault="00046D4A" w:rsidP="004F19EB">
            <w:pPr>
              <w:pStyle w:val="TAL"/>
              <w:rPr>
                <w:sz w:val="16"/>
              </w:rPr>
            </w:pPr>
            <w:r>
              <w:rPr>
                <w:sz w:val="16"/>
              </w:rPr>
              <w:t>38.508-1</w:t>
            </w:r>
          </w:p>
        </w:tc>
        <w:tc>
          <w:tcPr>
            <w:tcW w:w="851" w:type="dxa"/>
          </w:tcPr>
          <w:p w14:paraId="7B096970" w14:textId="77777777" w:rsidR="00046D4A" w:rsidRPr="00B1530F" w:rsidRDefault="00046D4A" w:rsidP="004F19EB">
            <w:pPr>
              <w:pStyle w:val="TAL"/>
              <w:rPr>
                <w:sz w:val="16"/>
              </w:rPr>
            </w:pPr>
            <w:r>
              <w:rPr>
                <w:sz w:val="16"/>
              </w:rPr>
              <w:t>3121</w:t>
            </w:r>
          </w:p>
        </w:tc>
        <w:tc>
          <w:tcPr>
            <w:tcW w:w="425" w:type="dxa"/>
          </w:tcPr>
          <w:p w14:paraId="331EF1DD" w14:textId="77777777" w:rsidR="00046D4A" w:rsidRPr="00B1530F" w:rsidRDefault="00046D4A" w:rsidP="004F19EB">
            <w:pPr>
              <w:pStyle w:val="TAR"/>
              <w:rPr>
                <w:sz w:val="16"/>
              </w:rPr>
            </w:pPr>
            <w:r>
              <w:rPr>
                <w:sz w:val="16"/>
              </w:rPr>
              <w:t>-</w:t>
            </w:r>
          </w:p>
        </w:tc>
        <w:tc>
          <w:tcPr>
            <w:tcW w:w="709" w:type="dxa"/>
          </w:tcPr>
          <w:p w14:paraId="45316EA5" w14:textId="77777777" w:rsidR="00046D4A" w:rsidRPr="00B1530F" w:rsidRDefault="00046D4A" w:rsidP="004F19EB">
            <w:pPr>
              <w:pStyle w:val="TAL"/>
              <w:rPr>
                <w:sz w:val="16"/>
              </w:rPr>
            </w:pPr>
            <w:r>
              <w:rPr>
                <w:sz w:val="16"/>
              </w:rPr>
              <w:t>Rel-18</w:t>
            </w:r>
          </w:p>
        </w:tc>
        <w:tc>
          <w:tcPr>
            <w:tcW w:w="283" w:type="dxa"/>
          </w:tcPr>
          <w:p w14:paraId="146E9519" w14:textId="77777777" w:rsidR="00046D4A" w:rsidRPr="00B1530F" w:rsidRDefault="00046D4A" w:rsidP="004F19EB">
            <w:pPr>
              <w:pStyle w:val="TAL"/>
              <w:rPr>
                <w:sz w:val="16"/>
              </w:rPr>
            </w:pPr>
            <w:r>
              <w:rPr>
                <w:sz w:val="16"/>
              </w:rPr>
              <w:t>F</w:t>
            </w:r>
          </w:p>
        </w:tc>
        <w:tc>
          <w:tcPr>
            <w:tcW w:w="3261" w:type="dxa"/>
          </w:tcPr>
          <w:p w14:paraId="715A9BCC" w14:textId="77777777" w:rsidR="00046D4A" w:rsidRPr="00B1530F" w:rsidRDefault="00046D4A" w:rsidP="004F19EB">
            <w:pPr>
              <w:pStyle w:val="TAL"/>
              <w:rPr>
                <w:sz w:val="16"/>
              </w:rPr>
            </w:pPr>
            <w:r>
              <w:rPr>
                <w:sz w:val="16"/>
              </w:rPr>
              <w:t>NR_lic_bands_BW_R18-UEConTest</w:t>
            </w:r>
          </w:p>
        </w:tc>
        <w:tc>
          <w:tcPr>
            <w:tcW w:w="1269" w:type="dxa"/>
          </w:tcPr>
          <w:p w14:paraId="3C17D865" w14:textId="77777777" w:rsidR="00046D4A" w:rsidRPr="00B1530F" w:rsidRDefault="00046D4A" w:rsidP="004F19EB">
            <w:pPr>
              <w:pStyle w:val="TAL"/>
              <w:rPr>
                <w:sz w:val="16"/>
              </w:rPr>
            </w:pPr>
            <w:r>
              <w:rPr>
                <w:sz w:val="16"/>
              </w:rPr>
              <w:t>revised</w:t>
            </w:r>
          </w:p>
        </w:tc>
      </w:tr>
      <w:tr w:rsidR="00F86A74" w14:paraId="0623CFE2" w14:textId="77777777" w:rsidTr="00F86A74">
        <w:tc>
          <w:tcPr>
            <w:tcW w:w="1097" w:type="dxa"/>
          </w:tcPr>
          <w:p w14:paraId="0DE14BB3" w14:textId="77777777" w:rsidR="00046D4A" w:rsidRPr="00B1530F" w:rsidRDefault="00046D4A" w:rsidP="004F19EB">
            <w:pPr>
              <w:pStyle w:val="TAL"/>
              <w:rPr>
                <w:sz w:val="16"/>
              </w:rPr>
            </w:pPr>
            <w:r>
              <w:rPr>
                <w:sz w:val="16"/>
              </w:rPr>
              <w:t>R5-243566</w:t>
            </w:r>
          </w:p>
        </w:tc>
        <w:tc>
          <w:tcPr>
            <w:tcW w:w="3872" w:type="dxa"/>
          </w:tcPr>
          <w:p w14:paraId="1721DA30" w14:textId="77777777" w:rsidR="00046D4A" w:rsidRPr="00B1530F" w:rsidRDefault="00046D4A" w:rsidP="004F19EB">
            <w:pPr>
              <w:pStyle w:val="TAL"/>
              <w:rPr>
                <w:sz w:val="16"/>
              </w:rPr>
            </w:pPr>
            <w:r>
              <w:rPr>
                <w:sz w:val="16"/>
              </w:rPr>
              <w:t>Signalling test frequencies for 3 MHz and band n106</w:t>
            </w:r>
          </w:p>
        </w:tc>
        <w:tc>
          <w:tcPr>
            <w:tcW w:w="1408" w:type="dxa"/>
          </w:tcPr>
          <w:p w14:paraId="08BC13D8" w14:textId="77777777" w:rsidR="00046D4A" w:rsidRPr="00B1530F" w:rsidRDefault="00046D4A" w:rsidP="004F19EB">
            <w:pPr>
              <w:pStyle w:val="TAL"/>
              <w:rPr>
                <w:sz w:val="16"/>
              </w:rPr>
            </w:pPr>
            <w:r>
              <w:rPr>
                <w:sz w:val="16"/>
              </w:rPr>
              <w:t>Nokia</w:t>
            </w:r>
          </w:p>
        </w:tc>
        <w:tc>
          <w:tcPr>
            <w:tcW w:w="989" w:type="dxa"/>
          </w:tcPr>
          <w:p w14:paraId="325205FC" w14:textId="77777777" w:rsidR="00046D4A" w:rsidRPr="00B1530F" w:rsidRDefault="00046D4A" w:rsidP="004F19EB">
            <w:pPr>
              <w:pStyle w:val="TAL"/>
              <w:rPr>
                <w:sz w:val="16"/>
              </w:rPr>
            </w:pPr>
            <w:r>
              <w:rPr>
                <w:sz w:val="16"/>
              </w:rPr>
              <w:t>38.508-1</w:t>
            </w:r>
          </w:p>
        </w:tc>
        <w:tc>
          <w:tcPr>
            <w:tcW w:w="851" w:type="dxa"/>
          </w:tcPr>
          <w:p w14:paraId="0FBC5716" w14:textId="77777777" w:rsidR="00046D4A" w:rsidRPr="00B1530F" w:rsidRDefault="00046D4A" w:rsidP="004F19EB">
            <w:pPr>
              <w:pStyle w:val="TAL"/>
              <w:rPr>
                <w:sz w:val="16"/>
              </w:rPr>
            </w:pPr>
            <w:r>
              <w:rPr>
                <w:sz w:val="16"/>
              </w:rPr>
              <w:t>3121</w:t>
            </w:r>
          </w:p>
        </w:tc>
        <w:tc>
          <w:tcPr>
            <w:tcW w:w="425" w:type="dxa"/>
          </w:tcPr>
          <w:p w14:paraId="4765A5DB" w14:textId="77777777" w:rsidR="00046D4A" w:rsidRPr="00B1530F" w:rsidRDefault="00046D4A" w:rsidP="004F19EB">
            <w:pPr>
              <w:pStyle w:val="TAR"/>
              <w:rPr>
                <w:sz w:val="16"/>
              </w:rPr>
            </w:pPr>
            <w:r>
              <w:rPr>
                <w:sz w:val="16"/>
              </w:rPr>
              <w:t>1</w:t>
            </w:r>
          </w:p>
        </w:tc>
        <w:tc>
          <w:tcPr>
            <w:tcW w:w="709" w:type="dxa"/>
          </w:tcPr>
          <w:p w14:paraId="2198AB9C" w14:textId="77777777" w:rsidR="00046D4A" w:rsidRPr="00B1530F" w:rsidRDefault="00046D4A" w:rsidP="004F19EB">
            <w:pPr>
              <w:pStyle w:val="TAL"/>
              <w:rPr>
                <w:sz w:val="16"/>
              </w:rPr>
            </w:pPr>
            <w:r>
              <w:rPr>
                <w:sz w:val="16"/>
              </w:rPr>
              <w:t>Rel-18</w:t>
            </w:r>
          </w:p>
        </w:tc>
        <w:tc>
          <w:tcPr>
            <w:tcW w:w="283" w:type="dxa"/>
          </w:tcPr>
          <w:p w14:paraId="78FC4C78" w14:textId="77777777" w:rsidR="00046D4A" w:rsidRPr="00B1530F" w:rsidRDefault="00046D4A" w:rsidP="004F19EB">
            <w:pPr>
              <w:pStyle w:val="TAL"/>
              <w:rPr>
                <w:sz w:val="16"/>
              </w:rPr>
            </w:pPr>
            <w:r>
              <w:rPr>
                <w:sz w:val="16"/>
              </w:rPr>
              <w:t>F</w:t>
            </w:r>
          </w:p>
        </w:tc>
        <w:tc>
          <w:tcPr>
            <w:tcW w:w="3261" w:type="dxa"/>
          </w:tcPr>
          <w:p w14:paraId="020E9EC5" w14:textId="77777777" w:rsidR="00046D4A" w:rsidRPr="00B1530F" w:rsidRDefault="00046D4A" w:rsidP="004F19EB">
            <w:pPr>
              <w:pStyle w:val="TAL"/>
              <w:rPr>
                <w:sz w:val="16"/>
              </w:rPr>
            </w:pPr>
            <w:r>
              <w:rPr>
                <w:sz w:val="16"/>
              </w:rPr>
              <w:t>NR_lic_bands_BW_R18-UEConTest</w:t>
            </w:r>
          </w:p>
        </w:tc>
        <w:tc>
          <w:tcPr>
            <w:tcW w:w="1269" w:type="dxa"/>
          </w:tcPr>
          <w:p w14:paraId="05ED92C2" w14:textId="77777777" w:rsidR="00046D4A" w:rsidRPr="00B1530F" w:rsidRDefault="00046D4A" w:rsidP="004F19EB">
            <w:pPr>
              <w:pStyle w:val="TAL"/>
              <w:rPr>
                <w:sz w:val="16"/>
              </w:rPr>
            </w:pPr>
            <w:r>
              <w:rPr>
                <w:sz w:val="16"/>
              </w:rPr>
              <w:t>agreed</w:t>
            </w:r>
          </w:p>
        </w:tc>
      </w:tr>
      <w:tr w:rsidR="00F86A74" w14:paraId="3B21184E" w14:textId="77777777" w:rsidTr="00F86A74">
        <w:tc>
          <w:tcPr>
            <w:tcW w:w="1097" w:type="dxa"/>
          </w:tcPr>
          <w:p w14:paraId="26EACC70" w14:textId="77777777" w:rsidR="00046D4A" w:rsidRPr="00B1530F" w:rsidRDefault="00046D4A" w:rsidP="004F19EB">
            <w:pPr>
              <w:pStyle w:val="TAL"/>
              <w:rPr>
                <w:sz w:val="16"/>
              </w:rPr>
            </w:pPr>
            <w:r>
              <w:rPr>
                <w:sz w:val="16"/>
              </w:rPr>
              <w:t>R5-242394</w:t>
            </w:r>
          </w:p>
        </w:tc>
        <w:tc>
          <w:tcPr>
            <w:tcW w:w="3872" w:type="dxa"/>
          </w:tcPr>
          <w:p w14:paraId="18B1A9E1" w14:textId="77777777" w:rsidR="00046D4A" w:rsidRPr="00B1530F" w:rsidRDefault="00046D4A" w:rsidP="004F19EB">
            <w:pPr>
              <w:pStyle w:val="TAL"/>
              <w:rPr>
                <w:sz w:val="16"/>
              </w:rPr>
            </w:pPr>
            <w:r>
              <w:rPr>
                <w:sz w:val="16"/>
              </w:rPr>
              <w:t>Addition of 3 MHz CBW test frequencies for NR Bands n26, n28, n85 and n100</w:t>
            </w:r>
          </w:p>
        </w:tc>
        <w:tc>
          <w:tcPr>
            <w:tcW w:w="1408" w:type="dxa"/>
          </w:tcPr>
          <w:p w14:paraId="72CECA5E" w14:textId="77777777" w:rsidR="00046D4A" w:rsidRPr="00B1530F" w:rsidRDefault="00046D4A" w:rsidP="004F19EB">
            <w:pPr>
              <w:pStyle w:val="TAL"/>
              <w:rPr>
                <w:sz w:val="16"/>
              </w:rPr>
            </w:pPr>
            <w:r>
              <w:rPr>
                <w:sz w:val="16"/>
              </w:rPr>
              <w:t>Nokia</w:t>
            </w:r>
          </w:p>
        </w:tc>
        <w:tc>
          <w:tcPr>
            <w:tcW w:w="989" w:type="dxa"/>
          </w:tcPr>
          <w:p w14:paraId="023669BE" w14:textId="77777777" w:rsidR="00046D4A" w:rsidRPr="00B1530F" w:rsidRDefault="00046D4A" w:rsidP="004F19EB">
            <w:pPr>
              <w:pStyle w:val="TAL"/>
              <w:rPr>
                <w:sz w:val="16"/>
              </w:rPr>
            </w:pPr>
            <w:r>
              <w:rPr>
                <w:sz w:val="16"/>
              </w:rPr>
              <w:t>38.508-1</w:t>
            </w:r>
          </w:p>
        </w:tc>
        <w:tc>
          <w:tcPr>
            <w:tcW w:w="851" w:type="dxa"/>
          </w:tcPr>
          <w:p w14:paraId="7C835F95" w14:textId="77777777" w:rsidR="00046D4A" w:rsidRPr="00B1530F" w:rsidRDefault="00046D4A" w:rsidP="004F19EB">
            <w:pPr>
              <w:pStyle w:val="TAL"/>
              <w:rPr>
                <w:sz w:val="16"/>
              </w:rPr>
            </w:pPr>
            <w:r>
              <w:rPr>
                <w:sz w:val="16"/>
              </w:rPr>
              <w:t>3122</w:t>
            </w:r>
          </w:p>
        </w:tc>
        <w:tc>
          <w:tcPr>
            <w:tcW w:w="425" w:type="dxa"/>
          </w:tcPr>
          <w:p w14:paraId="56F6D4DC" w14:textId="77777777" w:rsidR="00046D4A" w:rsidRPr="00B1530F" w:rsidRDefault="00046D4A" w:rsidP="004F19EB">
            <w:pPr>
              <w:pStyle w:val="TAR"/>
              <w:rPr>
                <w:sz w:val="16"/>
              </w:rPr>
            </w:pPr>
            <w:r>
              <w:rPr>
                <w:sz w:val="16"/>
              </w:rPr>
              <w:t>-</w:t>
            </w:r>
          </w:p>
        </w:tc>
        <w:tc>
          <w:tcPr>
            <w:tcW w:w="709" w:type="dxa"/>
          </w:tcPr>
          <w:p w14:paraId="5650E4E5" w14:textId="77777777" w:rsidR="00046D4A" w:rsidRPr="00B1530F" w:rsidRDefault="00046D4A" w:rsidP="004F19EB">
            <w:pPr>
              <w:pStyle w:val="TAL"/>
              <w:rPr>
                <w:sz w:val="16"/>
              </w:rPr>
            </w:pPr>
            <w:r>
              <w:rPr>
                <w:sz w:val="16"/>
              </w:rPr>
              <w:t>Rel-18</w:t>
            </w:r>
          </w:p>
        </w:tc>
        <w:tc>
          <w:tcPr>
            <w:tcW w:w="283" w:type="dxa"/>
          </w:tcPr>
          <w:p w14:paraId="786A1162" w14:textId="77777777" w:rsidR="00046D4A" w:rsidRPr="00B1530F" w:rsidRDefault="00046D4A" w:rsidP="004F19EB">
            <w:pPr>
              <w:pStyle w:val="TAL"/>
              <w:rPr>
                <w:sz w:val="16"/>
              </w:rPr>
            </w:pPr>
            <w:r>
              <w:rPr>
                <w:sz w:val="16"/>
              </w:rPr>
              <w:t>F</w:t>
            </w:r>
          </w:p>
        </w:tc>
        <w:tc>
          <w:tcPr>
            <w:tcW w:w="3261" w:type="dxa"/>
          </w:tcPr>
          <w:p w14:paraId="1829E7E5" w14:textId="77777777" w:rsidR="00046D4A" w:rsidRPr="00B1530F" w:rsidRDefault="00046D4A" w:rsidP="004F19EB">
            <w:pPr>
              <w:pStyle w:val="TAL"/>
              <w:rPr>
                <w:sz w:val="16"/>
              </w:rPr>
            </w:pPr>
            <w:r>
              <w:rPr>
                <w:sz w:val="16"/>
              </w:rPr>
              <w:t>NR_FR1_lessthan_5MHz_BW-UEConTest</w:t>
            </w:r>
          </w:p>
        </w:tc>
        <w:tc>
          <w:tcPr>
            <w:tcW w:w="1269" w:type="dxa"/>
          </w:tcPr>
          <w:p w14:paraId="1AB20972" w14:textId="77777777" w:rsidR="00046D4A" w:rsidRPr="00B1530F" w:rsidRDefault="00046D4A" w:rsidP="004F19EB">
            <w:pPr>
              <w:pStyle w:val="TAL"/>
              <w:rPr>
                <w:sz w:val="16"/>
              </w:rPr>
            </w:pPr>
            <w:r>
              <w:rPr>
                <w:sz w:val="16"/>
              </w:rPr>
              <w:t>revised</w:t>
            </w:r>
          </w:p>
        </w:tc>
      </w:tr>
      <w:tr w:rsidR="00F86A74" w14:paraId="5B416867" w14:textId="77777777" w:rsidTr="00F86A74">
        <w:tc>
          <w:tcPr>
            <w:tcW w:w="1097" w:type="dxa"/>
          </w:tcPr>
          <w:p w14:paraId="7FAE4385" w14:textId="77777777" w:rsidR="00046D4A" w:rsidRPr="00B1530F" w:rsidRDefault="00046D4A" w:rsidP="004F19EB">
            <w:pPr>
              <w:pStyle w:val="TAL"/>
              <w:rPr>
                <w:sz w:val="16"/>
              </w:rPr>
            </w:pPr>
            <w:r>
              <w:rPr>
                <w:sz w:val="16"/>
              </w:rPr>
              <w:t>R5-243601</w:t>
            </w:r>
          </w:p>
        </w:tc>
        <w:tc>
          <w:tcPr>
            <w:tcW w:w="3872" w:type="dxa"/>
          </w:tcPr>
          <w:p w14:paraId="5B6147B1" w14:textId="77777777" w:rsidR="00046D4A" w:rsidRPr="00B1530F" w:rsidRDefault="00046D4A" w:rsidP="004F19EB">
            <w:pPr>
              <w:pStyle w:val="TAL"/>
              <w:rPr>
                <w:sz w:val="16"/>
              </w:rPr>
            </w:pPr>
            <w:r>
              <w:rPr>
                <w:sz w:val="16"/>
              </w:rPr>
              <w:t>Addition of 3 MHz CBW test frequencies for NR Bands n26, n28, n85 and n100</w:t>
            </w:r>
          </w:p>
        </w:tc>
        <w:tc>
          <w:tcPr>
            <w:tcW w:w="1408" w:type="dxa"/>
          </w:tcPr>
          <w:p w14:paraId="3E082D3D" w14:textId="77777777" w:rsidR="00046D4A" w:rsidRPr="00B1530F" w:rsidRDefault="00046D4A" w:rsidP="004F19EB">
            <w:pPr>
              <w:pStyle w:val="TAL"/>
              <w:rPr>
                <w:sz w:val="16"/>
              </w:rPr>
            </w:pPr>
            <w:r>
              <w:rPr>
                <w:sz w:val="16"/>
              </w:rPr>
              <w:t>Nokia</w:t>
            </w:r>
          </w:p>
        </w:tc>
        <w:tc>
          <w:tcPr>
            <w:tcW w:w="989" w:type="dxa"/>
          </w:tcPr>
          <w:p w14:paraId="5ABC5221" w14:textId="77777777" w:rsidR="00046D4A" w:rsidRPr="00B1530F" w:rsidRDefault="00046D4A" w:rsidP="004F19EB">
            <w:pPr>
              <w:pStyle w:val="TAL"/>
              <w:rPr>
                <w:sz w:val="16"/>
              </w:rPr>
            </w:pPr>
            <w:r>
              <w:rPr>
                <w:sz w:val="16"/>
              </w:rPr>
              <w:t>38.508-1</w:t>
            </w:r>
          </w:p>
        </w:tc>
        <w:tc>
          <w:tcPr>
            <w:tcW w:w="851" w:type="dxa"/>
          </w:tcPr>
          <w:p w14:paraId="05A79515" w14:textId="77777777" w:rsidR="00046D4A" w:rsidRPr="00B1530F" w:rsidRDefault="00046D4A" w:rsidP="004F19EB">
            <w:pPr>
              <w:pStyle w:val="TAL"/>
              <w:rPr>
                <w:sz w:val="16"/>
              </w:rPr>
            </w:pPr>
            <w:r>
              <w:rPr>
                <w:sz w:val="16"/>
              </w:rPr>
              <w:t>3122</w:t>
            </w:r>
          </w:p>
        </w:tc>
        <w:tc>
          <w:tcPr>
            <w:tcW w:w="425" w:type="dxa"/>
          </w:tcPr>
          <w:p w14:paraId="090EF8FC" w14:textId="77777777" w:rsidR="00046D4A" w:rsidRPr="00B1530F" w:rsidRDefault="00046D4A" w:rsidP="004F19EB">
            <w:pPr>
              <w:pStyle w:val="TAR"/>
              <w:rPr>
                <w:sz w:val="16"/>
              </w:rPr>
            </w:pPr>
            <w:r>
              <w:rPr>
                <w:sz w:val="16"/>
              </w:rPr>
              <w:t>1</w:t>
            </w:r>
          </w:p>
        </w:tc>
        <w:tc>
          <w:tcPr>
            <w:tcW w:w="709" w:type="dxa"/>
          </w:tcPr>
          <w:p w14:paraId="1E72916C" w14:textId="77777777" w:rsidR="00046D4A" w:rsidRPr="00B1530F" w:rsidRDefault="00046D4A" w:rsidP="004F19EB">
            <w:pPr>
              <w:pStyle w:val="TAL"/>
              <w:rPr>
                <w:sz w:val="16"/>
              </w:rPr>
            </w:pPr>
            <w:r>
              <w:rPr>
                <w:sz w:val="16"/>
              </w:rPr>
              <w:t>Rel-18</w:t>
            </w:r>
          </w:p>
        </w:tc>
        <w:tc>
          <w:tcPr>
            <w:tcW w:w="283" w:type="dxa"/>
          </w:tcPr>
          <w:p w14:paraId="2C41A6B7" w14:textId="77777777" w:rsidR="00046D4A" w:rsidRPr="00B1530F" w:rsidRDefault="00046D4A" w:rsidP="004F19EB">
            <w:pPr>
              <w:pStyle w:val="TAL"/>
              <w:rPr>
                <w:sz w:val="16"/>
              </w:rPr>
            </w:pPr>
            <w:r>
              <w:rPr>
                <w:sz w:val="16"/>
              </w:rPr>
              <w:t>F</w:t>
            </w:r>
          </w:p>
        </w:tc>
        <w:tc>
          <w:tcPr>
            <w:tcW w:w="3261" w:type="dxa"/>
          </w:tcPr>
          <w:p w14:paraId="6DA58315" w14:textId="77777777" w:rsidR="00046D4A" w:rsidRPr="00B1530F" w:rsidRDefault="00046D4A" w:rsidP="004F19EB">
            <w:pPr>
              <w:pStyle w:val="TAL"/>
              <w:rPr>
                <w:sz w:val="16"/>
              </w:rPr>
            </w:pPr>
            <w:r>
              <w:rPr>
                <w:sz w:val="16"/>
              </w:rPr>
              <w:t>NR_FR1_lessthan_5MHz_BW-UEConTest</w:t>
            </w:r>
          </w:p>
        </w:tc>
        <w:tc>
          <w:tcPr>
            <w:tcW w:w="1269" w:type="dxa"/>
          </w:tcPr>
          <w:p w14:paraId="01A2BD36" w14:textId="77777777" w:rsidR="00046D4A" w:rsidRPr="00B1530F" w:rsidRDefault="00046D4A" w:rsidP="004F19EB">
            <w:pPr>
              <w:pStyle w:val="TAL"/>
              <w:rPr>
                <w:sz w:val="16"/>
              </w:rPr>
            </w:pPr>
            <w:r>
              <w:rPr>
                <w:sz w:val="16"/>
              </w:rPr>
              <w:t>agreed</w:t>
            </w:r>
          </w:p>
        </w:tc>
      </w:tr>
      <w:tr w:rsidR="00F86A74" w14:paraId="4881CE08" w14:textId="77777777" w:rsidTr="00F86A74">
        <w:tc>
          <w:tcPr>
            <w:tcW w:w="1097" w:type="dxa"/>
          </w:tcPr>
          <w:p w14:paraId="774F2290" w14:textId="77777777" w:rsidR="00046D4A" w:rsidRPr="00B1530F" w:rsidRDefault="00046D4A" w:rsidP="004F19EB">
            <w:pPr>
              <w:pStyle w:val="TAL"/>
              <w:rPr>
                <w:sz w:val="16"/>
              </w:rPr>
            </w:pPr>
            <w:r>
              <w:rPr>
                <w:sz w:val="16"/>
              </w:rPr>
              <w:t>R5-242401</w:t>
            </w:r>
          </w:p>
        </w:tc>
        <w:tc>
          <w:tcPr>
            <w:tcW w:w="3872" w:type="dxa"/>
          </w:tcPr>
          <w:p w14:paraId="31EDF03D" w14:textId="77777777" w:rsidR="00046D4A" w:rsidRPr="00B1530F" w:rsidRDefault="00046D4A" w:rsidP="004F19EB">
            <w:pPr>
              <w:pStyle w:val="TAL"/>
              <w:rPr>
                <w:sz w:val="16"/>
              </w:rPr>
            </w:pPr>
            <w:r>
              <w:rPr>
                <w:sz w:val="16"/>
              </w:rPr>
              <w:t>Add IE AppLayerIdleInactiveConfig</w:t>
            </w:r>
          </w:p>
        </w:tc>
        <w:tc>
          <w:tcPr>
            <w:tcW w:w="1408" w:type="dxa"/>
          </w:tcPr>
          <w:p w14:paraId="10262CCE" w14:textId="77777777" w:rsidR="00046D4A" w:rsidRPr="00B1530F" w:rsidRDefault="00046D4A" w:rsidP="004F19EB">
            <w:pPr>
              <w:pStyle w:val="TAL"/>
              <w:rPr>
                <w:sz w:val="16"/>
              </w:rPr>
            </w:pPr>
            <w:r>
              <w:rPr>
                <w:sz w:val="16"/>
              </w:rPr>
              <w:t>Ericsson</w:t>
            </w:r>
          </w:p>
        </w:tc>
        <w:tc>
          <w:tcPr>
            <w:tcW w:w="989" w:type="dxa"/>
          </w:tcPr>
          <w:p w14:paraId="239189BE" w14:textId="77777777" w:rsidR="00046D4A" w:rsidRPr="00B1530F" w:rsidRDefault="00046D4A" w:rsidP="004F19EB">
            <w:pPr>
              <w:pStyle w:val="TAL"/>
              <w:rPr>
                <w:sz w:val="16"/>
              </w:rPr>
            </w:pPr>
            <w:r>
              <w:rPr>
                <w:sz w:val="16"/>
              </w:rPr>
              <w:t>38.508-1</w:t>
            </w:r>
          </w:p>
        </w:tc>
        <w:tc>
          <w:tcPr>
            <w:tcW w:w="851" w:type="dxa"/>
          </w:tcPr>
          <w:p w14:paraId="215E0CA0" w14:textId="77777777" w:rsidR="00046D4A" w:rsidRPr="00B1530F" w:rsidRDefault="00046D4A" w:rsidP="004F19EB">
            <w:pPr>
              <w:pStyle w:val="TAL"/>
              <w:rPr>
                <w:sz w:val="16"/>
              </w:rPr>
            </w:pPr>
            <w:r>
              <w:rPr>
                <w:sz w:val="16"/>
              </w:rPr>
              <w:t>3123</w:t>
            </w:r>
          </w:p>
        </w:tc>
        <w:tc>
          <w:tcPr>
            <w:tcW w:w="425" w:type="dxa"/>
          </w:tcPr>
          <w:p w14:paraId="30171E5B" w14:textId="77777777" w:rsidR="00046D4A" w:rsidRPr="00B1530F" w:rsidRDefault="00046D4A" w:rsidP="004F19EB">
            <w:pPr>
              <w:pStyle w:val="TAR"/>
              <w:rPr>
                <w:sz w:val="16"/>
              </w:rPr>
            </w:pPr>
            <w:r>
              <w:rPr>
                <w:sz w:val="16"/>
              </w:rPr>
              <w:t>-</w:t>
            </w:r>
          </w:p>
        </w:tc>
        <w:tc>
          <w:tcPr>
            <w:tcW w:w="709" w:type="dxa"/>
          </w:tcPr>
          <w:p w14:paraId="01F466CC" w14:textId="77777777" w:rsidR="00046D4A" w:rsidRPr="00B1530F" w:rsidRDefault="00046D4A" w:rsidP="004F19EB">
            <w:pPr>
              <w:pStyle w:val="TAL"/>
              <w:rPr>
                <w:sz w:val="16"/>
              </w:rPr>
            </w:pPr>
            <w:r>
              <w:rPr>
                <w:sz w:val="16"/>
              </w:rPr>
              <w:t>Rel-18</w:t>
            </w:r>
          </w:p>
        </w:tc>
        <w:tc>
          <w:tcPr>
            <w:tcW w:w="283" w:type="dxa"/>
          </w:tcPr>
          <w:p w14:paraId="18185C81" w14:textId="77777777" w:rsidR="00046D4A" w:rsidRPr="00B1530F" w:rsidRDefault="00046D4A" w:rsidP="004F19EB">
            <w:pPr>
              <w:pStyle w:val="TAL"/>
              <w:rPr>
                <w:sz w:val="16"/>
              </w:rPr>
            </w:pPr>
            <w:r>
              <w:rPr>
                <w:sz w:val="16"/>
              </w:rPr>
              <w:t>F</w:t>
            </w:r>
          </w:p>
        </w:tc>
        <w:tc>
          <w:tcPr>
            <w:tcW w:w="3261" w:type="dxa"/>
          </w:tcPr>
          <w:p w14:paraId="79A183C6" w14:textId="77777777" w:rsidR="00046D4A" w:rsidRPr="00B1530F" w:rsidRDefault="00046D4A" w:rsidP="004F19EB">
            <w:pPr>
              <w:pStyle w:val="TAL"/>
              <w:rPr>
                <w:sz w:val="16"/>
              </w:rPr>
            </w:pPr>
            <w:r>
              <w:rPr>
                <w:sz w:val="16"/>
              </w:rPr>
              <w:t>TEI18_Test</w:t>
            </w:r>
          </w:p>
        </w:tc>
        <w:tc>
          <w:tcPr>
            <w:tcW w:w="1269" w:type="dxa"/>
          </w:tcPr>
          <w:p w14:paraId="44493BA4" w14:textId="77777777" w:rsidR="00046D4A" w:rsidRPr="00B1530F" w:rsidRDefault="00046D4A" w:rsidP="004F19EB">
            <w:pPr>
              <w:pStyle w:val="TAL"/>
              <w:rPr>
                <w:sz w:val="16"/>
              </w:rPr>
            </w:pPr>
            <w:r>
              <w:rPr>
                <w:sz w:val="16"/>
              </w:rPr>
              <w:t>agreed</w:t>
            </w:r>
          </w:p>
        </w:tc>
      </w:tr>
      <w:tr w:rsidR="00F86A74" w14:paraId="39259300" w14:textId="77777777" w:rsidTr="00F86A74">
        <w:tc>
          <w:tcPr>
            <w:tcW w:w="1097" w:type="dxa"/>
          </w:tcPr>
          <w:p w14:paraId="36C9DF60" w14:textId="77777777" w:rsidR="00046D4A" w:rsidRPr="00B1530F" w:rsidRDefault="00046D4A" w:rsidP="004F19EB">
            <w:pPr>
              <w:pStyle w:val="TAL"/>
              <w:rPr>
                <w:sz w:val="16"/>
              </w:rPr>
            </w:pPr>
            <w:r>
              <w:rPr>
                <w:sz w:val="16"/>
              </w:rPr>
              <w:t>R5-242402</w:t>
            </w:r>
          </w:p>
        </w:tc>
        <w:tc>
          <w:tcPr>
            <w:tcW w:w="3872" w:type="dxa"/>
          </w:tcPr>
          <w:p w14:paraId="798B30E0" w14:textId="77777777" w:rsidR="00046D4A" w:rsidRPr="00B1530F" w:rsidRDefault="00046D4A" w:rsidP="004F19EB">
            <w:pPr>
              <w:pStyle w:val="TAL"/>
              <w:rPr>
                <w:sz w:val="16"/>
              </w:rPr>
            </w:pPr>
            <w:r>
              <w:rPr>
                <w:sz w:val="16"/>
              </w:rPr>
              <w:t>Add IE EUTRA-MultiBandInfoListAerial</w:t>
            </w:r>
          </w:p>
        </w:tc>
        <w:tc>
          <w:tcPr>
            <w:tcW w:w="1408" w:type="dxa"/>
          </w:tcPr>
          <w:p w14:paraId="6BDEFAC2" w14:textId="77777777" w:rsidR="00046D4A" w:rsidRPr="00B1530F" w:rsidRDefault="00046D4A" w:rsidP="004F19EB">
            <w:pPr>
              <w:pStyle w:val="TAL"/>
              <w:rPr>
                <w:sz w:val="16"/>
              </w:rPr>
            </w:pPr>
            <w:r>
              <w:rPr>
                <w:sz w:val="16"/>
              </w:rPr>
              <w:t>Ericsson</w:t>
            </w:r>
          </w:p>
        </w:tc>
        <w:tc>
          <w:tcPr>
            <w:tcW w:w="989" w:type="dxa"/>
          </w:tcPr>
          <w:p w14:paraId="6446C834" w14:textId="77777777" w:rsidR="00046D4A" w:rsidRPr="00B1530F" w:rsidRDefault="00046D4A" w:rsidP="004F19EB">
            <w:pPr>
              <w:pStyle w:val="TAL"/>
              <w:rPr>
                <w:sz w:val="16"/>
              </w:rPr>
            </w:pPr>
            <w:r>
              <w:rPr>
                <w:sz w:val="16"/>
              </w:rPr>
              <w:t>38.508-1</w:t>
            </w:r>
          </w:p>
        </w:tc>
        <w:tc>
          <w:tcPr>
            <w:tcW w:w="851" w:type="dxa"/>
          </w:tcPr>
          <w:p w14:paraId="0A7B6A1B" w14:textId="77777777" w:rsidR="00046D4A" w:rsidRPr="00B1530F" w:rsidRDefault="00046D4A" w:rsidP="004F19EB">
            <w:pPr>
              <w:pStyle w:val="TAL"/>
              <w:rPr>
                <w:sz w:val="16"/>
              </w:rPr>
            </w:pPr>
            <w:r>
              <w:rPr>
                <w:sz w:val="16"/>
              </w:rPr>
              <w:t>3124</w:t>
            </w:r>
          </w:p>
        </w:tc>
        <w:tc>
          <w:tcPr>
            <w:tcW w:w="425" w:type="dxa"/>
          </w:tcPr>
          <w:p w14:paraId="3BA240E9" w14:textId="77777777" w:rsidR="00046D4A" w:rsidRPr="00B1530F" w:rsidRDefault="00046D4A" w:rsidP="004F19EB">
            <w:pPr>
              <w:pStyle w:val="TAR"/>
              <w:rPr>
                <w:sz w:val="16"/>
              </w:rPr>
            </w:pPr>
            <w:r>
              <w:rPr>
                <w:sz w:val="16"/>
              </w:rPr>
              <w:t>-</w:t>
            </w:r>
          </w:p>
        </w:tc>
        <w:tc>
          <w:tcPr>
            <w:tcW w:w="709" w:type="dxa"/>
          </w:tcPr>
          <w:p w14:paraId="5AA0FFD6" w14:textId="77777777" w:rsidR="00046D4A" w:rsidRPr="00B1530F" w:rsidRDefault="00046D4A" w:rsidP="004F19EB">
            <w:pPr>
              <w:pStyle w:val="TAL"/>
              <w:rPr>
                <w:sz w:val="16"/>
              </w:rPr>
            </w:pPr>
            <w:r>
              <w:rPr>
                <w:sz w:val="16"/>
              </w:rPr>
              <w:t>Rel-18</w:t>
            </w:r>
          </w:p>
        </w:tc>
        <w:tc>
          <w:tcPr>
            <w:tcW w:w="283" w:type="dxa"/>
          </w:tcPr>
          <w:p w14:paraId="6D83A2BC" w14:textId="77777777" w:rsidR="00046D4A" w:rsidRPr="00B1530F" w:rsidRDefault="00046D4A" w:rsidP="004F19EB">
            <w:pPr>
              <w:pStyle w:val="TAL"/>
              <w:rPr>
                <w:sz w:val="16"/>
              </w:rPr>
            </w:pPr>
            <w:r>
              <w:rPr>
                <w:sz w:val="16"/>
              </w:rPr>
              <w:t>F</w:t>
            </w:r>
          </w:p>
        </w:tc>
        <w:tc>
          <w:tcPr>
            <w:tcW w:w="3261" w:type="dxa"/>
          </w:tcPr>
          <w:p w14:paraId="6E06F902" w14:textId="77777777" w:rsidR="00046D4A" w:rsidRPr="00B1530F" w:rsidRDefault="00046D4A" w:rsidP="004F19EB">
            <w:pPr>
              <w:pStyle w:val="TAL"/>
              <w:rPr>
                <w:sz w:val="16"/>
              </w:rPr>
            </w:pPr>
            <w:r>
              <w:rPr>
                <w:sz w:val="16"/>
              </w:rPr>
              <w:t>TEI18_Test</w:t>
            </w:r>
          </w:p>
        </w:tc>
        <w:tc>
          <w:tcPr>
            <w:tcW w:w="1269" w:type="dxa"/>
          </w:tcPr>
          <w:p w14:paraId="1C8BC587" w14:textId="77777777" w:rsidR="00046D4A" w:rsidRPr="00B1530F" w:rsidRDefault="00046D4A" w:rsidP="004F19EB">
            <w:pPr>
              <w:pStyle w:val="TAL"/>
              <w:rPr>
                <w:sz w:val="16"/>
              </w:rPr>
            </w:pPr>
            <w:r>
              <w:rPr>
                <w:sz w:val="16"/>
              </w:rPr>
              <w:t>agreed</w:t>
            </w:r>
          </w:p>
        </w:tc>
      </w:tr>
      <w:tr w:rsidR="00F86A74" w14:paraId="35D8E6E7" w14:textId="77777777" w:rsidTr="00F86A74">
        <w:tc>
          <w:tcPr>
            <w:tcW w:w="1097" w:type="dxa"/>
          </w:tcPr>
          <w:p w14:paraId="7185415C" w14:textId="77777777" w:rsidR="00046D4A" w:rsidRPr="00B1530F" w:rsidRDefault="00046D4A" w:rsidP="004F19EB">
            <w:pPr>
              <w:pStyle w:val="TAL"/>
              <w:rPr>
                <w:sz w:val="16"/>
              </w:rPr>
            </w:pPr>
            <w:r>
              <w:rPr>
                <w:sz w:val="16"/>
              </w:rPr>
              <w:t>R5-242405</w:t>
            </w:r>
          </w:p>
        </w:tc>
        <w:tc>
          <w:tcPr>
            <w:tcW w:w="3872" w:type="dxa"/>
          </w:tcPr>
          <w:p w14:paraId="202968E0" w14:textId="77777777" w:rsidR="00046D4A" w:rsidRPr="00B1530F" w:rsidRDefault="00046D4A" w:rsidP="004F19EB">
            <w:pPr>
              <w:pStyle w:val="TAL"/>
              <w:rPr>
                <w:sz w:val="16"/>
              </w:rPr>
            </w:pPr>
            <w:r>
              <w:rPr>
                <w:sz w:val="16"/>
              </w:rPr>
              <w:t>Add IE MBS-NonServingInfoList</w:t>
            </w:r>
          </w:p>
        </w:tc>
        <w:tc>
          <w:tcPr>
            <w:tcW w:w="1408" w:type="dxa"/>
          </w:tcPr>
          <w:p w14:paraId="6FA915FD" w14:textId="77777777" w:rsidR="00046D4A" w:rsidRPr="00B1530F" w:rsidRDefault="00046D4A" w:rsidP="004F19EB">
            <w:pPr>
              <w:pStyle w:val="TAL"/>
              <w:rPr>
                <w:sz w:val="16"/>
              </w:rPr>
            </w:pPr>
            <w:r>
              <w:rPr>
                <w:sz w:val="16"/>
              </w:rPr>
              <w:t>Ericsson</w:t>
            </w:r>
          </w:p>
        </w:tc>
        <w:tc>
          <w:tcPr>
            <w:tcW w:w="989" w:type="dxa"/>
          </w:tcPr>
          <w:p w14:paraId="44BD8917" w14:textId="77777777" w:rsidR="00046D4A" w:rsidRPr="00B1530F" w:rsidRDefault="00046D4A" w:rsidP="004F19EB">
            <w:pPr>
              <w:pStyle w:val="TAL"/>
              <w:rPr>
                <w:sz w:val="16"/>
              </w:rPr>
            </w:pPr>
            <w:r>
              <w:rPr>
                <w:sz w:val="16"/>
              </w:rPr>
              <w:t>38.508-1</w:t>
            </w:r>
          </w:p>
        </w:tc>
        <w:tc>
          <w:tcPr>
            <w:tcW w:w="851" w:type="dxa"/>
          </w:tcPr>
          <w:p w14:paraId="36410CB3" w14:textId="77777777" w:rsidR="00046D4A" w:rsidRPr="00B1530F" w:rsidRDefault="00046D4A" w:rsidP="004F19EB">
            <w:pPr>
              <w:pStyle w:val="TAL"/>
              <w:rPr>
                <w:sz w:val="16"/>
              </w:rPr>
            </w:pPr>
            <w:r>
              <w:rPr>
                <w:sz w:val="16"/>
              </w:rPr>
              <w:t>3125</w:t>
            </w:r>
          </w:p>
        </w:tc>
        <w:tc>
          <w:tcPr>
            <w:tcW w:w="425" w:type="dxa"/>
          </w:tcPr>
          <w:p w14:paraId="78910498" w14:textId="77777777" w:rsidR="00046D4A" w:rsidRPr="00B1530F" w:rsidRDefault="00046D4A" w:rsidP="004F19EB">
            <w:pPr>
              <w:pStyle w:val="TAR"/>
              <w:rPr>
                <w:sz w:val="16"/>
              </w:rPr>
            </w:pPr>
            <w:r>
              <w:rPr>
                <w:sz w:val="16"/>
              </w:rPr>
              <w:t>-</w:t>
            </w:r>
          </w:p>
        </w:tc>
        <w:tc>
          <w:tcPr>
            <w:tcW w:w="709" w:type="dxa"/>
          </w:tcPr>
          <w:p w14:paraId="6E6A25B0" w14:textId="77777777" w:rsidR="00046D4A" w:rsidRPr="00B1530F" w:rsidRDefault="00046D4A" w:rsidP="004F19EB">
            <w:pPr>
              <w:pStyle w:val="TAL"/>
              <w:rPr>
                <w:sz w:val="16"/>
              </w:rPr>
            </w:pPr>
            <w:r>
              <w:rPr>
                <w:sz w:val="16"/>
              </w:rPr>
              <w:t>Rel-18</w:t>
            </w:r>
          </w:p>
        </w:tc>
        <w:tc>
          <w:tcPr>
            <w:tcW w:w="283" w:type="dxa"/>
          </w:tcPr>
          <w:p w14:paraId="7934D57C" w14:textId="77777777" w:rsidR="00046D4A" w:rsidRPr="00B1530F" w:rsidRDefault="00046D4A" w:rsidP="004F19EB">
            <w:pPr>
              <w:pStyle w:val="TAL"/>
              <w:rPr>
                <w:sz w:val="16"/>
              </w:rPr>
            </w:pPr>
            <w:r>
              <w:rPr>
                <w:sz w:val="16"/>
              </w:rPr>
              <w:t>F</w:t>
            </w:r>
          </w:p>
        </w:tc>
        <w:tc>
          <w:tcPr>
            <w:tcW w:w="3261" w:type="dxa"/>
          </w:tcPr>
          <w:p w14:paraId="7AEEDC52" w14:textId="77777777" w:rsidR="00046D4A" w:rsidRPr="00B1530F" w:rsidRDefault="00046D4A" w:rsidP="004F19EB">
            <w:pPr>
              <w:pStyle w:val="TAL"/>
              <w:rPr>
                <w:sz w:val="16"/>
              </w:rPr>
            </w:pPr>
            <w:r>
              <w:rPr>
                <w:sz w:val="16"/>
              </w:rPr>
              <w:t>TEI18_Test</w:t>
            </w:r>
          </w:p>
        </w:tc>
        <w:tc>
          <w:tcPr>
            <w:tcW w:w="1269" w:type="dxa"/>
          </w:tcPr>
          <w:p w14:paraId="388733BF" w14:textId="77777777" w:rsidR="00046D4A" w:rsidRPr="00B1530F" w:rsidRDefault="00046D4A" w:rsidP="004F19EB">
            <w:pPr>
              <w:pStyle w:val="TAL"/>
              <w:rPr>
                <w:sz w:val="16"/>
              </w:rPr>
            </w:pPr>
            <w:r>
              <w:rPr>
                <w:sz w:val="16"/>
              </w:rPr>
              <w:t>agreed</w:t>
            </w:r>
          </w:p>
        </w:tc>
      </w:tr>
      <w:tr w:rsidR="00F86A74" w14:paraId="5244406F" w14:textId="77777777" w:rsidTr="00F86A74">
        <w:tc>
          <w:tcPr>
            <w:tcW w:w="1097" w:type="dxa"/>
          </w:tcPr>
          <w:p w14:paraId="5D1EEE74" w14:textId="77777777" w:rsidR="00046D4A" w:rsidRPr="00B1530F" w:rsidRDefault="00046D4A" w:rsidP="004F19EB">
            <w:pPr>
              <w:pStyle w:val="TAL"/>
              <w:rPr>
                <w:sz w:val="16"/>
              </w:rPr>
            </w:pPr>
            <w:r>
              <w:rPr>
                <w:sz w:val="16"/>
              </w:rPr>
              <w:t>R5-242406</w:t>
            </w:r>
          </w:p>
        </w:tc>
        <w:tc>
          <w:tcPr>
            <w:tcW w:w="3872" w:type="dxa"/>
          </w:tcPr>
          <w:p w14:paraId="06AEBD5F" w14:textId="77777777" w:rsidR="00046D4A" w:rsidRPr="00B1530F" w:rsidRDefault="00046D4A" w:rsidP="004F19EB">
            <w:pPr>
              <w:pStyle w:val="TAL"/>
              <w:rPr>
                <w:sz w:val="16"/>
              </w:rPr>
            </w:pPr>
            <w:r>
              <w:rPr>
                <w:sz w:val="16"/>
              </w:rPr>
              <w:t>Add IE MBS-SessionInfoListMulticast</w:t>
            </w:r>
          </w:p>
        </w:tc>
        <w:tc>
          <w:tcPr>
            <w:tcW w:w="1408" w:type="dxa"/>
          </w:tcPr>
          <w:p w14:paraId="78A3A832" w14:textId="77777777" w:rsidR="00046D4A" w:rsidRPr="00B1530F" w:rsidRDefault="00046D4A" w:rsidP="004F19EB">
            <w:pPr>
              <w:pStyle w:val="TAL"/>
              <w:rPr>
                <w:sz w:val="16"/>
              </w:rPr>
            </w:pPr>
            <w:r>
              <w:rPr>
                <w:sz w:val="16"/>
              </w:rPr>
              <w:t>Ericsson</w:t>
            </w:r>
          </w:p>
        </w:tc>
        <w:tc>
          <w:tcPr>
            <w:tcW w:w="989" w:type="dxa"/>
          </w:tcPr>
          <w:p w14:paraId="39787954" w14:textId="77777777" w:rsidR="00046D4A" w:rsidRPr="00B1530F" w:rsidRDefault="00046D4A" w:rsidP="004F19EB">
            <w:pPr>
              <w:pStyle w:val="TAL"/>
              <w:rPr>
                <w:sz w:val="16"/>
              </w:rPr>
            </w:pPr>
            <w:r>
              <w:rPr>
                <w:sz w:val="16"/>
              </w:rPr>
              <w:t>38.508-1</w:t>
            </w:r>
          </w:p>
        </w:tc>
        <w:tc>
          <w:tcPr>
            <w:tcW w:w="851" w:type="dxa"/>
          </w:tcPr>
          <w:p w14:paraId="5DD36C65" w14:textId="77777777" w:rsidR="00046D4A" w:rsidRPr="00B1530F" w:rsidRDefault="00046D4A" w:rsidP="004F19EB">
            <w:pPr>
              <w:pStyle w:val="TAL"/>
              <w:rPr>
                <w:sz w:val="16"/>
              </w:rPr>
            </w:pPr>
            <w:r>
              <w:rPr>
                <w:sz w:val="16"/>
              </w:rPr>
              <w:t>3126</w:t>
            </w:r>
          </w:p>
        </w:tc>
        <w:tc>
          <w:tcPr>
            <w:tcW w:w="425" w:type="dxa"/>
          </w:tcPr>
          <w:p w14:paraId="12F25994" w14:textId="77777777" w:rsidR="00046D4A" w:rsidRPr="00B1530F" w:rsidRDefault="00046D4A" w:rsidP="004F19EB">
            <w:pPr>
              <w:pStyle w:val="TAR"/>
              <w:rPr>
                <w:sz w:val="16"/>
              </w:rPr>
            </w:pPr>
            <w:r>
              <w:rPr>
                <w:sz w:val="16"/>
              </w:rPr>
              <w:t>-</w:t>
            </w:r>
          </w:p>
        </w:tc>
        <w:tc>
          <w:tcPr>
            <w:tcW w:w="709" w:type="dxa"/>
          </w:tcPr>
          <w:p w14:paraId="7663320B" w14:textId="77777777" w:rsidR="00046D4A" w:rsidRPr="00B1530F" w:rsidRDefault="00046D4A" w:rsidP="004F19EB">
            <w:pPr>
              <w:pStyle w:val="TAL"/>
              <w:rPr>
                <w:sz w:val="16"/>
              </w:rPr>
            </w:pPr>
            <w:r>
              <w:rPr>
                <w:sz w:val="16"/>
              </w:rPr>
              <w:t>Rel-18</w:t>
            </w:r>
          </w:p>
        </w:tc>
        <w:tc>
          <w:tcPr>
            <w:tcW w:w="283" w:type="dxa"/>
          </w:tcPr>
          <w:p w14:paraId="5683C170" w14:textId="77777777" w:rsidR="00046D4A" w:rsidRPr="00B1530F" w:rsidRDefault="00046D4A" w:rsidP="004F19EB">
            <w:pPr>
              <w:pStyle w:val="TAL"/>
              <w:rPr>
                <w:sz w:val="16"/>
              </w:rPr>
            </w:pPr>
            <w:r>
              <w:rPr>
                <w:sz w:val="16"/>
              </w:rPr>
              <w:t>F</w:t>
            </w:r>
          </w:p>
        </w:tc>
        <w:tc>
          <w:tcPr>
            <w:tcW w:w="3261" w:type="dxa"/>
          </w:tcPr>
          <w:p w14:paraId="17A0BFD4" w14:textId="77777777" w:rsidR="00046D4A" w:rsidRPr="00B1530F" w:rsidRDefault="00046D4A" w:rsidP="004F19EB">
            <w:pPr>
              <w:pStyle w:val="TAL"/>
              <w:rPr>
                <w:sz w:val="16"/>
              </w:rPr>
            </w:pPr>
            <w:r>
              <w:rPr>
                <w:sz w:val="16"/>
              </w:rPr>
              <w:t>TEI18_Test</w:t>
            </w:r>
          </w:p>
        </w:tc>
        <w:tc>
          <w:tcPr>
            <w:tcW w:w="1269" w:type="dxa"/>
          </w:tcPr>
          <w:p w14:paraId="0CEBEF33" w14:textId="77777777" w:rsidR="00046D4A" w:rsidRPr="00B1530F" w:rsidRDefault="00046D4A" w:rsidP="004F19EB">
            <w:pPr>
              <w:pStyle w:val="TAL"/>
              <w:rPr>
                <w:sz w:val="16"/>
              </w:rPr>
            </w:pPr>
            <w:r>
              <w:rPr>
                <w:sz w:val="16"/>
              </w:rPr>
              <w:t>agreed</w:t>
            </w:r>
          </w:p>
        </w:tc>
      </w:tr>
      <w:tr w:rsidR="00F86A74" w14:paraId="42B41D79" w14:textId="77777777" w:rsidTr="00F86A74">
        <w:tc>
          <w:tcPr>
            <w:tcW w:w="1097" w:type="dxa"/>
          </w:tcPr>
          <w:p w14:paraId="1F68B20D" w14:textId="77777777" w:rsidR="00046D4A" w:rsidRPr="00B1530F" w:rsidRDefault="00046D4A" w:rsidP="004F19EB">
            <w:pPr>
              <w:pStyle w:val="TAL"/>
              <w:rPr>
                <w:sz w:val="16"/>
              </w:rPr>
            </w:pPr>
            <w:r>
              <w:rPr>
                <w:sz w:val="16"/>
              </w:rPr>
              <w:t>R5-242407</w:t>
            </w:r>
          </w:p>
        </w:tc>
        <w:tc>
          <w:tcPr>
            <w:tcW w:w="3872" w:type="dxa"/>
          </w:tcPr>
          <w:p w14:paraId="0E835A64" w14:textId="77777777" w:rsidR="00046D4A" w:rsidRPr="00B1530F" w:rsidRDefault="00046D4A" w:rsidP="004F19EB">
            <w:pPr>
              <w:pStyle w:val="TAL"/>
              <w:rPr>
                <w:sz w:val="16"/>
              </w:rPr>
            </w:pPr>
            <w:r>
              <w:rPr>
                <w:sz w:val="16"/>
              </w:rPr>
              <w:t>Add IE AerialParameters</w:t>
            </w:r>
          </w:p>
        </w:tc>
        <w:tc>
          <w:tcPr>
            <w:tcW w:w="1408" w:type="dxa"/>
          </w:tcPr>
          <w:p w14:paraId="602F749C" w14:textId="77777777" w:rsidR="00046D4A" w:rsidRPr="00B1530F" w:rsidRDefault="00046D4A" w:rsidP="004F19EB">
            <w:pPr>
              <w:pStyle w:val="TAL"/>
              <w:rPr>
                <w:sz w:val="16"/>
              </w:rPr>
            </w:pPr>
            <w:r>
              <w:rPr>
                <w:sz w:val="16"/>
              </w:rPr>
              <w:t>Ericsson</w:t>
            </w:r>
          </w:p>
        </w:tc>
        <w:tc>
          <w:tcPr>
            <w:tcW w:w="989" w:type="dxa"/>
          </w:tcPr>
          <w:p w14:paraId="17996D0D" w14:textId="77777777" w:rsidR="00046D4A" w:rsidRPr="00B1530F" w:rsidRDefault="00046D4A" w:rsidP="004F19EB">
            <w:pPr>
              <w:pStyle w:val="TAL"/>
              <w:rPr>
                <w:sz w:val="16"/>
              </w:rPr>
            </w:pPr>
            <w:r>
              <w:rPr>
                <w:sz w:val="16"/>
              </w:rPr>
              <w:t>38.508-1</w:t>
            </w:r>
          </w:p>
        </w:tc>
        <w:tc>
          <w:tcPr>
            <w:tcW w:w="851" w:type="dxa"/>
          </w:tcPr>
          <w:p w14:paraId="73F9402B" w14:textId="77777777" w:rsidR="00046D4A" w:rsidRPr="00B1530F" w:rsidRDefault="00046D4A" w:rsidP="004F19EB">
            <w:pPr>
              <w:pStyle w:val="TAL"/>
              <w:rPr>
                <w:sz w:val="16"/>
              </w:rPr>
            </w:pPr>
            <w:r>
              <w:rPr>
                <w:sz w:val="16"/>
              </w:rPr>
              <w:t>3127</w:t>
            </w:r>
          </w:p>
        </w:tc>
        <w:tc>
          <w:tcPr>
            <w:tcW w:w="425" w:type="dxa"/>
          </w:tcPr>
          <w:p w14:paraId="3C1FB785" w14:textId="77777777" w:rsidR="00046D4A" w:rsidRPr="00B1530F" w:rsidRDefault="00046D4A" w:rsidP="004F19EB">
            <w:pPr>
              <w:pStyle w:val="TAR"/>
              <w:rPr>
                <w:sz w:val="16"/>
              </w:rPr>
            </w:pPr>
            <w:r>
              <w:rPr>
                <w:sz w:val="16"/>
              </w:rPr>
              <w:t>-</w:t>
            </w:r>
          </w:p>
        </w:tc>
        <w:tc>
          <w:tcPr>
            <w:tcW w:w="709" w:type="dxa"/>
          </w:tcPr>
          <w:p w14:paraId="27D03392" w14:textId="77777777" w:rsidR="00046D4A" w:rsidRPr="00B1530F" w:rsidRDefault="00046D4A" w:rsidP="004F19EB">
            <w:pPr>
              <w:pStyle w:val="TAL"/>
              <w:rPr>
                <w:sz w:val="16"/>
              </w:rPr>
            </w:pPr>
            <w:r>
              <w:rPr>
                <w:sz w:val="16"/>
              </w:rPr>
              <w:t>Rel-18</w:t>
            </w:r>
          </w:p>
        </w:tc>
        <w:tc>
          <w:tcPr>
            <w:tcW w:w="283" w:type="dxa"/>
          </w:tcPr>
          <w:p w14:paraId="7957421A" w14:textId="77777777" w:rsidR="00046D4A" w:rsidRPr="00B1530F" w:rsidRDefault="00046D4A" w:rsidP="004F19EB">
            <w:pPr>
              <w:pStyle w:val="TAL"/>
              <w:rPr>
                <w:sz w:val="16"/>
              </w:rPr>
            </w:pPr>
            <w:r>
              <w:rPr>
                <w:sz w:val="16"/>
              </w:rPr>
              <w:t>F</w:t>
            </w:r>
          </w:p>
        </w:tc>
        <w:tc>
          <w:tcPr>
            <w:tcW w:w="3261" w:type="dxa"/>
          </w:tcPr>
          <w:p w14:paraId="238FC606" w14:textId="77777777" w:rsidR="00046D4A" w:rsidRPr="00B1530F" w:rsidRDefault="00046D4A" w:rsidP="004F19EB">
            <w:pPr>
              <w:pStyle w:val="TAL"/>
              <w:rPr>
                <w:sz w:val="16"/>
              </w:rPr>
            </w:pPr>
            <w:r>
              <w:rPr>
                <w:sz w:val="16"/>
              </w:rPr>
              <w:t>TEI18_Test</w:t>
            </w:r>
          </w:p>
        </w:tc>
        <w:tc>
          <w:tcPr>
            <w:tcW w:w="1269" w:type="dxa"/>
          </w:tcPr>
          <w:p w14:paraId="5DACA148" w14:textId="77777777" w:rsidR="00046D4A" w:rsidRPr="00B1530F" w:rsidRDefault="00046D4A" w:rsidP="004F19EB">
            <w:pPr>
              <w:pStyle w:val="TAL"/>
              <w:rPr>
                <w:sz w:val="16"/>
              </w:rPr>
            </w:pPr>
            <w:r>
              <w:rPr>
                <w:sz w:val="16"/>
              </w:rPr>
              <w:t>agreed</w:t>
            </w:r>
          </w:p>
        </w:tc>
      </w:tr>
      <w:tr w:rsidR="00F86A74" w14:paraId="3E86E74C" w14:textId="77777777" w:rsidTr="00F86A74">
        <w:tc>
          <w:tcPr>
            <w:tcW w:w="1097" w:type="dxa"/>
          </w:tcPr>
          <w:p w14:paraId="12DB8E64" w14:textId="77777777" w:rsidR="00046D4A" w:rsidRPr="00B1530F" w:rsidRDefault="00046D4A" w:rsidP="004F19EB">
            <w:pPr>
              <w:pStyle w:val="TAL"/>
              <w:rPr>
                <w:sz w:val="16"/>
              </w:rPr>
            </w:pPr>
            <w:r>
              <w:rPr>
                <w:sz w:val="16"/>
              </w:rPr>
              <w:t>R5-242408</w:t>
            </w:r>
          </w:p>
        </w:tc>
        <w:tc>
          <w:tcPr>
            <w:tcW w:w="3872" w:type="dxa"/>
          </w:tcPr>
          <w:p w14:paraId="0BF2473B" w14:textId="77777777" w:rsidR="00046D4A" w:rsidRPr="00B1530F" w:rsidRDefault="00046D4A" w:rsidP="004F19EB">
            <w:pPr>
              <w:pStyle w:val="TAL"/>
              <w:rPr>
                <w:sz w:val="16"/>
              </w:rPr>
            </w:pPr>
            <w:r>
              <w:rPr>
                <w:sz w:val="16"/>
              </w:rPr>
              <w:t>Add IE DL-PRS-MeasurementWithRxFH-RRC-Connected</w:t>
            </w:r>
          </w:p>
        </w:tc>
        <w:tc>
          <w:tcPr>
            <w:tcW w:w="1408" w:type="dxa"/>
          </w:tcPr>
          <w:p w14:paraId="68A35F0C" w14:textId="77777777" w:rsidR="00046D4A" w:rsidRPr="00B1530F" w:rsidRDefault="00046D4A" w:rsidP="004F19EB">
            <w:pPr>
              <w:pStyle w:val="TAL"/>
              <w:rPr>
                <w:sz w:val="16"/>
              </w:rPr>
            </w:pPr>
            <w:r>
              <w:rPr>
                <w:sz w:val="16"/>
              </w:rPr>
              <w:t>Ericsson</w:t>
            </w:r>
          </w:p>
        </w:tc>
        <w:tc>
          <w:tcPr>
            <w:tcW w:w="989" w:type="dxa"/>
          </w:tcPr>
          <w:p w14:paraId="5E824D89" w14:textId="77777777" w:rsidR="00046D4A" w:rsidRPr="00B1530F" w:rsidRDefault="00046D4A" w:rsidP="004F19EB">
            <w:pPr>
              <w:pStyle w:val="TAL"/>
              <w:rPr>
                <w:sz w:val="16"/>
              </w:rPr>
            </w:pPr>
            <w:r>
              <w:rPr>
                <w:sz w:val="16"/>
              </w:rPr>
              <w:t>38.508-1</w:t>
            </w:r>
          </w:p>
        </w:tc>
        <w:tc>
          <w:tcPr>
            <w:tcW w:w="851" w:type="dxa"/>
          </w:tcPr>
          <w:p w14:paraId="47E57C7A" w14:textId="77777777" w:rsidR="00046D4A" w:rsidRPr="00B1530F" w:rsidRDefault="00046D4A" w:rsidP="004F19EB">
            <w:pPr>
              <w:pStyle w:val="TAL"/>
              <w:rPr>
                <w:sz w:val="16"/>
              </w:rPr>
            </w:pPr>
            <w:r>
              <w:rPr>
                <w:sz w:val="16"/>
              </w:rPr>
              <w:t>3128</w:t>
            </w:r>
          </w:p>
        </w:tc>
        <w:tc>
          <w:tcPr>
            <w:tcW w:w="425" w:type="dxa"/>
          </w:tcPr>
          <w:p w14:paraId="49E529E3" w14:textId="77777777" w:rsidR="00046D4A" w:rsidRPr="00B1530F" w:rsidRDefault="00046D4A" w:rsidP="004F19EB">
            <w:pPr>
              <w:pStyle w:val="TAR"/>
              <w:rPr>
                <w:sz w:val="16"/>
              </w:rPr>
            </w:pPr>
            <w:r>
              <w:rPr>
                <w:sz w:val="16"/>
              </w:rPr>
              <w:t>-</w:t>
            </w:r>
          </w:p>
        </w:tc>
        <w:tc>
          <w:tcPr>
            <w:tcW w:w="709" w:type="dxa"/>
          </w:tcPr>
          <w:p w14:paraId="7784D3EF" w14:textId="77777777" w:rsidR="00046D4A" w:rsidRPr="00B1530F" w:rsidRDefault="00046D4A" w:rsidP="004F19EB">
            <w:pPr>
              <w:pStyle w:val="TAL"/>
              <w:rPr>
                <w:sz w:val="16"/>
              </w:rPr>
            </w:pPr>
            <w:r>
              <w:rPr>
                <w:sz w:val="16"/>
              </w:rPr>
              <w:t>Rel-18</w:t>
            </w:r>
          </w:p>
        </w:tc>
        <w:tc>
          <w:tcPr>
            <w:tcW w:w="283" w:type="dxa"/>
          </w:tcPr>
          <w:p w14:paraId="3DC37C4C" w14:textId="77777777" w:rsidR="00046D4A" w:rsidRPr="00B1530F" w:rsidRDefault="00046D4A" w:rsidP="004F19EB">
            <w:pPr>
              <w:pStyle w:val="TAL"/>
              <w:rPr>
                <w:sz w:val="16"/>
              </w:rPr>
            </w:pPr>
            <w:r>
              <w:rPr>
                <w:sz w:val="16"/>
              </w:rPr>
              <w:t>F</w:t>
            </w:r>
          </w:p>
        </w:tc>
        <w:tc>
          <w:tcPr>
            <w:tcW w:w="3261" w:type="dxa"/>
          </w:tcPr>
          <w:p w14:paraId="0F844ED9" w14:textId="77777777" w:rsidR="00046D4A" w:rsidRPr="00B1530F" w:rsidRDefault="00046D4A" w:rsidP="004F19EB">
            <w:pPr>
              <w:pStyle w:val="TAL"/>
              <w:rPr>
                <w:sz w:val="16"/>
              </w:rPr>
            </w:pPr>
            <w:r>
              <w:rPr>
                <w:sz w:val="16"/>
              </w:rPr>
              <w:t>TEI18_Test</w:t>
            </w:r>
          </w:p>
        </w:tc>
        <w:tc>
          <w:tcPr>
            <w:tcW w:w="1269" w:type="dxa"/>
          </w:tcPr>
          <w:p w14:paraId="61D18923" w14:textId="77777777" w:rsidR="00046D4A" w:rsidRPr="00B1530F" w:rsidRDefault="00046D4A" w:rsidP="004F19EB">
            <w:pPr>
              <w:pStyle w:val="TAL"/>
              <w:rPr>
                <w:sz w:val="16"/>
              </w:rPr>
            </w:pPr>
            <w:r>
              <w:rPr>
                <w:sz w:val="16"/>
              </w:rPr>
              <w:t>agreed</w:t>
            </w:r>
          </w:p>
        </w:tc>
      </w:tr>
      <w:tr w:rsidR="00F86A74" w14:paraId="66D14E1E" w14:textId="77777777" w:rsidTr="00F86A74">
        <w:tc>
          <w:tcPr>
            <w:tcW w:w="1097" w:type="dxa"/>
          </w:tcPr>
          <w:p w14:paraId="58641172" w14:textId="77777777" w:rsidR="00046D4A" w:rsidRPr="00B1530F" w:rsidRDefault="00046D4A" w:rsidP="004F19EB">
            <w:pPr>
              <w:pStyle w:val="TAL"/>
              <w:rPr>
                <w:sz w:val="16"/>
              </w:rPr>
            </w:pPr>
            <w:r>
              <w:rPr>
                <w:sz w:val="16"/>
              </w:rPr>
              <w:t>R5-242409</w:t>
            </w:r>
          </w:p>
        </w:tc>
        <w:tc>
          <w:tcPr>
            <w:tcW w:w="3872" w:type="dxa"/>
          </w:tcPr>
          <w:p w14:paraId="11FE1D28" w14:textId="77777777" w:rsidR="00046D4A" w:rsidRPr="00B1530F" w:rsidRDefault="00046D4A" w:rsidP="004F19EB">
            <w:pPr>
              <w:pStyle w:val="TAL"/>
              <w:rPr>
                <w:sz w:val="16"/>
              </w:rPr>
            </w:pPr>
            <w:r>
              <w:rPr>
                <w:sz w:val="16"/>
              </w:rPr>
              <w:t>Add IE ERedCapParameters</w:t>
            </w:r>
          </w:p>
        </w:tc>
        <w:tc>
          <w:tcPr>
            <w:tcW w:w="1408" w:type="dxa"/>
          </w:tcPr>
          <w:p w14:paraId="5CB139BB" w14:textId="77777777" w:rsidR="00046D4A" w:rsidRPr="00B1530F" w:rsidRDefault="00046D4A" w:rsidP="004F19EB">
            <w:pPr>
              <w:pStyle w:val="TAL"/>
              <w:rPr>
                <w:sz w:val="16"/>
              </w:rPr>
            </w:pPr>
            <w:r>
              <w:rPr>
                <w:sz w:val="16"/>
              </w:rPr>
              <w:t>Ericsson</w:t>
            </w:r>
          </w:p>
        </w:tc>
        <w:tc>
          <w:tcPr>
            <w:tcW w:w="989" w:type="dxa"/>
          </w:tcPr>
          <w:p w14:paraId="1600AF9A" w14:textId="77777777" w:rsidR="00046D4A" w:rsidRPr="00B1530F" w:rsidRDefault="00046D4A" w:rsidP="004F19EB">
            <w:pPr>
              <w:pStyle w:val="TAL"/>
              <w:rPr>
                <w:sz w:val="16"/>
              </w:rPr>
            </w:pPr>
            <w:r>
              <w:rPr>
                <w:sz w:val="16"/>
              </w:rPr>
              <w:t>38.508-1</w:t>
            </w:r>
          </w:p>
        </w:tc>
        <w:tc>
          <w:tcPr>
            <w:tcW w:w="851" w:type="dxa"/>
          </w:tcPr>
          <w:p w14:paraId="335D534E" w14:textId="77777777" w:rsidR="00046D4A" w:rsidRPr="00B1530F" w:rsidRDefault="00046D4A" w:rsidP="004F19EB">
            <w:pPr>
              <w:pStyle w:val="TAL"/>
              <w:rPr>
                <w:sz w:val="16"/>
              </w:rPr>
            </w:pPr>
            <w:r>
              <w:rPr>
                <w:sz w:val="16"/>
              </w:rPr>
              <w:t>3129</w:t>
            </w:r>
          </w:p>
        </w:tc>
        <w:tc>
          <w:tcPr>
            <w:tcW w:w="425" w:type="dxa"/>
          </w:tcPr>
          <w:p w14:paraId="1E519F32" w14:textId="77777777" w:rsidR="00046D4A" w:rsidRPr="00B1530F" w:rsidRDefault="00046D4A" w:rsidP="004F19EB">
            <w:pPr>
              <w:pStyle w:val="TAR"/>
              <w:rPr>
                <w:sz w:val="16"/>
              </w:rPr>
            </w:pPr>
            <w:r>
              <w:rPr>
                <w:sz w:val="16"/>
              </w:rPr>
              <w:t>-</w:t>
            </w:r>
          </w:p>
        </w:tc>
        <w:tc>
          <w:tcPr>
            <w:tcW w:w="709" w:type="dxa"/>
          </w:tcPr>
          <w:p w14:paraId="3C54FC0F" w14:textId="77777777" w:rsidR="00046D4A" w:rsidRPr="00B1530F" w:rsidRDefault="00046D4A" w:rsidP="004F19EB">
            <w:pPr>
              <w:pStyle w:val="TAL"/>
              <w:rPr>
                <w:sz w:val="16"/>
              </w:rPr>
            </w:pPr>
            <w:r>
              <w:rPr>
                <w:sz w:val="16"/>
              </w:rPr>
              <w:t>Rel-18</w:t>
            </w:r>
          </w:p>
        </w:tc>
        <w:tc>
          <w:tcPr>
            <w:tcW w:w="283" w:type="dxa"/>
          </w:tcPr>
          <w:p w14:paraId="23569C73" w14:textId="77777777" w:rsidR="00046D4A" w:rsidRPr="00B1530F" w:rsidRDefault="00046D4A" w:rsidP="004F19EB">
            <w:pPr>
              <w:pStyle w:val="TAL"/>
              <w:rPr>
                <w:sz w:val="16"/>
              </w:rPr>
            </w:pPr>
            <w:r>
              <w:rPr>
                <w:sz w:val="16"/>
              </w:rPr>
              <w:t>F</w:t>
            </w:r>
          </w:p>
        </w:tc>
        <w:tc>
          <w:tcPr>
            <w:tcW w:w="3261" w:type="dxa"/>
          </w:tcPr>
          <w:p w14:paraId="4CBCA8D1" w14:textId="77777777" w:rsidR="00046D4A" w:rsidRPr="00B1530F" w:rsidRDefault="00046D4A" w:rsidP="004F19EB">
            <w:pPr>
              <w:pStyle w:val="TAL"/>
              <w:rPr>
                <w:sz w:val="16"/>
              </w:rPr>
            </w:pPr>
            <w:r>
              <w:rPr>
                <w:sz w:val="16"/>
              </w:rPr>
              <w:t>TEI18_Test</w:t>
            </w:r>
          </w:p>
        </w:tc>
        <w:tc>
          <w:tcPr>
            <w:tcW w:w="1269" w:type="dxa"/>
          </w:tcPr>
          <w:p w14:paraId="7CA526E0" w14:textId="77777777" w:rsidR="00046D4A" w:rsidRPr="00B1530F" w:rsidRDefault="00046D4A" w:rsidP="004F19EB">
            <w:pPr>
              <w:pStyle w:val="TAL"/>
              <w:rPr>
                <w:sz w:val="16"/>
              </w:rPr>
            </w:pPr>
            <w:r>
              <w:rPr>
                <w:sz w:val="16"/>
              </w:rPr>
              <w:t>agreed</w:t>
            </w:r>
          </w:p>
        </w:tc>
      </w:tr>
      <w:tr w:rsidR="00F86A74" w14:paraId="2E70D40D" w14:textId="77777777" w:rsidTr="00F86A74">
        <w:tc>
          <w:tcPr>
            <w:tcW w:w="1097" w:type="dxa"/>
          </w:tcPr>
          <w:p w14:paraId="06AEC0B9" w14:textId="77777777" w:rsidR="00046D4A" w:rsidRPr="00B1530F" w:rsidRDefault="00046D4A" w:rsidP="004F19EB">
            <w:pPr>
              <w:pStyle w:val="TAL"/>
              <w:rPr>
                <w:sz w:val="16"/>
              </w:rPr>
            </w:pPr>
            <w:r>
              <w:rPr>
                <w:sz w:val="16"/>
              </w:rPr>
              <w:t>R5-242410</w:t>
            </w:r>
          </w:p>
        </w:tc>
        <w:tc>
          <w:tcPr>
            <w:tcW w:w="3872" w:type="dxa"/>
          </w:tcPr>
          <w:p w14:paraId="79243B4A" w14:textId="77777777" w:rsidR="00046D4A" w:rsidRPr="00B1530F" w:rsidRDefault="00046D4A" w:rsidP="004F19EB">
            <w:pPr>
              <w:pStyle w:val="TAL"/>
              <w:rPr>
                <w:sz w:val="16"/>
              </w:rPr>
            </w:pPr>
            <w:r>
              <w:rPr>
                <w:sz w:val="16"/>
              </w:rPr>
              <w:t>Add IE NCR-Parameters</w:t>
            </w:r>
          </w:p>
        </w:tc>
        <w:tc>
          <w:tcPr>
            <w:tcW w:w="1408" w:type="dxa"/>
          </w:tcPr>
          <w:p w14:paraId="7E038E06" w14:textId="77777777" w:rsidR="00046D4A" w:rsidRPr="00B1530F" w:rsidRDefault="00046D4A" w:rsidP="004F19EB">
            <w:pPr>
              <w:pStyle w:val="TAL"/>
              <w:rPr>
                <w:sz w:val="16"/>
              </w:rPr>
            </w:pPr>
            <w:r>
              <w:rPr>
                <w:sz w:val="16"/>
              </w:rPr>
              <w:t>Ericsson</w:t>
            </w:r>
          </w:p>
        </w:tc>
        <w:tc>
          <w:tcPr>
            <w:tcW w:w="989" w:type="dxa"/>
          </w:tcPr>
          <w:p w14:paraId="696C7E07" w14:textId="77777777" w:rsidR="00046D4A" w:rsidRPr="00B1530F" w:rsidRDefault="00046D4A" w:rsidP="004F19EB">
            <w:pPr>
              <w:pStyle w:val="TAL"/>
              <w:rPr>
                <w:sz w:val="16"/>
              </w:rPr>
            </w:pPr>
            <w:r>
              <w:rPr>
                <w:sz w:val="16"/>
              </w:rPr>
              <w:t>38.508-1</w:t>
            </w:r>
          </w:p>
        </w:tc>
        <w:tc>
          <w:tcPr>
            <w:tcW w:w="851" w:type="dxa"/>
          </w:tcPr>
          <w:p w14:paraId="022BCA82" w14:textId="77777777" w:rsidR="00046D4A" w:rsidRPr="00B1530F" w:rsidRDefault="00046D4A" w:rsidP="004F19EB">
            <w:pPr>
              <w:pStyle w:val="TAL"/>
              <w:rPr>
                <w:sz w:val="16"/>
              </w:rPr>
            </w:pPr>
            <w:r>
              <w:rPr>
                <w:sz w:val="16"/>
              </w:rPr>
              <w:t>3130</w:t>
            </w:r>
          </w:p>
        </w:tc>
        <w:tc>
          <w:tcPr>
            <w:tcW w:w="425" w:type="dxa"/>
          </w:tcPr>
          <w:p w14:paraId="65048948" w14:textId="77777777" w:rsidR="00046D4A" w:rsidRPr="00B1530F" w:rsidRDefault="00046D4A" w:rsidP="004F19EB">
            <w:pPr>
              <w:pStyle w:val="TAR"/>
              <w:rPr>
                <w:sz w:val="16"/>
              </w:rPr>
            </w:pPr>
            <w:r>
              <w:rPr>
                <w:sz w:val="16"/>
              </w:rPr>
              <w:t>-</w:t>
            </w:r>
          </w:p>
        </w:tc>
        <w:tc>
          <w:tcPr>
            <w:tcW w:w="709" w:type="dxa"/>
          </w:tcPr>
          <w:p w14:paraId="7A1387DD" w14:textId="77777777" w:rsidR="00046D4A" w:rsidRPr="00B1530F" w:rsidRDefault="00046D4A" w:rsidP="004F19EB">
            <w:pPr>
              <w:pStyle w:val="TAL"/>
              <w:rPr>
                <w:sz w:val="16"/>
              </w:rPr>
            </w:pPr>
            <w:r>
              <w:rPr>
                <w:sz w:val="16"/>
              </w:rPr>
              <w:t>Rel-18</w:t>
            </w:r>
          </w:p>
        </w:tc>
        <w:tc>
          <w:tcPr>
            <w:tcW w:w="283" w:type="dxa"/>
          </w:tcPr>
          <w:p w14:paraId="5A503207" w14:textId="77777777" w:rsidR="00046D4A" w:rsidRPr="00B1530F" w:rsidRDefault="00046D4A" w:rsidP="004F19EB">
            <w:pPr>
              <w:pStyle w:val="TAL"/>
              <w:rPr>
                <w:sz w:val="16"/>
              </w:rPr>
            </w:pPr>
            <w:r>
              <w:rPr>
                <w:sz w:val="16"/>
              </w:rPr>
              <w:t>F</w:t>
            </w:r>
          </w:p>
        </w:tc>
        <w:tc>
          <w:tcPr>
            <w:tcW w:w="3261" w:type="dxa"/>
          </w:tcPr>
          <w:p w14:paraId="519C236A" w14:textId="77777777" w:rsidR="00046D4A" w:rsidRPr="00B1530F" w:rsidRDefault="00046D4A" w:rsidP="004F19EB">
            <w:pPr>
              <w:pStyle w:val="TAL"/>
              <w:rPr>
                <w:sz w:val="16"/>
              </w:rPr>
            </w:pPr>
            <w:r>
              <w:rPr>
                <w:sz w:val="16"/>
              </w:rPr>
              <w:t>TEI18_Test</w:t>
            </w:r>
          </w:p>
        </w:tc>
        <w:tc>
          <w:tcPr>
            <w:tcW w:w="1269" w:type="dxa"/>
          </w:tcPr>
          <w:p w14:paraId="6E07706C" w14:textId="77777777" w:rsidR="00046D4A" w:rsidRPr="00B1530F" w:rsidRDefault="00046D4A" w:rsidP="004F19EB">
            <w:pPr>
              <w:pStyle w:val="TAL"/>
              <w:rPr>
                <w:sz w:val="16"/>
              </w:rPr>
            </w:pPr>
            <w:r>
              <w:rPr>
                <w:sz w:val="16"/>
              </w:rPr>
              <w:t>agreed</w:t>
            </w:r>
          </w:p>
        </w:tc>
      </w:tr>
      <w:tr w:rsidR="00F86A74" w14:paraId="0B3ACF87" w14:textId="77777777" w:rsidTr="00F86A74">
        <w:tc>
          <w:tcPr>
            <w:tcW w:w="1097" w:type="dxa"/>
          </w:tcPr>
          <w:p w14:paraId="3983B118" w14:textId="77777777" w:rsidR="00046D4A" w:rsidRPr="00B1530F" w:rsidRDefault="00046D4A" w:rsidP="004F19EB">
            <w:pPr>
              <w:pStyle w:val="TAL"/>
              <w:rPr>
                <w:sz w:val="16"/>
              </w:rPr>
            </w:pPr>
            <w:r>
              <w:rPr>
                <w:sz w:val="16"/>
              </w:rPr>
              <w:t>R5-242411</w:t>
            </w:r>
          </w:p>
        </w:tc>
        <w:tc>
          <w:tcPr>
            <w:tcW w:w="3872" w:type="dxa"/>
          </w:tcPr>
          <w:p w14:paraId="0C2DAC4E" w14:textId="77777777" w:rsidR="00046D4A" w:rsidRPr="00B1530F" w:rsidRDefault="00046D4A" w:rsidP="004F19EB">
            <w:pPr>
              <w:pStyle w:val="TAL"/>
              <w:rPr>
                <w:sz w:val="16"/>
              </w:rPr>
            </w:pPr>
            <w:r>
              <w:rPr>
                <w:sz w:val="16"/>
              </w:rPr>
              <w:t>Add IE PosSRS-BWA-RRC-Inactive</w:t>
            </w:r>
          </w:p>
        </w:tc>
        <w:tc>
          <w:tcPr>
            <w:tcW w:w="1408" w:type="dxa"/>
          </w:tcPr>
          <w:p w14:paraId="4F37E3DB" w14:textId="77777777" w:rsidR="00046D4A" w:rsidRPr="00B1530F" w:rsidRDefault="00046D4A" w:rsidP="004F19EB">
            <w:pPr>
              <w:pStyle w:val="TAL"/>
              <w:rPr>
                <w:sz w:val="16"/>
              </w:rPr>
            </w:pPr>
            <w:r>
              <w:rPr>
                <w:sz w:val="16"/>
              </w:rPr>
              <w:t>Ericsson</w:t>
            </w:r>
          </w:p>
        </w:tc>
        <w:tc>
          <w:tcPr>
            <w:tcW w:w="989" w:type="dxa"/>
          </w:tcPr>
          <w:p w14:paraId="2E2D3941" w14:textId="77777777" w:rsidR="00046D4A" w:rsidRPr="00B1530F" w:rsidRDefault="00046D4A" w:rsidP="004F19EB">
            <w:pPr>
              <w:pStyle w:val="TAL"/>
              <w:rPr>
                <w:sz w:val="16"/>
              </w:rPr>
            </w:pPr>
            <w:r>
              <w:rPr>
                <w:sz w:val="16"/>
              </w:rPr>
              <w:t>38.508-1</w:t>
            </w:r>
          </w:p>
        </w:tc>
        <w:tc>
          <w:tcPr>
            <w:tcW w:w="851" w:type="dxa"/>
          </w:tcPr>
          <w:p w14:paraId="17FA2D49" w14:textId="77777777" w:rsidR="00046D4A" w:rsidRPr="00B1530F" w:rsidRDefault="00046D4A" w:rsidP="004F19EB">
            <w:pPr>
              <w:pStyle w:val="TAL"/>
              <w:rPr>
                <w:sz w:val="16"/>
              </w:rPr>
            </w:pPr>
            <w:r>
              <w:rPr>
                <w:sz w:val="16"/>
              </w:rPr>
              <w:t>3131</w:t>
            </w:r>
          </w:p>
        </w:tc>
        <w:tc>
          <w:tcPr>
            <w:tcW w:w="425" w:type="dxa"/>
          </w:tcPr>
          <w:p w14:paraId="73A8059C" w14:textId="77777777" w:rsidR="00046D4A" w:rsidRPr="00B1530F" w:rsidRDefault="00046D4A" w:rsidP="004F19EB">
            <w:pPr>
              <w:pStyle w:val="TAR"/>
              <w:rPr>
                <w:sz w:val="16"/>
              </w:rPr>
            </w:pPr>
            <w:r>
              <w:rPr>
                <w:sz w:val="16"/>
              </w:rPr>
              <w:t>-</w:t>
            </w:r>
          </w:p>
        </w:tc>
        <w:tc>
          <w:tcPr>
            <w:tcW w:w="709" w:type="dxa"/>
          </w:tcPr>
          <w:p w14:paraId="0FEC2570" w14:textId="77777777" w:rsidR="00046D4A" w:rsidRPr="00B1530F" w:rsidRDefault="00046D4A" w:rsidP="004F19EB">
            <w:pPr>
              <w:pStyle w:val="TAL"/>
              <w:rPr>
                <w:sz w:val="16"/>
              </w:rPr>
            </w:pPr>
            <w:r>
              <w:rPr>
                <w:sz w:val="16"/>
              </w:rPr>
              <w:t>Rel-18</w:t>
            </w:r>
          </w:p>
        </w:tc>
        <w:tc>
          <w:tcPr>
            <w:tcW w:w="283" w:type="dxa"/>
          </w:tcPr>
          <w:p w14:paraId="71650596" w14:textId="77777777" w:rsidR="00046D4A" w:rsidRPr="00B1530F" w:rsidRDefault="00046D4A" w:rsidP="004F19EB">
            <w:pPr>
              <w:pStyle w:val="TAL"/>
              <w:rPr>
                <w:sz w:val="16"/>
              </w:rPr>
            </w:pPr>
            <w:r>
              <w:rPr>
                <w:sz w:val="16"/>
              </w:rPr>
              <w:t>F</w:t>
            </w:r>
          </w:p>
        </w:tc>
        <w:tc>
          <w:tcPr>
            <w:tcW w:w="3261" w:type="dxa"/>
          </w:tcPr>
          <w:p w14:paraId="4B944BC5" w14:textId="77777777" w:rsidR="00046D4A" w:rsidRPr="00B1530F" w:rsidRDefault="00046D4A" w:rsidP="004F19EB">
            <w:pPr>
              <w:pStyle w:val="TAL"/>
              <w:rPr>
                <w:sz w:val="16"/>
              </w:rPr>
            </w:pPr>
            <w:r>
              <w:rPr>
                <w:sz w:val="16"/>
              </w:rPr>
              <w:t>TEI18_Test</w:t>
            </w:r>
          </w:p>
        </w:tc>
        <w:tc>
          <w:tcPr>
            <w:tcW w:w="1269" w:type="dxa"/>
          </w:tcPr>
          <w:p w14:paraId="132B9D36" w14:textId="77777777" w:rsidR="00046D4A" w:rsidRPr="00B1530F" w:rsidRDefault="00046D4A" w:rsidP="004F19EB">
            <w:pPr>
              <w:pStyle w:val="TAL"/>
              <w:rPr>
                <w:sz w:val="16"/>
              </w:rPr>
            </w:pPr>
            <w:r>
              <w:rPr>
                <w:sz w:val="16"/>
              </w:rPr>
              <w:t>withdrawn</w:t>
            </w:r>
          </w:p>
        </w:tc>
      </w:tr>
      <w:tr w:rsidR="00F86A74" w14:paraId="13EBD61F" w14:textId="77777777" w:rsidTr="00F86A74">
        <w:tc>
          <w:tcPr>
            <w:tcW w:w="1097" w:type="dxa"/>
          </w:tcPr>
          <w:p w14:paraId="6A381647" w14:textId="77777777" w:rsidR="00046D4A" w:rsidRPr="00B1530F" w:rsidRDefault="00046D4A" w:rsidP="004F19EB">
            <w:pPr>
              <w:pStyle w:val="TAL"/>
              <w:rPr>
                <w:sz w:val="16"/>
              </w:rPr>
            </w:pPr>
            <w:r>
              <w:rPr>
                <w:sz w:val="16"/>
              </w:rPr>
              <w:t>R5-242412</w:t>
            </w:r>
          </w:p>
        </w:tc>
        <w:tc>
          <w:tcPr>
            <w:tcW w:w="3872" w:type="dxa"/>
          </w:tcPr>
          <w:p w14:paraId="04BB9064" w14:textId="77777777" w:rsidR="00046D4A" w:rsidRPr="00B1530F" w:rsidRDefault="00046D4A" w:rsidP="004F19EB">
            <w:pPr>
              <w:pStyle w:val="TAL"/>
              <w:rPr>
                <w:sz w:val="16"/>
              </w:rPr>
            </w:pPr>
            <w:r>
              <w:rPr>
                <w:sz w:val="16"/>
              </w:rPr>
              <w:t>Add IEs PosSRS-TxFrequencyHoppingRRC-Connected and PosSRS-TxFrequencyHoppingRRC-Inactive</w:t>
            </w:r>
          </w:p>
        </w:tc>
        <w:tc>
          <w:tcPr>
            <w:tcW w:w="1408" w:type="dxa"/>
          </w:tcPr>
          <w:p w14:paraId="2A9F03B4" w14:textId="77777777" w:rsidR="00046D4A" w:rsidRPr="00B1530F" w:rsidRDefault="00046D4A" w:rsidP="004F19EB">
            <w:pPr>
              <w:pStyle w:val="TAL"/>
              <w:rPr>
                <w:sz w:val="16"/>
              </w:rPr>
            </w:pPr>
            <w:r>
              <w:rPr>
                <w:sz w:val="16"/>
              </w:rPr>
              <w:t>Ericsson</w:t>
            </w:r>
          </w:p>
        </w:tc>
        <w:tc>
          <w:tcPr>
            <w:tcW w:w="989" w:type="dxa"/>
          </w:tcPr>
          <w:p w14:paraId="315DCCC9" w14:textId="77777777" w:rsidR="00046D4A" w:rsidRPr="00B1530F" w:rsidRDefault="00046D4A" w:rsidP="004F19EB">
            <w:pPr>
              <w:pStyle w:val="TAL"/>
              <w:rPr>
                <w:sz w:val="16"/>
              </w:rPr>
            </w:pPr>
            <w:r>
              <w:rPr>
                <w:sz w:val="16"/>
              </w:rPr>
              <w:t>38.508-1</w:t>
            </w:r>
          </w:p>
        </w:tc>
        <w:tc>
          <w:tcPr>
            <w:tcW w:w="851" w:type="dxa"/>
          </w:tcPr>
          <w:p w14:paraId="7685FDED" w14:textId="77777777" w:rsidR="00046D4A" w:rsidRPr="00B1530F" w:rsidRDefault="00046D4A" w:rsidP="004F19EB">
            <w:pPr>
              <w:pStyle w:val="TAL"/>
              <w:rPr>
                <w:sz w:val="16"/>
              </w:rPr>
            </w:pPr>
            <w:r>
              <w:rPr>
                <w:sz w:val="16"/>
              </w:rPr>
              <w:t>3132</w:t>
            </w:r>
          </w:p>
        </w:tc>
        <w:tc>
          <w:tcPr>
            <w:tcW w:w="425" w:type="dxa"/>
          </w:tcPr>
          <w:p w14:paraId="0D6B752C" w14:textId="77777777" w:rsidR="00046D4A" w:rsidRPr="00B1530F" w:rsidRDefault="00046D4A" w:rsidP="004F19EB">
            <w:pPr>
              <w:pStyle w:val="TAR"/>
              <w:rPr>
                <w:sz w:val="16"/>
              </w:rPr>
            </w:pPr>
            <w:r>
              <w:rPr>
                <w:sz w:val="16"/>
              </w:rPr>
              <w:t>-</w:t>
            </w:r>
          </w:p>
        </w:tc>
        <w:tc>
          <w:tcPr>
            <w:tcW w:w="709" w:type="dxa"/>
          </w:tcPr>
          <w:p w14:paraId="6E7AC710" w14:textId="77777777" w:rsidR="00046D4A" w:rsidRPr="00B1530F" w:rsidRDefault="00046D4A" w:rsidP="004F19EB">
            <w:pPr>
              <w:pStyle w:val="TAL"/>
              <w:rPr>
                <w:sz w:val="16"/>
              </w:rPr>
            </w:pPr>
            <w:r>
              <w:rPr>
                <w:sz w:val="16"/>
              </w:rPr>
              <w:t>Rel-18</w:t>
            </w:r>
          </w:p>
        </w:tc>
        <w:tc>
          <w:tcPr>
            <w:tcW w:w="283" w:type="dxa"/>
          </w:tcPr>
          <w:p w14:paraId="7733A5D9" w14:textId="77777777" w:rsidR="00046D4A" w:rsidRPr="00B1530F" w:rsidRDefault="00046D4A" w:rsidP="004F19EB">
            <w:pPr>
              <w:pStyle w:val="TAL"/>
              <w:rPr>
                <w:sz w:val="16"/>
              </w:rPr>
            </w:pPr>
            <w:r>
              <w:rPr>
                <w:sz w:val="16"/>
              </w:rPr>
              <w:t>F</w:t>
            </w:r>
          </w:p>
        </w:tc>
        <w:tc>
          <w:tcPr>
            <w:tcW w:w="3261" w:type="dxa"/>
          </w:tcPr>
          <w:p w14:paraId="136E6B8C" w14:textId="77777777" w:rsidR="00046D4A" w:rsidRPr="00B1530F" w:rsidRDefault="00046D4A" w:rsidP="004F19EB">
            <w:pPr>
              <w:pStyle w:val="TAL"/>
              <w:rPr>
                <w:sz w:val="16"/>
              </w:rPr>
            </w:pPr>
            <w:r>
              <w:rPr>
                <w:sz w:val="16"/>
              </w:rPr>
              <w:t>TEI18_Test</w:t>
            </w:r>
          </w:p>
        </w:tc>
        <w:tc>
          <w:tcPr>
            <w:tcW w:w="1269" w:type="dxa"/>
          </w:tcPr>
          <w:p w14:paraId="0E209B20" w14:textId="77777777" w:rsidR="00046D4A" w:rsidRPr="00B1530F" w:rsidRDefault="00046D4A" w:rsidP="004F19EB">
            <w:pPr>
              <w:pStyle w:val="TAL"/>
              <w:rPr>
                <w:sz w:val="16"/>
              </w:rPr>
            </w:pPr>
            <w:r>
              <w:rPr>
                <w:sz w:val="16"/>
              </w:rPr>
              <w:t>withdrawn</w:t>
            </w:r>
          </w:p>
        </w:tc>
      </w:tr>
      <w:tr w:rsidR="00F86A74" w14:paraId="7212A3BD" w14:textId="77777777" w:rsidTr="00F86A74">
        <w:tc>
          <w:tcPr>
            <w:tcW w:w="1097" w:type="dxa"/>
          </w:tcPr>
          <w:p w14:paraId="59821F47" w14:textId="77777777" w:rsidR="00046D4A" w:rsidRPr="00B1530F" w:rsidRDefault="00046D4A" w:rsidP="004F19EB">
            <w:pPr>
              <w:pStyle w:val="TAL"/>
              <w:rPr>
                <w:sz w:val="16"/>
              </w:rPr>
            </w:pPr>
            <w:r>
              <w:rPr>
                <w:sz w:val="16"/>
              </w:rPr>
              <w:t>R5-242413</w:t>
            </w:r>
          </w:p>
        </w:tc>
        <w:tc>
          <w:tcPr>
            <w:tcW w:w="3872" w:type="dxa"/>
          </w:tcPr>
          <w:p w14:paraId="6FF6D396" w14:textId="77777777" w:rsidR="00046D4A" w:rsidRPr="00B1530F" w:rsidRDefault="00046D4A" w:rsidP="004F19EB">
            <w:pPr>
              <w:pStyle w:val="TAL"/>
              <w:rPr>
                <w:sz w:val="16"/>
              </w:rPr>
            </w:pPr>
            <w:r>
              <w:rPr>
                <w:sz w:val="16"/>
              </w:rPr>
              <w:t>Update IE SharedSpectrumChAccessParamsPerBand</w:t>
            </w:r>
          </w:p>
        </w:tc>
        <w:tc>
          <w:tcPr>
            <w:tcW w:w="1408" w:type="dxa"/>
          </w:tcPr>
          <w:p w14:paraId="6B2017CD" w14:textId="77777777" w:rsidR="00046D4A" w:rsidRPr="00B1530F" w:rsidRDefault="00046D4A" w:rsidP="004F19EB">
            <w:pPr>
              <w:pStyle w:val="TAL"/>
              <w:rPr>
                <w:sz w:val="16"/>
              </w:rPr>
            </w:pPr>
            <w:r>
              <w:rPr>
                <w:sz w:val="16"/>
              </w:rPr>
              <w:t>Ericsson</w:t>
            </w:r>
          </w:p>
        </w:tc>
        <w:tc>
          <w:tcPr>
            <w:tcW w:w="989" w:type="dxa"/>
          </w:tcPr>
          <w:p w14:paraId="493E0C7B" w14:textId="77777777" w:rsidR="00046D4A" w:rsidRPr="00B1530F" w:rsidRDefault="00046D4A" w:rsidP="004F19EB">
            <w:pPr>
              <w:pStyle w:val="TAL"/>
              <w:rPr>
                <w:sz w:val="16"/>
              </w:rPr>
            </w:pPr>
            <w:r>
              <w:rPr>
                <w:sz w:val="16"/>
              </w:rPr>
              <w:t>38.508-1</w:t>
            </w:r>
          </w:p>
        </w:tc>
        <w:tc>
          <w:tcPr>
            <w:tcW w:w="851" w:type="dxa"/>
          </w:tcPr>
          <w:p w14:paraId="6C71B202" w14:textId="77777777" w:rsidR="00046D4A" w:rsidRPr="00B1530F" w:rsidRDefault="00046D4A" w:rsidP="004F19EB">
            <w:pPr>
              <w:pStyle w:val="TAL"/>
              <w:rPr>
                <w:sz w:val="16"/>
              </w:rPr>
            </w:pPr>
            <w:r>
              <w:rPr>
                <w:sz w:val="16"/>
              </w:rPr>
              <w:t>3133</w:t>
            </w:r>
          </w:p>
        </w:tc>
        <w:tc>
          <w:tcPr>
            <w:tcW w:w="425" w:type="dxa"/>
          </w:tcPr>
          <w:p w14:paraId="60C6E312" w14:textId="77777777" w:rsidR="00046D4A" w:rsidRPr="00B1530F" w:rsidRDefault="00046D4A" w:rsidP="004F19EB">
            <w:pPr>
              <w:pStyle w:val="TAR"/>
              <w:rPr>
                <w:sz w:val="16"/>
              </w:rPr>
            </w:pPr>
            <w:r>
              <w:rPr>
                <w:sz w:val="16"/>
              </w:rPr>
              <w:t>-</w:t>
            </w:r>
          </w:p>
        </w:tc>
        <w:tc>
          <w:tcPr>
            <w:tcW w:w="709" w:type="dxa"/>
          </w:tcPr>
          <w:p w14:paraId="49021C8E" w14:textId="77777777" w:rsidR="00046D4A" w:rsidRPr="00B1530F" w:rsidRDefault="00046D4A" w:rsidP="004F19EB">
            <w:pPr>
              <w:pStyle w:val="TAL"/>
              <w:rPr>
                <w:sz w:val="16"/>
              </w:rPr>
            </w:pPr>
            <w:r>
              <w:rPr>
                <w:sz w:val="16"/>
              </w:rPr>
              <w:t>Rel-18</w:t>
            </w:r>
          </w:p>
        </w:tc>
        <w:tc>
          <w:tcPr>
            <w:tcW w:w="283" w:type="dxa"/>
          </w:tcPr>
          <w:p w14:paraId="710E4674" w14:textId="77777777" w:rsidR="00046D4A" w:rsidRPr="00B1530F" w:rsidRDefault="00046D4A" w:rsidP="004F19EB">
            <w:pPr>
              <w:pStyle w:val="TAL"/>
              <w:rPr>
                <w:sz w:val="16"/>
              </w:rPr>
            </w:pPr>
            <w:r>
              <w:rPr>
                <w:sz w:val="16"/>
              </w:rPr>
              <w:t>F</w:t>
            </w:r>
          </w:p>
        </w:tc>
        <w:tc>
          <w:tcPr>
            <w:tcW w:w="3261" w:type="dxa"/>
          </w:tcPr>
          <w:p w14:paraId="4BB1CC4C" w14:textId="77777777" w:rsidR="00046D4A" w:rsidRPr="00B1530F" w:rsidRDefault="00046D4A" w:rsidP="004F19EB">
            <w:pPr>
              <w:pStyle w:val="TAL"/>
              <w:rPr>
                <w:sz w:val="16"/>
              </w:rPr>
            </w:pPr>
            <w:r>
              <w:rPr>
                <w:sz w:val="16"/>
              </w:rPr>
              <w:t>TEI18_Test</w:t>
            </w:r>
          </w:p>
        </w:tc>
        <w:tc>
          <w:tcPr>
            <w:tcW w:w="1269" w:type="dxa"/>
          </w:tcPr>
          <w:p w14:paraId="7EF758B2" w14:textId="77777777" w:rsidR="00046D4A" w:rsidRPr="00B1530F" w:rsidRDefault="00046D4A" w:rsidP="004F19EB">
            <w:pPr>
              <w:pStyle w:val="TAL"/>
              <w:rPr>
                <w:sz w:val="16"/>
              </w:rPr>
            </w:pPr>
            <w:r>
              <w:rPr>
                <w:sz w:val="16"/>
              </w:rPr>
              <w:t>agreed</w:t>
            </w:r>
          </w:p>
        </w:tc>
      </w:tr>
      <w:tr w:rsidR="00F86A74" w14:paraId="7D578A26" w14:textId="77777777" w:rsidTr="00F86A74">
        <w:tc>
          <w:tcPr>
            <w:tcW w:w="1097" w:type="dxa"/>
          </w:tcPr>
          <w:p w14:paraId="50208C42" w14:textId="77777777" w:rsidR="00046D4A" w:rsidRPr="00B1530F" w:rsidRDefault="00046D4A" w:rsidP="004F19EB">
            <w:pPr>
              <w:pStyle w:val="TAL"/>
              <w:rPr>
                <w:sz w:val="16"/>
              </w:rPr>
            </w:pPr>
            <w:r>
              <w:rPr>
                <w:sz w:val="16"/>
              </w:rPr>
              <w:t>R5-242414</w:t>
            </w:r>
          </w:p>
        </w:tc>
        <w:tc>
          <w:tcPr>
            <w:tcW w:w="3872" w:type="dxa"/>
          </w:tcPr>
          <w:p w14:paraId="0BB1B0E6" w14:textId="77777777" w:rsidR="00046D4A" w:rsidRPr="00B1530F" w:rsidRDefault="00046D4A" w:rsidP="004F19EB">
            <w:pPr>
              <w:pStyle w:val="TAL"/>
              <w:rPr>
                <w:sz w:val="16"/>
              </w:rPr>
            </w:pPr>
            <w:r>
              <w:rPr>
                <w:sz w:val="16"/>
              </w:rPr>
              <w:t>Add IE SharedSpectrumChAccessParamsSidelinkPerBand</w:t>
            </w:r>
          </w:p>
        </w:tc>
        <w:tc>
          <w:tcPr>
            <w:tcW w:w="1408" w:type="dxa"/>
          </w:tcPr>
          <w:p w14:paraId="3ADC10C4" w14:textId="77777777" w:rsidR="00046D4A" w:rsidRPr="00B1530F" w:rsidRDefault="00046D4A" w:rsidP="004F19EB">
            <w:pPr>
              <w:pStyle w:val="TAL"/>
              <w:rPr>
                <w:sz w:val="16"/>
              </w:rPr>
            </w:pPr>
            <w:r>
              <w:rPr>
                <w:sz w:val="16"/>
              </w:rPr>
              <w:t>Ericsson</w:t>
            </w:r>
          </w:p>
        </w:tc>
        <w:tc>
          <w:tcPr>
            <w:tcW w:w="989" w:type="dxa"/>
          </w:tcPr>
          <w:p w14:paraId="277C054C" w14:textId="77777777" w:rsidR="00046D4A" w:rsidRPr="00B1530F" w:rsidRDefault="00046D4A" w:rsidP="004F19EB">
            <w:pPr>
              <w:pStyle w:val="TAL"/>
              <w:rPr>
                <w:sz w:val="16"/>
              </w:rPr>
            </w:pPr>
            <w:r>
              <w:rPr>
                <w:sz w:val="16"/>
              </w:rPr>
              <w:t>38.508-1</w:t>
            </w:r>
          </w:p>
        </w:tc>
        <w:tc>
          <w:tcPr>
            <w:tcW w:w="851" w:type="dxa"/>
          </w:tcPr>
          <w:p w14:paraId="5BE40322" w14:textId="77777777" w:rsidR="00046D4A" w:rsidRPr="00B1530F" w:rsidRDefault="00046D4A" w:rsidP="004F19EB">
            <w:pPr>
              <w:pStyle w:val="TAL"/>
              <w:rPr>
                <w:sz w:val="16"/>
              </w:rPr>
            </w:pPr>
            <w:r>
              <w:rPr>
                <w:sz w:val="16"/>
              </w:rPr>
              <w:t>3134</w:t>
            </w:r>
          </w:p>
        </w:tc>
        <w:tc>
          <w:tcPr>
            <w:tcW w:w="425" w:type="dxa"/>
          </w:tcPr>
          <w:p w14:paraId="555916FA" w14:textId="77777777" w:rsidR="00046D4A" w:rsidRPr="00B1530F" w:rsidRDefault="00046D4A" w:rsidP="004F19EB">
            <w:pPr>
              <w:pStyle w:val="TAR"/>
              <w:rPr>
                <w:sz w:val="16"/>
              </w:rPr>
            </w:pPr>
            <w:r>
              <w:rPr>
                <w:sz w:val="16"/>
              </w:rPr>
              <w:t>-</w:t>
            </w:r>
          </w:p>
        </w:tc>
        <w:tc>
          <w:tcPr>
            <w:tcW w:w="709" w:type="dxa"/>
          </w:tcPr>
          <w:p w14:paraId="55D356AD" w14:textId="77777777" w:rsidR="00046D4A" w:rsidRPr="00B1530F" w:rsidRDefault="00046D4A" w:rsidP="004F19EB">
            <w:pPr>
              <w:pStyle w:val="TAL"/>
              <w:rPr>
                <w:sz w:val="16"/>
              </w:rPr>
            </w:pPr>
            <w:r>
              <w:rPr>
                <w:sz w:val="16"/>
              </w:rPr>
              <w:t>Rel-18</w:t>
            </w:r>
          </w:p>
        </w:tc>
        <w:tc>
          <w:tcPr>
            <w:tcW w:w="283" w:type="dxa"/>
          </w:tcPr>
          <w:p w14:paraId="27B10D3B" w14:textId="77777777" w:rsidR="00046D4A" w:rsidRPr="00B1530F" w:rsidRDefault="00046D4A" w:rsidP="004F19EB">
            <w:pPr>
              <w:pStyle w:val="TAL"/>
              <w:rPr>
                <w:sz w:val="16"/>
              </w:rPr>
            </w:pPr>
            <w:r>
              <w:rPr>
                <w:sz w:val="16"/>
              </w:rPr>
              <w:t>F</w:t>
            </w:r>
          </w:p>
        </w:tc>
        <w:tc>
          <w:tcPr>
            <w:tcW w:w="3261" w:type="dxa"/>
          </w:tcPr>
          <w:p w14:paraId="4E5556DE" w14:textId="77777777" w:rsidR="00046D4A" w:rsidRPr="00B1530F" w:rsidRDefault="00046D4A" w:rsidP="004F19EB">
            <w:pPr>
              <w:pStyle w:val="TAL"/>
              <w:rPr>
                <w:sz w:val="16"/>
              </w:rPr>
            </w:pPr>
            <w:r>
              <w:rPr>
                <w:sz w:val="16"/>
              </w:rPr>
              <w:t>TEI18_Test</w:t>
            </w:r>
          </w:p>
        </w:tc>
        <w:tc>
          <w:tcPr>
            <w:tcW w:w="1269" w:type="dxa"/>
          </w:tcPr>
          <w:p w14:paraId="3AF25299" w14:textId="77777777" w:rsidR="00046D4A" w:rsidRPr="00B1530F" w:rsidRDefault="00046D4A" w:rsidP="004F19EB">
            <w:pPr>
              <w:pStyle w:val="TAL"/>
              <w:rPr>
                <w:sz w:val="16"/>
              </w:rPr>
            </w:pPr>
            <w:r>
              <w:rPr>
                <w:sz w:val="16"/>
              </w:rPr>
              <w:t>agreed</w:t>
            </w:r>
          </w:p>
        </w:tc>
      </w:tr>
      <w:tr w:rsidR="00F86A74" w14:paraId="3E9014EC" w14:textId="77777777" w:rsidTr="00F86A74">
        <w:tc>
          <w:tcPr>
            <w:tcW w:w="1097" w:type="dxa"/>
          </w:tcPr>
          <w:p w14:paraId="225BDA74" w14:textId="77777777" w:rsidR="00046D4A" w:rsidRPr="00B1530F" w:rsidRDefault="00046D4A" w:rsidP="004F19EB">
            <w:pPr>
              <w:pStyle w:val="TAL"/>
              <w:rPr>
                <w:sz w:val="16"/>
              </w:rPr>
            </w:pPr>
            <w:r>
              <w:rPr>
                <w:sz w:val="16"/>
              </w:rPr>
              <w:t>R5-242415</w:t>
            </w:r>
          </w:p>
        </w:tc>
        <w:tc>
          <w:tcPr>
            <w:tcW w:w="3872" w:type="dxa"/>
          </w:tcPr>
          <w:p w14:paraId="38D8575A" w14:textId="77777777" w:rsidR="00046D4A" w:rsidRPr="00B1530F" w:rsidRDefault="00046D4A" w:rsidP="004F19EB">
            <w:pPr>
              <w:pStyle w:val="TAL"/>
              <w:rPr>
                <w:sz w:val="16"/>
              </w:rPr>
            </w:pPr>
            <w:r>
              <w:rPr>
                <w:sz w:val="16"/>
              </w:rPr>
              <w:t>Add IE SupportedAggBandwidth</w:t>
            </w:r>
          </w:p>
        </w:tc>
        <w:tc>
          <w:tcPr>
            <w:tcW w:w="1408" w:type="dxa"/>
          </w:tcPr>
          <w:p w14:paraId="5E9BEEE9" w14:textId="77777777" w:rsidR="00046D4A" w:rsidRPr="00B1530F" w:rsidRDefault="00046D4A" w:rsidP="004F19EB">
            <w:pPr>
              <w:pStyle w:val="TAL"/>
              <w:rPr>
                <w:sz w:val="16"/>
              </w:rPr>
            </w:pPr>
            <w:r>
              <w:rPr>
                <w:sz w:val="16"/>
              </w:rPr>
              <w:t>Ericsson</w:t>
            </w:r>
          </w:p>
        </w:tc>
        <w:tc>
          <w:tcPr>
            <w:tcW w:w="989" w:type="dxa"/>
          </w:tcPr>
          <w:p w14:paraId="1F294AF8" w14:textId="77777777" w:rsidR="00046D4A" w:rsidRPr="00B1530F" w:rsidRDefault="00046D4A" w:rsidP="004F19EB">
            <w:pPr>
              <w:pStyle w:val="TAL"/>
              <w:rPr>
                <w:sz w:val="16"/>
              </w:rPr>
            </w:pPr>
            <w:r>
              <w:rPr>
                <w:sz w:val="16"/>
              </w:rPr>
              <w:t>38.508-1</w:t>
            </w:r>
          </w:p>
        </w:tc>
        <w:tc>
          <w:tcPr>
            <w:tcW w:w="851" w:type="dxa"/>
          </w:tcPr>
          <w:p w14:paraId="0E2DDC45" w14:textId="77777777" w:rsidR="00046D4A" w:rsidRPr="00B1530F" w:rsidRDefault="00046D4A" w:rsidP="004F19EB">
            <w:pPr>
              <w:pStyle w:val="TAL"/>
              <w:rPr>
                <w:sz w:val="16"/>
              </w:rPr>
            </w:pPr>
            <w:r>
              <w:rPr>
                <w:sz w:val="16"/>
              </w:rPr>
              <w:t>3135</w:t>
            </w:r>
          </w:p>
        </w:tc>
        <w:tc>
          <w:tcPr>
            <w:tcW w:w="425" w:type="dxa"/>
          </w:tcPr>
          <w:p w14:paraId="1068042F" w14:textId="77777777" w:rsidR="00046D4A" w:rsidRPr="00B1530F" w:rsidRDefault="00046D4A" w:rsidP="004F19EB">
            <w:pPr>
              <w:pStyle w:val="TAR"/>
              <w:rPr>
                <w:sz w:val="16"/>
              </w:rPr>
            </w:pPr>
            <w:r>
              <w:rPr>
                <w:sz w:val="16"/>
              </w:rPr>
              <w:t>-</w:t>
            </w:r>
          </w:p>
        </w:tc>
        <w:tc>
          <w:tcPr>
            <w:tcW w:w="709" w:type="dxa"/>
          </w:tcPr>
          <w:p w14:paraId="01752CA3" w14:textId="77777777" w:rsidR="00046D4A" w:rsidRPr="00B1530F" w:rsidRDefault="00046D4A" w:rsidP="004F19EB">
            <w:pPr>
              <w:pStyle w:val="TAL"/>
              <w:rPr>
                <w:sz w:val="16"/>
              </w:rPr>
            </w:pPr>
            <w:r>
              <w:rPr>
                <w:sz w:val="16"/>
              </w:rPr>
              <w:t>Rel-18</w:t>
            </w:r>
          </w:p>
        </w:tc>
        <w:tc>
          <w:tcPr>
            <w:tcW w:w="283" w:type="dxa"/>
          </w:tcPr>
          <w:p w14:paraId="073E071D" w14:textId="77777777" w:rsidR="00046D4A" w:rsidRPr="00B1530F" w:rsidRDefault="00046D4A" w:rsidP="004F19EB">
            <w:pPr>
              <w:pStyle w:val="TAL"/>
              <w:rPr>
                <w:sz w:val="16"/>
              </w:rPr>
            </w:pPr>
            <w:r>
              <w:rPr>
                <w:sz w:val="16"/>
              </w:rPr>
              <w:t>F</w:t>
            </w:r>
          </w:p>
        </w:tc>
        <w:tc>
          <w:tcPr>
            <w:tcW w:w="3261" w:type="dxa"/>
          </w:tcPr>
          <w:p w14:paraId="71A3A938" w14:textId="77777777" w:rsidR="00046D4A" w:rsidRPr="00B1530F" w:rsidRDefault="00046D4A" w:rsidP="004F19EB">
            <w:pPr>
              <w:pStyle w:val="TAL"/>
              <w:rPr>
                <w:sz w:val="16"/>
              </w:rPr>
            </w:pPr>
            <w:r>
              <w:rPr>
                <w:sz w:val="16"/>
              </w:rPr>
              <w:t>TEI17_Test</w:t>
            </w:r>
          </w:p>
        </w:tc>
        <w:tc>
          <w:tcPr>
            <w:tcW w:w="1269" w:type="dxa"/>
          </w:tcPr>
          <w:p w14:paraId="2E9FABD7" w14:textId="77777777" w:rsidR="00046D4A" w:rsidRPr="00B1530F" w:rsidRDefault="00046D4A" w:rsidP="004F19EB">
            <w:pPr>
              <w:pStyle w:val="TAL"/>
              <w:rPr>
                <w:sz w:val="16"/>
              </w:rPr>
            </w:pPr>
            <w:r>
              <w:rPr>
                <w:sz w:val="16"/>
              </w:rPr>
              <w:t>agreed</w:t>
            </w:r>
          </w:p>
        </w:tc>
      </w:tr>
      <w:tr w:rsidR="00046D4A" w14:paraId="03766FAC" w14:textId="77777777" w:rsidTr="00F86A74">
        <w:tc>
          <w:tcPr>
            <w:tcW w:w="1097" w:type="dxa"/>
          </w:tcPr>
          <w:p w14:paraId="387F75F4" w14:textId="77777777" w:rsidR="00046D4A" w:rsidRPr="00B1530F" w:rsidRDefault="00046D4A" w:rsidP="004F19EB">
            <w:pPr>
              <w:pStyle w:val="TAL"/>
              <w:rPr>
                <w:sz w:val="16"/>
              </w:rPr>
            </w:pPr>
            <w:r>
              <w:rPr>
                <w:sz w:val="16"/>
              </w:rPr>
              <w:t>R5-242450</w:t>
            </w:r>
          </w:p>
        </w:tc>
        <w:tc>
          <w:tcPr>
            <w:tcW w:w="3872" w:type="dxa"/>
          </w:tcPr>
          <w:p w14:paraId="0CDCF1C7" w14:textId="77777777" w:rsidR="00046D4A" w:rsidRPr="00B1530F" w:rsidRDefault="00046D4A" w:rsidP="004F19EB">
            <w:pPr>
              <w:pStyle w:val="TAL"/>
              <w:rPr>
                <w:sz w:val="16"/>
              </w:rPr>
            </w:pPr>
            <w:r>
              <w:rPr>
                <w:sz w:val="16"/>
              </w:rPr>
              <w:t xml:space="preserve"> Update for additional ENDC band configurations </w:t>
            </w:r>
          </w:p>
        </w:tc>
        <w:tc>
          <w:tcPr>
            <w:tcW w:w="1408" w:type="dxa"/>
          </w:tcPr>
          <w:p w14:paraId="1334147F" w14:textId="77777777" w:rsidR="00046D4A" w:rsidRPr="00B1530F" w:rsidRDefault="00046D4A" w:rsidP="004F19EB">
            <w:pPr>
              <w:pStyle w:val="TAL"/>
              <w:rPr>
                <w:sz w:val="16"/>
              </w:rPr>
            </w:pPr>
            <w:r>
              <w:rPr>
                <w:sz w:val="16"/>
              </w:rPr>
              <w:t>Verizon Spain</w:t>
            </w:r>
          </w:p>
        </w:tc>
        <w:tc>
          <w:tcPr>
            <w:tcW w:w="989" w:type="dxa"/>
          </w:tcPr>
          <w:p w14:paraId="5002FE43" w14:textId="77777777" w:rsidR="00046D4A" w:rsidRPr="00B1530F" w:rsidRDefault="00046D4A" w:rsidP="004F19EB">
            <w:pPr>
              <w:pStyle w:val="TAL"/>
              <w:rPr>
                <w:sz w:val="16"/>
              </w:rPr>
            </w:pPr>
            <w:r>
              <w:rPr>
                <w:sz w:val="16"/>
              </w:rPr>
              <w:t>38.508-1</w:t>
            </w:r>
          </w:p>
        </w:tc>
        <w:tc>
          <w:tcPr>
            <w:tcW w:w="851" w:type="dxa"/>
          </w:tcPr>
          <w:p w14:paraId="1DE13E0A" w14:textId="77777777" w:rsidR="00046D4A" w:rsidRPr="00B1530F" w:rsidRDefault="00046D4A" w:rsidP="004F19EB">
            <w:pPr>
              <w:pStyle w:val="TAL"/>
              <w:rPr>
                <w:sz w:val="16"/>
              </w:rPr>
            </w:pPr>
            <w:r>
              <w:rPr>
                <w:sz w:val="16"/>
              </w:rPr>
              <w:t>3136</w:t>
            </w:r>
          </w:p>
        </w:tc>
        <w:tc>
          <w:tcPr>
            <w:tcW w:w="425" w:type="dxa"/>
          </w:tcPr>
          <w:p w14:paraId="6515B61C" w14:textId="77777777" w:rsidR="00046D4A" w:rsidRPr="00B1530F" w:rsidRDefault="00046D4A" w:rsidP="004F19EB">
            <w:pPr>
              <w:pStyle w:val="TAR"/>
              <w:rPr>
                <w:sz w:val="16"/>
              </w:rPr>
            </w:pPr>
            <w:r>
              <w:rPr>
                <w:sz w:val="16"/>
              </w:rPr>
              <w:t>-</w:t>
            </w:r>
          </w:p>
        </w:tc>
        <w:tc>
          <w:tcPr>
            <w:tcW w:w="709" w:type="dxa"/>
          </w:tcPr>
          <w:p w14:paraId="0CF83E05" w14:textId="77777777" w:rsidR="00046D4A" w:rsidRPr="00B1530F" w:rsidRDefault="00046D4A" w:rsidP="004F19EB">
            <w:pPr>
              <w:pStyle w:val="TAL"/>
              <w:rPr>
                <w:sz w:val="16"/>
              </w:rPr>
            </w:pPr>
            <w:r>
              <w:rPr>
                <w:sz w:val="16"/>
              </w:rPr>
              <w:t>Rel-18</w:t>
            </w:r>
          </w:p>
        </w:tc>
        <w:tc>
          <w:tcPr>
            <w:tcW w:w="283" w:type="dxa"/>
          </w:tcPr>
          <w:p w14:paraId="2A70043C" w14:textId="77777777" w:rsidR="00046D4A" w:rsidRPr="00B1530F" w:rsidRDefault="00046D4A" w:rsidP="004F19EB">
            <w:pPr>
              <w:pStyle w:val="TAL"/>
              <w:rPr>
                <w:sz w:val="16"/>
              </w:rPr>
            </w:pPr>
            <w:r>
              <w:rPr>
                <w:sz w:val="16"/>
              </w:rPr>
              <w:t>F</w:t>
            </w:r>
          </w:p>
        </w:tc>
        <w:tc>
          <w:tcPr>
            <w:tcW w:w="3261" w:type="dxa"/>
          </w:tcPr>
          <w:p w14:paraId="265F310A" w14:textId="77777777" w:rsidR="00046D4A" w:rsidRPr="00B1530F" w:rsidRDefault="00046D4A" w:rsidP="004F19EB">
            <w:pPr>
              <w:pStyle w:val="TAL"/>
              <w:rPr>
                <w:sz w:val="16"/>
              </w:rPr>
            </w:pPr>
            <w:r>
              <w:rPr>
                <w:sz w:val="16"/>
              </w:rPr>
              <w:t>NR_CADC_NR_LTE_DC_R16-UEConTest</w:t>
            </w:r>
          </w:p>
        </w:tc>
        <w:tc>
          <w:tcPr>
            <w:tcW w:w="1269" w:type="dxa"/>
          </w:tcPr>
          <w:p w14:paraId="2CE90BCD" w14:textId="77777777" w:rsidR="00046D4A" w:rsidRPr="00B1530F" w:rsidRDefault="00046D4A" w:rsidP="004F19EB">
            <w:pPr>
              <w:pStyle w:val="TAL"/>
              <w:rPr>
                <w:sz w:val="16"/>
              </w:rPr>
            </w:pPr>
            <w:r>
              <w:rPr>
                <w:sz w:val="16"/>
              </w:rPr>
              <w:t>agreed</w:t>
            </w:r>
          </w:p>
        </w:tc>
      </w:tr>
      <w:tr w:rsidR="00046D4A" w14:paraId="6C55E475" w14:textId="77777777" w:rsidTr="00F86A74">
        <w:tc>
          <w:tcPr>
            <w:tcW w:w="1097" w:type="dxa"/>
          </w:tcPr>
          <w:p w14:paraId="71A6D5CD" w14:textId="77777777" w:rsidR="00046D4A" w:rsidRPr="00B1530F" w:rsidRDefault="00046D4A" w:rsidP="004F19EB">
            <w:pPr>
              <w:pStyle w:val="TAL"/>
              <w:rPr>
                <w:sz w:val="16"/>
              </w:rPr>
            </w:pPr>
            <w:r>
              <w:rPr>
                <w:sz w:val="16"/>
              </w:rPr>
              <w:t>R5-242460</w:t>
            </w:r>
          </w:p>
        </w:tc>
        <w:tc>
          <w:tcPr>
            <w:tcW w:w="3872" w:type="dxa"/>
          </w:tcPr>
          <w:p w14:paraId="2864FBC8" w14:textId="77777777" w:rsidR="00046D4A" w:rsidRPr="00B1530F" w:rsidRDefault="00046D4A" w:rsidP="004F19EB">
            <w:pPr>
              <w:pStyle w:val="TAL"/>
              <w:rPr>
                <w:sz w:val="16"/>
              </w:rPr>
            </w:pPr>
            <w:r>
              <w:rPr>
                <w:sz w:val="16"/>
              </w:rPr>
              <w:t>Update for additional NRCA band configurations</w:t>
            </w:r>
          </w:p>
        </w:tc>
        <w:tc>
          <w:tcPr>
            <w:tcW w:w="1408" w:type="dxa"/>
          </w:tcPr>
          <w:p w14:paraId="451BE71F" w14:textId="77777777" w:rsidR="00046D4A" w:rsidRPr="00B1530F" w:rsidRDefault="00046D4A" w:rsidP="004F19EB">
            <w:pPr>
              <w:pStyle w:val="TAL"/>
              <w:rPr>
                <w:sz w:val="16"/>
              </w:rPr>
            </w:pPr>
            <w:r>
              <w:rPr>
                <w:sz w:val="16"/>
              </w:rPr>
              <w:t>Verizon, Ericsson</w:t>
            </w:r>
          </w:p>
        </w:tc>
        <w:tc>
          <w:tcPr>
            <w:tcW w:w="989" w:type="dxa"/>
          </w:tcPr>
          <w:p w14:paraId="5A7E6454" w14:textId="77777777" w:rsidR="00046D4A" w:rsidRPr="00B1530F" w:rsidRDefault="00046D4A" w:rsidP="004F19EB">
            <w:pPr>
              <w:pStyle w:val="TAL"/>
              <w:rPr>
                <w:sz w:val="16"/>
              </w:rPr>
            </w:pPr>
            <w:r>
              <w:rPr>
                <w:sz w:val="16"/>
              </w:rPr>
              <w:t>38.508-1</w:t>
            </w:r>
          </w:p>
        </w:tc>
        <w:tc>
          <w:tcPr>
            <w:tcW w:w="851" w:type="dxa"/>
          </w:tcPr>
          <w:p w14:paraId="3DDBE313" w14:textId="77777777" w:rsidR="00046D4A" w:rsidRPr="00B1530F" w:rsidRDefault="00046D4A" w:rsidP="004F19EB">
            <w:pPr>
              <w:pStyle w:val="TAL"/>
              <w:rPr>
                <w:sz w:val="16"/>
              </w:rPr>
            </w:pPr>
            <w:r>
              <w:rPr>
                <w:sz w:val="16"/>
              </w:rPr>
              <w:t>3137</w:t>
            </w:r>
          </w:p>
        </w:tc>
        <w:tc>
          <w:tcPr>
            <w:tcW w:w="425" w:type="dxa"/>
          </w:tcPr>
          <w:p w14:paraId="37A333B5" w14:textId="77777777" w:rsidR="00046D4A" w:rsidRPr="00B1530F" w:rsidRDefault="00046D4A" w:rsidP="004F19EB">
            <w:pPr>
              <w:pStyle w:val="TAR"/>
              <w:rPr>
                <w:sz w:val="16"/>
              </w:rPr>
            </w:pPr>
            <w:r>
              <w:rPr>
                <w:sz w:val="16"/>
              </w:rPr>
              <w:t>-</w:t>
            </w:r>
          </w:p>
        </w:tc>
        <w:tc>
          <w:tcPr>
            <w:tcW w:w="709" w:type="dxa"/>
          </w:tcPr>
          <w:p w14:paraId="0B037E80" w14:textId="77777777" w:rsidR="00046D4A" w:rsidRPr="00B1530F" w:rsidRDefault="00046D4A" w:rsidP="004F19EB">
            <w:pPr>
              <w:pStyle w:val="TAL"/>
              <w:rPr>
                <w:sz w:val="16"/>
              </w:rPr>
            </w:pPr>
            <w:r>
              <w:rPr>
                <w:sz w:val="16"/>
              </w:rPr>
              <w:t>Rel-18</w:t>
            </w:r>
          </w:p>
        </w:tc>
        <w:tc>
          <w:tcPr>
            <w:tcW w:w="283" w:type="dxa"/>
          </w:tcPr>
          <w:p w14:paraId="20189C84" w14:textId="77777777" w:rsidR="00046D4A" w:rsidRPr="00B1530F" w:rsidRDefault="00046D4A" w:rsidP="004F19EB">
            <w:pPr>
              <w:pStyle w:val="TAL"/>
              <w:rPr>
                <w:sz w:val="16"/>
              </w:rPr>
            </w:pPr>
            <w:r>
              <w:rPr>
                <w:sz w:val="16"/>
              </w:rPr>
              <w:t>F</w:t>
            </w:r>
          </w:p>
        </w:tc>
        <w:tc>
          <w:tcPr>
            <w:tcW w:w="3261" w:type="dxa"/>
          </w:tcPr>
          <w:p w14:paraId="6B392747" w14:textId="77777777" w:rsidR="00046D4A" w:rsidRPr="00B1530F" w:rsidRDefault="00046D4A" w:rsidP="004F19EB">
            <w:pPr>
              <w:pStyle w:val="TAL"/>
              <w:rPr>
                <w:sz w:val="16"/>
              </w:rPr>
            </w:pPr>
            <w:r>
              <w:rPr>
                <w:sz w:val="16"/>
              </w:rPr>
              <w:t>NR_CADC_NR_LTE_DC_R17-UEConTest</w:t>
            </w:r>
          </w:p>
        </w:tc>
        <w:tc>
          <w:tcPr>
            <w:tcW w:w="1269" w:type="dxa"/>
          </w:tcPr>
          <w:p w14:paraId="0AA4B8E5" w14:textId="77777777" w:rsidR="00046D4A" w:rsidRPr="00B1530F" w:rsidRDefault="00046D4A" w:rsidP="004F19EB">
            <w:pPr>
              <w:pStyle w:val="TAL"/>
              <w:rPr>
                <w:sz w:val="16"/>
              </w:rPr>
            </w:pPr>
            <w:r>
              <w:rPr>
                <w:sz w:val="16"/>
              </w:rPr>
              <w:t>agreed</w:t>
            </w:r>
          </w:p>
        </w:tc>
      </w:tr>
      <w:tr w:rsidR="00046D4A" w14:paraId="42B2FB6B" w14:textId="77777777" w:rsidTr="00F86A74">
        <w:tc>
          <w:tcPr>
            <w:tcW w:w="1097" w:type="dxa"/>
          </w:tcPr>
          <w:p w14:paraId="362A5058" w14:textId="77777777" w:rsidR="00046D4A" w:rsidRPr="00B1530F" w:rsidRDefault="00046D4A" w:rsidP="004F19EB">
            <w:pPr>
              <w:pStyle w:val="TAL"/>
              <w:rPr>
                <w:sz w:val="16"/>
              </w:rPr>
            </w:pPr>
            <w:r>
              <w:rPr>
                <w:sz w:val="16"/>
              </w:rPr>
              <w:t>R5-242515</w:t>
            </w:r>
          </w:p>
        </w:tc>
        <w:tc>
          <w:tcPr>
            <w:tcW w:w="3872" w:type="dxa"/>
          </w:tcPr>
          <w:p w14:paraId="105912EB" w14:textId="77777777" w:rsidR="00046D4A" w:rsidRPr="00B1530F" w:rsidRDefault="00046D4A" w:rsidP="004F19EB">
            <w:pPr>
              <w:pStyle w:val="TAL"/>
              <w:rPr>
                <w:sz w:val="16"/>
              </w:rPr>
            </w:pPr>
            <w:r>
              <w:rPr>
                <w:sz w:val="16"/>
              </w:rPr>
              <w:t>Test frequency parameters corrections for CA n48B</w:t>
            </w:r>
          </w:p>
        </w:tc>
        <w:tc>
          <w:tcPr>
            <w:tcW w:w="1408" w:type="dxa"/>
          </w:tcPr>
          <w:p w14:paraId="443777C5" w14:textId="77777777" w:rsidR="00046D4A" w:rsidRPr="00B1530F" w:rsidRDefault="00046D4A" w:rsidP="004F19EB">
            <w:pPr>
              <w:pStyle w:val="TAL"/>
              <w:rPr>
                <w:sz w:val="16"/>
              </w:rPr>
            </w:pPr>
            <w:r>
              <w:rPr>
                <w:sz w:val="16"/>
              </w:rPr>
              <w:t>Keysight Technologies</w:t>
            </w:r>
          </w:p>
        </w:tc>
        <w:tc>
          <w:tcPr>
            <w:tcW w:w="989" w:type="dxa"/>
          </w:tcPr>
          <w:p w14:paraId="1EFA9576" w14:textId="77777777" w:rsidR="00046D4A" w:rsidRPr="00B1530F" w:rsidRDefault="00046D4A" w:rsidP="004F19EB">
            <w:pPr>
              <w:pStyle w:val="TAL"/>
              <w:rPr>
                <w:sz w:val="16"/>
              </w:rPr>
            </w:pPr>
            <w:r>
              <w:rPr>
                <w:sz w:val="16"/>
              </w:rPr>
              <w:t>38.508-1</w:t>
            </w:r>
          </w:p>
        </w:tc>
        <w:tc>
          <w:tcPr>
            <w:tcW w:w="851" w:type="dxa"/>
          </w:tcPr>
          <w:p w14:paraId="0E44A1FE" w14:textId="77777777" w:rsidR="00046D4A" w:rsidRPr="00B1530F" w:rsidRDefault="00046D4A" w:rsidP="004F19EB">
            <w:pPr>
              <w:pStyle w:val="TAL"/>
              <w:rPr>
                <w:sz w:val="16"/>
              </w:rPr>
            </w:pPr>
            <w:r>
              <w:rPr>
                <w:sz w:val="16"/>
              </w:rPr>
              <w:t>3138</w:t>
            </w:r>
          </w:p>
        </w:tc>
        <w:tc>
          <w:tcPr>
            <w:tcW w:w="425" w:type="dxa"/>
          </w:tcPr>
          <w:p w14:paraId="7A0743BE" w14:textId="77777777" w:rsidR="00046D4A" w:rsidRPr="00B1530F" w:rsidRDefault="00046D4A" w:rsidP="004F19EB">
            <w:pPr>
              <w:pStyle w:val="TAR"/>
              <w:rPr>
                <w:sz w:val="16"/>
              </w:rPr>
            </w:pPr>
            <w:r>
              <w:rPr>
                <w:sz w:val="16"/>
              </w:rPr>
              <w:t>-</w:t>
            </w:r>
          </w:p>
        </w:tc>
        <w:tc>
          <w:tcPr>
            <w:tcW w:w="709" w:type="dxa"/>
          </w:tcPr>
          <w:p w14:paraId="03BED241" w14:textId="77777777" w:rsidR="00046D4A" w:rsidRPr="00B1530F" w:rsidRDefault="00046D4A" w:rsidP="004F19EB">
            <w:pPr>
              <w:pStyle w:val="TAL"/>
              <w:rPr>
                <w:sz w:val="16"/>
              </w:rPr>
            </w:pPr>
            <w:r>
              <w:rPr>
                <w:sz w:val="16"/>
              </w:rPr>
              <w:t>Rel-18</w:t>
            </w:r>
          </w:p>
        </w:tc>
        <w:tc>
          <w:tcPr>
            <w:tcW w:w="283" w:type="dxa"/>
          </w:tcPr>
          <w:p w14:paraId="4A94AF66" w14:textId="77777777" w:rsidR="00046D4A" w:rsidRPr="00B1530F" w:rsidRDefault="00046D4A" w:rsidP="004F19EB">
            <w:pPr>
              <w:pStyle w:val="TAL"/>
              <w:rPr>
                <w:sz w:val="16"/>
              </w:rPr>
            </w:pPr>
            <w:r>
              <w:rPr>
                <w:sz w:val="16"/>
              </w:rPr>
              <w:t>F</w:t>
            </w:r>
          </w:p>
        </w:tc>
        <w:tc>
          <w:tcPr>
            <w:tcW w:w="3261" w:type="dxa"/>
          </w:tcPr>
          <w:p w14:paraId="4519C734" w14:textId="77777777" w:rsidR="00046D4A" w:rsidRPr="00B1530F" w:rsidRDefault="00046D4A" w:rsidP="004F19EB">
            <w:pPr>
              <w:pStyle w:val="TAL"/>
              <w:rPr>
                <w:sz w:val="16"/>
              </w:rPr>
            </w:pPr>
            <w:r>
              <w:rPr>
                <w:sz w:val="16"/>
              </w:rPr>
              <w:t>NR_CADC_NR_LTE_DC_R16-UEConTest</w:t>
            </w:r>
          </w:p>
        </w:tc>
        <w:tc>
          <w:tcPr>
            <w:tcW w:w="1269" w:type="dxa"/>
          </w:tcPr>
          <w:p w14:paraId="08FBE5FE" w14:textId="77777777" w:rsidR="00046D4A" w:rsidRPr="00B1530F" w:rsidRDefault="00046D4A" w:rsidP="004F19EB">
            <w:pPr>
              <w:pStyle w:val="TAL"/>
              <w:rPr>
                <w:sz w:val="16"/>
              </w:rPr>
            </w:pPr>
            <w:r>
              <w:rPr>
                <w:sz w:val="16"/>
              </w:rPr>
              <w:t>agreed</w:t>
            </w:r>
          </w:p>
        </w:tc>
      </w:tr>
      <w:tr w:rsidR="00046D4A" w14:paraId="32BDF857" w14:textId="77777777" w:rsidTr="00F86A74">
        <w:tc>
          <w:tcPr>
            <w:tcW w:w="1097" w:type="dxa"/>
          </w:tcPr>
          <w:p w14:paraId="67640FE9" w14:textId="77777777" w:rsidR="00046D4A" w:rsidRPr="00B1530F" w:rsidRDefault="00046D4A" w:rsidP="004F19EB">
            <w:pPr>
              <w:pStyle w:val="TAL"/>
              <w:rPr>
                <w:sz w:val="16"/>
              </w:rPr>
            </w:pPr>
            <w:r>
              <w:rPr>
                <w:sz w:val="16"/>
              </w:rPr>
              <w:t>R5-242533</w:t>
            </w:r>
          </w:p>
        </w:tc>
        <w:tc>
          <w:tcPr>
            <w:tcW w:w="3872" w:type="dxa"/>
          </w:tcPr>
          <w:p w14:paraId="04C347E6" w14:textId="77777777" w:rsidR="00046D4A" w:rsidRPr="00B1530F" w:rsidRDefault="00046D4A" w:rsidP="004F19EB">
            <w:pPr>
              <w:pStyle w:val="TAL"/>
              <w:rPr>
                <w:sz w:val="16"/>
              </w:rPr>
            </w:pPr>
            <w:r>
              <w:rPr>
                <w:sz w:val="16"/>
              </w:rPr>
              <w:t>Clarification of Test frequency limitations for CA in Annex C</w:t>
            </w:r>
          </w:p>
        </w:tc>
        <w:tc>
          <w:tcPr>
            <w:tcW w:w="1408" w:type="dxa"/>
          </w:tcPr>
          <w:p w14:paraId="52A9E565" w14:textId="77777777" w:rsidR="00046D4A" w:rsidRPr="00B1530F" w:rsidRDefault="00046D4A" w:rsidP="004F19EB">
            <w:pPr>
              <w:pStyle w:val="TAL"/>
              <w:rPr>
                <w:sz w:val="16"/>
              </w:rPr>
            </w:pPr>
            <w:r>
              <w:rPr>
                <w:sz w:val="16"/>
              </w:rPr>
              <w:t>Ericsson</w:t>
            </w:r>
          </w:p>
        </w:tc>
        <w:tc>
          <w:tcPr>
            <w:tcW w:w="989" w:type="dxa"/>
          </w:tcPr>
          <w:p w14:paraId="5AD23F4A" w14:textId="77777777" w:rsidR="00046D4A" w:rsidRPr="00B1530F" w:rsidRDefault="00046D4A" w:rsidP="004F19EB">
            <w:pPr>
              <w:pStyle w:val="TAL"/>
              <w:rPr>
                <w:sz w:val="16"/>
              </w:rPr>
            </w:pPr>
            <w:r>
              <w:rPr>
                <w:sz w:val="16"/>
              </w:rPr>
              <w:t>38.508-1</w:t>
            </w:r>
          </w:p>
        </w:tc>
        <w:tc>
          <w:tcPr>
            <w:tcW w:w="851" w:type="dxa"/>
          </w:tcPr>
          <w:p w14:paraId="4ED2CD6D" w14:textId="77777777" w:rsidR="00046D4A" w:rsidRPr="00B1530F" w:rsidRDefault="00046D4A" w:rsidP="004F19EB">
            <w:pPr>
              <w:pStyle w:val="TAL"/>
              <w:rPr>
                <w:sz w:val="16"/>
              </w:rPr>
            </w:pPr>
            <w:r>
              <w:rPr>
                <w:sz w:val="16"/>
              </w:rPr>
              <w:t>3139</w:t>
            </w:r>
          </w:p>
        </w:tc>
        <w:tc>
          <w:tcPr>
            <w:tcW w:w="425" w:type="dxa"/>
          </w:tcPr>
          <w:p w14:paraId="081FBCBF" w14:textId="77777777" w:rsidR="00046D4A" w:rsidRPr="00B1530F" w:rsidRDefault="00046D4A" w:rsidP="004F19EB">
            <w:pPr>
              <w:pStyle w:val="TAR"/>
              <w:rPr>
                <w:sz w:val="16"/>
              </w:rPr>
            </w:pPr>
            <w:r>
              <w:rPr>
                <w:sz w:val="16"/>
              </w:rPr>
              <w:t>-</w:t>
            </w:r>
          </w:p>
        </w:tc>
        <w:tc>
          <w:tcPr>
            <w:tcW w:w="709" w:type="dxa"/>
          </w:tcPr>
          <w:p w14:paraId="44989F50" w14:textId="77777777" w:rsidR="00046D4A" w:rsidRPr="00B1530F" w:rsidRDefault="00046D4A" w:rsidP="004F19EB">
            <w:pPr>
              <w:pStyle w:val="TAL"/>
              <w:rPr>
                <w:sz w:val="16"/>
              </w:rPr>
            </w:pPr>
            <w:r>
              <w:rPr>
                <w:sz w:val="16"/>
              </w:rPr>
              <w:t>Rel-18</w:t>
            </w:r>
          </w:p>
        </w:tc>
        <w:tc>
          <w:tcPr>
            <w:tcW w:w="283" w:type="dxa"/>
          </w:tcPr>
          <w:p w14:paraId="2E24952F" w14:textId="77777777" w:rsidR="00046D4A" w:rsidRPr="00B1530F" w:rsidRDefault="00046D4A" w:rsidP="004F19EB">
            <w:pPr>
              <w:pStyle w:val="TAL"/>
              <w:rPr>
                <w:sz w:val="16"/>
              </w:rPr>
            </w:pPr>
            <w:r>
              <w:rPr>
                <w:sz w:val="16"/>
              </w:rPr>
              <w:t>F</w:t>
            </w:r>
          </w:p>
        </w:tc>
        <w:tc>
          <w:tcPr>
            <w:tcW w:w="3261" w:type="dxa"/>
          </w:tcPr>
          <w:p w14:paraId="4C7BECBD" w14:textId="77777777" w:rsidR="00046D4A" w:rsidRPr="00B1530F" w:rsidRDefault="00046D4A" w:rsidP="004F19EB">
            <w:pPr>
              <w:pStyle w:val="TAL"/>
              <w:rPr>
                <w:sz w:val="16"/>
              </w:rPr>
            </w:pPr>
            <w:r>
              <w:rPr>
                <w:sz w:val="16"/>
              </w:rPr>
              <w:t>TEI15_Test, 5GS_NR_LTE-UEConTest</w:t>
            </w:r>
          </w:p>
        </w:tc>
        <w:tc>
          <w:tcPr>
            <w:tcW w:w="1269" w:type="dxa"/>
          </w:tcPr>
          <w:p w14:paraId="4935DF22" w14:textId="77777777" w:rsidR="00046D4A" w:rsidRPr="00B1530F" w:rsidRDefault="00046D4A" w:rsidP="004F19EB">
            <w:pPr>
              <w:pStyle w:val="TAL"/>
              <w:rPr>
                <w:sz w:val="16"/>
              </w:rPr>
            </w:pPr>
            <w:r>
              <w:rPr>
                <w:sz w:val="16"/>
              </w:rPr>
              <w:t>revised</w:t>
            </w:r>
          </w:p>
        </w:tc>
      </w:tr>
      <w:tr w:rsidR="00046D4A" w14:paraId="4D3AADD5" w14:textId="77777777" w:rsidTr="00F86A74">
        <w:tc>
          <w:tcPr>
            <w:tcW w:w="1097" w:type="dxa"/>
          </w:tcPr>
          <w:p w14:paraId="3CECE50B" w14:textId="77777777" w:rsidR="00046D4A" w:rsidRPr="00B1530F" w:rsidRDefault="00046D4A" w:rsidP="004F19EB">
            <w:pPr>
              <w:pStyle w:val="TAL"/>
              <w:rPr>
                <w:sz w:val="16"/>
              </w:rPr>
            </w:pPr>
            <w:r>
              <w:rPr>
                <w:sz w:val="16"/>
              </w:rPr>
              <w:t>R5-243882</w:t>
            </w:r>
          </w:p>
        </w:tc>
        <w:tc>
          <w:tcPr>
            <w:tcW w:w="3872" w:type="dxa"/>
          </w:tcPr>
          <w:p w14:paraId="671B9CC1" w14:textId="77777777" w:rsidR="00046D4A" w:rsidRPr="00B1530F" w:rsidRDefault="00046D4A" w:rsidP="004F19EB">
            <w:pPr>
              <w:pStyle w:val="TAL"/>
              <w:rPr>
                <w:sz w:val="16"/>
              </w:rPr>
            </w:pPr>
            <w:r>
              <w:rPr>
                <w:sz w:val="16"/>
              </w:rPr>
              <w:t>Clarification of Test frequency limitations for CA in Annex C</w:t>
            </w:r>
          </w:p>
        </w:tc>
        <w:tc>
          <w:tcPr>
            <w:tcW w:w="1408" w:type="dxa"/>
          </w:tcPr>
          <w:p w14:paraId="29597613" w14:textId="77777777" w:rsidR="00046D4A" w:rsidRPr="00B1530F" w:rsidRDefault="00046D4A" w:rsidP="004F19EB">
            <w:pPr>
              <w:pStyle w:val="TAL"/>
              <w:rPr>
                <w:sz w:val="16"/>
              </w:rPr>
            </w:pPr>
            <w:r>
              <w:rPr>
                <w:sz w:val="16"/>
              </w:rPr>
              <w:t>Ericsson</w:t>
            </w:r>
          </w:p>
        </w:tc>
        <w:tc>
          <w:tcPr>
            <w:tcW w:w="989" w:type="dxa"/>
          </w:tcPr>
          <w:p w14:paraId="68138833" w14:textId="77777777" w:rsidR="00046D4A" w:rsidRPr="00B1530F" w:rsidRDefault="00046D4A" w:rsidP="004F19EB">
            <w:pPr>
              <w:pStyle w:val="TAL"/>
              <w:rPr>
                <w:sz w:val="16"/>
              </w:rPr>
            </w:pPr>
            <w:r>
              <w:rPr>
                <w:sz w:val="16"/>
              </w:rPr>
              <w:t>38.508-1</w:t>
            </w:r>
          </w:p>
        </w:tc>
        <w:tc>
          <w:tcPr>
            <w:tcW w:w="851" w:type="dxa"/>
          </w:tcPr>
          <w:p w14:paraId="505CE970" w14:textId="77777777" w:rsidR="00046D4A" w:rsidRPr="00B1530F" w:rsidRDefault="00046D4A" w:rsidP="004F19EB">
            <w:pPr>
              <w:pStyle w:val="TAL"/>
              <w:rPr>
                <w:sz w:val="16"/>
              </w:rPr>
            </w:pPr>
            <w:r>
              <w:rPr>
                <w:sz w:val="16"/>
              </w:rPr>
              <w:t>3139</w:t>
            </w:r>
          </w:p>
        </w:tc>
        <w:tc>
          <w:tcPr>
            <w:tcW w:w="425" w:type="dxa"/>
          </w:tcPr>
          <w:p w14:paraId="17745085" w14:textId="77777777" w:rsidR="00046D4A" w:rsidRPr="00B1530F" w:rsidRDefault="00046D4A" w:rsidP="004F19EB">
            <w:pPr>
              <w:pStyle w:val="TAR"/>
              <w:rPr>
                <w:sz w:val="16"/>
              </w:rPr>
            </w:pPr>
            <w:r>
              <w:rPr>
                <w:sz w:val="16"/>
              </w:rPr>
              <w:t>1</w:t>
            </w:r>
          </w:p>
        </w:tc>
        <w:tc>
          <w:tcPr>
            <w:tcW w:w="709" w:type="dxa"/>
          </w:tcPr>
          <w:p w14:paraId="6441C832" w14:textId="77777777" w:rsidR="00046D4A" w:rsidRPr="00B1530F" w:rsidRDefault="00046D4A" w:rsidP="004F19EB">
            <w:pPr>
              <w:pStyle w:val="TAL"/>
              <w:rPr>
                <w:sz w:val="16"/>
              </w:rPr>
            </w:pPr>
            <w:r>
              <w:rPr>
                <w:sz w:val="16"/>
              </w:rPr>
              <w:t>Rel-18</w:t>
            </w:r>
          </w:p>
        </w:tc>
        <w:tc>
          <w:tcPr>
            <w:tcW w:w="283" w:type="dxa"/>
          </w:tcPr>
          <w:p w14:paraId="4AAA03C0" w14:textId="77777777" w:rsidR="00046D4A" w:rsidRPr="00B1530F" w:rsidRDefault="00046D4A" w:rsidP="004F19EB">
            <w:pPr>
              <w:pStyle w:val="TAL"/>
              <w:rPr>
                <w:sz w:val="16"/>
              </w:rPr>
            </w:pPr>
            <w:r>
              <w:rPr>
                <w:sz w:val="16"/>
              </w:rPr>
              <w:t>F</w:t>
            </w:r>
          </w:p>
        </w:tc>
        <w:tc>
          <w:tcPr>
            <w:tcW w:w="3261" w:type="dxa"/>
          </w:tcPr>
          <w:p w14:paraId="775EB191" w14:textId="77777777" w:rsidR="00046D4A" w:rsidRPr="00B1530F" w:rsidRDefault="00046D4A" w:rsidP="004F19EB">
            <w:pPr>
              <w:pStyle w:val="TAL"/>
              <w:rPr>
                <w:sz w:val="16"/>
              </w:rPr>
            </w:pPr>
            <w:r>
              <w:rPr>
                <w:sz w:val="16"/>
              </w:rPr>
              <w:t>TEI15_Test, 5GS_NR_LTE-UEConTest</w:t>
            </w:r>
          </w:p>
        </w:tc>
        <w:tc>
          <w:tcPr>
            <w:tcW w:w="1269" w:type="dxa"/>
          </w:tcPr>
          <w:p w14:paraId="06CEF932" w14:textId="77777777" w:rsidR="00046D4A" w:rsidRPr="00B1530F" w:rsidRDefault="00046D4A" w:rsidP="004F19EB">
            <w:pPr>
              <w:pStyle w:val="TAL"/>
              <w:rPr>
                <w:sz w:val="16"/>
              </w:rPr>
            </w:pPr>
            <w:r>
              <w:rPr>
                <w:sz w:val="16"/>
              </w:rPr>
              <w:t>agreed</w:t>
            </w:r>
          </w:p>
        </w:tc>
      </w:tr>
      <w:tr w:rsidR="00046D4A" w14:paraId="46ED760E" w14:textId="77777777" w:rsidTr="00F86A74">
        <w:tc>
          <w:tcPr>
            <w:tcW w:w="1097" w:type="dxa"/>
          </w:tcPr>
          <w:p w14:paraId="5F2BA6D5" w14:textId="77777777" w:rsidR="00046D4A" w:rsidRPr="00B1530F" w:rsidRDefault="00046D4A" w:rsidP="004F19EB">
            <w:pPr>
              <w:pStyle w:val="TAL"/>
              <w:rPr>
                <w:sz w:val="16"/>
              </w:rPr>
            </w:pPr>
            <w:r>
              <w:rPr>
                <w:sz w:val="16"/>
              </w:rPr>
              <w:t>R5-242534</w:t>
            </w:r>
          </w:p>
        </w:tc>
        <w:tc>
          <w:tcPr>
            <w:tcW w:w="3872" w:type="dxa"/>
          </w:tcPr>
          <w:p w14:paraId="28AC2D25" w14:textId="77777777" w:rsidR="00046D4A" w:rsidRPr="00B1530F" w:rsidRDefault="00046D4A" w:rsidP="004F19EB">
            <w:pPr>
              <w:pStyle w:val="TAL"/>
              <w:rPr>
                <w:sz w:val="16"/>
              </w:rPr>
            </w:pPr>
            <w:r>
              <w:rPr>
                <w:sz w:val="16"/>
              </w:rPr>
              <w:t>Correction of clause structure of CA test frequencies</w:t>
            </w:r>
          </w:p>
        </w:tc>
        <w:tc>
          <w:tcPr>
            <w:tcW w:w="1408" w:type="dxa"/>
          </w:tcPr>
          <w:p w14:paraId="704CB044" w14:textId="77777777" w:rsidR="00046D4A" w:rsidRPr="00B1530F" w:rsidRDefault="00046D4A" w:rsidP="004F19EB">
            <w:pPr>
              <w:pStyle w:val="TAL"/>
              <w:rPr>
                <w:sz w:val="16"/>
              </w:rPr>
            </w:pPr>
            <w:r>
              <w:rPr>
                <w:sz w:val="16"/>
              </w:rPr>
              <w:t>Ericsson</w:t>
            </w:r>
          </w:p>
        </w:tc>
        <w:tc>
          <w:tcPr>
            <w:tcW w:w="989" w:type="dxa"/>
          </w:tcPr>
          <w:p w14:paraId="49131A03" w14:textId="77777777" w:rsidR="00046D4A" w:rsidRPr="00B1530F" w:rsidRDefault="00046D4A" w:rsidP="004F19EB">
            <w:pPr>
              <w:pStyle w:val="TAL"/>
              <w:rPr>
                <w:sz w:val="16"/>
              </w:rPr>
            </w:pPr>
            <w:r>
              <w:rPr>
                <w:sz w:val="16"/>
              </w:rPr>
              <w:t>38.508-1</w:t>
            </w:r>
          </w:p>
        </w:tc>
        <w:tc>
          <w:tcPr>
            <w:tcW w:w="851" w:type="dxa"/>
          </w:tcPr>
          <w:p w14:paraId="7CD9C1EC" w14:textId="77777777" w:rsidR="00046D4A" w:rsidRPr="00B1530F" w:rsidRDefault="00046D4A" w:rsidP="004F19EB">
            <w:pPr>
              <w:pStyle w:val="TAL"/>
              <w:rPr>
                <w:sz w:val="16"/>
              </w:rPr>
            </w:pPr>
            <w:r>
              <w:rPr>
                <w:sz w:val="16"/>
              </w:rPr>
              <w:t>3140</w:t>
            </w:r>
          </w:p>
        </w:tc>
        <w:tc>
          <w:tcPr>
            <w:tcW w:w="425" w:type="dxa"/>
          </w:tcPr>
          <w:p w14:paraId="48F17CF6" w14:textId="77777777" w:rsidR="00046D4A" w:rsidRPr="00B1530F" w:rsidRDefault="00046D4A" w:rsidP="004F19EB">
            <w:pPr>
              <w:pStyle w:val="TAR"/>
              <w:rPr>
                <w:sz w:val="16"/>
              </w:rPr>
            </w:pPr>
            <w:r>
              <w:rPr>
                <w:sz w:val="16"/>
              </w:rPr>
              <w:t>-</w:t>
            </w:r>
          </w:p>
        </w:tc>
        <w:tc>
          <w:tcPr>
            <w:tcW w:w="709" w:type="dxa"/>
          </w:tcPr>
          <w:p w14:paraId="7353B784" w14:textId="77777777" w:rsidR="00046D4A" w:rsidRPr="00B1530F" w:rsidRDefault="00046D4A" w:rsidP="004F19EB">
            <w:pPr>
              <w:pStyle w:val="TAL"/>
              <w:rPr>
                <w:sz w:val="16"/>
              </w:rPr>
            </w:pPr>
            <w:r>
              <w:rPr>
                <w:sz w:val="16"/>
              </w:rPr>
              <w:t>Rel-18</w:t>
            </w:r>
          </w:p>
        </w:tc>
        <w:tc>
          <w:tcPr>
            <w:tcW w:w="283" w:type="dxa"/>
          </w:tcPr>
          <w:p w14:paraId="6DB42E19" w14:textId="77777777" w:rsidR="00046D4A" w:rsidRPr="00B1530F" w:rsidRDefault="00046D4A" w:rsidP="004F19EB">
            <w:pPr>
              <w:pStyle w:val="TAL"/>
              <w:rPr>
                <w:sz w:val="16"/>
              </w:rPr>
            </w:pPr>
            <w:r>
              <w:rPr>
                <w:sz w:val="16"/>
              </w:rPr>
              <w:t>F</w:t>
            </w:r>
          </w:p>
        </w:tc>
        <w:tc>
          <w:tcPr>
            <w:tcW w:w="3261" w:type="dxa"/>
          </w:tcPr>
          <w:p w14:paraId="34596BB2" w14:textId="77777777" w:rsidR="00046D4A" w:rsidRPr="00B1530F" w:rsidRDefault="00046D4A" w:rsidP="004F19EB">
            <w:pPr>
              <w:pStyle w:val="TAL"/>
              <w:rPr>
                <w:sz w:val="16"/>
              </w:rPr>
            </w:pPr>
            <w:r>
              <w:rPr>
                <w:sz w:val="16"/>
              </w:rPr>
              <w:t>TEI15_Test, 5GS_NR_LTE-UEConTest</w:t>
            </w:r>
          </w:p>
        </w:tc>
        <w:tc>
          <w:tcPr>
            <w:tcW w:w="1269" w:type="dxa"/>
          </w:tcPr>
          <w:p w14:paraId="658553D1" w14:textId="77777777" w:rsidR="00046D4A" w:rsidRPr="00B1530F" w:rsidRDefault="00046D4A" w:rsidP="004F19EB">
            <w:pPr>
              <w:pStyle w:val="TAL"/>
              <w:rPr>
                <w:sz w:val="16"/>
              </w:rPr>
            </w:pPr>
            <w:r>
              <w:rPr>
                <w:sz w:val="16"/>
              </w:rPr>
              <w:t>agreed</w:t>
            </w:r>
          </w:p>
        </w:tc>
      </w:tr>
      <w:tr w:rsidR="00046D4A" w14:paraId="07AE721E" w14:textId="77777777" w:rsidTr="00F86A74">
        <w:tc>
          <w:tcPr>
            <w:tcW w:w="1097" w:type="dxa"/>
          </w:tcPr>
          <w:p w14:paraId="1ED6DDF7" w14:textId="77777777" w:rsidR="00046D4A" w:rsidRPr="00B1530F" w:rsidRDefault="00046D4A" w:rsidP="004F19EB">
            <w:pPr>
              <w:pStyle w:val="TAL"/>
              <w:rPr>
                <w:sz w:val="16"/>
              </w:rPr>
            </w:pPr>
            <w:r>
              <w:rPr>
                <w:sz w:val="16"/>
              </w:rPr>
              <w:t>R5-242535</w:t>
            </w:r>
          </w:p>
        </w:tc>
        <w:tc>
          <w:tcPr>
            <w:tcW w:w="3872" w:type="dxa"/>
          </w:tcPr>
          <w:p w14:paraId="340E0F45" w14:textId="77777777" w:rsidR="00046D4A" w:rsidRPr="00B1530F" w:rsidRDefault="00046D4A" w:rsidP="004F19EB">
            <w:pPr>
              <w:pStyle w:val="TAL"/>
              <w:rPr>
                <w:sz w:val="16"/>
              </w:rPr>
            </w:pPr>
            <w:r>
              <w:rPr>
                <w:sz w:val="16"/>
              </w:rPr>
              <w:t>Addition of signalling test frequencies for CA_n48C</w:t>
            </w:r>
          </w:p>
        </w:tc>
        <w:tc>
          <w:tcPr>
            <w:tcW w:w="1408" w:type="dxa"/>
          </w:tcPr>
          <w:p w14:paraId="1A6C88EF" w14:textId="77777777" w:rsidR="00046D4A" w:rsidRPr="00B1530F" w:rsidRDefault="00046D4A" w:rsidP="004F19EB">
            <w:pPr>
              <w:pStyle w:val="TAL"/>
              <w:rPr>
                <w:sz w:val="16"/>
              </w:rPr>
            </w:pPr>
            <w:r>
              <w:rPr>
                <w:sz w:val="16"/>
              </w:rPr>
              <w:t>Ericsson, Verizon, MCC TF160</w:t>
            </w:r>
          </w:p>
        </w:tc>
        <w:tc>
          <w:tcPr>
            <w:tcW w:w="989" w:type="dxa"/>
          </w:tcPr>
          <w:p w14:paraId="50CDFB82" w14:textId="77777777" w:rsidR="00046D4A" w:rsidRPr="00B1530F" w:rsidRDefault="00046D4A" w:rsidP="004F19EB">
            <w:pPr>
              <w:pStyle w:val="TAL"/>
              <w:rPr>
                <w:sz w:val="16"/>
              </w:rPr>
            </w:pPr>
            <w:r>
              <w:rPr>
                <w:sz w:val="16"/>
              </w:rPr>
              <w:t>38.508-1</w:t>
            </w:r>
          </w:p>
        </w:tc>
        <w:tc>
          <w:tcPr>
            <w:tcW w:w="851" w:type="dxa"/>
          </w:tcPr>
          <w:p w14:paraId="09369D65" w14:textId="77777777" w:rsidR="00046D4A" w:rsidRPr="00B1530F" w:rsidRDefault="00046D4A" w:rsidP="004F19EB">
            <w:pPr>
              <w:pStyle w:val="TAL"/>
              <w:rPr>
                <w:sz w:val="16"/>
              </w:rPr>
            </w:pPr>
            <w:r>
              <w:rPr>
                <w:sz w:val="16"/>
              </w:rPr>
              <w:t>3141</w:t>
            </w:r>
          </w:p>
        </w:tc>
        <w:tc>
          <w:tcPr>
            <w:tcW w:w="425" w:type="dxa"/>
          </w:tcPr>
          <w:p w14:paraId="0F40E624" w14:textId="77777777" w:rsidR="00046D4A" w:rsidRPr="00B1530F" w:rsidRDefault="00046D4A" w:rsidP="004F19EB">
            <w:pPr>
              <w:pStyle w:val="TAR"/>
              <w:rPr>
                <w:sz w:val="16"/>
              </w:rPr>
            </w:pPr>
            <w:r>
              <w:rPr>
                <w:sz w:val="16"/>
              </w:rPr>
              <w:t>-</w:t>
            </w:r>
          </w:p>
        </w:tc>
        <w:tc>
          <w:tcPr>
            <w:tcW w:w="709" w:type="dxa"/>
          </w:tcPr>
          <w:p w14:paraId="47C99A44" w14:textId="77777777" w:rsidR="00046D4A" w:rsidRPr="00B1530F" w:rsidRDefault="00046D4A" w:rsidP="004F19EB">
            <w:pPr>
              <w:pStyle w:val="TAL"/>
              <w:rPr>
                <w:sz w:val="16"/>
              </w:rPr>
            </w:pPr>
            <w:r>
              <w:rPr>
                <w:sz w:val="16"/>
              </w:rPr>
              <w:t>Rel-18</w:t>
            </w:r>
          </w:p>
        </w:tc>
        <w:tc>
          <w:tcPr>
            <w:tcW w:w="283" w:type="dxa"/>
          </w:tcPr>
          <w:p w14:paraId="1C2FFC78" w14:textId="77777777" w:rsidR="00046D4A" w:rsidRPr="00B1530F" w:rsidRDefault="00046D4A" w:rsidP="004F19EB">
            <w:pPr>
              <w:pStyle w:val="TAL"/>
              <w:rPr>
                <w:sz w:val="16"/>
              </w:rPr>
            </w:pPr>
            <w:r>
              <w:rPr>
                <w:sz w:val="16"/>
              </w:rPr>
              <w:t>F</w:t>
            </w:r>
          </w:p>
        </w:tc>
        <w:tc>
          <w:tcPr>
            <w:tcW w:w="3261" w:type="dxa"/>
          </w:tcPr>
          <w:p w14:paraId="77F5524B" w14:textId="77777777" w:rsidR="00046D4A" w:rsidRPr="00B1530F" w:rsidRDefault="00046D4A" w:rsidP="004F19EB">
            <w:pPr>
              <w:pStyle w:val="TAL"/>
              <w:rPr>
                <w:sz w:val="16"/>
              </w:rPr>
            </w:pPr>
            <w:r>
              <w:rPr>
                <w:sz w:val="16"/>
              </w:rPr>
              <w:t>NR_CADC_NR_LTE_DC_R16-UEConTest</w:t>
            </w:r>
          </w:p>
        </w:tc>
        <w:tc>
          <w:tcPr>
            <w:tcW w:w="1269" w:type="dxa"/>
          </w:tcPr>
          <w:p w14:paraId="19630B1F" w14:textId="77777777" w:rsidR="00046D4A" w:rsidRPr="00B1530F" w:rsidRDefault="00046D4A" w:rsidP="004F19EB">
            <w:pPr>
              <w:pStyle w:val="TAL"/>
              <w:rPr>
                <w:sz w:val="16"/>
              </w:rPr>
            </w:pPr>
            <w:r>
              <w:rPr>
                <w:sz w:val="16"/>
              </w:rPr>
              <w:t>revised</w:t>
            </w:r>
          </w:p>
        </w:tc>
      </w:tr>
      <w:tr w:rsidR="00046D4A" w14:paraId="45FD96A1" w14:textId="77777777" w:rsidTr="00F86A74">
        <w:tc>
          <w:tcPr>
            <w:tcW w:w="1097" w:type="dxa"/>
          </w:tcPr>
          <w:p w14:paraId="4A5C91CF" w14:textId="77777777" w:rsidR="00046D4A" w:rsidRPr="00B1530F" w:rsidRDefault="00046D4A" w:rsidP="004F19EB">
            <w:pPr>
              <w:pStyle w:val="TAL"/>
              <w:rPr>
                <w:sz w:val="16"/>
              </w:rPr>
            </w:pPr>
            <w:r>
              <w:rPr>
                <w:sz w:val="16"/>
              </w:rPr>
              <w:t>R5-243532</w:t>
            </w:r>
          </w:p>
        </w:tc>
        <w:tc>
          <w:tcPr>
            <w:tcW w:w="3872" w:type="dxa"/>
          </w:tcPr>
          <w:p w14:paraId="5C5292C8" w14:textId="77777777" w:rsidR="00046D4A" w:rsidRPr="00B1530F" w:rsidRDefault="00046D4A" w:rsidP="004F19EB">
            <w:pPr>
              <w:pStyle w:val="TAL"/>
              <w:rPr>
                <w:sz w:val="16"/>
              </w:rPr>
            </w:pPr>
            <w:r>
              <w:rPr>
                <w:sz w:val="16"/>
              </w:rPr>
              <w:t>Addition of signalling test frequencies for CA_n48C</w:t>
            </w:r>
          </w:p>
        </w:tc>
        <w:tc>
          <w:tcPr>
            <w:tcW w:w="1408" w:type="dxa"/>
          </w:tcPr>
          <w:p w14:paraId="66D5E1AA" w14:textId="77777777" w:rsidR="00046D4A" w:rsidRPr="00B1530F" w:rsidRDefault="00046D4A" w:rsidP="004F19EB">
            <w:pPr>
              <w:pStyle w:val="TAL"/>
              <w:rPr>
                <w:sz w:val="16"/>
              </w:rPr>
            </w:pPr>
            <w:r>
              <w:rPr>
                <w:sz w:val="16"/>
              </w:rPr>
              <w:t>Ericsson, Verizon, MCC TF160</w:t>
            </w:r>
          </w:p>
        </w:tc>
        <w:tc>
          <w:tcPr>
            <w:tcW w:w="989" w:type="dxa"/>
          </w:tcPr>
          <w:p w14:paraId="363F1CE3" w14:textId="77777777" w:rsidR="00046D4A" w:rsidRPr="00B1530F" w:rsidRDefault="00046D4A" w:rsidP="004F19EB">
            <w:pPr>
              <w:pStyle w:val="TAL"/>
              <w:rPr>
                <w:sz w:val="16"/>
              </w:rPr>
            </w:pPr>
            <w:r>
              <w:rPr>
                <w:sz w:val="16"/>
              </w:rPr>
              <w:t>38.508-1</w:t>
            </w:r>
          </w:p>
        </w:tc>
        <w:tc>
          <w:tcPr>
            <w:tcW w:w="851" w:type="dxa"/>
          </w:tcPr>
          <w:p w14:paraId="2E43FA0C" w14:textId="77777777" w:rsidR="00046D4A" w:rsidRPr="00B1530F" w:rsidRDefault="00046D4A" w:rsidP="004F19EB">
            <w:pPr>
              <w:pStyle w:val="TAL"/>
              <w:rPr>
                <w:sz w:val="16"/>
              </w:rPr>
            </w:pPr>
            <w:r>
              <w:rPr>
                <w:sz w:val="16"/>
              </w:rPr>
              <w:t>3141</w:t>
            </w:r>
          </w:p>
        </w:tc>
        <w:tc>
          <w:tcPr>
            <w:tcW w:w="425" w:type="dxa"/>
          </w:tcPr>
          <w:p w14:paraId="00DC6013" w14:textId="77777777" w:rsidR="00046D4A" w:rsidRPr="00B1530F" w:rsidRDefault="00046D4A" w:rsidP="004F19EB">
            <w:pPr>
              <w:pStyle w:val="TAR"/>
              <w:rPr>
                <w:sz w:val="16"/>
              </w:rPr>
            </w:pPr>
            <w:r>
              <w:rPr>
                <w:sz w:val="16"/>
              </w:rPr>
              <w:t>1</w:t>
            </w:r>
          </w:p>
        </w:tc>
        <w:tc>
          <w:tcPr>
            <w:tcW w:w="709" w:type="dxa"/>
          </w:tcPr>
          <w:p w14:paraId="215E77D8" w14:textId="77777777" w:rsidR="00046D4A" w:rsidRPr="00B1530F" w:rsidRDefault="00046D4A" w:rsidP="004F19EB">
            <w:pPr>
              <w:pStyle w:val="TAL"/>
              <w:rPr>
                <w:sz w:val="16"/>
              </w:rPr>
            </w:pPr>
            <w:r>
              <w:rPr>
                <w:sz w:val="16"/>
              </w:rPr>
              <w:t>Rel-18</w:t>
            </w:r>
          </w:p>
        </w:tc>
        <w:tc>
          <w:tcPr>
            <w:tcW w:w="283" w:type="dxa"/>
          </w:tcPr>
          <w:p w14:paraId="40286320" w14:textId="77777777" w:rsidR="00046D4A" w:rsidRPr="00B1530F" w:rsidRDefault="00046D4A" w:rsidP="004F19EB">
            <w:pPr>
              <w:pStyle w:val="TAL"/>
              <w:rPr>
                <w:sz w:val="16"/>
              </w:rPr>
            </w:pPr>
            <w:r>
              <w:rPr>
                <w:sz w:val="16"/>
              </w:rPr>
              <w:t>F</w:t>
            </w:r>
          </w:p>
        </w:tc>
        <w:tc>
          <w:tcPr>
            <w:tcW w:w="3261" w:type="dxa"/>
          </w:tcPr>
          <w:p w14:paraId="686F96CE" w14:textId="77777777" w:rsidR="00046D4A" w:rsidRPr="00B1530F" w:rsidRDefault="00046D4A" w:rsidP="004F19EB">
            <w:pPr>
              <w:pStyle w:val="TAL"/>
              <w:rPr>
                <w:sz w:val="16"/>
              </w:rPr>
            </w:pPr>
            <w:r>
              <w:rPr>
                <w:sz w:val="16"/>
              </w:rPr>
              <w:t>NR_CADC_NR_LTE_DC_R16-UEConTest</w:t>
            </w:r>
          </w:p>
        </w:tc>
        <w:tc>
          <w:tcPr>
            <w:tcW w:w="1269" w:type="dxa"/>
          </w:tcPr>
          <w:p w14:paraId="1BF94CA2" w14:textId="77777777" w:rsidR="00046D4A" w:rsidRPr="00B1530F" w:rsidRDefault="00046D4A" w:rsidP="004F19EB">
            <w:pPr>
              <w:pStyle w:val="TAL"/>
              <w:rPr>
                <w:sz w:val="16"/>
              </w:rPr>
            </w:pPr>
            <w:r>
              <w:rPr>
                <w:sz w:val="16"/>
              </w:rPr>
              <w:t>withdrawn</w:t>
            </w:r>
          </w:p>
        </w:tc>
      </w:tr>
      <w:tr w:rsidR="00046D4A" w14:paraId="4633CB32" w14:textId="77777777" w:rsidTr="00F86A74">
        <w:tc>
          <w:tcPr>
            <w:tcW w:w="1097" w:type="dxa"/>
          </w:tcPr>
          <w:p w14:paraId="2C8865AC" w14:textId="77777777" w:rsidR="00046D4A" w:rsidRPr="00B1530F" w:rsidRDefault="00046D4A" w:rsidP="004F19EB">
            <w:pPr>
              <w:pStyle w:val="TAL"/>
              <w:rPr>
                <w:sz w:val="16"/>
              </w:rPr>
            </w:pPr>
            <w:r>
              <w:rPr>
                <w:sz w:val="16"/>
              </w:rPr>
              <w:t>R5-242543</w:t>
            </w:r>
          </w:p>
        </w:tc>
        <w:tc>
          <w:tcPr>
            <w:tcW w:w="3872" w:type="dxa"/>
          </w:tcPr>
          <w:p w14:paraId="07B14065" w14:textId="77777777" w:rsidR="00046D4A" w:rsidRPr="00B1530F" w:rsidRDefault="00046D4A" w:rsidP="004F19EB">
            <w:pPr>
              <w:pStyle w:val="TAL"/>
              <w:rPr>
                <w:sz w:val="16"/>
              </w:rPr>
            </w:pPr>
            <w:r>
              <w:rPr>
                <w:sz w:val="16"/>
              </w:rPr>
              <w:t>Added Common test environment for NR-NTN test cases</w:t>
            </w:r>
          </w:p>
        </w:tc>
        <w:tc>
          <w:tcPr>
            <w:tcW w:w="1408" w:type="dxa"/>
          </w:tcPr>
          <w:p w14:paraId="36000C0E" w14:textId="77777777" w:rsidR="00046D4A" w:rsidRPr="00B1530F" w:rsidRDefault="00046D4A" w:rsidP="004F19EB">
            <w:pPr>
              <w:pStyle w:val="TAL"/>
              <w:rPr>
                <w:sz w:val="16"/>
              </w:rPr>
            </w:pPr>
            <w:r>
              <w:rPr>
                <w:sz w:val="16"/>
              </w:rPr>
              <w:t>Qualcomm Technologies Ireland</w:t>
            </w:r>
          </w:p>
        </w:tc>
        <w:tc>
          <w:tcPr>
            <w:tcW w:w="989" w:type="dxa"/>
          </w:tcPr>
          <w:p w14:paraId="3ADB32C1" w14:textId="77777777" w:rsidR="00046D4A" w:rsidRPr="00B1530F" w:rsidRDefault="00046D4A" w:rsidP="004F19EB">
            <w:pPr>
              <w:pStyle w:val="TAL"/>
              <w:rPr>
                <w:sz w:val="16"/>
              </w:rPr>
            </w:pPr>
            <w:r>
              <w:rPr>
                <w:sz w:val="16"/>
              </w:rPr>
              <w:t>38.508-1</w:t>
            </w:r>
          </w:p>
        </w:tc>
        <w:tc>
          <w:tcPr>
            <w:tcW w:w="851" w:type="dxa"/>
          </w:tcPr>
          <w:p w14:paraId="0636DC66" w14:textId="77777777" w:rsidR="00046D4A" w:rsidRPr="00B1530F" w:rsidRDefault="00046D4A" w:rsidP="004F19EB">
            <w:pPr>
              <w:pStyle w:val="TAL"/>
              <w:rPr>
                <w:sz w:val="16"/>
              </w:rPr>
            </w:pPr>
            <w:r>
              <w:rPr>
                <w:sz w:val="16"/>
              </w:rPr>
              <w:t>3142</w:t>
            </w:r>
          </w:p>
        </w:tc>
        <w:tc>
          <w:tcPr>
            <w:tcW w:w="425" w:type="dxa"/>
          </w:tcPr>
          <w:p w14:paraId="01B1F712" w14:textId="77777777" w:rsidR="00046D4A" w:rsidRPr="00B1530F" w:rsidRDefault="00046D4A" w:rsidP="004F19EB">
            <w:pPr>
              <w:pStyle w:val="TAR"/>
              <w:rPr>
                <w:sz w:val="16"/>
              </w:rPr>
            </w:pPr>
            <w:r>
              <w:rPr>
                <w:sz w:val="16"/>
              </w:rPr>
              <w:t>-</w:t>
            </w:r>
          </w:p>
        </w:tc>
        <w:tc>
          <w:tcPr>
            <w:tcW w:w="709" w:type="dxa"/>
          </w:tcPr>
          <w:p w14:paraId="236021FE" w14:textId="77777777" w:rsidR="00046D4A" w:rsidRPr="00B1530F" w:rsidRDefault="00046D4A" w:rsidP="004F19EB">
            <w:pPr>
              <w:pStyle w:val="TAL"/>
              <w:rPr>
                <w:sz w:val="16"/>
              </w:rPr>
            </w:pPr>
            <w:r>
              <w:rPr>
                <w:sz w:val="16"/>
              </w:rPr>
              <w:t>Rel-18</w:t>
            </w:r>
          </w:p>
        </w:tc>
        <w:tc>
          <w:tcPr>
            <w:tcW w:w="283" w:type="dxa"/>
          </w:tcPr>
          <w:p w14:paraId="3A04C672" w14:textId="77777777" w:rsidR="00046D4A" w:rsidRPr="00B1530F" w:rsidRDefault="00046D4A" w:rsidP="004F19EB">
            <w:pPr>
              <w:pStyle w:val="TAL"/>
              <w:rPr>
                <w:sz w:val="16"/>
              </w:rPr>
            </w:pPr>
            <w:r>
              <w:rPr>
                <w:sz w:val="16"/>
              </w:rPr>
              <w:t>F</w:t>
            </w:r>
          </w:p>
        </w:tc>
        <w:tc>
          <w:tcPr>
            <w:tcW w:w="3261" w:type="dxa"/>
          </w:tcPr>
          <w:p w14:paraId="643DE498" w14:textId="77777777" w:rsidR="00046D4A" w:rsidRPr="00B1530F" w:rsidRDefault="00046D4A" w:rsidP="004F19EB">
            <w:pPr>
              <w:pStyle w:val="TAL"/>
              <w:rPr>
                <w:sz w:val="16"/>
              </w:rPr>
            </w:pPr>
            <w:r>
              <w:rPr>
                <w:sz w:val="16"/>
              </w:rPr>
              <w:t>NR_NTN_solutions_plus_CT-UEConTest</w:t>
            </w:r>
          </w:p>
        </w:tc>
        <w:tc>
          <w:tcPr>
            <w:tcW w:w="1269" w:type="dxa"/>
          </w:tcPr>
          <w:p w14:paraId="35778B9D" w14:textId="77777777" w:rsidR="00046D4A" w:rsidRPr="00B1530F" w:rsidRDefault="00046D4A" w:rsidP="004F19EB">
            <w:pPr>
              <w:pStyle w:val="TAL"/>
              <w:rPr>
                <w:sz w:val="16"/>
              </w:rPr>
            </w:pPr>
            <w:r>
              <w:rPr>
                <w:sz w:val="16"/>
              </w:rPr>
              <w:t>revised</w:t>
            </w:r>
          </w:p>
        </w:tc>
      </w:tr>
      <w:tr w:rsidR="00046D4A" w14:paraId="13D336B8" w14:textId="77777777" w:rsidTr="00F86A74">
        <w:tc>
          <w:tcPr>
            <w:tcW w:w="1097" w:type="dxa"/>
          </w:tcPr>
          <w:p w14:paraId="4C0709BE" w14:textId="77777777" w:rsidR="00046D4A" w:rsidRPr="00B1530F" w:rsidRDefault="00046D4A" w:rsidP="004F19EB">
            <w:pPr>
              <w:pStyle w:val="TAL"/>
              <w:rPr>
                <w:sz w:val="16"/>
              </w:rPr>
            </w:pPr>
            <w:r>
              <w:rPr>
                <w:sz w:val="16"/>
              </w:rPr>
              <w:t>R5-243554</w:t>
            </w:r>
          </w:p>
        </w:tc>
        <w:tc>
          <w:tcPr>
            <w:tcW w:w="3872" w:type="dxa"/>
          </w:tcPr>
          <w:p w14:paraId="450D89ED" w14:textId="77777777" w:rsidR="00046D4A" w:rsidRPr="00B1530F" w:rsidRDefault="00046D4A" w:rsidP="004F19EB">
            <w:pPr>
              <w:pStyle w:val="TAL"/>
              <w:rPr>
                <w:sz w:val="16"/>
              </w:rPr>
            </w:pPr>
            <w:r>
              <w:rPr>
                <w:sz w:val="16"/>
              </w:rPr>
              <w:t>Added Common test environment for NR-NTN test cases</w:t>
            </w:r>
          </w:p>
        </w:tc>
        <w:tc>
          <w:tcPr>
            <w:tcW w:w="1408" w:type="dxa"/>
          </w:tcPr>
          <w:p w14:paraId="33712303" w14:textId="77777777" w:rsidR="00046D4A" w:rsidRPr="00B1530F" w:rsidRDefault="00046D4A" w:rsidP="004F19EB">
            <w:pPr>
              <w:pStyle w:val="TAL"/>
              <w:rPr>
                <w:sz w:val="16"/>
              </w:rPr>
            </w:pPr>
            <w:r>
              <w:rPr>
                <w:sz w:val="16"/>
              </w:rPr>
              <w:t>Qualcomm Technologies Ireland</w:t>
            </w:r>
          </w:p>
        </w:tc>
        <w:tc>
          <w:tcPr>
            <w:tcW w:w="989" w:type="dxa"/>
          </w:tcPr>
          <w:p w14:paraId="165902BC" w14:textId="77777777" w:rsidR="00046D4A" w:rsidRPr="00B1530F" w:rsidRDefault="00046D4A" w:rsidP="004F19EB">
            <w:pPr>
              <w:pStyle w:val="TAL"/>
              <w:rPr>
                <w:sz w:val="16"/>
              </w:rPr>
            </w:pPr>
            <w:r>
              <w:rPr>
                <w:sz w:val="16"/>
              </w:rPr>
              <w:t>38.508-1</w:t>
            </w:r>
          </w:p>
        </w:tc>
        <w:tc>
          <w:tcPr>
            <w:tcW w:w="851" w:type="dxa"/>
          </w:tcPr>
          <w:p w14:paraId="6FCA9533" w14:textId="77777777" w:rsidR="00046D4A" w:rsidRPr="00B1530F" w:rsidRDefault="00046D4A" w:rsidP="004F19EB">
            <w:pPr>
              <w:pStyle w:val="TAL"/>
              <w:rPr>
                <w:sz w:val="16"/>
              </w:rPr>
            </w:pPr>
            <w:r>
              <w:rPr>
                <w:sz w:val="16"/>
              </w:rPr>
              <w:t>3142</w:t>
            </w:r>
          </w:p>
        </w:tc>
        <w:tc>
          <w:tcPr>
            <w:tcW w:w="425" w:type="dxa"/>
          </w:tcPr>
          <w:p w14:paraId="49CABA7D" w14:textId="77777777" w:rsidR="00046D4A" w:rsidRPr="00B1530F" w:rsidRDefault="00046D4A" w:rsidP="004F19EB">
            <w:pPr>
              <w:pStyle w:val="TAR"/>
              <w:rPr>
                <w:sz w:val="16"/>
              </w:rPr>
            </w:pPr>
            <w:r>
              <w:rPr>
                <w:sz w:val="16"/>
              </w:rPr>
              <w:t>1</w:t>
            </w:r>
          </w:p>
        </w:tc>
        <w:tc>
          <w:tcPr>
            <w:tcW w:w="709" w:type="dxa"/>
          </w:tcPr>
          <w:p w14:paraId="01613C15" w14:textId="77777777" w:rsidR="00046D4A" w:rsidRPr="00B1530F" w:rsidRDefault="00046D4A" w:rsidP="004F19EB">
            <w:pPr>
              <w:pStyle w:val="TAL"/>
              <w:rPr>
                <w:sz w:val="16"/>
              </w:rPr>
            </w:pPr>
            <w:r>
              <w:rPr>
                <w:sz w:val="16"/>
              </w:rPr>
              <w:t>Rel-18</w:t>
            </w:r>
          </w:p>
        </w:tc>
        <w:tc>
          <w:tcPr>
            <w:tcW w:w="283" w:type="dxa"/>
          </w:tcPr>
          <w:p w14:paraId="0A4AAFF9" w14:textId="77777777" w:rsidR="00046D4A" w:rsidRPr="00B1530F" w:rsidRDefault="00046D4A" w:rsidP="004F19EB">
            <w:pPr>
              <w:pStyle w:val="TAL"/>
              <w:rPr>
                <w:sz w:val="16"/>
              </w:rPr>
            </w:pPr>
            <w:r>
              <w:rPr>
                <w:sz w:val="16"/>
              </w:rPr>
              <w:t>F</w:t>
            </w:r>
          </w:p>
        </w:tc>
        <w:tc>
          <w:tcPr>
            <w:tcW w:w="3261" w:type="dxa"/>
          </w:tcPr>
          <w:p w14:paraId="6E4D9BBA" w14:textId="77777777" w:rsidR="00046D4A" w:rsidRPr="00B1530F" w:rsidRDefault="00046D4A" w:rsidP="004F19EB">
            <w:pPr>
              <w:pStyle w:val="TAL"/>
              <w:rPr>
                <w:sz w:val="16"/>
              </w:rPr>
            </w:pPr>
            <w:r>
              <w:rPr>
                <w:sz w:val="16"/>
              </w:rPr>
              <w:t>NR_NTN_solutions_plus_CT-UEConTest</w:t>
            </w:r>
          </w:p>
        </w:tc>
        <w:tc>
          <w:tcPr>
            <w:tcW w:w="1269" w:type="dxa"/>
          </w:tcPr>
          <w:p w14:paraId="325C23B9" w14:textId="77777777" w:rsidR="00046D4A" w:rsidRPr="00B1530F" w:rsidRDefault="00046D4A" w:rsidP="004F19EB">
            <w:pPr>
              <w:pStyle w:val="TAL"/>
              <w:rPr>
                <w:sz w:val="16"/>
              </w:rPr>
            </w:pPr>
            <w:r>
              <w:rPr>
                <w:sz w:val="16"/>
              </w:rPr>
              <w:t>agreed</w:t>
            </w:r>
          </w:p>
        </w:tc>
      </w:tr>
      <w:tr w:rsidR="00046D4A" w14:paraId="7234A11E" w14:textId="77777777" w:rsidTr="00F86A74">
        <w:tc>
          <w:tcPr>
            <w:tcW w:w="1097" w:type="dxa"/>
          </w:tcPr>
          <w:p w14:paraId="28E6E166" w14:textId="77777777" w:rsidR="00046D4A" w:rsidRPr="00B1530F" w:rsidRDefault="00046D4A" w:rsidP="004F19EB">
            <w:pPr>
              <w:pStyle w:val="TAL"/>
              <w:rPr>
                <w:sz w:val="16"/>
              </w:rPr>
            </w:pPr>
            <w:r>
              <w:rPr>
                <w:sz w:val="16"/>
              </w:rPr>
              <w:t>R5-242546</w:t>
            </w:r>
          </w:p>
        </w:tc>
        <w:tc>
          <w:tcPr>
            <w:tcW w:w="3872" w:type="dxa"/>
          </w:tcPr>
          <w:p w14:paraId="3C61D481" w14:textId="77777777" w:rsidR="00046D4A" w:rsidRPr="00B1530F" w:rsidRDefault="00046D4A" w:rsidP="004F19EB">
            <w:pPr>
              <w:pStyle w:val="TAL"/>
              <w:rPr>
                <w:sz w:val="16"/>
              </w:rPr>
            </w:pPr>
            <w:r>
              <w:rPr>
                <w:sz w:val="16"/>
              </w:rPr>
              <w:t>Updates to SIB19 and ephemeris information for NGSO and GSO condition</w:t>
            </w:r>
          </w:p>
        </w:tc>
        <w:tc>
          <w:tcPr>
            <w:tcW w:w="1408" w:type="dxa"/>
          </w:tcPr>
          <w:p w14:paraId="10223986" w14:textId="77777777" w:rsidR="00046D4A" w:rsidRPr="00B1530F" w:rsidRDefault="00046D4A" w:rsidP="004F19EB">
            <w:pPr>
              <w:pStyle w:val="TAL"/>
              <w:rPr>
                <w:sz w:val="16"/>
              </w:rPr>
            </w:pPr>
            <w:r>
              <w:rPr>
                <w:sz w:val="16"/>
              </w:rPr>
              <w:t>Qualcomm Technologies Ireland, MediaTek Inc.</w:t>
            </w:r>
          </w:p>
        </w:tc>
        <w:tc>
          <w:tcPr>
            <w:tcW w:w="989" w:type="dxa"/>
          </w:tcPr>
          <w:p w14:paraId="0C05894C" w14:textId="77777777" w:rsidR="00046D4A" w:rsidRPr="00B1530F" w:rsidRDefault="00046D4A" w:rsidP="004F19EB">
            <w:pPr>
              <w:pStyle w:val="TAL"/>
              <w:rPr>
                <w:sz w:val="16"/>
              </w:rPr>
            </w:pPr>
            <w:r>
              <w:rPr>
                <w:sz w:val="16"/>
              </w:rPr>
              <w:t>38.508-1</w:t>
            </w:r>
          </w:p>
        </w:tc>
        <w:tc>
          <w:tcPr>
            <w:tcW w:w="851" w:type="dxa"/>
          </w:tcPr>
          <w:p w14:paraId="4B70E440" w14:textId="77777777" w:rsidR="00046D4A" w:rsidRPr="00B1530F" w:rsidRDefault="00046D4A" w:rsidP="004F19EB">
            <w:pPr>
              <w:pStyle w:val="TAL"/>
              <w:rPr>
                <w:sz w:val="16"/>
              </w:rPr>
            </w:pPr>
            <w:r>
              <w:rPr>
                <w:sz w:val="16"/>
              </w:rPr>
              <w:t>3143</w:t>
            </w:r>
          </w:p>
        </w:tc>
        <w:tc>
          <w:tcPr>
            <w:tcW w:w="425" w:type="dxa"/>
          </w:tcPr>
          <w:p w14:paraId="44F15B91" w14:textId="77777777" w:rsidR="00046D4A" w:rsidRPr="00B1530F" w:rsidRDefault="00046D4A" w:rsidP="004F19EB">
            <w:pPr>
              <w:pStyle w:val="TAR"/>
              <w:rPr>
                <w:sz w:val="16"/>
              </w:rPr>
            </w:pPr>
            <w:r>
              <w:rPr>
                <w:sz w:val="16"/>
              </w:rPr>
              <w:t>-</w:t>
            </w:r>
          </w:p>
        </w:tc>
        <w:tc>
          <w:tcPr>
            <w:tcW w:w="709" w:type="dxa"/>
          </w:tcPr>
          <w:p w14:paraId="7A52AE3A" w14:textId="77777777" w:rsidR="00046D4A" w:rsidRPr="00B1530F" w:rsidRDefault="00046D4A" w:rsidP="004F19EB">
            <w:pPr>
              <w:pStyle w:val="TAL"/>
              <w:rPr>
                <w:sz w:val="16"/>
              </w:rPr>
            </w:pPr>
            <w:r>
              <w:rPr>
                <w:sz w:val="16"/>
              </w:rPr>
              <w:t>Rel-18</w:t>
            </w:r>
          </w:p>
        </w:tc>
        <w:tc>
          <w:tcPr>
            <w:tcW w:w="283" w:type="dxa"/>
          </w:tcPr>
          <w:p w14:paraId="50F2DE21" w14:textId="77777777" w:rsidR="00046D4A" w:rsidRPr="00B1530F" w:rsidRDefault="00046D4A" w:rsidP="004F19EB">
            <w:pPr>
              <w:pStyle w:val="TAL"/>
              <w:rPr>
                <w:sz w:val="16"/>
              </w:rPr>
            </w:pPr>
            <w:r>
              <w:rPr>
                <w:sz w:val="16"/>
              </w:rPr>
              <w:t>F</w:t>
            </w:r>
          </w:p>
        </w:tc>
        <w:tc>
          <w:tcPr>
            <w:tcW w:w="3261" w:type="dxa"/>
          </w:tcPr>
          <w:p w14:paraId="104089F5" w14:textId="77777777" w:rsidR="00046D4A" w:rsidRPr="00B1530F" w:rsidRDefault="00046D4A" w:rsidP="004F19EB">
            <w:pPr>
              <w:pStyle w:val="TAL"/>
              <w:rPr>
                <w:sz w:val="16"/>
              </w:rPr>
            </w:pPr>
            <w:r>
              <w:rPr>
                <w:sz w:val="16"/>
              </w:rPr>
              <w:t>NR_NTN_solutions_plus_CT-UEConTest</w:t>
            </w:r>
          </w:p>
        </w:tc>
        <w:tc>
          <w:tcPr>
            <w:tcW w:w="1269" w:type="dxa"/>
          </w:tcPr>
          <w:p w14:paraId="16F93A0C" w14:textId="77777777" w:rsidR="00046D4A" w:rsidRPr="00B1530F" w:rsidRDefault="00046D4A" w:rsidP="004F19EB">
            <w:pPr>
              <w:pStyle w:val="TAL"/>
              <w:rPr>
                <w:sz w:val="16"/>
              </w:rPr>
            </w:pPr>
            <w:r>
              <w:rPr>
                <w:sz w:val="16"/>
              </w:rPr>
              <w:t>revised</w:t>
            </w:r>
          </w:p>
        </w:tc>
      </w:tr>
      <w:tr w:rsidR="00046D4A" w14:paraId="7E844933" w14:textId="77777777" w:rsidTr="00F86A74">
        <w:tc>
          <w:tcPr>
            <w:tcW w:w="1097" w:type="dxa"/>
          </w:tcPr>
          <w:p w14:paraId="6815F608" w14:textId="77777777" w:rsidR="00046D4A" w:rsidRPr="00B1530F" w:rsidRDefault="00046D4A" w:rsidP="004F19EB">
            <w:pPr>
              <w:pStyle w:val="TAL"/>
              <w:rPr>
                <w:sz w:val="16"/>
              </w:rPr>
            </w:pPr>
            <w:r>
              <w:rPr>
                <w:sz w:val="16"/>
              </w:rPr>
              <w:t>R5-243597</w:t>
            </w:r>
          </w:p>
        </w:tc>
        <w:tc>
          <w:tcPr>
            <w:tcW w:w="3872" w:type="dxa"/>
          </w:tcPr>
          <w:p w14:paraId="2D8C6DBE" w14:textId="77777777" w:rsidR="00046D4A" w:rsidRPr="00B1530F" w:rsidRDefault="00046D4A" w:rsidP="004F19EB">
            <w:pPr>
              <w:pStyle w:val="TAL"/>
              <w:rPr>
                <w:sz w:val="16"/>
              </w:rPr>
            </w:pPr>
            <w:r>
              <w:rPr>
                <w:sz w:val="16"/>
              </w:rPr>
              <w:t>Updates to SIB19 and ephemeris information for NGSO and GSO condition</w:t>
            </w:r>
          </w:p>
        </w:tc>
        <w:tc>
          <w:tcPr>
            <w:tcW w:w="1408" w:type="dxa"/>
          </w:tcPr>
          <w:p w14:paraId="7F5AEDE2" w14:textId="77777777" w:rsidR="00046D4A" w:rsidRPr="00B1530F" w:rsidRDefault="00046D4A" w:rsidP="004F19EB">
            <w:pPr>
              <w:pStyle w:val="TAL"/>
              <w:rPr>
                <w:sz w:val="16"/>
              </w:rPr>
            </w:pPr>
            <w:r>
              <w:rPr>
                <w:sz w:val="16"/>
              </w:rPr>
              <w:t>Qualcomm Technologies Ireland, MediaTek Inc.</w:t>
            </w:r>
          </w:p>
        </w:tc>
        <w:tc>
          <w:tcPr>
            <w:tcW w:w="989" w:type="dxa"/>
          </w:tcPr>
          <w:p w14:paraId="5E64EB77" w14:textId="77777777" w:rsidR="00046D4A" w:rsidRPr="00B1530F" w:rsidRDefault="00046D4A" w:rsidP="004F19EB">
            <w:pPr>
              <w:pStyle w:val="TAL"/>
              <w:rPr>
                <w:sz w:val="16"/>
              </w:rPr>
            </w:pPr>
            <w:r>
              <w:rPr>
                <w:sz w:val="16"/>
              </w:rPr>
              <w:t>38.508-1</w:t>
            </w:r>
          </w:p>
        </w:tc>
        <w:tc>
          <w:tcPr>
            <w:tcW w:w="851" w:type="dxa"/>
          </w:tcPr>
          <w:p w14:paraId="60AA1184" w14:textId="77777777" w:rsidR="00046D4A" w:rsidRPr="00B1530F" w:rsidRDefault="00046D4A" w:rsidP="004F19EB">
            <w:pPr>
              <w:pStyle w:val="TAL"/>
              <w:rPr>
                <w:sz w:val="16"/>
              </w:rPr>
            </w:pPr>
            <w:r>
              <w:rPr>
                <w:sz w:val="16"/>
              </w:rPr>
              <w:t>3143</w:t>
            </w:r>
          </w:p>
        </w:tc>
        <w:tc>
          <w:tcPr>
            <w:tcW w:w="425" w:type="dxa"/>
          </w:tcPr>
          <w:p w14:paraId="776ED442" w14:textId="77777777" w:rsidR="00046D4A" w:rsidRPr="00B1530F" w:rsidRDefault="00046D4A" w:rsidP="004F19EB">
            <w:pPr>
              <w:pStyle w:val="TAR"/>
              <w:rPr>
                <w:sz w:val="16"/>
              </w:rPr>
            </w:pPr>
            <w:r>
              <w:rPr>
                <w:sz w:val="16"/>
              </w:rPr>
              <w:t>1</w:t>
            </w:r>
          </w:p>
        </w:tc>
        <w:tc>
          <w:tcPr>
            <w:tcW w:w="709" w:type="dxa"/>
          </w:tcPr>
          <w:p w14:paraId="71D1E9F9" w14:textId="77777777" w:rsidR="00046D4A" w:rsidRPr="00B1530F" w:rsidRDefault="00046D4A" w:rsidP="004F19EB">
            <w:pPr>
              <w:pStyle w:val="TAL"/>
              <w:rPr>
                <w:sz w:val="16"/>
              </w:rPr>
            </w:pPr>
            <w:r>
              <w:rPr>
                <w:sz w:val="16"/>
              </w:rPr>
              <w:t>Rel-18</w:t>
            </w:r>
          </w:p>
        </w:tc>
        <w:tc>
          <w:tcPr>
            <w:tcW w:w="283" w:type="dxa"/>
          </w:tcPr>
          <w:p w14:paraId="1D09FB5B" w14:textId="77777777" w:rsidR="00046D4A" w:rsidRPr="00B1530F" w:rsidRDefault="00046D4A" w:rsidP="004F19EB">
            <w:pPr>
              <w:pStyle w:val="TAL"/>
              <w:rPr>
                <w:sz w:val="16"/>
              </w:rPr>
            </w:pPr>
            <w:r>
              <w:rPr>
                <w:sz w:val="16"/>
              </w:rPr>
              <w:t>F</w:t>
            </w:r>
          </w:p>
        </w:tc>
        <w:tc>
          <w:tcPr>
            <w:tcW w:w="3261" w:type="dxa"/>
          </w:tcPr>
          <w:p w14:paraId="22FC9C51" w14:textId="77777777" w:rsidR="00046D4A" w:rsidRPr="00B1530F" w:rsidRDefault="00046D4A" w:rsidP="004F19EB">
            <w:pPr>
              <w:pStyle w:val="TAL"/>
              <w:rPr>
                <w:sz w:val="16"/>
              </w:rPr>
            </w:pPr>
            <w:r>
              <w:rPr>
                <w:sz w:val="16"/>
              </w:rPr>
              <w:t>NR_NTN_solutions_plus_CT-UEConTest</w:t>
            </w:r>
          </w:p>
        </w:tc>
        <w:tc>
          <w:tcPr>
            <w:tcW w:w="1269" w:type="dxa"/>
          </w:tcPr>
          <w:p w14:paraId="50058320" w14:textId="77777777" w:rsidR="00046D4A" w:rsidRPr="00B1530F" w:rsidRDefault="00046D4A" w:rsidP="004F19EB">
            <w:pPr>
              <w:pStyle w:val="TAL"/>
              <w:rPr>
                <w:sz w:val="16"/>
              </w:rPr>
            </w:pPr>
            <w:r>
              <w:rPr>
                <w:sz w:val="16"/>
              </w:rPr>
              <w:t>agreed</w:t>
            </w:r>
          </w:p>
        </w:tc>
      </w:tr>
      <w:tr w:rsidR="00046D4A" w14:paraId="22BA2C84" w14:textId="77777777" w:rsidTr="00F86A74">
        <w:tc>
          <w:tcPr>
            <w:tcW w:w="1097" w:type="dxa"/>
          </w:tcPr>
          <w:p w14:paraId="33F91CEB" w14:textId="77777777" w:rsidR="00046D4A" w:rsidRPr="00B1530F" w:rsidRDefault="00046D4A" w:rsidP="004F19EB">
            <w:pPr>
              <w:pStyle w:val="TAL"/>
              <w:rPr>
                <w:sz w:val="16"/>
              </w:rPr>
            </w:pPr>
            <w:r>
              <w:rPr>
                <w:sz w:val="16"/>
              </w:rPr>
              <w:t>R5-242565</w:t>
            </w:r>
          </w:p>
        </w:tc>
        <w:tc>
          <w:tcPr>
            <w:tcW w:w="3872" w:type="dxa"/>
          </w:tcPr>
          <w:p w14:paraId="76D732B8" w14:textId="77777777" w:rsidR="00046D4A" w:rsidRPr="00B1530F" w:rsidRDefault="00046D4A" w:rsidP="004F19EB">
            <w:pPr>
              <w:pStyle w:val="TAL"/>
              <w:rPr>
                <w:sz w:val="16"/>
              </w:rPr>
            </w:pPr>
            <w:r>
              <w:rPr>
                <w:sz w:val="16"/>
              </w:rPr>
              <w:t>Addition of generci procedure for UUAA-MM</w:t>
            </w:r>
          </w:p>
        </w:tc>
        <w:tc>
          <w:tcPr>
            <w:tcW w:w="1408" w:type="dxa"/>
          </w:tcPr>
          <w:p w14:paraId="38C1A465" w14:textId="77777777" w:rsidR="00046D4A" w:rsidRPr="00B1530F" w:rsidRDefault="00046D4A" w:rsidP="004F19EB">
            <w:pPr>
              <w:pStyle w:val="TAL"/>
              <w:rPr>
                <w:sz w:val="16"/>
              </w:rPr>
            </w:pPr>
            <w:r>
              <w:rPr>
                <w:sz w:val="16"/>
              </w:rPr>
              <w:t>Qualcomm Incorporated</w:t>
            </w:r>
          </w:p>
        </w:tc>
        <w:tc>
          <w:tcPr>
            <w:tcW w:w="989" w:type="dxa"/>
          </w:tcPr>
          <w:p w14:paraId="77CC91BA" w14:textId="77777777" w:rsidR="00046D4A" w:rsidRPr="00B1530F" w:rsidRDefault="00046D4A" w:rsidP="004F19EB">
            <w:pPr>
              <w:pStyle w:val="TAL"/>
              <w:rPr>
                <w:sz w:val="16"/>
              </w:rPr>
            </w:pPr>
            <w:r>
              <w:rPr>
                <w:sz w:val="16"/>
              </w:rPr>
              <w:t>38.508-1</w:t>
            </w:r>
          </w:p>
        </w:tc>
        <w:tc>
          <w:tcPr>
            <w:tcW w:w="851" w:type="dxa"/>
          </w:tcPr>
          <w:p w14:paraId="7DFF8101" w14:textId="77777777" w:rsidR="00046D4A" w:rsidRPr="00B1530F" w:rsidRDefault="00046D4A" w:rsidP="004F19EB">
            <w:pPr>
              <w:pStyle w:val="TAL"/>
              <w:rPr>
                <w:sz w:val="16"/>
              </w:rPr>
            </w:pPr>
            <w:r>
              <w:rPr>
                <w:sz w:val="16"/>
              </w:rPr>
              <w:t>3144</w:t>
            </w:r>
          </w:p>
        </w:tc>
        <w:tc>
          <w:tcPr>
            <w:tcW w:w="425" w:type="dxa"/>
          </w:tcPr>
          <w:p w14:paraId="4E050E0E" w14:textId="77777777" w:rsidR="00046D4A" w:rsidRPr="00B1530F" w:rsidRDefault="00046D4A" w:rsidP="004F19EB">
            <w:pPr>
              <w:pStyle w:val="TAR"/>
              <w:rPr>
                <w:sz w:val="16"/>
              </w:rPr>
            </w:pPr>
            <w:r>
              <w:rPr>
                <w:sz w:val="16"/>
              </w:rPr>
              <w:t>-</w:t>
            </w:r>
          </w:p>
        </w:tc>
        <w:tc>
          <w:tcPr>
            <w:tcW w:w="709" w:type="dxa"/>
          </w:tcPr>
          <w:p w14:paraId="32F91151" w14:textId="77777777" w:rsidR="00046D4A" w:rsidRPr="00B1530F" w:rsidRDefault="00046D4A" w:rsidP="004F19EB">
            <w:pPr>
              <w:pStyle w:val="TAL"/>
              <w:rPr>
                <w:sz w:val="16"/>
              </w:rPr>
            </w:pPr>
            <w:r>
              <w:rPr>
                <w:sz w:val="16"/>
              </w:rPr>
              <w:t>Rel-18</w:t>
            </w:r>
          </w:p>
        </w:tc>
        <w:tc>
          <w:tcPr>
            <w:tcW w:w="283" w:type="dxa"/>
          </w:tcPr>
          <w:p w14:paraId="181A2F4A" w14:textId="77777777" w:rsidR="00046D4A" w:rsidRPr="00B1530F" w:rsidRDefault="00046D4A" w:rsidP="004F19EB">
            <w:pPr>
              <w:pStyle w:val="TAL"/>
              <w:rPr>
                <w:sz w:val="16"/>
              </w:rPr>
            </w:pPr>
            <w:r>
              <w:rPr>
                <w:sz w:val="16"/>
              </w:rPr>
              <w:t>F</w:t>
            </w:r>
          </w:p>
        </w:tc>
        <w:tc>
          <w:tcPr>
            <w:tcW w:w="3261" w:type="dxa"/>
          </w:tcPr>
          <w:p w14:paraId="3F94DBB6" w14:textId="77777777" w:rsidR="00046D4A" w:rsidRPr="00B1530F" w:rsidRDefault="00046D4A" w:rsidP="004F19EB">
            <w:pPr>
              <w:pStyle w:val="TAL"/>
              <w:rPr>
                <w:sz w:val="16"/>
              </w:rPr>
            </w:pPr>
            <w:r>
              <w:rPr>
                <w:sz w:val="16"/>
              </w:rPr>
              <w:t>ID_UAS-UEConTest</w:t>
            </w:r>
          </w:p>
        </w:tc>
        <w:tc>
          <w:tcPr>
            <w:tcW w:w="1269" w:type="dxa"/>
          </w:tcPr>
          <w:p w14:paraId="4CBDA6F0" w14:textId="77777777" w:rsidR="00046D4A" w:rsidRPr="00B1530F" w:rsidRDefault="00046D4A" w:rsidP="004F19EB">
            <w:pPr>
              <w:pStyle w:val="TAL"/>
              <w:rPr>
                <w:sz w:val="16"/>
              </w:rPr>
            </w:pPr>
            <w:r>
              <w:rPr>
                <w:sz w:val="16"/>
              </w:rPr>
              <w:t>revised</w:t>
            </w:r>
          </w:p>
        </w:tc>
      </w:tr>
      <w:tr w:rsidR="00046D4A" w14:paraId="620768FD" w14:textId="77777777" w:rsidTr="00F86A74">
        <w:tc>
          <w:tcPr>
            <w:tcW w:w="1097" w:type="dxa"/>
          </w:tcPr>
          <w:p w14:paraId="5B4A89EF" w14:textId="77777777" w:rsidR="00046D4A" w:rsidRPr="00B1530F" w:rsidRDefault="00046D4A" w:rsidP="004F19EB">
            <w:pPr>
              <w:pStyle w:val="TAL"/>
              <w:rPr>
                <w:sz w:val="16"/>
              </w:rPr>
            </w:pPr>
            <w:r>
              <w:rPr>
                <w:sz w:val="16"/>
              </w:rPr>
              <w:t>R5-243574</w:t>
            </w:r>
          </w:p>
        </w:tc>
        <w:tc>
          <w:tcPr>
            <w:tcW w:w="3872" w:type="dxa"/>
          </w:tcPr>
          <w:p w14:paraId="559A88B0" w14:textId="77777777" w:rsidR="00046D4A" w:rsidRPr="00B1530F" w:rsidRDefault="00046D4A" w:rsidP="004F19EB">
            <w:pPr>
              <w:pStyle w:val="TAL"/>
              <w:rPr>
                <w:sz w:val="16"/>
              </w:rPr>
            </w:pPr>
            <w:r>
              <w:rPr>
                <w:sz w:val="16"/>
              </w:rPr>
              <w:t>Addition of generci procedure for UUAA-MM</w:t>
            </w:r>
          </w:p>
        </w:tc>
        <w:tc>
          <w:tcPr>
            <w:tcW w:w="1408" w:type="dxa"/>
          </w:tcPr>
          <w:p w14:paraId="247AB33D" w14:textId="77777777" w:rsidR="00046D4A" w:rsidRPr="00B1530F" w:rsidRDefault="00046D4A" w:rsidP="004F19EB">
            <w:pPr>
              <w:pStyle w:val="TAL"/>
              <w:rPr>
                <w:sz w:val="16"/>
              </w:rPr>
            </w:pPr>
            <w:r>
              <w:rPr>
                <w:sz w:val="16"/>
              </w:rPr>
              <w:t>Qualcomm Incorporated</w:t>
            </w:r>
          </w:p>
        </w:tc>
        <w:tc>
          <w:tcPr>
            <w:tcW w:w="989" w:type="dxa"/>
          </w:tcPr>
          <w:p w14:paraId="123AE2D6" w14:textId="77777777" w:rsidR="00046D4A" w:rsidRPr="00B1530F" w:rsidRDefault="00046D4A" w:rsidP="004F19EB">
            <w:pPr>
              <w:pStyle w:val="TAL"/>
              <w:rPr>
                <w:sz w:val="16"/>
              </w:rPr>
            </w:pPr>
            <w:r>
              <w:rPr>
                <w:sz w:val="16"/>
              </w:rPr>
              <w:t>38.508-1</w:t>
            </w:r>
          </w:p>
        </w:tc>
        <w:tc>
          <w:tcPr>
            <w:tcW w:w="851" w:type="dxa"/>
          </w:tcPr>
          <w:p w14:paraId="781CDDA4" w14:textId="77777777" w:rsidR="00046D4A" w:rsidRPr="00B1530F" w:rsidRDefault="00046D4A" w:rsidP="004F19EB">
            <w:pPr>
              <w:pStyle w:val="TAL"/>
              <w:rPr>
                <w:sz w:val="16"/>
              </w:rPr>
            </w:pPr>
            <w:r>
              <w:rPr>
                <w:sz w:val="16"/>
              </w:rPr>
              <w:t>3144</w:t>
            </w:r>
          </w:p>
        </w:tc>
        <w:tc>
          <w:tcPr>
            <w:tcW w:w="425" w:type="dxa"/>
          </w:tcPr>
          <w:p w14:paraId="066FDBBC" w14:textId="77777777" w:rsidR="00046D4A" w:rsidRPr="00B1530F" w:rsidRDefault="00046D4A" w:rsidP="004F19EB">
            <w:pPr>
              <w:pStyle w:val="TAR"/>
              <w:rPr>
                <w:sz w:val="16"/>
              </w:rPr>
            </w:pPr>
            <w:r>
              <w:rPr>
                <w:sz w:val="16"/>
              </w:rPr>
              <w:t>1</w:t>
            </w:r>
          </w:p>
        </w:tc>
        <w:tc>
          <w:tcPr>
            <w:tcW w:w="709" w:type="dxa"/>
          </w:tcPr>
          <w:p w14:paraId="0C4D7838" w14:textId="77777777" w:rsidR="00046D4A" w:rsidRPr="00B1530F" w:rsidRDefault="00046D4A" w:rsidP="004F19EB">
            <w:pPr>
              <w:pStyle w:val="TAL"/>
              <w:rPr>
                <w:sz w:val="16"/>
              </w:rPr>
            </w:pPr>
            <w:r>
              <w:rPr>
                <w:sz w:val="16"/>
              </w:rPr>
              <w:t>Rel-18</w:t>
            </w:r>
          </w:p>
        </w:tc>
        <w:tc>
          <w:tcPr>
            <w:tcW w:w="283" w:type="dxa"/>
          </w:tcPr>
          <w:p w14:paraId="1309A34F" w14:textId="77777777" w:rsidR="00046D4A" w:rsidRPr="00B1530F" w:rsidRDefault="00046D4A" w:rsidP="004F19EB">
            <w:pPr>
              <w:pStyle w:val="TAL"/>
              <w:rPr>
                <w:sz w:val="16"/>
              </w:rPr>
            </w:pPr>
            <w:r>
              <w:rPr>
                <w:sz w:val="16"/>
              </w:rPr>
              <w:t>F</w:t>
            </w:r>
          </w:p>
        </w:tc>
        <w:tc>
          <w:tcPr>
            <w:tcW w:w="3261" w:type="dxa"/>
          </w:tcPr>
          <w:p w14:paraId="73CAD28E" w14:textId="77777777" w:rsidR="00046D4A" w:rsidRPr="00B1530F" w:rsidRDefault="00046D4A" w:rsidP="004F19EB">
            <w:pPr>
              <w:pStyle w:val="TAL"/>
              <w:rPr>
                <w:sz w:val="16"/>
              </w:rPr>
            </w:pPr>
            <w:r>
              <w:rPr>
                <w:sz w:val="16"/>
              </w:rPr>
              <w:t>ID_UAS-UEConTest</w:t>
            </w:r>
          </w:p>
        </w:tc>
        <w:tc>
          <w:tcPr>
            <w:tcW w:w="1269" w:type="dxa"/>
          </w:tcPr>
          <w:p w14:paraId="46FC8F04" w14:textId="77777777" w:rsidR="00046D4A" w:rsidRPr="00B1530F" w:rsidRDefault="00046D4A" w:rsidP="004F19EB">
            <w:pPr>
              <w:pStyle w:val="TAL"/>
              <w:rPr>
                <w:sz w:val="16"/>
              </w:rPr>
            </w:pPr>
            <w:r>
              <w:rPr>
                <w:sz w:val="16"/>
              </w:rPr>
              <w:t>agreed</w:t>
            </w:r>
          </w:p>
        </w:tc>
      </w:tr>
      <w:tr w:rsidR="00046D4A" w14:paraId="520DEC9D" w14:textId="77777777" w:rsidTr="00F86A74">
        <w:tc>
          <w:tcPr>
            <w:tcW w:w="1097" w:type="dxa"/>
          </w:tcPr>
          <w:p w14:paraId="51539843" w14:textId="77777777" w:rsidR="00046D4A" w:rsidRPr="00B1530F" w:rsidRDefault="00046D4A" w:rsidP="004F19EB">
            <w:pPr>
              <w:pStyle w:val="TAL"/>
              <w:rPr>
                <w:sz w:val="16"/>
              </w:rPr>
            </w:pPr>
            <w:r>
              <w:rPr>
                <w:sz w:val="16"/>
              </w:rPr>
              <w:t>R5-242566</w:t>
            </w:r>
          </w:p>
        </w:tc>
        <w:tc>
          <w:tcPr>
            <w:tcW w:w="3872" w:type="dxa"/>
          </w:tcPr>
          <w:p w14:paraId="0F0520D4" w14:textId="77777777" w:rsidR="00046D4A" w:rsidRPr="00B1530F" w:rsidRDefault="00046D4A" w:rsidP="004F19EB">
            <w:pPr>
              <w:pStyle w:val="TAL"/>
              <w:rPr>
                <w:sz w:val="16"/>
              </w:rPr>
            </w:pPr>
            <w:r>
              <w:rPr>
                <w:sz w:val="16"/>
              </w:rPr>
              <w:t>Correction to Registration request and Registration accept information element for UAS support</w:t>
            </w:r>
          </w:p>
        </w:tc>
        <w:tc>
          <w:tcPr>
            <w:tcW w:w="1408" w:type="dxa"/>
          </w:tcPr>
          <w:p w14:paraId="52C91A5D" w14:textId="77777777" w:rsidR="00046D4A" w:rsidRPr="00B1530F" w:rsidRDefault="00046D4A" w:rsidP="004F19EB">
            <w:pPr>
              <w:pStyle w:val="TAL"/>
              <w:rPr>
                <w:sz w:val="16"/>
              </w:rPr>
            </w:pPr>
            <w:r>
              <w:rPr>
                <w:sz w:val="16"/>
              </w:rPr>
              <w:t>Qualcomm Incorporated</w:t>
            </w:r>
          </w:p>
        </w:tc>
        <w:tc>
          <w:tcPr>
            <w:tcW w:w="989" w:type="dxa"/>
          </w:tcPr>
          <w:p w14:paraId="08054837" w14:textId="77777777" w:rsidR="00046D4A" w:rsidRPr="00B1530F" w:rsidRDefault="00046D4A" w:rsidP="004F19EB">
            <w:pPr>
              <w:pStyle w:val="TAL"/>
              <w:rPr>
                <w:sz w:val="16"/>
              </w:rPr>
            </w:pPr>
            <w:r>
              <w:rPr>
                <w:sz w:val="16"/>
              </w:rPr>
              <w:t>38.508-1</w:t>
            </w:r>
          </w:p>
        </w:tc>
        <w:tc>
          <w:tcPr>
            <w:tcW w:w="851" w:type="dxa"/>
          </w:tcPr>
          <w:p w14:paraId="4DB02512" w14:textId="77777777" w:rsidR="00046D4A" w:rsidRPr="00B1530F" w:rsidRDefault="00046D4A" w:rsidP="004F19EB">
            <w:pPr>
              <w:pStyle w:val="TAL"/>
              <w:rPr>
                <w:sz w:val="16"/>
              </w:rPr>
            </w:pPr>
            <w:r>
              <w:rPr>
                <w:sz w:val="16"/>
              </w:rPr>
              <w:t>3145</w:t>
            </w:r>
          </w:p>
        </w:tc>
        <w:tc>
          <w:tcPr>
            <w:tcW w:w="425" w:type="dxa"/>
          </w:tcPr>
          <w:p w14:paraId="798AFB21" w14:textId="77777777" w:rsidR="00046D4A" w:rsidRPr="00B1530F" w:rsidRDefault="00046D4A" w:rsidP="004F19EB">
            <w:pPr>
              <w:pStyle w:val="TAR"/>
              <w:rPr>
                <w:sz w:val="16"/>
              </w:rPr>
            </w:pPr>
            <w:r>
              <w:rPr>
                <w:sz w:val="16"/>
              </w:rPr>
              <w:t>-</w:t>
            </w:r>
          </w:p>
        </w:tc>
        <w:tc>
          <w:tcPr>
            <w:tcW w:w="709" w:type="dxa"/>
          </w:tcPr>
          <w:p w14:paraId="63D107CA" w14:textId="77777777" w:rsidR="00046D4A" w:rsidRPr="00B1530F" w:rsidRDefault="00046D4A" w:rsidP="004F19EB">
            <w:pPr>
              <w:pStyle w:val="TAL"/>
              <w:rPr>
                <w:sz w:val="16"/>
              </w:rPr>
            </w:pPr>
            <w:r>
              <w:rPr>
                <w:sz w:val="16"/>
              </w:rPr>
              <w:t>Rel-18</w:t>
            </w:r>
          </w:p>
        </w:tc>
        <w:tc>
          <w:tcPr>
            <w:tcW w:w="283" w:type="dxa"/>
          </w:tcPr>
          <w:p w14:paraId="6524B250" w14:textId="77777777" w:rsidR="00046D4A" w:rsidRPr="00B1530F" w:rsidRDefault="00046D4A" w:rsidP="004F19EB">
            <w:pPr>
              <w:pStyle w:val="TAL"/>
              <w:rPr>
                <w:sz w:val="16"/>
              </w:rPr>
            </w:pPr>
            <w:r>
              <w:rPr>
                <w:sz w:val="16"/>
              </w:rPr>
              <w:t>F</w:t>
            </w:r>
          </w:p>
        </w:tc>
        <w:tc>
          <w:tcPr>
            <w:tcW w:w="3261" w:type="dxa"/>
          </w:tcPr>
          <w:p w14:paraId="4BD99069" w14:textId="77777777" w:rsidR="00046D4A" w:rsidRPr="00B1530F" w:rsidRDefault="00046D4A" w:rsidP="004F19EB">
            <w:pPr>
              <w:pStyle w:val="TAL"/>
              <w:rPr>
                <w:sz w:val="16"/>
              </w:rPr>
            </w:pPr>
            <w:r>
              <w:rPr>
                <w:sz w:val="16"/>
              </w:rPr>
              <w:t>ID_UAS-UEConTest</w:t>
            </w:r>
          </w:p>
        </w:tc>
        <w:tc>
          <w:tcPr>
            <w:tcW w:w="1269" w:type="dxa"/>
          </w:tcPr>
          <w:p w14:paraId="7485F4D1" w14:textId="77777777" w:rsidR="00046D4A" w:rsidRPr="00B1530F" w:rsidRDefault="00046D4A" w:rsidP="004F19EB">
            <w:pPr>
              <w:pStyle w:val="TAL"/>
              <w:rPr>
                <w:sz w:val="16"/>
              </w:rPr>
            </w:pPr>
            <w:r>
              <w:rPr>
                <w:sz w:val="16"/>
              </w:rPr>
              <w:t>withdrawn</w:t>
            </w:r>
          </w:p>
        </w:tc>
      </w:tr>
      <w:tr w:rsidR="00046D4A" w14:paraId="6D227D6C" w14:textId="77777777" w:rsidTr="00F86A74">
        <w:tc>
          <w:tcPr>
            <w:tcW w:w="1097" w:type="dxa"/>
          </w:tcPr>
          <w:p w14:paraId="7B3B1215" w14:textId="77777777" w:rsidR="00046D4A" w:rsidRPr="00B1530F" w:rsidRDefault="00046D4A" w:rsidP="004F19EB">
            <w:pPr>
              <w:pStyle w:val="TAL"/>
              <w:rPr>
                <w:sz w:val="16"/>
              </w:rPr>
            </w:pPr>
            <w:r>
              <w:rPr>
                <w:sz w:val="16"/>
              </w:rPr>
              <w:t>R5-242574</w:t>
            </w:r>
          </w:p>
        </w:tc>
        <w:tc>
          <w:tcPr>
            <w:tcW w:w="3872" w:type="dxa"/>
          </w:tcPr>
          <w:p w14:paraId="2431A1AC" w14:textId="77777777" w:rsidR="00046D4A" w:rsidRPr="00B1530F" w:rsidRDefault="00046D4A" w:rsidP="004F19EB">
            <w:pPr>
              <w:pStyle w:val="TAL"/>
              <w:rPr>
                <w:sz w:val="16"/>
              </w:rPr>
            </w:pPr>
            <w:r>
              <w:rPr>
                <w:sz w:val="16"/>
              </w:rPr>
              <w:t>Update for derivation path of test procedure 4.9.39 and 4.9.40</w:t>
            </w:r>
          </w:p>
        </w:tc>
        <w:tc>
          <w:tcPr>
            <w:tcW w:w="1408" w:type="dxa"/>
          </w:tcPr>
          <w:p w14:paraId="1F1408A5" w14:textId="77777777" w:rsidR="00046D4A" w:rsidRPr="00B1530F" w:rsidRDefault="00046D4A" w:rsidP="004F19EB">
            <w:pPr>
              <w:pStyle w:val="TAL"/>
              <w:rPr>
                <w:sz w:val="16"/>
              </w:rPr>
            </w:pPr>
            <w:r>
              <w:rPr>
                <w:sz w:val="16"/>
              </w:rPr>
              <w:t>ZTE Corporation</w:t>
            </w:r>
          </w:p>
        </w:tc>
        <w:tc>
          <w:tcPr>
            <w:tcW w:w="989" w:type="dxa"/>
          </w:tcPr>
          <w:p w14:paraId="5E9C6E84" w14:textId="77777777" w:rsidR="00046D4A" w:rsidRPr="00B1530F" w:rsidRDefault="00046D4A" w:rsidP="004F19EB">
            <w:pPr>
              <w:pStyle w:val="TAL"/>
              <w:rPr>
                <w:sz w:val="16"/>
              </w:rPr>
            </w:pPr>
            <w:r>
              <w:rPr>
                <w:sz w:val="16"/>
              </w:rPr>
              <w:t>38.508-1</w:t>
            </w:r>
          </w:p>
        </w:tc>
        <w:tc>
          <w:tcPr>
            <w:tcW w:w="851" w:type="dxa"/>
          </w:tcPr>
          <w:p w14:paraId="3248B038" w14:textId="77777777" w:rsidR="00046D4A" w:rsidRPr="00B1530F" w:rsidRDefault="00046D4A" w:rsidP="004F19EB">
            <w:pPr>
              <w:pStyle w:val="TAL"/>
              <w:rPr>
                <w:sz w:val="16"/>
              </w:rPr>
            </w:pPr>
            <w:r>
              <w:rPr>
                <w:sz w:val="16"/>
              </w:rPr>
              <w:t>3146</w:t>
            </w:r>
          </w:p>
        </w:tc>
        <w:tc>
          <w:tcPr>
            <w:tcW w:w="425" w:type="dxa"/>
          </w:tcPr>
          <w:p w14:paraId="299D2E42" w14:textId="77777777" w:rsidR="00046D4A" w:rsidRPr="00B1530F" w:rsidRDefault="00046D4A" w:rsidP="004F19EB">
            <w:pPr>
              <w:pStyle w:val="TAR"/>
              <w:rPr>
                <w:sz w:val="16"/>
              </w:rPr>
            </w:pPr>
            <w:r>
              <w:rPr>
                <w:sz w:val="16"/>
              </w:rPr>
              <w:t>-</w:t>
            </w:r>
          </w:p>
        </w:tc>
        <w:tc>
          <w:tcPr>
            <w:tcW w:w="709" w:type="dxa"/>
          </w:tcPr>
          <w:p w14:paraId="0E04729F" w14:textId="77777777" w:rsidR="00046D4A" w:rsidRPr="00B1530F" w:rsidRDefault="00046D4A" w:rsidP="004F19EB">
            <w:pPr>
              <w:pStyle w:val="TAL"/>
              <w:rPr>
                <w:sz w:val="16"/>
              </w:rPr>
            </w:pPr>
            <w:r>
              <w:rPr>
                <w:sz w:val="16"/>
              </w:rPr>
              <w:t>Rel-18</w:t>
            </w:r>
          </w:p>
        </w:tc>
        <w:tc>
          <w:tcPr>
            <w:tcW w:w="283" w:type="dxa"/>
          </w:tcPr>
          <w:p w14:paraId="5BADECAA" w14:textId="77777777" w:rsidR="00046D4A" w:rsidRPr="00B1530F" w:rsidRDefault="00046D4A" w:rsidP="004F19EB">
            <w:pPr>
              <w:pStyle w:val="TAL"/>
              <w:rPr>
                <w:sz w:val="16"/>
              </w:rPr>
            </w:pPr>
            <w:r>
              <w:rPr>
                <w:sz w:val="16"/>
              </w:rPr>
              <w:t>F</w:t>
            </w:r>
          </w:p>
        </w:tc>
        <w:tc>
          <w:tcPr>
            <w:tcW w:w="3261" w:type="dxa"/>
          </w:tcPr>
          <w:p w14:paraId="3A5D2AB9" w14:textId="77777777" w:rsidR="00046D4A" w:rsidRPr="00B1530F" w:rsidRDefault="00046D4A" w:rsidP="004F19EB">
            <w:pPr>
              <w:pStyle w:val="TAL"/>
              <w:rPr>
                <w:sz w:val="16"/>
              </w:rPr>
            </w:pPr>
            <w:r>
              <w:rPr>
                <w:sz w:val="16"/>
              </w:rPr>
              <w:t>NR_SL_relay-UEConTest</w:t>
            </w:r>
          </w:p>
        </w:tc>
        <w:tc>
          <w:tcPr>
            <w:tcW w:w="1269" w:type="dxa"/>
          </w:tcPr>
          <w:p w14:paraId="233CC371" w14:textId="77777777" w:rsidR="00046D4A" w:rsidRPr="00B1530F" w:rsidRDefault="00046D4A" w:rsidP="004F19EB">
            <w:pPr>
              <w:pStyle w:val="TAL"/>
              <w:rPr>
                <w:sz w:val="16"/>
              </w:rPr>
            </w:pPr>
            <w:r>
              <w:rPr>
                <w:sz w:val="16"/>
              </w:rPr>
              <w:t>agreed</w:t>
            </w:r>
          </w:p>
        </w:tc>
      </w:tr>
      <w:tr w:rsidR="00046D4A" w14:paraId="1B7A1650" w14:textId="77777777" w:rsidTr="00F86A74">
        <w:tc>
          <w:tcPr>
            <w:tcW w:w="1097" w:type="dxa"/>
          </w:tcPr>
          <w:p w14:paraId="5F327AFD" w14:textId="77777777" w:rsidR="00046D4A" w:rsidRPr="00B1530F" w:rsidRDefault="00046D4A" w:rsidP="004F19EB">
            <w:pPr>
              <w:pStyle w:val="TAL"/>
              <w:rPr>
                <w:sz w:val="16"/>
              </w:rPr>
            </w:pPr>
            <w:r>
              <w:rPr>
                <w:sz w:val="16"/>
              </w:rPr>
              <w:t>R5-242575</w:t>
            </w:r>
          </w:p>
        </w:tc>
        <w:tc>
          <w:tcPr>
            <w:tcW w:w="3872" w:type="dxa"/>
          </w:tcPr>
          <w:p w14:paraId="2EA52556" w14:textId="77777777" w:rsidR="00046D4A" w:rsidRPr="00B1530F" w:rsidRDefault="00046D4A" w:rsidP="004F19EB">
            <w:pPr>
              <w:pStyle w:val="TAL"/>
              <w:rPr>
                <w:sz w:val="16"/>
              </w:rPr>
            </w:pPr>
            <w:r>
              <w:rPr>
                <w:sz w:val="16"/>
              </w:rPr>
              <w:t>Correction for test procedure 4.9.41 and 4.9.42</w:t>
            </w:r>
          </w:p>
        </w:tc>
        <w:tc>
          <w:tcPr>
            <w:tcW w:w="1408" w:type="dxa"/>
          </w:tcPr>
          <w:p w14:paraId="10961D86" w14:textId="77777777" w:rsidR="00046D4A" w:rsidRPr="00B1530F" w:rsidRDefault="00046D4A" w:rsidP="004F19EB">
            <w:pPr>
              <w:pStyle w:val="TAL"/>
              <w:rPr>
                <w:sz w:val="16"/>
              </w:rPr>
            </w:pPr>
            <w:r>
              <w:rPr>
                <w:sz w:val="16"/>
              </w:rPr>
              <w:t>ZTE Corporation</w:t>
            </w:r>
          </w:p>
        </w:tc>
        <w:tc>
          <w:tcPr>
            <w:tcW w:w="989" w:type="dxa"/>
          </w:tcPr>
          <w:p w14:paraId="69F769E1" w14:textId="77777777" w:rsidR="00046D4A" w:rsidRPr="00B1530F" w:rsidRDefault="00046D4A" w:rsidP="004F19EB">
            <w:pPr>
              <w:pStyle w:val="TAL"/>
              <w:rPr>
                <w:sz w:val="16"/>
              </w:rPr>
            </w:pPr>
            <w:r>
              <w:rPr>
                <w:sz w:val="16"/>
              </w:rPr>
              <w:t>38.508-1</w:t>
            </w:r>
          </w:p>
        </w:tc>
        <w:tc>
          <w:tcPr>
            <w:tcW w:w="851" w:type="dxa"/>
          </w:tcPr>
          <w:p w14:paraId="53A5D286" w14:textId="77777777" w:rsidR="00046D4A" w:rsidRPr="00B1530F" w:rsidRDefault="00046D4A" w:rsidP="004F19EB">
            <w:pPr>
              <w:pStyle w:val="TAL"/>
              <w:rPr>
                <w:sz w:val="16"/>
              </w:rPr>
            </w:pPr>
            <w:r>
              <w:rPr>
                <w:sz w:val="16"/>
              </w:rPr>
              <w:t>3147</w:t>
            </w:r>
          </w:p>
        </w:tc>
        <w:tc>
          <w:tcPr>
            <w:tcW w:w="425" w:type="dxa"/>
          </w:tcPr>
          <w:p w14:paraId="1B8A4D34" w14:textId="77777777" w:rsidR="00046D4A" w:rsidRPr="00B1530F" w:rsidRDefault="00046D4A" w:rsidP="004F19EB">
            <w:pPr>
              <w:pStyle w:val="TAR"/>
              <w:rPr>
                <w:sz w:val="16"/>
              </w:rPr>
            </w:pPr>
            <w:r>
              <w:rPr>
                <w:sz w:val="16"/>
              </w:rPr>
              <w:t>-</w:t>
            </w:r>
          </w:p>
        </w:tc>
        <w:tc>
          <w:tcPr>
            <w:tcW w:w="709" w:type="dxa"/>
          </w:tcPr>
          <w:p w14:paraId="23C0744C" w14:textId="77777777" w:rsidR="00046D4A" w:rsidRPr="00B1530F" w:rsidRDefault="00046D4A" w:rsidP="004F19EB">
            <w:pPr>
              <w:pStyle w:val="TAL"/>
              <w:rPr>
                <w:sz w:val="16"/>
              </w:rPr>
            </w:pPr>
            <w:r>
              <w:rPr>
                <w:sz w:val="16"/>
              </w:rPr>
              <w:t>Rel-18</w:t>
            </w:r>
          </w:p>
        </w:tc>
        <w:tc>
          <w:tcPr>
            <w:tcW w:w="283" w:type="dxa"/>
          </w:tcPr>
          <w:p w14:paraId="293A4820" w14:textId="77777777" w:rsidR="00046D4A" w:rsidRPr="00B1530F" w:rsidRDefault="00046D4A" w:rsidP="004F19EB">
            <w:pPr>
              <w:pStyle w:val="TAL"/>
              <w:rPr>
                <w:sz w:val="16"/>
              </w:rPr>
            </w:pPr>
            <w:r>
              <w:rPr>
                <w:sz w:val="16"/>
              </w:rPr>
              <w:t>F</w:t>
            </w:r>
          </w:p>
        </w:tc>
        <w:tc>
          <w:tcPr>
            <w:tcW w:w="3261" w:type="dxa"/>
          </w:tcPr>
          <w:p w14:paraId="3BEDB629" w14:textId="77777777" w:rsidR="00046D4A" w:rsidRPr="00B1530F" w:rsidRDefault="00046D4A" w:rsidP="004F19EB">
            <w:pPr>
              <w:pStyle w:val="TAL"/>
              <w:rPr>
                <w:sz w:val="16"/>
              </w:rPr>
            </w:pPr>
            <w:r>
              <w:rPr>
                <w:sz w:val="16"/>
              </w:rPr>
              <w:t>NR_SL_relay-UEConTest</w:t>
            </w:r>
          </w:p>
        </w:tc>
        <w:tc>
          <w:tcPr>
            <w:tcW w:w="1269" w:type="dxa"/>
          </w:tcPr>
          <w:p w14:paraId="29722820" w14:textId="77777777" w:rsidR="00046D4A" w:rsidRPr="00B1530F" w:rsidRDefault="00046D4A" w:rsidP="004F19EB">
            <w:pPr>
              <w:pStyle w:val="TAL"/>
              <w:rPr>
                <w:sz w:val="16"/>
              </w:rPr>
            </w:pPr>
            <w:r>
              <w:rPr>
                <w:sz w:val="16"/>
              </w:rPr>
              <w:t>revised</w:t>
            </w:r>
          </w:p>
        </w:tc>
      </w:tr>
      <w:tr w:rsidR="00046D4A" w14:paraId="02B0C9D8" w14:textId="77777777" w:rsidTr="00F86A74">
        <w:tc>
          <w:tcPr>
            <w:tcW w:w="1097" w:type="dxa"/>
          </w:tcPr>
          <w:p w14:paraId="35B6C7DD" w14:textId="77777777" w:rsidR="00046D4A" w:rsidRPr="00B1530F" w:rsidRDefault="00046D4A" w:rsidP="004F19EB">
            <w:pPr>
              <w:pStyle w:val="TAL"/>
              <w:rPr>
                <w:sz w:val="16"/>
              </w:rPr>
            </w:pPr>
            <w:r>
              <w:rPr>
                <w:sz w:val="16"/>
              </w:rPr>
              <w:t>R5-243545</w:t>
            </w:r>
          </w:p>
        </w:tc>
        <w:tc>
          <w:tcPr>
            <w:tcW w:w="3872" w:type="dxa"/>
          </w:tcPr>
          <w:p w14:paraId="401E4A18" w14:textId="77777777" w:rsidR="00046D4A" w:rsidRPr="00B1530F" w:rsidRDefault="00046D4A" w:rsidP="004F19EB">
            <w:pPr>
              <w:pStyle w:val="TAL"/>
              <w:rPr>
                <w:sz w:val="16"/>
              </w:rPr>
            </w:pPr>
            <w:r>
              <w:rPr>
                <w:sz w:val="16"/>
              </w:rPr>
              <w:t>Correction for test procedure 4.9.41 and 4.9.42</w:t>
            </w:r>
          </w:p>
        </w:tc>
        <w:tc>
          <w:tcPr>
            <w:tcW w:w="1408" w:type="dxa"/>
          </w:tcPr>
          <w:p w14:paraId="650D4845" w14:textId="77777777" w:rsidR="00046D4A" w:rsidRPr="00B1530F" w:rsidRDefault="00046D4A" w:rsidP="004F19EB">
            <w:pPr>
              <w:pStyle w:val="TAL"/>
              <w:rPr>
                <w:sz w:val="16"/>
              </w:rPr>
            </w:pPr>
            <w:r>
              <w:rPr>
                <w:sz w:val="16"/>
              </w:rPr>
              <w:t>ZTE Corporation</w:t>
            </w:r>
          </w:p>
        </w:tc>
        <w:tc>
          <w:tcPr>
            <w:tcW w:w="989" w:type="dxa"/>
          </w:tcPr>
          <w:p w14:paraId="499A58D5" w14:textId="77777777" w:rsidR="00046D4A" w:rsidRPr="00B1530F" w:rsidRDefault="00046D4A" w:rsidP="004F19EB">
            <w:pPr>
              <w:pStyle w:val="TAL"/>
              <w:rPr>
                <w:sz w:val="16"/>
              </w:rPr>
            </w:pPr>
            <w:r>
              <w:rPr>
                <w:sz w:val="16"/>
              </w:rPr>
              <w:t>38.508-1</w:t>
            </w:r>
          </w:p>
        </w:tc>
        <w:tc>
          <w:tcPr>
            <w:tcW w:w="851" w:type="dxa"/>
          </w:tcPr>
          <w:p w14:paraId="414EAE15" w14:textId="77777777" w:rsidR="00046D4A" w:rsidRPr="00B1530F" w:rsidRDefault="00046D4A" w:rsidP="004F19EB">
            <w:pPr>
              <w:pStyle w:val="TAL"/>
              <w:rPr>
                <w:sz w:val="16"/>
              </w:rPr>
            </w:pPr>
            <w:r>
              <w:rPr>
                <w:sz w:val="16"/>
              </w:rPr>
              <w:t>3147</w:t>
            </w:r>
          </w:p>
        </w:tc>
        <w:tc>
          <w:tcPr>
            <w:tcW w:w="425" w:type="dxa"/>
          </w:tcPr>
          <w:p w14:paraId="02793925" w14:textId="77777777" w:rsidR="00046D4A" w:rsidRPr="00B1530F" w:rsidRDefault="00046D4A" w:rsidP="004F19EB">
            <w:pPr>
              <w:pStyle w:val="TAR"/>
              <w:rPr>
                <w:sz w:val="16"/>
              </w:rPr>
            </w:pPr>
            <w:r>
              <w:rPr>
                <w:sz w:val="16"/>
              </w:rPr>
              <w:t>1</w:t>
            </w:r>
          </w:p>
        </w:tc>
        <w:tc>
          <w:tcPr>
            <w:tcW w:w="709" w:type="dxa"/>
          </w:tcPr>
          <w:p w14:paraId="7F91E7ED" w14:textId="77777777" w:rsidR="00046D4A" w:rsidRPr="00B1530F" w:rsidRDefault="00046D4A" w:rsidP="004F19EB">
            <w:pPr>
              <w:pStyle w:val="TAL"/>
              <w:rPr>
                <w:sz w:val="16"/>
              </w:rPr>
            </w:pPr>
            <w:r>
              <w:rPr>
                <w:sz w:val="16"/>
              </w:rPr>
              <w:t>Rel-18</w:t>
            </w:r>
          </w:p>
        </w:tc>
        <w:tc>
          <w:tcPr>
            <w:tcW w:w="283" w:type="dxa"/>
          </w:tcPr>
          <w:p w14:paraId="1B7B64BD" w14:textId="77777777" w:rsidR="00046D4A" w:rsidRPr="00B1530F" w:rsidRDefault="00046D4A" w:rsidP="004F19EB">
            <w:pPr>
              <w:pStyle w:val="TAL"/>
              <w:rPr>
                <w:sz w:val="16"/>
              </w:rPr>
            </w:pPr>
            <w:r>
              <w:rPr>
                <w:sz w:val="16"/>
              </w:rPr>
              <w:t>F</w:t>
            </w:r>
          </w:p>
        </w:tc>
        <w:tc>
          <w:tcPr>
            <w:tcW w:w="3261" w:type="dxa"/>
          </w:tcPr>
          <w:p w14:paraId="67D477F5" w14:textId="77777777" w:rsidR="00046D4A" w:rsidRPr="00B1530F" w:rsidRDefault="00046D4A" w:rsidP="004F19EB">
            <w:pPr>
              <w:pStyle w:val="TAL"/>
              <w:rPr>
                <w:sz w:val="16"/>
              </w:rPr>
            </w:pPr>
            <w:r>
              <w:rPr>
                <w:sz w:val="16"/>
              </w:rPr>
              <w:t>NR_SL_relay-UEConTest</w:t>
            </w:r>
          </w:p>
        </w:tc>
        <w:tc>
          <w:tcPr>
            <w:tcW w:w="1269" w:type="dxa"/>
          </w:tcPr>
          <w:p w14:paraId="5D0ACEEA" w14:textId="77777777" w:rsidR="00046D4A" w:rsidRPr="00B1530F" w:rsidRDefault="00046D4A" w:rsidP="004F19EB">
            <w:pPr>
              <w:pStyle w:val="TAL"/>
              <w:rPr>
                <w:sz w:val="16"/>
              </w:rPr>
            </w:pPr>
            <w:r>
              <w:rPr>
                <w:sz w:val="16"/>
              </w:rPr>
              <w:t>withdrawn</w:t>
            </w:r>
          </w:p>
        </w:tc>
      </w:tr>
      <w:tr w:rsidR="00046D4A" w14:paraId="781B9C83" w14:textId="77777777" w:rsidTr="00F86A74">
        <w:tc>
          <w:tcPr>
            <w:tcW w:w="1097" w:type="dxa"/>
          </w:tcPr>
          <w:p w14:paraId="533C06FC" w14:textId="77777777" w:rsidR="00046D4A" w:rsidRPr="00B1530F" w:rsidRDefault="00046D4A" w:rsidP="004F19EB">
            <w:pPr>
              <w:pStyle w:val="TAL"/>
              <w:rPr>
                <w:sz w:val="16"/>
              </w:rPr>
            </w:pPr>
            <w:r>
              <w:rPr>
                <w:sz w:val="16"/>
              </w:rPr>
              <w:t>R5-242576</w:t>
            </w:r>
          </w:p>
        </w:tc>
        <w:tc>
          <w:tcPr>
            <w:tcW w:w="3872" w:type="dxa"/>
          </w:tcPr>
          <w:p w14:paraId="40E4CF23" w14:textId="77777777" w:rsidR="00046D4A" w:rsidRPr="00B1530F" w:rsidRDefault="00046D4A" w:rsidP="004F19EB">
            <w:pPr>
              <w:pStyle w:val="TAL"/>
              <w:rPr>
                <w:sz w:val="16"/>
              </w:rPr>
            </w:pPr>
            <w:r>
              <w:rPr>
                <w:sz w:val="16"/>
              </w:rPr>
              <w:t>Editorial correction for generic procedure 4.5.4, 4.5.5 and 4.5.7</w:t>
            </w:r>
          </w:p>
        </w:tc>
        <w:tc>
          <w:tcPr>
            <w:tcW w:w="1408" w:type="dxa"/>
          </w:tcPr>
          <w:p w14:paraId="24EB372D" w14:textId="77777777" w:rsidR="00046D4A" w:rsidRPr="00B1530F" w:rsidRDefault="00046D4A" w:rsidP="004F19EB">
            <w:pPr>
              <w:pStyle w:val="TAL"/>
              <w:rPr>
                <w:sz w:val="16"/>
              </w:rPr>
            </w:pPr>
            <w:r>
              <w:rPr>
                <w:sz w:val="16"/>
              </w:rPr>
              <w:t>ZTE Corporation</w:t>
            </w:r>
          </w:p>
        </w:tc>
        <w:tc>
          <w:tcPr>
            <w:tcW w:w="989" w:type="dxa"/>
          </w:tcPr>
          <w:p w14:paraId="6EB07B6F" w14:textId="77777777" w:rsidR="00046D4A" w:rsidRPr="00B1530F" w:rsidRDefault="00046D4A" w:rsidP="004F19EB">
            <w:pPr>
              <w:pStyle w:val="TAL"/>
              <w:rPr>
                <w:sz w:val="16"/>
              </w:rPr>
            </w:pPr>
            <w:r>
              <w:rPr>
                <w:sz w:val="16"/>
              </w:rPr>
              <w:t>38.508-1</w:t>
            </w:r>
          </w:p>
        </w:tc>
        <w:tc>
          <w:tcPr>
            <w:tcW w:w="851" w:type="dxa"/>
          </w:tcPr>
          <w:p w14:paraId="037C331C" w14:textId="77777777" w:rsidR="00046D4A" w:rsidRPr="00B1530F" w:rsidRDefault="00046D4A" w:rsidP="004F19EB">
            <w:pPr>
              <w:pStyle w:val="TAL"/>
              <w:rPr>
                <w:sz w:val="16"/>
              </w:rPr>
            </w:pPr>
            <w:r>
              <w:rPr>
                <w:sz w:val="16"/>
              </w:rPr>
              <w:t>3148</w:t>
            </w:r>
          </w:p>
        </w:tc>
        <w:tc>
          <w:tcPr>
            <w:tcW w:w="425" w:type="dxa"/>
          </w:tcPr>
          <w:p w14:paraId="4EC16E4C" w14:textId="77777777" w:rsidR="00046D4A" w:rsidRPr="00B1530F" w:rsidRDefault="00046D4A" w:rsidP="004F19EB">
            <w:pPr>
              <w:pStyle w:val="TAR"/>
              <w:rPr>
                <w:sz w:val="16"/>
              </w:rPr>
            </w:pPr>
            <w:r>
              <w:rPr>
                <w:sz w:val="16"/>
              </w:rPr>
              <w:t>-</w:t>
            </w:r>
          </w:p>
        </w:tc>
        <w:tc>
          <w:tcPr>
            <w:tcW w:w="709" w:type="dxa"/>
          </w:tcPr>
          <w:p w14:paraId="6DB12B21" w14:textId="77777777" w:rsidR="00046D4A" w:rsidRPr="00B1530F" w:rsidRDefault="00046D4A" w:rsidP="004F19EB">
            <w:pPr>
              <w:pStyle w:val="TAL"/>
              <w:rPr>
                <w:sz w:val="16"/>
              </w:rPr>
            </w:pPr>
            <w:r>
              <w:rPr>
                <w:sz w:val="16"/>
              </w:rPr>
              <w:t>Rel-18</w:t>
            </w:r>
          </w:p>
        </w:tc>
        <w:tc>
          <w:tcPr>
            <w:tcW w:w="283" w:type="dxa"/>
          </w:tcPr>
          <w:p w14:paraId="40D082CE" w14:textId="77777777" w:rsidR="00046D4A" w:rsidRPr="00B1530F" w:rsidRDefault="00046D4A" w:rsidP="004F19EB">
            <w:pPr>
              <w:pStyle w:val="TAL"/>
              <w:rPr>
                <w:sz w:val="16"/>
              </w:rPr>
            </w:pPr>
            <w:r>
              <w:rPr>
                <w:sz w:val="16"/>
              </w:rPr>
              <w:t>F</w:t>
            </w:r>
          </w:p>
        </w:tc>
        <w:tc>
          <w:tcPr>
            <w:tcW w:w="3261" w:type="dxa"/>
          </w:tcPr>
          <w:p w14:paraId="1A36EF61" w14:textId="77777777" w:rsidR="00046D4A" w:rsidRPr="00B1530F" w:rsidRDefault="00046D4A" w:rsidP="004F19EB">
            <w:pPr>
              <w:pStyle w:val="TAL"/>
              <w:rPr>
                <w:sz w:val="16"/>
              </w:rPr>
            </w:pPr>
            <w:r>
              <w:rPr>
                <w:sz w:val="16"/>
              </w:rPr>
              <w:t>TEI15_Test, 5GS_NR_LTE-UEConTest</w:t>
            </w:r>
          </w:p>
        </w:tc>
        <w:tc>
          <w:tcPr>
            <w:tcW w:w="1269" w:type="dxa"/>
          </w:tcPr>
          <w:p w14:paraId="488A2E36" w14:textId="77777777" w:rsidR="00046D4A" w:rsidRPr="00B1530F" w:rsidRDefault="00046D4A" w:rsidP="004F19EB">
            <w:pPr>
              <w:pStyle w:val="TAL"/>
              <w:rPr>
                <w:sz w:val="16"/>
              </w:rPr>
            </w:pPr>
            <w:r>
              <w:rPr>
                <w:sz w:val="16"/>
              </w:rPr>
              <w:t>revised</w:t>
            </w:r>
          </w:p>
        </w:tc>
      </w:tr>
      <w:tr w:rsidR="00046D4A" w14:paraId="456D85F1" w14:textId="77777777" w:rsidTr="00F86A74">
        <w:tc>
          <w:tcPr>
            <w:tcW w:w="1097" w:type="dxa"/>
          </w:tcPr>
          <w:p w14:paraId="5650580E" w14:textId="77777777" w:rsidR="00046D4A" w:rsidRPr="00B1530F" w:rsidRDefault="00046D4A" w:rsidP="004F19EB">
            <w:pPr>
              <w:pStyle w:val="TAL"/>
              <w:rPr>
                <w:sz w:val="16"/>
              </w:rPr>
            </w:pPr>
            <w:r>
              <w:rPr>
                <w:sz w:val="16"/>
              </w:rPr>
              <w:t>R5-243489</w:t>
            </w:r>
          </w:p>
        </w:tc>
        <w:tc>
          <w:tcPr>
            <w:tcW w:w="3872" w:type="dxa"/>
          </w:tcPr>
          <w:p w14:paraId="634F04B3" w14:textId="77777777" w:rsidR="00046D4A" w:rsidRPr="00B1530F" w:rsidRDefault="00046D4A" w:rsidP="004F19EB">
            <w:pPr>
              <w:pStyle w:val="TAL"/>
              <w:rPr>
                <w:sz w:val="16"/>
              </w:rPr>
            </w:pPr>
            <w:r>
              <w:rPr>
                <w:sz w:val="16"/>
              </w:rPr>
              <w:t>Editorial correction for generic procedure 4.5.4, 4.5.5 and 4.5.7</w:t>
            </w:r>
          </w:p>
        </w:tc>
        <w:tc>
          <w:tcPr>
            <w:tcW w:w="1408" w:type="dxa"/>
          </w:tcPr>
          <w:p w14:paraId="69742B47" w14:textId="77777777" w:rsidR="00046D4A" w:rsidRPr="00B1530F" w:rsidRDefault="00046D4A" w:rsidP="004F19EB">
            <w:pPr>
              <w:pStyle w:val="TAL"/>
              <w:rPr>
                <w:sz w:val="16"/>
              </w:rPr>
            </w:pPr>
            <w:r>
              <w:rPr>
                <w:sz w:val="16"/>
              </w:rPr>
              <w:t>ZTE Corporation</w:t>
            </w:r>
          </w:p>
        </w:tc>
        <w:tc>
          <w:tcPr>
            <w:tcW w:w="989" w:type="dxa"/>
          </w:tcPr>
          <w:p w14:paraId="28AD4459" w14:textId="77777777" w:rsidR="00046D4A" w:rsidRPr="00B1530F" w:rsidRDefault="00046D4A" w:rsidP="004F19EB">
            <w:pPr>
              <w:pStyle w:val="TAL"/>
              <w:rPr>
                <w:sz w:val="16"/>
              </w:rPr>
            </w:pPr>
            <w:r>
              <w:rPr>
                <w:sz w:val="16"/>
              </w:rPr>
              <w:t>38.508-1</w:t>
            </w:r>
          </w:p>
        </w:tc>
        <w:tc>
          <w:tcPr>
            <w:tcW w:w="851" w:type="dxa"/>
          </w:tcPr>
          <w:p w14:paraId="1A23BFFC" w14:textId="77777777" w:rsidR="00046D4A" w:rsidRPr="00B1530F" w:rsidRDefault="00046D4A" w:rsidP="004F19EB">
            <w:pPr>
              <w:pStyle w:val="TAL"/>
              <w:rPr>
                <w:sz w:val="16"/>
              </w:rPr>
            </w:pPr>
            <w:r>
              <w:rPr>
                <w:sz w:val="16"/>
              </w:rPr>
              <w:t>3148</w:t>
            </w:r>
          </w:p>
        </w:tc>
        <w:tc>
          <w:tcPr>
            <w:tcW w:w="425" w:type="dxa"/>
          </w:tcPr>
          <w:p w14:paraId="6888DC1E" w14:textId="77777777" w:rsidR="00046D4A" w:rsidRPr="00B1530F" w:rsidRDefault="00046D4A" w:rsidP="004F19EB">
            <w:pPr>
              <w:pStyle w:val="TAR"/>
              <w:rPr>
                <w:sz w:val="16"/>
              </w:rPr>
            </w:pPr>
            <w:r>
              <w:rPr>
                <w:sz w:val="16"/>
              </w:rPr>
              <w:t>1</w:t>
            </w:r>
          </w:p>
        </w:tc>
        <w:tc>
          <w:tcPr>
            <w:tcW w:w="709" w:type="dxa"/>
          </w:tcPr>
          <w:p w14:paraId="6571663A" w14:textId="77777777" w:rsidR="00046D4A" w:rsidRPr="00B1530F" w:rsidRDefault="00046D4A" w:rsidP="004F19EB">
            <w:pPr>
              <w:pStyle w:val="TAL"/>
              <w:rPr>
                <w:sz w:val="16"/>
              </w:rPr>
            </w:pPr>
            <w:r>
              <w:rPr>
                <w:sz w:val="16"/>
              </w:rPr>
              <w:t>Rel-18</w:t>
            </w:r>
          </w:p>
        </w:tc>
        <w:tc>
          <w:tcPr>
            <w:tcW w:w="283" w:type="dxa"/>
          </w:tcPr>
          <w:p w14:paraId="4A6BBE86" w14:textId="77777777" w:rsidR="00046D4A" w:rsidRPr="00B1530F" w:rsidRDefault="00046D4A" w:rsidP="004F19EB">
            <w:pPr>
              <w:pStyle w:val="TAL"/>
              <w:rPr>
                <w:sz w:val="16"/>
              </w:rPr>
            </w:pPr>
            <w:r>
              <w:rPr>
                <w:sz w:val="16"/>
              </w:rPr>
              <w:t>F</w:t>
            </w:r>
          </w:p>
        </w:tc>
        <w:tc>
          <w:tcPr>
            <w:tcW w:w="3261" w:type="dxa"/>
          </w:tcPr>
          <w:p w14:paraId="2278F366" w14:textId="77777777" w:rsidR="00046D4A" w:rsidRPr="00B1530F" w:rsidRDefault="00046D4A" w:rsidP="004F19EB">
            <w:pPr>
              <w:pStyle w:val="TAL"/>
              <w:rPr>
                <w:sz w:val="16"/>
              </w:rPr>
            </w:pPr>
            <w:r>
              <w:rPr>
                <w:sz w:val="16"/>
              </w:rPr>
              <w:t>TEI15_Test, 5GS_NR_LTE-UEConTest</w:t>
            </w:r>
          </w:p>
        </w:tc>
        <w:tc>
          <w:tcPr>
            <w:tcW w:w="1269" w:type="dxa"/>
          </w:tcPr>
          <w:p w14:paraId="151E45EE" w14:textId="77777777" w:rsidR="00046D4A" w:rsidRPr="00B1530F" w:rsidRDefault="00046D4A" w:rsidP="004F19EB">
            <w:pPr>
              <w:pStyle w:val="TAL"/>
              <w:rPr>
                <w:sz w:val="16"/>
              </w:rPr>
            </w:pPr>
            <w:r>
              <w:rPr>
                <w:sz w:val="16"/>
              </w:rPr>
              <w:t>agreed</w:t>
            </w:r>
          </w:p>
        </w:tc>
      </w:tr>
      <w:tr w:rsidR="00046D4A" w14:paraId="712DF070" w14:textId="77777777" w:rsidTr="00F86A74">
        <w:tc>
          <w:tcPr>
            <w:tcW w:w="1097" w:type="dxa"/>
          </w:tcPr>
          <w:p w14:paraId="15B83729" w14:textId="77777777" w:rsidR="00046D4A" w:rsidRPr="00B1530F" w:rsidRDefault="00046D4A" w:rsidP="004F19EB">
            <w:pPr>
              <w:pStyle w:val="TAL"/>
              <w:rPr>
                <w:sz w:val="16"/>
              </w:rPr>
            </w:pPr>
            <w:r>
              <w:rPr>
                <w:sz w:val="16"/>
              </w:rPr>
              <w:t>R5-242590</w:t>
            </w:r>
          </w:p>
        </w:tc>
        <w:tc>
          <w:tcPr>
            <w:tcW w:w="3872" w:type="dxa"/>
          </w:tcPr>
          <w:p w14:paraId="5728D3BE" w14:textId="77777777" w:rsidR="00046D4A" w:rsidRPr="00B1530F" w:rsidRDefault="00046D4A" w:rsidP="004F19EB">
            <w:pPr>
              <w:pStyle w:val="TAL"/>
              <w:rPr>
                <w:sz w:val="16"/>
              </w:rPr>
            </w:pPr>
            <w:r>
              <w:rPr>
                <w:sz w:val="16"/>
              </w:rPr>
              <w:t>Addition of test frequencies for new EN-DC comb within FR2</w:t>
            </w:r>
          </w:p>
        </w:tc>
        <w:tc>
          <w:tcPr>
            <w:tcW w:w="1408" w:type="dxa"/>
          </w:tcPr>
          <w:p w14:paraId="54501489" w14:textId="77777777" w:rsidR="00046D4A" w:rsidRPr="00B1530F" w:rsidRDefault="00046D4A" w:rsidP="004F19EB">
            <w:pPr>
              <w:pStyle w:val="TAL"/>
              <w:rPr>
                <w:sz w:val="16"/>
              </w:rPr>
            </w:pPr>
            <w:r>
              <w:rPr>
                <w:sz w:val="16"/>
              </w:rPr>
              <w:t>KDDI Corporation</w:t>
            </w:r>
          </w:p>
        </w:tc>
        <w:tc>
          <w:tcPr>
            <w:tcW w:w="989" w:type="dxa"/>
          </w:tcPr>
          <w:p w14:paraId="1F30B6EB" w14:textId="77777777" w:rsidR="00046D4A" w:rsidRPr="00B1530F" w:rsidRDefault="00046D4A" w:rsidP="004F19EB">
            <w:pPr>
              <w:pStyle w:val="TAL"/>
              <w:rPr>
                <w:sz w:val="16"/>
              </w:rPr>
            </w:pPr>
            <w:r>
              <w:rPr>
                <w:sz w:val="16"/>
              </w:rPr>
              <w:t>38.508-1</w:t>
            </w:r>
          </w:p>
        </w:tc>
        <w:tc>
          <w:tcPr>
            <w:tcW w:w="851" w:type="dxa"/>
          </w:tcPr>
          <w:p w14:paraId="2AE62579" w14:textId="77777777" w:rsidR="00046D4A" w:rsidRPr="00B1530F" w:rsidRDefault="00046D4A" w:rsidP="004F19EB">
            <w:pPr>
              <w:pStyle w:val="TAL"/>
              <w:rPr>
                <w:sz w:val="16"/>
              </w:rPr>
            </w:pPr>
            <w:r>
              <w:rPr>
                <w:sz w:val="16"/>
              </w:rPr>
              <w:t>3149</w:t>
            </w:r>
          </w:p>
        </w:tc>
        <w:tc>
          <w:tcPr>
            <w:tcW w:w="425" w:type="dxa"/>
          </w:tcPr>
          <w:p w14:paraId="5A384D1A" w14:textId="77777777" w:rsidR="00046D4A" w:rsidRPr="00B1530F" w:rsidRDefault="00046D4A" w:rsidP="004F19EB">
            <w:pPr>
              <w:pStyle w:val="TAR"/>
              <w:rPr>
                <w:sz w:val="16"/>
              </w:rPr>
            </w:pPr>
            <w:r>
              <w:rPr>
                <w:sz w:val="16"/>
              </w:rPr>
              <w:t>-</w:t>
            </w:r>
          </w:p>
        </w:tc>
        <w:tc>
          <w:tcPr>
            <w:tcW w:w="709" w:type="dxa"/>
          </w:tcPr>
          <w:p w14:paraId="3CF2B67D" w14:textId="77777777" w:rsidR="00046D4A" w:rsidRPr="00B1530F" w:rsidRDefault="00046D4A" w:rsidP="004F19EB">
            <w:pPr>
              <w:pStyle w:val="TAL"/>
              <w:rPr>
                <w:sz w:val="16"/>
              </w:rPr>
            </w:pPr>
            <w:r>
              <w:rPr>
                <w:sz w:val="16"/>
              </w:rPr>
              <w:t>Rel-18</w:t>
            </w:r>
          </w:p>
        </w:tc>
        <w:tc>
          <w:tcPr>
            <w:tcW w:w="283" w:type="dxa"/>
          </w:tcPr>
          <w:p w14:paraId="464F9D4C" w14:textId="77777777" w:rsidR="00046D4A" w:rsidRPr="00B1530F" w:rsidRDefault="00046D4A" w:rsidP="004F19EB">
            <w:pPr>
              <w:pStyle w:val="TAL"/>
              <w:rPr>
                <w:sz w:val="16"/>
              </w:rPr>
            </w:pPr>
            <w:r>
              <w:rPr>
                <w:sz w:val="16"/>
              </w:rPr>
              <w:t>F</w:t>
            </w:r>
          </w:p>
        </w:tc>
        <w:tc>
          <w:tcPr>
            <w:tcW w:w="3261" w:type="dxa"/>
          </w:tcPr>
          <w:p w14:paraId="775235D0" w14:textId="77777777" w:rsidR="00046D4A" w:rsidRPr="00B1530F" w:rsidRDefault="00046D4A" w:rsidP="004F19EB">
            <w:pPr>
              <w:pStyle w:val="TAL"/>
              <w:rPr>
                <w:sz w:val="16"/>
              </w:rPr>
            </w:pPr>
            <w:r>
              <w:rPr>
                <w:sz w:val="16"/>
              </w:rPr>
              <w:t>NR_CADC_NR_LTE_DC_R16-UEConTest</w:t>
            </w:r>
          </w:p>
        </w:tc>
        <w:tc>
          <w:tcPr>
            <w:tcW w:w="1269" w:type="dxa"/>
          </w:tcPr>
          <w:p w14:paraId="27E75829" w14:textId="77777777" w:rsidR="00046D4A" w:rsidRPr="00B1530F" w:rsidRDefault="00046D4A" w:rsidP="004F19EB">
            <w:pPr>
              <w:pStyle w:val="TAL"/>
              <w:rPr>
                <w:sz w:val="16"/>
              </w:rPr>
            </w:pPr>
            <w:r>
              <w:rPr>
                <w:sz w:val="16"/>
              </w:rPr>
              <w:t>agreed</w:t>
            </w:r>
          </w:p>
        </w:tc>
      </w:tr>
      <w:tr w:rsidR="00046D4A" w14:paraId="2ABF9AD3" w14:textId="77777777" w:rsidTr="00F86A74">
        <w:tc>
          <w:tcPr>
            <w:tcW w:w="1097" w:type="dxa"/>
          </w:tcPr>
          <w:p w14:paraId="0A6DE6D6" w14:textId="77777777" w:rsidR="00046D4A" w:rsidRPr="00B1530F" w:rsidRDefault="00046D4A" w:rsidP="004F19EB">
            <w:pPr>
              <w:pStyle w:val="TAL"/>
              <w:rPr>
                <w:sz w:val="16"/>
              </w:rPr>
            </w:pPr>
            <w:r>
              <w:rPr>
                <w:sz w:val="16"/>
              </w:rPr>
              <w:t>R5-242598</w:t>
            </w:r>
          </w:p>
        </w:tc>
        <w:tc>
          <w:tcPr>
            <w:tcW w:w="3872" w:type="dxa"/>
          </w:tcPr>
          <w:p w14:paraId="353D53D1" w14:textId="77777777" w:rsidR="00046D4A" w:rsidRPr="00B1530F" w:rsidRDefault="00046D4A" w:rsidP="004F19EB">
            <w:pPr>
              <w:pStyle w:val="TAL"/>
              <w:rPr>
                <w:sz w:val="16"/>
              </w:rPr>
            </w:pPr>
            <w:r>
              <w:rPr>
                <w:sz w:val="16"/>
              </w:rPr>
              <w:t>Editorial correction for Editor Note and reference section number in 4.3.1</w:t>
            </w:r>
          </w:p>
        </w:tc>
        <w:tc>
          <w:tcPr>
            <w:tcW w:w="1408" w:type="dxa"/>
          </w:tcPr>
          <w:p w14:paraId="0CC55BFC" w14:textId="77777777" w:rsidR="00046D4A" w:rsidRPr="00B1530F" w:rsidRDefault="00046D4A" w:rsidP="004F19EB">
            <w:pPr>
              <w:pStyle w:val="TAL"/>
              <w:rPr>
                <w:sz w:val="16"/>
              </w:rPr>
            </w:pPr>
            <w:r>
              <w:rPr>
                <w:sz w:val="16"/>
              </w:rPr>
              <w:t>CAICT</w:t>
            </w:r>
          </w:p>
        </w:tc>
        <w:tc>
          <w:tcPr>
            <w:tcW w:w="989" w:type="dxa"/>
          </w:tcPr>
          <w:p w14:paraId="0A668AF9" w14:textId="77777777" w:rsidR="00046D4A" w:rsidRPr="00B1530F" w:rsidRDefault="00046D4A" w:rsidP="004F19EB">
            <w:pPr>
              <w:pStyle w:val="TAL"/>
              <w:rPr>
                <w:sz w:val="16"/>
              </w:rPr>
            </w:pPr>
            <w:r>
              <w:rPr>
                <w:sz w:val="16"/>
              </w:rPr>
              <w:t>38.508-1</w:t>
            </w:r>
          </w:p>
        </w:tc>
        <w:tc>
          <w:tcPr>
            <w:tcW w:w="851" w:type="dxa"/>
          </w:tcPr>
          <w:p w14:paraId="1AEE1D52" w14:textId="77777777" w:rsidR="00046D4A" w:rsidRPr="00B1530F" w:rsidRDefault="00046D4A" w:rsidP="004F19EB">
            <w:pPr>
              <w:pStyle w:val="TAL"/>
              <w:rPr>
                <w:sz w:val="16"/>
              </w:rPr>
            </w:pPr>
            <w:r>
              <w:rPr>
                <w:sz w:val="16"/>
              </w:rPr>
              <w:t>3150</w:t>
            </w:r>
          </w:p>
        </w:tc>
        <w:tc>
          <w:tcPr>
            <w:tcW w:w="425" w:type="dxa"/>
          </w:tcPr>
          <w:p w14:paraId="3BE7825E" w14:textId="77777777" w:rsidR="00046D4A" w:rsidRPr="00B1530F" w:rsidRDefault="00046D4A" w:rsidP="004F19EB">
            <w:pPr>
              <w:pStyle w:val="TAR"/>
              <w:rPr>
                <w:sz w:val="16"/>
              </w:rPr>
            </w:pPr>
            <w:r>
              <w:rPr>
                <w:sz w:val="16"/>
              </w:rPr>
              <w:t>-</w:t>
            </w:r>
          </w:p>
        </w:tc>
        <w:tc>
          <w:tcPr>
            <w:tcW w:w="709" w:type="dxa"/>
          </w:tcPr>
          <w:p w14:paraId="3B81371A" w14:textId="77777777" w:rsidR="00046D4A" w:rsidRPr="00B1530F" w:rsidRDefault="00046D4A" w:rsidP="004F19EB">
            <w:pPr>
              <w:pStyle w:val="TAL"/>
              <w:rPr>
                <w:sz w:val="16"/>
              </w:rPr>
            </w:pPr>
            <w:r>
              <w:rPr>
                <w:sz w:val="16"/>
              </w:rPr>
              <w:t>Rel-18</w:t>
            </w:r>
          </w:p>
        </w:tc>
        <w:tc>
          <w:tcPr>
            <w:tcW w:w="283" w:type="dxa"/>
          </w:tcPr>
          <w:p w14:paraId="672BA9F3" w14:textId="77777777" w:rsidR="00046D4A" w:rsidRPr="00B1530F" w:rsidRDefault="00046D4A" w:rsidP="004F19EB">
            <w:pPr>
              <w:pStyle w:val="TAL"/>
              <w:rPr>
                <w:sz w:val="16"/>
              </w:rPr>
            </w:pPr>
            <w:r>
              <w:rPr>
                <w:sz w:val="16"/>
              </w:rPr>
              <w:t>F</w:t>
            </w:r>
          </w:p>
        </w:tc>
        <w:tc>
          <w:tcPr>
            <w:tcW w:w="3261" w:type="dxa"/>
          </w:tcPr>
          <w:p w14:paraId="1123B063" w14:textId="77777777" w:rsidR="00046D4A" w:rsidRPr="00B1530F" w:rsidRDefault="00046D4A" w:rsidP="004F19EB">
            <w:pPr>
              <w:pStyle w:val="TAL"/>
              <w:rPr>
                <w:sz w:val="16"/>
              </w:rPr>
            </w:pPr>
            <w:r>
              <w:rPr>
                <w:sz w:val="16"/>
              </w:rPr>
              <w:t>TEI15_Test, 5GS_NR_LTE-UEConTest</w:t>
            </w:r>
          </w:p>
        </w:tc>
        <w:tc>
          <w:tcPr>
            <w:tcW w:w="1269" w:type="dxa"/>
          </w:tcPr>
          <w:p w14:paraId="21328907" w14:textId="77777777" w:rsidR="00046D4A" w:rsidRPr="00B1530F" w:rsidRDefault="00046D4A" w:rsidP="004F19EB">
            <w:pPr>
              <w:pStyle w:val="TAL"/>
              <w:rPr>
                <w:sz w:val="16"/>
              </w:rPr>
            </w:pPr>
            <w:r>
              <w:rPr>
                <w:sz w:val="16"/>
              </w:rPr>
              <w:t>agreed</w:t>
            </w:r>
          </w:p>
        </w:tc>
      </w:tr>
      <w:tr w:rsidR="00046D4A" w14:paraId="4223B810" w14:textId="77777777" w:rsidTr="00F86A74">
        <w:tc>
          <w:tcPr>
            <w:tcW w:w="1097" w:type="dxa"/>
          </w:tcPr>
          <w:p w14:paraId="13A35CDC" w14:textId="77777777" w:rsidR="00046D4A" w:rsidRPr="00B1530F" w:rsidRDefault="00046D4A" w:rsidP="004F19EB">
            <w:pPr>
              <w:pStyle w:val="TAL"/>
              <w:rPr>
                <w:sz w:val="16"/>
              </w:rPr>
            </w:pPr>
            <w:r>
              <w:rPr>
                <w:sz w:val="16"/>
              </w:rPr>
              <w:t>R5-242601</w:t>
            </w:r>
          </w:p>
        </w:tc>
        <w:tc>
          <w:tcPr>
            <w:tcW w:w="3872" w:type="dxa"/>
          </w:tcPr>
          <w:p w14:paraId="7D2E0CFB" w14:textId="77777777" w:rsidR="00046D4A" w:rsidRPr="00B1530F" w:rsidRDefault="00046D4A" w:rsidP="004F19EB">
            <w:pPr>
              <w:pStyle w:val="TAL"/>
              <w:rPr>
                <w:sz w:val="16"/>
              </w:rPr>
            </w:pPr>
            <w:r>
              <w:rPr>
                <w:sz w:val="16"/>
              </w:rPr>
              <w:t>Addition of CBW 70MHz 90MHz and 100MHz for n40</w:t>
            </w:r>
          </w:p>
        </w:tc>
        <w:tc>
          <w:tcPr>
            <w:tcW w:w="1408" w:type="dxa"/>
          </w:tcPr>
          <w:p w14:paraId="6AB4E7B3" w14:textId="77777777" w:rsidR="00046D4A" w:rsidRPr="00B1530F" w:rsidRDefault="00046D4A" w:rsidP="004F19EB">
            <w:pPr>
              <w:pStyle w:val="TAL"/>
              <w:rPr>
                <w:sz w:val="16"/>
              </w:rPr>
            </w:pPr>
            <w:r>
              <w:rPr>
                <w:sz w:val="16"/>
              </w:rPr>
              <w:t>CAICT</w:t>
            </w:r>
          </w:p>
        </w:tc>
        <w:tc>
          <w:tcPr>
            <w:tcW w:w="989" w:type="dxa"/>
          </w:tcPr>
          <w:p w14:paraId="3929BB3C" w14:textId="77777777" w:rsidR="00046D4A" w:rsidRPr="00B1530F" w:rsidRDefault="00046D4A" w:rsidP="004F19EB">
            <w:pPr>
              <w:pStyle w:val="TAL"/>
              <w:rPr>
                <w:sz w:val="16"/>
              </w:rPr>
            </w:pPr>
            <w:r>
              <w:rPr>
                <w:sz w:val="16"/>
              </w:rPr>
              <w:t>38.508-1</w:t>
            </w:r>
          </w:p>
        </w:tc>
        <w:tc>
          <w:tcPr>
            <w:tcW w:w="851" w:type="dxa"/>
          </w:tcPr>
          <w:p w14:paraId="1100B448" w14:textId="77777777" w:rsidR="00046D4A" w:rsidRPr="00B1530F" w:rsidRDefault="00046D4A" w:rsidP="004F19EB">
            <w:pPr>
              <w:pStyle w:val="TAL"/>
              <w:rPr>
                <w:sz w:val="16"/>
              </w:rPr>
            </w:pPr>
            <w:r>
              <w:rPr>
                <w:sz w:val="16"/>
              </w:rPr>
              <w:t>3151</w:t>
            </w:r>
          </w:p>
        </w:tc>
        <w:tc>
          <w:tcPr>
            <w:tcW w:w="425" w:type="dxa"/>
          </w:tcPr>
          <w:p w14:paraId="6310EC92" w14:textId="77777777" w:rsidR="00046D4A" w:rsidRPr="00B1530F" w:rsidRDefault="00046D4A" w:rsidP="004F19EB">
            <w:pPr>
              <w:pStyle w:val="TAR"/>
              <w:rPr>
                <w:sz w:val="16"/>
              </w:rPr>
            </w:pPr>
            <w:r>
              <w:rPr>
                <w:sz w:val="16"/>
              </w:rPr>
              <w:t>-</w:t>
            </w:r>
          </w:p>
        </w:tc>
        <w:tc>
          <w:tcPr>
            <w:tcW w:w="709" w:type="dxa"/>
          </w:tcPr>
          <w:p w14:paraId="1B5082A5" w14:textId="77777777" w:rsidR="00046D4A" w:rsidRPr="00B1530F" w:rsidRDefault="00046D4A" w:rsidP="004F19EB">
            <w:pPr>
              <w:pStyle w:val="TAL"/>
              <w:rPr>
                <w:sz w:val="16"/>
              </w:rPr>
            </w:pPr>
            <w:r>
              <w:rPr>
                <w:sz w:val="16"/>
              </w:rPr>
              <w:t>Rel-18</w:t>
            </w:r>
          </w:p>
        </w:tc>
        <w:tc>
          <w:tcPr>
            <w:tcW w:w="283" w:type="dxa"/>
          </w:tcPr>
          <w:p w14:paraId="7AB0B31A" w14:textId="77777777" w:rsidR="00046D4A" w:rsidRPr="00B1530F" w:rsidRDefault="00046D4A" w:rsidP="004F19EB">
            <w:pPr>
              <w:pStyle w:val="TAL"/>
              <w:rPr>
                <w:sz w:val="16"/>
              </w:rPr>
            </w:pPr>
            <w:r>
              <w:rPr>
                <w:sz w:val="16"/>
              </w:rPr>
              <w:t>F</w:t>
            </w:r>
          </w:p>
        </w:tc>
        <w:tc>
          <w:tcPr>
            <w:tcW w:w="3261" w:type="dxa"/>
          </w:tcPr>
          <w:p w14:paraId="67D3F15E" w14:textId="77777777" w:rsidR="00046D4A" w:rsidRPr="00B1530F" w:rsidRDefault="00046D4A" w:rsidP="004F19EB">
            <w:pPr>
              <w:pStyle w:val="TAL"/>
              <w:rPr>
                <w:sz w:val="16"/>
              </w:rPr>
            </w:pPr>
            <w:r>
              <w:rPr>
                <w:sz w:val="16"/>
              </w:rPr>
              <w:t>TEI17_Test, NR_lic_bands_BW_R17-UEConTest</w:t>
            </w:r>
          </w:p>
        </w:tc>
        <w:tc>
          <w:tcPr>
            <w:tcW w:w="1269" w:type="dxa"/>
          </w:tcPr>
          <w:p w14:paraId="48DF85FB" w14:textId="77777777" w:rsidR="00046D4A" w:rsidRPr="00B1530F" w:rsidRDefault="00046D4A" w:rsidP="004F19EB">
            <w:pPr>
              <w:pStyle w:val="TAL"/>
              <w:rPr>
                <w:sz w:val="16"/>
              </w:rPr>
            </w:pPr>
            <w:r>
              <w:rPr>
                <w:sz w:val="16"/>
              </w:rPr>
              <w:t>agreed</w:t>
            </w:r>
          </w:p>
        </w:tc>
      </w:tr>
      <w:tr w:rsidR="00046D4A" w14:paraId="2746B627" w14:textId="77777777" w:rsidTr="00F86A74">
        <w:tc>
          <w:tcPr>
            <w:tcW w:w="1097" w:type="dxa"/>
          </w:tcPr>
          <w:p w14:paraId="6F591B65" w14:textId="77777777" w:rsidR="00046D4A" w:rsidRPr="00B1530F" w:rsidRDefault="00046D4A" w:rsidP="004F19EB">
            <w:pPr>
              <w:pStyle w:val="TAL"/>
              <w:rPr>
                <w:sz w:val="16"/>
              </w:rPr>
            </w:pPr>
            <w:r>
              <w:rPr>
                <w:sz w:val="16"/>
              </w:rPr>
              <w:t>R5-242603</w:t>
            </w:r>
          </w:p>
        </w:tc>
        <w:tc>
          <w:tcPr>
            <w:tcW w:w="3872" w:type="dxa"/>
          </w:tcPr>
          <w:p w14:paraId="487CECE0" w14:textId="77777777" w:rsidR="00046D4A" w:rsidRPr="00B1530F" w:rsidRDefault="00046D4A" w:rsidP="004F19EB">
            <w:pPr>
              <w:pStyle w:val="TAL"/>
              <w:rPr>
                <w:sz w:val="16"/>
              </w:rPr>
            </w:pPr>
            <w:r>
              <w:rPr>
                <w:sz w:val="16"/>
              </w:rPr>
              <w:t>Add IE PosSRS-BWA-RRC-Inactive</w:t>
            </w:r>
          </w:p>
        </w:tc>
        <w:tc>
          <w:tcPr>
            <w:tcW w:w="1408" w:type="dxa"/>
          </w:tcPr>
          <w:p w14:paraId="7B981886" w14:textId="77777777" w:rsidR="00046D4A" w:rsidRPr="00B1530F" w:rsidRDefault="00046D4A" w:rsidP="004F19EB">
            <w:pPr>
              <w:pStyle w:val="TAL"/>
              <w:rPr>
                <w:sz w:val="16"/>
              </w:rPr>
            </w:pPr>
            <w:r>
              <w:rPr>
                <w:sz w:val="16"/>
              </w:rPr>
              <w:t>Ericsson</w:t>
            </w:r>
          </w:p>
        </w:tc>
        <w:tc>
          <w:tcPr>
            <w:tcW w:w="989" w:type="dxa"/>
          </w:tcPr>
          <w:p w14:paraId="14F1D401" w14:textId="77777777" w:rsidR="00046D4A" w:rsidRPr="00B1530F" w:rsidRDefault="00046D4A" w:rsidP="004F19EB">
            <w:pPr>
              <w:pStyle w:val="TAL"/>
              <w:rPr>
                <w:sz w:val="16"/>
              </w:rPr>
            </w:pPr>
            <w:r>
              <w:rPr>
                <w:sz w:val="16"/>
              </w:rPr>
              <w:t>38.508-1</w:t>
            </w:r>
          </w:p>
        </w:tc>
        <w:tc>
          <w:tcPr>
            <w:tcW w:w="851" w:type="dxa"/>
          </w:tcPr>
          <w:p w14:paraId="1C5EDFA4" w14:textId="77777777" w:rsidR="00046D4A" w:rsidRPr="00B1530F" w:rsidRDefault="00046D4A" w:rsidP="004F19EB">
            <w:pPr>
              <w:pStyle w:val="TAL"/>
              <w:rPr>
                <w:sz w:val="16"/>
              </w:rPr>
            </w:pPr>
            <w:r>
              <w:rPr>
                <w:sz w:val="16"/>
              </w:rPr>
              <w:t>3152</w:t>
            </w:r>
          </w:p>
        </w:tc>
        <w:tc>
          <w:tcPr>
            <w:tcW w:w="425" w:type="dxa"/>
          </w:tcPr>
          <w:p w14:paraId="7EB64FAC" w14:textId="77777777" w:rsidR="00046D4A" w:rsidRPr="00B1530F" w:rsidRDefault="00046D4A" w:rsidP="004F19EB">
            <w:pPr>
              <w:pStyle w:val="TAR"/>
              <w:rPr>
                <w:sz w:val="16"/>
              </w:rPr>
            </w:pPr>
            <w:r>
              <w:rPr>
                <w:sz w:val="16"/>
              </w:rPr>
              <w:t>-</w:t>
            </w:r>
          </w:p>
        </w:tc>
        <w:tc>
          <w:tcPr>
            <w:tcW w:w="709" w:type="dxa"/>
          </w:tcPr>
          <w:p w14:paraId="331B630F" w14:textId="77777777" w:rsidR="00046D4A" w:rsidRPr="00B1530F" w:rsidRDefault="00046D4A" w:rsidP="004F19EB">
            <w:pPr>
              <w:pStyle w:val="TAL"/>
              <w:rPr>
                <w:sz w:val="16"/>
              </w:rPr>
            </w:pPr>
            <w:r>
              <w:rPr>
                <w:sz w:val="16"/>
              </w:rPr>
              <w:t>Rel-18</w:t>
            </w:r>
          </w:p>
        </w:tc>
        <w:tc>
          <w:tcPr>
            <w:tcW w:w="283" w:type="dxa"/>
          </w:tcPr>
          <w:p w14:paraId="3CB40DBE" w14:textId="77777777" w:rsidR="00046D4A" w:rsidRPr="00B1530F" w:rsidRDefault="00046D4A" w:rsidP="004F19EB">
            <w:pPr>
              <w:pStyle w:val="TAL"/>
              <w:rPr>
                <w:sz w:val="16"/>
              </w:rPr>
            </w:pPr>
            <w:r>
              <w:rPr>
                <w:sz w:val="16"/>
              </w:rPr>
              <w:t>F</w:t>
            </w:r>
          </w:p>
        </w:tc>
        <w:tc>
          <w:tcPr>
            <w:tcW w:w="3261" w:type="dxa"/>
          </w:tcPr>
          <w:p w14:paraId="627FFCF3" w14:textId="77777777" w:rsidR="00046D4A" w:rsidRPr="00B1530F" w:rsidRDefault="00046D4A" w:rsidP="004F19EB">
            <w:pPr>
              <w:pStyle w:val="TAL"/>
              <w:rPr>
                <w:sz w:val="16"/>
              </w:rPr>
            </w:pPr>
            <w:r>
              <w:rPr>
                <w:sz w:val="16"/>
              </w:rPr>
              <w:t>TEI18_Test</w:t>
            </w:r>
          </w:p>
        </w:tc>
        <w:tc>
          <w:tcPr>
            <w:tcW w:w="1269" w:type="dxa"/>
          </w:tcPr>
          <w:p w14:paraId="6317E8B1" w14:textId="77777777" w:rsidR="00046D4A" w:rsidRPr="00B1530F" w:rsidRDefault="00046D4A" w:rsidP="004F19EB">
            <w:pPr>
              <w:pStyle w:val="TAL"/>
              <w:rPr>
                <w:sz w:val="16"/>
              </w:rPr>
            </w:pPr>
            <w:r>
              <w:rPr>
                <w:sz w:val="16"/>
              </w:rPr>
              <w:t>agreed</w:t>
            </w:r>
          </w:p>
        </w:tc>
      </w:tr>
      <w:tr w:rsidR="00046D4A" w14:paraId="5CBB4D77" w14:textId="77777777" w:rsidTr="00F86A74">
        <w:tc>
          <w:tcPr>
            <w:tcW w:w="1097" w:type="dxa"/>
          </w:tcPr>
          <w:p w14:paraId="5EC6C691" w14:textId="77777777" w:rsidR="00046D4A" w:rsidRPr="00B1530F" w:rsidRDefault="00046D4A" w:rsidP="004F19EB">
            <w:pPr>
              <w:pStyle w:val="TAL"/>
              <w:rPr>
                <w:sz w:val="16"/>
              </w:rPr>
            </w:pPr>
            <w:r>
              <w:rPr>
                <w:sz w:val="16"/>
              </w:rPr>
              <w:t>R5-242604</w:t>
            </w:r>
          </w:p>
        </w:tc>
        <w:tc>
          <w:tcPr>
            <w:tcW w:w="3872" w:type="dxa"/>
          </w:tcPr>
          <w:p w14:paraId="0ABC7EB2" w14:textId="77777777" w:rsidR="00046D4A" w:rsidRPr="00B1530F" w:rsidRDefault="00046D4A" w:rsidP="004F19EB">
            <w:pPr>
              <w:pStyle w:val="TAL"/>
              <w:rPr>
                <w:sz w:val="16"/>
              </w:rPr>
            </w:pPr>
            <w:r>
              <w:rPr>
                <w:sz w:val="16"/>
              </w:rPr>
              <w:t>Add IEs PosSRS-TxFrequencyHoppingRRC-Connected and PosSRS-TxFrequencyHoppingRRC-Inactive</w:t>
            </w:r>
          </w:p>
        </w:tc>
        <w:tc>
          <w:tcPr>
            <w:tcW w:w="1408" w:type="dxa"/>
          </w:tcPr>
          <w:p w14:paraId="7C553A38" w14:textId="77777777" w:rsidR="00046D4A" w:rsidRPr="00B1530F" w:rsidRDefault="00046D4A" w:rsidP="004F19EB">
            <w:pPr>
              <w:pStyle w:val="TAL"/>
              <w:rPr>
                <w:sz w:val="16"/>
              </w:rPr>
            </w:pPr>
            <w:r>
              <w:rPr>
                <w:sz w:val="16"/>
              </w:rPr>
              <w:t>Ericsson</w:t>
            </w:r>
          </w:p>
        </w:tc>
        <w:tc>
          <w:tcPr>
            <w:tcW w:w="989" w:type="dxa"/>
          </w:tcPr>
          <w:p w14:paraId="6CA76217" w14:textId="77777777" w:rsidR="00046D4A" w:rsidRPr="00B1530F" w:rsidRDefault="00046D4A" w:rsidP="004F19EB">
            <w:pPr>
              <w:pStyle w:val="TAL"/>
              <w:rPr>
                <w:sz w:val="16"/>
              </w:rPr>
            </w:pPr>
            <w:r>
              <w:rPr>
                <w:sz w:val="16"/>
              </w:rPr>
              <w:t>38.508-1</w:t>
            </w:r>
          </w:p>
        </w:tc>
        <w:tc>
          <w:tcPr>
            <w:tcW w:w="851" w:type="dxa"/>
          </w:tcPr>
          <w:p w14:paraId="6C6AEDFC" w14:textId="77777777" w:rsidR="00046D4A" w:rsidRPr="00B1530F" w:rsidRDefault="00046D4A" w:rsidP="004F19EB">
            <w:pPr>
              <w:pStyle w:val="TAL"/>
              <w:rPr>
                <w:sz w:val="16"/>
              </w:rPr>
            </w:pPr>
            <w:r>
              <w:rPr>
                <w:sz w:val="16"/>
              </w:rPr>
              <w:t>3153</w:t>
            </w:r>
          </w:p>
        </w:tc>
        <w:tc>
          <w:tcPr>
            <w:tcW w:w="425" w:type="dxa"/>
          </w:tcPr>
          <w:p w14:paraId="5D38D076" w14:textId="77777777" w:rsidR="00046D4A" w:rsidRPr="00B1530F" w:rsidRDefault="00046D4A" w:rsidP="004F19EB">
            <w:pPr>
              <w:pStyle w:val="TAR"/>
              <w:rPr>
                <w:sz w:val="16"/>
              </w:rPr>
            </w:pPr>
            <w:r>
              <w:rPr>
                <w:sz w:val="16"/>
              </w:rPr>
              <w:t>-</w:t>
            </w:r>
          </w:p>
        </w:tc>
        <w:tc>
          <w:tcPr>
            <w:tcW w:w="709" w:type="dxa"/>
          </w:tcPr>
          <w:p w14:paraId="67A218B4" w14:textId="77777777" w:rsidR="00046D4A" w:rsidRPr="00B1530F" w:rsidRDefault="00046D4A" w:rsidP="004F19EB">
            <w:pPr>
              <w:pStyle w:val="TAL"/>
              <w:rPr>
                <w:sz w:val="16"/>
              </w:rPr>
            </w:pPr>
            <w:r>
              <w:rPr>
                <w:sz w:val="16"/>
              </w:rPr>
              <w:t>Rel-18</w:t>
            </w:r>
          </w:p>
        </w:tc>
        <w:tc>
          <w:tcPr>
            <w:tcW w:w="283" w:type="dxa"/>
          </w:tcPr>
          <w:p w14:paraId="509AA96D" w14:textId="77777777" w:rsidR="00046D4A" w:rsidRPr="00B1530F" w:rsidRDefault="00046D4A" w:rsidP="004F19EB">
            <w:pPr>
              <w:pStyle w:val="TAL"/>
              <w:rPr>
                <w:sz w:val="16"/>
              </w:rPr>
            </w:pPr>
            <w:r>
              <w:rPr>
                <w:sz w:val="16"/>
              </w:rPr>
              <w:t>F</w:t>
            </w:r>
          </w:p>
        </w:tc>
        <w:tc>
          <w:tcPr>
            <w:tcW w:w="3261" w:type="dxa"/>
          </w:tcPr>
          <w:p w14:paraId="586293FC" w14:textId="77777777" w:rsidR="00046D4A" w:rsidRPr="00B1530F" w:rsidRDefault="00046D4A" w:rsidP="004F19EB">
            <w:pPr>
              <w:pStyle w:val="TAL"/>
              <w:rPr>
                <w:sz w:val="16"/>
              </w:rPr>
            </w:pPr>
            <w:r>
              <w:rPr>
                <w:sz w:val="16"/>
              </w:rPr>
              <w:t>TEI18_Test</w:t>
            </w:r>
          </w:p>
        </w:tc>
        <w:tc>
          <w:tcPr>
            <w:tcW w:w="1269" w:type="dxa"/>
          </w:tcPr>
          <w:p w14:paraId="58D41F22" w14:textId="77777777" w:rsidR="00046D4A" w:rsidRPr="00B1530F" w:rsidRDefault="00046D4A" w:rsidP="004F19EB">
            <w:pPr>
              <w:pStyle w:val="TAL"/>
              <w:rPr>
                <w:sz w:val="16"/>
              </w:rPr>
            </w:pPr>
            <w:r>
              <w:rPr>
                <w:sz w:val="16"/>
              </w:rPr>
              <w:t>agreed</w:t>
            </w:r>
          </w:p>
        </w:tc>
      </w:tr>
      <w:tr w:rsidR="00046D4A" w14:paraId="294AB878" w14:textId="77777777" w:rsidTr="00F86A74">
        <w:tc>
          <w:tcPr>
            <w:tcW w:w="1097" w:type="dxa"/>
          </w:tcPr>
          <w:p w14:paraId="1897C093" w14:textId="77777777" w:rsidR="00046D4A" w:rsidRPr="00B1530F" w:rsidRDefault="00046D4A" w:rsidP="004F19EB">
            <w:pPr>
              <w:pStyle w:val="TAL"/>
              <w:rPr>
                <w:sz w:val="16"/>
              </w:rPr>
            </w:pPr>
            <w:r>
              <w:rPr>
                <w:sz w:val="16"/>
              </w:rPr>
              <w:t>R5-242648</w:t>
            </w:r>
          </w:p>
        </w:tc>
        <w:tc>
          <w:tcPr>
            <w:tcW w:w="3872" w:type="dxa"/>
          </w:tcPr>
          <w:p w14:paraId="10C381ED" w14:textId="77777777" w:rsidR="00046D4A" w:rsidRPr="00B1530F" w:rsidRDefault="00046D4A" w:rsidP="004F19EB">
            <w:pPr>
              <w:pStyle w:val="TAL"/>
              <w:rPr>
                <w:sz w:val="16"/>
              </w:rPr>
            </w:pPr>
            <w:r>
              <w:rPr>
                <w:sz w:val="16"/>
              </w:rPr>
              <w:t>Add IE Aerial-Config</w:t>
            </w:r>
          </w:p>
        </w:tc>
        <w:tc>
          <w:tcPr>
            <w:tcW w:w="1408" w:type="dxa"/>
          </w:tcPr>
          <w:p w14:paraId="375C0F41" w14:textId="77777777" w:rsidR="00046D4A" w:rsidRPr="00B1530F" w:rsidRDefault="00046D4A" w:rsidP="004F19EB">
            <w:pPr>
              <w:pStyle w:val="TAL"/>
              <w:rPr>
                <w:sz w:val="16"/>
              </w:rPr>
            </w:pPr>
            <w:r>
              <w:rPr>
                <w:sz w:val="16"/>
              </w:rPr>
              <w:t>Ericsson</w:t>
            </w:r>
          </w:p>
        </w:tc>
        <w:tc>
          <w:tcPr>
            <w:tcW w:w="989" w:type="dxa"/>
          </w:tcPr>
          <w:p w14:paraId="61C20641" w14:textId="77777777" w:rsidR="00046D4A" w:rsidRPr="00B1530F" w:rsidRDefault="00046D4A" w:rsidP="004F19EB">
            <w:pPr>
              <w:pStyle w:val="TAL"/>
              <w:rPr>
                <w:sz w:val="16"/>
              </w:rPr>
            </w:pPr>
            <w:r>
              <w:rPr>
                <w:sz w:val="16"/>
              </w:rPr>
              <w:t>38.508-1</w:t>
            </w:r>
          </w:p>
        </w:tc>
        <w:tc>
          <w:tcPr>
            <w:tcW w:w="851" w:type="dxa"/>
          </w:tcPr>
          <w:p w14:paraId="6B76DD0D" w14:textId="77777777" w:rsidR="00046D4A" w:rsidRPr="00B1530F" w:rsidRDefault="00046D4A" w:rsidP="004F19EB">
            <w:pPr>
              <w:pStyle w:val="TAL"/>
              <w:rPr>
                <w:sz w:val="16"/>
              </w:rPr>
            </w:pPr>
            <w:r>
              <w:rPr>
                <w:sz w:val="16"/>
              </w:rPr>
              <w:t>3154</w:t>
            </w:r>
          </w:p>
        </w:tc>
        <w:tc>
          <w:tcPr>
            <w:tcW w:w="425" w:type="dxa"/>
          </w:tcPr>
          <w:p w14:paraId="4A0B3C13" w14:textId="77777777" w:rsidR="00046D4A" w:rsidRPr="00B1530F" w:rsidRDefault="00046D4A" w:rsidP="004F19EB">
            <w:pPr>
              <w:pStyle w:val="TAR"/>
              <w:rPr>
                <w:sz w:val="16"/>
              </w:rPr>
            </w:pPr>
            <w:r>
              <w:rPr>
                <w:sz w:val="16"/>
              </w:rPr>
              <w:t>-</w:t>
            </w:r>
          </w:p>
        </w:tc>
        <w:tc>
          <w:tcPr>
            <w:tcW w:w="709" w:type="dxa"/>
          </w:tcPr>
          <w:p w14:paraId="2C0C8496" w14:textId="77777777" w:rsidR="00046D4A" w:rsidRPr="00B1530F" w:rsidRDefault="00046D4A" w:rsidP="004F19EB">
            <w:pPr>
              <w:pStyle w:val="TAL"/>
              <w:rPr>
                <w:sz w:val="16"/>
              </w:rPr>
            </w:pPr>
            <w:r>
              <w:rPr>
                <w:sz w:val="16"/>
              </w:rPr>
              <w:t>Rel-18</w:t>
            </w:r>
          </w:p>
        </w:tc>
        <w:tc>
          <w:tcPr>
            <w:tcW w:w="283" w:type="dxa"/>
          </w:tcPr>
          <w:p w14:paraId="7747469B" w14:textId="77777777" w:rsidR="00046D4A" w:rsidRPr="00B1530F" w:rsidRDefault="00046D4A" w:rsidP="004F19EB">
            <w:pPr>
              <w:pStyle w:val="TAL"/>
              <w:rPr>
                <w:sz w:val="16"/>
              </w:rPr>
            </w:pPr>
            <w:r>
              <w:rPr>
                <w:sz w:val="16"/>
              </w:rPr>
              <w:t>F</w:t>
            </w:r>
          </w:p>
        </w:tc>
        <w:tc>
          <w:tcPr>
            <w:tcW w:w="3261" w:type="dxa"/>
          </w:tcPr>
          <w:p w14:paraId="046C9987" w14:textId="77777777" w:rsidR="00046D4A" w:rsidRPr="00B1530F" w:rsidRDefault="00046D4A" w:rsidP="004F19EB">
            <w:pPr>
              <w:pStyle w:val="TAL"/>
              <w:rPr>
                <w:sz w:val="16"/>
              </w:rPr>
            </w:pPr>
            <w:r>
              <w:rPr>
                <w:sz w:val="16"/>
              </w:rPr>
              <w:t>TEI18_Test</w:t>
            </w:r>
          </w:p>
        </w:tc>
        <w:tc>
          <w:tcPr>
            <w:tcW w:w="1269" w:type="dxa"/>
          </w:tcPr>
          <w:p w14:paraId="554A9533" w14:textId="77777777" w:rsidR="00046D4A" w:rsidRPr="00B1530F" w:rsidRDefault="00046D4A" w:rsidP="004F19EB">
            <w:pPr>
              <w:pStyle w:val="TAL"/>
              <w:rPr>
                <w:sz w:val="16"/>
              </w:rPr>
            </w:pPr>
            <w:r>
              <w:rPr>
                <w:sz w:val="16"/>
              </w:rPr>
              <w:t>revised</w:t>
            </w:r>
          </w:p>
        </w:tc>
      </w:tr>
      <w:tr w:rsidR="00046D4A" w14:paraId="68DB21DE" w14:textId="77777777" w:rsidTr="00F86A74">
        <w:tc>
          <w:tcPr>
            <w:tcW w:w="1097" w:type="dxa"/>
          </w:tcPr>
          <w:p w14:paraId="32939F7F" w14:textId="77777777" w:rsidR="00046D4A" w:rsidRPr="00B1530F" w:rsidRDefault="00046D4A" w:rsidP="004F19EB">
            <w:pPr>
              <w:pStyle w:val="TAL"/>
              <w:rPr>
                <w:sz w:val="16"/>
              </w:rPr>
            </w:pPr>
            <w:r>
              <w:rPr>
                <w:sz w:val="16"/>
              </w:rPr>
              <w:t>R5-243490</w:t>
            </w:r>
          </w:p>
        </w:tc>
        <w:tc>
          <w:tcPr>
            <w:tcW w:w="3872" w:type="dxa"/>
          </w:tcPr>
          <w:p w14:paraId="645AA50C" w14:textId="77777777" w:rsidR="00046D4A" w:rsidRPr="00B1530F" w:rsidRDefault="00046D4A" w:rsidP="004F19EB">
            <w:pPr>
              <w:pStyle w:val="TAL"/>
              <w:rPr>
                <w:sz w:val="16"/>
              </w:rPr>
            </w:pPr>
            <w:r>
              <w:rPr>
                <w:sz w:val="16"/>
              </w:rPr>
              <w:t>Add IE Aerial-Config</w:t>
            </w:r>
          </w:p>
        </w:tc>
        <w:tc>
          <w:tcPr>
            <w:tcW w:w="1408" w:type="dxa"/>
          </w:tcPr>
          <w:p w14:paraId="047ABC5E" w14:textId="77777777" w:rsidR="00046D4A" w:rsidRPr="00B1530F" w:rsidRDefault="00046D4A" w:rsidP="004F19EB">
            <w:pPr>
              <w:pStyle w:val="TAL"/>
              <w:rPr>
                <w:sz w:val="16"/>
              </w:rPr>
            </w:pPr>
            <w:r>
              <w:rPr>
                <w:sz w:val="16"/>
              </w:rPr>
              <w:t>Ericsson</w:t>
            </w:r>
          </w:p>
        </w:tc>
        <w:tc>
          <w:tcPr>
            <w:tcW w:w="989" w:type="dxa"/>
          </w:tcPr>
          <w:p w14:paraId="7399110D" w14:textId="77777777" w:rsidR="00046D4A" w:rsidRPr="00B1530F" w:rsidRDefault="00046D4A" w:rsidP="004F19EB">
            <w:pPr>
              <w:pStyle w:val="TAL"/>
              <w:rPr>
                <w:sz w:val="16"/>
              </w:rPr>
            </w:pPr>
            <w:r>
              <w:rPr>
                <w:sz w:val="16"/>
              </w:rPr>
              <w:t>38.508-1</w:t>
            </w:r>
          </w:p>
        </w:tc>
        <w:tc>
          <w:tcPr>
            <w:tcW w:w="851" w:type="dxa"/>
          </w:tcPr>
          <w:p w14:paraId="523014AF" w14:textId="77777777" w:rsidR="00046D4A" w:rsidRPr="00B1530F" w:rsidRDefault="00046D4A" w:rsidP="004F19EB">
            <w:pPr>
              <w:pStyle w:val="TAL"/>
              <w:rPr>
                <w:sz w:val="16"/>
              </w:rPr>
            </w:pPr>
            <w:r>
              <w:rPr>
                <w:sz w:val="16"/>
              </w:rPr>
              <w:t>3154</w:t>
            </w:r>
          </w:p>
        </w:tc>
        <w:tc>
          <w:tcPr>
            <w:tcW w:w="425" w:type="dxa"/>
          </w:tcPr>
          <w:p w14:paraId="19966C3F" w14:textId="77777777" w:rsidR="00046D4A" w:rsidRPr="00B1530F" w:rsidRDefault="00046D4A" w:rsidP="004F19EB">
            <w:pPr>
              <w:pStyle w:val="TAR"/>
              <w:rPr>
                <w:sz w:val="16"/>
              </w:rPr>
            </w:pPr>
            <w:r>
              <w:rPr>
                <w:sz w:val="16"/>
              </w:rPr>
              <w:t>1</w:t>
            </w:r>
          </w:p>
        </w:tc>
        <w:tc>
          <w:tcPr>
            <w:tcW w:w="709" w:type="dxa"/>
          </w:tcPr>
          <w:p w14:paraId="3AC36B3A" w14:textId="77777777" w:rsidR="00046D4A" w:rsidRPr="00B1530F" w:rsidRDefault="00046D4A" w:rsidP="004F19EB">
            <w:pPr>
              <w:pStyle w:val="TAL"/>
              <w:rPr>
                <w:sz w:val="16"/>
              </w:rPr>
            </w:pPr>
            <w:r>
              <w:rPr>
                <w:sz w:val="16"/>
              </w:rPr>
              <w:t>Rel-18</w:t>
            </w:r>
          </w:p>
        </w:tc>
        <w:tc>
          <w:tcPr>
            <w:tcW w:w="283" w:type="dxa"/>
          </w:tcPr>
          <w:p w14:paraId="75F56EB4" w14:textId="77777777" w:rsidR="00046D4A" w:rsidRPr="00B1530F" w:rsidRDefault="00046D4A" w:rsidP="004F19EB">
            <w:pPr>
              <w:pStyle w:val="TAL"/>
              <w:rPr>
                <w:sz w:val="16"/>
              </w:rPr>
            </w:pPr>
            <w:r>
              <w:rPr>
                <w:sz w:val="16"/>
              </w:rPr>
              <w:t>F</w:t>
            </w:r>
          </w:p>
        </w:tc>
        <w:tc>
          <w:tcPr>
            <w:tcW w:w="3261" w:type="dxa"/>
          </w:tcPr>
          <w:p w14:paraId="63A4D90A" w14:textId="77777777" w:rsidR="00046D4A" w:rsidRPr="00B1530F" w:rsidRDefault="00046D4A" w:rsidP="004F19EB">
            <w:pPr>
              <w:pStyle w:val="TAL"/>
              <w:rPr>
                <w:sz w:val="16"/>
              </w:rPr>
            </w:pPr>
            <w:r>
              <w:rPr>
                <w:sz w:val="16"/>
              </w:rPr>
              <w:t>TEI18_Test</w:t>
            </w:r>
          </w:p>
        </w:tc>
        <w:tc>
          <w:tcPr>
            <w:tcW w:w="1269" w:type="dxa"/>
          </w:tcPr>
          <w:p w14:paraId="462732F8" w14:textId="77777777" w:rsidR="00046D4A" w:rsidRPr="00B1530F" w:rsidRDefault="00046D4A" w:rsidP="004F19EB">
            <w:pPr>
              <w:pStyle w:val="TAL"/>
              <w:rPr>
                <w:sz w:val="16"/>
              </w:rPr>
            </w:pPr>
            <w:r>
              <w:rPr>
                <w:sz w:val="16"/>
              </w:rPr>
              <w:t>agreed</w:t>
            </w:r>
          </w:p>
        </w:tc>
      </w:tr>
      <w:tr w:rsidR="00046D4A" w14:paraId="7B87DFCF" w14:textId="77777777" w:rsidTr="00F86A74">
        <w:tc>
          <w:tcPr>
            <w:tcW w:w="1097" w:type="dxa"/>
          </w:tcPr>
          <w:p w14:paraId="39AF3051" w14:textId="77777777" w:rsidR="00046D4A" w:rsidRPr="00B1530F" w:rsidRDefault="00046D4A" w:rsidP="004F19EB">
            <w:pPr>
              <w:pStyle w:val="TAL"/>
              <w:rPr>
                <w:sz w:val="16"/>
              </w:rPr>
            </w:pPr>
            <w:r>
              <w:rPr>
                <w:sz w:val="16"/>
              </w:rPr>
              <w:t>R5-242649</w:t>
            </w:r>
          </w:p>
        </w:tc>
        <w:tc>
          <w:tcPr>
            <w:tcW w:w="3872" w:type="dxa"/>
          </w:tcPr>
          <w:p w14:paraId="10DD7822" w14:textId="77777777" w:rsidR="00046D4A" w:rsidRPr="00B1530F" w:rsidRDefault="00046D4A" w:rsidP="004F19EB">
            <w:pPr>
              <w:pStyle w:val="TAL"/>
              <w:rPr>
                <w:sz w:val="16"/>
              </w:rPr>
            </w:pPr>
            <w:r>
              <w:rPr>
                <w:sz w:val="16"/>
              </w:rPr>
              <w:t>Add IE EpochTime</w:t>
            </w:r>
          </w:p>
        </w:tc>
        <w:tc>
          <w:tcPr>
            <w:tcW w:w="1408" w:type="dxa"/>
          </w:tcPr>
          <w:p w14:paraId="1B5668A0" w14:textId="77777777" w:rsidR="00046D4A" w:rsidRPr="00B1530F" w:rsidRDefault="00046D4A" w:rsidP="004F19EB">
            <w:pPr>
              <w:pStyle w:val="TAL"/>
              <w:rPr>
                <w:sz w:val="16"/>
              </w:rPr>
            </w:pPr>
            <w:r>
              <w:rPr>
                <w:sz w:val="16"/>
              </w:rPr>
              <w:t>Ericsson</w:t>
            </w:r>
          </w:p>
        </w:tc>
        <w:tc>
          <w:tcPr>
            <w:tcW w:w="989" w:type="dxa"/>
          </w:tcPr>
          <w:p w14:paraId="5CF88569" w14:textId="77777777" w:rsidR="00046D4A" w:rsidRPr="00B1530F" w:rsidRDefault="00046D4A" w:rsidP="004F19EB">
            <w:pPr>
              <w:pStyle w:val="TAL"/>
              <w:rPr>
                <w:sz w:val="16"/>
              </w:rPr>
            </w:pPr>
            <w:r>
              <w:rPr>
                <w:sz w:val="16"/>
              </w:rPr>
              <w:t>38.508-1</w:t>
            </w:r>
          </w:p>
        </w:tc>
        <w:tc>
          <w:tcPr>
            <w:tcW w:w="851" w:type="dxa"/>
          </w:tcPr>
          <w:p w14:paraId="4522EB54" w14:textId="77777777" w:rsidR="00046D4A" w:rsidRPr="00B1530F" w:rsidRDefault="00046D4A" w:rsidP="004F19EB">
            <w:pPr>
              <w:pStyle w:val="TAL"/>
              <w:rPr>
                <w:sz w:val="16"/>
              </w:rPr>
            </w:pPr>
            <w:r>
              <w:rPr>
                <w:sz w:val="16"/>
              </w:rPr>
              <w:t>3155</w:t>
            </w:r>
          </w:p>
        </w:tc>
        <w:tc>
          <w:tcPr>
            <w:tcW w:w="425" w:type="dxa"/>
          </w:tcPr>
          <w:p w14:paraId="67AADBB7" w14:textId="77777777" w:rsidR="00046D4A" w:rsidRPr="00B1530F" w:rsidRDefault="00046D4A" w:rsidP="004F19EB">
            <w:pPr>
              <w:pStyle w:val="TAR"/>
              <w:rPr>
                <w:sz w:val="16"/>
              </w:rPr>
            </w:pPr>
            <w:r>
              <w:rPr>
                <w:sz w:val="16"/>
              </w:rPr>
              <w:t>-</w:t>
            </w:r>
          </w:p>
        </w:tc>
        <w:tc>
          <w:tcPr>
            <w:tcW w:w="709" w:type="dxa"/>
          </w:tcPr>
          <w:p w14:paraId="20BBF265" w14:textId="77777777" w:rsidR="00046D4A" w:rsidRPr="00B1530F" w:rsidRDefault="00046D4A" w:rsidP="004F19EB">
            <w:pPr>
              <w:pStyle w:val="TAL"/>
              <w:rPr>
                <w:sz w:val="16"/>
              </w:rPr>
            </w:pPr>
            <w:r>
              <w:rPr>
                <w:sz w:val="16"/>
              </w:rPr>
              <w:t>Rel-18</w:t>
            </w:r>
          </w:p>
        </w:tc>
        <w:tc>
          <w:tcPr>
            <w:tcW w:w="283" w:type="dxa"/>
          </w:tcPr>
          <w:p w14:paraId="654ECA48" w14:textId="77777777" w:rsidR="00046D4A" w:rsidRPr="00B1530F" w:rsidRDefault="00046D4A" w:rsidP="004F19EB">
            <w:pPr>
              <w:pStyle w:val="TAL"/>
              <w:rPr>
                <w:sz w:val="16"/>
              </w:rPr>
            </w:pPr>
            <w:r>
              <w:rPr>
                <w:sz w:val="16"/>
              </w:rPr>
              <w:t>F</w:t>
            </w:r>
          </w:p>
        </w:tc>
        <w:tc>
          <w:tcPr>
            <w:tcW w:w="3261" w:type="dxa"/>
          </w:tcPr>
          <w:p w14:paraId="1AB311D6" w14:textId="77777777" w:rsidR="00046D4A" w:rsidRPr="00B1530F" w:rsidRDefault="00046D4A" w:rsidP="004F19EB">
            <w:pPr>
              <w:pStyle w:val="TAL"/>
              <w:rPr>
                <w:sz w:val="16"/>
              </w:rPr>
            </w:pPr>
            <w:r>
              <w:rPr>
                <w:sz w:val="16"/>
              </w:rPr>
              <w:t>TEI18_Test</w:t>
            </w:r>
          </w:p>
        </w:tc>
        <w:tc>
          <w:tcPr>
            <w:tcW w:w="1269" w:type="dxa"/>
          </w:tcPr>
          <w:p w14:paraId="62C004E0" w14:textId="77777777" w:rsidR="00046D4A" w:rsidRPr="00B1530F" w:rsidRDefault="00046D4A" w:rsidP="004F19EB">
            <w:pPr>
              <w:pStyle w:val="TAL"/>
              <w:rPr>
                <w:sz w:val="16"/>
              </w:rPr>
            </w:pPr>
            <w:r>
              <w:rPr>
                <w:sz w:val="16"/>
              </w:rPr>
              <w:t>revised</w:t>
            </w:r>
          </w:p>
        </w:tc>
      </w:tr>
      <w:tr w:rsidR="00046D4A" w14:paraId="453EB628" w14:textId="77777777" w:rsidTr="00F86A74">
        <w:tc>
          <w:tcPr>
            <w:tcW w:w="1097" w:type="dxa"/>
          </w:tcPr>
          <w:p w14:paraId="26A2119F" w14:textId="77777777" w:rsidR="00046D4A" w:rsidRPr="00B1530F" w:rsidRDefault="00046D4A" w:rsidP="004F19EB">
            <w:pPr>
              <w:pStyle w:val="TAL"/>
              <w:rPr>
                <w:sz w:val="16"/>
              </w:rPr>
            </w:pPr>
            <w:r>
              <w:rPr>
                <w:sz w:val="16"/>
              </w:rPr>
              <w:t>R5-243491</w:t>
            </w:r>
          </w:p>
        </w:tc>
        <w:tc>
          <w:tcPr>
            <w:tcW w:w="3872" w:type="dxa"/>
          </w:tcPr>
          <w:p w14:paraId="328AB955" w14:textId="77777777" w:rsidR="00046D4A" w:rsidRPr="00B1530F" w:rsidRDefault="00046D4A" w:rsidP="004F19EB">
            <w:pPr>
              <w:pStyle w:val="TAL"/>
              <w:rPr>
                <w:sz w:val="16"/>
              </w:rPr>
            </w:pPr>
            <w:r>
              <w:rPr>
                <w:sz w:val="16"/>
              </w:rPr>
              <w:t>Add IE EpochTime</w:t>
            </w:r>
          </w:p>
        </w:tc>
        <w:tc>
          <w:tcPr>
            <w:tcW w:w="1408" w:type="dxa"/>
          </w:tcPr>
          <w:p w14:paraId="0EF4D10B" w14:textId="77777777" w:rsidR="00046D4A" w:rsidRPr="00B1530F" w:rsidRDefault="00046D4A" w:rsidP="004F19EB">
            <w:pPr>
              <w:pStyle w:val="TAL"/>
              <w:rPr>
                <w:sz w:val="16"/>
              </w:rPr>
            </w:pPr>
            <w:r>
              <w:rPr>
                <w:sz w:val="16"/>
              </w:rPr>
              <w:t>Ericsson</w:t>
            </w:r>
          </w:p>
        </w:tc>
        <w:tc>
          <w:tcPr>
            <w:tcW w:w="989" w:type="dxa"/>
          </w:tcPr>
          <w:p w14:paraId="61043A55" w14:textId="77777777" w:rsidR="00046D4A" w:rsidRPr="00B1530F" w:rsidRDefault="00046D4A" w:rsidP="004F19EB">
            <w:pPr>
              <w:pStyle w:val="TAL"/>
              <w:rPr>
                <w:sz w:val="16"/>
              </w:rPr>
            </w:pPr>
            <w:r>
              <w:rPr>
                <w:sz w:val="16"/>
              </w:rPr>
              <w:t>38.508-1</w:t>
            </w:r>
          </w:p>
        </w:tc>
        <w:tc>
          <w:tcPr>
            <w:tcW w:w="851" w:type="dxa"/>
          </w:tcPr>
          <w:p w14:paraId="7A3EB694" w14:textId="77777777" w:rsidR="00046D4A" w:rsidRPr="00B1530F" w:rsidRDefault="00046D4A" w:rsidP="004F19EB">
            <w:pPr>
              <w:pStyle w:val="TAL"/>
              <w:rPr>
                <w:sz w:val="16"/>
              </w:rPr>
            </w:pPr>
            <w:r>
              <w:rPr>
                <w:sz w:val="16"/>
              </w:rPr>
              <w:t>3155</w:t>
            </w:r>
          </w:p>
        </w:tc>
        <w:tc>
          <w:tcPr>
            <w:tcW w:w="425" w:type="dxa"/>
          </w:tcPr>
          <w:p w14:paraId="52EF3497" w14:textId="77777777" w:rsidR="00046D4A" w:rsidRPr="00B1530F" w:rsidRDefault="00046D4A" w:rsidP="004F19EB">
            <w:pPr>
              <w:pStyle w:val="TAR"/>
              <w:rPr>
                <w:sz w:val="16"/>
              </w:rPr>
            </w:pPr>
            <w:r>
              <w:rPr>
                <w:sz w:val="16"/>
              </w:rPr>
              <w:t>1</w:t>
            </w:r>
          </w:p>
        </w:tc>
        <w:tc>
          <w:tcPr>
            <w:tcW w:w="709" w:type="dxa"/>
          </w:tcPr>
          <w:p w14:paraId="3DC16331" w14:textId="77777777" w:rsidR="00046D4A" w:rsidRPr="00B1530F" w:rsidRDefault="00046D4A" w:rsidP="004F19EB">
            <w:pPr>
              <w:pStyle w:val="TAL"/>
              <w:rPr>
                <w:sz w:val="16"/>
              </w:rPr>
            </w:pPr>
            <w:r>
              <w:rPr>
                <w:sz w:val="16"/>
              </w:rPr>
              <w:t>Rel-18</w:t>
            </w:r>
          </w:p>
        </w:tc>
        <w:tc>
          <w:tcPr>
            <w:tcW w:w="283" w:type="dxa"/>
          </w:tcPr>
          <w:p w14:paraId="3F071C94" w14:textId="77777777" w:rsidR="00046D4A" w:rsidRPr="00B1530F" w:rsidRDefault="00046D4A" w:rsidP="004F19EB">
            <w:pPr>
              <w:pStyle w:val="TAL"/>
              <w:rPr>
                <w:sz w:val="16"/>
              </w:rPr>
            </w:pPr>
            <w:r>
              <w:rPr>
                <w:sz w:val="16"/>
              </w:rPr>
              <w:t>F</w:t>
            </w:r>
          </w:p>
        </w:tc>
        <w:tc>
          <w:tcPr>
            <w:tcW w:w="3261" w:type="dxa"/>
          </w:tcPr>
          <w:p w14:paraId="0EE02213" w14:textId="77777777" w:rsidR="00046D4A" w:rsidRPr="00B1530F" w:rsidRDefault="00046D4A" w:rsidP="004F19EB">
            <w:pPr>
              <w:pStyle w:val="TAL"/>
              <w:rPr>
                <w:sz w:val="16"/>
              </w:rPr>
            </w:pPr>
            <w:r>
              <w:rPr>
                <w:sz w:val="16"/>
              </w:rPr>
              <w:t>TEI18_Test</w:t>
            </w:r>
          </w:p>
        </w:tc>
        <w:tc>
          <w:tcPr>
            <w:tcW w:w="1269" w:type="dxa"/>
          </w:tcPr>
          <w:p w14:paraId="4787F13E" w14:textId="77777777" w:rsidR="00046D4A" w:rsidRPr="00B1530F" w:rsidRDefault="00046D4A" w:rsidP="004F19EB">
            <w:pPr>
              <w:pStyle w:val="TAL"/>
              <w:rPr>
                <w:sz w:val="16"/>
              </w:rPr>
            </w:pPr>
            <w:r>
              <w:rPr>
                <w:sz w:val="16"/>
              </w:rPr>
              <w:t>agreed</w:t>
            </w:r>
          </w:p>
        </w:tc>
      </w:tr>
      <w:tr w:rsidR="00046D4A" w14:paraId="55ACE119" w14:textId="77777777" w:rsidTr="00F86A74">
        <w:tc>
          <w:tcPr>
            <w:tcW w:w="1097" w:type="dxa"/>
          </w:tcPr>
          <w:p w14:paraId="11DF062F" w14:textId="77777777" w:rsidR="00046D4A" w:rsidRPr="00B1530F" w:rsidRDefault="00046D4A" w:rsidP="004F19EB">
            <w:pPr>
              <w:pStyle w:val="TAL"/>
              <w:rPr>
                <w:sz w:val="16"/>
              </w:rPr>
            </w:pPr>
            <w:r>
              <w:rPr>
                <w:sz w:val="16"/>
              </w:rPr>
              <w:t>R5-242650</w:t>
            </w:r>
          </w:p>
        </w:tc>
        <w:tc>
          <w:tcPr>
            <w:tcW w:w="3872" w:type="dxa"/>
          </w:tcPr>
          <w:p w14:paraId="33FCF0E6" w14:textId="77777777" w:rsidR="00046D4A" w:rsidRPr="00B1530F" w:rsidRDefault="00046D4A" w:rsidP="004F19EB">
            <w:pPr>
              <w:pStyle w:val="TAL"/>
              <w:rPr>
                <w:sz w:val="16"/>
              </w:rPr>
            </w:pPr>
            <w:r>
              <w:rPr>
                <w:sz w:val="16"/>
              </w:rPr>
              <w:t>Add IE LTM-TCI-Info</w:t>
            </w:r>
          </w:p>
        </w:tc>
        <w:tc>
          <w:tcPr>
            <w:tcW w:w="1408" w:type="dxa"/>
          </w:tcPr>
          <w:p w14:paraId="09B26766" w14:textId="77777777" w:rsidR="00046D4A" w:rsidRPr="00B1530F" w:rsidRDefault="00046D4A" w:rsidP="004F19EB">
            <w:pPr>
              <w:pStyle w:val="TAL"/>
              <w:rPr>
                <w:sz w:val="16"/>
              </w:rPr>
            </w:pPr>
            <w:r>
              <w:rPr>
                <w:sz w:val="16"/>
              </w:rPr>
              <w:t>Ericsson</w:t>
            </w:r>
          </w:p>
        </w:tc>
        <w:tc>
          <w:tcPr>
            <w:tcW w:w="989" w:type="dxa"/>
          </w:tcPr>
          <w:p w14:paraId="1C355E3E" w14:textId="77777777" w:rsidR="00046D4A" w:rsidRPr="00B1530F" w:rsidRDefault="00046D4A" w:rsidP="004F19EB">
            <w:pPr>
              <w:pStyle w:val="TAL"/>
              <w:rPr>
                <w:sz w:val="16"/>
              </w:rPr>
            </w:pPr>
            <w:r>
              <w:rPr>
                <w:sz w:val="16"/>
              </w:rPr>
              <w:t>38.508-1</w:t>
            </w:r>
          </w:p>
        </w:tc>
        <w:tc>
          <w:tcPr>
            <w:tcW w:w="851" w:type="dxa"/>
          </w:tcPr>
          <w:p w14:paraId="466D2E1D" w14:textId="77777777" w:rsidR="00046D4A" w:rsidRPr="00B1530F" w:rsidRDefault="00046D4A" w:rsidP="004F19EB">
            <w:pPr>
              <w:pStyle w:val="TAL"/>
              <w:rPr>
                <w:sz w:val="16"/>
              </w:rPr>
            </w:pPr>
            <w:r>
              <w:rPr>
                <w:sz w:val="16"/>
              </w:rPr>
              <w:t>3156</w:t>
            </w:r>
          </w:p>
        </w:tc>
        <w:tc>
          <w:tcPr>
            <w:tcW w:w="425" w:type="dxa"/>
          </w:tcPr>
          <w:p w14:paraId="658EF436" w14:textId="77777777" w:rsidR="00046D4A" w:rsidRPr="00B1530F" w:rsidRDefault="00046D4A" w:rsidP="004F19EB">
            <w:pPr>
              <w:pStyle w:val="TAR"/>
              <w:rPr>
                <w:sz w:val="16"/>
              </w:rPr>
            </w:pPr>
            <w:r>
              <w:rPr>
                <w:sz w:val="16"/>
              </w:rPr>
              <w:t>-</w:t>
            </w:r>
          </w:p>
        </w:tc>
        <w:tc>
          <w:tcPr>
            <w:tcW w:w="709" w:type="dxa"/>
          </w:tcPr>
          <w:p w14:paraId="383BA81D" w14:textId="77777777" w:rsidR="00046D4A" w:rsidRPr="00B1530F" w:rsidRDefault="00046D4A" w:rsidP="004F19EB">
            <w:pPr>
              <w:pStyle w:val="TAL"/>
              <w:rPr>
                <w:sz w:val="16"/>
              </w:rPr>
            </w:pPr>
            <w:r>
              <w:rPr>
                <w:sz w:val="16"/>
              </w:rPr>
              <w:t>Rel-18</w:t>
            </w:r>
          </w:p>
        </w:tc>
        <w:tc>
          <w:tcPr>
            <w:tcW w:w="283" w:type="dxa"/>
          </w:tcPr>
          <w:p w14:paraId="63AD3AF9" w14:textId="77777777" w:rsidR="00046D4A" w:rsidRPr="00B1530F" w:rsidRDefault="00046D4A" w:rsidP="004F19EB">
            <w:pPr>
              <w:pStyle w:val="TAL"/>
              <w:rPr>
                <w:sz w:val="16"/>
              </w:rPr>
            </w:pPr>
            <w:r>
              <w:rPr>
                <w:sz w:val="16"/>
              </w:rPr>
              <w:t>F</w:t>
            </w:r>
          </w:p>
        </w:tc>
        <w:tc>
          <w:tcPr>
            <w:tcW w:w="3261" w:type="dxa"/>
          </w:tcPr>
          <w:p w14:paraId="07BC4584" w14:textId="77777777" w:rsidR="00046D4A" w:rsidRPr="00B1530F" w:rsidRDefault="00046D4A" w:rsidP="004F19EB">
            <w:pPr>
              <w:pStyle w:val="TAL"/>
              <w:rPr>
                <w:sz w:val="16"/>
              </w:rPr>
            </w:pPr>
            <w:r>
              <w:rPr>
                <w:sz w:val="16"/>
              </w:rPr>
              <w:t>TEI18_Test</w:t>
            </w:r>
          </w:p>
        </w:tc>
        <w:tc>
          <w:tcPr>
            <w:tcW w:w="1269" w:type="dxa"/>
          </w:tcPr>
          <w:p w14:paraId="5CC3915F" w14:textId="77777777" w:rsidR="00046D4A" w:rsidRPr="00B1530F" w:rsidRDefault="00046D4A" w:rsidP="004F19EB">
            <w:pPr>
              <w:pStyle w:val="TAL"/>
              <w:rPr>
                <w:sz w:val="16"/>
              </w:rPr>
            </w:pPr>
            <w:r>
              <w:rPr>
                <w:sz w:val="16"/>
              </w:rPr>
              <w:t>agreed</w:t>
            </w:r>
          </w:p>
        </w:tc>
      </w:tr>
      <w:tr w:rsidR="00046D4A" w14:paraId="2C797742" w14:textId="77777777" w:rsidTr="00F86A74">
        <w:tc>
          <w:tcPr>
            <w:tcW w:w="1097" w:type="dxa"/>
          </w:tcPr>
          <w:p w14:paraId="64445206" w14:textId="77777777" w:rsidR="00046D4A" w:rsidRPr="00B1530F" w:rsidRDefault="00046D4A" w:rsidP="004F19EB">
            <w:pPr>
              <w:pStyle w:val="TAL"/>
              <w:rPr>
                <w:sz w:val="16"/>
              </w:rPr>
            </w:pPr>
            <w:r>
              <w:rPr>
                <w:sz w:val="16"/>
              </w:rPr>
              <w:t>R5-242651</w:t>
            </w:r>
          </w:p>
        </w:tc>
        <w:tc>
          <w:tcPr>
            <w:tcW w:w="3872" w:type="dxa"/>
          </w:tcPr>
          <w:p w14:paraId="2C0B9722" w14:textId="77777777" w:rsidR="00046D4A" w:rsidRPr="00B1530F" w:rsidRDefault="00046D4A" w:rsidP="004F19EB">
            <w:pPr>
              <w:pStyle w:val="TAL"/>
              <w:rPr>
                <w:sz w:val="16"/>
              </w:rPr>
            </w:pPr>
            <w:r>
              <w:rPr>
                <w:sz w:val="16"/>
              </w:rPr>
              <w:t>Add IE N3C-RelayUE-Info</w:t>
            </w:r>
          </w:p>
        </w:tc>
        <w:tc>
          <w:tcPr>
            <w:tcW w:w="1408" w:type="dxa"/>
          </w:tcPr>
          <w:p w14:paraId="53B1BCDB" w14:textId="77777777" w:rsidR="00046D4A" w:rsidRPr="00B1530F" w:rsidRDefault="00046D4A" w:rsidP="004F19EB">
            <w:pPr>
              <w:pStyle w:val="TAL"/>
              <w:rPr>
                <w:sz w:val="16"/>
              </w:rPr>
            </w:pPr>
            <w:r>
              <w:rPr>
                <w:sz w:val="16"/>
              </w:rPr>
              <w:t>Ericsson</w:t>
            </w:r>
          </w:p>
        </w:tc>
        <w:tc>
          <w:tcPr>
            <w:tcW w:w="989" w:type="dxa"/>
          </w:tcPr>
          <w:p w14:paraId="64A6FEAA" w14:textId="77777777" w:rsidR="00046D4A" w:rsidRPr="00B1530F" w:rsidRDefault="00046D4A" w:rsidP="004F19EB">
            <w:pPr>
              <w:pStyle w:val="TAL"/>
              <w:rPr>
                <w:sz w:val="16"/>
              </w:rPr>
            </w:pPr>
            <w:r>
              <w:rPr>
                <w:sz w:val="16"/>
              </w:rPr>
              <w:t>38.508-1</w:t>
            </w:r>
          </w:p>
        </w:tc>
        <w:tc>
          <w:tcPr>
            <w:tcW w:w="851" w:type="dxa"/>
          </w:tcPr>
          <w:p w14:paraId="7584A92E" w14:textId="77777777" w:rsidR="00046D4A" w:rsidRPr="00B1530F" w:rsidRDefault="00046D4A" w:rsidP="004F19EB">
            <w:pPr>
              <w:pStyle w:val="TAL"/>
              <w:rPr>
                <w:sz w:val="16"/>
              </w:rPr>
            </w:pPr>
            <w:r>
              <w:rPr>
                <w:sz w:val="16"/>
              </w:rPr>
              <w:t>3157</w:t>
            </w:r>
          </w:p>
        </w:tc>
        <w:tc>
          <w:tcPr>
            <w:tcW w:w="425" w:type="dxa"/>
          </w:tcPr>
          <w:p w14:paraId="7D5B395A" w14:textId="77777777" w:rsidR="00046D4A" w:rsidRPr="00B1530F" w:rsidRDefault="00046D4A" w:rsidP="004F19EB">
            <w:pPr>
              <w:pStyle w:val="TAR"/>
              <w:rPr>
                <w:sz w:val="16"/>
              </w:rPr>
            </w:pPr>
            <w:r>
              <w:rPr>
                <w:sz w:val="16"/>
              </w:rPr>
              <w:t>-</w:t>
            </w:r>
          </w:p>
        </w:tc>
        <w:tc>
          <w:tcPr>
            <w:tcW w:w="709" w:type="dxa"/>
          </w:tcPr>
          <w:p w14:paraId="2FB42469" w14:textId="77777777" w:rsidR="00046D4A" w:rsidRPr="00B1530F" w:rsidRDefault="00046D4A" w:rsidP="004F19EB">
            <w:pPr>
              <w:pStyle w:val="TAL"/>
              <w:rPr>
                <w:sz w:val="16"/>
              </w:rPr>
            </w:pPr>
            <w:r>
              <w:rPr>
                <w:sz w:val="16"/>
              </w:rPr>
              <w:t>Rel-18</w:t>
            </w:r>
          </w:p>
        </w:tc>
        <w:tc>
          <w:tcPr>
            <w:tcW w:w="283" w:type="dxa"/>
          </w:tcPr>
          <w:p w14:paraId="2CE5AD95" w14:textId="77777777" w:rsidR="00046D4A" w:rsidRPr="00B1530F" w:rsidRDefault="00046D4A" w:rsidP="004F19EB">
            <w:pPr>
              <w:pStyle w:val="TAL"/>
              <w:rPr>
                <w:sz w:val="16"/>
              </w:rPr>
            </w:pPr>
            <w:r>
              <w:rPr>
                <w:sz w:val="16"/>
              </w:rPr>
              <w:t>F</w:t>
            </w:r>
          </w:p>
        </w:tc>
        <w:tc>
          <w:tcPr>
            <w:tcW w:w="3261" w:type="dxa"/>
          </w:tcPr>
          <w:p w14:paraId="0240F404" w14:textId="77777777" w:rsidR="00046D4A" w:rsidRPr="00B1530F" w:rsidRDefault="00046D4A" w:rsidP="004F19EB">
            <w:pPr>
              <w:pStyle w:val="TAL"/>
              <w:rPr>
                <w:sz w:val="16"/>
              </w:rPr>
            </w:pPr>
            <w:r>
              <w:rPr>
                <w:sz w:val="16"/>
              </w:rPr>
              <w:t>TEI18_Test</w:t>
            </w:r>
          </w:p>
        </w:tc>
        <w:tc>
          <w:tcPr>
            <w:tcW w:w="1269" w:type="dxa"/>
          </w:tcPr>
          <w:p w14:paraId="10DDEA7D" w14:textId="77777777" w:rsidR="00046D4A" w:rsidRPr="00B1530F" w:rsidRDefault="00046D4A" w:rsidP="004F19EB">
            <w:pPr>
              <w:pStyle w:val="TAL"/>
              <w:rPr>
                <w:sz w:val="16"/>
              </w:rPr>
            </w:pPr>
            <w:r>
              <w:rPr>
                <w:sz w:val="16"/>
              </w:rPr>
              <w:t>agreed</w:t>
            </w:r>
          </w:p>
        </w:tc>
      </w:tr>
      <w:tr w:rsidR="00046D4A" w14:paraId="2155CA04" w14:textId="77777777" w:rsidTr="00F86A74">
        <w:tc>
          <w:tcPr>
            <w:tcW w:w="1097" w:type="dxa"/>
          </w:tcPr>
          <w:p w14:paraId="4AE0F226" w14:textId="77777777" w:rsidR="00046D4A" w:rsidRPr="00B1530F" w:rsidRDefault="00046D4A" w:rsidP="004F19EB">
            <w:pPr>
              <w:pStyle w:val="TAL"/>
              <w:rPr>
                <w:sz w:val="16"/>
              </w:rPr>
            </w:pPr>
            <w:r>
              <w:rPr>
                <w:sz w:val="16"/>
              </w:rPr>
              <w:t>R5-242652</w:t>
            </w:r>
          </w:p>
        </w:tc>
        <w:tc>
          <w:tcPr>
            <w:tcW w:w="3872" w:type="dxa"/>
          </w:tcPr>
          <w:p w14:paraId="32B6671C" w14:textId="77777777" w:rsidR="00046D4A" w:rsidRPr="00B1530F" w:rsidRDefault="00046D4A" w:rsidP="004F19EB">
            <w:pPr>
              <w:pStyle w:val="TAL"/>
              <w:rPr>
                <w:sz w:val="16"/>
              </w:rPr>
            </w:pPr>
            <w:r>
              <w:rPr>
                <w:sz w:val="16"/>
              </w:rPr>
              <w:t>Add IE NeedForInterruptionInfoNR</w:t>
            </w:r>
          </w:p>
        </w:tc>
        <w:tc>
          <w:tcPr>
            <w:tcW w:w="1408" w:type="dxa"/>
          </w:tcPr>
          <w:p w14:paraId="1A9E65B4" w14:textId="77777777" w:rsidR="00046D4A" w:rsidRPr="00B1530F" w:rsidRDefault="00046D4A" w:rsidP="004F19EB">
            <w:pPr>
              <w:pStyle w:val="TAL"/>
              <w:rPr>
                <w:sz w:val="16"/>
              </w:rPr>
            </w:pPr>
            <w:r>
              <w:rPr>
                <w:sz w:val="16"/>
              </w:rPr>
              <w:t>Ericsson</w:t>
            </w:r>
          </w:p>
        </w:tc>
        <w:tc>
          <w:tcPr>
            <w:tcW w:w="989" w:type="dxa"/>
          </w:tcPr>
          <w:p w14:paraId="49B07DA3" w14:textId="77777777" w:rsidR="00046D4A" w:rsidRPr="00B1530F" w:rsidRDefault="00046D4A" w:rsidP="004F19EB">
            <w:pPr>
              <w:pStyle w:val="TAL"/>
              <w:rPr>
                <w:sz w:val="16"/>
              </w:rPr>
            </w:pPr>
            <w:r>
              <w:rPr>
                <w:sz w:val="16"/>
              </w:rPr>
              <w:t>38.508-1</w:t>
            </w:r>
          </w:p>
        </w:tc>
        <w:tc>
          <w:tcPr>
            <w:tcW w:w="851" w:type="dxa"/>
          </w:tcPr>
          <w:p w14:paraId="12D0A87D" w14:textId="77777777" w:rsidR="00046D4A" w:rsidRPr="00B1530F" w:rsidRDefault="00046D4A" w:rsidP="004F19EB">
            <w:pPr>
              <w:pStyle w:val="TAL"/>
              <w:rPr>
                <w:sz w:val="16"/>
              </w:rPr>
            </w:pPr>
            <w:r>
              <w:rPr>
                <w:sz w:val="16"/>
              </w:rPr>
              <w:t>3158</w:t>
            </w:r>
          </w:p>
        </w:tc>
        <w:tc>
          <w:tcPr>
            <w:tcW w:w="425" w:type="dxa"/>
          </w:tcPr>
          <w:p w14:paraId="69DC87D1" w14:textId="77777777" w:rsidR="00046D4A" w:rsidRPr="00B1530F" w:rsidRDefault="00046D4A" w:rsidP="004F19EB">
            <w:pPr>
              <w:pStyle w:val="TAR"/>
              <w:rPr>
                <w:sz w:val="16"/>
              </w:rPr>
            </w:pPr>
            <w:r>
              <w:rPr>
                <w:sz w:val="16"/>
              </w:rPr>
              <w:t>-</w:t>
            </w:r>
          </w:p>
        </w:tc>
        <w:tc>
          <w:tcPr>
            <w:tcW w:w="709" w:type="dxa"/>
          </w:tcPr>
          <w:p w14:paraId="4C5356E9" w14:textId="77777777" w:rsidR="00046D4A" w:rsidRPr="00B1530F" w:rsidRDefault="00046D4A" w:rsidP="004F19EB">
            <w:pPr>
              <w:pStyle w:val="TAL"/>
              <w:rPr>
                <w:sz w:val="16"/>
              </w:rPr>
            </w:pPr>
            <w:r>
              <w:rPr>
                <w:sz w:val="16"/>
              </w:rPr>
              <w:t>Rel-18</w:t>
            </w:r>
          </w:p>
        </w:tc>
        <w:tc>
          <w:tcPr>
            <w:tcW w:w="283" w:type="dxa"/>
          </w:tcPr>
          <w:p w14:paraId="3439F765" w14:textId="77777777" w:rsidR="00046D4A" w:rsidRPr="00B1530F" w:rsidRDefault="00046D4A" w:rsidP="004F19EB">
            <w:pPr>
              <w:pStyle w:val="TAL"/>
              <w:rPr>
                <w:sz w:val="16"/>
              </w:rPr>
            </w:pPr>
            <w:r>
              <w:rPr>
                <w:sz w:val="16"/>
              </w:rPr>
              <w:t>F</w:t>
            </w:r>
          </w:p>
        </w:tc>
        <w:tc>
          <w:tcPr>
            <w:tcW w:w="3261" w:type="dxa"/>
          </w:tcPr>
          <w:p w14:paraId="2ED4B3DC" w14:textId="77777777" w:rsidR="00046D4A" w:rsidRPr="00B1530F" w:rsidRDefault="00046D4A" w:rsidP="004F19EB">
            <w:pPr>
              <w:pStyle w:val="TAL"/>
              <w:rPr>
                <w:sz w:val="16"/>
              </w:rPr>
            </w:pPr>
            <w:r>
              <w:rPr>
                <w:sz w:val="16"/>
              </w:rPr>
              <w:t>TEI18_Test</w:t>
            </w:r>
          </w:p>
        </w:tc>
        <w:tc>
          <w:tcPr>
            <w:tcW w:w="1269" w:type="dxa"/>
          </w:tcPr>
          <w:p w14:paraId="3104D46B" w14:textId="77777777" w:rsidR="00046D4A" w:rsidRPr="00B1530F" w:rsidRDefault="00046D4A" w:rsidP="004F19EB">
            <w:pPr>
              <w:pStyle w:val="TAL"/>
              <w:rPr>
                <w:sz w:val="16"/>
              </w:rPr>
            </w:pPr>
            <w:r>
              <w:rPr>
                <w:sz w:val="16"/>
              </w:rPr>
              <w:t>agreed</w:t>
            </w:r>
          </w:p>
        </w:tc>
      </w:tr>
      <w:tr w:rsidR="00046D4A" w14:paraId="05AF00F2" w14:textId="77777777" w:rsidTr="00F86A74">
        <w:tc>
          <w:tcPr>
            <w:tcW w:w="1097" w:type="dxa"/>
          </w:tcPr>
          <w:p w14:paraId="7333B751" w14:textId="77777777" w:rsidR="00046D4A" w:rsidRPr="00B1530F" w:rsidRDefault="00046D4A" w:rsidP="004F19EB">
            <w:pPr>
              <w:pStyle w:val="TAL"/>
              <w:rPr>
                <w:sz w:val="16"/>
              </w:rPr>
            </w:pPr>
            <w:r>
              <w:rPr>
                <w:sz w:val="16"/>
              </w:rPr>
              <w:t>R5-242653</w:t>
            </w:r>
          </w:p>
        </w:tc>
        <w:tc>
          <w:tcPr>
            <w:tcW w:w="3872" w:type="dxa"/>
          </w:tcPr>
          <w:p w14:paraId="220CA3A7" w14:textId="77777777" w:rsidR="00046D4A" w:rsidRPr="00B1530F" w:rsidRDefault="00046D4A" w:rsidP="004F19EB">
            <w:pPr>
              <w:pStyle w:val="TAL"/>
              <w:rPr>
                <w:sz w:val="16"/>
              </w:rPr>
            </w:pPr>
            <w:r>
              <w:rPr>
                <w:sz w:val="16"/>
              </w:rPr>
              <w:t>Add IE PDU-SessionID</w:t>
            </w:r>
          </w:p>
        </w:tc>
        <w:tc>
          <w:tcPr>
            <w:tcW w:w="1408" w:type="dxa"/>
          </w:tcPr>
          <w:p w14:paraId="59EEEFA5" w14:textId="77777777" w:rsidR="00046D4A" w:rsidRPr="00B1530F" w:rsidRDefault="00046D4A" w:rsidP="004F19EB">
            <w:pPr>
              <w:pStyle w:val="TAL"/>
              <w:rPr>
                <w:sz w:val="16"/>
              </w:rPr>
            </w:pPr>
            <w:r>
              <w:rPr>
                <w:sz w:val="16"/>
              </w:rPr>
              <w:t>Ericsson</w:t>
            </w:r>
          </w:p>
        </w:tc>
        <w:tc>
          <w:tcPr>
            <w:tcW w:w="989" w:type="dxa"/>
          </w:tcPr>
          <w:p w14:paraId="3E6C6CB3" w14:textId="77777777" w:rsidR="00046D4A" w:rsidRPr="00B1530F" w:rsidRDefault="00046D4A" w:rsidP="004F19EB">
            <w:pPr>
              <w:pStyle w:val="TAL"/>
              <w:rPr>
                <w:sz w:val="16"/>
              </w:rPr>
            </w:pPr>
            <w:r>
              <w:rPr>
                <w:sz w:val="16"/>
              </w:rPr>
              <w:t>38.508-1</w:t>
            </w:r>
          </w:p>
        </w:tc>
        <w:tc>
          <w:tcPr>
            <w:tcW w:w="851" w:type="dxa"/>
          </w:tcPr>
          <w:p w14:paraId="6092EE1C" w14:textId="77777777" w:rsidR="00046D4A" w:rsidRPr="00B1530F" w:rsidRDefault="00046D4A" w:rsidP="004F19EB">
            <w:pPr>
              <w:pStyle w:val="TAL"/>
              <w:rPr>
                <w:sz w:val="16"/>
              </w:rPr>
            </w:pPr>
            <w:r>
              <w:rPr>
                <w:sz w:val="16"/>
              </w:rPr>
              <w:t>3159</w:t>
            </w:r>
          </w:p>
        </w:tc>
        <w:tc>
          <w:tcPr>
            <w:tcW w:w="425" w:type="dxa"/>
          </w:tcPr>
          <w:p w14:paraId="7FC59544" w14:textId="77777777" w:rsidR="00046D4A" w:rsidRPr="00B1530F" w:rsidRDefault="00046D4A" w:rsidP="004F19EB">
            <w:pPr>
              <w:pStyle w:val="TAR"/>
              <w:rPr>
                <w:sz w:val="16"/>
              </w:rPr>
            </w:pPr>
            <w:r>
              <w:rPr>
                <w:sz w:val="16"/>
              </w:rPr>
              <w:t>-</w:t>
            </w:r>
          </w:p>
        </w:tc>
        <w:tc>
          <w:tcPr>
            <w:tcW w:w="709" w:type="dxa"/>
          </w:tcPr>
          <w:p w14:paraId="59FC3D86" w14:textId="77777777" w:rsidR="00046D4A" w:rsidRPr="00B1530F" w:rsidRDefault="00046D4A" w:rsidP="004F19EB">
            <w:pPr>
              <w:pStyle w:val="TAL"/>
              <w:rPr>
                <w:sz w:val="16"/>
              </w:rPr>
            </w:pPr>
            <w:r>
              <w:rPr>
                <w:sz w:val="16"/>
              </w:rPr>
              <w:t>Rel-18</w:t>
            </w:r>
          </w:p>
        </w:tc>
        <w:tc>
          <w:tcPr>
            <w:tcW w:w="283" w:type="dxa"/>
          </w:tcPr>
          <w:p w14:paraId="3CD12635" w14:textId="77777777" w:rsidR="00046D4A" w:rsidRPr="00B1530F" w:rsidRDefault="00046D4A" w:rsidP="004F19EB">
            <w:pPr>
              <w:pStyle w:val="TAL"/>
              <w:rPr>
                <w:sz w:val="16"/>
              </w:rPr>
            </w:pPr>
            <w:r>
              <w:rPr>
                <w:sz w:val="16"/>
              </w:rPr>
              <w:t>F</w:t>
            </w:r>
          </w:p>
        </w:tc>
        <w:tc>
          <w:tcPr>
            <w:tcW w:w="3261" w:type="dxa"/>
          </w:tcPr>
          <w:p w14:paraId="3EB381A4" w14:textId="77777777" w:rsidR="00046D4A" w:rsidRPr="00B1530F" w:rsidRDefault="00046D4A" w:rsidP="004F19EB">
            <w:pPr>
              <w:pStyle w:val="TAL"/>
              <w:rPr>
                <w:sz w:val="16"/>
              </w:rPr>
            </w:pPr>
            <w:r>
              <w:rPr>
                <w:sz w:val="16"/>
              </w:rPr>
              <w:t>TEI18_Test</w:t>
            </w:r>
          </w:p>
        </w:tc>
        <w:tc>
          <w:tcPr>
            <w:tcW w:w="1269" w:type="dxa"/>
          </w:tcPr>
          <w:p w14:paraId="078147E0" w14:textId="77777777" w:rsidR="00046D4A" w:rsidRPr="00B1530F" w:rsidRDefault="00046D4A" w:rsidP="004F19EB">
            <w:pPr>
              <w:pStyle w:val="TAL"/>
              <w:rPr>
                <w:sz w:val="16"/>
              </w:rPr>
            </w:pPr>
            <w:r>
              <w:rPr>
                <w:sz w:val="16"/>
              </w:rPr>
              <w:t>agreed</w:t>
            </w:r>
          </w:p>
        </w:tc>
      </w:tr>
      <w:tr w:rsidR="00046D4A" w14:paraId="104FB5BA" w14:textId="77777777" w:rsidTr="00F86A74">
        <w:tc>
          <w:tcPr>
            <w:tcW w:w="1097" w:type="dxa"/>
          </w:tcPr>
          <w:p w14:paraId="25C3E99B" w14:textId="77777777" w:rsidR="00046D4A" w:rsidRPr="00B1530F" w:rsidRDefault="00046D4A" w:rsidP="004F19EB">
            <w:pPr>
              <w:pStyle w:val="TAL"/>
              <w:rPr>
                <w:sz w:val="16"/>
              </w:rPr>
            </w:pPr>
            <w:r>
              <w:rPr>
                <w:sz w:val="16"/>
              </w:rPr>
              <w:t>R5-242654</w:t>
            </w:r>
          </w:p>
        </w:tc>
        <w:tc>
          <w:tcPr>
            <w:tcW w:w="3872" w:type="dxa"/>
          </w:tcPr>
          <w:p w14:paraId="67E5A0CB" w14:textId="77777777" w:rsidR="00046D4A" w:rsidRPr="00B1530F" w:rsidRDefault="00046D4A" w:rsidP="004F19EB">
            <w:pPr>
              <w:pStyle w:val="TAL"/>
              <w:rPr>
                <w:sz w:val="16"/>
              </w:rPr>
            </w:pPr>
            <w:r>
              <w:rPr>
                <w:sz w:val="16"/>
              </w:rPr>
              <w:t>Add IE PUCCH-CSI-Resource</w:t>
            </w:r>
          </w:p>
        </w:tc>
        <w:tc>
          <w:tcPr>
            <w:tcW w:w="1408" w:type="dxa"/>
          </w:tcPr>
          <w:p w14:paraId="6F568281" w14:textId="77777777" w:rsidR="00046D4A" w:rsidRPr="00B1530F" w:rsidRDefault="00046D4A" w:rsidP="004F19EB">
            <w:pPr>
              <w:pStyle w:val="TAL"/>
              <w:rPr>
                <w:sz w:val="16"/>
              </w:rPr>
            </w:pPr>
            <w:r>
              <w:rPr>
                <w:sz w:val="16"/>
              </w:rPr>
              <w:t>Ericsson</w:t>
            </w:r>
          </w:p>
        </w:tc>
        <w:tc>
          <w:tcPr>
            <w:tcW w:w="989" w:type="dxa"/>
          </w:tcPr>
          <w:p w14:paraId="64D98B3E" w14:textId="77777777" w:rsidR="00046D4A" w:rsidRPr="00B1530F" w:rsidRDefault="00046D4A" w:rsidP="004F19EB">
            <w:pPr>
              <w:pStyle w:val="TAL"/>
              <w:rPr>
                <w:sz w:val="16"/>
              </w:rPr>
            </w:pPr>
            <w:r>
              <w:rPr>
                <w:sz w:val="16"/>
              </w:rPr>
              <w:t>38.508-1</w:t>
            </w:r>
          </w:p>
        </w:tc>
        <w:tc>
          <w:tcPr>
            <w:tcW w:w="851" w:type="dxa"/>
          </w:tcPr>
          <w:p w14:paraId="08BFB772" w14:textId="77777777" w:rsidR="00046D4A" w:rsidRPr="00B1530F" w:rsidRDefault="00046D4A" w:rsidP="004F19EB">
            <w:pPr>
              <w:pStyle w:val="TAL"/>
              <w:rPr>
                <w:sz w:val="16"/>
              </w:rPr>
            </w:pPr>
            <w:r>
              <w:rPr>
                <w:sz w:val="16"/>
              </w:rPr>
              <w:t>3160</w:t>
            </w:r>
          </w:p>
        </w:tc>
        <w:tc>
          <w:tcPr>
            <w:tcW w:w="425" w:type="dxa"/>
          </w:tcPr>
          <w:p w14:paraId="3DED55CC" w14:textId="77777777" w:rsidR="00046D4A" w:rsidRPr="00B1530F" w:rsidRDefault="00046D4A" w:rsidP="004F19EB">
            <w:pPr>
              <w:pStyle w:val="TAR"/>
              <w:rPr>
                <w:sz w:val="16"/>
              </w:rPr>
            </w:pPr>
            <w:r>
              <w:rPr>
                <w:sz w:val="16"/>
              </w:rPr>
              <w:t>-</w:t>
            </w:r>
          </w:p>
        </w:tc>
        <w:tc>
          <w:tcPr>
            <w:tcW w:w="709" w:type="dxa"/>
          </w:tcPr>
          <w:p w14:paraId="55015497" w14:textId="77777777" w:rsidR="00046D4A" w:rsidRPr="00B1530F" w:rsidRDefault="00046D4A" w:rsidP="004F19EB">
            <w:pPr>
              <w:pStyle w:val="TAL"/>
              <w:rPr>
                <w:sz w:val="16"/>
              </w:rPr>
            </w:pPr>
            <w:r>
              <w:rPr>
                <w:sz w:val="16"/>
              </w:rPr>
              <w:t>Rel-18</w:t>
            </w:r>
          </w:p>
        </w:tc>
        <w:tc>
          <w:tcPr>
            <w:tcW w:w="283" w:type="dxa"/>
          </w:tcPr>
          <w:p w14:paraId="2F170AC2" w14:textId="77777777" w:rsidR="00046D4A" w:rsidRPr="00B1530F" w:rsidRDefault="00046D4A" w:rsidP="004F19EB">
            <w:pPr>
              <w:pStyle w:val="TAL"/>
              <w:rPr>
                <w:sz w:val="16"/>
              </w:rPr>
            </w:pPr>
            <w:r>
              <w:rPr>
                <w:sz w:val="16"/>
              </w:rPr>
              <w:t>F</w:t>
            </w:r>
          </w:p>
        </w:tc>
        <w:tc>
          <w:tcPr>
            <w:tcW w:w="3261" w:type="dxa"/>
          </w:tcPr>
          <w:p w14:paraId="22048F84" w14:textId="77777777" w:rsidR="00046D4A" w:rsidRPr="00B1530F" w:rsidRDefault="00046D4A" w:rsidP="004F19EB">
            <w:pPr>
              <w:pStyle w:val="TAL"/>
              <w:rPr>
                <w:sz w:val="16"/>
              </w:rPr>
            </w:pPr>
            <w:r>
              <w:rPr>
                <w:sz w:val="16"/>
              </w:rPr>
              <w:t>TEI18_Test</w:t>
            </w:r>
          </w:p>
        </w:tc>
        <w:tc>
          <w:tcPr>
            <w:tcW w:w="1269" w:type="dxa"/>
          </w:tcPr>
          <w:p w14:paraId="24028908" w14:textId="77777777" w:rsidR="00046D4A" w:rsidRPr="00B1530F" w:rsidRDefault="00046D4A" w:rsidP="004F19EB">
            <w:pPr>
              <w:pStyle w:val="TAL"/>
              <w:rPr>
                <w:sz w:val="16"/>
              </w:rPr>
            </w:pPr>
            <w:r>
              <w:rPr>
                <w:sz w:val="16"/>
              </w:rPr>
              <w:t>agreed</w:t>
            </w:r>
          </w:p>
        </w:tc>
      </w:tr>
      <w:tr w:rsidR="00046D4A" w14:paraId="16337486" w14:textId="77777777" w:rsidTr="00F86A74">
        <w:tc>
          <w:tcPr>
            <w:tcW w:w="1097" w:type="dxa"/>
          </w:tcPr>
          <w:p w14:paraId="5CFB4E6D" w14:textId="77777777" w:rsidR="00046D4A" w:rsidRPr="00B1530F" w:rsidRDefault="00046D4A" w:rsidP="004F19EB">
            <w:pPr>
              <w:pStyle w:val="TAL"/>
              <w:rPr>
                <w:sz w:val="16"/>
              </w:rPr>
            </w:pPr>
            <w:r>
              <w:rPr>
                <w:sz w:val="16"/>
              </w:rPr>
              <w:t>R5-242655</w:t>
            </w:r>
          </w:p>
        </w:tc>
        <w:tc>
          <w:tcPr>
            <w:tcW w:w="3872" w:type="dxa"/>
          </w:tcPr>
          <w:p w14:paraId="2FFC8BBB" w14:textId="77777777" w:rsidR="00046D4A" w:rsidRPr="00B1530F" w:rsidRDefault="00046D4A" w:rsidP="004F19EB">
            <w:pPr>
              <w:pStyle w:val="TAL"/>
              <w:rPr>
                <w:sz w:val="16"/>
              </w:rPr>
            </w:pPr>
            <w:r>
              <w:rPr>
                <w:sz w:val="16"/>
              </w:rPr>
              <w:t>Add IE QFI</w:t>
            </w:r>
          </w:p>
        </w:tc>
        <w:tc>
          <w:tcPr>
            <w:tcW w:w="1408" w:type="dxa"/>
          </w:tcPr>
          <w:p w14:paraId="06896080" w14:textId="77777777" w:rsidR="00046D4A" w:rsidRPr="00B1530F" w:rsidRDefault="00046D4A" w:rsidP="004F19EB">
            <w:pPr>
              <w:pStyle w:val="TAL"/>
              <w:rPr>
                <w:sz w:val="16"/>
              </w:rPr>
            </w:pPr>
            <w:r>
              <w:rPr>
                <w:sz w:val="16"/>
              </w:rPr>
              <w:t>Ericsson</w:t>
            </w:r>
          </w:p>
        </w:tc>
        <w:tc>
          <w:tcPr>
            <w:tcW w:w="989" w:type="dxa"/>
          </w:tcPr>
          <w:p w14:paraId="5F47C0A0" w14:textId="77777777" w:rsidR="00046D4A" w:rsidRPr="00B1530F" w:rsidRDefault="00046D4A" w:rsidP="004F19EB">
            <w:pPr>
              <w:pStyle w:val="TAL"/>
              <w:rPr>
                <w:sz w:val="16"/>
              </w:rPr>
            </w:pPr>
            <w:r>
              <w:rPr>
                <w:sz w:val="16"/>
              </w:rPr>
              <w:t>38.508-1</w:t>
            </w:r>
          </w:p>
        </w:tc>
        <w:tc>
          <w:tcPr>
            <w:tcW w:w="851" w:type="dxa"/>
          </w:tcPr>
          <w:p w14:paraId="5EB5A7D2" w14:textId="77777777" w:rsidR="00046D4A" w:rsidRPr="00B1530F" w:rsidRDefault="00046D4A" w:rsidP="004F19EB">
            <w:pPr>
              <w:pStyle w:val="TAL"/>
              <w:rPr>
                <w:sz w:val="16"/>
              </w:rPr>
            </w:pPr>
            <w:r>
              <w:rPr>
                <w:sz w:val="16"/>
              </w:rPr>
              <w:t>3161</w:t>
            </w:r>
          </w:p>
        </w:tc>
        <w:tc>
          <w:tcPr>
            <w:tcW w:w="425" w:type="dxa"/>
          </w:tcPr>
          <w:p w14:paraId="79F3FA21" w14:textId="77777777" w:rsidR="00046D4A" w:rsidRPr="00B1530F" w:rsidRDefault="00046D4A" w:rsidP="004F19EB">
            <w:pPr>
              <w:pStyle w:val="TAR"/>
              <w:rPr>
                <w:sz w:val="16"/>
              </w:rPr>
            </w:pPr>
            <w:r>
              <w:rPr>
                <w:sz w:val="16"/>
              </w:rPr>
              <w:t>-</w:t>
            </w:r>
          </w:p>
        </w:tc>
        <w:tc>
          <w:tcPr>
            <w:tcW w:w="709" w:type="dxa"/>
          </w:tcPr>
          <w:p w14:paraId="1FCFB1D6" w14:textId="77777777" w:rsidR="00046D4A" w:rsidRPr="00B1530F" w:rsidRDefault="00046D4A" w:rsidP="004F19EB">
            <w:pPr>
              <w:pStyle w:val="TAL"/>
              <w:rPr>
                <w:sz w:val="16"/>
              </w:rPr>
            </w:pPr>
            <w:r>
              <w:rPr>
                <w:sz w:val="16"/>
              </w:rPr>
              <w:t>Rel-18</w:t>
            </w:r>
          </w:p>
        </w:tc>
        <w:tc>
          <w:tcPr>
            <w:tcW w:w="283" w:type="dxa"/>
          </w:tcPr>
          <w:p w14:paraId="7DE61D4E" w14:textId="77777777" w:rsidR="00046D4A" w:rsidRPr="00B1530F" w:rsidRDefault="00046D4A" w:rsidP="004F19EB">
            <w:pPr>
              <w:pStyle w:val="TAL"/>
              <w:rPr>
                <w:sz w:val="16"/>
              </w:rPr>
            </w:pPr>
            <w:r>
              <w:rPr>
                <w:sz w:val="16"/>
              </w:rPr>
              <w:t>F</w:t>
            </w:r>
          </w:p>
        </w:tc>
        <w:tc>
          <w:tcPr>
            <w:tcW w:w="3261" w:type="dxa"/>
          </w:tcPr>
          <w:p w14:paraId="7FFF2CDF" w14:textId="77777777" w:rsidR="00046D4A" w:rsidRPr="00B1530F" w:rsidRDefault="00046D4A" w:rsidP="004F19EB">
            <w:pPr>
              <w:pStyle w:val="TAL"/>
              <w:rPr>
                <w:sz w:val="16"/>
              </w:rPr>
            </w:pPr>
            <w:r>
              <w:rPr>
                <w:sz w:val="16"/>
              </w:rPr>
              <w:t>TEI18_Test</w:t>
            </w:r>
          </w:p>
        </w:tc>
        <w:tc>
          <w:tcPr>
            <w:tcW w:w="1269" w:type="dxa"/>
          </w:tcPr>
          <w:p w14:paraId="7B696ACF" w14:textId="77777777" w:rsidR="00046D4A" w:rsidRPr="00B1530F" w:rsidRDefault="00046D4A" w:rsidP="004F19EB">
            <w:pPr>
              <w:pStyle w:val="TAL"/>
              <w:rPr>
                <w:sz w:val="16"/>
              </w:rPr>
            </w:pPr>
            <w:r>
              <w:rPr>
                <w:sz w:val="16"/>
              </w:rPr>
              <w:t>agreed</w:t>
            </w:r>
          </w:p>
        </w:tc>
      </w:tr>
      <w:tr w:rsidR="00046D4A" w14:paraId="3C39E74B" w14:textId="77777777" w:rsidTr="00F86A74">
        <w:tc>
          <w:tcPr>
            <w:tcW w:w="1097" w:type="dxa"/>
          </w:tcPr>
          <w:p w14:paraId="4F09ECC1" w14:textId="77777777" w:rsidR="00046D4A" w:rsidRPr="00B1530F" w:rsidRDefault="00046D4A" w:rsidP="004F19EB">
            <w:pPr>
              <w:pStyle w:val="TAL"/>
              <w:rPr>
                <w:sz w:val="16"/>
              </w:rPr>
            </w:pPr>
            <w:r>
              <w:rPr>
                <w:sz w:val="16"/>
              </w:rPr>
              <w:t>R5-242656</w:t>
            </w:r>
          </w:p>
        </w:tc>
        <w:tc>
          <w:tcPr>
            <w:tcW w:w="3872" w:type="dxa"/>
          </w:tcPr>
          <w:p w14:paraId="4ACC8B2B" w14:textId="77777777" w:rsidR="00046D4A" w:rsidRPr="00B1530F" w:rsidRDefault="00046D4A" w:rsidP="004F19EB">
            <w:pPr>
              <w:pStyle w:val="TAL"/>
              <w:rPr>
                <w:sz w:val="16"/>
              </w:rPr>
            </w:pPr>
            <w:r>
              <w:rPr>
                <w:sz w:val="16"/>
              </w:rPr>
              <w:t>Add IE RACH-ConfigTwoTA</w:t>
            </w:r>
          </w:p>
        </w:tc>
        <w:tc>
          <w:tcPr>
            <w:tcW w:w="1408" w:type="dxa"/>
          </w:tcPr>
          <w:p w14:paraId="2403CF68" w14:textId="77777777" w:rsidR="00046D4A" w:rsidRPr="00B1530F" w:rsidRDefault="00046D4A" w:rsidP="004F19EB">
            <w:pPr>
              <w:pStyle w:val="TAL"/>
              <w:rPr>
                <w:sz w:val="16"/>
              </w:rPr>
            </w:pPr>
            <w:r>
              <w:rPr>
                <w:sz w:val="16"/>
              </w:rPr>
              <w:t>Ericsson</w:t>
            </w:r>
          </w:p>
        </w:tc>
        <w:tc>
          <w:tcPr>
            <w:tcW w:w="989" w:type="dxa"/>
          </w:tcPr>
          <w:p w14:paraId="41389A01" w14:textId="77777777" w:rsidR="00046D4A" w:rsidRPr="00B1530F" w:rsidRDefault="00046D4A" w:rsidP="004F19EB">
            <w:pPr>
              <w:pStyle w:val="TAL"/>
              <w:rPr>
                <w:sz w:val="16"/>
              </w:rPr>
            </w:pPr>
            <w:r>
              <w:rPr>
                <w:sz w:val="16"/>
              </w:rPr>
              <w:t>38.508-1</w:t>
            </w:r>
          </w:p>
        </w:tc>
        <w:tc>
          <w:tcPr>
            <w:tcW w:w="851" w:type="dxa"/>
          </w:tcPr>
          <w:p w14:paraId="3378EE4F" w14:textId="77777777" w:rsidR="00046D4A" w:rsidRPr="00B1530F" w:rsidRDefault="00046D4A" w:rsidP="004F19EB">
            <w:pPr>
              <w:pStyle w:val="TAL"/>
              <w:rPr>
                <w:sz w:val="16"/>
              </w:rPr>
            </w:pPr>
            <w:r>
              <w:rPr>
                <w:sz w:val="16"/>
              </w:rPr>
              <w:t>3162</w:t>
            </w:r>
          </w:p>
        </w:tc>
        <w:tc>
          <w:tcPr>
            <w:tcW w:w="425" w:type="dxa"/>
          </w:tcPr>
          <w:p w14:paraId="415B0D4A" w14:textId="77777777" w:rsidR="00046D4A" w:rsidRPr="00B1530F" w:rsidRDefault="00046D4A" w:rsidP="004F19EB">
            <w:pPr>
              <w:pStyle w:val="TAR"/>
              <w:rPr>
                <w:sz w:val="16"/>
              </w:rPr>
            </w:pPr>
            <w:r>
              <w:rPr>
                <w:sz w:val="16"/>
              </w:rPr>
              <w:t>-</w:t>
            </w:r>
          </w:p>
        </w:tc>
        <w:tc>
          <w:tcPr>
            <w:tcW w:w="709" w:type="dxa"/>
          </w:tcPr>
          <w:p w14:paraId="5D199963" w14:textId="77777777" w:rsidR="00046D4A" w:rsidRPr="00B1530F" w:rsidRDefault="00046D4A" w:rsidP="004F19EB">
            <w:pPr>
              <w:pStyle w:val="TAL"/>
              <w:rPr>
                <w:sz w:val="16"/>
              </w:rPr>
            </w:pPr>
            <w:r>
              <w:rPr>
                <w:sz w:val="16"/>
              </w:rPr>
              <w:t>Rel-18</w:t>
            </w:r>
          </w:p>
        </w:tc>
        <w:tc>
          <w:tcPr>
            <w:tcW w:w="283" w:type="dxa"/>
          </w:tcPr>
          <w:p w14:paraId="3A1E4C13" w14:textId="77777777" w:rsidR="00046D4A" w:rsidRPr="00B1530F" w:rsidRDefault="00046D4A" w:rsidP="004F19EB">
            <w:pPr>
              <w:pStyle w:val="TAL"/>
              <w:rPr>
                <w:sz w:val="16"/>
              </w:rPr>
            </w:pPr>
            <w:r>
              <w:rPr>
                <w:sz w:val="16"/>
              </w:rPr>
              <w:t>F</w:t>
            </w:r>
          </w:p>
        </w:tc>
        <w:tc>
          <w:tcPr>
            <w:tcW w:w="3261" w:type="dxa"/>
          </w:tcPr>
          <w:p w14:paraId="375937F7" w14:textId="77777777" w:rsidR="00046D4A" w:rsidRPr="00B1530F" w:rsidRDefault="00046D4A" w:rsidP="004F19EB">
            <w:pPr>
              <w:pStyle w:val="TAL"/>
              <w:rPr>
                <w:sz w:val="16"/>
              </w:rPr>
            </w:pPr>
            <w:r>
              <w:rPr>
                <w:sz w:val="16"/>
              </w:rPr>
              <w:t>TEI18_Test</w:t>
            </w:r>
          </w:p>
        </w:tc>
        <w:tc>
          <w:tcPr>
            <w:tcW w:w="1269" w:type="dxa"/>
          </w:tcPr>
          <w:p w14:paraId="74C4C802" w14:textId="77777777" w:rsidR="00046D4A" w:rsidRPr="00B1530F" w:rsidRDefault="00046D4A" w:rsidP="004F19EB">
            <w:pPr>
              <w:pStyle w:val="TAL"/>
              <w:rPr>
                <w:sz w:val="16"/>
              </w:rPr>
            </w:pPr>
            <w:r>
              <w:rPr>
                <w:sz w:val="16"/>
              </w:rPr>
              <w:t>agreed</w:t>
            </w:r>
          </w:p>
        </w:tc>
      </w:tr>
      <w:tr w:rsidR="00046D4A" w14:paraId="24E40D04" w14:textId="77777777" w:rsidTr="00F86A74">
        <w:tc>
          <w:tcPr>
            <w:tcW w:w="1097" w:type="dxa"/>
          </w:tcPr>
          <w:p w14:paraId="146AF7BF" w14:textId="77777777" w:rsidR="00046D4A" w:rsidRPr="00B1530F" w:rsidRDefault="00046D4A" w:rsidP="004F19EB">
            <w:pPr>
              <w:pStyle w:val="TAL"/>
              <w:rPr>
                <w:sz w:val="16"/>
              </w:rPr>
            </w:pPr>
            <w:r>
              <w:rPr>
                <w:sz w:val="16"/>
              </w:rPr>
              <w:t>R5-242657</w:t>
            </w:r>
          </w:p>
        </w:tc>
        <w:tc>
          <w:tcPr>
            <w:tcW w:w="3872" w:type="dxa"/>
          </w:tcPr>
          <w:p w14:paraId="66AF2982" w14:textId="77777777" w:rsidR="00046D4A" w:rsidRPr="00B1530F" w:rsidRDefault="00046D4A" w:rsidP="004F19EB">
            <w:pPr>
              <w:pStyle w:val="TAL"/>
              <w:rPr>
                <w:sz w:val="16"/>
              </w:rPr>
            </w:pPr>
            <w:r>
              <w:rPr>
                <w:sz w:val="16"/>
              </w:rPr>
              <w:t>Add IE ReferenceConfiguration</w:t>
            </w:r>
          </w:p>
        </w:tc>
        <w:tc>
          <w:tcPr>
            <w:tcW w:w="1408" w:type="dxa"/>
          </w:tcPr>
          <w:p w14:paraId="68D8593C" w14:textId="77777777" w:rsidR="00046D4A" w:rsidRPr="00B1530F" w:rsidRDefault="00046D4A" w:rsidP="004F19EB">
            <w:pPr>
              <w:pStyle w:val="TAL"/>
              <w:rPr>
                <w:sz w:val="16"/>
              </w:rPr>
            </w:pPr>
            <w:r>
              <w:rPr>
                <w:sz w:val="16"/>
              </w:rPr>
              <w:t>Ericsson</w:t>
            </w:r>
          </w:p>
        </w:tc>
        <w:tc>
          <w:tcPr>
            <w:tcW w:w="989" w:type="dxa"/>
          </w:tcPr>
          <w:p w14:paraId="4EE43A0C" w14:textId="77777777" w:rsidR="00046D4A" w:rsidRPr="00B1530F" w:rsidRDefault="00046D4A" w:rsidP="004F19EB">
            <w:pPr>
              <w:pStyle w:val="TAL"/>
              <w:rPr>
                <w:sz w:val="16"/>
              </w:rPr>
            </w:pPr>
            <w:r>
              <w:rPr>
                <w:sz w:val="16"/>
              </w:rPr>
              <w:t>38.508-1</w:t>
            </w:r>
          </w:p>
        </w:tc>
        <w:tc>
          <w:tcPr>
            <w:tcW w:w="851" w:type="dxa"/>
          </w:tcPr>
          <w:p w14:paraId="2493C3BD" w14:textId="77777777" w:rsidR="00046D4A" w:rsidRPr="00B1530F" w:rsidRDefault="00046D4A" w:rsidP="004F19EB">
            <w:pPr>
              <w:pStyle w:val="TAL"/>
              <w:rPr>
                <w:sz w:val="16"/>
              </w:rPr>
            </w:pPr>
            <w:r>
              <w:rPr>
                <w:sz w:val="16"/>
              </w:rPr>
              <w:t>3163</w:t>
            </w:r>
          </w:p>
        </w:tc>
        <w:tc>
          <w:tcPr>
            <w:tcW w:w="425" w:type="dxa"/>
          </w:tcPr>
          <w:p w14:paraId="53C8FA48" w14:textId="77777777" w:rsidR="00046D4A" w:rsidRPr="00B1530F" w:rsidRDefault="00046D4A" w:rsidP="004F19EB">
            <w:pPr>
              <w:pStyle w:val="TAR"/>
              <w:rPr>
                <w:sz w:val="16"/>
              </w:rPr>
            </w:pPr>
            <w:r>
              <w:rPr>
                <w:sz w:val="16"/>
              </w:rPr>
              <w:t>-</w:t>
            </w:r>
          </w:p>
        </w:tc>
        <w:tc>
          <w:tcPr>
            <w:tcW w:w="709" w:type="dxa"/>
          </w:tcPr>
          <w:p w14:paraId="60368714" w14:textId="77777777" w:rsidR="00046D4A" w:rsidRPr="00B1530F" w:rsidRDefault="00046D4A" w:rsidP="004F19EB">
            <w:pPr>
              <w:pStyle w:val="TAL"/>
              <w:rPr>
                <w:sz w:val="16"/>
              </w:rPr>
            </w:pPr>
            <w:r>
              <w:rPr>
                <w:sz w:val="16"/>
              </w:rPr>
              <w:t>Rel-18</w:t>
            </w:r>
          </w:p>
        </w:tc>
        <w:tc>
          <w:tcPr>
            <w:tcW w:w="283" w:type="dxa"/>
          </w:tcPr>
          <w:p w14:paraId="26E8EBD3" w14:textId="77777777" w:rsidR="00046D4A" w:rsidRPr="00B1530F" w:rsidRDefault="00046D4A" w:rsidP="004F19EB">
            <w:pPr>
              <w:pStyle w:val="TAL"/>
              <w:rPr>
                <w:sz w:val="16"/>
              </w:rPr>
            </w:pPr>
            <w:r>
              <w:rPr>
                <w:sz w:val="16"/>
              </w:rPr>
              <w:t>F</w:t>
            </w:r>
          </w:p>
        </w:tc>
        <w:tc>
          <w:tcPr>
            <w:tcW w:w="3261" w:type="dxa"/>
          </w:tcPr>
          <w:p w14:paraId="50ABC429" w14:textId="77777777" w:rsidR="00046D4A" w:rsidRPr="00B1530F" w:rsidRDefault="00046D4A" w:rsidP="004F19EB">
            <w:pPr>
              <w:pStyle w:val="TAL"/>
              <w:rPr>
                <w:sz w:val="16"/>
              </w:rPr>
            </w:pPr>
            <w:r>
              <w:rPr>
                <w:sz w:val="16"/>
              </w:rPr>
              <w:t>TEI18_Test</w:t>
            </w:r>
          </w:p>
        </w:tc>
        <w:tc>
          <w:tcPr>
            <w:tcW w:w="1269" w:type="dxa"/>
          </w:tcPr>
          <w:p w14:paraId="68912FCF" w14:textId="77777777" w:rsidR="00046D4A" w:rsidRPr="00B1530F" w:rsidRDefault="00046D4A" w:rsidP="004F19EB">
            <w:pPr>
              <w:pStyle w:val="TAL"/>
              <w:rPr>
                <w:sz w:val="16"/>
              </w:rPr>
            </w:pPr>
            <w:r>
              <w:rPr>
                <w:sz w:val="16"/>
              </w:rPr>
              <w:t>agreed</w:t>
            </w:r>
          </w:p>
        </w:tc>
      </w:tr>
      <w:tr w:rsidR="00046D4A" w14:paraId="6F97CCD3" w14:textId="77777777" w:rsidTr="00F86A74">
        <w:tc>
          <w:tcPr>
            <w:tcW w:w="1097" w:type="dxa"/>
          </w:tcPr>
          <w:p w14:paraId="5BD40CBF" w14:textId="77777777" w:rsidR="00046D4A" w:rsidRPr="00B1530F" w:rsidRDefault="00046D4A" w:rsidP="004F19EB">
            <w:pPr>
              <w:pStyle w:val="TAL"/>
              <w:rPr>
                <w:sz w:val="16"/>
              </w:rPr>
            </w:pPr>
            <w:r>
              <w:rPr>
                <w:sz w:val="16"/>
              </w:rPr>
              <w:t>R5-242658</w:t>
            </w:r>
          </w:p>
        </w:tc>
        <w:tc>
          <w:tcPr>
            <w:tcW w:w="3872" w:type="dxa"/>
          </w:tcPr>
          <w:p w14:paraId="70F9E15D" w14:textId="77777777" w:rsidR="00046D4A" w:rsidRPr="00B1530F" w:rsidRDefault="00046D4A" w:rsidP="004F19EB">
            <w:pPr>
              <w:pStyle w:val="TAL"/>
              <w:rPr>
                <w:sz w:val="16"/>
              </w:rPr>
            </w:pPr>
            <w:r>
              <w:rPr>
                <w:sz w:val="16"/>
              </w:rPr>
              <w:t>Add IE SelectedPSCellForCHO-WithSCG</w:t>
            </w:r>
          </w:p>
        </w:tc>
        <w:tc>
          <w:tcPr>
            <w:tcW w:w="1408" w:type="dxa"/>
          </w:tcPr>
          <w:p w14:paraId="3D478ECB" w14:textId="77777777" w:rsidR="00046D4A" w:rsidRPr="00B1530F" w:rsidRDefault="00046D4A" w:rsidP="004F19EB">
            <w:pPr>
              <w:pStyle w:val="TAL"/>
              <w:rPr>
                <w:sz w:val="16"/>
              </w:rPr>
            </w:pPr>
            <w:r>
              <w:rPr>
                <w:sz w:val="16"/>
              </w:rPr>
              <w:t>Ericsson</w:t>
            </w:r>
          </w:p>
        </w:tc>
        <w:tc>
          <w:tcPr>
            <w:tcW w:w="989" w:type="dxa"/>
          </w:tcPr>
          <w:p w14:paraId="7D3DCBB2" w14:textId="77777777" w:rsidR="00046D4A" w:rsidRPr="00B1530F" w:rsidRDefault="00046D4A" w:rsidP="004F19EB">
            <w:pPr>
              <w:pStyle w:val="TAL"/>
              <w:rPr>
                <w:sz w:val="16"/>
              </w:rPr>
            </w:pPr>
            <w:r>
              <w:rPr>
                <w:sz w:val="16"/>
              </w:rPr>
              <w:t>38.508-1</w:t>
            </w:r>
          </w:p>
        </w:tc>
        <w:tc>
          <w:tcPr>
            <w:tcW w:w="851" w:type="dxa"/>
          </w:tcPr>
          <w:p w14:paraId="46BC7695" w14:textId="77777777" w:rsidR="00046D4A" w:rsidRPr="00B1530F" w:rsidRDefault="00046D4A" w:rsidP="004F19EB">
            <w:pPr>
              <w:pStyle w:val="TAL"/>
              <w:rPr>
                <w:sz w:val="16"/>
              </w:rPr>
            </w:pPr>
            <w:r>
              <w:rPr>
                <w:sz w:val="16"/>
              </w:rPr>
              <w:t>3164</w:t>
            </w:r>
          </w:p>
        </w:tc>
        <w:tc>
          <w:tcPr>
            <w:tcW w:w="425" w:type="dxa"/>
          </w:tcPr>
          <w:p w14:paraId="471E02FA" w14:textId="77777777" w:rsidR="00046D4A" w:rsidRPr="00B1530F" w:rsidRDefault="00046D4A" w:rsidP="004F19EB">
            <w:pPr>
              <w:pStyle w:val="TAR"/>
              <w:rPr>
                <w:sz w:val="16"/>
              </w:rPr>
            </w:pPr>
            <w:r>
              <w:rPr>
                <w:sz w:val="16"/>
              </w:rPr>
              <w:t>-</w:t>
            </w:r>
          </w:p>
        </w:tc>
        <w:tc>
          <w:tcPr>
            <w:tcW w:w="709" w:type="dxa"/>
          </w:tcPr>
          <w:p w14:paraId="65650A48" w14:textId="77777777" w:rsidR="00046D4A" w:rsidRPr="00B1530F" w:rsidRDefault="00046D4A" w:rsidP="004F19EB">
            <w:pPr>
              <w:pStyle w:val="TAL"/>
              <w:rPr>
                <w:sz w:val="16"/>
              </w:rPr>
            </w:pPr>
            <w:r>
              <w:rPr>
                <w:sz w:val="16"/>
              </w:rPr>
              <w:t>Rel-18</w:t>
            </w:r>
          </w:p>
        </w:tc>
        <w:tc>
          <w:tcPr>
            <w:tcW w:w="283" w:type="dxa"/>
          </w:tcPr>
          <w:p w14:paraId="704867B6" w14:textId="77777777" w:rsidR="00046D4A" w:rsidRPr="00B1530F" w:rsidRDefault="00046D4A" w:rsidP="004F19EB">
            <w:pPr>
              <w:pStyle w:val="TAL"/>
              <w:rPr>
                <w:sz w:val="16"/>
              </w:rPr>
            </w:pPr>
            <w:r>
              <w:rPr>
                <w:sz w:val="16"/>
              </w:rPr>
              <w:t>F</w:t>
            </w:r>
          </w:p>
        </w:tc>
        <w:tc>
          <w:tcPr>
            <w:tcW w:w="3261" w:type="dxa"/>
          </w:tcPr>
          <w:p w14:paraId="24BF9F1D" w14:textId="77777777" w:rsidR="00046D4A" w:rsidRPr="00B1530F" w:rsidRDefault="00046D4A" w:rsidP="004F19EB">
            <w:pPr>
              <w:pStyle w:val="TAL"/>
              <w:rPr>
                <w:sz w:val="16"/>
              </w:rPr>
            </w:pPr>
            <w:r>
              <w:rPr>
                <w:sz w:val="16"/>
              </w:rPr>
              <w:t>TEI18_Test</w:t>
            </w:r>
          </w:p>
        </w:tc>
        <w:tc>
          <w:tcPr>
            <w:tcW w:w="1269" w:type="dxa"/>
          </w:tcPr>
          <w:p w14:paraId="6647E7E3" w14:textId="77777777" w:rsidR="00046D4A" w:rsidRPr="00B1530F" w:rsidRDefault="00046D4A" w:rsidP="004F19EB">
            <w:pPr>
              <w:pStyle w:val="TAL"/>
              <w:rPr>
                <w:sz w:val="16"/>
              </w:rPr>
            </w:pPr>
            <w:r>
              <w:rPr>
                <w:sz w:val="16"/>
              </w:rPr>
              <w:t>agreed</w:t>
            </w:r>
          </w:p>
        </w:tc>
      </w:tr>
      <w:tr w:rsidR="00046D4A" w14:paraId="248C5003" w14:textId="77777777" w:rsidTr="00F86A74">
        <w:tc>
          <w:tcPr>
            <w:tcW w:w="1097" w:type="dxa"/>
          </w:tcPr>
          <w:p w14:paraId="2D99A0EE" w14:textId="77777777" w:rsidR="00046D4A" w:rsidRPr="00B1530F" w:rsidRDefault="00046D4A" w:rsidP="004F19EB">
            <w:pPr>
              <w:pStyle w:val="TAL"/>
              <w:rPr>
                <w:sz w:val="16"/>
              </w:rPr>
            </w:pPr>
            <w:r>
              <w:rPr>
                <w:sz w:val="16"/>
              </w:rPr>
              <w:t>R5-242659</w:t>
            </w:r>
          </w:p>
        </w:tc>
        <w:tc>
          <w:tcPr>
            <w:tcW w:w="3872" w:type="dxa"/>
          </w:tcPr>
          <w:p w14:paraId="79BFA20D" w14:textId="77777777" w:rsidR="00046D4A" w:rsidRPr="00B1530F" w:rsidRDefault="00046D4A" w:rsidP="004F19EB">
            <w:pPr>
              <w:pStyle w:val="TAL"/>
              <w:rPr>
                <w:sz w:val="16"/>
              </w:rPr>
            </w:pPr>
            <w:r>
              <w:rPr>
                <w:sz w:val="16"/>
              </w:rPr>
              <w:t>Add IE SI-RequestConfigRepetition</w:t>
            </w:r>
          </w:p>
        </w:tc>
        <w:tc>
          <w:tcPr>
            <w:tcW w:w="1408" w:type="dxa"/>
          </w:tcPr>
          <w:p w14:paraId="47B8B386" w14:textId="77777777" w:rsidR="00046D4A" w:rsidRPr="00B1530F" w:rsidRDefault="00046D4A" w:rsidP="004F19EB">
            <w:pPr>
              <w:pStyle w:val="TAL"/>
              <w:rPr>
                <w:sz w:val="16"/>
              </w:rPr>
            </w:pPr>
            <w:r>
              <w:rPr>
                <w:sz w:val="16"/>
              </w:rPr>
              <w:t>Ericsson</w:t>
            </w:r>
          </w:p>
        </w:tc>
        <w:tc>
          <w:tcPr>
            <w:tcW w:w="989" w:type="dxa"/>
          </w:tcPr>
          <w:p w14:paraId="13CBFD9D" w14:textId="77777777" w:rsidR="00046D4A" w:rsidRPr="00B1530F" w:rsidRDefault="00046D4A" w:rsidP="004F19EB">
            <w:pPr>
              <w:pStyle w:val="TAL"/>
              <w:rPr>
                <w:sz w:val="16"/>
              </w:rPr>
            </w:pPr>
            <w:r>
              <w:rPr>
                <w:sz w:val="16"/>
              </w:rPr>
              <w:t>38.508-1</w:t>
            </w:r>
          </w:p>
        </w:tc>
        <w:tc>
          <w:tcPr>
            <w:tcW w:w="851" w:type="dxa"/>
          </w:tcPr>
          <w:p w14:paraId="13CD3306" w14:textId="77777777" w:rsidR="00046D4A" w:rsidRPr="00B1530F" w:rsidRDefault="00046D4A" w:rsidP="004F19EB">
            <w:pPr>
              <w:pStyle w:val="TAL"/>
              <w:rPr>
                <w:sz w:val="16"/>
              </w:rPr>
            </w:pPr>
            <w:r>
              <w:rPr>
                <w:sz w:val="16"/>
              </w:rPr>
              <w:t>3165</w:t>
            </w:r>
          </w:p>
        </w:tc>
        <w:tc>
          <w:tcPr>
            <w:tcW w:w="425" w:type="dxa"/>
          </w:tcPr>
          <w:p w14:paraId="422B2F7E" w14:textId="77777777" w:rsidR="00046D4A" w:rsidRPr="00B1530F" w:rsidRDefault="00046D4A" w:rsidP="004F19EB">
            <w:pPr>
              <w:pStyle w:val="TAR"/>
              <w:rPr>
                <w:sz w:val="16"/>
              </w:rPr>
            </w:pPr>
            <w:r>
              <w:rPr>
                <w:sz w:val="16"/>
              </w:rPr>
              <w:t>-</w:t>
            </w:r>
          </w:p>
        </w:tc>
        <w:tc>
          <w:tcPr>
            <w:tcW w:w="709" w:type="dxa"/>
          </w:tcPr>
          <w:p w14:paraId="0DC9C51A" w14:textId="77777777" w:rsidR="00046D4A" w:rsidRPr="00B1530F" w:rsidRDefault="00046D4A" w:rsidP="004F19EB">
            <w:pPr>
              <w:pStyle w:val="TAL"/>
              <w:rPr>
                <w:sz w:val="16"/>
              </w:rPr>
            </w:pPr>
            <w:r>
              <w:rPr>
                <w:sz w:val="16"/>
              </w:rPr>
              <w:t>Rel-18</w:t>
            </w:r>
          </w:p>
        </w:tc>
        <w:tc>
          <w:tcPr>
            <w:tcW w:w="283" w:type="dxa"/>
          </w:tcPr>
          <w:p w14:paraId="109B1F22" w14:textId="77777777" w:rsidR="00046D4A" w:rsidRPr="00B1530F" w:rsidRDefault="00046D4A" w:rsidP="004F19EB">
            <w:pPr>
              <w:pStyle w:val="TAL"/>
              <w:rPr>
                <w:sz w:val="16"/>
              </w:rPr>
            </w:pPr>
            <w:r>
              <w:rPr>
                <w:sz w:val="16"/>
              </w:rPr>
              <w:t>F</w:t>
            </w:r>
          </w:p>
        </w:tc>
        <w:tc>
          <w:tcPr>
            <w:tcW w:w="3261" w:type="dxa"/>
          </w:tcPr>
          <w:p w14:paraId="2A062708" w14:textId="77777777" w:rsidR="00046D4A" w:rsidRPr="00B1530F" w:rsidRDefault="00046D4A" w:rsidP="004F19EB">
            <w:pPr>
              <w:pStyle w:val="TAL"/>
              <w:rPr>
                <w:sz w:val="16"/>
              </w:rPr>
            </w:pPr>
            <w:r>
              <w:rPr>
                <w:sz w:val="16"/>
              </w:rPr>
              <w:t>TEI18_Test</w:t>
            </w:r>
          </w:p>
        </w:tc>
        <w:tc>
          <w:tcPr>
            <w:tcW w:w="1269" w:type="dxa"/>
          </w:tcPr>
          <w:p w14:paraId="491422EA" w14:textId="77777777" w:rsidR="00046D4A" w:rsidRPr="00B1530F" w:rsidRDefault="00046D4A" w:rsidP="004F19EB">
            <w:pPr>
              <w:pStyle w:val="TAL"/>
              <w:rPr>
                <w:sz w:val="16"/>
              </w:rPr>
            </w:pPr>
            <w:r>
              <w:rPr>
                <w:sz w:val="16"/>
              </w:rPr>
              <w:t>agreed</w:t>
            </w:r>
          </w:p>
        </w:tc>
      </w:tr>
      <w:tr w:rsidR="00046D4A" w14:paraId="508ECD28" w14:textId="77777777" w:rsidTr="00F86A74">
        <w:tc>
          <w:tcPr>
            <w:tcW w:w="1097" w:type="dxa"/>
          </w:tcPr>
          <w:p w14:paraId="35E6573C" w14:textId="77777777" w:rsidR="00046D4A" w:rsidRPr="00B1530F" w:rsidRDefault="00046D4A" w:rsidP="004F19EB">
            <w:pPr>
              <w:pStyle w:val="TAL"/>
              <w:rPr>
                <w:sz w:val="16"/>
              </w:rPr>
            </w:pPr>
            <w:r>
              <w:rPr>
                <w:sz w:val="16"/>
              </w:rPr>
              <w:t>R5-242660</w:t>
            </w:r>
          </w:p>
        </w:tc>
        <w:tc>
          <w:tcPr>
            <w:tcW w:w="3872" w:type="dxa"/>
          </w:tcPr>
          <w:p w14:paraId="60AD71F6" w14:textId="77777777" w:rsidR="00046D4A" w:rsidRPr="00B1530F" w:rsidRDefault="00046D4A" w:rsidP="004F19EB">
            <w:pPr>
              <w:pStyle w:val="TAL"/>
              <w:rPr>
                <w:sz w:val="16"/>
              </w:rPr>
            </w:pPr>
            <w:r>
              <w:rPr>
                <w:sz w:val="16"/>
              </w:rPr>
              <w:t>Add IEs SRS-PosTx-Hopping and SRS-PosResourceSetLinkedForAggBW</w:t>
            </w:r>
          </w:p>
        </w:tc>
        <w:tc>
          <w:tcPr>
            <w:tcW w:w="1408" w:type="dxa"/>
          </w:tcPr>
          <w:p w14:paraId="78F9CA0C" w14:textId="77777777" w:rsidR="00046D4A" w:rsidRPr="00B1530F" w:rsidRDefault="00046D4A" w:rsidP="004F19EB">
            <w:pPr>
              <w:pStyle w:val="TAL"/>
              <w:rPr>
                <w:sz w:val="16"/>
              </w:rPr>
            </w:pPr>
            <w:r>
              <w:rPr>
                <w:sz w:val="16"/>
              </w:rPr>
              <w:t>Ericsson</w:t>
            </w:r>
          </w:p>
        </w:tc>
        <w:tc>
          <w:tcPr>
            <w:tcW w:w="989" w:type="dxa"/>
          </w:tcPr>
          <w:p w14:paraId="21C92CD7" w14:textId="77777777" w:rsidR="00046D4A" w:rsidRPr="00B1530F" w:rsidRDefault="00046D4A" w:rsidP="004F19EB">
            <w:pPr>
              <w:pStyle w:val="TAL"/>
              <w:rPr>
                <w:sz w:val="16"/>
              </w:rPr>
            </w:pPr>
            <w:r>
              <w:rPr>
                <w:sz w:val="16"/>
              </w:rPr>
              <w:t>38.508-1</w:t>
            </w:r>
          </w:p>
        </w:tc>
        <w:tc>
          <w:tcPr>
            <w:tcW w:w="851" w:type="dxa"/>
          </w:tcPr>
          <w:p w14:paraId="3DC9FEF6" w14:textId="77777777" w:rsidR="00046D4A" w:rsidRPr="00B1530F" w:rsidRDefault="00046D4A" w:rsidP="004F19EB">
            <w:pPr>
              <w:pStyle w:val="TAL"/>
              <w:rPr>
                <w:sz w:val="16"/>
              </w:rPr>
            </w:pPr>
            <w:r>
              <w:rPr>
                <w:sz w:val="16"/>
              </w:rPr>
              <w:t>3166</w:t>
            </w:r>
          </w:p>
        </w:tc>
        <w:tc>
          <w:tcPr>
            <w:tcW w:w="425" w:type="dxa"/>
          </w:tcPr>
          <w:p w14:paraId="0946E874" w14:textId="77777777" w:rsidR="00046D4A" w:rsidRPr="00B1530F" w:rsidRDefault="00046D4A" w:rsidP="004F19EB">
            <w:pPr>
              <w:pStyle w:val="TAR"/>
              <w:rPr>
                <w:sz w:val="16"/>
              </w:rPr>
            </w:pPr>
            <w:r>
              <w:rPr>
                <w:sz w:val="16"/>
              </w:rPr>
              <w:t>-</w:t>
            </w:r>
          </w:p>
        </w:tc>
        <w:tc>
          <w:tcPr>
            <w:tcW w:w="709" w:type="dxa"/>
          </w:tcPr>
          <w:p w14:paraId="00506FC1" w14:textId="77777777" w:rsidR="00046D4A" w:rsidRPr="00B1530F" w:rsidRDefault="00046D4A" w:rsidP="004F19EB">
            <w:pPr>
              <w:pStyle w:val="TAL"/>
              <w:rPr>
                <w:sz w:val="16"/>
              </w:rPr>
            </w:pPr>
            <w:r>
              <w:rPr>
                <w:sz w:val="16"/>
              </w:rPr>
              <w:t>Rel-18</w:t>
            </w:r>
          </w:p>
        </w:tc>
        <w:tc>
          <w:tcPr>
            <w:tcW w:w="283" w:type="dxa"/>
          </w:tcPr>
          <w:p w14:paraId="28DBE8C6" w14:textId="77777777" w:rsidR="00046D4A" w:rsidRPr="00B1530F" w:rsidRDefault="00046D4A" w:rsidP="004F19EB">
            <w:pPr>
              <w:pStyle w:val="TAL"/>
              <w:rPr>
                <w:sz w:val="16"/>
              </w:rPr>
            </w:pPr>
            <w:r>
              <w:rPr>
                <w:sz w:val="16"/>
              </w:rPr>
              <w:t>F</w:t>
            </w:r>
          </w:p>
        </w:tc>
        <w:tc>
          <w:tcPr>
            <w:tcW w:w="3261" w:type="dxa"/>
          </w:tcPr>
          <w:p w14:paraId="177DCD79" w14:textId="77777777" w:rsidR="00046D4A" w:rsidRPr="00B1530F" w:rsidRDefault="00046D4A" w:rsidP="004F19EB">
            <w:pPr>
              <w:pStyle w:val="TAL"/>
              <w:rPr>
                <w:sz w:val="16"/>
              </w:rPr>
            </w:pPr>
            <w:r>
              <w:rPr>
                <w:sz w:val="16"/>
              </w:rPr>
              <w:t>TEI18_Test</w:t>
            </w:r>
          </w:p>
        </w:tc>
        <w:tc>
          <w:tcPr>
            <w:tcW w:w="1269" w:type="dxa"/>
          </w:tcPr>
          <w:p w14:paraId="50405F24" w14:textId="77777777" w:rsidR="00046D4A" w:rsidRPr="00B1530F" w:rsidRDefault="00046D4A" w:rsidP="004F19EB">
            <w:pPr>
              <w:pStyle w:val="TAL"/>
              <w:rPr>
                <w:sz w:val="16"/>
              </w:rPr>
            </w:pPr>
            <w:r>
              <w:rPr>
                <w:sz w:val="16"/>
              </w:rPr>
              <w:t>agreed</w:t>
            </w:r>
          </w:p>
        </w:tc>
      </w:tr>
      <w:tr w:rsidR="00046D4A" w14:paraId="319BC0E8" w14:textId="77777777" w:rsidTr="00F86A74">
        <w:tc>
          <w:tcPr>
            <w:tcW w:w="1097" w:type="dxa"/>
          </w:tcPr>
          <w:p w14:paraId="116152A6" w14:textId="77777777" w:rsidR="00046D4A" w:rsidRPr="00B1530F" w:rsidRDefault="00046D4A" w:rsidP="004F19EB">
            <w:pPr>
              <w:pStyle w:val="TAL"/>
              <w:rPr>
                <w:sz w:val="16"/>
              </w:rPr>
            </w:pPr>
            <w:r>
              <w:rPr>
                <w:sz w:val="16"/>
              </w:rPr>
              <w:t>R5-242661</w:t>
            </w:r>
          </w:p>
        </w:tc>
        <w:tc>
          <w:tcPr>
            <w:tcW w:w="3872" w:type="dxa"/>
          </w:tcPr>
          <w:p w14:paraId="5DAC58FC" w14:textId="77777777" w:rsidR="00046D4A" w:rsidRPr="00B1530F" w:rsidRDefault="00046D4A" w:rsidP="004F19EB">
            <w:pPr>
              <w:pStyle w:val="TAL"/>
              <w:rPr>
                <w:sz w:val="16"/>
              </w:rPr>
            </w:pPr>
            <w:r>
              <w:rPr>
                <w:sz w:val="16"/>
              </w:rPr>
              <w:t>Add IE TN-AreaId</w:t>
            </w:r>
          </w:p>
        </w:tc>
        <w:tc>
          <w:tcPr>
            <w:tcW w:w="1408" w:type="dxa"/>
          </w:tcPr>
          <w:p w14:paraId="37DE9B9B" w14:textId="77777777" w:rsidR="00046D4A" w:rsidRPr="00B1530F" w:rsidRDefault="00046D4A" w:rsidP="004F19EB">
            <w:pPr>
              <w:pStyle w:val="TAL"/>
              <w:rPr>
                <w:sz w:val="16"/>
              </w:rPr>
            </w:pPr>
            <w:r>
              <w:rPr>
                <w:sz w:val="16"/>
              </w:rPr>
              <w:t>Ericsson</w:t>
            </w:r>
          </w:p>
        </w:tc>
        <w:tc>
          <w:tcPr>
            <w:tcW w:w="989" w:type="dxa"/>
          </w:tcPr>
          <w:p w14:paraId="72045DE6" w14:textId="77777777" w:rsidR="00046D4A" w:rsidRPr="00B1530F" w:rsidRDefault="00046D4A" w:rsidP="004F19EB">
            <w:pPr>
              <w:pStyle w:val="TAL"/>
              <w:rPr>
                <w:sz w:val="16"/>
              </w:rPr>
            </w:pPr>
            <w:r>
              <w:rPr>
                <w:sz w:val="16"/>
              </w:rPr>
              <w:t>38.508-1</w:t>
            </w:r>
          </w:p>
        </w:tc>
        <w:tc>
          <w:tcPr>
            <w:tcW w:w="851" w:type="dxa"/>
          </w:tcPr>
          <w:p w14:paraId="2C934388" w14:textId="77777777" w:rsidR="00046D4A" w:rsidRPr="00B1530F" w:rsidRDefault="00046D4A" w:rsidP="004F19EB">
            <w:pPr>
              <w:pStyle w:val="TAL"/>
              <w:rPr>
                <w:sz w:val="16"/>
              </w:rPr>
            </w:pPr>
            <w:r>
              <w:rPr>
                <w:sz w:val="16"/>
              </w:rPr>
              <w:t>3167</w:t>
            </w:r>
          </w:p>
        </w:tc>
        <w:tc>
          <w:tcPr>
            <w:tcW w:w="425" w:type="dxa"/>
          </w:tcPr>
          <w:p w14:paraId="28927F5D" w14:textId="77777777" w:rsidR="00046D4A" w:rsidRPr="00B1530F" w:rsidRDefault="00046D4A" w:rsidP="004F19EB">
            <w:pPr>
              <w:pStyle w:val="TAR"/>
              <w:rPr>
                <w:sz w:val="16"/>
              </w:rPr>
            </w:pPr>
            <w:r>
              <w:rPr>
                <w:sz w:val="16"/>
              </w:rPr>
              <w:t>-</w:t>
            </w:r>
          </w:p>
        </w:tc>
        <w:tc>
          <w:tcPr>
            <w:tcW w:w="709" w:type="dxa"/>
          </w:tcPr>
          <w:p w14:paraId="172CED27" w14:textId="77777777" w:rsidR="00046D4A" w:rsidRPr="00B1530F" w:rsidRDefault="00046D4A" w:rsidP="004F19EB">
            <w:pPr>
              <w:pStyle w:val="TAL"/>
              <w:rPr>
                <w:sz w:val="16"/>
              </w:rPr>
            </w:pPr>
            <w:r>
              <w:rPr>
                <w:sz w:val="16"/>
              </w:rPr>
              <w:t>Rel-18</w:t>
            </w:r>
          </w:p>
        </w:tc>
        <w:tc>
          <w:tcPr>
            <w:tcW w:w="283" w:type="dxa"/>
          </w:tcPr>
          <w:p w14:paraId="3192A6E5" w14:textId="77777777" w:rsidR="00046D4A" w:rsidRPr="00B1530F" w:rsidRDefault="00046D4A" w:rsidP="004F19EB">
            <w:pPr>
              <w:pStyle w:val="TAL"/>
              <w:rPr>
                <w:sz w:val="16"/>
              </w:rPr>
            </w:pPr>
            <w:r>
              <w:rPr>
                <w:sz w:val="16"/>
              </w:rPr>
              <w:t>F</w:t>
            </w:r>
          </w:p>
        </w:tc>
        <w:tc>
          <w:tcPr>
            <w:tcW w:w="3261" w:type="dxa"/>
          </w:tcPr>
          <w:p w14:paraId="62195BBB" w14:textId="77777777" w:rsidR="00046D4A" w:rsidRPr="00B1530F" w:rsidRDefault="00046D4A" w:rsidP="004F19EB">
            <w:pPr>
              <w:pStyle w:val="TAL"/>
              <w:rPr>
                <w:sz w:val="16"/>
              </w:rPr>
            </w:pPr>
            <w:r>
              <w:rPr>
                <w:sz w:val="16"/>
              </w:rPr>
              <w:t>TEI18_Test</w:t>
            </w:r>
          </w:p>
        </w:tc>
        <w:tc>
          <w:tcPr>
            <w:tcW w:w="1269" w:type="dxa"/>
          </w:tcPr>
          <w:p w14:paraId="01E10C26" w14:textId="77777777" w:rsidR="00046D4A" w:rsidRPr="00B1530F" w:rsidRDefault="00046D4A" w:rsidP="004F19EB">
            <w:pPr>
              <w:pStyle w:val="TAL"/>
              <w:rPr>
                <w:sz w:val="16"/>
              </w:rPr>
            </w:pPr>
            <w:r>
              <w:rPr>
                <w:sz w:val="16"/>
              </w:rPr>
              <w:t>agreed</w:t>
            </w:r>
          </w:p>
        </w:tc>
      </w:tr>
      <w:tr w:rsidR="00046D4A" w14:paraId="4293FA32" w14:textId="77777777" w:rsidTr="00F86A74">
        <w:tc>
          <w:tcPr>
            <w:tcW w:w="1097" w:type="dxa"/>
          </w:tcPr>
          <w:p w14:paraId="3F44597A" w14:textId="77777777" w:rsidR="00046D4A" w:rsidRPr="00B1530F" w:rsidRDefault="00046D4A" w:rsidP="004F19EB">
            <w:pPr>
              <w:pStyle w:val="TAL"/>
              <w:rPr>
                <w:sz w:val="16"/>
              </w:rPr>
            </w:pPr>
            <w:r>
              <w:rPr>
                <w:sz w:val="16"/>
              </w:rPr>
              <w:t>R5-242708</w:t>
            </w:r>
          </w:p>
        </w:tc>
        <w:tc>
          <w:tcPr>
            <w:tcW w:w="3872" w:type="dxa"/>
          </w:tcPr>
          <w:p w14:paraId="3C297BF5" w14:textId="77777777" w:rsidR="00046D4A" w:rsidRPr="00B1530F" w:rsidRDefault="00046D4A" w:rsidP="004F19EB">
            <w:pPr>
              <w:pStyle w:val="TAL"/>
              <w:rPr>
                <w:sz w:val="16"/>
              </w:rPr>
            </w:pPr>
            <w:r>
              <w:rPr>
                <w:sz w:val="16"/>
              </w:rPr>
              <w:t>Definition of CA_n2A-n30A, CA_n5A-n30A, CA_n30A-n66A and CA_n30A-n77A applicability to protocol testing</w:t>
            </w:r>
          </w:p>
        </w:tc>
        <w:tc>
          <w:tcPr>
            <w:tcW w:w="1408" w:type="dxa"/>
          </w:tcPr>
          <w:p w14:paraId="1E85294B" w14:textId="77777777" w:rsidR="00046D4A" w:rsidRPr="00B1530F" w:rsidRDefault="00046D4A" w:rsidP="004F19EB">
            <w:pPr>
              <w:pStyle w:val="TAL"/>
              <w:rPr>
                <w:sz w:val="16"/>
              </w:rPr>
            </w:pPr>
            <w:r>
              <w:rPr>
                <w:sz w:val="16"/>
              </w:rPr>
              <w:t>WE Certification Oy, AT&amp;T</w:t>
            </w:r>
          </w:p>
        </w:tc>
        <w:tc>
          <w:tcPr>
            <w:tcW w:w="989" w:type="dxa"/>
          </w:tcPr>
          <w:p w14:paraId="758DDA11" w14:textId="77777777" w:rsidR="00046D4A" w:rsidRPr="00B1530F" w:rsidRDefault="00046D4A" w:rsidP="004F19EB">
            <w:pPr>
              <w:pStyle w:val="TAL"/>
              <w:rPr>
                <w:sz w:val="16"/>
              </w:rPr>
            </w:pPr>
            <w:r>
              <w:rPr>
                <w:sz w:val="16"/>
              </w:rPr>
              <w:t>38.508-1</w:t>
            </w:r>
          </w:p>
        </w:tc>
        <w:tc>
          <w:tcPr>
            <w:tcW w:w="851" w:type="dxa"/>
          </w:tcPr>
          <w:p w14:paraId="5DF3A460" w14:textId="77777777" w:rsidR="00046D4A" w:rsidRPr="00B1530F" w:rsidRDefault="00046D4A" w:rsidP="004F19EB">
            <w:pPr>
              <w:pStyle w:val="TAL"/>
              <w:rPr>
                <w:sz w:val="16"/>
              </w:rPr>
            </w:pPr>
            <w:r>
              <w:rPr>
                <w:sz w:val="16"/>
              </w:rPr>
              <w:t>3168</w:t>
            </w:r>
          </w:p>
        </w:tc>
        <w:tc>
          <w:tcPr>
            <w:tcW w:w="425" w:type="dxa"/>
          </w:tcPr>
          <w:p w14:paraId="66F5EDC9" w14:textId="77777777" w:rsidR="00046D4A" w:rsidRPr="00B1530F" w:rsidRDefault="00046D4A" w:rsidP="004F19EB">
            <w:pPr>
              <w:pStyle w:val="TAR"/>
              <w:rPr>
                <w:sz w:val="16"/>
              </w:rPr>
            </w:pPr>
            <w:r>
              <w:rPr>
                <w:sz w:val="16"/>
              </w:rPr>
              <w:t>-</w:t>
            </w:r>
          </w:p>
        </w:tc>
        <w:tc>
          <w:tcPr>
            <w:tcW w:w="709" w:type="dxa"/>
          </w:tcPr>
          <w:p w14:paraId="03B01BFA" w14:textId="77777777" w:rsidR="00046D4A" w:rsidRPr="00B1530F" w:rsidRDefault="00046D4A" w:rsidP="004F19EB">
            <w:pPr>
              <w:pStyle w:val="TAL"/>
              <w:rPr>
                <w:sz w:val="16"/>
              </w:rPr>
            </w:pPr>
            <w:r>
              <w:rPr>
                <w:sz w:val="16"/>
              </w:rPr>
              <w:t>Rel-18</w:t>
            </w:r>
          </w:p>
        </w:tc>
        <w:tc>
          <w:tcPr>
            <w:tcW w:w="283" w:type="dxa"/>
          </w:tcPr>
          <w:p w14:paraId="162E0523" w14:textId="77777777" w:rsidR="00046D4A" w:rsidRPr="00B1530F" w:rsidRDefault="00046D4A" w:rsidP="004F19EB">
            <w:pPr>
              <w:pStyle w:val="TAL"/>
              <w:rPr>
                <w:sz w:val="16"/>
              </w:rPr>
            </w:pPr>
            <w:r>
              <w:rPr>
                <w:sz w:val="16"/>
              </w:rPr>
              <w:t>F</w:t>
            </w:r>
          </w:p>
        </w:tc>
        <w:tc>
          <w:tcPr>
            <w:tcW w:w="3261" w:type="dxa"/>
          </w:tcPr>
          <w:p w14:paraId="7E87D5D8" w14:textId="77777777" w:rsidR="00046D4A" w:rsidRPr="00B1530F" w:rsidRDefault="00046D4A" w:rsidP="004F19EB">
            <w:pPr>
              <w:pStyle w:val="TAL"/>
              <w:rPr>
                <w:sz w:val="16"/>
              </w:rPr>
            </w:pPr>
            <w:r>
              <w:rPr>
                <w:sz w:val="16"/>
              </w:rPr>
              <w:t>NR_CADC_NR_LTE_DC_R17-UEConTest</w:t>
            </w:r>
          </w:p>
        </w:tc>
        <w:tc>
          <w:tcPr>
            <w:tcW w:w="1269" w:type="dxa"/>
          </w:tcPr>
          <w:p w14:paraId="3C23C045" w14:textId="77777777" w:rsidR="00046D4A" w:rsidRPr="00B1530F" w:rsidRDefault="00046D4A" w:rsidP="004F19EB">
            <w:pPr>
              <w:pStyle w:val="TAL"/>
              <w:rPr>
                <w:sz w:val="16"/>
              </w:rPr>
            </w:pPr>
            <w:r>
              <w:rPr>
                <w:sz w:val="16"/>
              </w:rPr>
              <w:t>agreed</w:t>
            </w:r>
          </w:p>
        </w:tc>
      </w:tr>
      <w:tr w:rsidR="00046D4A" w14:paraId="35982A1D" w14:textId="77777777" w:rsidTr="00F86A74">
        <w:tc>
          <w:tcPr>
            <w:tcW w:w="1097" w:type="dxa"/>
          </w:tcPr>
          <w:p w14:paraId="41F235EB" w14:textId="77777777" w:rsidR="00046D4A" w:rsidRPr="00B1530F" w:rsidRDefault="00046D4A" w:rsidP="004F19EB">
            <w:pPr>
              <w:pStyle w:val="TAL"/>
              <w:rPr>
                <w:sz w:val="16"/>
              </w:rPr>
            </w:pPr>
            <w:r>
              <w:rPr>
                <w:sz w:val="16"/>
              </w:rPr>
              <w:t>R5-242714</w:t>
            </w:r>
          </w:p>
        </w:tc>
        <w:tc>
          <w:tcPr>
            <w:tcW w:w="3872" w:type="dxa"/>
          </w:tcPr>
          <w:p w14:paraId="040B457A" w14:textId="77777777" w:rsidR="00046D4A" w:rsidRPr="00B1530F" w:rsidRDefault="00046D4A" w:rsidP="004F19EB">
            <w:pPr>
              <w:pStyle w:val="TAL"/>
              <w:rPr>
                <w:sz w:val="16"/>
              </w:rPr>
            </w:pPr>
            <w:r>
              <w:rPr>
                <w:sz w:val="16"/>
              </w:rPr>
              <w:t>Definition of DC_2A-2A_n66A, DC_66A-66A-66A_n77A, DC_66A-66A-66A_n77(2A) and DC_66A-66A_n2A applicability to protocol testing</w:t>
            </w:r>
          </w:p>
        </w:tc>
        <w:tc>
          <w:tcPr>
            <w:tcW w:w="1408" w:type="dxa"/>
          </w:tcPr>
          <w:p w14:paraId="3F750946" w14:textId="77777777" w:rsidR="00046D4A" w:rsidRPr="00B1530F" w:rsidRDefault="00046D4A" w:rsidP="004F19EB">
            <w:pPr>
              <w:pStyle w:val="TAL"/>
              <w:rPr>
                <w:sz w:val="16"/>
              </w:rPr>
            </w:pPr>
            <w:r>
              <w:rPr>
                <w:sz w:val="16"/>
              </w:rPr>
              <w:t>WE Certification Oy, AT&amp;T</w:t>
            </w:r>
          </w:p>
        </w:tc>
        <w:tc>
          <w:tcPr>
            <w:tcW w:w="989" w:type="dxa"/>
          </w:tcPr>
          <w:p w14:paraId="07F1A5DD" w14:textId="77777777" w:rsidR="00046D4A" w:rsidRPr="00B1530F" w:rsidRDefault="00046D4A" w:rsidP="004F19EB">
            <w:pPr>
              <w:pStyle w:val="TAL"/>
              <w:rPr>
                <w:sz w:val="16"/>
              </w:rPr>
            </w:pPr>
            <w:r>
              <w:rPr>
                <w:sz w:val="16"/>
              </w:rPr>
              <w:t>38.508-1</w:t>
            </w:r>
          </w:p>
        </w:tc>
        <w:tc>
          <w:tcPr>
            <w:tcW w:w="851" w:type="dxa"/>
          </w:tcPr>
          <w:p w14:paraId="5C74C42F" w14:textId="77777777" w:rsidR="00046D4A" w:rsidRPr="00B1530F" w:rsidRDefault="00046D4A" w:rsidP="004F19EB">
            <w:pPr>
              <w:pStyle w:val="TAL"/>
              <w:rPr>
                <w:sz w:val="16"/>
              </w:rPr>
            </w:pPr>
            <w:r>
              <w:rPr>
                <w:sz w:val="16"/>
              </w:rPr>
              <w:t>3169</w:t>
            </w:r>
          </w:p>
        </w:tc>
        <w:tc>
          <w:tcPr>
            <w:tcW w:w="425" w:type="dxa"/>
          </w:tcPr>
          <w:p w14:paraId="0697220F" w14:textId="77777777" w:rsidR="00046D4A" w:rsidRPr="00B1530F" w:rsidRDefault="00046D4A" w:rsidP="004F19EB">
            <w:pPr>
              <w:pStyle w:val="TAR"/>
              <w:rPr>
                <w:sz w:val="16"/>
              </w:rPr>
            </w:pPr>
            <w:r>
              <w:rPr>
                <w:sz w:val="16"/>
              </w:rPr>
              <w:t>-</w:t>
            </w:r>
          </w:p>
        </w:tc>
        <w:tc>
          <w:tcPr>
            <w:tcW w:w="709" w:type="dxa"/>
          </w:tcPr>
          <w:p w14:paraId="6F024AE6" w14:textId="77777777" w:rsidR="00046D4A" w:rsidRPr="00B1530F" w:rsidRDefault="00046D4A" w:rsidP="004F19EB">
            <w:pPr>
              <w:pStyle w:val="TAL"/>
              <w:rPr>
                <w:sz w:val="16"/>
              </w:rPr>
            </w:pPr>
            <w:r>
              <w:rPr>
                <w:sz w:val="16"/>
              </w:rPr>
              <w:t>Rel-18</w:t>
            </w:r>
          </w:p>
        </w:tc>
        <w:tc>
          <w:tcPr>
            <w:tcW w:w="283" w:type="dxa"/>
          </w:tcPr>
          <w:p w14:paraId="46005543" w14:textId="77777777" w:rsidR="00046D4A" w:rsidRPr="00B1530F" w:rsidRDefault="00046D4A" w:rsidP="004F19EB">
            <w:pPr>
              <w:pStyle w:val="TAL"/>
              <w:rPr>
                <w:sz w:val="16"/>
              </w:rPr>
            </w:pPr>
            <w:r>
              <w:rPr>
                <w:sz w:val="16"/>
              </w:rPr>
              <w:t>F</w:t>
            </w:r>
          </w:p>
        </w:tc>
        <w:tc>
          <w:tcPr>
            <w:tcW w:w="3261" w:type="dxa"/>
          </w:tcPr>
          <w:p w14:paraId="15D3C0FC" w14:textId="77777777" w:rsidR="00046D4A" w:rsidRPr="00B1530F" w:rsidRDefault="00046D4A" w:rsidP="004F19EB">
            <w:pPr>
              <w:pStyle w:val="TAL"/>
              <w:rPr>
                <w:sz w:val="16"/>
              </w:rPr>
            </w:pPr>
            <w:r>
              <w:rPr>
                <w:sz w:val="16"/>
              </w:rPr>
              <w:t>NR_CADC_NR_LTE_DC_R18-UEConTest</w:t>
            </w:r>
          </w:p>
        </w:tc>
        <w:tc>
          <w:tcPr>
            <w:tcW w:w="1269" w:type="dxa"/>
          </w:tcPr>
          <w:p w14:paraId="779F4E9F" w14:textId="77777777" w:rsidR="00046D4A" w:rsidRPr="00B1530F" w:rsidRDefault="00046D4A" w:rsidP="004F19EB">
            <w:pPr>
              <w:pStyle w:val="TAL"/>
              <w:rPr>
                <w:sz w:val="16"/>
              </w:rPr>
            </w:pPr>
            <w:r>
              <w:rPr>
                <w:sz w:val="16"/>
              </w:rPr>
              <w:t>agreed</w:t>
            </w:r>
          </w:p>
        </w:tc>
      </w:tr>
      <w:tr w:rsidR="00046D4A" w14:paraId="7FA35BB1" w14:textId="77777777" w:rsidTr="00F86A74">
        <w:tc>
          <w:tcPr>
            <w:tcW w:w="1097" w:type="dxa"/>
          </w:tcPr>
          <w:p w14:paraId="29947A38" w14:textId="77777777" w:rsidR="00046D4A" w:rsidRPr="00B1530F" w:rsidRDefault="00046D4A" w:rsidP="004F19EB">
            <w:pPr>
              <w:pStyle w:val="TAL"/>
              <w:rPr>
                <w:sz w:val="16"/>
              </w:rPr>
            </w:pPr>
            <w:r>
              <w:rPr>
                <w:sz w:val="16"/>
              </w:rPr>
              <w:t>R5-242715</w:t>
            </w:r>
          </w:p>
        </w:tc>
        <w:tc>
          <w:tcPr>
            <w:tcW w:w="3872" w:type="dxa"/>
          </w:tcPr>
          <w:p w14:paraId="40218E76" w14:textId="77777777" w:rsidR="00046D4A" w:rsidRPr="00B1530F" w:rsidRDefault="00046D4A" w:rsidP="004F19EB">
            <w:pPr>
              <w:pStyle w:val="TAL"/>
              <w:rPr>
                <w:sz w:val="16"/>
              </w:rPr>
            </w:pPr>
            <w:r>
              <w:rPr>
                <w:sz w:val="16"/>
              </w:rPr>
              <w:t>Correction of test bandwidth for CA_n2(2A) protocol testing</w:t>
            </w:r>
          </w:p>
        </w:tc>
        <w:tc>
          <w:tcPr>
            <w:tcW w:w="1408" w:type="dxa"/>
          </w:tcPr>
          <w:p w14:paraId="62630FB8" w14:textId="77777777" w:rsidR="00046D4A" w:rsidRPr="00B1530F" w:rsidRDefault="00046D4A" w:rsidP="004F19EB">
            <w:pPr>
              <w:pStyle w:val="TAL"/>
              <w:rPr>
                <w:sz w:val="16"/>
              </w:rPr>
            </w:pPr>
            <w:r>
              <w:rPr>
                <w:sz w:val="16"/>
              </w:rPr>
              <w:t>WE Certification Oy, AT&amp;T, Anritsu</w:t>
            </w:r>
          </w:p>
        </w:tc>
        <w:tc>
          <w:tcPr>
            <w:tcW w:w="989" w:type="dxa"/>
          </w:tcPr>
          <w:p w14:paraId="0D5EF14B" w14:textId="77777777" w:rsidR="00046D4A" w:rsidRPr="00B1530F" w:rsidRDefault="00046D4A" w:rsidP="004F19EB">
            <w:pPr>
              <w:pStyle w:val="TAL"/>
              <w:rPr>
                <w:sz w:val="16"/>
              </w:rPr>
            </w:pPr>
            <w:r>
              <w:rPr>
                <w:sz w:val="16"/>
              </w:rPr>
              <w:t>38.508-1</w:t>
            </w:r>
          </w:p>
        </w:tc>
        <w:tc>
          <w:tcPr>
            <w:tcW w:w="851" w:type="dxa"/>
          </w:tcPr>
          <w:p w14:paraId="0E5B8FDC" w14:textId="77777777" w:rsidR="00046D4A" w:rsidRPr="00B1530F" w:rsidRDefault="00046D4A" w:rsidP="004F19EB">
            <w:pPr>
              <w:pStyle w:val="TAL"/>
              <w:rPr>
                <w:sz w:val="16"/>
              </w:rPr>
            </w:pPr>
            <w:r>
              <w:rPr>
                <w:sz w:val="16"/>
              </w:rPr>
              <w:t>3170</w:t>
            </w:r>
          </w:p>
        </w:tc>
        <w:tc>
          <w:tcPr>
            <w:tcW w:w="425" w:type="dxa"/>
          </w:tcPr>
          <w:p w14:paraId="69AA9494" w14:textId="77777777" w:rsidR="00046D4A" w:rsidRPr="00B1530F" w:rsidRDefault="00046D4A" w:rsidP="004F19EB">
            <w:pPr>
              <w:pStyle w:val="TAR"/>
              <w:rPr>
                <w:sz w:val="16"/>
              </w:rPr>
            </w:pPr>
            <w:r>
              <w:rPr>
                <w:sz w:val="16"/>
              </w:rPr>
              <w:t>-</w:t>
            </w:r>
          </w:p>
        </w:tc>
        <w:tc>
          <w:tcPr>
            <w:tcW w:w="709" w:type="dxa"/>
          </w:tcPr>
          <w:p w14:paraId="5012F1AB" w14:textId="77777777" w:rsidR="00046D4A" w:rsidRPr="00B1530F" w:rsidRDefault="00046D4A" w:rsidP="004F19EB">
            <w:pPr>
              <w:pStyle w:val="TAL"/>
              <w:rPr>
                <w:sz w:val="16"/>
              </w:rPr>
            </w:pPr>
            <w:r>
              <w:rPr>
                <w:sz w:val="16"/>
              </w:rPr>
              <w:t>Rel-18</w:t>
            </w:r>
          </w:p>
        </w:tc>
        <w:tc>
          <w:tcPr>
            <w:tcW w:w="283" w:type="dxa"/>
          </w:tcPr>
          <w:p w14:paraId="01CE0949" w14:textId="77777777" w:rsidR="00046D4A" w:rsidRPr="00B1530F" w:rsidRDefault="00046D4A" w:rsidP="004F19EB">
            <w:pPr>
              <w:pStyle w:val="TAL"/>
              <w:rPr>
                <w:sz w:val="16"/>
              </w:rPr>
            </w:pPr>
            <w:r>
              <w:rPr>
                <w:sz w:val="16"/>
              </w:rPr>
              <w:t>F</w:t>
            </w:r>
          </w:p>
        </w:tc>
        <w:tc>
          <w:tcPr>
            <w:tcW w:w="3261" w:type="dxa"/>
          </w:tcPr>
          <w:p w14:paraId="5846F907" w14:textId="77777777" w:rsidR="00046D4A" w:rsidRPr="00B1530F" w:rsidRDefault="00046D4A" w:rsidP="004F19EB">
            <w:pPr>
              <w:pStyle w:val="TAL"/>
              <w:rPr>
                <w:sz w:val="16"/>
              </w:rPr>
            </w:pPr>
            <w:r>
              <w:rPr>
                <w:sz w:val="16"/>
              </w:rPr>
              <w:t>NR_CADC_NR_LTE_DC_R17-UEConTest</w:t>
            </w:r>
          </w:p>
        </w:tc>
        <w:tc>
          <w:tcPr>
            <w:tcW w:w="1269" w:type="dxa"/>
          </w:tcPr>
          <w:p w14:paraId="35CC74A3" w14:textId="77777777" w:rsidR="00046D4A" w:rsidRPr="00B1530F" w:rsidRDefault="00046D4A" w:rsidP="004F19EB">
            <w:pPr>
              <w:pStyle w:val="TAL"/>
              <w:rPr>
                <w:sz w:val="16"/>
              </w:rPr>
            </w:pPr>
            <w:r>
              <w:rPr>
                <w:sz w:val="16"/>
              </w:rPr>
              <w:t>withdrawn</w:t>
            </w:r>
          </w:p>
        </w:tc>
      </w:tr>
      <w:tr w:rsidR="00046D4A" w14:paraId="37516AA0" w14:textId="77777777" w:rsidTr="00F86A74">
        <w:tc>
          <w:tcPr>
            <w:tcW w:w="1097" w:type="dxa"/>
          </w:tcPr>
          <w:p w14:paraId="39018445" w14:textId="77777777" w:rsidR="00046D4A" w:rsidRPr="00B1530F" w:rsidRDefault="00046D4A" w:rsidP="004F19EB">
            <w:pPr>
              <w:pStyle w:val="TAL"/>
              <w:rPr>
                <w:sz w:val="16"/>
              </w:rPr>
            </w:pPr>
            <w:r>
              <w:rPr>
                <w:sz w:val="16"/>
              </w:rPr>
              <w:t>R5-242760</w:t>
            </w:r>
          </w:p>
        </w:tc>
        <w:tc>
          <w:tcPr>
            <w:tcW w:w="3872" w:type="dxa"/>
          </w:tcPr>
          <w:p w14:paraId="0A3C255C" w14:textId="77777777" w:rsidR="00046D4A" w:rsidRPr="00B1530F" w:rsidRDefault="00046D4A" w:rsidP="004F19EB">
            <w:pPr>
              <w:pStyle w:val="TAL"/>
              <w:rPr>
                <w:sz w:val="16"/>
              </w:rPr>
            </w:pPr>
            <w:r>
              <w:rPr>
                <w:sz w:val="16"/>
              </w:rPr>
              <w:t>Addition of system information combination for inter frequency NTN scenario</w:t>
            </w:r>
          </w:p>
        </w:tc>
        <w:tc>
          <w:tcPr>
            <w:tcW w:w="1408" w:type="dxa"/>
          </w:tcPr>
          <w:p w14:paraId="4071E92D" w14:textId="77777777" w:rsidR="00046D4A" w:rsidRPr="00B1530F" w:rsidRDefault="00046D4A" w:rsidP="004F19EB">
            <w:pPr>
              <w:pStyle w:val="TAL"/>
              <w:rPr>
                <w:sz w:val="16"/>
              </w:rPr>
            </w:pPr>
            <w:r>
              <w:rPr>
                <w:sz w:val="16"/>
              </w:rPr>
              <w:t>Qualcomm Incorporated</w:t>
            </w:r>
          </w:p>
        </w:tc>
        <w:tc>
          <w:tcPr>
            <w:tcW w:w="989" w:type="dxa"/>
          </w:tcPr>
          <w:p w14:paraId="6D0B4A5F" w14:textId="77777777" w:rsidR="00046D4A" w:rsidRPr="00B1530F" w:rsidRDefault="00046D4A" w:rsidP="004F19EB">
            <w:pPr>
              <w:pStyle w:val="TAL"/>
              <w:rPr>
                <w:sz w:val="16"/>
              </w:rPr>
            </w:pPr>
            <w:r>
              <w:rPr>
                <w:sz w:val="16"/>
              </w:rPr>
              <w:t>38.508-1</w:t>
            </w:r>
          </w:p>
        </w:tc>
        <w:tc>
          <w:tcPr>
            <w:tcW w:w="851" w:type="dxa"/>
          </w:tcPr>
          <w:p w14:paraId="65311559" w14:textId="77777777" w:rsidR="00046D4A" w:rsidRPr="00B1530F" w:rsidRDefault="00046D4A" w:rsidP="004F19EB">
            <w:pPr>
              <w:pStyle w:val="TAL"/>
              <w:rPr>
                <w:sz w:val="16"/>
              </w:rPr>
            </w:pPr>
            <w:r>
              <w:rPr>
                <w:sz w:val="16"/>
              </w:rPr>
              <w:t>3171</w:t>
            </w:r>
          </w:p>
        </w:tc>
        <w:tc>
          <w:tcPr>
            <w:tcW w:w="425" w:type="dxa"/>
          </w:tcPr>
          <w:p w14:paraId="270CD478" w14:textId="77777777" w:rsidR="00046D4A" w:rsidRPr="00B1530F" w:rsidRDefault="00046D4A" w:rsidP="004F19EB">
            <w:pPr>
              <w:pStyle w:val="TAR"/>
              <w:rPr>
                <w:sz w:val="16"/>
              </w:rPr>
            </w:pPr>
            <w:r>
              <w:rPr>
                <w:sz w:val="16"/>
              </w:rPr>
              <w:t>-</w:t>
            </w:r>
          </w:p>
        </w:tc>
        <w:tc>
          <w:tcPr>
            <w:tcW w:w="709" w:type="dxa"/>
          </w:tcPr>
          <w:p w14:paraId="323FD0F8" w14:textId="77777777" w:rsidR="00046D4A" w:rsidRPr="00B1530F" w:rsidRDefault="00046D4A" w:rsidP="004F19EB">
            <w:pPr>
              <w:pStyle w:val="TAL"/>
              <w:rPr>
                <w:sz w:val="16"/>
              </w:rPr>
            </w:pPr>
            <w:r>
              <w:rPr>
                <w:sz w:val="16"/>
              </w:rPr>
              <w:t>Rel-18</w:t>
            </w:r>
          </w:p>
        </w:tc>
        <w:tc>
          <w:tcPr>
            <w:tcW w:w="283" w:type="dxa"/>
          </w:tcPr>
          <w:p w14:paraId="5540779C" w14:textId="77777777" w:rsidR="00046D4A" w:rsidRPr="00B1530F" w:rsidRDefault="00046D4A" w:rsidP="004F19EB">
            <w:pPr>
              <w:pStyle w:val="TAL"/>
              <w:rPr>
                <w:sz w:val="16"/>
              </w:rPr>
            </w:pPr>
            <w:r>
              <w:rPr>
                <w:sz w:val="16"/>
              </w:rPr>
              <w:t>F</w:t>
            </w:r>
          </w:p>
        </w:tc>
        <w:tc>
          <w:tcPr>
            <w:tcW w:w="3261" w:type="dxa"/>
          </w:tcPr>
          <w:p w14:paraId="25397A62" w14:textId="77777777" w:rsidR="00046D4A" w:rsidRPr="00B1530F" w:rsidRDefault="00046D4A" w:rsidP="004F19EB">
            <w:pPr>
              <w:pStyle w:val="TAL"/>
              <w:rPr>
                <w:sz w:val="16"/>
              </w:rPr>
            </w:pPr>
            <w:r>
              <w:rPr>
                <w:sz w:val="16"/>
              </w:rPr>
              <w:t>NR_NTN_solutions_plus_CT-UEConTest</w:t>
            </w:r>
          </w:p>
        </w:tc>
        <w:tc>
          <w:tcPr>
            <w:tcW w:w="1269" w:type="dxa"/>
          </w:tcPr>
          <w:p w14:paraId="2918CBDB" w14:textId="77777777" w:rsidR="00046D4A" w:rsidRPr="00B1530F" w:rsidRDefault="00046D4A" w:rsidP="004F19EB">
            <w:pPr>
              <w:pStyle w:val="TAL"/>
              <w:rPr>
                <w:sz w:val="16"/>
              </w:rPr>
            </w:pPr>
            <w:r>
              <w:rPr>
                <w:sz w:val="16"/>
              </w:rPr>
              <w:t>revised</w:t>
            </w:r>
          </w:p>
        </w:tc>
      </w:tr>
      <w:tr w:rsidR="00046D4A" w14:paraId="048FEDD4" w14:textId="77777777" w:rsidTr="00F86A74">
        <w:tc>
          <w:tcPr>
            <w:tcW w:w="1097" w:type="dxa"/>
          </w:tcPr>
          <w:p w14:paraId="49743C57" w14:textId="77777777" w:rsidR="00046D4A" w:rsidRPr="00B1530F" w:rsidRDefault="00046D4A" w:rsidP="004F19EB">
            <w:pPr>
              <w:pStyle w:val="TAL"/>
              <w:rPr>
                <w:sz w:val="16"/>
              </w:rPr>
            </w:pPr>
            <w:r>
              <w:rPr>
                <w:sz w:val="16"/>
              </w:rPr>
              <w:t>R5-243555</w:t>
            </w:r>
          </w:p>
        </w:tc>
        <w:tc>
          <w:tcPr>
            <w:tcW w:w="3872" w:type="dxa"/>
          </w:tcPr>
          <w:p w14:paraId="0B3BA2A3" w14:textId="77777777" w:rsidR="00046D4A" w:rsidRPr="00B1530F" w:rsidRDefault="00046D4A" w:rsidP="004F19EB">
            <w:pPr>
              <w:pStyle w:val="TAL"/>
              <w:rPr>
                <w:sz w:val="16"/>
              </w:rPr>
            </w:pPr>
            <w:r>
              <w:rPr>
                <w:sz w:val="16"/>
              </w:rPr>
              <w:t>Addition of system information combination for inter frequency NTN scenario</w:t>
            </w:r>
          </w:p>
        </w:tc>
        <w:tc>
          <w:tcPr>
            <w:tcW w:w="1408" w:type="dxa"/>
          </w:tcPr>
          <w:p w14:paraId="09DAF034" w14:textId="77777777" w:rsidR="00046D4A" w:rsidRPr="00B1530F" w:rsidRDefault="00046D4A" w:rsidP="004F19EB">
            <w:pPr>
              <w:pStyle w:val="TAL"/>
              <w:rPr>
                <w:sz w:val="16"/>
              </w:rPr>
            </w:pPr>
            <w:r>
              <w:rPr>
                <w:sz w:val="16"/>
              </w:rPr>
              <w:t>Qualcomm Incorporated</w:t>
            </w:r>
          </w:p>
        </w:tc>
        <w:tc>
          <w:tcPr>
            <w:tcW w:w="989" w:type="dxa"/>
          </w:tcPr>
          <w:p w14:paraId="2F3DBC14" w14:textId="77777777" w:rsidR="00046D4A" w:rsidRPr="00B1530F" w:rsidRDefault="00046D4A" w:rsidP="004F19EB">
            <w:pPr>
              <w:pStyle w:val="TAL"/>
              <w:rPr>
                <w:sz w:val="16"/>
              </w:rPr>
            </w:pPr>
            <w:r>
              <w:rPr>
                <w:sz w:val="16"/>
              </w:rPr>
              <w:t>38.508-1</w:t>
            </w:r>
          </w:p>
        </w:tc>
        <w:tc>
          <w:tcPr>
            <w:tcW w:w="851" w:type="dxa"/>
          </w:tcPr>
          <w:p w14:paraId="6E652627" w14:textId="77777777" w:rsidR="00046D4A" w:rsidRPr="00B1530F" w:rsidRDefault="00046D4A" w:rsidP="004F19EB">
            <w:pPr>
              <w:pStyle w:val="TAL"/>
              <w:rPr>
                <w:sz w:val="16"/>
              </w:rPr>
            </w:pPr>
            <w:r>
              <w:rPr>
                <w:sz w:val="16"/>
              </w:rPr>
              <w:t>3171</w:t>
            </w:r>
          </w:p>
        </w:tc>
        <w:tc>
          <w:tcPr>
            <w:tcW w:w="425" w:type="dxa"/>
          </w:tcPr>
          <w:p w14:paraId="39758CAC" w14:textId="77777777" w:rsidR="00046D4A" w:rsidRPr="00B1530F" w:rsidRDefault="00046D4A" w:rsidP="004F19EB">
            <w:pPr>
              <w:pStyle w:val="TAR"/>
              <w:rPr>
                <w:sz w:val="16"/>
              </w:rPr>
            </w:pPr>
            <w:r>
              <w:rPr>
                <w:sz w:val="16"/>
              </w:rPr>
              <w:t>1</w:t>
            </w:r>
          </w:p>
        </w:tc>
        <w:tc>
          <w:tcPr>
            <w:tcW w:w="709" w:type="dxa"/>
          </w:tcPr>
          <w:p w14:paraId="6DA2688A" w14:textId="77777777" w:rsidR="00046D4A" w:rsidRPr="00B1530F" w:rsidRDefault="00046D4A" w:rsidP="004F19EB">
            <w:pPr>
              <w:pStyle w:val="TAL"/>
              <w:rPr>
                <w:sz w:val="16"/>
              </w:rPr>
            </w:pPr>
            <w:r>
              <w:rPr>
                <w:sz w:val="16"/>
              </w:rPr>
              <w:t>Rel-18</w:t>
            </w:r>
          </w:p>
        </w:tc>
        <w:tc>
          <w:tcPr>
            <w:tcW w:w="283" w:type="dxa"/>
          </w:tcPr>
          <w:p w14:paraId="0A916FF8" w14:textId="77777777" w:rsidR="00046D4A" w:rsidRPr="00B1530F" w:rsidRDefault="00046D4A" w:rsidP="004F19EB">
            <w:pPr>
              <w:pStyle w:val="TAL"/>
              <w:rPr>
                <w:sz w:val="16"/>
              </w:rPr>
            </w:pPr>
            <w:r>
              <w:rPr>
                <w:sz w:val="16"/>
              </w:rPr>
              <w:t>F</w:t>
            </w:r>
          </w:p>
        </w:tc>
        <w:tc>
          <w:tcPr>
            <w:tcW w:w="3261" w:type="dxa"/>
          </w:tcPr>
          <w:p w14:paraId="08813E0F" w14:textId="77777777" w:rsidR="00046D4A" w:rsidRPr="00B1530F" w:rsidRDefault="00046D4A" w:rsidP="004F19EB">
            <w:pPr>
              <w:pStyle w:val="TAL"/>
              <w:rPr>
                <w:sz w:val="16"/>
              </w:rPr>
            </w:pPr>
            <w:r>
              <w:rPr>
                <w:sz w:val="16"/>
              </w:rPr>
              <w:t>NR_NTN_solutions_plus_CT-UEConTest</w:t>
            </w:r>
          </w:p>
        </w:tc>
        <w:tc>
          <w:tcPr>
            <w:tcW w:w="1269" w:type="dxa"/>
          </w:tcPr>
          <w:p w14:paraId="61368B6E" w14:textId="77777777" w:rsidR="00046D4A" w:rsidRPr="00B1530F" w:rsidRDefault="00046D4A" w:rsidP="004F19EB">
            <w:pPr>
              <w:pStyle w:val="TAL"/>
              <w:rPr>
                <w:sz w:val="16"/>
              </w:rPr>
            </w:pPr>
            <w:r>
              <w:rPr>
                <w:sz w:val="16"/>
              </w:rPr>
              <w:t>agreed</w:t>
            </w:r>
          </w:p>
        </w:tc>
      </w:tr>
      <w:tr w:rsidR="00046D4A" w14:paraId="2BF9346E" w14:textId="77777777" w:rsidTr="00F86A74">
        <w:tc>
          <w:tcPr>
            <w:tcW w:w="1097" w:type="dxa"/>
          </w:tcPr>
          <w:p w14:paraId="20A3A2F4" w14:textId="77777777" w:rsidR="00046D4A" w:rsidRPr="00B1530F" w:rsidRDefault="00046D4A" w:rsidP="004F19EB">
            <w:pPr>
              <w:pStyle w:val="TAL"/>
              <w:rPr>
                <w:sz w:val="16"/>
              </w:rPr>
            </w:pPr>
            <w:r>
              <w:rPr>
                <w:sz w:val="16"/>
              </w:rPr>
              <w:t>R5-242763</w:t>
            </w:r>
          </w:p>
        </w:tc>
        <w:tc>
          <w:tcPr>
            <w:tcW w:w="3872" w:type="dxa"/>
          </w:tcPr>
          <w:p w14:paraId="40AF2250" w14:textId="77777777" w:rsidR="00046D4A" w:rsidRPr="00B1530F" w:rsidRDefault="00046D4A" w:rsidP="004F19EB">
            <w:pPr>
              <w:pStyle w:val="TAL"/>
              <w:rPr>
                <w:sz w:val="16"/>
              </w:rPr>
            </w:pPr>
            <w:r>
              <w:rPr>
                <w:sz w:val="16"/>
              </w:rPr>
              <w:t>Add IEs SL-BWP-DiscPoolConfig and SL-BWP-DiscPoolConfigCommon</w:t>
            </w:r>
          </w:p>
        </w:tc>
        <w:tc>
          <w:tcPr>
            <w:tcW w:w="1408" w:type="dxa"/>
          </w:tcPr>
          <w:p w14:paraId="19C42F55" w14:textId="77777777" w:rsidR="00046D4A" w:rsidRPr="00B1530F" w:rsidRDefault="00046D4A" w:rsidP="004F19EB">
            <w:pPr>
              <w:pStyle w:val="TAL"/>
              <w:rPr>
                <w:sz w:val="16"/>
              </w:rPr>
            </w:pPr>
            <w:r>
              <w:rPr>
                <w:sz w:val="16"/>
              </w:rPr>
              <w:t>Ericsson</w:t>
            </w:r>
          </w:p>
        </w:tc>
        <w:tc>
          <w:tcPr>
            <w:tcW w:w="989" w:type="dxa"/>
          </w:tcPr>
          <w:p w14:paraId="1658824F" w14:textId="77777777" w:rsidR="00046D4A" w:rsidRPr="00B1530F" w:rsidRDefault="00046D4A" w:rsidP="004F19EB">
            <w:pPr>
              <w:pStyle w:val="TAL"/>
              <w:rPr>
                <w:sz w:val="16"/>
              </w:rPr>
            </w:pPr>
            <w:r>
              <w:rPr>
                <w:sz w:val="16"/>
              </w:rPr>
              <w:t>38.508-1</w:t>
            </w:r>
          </w:p>
        </w:tc>
        <w:tc>
          <w:tcPr>
            <w:tcW w:w="851" w:type="dxa"/>
          </w:tcPr>
          <w:p w14:paraId="5C8BCD8A" w14:textId="77777777" w:rsidR="00046D4A" w:rsidRPr="00B1530F" w:rsidRDefault="00046D4A" w:rsidP="004F19EB">
            <w:pPr>
              <w:pStyle w:val="TAL"/>
              <w:rPr>
                <w:sz w:val="16"/>
              </w:rPr>
            </w:pPr>
            <w:r>
              <w:rPr>
                <w:sz w:val="16"/>
              </w:rPr>
              <w:t>3172</w:t>
            </w:r>
          </w:p>
        </w:tc>
        <w:tc>
          <w:tcPr>
            <w:tcW w:w="425" w:type="dxa"/>
          </w:tcPr>
          <w:p w14:paraId="7A5913DA" w14:textId="77777777" w:rsidR="00046D4A" w:rsidRPr="00B1530F" w:rsidRDefault="00046D4A" w:rsidP="004F19EB">
            <w:pPr>
              <w:pStyle w:val="TAR"/>
              <w:rPr>
                <w:sz w:val="16"/>
              </w:rPr>
            </w:pPr>
            <w:r>
              <w:rPr>
                <w:sz w:val="16"/>
              </w:rPr>
              <w:t>-</w:t>
            </w:r>
          </w:p>
        </w:tc>
        <w:tc>
          <w:tcPr>
            <w:tcW w:w="709" w:type="dxa"/>
          </w:tcPr>
          <w:p w14:paraId="465B818A" w14:textId="77777777" w:rsidR="00046D4A" w:rsidRPr="00B1530F" w:rsidRDefault="00046D4A" w:rsidP="004F19EB">
            <w:pPr>
              <w:pStyle w:val="TAL"/>
              <w:rPr>
                <w:sz w:val="16"/>
              </w:rPr>
            </w:pPr>
            <w:r>
              <w:rPr>
                <w:sz w:val="16"/>
              </w:rPr>
              <w:t>Rel-18</w:t>
            </w:r>
          </w:p>
        </w:tc>
        <w:tc>
          <w:tcPr>
            <w:tcW w:w="283" w:type="dxa"/>
          </w:tcPr>
          <w:p w14:paraId="3F8561FA" w14:textId="77777777" w:rsidR="00046D4A" w:rsidRPr="00B1530F" w:rsidRDefault="00046D4A" w:rsidP="004F19EB">
            <w:pPr>
              <w:pStyle w:val="TAL"/>
              <w:rPr>
                <w:sz w:val="16"/>
              </w:rPr>
            </w:pPr>
            <w:r>
              <w:rPr>
                <w:sz w:val="16"/>
              </w:rPr>
              <w:t>F</w:t>
            </w:r>
          </w:p>
        </w:tc>
        <w:tc>
          <w:tcPr>
            <w:tcW w:w="3261" w:type="dxa"/>
          </w:tcPr>
          <w:p w14:paraId="7B0C7B4C" w14:textId="77777777" w:rsidR="00046D4A" w:rsidRPr="00B1530F" w:rsidRDefault="00046D4A" w:rsidP="004F19EB">
            <w:pPr>
              <w:pStyle w:val="TAL"/>
              <w:rPr>
                <w:sz w:val="16"/>
              </w:rPr>
            </w:pPr>
            <w:r>
              <w:rPr>
                <w:sz w:val="16"/>
              </w:rPr>
              <w:t>TEI17_Test</w:t>
            </w:r>
          </w:p>
        </w:tc>
        <w:tc>
          <w:tcPr>
            <w:tcW w:w="1269" w:type="dxa"/>
          </w:tcPr>
          <w:p w14:paraId="28E31DC1" w14:textId="77777777" w:rsidR="00046D4A" w:rsidRPr="00B1530F" w:rsidRDefault="00046D4A" w:rsidP="004F19EB">
            <w:pPr>
              <w:pStyle w:val="TAL"/>
              <w:rPr>
                <w:sz w:val="16"/>
              </w:rPr>
            </w:pPr>
            <w:r>
              <w:rPr>
                <w:sz w:val="16"/>
              </w:rPr>
              <w:t>agreed</w:t>
            </w:r>
          </w:p>
        </w:tc>
      </w:tr>
      <w:tr w:rsidR="00046D4A" w14:paraId="74C9E674" w14:textId="77777777" w:rsidTr="00F86A74">
        <w:tc>
          <w:tcPr>
            <w:tcW w:w="1097" w:type="dxa"/>
          </w:tcPr>
          <w:p w14:paraId="125D2619" w14:textId="77777777" w:rsidR="00046D4A" w:rsidRPr="00B1530F" w:rsidRDefault="00046D4A" w:rsidP="004F19EB">
            <w:pPr>
              <w:pStyle w:val="TAL"/>
              <w:rPr>
                <w:sz w:val="16"/>
              </w:rPr>
            </w:pPr>
            <w:r>
              <w:rPr>
                <w:sz w:val="16"/>
              </w:rPr>
              <w:t>R5-242764</w:t>
            </w:r>
          </w:p>
        </w:tc>
        <w:tc>
          <w:tcPr>
            <w:tcW w:w="3872" w:type="dxa"/>
          </w:tcPr>
          <w:p w14:paraId="1A8B4129" w14:textId="77777777" w:rsidR="00046D4A" w:rsidRPr="00B1530F" w:rsidRDefault="00046D4A" w:rsidP="004F19EB">
            <w:pPr>
              <w:pStyle w:val="TAL"/>
              <w:rPr>
                <w:sz w:val="16"/>
              </w:rPr>
            </w:pPr>
            <w:r>
              <w:rPr>
                <w:sz w:val="16"/>
              </w:rPr>
              <w:t>Add IEs SL-BWP-PRS-PoolConfig and SL-BWP-PRS-PoolConfigCommon</w:t>
            </w:r>
          </w:p>
        </w:tc>
        <w:tc>
          <w:tcPr>
            <w:tcW w:w="1408" w:type="dxa"/>
          </w:tcPr>
          <w:p w14:paraId="6B4F7E96" w14:textId="77777777" w:rsidR="00046D4A" w:rsidRPr="00B1530F" w:rsidRDefault="00046D4A" w:rsidP="004F19EB">
            <w:pPr>
              <w:pStyle w:val="TAL"/>
              <w:rPr>
                <w:sz w:val="16"/>
              </w:rPr>
            </w:pPr>
            <w:r>
              <w:rPr>
                <w:sz w:val="16"/>
              </w:rPr>
              <w:t>Ericsson</w:t>
            </w:r>
          </w:p>
        </w:tc>
        <w:tc>
          <w:tcPr>
            <w:tcW w:w="989" w:type="dxa"/>
          </w:tcPr>
          <w:p w14:paraId="63B81F46" w14:textId="77777777" w:rsidR="00046D4A" w:rsidRPr="00B1530F" w:rsidRDefault="00046D4A" w:rsidP="004F19EB">
            <w:pPr>
              <w:pStyle w:val="TAL"/>
              <w:rPr>
                <w:sz w:val="16"/>
              </w:rPr>
            </w:pPr>
            <w:r>
              <w:rPr>
                <w:sz w:val="16"/>
              </w:rPr>
              <w:t>38.508-1</w:t>
            </w:r>
          </w:p>
        </w:tc>
        <w:tc>
          <w:tcPr>
            <w:tcW w:w="851" w:type="dxa"/>
          </w:tcPr>
          <w:p w14:paraId="2994B818" w14:textId="77777777" w:rsidR="00046D4A" w:rsidRPr="00B1530F" w:rsidRDefault="00046D4A" w:rsidP="004F19EB">
            <w:pPr>
              <w:pStyle w:val="TAL"/>
              <w:rPr>
                <w:sz w:val="16"/>
              </w:rPr>
            </w:pPr>
            <w:r>
              <w:rPr>
                <w:sz w:val="16"/>
              </w:rPr>
              <w:t>3173</w:t>
            </w:r>
          </w:p>
        </w:tc>
        <w:tc>
          <w:tcPr>
            <w:tcW w:w="425" w:type="dxa"/>
          </w:tcPr>
          <w:p w14:paraId="49672744" w14:textId="77777777" w:rsidR="00046D4A" w:rsidRPr="00B1530F" w:rsidRDefault="00046D4A" w:rsidP="004F19EB">
            <w:pPr>
              <w:pStyle w:val="TAR"/>
              <w:rPr>
                <w:sz w:val="16"/>
              </w:rPr>
            </w:pPr>
            <w:r>
              <w:rPr>
                <w:sz w:val="16"/>
              </w:rPr>
              <w:t>-</w:t>
            </w:r>
          </w:p>
        </w:tc>
        <w:tc>
          <w:tcPr>
            <w:tcW w:w="709" w:type="dxa"/>
          </w:tcPr>
          <w:p w14:paraId="155A3E89" w14:textId="77777777" w:rsidR="00046D4A" w:rsidRPr="00B1530F" w:rsidRDefault="00046D4A" w:rsidP="004F19EB">
            <w:pPr>
              <w:pStyle w:val="TAL"/>
              <w:rPr>
                <w:sz w:val="16"/>
              </w:rPr>
            </w:pPr>
            <w:r>
              <w:rPr>
                <w:sz w:val="16"/>
              </w:rPr>
              <w:t>Rel-18</w:t>
            </w:r>
          </w:p>
        </w:tc>
        <w:tc>
          <w:tcPr>
            <w:tcW w:w="283" w:type="dxa"/>
          </w:tcPr>
          <w:p w14:paraId="421DD7A6" w14:textId="77777777" w:rsidR="00046D4A" w:rsidRPr="00B1530F" w:rsidRDefault="00046D4A" w:rsidP="004F19EB">
            <w:pPr>
              <w:pStyle w:val="TAL"/>
              <w:rPr>
                <w:sz w:val="16"/>
              </w:rPr>
            </w:pPr>
            <w:r>
              <w:rPr>
                <w:sz w:val="16"/>
              </w:rPr>
              <w:t>F</w:t>
            </w:r>
          </w:p>
        </w:tc>
        <w:tc>
          <w:tcPr>
            <w:tcW w:w="3261" w:type="dxa"/>
          </w:tcPr>
          <w:p w14:paraId="0DE6D8E5" w14:textId="77777777" w:rsidR="00046D4A" w:rsidRPr="00B1530F" w:rsidRDefault="00046D4A" w:rsidP="004F19EB">
            <w:pPr>
              <w:pStyle w:val="TAL"/>
              <w:rPr>
                <w:sz w:val="16"/>
              </w:rPr>
            </w:pPr>
            <w:r>
              <w:rPr>
                <w:sz w:val="16"/>
              </w:rPr>
              <w:t>TEI18_Test</w:t>
            </w:r>
          </w:p>
        </w:tc>
        <w:tc>
          <w:tcPr>
            <w:tcW w:w="1269" w:type="dxa"/>
          </w:tcPr>
          <w:p w14:paraId="6C1B77A5" w14:textId="77777777" w:rsidR="00046D4A" w:rsidRPr="00B1530F" w:rsidRDefault="00046D4A" w:rsidP="004F19EB">
            <w:pPr>
              <w:pStyle w:val="TAL"/>
              <w:rPr>
                <w:sz w:val="16"/>
              </w:rPr>
            </w:pPr>
            <w:r>
              <w:rPr>
                <w:sz w:val="16"/>
              </w:rPr>
              <w:t>agreed</w:t>
            </w:r>
          </w:p>
        </w:tc>
      </w:tr>
      <w:tr w:rsidR="00046D4A" w14:paraId="015B3D83" w14:textId="77777777" w:rsidTr="00F86A74">
        <w:tc>
          <w:tcPr>
            <w:tcW w:w="1097" w:type="dxa"/>
          </w:tcPr>
          <w:p w14:paraId="009AF78A" w14:textId="77777777" w:rsidR="00046D4A" w:rsidRPr="00B1530F" w:rsidRDefault="00046D4A" w:rsidP="004F19EB">
            <w:pPr>
              <w:pStyle w:val="TAL"/>
              <w:rPr>
                <w:sz w:val="16"/>
              </w:rPr>
            </w:pPr>
            <w:r>
              <w:rPr>
                <w:sz w:val="16"/>
              </w:rPr>
              <w:t>R5-242771</w:t>
            </w:r>
          </w:p>
        </w:tc>
        <w:tc>
          <w:tcPr>
            <w:tcW w:w="3872" w:type="dxa"/>
          </w:tcPr>
          <w:p w14:paraId="5417254D" w14:textId="77777777" w:rsidR="00046D4A" w:rsidRPr="00B1530F" w:rsidRDefault="00046D4A" w:rsidP="004F19EB">
            <w:pPr>
              <w:pStyle w:val="TAL"/>
              <w:rPr>
                <w:sz w:val="16"/>
              </w:rPr>
            </w:pPr>
            <w:r>
              <w:rPr>
                <w:sz w:val="16"/>
              </w:rPr>
              <w:t>Update of Logical Channel Config Table 4.6.3-66</w:t>
            </w:r>
          </w:p>
        </w:tc>
        <w:tc>
          <w:tcPr>
            <w:tcW w:w="1408" w:type="dxa"/>
          </w:tcPr>
          <w:p w14:paraId="16FECF59" w14:textId="77777777" w:rsidR="00046D4A" w:rsidRPr="00B1530F" w:rsidRDefault="00046D4A" w:rsidP="004F19EB">
            <w:pPr>
              <w:pStyle w:val="TAL"/>
              <w:rPr>
                <w:sz w:val="16"/>
              </w:rPr>
            </w:pPr>
            <w:r>
              <w:rPr>
                <w:sz w:val="16"/>
              </w:rPr>
              <w:t>Qualcomm Incorporated</w:t>
            </w:r>
          </w:p>
        </w:tc>
        <w:tc>
          <w:tcPr>
            <w:tcW w:w="989" w:type="dxa"/>
          </w:tcPr>
          <w:p w14:paraId="48653624" w14:textId="77777777" w:rsidR="00046D4A" w:rsidRPr="00B1530F" w:rsidRDefault="00046D4A" w:rsidP="004F19EB">
            <w:pPr>
              <w:pStyle w:val="TAL"/>
              <w:rPr>
                <w:sz w:val="16"/>
              </w:rPr>
            </w:pPr>
            <w:r>
              <w:rPr>
                <w:sz w:val="16"/>
              </w:rPr>
              <w:t>38.508-1</w:t>
            </w:r>
          </w:p>
        </w:tc>
        <w:tc>
          <w:tcPr>
            <w:tcW w:w="851" w:type="dxa"/>
          </w:tcPr>
          <w:p w14:paraId="6DDACE61" w14:textId="77777777" w:rsidR="00046D4A" w:rsidRPr="00B1530F" w:rsidRDefault="00046D4A" w:rsidP="004F19EB">
            <w:pPr>
              <w:pStyle w:val="TAL"/>
              <w:rPr>
                <w:sz w:val="16"/>
              </w:rPr>
            </w:pPr>
            <w:r>
              <w:rPr>
                <w:sz w:val="16"/>
              </w:rPr>
              <w:t>3174</w:t>
            </w:r>
          </w:p>
        </w:tc>
        <w:tc>
          <w:tcPr>
            <w:tcW w:w="425" w:type="dxa"/>
          </w:tcPr>
          <w:p w14:paraId="7E2C4E21" w14:textId="77777777" w:rsidR="00046D4A" w:rsidRPr="00B1530F" w:rsidRDefault="00046D4A" w:rsidP="004F19EB">
            <w:pPr>
              <w:pStyle w:val="TAR"/>
              <w:rPr>
                <w:sz w:val="16"/>
              </w:rPr>
            </w:pPr>
            <w:r>
              <w:rPr>
                <w:sz w:val="16"/>
              </w:rPr>
              <w:t>-</w:t>
            </w:r>
          </w:p>
        </w:tc>
        <w:tc>
          <w:tcPr>
            <w:tcW w:w="709" w:type="dxa"/>
          </w:tcPr>
          <w:p w14:paraId="04BE419A" w14:textId="77777777" w:rsidR="00046D4A" w:rsidRPr="00B1530F" w:rsidRDefault="00046D4A" w:rsidP="004F19EB">
            <w:pPr>
              <w:pStyle w:val="TAL"/>
              <w:rPr>
                <w:sz w:val="16"/>
              </w:rPr>
            </w:pPr>
            <w:r>
              <w:rPr>
                <w:sz w:val="16"/>
              </w:rPr>
              <w:t>Rel-18</w:t>
            </w:r>
          </w:p>
        </w:tc>
        <w:tc>
          <w:tcPr>
            <w:tcW w:w="283" w:type="dxa"/>
          </w:tcPr>
          <w:p w14:paraId="11E75CEE" w14:textId="77777777" w:rsidR="00046D4A" w:rsidRPr="00B1530F" w:rsidRDefault="00046D4A" w:rsidP="004F19EB">
            <w:pPr>
              <w:pStyle w:val="TAL"/>
              <w:rPr>
                <w:sz w:val="16"/>
              </w:rPr>
            </w:pPr>
            <w:r>
              <w:rPr>
                <w:sz w:val="16"/>
              </w:rPr>
              <w:t>F</w:t>
            </w:r>
          </w:p>
        </w:tc>
        <w:tc>
          <w:tcPr>
            <w:tcW w:w="3261" w:type="dxa"/>
          </w:tcPr>
          <w:p w14:paraId="73E4E1D6" w14:textId="77777777" w:rsidR="00046D4A" w:rsidRPr="00B1530F" w:rsidRDefault="00046D4A" w:rsidP="004F19EB">
            <w:pPr>
              <w:pStyle w:val="TAL"/>
              <w:rPr>
                <w:sz w:val="16"/>
              </w:rPr>
            </w:pPr>
            <w:r>
              <w:rPr>
                <w:sz w:val="16"/>
              </w:rPr>
              <w:t>NR_unlic-UEConTest</w:t>
            </w:r>
          </w:p>
        </w:tc>
        <w:tc>
          <w:tcPr>
            <w:tcW w:w="1269" w:type="dxa"/>
          </w:tcPr>
          <w:p w14:paraId="2EB8C49B" w14:textId="77777777" w:rsidR="00046D4A" w:rsidRPr="00B1530F" w:rsidRDefault="00046D4A" w:rsidP="004F19EB">
            <w:pPr>
              <w:pStyle w:val="TAL"/>
              <w:rPr>
                <w:sz w:val="16"/>
              </w:rPr>
            </w:pPr>
            <w:r>
              <w:rPr>
                <w:sz w:val="16"/>
              </w:rPr>
              <w:t>revised</w:t>
            </w:r>
          </w:p>
        </w:tc>
      </w:tr>
      <w:tr w:rsidR="00046D4A" w14:paraId="4EF10336" w14:textId="77777777" w:rsidTr="00F86A74">
        <w:tc>
          <w:tcPr>
            <w:tcW w:w="1097" w:type="dxa"/>
          </w:tcPr>
          <w:p w14:paraId="24537DD8" w14:textId="77777777" w:rsidR="00046D4A" w:rsidRPr="00B1530F" w:rsidRDefault="00046D4A" w:rsidP="004F19EB">
            <w:pPr>
              <w:pStyle w:val="TAL"/>
              <w:rPr>
                <w:sz w:val="16"/>
              </w:rPr>
            </w:pPr>
            <w:r>
              <w:rPr>
                <w:sz w:val="16"/>
              </w:rPr>
              <w:t>R5-243536</w:t>
            </w:r>
          </w:p>
        </w:tc>
        <w:tc>
          <w:tcPr>
            <w:tcW w:w="3872" w:type="dxa"/>
          </w:tcPr>
          <w:p w14:paraId="320F843D" w14:textId="77777777" w:rsidR="00046D4A" w:rsidRPr="00B1530F" w:rsidRDefault="00046D4A" w:rsidP="004F19EB">
            <w:pPr>
              <w:pStyle w:val="TAL"/>
              <w:rPr>
                <w:sz w:val="16"/>
              </w:rPr>
            </w:pPr>
            <w:r>
              <w:rPr>
                <w:sz w:val="16"/>
              </w:rPr>
              <w:t>Update of Logical Channel Config Table 4.6.3-66</w:t>
            </w:r>
          </w:p>
        </w:tc>
        <w:tc>
          <w:tcPr>
            <w:tcW w:w="1408" w:type="dxa"/>
          </w:tcPr>
          <w:p w14:paraId="1850E30E" w14:textId="77777777" w:rsidR="00046D4A" w:rsidRPr="00B1530F" w:rsidRDefault="00046D4A" w:rsidP="004F19EB">
            <w:pPr>
              <w:pStyle w:val="TAL"/>
              <w:rPr>
                <w:sz w:val="16"/>
              </w:rPr>
            </w:pPr>
            <w:r>
              <w:rPr>
                <w:sz w:val="16"/>
              </w:rPr>
              <w:t>Qualcomm Incorporated</w:t>
            </w:r>
          </w:p>
        </w:tc>
        <w:tc>
          <w:tcPr>
            <w:tcW w:w="989" w:type="dxa"/>
          </w:tcPr>
          <w:p w14:paraId="72234578" w14:textId="77777777" w:rsidR="00046D4A" w:rsidRPr="00B1530F" w:rsidRDefault="00046D4A" w:rsidP="004F19EB">
            <w:pPr>
              <w:pStyle w:val="TAL"/>
              <w:rPr>
                <w:sz w:val="16"/>
              </w:rPr>
            </w:pPr>
            <w:r>
              <w:rPr>
                <w:sz w:val="16"/>
              </w:rPr>
              <w:t>38.508-1</w:t>
            </w:r>
          </w:p>
        </w:tc>
        <w:tc>
          <w:tcPr>
            <w:tcW w:w="851" w:type="dxa"/>
          </w:tcPr>
          <w:p w14:paraId="4E2D09B0" w14:textId="77777777" w:rsidR="00046D4A" w:rsidRPr="00B1530F" w:rsidRDefault="00046D4A" w:rsidP="004F19EB">
            <w:pPr>
              <w:pStyle w:val="TAL"/>
              <w:rPr>
                <w:sz w:val="16"/>
              </w:rPr>
            </w:pPr>
            <w:r>
              <w:rPr>
                <w:sz w:val="16"/>
              </w:rPr>
              <w:t>3174</w:t>
            </w:r>
          </w:p>
        </w:tc>
        <w:tc>
          <w:tcPr>
            <w:tcW w:w="425" w:type="dxa"/>
          </w:tcPr>
          <w:p w14:paraId="30D97530" w14:textId="77777777" w:rsidR="00046D4A" w:rsidRPr="00B1530F" w:rsidRDefault="00046D4A" w:rsidP="004F19EB">
            <w:pPr>
              <w:pStyle w:val="TAR"/>
              <w:rPr>
                <w:sz w:val="16"/>
              </w:rPr>
            </w:pPr>
            <w:r>
              <w:rPr>
                <w:sz w:val="16"/>
              </w:rPr>
              <w:t>1</w:t>
            </w:r>
          </w:p>
        </w:tc>
        <w:tc>
          <w:tcPr>
            <w:tcW w:w="709" w:type="dxa"/>
          </w:tcPr>
          <w:p w14:paraId="21717A85" w14:textId="77777777" w:rsidR="00046D4A" w:rsidRPr="00B1530F" w:rsidRDefault="00046D4A" w:rsidP="004F19EB">
            <w:pPr>
              <w:pStyle w:val="TAL"/>
              <w:rPr>
                <w:sz w:val="16"/>
              </w:rPr>
            </w:pPr>
            <w:r>
              <w:rPr>
                <w:sz w:val="16"/>
              </w:rPr>
              <w:t>Rel-18</w:t>
            </w:r>
          </w:p>
        </w:tc>
        <w:tc>
          <w:tcPr>
            <w:tcW w:w="283" w:type="dxa"/>
          </w:tcPr>
          <w:p w14:paraId="1976101E" w14:textId="77777777" w:rsidR="00046D4A" w:rsidRPr="00B1530F" w:rsidRDefault="00046D4A" w:rsidP="004F19EB">
            <w:pPr>
              <w:pStyle w:val="TAL"/>
              <w:rPr>
                <w:sz w:val="16"/>
              </w:rPr>
            </w:pPr>
            <w:r>
              <w:rPr>
                <w:sz w:val="16"/>
              </w:rPr>
              <w:t>F</w:t>
            </w:r>
          </w:p>
        </w:tc>
        <w:tc>
          <w:tcPr>
            <w:tcW w:w="3261" w:type="dxa"/>
          </w:tcPr>
          <w:p w14:paraId="61551388" w14:textId="77777777" w:rsidR="00046D4A" w:rsidRPr="00B1530F" w:rsidRDefault="00046D4A" w:rsidP="004F19EB">
            <w:pPr>
              <w:pStyle w:val="TAL"/>
              <w:rPr>
                <w:sz w:val="16"/>
              </w:rPr>
            </w:pPr>
            <w:r>
              <w:rPr>
                <w:sz w:val="16"/>
              </w:rPr>
              <w:t>NR_unlic-UEConTest</w:t>
            </w:r>
          </w:p>
        </w:tc>
        <w:tc>
          <w:tcPr>
            <w:tcW w:w="1269" w:type="dxa"/>
          </w:tcPr>
          <w:p w14:paraId="17DB30EF" w14:textId="77777777" w:rsidR="00046D4A" w:rsidRPr="00B1530F" w:rsidRDefault="00046D4A" w:rsidP="004F19EB">
            <w:pPr>
              <w:pStyle w:val="TAL"/>
              <w:rPr>
                <w:sz w:val="16"/>
              </w:rPr>
            </w:pPr>
            <w:r>
              <w:rPr>
                <w:sz w:val="16"/>
              </w:rPr>
              <w:t>agreed</w:t>
            </w:r>
          </w:p>
        </w:tc>
      </w:tr>
      <w:tr w:rsidR="00046D4A" w14:paraId="76F0FF9D" w14:textId="77777777" w:rsidTr="00F86A74">
        <w:tc>
          <w:tcPr>
            <w:tcW w:w="1097" w:type="dxa"/>
          </w:tcPr>
          <w:p w14:paraId="0F1505E9" w14:textId="77777777" w:rsidR="00046D4A" w:rsidRPr="00B1530F" w:rsidRDefault="00046D4A" w:rsidP="004F19EB">
            <w:pPr>
              <w:pStyle w:val="TAL"/>
              <w:rPr>
                <w:sz w:val="16"/>
              </w:rPr>
            </w:pPr>
            <w:r>
              <w:rPr>
                <w:sz w:val="16"/>
              </w:rPr>
              <w:t>R5-242772</w:t>
            </w:r>
          </w:p>
        </w:tc>
        <w:tc>
          <w:tcPr>
            <w:tcW w:w="3872" w:type="dxa"/>
          </w:tcPr>
          <w:p w14:paraId="34908693" w14:textId="77777777" w:rsidR="00046D4A" w:rsidRPr="00B1530F" w:rsidRDefault="00046D4A" w:rsidP="004F19EB">
            <w:pPr>
              <w:pStyle w:val="TAL"/>
              <w:rPr>
                <w:sz w:val="16"/>
              </w:rPr>
            </w:pPr>
            <w:r>
              <w:rPr>
                <w:sz w:val="16"/>
              </w:rPr>
              <w:t>Update channel access configurations for shared spectrum</w:t>
            </w:r>
          </w:p>
        </w:tc>
        <w:tc>
          <w:tcPr>
            <w:tcW w:w="1408" w:type="dxa"/>
          </w:tcPr>
          <w:p w14:paraId="27878175" w14:textId="77777777" w:rsidR="00046D4A" w:rsidRPr="00B1530F" w:rsidRDefault="00046D4A" w:rsidP="004F19EB">
            <w:pPr>
              <w:pStyle w:val="TAL"/>
              <w:rPr>
                <w:sz w:val="16"/>
              </w:rPr>
            </w:pPr>
            <w:r>
              <w:rPr>
                <w:sz w:val="16"/>
              </w:rPr>
              <w:t>Qualcomm Incorporated</w:t>
            </w:r>
          </w:p>
        </w:tc>
        <w:tc>
          <w:tcPr>
            <w:tcW w:w="989" w:type="dxa"/>
          </w:tcPr>
          <w:p w14:paraId="147E26FF" w14:textId="77777777" w:rsidR="00046D4A" w:rsidRPr="00B1530F" w:rsidRDefault="00046D4A" w:rsidP="004F19EB">
            <w:pPr>
              <w:pStyle w:val="TAL"/>
              <w:rPr>
                <w:sz w:val="16"/>
              </w:rPr>
            </w:pPr>
            <w:r>
              <w:rPr>
                <w:sz w:val="16"/>
              </w:rPr>
              <w:t>38.508-1</w:t>
            </w:r>
          </w:p>
        </w:tc>
        <w:tc>
          <w:tcPr>
            <w:tcW w:w="851" w:type="dxa"/>
          </w:tcPr>
          <w:p w14:paraId="46AAAEAC" w14:textId="77777777" w:rsidR="00046D4A" w:rsidRPr="00B1530F" w:rsidRDefault="00046D4A" w:rsidP="004F19EB">
            <w:pPr>
              <w:pStyle w:val="TAL"/>
              <w:rPr>
                <w:sz w:val="16"/>
              </w:rPr>
            </w:pPr>
            <w:r>
              <w:rPr>
                <w:sz w:val="16"/>
              </w:rPr>
              <w:t>3175</w:t>
            </w:r>
          </w:p>
        </w:tc>
        <w:tc>
          <w:tcPr>
            <w:tcW w:w="425" w:type="dxa"/>
          </w:tcPr>
          <w:p w14:paraId="1CFBD281" w14:textId="77777777" w:rsidR="00046D4A" w:rsidRPr="00B1530F" w:rsidRDefault="00046D4A" w:rsidP="004F19EB">
            <w:pPr>
              <w:pStyle w:val="TAR"/>
              <w:rPr>
                <w:sz w:val="16"/>
              </w:rPr>
            </w:pPr>
            <w:r>
              <w:rPr>
                <w:sz w:val="16"/>
              </w:rPr>
              <w:t>-</w:t>
            </w:r>
          </w:p>
        </w:tc>
        <w:tc>
          <w:tcPr>
            <w:tcW w:w="709" w:type="dxa"/>
          </w:tcPr>
          <w:p w14:paraId="03C7666C" w14:textId="77777777" w:rsidR="00046D4A" w:rsidRPr="00B1530F" w:rsidRDefault="00046D4A" w:rsidP="004F19EB">
            <w:pPr>
              <w:pStyle w:val="TAL"/>
              <w:rPr>
                <w:sz w:val="16"/>
              </w:rPr>
            </w:pPr>
            <w:r>
              <w:rPr>
                <w:sz w:val="16"/>
              </w:rPr>
              <w:t>Rel-18</w:t>
            </w:r>
          </w:p>
        </w:tc>
        <w:tc>
          <w:tcPr>
            <w:tcW w:w="283" w:type="dxa"/>
          </w:tcPr>
          <w:p w14:paraId="13B1029F" w14:textId="77777777" w:rsidR="00046D4A" w:rsidRPr="00B1530F" w:rsidRDefault="00046D4A" w:rsidP="004F19EB">
            <w:pPr>
              <w:pStyle w:val="TAL"/>
              <w:rPr>
                <w:sz w:val="16"/>
              </w:rPr>
            </w:pPr>
            <w:r>
              <w:rPr>
                <w:sz w:val="16"/>
              </w:rPr>
              <w:t>F</w:t>
            </w:r>
          </w:p>
        </w:tc>
        <w:tc>
          <w:tcPr>
            <w:tcW w:w="3261" w:type="dxa"/>
          </w:tcPr>
          <w:p w14:paraId="08BE48E2" w14:textId="77777777" w:rsidR="00046D4A" w:rsidRPr="00B1530F" w:rsidRDefault="00046D4A" w:rsidP="004F19EB">
            <w:pPr>
              <w:pStyle w:val="TAL"/>
              <w:rPr>
                <w:sz w:val="16"/>
              </w:rPr>
            </w:pPr>
            <w:r>
              <w:rPr>
                <w:sz w:val="16"/>
              </w:rPr>
              <w:t>NR_unlic-UEConTest</w:t>
            </w:r>
          </w:p>
        </w:tc>
        <w:tc>
          <w:tcPr>
            <w:tcW w:w="1269" w:type="dxa"/>
          </w:tcPr>
          <w:p w14:paraId="06FEC5A5" w14:textId="77777777" w:rsidR="00046D4A" w:rsidRPr="00B1530F" w:rsidRDefault="00046D4A" w:rsidP="004F19EB">
            <w:pPr>
              <w:pStyle w:val="TAL"/>
              <w:rPr>
                <w:sz w:val="16"/>
              </w:rPr>
            </w:pPr>
            <w:r>
              <w:rPr>
                <w:sz w:val="16"/>
              </w:rPr>
              <w:t>agreed</w:t>
            </w:r>
          </w:p>
        </w:tc>
      </w:tr>
      <w:tr w:rsidR="00046D4A" w14:paraId="2A4327F9" w14:textId="77777777" w:rsidTr="00F86A74">
        <w:tc>
          <w:tcPr>
            <w:tcW w:w="1097" w:type="dxa"/>
          </w:tcPr>
          <w:p w14:paraId="168B1E7A" w14:textId="77777777" w:rsidR="00046D4A" w:rsidRPr="00B1530F" w:rsidRDefault="00046D4A" w:rsidP="004F19EB">
            <w:pPr>
              <w:pStyle w:val="TAL"/>
              <w:rPr>
                <w:sz w:val="16"/>
              </w:rPr>
            </w:pPr>
            <w:r>
              <w:rPr>
                <w:sz w:val="16"/>
              </w:rPr>
              <w:t>R5-242786</w:t>
            </w:r>
          </w:p>
        </w:tc>
        <w:tc>
          <w:tcPr>
            <w:tcW w:w="3872" w:type="dxa"/>
          </w:tcPr>
          <w:p w14:paraId="721CEC49" w14:textId="77777777" w:rsidR="00046D4A" w:rsidRPr="00B1530F" w:rsidRDefault="00046D4A" w:rsidP="004F19EB">
            <w:pPr>
              <w:pStyle w:val="TAL"/>
              <w:rPr>
                <w:sz w:val="16"/>
              </w:rPr>
            </w:pPr>
            <w:r>
              <w:rPr>
                <w:sz w:val="16"/>
              </w:rPr>
              <w:t>Update of Channel bandwidth in Default NG-RAN RRC message and information elements contents</w:t>
            </w:r>
          </w:p>
        </w:tc>
        <w:tc>
          <w:tcPr>
            <w:tcW w:w="1408" w:type="dxa"/>
          </w:tcPr>
          <w:p w14:paraId="5AA18EAD" w14:textId="77777777" w:rsidR="00046D4A" w:rsidRPr="00B1530F" w:rsidRDefault="00046D4A" w:rsidP="004F19EB">
            <w:pPr>
              <w:pStyle w:val="TAL"/>
              <w:rPr>
                <w:sz w:val="16"/>
              </w:rPr>
            </w:pPr>
            <w:r>
              <w:rPr>
                <w:sz w:val="16"/>
              </w:rPr>
              <w:t>Bureau Veritas ADT</w:t>
            </w:r>
          </w:p>
        </w:tc>
        <w:tc>
          <w:tcPr>
            <w:tcW w:w="989" w:type="dxa"/>
          </w:tcPr>
          <w:p w14:paraId="02EB5AE4" w14:textId="77777777" w:rsidR="00046D4A" w:rsidRPr="00B1530F" w:rsidRDefault="00046D4A" w:rsidP="004F19EB">
            <w:pPr>
              <w:pStyle w:val="TAL"/>
              <w:rPr>
                <w:sz w:val="16"/>
              </w:rPr>
            </w:pPr>
            <w:r>
              <w:rPr>
                <w:sz w:val="16"/>
              </w:rPr>
              <w:t>38.508-1</w:t>
            </w:r>
          </w:p>
        </w:tc>
        <w:tc>
          <w:tcPr>
            <w:tcW w:w="851" w:type="dxa"/>
          </w:tcPr>
          <w:p w14:paraId="1A0AA0B7" w14:textId="77777777" w:rsidR="00046D4A" w:rsidRPr="00B1530F" w:rsidRDefault="00046D4A" w:rsidP="004F19EB">
            <w:pPr>
              <w:pStyle w:val="TAL"/>
              <w:rPr>
                <w:sz w:val="16"/>
              </w:rPr>
            </w:pPr>
            <w:r>
              <w:rPr>
                <w:sz w:val="16"/>
              </w:rPr>
              <w:t>3176</w:t>
            </w:r>
          </w:p>
        </w:tc>
        <w:tc>
          <w:tcPr>
            <w:tcW w:w="425" w:type="dxa"/>
          </w:tcPr>
          <w:p w14:paraId="24C455B1" w14:textId="77777777" w:rsidR="00046D4A" w:rsidRPr="00B1530F" w:rsidRDefault="00046D4A" w:rsidP="004F19EB">
            <w:pPr>
              <w:pStyle w:val="TAR"/>
              <w:rPr>
                <w:sz w:val="16"/>
              </w:rPr>
            </w:pPr>
            <w:r>
              <w:rPr>
                <w:sz w:val="16"/>
              </w:rPr>
              <w:t>-</w:t>
            </w:r>
          </w:p>
        </w:tc>
        <w:tc>
          <w:tcPr>
            <w:tcW w:w="709" w:type="dxa"/>
          </w:tcPr>
          <w:p w14:paraId="1B181D2D" w14:textId="77777777" w:rsidR="00046D4A" w:rsidRPr="00B1530F" w:rsidRDefault="00046D4A" w:rsidP="004F19EB">
            <w:pPr>
              <w:pStyle w:val="TAL"/>
              <w:rPr>
                <w:sz w:val="16"/>
              </w:rPr>
            </w:pPr>
            <w:r>
              <w:rPr>
                <w:sz w:val="16"/>
              </w:rPr>
              <w:t>Rel-18</w:t>
            </w:r>
          </w:p>
        </w:tc>
        <w:tc>
          <w:tcPr>
            <w:tcW w:w="283" w:type="dxa"/>
          </w:tcPr>
          <w:p w14:paraId="072411D5" w14:textId="77777777" w:rsidR="00046D4A" w:rsidRPr="00B1530F" w:rsidRDefault="00046D4A" w:rsidP="004F19EB">
            <w:pPr>
              <w:pStyle w:val="TAL"/>
              <w:rPr>
                <w:sz w:val="16"/>
              </w:rPr>
            </w:pPr>
            <w:r>
              <w:rPr>
                <w:sz w:val="16"/>
              </w:rPr>
              <w:t>F</w:t>
            </w:r>
          </w:p>
        </w:tc>
        <w:tc>
          <w:tcPr>
            <w:tcW w:w="3261" w:type="dxa"/>
          </w:tcPr>
          <w:p w14:paraId="0DCCBAA0" w14:textId="77777777" w:rsidR="00046D4A" w:rsidRPr="00B1530F" w:rsidRDefault="00046D4A" w:rsidP="004F19EB">
            <w:pPr>
              <w:pStyle w:val="TAL"/>
              <w:rPr>
                <w:sz w:val="16"/>
              </w:rPr>
            </w:pPr>
            <w:r>
              <w:rPr>
                <w:sz w:val="16"/>
              </w:rPr>
              <w:t>TEI15_Test</w:t>
            </w:r>
          </w:p>
        </w:tc>
        <w:tc>
          <w:tcPr>
            <w:tcW w:w="1269" w:type="dxa"/>
          </w:tcPr>
          <w:p w14:paraId="02203FFB" w14:textId="77777777" w:rsidR="00046D4A" w:rsidRPr="00B1530F" w:rsidRDefault="00046D4A" w:rsidP="004F19EB">
            <w:pPr>
              <w:pStyle w:val="TAL"/>
              <w:rPr>
                <w:sz w:val="16"/>
              </w:rPr>
            </w:pPr>
            <w:r>
              <w:rPr>
                <w:sz w:val="16"/>
              </w:rPr>
              <w:t>agreed</w:t>
            </w:r>
          </w:p>
        </w:tc>
      </w:tr>
      <w:tr w:rsidR="00046D4A" w14:paraId="4AF7397A" w14:textId="77777777" w:rsidTr="00F86A74">
        <w:tc>
          <w:tcPr>
            <w:tcW w:w="1097" w:type="dxa"/>
          </w:tcPr>
          <w:p w14:paraId="6D61403E" w14:textId="77777777" w:rsidR="00046D4A" w:rsidRPr="00B1530F" w:rsidRDefault="00046D4A" w:rsidP="004F19EB">
            <w:pPr>
              <w:pStyle w:val="TAL"/>
              <w:rPr>
                <w:sz w:val="16"/>
              </w:rPr>
            </w:pPr>
            <w:r>
              <w:rPr>
                <w:sz w:val="16"/>
              </w:rPr>
              <w:t>R5-242788</w:t>
            </w:r>
          </w:p>
        </w:tc>
        <w:tc>
          <w:tcPr>
            <w:tcW w:w="3872" w:type="dxa"/>
          </w:tcPr>
          <w:p w14:paraId="46EA71A0" w14:textId="77777777" w:rsidR="00046D4A" w:rsidRPr="00B1530F" w:rsidRDefault="00046D4A" w:rsidP="004F19EB">
            <w:pPr>
              <w:pStyle w:val="TAL"/>
              <w:rPr>
                <w:sz w:val="16"/>
              </w:rPr>
            </w:pPr>
            <w:r>
              <w:rPr>
                <w:sz w:val="16"/>
              </w:rPr>
              <w:t>Update of editors note for test frequencies</w:t>
            </w:r>
          </w:p>
        </w:tc>
        <w:tc>
          <w:tcPr>
            <w:tcW w:w="1408" w:type="dxa"/>
          </w:tcPr>
          <w:p w14:paraId="2B15DE91" w14:textId="77777777" w:rsidR="00046D4A" w:rsidRPr="00B1530F" w:rsidRDefault="00046D4A" w:rsidP="004F19EB">
            <w:pPr>
              <w:pStyle w:val="TAL"/>
              <w:rPr>
                <w:sz w:val="16"/>
              </w:rPr>
            </w:pPr>
            <w:r>
              <w:rPr>
                <w:sz w:val="16"/>
              </w:rPr>
              <w:t>Bureau Veritas ADT</w:t>
            </w:r>
          </w:p>
        </w:tc>
        <w:tc>
          <w:tcPr>
            <w:tcW w:w="989" w:type="dxa"/>
          </w:tcPr>
          <w:p w14:paraId="0108398B" w14:textId="77777777" w:rsidR="00046D4A" w:rsidRPr="00B1530F" w:rsidRDefault="00046D4A" w:rsidP="004F19EB">
            <w:pPr>
              <w:pStyle w:val="TAL"/>
              <w:rPr>
                <w:sz w:val="16"/>
              </w:rPr>
            </w:pPr>
            <w:r>
              <w:rPr>
                <w:sz w:val="16"/>
              </w:rPr>
              <w:t>38.508-1</w:t>
            </w:r>
          </w:p>
        </w:tc>
        <w:tc>
          <w:tcPr>
            <w:tcW w:w="851" w:type="dxa"/>
          </w:tcPr>
          <w:p w14:paraId="33944D4F" w14:textId="77777777" w:rsidR="00046D4A" w:rsidRPr="00B1530F" w:rsidRDefault="00046D4A" w:rsidP="004F19EB">
            <w:pPr>
              <w:pStyle w:val="TAL"/>
              <w:rPr>
                <w:sz w:val="16"/>
              </w:rPr>
            </w:pPr>
            <w:r>
              <w:rPr>
                <w:sz w:val="16"/>
              </w:rPr>
              <w:t>3177</w:t>
            </w:r>
          </w:p>
        </w:tc>
        <w:tc>
          <w:tcPr>
            <w:tcW w:w="425" w:type="dxa"/>
          </w:tcPr>
          <w:p w14:paraId="5B6691F0" w14:textId="77777777" w:rsidR="00046D4A" w:rsidRPr="00B1530F" w:rsidRDefault="00046D4A" w:rsidP="004F19EB">
            <w:pPr>
              <w:pStyle w:val="TAR"/>
              <w:rPr>
                <w:sz w:val="16"/>
              </w:rPr>
            </w:pPr>
            <w:r>
              <w:rPr>
                <w:sz w:val="16"/>
              </w:rPr>
              <w:t>-</w:t>
            </w:r>
          </w:p>
        </w:tc>
        <w:tc>
          <w:tcPr>
            <w:tcW w:w="709" w:type="dxa"/>
          </w:tcPr>
          <w:p w14:paraId="08F9790C" w14:textId="77777777" w:rsidR="00046D4A" w:rsidRPr="00B1530F" w:rsidRDefault="00046D4A" w:rsidP="004F19EB">
            <w:pPr>
              <w:pStyle w:val="TAL"/>
              <w:rPr>
                <w:sz w:val="16"/>
              </w:rPr>
            </w:pPr>
            <w:r>
              <w:rPr>
                <w:sz w:val="16"/>
              </w:rPr>
              <w:t>Rel-18</w:t>
            </w:r>
          </w:p>
        </w:tc>
        <w:tc>
          <w:tcPr>
            <w:tcW w:w="283" w:type="dxa"/>
          </w:tcPr>
          <w:p w14:paraId="65A57CDA" w14:textId="77777777" w:rsidR="00046D4A" w:rsidRPr="00B1530F" w:rsidRDefault="00046D4A" w:rsidP="004F19EB">
            <w:pPr>
              <w:pStyle w:val="TAL"/>
              <w:rPr>
                <w:sz w:val="16"/>
              </w:rPr>
            </w:pPr>
            <w:r>
              <w:rPr>
                <w:sz w:val="16"/>
              </w:rPr>
              <w:t>F</w:t>
            </w:r>
          </w:p>
        </w:tc>
        <w:tc>
          <w:tcPr>
            <w:tcW w:w="3261" w:type="dxa"/>
          </w:tcPr>
          <w:p w14:paraId="18B39994" w14:textId="77777777" w:rsidR="00046D4A" w:rsidRPr="00B1530F" w:rsidRDefault="00046D4A" w:rsidP="004F19EB">
            <w:pPr>
              <w:pStyle w:val="TAL"/>
              <w:rPr>
                <w:sz w:val="16"/>
              </w:rPr>
            </w:pPr>
            <w:r>
              <w:rPr>
                <w:sz w:val="16"/>
              </w:rPr>
              <w:t>TEI15_Test</w:t>
            </w:r>
          </w:p>
        </w:tc>
        <w:tc>
          <w:tcPr>
            <w:tcW w:w="1269" w:type="dxa"/>
          </w:tcPr>
          <w:p w14:paraId="3D178933" w14:textId="77777777" w:rsidR="00046D4A" w:rsidRPr="00B1530F" w:rsidRDefault="00046D4A" w:rsidP="004F19EB">
            <w:pPr>
              <w:pStyle w:val="TAL"/>
              <w:rPr>
                <w:sz w:val="16"/>
              </w:rPr>
            </w:pPr>
            <w:r>
              <w:rPr>
                <w:sz w:val="16"/>
              </w:rPr>
              <w:t>revised</w:t>
            </w:r>
          </w:p>
        </w:tc>
      </w:tr>
      <w:tr w:rsidR="00046D4A" w14:paraId="24247BE0" w14:textId="77777777" w:rsidTr="00F86A74">
        <w:tc>
          <w:tcPr>
            <w:tcW w:w="1097" w:type="dxa"/>
          </w:tcPr>
          <w:p w14:paraId="0964CFE5" w14:textId="77777777" w:rsidR="00046D4A" w:rsidRPr="00B1530F" w:rsidRDefault="00046D4A" w:rsidP="004F19EB">
            <w:pPr>
              <w:pStyle w:val="TAL"/>
              <w:rPr>
                <w:sz w:val="16"/>
              </w:rPr>
            </w:pPr>
            <w:r>
              <w:rPr>
                <w:sz w:val="16"/>
              </w:rPr>
              <w:t>R5-243603</w:t>
            </w:r>
          </w:p>
        </w:tc>
        <w:tc>
          <w:tcPr>
            <w:tcW w:w="3872" w:type="dxa"/>
          </w:tcPr>
          <w:p w14:paraId="7B883E1C" w14:textId="77777777" w:rsidR="00046D4A" w:rsidRPr="00B1530F" w:rsidRDefault="00046D4A" w:rsidP="004F19EB">
            <w:pPr>
              <w:pStyle w:val="TAL"/>
              <w:rPr>
                <w:sz w:val="16"/>
              </w:rPr>
            </w:pPr>
            <w:r>
              <w:rPr>
                <w:sz w:val="16"/>
              </w:rPr>
              <w:t>Update of editors note for test frequencies</w:t>
            </w:r>
          </w:p>
        </w:tc>
        <w:tc>
          <w:tcPr>
            <w:tcW w:w="1408" w:type="dxa"/>
          </w:tcPr>
          <w:p w14:paraId="34C3A1AC" w14:textId="77777777" w:rsidR="00046D4A" w:rsidRPr="00B1530F" w:rsidRDefault="00046D4A" w:rsidP="004F19EB">
            <w:pPr>
              <w:pStyle w:val="TAL"/>
              <w:rPr>
                <w:sz w:val="16"/>
              </w:rPr>
            </w:pPr>
            <w:r>
              <w:rPr>
                <w:sz w:val="16"/>
              </w:rPr>
              <w:t>Bureau Veritas ADT</w:t>
            </w:r>
          </w:p>
        </w:tc>
        <w:tc>
          <w:tcPr>
            <w:tcW w:w="989" w:type="dxa"/>
          </w:tcPr>
          <w:p w14:paraId="501E13BB" w14:textId="77777777" w:rsidR="00046D4A" w:rsidRPr="00B1530F" w:rsidRDefault="00046D4A" w:rsidP="004F19EB">
            <w:pPr>
              <w:pStyle w:val="TAL"/>
              <w:rPr>
                <w:sz w:val="16"/>
              </w:rPr>
            </w:pPr>
            <w:r>
              <w:rPr>
                <w:sz w:val="16"/>
              </w:rPr>
              <w:t>38.508-1</w:t>
            </w:r>
          </w:p>
        </w:tc>
        <w:tc>
          <w:tcPr>
            <w:tcW w:w="851" w:type="dxa"/>
          </w:tcPr>
          <w:p w14:paraId="2CE7DB61" w14:textId="77777777" w:rsidR="00046D4A" w:rsidRPr="00B1530F" w:rsidRDefault="00046D4A" w:rsidP="004F19EB">
            <w:pPr>
              <w:pStyle w:val="TAL"/>
              <w:rPr>
                <w:sz w:val="16"/>
              </w:rPr>
            </w:pPr>
            <w:r>
              <w:rPr>
                <w:sz w:val="16"/>
              </w:rPr>
              <w:t>3177</w:t>
            </w:r>
          </w:p>
        </w:tc>
        <w:tc>
          <w:tcPr>
            <w:tcW w:w="425" w:type="dxa"/>
          </w:tcPr>
          <w:p w14:paraId="55D7E809" w14:textId="77777777" w:rsidR="00046D4A" w:rsidRPr="00B1530F" w:rsidRDefault="00046D4A" w:rsidP="004F19EB">
            <w:pPr>
              <w:pStyle w:val="TAR"/>
              <w:rPr>
                <w:sz w:val="16"/>
              </w:rPr>
            </w:pPr>
            <w:r>
              <w:rPr>
                <w:sz w:val="16"/>
              </w:rPr>
              <w:t>1</w:t>
            </w:r>
          </w:p>
        </w:tc>
        <w:tc>
          <w:tcPr>
            <w:tcW w:w="709" w:type="dxa"/>
          </w:tcPr>
          <w:p w14:paraId="56ED8C44" w14:textId="77777777" w:rsidR="00046D4A" w:rsidRPr="00B1530F" w:rsidRDefault="00046D4A" w:rsidP="004F19EB">
            <w:pPr>
              <w:pStyle w:val="TAL"/>
              <w:rPr>
                <w:sz w:val="16"/>
              </w:rPr>
            </w:pPr>
            <w:r>
              <w:rPr>
                <w:sz w:val="16"/>
              </w:rPr>
              <w:t>Rel-18</w:t>
            </w:r>
          </w:p>
        </w:tc>
        <w:tc>
          <w:tcPr>
            <w:tcW w:w="283" w:type="dxa"/>
          </w:tcPr>
          <w:p w14:paraId="722AF53A" w14:textId="77777777" w:rsidR="00046D4A" w:rsidRPr="00B1530F" w:rsidRDefault="00046D4A" w:rsidP="004F19EB">
            <w:pPr>
              <w:pStyle w:val="TAL"/>
              <w:rPr>
                <w:sz w:val="16"/>
              </w:rPr>
            </w:pPr>
            <w:r>
              <w:rPr>
                <w:sz w:val="16"/>
              </w:rPr>
              <w:t>F</w:t>
            </w:r>
          </w:p>
        </w:tc>
        <w:tc>
          <w:tcPr>
            <w:tcW w:w="3261" w:type="dxa"/>
          </w:tcPr>
          <w:p w14:paraId="750E9AD1" w14:textId="77777777" w:rsidR="00046D4A" w:rsidRPr="00B1530F" w:rsidRDefault="00046D4A" w:rsidP="004F19EB">
            <w:pPr>
              <w:pStyle w:val="TAL"/>
              <w:rPr>
                <w:sz w:val="16"/>
              </w:rPr>
            </w:pPr>
            <w:r>
              <w:rPr>
                <w:sz w:val="16"/>
              </w:rPr>
              <w:t>TEI15_Test</w:t>
            </w:r>
          </w:p>
        </w:tc>
        <w:tc>
          <w:tcPr>
            <w:tcW w:w="1269" w:type="dxa"/>
          </w:tcPr>
          <w:p w14:paraId="4C5641BB" w14:textId="77777777" w:rsidR="00046D4A" w:rsidRPr="00B1530F" w:rsidRDefault="00046D4A" w:rsidP="004F19EB">
            <w:pPr>
              <w:pStyle w:val="TAL"/>
              <w:rPr>
                <w:sz w:val="16"/>
              </w:rPr>
            </w:pPr>
            <w:r>
              <w:rPr>
                <w:sz w:val="16"/>
              </w:rPr>
              <w:t>agreed</w:t>
            </w:r>
          </w:p>
        </w:tc>
      </w:tr>
      <w:tr w:rsidR="00046D4A" w14:paraId="71805E28" w14:textId="77777777" w:rsidTr="00F86A74">
        <w:tc>
          <w:tcPr>
            <w:tcW w:w="1097" w:type="dxa"/>
          </w:tcPr>
          <w:p w14:paraId="26B10B28" w14:textId="77777777" w:rsidR="00046D4A" w:rsidRPr="00B1530F" w:rsidRDefault="00046D4A" w:rsidP="004F19EB">
            <w:pPr>
              <w:pStyle w:val="TAL"/>
              <w:rPr>
                <w:sz w:val="16"/>
              </w:rPr>
            </w:pPr>
            <w:r>
              <w:rPr>
                <w:sz w:val="16"/>
              </w:rPr>
              <w:t>R5-242799</w:t>
            </w:r>
          </w:p>
        </w:tc>
        <w:tc>
          <w:tcPr>
            <w:tcW w:w="3872" w:type="dxa"/>
          </w:tcPr>
          <w:p w14:paraId="7105BBA5" w14:textId="77777777" w:rsidR="00046D4A" w:rsidRPr="00B1530F" w:rsidRDefault="00046D4A" w:rsidP="004F19EB">
            <w:pPr>
              <w:pStyle w:val="TAL"/>
              <w:rPr>
                <w:sz w:val="16"/>
              </w:rPr>
            </w:pPr>
            <w:r>
              <w:rPr>
                <w:sz w:val="16"/>
              </w:rPr>
              <w:t>Addition of new combination of system information blocks for 5G Prose communication</w:t>
            </w:r>
          </w:p>
        </w:tc>
        <w:tc>
          <w:tcPr>
            <w:tcW w:w="1408" w:type="dxa"/>
          </w:tcPr>
          <w:p w14:paraId="03FC990A" w14:textId="77777777" w:rsidR="00046D4A" w:rsidRPr="00B1530F" w:rsidRDefault="00046D4A" w:rsidP="004F19EB">
            <w:pPr>
              <w:pStyle w:val="TAL"/>
              <w:rPr>
                <w:sz w:val="16"/>
              </w:rPr>
            </w:pPr>
            <w:r>
              <w:rPr>
                <w:sz w:val="16"/>
              </w:rPr>
              <w:t>TDIA, CATT</w:t>
            </w:r>
          </w:p>
        </w:tc>
        <w:tc>
          <w:tcPr>
            <w:tcW w:w="989" w:type="dxa"/>
          </w:tcPr>
          <w:p w14:paraId="0C87BDEC" w14:textId="77777777" w:rsidR="00046D4A" w:rsidRPr="00B1530F" w:rsidRDefault="00046D4A" w:rsidP="004F19EB">
            <w:pPr>
              <w:pStyle w:val="TAL"/>
              <w:rPr>
                <w:sz w:val="16"/>
              </w:rPr>
            </w:pPr>
            <w:r>
              <w:rPr>
                <w:sz w:val="16"/>
              </w:rPr>
              <w:t>38.508-1</w:t>
            </w:r>
          </w:p>
        </w:tc>
        <w:tc>
          <w:tcPr>
            <w:tcW w:w="851" w:type="dxa"/>
          </w:tcPr>
          <w:p w14:paraId="4E8DBD6E" w14:textId="77777777" w:rsidR="00046D4A" w:rsidRPr="00B1530F" w:rsidRDefault="00046D4A" w:rsidP="004F19EB">
            <w:pPr>
              <w:pStyle w:val="TAL"/>
              <w:rPr>
                <w:sz w:val="16"/>
              </w:rPr>
            </w:pPr>
            <w:r>
              <w:rPr>
                <w:sz w:val="16"/>
              </w:rPr>
              <w:t>3178</w:t>
            </w:r>
          </w:p>
        </w:tc>
        <w:tc>
          <w:tcPr>
            <w:tcW w:w="425" w:type="dxa"/>
          </w:tcPr>
          <w:p w14:paraId="2EA915BB" w14:textId="77777777" w:rsidR="00046D4A" w:rsidRPr="00B1530F" w:rsidRDefault="00046D4A" w:rsidP="004F19EB">
            <w:pPr>
              <w:pStyle w:val="TAR"/>
              <w:rPr>
                <w:sz w:val="16"/>
              </w:rPr>
            </w:pPr>
            <w:r>
              <w:rPr>
                <w:sz w:val="16"/>
              </w:rPr>
              <w:t>-</w:t>
            </w:r>
          </w:p>
        </w:tc>
        <w:tc>
          <w:tcPr>
            <w:tcW w:w="709" w:type="dxa"/>
          </w:tcPr>
          <w:p w14:paraId="27B36893" w14:textId="77777777" w:rsidR="00046D4A" w:rsidRPr="00B1530F" w:rsidRDefault="00046D4A" w:rsidP="004F19EB">
            <w:pPr>
              <w:pStyle w:val="TAL"/>
              <w:rPr>
                <w:sz w:val="16"/>
              </w:rPr>
            </w:pPr>
            <w:r>
              <w:rPr>
                <w:sz w:val="16"/>
              </w:rPr>
              <w:t>Rel-18</w:t>
            </w:r>
          </w:p>
        </w:tc>
        <w:tc>
          <w:tcPr>
            <w:tcW w:w="283" w:type="dxa"/>
          </w:tcPr>
          <w:p w14:paraId="28BF8760" w14:textId="77777777" w:rsidR="00046D4A" w:rsidRPr="00B1530F" w:rsidRDefault="00046D4A" w:rsidP="004F19EB">
            <w:pPr>
              <w:pStyle w:val="TAL"/>
              <w:rPr>
                <w:sz w:val="16"/>
              </w:rPr>
            </w:pPr>
            <w:r>
              <w:rPr>
                <w:sz w:val="16"/>
              </w:rPr>
              <w:t>F</w:t>
            </w:r>
          </w:p>
        </w:tc>
        <w:tc>
          <w:tcPr>
            <w:tcW w:w="3261" w:type="dxa"/>
          </w:tcPr>
          <w:p w14:paraId="56B93BA6" w14:textId="77777777" w:rsidR="00046D4A" w:rsidRPr="00B1530F" w:rsidRDefault="00046D4A" w:rsidP="004F19EB">
            <w:pPr>
              <w:pStyle w:val="TAL"/>
              <w:rPr>
                <w:sz w:val="16"/>
              </w:rPr>
            </w:pPr>
            <w:r>
              <w:rPr>
                <w:sz w:val="16"/>
              </w:rPr>
              <w:t>NR_SL_relay-UEConTest</w:t>
            </w:r>
          </w:p>
        </w:tc>
        <w:tc>
          <w:tcPr>
            <w:tcW w:w="1269" w:type="dxa"/>
          </w:tcPr>
          <w:p w14:paraId="1B323DFA" w14:textId="77777777" w:rsidR="00046D4A" w:rsidRPr="00B1530F" w:rsidRDefault="00046D4A" w:rsidP="004F19EB">
            <w:pPr>
              <w:pStyle w:val="TAL"/>
              <w:rPr>
                <w:sz w:val="16"/>
              </w:rPr>
            </w:pPr>
            <w:r>
              <w:rPr>
                <w:sz w:val="16"/>
              </w:rPr>
              <w:t>agreed</w:t>
            </w:r>
          </w:p>
        </w:tc>
      </w:tr>
      <w:tr w:rsidR="00046D4A" w14:paraId="5833DCD0" w14:textId="77777777" w:rsidTr="00F86A74">
        <w:tc>
          <w:tcPr>
            <w:tcW w:w="1097" w:type="dxa"/>
          </w:tcPr>
          <w:p w14:paraId="64A92987" w14:textId="77777777" w:rsidR="00046D4A" w:rsidRPr="00B1530F" w:rsidRDefault="00046D4A" w:rsidP="004F19EB">
            <w:pPr>
              <w:pStyle w:val="TAL"/>
              <w:rPr>
                <w:sz w:val="16"/>
              </w:rPr>
            </w:pPr>
            <w:r>
              <w:rPr>
                <w:sz w:val="16"/>
              </w:rPr>
              <w:t>R5-242800</w:t>
            </w:r>
          </w:p>
        </w:tc>
        <w:tc>
          <w:tcPr>
            <w:tcW w:w="3872" w:type="dxa"/>
          </w:tcPr>
          <w:p w14:paraId="48AB09C4" w14:textId="77777777" w:rsidR="00046D4A" w:rsidRPr="00B1530F" w:rsidRDefault="00046D4A" w:rsidP="004F19EB">
            <w:pPr>
              <w:pStyle w:val="TAL"/>
              <w:rPr>
                <w:sz w:val="16"/>
              </w:rPr>
            </w:pPr>
            <w:r>
              <w:rPr>
                <w:sz w:val="16"/>
              </w:rPr>
              <w:t>Editorial update of SIB12 in 4.6.2</w:t>
            </w:r>
          </w:p>
        </w:tc>
        <w:tc>
          <w:tcPr>
            <w:tcW w:w="1408" w:type="dxa"/>
          </w:tcPr>
          <w:p w14:paraId="64A2895B" w14:textId="77777777" w:rsidR="00046D4A" w:rsidRPr="00B1530F" w:rsidRDefault="00046D4A" w:rsidP="004F19EB">
            <w:pPr>
              <w:pStyle w:val="TAL"/>
              <w:rPr>
                <w:sz w:val="16"/>
              </w:rPr>
            </w:pPr>
            <w:r>
              <w:rPr>
                <w:sz w:val="16"/>
              </w:rPr>
              <w:t>TDIA, CATT</w:t>
            </w:r>
          </w:p>
        </w:tc>
        <w:tc>
          <w:tcPr>
            <w:tcW w:w="989" w:type="dxa"/>
          </w:tcPr>
          <w:p w14:paraId="4A7C4A24" w14:textId="77777777" w:rsidR="00046D4A" w:rsidRPr="00B1530F" w:rsidRDefault="00046D4A" w:rsidP="004F19EB">
            <w:pPr>
              <w:pStyle w:val="TAL"/>
              <w:rPr>
                <w:sz w:val="16"/>
              </w:rPr>
            </w:pPr>
            <w:r>
              <w:rPr>
                <w:sz w:val="16"/>
              </w:rPr>
              <w:t>38.508-1</w:t>
            </w:r>
          </w:p>
        </w:tc>
        <w:tc>
          <w:tcPr>
            <w:tcW w:w="851" w:type="dxa"/>
          </w:tcPr>
          <w:p w14:paraId="1D351801" w14:textId="77777777" w:rsidR="00046D4A" w:rsidRPr="00B1530F" w:rsidRDefault="00046D4A" w:rsidP="004F19EB">
            <w:pPr>
              <w:pStyle w:val="TAL"/>
              <w:rPr>
                <w:sz w:val="16"/>
              </w:rPr>
            </w:pPr>
            <w:r>
              <w:rPr>
                <w:sz w:val="16"/>
              </w:rPr>
              <w:t>3179</w:t>
            </w:r>
          </w:p>
        </w:tc>
        <w:tc>
          <w:tcPr>
            <w:tcW w:w="425" w:type="dxa"/>
          </w:tcPr>
          <w:p w14:paraId="18E6986F" w14:textId="77777777" w:rsidR="00046D4A" w:rsidRPr="00B1530F" w:rsidRDefault="00046D4A" w:rsidP="004F19EB">
            <w:pPr>
              <w:pStyle w:val="TAR"/>
              <w:rPr>
                <w:sz w:val="16"/>
              </w:rPr>
            </w:pPr>
            <w:r>
              <w:rPr>
                <w:sz w:val="16"/>
              </w:rPr>
              <w:t>-</w:t>
            </w:r>
          </w:p>
        </w:tc>
        <w:tc>
          <w:tcPr>
            <w:tcW w:w="709" w:type="dxa"/>
          </w:tcPr>
          <w:p w14:paraId="6172AB65" w14:textId="77777777" w:rsidR="00046D4A" w:rsidRPr="00B1530F" w:rsidRDefault="00046D4A" w:rsidP="004F19EB">
            <w:pPr>
              <w:pStyle w:val="TAL"/>
              <w:rPr>
                <w:sz w:val="16"/>
              </w:rPr>
            </w:pPr>
            <w:r>
              <w:rPr>
                <w:sz w:val="16"/>
              </w:rPr>
              <w:t>Rel-18</w:t>
            </w:r>
          </w:p>
        </w:tc>
        <w:tc>
          <w:tcPr>
            <w:tcW w:w="283" w:type="dxa"/>
          </w:tcPr>
          <w:p w14:paraId="07263011" w14:textId="77777777" w:rsidR="00046D4A" w:rsidRPr="00B1530F" w:rsidRDefault="00046D4A" w:rsidP="004F19EB">
            <w:pPr>
              <w:pStyle w:val="TAL"/>
              <w:rPr>
                <w:sz w:val="16"/>
              </w:rPr>
            </w:pPr>
            <w:r>
              <w:rPr>
                <w:sz w:val="16"/>
              </w:rPr>
              <w:t>F</w:t>
            </w:r>
          </w:p>
        </w:tc>
        <w:tc>
          <w:tcPr>
            <w:tcW w:w="3261" w:type="dxa"/>
          </w:tcPr>
          <w:p w14:paraId="5F0E9EA4" w14:textId="77777777" w:rsidR="00046D4A" w:rsidRPr="00B1530F" w:rsidRDefault="00046D4A" w:rsidP="004F19EB">
            <w:pPr>
              <w:pStyle w:val="TAL"/>
              <w:rPr>
                <w:sz w:val="16"/>
              </w:rPr>
            </w:pPr>
            <w:r>
              <w:rPr>
                <w:sz w:val="16"/>
              </w:rPr>
              <w:t>NR_SL_relay-UEConTest</w:t>
            </w:r>
          </w:p>
        </w:tc>
        <w:tc>
          <w:tcPr>
            <w:tcW w:w="1269" w:type="dxa"/>
          </w:tcPr>
          <w:p w14:paraId="4EE8E8B2" w14:textId="77777777" w:rsidR="00046D4A" w:rsidRPr="00B1530F" w:rsidRDefault="00046D4A" w:rsidP="004F19EB">
            <w:pPr>
              <w:pStyle w:val="TAL"/>
              <w:rPr>
                <w:sz w:val="16"/>
              </w:rPr>
            </w:pPr>
            <w:r>
              <w:rPr>
                <w:sz w:val="16"/>
              </w:rPr>
              <w:t>agreed</w:t>
            </w:r>
          </w:p>
        </w:tc>
      </w:tr>
      <w:tr w:rsidR="00046D4A" w14:paraId="7BF16E5F" w14:textId="77777777" w:rsidTr="00F86A74">
        <w:tc>
          <w:tcPr>
            <w:tcW w:w="1097" w:type="dxa"/>
          </w:tcPr>
          <w:p w14:paraId="58AB03D5" w14:textId="77777777" w:rsidR="00046D4A" w:rsidRPr="00B1530F" w:rsidRDefault="00046D4A" w:rsidP="004F19EB">
            <w:pPr>
              <w:pStyle w:val="TAL"/>
              <w:rPr>
                <w:sz w:val="16"/>
              </w:rPr>
            </w:pPr>
            <w:r>
              <w:rPr>
                <w:sz w:val="16"/>
              </w:rPr>
              <w:t>R5-242801</w:t>
            </w:r>
          </w:p>
        </w:tc>
        <w:tc>
          <w:tcPr>
            <w:tcW w:w="3872" w:type="dxa"/>
          </w:tcPr>
          <w:p w14:paraId="33BEEE47" w14:textId="77777777" w:rsidR="00046D4A" w:rsidRPr="00B1530F" w:rsidRDefault="00046D4A" w:rsidP="004F19EB">
            <w:pPr>
              <w:pStyle w:val="TAL"/>
              <w:rPr>
                <w:sz w:val="16"/>
              </w:rPr>
            </w:pPr>
            <w:r>
              <w:rPr>
                <w:sz w:val="16"/>
              </w:rPr>
              <w:t>Update of Test procedure for 5G ProSe Layer-2 U2N Relay initial access / Remote UE side</w:t>
            </w:r>
          </w:p>
        </w:tc>
        <w:tc>
          <w:tcPr>
            <w:tcW w:w="1408" w:type="dxa"/>
          </w:tcPr>
          <w:p w14:paraId="3EC7E2D9" w14:textId="77777777" w:rsidR="00046D4A" w:rsidRPr="00B1530F" w:rsidRDefault="00046D4A" w:rsidP="004F19EB">
            <w:pPr>
              <w:pStyle w:val="TAL"/>
              <w:rPr>
                <w:sz w:val="16"/>
              </w:rPr>
            </w:pPr>
            <w:r>
              <w:rPr>
                <w:sz w:val="16"/>
              </w:rPr>
              <w:t>TDIA, CATT</w:t>
            </w:r>
          </w:p>
        </w:tc>
        <w:tc>
          <w:tcPr>
            <w:tcW w:w="989" w:type="dxa"/>
          </w:tcPr>
          <w:p w14:paraId="15567C7F" w14:textId="77777777" w:rsidR="00046D4A" w:rsidRPr="00B1530F" w:rsidRDefault="00046D4A" w:rsidP="004F19EB">
            <w:pPr>
              <w:pStyle w:val="TAL"/>
              <w:rPr>
                <w:sz w:val="16"/>
              </w:rPr>
            </w:pPr>
            <w:r>
              <w:rPr>
                <w:sz w:val="16"/>
              </w:rPr>
              <w:t>38.508-1</w:t>
            </w:r>
          </w:p>
        </w:tc>
        <w:tc>
          <w:tcPr>
            <w:tcW w:w="851" w:type="dxa"/>
          </w:tcPr>
          <w:p w14:paraId="31F2C990" w14:textId="77777777" w:rsidR="00046D4A" w:rsidRPr="00B1530F" w:rsidRDefault="00046D4A" w:rsidP="004F19EB">
            <w:pPr>
              <w:pStyle w:val="TAL"/>
              <w:rPr>
                <w:sz w:val="16"/>
              </w:rPr>
            </w:pPr>
            <w:r>
              <w:rPr>
                <w:sz w:val="16"/>
              </w:rPr>
              <w:t>3180</w:t>
            </w:r>
          </w:p>
        </w:tc>
        <w:tc>
          <w:tcPr>
            <w:tcW w:w="425" w:type="dxa"/>
          </w:tcPr>
          <w:p w14:paraId="4A2B6058" w14:textId="77777777" w:rsidR="00046D4A" w:rsidRPr="00B1530F" w:rsidRDefault="00046D4A" w:rsidP="004F19EB">
            <w:pPr>
              <w:pStyle w:val="TAR"/>
              <w:rPr>
                <w:sz w:val="16"/>
              </w:rPr>
            </w:pPr>
            <w:r>
              <w:rPr>
                <w:sz w:val="16"/>
              </w:rPr>
              <w:t>-</w:t>
            </w:r>
          </w:p>
        </w:tc>
        <w:tc>
          <w:tcPr>
            <w:tcW w:w="709" w:type="dxa"/>
          </w:tcPr>
          <w:p w14:paraId="7D1BF14C" w14:textId="77777777" w:rsidR="00046D4A" w:rsidRPr="00B1530F" w:rsidRDefault="00046D4A" w:rsidP="004F19EB">
            <w:pPr>
              <w:pStyle w:val="TAL"/>
              <w:rPr>
                <w:sz w:val="16"/>
              </w:rPr>
            </w:pPr>
            <w:r>
              <w:rPr>
                <w:sz w:val="16"/>
              </w:rPr>
              <w:t>Rel-18</w:t>
            </w:r>
          </w:p>
        </w:tc>
        <w:tc>
          <w:tcPr>
            <w:tcW w:w="283" w:type="dxa"/>
          </w:tcPr>
          <w:p w14:paraId="3404EEF1" w14:textId="77777777" w:rsidR="00046D4A" w:rsidRPr="00B1530F" w:rsidRDefault="00046D4A" w:rsidP="004F19EB">
            <w:pPr>
              <w:pStyle w:val="TAL"/>
              <w:rPr>
                <w:sz w:val="16"/>
              </w:rPr>
            </w:pPr>
            <w:r>
              <w:rPr>
                <w:sz w:val="16"/>
              </w:rPr>
              <w:t>F</w:t>
            </w:r>
          </w:p>
        </w:tc>
        <w:tc>
          <w:tcPr>
            <w:tcW w:w="3261" w:type="dxa"/>
          </w:tcPr>
          <w:p w14:paraId="3C4F509E" w14:textId="77777777" w:rsidR="00046D4A" w:rsidRPr="00B1530F" w:rsidRDefault="00046D4A" w:rsidP="004F19EB">
            <w:pPr>
              <w:pStyle w:val="TAL"/>
              <w:rPr>
                <w:sz w:val="16"/>
              </w:rPr>
            </w:pPr>
            <w:r>
              <w:rPr>
                <w:sz w:val="16"/>
              </w:rPr>
              <w:t>NR_SL_relay-UEConTest</w:t>
            </w:r>
          </w:p>
        </w:tc>
        <w:tc>
          <w:tcPr>
            <w:tcW w:w="1269" w:type="dxa"/>
          </w:tcPr>
          <w:p w14:paraId="49D498A9" w14:textId="77777777" w:rsidR="00046D4A" w:rsidRPr="00B1530F" w:rsidRDefault="00046D4A" w:rsidP="004F19EB">
            <w:pPr>
              <w:pStyle w:val="TAL"/>
              <w:rPr>
                <w:sz w:val="16"/>
              </w:rPr>
            </w:pPr>
            <w:r>
              <w:rPr>
                <w:sz w:val="16"/>
              </w:rPr>
              <w:t>revised</w:t>
            </w:r>
          </w:p>
        </w:tc>
      </w:tr>
      <w:tr w:rsidR="00046D4A" w14:paraId="2BA0926F" w14:textId="77777777" w:rsidTr="00F86A74">
        <w:tc>
          <w:tcPr>
            <w:tcW w:w="1097" w:type="dxa"/>
          </w:tcPr>
          <w:p w14:paraId="782430B0" w14:textId="77777777" w:rsidR="00046D4A" w:rsidRPr="00B1530F" w:rsidRDefault="00046D4A" w:rsidP="004F19EB">
            <w:pPr>
              <w:pStyle w:val="TAL"/>
              <w:rPr>
                <w:sz w:val="16"/>
              </w:rPr>
            </w:pPr>
            <w:r>
              <w:rPr>
                <w:sz w:val="16"/>
              </w:rPr>
              <w:t>R5-243547</w:t>
            </w:r>
          </w:p>
        </w:tc>
        <w:tc>
          <w:tcPr>
            <w:tcW w:w="3872" w:type="dxa"/>
          </w:tcPr>
          <w:p w14:paraId="1F6CCBA5" w14:textId="77777777" w:rsidR="00046D4A" w:rsidRPr="00B1530F" w:rsidRDefault="00046D4A" w:rsidP="004F19EB">
            <w:pPr>
              <w:pStyle w:val="TAL"/>
              <w:rPr>
                <w:sz w:val="16"/>
              </w:rPr>
            </w:pPr>
            <w:r>
              <w:rPr>
                <w:sz w:val="16"/>
              </w:rPr>
              <w:t>Update of Test procedure for 5G ProSe Layer-2 U2N Relay initial access / Remote UE side</w:t>
            </w:r>
          </w:p>
        </w:tc>
        <w:tc>
          <w:tcPr>
            <w:tcW w:w="1408" w:type="dxa"/>
          </w:tcPr>
          <w:p w14:paraId="2BCD4E96" w14:textId="77777777" w:rsidR="00046D4A" w:rsidRPr="00B1530F" w:rsidRDefault="00046D4A" w:rsidP="004F19EB">
            <w:pPr>
              <w:pStyle w:val="TAL"/>
              <w:rPr>
                <w:sz w:val="16"/>
              </w:rPr>
            </w:pPr>
            <w:r>
              <w:rPr>
                <w:sz w:val="16"/>
              </w:rPr>
              <w:t>TDIA, CATT</w:t>
            </w:r>
          </w:p>
        </w:tc>
        <w:tc>
          <w:tcPr>
            <w:tcW w:w="989" w:type="dxa"/>
          </w:tcPr>
          <w:p w14:paraId="7E4C9B91" w14:textId="77777777" w:rsidR="00046D4A" w:rsidRPr="00B1530F" w:rsidRDefault="00046D4A" w:rsidP="004F19EB">
            <w:pPr>
              <w:pStyle w:val="TAL"/>
              <w:rPr>
                <w:sz w:val="16"/>
              </w:rPr>
            </w:pPr>
            <w:r>
              <w:rPr>
                <w:sz w:val="16"/>
              </w:rPr>
              <w:t>38.508-1</w:t>
            </w:r>
          </w:p>
        </w:tc>
        <w:tc>
          <w:tcPr>
            <w:tcW w:w="851" w:type="dxa"/>
          </w:tcPr>
          <w:p w14:paraId="5BF90A07" w14:textId="77777777" w:rsidR="00046D4A" w:rsidRPr="00B1530F" w:rsidRDefault="00046D4A" w:rsidP="004F19EB">
            <w:pPr>
              <w:pStyle w:val="TAL"/>
              <w:rPr>
                <w:sz w:val="16"/>
              </w:rPr>
            </w:pPr>
            <w:r>
              <w:rPr>
                <w:sz w:val="16"/>
              </w:rPr>
              <w:t>3180</w:t>
            </w:r>
          </w:p>
        </w:tc>
        <w:tc>
          <w:tcPr>
            <w:tcW w:w="425" w:type="dxa"/>
          </w:tcPr>
          <w:p w14:paraId="7C028E39" w14:textId="77777777" w:rsidR="00046D4A" w:rsidRPr="00B1530F" w:rsidRDefault="00046D4A" w:rsidP="004F19EB">
            <w:pPr>
              <w:pStyle w:val="TAR"/>
              <w:rPr>
                <w:sz w:val="16"/>
              </w:rPr>
            </w:pPr>
            <w:r>
              <w:rPr>
                <w:sz w:val="16"/>
              </w:rPr>
              <w:t>1</w:t>
            </w:r>
          </w:p>
        </w:tc>
        <w:tc>
          <w:tcPr>
            <w:tcW w:w="709" w:type="dxa"/>
          </w:tcPr>
          <w:p w14:paraId="09171F31" w14:textId="77777777" w:rsidR="00046D4A" w:rsidRPr="00B1530F" w:rsidRDefault="00046D4A" w:rsidP="004F19EB">
            <w:pPr>
              <w:pStyle w:val="TAL"/>
              <w:rPr>
                <w:sz w:val="16"/>
              </w:rPr>
            </w:pPr>
            <w:r>
              <w:rPr>
                <w:sz w:val="16"/>
              </w:rPr>
              <w:t>Rel-18</w:t>
            </w:r>
          </w:p>
        </w:tc>
        <w:tc>
          <w:tcPr>
            <w:tcW w:w="283" w:type="dxa"/>
          </w:tcPr>
          <w:p w14:paraId="57143F4A" w14:textId="77777777" w:rsidR="00046D4A" w:rsidRPr="00B1530F" w:rsidRDefault="00046D4A" w:rsidP="004F19EB">
            <w:pPr>
              <w:pStyle w:val="TAL"/>
              <w:rPr>
                <w:sz w:val="16"/>
              </w:rPr>
            </w:pPr>
            <w:r>
              <w:rPr>
                <w:sz w:val="16"/>
              </w:rPr>
              <w:t>F</w:t>
            </w:r>
          </w:p>
        </w:tc>
        <w:tc>
          <w:tcPr>
            <w:tcW w:w="3261" w:type="dxa"/>
          </w:tcPr>
          <w:p w14:paraId="3ECCE555" w14:textId="77777777" w:rsidR="00046D4A" w:rsidRPr="00B1530F" w:rsidRDefault="00046D4A" w:rsidP="004F19EB">
            <w:pPr>
              <w:pStyle w:val="TAL"/>
              <w:rPr>
                <w:sz w:val="16"/>
              </w:rPr>
            </w:pPr>
            <w:r>
              <w:rPr>
                <w:sz w:val="16"/>
              </w:rPr>
              <w:t>NR_SL_relay-UEConTest</w:t>
            </w:r>
          </w:p>
        </w:tc>
        <w:tc>
          <w:tcPr>
            <w:tcW w:w="1269" w:type="dxa"/>
          </w:tcPr>
          <w:p w14:paraId="5586B37C" w14:textId="77777777" w:rsidR="00046D4A" w:rsidRPr="00B1530F" w:rsidRDefault="00046D4A" w:rsidP="004F19EB">
            <w:pPr>
              <w:pStyle w:val="TAL"/>
              <w:rPr>
                <w:sz w:val="16"/>
              </w:rPr>
            </w:pPr>
            <w:r>
              <w:rPr>
                <w:sz w:val="16"/>
              </w:rPr>
              <w:t>agreed</w:t>
            </w:r>
          </w:p>
        </w:tc>
      </w:tr>
      <w:tr w:rsidR="00046D4A" w14:paraId="4EA7ABE9" w14:textId="77777777" w:rsidTr="00F86A74">
        <w:tc>
          <w:tcPr>
            <w:tcW w:w="1097" w:type="dxa"/>
          </w:tcPr>
          <w:p w14:paraId="4A1E85DD" w14:textId="77777777" w:rsidR="00046D4A" w:rsidRPr="00B1530F" w:rsidRDefault="00046D4A" w:rsidP="004F19EB">
            <w:pPr>
              <w:pStyle w:val="TAL"/>
              <w:rPr>
                <w:sz w:val="16"/>
              </w:rPr>
            </w:pPr>
            <w:r>
              <w:rPr>
                <w:sz w:val="16"/>
              </w:rPr>
              <w:t>R5-242802</w:t>
            </w:r>
          </w:p>
        </w:tc>
        <w:tc>
          <w:tcPr>
            <w:tcW w:w="3872" w:type="dxa"/>
          </w:tcPr>
          <w:p w14:paraId="10024B73" w14:textId="77777777" w:rsidR="00046D4A" w:rsidRPr="00B1530F" w:rsidRDefault="00046D4A" w:rsidP="004F19EB">
            <w:pPr>
              <w:pStyle w:val="TAL"/>
              <w:rPr>
                <w:sz w:val="16"/>
              </w:rPr>
            </w:pPr>
            <w:r>
              <w:rPr>
                <w:sz w:val="16"/>
              </w:rPr>
              <w:t>Update of Table 4.6.1-22 RRCSetupComplete</w:t>
            </w:r>
          </w:p>
        </w:tc>
        <w:tc>
          <w:tcPr>
            <w:tcW w:w="1408" w:type="dxa"/>
          </w:tcPr>
          <w:p w14:paraId="43153E4A" w14:textId="77777777" w:rsidR="00046D4A" w:rsidRPr="00B1530F" w:rsidRDefault="00046D4A" w:rsidP="004F19EB">
            <w:pPr>
              <w:pStyle w:val="TAL"/>
              <w:rPr>
                <w:sz w:val="16"/>
              </w:rPr>
            </w:pPr>
            <w:r>
              <w:rPr>
                <w:sz w:val="16"/>
              </w:rPr>
              <w:t>TDIA, CATT</w:t>
            </w:r>
          </w:p>
        </w:tc>
        <w:tc>
          <w:tcPr>
            <w:tcW w:w="989" w:type="dxa"/>
          </w:tcPr>
          <w:p w14:paraId="2103699D" w14:textId="77777777" w:rsidR="00046D4A" w:rsidRPr="00B1530F" w:rsidRDefault="00046D4A" w:rsidP="004F19EB">
            <w:pPr>
              <w:pStyle w:val="TAL"/>
              <w:rPr>
                <w:sz w:val="16"/>
              </w:rPr>
            </w:pPr>
            <w:r>
              <w:rPr>
                <w:sz w:val="16"/>
              </w:rPr>
              <w:t>38.508-1</w:t>
            </w:r>
          </w:p>
        </w:tc>
        <w:tc>
          <w:tcPr>
            <w:tcW w:w="851" w:type="dxa"/>
          </w:tcPr>
          <w:p w14:paraId="1AF75F83" w14:textId="77777777" w:rsidR="00046D4A" w:rsidRPr="00B1530F" w:rsidRDefault="00046D4A" w:rsidP="004F19EB">
            <w:pPr>
              <w:pStyle w:val="TAL"/>
              <w:rPr>
                <w:sz w:val="16"/>
              </w:rPr>
            </w:pPr>
            <w:r>
              <w:rPr>
                <w:sz w:val="16"/>
              </w:rPr>
              <w:t>3181</w:t>
            </w:r>
          </w:p>
        </w:tc>
        <w:tc>
          <w:tcPr>
            <w:tcW w:w="425" w:type="dxa"/>
          </w:tcPr>
          <w:p w14:paraId="1F17F644" w14:textId="77777777" w:rsidR="00046D4A" w:rsidRPr="00B1530F" w:rsidRDefault="00046D4A" w:rsidP="004F19EB">
            <w:pPr>
              <w:pStyle w:val="TAR"/>
              <w:rPr>
                <w:sz w:val="16"/>
              </w:rPr>
            </w:pPr>
            <w:r>
              <w:rPr>
                <w:sz w:val="16"/>
              </w:rPr>
              <w:t>-</w:t>
            </w:r>
          </w:p>
        </w:tc>
        <w:tc>
          <w:tcPr>
            <w:tcW w:w="709" w:type="dxa"/>
          </w:tcPr>
          <w:p w14:paraId="754F41BA" w14:textId="77777777" w:rsidR="00046D4A" w:rsidRPr="00B1530F" w:rsidRDefault="00046D4A" w:rsidP="004F19EB">
            <w:pPr>
              <w:pStyle w:val="TAL"/>
              <w:rPr>
                <w:sz w:val="16"/>
              </w:rPr>
            </w:pPr>
            <w:r>
              <w:rPr>
                <w:sz w:val="16"/>
              </w:rPr>
              <w:t>Rel-18</w:t>
            </w:r>
          </w:p>
        </w:tc>
        <w:tc>
          <w:tcPr>
            <w:tcW w:w="283" w:type="dxa"/>
          </w:tcPr>
          <w:p w14:paraId="7C997128" w14:textId="77777777" w:rsidR="00046D4A" w:rsidRPr="00B1530F" w:rsidRDefault="00046D4A" w:rsidP="004F19EB">
            <w:pPr>
              <w:pStyle w:val="TAL"/>
              <w:rPr>
                <w:sz w:val="16"/>
              </w:rPr>
            </w:pPr>
            <w:r>
              <w:rPr>
                <w:sz w:val="16"/>
              </w:rPr>
              <w:t>F</w:t>
            </w:r>
          </w:p>
        </w:tc>
        <w:tc>
          <w:tcPr>
            <w:tcW w:w="3261" w:type="dxa"/>
          </w:tcPr>
          <w:p w14:paraId="2596FDA6" w14:textId="77777777" w:rsidR="00046D4A" w:rsidRPr="00B1530F" w:rsidRDefault="00046D4A" w:rsidP="004F19EB">
            <w:pPr>
              <w:pStyle w:val="TAL"/>
              <w:rPr>
                <w:sz w:val="16"/>
              </w:rPr>
            </w:pPr>
            <w:r>
              <w:rPr>
                <w:sz w:val="16"/>
              </w:rPr>
              <w:t>NR_SL_relay-UEConTest</w:t>
            </w:r>
          </w:p>
        </w:tc>
        <w:tc>
          <w:tcPr>
            <w:tcW w:w="1269" w:type="dxa"/>
          </w:tcPr>
          <w:p w14:paraId="2C8D955C" w14:textId="77777777" w:rsidR="00046D4A" w:rsidRPr="00B1530F" w:rsidRDefault="00046D4A" w:rsidP="004F19EB">
            <w:pPr>
              <w:pStyle w:val="TAL"/>
              <w:rPr>
                <w:sz w:val="16"/>
              </w:rPr>
            </w:pPr>
            <w:r>
              <w:rPr>
                <w:sz w:val="16"/>
              </w:rPr>
              <w:t>agreed</w:t>
            </w:r>
          </w:p>
        </w:tc>
      </w:tr>
      <w:tr w:rsidR="00046D4A" w14:paraId="18537DED" w14:textId="77777777" w:rsidTr="00F86A74">
        <w:tc>
          <w:tcPr>
            <w:tcW w:w="1097" w:type="dxa"/>
          </w:tcPr>
          <w:p w14:paraId="117ADA0C" w14:textId="77777777" w:rsidR="00046D4A" w:rsidRPr="00B1530F" w:rsidRDefault="00046D4A" w:rsidP="004F19EB">
            <w:pPr>
              <w:pStyle w:val="TAL"/>
              <w:rPr>
                <w:sz w:val="16"/>
              </w:rPr>
            </w:pPr>
            <w:r>
              <w:rPr>
                <w:sz w:val="16"/>
              </w:rPr>
              <w:t>R5-242803</w:t>
            </w:r>
          </w:p>
        </w:tc>
        <w:tc>
          <w:tcPr>
            <w:tcW w:w="3872" w:type="dxa"/>
          </w:tcPr>
          <w:p w14:paraId="310BAE04" w14:textId="77777777" w:rsidR="00046D4A" w:rsidRPr="00B1530F" w:rsidRDefault="00046D4A" w:rsidP="004F19EB">
            <w:pPr>
              <w:pStyle w:val="TAL"/>
              <w:rPr>
                <w:sz w:val="16"/>
              </w:rPr>
            </w:pPr>
            <w:r>
              <w:rPr>
                <w:sz w:val="16"/>
              </w:rPr>
              <w:t>Update of Table 4.6.1A-2A RemoteUEInformationSidelink</w:t>
            </w:r>
          </w:p>
        </w:tc>
        <w:tc>
          <w:tcPr>
            <w:tcW w:w="1408" w:type="dxa"/>
          </w:tcPr>
          <w:p w14:paraId="281F9703" w14:textId="77777777" w:rsidR="00046D4A" w:rsidRPr="00B1530F" w:rsidRDefault="00046D4A" w:rsidP="004F19EB">
            <w:pPr>
              <w:pStyle w:val="TAL"/>
              <w:rPr>
                <w:sz w:val="16"/>
              </w:rPr>
            </w:pPr>
            <w:r>
              <w:rPr>
                <w:sz w:val="16"/>
              </w:rPr>
              <w:t>TDIA, CATT</w:t>
            </w:r>
          </w:p>
        </w:tc>
        <w:tc>
          <w:tcPr>
            <w:tcW w:w="989" w:type="dxa"/>
          </w:tcPr>
          <w:p w14:paraId="5EF11379" w14:textId="77777777" w:rsidR="00046D4A" w:rsidRPr="00B1530F" w:rsidRDefault="00046D4A" w:rsidP="004F19EB">
            <w:pPr>
              <w:pStyle w:val="TAL"/>
              <w:rPr>
                <w:sz w:val="16"/>
              </w:rPr>
            </w:pPr>
            <w:r>
              <w:rPr>
                <w:sz w:val="16"/>
              </w:rPr>
              <w:t>38.508-1</w:t>
            </w:r>
          </w:p>
        </w:tc>
        <w:tc>
          <w:tcPr>
            <w:tcW w:w="851" w:type="dxa"/>
          </w:tcPr>
          <w:p w14:paraId="6184EA70" w14:textId="77777777" w:rsidR="00046D4A" w:rsidRPr="00B1530F" w:rsidRDefault="00046D4A" w:rsidP="004F19EB">
            <w:pPr>
              <w:pStyle w:val="TAL"/>
              <w:rPr>
                <w:sz w:val="16"/>
              </w:rPr>
            </w:pPr>
            <w:r>
              <w:rPr>
                <w:sz w:val="16"/>
              </w:rPr>
              <w:t>3182</w:t>
            </w:r>
          </w:p>
        </w:tc>
        <w:tc>
          <w:tcPr>
            <w:tcW w:w="425" w:type="dxa"/>
          </w:tcPr>
          <w:p w14:paraId="4322B097" w14:textId="77777777" w:rsidR="00046D4A" w:rsidRPr="00B1530F" w:rsidRDefault="00046D4A" w:rsidP="004F19EB">
            <w:pPr>
              <w:pStyle w:val="TAR"/>
              <w:rPr>
                <w:sz w:val="16"/>
              </w:rPr>
            </w:pPr>
            <w:r>
              <w:rPr>
                <w:sz w:val="16"/>
              </w:rPr>
              <w:t>-</w:t>
            </w:r>
          </w:p>
        </w:tc>
        <w:tc>
          <w:tcPr>
            <w:tcW w:w="709" w:type="dxa"/>
          </w:tcPr>
          <w:p w14:paraId="24DD6BE5" w14:textId="77777777" w:rsidR="00046D4A" w:rsidRPr="00B1530F" w:rsidRDefault="00046D4A" w:rsidP="004F19EB">
            <w:pPr>
              <w:pStyle w:val="TAL"/>
              <w:rPr>
                <w:sz w:val="16"/>
              </w:rPr>
            </w:pPr>
            <w:r>
              <w:rPr>
                <w:sz w:val="16"/>
              </w:rPr>
              <w:t>Rel-18</w:t>
            </w:r>
          </w:p>
        </w:tc>
        <w:tc>
          <w:tcPr>
            <w:tcW w:w="283" w:type="dxa"/>
          </w:tcPr>
          <w:p w14:paraId="5D80FE44" w14:textId="77777777" w:rsidR="00046D4A" w:rsidRPr="00B1530F" w:rsidRDefault="00046D4A" w:rsidP="004F19EB">
            <w:pPr>
              <w:pStyle w:val="TAL"/>
              <w:rPr>
                <w:sz w:val="16"/>
              </w:rPr>
            </w:pPr>
            <w:r>
              <w:rPr>
                <w:sz w:val="16"/>
              </w:rPr>
              <w:t>F</w:t>
            </w:r>
          </w:p>
        </w:tc>
        <w:tc>
          <w:tcPr>
            <w:tcW w:w="3261" w:type="dxa"/>
          </w:tcPr>
          <w:p w14:paraId="38A75AE2" w14:textId="77777777" w:rsidR="00046D4A" w:rsidRPr="00B1530F" w:rsidRDefault="00046D4A" w:rsidP="004F19EB">
            <w:pPr>
              <w:pStyle w:val="TAL"/>
              <w:rPr>
                <w:sz w:val="16"/>
              </w:rPr>
            </w:pPr>
            <w:r>
              <w:rPr>
                <w:sz w:val="16"/>
              </w:rPr>
              <w:t>NR_SL_relay-UEConTest</w:t>
            </w:r>
          </w:p>
        </w:tc>
        <w:tc>
          <w:tcPr>
            <w:tcW w:w="1269" w:type="dxa"/>
          </w:tcPr>
          <w:p w14:paraId="07566453" w14:textId="77777777" w:rsidR="00046D4A" w:rsidRPr="00B1530F" w:rsidRDefault="00046D4A" w:rsidP="004F19EB">
            <w:pPr>
              <w:pStyle w:val="TAL"/>
              <w:rPr>
                <w:sz w:val="16"/>
              </w:rPr>
            </w:pPr>
            <w:r>
              <w:rPr>
                <w:sz w:val="16"/>
              </w:rPr>
              <w:t>agreed</w:t>
            </w:r>
          </w:p>
        </w:tc>
      </w:tr>
      <w:tr w:rsidR="00046D4A" w14:paraId="4A97AF45" w14:textId="77777777" w:rsidTr="00F86A74">
        <w:tc>
          <w:tcPr>
            <w:tcW w:w="1097" w:type="dxa"/>
          </w:tcPr>
          <w:p w14:paraId="5612A24C" w14:textId="77777777" w:rsidR="00046D4A" w:rsidRPr="00B1530F" w:rsidRDefault="00046D4A" w:rsidP="004F19EB">
            <w:pPr>
              <w:pStyle w:val="TAL"/>
              <w:rPr>
                <w:sz w:val="16"/>
              </w:rPr>
            </w:pPr>
            <w:r>
              <w:rPr>
                <w:sz w:val="16"/>
              </w:rPr>
              <w:t>R5-242804</w:t>
            </w:r>
          </w:p>
        </w:tc>
        <w:tc>
          <w:tcPr>
            <w:tcW w:w="3872" w:type="dxa"/>
          </w:tcPr>
          <w:p w14:paraId="23E9161A" w14:textId="77777777" w:rsidR="00046D4A" w:rsidRPr="00B1530F" w:rsidRDefault="00046D4A" w:rsidP="004F19EB">
            <w:pPr>
              <w:pStyle w:val="TAL"/>
              <w:rPr>
                <w:sz w:val="16"/>
              </w:rPr>
            </w:pPr>
            <w:r>
              <w:rPr>
                <w:sz w:val="16"/>
              </w:rPr>
              <w:t>Update of Table 4.6.1A-8 uuMessageTransferSidelink</w:t>
            </w:r>
          </w:p>
        </w:tc>
        <w:tc>
          <w:tcPr>
            <w:tcW w:w="1408" w:type="dxa"/>
          </w:tcPr>
          <w:p w14:paraId="4001AAC7" w14:textId="77777777" w:rsidR="00046D4A" w:rsidRPr="00B1530F" w:rsidRDefault="00046D4A" w:rsidP="004F19EB">
            <w:pPr>
              <w:pStyle w:val="TAL"/>
              <w:rPr>
                <w:sz w:val="16"/>
              </w:rPr>
            </w:pPr>
            <w:r>
              <w:rPr>
                <w:sz w:val="16"/>
              </w:rPr>
              <w:t>TDIA, CATT</w:t>
            </w:r>
          </w:p>
        </w:tc>
        <w:tc>
          <w:tcPr>
            <w:tcW w:w="989" w:type="dxa"/>
          </w:tcPr>
          <w:p w14:paraId="1B016B23" w14:textId="77777777" w:rsidR="00046D4A" w:rsidRPr="00B1530F" w:rsidRDefault="00046D4A" w:rsidP="004F19EB">
            <w:pPr>
              <w:pStyle w:val="TAL"/>
              <w:rPr>
                <w:sz w:val="16"/>
              </w:rPr>
            </w:pPr>
            <w:r>
              <w:rPr>
                <w:sz w:val="16"/>
              </w:rPr>
              <w:t>38.508-1</w:t>
            </w:r>
          </w:p>
        </w:tc>
        <w:tc>
          <w:tcPr>
            <w:tcW w:w="851" w:type="dxa"/>
          </w:tcPr>
          <w:p w14:paraId="2077E533" w14:textId="77777777" w:rsidR="00046D4A" w:rsidRPr="00B1530F" w:rsidRDefault="00046D4A" w:rsidP="004F19EB">
            <w:pPr>
              <w:pStyle w:val="TAL"/>
              <w:rPr>
                <w:sz w:val="16"/>
              </w:rPr>
            </w:pPr>
            <w:r>
              <w:rPr>
                <w:sz w:val="16"/>
              </w:rPr>
              <w:t>3183</w:t>
            </w:r>
          </w:p>
        </w:tc>
        <w:tc>
          <w:tcPr>
            <w:tcW w:w="425" w:type="dxa"/>
          </w:tcPr>
          <w:p w14:paraId="32A093F2" w14:textId="77777777" w:rsidR="00046D4A" w:rsidRPr="00B1530F" w:rsidRDefault="00046D4A" w:rsidP="004F19EB">
            <w:pPr>
              <w:pStyle w:val="TAR"/>
              <w:rPr>
                <w:sz w:val="16"/>
              </w:rPr>
            </w:pPr>
            <w:r>
              <w:rPr>
                <w:sz w:val="16"/>
              </w:rPr>
              <w:t>-</w:t>
            </w:r>
          </w:p>
        </w:tc>
        <w:tc>
          <w:tcPr>
            <w:tcW w:w="709" w:type="dxa"/>
          </w:tcPr>
          <w:p w14:paraId="55586A27" w14:textId="77777777" w:rsidR="00046D4A" w:rsidRPr="00B1530F" w:rsidRDefault="00046D4A" w:rsidP="004F19EB">
            <w:pPr>
              <w:pStyle w:val="TAL"/>
              <w:rPr>
                <w:sz w:val="16"/>
              </w:rPr>
            </w:pPr>
            <w:r>
              <w:rPr>
                <w:sz w:val="16"/>
              </w:rPr>
              <w:t>Rel-18</w:t>
            </w:r>
          </w:p>
        </w:tc>
        <w:tc>
          <w:tcPr>
            <w:tcW w:w="283" w:type="dxa"/>
          </w:tcPr>
          <w:p w14:paraId="3BED3FB2" w14:textId="77777777" w:rsidR="00046D4A" w:rsidRPr="00B1530F" w:rsidRDefault="00046D4A" w:rsidP="004F19EB">
            <w:pPr>
              <w:pStyle w:val="TAL"/>
              <w:rPr>
                <w:sz w:val="16"/>
              </w:rPr>
            </w:pPr>
            <w:r>
              <w:rPr>
                <w:sz w:val="16"/>
              </w:rPr>
              <w:t>F</w:t>
            </w:r>
          </w:p>
        </w:tc>
        <w:tc>
          <w:tcPr>
            <w:tcW w:w="3261" w:type="dxa"/>
          </w:tcPr>
          <w:p w14:paraId="17B16E3A" w14:textId="77777777" w:rsidR="00046D4A" w:rsidRPr="00B1530F" w:rsidRDefault="00046D4A" w:rsidP="004F19EB">
            <w:pPr>
              <w:pStyle w:val="TAL"/>
              <w:rPr>
                <w:sz w:val="16"/>
              </w:rPr>
            </w:pPr>
            <w:r>
              <w:rPr>
                <w:sz w:val="16"/>
              </w:rPr>
              <w:t>NR_SL_relay-UEConTest</w:t>
            </w:r>
          </w:p>
        </w:tc>
        <w:tc>
          <w:tcPr>
            <w:tcW w:w="1269" w:type="dxa"/>
          </w:tcPr>
          <w:p w14:paraId="0CDE6364" w14:textId="77777777" w:rsidR="00046D4A" w:rsidRPr="00B1530F" w:rsidRDefault="00046D4A" w:rsidP="004F19EB">
            <w:pPr>
              <w:pStyle w:val="TAL"/>
              <w:rPr>
                <w:sz w:val="16"/>
              </w:rPr>
            </w:pPr>
            <w:r>
              <w:rPr>
                <w:sz w:val="16"/>
              </w:rPr>
              <w:t>revised</w:t>
            </w:r>
          </w:p>
        </w:tc>
      </w:tr>
      <w:tr w:rsidR="00046D4A" w14:paraId="28A80CA9" w14:textId="77777777" w:rsidTr="00F86A74">
        <w:tc>
          <w:tcPr>
            <w:tcW w:w="1097" w:type="dxa"/>
          </w:tcPr>
          <w:p w14:paraId="382BCFE5" w14:textId="77777777" w:rsidR="00046D4A" w:rsidRPr="00B1530F" w:rsidRDefault="00046D4A" w:rsidP="004F19EB">
            <w:pPr>
              <w:pStyle w:val="TAL"/>
              <w:rPr>
                <w:sz w:val="16"/>
              </w:rPr>
            </w:pPr>
            <w:r>
              <w:rPr>
                <w:sz w:val="16"/>
              </w:rPr>
              <w:t>R5-243548</w:t>
            </w:r>
          </w:p>
        </w:tc>
        <w:tc>
          <w:tcPr>
            <w:tcW w:w="3872" w:type="dxa"/>
          </w:tcPr>
          <w:p w14:paraId="03D35844" w14:textId="77777777" w:rsidR="00046D4A" w:rsidRPr="00B1530F" w:rsidRDefault="00046D4A" w:rsidP="004F19EB">
            <w:pPr>
              <w:pStyle w:val="TAL"/>
              <w:rPr>
                <w:sz w:val="16"/>
              </w:rPr>
            </w:pPr>
            <w:r>
              <w:rPr>
                <w:sz w:val="16"/>
              </w:rPr>
              <w:t>Update of Table 4.6.1A-8 uuMessageTransferSidelink</w:t>
            </w:r>
          </w:p>
        </w:tc>
        <w:tc>
          <w:tcPr>
            <w:tcW w:w="1408" w:type="dxa"/>
          </w:tcPr>
          <w:p w14:paraId="5DEDD489" w14:textId="77777777" w:rsidR="00046D4A" w:rsidRPr="00B1530F" w:rsidRDefault="00046D4A" w:rsidP="004F19EB">
            <w:pPr>
              <w:pStyle w:val="TAL"/>
              <w:rPr>
                <w:sz w:val="16"/>
              </w:rPr>
            </w:pPr>
            <w:r>
              <w:rPr>
                <w:sz w:val="16"/>
              </w:rPr>
              <w:t>TDIA, CATT</w:t>
            </w:r>
          </w:p>
        </w:tc>
        <w:tc>
          <w:tcPr>
            <w:tcW w:w="989" w:type="dxa"/>
          </w:tcPr>
          <w:p w14:paraId="07FF6F94" w14:textId="77777777" w:rsidR="00046D4A" w:rsidRPr="00B1530F" w:rsidRDefault="00046D4A" w:rsidP="004F19EB">
            <w:pPr>
              <w:pStyle w:val="TAL"/>
              <w:rPr>
                <w:sz w:val="16"/>
              </w:rPr>
            </w:pPr>
            <w:r>
              <w:rPr>
                <w:sz w:val="16"/>
              </w:rPr>
              <w:t>38.508-1</w:t>
            </w:r>
          </w:p>
        </w:tc>
        <w:tc>
          <w:tcPr>
            <w:tcW w:w="851" w:type="dxa"/>
          </w:tcPr>
          <w:p w14:paraId="6D683224" w14:textId="77777777" w:rsidR="00046D4A" w:rsidRPr="00B1530F" w:rsidRDefault="00046D4A" w:rsidP="004F19EB">
            <w:pPr>
              <w:pStyle w:val="TAL"/>
              <w:rPr>
                <w:sz w:val="16"/>
              </w:rPr>
            </w:pPr>
            <w:r>
              <w:rPr>
                <w:sz w:val="16"/>
              </w:rPr>
              <w:t>3183</w:t>
            </w:r>
          </w:p>
        </w:tc>
        <w:tc>
          <w:tcPr>
            <w:tcW w:w="425" w:type="dxa"/>
          </w:tcPr>
          <w:p w14:paraId="515883D1" w14:textId="77777777" w:rsidR="00046D4A" w:rsidRPr="00B1530F" w:rsidRDefault="00046D4A" w:rsidP="004F19EB">
            <w:pPr>
              <w:pStyle w:val="TAR"/>
              <w:rPr>
                <w:sz w:val="16"/>
              </w:rPr>
            </w:pPr>
            <w:r>
              <w:rPr>
                <w:sz w:val="16"/>
              </w:rPr>
              <w:t>1</w:t>
            </w:r>
          </w:p>
        </w:tc>
        <w:tc>
          <w:tcPr>
            <w:tcW w:w="709" w:type="dxa"/>
          </w:tcPr>
          <w:p w14:paraId="4BC5C2C4" w14:textId="77777777" w:rsidR="00046D4A" w:rsidRPr="00B1530F" w:rsidRDefault="00046D4A" w:rsidP="004F19EB">
            <w:pPr>
              <w:pStyle w:val="TAL"/>
              <w:rPr>
                <w:sz w:val="16"/>
              </w:rPr>
            </w:pPr>
            <w:r>
              <w:rPr>
                <w:sz w:val="16"/>
              </w:rPr>
              <w:t>Rel-18</w:t>
            </w:r>
          </w:p>
        </w:tc>
        <w:tc>
          <w:tcPr>
            <w:tcW w:w="283" w:type="dxa"/>
          </w:tcPr>
          <w:p w14:paraId="7CCDAADF" w14:textId="77777777" w:rsidR="00046D4A" w:rsidRPr="00B1530F" w:rsidRDefault="00046D4A" w:rsidP="004F19EB">
            <w:pPr>
              <w:pStyle w:val="TAL"/>
              <w:rPr>
                <w:sz w:val="16"/>
              </w:rPr>
            </w:pPr>
            <w:r>
              <w:rPr>
                <w:sz w:val="16"/>
              </w:rPr>
              <w:t>F</w:t>
            </w:r>
          </w:p>
        </w:tc>
        <w:tc>
          <w:tcPr>
            <w:tcW w:w="3261" w:type="dxa"/>
          </w:tcPr>
          <w:p w14:paraId="79212CC3" w14:textId="77777777" w:rsidR="00046D4A" w:rsidRPr="00B1530F" w:rsidRDefault="00046D4A" w:rsidP="004F19EB">
            <w:pPr>
              <w:pStyle w:val="TAL"/>
              <w:rPr>
                <w:sz w:val="16"/>
              </w:rPr>
            </w:pPr>
            <w:r>
              <w:rPr>
                <w:sz w:val="16"/>
              </w:rPr>
              <w:t>NR_SL_relay-UEConTest</w:t>
            </w:r>
          </w:p>
        </w:tc>
        <w:tc>
          <w:tcPr>
            <w:tcW w:w="1269" w:type="dxa"/>
          </w:tcPr>
          <w:p w14:paraId="08BF2982" w14:textId="77777777" w:rsidR="00046D4A" w:rsidRPr="00B1530F" w:rsidRDefault="00046D4A" w:rsidP="004F19EB">
            <w:pPr>
              <w:pStyle w:val="TAL"/>
              <w:rPr>
                <w:sz w:val="16"/>
              </w:rPr>
            </w:pPr>
            <w:r>
              <w:rPr>
                <w:sz w:val="16"/>
              </w:rPr>
              <w:t>agreed</w:t>
            </w:r>
          </w:p>
        </w:tc>
      </w:tr>
      <w:tr w:rsidR="00046D4A" w14:paraId="306E43EA" w14:textId="77777777" w:rsidTr="00F86A74">
        <w:tc>
          <w:tcPr>
            <w:tcW w:w="1097" w:type="dxa"/>
          </w:tcPr>
          <w:p w14:paraId="51FA7E38" w14:textId="77777777" w:rsidR="00046D4A" w:rsidRPr="00B1530F" w:rsidRDefault="00046D4A" w:rsidP="004F19EB">
            <w:pPr>
              <w:pStyle w:val="TAL"/>
              <w:rPr>
                <w:sz w:val="16"/>
              </w:rPr>
            </w:pPr>
            <w:r>
              <w:rPr>
                <w:sz w:val="16"/>
              </w:rPr>
              <w:t>R5-242805</w:t>
            </w:r>
          </w:p>
        </w:tc>
        <w:tc>
          <w:tcPr>
            <w:tcW w:w="3872" w:type="dxa"/>
          </w:tcPr>
          <w:p w14:paraId="11C9077C" w14:textId="77777777" w:rsidR="00046D4A" w:rsidRPr="00B1530F" w:rsidRDefault="00046D4A" w:rsidP="004F19EB">
            <w:pPr>
              <w:pStyle w:val="TAL"/>
              <w:rPr>
                <w:sz w:val="16"/>
              </w:rPr>
            </w:pPr>
            <w:r>
              <w:rPr>
                <w:sz w:val="16"/>
              </w:rPr>
              <w:t>Addition of 5G ProSe discovery and security messages</w:t>
            </w:r>
          </w:p>
        </w:tc>
        <w:tc>
          <w:tcPr>
            <w:tcW w:w="1408" w:type="dxa"/>
          </w:tcPr>
          <w:p w14:paraId="6830CB0E" w14:textId="77777777" w:rsidR="00046D4A" w:rsidRPr="00B1530F" w:rsidRDefault="00046D4A" w:rsidP="004F19EB">
            <w:pPr>
              <w:pStyle w:val="TAL"/>
              <w:rPr>
                <w:sz w:val="16"/>
              </w:rPr>
            </w:pPr>
            <w:r>
              <w:rPr>
                <w:sz w:val="16"/>
              </w:rPr>
              <w:t>TDIA, CATT</w:t>
            </w:r>
          </w:p>
        </w:tc>
        <w:tc>
          <w:tcPr>
            <w:tcW w:w="989" w:type="dxa"/>
          </w:tcPr>
          <w:p w14:paraId="32EABBF7" w14:textId="77777777" w:rsidR="00046D4A" w:rsidRPr="00B1530F" w:rsidRDefault="00046D4A" w:rsidP="004F19EB">
            <w:pPr>
              <w:pStyle w:val="TAL"/>
              <w:rPr>
                <w:sz w:val="16"/>
              </w:rPr>
            </w:pPr>
            <w:r>
              <w:rPr>
                <w:sz w:val="16"/>
              </w:rPr>
              <w:t>38.508-1</w:t>
            </w:r>
          </w:p>
        </w:tc>
        <w:tc>
          <w:tcPr>
            <w:tcW w:w="851" w:type="dxa"/>
          </w:tcPr>
          <w:p w14:paraId="7239D170" w14:textId="77777777" w:rsidR="00046D4A" w:rsidRPr="00B1530F" w:rsidRDefault="00046D4A" w:rsidP="004F19EB">
            <w:pPr>
              <w:pStyle w:val="TAL"/>
              <w:rPr>
                <w:sz w:val="16"/>
              </w:rPr>
            </w:pPr>
            <w:r>
              <w:rPr>
                <w:sz w:val="16"/>
              </w:rPr>
              <w:t>3184</w:t>
            </w:r>
          </w:p>
        </w:tc>
        <w:tc>
          <w:tcPr>
            <w:tcW w:w="425" w:type="dxa"/>
          </w:tcPr>
          <w:p w14:paraId="2F24A64E" w14:textId="77777777" w:rsidR="00046D4A" w:rsidRPr="00B1530F" w:rsidRDefault="00046D4A" w:rsidP="004F19EB">
            <w:pPr>
              <w:pStyle w:val="TAR"/>
              <w:rPr>
                <w:sz w:val="16"/>
              </w:rPr>
            </w:pPr>
            <w:r>
              <w:rPr>
                <w:sz w:val="16"/>
              </w:rPr>
              <w:t>-</w:t>
            </w:r>
          </w:p>
        </w:tc>
        <w:tc>
          <w:tcPr>
            <w:tcW w:w="709" w:type="dxa"/>
          </w:tcPr>
          <w:p w14:paraId="2C0CD87A" w14:textId="77777777" w:rsidR="00046D4A" w:rsidRPr="00B1530F" w:rsidRDefault="00046D4A" w:rsidP="004F19EB">
            <w:pPr>
              <w:pStyle w:val="TAL"/>
              <w:rPr>
                <w:sz w:val="16"/>
              </w:rPr>
            </w:pPr>
            <w:r>
              <w:rPr>
                <w:sz w:val="16"/>
              </w:rPr>
              <w:t>Rel-18</w:t>
            </w:r>
          </w:p>
        </w:tc>
        <w:tc>
          <w:tcPr>
            <w:tcW w:w="283" w:type="dxa"/>
          </w:tcPr>
          <w:p w14:paraId="03D98782" w14:textId="77777777" w:rsidR="00046D4A" w:rsidRPr="00B1530F" w:rsidRDefault="00046D4A" w:rsidP="004F19EB">
            <w:pPr>
              <w:pStyle w:val="TAL"/>
              <w:rPr>
                <w:sz w:val="16"/>
              </w:rPr>
            </w:pPr>
            <w:r>
              <w:rPr>
                <w:sz w:val="16"/>
              </w:rPr>
              <w:t>F</w:t>
            </w:r>
          </w:p>
        </w:tc>
        <w:tc>
          <w:tcPr>
            <w:tcW w:w="3261" w:type="dxa"/>
          </w:tcPr>
          <w:p w14:paraId="4B3028C5" w14:textId="77777777" w:rsidR="00046D4A" w:rsidRPr="00B1530F" w:rsidRDefault="00046D4A" w:rsidP="004F19EB">
            <w:pPr>
              <w:pStyle w:val="TAL"/>
              <w:rPr>
                <w:sz w:val="16"/>
              </w:rPr>
            </w:pPr>
            <w:r>
              <w:rPr>
                <w:sz w:val="16"/>
              </w:rPr>
              <w:t>NR_SL_relay-UEConTest</w:t>
            </w:r>
          </w:p>
        </w:tc>
        <w:tc>
          <w:tcPr>
            <w:tcW w:w="1269" w:type="dxa"/>
          </w:tcPr>
          <w:p w14:paraId="1198DD4B" w14:textId="77777777" w:rsidR="00046D4A" w:rsidRPr="00B1530F" w:rsidRDefault="00046D4A" w:rsidP="004F19EB">
            <w:pPr>
              <w:pStyle w:val="TAL"/>
              <w:rPr>
                <w:sz w:val="16"/>
              </w:rPr>
            </w:pPr>
            <w:r>
              <w:rPr>
                <w:sz w:val="16"/>
              </w:rPr>
              <w:t>agreed</w:t>
            </w:r>
          </w:p>
        </w:tc>
      </w:tr>
      <w:tr w:rsidR="00046D4A" w14:paraId="503AA3C6" w14:textId="77777777" w:rsidTr="00F86A74">
        <w:tc>
          <w:tcPr>
            <w:tcW w:w="1097" w:type="dxa"/>
          </w:tcPr>
          <w:p w14:paraId="11302E4B" w14:textId="77777777" w:rsidR="00046D4A" w:rsidRPr="00B1530F" w:rsidRDefault="00046D4A" w:rsidP="004F19EB">
            <w:pPr>
              <w:pStyle w:val="TAL"/>
              <w:rPr>
                <w:sz w:val="16"/>
              </w:rPr>
            </w:pPr>
            <w:r>
              <w:rPr>
                <w:sz w:val="16"/>
              </w:rPr>
              <w:t>R5-242806</w:t>
            </w:r>
          </w:p>
        </w:tc>
        <w:tc>
          <w:tcPr>
            <w:tcW w:w="3872" w:type="dxa"/>
          </w:tcPr>
          <w:p w14:paraId="006CB543" w14:textId="77777777" w:rsidR="00046D4A" w:rsidRPr="00B1530F" w:rsidRDefault="00046D4A" w:rsidP="004F19EB">
            <w:pPr>
              <w:pStyle w:val="TAL"/>
              <w:rPr>
                <w:sz w:val="16"/>
              </w:rPr>
            </w:pPr>
            <w:r>
              <w:rPr>
                <w:sz w:val="16"/>
              </w:rPr>
              <w:t>Update of 5G ProSe direct discovery messages</w:t>
            </w:r>
          </w:p>
        </w:tc>
        <w:tc>
          <w:tcPr>
            <w:tcW w:w="1408" w:type="dxa"/>
          </w:tcPr>
          <w:p w14:paraId="65727FCA" w14:textId="77777777" w:rsidR="00046D4A" w:rsidRPr="00B1530F" w:rsidRDefault="00046D4A" w:rsidP="004F19EB">
            <w:pPr>
              <w:pStyle w:val="TAL"/>
              <w:rPr>
                <w:sz w:val="16"/>
              </w:rPr>
            </w:pPr>
            <w:r>
              <w:rPr>
                <w:sz w:val="16"/>
              </w:rPr>
              <w:t>TDIA,CATT</w:t>
            </w:r>
          </w:p>
        </w:tc>
        <w:tc>
          <w:tcPr>
            <w:tcW w:w="989" w:type="dxa"/>
          </w:tcPr>
          <w:p w14:paraId="749D47EA" w14:textId="77777777" w:rsidR="00046D4A" w:rsidRPr="00B1530F" w:rsidRDefault="00046D4A" w:rsidP="004F19EB">
            <w:pPr>
              <w:pStyle w:val="TAL"/>
              <w:rPr>
                <w:sz w:val="16"/>
              </w:rPr>
            </w:pPr>
            <w:r>
              <w:rPr>
                <w:sz w:val="16"/>
              </w:rPr>
              <w:t>38.508-1</w:t>
            </w:r>
          </w:p>
        </w:tc>
        <w:tc>
          <w:tcPr>
            <w:tcW w:w="851" w:type="dxa"/>
          </w:tcPr>
          <w:p w14:paraId="50DCD803" w14:textId="77777777" w:rsidR="00046D4A" w:rsidRPr="00B1530F" w:rsidRDefault="00046D4A" w:rsidP="004F19EB">
            <w:pPr>
              <w:pStyle w:val="TAL"/>
              <w:rPr>
                <w:sz w:val="16"/>
              </w:rPr>
            </w:pPr>
            <w:r>
              <w:rPr>
                <w:sz w:val="16"/>
              </w:rPr>
              <w:t>3185</w:t>
            </w:r>
          </w:p>
        </w:tc>
        <w:tc>
          <w:tcPr>
            <w:tcW w:w="425" w:type="dxa"/>
          </w:tcPr>
          <w:p w14:paraId="4357DC9B" w14:textId="77777777" w:rsidR="00046D4A" w:rsidRPr="00B1530F" w:rsidRDefault="00046D4A" w:rsidP="004F19EB">
            <w:pPr>
              <w:pStyle w:val="TAR"/>
              <w:rPr>
                <w:sz w:val="16"/>
              </w:rPr>
            </w:pPr>
            <w:r>
              <w:rPr>
                <w:sz w:val="16"/>
              </w:rPr>
              <w:t>-</w:t>
            </w:r>
          </w:p>
        </w:tc>
        <w:tc>
          <w:tcPr>
            <w:tcW w:w="709" w:type="dxa"/>
          </w:tcPr>
          <w:p w14:paraId="1CB70745" w14:textId="77777777" w:rsidR="00046D4A" w:rsidRPr="00B1530F" w:rsidRDefault="00046D4A" w:rsidP="004F19EB">
            <w:pPr>
              <w:pStyle w:val="TAL"/>
              <w:rPr>
                <w:sz w:val="16"/>
              </w:rPr>
            </w:pPr>
            <w:r>
              <w:rPr>
                <w:sz w:val="16"/>
              </w:rPr>
              <w:t>Rel-18</w:t>
            </w:r>
          </w:p>
        </w:tc>
        <w:tc>
          <w:tcPr>
            <w:tcW w:w="283" w:type="dxa"/>
          </w:tcPr>
          <w:p w14:paraId="349E9731" w14:textId="77777777" w:rsidR="00046D4A" w:rsidRPr="00B1530F" w:rsidRDefault="00046D4A" w:rsidP="004F19EB">
            <w:pPr>
              <w:pStyle w:val="TAL"/>
              <w:rPr>
                <w:sz w:val="16"/>
              </w:rPr>
            </w:pPr>
            <w:r>
              <w:rPr>
                <w:sz w:val="16"/>
              </w:rPr>
              <w:t>F</w:t>
            </w:r>
          </w:p>
        </w:tc>
        <w:tc>
          <w:tcPr>
            <w:tcW w:w="3261" w:type="dxa"/>
          </w:tcPr>
          <w:p w14:paraId="431B0453" w14:textId="77777777" w:rsidR="00046D4A" w:rsidRPr="00B1530F" w:rsidRDefault="00046D4A" w:rsidP="004F19EB">
            <w:pPr>
              <w:pStyle w:val="TAL"/>
              <w:rPr>
                <w:sz w:val="16"/>
              </w:rPr>
            </w:pPr>
            <w:r>
              <w:rPr>
                <w:sz w:val="16"/>
              </w:rPr>
              <w:t>NR_SL_relay-UEConTest</w:t>
            </w:r>
          </w:p>
        </w:tc>
        <w:tc>
          <w:tcPr>
            <w:tcW w:w="1269" w:type="dxa"/>
          </w:tcPr>
          <w:p w14:paraId="7E81AF9A" w14:textId="77777777" w:rsidR="00046D4A" w:rsidRPr="00B1530F" w:rsidRDefault="00046D4A" w:rsidP="004F19EB">
            <w:pPr>
              <w:pStyle w:val="TAL"/>
              <w:rPr>
                <w:sz w:val="16"/>
              </w:rPr>
            </w:pPr>
            <w:r>
              <w:rPr>
                <w:sz w:val="16"/>
              </w:rPr>
              <w:t>agreed</w:t>
            </w:r>
          </w:p>
        </w:tc>
      </w:tr>
      <w:tr w:rsidR="00046D4A" w14:paraId="53F6D878" w14:textId="77777777" w:rsidTr="00F86A74">
        <w:tc>
          <w:tcPr>
            <w:tcW w:w="1097" w:type="dxa"/>
          </w:tcPr>
          <w:p w14:paraId="74A9D471" w14:textId="77777777" w:rsidR="00046D4A" w:rsidRPr="00B1530F" w:rsidRDefault="00046D4A" w:rsidP="004F19EB">
            <w:pPr>
              <w:pStyle w:val="TAL"/>
              <w:rPr>
                <w:sz w:val="16"/>
              </w:rPr>
            </w:pPr>
            <w:r>
              <w:rPr>
                <w:sz w:val="16"/>
              </w:rPr>
              <w:t>R5-242807</w:t>
            </w:r>
          </w:p>
        </w:tc>
        <w:tc>
          <w:tcPr>
            <w:tcW w:w="3872" w:type="dxa"/>
          </w:tcPr>
          <w:p w14:paraId="3247FA5F" w14:textId="77777777" w:rsidR="00046D4A" w:rsidRPr="00B1530F" w:rsidRDefault="00046D4A" w:rsidP="004F19EB">
            <w:pPr>
              <w:pStyle w:val="TAL"/>
              <w:rPr>
                <w:sz w:val="16"/>
              </w:rPr>
            </w:pPr>
            <w:r>
              <w:rPr>
                <w:sz w:val="16"/>
              </w:rPr>
              <w:t>Addition of Default HTTP messages for communication with the 5G ProSe</w:t>
            </w:r>
          </w:p>
        </w:tc>
        <w:tc>
          <w:tcPr>
            <w:tcW w:w="1408" w:type="dxa"/>
          </w:tcPr>
          <w:p w14:paraId="0E5CEA27" w14:textId="77777777" w:rsidR="00046D4A" w:rsidRPr="00B1530F" w:rsidRDefault="00046D4A" w:rsidP="004F19EB">
            <w:pPr>
              <w:pStyle w:val="TAL"/>
              <w:rPr>
                <w:sz w:val="16"/>
              </w:rPr>
            </w:pPr>
            <w:r>
              <w:rPr>
                <w:sz w:val="16"/>
              </w:rPr>
              <w:t>TDIA, CATT</w:t>
            </w:r>
          </w:p>
        </w:tc>
        <w:tc>
          <w:tcPr>
            <w:tcW w:w="989" w:type="dxa"/>
          </w:tcPr>
          <w:p w14:paraId="1D8F9344" w14:textId="77777777" w:rsidR="00046D4A" w:rsidRPr="00B1530F" w:rsidRDefault="00046D4A" w:rsidP="004F19EB">
            <w:pPr>
              <w:pStyle w:val="TAL"/>
              <w:rPr>
                <w:sz w:val="16"/>
              </w:rPr>
            </w:pPr>
            <w:r>
              <w:rPr>
                <w:sz w:val="16"/>
              </w:rPr>
              <w:t>38.508-1</w:t>
            </w:r>
          </w:p>
        </w:tc>
        <w:tc>
          <w:tcPr>
            <w:tcW w:w="851" w:type="dxa"/>
          </w:tcPr>
          <w:p w14:paraId="28115AEA" w14:textId="77777777" w:rsidR="00046D4A" w:rsidRPr="00B1530F" w:rsidRDefault="00046D4A" w:rsidP="004F19EB">
            <w:pPr>
              <w:pStyle w:val="TAL"/>
              <w:rPr>
                <w:sz w:val="16"/>
              </w:rPr>
            </w:pPr>
            <w:r>
              <w:rPr>
                <w:sz w:val="16"/>
              </w:rPr>
              <w:t>3186</w:t>
            </w:r>
          </w:p>
        </w:tc>
        <w:tc>
          <w:tcPr>
            <w:tcW w:w="425" w:type="dxa"/>
          </w:tcPr>
          <w:p w14:paraId="3CD99A3A" w14:textId="77777777" w:rsidR="00046D4A" w:rsidRPr="00B1530F" w:rsidRDefault="00046D4A" w:rsidP="004F19EB">
            <w:pPr>
              <w:pStyle w:val="TAR"/>
              <w:rPr>
                <w:sz w:val="16"/>
              </w:rPr>
            </w:pPr>
            <w:r>
              <w:rPr>
                <w:sz w:val="16"/>
              </w:rPr>
              <w:t>-</w:t>
            </w:r>
          </w:p>
        </w:tc>
        <w:tc>
          <w:tcPr>
            <w:tcW w:w="709" w:type="dxa"/>
          </w:tcPr>
          <w:p w14:paraId="02FE6709" w14:textId="77777777" w:rsidR="00046D4A" w:rsidRPr="00B1530F" w:rsidRDefault="00046D4A" w:rsidP="004F19EB">
            <w:pPr>
              <w:pStyle w:val="TAL"/>
              <w:rPr>
                <w:sz w:val="16"/>
              </w:rPr>
            </w:pPr>
            <w:r>
              <w:rPr>
                <w:sz w:val="16"/>
              </w:rPr>
              <w:t>Rel-18</w:t>
            </w:r>
          </w:p>
        </w:tc>
        <w:tc>
          <w:tcPr>
            <w:tcW w:w="283" w:type="dxa"/>
          </w:tcPr>
          <w:p w14:paraId="74C36E14" w14:textId="77777777" w:rsidR="00046D4A" w:rsidRPr="00B1530F" w:rsidRDefault="00046D4A" w:rsidP="004F19EB">
            <w:pPr>
              <w:pStyle w:val="TAL"/>
              <w:rPr>
                <w:sz w:val="16"/>
              </w:rPr>
            </w:pPr>
            <w:r>
              <w:rPr>
                <w:sz w:val="16"/>
              </w:rPr>
              <w:t>F</w:t>
            </w:r>
          </w:p>
        </w:tc>
        <w:tc>
          <w:tcPr>
            <w:tcW w:w="3261" w:type="dxa"/>
          </w:tcPr>
          <w:p w14:paraId="0862DCBF" w14:textId="77777777" w:rsidR="00046D4A" w:rsidRPr="00B1530F" w:rsidRDefault="00046D4A" w:rsidP="004F19EB">
            <w:pPr>
              <w:pStyle w:val="TAL"/>
              <w:rPr>
                <w:sz w:val="16"/>
              </w:rPr>
            </w:pPr>
            <w:r>
              <w:rPr>
                <w:sz w:val="16"/>
              </w:rPr>
              <w:t>NR_SL_relay-UEConTest</w:t>
            </w:r>
          </w:p>
        </w:tc>
        <w:tc>
          <w:tcPr>
            <w:tcW w:w="1269" w:type="dxa"/>
          </w:tcPr>
          <w:p w14:paraId="53BB4FF2" w14:textId="77777777" w:rsidR="00046D4A" w:rsidRPr="00B1530F" w:rsidRDefault="00046D4A" w:rsidP="004F19EB">
            <w:pPr>
              <w:pStyle w:val="TAL"/>
              <w:rPr>
                <w:sz w:val="16"/>
              </w:rPr>
            </w:pPr>
            <w:r>
              <w:rPr>
                <w:sz w:val="16"/>
              </w:rPr>
              <w:t>revised</w:t>
            </w:r>
          </w:p>
        </w:tc>
      </w:tr>
      <w:tr w:rsidR="00046D4A" w14:paraId="6FF0B9EC" w14:textId="77777777" w:rsidTr="00F86A74">
        <w:tc>
          <w:tcPr>
            <w:tcW w:w="1097" w:type="dxa"/>
          </w:tcPr>
          <w:p w14:paraId="3FDB6077" w14:textId="77777777" w:rsidR="00046D4A" w:rsidRPr="00B1530F" w:rsidRDefault="00046D4A" w:rsidP="004F19EB">
            <w:pPr>
              <w:pStyle w:val="TAL"/>
              <w:rPr>
                <w:sz w:val="16"/>
              </w:rPr>
            </w:pPr>
            <w:r>
              <w:rPr>
                <w:sz w:val="16"/>
              </w:rPr>
              <w:t>R5-243549</w:t>
            </w:r>
          </w:p>
        </w:tc>
        <w:tc>
          <w:tcPr>
            <w:tcW w:w="3872" w:type="dxa"/>
          </w:tcPr>
          <w:p w14:paraId="5E108C25" w14:textId="77777777" w:rsidR="00046D4A" w:rsidRPr="00B1530F" w:rsidRDefault="00046D4A" w:rsidP="004F19EB">
            <w:pPr>
              <w:pStyle w:val="TAL"/>
              <w:rPr>
                <w:sz w:val="16"/>
              </w:rPr>
            </w:pPr>
            <w:r>
              <w:rPr>
                <w:sz w:val="16"/>
              </w:rPr>
              <w:t>Addition of Default HTTP messages for communication with the 5G ProSe</w:t>
            </w:r>
          </w:p>
        </w:tc>
        <w:tc>
          <w:tcPr>
            <w:tcW w:w="1408" w:type="dxa"/>
          </w:tcPr>
          <w:p w14:paraId="3BDD5C41" w14:textId="77777777" w:rsidR="00046D4A" w:rsidRPr="00B1530F" w:rsidRDefault="00046D4A" w:rsidP="004F19EB">
            <w:pPr>
              <w:pStyle w:val="TAL"/>
              <w:rPr>
                <w:sz w:val="16"/>
              </w:rPr>
            </w:pPr>
            <w:r>
              <w:rPr>
                <w:sz w:val="16"/>
              </w:rPr>
              <w:t>TDIA, CATT</w:t>
            </w:r>
          </w:p>
        </w:tc>
        <w:tc>
          <w:tcPr>
            <w:tcW w:w="989" w:type="dxa"/>
          </w:tcPr>
          <w:p w14:paraId="36290A46" w14:textId="77777777" w:rsidR="00046D4A" w:rsidRPr="00B1530F" w:rsidRDefault="00046D4A" w:rsidP="004F19EB">
            <w:pPr>
              <w:pStyle w:val="TAL"/>
              <w:rPr>
                <w:sz w:val="16"/>
              </w:rPr>
            </w:pPr>
            <w:r>
              <w:rPr>
                <w:sz w:val="16"/>
              </w:rPr>
              <w:t>38.508-1</w:t>
            </w:r>
          </w:p>
        </w:tc>
        <w:tc>
          <w:tcPr>
            <w:tcW w:w="851" w:type="dxa"/>
          </w:tcPr>
          <w:p w14:paraId="5F7BDF0B" w14:textId="77777777" w:rsidR="00046D4A" w:rsidRPr="00B1530F" w:rsidRDefault="00046D4A" w:rsidP="004F19EB">
            <w:pPr>
              <w:pStyle w:val="TAL"/>
              <w:rPr>
                <w:sz w:val="16"/>
              </w:rPr>
            </w:pPr>
            <w:r>
              <w:rPr>
                <w:sz w:val="16"/>
              </w:rPr>
              <w:t>3186</w:t>
            </w:r>
          </w:p>
        </w:tc>
        <w:tc>
          <w:tcPr>
            <w:tcW w:w="425" w:type="dxa"/>
          </w:tcPr>
          <w:p w14:paraId="2E288B01" w14:textId="77777777" w:rsidR="00046D4A" w:rsidRPr="00B1530F" w:rsidRDefault="00046D4A" w:rsidP="004F19EB">
            <w:pPr>
              <w:pStyle w:val="TAR"/>
              <w:rPr>
                <w:sz w:val="16"/>
              </w:rPr>
            </w:pPr>
            <w:r>
              <w:rPr>
                <w:sz w:val="16"/>
              </w:rPr>
              <w:t>1</w:t>
            </w:r>
          </w:p>
        </w:tc>
        <w:tc>
          <w:tcPr>
            <w:tcW w:w="709" w:type="dxa"/>
          </w:tcPr>
          <w:p w14:paraId="64696F51" w14:textId="77777777" w:rsidR="00046D4A" w:rsidRPr="00B1530F" w:rsidRDefault="00046D4A" w:rsidP="004F19EB">
            <w:pPr>
              <w:pStyle w:val="TAL"/>
              <w:rPr>
                <w:sz w:val="16"/>
              </w:rPr>
            </w:pPr>
            <w:r>
              <w:rPr>
                <w:sz w:val="16"/>
              </w:rPr>
              <w:t>Rel-18</w:t>
            </w:r>
          </w:p>
        </w:tc>
        <w:tc>
          <w:tcPr>
            <w:tcW w:w="283" w:type="dxa"/>
          </w:tcPr>
          <w:p w14:paraId="3BE05AFB" w14:textId="77777777" w:rsidR="00046D4A" w:rsidRPr="00B1530F" w:rsidRDefault="00046D4A" w:rsidP="004F19EB">
            <w:pPr>
              <w:pStyle w:val="TAL"/>
              <w:rPr>
                <w:sz w:val="16"/>
              </w:rPr>
            </w:pPr>
            <w:r>
              <w:rPr>
                <w:sz w:val="16"/>
              </w:rPr>
              <w:t>F</w:t>
            </w:r>
          </w:p>
        </w:tc>
        <w:tc>
          <w:tcPr>
            <w:tcW w:w="3261" w:type="dxa"/>
          </w:tcPr>
          <w:p w14:paraId="290F1FE2" w14:textId="77777777" w:rsidR="00046D4A" w:rsidRPr="00B1530F" w:rsidRDefault="00046D4A" w:rsidP="004F19EB">
            <w:pPr>
              <w:pStyle w:val="TAL"/>
              <w:rPr>
                <w:sz w:val="16"/>
              </w:rPr>
            </w:pPr>
            <w:r>
              <w:rPr>
                <w:sz w:val="16"/>
              </w:rPr>
              <w:t>NR_SL_relay-UEConTest</w:t>
            </w:r>
          </w:p>
        </w:tc>
        <w:tc>
          <w:tcPr>
            <w:tcW w:w="1269" w:type="dxa"/>
          </w:tcPr>
          <w:p w14:paraId="4446ECA1" w14:textId="77777777" w:rsidR="00046D4A" w:rsidRPr="00B1530F" w:rsidRDefault="00046D4A" w:rsidP="004F19EB">
            <w:pPr>
              <w:pStyle w:val="TAL"/>
              <w:rPr>
                <w:sz w:val="16"/>
              </w:rPr>
            </w:pPr>
            <w:r>
              <w:rPr>
                <w:sz w:val="16"/>
              </w:rPr>
              <w:t>agreed</w:t>
            </w:r>
          </w:p>
        </w:tc>
      </w:tr>
      <w:tr w:rsidR="00046D4A" w14:paraId="4B743AC7" w14:textId="77777777" w:rsidTr="00F86A74">
        <w:tc>
          <w:tcPr>
            <w:tcW w:w="1097" w:type="dxa"/>
          </w:tcPr>
          <w:p w14:paraId="01197FFC" w14:textId="77777777" w:rsidR="00046D4A" w:rsidRPr="00B1530F" w:rsidRDefault="00046D4A" w:rsidP="004F19EB">
            <w:pPr>
              <w:pStyle w:val="TAL"/>
              <w:rPr>
                <w:sz w:val="16"/>
              </w:rPr>
            </w:pPr>
            <w:r>
              <w:rPr>
                <w:sz w:val="16"/>
              </w:rPr>
              <w:t>R5-242808</w:t>
            </w:r>
          </w:p>
        </w:tc>
        <w:tc>
          <w:tcPr>
            <w:tcW w:w="3872" w:type="dxa"/>
          </w:tcPr>
          <w:p w14:paraId="4A4F93BA" w14:textId="77777777" w:rsidR="00046D4A" w:rsidRPr="00B1530F" w:rsidRDefault="00046D4A" w:rsidP="004F19EB">
            <w:pPr>
              <w:pStyle w:val="TAL"/>
              <w:rPr>
                <w:sz w:val="16"/>
              </w:rPr>
            </w:pPr>
            <w:r>
              <w:rPr>
                <w:sz w:val="16"/>
              </w:rPr>
              <w:t>Addition of Default TLS message and information element contents</w:t>
            </w:r>
          </w:p>
        </w:tc>
        <w:tc>
          <w:tcPr>
            <w:tcW w:w="1408" w:type="dxa"/>
          </w:tcPr>
          <w:p w14:paraId="69E334B7" w14:textId="77777777" w:rsidR="00046D4A" w:rsidRPr="00B1530F" w:rsidRDefault="00046D4A" w:rsidP="004F19EB">
            <w:pPr>
              <w:pStyle w:val="TAL"/>
              <w:rPr>
                <w:sz w:val="16"/>
              </w:rPr>
            </w:pPr>
            <w:r>
              <w:rPr>
                <w:sz w:val="16"/>
              </w:rPr>
              <w:t>TDIA, CATT</w:t>
            </w:r>
          </w:p>
        </w:tc>
        <w:tc>
          <w:tcPr>
            <w:tcW w:w="989" w:type="dxa"/>
          </w:tcPr>
          <w:p w14:paraId="4C6A363C" w14:textId="77777777" w:rsidR="00046D4A" w:rsidRPr="00B1530F" w:rsidRDefault="00046D4A" w:rsidP="004F19EB">
            <w:pPr>
              <w:pStyle w:val="TAL"/>
              <w:rPr>
                <w:sz w:val="16"/>
              </w:rPr>
            </w:pPr>
            <w:r>
              <w:rPr>
                <w:sz w:val="16"/>
              </w:rPr>
              <w:t>38.508-1</w:t>
            </w:r>
          </w:p>
        </w:tc>
        <w:tc>
          <w:tcPr>
            <w:tcW w:w="851" w:type="dxa"/>
          </w:tcPr>
          <w:p w14:paraId="21AF68E6" w14:textId="77777777" w:rsidR="00046D4A" w:rsidRPr="00B1530F" w:rsidRDefault="00046D4A" w:rsidP="004F19EB">
            <w:pPr>
              <w:pStyle w:val="TAL"/>
              <w:rPr>
                <w:sz w:val="16"/>
              </w:rPr>
            </w:pPr>
            <w:r>
              <w:rPr>
                <w:sz w:val="16"/>
              </w:rPr>
              <w:t>3187</w:t>
            </w:r>
          </w:p>
        </w:tc>
        <w:tc>
          <w:tcPr>
            <w:tcW w:w="425" w:type="dxa"/>
          </w:tcPr>
          <w:p w14:paraId="615815DF" w14:textId="77777777" w:rsidR="00046D4A" w:rsidRPr="00B1530F" w:rsidRDefault="00046D4A" w:rsidP="004F19EB">
            <w:pPr>
              <w:pStyle w:val="TAR"/>
              <w:rPr>
                <w:sz w:val="16"/>
              </w:rPr>
            </w:pPr>
            <w:r>
              <w:rPr>
                <w:sz w:val="16"/>
              </w:rPr>
              <w:t>-</w:t>
            </w:r>
          </w:p>
        </w:tc>
        <w:tc>
          <w:tcPr>
            <w:tcW w:w="709" w:type="dxa"/>
          </w:tcPr>
          <w:p w14:paraId="0B4BEF72" w14:textId="77777777" w:rsidR="00046D4A" w:rsidRPr="00B1530F" w:rsidRDefault="00046D4A" w:rsidP="004F19EB">
            <w:pPr>
              <w:pStyle w:val="TAL"/>
              <w:rPr>
                <w:sz w:val="16"/>
              </w:rPr>
            </w:pPr>
            <w:r>
              <w:rPr>
                <w:sz w:val="16"/>
              </w:rPr>
              <w:t>Rel-18</w:t>
            </w:r>
          </w:p>
        </w:tc>
        <w:tc>
          <w:tcPr>
            <w:tcW w:w="283" w:type="dxa"/>
          </w:tcPr>
          <w:p w14:paraId="7B2D9D4F" w14:textId="77777777" w:rsidR="00046D4A" w:rsidRPr="00B1530F" w:rsidRDefault="00046D4A" w:rsidP="004F19EB">
            <w:pPr>
              <w:pStyle w:val="TAL"/>
              <w:rPr>
                <w:sz w:val="16"/>
              </w:rPr>
            </w:pPr>
            <w:r>
              <w:rPr>
                <w:sz w:val="16"/>
              </w:rPr>
              <w:t>F</w:t>
            </w:r>
          </w:p>
        </w:tc>
        <w:tc>
          <w:tcPr>
            <w:tcW w:w="3261" w:type="dxa"/>
          </w:tcPr>
          <w:p w14:paraId="1FF8E90C" w14:textId="77777777" w:rsidR="00046D4A" w:rsidRPr="00B1530F" w:rsidRDefault="00046D4A" w:rsidP="004F19EB">
            <w:pPr>
              <w:pStyle w:val="TAL"/>
              <w:rPr>
                <w:sz w:val="16"/>
              </w:rPr>
            </w:pPr>
            <w:r>
              <w:rPr>
                <w:sz w:val="16"/>
              </w:rPr>
              <w:t>NR_SL_relay-UEConTest</w:t>
            </w:r>
          </w:p>
        </w:tc>
        <w:tc>
          <w:tcPr>
            <w:tcW w:w="1269" w:type="dxa"/>
          </w:tcPr>
          <w:p w14:paraId="2B1122E3" w14:textId="77777777" w:rsidR="00046D4A" w:rsidRPr="00B1530F" w:rsidRDefault="00046D4A" w:rsidP="004F19EB">
            <w:pPr>
              <w:pStyle w:val="TAL"/>
              <w:rPr>
                <w:sz w:val="16"/>
              </w:rPr>
            </w:pPr>
            <w:r>
              <w:rPr>
                <w:sz w:val="16"/>
              </w:rPr>
              <w:t>revised</w:t>
            </w:r>
          </w:p>
        </w:tc>
      </w:tr>
      <w:tr w:rsidR="00046D4A" w14:paraId="03FD4AD6" w14:textId="77777777" w:rsidTr="00F86A74">
        <w:tc>
          <w:tcPr>
            <w:tcW w:w="1097" w:type="dxa"/>
          </w:tcPr>
          <w:p w14:paraId="44FFB5BD" w14:textId="77777777" w:rsidR="00046D4A" w:rsidRPr="00B1530F" w:rsidRDefault="00046D4A" w:rsidP="004F19EB">
            <w:pPr>
              <w:pStyle w:val="TAL"/>
              <w:rPr>
                <w:sz w:val="16"/>
              </w:rPr>
            </w:pPr>
            <w:r>
              <w:rPr>
                <w:sz w:val="16"/>
              </w:rPr>
              <w:t>R5-243550</w:t>
            </w:r>
          </w:p>
        </w:tc>
        <w:tc>
          <w:tcPr>
            <w:tcW w:w="3872" w:type="dxa"/>
          </w:tcPr>
          <w:p w14:paraId="20EBFE83" w14:textId="77777777" w:rsidR="00046D4A" w:rsidRPr="00B1530F" w:rsidRDefault="00046D4A" w:rsidP="004F19EB">
            <w:pPr>
              <w:pStyle w:val="TAL"/>
              <w:rPr>
                <w:sz w:val="16"/>
              </w:rPr>
            </w:pPr>
            <w:r>
              <w:rPr>
                <w:sz w:val="16"/>
              </w:rPr>
              <w:t>Addition of Default TLS message and information element contents</w:t>
            </w:r>
          </w:p>
        </w:tc>
        <w:tc>
          <w:tcPr>
            <w:tcW w:w="1408" w:type="dxa"/>
          </w:tcPr>
          <w:p w14:paraId="188F9BD1" w14:textId="77777777" w:rsidR="00046D4A" w:rsidRPr="00B1530F" w:rsidRDefault="00046D4A" w:rsidP="004F19EB">
            <w:pPr>
              <w:pStyle w:val="TAL"/>
              <w:rPr>
                <w:sz w:val="16"/>
              </w:rPr>
            </w:pPr>
            <w:r>
              <w:rPr>
                <w:sz w:val="16"/>
              </w:rPr>
              <w:t>TDIA, CATT</w:t>
            </w:r>
          </w:p>
        </w:tc>
        <w:tc>
          <w:tcPr>
            <w:tcW w:w="989" w:type="dxa"/>
          </w:tcPr>
          <w:p w14:paraId="58596B8E" w14:textId="77777777" w:rsidR="00046D4A" w:rsidRPr="00B1530F" w:rsidRDefault="00046D4A" w:rsidP="004F19EB">
            <w:pPr>
              <w:pStyle w:val="TAL"/>
              <w:rPr>
                <w:sz w:val="16"/>
              </w:rPr>
            </w:pPr>
            <w:r>
              <w:rPr>
                <w:sz w:val="16"/>
              </w:rPr>
              <w:t>38.508-1</w:t>
            </w:r>
          </w:p>
        </w:tc>
        <w:tc>
          <w:tcPr>
            <w:tcW w:w="851" w:type="dxa"/>
          </w:tcPr>
          <w:p w14:paraId="797FFD20" w14:textId="77777777" w:rsidR="00046D4A" w:rsidRPr="00B1530F" w:rsidRDefault="00046D4A" w:rsidP="004F19EB">
            <w:pPr>
              <w:pStyle w:val="TAL"/>
              <w:rPr>
                <w:sz w:val="16"/>
              </w:rPr>
            </w:pPr>
            <w:r>
              <w:rPr>
                <w:sz w:val="16"/>
              </w:rPr>
              <w:t>3187</w:t>
            </w:r>
          </w:p>
        </w:tc>
        <w:tc>
          <w:tcPr>
            <w:tcW w:w="425" w:type="dxa"/>
          </w:tcPr>
          <w:p w14:paraId="3E1EACF6" w14:textId="77777777" w:rsidR="00046D4A" w:rsidRPr="00B1530F" w:rsidRDefault="00046D4A" w:rsidP="004F19EB">
            <w:pPr>
              <w:pStyle w:val="TAR"/>
              <w:rPr>
                <w:sz w:val="16"/>
              </w:rPr>
            </w:pPr>
            <w:r>
              <w:rPr>
                <w:sz w:val="16"/>
              </w:rPr>
              <w:t>1</w:t>
            </w:r>
          </w:p>
        </w:tc>
        <w:tc>
          <w:tcPr>
            <w:tcW w:w="709" w:type="dxa"/>
          </w:tcPr>
          <w:p w14:paraId="39DE286B" w14:textId="77777777" w:rsidR="00046D4A" w:rsidRPr="00B1530F" w:rsidRDefault="00046D4A" w:rsidP="004F19EB">
            <w:pPr>
              <w:pStyle w:val="TAL"/>
              <w:rPr>
                <w:sz w:val="16"/>
              </w:rPr>
            </w:pPr>
            <w:r>
              <w:rPr>
                <w:sz w:val="16"/>
              </w:rPr>
              <w:t>Rel-18</w:t>
            </w:r>
          </w:p>
        </w:tc>
        <w:tc>
          <w:tcPr>
            <w:tcW w:w="283" w:type="dxa"/>
          </w:tcPr>
          <w:p w14:paraId="1AC15C8D" w14:textId="77777777" w:rsidR="00046D4A" w:rsidRPr="00B1530F" w:rsidRDefault="00046D4A" w:rsidP="004F19EB">
            <w:pPr>
              <w:pStyle w:val="TAL"/>
              <w:rPr>
                <w:sz w:val="16"/>
              </w:rPr>
            </w:pPr>
            <w:r>
              <w:rPr>
                <w:sz w:val="16"/>
              </w:rPr>
              <w:t>F</w:t>
            </w:r>
          </w:p>
        </w:tc>
        <w:tc>
          <w:tcPr>
            <w:tcW w:w="3261" w:type="dxa"/>
          </w:tcPr>
          <w:p w14:paraId="0708523C" w14:textId="77777777" w:rsidR="00046D4A" w:rsidRPr="00B1530F" w:rsidRDefault="00046D4A" w:rsidP="004F19EB">
            <w:pPr>
              <w:pStyle w:val="TAL"/>
              <w:rPr>
                <w:sz w:val="16"/>
              </w:rPr>
            </w:pPr>
            <w:r>
              <w:rPr>
                <w:sz w:val="16"/>
              </w:rPr>
              <w:t>NR_SL_relay-UEConTest</w:t>
            </w:r>
          </w:p>
        </w:tc>
        <w:tc>
          <w:tcPr>
            <w:tcW w:w="1269" w:type="dxa"/>
          </w:tcPr>
          <w:p w14:paraId="6547866F" w14:textId="77777777" w:rsidR="00046D4A" w:rsidRPr="00B1530F" w:rsidRDefault="00046D4A" w:rsidP="004F19EB">
            <w:pPr>
              <w:pStyle w:val="TAL"/>
              <w:rPr>
                <w:sz w:val="16"/>
              </w:rPr>
            </w:pPr>
            <w:r>
              <w:rPr>
                <w:sz w:val="16"/>
              </w:rPr>
              <w:t>agreed</w:t>
            </w:r>
          </w:p>
        </w:tc>
      </w:tr>
      <w:tr w:rsidR="00046D4A" w14:paraId="2F6651A4" w14:textId="77777777" w:rsidTr="00F86A74">
        <w:tc>
          <w:tcPr>
            <w:tcW w:w="1097" w:type="dxa"/>
          </w:tcPr>
          <w:p w14:paraId="272CA68C" w14:textId="77777777" w:rsidR="00046D4A" w:rsidRPr="00B1530F" w:rsidRDefault="00046D4A" w:rsidP="004F19EB">
            <w:pPr>
              <w:pStyle w:val="TAL"/>
              <w:rPr>
                <w:sz w:val="16"/>
              </w:rPr>
            </w:pPr>
            <w:r>
              <w:rPr>
                <w:sz w:val="16"/>
              </w:rPr>
              <w:t>R5-242809</w:t>
            </w:r>
          </w:p>
        </w:tc>
        <w:tc>
          <w:tcPr>
            <w:tcW w:w="3872" w:type="dxa"/>
          </w:tcPr>
          <w:p w14:paraId="76FE022D" w14:textId="77777777" w:rsidR="00046D4A" w:rsidRPr="00B1530F" w:rsidRDefault="00046D4A" w:rsidP="004F19EB">
            <w:pPr>
              <w:pStyle w:val="TAL"/>
              <w:rPr>
                <w:sz w:val="16"/>
              </w:rPr>
            </w:pPr>
            <w:r>
              <w:rPr>
                <w:sz w:val="16"/>
              </w:rPr>
              <w:t>Addition of spec reference of 3GPP TS 33.310, 33.503 and IETF RFC 5246 for 5G ProSe information elements</w:t>
            </w:r>
          </w:p>
        </w:tc>
        <w:tc>
          <w:tcPr>
            <w:tcW w:w="1408" w:type="dxa"/>
          </w:tcPr>
          <w:p w14:paraId="09A676D5" w14:textId="77777777" w:rsidR="00046D4A" w:rsidRPr="00B1530F" w:rsidRDefault="00046D4A" w:rsidP="004F19EB">
            <w:pPr>
              <w:pStyle w:val="TAL"/>
              <w:rPr>
                <w:sz w:val="16"/>
              </w:rPr>
            </w:pPr>
            <w:r>
              <w:rPr>
                <w:sz w:val="16"/>
              </w:rPr>
              <w:t>TDIA, CATT</w:t>
            </w:r>
          </w:p>
        </w:tc>
        <w:tc>
          <w:tcPr>
            <w:tcW w:w="989" w:type="dxa"/>
          </w:tcPr>
          <w:p w14:paraId="52296DDE" w14:textId="77777777" w:rsidR="00046D4A" w:rsidRPr="00B1530F" w:rsidRDefault="00046D4A" w:rsidP="004F19EB">
            <w:pPr>
              <w:pStyle w:val="TAL"/>
              <w:rPr>
                <w:sz w:val="16"/>
              </w:rPr>
            </w:pPr>
            <w:r>
              <w:rPr>
                <w:sz w:val="16"/>
              </w:rPr>
              <w:t>38.508-1</w:t>
            </w:r>
          </w:p>
        </w:tc>
        <w:tc>
          <w:tcPr>
            <w:tcW w:w="851" w:type="dxa"/>
          </w:tcPr>
          <w:p w14:paraId="1A68C919" w14:textId="77777777" w:rsidR="00046D4A" w:rsidRPr="00B1530F" w:rsidRDefault="00046D4A" w:rsidP="004F19EB">
            <w:pPr>
              <w:pStyle w:val="TAL"/>
              <w:rPr>
                <w:sz w:val="16"/>
              </w:rPr>
            </w:pPr>
            <w:r>
              <w:rPr>
                <w:sz w:val="16"/>
              </w:rPr>
              <w:t>3188</w:t>
            </w:r>
          </w:p>
        </w:tc>
        <w:tc>
          <w:tcPr>
            <w:tcW w:w="425" w:type="dxa"/>
          </w:tcPr>
          <w:p w14:paraId="40F789B1" w14:textId="77777777" w:rsidR="00046D4A" w:rsidRPr="00B1530F" w:rsidRDefault="00046D4A" w:rsidP="004F19EB">
            <w:pPr>
              <w:pStyle w:val="TAR"/>
              <w:rPr>
                <w:sz w:val="16"/>
              </w:rPr>
            </w:pPr>
            <w:r>
              <w:rPr>
                <w:sz w:val="16"/>
              </w:rPr>
              <w:t>-</w:t>
            </w:r>
          </w:p>
        </w:tc>
        <w:tc>
          <w:tcPr>
            <w:tcW w:w="709" w:type="dxa"/>
          </w:tcPr>
          <w:p w14:paraId="736A1B52" w14:textId="77777777" w:rsidR="00046D4A" w:rsidRPr="00B1530F" w:rsidRDefault="00046D4A" w:rsidP="004F19EB">
            <w:pPr>
              <w:pStyle w:val="TAL"/>
              <w:rPr>
                <w:sz w:val="16"/>
              </w:rPr>
            </w:pPr>
            <w:r>
              <w:rPr>
                <w:sz w:val="16"/>
              </w:rPr>
              <w:t>Rel-18</w:t>
            </w:r>
          </w:p>
        </w:tc>
        <w:tc>
          <w:tcPr>
            <w:tcW w:w="283" w:type="dxa"/>
          </w:tcPr>
          <w:p w14:paraId="48A718B1" w14:textId="77777777" w:rsidR="00046D4A" w:rsidRPr="00B1530F" w:rsidRDefault="00046D4A" w:rsidP="004F19EB">
            <w:pPr>
              <w:pStyle w:val="TAL"/>
              <w:rPr>
                <w:sz w:val="16"/>
              </w:rPr>
            </w:pPr>
            <w:r>
              <w:rPr>
                <w:sz w:val="16"/>
              </w:rPr>
              <w:t>F</w:t>
            </w:r>
          </w:p>
        </w:tc>
        <w:tc>
          <w:tcPr>
            <w:tcW w:w="3261" w:type="dxa"/>
          </w:tcPr>
          <w:p w14:paraId="4D6B1A89" w14:textId="77777777" w:rsidR="00046D4A" w:rsidRPr="00B1530F" w:rsidRDefault="00046D4A" w:rsidP="004F19EB">
            <w:pPr>
              <w:pStyle w:val="TAL"/>
              <w:rPr>
                <w:sz w:val="16"/>
              </w:rPr>
            </w:pPr>
            <w:r>
              <w:rPr>
                <w:sz w:val="16"/>
              </w:rPr>
              <w:t>NR_SL_relay-UEConTest</w:t>
            </w:r>
          </w:p>
        </w:tc>
        <w:tc>
          <w:tcPr>
            <w:tcW w:w="1269" w:type="dxa"/>
          </w:tcPr>
          <w:p w14:paraId="20E5EA9D" w14:textId="77777777" w:rsidR="00046D4A" w:rsidRPr="00B1530F" w:rsidRDefault="00046D4A" w:rsidP="004F19EB">
            <w:pPr>
              <w:pStyle w:val="TAL"/>
              <w:rPr>
                <w:sz w:val="16"/>
              </w:rPr>
            </w:pPr>
            <w:r>
              <w:rPr>
                <w:sz w:val="16"/>
              </w:rPr>
              <w:t>revised</w:t>
            </w:r>
          </w:p>
        </w:tc>
      </w:tr>
      <w:tr w:rsidR="00046D4A" w14:paraId="23C00620" w14:textId="77777777" w:rsidTr="00F86A74">
        <w:tc>
          <w:tcPr>
            <w:tcW w:w="1097" w:type="dxa"/>
          </w:tcPr>
          <w:p w14:paraId="0356DACC" w14:textId="77777777" w:rsidR="00046D4A" w:rsidRPr="00B1530F" w:rsidRDefault="00046D4A" w:rsidP="004F19EB">
            <w:pPr>
              <w:pStyle w:val="TAL"/>
              <w:rPr>
                <w:sz w:val="16"/>
              </w:rPr>
            </w:pPr>
            <w:r>
              <w:rPr>
                <w:sz w:val="16"/>
              </w:rPr>
              <w:t>R5-243551</w:t>
            </w:r>
          </w:p>
        </w:tc>
        <w:tc>
          <w:tcPr>
            <w:tcW w:w="3872" w:type="dxa"/>
          </w:tcPr>
          <w:p w14:paraId="36146BE6" w14:textId="77777777" w:rsidR="00046D4A" w:rsidRPr="00B1530F" w:rsidRDefault="00046D4A" w:rsidP="004F19EB">
            <w:pPr>
              <w:pStyle w:val="TAL"/>
              <w:rPr>
                <w:sz w:val="16"/>
              </w:rPr>
            </w:pPr>
            <w:r>
              <w:rPr>
                <w:sz w:val="16"/>
              </w:rPr>
              <w:t>Addition of spec reference of 3GPP TS 33.310, 33.503 and IETF RFC 5246 for 5G ProSe information elements</w:t>
            </w:r>
          </w:p>
        </w:tc>
        <w:tc>
          <w:tcPr>
            <w:tcW w:w="1408" w:type="dxa"/>
          </w:tcPr>
          <w:p w14:paraId="487C1B57" w14:textId="77777777" w:rsidR="00046D4A" w:rsidRPr="00B1530F" w:rsidRDefault="00046D4A" w:rsidP="004F19EB">
            <w:pPr>
              <w:pStyle w:val="TAL"/>
              <w:rPr>
                <w:sz w:val="16"/>
              </w:rPr>
            </w:pPr>
            <w:r>
              <w:rPr>
                <w:sz w:val="16"/>
              </w:rPr>
              <w:t>TDIA, CATT</w:t>
            </w:r>
          </w:p>
        </w:tc>
        <w:tc>
          <w:tcPr>
            <w:tcW w:w="989" w:type="dxa"/>
          </w:tcPr>
          <w:p w14:paraId="5C31A8B4" w14:textId="77777777" w:rsidR="00046D4A" w:rsidRPr="00B1530F" w:rsidRDefault="00046D4A" w:rsidP="004F19EB">
            <w:pPr>
              <w:pStyle w:val="TAL"/>
              <w:rPr>
                <w:sz w:val="16"/>
              </w:rPr>
            </w:pPr>
            <w:r>
              <w:rPr>
                <w:sz w:val="16"/>
              </w:rPr>
              <w:t>38.508-1</w:t>
            </w:r>
          </w:p>
        </w:tc>
        <w:tc>
          <w:tcPr>
            <w:tcW w:w="851" w:type="dxa"/>
          </w:tcPr>
          <w:p w14:paraId="7821E1E5" w14:textId="77777777" w:rsidR="00046D4A" w:rsidRPr="00B1530F" w:rsidRDefault="00046D4A" w:rsidP="004F19EB">
            <w:pPr>
              <w:pStyle w:val="TAL"/>
              <w:rPr>
                <w:sz w:val="16"/>
              </w:rPr>
            </w:pPr>
            <w:r>
              <w:rPr>
                <w:sz w:val="16"/>
              </w:rPr>
              <w:t>3188</w:t>
            </w:r>
          </w:p>
        </w:tc>
        <w:tc>
          <w:tcPr>
            <w:tcW w:w="425" w:type="dxa"/>
          </w:tcPr>
          <w:p w14:paraId="46E40C98" w14:textId="77777777" w:rsidR="00046D4A" w:rsidRPr="00B1530F" w:rsidRDefault="00046D4A" w:rsidP="004F19EB">
            <w:pPr>
              <w:pStyle w:val="TAR"/>
              <w:rPr>
                <w:sz w:val="16"/>
              </w:rPr>
            </w:pPr>
            <w:r>
              <w:rPr>
                <w:sz w:val="16"/>
              </w:rPr>
              <w:t>1</w:t>
            </w:r>
          </w:p>
        </w:tc>
        <w:tc>
          <w:tcPr>
            <w:tcW w:w="709" w:type="dxa"/>
          </w:tcPr>
          <w:p w14:paraId="35C40D8B" w14:textId="77777777" w:rsidR="00046D4A" w:rsidRPr="00B1530F" w:rsidRDefault="00046D4A" w:rsidP="004F19EB">
            <w:pPr>
              <w:pStyle w:val="TAL"/>
              <w:rPr>
                <w:sz w:val="16"/>
              </w:rPr>
            </w:pPr>
            <w:r>
              <w:rPr>
                <w:sz w:val="16"/>
              </w:rPr>
              <w:t>Rel-18</w:t>
            </w:r>
          </w:p>
        </w:tc>
        <w:tc>
          <w:tcPr>
            <w:tcW w:w="283" w:type="dxa"/>
          </w:tcPr>
          <w:p w14:paraId="3D485DAB" w14:textId="77777777" w:rsidR="00046D4A" w:rsidRPr="00B1530F" w:rsidRDefault="00046D4A" w:rsidP="004F19EB">
            <w:pPr>
              <w:pStyle w:val="TAL"/>
              <w:rPr>
                <w:sz w:val="16"/>
              </w:rPr>
            </w:pPr>
            <w:r>
              <w:rPr>
                <w:sz w:val="16"/>
              </w:rPr>
              <w:t>F</w:t>
            </w:r>
          </w:p>
        </w:tc>
        <w:tc>
          <w:tcPr>
            <w:tcW w:w="3261" w:type="dxa"/>
          </w:tcPr>
          <w:p w14:paraId="1C3E5099" w14:textId="77777777" w:rsidR="00046D4A" w:rsidRPr="00B1530F" w:rsidRDefault="00046D4A" w:rsidP="004F19EB">
            <w:pPr>
              <w:pStyle w:val="TAL"/>
              <w:rPr>
                <w:sz w:val="16"/>
              </w:rPr>
            </w:pPr>
            <w:r>
              <w:rPr>
                <w:sz w:val="16"/>
              </w:rPr>
              <w:t>NR_SL_relay-UEConTest</w:t>
            </w:r>
          </w:p>
        </w:tc>
        <w:tc>
          <w:tcPr>
            <w:tcW w:w="1269" w:type="dxa"/>
          </w:tcPr>
          <w:p w14:paraId="1DA6D181" w14:textId="77777777" w:rsidR="00046D4A" w:rsidRPr="00B1530F" w:rsidRDefault="00046D4A" w:rsidP="004F19EB">
            <w:pPr>
              <w:pStyle w:val="TAL"/>
              <w:rPr>
                <w:sz w:val="16"/>
              </w:rPr>
            </w:pPr>
            <w:r>
              <w:rPr>
                <w:sz w:val="16"/>
              </w:rPr>
              <w:t>agreed</w:t>
            </w:r>
          </w:p>
        </w:tc>
      </w:tr>
      <w:tr w:rsidR="00046D4A" w14:paraId="6C7674FE" w14:textId="77777777" w:rsidTr="00F86A74">
        <w:tc>
          <w:tcPr>
            <w:tcW w:w="1097" w:type="dxa"/>
          </w:tcPr>
          <w:p w14:paraId="18B7BF50" w14:textId="77777777" w:rsidR="00046D4A" w:rsidRPr="00B1530F" w:rsidRDefault="00046D4A" w:rsidP="004F19EB">
            <w:pPr>
              <w:pStyle w:val="TAL"/>
              <w:rPr>
                <w:sz w:val="16"/>
              </w:rPr>
            </w:pPr>
            <w:r>
              <w:rPr>
                <w:sz w:val="16"/>
              </w:rPr>
              <w:t>R5-242810</w:t>
            </w:r>
          </w:p>
        </w:tc>
        <w:tc>
          <w:tcPr>
            <w:tcW w:w="3872" w:type="dxa"/>
          </w:tcPr>
          <w:p w14:paraId="5C3310B1" w14:textId="77777777" w:rsidR="00046D4A" w:rsidRPr="00B1530F" w:rsidRDefault="00046D4A" w:rsidP="004F19EB">
            <w:pPr>
              <w:pStyle w:val="TAL"/>
              <w:rPr>
                <w:sz w:val="16"/>
              </w:rPr>
            </w:pPr>
            <w:r>
              <w:rPr>
                <w:sz w:val="16"/>
              </w:rPr>
              <w:t>Update of Default settings of UICC and USIM for 5G ProSe</w:t>
            </w:r>
          </w:p>
        </w:tc>
        <w:tc>
          <w:tcPr>
            <w:tcW w:w="1408" w:type="dxa"/>
          </w:tcPr>
          <w:p w14:paraId="2E142BB8" w14:textId="77777777" w:rsidR="00046D4A" w:rsidRPr="00B1530F" w:rsidRDefault="00046D4A" w:rsidP="004F19EB">
            <w:pPr>
              <w:pStyle w:val="TAL"/>
              <w:rPr>
                <w:sz w:val="16"/>
              </w:rPr>
            </w:pPr>
            <w:r>
              <w:rPr>
                <w:sz w:val="16"/>
              </w:rPr>
              <w:t>TDIA, CATT</w:t>
            </w:r>
          </w:p>
        </w:tc>
        <w:tc>
          <w:tcPr>
            <w:tcW w:w="989" w:type="dxa"/>
          </w:tcPr>
          <w:p w14:paraId="56DE0E61" w14:textId="77777777" w:rsidR="00046D4A" w:rsidRPr="00B1530F" w:rsidRDefault="00046D4A" w:rsidP="004F19EB">
            <w:pPr>
              <w:pStyle w:val="TAL"/>
              <w:rPr>
                <w:sz w:val="16"/>
              </w:rPr>
            </w:pPr>
            <w:r>
              <w:rPr>
                <w:sz w:val="16"/>
              </w:rPr>
              <w:t>38.508-1</w:t>
            </w:r>
          </w:p>
        </w:tc>
        <w:tc>
          <w:tcPr>
            <w:tcW w:w="851" w:type="dxa"/>
          </w:tcPr>
          <w:p w14:paraId="1FDA8598" w14:textId="77777777" w:rsidR="00046D4A" w:rsidRPr="00B1530F" w:rsidRDefault="00046D4A" w:rsidP="004F19EB">
            <w:pPr>
              <w:pStyle w:val="TAL"/>
              <w:rPr>
                <w:sz w:val="16"/>
              </w:rPr>
            </w:pPr>
            <w:r>
              <w:rPr>
                <w:sz w:val="16"/>
              </w:rPr>
              <w:t>3189</w:t>
            </w:r>
          </w:p>
        </w:tc>
        <w:tc>
          <w:tcPr>
            <w:tcW w:w="425" w:type="dxa"/>
          </w:tcPr>
          <w:p w14:paraId="1D43D058" w14:textId="77777777" w:rsidR="00046D4A" w:rsidRPr="00B1530F" w:rsidRDefault="00046D4A" w:rsidP="004F19EB">
            <w:pPr>
              <w:pStyle w:val="TAR"/>
              <w:rPr>
                <w:sz w:val="16"/>
              </w:rPr>
            </w:pPr>
            <w:r>
              <w:rPr>
                <w:sz w:val="16"/>
              </w:rPr>
              <w:t>-</w:t>
            </w:r>
          </w:p>
        </w:tc>
        <w:tc>
          <w:tcPr>
            <w:tcW w:w="709" w:type="dxa"/>
          </w:tcPr>
          <w:p w14:paraId="4D9C7551" w14:textId="77777777" w:rsidR="00046D4A" w:rsidRPr="00B1530F" w:rsidRDefault="00046D4A" w:rsidP="004F19EB">
            <w:pPr>
              <w:pStyle w:val="TAL"/>
              <w:rPr>
                <w:sz w:val="16"/>
              </w:rPr>
            </w:pPr>
            <w:r>
              <w:rPr>
                <w:sz w:val="16"/>
              </w:rPr>
              <w:t>Rel-18</w:t>
            </w:r>
          </w:p>
        </w:tc>
        <w:tc>
          <w:tcPr>
            <w:tcW w:w="283" w:type="dxa"/>
          </w:tcPr>
          <w:p w14:paraId="064D8ADB" w14:textId="77777777" w:rsidR="00046D4A" w:rsidRPr="00B1530F" w:rsidRDefault="00046D4A" w:rsidP="004F19EB">
            <w:pPr>
              <w:pStyle w:val="TAL"/>
              <w:rPr>
                <w:sz w:val="16"/>
              </w:rPr>
            </w:pPr>
            <w:r>
              <w:rPr>
                <w:sz w:val="16"/>
              </w:rPr>
              <w:t>F</w:t>
            </w:r>
          </w:p>
        </w:tc>
        <w:tc>
          <w:tcPr>
            <w:tcW w:w="3261" w:type="dxa"/>
          </w:tcPr>
          <w:p w14:paraId="67D4B2A5" w14:textId="77777777" w:rsidR="00046D4A" w:rsidRPr="00B1530F" w:rsidRDefault="00046D4A" w:rsidP="004F19EB">
            <w:pPr>
              <w:pStyle w:val="TAL"/>
              <w:rPr>
                <w:sz w:val="16"/>
              </w:rPr>
            </w:pPr>
            <w:r>
              <w:rPr>
                <w:sz w:val="16"/>
              </w:rPr>
              <w:t>NR_SL_relay-UEConTest</w:t>
            </w:r>
          </w:p>
        </w:tc>
        <w:tc>
          <w:tcPr>
            <w:tcW w:w="1269" w:type="dxa"/>
          </w:tcPr>
          <w:p w14:paraId="65D661E5" w14:textId="77777777" w:rsidR="00046D4A" w:rsidRPr="00B1530F" w:rsidRDefault="00046D4A" w:rsidP="004F19EB">
            <w:pPr>
              <w:pStyle w:val="TAL"/>
              <w:rPr>
                <w:sz w:val="16"/>
              </w:rPr>
            </w:pPr>
            <w:r>
              <w:rPr>
                <w:sz w:val="16"/>
              </w:rPr>
              <w:t>agreed</w:t>
            </w:r>
          </w:p>
        </w:tc>
      </w:tr>
      <w:tr w:rsidR="00046D4A" w14:paraId="7AF6F4DE" w14:textId="77777777" w:rsidTr="00F86A74">
        <w:tc>
          <w:tcPr>
            <w:tcW w:w="1097" w:type="dxa"/>
          </w:tcPr>
          <w:p w14:paraId="17731635" w14:textId="77777777" w:rsidR="00046D4A" w:rsidRPr="00B1530F" w:rsidRDefault="00046D4A" w:rsidP="004F19EB">
            <w:pPr>
              <w:pStyle w:val="TAL"/>
              <w:rPr>
                <w:sz w:val="16"/>
              </w:rPr>
            </w:pPr>
            <w:r>
              <w:rPr>
                <w:sz w:val="16"/>
              </w:rPr>
              <w:t>R5-242811</w:t>
            </w:r>
          </w:p>
        </w:tc>
        <w:tc>
          <w:tcPr>
            <w:tcW w:w="3872" w:type="dxa"/>
          </w:tcPr>
          <w:p w14:paraId="3527B251" w14:textId="77777777" w:rsidR="00046D4A" w:rsidRPr="00B1530F" w:rsidRDefault="00046D4A" w:rsidP="004F19EB">
            <w:pPr>
              <w:pStyle w:val="TAL"/>
              <w:rPr>
                <w:sz w:val="16"/>
              </w:rPr>
            </w:pPr>
            <w:r>
              <w:rPr>
                <w:sz w:val="16"/>
              </w:rPr>
              <w:t>Update of Test procedure for 5G ProSe U2N Relay Discovery</w:t>
            </w:r>
          </w:p>
        </w:tc>
        <w:tc>
          <w:tcPr>
            <w:tcW w:w="1408" w:type="dxa"/>
          </w:tcPr>
          <w:p w14:paraId="4EF096B4" w14:textId="77777777" w:rsidR="00046D4A" w:rsidRPr="00B1530F" w:rsidRDefault="00046D4A" w:rsidP="004F19EB">
            <w:pPr>
              <w:pStyle w:val="TAL"/>
              <w:rPr>
                <w:sz w:val="16"/>
              </w:rPr>
            </w:pPr>
            <w:r>
              <w:rPr>
                <w:sz w:val="16"/>
              </w:rPr>
              <w:t>TDIA, CATT</w:t>
            </w:r>
          </w:p>
        </w:tc>
        <w:tc>
          <w:tcPr>
            <w:tcW w:w="989" w:type="dxa"/>
          </w:tcPr>
          <w:p w14:paraId="7ED269F4" w14:textId="77777777" w:rsidR="00046D4A" w:rsidRPr="00B1530F" w:rsidRDefault="00046D4A" w:rsidP="004F19EB">
            <w:pPr>
              <w:pStyle w:val="TAL"/>
              <w:rPr>
                <w:sz w:val="16"/>
              </w:rPr>
            </w:pPr>
            <w:r>
              <w:rPr>
                <w:sz w:val="16"/>
              </w:rPr>
              <w:t>38.508-1</w:t>
            </w:r>
          </w:p>
        </w:tc>
        <w:tc>
          <w:tcPr>
            <w:tcW w:w="851" w:type="dxa"/>
          </w:tcPr>
          <w:p w14:paraId="6937AB6D" w14:textId="77777777" w:rsidR="00046D4A" w:rsidRPr="00B1530F" w:rsidRDefault="00046D4A" w:rsidP="004F19EB">
            <w:pPr>
              <w:pStyle w:val="TAL"/>
              <w:rPr>
                <w:sz w:val="16"/>
              </w:rPr>
            </w:pPr>
            <w:r>
              <w:rPr>
                <w:sz w:val="16"/>
              </w:rPr>
              <w:t>3190</w:t>
            </w:r>
          </w:p>
        </w:tc>
        <w:tc>
          <w:tcPr>
            <w:tcW w:w="425" w:type="dxa"/>
          </w:tcPr>
          <w:p w14:paraId="17B8631F" w14:textId="77777777" w:rsidR="00046D4A" w:rsidRPr="00B1530F" w:rsidRDefault="00046D4A" w:rsidP="004F19EB">
            <w:pPr>
              <w:pStyle w:val="TAR"/>
              <w:rPr>
                <w:sz w:val="16"/>
              </w:rPr>
            </w:pPr>
            <w:r>
              <w:rPr>
                <w:sz w:val="16"/>
              </w:rPr>
              <w:t>-</w:t>
            </w:r>
          </w:p>
        </w:tc>
        <w:tc>
          <w:tcPr>
            <w:tcW w:w="709" w:type="dxa"/>
          </w:tcPr>
          <w:p w14:paraId="17BF4CAB" w14:textId="77777777" w:rsidR="00046D4A" w:rsidRPr="00B1530F" w:rsidRDefault="00046D4A" w:rsidP="004F19EB">
            <w:pPr>
              <w:pStyle w:val="TAL"/>
              <w:rPr>
                <w:sz w:val="16"/>
              </w:rPr>
            </w:pPr>
            <w:r>
              <w:rPr>
                <w:sz w:val="16"/>
              </w:rPr>
              <w:t>Rel-18</w:t>
            </w:r>
          </w:p>
        </w:tc>
        <w:tc>
          <w:tcPr>
            <w:tcW w:w="283" w:type="dxa"/>
          </w:tcPr>
          <w:p w14:paraId="20ECFCA3" w14:textId="77777777" w:rsidR="00046D4A" w:rsidRPr="00B1530F" w:rsidRDefault="00046D4A" w:rsidP="004F19EB">
            <w:pPr>
              <w:pStyle w:val="TAL"/>
              <w:rPr>
                <w:sz w:val="16"/>
              </w:rPr>
            </w:pPr>
            <w:r>
              <w:rPr>
                <w:sz w:val="16"/>
              </w:rPr>
              <w:t>F</w:t>
            </w:r>
          </w:p>
        </w:tc>
        <w:tc>
          <w:tcPr>
            <w:tcW w:w="3261" w:type="dxa"/>
          </w:tcPr>
          <w:p w14:paraId="3EA4BBC0" w14:textId="77777777" w:rsidR="00046D4A" w:rsidRPr="00B1530F" w:rsidRDefault="00046D4A" w:rsidP="004F19EB">
            <w:pPr>
              <w:pStyle w:val="TAL"/>
              <w:rPr>
                <w:sz w:val="16"/>
              </w:rPr>
            </w:pPr>
            <w:r>
              <w:rPr>
                <w:sz w:val="16"/>
              </w:rPr>
              <w:t>NR_SL_relay-UEConTest</w:t>
            </w:r>
          </w:p>
        </w:tc>
        <w:tc>
          <w:tcPr>
            <w:tcW w:w="1269" w:type="dxa"/>
          </w:tcPr>
          <w:p w14:paraId="50C399FA" w14:textId="77777777" w:rsidR="00046D4A" w:rsidRPr="00B1530F" w:rsidRDefault="00046D4A" w:rsidP="004F19EB">
            <w:pPr>
              <w:pStyle w:val="TAL"/>
              <w:rPr>
                <w:sz w:val="16"/>
              </w:rPr>
            </w:pPr>
            <w:r>
              <w:rPr>
                <w:sz w:val="16"/>
              </w:rPr>
              <w:t>agreed</w:t>
            </w:r>
          </w:p>
        </w:tc>
      </w:tr>
      <w:tr w:rsidR="00046D4A" w14:paraId="57AE305C" w14:textId="77777777" w:rsidTr="00F86A74">
        <w:tc>
          <w:tcPr>
            <w:tcW w:w="1097" w:type="dxa"/>
          </w:tcPr>
          <w:p w14:paraId="6F1CDBD0" w14:textId="77777777" w:rsidR="00046D4A" w:rsidRPr="00B1530F" w:rsidRDefault="00046D4A" w:rsidP="004F19EB">
            <w:pPr>
              <w:pStyle w:val="TAL"/>
              <w:rPr>
                <w:sz w:val="16"/>
              </w:rPr>
            </w:pPr>
            <w:r>
              <w:rPr>
                <w:sz w:val="16"/>
              </w:rPr>
              <w:t>R5-242858</w:t>
            </w:r>
          </w:p>
        </w:tc>
        <w:tc>
          <w:tcPr>
            <w:tcW w:w="3872" w:type="dxa"/>
          </w:tcPr>
          <w:p w14:paraId="41299B72" w14:textId="77777777" w:rsidR="00046D4A" w:rsidRPr="00B1530F" w:rsidRDefault="00046D4A" w:rsidP="004F19EB">
            <w:pPr>
              <w:pStyle w:val="TAL"/>
              <w:rPr>
                <w:sz w:val="16"/>
              </w:rPr>
            </w:pPr>
            <w:r>
              <w:rPr>
                <w:sz w:val="16"/>
              </w:rPr>
              <w:t>Correction to SUL n83 test frequencies in Table 4.3.1.1.1.83-1</w:t>
            </w:r>
          </w:p>
        </w:tc>
        <w:tc>
          <w:tcPr>
            <w:tcW w:w="1408" w:type="dxa"/>
          </w:tcPr>
          <w:p w14:paraId="743D3901" w14:textId="77777777" w:rsidR="00046D4A" w:rsidRPr="00B1530F" w:rsidRDefault="00046D4A" w:rsidP="004F19EB">
            <w:pPr>
              <w:pStyle w:val="TAL"/>
              <w:rPr>
                <w:sz w:val="16"/>
              </w:rPr>
            </w:pPr>
            <w:r>
              <w:rPr>
                <w:sz w:val="16"/>
              </w:rPr>
              <w:t>Qualcomm Tech. Netherlands B.V</w:t>
            </w:r>
          </w:p>
        </w:tc>
        <w:tc>
          <w:tcPr>
            <w:tcW w:w="989" w:type="dxa"/>
          </w:tcPr>
          <w:p w14:paraId="6BC0DE56" w14:textId="77777777" w:rsidR="00046D4A" w:rsidRPr="00B1530F" w:rsidRDefault="00046D4A" w:rsidP="004F19EB">
            <w:pPr>
              <w:pStyle w:val="TAL"/>
              <w:rPr>
                <w:sz w:val="16"/>
              </w:rPr>
            </w:pPr>
            <w:r>
              <w:rPr>
                <w:sz w:val="16"/>
              </w:rPr>
              <w:t>38.508-1</w:t>
            </w:r>
          </w:p>
        </w:tc>
        <w:tc>
          <w:tcPr>
            <w:tcW w:w="851" w:type="dxa"/>
          </w:tcPr>
          <w:p w14:paraId="611E7690" w14:textId="77777777" w:rsidR="00046D4A" w:rsidRPr="00B1530F" w:rsidRDefault="00046D4A" w:rsidP="004F19EB">
            <w:pPr>
              <w:pStyle w:val="TAL"/>
              <w:rPr>
                <w:sz w:val="16"/>
              </w:rPr>
            </w:pPr>
            <w:r>
              <w:rPr>
                <w:sz w:val="16"/>
              </w:rPr>
              <w:t>3191</w:t>
            </w:r>
          </w:p>
        </w:tc>
        <w:tc>
          <w:tcPr>
            <w:tcW w:w="425" w:type="dxa"/>
          </w:tcPr>
          <w:p w14:paraId="68B74CC0" w14:textId="77777777" w:rsidR="00046D4A" w:rsidRPr="00B1530F" w:rsidRDefault="00046D4A" w:rsidP="004F19EB">
            <w:pPr>
              <w:pStyle w:val="TAR"/>
              <w:rPr>
                <w:sz w:val="16"/>
              </w:rPr>
            </w:pPr>
            <w:r>
              <w:rPr>
                <w:sz w:val="16"/>
              </w:rPr>
              <w:t>-</w:t>
            </w:r>
          </w:p>
        </w:tc>
        <w:tc>
          <w:tcPr>
            <w:tcW w:w="709" w:type="dxa"/>
          </w:tcPr>
          <w:p w14:paraId="5B0844CE" w14:textId="77777777" w:rsidR="00046D4A" w:rsidRPr="00B1530F" w:rsidRDefault="00046D4A" w:rsidP="004F19EB">
            <w:pPr>
              <w:pStyle w:val="TAL"/>
              <w:rPr>
                <w:sz w:val="16"/>
              </w:rPr>
            </w:pPr>
            <w:r>
              <w:rPr>
                <w:sz w:val="16"/>
              </w:rPr>
              <w:t>Rel-18</w:t>
            </w:r>
          </w:p>
        </w:tc>
        <w:tc>
          <w:tcPr>
            <w:tcW w:w="283" w:type="dxa"/>
          </w:tcPr>
          <w:p w14:paraId="6744719E" w14:textId="77777777" w:rsidR="00046D4A" w:rsidRPr="00B1530F" w:rsidRDefault="00046D4A" w:rsidP="004F19EB">
            <w:pPr>
              <w:pStyle w:val="TAL"/>
              <w:rPr>
                <w:sz w:val="16"/>
              </w:rPr>
            </w:pPr>
            <w:r>
              <w:rPr>
                <w:sz w:val="16"/>
              </w:rPr>
              <w:t>F</w:t>
            </w:r>
          </w:p>
        </w:tc>
        <w:tc>
          <w:tcPr>
            <w:tcW w:w="3261" w:type="dxa"/>
          </w:tcPr>
          <w:p w14:paraId="47C7B1FC" w14:textId="77777777" w:rsidR="00046D4A" w:rsidRPr="00B1530F" w:rsidRDefault="00046D4A" w:rsidP="004F19EB">
            <w:pPr>
              <w:pStyle w:val="TAL"/>
              <w:rPr>
                <w:sz w:val="16"/>
              </w:rPr>
            </w:pPr>
            <w:r>
              <w:rPr>
                <w:sz w:val="16"/>
              </w:rPr>
              <w:t>TEI15_Test, 5GS_NR_LTE-UEConTest</w:t>
            </w:r>
          </w:p>
        </w:tc>
        <w:tc>
          <w:tcPr>
            <w:tcW w:w="1269" w:type="dxa"/>
          </w:tcPr>
          <w:p w14:paraId="5303E67D" w14:textId="77777777" w:rsidR="00046D4A" w:rsidRPr="00B1530F" w:rsidRDefault="00046D4A" w:rsidP="004F19EB">
            <w:pPr>
              <w:pStyle w:val="TAL"/>
              <w:rPr>
                <w:sz w:val="16"/>
              </w:rPr>
            </w:pPr>
            <w:r>
              <w:rPr>
                <w:sz w:val="16"/>
              </w:rPr>
              <w:t>agreed</w:t>
            </w:r>
          </w:p>
        </w:tc>
      </w:tr>
      <w:tr w:rsidR="00046D4A" w14:paraId="1092D5E8" w14:textId="77777777" w:rsidTr="00F86A74">
        <w:tc>
          <w:tcPr>
            <w:tcW w:w="1097" w:type="dxa"/>
          </w:tcPr>
          <w:p w14:paraId="5082294A" w14:textId="77777777" w:rsidR="00046D4A" w:rsidRPr="00B1530F" w:rsidRDefault="00046D4A" w:rsidP="004F19EB">
            <w:pPr>
              <w:pStyle w:val="TAL"/>
              <w:rPr>
                <w:sz w:val="16"/>
              </w:rPr>
            </w:pPr>
            <w:r>
              <w:rPr>
                <w:sz w:val="16"/>
              </w:rPr>
              <w:t>R5-242871</w:t>
            </w:r>
          </w:p>
        </w:tc>
        <w:tc>
          <w:tcPr>
            <w:tcW w:w="3872" w:type="dxa"/>
          </w:tcPr>
          <w:p w14:paraId="2C76DCFE" w14:textId="77777777" w:rsidR="00046D4A" w:rsidRPr="00B1530F" w:rsidRDefault="00046D4A" w:rsidP="004F19EB">
            <w:pPr>
              <w:pStyle w:val="TAL"/>
              <w:rPr>
                <w:sz w:val="16"/>
              </w:rPr>
            </w:pPr>
            <w:r>
              <w:rPr>
                <w:sz w:val="16"/>
              </w:rPr>
              <w:t>Correction to defalut configuration of R15 RACH RRM test cases</w:t>
            </w:r>
          </w:p>
        </w:tc>
        <w:tc>
          <w:tcPr>
            <w:tcW w:w="1408" w:type="dxa"/>
          </w:tcPr>
          <w:p w14:paraId="6708BF55" w14:textId="77777777" w:rsidR="00046D4A" w:rsidRPr="00B1530F" w:rsidRDefault="00046D4A" w:rsidP="004F19EB">
            <w:pPr>
              <w:pStyle w:val="TAL"/>
              <w:rPr>
                <w:sz w:val="16"/>
              </w:rPr>
            </w:pPr>
            <w:r>
              <w:rPr>
                <w:sz w:val="16"/>
              </w:rPr>
              <w:t>Huawei, HiSilicon</w:t>
            </w:r>
          </w:p>
        </w:tc>
        <w:tc>
          <w:tcPr>
            <w:tcW w:w="989" w:type="dxa"/>
          </w:tcPr>
          <w:p w14:paraId="55A10F85" w14:textId="77777777" w:rsidR="00046D4A" w:rsidRPr="00B1530F" w:rsidRDefault="00046D4A" w:rsidP="004F19EB">
            <w:pPr>
              <w:pStyle w:val="TAL"/>
              <w:rPr>
                <w:sz w:val="16"/>
              </w:rPr>
            </w:pPr>
            <w:r>
              <w:rPr>
                <w:sz w:val="16"/>
              </w:rPr>
              <w:t>38.508-1</w:t>
            </w:r>
          </w:p>
        </w:tc>
        <w:tc>
          <w:tcPr>
            <w:tcW w:w="851" w:type="dxa"/>
          </w:tcPr>
          <w:p w14:paraId="1EDD53E2" w14:textId="77777777" w:rsidR="00046D4A" w:rsidRPr="00B1530F" w:rsidRDefault="00046D4A" w:rsidP="004F19EB">
            <w:pPr>
              <w:pStyle w:val="TAL"/>
              <w:rPr>
                <w:sz w:val="16"/>
              </w:rPr>
            </w:pPr>
            <w:r>
              <w:rPr>
                <w:sz w:val="16"/>
              </w:rPr>
              <w:t>3192</w:t>
            </w:r>
          </w:p>
        </w:tc>
        <w:tc>
          <w:tcPr>
            <w:tcW w:w="425" w:type="dxa"/>
          </w:tcPr>
          <w:p w14:paraId="2BE7D487" w14:textId="77777777" w:rsidR="00046D4A" w:rsidRPr="00B1530F" w:rsidRDefault="00046D4A" w:rsidP="004F19EB">
            <w:pPr>
              <w:pStyle w:val="TAR"/>
              <w:rPr>
                <w:sz w:val="16"/>
              </w:rPr>
            </w:pPr>
            <w:r>
              <w:rPr>
                <w:sz w:val="16"/>
              </w:rPr>
              <w:t>-</w:t>
            </w:r>
          </w:p>
        </w:tc>
        <w:tc>
          <w:tcPr>
            <w:tcW w:w="709" w:type="dxa"/>
          </w:tcPr>
          <w:p w14:paraId="77D10732" w14:textId="77777777" w:rsidR="00046D4A" w:rsidRPr="00B1530F" w:rsidRDefault="00046D4A" w:rsidP="004F19EB">
            <w:pPr>
              <w:pStyle w:val="TAL"/>
              <w:rPr>
                <w:sz w:val="16"/>
              </w:rPr>
            </w:pPr>
            <w:r>
              <w:rPr>
                <w:sz w:val="16"/>
              </w:rPr>
              <w:t>Rel-18</w:t>
            </w:r>
          </w:p>
        </w:tc>
        <w:tc>
          <w:tcPr>
            <w:tcW w:w="283" w:type="dxa"/>
          </w:tcPr>
          <w:p w14:paraId="290E064C" w14:textId="77777777" w:rsidR="00046D4A" w:rsidRPr="00B1530F" w:rsidRDefault="00046D4A" w:rsidP="004F19EB">
            <w:pPr>
              <w:pStyle w:val="TAL"/>
              <w:rPr>
                <w:sz w:val="16"/>
              </w:rPr>
            </w:pPr>
            <w:r>
              <w:rPr>
                <w:sz w:val="16"/>
              </w:rPr>
              <w:t>F</w:t>
            </w:r>
          </w:p>
        </w:tc>
        <w:tc>
          <w:tcPr>
            <w:tcW w:w="3261" w:type="dxa"/>
          </w:tcPr>
          <w:p w14:paraId="1A145246" w14:textId="77777777" w:rsidR="00046D4A" w:rsidRPr="00B1530F" w:rsidRDefault="00046D4A" w:rsidP="004F19EB">
            <w:pPr>
              <w:pStyle w:val="TAL"/>
              <w:rPr>
                <w:sz w:val="16"/>
              </w:rPr>
            </w:pPr>
            <w:r>
              <w:rPr>
                <w:sz w:val="16"/>
              </w:rPr>
              <w:t>TEI15_Test, 5GS_NR_LTE-UEConTest</w:t>
            </w:r>
          </w:p>
        </w:tc>
        <w:tc>
          <w:tcPr>
            <w:tcW w:w="1269" w:type="dxa"/>
          </w:tcPr>
          <w:p w14:paraId="18A517E8" w14:textId="77777777" w:rsidR="00046D4A" w:rsidRPr="00B1530F" w:rsidRDefault="00046D4A" w:rsidP="004F19EB">
            <w:pPr>
              <w:pStyle w:val="TAL"/>
              <w:rPr>
                <w:sz w:val="16"/>
              </w:rPr>
            </w:pPr>
            <w:r>
              <w:rPr>
                <w:sz w:val="16"/>
              </w:rPr>
              <w:t>withdrawn</w:t>
            </w:r>
          </w:p>
        </w:tc>
      </w:tr>
      <w:tr w:rsidR="00046D4A" w14:paraId="48C64C83" w14:textId="77777777" w:rsidTr="00F86A74">
        <w:tc>
          <w:tcPr>
            <w:tcW w:w="1097" w:type="dxa"/>
          </w:tcPr>
          <w:p w14:paraId="6C24E8B7" w14:textId="77777777" w:rsidR="00046D4A" w:rsidRPr="00B1530F" w:rsidRDefault="00046D4A" w:rsidP="004F19EB">
            <w:pPr>
              <w:pStyle w:val="TAL"/>
              <w:rPr>
                <w:sz w:val="16"/>
              </w:rPr>
            </w:pPr>
            <w:r>
              <w:rPr>
                <w:sz w:val="16"/>
              </w:rPr>
              <w:t>R5-242919</w:t>
            </w:r>
          </w:p>
        </w:tc>
        <w:tc>
          <w:tcPr>
            <w:tcW w:w="3872" w:type="dxa"/>
          </w:tcPr>
          <w:p w14:paraId="5F00A09A" w14:textId="77777777" w:rsidR="00046D4A" w:rsidRPr="00B1530F" w:rsidRDefault="00046D4A" w:rsidP="004F19EB">
            <w:pPr>
              <w:pStyle w:val="TAL"/>
              <w:rPr>
                <w:sz w:val="16"/>
              </w:rPr>
            </w:pPr>
            <w:r>
              <w:rPr>
                <w:sz w:val="16"/>
              </w:rPr>
              <w:t>Addition of TE and UE connection diagram for 3Tx NR CA and EN-DC</w:t>
            </w:r>
          </w:p>
        </w:tc>
        <w:tc>
          <w:tcPr>
            <w:tcW w:w="1408" w:type="dxa"/>
          </w:tcPr>
          <w:p w14:paraId="361E11FB" w14:textId="77777777" w:rsidR="00046D4A" w:rsidRPr="00B1530F" w:rsidRDefault="00046D4A" w:rsidP="004F19EB">
            <w:pPr>
              <w:pStyle w:val="TAL"/>
              <w:rPr>
                <w:sz w:val="16"/>
              </w:rPr>
            </w:pPr>
            <w:r>
              <w:rPr>
                <w:sz w:val="16"/>
              </w:rPr>
              <w:t>Huawei, HiSilicon</w:t>
            </w:r>
          </w:p>
        </w:tc>
        <w:tc>
          <w:tcPr>
            <w:tcW w:w="989" w:type="dxa"/>
          </w:tcPr>
          <w:p w14:paraId="3AA4A273" w14:textId="77777777" w:rsidR="00046D4A" w:rsidRPr="00B1530F" w:rsidRDefault="00046D4A" w:rsidP="004F19EB">
            <w:pPr>
              <w:pStyle w:val="TAL"/>
              <w:rPr>
                <w:sz w:val="16"/>
              </w:rPr>
            </w:pPr>
            <w:r>
              <w:rPr>
                <w:sz w:val="16"/>
              </w:rPr>
              <w:t>38.508-1</w:t>
            </w:r>
          </w:p>
        </w:tc>
        <w:tc>
          <w:tcPr>
            <w:tcW w:w="851" w:type="dxa"/>
          </w:tcPr>
          <w:p w14:paraId="58F8EE91" w14:textId="77777777" w:rsidR="00046D4A" w:rsidRPr="00B1530F" w:rsidRDefault="00046D4A" w:rsidP="004F19EB">
            <w:pPr>
              <w:pStyle w:val="TAL"/>
              <w:rPr>
                <w:sz w:val="16"/>
              </w:rPr>
            </w:pPr>
            <w:r>
              <w:rPr>
                <w:sz w:val="16"/>
              </w:rPr>
              <w:t>3193</w:t>
            </w:r>
          </w:p>
        </w:tc>
        <w:tc>
          <w:tcPr>
            <w:tcW w:w="425" w:type="dxa"/>
          </w:tcPr>
          <w:p w14:paraId="60E513E1" w14:textId="77777777" w:rsidR="00046D4A" w:rsidRPr="00B1530F" w:rsidRDefault="00046D4A" w:rsidP="004F19EB">
            <w:pPr>
              <w:pStyle w:val="TAR"/>
              <w:rPr>
                <w:sz w:val="16"/>
              </w:rPr>
            </w:pPr>
            <w:r>
              <w:rPr>
                <w:sz w:val="16"/>
              </w:rPr>
              <w:t>-</w:t>
            </w:r>
          </w:p>
        </w:tc>
        <w:tc>
          <w:tcPr>
            <w:tcW w:w="709" w:type="dxa"/>
          </w:tcPr>
          <w:p w14:paraId="4F388B75" w14:textId="77777777" w:rsidR="00046D4A" w:rsidRPr="00B1530F" w:rsidRDefault="00046D4A" w:rsidP="004F19EB">
            <w:pPr>
              <w:pStyle w:val="TAL"/>
              <w:rPr>
                <w:sz w:val="16"/>
              </w:rPr>
            </w:pPr>
            <w:r>
              <w:rPr>
                <w:sz w:val="16"/>
              </w:rPr>
              <w:t>Rel-18</w:t>
            </w:r>
          </w:p>
        </w:tc>
        <w:tc>
          <w:tcPr>
            <w:tcW w:w="283" w:type="dxa"/>
          </w:tcPr>
          <w:p w14:paraId="474AF6D9" w14:textId="77777777" w:rsidR="00046D4A" w:rsidRPr="00B1530F" w:rsidRDefault="00046D4A" w:rsidP="004F19EB">
            <w:pPr>
              <w:pStyle w:val="TAL"/>
              <w:rPr>
                <w:sz w:val="16"/>
              </w:rPr>
            </w:pPr>
            <w:r>
              <w:rPr>
                <w:sz w:val="16"/>
              </w:rPr>
              <w:t>F</w:t>
            </w:r>
          </w:p>
        </w:tc>
        <w:tc>
          <w:tcPr>
            <w:tcW w:w="3261" w:type="dxa"/>
          </w:tcPr>
          <w:p w14:paraId="21ECB987" w14:textId="77777777" w:rsidR="00046D4A" w:rsidRPr="00B1530F" w:rsidRDefault="00046D4A" w:rsidP="004F19EB">
            <w:pPr>
              <w:pStyle w:val="TAL"/>
              <w:rPr>
                <w:sz w:val="16"/>
              </w:rPr>
            </w:pPr>
            <w:r>
              <w:rPr>
                <w:sz w:val="16"/>
              </w:rPr>
              <w:t>4Rx_low_NR_band_handheld_3Tx_NR_CA_ENDC-UEConTest</w:t>
            </w:r>
          </w:p>
        </w:tc>
        <w:tc>
          <w:tcPr>
            <w:tcW w:w="1269" w:type="dxa"/>
          </w:tcPr>
          <w:p w14:paraId="11962997" w14:textId="77777777" w:rsidR="00046D4A" w:rsidRPr="00B1530F" w:rsidRDefault="00046D4A" w:rsidP="004F19EB">
            <w:pPr>
              <w:pStyle w:val="TAL"/>
              <w:rPr>
                <w:sz w:val="16"/>
              </w:rPr>
            </w:pPr>
            <w:r>
              <w:rPr>
                <w:sz w:val="16"/>
              </w:rPr>
              <w:t>agreed</w:t>
            </w:r>
          </w:p>
        </w:tc>
      </w:tr>
      <w:tr w:rsidR="00046D4A" w14:paraId="0B21A2DC" w14:textId="77777777" w:rsidTr="00F86A74">
        <w:tc>
          <w:tcPr>
            <w:tcW w:w="1097" w:type="dxa"/>
          </w:tcPr>
          <w:p w14:paraId="7A722271" w14:textId="77777777" w:rsidR="00046D4A" w:rsidRPr="00B1530F" w:rsidRDefault="00046D4A" w:rsidP="004F19EB">
            <w:pPr>
              <w:pStyle w:val="TAL"/>
              <w:rPr>
                <w:sz w:val="16"/>
              </w:rPr>
            </w:pPr>
            <w:r>
              <w:rPr>
                <w:sz w:val="16"/>
              </w:rPr>
              <w:t>R5-243007</w:t>
            </w:r>
          </w:p>
        </w:tc>
        <w:tc>
          <w:tcPr>
            <w:tcW w:w="3872" w:type="dxa"/>
          </w:tcPr>
          <w:p w14:paraId="07A035A0" w14:textId="77777777" w:rsidR="00046D4A" w:rsidRPr="00B1530F" w:rsidRDefault="00046D4A" w:rsidP="004F19EB">
            <w:pPr>
              <w:pStyle w:val="TAL"/>
              <w:rPr>
                <w:sz w:val="16"/>
              </w:rPr>
            </w:pPr>
            <w:r>
              <w:rPr>
                <w:sz w:val="16"/>
              </w:rPr>
              <w:t>Correction to K1 for RRM TDD SCS 15 kHz</w:t>
            </w:r>
          </w:p>
        </w:tc>
        <w:tc>
          <w:tcPr>
            <w:tcW w:w="1408" w:type="dxa"/>
          </w:tcPr>
          <w:p w14:paraId="2835F63F" w14:textId="77777777" w:rsidR="00046D4A" w:rsidRPr="00B1530F" w:rsidRDefault="00046D4A" w:rsidP="004F19EB">
            <w:pPr>
              <w:pStyle w:val="TAL"/>
              <w:rPr>
                <w:sz w:val="16"/>
              </w:rPr>
            </w:pPr>
            <w:r>
              <w:rPr>
                <w:sz w:val="16"/>
              </w:rPr>
              <w:t>Anritsu</w:t>
            </w:r>
          </w:p>
        </w:tc>
        <w:tc>
          <w:tcPr>
            <w:tcW w:w="989" w:type="dxa"/>
          </w:tcPr>
          <w:p w14:paraId="39348E6D" w14:textId="77777777" w:rsidR="00046D4A" w:rsidRPr="00B1530F" w:rsidRDefault="00046D4A" w:rsidP="004F19EB">
            <w:pPr>
              <w:pStyle w:val="TAL"/>
              <w:rPr>
                <w:sz w:val="16"/>
              </w:rPr>
            </w:pPr>
            <w:r>
              <w:rPr>
                <w:sz w:val="16"/>
              </w:rPr>
              <w:t>38.508-1</w:t>
            </w:r>
          </w:p>
        </w:tc>
        <w:tc>
          <w:tcPr>
            <w:tcW w:w="851" w:type="dxa"/>
          </w:tcPr>
          <w:p w14:paraId="3048C6A3" w14:textId="77777777" w:rsidR="00046D4A" w:rsidRPr="00B1530F" w:rsidRDefault="00046D4A" w:rsidP="004F19EB">
            <w:pPr>
              <w:pStyle w:val="TAL"/>
              <w:rPr>
                <w:sz w:val="16"/>
              </w:rPr>
            </w:pPr>
            <w:r>
              <w:rPr>
                <w:sz w:val="16"/>
              </w:rPr>
              <w:t>3194</w:t>
            </w:r>
          </w:p>
        </w:tc>
        <w:tc>
          <w:tcPr>
            <w:tcW w:w="425" w:type="dxa"/>
          </w:tcPr>
          <w:p w14:paraId="72F9294A" w14:textId="77777777" w:rsidR="00046D4A" w:rsidRPr="00B1530F" w:rsidRDefault="00046D4A" w:rsidP="004F19EB">
            <w:pPr>
              <w:pStyle w:val="TAR"/>
              <w:rPr>
                <w:sz w:val="16"/>
              </w:rPr>
            </w:pPr>
            <w:r>
              <w:rPr>
                <w:sz w:val="16"/>
              </w:rPr>
              <w:t>-</w:t>
            </w:r>
          </w:p>
        </w:tc>
        <w:tc>
          <w:tcPr>
            <w:tcW w:w="709" w:type="dxa"/>
          </w:tcPr>
          <w:p w14:paraId="5BB1E010" w14:textId="77777777" w:rsidR="00046D4A" w:rsidRPr="00B1530F" w:rsidRDefault="00046D4A" w:rsidP="004F19EB">
            <w:pPr>
              <w:pStyle w:val="TAL"/>
              <w:rPr>
                <w:sz w:val="16"/>
              </w:rPr>
            </w:pPr>
            <w:r>
              <w:rPr>
                <w:sz w:val="16"/>
              </w:rPr>
              <w:t>Rel-18</w:t>
            </w:r>
          </w:p>
        </w:tc>
        <w:tc>
          <w:tcPr>
            <w:tcW w:w="283" w:type="dxa"/>
          </w:tcPr>
          <w:p w14:paraId="51ED9A1B" w14:textId="77777777" w:rsidR="00046D4A" w:rsidRPr="00B1530F" w:rsidRDefault="00046D4A" w:rsidP="004F19EB">
            <w:pPr>
              <w:pStyle w:val="TAL"/>
              <w:rPr>
                <w:sz w:val="16"/>
              </w:rPr>
            </w:pPr>
            <w:r>
              <w:rPr>
                <w:sz w:val="16"/>
              </w:rPr>
              <w:t>F</w:t>
            </w:r>
          </w:p>
        </w:tc>
        <w:tc>
          <w:tcPr>
            <w:tcW w:w="3261" w:type="dxa"/>
          </w:tcPr>
          <w:p w14:paraId="233DE4E9" w14:textId="77777777" w:rsidR="00046D4A" w:rsidRPr="00B1530F" w:rsidRDefault="00046D4A" w:rsidP="004F19EB">
            <w:pPr>
              <w:pStyle w:val="TAL"/>
              <w:rPr>
                <w:sz w:val="16"/>
              </w:rPr>
            </w:pPr>
            <w:r>
              <w:rPr>
                <w:sz w:val="16"/>
              </w:rPr>
              <w:t>TEI15_Test, 5GS_NR_LTE-UEConTest</w:t>
            </w:r>
          </w:p>
        </w:tc>
        <w:tc>
          <w:tcPr>
            <w:tcW w:w="1269" w:type="dxa"/>
          </w:tcPr>
          <w:p w14:paraId="18839617" w14:textId="77777777" w:rsidR="00046D4A" w:rsidRPr="00B1530F" w:rsidRDefault="00046D4A" w:rsidP="004F19EB">
            <w:pPr>
              <w:pStyle w:val="TAL"/>
              <w:rPr>
                <w:sz w:val="16"/>
              </w:rPr>
            </w:pPr>
            <w:r>
              <w:rPr>
                <w:sz w:val="16"/>
              </w:rPr>
              <w:t>revised</w:t>
            </w:r>
          </w:p>
        </w:tc>
      </w:tr>
      <w:tr w:rsidR="00046D4A" w14:paraId="111C9F04" w14:textId="77777777" w:rsidTr="00F86A74">
        <w:tc>
          <w:tcPr>
            <w:tcW w:w="1097" w:type="dxa"/>
          </w:tcPr>
          <w:p w14:paraId="247195BC" w14:textId="77777777" w:rsidR="00046D4A" w:rsidRPr="00B1530F" w:rsidRDefault="00046D4A" w:rsidP="004F19EB">
            <w:pPr>
              <w:pStyle w:val="TAL"/>
              <w:rPr>
                <w:sz w:val="16"/>
              </w:rPr>
            </w:pPr>
            <w:r>
              <w:rPr>
                <w:sz w:val="16"/>
              </w:rPr>
              <w:t>R5-243833</w:t>
            </w:r>
          </w:p>
        </w:tc>
        <w:tc>
          <w:tcPr>
            <w:tcW w:w="3872" w:type="dxa"/>
          </w:tcPr>
          <w:p w14:paraId="348A0F89" w14:textId="77777777" w:rsidR="00046D4A" w:rsidRPr="00B1530F" w:rsidRDefault="00046D4A" w:rsidP="004F19EB">
            <w:pPr>
              <w:pStyle w:val="TAL"/>
              <w:rPr>
                <w:sz w:val="16"/>
              </w:rPr>
            </w:pPr>
            <w:r>
              <w:rPr>
                <w:sz w:val="16"/>
              </w:rPr>
              <w:t>Correction to K1 for RRM TDD SCS 15 kHz</w:t>
            </w:r>
          </w:p>
        </w:tc>
        <w:tc>
          <w:tcPr>
            <w:tcW w:w="1408" w:type="dxa"/>
          </w:tcPr>
          <w:p w14:paraId="2F82C420" w14:textId="77777777" w:rsidR="00046D4A" w:rsidRPr="00B1530F" w:rsidRDefault="00046D4A" w:rsidP="004F19EB">
            <w:pPr>
              <w:pStyle w:val="TAL"/>
              <w:rPr>
                <w:sz w:val="16"/>
              </w:rPr>
            </w:pPr>
            <w:r>
              <w:rPr>
                <w:sz w:val="16"/>
              </w:rPr>
              <w:t>Anritsu</w:t>
            </w:r>
          </w:p>
        </w:tc>
        <w:tc>
          <w:tcPr>
            <w:tcW w:w="989" w:type="dxa"/>
          </w:tcPr>
          <w:p w14:paraId="46AAD2CC" w14:textId="77777777" w:rsidR="00046D4A" w:rsidRPr="00B1530F" w:rsidRDefault="00046D4A" w:rsidP="004F19EB">
            <w:pPr>
              <w:pStyle w:val="TAL"/>
              <w:rPr>
                <w:sz w:val="16"/>
              </w:rPr>
            </w:pPr>
            <w:r>
              <w:rPr>
                <w:sz w:val="16"/>
              </w:rPr>
              <w:t>38.508-1</w:t>
            </w:r>
          </w:p>
        </w:tc>
        <w:tc>
          <w:tcPr>
            <w:tcW w:w="851" w:type="dxa"/>
          </w:tcPr>
          <w:p w14:paraId="2265A76A" w14:textId="77777777" w:rsidR="00046D4A" w:rsidRPr="00B1530F" w:rsidRDefault="00046D4A" w:rsidP="004F19EB">
            <w:pPr>
              <w:pStyle w:val="TAL"/>
              <w:rPr>
                <w:sz w:val="16"/>
              </w:rPr>
            </w:pPr>
            <w:r>
              <w:rPr>
                <w:sz w:val="16"/>
              </w:rPr>
              <w:t>3194</w:t>
            </w:r>
          </w:p>
        </w:tc>
        <w:tc>
          <w:tcPr>
            <w:tcW w:w="425" w:type="dxa"/>
          </w:tcPr>
          <w:p w14:paraId="30D4560A" w14:textId="77777777" w:rsidR="00046D4A" w:rsidRPr="00B1530F" w:rsidRDefault="00046D4A" w:rsidP="004F19EB">
            <w:pPr>
              <w:pStyle w:val="TAR"/>
              <w:rPr>
                <w:sz w:val="16"/>
              </w:rPr>
            </w:pPr>
            <w:r>
              <w:rPr>
                <w:sz w:val="16"/>
              </w:rPr>
              <w:t>1</w:t>
            </w:r>
          </w:p>
        </w:tc>
        <w:tc>
          <w:tcPr>
            <w:tcW w:w="709" w:type="dxa"/>
          </w:tcPr>
          <w:p w14:paraId="5CF590E0" w14:textId="77777777" w:rsidR="00046D4A" w:rsidRPr="00B1530F" w:rsidRDefault="00046D4A" w:rsidP="004F19EB">
            <w:pPr>
              <w:pStyle w:val="TAL"/>
              <w:rPr>
                <w:sz w:val="16"/>
              </w:rPr>
            </w:pPr>
            <w:r>
              <w:rPr>
                <w:sz w:val="16"/>
              </w:rPr>
              <w:t>Rel-18</w:t>
            </w:r>
          </w:p>
        </w:tc>
        <w:tc>
          <w:tcPr>
            <w:tcW w:w="283" w:type="dxa"/>
          </w:tcPr>
          <w:p w14:paraId="53C3DA02" w14:textId="77777777" w:rsidR="00046D4A" w:rsidRPr="00B1530F" w:rsidRDefault="00046D4A" w:rsidP="004F19EB">
            <w:pPr>
              <w:pStyle w:val="TAL"/>
              <w:rPr>
                <w:sz w:val="16"/>
              </w:rPr>
            </w:pPr>
            <w:r>
              <w:rPr>
                <w:sz w:val="16"/>
              </w:rPr>
              <w:t>F</w:t>
            </w:r>
          </w:p>
        </w:tc>
        <w:tc>
          <w:tcPr>
            <w:tcW w:w="3261" w:type="dxa"/>
          </w:tcPr>
          <w:p w14:paraId="1B8F6980" w14:textId="77777777" w:rsidR="00046D4A" w:rsidRPr="00B1530F" w:rsidRDefault="00046D4A" w:rsidP="004F19EB">
            <w:pPr>
              <w:pStyle w:val="TAL"/>
              <w:rPr>
                <w:sz w:val="16"/>
              </w:rPr>
            </w:pPr>
            <w:r>
              <w:rPr>
                <w:sz w:val="16"/>
              </w:rPr>
              <w:t>TEI15_Test, 5GS_NR_LTE-UEConTest</w:t>
            </w:r>
          </w:p>
        </w:tc>
        <w:tc>
          <w:tcPr>
            <w:tcW w:w="1269" w:type="dxa"/>
          </w:tcPr>
          <w:p w14:paraId="67CF271E" w14:textId="77777777" w:rsidR="00046D4A" w:rsidRPr="00B1530F" w:rsidRDefault="00046D4A" w:rsidP="004F19EB">
            <w:pPr>
              <w:pStyle w:val="TAL"/>
              <w:rPr>
                <w:sz w:val="16"/>
              </w:rPr>
            </w:pPr>
            <w:r>
              <w:rPr>
                <w:sz w:val="16"/>
              </w:rPr>
              <w:t>agreed</w:t>
            </w:r>
          </w:p>
        </w:tc>
      </w:tr>
      <w:tr w:rsidR="00046D4A" w14:paraId="2EE01E32" w14:textId="77777777" w:rsidTr="00F86A74">
        <w:tc>
          <w:tcPr>
            <w:tcW w:w="1097" w:type="dxa"/>
          </w:tcPr>
          <w:p w14:paraId="120D0C43" w14:textId="77777777" w:rsidR="00046D4A" w:rsidRPr="00B1530F" w:rsidRDefault="00046D4A" w:rsidP="004F19EB">
            <w:pPr>
              <w:pStyle w:val="TAL"/>
              <w:rPr>
                <w:sz w:val="16"/>
              </w:rPr>
            </w:pPr>
            <w:r>
              <w:rPr>
                <w:sz w:val="16"/>
              </w:rPr>
              <w:t>R5-243008</w:t>
            </w:r>
          </w:p>
        </w:tc>
        <w:tc>
          <w:tcPr>
            <w:tcW w:w="3872" w:type="dxa"/>
          </w:tcPr>
          <w:p w14:paraId="199C1579" w14:textId="77777777" w:rsidR="00046D4A" w:rsidRPr="00B1530F" w:rsidRDefault="00046D4A" w:rsidP="004F19EB">
            <w:pPr>
              <w:pStyle w:val="TAL"/>
              <w:rPr>
                <w:sz w:val="16"/>
              </w:rPr>
            </w:pPr>
            <w:r>
              <w:rPr>
                <w:sz w:val="16"/>
              </w:rPr>
              <w:t>Clarification of test frequency for n5 CBW 25 MHz</w:t>
            </w:r>
          </w:p>
        </w:tc>
        <w:tc>
          <w:tcPr>
            <w:tcW w:w="1408" w:type="dxa"/>
          </w:tcPr>
          <w:p w14:paraId="13F0801A" w14:textId="77777777" w:rsidR="00046D4A" w:rsidRPr="00B1530F" w:rsidRDefault="00046D4A" w:rsidP="004F19EB">
            <w:pPr>
              <w:pStyle w:val="TAL"/>
              <w:rPr>
                <w:sz w:val="16"/>
              </w:rPr>
            </w:pPr>
            <w:r>
              <w:rPr>
                <w:sz w:val="16"/>
              </w:rPr>
              <w:t>Anritsu</w:t>
            </w:r>
          </w:p>
        </w:tc>
        <w:tc>
          <w:tcPr>
            <w:tcW w:w="989" w:type="dxa"/>
          </w:tcPr>
          <w:p w14:paraId="0C6F2151" w14:textId="77777777" w:rsidR="00046D4A" w:rsidRPr="00B1530F" w:rsidRDefault="00046D4A" w:rsidP="004F19EB">
            <w:pPr>
              <w:pStyle w:val="TAL"/>
              <w:rPr>
                <w:sz w:val="16"/>
              </w:rPr>
            </w:pPr>
            <w:r>
              <w:rPr>
                <w:sz w:val="16"/>
              </w:rPr>
              <w:t>38.508-1</w:t>
            </w:r>
          </w:p>
        </w:tc>
        <w:tc>
          <w:tcPr>
            <w:tcW w:w="851" w:type="dxa"/>
          </w:tcPr>
          <w:p w14:paraId="1E5DD8ED" w14:textId="77777777" w:rsidR="00046D4A" w:rsidRPr="00B1530F" w:rsidRDefault="00046D4A" w:rsidP="004F19EB">
            <w:pPr>
              <w:pStyle w:val="TAL"/>
              <w:rPr>
                <w:sz w:val="16"/>
              </w:rPr>
            </w:pPr>
            <w:r>
              <w:rPr>
                <w:sz w:val="16"/>
              </w:rPr>
              <w:t>3195</w:t>
            </w:r>
          </w:p>
        </w:tc>
        <w:tc>
          <w:tcPr>
            <w:tcW w:w="425" w:type="dxa"/>
          </w:tcPr>
          <w:p w14:paraId="1157ADEE" w14:textId="77777777" w:rsidR="00046D4A" w:rsidRPr="00B1530F" w:rsidRDefault="00046D4A" w:rsidP="004F19EB">
            <w:pPr>
              <w:pStyle w:val="TAR"/>
              <w:rPr>
                <w:sz w:val="16"/>
              </w:rPr>
            </w:pPr>
            <w:r>
              <w:rPr>
                <w:sz w:val="16"/>
              </w:rPr>
              <w:t>-</w:t>
            </w:r>
          </w:p>
        </w:tc>
        <w:tc>
          <w:tcPr>
            <w:tcW w:w="709" w:type="dxa"/>
          </w:tcPr>
          <w:p w14:paraId="6BB82EEB" w14:textId="77777777" w:rsidR="00046D4A" w:rsidRPr="00B1530F" w:rsidRDefault="00046D4A" w:rsidP="004F19EB">
            <w:pPr>
              <w:pStyle w:val="TAL"/>
              <w:rPr>
                <w:sz w:val="16"/>
              </w:rPr>
            </w:pPr>
            <w:r>
              <w:rPr>
                <w:sz w:val="16"/>
              </w:rPr>
              <w:t>Rel-18</w:t>
            </w:r>
          </w:p>
        </w:tc>
        <w:tc>
          <w:tcPr>
            <w:tcW w:w="283" w:type="dxa"/>
          </w:tcPr>
          <w:p w14:paraId="13ECD4B3" w14:textId="77777777" w:rsidR="00046D4A" w:rsidRPr="00B1530F" w:rsidRDefault="00046D4A" w:rsidP="004F19EB">
            <w:pPr>
              <w:pStyle w:val="TAL"/>
              <w:rPr>
                <w:sz w:val="16"/>
              </w:rPr>
            </w:pPr>
            <w:r>
              <w:rPr>
                <w:sz w:val="16"/>
              </w:rPr>
              <w:t>F</w:t>
            </w:r>
          </w:p>
        </w:tc>
        <w:tc>
          <w:tcPr>
            <w:tcW w:w="3261" w:type="dxa"/>
          </w:tcPr>
          <w:p w14:paraId="7FA89D15" w14:textId="77777777" w:rsidR="00046D4A" w:rsidRPr="00B1530F" w:rsidRDefault="00046D4A" w:rsidP="004F19EB">
            <w:pPr>
              <w:pStyle w:val="TAL"/>
              <w:rPr>
                <w:sz w:val="16"/>
              </w:rPr>
            </w:pPr>
            <w:r>
              <w:rPr>
                <w:sz w:val="16"/>
              </w:rPr>
              <w:t>TEI17_Test, NR_lic_bands_BW_R17-UEConTest</w:t>
            </w:r>
          </w:p>
        </w:tc>
        <w:tc>
          <w:tcPr>
            <w:tcW w:w="1269" w:type="dxa"/>
          </w:tcPr>
          <w:p w14:paraId="029F2877" w14:textId="77777777" w:rsidR="00046D4A" w:rsidRPr="00B1530F" w:rsidRDefault="00046D4A" w:rsidP="004F19EB">
            <w:pPr>
              <w:pStyle w:val="TAL"/>
              <w:rPr>
                <w:sz w:val="16"/>
              </w:rPr>
            </w:pPr>
            <w:r>
              <w:rPr>
                <w:sz w:val="16"/>
              </w:rPr>
              <w:t>agreed</w:t>
            </w:r>
          </w:p>
        </w:tc>
      </w:tr>
      <w:tr w:rsidR="00046D4A" w14:paraId="6E4C9F70" w14:textId="77777777" w:rsidTr="00F86A74">
        <w:tc>
          <w:tcPr>
            <w:tcW w:w="1097" w:type="dxa"/>
          </w:tcPr>
          <w:p w14:paraId="66F32A26" w14:textId="77777777" w:rsidR="00046D4A" w:rsidRPr="00B1530F" w:rsidRDefault="00046D4A" w:rsidP="004F19EB">
            <w:pPr>
              <w:pStyle w:val="TAL"/>
              <w:rPr>
                <w:sz w:val="16"/>
              </w:rPr>
            </w:pPr>
            <w:r>
              <w:rPr>
                <w:sz w:val="16"/>
              </w:rPr>
              <w:t>R5-243031</w:t>
            </w:r>
          </w:p>
        </w:tc>
        <w:tc>
          <w:tcPr>
            <w:tcW w:w="3872" w:type="dxa"/>
          </w:tcPr>
          <w:p w14:paraId="19A4D750" w14:textId="77777777" w:rsidR="00046D4A" w:rsidRPr="00B1530F" w:rsidRDefault="00046D4A" w:rsidP="004F19EB">
            <w:pPr>
              <w:pStyle w:val="TAL"/>
              <w:rPr>
                <w:sz w:val="16"/>
              </w:rPr>
            </w:pPr>
            <w:r>
              <w:rPr>
                <w:sz w:val="16"/>
              </w:rPr>
              <w:t>Update inter-band NR CA configuration for CA_n3A-n8A-n78A</w:t>
            </w:r>
          </w:p>
        </w:tc>
        <w:tc>
          <w:tcPr>
            <w:tcW w:w="1408" w:type="dxa"/>
          </w:tcPr>
          <w:p w14:paraId="63E4D3EE" w14:textId="77777777" w:rsidR="00046D4A" w:rsidRPr="00B1530F" w:rsidRDefault="00046D4A" w:rsidP="004F19EB">
            <w:pPr>
              <w:pStyle w:val="TAL"/>
              <w:rPr>
                <w:sz w:val="16"/>
              </w:rPr>
            </w:pPr>
            <w:r>
              <w:rPr>
                <w:sz w:val="16"/>
              </w:rPr>
              <w:t>China Unicom</w:t>
            </w:r>
          </w:p>
        </w:tc>
        <w:tc>
          <w:tcPr>
            <w:tcW w:w="989" w:type="dxa"/>
          </w:tcPr>
          <w:p w14:paraId="5CA33052" w14:textId="77777777" w:rsidR="00046D4A" w:rsidRPr="00B1530F" w:rsidRDefault="00046D4A" w:rsidP="004F19EB">
            <w:pPr>
              <w:pStyle w:val="TAL"/>
              <w:rPr>
                <w:sz w:val="16"/>
              </w:rPr>
            </w:pPr>
            <w:r>
              <w:rPr>
                <w:sz w:val="16"/>
              </w:rPr>
              <w:t>38.508-1</w:t>
            </w:r>
          </w:p>
        </w:tc>
        <w:tc>
          <w:tcPr>
            <w:tcW w:w="851" w:type="dxa"/>
          </w:tcPr>
          <w:p w14:paraId="7B8191FA" w14:textId="77777777" w:rsidR="00046D4A" w:rsidRPr="00B1530F" w:rsidRDefault="00046D4A" w:rsidP="004F19EB">
            <w:pPr>
              <w:pStyle w:val="TAL"/>
              <w:rPr>
                <w:sz w:val="16"/>
              </w:rPr>
            </w:pPr>
            <w:r>
              <w:rPr>
                <w:sz w:val="16"/>
              </w:rPr>
              <w:t>3196</w:t>
            </w:r>
          </w:p>
        </w:tc>
        <w:tc>
          <w:tcPr>
            <w:tcW w:w="425" w:type="dxa"/>
          </w:tcPr>
          <w:p w14:paraId="34CA1C02" w14:textId="77777777" w:rsidR="00046D4A" w:rsidRPr="00B1530F" w:rsidRDefault="00046D4A" w:rsidP="004F19EB">
            <w:pPr>
              <w:pStyle w:val="TAR"/>
              <w:rPr>
                <w:sz w:val="16"/>
              </w:rPr>
            </w:pPr>
            <w:r>
              <w:rPr>
                <w:sz w:val="16"/>
              </w:rPr>
              <w:t>-</w:t>
            </w:r>
          </w:p>
        </w:tc>
        <w:tc>
          <w:tcPr>
            <w:tcW w:w="709" w:type="dxa"/>
          </w:tcPr>
          <w:p w14:paraId="48A139B0" w14:textId="77777777" w:rsidR="00046D4A" w:rsidRPr="00B1530F" w:rsidRDefault="00046D4A" w:rsidP="004F19EB">
            <w:pPr>
              <w:pStyle w:val="TAL"/>
              <w:rPr>
                <w:sz w:val="16"/>
              </w:rPr>
            </w:pPr>
            <w:r>
              <w:rPr>
                <w:sz w:val="16"/>
              </w:rPr>
              <w:t>Rel-18</w:t>
            </w:r>
          </w:p>
        </w:tc>
        <w:tc>
          <w:tcPr>
            <w:tcW w:w="283" w:type="dxa"/>
          </w:tcPr>
          <w:p w14:paraId="6C2F0148" w14:textId="77777777" w:rsidR="00046D4A" w:rsidRPr="00B1530F" w:rsidRDefault="00046D4A" w:rsidP="004F19EB">
            <w:pPr>
              <w:pStyle w:val="TAL"/>
              <w:rPr>
                <w:sz w:val="16"/>
              </w:rPr>
            </w:pPr>
            <w:r>
              <w:rPr>
                <w:sz w:val="16"/>
              </w:rPr>
              <w:t>F</w:t>
            </w:r>
          </w:p>
        </w:tc>
        <w:tc>
          <w:tcPr>
            <w:tcW w:w="3261" w:type="dxa"/>
          </w:tcPr>
          <w:p w14:paraId="62511A05" w14:textId="77777777" w:rsidR="00046D4A" w:rsidRPr="00B1530F" w:rsidRDefault="00046D4A" w:rsidP="004F19EB">
            <w:pPr>
              <w:pStyle w:val="TAL"/>
              <w:rPr>
                <w:sz w:val="16"/>
              </w:rPr>
            </w:pPr>
            <w:r>
              <w:rPr>
                <w:sz w:val="16"/>
              </w:rPr>
              <w:t>NR_CADC_NR_LTE_DC_R16-UEConTest</w:t>
            </w:r>
          </w:p>
        </w:tc>
        <w:tc>
          <w:tcPr>
            <w:tcW w:w="1269" w:type="dxa"/>
          </w:tcPr>
          <w:p w14:paraId="5C601D30" w14:textId="77777777" w:rsidR="00046D4A" w:rsidRPr="00B1530F" w:rsidRDefault="00046D4A" w:rsidP="004F19EB">
            <w:pPr>
              <w:pStyle w:val="TAL"/>
              <w:rPr>
                <w:sz w:val="16"/>
              </w:rPr>
            </w:pPr>
            <w:r>
              <w:rPr>
                <w:sz w:val="16"/>
              </w:rPr>
              <w:t>revised</w:t>
            </w:r>
          </w:p>
        </w:tc>
      </w:tr>
      <w:tr w:rsidR="00046D4A" w14:paraId="7483900F" w14:textId="77777777" w:rsidTr="00F86A74">
        <w:tc>
          <w:tcPr>
            <w:tcW w:w="1097" w:type="dxa"/>
          </w:tcPr>
          <w:p w14:paraId="0C8D8633" w14:textId="77777777" w:rsidR="00046D4A" w:rsidRPr="00B1530F" w:rsidRDefault="00046D4A" w:rsidP="004F19EB">
            <w:pPr>
              <w:pStyle w:val="TAL"/>
              <w:rPr>
                <w:sz w:val="16"/>
              </w:rPr>
            </w:pPr>
            <w:r>
              <w:rPr>
                <w:sz w:val="16"/>
              </w:rPr>
              <w:t>R5-243600</w:t>
            </w:r>
          </w:p>
        </w:tc>
        <w:tc>
          <w:tcPr>
            <w:tcW w:w="3872" w:type="dxa"/>
          </w:tcPr>
          <w:p w14:paraId="2C620568" w14:textId="77777777" w:rsidR="00046D4A" w:rsidRPr="00B1530F" w:rsidRDefault="00046D4A" w:rsidP="004F19EB">
            <w:pPr>
              <w:pStyle w:val="TAL"/>
              <w:rPr>
                <w:sz w:val="16"/>
              </w:rPr>
            </w:pPr>
            <w:r>
              <w:rPr>
                <w:sz w:val="16"/>
              </w:rPr>
              <w:t>Update inter-band NR CA configuration for CA_n3A-n8A-n78A</w:t>
            </w:r>
          </w:p>
        </w:tc>
        <w:tc>
          <w:tcPr>
            <w:tcW w:w="1408" w:type="dxa"/>
          </w:tcPr>
          <w:p w14:paraId="47762712" w14:textId="77777777" w:rsidR="00046D4A" w:rsidRPr="00B1530F" w:rsidRDefault="00046D4A" w:rsidP="004F19EB">
            <w:pPr>
              <w:pStyle w:val="TAL"/>
              <w:rPr>
                <w:sz w:val="16"/>
              </w:rPr>
            </w:pPr>
            <w:r>
              <w:rPr>
                <w:sz w:val="16"/>
              </w:rPr>
              <w:t>China Unicom</w:t>
            </w:r>
          </w:p>
        </w:tc>
        <w:tc>
          <w:tcPr>
            <w:tcW w:w="989" w:type="dxa"/>
          </w:tcPr>
          <w:p w14:paraId="1AC5B189" w14:textId="77777777" w:rsidR="00046D4A" w:rsidRPr="00B1530F" w:rsidRDefault="00046D4A" w:rsidP="004F19EB">
            <w:pPr>
              <w:pStyle w:val="TAL"/>
              <w:rPr>
                <w:sz w:val="16"/>
              </w:rPr>
            </w:pPr>
            <w:r>
              <w:rPr>
                <w:sz w:val="16"/>
              </w:rPr>
              <w:t>38.508-1</w:t>
            </w:r>
          </w:p>
        </w:tc>
        <w:tc>
          <w:tcPr>
            <w:tcW w:w="851" w:type="dxa"/>
          </w:tcPr>
          <w:p w14:paraId="2D38A000" w14:textId="77777777" w:rsidR="00046D4A" w:rsidRPr="00B1530F" w:rsidRDefault="00046D4A" w:rsidP="004F19EB">
            <w:pPr>
              <w:pStyle w:val="TAL"/>
              <w:rPr>
                <w:sz w:val="16"/>
              </w:rPr>
            </w:pPr>
            <w:r>
              <w:rPr>
                <w:sz w:val="16"/>
              </w:rPr>
              <w:t>3196</w:t>
            </w:r>
          </w:p>
        </w:tc>
        <w:tc>
          <w:tcPr>
            <w:tcW w:w="425" w:type="dxa"/>
          </w:tcPr>
          <w:p w14:paraId="705EE18F" w14:textId="77777777" w:rsidR="00046D4A" w:rsidRPr="00B1530F" w:rsidRDefault="00046D4A" w:rsidP="004F19EB">
            <w:pPr>
              <w:pStyle w:val="TAR"/>
              <w:rPr>
                <w:sz w:val="16"/>
              </w:rPr>
            </w:pPr>
            <w:r>
              <w:rPr>
                <w:sz w:val="16"/>
              </w:rPr>
              <w:t>1</w:t>
            </w:r>
          </w:p>
        </w:tc>
        <w:tc>
          <w:tcPr>
            <w:tcW w:w="709" w:type="dxa"/>
          </w:tcPr>
          <w:p w14:paraId="030028AF" w14:textId="77777777" w:rsidR="00046D4A" w:rsidRPr="00B1530F" w:rsidRDefault="00046D4A" w:rsidP="004F19EB">
            <w:pPr>
              <w:pStyle w:val="TAL"/>
              <w:rPr>
                <w:sz w:val="16"/>
              </w:rPr>
            </w:pPr>
            <w:r>
              <w:rPr>
                <w:sz w:val="16"/>
              </w:rPr>
              <w:t>Rel-18</w:t>
            </w:r>
          </w:p>
        </w:tc>
        <w:tc>
          <w:tcPr>
            <w:tcW w:w="283" w:type="dxa"/>
          </w:tcPr>
          <w:p w14:paraId="38256D42" w14:textId="77777777" w:rsidR="00046D4A" w:rsidRPr="00B1530F" w:rsidRDefault="00046D4A" w:rsidP="004F19EB">
            <w:pPr>
              <w:pStyle w:val="TAL"/>
              <w:rPr>
                <w:sz w:val="16"/>
              </w:rPr>
            </w:pPr>
            <w:r>
              <w:rPr>
                <w:sz w:val="16"/>
              </w:rPr>
              <w:t>F</w:t>
            </w:r>
          </w:p>
        </w:tc>
        <w:tc>
          <w:tcPr>
            <w:tcW w:w="3261" w:type="dxa"/>
          </w:tcPr>
          <w:p w14:paraId="0EDD52DA" w14:textId="77777777" w:rsidR="00046D4A" w:rsidRPr="00B1530F" w:rsidRDefault="00046D4A" w:rsidP="004F19EB">
            <w:pPr>
              <w:pStyle w:val="TAL"/>
              <w:rPr>
                <w:sz w:val="16"/>
              </w:rPr>
            </w:pPr>
            <w:r>
              <w:rPr>
                <w:sz w:val="16"/>
              </w:rPr>
              <w:t>NR_CADC_NR_LTE_DC_R16-UEConTest</w:t>
            </w:r>
          </w:p>
        </w:tc>
        <w:tc>
          <w:tcPr>
            <w:tcW w:w="1269" w:type="dxa"/>
          </w:tcPr>
          <w:p w14:paraId="5BC01F74" w14:textId="77777777" w:rsidR="00046D4A" w:rsidRPr="00B1530F" w:rsidRDefault="00046D4A" w:rsidP="004F19EB">
            <w:pPr>
              <w:pStyle w:val="TAL"/>
              <w:rPr>
                <w:sz w:val="16"/>
              </w:rPr>
            </w:pPr>
            <w:r>
              <w:rPr>
                <w:sz w:val="16"/>
              </w:rPr>
              <w:t>agreed</w:t>
            </w:r>
          </w:p>
        </w:tc>
      </w:tr>
      <w:tr w:rsidR="00046D4A" w14:paraId="42E909B7" w14:textId="77777777" w:rsidTr="00F86A74">
        <w:tc>
          <w:tcPr>
            <w:tcW w:w="1097" w:type="dxa"/>
          </w:tcPr>
          <w:p w14:paraId="763A975E" w14:textId="77777777" w:rsidR="00046D4A" w:rsidRPr="00B1530F" w:rsidRDefault="00046D4A" w:rsidP="004F19EB">
            <w:pPr>
              <w:pStyle w:val="TAL"/>
              <w:rPr>
                <w:sz w:val="16"/>
              </w:rPr>
            </w:pPr>
            <w:r>
              <w:rPr>
                <w:sz w:val="16"/>
              </w:rPr>
              <w:t>R5-243075</w:t>
            </w:r>
          </w:p>
        </w:tc>
        <w:tc>
          <w:tcPr>
            <w:tcW w:w="3872" w:type="dxa"/>
          </w:tcPr>
          <w:p w14:paraId="40CDDE2B" w14:textId="77777777" w:rsidR="00046D4A" w:rsidRPr="00B1530F" w:rsidRDefault="00046D4A" w:rsidP="004F19EB">
            <w:pPr>
              <w:pStyle w:val="TAL"/>
              <w:rPr>
                <w:sz w:val="16"/>
              </w:rPr>
            </w:pPr>
            <w:r>
              <w:rPr>
                <w:sz w:val="16"/>
              </w:rPr>
              <w:t>Addition of a new section for IDC Configuration</w:t>
            </w:r>
          </w:p>
        </w:tc>
        <w:tc>
          <w:tcPr>
            <w:tcW w:w="1408" w:type="dxa"/>
          </w:tcPr>
          <w:p w14:paraId="34D0FC8D" w14:textId="77777777" w:rsidR="00046D4A" w:rsidRPr="00B1530F" w:rsidRDefault="00046D4A" w:rsidP="004F19EB">
            <w:pPr>
              <w:pStyle w:val="TAL"/>
              <w:rPr>
                <w:sz w:val="16"/>
              </w:rPr>
            </w:pPr>
            <w:r>
              <w:rPr>
                <w:sz w:val="16"/>
              </w:rPr>
              <w:t>CMCC, CATT, Qualcomm</w:t>
            </w:r>
          </w:p>
        </w:tc>
        <w:tc>
          <w:tcPr>
            <w:tcW w:w="989" w:type="dxa"/>
          </w:tcPr>
          <w:p w14:paraId="50757A66" w14:textId="77777777" w:rsidR="00046D4A" w:rsidRPr="00B1530F" w:rsidRDefault="00046D4A" w:rsidP="004F19EB">
            <w:pPr>
              <w:pStyle w:val="TAL"/>
              <w:rPr>
                <w:sz w:val="16"/>
              </w:rPr>
            </w:pPr>
            <w:r>
              <w:rPr>
                <w:sz w:val="16"/>
              </w:rPr>
              <w:t>38.508-1</w:t>
            </w:r>
          </w:p>
        </w:tc>
        <w:tc>
          <w:tcPr>
            <w:tcW w:w="851" w:type="dxa"/>
          </w:tcPr>
          <w:p w14:paraId="45E57857" w14:textId="77777777" w:rsidR="00046D4A" w:rsidRPr="00B1530F" w:rsidRDefault="00046D4A" w:rsidP="004F19EB">
            <w:pPr>
              <w:pStyle w:val="TAL"/>
              <w:rPr>
                <w:sz w:val="16"/>
              </w:rPr>
            </w:pPr>
            <w:r>
              <w:rPr>
                <w:sz w:val="16"/>
              </w:rPr>
              <w:t>3197</w:t>
            </w:r>
          </w:p>
        </w:tc>
        <w:tc>
          <w:tcPr>
            <w:tcW w:w="425" w:type="dxa"/>
          </w:tcPr>
          <w:p w14:paraId="0F4680EB" w14:textId="77777777" w:rsidR="00046D4A" w:rsidRPr="00B1530F" w:rsidRDefault="00046D4A" w:rsidP="004F19EB">
            <w:pPr>
              <w:pStyle w:val="TAR"/>
              <w:rPr>
                <w:sz w:val="16"/>
              </w:rPr>
            </w:pPr>
            <w:r>
              <w:rPr>
                <w:sz w:val="16"/>
              </w:rPr>
              <w:t>-</w:t>
            </w:r>
          </w:p>
        </w:tc>
        <w:tc>
          <w:tcPr>
            <w:tcW w:w="709" w:type="dxa"/>
          </w:tcPr>
          <w:p w14:paraId="1ECC6CA6" w14:textId="77777777" w:rsidR="00046D4A" w:rsidRPr="00B1530F" w:rsidRDefault="00046D4A" w:rsidP="004F19EB">
            <w:pPr>
              <w:pStyle w:val="TAL"/>
              <w:rPr>
                <w:sz w:val="16"/>
              </w:rPr>
            </w:pPr>
            <w:r>
              <w:rPr>
                <w:sz w:val="16"/>
              </w:rPr>
              <w:t>Rel-18</w:t>
            </w:r>
          </w:p>
        </w:tc>
        <w:tc>
          <w:tcPr>
            <w:tcW w:w="283" w:type="dxa"/>
          </w:tcPr>
          <w:p w14:paraId="2370D567" w14:textId="77777777" w:rsidR="00046D4A" w:rsidRPr="00B1530F" w:rsidRDefault="00046D4A" w:rsidP="004F19EB">
            <w:pPr>
              <w:pStyle w:val="TAL"/>
              <w:rPr>
                <w:sz w:val="16"/>
              </w:rPr>
            </w:pPr>
            <w:r>
              <w:rPr>
                <w:sz w:val="16"/>
              </w:rPr>
              <w:t>F</w:t>
            </w:r>
          </w:p>
        </w:tc>
        <w:tc>
          <w:tcPr>
            <w:tcW w:w="3261" w:type="dxa"/>
          </w:tcPr>
          <w:p w14:paraId="3AB793A1" w14:textId="77777777" w:rsidR="00046D4A" w:rsidRPr="00B1530F" w:rsidRDefault="00046D4A" w:rsidP="004F19EB">
            <w:pPr>
              <w:pStyle w:val="TAL"/>
              <w:rPr>
                <w:sz w:val="16"/>
              </w:rPr>
            </w:pPr>
            <w:r>
              <w:rPr>
                <w:sz w:val="16"/>
              </w:rPr>
              <w:t>TEI17_Test, NR_ENDC_SON_MDT_enh-UEConTest</w:t>
            </w:r>
          </w:p>
        </w:tc>
        <w:tc>
          <w:tcPr>
            <w:tcW w:w="1269" w:type="dxa"/>
          </w:tcPr>
          <w:p w14:paraId="2FA75EB5" w14:textId="77777777" w:rsidR="00046D4A" w:rsidRPr="00B1530F" w:rsidRDefault="00046D4A" w:rsidP="004F19EB">
            <w:pPr>
              <w:pStyle w:val="TAL"/>
              <w:rPr>
                <w:sz w:val="16"/>
              </w:rPr>
            </w:pPr>
            <w:r>
              <w:rPr>
                <w:sz w:val="16"/>
              </w:rPr>
              <w:t>revised</w:t>
            </w:r>
          </w:p>
        </w:tc>
      </w:tr>
      <w:tr w:rsidR="00046D4A" w14:paraId="17AB53E4" w14:textId="77777777" w:rsidTr="00F86A74">
        <w:tc>
          <w:tcPr>
            <w:tcW w:w="1097" w:type="dxa"/>
          </w:tcPr>
          <w:p w14:paraId="012681A8" w14:textId="77777777" w:rsidR="00046D4A" w:rsidRPr="00B1530F" w:rsidRDefault="00046D4A" w:rsidP="004F19EB">
            <w:pPr>
              <w:pStyle w:val="TAL"/>
              <w:rPr>
                <w:sz w:val="16"/>
              </w:rPr>
            </w:pPr>
            <w:r>
              <w:rPr>
                <w:sz w:val="16"/>
              </w:rPr>
              <w:t>R5-243581</w:t>
            </w:r>
          </w:p>
        </w:tc>
        <w:tc>
          <w:tcPr>
            <w:tcW w:w="3872" w:type="dxa"/>
          </w:tcPr>
          <w:p w14:paraId="3D48CB25" w14:textId="77777777" w:rsidR="00046D4A" w:rsidRPr="00B1530F" w:rsidRDefault="00046D4A" w:rsidP="004F19EB">
            <w:pPr>
              <w:pStyle w:val="TAL"/>
              <w:rPr>
                <w:sz w:val="16"/>
              </w:rPr>
            </w:pPr>
            <w:r>
              <w:rPr>
                <w:sz w:val="16"/>
              </w:rPr>
              <w:t>Addition of a new section for IDC Configuration</w:t>
            </w:r>
          </w:p>
        </w:tc>
        <w:tc>
          <w:tcPr>
            <w:tcW w:w="1408" w:type="dxa"/>
          </w:tcPr>
          <w:p w14:paraId="2CA61E5D" w14:textId="77777777" w:rsidR="00046D4A" w:rsidRPr="00B1530F" w:rsidRDefault="00046D4A" w:rsidP="004F19EB">
            <w:pPr>
              <w:pStyle w:val="TAL"/>
              <w:rPr>
                <w:sz w:val="16"/>
              </w:rPr>
            </w:pPr>
            <w:r>
              <w:rPr>
                <w:sz w:val="16"/>
              </w:rPr>
              <w:t>CMCC, CATT, Qualcomm</w:t>
            </w:r>
          </w:p>
        </w:tc>
        <w:tc>
          <w:tcPr>
            <w:tcW w:w="989" w:type="dxa"/>
          </w:tcPr>
          <w:p w14:paraId="7BE7A581" w14:textId="77777777" w:rsidR="00046D4A" w:rsidRPr="00B1530F" w:rsidRDefault="00046D4A" w:rsidP="004F19EB">
            <w:pPr>
              <w:pStyle w:val="TAL"/>
              <w:rPr>
                <w:sz w:val="16"/>
              </w:rPr>
            </w:pPr>
            <w:r>
              <w:rPr>
                <w:sz w:val="16"/>
              </w:rPr>
              <w:t>38.508-1</w:t>
            </w:r>
          </w:p>
        </w:tc>
        <w:tc>
          <w:tcPr>
            <w:tcW w:w="851" w:type="dxa"/>
          </w:tcPr>
          <w:p w14:paraId="00C55043" w14:textId="77777777" w:rsidR="00046D4A" w:rsidRPr="00B1530F" w:rsidRDefault="00046D4A" w:rsidP="004F19EB">
            <w:pPr>
              <w:pStyle w:val="TAL"/>
              <w:rPr>
                <w:sz w:val="16"/>
              </w:rPr>
            </w:pPr>
            <w:r>
              <w:rPr>
                <w:sz w:val="16"/>
              </w:rPr>
              <w:t>3197</w:t>
            </w:r>
          </w:p>
        </w:tc>
        <w:tc>
          <w:tcPr>
            <w:tcW w:w="425" w:type="dxa"/>
          </w:tcPr>
          <w:p w14:paraId="2CA4BA56" w14:textId="77777777" w:rsidR="00046D4A" w:rsidRPr="00B1530F" w:rsidRDefault="00046D4A" w:rsidP="004F19EB">
            <w:pPr>
              <w:pStyle w:val="TAR"/>
              <w:rPr>
                <w:sz w:val="16"/>
              </w:rPr>
            </w:pPr>
            <w:r>
              <w:rPr>
                <w:sz w:val="16"/>
              </w:rPr>
              <w:t>1</w:t>
            </w:r>
          </w:p>
        </w:tc>
        <w:tc>
          <w:tcPr>
            <w:tcW w:w="709" w:type="dxa"/>
          </w:tcPr>
          <w:p w14:paraId="468D3E39" w14:textId="77777777" w:rsidR="00046D4A" w:rsidRPr="00B1530F" w:rsidRDefault="00046D4A" w:rsidP="004F19EB">
            <w:pPr>
              <w:pStyle w:val="TAL"/>
              <w:rPr>
                <w:sz w:val="16"/>
              </w:rPr>
            </w:pPr>
            <w:r>
              <w:rPr>
                <w:sz w:val="16"/>
              </w:rPr>
              <w:t>Rel-18</w:t>
            </w:r>
          </w:p>
        </w:tc>
        <w:tc>
          <w:tcPr>
            <w:tcW w:w="283" w:type="dxa"/>
          </w:tcPr>
          <w:p w14:paraId="3398F2E7" w14:textId="77777777" w:rsidR="00046D4A" w:rsidRPr="00B1530F" w:rsidRDefault="00046D4A" w:rsidP="004F19EB">
            <w:pPr>
              <w:pStyle w:val="TAL"/>
              <w:rPr>
                <w:sz w:val="16"/>
              </w:rPr>
            </w:pPr>
            <w:r>
              <w:rPr>
                <w:sz w:val="16"/>
              </w:rPr>
              <w:t>F</w:t>
            </w:r>
          </w:p>
        </w:tc>
        <w:tc>
          <w:tcPr>
            <w:tcW w:w="3261" w:type="dxa"/>
          </w:tcPr>
          <w:p w14:paraId="0DAB5027" w14:textId="77777777" w:rsidR="00046D4A" w:rsidRPr="00B1530F" w:rsidRDefault="00046D4A" w:rsidP="004F19EB">
            <w:pPr>
              <w:pStyle w:val="TAL"/>
              <w:rPr>
                <w:sz w:val="16"/>
              </w:rPr>
            </w:pPr>
            <w:r>
              <w:rPr>
                <w:sz w:val="16"/>
              </w:rPr>
              <w:t>TEI17_Test, NR_ENDC_SON_MDT_enh-UEConTest</w:t>
            </w:r>
          </w:p>
        </w:tc>
        <w:tc>
          <w:tcPr>
            <w:tcW w:w="1269" w:type="dxa"/>
          </w:tcPr>
          <w:p w14:paraId="002E9F8B" w14:textId="77777777" w:rsidR="00046D4A" w:rsidRPr="00B1530F" w:rsidRDefault="00046D4A" w:rsidP="004F19EB">
            <w:pPr>
              <w:pStyle w:val="TAL"/>
              <w:rPr>
                <w:sz w:val="16"/>
              </w:rPr>
            </w:pPr>
            <w:r>
              <w:rPr>
                <w:sz w:val="16"/>
              </w:rPr>
              <w:t>agreed</w:t>
            </w:r>
          </w:p>
        </w:tc>
      </w:tr>
      <w:tr w:rsidR="00046D4A" w14:paraId="3137C2C8" w14:textId="77777777" w:rsidTr="00F86A74">
        <w:tc>
          <w:tcPr>
            <w:tcW w:w="1097" w:type="dxa"/>
          </w:tcPr>
          <w:p w14:paraId="22BE14BE" w14:textId="77777777" w:rsidR="00046D4A" w:rsidRPr="00B1530F" w:rsidRDefault="00046D4A" w:rsidP="004F19EB">
            <w:pPr>
              <w:pStyle w:val="TAL"/>
              <w:rPr>
                <w:sz w:val="16"/>
              </w:rPr>
            </w:pPr>
            <w:r>
              <w:rPr>
                <w:sz w:val="16"/>
              </w:rPr>
              <w:t>R5-243087</w:t>
            </w:r>
          </w:p>
        </w:tc>
        <w:tc>
          <w:tcPr>
            <w:tcW w:w="3872" w:type="dxa"/>
          </w:tcPr>
          <w:p w14:paraId="712E86BB" w14:textId="77777777" w:rsidR="00046D4A" w:rsidRPr="00B1530F" w:rsidRDefault="00046D4A" w:rsidP="004F19EB">
            <w:pPr>
              <w:pStyle w:val="TAL"/>
              <w:rPr>
                <w:sz w:val="16"/>
              </w:rPr>
            </w:pPr>
            <w:r>
              <w:rPr>
                <w:sz w:val="16"/>
              </w:rPr>
              <w:t>Correction to IE PDCCH-ConfigCommon</w:t>
            </w:r>
          </w:p>
        </w:tc>
        <w:tc>
          <w:tcPr>
            <w:tcW w:w="1408" w:type="dxa"/>
          </w:tcPr>
          <w:p w14:paraId="20F3B1D1" w14:textId="77777777" w:rsidR="00046D4A" w:rsidRPr="00B1530F" w:rsidRDefault="00046D4A" w:rsidP="004F19EB">
            <w:pPr>
              <w:pStyle w:val="TAL"/>
              <w:rPr>
                <w:sz w:val="16"/>
              </w:rPr>
            </w:pPr>
            <w:r>
              <w:rPr>
                <w:sz w:val="16"/>
              </w:rPr>
              <w:t>MediaTek Inc.</w:t>
            </w:r>
          </w:p>
        </w:tc>
        <w:tc>
          <w:tcPr>
            <w:tcW w:w="989" w:type="dxa"/>
          </w:tcPr>
          <w:p w14:paraId="3FF95865" w14:textId="77777777" w:rsidR="00046D4A" w:rsidRPr="00B1530F" w:rsidRDefault="00046D4A" w:rsidP="004F19EB">
            <w:pPr>
              <w:pStyle w:val="TAL"/>
              <w:rPr>
                <w:sz w:val="16"/>
              </w:rPr>
            </w:pPr>
            <w:r>
              <w:rPr>
                <w:sz w:val="16"/>
              </w:rPr>
              <w:t>38.508-1</w:t>
            </w:r>
          </w:p>
        </w:tc>
        <w:tc>
          <w:tcPr>
            <w:tcW w:w="851" w:type="dxa"/>
          </w:tcPr>
          <w:p w14:paraId="5BC100BE" w14:textId="77777777" w:rsidR="00046D4A" w:rsidRPr="00B1530F" w:rsidRDefault="00046D4A" w:rsidP="004F19EB">
            <w:pPr>
              <w:pStyle w:val="TAL"/>
              <w:rPr>
                <w:sz w:val="16"/>
              </w:rPr>
            </w:pPr>
            <w:r>
              <w:rPr>
                <w:sz w:val="16"/>
              </w:rPr>
              <w:t>3198</w:t>
            </w:r>
          </w:p>
        </w:tc>
        <w:tc>
          <w:tcPr>
            <w:tcW w:w="425" w:type="dxa"/>
          </w:tcPr>
          <w:p w14:paraId="16466200" w14:textId="77777777" w:rsidR="00046D4A" w:rsidRPr="00B1530F" w:rsidRDefault="00046D4A" w:rsidP="004F19EB">
            <w:pPr>
              <w:pStyle w:val="TAR"/>
              <w:rPr>
                <w:sz w:val="16"/>
              </w:rPr>
            </w:pPr>
            <w:r>
              <w:rPr>
                <w:sz w:val="16"/>
              </w:rPr>
              <w:t>-</w:t>
            </w:r>
          </w:p>
        </w:tc>
        <w:tc>
          <w:tcPr>
            <w:tcW w:w="709" w:type="dxa"/>
          </w:tcPr>
          <w:p w14:paraId="252A5FD6" w14:textId="77777777" w:rsidR="00046D4A" w:rsidRPr="00B1530F" w:rsidRDefault="00046D4A" w:rsidP="004F19EB">
            <w:pPr>
              <w:pStyle w:val="TAL"/>
              <w:rPr>
                <w:sz w:val="16"/>
              </w:rPr>
            </w:pPr>
            <w:r>
              <w:rPr>
                <w:sz w:val="16"/>
              </w:rPr>
              <w:t>Rel-18</w:t>
            </w:r>
          </w:p>
        </w:tc>
        <w:tc>
          <w:tcPr>
            <w:tcW w:w="283" w:type="dxa"/>
          </w:tcPr>
          <w:p w14:paraId="65AB534E" w14:textId="77777777" w:rsidR="00046D4A" w:rsidRPr="00B1530F" w:rsidRDefault="00046D4A" w:rsidP="004F19EB">
            <w:pPr>
              <w:pStyle w:val="TAL"/>
              <w:rPr>
                <w:sz w:val="16"/>
              </w:rPr>
            </w:pPr>
            <w:r>
              <w:rPr>
                <w:sz w:val="16"/>
              </w:rPr>
              <w:t>F</w:t>
            </w:r>
          </w:p>
        </w:tc>
        <w:tc>
          <w:tcPr>
            <w:tcW w:w="3261" w:type="dxa"/>
          </w:tcPr>
          <w:p w14:paraId="78A7CADF" w14:textId="77777777" w:rsidR="00046D4A" w:rsidRPr="00B1530F" w:rsidRDefault="00046D4A" w:rsidP="004F19EB">
            <w:pPr>
              <w:pStyle w:val="TAL"/>
              <w:rPr>
                <w:sz w:val="16"/>
              </w:rPr>
            </w:pPr>
            <w:r>
              <w:rPr>
                <w:sz w:val="16"/>
              </w:rPr>
              <w:t>TEI17_Test, NR_UE_pow_sav_enh_plus_CT-UEConTest</w:t>
            </w:r>
          </w:p>
        </w:tc>
        <w:tc>
          <w:tcPr>
            <w:tcW w:w="1269" w:type="dxa"/>
          </w:tcPr>
          <w:p w14:paraId="581ED0A9" w14:textId="77777777" w:rsidR="00046D4A" w:rsidRPr="00B1530F" w:rsidRDefault="00046D4A" w:rsidP="004F19EB">
            <w:pPr>
              <w:pStyle w:val="TAL"/>
              <w:rPr>
                <w:sz w:val="16"/>
              </w:rPr>
            </w:pPr>
            <w:r>
              <w:rPr>
                <w:sz w:val="16"/>
              </w:rPr>
              <w:t>revised</w:t>
            </w:r>
          </w:p>
        </w:tc>
      </w:tr>
      <w:tr w:rsidR="00046D4A" w14:paraId="1E1D99E9" w14:textId="77777777" w:rsidTr="00F86A74">
        <w:tc>
          <w:tcPr>
            <w:tcW w:w="1097" w:type="dxa"/>
          </w:tcPr>
          <w:p w14:paraId="43382EE6" w14:textId="77777777" w:rsidR="00046D4A" w:rsidRPr="00B1530F" w:rsidRDefault="00046D4A" w:rsidP="004F19EB">
            <w:pPr>
              <w:pStyle w:val="TAL"/>
              <w:rPr>
                <w:sz w:val="16"/>
              </w:rPr>
            </w:pPr>
            <w:r>
              <w:rPr>
                <w:sz w:val="16"/>
              </w:rPr>
              <w:t>R5-243493</w:t>
            </w:r>
          </w:p>
        </w:tc>
        <w:tc>
          <w:tcPr>
            <w:tcW w:w="3872" w:type="dxa"/>
          </w:tcPr>
          <w:p w14:paraId="5D6C08E4" w14:textId="77777777" w:rsidR="00046D4A" w:rsidRPr="00B1530F" w:rsidRDefault="00046D4A" w:rsidP="004F19EB">
            <w:pPr>
              <w:pStyle w:val="TAL"/>
              <w:rPr>
                <w:sz w:val="16"/>
              </w:rPr>
            </w:pPr>
            <w:r>
              <w:rPr>
                <w:sz w:val="16"/>
              </w:rPr>
              <w:t>Correction to IE PDCCH-ConfigCommon</w:t>
            </w:r>
          </w:p>
        </w:tc>
        <w:tc>
          <w:tcPr>
            <w:tcW w:w="1408" w:type="dxa"/>
          </w:tcPr>
          <w:p w14:paraId="149DFCC8" w14:textId="77777777" w:rsidR="00046D4A" w:rsidRPr="00B1530F" w:rsidRDefault="00046D4A" w:rsidP="004F19EB">
            <w:pPr>
              <w:pStyle w:val="TAL"/>
              <w:rPr>
                <w:sz w:val="16"/>
              </w:rPr>
            </w:pPr>
            <w:r>
              <w:rPr>
                <w:sz w:val="16"/>
              </w:rPr>
              <w:t>MediaTek Inc.</w:t>
            </w:r>
          </w:p>
        </w:tc>
        <w:tc>
          <w:tcPr>
            <w:tcW w:w="989" w:type="dxa"/>
          </w:tcPr>
          <w:p w14:paraId="0BF731FE" w14:textId="77777777" w:rsidR="00046D4A" w:rsidRPr="00B1530F" w:rsidRDefault="00046D4A" w:rsidP="004F19EB">
            <w:pPr>
              <w:pStyle w:val="TAL"/>
              <w:rPr>
                <w:sz w:val="16"/>
              </w:rPr>
            </w:pPr>
            <w:r>
              <w:rPr>
                <w:sz w:val="16"/>
              </w:rPr>
              <w:t>38.508-1</w:t>
            </w:r>
          </w:p>
        </w:tc>
        <w:tc>
          <w:tcPr>
            <w:tcW w:w="851" w:type="dxa"/>
          </w:tcPr>
          <w:p w14:paraId="25458CA1" w14:textId="77777777" w:rsidR="00046D4A" w:rsidRPr="00B1530F" w:rsidRDefault="00046D4A" w:rsidP="004F19EB">
            <w:pPr>
              <w:pStyle w:val="TAL"/>
              <w:rPr>
                <w:sz w:val="16"/>
              </w:rPr>
            </w:pPr>
            <w:r>
              <w:rPr>
                <w:sz w:val="16"/>
              </w:rPr>
              <w:t>3198</w:t>
            </w:r>
          </w:p>
        </w:tc>
        <w:tc>
          <w:tcPr>
            <w:tcW w:w="425" w:type="dxa"/>
          </w:tcPr>
          <w:p w14:paraId="7830CE88" w14:textId="77777777" w:rsidR="00046D4A" w:rsidRPr="00B1530F" w:rsidRDefault="00046D4A" w:rsidP="004F19EB">
            <w:pPr>
              <w:pStyle w:val="TAR"/>
              <w:rPr>
                <w:sz w:val="16"/>
              </w:rPr>
            </w:pPr>
            <w:r>
              <w:rPr>
                <w:sz w:val="16"/>
              </w:rPr>
              <w:t>1</w:t>
            </w:r>
          </w:p>
        </w:tc>
        <w:tc>
          <w:tcPr>
            <w:tcW w:w="709" w:type="dxa"/>
          </w:tcPr>
          <w:p w14:paraId="037033A4" w14:textId="77777777" w:rsidR="00046D4A" w:rsidRPr="00B1530F" w:rsidRDefault="00046D4A" w:rsidP="004F19EB">
            <w:pPr>
              <w:pStyle w:val="TAL"/>
              <w:rPr>
                <w:sz w:val="16"/>
              </w:rPr>
            </w:pPr>
            <w:r>
              <w:rPr>
                <w:sz w:val="16"/>
              </w:rPr>
              <w:t>Rel-18</w:t>
            </w:r>
          </w:p>
        </w:tc>
        <w:tc>
          <w:tcPr>
            <w:tcW w:w="283" w:type="dxa"/>
          </w:tcPr>
          <w:p w14:paraId="0279D45A" w14:textId="77777777" w:rsidR="00046D4A" w:rsidRPr="00B1530F" w:rsidRDefault="00046D4A" w:rsidP="004F19EB">
            <w:pPr>
              <w:pStyle w:val="TAL"/>
              <w:rPr>
                <w:sz w:val="16"/>
              </w:rPr>
            </w:pPr>
            <w:r>
              <w:rPr>
                <w:sz w:val="16"/>
              </w:rPr>
              <w:t>F</w:t>
            </w:r>
          </w:p>
        </w:tc>
        <w:tc>
          <w:tcPr>
            <w:tcW w:w="3261" w:type="dxa"/>
          </w:tcPr>
          <w:p w14:paraId="16D435E6" w14:textId="77777777" w:rsidR="00046D4A" w:rsidRPr="00B1530F" w:rsidRDefault="00046D4A" w:rsidP="004F19EB">
            <w:pPr>
              <w:pStyle w:val="TAL"/>
              <w:rPr>
                <w:sz w:val="16"/>
              </w:rPr>
            </w:pPr>
            <w:r>
              <w:rPr>
                <w:sz w:val="16"/>
              </w:rPr>
              <w:t>TEI17_Test, NR_UE_pow_sav_enh_plus_CT-UEConTest</w:t>
            </w:r>
          </w:p>
        </w:tc>
        <w:tc>
          <w:tcPr>
            <w:tcW w:w="1269" w:type="dxa"/>
          </w:tcPr>
          <w:p w14:paraId="66246AAF" w14:textId="77777777" w:rsidR="00046D4A" w:rsidRPr="00B1530F" w:rsidRDefault="00046D4A" w:rsidP="004F19EB">
            <w:pPr>
              <w:pStyle w:val="TAL"/>
              <w:rPr>
                <w:sz w:val="16"/>
              </w:rPr>
            </w:pPr>
            <w:r>
              <w:rPr>
                <w:sz w:val="16"/>
              </w:rPr>
              <w:t>agreed</w:t>
            </w:r>
          </w:p>
        </w:tc>
      </w:tr>
      <w:tr w:rsidR="00046D4A" w14:paraId="76E6E17C" w14:textId="77777777" w:rsidTr="00F86A74">
        <w:tc>
          <w:tcPr>
            <w:tcW w:w="1097" w:type="dxa"/>
          </w:tcPr>
          <w:p w14:paraId="70A64D6B" w14:textId="77777777" w:rsidR="00046D4A" w:rsidRPr="00B1530F" w:rsidRDefault="00046D4A" w:rsidP="004F19EB">
            <w:pPr>
              <w:pStyle w:val="TAL"/>
              <w:rPr>
                <w:sz w:val="16"/>
              </w:rPr>
            </w:pPr>
            <w:r>
              <w:rPr>
                <w:sz w:val="16"/>
              </w:rPr>
              <w:t>R5-243090</w:t>
            </w:r>
          </w:p>
        </w:tc>
        <w:tc>
          <w:tcPr>
            <w:tcW w:w="3872" w:type="dxa"/>
          </w:tcPr>
          <w:p w14:paraId="36F4F08B" w14:textId="77777777" w:rsidR="00046D4A" w:rsidRPr="00B1530F" w:rsidRDefault="00046D4A" w:rsidP="004F19EB">
            <w:pPr>
              <w:pStyle w:val="TAL"/>
              <w:rPr>
                <w:sz w:val="16"/>
              </w:rPr>
            </w:pPr>
            <w:r>
              <w:rPr>
                <w:sz w:val="16"/>
              </w:rPr>
              <w:t>Addition of missing TRS configurations</w:t>
            </w:r>
          </w:p>
        </w:tc>
        <w:tc>
          <w:tcPr>
            <w:tcW w:w="1408" w:type="dxa"/>
          </w:tcPr>
          <w:p w14:paraId="6DBCC2E9" w14:textId="77777777" w:rsidR="00046D4A" w:rsidRPr="00B1530F" w:rsidRDefault="00046D4A" w:rsidP="004F19EB">
            <w:pPr>
              <w:pStyle w:val="TAL"/>
              <w:rPr>
                <w:sz w:val="16"/>
              </w:rPr>
            </w:pPr>
            <w:r>
              <w:rPr>
                <w:sz w:val="16"/>
              </w:rPr>
              <w:t>Rohde &amp; Schwarz</w:t>
            </w:r>
          </w:p>
        </w:tc>
        <w:tc>
          <w:tcPr>
            <w:tcW w:w="989" w:type="dxa"/>
          </w:tcPr>
          <w:p w14:paraId="7D8E4A3E" w14:textId="77777777" w:rsidR="00046D4A" w:rsidRPr="00B1530F" w:rsidRDefault="00046D4A" w:rsidP="004F19EB">
            <w:pPr>
              <w:pStyle w:val="TAL"/>
              <w:rPr>
                <w:sz w:val="16"/>
              </w:rPr>
            </w:pPr>
            <w:r>
              <w:rPr>
                <w:sz w:val="16"/>
              </w:rPr>
              <w:t>38.508-1</w:t>
            </w:r>
          </w:p>
        </w:tc>
        <w:tc>
          <w:tcPr>
            <w:tcW w:w="851" w:type="dxa"/>
          </w:tcPr>
          <w:p w14:paraId="56C3386A" w14:textId="77777777" w:rsidR="00046D4A" w:rsidRPr="00B1530F" w:rsidRDefault="00046D4A" w:rsidP="004F19EB">
            <w:pPr>
              <w:pStyle w:val="TAL"/>
              <w:rPr>
                <w:sz w:val="16"/>
              </w:rPr>
            </w:pPr>
            <w:r>
              <w:rPr>
                <w:sz w:val="16"/>
              </w:rPr>
              <w:t>3199</w:t>
            </w:r>
          </w:p>
        </w:tc>
        <w:tc>
          <w:tcPr>
            <w:tcW w:w="425" w:type="dxa"/>
          </w:tcPr>
          <w:p w14:paraId="1A581925" w14:textId="77777777" w:rsidR="00046D4A" w:rsidRPr="00B1530F" w:rsidRDefault="00046D4A" w:rsidP="004F19EB">
            <w:pPr>
              <w:pStyle w:val="TAR"/>
              <w:rPr>
                <w:sz w:val="16"/>
              </w:rPr>
            </w:pPr>
            <w:r>
              <w:rPr>
                <w:sz w:val="16"/>
              </w:rPr>
              <w:t>-</w:t>
            </w:r>
          </w:p>
        </w:tc>
        <w:tc>
          <w:tcPr>
            <w:tcW w:w="709" w:type="dxa"/>
          </w:tcPr>
          <w:p w14:paraId="40C963BA" w14:textId="77777777" w:rsidR="00046D4A" w:rsidRPr="00B1530F" w:rsidRDefault="00046D4A" w:rsidP="004F19EB">
            <w:pPr>
              <w:pStyle w:val="TAL"/>
              <w:rPr>
                <w:sz w:val="16"/>
              </w:rPr>
            </w:pPr>
            <w:r>
              <w:rPr>
                <w:sz w:val="16"/>
              </w:rPr>
              <w:t>Rel-18</w:t>
            </w:r>
          </w:p>
        </w:tc>
        <w:tc>
          <w:tcPr>
            <w:tcW w:w="283" w:type="dxa"/>
          </w:tcPr>
          <w:p w14:paraId="0903B4C2" w14:textId="77777777" w:rsidR="00046D4A" w:rsidRPr="00B1530F" w:rsidRDefault="00046D4A" w:rsidP="004F19EB">
            <w:pPr>
              <w:pStyle w:val="TAL"/>
              <w:rPr>
                <w:sz w:val="16"/>
              </w:rPr>
            </w:pPr>
            <w:r>
              <w:rPr>
                <w:sz w:val="16"/>
              </w:rPr>
              <w:t>F</w:t>
            </w:r>
          </w:p>
        </w:tc>
        <w:tc>
          <w:tcPr>
            <w:tcW w:w="3261" w:type="dxa"/>
          </w:tcPr>
          <w:p w14:paraId="6E3A3650" w14:textId="77777777" w:rsidR="00046D4A" w:rsidRPr="00B1530F" w:rsidRDefault="00046D4A" w:rsidP="004F19EB">
            <w:pPr>
              <w:pStyle w:val="TAL"/>
              <w:rPr>
                <w:sz w:val="16"/>
              </w:rPr>
            </w:pPr>
            <w:r>
              <w:rPr>
                <w:sz w:val="16"/>
              </w:rPr>
              <w:t>TEI16_Test, NR_perf_enh-UEConTest</w:t>
            </w:r>
          </w:p>
        </w:tc>
        <w:tc>
          <w:tcPr>
            <w:tcW w:w="1269" w:type="dxa"/>
          </w:tcPr>
          <w:p w14:paraId="4A4291F9" w14:textId="77777777" w:rsidR="00046D4A" w:rsidRPr="00B1530F" w:rsidRDefault="00046D4A" w:rsidP="004F19EB">
            <w:pPr>
              <w:pStyle w:val="TAL"/>
              <w:rPr>
                <w:sz w:val="16"/>
              </w:rPr>
            </w:pPr>
            <w:r>
              <w:rPr>
                <w:sz w:val="16"/>
              </w:rPr>
              <w:t>revised</w:t>
            </w:r>
          </w:p>
        </w:tc>
      </w:tr>
      <w:tr w:rsidR="00046D4A" w14:paraId="7BA2A16E" w14:textId="77777777" w:rsidTr="00F86A74">
        <w:tc>
          <w:tcPr>
            <w:tcW w:w="1097" w:type="dxa"/>
          </w:tcPr>
          <w:p w14:paraId="12653EB2" w14:textId="77777777" w:rsidR="00046D4A" w:rsidRPr="00B1530F" w:rsidRDefault="00046D4A" w:rsidP="004F19EB">
            <w:pPr>
              <w:pStyle w:val="TAL"/>
              <w:rPr>
                <w:sz w:val="16"/>
              </w:rPr>
            </w:pPr>
            <w:r>
              <w:rPr>
                <w:sz w:val="16"/>
              </w:rPr>
              <w:t>R5-243604</w:t>
            </w:r>
          </w:p>
        </w:tc>
        <w:tc>
          <w:tcPr>
            <w:tcW w:w="3872" w:type="dxa"/>
          </w:tcPr>
          <w:p w14:paraId="5122F4D3" w14:textId="77777777" w:rsidR="00046D4A" w:rsidRPr="00B1530F" w:rsidRDefault="00046D4A" w:rsidP="004F19EB">
            <w:pPr>
              <w:pStyle w:val="TAL"/>
              <w:rPr>
                <w:sz w:val="16"/>
              </w:rPr>
            </w:pPr>
            <w:r>
              <w:rPr>
                <w:sz w:val="16"/>
              </w:rPr>
              <w:t>Addition of missing TRS configurations</w:t>
            </w:r>
          </w:p>
        </w:tc>
        <w:tc>
          <w:tcPr>
            <w:tcW w:w="1408" w:type="dxa"/>
          </w:tcPr>
          <w:p w14:paraId="45172B67" w14:textId="77777777" w:rsidR="00046D4A" w:rsidRPr="00B1530F" w:rsidRDefault="00046D4A" w:rsidP="004F19EB">
            <w:pPr>
              <w:pStyle w:val="TAL"/>
              <w:rPr>
                <w:sz w:val="16"/>
              </w:rPr>
            </w:pPr>
            <w:r>
              <w:rPr>
                <w:sz w:val="16"/>
              </w:rPr>
              <w:t>Rohde &amp; Schwarz</w:t>
            </w:r>
          </w:p>
        </w:tc>
        <w:tc>
          <w:tcPr>
            <w:tcW w:w="989" w:type="dxa"/>
          </w:tcPr>
          <w:p w14:paraId="24E8E5B6" w14:textId="77777777" w:rsidR="00046D4A" w:rsidRPr="00B1530F" w:rsidRDefault="00046D4A" w:rsidP="004F19EB">
            <w:pPr>
              <w:pStyle w:val="TAL"/>
              <w:rPr>
                <w:sz w:val="16"/>
              </w:rPr>
            </w:pPr>
            <w:r>
              <w:rPr>
                <w:sz w:val="16"/>
              </w:rPr>
              <w:t>38.508-1</w:t>
            </w:r>
          </w:p>
        </w:tc>
        <w:tc>
          <w:tcPr>
            <w:tcW w:w="851" w:type="dxa"/>
          </w:tcPr>
          <w:p w14:paraId="15C1420C" w14:textId="77777777" w:rsidR="00046D4A" w:rsidRPr="00B1530F" w:rsidRDefault="00046D4A" w:rsidP="004F19EB">
            <w:pPr>
              <w:pStyle w:val="TAL"/>
              <w:rPr>
                <w:sz w:val="16"/>
              </w:rPr>
            </w:pPr>
            <w:r>
              <w:rPr>
                <w:sz w:val="16"/>
              </w:rPr>
              <w:t>3199</w:t>
            </w:r>
          </w:p>
        </w:tc>
        <w:tc>
          <w:tcPr>
            <w:tcW w:w="425" w:type="dxa"/>
          </w:tcPr>
          <w:p w14:paraId="320F926A" w14:textId="77777777" w:rsidR="00046D4A" w:rsidRPr="00B1530F" w:rsidRDefault="00046D4A" w:rsidP="004F19EB">
            <w:pPr>
              <w:pStyle w:val="TAR"/>
              <w:rPr>
                <w:sz w:val="16"/>
              </w:rPr>
            </w:pPr>
            <w:r>
              <w:rPr>
                <w:sz w:val="16"/>
              </w:rPr>
              <w:t>1</w:t>
            </w:r>
          </w:p>
        </w:tc>
        <w:tc>
          <w:tcPr>
            <w:tcW w:w="709" w:type="dxa"/>
          </w:tcPr>
          <w:p w14:paraId="1A70ADFF" w14:textId="77777777" w:rsidR="00046D4A" w:rsidRPr="00B1530F" w:rsidRDefault="00046D4A" w:rsidP="004F19EB">
            <w:pPr>
              <w:pStyle w:val="TAL"/>
              <w:rPr>
                <w:sz w:val="16"/>
              </w:rPr>
            </w:pPr>
            <w:r>
              <w:rPr>
                <w:sz w:val="16"/>
              </w:rPr>
              <w:t>Rel-18</w:t>
            </w:r>
          </w:p>
        </w:tc>
        <w:tc>
          <w:tcPr>
            <w:tcW w:w="283" w:type="dxa"/>
          </w:tcPr>
          <w:p w14:paraId="6FCFE008" w14:textId="77777777" w:rsidR="00046D4A" w:rsidRPr="00B1530F" w:rsidRDefault="00046D4A" w:rsidP="004F19EB">
            <w:pPr>
              <w:pStyle w:val="TAL"/>
              <w:rPr>
                <w:sz w:val="16"/>
              </w:rPr>
            </w:pPr>
            <w:r>
              <w:rPr>
                <w:sz w:val="16"/>
              </w:rPr>
              <w:t>F</w:t>
            </w:r>
          </w:p>
        </w:tc>
        <w:tc>
          <w:tcPr>
            <w:tcW w:w="3261" w:type="dxa"/>
          </w:tcPr>
          <w:p w14:paraId="14D28F4A" w14:textId="77777777" w:rsidR="00046D4A" w:rsidRPr="00B1530F" w:rsidRDefault="00046D4A" w:rsidP="004F19EB">
            <w:pPr>
              <w:pStyle w:val="TAL"/>
              <w:rPr>
                <w:sz w:val="16"/>
              </w:rPr>
            </w:pPr>
            <w:r>
              <w:rPr>
                <w:sz w:val="16"/>
              </w:rPr>
              <w:t>TEI16_Test, NR_perf_enh-UEConTest</w:t>
            </w:r>
          </w:p>
        </w:tc>
        <w:tc>
          <w:tcPr>
            <w:tcW w:w="1269" w:type="dxa"/>
          </w:tcPr>
          <w:p w14:paraId="6CCFD170" w14:textId="77777777" w:rsidR="00046D4A" w:rsidRPr="00B1530F" w:rsidRDefault="00046D4A" w:rsidP="004F19EB">
            <w:pPr>
              <w:pStyle w:val="TAL"/>
              <w:rPr>
                <w:sz w:val="16"/>
              </w:rPr>
            </w:pPr>
            <w:r>
              <w:rPr>
                <w:sz w:val="16"/>
              </w:rPr>
              <w:t>agreed</w:t>
            </w:r>
          </w:p>
        </w:tc>
      </w:tr>
      <w:tr w:rsidR="00046D4A" w14:paraId="073BF096" w14:textId="77777777" w:rsidTr="00F86A74">
        <w:tc>
          <w:tcPr>
            <w:tcW w:w="1097" w:type="dxa"/>
          </w:tcPr>
          <w:p w14:paraId="291800F5" w14:textId="77777777" w:rsidR="00046D4A" w:rsidRPr="00B1530F" w:rsidRDefault="00046D4A" w:rsidP="004F19EB">
            <w:pPr>
              <w:pStyle w:val="TAL"/>
              <w:rPr>
                <w:sz w:val="16"/>
              </w:rPr>
            </w:pPr>
            <w:r>
              <w:rPr>
                <w:sz w:val="16"/>
              </w:rPr>
              <w:t>R5-243168</w:t>
            </w:r>
          </w:p>
        </w:tc>
        <w:tc>
          <w:tcPr>
            <w:tcW w:w="3872" w:type="dxa"/>
          </w:tcPr>
          <w:p w14:paraId="18E9848F" w14:textId="77777777" w:rsidR="00046D4A" w:rsidRPr="00B1530F" w:rsidRDefault="00046D4A" w:rsidP="004F19EB">
            <w:pPr>
              <w:pStyle w:val="TAL"/>
              <w:rPr>
                <w:sz w:val="16"/>
              </w:rPr>
            </w:pPr>
            <w:r>
              <w:rPr>
                <w:sz w:val="16"/>
              </w:rPr>
              <w:t>Editorial correction of Table 4.5.4.2-4: WLAN IPsec_SA_Established</w:t>
            </w:r>
          </w:p>
        </w:tc>
        <w:tc>
          <w:tcPr>
            <w:tcW w:w="1408" w:type="dxa"/>
          </w:tcPr>
          <w:p w14:paraId="518F1559" w14:textId="77777777" w:rsidR="00046D4A" w:rsidRPr="00B1530F" w:rsidRDefault="00046D4A" w:rsidP="004F19EB">
            <w:pPr>
              <w:pStyle w:val="TAL"/>
              <w:rPr>
                <w:sz w:val="16"/>
              </w:rPr>
            </w:pPr>
            <w:r>
              <w:rPr>
                <w:sz w:val="16"/>
              </w:rPr>
              <w:t>Nokia</w:t>
            </w:r>
          </w:p>
        </w:tc>
        <w:tc>
          <w:tcPr>
            <w:tcW w:w="989" w:type="dxa"/>
          </w:tcPr>
          <w:p w14:paraId="7932E865" w14:textId="77777777" w:rsidR="00046D4A" w:rsidRPr="00B1530F" w:rsidRDefault="00046D4A" w:rsidP="004F19EB">
            <w:pPr>
              <w:pStyle w:val="TAL"/>
              <w:rPr>
                <w:sz w:val="16"/>
              </w:rPr>
            </w:pPr>
            <w:r>
              <w:rPr>
                <w:sz w:val="16"/>
              </w:rPr>
              <w:t>38.508-1</w:t>
            </w:r>
          </w:p>
        </w:tc>
        <w:tc>
          <w:tcPr>
            <w:tcW w:w="851" w:type="dxa"/>
          </w:tcPr>
          <w:p w14:paraId="310A6E91" w14:textId="77777777" w:rsidR="00046D4A" w:rsidRPr="00B1530F" w:rsidRDefault="00046D4A" w:rsidP="004F19EB">
            <w:pPr>
              <w:pStyle w:val="TAL"/>
              <w:rPr>
                <w:sz w:val="16"/>
              </w:rPr>
            </w:pPr>
            <w:r>
              <w:rPr>
                <w:sz w:val="16"/>
              </w:rPr>
              <w:t>3200</w:t>
            </w:r>
          </w:p>
        </w:tc>
        <w:tc>
          <w:tcPr>
            <w:tcW w:w="425" w:type="dxa"/>
          </w:tcPr>
          <w:p w14:paraId="78407E86" w14:textId="77777777" w:rsidR="00046D4A" w:rsidRPr="00B1530F" w:rsidRDefault="00046D4A" w:rsidP="004F19EB">
            <w:pPr>
              <w:pStyle w:val="TAR"/>
              <w:rPr>
                <w:sz w:val="16"/>
              </w:rPr>
            </w:pPr>
            <w:r>
              <w:rPr>
                <w:sz w:val="16"/>
              </w:rPr>
              <w:t>-</w:t>
            </w:r>
          </w:p>
        </w:tc>
        <w:tc>
          <w:tcPr>
            <w:tcW w:w="709" w:type="dxa"/>
          </w:tcPr>
          <w:p w14:paraId="5D42D051" w14:textId="77777777" w:rsidR="00046D4A" w:rsidRPr="00B1530F" w:rsidRDefault="00046D4A" w:rsidP="004F19EB">
            <w:pPr>
              <w:pStyle w:val="TAL"/>
              <w:rPr>
                <w:sz w:val="16"/>
              </w:rPr>
            </w:pPr>
            <w:r>
              <w:rPr>
                <w:sz w:val="16"/>
              </w:rPr>
              <w:t>Rel-18</w:t>
            </w:r>
          </w:p>
        </w:tc>
        <w:tc>
          <w:tcPr>
            <w:tcW w:w="283" w:type="dxa"/>
          </w:tcPr>
          <w:p w14:paraId="673E9428" w14:textId="77777777" w:rsidR="00046D4A" w:rsidRPr="00B1530F" w:rsidRDefault="00046D4A" w:rsidP="004F19EB">
            <w:pPr>
              <w:pStyle w:val="TAL"/>
              <w:rPr>
                <w:sz w:val="16"/>
              </w:rPr>
            </w:pPr>
            <w:r>
              <w:rPr>
                <w:sz w:val="16"/>
              </w:rPr>
              <w:t>F</w:t>
            </w:r>
          </w:p>
        </w:tc>
        <w:tc>
          <w:tcPr>
            <w:tcW w:w="3261" w:type="dxa"/>
          </w:tcPr>
          <w:p w14:paraId="66C6AF7A" w14:textId="77777777" w:rsidR="00046D4A" w:rsidRPr="00B1530F" w:rsidRDefault="00046D4A" w:rsidP="004F19EB">
            <w:pPr>
              <w:pStyle w:val="TAL"/>
              <w:rPr>
                <w:sz w:val="16"/>
              </w:rPr>
            </w:pPr>
            <w:r>
              <w:rPr>
                <w:sz w:val="16"/>
              </w:rPr>
              <w:t>TEI18_Test</w:t>
            </w:r>
          </w:p>
        </w:tc>
        <w:tc>
          <w:tcPr>
            <w:tcW w:w="1269" w:type="dxa"/>
          </w:tcPr>
          <w:p w14:paraId="6F46B934" w14:textId="77777777" w:rsidR="00046D4A" w:rsidRPr="00B1530F" w:rsidRDefault="00046D4A" w:rsidP="004F19EB">
            <w:pPr>
              <w:pStyle w:val="TAL"/>
              <w:rPr>
                <w:sz w:val="16"/>
              </w:rPr>
            </w:pPr>
            <w:r>
              <w:rPr>
                <w:sz w:val="16"/>
              </w:rPr>
              <w:t>agreed</w:t>
            </w:r>
          </w:p>
        </w:tc>
      </w:tr>
      <w:tr w:rsidR="00046D4A" w14:paraId="48AE9E25" w14:textId="77777777" w:rsidTr="00F86A74">
        <w:tc>
          <w:tcPr>
            <w:tcW w:w="1097" w:type="dxa"/>
          </w:tcPr>
          <w:p w14:paraId="2189652A" w14:textId="77777777" w:rsidR="00046D4A" w:rsidRPr="00B1530F" w:rsidRDefault="00046D4A" w:rsidP="004F19EB">
            <w:pPr>
              <w:pStyle w:val="TAL"/>
              <w:rPr>
                <w:sz w:val="16"/>
              </w:rPr>
            </w:pPr>
            <w:r>
              <w:rPr>
                <w:sz w:val="16"/>
              </w:rPr>
              <w:t>R5-243174</w:t>
            </w:r>
          </w:p>
        </w:tc>
        <w:tc>
          <w:tcPr>
            <w:tcW w:w="3872" w:type="dxa"/>
          </w:tcPr>
          <w:p w14:paraId="2EFAB85A" w14:textId="77777777" w:rsidR="00046D4A" w:rsidRPr="00B1530F" w:rsidRDefault="00046D4A" w:rsidP="004F19EB">
            <w:pPr>
              <w:pStyle w:val="TAL"/>
              <w:rPr>
                <w:sz w:val="16"/>
              </w:rPr>
            </w:pPr>
            <w:r>
              <w:rPr>
                <w:sz w:val="16"/>
              </w:rPr>
              <w:t>Common configuration for SN initiated inter-SN CPC EN-DC for 38.508-1</w:t>
            </w:r>
          </w:p>
        </w:tc>
        <w:tc>
          <w:tcPr>
            <w:tcW w:w="1408" w:type="dxa"/>
          </w:tcPr>
          <w:p w14:paraId="637F2218" w14:textId="77777777" w:rsidR="00046D4A" w:rsidRPr="00B1530F" w:rsidRDefault="00046D4A" w:rsidP="004F19EB">
            <w:pPr>
              <w:pStyle w:val="TAL"/>
              <w:rPr>
                <w:sz w:val="16"/>
              </w:rPr>
            </w:pPr>
            <w:r>
              <w:rPr>
                <w:sz w:val="16"/>
              </w:rPr>
              <w:t>Nokia</w:t>
            </w:r>
          </w:p>
        </w:tc>
        <w:tc>
          <w:tcPr>
            <w:tcW w:w="989" w:type="dxa"/>
          </w:tcPr>
          <w:p w14:paraId="1F4BE4E9" w14:textId="77777777" w:rsidR="00046D4A" w:rsidRPr="00B1530F" w:rsidRDefault="00046D4A" w:rsidP="004F19EB">
            <w:pPr>
              <w:pStyle w:val="TAL"/>
              <w:rPr>
                <w:sz w:val="16"/>
              </w:rPr>
            </w:pPr>
            <w:r>
              <w:rPr>
                <w:sz w:val="16"/>
              </w:rPr>
              <w:t>38.508-1</w:t>
            </w:r>
          </w:p>
        </w:tc>
        <w:tc>
          <w:tcPr>
            <w:tcW w:w="851" w:type="dxa"/>
          </w:tcPr>
          <w:p w14:paraId="3D999197" w14:textId="77777777" w:rsidR="00046D4A" w:rsidRPr="00B1530F" w:rsidRDefault="00046D4A" w:rsidP="004F19EB">
            <w:pPr>
              <w:pStyle w:val="TAL"/>
              <w:rPr>
                <w:sz w:val="16"/>
              </w:rPr>
            </w:pPr>
            <w:r>
              <w:rPr>
                <w:sz w:val="16"/>
              </w:rPr>
              <w:t>3201</w:t>
            </w:r>
          </w:p>
        </w:tc>
        <w:tc>
          <w:tcPr>
            <w:tcW w:w="425" w:type="dxa"/>
          </w:tcPr>
          <w:p w14:paraId="47732A9E" w14:textId="77777777" w:rsidR="00046D4A" w:rsidRPr="00B1530F" w:rsidRDefault="00046D4A" w:rsidP="004F19EB">
            <w:pPr>
              <w:pStyle w:val="TAR"/>
              <w:rPr>
                <w:sz w:val="16"/>
              </w:rPr>
            </w:pPr>
            <w:r>
              <w:rPr>
                <w:sz w:val="16"/>
              </w:rPr>
              <w:t>-</w:t>
            </w:r>
          </w:p>
        </w:tc>
        <w:tc>
          <w:tcPr>
            <w:tcW w:w="709" w:type="dxa"/>
          </w:tcPr>
          <w:p w14:paraId="2836C44B" w14:textId="77777777" w:rsidR="00046D4A" w:rsidRPr="00B1530F" w:rsidRDefault="00046D4A" w:rsidP="004F19EB">
            <w:pPr>
              <w:pStyle w:val="TAL"/>
              <w:rPr>
                <w:sz w:val="16"/>
              </w:rPr>
            </w:pPr>
            <w:r>
              <w:rPr>
                <w:sz w:val="16"/>
              </w:rPr>
              <w:t>Rel-18</w:t>
            </w:r>
          </w:p>
        </w:tc>
        <w:tc>
          <w:tcPr>
            <w:tcW w:w="283" w:type="dxa"/>
          </w:tcPr>
          <w:p w14:paraId="5815435E" w14:textId="77777777" w:rsidR="00046D4A" w:rsidRPr="00B1530F" w:rsidRDefault="00046D4A" w:rsidP="004F19EB">
            <w:pPr>
              <w:pStyle w:val="TAL"/>
              <w:rPr>
                <w:sz w:val="16"/>
              </w:rPr>
            </w:pPr>
            <w:r>
              <w:rPr>
                <w:sz w:val="16"/>
              </w:rPr>
              <w:t>F</w:t>
            </w:r>
          </w:p>
        </w:tc>
        <w:tc>
          <w:tcPr>
            <w:tcW w:w="3261" w:type="dxa"/>
          </w:tcPr>
          <w:p w14:paraId="42C649FC" w14:textId="77777777" w:rsidR="00046D4A" w:rsidRPr="00B1530F" w:rsidRDefault="00046D4A" w:rsidP="004F19EB">
            <w:pPr>
              <w:pStyle w:val="TAL"/>
              <w:rPr>
                <w:sz w:val="16"/>
              </w:rPr>
            </w:pPr>
            <w:r>
              <w:rPr>
                <w:sz w:val="16"/>
              </w:rPr>
              <w:t>LTE_NR_DC_enh2-UEConTest</w:t>
            </w:r>
          </w:p>
        </w:tc>
        <w:tc>
          <w:tcPr>
            <w:tcW w:w="1269" w:type="dxa"/>
          </w:tcPr>
          <w:p w14:paraId="4C112469" w14:textId="77777777" w:rsidR="00046D4A" w:rsidRPr="00B1530F" w:rsidRDefault="00046D4A" w:rsidP="004F19EB">
            <w:pPr>
              <w:pStyle w:val="TAL"/>
              <w:rPr>
                <w:sz w:val="16"/>
              </w:rPr>
            </w:pPr>
            <w:r>
              <w:rPr>
                <w:sz w:val="16"/>
              </w:rPr>
              <w:t>revised</w:t>
            </w:r>
          </w:p>
        </w:tc>
      </w:tr>
      <w:tr w:rsidR="00046D4A" w14:paraId="6D8C8E71" w14:textId="77777777" w:rsidTr="00F86A74">
        <w:tc>
          <w:tcPr>
            <w:tcW w:w="1097" w:type="dxa"/>
          </w:tcPr>
          <w:p w14:paraId="6DF5CEA6" w14:textId="77777777" w:rsidR="00046D4A" w:rsidRPr="00B1530F" w:rsidRDefault="00046D4A" w:rsidP="004F19EB">
            <w:pPr>
              <w:pStyle w:val="TAL"/>
              <w:rPr>
                <w:sz w:val="16"/>
              </w:rPr>
            </w:pPr>
            <w:r>
              <w:rPr>
                <w:sz w:val="16"/>
              </w:rPr>
              <w:t>R5-243952</w:t>
            </w:r>
          </w:p>
        </w:tc>
        <w:tc>
          <w:tcPr>
            <w:tcW w:w="3872" w:type="dxa"/>
          </w:tcPr>
          <w:p w14:paraId="0A05B503" w14:textId="77777777" w:rsidR="00046D4A" w:rsidRPr="00B1530F" w:rsidRDefault="00046D4A" w:rsidP="004F19EB">
            <w:pPr>
              <w:pStyle w:val="TAL"/>
              <w:rPr>
                <w:sz w:val="16"/>
              </w:rPr>
            </w:pPr>
            <w:r>
              <w:rPr>
                <w:sz w:val="16"/>
              </w:rPr>
              <w:t>Common configuration for SN initiated inter-SN CPC EN-DC for 38.508-1</w:t>
            </w:r>
          </w:p>
        </w:tc>
        <w:tc>
          <w:tcPr>
            <w:tcW w:w="1408" w:type="dxa"/>
          </w:tcPr>
          <w:p w14:paraId="17FDED90" w14:textId="77777777" w:rsidR="00046D4A" w:rsidRPr="00B1530F" w:rsidRDefault="00046D4A" w:rsidP="004F19EB">
            <w:pPr>
              <w:pStyle w:val="TAL"/>
              <w:rPr>
                <w:sz w:val="16"/>
              </w:rPr>
            </w:pPr>
            <w:r>
              <w:rPr>
                <w:sz w:val="16"/>
              </w:rPr>
              <w:t>Nokia</w:t>
            </w:r>
          </w:p>
        </w:tc>
        <w:tc>
          <w:tcPr>
            <w:tcW w:w="989" w:type="dxa"/>
          </w:tcPr>
          <w:p w14:paraId="038F6D01" w14:textId="77777777" w:rsidR="00046D4A" w:rsidRPr="00B1530F" w:rsidRDefault="00046D4A" w:rsidP="004F19EB">
            <w:pPr>
              <w:pStyle w:val="TAL"/>
              <w:rPr>
                <w:sz w:val="16"/>
              </w:rPr>
            </w:pPr>
            <w:r>
              <w:rPr>
                <w:sz w:val="16"/>
              </w:rPr>
              <w:t>38.508-1</w:t>
            </w:r>
          </w:p>
        </w:tc>
        <w:tc>
          <w:tcPr>
            <w:tcW w:w="851" w:type="dxa"/>
          </w:tcPr>
          <w:p w14:paraId="305581FA" w14:textId="77777777" w:rsidR="00046D4A" w:rsidRPr="00B1530F" w:rsidRDefault="00046D4A" w:rsidP="004F19EB">
            <w:pPr>
              <w:pStyle w:val="TAL"/>
              <w:rPr>
                <w:sz w:val="16"/>
              </w:rPr>
            </w:pPr>
            <w:r>
              <w:rPr>
                <w:sz w:val="16"/>
              </w:rPr>
              <w:t>3201</w:t>
            </w:r>
          </w:p>
        </w:tc>
        <w:tc>
          <w:tcPr>
            <w:tcW w:w="425" w:type="dxa"/>
          </w:tcPr>
          <w:p w14:paraId="5B6819A7" w14:textId="77777777" w:rsidR="00046D4A" w:rsidRPr="00B1530F" w:rsidRDefault="00046D4A" w:rsidP="004F19EB">
            <w:pPr>
              <w:pStyle w:val="TAR"/>
              <w:rPr>
                <w:sz w:val="16"/>
              </w:rPr>
            </w:pPr>
            <w:r>
              <w:rPr>
                <w:sz w:val="16"/>
              </w:rPr>
              <w:t>1</w:t>
            </w:r>
          </w:p>
        </w:tc>
        <w:tc>
          <w:tcPr>
            <w:tcW w:w="709" w:type="dxa"/>
          </w:tcPr>
          <w:p w14:paraId="43AD0099" w14:textId="77777777" w:rsidR="00046D4A" w:rsidRPr="00B1530F" w:rsidRDefault="00046D4A" w:rsidP="004F19EB">
            <w:pPr>
              <w:pStyle w:val="TAL"/>
              <w:rPr>
                <w:sz w:val="16"/>
              </w:rPr>
            </w:pPr>
            <w:r>
              <w:rPr>
                <w:sz w:val="16"/>
              </w:rPr>
              <w:t>Rel-18</w:t>
            </w:r>
          </w:p>
        </w:tc>
        <w:tc>
          <w:tcPr>
            <w:tcW w:w="283" w:type="dxa"/>
          </w:tcPr>
          <w:p w14:paraId="5EFCBAC2" w14:textId="77777777" w:rsidR="00046D4A" w:rsidRPr="00B1530F" w:rsidRDefault="00046D4A" w:rsidP="004F19EB">
            <w:pPr>
              <w:pStyle w:val="TAL"/>
              <w:rPr>
                <w:sz w:val="16"/>
              </w:rPr>
            </w:pPr>
            <w:r>
              <w:rPr>
                <w:sz w:val="16"/>
              </w:rPr>
              <w:t>F</w:t>
            </w:r>
          </w:p>
        </w:tc>
        <w:tc>
          <w:tcPr>
            <w:tcW w:w="3261" w:type="dxa"/>
          </w:tcPr>
          <w:p w14:paraId="209581C4" w14:textId="77777777" w:rsidR="00046D4A" w:rsidRPr="00B1530F" w:rsidRDefault="00046D4A" w:rsidP="004F19EB">
            <w:pPr>
              <w:pStyle w:val="TAL"/>
              <w:rPr>
                <w:sz w:val="16"/>
              </w:rPr>
            </w:pPr>
            <w:r>
              <w:rPr>
                <w:sz w:val="16"/>
              </w:rPr>
              <w:t>LTE_NR_DC_enh2-UEConTest</w:t>
            </w:r>
          </w:p>
        </w:tc>
        <w:tc>
          <w:tcPr>
            <w:tcW w:w="1269" w:type="dxa"/>
          </w:tcPr>
          <w:p w14:paraId="229FF527" w14:textId="77777777" w:rsidR="00046D4A" w:rsidRPr="00B1530F" w:rsidRDefault="00046D4A" w:rsidP="004F19EB">
            <w:pPr>
              <w:pStyle w:val="TAL"/>
              <w:rPr>
                <w:sz w:val="16"/>
              </w:rPr>
            </w:pPr>
            <w:r>
              <w:rPr>
                <w:sz w:val="16"/>
              </w:rPr>
              <w:t>agreed</w:t>
            </w:r>
          </w:p>
        </w:tc>
      </w:tr>
      <w:tr w:rsidR="00046D4A" w14:paraId="7FA84EC3" w14:textId="77777777" w:rsidTr="00F86A74">
        <w:tc>
          <w:tcPr>
            <w:tcW w:w="1097" w:type="dxa"/>
          </w:tcPr>
          <w:p w14:paraId="44416482" w14:textId="77777777" w:rsidR="00046D4A" w:rsidRPr="00B1530F" w:rsidRDefault="00046D4A" w:rsidP="004F19EB">
            <w:pPr>
              <w:pStyle w:val="TAL"/>
              <w:rPr>
                <w:sz w:val="16"/>
              </w:rPr>
            </w:pPr>
            <w:r>
              <w:rPr>
                <w:sz w:val="16"/>
              </w:rPr>
              <w:t>R5-243184</w:t>
            </w:r>
          </w:p>
        </w:tc>
        <w:tc>
          <w:tcPr>
            <w:tcW w:w="3872" w:type="dxa"/>
          </w:tcPr>
          <w:p w14:paraId="1BB9B8F4" w14:textId="77777777" w:rsidR="00046D4A" w:rsidRPr="00B1530F" w:rsidRDefault="00046D4A" w:rsidP="004F19EB">
            <w:pPr>
              <w:pStyle w:val="TAL"/>
              <w:rPr>
                <w:sz w:val="16"/>
              </w:rPr>
            </w:pPr>
            <w:r>
              <w:rPr>
                <w:sz w:val="16"/>
              </w:rPr>
              <w:t xml:space="preserve">Update of message contents for CQI reporting in CA </w:t>
            </w:r>
          </w:p>
        </w:tc>
        <w:tc>
          <w:tcPr>
            <w:tcW w:w="1408" w:type="dxa"/>
          </w:tcPr>
          <w:p w14:paraId="3EF9276E" w14:textId="77777777" w:rsidR="00046D4A" w:rsidRPr="00B1530F" w:rsidRDefault="00046D4A" w:rsidP="004F19EB">
            <w:pPr>
              <w:pStyle w:val="TAL"/>
              <w:rPr>
                <w:sz w:val="16"/>
              </w:rPr>
            </w:pPr>
            <w:r>
              <w:rPr>
                <w:sz w:val="16"/>
              </w:rPr>
              <w:t>ROHDE &amp; SCHWARZ</w:t>
            </w:r>
          </w:p>
        </w:tc>
        <w:tc>
          <w:tcPr>
            <w:tcW w:w="989" w:type="dxa"/>
          </w:tcPr>
          <w:p w14:paraId="776A890A" w14:textId="77777777" w:rsidR="00046D4A" w:rsidRPr="00B1530F" w:rsidRDefault="00046D4A" w:rsidP="004F19EB">
            <w:pPr>
              <w:pStyle w:val="TAL"/>
              <w:rPr>
                <w:sz w:val="16"/>
              </w:rPr>
            </w:pPr>
            <w:r>
              <w:rPr>
                <w:sz w:val="16"/>
              </w:rPr>
              <w:t>38.508-1</w:t>
            </w:r>
          </w:p>
        </w:tc>
        <w:tc>
          <w:tcPr>
            <w:tcW w:w="851" w:type="dxa"/>
          </w:tcPr>
          <w:p w14:paraId="4D183BEB" w14:textId="77777777" w:rsidR="00046D4A" w:rsidRPr="00B1530F" w:rsidRDefault="00046D4A" w:rsidP="004F19EB">
            <w:pPr>
              <w:pStyle w:val="TAL"/>
              <w:rPr>
                <w:sz w:val="16"/>
              </w:rPr>
            </w:pPr>
            <w:r>
              <w:rPr>
                <w:sz w:val="16"/>
              </w:rPr>
              <w:t>3202</w:t>
            </w:r>
          </w:p>
        </w:tc>
        <w:tc>
          <w:tcPr>
            <w:tcW w:w="425" w:type="dxa"/>
          </w:tcPr>
          <w:p w14:paraId="35BF86CE" w14:textId="77777777" w:rsidR="00046D4A" w:rsidRPr="00B1530F" w:rsidRDefault="00046D4A" w:rsidP="004F19EB">
            <w:pPr>
              <w:pStyle w:val="TAR"/>
              <w:rPr>
                <w:sz w:val="16"/>
              </w:rPr>
            </w:pPr>
            <w:r>
              <w:rPr>
                <w:sz w:val="16"/>
              </w:rPr>
              <w:t>-</w:t>
            </w:r>
          </w:p>
        </w:tc>
        <w:tc>
          <w:tcPr>
            <w:tcW w:w="709" w:type="dxa"/>
          </w:tcPr>
          <w:p w14:paraId="0FA35DE9" w14:textId="77777777" w:rsidR="00046D4A" w:rsidRPr="00B1530F" w:rsidRDefault="00046D4A" w:rsidP="004F19EB">
            <w:pPr>
              <w:pStyle w:val="TAL"/>
              <w:rPr>
                <w:sz w:val="16"/>
              </w:rPr>
            </w:pPr>
            <w:r>
              <w:rPr>
                <w:sz w:val="16"/>
              </w:rPr>
              <w:t>Rel-18</w:t>
            </w:r>
          </w:p>
        </w:tc>
        <w:tc>
          <w:tcPr>
            <w:tcW w:w="283" w:type="dxa"/>
          </w:tcPr>
          <w:p w14:paraId="09567BA7" w14:textId="77777777" w:rsidR="00046D4A" w:rsidRPr="00B1530F" w:rsidRDefault="00046D4A" w:rsidP="004F19EB">
            <w:pPr>
              <w:pStyle w:val="TAL"/>
              <w:rPr>
                <w:sz w:val="16"/>
              </w:rPr>
            </w:pPr>
            <w:r>
              <w:rPr>
                <w:sz w:val="16"/>
              </w:rPr>
              <w:t>F</w:t>
            </w:r>
          </w:p>
        </w:tc>
        <w:tc>
          <w:tcPr>
            <w:tcW w:w="3261" w:type="dxa"/>
          </w:tcPr>
          <w:p w14:paraId="55D27E7F" w14:textId="77777777" w:rsidR="00046D4A" w:rsidRPr="00B1530F" w:rsidRDefault="00046D4A" w:rsidP="004F19EB">
            <w:pPr>
              <w:pStyle w:val="TAL"/>
              <w:rPr>
                <w:sz w:val="16"/>
              </w:rPr>
            </w:pPr>
            <w:r>
              <w:rPr>
                <w:sz w:val="16"/>
              </w:rPr>
              <w:t>TEI16_Test, NR_perf_enh-UEConTest</w:t>
            </w:r>
          </w:p>
        </w:tc>
        <w:tc>
          <w:tcPr>
            <w:tcW w:w="1269" w:type="dxa"/>
          </w:tcPr>
          <w:p w14:paraId="074BBD42" w14:textId="77777777" w:rsidR="00046D4A" w:rsidRPr="00B1530F" w:rsidRDefault="00046D4A" w:rsidP="004F19EB">
            <w:pPr>
              <w:pStyle w:val="TAL"/>
              <w:rPr>
                <w:sz w:val="16"/>
              </w:rPr>
            </w:pPr>
            <w:r>
              <w:rPr>
                <w:sz w:val="16"/>
              </w:rPr>
              <w:t>withdrawn</w:t>
            </w:r>
          </w:p>
        </w:tc>
      </w:tr>
      <w:tr w:rsidR="00046D4A" w14:paraId="79BD9DFC" w14:textId="77777777" w:rsidTr="00F86A74">
        <w:tc>
          <w:tcPr>
            <w:tcW w:w="1097" w:type="dxa"/>
          </w:tcPr>
          <w:p w14:paraId="76E27B1C" w14:textId="77777777" w:rsidR="00046D4A" w:rsidRPr="00B1530F" w:rsidRDefault="00046D4A" w:rsidP="004F19EB">
            <w:pPr>
              <w:pStyle w:val="TAL"/>
              <w:rPr>
                <w:sz w:val="16"/>
              </w:rPr>
            </w:pPr>
            <w:r>
              <w:rPr>
                <w:sz w:val="16"/>
              </w:rPr>
              <w:t>R5-243187</w:t>
            </w:r>
          </w:p>
        </w:tc>
        <w:tc>
          <w:tcPr>
            <w:tcW w:w="3872" w:type="dxa"/>
          </w:tcPr>
          <w:p w14:paraId="6999CD24" w14:textId="77777777" w:rsidR="00046D4A" w:rsidRPr="00B1530F" w:rsidRDefault="00046D4A" w:rsidP="004F19EB">
            <w:pPr>
              <w:pStyle w:val="TAL"/>
              <w:rPr>
                <w:sz w:val="16"/>
              </w:rPr>
            </w:pPr>
            <w:r>
              <w:rPr>
                <w:sz w:val="16"/>
              </w:rPr>
              <w:t>Add IE SL-CBR-CommonTxDedicated-SL-PRS-RP-List</w:t>
            </w:r>
          </w:p>
        </w:tc>
        <w:tc>
          <w:tcPr>
            <w:tcW w:w="1408" w:type="dxa"/>
          </w:tcPr>
          <w:p w14:paraId="4C5FD48A" w14:textId="77777777" w:rsidR="00046D4A" w:rsidRPr="00B1530F" w:rsidRDefault="00046D4A" w:rsidP="004F19EB">
            <w:pPr>
              <w:pStyle w:val="TAL"/>
              <w:rPr>
                <w:sz w:val="16"/>
              </w:rPr>
            </w:pPr>
            <w:r>
              <w:rPr>
                <w:sz w:val="16"/>
              </w:rPr>
              <w:t>Ericsson</w:t>
            </w:r>
          </w:p>
        </w:tc>
        <w:tc>
          <w:tcPr>
            <w:tcW w:w="989" w:type="dxa"/>
          </w:tcPr>
          <w:p w14:paraId="136992A5" w14:textId="77777777" w:rsidR="00046D4A" w:rsidRPr="00B1530F" w:rsidRDefault="00046D4A" w:rsidP="004F19EB">
            <w:pPr>
              <w:pStyle w:val="TAL"/>
              <w:rPr>
                <w:sz w:val="16"/>
              </w:rPr>
            </w:pPr>
            <w:r>
              <w:rPr>
                <w:sz w:val="16"/>
              </w:rPr>
              <w:t>38.508-1</w:t>
            </w:r>
          </w:p>
        </w:tc>
        <w:tc>
          <w:tcPr>
            <w:tcW w:w="851" w:type="dxa"/>
          </w:tcPr>
          <w:p w14:paraId="542B759E" w14:textId="77777777" w:rsidR="00046D4A" w:rsidRPr="00B1530F" w:rsidRDefault="00046D4A" w:rsidP="004F19EB">
            <w:pPr>
              <w:pStyle w:val="TAL"/>
              <w:rPr>
                <w:sz w:val="16"/>
              </w:rPr>
            </w:pPr>
            <w:r>
              <w:rPr>
                <w:sz w:val="16"/>
              </w:rPr>
              <w:t>3203</w:t>
            </w:r>
          </w:p>
        </w:tc>
        <w:tc>
          <w:tcPr>
            <w:tcW w:w="425" w:type="dxa"/>
          </w:tcPr>
          <w:p w14:paraId="224C18A6" w14:textId="77777777" w:rsidR="00046D4A" w:rsidRPr="00B1530F" w:rsidRDefault="00046D4A" w:rsidP="004F19EB">
            <w:pPr>
              <w:pStyle w:val="TAR"/>
              <w:rPr>
                <w:sz w:val="16"/>
              </w:rPr>
            </w:pPr>
            <w:r>
              <w:rPr>
                <w:sz w:val="16"/>
              </w:rPr>
              <w:t>-</w:t>
            </w:r>
          </w:p>
        </w:tc>
        <w:tc>
          <w:tcPr>
            <w:tcW w:w="709" w:type="dxa"/>
          </w:tcPr>
          <w:p w14:paraId="5C5A6182" w14:textId="77777777" w:rsidR="00046D4A" w:rsidRPr="00B1530F" w:rsidRDefault="00046D4A" w:rsidP="004F19EB">
            <w:pPr>
              <w:pStyle w:val="TAL"/>
              <w:rPr>
                <w:sz w:val="16"/>
              </w:rPr>
            </w:pPr>
            <w:r>
              <w:rPr>
                <w:sz w:val="16"/>
              </w:rPr>
              <w:t>Rel-18</w:t>
            </w:r>
          </w:p>
        </w:tc>
        <w:tc>
          <w:tcPr>
            <w:tcW w:w="283" w:type="dxa"/>
          </w:tcPr>
          <w:p w14:paraId="125BA3D4" w14:textId="77777777" w:rsidR="00046D4A" w:rsidRPr="00B1530F" w:rsidRDefault="00046D4A" w:rsidP="004F19EB">
            <w:pPr>
              <w:pStyle w:val="TAL"/>
              <w:rPr>
                <w:sz w:val="16"/>
              </w:rPr>
            </w:pPr>
            <w:r>
              <w:rPr>
                <w:sz w:val="16"/>
              </w:rPr>
              <w:t>F</w:t>
            </w:r>
          </w:p>
        </w:tc>
        <w:tc>
          <w:tcPr>
            <w:tcW w:w="3261" w:type="dxa"/>
          </w:tcPr>
          <w:p w14:paraId="60A8A932" w14:textId="77777777" w:rsidR="00046D4A" w:rsidRPr="00B1530F" w:rsidRDefault="00046D4A" w:rsidP="004F19EB">
            <w:pPr>
              <w:pStyle w:val="TAL"/>
              <w:rPr>
                <w:sz w:val="16"/>
              </w:rPr>
            </w:pPr>
            <w:r>
              <w:rPr>
                <w:sz w:val="16"/>
              </w:rPr>
              <w:t>TEI18_Test</w:t>
            </w:r>
          </w:p>
        </w:tc>
        <w:tc>
          <w:tcPr>
            <w:tcW w:w="1269" w:type="dxa"/>
          </w:tcPr>
          <w:p w14:paraId="416FD14F" w14:textId="77777777" w:rsidR="00046D4A" w:rsidRPr="00B1530F" w:rsidRDefault="00046D4A" w:rsidP="004F19EB">
            <w:pPr>
              <w:pStyle w:val="TAL"/>
              <w:rPr>
                <w:sz w:val="16"/>
              </w:rPr>
            </w:pPr>
            <w:r>
              <w:rPr>
                <w:sz w:val="16"/>
              </w:rPr>
              <w:t>agreed</w:t>
            </w:r>
          </w:p>
        </w:tc>
      </w:tr>
      <w:tr w:rsidR="00046D4A" w14:paraId="1FAFFC4C" w14:textId="77777777" w:rsidTr="00F86A74">
        <w:tc>
          <w:tcPr>
            <w:tcW w:w="1097" w:type="dxa"/>
          </w:tcPr>
          <w:p w14:paraId="7A62C807" w14:textId="77777777" w:rsidR="00046D4A" w:rsidRPr="00B1530F" w:rsidRDefault="00046D4A" w:rsidP="004F19EB">
            <w:pPr>
              <w:pStyle w:val="TAL"/>
              <w:rPr>
                <w:sz w:val="16"/>
              </w:rPr>
            </w:pPr>
            <w:r>
              <w:rPr>
                <w:sz w:val="16"/>
              </w:rPr>
              <w:t>R5-243188</w:t>
            </w:r>
          </w:p>
        </w:tc>
        <w:tc>
          <w:tcPr>
            <w:tcW w:w="3872" w:type="dxa"/>
          </w:tcPr>
          <w:p w14:paraId="3AA09B92" w14:textId="77777777" w:rsidR="00046D4A" w:rsidRPr="00B1530F" w:rsidRDefault="00046D4A" w:rsidP="004F19EB">
            <w:pPr>
              <w:pStyle w:val="TAL"/>
              <w:rPr>
                <w:sz w:val="16"/>
              </w:rPr>
            </w:pPr>
            <w:r>
              <w:rPr>
                <w:sz w:val="16"/>
              </w:rPr>
              <w:t>Add IE SL-ConfiguredGrantConfigDedicated-SL-PRS-RP</w:t>
            </w:r>
          </w:p>
        </w:tc>
        <w:tc>
          <w:tcPr>
            <w:tcW w:w="1408" w:type="dxa"/>
          </w:tcPr>
          <w:p w14:paraId="3E7D0096" w14:textId="77777777" w:rsidR="00046D4A" w:rsidRPr="00B1530F" w:rsidRDefault="00046D4A" w:rsidP="004F19EB">
            <w:pPr>
              <w:pStyle w:val="TAL"/>
              <w:rPr>
                <w:sz w:val="16"/>
              </w:rPr>
            </w:pPr>
            <w:r>
              <w:rPr>
                <w:sz w:val="16"/>
              </w:rPr>
              <w:t>Ericsson</w:t>
            </w:r>
          </w:p>
        </w:tc>
        <w:tc>
          <w:tcPr>
            <w:tcW w:w="989" w:type="dxa"/>
          </w:tcPr>
          <w:p w14:paraId="5C8C5E72" w14:textId="77777777" w:rsidR="00046D4A" w:rsidRPr="00B1530F" w:rsidRDefault="00046D4A" w:rsidP="004F19EB">
            <w:pPr>
              <w:pStyle w:val="TAL"/>
              <w:rPr>
                <w:sz w:val="16"/>
              </w:rPr>
            </w:pPr>
            <w:r>
              <w:rPr>
                <w:sz w:val="16"/>
              </w:rPr>
              <w:t>38.508-1</w:t>
            </w:r>
          </w:p>
        </w:tc>
        <w:tc>
          <w:tcPr>
            <w:tcW w:w="851" w:type="dxa"/>
          </w:tcPr>
          <w:p w14:paraId="10102118" w14:textId="77777777" w:rsidR="00046D4A" w:rsidRPr="00B1530F" w:rsidRDefault="00046D4A" w:rsidP="004F19EB">
            <w:pPr>
              <w:pStyle w:val="TAL"/>
              <w:rPr>
                <w:sz w:val="16"/>
              </w:rPr>
            </w:pPr>
            <w:r>
              <w:rPr>
                <w:sz w:val="16"/>
              </w:rPr>
              <w:t>3204</w:t>
            </w:r>
          </w:p>
        </w:tc>
        <w:tc>
          <w:tcPr>
            <w:tcW w:w="425" w:type="dxa"/>
          </w:tcPr>
          <w:p w14:paraId="55D25BDA" w14:textId="77777777" w:rsidR="00046D4A" w:rsidRPr="00B1530F" w:rsidRDefault="00046D4A" w:rsidP="004F19EB">
            <w:pPr>
              <w:pStyle w:val="TAR"/>
              <w:rPr>
                <w:sz w:val="16"/>
              </w:rPr>
            </w:pPr>
            <w:r>
              <w:rPr>
                <w:sz w:val="16"/>
              </w:rPr>
              <w:t>-</w:t>
            </w:r>
          </w:p>
        </w:tc>
        <w:tc>
          <w:tcPr>
            <w:tcW w:w="709" w:type="dxa"/>
          </w:tcPr>
          <w:p w14:paraId="021A94A3" w14:textId="77777777" w:rsidR="00046D4A" w:rsidRPr="00B1530F" w:rsidRDefault="00046D4A" w:rsidP="004F19EB">
            <w:pPr>
              <w:pStyle w:val="TAL"/>
              <w:rPr>
                <w:sz w:val="16"/>
              </w:rPr>
            </w:pPr>
            <w:r>
              <w:rPr>
                <w:sz w:val="16"/>
              </w:rPr>
              <w:t>Rel-18</w:t>
            </w:r>
          </w:p>
        </w:tc>
        <w:tc>
          <w:tcPr>
            <w:tcW w:w="283" w:type="dxa"/>
          </w:tcPr>
          <w:p w14:paraId="50C4EDE8" w14:textId="77777777" w:rsidR="00046D4A" w:rsidRPr="00B1530F" w:rsidRDefault="00046D4A" w:rsidP="004F19EB">
            <w:pPr>
              <w:pStyle w:val="TAL"/>
              <w:rPr>
                <w:sz w:val="16"/>
              </w:rPr>
            </w:pPr>
            <w:r>
              <w:rPr>
                <w:sz w:val="16"/>
              </w:rPr>
              <w:t>F</w:t>
            </w:r>
          </w:p>
        </w:tc>
        <w:tc>
          <w:tcPr>
            <w:tcW w:w="3261" w:type="dxa"/>
          </w:tcPr>
          <w:p w14:paraId="2DE7BC12" w14:textId="77777777" w:rsidR="00046D4A" w:rsidRPr="00B1530F" w:rsidRDefault="00046D4A" w:rsidP="004F19EB">
            <w:pPr>
              <w:pStyle w:val="TAL"/>
              <w:rPr>
                <w:sz w:val="16"/>
              </w:rPr>
            </w:pPr>
            <w:r>
              <w:rPr>
                <w:sz w:val="16"/>
              </w:rPr>
              <w:t>TEI18_Test</w:t>
            </w:r>
          </w:p>
        </w:tc>
        <w:tc>
          <w:tcPr>
            <w:tcW w:w="1269" w:type="dxa"/>
          </w:tcPr>
          <w:p w14:paraId="2E26C067" w14:textId="77777777" w:rsidR="00046D4A" w:rsidRPr="00B1530F" w:rsidRDefault="00046D4A" w:rsidP="004F19EB">
            <w:pPr>
              <w:pStyle w:val="TAL"/>
              <w:rPr>
                <w:sz w:val="16"/>
              </w:rPr>
            </w:pPr>
            <w:r>
              <w:rPr>
                <w:sz w:val="16"/>
              </w:rPr>
              <w:t>agreed</w:t>
            </w:r>
          </w:p>
        </w:tc>
      </w:tr>
      <w:tr w:rsidR="00046D4A" w14:paraId="145A3C50" w14:textId="77777777" w:rsidTr="00F86A74">
        <w:tc>
          <w:tcPr>
            <w:tcW w:w="1097" w:type="dxa"/>
          </w:tcPr>
          <w:p w14:paraId="3D6EB106" w14:textId="77777777" w:rsidR="00046D4A" w:rsidRPr="00B1530F" w:rsidRDefault="00046D4A" w:rsidP="004F19EB">
            <w:pPr>
              <w:pStyle w:val="TAL"/>
              <w:rPr>
                <w:sz w:val="16"/>
              </w:rPr>
            </w:pPr>
            <w:r>
              <w:rPr>
                <w:sz w:val="16"/>
              </w:rPr>
              <w:t>R5-243216</w:t>
            </w:r>
          </w:p>
        </w:tc>
        <w:tc>
          <w:tcPr>
            <w:tcW w:w="3872" w:type="dxa"/>
          </w:tcPr>
          <w:p w14:paraId="5A89FC9C" w14:textId="77777777" w:rsidR="00046D4A" w:rsidRPr="00B1530F" w:rsidRDefault="00046D4A" w:rsidP="004F19EB">
            <w:pPr>
              <w:pStyle w:val="TAL"/>
              <w:rPr>
                <w:sz w:val="16"/>
              </w:rPr>
            </w:pPr>
            <w:r>
              <w:rPr>
                <w:sz w:val="16"/>
              </w:rPr>
              <w:t>Add IEs SL-DRX-Config, SL-DRX-ConfigGC-BC, SL-DRX-ConfigUC and SL-DRX-ConfigUC-SemiStatic</w:t>
            </w:r>
          </w:p>
        </w:tc>
        <w:tc>
          <w:tcPr>
            <w:tcW w:w="1408" w:type="dxa"/>
          </w:tcPr>
          <w:p w14:paraId="7AACC6CF" w14:textId="77777777" w:rsidR="00046D4A" w:rsidRPr="00B1530F" w:rsidRDefault="00046D4A" w:rsidP="004F19EB">
            <w:pPr>
              <w:pStyle w:val="TAL"/>
              <w:rPr>
                <w:sz w:val="16"/>
              </w:rPr>
            </w:pPr>
            <w:r>
              <w:rPr>
                <w:sz w:val="16"/>
              </w:rPr>
              <w:t>Ericsson</w:t>
            </w:r>
          </w:p>
        </w:tc>
        <w:tc>
          <w:tcPr>
            <w:tcW w:w="989" w:type="dxa"/>
          </w:tcPr>
          <w:p w14:paraId="5153E0BE" w14:textId="77777777" w:rsidR="00046D4A" w:rsidRPr="00B1530F" w:rsidRDefault="00046D4A" w:rsidP="004F19EB">
            <w:pPr>
              <w:pStyle w:val="TAL"/>
              <w:rPr>
                <w:sz w:val="16"/>
              </w:rPr>
            </w:pPr>
            <w:r>
              <w:rPr>
                <w:sz w:val="16"/>
              </w:rPr>
              <w:t>38.508-1</w:t>
            </w:r>
          </w:p>
        </w:tc>
        <w:tc>
          <w:tcPr>
            <w:tcW w:w="851" w:type="dxa"/>
          </w:tcPr>
          <w:p w14:paraId="19E1C872" w14:textId="77777777" w:rsidR="00046D4A" w:rsidRPr="00B1530F" w:rsidRDefault="00046D4A" w:rsidP="004F19EB">
            <w:pPr>
              <w:pStyle w:val="TAL"/>
              <w:rPr>
                <w:sz w:val="16"/>
              </w:rPr>
            </w:pPr>
            <w:r>
              <w:rPr>
                <w:sz w:val="16"/>
              </w:rPr>
              <w:t>3205</w:t>
            </w:r>
          </w:p>
        </w:tc>
        <w:tc>
          <w:tcPr>
            <w:tcW w:w="425" w:type="dxa"/>
          </w:tcPr>
          <w:p w14:paraId="05D374B7" w14:textId="77777777" w:rsidR="00046D4A" w:rsidRPr="00B1530F" w:rsidRDefault="00046D4A" w:rsidP="004F19EB">
            <w:pPr>
              <w:pStyle w:val="TAR"/>
              <w:rPr>
                <w:sz w:val="16"/>
              </w:rPr>
            </w:pPr>
            <w:r>
              <w:rPr>
                <w:sz w:val="16"/>
              </w:rPr>
              <w:t>-</w:t>
            </w:r>
          </w:p>
        </w:tc>
        <w:tc>
          <w:tcPr>
            <w:tcW w:w="709" w:type="dxa"/>
          </w:tcPr>
          <w:p w14:paraId="1C3145E8" w14:textId="77777777" w:rsidR="00046D4A" w:rsidRPr="00B1530F" w:rsidRDefault="00046D4A" w:rsidP="004F19EB">
            <w:pPr>
              <w:pStyle w:val="TAL"/>
              <w:rPr>
                <w:sz w:val="16"/>
              </w:rPr>
            </w:pPr>
            <w:r>
              <w:rPr>
                <w:sz w:val="16"/>
              </w:rPr>
              <w:t>Rel-18</w:t>
            </w:r>
          </w:p>
        </w:tc>
        <w:tc>
          <w:tcPr>
            <w:tcW w:w="283" w:type="dxa"/>
          </w:tcPr>
          <w:p w14:paraId="29539C51" w14:textId="77777777" w:rsidR="00046D4A" w:rsidRPr="00B1530F" w:rsidRDefault="00046D4A" w:rsidP="004F19EB">
            <w:pPr>
              <w:pStyle w:val="TAL"/>
              <w:rPr>
                <w:sz w:val="16"/>
              </w:rPr>
            </w:pPr>
            <w:r>
              <w:rPr>
                <w:sz w:val="16"/>
              </w:rPr>
              <w:t>F</w:t>
            </w:r>
          </w:p>
        </w:tc>
        <w:tc>
          <w:tcPr>
            <w:tcW w:w="3261" w:type="dxa"/>
          </w:tcPr>
          <w:p w14:paraId="07A08A66" w14:textId="77777777" w:rsidR="00046D4A" w:rsidRPr="00B1530F" w:rsidRDefault="00046D4A" w:rsidP="004F19EB">
            <w:pPr>
              <w:pStyle w:val="TAL"/>
              <w:rPr>
                <w:sz w:val="16"/>
              </w:rPr>
            </w:pPr>
            <w:r>
              <w:rPr>
                <w:sz w:val="16"/>
              </w:rPr>
              <w:t>TEI17_Test</w:t>
            </w:r>
          </w:p>
        </w:tc>
        <w:tc>
          <w:tcPr>
            <w:tcW w:w="1269" w:type="dxa"/>
          </w:tcPr>
          <w:p w14:paraId="34EA1CA9" w14:textId="77777777" w:rsidR="00046D4A" w:rsidRPr="00B1530F" w:rsidRDefault="00046D4A" w:rsidP="004F19EB">
            <w:pPr>
              <w:pStyle w:val="TAL"/>
              <w:rPr>
                <w:sz w:val="16"/>
              </w:rPr>
            </w:pPr>
            <w:r>
              <w:rPr>
                <w:sz w:val="16"/>
              </w:rPr>
              <w:t>revised</w:t>
            </w:r>
          </w:p>
        </w:tc>
      </w:tr>
      <w:tr w:rsidR="00046D4A" w14:paraId="026D79FB" w14:textId="77777777" w:rsidTr="00F86A74">
        <w:tc>
          <w:tcPr>
            <w:tcW w:w="1097" w:type="dxa"/>
          </w:tcPr>
          <w:p w14:paraId="64C89663" w14:textId="77777777" w:rsidR="00046D4A" w:rsidRPr="00B1530F" w:rsidRDefault="00046D4A" w:rsidP="004F19EB">
            <w:pPr>
              <w:pStyle w:val="TAL"/>
              <w:rPr>
                <w:sz w:val="16"/>
              </w:rPr>
            </w:pPr>
            <w:r>
              <w:rPr>
                <w:sz w:val="16"/>
              </w:rPr>
              <w:t>R5-243492</w:t>
            </w:r>
          </w:p>
        </w:tc>
        <w:tc>
          <w:tcPr>
            <w:tcW w:w="3872" w:type="dxa"/>
          </w:tcPr>
          <w:p w14:paraId="7E3E3F2F" w14:textId="77777777" w:rsidR="00046D4A" w:rsidRPr="00B1530F" w:rsidRDefault="00046D4A" w:rsidP="004F19EB">
            <w:pPr>
              <w:pStyle w:val="TAL"/>
              <w:rPr>
                <w:sz w:val="16"/>
              </w:rPr>
            </w:pPr>
            <w:r>
              <w:rPr>
                <w:sz w:val="16"/>
              </w:rPr>
              <w:t>Add IEs SL-DRX-Config, SL-DRX-ConfigGC-BC, SL-DRX-ConfigUC and SL-DRX-ConfigUC-SemiStatic</w:t>
            </w:r>
          </w:p>
        </w:tc>
        <w:tc>
          <w:tcPr>
            <w:tcW w:w="1408" w:type="dxa"/>
          </w:tcPr>
          <w:p w14:paraId="350AEB81" w14:textId="77777777" w:rsidR="00046D4A" w:rsidRPr="00B1530F" w:rsidRDefault="00046D4A" w:rsidP="004F19EB">
            <w:pPr>
              <w:pStyle w:val="TAL"/>
              <w:rPr>
                <w:sz w:val="16"/>
              </w:rPr>
            </w:pPr>
            <w:r>
              <w:rPr>
                <w:sz w:val="16"/>
              </w:rPr>
              <w:t>Ericsson</w:t>
            </w:r>
          </w:p>
        </w:tc>
        <w:tc>
          <w:tcPr>
            <w:tcW w:w="989" w:type="dxa"/>
          </w:tcPr>
          <w:p w14:paraId="7EF99065" w14:textId="77777777" w:rsidR="00046D4A" w:rsidRPr="00B1530F" w:rsidRDefault="00046D4A" w:rsidP="004F19EB">
            <w:pPr>
              <w:pStyle w:val="TAL"/>
              <w:rPr>
                <w:sz w:val="16"/>
              </w:rPr>
            </w:pPr>
            <w:r>
              <w:rPr>
                <w:sz w:val="16"/>
              </w:rPr>
              <w:t>38.508-1</w:t>
            </w:r>
          </w:p>
        </w:tc>
        <w:tc>
          <w:tcPr>
            <w:tcW w:w="851" w:type="dxa"/>
          </w:tcPr>
          <w:p w14:paraId="47257F68" w14:textId="77777777" w:rsidR="00046D4A" w:rsidRPr="00B1530F" w:rsidRDefault="00046D4A" w:rsidP="004F19EB">
            <w:pPr>
              <w:pStyle w:val="TAL"/>
              <w:rPr>
                <w:sz w:val="16"/>
              </w:rPr>
            </w:pPr>
            <w:r>
              <w:rPr>
                <w:sz w:val="16"/>
              </w:rPr>
              <w:t>3205</w:t>
            </w:r>
          </w:p>
        </w:tc>
        <w:tc>
          <w:tcPr>
            <w:tcW w:w="425" w:type="dxa"/>
          </w:tcPr>
          <w:p w14:paraId="0495976B" w14:textId="77777777" w:rsidR="00046D4A" w:rsidRPr="00B1530F" w:rsidRDefault="00046D4A" w:rsidP="004F19EB">
            <w:pPr>
              <w:pStyle w:val="TAR"/>
              <w:rPr>
                <w:sz w:val="16"/>
              </w:rPr>
            </w:pPr>
            <w:r>
              <w:rPr>
                <w:sz w:val="16"/>
              </w:rPr>
              <w:t>1</w:t>
            </w:r>
          </w:p>
        </w:tc>
        <w:tc>
          <w:tcPr>
            <w:tcW w:w="709" w:type="dxa"/>
          </w:tcPr>
          <w:p w14:paraId="79DEA727" w14:textId="77777777" w:rsidR="00046D4A" w:rsidRPr="00B1530F" w:rsidRDefault="00046D4A" w:rsidP="004F19EB">
            <w:pPr>
              <w:pStyle w:val="TAL"/>
              <w:rPr>
                <w:sz w:val="16"/>
              </w:rPr>
            </w:pPr>
            <w:r>
              <w:rPr>
                <w:sz w:val="16"/>
              </w:rPr>
              <w:t>Rel-18</w:t>
            </w:r>
          </w:p>
        </w:tc>
        <w:tc>
          <w:tcPr>
            <w:tcW w:w="283" w:type="dxa"/>
          </w:tcPr>
          <w:p w14:paraId="6DBF87B7" w14:textId="77777777" w:rsidR="00046D4A" w:rsidRPr="00B1530F" w:rsidRDefault="00046D4A" w:rsidP="004F19EB">
            <w:pPr>
              <w:pStyle w:val="TAL"/>
              <w:rPr>
                <w:sz w:val="16"/>
              </w:rPr>
            </w:pPr>
            <w:r>
              <w:rPr>
                <w:sz w:val="16"/>
              </w:rPr>
              <w:t>F</w:t>
            </w:r>
          </w:p>
        </w:tc>
        <w:tc>
          <w:tcPr>
            <w:tcW w:w="3261" w:type="dxa"/>
          </w:tcPr>
          <w:p w14:paraId="67C65DC1" w14:textId="77777777" w:rsidR="00046D4A" w:rsidRPr="00B1530F" w:rsidRDefault="00046D4A" w:rsidP="004F19EB">
            <w:pPr>
              <w:pStyle w:val="TAL"/>
              <w:rPr>
                <w:sz w:val="16"/>
              </w:rPr>
            </w:pPr>
            <w:r>
              <w:rPr>
                <w:sz w:val="16"/>
              </w:rPr>
              <w:t>TEI17_Test</w:t>
            </w:r>
          </w:p>
        </w:tc>
        <w:tc>
          <w:tcPr>
            <w:tcW w:w="1269" w:type="dxa"/>
          </w:tcPr>
          <w:p w14:paraId="4007B311" w14:textId="77777777" w:rsidR="00046D4A" w:rsidRPr="00B1530F" w:rsidRDefault="00046D4A" w:rsidP="004F19EB">
            <w:pPr>
              <w:pStyle w:val="TAL"/>
              <w:rPr>
                <w:sz w:val="16"/>
              </w:rPr>
            </w:pPr>
            <w:r>
              <w:rPr>
                <w:sz w:val="16"/>
              </w:rPr>
              <w:t>agreed</w:t>
            </w:r>
          </w:p>
        </w:tc>
      </w:tr>
      <w:tr w:rsidR="00046D4A" w14:paraId="7F83287D" w14:textId="77777777" w:rsidTr="00F86A74">
        <w:tc>
          <w:tcPr>
            <w:tcW w:w="1097" w:type="dxa"/>
          </w:tcPr>
          <w:p w14:paraId="3CED4DC1" w14:textId="77777777" w:rsidR="00046D4A" w:rsidRPr="00B1530F" w:rsidRDefault="00046D4A" w:rsidP="004F19EB">
            <w:pPr>
              <w:pStyle w:val="TAL"/>
              <w:rPr>
                <w:sz w:val="16"/>
              </w:rPr>
            </w:pPr>
            <w:r>
              <w:rPr>
                <w:sz w:val="16"/>
              </w:rPr>
              <w:t>R5-243217</w:t>
            </w:r>
          </w:p>
        </w:tc>
        <w:tc>
          <w:tcPr>
            <w:tcW w:w="3872" w:type="dxa"/>
          </w:tcPr>
          <w:p w14:paraId="76CCA819" w14:textId="77777777" w:rsidR="00046D4A" w:rsidRPr="00B1530F" w:rsidRDefault="00046D4A" w:rsidP="004F19EB">
            <w:pPr>
              <w:pStyle w:val="TAL"/>
              <w:rPr>
                <w:sz w:val="16"/>
              </w:rPr>
            </w:pPr>
            <w:r>
              <w:rPr>
                <w:sz w:val="16"/>
              </w:rPr>
              <w:t>Add IEs SL-FreqSelectionConfig and SL-IndirectPathAddChange</w:t>
            </w:r>
          </w:p>
        </w:tc>
        <w:tc>
          <w:tcPr>
            <w:tcW w:w="1408" w:type="dxa"/>
          </w:tcPr>
          <w:p w14:paraId="2459C6C3" w14:textId="77777777" w:rsidR="00046D4A" w:rsidRPr="00B1530F" w:rsidRDefault="00046D4A" w:rsidP="004F19EB">
            <w:pPr>
              <w:pStyle w:val="TAL"/>
              <w:rPr>
                <w:sz w:val="16"/>
              </w:rPr>
            </w:pPr>
            <w:r>
              <w:rPr>
                <w:sz w:val="16"/>
              </w:rPr>
              <w:t>Ericsson</w:t>
            </w:r>
          </w:p>
        </w:tc>
        <w:tc>
          <w:tcPr>
            <w:tcW w:w="989" w:type="dxa"/>
          </w:tcPr>
          <w:p w14:paraId="232AEE19" w14:textId="77777777" w:rsidR="00046D4A" w:rsidRPr="00B1530F" w:rsidRDefault="00046D4A" w:rsidP="004F19EB">
            <w:pPr>
              <w:pStyle w:val="TAL"/>
              <w:rPr>
                <w:sz w:val="16"/>
              </w:rPr>
            </w:pPr>
            <w:r>
              <w:rPr>
                <w:sz w:val="16"/>
              </w:rPr>
              <w:t>38.508-1</w:t>
            </w:r>
          </w:p>
        </w:tc>
        <w:tc>
          <w:tcPr>
            <w:tcW w:w="851" w:type="dxa"/>
          </w:tcPr>
          <w:p w14:paraId="40FD04F5" w14:textId="77777777" w:rsidR="00046D4A" w:rsidRPr="00B1530F" w:rsidRDefault="00046D4A" w:rsidP="004F19EB">
            <w:pPr>
              <w:pStyle w:val="TAL"/>
              <w:rPr>
                <w:sz w:val="16"/>
              </w:rPr>
            </w:pPr>
            <w:r>
              <w:rPr>
                <w:sz w:val="16"/>
              </w:rPr>
              <w:t>3206</w:t>
            </w:r>
          </w:p>
        </w:tc>
        <w:tc>
          <w:tcPr>
            <w:tcW w:w="425" w:type="dxa"/>
          </w:tcPr>
          <w:p w14:paraId="45B3F69B" w14:textId="77777777" w:rsidR="00046D4A" w:rsidRPr="00B1530F" w:rsidRDefault="00046D4A" w:rsidP="004F19EB">
            <w:pPr>
              <w:pStyle w:val="TAR"/>
              <w:rPr>
                <w:sz w:val="16"/>
              </w:rPr>
            </w:pPr>
            <w:r>
              <w:rPr>
                <w:sz w:val="16"/>
              </w:rPr>
              <w:t>-</w:t>
            </w:r>
          </w:p>
        </w:tc>
        <w:tc>
          <w:tcPr>
            <w:tcW w:w="709" w:type="dxa"/>
          </w:tcPr>
          <w:p w14:paraId="24087CB7" w14:textId="77777777" w:rsidR="00046D4A" w:rsidRPr="00B1530F" w:rsidRDefault="00046D4A" w:rsidP="004F19EB">
            <w:pPr>
              <w:pStyle w:val="TAL"/>
              <w:rPr>
                <w:sz w:val="16"/>
              </w:rPr>
            </w:pPr>
            <w:r>
              <w:rPr>
                <w:sz w:val="16"/>
              </w:rPr>
              <w:t>Rel-18</w:t>
            </w:r>
          </w:p>
        </w:tc>
        <w:tc>
          <w:tcPr>
            <w:tcW w:w="283" w:type="dxa"/>
          </w:tcPr>
          <w:p w14:paraId="74A53B3D" w14:textId="77777777" w:rsidR="00046D4A" w:rsidRPr="00B1530F" w:rsidRDefault="00046D4A" w:rsidP="004F19EB">
            <w:pPr>
              <w:pStyle w:val="TAL"/>
              <w:rPr>
                <w:sz w:val="16"/>
              </w:rPr>
            </w:pPr>
            <w:r>
              <w:rPr>
                <w:sz w:val="16"/>
              </w:rPr>
              <w:t>F</w:t>
            </w:r>
          </w:p>
        </w:tc>
        <w:tc>
          <w:tcPr>
            <w:tcW w:w="3261" w:type="dxa"/>
          </w:tcPr>
          <w:p w14:paraId="01DE8D4C" w14:textId="77777777" w:rsidR="00046D4A" w:rsidRPr="00B1530F" w:rsidRDefault="00046D4A" w:rsidP="004F19EB">
            <w:pPr>
              <w:pStyle w:val="TAL"/>
              <w:rPr>
                <w:sz w:val="16"/>
              </w:rPr>
            </w:pPr>
            <w:r>
              <w:rPr>
                <w:sz w:val="16"/>
              </w:rPr>
              <w:t>TEI18_Test</w:t>
            </w:r>
          </w:p>
        </w:tc>
        <w:tc>
          <w:tcPr>
            <w:tcW w:w="1269" w:type="dxa"/>
          </w:tcPr>
          <w:p w14:paraId="51DF5315" w14:textId="77777777" w:rsidR="00046D4A" w:rsidRPr="00B1530F" w:rsidRDefault="00046D4A" w:rsidP="004F19EB">
            <w:pPr>
              <w:pStyle w:val="TAL"/>
              <w:rPr>
                <w:sz w:val="16"/>
              </w:rPr>
            </w:pPr>
            <w:r>
              <w:rPr>
                <w:sz w:val="16"/>
              </w:rPr>
              <w:t>agreed</w:t>
            </w:r>
          </w:p>
        </w:tc>
      </w:tr>
      <w:tr w:rsidR="00046D4A" w14:paraId="051DE262" w14:textId="77777777" w:rsidTr="00F86A74">
        <w:tc>
          <w:tcPr>
            <w:tcW w:w="1097" w:type="dxa"/>
          </w:tcPr>
          <w:p w14:paraId="65B54EC6" w14:textId="77777777" w:rsidR="00046D4A" w:rsidRPr="00B1530F" w:rsidRDefault="00046D4A" w:rsidP="004F19EB">
            <w:pPr>
              <w:pStyle w:val="TAL"/>
              <w:rPr>
                <w:sz w:val="16"/>
              </w:rPr>
            </w:pPr>
            <w:r>
              <w:rPr>
                <w:sz w:val="16"/>
              </w:rPr>
              <w:t>R5-243286</w:t>
            </w:r>
          </w:p>
        </w:tc>
        <w:tc>
          <w:tcPr>
            <w:tcW w:w="3872" w:type="dxa"/>
          </w:tcPr>
          <w:p w14:paraId="779BFC6F" w14:textId="77777777" w:rsidR="00046D4A" w:rsidRPr="00B1530F" w:rsidRDefault="00046D4A" w:rsidP="004F19EB">
            <w:pPr>
              <w:pStyle w:val="TAL"/>
              <w:rPr>
                <w:sz w:val="16"/>
              </w:rPr>
            </w:pPr>
            <w:r>
              <w:rPr>
                <w:sz w:val="16"/>
              </w:rPr>
              <w:t>Corrections on 4.3.1 for NTN FR1 test channel bandwidth</w:t>
            </w:r>
          </w:p>
        </w:tc>
        <w:tc>
          <w:tcPr>
            <w:tcW w:w="1408" w:type="dxa"/>
          </w:tcPr>
          <w:p w14:paraId="36302DDA" w14:textId="77777777" w:rsidR="00046D4A" w:rsidRPr="00B1530F" w:rsidRDefault="00046D4A" w:rsidP="004F19EB">
            <w:pPr>
              <w:pStyle w:val="TAL"/>
              <w:rPr>
                <w:sz w:val="16"/>
              </w:rPr>
            </w:pPr>
            <w:r>
              <w:rPr>
                <w:sz w:val="16"/>
              </w:rPr>
              <w:t>ZTE Corporation</w:t>
            </w:r>
          </w:p>
        </w:tc>
        <w:tc>
          <w:tcPr>
            <w:tcW w:w="989" w:type="dxa"/>
          </w:tcPr>
          <w:p w14:paraId="715BE407" w14:textId="77777777" w:rsidR="00046D4A" w:rsidRPr="00B1530F" w:rsidRDefault="00046D4A" w:rsidP="004F19EB">
            <w:pPr>
              <w:pStyle w:val="TAL"/>
              <w:rPr>
                <w:sz w:val="16"/>
              </w:rPr>
            </w:pPr>
            <w:r>
              <w:rPr>
                <w:sz w:val="16"/>
              </w:rPr>
              <w:t>38.508-1</w:t>
            </w:r>
          </w:p>
        </w:tc>
        <w:tc>
          <w:tcPr>
            <w:tcW w:w="851" w:type="dxa"/>
          </w:tcPr>
          <w:p w14:paraId="6D47C698" w14:textId="77777777" w:rsidR="00046D4A" w:rsidRPr="00B1530F" w:rsidRDefault="00046D4A" w:rsidP="004F19EB">
            <w:pPr>
              <w:pStyle w:val="TAL"/>
              <w:rPr>
                <w:sz w:val="16"/>
              </w:rPr>
            </w:pPr>
            <w:r>
              <w:rPr>
                <w:sz w:val="16"/>
              </w:rPr>
              <w:t>3207</w:t>
            </w:r>
          </w:p>
        </w:tc>
        <w:tc>
          <w:tcPr>
            <w:tcW w:w="425" w:type="dxa"/>
          </w:tcPr>
          <w:p w14:paraId="759A9E57" w14:textId="77777777" w:rsidR="00046D4A" w:rsidRPr="00B1530F" w:rsidRDefault="00046D4A" w:rsidP="004F19EB">
            <w:pPr>
              <w:pStyle w:val="TAR"/>
              <w:rPr>
                <w:sz w:val="16"/>
              </w:rPr>
            </w:pPr>
            <w:r>
              <w:rPr>
                <w:sz w:val="16"/>
              </w:rPr>
              <w:t>-</w:t>
            </w:r>
          </w:p>
        </w:tc>
        <w:tc>
          <w:tcPr>
            <w:tcW w:w="709" w:type="dxa"/>
          </w:tcPr>
          <w:p w14:paraId="47B969D0" w14:textId="77777777" w:rsidR="00046D4A" w:rsidRPr="00B1530F" w:rsidRDefault="00046D4A" w:rsidP="004F19EB">
            <w:pPr>
              <w:pStyle w:val="TAL"/>
              <w:rPr>
                <w:sz w:val="16"/>
              </w:rPr>
            </w:pPr>
            <w:r>
              <w:rPr>
                <w:sz w:val="16"/>
              </w:rPr>
              <w:t>Rel-18</w:t>
            </w:r>
          </w:p>
        </w:tc>
        <w:tc>
          <w:tcPr>
            <w:tcW w:w="283" w:type="dxa"/>
          </w:tcPr>
          <w:p w14:paraId="2F1D344B" w14:textId="77777777" w:rsidR="00046D4A" w:rsidRPr="00B1530F" w:rsidRDefault="00046D4A" w:rsidP="004F19EB">
            <w:pPr>
              <w:pStyle w:val="TAL"/>
              <w:rPr>
                <w:sz w:val="16"/>
              </w:rPr>
            </w:pPr>
            <w:r>
              <w:rPr>
                <w:sz w:val="16"/>
              </w:rPr>
              <w:t>F</w:t>
            </w:r>
          </w:p>
        </w:tc>
        <w:tc>
          <w:tcPr>
            <w:tcW w:w="3261" w:type="dxa"/>
          </w:tcPr>
          <w:p w14:paraId="0E6BF206" w14:textId="77777777" w:rsidR="00046D4A" w:rsidRPr="00B1530F" w:rsidRDefault="00046D4A" w:rsidP="004F19EB">
            <w:pPr>
              <w:pStyle w:val="TAL"/>
              <w:rPr>
                <w:sz w:val="16"/>
              </w:rPr>
            </w:pPr>
            <w:r>
              <w:rPr>
                <w:sz w:val="16"/>
              </w:rPr>
              <w:t>NR_NTN_solutions_plus_CT-UEConTest</w:t>
            </w:r>
          </w:p>
        </w:tc>
        <w:tc>
          <w:tcPr>
            <w:tcW w:w="1269" w:type="dxa"/>
          </w:tcPr>
          <w:p w14:paraId="5E307C50" w14:textId="77777777" w:rsidR="00046D4A" w:rsidRPr="00B1530F" w:rsidRDefault="00046D4A" w:rsidP="004F19EB">
            <w:pPr>
              <w:pStyle w:val="TAL"/>
              <w:rPr>
                <w:sz w:val="16"/>
              </w:rPr>
            </w:pPr>
            <w:r>
              <w:rPr>
                <w:sz w:val="16"/>
              </w:rPr>
              <w:t>agreed</w:t>
            </w:r>
          </w:p>
        </w:tc>
      </w:tr>
      <w:tr w:rsidR="00046D4A" w14:paraId="68460941" w14:textId="77777777" w:rsidTr="00F86A74">
        <w:tc>
          <w:tcPr>
            <w:tcW w:w="1097" w:type="dxa"/>
          </w:tcPr>
          <w:p w14:paraId="66826A7E" w14:textId="77777777" w:rsidR="00046D4A" w:rsidRPr="00B1530F" w:rsidRDefault="00046D4A" w:rsidP="004F19EB">
            <w:pPr>
              <w:pStyle w:val="TAL"/>
              <w:rPr>
                <w:sz w:val="16"/>
              </w:rPr>
            </w:pPr>
            <w:r>
              <w:rPr>
                <w:sz w:val="16"/>
              </w:rPr>
              <w:t>R5-243293</w:t>
            </w:r>
          </w:p>
        </w:tc>
        <w:tc>
          <w:tcPr>
            <w:tcW w:w="3872" w:type="dxa"/>
          </w:tcPr>
          <w:p w14:paraId="343C5A03" w14:textId="77777777" w:rsidR="00046D4A" w:rsidRPr="00B1530F" w:rsidRDefault="00046D4A" w:rsidP="004F19EB">
            <w:pPr>
              <w:pStyle w:val="TAL"/>
              <w:rPr>
                <w:sz w:val="16"/>
              </w:rPr>
            </w:pPr>
            <w:r>
              <w:rPr>
                <w:sz w:val="16"/>
              </w:rPr>
              <w:t>Addition to 4.3.1 for FR2 Redcap UE test channel bandwidth</w:t>
            </w:r>
          </w:p>
        </w:tc>
        <w:tc>
          <w:tcPr>
            <w:tcW w:w="1408" w:type="dxa"/>
          </w:tcPr>
          <w:p w14:paraId="0A55F0B2" w14:textId="77777777" w:rsidR="00046D4A" w:rsidRPr="00B1530F" w:rsidRDefault="00046D4A" w:rsidP="004F19EB">
            <w:pPr>
              <w:pStyle w:val="TAL"/>
              <w:rPr>
                <w:sz w:val="16"/>
              </w:rPr>
            </w:pPr>
            <w:r>
              <w:rPr>
                <w:sz w:val="16"/>
              </w:rPr>
              <w:t>ZTE Corporation</w:t>
            </w:r>
          </w:p>
        </w:tc>
        <w:tc>
          <w:tcPr>
            <w:tcW w:w="989" w:type="dxa"/>
          </w:tcPr>
          <w:p w14:paraId="1DFF9AB5" w14:textId="77777777" w:rsidR="00046D4A" w:rsidRPr="00B1530F" w:rsidRDefault="00046D4A" w:rsidP="004F19EB">
            <w:pPr>
              <w:pStyle w:val="TAL"/>
              <w:rPr>
                <w:sz w:val="16"/>
              </w:rPr>
            </w:pPr>
            <w:r>
              <w:rPr>
                <w:sz w:val="16"/>
              </w:rPr>
              <w:t>38.508-1</w:t>
            </w:r>
          </w:p>
        </w:tc>
        <w:tc>
          <w:tcPr>
            <w:tcW w:w="851" w:type="dxa"/>
          </w:tcPr>
          <w:p w14:paraId="71DED483" w14:textId="77777777" w:rsidR="00046D4A" w:rsidRPr="00B1530F" w:rsidRDefault="00046D4A" w:rsidP="004F19EB">
            <w:pPr>
              <w:pStyle w:val="TAL"/>
              <w:rPr>
                <w:sz w:val="16"/>
              </w:rPr>
            </w:pPr>
            <w:r>
              <w:rPr>
                <w:sz w:val="16"/>
              </w:rPr>
              <w:t>3208</w:t>
            </w:r>
          </w:p>
        </w:tc>
        <w:tc>
          <w:tcPr>
            <w:tcW w:w="425" w:type="dxa"/>
          </w:tcPr>
          <w:p w14:paraId="0C8B9FBA" w14:textId="77777777" w:rsidR="00046D4A" w:rsidRPr="00B1530F" w:rsidRDefault="00046D4A" w:rsidP="004F19EB">
            <w:pPr>
              <w:pStyle w:val="TAR"/>
              <w:rPr>
                <w:sz w:val="16"/>
              </w:rPr>
            </w:pPr>
            <w:r>
              <w:rPr>
                <w:sz w:val="16"/>
              </w:rPr>
              <w:t>-</w:t>
            </w:r>
          </w:p>
        </w:tc>
        <w:tc>
          <w:tcPr>
            <w:tcW w:w="709" w:type="dxa"/>
          </w:tcPr>
          <w:p w14:paraId="637B590B" w14:textId="77777777" w:rsidR="00046D4A" w:rsidRPr="00B1530F" w:rsidRDefault="00046D4A" w:rsidP="004F19EB">
            <w:pPr>
              <w:pStyle w:val="TAL"/>
              <w:rPr>
                <w:sz w:val="16"/>
              </w:rPr>
            </w:pPr>
            <w:r>
              <w:rPr>
                <w:sz w:val="16"/>
              </w:rPr>
              <w:t>Rel-18</w:t>
            </w:r>
          </w:p>
        </w:tc>
        <w:tc>
          <w:tcPr>
            <w:tcW w:w="283" w:type="dxa"/>
          </w:tcPr>
          <w:p w14:paraId="0E13D6DD" w14:textId="77777777" w:rsidR="00046D4A" w:rsidRPr="00B1530F" w:rsidRDefault="00046D4A" w:rsidP="004F19EB">
            <w:pPr>
              <w:pStyle w:val="TAL"/>
              <w:rPr>
                <w:sz w:val="16"/>
              </w:rPr>
            </w:pPr>
            <w:r>
              <w:rPr>
                <w:sz w:val="16"/>
              </w:rPr>
              <w:t>F</w:t>
            </w:r>
          </w:p>
        </w:tc>
        <w:tc>
          <w:tcPr>
            <w:tcW w:w="3261" w:type="dxa"/>
          </w:tcPr>
          <w:p w14:paraId="2A2683ED" w14:textId="77777777" w:rsidR="00046D4A" w:rsidRPr="00B1530F" w:rsidRDefault="00046D4A" w:rsidP="004F19EB">
            <w:pPr>
              <w:pStyle w:val="TAL"/>
              <w:rPr>
                <w:sz w:val="16"/>
              </w:rPr>
            </w:pPr>
            <w:r>
              <w:rPr>
                <w:sz w:val="16"/>
              </w:rPr>
              <w:t>TEI17_Test, NR_redcap_enh_plus_CT1-UEConTest</w:t>
            </w:r>
          </w:p>
        </w:tc>
        <w:tc>
          <w:tcPr>
            <w:tcW w:w="1269" w:type="dxa"/>
          </w:tcPr>
          <w:p w14:paraId="229FD1F3" w14:textId="77777777" w:rsidR="00046D4A" w:rsidRPr="00B1530F" w:rsidRDefault="00046D4A" w:rsidP="004F19EB">
            <w:pPr>
              <w:pStyle w:val="TAL"/>
              <w:rPr>
                <w:sz w:val="16"/>
              </w:rPr>
            </w:pPr>
            <w:r>
              <w:rPr>
                <w:sz w:val="16"/>
              </w:rPr>
              <w:t>revised</w:t>
            </w:r>
          </w:p>
        </w:tc>
      </w:tr>
      <w:tr w:rsidR="00046D4A" w14:paraId="093E2146" w14:textId="77777777" w:rsidTr="00F86A74">
        <w:tc>
          <w:tcPr>
            <w:tcW w:w="1097" w:type="dxa"/>
          </w:tcPr>
          <w:p w14:paraId="61DDE25F" w14:textId="77777777" w:rsidR="00046D4A" w:rsidRPr="00B1530F" w:rsidRDefault="00046D4A" w:rsidP="004F19EB">
            <w:pPr>
              <w:pStyle w:val="TAL"/>
              <w:rPr>
                <w:sz w:val="16"/>
              </w:rPr>
            </w:pPr>
            <w:r>
              <w:rPr>
                <w:sz w:val="16"/>
              </w:rPr>
              <w:t>R5-243750</w:t>
            </w:r>
          </w:p>
        </w:tc>
        <w:tc>
          <w:tcPr>
            <w:tcW w:w="3872" w:type="dxa"/>
          </w:tcPr>
          <w:p w14:paraId="18423599" w14:textId="77777777" w:rsidR="00046D4A" w:rsidRPr="00B1530F" w:rsidRDefault="00046D4A" w:rsidP="004F19EB">
            <w:pPr>
              <w:pStyle w:val="TAL"/>
              <w:rPr>
                <w:sz w:val="16"/>
              </w:rPr>
            </w:pPr>
            <w:r>
              <w:rPr>
                <w:sz w:val="16"/>
              </w:rPr>
              <w:t>Addition to 4.3.1 for FR2 Redcap UE test channel bandwidth</w:t>
            </w:r>
          </w:p>
        </w:tc>
        <w:tc>
          <w:tcPr>
            <w:tcW w:w="1408" w:type="dxa"/>
          </w:tcPr>
          <w:p w14:paraId="3F0EF551" w14:textId="77777777" w:rsidR="00046D4A" w:rsidRPr="00B1530F" w:rsidRDefault="00046D4A" w:rsidP="004F19EB">
            <w:pPr>
              <w:pStyle w:val="TAL"/>
              <w:rPr>
                <w:sz w:val="16"/>
              </w:rPr>
            </w:pPr>
            <w:r>
              <w:rPr>
                <w:sz w:val="16"/>
              </w:rPr>
              <w:t>ZTE Corporation</w:t>
            </w:r>
          </w:p>
        </w:tc>
        <w:tc>
          <w:tcPr>
            <w:tcW w:w="989" w:type="dxa"/>
          </w:tcPr>
          <w:p w14:paraId="3BE5E9E3" w14:textId="77777777" w:rsidR="00046D4A" w:rsidRPr="00B1530F" w:rsidRDefault="00046D4A" w:rsidP="004F19EB">
            <w:pPr>
              <w:pStyle w:val="TAL"/>
              <w:rPr>
                <w:sz w:val="16"/>
              </w:rPr>
            </w:pPr>
            <w:r>
              <w:rPr>
                <w:sz w:val="16"/>
              </w:rPr>
              <w:t>38.508-1</w:t>
            </w:r>
          </w:p>
        </w:tc>
        <w:tc>
          <w:tcPr>
            <w:tcW w:w="851" w:type="dxa"/>
          </w:tcPr>
          <w:p w14:paraId="7E4A6B8C" w14:textId="77777777" w:rsidR="00046D4A" w:rsidRPr="00B1530F" w:rsidRDefault="00046D4A" w:rsidP="004F19EB">
            <w:pPr>
              <w:pStyle w:val="TAL"/>
              <w:rPr>
                <w:sz w:val="16"/>
              </w:rPr>
            </w:pPr>
            <w:r>
              <w:rPr>
                <w:sz w:val="16"/>
              </w:rPr>
              <w:t>3208</w:t>
            </w:r>
          </w:p>
        </w:tc>
        <w:tc>
          <w:tcPr>
            <w:tcW w:w="425" w:type="dxa"/>
          </w:tcPr>
          <w:p w14:paraId="080CE202" w14:textId="77777777" w:rsidR="00046D4A" w:rsidRPr="00B1530F" w:rsidRDefault="00046D4A" w:rsidP="004F19EB">
            <w:pPr>
              <w:pStyle w:val="TAR"/>
              <w:rPr>
                <w:sz w:val="16"/>
              </w:rPr>
            </w:pPr>
            <w:r>
              <w:rPr>
                <w:sz w:val="16"/>
              </w:rPr>
              <w:t>1</w:t>
            </w:r>
          </w:p>
        </w:tc>
        <w:tc>
          <w:tcPr>
            <w:tcW w:w="709" w:type="dxa"/>
          </w:tcPr>
          <w:p w14:paraId="71471BD9" w14:textId="77777777" w:rsidR="00046D4A" w:rsidRPr="00B1530F" w:rsidRDefault="00046D4A" w:rsidP="004F19EB">
            <w:pPr>
              <w:pStyle w:val="TAL"/>
              <w:rPr>
                <w:sz w:val="16"/>
              </w:rPr>
            </w:pPr>
            <w:r>
              <w:rPr>
                <w:sz w:val="16"/>
              </w:rPr>
              <w:t>Rel-18</w:t>
            </w:r>
          </w:p>
        </w:tc>
        <w:tc>
          <w:tcPr>
            <w:tcW w:w="283" w:type="dxa"/>
          </w:tcPr>
          <w:p w14:paraId="50044BB7" w14:textId="77777777" w:rsidR="00046D4A" w:rsidRPr="00B1530F" w:rsidRDefault="00046D4A" w:rsidP="004F19EB">
            <w:pPr>
              <w:pStyle w:val="TAL"/>
              <w:rPr>
                <w:sz w:val="16"/>
              </w:rPr>
            </w:pPr>
            <w:r>
              <w:rPr>
                <w:sz w:val="16"/>
              </w:rPr>
              <w:t>F</w:t>
            </w:r>
          </w:p>
        </w:tc>
        <w:tc>
          <w:tcPr>
            <w:tcW w:w="3261" w:type="dxa"/>
          </w:tcPr>
          <w:p w14:paraId="4FD99D4C" w14:textId="77777777" w:rsidR="00046D4A" w:rsidRPr="00B1530F" w:rsidRDefault="00046D4A" w:rsidP="004F19EB">
            <w:pPr>
              <w:pStyle w:val="TAL"/>
              <w:rPr>
                <w:sz w:val="16"/>
              </w:rPr>
            </w:pPr>
            <w:r>
              <w:rPr>
                <w:sz w:val="16"/>
              </w:rPr>
              <w:t>TEI17_Test, NR_redcap_enh_plus_CT1-UEConTest</w:t>
            </w:r>
          </w:p>
        </w:tc>
        <w:tc>
          <w:tcPr>
            <w:tcW w:w="1269" w:type="dxa"/>
          </w:tcPr>
          <w:p w14:paraId="6A744313" w14:textId="77777777" w:rsidR="00046D4A" w:rsidRPr="00B1530F" w:rsidRDefault="00046D4A" w:rsidP="004F19EB">
            <w:pPr>
              <w:pStyle w:val="TAL"/>
              <w:rPr>
                <w:sz w:val="16"/>
              </w:rPr>
            </w:pPr>
            <w:r>
              <w:rPr>
                <w:sz w:val="16"/>
              </w:rPr>
              <w:t>agreed</w:t>
            </w:r>
          </w:p>
        </w:tc>
      </w:tr>
      <w:tr w:rsidR="00046D4A" w14:paraId="6C847396" w14:textId="77777777" w:rsidTr="00F86A74">
        <w:tc>
          <w:tcPr>
            <w:tcW w:w="1097" w:type="dxa"/>
          </w:tcPr>
          <w:p w14:paraId="2F8F2717" w14:textId="77777777" w:rsidR="00046D4A" w:rsidRPr="00B1530F" w:rsidRDefault="00046D4A" w:rsidP="004F19EB">
            <w:pPr>
              <w:pStyle w:val="TAL"/>
              <w:rPr>
                <w:sz w:val="16"/>
              </w:rPr>
            </w:pPr>
            <w:r>
              <w:rPr>
                <w:sz w:val="16"/>
              </w:rPr>
              <w:t>R5-243294</w:t>
            </w:r>
          </w:p>
        </w:tc>
        <w:tc>
          <w:tcPr>
            <w:tcW w:w="3872" w:type="dxa"/>
          </w:tcPr>
          <w:p w14:paraId="21DB5AB9" w14:textId="77777777" w:rsidR="00046D4A" w:rsidRPr="00B1530F" w:rsidRDefault="00046D4A" w:rsidP="004F19EB">
            <w:pPr>
              <w:pStyle w:val="TAL"/>
              <w:rPr>
                <w:sz w:val="16"/>
              </w:rPr>
            </w:pPr>
            <w:r>
              <w:rPr>
                <w:sz w:val="16"/>
              </w:rPr>
              <w:t>Corrections on 4.3.1.4.1.2 for test frequency for DC_38A_n78A</w:t>
            </w:r>
          </w:p>
        </w:tc>
        <w:tc>
          <w:tcPr>
            <w:tcW w:w="1408" w:type="dxa"/>
          </w:tcPr>
          <w:p w14:paraId="77343BFA" w14:textId="77777777" w:rsidR="00046D4A" w:rsidRPr="00B1530F" w:rsidRDefault="00046D4A" w:rsidP="004F19EB">
            <w:pPr>
              <w:pStyle w:val="TAL"/>
              <w:rPr>
                <w:sz w:val="16"/>
              </w:rPr>
            </w:pPr>
            <w:r>
              <w:rPr>
                <w:sz w:val="16"/>
              </w:rPr>
              <w:t>ZTE Corporation</w:t>
            </w:r>
          </w:p>
        </w:tc>
        <w:tc>
          <w:tcPr>
            <w:tcW w:w="989" w:type="dxa"/>
          </w:tcPr>
          <w:p w14:paraId="29EDDEAE" w14:textId="77777777" w:rsidR="00046D4A" w:rsidRPr="00B1530F" w:rsidRDefault="00046D4A" w:rsidP="004F19EB">
            <w:pPr>
              <w:pStyle w:val="TAL"/>
              <w:rPr>
                <w:sz w:val="16"/>
              </w:rPr>
            </w:pPr>
            <w:r>
              <w:rPr>
                <w:sz w:val="16"/>
              </w:rPr>
              <w:t>38.508-1</w:t>
            </w:r>
          </w:p>
        </w:tc>
        <w:tc>
          <w:tcPr>
            <w:tcW w:w="851" w:type="dxa"/>
          </w:tcPr>
          <w:p w14:paraId="2584929A" w14:textId="77777777" w:rsidR="00046D4A" w:rsidRPr="00B1530F" w:rsidRDefault="00046D4A" w:rsidP="004F19EB">
            <w:pPr>
              <w:pStyle w:val="TAL"/>
              <w:rPr>
                <w:sz w:val="16"/>
              </w:rPr>
            </w:pPr>
            <w:r>
              <w:rPr>
                <w:sz w:val="16"/>
              </w:rPr>
              <w:t>3209</w:t>
            </w:r>
          </w:p>
        </w:tc>
        <w:tc>
          <w:tcPr>
            <w:tcW w:w="425" w:type="dxa"/>
          </w:tcPr>
          <w:p w14:paraId="69F8EC2B" w14:textId="77777777" w:rsidR="00046D4A" w:rsidRPr="00B1530F" w:rsidRDefault="00046D4A" w:rsidP="004F19EB">
            <w:pPr>
              <w:pStyle w:val="TAR"/>
              <w:rPr>
                <w:sz w:val="16"/>
              </w:rPr>
            </w:pPr>
            <w:r>
              <w:rPr>
                <w:sz w:val="16"/>
              </w:rPr>
              <w:t>-</w:t>
            </w:r>
          </w:p>
        </w:tc>
        <w:tc>
          <w:tcPr>
            <w:tcW w:w="709" w:type="dxa"/>
          </w:tcPr>
          <w:p w14:paraId="0D891FBE" w14:textId="77777777" w:rsidR="00046D4A" w:rsidRPr="00B1530F" w:rsidRDefault="00046D4A" w:rsidP="004F19EB">
            <w:pPr>
              <w:pStyle w:val="TAL"/>
              <w:rPr>
                <w:sz w:val="16"/>
              </w:rPr>
            </w:pPr>
            <w:r>
              <w:rPr>
                <w:sz w:val="16"/>
              </w:rPr>
              <w:t>Rel-18</w:t>
            </w:r>
          </w:p>
        </w:tc>
        <w:tc>
          <w:tcPr>
            <w:tcW w:w="283" w:type="dxa"/>
          </w:tcPr>
          <w:p w14:paraId="609361A3" w14:textId="77777777" w:rsidR="00046D4A" w:rsidRPr="00B1530F" w:rsidRDefault="00046D4A" w:rsidP="004F19EB">
            <w:pPr>
              <w:pStyle w:val="TAL"/>
              <w:rPr>
                <w:sz w:val="16"/>
              </w:rPr>
            </w:pPr>
            <w:r>
              <w:rPr>
                <w:sz w:val="16"/>
              </w:rPr>
              <w:t>F</w:t>
            </w:r>
          </w:p>
        </w:tc>
        <w:tc>
          <w:tcPr>
            <w:tcW w:w="3261" w:type="dxa"/>
          </w:tcPr>
          <w:p w14:paraId="11158B1A" w14:textId="77777777" w:rsidR="00046D4A" w:rsidRPr="00B1530F" w:rsidRDefault="00046D4A" w:rsidP="004F19EB">
            <w:pPr>
              <w:pStyle w:val="TAL"/>
              <w:rPr>
                <w:sz w:val="16"/>
              </w:rPr>
            </w:pPr>
            <w:r>
              <w:rPr>
                <w:sz w:val="16"/>
              </w:rPr>
              <w:t>TEI15_Test, 5GS_NR_LTE-UEConTest</w:t>
            </w:r>
          </w:p>
        </w:tc>
        <w:tc>
          <w:tcPr>
            <w:tcW w:w="1269" w:type="dxa"/>
          </w:tcPr>
          <w:p w14:paraId="0286129B" w14:textId="77777777" w:rsidR="00046D4A" w:rsidRPr="00B1530F" w:rsidRDefault="00046D4A" w:rsidP="004F19EB">
            <w:pPr>
              <w:pStyle w:val="TAL"/>
              <w:rPr>
                <w:sz w:val="16"/>
              </w:rPr>
            </w:pPr>
            <w:r>
              <w:rPr>
                <w:sz w:val="16"/>
              </w:rPr>
              <w:t>agreed</w:t>
            </w:r>
          </w:p>
        </w:tc>
      </w:tr>
      <w:tr w:rsidR="00046D4A" w14:paraId="520C6976" w14:textId="77777777" w:rsidTr="00F86A74">
        <w:tc>
          <w:tcPr>
            <w:tcW w:w="1097" w:type="dxa"/>
          </w:tcPr>
          <w:p w14:paraId="305332F0" w14:textId="77777777" w:rsidR="00046D4A" w:rsidRPr="00B1530F" w:rsidRDefault="00046D4A" w:rsidP="004F19EB">
            <w:pPr>
              <w:pStyle w:val="TAL"/>
              <w:rPr>
                <w:sz w:val="16"/>
              </w:rPr>
            </w:pPr>
            <w:r>
              <w:rPr>
                <w:sz w:val="16"/>
              </w:rPr>
              <w:t>R5-243337</w:t>
            </w:r>
          </w:p>
        </w:tc>
        <w:tc>
          <w:tcPr>
            <w:tcW w:w="3872" w:type="dxa"/>
          </w:tcPr>
          <w:p w14:paraId="02D5EBE5" w14:textId="77777777" w:rsidR="00046D4A" w:rsidRPr="00B1530F" w:rsidRDefault="00046D4A" w:rsidP="004F19EB">
            <w:pPr>
              <w:pStyle w:val="TAL"/>
              <w:rPr>
                <w:sz w:val="16"/>
              </w:rPr>
            </w:pPr>
            <w:r>
              <w:rPr>
                <w:sz w:val="16"/>
              </w:rPr>
              <w:t>Correction on Rel-17 HST conditions in ServingCellConfigCommon</w:t>
            </w:r>
          </w:p>
        </w:tc>
        <w:tc>
          <w:tcPr>
            <w:tcW w:w="1408" w:type="dxa"/>
          </w:tcPr>
          <w:p w14:paraId="63C76756" w14:textId="77777777" w:rsidR="00046D4A" w:rsidRPr="00B1530F" w:rsidRDefault="00046D4A" w:rsidP="004F19EB">
            <w:pPr>
              <w:pStyle w:val="TAL"/>
              <w:rPr>
                <w:sz w:val="16"/>
              </w:rPr>
            </w:pPr>
            <w:r>
              <w:rPr>
                <w:sz w:val="16"/>
              </w:rPr>
              <w:t>Keysight Technologies</w:t>
            </w:r>
          </w:p>
        </w:tc>
        <w:tc>
          <w:tcPr>
            <w:tcW w:w="989" w:type="dxa"/>
          </w:tcPr>
          <w:p w14:paraId="73D44275" w14:textId="77777777" w:rsidR="00046D4A" w:rsidRPr="00B1530F" w:rsidRDefault="00046D4A" w:rsidP="004F19EB">
            <w:pPr>
              <w:pStyle w:val="TAL"/>
              <w:rPr>
                <w:sz w:val="16"/>
              </w:rPr>
            </w:pPr>
            <w:r>
              <w:rPr>
                <w:sz w:val="16"/>
              </w:rPr>
              <w:t>38.508-1</w:t>
            </w:r>
          </w:p>
        </w:tc>
        <w:tc>
          <w:tcPr>
            <w:tcW w:w="851" w:type="dxa"/>
          </w:tcPr>
          <w:p w14:paraId="310668C8" w14:textId="77777777" w:rsidR="00046D4A" w:rsidRPr="00B1530F" w:rsidRDefault="00046D4A" w:rsidP="004F19EB">
            <w:pPr>
              <w:pStyle w:val="TAL"/>
              <w:rPr>
                <w:sz w:val="16"/>
              </w:rPr>
            </w:pPr>
            <w:r>
              <w:rPr>
                <w:sz w:val="16"/>
              </w:rPr>
              <w:t>3210</w:t>
            </w:r>
          </w:p>
        </w:tc>
        <w:tc>
          <w:tcPr>
            <w:tcW w:w="425" w:type="dxa"/>
          </w:tcPr>
          <w:p w14:paraId="5DEE983F" w14:textId="77777777" w:rsidR="00046D4A" w:rsidRPr="00B1530F" w:rsidRDefault="00046D4A" w:rsidP="004F19EB">
            <w:pPr>
              <w:pStyle w:val="TAR"/>
              <w:rPr>
                <w:sz w:val="16"/>
              </w:rPr>
            </w:pPr>
            <w:r>
              <w:rPr>
                <w:sz w:val="16"/>
              </w:rPr>
              <w:t>-</w:t>
            </w:r>
          </w:p>
        </w:tc>
        <w:tc>
          <w:tcPr>
            <w:tcW w:w="709" w:type="dxa"/>
          </w:tcPr>
          <w:p w14:paraId="25538FB1" w14:textId="77777777" w:rsidR="00046D4A" w:rsidRPr="00B1530F" w:rsidRDefault="00046D4A" w:rsidP="004F19EB">
            <w:pPr>
              <w:pStyle w:val="TAL"/>
              <w:rPr>
                <w:sz w:val="16"/>
              </w:rPr>
            </w:pPr>
            <w:r>
              <w:rPr>
                <w:sz w:val="16"/>
              </w:rPr>
              <w:t>Rel-18</w:t>
            </w:r>
          </w:p>
        </w:tc>
        <w:tc>
          <w:tcPr>
            <w:tcW w:w="283" w:type="dxa"/>
          </w:tcPr>
          <w:p w14:paraId="11BC34DF" w14:textId="77777777" w:rsidR="00046D4A" w:rsidRPr="00B1530F" w:rsidRDefault="00046D4A" w:rsidP="004F19EB">
            <w:pPr>
              <w:pStyle w:val="TAL"/>
              <w:rPr>
                <w:sz w:val="16"/>
              </w:rPr>
            </w:pPr>
            <w:r>
              <w:rPr>
                <w:sz w:val="16"/>
              </w:rPr>
              <w:t>F</w:t>
            </w:r>
          </w:p>
        </w:tc>
        <w:tc>
          <w:tcPr>
            <w:tcW w:w="3261" w:type="dxa"/>
          </w:tcPr>
          <w:p w14:paraId="7C4511FF" w14:textId="77777777" w:rsidR="00046D4A" w:rsidRPr="00B1530F" w:rsidRDefault="00046D4A" w:rsidP="004F19EB">
            <w:pPr>
              <w:pStyle w:val="TAL"/>
              <w:rPr>
                <w:sz w:val="16"/>
              </w:rPr>
            </w:pPr>
            <w:r>
              <w:rPr>
                <w:sz w:val="16"/>
              </w:rPr>
              <w:t>TEI17_Test, NR_HST_FR1_enh-UEConTest</w:t>
            </w:r>
          </w:p>
        </w:tc>
        <w:tc>
          <w:tcPr>
            <w:tcW w:w="1269" w:type="dxa"/>
          </w:tcPr>
          <w:p w14:paraId="00D04C51" w14:textId="77777777" w:rsidR="00046D4A" w:rsidRPr="00B1530F" w:rsidRDefault="00046D4A" w:rsidP="004F19EB">
            <w:pPr>
              <w:pStyle w:val="TAL"/>
              <w:rPr>
                <w:sz w:val="16"/>
              </w:rPr>
            </w:pPr>
            <w:r>
              <w:rPr>
                <w:sz w:val="16"/>
              </w:rPr>
              <w:t>agreed</w:t>
            </w:r>
          </w:p>
        </w:tc>
      </w:tr>
      <w:tr w:rsidR="00046D4A" w14:paraId="2BDA22B4" w14:textId="77777777" w:rsidTr="00F86A74">
        <w:tc>
          <w:tcPr>
            <w:tcW w:w="1097" w:type="dxa"/>
          </w:tcPr>
          <w:p w14:paraId="4136A9E3" w14:textId="77777777" w:rsidR="00046D4A" w:rsidRPr="00B1530F" w:rsidRDefault="00046D4A" w:rsidP="004F19EB">
            <w:pPr>
              <w:pStyle w:val="TAL"/>
              <w:rPr>
                <w:sz w:val="16"/>
              </w:rPr>
            </w:pPr>
            <w:r>
              <w:rPr>
                <w:sz w:val="16"/>
              </w:rPr>
              <w:t>R5-243438</w:t>
            </w:r>
          </w:p>
        </w:tc>
        <w:tc>
          <w:tcPr>
            <w:tcW w:w="3872" w:type="dxa"/>
          </w:tcPr>
          <w:p w14:paraId="69203C7C" w14:textId="77777777" w:rsidR="00046D4A" w:rsidRPr="00B1530F" w:rsidRDefault="00046D4A" w:rsidP="004F19EB">
            <w:pPr>
              <w:pStyle w:val="TAL"/>
              <w:rPr>
                <w:sz w:val="16"/>
              </w:rPr>
            </w:pPr>
            <w:r>
              <w:rPr>
                <w:sz w:val="16"/>
              </w:rPr>
              <w:t>Addition of connection diagram for CSI test cases for inter-cell interference scenarios</w:t>
            </w:r>
          </w:p>
        </w:tc>
        <w:tc>
          <w:tcPr>
            <w:tcW w:w="1408" w:type="dxa"/>
          </w:tcPr>
          <w:p w14:paraId="14BD44C8" w14:textId="77777777" w:rsidR="00046D4A" w:rsidRPr="00B1530F" w:rsidRDefault="00046D4A" w:rsidP="004F19EB">
            <w:pPr>
              <w:pStyle w:val="TAL"/>
              <w:rPr>
                <w:sz w:val="16"/>
              </w:rPr>
            </w:pPr>
            <w:r>
              <w:rPr>
                <w:sz w:val="16"/>
              </w:rPr>
              <w:t>Qualcomm Inc</w:t>
            </w:r>
          </w:p>
        </w:tc>
        <w:tc>
          <w:tcPr>
            <w:tcW w:w="989" w:type="dxa"/>
          </w:tcPr>
          <w:p w14:paraId="3C045711" w14:textId="77777777" w:rsidR="00046D4A" w:rsidRPr="00B1530F" w:rsidRDefault="00046D4A" w:rsidP="004F19EB">
            <w:pPr>
              <w:pStyle w:val="TAL"/>
              <w:rPr>
                <w:sz w:val="16"/>
              </w:rPr>
            </w:pPr>
            <w:r>
              <w:rPr>
                <w:sz w:val="16"/>
              </w:rPr>
              <w:t>38.508-1</w:t>
            </w:r>
          </w:p>
        </w:tc>
        <w:tc>
          <w:tcPr>
            <w:tcW w:w="851" w:type="dxa"/>
          </w:tcPr>
          <w:p w14:paraId="0D8CF9AD" w14:textId="77777777" w:rsidR="00046D4A" w:rsidRPr="00B1530F" w:rsidRDefault="00046D4A" w:rsidP="004F19EB">
            <w:pPr>
              <w:pStyle w:val="TAL"/>
              <w:rPr>
                <w:sz w:val="16"/>
              </w:rPr>
            </w:pPr>
            <w:r>
              <w:rPr>
                <w:sz w:val="16"/>
              </w:rPr>
              <w:t>3211</w:t>
            </w:r>
          </w:p>
        </w:tc>
        <w:tc>
          <w:tcPr>
            <w:tcW w:w="425" w:type="dxa"/>
          </w:tcPr>
          <w:p w14:paraId="745314CC" w14:textId="77777777" w:rsidR="00046D4A" w:rsidRPr="00B1530F" w:rsidRDefault="00046D4A" w:rsidP="004F19EB">
            <w:pPr>
              <w:pStyle w:val="TAR"/>
              <w:rPr>
                <w:sz w:val="16"/>
              </w:rPr>
            </w:pPr>
            <w:r>
              <w:rPr>
                <w:sz w:val="16"/>
              </w:rPr>
              <w:t>-</w:t>
            </w:r>
          </w:p>
        </w:tc>
        <w:tc>
          <w:tcPr>
            <w:tcW w:w="709" w:type="dxa"/>
          </w:tcPr>
          <w:p w14:paraId="3251C3BB" w14:textId="77777777" w:rsidR="00046D4A" w:rsidRPr="00B1530F" w:rsidRDefault="00046D4A" w:rsidP="004F19EB">
            <w:pPr>
              <w:pStyle w:val="TAL"/>
              <w:rPr>
                <w:sz w:val="16"/>
              </w:rPr>
            </w:pPr>
            <w:r>
              <w:rPr>
                <w:sz w:val="16"/>
              </w:rPr>
              <w:t>Rel-18</w:t>
            </w:r>
          </w:p>
        </w:tc>
        <w:tc>
          <w:tcPr>
            <w:tcW w:w="283" w:type="dxa"/>
          </w:tcPr>
          <w:p w14:paraId="05CEACE3" w14:textId="77777777" w:rsidR="00046D4A" w:rsidRPr="00B1530F" w:rsidRDefault="00046D4A" w:rsidP="004F19EB">
            <w:pPr>
              <w:pStyle w:val="TAL"/>
              <w:rPr>
                <w:sz w:val="16"/>
              </w:rPr>
            </w:pPr>
            <w:r>
              <w:rPr>
                <w:sz w:val="16"/>
              </w:rPr>
              <w:t>F</w:t>
            </w:r>
          </w:p>
        </w:tc>
        <w:tc>
          <w:tcPr>
            <w:tcW w:w="3261" w:type="dxa"/>
          </w:tcPr>
          <w:p w14:paraId="64CB2CAC" w14:textId="77777777" w:rsidR="00046D4A" w:rsidRPr="00B1530F" w:rsidRDefault="00046D4A" w:rsidP="004F19EB">
            <w:pPr>
              <w:pStyle w:val="TAL"/>
              <w:rPr>
                <w:sz w:val="16"/>
              </w:rPr>
            </w:pPr>
            <w:r>
              <w:rPr>
                <w:sz w:val="16"/>
              </w:rPr>
              <w:t>NR_demod_enh2-UEConTest</w:t>
            </w:r>
          </w:p>
        </w:tc>
        <w:tc>
          <w:tcPr>
            <w:tcW w:w="1269" w:type="dxa"/>
          </w:tcPr>
          <w:p w14:paraId="617DA2C4" w14:textId="77777777" w:rsidR="00046D4A" w:rsidRPr="00B1530F" w:rsidRDefault="00046D4A" w:rsidP="004F19EB">
            <w:pPr>
              <w:pStyle w:val="TAL"/>
              <w:rPr>
                <w:sz w:val="16"/>
              </w:rPr>
            </w:pPr>
            <w:r>
              <w:rPr>
                <w:sz w:val="16"/>
              </w:rPr>
              <w:t>revised</w:t>
            </w:r>
          </w:p>
        </w:tc>
      </w:tr>
      <w:tr w:rsidR="00046D4A" w14:paraId="4E4575E6" w14:textId="77777777" w:rsidTr="00F86A74">
        <w:tc>
          <w:tcPr>
            <w:tcW w:w="1097" w:type="dxa"/>
          </w:tcPr>
          <w:p w14:paraId="6A7223A3" w14:textId="77777777" w:rsidR="00046D4A" w:rsidRPr="00B1530F" w:rsidRDefault="00046D4A" w:rsidP="004F19EB">
            <w:pPr>
              <w:pStyle w:val="TAL"/>
              <w:rPr>
                <w:sz w:val="16"/>
              </w:rPr>
            </w:pPr>
            <w:r>
              <w:rPr>
                <w:sz w:val="16"/>
              </w:rPr>
              <w:t>R5-243900</w:t>
            </w:r>
          </w:p>
        </w:tc>
        <w:tc>
          <w:tcPr>
            <w:tcW w:w="3872" w:type="dxa"/>
          </w:tcPr>
          <w:p w14:paraId="37CE12A9" w14:textId="77777777" w:rsidR="00046D4A" w:rsidRPr="00B1530F" w:rsidRDefault="00046D4A" w:rsidP="004F19EB">
            <w:pPr>
              <w:pStyle w:val="TAL"/>
              <w:rPr>
                <w:sz w:val="16"/>
              </w:rPr>
            </w:pPr>
            <w:r>
              <w:rPr>
                <w:sz w:val="16"/>
              </w:rPr>
              <w:t>Addition of connection diagram for CSI test cases for inter-cell interference scenarios</w:t>
            </w:r>
          </w:p>
        </w:tc>
        <w:tc>
          <w:tcPr>
            <w:tcW w:w="1408" w:type="dxa"/>
          </w:tcPr>
          <w:p w14:paraId="77AEAD31" w14:textId="77777777" w:rsidR="00046D4A" w:rsidRPr="00B1530F" w:rsidRDefault="00046D4A" w:rsidP="004F19EB">
            <w:pPr>
              <w:pStyle w:val="TAL"/>
              <w:rPr>
                <w:sz w:val="16"/>
              </w:rPr>
            </w:pPr>
            <w:r>
              <w:rPr>
                <w:sz w:val="16"/>
              </w:rPr>
              <w:t>Qualcomm Inc</w:t>
            </w:r>
          </w:p>
        </w:tc>
        <w:tc>
          <w:tcPr>
            <w:tcW w:w="989" w:type="dxa"/>
          </w:tcPr>
          <w:p w14:paraId="03371BCD" w14:textId="77777777" w:rsidR="00046D4A" w:rsidRPr="00B1530F" w:rsidRDefault="00046D4A" w:rsidP="004F19EB">
            <w:pPr>
              <w:pStyle w:val="TAL"/>
              <w:rPr>
                <w:sz w:val="16"/>
              </w:rPr>
            </w:pPr>
            <w:r>
              <w:rPr>
                <w:sz w:val="16"/>
              </w:rPr>
              <w:t>38.508-1</w:t>
            </w:r>
          </w:p>
        </w:tc>
        <w:tc>
          <w:tcPr>
            <w:tcW w:w="851" w:type="dxa"/>
          </w:tcPr>
          <w:p w14:paraId="743249A2" w14:textId="77777777" w:rsidR="00046D4A" w:rsidRPr="00B1530F" w:rsidRDefault="00046D4A" w:rsidP="004F19EB">
            <w:pPr>
              <w:pStyle w:val="TAL"/>
              <w:rPr>
                <w:sz w:val="16"/>
              </w:rPr>
            </w:pPr>
            <w:r>
              <w:rPr>
                <w:sz w:val="16"/>
              </w:rPr>
              <w:t>3211</w:t>
            </w:r>
          </w:p>
        </w:tc>
        <w:tc>
          <w:tcPr>
            <w:tcW w:w="425" w:type="dxa"/>
          </w:tcPr>
          <w:p w14:paraId="483FB49A" w14:textId="77777777" w:rsidR="00046D4A" w:rsidRPr="00B1530F" w:rsidRDefault="00046D4A" w:rsidP="004F19EB">
            <w:pPr>
              <w:pStyle w:val="TAR"/>
              <w:rPr>
                <w:sz w:val="16"/>
              </w:rPr>
            </w:pPr>
            <w:r>
              <w:rPr>
                <w:sz w:val="16"/>
              </w:rPr>
              <w:t>1</w:t>
            </w:r>
          </w:p>
        </w:tc>
        <w:tc>
          <w:tcPr>
            <w:tcW w:w="709" w:type="dxa"/>
          </w:tcPr>
          <w:p w14:paraId="4F006650" w14:textId="77777777" w:rsidR="00046D4A" w:rsidRPr="00B1530F" w:rsidRDefault="00046D4A" w:rsidP="004F19EB">
            <w:pPr>
              <w:pStyle w:val="TAL"/>
              <w:rPr>
                <w:sz w:val="16"/>
              </w:rPr>
            </w:pPr>
            <w:r>
              <w:rPr>
                <w:sz w:val="16"/>
              </w:rPr>
              <w:t>Rel-18</w:t>
            </w:r>
          </w:p>
        </w:tc>
        <w:tc>
          <w:tcPr>
            <w:tcW w:w="283" w:type="dxa"/>
          </w:tcPr>
          <w:p w14:paraId="5D61FA41" w14:textId="77777777" w:rsidR="00046D4A" w:rsidRPr="00B1530F" w:rsidRDefault="00046D4A" w:rsidP="004F19EB">
            <w:pPr>
              <w:pStyle w:val="TAL"/>
              <w:rPr>
                <w:sz w:val="16"/>
              </w:rPr>
            </w:pPr>
            <w:r>
              <w:rPr>
                <w:sz w:val="16"/>
              </w:rPr>
              <w:t>F</w:t>
            </w:r>
          </w:p>
        </w:tc>
        <w:tc>
          <w:tcPr>
            <w:tcW w:w="3261" w:type="dxa"/>
          </w:tcPr>
          <w:p w14:paraId="12CA7EBC" w14:textId="77777777" w:rsidR="00046D4A" w:rsidRPr="00B1530F" w:rsidRDefault="00046D4A" w:rsidP="004F19EB">
            <w:pPr>
              <w:pStyle w:val="TAL"/>
              <w:rPr>
                <w:sz w:val="16"/>
              </w:rPr>
            </w:pPr>
            <w:r>
              <w:rPr>
                <w:sz w:val="16"/>
              </w:rPr>
              <w:t>NR_demod_enh2-UEConTest</w:t>
            </w:r>
          </w:p>
        </w:tc>
        <w:tc>
          <w:tcPr>
            <w:tcW w:w="1269" w:type="dxa"/>
          </w:tcPr>
          <w:p w14:paraId="7D6CB415" w14:textId="77777777" w:rsidR="00046D4A" w:rsidRPr="00B1530F" w:rsidRDefault="00046D4A" w:rsidP="004F19EB">
            <w:pPr>
              <w:pStyle w:val="TAL"/>
              <w:rPr>
                <w:sz w:val="16"/>
              </w:rPr>
            </w:pPr>
            <w:r>
              <w:rPr>
                <w:sz w:val="16"/>
              </w:rPr>
              <w:t>agreed</w:t>
            </w:r>
          </w:p>
        </w:tc>
      </w:tr>
      <w:tr w:rsidR="00046D4A" w14:paraId="7D3998BF" w14:textId="77777777" w:rsidTr="00F86A74">
        <w:tc>
          <w:tcPr>
            <w:tcW w:w="1097" w:type="dxa"/>
          </w:tcPr>
          <w:p w14:paraId="59C8E486" w14:textId="77777777" w:rsidR="00046D4A" w:rsidRPr="00B1530F" w:rsidRDefault="00046D4A" w:rsidP="004F19EB">
            <w:pPr>
              <w:pStyle w:val="TAL"/>
              <w:rPr>
                <w:sz w:val="16"/>
              </w:rPr>
            </w:pPr>
            <w:r>
              <w:rPr>
                <w:sz w:val="16"/>
              </w:rPr>
              <w:t>R5-243481</w:t>
            </w:r>
          </w:p>
        </w:tc>
        <w:tc>
          <w:tcPr>
            <w:tcW w:w="3872" w:type="dxa"/>
          </w:tcPr>
          <w:p w14:paraId="0AF3DF12" w14:textId="77777777" w:rsidR="00046D4A" w:rsidRPr="00B1530F" w:rsidRDefault="00046D4A" w:rsidP="004F19EB">
            <w:pPr>
              <w:pStyle w:val="TAL"/>
              <w:rPr>
                <w:sz w:val="16"/>
              </w:rPr>
            </w:pPr>
            <w:r>
              <w:rPr>
                <w:sz w:val="16"/>
              </w:rPr>
              <w:t>Addition of DCI information for semi static channel access in shared spectrum</w:t>
            </w:r>
          </w:p>
        </w:tc>
        <w:tc>
          <w:tcPr>
            <w:tcW w:w="1408" w:type="dxa"/>
          </w:tcPr>
          <w:p w14:paraId="48C168B7" w14:textId="77777777" w:rsidR="00046D4A" w:rsidRPr="00B1530F" w:rsidRDefault="00046D4A" w:rsidP="004F19EB">
            <w:pPr>
              <w:pStyle w:val="TAL"/>
              <w:rPr>
                <w:sz w:val="16"/>
              </w:rPr>
            </w:pPr>
            <w:r>
              <w:rPr>
                <w:sz w:val="16"/>
              </w:rPr>
              <w:t>Qualcomm Incorporated</w:t>
            </w:r>
          </w:p>
        </w:tc>
        <w:tc>
          <w:tcPr>
            <w:tcW w:w="989" w:type="dxa"/>
          </w:tcPr>
          <w:p w14:paraId="3EDB10A5" w14:textId="77777777" w:rsidR="00046D4A" w:rsidRPr="00B1530F" w:rsidRDefault="00046D4A" w:rsidP="004F19EB">
            <w:pPr>
              <w:pStyle w:val="TAL"/>
              <w:rPr>
                <w:sz w:val="16"/>
              </w:rPr>
            </w:pPr>
            <w:r>
              <w:rPr>
                <w:sz w:val="16"/>
              </w:rPr>
              <w:t>38.508-1</w:t>
            </w:r>
          </w:p>
        </w:tc>
        <w:tc>
          <w:tcPr>
            <w:tcW w:w="851" w:type="dxa"/>
          </w:tcPr>
          <w:p w14:paraId="751A4D73" w14:textId="77777777" w:rsidR="00046D4A" w:rsidRPr="00B1530F" w:rsidRDefault="00046D4A" w:rsidP="004F19EB">
            <w:pPr>
              <w:pStyle w:val="TAL"/>
              <w:rPr>
                <w:sz w:val="16"/>
              </w:rPr>
            </w:pPr>
            <w:r>
              <w:rPr>
                <w:sz w:val="16"/>
              </w:rPr>
              <w:t>3212</w:t>
            </w:r>
          </w:p>
        </w:tc>
        <w:tc>
          <w:tcPr>
            <w:tcW w:w="425" w:type="dxa"/>
          </w:tcPr>
          <w:p w14:paraId="0D1A27DF" w14:textId="77777777" w:rsidR="00046D4A" w:rsidRPr="00B1530F" w:rsidRDefault="00046D4A" w:rsidP="004F19EB">
            <w:pPr>
              <w:pStyle w:val="TAR"/>
              <w:rPr>
                <w:sz w:val="16"/>
              </w:rPr>
            </w:pPr>
            <w:r>
              <w:rPr>
                <w:sz w:val="16"/>
              </w:rPr>
              <w:t>-</w:t>
            </w:r>
          </w:p>
        </w:tc>
        <w:tc>
          <w:tcPr>
            <w:tcW w:w="709" w:type="dxa"/>
          </w:tcPr>
          <w:p w14:paraId="3F78497D" w14:textId="77777777" w:rsidR="00046D4A" w:rsidRPr="00B1530F" w:rsidRDefault="00046D4A" w:rsidP="004F19EB">
            <w:pPr>
              <w:pStyle w:val="TAL"/>
              <w:rPr>
                <w:sz w:val="16"/>
              </w:rPr>
            </w:pPr>
            <w:r>
              <w:rPr>
                <w:sz w:val="16"/>
              </w:rPr>
              <w:t>Rel-18</w:t>
            </w:r>
          </w:p>
        </w:tc>
        <w:tc>
          <w:tcPr>
            <w:tcW w:w="283" w:type="dxa"/>
          </w:tcPr>
          <w:p w14:paraId="04A81216" w14:textId="77777777" w:rsidR="00046D4A" w:rsidRPr="00B1530F" w:rsidRDefault="00046D4A" w:rsidP="004F19EB">
            <w:pPr>
              <w:pStyle w:val="TAL"/>
              <w:rPr>
                <w:sz w:val="16"/>
              </w:rPr>
            </w:pPr>
            <w:r>
              <w:rPr>
                <w:sz w:val="16"/>
              </w:rPr>
              <w:t>F</w:t>
            </w:r>
          </w:p>
        </w:tc>
        <w:tc>
          <w:tcPr>
            <w:tcW w:w="3261" w:type="dxa"/>
          </w:tcPr>
          <w:p w14:paraId="3ECA8905" w14:textId="77777777" w:rsidR="00046D4A" w:rsidRPr="00B1530F" w:rsidRDefault="00046D4A" w:rsidP="004F19EB">
            <w:pPr>
              <w:pStyle w:val="TAL"/>
              <w:rPr>
                <w:sz w:val="16"/>
              </w:rPr>
            </w:pPr>
            <w:r>
              <w:rPr>
                <w:sz w:val="16"/>
              </w:rPr>
              <w:t>NR_unlic-UEConTest</w:t>
            </w:r>
          </w:p>
        </w:tc>
        <w:tc>
          <w:tcPr>
            <w:tcW w:w="1269" w:type="dxa"/>
          </w:tcPr>
          <w:p w14:paraId="7AF7530A" w14:textId="77777777" w:rsidR="00046D4A" w:rsidRPr="00B1530F" w:rsidRDefault="00046D4A" w:rsidP="004F19EB">
            <w:pPr>
              <w:pStyle w:val="TAL"/>
              <w:rPr>
                <w:sz w:val="16"/>
              </w:rPr>
            </w:pPr>
            <w:r>
              <w:rPr>
                <w:sz w:val="16"/>
              </w:rPr>
              <w:t>agreed</w:t>
            </w:r>
          </w:p>
        </w:tc>
      </w:tr>
      <w:tr w:rsidR="00046D4A" w14:paraId="22E8E01E" w14:textId="77777777" w:rsidTr="00F86A74">
        <w:tc>
          <w:tcPr>
            <w:tcW w:w="1097" w:type="dxa"/>
          </w:tcPr>
          <w:p w14:paraId="25A5C9CE" w14:textId="77777777" w:rsidR="00046D4A" w:rsidRPr="00B1530F" w:rsidRDefault="00046D4A" w:rsidP="004F19EB">
            <w:pPr>
              <w:pStyle w:val="TAL"/>
              <w:rPr>
                <w:sz w:val="16"/>
              </w:rPr>
            </w:pPr>
            <w:r>
              <w:rPr>
                <w:sz w:val="16"/>
              </w:rPr>
              <w:t>R5-243482</w:t>
            </w:r>
          </w:p>
        </w:tc>
        <w:tc>
          <w:tcPr>
            <w:tcW w:w="3872" w:type="dxa"/>
          </w:tcPr>
          <w:p w14:paraId="643BA565" w14:textId="77777777" w:rsidR="00046D4A" w:rsidRPr="00B1530F" w:rsidRDefault="00046D4A" w:rsidP="004F19EB">
            <w:pPr>
              <w:pStyle w:val="TAL"/>
              <w:rPr>
                <w:sz w:val="16"/>
              </w:rPr>
            </w:pPr>
            <w:r>
              <w:rPr>
                <w:sz w:val="16"/>
              </w:rPr>
              <w:t>Common configuration change for SDT condition</w:t>
            </w:r>
          </w:p>
        </w:tc>
        <w:tc>
          <w:tcPr>
            <w:tcW w:w="1408" w:type="dxa"/>
          </w:tcPr>
          <w:p w14:paraId="5F45116B" w14:textId="77777777" w:rsidR="00046D4A" w:rsidRPr="00B1530F" w:rsidRDefault="00046D4A" w:rsidP="004F19EB">
            <w:pPr>
              <w:pStyle w:val="TAL"/>
              <w:rPr>
                <w:sz w:val="16"/>
              </w:rPr>
            </w:pPr>
            <w:r>
              <w:rPr>
                <w:sz w:val="16"/>
              </w:rPr>
              <w:t>Nokia, Huawei</w:t>
            </w:r>
          </w:p>
        </w:tc>
        <w:tc>
          <w:tcPr>
            <w:tcW w:w="989" w:type="dxa"/>
          </w:tcPr>
          <w:p w14:paraId="77BA2E21" w14:textId="77777777" w:rsidR="00046D4A" w:rsidRPr="00B1530F" w:rsidRDefault="00046D4A" w:rsidP="004F19EB">
            <w:pPr>
              <w:pStyle w:val="TAL"/>
              <w:rPr>
                <w:sz w:val="16"/>
              </w:rPr>
            </w:pPr>
            <w:r>
              <w:rPr>
                <w:sz w:val="16"/>
              </w:rPr>
              <w:t>38.508-1</w:t>
            </w:r>
          </w:p>
        </w:tc>
        <w:tc>
          <w:tcPr>
            <w:tcW w:w="851" w:type="dxa"/>
          </w:tcPr>
          <w:p w14:paraId="3C889649" w14:textId="77777777" w:rsidR="00046D4A" w:rsidRPr="00B1530F" w:rsidRDefault="00046D4A" w:rsidP="004F19EB">
            <w:pPr>
              <w:pStyle w:val="TAL"/>
              <w:rPr>
                <w:sz w:val="16"/>
              </w:rPr>
            </w:pPr>
            <w:r>
              <w:rPr>
                <w:sz w:val="16"/>
              </w:rPr>
              <w:t>3213</w:t>
            </w:r>
          </w:p>
        </w:tc>
        <w:tc>
          <w:tcPr>
            <w:tcW w:w="425" w:type="dxa"/>
          </w:tcPr>
          <w:p w14:paraId="5EFA3061" w14:textId="77777777" w:rsidR="00046D4A" w:rsidRPr="00B1530F" w:rsidRDefault="00046D4A" w:rsidP="004F19EB">
            <w:pPr>
              <w:pStyle w:val="TAR"/>
              <w:rPr>
                <w:sz w:val="16"/>
              </w:rPr>
            </w:pPr>
            <w:r>
              <w:rPr>
                <w:sz w:val="16"/>
              </w:rPr>
              <w:t>-</w:t>
            </w:r>
          </w:p>
        </w:tc>
        <w:tc>
          <w:tcPr>
            <w:tcW w:w="709" w:type="dxa"/>
          </w:tcPr>
          <w:p w14:paraId="3F1EEC7A" w14:textId="77777777" w:rsidR="00046D4A" w:rsidRPr="00B1530F" w:rsidRDefault="00046D4A" w:rsidP="004F19EB">
            <w:pPr>
              <w:pStyle w:val="TAL"/>
              <w:rPr>
                <w:sz w:val="16"/>
              </w:rPr>
            </w:pPr>
            <w:r>
              <w:rPr>
                <w:sz w:val="16"/>
              </w:rPr>
              <w:t>Rel-18</w:t>
            </w:r>
          </w:p>
        </w:tc>
        <w:tc>
          <w:tcPr>
            <w:tcW w:w="283" w:type="dxa"/>
          </w:tcPr>
          <w:p w14:paraId="2062EC19" w14:textId="77777777" w:rsidR="00046D4A" w:rsidRPr="00B1530F" w:rsidRDefault="00046D4A" w:rsidP="004F19EB">
            <w:pPr>
              <w:pStyle w:val="TAL"/>
              <w:rPr>
                <w:sz w:val="16"/>
              </w:rPr>
            </w:pPr>
            <w:r>
              <w:rPr>
                <w:sz w:val="16"/>
              </w:rPr>
              <w:t>F</w:t>
            </w:r>
          </w:p>
        </w:tc>
        <w:tc>
          <w:tcPr>
            <w:tcW w:w="3261" w:type="dxa"/>
          </w:tcPr>
          <w:p w14:paraId="0E084484" w14:textId="77777777" w:rsidR="00046D4A" w:rsidRPr="00B1530F" w:rsidRDefault="00046D4A" w:rsidP="004F19EB">
            <w:pPr>
              <w:pStyle w:val="TAL"/>
              <w:rPr>
                <w:sz w:val="16"/>
              </w:rPr>
            </w:pPr>
            <w:r>
              <w:rPr>
                <w:sz w:val="16"/>
              </w:rPr>
              <w:t>NR_SmallData_INACTIVE-UEConTest</w:t>
            </w:r>
          </w:p>
        </w:tc>
        <w:tc>
          <w:tcPr>
            <w:tcW w:w="1269" w:type="dxa"/>
          </w:tcPr>
          <w:p w14:paraId="6E392FBA" w14:textId="77777777" w:rsidR="00046D4A" w:rsidRPr="00B1530F" w:rsidRDefault="00046D4A" w:rsidP="004F19EB">
            <w:pPr>
              <w:pStyle w:val="TAL"/>
              <w:rPr>
                <w:sz w:val="16"/>
              </w:rPr>
            </w:pPr>
            <w:r>
              <w:rPr>
                <w:sz w:val="16"/>
              </w:rPr>
              <w:t>agreed</w:t>
            </w:r>
          </w:p>
        </w:tc>
      </w:tr>
      <w:tr w:rsidR="00046D4A" w14:paraId="3D9E42E7" w14:textId="77777777" w:rsidTr="00F86A74">
        <w:tc>
          <w:tcPr>
            <w:tcW w:w="1097" w:type="dxa"/>
          </w:tcPr>
          <w:p w14:paraId="5AEAA7F4" w14:textId="77777777" w:rsidR="00046D4A" w:rsidRPr="00B1530F" w:rsidRDefault="00046D4A" w:rsidP="004F19EB">
            <w:pPr>
              <w:pStyle w:val="TAL"/>
              <w:rPr>
                <w:sz w:val="16"/>
              </w:rPr>
            </w:pPr>
            <w:r>
              <w:rPr>
                <w:sz w:val="16"/>
              </w:rPr>
              <w:t>R5-243654</w:t>
            </w:r>
          </w:p>
        </w:tc>
        <w:tc>
          <w:tcPr>
            <w:tcW w:w="3872" w:type="dxa"/>
          </w:tcPr>
          <w:p w14:paraId="773A194C" w14:textId="77777777" w:rsidR="00046D4A" w:rsidRPr="00B1530F" w:rsidRDefault="00046D4A" w:rsidP="004F19EB">
            <w:pPr>
              <w:pStyle w:val="TAL"/>
              <w:rPr>
                <w:sz w:val="16"/>
              </w:rPr>
            </w:pPr>
            <w:r>
              <w:rPr>
                <w:sz w:val="16"/>
              </w:rPr>
              <w:t>Correction of test bandwidth for CA_n2(2A)</w:t>
            </w:r>
          </w:p>
        </w:tc>
        <w:tc>
          <w:tcPr>
            <w:tcW w:w="1408" w:type="dxa"/>
          </w:tcPr>
          <w:p w14:paraId="0AE97AC3" w14:textId="77777777" w:rsidR="00046D4A" w:rsidRPr="00B1530F" w:rsidRDefault="00046D4A" w:rsidP="004F19EB">
            <w:pPr>
              <w:pStyle w:val="TAL"/>
              <w:rPr>
                <w:sz w:val="16"/>
              </w:rPr>
            </w:pPr>
            <w:r>
              <w:rPr>
                <w:sz w:val="16"/>
              </w:rPr>
              <w:t>WE Certification Oy, AT&amp;T, Anritsu</w:t>
            </w:r>
          </w:p>
        </w:tc>
        <w:tc>
          <w:tcPr>
            <w:tcW w:w="989" w:type="dxa"/>
          </w:tcPr>
          <w:p w14:paraId="3A1751F3" w14:textId="77777777" w:rsidR="00046D4A" w:rsidRPr="00B1530F" w:rsidRDefault="00046D4A" w:rsidP="004F19EB">
            <w:pPr>
              <w:pStyle w:val="TAL"/>
              <w:rPr>
                <w:sz w:val="16"/>
              </w:rPr>
            </w:pPr>
            <w:r>
              <w:rPr>
                <w:sz w:val="16"/>
              </w:rPr>
              <w:t>38.508-1</w:t>
            </w:r>
          </w:p>
        </w:tc>
        <w:tc>
          <w:tcPr>
            <w:tcW w:w="851" w:type="dxa"/>
          </w:tcPr>
          <w:p w14:paraId="2BAF9937" w14:textId="77777777" w:rsidR="00046D4A" w:rsidRPr="00B1530F" w:rsidRDefault="00046D4A" w:rsidP="004F19EB">
            <w:pPr>
              <w:pStyle w:val="TAL"/>
              <w:rPr>
                <w:sz w:val="16"/>
              </w:rPr>
            </w:pPr>
            <w:r>
              <w:rPr>
                <w:sz w:val="16"/>
              </w:rPr>
              <w:t>3214</w:t>
            </w:r>
          </w:p>
        </w:tc>
        <w:tc>
          <w:tcPr>
            <w:tcW w:w="425" w:type="dxa"/>
          </w:tcPr>
          <w:p w14:paraId="0A95A6D4" w14:textId="77777777" w:rsidR="00046D4A" w:rsidRPr="00B1530F" w:rsidRDefault="00046D4A" w:rsidP="004F19EB">
            <w:pPr>
              <w:pStyle w:val="TAR"/>
              <w:rPr>
                <w:sz w:val="16"/>
              </w:rPr>
            </w:pPr>
            <w:r>
              <w:rPr>
                <w:sz w:val="16"/>
              </w:rPr>
              <w:t>-</w:t>
            </w:r>
          </w:p>
        </w:tc>
        <w:tc>
          <w:tcPr>
            <w:tcW w:w="709" w:type="dxa"/>
          </w:tcPr>
          <w:p w14:paraId="2A2DD04F" w14:textId="77777777" w:rsidR="00046D4A" w:rsidRPr="00B1530F" w:rsidRDefault="00046D4A" w:rsidP="004F19EB">
            <w:pPr>
              <w:pStyle w:val="TAL"/>
              <w:rPr>
                <w:sz w:val="16"/>
              </w:rPr>
            </w:pPr>
            <w:r>
              <w:rPr>
                <w:sz w:val="16"/>
              </w:rPr>
              <w:t>Rel-18</w:t>
            </w:r>
          </w:p>
        </w:tc>
        <w:tc>
          <w:tcPr>
            <w:tcW w:w="283" w:type="dxa"/>
          </w:tcPr>
          <w:p w14:paraId="3A9D3081" w14:textId="77777777" w:rsidR="00046D4A" w:rsidRPr="00B1530F" w:rsidRDefault="00046D4A" w:rsidP="004F19EB">
            <w:pPr>
              <w:pStyle w:val="TAL"/>
              <w:rPr>
                <w:sz w:val="16"/>
              </w:rPr>
            </w:pPr>
            <w:r>
              <w:rPr>
                <w:sz w:val="16"/>
              </w:rPr>
              <w:t>F</w:t>
            </w:r>
          </w:p>
        </w:tc>
        <w:tc>
          <w:tcPr>
            <w:tcW w:w="3261" w:type="dxa"/>
          </w:tcPr>
          <w:p w14:paraId="3B5A9B7B" w14:textId="77777777" w:rsidR="00046D4A" w:rsidRPr="00B1530F" w:rsidRDefault="00046D4A" w:rsidP="004F19EB">
            <w:pPr>
              <w:pStyle w:val="TAL"/>
              <w:rPr>
                <w:sz w:val="16"/>
              </w:rPr>
            </w:pPr>
            <w:r>
              <w:rPr>
                <w:sz w:val="16"/>
              </w:rPr>
              <w:t>NR_CADC_NR_LTE_DC_R17-UEConTest</w:t>
            </w:r>
          </w:p>
        </w:tc>
        <w:tc>
          <w:tcPr>
            <w:tcW w:w="1269" w:type="dxa"/>
          </w:tcPr>
          <w:p w14:paraId="1E0B96A0" w14:textId="77777777" w:rsidR="00046D4A" w:rsidRPr="00B1530F" w:rsidRDefault="00046D4A" w:rsidP="004F19EB">
            <w:pPr>
              <w:pStyle w:val="TAL"/>
              <w:rPr>
                <w:sz w:val="16"/>
              </w:rPr>
            </w:pPr>
            <w:r>
              <w:rPr>
                <w:sz w:val="16"/>
              </w:rPr>
              <w:t>agreed</w:t>
            </w:r>
          </w:p>
        </w:tc>
      </w:tr>
      <w:tr w:rsidR="00046D4A" w14:paraId="0B292535" w14:textId="77777777" w:rsidTr="00F86A74">
        <w:tc>
          <w:tcPr>
            <w:tcW w:w="1097" w:type="dxa"/>
          </w:tcPr>
          <w:p w14:paraId="7B797C65" w14:textId="77777777" w:rsidR="00046D4A" w:rsidRPr="00B1530F" w:rsidRDefault="00046D4A" w:rsidP="004F19EB">
            <w:pPr>
              <w:pStyle w:val="TAL"/>
              <w:rPr>
                <w:sz w:val="16"/>
              </w:rPr>
            </w:pPr>
            <w:r>
              <w:rPr>
                <w:sz w:val="16"/>
              </w:rPr>
              <w:t>R5-243533</w:t>
            </w:r>
          </w:p>
        </w:tc>
        <w:tc>
          <w:tcPr>
            <w:tcW w:w="3872" w:type="dxa"/>
          </w:tcPr>
          <w:p w14:paraId="7EA61EC8" w14:textId="77777777" w:rsidR="00046D4A" w:rsidRPr="00B1530F" w:rsidRDefault="00046D4A" w:rsidP="004F19EB">
            <w:pPr>
              <w:pStyle w:val="TAL"/>
              <w:rPr>
                <w:sz w:val="16"/>
              </w:rPr>
            </w:pPr>
            <w:r>
              <w:rPr>
                <w:sz w:val="16"/>
              </w:rPr>
              <w:t>Addition of signalling test frequencies for CA_n48C and CA_n5B</w:t>
            </w:r>
          </w:p>
        </w:tc>
        <w:tc>
          <w:tcPr>
            <w:tcW w:w="1408" w:type="dxa"/>
          </w:tcPr>
          <w:p w14:paraId="45F7D4AB" w14:textId="77777777" w:rsidR="00046D4A" w:rsidRPr="00B1530F" w:rsidRDefault="00046D4A" w:rsidP="004F19EB">
            <w:pPr>
              <w:pStyle w:val="TAL"/>
              <w:rPr>
                <w:sz w:val="16"/>
              </w:rPr>
            </w:pPr>
            <w:r>
              <w:rPr>
                <w:sz w:val="16"/>
              </w:rPr>
              <w:t>Ericsson, Verizon, MCC TF160</w:t>
            </w:r>
          </w:p>
        </w:tc>
        <w:tc>
          <w:tcPr>
            <w:tcW w:w="989" w:type="dxa"/>
          </w:tcPr>
          <w:p w14:paraId="4FA68142" w14:textId="77777777" w:rsidR="00046D4A" w:rsidRPr="00B1530F" w:rsidRDefault="00046D4A" w:rsidP="004F19EB">
            <w:pPr>
              <w:pStyle w:val="TAL"/>
              <w:rPr>
                <w:sz w:val="16"/>
              </w:rPr>
            </w:pPr>
            <w:r>
              <w:rPr>
                <w:sz w:val="16"/>
              </w:rPr>
              <w:t>38.508-1</w:t>
            </w:r>
          </w:p>
        </w:tc>
        <w:tc>
          <w:tcPr>
            <w:tcW w:w="851" w:type="dxa"/>
          </w:tcPr>
          <w:p w14:paraId="41B99259" w14:textId="77777777" w:rsidR="00046D4A" w:rsidRPr="00B1530F" w:rsidRDefault="00046D4A" w:rsidP="004F19EB">
            <w:pPr>
              <w:pStyle w:val="TAL"/>
              <w:rPr>
                <w:sz w:val="16"/>
              </w:rPr>
            </w:pPr>
            <w:r>
              <w:rPr>
                <w:sz w:val="16"/>
              </w:rPr>
              <w:t>3215</w:t>
            </w:r>
          </w:p>
        </w:tc>
        <w:tc>
          <w:tcPr>
            <w:tcW w:w="425" w:type="dxa"/>
          </w:tcPr>
          <w:p w14:paraId="07304437" w14:textId="77777777" w:rsidR="00046D4A" w:rsidRPr="00B1530F" w:rsidRDefault="00046D4A" w:rsidP="004F19EB">
            <w:pPr>
              <w:pStyle w:val="TAR"/>
              <w:rPr>
                <w:sz w:val="16"/>
              </w:rPr>
            </w:pPr>
            <w:r>
              <w:rPr>
                <w:sz w:val="16"/>
              </w:rPr>
              <w:t>-</w:t>
            </w:r>
          </w:p>
        </w:tc>
        <w:tc>
          <w:tcPr>
            <w:tcW w:w="709" w:type="dxa"/>
          </w:tcPr>
          <w:p w14:paraId="61B5AA53" w14:textId="77777777" w:rsidR="00046D4A" w:rsidRPr="00B1530F" w:rsidRDefault="00046D4A" w:rsidP="004F19EB">
            <w:pPr>
              <w:pStyle w:val="TAL"/>
              <w:rPr>
                <w:sz w:val="16"/>
              </w:rPr>
            </w:pPr>
            <w:r>
              <w:rPr>
                <w:sz w:val="16"/>
              </w:rPr>
              <w:t>Rel-18</w:t>
            </w:r>
          </w:p>
        </w:tc>
        <w:tc>
          <w:tcPr>
            <w:tcW w:w="283" w:type="dxa"/>
          </w:tcPr>
          <w:p w14:paraId="115422C6" w14:textId="77777777" w:rsidR="00046D4A" w:rsidRPr="00B1530F" w:rsidRDefault="00046D4A" w:rsidP="004F19EB">
            <w:pPr>
              <w:pStyle w:val="TAL"/>
              <w:rPr>
                <w:sz w:val="16"/>
              </w:rPr>
            </w:pPr>
            <w:r>
              <w:rPr>
                <w:sz w:val="16"/>
              </w:rPr>
              <w:t>F</w:t>
            </w:r>
          </w:p>
        </w:tc>
        <w:tc>
          <w:tcPr>
            <w:tcW w:w="3261" w:type="dxa"/>
          </w:tcPr>
          <w:p w14:paraId="63C6B9A1" w14:textId="77777777" w:rsidR="00046D4A" w:rsidRPr="00B1530F" w:rsidRDefault="00046D4A" w:rsidP="004F19EB">
            <w:pPr>
              <w:pStyle w:val="TAL"/>
              <w:rPr>
                <w:sz w:val="16"/>
              </w:rPr>
            </w:pPr>
            <w:r>
              <w:rPr>
                <w:sz w:val="16"/>
              </w:rPr>
              <w:t>NR_CADC_NR_LTE_DC_R16-UEConTest</w:t>
            </w:r>
          </w:p>
        </w:tc>
        <w:tc>
          <w:tcPr>
            <w:tcW w:w="1269" w:type="dxa"/>
          </w:tcPr>
          <w:p w14:paraId="59CC3C10" w14:textId="77777777" w:rsidR="00046D4A" w:rsidRPr="00B1530F" w:rsidRDefault="00046D4A" w:rsidP="004F19EB">
            <w:pPr>
              <w:pStyle w:val="TAL"/>
              <w:rPr>
                <w:sz w:val="16"/>
              </w:rPr>
            </w:pPr>
            <w:r>
              <w:rPr>
                <w:sz w:val="16"/>
              </w:rPr>
              <w:t>agreed</w:t>
            </w:r>
          </w:p>
        </w:tc>
      </w:tr>
      <w:tr w:rsidR="00046D4A" w14:paraId="6ECD08AC" w14:textId="77777777" w:rsidTr="00F86A74">
        <w:tc>
          <w:tcPr>
            <w:tcW w:w="1097" w:type="dxa"/>
          </w:tcPr>
          <w:p w14:paraId="44850B3D" w14:textId="77777777" w:rsidR="00046D4A" w:rsidRPr="00B1530F" w:rsidRDefault="00046D4A" w:rsidP="004F19EB">
            <w:pPr>
              <w:pStyle w:val="TAL"/>
              <w:rPr>
                <w:sz w:val="16"/>
              </w:rPr>
            </w:pPr>
            <w:r>
              <w:rPr>
                <w:sz w:val="16"/>
              </w:rPr>
              <w:t>R5-243546</w:t>
            </w:r>
          </w:p>
        </w:tc>
        <w:tc>
          <w:tcPr>
            <w:tcW w:w="3872" w:type="dxa"/>
          </w:tcPr>
          <w:p w14:paraId="3F0D0AB6" w14:textId="77777777" w:rsidR="00046D4A" w:rsidRPr="00B1530F" w:rsidRDefault="00046D4A" w:rsidP="004F19EB">
            <w:pPr>
              <w:pStyle w:val="TAL"/>
              <w:rPr>
                <w:sz w:val="16"/>
              </w:rPr>
            </w:pPr>
            <w:r>
              <w:rPr>
                <w:sz w:val="16"/>
              </w:rPr>
              <w:t>Correction for test procedure 4.9.41</w:t>
            </w:r>
          </w:p>
        </w:tc>
        <w:tc>
          <w:tcPr>
            <w:tcW w:w="1408" w:type="dxa"/>
          </w:tcPr>
          <w:p w14:paraId="7260C301" w14:textId="77777777" w:rsidR="00046D4A" w:rsidRPr="00B1530F" w:rsidRDefault="00046D4A" w:rsidP="004F19EB">
            <w:pPr>
              <w:pStyle w:val="TAL"/>
              <w:rPr>
                <w:sz w:val="16"/>
              </w:rPr>
            </w:pPr>
            <w:r>
              <w:rPr>
                <w:sz w:val="16"/>
              </w:rPr>
              <w:t>ZTE Corporation</w:t>
            </w:r>
          </w:p>
        </w:tc>
        <w:tc>
          <w:tcPr>
            <w:tcW w:w="989" w:type="dxa"/>
          </w:tcPr>
          <w:p w14:paraId="0525E3DE" w14:textId="77777777" w:rsidR="00046D4A" w:rsidRPr="00B1530F" w:rsidRDefault="00046D4A" w:rsidP="004F19EB">
            <w:pPr>
              <w:pStyle w:val="TAL"/>
              <w:rPr>
                <w:sz w:val="16"/>
              </w:rPr>
            </w:pPr>
            <w:r>
              <w:rPr>
                <w:sz w:val="16"/>
              </w:rPr>
              <w:t>38.508-1</w:t>
            </w:r>
          </w:p>
        </w:tc>
        <w:tc>
          <w:tcPr>
            <w:tcW w:w="851" w:type="dxa"/>
          </w:tcPr>
          <w:p w14:paraId="19A381B6" w14:textId="77777777" w:rsidR="00046D4A" w:rsidRPr="00B1530F" w:rsidRDefault="00046D4A" w:rsidP="004F19EB">
            <w:pPr>
              <w:pStyle w:val="TAL"/>
              <w:rPr>
                <w:sz w:val="16"/>
              </w:rPr>
            </w:pPr>
            <w:r>
              <w:rPr>
                <w:sz w:val="16"/>
              </w:rPr>
              <w:t>3216</w:t>
            </w:r>
          </w:p>
        </w:tc>
        <w:tc>
          <w:tcPr>
            <w:tcW w:w="425" w:type="dxa"/>
          </w:tcPr>
          <w:p w14:paraId="30B3D03A" w14:textId="77777777" w:rsidR="00046D4A" w:rsidRPr="00B1530F" w:rsidRDefault="00046D4A" w:rsidP="004F19EB">
            <w:pPr>
              <w:pStyle w:val="TAR"/>
              <w:rPr>
                <w:sz w:val="16"/>
              </w:rPr>
            </w:pPr>
            <w:r>
              <w:rPr>
                <w:sz w:val="16"/>
              </w:rPr>
              <w:t>-</w:t>
            </w:r>
          </w:p>
        </w:tc>
        <w:tc>
          <w:tcPr>
            <w:tcW w:w="709" w:type="dxa"/>
          </w:tcPr>
          <w:p w14:paraId="7D4801E1" w14:textId="77777777" w:rsidR="00046D4A" w:rsidRPr="00B1530F" w:rsidRDefault="00046D4A" w:rsidP="004F19EB">
            <w:pPr>
              <w:pStyle w:val="TAL"/>
              <w:rPr>
                <w:sz w:val="16"/>
              </w:rPr>
            </w:pPr>
            <w:r>
              <w:rPr>
                <w:sz w:val="16"/>
              </w:rPr>
              <w:t>Rel-18</w:t>
            </w:r>
          </w:p>
        </w:tc>
        <w:tc>
          <w:tcPr>
            <w:tcW w:w="283" w:type="dxa"/>
          </w:tcPr>
          <w:p w14:paraId="4E7D1983" w14:textId="77777777" w:rsidR="00046D4A" w:rsidRPr="00B1530F" w:rsidRDefault="00046D4A" w:rsidP="004F19EB">
            <w:pPr>
              <w:pStyle w:val="TAL"/>
              <w:rPr>
                <w:sz w:val="16"/>
              </w:rPr>
            </w:pPr>
            <w:r>
              <w:rPr>
                <w:sz w:val="16"/>
              </w:rPr>
              <w:t>F</w:t>
            </w:r>
          </w:p>
        </w:tc>
        <w:tc>
          <w:tcPr>
            <w:tcW w:w="3261" w:type="dxa"/>
          </w:tcPr>
          <w:p w14:paraId="30488B56" w14:textId="77777777" w:rsidR="00046D4A" w:rsidRPr="00B1530F" w:rsidRDefault="00046D4A" w:rsidP="004F19EB">
            <w:pPr>
              <w:pStyle w:val="TAL"/>
              <w:rPr>
                <w:sz w:val="16"/>
              </w:rPr>
            </w:pPr>
            <w:r>
              <w:rPr>
                <w:sz w:val="16"/>
              </w:rPr>
              <w:t>NR_SL_relay-UEConTest</w:t>
            </w:r>
          </w:p>
        </w:tc>
        <w:tc>
          <w:tcPr>
            <w:tcW w:w="1269" w:type="dxa"/>
          </w:tcPr>
          <w:p w14:paraId="6A16266D" w14:textId="77777777" w:rsidR="00046D4A" w:rsidRPr="00B1530F" w:rsidRDefault="00046D4A" w:rsidP="004F19EB">
            <w:pPr>
              <w:pStyle w:val="TAL"/>
              <w:rPr>
                <w:sz w:val="16"/>
              </w:rPr>
            </w:pPr>
            <w:r>
              <w:rPr>
                <w:sz w:val="16"/>
              </w:rPr>
              <w:t>agreed</w:t>
            </w:r>
          </w:p>
        </w:tc>
      </w:tr>
      <w:tr w:rsidR="00046D4A" w14:paraId="2BC6EA21" w14:textId="77777777" w:rsidTr="00F86A74">
        <w:tc>
          <w:tcPr>
            <w:tcW w:w="1097" w:type="dxa"/>
          </w:tcPr>
          <w:p w14:paraId="4AD2AFF6" w14:textId="77777777" w:rsidR="00046D4A" w:rsidRPr="00B1530F" w:rsidRDefault="00046D4A" w:rsidP="004F19EB">
            <w:pPr>
              <w:pStyle w:val="TAL"/>
              <w:rPr>
                <w:sz w:val="16"/>
              </w:rPr>
            </w:pPr>
            <w:r>
              <w:rPr>
                <w:sz w:val="16"/>
              </w:rPr>
              <w:t>R5-242131</w:t>
            </w:r>
          </w:p>
        </w:tc>
        <w:tc>
          <w:tcPr>
            <w:tcW w:w="3872" w:type="dxa"/>
          </w:tcPr>
          <w:p w14:paraId="0FB5456A" w14:textId="77777777" w:rsidR="00046D4A" w:rsidRPr="00B1530F" w:rsidRDefault="00046D4A" w:rsidP="004F19EB">
            <w:pPr>
              <w:pStyle w:val="TAL"/>
              <w:rPr>
                <w:sz w:val="16"/>
              </w:rPr>
            </w:pPr>
            <w:r>
              <w:rPr>
                <w:sz w:val="16"/>
              </w:rPr>
              <w:t>Correction to HPUE PICS mnemonic</w:t>
            </w:r>
          </w:p>
        </w:tc>
        <w:tc>
          <w:tcPr>
            <w:tcW w:w="1408" w:type="dxa"/>
          </w:tcPr>
          <w:p w14:paraId="3834AD34" w14:textId="77777777" w:rsidR="00046D4A" w:rsidRPr="00B1530F" w:rsidRDefault="00046D4A" w:rsidP="004F19EB">
            <w:pPr>
              <w:pStyle w:val="TAL"/>
              <w:rPr>
                <w:sz w:val="16"/>
              </w:rPr>
            </w:pPr>
            <w:r>
              <w:rPr>
                <w:sz w:val="16"/>
              </w:rPr>
              <w:t>MediaTek Inc.</w:t>
            </w:r>
          </w:p>
        </w:tc>
        <w:tc>
          <w:tcPr>
            <w:tcW w:w="989" w:type="dxa"/>
          </w:tcPr>
          <w:p w14:paraId="57E5787C" w14:textId="77777777" w:rsidR="00046D4A" w:rsidRPr="00B1530F" w:rsidRDefault="00046D4A" w:rsidP="004F19EB">
            <w:pPr>
              <w:pStyle w:val="TAL"/>
              <w:rPr>
                <w:sz w:val="16"/>
              </w:rPr>
            </w:pPr>
            <w:r>
              <w:rPr>
                <w:sz w:val="16"/>
              </w:rPr>
              <w:t>38.508-2</w:t>
            </w:r>
          </w:p>
        </w:tc>
        <w:tc>
          <w:tcPr>
            <w:tcW w:w="851" w:type="dxa"/>
          </w:tcPr>
          <w:p w14:paraId="194C09A9" w14:textId="77777777" w:rsidR="00046D4A" w:rsidRPr="00B1530F" w:rsidRDefault="00046D4A" w:rsidP="004F19EB">
            <w:pPr>
              <w:pStyle w:val="TAL"/>
              <w:rPr>
                <w:sz w:val="16"/>
              </w:rPr>
            </w:pPr>
            <w:r>
              <w:rPr>
                <w:sz w:val="16"/>
              </w:rPr>
              <w:t>0607</w:t>
            </w:r>
          </w:p>
        </w:tc>
        <w:tc>
          <w:tcPr>
            <w:tcW w:w="425" w:type="dxa"/>
          </w:tcPr>
          <w:p w14:paraId="151B5F5B" w14:textId="77777777" w:rsidR="00046D4A" w:rsidRPr="00B1530F" w:rsidRDefault="00046D4A" w:rsidP="004F19EB">
            <w:pPr>
              <w:pStyle w:val="TAR"/>
              <w:rPr>
                <w:sz w:val="16"/>
              </w:rPr>
            </w:pPr>
            <w:r>
              <w:rPr>
                <w:sz w:val="16"/>
              </w:rPr>
              <w:t>-</w:t>
            </w:r>
          </w:p>
        </w:tc>
        <w:tc>
          <w:tcPr>
            <w:tcW w:w="709" w:type="dxa"/>
          </w:tcPr>
          <w:p w14:paraId="5625DA0F" w14:textId="77777777" w:rsidR="00046D4A" w:rsidRPr="00B1530F" w:rsidRDefault="00046D4A" w:rsidP="004F19EB">
            <w:pPr>
              <w:pStyle w:val="TAL"/>
              <w:rPr>
                <w:sz w:val="16"/>
              </w:rPr>
            </w:pPr>
            <w:r>
              <w:rPr>
                <w:sz w:val="16"/>
              </w:rPr>
              <w:t>Rel-18</w:t>
            </w:r>
          </w:p>
        </w:tc>
        <w:tc>
          <w:tcPr>
            <w:tcW w:w="283" w:type="dxa"/>
          </w:tcPr>
          <w:p w14:paraId="052B4D8A" w14:textId="77777777" w:rsidR="00046D4A" w:rsidRPr="00B1530F" w:rsidRDefault="00046D4A" w:rsidP="004F19EB">
            <w:pPr>
              <w:pStyle w:val="TAL"/>
              <w:rPr>
                <w:sz w:val="16"/>
              </w:rPr>
            </w:pPr>
            <w:r>
              <w:rPr>
                <w:sz w:val="16"/>
              </w:rPr>
              <w:t>F</w:t>
            </w:r>
          </w:p>
        </w:tc>
        <w:tc>
          <w:tcPr>
            <w:tcW w:w="3261" w:type="dxa"/>
          </w:tcPr>
          <w:p w14:paraId="694A63AC" w14:textId="77777777" w:rsidR="00046D4A" w:rsidRPr="00B1530F" w:rsidRDefault="00046D4A" w:rsidP="004F19EB">
            <w:pPr>
              <w:pStyle w:val="TAL"/>
              <w:rPr>
                <w:sz w:val="16"/>
              </w:rPr>
            </w:pPr>
            <w:r>
              <w:rPr>
                <w:sz w:val="16"/>
              </w:rPr>
              <w:t>HPUE_NR_CADC_NR_LTE_DC_R18-UEConTest</w:t>
            </w:r>
          </w:p>
        </w:tc>
        <w:tc>
          <w:tcPr>
            <w:tcW w:w="1269" w:type="dxa"/>
          </w:tcPr>
          <w:p w14:paraId="65DEB4B1" w14:textId="77777777" w:rsidR="00046D4A" w:rsidRPr="00B1530F" w:rsidRDefault="00046D4A" w:rsidP="004F19EB">
            <w:pPr>
              <w:pStyle w:val="TAL"/>
              <w:rPr>
                <w:sz w:val="16"/>
              </w:rPr>
            </w:pPr>
            <w:r>
              <w:rPr>
                <w:sz w:val="16"/>
              </w:rPr>
              <w:t>withdrawn</w:t>
            </w:r>
          </w:p>
        </w:tc>
      </w:tr>
      <w:tr w:rsidR="00046D4A" w14:paraId="13BEA751" w14:textId="77777777" w:rsidTr="00F86A74">
        <w:tc>
          <w:tcPr>
            <w:tcW w:w="1097" w:type="dxa"/>
          </w:tcPr>
          <w:p w14:paraId="0910C92F" w14:textId="77777777" w:rsidR="00046D4A" w:rsidRPr="00B1530F" w:rsidRDefault="00046D4A" w:rsidP="004F19EB">
            <w:pPr>
              <w:pStyle w:val="TAL"/>
              <w:rPr>
                <w:sz w:val="16"/>
              </w:rPr>
            </w:pPr>
            <w:r>
              <w:rPr>
                <w:sz w:val="16"/>
              </w:rPr>
              <w:t>R5-242133</w:t>
            </w:r>
          </w:p>
        </w:tc>
        <w:tc>
          <w:tcPr>
            <w:tcW w:w="3872" w:type="dxa"/>
          </w:tcPr>
          <w:p w14:paraId="6402D7B4" w14:textId="77777777" w:rsidR="00046D4A" w:rsidRPr="00B1530F" w:rsidRDefault="00046D4A" w:rsidP="004F19EB">
            <w:pPr>
              <w:pStyle w:val="TAL"/>
              <w:rPr>
                <w:sz w:val="16"/>
              </w:rPr>
            </w:pPr>
            <w:r>
              <w:rPr>
                <w:sz w:val="16"/>
              </w:rPr>
              <w:t>Correction to the note of NR NTN PICS</w:t>
            </w:r>
          </w:p>
        </w:tc>
        <w:tc>
          <w:tcPr>
            <w:tcW w:w="1408" w:type="dxa"/>
          </w:tcPr>
          <w:p w14:paraId="5C1A071B" w14:textId="77777777" w:rsidR="00046D4A" w:rsidRPr="00B1530F" w:rsidRDefault="00046D4A" w:rsidP="004F19EB">
            <w:pPr>
              <w:pStyle w:val="TAL"/>
              <w:rPr>
                <w:sz w:val="16"/>
              </w:rPr>
            </w:pPr>
            <w:r>
              <w:rPr>
                <w:sz w:val="16"/>
              </w:rPr>
              <w:t>MediaTek Inc.</w:t>
            </w:r>
          </w:p>
        </w:tc>
        <w:tc>
          <w:tcPr>
            <w:tcW w:w="989" w:type="dxa"/>
          </w:tcPr>
          <w:p w14:paraId="6D8F742B" w14:textId="77777777" w:rsidR="00046D4A" w:rsidRPr="00B1530F" w:rsidRDefault="00046D4A" w:rsidP="004F19EB">
            <w:pPr>
              <w:pStyle w:val="TAL"/>
              <w:rPr>
                <w:sz w:val="16"/>
              </w:rPr>
            </w:pPr>
            <w:r>
              <w:rPr>
                <w:sz w:val="16"/>
              </w:rPr>
              <w:t>38.508-2</w:t>
            </w:r>
          </w:p>
        </w:tc>
        <w:tc>
          <w:tcPr>
            <w:tcW w:w="851" w:type="dxa"/>
          </w:tcPr>
          <w:p w14:paraId="33687BE6" w14:textId="77777777" w:rsidR="00046D4A" w:rsidRPr="00B1530F" w:rsidRDefault="00046D4A" w:rsidP="004F19EB">
            <w:pPr>
              <w:pStyle w:val="TAL"/>
              <w:rPr>
                <w:sz w:val="16"/>
              </w:rPr>
            </w:pPr>
            <w:r>
              <w:rPr>
                <w:sz w:val="16"/>
              </w:rPr>
              <w:t>0608</w:t>
            </w:r>
          </w:p>
        </w:tc>
        <w:tc>
          <w:tcPr>
            <w:tcW w:w="425" w:type="dxa"/>
          </w:tcPr>
          <w:p w14:paraId="4A65FE25" w14:textId="77777777" w:rsidR="00046D4A" w:rsidRPr="00B1530F" w:rsidRDefault="00046D4A" w:rsidP="004F19EB">
            <w:pPr>
              <w:pStyle w:val="TAR"/>
              <w:rPr>
                <w:sz w:val="16"/>
              </w:rPr>
            </w:pPr>
            <w:r>
              <w:rPr>
                <w:sz w:val="16"/>
              </w:rPr>
              <w:t>-</w:t>
            </w:r>
          </w:p>
        </w:tc>
        <w:tc>
          <w:tcPr>
            <w:tcW w:w="709" w:type="dxa"/>
          </w:tcPr>
          <w:p w14:paraId="45D3B83E" w14:textId="77777777" w:rsidR="00046D4A" w:rsidRPr="00B1530F" w:rsidRDefault="00046D4A" w:rsidP="004F19EB">
            <w:pPr>
              <w:pStyle w:val="TAL"/>
              <w:rPr>
                <w:sz w:val="16"/>
              </w:rPr>
            </w:pPr>
            <w:r>
              <w:rPr>
                <w:sz w:val="16"/>
              </w:rPr>
              <w:t>Rel-18</w:t>
            </w:r>
          </w:p>
        </w:tc>
        <w:tc>
          <w:tcPr>
            <w:tcW w:w="283" w:type="dxa"/>
          </w:tcPr>
          <w:p w14:paraId="66500474" w14:textId="77777777" w:rsidR="00046D4A" w:rsidRPr="00B1530F" w:rsidRDefault="00046D4A" w:rsidP="004F19EB">
            <w:pPr>
              <w:pStyle w:val="TAL"/>
              <w:rPr>
                <w:sz w:val="16"/>
              </w:rPr>
            </w:pPr>
            <w:r>
              <w:rPr>
                <w:sz w:val="16"/>
              </w:rPr>
              <w:t>F</w:t>
            </w:r>
          </w:p>
        </w:tc>
        <w:tc>
          <w:tcPr>
            <w:tcW w:w="3261" w:type="dxa"/>
          </w:tcPr>
          <w:p w14:paraId="26C7BF7E" w14:textId="77777777" w:rsidR="00046D4A" w:rsidRPr="00B1530F" w:rsidRDefault="00046D4A" w:rsidP="004F19EB">
            <w:pPr>
              <w:pStyle w:val="TAL"/>
              <w:rPr>
                <w:sz w:val="16"/>
              </w:rPr>
            </w:pPr>
            <w:r>
              <w:rPr>
                <w:sz w:val="16"/>
              </w:rPr>
              <w:t>NR_NTN_solutions_plus_CT-UEConTest</w:t>
            </w:r>
          </w:p>
        </w:tc>
        <w:tc>
          <w:tcPr>
            <w:tcW w:w="1269" w:type="dxa"/>
          </w:tcPr>
          <w:p w14:paraId="580A0715" w14:textId="77777777" w:rsidR="00046D4A" w:rsidRPr="00B1530F" w:rsidRDefault="00046D4A" w:rsidP="004F19EB">
            <w:pPr>
              <w:pStyle w:val="TAL"/>
              <w:rPr>
                <w:sz w:val="16"/>
              </w:rPr>
            </w:pPr>
            <w:r>
              <w:rPr>
                <w:sz w:val="16"/>
              </w:rPr>
              <w:t>agreed</w:t>
            </w:r>
          </w:p>
        </w:tc>
      </w:tr>
      <w:tr w:rsidR="00046D4A" w14:paraId="702E3942" w14:textId="77777777" w:rsidTr="00F86A74">
        <w:tc>
          <w:tcPr>
            <w:tcW w:w="1097" w:type="dxa"/>
          </w:tcPr>
          <w:p w14:paraId="14259D7A" w14:textId="77777777" w:rsidR="00046D4A" w:rsidRPr="00B1530F" w:rsidRDefault="00046D4A" w:rsidP="004F19EB">
            <w:pPr>
              <w:pStyle w:val="TAL"/>
              <w:rPr>
                <w:sz w:val="16"/>
              </w:rPr>
            </w:pPr>
            <w:r>
              <w:rPr>
                <w:sz w:val="16"/>
              </w:rPr>
              <w:t>R5-242143</w:t>
            </w:r>
          </w:p>
        </w:tc>
        <w:tc>
          <w:tcPr>
            <w:tcW w:w="3872" w:type="dxa"/>
          </w:tcPr>
          <w:p w14:paraId="02171D01" w14:textId="77777777" w:rsidR="00046D4A" w:rsidRPr="00B1530F" w:rsidRDefault="00046D4A" w:rsidP="004F19EB">
            <w:pPr>
              <w:pStyle w:val="TAL"/>
              <w:rPr>
                <w:sz w:val="16"/>
              </w:rPr>
            </w:pPr>
            <w:r>
              <w:rPr>
                <w:sz w:val="16"/>
              </w:rPr>
              <w:t>Updates to align PICS mnemonics</w:t>
            </w:r>
          </w:p>
        </w:tc>
        <w:tc>
          <w:tcPr>
            <w:tcW w:w="1408" w:type="dxa"/>
          </w:tcPr>
          <w:p w14:paraId="4BC04E02" w14:textId="77777777" w:rsidR="00046D4A" w:rsidRPr="00B1530F" w:rsidRDefault="00046D4A" w:rsidP="004F19EB">
            <w:pPr>
              <w:pStyle w:val="TAL"/>
              <w:rPr>
                <w:sz w:val="16"/>
              </w:rPr>
            </w:pPr>
            <w:r>
              <w:rPr>
                <w:sz w:val="16"/>
              </w:rPr>
              <w:t>MediaTek Inc.</w:t>
            </w:r>
          </w:p>
        </w:tc>
        <w:tc>
          <w:tcPr>
            <w:tcW w:w="989" w:type="dxa"/>
          </w:tcPr>
          <w:p w14:paraId="2B7D87BC" w14:textId="77777777" w:rsidR="00046D4A" w:rsidRPr="00B1530F" w:rsidRDefault="00046D4A" w:rsidP="004F19EB">
            <w:pPr>
              <w:pStyle w:val="TAL"/>
              <w:rPr>
                <w:sz w:val="16"/>
              </w:rPr>
            </w:pPr>
            <w:r>
              <w:rPr>
                <w:sz w:val="16"/>
              </w:rPr>
              <w:t>38.508-2</w:t>
            </w:r>
          </w:p>
        </w:tc>
        <w:tc>
          <w:tcPr>
            <w:tcW w:w="851" w:type="dxa"/>
          </w:tcPr>
          <w:p w14:paraId="09CCFC16" w14:textId="77777777" w:rsidR="00046D4A" w:rsidRPr="00B1530F" w:rsidRDefault="00046D4A" w:rsidP="004F19EB">
            <w:pPr>
              <w:pStyle w:val="TAL"/>
              <w:rPr>
                <w:sz w:val="16"/>
              </w:rPr>
            </w:pPr>
            <w:r>
              <w:rPr>
                <w:sz w:val="16"/>
              </w:rPr>
              <w:t>0609</w:t>
            </w:r>
          </w:p>
        </w:tc>
        <w:tc>
          <w:tcPr>
            <w:tcW w:w="425" w:type="dxa"/>
          </w:tcPr>
          <w:p w14:paraId="17EF81BB" w14:textId="77777777" w:rsidR="00046D4A" w:rsidRPr="00B1530F" w:rsidRDefault="00046D4A" w:rsidP="004F19EB">
            <w:pPr>
              <w:pStyle w:val="TAR"/>
              <w:rPr>
                <w:sz w:val="16"/>
              </w:rPr>
            </w:pPr>
            <w:r>
              <w:rPr>
                <w:sz w:val="16"/>
              </w:rPr>
              <w:t>-</w:t>
            </w:r>
          </w:p>
        </w:tc>
        <w:tc>
          <w:tcPr>
            <w:tcW w:w="709" w:type="dxa"/>
          </w:tcPr>
          <w:p w14:paraId="5A509D14" w14:textId="77777777" w:rsidR="00046D4A" w:rsidRPr="00B1530F" w:rsidRDefault="00046D4A" w:rsidP="004F19EB">
            <w:pPr>
              <w:pStyle w:val="TAL"/>
              <w:rPr>
                <w:sz w:val="16"/>
              </w:rPr>
            </w:pPr>
            <w:r>
              <w:rPr>
                <w:sz w:val="16"/>
              </w:rPr>
              <w:t>Rel-18</w:t>
            </w:r>
          </w:p>
        </w:tc>
        <w:tc>
          <w:tcPr>
            <w:tcW w:w="283" w:type="dxa"/>
          </w:tcPr>
          <w:p w14:paraId="61A6E04E" w14:textId="77777777" w:rsidR="00046D4A" w:rsidRPr="00B1530F" w:rsidRDefault="00046D4A" w:rsidP="004F19EB">
            <w:pPr>
              <w:pStyle w:val="TAL"/>
              <w:rPr>
                <w:sz w:val="16"/>
              </w:rPr>
            </w:pPr>
            <w:r>
              <w:rPr>
                <w:sz w:val="16"/>
              </w:rPr>
              <w:t>F</w:t>
            </w:r>
          </w:p>
        </w:tc>
        <w:tc>
          <w:tcPr>
            <w:tcW w:w="3261" w:type="dxa"/>
          </w:tcPr>
          <w:p w14:paraId="59F7FA95" w14:textId="77777777" w:rsidR="00046D4A" w:rsidRPr="00B1530F" w:rsidRDefault="00046D4A" w:rsidP="004F19EB">
            <w:pPr>
              <w:pStyle w:val="TAL"/>
              <w:rPr>
                <w:sz w:val="16"/>
              </w:rPr>
            </w:pPr>
            <w:r>
              <w:rPr>
                <w:sz w:val="16"/>
              </w:rPr>
              <w:t>TEI17_Test</w:t>
            </w:r>
          </w:p>
        </w:tc>
        <w:tc>
          <w:tcPr>
            <w:tcW w:w="1269" w:type="dxa"/>
          </w:tcPr>
          <w:p w14:paraId="195515B3" w14:textId="77777777" w:rsidR="00046D4A" w:rsidRPr="00B1530F" w:rsidRDefault="00046D4A" w:rsidP="004F19EB">
            <w:pPr>
              <w:pStyle w:val="TAL"/>
              <w:rPr>
                <w:sz w:val="16"/>
              </w:rPr>
            </w:pPr>
            <w:r>
              <w:rPr>
                <w:sz w:val="16"/>
              </w:rPr>
              <w:t>withdrawn</w:t>
            </w:r>
          </w:p>
        </w:tc>
      </w:tr>
      <w:tr w:rsidR="00046D4A" w14:paraId="30296AF6" w14:textId="77777777" w:rsidTr="00F86A74">
        <w:tc>
          <w:tcPr>
            <w:tcW w:w="1097" w:type="dxa"/>
          </w:tcPr>
          <w:p w14:paraId="385792E3" w14:textId="77777777" w:rsidR="00046D4A" w:rsidRPr="00B1530F" w:rsidRDefault="00046D4A" w:rsidP="004F19EB">
            <w:pPr>
              <w:pStyle w:val="TAL"/>
              <w:rPr>
                <w:sz w:val="16"/>
              </w:rPr>
            </w:pPr>
            <w:r>
              <w:rPr>
                <w:sz w:val="16"/>
              </w:rPr>
              <w:t>R5-242242</w:t>
            </w:r>
          </w:p>
        </w:tc>
        <w:tc>
          <w:tcPr>
            <w:tcW w:w="3872" w:type="dxa"/>
          </w:tcPr>
          <w:p w14:paraId="12AAD653" w14:textId="77777777" w:rsidR="00046D4A" w:rsidRPr="00B1530F" w:rsidRDefault="00046D4A" w:rsidP="004F19EB">
            <w:pPr>
              <w:pStyle w:val="TAL"/>
              <w:rPr>
                <w:sz w:val="16"/>
              </w:rPr>
            </w:pPr>
            <w:r>
              <w:rPr>
                <w:sz w:val="16"/>
              </w:rPr>
              <w:t>Addition of UE capability for CA_n28A-n40A</w:t>
            </w:r>
          </w:p>
        </w:tc>
        <w:tc>
          <w:tcPr>
            <w:tcW w:w="1408" w:type="dxa"/>
          </w:tcPr>
          <w:p w14:paraId="3EECE90C" w14:textId="77777777" w:rsidR="00046D4A" w:rsidRPr="00B1530F" w:rsidRDefault="00046D4A" w:rsidP="004F19EB">
            <w:pPr>
              <w:pStyle w:val="TAL"/>
              <w:rPr>
                <w:sz w:val="16"/>
              </w:rPr>
            </w:pPr>
            <w:r>
              <w:rPr>
                <w:sz w:val="16"/>
              </w:rPr>
              <w:t>KDDI Corporation</w:t>
            </w:r>
          </w:p>
        </w:tc>
        <w:tc>
          <w:tcPr>
            <w:tcW w:w="989" w:type="dxa"/>
          </w:tcPr>
          <w:p w14:paraId="21B5425C" w14:textId="77777777" w:rsidR="00046D4A" w:rsidRPr="00B1530F" w:rsidRDefault="00046D4A" w:rsidP="004F19EB">
            <w:pPr>
              <w:pStyle w:val="TAL"/>
              <w:rPr>
                <w:sz w:val="16"/>
              </w:rPr>
            </w:pPr>
            <w:r>
              <w:rPr>
                <w:sz w:val="16"/>
              </w:rPr>
              <w:t>38.508-2</w:t>
            </w:r>
          </w:p>
        </w:tc>
        <w:tc>
          <w:tcPr>
            <w:tcW w:w="851" w:type="dxa"/>
          </w:tcPr>
          <w:p w14:paraId="41BF8476" w14:textId="77777777" w:rsidR="00046D4A" w:rsidRPr="00B1530F" w:rsidRDefault="00046D4A" w:rsidP="004F19EB">
            <w:pPr>
              <w:pStyle w:val="TAL"/>
              <w:rPr>
                <w:sz w:val="16"/>
              </w:rPr>
            </w:pPr>
            <w:r>
              <w:rPr>
                <w:sz w:val="16"/>
              </w:rPr>
              <w:t>0610</w:t>
            </w:r>
          </w:p>
        </w:tc>
        <w:tc>
          <w:tcPr>
            <w:tcW w:w="425" w:type="dxa"/>
          </w:tcPr>
          <w:p w14:paraId="6B496FD1" w14:textId="77777777" w:rsidR="00046D4A" w:rsidRPr="00B1530F" w:rsidRDefault="00046D4A" w:rsidP="004F19EB">
            <w:pPr>
              <w:pStyle w:val="TAR"/>
              <w:rPr>
                <w:sz w:val="16"/>
              </w:rPr>
            </w:pPr>
            <w:r>
              <w:rPr>
                <w:sz w:val="16"/>
              </w:rPr>
              <w:t>-</w:t>
            </w:r>
          </w:p>
        </w:tc>
        <w:tc>
          <w:tcPr>
            <w:tcW w:w="709" w:type="dxa"/>
          </w:tcPr>
          <w:p w14:paraId="7B5393AB" w14:textId="77777777" w:rsidR="00046D4A" w:rsidRPr="00B1530F" w:rsidRDefault="00046D4A" w:rsidP="004F19EB">
            <w:pPr>
              <w:pStyle w:val="TAL"/>
              <w:rPr>
                <w:sz w:val="16"/>
              </w:rPr>
            </w:pPr>
            <w:r>
              <w:rPr>
                <w:sz w:val="16"/>
              </w:rPr>
              <w:t>Rel-18</w:t>
            </w:r>
          </w:p>
        </w:tc>
        <w:tc>
          <w:tcPr>
            <w:tcW w:w="283" w:type="dxa"/>
          </w:tcPr>
          <w:p w14:paraId="5054F2F1" w14:textId="77777777" w:rsidR="00046D4A" w:rsidRPr="00B1530F" w:rsidRDefault="00046D4A" w:rsidP="004F19EB">
            <w:pPr>
              <w:pStyle w:val="TAL"/>
              <w:rPr>
                <w:sz w:val="16"/>
              </w:rPr>
            </w:pPr>
            <w:r>
              <w:rPr>
                <w:sz w:val="16"/>
              </w:rPr>
              <w:t>F</w:t>
            </w:r>
          </w:p>
        </w:tc>
        <w:tc>
          <w:tcPr>
            <w:tcW w:w="3261" w:type="dxa"/>
          </w:tcPr>
          <w:p w14:paraId="65F8F013" w14:textId="77777777" w:rsidR="00046D4A" w:rsidRPr="00B1530F" w:rsidRDefault="00046D4A" w:rsidP="004F19EB">
            <w:pPr>
              <w:pStyle w:val="TAL"/>
              <w:rPr>
                <w:sz w:val="16"/>
              </w:rPr>
            </w:pPr>
            <w:r>
              <w:rPr>
                <w:sz w:val="16"/>
              </w:rPr>
              <w:t>NR_CADC_NR_LTE_DC_R16-UEConTest</w:t>
            </w:r>
          </w:p>
        </w:tc>
        <w:tc>
          <w:tcPr>
            <w:tcW w:w="1269" w:type="dxa"/>
          </w:tcPr>
          <w:p w14:paraId="1A1EF1A8" w14:textId="77777777" w:rsidR="00046D4A" w:rsidRPr="00B1530F" w:rsidRDefault="00046D4A" w:rsidP="004F19EB">
            <w:pPr>
              <w:pStyle w:val="TAL"/>
              <w:rPr>
                <w:sz w:val="16"/>
              </w:rPr>
            </w:pPr>
            <w:r>
              <w:rPr>
                <w:sz w:val="16"/>
              </w:rPr>
              <w:t>revised</w:t>
            </w:r>
          </w:p>
        </w:tc>
      </w:tr>
      <w:tr w:rsidR="00046D4A" w14:paraId="0CB6E05B" w14:textId="77777777" w:rsidTr="00F86A74">
        <w:tc>
          <w:tcPr>
            <w:tcW w:w="1097" w:type="dxa"/>
          </w:tcPr>
          <w:p w14:paraId="3FF92A4C" w14:textId="77777777" w:rsidR="00046D4A" w:rsidRPr="00B1530F" w:rsidRDefault="00046D4A" w:rsidP="004F19EB">
            <w:pPr>
              <w:pStyle w:val="TAL"/>
              <w:rPr>
                <w:sz w:val="16"/>
              </w:rPr>
            </w:pPr>
            <w:r>
              <w:rPr>
                <w:sz w:val="16"/>
              </w:rPr>
              <w:t>R5-243812</w:t>
            </w:r>
          </w:p>
        </w:tc>
        <w:tc>
          <w:tcPr>
            <w:tcW w:w="3872" w:type="dxa"/>
          </w:tcPr>
          <w:p w14:paraId="54D871A9" w14:textId="77777777" w:rsidR="00046D4A" w:rsidRPr="00B1530F" w:rsidRDefault="00046D4A" w:rsidP="004F19EB">
            <w:pPr>
              <w:pStyle w:val="TAL"/>
              <w:rPr>
                <w:sz w:val="16"/>
              </w:rPr>
            </w:pPr>
            <w:r>
              <w:rPr>
                <w:sz w:val="16"/>
              </w:rPr>
              <w:t>Addition of UE capability for CA_n28A-n40A</w:t>
            </w:r>
          </w:p>
        </w:tc>
        <w:tc>
          <w:tcPr>
            <w:tcW w:w="1408" w:type="dxa"/>
          </w:tcPr>
          <w:p w14:paraId="0E8D4840" w14:textId="77777777" w:rsidR="00046D4A" w:rsidRPr="00B1530F" w:rsidRDefault="00046D4A" w:rsidP="004F19EB">
            <w:pPr>
              <w:pStyle w:val="TAL"/>
              <w:rPr>
                <w:sz w:val="16"/>
              </w:rPr>
            </w:pPr>
            <w:r>
              <w:rPr>
                <w:sz w:val="16"/>
              </w:rPr>
              <w:t>KDDI Corporation</w:t>
            </w:r>
          </w:p>
        </w:tc>
        <w:tc>
          <w:tcPr>
            <w:tcW w:w="989" w:type="dxa"/>
          </w:tcPr>
          <w:p w14:paraId="5D196949" w14:textId="77777777" w:rsidR="00046D4A" w:rsidRPr="00B1530F" w:rsidRDefault="00046D4A" w:rsidP="004F19EB">
            <w:pPr>
              <w:pStyle w:val="TAL"/>
              <w:rPr>
                <w:sz w:val="16"/>
              </w:rPr>
            </w:pPr>
            <w:r>
              <w:rPr>
                <w:sz w:val="16"/>
              </w:rPr>
              <w:t>38.508-2</w:t>
            </w:r>
          </w:p>
        </w:tc>
        <w:tc>
          <w:tcPr>
            <w:tcW w:w="851" w:type="dxa"/>
          </w:tcPr>
          <w:p w14:paraId="32E8EB8A" w14:textId="77777777" w:rsidR="00046D4A" w:rsidRPr="00B1530F" w:rsidRDefault="00046D4A" w:rsidP="004F19EB">
            <w:pPr>
              <w:pStyle w:val="TAL"/>
              <w:rPr>
                <w:sz w:val="16"/>
              </w:rPr>
            </w:pPr>
            <w:r>
              <w:rPr>
                <w:sz w:val="16"/>
              </w:rPr>
              <w:t>0610</w:t>
            </w:r>
          </w:p>
        </w:tc>
        <w:tc>
          <w:tcPr>
            <w:tcW w:w="425" w:type="dxa"/>
          </w:tcPr>
          <w:p w14:paraId="2CA0D4B1" w14:textId="77777777" w:rsidR="00046D4A" w:rsidRPr="00B1530F" w:rsidRDefault="00046D4A" w:rsidP="004F19EB">
            <w:pPr>
              <w:pStyle w:val="TAR"/>
              <w:rPr>
                <w:sz w:val="16"/>
              </w:rPr>
            </w:pPr>
            <w:r>
              <w:rPr>
                <w:sz w:val="16"/>
              </w:rPr>
              <w:t>1</w:t>
            </w:r>
          </w:p>
        </w:tc>
        <w:tc>
          <w:tcPr>
            <w:tcW w:w="709" w:type="dxa"/>
          </w:tcPr>
          <w:p w14:paraId="310C4FB0" w14:textId="77777777" w:rsidR="00046D4A" w:rsidRPr="00B1530F" w:rsidRDefault="00046D4A" w:rsidP="004F19EB">
            <w:pPr>
              <w:pStyle w:val="TAL"/>
              <w:rPr>
                <w:sz w:val="16"/>
              </w:rPr>
            </w:pPr>
            <w:r>
              <w:rPr>
                <w:sz w:val="16"/>
              </w:rPr>
              <w:t>Rel-18</w:t>
            </w:r>
          </w:p>
        </w:tc>
        <w:tc>
          <w:tcPr>
            <w:tcW w:w="283" w:type="dxa"/>
          </w:tcPr>
          <w:p w14:paraId="4059CE0E" w14:textId="77777777" w:rsidR="00046D4A" w:rsidRPr="00B1530F" w:rsidRDefault="00046D4A" w:rsidP="004F19EB">
            <w:pPr>
              <w:pStyle w:val="TAL"/>
              <w:rPr>
                <w:sz w:val="16"/>
              </w:rPr>
            </w:pPr>
            <w:r>
              <w:rPr>
                <w:sz w:val="16"/>
              </w:rPr>
              <w:t>F</w:t>
            </w:r>
          </w:p>
        </w:tc>
        <w:tc>
          <w:tcPr>
            <w:tcW w:w="3261" w:type="dxa"/>
          </w:tcPr>
          <w:p w14:paraId="5042D4FD" w14:textId="77777777" w:rsidR="00046D4A" w:rsidRPr="00B1530F" w:rsidRDefault="00046D4A" w:rsidP="004F19EB">
            <w:pPr>
              <w:pStyle w:val="TAL"/>
              <w:rPr>
                <w:sz w:val="16"/>
              </w:rPr>
            </w:pPr>
            <w:r>
              <w:rPr>
                <w:sz w:val="16"/>
              </w:rPr>
              <w:t>NR_CADC_NR_LTE_DC_R16-UEConTest</w:t>
            </w:r>
          </w:p>
        </w:tc>
        <w:tc>
          <w:tcPr>
            <w:tcW w:w="1269" w:type="dxa"/>
          </w:tcPr>
          <w:p w14:paraId="2EF1C8F3" w14:textId="77777777" w:rsidR="00046D4A" w:rsidRPr="00B1530F" w:rsidRDefault="00046D4A" w:rsidP="004F19EB">
            <w:pPr>
              <w:pStyle w:val="TAL"/>
              <w:rPr>
                <w:sz w:val="16"/>
              </w:rPr>
            </w:pPr>
            <w:r>
              <w:rPr>
                <w:sz w:val="16"/>
              </w:rPr>
              <w:t>agreed</w:t>
            </w:r>
          </w:p>
        </w:tc>
      </w:tr>
      <w:tr w:rsidR="00046D4A" w14:paraId="3633DEDC" w14:textId="77777777" w:rsidTr="00F86A74">
        <w:tc>
          <w:tcPr>
            <w:tcW w:w="1097" w:type="dxa"/>
          </w:tcPr>
          <w:p w14:paraId="5EC9C0DF" w14:textId="77777777" w:rsidR="00046D4A" w:rsidRPr="00B1530F" w:rsidRDefault="00046D4A" w:rsidP="004F19EB">
            <w:pPr>
              <w:pStyle w:val="TAL"/>
              <w:rPr>
                <w:sz w:val="16"/>
              </w:rPr>
            </w:pPr>
            <w:r>
              <w:rPr>
                <w:sz w:val="16"/>
              </w:rPr>
              <w:t>R5-242243</w:t>
            </w:r>
          </w:p>
        </w:tc>
        <w:tc>
          <w:tcPr>
            <w:tcW w:w="3872" w:type="dxa"/>
          </w:tcPr>
          <w:p w14:paraId="7CF92597" w14:textId="77777777" w:rsidR="00046D4A" w:rsidRPr="00B1530F" w:rsidRDefault="00046D4A" w:rsidP="004F19EB">
            <w:pPr>
              <w:pStyle w:val="TAL"/>
              <w:rPr>
                <w:sz w:val="16"/>
              </w:rPr>
            </w:pPr>
            <w:r>
              <w:rPr>
                <w:sz w:val="16"/>
              </w:rPr>
              <w:t>Addition of UE capability for CA_n3A-n28A-n41A-n77A</w:t>
            </w:r>
          </w:p>
        </w:tc>
        <w:tc>
          <w:tcPr>
            <w:tcW w:w="1408" w:type="dxa"/>
          </w:tcPr>
          <w:p w14:paraId="7D241859" w14:textId="77777777" w:rsidR="00046D4A" w:rsidRPr="00B1530F" w:rsidRDefault="00046D4A" w:rsidP="004F19EB">
            <w:pPr>
              <w:pStyle w:val="TAL"/>
              <w:rPr>
                <w:sz w:val="16"/>
              </w:rPr>
            </w:pPr>
            <w:r>
              <w:rPr>
                <w:sz w:val="16"/>
              </w:rPr>
              <w:t>KDDI Corporation</w:t>
            </w:r>
          </w:p>
        </w:tc>
        <w:tc>
          <w:tcPr>
            <w:tcW w:w="989" w:type="dxa"/>
          </w:tcPr>
          <w:p w14:paraId="6CC71055" w14:textId="77777777" w:rsidR="00046D4A" w:rsidRPr="00B1530F" w:rsidRDefault="00046D4A" w:rsidP="004F19EB">
            <w:pPr>
              <w:pStyle w:val="TAL"/>
              <w:rPr>
                <w:sz w:val="16"/>
              </w:rPr>
            </w:pPr>
            <w:r>
              <w:rPr>
                <w:sz w:val="16"/>
              </w:rPr>
              <w:t>38.508-2</w:t>
            </w:r>
          </w:p>
        </w:tc>
        <w:tc>
          <w:tcPr>
            <w:tcW w:w="851" w:type="dxa"/>
          </w:tcPr>
          <w:p w14:paraId="2BCA6C6A" w14:textId="77777777" w:rsidR="00046D4A" w:rsidRPr="00B1530F" w:rsidRDefault="00046D4A" w:rsidP="004F19EB">
            <w:pPr>
              <w:pStyle w:val="TAL"/>
              <w:rPr>
                <w:sz w:val="16"/>
              </w:rPr>
            </w:pPr>
            <w:r>
              <w:rPr>
                <w:sz w:val="16"/>
              </w:rPr>
              <w:t>0611</w:t>
            </w:r>
          </w:p>
        </w:tc>
        <w:tc>
          <w:tcPr>
            <w:tcW w:w="425" w:type="dxa"/>
          </w:tcPr>
          <w:p w14:paraId="0FADE8C4" w14:textId="77777777" w:rsidR="00046D4A" w:rsidRPr="00B1530F" w:rsidRDefault="00046D4A" w:rsidP="004F19EB">
            <w:pPr>
              <w:pStyle w:val="TAR"/>
              <w:rPr>
                <w:sz w:val="16"/>
              </w:rPr>
            </w:pPr>
            <w:r>
              <w:rPr>
                <w:sz w:val="16"/>
              </w:rPr>
              <w:t>-</w:t>
            </w:r>
          </w:p>
        </w:tc>
        <w:tc>
          <w:tcPr>
            <w:tcW w:w="709" w:type="dxa"/>
          </w:tcPr>
          <w:p w14:paraId="1DC75AE8" w14:textId="77777777" w:rsidR="00046D4A" w:rsidRPr="00B1530F" w:rsidRDefault="00046D4A" w:rsidP="004F19EB">
            <w:pPr>
              <w:pStyle w:val="TAL"/>
              <w:rPr>
                <w:sz w:val="16"/>
              </w:rPr>
            </w:pPr>
            <w:r>
              <w:rPr>
                <w:sz w:val="16"/>
              </w:rPr>
              <w:t>Rel-18</w:t>
            </w:r>
          </w:p>
        </w:tc>
        <w:tc>
          <w:tcPr>
            <w:tcW w:w="283" w:type="dxa"/>
          </w:tcPr>
          <w:p w14:paraId="03F73680" w14:textId="77777777" w:rsidR="00046D4A" w:rsidRPr="00B1530F" w:rsidRDefault="00046D4A" w:rsidP="004F19EB">
            <w:pPr>
              <w:pStyle w:val="TAL"/>
              <w:rPr>
                <w:sz w:val="16"/>
              </w:rPr>
            </w:pPr>
            <w:r>
              <w:rPr>
                <w:sz w:val="16"/>
              </w:rPr>
              <w:t>F</w:t>
            </w:r>
          </w:p>
        </w:tc>
        <w:tc>
          <w:tcPr>
            <w:tcW w:w="3261" w:type="dxa"/>
          </w:tcPr>
          <w:p w14:paraId="3DF2732A" w14:textId="77777777" w:rsidR="00046D4A" w:rsidRPr="00B1530F" w:rsidRDefault="00046D4A" w:rsidP="004F19EB">
            <w:pPr>
              <w:pStyle w:val="TAL"/>
              <w:rPr>
                <w:sz w:val="16"/>
              </w:rPr>
            </w:pPr>
            <w:r>
              <w:rPr>
                <w:sz w:val="16"/>
              </w:rPr>
              <w:t>NR_CADC_NR_LTE_DC_R17-UEConTest</w:t>
            </w:r>
          </w:p>
        </w:tc>
        <w:tc>
          <w:tcPr>
            <w:tcW w:w="1269" w:type="dxa"/>
          </w:tcPr>
          <w:p w14:paraId="1938E19C" w14:textId="77777777" w:rsidR="00046D4A" w:rsidRPr="00B1530F" w:rsidRDefault="00046D4A" w:rsidP="004F19EB">
            <w:pPr>
              <w:pStyle w:val="TAL"/>
              <w:rPr>
                <w:sz w:val="16"/>
              </w:rPr>
            </w:pPr>
            <w:r>
              <w:rPr>
                <w:sz w:val="16"/>
              </w:rPr>
              <w:t>agreed</w:t>
            </w:r>
          </w:p>
        </w:tc>
      </w:tr>
      <w:tr w:rsidR="00046D4A" w14:paraId="668C70D8" w14:textId="77777777" w:rsidTr="00F86A74">
        <w:tc>
          <w:tcPr>
            <w:tcW w:w="1097" w:type="dxa"/>
          </w:tcPr>
          <w:p w14:paraId="7EF978CE" w14:textId="77777777" w:rsidR="00046D4A" w:rsidRPr="00B1530F" w:rsidRDefault="00046D4A" w:rsidP="004F19EB">
            <w:pPr>
              <w:pStyle w:val="TAL"/>
              <w:rPr>
                <w:sz w:val="16"/>
              </w:rPr>
            </w:pPr>
            <w:r>
              <w:rPr>
                <w:sz w:val="16"/>
              </w:rPr>
              <w:t>R5-242251</w:t>
            </w:r>
          </w:p>
        </w:tc>
        <w:tc>
          <w:tcPr>
            <w:tcW w:w="3872" w:type="dxa"/>
          </w:tcPr>
          <w:p w14:paraId="439C83B4" w14:textId="77777777" w:rsidR="00046D4A" w:rsidRPr="00B1530F" w:rsidRDefault="00046D4A" w:rsidP="004F19EB">
            <w:pPr>
              <w:pStyle w:val="TAL"/>
              <w:rPr>
                <w:sz w:val="16"/>
              </w:rPr>
            </w:pPr>
            <w:r>
              <w:rPr>
                <w:sz w:val="16"/>
              </w:rPr>
              <w:t>Addition and correction of RF baseline implementation capabilities for PC2 EN-DC combs within FR1</w:t>
            </w:r>
          </w:p>
        </w:tc>
        <w:tc>
          <w:tcPr>
            <w:tcW w:w="1408" w:type="dxa"/>
          </w:tcPr>
          <w:p w14:paraId="66755672" w14:textId="77777777" w:rsidR="00046D4A" w:rsidRPr="00B1530F" w:rsidRDefault="00046D4A" w:rsidP="004F19EB">
            <w:pPr>
              <w:pStyle w:val="TAL"/>
              <w:rPr>
                <w:sz w:val="16"/>
              </w:rPr>
            </w:pPr>
            <w:r>
              <w:rPr>
                <w:sz w:val="16"/>
              </w:rPr>
              <w:t>KDDI Corporation, MediaTek Inc</w:t>
            </w:r>
          </w:p>
        </w:tc>
        <w:tc>
          <w:tcPr>
            <w:tcW w:w="989" w:type="dxa"/>
          </w:tcPr>
          <w:p w14:paraId="3E824D3F" w14:textId="77777777" w:rsidR="00046D4A" w:rsidRPr="00B1530F" w:rsidRDefault="00046D4A" w:rsidP="004F19EB">
            <w:pPr>
              <w:pStyle w:val="TAL"/>
              <w:rPr>
                <w:sz w:val="16"/>
              </w:rPr>
            </w:pPr>
            <w:r>
              <w:rPr>
                <w:sz w:val="16"/>
              </w:rPr>
              <w:t>38.508-2</w:t>
            </w:r>
          </w:p>
        </w:tc>
        <w:tc>
          <w:tcPr>
            <w:tcW w:w="851" w:type="dxa"/>
          </w:tcPr>
          <w:p w14:paraId="27DA5111" w14:textId="77777777" w:rsidR="00046D4A" w:rsidRPr="00B1530F" w:rsidRDefault="00046D4A" w:rsidP="004F19EB">
            <w:pPr>
              <w:pStyle w:val="TAL"/>
              <w:rPr>
                <w:sz w:val="16"/>
              </w:rPr>
            </w:pPr>
            <w:r>
              <w:rPr>
                <w:sz w:val="16"/>
              </w:rPr>
              <w:t>0612</w:t>
            </w:r>
          </w:p>
        </w:tc>
        <w:tc>
          <w:tcPr>
            <w:tcW w:w="425" w:type="dxa"/>
          </w:tcPr>
          <w:p w14:paraId="7D64B138" w14:textId="77777777" w:rsidR="00046D4A" w:rsidRPr="00B1530F" w:rsidRDefault="00046D4A" w:rsidP="004F19EB">
            <w:pPr>
              <w:pStyle w:val="TAR"/>
              <w:rPr>
                <w:sz w:val="16"/>
              </w:rPr>
            </w:pPr>
            <w:r>
              <w:rPr>
                <w:sz w:val="16"/>
              </w:rPr>
              <w:t>-</w:t>
            </w:r>
          </w:p>
        </w:tc>
        <w:tc>
          <w:tcPr>
            <w:tcW w:w="709" w:type="dxa"/>
          </w:tcPr>
          <w:p w14:paraId="1AEFAC74" w14:textId="77777777" w:rsidR="00046D4A" w:rsidRPr="00B1530F" w:rsidRDefault="00046D4A" w:rsidP="004F19EB">
            <w:pPr>
              <w:pStyle w:val="TAL"/>
              <w:rPr>
                <w:sz w:val="16"/>
              </w:rPr>
            </w:pPr>
            <w:r>
              <w:rPr>
                <w:sz w:val="16"/>
              </w:rPr>
              <w:t>Rel-18</w:t>
            </w:r>
          </w:p>
        </w:tc>
        <w:tc>
          <w:tcPr>
            <w:tcW w:w="283" w:type="dxa"/>
          </w:tcPr>
          <w:p w14:paraId="77B7A266" w14:textId="77777777" w:rsidR="00046D4A" w:rsidRPr="00B1530F" w:rsidRDefault="00046D4A" w:rsidP="004F19EB">
            <w:pPr>
              <w:pStyle w:val="TAL"/>
              <w:rPr>
                <w:sz w:val="16"/>
              </w:rPr>
            </w:pPr>
            <w:r>
              <w:rPr>
                <w:sz w:val="16"/>
              </w:rPr>
              <w:t>F</w:t>
            </w:r>
          </w:p>
        </w:tc>
        <w:tc>
          <w:tcPr>
            <w:tcW w:w="3261" w:type="dxa"/>
          </w:tcPr>
          <w:p w14:paraId="5ADE0F1A" w14:textId="77777777" w:rsidR="00046D4A" w:rsidRPr="00B1530F" w:rsidRDefault="00046D4A" w:rsidP="004F19EB">
            <w:pPr>
              <w:pStyle w:val="TAL"/>
              <w:rPr>
                <w:sz w:val="16"/>
              </w:rPr>
            </w:pPr>
            <w:r>
              <w:rPr>
                <w:sz w:val="16"/>
              </w:rPr>
              <w:t>HPUE_NR_CADC_NR_LTE_DC_R18-UEConTest</w:t>
            </w:r>
          </w:p>
        </w:tc>
        <w:tc>
          <w:tcPr>
            <w:tcW w:w="1269" w:type="dxa"/>
          </w:tcPr>
          <w:p w14:paraId="13F62F97" w14:textId="77777777" w:rsidR="00046D4A" w:rsidRPr="00B1530F" w:rsidRDefault="00046D4A" w:rsidP="004F19EB">
            <w:pPr>
              <w:pStyle w:val="TAL"/>
              <w:rPr>
                <w:sz w:val="16"/>
              </w:rPr>
            </w:pPr>
            <w:r>
              <w:rPr>
                <w:sz w:val="16"/>
              </w:rPr>
              <w:t>revised</w:t>
            </w:r>
          </w:p>
        </w:tc>
      </w:tr>
      <w:tr w:rsidR="00046D4A" w14:paraId="0B1085DB" w14:textId="77777777" w:rsidTr="00F86A74">
        <w:tc>
          <w:tcPr>
            <w:tcW w:w="1097" w:type="dxa"/>
          </w:tcPr>
          <w:p w14:paraId="34D20921" w14:textId="77777777" w:rsidR="00046D4A" w:rsidRPr="00B1530F" w:rsidRDefault="00046D4A" w:rsidP="004F19EB">
            <w:pPr>
              <w:pStyle w:val="TAL"/>
              <w:rPr>
                <w:sz w:val="16"/>
              </w:rPr>
            </w:pPr>
            <w:r>
              <w:rPr>
                <w:sz w:val="16"/>
              </w:rPr>
              <w:t>R5-243609</w:t>
            </w:r>
          </w:p>
        </w:tc>
        <w:tc>
          <w:tcPr>
            <w:tcW w:w="3872" w:type="dxa"/>
          </w:tcPr>
          <w:p w14:paraId="78B4F7B9" w14:textId="77777777" w:rsidR="00046D4A" w:rsidRPr="00B1530F" w:rsidRDefault="00046D4A" w:rsidP="004F19EB">
            <w:pPr>
              <w:pStyle w:val="TAL"/>
              <w:rPr>
                <w:sz w:val="16"/>
              </w:rPr>
            </w:pPr>
            <w:r>
              <w:rPr>
                <w:sz w:val="16"/>
              </w:rPr>
              <w:t>Addition and correction of RF baseline implementation capabilities for PC2 EN-DC combs within FR1</w:t>
            </w:r>
          </w:p>
        </w:tc>
        <w:tc>
          <w:tcPr>
            <w:tcW w:w="1408" w:type="dxa"/>
          </w:tcPr>
          <w:p w14:paraId="51907203" w14:textId="77777777" w:rsidR="00046D4A" w:rsidRPr="00B1530F" w:rsidRDefault="00046D4A" w:rsidP="004F19EB">
            <w:pPr>
              <w:pStyle w:val="TAL"/>
              <w:rPr>
                <w:sz w:val="16"/>
              </w:rPr>
            </w:pPr>
            <w:r>
              <w:rPr>
                <w:sz w:val="16"/>
              </w:rPr>
              <w:t>KDDI Corporation, MediaTek Inc</w:t>
            </w:r>
          </w:p>
        </w:tc>
        <w:tc>
          <w:tcPr>
            <w:tcW w:w="989" w:type="dxa"/>
          </w:tcPr>
          <w:p w14:paraId="2D72B608" w14:textId="77777777" w:rsidR="00046D4A" w:rsidRPr="00B1530F" w:rsidRDefault="00046D4A" w:rsidP="004F19EB">
            <w:pPr>
              <w:pStyle w:val="TAL"/>
              <w:rPr>
                <w:sz w:val="16"/>
              </w:rPr>
            </w:pPr>
            <w:r>
              <w:rPr>
                <w:sz w:val="16"/>
              </w:rPr>
              <w:t>38.508-2</w:t>
            </w:r>
          </w:p>
        </w:tc>
        <w:tc>
          <w:tcPr>
            <w:tcW w:w="851" w:type="dxa"/>
          </w:tcPr>
          <w:p w14:paraId="24BE1BB0" w14:textId="77777777" w:rsidR="00046D4A" w:rsidRPr="00B1530F" w:rsidRDefault="00046D4A" w:rsidP="004F19EB">
            <w:pPr>
              <w:pStyle w:val="TAL"/>
              <w:rPr>
                <w:sz w:val="16"/>
              </w:rPr>
            </w:pPr>
            <w:r>
              <w:rPr>
                <w:sz w:val="16"/>
              </w:rPr>
              <w:t>0612</w:t>
            </w:r>
          </w:p>
        </w:tc>
        <w:tc>
          <w:tcPr>
            <w:tcW w:w="425" w:type="dxa"/>
          </w:tcPr>
          <w:p w14:paraId="2C38ED0E" w14:textId="77777777" w:rsidR="00046D4A" w:rsidRPr="00B1530F" w:rsidRDefault="00046D4A" w:rsidP="004F19EB">
            <w:pPr>
              <w:pStyle w:val="TAR"/>
              <w:rPr>
                <w:sz w:val="16"/>
              </w:rPr>
            </w:pPr>
            <w:r>
              <w:rPr>
                <w:sz w:val="16"/>
              </w:rPr>
              <w:t>1</w:t>
            </w:r>
          </w:p>
        </w:tc>
        <w:tc>
          <w:tcPr>
            <w:tcW w:w="709" w:type="dxa"/>
          </w:tcPr>
          <w:p w14:paraId="1EEAFBD1" w14:textId="77777777" w:rsidR="00046D4A" w:rsidRPr="00B1530F" w:rsidRDefault="00046D4A" w:rsidP="004F19EB">
            <w:pPr>
              <w:pStyle w:val="TAL"/>
              <w:rPr>
                <w:sz w:val="16"/>
              </w:rPr>
            </w:pPr>
            <w:r>
              <w:rPr>
                <w:sz w:val="16"/>
              </w:rPr>
              <w:t>Rel-18</w:t>
            </w:r>
          </w:p>
        </w:tc>
        <w:tc>
          <w:tcPr>
            <w:tcW w:w="283" w:type="dxa"/>
          </w:tcPr>
          <w:p w14:paraId="37CB5093" w14:textId="77777777" w:rsidR="00046D4A" w:rsidRPr="00B1530F" w:rsidRDefault="00046D4A" w:rsidP="004F19EB">
            <w:pPr>
              <w:pStyle w:val="TAL"/>
              <w:rPr>
                <w:sz w:val="16"/>
              </w:rPr>
            </w:pPr>
            <w:r>
              <w:rPr>
                <w:sz w:val="16"/>
              </w:rPr>
              <w:t>F</w:t>
            </w:r>
          </w:p>
        </w:tc>
        <w:tc>
          <w:tcPr>
            <w:tcW w:w="3261" w:type="dxa"/>
          </w:tcPr>
          <w:p w14:paraId="0DDEF477" w14:textId="77777777" w:rsidR="00046D4A" w:rsidRPr="00B1530F" w:rsidRDefault="00046D4A" w:rsidP="004F19EB">
            <w:pPr>
              <w:pStyle w:val="TAL"/>
              <w:rPr>
                <w:sz w:val="16"/>
              </w:rPr>
            </w:pPr>
            <w:r>
              <w:rPr>
                <w:sz w:val="16"/>
              </w:rPr>
              <w:t>HPUE_NR_CADC_NR_LTE_DC_R18-UEConTest</w:t>
            </w:r>
          </w:p>
        </w:tc>
        <w:tc>
          <w:tcPr>
            <w:tcW w:w="1269" w:type="dxa"/>
          </w:tcPr>
          <w:p w14:paraId="3D5543A2" w14:textId="77777777" w:rsidR="00046D4A" w:rsidRPr="00B1530F" w:rsidRDefault="00046D4A" w:rsidP="004F19EB">
            <w:pPr>
              <w:pStyle w:val="TAL"/>
              <w:rPr>
                <w:sz w:val="16"/>
              </w:rPr>
            </w:pPr>
            <w:r>
              <w:rPr>
                <w:sz w:val="16"/>
              </w:rPr>
              <w:t>agreed</w:t>
            </w:r>
          </w:p>
        </w:tc>
      </w:tr>
      <w:tr w:rsidR="00046D4A" w14:paraId="02B7FE6B" w14:textId="77777777" w:rsidTr="00F86A74">
        <w:tc>
          <w:tcPr>
            <w:tcW w:w="1097" w:type="dxa"/>
          </w:tcPr>
          <w:p w14:paraId="13EBDA88" w14:textId="77777777" w:rsidR="00046D4A" w:rsidRPr="00B1530F" w:rsidRDefault="00046D4A" w:rsidP="004F19EB">
            <w:pPr>
              <w:pStyle w:val="TAL"/>
              <w:rPr>
                <w:sz w:val="16"/>
              </w:rPr>
            </w:pPr>
            <w:r>
              <w:rPr>
                <w:sz w:val="16"/>
              </w:rPr>
              <w:t>R5-242255</w:t>
            </w:r>
          </w:p>
        </w:tc>
        <w:tc>
          <w:tcPr>
            <w:tcW w:w="3872" w:type="dxa"/>
          </w:tcPr>
          <w:p w14:paraId="5A2B612E" w14:textId="77777777" w:rsidR="00046D4A" w:rsidRPr="00B1530F" w:rsidRDefault="00046D4A" w:rsidP="004F19EB">
            <w:pPr>
              <w:pStyle w:val="TAL"/>
              <w:rPr>
                <w:sz w:val="16"/>
              </w:rPr>
            </w:pPr>
            <w:r>
              <w:rPr>
                <w:sz w:val="16"/>
              </w:rPr>
              <w:t>Editorial correction of UE capability for R16 EN-DC combs within FR1</w:t>
            </w:r>
          </w:p>
        </w:tc>
        <w:tc>
          <w:tcPr>
            <w:tcW w:w="1408" w:type="dxa"/>
          </w:tcPr>
          <w:p w14:paraId="4D3C1061" w14:textId="77777777" w:rsidR="00046D4A" w:rsidRPr="00B1530F" w:rsidRDefault="00046D4A" w:rsidP="004F19EB">
            <w:pPr>
              <w:pStyle w:val="TAL"/>
              <w:rPr>
                <w:sz w:val="16"/>
              </w:rPr>
            </w:pPr>
            <w:r>
              <w:rPr>
                <w:sz w:val="16"/>
              </w:rPr>
              <w:t>KDDI Corporation</w:t>
            </w:r>
          </w:p>
        </w:tc>
        <w:tc>
          <w:tcPr>
            <w:tcW w:w="989" w:type="dxa"/>
          </w:tcPr>
          <w:p w14:paraId="144D3DF2" w14:textId="77777777" w:rsidR="00046D4A" w:rsidRPr="00B1530F" w:rsidRDefault="00046D4A" w:rsidP="004F19EB">
            <w:pPr>
              <w:pStyle w:val="TAL"/>
              <w:rPr>
                <w:sz w:val="16"/>
              </w:rPr>
            </w:pPr>
            <w:r>
              <w:rPr>
                <w:sz w:val="16"/>
              </w:rPr>
              <w:t>38.508-2</w:t>
            </w:r>
          </w:p>
        </w:tc>
        <w:tc>
          <w:tcPr>
            <w:tcW w:w="851" w:type="dxa"/>
          </w:tcPr>
          <w:p w14:paraId="724E252F" w14:textId="77777777" w:rsidR="00046D4A" w:rsidRPr="00B1530F" w:rsidRDefault="00046D4A" w:rsidP="004F19EB">
            <w:pPr>
              <w:pStyle w:val="TAL"/>
              <w:rPr>
                <w:sz w:val="16"/>
              </w:rPr>
            </w:pPr>
            <w:r>
              <w:rPr>
                <w:sz w:val="16"/>
              </w:rPr>
              <w:t>0613</w:t>
            </w:r>
          </w:p>
        </w:tc>
        <w:tc>
          <w:tcPr>
            <w:tcW w:w="425" w:type="dxa"/>
          </w:tcPr>
          <w:p w14:paraId="3AF565B9" w14:textId="77777777" w:rsidR="00046D4A" w:rsidRPr="00B1530F" w:rsidRDefault="00046D4A" w:rsidP="004F19EB">
            <w:pPr>
              <w:pStyle w:val="TAR"/>
              <w:rPr>
                <w:sz w:val="16"/>
              </w:rPr>
            </w:pPr>
            <w:r>
              <w:rPr>
                <w:sz w:val="16"/>
              </w:rPr>
              <w:t>-</w:t>
            </w:r>
          </w:p>
        </w:tc>
        <w:tc>
          <w:tcPr>
            <w:tcW w:w="709" w:type="dxa"/>
          </w:tcPr>
          <w:p w14:paraId="734C488A" w14:textId="77777777" w:rsidR="00046D4A" w:rsidRPr="00B1530F" w:rsidRDefault="00046D4A" w:rsidP="004F19EB">
            <w:pPr>
              <w:pStyle w:val="TAL"/>
              <w:rPr>
                <w:sz w:val="16"/>
              </w:rPr>
            </w:pPr>
            <w:r>
              <w:rPr>
                <w:sz w:val="16"/>
              </w:rPr>
              <w:t>Rel-18</w:t>
            </w:r>
          </w:p>
        </w:tc>
        <w:tc>
          <w:tcPr>
            <w:tcW w:w="283" w:type="dxa"/>
          </w:tcPr>
          <w:p w14:paraId="5087CA45" w14:textId="77777777" w:rsidR="00046D4A" w:rsidRPr="00B1530F" w:rsidRDefault="00046D4A" w:rsidP="004F19EB">
            <w:pPr>
              <w:pStyle w:val="TAL"/>
              <w:rPr>
                <w:sz w:val="16"/>
              </w:rPr>
            </w:pPr>
            <w:r>
              <w:rPr>
                <w:sz w:val="16"/>
              </w:rPr>
              <w:t>F</w:t>
            </w:r>
          </w:p>
        </w:tc>
        <w:tc>
          <w:tcPr>
            <w:tcW w:w="3261" w:type="dxa"/>
          </w:tcPr>
          <w:p w14:paraId="0467A7E4" w14:textId="77777777" w:rsidR="00046D4A" w:rsidRPr="00B1530F" w:rsidRDefault="00046D4A" w:rsidP="004F19EB">
            <w:pPr>
              <w:pStyle w:val="TAL"/>
              <w:rPr>
                <w:sz w:val="16"/>
              </w:rPr>
            </w:pPr>
            <w:r>
              <w:rPr>
                <w:sz w:val="16"/>
              </w:rPr>
              <w:t>NR_CADC_NR_LTE_DC_R16-UEConTest</w:t>
            </w:r>
          </w:p>
        </w:tc>
        <w:tc>
          <w:tcPr>
            <w:tcW w:w="1269" w:type="dxa"/>
          </w:tcPr>
          <w:p w14:paraId="17A07BBF" w14:textId="77777777" w:rsidR="00046D4A" w:rsidRPr="00B1530F" w:rsidRDefault="00046D4A" w:rsidP="004F19EB">
            <w:pPr>
              <w:pStyle w:val="TAL"/>
              <w:rPr>
                <w:sz w:val="16"/>
              </w:rPr>
            </w:pPr>
            <w:r>
              <w:rPr>
                <w:sz w:val="16"/>
              </w:rPr>
              <w:t>agreed</w:t>
            </w:r>
          </w:p>
        </w:tc>
      </w:tr>
      <w:tr w:rsidR="00046D4A" w14:paraId="6D5A26A1" w14:textId="77777777" w:rsidTr="00F86A74">
        <w:tc>
          <w:tcPr>
            <w:tcW w:w="1097" w:type="dxa"/>
          </w:tcPr>
          <w:p w14:paraId="67A812E7" w14:textId="77777777" w:rsidR="00046D4A" w:rsidRPr="00B1530F" w:rsidRDefault="00046D4A" w:rsidP="004F19EB">
            <w:pPr>
              <w:pStyle w:val="TAL"/>
              <w:rPr>
                <w:sz w:val="16"/>
              </w:rPr>
            </w:pPr>
            <w:r>
              <w:rPr>
                <w:sz w:val="16"/>
              </w:rPr>
              <w:t>R5-242289</w:t>
            </w:r>
          </w:p>
        </w:tc>
        <w:tc>
          <w:tcPr>
            <w:tcW w:w="3872" w:type="dxa"/>
          </w:tcPr>
          <w:p w14:paraId="35EA256D" w14:textId="77777777" w:rsidR="00046D4A" w:rsidRPr="00B1530F" w:rsidRDefault="00046D4A" w:rsidP="004F19EB">
            <w:pPr>
              <w:pStyle w:val="TAL"/>
              <w:rPr>
                <w:sz w:val="16"/>
              </w:rPr>
            </w:pPr>
            <w:r>
              <w:rPr>
                <w:sz w:val="16"/>
              </w:rPr>
              <w:t>Editorial correction of n66 with UL MIMO capabilities</w:t>
            </w:r>
          </w:p>
        </w:tc>
        <w:tc>
          <w:tcPr>
            <w:tcW w:w="1408" w:type="dxa"/>
          </w:tcPr>
          <w:p w14:paraId="72AA9A97" w14:textId="77777777" w:rsidR="00046D4A" w:rsidRPr="00B1530F" w:rsidRDefault="00046D4A" w:rsidP="004F19EB">
            <w:pPr>
              <w:pStyle w:val="TAL"/>
              <w:rPr>
                <w:sz w:val="16"/>
              </w:rPr>
            </w:pPr>
            <w:r>
              <w:rPr>
                <w:sz w:val="16"/>
              </w:rPr>
              <w:t>MediaTek Beijing Inc.</w:t>
            </w:r>
          </w:p>
        </w:tc>
        <w:tc>
          <w:tcPr>
            <w:tcW w:w="989" w:type="dxa"/>
          </w:tcPr>
          <w:p w14:paraId="15F98473" w14:textId="77777777" w:rsidR="00046D4A" w:rsidRPr="00B1530F" w:rsidRDefault="00046D4A" w:rsidP="004F19EB">
            <w:pPr>
              <w:pStyle w:val="TAL"/>
              <w:rPr>
                <w:sz w:val="16"/>
              </w:rPr>
            </w:pPr>
            <w:r>
              <w:rPr>
                <w:sz w:val="16"/>
              </w:rPr>
              <w:t>38.508-2</w:t>
            </w:r>
          </w:p>
        </w:tc>
        <w:tc>
          <w:tcPr>
            <w:tcW w:w="851" w:type="dxa"/>
          </w:tcPr>
          <w:p w14:paraId="205AF158" w14:textId="77777777" w:rsidR="00046D4A" w:rsidRPr="00B1530F" w:rsidRDefault="00046D4A" w:rsidP="004F19EB">
            <w:pPr>
              <w:pStyle w:val="TAL"/>
              <w:rPr>
                <w:sz w:val="16"/>
              </w:rPr>
            </w:pPr>
            <w:r>
              <w:rPr>
                <w:sz w:val="16"/>
              </w:rPr>
              <w:t>0614</w:t>
            </w:r>
          </w:p>
        </w:tc>
        <w:tc>
          <w:tcPr>
            <w:tcW w:w="425" w:type="dxa"/>
          </w:tcPr>
          <w:p w14:paraId="5BE96DF8" w14:textId="77777777" w:rsidR="00046D4A" w:rsidRPr="00B1530F" w:rsidRDefault="00046D4A" w:rsidP="004F19EB">
            <w:pPr>
              <w:pStyle w:val="TAR"/>
              <w:rPr>
                <w:sz w:val="16"/>
              </w:rPr>
            </w:pPr>
            <w:r>
              <w:rPr>
                <w:sz w:val="16"/>
              </w:rPr>
              <w:t>-</w:t>
            </w:r>
          </w:p>
        </w:tc>
        <w:tc>
          <w:tcPr>
            <w:tcW w:w="709" w:type="dxa"/>
          </w:tcPr>
          <w:p w14:paraId="252CBB5B" w14:textId="77777777" w:rsidR="00046D4A" w:rsidRPr="00B1530F" w:rsidRDefault="00046D4A" w:rsidP="004F19EB">
            <w:pPr>
              <w:pStyle w:val="TAL"/>
              <w:rPr>
                <w:sz w:val="16"/>
              </w:rPr>
            </w:pPr>
            <w:r>
              <w:rPr>
                <w:sz w:val="16"/>
              </w:rPr>
              <w:t>Rel-18</w:t>
            </w:r>
          </w:p>
        </w:tc>
        <w:tc>
          <w:tcPr>
            <w:tcW w:w="283" w:type="dxa"/>
          </w:tcPr>
          <w:p w14:paraId="401C59FD" w14:textId="77777777" w:rsidR="00046D4A" w:rsidRPr="00B1530F" w:rsidRDefault="00046D4A" w:rsidP="004F19EB">
            <w:pPr>
              <w:pStyle w:val="TAL"/>
              <w:rPr>
                <w:sz w:val="16"/>
              </w:rPr>
            </w:pPr>
            <w:r>
              <w:rPr>
                <w:sz w:val="16"/>
              </w:rPr>
              <w:t>F</w:t>
            </w:r>
          </w:p>
        </w:tc>
        <w:tc>
          <w:tcPr>
            <w:tcW w:w="3261" w:type="dxa"/>
          </w:tcPr>
          <w:p w14:paraId="1AB52723" w14:textId="77777777" w:rsidR="00046D4A" w:rsidRPr="00B1530F" w:rsidRDefault="00046D4A" w:rsidP="004F19EB">
            <w:pPr>
              <w:pStyle w:val="TAL"/>
              <w:rPr>
                <w:sz w:val="16"/>
              </w:rPr>
            </w:pPr>
            <w:r>
              <w:rPr>
                <w:sz w:val="16"/>
              </w:rPr>
              <w:t>NR_bands_UL_MIMO_R18-UEConTest</w:t>
            </w:r>
          </w:p>
        </w:tc>
        <w:tc>
          <w:tcPr>
            <w:tcW w:w="1269" w:type="dxa"/>
          </w:tcPr>
          <w:p w14:paraId="32AB3698" w14:textId="77777777" w:rsidR="00046D4A" w:rsidRPr="00B1530F" w:rsidRDefault="00046D4A" w:rsidP="004F19EB">
            <w:pPr>
              <w:pStyle w:val="TAL"/>
              <w:rPr>
                <w:sz w:val="16"/>
              </w:rPr>
            </w:pPr>
            <w:r>
              <w:rPr>
                <w:sz w:val="16"/>
              </w:rPr>
              <w:t>agreed</w:t>
            </w:r>
          </w:p>
        </w:tc>
      </w:tr>
      <w:tr w:rsidR="00046D4A" w14:paraId="442BA406" w14:textId="77777777" w:rsidTr="00F86A74">
        <w:tc>
          <w:tcPr>
            <w:tcW w:w="1097" w:type="dxa"/>
          </w:tcPr>
          <w:p w14:paraId="3688DE48" w14:textId="77777777" w:rsidR="00046D4A" w:rsidRPr="00B1530F" w:rsidRDefault="00046D4A" w:rsidP="004F19EB">
            <w:pPr>
              <w:pStyle w:val="TAL"/>
              <w:rPr>
                <w:sz w:val="16"/>
              </w:rPr>
            </w:pPr>
            <w:r>
              <w:rPr>
                <w:sz w:val="16"/>
              </w:rPr>
              <w:t>R5-242324</w:t>
            </w:r>
          </w:p>
        </w:tc>
        <w:tc>
          <w:tcPr>
            <w:tcW w:w="3872" w:type="dxa"/>
          </w:tcPr>
          <w:p w14:paraId="3BC44A4C" w14:textId="77777777" w:rsidR="00046D4A" w:rsidRPr="00B1530F" w:rsidRDefault="00046D4A" w:rsidP="004F19EB">
            <w:pPr>
              <w:pStyle w:val="TAL"/>
              <w:rPr>
                <w:sz w:val="16"/>
              </w:rPr>
            </w:pPr>
            <w:r>
              <w:rPr>
                <w:sz w:val="16"/>
              </w:rPr>
              <w:t>Deletion of PICS pc_pdsch_MappingTypeA</w:t>
            </w:r>
          </w:p>
        </w:tc>
        <w:tc>
          <w:tcPr>
            <w:tcW w:w="1408" w:type="dxa"/>
          </w:tcPr>
          <w:p w14:paraId="74630CCA" w14:textId="77777777" w:rsidR="00046D4A" w:rsidRPr="00B1530F" w:rsidRDefault="00046D4A" w:rsidP="004F19EB">
            <w:pPr>
              <w:pStyle w:val="TAL"/>
              <w:rPr>
                <w:sz w:val="16"/>
              </w:rPr>
            </w:pPr>
            <w:r>
              <w:rPr>
                <w:sz w:val="16"/>
              </w:rPr>
              <w:t>MCC TF160</w:t>
            </w:r>
          </w:p>
        </w:tc>
        <w:tc>
          <w:tcPr>
            <w:tcW w:w="989" w:type="dxa"/>
          </w:tcPr>
          <w:p w14:paraId="16EE90A7" w14:textId="77777777" w:rsidR="00046D4A" w:rsidRPr="00B1530F" w:rsidRDefault="00046D4A" w:rsidP="004F19EB">
            <w:pPr>
              <w:pStyle w:val="TAL"/>
              <w:rPr>
                <w:sz w:val="16"/>
              </w:rPr>
            </w:pPr>
            <w:r>
              <w:rPr>
                <w:sz w:val="16"/>
              </w:rPr>
              <w:t>38.508-2</w:t>
            </w:r>
          </w:p>
        </w:tc>
        <w:tc>
          <w:tcPr>
            <w:tcW w:w="851" w:type="dxa"/>
          </w:tcPr>
          <w:p w14:paraId="59302677" w14:textId="77777777" w:rsidR="00046D4A" w:rsidRPr="00B1530F" w:rsidRDefault="00046D4A" w:rsidP="004F19EB">
            <w:pPr>
              <w:pStyle w:val="TAL"/>
              <w:rPr>
                <w:sz w:val="16"/>
              </w:rPr>
            </w:pPr>
            <w:r>
              <w:rPr>
                <w:sz w:val="16"/>
              </w:rPr>
              <w:t>0615</w:t>
            </w:r>
          </w:p>
        </w:tc>
        <w:tc>
          <w:tcPr>
            <w:tcW w:w="425" w:type="dxa"/>
          </w:tcPr>
          <w:p w14:paraId="27408E3B" w14:textId="77777777" w:rsidR="00046D4A" w:rsidRPr="00B1530F" w:rsidRDefault="00046D4A" w:rsidP="004F19EB">
            <w:pPr>
              <w:pStyle w:val="TAR"/>
              <w:rPr>
                <w:sz w:val="16"/>
              </w:rPr>
            </w:pPr>
            <w:r>
              <w:rPr>
                <w:sz w:val="16"/>
              </w:rPr>
              <w:t>-</w:t>
            </w:r>
          </w:p>
        </w:tc>
        <w:tc>
          <w:tcPr>
            <w:tcW w:w="709" w:type="dxa"/>
          </w:tcPr>
          <w:p w14:paraId="729D2F98" w14:textId="77777777" w:rsidR="00046D4A" w:rsidRPr="00B1530F" w:rsidRDefault="00046D4A" w:rsidP="004F19EB">
            <w:pPr>
              <w:pStyle w:val="TAL"/>
              <w:rPr>
                <w:sz w:val="16"/>
              </w:rPr>
            </w:pPr>
            <w:r>
              <w:rPr>
                <w:sz w:val="16"/>
              </w:rPr>
              <w:t>Rel-18</w:t>
            </w:r>
          </w:p>
        </w:tc>
        <w:tc>
          <w:tcPr>
            <w:tcW w:w="283" w:type="dxa"/>
          </w:tcPr>
          <w:p w14:paraId="1337C2F9" w14:textId="77777777" w:rsidR="00046D4A" w:rsidRPr="00B1530F" w:rsidRDefault="00046D4A" w:rsidP="004F19EB">
            <w:pPr>
              <w:pStyle w:val="TAL"/>
              <w:rPr>
                <w:sz w:val="16"/>
              </w:rPr>
            </w:pPr>
            <w:r>
              <w:rPr>
                <w:sz w:val="16"/>
              </w:rPr>
              <w:t>F</w:t>
            </w:r>
          </w:p>
        </w:tc>
        <w:tc>
          <w:tcPr>
            <w:tcW w:w="3261" w:type="dxa"/>
          </w:tcPr>
          <w:p w14:paraId="5D3F7B89" w14:textId="77777777" w:rsidR="00046D4A" w:rsidRPr="00B1530F" w:rsidRDefault="00046D4A" w:rsidP="004F19EB">
            <w:pPr>
              <w:pStyle w:val="TAL"/>
              <w:rPr>
                <w:sz w:val="16"/>
              </w:rPr>
            </w:pPr>
            <w:r>
              <w:rPr>
                <w:sz w:val="16"/>
              </w:rPr>
              <w:t>TEI15_Test, 5GS_NR_LTE-UEConTest</w:t>
            </w:r>
          </w:p>
        </w:tc>
        <w:tc>
          <w:tcPr>
            <w:tcW w:w="1269" w:type="dxa"/>
          </w:tcPr>
          <w:p w14:paraId="67730FA2" w14:textId="77777777" w:rsidR="00046D4A" w:rsidRPr="00B1530F" w:rsidRDefault="00046D4A" w:rsidP="004F19EB">
            <w:pPr>
              <w:pStyle w:val="TAL"/>
              <w:rPr>
                <w:sz w:val="16"/>
              </w:rPr>
            </w:pPr>
            <w:r>
              <w:rPr>
                <w:sz w:val="16"/>
              </w:rPr>
              <w:t>agreed</w:t>
            </w:r>
          </w:p>
        </w:tc>
      </w:tr>
      <w:tr w:rsidR="00046D4A" w14:paraId="309C1194" w14:textId="77777777" w:rsidTr="00F86A74">
        <w:tc>
          <w:tcPr>
            <w:tcW w:w="1097" w:type="dxa"/>
          </w:tcPr>
          <w:p w14:paraId="594062C7" w14:textId="77777777" w:rsidR="00046D4A" w:rsidRPr="00B1530F" w:rsidRDefault="00046D4A" w:rsidP="004F19EB">
            <w:pPr>
              <w:pStyle w:val="TAL"/>
              <w:rPr>
                <w:sz w:val="16"/>
              </w:rPr>
            </w:pPr>
            <w:r>
              <w:rPr>
                <w:sz w:val="16"/>
              </w:rPr>
              <w:t>R5-242325</w:t>
            </w:r>
          </w:p>
        </w:tc>
        <w:tc>
          <w:tcPr>
            <w:tcW w:w="3872" w:type="dxa"/>
          </w:tcPr>
          <w:p w14:paraId="161A5C04" w14:textId="77777777" w:rsidR="00046D4A" w:rsidRPr="00B1530F" w:rsidRDefault="00046D4A" w:rsidP="004F19EB">
            <w:pPr>
              <w:pStyle w:val="TAL"/>
              <w:rPr>
                <w:sz w:val="16"/>
              </w:rPr>
            </w:pPr>
            <w:r>
              <w:rPr>
                <w:sz w:val="16"/>
              </w:rPr>
              <w:t>Updates to align PICS mnemonics</w:t>
            </w:r>
          </w:p>
        </w:tc>
        <w:tc>
          <w:tcPr>
            <w:tcW w:w="1408" w:type="dxa"/>
          </w:tcPr>
          <w:p w14:paraId="0C48B244" w14:textId="77777777" w:rsidR="00046D4A" w:rsidRPr="00B1530F" w:rsidRDefault="00046D4A" w:rsidP="004F19EB">
            <w:pPr>
              <w:pStyle w:val="TAL"/>
              <w:rPr>
                <w:sz w:val="16"/>
              </w:rPr>
            </w:pPr>
            <w:r>
              <w:rPr>
                <w:sz w:val="16"/>
              </w:rPr>
              <w:t>MCC TF160</w:t>
            </w:r>
          </w:p>
        </w:tc>
        <w:tc>
          <w:tcPr>
            <w:tcW w:w="989" w:type="dxa"/>
          </w:tcPr>
          <w:p w14:paraId="5BEB7FA4" w14:textId="77777777" w:rsidR="00046D4A" w:rsidRPr="00B1530F" w:rsidRDefault="00046D4A" w:rsidP="004F19EB">
            <w:pPr>
              <w:pStyle w:val="TAL"/>
              <w:rPr>
                <w:sz w:val="16"/>
              </w:rPr>
            </w:pPr>
            <w:r>
              <w:rPr>
                <w:sz w:val="16"/>
              </w:rPr>
              <w:t>38.508-2</w:t>
            </w:r>
          </w:p>
        </w:tc>
        <w:tc>
          <w:tcPr>
            <w:tcW w:w="851" w:type="dxa"/>
          </w:tcPr>
          <w:p w14:paraId="748CA578" w14:textId="77777777" w:rsidR="00046D4A" w:rsidRPr="00B1530F" w:rsidRDefault="00046D4A" w:rsidP="004F19EB">
            <w:pPr>
              <w:pStyle w:val="TAL"/>
              <w:rPr>
                <w:sz w:val="16"/>
              </w:rPr>
            </w:pPr>
            <w:r>
              <w:rPr>
                <w:sz w:val="16"/>
              </w:rPr>
              <w:t>0616</w:t>
            </w:r>
          </w:p>
        </w:tc>
        <w:tc>
          <w:tcPr>
            <w:tcW w:w="425" w:type="dxa"/>
          </w:tcPr>
          <w:p w14:paraId="52B4E634" w14:textId="77777777" w:rsidR="00046D4A" w:rsidRPr="00B1530F" w:rsidRDefault="00046D4A" w:rsidP="004F19EB">
            <w:pPr>
              <w:pStyle w:val="TAR"/>
              <w:rPr>
                <w:sz w:val="16"/>
              </w:rPr>
            </w:pPr>
            <w:r>
              <w:rPr>
                <w:sz w:val="16"/>
              </w:rPr>
              <w:t>-</w:t>
            </w:r>
          </w:p>
        </w:tc>
        <w:tc>
          <w:tcPr>
            <w:tcW w:w="709" w:type="dxa"/>
          </w:tcPr>
          <w:p w14:paraId="00F02B3E" w14:textId="77777777" w:rsidR="00046D4A" w:rsidRPr="00B1530F" w:rsidRDefault="00046D4A" w:rsidP="004F19EB">
            <w:pPr>
              <w:pStyle w:val="TAL"/>
              <w:rPr>
                <w:sz w:val="16"/>
              </w:rPr>
            </w:pPr>
            <w:r>
              <w:rPr>
                <w:sz w:val="16"/>
              </w:rPr>
              <w:t>Rel-18</w:t>
            </w:r>
          </w:p>
        </w:tc>
        <w:tc>
          <w:tcPr>
            <w:tcW w:w="283" w:type="dxa"/>
          </w:tcPr>
          <w:p w14:paraId="18B78E8A" w14:textId="77777777" w:rsidR="00046D4A" w:rsidRPr="00B1530F" w:rsidRDefault="00046D4A" w:rsidP="004F19EB">
            <w:pPr>
              <w:pStyle w:val="TAL"/>
              <w:rPr>
                <w:sz w:val="16"/>
              </w:rPr>
            </w:pPr>
            <w:r>
              <w:rPr>
                <w:sz w:val="16"/>
              </w:rPr>
              <w:t>F</w:t>
            </w:r>
          </w:p>
        </w:tc>
        <w:tc>
          <w:tcPr>
            <w:tcW w:w="3261" w:type="dxa"/>
          </w:tcPr>
          <w:p w14:paraId="54E413A2" w14:textId="77777777" w:rsidR="00046D4A" w:rsidRPr="00B1530F" w:rsidRDefault="00046D4A" w:rsidP="004F19EB">
            <w:pPr>
              <w:pStyle w:val="TAL"/>
              <w:rPr>
                <w:sz w:val="16"/>
              </w:rPr>
            </w:pPr>
            <w:r>
              <w:rPr>
                <w:sz w:val="16"/>
              </w:rPr>
              <w:t>TEI15_Test, 5GS_NR_LTE-UEConTest</w:t>
            </w:r>
          </w:p>
        </w:tc>
        <w:tc>
          <w:tcPr>
            <w:tcW w:w="1269" w:type="dxa"/>
          </w:tcPr>
          <w:p w14:paraId="4CD2087A" w14:textId="77777777" w:rsidR="00046D4A" w:rsidRPr="00B1530F" w:rsidRDefault="00046D4A" w:rsidP="004F19EB">
            <w:pPr>
              <w:pStyle w:val="TAL"/>
              <w:rPr>
                <w:sz w:val="16"/>
              </w:rPr>
            </w:pPr>
            <w:r>
              <w:rPr>
                <w:sz w:val="16"/>
              </w:rPr>
              <w:t>agreed</w:t>
            </w:r>
          </w:p>
        </w:tc>
      </w:tr>
      <w:tr w:rsidR="00046D4A" w14:paraId="2A57F8B0" w14:textId="77777777" w:rsidTr="00F86A74">
        <w:tc>
          <w:tcPr>
            <w:tcW w:w="1097" w:type="dxa"/>
          </w:tcPr>
          <w:p w14:paraId="6E5B2BC3" w14:textId="77777777" w:rsidR="00046D4A" w:rsidRPr="00B1530F" w:rsidRDefault="00046D4A" w:rsidP="004F19EB">
            <w:pPr>
              <w:pStyle w:val="TAL"/>
              <w:rPr>
                <w:sz w:val="16"/>
              </w:rPr>
            </w:pPr>
            <w:r>
              <w:rPr>
                <w:sz w:val="16"/>
              </w:rPr>
              <w:t>R5-242364</w:t>
            </w:r>
          </w:p>
        </w:tc>
        <w:tc>
          <w:tcPr>
            <w:tcW w:w="3872" w:type="dxa"/>
          </w:tcPr>
          <w:p w14:paraId="3AAABF3E" w14:textId="77777777" w:rsidR="00046D4A" w:rsidRPr="00B1530F" w:rsidRDefault="00046D4A" w:rsidP="004F19EB">
            <w:pPr>
              <w:pStyle w:val="TAL"/>
              <w:rPr>
                <w:sz w:val="16"/>
              </w:rPr>
            </w:pPr>
            <w:r>
              <w:rPr>
                <w:sz w:val="16"/>
              </w:rPr>
              <w:t>Introduction of band n85 for physical layer baseline implementation capabilities</w:t>
            </w:r>
          </w:p>
        </w:tc>
        <w:tc>
          <w:tcPr>
            <w:tcW w:w="1408" w:type="dxa"/>
          </w:tcPr>
          <w:p w14:paraId="43777A7A" w14:textId="77777777" w:rsidR="00046D4A" w:rsidRPr="00B1530F" w:rsidRDefault="00046D4A" w:rsidP="004F19EB">
            <w:pPr>
              <w:pStyle w:val="TAL"/>
              <w:rPr>
                <w:sz w:val="16"/>
              </w:rPr>
            </w:pPr>
            <w:r>
              <w:rPr>
                <w:sz w:val="16"/>
              </w:rPr>
              <w:t>Nokia</w:t>
            </w:r>
          </w:p>
        </w:tc>
        <w:tc>
          <w:tcPr>
            <w:tcW w:w="989" w:type="dxa"/>
          </w:tcPr>
          <w:p w14:paraId="59A262B3" w14:textId="77777777" w:rsidR="00046D4A" w:rsidRPr="00B1530F" w:rsidRDefault="00046D4A" w:rsidP="004F19EB">
            <w:pPr>
              <w:pStyle w:val="TAL"/>
              <w:rPr>
                <w:sz w:val="16"/>
              </w:rPr>
            </w:pPr>
            <w:r>
              <w:rPr>
                <w:sz w:val="16"/>
              </w:rPr>
              <w:t>38.508-2</w:t>
            </w:r>
          </w:p>
        </w:tc>
        <w:tc>
          <w:tcPr>
            <w:tcW w:w="851" w:type="dxa"/>
          </w:tcPr>
          <w:p w14:paraId="45B158B3" w14:textId="77777777" w:rsidR="00046D4A" w:rsidRPr="00B1530F" w:rsidRDefault="00046D4A" w:rsidP="004F19EB">
            <w:pPr>
              <w:pStyle w:val="TAL"/>
              <w:rPr>
                <w:sz w:val="16"/>
              </w:rPr>
            </w:pPr>
            <w:r>
              <w:rPr>
                <w:sz w:val="16"/>
              </w:rPr>
              <w:t>0617</w:t>
            </w:r>
          </w:p>
        </w:tc>
        <w:tc>
          <w:tcPr>
            <w:tcW w:w="425" w:type="dxa"/>
          </w:tcPr>
          <w:p w14:paraId="3FA4A58B" w14:textId="77777777" w:rsidR="00046D4A" w:rsidRPr="00B1530F" w:rsidRDefault="00046D4A" w:rsidP="004F19EB">
            <w:pPr>
              <w:pStyle w:val="TAR"/>
              <w:rPr>
                <w:sz w:val="16"/>
              </w:rPr>
            </w:pPr>
            <w:r>
              <w:rPr>
                <w:sz w:val="16"/>
              </w:rPr>
              <w:t>-</w:t>
            </w:r>
          </w:p>
        </w:tc>
        <w:tc>
          <w:tcPr>
            <w:tcW w:w="709" w:type="dxa"/>
          </w:tcPr>
          <w:p w14:paraId="2A6F8928" w14:textId="77777777" w:rsidR="00046D4A" w:rsidRPr="00B1530F" w:rsidRDefault="00046D4A" w:rsidP="004F19EB">
            <w:pPr>
              <w:pStyle w:val="TAL"/>
              <w:rPr>
                <w:sz w:val="16"/>
              </w:rPr>
            </w:pPr>
            <w:r>
              <w:rPr>
                <w:sz w:val="16"/>
              </w:rPr>
              <w:t>Rel-18</w:t>
            </w:r>
          </w:p>
        </w:tc>
        <w:tc>
          <w:tcPr>
            <w:tcW w:w="283" w:type="dxa"/>
          </w:tcPr>
          <w:p w14:paraId="13ED9E33" w14:textId="77777777" w:rsidR="00046D4A" w:rsidRPr="00B1530F" w:rsidRDefault="00046D4A" w:rsidP="004F19EB">
            <w:pPr>
              <w:pStyle w:val="TAL"/>
              <w:rPr>
                <w:sz w:val="16"/>
              </w:rPr>
            </w:pPr>
            <w:r>
              <w:rPr>
                <w:sz w:val="16"/>
              </w:rPr>
              <w:t>F</w:t>
            </w:r>
          </w:p>
        </w:tc>
        <w:tc>
          <w:tcPr>
            <w:tcW w:w="3261" w:type="dxa"/>
          </w:tcPr>
          <w:p w14:paraId="1DDAB5C3" w14:textId="77777777" w:rsidR="00046D4A" w:rsidRPr="00B1530F" w:rsidRDefault="00046D4A" w:rsidP="004F19EB">
            <w:pPr>
              <w:pStyle w:val="TAL"/>
              <w:rPr>
                <w:sz w:val="16"/>
              </w:rPr>
            </w:pPr>
            <w:r>
              <w:rPr>
                <w:sz w:val="16"/>
              </w:rPr>
              <w:t>TEI17_Test, NR_lic_bands_BW_R17-UEConTest</w:t>
            </w:r>
          </w:p>
        </w:tc>
        <w:tc>
          <w:tcPr>
            <w:tcW w:w="1269" w:type="dxa"/>
          </w:tcPr>
          <w:p w14:paraId="6A7BCC42" w14:textId="77777777" w:rsidR="00046D4A" w:rsidRPr="00B1530F" w:rsidRDefault="00046D4A" w:rsidP="004F19EB">
            <w:pPr>
              <w:pStyle w:val="TAL"/>
              <w:rPr>
                <w:sz w:val="16"/>
              </w:rPr>
            </w:pPr>
            <w:r>
              <w:rPr>
                <w:sz w:val="16"/>
              </w:rPr>
              <w:t>revised</w:t>
            </w:r>
          </w:p>
        </w:tc>
      </w:tr>
      <w:tr w:rsidR="00046D4A" w14:paraId="35EB52AC" w14:textId="77777777" w:rsidTr="00F86A74">
        <w:tc>
          <w:tcPr>
            <w:tcW w:w="1097" w:type="dxa"/>
          </w:tcPr>
          <w:p w14:paraId="0BEC4352" w14:textId="77777777" w:rsidR="00046D4A" w:rsidRPr="00B1530F" w:rsidRDefault="00046D4A" w:rsidP="004F19EB">
            <w:pPr>
              <w:pStyle w:val="TAL"/>
              <w:rPr>
                <w:sz w:val="16"/>
              </w:rPr>
            </w:pPr>
            <w:r>
              <w:rPr>
                <w:sz w:val="16"/>
              </w:rPr>
              <w:t>R5-243611</w:t>
            </w:r>
          </w:p>
        </w:tc>
        <w:tc>
          <w:tcPr>
            <w:tcW w:w="3872" w:type="dxa"/>
          </w:tcPr>
          <w:p w14:paraId="01DF49EE" w14:textId="77777777" w:rsidR="00046D4A" w:rsidRPr="00B1530F" w:rsidRDefault="00046D4A" w:rsidP="004F19EB">
            <w:pPr>
              <w:pStyle w:val="TAL"/>
              <w:rPr>
                <w:sz w:val="16"/>
              </w:rPr>
            </w:pPr>
            <w:r>
              <w:rPr>
                <w:sz w:val="16"/>
              </w:rPr>
              <w:t>Introduction of band n85 for physical layer baseline implementation capabilities</w:t>
            </w:r>
          </w:p>
        </w:tc>
        <w:tc>
          <w:tcPr>
            <w:tcW w:w="1408" w:type="dxa"/>
          </w:tcPr>
          <w:p w14:paraId="6E23D838" w14:textId="77777777" w:rsidR="00046D4A" w:rsidRPr="00B1530F" w:rsidRDefault="00046D4A" w:rsidP="004F19EB">
            <w:pPr>
              <w:pStyle w:val="TAL"/>
              <w:rPr>
                <w:sz w:val="16"/>
              </w:rPr>
            </w:pPr>
            <w:r>
              <w:rPr>
                <w:sz w:val="16"/>
              </w:rPr>
              <w:t>Nokia</w:t>
            </w:r>
          </w:p>
        </w:tc>
        <w:tc>
          <w:tcPr>
            <w:tcW w:w="989" w:type="dxa"/>
          </w:tcPr>
          <w:p w14:paraId="702AD55A" w14:textId="77777777" w:rsidR="00046D4A" w:rsidRPr="00B1530F" w:rsidRDefault="00046D4A" w:rsidP="004F19EB">
            <w:pPr>
              <w:pStyle w:val="TAL"/>
              <w:rPr>
                <w:sz w:val="16"/>
              </w:rPr>
            </w:pPr>
            <w:r>
              <w:rPr>
                <w:sz w:val="16"/>
              </w:rPr>
              <w:t>38.508-2</w:t>
            </w:r>
          </w:p>
        </w:tc>
        <w:tc>
          <w:tcPr>
            <w:tcW w:w="851" w:type="dxa"/>
          </w:tcPr>
          <w:p w14:paraId="3647DBF3" w14:textId="77777777" w:rsidR="00046D4A" w:rsidRPr="00B1530F" w:rsidRDefault="00046D4A" w:rsidP="004F19EB">
            <w:pPr>
              <w:pStyle w:val="TAL"/>
              <w:rPr>
                <w:sz w:val="16"/>
              </w:rPr>
            </w:pPr>
            <w:r>
              <w:rPr>
                <w:sz w:val="16"/>
              </w:rPr>
              <w:t>0617</w:t>
            </w:r>
          </w:p>
        </w:tc>
        <w:tc>
          <w:tcPr>
            <w:tcW w:w="425" w:type="dxa"/>
          </w:tcPr>
          <w:p w14:paraId="7DCDD5A9" w14:textId="77777777" w:rsidR="00046D4A" w:rsidRPr="00B1530F" w:rsidRDefault="00046D4A" w:rsidP="004F19EB">
            <w:pPr>
              <w:pStyle w:val="TAR"/>
              <w:rPr>
                <w:sz w:val="16"/>
              </w:rPr>
            </w:pPr>
            <w:r>
              <w:rPr>
                <w:sz w:val="16"/>
              </w:rPr>
              <w:t>1</w:t>
            </w:r>
          </w:p>
        </w:tc>
        <w:tc>
          <w:tcPr>
            <w:tcW w:w="709" w:type="dxa"/>
          </w:tcPr>
          <w:p w14:paraId="5C8AB32C" w14:textId="77777777" w:rsidR="00046D4A" w:rsidRPr="00B1530F" w:rsidRDefault="00046D4A" w:rsidP="004F19EB">
            <w:pPr>
              <w:pStyle w:val="TAL"/>
              <w:rPr>
                <w:sz w:val="16"/>
              </w:rPr>
            </w:pPr>
            <w:r>
              <w:rPr>
                <w:sz w:val="16"/>
              </w:rPr>
              <w:t>Rel-18</w:t>
            </w:r>
          </w:p>
        </w:tc>
        <w:tc>
          <w:tcPr>
            <w:tcW w:w="283" w:type="dxa"/>
          </w:tcPr>
          <w:p w14:paraId="500885B6" w14:textId="77777777" w:rsidR="00046D4A" w:rsidRPr="00B1530F" w:rsidRDefault="00046D4A" w:rsidP="004F19EB">
            <w:pPr>
              <w:pStyle w:val="TAL"/>
              <w:rPr>
                <w:sz w:val="16"/>
              </w:rPr>
            </w:pPr>
            <w:r>
              <w:rPr>
                <w:sz w:val="16"/>
              </w:rPr>
              <w:t>F</w:t>
            </w:r>
          </w:p>
        </w:tc>
        <w:tc>
          <w:tcPr>
            <w:tcW w:w="3261" w:type="dxa"/>
          </w:tcPr>
          <w:p w14:paraId="71FE7214" w14:textId="77777777" w:rsidR="00046D4A" w:rsidRPr="00B1530F" w:rsidRDefault="00046D4A" w:rsidP="004F19EB">
            <w:pPr>
              <w:pStyle w:val="TAL"/>
              <w:rPr>
                <w:sz w:val="16"/>
              </w:rPr>
            </w:pPr>
            <w:r>
              <w:rPr>
                <w:sz w:val="16"/>
              </w:rPr>
              <w:t>TEI17_Test, NR_lic_bands_BW_R17-UEConTest</w:t>
            </w:r>
          </w:p>
        </w:tc>
        <w:tc>
          <w:tcPr>
            <w:tcW w:w="1269" w:type="dxa"/>
          </w:tcPr>
          <w:p w14:paraId="496B56BC" w14:textId="77777777" w:rsidR="00046D4A" w:rsidRPr="00B1530F" w:rsidRDefault="00046D4A" w:rsidP="004F19EB">
            <w:pPr>
              <w:pStyle w:val="TAL"/>
              <w:rPr>
                <w:sz w:val="16"/>
              </w:rPr>
            </w:pPr>
            <w:r>
              <w:rPr>
                <w:sz w:val="16"/>
              </w:rPr>
              <w:t>agreed</w:t>
            </w:r>
          </w:p>
        </w:tc>
      </w:tr>
      <w:tr w:rsidR="00046D4A" w14:paraId="4FBA4EF6" w14:textId="77777777" w:rsidTr="00F86A74">
        <w:tc>
          <w:tcPr>
            <w:tcW w:w="1097" w:type="dxa"/>
          </w:tcPr>
          <w:p w14:paraId="1FCF6B4D" w14:textId="77777777" w:rsidR="00046D4A" w:rsidRPr="00B1530F" w:rsidRDefault="00046D4A" w:rsidP="004F19EB">
            <w:pPr>
              <w:pStyle w:val="TAL"/>
              <w:rPr>
                <w:sz w:val="16"/>
              </w:rPr>
            </w:pPr>
            <w:r>
              <w:rPr>
                <w:sz w:val="16"/>
              </w:rPr>
              <w:t>R5-242370</w:t>
            </w:r>
          </w:p>
        </w:tc>
        <w:tc>
          <w:tcPr>
            <w:tcW w:w="3872" w:type="dxa"/>
          </w:tcPr>
          <w:p w14:paraId="73542224" w14:textId="77777777" w:rsidR="00046D4A" w:rsidRPr="00B1530F" w:rsidRDefault="00046D4A" w:rsidP="004F19EB">
            <w:pPr>
              <w:pStyle w:val="TAL"/>
              <w:rPr>
                <w:sz w:val="16"/>
              </w:rPr>
            </w:pPr>
            <w:r>
              <w:rPr>
                <w:sz w:val="16"/>
              </w:rPr>
              <w:t>Introduction of band n106 for physical layer baseline implementation capabilities</w:t>
            </w:r>
          </w:p>
        </w:tc>
        <w:tc>
          <w:tcPr>
            <w:tcW w:w="1408" w:type="dxa"/>
          </w:tcPr>
          <w:p w14:paraId="7DAEAF9E" w14:textId="77777777" w:rsidR="00046D4A" w:rsidRPr="00B1530F" w:rsidRDefault="00046D4A" w:rsidP="004F19EB">
            <w:pPr>
              <w:pStyle w:val="TAL"/>
              <w:rPr>
                <w:sz w:val="16"/>
              </w:rPr>
            </w:pPr>
            <w:r>
              <w:rPr>
                <w:sz w:val="16"/>
              </w:rPr>
              <w:t>Nokia</w:t>
            </w:r>
          </w:p>
        </w:tc>
        <w:tc>
          <w:tcPr>
            <w:tcW w:w="989" w:type="dxa"/>
          </w:tcPr>
          <w:p w14:paraId="31943A02" w14:textId="77777777" w:rsidR="00046D4A" w:rsidRPr="00B1530F" w:rsidRDefault="00046D4A" w:rsidP="004F19EB">
            <w:pPr>
              <w:pStyle w:val="TAL"/>
              <w:rPr>
                <w:sz w:val="16"/>
              </w:rPr>
            </w:pPr>
            <w:r>
              <w:rPr>
                <w:sz w:val="16"/>
              </w:rPr>
              <w:t>38.508-2</w:t>
            </w:r>
          </w:p>
        </w:tc>
        <w:tc>
          <w:tcPr>
            <w:tcW w:w="851" w:type="dxa"/>
          </w:tcPr>
          <w:p w14:paraId="1E823113" w14:textId="77777777" w:rsidR="00046D4A" w:rsidRPr="00B1530F" w:rsidRDefault="00046D4A" w:rsidP="004F19EB">
            <w:pPr>
              <w:pStyle w:val="TAL"/>
              <w:rPr>
                <w:sz w:val="16"/>
              </w:rPr>
            </w:pPr>
            <w:r>
              <w:rPr>
                <w:sz w:val="16"/>
              </w:rPr>
              <w:t>0618</w:t>
            </w:r>
          </w:p>
        </w:tc>
        <w:tc>
          <w:tcPr>
            <w:tcW w:w="425" w:type="dxa"/>
          </w:tcPr>
          <w:p w14:paraId="03A17149" w14:textId="77777777" w:rsidR="00046D4A" w:rsidRPr="00B1530F" w:rsidRDefault="00046D4A" w:rsidP="004F19EB">
            <w:pPr>
              <w:pStyle w:val="TAR"/>
              <w:rPr>
                <w:sz w:val="16"/>
              </w:rPr>
            </w:pPr>
            <w:r>
              <w:rPr>
                <w:sz w:val="16"/>
              </w:rPr>
              <w:t>-</w:t>
            </w:r>
          </w:p>
        </w:tc>
        <w:tc>
          <w:tcPr>
            <w:tcW w:w="709" w:type="dxa"/>
          </w:tcPr>
          <w:p w14:paraId="6383A6A7" w14:textId="77777777" w:rsidR="00046D4A" w:rsidRPr="00B1530F" w:rsidRDefault="00046D4A" w:rsidP="004F19EB">
            <w:pPr>
              <w:pStyle w:val="TAL"/>
              <w:rPr>
                <w:sz w:val="16"/>
              </w:rPr>
            </w:pPr>
            <w:r>
              <w:rPr>
                <w:sz w:val="16"/>
              </w:rPr>
              <w:t>Rel-18</w:t>
            </w:r>
          </w:p>
        </w:tc>
        <w:tc>
          <w:tcPr>
            <w:tcW w:w="283" w:type="dxa"/>
          </w:tcPr>
          <w:p w14:paraId="4C9D4A28" w14:textId="77777777" w:rsidR="00046D4A" w:rsidRPr="00B1530F" w:rsidRDefault="00046D4A" w:rsidP="004F19EB">
            <w:pPr>
              <w:pStyle w:val="TAL"/>
              <w:rPr>
                <w:sz w:val="16"/>
              </w:rPr>
            </w:pPr>
            <w:r>
              <w:rPr>
                <w:sz w:val="16"/>
              </w:rPr>
              <w:t>F</w:t>
            </w:r>
          </w:p>
        </w:tc>
        <w:tc>
          <w:tcPr>
            <w:tcW w:w="3261" w:type="dxa"/>
          </w:tcPr>
          <w:p w14:paraId="4932B32D" w14:textId="77777777" w:rsidR="00046D4A" w:rsidRPr="00B1530F" w:rsidRDefault="00046D4A" w:rsidP="004F19EB">
            <w:pPr>
              <w:pStyle w:val="TAL"/>
              <w:rPr>
                <w:sz w:val="16"/>
              </w:rPr>
            </w:pPr>
            <w:r>
              <w:rPr>
                <w:sz w:val="16"/>
              </w:rPr>
              <w:t>NR_lic_bands_BW_R18-UEConTest</w:t>
            </w:r>
          </w:p>
        </w:tc>
        <w:tc>
          <w:tcPr>
            <w:tcW w:w="1269" w:type="dxa"/>
          </w:tcPr>
          <w:p w14:paraId="3910AC99" w14:textId="77777777" w:rsidR="00046D4A" w:rsidRPr="00B1530F" w:rsidRDefault="00046D4A" w:rsidP="004F19EB">
            <w:pPr>
              <w:pStyle w:val="TAL"/>
              <w:rPr>
                <w:sz w:val="16"/>
              </w:rPr>
            </w:pPr>
            <w:r>
              <w:rPr>
                <w:sz w:val="16"/>
              </w:rPr>
              <w:t>agreed</w:t>
            </w:r>
          </w:p>
        </w:tc>
      </w:tr>
      <w:tr w:rsidR="00046D4A" w14:paraId="012AE13B" w14:textId="77777777" w:rsidTr="00F86A74">
        <w:tc>
          <w:tcPr>
            <w:tcW w:w="1097" w:type="dxa"/>
          </w:tcPr>
          <w:p w14:paraId="397403FE" w14:textId="77777777" w:rsidR="00046D4A" w:rsidRPr="00B1530F" w:rsidRDefault="00046D4A" w:rsidP="004F19EB">
            <w:pPr>
              <w:pStyle w:val="TAL"/>
              <w:rPr>
                <w:sz w:val="16"/>
              </w:rPr>
            </w:pPr>
            <w:r>
              <w:rPr>
                <w:sz w:val="16"/>
              </w:rPr>
              <w:t>R5-242380</w:t>
            </w:r>
          </w:p>
        </w:tc>
        <w:tc>
          <w:tcPr>
            <w:tcW w:w="3872" w:type="dxa"/>
          </w:tcPr>
          <w:p w14:paraId="32C9EBD5" w14:textId="77777777" w:rsidR="00046D4A" w:rsidRPr="00B1530F" w:rsidRDefault="00046D4A" w:rsidP="004F19EB">
            <w:pPr>
              <w:pStyle w:val="TAL"/>
              <w:rPr>
                <w:sz w:val="16"/>
              </w:rPr>
            </w:pPr>
            <w:r>
              <w:rPr>
                <w:sz w:val="16"/>
              </w:rPr>
              <w:t>Introduction of bands n7 and n78 PC1 for physical layer baseline implementation capabilities</w:t>
            </w:r>
          </w:p>
        </w:tc>
        <w:tc>
          <w:tcPr>
            <w:tcW w:w="1408" w:type="dxa"/>
          </w:tcPr>
          <w:p w14:paraId="07692BF0" w14:textId="77777777" w:rsidR="00046D4A" w:rsidRPr="00B1530F" w:rsidRDefault="00046D4A" w:rsidP="004F19EB">
            <w:pPr>
              <w:pStyle w:val="TAL"/>
              <w:rPr>
                <w:sz w:val="16"/>
              </w:rPr>
            </w:pPr>
            <w:r>
              <w:rPr>
                <w:sz w:val="16"/>
              </w:rPr>
              <w:t>Nokia</w:t>
            </w:r>
          </w:p>
        </w:tc>
        <w:tc>
          <w:tcPr>
            <w:tcW w:w="989" w:type="dxa"/>
          </w:tcPr>
          <w:p w14:paraId="68C75CB1" w14:textId="77777777" w:rsidR="00046D4A" w:rsidRPr="00B1530F" w:rsidRDefault="00046D4A" w:rsidP="004F19EB">
            <w:pPr>
              <w:pStyle w:val="TAL"/>
              <w:rPr>
                <w:sz w:val="16"/>
              </w:rPr>
            </w:pPr>
            <w:r>
              <w:rPr>
                <w:sz w:val="16"/>
              </w:rPr>
              <w:t>38.508-2</w:t>
            </w:r>
          </w:p>
        </w:tc>
        <w:tc>
          <w:tcPr>
            <w:tcW w:w="851" w:type="dxa"/>
          </w:tcPr>
          <w:p w14:paraId="433BEF95" w14:textId="77777777" w:rsidR="00046D4A" w:rsidRPr="00B1530F" w:rsidRDefault="00046D4A" w:rsidP="004F19EB">
            <w:pPr>
              <w:pStyle w:val="TAL"/>
              <w:rPr>
                <w:sz w:val="16"/>
              </w:rPr>
            </w:pPr>
            <w:r>
              <w:rPr>
                <w:sz w:val="16"/>
              </w:rPr>
              <w:t>0619</w:t>
            </w:r>
          </w:p>
        </w:tc>
        <w:tc>
          <w:tcPr>
            <w:tcW w:w="425" w:type="dxa"/>
          </w:tcPr>
          <w:p w14:paraId="6D62F594" w14:textId="77777777" w:rsidR="00046D4A" w:rsidRPr="00B1530F" w:rsidRDefault="00046D4A" w:rsidP="004F19EB">
            <w:pPr>
              <w:pStyle w:val="TAR"/>
              <w:rPr>
                <w:sz w:val="16"/>
              </w:rPr>
            </w:pPr>
            <w:r>
              <w:rPr>
                <w:sz w:val="16"/>
              </w:rPr>
              <w:t>-</w:t>
            </w:r>
          </w:p>
        </w:tc>
        <w:tc>
          <w:tcPr>
            <w:tcW w:w="709" w:type="dxa"/>
          </w:tcPr>
          <w:p w14:paraId="08740F6D" w14:textId="77777777" w:rsidR="00046D4A" w:rsidRPr="00B1530F" w:rsidRDefault="00046D4A" w:rsidP="004F19EB">
            <w:pPr>
              <w:pStyle w:val="TAL"/>
              <w:rPr>
                <w:sz w:val="16"/>
              </w:rPr>
            </w:pPr>
            <w:r>
              <w:rPr>
                <w:sz w:val="16"/>
              </w:rPr>
              <w:t>Rel-18</w:t>
            </w:r>
          </w:p>
        </w:tc>
        <w:tc>
          <w:tcPr>
            <w:tcW w:w="283" w:type="dxa"/>
          </w:tcPr>
          <w:p w14:paraId="6780885C" w14:textId="77777777" w:rsidR="00046D4A" w:rsidRPr="00B1530F" w:rsidRDefault="00046D4A" w:rsidP="004F19EB">
            <w:pPr>
              <w:pStyle w:val="TAL"/>
              <w:rPr>
                <w:sz w:val="16"/>
              </w:rPr>
            </w:pPr>
            <w:r>
              <w:rPr>
                <w:sz w:val="16"/>
              </w:rPr>
              <w:t>F</w:t>
            </w:r>
          </w:p>
        </w:tc>
        <w:tc>
          <w:tcPr>
            <w:tcW w:w="3261" w:type="dxa"/>
          </w:tcPr>
          <w:p w14:paraId="48FC215D" w14:textId="77777777" w:rsidR="00046D4A" w:rsidRPr="00B1530F" w:rsidRDefault="00046D4A" w:rsidP="004F19EB">
            <w:pPr>
              <w:pStyle w:val="TAL"/>
              <w:rPr>
                <w:sz w:val="16"/>
              </w:rPr>
            </w:pPr>
            <w:r>
              <w:rPr>
                <w:sz w:val="16"/>
              </w:rPr>
              <w:t>LTE_NR_HPUE_FWVM_R18-UEConTest</w:t>
            </w:r>
          </w:p>
        </w:tc>
        <w:tc>
          <w:tcPr>
            <w:tcW w:w="1269" w:type="dxa"/>
          </w:tcPr>
          <w:p w14:paraId="0B98D4DD" w14:textId="77777777" w:rsidR="00046D4A" w:rsidRPr="00B1530F" w:rsidRDefault="00046D4A" w:rsidP="004F19EB">
            <w:pPr>
              <w:pStyle w:val="TAL"/>
              <w:rPr>
                <w:sz w:val="16"/>
              </w:rPr>
            </w:pPr>
            <w:r>
              <w:rPr>
                <w:sz w:val="16"/>
              </w:rPr>
              <w:t>agreed</w:t>
            </w:r>
          </w:p>
        </w:tc>
      </w:tr>
      <w:tr w:rsidR="00046D4A" w14:paraId="0EB43226" w14:textId="77777777" w:rsidTr="00F86A74">
        <w:tc>
          <w:tcPr>
            <w:tcW w:w="1097" w:type="dxa"/>
          </w:tcPr>
          <w:p w14:paraId="650F37B9" w14:textId="77777777" w:rsidR="00046D4A" w:rsidRPr="00B1530F" w:rsidRDefault="00046D4A" w:rsidP="004F19EB">
            <w:pPr>
              <w:pStyle w:val="TAL"/>
              <w:rPr>
                <w:sz w:val="16"/>
              </w:rPr>
            </w:pPr>
            <w:r>
              <w:rPr>
                <w:sz w:val="16"/>
              </w:rPr>
              <w:t>R5-242434</w:t>
            </w:r>
          </w:p>
        </w:tc>
        <w:tc>
          <w:tcPr>
            <w:tcW w:w="3872" w:type="dxa"/>
          </w:tcPr>
          <w:p w14:paraId="13D9A341" w14:textId="77777777" w:rsidR="00046D4A" w:rsidRPr="00B1530F" w:rsidRDefault="00046D4A" w:rsidP="004F19EB">
            <w:pPr>
              <w:pStyle w:val="TAL"/>
              <w:rPr>
                <w:sz w:val="16"/>
              </w:rPr>
            </w:pPr>
            <w:r>
              <w:rPr>
                <w:sz w:val="16"/>
              </w:rPr>
              <w:t>Fix the release information for a NR CA PC2 band configuration</w:t>
            </w:r>
          </w:p>
        </w:tc>
        <w:tc>
          <w:tcPr>
            <w:tcW w:w="1408" w:type="dxa"/>
          </w:tcPr>
          <w:p w14:paraId="1F58BAE6" w14:textId="77777777" w:rsidR="00046D4A" w:rsidRPr="00B1530F" w:rsidRDefault="00046D4A" w:rsidP="004F19EB">
            <w:pPr>
              <w:pStyle w:val="TAL"/>
              <w:rPr>
                <w:sz w:val="16"/>
              </w:rPr>
            </w:pPr>
            <w:r>
              <w:rPr>
                <w:sz w:val="16"/>
              </w:rPr>
              <w:t>Verizon</w:t>
            </w:r>
          </w:p>
        </w:tc>
        <w:tc>
          <w:tcPr>
            <w:tcW w:w="989" w:type="dxa"/>
          </w:tcPr>
          <w:p w14:paraId="2A06CB91" w14:textId="77777777" w:rsidR="00046D4A" w:rsidRPr="00B1530F" w:rsidRDefault="00046D4A" w:rsidP="004F19EB">
            <w:pPr>
              <w:pStyle w:val="TAL"/>
              <w:rPr>
                <w:sz w:val="16"/>
              </w:rPr>
            </w:pPr>
            <w:r>
              <w:rPr>
                <w:sz w:val="16"/>
              </w:rPr>
              <w:t>38.508-2</w:t>
            </w:r>
          </w:p>
        </w:tc>
        <w:tc>
          <w:tcPr>
            <w:tcW w:w="851" w:type="dxa"/>
          </w:tcPr>
          <w:p w14:paraId="61BC547D" w14:textId="77777777" w:rsidR="00046D4A" w:rsidRPr="00B1530F" w:rsidRDefault="00046D4A" w:rsidP="004F19EB">
            <w:pPr>
              <w:pStyle w:val="TAL"/>
              <w:rPr>
                <w:sz w:val="16"/>
              </w:rPr>
            </w:pPr>
            <w:r>
              <w:rPr>
                <w:sz w:val="16"/>
              </w:rPr>
              <w:t>0620</w:t>
            </w:r>
          </w:p>
        </w:tc>
        <w:tc>
          <w:tcPr>
            <w:tcW w:w="425" w:type="dxa"/>
          </w:tcPr>
          <w:p w14:paraId="11021EF2" w14:textId="77777777" w:rsidR="00046D4A" w:rsidRPr="00B1530F" w:rsidRDefault="00046D4A" w:rsidP="004F19EB">
            <w:pPr>
              <w:pStyle w:val="TAR"/>
              <w:rPr>
                <w:sz w:val="16"/>
              </w:rPr>
            </w:pPr>
            <w:r>
              <w:rPr>
                <w:sz w:val="16"/>
              </w:rPr>
              <w:t>-</w:t>
            </w:r>
          </w:p>
        </w:tc>
        <w:tc>
          <w:tcPr>
            <w:tcW w:w="709" w:type="dxa"/>
          </w:tcPr>
          <w:p w14:paraId="1969F419" w14:textId="77777777" w:rsidR="00046D4A" w:rsidRPr="00B1530F" w:rsidRDefault="00046D4A" w:rsidP="004F19EB">
            <w:pPr>
              <w:pStyle w:val="TAL"/>
              <w:rPr>
                <w:sz w:val="16"/>
              </w:rPr>
            </w:pPr>
            <w:r>
              <w:rPr>
                <w:sz w:val="16"/>
              </w:rPr>
              <w:t>Rel-18</w:t>
            </w:r>
          </w:p>
        </w:tc>
        <w:tc>
          <w:tcPr>
            <w:tcW w:w="283" w:type="dxa"/>
          </w:tcPr>
          <w:p w14:paraId="10C60FD1" w14:textId="77777777" w:rsidR="00046D4A" w:rsidRPr="00B1530F" w:rsidRDefault="00046D4A" w:rsidP="004F19EB">
            <w:pPr>
              <w:pStyle w:val="TAL"/>
              <w:rPr>
                <w:sz w:val="16"/>
              </w:rPr>
            </w:pPr>
            <w:r>
              <w:rPr>
                <w:sz w:val="16"/>
              </w:rPr>
              <w:t>F</w:t>
            </w:r>
          </w:p>
        </w:tc>
        <w:tc>
          <w:tcPr>
            <w:tcW w:w="3261" w:type="dxa"/>
          </w:tcPr>
          <w:p w14:paraId="19598943" w14:textId="77777777" w:rsidR="00046D4A" w:rsidRPr="00B1530F" w:rsidRDefault="00046D4A" w:rsidP="004F19EB">
            <w:pPr>
              <w:pStyle w:val="TAL"/>
              <w:rPr>
                <w:sz w:val="16"/>
              </w:rPr>
            </w:pPr>
            <w:r>
              <w:rPr>
                <w:sz w:val="16"/>
              </w:rPr>
              <w:t>NR_UE_PC2_R17_CADC_SUL_xBDL_yBUL-UEConTest</w:t>
            </w:r>
          </w:p>
        </w:tc>
        <w:tc>
          <w:tcPr>
            <w:tcW w:w="1269" w:type="dxa"/>
          </w:tcPr>
          <w:p w14:paraId="1AF39BFE" w14:textId="77777777" w:rsidR="00046D4A" w:rsidRPr="00B1530F" w:rsidRDefault="00046D4A" w:rsidP="004F19EB">
            <w:pPr>
              <w:pStyle w:val="TAL"/>
              <w:rPr>
                <w:sz w:val="16"/>
              </w:rPr>
            </w:pPr>
            <w:r>
              <w:rPr>
                <w:sz w:val="16"/>
              </w:rPr>
              <w:t>agreed</w:t>
            </w:r>
          </w:p>
        </w:tc>
      </w:tr>
      <w:tr w:rsidR="00046D4A" w14:paraId="43DEA109" w14:textId="77777777" w:rsidTr="00F86A74">
        <w:tc>
          <w:tcPr>
            <w:tcW w:w="1097" w:type="dxa"/>
          </w:tcPr>
          <w:p w14:paraId="31F48B3C" w14:textId="77777777" w:rsidR="00046D4A" w:rsidRPr="00B1530F" w:rsidRDefault="00046D4A" w:rsidP="004F19EB">
            <w:pPr>
              <w:pStyle w:val="TAL"/>
              <w:rPr>
                <w:sz w:val="16"/>
              </w:rPr>
            </w:pPr>
            <w:r>
              <w:rPr>
                <w:sz w:val="16"/>
              </w:rPr>
              <w:t>R5-242449</w:t>
            </w:r>
          </w:p>
        </w:tc>
        <w:tc>
          <w:tcPr>
            <w:tcW w:w="3872" w:type="dxa"/>
          </w:tcPr>
          <w:p w14:paraId="0D8E55D1" w14:textId="77777777" w:rsidR="00046D4A" w:rsidRPr="00B1530F" w:rsidRDefault="00046D4A" w:rsidP="004F19EB">
            <w:pPr>
              <w:pStyle w:val="TAL"/>
              <w:rPr>
                <w:sz w:val="16"/>
              </w:rPr>
            </w:pPr>
            <w:r>
              <w:rPr>
                <w:sz w:val="16"/>
              </w:rPr>
              <w:t xml:space="preserve"> Update for additional ENDC band configuration</w:t>
            </w:r>
          </w:p>
        </w:tc>
        <w:tc>
          <w:tcPr>
            <w:tcW w:w="1408" w:type="dxa"/>
          </w:tcPr>
          <w:p w14:paraId="287EDE50" w14:textId="77777777" w:rsidR="00046D4A" w:rsidRPr="00B1530F" w:rsidRDefault="00046D4A" w:rsidP="004F19EB">
            <w:pPr>
              <w:pStyle w:val="TAL"/>
              <w:rPr>
                <w:sz w:val="16"/>
              </w:rPr>
            </w:pPr>
            <w:r>
              <w:rPr>
                <w:sz w:val="16"/>
              </w:rPr>
              <w:t>Verizon Spain</w:t>
            </w:r>
          </w:p>
        </w:tc>
        <w:tc>
          <w:tcPr>
            <w:tcW w:w="989" w:type="dxa"/>
          </w:tcPr>
          <w:p w14:paraId="26235D0F" w14:textId="77777777" w:rsidR="00046D4A" w:rsidRPr="00B1530F" w:rsidRDefault="00046D4A" w:rsidP="004F19EB">
            <w:pPr>
              <w:pStyle w:val="TAL"/>
              <w:rPr>
                <w:sz w:val="16"/>
              </w:rPr>
            </w:pPr>
            <w:r>
              <w:rPr>
                <w:sz w:val="16"/>
              </w:rPr>
              <w:t>38.508-2</w:t>
            </w:r>
          </w:p>
        </w:tc>
        <w:tc>
          <w:tcPr>
            <w:tcW w:w="851" w:type="dxa"/>
          </w:tcPr>
          <w:p w14:paraId="35B5D28E" w14:textId="77777777" w:rsidR="00046D4A" w:rsidRPr="00B1530F" w:rsidRDefault="00046D4A" w:rsidP="004F19EB">
            <w:pPr>
              <w:pStyle w:val="TAL"/>
              <w:rPr>
                <w:sz w:val="16"/>
              </w:rPr>
            </w:pPr>
            <w:r>
              <w:rPr>
                <w:sz w:val="16"/>
              </w:rPr>
              <w:t>0621</w:t>
            </w:r>
          </w:p>
        </w:tc>
        <w:tc>
          <w:tcPr>
            <w:tcW w:w="425" w:type="dxa"/>
          </w:tcPr>
          <w:p w14:paraId="1B5B5DB7" w14:textId="77777777" w:rsidR="00046D4A" w:rsidRPr="00B1530F" w:rsidRDefault="00046D4A" w:rsidP="004F19EB">
            <w:pPr>
              <w:pStyle w:val="TAR"/>
              <w:rPr>
                <w:sz w:val="16"/>
              </w:rPr>
            </w:pPr>
            <w:r>
              <w:rPr>
                <w:sz w:val="16"/>
              </w:rPr>
              <w:t>-</w:t>
            </w:r>
          </w:p>
        </w:tc>
        <w:tc>
          <w:tcPr>
            <w:tcW w:w="709" w:type="dxa"/>
          </w:tcPr>
          <w:p w14:paraId="1B26FDF0" w14:textId="77777777" w:rsidR="00046D4A" w:rsidRPr="00B1530F" w:rsidRDefault="00046D4A" w:rsidP="004F19EB">
            <w:pPr>
              <w:pStyle w:val="TAL"/>
              <w:rPr>
                <w:sz w:val="16"/>
              </w:rPr>
            </w:pPr>
            <w:r>
              <w:rPr>
                <w:sz w:val="16"/>
              </w:rPr>
              <w:t>Rel-18</w:t>
            </w:r>
          </w:p>
        </w:tc>
        <w:tc>
          <w:tcPr>
            <w:tcW w:w="283" w:type="dxa"/>
          </w:tcPr>
          <w:p w14:paraId="41E8AC77" w14:textId="77777777" w:rsidR="00046D4A" w:rsidRPr="00B1530F" w:rsidRDefault="00046D4A" w:rsidP="004F19EB">
            <w:pPr>
              <w:pStyle w:val="TAL"/>
              <w:rPr>
                <w:sz w:val="16"/>
              </w:rPr>
            </w:pPr>
            <w:r>
              <w:rPr>
                <w:sz w:val="16"/>
              </w:rPr>
              <w:t>F</w:t>
            </w:r>
          </w:p>
        </w:tc>
        <w:tc>
          <w:tcPr>
            <w:tcW w:w="3261" w:type="dxa"/>
          </w:tcPr>
          <w:p w14:paraId="162D27A0" w14:textId="77777777" w:rsidR="00046D4A" w:rsidRPr="00B1530F" w:rsidRDefault="00046D4A" w:rsidP="004F19EB">
            <w:pPr>
              <w:pStyle w:val="TAL"/>
              <w:rPr>
                <w:sz w:val="16"/>
              </w:rPr>
            </w:pPr>
            <w:r>
              <w:rPr>
                <w:sz w:val="16"/>
              </w:rPr>
              <w:t>TEI15_Test, 5GS_NR_LTE-UEConTest</w:t>
            </w:r>
          </w:p>
        </w:tc>
        <w:tc>
          <w:tcPr>
            <w:tcW w:w="1269" w:type="dxa"/>
          </w:tcPr>
          <w:p w14:paraId="5D55E929" w14:textId="77777777" w:rsidR="00046D4A" w:rsidRPr="00B1530F" w:rsidRDefault="00046D4A" w:rsidP="004F19EB">
            <w:pPr>
              <w:pStyle w:val="TAL"/>
              <w:rPr>
                <w:sz w:val="16"/>
              </w:rPr>
            </w:pPr>
            <w:r>
              <w:rPr>
                <w:sz w:val="16"/>
              </w:rPr>
              <w:t>agreed</w:t>
            </w:r>
          </w:p>
        </w:tc>
      </w:tr>
      <w:tr w:rsidR="00046D4A" w14:paraId="1C23421A" w14:textId="77777777" w:rsidTr="00F86A74">
        <w:tc>
          <w:tcPr>
            <w:tcW w:w="1097" w:type="dxa"/>
          </w:tcPr>
          <w:p w14:paraId="4ED4B9A0" w14:textId="77777777" w:rsidR="00046D4A" w:rsidRPr="00B1530F" w:rsidRDefault="00046D4A" w:rsidP="004F19EB">
            <w:pPr>
              <w:pStyle w:val="TAL"/>
              <w:rPr>
                <w:sz w:val="16"/>
              </w:rPr>
            </w:pPr>
            <w:r>
              <w:rPr>
                <w:sz w:val="16"/>
              </w:rPr>
              <w:t>R5-242451</w:t>
            </w:r>
          </w:p>
        </w:tc>
        <w:tc>
          <w:tcPr>
            <w:tcW w:w="3872" w:type="dxa"/>
          </w:tcPr>
          <w:p w14:paraId="51E2036B" w14:textId="77777777" w:rsidR="00046D4A" w:rsidRPr="00B1530F" w:rsidRDefault="00046D4A" w:rsidP="004F19EB">
            <w:pPr>
              <w:pStyle w:val="TAL"/>
              <w:rPr>
                <w:sz w:val="16"/>
              </w:rPr>
            </w:pPr>
            <w:r>
              <w:rPr>
                <w:sz w:val="16"/>
              </w:rPr>
              <w:t>Update for additional ENDC band configurations</w:t>
            </w:r>
          </w:p>
        </w:tc>
        <w:tc>
          <w:tcPr>
            <w:tcW w:w="1408" w:type="dxa"/>
          </w:tcPr>
          <w:p w14:paraId="66AA06F8" w14:textId="77777777" w:rsidR="00046D4A" w:rsidRPr="00B1530F" w:rsidRDefault="00046D4A" w:rsidP="004F19EB">
            <w:pPr>
              <w:pStyle w:val="TAL"/>
              <w:rPr>
                <w:sz w:val="16"/>
              </w:rPr>
            </w:pPr>
            <w:r>
              <w:rPr>
                <w:sz w:val="16"/>
              </w:rPr>
              <w:t>Verizon</w:t>
            </w:r>
          </w:p>
        </w:tc>
        <w:tc>
          <w:tcPr>
            <w:tcW w:w="989" w:type="dxa"/>
          </w:tcPr>
          <w:p w14:paraId="23DA55E7" w14:textId="77777777" w:rsidR="00046D4A" w:rsidRPr="00B1530F" w:rsidRDefault="00046D4A" w:rsidP="004F19EB">
            <w:pPr>
              <w:pStyle w:val="TAL"/>
              <w:rPr>
                <w:sz w:val="16"/>
              </w:rPr>
            </w:pPr>
            <w:r>
              <w:rPr>
                <w:sz w:val="16"/>
              </w:rPr>
              <w:t>38.508-2</w:t>
            </w:r>
          </w:p>
        </w:tc>
        <w:tc>
          <w:tcPr>
            <w:tcW w:w="851" w:type="dxa"/>
          </w:tcPr>
          <w:p w14:paraId="0A1E316C" w14:textId="77777777" w:rsidR="00046D4A" w:rsidRPr="00B1530F" w:rsidRDefault="00046D4A" w:rsidP="004F19EB">
            <w:pPr>
              <w:pStyle w:val="TAL"/>
              <w:rPr>
                <w:sz w:val="16"/>
              </w:rPr>
            </w:pPr>
            <w:r>
              <w:rPr>
                <w:sz w:val="16"/>
              </w:rPr>
              <w:t>0622</w:t>
            </w:r>
          </w:p>
        </w:tc>
        <w:tc>
          <w:tcPr>
            <w:tcW w:w="425" w:type="dxa"/>
          </w:tcPr>
          <w:p w14:paraId="435AC00B" w14:textId="77777777" w:rsidR="00046D4A" w:rsidRPr="00B1530F" w:rsidRDefault="00046D4A" w:rsidP="004F19EB">
            <w:pPr>
              <w:pStyle w:val="TAR"/>
              <w:rPr>
                <w:sz w:val="16"/>
              </w:rPr>
            </w:pPr>
            <w:r>
              <w:rPr>
                <w:sz w:val="16"/>
              </w:rPr>
              <w:t>-</w:t>
            </w:r>
          </w:p>
        </w:tc>
        <w:tc>
          <w:tcPr>
            <w:tcW w:w="709" w:type="dxa"/>
          </w:tcPr>
          <w:p w14:paraId="0B864E99" w14:textId="77777777" w:rsidR="00046D4A" w:rsidRPr="00B1530F" w:rsidRDefault="00046D4A" w:rsidP="004F19EB">
            <w:pPr>
              <w:pStyle w:val="TAL"/>
              <w:rPr>
                <w:sz w:val="16"/>
              </w:rPr>
            </w:pPr>
            <w:r>
              <w:rPr>
                <w:sz w:val="16"/>
              </w:rPr>
              <w:t>Rel-18</w:t>
            </w:r>
          </w:p>
        </w:tc>
        <w:tc>
          <w:tcPr>
            <w:tcW w:w="283" w:type="dxa"/>
          </w:tcPr>
          <w:p w14:paraId="3A820CF0" w14:textId="77777777" w:rsidR="00046D4A" w:rsidRPr="00B1530F" w:rsidRDefault="00046D4A" w:rsidP="004F19EB">
            <w:pPr>
              <w:pStyle w:val="TAL"/>
              <w:rPr>
                <w:sz w:val="16"/>
              </w:rPr>
            </w:pPr>
            <w:r>
              <w:rPr>
                <w:sz w:val="16"/>
              </w:rPr>
              <w:t>F</w:t>
            </w:r>
          </w:p>
        </w:tc>
        <w:tc>
          <w:tcPr>
            <w:tcW w:w="3261" w:type="dxa"/>
          </w:tcPr>
          <w:p w14:paraId="2A37265C" w14:textId="77777777" w:rsidR="00046D4A" w:rsidRPr="00B1530F" w:rsidRDefault="00046D4A" w:rsidP="004F19EB">
            <w:pPr>
              <w:pStyle w:val="TAL"/>
              <w:rPr>
                <w:sz w:val="16"/>
              </w:rPr>
            </w:pPr>
            <w:r>
              <w:rPr>
                <w:sz w:val="16"/>
              </w:rPr>
              <w:t>NR_CADC_NR_LTE_DC_R16-UEConTest</w:t>
            </w:r>
          </w:p>
        </w:tc>
        <w:tc>
          <w:tcPr>
            <w:tcW w:w="1269" w:type="dxa"/>
          </w:tcPr>
          <w:p w14:paraId="20C762BA" w14:textId="77777777" w:rsidR="00046D4A" w:rsidRPr="00B1530F" w:rsidRDefault="00046D4A" w:rsidP="004F19EB">
            <w:pPr>
              <w:pStyle w:val="TAL"/>
              <w:rPr>
                <w:sz w:val="16"/>
              </w:rPr>
            </w:pPr>
            <w:r>
              <w:rPr>
                <w:sz w:val="16"/>
              </w:rPr>
              <w:t>agreed</w:t>
            </w:r>
          </w:p>
        </w:tc>
      </w:tr>
      <w:tr w:rsidR="00046D4A" w14:paraId="03A3FC3E" w14:textId="77777777" w:rsidTr="00F86A74">
        <w:tc>
          <w:tcPr>
            <w:tcW w:w="1097" w:type="dxa"/>
          </w:tcPr>
          <w:p w14:paraId="0FABB2B2" w14:textId="77777777" w:rsidR="00046D4A" w:rsidRPr="00B1530F" w:rsidRDefault="00046D4A" w:rsidP="004F19EB">
            <w:pPr>
              <w:pStyle w:val="TAL"/>
              <w:rPr>
                <w:sz w:val="16"/>
              </w:rPr>
            </w:pPr>
            <w:r>
              <w:rPr>
                <w:sz w:val="16"/>
              </w:rPr>
              <w:t>R5-242461</w:t>
            </w:r>
          </w:p>
        </w:tc>
        <w:tc>
          <w:tcPr>
            <w:tcW w:w="3872" w:type="dxa"/>
          </w:tcPr>
          <w:p w14:paraId="48F30292" w14:textId="77777777" w:rsidR="00046D4A" w:rsidRPr="00B1530F" w:rsidRDefault="00046D4A" w:rsidP="004F19EB">
            <w:pPr>
              <w:pStyle w:val="TAL"/>
              <w:rPr>
                <w:sz w:val="16"/>
              </w:rPr>
            </w:pPr>
            <w:r>
              <w:rPr>
                <w:sz w:val="16"/>
              </w:rPr>
              <w:t>Update for additional NRCA band configurations</w:t>
            </w:r>
          </w:p>
        </w:tc>
        <w:tc>
          <w:tcPr>
            <w:tcW w:w="1408" w:type="dxa"/>
          </w:tcPr>
          <w:p w14:paraId="2DB685D0" w14:textId="77777777" w:rsidR="00046D4A" w:rsidRPr="00B1530F" w:rsidRDefault="00046D4A" w:rsidP="004F19EB">
            <w:pPr>
              <w:pStyle w:val="TAL"/>
              <w:rPr>
                <w:sz w:val="16"/>
              </w:rPr>
            </w:pPr>
            <w:r>
              <w:rPr>
                <w:sz w:val="16"/>
              </w:rPr>
              <w:t>Verizon Spain</w:t>
            </w:r>
          </w:p>
        </w:tc>
        <w:tc>
          <w:tcPr>
            <w:tcW w:w="989" w:type="dxa"/>
          </w:tcPr>
          <w:p w14:paraId="4E38502F" w14:textId="77777777" w:rsidR="00046D4A" w:rsidRPr="00B1530F" w:rsidRDefault="00046D4A" w:rsidP="004F19EB">
            <w:pPr>
              <w:pStyle w:val="TAL"/>
              <w:rPr>
                <w:sz w:val="16"/>
              </w:rPr>
            </w:pPr>
            <w:r>
              <w:rPr>
                <w:sz w:val="16"/>
              </w:rPr>
              <w:t>38.508-2</w:t>
            </w:r>
          </w:p>
        </w:tc>
        <w:tc>
          <w:tcPr>
            <w:tcW w:w="851" w:type="dxa"/>
          </w:tcPr>
          <w:p w14:paraId="6168E9D2" w14:textId="77777777" w:rsidR="00046D4A" w:rsidRPr="00B1530F" w:rsidRDefault="00046D4A" w:rsidP="004F19EB">
            <w:pPr>
              <w:pStyle w:val="TAL"/>
              <w:rPr>
                <w:sz w:val="16"/>
              </w:rPr>
            </w:pPr>
            <w:r>
              <w:rPr>
                <w:sz w:val="16"/>
              </w:rPr>
              <w:t>0623</w:t>
            </w:r>
          </w:p>
        </w:tc>
        <w:tc>
          <w:tcPr>
            <w:tcW w:w="425" w:type="dxa"/>
          </w:tcPr>
          <w:p w14:paraId="10DF19D3" w14:textId="77777777" w:rsidR="00046D4A" w:rsidRPr="00B1530F" w:rsidRDefault="00046D4A" w:rsidP="004F19EB">
            <w:pPr>
              <w:pStyle w:val="TAR"/>
              <w:rPr>
                <w:sz w:val="16"/>
              </w:rPr>
            </w:pPr>
            <w:r>
              <w:rPr>
                <w:sz w:val="16"/>
              </w:rPr>
              <w:t>-</w:t>
            </w:r>
          </w:p>
        </w:tc>
        <w:tc>
          <w:tcPr>
            <w:tcW w:w="709" w:type="dxa"/>
          </w:tcPr>
          <w:p w14:paraId="59EE62C8" w14:textId="77777777" w:rsidR="00046D4A" w:rsidRPr="00B1530F" w:rsidRDefault="00046D4A" w:rsidP="004F19EB">
            <w:pPr>
              <w:pStyle w:val="TAL"/>
              <w:rPr>
                <w:sz w:val="16"/>
              </w:rPr>
            </w:pPr>
            <w:r>
              <w:rPr>
                <w:sz w:val="16"/>
              </w:rPr>
              <w:t>Rel-18</w:t>
            </w:r>
          </w:p>
        </w:tc>
        <w:tc>
          <w:tcPr>
            <w:tcW w:w="283" w:type="dxa"/>
          </w:tcPr>
          <w:p w14:paraId="2950762A" w14:textId="77777777" w:rsidR="00046D4A" w:rsidRPr="00B1530F" w:rsidRDefault="00046D4A" w:rsidP="004F19EB">
            <w:pPr>
              <w:pStyle w:val="TAL"/>
              <w:rPr>
                <w:sz w:val="16"/>
              </w:rPr>
            </w:pPr>
            <w:r>
              <w:rPr>
                <w:sz w:val="16"/>
              </w:rPr>
              <w:t>F</w:t>
            </w:r>
          </w:p>
        </w:tc>
        <w:tc>
          <w:tcPr>
            <w:tcW w:w="3261" w:type="dxa"/>
          </w:tcPr>
          <w:p w14:paraId="0ED1E521" w14:textId="77777777" w:rsidR="00046D4A" w:rsidRPr="00B1530F" w:rsidRDefault="00046D4A" w:rsidP="004F19EB">
            <w:pPr>
              <w:pStyle w:val="TAL"/>
              <w:rPr>
                <w:sz w:val="16"/>
              </w:rPr>
            </w:pPr>
            <w:r>
              <w:rPr>
                <w:sz w:val="16"/>
              </w:rPr>
              <w:t>NR_CADC_NR_LTE_DC_R17-UEConTest</w:t>
            </w:r>
          </w:p>
        </w:tc>
        <w:tc>
          <w:tcPr>
            <w:tcW w:w="1269" w:type="dxa"/>
          </w:tcPr>
          <w:p w14:paraId="254FDB7C" w14:textId="77777777" w:rsidR="00046D4A" w:rsidRPr="00B1530F" w:rsidRDefault="00046D4A" w:rsidP="004F19EB">
            <w:pPr>
              <w:pStyle w:val="TAL"/>
              <w:rPr>
                <w:sz w:val="16"/>
              </w:rPr>
            </w:pPr>
            <w:r>
              <w:rPr>
                <w:sz w:val="16"/>
              </w:rPr>
              <w:t>revised</w:t>
            </w:r>
          </w:p>
        </w:tc>
      </w:tr>
      <w:tr w:rsidR="00046D4A" w14:paraId="778C5195" w14:textId="77777777" w:rsidTr="00F86A74">
        <w:tc>
          <w:tcPr>
            <w:tcW w:w="1097" w:type="dxa"/>
          </w:tcPr>
          <w:p w14:paraId="451081FB" w14:textId="77777777" w:rsidR="00046D4A" w:rsidRPr="00B1530F" w:rsidRDefault="00046D4A" w:rsidP="004F19EB">
            <w:pPr>
              <w:pStyle w:val="TAL"/>
              <w:rPr>
                <w:sz w:val="16"/>
              </w:rPr>
            </w:pPr>
            <w:r>
              <w:rPr>
                <w:sz w:val="16"/>
              </w:rPr>
              <w:t>R5-243608</w:t>
            </w:r>
          </w:p>
        </w:tc>
        <w:tc>
          <w:tcPr>
            <w:tcW w:w="3872" w:type="dxa"/>
          </w:tcPr>
          <w:p w14:paraId="25576183" w14:textId="77777777" w:rsidR="00046D4A" w:rsidRPr="00B1530F" w:rsidRDefault="00046D4A" w:rsidP="004F19EB">
            <w:pPr>
              <w:pStyle w:val="TAL"/>
              <w:rPr>
                <w:sz w:val="16"/>
              </w:rPr>
            </w:pPr>
            <w:r>
              <w:rPr>
                <w:sz w:val="16"/>
              </w:rPr>
              <w:t>Update for additional NRCA band configurations</w:t>
            </w:r>
          </w:p>
        </w:tc>
        <w:tc>
          <w:tcPr>
            <w:tcW w:w="1408" w:type="dxa"/>
          </w:tcPr>
          <w:p w14:paraId="2444A493" w14:textId="77777777" w:rsidR="00046D4A" w:rsidRPr="00B1530F" w:rsidRDefault="00046D4A" w:rsidP="004F19EB">
            <w:pPr>
              <w:pStyle w:val="TAL"/>
              <w:rPr>
                <w:sz w:val="16"/>
              </w:rPr>
            </w:pPr>
            <w:r>
              <w:rPr>
                <w:sz w:val="16"/>
              </w:rPr>
              <w:t>Verizon Spain</w:t>
            </w:r>
          </w:p>
        </w:tc>
        <w:tc>
          <w:tcPr>
            <w:tcW w:w="989" w:type="dxa"/>
          </w:tcPr>
          <w:p w14:paraId="786A67E7" w14:textId="77777777" w:rsidR="00046D4A" w:rsidRPr="00B1530F" w:rsidRDefault="00046D4A" w:rsidP="004F19EB">
            <w:pPr>
              <w:pStyle w:val="TAL"/>
              <w:rPr>
                <w:sz w:val="16"/>
              </w:rPr>
            </w:pPr>
            <w:r>
              <w:rPr>
                <w:sz w:val="16"/>
              </w:rPr>
              <w:t>38.508-2</w:t>
            </w:r>
          </w:p>
        </w:tc>
        <w:tc>
          <w:tcPr>
            <w:tcW w:w="851" w:type="dxa"/>
          </w:tcPr>
          <w:p w14:paraId="2520F438" w14:textId="77777777" w:rsidR="00046D4A" w:rsidRPr="00B1530F" w:rsidRDefault="00046D4A" w:rsidP="004F19EB">
            <w:pPr>
              <w:pStyle w:val="TAL"/>
              <w:rPr>
                <w:sz w:val="16"/>
              </w:rPr>
            </w:pPr>
            <w:r>
              <w:rPr>
                <w:sz w:val="16"/>
              </w:rPr>
              <w:t>0623</w:t>
            </w:r>
          </w:p>
        </w:tc>
        <w:tc>
          <w:tcPr>
            <w:tcW w:w="425" w:type="dxa"/>
          </w:tcPr>
          <w:p w14:paraId="7C45C003" w14:textId="77777777" w:rsidR="00046D4A" w:rsidRPr="00B1530F" w:rsidRDefault="00046D4A" w:rsidP="004F19EB">
            <w:pPr>
              <w:pStyle w:val="TAR"/>
              <w:rPr>
                <w:sz w:val="16"/>
              </w:rPr>
            </w:pPr>
            <w:r>
              <w:rPr>
                <w:sz w:val="16"/>
              </w:rPr>
              <w:t>1</w:t>
            </w:r>
          </w:p>
        </w:tc>
        <w:tc>
          <w:tcPr>
            <w:tcW w:w="709" w:type="dxa"/>
          </w:tcPr>
          <w:p w14:paraId="1AE431B9" w14:textId="77777777" w:rsidR="00046D4A" w:rsidRPr="00B1530F" w:rsidRDefault="00046D4A" w:rsidP="004F19EB">
            <w:pPr>
              <w:pStyle w:val="TAL"/>
              <w:rPr>
                <w:sz w:val="16"/>
              </w:rPr>
            </w:pPr>
            <w:r>
              <w:rPr>
                <w:sz w:val="16"/>
              </w:rPr>
              <w:t>Rel-18</w:t>
            </w:r>
          </w:p>
        </w:tc>
        <w:tc>
          <w:tcPr>
            <w:tcW w:w="283" w:type="dxa"/>
          </w:tcPr>
          <w:p w14:paraId="3F5438C9" w14:textId="77777777" w:rsidR="00046D4A" w:rsidRPr="00B1530F" w:rsidRDefault="00046D4A" w:rsidP="004F19EB">
            <w:pPr>
              <w:pStyle w:val="TAL"/>
              <w:rPr>
                <w:sz w:val="16"/>
              </w:rPr>
            </w:pPr>
            <w:r>
              <w:rPr>
                <w:sz w:val="16"/>
              </w:rPr>
              <w:t>F</w:t>
            </w:r>
          </w:p>
        </w:tc>
        <w:tc>
          <w:tcPr>
            <w:tcW w:w="3261" w:type="dxa"/>
          </w:tcPr>
          <w:p w14:paraId="1D1341CD" w14:textId="77777777" w:rsidR="00046D4A" w:rsidRPr="00B1530F" w:rsidRDefault="00046D4A" w:rsidP="004F19EB">
            <w:pPr>
              <w:pStyle w:val="TAL"/>
              <w:rPr>
                <w:sz w:val="16"/>
              </w:rPr>
            </w:pPr>
            <w:r>
              <w:rPr>
                <w:sz w:val="16"/>
              </w:rPr>
              <w:t>NR_CADC_NR_LTE_DC_R17-UEConTest</w:t>
            </w:r>
          </w:p>
        </w:tc>
        <w:tc>
          <w:tcPr>
            <w:tcW w:w="1269" w:type="dxa"/>
          </w:tcPr>
          <w:p w14:paraId="06D01398" w14:textId="77777777" w:rsidR="00046D4A" w:rsidRPr="00B1530F" w:rsidRDefault="00046D4A" w:rsidP="004F19EB">
            <w:pPr>
              <w:pStyle w:val="TAL"/>
              <w:rPr>
                <w:sz w:val="16"/>
              </w:rPr>
            </w:pPr>
            <w:r>
              <w:rPr>
                <w:sz w:val="16"/>
              </w:rPr>
              <w:t>agreed</w:t>
            </w:r>
          </w:p>
        </w:tc>
      </w:tr>
      <w:tr w:rsidR="00046D4A" w14:paraId="69FC01CA" w14:textId="77777777" w:rsidTr="00F86A74">
        <w:tc>
          <w:tcPr>
            <w:tcW w:w="1097" w:type="dxa"/>
          </w:tcPr>
          <w:p w14:paraId="5D22B724" w14:textId="77777777" w:rsidR="00046D4A" w:rsidRPr="00B1530F" w:rsidRDefault="00046D4A" w:rsidP="004F19EB">
            <w:pPr>
              <w:pStyle w:val="TAL"/>
              <w:rPr>
                <w:sz w:val="16"/>
              </w:rPr>
            </w:pPr>
            <w:r>
              <w:rPr>
                <w:sz w:val="16"/>
              </w:rPr>
              <w:t>R5-242498</w:t>
            </w:r>
          </w:p>
        </w:tc>
        <w:tc>
          <w:tcPr>
            <w:tcW w:w="3872" w:type="dxa"/>
          </w:tcPr>
          <w:p w14:paraId="17D8BD37" w14:textId="77777777" w:rsidR="00046D4A" w:rsidRPr="00B1530F" w:rsidRDefault="00046D4A" w:rsidP="004F19EB">
            <w:pPr>
              <w:pStyle w:val="TAL"/>
              <w:rPr>
                <w:sz w:val="16"/>
              </w:rPr>
            </w:pPr>
            <w:r>
              <w:rPr>
                <w:sz w:val="16"/>
              </w:rPr>
              <w:t>Addition of n41 PC1 RF baseline ICS</w:t>
            </w:r>
          </w:p>
        </w:tc>
        <w:tc>
          <w:tcPr>
            <w:tcW w:w="1408" w:type="dxa"/>
          </w:tcPr>
          <w:p w14:paraId="70DFB85A" w14:textId="77777777" w:rsidR="00046D4A" w:rsidRPr="00B1530F" w:rsidRDefault="00046D4A" w:rsidP="004F19EB">
            <w:pPr>
              <w:pStyle w:val="TAL"/>
              <w:rPr>
                <w:sz w:val="16"/>
              </w:rPr>
            </w:pPr>
            <w:r>
              <w:rPr>
                <w:sz w:val="16"/>
              </w:rPr>
              <w:t>CMCC, Nokia, Nokia Shanghai Bell</w:t>
            </w:r>
          </w:p>
        </w:tc>
        <w:tc>
          <w:tcPr>
            <w:tcW w:w="989" w:type="dxa"/>
          </w:tcPr>
          <w:p w14:paraId="51B03893" w14:textId="77777777" w:rsidR="00046D4A" w:rsidRPr="00B1530F" w:rsidRDefault="00046D4A" w:rsidP="004F19EB">
            <w:pPr>
              <w:pStyle w:val="TAL"/>
              <w:rPr>
                <w:sz w:val="16"/>
              </w:rPr>
            </w:pPr>
            <w:r>
              <w:rPr>
                <w:sz w:val="16"/>
              </w:rPr>
              <w:t>38.508-2</w:t>
            </w:r>
          </w:p>
        </w:tc>
        <w:tc>
          <w:tcPr>
            <w:tcW w:w="851" w:type="dxa"/>
          </w:tcPr>
          <w:p w14:paraId="70773E2F" w14:textId="77777777" w:rsidR="00046D4A" w:rsidRPr="00B1530F" w:rsidRDefault="00046D4A" w:rsidP="004F19EB">
            <w:pPr>
              <w:pStyle w:val="TAL"/>
              <w:rPr>
                <w:sz w:val="16"/>
              </w:rPr>
            </w:pPr>
            <w:r>
              <w:rPr>
                <w:sz w:val="16"/>
              </w:rPr>
              <w:t>0624</w:t>
            </w:r>
          </w:p>
        </w:tc>
        <w:tc>
          <w:tcPr>
            <w:tcW w:w="425" w:type="dxa"/>
          </w:tcPr>
          <w:p w14:paraId="299988A9" w14:textId="77777777" w:rsidR="00046D4A" w:rsidRPr="00B1530F" w:rsidRDefault="00046D4A" w:rsidP="004F19EB">
            <w:pPr>
              <w:pStyle w:val="TAR"/>
              <w:rPr>
                <w:sz w:val="16"/>
              </w:rPr>
            </w:pPr>
            <w:r>
              <w:rPr>
                <w:sz w:val="16"/>
              </w:rPr>
              <w:t>-</w:t>
            </w:r>
          </w:p>
        </w:tc>
        <w:tc>
          <w:tcPr>
            <w:tcW w:w="709" w:type="dxa"/>
          </w:tcPr>
          <w:p w14:paraId="021C9157" w14:textId="77777777" w:rsidR="00046D4A" w:rsidRPr="00B1530F" w:rsidRDefault="00046D4A" w:rsidP="004F19EB">
            <w:pPr>
              <w:pStyle w:val="TAL"/>
              <w:rPr>
                <w:sz w:val="16"/>
              </w:rPr>
            </w:pPr>
            <w:r>
              <w:rPr>
                <w:sz w:val="16"/>
              </w:rPr>
              <w:t>Rel-18</w:t>
            </w:r>
          </w:p>
        </w:tc>
        <w:tc>
          <w:tcPr>
            <w:tcW w:w="283" w:type="dxa"/>
          </w:tcPr>
          <w:p w14:paraId="1D007732" w14:textId="77777777" w:rsidR="00046D4A" w:rsidRPr="00B1530F" w:rsidRDefault="00046D4A" w:rsidP="004F19EB">
            <w:pPr>
              <w:pStyle w:val="TAL"/>
              <w:rPr>
                <w:sz w:val="16"/>
              </w:rPr>
            </w:pPr>
            <w:r>
              <w:rPr>
                <w:sz w:val="16"/>
              </w:rPr>
              <w:t>F</w:t>
            </w:r>
          </w:p>
        </w:tc>
        <w:tc>
          <w:tcPr>
            <w:tcW w:w="3261" w:type="dxa"/>
          </w:tcPr>
          <w:p w14:paraId="35E982AC" w14:textId="77777777" w:rsidR="00046D4A" w:rsidRPr="00B1530F" w:rsidRDefault="00046D4A" w:rsidP="004F19EB">
            <w:pPr>
              <w:pStyle w:val="TAL"/>
              <w:rPr>
                <w:sz w:val="16"/>
              </w:rPr>
            </w:pPr>
            <w:r>
              <w:rPr>
                <w:sz w:val="16"/>
              </w:rPr>
              <w:t>LTE_NR_HPUE_FWVM_R18-UEConTest</w:t>
            </w:r>
          </w:p>
        </w:tc>
        <w:tc>
          <w:tcPr>
            <w:tcW w:w="1269" w:type="dxa"/>
          </w:tcPr>
          <w:p w14:paraId="5A46D23B" w14:textId="77777777" w:rsidR="00046D4A" w:rsidRPr="00B1530F" w:rsidRDefault="00046D4A" w:rsidP="004F19EB">
            <w:pPr>
              <w:pStyle w:val="TAL"/>
              <w:rPr>
                <w:sz w:val="16"/>
              </w:rPr>
            </w:pPr>
            <w:r>
              <w:rPr>
                <w:sz w:val="16"/>
              </w:rPr>
              <w:t>revised</w:t>
            </w:r>
          </w:p>
        </w:tc>
      </w:tr>
      <w:tr w:rsidR="00046D4A" w14:paraId="6ED05911" w14:textId="77777777" w:rsidTr="00F86A74">
        <w:tc>
          <w:tcPr>
            <w:tcW w:w="1097" w:type="dxa"/>
          </w:tcPr>
          <w:p w14:paraId="03DD92DB" w14:textId="77777777" w:rsidR="00046D4A" w:rsidRPr="00B1530F" w:rsidRDefault="00046D4A" w:rsidP="004F19EB">
            <w:pPr>
              <w:pStyle w:val="TAL"/>
              <w:rPr>
                <w:sz w:val="16"/>
              </w:rPr>
            </w:pPr>
            <w:r>
              <w:rPr>
                <w:sz w:val="16"/>
              </w:rPr>
              <w:t>R5-243610</w:t>
            </w:r>
          </w:p>
        </w:tc>
        <w:tc>
          <w:tcPr>
            <w:tcW w:w="3872" w:type="dxa"/>
          </w:tcPr>
          <w:p w14:paraId="66578152" w14:textId="77777777" w:rsidR="00046D4A" w:rsidRPr="00B1530F" w:rsidRDefault="00046D4A" w:rsidP="004F19EB">
            <w:pPr>
              <w:pStyle w:val="TAL"/>
              <w:rPr>
                <w:sz w:val="16"/>
              </w:rPr>
            </w:pPr>
            <w:r>
              <w:rPr>
                <w:sz w:val="16"/>
              </w:rPr>
              <w:t>Addition of n41 PC1 RF baseline ICS</w:t>
            </w:r>
          </w:p>
        </w:tc>
        <w:tc>
          <w:tcPr>
            <w:tcW w:w="1408" w:type="dxa"/>
          </w:tcPr>
          <w:p w14:paraId="4609159C" w14:textId="77777777" w:rsidR="00046D4A" w:rsidRPr="00B1530F" w:rsidRDefault="00046D4A" w:rsidP="004F19EB">
            <w:pPr>
              <w:pStyle w:val="TAL"/>
              <w:rPr>
                <w:sz w:val="16"/>
              </w:rPr>
            </w:pPr>
            <w:r>
              <w:rPr>
                <w:sz w:val="16"/>
              </w:rPr>
              <w:t>CMCC, Nokia, Nokia Shanghai Bell</w:t>
            </w:r>
          </w:p>
        </w:tc>
        <w:tc>
          <w:tcPr>
            <w:tcW w:w="989" w:type="dxa"/>
          </w:tcPr>
          <w:p w14:paraId="658ECDF2" w14:textId="77777777" w:rsidR="00046D4A" w:rsidRPr="00B1530F" w:rsidRDefault="00046D4A" w:rsidP="004F19EB">
            <w:pPr>
              <w:pStyle w:val="TAL"/>
              <w:rPr>
                <w:sz w:val="16"/>
              </w:rPr>
            </w:pPr>
            <w:r>
              <w:rPr>
                <w:sz w:val="16"/>
              </w:rPr>
              <w:t>38.508-2</w:t>
            </w:r>
          </w:p>
        </w:tc>
        <w:tc>
          <w:tcPr>
            <w:tcW w:w="851" w:type="dxa"/>
          </w:tcPr>
          <w:p w14:paraId="327FB9AC" w14:textId="77777777" w:rsidR="00046D4A" w:rsidRPr="00B1530F" w:rsidRDefault="00046D4A" w:rsidP="004F19EB">
            <w:pPr>
              <w:pStyle w:val="TAL"/>
              <w:rPr>
                <w:sz w:val="16"/>
              </w:rPr>
            </w:pPr>
            <w:r>
              <w:rPr>
                <w:sz w:val="16"/>
              </w:rPr>
              <w:t>0624</w:t>
            </w:r>
          </w:p>
        </w:tc>
        <w:tc>
          <w:tcPr>
            <w:tcW w:w="425" w:type="dxa"/>
          </w:tcPr>
          <w:p w14:paraId="6902BF84" w14:textId="77777777" w:rsidR="00046D4A" w:rsidRPr="00B1530F" w:rsidRDefault="00046D4A" w:rsidP="004F19EB">
            <w:pPr>
              <w:pStyle w:val="TAR"/>
              <w:rPr>
                <w:sz w:val="16"/>
              </w:rPr>
            </w:pPr>
            <w:r>
              <w:rPr>
                <w:sz w:val="16"/>
              </w:rPr>
              <w:t>1</w:t>
            </w:r>
          </w:p>
        </w:tc>
        <w:tc>
          <w:tcPr>
            <w:tcW w:w="709" w:type="dxa"/>
          </w:tcPr>
          <w:p w14:paraId="297A2876" w14:textId="77777777" w:rsidR="00046D4A" w:rsidRPr="00B1530F" w:rsidRDefault="00046D4A" w:rsidP="004F19EB">
            <w:pPr>
              <w:pStyle w:val="TAL"/>
              <w:rPr>
                <w:sz w:val="16"/>
              </w:rPr>
            </w:pPr>
            <w:r>
              <w:rPr>
                <w:sz w:val="16"/>
              </w:rPr>
              <w:t>Rel-18</w:t>
            </w:r>
          </w:p>
        </w:tc>
        <w:tc>
          <w:tcPr>
            <w:tcW w:w="283" w:type="dxa"/>
          </w:tcPr>
          <w:p w14:paraId="4E6EF3DC" w14:textId="77777777" w:rsidR="00046D4A" w:rsidRPr="00B1530F" w:rsidRDefault="00046D4A" w:rsidP="004F19EB">
            <w:pPr>
              <w:pStyle w:val="TAL"/>
              <w:rPr>
                <w:sz w:val="16"/>
              </w:rPr>
            </w:pPr>
            <w:r>
              <w:rPr>
                <w:sz w:val="16"/>
              </w:rPr>
              <w:t>F</w:t>
            </w:r>
          </w:p>
        </w:tc>
        <w:tc>
          <w:tcPr>
            <w:tcW w:w="3261" w:type="dxa"/>
          </w:tcPr>
          <w:p w14:paraId="118E1338" w14:textId="77777777" w:rsidR="00046D4A" w:rsidRPr="00B1530F" w:rsidRDefault="00046D4A" w:rsidP="004F19EB">
            <w:pPr>
              <w:pStyle w:val="TAL"/>
              <w:rPr>
                <w:sz w:val="16"/>
              </w:rPr>
            </w:pPr>
            <w:r>
              <w:rPr>
                <w:sz w:val="16"/>
              </w:rPr>
              <w:t>LTE_NR_HPUE_FWVM_R18-UEConTest</w:t>
            </w:r>
          </w:p>
        </w:tc>
        <w:tc>
          <w:tcPr>
            <w:tcW w:w="1269" w:type="dxa"/>
          </w:tcPr>
          <w:p w14:paraId="12840C16" w14:textId="77777777" w:rsidR="00046D4A" w:rsidRPr="00B1530F" w:rsidRDefault="00046D4A" w:rsidP="004F19EB">
            <w:pPr>
              <w:pStyle w:val="TAL"/>
              <w:rPr>
                <w:sz w:val="16"/>
              </w:rPr>
            </w:pPr>
            <w:r>
              <w:rPr>
                <w:sz w:val="16"/>
              </w:rPr>
              <w:t>agreed</w:t>
            </w:r>
          </w:p>
        </w:tc>
      </w:tr>
      <w:tr w:rsidR="00046D4A" w14:paraId="203F3C6B" w14:textId="77777777" w:rsidTr="00F86A74">
        <w:tc>
          <w:tcPr>
            <w:tcW w:w="1097" w:type="dxa"/>
          </w:tcPr>
          <w:p w14:paraId="49F5E067" w14:textId="77777777" w:rsidR="00046D4A" w:rsidRPr="00B1530F" w:rsidRDefault="00046D4A" w:rsidP="004F19EB">
            <w:pPr>
              <w:pStyle w:val="TAL"/>
              <w:rPr>
                <w:sz w:val="16"/>
              </w:rPr>
            </w:pPr>
            <w:r>
              <w:rPr>
                <w:sz w:val="16"/>
              </w:rPr>
              <w:t>R5-242544</w:t>
            </w:r>
          </w:p>
        </w:tc>
        <w:tc>
          <w:tcPr>
            <w:tcW w:w="3872" w:type="dxa"/>
          </w:tcPr>
          <w:p w14:paraId="78AEB9BD" w14:textId="77777777" w:rsidR="00046D4A" w:rsidRPr="00B1530F" w:rsidRDefault="00046D4A" w:rsidP="004F19EB">
            <w:pPr>
              <w:pStyle w:val="TAL"/>
              <w:rPr>
                <w:sz w:val="16"/>
              </w:rPr>
            </w:pPr>
            <w:r>
              <w:rPr>
                <w:sz w:val="16"/>
              </w:rPr>
              <w:t>Editorial changes to tables of 38.508-2</w:t>
            </w:r>
          </w:p>
        </w:tc>
        <w:tc>
          <w:tcPr>
            <w:tcW w:w="1408" w:type="dxa"/>
          </w:tcPr>
          <w:p w14:paraId="62187E32" w14:textId="77777777" w:rsidR="00046D4A" w:rsidRPr="00B1530F" w:rsidRDefault="00046D4A" w:rsidP="004F19EB">
            <w:pPr>
              <w:pStyle w:val="TAL"/>
              <w:rPr>
                <w:sz w:val="16"/>
              </w:rPr>
            </w:pPr>
            <w:r>
              <w:rPr>
                <w:sz w:val="16"/>
              </w:rPr>
              <w:t>Qualcomm Technologies Ireland</w:t>
            </w:r>
          </w:p>
        </w:tc>
        <w:tc>
          <w:tcPr>
            <w:tcW w:w="989" w:type="dxa"/>
          </w:tcPr>
          <w:p w14:paraId="60AE2BCA" w14:textId="77777777" w:rsidR="00046D4A" w:rsidRPr="00B1530F" w:rsidRDefault="00046D4A" w:rsidP="004F19EB">
            <w:pPr>
              <w:pStyle w:val="TAL"/>
              <w:rPr>
                <w:sz w:val="16"/>
              </w:rPr>
            </w:pPr>
            <w:r>
              <w:rPr>
                <w:sz w:val="16"/>
              </w:rPr>
              <w:t>38.508-2</w:t>
            </w:r>
          </w:p>
        </w:tc>
        <w:tc>
          <w:tcPr>
            <w:tcW w:w="851" w:type="dxa"/>
          </w:tcPr>
          <w:p w14:paraId="14D2C63E" w14:textId="77777777" w:rsidR="00046D4A" w:rsidRPr="00B1530F" w:rsidRDefault="00046D4A" w:rsidP="004F19EB">
            <w:pPr>
              <w:pStyle w:val="TAL"/>
              <w:rPr>
                <w:sz w:val="16"/>
              </w:rPr>
            </w:pPr>
            <w:r>
              <w:rPr>
                <w:sz w:val="16"/>
              </w:rPr>
              <w:t>0625</w:t>
            </w:r>
          </w:p>
        </w:tc>
        <w:tc>
          <w:tcPr>
            <w:tcW w:w="425" w:type="dxa"/>
          </w:tcPr>
          <w:p w14:paraId="750BF48A" w14:textId="77777777" w:rsidR="00046D4A" w:rsidRPr="00B1530F" w:rsidRDefault="00046D4A" w:rsidP="004F19EB">
            <w:pPr>
              <w:pStyle w:val="TAR"/>
              <w:rPr>
                <w:sz w:val="16"/>
              </w:rPr>
            </w:pPr>
            <w:r>
              <w:rPr>
                <w:sz w:val="16"/>
              </w:rPr>
              <w:t>-</w:t>
            </w:r>
          </w:p>
        </w:tc>
        <w:tc>
          <w:tcPr>
            <w:tcW w:w="709" w:type="dxa"/>
          </w:tcPr>
          <w:p w14:paraId="66B13EED" w14:textId="77777777" w:rsidR="00046D4A" w:rsidRPr="00B1530F" w:rsidRDefault="00046D4A" w:rsidP="004F19EB">
            <w:pPr>
              <w:pStyle w:val="TAL"/>
              <w:rPr>
                <w:sz w:val="16"/>
              </w:rPr>
            </w:pPr>
            <w:r>
              <w:rPr>
                <w:sz w:val="16"/>
              </w:rPr>
              <w:t>Rel-18</w:t>
            </w:r>
          </w:p>
        </w:tc>
        <w:tc>
          <w:tcPr>
            <w:tcW w:w="283" w:type="dxa"/>
          </w:tcPr>
          <w:p w14:paraId="38C80069" w14:textId="77777777" w:rsidR="00046D4A" w:rsidRPr="00B1530F" w:rsidRDefault="00046D4A" w:rsidP="004F19EB">
            <w:pPr>
              <w:pStyle w:val="TAL"/>
              <w:rPr>
                <w:sz w:val="16"/>
              </w:rPr>
            </w:pPr>
            <w:r>
              <w:rPr>
                <w:sz w:val="16"/>
              </w:rPr>
              <w:t>F</w:t>
            </w:r>
          </w:p>
        </w:tc>
        <w:tc>
          <w:tcPr>
            <w:tcW w:w="3261" w:type="dxa"/>
          </w:tcPr>
          <w:p w14:paraId="6BC48EB7" w14:textId="77777777" w:rsidR="00046D4A" w:rsidRPr="00B1530F" w:rsidRDefault="00046D4A" w:rsidP="004F19EB">
            <w:pPr>
              <w:pStyle w:val="TAL"/>
              <w:rPr>
                <w:sz w:val="16"/>
              </w:rPr>
            </w:pPr>
            <w:r>
              <w:rPr>
                <w:sz w:val="16"/>
              </w:rPr>
              <w:t>TEI18_Test</w:t>
            </w:r>
          </w:p>
        </w:tc>
        <w:tc>
          <w:tcPr>
            <w:tcW w:w="1269" w:type="dxa"/>
          </w:tcPr>
          <w:p w14:paraId="6EA3E2C3" w14:textId="77777777" w:rsidR="00046D4A" w:rsidRPr="00B1530F" w:rsidRDefault="00046D4A" w:rsidP="004F19EB">
            <w:pPr>
              <w:pStyle w:val="TAL"/>
              <w:rPr>
                <w:sz w:val="16"/>
              </w:rPr>
            </w:pPr>
            <w:r>
              <w:rPr>
                <w:sz w:val="16"/>
              </w:rPr>
              <w:t>revised</w:t>
            </w:r>
          </w:p>
        </w:tc>
      </w:tr>
      <w:tr w:rsidR="00046D4A" w14:paraId="663A2D27" w14:textId="77777777" w:rsidTr="00F86A74">
        <w:tc>
          <w:tcPr>
            <w:tcW w:w="1097" w:type="dxa"/>
          </w:tcPr>
          <w:p w14:paraId="34FD85CD" w14:textId="77777777" w:rsidR="00046D4A" w:rsidRPr="00B1530F" w:rsidRDefault="00046D4A" w:rsidP="004F19EB">
            <w:pPr>
              <w:pStyle w:val="TAL"/>
              <w:rPr>
                <w:sz w:val="16"/>
              </w:rPr>
            </w:pPr>
            <w:r>
              <w:rPr>
                <w:sz w:val="16"/>
              </w:rPr>
              <w:t>R5-243496</w:t>
            </w:r>
          </w:p>
        </w:tc>
        <w:tc>
          <w:tcPr>
            <w:tcW w:w="3872" w:type="dxa"/>
          </w:tcPr>
          <w:p w14:paraId="7D02D466" w14:textId="77777777" w:rsidR="00046D4A" w:rsidRPr="00B1530F" w:rsidRDefault="00046D4A" w:rsidP="004F19EB">
            <w:pPr>
              <w:pStyle w:val="TAL"/>
              <w:rPr>
                <w:sz w:val="16"/>
              </w:rPr>
            </w:pPr>
            <w:r>
              <w:rPr>
                <w:sz w:val="16"/>
              </w:rPr>
              <w:t>Editorial changes to tables of 38.508-2</w:t>
            </w:r>
          </w:p>
        </w:tc>
        <w:tc>
          <w:tcPr>
            <w:tcW w:w="1408" w:type="dxa"/>
          </w:tcPr>
          <w:p w14:paraId="709B3F78" w14:textId="77777777" w:rsidR="00046D4A" w:rsidRPr="00B1530F" w:rsidRDefault="00046D4A" w:rsidP="004F19EB">
            <w:pPr>
              <w:pStyle w:val="TAL"/>
              <w:rPr>
                <w:sz w:val="16"/>
              </w:rPr>
            </w:pPr>
            <w:r>
              <w:rPr>
                <w:sz w:val="16"/>
              </w:rPr>
              <w:t>Qualcomm Technologies Ireland</w:t>
            </w:r>
          </w:p>
        </w:tc>
        <w:tc>
          <w:tcPr>
            <w:tcW w:w="989" w:type="dxa"/>
          </w:tcPr>
          <w:p w14:paraId="0EDEC686" w14:textId="77777777" w:rsidR="00046D4A" w:rsidRPr="00B1530F" w:rsidRDefault="00046D4A" w:rsidP="004F19EB">
            <w:pPr>
              <w:pStyle w:val="TAL"/>
              <w:rPr>
                <w:sz w:val="16"/>
              </w:rPr>
            </w:pPr>
            <w:r>
              <w:rPr>
                <w:sz w:val="16"/>
              </w:rPr>
              <w:t>38.508-2</w:t>
            </w:r>
          </w:p>
        </w:tc>
        <w:tc>
          <w:tcPr>
            <w:tcW w:w="851" w:type="dxa"/>
          </w:tcPr>
          <w:p w14:paraId="1372B3C3" w14:textId="77777777" w:rsidR="00046D4A" w:rsidRPr="00B1530F" w:rsidRDefault="00046D4A" w:rsidP="004F19EB">
            <w:pPr>
              <w:pStyle w:val="TAL"/>
              <w:rPr>
                <w:sz w:val="16"/>
              </w:rPr>
            </w:pPr>
            <w:r>
              <w:rPr>
                <w:sz w:val="16"/>
              </w:rPr>
              <w:t>0625</w:t>
            </w:r>
          </w:p>
        </w:tc>
        <w:tc>
          <w:tcPr>
            <w:tcW w:w="425" w:type="dxa"/>
          </w:tcPr>
          <w:p w14:paraId="3266F258" w14:textId="77777777" w:rsidR="00046D4A" w:rsidRPr="00B1530F" w:rsidRDefault="00046D4A" w:rsidP="004F19EB">
            <w:pPr>
              <w:pStyle w:val="TAR"/>
              <w:rPr>
                <w:sz w:val="16"/>
              </w:rPr>
            </w:pPr>
            <w:r>
              <w:rPr>
                <w:sz w:val="16"/>
              </w:rPr>
              <w:t>1</w:t>
            </w:r>
          </w:p>
        </w:tc>
        <w:tc>
          <w:tcPr>
            <w:tcW w:w="709" w:type="dxa"/>
          </w:tcPr>
          <w:p w14:paraId="326BDDC8" w14:textId="77777777" w:rsidR="00046D4A" w:rsidRPr="00B1530F" w:rsidRDefault="00046D4A" w:rsidP="004F19EB">
            <w:pPr>
              <w:pStyle w:val="TAL"/>
              <w:rPr>
                <w:sz w:val="16"/>
              </w:rPr>
            </w:pPr>
            <w:r>
              <w:rPr>
                <w:sz w:val="16"/>
              </w:rPr>
              <w:t>Rel-18</w:t>
            </w:r>
          </w:p>
        </w:tc>
        <w:tc>
          <w:tcPr>
            <w:tcW w:w="283" w:type="dxa"/>
          </w:tcPr>
          <w:p w14:paraId="6F2803E4" w14:textId="77777777" w:rsidR="00046D4A" w:rsidRPr="00B1530F" w:rsidRDefault="00046D4A" w:rsidP="004F19EB">
            <w:pPr>
              <w:pStyle w:val="TAL"/>
              <w:rPr>
                <w:sz w:val="16"/>
              </w:rPr>
            </w:pPr>
            <w:r>
              <w:rPr>
                <w:sz w:val="16"/>
              </w:rPr>
              <w:t>F</w:t>
            </w:r>
          </w:p>
        </w:tc>
        <w:tc>
          <w:tcPr>
            <w:tcW w:w="3261" w:type="dxa"/>
          </w:tcPr>
          <w:p w14:paraId="6D2A318B" w14:textId="77777777" w:rsidR="00046D4A" w:rsidRPr="00B1530F" w:rsidRDefault="00046D4A" w:rsidP="004F19EB">
            <w:pPr>
              <w:pStyle w:val="TAL"/>
              <w:rPr>
                <w:sz w:val="16"/>
              </w:rPr>
            </w:pPr>
            <w:r>
              <w:rPr>
                <w:sz w:val="16"/>
              </w:rPr>
              <w:t>TEI18_Test</w:t>
            </w:r>
          </w:p>
        </w:tc>
        <w:tc>
          <w:tcPr>
            <w:tcW w:w="1269" w:type="dxa"/>
          </w:tcPr>
          <w:p w14:paraId="06BB9B1C" w14:textId="77777777" w:rsidR="00046D4A" w:rsidRPr="00B1530F" w:rsidRDefault="00046D4A" w:rsidP="004F19EB">
            <w:pPr>
              <w:pStyle w:val="TAL"/>
              <w:rPr>
                <w:sz w:val="16"/>
              </w:rPr>
            </w:pPr>
            <w:r>
              <w:rPr>
                <w:sz w:val="16"/>
              </w:rPr>
              <w:t>agreed</w:t>
            </w:r>
          </w:p>
        </w:tc>
      </w:tr>
      <w:tr w:rsidR="00046D4A" w14:paraId="5576E6E3" w14:textId="77777777" w:rsidTr="00F86A74">
        <w:tc>
          <w:tcPr>
            <w:tcW w:w="1097" w:type="dxa"/>
          </w:tcPr>
          <w:p w14:paraId="60E322E8" w14:textId="77777777" w:rsidR="00046D4A" w:rsidRPr="00B1530F" w:rsidRDefault="00046D4A" w:rsidP="004F19EB">
            <w:pPr>
              <w:pStyle w:val="TAL"/>
              <w:rPr>
                <w:sz w:val="16"/>
              </w:rPr>
            </w:pPr>
            <w:r>
              <w:rPr>
                <w:sz w:val="16"/>
              </w:rPr>
              <w:t>R5-242583</w:t>
            </w:r>
          </w:p>
        </w:tc>
        <w:tc>
          <w:tcPr>
            <w:tcW w:w="3872" w:type="dxa"/>
          </w:tcPr>
          <w:p w14:paraId="04BF1426" w14:textId="77777777" w:rsidR="00046D4A" w:rsidRPr="00B1530F" w:rsidRDefault="00046D4A" w:rsidP="004F19EB">
            <w:pPr>
              <w:pStyle w:val="TAL"/>
              <w:rPr>
                <w:sz w:val="16"/>
              </w:rPr>
            </w:pPr>
            <w:r>
              <w:rPr>
                <w:sz w:val="16"/>
              </w:rPr>
              <w:t>Addition of UE General Capability of supporting NSAC</w:t>
            </w:r>
          </w:p>
        </w:tc>
        <w:tc>
          <w:tcPr>
            <w:tcW w:w="1408" w:type="dxa"/>
          </w:tcPr>
          <w:p w14:paraId="31749E91" w14:textId="77777777" w:rsidR="00046D4A" w:rsidRPr="00B1530F" w:rsidRDefault="00046D4A" w:rsidP="004F19EB">
            <w:pPr>
              <w:pStyle w:val="TAL"/>
              <w:rPr>
                <w:sz w:val="16"/>
              </w:rPr>
            </w:pPr>
            <w:r>
              <w:rPr>
                <w:sz w:val="16"/>
              </w:rPr>
              <w:t>CATT</w:t>
            </w:r>
          </w:p>
        </w:tc>
        <w:tc>
          <w:tcPr>
            <w:tcW w:w="989" w:type="dxa"/>
          </w:tcPr>
          <w:p w14:paraId="61F3F352" w14:textId="77777777" w:rsidR="00046D4A" w:rsidRPr="00B1530F" w:rsidRDefault="00046D4A" w:rsidP="004F19EB">
            <w:pPr>
              <w:pStyle w:val="TAL"/>
              <w:rPr>
                <w:sz w:val="16"/>
              </w:rPr>
            </w:pPr>
            <w:r>
              <w:rPr>
                <w:sz w:val="16"/>
              </w:rPr>
              <w:t>38.508-2</w:t>
            </w:r>
          </w:p>
        </w:tc>
        <w:tc>
          <w:tcPr>
            <w:tcW w:w="851" w:type="dxa"/>
          </w:tcPr>
          <w:p w14:paraId="66CA780A" w14:textId="77777777" w:rsidR="00046D4A" w:rsidRPr="00B1530F" w:rsidRDefault="00046D4A" w:rsidP="004F19EB">
            <w:pPr>
              <w:pStyle w:val="TAL"/>
              <w:rPr>
                <w:sz w:val="16"/>
              </w:rPr>
            </w:pPr>
            <w:r>
              <w:rPr>
                <w:sz w:val="16"/>
              </w:rPr>
              <w:t>0626</w:t>
            </w:r>
          </w:p>
        </w:tc>
        <w:tc>
          <w:tcPr>
            <w:tcW w:w="425" w:type="dxa"/>
          </w:tcPr>
          <w:p w14:paraId="006BFD04" w14:textId="77777777" w:rsidR="00046D4A" w:rsidRPr="00B1530F" w:rsidRDefault="00046D4A" w:rsidP="004F19EB">
            <w:pPr>
              <w:pStyle w:val="TAR"/>
              <w:rPr>
                <w:sz w:val="16"/>
              </w:rPr>
            </w:pPr>
            <w:r>
              <w:rPr>
                <w:sz w:val="16"/>
              </w:rPr>
              <w:t>-</w:t>
            </w:r>
          </w:p>
        </w:tc>
        <w:tc>
          <w:tcPr>
            <w:tcW w:w="709" w:type="dxa"/>
          </w:tcPr>
          <w:p w14:paraId="49D62CB6" w14:textId="77777777" w:rsidR="00046D4A" w:rsidRPr="00B1530F" w:rsidRDefault="00046D4A" w:rsidP="004F19EB">
            <w:pPr>
              <w:pStyle w:val="TAL"/>
              <w:rPr>
                <w:sz w:val="16"/>
              </w:rPr>
            </w:pPr>
            <w:r>
              <w:rPr>
                <w:sz w:val="16"/>
              </w:rPr>
              <w:t>Rel-17</w:t>
            </w:r>
          </w:p>
        </w:tc>
        <w:tc>
          <w:tcPr>
            <w:tcW w:w="283" w:type="dxa"/>
          </w:tcPr>
          <w:p w14:paraId="387E2D0B" w14:textId="77777777" w:rsidR="00046D4A" w:rsidRPr="00B1530F" w:rsidRDefault="00046D4A" w:rsidP="004F19EB">
            <w:pPr>
              <w:pStyle w:val="TAL"/>
              <w:rPr>
                <w:sz w:val="16"/>
              </w:rPr>
            </w:pPr>
            <w:r>
              <w:rPr>
                <w:sz w:val="16"/>
              </w:rPr>
              <w:t>F</w:t>
            </w:r>
          </w:p>
        </w:tc>
        <w:tc>
          <w:tcPr>
            <w:tcW w:w="3261" w:type="dxa"/>
          </w:tcPr>
          <w:p w14:paraId="5B92C5A7" w14:textId="77777777" w:rsidR="00046D4A" w:rsidRPr="00B1530F" w:rsidRDefault="00046D4A" w:rsidP="004F19EB">
            <w:pPr>
              <w:pStyle w:val="TAL"/>
              <w:rPr>
                <w:sz w:val="16"/>
              </w:rPr>
            </w:pPr>
            <w:r>
              <w:rPr>
                <w:sz w:val="16"/>
              </w:rPr>
              <w:t>TEI15_Test</w:t>
            </w:r>
          </w:p>
        </w:tc>
        <w:tc>
          <w:tcPr>
            <w:tcW w:w="1269" w:type="dxa"/>
          </w:tcPr>
          <w:p w14:paraId="28B57C86" w14:textId="77777777" w:rsidR="00046D4A" w:rsidRPr="00B1530F" w:rsidRDefault="00046D4A" w:rsidP="004F19EB">
            <w:pPr>
              <w:pStyle w:val="TAL"/>
              <w:rPr>
                <w:sz w:val="16"/>
              </w:rPr>
            </w:pPr>
            <w:r>
              <w:rPr>
                <w:sz w:val="16"/>
              </w:rPr>
              <w:t>withdrawn</w:t>
            </w:r>
          </w:p>
        </w:tc>
      </w:tr>
      <w:tr w:rsidR="00046D4A" w14:paraId="7873384B" w14:textId="77777777" w:rsidTr="00F86A74">
        <w:tc>
          <w:tcPr>
            <w:tcW w:w="1097" w:type="dxa"/>
          </w:tcPr>
          <w:p w14:paraId="4D8473DF" w14:textId="77777777" w:rsidR="00046D4A" w:rsidRPr="00B1530F" w:rsidRDefault="00046D4A" w:rsidP="004F19EB">
            <w:pPr>
              <w:pStyle w:val="TAL"/>
              <w:rPr>
                <w:sz w:val="16"/>
              </w:rPr>
            </w:pPr>
            <w:r>
              <w:rPr>
                <w:sz w:val="16"/>
              </w:rPr>
              <w:t>R5-242591</w:t>
            </w:r>
          </w:p>
        </w:tc>
        <w:tc>
          <w:tcPr>
            <w:tcW w:w="3872" w:type="dxa"/>
          </w:tcPr>
          <w:p w14:paraId="6D5E10F2" w14:textId="77777777" w:rsidR="00046D4A" w:rsidRPr="00B1530F" w:rsidRDefault="00046D4A" w:rsidP="004F19EB">
            <w:pPr>
              <w:pStyle w:val="TAL"/>
              <w:rPr>
                <w:sz w:val="16"/>
              </w:rPr>
            </w:pPr>
            <w:r>
              <w:rPr>
                <w:sz w:val="16"/>
              </w:rPr>
              <w:t>Addition of UE capability for new EN-DC comb within FR2</w:t>
            </w:r>
          </w:p>
        </w:tc>
        <w:tc>
          <w:tcPr>
            <w:tcW w:w="1408" w:type="dxa"/>
          </w:tcPr>
          <w:p w14:paraId="4CBCF313" w14:textId="77777777" w:rsidR="00046D4A" w:rsidRPr="00B1530F" w:rsidRDefault="00046D4A" w:rsidP="004F19EB">
            <w:pPr>
              <w:pStyle w:val="TAL"/>
              <w:rPr>
                <w:sz w:val="16"/>
              </w:rPr>
            </w:pPr>
            <w:r>
              <w:rPr>
                <w:sz w:val="16"/>
              </w:rPr>
              <w:t>KDDI Corporation</w:t>
            </w:r>
          </w:p>
        </w:tc>
        <w:tc>
          <w:tcPr>
            <w:tcW w:w="989" w:type="dxa"/>
          </w:tcPr>
          <w:p w14:paraId="07C5EDC2" w14:textId="77777777" w:rsidR="00046D4A" w:rsidRPr="00B1530F" w:rsidRDefault="00046D4A" w:rsidP="004F19EB">
            <w:pPr>
              <w:pStyle w:val="TAL"/>
              <w:rPr>
                <w:sz w:val="16"/>
              </w:rPr>
            </w:pPr>
            <w:r>
              <w:rPr>
                <w:sz w:val="16"/>
              </w:rPr>
              <w:t>38.508-2</w:t>
            </w:r>
          </w:p>
        </w:tc>
        <w:tc>
          <w:tcPr>
            <w:tcW w:w="851" w:type="dxa"/>
          </w:tcPr>
          <w:p w14:paraId="4F3ED463" w14:textId="77777777" w:rsidR="00046D4A" w:rsidRPr="00B1530F" w:rsidRDefault="00046D4A" w:rsidP="004F19EB">
            <w:pPr>
              <w:pStyle w:val="TAL"/>
              <w:rPr>
                <w:sz w:val="16"/>
              </w:rPr>
            </w:pPr>
            <w:r>
              <w:rPr>
                <w:sz w:val="16"/>
              </w:rPr>
              <w:t>0627</w:t>
            </w:r>
          </w:p>
        </w:tc>
        <w:tc>
          <w:tcPr>
            <w:tcW w:w="425" w:type="dxa"/>
          </w:tcPr>
          <w:p w14:paraId="3866BA8C" w14:textId="77777777" w:rsidR="00046D4A" w:rsidRPr="00B1530F" w:rsidRDefault="00046D4A" w:rsidP="004F19EB">
            <w:pPr>
              <w:pStyle w:val="TAR"/>
              <w:rPr>
                <w:sz w:val="16"/>
              </w:rPr>
            </w:pPr>
            <w:r>
              <w:rPr>
                <w:sz w:val="16"/>
              </w:rPr>
              <w:t>-</w:t>
            </w:r>
          </w:p>
        </w:tc>
        <w:tc>
          <w:tcPr>
            <w:tcW w:w="709" w:type="dxa"/>
          </w:tcPr>
          <w:p w14:paraId="580F6BDE" w14:textId="77777777" w:rsidR="00046D4A" w:rsidRPr="00B1530F" w:rsidRDefault="00046D4A" w:rsidP="004F19EB">
            <w:pPr>
              <w:pStyle w:val="TAL"/>
              <w:rPr>
                <w:sz w:val="16"/>
              </w:rPr>
            </w:pPr>
            <w:r>
              <w:rPr>
                <w:sz w:val="16"/>
              </w:rPr>
              <w:t>Rel-18</w:t>
            </w:r>
          </w:p>
        </w:tc>
        <w:tc>
          <w:tcPr>
            <w:tcW w:w="283" w:type="dxa"/>
          </w:tcPr>
          <w:p w14:paraId="62AA09C6" w14:textId="77777777" w:rsidR="00046D4A" w:rsidRPr="00B1530F" w:rsidRDefault="00046D4A" w:rsidP="004F19EB">
            <w:pPr>
              <w:pStyle w:val="TAL"/>
              <w:rPr>
                <w:sz w:val="16"/>
              </w:rPr>
            </w:pPr>
            <w:r>
              <w:rPr>
                <w:sz w:val="16"/>
              </w:rPr>
              <w:t>F</w:t>
            </w:r>
          </w:p>
        </w:tc>
        <w:tc>
          <w:tcPr>
            <w:tcW w:w="3261" w:type="dxa"/>
          </w:tcPr>
          <w:p w14:paraId="3045E0E0" w14:textId="77777777" w:rsidR="00046D4A" w:rsidRPr="00B1530F" w:rsidRDefault="00046D4A" w:rsidP="004F19EB">
            <w:pPr>
              <w:pStyle w:val="TAL"/>
              <w:rPr>
                <w:sz w:val="16"/>
              </w:rPr>
            </w:pPr>
            <w:r>
              <w:rPr>
                <w:sz w:val="16"/>
              </w:rPr>
              <w:t>NR_CADC_NR_LTE_DC_R16-UEConTest</w:t>
            </w:r>
          </w:p>
        </w:tc>
        <w:tc>
          <w:tcPr>
            <w:tcW w:w="1269" w:type="dxa"/>
          </w:tcPr>
          <w:p w14:paraId="03D0B317" w14:textId="77777777" w:rsidR="00046D4A" w:rsidRPr="00B1530F" w:rsidRDefault="00046D4A" w:rsidP="004F19EB">
            <w:pPr>
              <w:pStyle w:val="TAL"/>
              <w:rPr>
                <w:sz w:val="16"/>
              </w:rPr>
            </w:pPr>
            <w:r>
              <w:rPr>
                <w:sz w:val="16"/>
              </w:rPr>
              <w:t>withdrawn</w:t>
            </w:r>
          </w:p>
        </w:tc>
      </w:tr>
      <w:tr w:rsidR="00046D4A" w14:paraId="41BB6FC4" w14:textId="77777777" w:rsidTr="00F86A74">
        <w:tc>
          <w:tcPr>
            <w:tcW w:w="1097" w:type="dxa"/>
          </w:tcPr>
          <w:p w14:paraId="77438543" w14:textId="77777777" w:rsidR="00046D4A" w:rsidRPr="00B1530F" w:rsidRDefault="00046D4A" w:rsidP="004F19EB">
            <w:pPr>
              <w:pStyle w:val="TAL"/>
              <w:rPr>
                <w:sz w:val="16"/>
              </w:rPr>
            </w:pPr>
            <w:r>
              <w:rPr>
                <w:sz w:val="16"/>
              </w:rPr>
              <w:t>R5-242709</w:t>
            </w:r>
          </w:p>
        </w:tc>
        <w:tc>
          <w:tcPr>
            <w:tcW w:w="3872" w:type="dxa"/>
          </w:tcPr>
          <w:p w14:paraId="745C4A75" w14:textId="77777777" w:rsidR="00046D4A" w:rsidRPr="00B1530F" w:rsidRDefault="00046D4A" w:rsidP="004F19EB">
            <w:pPr>
              <w:pStyle w:val="TAL"/>
              <w:rPr>
                <w:sz w:val="16"/>
              </w:rPr>
            </w:pPr>
            <w:r>
              <w:rPr>
                <w:sz w:val="16"/>
              </w:rPr>
              <w:t>Addition of capability declaration for CA_n2A-n30A, CA_n5A-n30A, CA_n30A-n66A and CA_n30A-n77A</w:t>
            </w:r>
          </w:p>
        </w:tc>
        <w:tc>
          <w:tcPr>
            <w:tcW w:w="1408" w:type="dxa"/>
          </w:tcPr>
          <w:p w14:paraId="13A152BB" w14:textId="77777777" w:rsidR="00046D4A" w:rsidRPr="00B1530F" w:rsidRDefault="00046D4A" w:rsidP="004F19EB">
            <w:pPr>
              <w:pStyle w:val="TAL"/>
              <w:rPr>
                <w:sz w:val="16"/>
              </w:rPr>
            </w:pPr>
            <w:r>
              <w:rPr>
                <w:sz w:val="16"/>
              </w:rPr>
              <w:t>WE Certification Oy, AT&amp;T</w:t>
            </w:r>
          </w:p>
        </w:tc>
        <w:tc>
          <w:tcPr>
            <w:tcW w:w="989" w:type="dxa"/>
          </w:tcPr>
          <w:p w14:paraId="2EEF9CE3" w14:textId="77777777" w:rsidR="00046D4A" w:rsidRPr="00B1530F" w:rsidRDefault="00046D4A" w:rsidP="004F19EB">
            <w:pPr>
              <w:pStyle w:val="TAL"/>
              <w:rPr>
                <w:sz w:val="16"/>
              </w:rPr>
            </w:pPr>
            <w:r>
              <w:rPr>
                <w:sz w:val="16"/>
              </w:rPr>
              <w:t>38.508-2</w:t>
            </w:r>
          </w:p>
        </w:tc>
        <w:tc>
          <w:tcPr>
            <w:tcW w:w="851" w:type="dxa"/>
          </w:tcPr>
          <w:p w14:paraId="396278D9" w14:textId="77777777" w:rsidR="00046D4A" w:rsidRPr="00B1530F" w:rsidRDefault="00046D4A" w:rsidP="004F19EB">
            <w:pPr>
              <w:pStyle w:val="TAL"/>
              <w:rPr>
                <w:sz w:val="16"/>
              </w:rPr>
            </w:pPr>
            <w:r>
              <w:rPr>
                <w:sz w:val="16"/>
              </w:rPr>
              <w:t>0628</w:t>
            </w:r>
          </w:p>
        </w:tc>
        <w:tc>
          <w:tcPr>
            <w:tcW w:w="425" w:type="dxa"/>
          </w:tcPr>
          <w:p w14:paraId="11C2E225" w14:textId="77777777" w:rsidR="00046D4A" w:rsidRPr="00B1530F" w:rsidRDefault="00046D4A" w:rsidP="004F19EB">
            <w:pPr>
              <w:pStyle w:val="TAR"/>
              <w:rPr>
                <w:sz w:val="16"/>
              </w:rPr>
            </w:pPr>
            <w:r>
              <w:rPr>
                <w:sz w:val="16"/>
              </w:rPr>
              <w:t>-</w:t>
            </w:r>
          </w:p>
        </w:tc>
        <w:tc>
          <w:tcPr>
            <w:tcW w:w="709" w:type="dxa"/>
          </w:tcPr>
          <w:p w14:paraId="7C6A5997" w14:textId="77777777" w:rsidR="00046D4A" w:rsidRPr="00B1530F" w:rsidRDefault="00046D4A" w:rsidP="004F19EB">
            <w:pPr>
              <w:pStyle w:val="TAL"/>
              <w:rPr>
                <w:sz w:val="16"/>
              </w:rPr>
            </w:pPr>
            <w:r>
              <w:rPr>
                <w:sz w:val="16"/>
              </w:rPr>
              <w:t>Rel-18</w:t>
            </w:r>
          </w:p>
        </w:tc>
        <w:tc>
          <w:tcPr>
            <w:tcW w:w="283" w:type="dxa"/>
          </w:tcPr>
          <w:p w14:paraId="16FBDFE2" w14:textId="77777777" w:rsidR="00046D4A" w:rsidRPr="00B1530F" w:rsidRDefault="00046D4A" w:rsidP="004F19EB">
            <w:pPr>
              <w:pStyle w:val="TAL"/>
              <w:rPr>
                <w:sz w:val="16"/>
              </w:rPr>
            </w:pPr>
            <w:r>
              <w:rPr>
                <w:sz w:val="16"/>
              </w:rPr>
              <w:t>F</w:t>
            </w:r>
          </w:p>
        </w:tc>
        <w:tc>
          <w:tcPr>
            <w:tcW w:w="3261" w:type="dxa"/>
          </w:tcPr>
          <w:p w14:paraId="57C8957A" w14:textId="77777777" w:rsidR="00046D4A" w:rsidRPr="00B1530F" w:rsidRDefault="00046D4A" w:rsidP="004F19EB">
            <w:pPr>
              <w:pStyle w:val="TAL"/>
              <w:rPr>
                <w:sz w:val="16"/>
              </w:rPr>
            </w:pPr>
            <w:r>
              <w:rPr>
                <w:sz w:val="16"/>
              </w:rPr>
              <w:t>NR_CADC_NR_LTE_DC_R17-UEConTest</w:t>
            </w:r>
          </w:p>
        </w:tc>
        <w:tc>
          <w:tcPr>
            <w:tcW w:w="1269" w:type="dxa"/>
          </w:tcPr>
          <w:p w14:paraId="451B41E3" w14:textId="77777777" w:rsidR="00046D4A" w:rsidRPr="00B1530F" w:rsidRDefault="00046D4A" w:rsidP="004F19EB">
            <w:pPr>
              <w:pStyle w:val="TAL"/>
              <w:rPr>
                <w:sz w:val="16"/>
              </w:rPr>
            </w:pPr>
            <w:r>
              <w:rPr>
                <w:sz w:val="16"/>
              </w:rPr>
              <w:t>revised</w:t>
            </w:r>
          </w:p>
        </w:tc>
      </w:tr>
      <w:tr w:rsidR="00046D4A" w14:paraId="2B98FC23" w14:textId="77777777" w:rsidTr="00F86A74">
        <w:tc>
          <w:tcPr>
            <w:tcW w:w="1097" w:type="dxa"/>
          </w:tcPr>
          <w:p w14:paraId="4EBB84EC" w14:textId="77777777" w:rsidR="00046D4A" w:rsidRPr="00B1530F" w:rsidRDefault="00046D4A" w:rsidP="004F19EB">
            <w:pPr>
              <w:pStyle w:val="TAL"/>
              <w:rPr>
                <w:sz w:val="16"/>
              </w:rPr>
            </w:pPr>
            <w:r>
              <w:rPr>
                <w:sz w:val="16"/>
              </w:rPr>
              <w:t>R5-243811</w:t>
            </w:r>
          </w:p>
        </w:tc>
        <w:tc>
          <w:tcPr>
            <w:tcW w:w="3872" w:type="dxa"/>
          </w:tcPr>
          <w:p w14:paraId="0AE73FF5" w14:textId="77777777" w:rsidR="00046D4A" w:rsidRPr="00B1530F" w:rsidRDefault="00046D4A" w:rsidP="004F19EB">
            <w:pPr>
              <w:pStyle w:val="TAL"/>
              <w:rPr>
                <w:sz w:val="16"/>
              </w:rPr>
            </w:pPr>
            <w:r>
              <w:rPr>
                <w:sz w:val="16"/>
              </w:rPr>
              <w:t>Addition of capability declaration for CA_n2A-n30A, CA_n5A-n30A, CA_n30A-n66A and CA_n30A-n77A</w:t>
            </w:r>
          </w:p>
        </w:tc>
        <w:tc>
          <w:tcPr>
            <w:tcW w:w="1408" w:type="dxa"/>
          </w:tcPr>
          <w:p w14:paraId="648D54E5" w14:textId="77777777" w:rsidR="00046D4A" w:rsidRPr="00B1530F" w:rsidRDefault="00046D4A" w:rsidP="004F19EB">
            <w:pPr>
              <w:pStyle w:val="TAL"/>
              <w:rPr>
                <w:sz w:val="16"/>
              </w:rPr>
            </w:pPr>
            <w:r>
              <w:rPr>
                <w:sz w:val="16"/>
              </w:rPr>
              <w:t>WE Certification Oy, AT&amp;T</w:t>
            </w:r>
          </w:p>
        </w:tc>
        <w:tc>
          <w:tcPr>
            <w:tcW w:w="989" w:type="dxa"/>
          </w:tcPr>
          <w:p w14:paraId="1CFECC8E" w14:textId="77777777" w:rsidR="00046D4A" w:rsidRPr="00B1530F" w:rsidRDefault="00046D4A" w:rsidP="004F19EB">
            <w:pPr>
              <w:pStyle w:val="TAL"/>
              <w:rPr>
                <w:sz w:val="16"/>
              </w:rPr>
            </w:pPr>
            <w:r>
              <w:rPr>
                <w:sz w:val="16"/>
              </w:rPr>
              <w:t>38.508-2</w:t>
            </w:r>
          </w:p>
        </w:tc>
        <w:tc>
          <w:tcPr>
            <w:tcW w:w="851" w:type="dxa"/>
          </w:tcPr>
          <w:p w14:paraId="75FA249F" w14:textId="77777777" w:rsidR="00046D4A" w:rsidRPr="00B1530F" w:rsidRDefault="00046D4A" w:rsidP="004F19EB">
            <w:pPr>
              <w:pStyle w:val="TAL"/>
              <w:rPr>
                <w:sz w:val="16"/>
              </w:rPr>
            </w:pPr>
            <w:r>
              <w:rPr>
                <w:sz w:val="16"/>
              </w:rPr>
              <w:t>0628</w:t>
            </w:r>
          </w:p>
        </w:tc>
        <w:tc>
          <w:tcPr>
            <w:tcW w:w="425" w:type="dxa"/>
          </w:tcPr>
          <w:p w14:paraId="185BDB14" w14:textId="77777777" w:rsidR="00046D4A" w:rsidRPr="00B1530F" w:rsidRDefault="00046D4A" w:rsidP="004F19EB">
            <w:pPr>
              <w:pStyle w:val="TAR"/>
              <w:rPr>
                <w:sz w:val="16"/>
              </w:rPr>
            </w:pPr>
            <w:r>
              <w:rPr>
                <w:sz w:val="16"/>
              </w:rPr>
              <w:t>1</w:t>
            </w:r>
          </w:p>
        </w:tc>
        <w:tc>
          <w:tcPr>
            <w:tcW w:w="709" w:type="dxa"/>
          </w:tcPr>
          <w:p w14:paraId="16F056B9" w14:textId="77777777" w:rsidR="00046D4A" w:rsidRPr="00B1530F" w:rsidRDefault="00046D4A" w:rsidP="004F19EB">
            <w:pPr>
              <w:pStyle w:val="TAL"/>
              <w:rPr>
                <w:sz w:val="16"/>
              </w:rPr>
            </w:pPr>
            <w:r>
              <w:rPr>
                <w:sz w:val="16"/>
              </w:rPr>
              <w:t>Rel-18</w:t>
            </w:r>
          </w:p>
        </w:tc>
        <w:tc>
          <w:tcPr>
            <w:tcW w:w="283" w:type="dxa"/>
          </w:tcPr>
          <w:p w14:paraId="1D3BC37D" w14:textId="77777777" w:rsidR="00046D4A" w:rsidRPr="00B1530F" w:rsidRDefault="00046D4A" w:rsidP="004F19EB">
            <w:pPr>
              <w:pStyle w:val="TAL"/>
              <w:rPr>
                <w:sz w:val="16"/>
              </w:rPr>
            </w:pPr>
            <w:r>
              <w:rPr>
                <w:sz w:val="16"/>
              </w:rPr>
              <w:t>F</w:t>
            </w:r>
          </w:p>
        </w:tc>
        <w:tc>
          <w:tcPr>
            <w:tcW w:w="3261" w:type="dxa"/>
          </w:tcPr>
          <w:p w14:paraId="18C74271" w14:textId="77777777" w:rsidR="00046D4A" w:rsidRPr="00B1530F" w:rsidRDefault="00046D4A" w:rsidP="004F19EB">
            <w:pPr>
              <w:pStyle w:val="TAL"/>
              <w:rPr>
                <w:sz w:val="16"/>
              </w:rPr>
            </w:pPr>
            <w:r>
              <w:rPr>
                <w:sz w:val="16"/>
              </w:rPr>
              <w:t>NR_CADC_NR_LTE_DC_R17-UEConTest</w:t>
            </w:r>
          </w:p>
        </w:tc>
        <w:tc>
          <w:tcPr>
            <w:tcW w:w="1269" w:type="dxa"/>
          </w:tcPr>
          <w:p w14:paraId="2F4CAD16" w14:textId="77777777" w:rsidR="00046D4A" w:rsidRPr="00B1530F" w:rsidRDefault="00046D4A" w:rsidP="004F19EB">
            <w:pPr>
              <w:pStyle w:val="TAL"/>
              <w:rPr>
                <w:sz w:val="16"/>
              </w:rPr>
            </w:pPr>
            <w:r>
              <w:rPr>
                <w:sz w:val="16"/>
              </w:rPr>
              <w:t>agreed</w:t>
            </w:r>
          </w:p>
        </w:tc>
      </w:tr>
      <w:tr w:rsidR="00046D4A" w14:paraId="1685B7B8" w14:textId="77777777" w:rsidTr="00F86A74">
        <w:tc>
          <w:tcPr>
            <w:tcW w:w="1097" w:type="dxa"/>
          </w:tcPr>
          <w:p w14:paraId="270D87B5" w14:textId="77777777" w:rsidR="00046D4A" w:rsidRPr="00B1530F" w:rsidRDefault="00046D4A" w:rsidP="004F19EB">
            <w:pPr>
              <w:pStyle w:val="TAL"/>
              <w:rPr>
                <w:sz w:val="16"/>
              </w:rPr>
            </w:pPr>
            <w:r>
              <w:rPr>
                <w:sz w:val="16"/>
              </w:rPr>
              <w:t>R5-242713</w:t>
            </w:r>
          </w:p>
        </w:tc>
        <w:tc>
          <w:tcPr>
            <w:tcW w:w="3872" w:type="dxa"/>
          </w:tcPr>
          <w:p w14:paraId="4D1BFF0C" w14:textId="77777777" w:rsidR="00046D4A" w:rsidRPr="00B1530F" w:rsidRDefault="00046D4A" w:rsidP="004F19EB">
            <w:pPr>
              <w:pStyle w:val="TAL"/>
              <w:rPr>
                <w:sz w:val="16"/>
              </w:rPr>
            </w:pPr>
            <w:r>
              <w:rPr>
                <w:sz w:val="16"/>
              </w:rPr>
              <w:t>Addition of capability declaration for DC_66A-66A_n66A, DC_2A-2A_n66A, DC_66A-66A-66A_n77A, DC_66A-66A-66A_n77(2A) and DC_66A-66A_n2A</w:t>
            </w:r>
          </w:p>
        </w:tc>
        <w:tc>
          <w:tcPr>
            <w:tcW w:w="1408" w:type="dxa"/>
          </w:tcPr>
          <w:p w14:paraId="46145676" w14:textId="77777777" w:rsidR="00046D4A" w:rsidRPr="00B1530F" w:rsidRDefault="00046D4A" w:rsidP="004F19EB">
            <w:pPr>
              <w:pStyle w:val="TAL"/>
              <w:rPr>
                <w:sz w:val="16"/>
              </w:rPr>
            </w:pPr>
            <w:r>
              <w:rPr>
                <w:sz w:val="16"/>
              </w:rPr>
              <w:t>WE Certification Oy, AT&amp;T</w:t>
            </w:r>
          </w:p>
        </w:tc>
        <w:tc>
          <w:tcPr>
            <w:tcW w:w="989" w:type="dxa"/>
          </w:tcPr>
          <w:p w14:paraId="1545C450" w14:textId="77777777" w:rsidR="00046D4A" w:rsidRPr="00B1530F" w:rsidRDefault="00046D4A" w:rsidP="004F19EB">
            <w:pPr>
              <w:pStyle w:val="TAL"/>
              <w:rPr>
                <w:sz w:val="16"/>
              </w:rPr>
            </w:pPr>
            <w:r>
              <w:rPr>
                <w:sz w:val="16"/>
              </w:rPr>
              <w:t>38.508-2</w:t>
            </w:r>
          </w:p>
        </w:tc>
        <w:tc>
          <w:tcPr>
            <w:tcW w:w="851" w:type="dxa"/>
          </w:tcPr>
          <w:p w14:paraId="3088E391" w14:textId="77777777" w:rsidR="00046D4A" w:rsidRPr="00B1530F" w:rsidRDefault="00046D4A" w:rsidP="004F19EB">
            <w:pPr>
              <w:pStyle w:val="TAL"/>
              <w:rPr>
                <w:sz w:val="16"/>
              </w:rPr>
            </w:pPr>
            <w:r>
              <w:rPr>
                <w:sz w:val="16"/>
              </w:rPr>
              <w:t>0629</w:t>
            </w:r>
          </w:p>
        </w:tc>
        <w:tc>
          <w:tcPr>
            <w:tcW w:w="425" w:type="dxa"/>
          </w:tcPr>
          <w:p w14:paraId="0E8EF57D" w14:textId="77777777" w:rsidR="00046D4A" w:rsidRPr="00B1530F" w:rsidRDefault="00046D4A" w:rsidP="004F19EB">
            <w:pPr>
              <w:pStyle w:val="TAR"/>
              <w:rPr>
                <w:sz w:val="16"/>
              </w:rPr>
            </w:pPr>
            <w:r>
              <w:rPr>
                <w:sz w:val="16"/>
              </w:rPr>
              <w:t>-</w:t>
            </w:r>
          </w:p>
        </w:tc>
        <w:tc>
          <w:tcPr>
            <w:tcW w:w="709" w:type="dxa"/>
          </w:tcPr>
          <w:p w14:paraId="1D6C7EA6" w14:textId="77777777" w:rsidR="00046D4A" w:rsidRPr="00B1530F" w:rsidRDefault="00046D4A" w:rsidP="004F19EB">
            <w:pPr>
              <w:pStyle w:val="TAL"/>
              <w:rPr>
                <w:sz w:val="16"/>
              </w:rPr>
            </w:pPr>
            <w:r>
              <w:rPr>
                <w:sz w:val="16"/>
              </w:rPr>
              <w:t>Rel-18</w:t>
            </w:r>
          </w:p>
        </w:tc>
        <w:tc>
          <w:tcPr>
            <w:tcW w:w="283" w:type="dxa"/>
          </w:tcPr>
          <w:p w14:paraId="66436FA8" w14:textId="77777777" w:rsidR="00046D4A" w:rsidRPr="00B1530F" w:rsidRDefault="00046D4A" w:rsidP="004F19EB">
            <w:pPr>
              <w:pStyle w:val="TAL"/>
              <w:rPr>
                <w:sz w:val="16"/>
              </w:rPr>
            </w:pPr>
            <w:r>
              <w:rPr>
                <w:sz w:val="16"/>
              </w:rPr>
              <w:t>F</w:t>
            </w:r>
          </w:p>
        </w:tc>
        <w:tc>
          <w:tcPr>
            <w:tcW w:w="3261" w:type="dxa"/>
          </w:tcPr>
          <w:p w14:paraId="441F7991" w14:textId="77777777" w:rsidR="00046D4A" w:rsidRPr="00B1530F" w:rsidRDefault="00046D4A" w:rsidP="004F19EB">
            <w:pPr>
              <w:pStyle w:val="TAL"/>
              <w:rPr>
                <w:sz w:val="16"/>
              </w:rPr>
            </w:pPr>
            <w:r>
              <w:rPr>
                <w:sz w:val="16"/>
              </w:rPr>
              <w:t>NR_CADC_NR_LTE_DC_R18-UEConTest</w:t>
            </w:r>
          </w:p>
        </w:tc>
        <w:tc>
          <w:tcPr>
            <w:tcW w:w="1269" w:type="dxa"/>
          </w:tcPr>
          <w:p w14:paraId="06877AFC" w14:textId="77777777" w:rsidR="00046D4A" w:rsidRPr="00B1530F" w:rsidRDefault="00046D4A" w:rsidP="004F19EB">
            <w:pPr>
              <w:pStyle w:val="TAL"/>
              <w:rPr>
                <w:sz w:val="16"/>
              </w:rPr>
            </w:pPr>
            <w:r>
              <w:rPr>
                <w:sz w:val="16"/>
              </w:rPr>
              <w:t>revised</w:t>
            </w:r>
          </w:p>
        </w:tc>
      </w:tr>
      <w:tr w:rsidR="00046D4A" w14:paraId="3069D314" w14:textId="77777777" w:rsidTr="00F86A74">
        <w:tc>
          <w:tcPr>
            <w:tcW w:w="1097" w:type="dxa"/>
          </w:tcPr>
          <w:p w14:paraId="22E5BABA" w14:textId="77777777" w:rsidR="00046D4A" w:rsidRPr="00B1530F" w:rsidRDefault="00046D4A" w:rsidP="004F19EB">
            <w:pPr>
              <w:pStyle w:val="TAL"/>
              <w:rPr>
                <w:sz w:val="16"/>
              </w:rPr>
            </w:pPr>
            <w:r>
              <w:rPr>
                <w:sz w:val="16"/>
              </w:rPr>
              <w:t>R5-243657</w:t>
            </w:r>
          </w:p>
        </w:tc>
        <w:tc>
          <w:tcPr>
            <w:tcW w:w="3872" w:type="dxa"/>
          </w:tcPr>
          <w:p w14:paraId="623943D7" w14:textId="77777777" w:rsidR="00046D4A" w:rsidRPr="00B1530F" w:rsidRDefault="00046D4A" w:rsidP="004F19EB">
            <w:pPr>
              <w:pStyle w:val="TAL"/>
              <w:rPr>
                <w:sz w:val="16"/>
              </w:rPr>
            </w:pPr>
            <w:r>
              <w:rPr>
                <w:sz w:val="16"/>
              </w:rPr>
              <w:t>Addition of capability declaration for DC_66A-66A_n66A, DC_2A-2A_n66A, DC_66A-66A-66A_n77A, DC_66A-66A-66A_n77(2A) and DC_66A-66A_n2A</w:t>
            </w:r>
          </w:p>
        </w:tc>
        <w:tc>
          <w:tcPr>
            <w:tcW w:w="1408" w:type="dxa"/>
          </w:tcPr>
          <w:p w14:paraId="49EC79E1" w14:textId="77777777" w:rsidR="00046D4A" w:rsidRPr="00B1530F" w:rsidRDefault="00046D4A" w:rsidP="004F19EB">
            <w:pPr>
              <w:pStyle w:val="TAL"/>
              <w:rPr>
                <w:sz w:val="16"/>
              </w:rPr>
            </w:pPr>
            <w:r>
              <w:rPr>
                <w:sz w:val="16"/>
              </w:rPr>
              <w:t>WE Certification Oy, AT&amp;T</w:t>
            </w:r>
          </w:p>
        </w:tc>
        <w:tc>
          <w:tcPr>
            <w:tcW w:w="989" w:type="dxa"/>
          </w:tcPr>
          <w:p w14:paraId="100C805D" w14:textId="77777777" w:rsidR="00046D4A" w:rsidRPr="00B1530F" w:rsidRDefault="00046D4A" w:rsidP="004F19EB">
            <w:pPr>
              <w:pStyle w:val="TAL"/>
              <w:rPr>
                <w:sz w:val="16"/>
              </w:rPr>
            </w:pPr>
            <w:r>
              <w:rPr>
                <w:sz w:val="16"/>
              </w:rPr>
              <w:t>38.508-2</w:t>
            </w:r>
          </w:p>
        </w:tc>
        <w:tc>
          <w:tcPr>
            <w:tcW w:w="851" w:type="dxa"/>
          </w:tcPr>
          <w:p w14:paraId="4AA5182C" w14:textId="77777777" w:rsidR="00046D4A" w:rsidRPr="00B1530F" w:rsidRDefault="00046D4A" w:rsidP="004F19EB">
            <w:pPr>
              <w:pStyle w:val="TAL"/>
              <w:rPr>
                <w:sz w:val="16"/>
              </w:rPr>
            </w:pPr>
            <w:r>
              <w:rPr>
                <w:sz w:val="16"/>
              </w:rPr>
              <w:t>0629</w:t>
            </w:r>
          </w:p>
        </w:tc>
        <w:tc>
          <w:tcPr>
            <w:tcW w:w="425" w:type="dxa"/>
          </w:tcPr>
          <w:p w14:paraId="3A9D2627" w14:textId="77777777" w:rsidR="00046D4A" w:rsidRPr="00B1530F" w:rsidRDefault="00046D4A" w:rsidP="004F19EB">
            <w:pPr>
              <w:pStyle w:val="TAR"/>
              <w:rPr>
                <w:sz w:val="16"/>
              </w:rPr>
            </w:pPr>
            <w:r>
              <w:rPr>
                <w:sz w:val="16"/>
              </w:rPr>
              <w:t>1</w:t>
            </w:r>
          </w:p>
        </w:tc>
        <w:tc>
          <w:tcPr>
            <w:tcW w:w="709" w:type="dxa"/>
          </w:tcPr>
          <w:p w14:paraId="39CD7BA9" w14:textId="77777777" w:rsidR="00046D4A" w:rsidRPr="00B1530F" w:rsidRDefault="00046D4A" w:rsidP="004F19EB">
            <w:pPr>
              <w:pStyle w:val="TAL"/>
              <w:rPr>
                <w:sz w:val="16"/>
              </w:rPr>
            </w:pPr>
            <w:r>
              <w:rPr>
                <w:sz w:val="16"/>
              </w:rPr>
              <w:t>Rel-18</w:t>
            </w:r>
          </w:p>
        </w:tc>
        <w:tc>
          <w:tcPr>
            <w:tcW w:w="283" w:type="dxa"/>
          </w:tcPr>
          <w:p w14:paraId="1B0DE5E7" w14:textId="77777777" w:rsidR="00046D4A" w:rsidRPr="00B1530F" w:rsidRDefault="00046D4A" w:rsidP="004F19EB">
            <w:pPr>
              <w:pStyle w:val="TAL"/>
              <w:rPr>
                <w:sz w:val="16"/>
              </w:rPr>
            </w:pPr>
            <w:r>
              <w:rPr>
                <w:sz w:val="16"/>
              </w:rPr>
              <w:t>F</w:t>
            </w:r>
          </w:p>
        </w:tc>
        <w:tc>
          <w:tcPr>
            <w:tcW w:w="3261" w:type="dxa"/>
          </w:tcPr>
          <w:p w14:paraId="7F398AC8" w14:textId="77777777" w:rsidR="00046D4A" w:rsidRPr="00B1530F" w:rsidRDefault="00046D4A" w:rsidP="004F19EB">
            <w:pPr>
              <w:pStyle w:val="TAL"/>
              <w:rPr>
                <w:sz w:val="16"/>
              </w:rPr>
            </w:pPr>
            <w:r>
              <w:rPr>
                <w:sz w:val="16"/>
              </w:rPr>
              <w:t>NR_CADC_NR_LTE_DC_R18-UEConTest</w:t>
            </w:r>
          </w:p>
        </w:tc>
        <w:tc>
          <w:tcPr>
            <w:tcW w:w="1269" w:type="dxa"/>
          </w:tcPr>
          <w:p w14:paraId="5D8E1FE1" w14:textId="77777777" w:rsidR="00046D4A" w:rsidRPr="00B1530F" w:rsidRDefault="00046D4A" w:rsidP="004F19EB">
            <w:pPr>
              <w:pStyle w:val="TAL"/>
              <w:rPr>
                <w:sz w:val="16"/>
              </w:rPr>
            </w:pPr>
            <w:r>
              <w:rPr>
                <w:sz w:val="16"/>
              </w:rPr>
              <w:t>agreed</w:t>
            </w:r>
          </w:p>
        </w:tc>
      </w:tr>
      <w:tr w:rsidR="00046D4A" w14:paraId="52A97435" w14:textId="77777777" w:rsidTr="00F86A74">
        <w:tc>
          <w:tcPr>
            <w:tcW w:w="1097" w:type="dxa"/>
          </w:tcPr>
          <w:p w14:paraId="66D38606" w14:textId="77777777" w:rsidR="00046D4A" w:rsidRPr="00B1530F" w:rsidRDefault="00046D4A" w:rsidP="004F19EB">
            <w:pPr>
              <w:pStyle w:val="TAL"/>
              <w:rPr>
                <w:sz w:val="16"/>
              </w:rPr>
            </w:pPr>
            <w:r>
              <w:rPr>
                <w:sz w:val="16"/>
              </w:rPr>
              <w:t>R5-242733</w:t>
            </w:r>
          </w:p>
        </w:tc>
        <w:tc>
          <w:tcPr>
            <w:tcW w:w="3872" w:type="dxa"/>
          </w:tcPr>
          <w:p w14:paraId="5BC97343" w14:textId="77777777" w:rsidR="00046D4A" w:rsidRPr="00B1530F" w:rsidRDefault="00046D4A" w:rsidP="004F19EB">
            <w:pPr>
              <w:pStyle w:val="TAL"/>
              <w:rPr>
                <w:sz w:val="16"/>
              </w:rPr>
            </w:pPr>
            <w:r>
              <w:rPr>
                <w:sz w:val="16"/>
              </w:rPr>
              <w:t>Addition of PICS for ING_5GS test cases</w:t>
            </w:r>
          </w:p>
        </w:tc>
        <w:tc>
          <w:tcPr>
            <w:tcW w:w="1408" w:type="dxa"/>
          </w:tcPr>
          <w:p w14:paraId="5A57BE6F" w14:textId="77777777" w:rsidR="00046D4A" w:rsidRPr="00B1530F" w:rsidRDefault="00046D4A" w:rsidP="004F19EB">
            <w:pPr>
              <w:pStyle w:val="TAL"/>
              <w:rPr>
                <w:sz w:val="16"/>
              </w:rPr>
            </w:pPr>
            <w:r>
              <w:rPr>
                <w:sz w:val="16"/>
              </w:rPr>
              <w:t>Qualcomm Incorporated, China Telecom</w:t>
            </w:r>
          </w:p>
        </w:tc>
        <w:tc>
          <w:tcPr>
            <w:tcW w:w="989" w:type="dxa"/>
          </w:tcPr>
          <w:p w14:paraId="73319425" w14:textId="77777777" w:rsidR="00046D4A" w:rsidRPr="00B1530F" w:rsidRDefault="00046D4A" w:rsidP="004F19EB">
            <w:pPr>
              <w:pStyle w:val="TAL"/>
              <w:rPr>
                <w:sz w:val="16"/>
              </w:rPr>
            </w:pPr>
            <w:r>
              <w:rPr>
                <w:sz w:val="16"/>
              </w:rPr>
              <w:t>38.508-2</w:t>
            </w:r>
          </w:p>
        </w:tc>
        <w:tc>
          <w:tcPr>
            <w:tcW w:w="851" w:type="dxa"/>
          </w:tcPr>
          <w:p w14:paraId="500D37E4" w14:textId="77777777" w:rsidR="00046D4A" w:rsidRPr="00B1530F" w:rsidRDefault="00046D4A" w:rsidP="004F19EB">
            <w:pPr>
              <w:pStyle w:val="TAL"/>
              <w:rPr>
                <w:sz w:val="16"/>
              </w:rPr>
            </w:pPr>
            <w:r>
              <w:rPr>
                <w:sz w:val="16"/>
              </w:rPr>
              <w:t>0630</w:t>
            </w:r>
          </w:p>
        </w:tc>
        <w:tc>
          <w:tcPr>
            <w:tcW w:w="425" w:type="dxa"/>
          </w:tcPr>
          <w:p w14:paraId="262607C3" w14:textId="77777777" w:rsidR="00046D4A" w:rsidRPr="00B1530F" w:rsidRDefault="00046D4A" w:rsidP="004F19EB">
            <w:pPr>
              <w:pStyle w:val="TAR"/>
              <w:rPr>
                <w:sz w:val="16"/>
              </w:rPr>
            </w:pPr>
            <w:r>
              <w:rPr>
                <w:sz w:val="16"/>
              </w:rPr>
              <w:t>-</w:t>
            </w:r>
          </w:p>
        </w:tc>
        <w:tc>
          <w:tcPr>
            <w:tcW w:w="709" w:type="dxa"/>
          </w:tcPr>
          <w:p w14:paraId="1C0486D4" w14:textId="77777777" w:rsidR="00046D4A" w:rsidRPr="00B1530F" w:rsidRDefault="00046D4A" w:rsidP="004F19EB">
            <w:pPr>
              <w:pStyle w:val="TAL"/>
              <w:rPr>
                <w:sz w:val="16"/>
              </w:rPr>
            </w:pPr>
            <w:r>
              <w:rPr>
                <w:sz w:val="16"/>
              </w:rPr>
              <w:t>Rel-18</w:t>
            </w:r>
          </w:p>
        </w:tc>
        <w:tc>
          <w:tcPr>
            <w:tcW w:w="283" w:type="dxa"/>
          </w:tcPr>
          <w:p w14:paraId="74B53553" w14:textId="77777777" w:rsidR="00046D4A" w:rsidRPr="00B1530F" w:rsidRDefault="00046D4A" w:rsidP="004F19EB">
            <w:pPr>
              <w:pStyle w:val="TAL"/>
              <w:rPr>
                <w:sz w:val="16"/>
              </w:rPr>
            </w:pPr>
            <w:r>
              <w:rPr>
                <w:sz w:val="16"/>
              </w:rPr>
              <w:t>F</w:t>
            </w:r>
          </w:p>
        </w:tc>
        <w:tc>
          <w:tcPr>
            <w:tcW w:w="3261" w:type="dxa"/>
          </w:tcPr>
          <w:p w14:paraId="66CBA7D6" w14:textId="77777777" w:rsidR="00046D4A" w:rsidRPr="00B1530F" w:rsidRDefault="00046D4A" w:rsidP="004F19EB">
            <w:pPr>
              <w:pStyle w:val="TAL"/>
              <w:rPr>
                <w:sz w:val="16"/>
              </w:rPr>
            </w:pPr>
            <w:r>
              <w:rPr>
                <w:sz w:val="16"/>
              </w:rPr>
              <w:t>ING_5GS-UEConTest</w:t>
            </w:r>
          </w:p>
        </w:tc>
        <w:tc>
          <w:tcPr>
            <w:tcW w:w="1269" w:type="dxa"/>
          </w:tcPr>
          <w:p w14:paraId="2DF2B228" w14:textId="77777777" w:rsidR="00046D4A" w:rsidRPr="00B1530F" w:rsidRDefault="00046D4A" w:rsidP="004F19EB">
            <w:pPr>
              <w:pStyle w:val="TAL"/>
              <w:rPr>
                <w:sz w:val="16"/>
              </w:rPr>
            </w:pPr>
            <w:r>
              <w:rPr>
                <w:sz w:val="16"/>
              </w:rPr>
              <w:t>revised</w:t>
            </w:r>
          </w:p>
        </w:tc>
      </w:tr>
      <w:tr w:rsidR="00046D4A" w14:paraId="3B8852E6" w14:textId="77777777" w:rsidTr="00F86A74">
        <w:tc>
          <w:tcPr>
            <w:tcW w:w="1097" w:type="dxa"/>
          </w:tcPr>
          <w:p w14:paraId="49DC00A0" w14:textId="77777777" w:rsidR="00046D4A" w:rsidRPr="00B1530F" w:rsidRDefault="00046D4A" w:rsidP="004F19EB">
            <w:pPr>
              <w:pStyle w:val="TAL"/>
              <w:rPr>
                <w:sz w:val="16"/>
              </w:rPr>
            </w:pPr>
            <w:r>
              <w:rPr>
                <w:sz w:val="16"/>
              </w:rPr>
              <w:t>R5-243530</w:t>
            </w:r>
          </w:p>
        </w:tc>
        <w:tc>
          <w:tcPr>
            <w:tcW w:w="3872" w:type="dxa"/>
          </w:tcPr>
          <w:p w14:paraId="1810DF22" w14:textId="77777777" w:rsidR="00046D4A" w:rsidRPr="00B1530F" w:rsidRDefault="00046D4A" w:rsidP="004F19EB">
            <w:pPr>
              <w:pStyle w:val="TAL"/>
              <w:rPr>
                <w:sz w:val="16"/>
              </w:rPr>
            </w:pPr>
            <w:r>
              <w:rPr>
                <w:sz w:val="16"/>
              </w:rPr>
              <w:t>Addition of PICS for ING_5GS test cases</w:t>
            </w:r>
          </w:p>
        </w:tc>
        <w:tc>
          <w:tcPr>
            <w:tcW w:w="1408" w:type="dxa"/>
          </w:tcPr>
          <w:p w14:paraId="5A4CC922" w14:textId="77777777" w:rsidR="00046D4A" w:rsidRPr="00B1530F" w:rsidRDefault="00046D4A" w:rsidP="004F19EB">
            <w:pPr>
              <w:pStyle w:val="TAL"/>
              <w:rPr>
                <w:sz w:val="16"/>
              </w:rPr>
            </w:pPr>
            <w:r>
              <w:rPr>
                <w:sz w:val="16"/>
              </w:rPr>
              <w:t>Qualcomm Incorporated, China Telecom</w:t>
            </w:r>
          </w:p>
        </w:tc>
        <w:tc>
          <w:tcPr>
            <w:tcW w:w="989" w:type="dxa"/>
          </w:tcPr>
          <w:p w14:paraId="4ECCF684" w14:textId="77777777" w:rsidR="00046D4A" w:rsidRPr="00B1530F" w:rsidRDefault="00046D4A" w:rsidP="004F19EB">
            <w:pPr>
              <w:pStyle w:val="TAL"/>
              <w:rPr>
                <w:sz w:val="16"/>
              </w:rPr>
            </w:pPr>
            <w:r>
              <w:rPr>
                <w:sz w:val="16"/>
              </w:rPr>
              <w:t>38.508-2</w:t>
            </w:r>
          </w:p>
        </w:tc>
        <w:tc>
          <w:tcPr>
            <w:tcW w:w="851" w:type="dxa"/>
          </w:tcPr>
          <w:p w14:paraId="281A05A3" w14:textId="77777777" w:rsidR="00046D4A" w:rsidRPr="00B1530F" w:rsidRDefault="00046D4A" w:rsidP="004F19EB">
            <w:pPr>
              <w:pStyle w:val="TAL"/>
              <w:rPr>
                <w:sz w:val="16"/>
              </w:rPr>
            </w:pPr>
            <w:r>
              <w:rPr>
                <w:sz w:val="16"/>
              </w:rPr>
              <w:t>0630</w:t>
            </w:r>
          </w:p>
        </w:tc>
        <w:tc>
          <w:tcPr>
            <w:tcW w:w="425" w:type="dxa"/>
          </w:tcPr>
          <w:p w14:paraId="09571656" w14:textId="77777777" w:rsidR="00046D4A" w:rsidRPr="00B1530F" w:rsidRDefault="00046D4A" w:rsidP="004F19EB">
            <w:pPr>
              <w:pStyle w:val="TAR"/>
              <w:rPr>
                <w:sz w:val="16"/>
              </w:rPr>
            </w:pPr>
            <w:r>
              <w:rPr>
                <w:sz w:val="16"/>
              </w:rPr>
              <w:t>1</w:t>
            </w:r>
          </w:p>
        </w:tc>
        <w:tc>
          <w:tcPr>
            <w:tcW w:w="709" w:type="dxa"/>
          </w:tcPr>
          <w:p w14:paraId="6D0085BB" w14:textId="77777777" w:rsidR="00046D4A" w:rsidRPr="00B1530F" w:rsidRDefault="00046D4A" w:rsidP="004F19EB">
            <w:pPr>
              <w:pStyle w:val="TAL"/>
              <w:rPr>
                <w:sz w:val="16"/>
              </w:rPr>
            </w:pPr>
            <w:r>
              <w:rPr>
                <w:sz w:val="16"/>
              </w:rPr>
              <w:t>Rel-18</w:t>
            </w:r>
          </w:p>
        </w:tc>
        <w:tc>
          <w:tcPr>
            <w:tcW w:w="283" w:type="dxa"/>
          </w:tcPr>
          <w:p w14:paraId="48174261" w14:textId="77777777" w:rsidR="00046D4A" w:rsidRPr="00B1530F" w:rsidRDefault="00046D4A" w:rsidP="004F19EB">
            <w:pPr>
              <w:pStyle w:val="TAL"/>
              <w:rPr>
                <w:sz w:val="16"/>
              </w:rPr>
            </w:pPr>
            <w:r>
              <w:rPr>
                <w:sz w:val="16"/>
              </w:rPr>
              <w:t>F</w:t>
            </w:r>
          </w:p>
        </w:tc>
        <w:tc>
          <w:tcPr>
            <w:tcW w:w="3261" w:type="dxa"/>
          </w:tcPr>
          <w:p w14:paraId="3F5A6F5C" w14:textId="77777777" w:rsidR="00046D4A" w:rsidRPr="00B1530F" w:rsidRDefault="00046D4A" w:rsidP="004F19EB">
            <w:pPr>
              <w:pStyle w:val="TAL"/>
              <w:rPr>
                <w:sz w:val="16"/>
              </w:rPr>
            </w:pPr>
            <w:r>
              <w:rPr>
                <w:sz w:val="16"/>
              </w:rPr>
              <w:t>ING_5GS-UEConTest</w:t>
            </w:r>
          </w:p>
        </w:tc>
        <w:tc>
          <w:tcPr>
            <w:tcW w:w="1269" w:type="dxa"/>
          </w:tcPr>
          <w:p w14:paraId="0B6EFA63" w14:textId="77777777" w:rsidR="00046D4A" w:rsidRPr="00B1530F" w:rsidRDefault="00046D4A" w:rsidP="004F19EB">
            <w:pPr>
              <w:pStyle w:val="TAL"/>
              <w:rPr>
                <w:sz w:val="16"/>
              </w:rPr>
            </w:pPr>
            <w:r>
              <w:rPr>
                <w:sz w:val="16"/>
              </w:rPr>
              <w:t>agreed</w:t>
            </w:r>
          </w:p>
        </w:tc>
      </w:tr>
      <w:tr w:rsidR="00046D4A" w14:paraId="0B868D51" w14:textId="77777777" w:rsidTr="00F86A74">
        <w:tc>
          <w:tcPr>
            <w:tcW w:w="1097" w:type="dxa"/>
          </w:tcPr>
          <w:p w14:paraId="77E11E76" w14:textId="77777777" w:rsidR="00046D4A" w:rsidRPr="00B1530F" w:rsidRDefault="00046D4A" w:rsidP="004F19EB">
            <w:pPr>
              <w:pStyle w:val="TAL"/>
              <w:rPr>
                <w:sz w:val="16"/>
              </w:rPr>
            </w:pPr>
            <w:r>
              <w:rPr>
                <w:sz w:val="16"/>
              </w:rPr>
              <w:t>R5-242759</w:t>
            </w:r>
          </w:p>
        </w:tc>
        <w:tc>
          <w:tcPr>
            <w:tcW w:w="3872" w:type="dxa"/>
          </w:tcPr>
          <w:p w14:paraId="125A9E10" w14:textId="77777777" w:rsidR="00046D4A" w:rsidRPr="00B1530F" w:rsidRDefault="00046D4A" w:rsidP="004F19EB">
            <w:pPr>
              <w:pStyle w:val="TAL"/>
              <w:rPr>
                <w:sz w:val="16"/>
              </w:rPr>
            </w:pPr>
            <w:r>
              <w:rPr>
                <w:sz w:val="16"/>
              </w:rPr>
              <w:t>Addition of NR NTN PICS</w:t>
            </w:r>
          </w:p>
        </w:tc>
        <w:tc>
          <w:tcPr>
            <w:tcW w:w="1408" w:type="dxa"/>
          </w:tcPr>
          <w:p w14:paraId="396E95C4" w14:textId="77777777" w:rsidR="00046D4A" w:rsidRPr="00B1530F" w:rsidRDefault="00046D4A" w:rsidP="004F19EB">
            <w:pPr>
              <w:pStyle w:val="TAL"/>
              <w:rPr>
                <w:sz w:val="16"/>
              </w:rPr>
            </w:pPr>
            <w:r>
              <w:rPr>
                <w:sz w:val="16"/>
              </w:rPr>
              <w:t>Qualcomm Incorporated</w:t>
            </w:r>
          </w:p>
        </w:tc>
        <w:tc>
          <w:tcPr>
            <w:tcW w:w="989" w:type="dxa"/>
          </w:tcPr>
          <w:p w14:paraId="627464C1" w14:textId="77777777" w:rsidR="00046D4A" w:rsidRPr="00B1530F" w:rsidRDefault="00046D4A" w:rsidP="004F19EB">
            <w:pPr>
              <w:pStyle w:val="TAL"/>
              <w:rPr>
                <w:sz w:val="16"/>
              </w:rPr>
            </w:pPr>
            <w:r>
              <w:rPr>
                <w:sz w:val="16"/>
              </w:rPr>
              <w:t>38.508-2</w:t>
            </w:r>
          </w:p>
        </w:tc>
        <w:tc>
          <w:tcPr>
            <w:tcW w:w="851" w:type="dxa"/>
          </w:tcPr>
          <w:p w14:paraId="264A372D" w14:textId="77777777" w:rsidR="00046D4A" w:rsidRPr="00B1530F" w:rsidRDefault="00046D4A" w:rsidP="004F19EB">
            <w:pPr>
              <w:pStyle w:val="TAL"/>
              <w:rPr>
                <w:sz w:val="16"/>
              </w:rPr>
            </w:pPr>
            <w:r>
              <w:rPr>
                <w:sz w:val="16"/>
              </w:rPr>
              <w:t>0631</w:t>
            </w:r>
          </w:p>
        </w:tc>
        <w:tc>
          <w:tcPr>
            <w:tcW w:w="425" w:type="dxa"/>
          </w:tcPr>
          <w:p w14:paraId="083384E1" w14:textId="77777777" w:rsidR="00046D4A" w:rsidRPr="00B1530F" w:rsidRDefault="00046D4A" w:rsidP="004F19EB">
            <w:pPr>
              <w:pStyle w:val="TAR"/>
              <w:rPr>
                <w:sz w:val="16"/>
              </w:rPr>
            </w:pPr>
            <w:r>
              <w:rPr>
                <w:sz w:val="16"/>
              </w:rPr>
              <w:t>-</w:t>
            </w:r>
          </w:p>
        </w:tc>
        <w:tc>
          <w:tcPr>
            <w:tcW w:w="709" w:type="dxa"/>
          </w:tcPr>
          <w:p w14:paraId="3B7D62D0" w14:textId="77777777" w:rsidR="00046D4A" w:rsidRPr="00B1530F" w:rsidRDefault="00046D4A" w:rsidP="004F19EB">
            <w:pPr>
              <w:pStyle w:val="TAL"/>
              <w:rPr>
                <w:sz w:val="16"/>
              </w:rPr>
            </w:pPr>
            <w:r>
              <w:rPr>
                <w:sz w:val="16"/>
              </w:rPr>
              <w:t>Rel-18</w:t>
            </w:r>
          </w:p>
        </w:tc>
        <w:tc>
          <w:tcPr>
            <w:tcW w:w="283" w:type="dxa"/>
          </w:tcPr>
          <w:p w14:paraId="54448C72" w14:textId="77777777" w:rsidR="00046D4A" w:rsidRPr="00B1530F" w:rsidRDefault="00046D4A" w:rsidP="004F19EB">
            <w:pPr>
              <w:pStyle w:val="TAL"/>
              <w:rPr>
                <w:sz w:val="16"/>
              </w:rPr>
            </w:pPr>
            <w:r>
              <w:rPr>
                <w:sz w:val="16"/>
              </w:rPr>
              <w:t>F</w:t>
            </w:r>
          </w:p>
        </w:tc>
        <w:tc>
          <w:tcPr>
            <w:tcW w:w="3261" w:type="dxa"/>
          </w:tcPr>
          <w:p w14:paraId="64CCC4CF" w14:textId="77777777" w:rsidR="00046D4A" w:rsidRPr="00B1530F" w:rsidRDefault="00046D4A" w:rsidP="004F19EB">
            <w:pPr>
              <w:pStyle w:val="TAL"/>
              <w:rPr>
                <w:sz w:val="16"/>
              </w:rPr>
            </w:pPr>
            <w:r>
              <w:rPr>
                <w:sz w:val="16"/>
              </w:rPr>
              <w:t>NR_NTN_solutions_plus_CT-UEConTest</w:t>
            </w:r>
          </w:p>
        </w:tc>
        <w:tc>
          <w:tcPr>
            <w:tcW w:w="1269" w:type="dxa"/>
          </w:tcPr>
          <w:p w14:paraId="1EA71969" w14:textId="77777777" w:rsidR="00046D4A" w:rsidRPr="00B1530F" w:rsidRDefault="00046D4A" w:rsidP="004F19EB">
            <w:pPr>
              <w:pStyle w:val="TAL"/>
              <w:rPr>
                <w:sz w:val="16"/>
              </w:rPr>
            </w:pPr>
            <w:r>
              <w:rPr>
                <w:sz w:val="16"/>
              </w:rPr>
              <w:t>withdrawn</w:t>
            </w:r>
          </w:p>
        </w:tc>
      </w:tr>
      <w:tr w:rsidR="00046D4A" w14:paraId="79D89A17" w14:textId="77777777" w:rsidTr="00F86A74">
        <w:tc>
          <w:tcPr>
            <w:tcW w:w="1097" w:type="dxa"/>
          </w:tcPr>
          <w:p w14:paraId="43E80A6F" w14:textId="77777777" w:rsidR="00046D4A" w:rsidRPr="00B1530F" w:rsidRDefault="00046D4A" w:rsidP="004F19EB">
            <w:pPr>
              <w:pStyle w:val="TAL"/>
              <w:rPr>
                <w:sz w:val="16"/>
              </w:rPr>
            </w:pPr>
            <w:r>
              <w:rPr>
                <w:sz w:val="16"/>
              </w:rPr>
              <w:t>R5-242765</w:t>
            </w:r>
          </w:p>
        </w:tc>
        <w:tc>
          <w:tcPr>
            <w:tcW w:w="3872" w:type="dxa"/>
          </w:tcPr>
          <w:p w14:paraId="37E50C08" w14:textId="77777777" w:rsidR="00046D4A" w:rsidRPr="00B1530F" w:rsidRDefault="00046D4A" w:rsidP="004F19EB">
            <w:pPr>
              <w:pStyle w:val="TAL"/>
              <w:rPr>
                <w:sz w:val="16"/>
              </w:rPr>
            </w:pPr>
            <w:r>
              <w:rPr>
                <w:sz w:val="16"/>
              </w:rPr>
              <w:t>Addition of NR NTN PICS</w:t>
            </w:r>
          </w:p>
        </w:tc>
        <w:tc>
          <w:tcPr>
            <w:tcW w:w="1408" w:type="dxa"/>
          </w:tcPr>
          <w:p w14:paraId="690B6239" w14:textId="77777777" w:rsidR="00046D4A" w:rsidRPr="00B1530F" w:rsidRDefault="00046D4A" w:rsidP="004F19EB">
            <w:pPr>
              <w:pStyle w:val="TAL"/>
              <w:rPr>
                <w:sz w:val="16"/>
              </w:rPr>
            </w:pPr>
            <w:r>
              <w:rPr>
                <w:sz w:val="16"/>
              </w:rPr>
              <w:t>Qualcomm Incorporated</w:t>
            </w:r>
          </w:p>
        </w:tc>
        <w:tc>
          <w:tcPr>
            <w:tcW w:w="989" w:type="dxa"/>
          </w:tcPr>
          <w:p w14:paraId="74C4244F" w14:textId="77777777" w:rsidR="00046D4A" w:rsidRPr="00B1530F" w:rsidRDefault="00046D4A" w:rsidP="004F19EB">
            <w:pPr>
              <w:pStyle w:val="TAL"/>
              <w:rPr>
                <w:sz w:val="16"/>
              </w:rPr>
            </w:pPr>
            <w:r>
              <w:rPr>
                <w:sz w:val="16"/>
              </w:rPr>
              <w:t>38.508-2</w:t>
            </w:r>
          </w:p>
        </w:tc>
        <w:tc>
          <w:tcPr>
            <w:tcW w:w="851" w:type="dxa"/>
          </w:tcPr>
          <w:p w14:paraId="23B1D15A" w14:textId="77777777" w:rsidR="00046D4A" w:rsidRPr="00B1530F" w:rsidRDefault="00046D4A" w:rsidP="004F19EB">
            <w:pPr>
              <w:pStyle w:val="TAL"/>
              <w:rPr>
                <w:sz w:val="16"/>
              </w:rPr>
            </w:pPr>
            <w:r>
              <w:rPr>
                <w:sz w:val="16"/>
              </w:rPr>
              <w:t>0632</w:t>
            </w:r>
          </w:p>
        </w:tc>
        <w:tc>
          <w:tcPr>
            <w:tcW w:w="425" w:type="dxa"/>
          </w:tcPr>
          <w:p w14:paraId="77B93DD6" w14:textId="77777777" w:rsidR="00046D4A" w:rsidRPr="00B1530F" w:rsidRDefault="00046D4A" w:rsidP="004F19EB">
            <w:pPr>
              <w:pStyle w:val="TAR"/>
              <w:rPr>
                <w:sz w:val="16"/>
              </w:rPr>
            </w:pPr>
            <w:r>
              <w:rPr>
                <w:sz w:val="16"/>
              </w:rPr>
              <w:t>-</w:t>
            </w:r>
          </w:p>
        </w:tc>
        <w:tc>
          <w:tcPr>
            <w:tcW w:w="709" w:type="dxa"/>
          </w:tcPr>
          <w:p w14:paraId="18863A46" w14:textId="77777777" w:rsidR="00046D4A" w:rsidRPr="00B1530F" w:rsidRDefault="00046D4A" w:rsidP="004F19EB">
            <w:pPr>
              <w:pStyle w:val="TAL"/>
              <w:rPr>
                <w:sz w:val="16"/>
              </w:rPr>
            </w:pPr>
            <w:r>
              <w:rPr>
                <w:sz w:val="16"/>
              </w:rPr>
              <w:t>Rel-18</w:t>
            </w:r>
          </w:p>
        </w:tc>
        <w:tc>
          <w:tcPr>
            <w:tcW w:w="283" w:type="dxa"/>
          </w:tcPr>
          <w:p w14:paraId="707648E6" w14:textId="77777777" w:rsidR="00046D4A" w:rsidRPr="00B1530F" w:rsidRDefault="00046D4A" w:rsidP="004F19EB">
            <w:pPr>
              <w:pStyle w:val="TAL"/>
              <w:rPr>
                <w:sz w:val="16"/>
              </w:rPr>
            </w:pPr>
            <w:r>
              <w:rPr>
                <w:sz w:val="16"/>
              </w:rPr>
              <w:t>F</w:t>
            </w:r>
          </w:p>
        </w:tc>
        <w:tc>
          <w:tcPr>
            <w:tcW w:w="3261" w:type="dxa"/>
          </w:tcPr>
          <w:p w14:paraId="04D7859C" w14:textId="77777777" w:rsidR="00046D4A" w:rsidRPr="00B1530F" w:rsidRDefault="00046D4A" w:rsidP="004F19EB">
            <w:pPr>
              <w:pStyle w:val="TAL"/>
              <w:rPr>
                <w:sz w:val="16"/>
              </w:rPr>
            </w:pPr>
            <w:r>
              <w:rPr>
                <w:sz w:val="16"/>
              </w:rPr>
              <w:t>NR_NTN_solutions_plus_CT-UEConTest</w:t>
            </w:r>
          </w:p>
        </w:tc>
        <w:tc>
          <w:tcPr>
            <w:tcW w:w="1269" w:type="dxa"/>
          </w:tcPr>
          <w:p w14:paraId="5B2D746F" w14:textId="77777777" w:rsidR="00046D4A" w:rsidRPr="00B1530F" w:rsidRDefault="00046D4A" w:rsidP="004F19EB">
            <w:pPr>
              <w:pStyle w:val="TAL"/>
              <w:rPr>
                <w:sz w:val="16"/>
              </w:rPr>
            </w:pPr>
            <w:r>
              <w:rPr>
                <w:sz w:val="16"/>
              </w:rPr>
              <w:t>agreed</w:t>
            </w:r>
          </w:p>
        </w:tc>
      </w:tr>
      <w:tr w:rsidR="00046D4A" w14:paraId="009F4934" w14:textId="77777777" w:rsidTr="00F86A74">
        <w:tc>
          <w:tcPr>
            <w:tcW w:w="1097" w:type="dxa"/>
          </w:tcPr>
          <w:p w14:paraId="059C6769" w14:textId="77777777" w:rsidR="00046D4A" w:rsidRPr="00B1530F" w:rsidRDefault="00046D4A" w:rsidP="004F19EB">
            <w:pPr>
              <w:pStyle w:val="TAL"/>
              <w:rPr>
                <w:sz w:val="16"/>
              </w:rPr>
            </w:pPr>
            <w:r>
              <w:rPr>
                <w:sz w:val="16"/>
              </w:rPr>
              <w:t>R5-242784</w:t>
            </w:r>
          </w:p>
        </w:tc>
        <w:tc>
          <w:tcPr>
            <w:tcW w:w="3872" w:type="dxa"/>
          </w:tcPr>
          <w:p w14:paraId="5C37CEC8" w14:textId="77777777" w:rsidR="00046D4A" w:rsidRPr="00B1530F" w:rsidRDefault="00046D4A" w:rsidP="004F19EB">
            <w:pPr>
              <w:pStyle w:val="TAL"/>
              <w:rPr>
                <w:sz w:val="16"/>
              </w:rPr>
            </w:pPr>
            <w:r>
              <w:rPr>
                <w:sz w:val="16"/>
              </w:rPr>
              <w:t>Removal of defination and abbreviation for IXIT and PIXIT</w:t>
            </w:r>
          </w:p>
        </w:tc>
        <w:tc>
          <w:tcPr>
            <w:tcW w:w="1408" w:type="dxa"/>
          </w:tcPr>
          <w:p w14:paraId="6404ABDD" w14:textId="77777777" w:rsidR="00046D4A" w:rsidRPr="00B1530F" w:rsidRDefault="00046D4A" w:rsidP="004F19EB">
            <w:pPr>
              <w:pStyle w:val="TAL"/>
              <w:rPr>
                <w:sz w:val="16"/>
              </w:rPr>
            </w:pPr>
            <w:r>
              <w:rPr>
                <w:sz w:val="16"/>
              </w:rPr>
              <w:t>Bureau Veritas ADT, CATT</w:t>
            </w:r>
          </w:p>
        </w:tc>
        <w:tc>
          <w:tcPr>
            <w:tcW w:w="989" w:type="dxa"/>
          </w:tcPr>
          <w:p w14:paraId="22423BFE" w14:textId="77777777" w:rsidR="00046D4A" w:rsidRPr="00B1530F" w:rsidRDefault="00046D4A" w:rsidP="004F19EB">
            <w:pPr>
              <w:pStyle w:val="TAL"/>
              <w:rPr>
                <w:sz w:val="16"/>
              </w:rPr>
            </w:pPr>
            <w:r>
              <w:rPr>
                <w:sz w:val="16"/>
              </w:rPr>
              <w:t>38.508-2</w:t>
            </w:r>
          </w:p>
        </w:tc>
        <w:tc>
          <w:tcPr>
            <w:tcW w:w="851" w:type="dxa"/>
          </w:tcPr>
          <w:p w14:paraId="620438AB" w14:textId="77777777" w:rsidR="00046D4A" w:rsidRPr="00B1530F" w:rsidRDefault="00046D4A" w:rsidP="004F19EB">
            <w:pPr>
              <w:pStyle w:val="TAL"/>
              <w:rPr>
                <w:sz w:val="16"/>
              </w:rPr>
            </w:pPr>
            <w:r>
              <w:rPr>
                <w:sz w:val="16"/>
              </w:rPr>
              <w:t>0633</w:t>
            </w:r>
          </w:p>
        </w:tc>
        <w:tc>
          <w:tcPr>
            <w:tcW w:w="425" w:type="dxa"/>
          </w:tcPr>
          <w:p w14:paraId="56FED734" w14:textId="77777777" w:rsidR="00046D4A" w:rsidRPr="00B1530F" w:rsidRDefault="00046D4A" w:rsidP="004F19EB">
            <w:pPr>
              <w:pStyle w:val="TAR"/>
              <w:rPr>
                <w:sz w:val="16"/>
              </w:rPr>
            </w:pPr>
            <w:r>
              <w:rPr>
                <w:sz w:val="16"/>
              </w:rPr>
              <w:t>-</w:t>
            </w:r>
          </w:p>
        </w:tc>
        <w:tc>
          <w:tcPr>
            <w:tcW w:w="709" w:type="dxa"/>
          </w:tcPr>
          <w:p w14:paraId="0992D2FD" w14:textId="77777777" w:rsidR="00046D4A" w:rsidRPr="00B1530F" w:rsidRDefault="00046D4A" w:rsidP="004F19EB">
            <w:pPr>
              <w:pStyle w:val="TAL"/>
              <w:rPr>
                <w:sz w:val="16"/>
              </w:rPr>
            </w:pPr>
            <w:r>
              <w:rPr>
                <w:sz w:val="16"/>
              </w:rPr>
              <w:t>Rel-18</w:t>
            </w:r>
          </w:p>
        </w:tc>
        <w:tc>
          <w:tcPr>
            <w:tcW w:w="283" w:type="dxa"/>
          </w:tcPr>
          <w:p w14:paraId="60B4F95E" w14:textId="77777777" w:rsidR="00046D4A" w:rsidRPr="00B1530F" w:rsidRDefault="00046D4A" w:rsidP="004F19EB">
            <w:pPr>
              <w:pStyle w:val="TAL"/>
              <w:rPr>
                <w:sz w:val="16"/>
              </w:rPr>
            </w:pPr>
            <w:r>
              <w:rPr>
                <w:sz w:val="16"/>
              </w:rPr>
              <w:t>F</w:t>
            </w:r>
          </w:p>
        </w:tc>
        <w:tc>
          <w:tcPr>
            <w:tcW w:w="3261" w:type="dxa"/>
          </w:tcPr>
          <w:p w14:paraId="19CF739A" w14:textId="77777777" w:rsidR="00046D4A" w:rsidRPr="00B1530F" w:rsidRDefault="00046D4A" w:rsidP="004F19EB">
            <w:pPr>
              <w:pStyle w:val="TAL"/>
              <w:rPr>
                <w:sz w:val="16"/>
              </w:rPr>
            </w:pPr>
            <w:r>
              <w:rPr>
                <w:sz w:val="16"/>
              </w:rPr>
              <w:t>TEI15_Test</w:t>
            </w:r>
          </w:p>
        </w:tc>
        <w:tc>
          <w:tcPr>
            <w:tcW w:w="1269" w:type="dxa"/>
          </w:tcPr>
          <w:p w14:paraId="4692965D" w14:textId="77777777" w:rsidR="00046D4A" w:rsidRPr="00B1530F" w:rsidRDefault="00046D4A" w:rsidP="004F19EB">
            <w:pPr>
              <w:pStyle w:val="TAL"/>
              <w:rPr>
                <w:sz w:val="16"/>
              </w:rPr>
            </w:pPr>
            <w:r>
              <w:rPr>
                <w:sz w:val="16"/>
              </w:rPr>
              <w:t>agreed</w:t>
            </w:r>
          </w:p>
        </w:tc>
      </w:tr>
      <w:tr w:rsidR="00046D4A" w14:paraId="4AF28648" w14:textId="77777777" w:rsidTr="00F86A74">
        <w:tc>
          <w:tcPr>
            <w:tcW w:w="1097" w:type="dxa"/>
          </w:tcPr>
          <w:p w14:paraId="79C7F414" w14:textId="77777777" w:rsidR="00046D4A" w:rsidRPr="00B1530F" w:rsidRDefault="00046D4A" w:rsidP="004F19EB">
            <w:pPr>
              <w:pStyle w:val="TAL"/>
              <w:rPr>
                <w:sz w:val="16"/>
              </w:rPr>
            </w:pPr>
            <w:r>
              <w:rPr>
                <w:sz w:val="16"/>
              </w:rPr>
              <w:t>R5-242787</w:t>
            </w:r>
          </w:p>
        </w:tc>
        <w:tc>
          <w:tcPr>
            <w:tcW w:w="3872" w:type="dxa"/>
          </w:tcPr>
          <w:p w14:paraId="06EB9935" w14:textId="77777777" w:rsidR="00046D4A" w:rsidRPr="00B1530F" w:rsidRDefault="00046D4A" w:rsidP="004F19EB">
            <w:pPr>
              <w:pStyle w:val="TAL"/>
              <w:rPr>
                <w:sz w:val="16"/>
              </w:rPr>
            </w:pPr>
            <w:r>
              <w:rPr>
                <w:sz w:val="16"/>
              </w:rPr>
              <w:t>Update of Rx antenna ports associated declaration</w:t>
            </w:r>
          </w:p>
        </w:tc>
        <w:tc>
          <w:tcPr>
            <w:tcW w:w="1408" w:type="dxa"/>
          </w:tcPr>
          <w:p w14:paraId="17614186" w14:textId="77777777" w:rsidR="00046D4A" w:rsidRPr="00B1530F" w:rsidRDefault="00046D4A" w:rsidP="004F19EB">
            <w:pPr>
              <w:pStyle w:val="TAL"/>
              <w:rPr>
                <w:sz w:val="16"/>
              </w:rPr>
            </w:pPr>
            <w:r>
              <w:rPr>
                <w:sz w:val="16"/>
              </w:rPr>
              <w:t>Bureau Veritas ADT</w:t>
            </w:r>
          </w:p>
        </w:tc>
        <w:tc>
          <w:tcPr>
            <w:tcW w:w="989" w:type="dxa"/>
          </w:tcPr>
          <w:p w14:paraId="091B7F29" w14:textId="77777777" w:rsidR="00046D4A" w:rsidRPr="00B1530F" w:rsidRDefault="00046D4A" w:rsidP="004F19EB">
            <w:pPr>
              <w:pStyle w:val="TAL"/>
              <w:rPr>
                <w:sz w:val="16"/>
              </w:rPr>
            </w:pPr>
            <w:r>
              <w:rPr>
                <w:sz w:val="16"/>
              </w:rPr>
              <w:t>38.508-2</w:t>
            </w:r>
          </w:p>
        </w:tc>
        <w:tc>
          <w:tcPr>
            <w:tcW w:w="851" w:type="dxa"/>
          </w:tcPr>
          <w:p w14:paraId="7EE9F453" w14:textId="77777777" w:rsidR="00046D4A" w:rsidRPr="00B1530F" w:rsidRDefault="00046D4A" w:rsidP="004F19EB">
            <w:pPr>
              <w:pStyle w:val="TAL"/>
              <w:rPr>
                <w:sz w:val="16"/>
              </w:rPr>
            </w:pPr>
            <w:r>
              <w:rPr>
                <w:sz w:val="16"/>
              </w:rPr>
              <w:t>0634</w:t>
            </w:r>
          </w:p>
        </w:tc>
        <w:tc>
          <w:tcPr>
            <w:tcW w:w="425" w:type="dxa"/>
          </w:tcPr>
          <w:p w14:paraId="704F0956" w14:textId="77777777" w:rsidR="00046D4A" w:rsidRPr="00B1530F" w:rsidRDefault="00046D4A" w:rsidP="004F19EB">
            <w:pPr>
              <w:pStyle w:val="TAR"/>
              <w:rPr>
                <w:sz w:val="16"/>
              </w:rPr>
            </w:pPr>
            <w:r>
              <w:rPr>
                <w:sz w:val="16"/>
              </w:rPr>
              <w:t>-</w:t>
            </w:r>
          </w:p>
        </w:tc>
        <w:tc>
          <w:tcPr>
            <w:tcW w:w="709" w:type="dxa"/>
          </w:tcPr>
          <w:p w14:paraId="23262BBE" w14:textId="77777777" w:rsidR="00046D4A" w:rsidRPr="00B1530F" w:rsidRDefault="00046D4A" w:rsidP="004F19EB">
            <w:pPr>
              <w:pStyle w:val="TAL"/>
              <w:rPr>
                <w:sz w:val="16"/>
              </w:rPr>
            </w:pPr>
            <w:r>
              <w:rPr>
                <w:sz w:val="16"/>
              </w:rPr>
              <w:t>Rel-18</w:t>
            </w:r>
          </w:p>
        </w:tc>
        <w:tc>
          <w:tcPr>
            <w:tcW w:w="283" w:type="dxa"/>
          </w:tcPr>
          <w:p w14:paraId="0A68E979" w14:textId="77777777" w:rsidR="00046D4A" w:rsidRPr="00B1530F" w:rsidRDefault="00046D4A" w:rsidP="004F19EB">
            <w:pPr>
              <w:pStyle w:val="TAL"/>
              <w:rPr>
                <w:sz w:val="16"/>
              </w:rPr>
            </w:pPr>
            <w:r>
              <w:rPr>
                <w:sz w:val="16"/>
              </w:rPr>
              <w:t>F</w:t>
            </w:r>
          </w:p>
        </w:tc>
        <w:tc>
          <w:tcPr>
            <w:tcW w:w="3261" w:type="dxa"/>
          </w:tcPr>
          <w:p w14:paraId="75D18B70" w14:textId="77777777" w:rsidR="00046D4A" w:rsidRPr="00B1530F" w:rsidRDefault="00046D4A" w:rsidP="004F19EB">
            <w:pPr>
              <w:pStyle w:val="TAL"/>
              <w:rPr>
                <w:sz w:val="16"/>
              </w:rPr>
            </w:pPr>
            <w:r>
              <w:rPr>
                <w:sz w:val="16"/>
              </w:rPr>
              <w:t>TEI15_Test</w:t>
            </w:r>
          </w:p>
        </w:tc>
        <w:tc>
          <w:tcPr>
            <w:tcW w:w="1269" w:type="dxa"/>
          </w:tcPr>
          <w:p w14:paraId="02DF48A5" w14:textId="77777777" w:rsidR="00046D4A" w:rsidRPr="00B1530F" w:rsidRDefault="00046D4A" w:rsidP="004F19EB">
            <w:pPr>
              <w:pStyle w:val="TAL"/>
              <w:rPr>
                <w:sz w:val="16"/>
              </w:rPr>
            </w:pPr>
            <w:r>
              <w:rPr>
                <w:sz w:val="16"/>
              </w:rPr>
              <w:t>agreed</w:t>
            </w:r>
          </w:p>
        </w:tc>
      </w:tr>
      <w:tr w:rsidR="00046D4A" w14:paraId="79B3E76A" w14:textId="77777777" w:rsidTr="00F86A74">
        <w:tc>
          <w:tcPr>
            <w:tcW w:w="1097" w:type="dxa"/>
          </w:tcPr>
          <w:p w14:paraId="551655AB" w14:textId="77777777" w:rsidR="00046D4A" w:rsidRPr="00B1530F" w:rsidRDefault="00046D4A" w:rsidP="004F19EB">
            <w:pPr>
              <w:pStyle w:val="TAL"/>
              <w:rPr>
                <w:sz w:val="16"/>
              </w:rPr>
            </w:pPr>
            <w:r>
              <w:rPr>
                <w:sz w:val="16"/>
              </w:rPr>
              <w:t>R5-242827</w:t>
            </w:r>
          </w:p>
        </w:tc>
        <w:tc>
          <w:tcPr>
            <w:tcW w:w="3872" w:type="dxa"/>
          </w:tcPr>
          <w:p w14:paraId="54E165F9" w14:textId="77777777" w:rsidR="00046D4A" w:rsidRPr="00B1530F" w:rsidRDefault="00046D4A" w:rsidP="004F19EB">
            <w:pPr>
              <w:pStyle w:val="TAL"/>
              <w:rPr>
                <w:sz w:val="16"/>
              </w:rPr>
            </w:pPr>
            <w:r>
              <w:rPr>
                <w:sz w:val="16"/>
              </w:rPr>
              <w:t>Add new PICS for MUSIM gap</w:t>
            </w:r>
          </w:p>
        </w:tc>
        <w:tc>
          <w:tcPr>
            <w:tcW w:w="1408" w:type="dxa"/>
          </w:tcPr>
          <w:p w14:paraId="6611EE07" w14:textId="77777777" w:rsidR="00046D4A" w:rsidRPr="00B1530F" w:rsidRDefault="00046D4A" w:rsidP="004F19EB">
            <w:pPr>
              <w:pStyle w:val="TAL"/>
              <w:rPr>
                <w:sz w:val="16"/>
              </w:rPr>
            </w:pPr>
            <w:r>
              <w:rPr>
                <w:sz w:val="16"/>
              </w:rPr>
              <w:t>Huawei, HiSilicon</w:t>
            </w:r>
          </w:p>
        </w:tc>
        <w:tc>
          <w:tcPr>
            <w:tcW w:w="989" w:type="dxa"/>
          </w:tcPr>
          <w:p w14:paraId="58E563F3" w14:textId="77777777" w:rsidR="00046D4A" w:rsidRPr="00B1530F" w:rsidRDefault="00046D4A" w:rsidP="004F19EB">
            <w:pPr>
              <w:pStyle w:val="TAL"/>
              <w:rPr>
                <w:sz w:val="16"/>
              </w:rPr>
            </w:pPr>
            <w:r>
              <w:rPr>
                <w:sz w:val="16"/>
              </w:rPr>
              <w:t>38.508-2</w:t>
            </w:r>
          </w:p>
        </w:tc>
        <w:tc>
          <w:tcPr>
            <w:tcW w:w="851" w:type="dxa"/>
          </w:tcPr>
          <w:p w14:paraId="73384035" w14:textId="77777777" w:rsidR="00046D4A" w:rsidRPr="00B1530F" w:rsidRDefault="00046D4A" w:rsidP="004F19EB">
            <w:pPr>
              <w:pStyle w:val="TAL"/>
              <w:rPr>
                <w:sz w:val="16"/>
              </w:rPr>
            </w:pPr>
            <w:r>
              <w:rPr>
                <w:sz w:val="16"/>
              </w:rPr>
              <w:t>0635</w:t>
            </w:r>
          </w:p>
        </w:tc>
        <w:tc>
          <w:tcPr>
            <w:tcW w:w="425" w:type="dxa"/>
          </w:tcPr>
          <w:p w14:paraId="500436C7" w14:textId="77777777" w:rsidR="00046D4A" w:rsidRPr="00B1530F" w:rsidRDefault="00046D4A" w:rsidP="004F19EB">
            <w:pPr>
              <w:pStyle w:val="TAR"/>
              <w:rPr>
                <w:sz w:val="16"/>
              </w:rPr>
            </w:pPr>
            <w:r>
              <w:rPr>
                <w:sz w:val="16"/>
              </w:rPr>
              <w:t>-</w:t>
            </w:r>
          </w:p>
        </w:tc>
        <w:tc>
          <w:tcPr>
            <w:tcW w:w="709" w:type="dxa"/>
          </w:tcPr>
          <w:p w14:paraId="4CB63E25" w14:textId="77777777" w:rsidR="00046D4A" w:rsidRPr="00B1530F" w:rsidRDefault="00046D4A" w:rsidP="004F19EB">
            <w:pPr>
              <w:pStyle w:val="TAL"/>
              <w:rPr>
                <w:sz w:val="16"/>
              </w:rPr>
            </w:pPr>
            <w:r>
              <w:rPr>
                <w:sz w:val="16"/>
              </w:rPr>
              <w:t>Rel-18</w:t>
            </w:r>
          </w:p>
        </w:tc>
        <w:tc>
          <w:tcPr>
            <w:tcW w:w="283" w:type="dxa"/>
          </w:tcPr>
          <w:p w14:paraId="067AE0B8" w14:textId="77777777" w:rsidR="00046D4A" w:rsidRPr="00B1530F" w:rsidRDefault="00046D4A" w:rsidP="004F19EB">
            <w:pPr>
              <w:pStyle w:val="TAL"/>
              <w:rPr>
                <w:sz w:val="16"/>
              </w:rPr>
            </w:pPr>
            <w:r>
              <w:rPr>
                <w:sz w:val="16"/>
              </w:rPr>
              <w:t>F</w:t>
            </w:r>
          </w:p>
        </w:tc>
        <w:tc>
          <w:tcPr>
            <w:tcW w:w="3261" w:type="dxa"/>
          </w:tcPr>
          <w:p w14:paraId="330BAD10" w14:textId="77777777" w:rsidR="00046D4A" w:rsidRPr="00B1530F" w:rsidRDefault="00046D4A" w:rsidP="004F19EB">
            <w:pPr>
              <w:pStyle w:val="TAL"/>
              <w:rPr>
                <w:sz w:val="16"/>
              </w:rPr>
            </w:pPr>
            <w:r>
              <w:rPr>
                <w:sz w:val="16"/>
              </w:rPr>
              <w:t>TEI17_Test, LTE_NR_MUSIM_plus_CT1-UEConTest</w:t>
            </w:r>
          </w:p>
        </w:tc>
        <w:tc>
          <w:tcPr>
            <w:tcW w:w="1269" w:type="dxa"/>
          </w:tcPr>
          <w:p w14:paraId="61FB1DD2" w14:textId="77777777" w:rsidR="00046D4A" w:rsidRPr="00B1530F" w:rsidRDefault="00046D4A" w:rsidP="004F19EB">
            <w:pPr>
              <w:pStyle w:val="TAL"/>
              <w:rPr>
                <w:sz w:val="16"/>
              </w:rPr>
            </w:pPr>
            <w:r>
              <w:rPr>
                <w:sz w:val="16"/>
              </w:rPr>
              <w:t>withdrawn</w:t>
            </w:r>
          </w:p>
        </w:tc>
      </w:tr>
      <w:tr w:rsidR="00046D4A" w14:paraId="01FA6490" w14:textId="77777777" w:rsidTr="00F86A74">
        <w:tc>
          <w:tcPr>
            <w:tcW w:w="1097" w:type="dxa"/>
          </w:tcPr>
          <w:p w14:paraId="05C1BD74" w14:textId="77777777" w:rsidR="00046D4A" w:rsidRPr="00B1530F" w:rsidRDefault="00046D4A" w:rsidP="004F19EB">
            <w:pPr>
              <w:pStyle w:val="TAL"/>
              <w:rPr>
                <w:sz w:val="16"/>
              </w:rPr>
            </w:pPr>
            <w:r>
              <w:rPr>
                <w:sz w:val="16"/>
              </w:rPr>
              <w:t>R5-242832</w:t>
            </w:r>
          </w:p>
        </w:tc>
        <w:tc>
          <w:tcPr>
            <w:tcW w:w="3872" w:type="dxa"/>
          </w:tcPr>
          <w:p w14:paraId="748DCD00" w14:textId="77777777" w:rsidR="00046D4A" w:rsidRPr="00B1530F" w:rsidRDefault="00046D4A" w:rsidP="004F19EB">
            <w:pPr>
              <w:pStyle w:val="TAL"/>
              <w:rPr>
                <w:sz w:val="16"/>
              </w:rPr>
            </w:pPr>
            <w:r>
              <w:rPr>
                <w:sz w:val="16"/>
              </w:rPr>
              <w:t>Add new PICS for RedCap HD-FDD TC</w:t>
            </w:r>
          </w:p>
        </w:tc>
        <w:tc>
          <w:tcPr>
            <w:tcW w:w="1408" w:type="dxa"/>
          </w:tcPr>
          <w:p w14:paraId="7EFE6C3C" w14:textId="77777777" w:rsidR="00046D4A" w:rsidRPr="00B1530F" w:rsidRDefault="00046D4A" w:rsidP="004F19EB">
            <w:pPr>
              <w:pStyle w:val="TAL"/>
              <w:rPr>
                <w:sz w:val="16"/>
              </w:rPr>
            </w:pPr>
            <w:r>
              <w:rPr>
                <w:sz w:val="16"/>
              </w:rPr>
              <w:t>Huawei, HiSilicon</w:t>
            </w:r>
          </w:p>
        </w:tc>
        <w:tc>
          <w:tcPr>
            <w:tcW w:w="989" w:type="dxa"/>
          </w:tcPr>
          <w:p w14:paraId="018B4817" w14:textId="77777777" w:rsidR="00046D4A" w:rsidRPr="00B1530F" w:rsidRDefault="00046D4A" w:rsidP="004F19EB">
            <w:pPr>
              <w:pStyle w:val="TAL"/>
              <w:rPr>
                <w:sz w:val="16"/>
              </w:rPr>
            </w:pPr>
            <w:r>
              <w:rPr>
                <w:sz w:val="16"/>
              </w:rPr>
              <w:t>38.508-2</w:t>
            </w:r>
          </w:p>
        </w:tc>
        <w:tc>
          <w:tcPr>
            <w:tcW w:w="851" w:type="dxa"/>
          </w:tcPr>
          <w:p w14:paraId="57594B6F" w14:textId="77777777" w:rsidR="00046D4A" w:rsidRPr="00B1530F" w:rsidRDefault="00046D4A" w:rsidP="004F19EB">
            <w:pPr>
              <w:pStyle w:val="TAL"/>
              <w:rPr>
                <w:sz w:val="16"/>
              </w:rPr>
            </w:pPr>
            <w:r>
              <w:rPr>
                <w:sz w:val="16"/>
              </w:rPr>
              <w:t>0636</w:t>
            </w:r>
          </w:p>
        </w:tc>
        <w:tc>
          <w:tcPr>
            <w:tcW w:w="425" w:type="dxa"/>
          </w:tcPr>
          <w:p w14:paraId="17AFBA31" w14:textId="77777777" w:rsidR="00046D4A" w:rsidRPr="00B1530F" w:rsidRDefault="00046D4A" w:rsidP="004F19EB">
            <w:pPr>
              <w:pStyle w:val="TAR"/>
              <w:rPr>
                <w:sz w:val="16"/>
              </w:rPr>
            </w:pPr>
            <w:r>
              <w:rPr>
                <w:sz w:val="16"/>
              </w:rPr>
              <w:t>-</w:t>
            </w:r>
          </w:p>
        </w:tc>
        <w:tc>
          <w:tcPr>
            <w:tcW w:w="709" w:type="dxa"/>
          </w:tcPr>
          <w:p w14:paraId="4B86B913" w14:textId="77777777" w:rsidR="00046D4A" w:rsidRPr="00B1530F" w:rsidRDefault="00046D4A" w:rsidP="004F19EB">
            <w:pPr>
              <w:pStyle w:val="TAL"/>
              <w:rPr>
                <w:sz w:val="16"/>
              </w:rPr>
            </w:pPr>
            <w:r>
              <w:rPr>
                <w:sz w:val="16"/>
              </w:rPr>
              <w:t>Rel-18</w:t>
            </w:r>
          </w:p>
        </w:tc>
        <w:tc>
          <w:tcPr>
            <w:tcW w:w="283" w:type="dxa"/>
          </w:tcPr>
          <w:p w14:paraId="0A76EE7D" w14:textId="77777777" w:rsidR="00046D4A" w:rsidRPr="00B1530F" w:rsidRDefault="00046D4A" w:rsidP="004F19EB">
            <w:pPr>
              <w:pStyle w:val="TAL"/>
              <w:rPr>
                <w:sz w:val="16"/>
              </w:rPr>
            </w:pPr>
            <w:r>
              <w:rPr>
                <w:sz w:val="16"/>
              </w:rPr>
              <w:t>F</w:t>
            </w:r>
          </w:p>
        </w:tc>
        <w:tc>
          <w:tcPr>
            <w:tcW w:w="3261" w:type="dxa"/>
          </w:tcPr>
          <w:p w14:paraId="0FA7EA0F" w14:textId="77777777" w:rsidR="00046D4A" w:rsidRPr="00B1530F" w:rsidRDefault="00046D4A" w:rsidP="004F19EB">
            <w:pPr>
              <w:pStyle w:val="TAL"/>
              <w:rPr>
                <w:sz w:val="16"/>
              </w:rPr>
            </w:pPr>
            <w:r>
              <w:rPr>
                <w:sz w:val="16"/>
              </w:rPr>
              <w:t>TEI17_Test</w:t>
            </w:r>
          </w:p>
        </w:tc>
        <w:tc>
          <w:tcPr>
            <w:tcW w:w="1269" w:type="dxa"/>
          </w:tcPr>
          <w:p w14:paraId="37CB0137" w14:textId="77777777" w:rsidR="00046D4A" w:rsidRPr="00B1530F" w:rsidRDefault="00046D4A" w:rsidP="004F19EB">
            <w:pPr>
              <w:pStyle w:val="TAL"/>
              <w:rPr>
                <w:sz w:val="16"/>
              </w:rPr>
            </w:pPr>
            <w:r>
              <w:rPr>
                <w:sz w:val="16"/>
              </w:rPr>
              <w:t>revised</w:t>
            </w:r>
          </w:p>
        </w:tc>
      </w:tr>
      <w:tr w:rsidR="00046D4A" w14:paraId="36075788" w14:textId="77777777" w:rsidTr="00F86A74">
        <w:tc>
          <w:tcPr>
            <w:tcW w:w="1097" w:type="dxa"/>
          </w:tcPr>
          <w:p w14:paraId="7DF0AA05" w14:textId="77777777" w:rsidR="00046D4A" w:rsidRPr="00B1530F" w:rsidRDefault="00046D4A" w:rsidP="004F19EB">
            <w:pPr>
              <w:pStyle w:val="TAL"/>
              <w:rPr>
                <w:sz w:val="16"/>
              </w:rPr>
            </w:pPr>
            <w:r>
              <w:rPr>
                <w:sz w:val="16"/>
              </w:rPr>
              <w:t>R5-243495</w:t>
            </w:r>
          </w:p>
        </w:tc>
        <w:tc>
          <w:tcPr>
            <w:tcW w:w="3872" w:type="dxa"/>
          </w:tcPr>
          <w:p w14:paraId="14B78D7D" w14:textId="77777777" w:rsidR="00046D4A" w:rsidRPr="00B1530F" w:rsidRDefault="00046D4A" w:rsidP="004F19EB">
            <w:pPr>
              <w:pStyle w:val="TAL"/>
              <w:rPr>
                <w:sz w:val="16"/>
              </w:rPr>
            </w:pPr>
            <w:r>
              <w:rPr>
                <w:sz w:val="16"/>
              </w:rPr>
              <w:t>Add new PICS for RedCap HD-FDD TC</w:t>
            </w:r>
          </w:p>
        </w:tc>
        <w:tc>
          <w:tcPr>
            <w:tcW w:w="1408" w:type="dxa"/>
          </w:tcPr>
          <w:p w14:paraId="60BBAEC7" w14:textId="77777777" w:rsidR="00046D4A" w:rsidRPr="00B1530F" w:rsidRDefault="00046D4A" w:rsidP="004F19EB">
            <w:pPr>
              <w:pStyle w:val="TAL"/>
              <w:rPr>
                <w:sz w:val="16"/>
              </w:rPr>
            </w:pPr>
            <w:r>
              <w:rPr>
                <w:sz w:val="16"/>
              </w:rPr>
              <w:t>Huawei, HiSilicon</w:t>
            </w:r>
          </w:p>
        </w:tc>
        <w:tc>
          <w:tcPr>
            <w:tcW w:w="989" w:type="dxa"/>
          </w:tcPr>
          <w:p w14:paraId="1B2CF53E" w14:textId="77777777" w:rsidR="00046D4A" w:rsidRPr="00B1530F" w:rsidRDefault="00046D4A" w:rsidP="004F19EB">
            <w:pPr>
              <w:pStyle w:val="TAL"/>
              <w:rPr>
                <w:sz w:val="16"/>
              </w:rPr>
            </w:pPr>
            <w:r>
              <w:rPr>
                <w:sz w:val="16"/>
              </w:rPr>
              <w:t>38.508-2</w:t>
            </w:r>
          </w:p>
        </w:tc>
        <w:tc>
          <w:tcPr>
            <w:tcW w:w="851" w:type="dxa"/>
          </w:tcPr>
          <w:p w14:paraId="26C9030C" w14:textId="77777777" w:rsidR="00046D4A" w:rsidRPr="00B1530F" w:rsidRDefault="00046D4A" w:rsidP="004F19EB">
            <w:pPr>
              <w:pStyle w:val="TAL"/>
              <w:rPr>
                <w:sz w:val="16"/>
              </w:rPr>
            </w:pPr>
            <w:r>
              <w:rPr>
                <w:sz w:val="16"/>
              </w:rPr>
              <w:t>0636</w:t>
            </w:r>
          </w:p>
        </w:tc>
        <w:tc>
          <w:tcPr>
            <w:tcW w:w="425" w:type="dxa"/>
          </w:tcPr>
          <w:p w14:paraId="0886ADB1" w14:textId="77777777" w:rsidR="00046D4A" w:rsidRPr="00B1530F" w:rsidRDefault="00046D4A" w:rsidP="004F19EB">
            <w:pPr>
              <w:pStyle w:val="TAR"/>
              <w:rPr>
                <w:sz w:val="16"/>
              </w:rPr>
            </w:pPr>
            <w:r>
              <w:rPr>
                <w:sz w:val="16"/>
              </w:rPr>
              <w:t>1</w:t>
            </w:r>
          </w:p>
        </w:tc>
        <w:tc>
          <w:tcPr>
            <w:tcW w:w="709" w:type="dxa"/>
          </w:tcPr>
          <w:p w14:paraId="31C219F9" w14:textId="77777777" w:rsidR="00046D4A" w:rsidRPr="00B1530F" w:rsidRDefault="00046D4A" w:rsidP="004F19EB">
            <w:pPr>
              <w:pStyle w:val="TAL"/>
              <w:rPr>
                <w:sz w:val="16"/>
              </w:rPr>
            </w:pPr>
            <w:r>
              <w:rPr>
                <w:sz w:val="16"/>
              </w:rPr>
              <w:t>Rel-18</w:t>
            </w:r>
          </w:p>
        </w:tc>
        <w:tc>
          <w:tcPr>
            <w:tcW w:w="283" w:type="dxa"/>
          </w:tcPr>
          <w:p w14:paraId="7E6B218C" w14:textId="77777777" w:rsidR="00046D4A" w:rsidRPr="00B1530F" w:rsidRDefault="00046D4A" w:rsidP="004F19EB">
            <w:pPr>
              <w:pStyle w:val="TAL"/>
              <w:rPr>
                <w:sz w:val="16"/>
              </w:rPr>
            </w:pPr>
            <w:r>
              <w:rPr>
                <w:sz w:val="16"/>
              </w:rPr>
              <w:t>F</w:t>
            </w:r>
          </w:p>
        </w:tc>
        <w:tc>
          <w:tcPr>
            <w:tcW w:w="3261" w:type="dxa"/>
          </w:tcPr>
          <w:p w14:paraId="6EF2EB9F" w14:textId="77777777" w:rsidR="00046D4A" w:rsidRPr="00B1530F" w:rsidRDefault="00046D4A" w:rsidP="004F19EB">
            <w:pPr>
              <w:pStyle w:val="TAL"/>
              <w:rPr>
                <w:sz w:val="16"/>
              </w:rPr>
            </w:pPr>
            <w:r>
              <w:rPr>
                <w:sz w:val="16"/>
              </w:rPr>
              <w:t>TEI17_Test</w:t>
            </w:r>
          </w:p>
        </w:tc>
        <w:tc>
          <w:tcPr>
            <w:tcW w:w="1269" w:type="dxa"/>
          </w:tcPr>
          <w:p w14:paraId="78462506" w14:textId="77777777" w:rsidR="00046D4A" w:rsidRPr="00B1530F" w:rsidRDefault="00046D4A" w:rsidP="004F19EB">
            <w:pPr>
              <w:pStyle w:val="TAL"/>
              <w:rPr>
                <w:sz w:val="16"/>
              </w:rPr>
            </w:pPr>
            <w:r>
              <w:rPr>
                <w:sz w:val="16"/>
              </w:rPr>
              <w:t>agreed</w:t>
            </w:r>
          </w:p>
        </w:tc>
      </w:tr>
      <w:tr w:rsidR="00046D4A" w14:paraId="155AE25F" w14:textId="77777777" w:rsidTr="00F86A74">
        <w:tc>
          <w:tcPr>
            <w:tcW w:w="1097" w:type="dxa"/>
          </w:tcPr>
          <w:p w14:paraId="52B5DC17" w14:textId="77777777" w:rsidR="00046D4A" w:rsidRPr="00B1530F" w:rsidRDefault="00046D4A" w:rsidP="004F19EB">
            <w:pPr>
              <w:pStyle w:val="TAL"/>
              <w:rPr>
                <w:sz w:val="16"/>
              </w:rPr>
            </w:pPr>
            <w:r>
              <w:rPr>
                <w:sz w:val="16"/>
              </w:rPr>
              <w:t>R5-242865</w:t>
            </w:r>
          </w:p>
        </w:tc>
        <w:tc>
          <w:tcPr>
            <w:tcW w:w="3872" w:type="dxa"/>
          </w:tcPr>
          <w:p w14:paraId="25C93679" w14:textId="77777777" w:rsidR="00046D4A" w:rsidRPr="00B1530F" w:rsidRDefault="00046D4A" w:rsidP="004F19EB">
            <w:pPr>
              <w:pStyle w:val="TAL"/>
              <w:rPr>
                <w:sz w:val="16"/>
              </w:rPr>
            </w:pPr>
            <w:r>
              <w:rPr>
                <w:sz w:val="16"/>
              </w:rPr>
              <w:t>Addition of PICS for MCE RRM test cases</w:t>
            </w:r>
          </w:p>
        </w:tc>
        <w:tc>
          <w:tcPr>
            <w:tcW w:w="1408" w:type="dxa"/>
          </w:tcPr>
          <w:p w14:paraId="333B8AD0" w14:textId="77777777" w:rsidR="00046D4A" w:rsidRPr="00B1530F" w:rsidRDefault="00046D4A" w:rsidP="004F19EB">
            <w:pPr>
              <w:pStyle w:val="TAL"/>
              <w:rPr>
                <w:sz w:val="16"/>
              </w:rPr>
            </w:pPr>
            <w:r>
              <w:rPr>
                <w:sz w:val="16"/>
              </w:rPr>
              <w:t>Huawei, HiSilicon</w:t>
            </w:r>
          </w:p>
        </w:tc>
        <w:tc>
          <w:tcPr>
            <w:tcW w:w="989" w:type="dxa"/>
          </w:tcPr>
          <w:p w14:paraId="0E4912A6" w14:textId="77777777" w:rsidR="00046D4A" w:rsidRPr="00B1530F" w:rsidRDefault="00046D4A" w:rsidP="004F19EB">
            <w:pPr>
              <w:pStyle w:val="TAL"/>
              <w:rPr>
                <w:sz w:val="16"/>
              </w:rPr>
            </w:pPr>
            <w:r>
              <w:rPr>
                <w:sz w:val="16"/>
              </w:rPr>
              <w:t>38.508-2</w:t>
            </w:r>
          </w:p>
        </w:tc>
        <w:tc>
          <w:tcPr>
            <w:tcW w:w="851" w:type="dxa"/>
          </w:tcPr>
          <w:p w14:paraId="245D2FEA" w14:textId="77777777" w:rsidR="00046D4A" w:rsidRPr="00B1530F" w:rsidRDefault="00046D4A" w:rsidP="004F19EB">
            <w:pPr>
              <w:pStyle w:val="TAL"/>
              <w:rPr>
                <w:sz w:val="16"/>
              </w:rPr>
            </w:pPr>
            <w:r>
              <w:rPr>
                <w:sz w:val="16"/>
              </w:rPr>
              <w:t>0637</w:t>
            </w:r>
          </w:p>
        </w:tc>
        <w:tc>
          <w:tcPr>
            <w:tcW w:w="425" w:type="dxa"/>
          </w:tcPr>
          <w:p w14:paraId="2603F408" w14:textId="77777777" w:rsidR="00046D4A" w:rsidRPr="00B1530F" w:rsidRDefault="00046D4A" w:rsidP="004F19EB">
            <w:pPr>
              <w:pStyle w:val="TAR"/>
              <w:rPr>
                <w:sz w:val="16"/>
              </w:rPr>
            </w:pPr>
            <w:r>
              <w:rPr>
                <w:sz w:val="16"/>
              </w:rPr>
              <w:t>-</w:t>
            </w:r>
          </w:p>
        </w:tc>
        <w:tc>
          <w:tcPr>
            <w:tcW w:w="709" w:type="dxa"/>
          </w:tcPr>
          <w:p w14:paraId="00B5B073" w14:textId="77777777" w:rsidR="00046D4A" w:rsidRPr="00B1530F" w:rsidRDefault="00046D4A" w:rsidP="004F19EB">
            <w:pPr>
              <w:pStyle w:val="TAL"/>
              <w:rPr>
                <w:sz w:val="16"/>
              </w:rPr>
            </w:pPr>
            <w:r>
              <w:rPr>
                <w:sz w:val="16"/>
              </w:rPr>
              <w:t>Rel-18</w:t>
            </w:r>
          </w:p>
        </w:tc>
        <w:tc>
          <w:tcPr>
            <w:tcW w:w="283" w:type="dxa"/>
          </w:tcPr>
          <w:p w14:paraId="553EE193" w14:textId="77777777" w:rsidR="00046D4A" w:rsidRPr="00B1530F" w:rsidRDefault="00046D4A" w:rsidP="004F19EB">
            <w:pPr>
              <w:pStyle w:val="TAL"/>
              <w:rPr>
                <w:sz w:val="16"/>
              </w:rPr>
            </w:pPr>
            <w:r>
              <w:rPr>
                <w:sz w:val="16"/>
              </w:rPr>
              <w:t>F</w:t>
            </w:r>
          </w:p>
        </w:tc>
        <w:tc>
          <w:tcPr>
            <w:tcW w:w="3261" w:type="dxa"/>
          </w:tcPr>
          <w:p w14:paraId="6860AE46" w14:textId="77777777" w:rsidR="00046D4A" w:rsidRPr="00B1530F" w:rsidRDefault="00046D4A" w:rsidP="004F19EB">
            <w:pPr>
              <w:pStyle w:val="TAL"/>
              <w:rPr>
                <w:sz w:val="16"/>
              </w:rPr>
            </w:pPr>
            <w:r>
              <w:rPr>
                <w:sz w:val="16"/>
              </w:rPr>
              <w:t>NR_MC_enh-UEConTest</w:t>
            </w:r>
          </w:p>
        </w:tc>
        <w:tc>
          <w:tcPr>
            <w:tcW w:w="1269" w:type="dxa"/>
          </w:tcPr>
          <w:p w14:paraId="600AB1FB" w14:textId="77777777" w:rsidR="00046D4A" w:rsidRPr="00B1530F" w:rsidRDefault="00046D4A" w:rsidP="004F19EB">
            <w:pPr>
              <w:pStyle w:val="TAL"/>
              <w:rPr>
                <w:sz w:val="16"/>
              </w:rPr>
            </w:pPr>
            <w:r>
              <w:rPr>
                <w:sz w:val="16"/>
              </w:rPr>
              <w:t>agreed</w:t>
            </w:r>
          </w:p>
        </w:tc>
      </w:tr>
      <w:tr w:rsidR="00046D4A" w14:paraId="0BA7CCA3" w14:textId="77777777" w:rsidTr="00F86A74">
        <w:tc>
          <w:tcPr>
            <w:tcW w:w="1097" w:type="dxa"/>
          </w:tcPr>
          <w:p w14:paraId="5AAB1779" w14:textId="77777777" w:rsidR="00046D4A" w:rsidRPr="00B1530F" w:rsidRDefault="00046D4A" w:rsidP="004F19EB">
            <w:pPr>
              <w:pStyle w:val="TAL"/>
              <w:rPr>
                <w:sz w:val="16"/>
              </w:rPr>
            </w:pPr>
            <w:r>
              <w:rPr>
                <w:sz w:val="16"/>
              </w:rPr>
              <w:t>R5-242920</w:t>
            </w:r>
          </w:p>
        </w:tc>
        <w:tc>
          <w:tcPr>
            <w:tcW w:w="3872" w:type="dxa"/>
          </w:tcPr>
          <w:p w14:paraId="70B0694D" w14:textId="77777777" w:rsidR="00046D4A" w:rsidRPr="00B1530F" w:rsidRDefault="00046D4A" w:rsidP="004F19EB">
            <w:pPr>
              <w:pStyle w:val="TAL"/>
              <w:rPr>
                <w:sz w:val="16"/>
              </w:rPr>
            </w:pPr>
            <w:r>
              <w:rPr>
                <w:sz w:val="16"/>
              </w:rPr>
              <w:t>Addition of physical layer baseline implementation capabilities for 3Tx NR CA and EN-DC</w:t>
            </w:r>
          </w:p>
        </w:tc>
        <w:tc>
          <w:tcPr>
            <w:tcW w:w="1408" w:type="dxa"/>
          </w:tcPr>
          <w:p w14:paraId="3AC4A1D7" w14:textId="77777777" w:rsidR="00046D4A" w:rsidRPr="00B1530F" w:rsidRDefault="00046D4A" w:rsidP="004F19EB">
            <w:pPr>
              <w:pStyle w:val="TAL"/>
              <w:rPr>
                <w:sz w:val="16"/>
              </w:rPr>
            </w:pPr>
            <w:r>
              <w:rPr>
                <w:sz w:val="16"/>
              </w:rPr>
              <w:t>Huawei, HiSilicon</w:t>
            </w:r>
          </w:p>
        </w:tc>
        <w:tc>
          <w:tcPr>
            <w:tcW w:w="989" w:type="dxa"/>
          </w:tcPr>
          <w:p w14:paraId="24817A1E" w14:textId="77777777" w:rsidR="00046D4A" w:rsidRPr="00B1530F" w:rsidRDefault="00046D4A" w:rsidP="004F19EB">
            <w:pPr>
              <w:pStyle w:val="TAL"/>
              <w:rPr>
                <w:sz w:val="16"/>
              </w:rPr>
            </w:pPr>
            <w:r>
              <w:rPr>
                <w:sz w:val="16"/>
              </w:rPr>
              <w:t>38.508-2</w:t>
            </w:r>
          </w:p>
        </w:tc>
        <w:tc>
          <w:tcPr>
            <w:tcW w:w="851" w:type="dxa"/>
          </w:tcPr>
          <w:p w14:paraId="16368F8B" w14:textId="77777777" w:rsidR="00046D4A" w:rsidRPr="00B1530F" w:rsidRDefault="00046D4A" w:rsidP="004F19EB">
            <w:pPr>
              <w:pStyle w:val="TAL"/>
              <w:rPr>
                <w:sz w:val="16"/>
              </w:rPr>
            </w:pPr>
            <w:r>
              <w:rPr>
                <w:sz w:val="16"/>
              </w:rPr>
              <w:t>0638</w:t>
            </w:r>
          </w:p>
        </w:tc>
        <w:tc>
          <w:tcPr>
            <w:tcW w:w="425" w:type="dxa"/>
          </w:tcPr>
          <w:p w14:paraId="462D7547" w14:textId="77777777" w:rsidR="00046D4A" w:rsidRPr="00B1530F" w:rsidRDefault="00046D4A" w:rsidP="004F19EB">
            <w:pPr>
              <w:pStyle w:val="TAR"/>
              <w:rPr>
                <w:sz w:val="16"/>
              </w:rPr>
            </w:pPr>
            <w:r>
              <w:rPr>
                <w:sz w:val="16"/>
              </w:rPr>
              <w:t>-</w:t>
            </w:r>
          </w:p>
        </w:tc>
        <w:tc>
          <w:tcPr>
            <w:tcW w:w="709" w:type="dxa"/>
          </w:tcPr>
          <w:p w14:paraId="58F8FDF5" w14:textId="77777777" w:rsidR="00046D4A" w:rsidRPr="00B1530F" w:rsidRDefault="00046D4A" w:rsidP="004F19EB">
            <w:pPr>
              <w:pStyle w:val="TAL"/>
              <w:rPr>
                <w:sz w:val="16"/>
              </w:rPr>
            </w:pPr>
            <w:r>
              <w:rPr>
                <w:sz w:val="16"/>
              </w:rPr>
              <w:t>Rel-18</w:t>
            </w:r>
          </w:p>
        </w:tc>
        <w:tc>
          <w:tcPr>
            <w:tcW w:w="283" w:type="dxa"/>
          </w:tcPr>
          <w:p w14:paraId="63337FAF" w14:textId="77777777" w:rsidR="00046D4A" w:rsidRPr="00B1530F" w:rsidRDefault="00046D4A" w:rsidP="004F19EB">
            <w:pPr>
              <w:pStyle w:val="TAL"/>
              <w:rPr>
                <w:sz w:val="16"/>
              </w:rPr>
            </w:pPr>
            <w:r>
              <w:rPr>
                <w:sz w:val="16"/>
              </w:rPr>
              <w:t>F</w:t>
            </w:r>
          </w:p>
        </w:tc>
        <w:tc>
          <w:tcPr>
            <w:tcW w:w="3261" w:type="dxa"/>
          </w:tcPr>
          <w:p w14:paraId="49B65B0E" w14:textId="77777777" w:rsidR="00046D4A" w:rsidRPr="00B1530F" w:rsidRDefault="00046D4A" w:rsidP="004F19EB">
            <w:pPr>
              <w:pStyle w:val="TAL"/>
              <w:rPr>
                <w:sz w:val="16"/>
              </w:rPr>
            </w:pPr>
            <w:r>
              <w:rPr>
                <w:sz w:val="16"/>
              </w:rPr>
              <w:t>4Rx_low_NR_band_handheld_3Tx_NR_CA_ENDC-UEConTest</w:t>
            </w:r>
          </w:p>
        </w:tc>
        <w:tc>
          <w:tcPr>
            <w:tcW w:w="1269" w:type="dxa"/>
          </w:tcPr>
          <w:p w14:paraId="73CFF2F0" w14:textId="77777777" w:rsidR="00046D4A" w:rsidRPr="00B1530F" w:rsidRDefault="00046D4A" w:rsidP="004F19EB">
            <w:pPr>
              <w:pStyle w:val="TAL"/>
              <w:rPr>
                <w:sz w:val="16"/>
              </w:rPr>
            </w:pPr>
            <w:r>
              <w:rPr>
                <w:sz w:val="16"/>
              </w:rPr>
              <w:t>revised</w:t>
            </w:r>
          </w:p>
        </w:tc>
      </w:tr>
      <w:tr w:rsidR="00046D4A" w14:paraId="08930816" w14:textId="77777777" w:rsidTr="00F86A74">
        <w:tc>
          <w:tcPr>
            <w:tcW w:w="1097" w:type="dxa"/>
          </w:tcPr>
          <w:p w14:paraId="3F624EF9" w14:textId="77777777" w:rsidR="00046D4A" w:rsidRPr="00B1530F" w:rsidRDefault="00046D4A" w:rsidP="004F19EB">
            <w:pPr>
              <w:pStyle w:val="TAL"/>
              <w:rPr>
                <w:sz w:val="16"/>
              </w:rPr>
            </w:pPr>
            <w:r>
              <w:rPr>
                <w:sz w:val="16"/>
              </w:rPr>
              <w:t>R5-243606</w:t>
            </w:r>
          </w:p>
        </w:tc>
        <w:tc>
          <w:tcPr>
            <w:tcW w:w="3872" w:type="dxa"/>
          </w:tcPr>
          <w:p w14:paraId="397C846B" w14:textId="77777777" w:rsidR="00046D4A" w:rsidRPr="00B1530F" w:rsidRDefault="00046D4A" w:rsidP="004F19EB">
            <w:pPr>
              <w:pStyle w:val="TAL"/>
              <w:rPr>
                <w:sz w:val="16"/>
              </w:rPr>
            </w:pPr>
            <w:r>
              <w:rPr>
                <w:sz w:val="16"/>
              </w:rPr>
              <w:t>Addition of physical layer baseline implementation capabilities for 3Tx NR CA and EN-DC</w:t>
            </w:r>
          </w:p>
        </w:tc>
        <w:tc>
          <w:tcPr>
            <w:tcW w:w="1408" w:type="dxa"/>
          </w:tcPr>
          <w:p w14:paraId="78F0CE2A" w14:textId="77777777" w:rsidR="00046D4A" w:rsidRPr="00B1530F" w:rsidRDefault="00046D4A" w:rsidP="004F19EB">
            <w:pPr>
              <w:pStyle w:val="TAL"/>
              <w:rPr>
                <w:sz w:val="16"/>
              </w:rPr>
            </w:pPr>
            <w:r>
              <w:rPr>
                <w:sz w:val="16"/>
              </w:rPr>
              <w:t>Huawei, HiSilicon</w:t>
            </w:r>
          </w:p>
        </w:tc>
        <w:tc>
          <w:tcPr>
            <w:tcW w:w="989" w:type="dxa"/>
          </w:tcPr>
          <w:p w14:paraId="49222488" w14:textId="77777777" w:rsidR="00046D4A" w:rsidRPr="00B1530F" w:rsidRDefault="00046D4A" w:rsidP="004F19EB">
            <w:pPr>
              <w:pStyle w:val="TAL"/>
              <w:rPr>
                <w:sz w:val="16"/>
              </w:rPr>
            </w:pPr>
            <w:r>
              <w:rPr>
                <w:sz w:val="16"/>
              </w:rPr>
              <w:t>38.508-2</w:t>
            </w:r>
          </w:p>
        </w:tc>
        <w:tc>
          <w:tcPr>
            <w:tcW w:w="851" w:type="dxa"/>
          </w:tcPr>
          <w:p w14:paraId="3DE0583D" w14:textId="77777777" w:rsidR="00046D4A" w:rsidRPr="00B1530F" w:rsidRDefault="00046D4A" w:rsidP="004F19EB">
            <w:pPr>
              <w:pStyle w:val="TAL"/>
              <w:rPr>
                <w:sz w:val="16"/>
              </w:rPr>
            </w:pPr>
            <w:r>
              <w:rPr>
                <w:sz w:val="16"/>
              </w:rPr>
              <w:t>0638</w:t>
            </w:r>
          </w:p>
        </w:tc>
        <w:tc>
          <w:tcPr>
            <w:tcW w:w="425" w:type="dxa"/>
          </w:tcPr>
          <w:p w14:paraId="62A5E60A" w14:textId="77777777" w:rsidR="00046D4A" w:rsidRPr="00B1530F" w:rsidRDefault="00046D4A" w:rsidP="004F19EB">
            <w:pPr>
              <w:pStyle w:val="TAR"/>
              <w:rPr>
                <w:sz w:val="16"/>
              </w:rPr>
            </w:pPr>
            <w:r>
              <w:rPr>
                <w:sz w:val="16"/>
              </w:rPr>
              <w:t>1</w:t>
            </w:r>
          </w:p>
        </w:tc>
        <w:tc>
          <w:tcPr>
            <w:tcW w:w="709" w:type="dxa"/>
          </w:tcPr>
          <w:p w14:paraId="1176EB39" w14:textId="77777777" w:rsidR="00046D4A" w:rsidRPr="00B1530F" w:rsidRDefault="00046D4A" w:rsidP="004F19EB">
            <w:pPr>
              <w:pStyle w:val="TAL"/>
              <w:rPr>
                <w:sz w:val="16"/>
              </w:rPr>
            </w:pPr>
            <w:r>
              <w:rPr>
                <w:sz w:val="16"/>
              </w:rPr>
              <w:t>Rel-18</w:t>
            </w:r>
          </w:p>
        </w:tc>
        <w:tc>
          <w:tcPr>
            <w:tcW w:w="283" w:type="dxa"/>
          </w:tcPr>
          <w:p w14:paraId="1A2A982A" w14:textId="77777777" w:rsidR="00046D4A" w:rsidRPr="00B1530F" w:rsidRDefault="00046D4A" w:rsidP="004F19EB">
            <w:pPr>
              <w:pStyle w:val="TAL"/>
              <w:rPr>
                <w:sz w:val="16"/>
              </w:rPr>
            </w:pPr>
            <w:r>
              <w:rPr>
                <w:sz w:val="16"/>
              </w:rPr>
              <w:t>F</w:t>
            </w:r>
          </w:p>
        </w:tc>
        <w:tc>
          <w:tcPr>
            <w:tcW w:w="3261" w:type="dxa"/>
          </w:tcPr>
          <w:p w14:paraId="6F1C4E69" w14:textId="77777777" w:rsidR="00046D4A" w:rsidRPr="00B1530F" w:rsidRDefault="00046D4A" w:rsidP="004F19EB">
            <w:pPr>
              <w:pStyle w:val="TAL"/>
              <w:rPr>
                <w:sz w:val="16"/>
              </w:rPr>
            </w:pPr>
            <w:r>
              <w:rPr>
                <w:sz w:val="16"/>
              </w:rPr>
              <w:t>4Rx_low_NR_band_handheld_3Tx_NR_CA_ENDC-UEConTest</w:t>
            </w:r>
          </w:p>
        </w:tc>
        <w:tc>
          <w:tcPr>
            <w:tcW w:w="1269" w:type="dxa"/>
          </w:tcPr>
          <w:p w14:paraId="2BF8F31A" w14:textId="77777777" w:rsidR="00046D4A" w:rsidRPr="00B1530F" w:rsidRDefault="00046D4A" w:rsidP="004F19EB">
            <w:pPr>
              <w:pStyle w:val="TAL"/>
              <w:rPr>
                <w:sz w:val="16"/>
              </w:rPr>
            </w:pPr>
            <w:r>
              <w:rPr>
                <w:sz w:val="16"/>
              </w:rPr>
              <w:t>agreed</w:t>
            </w:r>
          </w:p>
        </w:tc>
      </w:tr>
      <w:tr w:rsidR="00046D4A" w14:paraId="1F553685" w14:textId="77777777" w:rsidTr="00F86A74">
        <w:tc>
          <w:tcPr>
            <w:tcW w:w="1097" w:type="dxa"/>
          </w:tcPr>
          <w:p w14:paraId="0BA9ED17" w14:textId="77777777" w:rsidR="00046D4A" w:rsidRPr="00B1530F" w:rsidRDefault="00046D4A" w:rsidP="004F19EB">
            <w:pPr>
              <w:pStyle w:val="TAL"/>
              <w:rPr>
                <w:sz w:val="16"/>
              </w:rPr>
            </w:pPr>
            <w:r>
              <w:rPr>
                <w:sz w:val="16"/>
              </w:rPr>
              <w:t>R5-243068</w:t>
            </w:r>
          </w:p>
        </w:tc>
        <w:tc>
          <w:tcPr>
            <w:tcW w:w="3872" w:type="dxa"/>
          </w:tcPr>
          <w:p w14:paraId="10F94E92" w14:textId="77777777" w:rsidR="00046D4A" w:rsidRPr="00B1530F" w:rsidRDefault="00046D4A" w:rsidP="004F19EB">
            <w:pPr>
              <w:pStyle w:val="TAL"/>
              <w:rPr>
                <w:sz w:val="16"/>
              </w:rPr>
            </w:pPr>
            <w:r>
              <w:rPr>
                <w:sz w:val="16"/>
              </w:rPr>
              <w:t>Update NR band and CADC configs status in ICS Annex B</w:t>
            </w:r>
          </w:p>
        </w:tc>
        <w:tc>
          <w:tcPr>
            <w:tcW w:w="1408" w:type="dxa"/>
          </w:tcPr>
          <w:p w14:paraId="4747E7E4" w14:textId="77777777" w:rsidR="00046D4A" w:rsidRPr="00B1530F" w:rsidRDefault="00046D4A" w:rsidP="004F19EB">
            <w:pPr>
              <w:pStyle w:val="TAL"/>
              <w:rPr>
                <w:sz w:val="16"/>
              </w:rPr>
            </w:pPr>
            <w:r>
              <w:rPr>
                <w:sz w:val="16"/>
              </w:rPr>
              <w:t>CMCC</w:t>
            </w:r>
          </w:p>
        </w:tc>
        <w:tc>
          <w:tcPr>
            <w:tcW w:w="989" w:type="dxa"/>
          </w:tcPr>
          <w:p w14:paraId="2C980027" w14:textId="77777777" w:rsidR="00046D4A" w:rsidRPr="00B1530F" w:rsidRDefault="00046D4A" w:rsidP="004F19EB">
            <w:pPr>
              <w:pStyle w:val="TAL"/>
              <w:rPr>
                <w:sz w:val="16"/>
              </w:rPr>
            </w:pPr>
            <w:r>
              <w:rPr>
                <w:sz w:val="16"/>
              </w:rPr>
              <w:t>38.508-2</w:t>
            </w:r>
          </w:p>
        </w:tc>
        <w:tc>
          <w:tcPr>
            <w:tcW w:w="851" w:type="dxa"/>
          </w:tcPr>
          <w:p w14:paraId="5E4AA857" w14:textId="77777777" w:rsidR="00046D4A" w:rsidRPr="00B1530F" w:rsidRDefault="00046D4A" w:rsidP="004F19EB">
            <w:pPr>
              <w:pStyle w:val="TAL"/>
              <w:rPr>
                <w:sz w:val="16"/>
              </w:rPr>
            </w:pPr>
            <w:r>
              <w:rPr>
                <w:sz w:val="16"/>
              </w:rPr>
              <w:t>0639</w:t>
            </w:r>
          </w:p>
        </w:tc>
        <w:tc>
          <w:tcPr>
            <w:tcW w:w="425" w:type="dxa"/>
          </w:tcPr>
          <w:p w14:paraId="7128F914" w14:textId="77777777" w:rsidR="00046D4A" w:rsidRPr="00B1530F" w:rsidRDefault="00046D4A" w:rsidP="004F19EB">
            <w:pPr>
              <w:pStyle w:val="TAR"/>
              <w:rPr>
                <w:sz w:val="16"/>
              </w:rPr>
            </w:pPr>
            <w:r>
              <w:rPr>
                <w:sz w:val="16"/>
              </w:rPr>
              <w:t>-</w:t>
            </w:r>
          </w:p>
        </w:tc>
        <w:tc>
          <w:tcPr>
            <w:tcW w:w="709" w:type="dxa"/>
          </w:tcPr>
          <w:p w14:paraId="4BE86E8C" w14:textId="77777777" w:rsidR="00046D4A" w:rsidRPr="00B1530F" w:rsidRDefault="00046D4A" w:rsidP="004F19EB">
            <w:pPr>
              <w:pStyle w:val="TAL"/>
              <w:rPr>
                <w:sz w:val="16"/>
              </w:rPr>
            </w:pPr>
            <w:r>
              <w:rPr>
                <w:sz w:val="16"/>
              </w:rPr>
              <w:t>Rel-18</w:t>
            </w:r>
          </w:p>
        </w:tc>
        <w:tc>
          <w:tcPr>
            <w:tcW w:w="283" w:type="dxa"/>
          </w:tcPr>
          <w:p w14:paraId="2EE5DB7C" w14:textId="77777777" w:rsidR="00046D4A" w:rsidRPr="00B1530F" w:rsidRDefault="00046D4A" w:rsidP="004F19EB">
            <w:pPr>
              <w:pStyle w:val="TAL"/>
              <w:rPr>
                <w:sz w:val="16"/>
              </w:rPr>
            </w:pPr>
            <w:r>
              <w:rPr>
                <w:sz w:val="16"/>
              </w:rPr>
              <w:t>F</w:t>
            </w:r>
          </w:p>
        </w:tc>
        <w:tc>
          <w:tcPr>
            <w:tcW w:w="3261" w:type="dxa"/>
          </w:tcPr>
          <w:p w14:paraId="4321E9BB" w14:textId="77777777" w:rsidR="00046D4A" w:rsidRPr="00B1530F" w:rsidRDefault="00046D4A" w:rsidP="004F19EB">
            <w:pPr>
              <w:pStyle w:val="TAL"/>
              <w:rPr>
                <w:sz w:val="16"/>
              </w:rPr>
            </w:pPr>
            <w:r>
              <w:rPr>
                <w:sz w:val="16"/>
              </w:rPr>
              <w:t>TEI17_Test</w:t>
            </w:r>
          </w:p>
        </w:tc>
        <w:tc>
          <w:tcPr>
            <w:tcW w:w="1269" w:type="dxa"/>
          </w:tcPr>
          <w:p w14:paraId="071081EE" w14:textId="77777777" w:rsidR="00046D4A" w:rsidRPr="00B1530F" w:rsidRDefault="00046D4A" w:rsidP="004F19EB">
            <w:pPr>
              <w:pStyle w:val="TAL"/>
              <w:rPr>
                <w:sz w:val="16"/>
              </w:rPr>
            </w:pPr>
            <w:r>
              <w:rPr>
                <w:sz w:val="16"/>
              </w:rPr>
              <w:t>agreed</w:t>
            </w:r>
          </w:p>
        </w:tc>
      </w:tr>
      <w:tr w:rsidR="00046D4A" w14:paraId="3D98FA99" w14:textId="77777777" w:rsidTr="00F86A74">
        <w:tc>
          <w:tcPr>
            <w:tcW w:w="1097" w:type="dxa"/>
          </w:tcPr>
          <w:p w14:paraId="2319427E" w14:textId="77777777" w:rsidR="00046D4A" w:rsidRPr="00B1530F" w:rsidRDefault="00046D4A" w:rsidP="004F19EB">
            <w:pPr>
              <w:pStyle w:val="TAL"/>
              <w:rPr>
                <w:sz w:val="16"/>
              </w:rPr>
            </w:pPr>
            <w:r>
              <w:rPr>
                <w:sz w:val="16"/>
              </w:rPr>
              <w:t>R5-243076</w:t>
            </w:r>
          </w:p>
        </w:tc>
        <w:tc>
          <w:tcPr>
            <w:tcW w:w="3872" w:type="dxa"/>
          </w:tcPr>
          <w:p w14:paraId="1B189BC4" w14:textId="77777777" w:rsidR="00046D4A" w:rsidRPr="00B1530F" w:rsidRDefault="00046D4A" w:rsidP="004F19EB">
            <w:pPr>
              <w:pStyle w:val="TAL"/>
              <w:rPr>
                <w:sz w:val="16"/>
              </w:rPr>
            </w:pPr>
            <w:r>
              <w:rPr>
                <w:sz w:val="16"/>
              </w:rPr>
              <w:t>Addition of new PICS for IDC mechanism</w:t>
            </w:r>
          </w:p>
        </w:tc>
        <w:tc>
          <w:tcPr>
            <w:tcW w:w="1408" w:type="dxa"/>
          </w:tcPr>
          <w:p w14:paraId="1A1C6654" w14:textId="77777777" w:rsidR="00046D4A" w:rsidRPr="00B1530F" w:rsidRDefault="00046D4A" w:rsidP="004F19EB">
            <w:pPr>
              <w:pStyle w:val="TAL"/>
              <w:rPr>
                <w:sz w:val="16"/>
              </w:rPr>
            </w:pPr>
            <w:r>
              <w:rPr>
                <w:sz w:val="16"/>
              </w:rPr>
              <w:t>CMCC, CATT, Qualcomm</w:t>
            </w:r>
          </w:p>
        </w:tc>
        <w:tc>
          <w:tcPr>
            <w:tcW w:w="989" w:type="dxa"/>
          </w:tcPr>
          <w:p w14:paraId="4E8E59DD" w14:textId="77777777" w:rsidR="00046D4A" w:rsidRPr="00B1530F" w:rsidRDefault="00046D4A" w:rsidP="004F19EB">
            <w:pPr>
              <w:pStyle w:val="TAL"/>
              <w:rPr>
                <w:sz w:val="16"/>
              </w:rPr>
            </w:pPr>
            <w:r>
              <w:rPr>
                <w:sz w:val="16"/>
              </w:rPr>
              <w:t>38.508-2</w:t>
            </w:r>
          </w:p>
        </w:tc>
        <w:tc>
          <w:tcPr>
            <w:tcW w:w="851" w:type="dxa"/>
          </w:tcPr>
          <w:p w14:paraId="461A59B6" w14:textId="77777777" w:rsidR="00046D4A" w:rsidRPr="00B1530F" w:rsidRDefault="00046D4A" w:rsidP="004F19EB">
            <w:pPr>
              <w:pStyle w:val="TAL"/>
              <w:rPr>
                <w:sz w:val="16"/>
              </w:rPr>
            </w:pPr>
            <w:r>
              <w:rPr>
                <w:sz w:val="16"/>
              </w:rPr>
              <w:t>0640</w:t>
            </w:r>
          </w:p>
        </w:tc>
        <w:tc>
          <w:tcPr>
            <w:tcW w:w="425" w:type="dxa"/>
          </w:tcPr>
          <w:p w14:paraId="7BF08091" w14:textId="77777777" w:rsidR="00046D4A" w:rsidRPr="00B1530F" w:rsidRDefault="00046D4A" w:rsidP="004F19EB">
            <w:pPr>
              <w:pStyle w:val="TAR"/>
              <w:rPr>
                <w:sz w:val="16"/>
              </w:rPr>
            </w:pPr>
            <w:r>
              <w:rPr>
                <w:sz w:val="16"/>
              </w:rPr>
              <w:t>-</w:t>
            </w:r>
          </w:p>
        </w:tc>
        <w:tc>
          <w:tcPr>
            <w:tcW w:w="709" w:type="dxa"/>
          </w:tcPr>
          <w:p w14:paraId="548138A1" w14:textId="77777777" w:rsidR="00046D4A" w:rsidRPr="00B1530F" w:rsidRDefault="00046D4A" w:rsidP="004F19EB">
            <w:pPr>
              <w:pStyle w:val="TAL"/>
              <w:rPr>
                <w:sz w:val="16"/>
              </w:rPr>
            </w:pPr>
            <w:r>
              <w:rPr>
                <w:sz w:val="16"/>
              </w:rPr>
              <w:t>Rel-18</w:t>
            </w:r>
          </w:p>
        </w:tc>
        <w:tc>
          <w:tcPr>
            <w:tcW w:w="283" w:type="dxa"/>
          </w:tcPr>
          <w:p w14:paraId="7C665F5D" w14:textId="77777777" w:rsidR="00046D4A" w:rsidRPr="00B1530F" w:rsidRDefault="00046D4A" w:rsidP="004F19EB">
            <w:pPr>
              <w:pStyle w:val="TAL"/>
              <w:rPr>
                <w:sz w:val="16"/>
              </w:rPr>
            </w:pPr>
            <w:r>
              <w:rPr>
                <w:sz w:val="16"/>
              </w:rPr>
              <w:t>F</w:t>
            </w:r>
          </w:p>
        </w:tc>
        <w:tc>
          <w:tcPr>
            <w:tcW w:w="3261" w:type="dxa"/>
          </w:tcPr>
          <w:p w14:paraId="7E655BAE" w14:textId="77777777" w:rsidR="00046D4A" w:rsidRPr="00B1530F" w:rsidRDefault="00046D4A" w:rsidP="004F19EB">
            <w:pPr>
              <w:pStyle w:val="TAL"/>
              <w:rPr>
                <w:sz w:val="16"/>
              </w:rPr>
            </w:pPr>
            <w:r>
              <w:rPr>
                <w:sz w:val="16"/>
              </w:rPr>
              <w:t>TEI17_Test, NR_ENDC_SON_MDT_enh-UEConTest</w:t>
            </w:r>
          </w:p>
        </w:tc>
        <w:tc>
          <w:tcPr>
            <w:tcW w:w="1269" w:type="dxa"/>
          </w:tcPr>
          <w:p w14:paraId="117B2DCE" w14:textId="77777777" w:rsidR="00046D4A" w:rsidRPr="00B1530F" w:rsidRDefault="00046D4A" w:rsidP="004F19EB">
            <w:pPr>
              <w:pStyle w:val="TAL"/>
              <w:rPr>
                <w:sz w:val="16"/>
              </w:rPr>
            </w:pPr>
            <w:r>
              <w:rPr>
                <w:sz w:val="16"/>
              </w:rPr>
              <w:t>revised</w:t>
            </w:r>
          </w:p>
        </w:tc>
      </w:tr>
      <w:tr w:rsidR="00046D4A" w14:paraId="2F8692A3" w14:textId="77777777" w:rsidTr="00F86A74">
        <w:tc>
          <w:tcPr>
            <w:tcW w:w="1097" w:type="dxa"/>
          </w:tcPr>
          <w:p w14:paraId="30D2935A" w14:textId="77777777" w:rsidR="00046D4A" w:rsidRPr="00B1530F" w:rsidRDefault="00046D4A" w:rsidP="004F19EB">
            <w:pPr>
              <w:pStyle w:val="TAL"/>
              <w:rPr>
                <w:sz w:val="16"/>
              </w:rPr>
            </w:pPr>
            <w:r>
              <w:rPr>
                <w:sz w:val="16"/>
              </w:rPr>
              <w:t>R5-243582</w:t>
            </w:r>
          </w:p>
        </w:tc>
        <w:tc>
          <w:tcPr>
            <w:tcW w:w="3872" w:type="dxa"/>
          </w:tcPr>
          <w:p w14:paraId="196BC062" w14:textId="77777777" w:rsidR="00046D4A" w:rsidRPr="00B1530F" w:rsidRDefault="00046D4A" w:rsidP="004F19EB">
            <w:pPr>
              <w:pStyle w:val="TAL"/>
              <w:rPr>
                <w:sz w:val="16"/>
              </w:rPr>
            </w:pPr>
            <w:r>
              <w:rPr>
                <w:sz w:val="16"/>
              </w:rPr>
              <w:t>Addition of new PICS for IDC mechanism</w:t>
            </w:r>
          </w:p>
        </w:tc>
        <w:tc>
          <w:tcPr>
            <w:tcW w:w="1408" w:type="dxa"/>
          </w:tcPr>
          <w:p w14:paraId="55C03D87" w14:textId="77777777" w:rsidR="00046D4A" w:rsidRPr="00B1530F" w:rsidRDefault="00046D4A" w:rsidP="004F19EB">
            <w:pPr>
              <w:pStyle w:val="TAL"/>
              <w:rPr>
                <w:sz w:val="16"/>
              </w:rPr>
            </w:pPr>
            <w:r>
              <w:rPr>
                <w:sz w:val="16"/>
              </w:rPr>
              <w:t>CMCC, CATT, Qualcomm</w:t>
            </w:r>
          </w:p>
        </w:tc>
        <w:tc>
          <w:tcPr>
            <w:tcW w:w="989" w:type="dxa"/>
          </w:tcPr>
          <w:p w14:paraId="4B053A49" w14:textId="77777777" w:rsidR="00046D4A" w:rsidRPr="00B1530F" w:rsidRDefault="00046D4A" w:rsidP="004F19EB">
            <w:pPr>
              <w:pStyle w:val="TAL"/>
              <w:rPr>
                <w:sz w:val="16"/>
              </w:rPr>
            </w:pPr>
            <w:r>
              <w:rPr>
                <w:sz w:val="16"/>
              </w:rPr>
              <w:t>38.508-2</w:t>
            </w:r>
          </w:p>
        </w:tc>
        <w:tc>
          <w:tcPr>
            <w:tcW w:w="851" w:type="dxa"/>
          </w:tcPr>
          <w:p w14:paraId="2299DEFC" w14:textId="77777777" w:rsidR="00046D4A" w:rsidRPr="00B1530F" w:rsidRDefault="00046D4A" w:rsidP="004F19EB">
            <w:pPr>
              <w:pStyle w:val="TAL"/>
              <w:rPr>
                <w:sz w:val="16"/>
              </w:rPr>
            </w:pPr>
            <w:r>
              <w:rPr>
                <w:sz w:val="16"/>
              </w:rPr>
              <w:t>0640</w:t>
            </w:r>
          </w:p>
        </w:tc>
        <w:tc>
          <w:tcPr>
            <w:tcW w:w="425" w:type="dxa"/>
          </w:tcPr>
          <w:p w14:paraId="040C2292" w14:textId="77777777" w:rsidR="00046D4A" w:rsidRPr="00B1530F" w:rsidRDefault="00046D4A" w:rsidP="004F19EB">
            <w:pPr>
              <w:pStyle w:val="TAR"/>
              <w:rPr>
                <w:sz w:val="16"/>
              </w:rPr>
            </w:pPr>
            <w:r>
              <w:rPr>
                <w:sz w:val="16"/>
              </w:rPr>
              <w:t>1</w:t>
            </w:r>
          </w:p>
        </w:tc>
        <w:tc>
          <w:tcPr>
            <w:tcW w:w="709" w:type="dxa"/>
          </w:tcPr>
          <w:p w14:paraId="6096F748" w14:textId="77777777" w:rsidR="00046D4A" w:rsidRPr="00B1530F" w:rsidRDefault="00046D4A" w:rsidP="004F19EB">
            <w:pPr>
              <w:pStyle w:val="TAL"/>
              <w:rPr>
                <w:sz w:val="16"/>
              </w:rPr>
            </w:pPr>
            <w:r>
              <w:rPr>
                <w:sz w:val="16"/>
              </w:rPr>
              <w:t>Rel-18</w:t>
            </w:r>
          </w:p>
        </w:tc>
        <w:tc>
          <w:tcPr>
            <w:tcW w:w="283" w:type="dxa"/>
          </w:tcPr>
          <w:p w14:paraId="1A99607F" w14:textId="77777777" w:rsidR="00046D4A" w:rsidRPr="00B1530F" w:rsidRDefault="00046D4A" w:rsidP="004F19EB">
            <w:pPr>
              <w:pStyle w:val="TAL"/>
              <w:rPr>
                <w:sz w:val="16"/>
              </w:rPr>
            </w:pPr>
            <w:r>
              <w:rPr>
                <w:sz w:val="16"/>
              </w:rPr>
              <w:t>F</w:t>
            </w:r>
          </w:p>
        </w:tc>
        <w:tc>
          <w:tcPr>
            <w:tcW w:w="3261" w:type="dxa"/>
          </w:tcPr>
          <w:p w14:paraId="0917ABBA" w14:textId="77777777" w:rsidR="00046D4A" w:rsidRPr="00B1530F" w:rsidRDefault="00046D4A" w:rsidP="004F19EB">
            <w:pPr>
              <w:pStyle w:val="TAL"/>
              <w:rPr>
                <w:sz w:val="16"/>
              </w:rPr>
            </w:pPr>
            <w:r>
              <w:rPr>
                <w:sz w:val="16"/>
              </w:rPr>
              <w:t>TEI17_Test, NR_ENDC_SON_MDT_enh-UEConTest</w:t>
            </w:r>
          </w:p>
        </w:tc>
        <w:tc>
          <w:tcPr>
            <w:tcW w:w="1269" w:type="dxa"/>
          </w:tcPr>
          <w:p w14:paraId="6C23ABE6" w14:textId="77777777" w:rsidR="00046D4A" w:rsidRPr="00B1530F" w:rsidRDefault="00046D4A" w:rsidP="004F19EB">
            <w:pPr>
              <w:pStyle w:val="TAL"/>
              <w:rPr>
                <w:sz w:val="16"/>
              </w:rPr>
            </w:pPr>
            <w:r>
              <w:rPr>
                <w:sz w:val="16"/>
              </w:rPr>
              <w:t>agreed</w:t>
            </w:r>
          </w:p>
        </w:tc>
      </w:tr>
      <w:tr w:rsidR="00046D4A" w14:paraId="1CFCAAF1" w14:textId="77777777" w:rsidTr="00F86A74">
        <w:tc>
          <w:tcPr>
            <w:tcW w:w="1097" w:type="dxa"/>
          </w:tcPr>
          <w:p w14:paraId="58B44943" w14:textId="77777777" w:rsidR="00046D4A" w:rsidRPr="00B1530F" w:rsidRDefault="00046D4A" w:rsidP="004F19EB">
            <w:pPr>
              <w:pStyle w:val="TAL"/>
              <w:rPr>
                <w:sz w:val="16"/>
              </w:rPr>
            </w:pPr>
            <w:r>
              <w:rPr>
                <w:sz w:val="16"/>
              </w:rPr>
              <w:t>R5-243086</w:t>
            </w:r>
          </w:p>
        </w:tc>
        <w:tc>
          <w:tcPr>
            <w:tcW w:w="3872" w:type="dxa"/>
          </w:tcPr>
          <w:p w14:paraId="176B6536" w14:textId="77777777" w:rsidR="00046D4A" w:rsidRPr="00B1530F" w:rsidRDefault="00046D4A" w:rsidP="004F19EB">
            <w:pPr>
              <w:pStyle w:val="TAL"/>
              <w:rPr>
                <w:sz w:val="16"/>
              </w:rPr>
            </w:pPr>
            <w:r>
              <w:rPr>
                <w:sz w:val="16"/>
              </w:rPr>
              <w:t>Add new PICS for MUSIM gap</w:t>
            </w:r>
          </w:p>
        </w:tc>
        <w:tc>
          <w:tcPr>
            <w:tcW w:w="1408" w:type="dxa"/>
          </w:tcPr>
          <w:p w14:paraId="0E16823E" w14:textId="77777777" w:rsidR="00046D4A" w:rsidRPr="00B1530F" w:rsidRDefault="00046D4A" w:rsidP="004F19EB">
            <w:pPr>
              <w:pStyle w:val="TAL"/>
              <w:rPr>
                <w:sz w:val="16"/>
              </w:rPr>
            </w:pPr>
            <w:r>
              <w:rPr>
                <w:sz w:val="16"/>
              </w:rPr>
              <w:t>Huawei, HiSilicon</w:t>
            </w:r>
          </w:p>
        </w:tc>
        <w:tc>
          <w:tcPr>
            <w:tcW w:w="989" w:type="dxa"/>
          </w:tcPr>
          <w:p w14:paraId="108F2BCA" w14:textId="77777777" w:rsidR="00046D4A" w:rsidRPr="00B1530F" w:rsidRDefault="00046D4A" w:rsidP="004F19EB">
            <w:pPr>
              <w:pStyle w:val="TAL"/>
              <w:rPr>
                <w:sz w:val="16"/>
              </w:rPr>
            </w:pPr>
            <w:r>
              <w:rPr>
                <w:sz w:val="16"/>
              </w:rPr>
              <w:t>38.508-2</w:t>
            </w:r>
          </w:p>
        </w:tc>
        <w:tc>
          <w:tcPr>
            <w:tcW w:w="851" w:type="dxa"/>
          </w:tcPr>
          <w:p w14:paraId="5F8F9EC0" w14:textId="77777777" w:rsidR="00046D4A" w:rsidRPr="00B1530F" w:rsidRDefault="00046D4A" w:rsidP="004F19EB">
            <w:pPr>
              <w:pStyle w:val="TAL"/>
              <w:rPr>
                <w:sz w:val="16"/>
              </w:rPr>
            </w:pPr>
            <w:r>
              <w:rPr>
                <w:sz w:val="16"/>
              </w:rPr>
              <w:t>0641</w:t>
            </w:r>
          </w:p>
        </w:tc>
        <w:tc>
          <w:tcPr>
            <w:tcW w:w="425" w:type="dxa"/>
          </w:tcPr>
          <w:p w14:paraId="23CA18B3" w14:textId="77777777" w:rsidR="00046D4A" w:rsidRPr="00B1530F" w:rsidRDefault="00046D4A" w:rsidP="004F19EB">
            <w:pPr>
              <w:pStyle w:val="TAR"/>
              <w:rPr>
                <w:sz w:val="16"/>
              </w:rPr>
            </w:pPr>
            <w:r>
              <w:rPr>
                <w:sz w:val="16"/>
              </w:rPr>
              <w:t>-</w:t>
            </w:r>
          </w:p>
        </w:tc>
        <w:tc>
          <w:tcPr>
            <w:tcW w:w="709" w:type="dxa"/>
          </w:tcPr>
          <w:p w14:paraId="1B22428D" w14:textId="77777777" w:rsidR="00046D4A" w:rsidRPr="00B1530F" w:rsidRDefault="00046D4A" w:rsidP="004F19EB">
            <w:pPr>
              <w:pStyle w:val="TAL"/>
              <w:rPr>
                <w:sz w:val="16"/>
              </w:rPr>
            </w:pPr>
            <w:r>
              <w:rPr>
                <w:sz w:val="16"/>
              </w:rPr>
              <w:t>Rel-18</w:t>
            </w:r>
          </w:p>
        </w:tc>
        <w:tc>
          <w:tcPr>
            <w:tcW w:w="283" w:type="dxa"/>
          </w:tcPr>
          <w:p w14:paraId="0C5FE58E" w14:textId="77777777" w:rsidR="00046D4A" w:rsidRPr="00B1530F" w:rsidRDefault="00046D4A" w:rsidP="004F19EB">
            <w:pPr>
              <w:pStyle w:val="TAL"/>
              <w:rPr>
                <w:sz w:val="16"/>
              </w:rPr>
            </w:pPr>
            <w:r>
              <w:rPr>
                <w:sz w:val="16"/>
              </w:rPr>
              <w:t>F</w:t>
            </w:r>
          </w:p>
        </w:tc>
        <w:tc>
          <w:tcPr>
            <w:tcW w:w="3261" w:type="dxa"/>
          </w:tcPr>
          <w:p w14:paraId="55F63341" w14:textId="77777777" w:rsidR="00046D4A" w:rsidRPr="00B1530F" w:rsidRDefault="00046D4A" w:rsidP="004F19EB">
            <w:pPr>
              <w:pStyle w:val="TAL"/>
              <w:rPr>
                <w:sz w:val="16"/>
              </w:rPr>
            </w:pPr>
            <w:r>
              <w:rPr>
                <w:sz w:val="16"/>
              </w:rPr>
              <w:t>TEI17_Test, LTE_NR_MUSIM_plus_CT1-UEConTest</w:t>
            </w:r>
          </w:p>
        </w:tc>
        <w:tc>
          <w:tcPr>
            <w:tcW w:w="1269" w:type="dxa"/>
          </w:tcPr>
          <w:p w14:paraId="61192711" w14:textId="77777777" w:rsidR="00046D4A" w:rsidRPr="00B1530F" w:rsidRDefault="00046D4A" w:rsidP="004F19EB">
            <w:pPr>
              <w:pStyle w:val="TAL"/>
              <w:rPr>
                <w:sz w:val="16"/>
              </w:rPr>
            </w:pPr>
            <w:r>
              <w:rPr>
                <w:sz w:val="16"/>
              </w:rPr>
              <w:t>revised</w:t>
            </w:r>
          </w:p>
        </w:tc>
      </w:tr>
      <w:tr w:rsidR="00046D4A" w14:paraId="15ED3CB5" w14:textId="77777777" w:rsidTr="00F86A74">
        <w:tc>
          <w:tcPr>
            <w:tcW w:w="1097" w:type="dxa"/>
          </w:tcPr>
          <w:p w14:paraId="2436AB61" w14:textId="77777777" w:rsidR="00046D4A" w:rsidRPr="00B1530F" w:rsidRDefault="00046D4A" w:rsidP="004F19EB">
            <w:pPr>
              <w:pStyle w:val="TAL"/>
              <w:rPr>
                <w:sz w:val="16"/>
              </w:rPr>
            </w:pPr>
            <w:r>
              <w:rPr>
                <w:sz w:val="16"/>
              </w:rPr>
              <w:t>R5-243957</w:t>
            </w:r>
          </w:p>
        </w:tc>
        <w:tc>
          <w:tcPr>
            <w:tcW w:w="3872" w:type="dxa"/>
          </w:tcPr>
          <w:p w14:paraId="60597B2F" w14:textId="77777777" w:rsidR="00046D4A" w:rsidRPr="00B1530F" w:rsidRDefault="00046D4A" w:rsidP="004F19EB">
            <w:pPr>
              <w:pStyle w:val="TAL"/>
              <w:rPr>
                <w:sz w:val="16"/>
              </w:rPr>
            </w:pPr>
            <w:r>
              <w:rPr>
                <w:sz w:val="16"/>
              </w:rPr>
              <w:t>Add new PICS for MUSIM gap</w:t>
            </w:r>
          </w:p>
        </w:tc>
        <w:tc>
          <w:tcPr>
            <w:tcW w:w="1408" w:type="dxa"/>
          </w:tcPr>
          <w:p w14:paraId="63D796D5" w14:textId="77777777" w:rsidR="00046D4A" w:rsidRPr="00B1530F" w:rsidRDefault="00046D4A" w:rsidP="004F19EB">
            <w:pPr>
              <w:pStyle w:val="TAL"/>
              <w:rPr>
                <w:sz w:val="16"/>
              </w:rPr>
            </w:pPr>
            <w:r>
              <w:rPr>
                <w:sz w:val="16"/>
              </w:rPr>
              <w:t>Huawei, HiSilicon</w:t>
            </w:r>
          </w:p>
        </w:tc>
        <w:tc>
          <w:tcPr>
            <w:tcW w:w="989" w:type="dxa"/>
          </w:tcPr>
          <w:p w14:paraId="60C264A2" w14:textId="77777777" w:rsidR="00046D4A" w:rsidRPr="00B1530F" w:rsidRDefault="00046D4A" w:rsidP="004F19EB">
            <w:pPr>
              <w:pStyle w:val="TAL"/>
              <w:rPr>
                <w:sz w:val="16"/>
              </w:rPr>
            </w:pPr>
            <w:r>
              <w:rPr>
                <w:sz w:val="16"/>
              </w:rPr>
              <w:t>38.508-2</w:t>
            </w:r>
          </w:p>
        </w:tc>
        <w:tc>
          <w:tcPr>
            <w:tcW w:w="851" w:type="dxa"/>
          </w:tcPr>
          <w:p w14:paraId="1C9B9357" w14:textId="77777777" w:rsidR="00046D4A" w:rsidRPr="00B1530F" w:rsidRDefault="00046D4A" w:rsidP="004F19EB">
            <w:pPr>
              <w:pStyle w:val="TAL"/>
              <w:rPr>
                <w:sz w:val="16"/>
              </w:rPr>
            </w:pPr>
            <w:r>
              <w:rPr>
                <w:sz w:val="16"/>
              </w:rPr>
              <w:t>0641</w:t>
            </w:r>
          </w:p>
        </w:tc>
        <w:tc>
          <w:tcPr>
            <w:tcW w:w="425" w:type="dxa"/>
          </w:tcPr>
          <w:p w14:paraId="17702715" w14:textId="77777777" w:rsidR="00046D4A" w:rsidRPr="00B1530F" w:rsidRDefault="00046D4A" w:rsidP="004F19EB">
            <w:pPr>
              <w:pStyle w:val="TAR"/>
              <w:rPr>
                <w:sz w:val="16"/>
              </w:rPr>
            </w:pPr>
            <w:r>
              <w:rPr>
                <w:sz w:val="16"/>
              </w:rPr>
              <w:t>1</w:t>
            </w:r>
          </w:p>
        </w:tc>
        <w:tc>
          <w:tcPr>
            <w:tcW w:w="709" w:type="dxa"/>
          </w:tcPr>
          <w:p w14:paraId="44980621" w14:textId="77777777" w:rsidR="00046D4A" w:rsidRPr="00B1530F" w:rsidRDefault="00046D4A" w:rsidP="004F19EB">
            <w:pPr>
              <w:pStyle w:val="TAL"/>
              <w:rPr>
                <w:sz w:val="16"/>
              </w:rPr>
            </w:pPr>
            <w:r>
              <w:rPr>
                <w:sz w:val="16"/>
              </w:rPr>
              <w:t>Rel-18</w:t>
            </w:r>
          </w:p>
        </w:tc>
        <w:tc>
          <w:tcPr>
            <w:tcW w:w="283" w:type="dxa"/>
          </w:tcPr>
          <w:p w14:paraId="172FEDFE" w14:textId="77777777" w:rsidR="00046D4A" w:rsidRPr="00B1530F" w:rsidRDefault="00046D4A" w:rsidP="004F19EB">
            <w:pPr>
              <w:pStyle w:val="TAL"/>
              <w:rPr>
                <w:sz w:val="16"/>
              </w:rPr>
            </w:pPr>
            <w:r>
              <w:rPr>
                <w:sz w:val="16"/>
              </w:rPr>
              <w:t>F</w:t>
            </w:r>
          </w:p>
        </w:tc>
        <w:tc>
          <w:tcPr>
            <w:tcW w:w="3261" w:type="dxa"/>
          </w:tcPr>
          <w:p w14:paraId="24C9E01F" w14:textId="77777777" w:rsidR="00046D4A" w:rsidRPr="00B1530F" w:rsidRDefault="00046D4A" w:rsidP="004F19EB">
            <w:pPr>
              <w:pStyle w:val="TAL"/>
              <w:rPr>
                <w:sz w:val="16"/>
              </w:rPr>
            </w:pPr>
            <w:r>
              <w:rPr>
                <w:sz w:val="16"/>
              </w:rPr>
              <w:t>TEI17_Test, LTE_NR_MUSIM_plus_CT1-UEConTest</w:t>
            </w:r>
          </w:p>
        </w:tc>
        <w:tc>
          <w:tcPr>
            <w:tcW w:w="1269" w:type="dxa"/>
          </w:tcPr>
          <w:p w14:paraId="6FA7DD99" w14:textId="77777777" w:rsidR="00046D4A" w:rsidRPr="00B1530F" w:rsidRDefault="00046D4A" w:rsidP="004F19EB">
            <w:pPr>
              <w:pStyle w:val="TAL"/>
              <w:rPr>
                <w:sz w:val="16"/>
              </w:rPr>
            </w:pPr>
            <w:r>
              <w:rPr>
                <w:sz w:val="16"/>
              </w:rPr>
              <w:t>withdrawn</w:t>
            </w:r>
          </w:p>
        </w:tc>
      </w:tr>
      <w:tr w:rsidR="00046D4A" w14:paraId="4C236B57" w14:textId="77777777" w:rsidTr="00F86A74">
        <w:tc>
          <w:tcPr>
            <w:tcW w:w="1097" w:type="dxa"/>
          </w:tcPr>
          <w:p w14:paraId="493EA4A0" w14:textId="77777777" w:rsidR="00046D4A" w:rsidRPr="00B1530F" w:rsidRDefault="00046D4A" w:rsidP="004F19EB">
            <w:pPr>
              <w:pStyle w:val="TAL"/>
              <w:rPr>
                <w:sz w:val="16"/>
              </w:rPr>
            </w:pPr>
            <w:r>
              <w:rPr>
                <w:sz w:val="16"/>
              </w:rPr>
              <w:t>R5-243132</w:t>
            </w:r>
          </w:p>
        </w:tc>
        <w:tc>
          <w:tcPr>
            <w:tcW w:w="3872" w:type="dxa"/>
          </w:tcPr>
          <w:p w14:paraId="033E62CC" w14:textId="77777777" w:rsidR="00046D4A" w:rsidRPr="00B1530F" w:rsidRDefault="00046D4A" w:rsidP="004F19EB">
            <w:pPr>
              <w:pStyle w:val="TAL"/>
              <w:rPr>
                <w:sz w:val="16"/>
              </w:rPr>
            </w:pPr>
            <w:r>
              <w:rPr>
                <w:sz w:val="16"/>
              </w:rPr>
              <w:t>Addition of PICS for TxD for NR FR1 bands</w:t>
            </w:r>
          </w:p>
        </w:tc>
        <w:tc>
          <w:tcPr>
            <w:tcW w:w="1408" w:type="dxa"/>
          </w:tcPr>
          <w:p w14:paraId="0B60E954" w14:textId="77777777" w:rsidR="00046D4A" w:rsidRPr="00B1530F" w:rsidRDefault="00046D4A" w:rsidP="004F19EB">
            <w:pPr>
              <w:pStyle w:val="TAL"/>
              <w:rPr>
                <w:sz w:val="16"/>
              </w:rPr>
            </w:pPr>
            <w:r>
              <w:rPr>
                <w:sz w:val="16"/>
              </w:rPr>
              <w:t>Huawei, HiSilicon, Bureau Veritas</w:t>
            </w:r>
          </w:p>
        </w:tc>
        <w:tc>
          <w:tcPr>
            <w:tcW w:w="989" w:type="dxa"/>
          </w:tcPr>
          <w:p w14:paraId="1FE3FE5B" w14:textId="77777777" w:rsidR="00046D4A" w:rsidRPr="00B1530F" w:rsidRDefault="00046D4A" w:rsidP="004F19EB">
            <w:pPr>
              <w:pStyle w:val="TAL"/>
              <w:rPr>
                <w:sz w:val="16"/>
              </w:rPr>
            </w:pPr>
            <w:r>
              <w:rPr>
                <w:sz w:val="16"/>
              </w:rPr>
              <w:t>38.508-2</w:t>
            </w:r>
          </w:p>
        </w:tc>
        <w:tc>
          <w:tcPr>
            <w:tcW w:w="851" w:type="dxa"/>
          </w:tcPr>
          <w:p w14:paraId="08A1B46E" w14:textId="77777777" w:rsidR="00046D4A" w:rsidRPr="00B1530F" w:rsidRDefault="00046D4A" w:rsidP="004F19EB">
            <w:pPr>
              <w:pStyle w:val="TAL"/>
              <w:rPr>
                <w:sz w:val="16"/>
              </w:rPr>
            </w:pPr>
            <w:r>
              <w:rPr>
                <w:sz w:val="16"/>
              </w:rPr>
              <w:t>0642</w:t>
            </w:r>
          </w:p>
        </w:tc>
        <w:tc>
          <w:tcPr>
            <w:tcW w:w="425" w:type="dxa"/>
          </w:tcPr>
          <w:p w14:paraId="3E93A036" w14:textId="77777777" w:rsidR="00046D4A" w:rsidRPr="00B1530F" w:rsidRDefault="00046D4A" w:rsidP="004F19EB">
            <w:pPr>
              <w:pStyle w:val="TAR"/>
              <w:rPr>
                <w:sz w:val="16"/>
              </w:rPr>
            </w:pPr>
            <w:r>
              <w:rPr>
                <w:sz w:val="16"/>
              </w:rPr>
              <w:t>-</w:t>
            </w:r>
          </w:p>
        </w:tc>
        <w:tc>
          <w:tcPr>
            <w:tcW w:w="709" w:type="dxa"/>
          </w:tcPr>
          <w:p w14:paraId="40761B4F" w14:textId="77777777" w:rsidR="00046D4A" w:rsidRPr="00B1530F" w:rsidRDefault="00046D4A" w:rsidP="004F19EB">
            <w:pPr>
              <w:pStyle w:val="TAL"/>
              <w:rPr>
                <w:sz w:val="16"/>
              </w:rPr>
            </w:pPr>
            <w:r>
              <w:rPr>
                <w:sz w:val="16"/>
              </w:rPr>
              <w:t>Rel-18</w:t>
            </w:r>
          </w:p>
        </w:tc>
        <w:tc>
          <w:tcPr>
            <w:tcW w:w="283" w:type="dxa"/>
          </w:tcPr>
          <w:p w14:paraId="0E028636" w14:textId="77777777" w:rsidR="00046D4A" w:rsidRPr="00B1530F" w:rsidRDefault="00046D4A" w:rsidP="004F19EB">
            <w:pPr>
              <w:pStyle w:val="TAL"/>
              <w:rPr>
                <w:sz w:val="16"/>
              </w:rPr>
            </w:pPr>
            <w:r>
              <w:rPr>
                <w:sz w:val="16"/>
              </w:rPr>
              <w:t>F</w:t>
            </w:r>
          </w:p>
        </w:tc>
        <w:tc>
          <w:tcPr>
            <w:tcW w:w="3261" w:type="dxa"/>
          </w:tcPr>
          <w:p w14:paraId="11E3774C" w14:textId="77777777" w:rsidR="00046D4A" w:rsidRPr="00B1530F" w:rsidRDefault="00046D4A" w:rsidP="004F19EB">
            <w:pPr>
              <w:pStyle w:val="TAL"/>
              <w:rPr>
                <w:sz w:val="16"/>
              </w:rPr>
            </w:pPr>
            <w:r>
              <w:rPr>
                <w:sz w:val="16"/>
              </w:rPr>
              <w:t>TEI17_Test, NR_RF_TxD-UEConTest</w:t>
            </w:r>
          </w:p>
        </w:tc>
        <w:tc>
          <w:tcPr>
            <w:tcW w:w="1269" w:type="dxa"/>
          </w:tcPr>
          <w:p w14:paraId="5E64627E" w14:textId="77777777" w:rsidR="00046D4A" w:rsidRPr="00B1530F" w:rsidRDefault="00046D4A" w:rsidP="004F19EB">
            <w:pPr>
              <w:pStyle w:val="TAL"/>
              <w:rPr>
                <w:sz w:val="16"/>
              </w:rPr>
            </w:pPr>
            <w:r>
              <w:rPr>
                <w:sz w:val="16"/>
              </w:rPr>
              <w:t>agreed</w:t>
            </w:r>
          </w:p>
        </w:tc>
      </w:tr>
      <w:tr w:rsidR="00046D4A" w14:paraId="21062054" w14:textId="77777777" w:rsidTr="00F86A74">
        <w:tc>
          <w:tcPr>
            <w:tcW w:w="1097" w:type="dxa"/>
          </w:tcPr>
          <w:p w14:paraId="05D9D435" w14:textId="77777777" w:rsidR="00046D4A" w:rsidRPr="00B1530F" w:rsidRDefault="00046D4A" w:rsidP="004F19EB">
            <w:pPr>
              <w:pStyle w:val="TAL"/>
              <w:rPr>
                <w:sz w:val="16"/>
              </w:rPr>
            </w:pPr>
            <w:r>
              <w:rPr>
                <w:sz w:val="16"/>
              </w:rPr>
              <w:t>R5-243157</w:t>
            </w:r>
          </w:p>
        </w:tc>
        <w:tc>
          <w:tcPr>
            <w:tcW w:w="3872" w:type="dxa"/>
          </w:tcPr>
          <w:p w14:paraId="10AEA270" w14:textId="77777777" w:rsidR="00046D4A" w:rsidRPr="00B1530F" w:rsidRDefault="00046D4A" w:rsidP="004F19EB">
            <w:pPr>
              <w:pStyle w:val="TAL"/>
              <w:rPr>
                <w:sz w:val="16"/>
              </w:rPr>
            </w:pPr>
            <w:r>
              <w:rPr>
                <w:sz w:val="16"/>
              </w:rPr>
              <w:t>Addition of PICS for FeMIMO</w:t>
            </w:r>
          </w:p>
        </w:tc>
        <w:tc>
          <w:tcPr>
            <w:tcW w:w="1408" w:type="dxa"/>
          </w:tcPr>
          <w:p w14:paraId="169A6A79" w14:textId="77777777" w:rsidR="00046D4A" w:rsidRPr="00B1530F" w:rsidRDefault="00046D4A" w:rsidP="004F19EB">
            <w:pPr>
              <w:pStyle w:val="TAL"/>
              <w:rPr>
                <w:sz w:val="16"/>
              </w:rPr>
            </w:pPr>
            <w:r>
              <w:rPr>
                <w:sz w:val="16"/>
              </w:rPr>
              <w:t>Huawei, HiSilicon</w:t>
            </w:r>
          </w:p>
        </w:tc>
        <w:tc>
          <w:tcPr>
            <w:tcW w:w="989" w:type="dxa"/>
          </w:tcPr>
          <w:p w14:paraId="3CF357E2" w14:textId="77777777" w:rsidR="00046D4A" w:rsidRPr="00B1530F" w:rsidRDefault="00046D4A" w:rsidP="004F19EB">
            <w:pPr>
              <w:pStyle w:val="TAL"/>
              <w:rPr>
                <w:sz w:val="16"/>
              </w:rPr>
            </w:pPr>
            <w:r>
              <w:rPr>
                <w:sz w:val="16"/>
              </w:rPr>
              <w:t>38.508-2</w:t>
            </w:r>
          </w:p>
        </w:tc>
        <w:tc>
          <w:tcPr>
            <w:tcW w:w="851" w:type="dxa"/>
          </w:tcPr>
          <w:p w14:paraId="5E7F4E38" w14:textId="77777777" w:rsidR="00046D4A" w:rsidRPr="00B1530F" w:rsidRDefault="00046D4A" w:rsidP="004F19EB">
            <w:pPr>
              <w:pStyle w:val="TAL"/>
              <w:rPr>
                <w:sz w:val="16"/>
              </w:rPr>
            </w:pPr>
            <w:r>
              <w:rPr>
                <w:sz w:val="16"/>
              </w:rPr>
              <w:t>0643</w:t>
            </w:r>
          </w:p>
        </w:tc>
        <w:tc>
          <w:tcPr>
            <w:tcW w:w="425" w:type="dxa"/>
          </w:tcPr>
          <w:p w14:paraId="54E8A15F" w14:textId="77777777" w:rsidR="00046D4A" w:rsidRPr="00B1530F" w:rsidRDefault="00046D4A" w:rsidP="004F19EB">
            <w:pPr>
              <w:pStyle w:val="TAR"/>
              <w:rPr>
                <w:sz w:val="16"/>
              </w:rPr>
            </w:pPr>
            <w:r>
              <w:rPr>
                <w:sz w:val="16"/>
              </w:rPr>
              <w:t>-</w:t>
            </w:r>
          </w:p>
        </w:tc>
        <w:tc>
          <w:tcPr>
            <w:tcW w:w="709" w:type="dxa"/>
          </w:tcPr>
          <w:p w14:paraId="7B8389FB" w14:textId="77777777" w:rsidR="00046D4A" w:rsidRPr="00B1530F" w:rsidRDefault="00046D4A" w:rsidP="004F19EB">
            <w:pPr>
              <w:pStyle w:val="TAL"/>
              <w:rPr>
                <w:sz w:val="16"/>
              </w:rPr>
            </w:pPr>
            <w:r>
              <w:rPr>
                <w:sz w:val="16"/>
              </w:rPr>
              <w:t>Rel-18</w:t>
            </w:r>
          </w:p>
        </w:tc>
        <w:tc>
          <w:tcPr>
            <w:tcW w:w="283" w:type="dxa"/>
          </w:tcPr>
          <w:p w14:paraId="00516589" w14:textId="77777777" w:rsidR="00046D4A" w:rsidRPr="00B1530F" w:rsidRDefault="00046D4A" w:rsidP="004F19EB">
            <w:pPr>
              <w:pStyle w:val="TAL"/>
              <w:rPr>
                <w:sz w:val="16"/>
              </w:rPr>
            </w:pPr>
            <w:r>
              <w:rPr>
                <w:sz w:val="16"/>
              </w:rPr>
              <w:t>F</w:t>
            </w:r>
          </w:p>
        </w:tc>
        <w:tc>
          <w:tcPr>
            <w:tcW w:w="3261" w:type="dxa"/>
          </w:tcPr>
          <w:p w14:paraId="4DB0FC48" w14:textId="77777777" w:rsidR="00046D4A" w:rsidRPr="00B1530F" w:rsidRDefault="00046D4A" w:rsidP="004F19EB">
            <w:pPr>
              <w:pStyle w:val="TAL"/>
              <w:rPr>
                <w:sz w:val="16"/>
              </w:rPr>
            </w:pPr>
            <w:r>
              <w:rPr>
                <w:sz w:val="16"/>
              </w:rPr>
              <w:t>NR_feMIMO-UEConTest</w:t>
            </w:r>
          </w:p>
        </w:tc>
        <w:tc>
          <w:tcPr>
            <w:tcW w:w="1269" w:type="dxa"/>
          </w:tcPr>
          <w:p w14:paraId="19CB22E3" w14:textId="77777777" w:rsidR="00046D4A" w:rsidRPr="00B1530F" w:rsidRDefault="00046D4A" w:rsidP="004F19EB">
            <w:pPr>
              <w:pStyle w:val="TAL"/>
              <w:rPr>
                <w:sz w:val="16"/>
              </w:rPr>
            </w:pPr>
            <w:r>
              <w:rPr>
                <w:sz w:val="16"/>
              </w:rPr>
              <w:t>revised</w:t>
            </w:r>
          </w:p>
        </w:tc>
      </w:tr>
      <w:tr w:rsidR="00046D4A" w14:paraId="1992DCD2" w14:textId="77777777" w:rsidTr="00F86A74">
        <w:tc>
          <w:tcPr>
            <w:tcW w:w="1097" w:type="dxa"/>
          </w:tcPr>
          <w:p w14:paraId="03130365" w14:textId="77777777" w:rsidR="00046D4A" w:rsidRPr="00B1530F" w:rsidRDefault="00046D4A" w:rsidP="004F19EB">
            <w:pPr>
              <w:pStyle w:val="TAL"/>
              <w:rPr>
                <w:sz w:val="16"/>
              </w:rPr>
            </w:pPr>
            <w:r>
              <w:rPr>
                <w:sz w:val="16"/>
              </w:rPr>
              <w:t>R5-243543</w:t>
            </w:r>
          </w:p>
        </w:tc>
        <w:tc>
          <w:tcPr>
            <w:tcW w:w="3872" w:type="dxa"/>
          </w:tcPr>
          <w:p w14:paraId="0B75FB1B" w14:textId="77777777" w:rsidR="00046D4A" w:rsidRPr="00B1530F" w:rsidRDefault="00046D4A" w:rsidP="004F19EB">
            <w:pPr>
              <w:pStyle w:val="TAL"/>
              <w:rPr>
                <w:sz w:val="16"/>
              </w:rPr>
            </w:pPr>
            <w:r>
              <w:rPr>
                <w:sz w:val="16"/>
              </w:rPr>
              <w:t>Addition of PICS for FeMIMO</w:t>
            </w:r>
          </w:p>
        </w:tc>
        <w:tc>
          <w:tcPr>
            <w:tcW w:w="1408" w:type="dxa"/>
          </w:tcPr>
          <w:p w14:paraId="482F043E" w14:textId="77777777" w:rsidR="00046D4A" w:rsidRPr="00B1530F" w:rsidRDefault="00046D4A" w:rsidP="004F19EB">
            <w:pPr>
              <w:pStyle w:val="TAL"/>
              <w:rPr>
                <w:sz w:val="16"/>
              </w:rPr>
            </w:pPr>
            <w:r>
              <w:rPr>
                <w:sz w:val="16"/>
              </w:rPr>
              <w:t>Huawei, HiSilicon</w:t>
            </w:r>
          </w:p>
        </w:tc>
        <w:tc>
          <w:tcPr>
            <w:tcW w:w="989" w:type="dxa"/>
          </w:tcPr>
          <w:p w14:paraId="4EC2894B" w14:textId="77777777" w:rsidR="00046D4A" w:rsidRPr="00B1530F" w:rsidRDefault="00046D4A" w:rsidP="004F19EB">
            <w:pPr>
              <w:pStyle w:val="TAL"/>
              <w:rPr>
                <w:sz w:val="16"/>
              </w:rPr>
            </w:pPr>
            <w:r>
              <w:rPr>
                <w:sz w:val="16"/>
              </w:rPr>
              <w:t>38.508-2</w:t>
            </w:r>
          </w:p>
        </w:tc>
        <w:tc>
          <w:tcPr>
            <w:tcW w:w="851" w:type="dxa"/>
          </w:tcPr>
          <w:p w14:paraId="1819D771" w14:textId="77777777" w:rsidR="00046D4A" w:rsidRPr="00B1530F" w:rsidRDefault="00046D4A" w:rsidP="004F19EB">
            <w:pPr>
              <w:pStyle w:val="TAL"/>
              <w:rPr>
                <w:sz w:val="16"/>
              </w:rPr>
            </w:pPr>
            <w:r>
              <w:rPr>
                <w:sz w:val="16"/>
              </w:rPr>
              <w:t>0643</w:t>
            </w:r>
          </w:p>
        </w:tc>
        <w:tc>
          <w:tcPr>
            <w:tcW w:w="425" w:type="dxa"/>
          </w:tcPr>
          <w:p w14:paraId="326AD1AF" w14:textId="77777777" w:rsidR="00046D4A" w:rsidRPr="00B1530F" w:rsidRDefault="00046D4A" w:rsidP="004F19EB">
            <w:pPr>
              <w:pStyle w:val="TAR"/>
              <w:rPr>
                <w:sz w:val="16"/>
              </w:rPr>
            </w:pPr>
            <w:r>
              <w:rPr>
                <w:sz w:val="16"/>
              </w:rPr>
              <w:t>1</w:t>
            </w:r>
          </w:p>
        </w:tc>
        <w:tc>
          <w:tcPr>
            <w:tcW w:w="709" w:type="dxa"/>
          </w:tcPr>
          <w:p w14:paraId="46FAF2ED" w14:textId="77777777" w:rsidR="00046D4A" w:rsidRPr="00B1530F" w:rsidRDefault="00046D4A" w:rsidP="004F19EB">
            <w:pPr>
              <w:pStyle w:val="TAL"/>
              <w:rPr>
                <w:sz w:val="16"/>
              </w:rPr>
            </w:pPr>
            <w:r>
              <w:rPr>
                <w:sz w:val="16"/>
              </w:rPr>
              <w:t>Rel-18</w:t>
            </w:r>
          </w:p>
        </w:tc>
        <w:tc>
          <w:tcPr>
            <w:tcW w:w="283" w:type="dxa"/>
          </w:tcPr>
          <w:p w14:paraId="24464B76" w14:textId="77777777" w:rsidR="00046D4A" w:rsidRPr="00B1530F" w:rsidRDefault="00046D4A" w:rsidP="004F19EB">
            <w:pPr>
              <w:pStyle w:val="TAL"/>
              <w:rPr>
                <w:sz w:val="16"/>
              </w:rPr>
            </w:pPr>
            <w:r>
              <w:rPr>
                <w:sz w:val="16"/>
              </w:rPr>
              <w:t>F</w:t>
            </w:r>
          </w:p>
        </w:tc>
        <w:tc>
          <w:tcPr>
            <w:tcW w:w="3261" w:type="dxa"/>
          </w:tcPr>
          <w:p w14:paraId="37C9ADC8" w14:textId="77777777" w:rsidR="00046D4A" w:rsidRPr="00B1530F" w:rsidRDefault="00046D4A" w:rsidP="004F19EB">
            <w:pPr>
              <w:pStyle w:val="TAL"/>
              <w:rPr>
                <w:sz w:val="16"/>
              </w:rPr>
            </w:pPr>
            <w:r>
              <w:rPr>
                <w:sz w:val="16"/>
              </w:rPr>
              <w:t>NR_feMIMO-UEConTest</w:t>
            </w:r>
          </w:p>
        </w:tc>
        <w:tc>
          <w:tcPr>
            <w:tcW w:w="1269" w:type="dxa"/>
          </w:tcPr>
          <w:p w14:paraId="4F1CA92C" w14:textId="77777777" w:rsidR="00046D4A" w:rsidRPr="00B1530F" w:rsidRDefault="00046D4A" w:rsidP="004F19EB">
            <w:pPr>
              <w:pStyle w:val="TAL"/>
              <w:rPr>
                <w:sz w:val="16"/>
              </w:rPr>
            </w:pPr>
            <w:r>
              <w:rPr>
                <w:sz w:val="16"/>
              </w:rPr>
              <w:t>agreed</w:t>
            </w:r>
          </w:p>
        </w:tc>
      </w:tr>
      <w:tr w:rsidR="00046D4A" w14:paraId="4E722C1E" w14:textId="77777777" w:rsidTr="00F86A74">
        <w:tc>
          <w:tcPr>
            <w:tcW w:w="1097" w:type="dxa"/>
          </w:tcPr>
          <w:p w14:paraId="322E23FB" w14:textId="77777777" w:rsidR="00046D4A" w:rsidRPr="00B1530F" w:rsidRDefault="00046D4A" w:rsidP="004F19EB">
            <w:pPr>
              <w:pStyle w:val="TAL"/>
              <w:rPr>
                <w:sz w:val="16"/>
              </w:rPr>
            </w:pPr>
            <w:r>
              <w:rPr>
                <w:sz w:val="16"/>
              </w:rPr>
              <w:t>R5-243177</w:t>
            </w:r>
          </w:p>
        </w:tc>
        <w:tc>
          <w:tcPr>
            <w:tcW w:w="3872" w:type="dxa"/>
          </w:tcPr>
          <w:p w14:paraId="2F2716CC" w14:textId="77777777" w:rsidR="00046D4A" w:rsidRPr="00B1530F" w:rsidRDefault="00046D4A" w:rsidP="004F19EB">
            <w:pPr>
              <w:pStyle w:val="TAL"/>
              <w:rPr>
                <w:sz w:val="16"/>
              </w:rPr>
            </w:pPr>
            <w:r>
              <w:rPr>
                <w:sz w:val="16"/>
              </w:rPr>
              <w:t>Addition of capability clauses for inter-SN CPC testcases for EN-DC and NR-DC</w:t>
            </w:r>
          </w:p>
        </w:tc>
        <w:tc>
          <w:tcPr>
            <w:tcW w:w="1408" w:type="dxa"/>
          </w:tcPr>
          <w:p w14:paraId="09A255F2" w14:textId="77777777" w:rsidR="00046D4A" w:rsidRPr="00B1530F" w:rsidRDefault="00046D4A" w:rsidP="004F19EB">
            <w:pPr>
              <w:pStyle w:val="TAL"/>
              <w:rPr>
                <w:sz w:val="16"/>
              </w:rPr>
            </w:pPr>
            <w:r>
              <w:rPr>
                <w:sz w:val="16"/>
              </w:rPr>
              <w:t>Nokia</w:t>
            </w:r>
          </w:p>
        </w:tc>
        <w:tc>
          <w:tcPr>
            <w:tcW w:w="989" w:type="dxa"/>
          </w:tcPr>
          <w:p w14:paraId="33C7E37B" w14:textId="77777777" w:rsidR="00046D4A" w:rsidRPr="00B1530F" w:rsidRDefault="00046D4A" w:rsidP="004F19EB">
            <w:pPr>
              <w:pStyle w:val="TAL"/>
              <w:rPr>
                <w:sz w:val="16"/>
              </w:rPr>
            </w:pPr>
            <w:r>
              <w:rPr>
                <w:sz w:val="16"/>
              </w:rPr>
              <w:t>38.508-2</w:t>
            </w:r>
          </w:p>
        </w:tc>
        <w:tc>
          <w:tcPr>
            <w:tcW w:w="851" w:type="dxa"/>
          </w:tcPr>
          <w:p w14:paraId="166EB2DD" w14:textId="77777777" w:rsidR="00046D4A" w:rsidRPr="00B1530F" w:rsidRDefault="00046D4A" w:rsidP="004F19EB">
            <w:pPr>
              <w:pStyle w:val="TAL"/>
              <w:rPr>
                <w:sz w:val="16"/>
              </w:rPr>
            </w:pPr>
            <w:r>
              <w:rPr>
                <w:sz w:val="16"/>
              </w:rPr>
              <w:t>0644</w:t>
            </w:r>
          </w:p>
        </w:tc>
        <w:tc>
          <w:tcPr>
            <w:tcW w:w="425" w:type="dxa"/>
          </w:tcPr>
          <w:p w14:paraId="2FD07F35" w14:textId="77777777" w:rsidR="00046D4A" w:rsidRPr="00B1530F" w:rsidRDefault="00046D4A" w:rsidP="004F19EB">
            <w:pPr>
              <w:pStyle w:val="TAR"/>
              <w:rPr>
                <w:sz w:val="16"/>
              </w:rPr>
            </w:pPr>
            <w:r>
              <w:rPr>
                <w:sz w:val="16"/>
              </w:rPr>
              <w:t>-</w:t>
            </w:r>
          </w:p>
        </w:tc>
        <w:tc>
          <w:tcPr>
            <w:tcW w:w="709" w:type="dxa"/>
          </w:tcPr>
          <w:p w14:paraId="6CACF38F" w14:textId="77777777" w:rsidR="00046D4A" w:rsidRPr="00B1530F" w:rsidRDefault="00046D4A" w:rsidP="004F19EB">
            <w:pPr>
              <w:pStyle w:val="TAL"/>
              <w:rPr>
                <w:sz w:val="16"/>
              </w:rPr>
            </w:pPr>
            <w:r>
              <w:rPr>
                <w:sz w:val="16"/>
              </w:rPr>
              <w:t>Rel-18</w:t>
            </w:r>
          </w:p>
        </w:tc>
        <w:tc>
          <w:tcPr>
            <w:tcW w:w="283" w:type="dxa"/>
          </w:tcPr>
          <w:p w14:paraId="4208B6F3" w14:textId="77777777" w:rsidR="00046D4A" w:rsidRPr="00B1530F" w:rsidRDefault="00046D4A" w:rsidP="004F19EB">
            <w:pPr>
              <w:pStyle w:val="TAL"/>
              <w:rPr>
                <w:sz w:val="16"/>
              </w:rPr>
            </w:pPr>
            <w:r>
              <w:rPr>
                <w:sz w:val="16"/>
              </w:rPr>
              <w:t>F</w:t>
            </w:r>
          </w:p>
        </w:tc>
        <w:tc>
          <w:tcPr>
            <w:tcW w:w="3261" w:type="dxa"/>
          </w:tcPr>
          <w:p w14:paraId="635F67CF" w14:textId="77777777" w:rsidR="00046D4A" w:rsidRPr="00B1530F" w:rsidRDefault="00046D4A" w:rsidP="004F19EB">
            <w:pPr>
              <w:pStyle w:val="TAL"/>
              <w:rPr>
                <w:sz w:val="16"/>
              </w:rPr>
            </w:pPr>
            <w:r>
              <w:rPr>
                <w:sz w:val="16"/>
              </w:rPr>
              <w:t>LTE_NR_DC_enh2-UEConTest</w:t>
            </w:r>
          </w:p>
        </w:tc>
        <w:tc>
          <w:tcPr>
            <w:tcW w:w="1269" w:type="dxa"/>
          </w:tcPr>
          <w:p w14:paraId="5E1E60BD" w14:textId="77777777" w:rsidR="00046D4A" w:rsidRPr="00B1530F" w:rsidRDefault="00046D4A" w:rsidP="004F19EB">
            <w:pPr>
              <w:pStyle w:val="TAL"/>
              <w:rPr>
                <w:sz w:val="16"/>
              </w:rPr>
            </w:pPr>
            <w:r>
              <w:rPr>
                <w:sz w:val="16"/>
              </w:rPr>
              <w:t>revised</w:t>
            </w:r>
          </w:p>
        </w:tc>
      </w:tr>
      <w:tr w:rsidR="00046D4A" w14:paraId="60A2F77F" w14:textId="77777777" w:rsidTr="00F86A74">
        <w:tc>
          <w:tcPr>
            <w:tcW w:w="1097" w:type="dxa"/>
          </w:tcPr>
          <w:p w14:paraId="0D13659A" w14:textId="77777777" w:rsidR="00046D4A" w:rsidRPr="00B1530F" w:rsidRDefault="00046D4A" w:rsidP="004F19EB">
            <w:pPr>
              <w:pStyle w:val="TAL"/>
              <w:rPr>
                <w:sz w:val="16"/>
              </w:rPr>
            </w:pPr>
            <w:r>
              <w:rPr>
                <w:sz w:val="16"/>
              </w:rPr>
              <w:t>R5-243953</w:t>
            </w:r>
          </w:p>
        </w:tc>
        <w:tc>
          <w:tcPr>
            <w:tcW w:w="3872" w:type="dxa"/>
          </w:tcPr>
          <w:p w14:paraId="3C2D6B3C" w14:textId="77777777" w:rsidR="00046D4A" w:rsidRPr="00B1530F" w:rsidRDefault="00046D4A" w:rsidP="004F19EB">
            <w:pPr>
              <w:pStyle w:val="TAL"/>
              <w:rPr>
                <w:sz w:val="16"/>
              </w:rPr>
            </w:pPr>
            <w:r>
              <w:rPr>
                <w:sz w:val="16"/>
              </w:rPr>
              <w:t>Addition of capability clauses for inter-SN CPC testcases for EN-DC and NR-DC</w:t>
            </w:r>
          </w:p>
        </w:tc>
        <w:tc>
          <w:tcPr>
            <w:tcW w:w="1408" w:type="dxa"/>
          </w:tcPr>
          <w:p w14:paraId="3577AFAB" w14:textId="77777777" w:rsidR="00046D4A" w:rsidRPr="00B1530F" w:rsidRDefault="00046D4A" w:rsidP="004F19EB">
            <w:pPr>
              <w:pStyle w:val="TAL"/>
              <w:rPr>
                <w:sz w:val="16"/>
              </w:rPr>
            </w:pPr>
            <w:r>
              <w:rPr>
                <w:sz w:val="16"/>
              </w:rPr>
              <w:t>Nokia</w:t>
            </w:r>
          </w:p>
        </w:tc>
        <w:tc>
          <w:tcPr>
            <w:tcW w:w="989" w:type="dxa"/>
          </w:tcPr>
          <w:p w14:paraId="4B9B08EA" w14:textId="77777777" w:rsidR="00046D4A" w:rsidRPr="00B1530F" w:rsidRDefault="00046D4A" w:rsidP="004F19EB">
            <w:pPr>
              <w:pStyle w:val="TAL"/>
              <w:rPr>
                <w:sz w:val="16"/>
              </w:rPr>
            </w:pPr>
            <w:r>
              <w:rPr>
                <w:sz w:val="16"/>
              </w:rPr>
              <w:t>38.508-2</w:t>
            </w:r>
          </w:p>
        </w:tc>
        <w:tc>
          <w:tcPr>
            <w:tcW w:w="851" w:type="dxa"/>
          </w:tcPr>
          <w:p w14:paraId="15B1D207" w14:textId="77777777" w:rsidR="00046D4A" w:rsidRPr="00B1530F" w:rsidRDefault="00046D4A" w:rsidP="004F19EB">
            <w:pPr>
              <w:pStyle w:val="TAL"/>
              <w:rPr>
                <w:sz w:val="16"/>
              </w:rPr>
            </w:pPr>
            <w:r>
              <w:rPr>
                <w:sz w:val="16"/>
              </w:rPr>
              <w:t>0644</w:t>
            </w:r>
          </w:p>
        </w:tc>
        <w:tc>
          <w:tcPr>
            <w:tcW w:w="425" w:type="dxa"/>
          </w:tcPr>
          <w:p w14:paraId="61D301ED" w14:textId="77777777" w:rsidR="00046D4A" w:rsidRPr="00B1530F" w:rsidRDefault="00046D4A" w:rsidP="004F19EB">
            <w:pPr>
              <w:pStyle w:val="TAR"/>
              <w:rPr>
                <w:sz w:val="16"/>
              </w:rPr>
            </w:pPr>
            <w:r>
              <w:rPr>
                <w:sz w:val="16"/>
              </w:rPr>
              <w:t>1</w:t>
            </w:r>
          </w:p>
        </w:tc>
        <w:tc>
          <w:tcPr>
            <w:tcW w:w="709" w:type="dxa"/>
          </w:tcPr>
          <w:p w14:paraId="76FDC174" w14:textId="77777777" w:rsidR="00046D4A" w:rsidRPr="00B1530F" w:rsidRDefault="00046D4A" w:rsidP="004F19EB">
            <w:pPr>
              <w:pStyle w:val="TAL"/>
              <w:rPr>
                <w:sz w:val="16"/>
              </w:rPr>
            </w:pPr>
            <w:r>
              <w:rPr>
                <w:sz w:val="16"/>
              </w:rPr>
              <w:t>Rel-18</w:t>
            </w:r>
          </w:p>
        </w:tc>
        <w:tc>
          <w:tcPr>
            <w:tcW w:w="283" w:type="dxa"/>
          </w:tcPr>
          <w:p w14:paraId="7FF36F9B" w14:textId="77777777" w:rsidR="00046D4A" w:rsidRPr="00B1530F" w:rsidRDefault="00046D4A" w:rsidP="004F19EB">
            <w:pPr>
              <w:pStyle w:val="TAL"/>
              <w:rPr>
                <w:sz w:val="16"/>
              </w:rPr>
            </w:pPr>
            <w:r>
              <w:rPr>
                <w:sz w:val="16"/>
              </w:rPr>
              <w:t>F</w:t>
            </w:r>
          </w:p>
        </w:tc>
        <w:tc>
          <w:tcPr>
            <w:tcW w:w="3261" w:type="dxa"/>
          </w:tcPr>
          <w:p w14:paraId="390D7FE0" w14:textId="77777777" w:rsidR="00046D4A" w:rsidRPr="00B1530F" w:rsidRDefault="00046D4A" w:rsidP="004F19EB">
            <w:pPr>
              <w:pStyle w:val="TAL"/>
              <w:rPr>
                <w:sz w:val="16"/>
              </w:rPr>
            </w:pPr>
            <w:r>
              <w:rPr>
                <w:sz w:val="16"/>
              </w:rPr>
              <w:t>LTE_NR_DC_enh2-UEConTest</w:t>
            </w:r>
          </w:p>
        </w:tc>
        <w:tc>
          <w:tcPr>
            <w:tcW w:w="1269" w:type="dxa"/>
          </w:tcPr>
          <w:p w14:paraId="55EF83DF" w14:textId="77777777" w:rsidR="00046D4A" w:rsidRPr="00B1530F" w:rsidRDefault="00046D4A" w:rsidP="004F19EB">
            <w:pPr>
              <w:pStyle w:val="TAL"/>
              <w:rPr>
                <w:sz w:val="16"/>
              </w:rPr>
            </w:pPr>
            <w:r>
              <w:rPr>
                <w:sz w:val="16"/>
              </w:rPr>
              <w:t>agreed</w:t>
            </w:r>
          </w:p>
        </w:tc>
      </w:tr>
      <w:tr w:rsidR="00046D4A" w14:paraId="3CF0E0D6" w14:textId="77777777" w:rsidTr="00F86A74">
        <w:tc>
          <w:tcPr>
            <w:tcW w:w="1097" w:type="dxa"/>
          </w:tcPr>
          <w:p w14:paraId="66FDBC25" w14:textId="77777777" w:rsidR="00046D4A" w:rsidRPr="00B1530F" w:rsidRDefault="00046D4A" w:rsidP="004F19EB">
            <w:pPr>
              <w:pStyle w:val="TAL"/>
              <w:rPr>
                <w:sz w:val="16"/>
              </w:rPr>
            </w:pPr>
            <w:r>
              <w:rPr>
                <w:sz w:val="16"/>
              </w:rPr>
              <w:t>R5-243189</w:t>
            </w:r>
          </w:p>
        </w:tc>
        <w:tc>
          <w:tcPr>
            <w:tcW w:w="3872" w:type="dxa"/>
          </w:tcPr>
          <w:p w14:paraId="2F27BEB2" w14:textId="77777777" w:rsidR="00046D4A" w:rsidRPr="00B1530F" w:rsidRDefault="00046D4A" w:rsidP="004F19EB">
            <w:pPr>
              <w:pStyle w:val="TAL"/>
              <w:rPr>
                <w:sz w:val="16"/>
              </w:rPr>
            </w:pPr>
            <w:r>
              <w:rPr>
                <w:sz w:val="16"/>
              </w:rPr>
              <w:t>Addition of CA_n1A-n8A-n78A,CA_n3A-n8A-n78A into NR inter-band CA within FR1 three bands</w:t>
            </w:r>
          </w:p>
        </w:tc>
        <w:tc>
          <w:tcPr>
            <w:tcW w:w="1408" w:type="dxa"/>
          </w:tcPr>
          <w:p w14:paraId="22CB71AE" w14:textId="77777777" w:rsidR="00046D4A" w:rsidRPr="00B1530F" w:rsidRDefault="00046D4A" w:rsidP="004F19EB">
            <w:pPr>
              <w:pStyle w:val="TAL"/>
              <w:rPr>
                <w:sz w:val="16"/>
              </w:rPr>
            </w:pPr>
            <w:r>
              <w:rPr>
                <w:sz w:val="16"/>
              </w:rPr>
              <w:t>China Unicom</w:t>
            </w:r>
          </w:p>
        </w:tc>
        <w:tc>
          <w:tcPr>
            <w:tcW w:w="989" w:type="dxa"/>
          </w:tcPr>
          <w:p w14:paraId="71D4F0D5" w14:textId="77777777" w:rsidR="00046D4A" w:rsidRPr="00B1530F" w:rsidRDefault="00046D4A" w:rsidP="004F19EB">
            <w:pPr>
              <w:pStyle w:val="TAL"/>
              <w:rPr>
                <w:sz w:val="16"/>
              </w:rPr>
            </w:pPr>
            <w:r>
              <w:rPr>
                <w:sz w:val="16"/>
              </w:rPr>
              <w:t>38.508-2</w:t>
            </w:r>
          </w:p>
        </w:tc>
        <w:tc>
          <w:tcPr>
            <w:tcW w:w="851" w:type="dxa"/>
          </w:tcPr>
          <w:p w14:paraId="1128064E" w14:textId="77777777" w:rsidR="00046D4A" w:rsidRPr="00B1530F" w:rsidRDefault="00046D4A" w:rsidP="004F19EB">
            <w:pPr>
              <w:pStyle w:val="TAL"/>
              <w:rPr>
                <w:sz w:val="16"/>
              </w:rPr>
            </w:pPr>
            <w:r>
              <w:rPr>
                <w:sz w:val="16"/>
              </w:rPr>
              <w:t>0645</w:t>
            </w:r>
          </w:p>
        </w:tc>
        <w:tc>
          <w:tcPr>
            <w:tcW w:w="425" w:type="dxa"/>
          </w:tcPr>
          <w:p w14:paraId="4786999B" w14:textId="77777777" w:rsidR="00046D4A" w:rsidRPr="00B1530F" w:rsidRDefault="00046D4A" w:rsidP="004F19EB">
            <w:pPr>
              <w:pStyle w:val="TAR"/>
              <w:rPr>
                <w:sz w:val="16"/>
              </w:rPr>
            </w:pPr>
            <w:r>
              <w:rPr>
                <w:sz w:val="16"/>
              </w:rPr>
              <w:t>-</w:t>
            </w:r>
          </w:p>
        </w:tc>
        <w:tc>
          <w:tcPr>
            <w:tcW w:w="709" w:type="dxa"/>
          </w:tcPr>
          <w:p w14:paraId="11BF9CCA" w14:textId="77777777" w:rsidR="00046D4A" w:rsidRPr="00B1530F" w:rsidRDefault="00046D4A" w:rsidP="004F19EB">
            <w:pPr>
              <w:pStyle w:val="TAL"/>
              <w:rPr>
                <w:sz w:val="16"/>
              </w:rPr>
            </w:pPr>
            <w:r>
              <w:rPr>
                <w:sz w:val="16"/>
              </w:rPr>
              <w:t>Rel-18</w:t>
            </w:r>
          </w:p>
        </w:tc>
        <w:tc>
          <w:tcPr>
            <w:tcW w:w="283" w:type="dxa"/>
          </w:tcPr>
          <w:p w14:paraId="7EEE9DD0" w14:textId="77777777" w:rsidR="00046D4A" w:rsidRPr="00B1530F" w:rsidRDefault="00046D4A" w:rsidP="004F19EB">
            <w:pPr>
              <w:pStyle w:val="TAL"/>
              <w:rPr>
                <w:sz w:val="16"/>
              </w:rPr>
            </w:pPr>
            <w:r>
              <w:rPr>
                <w:sz w:val="16"/>
              </w:rPr>
              <w:t>F</w:t>
            </w:r>
          </w:p>
        </w:tc>
        <w:tc>
          <w:tcPr>
            <w:tcW w:w="3261" w:type="dxa"/>
          </w:tcPr>
          <w:p w14:paraId="232929C1" w14:textId="77777777" w:rsidR="00046D4A" w:rsidRPr="00B1530F" w:rsidRDefault="00046D4A" w:rsidP="004F19EB">
            <w:pPr>
              <w:pStyle w:val="TAL"/>
              <w:rPr>
                <w:sz w:val="16"/>
              </w:rPr>
            </w:pPr>
            <w:r>
              <w:rPr>
                <w:sz w:val="16"/>
              </w:rPr>
              <w:t>NR_CADC_NR_LTE_DC_R16-UEConTest</w:t>
            </w:r>
          </w:p>
        </w:tc>
        <w:tc>
          <w:tcPr>
            <w:tcW w:w="1269" w:type="dxa"/>
          </w:tcPr>
          <w:p w14:paraId="7D3387E2" w14:textId="77777777" w:rsidR="00046D4A" w:rsidRPr="00B1530F" w:rsidRDefault="00046D4A" w:rsidP="004F19EB">
            <w:pPr>
              <w:pStyle w:val="TAL"/>
              <w:rPr>
                <w:sz w:val="16"/>
              </w:rPr>
            </w:pPr>
            <w:r>
              <w:rPr>
                <w:sz w:val="16"/>
              </w:rPr>
              <w:t>revised</w:t>
            </w:r>
          </w:p>
        </w:tc>
      </w:tr>
      <w:tr w:rsidR="00046D4A" w14:paraId="39A786EB" w14:textId="77777777" w:rsidTr="00F86A74">
        <w:tc>
          <w:tcPr>
            <w:tcW w:w="1097" w:type="dxa"/>
          </w:tcPr>
          <w:p w14:paraId="7FEE55C5" w14:textId="77777777" w:rsidR="00046D4A" w:rsidRPr="00B1530F" w:rsidRDefault="00046D4A" w:rsidP="004F19EB">
            <w:pPr>
              <w:pStyle w:val="TAL"/>
              <w:rPr>
                <w:sz w:val="16"/>
              </w:rPr>
            </w:pPr>
            <w:r>
              <w:rPr>
                <w:sz w:val="16"/>
              </w:rPr>
              <w:t>R5-243607</w:t>
            </w:r>
          </w:p>
        </w:tc>
        <w:tc>
          <w:tcPr>
            <w:tcW w:w="3872" w:type="dxa"/>
          </w:tcPr>
          <w:p w14:paraId="755D5336" w14:textId="77777777" w:rsidR="00046D4A" w:rsidRPr="00B1530F" w:rsidRDefault="00046D4A" w:rsidP="004F19EB">
            <w:pPr>
              <w:pStyle w:val="TAL"/>
              <w:rPr>
                <w:sz w:val="16"/>
              </w:rPr>
            </w:pPr>
            <w:r>
              <w:rPr>
                <w:sz w:val="16"/>
              </w:rPr>
              <w:t>Addition of CA_n1A-n8A-n78A,CA_n3A-n8A-n78A into NR inter-band CA within FR1 three bands</w:t>
            </w:r>
          </w:p>
        </w:tc>
        <w:tc>
          <w:tcPr>
            <w:tcW w:w="1408" w:type="dxa"/>
          </w:tcPr>
          <w:p w14:paraId="184E2725" w14:textId="77777777" w:rsidR="00046D4A" w:rsidRPr="00B1530F" w:rsidRDefault="00046D4A" w:rsidP="004F19EB">
            <w:pPr>
              <w:pStyle w:val="TAL"/>
              <w:rPr>
                <w:sz w:val="16"/>
              </w:rPr>
            </w:pPr>
            <w:r>
              <w:rPr>
                <w:sz w:val="16"/>
              </w:rPr>
              <w:t>China Unicom</w:t>
            </w:r>
          </w:p>
        </w:tc>
        <w:tc>
          <w:tcPr>
            <w:tcW w:w="989" w:type="dxa"/>
          </w:tcPr>
          <w:p w14:paraId="094078E8" w14:textId="77777777" w:rsidR="00046D4A" w:rsidRPr="00B1530F" w:rsidRDefault="00046D4A" w:rsidP="004F19EB">
            <w:pPr>
              <w:pStyle w:val="TAL"/>
              <w:rPr>
                <w:sz w:val="16"/>
              </w:rPr>
            </w:pPr>
            <w:r>
              <w:rPr>
                <w:sz w:val="16"/>
              </w:rPr>
              <w:t>38.508-2</w:t>
            </w:r>
          </w:p>
        </w:tc>
        <w:tc>
          <w:tcPr>
            <w:tcW w:w="851" w:type="dxa"/>
          </w:tcPr>
          <w:p w14:paraId="096B142E" w14:textId="77777777" w:rsidR="00046D4A" w:rsidRPr="00B1530F" w:rsidRDefault="00046D4A" w:rsidP="004F19EB">
            <w:pPr>
              <w:pStyle w:val="TAL"/>
              <w:rPr>
                <w:sz w:val="16"/>
              </w:rPr>
            </w:pPr>
            <w:r>
              <w:rPr>
                <w:sz w:val="16"/>
              </w:rPr>
              <w:t>0645</w:t>
            </w:r>
          </w:p>
        </w:tc>
        <w:tc>
          <w:tcPr>
            <w:tcW w:w="425" w:type="dxa"/>
          </w:tcPr>
          <w:p w14:paraId="6BF1EF84" w14:textId="77777777" w:rsidR="00046D4A" w:rsidRPr="00B1530F" w:rsidRDefault="00046D4A" w:rsidP="004F19EB">
            <w:pPr>
              <w:pStyle w:val="TAR"/>
              <w:rPr>
                <w:sz w:val="16"/>
              </w:rPr>
            </w:pPr>
            <w:r>
              <w:rPr>
                <w:sz w:val="16"/>
              </w:rPr>
              <w:t>1</w:t>
            </w:r>
          </w:p>
        </w:tc>
        <w:tc>
          <w:tcPr>
            <w:tcW w:w="709" w:type="dxa"/>
          </w:tcPr>
          <w:p w14:paraId="3B7E8DBE" w14:textId="77777777" w:rsidR="00046D4A" w:rsidRPr="00B1530F" w:rsidRDefault="00046D4A" w:rsidP="004F19EB">
            <w:pPr>
              <w:pStyle w:val="TAL"/>
              <w:rPr>
                <w:sz w:val="16"/>
              </w:rPr>
            </w:pPr>
            <w:r>
              <w:rPr>
                <w:sz w:val="16"/>
              </w:rPr>
              <w:t>Rel-18</w:t>
            </w:r>
          </w:p>
        </w:tc>
        <w:tc>
          <w:tcPr>
            <w:tcW w:w="283" w:type="dxa"/>
          </w:tcPr>
          <w:p w14:paraId="0110965B" w14:textId="77777777" w:rsidR="00046D4A" w:rsidRPr="00B1530F" w:rsidRDefault="00046D4A" w:rsidP="004F19EB">
            <w:pPr>
              <w:pStyle w:val="TAL"/>
              <w:rPr>
                <w:sz w:val="16"/>
              </w:rPr>
            </w:pPr>
            <w:r>
              <w:rPr>
                <w:sz w:val="16"/>
              </w:rPr>
              <w:t>F</w:t>
            </w:r>
          </w:p>
        </w:tc>
        <w:tc>
          <w:tcPr>
            <w:tcW w:w="3261" w:type="dxa"/>
          </w:tcPr>
          <w:p w14:paraId="7464DCD9" w14:textId="77777777" w:rsidR="00046D4A" w:rsidRPr="00B1530F" w:rsidRDefault="00046D4A" w:rsidP="004F19EB">
            <w:pPr>
              <w:pStyle w:val="TAL"/>
              <w:rPr>
                <w:sz w:val="16"/>
              </w:rPr>
            </w:pPr>
            <w:r>
              <w:rPr>
                <w:sz w:val="16"/>
              </w:rPr>
              <w:t>NR_CADC_NR_LTE_DC_R16-UEConTest</w:t>
            </w:r>
          </w:p>
        </w:tc>
        <w:tc>
          <w:tcPr>
            <w:tcW w:w="1269" w:type="dxa"/>
          </w:tcPr>
          <w:p w14:paraId="5C796F16" w14:textId="77777777" w:rsidR="00046D4A" w:rsidRPr="00B1530F" w:rsidRDefault="00046D4A" w:rsidP="004F19EB">
            <w:pPr>
              <w:pStyle w:val="TAL"/>
              <w:rPr>
                <w:sz w:val="16"/>
              </w:rPr>
            </w:pPr>
            <w:r>
              <w:rPr>
                <w:sz w:val="16"/>
              </w:rPr>
              <w:t>agreed</w:t>
            </w:r>
          </w:p>
        </w:tc>
      </w:tr>
      <w:tr w:rsidR="00046D4A" w14:paraId="2EF41361" w14:textId="77777777" w:rsidTr="00F86A74">
        <w:tc>
          <w:tcPr>
            <w:tcW w:w="1097" w:type="dxa"/>
          </w:tcPr>
          <w:p w14:paraId="6AEFBCBC" w14:textId="77777777" w:rsidR="00046D4A" w:rsidRPr="00B1530F" w:rsidRDefault="00046D4A" w:rsidP="004F19EB">
            <w:pPr>
              <w:pStyle w:val="TAL"/>
              <w:rPr>
                <w:sz w:val="16"/>
              </w:rPr>
            </w:pPr>
            <w:r>
              <w:rPr>
                <w:sz w:val="16"/>
              </w:rPr>
              <w:t>R5-243287</w:t>
            </w:r>
          </w:p>
        </w:tc>
        <w:tc>
          <w:tcPr>
            <w:tcW w:w="3872" w:type="dxa"/>
          </w:tcPr>
          <w:p w14:paraId="0A28708F" w14:textId="77777777" w:rsidR="00046D4A" w:rsidRPr="00B1530F" w:rsidRDefault="00046D4A" w:rsidP="004F19EB">
            <w:pPr>
              <w:pStyle w:val="TAL"/>
              <w:rPr>
                <w:sz w:val="16"/>
              </w:rPr>
            </w:pPr>
            <w:r>
              <w:rPr>
                <w:sz w:val="16"/>
              </w:rPr>
              <w:t>Update on A.4.1 and A.4.3.1 for FR1-NTN implementation types and RF baseline capabilities</w:t>
            </w:r>
          </w:p>
        </w:tc>
        <w:tc>
          <w:tcPr>
            <w:tcW w:w="1408" w:type="dxa"/>
          </w:tcPr>
          <w:p w14:paraId="4C72E5F4" w14:textId="77777777" w:rsidR="00046D4A" w:rsidRPr="00B1530F" w:rsidRDefault="00046D4A" w:rsidP="004F19EB">
            <w:pPr>
              <w:pStyle w:val="TAL"/>
              <w:rPr>
                <w:sz w:val="16"/>
              </w:rPr>
            </w:pPr>
            <w:r>
              <w:rPr>
                <w:sz w:val="16"/>
              </w:rPr>
              <w:t>ZTE Corporation</w:t>
            </w:r>
          </w:p>
        </w:tc>
        <w:tc>
          <w:tcPr>
            <w:tcW w:w="989" w:type="dxa"/>
          </w:tcPr>
          <w:p w14:paraId="6EECB0D5" w14:textId="77777777" w:rsidR="00046D4A" w:rsidRPr="00B1530F" w:rsidRDefault="00046D4A" w:rsidP="004F19EB">
            <w:pPr>
              <w:pStyle w:val="TAL"/>
              <w:rPr>
                <w:sz w:val="16"/>
              </w:rPr>
            </w:pPr>
            <w:r>
              <w:rPr>
                <w:sz w:val="16"/>
              </w:rPr>
              <w:t>38.508-2</w:t>
            </w:r>
          </w:p>
        </w:tc>
        <w:tc>
          <w:tcPr>
            <w:tcW w:w="851" w:type="dxa"/>
          </w:tcPr>
          <w:p w14:paraId="0948CA80" w14:textId="77777777" w:rsidR="00046D4A" w:rsidRPr="00B1530F" w:rsidRDefault="00046D4A" w:rsidP="004F19EB">
            <w:pPr>
              <w:pStyle w:val="TAL"/>
              <w:rPr>
                <w:sz w:val="16"/>
              </w:rPr>
            </w:pPr>
            <w:r>
              <w:rPr>
                <w:sz w:val="16"/>
              </w:rPr>
              <w:t>0646</w:t>
            </w:r>
          </w:p>
        </w:tc>
        <w:tc>
          <w:tcPr>
            <w:tcW w:w="425" w:type="dxa"/>
          </w:tcPr>
          <w:p w14:paraId="488D525D" w14:textId="77777777" w:rsidR="00046D4A" w:rsidRPr="00B1530F" w:rsidRDefault="00046D4A" w:rsidP="004F19EB">
            <w:pPr>
              <w:pStyle w:val="TAR"/>
              <w:rPr>
                <w:sz w:val="16"/>
              </w:rPr>
            </w:pPr>
            <w:r>
              <w:rPr>
                <w:sz w:val="16"/>
              </w:rPr>
              <w:t>-</w:t>
            </w:r>
          </w:p>
        </w:tc>
        <w:tc>
          <w:tcPr>
            <w:tcW w:w="709" w:type="dxa"/>
          </w:tcPr>
          <w:p w14:paraId="709D86A9" w14:textId="77777777" w:rsidR="00046D4A" w:rsidRPr="00B1530F" w:rsidRDefault="00046D4A" w:rsidP="004F19EB">
            <w:pPr>
              <w:pStyle w:val="TAL"/>
              <w:rPr>
                <w:sz w:val="16"/>
              </w:rPr>
            </w:pPr>
            <w:r>
              <w:rPr>
                <w:sz w:val="16"/>
              </w:rPr>
              <w:t>Rel-18</w:t>
            </w:r>
          </w:p>
        </w:tc>
        <w:tc>
          <w:tcPr>
            <w:tcW w:w="283" w:type="dxa"/>
          </w:tcPr>
          <w:p w14:paraId="6643E92B" w14:textId="77777777" w:rsidR="00046D4A" w:rsidRPr="00B1530F" w:rsidRDefault="00046D4A" w:rsidP="004F19EB">
            <w:pPr>
              <w:pStyle w:val="TAL"/>
              <w:rPr>
                <w:sz w:val="16"/>
              </w:rPr>
            </w:pPr>
            <w:r>
              <w:rPr>
                <w:sz w:val="16"/>
              </w:rPr>
              <w:t>F</w:t>
            </w:r>
          </w:p>
        </w:tc>
        <w:tc>
          <w:tcPr>
            <w:tcW w:w="3261" w:type="dxa"/>
          </w:tcPr>
          <w:p w14:paraId="5655067D" w14:textId="77777777" w:rsidR="00046D4A" w:rsidRPr="00B1530F" w:rsidRDefault="00046D4A" w:rsidP="004F19EB">
            <w:pPr>
              <w:pStyle w:val="TAL"/>
              <w:rPr>
                <w:sz w:val="16"/>
              </w:rPr>
            </w:pPr>
            <w:r>
              <w:rPr>
                <w:sz w:val="16"/>
              </w:rPr>
              <w:t>NR_NTN_solutions_plus_CT-UEConTest</w:t>
            </w:r>
          </w:p>
        </w:tc>
        <w:tc>
          <w:tcPr>
            <w:tcW w:w="1269" w:type="dxa"/>
          </w:tcPr>
          <w:p w14:paraId="16E6CA85" w14:textId="77777777" w:rsidR="00046D4A" w:rsidRPr="00B1530F" w:rsidRDefault="00046D4A" w:rsidP="004F19EB">
            <w:pPr>
              <w:pStyle w:val="TAL"/>
              <w:rPr>
                <w:sz w:val="16"/>
              </w:rPr>
            </w:pPr>
            <w:r>
              <w:rPr>
                <w:sz w:val="16"/>
              </w:rPr>
              <w:t>agreed</w:t>
            </w:r>
          </w:p>
        </w:tc>
      </w:tr>
      <w:tr w:rsidR="00046D4A" w14:paraId="35642FDD" w14:textId="77777777" w:rsidTr="00F86A74">
        <w:tc>
          <w:tcPr>
            <w:tcW w:w="1097" w:type="dxa"/>
          </w:tcPr>
          <w:p w14:paraId="64983984" w14:textId="77777777" w:rsidR="00046D4A" w:rsidRPr="00B1530F" w:rsidRDefault="00046D4A" w:rsidP="004F19EB">
            <w:pPr>
              <w:pStyle w:val="TAL"/>
              <w:rPr>
                <w:sz w:val="16"/>
              </w:rPr>
            </w:pPr>
            <w:r>
              <w:rPr>
                <w:sz w:val="16"/>
              </w:rPr>
              <w:t>R5-243398</w:t>
            </w:r>
          </w:p>
        </w:tc>
        <w:tc>
          <w:tcPr>
            <w:tcW w:w="3872" w:type="dxa"/>
          </w:tcPr>
          <w:p w14:paraId="3EE36F85" w14:textId="77777777" w:rsidR="00046D4A" w:rsidRPr="00B1530F" w:rsidRDefault="00046D4A" w:rsidP="004F19EB">
            <w:pPr>
              <w:pStyle w:val="TAL"/>
              <w:rPr>
                <w:sz w:val="16"/>
              </w:rPr>
            </w:pPr>
            <w:r>
              <w:rPr>
                <w:sz w:val="16"/>
              </w:rPr>
              <w:t>Correction to NTN PICS</w:t>
            </w:r>
          </w:p>
        </w:tc>
        <w:tc>
          <w:tcPr>
            <w:tcW w:w="1408" w:type="dxa"/>
          </w:tcPr>
          <w:p w14:paraId="363A10BE" w14:textId="77777777" w:rsidR="00046D4A" w:rsidRPr="00B1530F" w:rsidRDefault="00046D4A" w:rsidP="004F19EB">
            <w:pPr>
              <w:pStyle w:val="TAL"/>
              <w:rPr>
                <w:sz w:val="16"/>
              </w:rPr>
            </w:pPr>
            <w:r>
              <w:rPr>
                <w:sz w:val="16"/>
              </w:rPr>
              <w:t>Qualcomm France</w:t>
            </w:r>
          </w:p>
        </w:tc>
        <w:tc>
          <w:tcPr>
            <w:tcW w:w="989" w:type="dxa"/>
          </w:tcPr>
          <w:p w14:paraId="6CA1112D" w14:textId="77777777" w:rsidR="00046D4A" w:rsidRPr="00B1530F" w:rsidRDefault="00046D4A" w:rsidP="004F19EB">
            <w:pPr>
              <w:pStyle w:val="TAL"/>
              <w:rPr>
                <w:sz w:val="16"/>
              </w:rPr>
            </w:pPr>
            <w:r>
              <w:rPr>
                <w:sz w:val="16"/>
              </w:rPr>
              <w:t>38.508-2</w:t>
            </w:r>
          </w:p>
        </w:tc>
        <w:tc>
          <w:tcPr>
            <w:tcW w:w="851" w:type="dxa"/>
          </w:tcPr>
          <w:p w14:paraId="7A1CE87A" w14:textId="77777777" w:rsidR="00046D4A" w:rsidRPr="00B1530F" w:rsidRDefault="00046D4A" w:rsidP="004F19EB">
            <w:pPr>
              <w:pStyle w:val="TAL"/>
              <w:rPr>
                <w:sz w:val="16"/>
              </w:rPr>
            </w:pPr>
            <w:r>
              <w:rPr>
                <w:sz w:val="16"/>
              </w:rPr>
              <w:t>0647</w:t>
            </w:r>
          </w:p>
        </w:tc>
        <w:tc>
          <w:tcPr>
            <w:tcW w:w="425" w:type="dxa"/>
          </w:tcPr>
          <w:p w14:paraId="420F7759" w14:textId="77777777" w:rsidR="00046D4A" w:rsidRPr="00B1530F" w:rsidRDefault="00046D4A" w:rsidP="004F19EB">
            <w:pPr>
              <w:pStyle w:val="TAR"/>
              <w:rPr>
                <w:sz w:val="16"/>
              </w:rPr>
            </w:pPr>
            <w:r>
              <w:rPr>
                <w:sz w:val="16"/>
              </w:rPr>
              <w:t>-</w:t>
            </w:r>
          </w:p>
        </w:tc>
        <w:tc>
          <w:tcPr>
            <w:tcW w:w="709" w:type="dxa"/>
          </w:tcPr>
          <w:p w14:paraId="666261E1" w14:textId="77777777" w:rsidR="00046D4A" w:rsidRPr="00B1530F" w:rsidRDefault="00046D4A" w:rsidP="004F19EB">
            <w:pPr>
              <w:pStyle w:val="TAL"/>
              <w:rPr>
                <w:sz w:val="16"/>
              </w:rPr>
            </w:pPr>
            <w:r>
              <w:rPr>
                <w:sz w:val="16"/>
              </w:rPr>
              <w:t>Rel-18</w:t>
            </w:r>
          </w:p>
        </w:tc>
        <w:tc>
          <w:tcPr>
            <w:tcW w:w="283" w:type="dxa"/>
          </w:tcPr>
          <w:p w14:paraId="6751D8B1" w14:textId="77777777" w:rsidR="00046D4A" w:rsidRPr="00B1530F" w:rsidRDefault="00046D4A" w:rsidP="004F19EB">
            <w:pPr>
              <w:pStyle w:val="TAL"/>
              <w:rPr>
                <w:sz w:val="16"/>
              </w:rPr>
            </w:pPr>
            <w:r>
              <w:rPr>
                <w:sz w:val="16"/>
              </w:rPr>
              <w:t>F</w:t>
            </w:r>
          </w:p>
        </w:tc>
        <w:tc>
          <w:tcPr>
            <w:tcW w:w="3261" w:type="dxa"/>
          </w:tcPr>
          <w:p w14:paraId="49F2E3FA" w14:textId="77777777" w:rsidR="00046D4A" w:rsidRPr="00B1530F" w:rsidRDefault="00046D4A" w:rsidP="004F19EB">
            <w:pPr>
              <w:pStyle w:val="TAL"/>
              <w:rPr>
                <w:sz w:val="16"/>
              </w:rPr>
            </w:pPr>
            <w:r>
              <w:rPr>
                <w:sz w:val="16"/>
              </w:rPr>
              <w:t>NR_NTN_solutions_plus_CT-UEConTest</w:t>
            </w:r>
          </w:p>
        </w:tc>
        <w:tc>
          <w:tcPr>
            <w:tcW w:w="1269" w:type="dxa"/>
          </w:tcPr>
          <w:p w14:paraId="0620DA52" w14:textId="77777777" w:rsidR="00046D4A" w:rsidRPr="00B1530F" w:rsidRDefault="00046D4A" w:rsidP="004F19EB">
            <w:pPr>
              <w:pStyle w:val="TAL"/>
              <w:rPr>
                <w:sz w:val="16"/>
              </w:rPr>
            </w:pPr>
            <w:r>
              <w:rPr>
                <w:sz w:val="16"/>
              </w:rPr>
              <w:t>agreed</w:t>
            </w:r>
          </w:p>
        </w:tc>
      </w:tr>
      <w:tr w:rsidR="00046D4A" w14:paraId="3FBDBE89" w14:textId="77777777" w:rsidTr="00F86A74">
        <w:tc>
          <w:tcPr>
            <w:tcW w:w="1097" w:type="dxa"/>
          </w:tcPr>
          <w:p w14:paraId="5F8D1457" w14:textId="77777777" w:rsidR="00046D4A" w:rsidRPr="00B1530F" w:rsidRDefault="00046D4A" w:rsidP="004F19EB">
            <w:pPr>
              <w:pStyle w:val="TAL"/>
              <w:rPr>
                <w:sz w:val="16"/>
              </w:rPr>
            </w:pPr>
            <w:r>
              <w:rPr>
                <w:sz w:val="16"/>
              </w:rPr>
              <w:t>R5-243446</w:t>
            </w:r>
          </w:p>
        </w:tc>
        <w:tc>
          <w:tcPr>
            <w:tcW w:w="3872" w:type="dxa"/>
          </w:tcPr>
          <w:p w14:paraId="42522C64" w14:textId="77777777" w:rsidR="00046D4A" w:rsidRPr="00B1530F" w:rsidRDefault="00046D4A" w:rsidP="004F19EB">
            <w:pPr>
              <w:pStyle w:val="TAL"/>
              <w:rPr>
                <w:sz w:val="16"/>
              </w:rPr>
            </w:pPr>
            <w:r>
              <w:rPr>
                <w:sz w:val="16"/>
              </w:rPr>
              <w:t>ICS updates pertaining to RF phase continuity conformance tests</w:t>
            </w:r>
          </w:p>
        </w:tc>
        <w:tc>
          <w:tcPr>
            <w:tcW w:w="1408" w:type="dxa"/>
          </w:tcPr>
          <w:p w14:paraId="657DC98C" w14:textId="77777777" w:rsidR="00046D4A" w:rsidRPr="00B1530F" w:rsidRDefault="00046D4A" w:rsidP="004F19EB">
            <w:pPr>
              <w:pStyle w:val="TAL"/>
              <w:rPr>
                <w:sz w:val="16"/>
              </w:rPr>
            </w:pPr>
            <w:r>
              <w:rPr>
                <w:sz w:val="16"/>
              </w:rPr>
              <w:t>Apple Benelux B.V.</w:t>
            </w:r>
          </w:p>
        </w:tc>
        <w:tc>
          <w:tcPr>
            <w:tcW w:w="989" w:type="dxa"/>
          </w:tcPr>
          <w:p w14:paraId="25A9FC2B" w14:textId="77777777" w:rsidR="00046D4A" w:rsidRPr="00B1530F" w:rsidRDefault="00046D4A" w:rsidP="004F19EB">
            <w:pPr>
              <w:pStyle w:val="TAL"/>
              <w:rPr>
                <w:sz w:val="16"/>
              </w:rPr>
            </w:pPr>
            <w:r>
              <w:rPr>
                <w:sz w:val="16"/>
              </w:rPr>
              <w:t>38.508-2</w:t>
            </w:r>
          </w:p>
        </w:tc>
        <w:tc>
          <w:tcPr>
            <w:tcW w:w="851" w:type="dxa"/>
          </w:tcPr>
          <w:p w14:paraId="053BBE37" w14:textId="77777777" w:rsidR="00046D4A" w:rsidRPr="00B1530F" w:rsidRDefault="00046D4A" w:rsidP="004F19EB">
            <w:pPr>
              <w:pStyle w:val="TAL"/>
              <w:rPr>
                <w:sz w:val="16"/>
              </w:rPr>
            </w:pPr>
            <w:r>
              <w:rPr>
                <w:sz w:val="16"/>
              </w:rPr>
              <w:t>0648</w:t>
            </w:r>
          </w:p>
        </w:tc>
        <w:tc>
          <w:tcPr>
            <w:tcW w:w="425" w:type="dxa"/>
          </w:tcPr>
          <w:p w14:paraId="5FFCE71F" w14:textId="77777777" w:rsidR="00046D4A" w:rsidRPr="00B1530F" w:rsidRDefault="00046D4A" w:rsidP="004F19EB">
            <w:pPr>
              <w:pStyle w:val="TAR"/>
              <w:rPr>
                <w:sz w:val="16"/>
              </w:rPr>
            </w:pPr>
            <w:r>
              <w:rPr>
                <w:sz w:val="16"/>
              </w:rPr>
              <w:t>-</w:t>
            </w:r>
          </w:p>
        </w:tc>
        <w:tc>
          <w:tcPr>
            <w:tcW w:w="709" w:type="dxa"/>
          </w:tcPr>
          <w:p w14:paraId="043B715F" w14:textId="77777777" w:rsidR="00046D4A" w:rsidRPr="00B1530F" w:rsidRDefault="00046D4A" w:rsidP="004F19EB">
            <w:pPr>
              <w:pStyle w:val="TAL"/>
              <w:rPr>
                <w:sz w:val="16"/>
              </w:rPr>
            </w:pPr>
            <w:r>
              <w:rPr>
                <w:sz w:val="16"/>
              </w:rPr>
              <w:t>Rel-18</w:t>
            </w:r>
          </w:p>
        </w:tc>
        <w:tc>
          <w:tcPr>
            <w:tcW w:w="283" w:type="dxa"/>
          </w:tcPr>
          <w:p w14:paraId="77790C92" w14:textId="77777777" w:rsidR="00046D4A" w:rsidRPr="00B1530F" w:rsidRDefault="00046D4A" w:rsidP="004F19EB">
            <w:pPr>
              <w:pStyle w:val="TAL"/>
              <w:rPr>
                <w:sz w:val="16"/>
              </w:rPr>
            </w:pPr>
            <w:r>
              <w:rPr>
                <w:sz w:val="16"/>
              </w:rPr>
              <w:t>F</w:t>
            </w:r>
          </w:p>
        </w:tc>
        <w:tc>
          <w:tcPr>
            <w:tcW w:w="3261" w:type="dxa"/>
          </w:tcPr>
          <w:p w14:paraId="79E42CAE" w14:textId="77777777" w:rsidR="00046D4A" w:rsidRPr="00B1530F" w:rsidRDefault="00046D4A" w:rsidP="004F19EB">
            <w:pPr>
              <w:pStyle w:val="TAL"/>
              <w:rPr>
                <w:sz w:val="16"/>
              </w:rPr>
            </w:pPr>
            <w:r>
              <w:rPr>
                <w:sz w:val="16"/>
              </w:rPr>
              <w:t>TEI17_Test, NR_cov_enh-UEConTest</w:t>
            </w:r>
          </w:p>
        </w:tc>
        <w:tc>
          <w:tcPr>
            <w:tcW w:w="1269" w:type="dxa"/>
          </w:tcPr>
          <w:p w14:paraId="419301ED" w14:textId="77777777" w:rsidR="00046D4A" w:rsidRPr="00B1530F" w:rsidRDefault="00046D4A" w:rsidP="004F19EB">
            <w:pPr>
              <w:pStyle w:val="TAL"/>
              <w:rPr>
                <w:sz w:val="16"/>
              </w:rPr>
            </w:pPr>
            <w:r>
              <w:rPr>
                <w:sz w:val="16"/>
              </w:rPr>
              <w:t>revised</w:t>
            </w:r>
          </w:p>
        </w:tc>
      </w:tr>
      <w:tr w:rsidR="00046D4A" w14:paraId="4A50D4F6" w14:textId="77777777" w:rsidTr="00F86A74">
        <w:tc>
          <w:tcPr>
            <w:tcW w:w="1097" w:type="dxa"/>
          </w:tcPr>
          <w:p w14:paraId="6D4354A6" w14:textId="77777777" w:rsidR="00046D4A" w:rsidRPr="00B1530F" w:rsidRDefault="00046D4A" w:rsidP="004F19EB">
            <w:pPr>
              <w:pStyle w:val="TAL"/>
              <w:rPr>
                <w:sz w:val="16"/>
              </w:rPr>
            </w:pPr>
            <w:r>
              <w:rPr>
                <w:sz w:val="16"/>
              </w:rPr>
              <w:t>R5-243612</w:t>
            </w:r>
          </w:p>
        </w:tc>
        <w:tc>
          <w:tcPr>
            <w:tcW w:w="3872" w:type="dxa"/>
          </w:tcPr>
          <w:p w14:paraId="4B135E10" w14:textId="77777777" w:rsidR="00046D4A" w:rsidRPr="00B1530F" w:rsidRDefault="00046D4A" w:rsidP="004F19EB">
            <w:pPr>
              <w:pStyle w:val="TAL"/>
              <w:rPr>
                <w:sz w:val="16"/>
              </w:rPr>
            </w:pPr>
            <w:r>
              <w:rPr>
                <w:sz w:val="16"/>
              </w:rPr>
              <w:t>ICS updates pertaining to RF phase continuity conformance tests</w:t>
            </w:r>
          </w:p>
        </w:tc>
        <w:tc>
          <w:tcPr>
            <w:tcW w:w="1408" w:type="dxa"/>
          </w:tcPr>
          <w:p w14:paraId="410C6C18" w14:textId="77777777" w:rsidR="00046D4A" w:rsidRPr="00B1530F" w:rsidRDefault="00046D4A" w:rsidP="004F19EB">
            <w:pPr>
              <w:pStyle w:val="TAL"/>
              <w:rPr>
                <w:sz w:val="16"/>
              </w:rPr>
            </w:pPr>
            <w:r>
              <w:rPr>
                <w:sz w:val="16"/>
              </w:rPr>
              <w:t>Apple Benelux B.V.</w:t>
            </w:r>
          </w:p>
        </w:tc>
        <w:tc>
          <w:tcPr>
            <w:tcW w:w="989" w:type="dxa"/>
          </w:tcPr>
          <w:p w14:paraId="149BBE39" w14:textId="77777777" w:rsidR="00046D4A" w:rsidRPr="00B1530F" w:rsidRDefault="00046D4A" w:rsidP="004F19EB">
            <w:pPr>
              <w:pStyle w:val="TAL"/>
              <w:rPr>
                <w:sz w:val="16"/>
              </w:rPr>
            </w:pPr>
            <w:r>
              <w:rPr>
                <w:sz w:val="16"/>
              </w:rPr>
              <w:t>38.508-2</w:t>
            </w:r>
          </w:p>
        </w:tc>
        <w:tc>
          <w:tcPr>
            <w:tcW w:w="851" w:type="dxa"/>
          </w:tcPr>
          <w:p w14:paraId="35DD3A98" w14:textId="77777777" w:rsidR="00046D4A" w:rsidRPr="00B1530F" w:rsidRDefault="00046D4A" w:rsidP="004F19EB">
            <w:pPr>
              <w:pStyle w:val="TAL"/>
              <w:rPr>
                <w:sz w:val="16"/>
              </w:rPr>
            </w:pPr>
            <w:r>
              <w:rPr>
                <w:sz w:val="16"/>
              </w:rPr>
              <w:t>0648</w:t>
            </w:r>
          </w:p>
        </w:tc>
        <w:tc>
          <w:tcPr>
            <w:tcW w:w="425" w:type="dxa"/>
          </w:tcPr>
          <w:p w14:paraId="031DA14E" w14:textId="77777777" w:rsidR="00046D4A" w:rsidRPr="00B1530F" w:rsidRDefault="00046D4A" w:rsidP="004F19EB">
            <w:pPr>
              <w:pStyle w:val="TAR"/>
              <w:rPr>
                <w:sz w:val="16"/>
              </w:rPr>
            </w:pPr>
            <w:r>
              <w:rPr>
                <w:sz w:val="16"/>
              </w:rPr>
              <w:t>1</w:t>
            </w:r>
          </w:p>
        </w:tc>
        <w:tc>
          <w:tcPr>
            <w:tcW w:w="709" w:type="dxa"/>
          </w:tcPr>
          <w:p w14:paraId="22C1D6C6" w14:textId="77777777" w:rsidR="00046D4A" w:rsidRPr="00B1530F" w:rsidRDefault="00046D4A" w:rsidP="004F19EB">
            <w:pPr>
              <w:pStyle w:val="TAL"/>
              <w:rPr>
                <w:sz w:val="16"/>
              </w:rPr>
            </w:pPr>
            <w:r>
              <w:rPr>
                <w:sz w:val="16"/>
              </w:rPr>
              <w:t>Rel-18</w:t>
            </w:r>
          </w:p>
        </w:tc>
        <w:tc>
          <w:tcPr>
            <w:tcW w:w="283" w:type="dxa"/>
          </w:tcPr>
          <w:p w14:paraId="01592E92" w14:textId="77777777" w:rsidR="00046D4A" w:rsidRPr="00B1530F" w:rsidRDefault="00046D4A" w:rsidP="004F19EB">
            <w:pPr>
              <w:pStyle w:val="TAL"/>
              <w:rPr>
                <w:sz w:val="16"/>
              </w:rPr>
            </w:pPr>
            <w:r>
              <w:rPr>
                <w:sz w:val="16"/>
              </w:rPr>
              <w:t>F</w:t>
            </w:r>
          </w:p>
        </w:tc>
        <w:tc>
          <w:tcPr>
            <w:tcW w:w="3261" w:type="dxa"/>
          </w:tcPr>
          <w:p w14:paraId="555C49D7" w14:textId="77777777" w:rsidR="00046D4A" w:rsidRPr="00B1530F" w:rsidRDefault="00046D4A" w:rsidP="004F19EB">
            <w:pPr>
              <w:pStyle w:val="TAL"/>
              <w:rPr>
                <w:sz w:val="16"/>
              </w:rPr>
            </w:pPr>
            <w:r>
              <w:rPr>
                <w:sz w:val="16"/>
              </w:rPr>
              <w:t>TEI17_Test, NR_cov_enh-UEConTest</w:t>
            </w:r>
          </w:p>
        </w:tc>
        <w:tc>
          <w:tcPr>
            <w:tcW w:w="1269" w:type="dxa"/>
          </w:tcPr>
          <w:p w14:paraId="50899CCA" w14:textId="77777777" w:rsidR="00046D4A" w:rsidRPr="00B1530F" w:rsidRDefault="00046D4A" w:rsidP="004F19EB">
            <w:pPr>
              <w:pStyle w:val="TAL"/>
              <w:rPr>
                <w:sz w:val="16"/>
              </w:rPr>
            </w:pPr>
            <w:r>
              <w:rPr>
                <w:sz w:val="16"/>
              </w:rPr>
              <w:t>agreed</w:t>
            </w:r>
          </w:p>
        </w:tc>
      </w:tr>
      <w:tr w:rsidR="00046D4A" w14:paraId="5BAFA8E8" w14:textId="77777777" w:rsidTr="00F86A74">
        <w:tc>
          <w:tcPr>
            <w:tcW w:w="1097" w:type="dxa"/>
          </w:tcPr>
          <w:p w14:paraId="1A06CA92" w14:textId="77777777" w:rsidR="00046D4A" w:rsidRPr="00B1530F" w:rsidRDefault="00046D4A" w:rsidP="004F19EB">
            <w:pPr>
              <w:pStyle w:val="TAL"/>
              <w:rPr>
                <w:sz w:val="16"/>
              </w:rPr>
            </w:pPr>
            <w:r>
              <w:rPr>
                <w:sz w:val="16"/>
              </w:rPr>
              <w:t>R5-243413</w:t>
            </w:r>
          </w:p>
        </w:tc>
        <w:tc>
          <w:tcPr>
            <w:tcW w:w="3872" w:type="dxa"/>
          </w:tcPr>
          <w:p w14:paraId="1195F76B" w14:textId="77777777" w:rsidR="00046D4A" w:rsidRPr="00B1530F" w:rsidRDefault="00046D4A" w:rsidP="004F19EB">
            <w:pPr>
              <w:pStyle w:val="TAL"/>
              <w:rPr>
                <w:sz w:val="16"/>
              </w:rPr>
            </w:pPr>
            <w:r>
              <w:rPr>
                <w:sz w:val="16"/>
              </w:rPr>
              <w:t>ICS updates pertaining to RF phase continuity conformance tests</w:t>
            </w:r>
          </w:p>
        </w:tc>
        <w:tc>
          <w:tcPr>
            <w:tcW w:w="1408" w:type="dxa"/>
          </w:tcPr>
          <w:p w14:paraId="41417613" w14:textId="77777777" w:rsidR="00046D4A" w:rsidRPr="00B1530F" w:rsidRDefault="00046D4A" w:rsidP="004F19EB">
            <w:pPr>
              <w:pStyle w:val="TAL"/>
              <w:rPr>
                <w:sz w:val="16"/>
              </w:rPr>
            </w:pPr>
            <w:r>
              <w:rPr>
                <w:sz w:val="16"/>
              </w:rPr>
              <w:t>Apple Benelux B.V.</w:t>
            </w:r>
          </w:p>
        </w:tc>
        <w:tc>
          <w:tcPr>
            <w:tcW w:w="989" w:type="dxa"/>
          </w:tcPr>
          <w:p w14:paraId="075B8535" w14:textId="77777777" w:rsidR="00046D4A" w:rsidRPr="00B1530F" w:rsidRDefault="00046D4A" w:rsidP="004F19EB">
            <w:pPr>
              <w:pStyle w:val="TAL"/>
              <w:rPr>
                <w:sz w:val="16"/>
              </w:rPr>
            </w:pPr>
            <w:r>
              <w:rPr>
                <w:sz w:val="16"/>
              </w:rPr>
              <w:t>38.509</w:t>
            </w:r>
          </w:p>
        </w:tc>
        <w:tc>
          <w:tcPr>
            <w:tcW w:w="851" w:type="dxa"/>
          </w:tcPr>
          <w:p w14:paraId="5D11EE9C" w14:textId="77777777" w:rsidR="00046D4A" w:rsidRPr="00B1530F" w:rsidRDefault="00046D4A" w:rsidP="004F19EB">
            <w:pPr>
              <w:pStyle w:val="TAL"/>
              <w:rPr>
                <w:sz w:val="16"/>
              </w:rPr>
            </w:pPr>
            <w:r>
              <w:rPr>
                <w:sz w:val="16"/>
              </w:rPr>
              <w:t>0084</w:t>
            </w:r>
          </w:p>
        </w:tc>
        <w:tc>
          <w:tcPr>
            <w:tcW w:w="425" w:type="dxa"/>
          </w:tcPr>
          <w:p w14:paraId="13FBC4E5" w14:textId="77777777" w:rsidR="00046D4A" w:rsidRPr="00B1530F" w:rsidRDefault="00046D4A" w:rsidP="004F19EB">
            <w:pPr>
              <w:pStyle w:val="TAR"/>
              <w:rPr>
                <w:sz w:val="16"/>
              </w:rPr>
            </w:pPr>
            <w:r>
              <w:rPr>
                <w:sz w:val="16"/>
              </w:rPr>
              <w:t>-</w:t>
            </w:r>
          </w:p>
        </w:tc>
        <w:tc>
          <w:tcPr>
            <w:tcW w:w="709" w:type="dxa"/>
          </w:tcPr>
          <w:p w14:paraId="3CBD4016" w14:textId="77777777" w:rsidR="00046D4A" w:rsidRPr="00B1530F" w:rsidRDefault="00046D4A" w:rsidP="004F19EB">
            <w:pPr>
              <w:pStyle w:val="TAL"/>
              <w:rPr>
                <w:sz w:val="16"/>
              </w:rPr>
            </w:pPr>
            <w:r>
              <w:rPr>
                <w:sz w:val="16"/>
              </w:rPr>
              <w:t>Rel-17</w:t>
            </w:r>
          </w:p>
        </w:tc>
        <w:tc>
          <w:tcPr>
            <w:tcW w:w="283" w:type="dxa"/>
          </w:tcPr>
          <w:p w14:paraId="43505CFD" w14:textId="77777777" w:rsidR="00046D4A" w:rsidRPr="00B1530F" w:rsidRDefault="00046D4A" w:rsidP="004F19EB">
            <w:pPr>
              <w:pStyle w:val="TAL"/>
              <w:rPr>
                <w:sz w:val="16"/>
              </w:rPr>
            </w:pPr>
            <w:r>
              <w:rPr>
                <w:sz w:val="16"/>
              </w:rPr>
              <w:t>F</w:t>
            </w:r>
          </w:p>
        </w:tc>
        <w:tc>
          <w:tcPr>
            <w:tcW w:w="3261" w:type="dxa"/>
          </w:tcPr>
          <w:p w14:paraId="7D0C3D4F" w14:textId="77777777" w:rsidR="00046D4A" w:rsidRPr="00B1530F" w:rsidRDefault="00046D4A" w:rsidP="004F19EB">
            <w:pPr>
              <w:pStyle w:val="TAL"/>
              <w:rPr>
                <w:sz w:val="16"/>
              </w:rPr>
            </w:pPr>
            <w:r>
              <w:rPr>
                <w:sz w:val="16"/>
              </w:rPr>
              <w:t>TEI17_Test, NR_cov_enh-UEConTest</w:t>
            </w:r>
          </w:p>
        </w:tc>
        <w:tc>
          <w:tcPr>
            <w:tcW w:w="1269" w:type="dxa"/>
          </w:tcPr>
          <w:p w14:paraId="5998F303" w14:textId="77777777" w:rsidR="00046D4A" w:rsidRPr="00B1530F" w:rsidRDefault="00046D4A" w:rsidP="004F19EB">
            <w:pPr>
              <w:pStyle w:val="TAL"/>
              <w:rPr>
                <w:sz w:val="16"/>
              </w:rPr>
            </w:pPr>
            <w:r>
              <w:rPr>
                <w:sz w:val="16"/>
              </w:rPr>
              <w:t>withdrawn</w:t>
            </w:r>
          </w:p>
        </w:tc>
      </w:tr>
      <w:tr w:rsidR="00046D4A" w14:paraId="2C132596" w14:textId="77777777" w:rsidTr="00F86A74">
        <w:tc>
          <w:tcPr>
            <w:tcW w:w="1097" w:type="dxa"/>
          </w:tcPr>
          <w:p w14:paraId="7CEFBEEB" w14:textId="77777777" w:rsidR="00046D4A" w:rsidRPr="00B1530F" w:rsidRDefault="00046D4A" w:rsidP="004F19EB">
            <w:pPr>
              <w:pStyle w:val="TAL"/>
              <w:rPr>
                <w:sz w:val="16"/>
              </w:rPr>
            </w:pPr>
            <w:r>
              <w:rPr>
                <w:sz w:val="16"/>
              </w:rPr>
              <w:t>R5-242247</w:t>
            </w:r>
          </w:p>
        </w:tc>
        <w:tc>
          <w:tcPr>
            <w:tcW w:w="3872" w:type="dxa"/>
          </w:tcPr>
          <w:p w14:paraId="147C3A21" w14:textId="77777777" w:rsidR="00046D4A" w:rsidRPr="00B1530F" w:rsidRDefault="00046D4A" w:rsidP="004F19EB">
            <w:pPr>
              <w:pStyle w:val="TAL"/>
              <w:rPr>
                <w:sz w:val="16"/>
              </w:rPr>
            </w:pPr>
            <w:r>
              <w:rPr>
                <w:sz w:val="16"/>
              </w:rPr>
              <w:t>Addition of delta TIBc for CA_n28A-n40A</w:t>
            </w:r>
          </w:p>
        </w:tc>
        <w:tc>
          <w:tcPr>
            <w:tcW w:w="1408" w:type="dxa"/>
          </w:tcPr>
          <w:p w14:paraId="7CCEC818" w14:textId="77777777" w:rsidR="00046D4A" w:rsidRPr="00B1530F" w:rsidRDefault="00046D4A" w:rsidP="004F19EB">
            <w:pPr>
              <w:pStyle w:val="TAL"/>
              <w:rPr>
                <w:sz w:val="16"/>
              </w:rPr>
            </w:pPr>
            <w:r>
              <w:rPr>
                <w:sz w:val="16"/>
              </w:rPr>
              <w:t>KDDI Corporation</w:t>
            </w:r>
          </w:p>
        </w:tc>
        <w:tc>
          <w:tcPr>
            <w:tcW w:w="989" w:type="dxa"/>
          </w:tcPr>
          <w:p w14:paraId="23DF4532" w14:textId="77777777" w:rsidR="00046D4A" w:rsidRPr="00B1530F" w:rsidRDefault="00046D4A" w:rsidP="004F19EB">
            <w:pPr>
              <w:pStyle w:val="TAL"/>
              <w:rPr>
                <w:sz w:val="16"/>
              </w:rPr>
            </w:pPr>
            <w:r>
              <w:rPr>
                <w:sz w:val="16"/>
              </w:rPr>
              <w:t>38.521-1</w:t>
            </w:r>
          </w:p>
        </w:tc>
        <w:tc>
          <w:tcPr>
            <w:tcW w:w="851" w:type="dxa"/>
          </w:tcPr>
          <w:p w14:paraId="476E4809" w14:textId="77777777" w:rsidR="00046D4A" w:rsidRPr="00B1530F" w:rsidRDefault="00046D4A" w:rsidP="004F19EB">
            <w:pPr>
              <w:pStyle w:val="TAL"/>
              <w:rPr>
                <w:sz w:val="16"/>
              </w:rPr>
            </w:pPr>
            <w:r>
              <w:rPr>
                <w:sz w:val="16"/>
              </w:rPr>
              <w:t>2736</w:t>
            </w:r>
          </w:p>
        </w:tc>
        <w:tc>
          <w:tcPr>
            <w:tcW w:w="425" w:type="dxa"/>
          </w:tcPr>
          <w:p w14:paraId="6CCE55F0" w14:textId="77777777" w:rsidR="00046D4A" w:rsidRPr="00B1530F" w:rsidRDefault="00046D4A" w:rsidP="004F19EB">
            <w:pPr>
              <w:pStyle w:val="TAR"/>
              <w:rPr>
                <w:sz w:val="16"/>
              </w:rPr>
            </w:pPr>
            <w:r>
              <w:rPr>
                <w:sz w:val="16"/>
              </w:rPr>
              <w:t>-</w:t>
            </w:r>
          </w:p>
        </w:tc>
        <w:tc>
          <w:tcPr>
            <w:tcW w:w="709" w:type="dxa"/>
          </w:tcPr>
          <w:p w14:paraId="42C3BBC4" w14:textId="77777777" w:rsidR="00046D4A" w:rsidRPr="00B1530F" w:rsidRDefault="00046D4A" w:rsidP="004F19EB">
            <w:pPr>
              <w:pStyle w:val="TAL"/>
              <w:rPr>
                <w:sz w:val="16"/>
              </w:rPr>
            </w:pPr>
            <w:r>
              <w:rPr>
                <w:sz w:val="16"/>
              </w:rPr>
              <w:t>Rel-18</w:t>
            </w:r>
          </w:p>
        </w:tc>
        <w:tc>
          <w:tcPr>
            <w:tcW w:w="283" w:type="dxa"/>
          </w:tcPr>
          <w:p w14:paraId="6A07377A" w14:textId="77777777" w:rsidR="00046D4A" w:rsidRPr="00B1530F" w:rsidRDefault="00046D4A" w:rsidP="004F19EB">
            <w:pPr>
              <w:pStyle w:val="TAL"/>
              <w:rPr>
                <w:sz w:val="16"/>
              </w:rPr>
            </w:pPr>
            <w:r>
              <w:rPr>
                <w:sz w:val="16"/>
              </w:rPr>
              <w:t>F</w:t>
            </w:r>
          </w:p>
        </w:tc>
        <w:tc>
          <w:tcPr>
            <w:tcW w:w="3261" w:type="dxa"/>
          </w:tcPr>
          <w:p w14:paraId="31E82507" w14:textId="77777777" w:rsidR="00046D4A" w:rsidRPr="00B1530F" w:rsidRDefault="00046D4A" w:rsidP="004F19EB">
            <w:pPr>
              <w:pStyle w:val="TAL"/>
              <w:rPr>
                <w:sz w:val="16"/>
              </w:rPr>
            </w:pPr>
            <w:r>
              <w:rPr>
                <w:sz w:val="16"/>
              </w:rPr>
              <w:t>NR_CADC_NR_LTE_DC_R16-UEConTest</w:t>
            </w:r>
          </w:p>
        </w:tc>
        <w:tc>
          <w:tcPr>
            <w:tcW w:w="1269" w:type="dxa"/>
          </w:tcPr>
          <w:p w14:paraId="31E151FD" w14:textId="77777777" w:rsidR="00046D4A" w:rsidRPr="00B1530F" w:rsidRDefault="00046D4A" w:rsidP="004F19EB">
            <w:pPr>
              <w:pStyle w:val="TAL"/>
              <w:rPr>
                <w:sz w:val="16"/>
              </w:rPr>
            </w:pPr>
            <w:r>
              <w:rPr>
                <w:sz w:val="16"/>
              </w:rPr>
              <w:t>agreed</w:t>
            </w:r>
          </w:p>
        </w:tc>
      </w:tr>
      <w:tr w:rsidR="00046D4A" w14:paraId="23717C4B" w14:textId="77777777" w:rsidTr="00F86A74">
        <w:tc>
          <w:tcPr>
            <w:tcW w:w="1097" w:type="dxa"/>
          </w:tcPr>
          <w:p w14:paraId="7595BAB0" w14:textId="77777777" w:rsidR="00046D4A" w:rsidRPr="00B1530F" w:rsidRDefault="00046D4A" w:rsidP="004F19EB">
            <w:pPr>
              <w:pStyle w:val="TAL"/>
              <w:rPr>
                <w:sz w:val="16"/>
              </w:rPr>
            </w:pPr>
            <w:r>
              <w:rPr>
                <w:sz w:val="16"/>
              </w:rPr>
              <w:t>R5-242248</w:t>
            </w:r>
          </w:p>
        </w:tc>
        <w:tc>
          <w:tcPr>
            <w:tcW w:w="3872" w:type="dxa"/>
          </w:tcPr>
          <w:p w14:paraId="0C27F1EB" w14:textId="77777777" w:rsidR="00046D4A" w:rsidRPr="00B1530F" w:rsidRDefault="00046D4A" w:rsidP="004F19EB">
            <w:pPr>
              <w:pStyle w:val="TAL"/>
              <w:rPr>
                <w:sz w:val="16"/>
              </w:rPr>
            </w:pPr>
            <w:r>
              <w:rPr>
                <w:sz w:val="16"/>
              </w:rPr>
              <w:t>Addition of delta TIBc for CA_n3A-n28A-n41A-n77A</w:t>
            </w:r>
          </w:p>
        </w:tc>
        <w:tc>
          <w:tcPr>
            <w:tcW w:w="1408" w:type="dxa"/>
          </w:tcPr>
          <w:p w14:paraId="73788123" w14:textId="77777777" w:rsidR="00046D4A" w:rsidRPr="00B1530F" w:rsidRDefault="00046D4A" w:rsidP="004F19EB">
            <w:pPr>
              <w:pStyle w:val="TAL"/>
              <w:rPr>
                <w:sz w:val="16"/>
              </w:rPr>
            </w:pPr>
            <w:r>
              <w:rPr>
                <w:sz w:val="16"/>
              </w:rPr>
              <w:t>KDDI Corporation</w:t>
            </w:r>
          </w:p>
        </w:tc>
        <w:tc>
          <w:tcPr>
            <w:tcW w:w="989" w:type="dxa"/>
          </w:tcPr>
          <w:p w14:paraId="70FF0177" w14:textId="77777777" w:rsidR="00046D4A" w:rsidRPr="00B1530F" w:rsidRDefault="00046D4A" w:rsidP="004F19EB">
            <w:pPr>
              <w:pStyle w:val="TAL"/>
              <w:rPr>
                <w:sz w:val="16"/>
              </w:rPr>
            </w:pPr>
            <w:r>
              <w:rPr>
                <w:sz w:val="16"/>
              </w:rPr>
              <w:t>38.521-1</w:t>
            </w:r>
          </w:p>
        </w:tc>
        <w:tc>
          <w:tcPr>
            <w:tcW w:w="851" w:type="dxa"/>
          </w:tcPr>
          <w:p w14:paraId="01E825D9" w14:textId="77777777" w:rsidR="00046D4A" w:rsidRPr="00B1530F" w:rsidRDefault="00046D4A" w:rsidP="004F19EB">
            <w:pPr>
              <w:pStyle w:val="TAL"/>
              <w:rPr>
                <w:sz w:val="16"/>
              </w:rPr>
            </w:pPr>
            <w:r>
              <w:rPr>
                <w:sz w:val="16"/>
              </w:rPr>
              <w:t>2737</w:t>
            </w:r>
          </w:p>
        </w:tc>
        <w:tc>
          <w:tcPr>
            <w:tcW w:w="425" w:type="dxa"/>
          </w:tcPr>
          <w:p w14:paraId="4200B3CC" w14:textId="77777777" w:rsidR="00046D4A" w:rsidRPr="00B1530F" w:rsidRDefault="00046D4A" w:rsidP="004F19EB">
            <w:pPr>
              <w:pStyle w:val="TAR"/>
              <w:rPr>
                <w:sz w:val="16"/>
              </w:rPr>
            </w:pPr>
            <w:r>
              <w:rPr>
                <w:sz w:val="16"/>
              </w:rPr>
              <w:t>-</w:t>
            </w:r>
          </w:p>
        </w:tc>
        <w:tc>
          <w:tcPr>
            <w:tcW w:w="709" w:type="dxa"/>
          </w:tcPr>
          <w:p w14:paraId="2FFE7B45" w14:textId="77777777" w:rsidR="00046D4A" w:rsidRPr="00B1530F" w:rsidRDefault="00046D4A" w:rsidP="004F19EB">
            <w:pPr>
              <w:pStyle w:val="TAL"/>
              <w:rPr>
                <w:sz w:val="16"/>
              </w:rPr>
            </w:pPr>
            <w:r>
              <w:rPr>
                <w:sz w:val="16"/>
              </w:rPr>
              <w:t>Rel-18</w:t>
            </w:r>
          </w:p>
        </w:tc>
        <w:tc>
          <w:tcPr>
            <w:tcW w:w="283" w:type="dxa"/>
          </w:tcPr>
          <w:p w14:paraId="50CBCE99" w14:textId="77777777" w:rsidR="00046D4A" w:rsidRPr="00B1530F" w:rsidRDefault="00046D4A" w:rsidP="004F19EB">
            <w:pPr>
              <w:pStyle w:val="TAL"/>
              <w:rPr>
                <w:sz w:val="16"/>
              </w:rPr>
            </w:pPr>
            <w:r>
              <w:rPr>
                <w:sz w:val="16"/>
              </w:rPr>
              <w:t>F</w:t>
            </w:r>
          </w:p>
        </w:tc>
        <w:tc>
          <w:tcPr>
            <w:tcW w:w="3261" w:type="dxa"/>
          </w:tcPr>
          <w:p w14:paraId="35C196D4" w14:textId="77777777" w:rsidR="00046D4A" w:rsidRPr="00B1530F" w:rsidRDefault="00046D4A" w:rsidP="004F19EB">
            <w:pPr>
              <w:pStyle w:val="TAL"/>
              <w:rPr>
                <w:sz w:val="16"/>
              </w:rPr>
            </w:pPr>
            <w:r>
              <w:rPr>
                <w:sz w:val="16"/>
              </w:rPr>
              <w:t>NR_CADC_NR_LTE_DC_R17-UEConTest</w:t>
            </w:r>
          </w:p>
        </w:tc>
        <w:tc>
          <w:tcPr>
            <w:tcW w:w="1269" w:type="dxa"/>
          </w:tcPr>
          <w:p w14:paraId="5EC41549" w14:textId="77777777" w:rsidR="00046D4A" w:rsidRPr="00B1530F" w:rsidRDefault="00046D4A" w:rsidP="004F19EB">
            <w:pPr>
              <w:pStyle w:val="TAL"/>
              <w:rPr>
                <w:sz w:val="16"/>
              </w:rPr>
            </w:pPr>
            <w:r>
              <w:rPr>
                <w:sz w:val="16"/>
              </w:rPr>
              <w:t>revised</w:t>
            </w:r>
          </w:p>
        </w:tc>
      </w:tr>
      <w:tr w:rsidR="00046D4A" w14:paraId="2AFA1F3E" w14:textId="77777777" w:rsidTr="00F86A74">
        <w:tc>
          <w:tcPr>
            <w:tcW w:w="1097" w:type="dxa"/>
          </w:tcPr>
          <w:p w14:paraId="53BA1CDD" w14:textId="77777777" w:rsidR="00046D4A" w:rsidRPr="00B1530F" w:rsidRDefault="00046D4A" w:rsidP="004F19EB">
            <w:pPr>
              <w:pStyle w:val="TAL"/>
              <w:rPr>
                <w:sz w:val="16"/>
              </w:rPr>
            </w:pPr>
            <w:r>
              <w:rPr>
                <w:sz w:val="16"/>
              </w:rPr>
              <w:t>R5-243822</w:t>
            </w:r>
          </w:p>
        </w:tc>
        <w:tc>
          <w:tcPr>
            <w:tcW w:w="3872" w:type="dxa"/>
          </w:tcPr>
          <w:p w14:paraId="25F23F66" w14:textId="77777777" w:rsidR="00046D4A" w:rsidRPr="00B1530F" w:rsidRDefault="00046D4A" w:rsidP="004F19EB">
            <w:pPr>
              <w:pStyle w:val="TAL"/>
              <w:rPr>
                <w:sz w:val="16"/>
              </w:rPr>
            </w:pPr>
            <w:r>
              <w:rPr>
                <w:sz w:val="16"/>
              </w:rPr>
              <w:t>Addition of delta TIBc for CA_n3A-n28A-n41A-n77A</w:t>
            </w:r>
          </w:p>
        </w:tc>
        <w:tc>
          <w:tcPr>
            <w:tcW w:w="1408" w:type="dxa"/>
          </w:tcPr>
          <w:p w14:paraId="59770239" w14:textId="77777777" w:rsidR="00046D4A" w:rsidRPr="00B1530F" w:rsidRDefault="00046D4A" w:rsidP="004F19EB">
            <w:pPr>
              <w:pStyle w:val="TAL"/>
              <w:rPr>
                <w:sz w:val="16"/>
              </w:rPr>
            </w:pPr>
            <w:r>
              <w:rPr>
                <w:sz w:val="16"/>
              </w:rPr>
              <w:t>KDDI Corporation</w:t>
            </w:r>
          </w:p>
        </w:tc>
        <w:tc>
          <w:tcPr>
            <w:tcW w:w="989" w:type="dxa"/>
          </w:tcPr>
          <w:p w14:paraId="459D1A33" w14:textId="77777777" w:rsidR="00046D4A" w:rsidRPr="00B1530F" w:rsidRDefault="00046D4A" w:rsidP="004F19EB">
            <w:pPr>
              <w:pStyle w:val="TAL"/>
              <w:rPr>
                <w:sz w:val="16"/>
              </w:rPr>
            </w:pPr>
            <w:r>
              <w:rPr>
                <w:sz w:val="16"/>
              </w:rPr>
              <w:t>38.521-1</w:t>
            </w:r>
          </w:p>
        </w:tc>
        <w:tc>
          <w:tcPr>
            <w:tcW w:w="851" w:type="dxa"/>
          </w:tcPr>
          <w:p w14:paraId="3702FA08" w14:textId="77777777" w:rsidR="00046D4A" w:rsidRPr="00B1530F" w:rsidRDefault="00046D4A" w:rsidP="004F19EB">
            <w:pPr>
              <w:pStyle w:val="TAL"/>
              <w:rPr>
                <w:sz w:val="16"/>
              </w:rPr>
            </w:pPr>
            <w:r>
              <w:rPr>
                <w:sz w:val="16"/>
              </w:rPr>
              <w:t>2737</w:t>
            </w:r>
          </w:p>
        </w:tc>
        <w:tc>
          <w:tcPr>
            <w:tcW w:w="425" w:type="dxa"/>
          </w:tcPr>
          <w:p w14:paraId="083EE724" w14:textId="77777777" w:rsidR="00046D4A" w:rsidRPr="00B1530F" w:rsidRDefault="00046D4A" w:rsidP="004F19EB">
            <w:pPr>
              <w:pStyle w:val="TAR"/>
              <w:rPr>
                <w:sz w:val="16"/>
              </w:rPr>
            </w:pPr>
            <w:r>
              <w:rPr>
                <w:sz w:val="16"/>
              </w:rPr>
              <w:t>1</w:t>
            </w:r>
          </w:p>
        </w:tc>
        <w:tc>
          <w:tcPr>
            <w:tcW w:w="709" w:type="dxa"/>
          </w:tcPr>
          <w:p w14:paraId="70360892" w14:textId="77777777" w:rsidR="00046D4A" w:rsidRPr="00B1530F" w:rsidRDefault="00046D4A" w:rsidP="004F19EB">
            <w:pPr>
              <w:pStyle w:val="TAL"/>
              <w:rPr>
                <w:sz w:val="16"/>
              </w:rPr>
            </w:pPr>
            <w:r>
              <w:rPr>
                <w:sz w:val="16"/>
              </w:rPr>
              <w:t>Rel-18</w:t>
            </w:r>
          </w:p>
        </w:tc>
        <w:tc>
          <w:tcPr>
            <w:tcW w:w="283" w:type="dxa"/>
          </w:tcPr>
          <w:p w14:paraId="63F3C797" w14:textId="77777777" w:rsidR="00046D4A" w:rsidRPr="00B1530F" w:rsidRDefault="00046D4A" w:rsidP="004F19EB">
            <w:pPr>
              <w:pStyle w:val="TAL"/>
              <w:rPr>
                <w:sz w:val="16"/>
              </w:rPr>
            </w:pPr>
            <w:r>
              <w:rPr>
                <w:sz w:val="16"/>
              </w:rPr>
              <w:t>F</w:t>
            </w:r>
          </w:p>
        </w:tc>
        <w:tc>
          <w:tcPr>
            <w:tcW w:w="3261" w:type="dxa"/>
          </w:tcPr>
          <w:p w14:paraId="1A3CE41E" w14:textId="77777777" w:rsidR="00046D4A" w:rsidRPr="00B1530F" w:rsidRDefault="00046D4A" w:rsidP="004F19EB">
            <w:pPr>
              <w:pStyle w:val="TAL"/>
              <w:rPr>
                <w:sz w:val="16"/>
              </w:rPr>
            </w:pPr>
            <w:r>
              <w:rPr>
                <w:sz w:val="16"/>
              </w:rPr>
              <w:t>NR_CADC_NR_LTE_DC_R17-UEConTest</w:t>
            </w:r>
          </w:p>
        </w:tc>
        <w:tc>
          <w:tcPr>
            <w:tcW w:w="1269" w:type="dxa"/>
          </w:tcPr>
          <w:p w14:paraId="2D081AD5" w14:textId="77777777" w:rsidR="00046D4A" w:rsidRPr="00B1530F" w:rsidRDefault="00046D4A" w:rsidP="004F19EB">
            <w:pPr>
              <w:pStyle w:val="TAL"/>
              <w:rPr>
                <w:sz w:val="16"/>
              </w:rPr>
            </w:pPr>
            <w:r>
              <w:rPr>
                <w:sz w:val="16"/>
              </w:rPr>
              <w:t>agreed</w:t>
            </w:r>
          </w:p>
        </w:tc>
      </w:tr>
      <w:tr w:rsidR="00046D4A" w14:paraId="4444D0EB" w14:textId="77777777" w:rsidTr="00F86A74">
        <w:tc>
          <w:tcPr>
            <w:tcW w:w="1097" w:type="dxa"/>
          </w:tcPr>
          <w:p w14:paraId="588D5A66" w14:textId="77777777" w:rsidR="00046D4A" w:rsidRPr="00B1530F" w:rsidRDefault="00046D4A" w:rsidP="004F19EB">
            <w:pPr>
              <w:pStyle w:val="TAL"/>
              <w:rPr>
                <w:sz w:val="16"/>
              </w:rPr>
            </w:pPr>
            <w:r>
              <w:rPr>
                <w:sz w:val="16"/>
              </w:rPr>
              <w:t>R5-242249</w:t>
            </w:r>
          </w:p>
        </w:tc>
        <w:tc>
          <w:tcPr>
            <w:tcW w:w="3872" w:type="dxa"/>
          </w:tcPr>
          <w:p w14:paraId="41D1E2D5" w14:textId="77777777" w:rsidR="00046D4A" w:rsidRPr="00B1530F" w:rsidRDefault="00046D4A" w:rsidP="004F19EB">
            <w:pPr>
              <w:pStyle w:val="TAL"/>
              <w:rPr>
                <w:sz w:val="16"/>
              </w:rPr>
            </w:pPr>
            <w:r>
              <w:rPr>
                <w:sz w:val="16"/>
              </w:rPr>
              <w:t>Addition of reference sensitivity for CA_n28A-n40A</w:t>
            </w:r>
          </w:p>
        </w:tc>
        <w:tc>
          <w:tcPr>
            <w:tcW w:w="1408" w:type="dxa"/>
          </w:tcPr>
          <w:p w14:paraId="2BF7CECF" w14:textId="77777777" w:rsidR="00046D4A" w:rsidRPr="00B1530F" w:rsidRDefault="00046D4A" w:rsidP="004F19EB">
            <w:pPr>
              <w:pStyle w:val="TAL"/>
              <w:rPr>
                <w:sz w:val="16"/>
              </w:rPr>
            </w:pPr>
            <w:r>
              <w:rPr>
                <w:sz w:val="16"/>
              </w:rPr>
              <w:t>KDDI Corporation</w:t>
            </w:r>
          </w:p>
        </w:tc>
        <w:tc>
          <w:tcPr>
            <w:tcW w:w="989" w:type="dxa"/>
          </w:tcPr>
          <w:p w14:paraId="5CC5B556" w14:textId="77777777" w:rsidR="00046D4A" w:rsidRPr="00B1530F" w:rsidRDefault="00046D4A" w:rsidP="004F19EB">
            <w:pPr>
              <w:pStyle w:val="TAL"/>
              <w:rPr>
                <w:sz w:val="16"/>
              </w:rPr>
            </w:pPr>
            <w:r>
              <w:rPr>
                <w:sz w:val="16"/>
              </w:rPr>
              <w:t>38.521-1</w:t>
            </w:r>
          </w:p>
        </w:tc>
        <w:tc>
          <w:tcPr>
            <w:tcW w:w="851" w:type="dxa"/>
          </w:tcPr>
          <w:p w14:paraId="27CA91CA" w14:textId="77777777" w:rsidR="00046D4A" w:rsidRPr="00B1530F" w:rsidRDefault="00046D4A" w:rsidP="004F19EB">
            <w:pPr>
              <w:pStyle w:val="TAL"/>
              <w:rPr>
                <w:sz w:val="16"/>
              </w:rPr>
            </w:pPr>
            <w:r>
              <w:rPr>
                <w:sz w:val="16"/>
              </w:rPr>
              <w:t>2738</w:t>
            </w:r>
          </w:p>
        </w:tc>
        <w:tc>
          <w:tcPr>
            <w:tcW w:w="425" w:type="dxa"/>
          </w:tcPr>
          <w:p w14:paraId="2147BB4A" w14:textId="77777777" w:rsidR="00046D4A" w:rsidRPr="00B1530F" w:rsidRDefault="00046D4A" w:rsidP="004F19EB">
            <w:pPr>
              <w:pStyle w:val="TAR"/>
              <w:rPr>
                <w:sz w:val="16"/>
              </w:rPr>
            </w:pPr>
            <w:r>
              <w:rPr>
                <w:sz w:val="16"/>
              </w:rPr>
              <w:t>-</w:t>
            </w:r>
          </w:p>
        </w:tc>
        <w:tc>
          <w:tcPr>
            <w:tcW w:w="709" w:type="dxa"/>
          </w:tcPr>
          <w:p w14:paraId="57E8D59B" w14:textId="77777777" w:rsidR="00046D4A" w:rsidRPr="00B1530F" w:rsidRDefault="00046D4A" w:rsidP="004F19EB">
            <w:pPr>
              <w:pStyle w:val="TAL"/>
              <w:rPr>
                <w:sz w:val="16"/>
              </w:rPr>
            </w:pPr>
            <w:r>
              <w:rPr>
                <w:sz w:val="16"/>
              </w:rPr>
              <w:t>Rel-18</w:t>
            </w:r>
          </w:p>
        </w:tc>
        <w:tc>
          <w:tcPr>
            <w:tcW w:w="283" w:type="dxa"/>
          </w:tcPr>
          <w:p w14:paraId="1A577F57" w14:textId="77777777" w:rsidR="00046D4A" w:rsidRPr="00B1530F" w:rsidRDefault="00046D4A" w:rsidP="004F19EB">
            <w:pPr>
              <w:pStyle w:val="TAL"/>
              <w:rPr>
                <w:sz w:val="16"/>
              </w:rPr>
            </w:pPr>
            <w:r>
              <w:rPr>
                <w:sz w:val="16"/>
              </w:rPr>
              <w:t>F</w:t>
            </w:r>
          </w:p>
        </w:tc>
        <w:tc>
          <w:tcPr>
            <w:tcW w:w="3261" w:type="dxa"/>
          </w:tcPr>
          <w:p w14:paraId="29BCF2E4" w14:textId="77777777" w:rsidR="00046D4A" w:rsidRPr="00B1530F" w:rsidRDefault="00046D4A" w:rsidP="004F19EB">
            <w:pPr>
              <w:pStyle w:val="TAL"/>
              <w:rPr>
                <w:sz w:val="16"/>
              </w:rPr>
            </w:pPr>
            <w:r>
              <w:rPr>
                <w:sz w:val="16"/>
              </w:rPr>
              <w:t>NR_CADC_NR_LTE_DC_R16-UEConTest</w:t>
            </w:r>
          </w:p>
        </w:tc>
        <w:tc>
          <w:tcPr>
            <w:tcW w:w="1269" w:type="dxa"/>
          </w:tcPr>
          <w:p w14:paraId="50BED6D7" w14:textId="77777777" w:rsidR="00046D4A" w:rsidRPr="00B1530F" w:rsidRDefault="00046D4A" w:rsidP="004F19EB">
            <w:pPr>
              <w:pStyle w:val="TAL"/>
              <w:rPr>
                <w:sz w:val="16"/>
              </w:rPr>
            </w:pPr>
            <w:r>
              <w:rPr>
                <w:sz w:val="16"/>
              </w:rPr>
              <w:t>revised</w:t>
            </w:r>
          </w:p>
        </w:tc>
      </w:tr>
      <w:tr w:rsidR="00046D4A" w14:paraId="6561189A" w14:textId="77777777" w:rsidTr="00F86A74">
        <w:tc>
          <w:tcPr>
            <w:tcW w:w="1097" w:type="dxa"/>
          </w:tcPr>
          <w:p w14:paraId="1F0FA6E8" w14:textId="77777777" w:rsidR="00046D4A" w:rsidRPr="00B1530F" w:rsidRDefault="00046D4A" w:rsidP="004F19EB">
            <w:pPr>
              <w:pStyle w:val="TAL"/>
              <w:rPr>
                <w:sz w:val="16"/>
              </w:rPr>
            </w:pPr>
            <w:r>
              <w:rPr>
                <w:sz w:val="16"/>
              </w:rPr>
              <w:t>R5-243821</w:t>
            </w:r>
          </w:p>
        </w:tc>
        <w:tc>
          <w:tcPr>
            <w:tcW w:w="3872" w:type="dxa"/>
          </w:tcPr>
          <w:p w14:paraId="3682DC76" w14:textId="77777777" w:rsidR="00046D4A" w:rsidRPr="00B1530F" w:rsidRDefault="00046D4A" w:rsidP="004F19EB">
            <w:pPr>
              <w:pStyle w:val="TAL"/>
              <w:rPr>
                <w:sz w:val="16"/>
              </w:rPr>
            </w:pPr>
            <w:r>
              <w:rPr>
                <w:sz w:val="16"/>
              </w:rPr>
              <w:t>Addition of reference sensitivity for CA_n28A-n40A</w:t>
            </w:r>
          </w:p>
        </w:tc>
        <w:tc>
          <w:tcPr>
            <w:tcW w:w="1408" w:type="dxa"/>
          </w:tcPr>
          <w:p w14:paraId="55506DF6" w14:textId="77777777" w:rsidR="00046D4A" w:rsidRPr="00B1530F" w:rsidRDefault="00046D4A" w:rsidP="004F19EB">
            <w:pPr>
              <w:pStyle w:val="TAL"/>
              <w:rPr>
                <w:sz w:val="16"/>
              </w:rPr>
            </w:pPr>
            <w:r>
              <w:rPr>
                <w:sz w:val="16"/>
              </w:rPr>
              <w:t>KDDI Corporation</w:t>
            </w:r>
          </w:p>
        </w:tc>
        <w:tc>
          <w:tcPr>
            <w:tcW w:w="989" w:type="dxa"/>
          </w:tcPr>
          <w:p w14:paraId="09976112" w14:textId="77777777" w:rsidR="00046D4A" w:rsidRPr="00B1530F" w:rsidRDefault="00046D4A" w:rsidP="004F19EB">
            <w:pPr>
              <w:pStyle w:val="TAL"/>
              <w:rPr>
                <w:sz w:val="16"/>
              </w:rPr>
            </w:pPr>
            <w:r>
              <w:rPr>
                <w:sz w:val="16"/>
              </w:rPr>
              <w:t>38.521-1</w:t>
            </w:r>
          </w:p>
        </w:tc>
        <w:tc>
          <w:tcPr>
            <w:tcW w:w="851" w:type="dxa"/>
          </w:tcPr>
          <w:p w14:paraId="0F7395D5" w14:textId="77777777" w:rsidR="00046D4A" w:rsidRPr="00B1530F" w:rsidRDefault="00046D4A" w:rsidP="004F19EB">
            <w:pPr>
              <w:pStyle w:val="TAL"/>
              <w:rPr>
                <w:sz w:val="16"/>
              </w:rPr>
            </w:pPr>
            <w:r>
              <w:rPr>
                <w:sz w:val="16"/>
              </w:rPr>
              <w:t>2738</w:t>
            </w:r>
          </w:p>
        </w:tc>
        <w:tc>
          <w:tcPr>
            <w:tcW w:w="425" w:type="dxa"/>
          </w:tcPr>
          <w:p w14:paraId="6047B8E2" w14:textId="77777777" w:rsidR="00046D4A" w:rsidRPr="00B1530F" w:rsidRDefault="00046D4A" w:rsidP="004F19EB">
            <w:pPr>
              <w:pStyle w:val="TAR"/>
              <w:rPr>
                <w:sz w:val="16"/>
              </w:rPr>
            </w:pPr>
            <w:r>
              <w:rPr>
                <w:sz w:val="16"/>
              </w:rPr>
              <w:t>1</w:t>
            </w:r>
          </w:p>
        </w:tc>
        <w:tc>
          <w:tcPr>
            <w:tcW w:w="709" w:type="dxa"/>
          </w:tcPr>
          <w:p w14:paraId="3A8CB242" w14:textId="77777777" w:rsidR="00046D4A" w:rsidRPr="00B1530F" w:rsidRDefault="00046D4A" w:rsidP="004F19EB">
            <w:pPr>
              <w:pStyle w:val="TAL"/>
              <w:rPr>
                <w:sz w:val="16"/>
              </w:rPr>
            </w:pPr>
            <w:r>
              <w:rPr>
                <w:sz w:val="16"/>
              </w:rPr>
              <w:t>Rel-18</w:t>
            </w:r>
          </w:p>
        </w:tc>
        <w:tc>
          <w:tcPr>
            <w:tcW w:w="283" w:type="dxa"/>
          </w:tcPr>
          <w:p w14:paraId="429F66FE" w14:textId="77777777" w:rsidR="00046D4A" w:rsidRPr="00B1530F" w:rsidRDefault="00046D4A" w:rsidP="004F19EB">
            <w:pPr>
              <w:pStyle w:val="TAL"/>
              <w:rPr>
                <w:sz w:val="16"/>
              </w:rPr>
            </w:pPr>
            <w:r>
              <w:rPr>
                <w:sz w:val="16"/>
              </w:rPr>
              <w:t>F</w:t>
            </w:r>
          </w:p>
        </w:tc>
        <w:tc>
          <w:tcPr>
            <w:tcW w:w="3261" w:type="dxa"/>
          </w:tcPr>
          <w:p w14:paraId="783EF004" w14:textId="77777777" w:rsidR="00046D4A" w:rsidRPr="00B1530F" w:rsidRDefault="00046D4A" w:rsidP="004F19EB">
            <w:pPr>
              <w:pStyle w:val="TAL"/>
              <w:rPr>
                <w:sz w:val="16"/>
              </w:rPr>
            </w:pPr>
            <w:r>
              <w:rPr>
                <w:sz w:val="16"/>
              </w:rPr>
              <w:t>NR_CADC_NR_LTE_DC_R16-UEConTest</w:t>
            </w:r>
          </w:p>
        </w:tc>
        <w:tc>
          <w:tcPr>
            <w:tcW w:w="1269" w:type="dxa"/>
          </w:tcPr>
          <w:p w14:paraId="218AD02D" w14:textId="77777777" w:rsidR="00046D4A" w:rsidRPr="00B1530F" w:rsidRDefault="00046D4A" w:rsidP="004F19EB">
            <w:pPr>
              <w:pStyle w:val="TAL"/>
              <w:rPr>
                <w:sz w:val="16"/>
              </w:rPr>
            </w:pPr>
            <w:r>
              <w:rPr>
                <w:sz w:val="16"/>
              </w:rPr>
              <w:t>agreed</w:t>
            </w:r>
          </w:p>
        </w:tc>
      </w:tr>
      <w:tr w:rsidR="00046D4A" w14:paraId="559E8A30" w14:textId="77777777" w:rsidTr="00F86A74">
        <w:tc>
          <w:tcPr>
            <w:tcW w:w="1097" w:type="dxa"/>
          </w:tcPr>
          <w:p w14:paraId="58F9A602" w14:textId="77777777" w:rsidR="00046D4A" w:rsidRPr="00B1530F" w:rsidRDefault="00046D4A" w:rsidP="004F19EB">
            <w:pPr>
              <w:pStyle w:val="TAL"/>
              <w:rPr>
                <w:sz w:val="16"/>
              </w:rPr>
            </w:pPr>
            <w:r>
              <w:rPr>
                <w:sz w:val="16"/>
              </w:rPr>
              <w:t>R5-242250</w:t>
            </w:r>
          </w:p>
        </w:tc>
        <w:tc>
          <w:tcPr>
            <w:tcW w:w="3872" w:type="dxa"/>
          </w:tcPr>
          <w:p w14:paraId="7C62814D" w14:textId="77777777" w:rsidR="00046D4A" w:rsidRPr="00B1530F" w:rsidRDefault="00046D4A" w:rsidP="004F19EB">
            <w:pPr>
              <w:pStyle w:val="TAL"/>
              <w:rPr>
                <w:sz w:val="16"/>
              </w:rPr>
            </w:pPr>
            <w:r>
              <w:rPr>
                <w:sz w:val="16"/>
              </w:rPr>
              <w:t>Addition of delta RIBc and reference sensitivity for CA_n3A-n28A-n41A-n77A</w:t>
            </w:r>
          </w:p>
        </w:tc>
        <w:tc>
          <w:tcPr>
            <w:tcW w:w="1408" w:type="dxa"/>
          </w:tcPr>
          <w:p w14:paraId="6A075A5C" w14:textId="77777777" w:rsidR="00046D4A" w:rsidRPr="00B1530F" w:rsidRDefault="00046D4A" w:rsidP="004F19EB">
            <w:pPr>
              <w:pStyle w:val="TAL"/>
              <w:rPr>
                <w:sz w:val="16"/>
              </w:rPr>
            </w:pPr>
            <w:r>
              <w:rPr>
                <w:sz w:val="16"/>
              </w:rPr>
              <w:t>KDDI Corporation</w:t>
            </w:r>
          </w:p>
        </w:tc>
        <w:tc>
          <w:tcPr>
            <w:tcW w:w="989" w:type="dxa"/>
          </w:tcPr>
          <w:p w14:paraId="37227123" w14:textId="77777777" w:rsidR="00046D4A" w:rsidRPr="00B1530F" w:rsidRDefault="00046D4A" w:rsidP="004F19EB">
            <w:pPr>
              <w:pStyle w:val="TAL"/>
              <w:rPr>
                <w:sz w:val="16"/>
              </w:rPr>
            </w:pPr>
            <w:r>
              <w:rPr>
                <w:sz w:val="16"/>
              </w:rPr>
              <w:t>38.521-1</w:t>
            </w:r>
          </w:p>
        </w:tc>
        <w:tc>
          <w:tcPr>
            <w:tcW w:w="851" w:type="dxa"/>
          </w:tcPr>
          <w:p w14:paraId="3F5B0CE7" w14:textId="77777777" w:rsidR="00046D4A" w:rsidRPr="00B1530F" w:rsidRDefault="00046D4A" w:rsidP="004F19EB">
            <w:pPr>
              <w:pStyle w:val="TAL"/>
              <w:rPr>
                <w:sz w:val="16"/>
              </w:rPr>
            </w:pPr>
            <w:r>
              <w:rPr>
                <w:sz w:val="16"/>
              </w:rPr>
              <w:t>2739</w:t>
            </w:r>
          </w:p>
        </w:tc>
        <w:tc>
          <w:tcPr>
            <w:tcW w:w="425" w:type="dxa"/>
          </w:tcPr>
          <w:p w14:paraId="230AD4CF" w14:textId="77777777" w:rsidR="00046D4A" w:rsidRPr="00B1530F" w:rsidRDefault="00046D4A" w:rsidP="004F19EB">
            <w:pPr>
              <w:pStyle w:val="TAR"/>
              <w:rPr>
                <w:sz w:val="16"/>
              </w:rPr>
            </w:pPr>
            <w:r>
              <w:rPr>
                <w:sz w:val="16"/>
              </w:rPr>
              <w:t>-</w:t>
            </w:r>
          </w:p>
        </w:tc>
        <w:tc>
          <w:tcPr>
            <w:tcW w:w="709" w:type="dxa"/>
          </w:tcPr>
          <w:p w14:paraId="7192C956" w14:textId="77777777" w:rsidR="00046D4A" w:rsidRPr="00B1530F" w:rsidRDefault="00046D4A" w:rsidP="004F19EB">
            <w:pPr>
              <w:pStyle w:val="TAL"/>
              <w:rPr>
                <w:sz w:val="16"/>
              </w:rPr>
            </w:pPr>
            <w:r>
              <w:rPr>
                <w:sz w:val="16"/>
              </w:rPr>
              <w:t>Rel-18</w:t>
            </w:r>
          </w:p>
        </w:tc>
        <w:tc>
          <w:tcPr>
            <w:tcW w:w="283" w:type="dxa"/>
          </w:tcPr>
          <w:p w14:paraId="2742D4AA" w14:textId="77777777" w:rsidR="00046D4A" w:rsidRPr="00B1530F" w:rsidRDefault="00046D4A" w:rsidP="004F19EB">
            <w:pPr>
              <w:pStyle w:val="TAL"/>
              <w:rPr>
                <w:sz w:val="16"/>
              </w:rPr>
            </w:pPr>
            <w:r>
              <w:rPr>
                <w:sz w:val="16"/>
              </w:rPr>
              <w:t>F</w:t>
            </w:r>
          </w:p>
        </w:tc>
        <w:tc>
          <w:tcPr>
            <w:tcW w:w="3261" w:type="dxa"/>
          </w:tcPr>
          <w:p w14:paraId="49E5514D" w14:textId="77777777" w:rsidR="00046D4A" w:rsidRPr="00B1530F" w:rsidRDefault="00046D4A" w:rsidP="004F19EB">
            <w:pPr>
              <w:pStyle w:val="TAL"/>
              <w:rPr>
                <w:sz w:val="16"/>
              </w:rPr>
            </w:pPr>
            <w:r>
              <w:rPr>
                <w:sz w:val="16"/>
              </w:rPr>
              <w:t>NR_CADC_NR_LTE_DC_R17-UEConTest</w:t>
            </w:r>
          </w:p>
        </w:tc>
        <w:tc>
          <w:tcPr>
            <w:tcW w:w="1269" w:type="dxa"/>
          </w:tcPr>
          <w:p w14:paraId="7D6CE51D" w14:textId="77777777" w:rsidR="00046D4A" w:rsidRPr="00B1530F" w:rsidRDefault="00046D4A" w:rsidP="004F19EB">
            <w:pPr>
              <w:pStyle w:val="TAL"/>
              <w:rPr>
                <w:sz w:val="16"/>
              </w:rPr>
            </w:pPr>
            <w:r>
              <w:rPr>
                <w:sz w:val="16"/>
              </w:rPr>
              <w:t>agreed</w:t>
            </w:r>
          </w:p>
        </w:tc>
      </w:tr>
      <w:tr w:rsidR="00046D4A" w14:paraId="22D0B394" w14:textId="77777777" w:rsidTr="00F86A74">
        <w:tc>
          <w:tcPr>
            <w:tcW w:w="1097" w:type="dxa"/>
          </w:tcPr>
          <w:p w14:paraId="3E2828A2" w14:textId="77777777" w:rsidR="00046D4A" w:rsidRPr="00B1530F" w:rsidRDefault="00046D4A" w:rsidP="004F19EB">
            <w:pPr>
              <w:pStyle w:val="TAL"/>
              <w:rPr>
                <w:sz w:val="16"/>
              </w:rPr>
            </w:pPr>
            <w:r>
              <w:rPr>
                <w:sz w:val="16"/>
              </w:rPr>
              <w:t>R5-242284</w:t>
            </w:r>
          </w:p>
        </w:tc>
        <w:tc>
          <w:tcPr>
            <w:tcW w:w="3872" w:type="dxa"/>
          </w:tcPr>
          <w:p w14:paraId="25AB967C" w14:textId="77777777" w:rsidR="00046D4A" w:rsidRPr="00B1530F" w:rsidRDefault="00046D4A" w:rsidP="004F19EB">
            <w:pPr>
              <w:pStyle w:val="TAL"/>
              <w:rPr>
                <w:sz w:val="16"/>
              </w:rPr>
            </w:pPr>
            <w:r>
              <w:rPr>
                <w:sz w:val="16"/>
              </w:rPr>
              <w:t>Update of Rx test cases to add 50MHz for NR band n7</w:t>
            </w:r>
          </w:p>
        </w:tc>
        <w:tc>
          <w:tcPr>
            <w:tcW w:w="1408" w:type="dxa"/>
          </w:tcPr>
          <w:p w14:paraId="42B8DF66" w14:textId="77777777" w:rsidR="00046D4A" w:rsidRPr="00B1530F" w:rsidRDefault="00046D4A" w:rsidP="004F19EB">
            <w:pPr>
              <w:pStyle w:val="TAL"/>
              <w:rPr>
                <w:sz w:val="16"/>
              </w:rPr>
            </w:pPr>
            <w:r>
              <w:rPr>
                <w:sz w:val="16"/>
              </w:rPr>
              <w:t>MediaTek Beijing Inc.</w:t>
            </w:r>
          </w:p>
        </w:tc>
        <w:tc>
          <w:tcPr>
            <w:tcW w:w="989" w:type="dxa"/>
          </w:tcPr>
          <w:p w14:paraId="495F296A" w14:textId="77777777" w:rsidR="00046D4A" w:rsidRPr="00B1530F" w:rsidRDefault="00046D4A" w:rsidP="004F19EB">
            <w:pPr>
              <w:pStyle w:val="TAL"/>
              <w:rPr>
                <w:sz w:val="16"/>
              </w:rPr>
            </w:pPr>
            <w:r>
              <w:rPr>
                <w:sz w:val="16"/>
              </w:rPr>
              <w:t>38.521-1</w:t>
            </w:r>
          </w:p>
        </w:tc>
        <w:tc>
          <w:tcPr>
            <w:tcW w:w="851" w:type="dxa"/>
          </w:tcPr>
          <w:p w14:paraId="62C4ADC8" w14:textId="77777777" w:rsidR="00046D4A" w:rsidRPr="00B1530F" w:rsidRDefault="00046D4A" w:rsidP="004F19EB">
            <w:pPr>
              <w:pStyle w:val="TAL"/>
              <w:rPr>
                <w:sz w:val="16"/>
              </w:rPr>
            </w:pPr>
            <w:r>
              <w:rPr>
                <w:sz w:val="16"/>
              </w:rPr>
              <w:t>2740</w:t>
            </w:r>
          </w:p>
        </w:tc>
        <w:tc>
          <w:tcPr>
            <w:tcW w:w="425" w:type="dxa"/>
          </w:tcPr>
          <w:p w14:paraId="2E4BCF8A" w14:textId="77777777" w:rsidR="00046D4A" w:rsidRPr="00B1530F" w:rsidRDefault="00046D4A" w:rsidP="004F19EB">
            <w:pPr>
              <w:pStyle w:val="TAR"/>
              <w:rPr>
                <w:sz w:val="16"/>
              </w:rPr>
            </w:pPr>
            <w:r>
              <w:rPr>
                <w:sz w:val="16"/>
              </w:rPr>
              <w:t>-</w:t>
            </w:r>
          </w:p>
        </w:tc>
        <w:tc>
          <w:tcPr>
            <w:tcW w:w="709" w:type="dxa"/>
          </w:tcPr>
          <w:p w14:paraId="2D659A9B" w14:textId="77777777" w:rsidR="00046D4A" w:rsidRPr="00B1530F" w:rsidRDefault="00046D4A" w:rsidP="004F19EB">
            <w:pPr>
              <w:pStyle w:val="TAL"/>
              <w:rPr>
                <w:sz w:val="16"/>
              </w:rPr>
            </w:pPr>
            <w:r>
              <w:rPr>
                <w:sz w:val="16"/>
              </w:rPr>
              <w:t>Rel-18</w:t>
            </w:r>
          </w:p>
        </w:tc>
        <w:tc>
          <w:tcPr>
            <w:tcW w:w="283" w:type="dxa"/>
          </w:tcPr>
          <w:p w14:paraId="2DE8EC00" w14:textId="77777777" w:rsidR="00046D4A" w:rsidRPr="00B1530F" w:rsidRDefault="00046D4A" w:rsidP="004F19EB">
            <w:pPr>
              <w:pStyle w:val="TAL"/>
              <w:rPr>
                <w:sz w:val="16"/>
              </w:rPr>
            </w:pPr>
            <w:r>
              <w:rPr>
                <w:sz w:val="16"/>
              </w:rPr>
              <w:t>F</w:t>
            </w:r>
          </w:p>
        </w:tc>
        <w:tc>
          <w:tcPr>
            <w:tcW w:w="3261" w:type="dxa"/>
          </w:tcPr>
          <w:p w14:paraId="5BB27E9C" w14:textId="77777777" w:rsidR="00046D4A" w:rsidRPr="00B1530F" w:rsidRDefault="00046D4A" w:rsidP="004F19EB">
            <w:pPr>
              <w:pStyle w:val="TAL"/>
              <w:rPr>
                <w:sz w:val="16"/>
              </w:rPr>
            </w:pPr>
            <w:r>
              <w:rPr>
                <w:sz w:val="16"/>
              </w:rPr>
              <w:t>TEI16_Test, NR_bands_BW_R16-UEConTest</w:t>
            </w:r>
          </w:p>
        </w:tc>
        <w:tc>
          <w:tcPr>
            <w:tcW w:w="1269" w:type="dxa"/>
          </w:tcPr>
          <w:p w14:paraId="69B012DE" w14:textId="77777777" w:rsidR="00046D4A" w:rsidRPr="00B1530F" w:rsidRDefault="00046D4A" w:rsidP="004F19EB">
            <w:pPr>
              <w:pStyle w:val="TAL"/>
              <w:rPr>
                <w:sz w:val="16"/>
              </w:rPr>
            </w:pPr>
            <w:r>
              <w:rPr>
                <w:sz w:val="16"/>
              </w:rPr>
              <w:t>revised</w:t>
            </w:r>
          </w:p>
        </w:tc>
      </w:tr>
      <w:tr w:rsidR="00046D4A" w14:paraId="253F7EBE" w14:textId="77777777" w:rsidTr="00F86A74">
        <w:tc>
          <w:tcPr>
            <w:tcW w:w="1097" w:type="dxa"/>
          </w:tcPr>
          <w:p w14:paraId="3B8601F1" w14:textId="77777777" w:rsidR="00046D4A" w:rsidRPr="00B1530F" w:rsidRDefault="00046D4A" w:rsidP="004F19EB">
            <w:pPr>
              <w:pStyle w:val="TAL"/>
              <w:rPr>
                <w:sz w:val="16"/>
              </w:rPr>
            </w:pPr>
            <w:r>
              <w:rPr>
                <w:sz w:val="16"/>
              </w:rPr>
              <w:t>R5-243625</w:t>
            </w:r>
          </w:p>
        </w:tc>
        <w:tc>
          <w:tcPr>
            <w:tcW w:w="3872" w:type="dxa"/>
          </w:tcPr>
          <w:p w14:paraId="1F0557D7" w14:textId="77777777" w:rsidR="00046D4A" w:rsidRPr="00B1530F" w:rsidRDefault="00046D4A" w:rsidP="004F19EB">
            <w:pPr>
              <w:pStyle w:val="TAL"/>
              <w:rPr>
                <w:sz w:val="16"/>
              </w:rPr>
            </w:pPr>
            <w:r>
              <w:rPr>
                <w:sz w:val="16"/>
              </w:rPr>
              <w:t>Update of Rx test cases to add 50MHz for NR band n7</w:t>
            </w:r>
          </w:p>
        </w:tc>
        <w:tc>
          <w:tcPr>
            <w:tcW w:w="1408" w:type="dxa"/>
          </w:tcPr>
          <w:p w14:paraId="2B078C0D" w14:textId="77777777" w:rsidR="00046D4A" w:rsidRPr="00B1530F" w:rsidRDefault="00046D4A" w:rsidP="004F19EB">
            <w:pPr>
              <w:pStyle w:val="TAL"/>
              <w:rPr>
                <w:sz w:val="16"/>
              </w:rPr>
            </w:pPr>
            <w:r>
              <w:rPr>
                <w:sz w:val="16"/>
              </w:rPr>
              <w:t>MediaTek Beijing Inc.</w:t>
            </w:r>
          </w:p>
        </w:tc>
        <w:tc>
          <w:tcPr>
            <w:tcW w:w="989" w:type="dxa"/>
          </w:tcPr>
          <w:p w14:paraId="5B94AA5C" w14:textId="77777777" w:rsidR="00046D4A" w:rsidRPr="00B1530F" w:rsidRDefault="00046D4A" w:rsidP="004F19EB">
            <w:pPr>
              <w:pStyle w:val="TAL"/>
              <w:rPr>
                <w:sz w:val="16"/>
              </w:rPr>
            </w:pPr>
            <w:r>
              <w:rPr>
                <w:sz w:val="16"/>
              </w:rPr>
              <w:t>38.521-1</w:t>
            </w:r>
          </w:p>
        </w:tc>
        <w:tc>
          <w:tcPr>
            <w:tcW w:w="851" w:type="dxa"/>
          </w:tcPr>
          <w:p w14:paraId="71586AE1" w14:textId="77777777" w:rsidR="00046D4A" w:rsidRPr="00B1530F" w:rsidRDefault="00046D4A" w:rsidP="004F19EB">
            <w:pPr>
              <w:pStyle w:val="TAL"/>
              <w:rPr>
                <w:sz w:val="16"/>
              </w:rPr>
            </w:pPr>
            <w:r>
              <w:rPr>
                <w:sz w:val="16"/>
              </w:rPr>
              <w:t>2740</w:t>
            </w:r>
          </w:p>
        </w:tc>
        <w:tc>
          <w:tcPr>
            <w:tcW w:w="425" w:type="dxa"/>
          </w:tcPr>
          <w:p w14:paraId="6809234F" w14:textId="77777777" w:rsidR="00046D4A" w:rsidRPr="00B1530F" w:rsidRDefault="00046D4A" w:rsidP="004F19EB">
            <w:pPr>
              <w:pStyle w:val="TAR"/>
              <w:rPr>
                <w:sz w:val="16"/>
              </w:rPr>
            </w:pPr>
            <w:r>
              <w:rPr>
                <w:sz w:val="16"/>
              </w:rPr>
              <w:t>1</w:t>
            </w:r>
          </w:p>
        </w:tc>
        <w:tc>
          <w:tcPr>
            <w:tcW w:w="709" w:type="dxa"/>
          </w:tcPr>
          <w:p w14:paraId="419C8B5B" w14:textId="77777777" w:rsidR="00046D4A" w:rsidRPr="00B1530F" w:rsidRDefault="00046D4A" w:rsidP="004F19EB">
            <w:pPr>
              <w:pStyle w:val="TAL"/>
              <w:rPr>
                <w:sz w:val="16"/>
              </w:rPr>
            </w:pPr>
            <w:r>
              <w:rPr>
                <w:sz w:val="16"/>
              </w:rPr>
              <w:t>Rel-18</w:t>
            </w:r>
          </w:p>
        </w:tc>
        <w:tc>
          <w:tcPr>
            <w:tcW w:w="283" w:type="dxa"/>
          </w:tcPr>
          <w:p w14:paraId="2D9AECFD" w14:textId="77777777" w:rsidR="00046D4A" w:rsidRPr="00B1530F" w:rsidRDefault="00046D4A" w:rsidP="004F19EB">
            <w:pPr>
              <w:pStyle w:val="TAL"/>
              <w:rPr>
                <w:sz w:val="16"/>
              </w:rPr>
            </w:pPr>
            <w:r>
              <w:rPr>
                <w:sz w:val="16"/>
              </w:rPr>
              <w:t>F</w:t>
            </w:r>
          </w:p>
        </w:tc>
        <w:tc>
          <w:tcPr>
            <w:tcW w:w="3261" w:type="dxa"/>
          </w:tcPr>
          <w:p w14:paraId="2B8271F7" w14:textId="77777777" w:rsidR="00046D4A" w:rsidRPr="00B1530F" w:rsidRDefault="00046D4A" w:rsidP="004F19EB">
            <w:pPr>
              <w:pStyle w:val="TAL"/>
              <w:rPr>
                <w:sz w:val="16"/>
              </w:rPr>
            </w:pPr>
            <w:r>
              <w:rPr>
                <w:sz w:val="16"/>
              </w:rPr>
              <w:t>TEI16_Test, NR_bands_BW_R16-UEConTest</w:t>
            </w:r>
          </w:p>
        </w:tc>
        <w:tc>
          <w:tcPr>
            <w:tcW w:w="1269" w:type="dxa"/>
          </w:tcPr>
          <w:p w14:paraId="465AD238" w14:textId="77777777" w:rsidR="00046D4A" w:rsidRPr="00B1530F" w:rsidRDefault="00046D4A" w:rsidP="004F19EB">
            <w:pPr>
              <w:pStyle w:val="TAL"/>
              <w:rPr>
                <w:sz w:val="16"/>
              </w:rPr>
            </w:pPr>
            <w:r>
              <w:rPr>
                <w:sz w:val="16"/>
              </w:rPr>
              <w:t>agreed</w:t>
            </w:r>
          </w:p>
        </w:tc>
      </w:tr>
      <w:tr w:rsidR="00046D4A" w14:paraId="55E294A1" w14:textId="77777777" w:rsidTr="00F86A74">
        <w:tc>
          <w:tcPr>
            <w:tcW w:w="1097" w:type="dxa"/>
          </w:tcPr>
          <w:p w14:paraId="0FEE150B" w14:textId="77777777" w:rsidR="00046D4A" w:rsidRPr="00B1530F" w:rsidRDefault="00046D4A" w:rsidP="004F19EB">
            <w:pPr>
              <w:pStyle w:val="TAL"/>
              <w:rPr>
                <w:sz w:val="16"/>
              </w:rPr>
            </w:pPr>
            <w:r>
              <w:rPr>
                <w:sz w:val="16"/>
              </w:rPr>
              <w:t>R5-242286</w:t>
            </w:r>
          </w:p>
        </w:tc>
        <w:tc>
          <w:tcPr>
            <w:tcW w:w="3872" w:type="dxa"/>
          </w:tcPr>
          <w:p w14:paraId="3BAA0E8E" w14:textId="77777777" w:rsidR="00046D4A" w:rsidRPr="00B1530F" w:rsidRDefault="00046D4A" w:rsidP="004F19EB">
            <w:pPr>
              <w:pStyle w:val="TAL"/>
              <w:rPr>
                <w:sz w:val="16"/>
              </w:rPr>
            </w:pPr>
            <w:r>
              <w:rPr>
                <w:sz w:val="16"/>
              </w:rPr>
              <w:t>Update of Operating bands for UL MIMO band n66</w:t>
            </w:r>
          </w:p>
        </w:tc>
        <w:tc>
          <w:tcPr>
            <w:tcW w:w="1408" w:type="dxa"/>
          </w:tcPr>
          <w:p w14:paraId="05FD22F9" w14:textId="77777777" w:rsidR="00046D4A" w:rsidRPr="00B1530F" w:rsidRDefault="00046D4A" w:rsidP="004F19EB">
            <w:pPr>
              <w:pStyle w:val="TAL"/>
              <w:rPr>
                <w:sz w:val="16"/>
              </w:rPr>
            </w:pPr>
            <w:r>
              <w:rPr>
                <w:sz w:val="16"/>
              </w:rPr>
              <w:t>MediaTek Beijing Inc.</w:t>
            </w:r>
          </w:p>
        </w:tc>
        <w:tc>
          <w:tcPr>
            <w:tcW w:w="989" w:type="dxa"/>
          </w:tcPr>
          <w:p w14:paraId="5B336593" w14:textId="77777777" w:rsidR="00046D4A" w:rsidRPr="00B1530F" w:rsidRDefault="00046D4A" w:rsidP="004F19EB">
            <w:pPr>
              <w:pStyle w:val="TAL"/>
              <w:rPr>
                <w:sz w:val="16"/>
              </w:rPr>
            </w:pPr>
            <w:r>
              <w:rPr>
                <w:sz w:val="16"/>
              </w:rPr>
              <w:t>38.521-1</w:t>
            </w:r>
          </w:p>
        </w:tc>
        <w:tc>
          <w:tcPr>
            <w:tcW w:w="851" w:type="dxa"/>
          </w:tcPr>
          <w:p w14:paraId="5DCC9E4E" w14:textId="77777777" w:rsidR="00046D4A" w:rsidRPr="00B1530F" w:rsidRDefault="00046D4A" w:rsidP="004F19EB">
            <w:pPr>
              <w:pStyle w:val="TAL"/>
              <w:rPr>
                <w:sz w:val="16"/>
              </w:rPr>
            </w:pPr>
            <w:r>
              <w:rPr>
                <w:sz w:val="16"/>
              </w:rPr>
              <w:t>2741</w:t>
            </w:r>
          </w:p>
        </w:tc>
        <w:tc>
          <w:tcPr>
            <w:tcW w:w="425" w:type="dxa"/>
          </w:tcPr>
          <w:p w14:paraId="0DE1F161" w14:textId="77777777" w:rsidR="00046D4A" w:rsidRPr="00B1530F" w:rsidRDefault="00046D4A" w:rsidP="004F19EB">
            <w:pPr>
              <w:pStyle w:val="TAR"/>
              <w:rPr>
                <w:sz w:val="16"/>
              </w:rPr>
            </w:pPr>
            <w:r>
              <w:rPr>
                <w:sz w:val="16"/>
              </w:rPr>
              <w:t>-</w:t>
            </w:r>
          </w:p>
        </w:tc>
        <w:tc>
          <w:tcPr>
            <w:tcW w:w="709" w:type="dxa"/>
          </w:tcPr>
          <w:p w14:paraId="2FF5BDF4" w14:textId="77777777" w:rsidR="00046D4A" w:rsidRPr="00B1530F" w:rsidRDefault="00046D4A" w:rsidP="004F19EB">
            <w:pPr>
              <w:pStyle w:val="TAL"/>
              <w:rPr>
                <w:sz w:val="16"/>
              </w:rPr>
            </w:pPr>
            <w:r>
              <w:rPr>
                <w:sz w:val="16"/>
              </w:rPr>
              <w:t>Rel-18</w:t>
            </w:r>
          </w:p>
        </w:tc>
        <w:tc>
          <w:tcPr>
            <w:tcW w:w="283" w:type="dxa"/>
          </w:tcPr>
          <w:p w14:paraId="0184F776" w14:textId="77777777" w:rsidR="00046D4A" w:rsidRPr="00B1530F" w:rsidRDefault="00046D4A" w:rsidP="004F19EB">
            <w:pPr>
              <w:pStyle w:val="TAL"/>
              <w:rPr>
                <w:sz w:val="16"/>
              </w:rPr>
            </w:pPr>
            <w:r>
              <w:rPr>
                <w:sz w:val="16"/>
              </w:rPr>
              <w:t>F</w:t>
            </w:r>
          </w:p>
        </w:tc>
        <w:tc>
          <w:tcPr>
            <w:tcW w:w="3261" w:type="dxa"/>
          </w:tcPr>
          <w:p w14:paraId="651617B9" w14:textId="77777777" w:rsidR="00046D4A" w:rsidRPr="00B1530F" w:rsidRDefault="00046D4A" w:rsidP="004F19EB">
            <w:pPr>
              <w:pStyle w:val="TAL"/>
              <w:rPr>
                <w:sz w:val="16"/>
              </w:rPr>
            </w:pPr>
            <w:r>
              <w:rPr>
                <w:sz w:val="16"/>
              </w:rPr>
              <w:t>NR_bands_UL_MIMO_R18-UEConTest</w:t>
            </w:r>
          </w:p>
        </w:tc>
        <w:tc>
          <w:tcPr>
            <w:tcW w:w="1269" w:type="dxa"/>
          </w:tcPr>
          <w:p w14:paraId="1B98F458" w14:textId="77777777" w:rsidR="00046D4A" w:rsidRPr="00B1530F" w:rsidRDefault="00046D4A" w:rsidP="004F19EB">
            <w:pPr>
              <w:pStyle w:val="TAL"/>
              <w:rPr>
                <w:sz w:val="16"/>
              </w:rPr>
            </w:pPr>
            <w:r>
              <w:rPr>
                <w:sz w:val="16"/>
              </w:rPr>
              <w:t>withdrawn</w:t>
            </w:r>
          </w:p>
        </w:tc>
      </w:tr>
      <w:tr w:rsidR="00046D4A" w14:paraId="2B5194DF" w14:textId="77777777" w:rsidTr="00F86A74">
        <w:tc>
          <w:tcPr>
            <w:tcW w:w="1097" w:type="dxa"/>
          </w:tcPr>
          <w:p w14:paraId="706CDB52" w14:textId="77777777" w:rsidR="00046D4A" w:rsidRPr="00B1530F" w:rsidRDefault="00046D4A" w:rsidP="004F19EB">
            <w:pPr>
              <w:pStyle w:val="TAL"/>
              <w:rPr>
                <w:sz w:val="16"/>
              </w:rPr>
            </w:pPr>
            <w:r>
              <w:rPr>
                <w:sz w:val="16"/>
              </w:rPr>
              <w:t>R5-242287</w:t>
            </w:r>
          </w:p>
        </w:tc>
        <w:tc>
          <w:tcPr>
            <w:tcW w:w="3872" w:type="dxa"/>
          </w:tcPr>
          <w:p w14:paraId="1B26DC24" w14:textId="77777777" w:rsidR="00046D4A" w:rsidRPr="00B1530F" w:rsidRDefault="00046D4A" w:rsidP="004F19EB">
            <w:pPr>
              <w:pStyle w:val="TAL"/>
              <w:rPr>
                <w:sz w:val="16"/>
              </w:rPr>
            </w:pPr>
            <w:r>
              <w:rPr>
                <w:sz w:val="16"/>
              </w:rPr>
              <w:t>Addition of n66 UL MIMO MOP</w:t>
            </w:r>
          </w:p>
        </w:tc>
        <w:tc>
          <w:tcPr>
            <w:tcW w:w="1408" w:type="dxa"/>
          </w:tcPr>
          <w:p w14:paraId="3CD81497" w14:textId="77777777" w:rsidR="00046D4A" w:rsidRPr="00B1530F" w:rsidRDefault="00046D4A" w:rsidP="004F19EB">
            <w:pPr>
              <w:pStyle w:val="TAL"/>
              <w:rPr>
                <w:sz w:val="16"/>
              </w:rPr>
            </w:pPr>
            <w:r>
              <w:rPr>
                <w:sz w:val="16"/>
              </w:rPr>
              <w:t>MediaTek Beijing Inc.</w:t>
            </w:r>
          </w:p>
        </w:tc>
        <w:tc>
          <w:tcPr>
            <w:tcW w:w="989" w:type="dxa"/>
          </w:tcPr>
          <w:p w14:paraId="489AB195" w14:textId="77777777" w:rsidR="00046D4A" w:rsidRPr="00B1530F" w:rsidRDefault="00046D4A" w:rsidP="004F19EB">
            <w:pPr>
              <w:pStyle w:val="TAL"/>
              <w:rPr>
                <w:sz w:val="16"/>
              </w:rPr>
            </w:pPr>
            <w:r>
              <w:rPr>
                <w:sz w:val="16"/>
              </w:rPr>
              <w:t>38.521-1</w:t>
            </w:r>
          </w:p>
        </w:tc>
        <w:tc>
          <w:tcPr>
            <w:tcW w:w="851" w:type="dxa"/>
          </w:tcPr>
          <w:p w14:paraId="719B7AF7" w14:textId="77777777" w:rsidR="00046D4A" w:rsidRPr="00B1530F" w:rsidRDefault="00046D4A" w:rsidP="004F19EB">
            <w:pPr>
              <w:pStyle w:val="TAL"/>
              <w:rPr>
                <w:sz w:val="16"/>
              </w:rPr>
            </w:pPr>
            <w:r>
              <w:rPr>
                <w:sz w:val="16"/>
              </w:rPr>
              <w:t>2742</w:t>
            </w:r>
          </w:p>
        </w:tc>
        <w:tc>
          <w:tcPr>
            <w:tcW w:w="425" w:type="dxa"/>
          </w:tcPr>
          <w:p w14:paraId="74C94DC3" w14:textId="77777777" w:rsidR="00046D4A" w:rsidRPr="00B1530F" w:rsidRDefault="00046D4A" w:rsidP="004F19EB">
            <w:pPr>
              <w:pStyle w:val="TAR"/>
              <w:rPr>
                <w:sz w:val="16"/>
              </w:rPr>
            </w:pPr>
            <w:r>
              <w:rPr>
                <w:sz w:val="16"/>
              </w:rPr>
              <w:t>-</w:t>
            </w:r>
          </w:p>
        </w:tc>
        <w:tc>
          <w:tcPr>
            <w:tcW w:w="709" w:type="dxa"/>
          </w:tcPr>
          <w:p w14:paraId="69B931BD" w14:textId="77777777" w:rsidR="00046D4A" w:rsidRPr="00B1530F" w:rsidRDefault="00046D4A" w:rsidP="004F19EB">
            <w:pPr>
              <w:pStyle w:val="TAL"/>
              <w:rPr>
                <w:sz w:val="16"/>
              </w:rPr>
            </w:pPr>
            <w:r>
              <w:rPr>
                <w:sz w:val="16"/>
              </w:rPr>
              <w:t>Rel-18</w:t>
            </w:r>
          </w:p>
        </w:tc>
        <w:tc>
          <w:tcPr>
            <w:tcW w:w="283" w:type="dxa"/>
          </w:tcPr>
          <w:p w14:paraId="00B62244" w14:textId="77777777" w:rsidR="00046D4A" w:rsidRPr="00B1530F" w:rsidRDefault="00046D4A" w:rsidP="004F19EB">
            <w:pPr>
              <w:pStyle w:val="TAL"/>
              <w:rPr>
                <w:sz w:val="16"/>
              </w:rPr>
            </w:pPr>
            <w:r>
              <w:rPr>
                <w:sz w:val="16"/>
              </w:rPr>
              <w:t>F</w:t>
            </w:r>
          </w:p>
        </w:tc>
        <w:tc>
          <w:tcPr>
            <w:tcW w:w="3261" w:type="dxa"/>
          </w:tcPr>
          <w:p w14:paraId="664D2ED1" w14:textId="77777777" w:rsidR="00046D4A" w:rsidRPr="00B1530F" w:rsidRDefault="00046D4A" w:rsidP="004F19EB">
            <w:pPr>
              <w:pStyle w:val="TAL"/>
              <w:rPr>
                <w:sz w:val="16"/>
              </w:rPr>
            </w:pPr>
            <w:r>
              <w:rPr>
                <w:sz w:val="16"/>
              </w:rPr>
              <w:t>NR_bands_UL_MIMO_R18-UEConTest</w:t>
            </w:r>
          </w:p>
        </w:tc>
        <w:tc>
          <w:tcPr>
            <w:tcW w:w="1269" w:type="dxa"/>
          </w:tcPr>
          <w:p w14:paraId="3A09F6E5" w14:textId="77777777" w:rsidR="00046D4A" w:rsidRPr="00B1530F" w:rsidRDefault="00046D4A" w:rsidP="004F19EB">
            <w:pPr>
              <w:pStyle w:val="TAL"/>
              <w:rPr>
                <w:sz w:val="16"/>
              </w:rPr>
            </w:pPr>
            <w:r>
              <w:rPr>
                <w:sz w:val="16"/>
              </w:rPr>
              <w:t>agreed</w:t>
            </w:r>
          </w:p>
        </w:tc>
      </w:tr>
      <w:tr w:rsidR="00046D4A" w14:paraId="62A0BC19" w14:textId="77777777" w:rsidTr="00F86A74">
        <w:tc>
          <w:tcPr>
            <w:tcW w:w="1097" w:type="dxa"/>
          </w:tcPr>
          <w:p w14:paraId="73C8F524" w14:textId="77777777" w:rsidR="00046D4A" w:rsidRPr="00B1530F" w:rsidRDefault="00046D4A" w:rsidP="004F19EB">
            <w:pPr>
              <w:pStyle w:val="TAL"/>
              <w:rPr>
                <w:sz w:val="16"/>
              </w:rPr>
            </w:pPr>
            <w:r>
              <w:rPr>
                <w:sz w:val="16"/>
              </w:rPr>
              <w:t>R5-242288</w:t>
            </w:r>
          </w:p>
        </w:tc>
        <w:tc>
          <w:tcPr>
            <w:tcW w:w="3872" w:type="dxa"/>
          </w:tcPr>
          <w:p w14:paraId="7F7166E0" w14:textId="77777777" w:rsidR="00046D4A" w:rsidRPr="00B1530F" w:rsidRDefault="00046D4A" w:rsidP="004F19EB">
            <w:pPr>
              <w:pStyle w:val="TAL"/>
              <w:rPr>
                <w:sz w:val="16"/>
              </w:rPr>
            </w:pPr>
            <w:r>
              <w:rPr>
                <w:sz w:val="16"/>
              </w:rPr>
              <w:t>Addition of n66 UL MIMO MPR</w:t>
            </w:r>
          </w:p>
        </w:tc>
        <w:tc>
          <w:tcPr>
            <w:tcW w:w="1408" w:type="dxa"/>
          </w:tcPr>
          <w:p w14:paraId="3C84A8DE" w14:textId="77777777" w:rsidR="00046D4A" w:rsidRPr="00B1530F" w:rsidRDefault="00046D4A" w:rsidP="004F19EB">
            <w:pPr>
              <w:pStyle w:val="TAL"/>
              <w:rPr>
                <w:sz w:val="16"/>
              </w:rPr>
            </w:pPr>
            <w:r>
              <w:rPr>
                <w:sz w:val="16"/>
              </w:rPr>
              <w:t>MediaTek Beijing Inc.</w:t>
            </w:r>
          </w:p>
        </w:tc>
        <w:tc>
          <w:tcPr>
            <w:tcW w:w="989" w:type="dxa"/>
          </w:tcPr>
          <w:p w14:paraId="484F327A" w14:textId="77777777" w:rsidR="00046D4A" w:rsidRPr="00B1530F" w:rsidRDefault="00046D4A" w:rsidP="004F19EB">
            <w:pPr>
              <w:pStyle w:val="TAL"/>
              <w:rPr>
                <w:sz w:val="16"/>
              </w:rPr>
            </w:pPr>
            <w:r>
              <w:rPr>
                <w:sz w:val="16"/>
              </w:rPr>
              <w:t>38.521-1</w:t>
            </w:r>
          </w:p>
        </w:tc>
        <w:tc>
          <w:tcPr>
            <w:tcW w:w="851" w:type="dxa"/>
          </w:tcPr>
          <w:p w14:paraId="21504664" w14:textId="77777777" w:rsidR="00046D4A" w:rsidRPr="00B1530F" w:rsidRDefault="00046D4A" w:rsidP="004F19EB">
            <w:pPr>
              <w:pStyle w:val="TAL"/>
              <w:rPr>
                <w:sz w:val="16"/>
              </w:rPr>
            </w:pPr>
            <w:r>
              <w:rPr>
                <w:sz w:val="16"/>
              </w:rPr>
              <w:t>2743</w:t>
            </w:r>
          </w:p>
        </w:tc>
        <w:tc>
          <w:tcPr>
            <w:tcW w:w="425" w:type="dxa"/>
          </w:tcPr>
          <w:p w14:paraId="1FA93C87" w14:textId="77777777" w:rsidR="00046D4A" w:rsidRPr="00B1530F" w:rsidRDefault="00046D4A" w:rsidP="004F19EB">
            <w:pPr>
              <w:pStyle w:val="TAR"/>
              <w:rPr>
                <w:sz w:val="16"/>
              </w:rPr>
            </w:pPr>
            <w:r>
              <w:rPr>
                <w:sz w:val="16"/>
              </w:rPr>
              <w:t>-</w:t>
            </w:r>
          </w:p>
        </w:tc>
        <w:tc>
          <w:tcPr>
            <w:tcW w:w="709" w:type="dxa"/>
          </w:tcPr>
          <w:p w14:paraId="3A83C47C" w14:textId="77777777" w:rsidR="00046D4A" w:rsidRPr="00B1530F" w:rsidRDefault="00046D4A" w:rsidP="004F19EB">
            <w:pPr>
              <w:pStyle w:val="TAL"/>
              <w:rPr>
                <w:sz w:val="16"/>
              </w:rPr>
            </w:pPr>
            <w:r>
              <w:rPr>
                <w:sz w:val="16"/>
              </w:rPr>
              <w:t>Rel-18</w:t>
            </w:r>
          </w:p>
        </w:tc>
        <w:tc>
          <w:tcPr>
            <w:tcW w:w="283" w:type="dxa"/>
          </w:tcPr>
          <w:p w14:paraId="6C15A0C9" w14:textId="77777777" w:rsidR="00046D4A" w:rsidRPr="00B1530F" w:rsidRDefault="00046D4A" w:rsidP="004F19EB">
            <w:pPr>
              <w:pStyle w:val="TAL"/>
              <w:rPr>
                <w:sz w:val="16"/>
              </w:rPr>
            </w:pPr>
            <w:r>
              <w:rPr>
                <w:sz w:val="16"/>
              </w:rPr>
              <w:t>F</w:t>
            </w:r>
          </w:p>
        </w:tc>
        <w:tc>
          <w:tcPr>
            <w:tcW w:w="3261" w:type="dxa"/>
          </w:tcPr>
          <w:p w14:paraId="14C633C3" w14:textId="77777777" w:rsidR="00046D4A" w:rsidRPr="00B1530F" w:rsidRDefault="00046D4A" w:rsidP="004F19EB">
            <w:pPr>
              <w:pStyle w:val="TAL"/>
              <w:rPr>
                <w:sz w:val="16"/>
              </w:rPr>
            </w:pPr>
            <w:r>
              <w:rPr>
                <w:sz w:val="16"/>
              </w:rPr>
              <w:t>NR_bands_UL_MIMO_R18-UEConTest</w:t>
            </w:r>
          </w:p>
        </w:tc>
        <w:tc>
          <w:tcPr>
            <w:tcW w:w="1269" w:type="dxa"/>
          </w:tcPr>
          <w:p w14:paraId="12BC7352" w14:textId="77777777" w:rsidR="00046D4A" w:rsidRPr="00B1530F" w:rsidRDefault="00046D4A" w:rsidP="004F19EB">
            <w:pPr>
              <w:pStyle w:val="TAL"/>
              <w:rPr>
                <w:sz w:val="16"/>
              </w:rPr>
            </w:pPr>
            <w:r>
              <w:rPr>
                <w:sz w:val="16"/>
              </w:rPr>
              <w:t>agreed</w:t>
            </w:r>
          </w:p>
        </w:tc>
      </w:tr>
      <w:tr w:rsidR="00046D4A" w14:paraId="27F51D99" w14:textId="77777777" w:rsidTr="00F86A74">
        <w:tc>
          <w:tcPr>
            <w:tcW w:w="1097" w:type="dxa"/>
          </w:tcPr>
          <w:p w14:paraId="4B5CE479" w14:textId="77777777" w:rsidR="00046D4A" w:rsidRPr="00B1530F" w:rsidRDefault="00046D4A" w:rsidP="004F19EB">
            <w:pPr>
              <w:pStyle w:val="TAL"/>
              <w:rPr>
                <w:sz w:val="16"/>
              </w:rPr>
            </w:pPr>
            <w:r>
              <w:rPr>
                <w:sz w:val="16"/>
              </w:rPr>
              <w:t>R5-242360</w:t>
            </w:r>
          </w:p>
        </w:tc>
        <w:tc>
          <w:tcPr>
            <w:tcW w:w="3872" w:type="dxa"/>
          </w:tcPr>
          <w:p w14:paraId="45B5C42F" w14:textId="77777777" w:rsidR="00046D4A" w:rsidRPr="00B1530F" w:rsidRDefault="00046D4A" w:rsidP="004F19EB">
            <w:pPr>
              <w:pStyle w:val="TAL"/>
              <w:rPr>
                <w:sz w:val="16"/>
              </w:rPr>
            </w:pPr>
            <w:r>
              <w:rPr>
                <w:sz w:val="16"/>
              </w:rPr>
              <w:t>Correction to Table 6.F-1</w:t>
            </w:r>
          </w:p>
        </w:tc>
        <w:tc>
          <w:tcPr>
            <w:tcW w:w="1408" w:type="dxa"/>
          </w:tcPr>
          <w:p w14:paraId="69340AD3" w14:textId="77777777" w:rsidR="00046D4A" w:rsidRPr="00B1530F" w:rsidRDefault="00046D4A" w:rsidP="004F19EB">
            <w:pPr>
              <w:pStyle w:val="TAL"/>
              <w:rPr>
                <w:sz w:val="16"/>
              </w:rPr>
            </w:pPr>
            <w:r>
              <w:rPr>
                <w:sz w:val="16"/>
              </w:rPr>
              <w:t>Ericsson</w:t>
            </w:r>
          </w:p>
        </w:tc>
        <w:tc>
          <w:tcPr>
            <w:tcW w:w="989" w:type="dxa"/>
          </w:tcPr>
          <w:p w14:paraId="0C9032FF" w14:textId="77777777" w:rsidR="00046D4A" w:rsidRPr="00B1530F" w:rsidRDefault="00046D4A" w:rsidP="004F19EB">
            <w:pPr>
              <w:pStyle w:val="TAL"/>
              <w:rPr>
                <w:sz w:val="16"/>
              </w:rPr>
            </w:pPr>
            <w:r>
              <w:rPr>
                <w:sz w:val="16"/>
              </w:rPr>
              <w:t>38.521-1</w:t>
            </w:r>
          </w:p>
        </w:tc>
        <w:tc>
          <w:tcPr>
            <w:tcW w:w="851" w:type="dxa"/>
          </w:tcPr>
          <w:p w14:paraId="13011B29" w14:textId="77777777" w:rsidR="00046D4A" w:rsidRPr="00B1530F" w:rsidRDefault="00046D4A" w:rsidP="004F19EB">
            <w:pPr>
              <w:pStyle w:val="TAL"/>
              <w:rPr>
                <w:sz w:val="16"/>
              </w:rPr>
            </w:pPr>
            <w:r>
              <w:rPr>
                <w:sz w:val="16"/>
              </w:rPr>
              <w:t>2744</w:t>
            </w:r>
          </w:p>
        </w:tc>
        <w:tc>
          <w:tcPr>
            <w:tcW w:w="425" w:type="dxa"/>
          </w:tcPr>
          <w:p w14:paraId="2C7BA20D" w14:textId="77777777" w:rsidR="00046D4A" w:rsidRPr="00B1530F" w:rsidRDefault="00046D4A" w:rsidP="004F19EB">
            <w:pPr>
              <w:pStyle w:val="TAR"/>
              <w:rPr>
                <w:sz w:val="16"/>
              </w:rPr>
            </w:pPr>
            <w:r>
              <w:rPr>
                <w:sz w:val="16"/>
              </w:rPr>
              <w:t>-</w:t>
            </w:r>
          </w:p>
        </w:tc>
        <w:tc>
          <w:tcPr>
            <w:tcW w:w="709" w:type="dxa"/>
          </w:tcPr>
          <w:p w14:paraId="1E04A25E" w14:textId="77777777" w:rsidR="00046D4A" w:rsidRPr="00B1530F" w:rsidRDefault="00046D4A" w:rsidP="004F19EB">
            <w:pPr>
              <w:pStyle w:val="TAL"/>
              <w:rPr>
                <w:sz w:val="16"/>
              </w:rPr>
            </w:pPr>
            <w:r>
              <w:rPr>
                <w:sz w:val="16"/>
              </w:rPr>
              <w:t>Rel-18</w:t>
            </w:r>
          </w:p>
        </w:tc>
        <w:tc>
          <w:tcPr>
            <w:tcW w:w="283" w:type="dxa"/>
          </w:tcPr>
          <w:p w14:paraId="32D5BB3A" w14:textId="77777777" w:rsidR="00046D4A" w:rsidRPr="00B1530F" w:rsidRDefault="00046D4A" w:rsidP="004F19EB">
            <w:pPr>
              <w:pStyle w:val="TAL"/>
              <w:rPr>
                <w:sz w:val="16"/>
              </w:rPr>
            </w:pPr>
            <w:r>
              <w:rPr>
                <w:sz w:val="16"/>
              </w:rPr>
              <w:t>F</w:t>
            </w:r>
          </w:p>
        </w:tc>
        <w:tc>
          <w:tcPr>
            <w:tcW w:w="3261" w:type="dxa"/>
          </w:tcPr>
          <w:p w14:paraId="4C7C7A0F" w14:textId="77777777" w:rsidR="00046D4A" w:rsidRPr="00B1530F" w:rsidRDefault="00046D4A" w:rsidP="004F19EB">
            <w:pPr>
              <w:pStyle w:val="TAL"/>
              <w:rPr>
                <w:sz w:val="16"/>
              </w:rPr>
            </w:pPr>
            <w:r>
              <w:rPr>
                <w:sz w:val="16"/>
              </w:rPr>
              <w:t>NR_redcap_plus_ARCH-UEConTest</w:t>
            </w:r>
          </w:p>
        </w:tc>
        <w:tc>
          <w:tcPr>
            <w:tcW w:w="1269" w:type="dxa"/>
          </w:tcPr>
          <w:p w14:paraId="5E63710E" w14:textId="77777777" w:rsidR="00046D4A" w:rsidRPr="00B1530F" w:rsidRDefault="00046D4A" w:rsidP="004F19EB">
            <w:pPr>
              <w:pStyle w:val="TAL"/>
              <w:rPr>
                <w:sz w:val="16"/>
              </w:rPr>
            </w:pPr>
            <w:r>
              <w:rPr>
                <w:sz w:val="16"/>
              </w:rPr>
              <w:t>withdrawn</w:t>
            </w:r>
          </w:p>
        </w:tc>
      </w:tr>
      <w:tr w:rsidR="00046D4A" w14:paraId="08C8BA7B" w14:textId="77777777" w:rsidTr="00F86A74">
        <w:tc>
          <w:tcPr>
            <w:tcW w:w="1097" w:type="dxa"/>
          </w:tcPr>
          <w:p w14:paraId="017D4590" w14:textId="77777777" w:rsidR="00046D4A" w:rsidRPr="00B1530F" w:rsidRDefault="00046D4A" w:rsidP="004F19EB">
            <w:pPr>
              <w:pStyle w:val="TAL"/>
              <w:rPr>
                <w:sz w:val="16"/>
              </w:rPr>
            </w:pPr>
            <w:r>
              <w:rPr>
                <w:sz w:val="16"/>
              </w:rPr>
              <w:t>R5-242365</w:t>
            </w:r>
          </w:p>
        </w:tc>
        <w:tc>
          <w:tcPr>
            <w:tcW w:w="3872" w:type="dxa"/>
          </w:tcPr>
          <w:p w14:paraId="3DE243A9" w14:textId="77777777" w:rsidR="00046D4A" w:rsidRPr="00B1530F" w:rsidRDefault="00046D4A" w:rsidP="004F19EB">
            <w:pPr>
              <w:pStyle w:val="TAL"/>
              <w:rPr>
                <w:sz w:val="16"/>
              </w:rPr>
            </w:pPr>
            <w:r>
              <w:rPr>
                <w:sz w:val="16"/>
              </w:rPr>
              <w:t>Adding transmitter requirements for band n85</w:t>
            </w:r>
          </w:p>
        </w:tc>
        <w:tc>
          <w:tcPr>
            <w:tcW w:w="1408" w:type="dxa"/>
          </w:tcPr>
          <w:p w14:paraId="2C4A7387" w14:textId="77777777" w:rsidR="00046D4A" w:rsidRPr="00B1530F" w:rsidRDefault="00046D4A" w:rsidP="004F19EB">
            <w:pPr>
              <w:pStyle w:val="TAL"/>
              <w:rPr>
                <w:sz w:val="16"/>
              </w:rPr>
            </w:pPr>
            <w:r>
              <w:rPr>
                <w:sz w:val="16"/>
              </w:rPr>
              <w:t>Nokia</w:t>
            </w:r>
          </w:p>
        </w:tc>
        <w:tc>
          <w:tcPr>
            <w:tcW w:w="989" w:type="dxa"/>
          </w:tcPr>
          <w:p w14:paraId="3F3ECBC6" w14:textId="77777777" w:rsidR="00046D4A" w:rsidRPr="00B1530F" w:rsidRDefault="00046D4A" w:rsidP="004F19EB">
            <w:pPr>
              <w:pStyle w:val="TAL"/>
              <w:rPr>
                <w:sz w:val="16"/>
              </w:rPr>
            </w:pPr>
            <w:r>
              <w:rPr>
                <w:sz w:val="16"/>
              </w:rPr>
              <w:t>38.521-1</w:t>
            </w:r>
          </w:p>
        </w:tc>
        <w:tc>
          <w:tcPr>
            <w:tcW w:w="851" w:type="dxa"/>
          </w:tcPr>
          <w:p w14:paraId="671C3A94" w14:textId="77777777" w:rsidR="00046D4A" w:rsidRPr="00B1530F" w:rsidRDefault="00046D4A" w:rsidP="004F19EB">
            <w:pPr>
              <w:pStyle w:val="TAL"/>
              <w:rPr>
                <w:sz w:val="16"/>
              </w:rPr>
            </w:pPr>
            <w:r>
              <w:rPr>
                <w:sz w:val="16"/>
              </w:rPr>
              <w:t>2745</w:t>
            </w:r>
          </w:p>
        </w:tc>
        <w:tc>
          <w:tcPr>
            <w:tcW w:w="425" w:type="dxa"/>
          </w:tcPr>
          <w:p w14:paraId="41001CD4" w14:textId="77777777" w:rsidR="00046D4A" w:rsidRPr="00B1530F" w:rsidRDefault="00046D4A" w:rsidP="004F19EB">
            <w:pPr>
              <w:pStyle w:val="TAR"/>
              <w:rPr>
                <w:sz w:val="16"/>
              </w:rPr>
            </w:pPr>
            <w:r>
              <w:rPr>
                <w:sz w:val="16"/>
              </w:rPr>
              <w:t>-</w:t>
            </w:r>
          </w:p>
        </w:tc>
        <w:tc>
          <w:tcPr>
            <w:tcW w:w="709" w:type="dxa"/>
          </w:tcPr>
          <w:p w14:paraId="3C5EBB6C" w14:textId="77777777" w:rsidR="00046D4A" w:rsidRPr="00B1530F" w:rsidRDefault="00046D4A" w:rsidP="004F19EB">
            <w:pPr>
              <w:pStyle w:val="TAL"/>
              <w:rPr>
                <w:sz w:val="16"/>
              </w:rPr>
            </w:pPr>
            <w:r>
              <w:rPr>
                <w:sz w:val="16"/>
              </w:rPr>
              <w:t>Rel-18</w:t>
            </w:r>
          </w:p>
        </w:tc>
        <w:tc>
          <w:tcPr>
            <w:tcW w:w="283" w:type="dxa"/>
          </w:tcPr>
          <w:p w14:paraId="1948DFE0" w14:textId="77777777" w:rsidR="00046D4A" w:rsidRPr="00B1530F" w:rsidRDefault="00046D4A" w:rsidP="004F19EB">
            <w:pPr>
              <w:pStyle w:val="TAL"/>
              <w:rPr>
                <w:sz w:val="16"/>
              </w:rPr>
            </w:pPr>
            <w:r>
              <w:rPr>
                <w:sz w:val="16"/>
              </w:rPr>
              <w:t>F</w:t>
            </w:r>
          </w:p>
        </w:tc>
        <w:tc>
          <w:tcPr>
            <w:tcW w:w="3261" w:type="dxa"/>
          </w:tcPr>
          <w:p w14:paraId="1BC14C59" w14:textId="77777777" w:rsidR="00046D4A" w:rsidRPr="00B1530F" w:rsidRDefault="00046D4A" w:rsidP="004F19EB">
            <w:pPr>
              <w:pStyle w:val="TAL"/>
              <w:rPr>
                <w:sz w:val="16"/>
              </w:rPr>
            </w:pPr>
            <w:r>
              <w:rPr>
                <w:sz w:val="16"/>
              </w:rPr>
              <w:t>TEI17_Test, NR_lic_bands_BW_R17-UEConTest</w:t>
            </w:r>
          </w:p>
        </w:tc>
        <w:tc>
          <w:tcPr>
            <w:tcW w:w="1269" w:type="dxa"/>
          </w:tcPr>
          <w:p w14:paraId="619AC01B" w14:textId="77777777" w:rsidR="00046D4A" w:rsidRPr="00B1530F" w:rsidRDefault="00046D4A" w:rsidP="004F19EB">
            <w:pPr>
              <w:pStyle w:val="TAL"/>
              <w:rPr>
                <w:sz w:val="16"/>
              </w:rPr>
            </w:pPr>
            <w:r>
              <w:rPr>
                <w:sz w:val="16"/>
              </w:rPr>
              <w:t>agreed</w:t>
            </w:r>
          </w:p>
        </w:tc>
      </w:tr>
      <w:tr w:rsidR="00046D4A" w14:paraId="4CDC283A" w14:textId="77777777" w:rsidTr="00F86A74">
        <w:tc>
          <w:tcPr>
            <w:tcW w:w="1097" w:type="dxa"/>
          </w:tcPr>
          <w:p w14:paraId="17A6BF07" w14:textId="77777777" w:rsidR="00046D4A" w:rsidRPr="00B1530F" w:rsidRDefault="00046D4A" w:rsidP="004F19EB">
            <w:pPr>
              <w:pStyle w:val="TAL"/>
              <w:rPr>
                <w:sz w:val="16"/>
              </w:rPr>
            </w:pPr>
            <w:r>
              <w:rPr>
                <w:sz w:val="16"/>
              </w:rPr>
              <w:t>R5-242366</w:t>
            </w:r>
          </w:p>
        </w:tc>
        <w:tc>
          <w:tcPr>
            <w:tcW w:w="3872" w:type="dxa"/>
          </w:tcPr>
          <w:p w14:paraId="72FB27D0" w14:textId="77777777" w:rsidR="00046D4A" w:rsidRPr="00B1530F" w:rsidRDefault="00046D4A" w:rsidP="004F19EB">
            <w:pPr>
              <w:pStyle w:val="TAL"/>
              <w:rPr>
                <w:sz w:val="16"/>
              </w:rPr>
            </w:pPr>
            <w:r>
              <w:rPr>
                <w:sz w:val="16"/>
              </w:rPr>
              <w:t>Adding receiver requirements for band n85</w:t>
            </w:r>
          </w:p>
        </w:tc>
        <w:tc>
          <w:tcPr>
            <w:tcW w:w="1408" w:type="dxa"/>
          </w:tcPr>
          <w:p w14:paraId="28334037" w14:textId="77777777" w:rsidR="00046D4A" w:rsidRPr="00B1530F" w:rsidRDefault="00046D4A" w:rsidP="004F19EB">
            <w:pPr>
              <w:pStyle w:val="TAL"/>
              <w:rPr>
                <w:sz w:val="16"/>
              </w:rPr>
            </w:pPr>
            <w:r>
              <w:rPr>
                <w:sz w:val="16"/>
              </w:rPr>
              <w:t>Nokia</w:t>
            </w:r>
          </w:p>
        </w:tc>
        <w:tc>
          <w:tcPr>
            <w:tcW w:w="989" w:type="dxa"/>
          </w:tcPr>
          <w:p w14:paraId="513335F4" w14:textId="77777777" w:rsidR="00046D4A" w:rsidRPr="00B1530F" w:rsidRDefault="00046D4A" w:rsidP="004F19EB">
            <w:pPr>
              <w:pStyle w:val="TAL"/>
              <w:rPr>
                <w:sz w:val="16"/>
              </w:rPr>
            </w:pPr>
            <w:r>
              <w:rPr>
                <w:sz w:val="16"/>
              </w:rPr>
              <w:t>38.521-1</w:t>
            </w:r>
          </w:p>
        </w:tc>
        <w:tc>
          <w:tcPr>
            <w:tcW w:w="851" w:type="dxa"/>
          </w:tcPr>
          <w:p w14:paraId="34A99F6B" w14:textId="77777777" w:rsidR="00046D4A" w:rsidRPr="00B1530F" w:rsidRDefault="00046D4A" w:rsidP="004F19EB">
            <w:pPr>
              <w:pStyle w:val="TAL"/>
              <w:rPr>
                <w:sz w:val="16"/>
              </w:rPr>
            </w:pPr>
            <w:r>
              <w:rPr>
                <w:sz w:val="16"/>
              </w:rPr>
              <w:t>2746</w:t>
            </w:r>
          </w:p>
        </w:tc>
        <w:tc>
          <w:tcPr>
            <w:tcW w:w="425" w:type="dxa"/>
          </w:tcPr>
          <w:p w14:paraId="6A55942D" w14:textId="77777777" w:rsidR="00046D4A" w:rsidRPr="00B1530F" w:rsidRDefault="00046D4A" w:rsidP="004F19EB">
            <w:pPr>
              <w:pStyle w:val="TAR"/>
              <w:rPr>
                <w:sz w:val="16"/>
              </w:rPr>
            </w:pPr>
            <w:r>
              <w:rPr>
                <w:sz w:val="16"/>
              </w:rPr>
              <w:t>-</w:t>
            </w:r>
          </w:p>
        </w:tc>
        <w:tc>
          <w:tcPr>
            <w:tcW w:w="709" w:type="dxa"/>
          </w:tcPr>
          <w:p w14:paraId="7022670C" w14:textId="77777777" w:rsidR="00046D4A" w:rsidRPr="00B1530F" w:rsidRDefault="00046D4A" w:rsidP="004F19EB">
            <w:pPr>
              <w:pStyle w:val="TAL"/>
              <w:rPr>
                <w:sz w:val="16"/>
              </w:rPr>
            </w:pPr>
            <w:r>
              <w:rPr>
                <w:sz w:val="16"/>
              </w:rPr>
              <w:t>Rel-18</w:t>
            </w:r>
          </w:p>
        </w:tc>
        <w:tc>
          <w:tcPr>
            <w:tcW w:w="283" w:type="dxa"/>
          </w:tcPr>
          <w:p w14:paraId="72D83C5B" w14:textId="77777777" w:rsidR="00046D4A" w:rsidRPr="00B1530F" w:rsidRDefault="00046D4A" w:rsidP="004F19EB">
            <w:pPr>
              <w:pStyle w:val="TAL"/>
              <w:rPr>
                <w:sz w:val="16"/>
              </w:rPr>
            </w:pPr>
            <w:r>
              <w:rPr>
                <w:sz w:val="16"/>
              </w:rPr>
              <w:t>F</w:t>
            </w:r>
          </w:p>
        </w:tc>
        <w:tc>
          <w:tcPr>
            <w:tcW w:w="3261" w:type="dxa"/>
          </w:tcPr>
          <w:p w14:paraId="6C9058C8" w14:textId="77777777" w:rsidR="00046D4A" w:rsidRPr="00B1530F" w:rsidRDefault="00046D4A" w:rsidP="004F19EB">
            <w:pPr>
              <w:pStyle w:val="TAL"/>
              <w:rPr>
                <w:sz w:val="16"/>
              </w:rPr>
            </w:pPr>
            <w:r>
              <w:rPr>
                <w:sz w:val="16"/>
              </w:rPr>
              <w:t>TEI17_Test, NR_lic_bands_BW_R17-UEConTest</w:t>
            </w:r>
          </w:p>
        </w:tc>
        <w:tc>
          <w:tcPr>
            <w:tcW w:w="1269" w:type="dxa"/>
          </w:tcPr>
          <w:p w14:paraId="78AAD5E2" w14:textId="77777777" w:rsidR="00046D4A" w:rsidRPr="00B1530F" w:rsidRDefault="00046D4A" w:rsidP="004F19EB">
            <w:pPr>
              <w:pStyle w:val="TAL"/>
              <w:rPr>
                <w:sz w:val="16"/>
              </w:rPr>
            </w:pPr>
            <w:r>
              <w:rPr>
                <w:sz w:val="16"/>
              </w:rPr>
              <w:t>revised</w:t>
            </w:r>
          </w:p>
        </w:tc>
      </w:tr>
      <w:tr w:rsidR="00046D4A" w14:paraId="34EA66EA" w14:textId="77777777" w:rsidTr="00F86A74">
        <w:tc>
          <w:tcPr>
            <w:tcW w:w="1097" w:type="dxa"/>
          </w:tcPr>
          <w:p w14:paraId="35000CEB" w14:textId="77777777" w:rsidR="00046D4A" w:rsidRPr="00B1530F" w:rsidRDefault="00046D4A" w:rsidP="004F19EB">
            <w:pPr>
              <w:pStyle w:val="TAL"/>
              <w:rPr>
                <w:sz w:val="16"/>
              </w:rPr>
            </w:pPr>
            <w:r>
              <w:rPr>
                <w:sz w:val="16"/>
              </w:rPr>
              <w:t>R5-243651</w:t>
            </w:r>
          </w:p>
        </w:tc>
        <w:tc>
          <w:tcPr>
            <w:tcW w:w="3872" w:type="dxa"/>
          </w:tcPr>
          <w:p w14:paraId="5DFC50A9" w14:textId="77777777" w:rsidR="00046D4A" w:rsidRPr="00B1530F" w:rsidRDefault="00046D4A" w:rsidP="004F19EB">
            <w:pPr>
              <w:pStyle w:val="TAL"/>
              <w:rPr>
                <w:sz w:val="16"/>
              </w:rPr>
            </w:pPr>
            <w:r>
              <w:rPr>
                <w:sz w:val="16"/>
              </w:rPr>
              <w:t>Adding receiver requirements for band n85</w:t>
            </w:r>
          </w:p>
        </w:tc>
        <w:tc>
          <w:tcPr>
            <w:tcW w:w="1408" w:type="dxa"/>
          </w:tcPr>
          <w:p w14:paraId="33AF5390" w14:textId="77777777" w:rsidR="00046D4A" w:rsidRPr="00B1530F" w:rsidRDefault="00046D4A" w:rsidP="004F19EB">
            <w:pPr>
              <w:pStyle w:val="TAL"/>
              <w:rPr>
                <w:sz w:val="16"/>
              </w:rPr>
            </w:pPr>
            <w:r>
              <w:rPr>
                <w:sz w:val="16"/>
              </w:rPr>
              <w:t>Nokia</w:t>
            </w:r>
          </w:p>
        </w:tc>
        <w:tc>
          <w:tcPr>
            <w:tcW w:w="989" w:type="dxa"/>
          </w:tcPr>
          <w:p w14:paraId="682591ED" w14:textId="77777777" w:rsidR="00046D4A" w:rsidRPr="00B1530F" w:rsidRDefault="00046D4A" w:rsidP="004F19EB">
            <w:pPr>
              <w:pStyle w:val="TAL"/>
              <w:rPr>
                <w:sz w:val="16"/>
              </w:rPr>
            </w:pPr>
            <w:r>
              <w:rPr>
                <w:sz w:val="16"/>
              </w:rPr>
              <w:t>38.521-1</w:t>
            </w:r>
          </w:p>
        </w:tc>
        <w:tc>
          <w:tcPr>
            <w:tcW w:w="851" w:type="dxa"/>
          </w:tcPr>
          <w:p w14:paraId="045C3068" w14:textId="77777777" w:rsidR="00046D4A" w:rsidRPr="00B1530F" w:rsidRDefault="00046D4A" w:rsidP="004F19EB">
            <w:pPr>
              <w:pStyle w:val="TAL"/>
              <w:rPr>
                <w:sz w:val="16"/>
              </w:rPr>
            </w:pPr>
            <w:r>
              <w:rPr>
                <w:sz w:val="16"/>
              </w:rPr>
              <w:t>2746</w:t>
            </w:r>
          </w:p>
        </w:tc>
        <w:tc>
          <w:tcPr>
            <w:tcW w:w="425" w:type="dxa"/>
          </w:tcPr>
          <w:p w14:paraId="5FB9AA32" w14:textId="77777777" w:rsidR="00046D4A" w:rsidRPr="00B1530F" w:rsidRDefault="00046D4A" w:rsidP="004F19EB">
            <w:pPr>
              <w:pStyle w:val="TAR"/>
              <w:rPr>
                <w:sz w:val="16"/>
              </w:rPr>
            </w:pPr>
            <w:r>
              <w:rPr>
                <w:sz w:val="16"/>
              </w:rPr>
              <w:t>1</w:t>
            </w:r>
          </w:p>
        </w:tc>
        <w:tc>
          <w:tcPr>
            <w:tcW w:w="709" w:type="dxa"/>
          </w:tcPr>
          <w:p w14:paraId="70C324A4" w14:textId="77777777" w:rsidR="00046D4A" w:rsidRPr="00B1530F" w:rsidRDefault="00046D4A" w:rsidP="004F19EB">
            <w:pPr>
              <w:pStyle w:val="TAL"/>
              <w:rPr>
                <w:sz w:val="16"/>
              </w:rPr>
            </w:pPr>
            <w:r>
              <w:rPr>
                <w:sz w:val="16"/>
              </w:rPr>
              <w:t>Rel-18</w:t>
            </w:r>
          </w:p>
        </w:tc>
        <w:tc>
          <w:tcPr>
            <w:tcW w:w="283" w:type="dxa"/>
          </w:tcPr>
          <w:p w14:paraId="096197AD" w14:textId="77777777" w:rsidR="00046D4A" w:rsidRPr="00B1530F" w:rsidRDefault="00046D4A" w:rsidP="004F19EB">
            <w:pPr>
              <w:pStyle w:val="TAL"/>
              <w:rPr>
                <w:sz w:val="16"/>
              </w:rPr>
            </w:pPr>
            <w:r>
              <w:rPr>
                <w:sz w:val="16"/>
              </w:rPr>
              <w:t>F</w:t>
            </w:r>
          </w:p>
        </w:tc>
        <w:tc>
          <w:tcPr>
            <w:tcW w:w="3261" w:type="dxa"/>
          </w:tcPr>
          <w:p w14:paraId="00047123" w14:textId="77777777" w:rsidR="00046D4A" w:rsidRPr="00B1530F" w:rsidRDefault="00046D4A" w:rsidP="004F19EB">
            <w:pPr>
              <w:pStyle w:val="TAL"/>
              <w:rPr>
                <w:sz w:val="16"/>
              </w:rPr>
            </w:pPr>
            <w:r>
              <w:rPr>
                <w:sz w:val="16"/>
              </w:rPr>
              <w:t>TEI17_Test, NR_lic_bands_BW_R17-UEConTest</w:t>
            </w:r>
          </w:p>
        </w:tc>
        <w:tc>
          <w:tcPr>
            <w:tcW w:w="1269" w:type="dxa"/>
          </w:tcPr>
          <w:p w14:paraId="4575026A" w14:textId="77777777" w:rsidR="00046D4A" w:rsidRPr="00B1530F" w:rsidRDefault="00046D4A" w:rsidP="004F19EB">
            <w:pPr>
              <w:pStyle w:val="TAL"/>
              <w:rPr>
                <w:sz w:val="16"/>
              </w:rPr>
            </w:pPr>
            <w:r>
              <w:rPr>
                <w:sz w:val="16"/>
              </w:rPr>
              <w:t>agreed</w:t>
            </w:r>
          </w:p>
        </w:tc>
      </w:tr>
      <w:tr w:rsidR="00046D4A" w14:paraId="3E735BFE" w14:textId="77777777" w:rsidTr="00F86A74">
        <w:tc>
          <w:tcPr>
            <w:tcW w:w="1097" w:type="dxa"/>
          </w:tcPr>
          <w:p w14:paraId="1F7AEE82" w14:textId="77777777" w:rsidR="00046D4A" w:rsidRPr="00B1530F" w:rsidRDefault="00046D4A" w:rsidP="004F19EB">
            <w:pPr>
              <w:pStyle w:val="TAL"/>
              <w:rPr>
                <w:sz w:val="16"/>
              </w:rPr>
            </w:pPr>
            <w:r>
              <w:rPr>
                <w:sz w:val="16"/>
              </w:rPr>
              <w:t>R5-242372</w:t>
            </w:r>
          </w:p>
        </w:tc>
        <w:tc>
          <w:tcPr>
            <w:tcW w:w="3872" w:type="dxa"/>
          </w:tcPr>
          <w:p w14:paraId="4A1CC05A" w14:textId="77777777" w:rsidR="00046D4A" w:rsidRPr="00B1530F" w:rsidRDefault="00046D4A" w:rsidP="004F19EB">
            <w:pPr>
              <w:pStyle w:val="TAL"/>
              <w:rPr>
                <w:sz w:val="16"/>
              </w:rPr>
            </w:pPr>
            <w:r>
              <w:rPr>
                <w:sz w:val="16"/>
              </w:rPr>
              <w:t>Introduction of new band n106 into clause 5</w:t>
            </w:r>
          </w:p>
        </w:tc>
        <w:tc>
          <w:tcPr>
            <w:tcW w:w="1408" w:type="dxa"/>
          </w:tcPr>
          <w:p w14:paraId="4C0C0F57" w14:textId="77777777" w:rsidR="00046D4A" w:rsidRPr="00B1530F" w:rsidRDefault="00046D4A" w:rsidP="004F19EB">
            <w:pPr>
              <w:pStyle w:val="TAL"/>
              <w:rPr>
                <w:sz w:val="16"/>
              </w:rPr>
            </w:pPr>
            <w:r>
              <w:rPr>
                <w:sz w:val="16"/>
              </w:rPr>
              <w:t>Nokia</w:t>
            </w:r>
          </w:p>
        </w:tc>
        <w:tc>
          <w:tcPr>
            <w:tcW w:w="989" w:type="dxa"/>
          </w:tcPr>
          <w:p w14:paraId="05B563DC" w14:textId="77777777" w:rsidR="00046D4A" w:rsidRPr="00B1530F" w:rsidRDefault="00046D4A" w:rsidP="004F19EB">
            <w:pPr>
              <w:pStyle w:val="TAL"/>
              <w:rPr>
                <w:sz w:val="16"/>
              </w:rPr>
            </w:pPr>
            <w:r>
              <w:rPr>
                <w:sz w:val="16"/>
              </w:rPr>
              <w:t>38.521-1</w:t>
            </w:r>
          </w:p>
        </w:tc>
        <w:tc>
          <w:tcPr>
            <w:tcW w:w="851" w:type="dxa"/>
          </w:tcPr>
          <w:p w14:paraId="1AC4ADF0" w14:textId="77777777" w:rsidR="00046D4A" w:rsidRPr="00B1530F" w:rsidRDefault="00046D4A" w:rsidP="004F19EB">
            <w:pPr>
              <w:pStyle w:val="TAL"/>
              <w:rPr>
                <w:sz w:val="16"/>
              </w:rPr>
            </w:pPr>
            <w:r>
              <w:rPr>
                <w:sz w:val="16"/>
              </w:rPr>
              <w:t>2747</w:t>
            </w:r>
          </w:p>
        </w:tc>
        <w:tc>
          <w:tcPr>
            <w:tcW w:w="425" w:type="dxa"/>
          </w:tcPr>
          <w:p w14:paraId="0651A0D0" w14:textId="77777777" w:rsidR="00046D4A" w:rsidRPr="00B1530F" w:rsidRDefault="00046D4A" w:rsidP="004F19EB">
            <w:pPr>
              <w:pStyle w:val="TAR"/>
              <w:rPr>
                <w:sz w:val="16"/>
              </w:rPr>
            </w:pPr>
            <w:r>
              <w:rPr>
                <w:sz w:val="16"/>
              </w:rPr>
              <w:t>-</w:t>
            </w:r>
          </w:p>
        </w:tc>
        <w:tc>
          <w:tcPr>
            <w:tcW w:w="709" w:type="dxa"/>
          </w:tcPr>
          <w:p w14:paraId="04931020" w14:textId="77777777" w:rsidR="00046D4A" w:rsidRPr="00B1530F" w:rsidRDefault="00046D4A" w:rsidP="004F19EB">
            <w:pPr>
              <w:pStyle w:val="TAL"/>
              <w:rPr>
                <w:sz w:val="16"/>
              </w:rPr>
            </w:pPr>
            <w:r>
              <w:rPr>
                <w:sz w:val="16"/>
              </w:rPr>
              <w:t>Rel-18</w:t>
            </w:r>
          </w:p>
        </w:tc>
        <w:tc>
          <w:tcPr>
            <w:tcW w:w="283" w:type="dxa"/>
          </w:tcPr>
          <w:p w14:paraId="18DE56D2" w14:textId="77777777" w:rsidR="00046D4A" w:rsidRPr="00B1530F" w:rsidRDefault="00046D4A" w:rsidP="004F19EB">
            <w:pPr>
              <w:pStyle w:val="TAL"/>
              <w:rPr>
                <w:sz w:val="16"/>
              </w:rPr>
            </w:pPr>
            <w:r>
              <w:rPr>
                <w:sz w:val="16"/>
              </w:rPr>
              <w:t>F</w:t>
            </w:r>
          </w:p>
        </w:tc>
        <w:tc>
          <w:tcPr>
            <w:tcW w:w="3261" w:type="dxa"/>
          </w:tcPr>
          <w:p w14:paraId="24B57CCC" w14:textId="77777777" w:rsidR="00046D4A" w:rsidRPr="00B1530F" w:rsidRDefault="00046D4A" w:rsidP="004F19EB">
            <w:pPr>
              <w:pStyle w:val="TAL"/>
              <w:rPr>
                <w:sz w:val="16"/>
              </w:rPr>
            </w:pPr>
            <w:r>
              <w:rPr>
                <w:sz w:val="16"/>
              </w:rPr>
              <w:t>NR_lic_bands_BW_R18-UEConTest</w:t>
            </w:r>
          </w:p>
        </w:tc>
        <w:tc>
          <w:tcPr>
            <w:tcW w:w="1269" w:type="dxa"/>
          </w:tcPr>
          <w:p w14:paraId="61817506" w14:textId="77777777" w:rsidR="00046D4A" w:rsidRPr="00B1530F" w:rsidRDefault="00046D4A" w:rsidP="004F19EB">
            <w:pPr>
              <w:pStyle w:val="TAL"/>
              <w:rPr>
                <w:sz w:val="16"/>
              </w:rPr>
            </w:pPr>
            <w:r>
              <w:rPr>
                <w:sz w:val="16"/>
              </w:rPr>
              <w:t>revised</w:t>
            </w:r>
          </w:p>
        </w:tc>
      </w:tr>
      <w:tr w:rsidR="00046D4A" w14:paraId="2AFA6208" w14:textId="77777777" w:rsidTr="00F86A74">
        <w:tc>
          <w:tcPr>
            <w:tcW w:w="1097" w:type="dxa"/>
          </w:tcPr>
          <w:p w14:paraId="6A9CFFEE" w14:textId="77777777" w:rsidR="00046D4A" w:rsidRPr="00B1530F" w:rsidRDefault="00046D4A" w:rsidP="004F19EB">
            <w:pPr>
              <w:pStyle w:val="TAL"/>
              <w:rPr>
                <w:sz w:val="16"/>
              </w:rPr>
            </w:pPr>
            <w:r>
              <w:rPr>
                <w:sz w:val="16"/>
              </w:rPr>
              <w:t>R5-243643</w:t>
            </w:r>
          </w:p>
        </w:tc>
        <w:tc>
          <w:tcPr>
            <w:tcW w:w="3872" w:type="dxa"/>
          </w:tcPr>
          <w:p w14:paraId="24133371" w14:textId="77777777" w:rsidR="00046D4A" w:rsidRPr="00B1530F" w:rsidRDefault="00046D4A" w:rsidP="004F19EB">
            <w:pPr>
              <w:pStyle w:val="TAL"/>
              <w:rPr>
                <w:sz w:val="16"/>
              </w:rPr>
            </w:pPr>
            <w:r>
              <w:rPr>
                <w:sz w:val="16"/>
              </w:rPr>
              <w:t>Introduction of new band n106 into clause 5</w:t>
            </w:r>
          </w:p>
        </w:tc>
        <w:tc>
          <w:tcPr>
            <w:tcW w:w="1408" w:type="dxa"/>
          </w:tcPr>
          <w:p w14:paraId="0FA931B2" w14:textId="77777777" w:rsidR="00046D4A" w:rsidRPr="00B1530F" w:rsidRDefault="00046D4A" w:rsidP="004F19EB">
            <w:pPr>
              <w:pStyle w:val="TAL"/>
              <w:rPr>
                <w:sz w:val="16"/>
              </w:rPr>
            </w:pPr>
            <w:r>
              <w:rPr>
                <w:sz w:val="16"/>
              </w:rPr>
              <w:t>Nokia</w:t>
            </w:r>
          </w:p>
        </w:tc>
        <w:tc>
          <w:tcPr>
            <w:tcW w:w="989" w:type="dxa"/>
          </w:tcPr>
          <w:p w14:paraId="68E4439E" w14:textId="77777777" w:rsidR="00046D4A" w:rsidRPr="00B1530F" w:rsidRDefault="00046D4A" w:rsidP="004F19EB">
            <w:pPr>
              <w:pStyle w:val="TAL"/>
              <w:rPr>
                <w:sz w:val="16"/>
              </w:rPr>
            </w:pPr>
            <w:r>
              <w:rPr>
                <w:sz w:val="16"/>
              </w:rPr>
              <w:t>38.521-1</w:t>
            </w:r>
          </w:p>
        </w:tc>
        <w:tc>
          <w:tcPr>
            <w:tcW w:w="851" w:type="dxa"/>
          </w:tcPr>
          <w:p w14:paraId="1802E8F4" w14:textId="77777777" w:rsidR="00046D4A" w:rsidRPr="00B1530F" w:rsidRDefault="00046D4A" w:rsidP="004F19EB">
            <w:pPr>
              <w:pStyle w:val="TAL"/>
              <w:rPr>
                <w:sz w:val="16"/>
              </w:rPr>
            </w:pPr>
            <w:r>
              <w:rPr>
                <w:sz w:val="16"/>
              </w:rPr>
              <w:t>2747</w:t>
            </w:r>
          </w:p>
        </w:tc>
        <w:tc>
          <w:tcPr>
            <w:tcW w:w="425" w:type="dxa"/>
          </w:tcPr>
          <w:p w14:paraId="42AFA957" w14:textId="77777777" w:rsidR="00046D4A" w:rsidRPr="00B1530F" w:rsidRDefault="00046D4A" w:rsidP="004F19EB">
            <w:pPr>
              <w:pStyle w:val="TAR"/>
              <w:rPr>
                <w:sz w:val="16"/>
              </w:rPr>
            </w:pPr>
            <w:r>
              <w:rPr>
                <w:sz w:val="16"/>
              </w:rPr>
              <w:t>1</w:t>
            </w:r>
          </w:p>
        </w:tc>
        <w:tc>
          <w:tcPr>
            <w:tcW w:w="709" w:type="dxa"/>
          </w:tcPr>
          <w:p w14:paraId="68003A22" w14:textId="77777777" w:rsidR="00046D4A" w:rsidRPr="00B1530F" w:rsidRDefault="00046D4A" w:rsidP="004F19EB">
            <w:pPr>
              <w:pStyle w:val="TAL"/>
              <w:rPr>
                <w:sz w:val="16"/>
              </w:rPr>
            </w:pPr>
            <w:r>
              <w:rPr>
                <w:sz w:val="16"/>
              </w:rPr>
              <w:t>Rel-18</w:t>
            </w:r>
          </w:p>
        </w:tc>
        <w:tc>
          <w:tcPr>
            <w:tcW w:w="283" w:type="dxa"/>
          </w:tcPr>
          <w:p w14:paraId="6BC307C9" w14:textId="77777777" w:rsidR="00046D4A" w:rsidRPr="00B1530F" w:rsidRDefault="00046D4A" w:rsidP="004F19EB">
            <w:pPr>
              <w:pStyle w:val="TAL"/>
              <w:rPr>
                <w:sz w:val="16"/>
              </w:rPr>
            </w:pPr>
            <w:r>
              <w:rPr>
                <w:sz w:val="16"/>
              </w:rPr>
              <w:t>F</w:t>
            </w:r>
          </w:p>
        </w:tc>
        <w:tc>
          <w:tcPr>
            <w:tcW w:w="3261" w:type="dxa"/>
          </w:tcPr>
          <w:p w14:paraId="340E9744" w14:textId="77777777" w:rsidR="00046D4A" w:rsidRPr="00B1530F" w:rsidRDefault="00046D4A" w:rsidP="004F19EB">
            <w:pPr>
              <w:pStyle w:val="TAL"/>
              <w:rPr>
                <w:sz w:val="16"/>
              </w:rPr>
            </w:pPr>
            <w:r>
              <w:rPr>
                <w:sz w:val="16"/>
              </w:rPr>
              <w:t>NR_lic_bands_BW_R18-UEConTest</w:t>
            </w:r>
          </w:p>
        </w:tc>
        <w:tc>
          <w:tcPr>
            <w:tcW w:w="1269" w:type="dxa"/>
          </w:tcPr>
          <w:p w14:paraId="2ECDDF40" w14:textId="77777777" w:rsidR="00046D4A" w:rsidRPr="00B1530F" w:rsidRDefault="00046D4A" w:rsidP="004F19EB">
            <w:pPr>
              <w:pStyle w:val="TAL"/>
              <w:rPr>
                <w:sz w:val="16"/>
              </w:rPr>
            </w:pPr>
            <w:r>
              <w:rPr>
                <w:sz w:val="16"/>
              </w:rPr>
              <w:t>agreed</w:t>
            </w:r>
          </w:p>
        </w:tc>
      </w:tr>
      <w:tr w:rsidR="00046D4A" w14:paraId="5901D56D" w14:textId="77777777" w:rsidTr="00F86A74">
        <w:tc>
          <w:tcPr>
            <w:tcW w:w="1097" w:type="dxa"/>
          </w:tcPr>
          <w:p w14:paraId="628FA731" w14:textId="77777777" w:rsidR="00046D4A" w:rsidRPr="00B1530F" w:rsidRDefault="00046D4A" w:rsidP="004F19EB">
            <w:pPr>
              <w:pStyle w:val="TAL"/>
              <w:rPr>
                <w:sz w:val="16"/>
              </w:rPr>
            </w:pPr>
            <w:r>
              <w:rPr>
                <w:sz w:val="16"/>
              </w:rPr>
              <w:t>R5-242373</w:t>
            </w:r>
          </w:p>
        </w:tc>
        <w:tc>
          <w:tcPr>
            <w:tcW w:w="3872" w:type="dxa"/>
          </w:tcPr>
          <w:p w14:paraId="3C0DFE48" w14:textId="77777777" w:rsidR="00046D4A" w:rsidRPr="00B1530F" w:rsidRDefault="00046D4A" w:rsidP="004F19EB">
            <w:pPr>
              <w:pStyle w:val="TAL"/>
              <w:rPr>
                <w:sz w:val="16"/>
              </w:rPr>
            </w:pPr>
            <w:r>
              <w:rPr>
                <w:sz w:val="16"/>
              </w:rPr>
              <w:t>Adding transmitter requirements for band n106</w:t>
            </w:r>
          </w:p>
        </w:tc>
        <w:tc>
          <w:tcPr>
            <w:tcW w:w="1408" w:type="dxa"/>
          </w:tcPr>
          <w:p w14:paraId="7FE0F72E" w14:textId="77777777" w:rsidR="00046D4A" w:rsidRPr="00B1530F" w:rsidRDefault="00046D4A" w:rsidP="004F19EB">
            <w:pPr>
              <w:pStyle w:val="TAL"/>
              <w:rPr>
                <w:sz w:val="16"/>
              </w:rPr>
            </w:pPr>
            <w:r>
              <w:rPr>
                <w:sz w:val="16"/>
              </w:rPr>
              <w:t>Nokia</w:t>
            </w:r>
          </w:p>
        </w:tc>
        <w:tc>
          <w:tcPr>
            <w:tcW w:w="989" w:type="dxa"/>
          </w:tcPr>
          <w:p w14:paraId="7477968B" w14:textId="77777777" w:rsidR="00046D4A" w:rsidRPr="00B1530F" w:rsidRDefault="00046D4A" w:rsidP="004F19EB">
            <w:pPr>
              <w:pStyle w:val="TAL"/>
              <w:rPr>
                <w:sz w:val="16"/>
              </w:rPr>
            </w:pPr>
            <w:r>
              <w:rPr>
                <w:sz w:val="16"/>
              </w:rPr>
              <w:t>38.521-1</w:t>
            </w:r>
          </w:p>
        </w:tc>
        <w:tc>
          <w:tcPr>
            <w:tcW w:w="851" w:type="dxa"/>
          </w:tcPr>
          <w:p w14:paraId="2AD755FF" w14:textId="77777777" w:rsidR="00046D4A" w:rsidRPr="00B1530F" w:rsidRDefault="00046D4A" w:rsidP="004F19EB">
            <w:pPr>
              <w:pStyle w:val="TAL"/>
              <w:rPr>
                <w:sz w:val="16"/>
              </w:rPr>
            </w:pPr>
            <w:r>
              <w:rPr>
                <w:sz w:val="16"/>
              </w:rPr>
              <w:t>2748</w:t>
            </w:r>
          </w:p>
        </w:tc>
        <w:tc>
          <w:tcPr>
            <w:tcW w:w="425" w:type="dxa"/>
          </w:tcPr>
          <w:p w14:paraId="220AE916" w14:textId="77777777" w:rsidR="00046D4A" w:rsidRPr="00B1530F" w:rsidRDefault="00046D4A" w:rsidP="004F19EB">
            <w:pPr>
              <w:pStyle w:val="TAR"/>
              <w:rPr>
                <w:sz w:val="16"/>
              </w:rPr>
            </w:pPr>
            <w:r>
              <w:rPr>
                <w:sz w:val="16"/>
              </w:rPr>
              <w:t>-</w:t>
            </w:r>
          </w:p>
        </w:tc>
        <w:tc>
          <w:tcPr>
            <w:tcW w:w="709" w:type="dxa"/>
          </w:tcPr>
          <w:p w14:paraId="179CB57B" w14:textId="77777777" w:rsidR="00046D4A" w:rsidRPr="00B1530F" w:rsidRDefault="00046D4A" w:rsidP="004F19EB">
            <w:pPr>
              <w:pStyle w:val="TAL"/>
              <w:rPr>
                <w:sz w:val="16"/>
              </w:rPr>
            </w:pPr>
            <w:r>
              <w:rPr>
                <w:sz w:val="16"/>
              </w:rPr>
              <w:t>Rel-18</w:t>
            </w:r>
          </w:p>
        </w:tc>
        <w:tc>
          <w:tcPr>
            <w:tcW w:w="283" w:type="dxa"/>
          </w:tcPr>
          <w:p w14:paraId="71EAE3E8" w14:textId="77777777" w:rsidR="00046D4A" w:rsidRPr="00B1530F" w:rsidRDefault="00046D4A" w:rsidP="004F19EB">
            <w:pPr>
              <w:pStyle w:val="TAL"/>
              <w:rPr>
                <w:sz w:val="16"/>
              </w:rPr>
            </w:pPr>
            <w:r>
              <w:rPr>
                <w:sz w:val="16"/>
              </w:rPr>
              <w:t>F</w:t>
            </w:r>
          </w:p>
        </w:tc>
        <w:tc>
          <w:tcPr>
            <w:tcW w:w="3261" w:type="dxa"/>
          </w:tcPr>
          <w:p w14:paraId="5B362C46" w14:textId="77777777" w:rsidR="00046D4A" w:rsidRPr="00B1530F" w:rsidRDefault="00046D4A" w:rsidP="004F19EB">
            <w:pPr>
              <w:pStyle w:val="TAL"/>
              <w:rPr>
                <w:sz w:val="16"/>
              </w:rPr>
            </w:pPr>
            <w:r>
              <w:rPr>
                <w:sz w:val="16"/>
              </w:rPr>
              <w:t>NR_lic_bands_BW_R18-UEConTest</w:t>
            </w:r>
          </w:p>
        </w:tc>
        <w:tc>
          <w:tcPr>
            <w:tcW w:w="1269" w:type="dxa"/>
          </w:tcPr>
          <w:p w14:paraId="484D4FF9" w14:textId="77777777" w:rsidR="00046D4A" w:rsidRPr="00B1530F" w:rsidRDefault="00046D4A" w:rsidP="004F19EB">
            <w:pPr>
              <w:pStyle w:val="TAL"/>
              <w:rPr>
                <w:sz w:val="16"/>
              </w:rPr>
            </w:pPr>
            <w:r>
              <w:rPr>
                <w:sz w:val="16"/>
              </w:rPr>
              <w:t>revised</w:t>
            </w:r>
          </w:p>
        </w:tc>
      </w:tr>
      <w:tr w:rsidR="00046D4A" w14:paraId="3D5EC5F2" w14:textId="77777777" w:rsidTr="00F86A74">
        <w:tc>
          <w:tcPr>
            <w:tcW w:w="1097" w:type="dxa"/>
          </w:tcPr>
          <w:p w14:paraId="3665ABDD" w14:textId="77777777" w:rsidR="00046D4A" w:rsidRPr="00B1530F" w:rsidRDefault="00046D4A" w:rsidP="004F19EB">
            <w:pPr>
              <w:pStyle w:val="TAL"/>
              <w:rPr>
                <w:sz w:val="16"/>
              </w:rPr>
            </w:pPr>
            <w:r>
              <w:rPr>
                <w:sz w:val="16"/>
              </w:rPr>
              <w:t>R5-243640</w:t>
            </w:r>
          </w:p>
        </w:tc>
        <w:tc>
          <w:tcPr>
            <w:tcW w:w="3872" w:type="dxa"/>
          </w:tcPr>
          <w:p w14:paraId="757EFB06" w14:textId="77777777" w:rsidR="00046D4A" w:rsidRPr="00B1530F" w:rsidRDefault="00046D4A" w:rsidP="004F19EB">
            <w:pPr>
              <w:pStyle w:val="TAL"/>
              <w:rPr>
                <w:sz w:val="16"/>
              </w:rPr>
            </w:pPr>
            <w:r>
              <w:rPr>
                <w:sz w:val="16"/>
              </w:rPr>
              <w:t>Adding transmitter requirements for band n106</w:t>
            </w:r>
          </w:p>
        </w:tc>
        <w:tc>
          <w:tcPr>
            <w:tcW w:w="1408" w:type="dxa"/>
          </w:tcPr>
          <w:p w14:paraId="237108CC" w14:textId="77777777" w:rsidR="00046D4A" w:rsidRPr="00B1530F" w:rsidRDefault="00046D4A" w:rsidP="004F19EB">
            <w:pPr>
              <w:pStyle w:val="TAL"/>
              <w:rPr>
                <w:sz w:val="16"/>
              </w:rPr>
            </w:pPr>
            <w:r>
              <w:rPr>
                <w:sz w:val="16"/>
              </w:rPr>
              <w:t>Nokia</w:t>
            </w:r>
          </w:p>
        </w:tc>
        <w:tc>
          <w:tcPr>
            <w:tcW w:w="989" w:type="dxa"/>
          </w:tcPr>
          <w:p w14:paraId="426B3813" w14:textId="77777777" w:rsidR="00046D4A" w:rsidRPr="00B1530F" w:rsidRDefault="00046D4A" w:rsidP="004F19EB">
            <w:pPr>
              <w:pStyle w:val="TAL"/>
              <w:rPr>
                <w:sz w:val="16"/>
              </w:rPr>
            </w:pPr>
            <w:r>
              <w:rPr>
                <w:sz w:val="16"/>
              </w:rPr>
              <w:t>38.521-1</w:t>
            </w:r>
          </w:p>
        </w:tc>
        <w:tc>
          <w:tcPr>
            <w:tcW w:w="851" w:type="dxa"/>
          </w:tcPr>
          <w:p w14:paraId="2653130F" w14:textId="77777777" w:rsidR="00046D4A" w:rsidRPr="00B1530F" w:rsidRDefault="00046D4A" w:rsidP="004F19EB">
            <w:pPr>
              <w:pStyle w:val="TAL"/>
              <w:rPr>
                <w:sz w:val="16"/>
              </w:rPr>
            </w:pPr>
            <w:r>
              <w:rPr>
                <w:sz w:val="16"/>
              </w:rPr>
              <w:t>2748</w:t>
            </w:r>
          </w:p>
        </w:tc>
        <w:tc>
          <w:tcPr>
            <w:tcW w:w="425" w:type="dxa"/>
          </w:tcPr>
          <w:p w14:paraId="5C0EFE57" w14:textId="77777777" w:rsidR="00046D4A" w:rsidRPr="00B1530F" w:rsidRDefault="00046D4A" w:rsidP="004F19EB">
            <w:pPr>
              <w:pStyle w:val="TAR"/>
              <w:rPr>
                <w:sz w:val="16"/>
              </w:rPr>
            </w:pPr>
            <w:r>
              <w:rPr>
                <w:sz w:val="16"/>
              </w:rPr>
              <w:t>1</w:t>
            </w:r>
          </w:p>
        </w:tc>
        <w:tc>
          <w:tcPr>
            <w:tcW w:w="709" w:type="dxa"/>
          </w:tcPr>
          <w:p w14:paraId="46402BEB" w14:textId="77777777" w:rsidR="00046D4A" w:rsidRPr="00B1530F" w:rsidRDefault="00046D4A" w:rsidP="004F19EB">
            <w:pPr>
              <w:pStyle w:val="TAL"/>
              <w:rPr>
                <w:sz w:val="16"/>
              </w:rPr>
            </w:pPr>
            <w:r>
              <w:rPr>
                <w:sz w:val="16"/>
              </w:rPr>
              <w:t>Rel-18</w:t>
            </w:r>
          </w:p>
        </w:tc>
        <w:tc>
          <w:tcPr>
            <w:tcW w:w="283" w:type="dxa"/>
          </w:tcPr>
          <w:p w14:paraId="26E1A7D2" w14:textId="77777777" w:rsidR="00046D4A" w:rsidRPr="00B1530F" w:rsidRDefault="00046D4A" w:rsidP="004F19EB">
            <w:pPr>
              <w:pStyle w:val="TAL"/>
              <w:rPr>
                <w:sz w:val="16"/>
              </w:rPr>
            </w:pPr>
            <w:r>
              <w:rPr>
                <w:sz w:val="16"/>
              </w:rPr>
              <w:t>F</w:t>
            </w:r>
          </w:p>
        </w:tc>
        <w:tc>
          <w:tcPr>
            <w:tcW w:w="3261" w:type="dxa"/>
          </w:tcPr>
          <w:p w14:paraId="39EFE7C6" w14:textId="77777777" w:rsidR="00046D4A" w:rsidRPr="00B1530F" w:rsidRDefault="00046D4A" w:rsidP="004F19EB">
            <w:pPr>
              <w:pStyle w:val="TAL"/>
              <w:rPr>
                <w:sz w:val="16"/>
              </w:rPr>
            </w:pPr>
            <w:r>
              <w:rPr>
                <w:sz w:val="16"/>
              </w:rPr>
              <w:t>NR_lic_bands_BW_R18-UEConTest</w:t>
            </w:r>
          </w:p>
        </w:tc>
        <w:tc>
          <w:tcPr>
            <w:tcW w:w="1269" w:type="dxa"/>
          </w:tcPr>
          <w:p w14:paraId="439B7185" w14:textId="77777777" w:rsidR="00046D4A" w:rsidRPr="00B1530F" w:rsidRDefault="00046D4A" w:rsidP="004F19EB">
            <w:pPr>
              <w:pStyle w:val="TAL"/>
              <w:rPr>
                <w:sz w:val="16"/>
              </w:rPr>
            </w:pPr>
            <w:r>
              <w:rPr>
                <w:sz w:val="16"/>
              </w:rPr>
              <w:t>agreed</w:t>
            </w:r>
          </w:p>
        </w:tc>
      </w:tr>
      <w:tr w:rsidR="00046D4A" w14:paraId="2D86AA53" w14:textId="77777777" w:rsidTr="00F86A74">
        <w:tc>
          <w:tcPr>
            <w:tcW w:w="1097" w:type="dxa"/>
          </w:tcPr>
          <w:p w14:paraId="77DCAB74" w14:textId="77777777" w:rsidR="00046D4A" w:rsidRPr="00B1530F" w:rsidRDefault="00046D4A" w:rsidP="004F19EB">
            <w:pPr>
              <w:pStyle w:val="TAL"/>
              <w:rPr>
                <w:sz w:val="16"/>
              </w:rPr>
            </w:pPr>
            <w:r>
              <w:rPr>
                <w:sz w:val="16"/>
              </w:rPr>
              <w:t>R5-242374</w:t>
            </w:r>
          </w:p>
        </w:tc>
        <w:tc>
          <w:tcPr>
            <w:tcW w:w="3872" w:type="dxa"/>
          </w:tcPr>
          <w:p w14:paraId="67AA7979" w14:textId="77777777" w:rsidR="00046D4A" w:rsidRPr="00B1530F" w:rsidRDefault="00046D4A" w:rsidP="004F19EB">
            <w:pPr>
              <w:pStyle w:val="TAL"/>
              <w:rPr>
                <w:sz w:val="16"/>
              </w:rPr>
            </w:pPr>
            <w:r>
              <w:rPr>
                <w:sz w:val="16"/>
              </w:rPr>
              <w:t>Adding receiver requirements for band n106</w:t>
            </w:r>
          </w:p>
        </w:tc>
        <w:tc>
          <w:tcPr>
            <w:tcW w:w="1408" w:type="dxa"/>
          </w:tcPr>
          <w:p w14:paraId="12030C5F" w14:textId="77777777" w:rsidR="00046D4A" w:rsidRPr="00B1530F" w:rsidRDefault="00046D4A" w:rsidP="004F19EB">
            <w:pPr>
              <w:pStyle w:val="TAL"/>
              <w:rPr>
                <w:sz w:val="16"/>
              </w:rPr>
            </w:pPr>
            <w:r>
              <w:rPr>
                <w:sz w:val="16"/>
              </w:rPr>
              <w:t>Nokia</w:t>
            </w:r>
          </w:p>
        </w:tc>
        <w:tc>
          <w:tcPr>
            <w:tcW w:w="989" w:type="dxa"/>
          </w:tcPr>
          <w:p w14:paraId="19FE6431" w14:textId="77777777" w:rsidR="00046D4A" w:rsidRPr="00B1530F" w:rsidRDefault="00046D4A" w:rsidP="004F19EB">
            <w:pPr>
              <w:pStyle w:val="TAL"/>
              <w:rPr>
                <w:sz w:val="16"/>
              </w:rPr>
            </w:pPr>
            <w:r>
              <w:rPr>
                <w:sz w:val="16"/>
              </w:rPr>
              <w:t>38.521-1</w:t>
            </w:r>
          </w:p>
        </w:tc>
        <w:tc>
          <w:tcPr>
            <w:tcW w:w="851" w:type="dxa"/>
          </w:tcPr>
          <w:p w14:paraId="4F5670CF" w14:textId="77777777" w:rsidR="00046D4A" w:rsidRPr="00B1530F" w:rsidRDefault="00046D4A" w:rsidP="004F19EB">
            <w:pPr>
              <w:pStyle w:val="TAL"/>
              <w:rPr>
                <w:sz w:val="16"/>
              </w:rPr>
            </w:pPr>
            <w:r>
              <w:rPr>
                <w:sz w:val="16"/>
              </w:rPr>
              <w:t>2749</w:t>
            </w:r>
          </w:p>
        </w:tc>
        <w:tc>
          <w:tcPr>
            <w:tcW w:w="425" w:type="dxa"/>
          </w:tcPr>
          <w:p w14:paraId="42329A34" w14:textId="77777777" w:rsidR="00046D4A" w:rsidRPr="00B1530F" w:rsidRDefault="00046D4A" w:rsidP="004F19EB">
            <w:pPr>
              <w:pStyle w:val="TAR"/>
              <w:rPr>
                <w:sz w:val="16"/>
              </w:rPr>
            </w:pPr>
            <w:r>
              <w:rPr>
                <w:sz w:val="16"/>
              </w:rPr>
              <w:t>-</w:t>
            </w:r>
          </w:p>
        </w:tc>
        <w:tc>
          <w:tcPr>
            <w:tcW w:w="709" w:type="dxa"/>
          </w:tcPr>
          <w:p w14:paraId="2A529109" w14:textId="77777777" w:rsidR="00046D4A" w:rsidRPr="00B1530F" w:rsidRDefault="00046D4A" w:rsidP="004F19EB">
            <w:pPr>
              <w:pStyle w:val="TAL"/>
              <w:rPr>
                <w:sz w:val="16"/>
              </w:rPr>
            </w:pPr>
            <w:r>
              <w:rPr>
                <w:sz w:val="16"/>
              </w:rPr>
              <w:t>Rel-18</w:t>
            </w:r>
          </w:p>
        </w:tc>
        <w:tc>
          <w:tcPr>
            <w:tcW w:w="283" w:type="dxa"/>
          </w:tcPr>
          <w:p w14:paraId="3C92DF6F" w14:textId="77777777" w:rsidR="00046D4A" w:rsidRPr="00B1530F" w:rsidRDefault="00046D4A" w:rsidP="004F19EB">
            <w:pPr>
              <w:pStyle w:val="TAL"/>
              <w:rPr>
                <w:sz w:val="16"/>
              </w:rPr>
            </w:pPr>
            <w:r>
              <w:rPr>
                <w:sz w:val="16"/>
              </w:rPr>
              <w:t>F</w:t>
            </w:r>
          </w:p>
        </w:tc>
        <w:tc>
          <w:tcPr>
            <w:tcW w:w="3261" w:type="dxa"/>
          </w:tcPr>
          <w:p w14:paraId="69928501" w14:textId="77777777" w:rsidR="00046D4A" w:rsidRPr="00B1530F" w:rsidRDefault="00046D4A" w:rsidP="004F19EB">
            <w:pPr>
              <w:pStyle w:val="TAL"/>
              <w:rPr>
                <w:sz w:val="16"/>
              </w:rPr>
            </w:pPr>
            <w:r>
              <w:rPr>
                <w:sz w:val="16"/>
              </w:rPr>
              <w:t>NR_lic_bands_BW_R18-UEConTest</w:t>
            </w:r>
          </w:p>
        </w:tc>
        <w:tc>
          <w:tcPr>
            <w:tcW w:w="1269" w:type="dxa"/>
          </w:tcPr>
          <w:p w14:paraId="350575D8" w14:textId="77777777" w:rsidR="00046D4A" w:rsidRPr="00B1530F" w:rsidRDefault="00046D4A" w:rsidP="004F19EB">
            <w:pPr>
              <w:pStyle w:val="TAL"/>
              <w:rPr>
                <w:sz w:val="16"/>
              </w:rPr>
            </w:pPr>
            <w:r>
              <w:rPr>
                <w:sz w:val="16"/>
              </w:rPr>
              <w:t>revised</w:t>
            </w:r>
          </w:p>
        </w:tc>
      </w:tr>
      <w:tr w:rsidR="00046D4A" w14:paraId="6DF40163" w14:textId="77777777" w:rsidTr="00F86A74">
        <w:tc>
          <w:tcPr>
            <w:tcW w:w="1097" w:type="dxa"/>
          </w:tcPr>
          <w:p w14:paraId="2240F73D" w14:textId="77777777" w:rsidR="00046D4A" w:rsidRPr="00B1530F" w:rsidRDefault="00046D4A" w:rsidP="004F19EB">
            <w:pPr>
              <w:pStyle w:val="TAL"/>
              <w:rPr>
                <w:sz w:val="16"/>
              </w:rPr>
            </w:pPr>
            <w:r>
              <w:rPr>
                <w:sz w:val="16"/>
              </w:rPr>
              <w:t>R5-243641</w:t>
            </w:r>
          </w:p>
        </w:tc>
        <w:tc>
          <w:tcPr>
            <w:tcW w:w="3872" w:type="dxa"/>
          </w:tcPr>
          <w:p w14:paraId="3159A4C5" w14:textId="77777777" w:rsidR="00046D4A" w:rsidRPr="00B1530F" w:rsidRDefault="00046D4A" w:rsidP="004F19EB">
            <w:pPr>
              <w:pStyle w:val="TAL"/>
              <w:rPr>
                <w:sz w:val="16"/>
              </w:rPr>
            </w:pPr>
            <w:r>
              <w:rPr>
                <w:sz w:val="16"/>
              </w:rPr>
              <w:t>Adding receiver requirements for band n106</w:t>
            </w:r>
          </w:p>
        </w:tc>
        <w:tc>
          <w:tcPr>
            <w:tcW w:w="1408" w:type="dxa"/>
          </w:tcPr>
          <w:p w14:paraId="5712E997" w14:textId="77777777" w:rsidR="00046D4A" w:rsidRPr="00B1530F" w:rsidRDefault="00046D4A" w:rsidP="004F19EB">
            <w:pPr>
              <w:pStyle w:val="TAL"/>
              <w:rPr>
                <w:sz w:val="16"/>
              </w:rPr>
            </w:pPr>
            <w:r>
              <w:rPr>
                <w:sz w:val="16"/>
              </w:rPr>
              <w:t>Nokia</w:t>
            </w:r>
          </w:p>
        </w:tc>
        <w:tc>
          <w:tcPr>
            <w:tcW w:w="989" w:type="dxa"/>
          </w:tcPr>
          <w:p w14:paraId="0B981F66" w14:textId="77777777" w:rsidR="00046D4A" w:rsidRPr="00B1530F" w:rsidRDefault="00046D4A" w:rsidP="004F19EB">
            <w:pPr>
              <w:pStyle w:val="TAL"/>
              <w:rPr>
                <w:sz w:val="16"/>
              </w:rPr>
            </w:pPr>
            <w:r>
              <w:rPr>
                <w:sz w:val="16"/>
              </w:rPr>
              <w:t>38.521-1</w:t>
            </w:r>
          </w:p>
        </w:tc>
        <w:tc>
          <w:tcPr>
            <w:tcW w:w="851" w:type="dxa"/>
          </w:tcPr>
          <w:p w14:paraId="65F941DA" w14:textId="77777777" w:rsidR="00046D4A" w:rsidRPr="00B1530F" w:rsidRDefault="00046D4A" w:rsidP="004F19EB">
            <w:pPr>
              <w:pStyle w:val="TAL"/>
              <w:rPr>
                <w:sz w:val="16"/>
              </w:rPr>
            </w:pPr>
            <w:r>
              <w:rPr>
                <w:sz w:val="16"/>
              </w:rPr>
              <w:t>2749</w:t>
            </w:r>
          </w:p>
        </w:tc>
        <w:tc>
          <w:tcPr>
            <w:tcW w:w="425" w:type="dxa"/>
          </w:tcPr>
          <w:p w14:paraId="26603212" w14:textId="77777777" w:rsidR="00046D4A" w:rsidRPr="00B1530F" w:rsidRDefault="00046D4A" w:rsidP="004F19EB">
            <w:pPr>
              <w:pStyle w:val="TAR"/>
              <w:rPr>
                <w:sz w:val="16"/>
              </w:rPr>
            </w:pPr>
            <w:r>
              <w:rPr>
                <w:sz w:val="16"/>
              </w:rPr>
              <w:t>1</w:t>
            </w:r>
          </w:p>
        </w:tc>
        <w:tc>
          <w:tcPr>
            <w:tcW w:w="709" w:type="dxa"/>
          </w:tcPr>
          <w:p w14:paraId="536DA944" w14:textId="77777777" w:rsidR="00046D4A" w:rsidRPr="00B1530F" w:rsidRDefault="00046D4A" w:rsidP="004F19EB">
            <w:pPr>
              <w:pStyle w:val="TAL"/>
              <w:rPr>
                <w:sz w:val="16"/>
              </w:rPr>
            </w:pPr>
            <w:r>
              <w:rPr>
                <w:sz w:val="16"/>
              </w:rPr>
              <w:t>Rel-18</w:t>
            </w:r>
          </w:p>
        </w:tc>
        <w:tc>
          <w:tcPr>
            <w:tcW w:w="283" w:type="dxa"/>
          </w:tcPr>
          <w:p w14:paraId="31036F8B" w14:textId="77777777" w:rsidR="00046D4A" w:rsidRPr="00B1530F" w:rsidRDefault="00046D4A" w:rsidP="004F19EB">
            <w:pPr>
              <w:pStyle w:val="TAL"/>
              <w:rPr>
                <w:sz w:val="16"/>
              </w:rPr>
            </w:pPr>
            <w:r>
              <w:rPr>
                <w:sz w:val="16"/>
              </w:rPr>
              <w:t>F</w:t>
            </w:r>
          </w:p>
        </w:tc>
        <w:tc>
          <w:tcPr>
            <w:tcW w:w="3261" w:type="dxa"/>
          </w:tcPr>
          <w:p w14:paraId="6BDAF92A" w14:textId="77777777" w:rsidR="00046D4A" w:rsidRPr="00B1530F" w:rsidRDefault="00046D4A" w:rsidP="004F19EB">
            <w:pPr>
              <w:pStyle w:val="TAL"/>
              <w:rPr>
                <w:sz w:val="16"/>
              </w:rPr>
            </w:pPr>
            <w:r>
              <w:rPr>
                <w:sz w:val="16"/>
              </w:rPr>
              <w:t>NR_lic_bands_BW_R18-UEConTest</w:t>
            </w:r>
          </w:p>
        </w:tc>
        <w:tc>
          <w:tcPr>
            <w:tcW w:w="1269" w:type="dxa"/>
          </w:tcPr>
          <w:p w14:paraId="4A95C003" w14:textId="77777777" w:rsidR="00046D4A" w:rsidRPr="00B1530F" w:rsidRDefault="00046D4A" w:rsidP="004F19EB">
            <w:pPr>
              <w:pStyle w:val="TAL"/>
              <w:rPr>
                <w:sz w:val="16"/>
              </w:rPr>
            </w:pPr>
            <w:r>
              <w:rPr>
                <w:sz w:val="16"/>
              </w:rPr>
              <w:t>agreed</w:t>
            </w:r>
          </w:p>
        </w:tc>
      </w:tr>
      <w:tr w:rsidR="00046D4A" w14:paraId="77951406" w14:textId="77777777" w:rsidTr="00F86A74">
        <w:tc>
          <w:tcPr>
            <w:tcW w:w="1097" w:type="dxa"/>
          </w:tcPr>
          <w:p w14:paraId="44E62C0D" w14:textId="77777777" w:rsidR="00046D4A" w:rsidRPr="00B1530F" w:rsidRDefault="00046D4A" w:rsidP="004F19EB">
            <w:pPr>
              <w:pStyle w:val="TAL"/>
              <w:rPr>
                <w:sz w:val="16"/>
              </w:rPr>
            </w:pPr>
            <w:r>
              <w:rPr>
                <w:sz w:val="16"/>
              </w:rPr>
              <w:t>R5-242375</w:t>
            </w:r>
          </w:p>
        </w:tc>
        <w:tc>
          <w:tcPr>
            <w:tcW w:w="3872" w:type="dxa"/>
          </w:tcPr>
          <w:p w14:paraId="4D34B694" w14:textId="77777777" w:rsidR="00046D4A" w:rsidRPr="00B1530F" w:rsidRDefault="00046D4A" w:rsidP="004F19EB">
            <w:pPr>
              <w:pStyle w:val="TAL"/>
              <w:rPr>
                <w:sz w:val="16"/>
              </w:rPr>
            </w:pPr>
            <w:r>
              <w:rPr>
                <w:sz w:val="16"/>
              </w:rPr>
              <w:t>Correction to reference sensitivity test requirements for CA_n25A-n77A, CA_n25A-n78A and CA_n66A-n78A</w:t>
            </w:r>
          </w:p>
        </w:tc>
        <w:tc>
          <w:tcPr>
            <w:tcW w:w="1408" w:type="dxa"/>
          </w:tcPr>
          <w:p w14:paraId="7A4D2D05" w14:textId="77777777" w:rsidR="00046D4A" w:rsidRPr="00B1530F" w:rsidRDefault="00046D4A" w:rsidP="004F19EB">
            <w:pPr>
              <w:pStyle w:val="TAL"/>
              <w:rPr>
                <w:sz w:val="16"/>
              </w:rPr>
            </w:pPr>
            <w:r>
              <w:rPr>
                <w:sz w:val="16"/>
              </w:rPr>
              <w:t>Nokia</w:t>
            </w:r>
          </w:p>
        </w:tc>
        <w:tc>
          <w:tcPr>
            <w:tcW w:w="989" w:type="dxa"/>
          </w:tcPr>
          <w:p w14:paraId="7DC5102C" w14:textId="77777777" w:rsidR="00046D4A" w:rsidRPr="00B1530F" w:rsidRDefault="00046D4A" w:rsidP="004F19EB">
            <w:pPr>
              <w:pStyle w:val="TAL"/>
              <w:rPr>
                <w:sz w:val="16"/>
              </w:rPr>
            </w:pPr>
            <w:r>
              <w:rPr>
                <w:sz w:val="16"/>
              </w:rPr>
              <w:t>38.521-1</w:t>
            </w:r>
          </w:p>
        </w:tc>
        <w:tc>
          <w:tcPr>
            <w:tcW w:w="851" w:type="dxa"/>
          </w:tcPr>
          <w:p w14:paraId="0C0A75D4" w14:textId="77777777" w:rsidR="00046D4A" w:rsidRPr="00B1530F" w:rsidRDefault="00046D4A" w:rsidP="004F19EB">
            <w:pPr>
              <w:pStyle w:val="TAL"/>
              <w:rPr>
                <w:sz w:val="16"/>
              </w:rPr>
            </w:pPr>
            <w:r>
              <w:rPr>
                <w:sz w:val="16"/>
              </w:rPr>
              <w:t>2750</w:t>
            </w:r>
          </w:p>
        </w:tc>
        <w:tc>
          <w:tcPr>
            <w:tcW w:w="425" w:type="dxa"/>
          </w:tcPr>
          <w:p w14:paraId="0856F3A7" w14:textId="77777777" w:rsidR="00046D4A" w:rsidRPr="00B1530F" w:rsidRDefault="00046D4A" w:rsidP="004F19EB">
            <w:pPr>
              <w:pStyle w:val="TAR"/>
              <w:rPr>
                <w:sz w:val="16"/>
              </w:rPr>
            </w:pPr>
            <w:r>
              <w:rPr>
                <w:sz w:val="16"/>
              </w:rPr>
              <w:t>-</w:t>
            </w:r>
          </w:p>
        </w:tc>
        <w:tc>
          <w:tcPr>
            <w:tcW w:w="709" w:type="dxa"/>
          </w:tcPr>
          <w:p w14:paraId="0ACDF289" w14:textId="77777777" w:rsidR="00046D4A" w:rsidRPr="00B1530F" w:rsidRDefault="00046D4A" w:rsidP="004F19EB">
            <w:pPr>
              <w:pStyle w:val="TAL"/>
              <w:rPr>
                <w:sz w:val="16"/>
              </w:rPr>
            </w:pPr>
            <w:r>
              <w:rPr>
                <w:sz w:val="16"/>
              </w:rPr>
              <w:t>Rel-18</w:t>
            </w:r>
          </w:p>
        </w:tc>
        <w:tc>
          <w:tcPr>
            <w:tcW w:w="283" w:type="dxa"/>
          </w:tcPr>
          <w:p w14:paraId="19DE3356" w14:textId="77777777" w:rsidR="00046D4A" w:rsidRPr="00B1530F" w:rsidRDefault="00046D4A" w:rsidP="004F19EB">
            <w:pPr>
              <w:pStyle w:val="TAL"/>
              <w:rPr>
                <w:sz w:val="16"/>
              </w:rPr>
            </w:pPr>
            <w:r>
              <w:rPr>
                <w:sz w:val="16"/>
              </w:rPr>
              <w:t>F</w:t>
            </w:r>
          </w:p>
        </w:tc>
        <w:tc>
          <w:tcPr>
            <w:tcW w:w="3261" w:type="dxa"/>
          </w:tcPr>
          <w:p w14:paraId="7C641B3E" w14:textId="77777777" w:rsidR="00046D4A" w:rsidRPr="00B1530F" w:rsidRDefault="00046D4A" w:rsidP="004F19EB">
            <w:pPr>
              <w:pStyle w:val="TAL"/>
              <w:rPr>
                <w:sz w:val="16"/>
              </w:rPr>
            </w:pPr>
            <w:r>
              <w:rPr>
                <w:sz w:val="16"/>
              </w:rPr>
              <w:t>NR_CADC_NR_LTE_DC_R17-UEConTest</w:t>
            </w:r>
          </w:p>
        </w:tc>
        <w:tc>
          <w:tcPr>
            <w:tcW w:w="1269" w:type="dxa"/>
          </w:tcPr>
          <w:p w14:paraId="277611C9" w14:textId="77777777" w:rsidR="00046D4A" w:rsidRPr="00B1530F" w:rsidRDefault="00046D4A" w:rsidP="004F19EB">
            <w:pPr>
              <w:pStyle w:val="TAL"/>
              <w:rPr>
                <w:sz w:val="16"/>
              </w:rPr>
            </w:pPr>
            <w:r>
              <w:rPr>
                <w:sz w:val="16"/>
              </w:rPr>
              <w:t>revised</w:t>
            </w:r>
          </w:p>
        </w:tc>
      </w:tr>
      <w:tr w:rsidR="00046D4A" w14:paraId="2C75C6A4" w14:textId="77777777" w:rsidTr="00F86A74">
        <w:tc>
          <w:tcPr>
            <w:tcW w:w="1097" w:type="dxa"/>
          </w:tcPr>
          <w:p w14:paraId="2D2E1960" w14:textId="77777777" w:rsidR="00046D4A" w:rsidRPr="00B1530F" w:rsidRDefault="00046D4A" w:rsidP="004F19EB">
            <w:pPr>
              <w:pStyle w:val="TAL"/>
              <w:rPr>
                <w:sz w:val="16"/>
              </w:rPr>
            </w:pPr>
            <w:r>
              <w:rPr>
                <w:sz w:val="16"/>
              </w:rPr>
              <w:t>R5-243635</w:t>
            </w:r>
          </w:p>
        </w:tc>
        <w:tc>
          <w:tcPr>
            <w:tcW w:w="3872" w:type="dxa"/>
          </w:tcPr>
          <w:p w14:paraId="5C9040A1" w14:textId="77777777" w:rsidR="00046D4A" w:rsidRPr="00B1530F" w:rsidRDefault="00046D4A" w:rsidP="004F19EB">
            <w:pPr>
              <w:pStyle w:val="TAL"/>
              <w:rPr>
                <w:sz w:val="16"/>
              </w:rPr>
            </w:pPr>
            <w:r>
              <w:rPr>
                <w:sz w:val="16"/>
              </w:rPr>
              <w:t>Correction to reference sensitivity test requirements for CA_n25A-n77A, CA_n25A-n78A and CA_n66A-n78A</w:t>
            </w:r>
          </w:p>
        </w:tc>
        <w:tc>
          <w:tcPr>
            <w:tcW w:w="1408" w:type="dxa"/>
          </w:tcPr>
          <w:p w14:paraId="250C48A4" w14:textId="77777777" w:rsidR="00046D4A" w:rsidRPr="00B1530F" w:rsidRDefault="00046D4A" w:rsidP="004F19EB">
            <w:pPr>
              <w:pStyle w:val="TAL"/>
              <w:rPr>
                <w:sz w:val="16"/>
              </w:rPr>
            </w:pPr>
            <w:r>
              <w:rPr>
                <w:sz w:val="16"/>
              </w:rPr>
              <w:t>Nokia</w:t>
            </w:r>
          </w:p>
        </w:tc>
        <w:tc>
          <w:tcPr>
            <w:tcW w:w="989" w:type="dxa"/>
          </w:tcPr>
          <w:p w14:paraId="634B817C" w14:textId="77777777" w:rsidR="00046D4A" w:rsidRPr="00B1530F" w:rsidRDefault="00046D4A" w:rsidP="004F19EB">
            <w:pPr>
              <w:pStyle w:val="TAL"/>
              <w:rPr>
                <w:sz w:val="16"/>
              </w:rPr>
            </w:pPr>
            <w:r>
              <w:rPr>
                <w:sz w:val="16"/>
              </w:rPr>
              <w:t>38.521-1</w:t>
            </w:r>
          </w:p>
        </w:tc>
        <w:tc>
          <w:tcPr>
            <w:tcW w:w="851" w:type="dxa"/>
          </w:tcPr>
          <w:p w14:paraId="62B35DF1" w14:textId="77777777" w:rsidR="00046D4A" w:rsidRPr="00B1530F" w:rsidRDefault="00046D4A" w:rsidP="004F19EB">
            <w:pPr>
              <w:pStyle w:val="TAL"/>
              <w:rPr>
                <w:sz w:val="16"/>
              </w:rPr>
            </w:pPr>
            <w:r>
              <w:rPr>
                <w:sz w:val="16"/>
              </w:rPr>
              <w:t>2750</w:t>
            </w:r>
          </w:p>
        </w:tc>
        <w:tc>
          <w:tcPr>
            <w:tcW w:w="425" w:type="dxa"/>
          </w:tcPr>
          <w:p w14:paraId="1627D5F9" w14:textId="77777777" w:rsidR="00046D4A" w:rsidRPr="00B1530F" w:rsidRDefault="00046D4A" w:rsidP="004F19EB">
            <w:pPr>
              <w:pStyle w:val="TAR"/>
              <w:rPr>
                <w:sz w:val="16"/>
              </w:rPr>
            </w:pPr>
            <w:r>
              <w:rPr>
                <w:sz w:val="16"/>
              </w:rPr>
              <w:t>1</w:t>
            </w:r>
          </w:p>
        </w:tc>
        <w:tc>
          <w:tcPr>
            <w:tcW w:w="709" w:type="dxa"/>
          </w:tcPr>
          <w:p w14:paraId="114868C2" w14:textId="77777777" w:rsidR="00046D4A" w:rsidRPr="00B1530F" w:rsidRDefault="00046D4A" w:rsidP="004F19EB">
            <w:pPr>
              <w:pStyle w:val="TAL"/>
              <w:rPr>
                <w:sz w:val="16"/>
              </w:rPr>
            </w:pPr>
            <w:r>
              <w:rPr>
                <w:sz w:val="16"/>
              </w:rPr>
              <w:t>Rel-18</w:t>
            </w:r>
          </w:p>
        </w:tc>
        <w:tc>
          <w:tcPr>
            <w:tcW w:w="283" w:type="dxa"/>
          </w:tcPr>
          <w:p w14:paraId="21E78FE7" w14:textId="77777777" w:rsidR="00046D4A" w:rsidRPr="00B1530F" w:rsidRDefault="00046D4A" w:rsidP="004F19EB">
            <w:pPr>
              <w:pStyle w:val="TAL"/>
              <w:rPr>
                <w:sz w:val="16"/>
              </w:rPr>
            </w:pPr>
            <w:r>
              <w:rPr>
                <w:sz w:val="16"/>
              </w:rPr>
              <w:t>F</w:t>
            </w:r>
          </w:p>
        </w:tc>
        <w:tc>
          <w:tcPr>
            <w:tcW w:w="3261" w:type="dxa"/>
          </w:tcPr>
          <w:p w14:paraId="4B8857F3" w14:textId="77777777" w:rsidR="00046D4A" w:rsidRPr="00B1530F" w:rsidRDefault="00046D4A" w:rsidP="004F19EB">
            <w:pPr>
              <w:pStyle w:val="TAL"/>
              <w:rPr>
                <w:sz w:val="16"/>
              </w:rPr>
            </w:pPr>
            <w:r>
              <w:rPr>
                <w:sz w:val="16"/>
              </w:rPr>
              <w:t>NR_CADC_NR_LTE_DC_R17-UEConTest</w:t>
            </w:r>
          </w:p>
        </w:tc>
        <w:tc>
          <w:tcPr>
            <w:tcW w:w="1269" w:type="dxa"/>
          </w:tcPr>
          <w:p w14:paraId="48A2E69C" w14:textId="77777777" w:rsidR="00046D4A" w:rsidRPr="00B1530F" w:rsidRDefault="00046D4A" w:rsidP="004F19EB">
            <w:pPr>
              <w:pStyle w:val="TAL"/>
              <w:rPr>
                <w:sz w:val="16"/>
              </w:rPr>
            </w:pPr>
            <w:r>
              <w:rPr>
                <w:sz w:val="16"/>
              </w:rPr>
              <w:t>agreed</w:t>
            </w:r>
          </w:p>
        </w:tc>
      </w:tr>
      <w:tr w:rsidR="00046D4A" w14:paraId="5950064C" w14:textId="77777777" w:rsidTr="00F86A74">
        <w:tc>
          <w:tcPr>
            <w:tcW w:w="1097" w:type="dxa"/>
          </w:tcPr>
          <w:p w14:paraId="3D523E7F" w14:textId="77777777" w:rsidR="00046D4A" w:rsidRPr="00B1530F" w:rsidRDefault="00046D4A" w:rsidP="004F19EB">
            <w:pPr>
              <w:pStyle w:val="TAL"/>
              <w:rPr>
                <w:sz w:val="16"/>
              </w:rPr>
            </w:pPr>
            <w:r>
              <w:rPr>
                <w:sz w:val="16"/>
              </w:rPr>
              <w:t>R5-242379</w:t>
            </w:r>
          </w:p>
        </w:tc>
        <w:tc>
          <w:tcPr>
            <w:tcW w:w="3872" w:type="dxa"/>
          </w:tcPr>
          <w:p w14:paraId="17345B77" w14:textId="77777777" w:rsidR="00046D4A" w:rsidRPr="00B1530F" w:rsidRDefault="00046D4A" w:rsidP="004F19EB">
            <w:pPr>
              <w:pStyle w:val="TAL"/>
              <w:rPr>
                <w:sz w:val="16"/>
              </w:rPr>
            </w:pPr>
            <w:r>
              <w:rPr>
                <w:sz w:val="16"/>
              </w:rPr>
              <w:t>Introduction of PC1 transmitter requirements for bands n7, n41 and n78</w:t>
            </w:r>
          </w:p>
        </w:tc>
        <w:tc>
          <w:tcPr>
            <w:tcW w:w="1408" w:type="dxa"/>
          </w:tcPr>
          <w:p w14:paraId="4EA5A917" w14:textId="77777777" w:rsidR="00046D4A" w:rsidRPr="00B1530F" w:rsidRDefault="00046D4A" w:rsidP="004F19EB">
            <w:pPr>
              <w:pStyle w:val="TAL"/>
              <w:rPr>
                <w:sz w:val="16"/>
              </w:rPr>
            </w:pPr>
            <w:r>
              <w:rPr>
                <w:sz w:val="16"/>
              </w:rPr>
              <w:t>Nokia</w:t>
            </w:r>
          </w:p>
        </w:tc>
        <w:tc>
          <w:tcPr>
            <w:tcW w:w="989" w:type="dxa"/>
          </w:tcPr>
          <w:p w14:paraId="4454AE6C" w14:textId="77777777" w:rsidR="00046D4A" w:rsidRPr="00B1530F" w:rsidRDefault="00046D4A" w:rsidP="004F19EB">
            <w:pPr>
              <w:pStyle w:val="TAL"/>
              <w:rPr>
                <w:sz w:val="16"/>
              </w:rPr>
            </w:pPr>
            <w:r>
              <w:rPr>
                <w:sz w:val="16"/>
              </w:rPr>
              <w:t>38.521-1</w:t>
            </w:r>
          </w:p>
        </w:tc>
        <w:tc>
          <w:tcPr>
            <w:tcW w:w="851" w:type="dxa"/>
          </w:tcPr>
          <w:p w14:paraId="7FB4419E" w14:textId="77777777" w:rsidR="00046D4A" w:rsidRPr="00B1530F" w:rsidRDefault="00046D4A" w:rsidP="004F19EB">
            <w:pPr>
              <w:pStyle w:val="TAL"/>
              <w:rPr>
                <w:sz w:val="16"/>
              </w:rPr>
            </w:pPr>
            <w:r>
              <w:rPr>
                <w:sz w:val="16"/>
              </w:rPr>
              <w:t>2751</w:t>
            </w:r>
          </w:p>
        </w:tc>
        <w:tc>
          <w:tcPr>
            <w:tcW w:w="425" w:type="dxa"/>
          </w:tcPr>
          <w:p w14:paraId="4146492D" w14:textId="77777777" w:rsidR="00046D4A" w:rsidRPr="00B1530F" w:rsidRDefault="00046D4A" w:rsidP="004F19EB">
            <w:pPr>
              <w:pStyle w:val="TAR"/>
              <w:rPr>
                <w:sz w:val="16"/>
              </w:rPr>
            </w:pPr>
            <w:r>
              <w:rPr>
                <w:sz w:val="16"/>
              </w:rPr>
              <w:t>-</w:t>
            </w:r>
          </w:p>
        </w:tc>
        <w:tc>
          <w:tcPr>
            <w:tcW w:w="709" w:type="dxa"/>
          </w:tcPr>
          <w:p w14:paraId="40722A13" w14:textId="77777777" w:rsidR="00046D4A" w:rsidRPr="00B1530F" w:rsidRDefault="00046D4A" w:rsidP="004F19EB">
            <w:pPr>
              <w:pStyle w:val="TAL"/>
              <w:rPr>
                <w:sz w:val="16"/>
              </w:rPr>
            </w:pPr>
            <w:r>
              <w:rPr>
                <w:sz w:val="16"/>
              </w:rPr>
              <w:t>Rel-18</w:t>
            </w:r>
          </w:p>
        </w:tc>
        <w:tc>
          <w:tcPr>
            <w:tcW w:w="283" w:type="dxa"/>
          </w:tcPr>
          <w:p w14:paraId="76C4F5DD" w14:textId="77777777" w:rsidR="00046D4A" w:rsidRPr="00B1530F" w:rsidRDefault="00046D4A" w:rsidP="004F19EB">
            <w:pPr>
              <w:pStyle w:val="TAL"/>
              <w:rPr>
                <w:sz w:val="16"/>
              </w:rPr>
            </w:pPr>
            <w:r>
              <w:rPr>
                <w:sz w:val="16"/>
              </w:rPr>
              <w:t>F</w:t>
            </w:r>
          </w:p>
        </w:tc>
        <w:tc>
          <w:tcPr>
            <w:tcW w:w="3261" w:type="dxa"/>
          </w:tcPr>
          <w:p w14:paraId="7D190CC1" w14:textId="77777777" w:rsidR="00046D4A" w:rsidRPr="00B1530F" w:rsidRDefault="00046D4A" w:rsidP="004F19EB">
            <w:pPr>
              <w:pStyle w:val="TAL"/>
              <w:rPr>
                <w:sz w:val="16"/>
              </w:rPr>
            </w:pPr>
            <w:r>
              <w:rPr>
                <w:sz w:val="16"/>
              </w:rPr>
              <w:t>LTE_NR_HPUE_FWVM_R18-UEConTest</w:t>
            </w:r>
          </w:p>
        </w:tc>
        <w:tc>
          <w:tcPr>
            <w:tcW w:w="1269" w:type="dxa"/>
          </w:tcPr>
          <w:p w14:paraId="450B307D" w14:textId="77777777" w:rsidR="00046D4A" w:rsidRPr="00B1530F" w:rsidRDefault="00046D4A" w:rsidP="004F19EB">
            <w:pPr>
              <w:pStyle w:val="TAL"/>
              <w:rPr>
                <w:sz w:val="16"/>
              </w:rPr>
            </w:pPr>
            <w:r>
              <w:rPr>
                <w:sz w:val="16"/>
              </w:rPr>
              <w:t>revised</w:t>
            </w:r>
          </w:p>
        </w:tc>
      </w:tr>
      <w:tr w:rsidR="00046D4A" w14:paraId="2B162DD8" w14:textId="77777777" w:rsidTr="00F86A74">
        <w:tc>
          <w:tcPr>
            <w:tcW w:w="1097" w:type="dxa"/>
          </w:tcPr>
          <w:p w14:paraId="6E0E781C" w14:textId="77777777" w:rsidR="00046D4A" w:rsidRPr="00B1530F" w:rsidRDefault="00046D4A" w:rsidP="004F19EB">
            <w:pPr>
              <w:pStyle w:val="TAL"/>
              <w:rPr>
                <w:sz w:val="16"/>
              </w:rPr>
            </w:pPr>
            <w:r>
              <w:rPr>
                <w:sz w:val="16"/>
              </w:rPr>
              <w:t>R5-243877</w:t>
            </w:r>
          </w:p>
        </w:tc>
        <w:tc>
          <w:tcPr>
            <w:tcW w:w="3872" w:type="dxa"/>
          </w:tcPr>
          <w:p w14:paraId="3C22B698" w14:textId="77777777" w:rsidR="00046D4A" w:rsidRPr="00B1530F" w:rsidRDefault="00046D4A" w:rsidP="004F19EB">
            <w:pPr>
              <w:pStyle w:val="TAL"/>
              <w:rPr>
                <w:sz w:val="16"/>
              </w:rPr>
            </w:pPr>
            <w:r>
              <w:rPr>
                <w:sz w:val="16"/>
              </w:rPr>
              <w:t>Introduction of PC1 transmitter requirements for bands n7, n41 and n78</w:t>
            </w:r>
          </w:p>
        </w:tc>
        <w:tc>
          <w:tcPr>
            <w:tcW w:w="1408" w:type="dxa"/>
          </w:tcPr>
          <w:p w14:paraId="1AC3B8C4" w14:textId="77777777" w:rsidR="00046D4A" w:rsidRPr="00B1530F" w:rsidRDefault="00046D4A" w:rsidP="004F19EB">
            <w:pPr>
              <w:pStyle w:val="TAL"/>
              <w:rPr>
                <w:sz w:val="16"/>
              </w:rPr>
            </w:pPr>
            <w:r>
              <w:rPr>
                <w:sz w:val="16"/>
              </w:rPr>
              <w:t>Nokia</w:t>
            </w:r>
          </w:p>
        </w:tc>
        <w:tc>
          <w:tcPr>
            <w:tcW w:w="989" w:type="dxa"/>
          </w:tcPr>
          <w:p w14:paraId="6193FEFC" w14:textId="77777777" w:rsidR="00046D4A" w:rsidRPr="00B1530F" w:rsidRDefault="00046D4A" w:rsidP="004F19EB">
            <w:pPr>
              <w:pStyle w:val="TAL"/>
              <w:rPr>
                <w:sz w:val="16"/>
              </w:rPr>
            </w:pPr>
            <w:r>
              <w:rPr>
                <w:sz w:val="16"/>
              </w:rPr>
              <w:t>38.521-1</w:t>
            </w:r>
          </w:p>
        </w:tc>
        <w:tc>
          <w:tcPr>
            <w:tcW w:w="851" w:type="dxa"/>
          </w:tcPr>
          <w:p w14:paraId="05A9E3D7" w14:textId="77777777" w:rsidR="00046D4A" w:rsidRPr="00B1530F" w:rsidRDefault="00046D4A" w:rsidP="004F19EB">
            <w:pPr>
              <w:pStyle w:val="TAL"/>
              <w:rPr>
                <w:sz w:val="16"/>
              </w:rPr>
            </w:pPr>
            <w:r>
              <w:rPr>
                <w:sz w:val="16"/>
              </w:rPr>
              <w:t>2751</w:t>
            </w:r>
          </w:p>
        </w:tc>
        <w:tc>
          <w:tcPr>
            <w:tcW w:w="425" w:type="dxa"/>
          </w:tcPr>
          <w:p w14:paraId="61965DDC" w14:textId="77777777" w:rsidR="00046D4A" w:rsidRPr="00B1530F" w:rsidRDefault="00046D4A" w:rsidP="004F19EB">
            <w:pPr>
              <w:pStyle w:val="TAR"/>
              <w:rPr>
                <w:sz w:val="16"/>
              </w:rPr>
            </w:pPr>
            <w:r>
              <w:rPr>
                <w:sz w:val="16"/>
              </w:rPr>
              <w:t>1</w:t>
            </w:r>
          </w:p>
        </w:tc>
        <w:tc>
          <w:tcPr>
            <w:tcW w:w="709" w:type="dxa"/>
          </w:tcPr>
          <w:p w14:paraId="609BA7F2" w14:textId="77777777" w:rsidR="00046D4A" w:rsidRPr="00B1530F" w:rsidRDefault="00046D4A" w:rsidP="004F19EB">
            <w:pPr>
              <w:pStyle w:val="TAL"/>
              <w:rPr>
                <w:sz w:val="16"/>
              </w:rPr>
            </w:pPr>
            <w:r>
              <w:rPr>
                <w:sz w:val="16"/>
              </w:rPr>
              <w:t>Rel-18</w:t>
            </w:r>
          </w:p>
        </w:tc>
        <w:tc>
          <w:tcPr>
            <w:tcW w:w="283" w:type="dxa"/>
          </w:tcPr>
          <w:p w14:paraId="4E86E5C0" w14:textId="77777777" w:rsidR="00046D4A" w:rsidRPr="00B1530F" w:rsidRDefault="00046D4A" w:rsidP="004F19EB">
            <w:pPr>
              <w:pStyle w:val="TAL"/>
              <w:rPr>
                <w:sz w:val="16"/>
              </w:rPr>
            </w:pPr>
            <w:r>
              <w:rPr>
                <w:sz w:val="16"/>
              </w:rPr>
              <w:t>F</w:t>
            </w:r>
          </w:p>
        </w:tc>
        <w:tc>
          <w:tcPr>
            <w:tcW w:w="3261" w:type="dxa"/>
          </w:tcPr>
          <w:p w14:paraId="2828D3BD" w14:textId="77777777" w:rsidR="00046D4A" w:rsidRPr="00B1530F" w:rsidRDefault="00046D4A" w:rsidP="004F19EB">
            <w:pPr>
              <w:pStyle w:val="TAL"/>
              <w:rPr>
                <w:sz w:val="16"/>
              </w:rPr>
            </w:pPr>
            <w:r>
              <w:rPr>
                <w:sz w:val="16"/>
              </w:rPr>
              <w:t>LTE_NR_HPUE_FWVM_R18-UEConTest</w:t>
            </w:r>
          </w:p>
        </w:tc>
        <w:tc>
          <w:tcPr>
            <w:tcW w:w="1269" w:type="dxa"/>
          </w:tcPr>
          <w:p w14:paraId="414FBD19" w14:textId="77777777" w:rsidR="00046D4A" w:rsidRPr="00B1530F" w:rsidRDefault="00046D4A" w:rsidP="004F19EB">
            <w:pPr>
              <w:pStyle w:val="TAL"/>
              <w:rPr>
                <w:sz w:val="16"/>
              </w:rPr>
            </w:pPr>
            <w:r>
              <w:rPr>
                <w:sz w:val="16"/>
              </w:rPr>
              <w:t>agreed</w:t>
            </w:r>
          </w:p>
        </w:tc>
      </w:tr>
      <w:tr w:rsidR="00046D4A" w14:paraId="66D0F3CD" w14:textId="77777777" w:rsidTr="00F86A74">
        <w:tc>
          <w:tcPr>
            <w:tcW w:w="1097" w:type="dxa"/>
          </w:tcPr>
          <w:p w14:paraId="0CE96F12" w14:textId="77777777" w:rsidR="00046D4A" w:rsidRPr="00B1530F" w:rsidRDefault="00046D4A" w:rsidP="004F19EB">
            <w:pPr>
              <w:pStyle w:val="TAL"/>
              <w:rPr>
                <w:sz w:val="16"/>
              </w:rPr>
            </w:pPr>
            <w:r>
              <w:rPr>
                <w:sz w:val="16"/>
              </w:rPr>
              <w:t>R5-242381</w:t>
            </w:r>
          </w:p>
        </w:tc>
        <w:tc>
          <w:tcPr>
            <w:tcW w:w="3872" w:type="dxa"/>
          </w:tcPr>
          <w:p w14:paraId="7256B078" w14:textId="77777777" w:rsidR="00046D4A" w:rsidRPr="00B1530F" w:rsidRDefault="00046D4A" w:rsidP="004F19EB">
            <w:pPr>
              <w:pStyle w:val="TAL"/>
              <w:rPr>
                <w:sz w:val="16"/>
              </w:rPr>
            </w:pPr>
            <w:r>
              <w:rPr>
                <w:sz w:val="16"/>
              </w:rPr>
              <w:t>Adding reference sensitivity requirements for UEs that support optional symmetric UL/DL in band n71</w:t>
            </w:r>
          </w:p>
        </w:tc>
        <w:tc>
          <w:tcPr>
            <w:tcW w:w="1408" w:type="dxa"/>
          </w:tcPr>
          <w:p w14:paraId="02BCEEDF" w14:textId="77777777" w:rsidR="00046D4A" w:rsidRPr="00B1530F" w:rsidRDefault="00046D4A" w:rsidP="004F19EB">
            <w:pPr>
              <w:pStyle w:val="TAL"/>
              <w:rPr>
                <w:sz w:val="16"/>
              </w:rPr>
            </w:pPr>
            <w:r>
              <w:rPr>
                <w:sz w:val="16"/>
              </w:rPr>
              <w:t>Nokia</w:t>
            </w:r>
          </w:p>
        </w:tc>
        <w:tc>
          <w:tcPr>
            <w:tcW w:w="989" w:type="dxa"/>
          </w:tcPr>
          <w:p w14:paraId="25249D7B" w14:textId="77777777" w:rsidR="00046D4A" w:rsidRPr="00B1530F" w:rsidRDefault="00046D4A" w:rsidP="004F19EB">
            <w:pPr>
              <w:pStyle w:val="TAL"/>
              <w:rPr>
                <w:sz w:val="16"/>
              </w:rPr>
            </w:pPr>
            <w:r>
              <w:rPr>
                <w:sz w:val="16"/>
              </w:rPr>
              <w:t>38.521-1</w:t>
            </w:r>
          </w:p>
        </w:tc>
        <w:tc>
          <w:tcPr>
            <w:tcW w:w="851" w:type="dxa"/>
          </w:tcPr>
          <w:p w14:paraId="08BA4192" w14:textId="77777777" w:rsidR="00046D4A" w:rsidRPr="00B1530F" w:rsidRDefault="00046D4A" w:rsidP="004F19EB">
            <w:pPr>
              <w:pStyle w:val="TAL"/>
              <w:rPr>
                <w:sz w:val="16"/>
              </w:rPr>
            </w:pPr>
            <w:r>
              <w:rPr>
                <w:sz w:val="16"/>
              </w:rPr>
              <w:t>2752</w:t>
            </w:r>
          </w:p>
        </w:tc>
        <w:tc>
          <w:tcPr>
            <w:tcW w:w="425" w:type="dxa"/>
          </w:tcPr>
          <w:p w14:paraId="6C7225E6" w14:textId="77777777" w:rsidR="00046D4A" w:rsidRPr="00B1530F" w:rsidRDefault="00046D4A" w:rsidP="004F19EB">
            <w:pPr>
              <w:pStyle w:val="TAR"/>
              <w:rPr>
                <w:sz w:val="16"/>
              </w:rPr>
            </w:pPr>
            <w:r>
              <w:rPr>
                <w:sz w:val="16"/>
              </w:rPr>
              <w:t>-</w:t>
            </w:r>
          </w:p>
        </w:tc>
        <w:tc>
          <w:tcPr>
            <w:tcW w:w="709" w:type="dxa"/>
          </w:tcPr>
          <w:p w14:paraId="7224DAAB" w14:textId="77777777" w:rsidR="00046D4A" w:rsidRPr="00B1530F" w:rsidRDefault="00046D4A" w:rsidP="004F19EB">
            <w:pPr>
              <w:pStyle w:val="TAL"/>
              <w:rPr>
                <w:sz w:val="16"/>
              </w:rPr>
            </w:pPr>
            <w:r>
              <w:rPr>
                <w:sz w:val="16"/>
              </w:rPr>
              <w:t>Rel-18</w:t>
            </w:r>
          </w:p>
        </w:tc>
        <w:tc>
          <w:tcPr>
            <w:tcW w:w="283" w:type="dxa"/>
          </w:tcPr>
          <w:p w14:paraId="0AE5C48A" w14:textId="77777777" w:rsidR="00046D4A" w:rsidRPr="00B1530F" w:rsidRDefault="00046D4A" w:rsidP="004F19EB">
            <w:pPr>
              <w:pStyle w:val="TAL"/>
              <w:rPr>
                <w:sz w:val="16"/>
              </w:rPr>
            </w:pPr>
            <w:r>
              <w:rPr>
                <w:sz w:val="16"/>
              </w:rPr>
              <w:t>F</w:t>
            </w:r>
          </w:p>
        </w:tc>
        <w:tc>
          <w:tcPr>
            <w:tcW w:w="3261" w:type="dxa"/>
          </w:tcPr>
          <w:p w14:paraId="2BB1A3B2" w14:textId="77777777" w:rsidR="00046D4A" w:rsidRPr="00B1530F" w:rsidRDefault="00046D4A" w:rsidP="004F19EB">
            <w:pPr>
              <w:pStyle w:val="TAL"/>
              <w:rPr>
                <w:sz w:val="16"/>
              </w:rPr>
            </w:pPr>
            <w:r>
              <w:rPr>
                <w:sz w:val="16"/>
              </w:rPr>
              <w:t>NR_lic_bands_BW_R18-UEConTest</w:t>
            </w:r>
          </w:p>
        </w:tc>
        <w:tc>
          <w:tcPr>
            <w:tcW w:w="1269" w:type="dxa"/>
          </w:tcPr>
          <w:p w14:paraId="58E1BB07" w14:textId="77777777" w:rsidR="00046D4A" w:rsidRPr="00B1530F" w:rsidRDefault="00046D4A" w:rsidP="004F19EB">
            <w:pPr>
              <w:pStyle w:val="TAL"/>
              <w:rPr>
                <w:sz w:val="16"/>
              </w:rPr>
            </w:pPr>
            <w:r>
              <w:rPr>
                <w:sz w:val="16"/>
              </w:rPr>
              <w:t>revised</w:t>
            </w:r>
          </w:p>
        </w:tc>
      </w:tr>
      <w:tr w:rsidR="00046D4A" w14:paraId="180F2D20" w14:textId="77777777" w:rsidTr="00F86A74">
        <w:tc>
          <w:tcPr>
            <w:tcW w:w="1097" w:type="dxa"/>
          </w:tcPr>
          <w:p w14:paraId="7925EDC4" w14:textId="77777777" w:rsidR="00046D4A" w:rsidRPr="00B1530F" w:rsidRDefault="00046D4A" w:rsidP="004F19EB">
            <w:pPr>
              <w:pStyle w:val="TAL"/>
              <w:rPr>
                <w:sz w:val="16"/>
              </w:rPr>
            </w:pPr>
            <w:r>
              <w:rPr>
                <w:sz w:val="16"/>
              </w:rPr>
              <w:t>R5-243642</w:t>
            </w:r>
          </w:p>
        </w:tc>
        <w:tc>
          <w:tcPr>
            <w:tcW w:w="3872" w:type="dxa"/>
          </w:tcPr>
          <w:p w14:paraId="3F1F606E" w14:textId="77777777" w:rsidR="00046D4A" w:rsidRPr="00B1530F" w:rsidRDefault="00046D4A" w:rsidP="004F19EB">
            <w:pPr>
              <w:pStyle w:val="TAL"/>
              <w:rPr>
                <w:sz w:val="16"/>
              </w:rPr>
            </w:pPr>
            <w:r>
              <w:rPr>
                <w:sz w:val="16"/>
              </w:rPr>
              <w:t>Adding reference sensitivity requirements for UEs that support optional symmetric UL/DL in band n71</w:t>
            </w:r>
          </w:p>
        </w:tc>
        <w:tc>
          <w:tcPr>
            <w:tcW w:w="1408" w:type="dxa"/>
          </w:tcPr>
          <w:p w14:paraId="31C328EA" w14:textId="77777777" w:rsidR="00046D4A" w:rsidRPr="00B1530F" w:rsidRDefault="00046D4A" w:rsidP="004F19EB">
            <w:pPr>
              <w:pStyle w:val="TAL"/>
              <w:rPr>
                <w:sz w:val="16"/>
              </w:rPr>
            </w:pPr>
            <w:r>
              <w:rPr>
                <w:sz w:val="16"/>
              </w:rPr>
              <w:t>Nokia</w:t>
            </w:r>
          </w:p>
        </w:tc>
        <w:tc>
          <w:tcPr>
            <w:tcW w:w="989" w:type="dxa"/>
          </w:tcPr>
          <w:p w14:paraId="27056164" w14:textId="77777777" w:rsidR="00046D4A" w:rsidRPr="00B1530F" w:rsidRDefault="00046D4A" w:rsidP="004F19EB">
            <w:pPr>
              <w:pStyle w:val="TAL"/>
              <w:rPr>
                <w:sz w:val="16"/>
              </w:rPr>
            </w:pPr>
            <w:r>
              <w:rPr>
                <w:sz w:val="16"/>
              </w:rPr>
              <w:t>38.521-1</w:t>
            </w:r>
          </w:p>
        </w:tc>
        <w:tc>
          <w:tcPr>
            <w:tcW w:w="851" w:type="dxa"/>
          </w:tcPr>
          <w:p w14:paraId="1475FEA4" w14:textId="77777777" w:rsidR="00046D4A" w:rsidRPr="00B1530F" w:rsidRDefault="00046D4A" w:rsidP="004F19EB">
            <w:pPr>
              <w:pStyle w:val="TAL"/>
              <w:rPr>
                <w:sz w:val="16"/>
              </w:rPr>
            </w:pPr>
            <w:r>
              <w:rPr>
                <w:sz w:val="16"/>
              </w:rPr>
              <w:t>2752</w:t>
            </w:r>
          </w:p>
        </w:tc>
        <w:tc>
          <w:tcPr>
            <w:tcW w:w="425" w:type="dxa"/>
          </w:tcPr>
          <w:p w14:paraId="0DB68DBB" w14:textId="77777777" w:rsidR="00046D4A" w:rsidRPr="00B1530F" w:rsidRDefault="00046D4A" w:rsidP="004F19EB">
            <w:pPr>
              <w:pStyle w:val="TAR"/>
              <w:rPr>
                <w:sz w:val="16"/>
              </w:rPr>
            </w:pPr>
            <w:r>
              <w:rPr>
                <w:sz w:val="16"/>
              </w:rPr>
              <w:t>1</w:t>
            </w:r>
          </w:p>
        </w:tc>
        <w:tc>
          <w:tcPr>
            <w:tcW w:w="709" w:type="dxa"/>
          </w:tcPr>
          <w:p w14:paraId="2F680298" w14:textId="77777777" w:rsidR="00046D4A" w:rsidRPr="00B1530F" w:rsidRDefault="00046D4A" w:rsidP="004F19EB">
            <w:pPr>
              <w:pStyle w:val="TAL"/>
              <w:rPr>
                <w:sz w:val="16"/>
              </w:rPr>
            </w:pPr>
            <w:r>
              <w:rPr>
                <w:sz w:val="16"/>
              </w:rPr>
              <w:t>Rel-18</w:t>
            </w:r>
          </w:p>
        </w:tc>
        <w:tc>
          <w:tcPr>
            <w:tcW w:w="283" w:type="dxa"/>
          </w:tcPr>
          <w:p w14:paraId="44385BE2" w14:textId="77777777" w:rsidR="00046D4A" w:rsidRPr="00B1530F" w:rsidRDefault="00046D4A" w:rsidP="004F19EB">
            <w:pPr>
              <w:pStyle w:val="TAL"/>
              <w:rPr>
                <w:sz w:val="16"/>
              </w:rPr>
            </w:pPr>
            <w:r>
              <w:rPr>
                <w:sz w:val="16"/>
              </w:rPr>
              <w:t>F</w:t>
            </w:r>
          </w:p>
        </w:tc>
        <w:tc>
          <w:tcPr>
            <w:tcW w:w="3261" w:type="dxa"/>
          </w:tcPr>
          <w:p w14:paraId="4129BEB3" w14:textId="77777777" w:rsidR="00046D4A" w:rsidRPr="00B1530F" w:rsidRDefault="00046D4A" w:rsidP="004F19EB">
            <w:pPr>
              <w:pStyle w:val="TAL"/>
              <w:rPr>
                <w:sz w:val="16"/>
              </w:rPr>
            </w:pPr>
            <w:r>
              <w:rPr>
                <w:sz w:val="16"/>
              </w:rPr>
              <w:t>NR_lic_bands_BW_R18-UEConTest</w:t>
            </w:r>
          </w:p>
        </w:tc>
        <w:tc>
          <w:tcPr>
            <w:tcW w:w="1269" w:type="dxa"/>
          </w:tcPr>
          <w:p w14:paraId="7985AB72" w14:textId="77777777" w:rsidR="00046D4A" w:rsidRPr="00B1530F" w:rsidRDefault="00046D4A" w:rsidP="004F19EB">
            <w:pPr>
              <w:pStyle w:val="TAL"/>
              <w:rPr>
                <w:sz w:val="16"/>
              </w:rPr>
            </w:pPr>
            <w:r>
              <w:rPr>
                <w:sz w:val="16"/>
              </w:rPr>
              <w:t>agreed</w:t>
            </w:r>
          </w:p>
        </w:tc>
      </w:tr>
      <w:tr w:rsidR="00046D4A" w14:paraId="0B50FB1F" w14:textId="77777777" w:rsidTr="00F86A74">
        <w:tc>
          <w:tcPr>
            <w:tcW w:w="1097" w:type="dxa"/>
          </w:tcPr>
          <w:p w14:paraId="1942F015" w14:textId="77777777" w:rsidR="00046D4A" w:rsidRPr="00B1530F" w:rsidRDefault="00046D4A" w:rsidP="004F19EB">
            <w:pPr>
              <w:pStyle w:val="TAL"/>
              <w:rPr>
                <w:sz w:val="16"/>
              </w:rPr>
            </w:pPr>
            <w:r>
              <w:rPr>
                <w:sz w:val="16"/>
              </w:rPr>
              <w:t>R5-242391</w:t>
            </w:r>
          </w:p>
        </w:tc>
        <w:tc>
          <w:tcPr>
            <w:tcW w:w="3872" w:type="dxa"/>
          </w:tcPr>
          <w:p w14:paraId="380105BC" w14:textId="77777777" w:rsidR="00046D4A" w:rsidRPr="00B1530F" w:rsidRDefault="00046D4A" w:rsidP="004F19EB">
            <w:pPr>
              <w:pStyle w:val="TAL"/>
              <w:rPr>
                <w:sz w:val="16"/>
              </w:rPr>
            </w:pPr>
            <w:r>
              <w:rPr>
                <w:sz w:val="16"/>
              </w:rPr>
              <w:t>Update to spurious emissions UE coexistence as part of introduction of LTE Band 106</w:t>
            </w:r>
          </w:p>
        </w:tc>
        <w:tc>
          <w:tcPr>
            <w:tcW w:w="1408" w:type="dxa"/>
          </w:tcPr>
          <w:p w14:paraId="1A45C84D" w14:textId="77777777" w:rsidR="00046D4A" w:rsidRPr="00B1530F" w:rsidRDefault="00046D4A" w:rsidP="004F19EB">
            <w:pPr>
              <w:pStyle w:val="TAL"/>
              <w:rPr>
                <w:sz w:val="16"/>
              </w:rPr>
            </w:pPr>
            <w:r>
              <w:rPr>
                <w:sz w:val="16"/>
              </w:rPr>
              <w:t>Nokia</w:t>
            </w:r>
          </w:p>
        </w:tc>
        <w:tc>
          <w:tcPr>
            <w:tcW w:w="989" w:type="dxa"/>
          </w:tcPr>
          <w:p w14:paraId="022204FF" w14:textId="77777777" w:rsidR="00046D4A" w:rsidRPr="00B1530F" w:rsidRDefault="00046D4A" w:rsidP="004F19EB">
            <w:pPr>
              <w:pStyle w:val="TAL"/>
              <w:rPr>
                <w:sz w:val="16"/>
              </w:rPr>
            </w:pPr>
            <w:r>
              <w:rPr>
                <w:sz w:val="16"/>
              </w:rPr>
              <w:t>38.521-1</w:t>
            </w:r>
          </w:p>
        </w:tc>
        <w:tc>
          <w:tcPr>
            <w:tcW w:w="851" w:type="dxa"/>
          </w:tcPr>
          <w:p w14:paraId="6E266800" w14:textId="77777777" w:rsidR="00046D4A" w:rsidRPr="00B1530F" w:rsidRDefault="00046D4A" w:rsidP="004F19EB">
            <w:pPr>
              <w:pStyle w:val="TAL"/>
              <w:rPr>
                <w:sz w:val="16"/>
              </w:rPr>
            </w:pPr>
            <w:r>
              <w:rPr>
                <w:sz w:val="16"/>
              </w:rPr>
              <w:t>2753</w:t>
            </w:r>
          </w:p>
        </w:tc>
        <w:tc>
          <w:tcPr>
            <w:tcW w:w="425" w:type="dxa"/>
          </w:tcPr>
          <w:p w14:paraId="5270BF23" w14:textId="77777777" w:rsidR="00046D4A" w:rsidRPr="00B1530F" w:rsidRDefault="00046D4A" w:rsidP="004F19EB">
            <w:pPr>
              <w:pStyle w:val="TAR"/>
              <w:rPr>
                <w:sz w:val="16"/>
              </w:rPr>
            </w:pPr>
            <w:r>
              <w:rPr>
                <w:sz w:val="16"/>
              </w:rPr>
              <w:t>-</w:t>
            </w:r>
          </w:p>
        </w:tc>
        <w:tc>
          <w:tcPr>
            <w:tcW w:w="709" w:type="dxa"/>
          </w:tcPr>
          <w:p w14:paraId="4A618B4A" w14:textId="77777777" w:rsidR="00046D4A" w:rsidRPr="00B1530F" w:rsidRDefault="00046D4A" w:rsidP="004F19EB">
            <w:pPr>
              <w:pStyle w:val="TAL"/>
              <w:rPr>
                <w:sz w:val="16"/>
              </w:rPr>
            </w:pPr>
            <w:r>
              <w:rPr>
                <w:sz w:val="16"/>
              </w:rPr>
              <w:t>Rel-18</w:t>
            </w:r>
          </w:p>
        </w:tc>
        <w:tc>
          <w:tcPr>
            <w:tcW w:w="283" w:type="dxa"/>
          </w:tcPr>
          <w:p w14:paraId="1B296D1A" w14:textId="77777777" w:rsidR="00046D4A" w:rsidRPr="00B1530F" w:rsidRDefault="00046D4A" w:rsidP="004F19EB">
            <w:pPr>
              <w:pStyle w:val="TAL"/>
              <w:rPr>
                <w:sz w:val="16"/>
              </w:rPr>
            </w:pPr>
            <w:r>
              <w:rPr>
                <w:sz w:val="16"/>
              </w:rPr>
              <w:t>F</w:t>
            </w:r>
          </w:p>
        </w:tc>
        <w:tc>
          <w:tcPr>
            <w:tcW w:w="3261" w:type="dxa"/>
          </w:tcPr>
          <w:p w14:paraId="1F4B4268" w14:textId="77777777" w:rsidR="00046D4A" w:rsidRPr="00B1530F" w:rsidRDefault="00046D4A" w:rsidP="004F19EB">
            <w:pPr>
              <w:pStyle w:val="TAL"/>
              <w:rPr>
                <w:sz w:val="16"/>
              </w:rPr>
            </w:pPr>
            <w:r>
              <w:rPr>
                <w:sz w:val="16"/>
              </w:rPr>
              <w:t>LTE_900MHz_US-UEConTest</w:t>
            </w:r>
          </w:p>
        </w:tc>
        <w:tc>
          <w:tcPr>
            <w:tcW w:w="1269" w:type="dxa"/>
          </w:tcPr>
          <w:p w14:paraId="253F5FF5" w14:textId="77777777" w:rsidR="00046D4A" w:rsidRPr="00B1530F" w:rsidRDefault="00046D4A" w:rsidP="004F19EB">
            <w:pPr>
              <w:pStyle w:val="TAL"/>
              <w:rPr>
                <w:sz w:val="16"/>
              </w:rPr>
            </w:pPr>
            <w:r>
              <w:rPr>
                <w:sz w:val="16"/>
              </w:rPr>
              <w:t>agreed</w:t>
            </w:r>
          </w:p>
        </w:tc>
      </w:tr>
      <w:tr w:rsidR="00046D4A" w14:paraId="522040B7" w14:textId="77777777" w:rsidTr="00F86A74">
        <w:tc>
          <w:tcPr>
            <w:tcW w:w="1097" w:type="dxa"/>
          </w:tcPr>
          <w:p w14:paraId="3CBE81D2" w14:textId="77777777" w:rsidR="00046D4A" w:rsidRPr="00B1530F" w:rsidRDefault="00046D4A" w:rsidP="004F19EB">
            <w:pPr>
              <w:pStyle w:val="TAL"/>
              <w:rPr>
                <w:sz w:val="16"/>
              </w:rPr>
            </w:pPr>
            <w:r>
              <w:rPr>
                <w:sz w:val="16"/>
              </w:rPr>
              <w:t>R5-242395</w:t>
            </w:r>
          </w:p>
        </w:tc>
        <w:tc>
          <w:tcPr>
            <w:tcW w:w="3872" w:type="dxa"/>
          </w:tcPr>
          <w:p w14:paraId="7387198C" w14:textId="77777777" w:rsidR="00046D4A" w:rsidRPr="00B1530F" w:rsidRDefault="00046D4A" w:rsidP="004F19EB">
            <w:pPr>
              <w:pStyle w:val="TAL"/>
              <w:rPr>
                <w:sz w:val="16"/>
              </w:rPr>
            </w:pPr>
            <w:r>
              <w:rPr>
                <w:sz w:val="16"/>
              </w:rPr>
              <w:t>Introduction of dedicated spectrum less than 5MHz for FR1 to clause 5 and annex A</w:t>
            </w:r>
          </w:p>
        </w:tc>
        <w:tc>
          <w:tcPr>
            <w:tcW w:w="1408" w:type="dxa"/>
          </w:tcPr>
          <w:p w14:paraId="20EBFBE9" w14:textId="77777777" w:rsidR="00046D4A" w:rsidRPr="00B1530F" w:rsidRDefault="00046D4A" w:rsidP="004F19EB">
            <w:pPr>
              <w:pStyle w:val="TAL"/>
              <w:rPr>
                <w:sz w:val="16"/>
              </w:rPr>
            </w:pPr>
            <w:r>
              <w:rPr>
                <w:sz w:val="16"/>
              </w:rPr>
              <w:t>Nokia</w:t>
            </w:r>
          </w:p>
        </w:tc>
        <w:tc>
          <w:tcPr>
            <w:tcW w:w="989" w:type="dxa"/>
          </w:tcPr>
          <w:p w14:paraId="182BCA6D" w14:textId="77777777" w:rsidR="00046D4A" w:rsidRPr="00B1530F" w:rsidRDefault="00046D4A" w:rsidP="004F19EB">
            <w:pPr>
              <w:pStyle w:val="TAL"/>
              <w:rPr>
                <w:sz w:val="16"/>
              </w:rPr>
            </w:pPr>
            <w:r>
              <w:rPr>
                <w:sz w:val="16"/>
              </w:rPr>
              <w:t>38.521-1</w:t>
            </w:r>
          </w:p>
        </w:tc>
        <w:tc>
          <w:tcPr>
            <w:tcW w:w="851" w:type="dxa"/>
          </w:tcPr>
          <w:p w14:paraId="63017496" w14:textId="77777777" w:rsidR="00046D4A" w:rsidRPr="00B1530F" w:rsidRDefault="00046D4A" w:rsidP="004F19EB">
            <w:pPr>
              <w:pStyle w:val="TAL"/>
              <w:rPr>
                <w:sz w:val="16"/>
              </w:rPr>
            </w:pPr>
            <w:r>
              <w:rPr>
                <w:sz w:val="16"/>
              </w:rPr>
              <w:t>2754</w:t>
            </w:r>
          </w:p>
        </w:tc>
        <w:tc>
          <w:tcPr>
            <w:tcW w:w="425" w:type="dxa"/>
          </w:tcPr>
          <w:p w14:paraId="49E29926" w14:textId="77777777" w:rsidR="00046D4A" w:rsidRPr="00B1530F" w:rsidRDefault="00046D4A" w:rsidP="004F19EB">
            <w:pPr>
              <w:pStyle w:val="TAR"/>
              <w:rPr>
                <w:sz w:val="16"/>
              </w:rPr>
            </w:pPr>
            <w:r>
              <w:rPr>
                <w:sz w:val="16"/>
              </w:rPr>
              <w:t>-</w:t>
            </w:r>
          </w:p>
        </w:tc>
        <w:tc>
          <w:tcPr>
            <w:tcW w:w="709" w:type="dxa"/>
          </w:tcPr>
          <w:p w14:paraId="151A2DE9" w14:textId="77777777" w:rsidR="00046D4A" w:rsidRPr="00B1530F" w:rsidRDefault="00046D4A" w:rsidP="004F19EB">
            <w:pPr>
              <w:pStyle w:val="TAL"/>
              <w:rPr>
                <w:sz w:val="16"/>
              </w:rPr>
            </w:pPr>
            <w:r>
              <w:rPr>
                <w:sz w:val="16"/>
              </w:rPr>
              <w:t>Rel-18</w:t>
            </w:r>
          </w:p>
        </w:tc>
        <w:tc>
          <w:tcPr>
            <w:tcW w:w="283" w:type="dxa"/>
          </w:tcPr>
          <w:p w14:paraId="285FF4B9" w14:textId="77777777" w:rsidR="00046D4A" w:rsidRPr="00B1530F" w:rsidRDefault="00046D4A" w:rsidP="004F19EB">
            <w:pPr>
              <w:pStyle w:val="TAL"/>
              <w:rPr>
                <w:sz w:val="16"/>
              </w:rPr>
            </w:pPr>
            <w:r>
              <w:rPr>
                <w:sz w:val="16"/>
              </w:rPr>
              <w:t>F</w:t>
            </w:r>
          </w:p>
        </w:tc>
        <w:tc>
          <w:tcPr>
            <w:tcW w:w="3261" w:type="dxa"/>
          </w:tcPr>
          <w:p w14:paraId="043C3613" w14:textId="77777777" w:rsidR="00046D4A" w:rsidRPr="00B1530F" w:rsidRDefault="00046D4A" w:rsidP="004F19EB">
            <w:pPr>
              <w:pStyle w:val="TAL"/>
              <w:rPr>
                <w:sz w:val="16"/>
              </w:rPr>
            </w:pPr>
            <w:r>
              <w:rPr>
                <w:sz w:val="16"/>
              </w:rPr>
              <w:t>NR_FR1_lessthan_5MHz_BW-UEConTest</w:t>
            </w:r>
          </w:p>
        </w:tc>
        <w:tc>
          <w:tcPr>
            <w:tcW w:w="1269" w:type="dxa"/>
          </w:tcPr>
          <w:p w14:paraId="14F33AB7" w14:textId="77777777" w:rsidR="00046D4A" w:rsidRPr="00B1530F" w:rsidRDefault="00046D4A" w:rsidP="004F19EB">
            <w:pPr>
              <w:pStyle w:val="TAL"/>
              <w:rPr>
                <w:sz w:val="16"/>
              </w:rPr>
            </w:pPr>
            <w:r>
              <w:rPr>
                <w:sz w:val="16"/>
              </w:rPr>
              <w:t>revised</w:t>
            </w:r>
          </w:p>
        </w:tc>
      </w:tr>
      <w:tr w:rsidR="00046D4A" w14:paraId="1EF995E6" w14:textId="77777777" w:rsidTr="00F86A74">
        <w:tc>
          <w:tcPr>
            <w:tcW w:w="1097" w:type="dxa"/>
          </w:tcPr>
          <w:p w14:paraId="3A5F9C33" w14:textId="77777777" w:rsidR="00046D4A" w:rsidRPr="00B1530F" w:rsidRDefault="00046D4A" w:rsidP="004F19EB">
            <w:pPr>
              <w:pStyle w:val="TAL"/>
              <w:rPr>
                <w:sz w:val="16"/>
              </w:rPr>
            </w:pPr>
            <w:r>
              <w:rPr>
                <w:sz w:val="16"/>
              </w:rPr>
              <w:t>R5-243639</w:t>
            </w:r>
          </w:p>
        </w:tc>
        <w:tc>
          <w:tcPr>
            <w:tcW w:w="3872" w:type="dxa"/>
          </w:tcPr>
          <w:p w14:paraId="00F823B4" w14:textId="77777777" w:rsidR="00046D4A" w:rsidRPr="00B1530F" w:rsidRDefault="00046D4A" w:rsidP="004F19EB">
            <w:pPr>
              <w:pStyle w:val="TAL"/>
              <w:rPr>
                <w:sz w:val="16"/>
              </w:rPr>
            </w:pPr>
            <w:r>
              <w:rPr>
                <w:sz w:val="16"/>
              </w:rPr>
              <w:t>Introduction of dedicated spectrum less than 5MHz for FR1 to clause 5 and annex A</w:t>
            </w:r>
          </w:p>
        </w:tc>
        <w:tc>
          <w:tcPr>
            <w:tcW w:w="1408" w:type="dxa"/>
          </w:tcPr>
          <w:p w14:paraId="4A7E5554" w14:textId="77777777" w:rsidR="00046D4A" w:rsidRPr="00B1530F" w:rsidRDefault="00046D4A" w:rsidP="004F19EB">
            <w:pPr>
              <w:pStyle w:val="TAL"/>
              <w:rPr>
                <w:sz w:val="16"/>
              </w:rPr>
            </w:pPr>
            <w:r>
              <w:rPr>
                <w:sz w:val="16"/>
              </w:rPr>
              <w:t>Nokia</w:t>
            </w:r>
          </w:p>
        </w:tc>
        <w:tc>
          <w:tcPr>
            <w:tcW w:w="989" w:type="dxa"/>
          </w:tcPr>
          <w:p w14:paraId="6B9C6669" w14:textId="77777777" w:rsidR="00046D4A" w:rsidRPr="00B1530F" w:rsidRDefault="00046D4A" w:rsidP="004F19EB">
            <w:pPr>
              <w:pStyle w:val="TAL"/>
              <w:rPr>
                <w:sz w:val="16"/>
              </w:rPr>
            </w:pPr>
            <w:r>
              <w:rPr>
                <w:sz w:val="16"/>
              </w:rPr>
              <w:t>38.521-1</w:t>
            </w:r>
          </w:p>
        </w:tc>
        <w:tc>
          <w:tcPr>
            <w:tcW w:w="851" w:type="dxa"/>
          </w:tcPr>
          <w:p w14:paraId="6A11A8DA" w14:textId="77777777" w:rsidR="00046D4A" w:rsidRPr="00B1530F" w:rsidRDefault="00046D4A" w:rsidP="004F19EB">
            <w:pPr>
              <w:pStyle w:val="TAL"/>
              <w:rPr>
                <w:sz w:val="16"/>
              </w:rPr>
            </w:pPr>
            <w:r>
              <w:rPr>
                <w:sz w:val="16"/>
              </w:rPr>
              <w:t>2754</w:t>
            </w:r>
          </w:p>
        </w:tc>
        <w:tc>
          <w:tcPr>
            <w:tcW w:w="425" w:type="dxa"/>
          </w:tcPr>
          <w:p w14:paraId="4287A3D0" w14:textId="77777777" w:rsidR="00046D4A" w:rsidRPr="00B1530F" w:rsidRDefault="00046D4A" w:rsidP="004F19EB">
            <w:pPr>
              <w:pStyle w:val="TAR"/>
              <w:rPr>
                <w:sz w:val="16"/>
              </w:rPr>
            </w:pPr>
            <w:r>
              <w:rPr>
                <w:sz w:val="16"/>
              </w:rPr>
              <w:t>1</w:t>
            </w:r>
          </w:p>
        </w:tc>
        <w:tc>
          <w:tcPr>
            <w:tcW w:w="709" w:type="dxa"/>
          </w:tcPr>
          <w:p w14:paraId="68A43CA0" w14:textId="77777777" w:rsidR="00046D4A" w:rsidRPr="00B1530F" w:rsidRDefault="00046D4A" w:rsidP="004F19EB">
            <w:pPr>
              <w:pStyle w:val="TAL"/>
              <w:rPr>
                <w:sz w:val="16"/>
              </w:rPr>
            </w:pPr>
            <w:r>
              <w:rPr>
                <w:sz w:val="16"/>
              </w:rPr>
              <w:t>Rel-18</w:t>
            </w:r>
          </w:p>
        </w:tc>
        <w:tc>
          <w:tcPr>
            <w:tcW w:w="283" w:type="dxa"/>
          </w:tcPr>
          <w:p w14:paraId="7FB6ACB3" w14:textId="77777777" w:rsidR="00046D4A" w:rsidRPr="00B1530F" w:rsidRDefault="00046D4A" w:rsidP="004F19EB">
            <w:pPr>
              <w:pStyle w:val="TAL"/>
              <w:rPr>
                <w:sz w:val="16"/>
              </w:rPr>
            </w:pPr>
            <w:r>
              <w:rPr>
                <w:sz w:val="16"/>
              </w:rPr>
              <w:t>F</w:t>
            </w:r>
          </w:p>
        </w:tc>
        <w:tc>
          <w:tcPr>
            <w:tcW w:w="3261" w:type="dxa"/>
          </w:tcPr>
          <w:p w14:paraId="1E0C426B" w14:textId="77777777" w:rsidR="00046D4A" w:rsidRPr="00B1530F" w:rsidRDefault="00046D4A" w:rsidP="004F19EB">
            <w:pPr>
              <w:pStyle w:val="TAL"/>
              <w:rPr>
                <w:sz w:val="16"/>
              </w:rPr>
            </w:pPr>
            <w:r>
              <w:rPr>
                <w:sz w:val="16"/>
              </w:rPr>
              <w:t>NR_FR1_lessthan_5MHz_BW-UEConTest</w:t>
            </w:r>
          </w:p>
        </w:tc>
        <w:tc>
          <w:tcPr>
            <w:tcW w:w="1269" w:type="dxa"/>
          </w:tcPr>
          <w:p w14:paraId="575CD238" w14:textId="77777777" w:rsidR="00046D4A" w:rsidRPr="00B1530F" w:rsidRDefault="00046D4A" w:rsidP="004F19EB">
            <w:pPr>
              <w:pStyle w:val="TAL"/>
              <w:rPr>
                <w:sz w:val="16"/>
              </w:rPr>
            </w:pPr>
            <w:r>
              <w:rPr>
                <w:sz w:val="16"/>
              </w:rPr>
              <w:t>agreed</w:t>
            </w:r>
          </w:p>
        </w:tc>
      </w:tr>
      <w:tr w:rsidR="00046D4A" w14:paraId="3334F034" w14:textId="77777777" w:rsidTr="00F86A74">
        <w:tc>
          <w:tcPr>
            <w:tcW w:w="1097" w:type="dxa"/>
          </w:tcPr>
          <w:p w14:paraId="67F84D14" w14:textId="77777777" w:rsidR="00046D4A" w:rsidRPr="00B1530F" w:rsidRDefault="00046D4A" w:rsidP="004F19EB">
            <w:pPr>
              <w:pStyle w:val="TAL"/>
              <w:rPr>
                <w:sz w:val="16"/>
              </w:rPr>
            </w:pPr>
            <w:r>
              <w:rPr>
                <w:sz w:val="16"/>
              </w:rPr>
              <w:t>R5-242396</w:t>
            </w:r>
          </w:p>
        </w:tc>
        <w:tc>
          <w:tcPr>
            <w:tcW w:w="3872" w:type="dxa"/>
          </w:tcPr>
          <w:p w14:paraId="3BB1DEC5" w14:textId="77777777" w:rsidR="00046D4A" w:rsidRPr="00B1530F" w:rsidRDefault="00046D4A" w:rsidP="004F19EB">
            <w:pPr>
              <w:pStyle w:val="TAL"/>
              <w:rPr>
                <w:sz w:val="16"/>
              </w:rPr>
            </w:pPr>
            <w:r>
              <w:rPr>
                <w:sz w:val="16"/>
              </w:rPr>
              <w:t>Addition of 3 MHz channel bandwidth for transmitter requirements</w:t>
            </w:r>
          </w:p>
        </w:tc>
        <w:tc>
          <w:tcPr>
            <w:tcW w:w="1408" w:type="dxa"/>
          </w:tcPr>
          <w:p w14:paraId="31BBF1A0" w14:textId="77777777" w:rsidR="00046D4A" w:rsidRPr="00B1530F" w:rsidRDefault="00046D4A" w:rsidP="004F19EB">
            <w:pPr>
              <w:pStyle w:val="TAL"/>
              <w:rPr>
                <w:sz w:val="16"/>
              </w:rPr>
            </w:pPr>
            <w:r>
              <w:rPr>
                <w:sz w:val="16"/>
              </w:rPr>
              <w:t>Nokia</w:t>
            </w:r>
          </w:p>
        </w:tc>
        <w:tc>
          <w:tcPr>
            <w:tcW w:w="989" w:type="dxa"/>
          </w:tcPr>
          <w:p w14:paraId="12315A99" w14:textId="77777777" w:rsidR="00046D4A" w:rsidRPr="00B1530F" w:rsidRDefault="00046D4A" w:rsidP="004F19EB">
            <w:pPr>
              <w:pStyle w:val="TAL"/>
              <w:rPr>
                <w:sz w:val="16"/>
              </w:rPr>
            </w:pPr>
            <w:r>
              <w:rPr>
                <w:sz w:val="16"/>
              </w:rPr>
              <w:t>38.521-1</w:t>
            </w:r>
          </w:p>
        </w:tc>
        <w:tc>
          <w:tcPr>
            <w:tcW w:w="851" w:type="dxa"/>
          </w:tcPr>
          <w:p w14:paraId="0A6D6066" w14:textId="77777777" w:rsidR="00046D4A" w:rsidRPr="00B1530F" w:rsidRDefault="00046D4A" w:rsidP="004F19EB">
            <w:pPr>
              <w:pStyle w:val="TAL"/>
              <w:rPr>
                <w:sz w:val="16"/>
              </w:rPr>
            </w:pPr>
            <w:r>
              <w:rPr>
                <w:sz w:val="16"/>
              </w:rPr>
              <w:t>2755</w:t>
            </w:r>
          </w:p>
        </w:tc>
        <w:tc>
          <w:tcPr>
            <w:tcW w:w="425" w:type="dxa"/>
          </w:tcPr>
          <w:p w14:paraId="2117E11A" w14:textId="77777777" w:rsidR="00046D4A" w:rsidRPr="00B1530F" w:rsidRDefault="00046D4A" w:rsidP="004F19EB">
            <w:pPr>
              <w:pStyle w:val="TAR"/>
              <w:rPr>
                <w:sz w:val="16"/>
              </w:rPr>
            </w:pPr>
            <w:r>
              <w:rPr>
                <w:sz w:val="16"/>
              </w:rPr>
              <w:t>-</w:t>
            </w:r>
          </w:p>
        </w:tc>
        <w:tc>
          <w:tcPr>
            <w:tcW w:w="709" w:type="dxa"/>
          </w:tcPr>
          <w:p w14:paraId="2C237731" w14:textId="77777777" w:rsidR="00046D4A" w:rsidRPr="00B1530F" w:rsidRDefault="00046D4A" w:rsidP="004F19EB">
            <w:pPr>
              <w:pStyle w:val="TAL"/>
              <w:rPr>
                <w:sz w:val="16"/>
              </w:rPr>
            </w:pPr>
            <w:r>
              <w:rPr>
                <w:sz w:val="16"/>
              </w:rPr>
              <w:t>Rel-18</w:t>
            </w:r>
          </w:p>
        </w:tc>
        <w:tc>
          <w:tcPr>
            <w:tcW w:w="283" w:type="dxa"/>
          </w:tcPr>
          <w:p w14:paraId="67A056FC" w14:textId="77777777" w:rsidR="00046D4A" w:rsidRPr="00B1530F" w:rsidRDefault="00046D4A" w:rsidP="004F19EB">
            <w:pPr>
              <w:pStyle w:val="TAL"/>
              <w:rPr>
                <w:sz w:val="16"/>
              </w:rPr>
            </w:pPr>
            <w:r>
              <w:rPr>
                <w:sz w:val="16"/>
              </w:rPr>
              <w:t>F</w:t>
            </w:r>
          </w:p>
        </w:tc>
        <w:tc>
          <w:tcPr>
            <w:tcW w:w="3261" w:type="dxa"/>
          </w:tcPr>
          <w:p w14:paraId="0D35E6A1" w14:textId="77777777" w:rsidR="00046D4A" w:rsidRPr="00B1530F" w:rsidRDefault="00046D4A" w:rsidP="004F19EB">
            <w:pPr>
              <w:pStyle w:val="TAL"/>
              <w:rPr>
                <w:sz w:val="16"/>
              </w:rPr>
            </w:pPr>
            <w:r>
              <w:rPr>
                <w:sz w:val="16"/>
              </w:rPr>
              <w:t>NR_FR1_lessthan_5MHz_BW-UEConTest</w:t>
            </w:r>
          </w:p>
        </w:tc>
        <w:tc>
          <w:tcPr>
            <w:tcW w:w="1269" w:type="dxa"/>
          </w:tcPr>
          <w:p w14:paraId="67DD633C" w14:textId="77777777" w:rsidR="00046D4A" w:rsidRPr="00B1530F" w:rsidRDefault="00046D4A" w:rsidP="004F19EB">
            <w:pPr>
              <w:pStyle w:val="TAL"/>
              <w:rPr>
                <w:sz w:val="16"/>
              </w:rPr>
            </w:pPr>
            <w:r>
              <w:rPr>
                <w:sz w:val="16"/>
              </w:rPr>
              <w:t>revised</w:t>
            </w:r>
          </w:p>
        </w:tc>
      </w:tr>
      <w:tr w:rsidR="00046D4A" w14:paraId="279CE81F" w14:textId="77777777" w:rsidTr="00F86A74">
        <w:tc>
          <w:tcPr>
            <w:tcW w:w="1097" w:type="dxa"/>
          </w:tcPr>
          <w:p w14:paraId="10EFDAF4" w14:textId="77777777" w:rsidR="00046D4A" w:rsidRPr="00B1530F" w:rsidRDefault="00046D4A" w:rsidP="004F19EB">
            <w:pPr>
              <w:pStyle w:val="TAL"/>
              <w:rPr>
                <w:sz w:val="16"/>
              </w:rPr>
            </w:pPr>
            <w:r>
              <w:rPr>
                <w:sz w:val="16"/>
              </w:rPr>
              <w:t>R5-243637</w:t>
            </w:r>
          </w:p>
        </w:tc>
        <w:tc>
          <w:tcPr>
            <w:tcW w:w="3872" w:type="dxa"/>
          </w:tcPr>
          <w:p w14:paraId="5CAF70DF" w14:textId="77777777" w:rsidR="00046D4A" w:rsidRPr="00B1530F" w:rsidRDefault="00046D4A" w:rsidP="004F19EB">
            <w:pPr>
              <w:pStyle w:val="TAL"/>
              <w:rPr>
                <w:sz w:val="16"/>
              </w:rPr>
            </w:pPr>
            <w:r>
              <w:rPr>
                <w:sz w:val="16"/>
              </w:rPr>
              <w:t>Addition of 3 MHz channel bandwidth for transmitter requirements</w:t>
            </w:r>
          </w:p>
        </w:tc>
        <w:tc>
          <w:tcPr>
            <w:tcW w:w="1408" w:type="dxa"/>
          </w:tcPr>
          <w:p w14:paraId="5189F79F" w14:textId="77777777" w:rsidR="00046D4A" w:rsidRPr="00B1530F" w:rsidRDefault="00046D4A" w:rsidP="004F19EB">
            <w:pPr>
              <w:pStyle w:val="TAL"/>
              <w:rPr>
                <w:sz w:val="16"/>
              </w:rPr>
            </w:pPr>
            <w:r>
              <w:rPr>
                <w:sz w:val="16"/>
              </w:rPr>
              <w:t>Nokia</w:t>
            </w:r>
          </w:p>
        </w:tc>
        <w:tc>
          <w:tcPr>
            <w:tcW w:w="989" w:type="dxa"/>
          </w:tcPr>
          <w:p w14:paraId="34ED7C15" w14:textId="77777777" w:rsidR="00046D4A" w:rsidRPr="00B1530F" w:rsidRDefault="00046D4A" w:rsidP="004F19EB">
            <w:pPr>
              <w:pStyle w:val="TAL"/>
              <w:rPr>
                <w:sz w:val="16"/>
              </w:rPr>
            </w:pPr>
            <w:r>
              <w:rPr>
                <w:sz w:val="16"/>
              </w:rPr>
              <w:t>38.521-1</w:t>
            </w:r>
          </w:p>
        </w:tc>
        <w:tc>
          <w:tcPr>
            <w:tcW w:w="851" w:type="dxa"/>
          </w:tcPr>
          <w:p w14:paraId="15BE0BFF" w14:textId="77777777" w:rsidR="00046D4A" w:rsidRPr="00B1530F" w:rsidRDefault="00046D4A" w:rsidP="004F19EB">
            <w:pPr>
              <w:pStyle w:val="TAL"/>
              <w:rPr>
                <w:sz w:val="16"/>
              </w:rPr>
            </w:pPr>
            <w:r>
              <w:rPr>
                <w:sz w:val="16"/>
              </w:rPr>
              <w:t>2755</w:t>
            </w:r>
          </w:p>
        </w:tc>
        <w:tc>
          <w:tcPr>
            <w:tcW w:w="425" w:type="dxa"/>
          </w:tcPr>
          <w:p w14:paraId="36DEEB5C" w14:textId="77777777" w:rsidR="00046D4A" w:rsidRPr="00B1530F" w:rsidRDefault="00046D4A" w:rsidP="004F19EB">
            <w:pPr>
              <w:pStyle w:val="TAR"/>
              <w:rPr>
                <w:sz w:val="16"/>
              </w:rPr>
            </w:pPr>
            <w:r>
              <w:rPr>
                <w:sz w:val="16"/>
              </w:rPr>
              <w:t>1</w:t>
            </w:r>
          </w:p>
        </w:tc>
        <w:tc>
          <w:tcPr>
            <w:tcW w:w="709" w:type="dxa"/>
          </w:tcPr>
          <w:p w14:paraId="20F80B54" w14:textId="77777777" w:rsidR="00046D4A" w:rsidRPr="00B1530F" w:rsidRDefault="00046D4A" w:rsidP="004F19EB">
            <w:pPr>
              <w:pStyle w:val="TAL"/>
              <w:rPr>
                <w:sz w:val="16"/>
              </w:rPr>
            </w:pPr>
            <w:r>
              <w:rPr>
                <w:sz w:val="16"/>
              </w:rPr>
              <w:t>Rel-18</w:t>
            </w:r>
          </w:p>
        </w:tc>
        <w:tc>
          <w:tcPr>
            <w:tcW w:w="283" w:type="dxa"/>
          </w:tcPr>
          <w:p w14:paraId="66D7665C" w14:textId="77777777" w:rsidR="00046D4A" w:rsidRPr="00B1530F" w:rsidRDefault="00046D4A" w:rsidP="004F19EB">
            <w:pPr>
              <w:pStyle w:val="TAL"/>
              <w:rPr>
                <w:sz w:val="16"/>
              </w:rPr>
            </w:pPr>
            <w:r>
              <w:rPr>
                <w:sz w:val="16"/>
              </w:rPr>
              <w:t>F</w:t>
            </w:r>
          </w:p>
        </w:tc>
        <w:tc>
          <w:tcPr>
            <w:tcW w:w="3261" w:type="dxa"/>
          </w:tcPr>
          <w:p w14:paraId="707ED73F" w14:textId="77777777" w:rsidR="00046D4A" w:rsidRPr="00B1530F" w:rsidRDefault="00046D4A" w:rsidP="004F19EB">
            <w:pPr>
              <w:pStyle w:val="TAL"/>
              <w:rPr>
                <w:sz w:val="16"/>
              </w:rPr>
            </w:pPr>
            <w:r>
              <w:rPr>
                <w:sz w:val="16"/>
              </w:rPr>
              <w:t>NR_FR1_lessthan_5MHz_BW-UEConTest</w:t>
            </w:r>
          </w:p>
        </w:tc>
        <w:tc>
          <w:tcPr>
            <w:tcW w:w="1269" w:type="dxa"/>
          </w:tcPr>
          <w:p w14:paraId="4D148771" w14:textId="77777777" w:rsidR="00046D4A" w:rsidRPr="00B1530F" w:rsidRDefault="00046D4A" w:rsidP="004F19EB">
            <w:pPr>
              <w:pStyle w:val="TAL"/>
              <w:rPr>
                <w:sz w:val="16"/>
              </w:rPr>
            </w:pPr>
            <w:r>
              <w:rPr>
                <w:sz w:val="16"/>
              </w:rPr>
              <w:t>agreed</w:t>
            </w:r>
          </w:p>
        </w:tc>
      </w:tr>
      <w:tr w:rsidR="00046D4A" w14:paraId="28ED231F" w14:textId="77777777" w:rsidTr="00F86A74">
        <w:tc>
          <w:tcPr>
            <w:tcW w:w="1097" w:type="dxa"/>
          </w:tcPr>
          <w:p w14:paraId="4981C095" w14:textId="77777777" w:rsidR="00046D4A" w:rsidRPr="00B1530F" w:rsidRDefault="00046D4A" w:rsidP="004F19EB">
            <w:pPr>
              <w:pStyle w:val="TAL"/>
              <w:rPr>
                <w:sz w:val="16"/>
              </w:rPr>
            </w:pPr>
            <w:r>
              <w:rPr>
                <w:sz w:val="16"/>
              </w:rPr>
              <w:t>R5-242397</w:t>
            </w:r>
          </w:p>
        </w:tc>
        <w:tc>
          <w:tcPr>
            <w:tcW w:w="3872" w:type="dxa"/>
          </w:tcPr>
          <w:p w14:paraId="11C5ED5F" w14:textId="77777777" w:rsidR="00046D4A" w:rsidRPr="00B1530F" w:rsidRDefault="00046D4A" w:rsidP="004F19EB">
            <w:pPr>
              <w:pStyle w:val="TAL"/>
              <w:rPr>
                <w:sz w:val="16"/>
              </w:rPr>
            </w:pPr>
            <w:r>
              <w:rPr>
                <w:sz w:val="16"/>
              </w:rPr>
              <w:t>Addition of 3 MHz channel bandwidth for receiver requirements</w:t>
            </w:r>
          </w:p>
        </w:tc>
        <w:tc>
          <w:tcPr>
            <w:tcW w:w="1408" w:type="dxa"/>
          </w:tcPr>
          <w:p w14:paraId="713015CC" w14:textId="77777777" w:rsidR="00046D4A" w:rsidRPr="00B1530F" w:rsidRDefault="00046D4A" w:rsidP="004F19EB">
            <w:pPr>
              <w:pStyle w:val="TAL"/>
              <w:rPr>
                <w:sz w:val="16"/>
              </w:rPr>
            </w:pPr>
            <w:r>
              <w:rPr>
                <w:sz w:val="16"/>
              </w:rPr>
              <w:t>Nokia</w:t>
            </w:r>
          </w:p>
        </w:tc>
        <w:tc>
          <w:tcPr>
            <w:tcW w:w="989" w:type="dxa"/>
          </w:tcPr>
          <w:p w14:paraId="5CC12D77" w14:textId="77777777" w:rsidR="00046D4A" w:rsidRPr="00B1530F" w:rsidRDefault="00046D4A" w:rsidP="004F19EB">
            <w:pPr>
              <w:pStyle w:val="TAL"/>
              <w:rPr>
                <w:sz w:val="16"/>
              </w:rPr>
            </w:pPr>
            <w:r>
              <w:rPr>
                <w:sz w:val="16"/>
              </w:rPr>
              <w:t>38.521-1</w:t>
            </w:r>
          </w:p>
        </w:tc>
        <w:tc>
          <w:tcPr>
            <w:tcW w:w="851" w:type="dxa"/>
          </w:tcPr>
          <w:p w14:paraId="79FA1FE5" w14:textId="77777777" w:rsidR="00046D4A" w:rsidRPr="00B1530F" w:rsidRDefault="00046D4A" w:rsidP="004F19EB">
            <w:pPr>
              <w:pStyle w:val="TAL"/>
              <w:rPr>
                <w:sz w:val="16"/>
              </w:rPr>
            </w:pPr>
            <w:r>
              <w:rPr>
                <w:sz w:val="16"/>
              </w:rPr>
              <w:t>2756</w:t>
            </w:r>
          </w:p>
        </w:tc>
        <w:tc>
          <w:tcPr>
            <w:tcW w:w="425" w:type="dxa"/>
          </w:tcPr>
          <w:p w14:paraId="0BA68317" w14:textId="77777777" w:rsidR="00046D4A" w:rsidRPr="00B1530F" w:rsidRDefault="00046D4A" w:rsidP="004F19EB">
            <w:pPr>
              <w:pStyle w:val="TAR"/>
              <w:rPr>
                <w:sz w:val="16"/>
              </w:rPr>
            </w:pPr>
            <w:r>
              <w:rPr>
                <w:sz w:val="16"/>
              </w:rPr>
              <w:t>-</w:t>
            </w:r>
          </w:p>
        </w:tc>
        <w:tc>
          <w:tcPr>
            <w:tcW w:w="709" w:type="dxa"/>
          </w:tcPr>
          <w:p w14:paraId="0DFFB63E" w14:textId="77777777" w:rsidR="00046D4A" w:rsidRPr="00B1530F" w:rsidRDefault="00046D4A" w:rsidP="004F19EB">
            <w:pPr>
              <w:pStyle w:val="TAL"/>
              <w:rPr>
                <w:sz w:val="16"/>
              </w:rPr>
            </w:pPr>
            <w:r>
              <w:rPr>
                <w:sz w:val="16"/>
              </w:rPr>
              <w:t>Rel-18</w:t>
            </w:r>
          </w:p>
        </w:tc>
        <w:tc>
          <w:tcPr>
            <w:tcW w:w="283" w:type="dxa"/>
          </w:tcPr>
          <w:p w14:paraId="25FF146F" w14:textId="77777777" w:rsidR="00046D4A" w:rsidRPr="00B1530F" w:rsidRDefault="00046D4A" w:rsidP="004F19EB">
            <w:pPr>
              <w:pStyle w:val="TAL"/>
              <w:rPr>
                <w:sz w:val="16"/>
              </w:rPr>
            </w:pPr>
            <w:r>
              <w:rPr>
                <w:sz w:val="16"/>
              </w:rPr>
              <w:t>F</w:t>
            </w:r>
          </w:p>
        </w:tc>
        <w:tc>
          <w:tcPr>
            <w:tcW w:w="3261" w:type="dxa"/>
          </w:tcPr>
          <w:p w14:paraId="45BFAABC" w14:textId="77777777" w:rsidR="00046D4A" w:rsidRPr="00B1530F" w:rsidRDefault="00046D4A" w:rsidP="004F19EB">
            <w:pPr>
              <w:pStyle w:val="TAL"/>
              <w:rPr>
                <w:sz w:val="16"/>
              </w:rPr>
            </w:pPr>
            <w:r>
              <w:rPr>
                <w:sz w:val="16"/>
              </w:rPr>
              <w:t>NR_FR1_lessthan_5MHz_BW-UEConTest</w:t>
            </w:r>
          </w:p>
        </w:tc>
        <w:tc>
          <w:tcPr>
            <w:tcW w:w="1269" w:type="dxa"/>
          </w:tcPr>
          <w:p w14:paraId="6505C1EA" w14:textId="77777777" w:rsidR="00046D4A" w:rsidRPr="00B1530F" w:rsidRDefault="00046D4A" w:rsidP="004F19EB">
            <w:pPr>
              <w:pStyle w:val="TAL"/>
              <w:rPr>
                <w:sz w:val="16"/>
              </w:rPr>
            </w:pPr>
            <w:r>
              <w:rPr>
                <w:sz w:val="16"/>
              </w:rPr>
              <w:t>revised</w:t>
            </w:r>
          </w:p>
        </w:tc>
      </w:tr>
      <w:tr w:rsidR="00046D4A" w14:paraId="26C12047" w14:textId="77777777" w:rsidTr="00F86A74">
        <w:tc>
          <w:tcPr>
            <w:tcW w:w="1097" w:type="dxa"/>
          </w:tcPr>
          <w:p w14:paraId="2C69326E" w14:textId="77777777" w:rsidR="00046D4A" w:rsidRPr="00B1530F" w:rsidRDefault="00046D4A" w:rsidP="004F19EB">
            <w:pPr>
              <w:pStyle w:val="TAL"/>
              <w:rPr>
                <w:sz w:val="16"/>
              </w:rPr>
            </w:pPr>
            <w:r>
              <w:rPr>
                <w:sz w:val="16"/>
              </w:rPr>
              <w:t>R5-243638</w:t>
            </w:r>
          </w:p>
        </w:tc>
        <w:tc>
          <w:tcPr>
            <w:tcW w:w="3872" w:type="dxa"/>
          </w:tcPr>
          <w:p w14:paraId="5AC07B74" w14:textId="77777777" w:rsidR="00046D4A" w:rsidRPr="00B1530F" w:rsidRDefault="00046D4A" w:rsidP="004F19EB">
            <w:pPr>
              <w:pStyle w:val="TAL"/>
              <w:rPr>
                <w:sz w:val="16"/>
              </w:rPr>
            </w:pPr>
            <w:r>
              <w:rPr>
                <w:sz w:val="16"/>
              </w:rPr>
              <w:t>Addition of 3 MHz channel bandwidth for receiver requirements</w:t>
            </w:r>
          </w:p>
        </w:tc>
        <w:tc>
          <w:tcPr>
            <w:tcW w:w="1408" w:type="dxa"/>
          </w:tcPr>
          <w:p w14:paraId="254CF4A6" w14:textId="77777777" w:rsidR="00046D4A" w:rsidRPr="00B1530F" w:rsidRDefault="00046D4A" w:rsidP="004F19EB">
            <w:pPr>
              <w:pStyle w:val="TAL"/>
              <w:rPr>
                <w:sz w:val="16"/>
              </w:rPr>
            </w:pPr>
            <w:r>
              <w:rPr>
                <w:sz w:val="16"/>
              </w:rPr>
              <w:t>Nokia</w:t>
            </w:r>
          </w:p>
        </w:tc>
        <w:tc>
          <w:tcPr>
            <w:tcW w:w="989" w:type="dxa"/>
          </w:tcPr>
          <w:p w14:paraId="1452402D" w14:textId="77777777" w:rsidR="00046D4A" w:rsidRPr="00B1530F" w:rsidRDefault="00046D4A" w:rsidP="004F19EB">
            <w:pPr>
              <w:pStyle w:val="TAL"/>
              <w:rPr>
                <w:sz w:val="16"/>
              </w:rPr>
            </w:pPr>
            <w:r>
              <w:rPr>
                <w:sz w:val="16"/>
              </w:rPr>
              <w:t>38.521-1</w:t>
            </w:r>
          </w:p>
        </w:tc>
        <w:tc>
          <w:tcPr>
            <w:tcW w:w="851" w:type="dxa"/>
          </w:tcPr>
          <w:p w14:paraId="3274B6D8" w14:textId="77777777" w:rsidR="00046D4A" w:rsidRPr="00B1530F" w:rsidRDefault="00046D4A" w:rsidP="004F19EB">
            <w:pPr>
              <w:pStyle w:val="TAL"/>
              <w:rPr>
                <w:sz w:val="16"/>
              </w:rPr>
            </w:pPr>
            <w:r>
              <w:rPr>
                <w:sz w:val="16"/>
              </w:rPr>
              <w:t>2756</w:t>
            </w:r>
          </w:p>
        </w:tc>
        <w:tc>
          <w:tcPr>
            <w:tcW w:w="425" w:type="dxa"/>
          </w:tcPr>
          <w:p w14:paraId="429754A9" w14:textId="77777777" w:rsidR="00046D4A" w:rsidRPr="00B1530F" w:rsidRDefault="00046D4A" w:rsidP="004F19EB">
            <w:pPr>
              <w:pStyle w:val="TAR"/>
              <w:rPr>
                <w:sz w:val="16"/>
              </w:rPr>
            </w:pPr>
            <w:r>
              <w:rPr>
                <w:sz w:val="16"/>
              </w:rPr>
              <w:t>1</w:t>
            </w:r>
          </w:p>
        </w:tc>
        <w:tc>
          <w:tcPr>
            <w:tcW w:w="709" w:type="dxa"/>
          </w:tcPr>
          <w:p w14:paraId="4297A937" w14:textId="77777777" w:rsidR="00046D4A" w:rsidRPr="00B1530F" w:rsidRDefault="00046D4A" w:rsidP="004F19EB">
            <w:pPr>
              <w:pStyle w:val="TAL"/>
              <w:rPr>
                <w:sz w:val="16"/>
              </w:rPr>
            </w:pPr>
            <w:r>
              <w:rPr>
                <w:sz w:val="16"/>
              </w:rPr>
              <w:t>Rel-18</w:t>
            </w:r>
          </w:p>
        </w:tc>
        <w:tc>
          <w:tcPr>
            <w:tcW w:w="283" w:type="dxa"/>
          </w:tcPr>
          <w:p w14:paraId="4F438A4E" w14:textId="77777777" w:rsidR="00046D4A" w:rsidRPr="00B1530F" w:rsidRDefault="00046D4A" w:rsidP="004F19EB">
            <w:pPr>
              <w:pStyle w:val="TAL"/>
              <w:rPr>
                <w:sz w:val="16"/>
              </w:rPr>
            </w:pPr>
            <w:r>
              <w:rPr>
                <w:sz w:val="16"/>
              </w:rPr>
              <w:t>F</w:t>
            </w:r>
          </w:p>
        </w:tc>
        <w:tc>
          <w:tcPr>
            <w:tcW w:w="3261" w:type="dxa"/>
          </w:tcPr>
          <w:p w14:paraId="6D1DBEAE" w14:textId="77777777" w:rsidR="00046D4A" w:rsidRPr="00B1530F" w:rsidRDefault="00046D4A" w:rsidP="004F19EB">
            <w:pPr>
              <w:pStyle w:val="TAL"/>
              <w:rPr>
                <w:sz w:val="16"/>
              </w:rPr>
            </w:pPr>
            <w:r>
              <w:rPr>
                <w:sz w:val="16"/>
              </w:rPr>
              <w:t>NR_FR1_lessthan_5MHz_BW-UEConTest</w:t>
            </w:r>
          </w:p>
        </w:tc>
        <w:tc>
          <w:tcPr>
            <w:tcW w:w="1269" w:type="dxa"/>
          </w:tcPr>
          <w:p w14:paraId="29290C14" w14:textId="77777777" w:rsidR="00046D4A" w:rsidRPr="00B1530F" w:rsidRDefault="00046D4A" w:rsidP="004F19EB">
            <w:pPr>
              <w:pStyle w:val="TAL"/>
              <w:rPr>
                <w:sz w:val="16"/>
              </w:rPr>
            </w:pPr>
            <w:r>
              <w:rPr>
                <w:sz w:val="16"/>
              </w:rPr>
              <w:t>agreed</w:t>
            </w:r>
          </w:p>
        </w:tc>
      </w:tr>
      <w:tr w:rsidR="00046D4A" w14:paraId="0AD296FE" w14:textId="77777777" w:rsidTr="00F86A74">
        <w:tc>
          <w:tcPr>
            <w:tcW w:w="1097" w:type="dxa"/>
          </w:tcPr>
          <w:p w14:paraId="5A00026F" w14:textId="77777777" w:rsidR="00046D4A" w:rsidRPr="00B1530F" w:rsidRDefault="00046D4A" w:rsidP="004F19EB">
            <w:pPr>
              <w:pStyle w:val="TAL"/>
              <w:rPr>
                <w:sz w:val="16"/>
              </w:rPr>
            </w:pPr>
            <w:r>
              <w:rPr>
                <w:sz w:val="16"/>
              </w:rPr>
              <w:t>R5-242463</w:t>
            </w:r>
          </w:p>
        </w:tc>
        <w:tc>
          <w:tcPr>
            <w:tcW w:w="3872" w:type="dxa"/>
          </w:tcPr>
          <w:p w14:paraId="4D6A3078" w14:textId="77777777" w:rsidR="00046D4A" w:rsidRPr="00B1530F" w:rsidRDefault="00046D4A" w:rsidP="004F19EB">
            <w:pPr>
              <w:pStyle w:val="TAL"/>
              <w:rPr>
                <w:sz w:val="16"/>
              </w:rPr>
            </w:pPr>
            <w:r>
              <w:rPr>
                <w:sz w:val="16"/>
              </w:rPr>
              <w:t>Update for additional NRCA band configurations</w:t>
            </w:r>
          </w:p>
        </w:tc>
        <w:tc>
          <w:tcPr>
            <w:tcW w:w="1408" w:type="dxa"/>
          </w:tcPr>
          <w:p w14:paraId="7DD244C1" w14:textId="77777777" w:rsidR="00046D4A" w:rsidRPr="00B1530F" w:rsidRDefault="00046D4A" w:rsidP="004F19EB">
            <w:pPr>
              <w:pStyle w:val="TAL"/>
              <w:rPr>
                <w:sz w:val="16"/>
              </w:rPr>
            </w:pPr>
            <w:r>
              <w:rPr>
                <w:sz w:val="16"/>
              </w:rPr>
              <w:t>Verizon</w:t>
            </w:r>
          </w:p>
        </w:tc>
        <w:tc>
          <w:tcPr>
            <w:tcW w:w="989" w:type="dxa"/>
          </w:tcPr>
          <w:p w14:paraId="06A4A62A" w14:textId="77777777" w:rsidR="00046D4A" w:rsidRPr="00B1530F" w:rsidRDefault="00046D4A" w:rsidP="004F19EB">
            <w:pPr>
              <w:pStyle w:val="TAL"/>
              <w:rPr>
                <w:sz w:val="16"/>
              </w:rPr>
            </w:pPr>
            <w:r>
              <w:rPr>
                <w:sz w:val="16"/>
              </w:rPr>
              <w:t>38.521-1</w:t>
            </w:r>
          </w:p>
        </w:tc>
        <w:tc>
          <w:tcPr>
            <w:tcW w:w="851" w:type="dxa"/>
          </w:tcPr>
          <w:p w14:paraId="75874B15" w14:textId="77777777" w:rsidR="00046D4A" w:rsidRPr="00B1530F" w:rsidRDefault="00046D4A" w:rsidP="004F19EB">
            <w:pPr>
              <w:pStyle w:val="TAL"/>
              <w:rPr>
                <w:sz w:val="16"/>
              </w:rPr>
            </w:pPr>
            <w:r>
              <w:rPr>
                <w:sz w:val="16"/>
              </w:rPr>
              <w:t>2757</w:t>
            </w:r>
          </w:p>
        </w:tc>
        <w:tc>
          <w:tcPr>
            <w:tcW w:w="425" w:type="dxa"/>
          </w:tcPr>
          <w:p w14:paraId="62585CD0" w14:textId="77777777" w:rsidR="00046D4A" w:rsidRPr="00B1530F" w:rsidRDefault="00046D4A" w:rsidP="004F19EB">
            <w:pPr>
              <w:pStyle w:val="TAR"/>
              <w:rPr>
                <w:sz w:val="16"/>
              </w:rPr>
            </w:pPr>
            <w:r>
              <w:rPr>
                <w:sz w:val="16"/>
              </w:rPr>
              <w:t>-</w:t>
            </w:r>
          </w:p>
        </w:tc>
        <w:tc>
          <w:tcPr>
            <w:tcW w:w="709" w:type="dxa"/>
          </w:tcPr>
          <w:p w14:paraId="72ED7EE3" w14:textId="77777777" w:rsidR="00046D4A" w:rsidRPr="00B1530F" w:rsidRDefault="00046D4A" w:rsidP="004F19EB">
            <w:pPr>
              <w:pStyle w:val="TAL"/>
              <w:rPr>
                <w:sz w:val="16"/>
              </w:rPr>
            </w:pPr>
            <w:r>
              <w:rPr>
                <w:sz w:val="16"/>
              </w:rPr>
              <w:t>Rel-18</w:t>
            </w:r>
          </w:p>
        </w:tc>
        <w:tc>
          <w:tcPr>
            <w:tcW w:w="283" w:type="dxa"/>
          </w:tcPr>
          <w:p w14:paraId="1C29B6D0" w14:textId="77777777" w:rsidR="00046D4A" w:rsidRPr="00B1530F" w:rsidRDefault="00046D4A" w:rsidP="004F19EB">
            <w:pPr>
              <w:pStyle w:val="TAL"/>
              <w:rPr>
                <w:sz w:val="16"/>
              </w:rPr>
            </w:pPr>
            <w:r>
              <w:rPr>
                <w:sz w:val="16"/>
              </w:rPr>
              <w:t>F</w:t>
            </w:r>
          </w:p>
        </w:tc>
        <w:tc>
          <w:tcPr>
            <w:tcW w:w="3261" w:type="dxa"/>
          </w:tcPr>
          <w:p w14:paraId="07571638" w14:textId="77777777" w:rsidR="00046D4A" w:rsidRPr="00B1530F" w:rsidRDefault="00046D4A" w:rsidP="004F19EB">
            <w:pPr>
              <w:pStyle w:val="TAL"/>
              <w:rPr>
                <w:sz w:val="16"/>
              </w:rPr>
            </w:pPr>
            <w:r>
              <w:rPr>
                <w:sz w:val="16"/>
              </w:rPr>
              <w:t>NR_CADC_NR_LTE_DC_R17-UEConTest</w:t>
            </w:r>
          </w:p>
        </w:tc>
        <w:tc>
          <w:tcPr>
            <w:tcW w:w="1269" w:type="dxa"/>
          </w:tcPr>
          <w:p w14:paraId="32FC0EDA" w14:textId="77777777" w:rsidR="00046D4A" w:rsidRPr="00B1530F" w:rsidRDefault="00046D4A" w:rsidP="004F19EB">
            <w:pPr>
              <w:pStyle w:val="TAL"/>
              <w:rPr>
                <w:sz w:val="16"/>
              </w:rPr>
            </w:pPr>
            <w:r>
              <w:rPr>
                <w:sz w:val="16"/>
              </w:rPr>
              <w:t>agreed</w:t>
            </w:r>
          </w:p>
        </w:tc>
      </w:tr>
      <w:tr w:rsidR="00046D4A" w14:paraId="59E286E3" w14:textId="77777777" w:rsidTr="00F86A74">
        <w:tc>
          <w:tcPr>
            <w:tcW w:w="1097" w:type="dxa"/>
          </w:tcPr>
          <w:p w14:paraId="4BF740ED" w14:textId="77777777" w:rsidR="00046D4A" w:rsidRPr="00B1530F" w:rsidRDefault="00046D4A" w:rsidP="004F19EB">
            <w:pPr>
              <w:pStyle w:val="TAL"/>
              <w:rPr>
                <w:sz w:val="16"/>
              </w:rPr>
            </w:pPr>
            <w:r>
              <w:rPr>
                <w:sz w:val="16"/>
              </w:rPr>
              <w:t>R5-242466</w:t>
            </w:r>
          </w:p>
        </w:tc>
        <w:tc>
          <w:tcPr>
            <w:tcW w:w="3872" w:type="dxa"/>
          </w:tcPr>
          <w:p w14:paraId="678295D8" w14:textId="77777777" w:rsidR="00046D4A" w:rsidRPr="00B1530F" w:rsidRDefault="00046D4A" w:rsidP="004F19EB">
            <w:pPr>
              <w:pStyle w:val="TAL"/>
              <w:rPr>
                <w:sz w:val="16"/>
              </w:rPr>
            </w:pPr>
            <w:r>
              <w:rPr>
                <w:sz w:val="16"/>
              </w:rPr>
              <w:t>Addition of n41 PC1 MOP TC</w:t>
            </w:r>
          </w:p>
        </w:tc>
        <w:tc>
          <w:tcPr>
            <w:tcW w:w="1408" w:type="dxa"/>
          </w:tcPr>
          <w:p w14:paraId="17BB5FD4" w14:textId="77777777" w:rsidR="00046D4A" w:rsidRPr="00B1530F" w:rsidRDefault="00046D4A" w:rsidP="004F19EB">
            <w:pPr>
              <w:pStyle w:val="TAL"/>
              <w:rPr>
                <w:sz w:val="16"/>
              </w:rPr>
            </w:pPr>
            <w:r>
              <w:rPr>
                <w:sz w:val="16"/>
              </w:rPr>
              <w:t>CMCC, Nokia, Nokia Shanghai Bell</w:t>
            </w:r>
          </w:p>
        </w:tc>
        <w:tc>
          <w:tcPr>
            <w:tcW w:w="989" w:type="dxa"/>
          </w:tcPr>
          <w:p w14:paraId="0A581220" w14:textId="77777777" w:rsidR="00046D4A" w:rsidRPr="00B1530F" w:rsidRDefault="00046D4A" w:rsidP="004F19EB">
            <w:pPr>
              <w:pStyle w:val="TAL"/>
              <w:rPr>
                <w:sz w:val="16"/>
              </w:rPr>
            </w:pPr>
            <w:r>
              <w:rPr>
                <w:sz w:val="16"/>
              </w:rPr>
              <w:t>38.521-1</w:t>
            </w:r>
          </w:p>
        </w:tc>
        <w:tc>
          <w:tcPr>
            <w:tcW w:w="851" w:type="dxa"/>
          </w:tcPr>
          <w:p w14:paraId="6FBBFB63" w14:textId="77777777" w:rsidR="00046D4A" w:rsidRPr="00B1530F" w:rsidRDefault="00046D4A" w:rsidP="004F19EB">
            <w:pPr>
              <w:pStyle w:val="TAL"/>
              <w:rPr>
                <w:sz w:val="16"/>
              </w:rPr>
            </w:pPr>
            <w:r>
              <w:rPr>
                <w:sz w:val="16"/>
              </w:rPr>
              <w:t>2758</w:t>
            </w:r>
          </w:p>
        </w:tc>
        <w:tc>
          <w:tcPr>
            <w:tcW w:w="425" w:type="dxa"/>
          </w:tcPr>
          <w:p w14:paraId="19A7F3C9" w14:textId="77777777" w:rsidR="00046D4A" w:rsidRPr="00B1530F" w:rsidRDefault="00046D4A" w:rsidP="004F19EB">
            <w:pPr>
              <w:pStyle w:val="TAR"/>
              <w:rPr>
                <w:sz w:val="16"/>
              </w:rPr>
            </w:pPr>
            <w:r>
              <w:rPr>
                <w:sz w:val="16"/>
              </w:rPr>
              <w:t>-</w:t>
            </w:r>
          </w:p>
        </w:tc>
        <w:tc>
          <w:tcPr>
            <w:tcW w:w="709" w:type="dxa"/>
          </w:tcPr>
          <w:p w14:paraId="5B40325F" w14:textId="77777777" w:rsidR="00046D4A" w:rsidRPr="00B1530F" w:rsidRDefault="00046D4A" w:rsidP="004F19EB">
            <w:pPr>
              <w:pStyle w:val="TAL"/>
              <w:rPr>
                <w:sz w:val="16"/>
              </w:rPr>
            </w:pPr>
            <w:r>
              <w:rPr>
                <w:sz w:val="16"/>
              </w:rPr>
              <w:t>Rel-18</w:t>
            </w:r>
          </w:p>
        </w:tc>
        <w:tc>
          <w:tcPr>
            <w:tcW w:w="283" w:type="dxa"/>
          </w:tcPr>
          <w:p w14:paraId="48D943DF" w14:textId="77777777" w:rsidR="00046D4A" w:rsidRPr="00B1530F" w:rsidRDefault="00046D4A" w:rsidP="004F19EB">
            <w:pPr>
              <w:pStyle w:val="TAL"/>
              <w:rPr>
                <w:sz w:val="16"/>
              </w:rPr>
            </w:pPr>
            <w:r>
              <w:rPr>
                <w:sz w:val="16"/>
              </w:rPr>
              <w:t>F</w:t>
            </w:r>
          </w:p>
        </w:tc>
        <w:tc>
          <w:tcPr>
            <w:tcW w:w="3261" w:type="dxa"/>
          </w:tcPr>
          <w:p w14:paraId="520DA84A" w14:textId="77777777" w:rsidR="00046D4A" w:rsidRPr="00B1530F" w:rsidRDefault="00046D4A" w:rsidP="004F19EB">
            <w:pPr>
              <w:pStyle w:val="TAL"/>
              <w:rPr>
                <w:sz w:val="16"/>
              </w:rPr>
            </w:pPr>
            <w:r>
              <w:rPr>
                <w:sz w:val="16"/>
              </w:rPr>
              <w:t>LTE_NR_HPUE_FWVM_R18-UEConTest</w:t>
            </w:r>
          </w:p>
        </w:tc>
        <w:tc>
          <w:tcPr>
            <w:tcW w:w="1269" w:type="dxa"/>
          </w:tcPr>
          <w:p w14:paraId="70FDF665" w14:textId="77777777" w:rsidR="00046D4A" w:rsidRPr="00B1530F" w:rsidRDefault="00046D4A" w:rsidP="004F19EB">
            <w:pPr>
              <w:pStyle w:val="TAL"/>
              <w:rPr>
                <w:sz w:val="16"/>
              </w:rPr>
            </w:pPr>
            <w:r>
              <w:rPr>
                <w:sz w:val="16"/>
              </w:rPr>
              <w:t>agreed</w:t>
            </w:r>
          </w:p>
        </w:tc>
      </w:tr>
      <w:tr w:rsidR="00046D4A" w14:paraId="2E64E5D6" w14:textId="77777777" w:rsidTr="00F86A74">
        <w:tc>
          <w:tcPr>
            <w:tcW w:w="1097" w:type="dxa"/>
          </w:tcPr>
          <w:p w14:paraId="625D9897" w14:textId="77777777" w:rsidR="00046D4A" w:rsidRPr="00B1530F" w:rsidRDefault="00046D4A" w:rsidP="004F19EB">
            <w:pPr>
              <w:pStyle w:val="TAL"/>
              <w:rPr>
                <w:sz w:val="16"/>
              </w:rPr>
            </w:pPr>
            <w:r>
              <w:rPr>
                <w:sz w:val="16"/>
              </w:rPr>
              <w:t>R5-242467</w:t>
            </w:r>
          </w:p>
        </w:tc>
        <w:tc>
          <w:tcPr>
            <w:tcW w:w="3872" w:type="dxa"/>
          </w:tcPr>
          <w:p w14:paraId="3BB3C8CD" w14:textId="77777777" w:rsidR="00046D4A" w:rsidRPr="00B1530F" w:rsidRDefault="00046D4A" w:rsidP="004F19EB">
            <w:pPr>
              <w:pStyle w:val="TAL"/>
              <w:rPr>
                <w:sz w:val="16"/>
              </w:rPr>
            </w:pPr>
            <w:r>
              <w:rPr>
                <w:sz w:val="16"/>
              </w:rPr>
              <w:t>Addition of n41 PC1 MPR TC</w:t>
            </w:r>
          </w:p>
        </w:tc>
        <w:tc>
          <w:tcPr>
            <w:tcW w:w="1408" w:type="dxa"/>
          </w:tcPr>
          <w:p w14:paraId="7B2B222E" w14:textId="77777777" w:rsidR="00046D4A" w:rsidRPr="00B1530F" w:rsidRDefault="00046D4A" w:rsidP="004F19EB">
            <w:pPr>
              <w:pStyle w:val="TAL"/>
              <w:rPr>
                <w:sz w:val="16"/>
              </w:rPr>
            </w:pPr>
            <w:r>
              <w:rPr>
                <w:sz w:val="16"/>
              </w:rPr>
              <w:t>CMCC, Nokia, Nokia Shanghai Bell</w:t>
            </w:r>
          </w:p>
        </w:tc>
        <w:tc>
          <w:tcPr>
            <w:tcW w:w="989" w:type="dxa"/>
          </w:tcPr>
          <w:p w14:paraId="40CB4A61" w14:textId="77777777" w:rsidR="00046D4A" w:rsidRPr="00B1530F" w:rsidRDefault="00046D4A" w:rsidP="004F19EB">
            <w:pPr>
              <w:pStyle w:val="TAL"/>
              <w:rPr>
                <w:sz w:val="16"/>
              </w:rPr>
            </w:pPr>
            <w:r>
              <w:rPr>
                <w:sz w:val="16"/>
              </w:rPr>
              <w:t>38.521-1</w:t>
            </w:r>
          </w:p>
        </w:tc>
        <w:tc>
          <w:tcPr>
            <w:tcW w:w="851" w:type="dxa"/>
          </w:tcPr>
          <w:p w14:paraId="51F134E4" w14:textId="77777777" w:rsidR="00046D4A" w:rsidRPr="00B1530F" w:rsidRDefault="00046D4A" w:rsidP="004F19EB">
            <w:pPr>
              <w:pStyle w:val="TAL"/>
              <w:rPr>
                <w:sz w:val="16"/>
              </w:rPr>
            </w:pPr>
            <w:r>
              <w:rPr>
                <w:sz w:val="16"/>
              </w:rPr>
              <w:t>2759</w:t>
            </w:r>
          </w:p>
        </w:tc>
        <w:tc>
          <w:tcPr>
            <w:tcW w:w="425" w:type="dxa"/>
          </w:tcPr>
          <w:p w14:paraId="2D86FDE0" w14:textId="77777777" w:rsidR="00046D4A" w:rsidRPr="00B1530F" w:rsidRDefault="00046D4A" w:rsidP="004F19EB">
            <w:pPr>
              <w:pStyle w:val="TAR"/>
              <w:rPr>
                <w:sz w:val="16"/>
              </w:rPr>
            </w:pPr>
            <w:r>
              <w:rPr>
                <w:sz w:val="16"/>
              </w:rPr>
              <w:t>-</w:t>
            </w:r>
          </w:p>
        </w:tc>
        <w:tc>
          <w:tcPr>
            <w:tcW w:w="709" w:type="dxa"/>
          </w:tcPr>
          <w:p w14:paraId="2EC63532" w14:textId="77777777" w:rsidR="00046D4A" w:rsidRPr="00B1530F" w:rsidRDefault="00046D4A" w:rsidP="004F19EB">
            <w:pPr>
              <w:pStyle w:val="TAL"/>
              <w:rPr>
                <w:sz w:val="16"/>
              </w:rPr>
            </w:pPr>
            <w:r>
              <w:rPr>
                <w:sz w:val="16"/>
              </w:rPr>
              <w:t>Rel-18</w:t>
            </w:r>
          </w:p>
        </w:tc>
        <w:tc>
          <w:tcPr>
            <w:tcW w:w="283" w:type="dxa"/>
          </w:tcPr>
          <w:p w14:paraId="04F38932" w14:textId="77777777" w:rsidR="00046D4A" w:rsidRPr="00B1530F" w:rsidRDefault="00046D4A" w:rsidP="004F19EB">
            <w:pPr>
              <w:pStyle w:val="TAL"/>
              <w:rPr>
                <w:sz w:val="16"/>
              </w:rPr>
            </w:pPr>
            <w:r>
              <w:rPr>
                <w:sz w:val="16"/>
              </w:rPr>
              <w:t>F</w:t>
            </w:r>
          </w:p>
        </w:tc>
        <w:tc>
          <w:tcPr>
            <w:tcW w:w="3261" w:type="dxa"/>
          </w:tcPr>
          <w:p w14:paraId="0DE30854" w14:textId="77777777" w:rsidR="00046D4A" w:rsidRPr="00B1530F" w:rsidRDefault="00046D4A" w:rsidP="004F19EB">
            <w:pPr>
              <w:pStyle w:val="TAL"/>
              <w:rPr>
                <w:sz w:val="16"/>
              </w:rPr>
            </w:pPr>
            <w:r>
              <w:rPr>
                <w:sz w:val="16"/>
              </w:rPr>
              <w:t>LTE_NR_HPUE_FWVM_R18-UEConTest</w:t>
            </w:r>
          </w:p>
        </w:tc>
        <w:tc>
          <w:tcPr>
            <w:tcW w:w="1269" w:type="dxa"/>
          </w:tcPr>
          <w:p w14:paraId="59C324BA" w14:textId="77777777" w:rsidR="00046D4A" w:rsidRPr="00B1530F" w:rsidRDefault="00046D4A" w:rsidP="004F19EB">
            <w:pPr>
              <w:pStyle w:val="TAL"/>
              <w:rPr>
                <w:sz w:val="16"/>
              </w:rPr>
            </w:pPr>
            <w:r>
              <w:rPr>
                <w:sz w:val="16"/>
              </w:rPr>
              <w:t>agreed</w:t>
            </w:r>
          </w:p>
        </w:tc>
      </w:tr>
      <w:tr w:rsidR="00046D4A" w14:paraId="5C243210" w14:textId="77777777" w:rsidTr="00F86A74">
        <w:tc>
          <w:tcPr>
            <w:tcW w:w="1097" w:type="dxa"/>
          </w:tcPr>
          <w:p w14:paraId="6FD21CA7" w14:textId="77777777" w:rsidR="00046D4A" w:rsidRPr="00B1530F" w:rsidRDefault="00046D4A" w:rsidP="004F19EB">
            <w:pPr>
              <w:pStyle w:val="TAL"/>
              <w:rPr>
                <w:sz w:val="16"/>
              </w:rPr>
            </w:pPr>
            <w:r>
              <w:rPr>
                <w:sz w:val="16"/>
              </w:rPr>
              <w:t>R5-242468</w:t>
            </w:r>
          </w:p>
        </w:tc>
        <w:tc>
          <w:tcPr>
            <w:tcW w:w="3872" w:type="dxa"/>
          </w:tcPr>
          <w:p w14:paraId="6AA231AB" w14:textId="77777777" w:rsidR="00046D4A" w:rsidRPr="00B1530F" w:rsidRDefault="00046D4A" w:rsidP="004F19EB">
            <w:pPr>
              <w:pStyle w:val="TAL"/>
              <w:rPr>
                <w:sz w:val="16"/>
              </w:rPr>
            </w:pPr>
            <w:r>
              <w:rPr>
                <w:sz w:val="16"/>
              </w:rPr>
              <w:t>Update n41 PC1 UTRA ACLR TC</w:t>
            </w:r>
          </w:p>
        </w:tc>
        <w:tc>
          <w:tcPr>
            <w:tcW w:w="1408" w:type="dxa"/>
          </w:tcPr>
          <w:p w14:paraId="6B5868D3" w14:textId="77777777" w:rsidR="00046D4A" w:rsidRPr="00B1530F" w:rsidRDefault="00046D4A" w:rsidP="004F19EB">
            <w:pPr>
              <w:pStyle w:val="TAL"/>
              <w:rPr>
                <w:sz w:val="16"/>
              </w:rPr>
            </w:pPr>
            <w:r>
              <w:rPr>
                <w:sz w:val="16"/>
              </w:rPr>
              <w:t>CMCC, Nokia, Nokia Shanghai Bell</w:t>
            </w:r>
          </w:p>
        </w:tc>
        <w:tc>
          <w:tcPr>
            <w:tcW w:w="989" w:type="dxa"/>
          </w:tcPr>
          <w:p w14:paraId="39BA6296" w14:textId="77777777" w:rsidR="00046D4A" w:rsidRPr="00B1530F" w:rsidRDefault="00046D4A" w:rsidP="004F19EB">
            <w:pPr>
              <w:pStyle w:val="TAL"/>
              <w:rPr>
                <w:sz w:val="16"/>
              </w:rPr>
            </w:pPr>
            <w:r>
              <w:rPr>
                <w:sz w:val="16"/>
              </w:rPr>
              <w:t>38.521-1</w:t>
            </w:r>
          </w:p>
        </w:tc>
        <w:tc>
          <w:tcPr>
            <w:tcW w:w="851" w:type="dxa"/>
          </w:tcPr>
          <w:p w14:paraId="3E64D8C1" w14:textId="77777777" w:rsidR="00046D4A" w:rsidRPr="00B1530F" w:rsidRDefault="00046D4A" w:rsidP="004F19EB">
            <w:pPr>
              <w:pStyle w:val="TAL"/>
              <w:rPr>
                <w:sz w:val="16"/>
              </w:rPr>
            </w:pPr>
            <w:r>
              <w:rPr>
                <w:sz w:val="16"/>
              </w:rPr>
              <w:t>2760</w:t>
            </w:r>
          </w:p>
        </w:tc>
        <w:tc>
          <w:tcPr>
            <w:tcW w:w="425" w:type="dxa"/>
          </w:tcPr>
          <w:p w14:paraId="3DDC29CC" w14:textId="77777777" w:rsidR="00046D4A" w:rsidRPr="00B1530F" w:rsidRDefault="00046D4A" w:rsidP="004F19EB">
            <w:pPr>
              <w:pStyle w:val="TAR"/>
              <w:rPr>
                <w:sz w:val="16"/>
              </w:rPr>
            </w:pPr>
            <w:r>
              <w:rPr>
                <w:sz w:val="16"/>
              </w:rPr>
              <w:t>-</w:t>
            </w:r>
          </w:p>
        </w:tc>
        <w:tc>
          <w:tcPr>
            <w:tcW w:w="709" w:type="dxa"/>
          </w:tcPr>
          <w:p w14:paraId="423C4E1A" w14:textId="77777777" w:rsidR="00046D4A" w:rsidRPr="00B1530F" w:rsidRDefault="00046D4A" w:rsidP="004F19EB">
            <w:pPr>
              <w:pStyle w:val="TAL"/>
              <w:rPr>
                <w:sz w:val="16"/>
              </w:rPr>
            </w:pPr>
            <w:r>
              <w:rPr>
                <w:sz w:val="16"/>
              </w:rPr>
              <w:t>Rel-18</w:t>
            </w:r>
          </w:p>
        </w:tc>
        <w:tc>
          <w:tcPr>
            <w:tcW w:w="283" w:type="dxa"/>
          </w:tcPr>
          <w:p w14:paraId="1E8D10DE" w14:textId="77777777" w:rsidR="00046D4A" w:rsidRPr="00B1530F" w:rsidRDefault="00046D4A" w:rsidP="004F19EB">
            <w:pPr>
              <w:pStyle w:val="TAL"/>
              <w:rPr>
                <w:sz w:val="16"/>
              </w:rPr>
            </w:pPr>
            <w:r>
              <w:rPr>
                <w:sz w:val="16"/>
              </w:rPr>
              <w:t>F</w:t>
            </w:r>
          </w:p>
        </w:tc>
        <w:tc>
          <w:tcPr>
            <w:tcW w:w="3261" w:type="dxa"/>
          </w:tcPr>
          <w:p w14:paraId="24CCCAD3" w14:textId="77777777" w:rsidR="00046D4A" w:rsidRPr="00B1530F" w:rsidRDefault="00046D4A" w:rsidP="004F19EB">
            <w:pPr>
              <w:pStyle w:val="TAL"/>
              <w:rPr>
                <w:sz w:val="16"/>
              </w:rPr>
            </w:pPr>
            <w:r>
              <w:rPr>
                <w:sz w:val="16"/>
              </w:rPr>
              <w:t>LTE_NR_HPUE_FWVM_R18-UEConTest</w:t>
            </w:r>
          </w:p>
        </w:tc>
        <w:tc>
          <w:tcPr>
            <w:tcW w:w="1269" w:type="dxa"/>
          </w:tcPr>
          <w:p w14:paraId="5F8DC0A4" w14:textId="77777777" w:rsidR="00046D4A" w:rsidRPr="00B1530F" w:rsidRDefault="00046D4A" w:rsidP="004F19EB">
            <w:pPr>
              <w:pStyle w:val="TAL"/>
              <w:rPr>
                <w:sz w:val="16"/>
              </w:rPr>
            </w:pPr>
            <w:r>
              <w:rPr>
                <w:sz w:val="16"/>
              </w:rPr>
              <w:t>agreed</w:t>
            </w:r>
          </w:p>
        </w:tc>
      </w:tr>
      <w:tr w:rsidR="00046D4A" w14:paraId="520FFF31" w14:textId="77777777" w:rsidTr="00F86A74">
        <w:tc>
          <w:tcPr>
            <w:tcW w:w="1097" w:type="dxa"/>
          </w:tcPr>
          <w:p w14:paraId="73A16B86" w14:textId="77777777" w:rsidR="00046D4A" w:rsidRPr="00B1530F" w:rsidRDefault="00046D4A" w:rsidP="004F19EB">
            <w:pPr>
              <w:pStyle w:val="TAL"/>
              <w:rPr>
                <w:sz w:val="16"/>
              </w:rPr>
            </w:pPr>
            <w:r>
              <w:rPr>
                <w:sz w:val="16"/>
              </w:rPr>
              <w:t>R5-242485</w:t>
            </w:r>
          </w:p>
        </w:tc>
        <w:tc>
          <w:tcPr>
            <w:tcW w:w="3872" w:type="dxa"/>
          </w:tcPr>
          <w:p w14:paraId="12A6DA1C" w14:textId="77777777" w:rsidR="00046D4A" w:rsidRPr="00B1530F" w:rsidRDefault="00046D4A" w:rsidP="004F19EB">
            <w:pPr>
              <w:pStyle w:val="TAL"/>
              <w:rPr>
                <w:sz w:val="16"/>
              </w:rPr>
            </w:pPr>
            <w:r>
              <w:rPr>
                <w:sz w:val="16"/>
              </w:rPr>
              <w:t>Addition of test case 7.4F, Maximum input level for shared spectrum channel access</w:t>
            </w:r>
          </w:p>
        </w:tc>
        <w:tc>
          <w:tcPr>
            <w:tcW w:w="1408" w:type="dxa"/>
          </w:tcPr>
          <w:p w14:paraId="260A2357" w14:textId="77777777" w:rsidR="00046D4A" w:rsidRPr="00B1530F" w:rsidRDefault="00046D4A" w:rsidP="004F19EB">
            <w:pPr>
              <w:pStyle w:val="TAL"/>
              <w:rPr>
                <w:sz w:val="16"/>
              </w:rPr>
            </w:pPr>
            <w:r>
              <w:rPr>
                <w:sz w:val="16"/>
              </w:rPr>
              <w:t>Ericsson</w:t>
            </w:r>
          </w:p>
        </w:tc>
        <w:tc>
          <w:tcPr>
            <w:tcW w:w="989" w:type="dxa"/>
          </w:tcPr>
          <w:p w14:paraId="6DFA78CD" w14:textId="77777777" w:rsidR="00046D4A" w:rsidRPr="00B1530F" w:rsidRDefault="00046D4A" w:rsidP="004F19EB">
            <w:pPr>
              <w:pStyle w:val="TAL"/>
              <w:rPr>
                <w:sz w:val="16"/>
              </w:rPr>
            </w:pPr>
            <w:r>
              <w:rPr>
                <w:sz w:val="16"/>
              </w:rPr>
              <w:t>38.521-1</w:t>
            </w:r>
          </w:p>
        </w:tc>
        <w:tc>
          <w:tcPr>
            <w:tcW w:w="851" w:type="dxa"/>
          </w:tcPr>
          <w:p w14:paraId="3CF93327" w14:textId="77777777" w:rsidR="00046D4A" w:rsidRPr="00B1530F" w:rsidRDefault="00046D4A" w:rsidP="004F19EB">
            <w:pPr>
              <w:pStyle w:val="TAL"/>
              <w:rPr>
                <w:sz w:val="16"/>
              </w:rPr>
            </w:pPr>
            <w:r>
              <w:rPr>
                <w:sz w:val="16"/>
              </w:rPr>
              <w:t>2761</w:t>
            </w:r>
          </w:p>
        </w:tc>
        <w:tc>
          <w:tcPr>
            <w:tcW w:w="425" w:type="dxa"/>
          </w:tcPr>
          <w:p w14:paraId="3F2C418D" w14:textId="77777777" w:rsidR="00046D4A" w:rsidRPr="00B1530F" w:rsidRDefault="00046D4A" w:rsidP="004F19EB">
            <w:pPr>
              <w:pStyle w:val="TAR"/>
              <w:rPr>
                <w:sz w:val="16"/>
              </w:rPr>
            </w:pPr>
            <w:r>
              <w:rPr>
                <w:sz w:val="16"/>
              </w:rPr>
              <w:t>-</w:t>
            </w:r>
          </w:p>
        </w:tc>
        <w:tc>
          <w:tcPr>
            <w:tcW w:w="709" w:type="dxa"/>
          </w:tcPr>
          <w:p w14:paraId="1FDB84A8" w14:textId="77777777" w:rsidR="00046D4A" w:rsidRPr="00B1530F" w:rsidRDefault="00046D4A" w:rsidP="004F19EB">
            <w:pPr>
              <w:pStyle w:val="TAL"/>
              <w:rPr>
                <w:sz w:val="16"/>
              </w:rPr>
            </w:pPr>
            <w:r>
              <w:rPr>
                <w:sz w:val="16"/>
              </w:rPr>
              <w:t>Rel-18</w:t>
            </w:r>
          </w:p>
        </w:tc>
        <w:tc>
          <w:tcPr>
            <w:tcW w:w="283" w:type="dxa"/>
          </w:tcPr>
          <w:p w14:paraId="437CF0FB" w14:textId="77777777" w:rsidR="00046D4A" w:rsidRPr="00B1530F" w:rsidRDefault="00046D4A" w:rsidP="004F19EB">
            <w:pPr>
              <w:pStyle w:val="TAL"/>
              <w:rPr>
                <w:sz w:val="16"/>
              </w:rPr>
            </w:pPr>
            <w:r>
              <w:rPr>
                <w:sz w:val="16"/>
              </w:rPr>
              <w:t>F</w:t>
            </w:r>
          </w:p>
        </w:tc>
        <w:tc>
          <w:tcPr>
            <w:tcW w:w="3261" w:type="dxa"/>
          </w:tcPr>
          <w:p w14:paraId="2B359FC2" w14:textId="77777777" w:rsidR="00046D4A" w:rsidRPr="00B1530F" w:rsidRDefault="00046D4A" w:rsidP="004F19EB">
            <w:pPr>
              <w:pStyle w:val="TAL"/>
              <w:rPr>
                <w:sz w:val="16"/>
              </w:rPr>
            </w:pPr>
            <w:r>
              <w:rPr>
                <w:sz w:val="16"/>
              </w:rPr>
              <w:t>NR_unlic-UEConTest</w:t>
            </w:r>
          </w:p>
        </w:tc>
        <w:tc>
          <w:tcPr>
            <w:tcW w:w="1269" w:type="dxa"/>
          </w:tcPr>
          <w:p w14:paraId="433E8F65" w14:textId="77777777" w:rsidR="00046D4A" w:rsidRPr="00B1530F" w:rsidRDefault="00046D4A" w:rsidP="004F19EB">
            <w:pPr>
              <w:pStyle w:val="TAL"/>
              <w:rPr>
                <w:sz w:val="16"/>
              </w:rPr>
            </w:pPr>
            <w:r>
              <w:rPr>
                <w:sz w:val="16"/>
              </w:rPr>
              <w:t>revised</w:t>
            </w:r>
          </w:p>
        </w:tc>
      </w:tr>
      <w:tr w:rsidR="00046D4A" w14:paraId="6ABB319B" w14:textId="77777777" w:rsidTr="00F86A74">
        <w:tc>
          <w:tcPr>
            <w:tcW w:w="1097" w:type="dxa"/>
          </w:tcPr>
          <w:p w14:paraId="4ABDCB0C" w14:textId="77777777" w:rsidR="00046D4A" w:rsidRPr="00B1530F" w:rsidRDefault="00046D4A" w:rsidP="004F19EB">
            <w:pPr>
              <w:pStyle w:val="TAL"/>
              <w:rPr>
                <w:sz w:val="16"/>
              </w:rPr>
            </w:pPr>
            <w:r>
              <w:rPr>
                <w:sz w:val="16"/>
              </w:rPr>
              <w:t>R5-243886</w:t>
            </w:r>
          </w:p>
        </w:tc>
        <w:tc>
          <w:tcPr>
            <w:tcW w:w="3872" w:type="dxa"/>
          </w:tcPr>
          <w:p w14:paraId="6E2379CD" w14:textId="77777777" w:rsidR="00046D4A" w:rsidRPr="00B1530F" w:rsidRDefault="00046D4A" w:rsidP="004F19EB">
            <w:pPr>
              <w:pStyle w:val="TAL"/>
              <w:rPr>
                <w:sz w:val="16"/>
              </w:rPr>
            </w:pPr>
            <w:r>
              <w:rPr>
                <w:sz w:val="16"/>
              </w:rPr>
              <w:t>Addition of test case 7.4F, Maximum input level for shared spectrum channel access</w:t>
            </w:r>
          </w:p>
        </w:tc>
        <w:tc>
          <w:tcPr>
            <w:tcW w:w="1408" w:type="dxa"/>
          </w:tcPr>
          <w:p w14:paraId="6204A3A2" w14:textId="77777777" w:rsidR="00046D4A" w:rsidRPr="00B1530F" w:rsidRDefault="00046D4A" w:rsidP="004F19EB">
            <w:pPr>
              <w:pStyle w:val="TAL"/>
              <w:rPr>
                <w:sz w:val="16"/>
              </w:rPr>
            </w:pPr>
            <w:r>
              <w:rPr>
                <w:sz w:val="16"/>
              </w:rPr>
              <w:t>Ericsson</w:t>
            </w:r>
          </w:p>
        </w:tc>
        <w:tc>
          <w:tcPr>
            <w:tcW w:w="989" w:type="dxa"/>
          </w:tcPr>
          <w:p w14:paraId="670668EC" w14:textId="77777777" w:rsidR="00046D4A" w:rsidRPr="00B1530F" w:rsidRDefault="00046D4A" w:rsidP="004F19EB">
            <w:pPr>
              <w:pStyle w:val="TAL"/>
              <w:rPr>
                <w:sz w:val="16"/>
              </w:rPr>
            </w:pPr>
            <w:r>
              <w:rPr>
                <w:sz w:val="16"/>
              </w:rPr>
              <w:t>38.521-1</w:t>
            </w:r>
          </w:p>
        </w:tc>
        <w:tc>
          <w:tcPr>
            <w:tcW w:w="851" w:type="dxa"/>
          </w:tcPr>
          <w:p w14:paraId="7BF41539" w14:textId="77777777" w:rsidR="00046D4A" w:rsidRPr="00B1530F" w:rsidRDefault="00046D4A" w:rsidP="004F19EB">
            <w:pPr>
              <w:pStyle w:val="TAL"/>
              <w:rPr>
                <w:sz w:val="16"/>
              </w:rPr>
            </w:pPr>
            <w:r>
              <w:rPr>
                <w:sz w:val="16"/>
              </w:rPr>
              <w:t>2761</w:t>
            </w:r>
          </w:p>
        </w:tc>
        <w:tc>
          <w:tcPr>
            <w:tcW w:w="425" w:type="dxa"/>
          </w:tcPr>
          <w:p w14:paraId="5DDF36B3" w14:textId="77777777" w:rsidR="00046D4A" w:rsidRPr="00B1530F" w:rsidRDefault="00046D4A" w:rsidP="004F19EB">
            <w:pPr>
              <w:pStyle w:val="TAR"/>
              <w:rPr>
                <w:sz w:val="16"/>
              </w:rPr>
            </w:pPr>
            <w:r>
              <w:rPr>
                <w:sz w:val="16"/>
              </w:rPr>
              <w:t>1</w:t>
            </w:r>
          </w:p>
        </w:tc>
        <w:tc>
          <w:tcPr>
            <w:tcW w:w="709" w:type="dxa"/>
          </w:tcPr>
          <w:p w14:paraId="574248C4" w14:textId="77777777" w:rsidR="00046D4A" w:rsidRPr="00B1530F" w:rsidRDefault="00046D4A" w:rsidP="004F19EB">
            <w:pPr>
              <w:pStyle w:val="TAL"/>
              <w:rPr>
                <w:sz w:val="16"/>
              </w:rPr>
            </w:pPr>
            <w:r>
              <w:rPr>
                <w:sz w:val="16"/>
              </w:rPr>
              <w:t>Rel-18</w:t>
            </w:r>
          </w:p>
        </w:tc>
        <w:tc>
          <w:tcPr>
            <w:tcW w:w="283" w:type="dxa"/>
          </w:tcPr>
          <w:p w14:paraId="24EE7BF2" w14:textId="77777777" w:rsidR="00046D4A" w:rsidRPr="00B1530F" w:rsidRDefault="00046D4A" w:rsidP="004F19EB">
            <w:pPr>
              <w:pStyle w:val="TAL"/>
              <w:rPr>
                <w:sz w:val="16"/>
              </w:rPr>
            </w:pPr>
            <w:r>
              <w:rPr>
                <w:sz w:val="16"/>
              </w:rPr>
              <w:t>F</w:t>
            </w:r>
          </w:p>
        </w:tc>
        <w:tc>
          <w:tcPr>
            <w:tcW w:w="3261" w:type="dxa"/>
          </w:tcPr>
          <w:p w14:paraId="6C15A63D" w14:textId="77777777" w:rsidR="00046D4A" w:rsidRPr="00B1530F" w:rsidRDefault="00046D4A" w:rsidP="004F19EB">
            <w:pPr>
              <w:pStyle w:val="TAL"/>
              <w:rPr>
                <w:sz w:val="16"/>
              </w:rPr>
            </w:pPr>
            <w:r>
              <w:rPr>
                <w:sz w:val="16"/>
              </w:rPr>
              <w:t>NR_unlic-UEConTest</w:t>
            </w:r>
          </w:p>
        </w:tc>
        <w:tc>
          <w:tcPr>
            <w:tcW w:w="1269" w:type="dxa"/>
          </w:tcPr>
          <w:p w14:paraId="15975C43" w14:textId="77777777" w:rsidR="00046D4A" w:rsidRPr="00B1530F" w:rsidRDefault="00046D4A" w:rsidP="004F19EB">
            <w:pPr>
              <w:pStyle w:val="TAL"/>
              <w:rPr>
                <w:sz w:val="16"/>
              </w:rPr>
            </w:pPr>
            <w:r>
              <w:rPr>
                <w:sz w:val="16"/>
              </w:rPr>
              <w:t>agreed</w:t>
            </w:r>
          </w:p>
        </w:tc>
      </w:tr>
      <w:tr w:rsidR="00046D4A" w14:paraId="48BF80C6" w14:textId="77777777" w:rsidTr="00F86A74">
        <w:tc>
          <w:tcPr>
            <w:tcW w:w="1097" w:type="dxa"/>
          </w:tcPr>
          <w:p w14:paraId="2A6AFB26" w14:textId="77777777" w:rsidR="00046D4A" w:rsidRPr="00B1530F" w:rsidRDefault="00046D4A" w:rsidP="004F19EB">
            <w:pPr>
              <w:pStyle w:val="TAL"/>
              <w:rPr>
                <w:sz w:val="16"/>
              </w:rPr>
            </w:pPr>
            <w:r>
              <w:rPr>
                <w:sz w:val="16"/>
              </w:rPr>
              <w:t>R5-242488</w:t>
            </w:r>
          </w:p>
        </w:tc>
        <w:tc>
          <w:tcPr>
            <w:tcW w:w="3872" w:type="dxa"/>
          </w:tcPr>
          <w:p w14:paraId="6531B399" w14:textId="77777777" w:rsidR="00046D4A" w:rsidRPr="00B1530F" w:rsidRDefault="00046D4A" w:rsidP="004F19EB">
            <w:pPr>
              <w:pStyle w:val="TAL"/>
              <w:rPr>
                <w:sz w:val="16"/>
              </w:rPr>
            </w:pPr>
            <w:r>
              <w:rPr>
                <w:sz w:val="16"/>
              </w:rPr>
              <w:t>Addition of test case 6.3F.4.4, Aggregate power tolerance for shared spectrum channel access</w:t>
            </w:r>
          </w:p>
        </w:tc>
        <w:tc>
          <w:tcPr>
            <w:tcW w:w="1408" w:type="dxa"/>
          </w:tcPr>
          <w:p w14:paraId="3EC3E9C5" w14:textId="77777777" w:rsidR="00046D4A" w:rsidRPr="00B1530F" w:rsidRDefault="00046D4A" w:rsidP="004F19EB">
            <w:pPr>
              <w:pStyle w:val="TAL"/>
              <w:rPr>
                <w:sz w:val="16"/>
              </w:rPr>
            </w:pPr>
            <w:r>
              <w:rPr>
                <w:sz w:val="16"/>
              </w:rPr>
              <w:t>Ericsson</w:t>
            </w:r>
          </w:p>
        </w:tc>
        <w:tc>
          <w:tcPr>
            <w:tcW w:w="989" w:type="dxa"/>
          </w:tcPr>
          <w:p w14:paraId="7CEC07B3" w14:textId="77777777" w:rsidR="00046D4A" w:rsidRPr="00B1530F" w:rsidRDefault="00046D4A" w:rsidP="004F19EB">
            <w:pPr>
              <w:pStyle w:val="TAL"/>
              <w:rPr>
                <w:sz w:val="16"/>
              </w:rPr>
            </w:pPr>
            <w:r>
              <w:rPr>
                <w:sz w:val="16"/>
              </w:rPr>
              <w:t>38.521-1</w:t>
            </w:r>
          </w:p>
        </w:tc>
        <w:tc>
          <w:tcPr>
            <w:tcW w:w="851" w:type="dxa"/>
          </w:tcPr>
          <w:p w14:paraId="05F055C4" w14:textId="77777777" w:rsidR="00046D4A" w:rsidRPr="00B1530F" w:rsidRDefault="00046D4A" w:rsidP="004F19EB">
            <w:pPr>
              <w:pStyle w:val="TAL"/>
              <w:rPr>
                <w:sz w:val="16"/>
              </w:rPr>
            </w:pPr>
            <w:r>
              <w:rPr>
                <w:sz w:val="16"/>
              </w:rPr>
              <w:t>2762</w:t>
            </w:r>
          </w:p>
        </w:tc>
        <w:tc>
          <w:tcPr>
            <w:tcW w:w="425" w:type="dxa"/>
          </w:tcPr>
          <w:p w14:paraId="7016FDDE" w14:textId="77777777" w:rsidR="00046D4A" w:rsidRPr="00B1530F" w:rsidRDefault="00046D4A" w:rsidP="004F19EB">
            <w:pPr>
              <w:pStyle w:val="TAR"/>
              <w:rPr>
                <w:sz w:val="16"/>
              </w:rPr>
            </w:pPr>
            <w:r>
              <w:rPr>
                <w:sz w:val="16"/>
              </w:rPr>
              <w:t>-</w:t>
            </w:r>
          </w:p>
        </w:tc>
        <w:tc>
          <w:tcPr>
            <w:tcW w:w="709" w:type="dxa"/>
          </w:tcPr>
          <w:p w14:paraId="3D161A4C" w14:textId="77777777" w:rsidR="00046D4A" w:rsidRPr="00B1530F" w:rsidRDefault="00046D4A" w:rsidP="004F19EB">
            <w:pPr>
              <w:pStyle w:val="TAL"/>
              <w:rPr>
                <w:sz w:val="16"/>
              </w:rPr>
            </w:pPr>
            <w:r>
              <w:rPr>
                <w:sz w:val="16"/>
              </w:rPr>
              <w:t>Rel-18</w:t>
            </w:r>
          </w:p>
        </w:tc>
        <w:tc>
          <w:tcPr>
            <w:tcW w:w="283" w:type="dxa"/>
          </w:tcPr>
          <w:p w14:paraId="13FB97C6" w14:textId="77777777" w:rsidR="00046D4A" w:rsidRPr="00B1530F" w:rsidRDefault="00046D4A" w:rsidP="004F19EB">
            <w:pPr>
              <w:pStyle w:val="TAL"/>
              <w:rPr>
                <w:sz w:val="16"/>
              </w:rPr>
            </w:pPr>
            <w:r>
              <w:rPr>
                <w:sz w:val="16"/>
              </w:rPr>
              <w:t>F</w:t>
            </w:r>
          </w:p>
        </w:tc>
        <w:tc>
          <w:tcPr>
            <w:tcW w:w="3261" w:type="dxa"/>
          </w:tcPr>
          <w:p w14:paraId="35FA4951" w14:textId="77777777" w:rsidR="00046D4A" w:rsidRPr="00B1530F" w:rsidRDefault="00046D4A" w:rsidP="004F19EB">
            <w:pPr>
              <w:pStyle w:val="TAL"/>
              <w:rPr>
                <w:sz w:val="16"/>
              </w:rPr>
            </w:pPr>
            <w:r>
              <w:rPr>
                <w:sz w:val="16"/>
              </w:rPr>
              <w:t>NR_unlic-UEConTest</w:t>
            </w:r>
          </w:p>
        </w:tc>
        <w:tc>
          <w:tcPr>
            <w:tcW w:w="1269" w:type="dxa"/>
          </w:tcPr>
          <w:p w14:paraId="5DDB7FB7" w14:textId="77777777" w:rsidR="00046D4A" w:rsidRPr="00B1530F" w:rsidRDefault="00046D4A" w:rsidP="004F19EB">
            <w:pPr>
              <w:pStyle w:val="TAL"/>
              <w:rPr>
                <w:sz w:val="16"/>
              </w:rPr>
            </w:pPr>
            <w:r>
              <w:rPr>
                <w:sz w:val="16"/>
              </w:rPr>
              <w:t>revised</w:t>
            </w:r>
          </w:p>
        </w:tc>
      </w:tr>
      <w:tr w:rsidR="00046D4A" w14:paraId="5A2EFA8F" w14:textId="77777777" w:rsidTr="00F86A74">
        <w:tc>
          <w:tcPr>
            <w:tcW w:w="1097" w:type="dxa"/>
          </w:tcPr>
          <w:p w14:paraId="75BBF7FB" w14:textId="77777777" w:rsidR="00046D4A" w:rsidRPr="00B1530F" w:rsidRDefault="00046D4A" w:rsidP="004F19EB">
            <w:pPr>
              <w:pStyle w:val="TAL"/>
              <w:rPr>
                <w:sz w:val="16"/>
              </w:rPr>
            </w:pPr>
            <w:r>
              <w:rPr>
                <w:sz w:val="16"/>
              </w:rPr>
              <w:t>R5-243885</w:t>
            </w:r>
          </w:p>
        </w:tc>
        <w:tc>
          <w:tcPr>
            <w:tcW w:w="3872" w:type="dxa"/>
          </w:tcPr>
          <w:p w14:paraId="47254009" w14:textId="77777777" w:rsidR="00046D4A" w:rsidRPr="00B1530F" w:rsidRDefault="00046D4A" w:rsidP="004F19EB">
            <w:pPr>
              <w:pStyle w:val="TAL"/>
              <w:rPr>
                <w:sz w:val="16"/>
              </w:rPr>
            </w:pPr>
            <w:r>
              <w:rPr>
                <w:sz w:val="16"/>
              </w:rPr>
              <w:t>Addition of test case 6.3F.4.4, Aggregate power tolerance for shared spectrum channel access</w:t>
            </w:r>
          </w:p>
        </w:tc>
        <w:tc>
          <w:tcPr>
            <w:tcW w:w="1408" w:type="dxa"/>
          </w:tcPr>
          <w:p w14:paraId="7B1669D0" w14:textId="77777777" w:rsidR="00046D4A" w:rsidRPr="00B1530F" w:rsidRDefault="00046D4A" w:rsidP="004F19EB">
            <w:pPr>
              <w:pStyle w:val="TAL"/>
              <w:rPr>
                <w:sz w:val="16"/>
              </w:rPr>
            </w:pPr>
            <w:r>
              <w:rPr>
                <w:sz w:val="16"/>
              </w:rPr>
              <w:t>Ericsson</w:t>
            </w:r>
          </w:p>
        </w:tc>
        <w:tc>
          <w:tcPr>
            <w:tcW w:w="989" w:type="dxa"/>
          </w:tcPr>
          <w:p w14:paraId="25E65AE2" w14:textId="77777777" w:rsidR="00046D4A" w:rsidRPr="00B1530F" w:rsidRDefault="00046D4A" w:rsidP="004F19EB">
            <w:pPr>
              <w:pStyle w:val="TAL"/>
              <w:rPr>
                <w:sz w:val="16"/>
              </w:rPr>
            </w:pPr>
            <w:r>
              <w:rPr>
                <w:sz w:val="16"/>
              </w:rPr>
              <w:t>38.521-1</w:t>
            </w:r>
          </w:p>
        </w:tc>
        <w:tc>
          <w:tcPr>
            <w:tcW w:w="851" w:type="dxa"/>
          </w:tcPr>
          <w:p w14:paraId="11394F92" w14:textId="77777777" w:rsidR="00046D4A" w:rsidRPr="00B1530F" w:rsidRDefault="00046D4A" w:rsidP="004F19EB">
            <w:pPr>
              <w:pStyle w:val="TAL"/>
              <w:rPr>
                <w:sz w:val="16"/>
              </w:rPr>
            </w:pPr>
            <w:r>
              <w:rPr>
                <w:sz w:val="16"/>
              </w:rPr>
              <w:t>2762</w:t>
            </w:r>
          </w:p>
        </w:tc>
        <w:tc>
          <w:tcPr>
            <w:tcW w:w="425" w:type="dxa"/>
          </w:tcPr>
          <w:p w14:paraId="5EAE41BE" w14:textId="77777777" w:rsidR="00046D4A" w:rsidRPr="00B1530F" w:rsidRDefault="00046D4A" w:rsidP="004F19EB">
            <w:pPr>
              <w:pStyle w:val="TAR"/>
              <w:rPr>
                <w:sz w:val="16"/>
              </w:rPr>
            </w:pPr>
            <w:r>
              <w:rPr>
                <w:sz w:val="16"/>
              </w:rPr>
              <w:t>1</w:t>
            </w:r>
          </w:p>
        </w:tc>
        <w:tc>
          <w:tcPr>
            <w:tcW w:w="709" w:type="dxa"/>
          </w:tcPr>
          <w:p w14:paraId="5E1D0E95" w14:textId="77777777" w:rsidR="00046D4A" w:rsidRPr="00B1530F" w:rsidRDefault="00046D4A" w:rsidP="004F19EB">
            <w:pPr>
              <w:pStyle w:val="TAL"/>
              <w:rPr>
                <w:sz w:val="16"/>
              </w:rPr>
            </w:pPr>
            <w:r>
              <w:rPr>
                <w:sz w:val="16"/>
              </w:rPr>
              <w:t>Rel-18</w:t>
            </w:r>
          </w:p>
        </w:tc>
        <w:tc>
          <w:tcPr>
            <w:tcW w:w="283" w:type="dxa"/>
          </w:tcPr>
          <w:p w14:paraId="1BC54DF0" w14:textId="77777777" w:rsidR="00046D4A" w:rsidRPr="00B1530F" w:rsidRDefault="00046D4A" w:rsidP="004F19EB">
            <w:pPr>
              <w:pStyle w:val="TAL"/>
              <w:rPr>
                <w:sz w:val="16"/>
              </w:rPr>
            </w:pPr>
            <w:r>
              <w:rPr>
                <w:sz w:val="16"/>
              </w:rPr>
              <w:t>F</w:t>
            </w:r>
          </w:p>
        </w:tc>
        <w:tc>
          <w:tcPr>
            <w:tcW w:w="3261" w:type="dxa"/>
          </w:tcPr>
          <w:p w14:paraId="7B4BA190" w14:textId="77777777" w:rsidR="00046D4A" w:rsidRPr="00B1530F" w:rsidRDefault="00046D4A" w:rsidP="004F19EB">
            <w:pPr>
              <w:pStyle w:val="TAL"/>
              <w:rPr>
                <w:sz w:val="16"/>
              </w:rPr>
            </w:pPr>
            <w:r>
              <w:rPr>
                <w:sz w:val="16"/>
              </w:rPr>
              <w:t>NR_unlic-UEConTest</w:t>
            </w:r>
          </w:p>
        </w:tc>
        <w:tc>
          <w:tcPr>
            <w:tcW w:w="1269" w:type="dxa"/>
          </w:tcPr>
          <w:p w14:paraId="1F82060E" w14:textId="77777777" w:rsidR="00046D4A" w:rsidRPr="00B1530F" w:rsidRDefault="00046D4A" w:rsidP="004F19EB">
            <w:pPr>
              <w:pStyle w:val="TAL"/>
              <w:rPr>
                <w:sz w:val="16"/>
              </w:rPr>
            </w:pPr>
            <w:r>
              <w:rPr>
                <w:sz w:val="16"/>
              </w:rPr>
              <w:t>agreed</w:t>
            </w:r>
          </w:p>
        </w:tc>
      </w:tr>
      <w:tr w:rsidR="00046D4A" w14:paraId="2D54BA2A" w14:textId="77777777" w:rsidTr="00F86A74">
        <w:tc>
          <w:tcPr>
            <w:tcW w:w="1097" w:type="dxa"/>
          </w:tcPr>
          <w:p w14:paraId="574F37FC" w14:textId="77777777" w:rsidR="00046D4A" w:rsidRPr="00B1530F" w:rsidRDefault="00046D4A" w:rsidP="004F19EB">
            <w:pPr>
              <w:pStyle w:val="TAL"/>
              <w:rPr>
                <w:sz w:val="16"/>
              </w:rPr>
            </w:pPr>
            <w:r>
              <w:rPr>
                <w:sz w:val="16"/>
              </w:rPr>
              <w:t>R5-242490</w:t>
            </w:r>
          </w:p>
        </w:tc>
        <w:tc>
          <w:tcPr>
            <w:tcW w:w="3872" w:type="dxa"/>
          </w:tcPr>
          <w:p w14:paraId="152397F0" w14:textId="77777777" w:rsidR="00046D4A" w:rsidRPr="00B1530F" w:rsidRDefault="00046D4A" w:rsidP="004F19EB">
            <w:pPr>
              <w:pStyle w:val="TAL"/>
              <w:rPr>
                <w:sz w:val="16"/>
              </w:rPr>
            </w:pPr>
            <w:r>
              <w:rPr>
                <w:sz w:val="16"/>
              </w:rPr>
              <w:t>Updates to editors note in NR-U Tx test cases</w:t>
            </w:r>
          </w:p>
        </w:tc>
        <w:tc>
          <w:tcPr>
            <w:tcW w:w="1408" w:type="dxa"/>
          </w:tcPr>
          <w:p w14:paraId="1188A06A" w14:textId="77777777" w:rsidR="00046D4A" w:rsidRPr="00B1530F" w:rsidRDefault="00046D4A" w:rsidP="004F19EB">
            <w:pPr>
              <w:pStyle w:val="TAL"/>
              <w:rPr>
                <w:sz w:val="16"/>
              </w:rPr>
            </w:pPr>
            <w:r>
              <w:rPr>
                <w:sz w:val="16"/>
              </w:rPr>
              <w:t>Ericsson</w:t>
            </w:r>
          </w:p>
        </w:tc>
        <w:tc>
          <w:tcPr>
            <w:tcW w:w="989" w:type="dxa"/>
          </w:tcPr>
          <w:p w14:paraId="417ECE43" w14:textId="77777777" w:rsidR="00046D4A" w:rsidRPr="00B1530F" w:rsidRDefault="00046D4A" w:rsidP="004F19EB">
            <w:pPr>
              <w:pStyle w:val="TAL"/>
              <w:rPr>
                <w:sz w:val="16"/>
              </w:rPr>
            </w:pPr>
            <w:r>
              <w:rPr>
                <w:sz w:val="16"/>
              </w:rPr>
              <w:t>38.521-1</w:t>
            </w:r>
          </w:p>
        </w:tc>
        <w:tc>
          <w:tcPr>
            <w:tcW w:w="851" w:type="dxa"/>
          </w:tcPr>
          <w:p w14:paraId="38BBAC51" w14:textId="77777777" w:rsidR="00046D4A" w:rsidRPr="00B1530F" w:rsidRDefault="00046D4A" w:rsidP="004F19EB">
            <w:pPr>
              <w:pStyle w:val="TAL"/>
              <w:rPr>
                <w:sz w:val="16"/>
              </w:rPr>
            </w:pPr>
            <w:r>
              <w:rPr>
                <w:sz w:val="16"/>
              </w:rPr>
              <w:t>2763</w:t>
            </w:r>
          </w:p>
        </w:tc>
        <w:tc>
          <w:tcPr>
            <w:tcW w:w="425" w:type="dxa"/>
          </w:tcPr>
          <w:p w14:paraId="12CE8050" w14:textId="77777777" w:rsidR="00046D4A" w:rsidRPr="00B1530F" w:rsidRDefault="00046D4A" w:rsidP="004F19EB">
            <w:pPr>
              <w:pStyle w:val="TAR"/>
              <w:rPr>
                <w:sz w:val="16"/>
              </w:rPr>
            </w:pPr>
            <w:r>
              <w:rPr>
                <w:sz w:val="16"/>
              </w:rPr>
              <w:t>-</w:t>
            </w:r>
          </w:p>
        </w:tc>
        <w:tc>
          <w:tcPr>
            <w:tcW w:w="709" w:type="dxa"/>
          </w:tcPr>
          <w:p w14:paraId="171D2B39" w14:textId="77777777" w:rsidR="00046D4A" w:rsidRPr="00B1530F" w:rsidRDefault="00046D4A" w:rsidP="004F19EB">
            <w:pPr>
              <w:pStyle w:val="TAL"/>
              <w:rPr>
                <w:sz w:val="16"/>
              </w:rPr>
            </w:pPr>
            <w:r>
              <w:rPr>
                <w:sz w:val="16"/>
              </w:rPr>
              <w:t>Rel-18</w:t>
            </w:r>
          </w:p>
        </w:tc>
        <w:tc>
          <w:tcPr>
            <w:tcW w:w="283" w:type="dxa"/>
          </w:tcPr>
          <w:p w14:paraId="550FD8FC" w14:textId="77777777" w:rsidR="00046D4A" w:rsidRPr="00B1530F" w:rsidRDefault="00046D4A" w:rsidP="004F19EB">
            <w:pPr>
              <w:pStyle w:val="TAL"/>
              <w:rPr>
                <w:sz w:val="16"/>
              </w:rPr>
            </w:pPr>
            <w:r>
              <w:rPr>
                <w:sz w:val="16"/>
              </w:rPr>
              <w:t>F</w:t>
            </w:r>
          </w:p>
        </w:tc>
        <w:tc>
          <w:tcPr>
            <w:tcW w:w="3261" w:type="dxa"/>
          </w:tcPr>
          <w:p w14:paraId="5C042CFD" w14:textId="77777777" w:rsidR="00046D4A" w:rsidRPr="00B1530F" w:rsidRDefault="00046D4A" w:rsidP="004F19EB">
            <w:pPr>
              <w:pStyle w:val="TAL"/>
              <w:rPr>
                <w:sz w:val="16"/>
              </w:rPr>
            </w:pPr>
            <w:r>
              <w:rPr>
                <w:sz w:val="16"/>
              </w:rPr>
              <w:t>NR_unlic-UEConTest</w:t>
            </w:r>
          </w:p>
        </w:tc>
        <w:tc>
          <w:tcPr>
            <w:tcW w:w="1269" w:type="dxa"/>
          </w:tcPr>
          <w:p w14:paraId="273EBFE7" w14:textId="77777777" w:rsidR="00046D4A" w:rsidRPr="00B1530F" w:rsidRDefault="00046D4A" w:rsidP="004F19EB">
            <w:pPr>
              <w:pStyle w:val="TAL"/>
              <w:rPr>
                <w:sz w:val="16"/>
              </w:rPr>
            </w:pPr>
            <w:r>
              <w:rPr>
                <w:sz w:val="16"/>
              </w:rPr>
              <w:t>revised</w:t>
            </w:r>
          </w:p>
        </w:tc>
      </w:tr>
      <w:tr w:rsidR="00046D4A" w14:paraId="6E1B0D5B" w14:textId="77777777" w:rsidTr="00F86A74">
        <w:tc>
          <w:tcPr>
            <w:tcW w:w="1097" w:type="dxa"/>
          </w:tcPr>
          <w:p w14:paraId="2676AE68" w14:textId="77777777" w:rsidR="00046D4A" w:rsidRPr="00B1530F" w:rsidRDefault="00046D4A" w:rsidP="004F19EB">
            <w:pPr>
              <w:pStyle w:val="TAL"/>
              <w:rPr>
                <w:sz w:val="16"/>
              </w:rPr>
            </w:pPr>
            <w:r>
              <w:rPr>
                <w:sz w:val="16"/>
              </w:rPr>
              <w:t>R5-243646</w:t>
            </w:r>
          </w:p>
        </w:tc>
        <w:tc>
          <w:tcPr>
            <w:tcW w:w="3872" w:type="dxa"/>
          </w:tcPr>
          <w:p w14:paraId="320D9AC2" w14:textId="77777777" w:rsidR="00046D4A" w:rsidRPr="00B1530F" w:rsidRDefault="00046D4A" w:rsidP="004F19EB">
            <w:pPr>
              <w:pStyle w:val="TAL"/>
              <w:rPr>
                <w:sz w:val="16"/>
              </w:rPr>
            </w:pPr>
            <w:r>
              <w:rPr>
                <w:sz w:val="16"/>
              </w:rPr>
              <w:t>Updates to editors note in NR-U Tx test cases</w:t>
            </w:r>
          </w:p>
        </w:tc>
        <w:tc>
          <w:tcPr>
            <w:tcW w:w="1408" w:type="dxa"/>
          </w:tcPr>
          <w:p w14:paraId="4EF6C92F" w14:textId="77777777" w:rsidR="00046D4A" w:rsidRPr="00B1530F" w:rsidRDefault="00046D4A" w:rsidP="004F19EB">
            <w:pPr>
              <w:pStyle w:val="TAL"/>
              <w:rPr>
                <w:sz w:val="16"/>
              </w:rPr>
            </w:pPr>
            <w:r>
              <w:rPr>
                <w:sz w:val="16"/>
              </w:rPr>
              <w:t>Ericsson</w:t>
            </w:r>
          </w:p>
        </w:tc>
        <w:tc>
          <w:tcPr>
            <w:tcW w:w="989" w:type="dxa"/>
          </w:tcPr>
          <w:p w14:paraId="6C90FF91" w14:textId="77777777" w:rsidR="00046D4A" w:rsidRPr="00B1530F" w:rsidRDefault="00046D4A" w:rsidP="004F19EB">
            <w:pPr>
              <w:pStyle w:val="TAL"/>
              <w:rPr>
                <w:sz w:val="16"/>
              </w:rPr>
            </w:pPr>
            <w:r>
              <w:rPr>
                <w:sz w:val="16"/>
              </w:rPr>
              <w:t>38.521-1</w:t>
            </w:r>
          </w:p>
        </w:tc>
        <w:tc>
          <w:tcPr>
            <w:tcW w:w="851" w:type="dxa"/>
          </w:tcPr>
          <w:p w14:paraId="11A9424F" w14:textId="77777777" w:rsidR="00046D4A" w:rsidRPr="00B1530F" w:rsidRDefault="00046D4A" w:rsidP="004F19EB">
            <w:pPr>
              <w:pStyle w:val="TAL"/>
              <w:rPr>
                <w:sz w:val="16"/>
              </w:rPr>
            </w:pPr>
            <w:r>
              <w:rPr>
                <w:sz w:val="16"/>
              </w:rPr>
              <w:t>2763</w:t>
            </w:r>
          </w:p>
        </w:tc>
        <w:tc>
          <w:tcPr>
            <w:tcW w:w="425" w:type="dxa"/>
          </w:tcPr>
          <w:p w14:paraId="25618214" w14:textId="77777777" w:rsidR="00046D4A" w:rsidRPr="00B1530F" w:rsidRDefault="00046D4A" w:rsidP="004F19EB">
            <w:pPr>
              <w:pStyle w:val="TAR"/>
              <w:rPr>
                <w:sz w:val="16"/>
              </w:rPr>
            </w:pPr>
            <w:r>
              <w:rPr>
                <w:sz w:val="16"/>
              </w:rPr>
              <w:t>1</w:t>
            </w:r>
          </w:p>
        </w:tc>
        <w:tc>
          <w:tcPr>
            <w:tcW w:w="709" w:type="dxa"/>
          </w:tcPr>
          <w:p w14:paraId="28C807A4" w14:textId="77777777" w:rsidR="00046D4A" w:rsidRPr="00B1530F" w:rsidRDefault="00046D4A" w:rsidP="004F19EB">
            <w:pPr>
              <w:pStyle w:val="TAL"/>
              <w:rPr>
                <w:sz w:val="16"/>
              </w:rPr>
            </w:pPr>
            <w:r>
              <w:rPr>
                <w:sz w:val="16"/>
              </w:rPr>
              <w:t>Rel-18</w:t>
            </w:r>
          </w:p>
        </w:tc>
        <w:tc>
          <w:tcPr>
            <w:tcW w:w="283" w:type="dxa"/>
          </w:tcPr>
          <w:p w14:paraId="1CD9F845" w14:textId="77777777" w:rsidR="00046D4A" w:rsidRPr="00B1530F" w:rsidRDefault="00046D4A" w:rsidP="004F19EB">
            <w:pPr>
              <w:pStyle w:val="TAL"/>
              <w:rPr>
                <w:sz w:val="16"/>
              </w:rPr>
            </w:pPr>
            <w:r>
              <w:rPr>
                <w:sz w:val="16"/>
              </w:rPr>
              <w:t>F</w:t>
            </w:r>
          </w:p>
        </w:tc>
        <w:tc>
          <w:tcPr>
            <w:tcW w:w="3261" w:type="dxa"/>
          </w:tcPr>
          <w:p w14:paraId="711632CD" w14:textId="77777777" w:rsidR="00046D4A" w:rsidRPr="00B1530F" w:rsidRDefault="00046D4A" w:rsidP="004F19EB">
            <w:pPr>
              <w:pStyle w:val="TAL"/>
              <w:rPr>
                <w:sz w:val="16"/>
              </w:rPr>
            </w:pPr>
            <w:r>
              <w:rPr>
                <w:sz w:val="16"/>
              </w:rPr>
              <w:t>NR_unlic-UEConTest</w:t>
            </w:r>
          </w:p>
        </w:tc>
        <w:tc>
          <w:tcPr>
            <w:tcW w:w="1269" w:type="dxa"/>
          </w:tcPr>
          <w:p w14:paraId="7BA7C41A" w14:textId="77777777" w:rsidR="00046D4A" w:rsidRPr="00B1530F" w:rsidRDefault="00046D4A" w:rsidP="004F19EB">
            <w:pPr>
              <w:pStyle w:val="TAL"/>
              <w:rPr>
                <w:sz w:val="16"/>
              </w:rPr>
            </w:pPr>
            <w:r>
              <w:rPr>
                <w:sz w:val="16"/>
              </w:rPr>
              <w:t>agreed</w:t>
            </w:r>
          </w:p>
        </w:tc>
      </w:tr>
      <w:tr w:rsidR="00046D4A" w14:paraId="464E5B98" w14:textId="77777777" w:rsidTr="00F86A74">
        <w:tc>
          <w:tcPr>
            <w:tcW w:w="1097" w:type="dxa"/>
          </w:tcPr>
          <w:p w14:paraId="1EDC5C43" w14:textId="77777777" w:rsidR="00046D4A" w:rsidRPr="00B1530F" w:rsidRDefault="00046D4A" w:rsidP="004F19EB">
            <w:pPr>
              <w:pStyle w:val="TAL"/>
              <w:rPr>
                <w:sz w:val="16"/>
              </w:rPr>
            </w:pPr>
            <w:r>
              <w:rPr>
                <w:sz w:val="16"/>
              </w:rPr>
              <w:t>R5-242491</w:t>
            </w:r>
          </w:p>
        </w:tc>
        <w:tc>
          <w:tcPr>
            <w:tcW w:w="3872" w:type="dxa"/>
          </w:tcPr>
          <w:p w14:paraId="06CC4817" w14:textId="77777777" w:rsidR="00046D4A" w:rsidRPr="00B1530F" w:rsidRDefault="00046D4A" w:rsidP="004F19EB">
            <w:pPr>
              <w:pStyle w:val="TAL"/>
              <w:rPr>
                <w:sz w:val="16"/>
              </w:rPr>
            </w:pPr>
            <w:r>
              <w:rPr>
                <w:sz w:val="16"/>
              </w:rPr>
              <w:t>Addition of MU and TT for new NR-U test cases</w:t>
            </w:r>
          </w:p>
        </w:tc>
        <w:tc>
          <w:tcPr>
            <w:tcW w:w="1408" w:type="dxa"/>
          </w:tcPr>
          <w:p w14:paraId="65F65459" w14:textId="77777777" w:rsidR="00046D4A" w:rsidRPr="00B1530F" w:rsidRDefault="00046D4A" w:rsidP="004F19EB">
            <w:pPr>
              <w:pStyle w:val="TAL"/>
              <w:rPr>
                <w:sz w:val="16"/>
              </w:rPr>
            </w:pPr>
            <w:r>
              <w:rPr>
                <w:sz w:val="16"/>
              </w:rPr>
              <w:t>Ericsson</w:t>
            </w:r>
          </w:p>
        </w:tc>
        <w:tc>
          <w:tcPr>
            <w:tcW w:w="989" w:type="dxa"/>
          </w:tcPr>
          <w:p w14:paraId="360ECACD" w14:textId="77777777" w:rsidR="00046D4A" w:rsidRPr="00B1530F" w:rsidRDefault="00046D4A" w:rsidP="004F19EB">
            <w:pPr>
              <w:pStyle w:val="TAL"/>
              <w:rPr>
                <w:sz w:val="16"/>
              </w:rPr>
            </w:pPr>
            <w:r>
              <w:rPr>
                <w:sz w:val="16"/>
              </w:rPr>
              <w:t>38.521-1</w:t>
            </w:r>
          </w:p>
        </w:tc>
        <w:tc>
          <w:tcPr>
            <w:tcW w:w="851" w:type="dxa"/>
          </w:tcPr>
          <w:p w14:paraId="7086E699" w14:textId="77777777" w:rsidR="00046D4A" w:rsidRPr="00B1530F" w:rsidRDefault="00046D4A" w:rsidP="004F19EB">
            <w:pPr>
              <w:pStyle w:val="TAL"/>
              <w:rPr>
                <w:sz w:val="16"/>
              </w:rPr>
            </w:pPr>
            <w:r>
              <w:rPr>
                <w:sz w:val="16"/>
              </w:rPr>
              <w:t>2764</w:t>
            </w:r>
          </w:p>
        </w:tc>
        <w:tc>
          <w:tcPr>
            <w:tcW w:w="425" w:type="dxa"/>
          </w:tcPr>
          <w:p w14:paraId="02496A68" w14:textId="77777777" w:rsidR="00046D4A" w:rsidRPr="00B1530F" w:rsidRDefault="00046D4A" w:rsidP="004F19EB">
            <w:pPr>
              <w:pStyle w:val="TAR"/>
              <w:rPr>
                <w:sz w:val="16"/>
              </w:rPr>
            </w:pPr>
            <w:r>
              <w:rPr>
                <w:sz w:val="16"/>
              </w:rPr>
              <w:t>-</w:t>
            </w:r>
          </w:p>
        </w:tc>
        <w:tc>
          <w:tcPr>
            <w:tcW w:w="709" w:type="dxa"/>
          </w:tcPr>
          <w:p w14:paraId="5583BDC5" w14:textId="77777777" w:rsidR="00046D4A" w:rsidRPr="00B1530F" w:rsidRDefault="00046D4A" w:rsidP="004F19EB">
            <w:pPr>
              <w:pStyle w:val="TAL"/>
              <w:rPr>
                <w:sz w:val="16"/>
              </w:rPr>
            </w:pPr>
            <w:r>
              <w:rPr>
                <w:sz w:val="16"/>
              </w:rPr>
              <w:t>Rel-18</w:t>
            </w:r>
          </w:p>
        </w:tc>
        <w:tc>
          <w:tcPr>
            <w:tcW w:w="283" w:type="dxa"/>
          </w:tcPr>
          <w:p w14:paraId="3A140BEE" w14:textId="77777777" w:rsidR="00046D4A" w:rsidRPr="00B1530F" w:rsidRDefault="00046D4A" w:rsidP="004F19EB">
            <w:pPr>
              <w:pStyle w:val="TAL"/>
              <w:rPr>
                <w:sz w:val="16"/>
              </w:rPr>
            </w:pPr>
            <w:r>
              <w:rPr>
                <w:sz w:val="16"/>
              </w:rPr>
              <w:t>F</w:t>
            </w:r>
          </w:p>
        </w:tc>
        <w:tc>
          <w:tcPr>
            <w:tcW w:w="3261" w:type="dxa"/>
          </w:tcPr>
          <w:p w14:paraId="2E1A8061" w14:textId="77777777" w:rsidR="00046D4A" w:rsidRPr="00B1530F" w:rsidRDefault="00046D4A" w:rsidP="004F19EB">
            <w:pPr>
              <w:pStyle w:val="TAL"/>
              <w:rPr>
                <w:sz w:val="16"/>
              </w:rPr>
            </w:pPr>
            <w:r>
              <w:rPr>
                <w:sz w:val="16"/>
              </w:rPr>
              <w:t>NR_unlic-UEConTest</w:t>
            </w:r>
          </w:p>
        </w:tc>
        <w:tc>
          <w:tcPr>
            <w:tcW w:w="1269" w:type="dxa"/>
          </w:tcPr>
          <w:p w14:paraId="49BBD7B0" w14:textId="77777777" w:rsidR="00046D4A" w:rsidRPr="00B1530F" w:rsidRDefault="00046D4A" w:rsidP="004F19EB">
            <w:pPr>
              <w:pStyle w:val="TAL"/>
              <w:rPr>
                <w:sz w:val="16"/>
              </w:rPr>
            </w:pPr>
            <w:r>
              <w:rPr>
                <w:sz w:val="16"/>
              </w:rPr>
              <w:t>revised</w:t>
            </w:r>
          </w:p>
        </w:tc>
      </w:tr>
      <w:tr w:rsidR="00046D4A" w14:paraId="52EEF0DB" w14:textId="77777777" w:rsidTr="00F86A74">
        <w:tc>
          <w:tcPr>
            <w:tcW w:w="1097" w:type="dxa"/>
          </w:tcPr>
          <w:p w14:paraId="471CBC32" w14:textId="77777777" w:rsidR="00046D4A" w:rsidRPr="00B1530F" w:rsidRDefault="00046D4A" w:rsidP="004F19EB">
            <w:pPr>
              <w:pStyle w:val="TAL"/>
              <w:rPr>
                <w:sz w:val="16"/>
              </w:rPr>
            </w:pPr>
            <w:r>
              <w:rPr>
                <w:sz w:val="16"/>
              </w:rPr>
              <w:t>R5-243884</w:t>
            </w:r>
          </w:p>
        </w:tc>
        <w:tc>
          <w:tcPr>
            <w:tcW w:w="3872" w:type="dxa"/>
          </w:tcPr>
          <w:p w14:paraId="346CAC2C" w14:textId="77777777" w:rsidR="00046D4A" w:rsidRPr="00B1530F" w:rsidRDefault="00046D4A" w:rsidP="004F19EB">
            <w:pPr>
              <w:pStyle w:val="TAL"/>
              <w:rPr>
                <w:sz w:val="16"/>
              </w:rPr>
            </w:pPr>
            <w:r>
              <w:rPr>
                <w:sz w:val="16"/>
              </w:rPr>
              <w:t>Addition of MU and TT for new NR-U test cases</w:t>
            </w:r>
          </w:p>
        </w:tc>
        <w:tc>
          <w:tcPr>
            <w:tcW w:w="1408" w:type="dxa"/>
          </w:tcPr>
          <w:p w14:paraId="4815DDF0" w14:textId="77777777" w:rsidR="00046D4A" w:rsidRPr="00B1530F" w:rsidRDefault="00046D4A" w:rsidP="004F19EB">
            <w:pPr>
              <w:pStyle w:val="TAL"/>
              <w:rPr>
                <w:sz w:val="16"/>
              </w:rPr>
            </w:pPr>
            <w:r>
              <w:rPr>
                <w:sz w:val="16"/>
              </w:rPr>
              <w:t>Ericsson</w:t>
            </w:r>
          </w:p>
        </w:tc>
        <w:tc>
          <w:tcPr>
            <w:tcW w:w="989" w:type="dxa"/>
          </w:tcPr>
          <w:p w14:paraId="09F024BF" w14:textId="77777777" w:rsidR="00046D4A" w:rsidRPr="00B1530F" w:rsidRDefault="00046D4A" w:rsidP="004F19EB">
            <w:pPr>
              <w:pStyle w:val="TAL"/>
              <w:rPr>
                <w:sz w:val="16"/>
              </w:rPr>
            </w:pPr>
            <w:r>
              <w:rPr>
                <w:sz w:val="16"/>
              </w:rPr>
              <w:t>38.521-1</w:t>
            </w:r>
          </w:p>
        </w:tc>
        <w:tc>
          <w:tcPr>
            <w:tcW w:w="851" w:type="dxa"/>
          </w:tcPr>
          <w:p w14:paraId="5CBE5DB8" w14:textId="77777777" w:rsidR="00046D4A" w:rsidRPr="00B1530F" w:rsidRDefault="00046D4A" w:rsidP="004F19EB">
            <w:pPr>
              <w:pStyle w:val="TAL"/>
              <w:rPr>
                <w:sz w:val="16"/>
              </w:rPr>
            </w:pPr>
            <w:r>
              <w:rPr>
                <w:sz w:val="16"/>
              </w:rPr>
              <w:t>2764</w:t>
            </w:r>
          </w:p>
        </w:tc>
        <w:tc>
          <w:tcPr>
            <w:tcW w:w="425" w:type="dxa"/>
          </w:tcPr>
          <w:p w14:paraId="0E1E4DBD" w14:textId="77777777" w:rsidR="00046D4A" w:rsidRPr="00B1530F" w:rsidRDefault="00046D4A" w:rsidP="004F19EB">
            <w:pPr>
              <w:pStyle w:val="TAR"/>
              <w:rPr>
                <w:sz w:val="16"/>
              </w:rPr>
            </w:pPr>
            <w:r>
              <w:rPr>
                <w:sz w:val="16"/>
              </w:rPr>
              <w:t>1</w:t>
            </w:r>
          </w:p>
        </w:tc>
        <w:tc>
          <w:tcPr>
            <w:tcW w:w="709" w:type="dxa"/>
          </w:tcPr>
          <w:p w14:paraId="3B9902BC" w14:textId="77777777" w:rsidR="00046D4A" w:rsidRPr="00B1530F" w:rsidRDefault="00046D4A" w:rsidP="004F19EB">
            <w:pPr>
              <w:pStyle w:val="TAL"/>
              <w:rPr>
                <w:sz w:val="16"/>
              </w:rPr>
            </w:pPr>
            <w:r>
              <w:rPr>
                <w:sz w:val="16"/>
              </w:rPr>
              <w:t>Rel-18</w:t>
            </w:r>
          </w:p>
        </w:tc>
        <w:tc>
          <w:tcPr>
            <w:tcW w:w="283" w:type="dxa"/>
          </w:tcPr>
          <w:p w14:paraId="780AAD2D" w14:textId="77777777" w:rsidR="00046D4A" w:rsidRPr="00B1530F" w:rsidRDefault="00046D4A" w:rsidP="004F19EB">
            <w:pPr>
              <w:pStyle w:val="TAL"/>
              <w:rPr>
                <w:sz w:val="16"/>
              </w:rPr>
            </w:pPr>
            <w:r>
              <w:rPr>
                <w:sz w:val="16"/>
              </w:rPr>
              <w:t>F</w:t>
            </w:r>
          </w:p>
        </w:tc>
        <w:tc>
          <w:tcPr>
            <w:tcW w:w="3261" w:type="dxa"/>
          </w:tcPr>
          <w:p w14:paraId="4CA2911B" w14:textId="77777777" w:rsidR="00046D4A" w:rsidRPr="00B1530F" w:rsidRDefault="00046D4A" w:rsidP="004F19EB">
            <w:pPr>
              <w:pStyle w:val="TAL"/>
              <w:rPr>
                <w:sz w:val="16"/>
              </w:rPr>
            </w:pPr>
            <w:r>
              <w:rPr>
                <w:sz w:val="16"/>
              </w:rPr>
              <w:t>NR_unlic-UEConTest</w:t>
            </w:r>
          </w:p>
        </w:tc>
        <w:tc>
          <w:tcPr>
            <w:tcW w:w="1269" w:type="dxa"/>
          </w:tcPr>
          <w:p w14:paraId="13A59918" w14:textId="77777777" w:rsidR="00046D4A" w:rsidRPr="00B1530F" w:rsidRDefault="00046D4A" w:rsidP="004F19EB">
            <w:pPr>
              <w:pStyle w:val="TAL"/>
              <w:rPr>
                <w:sz w:val="16"/>
              </w:rPr>
            </w:pPr>
            <w:r>
              <w:rPr>
                <w:sz w:val="16"/>
              </w:rPr>
              <w:t>agreed</w:t>
            </w:r>
          </w:p>
        </w:tc>
      </w:tr>
      <w:tr w:rsidR="00046D4A" w14:paraId="278E47A0" w14:textId="77777777" w:rsidTr="00F86A74">
        <w:tc>
          <w:tcPr>
            <w:tcW w:w="1097" w:type="dxa"/>
          </w:tcPr>
          <w:p w14:paraId="339AD1CF" w14:textId="77777777" w:rsidR="00046D4A" w:rsidRPr="00B1530F" w:rsidRDefault="00046D4A" w:rsidP="004F19EB">
            <w:pPr>
              <w:pStyle w:val="TAL"/>
              <w:rPr>
                <w:sz w:val="16"/>
              </w:rPr>
            </w:pPr>
            <w:r>
              <w:rPr>
                <w:sz w:val="16"/>
              </w:rPr>
              <w:t>R5-242516</w:t>
            </w:r>
          </w:p>
        </w:tc>
        <w:tc>
          <w:tcPr>
            <w:tcW w:w="3872" w:type="dxa"/>
          </w:tcPr>
          <w:p w14:paraId="556FBA47" w14:textId="77777777" w:rsidR="00046D4A" w:rsidRPr="00B1530F" w:rsidRDefault="00046D4A" w:rsidP="004F19EB">
            <w:pPr>
              <w:pStyle w:val="TAL"/>
              <w:rPr>
                <w:sz w:val="16"/>
              </w:rPr>
            </w:pPr>
            <w:r>
              <w:rPr>
                <w:sz w:val="16"/>
              </w:rPr>
              <w:t>Corrected MU and TT definition for FR1 UL MIMO test case 6.5D.2.3</w:t>
            </w:r>
          </w:p>
        </w:tc>
        <w:tc>
          <w:tcPr>
            <w:tcW w:w="1408" w:type="dxa"/>
          </w:tcPr>
          <w:p w14:paraId="3A4A2BF5" w14:textId="77777777" w:rsidR="00046D4A" w:rsidRPr="00B1530F" w:rsidRDefault="00046D4A" w:rsidP="004F19EB">
            <w:pPr>
              <w:pStyle w:val="TAL"/>
              <w:rPr>
                <w:sz w:val="16"/>
              </w:rPr>
            </w:pPr>
            <w:r>
              <w:rPr>
                <w:sz w:val="16"/>
              </w:rPr>
              <w:t>Keysight Technologies</w:t>
            </w:r>
          </w:p>
        </w:tc>
        <w:tc>
          <w:tcPr>
            <w:tcW w:w="989" w:type="dxa"/>
          </w:tcPr>
          <w:p w14:paraId="4A851AA3" w14:textId="77777777" w:rsidR="00046D4A" w:rsidRPr="00B1530F" w:rsidRDefault="00046D4A" w:rsidP="004F19EB">
            <w:pPr>
              <w:pStyle w:val="TAL"/>
              <w:rPr>
                <w:sz w:val="16"/>
              </w:rPr>
            </w:pPr>
            <w:r>
              <w:rPr>
                <w:sz w:val="16"/>
              </w:rPr>
              <w:t>38.521-1</w:t>
            </w:r>
          </w:p>
        </w:tc>
        <w:tc>
          <w:tcPr>
            <w:tcW w:w="851" w:type="dxa"/>
          </w:tcPr>
          <w:p w14:paraId="6F5BC7BD" w14:textId="77777777" w:rsidR="00046D4A" w:rsidRPr="00B1530F" w:rsidRDefault="00046D4A" w:rsidP="004F19EB">
            <w:pPr>
              <w:pStyle w:val="TAL"/>
              <w:rPr>
                <w:sz w:val="16"/>
              </w:rPr>
            </w:pPr>
            <w:r>
              <w:rPr>
                <w:sz w:val="16"/>
              </w:rPr>
              <w:t>2765</w:t>
            </w:r>
          </w:p>
        </w:tc>
        <w:tc>
          <w:tcPr>
            <w:tcW w:w="425" w:type="dxa"/>
          </w:tcPr>
          <w:p w14:paraId="2F0A8669" w14:textId="77777777" w:rsidR="00046D4A" w:rsidRPr="00B1530F" w:rsidRDefault="00046D4A" w:rsidP="004F19EB">
            <w:pPr>
              <w:pStyle w:val="TAR"/>
              <w:rPr>
                <w:sz w:val="16"/>
              </w:rPr>
            </w:pPr>
            <w:r>
              <w:rPr>
                <w:sz w:val="16"/>
              </w:rPr>
              <w:t>-</w:t>
            </w:r>
          </w:p>
        </w:tc>
        <w:tc>
          <w:tcPr>
            <w:tcW w:w="709" w:type="dxa"/>
          </w:tcPr>
          <w:p w14:paraId="41D34196" w14:textId="77777777" w:rsidR="00046D4A" w:rsidRPr="00B1530F" w:rsidRDefault="00046D4A" w:rsidP="004F19EB">
            <w:pPr>
              <w:pStyle w:val="TAL"/>
              <w:rPr>
                <w:sz w:val="16"/>
              </w:rPr>
            </w:pPr>
            <w:r>
              <w:rPr>
                <w:sz w:val="16"/>
              </w:rPr>
              <w:t>Rel-18</w:t>
            </w:r>
          </w:p>
        </w:tc>
        <w:tc>
          <w:tcPr>
            <w:tcW w:w="283" w:type="dxa"/>
          </w:tcPr>
          <w:p w14:paraId="6087F05B" w14:textId="77777777" w:rsidR="00046D4A" w:rsidRPr="00B1530F" w:rsidRDefault="00046D4A" w:rsidP="004F19EB">
            <w:pPr>
              <w:pStyle w:val="TAL"/>
              <w:rPr>
                <w:sz w:val="16"/>
              </w:rPr>
            </w:pPr>
            <w:r>
              <w:rPr>
                <w:sz w:val="16"/>
              </w:rPr>
              <w:t>F</w:t>
            </w:r>
          </w:p>
        </w:tc>
        <w:tc>
          <w:tcPr>
            <w:tcW w:w="3261" w:type="dxa"/>
          </w:tcPr>
          <w:p w14:paraId="5A1CBD3B" w14:textId="77777777" w:rsidR="00046D4A" w:rsidRPr="00B1530F" w:rsidRDefault="00046D4A" w:rsidP="004F19EB">
            <w:pPr>
              <w:pStyle w:val="TAL"/>
              <w:rPr>
                <w:sz w:val="16"/>
              </w:rPr>
            </w:pPr>
            <w:r>
              <w:rPr>
                <w:sz w:val="16"/>
              </w:rPr>
              <w:t>TEI15_Test, 5GS_NR_LTE-UEConTest</w:t>
            </w:r>
          </w:p>
        </w:tc>
        <w:tc>
          <w:tcPr>
            <w:tcW w:w="1269" w:type="dxa"/>
          </w:tcPr>
          <w:p w14:paraId="1B946909" w14:textId="77777777" w:rsidR="00046D4A" w:rsidRPr="00B1530F" w:rsidRDefault="00046D4A" w:rsidP="004F19EB">
            <w:pPr>
              <w:pStyle w:val="TAL"/>
              <w:rPr>
                <w:sz w:val="16"/>
              </w:rPr>
            </w:pPr>
            <w:r>
              <w:rPr>
                <w:sz w:val="16"/>
              </w:rPr>
              <w:t>agreed</w:t>
            </w:r>
          </w:p>
        </w:tc>
      </w:tr>
      <w:tr w:rsidR="00046D4A" w14:paraId="2F94DA9C" w14:textId="77777777" w:rsidTr="00F86A74">
        <w:tc>
          <w:tcPr>
            <w:tcW w:w="1097" w:type="dxa"/>
          </w:tcPr>
          <w:p w14:paraId="185E984C" w14:textId="77777777" w:rsidR="00046D4A" w:rsidRPr="00B1530F" w:rsidRDefault="00046D4A" w:rsidP="004F19EB">
            <w:pPr>
              <w:pStyle w:val="TAL"/>
              <w:rPr>
                <w:sz w:val="16"/>
              </w:rPr>
            </w:pPr>
            <w:r>
              <w:rPr>
                <w:sz w:val="16"/>
              </w:rPr>
              <w:t>R5-242517</w:t>
            </w:r>
          </w:p>
        </w:tc>
        <w:tc>
          <w:tcPr>
            <w:tcW w:w="3872" w:type="dxa"/>
          </w:tcPr>
          <w:p w14:paraId="000566EB" w14:textId="77777777" w:rsidR="00046D4A" w:rsidRPr="00B1530F" w:rsidRDefault="00046D4A" w:rsidP="004F19EB">
            <w:pPr>
              <w:pStyle w:val="TAL"/>
              <w:rPr>
                <w:sz w:val="16"/>
              </w:rPr>
            </w:pPr>
            <w:r>
              <w:rPr>
                <w:sz w:val="16"/>
              </w:rPr>
              <w:t>Introduction of new SUL test case 7.7C</w:t>
            </w:r>
          </w:p>
        </w:tc>
        <w:tc>
          <w:tcPr>
            <w:tcW w:w="1408" w:type="dxa"/>
          </w:tcPr>
          <w:p w14:paraId="6A49E789" w14:textId="77777777" w:rsidR="00046D4A" w:rsidRPr="00B1530F" w:rsidRDefault="00046D4A" w:rsidP="004F19EB">
            <w:pPr>
              <w:pStyle w:val="TAL"/>
              <w:rPr>
                <w:sz w:val="16"/>
              </w:rPr>
            </w:pPr>
            <w:r>
              <w:rPr>
                <w:sz w:val="16"/>
              </w:rPr>
              <w:t>Keysight Technologies</w:t>
            </w:r>
          </w:p>
        </w:tc>
        <w:tc>
          <w:tcPr>
            <w:tcW w:w="989" w:type="dxa"/>
          </w:tcPr>
          <w:p w14:paraId="30446C61" w14:textId="77777777" w:rsidR="00046D4A" w:rsidRPr="00B1530F" w:rsidRDefault="00046D4A" w:rsidP="004F19EB">
            <w:pPr>
              <w:pStyle w:val="TAL"/>
              <w:rPr>
                <w:sz w:val="16"/>
              </w:rPr>
            </w:pPr>
            <w:r>
              <w:rPr>
                <w:sz w:val="16"/>
              </w:rPr>
              <w:t>38.521-1</w:t>
            </w:r>
          </w:p>
        </w:tc>
        <w:tc>
          <w:tcPr>
            <w:tcW w:w="851" w:type="dxa"/>
          </w:tcPr>
          <w:p w14:paraId="4BFEA55F" w14:textId="77777777" w:rsidR="00046D4A" w:rsidRPr="00B1530F" w:rsidRDefault="00046D4A" w:rsidP="004F19EB">
            <w:pPr>
              <w:pStyle w:val="TAL"/>
              <w:rPr>
                <w:sz w:val="16"/>
              </w:rPr>
            </w:pPr>
            <w:r>
              <w:rPr>
                <w:sz w:val="16"/>
              </w:rPr>
              <w:t>2766</w:t>
            </w:r>
          </w:p>
        </w:tc>
        <w:tc>
          <w:tcPr>
            <w:tcW w:w="425" w:type="dxa"/>
          </w:tcPr>
          <w:p w14:paraId="031B0914" w14:textId="77777777" w:rsidR="00046D4A" w:rsidRPr="00B1530F" w:rsidRDefault="00046D4A" w:rsidP="004F19EB">
            <w:pPr>
              <w:pStyle w:val="TAR"/>
              <w:rPr>
                <w:sz w:val="16"/>
              </w:rPr>
            </w:pPr>
            <w:r>
              <w:rPr>
                <w:sz w:val="16"/>
              </w:rPr>
              <w:t>-</w:t>
            </w:r>
          </w:p>
        </w:tc>
        <w:tc>
          <w:tcPr>
            <w:tcW w:w="709" w:type="dxa"/>
          </w:tcPr>
          <w:p w14:paraId="3F37F665" w14:textId="77777777" w:rsidR="00046D4A" w:rsidRPr="00B1530F" w:rsidRDefault="00046D4A" w:rsidP="004F19EB">
            <w:pPr>
              <w:pStyle w:val="TAL"/>
              <w:rPr>
                <w:sz w:val="16"/>
              </w:rPr>
            </w:pPr>
            <w:r>
              <w:rPr>
                <w:sz w:val="16"/>
              </w:rPr>
              <w:t>Rel-18</w:t>
            </w:r>
          </w:p>
        </w:tc>
        <w:tc>
          <w:tcPr>
            <w:tcW w:w="283" w:type="dxa"/>
          </w:tcPr>
          <w:p w14:paraId="60F44806" w14:textId="77777777" w:rsidR="00046D4A" w:rsidRPr="00B1530F" w:rsidRDefault="00046D4A" w:rsidP="004F19EB">
            <w:pPr>
              <w:pStyle w:val="TAL"/>
              <w:rPr>
                <w:sz w:val="16"/>
              </w:rPr>
            </w:pPr>
            <w:r>
              <w:rPr>
                <w:sz w:val="16"/>
              </w:rPr>
              <w:t>F</w:t>
            </w:r>
          </w:p>
        </w:tc>
        <w:tc>
          <w:tcPr>
            <w:tcW w:w="3261" w:type="dxa"/>
          </w:tcPr>
          <w:p w14:paraId="167BFC07" w14:textId="77777777" w:rsidR="00046D4A" w:rsidRPr="00B1530F" w:rsidRDefault="00046D4A" w:rsidP="004F19EB">
            <w:pPr>
              <w:pStyle w:val="TAL"/>
              <w:rPr>
                <w:sz w:val="16"/>
              </w:rPr>
            </w:pPr>
            <w:r>
              <w:rPr>
                <w:sz w:val="16"/>
              </w:rPr>
              <w:t>TEI15_Test, 5GS_NR_LTE-UEConTest</w:t>
            </w:r>
          </w:p>
        </w:tc>
        <w:tc>
          <w:tcPr>
            <w:tcW w:w="1269" w:type="dxa"/>
          </w:tcPr>
          <w:p w14:paraId="2D8056F6" w14:textId="77777777" w:rsidR="00046D4A" w:rsidRPr="00B1530F" w:rsidRDefault="00046D4A" w:rsidP="004F19EB">
            <w:pPr>
              <w:pStyle w:val="TAL"/>
              <w:rPr>
                <w:sz w:val="16"/>
              </w:rPr>
            </w:pPr>
            <w:r>
              <w:rPr>
                <w:sz w:val="16"/>
              </w:rPr>
              <w:t>revised</w:t>
            </w:r>
          </w:p>
        </w:tc>
      </w:tr>
      <w:tr w:rsidR="00046D4A" w14:paraId="6D9B6DE1" w14:textId="77777777" w:rsidTr="00F86A74">
        <w:tc>
          <w:tcPr>
            <w:tcW w:w="1097" w:type="dxa"/>
          </w:tcPr>
          <w:p w14:paraId="7C9351D5" w14:textId="77777777" w:rsidR="00046D4A" w:rsidRPr="00B1530F" w:rsidRDefault="00046D4A" w:rsidP="004F19EB">
            <w:pPr>
              <w:pStyle w:val="TAL"/>
              <w:rPr>
                <w:sz w:val="16"/>
              </w:rPr>
            </w:pPr>
            <w:r>
              <w:rPr>
                <w:sz w:val="16"/>
              </w:rPr>
              <w:t>R5-243897</w:t>
            </w:r>
          </w:p>
        </w:tc>
        <w:tc>
          <w:tcPr>
            <w:tcW w:w="3872" w:type="dxa"/>
          </w:tcPr>
          <w:p w14:paraId="3AB75D4D" w14:textId="77777777" w:rsidR="00046D4A" w:rsidRPr="00B1530F" w:rsidRDefault="00046D4A" w:rsidP="004F19EB">
            <w:pPr>
              <w:pStyle w:val="TAL"/>
              <w:rPr>
                <w:sz w:val="16"/>
              </w:rPr>
            </w:pPr>
            <w:r>
              <w:rPr>
                <w:sz w:val="16"/>
              </w:rPr>
              <w:t>Introduction of new SUL test case 7.7C</w:t>
            </w:r>
          </w:p>
        </w:tc>
        <w:tc>
          <w:tcPr>
            <w:tcW w:w="1408" w:type="dxa"/>
          </w:tcPr>
          <w:p w14:paraId="278335CE" w14:textId="77777777" w:rsidR="00046D4A" w:rsidRPr="00B1530F" w:rsidRDefault="00046D4A" w:rsidP="004F19EB">
            <w:pPr>
              <w:pStyle w:val="TAL"/>
              <w:rPr>
                <w:sz w:val="16"/>
              </w:rPr>
            </w:pPr>
            <w:r>
              <w:rPr>
                <w:sz w:val="16"/>
              </w:rPr>
              <w:t>Keysight Technologies</w:t>
            </w:r>
          </w:p>
        </w:tc>
        <w:tc>
          <w:tcPr>
            <w:tcW w:w="989" w:type="dxa"/>
          </w:tcPr>
          <w:p w14:paraId="6FB3E9B6" w14:textId="77777777" w:rsidR="00046D4A" w:rsidRPr="00B1530F" w:rsidRDefault="00046D4A" w:rsidP="004F19EB">
            <w:pPr>
              <w:pStyle w:val="TAL"/>
              <w:rPr>
                <w:sz w:val="16"/>
              </w:rPr>
            </w:pPr>
            <w:r>
              <w:rPr>
                <w:sz w:val="16"/>
              </w:rPr>
              <w:t>38.521-1</w:t>
            </w:r>
          </w:p>
        </w:tc>
        <w:tc>
          <w:tcPr>
            <w:tcW w:w="851" w:type="dxa"/>
          </w:tcPr>
          <w:p w14:paraId="6419EF10" w14:textId="77777777" w:rsidR="00046D4A" w:rsidRPr="00B1530F" w:rsidRDefault="00046D4A" w:rsidP="004F19EB">
            <w:pPr>
              <w:pStyle w:val="TAL"/>
              <w:rPr>
                <w:sz w:val="16"/>
              </w:rPr>
            </w:pPr>
            <w:r>
              <w:rPr>
                <w:sz w:val="16"/>
              </w:rPr>
              <w:t>2766</w:t>
            </w:r>
          </w:p>
        </w:tc>
        <w:tc>
          <w:tcPr>
            <w:tcW w:w="425" w:type="dxa"/>
          </w:tcPr>
          <w:p w14:paraId="51F53412" w14:textId="77777777" w:rsidR="00046D4A" w:rsidRPr="00B1530F" w:rsidRDefault="00046D4A" w:rsidP="004F19EB">
            <w:pPr>
              <w:pStyle w:val="TAR"/>
              <w:rPr>
                <w:sz w:val="16"/>
              </w:rPr>
            </w:pPr>
            <w:r>
              <w:rPr>
                <w:sz w:val="16"/>
              </w:rPr>
              <w:t>1</w:t>
            </w:r>
          </w:p>
        </w:tc>
        <w:tc>
          <w:tcPr>
            <w:tcW w:w="709" w:type="dxa"/>
          </w:tcPr>
          <w:p w14:paraId="46DB68A9" w14:textId="77777777" w:rsidR="00046D4A" w:rsidRPr="00B1530F" w:rsidRDefault="00046D4A" w:rsidP="004F19EB">
            <w:pPr>
              <w:pStyle w:val="TAL"/>
              <w:rPr>
                <w:sz w:val="16"/>
              </w:rPr>
            </w:pPr>
            <w:r>
              <w:rPr>
                <w:sz w:val="16"/>
              </w:rPr>
              <w:t>Rel-18</w:t>
            </w:r>
          </w:p>
        </w:tc>
        <w:tc>
          <w:tcPr>
            <w:tcW w:w="283" w:type="dxa"/>
          </w:tcPr>
          <w:p w14:paraId="6A4AF83A" w14:textId="77777777" w:rsidR="00046D4A" w:rsidRPr="00B1530F" w:rsidRDefault="00046D4A" w:rsidP="004F19EB">
            <w:pPr>
              <w:pStyle w:val="TAL"/>
              <w:rPr>
                <w:sz w:val="16"/>
              </w:rPr>
            </w:pPr>
            <w:r>
              <w:rPr>
                <w:sz w:val="16"/>
              </w:rPr>
              <w:t>F</w:t>
            </w:r>
          </w:p>
        </w:tc>
        <w:tc>
          <w:tcPr>
            <w:tcW w:w="3261" w:type="dxa"/>
          </w:tcPr>
          <w:p w14:paraId="5921CB4B" w14:textId="77777777" w:rsidR="00046D4A" w:rsidRPr="00B1530F" w:rsidRDefault="00046D4A" w:rsidP="004F19EB">
            <w:pPr>
              <w:pStyle w:val="TAL"/>
              <w:rPr>
                <w:sz w:val="16"/>
              </w:rPr>
            </w:pPr>
            <w:r>
              <w:rPr>
                <w:sz w:val="16"/>
              </w:rPr>
              <w:t>TEI15_Test, 5GS_NR_LTE-UEConTest</w:t>
            </w:r>
          </w:p>
        </w:tc>
        <w:tc>
          <w:tcPr>
            <w:tcW w:w="1269" w:type="dxa"/>
          </w:tcPr>
          <w:p w14:paraId="0080F09D" w14:textId="77777777" w:rsidR="00046D4A" w:rsidRPr="00B1530F" w:rsidRDefault="00046D4A" w:rsidP="004F19EB">
            <w:pPr>
              <w:pStyle w:val="TAL"/>
              <w:rPr>
                <w:sz w:val="16"/>
              </w:rPr>
            </w:pPr>
            <w:r>
              <w:rPr>
                <w:sz w:val="16"/>
              </w:rPr>
              <w:t>agreed</w:t>
            </w:r>
          </w:p>
        </w:tc>
      </w:tr>
      <w:tr w:rsidR="00046D4A" w14:paraId="541142F4" w14:textId="77777777" w:rsidTr="00F86A74">
        <w:tc>
          <w:tcPr>
            <w:tcW w:w="1097" w:type="dxa"/>
          </w:tcPr>
          <w:p w14:paraId="7ED34F71" w14:textId="77777777" w:rsidR="00046D4A" w:rsidRPr="00B1530F" w:rsidRDefault="00046D4A" w:rsidP="004F19EB">
            <w:pPr>
              <w:pStyle w:val="TAL"/>
              <w:rPr>
                <w:sz w:val="16"/>
              </w:rPr>
            </w:pPr>
            <w:r>
              <w:rPr>
                <w:sz w:val="16"/>
              </w:rPr>
              <w:t>R5-242519</w:t>
            </w:r>
          </w:p>
        </w:tc>
        <w:tc>
          <w:tcPr>
            <w:tcW w:w="3872" w:type="dxa"/>
          </w:tcPr>
          <w:p w14:paraId="0B9B8D6D" w14:textId="77777777" w:rsidR="00046D4A" w:rsidRPr="00B1530F" w:rsidRDefault="00046D4A" w:rsidP="004F19EB">
            <w:pPr>
              <w:pStyle w:val="TAL"/>
              <w:rPr>
                <w:sz w:val="16"/>
              </w:rPr>
            </w:pPr>
            <w:r>
              <w:rPr>
                <w:sz w:val="16"/>
              </w:rPr>
              <w:t>Absolute power control - test requirements correction</w:t>
            </w:r>
          </w:p>
        </w:tc>
        <w:tc>
          <w:tcPr>
            <w:tcW w:w="1408" w:type="dxa"/>
          </w:tcPr>
          <w:p w14:paraId="698D4D4F" w14:textId="77777777" w:rsidR="00046D4A" w:rsidRPr="00B1530F" w:rsidRDefault="00046D4A" w:rsidP="004F19EB">
            <w:pPr>
              <w:pStyle w:val="TAL"/>
              <w:rPr>
                <w:sz w:val="16"/>
              </w:rPr>
            </w:pPr>
            <w:r>
              <w:rPr>
                <w:sz w:val="16"/>
              </w:rPr>
              <w:t>Keysight Technologies</w:t>
            </w:r>
          </w:p>
        </w:tc>
        <w:tc>
          <w:tcPr>
            <w:tcW w:w="989" w:type="dxa"/>
          </w:tcPr>
          <w:p w14:paraId="6CDBD12C" w14:textId="77777777" w:rsidR="00046D4A" w:rsidRPr="00B1530F" w:rsidRDefault="00046D4A" w:rsidP="004F19EB">
            <w:pPr>
              <w:pStyle w:val="TAL"/>
              <w:rPr>
                <w:sz w:val="16"/>
              </w:rPr>
            </w:pPr>
            <w:r>
              <w:rPr>
                <w:sz w:val="16"/>
              </w:rPr>
              <w:t>38.521-1</w:t>
            </w:r>
          </w:p>
        </w:tc>
        <w:tc>
          <w:tcPr>
            <w:tcW w:w="851" w:type="dxa"/>
          </w:tcPr>
          <w:p w14:paraId="47F48064" w14:textId="77777777" w:rsidR="00046D4A" w:rsidRPr="00B1530F" w:rsidRDefault="00046D4A" w:rsidP="004F19EB">
            <w:pPr>
              <w:pStyle w:val="TAL"/>
              <w:rPr>
                <w:sz w:val="16"/>
              </w:rPr>
            </w:pPr>
            <w:r>
              <w:rPr>
                <w:sz w:val="16"/>
              </w:rPr>
              <w:t>2767</w:t>
            </w:r>
          </w:p>
        </w:tc>
        <w:tc>
          <w:tcPr>
            <w:tcW w:w="425" w:type="dxa"/>
          </w:tcPr>
          <w:p w14:paraId="09EE5C77" w14:textId="77777777" w:rsidR="00046D4A" w:rsidRPr="00B1530F" w:rsidRDefault="00046D4A" w:rsidP="004F19EB">
            <w:pPr>
              <w:pStyle w:val="TAR"/>
              <w:rPr>
                <w:sz w:val="16"/>
              </w:rPr>
            </w:pPr>
            <w:r>
              <w:rPr>
                <w:sz w:val="16"/>
              </w:rPr>
              <w:t>-</w:t>
            </w:r>
          </w:p>
        </w:tc>
        <w:tc>
          <w:tcPr>
            <w:tcW w:w="709" w:type="dxa"/>
          </w:tcPr>
          <w:p w14:paraId="185DF66F" w14:textId="77777777" w:rsidR="00046D4A" w:rsidRPr="00B1530F" w:rsidRDefault="00046D4A" w:rsidP="004F19EB">
            <w:pPr>
              <w:pStyle w:val="TAL"/>
              <w:rPr>
                <w:sz w:val="16"/>
              </w:rPr>
            </w:pPr>
            <w:r>
              <w:rPr>
                <w:sz w:val="16"/>
              </w:rPr>
              <w:t>Rel-18</w:t>
            </w:r>
          </w:p>
        </w:tc>
        <w:tc>
          <w:tcPr>
            <w:tcW w:w="283" w:type="dxa"/>
          </w:tcPr>
          <w:p w14:paraId="67C3B273" w14:textId="77777777" w:rsidR="00046D4A" w:rsidRPr="00B1530F" w:rsidRDefault="00046D4A" w:rsidP="004F19EB">
            <w:pPr>
              <w:pStyle w:val="TAL"/>
              <w:rPr>
                <w:sz w:val="16"/>
              </w:rPr>
            </w:pPr>
            <w:r>
              <w:rPr>
                <w:sz w:val="16"/>
              </w:rPr>
              <w:t>F</w:t>
            </w:r>
          </w:p>
        </w:tc>
        <w:tc>
          <w:tcPr>
            <w:tcW w:w="3261" w:type="dxa"/>
          </w:tcPr>
          <w:p w14:paraId="59A1D379" w14:textId="77777777" w:rsidR="00046D4A" w:rsidRPr="00B1530F" w:rsidRDefault="00046D4A" w:rsidP="004F19EB">
            <w:pPr>
              <w:pStyle w:val="TAL"/>
              <w:rPr>
                <w:sz w:val="16"/>
              </w:rPr>
            </w:pPr>
            <w:r>
              <w:rPr>
                <w:sz w:val="16"/>
              </w:rPr>
              <w:t>TEI15_Test, 5GS_NR_LTE-UEConTest</w:t>
            </w:r>
          </w:p>
        </w:tc>
        <w:tc>
          <w:tcPr>
            <w:tcW w:w="1269" w:type="dxa"/>
          </w:tcPr>
          <w:p w14:paraId="303A9FCD" w14:textId="77777777" w:rsidR="00046D4A" w:rsidRPr="00B1530F" w:rsidRDefault="00046D4A" w:rsidP="004F19EB">
            <w:pPr>
              <w:pStyle w:val="TAL"/>
              <w:rPr>
                <w:sz w:val="16"/>
              </w:rPr>
            </w:pPr>
            <w:r>
              <w:rPr>
                <w:sz w:val="16"/>
              </w:rPr>
              <w:t>agreed</w:t>
            </w:r>
          </w:p>
        </w:tc>
      </w:tr>
      <w:tr w:rsidR="00046D4A" w14:paraId="2EFE141A" w14:textId="77777777" w:rsidTr="00F86A74">
        <w:tc>
          <w:tcPr>
            <w:tcW w:w="1097" w:type="dxa"/>
          </w:tcPr>
          <w:p w14:paraId="35426F6C" w14:textId="77777777" w:rsidR="00046D4A" w:rsidRPr="00B1530F" w:rsidRDefault="00046D4A" w:rsidP="004F19EB">
            <w:pPr>
              <w:pStyle w:val="TAL"/>
              <w:rPr>
                <w:sz w:val="16"/>
              </w:rPr>
            </w:pPr>
            <w:r>
              <w:rPr>
                <w:sz w:val="16"/>
              </w:rPr>
              <w:t>R5-242520</w:t>
            </w:r>
          </w:p>
        </w:tc>
        <w:tc>
          <w:tcPr>
            <w:tcW w:w="3872" w:type="dxa"/>
          </w:tcPr>
          <w:p w14:paraId="50B94179" w14:textId="77777777" w:rsidR="00046D4A" w:rsidRPr="00B1530F" w:rsidRDefault="00046D4A" w:rsidP="004F19EB">
            <w:pPr>
              <w:pStyle w:val="TAL"/>
              <w:rPr>
                <w:sz w:val="16"/>
              </w:rPr>
            </w:pPr>
            <w:r>
              <w:rPr>
                <w:sz w:val="16"/>
              </w:rPr>
              <w:t>EVM in transient periods - test case definition update</w:t>
            </w:r>
          </w:p>
        </w:tc>
        <w:tc>
          <w:tcPr>
            <w:tcW w:w="1408" w:type="dxa"/>
          </w:tcPr>
          <w:p w14:paraId="6E11A47B" w14:textId="77777777" w:rsidR="00046D4A" w:rsidRPr="00B1530F" w:rsidRDefault="00046D4A" w:rsidP="004F19EB">
            <w:pPr>
              <w:pStyle w:val="TAL"/>
              <w:rPr>
                <w:sz w:val="16"/>
              </w:rPr>
            </w:pPr>
            <w:r>
              <w:rPr>
                <w:sz w:val="16"/>
              </w:rPr>
              <w:t>Keysight Technologies</w:t>
            </w:r>
          </w:p>
        </w:tc>
        <w:tc>
          <w:tcPr>
            <w:tcW w:w="989" w:type="dxa"/>
          </w:tcPr>
          <w:p w14:paraId="35E0079B" w14:textId="77777777" w:rsidR="00046D4A" w:rsidRPr="00B1530F" w:rsidRDefault="00046D4A" w:rsidP="004F19EB">
            <w:pPr>
              <w:pStyle w:val="TAL"/>
              <w:rPr>
                <w:sz w:val="16"/>
              </w:rPr>
            </w:pPr>
            <w:r>
              <w:rPr>
                <w:sz w:val="16"/>
              </w:rPr>
              <w:t>38.521-1</w:t>
            </w:r>
          </w:p>
        </w:tc>
        <w:tc>
          <w:tcPr>
            <w:tcW w:w="851" w:type="dxa"/>
          </w:tcPr>
          <w:p w14:paraId="6E90A823" w14:textId="77777777" w:rsidR="00046D4A" w:rsidRPr="00B1530F" w:rsidRDefault="00046D4A" w:rsidP="004F19EB">
            <w:pPr>
              <w:pStyle w:val="TAL"/>
              <w:rPr>
                <w:sz w:val="16"/>
              </w:rPr>
            </w:pPr>
            <w:r>
              <w:rPr>
                <w:sz w:val="16"/>
              </w:rPr>
              <w:t>2768</w:t>
            </w:r>
          </w:p>
        </w:tc>
        <w:tc>
          <w:tcPr>
            <w:tcW w:w="425" w:type="dxa"/>
          </w:tcPr>
          <w:p w14:paraId="3E8F36F5" w14:textId="77777777" w:rsidR="00046D4A" w:rsidRPr="00B1530F" w:rsidRDefault="00046D4A" w:rsidP="004F19EB">
            <w:pPr>
              <w:pStyle w:val="TAR"/>
              <w:rPr>
                <w:sz w:val="16"/>
              </w:rPr>
            </w:pPr>
            <w:r>
              <w:rPr>
                <w:sz w:val="16"/>
              </w:rPr>
              <w:t>-</w:t>
            </w:r>
          </w:p>
        </w:tc>
        <w:tc>
          <w:tcPr>
            <w:tcW w:w="709" w:type="dxa"/>
          </w:tcPr>
          <w:p w14:paraId="173C32BE" w14:textId="77777777" w:rsidR="00046D4A" w:rsidRPr="00B1530F" w:rsidRDefault="00046D4A" w:rsidP="004F19EB">
            <w:pPr>
              <w:pStyle w:val="TAL"/>
              <w:rPr>
                <w:sz w:val="16"/>
              </w:rPr>
            </w:pPr>
            <w:r>
              <w:rPr>
                <w:sz w:val="16"/>
              </w:rPr>
              <w:t>Rel-18</w:t>
            </w:r>
          </w:p>
        </w:tc>
        <w:tc>
          <w:tcPr>
            <w:tcW w:w="283" w:type="dxa"/>
          </w:tcPr>
          <w:p w14:paraId="7B735F6A" w14:textId="77777777" w:rsidR="00046D4A" w:rsidRPr="00B1530F" w:rsidRDefault="00046D4A" w:rsidP="004F19EB">
            <w:pPr>
              <w:pStyle w:val="TAL"/>
              <w:rPr>
                <w:sz w:val="16"/>
              </w:rPr>
            </w:pPr>
            <w:r>
              <w:rPr>
                <w:sz w:val="16"/>
              </w:rPr>
              <w:t>F</w:t>
            </w:r>
          </w:p>
        </w:tc>
        <w:tc>
          <w:tcPr>
            <w:tcW w:w="3261" w:type="dxa"/>
          </w:tcPr>
          <w:p w14:paraId="14204EC9" w14:textId="77777777" w:rsidR="00046D4A" w:rsidRPr="00B1530F" w:rsidRDefault="00046D4A" w:rsidP="004F19EB">
            <w:pPr>
              <w:pStyle w:val="TAL"/>
              <w:rPr>
                <w:sz w:val="16"/>
              </w:rPr>
            </w:pPr>
            <w:r>
              <w:rPr>
                <w:sz w:val="16"/>
              </w:rPr>
              <w:t>TEI16_Test</w:t>
            </w:r>
          </w:p>
        </w:tc>
        <w:tc>
          <w:tcPr>
            <w:tcW w:w="1269" w:type="dxa"/>
          </w:tcPr>
          <w:p w14:paraId="367B3070" w14:textId="77777777" w:rsidR="00046D4A" w:rsidRPr="00B1530F" w:rsidRDefault="00046D4A" w:rsidP="004F19EB">
            <w:pPr>
              <w:pStyle w:val="TAL"/>
              <w:rPr>
                <w:sz w:val="16"/>
              </w:rPr>
            </w:pPr>
            <w:r>
              <w:rPr>
                <w:sz w:val="16"/>
              </w:rPr>
              <w:t>withdrawn</w:t>
            </w:r>
          </w:p>
        </w:tc>
      </w:tr>
      <w:tr w:rsidR="00046D4A" w14:paraId="5D74E4D6" w14:textId="77777777" w:rsidTr="00F86A74">
        <w:tc>
          <w:tcPr>
            <w:tcW w:w="1097" w:type="dxa"/>
          </w:tcPr>
          <w:p w14:paraId="6455F3FF" w14:textId="77777777" w:rsidR="00046D4A" w:rsidRPr="00B1530F" w:rsidRDefault="00046D4A" w:rsidP="004F19EB">
            <w:pPr>
              <w:pStyle w:val="TAL"/>
              <w:rPr>
                <w:sz w:val="16"/>
              </w:rPr>
            </w:pPr>
            <w:r>
              <w:rPr>
                <w:sz w:val="16"/>
              </w:rPr>
              <w:t>R5-242521</w:t>
            </w:r>
          </w:p>
        </w:tc>
        <w:tc>
          <w:tcPr>
            <w:tcW w:w="3872" w:type="dxa"/>
          </w:tcPr>
          <w:p w14:paraId="507E7393" w14:textId="77777777" w:rsidR="00046D4A" w:rsidRPr="00B1530F" w:rsidRDefault="00046D4A" w:rsidP="004F19EB">
            <w:pPr>
              <w:pStyle w:val="TAL"/>
              <w:rPr>
                <w:sz w:val="16"/>
              </w:rPr>
            </w:pPr>
            <w:r>
              <w:rPr>
                <w:sz w:val="16"/>
              </w:rPr>
              <w:t>Clarification for Rx test requirements for PC1.5</w:t>
            </w:r>
          </w:p>
        </w:tc>
        <w:tc>
          <w:tcPr>
            <w:tcW w:w="1408" w:type="dxa"/>
          </w:tcPr>
          <w:p w14:paraId="1E24A47F" w14:textId="77777777" w:rsidR="00046D4A" w:rsidRPr="00B1530F" w:rsidRDefault="00046D4A" w:rsidP="004F19EB">
            <w:pPr>
              <w:pStyle w:val="TAL"/>
              <w:rPr>
                <w:sz w:val="16"/>
              </w:rPr>
            </w:pPr>
            <w:r>
              <w:rPr>
                <w:sz w:val="16"/>
              </w:rPr>
              <w:t>Keysight Technologies, Huawei</w:t>
            </w:r>
          </w:p>
        </w:tc>
        <w:tc>
          <w:tcPr>
            <w:tcW w:w="989" w:type="dxa"/>
          </w:tcPr>
          <w:p w14:paraId="7EC76AA8" w14:textId="77777777" w:rsidR="00046D4A" w:rsidRPr="00B1530F" w:rsidRDefault="00046D4A" w:rsidP="004F19EB">
            <w:pPr>
              <w:pStyle w:val="TAL"/>
              <w:rPr>
                <w:sz w:val="16"/>
              </w:rPr>
            </w:pPr>
            <w:r>
              <w:rPr>
                <w:sz w:val="16"/>
              </w:rPr>
              <w:t>38.521-1</w:t>
            </w:r>
          </w:p>
        </w:tc>
        <w:tc>
          <w:tcPr>
            <w:tcW w:w="851" w:type="dxa"/>
          </w:tcPr>
          <w:p w14:paraId="4353BD05" w14:textId="77777777" w:rsidR="00046D4A" w:rsidRPr="00B1530F" w:rsidRDefault="00046D4A" w:rsidP="004F19EB">
            <w:pPr>
              <w:pStyle w:val="TAL"/>
              <w:rPr>
                <w:sz w:val="16"/>
              </w:rPr>
            </w:pPr>
            <w:r>
              <w:rPr>
                <w:sz w:val="16"/>
              </w:rPr>
              <w:t>2769</w:t>
            </w:r>
          </w:p>
        </w:tc>
        <w:tc>
          <w:tcPr>
            <w:tcW w:w="425" w:type="dxa"/>
          </w:tcPr>
          <w:p w14:paraId="7E874ABF" w14:textId="77777777" w:rsidR="00046D4A" w:rsidRPr="00B1530F" w:rsidRDefault="00046D4A" w:rsidP="004F19EB">
            <w:pPr>
              <w:pStyle w:val="TAR"/>
              <w:rPr>
                <w:sz w:val="16"/>
              </w:rPr>
            </w:pPr>
            <w:r>
              <w:rPr>
                <w:sz w:val="16"/>
              </w:rPr>
              <w:t>-</w:t>
            </w:r>
          </w:p>
        </w:tc>
        <w:tc>
          <w:tcPr>
            <w:tcW w:w="709" w:type="dxa"/>
          </w:tcPr>
          <w:p w14:paraId="274B6ABD" w14:textId="77777777" w:rsidR="00046D4A" w:rsidRPr="00B1530F" w:rsidRDefault="00046D4A" w:rsidP="004F19EB">
            <w:pPr>
              <w:pStyle w:val="TAL"/>
              <w:rPr>
                <w:sz w:val="16"/>
              </w:rPr>
            </w:pPr>
            <w:r>
              <w:rPr>
                <w:sz w:val="16"/>
              </w:rPr>
              <w:t>Rel-18</w:t>
            </w:r>
          </w:p>
        </w:tc>
        <w:tc>
          <w:tcPr>
            <w:tcW w:w="283" w:type="dxa"/>
          </w:tcPr>
          <w:p w14:paraId="134A9720" w14:textId="77777777" w:rsidR="00046D4A" w:rsidRPr="00B1530F" w:rsidRDefault="00046D4A" w:rsidP="004F19EB">
            <w:pPr>
              <w:pStyle w:val="TAL"/>
              <w:rPr>
                <w:sz w:val="16"/>
              </w:rPr>
            </w:pPr>
            <w:r>
              <w:rPr>
                <w:sz w:val="16"/>
              </w:rPr>
              <w:t>F</w:t>
            </w:r>
          </w:p>
        </w:tc>
        <w:tc>
          <w:tcPr>
            <w:tcW w:w="3261" w:type="dxa"/>
          </w:tcPr>
          <w:p w14:paraId="2F945E86" w14:textId="77777777" w:rsidR="00046D4A" w:rsidRPr="00B1530F" w:rsidRDefault="00046D4A" w:rsidP="004F19EB">
            <w:pPr>
              <w:pStyle w:val="TAL"/>
              <w:rPr>
                <w:sz w:val="16"/>
              </w:rPr>
            </w:pPr>
            <w:r>
              <w:rPr>
                <w:sz w:val="16"/>
              </w:rPr>
              <w:t>TEI17_Test, NR_RF_TxD-UEConTest</w:t>
            </w:r>
          </w:p>
        </w:tc>
        <w:tc>
          <w:tcPr>
            <w:tcW w:w="1269" w:type="dxa"/>
          </w:tcPr>
          <w:p w14:paraId="69FB017C" w14:textId="77777777" w:rsidR="00046D4A" w:rsidRPr="00B1530F" w:rsidRDefault="00046D4A" w:rsidP="004F19EB">
            <w:pPr>
              <w:pStyle w:val="TAL"/>
              <w:rPr>
                <w:sz w:val="16"/>
              </w:rPr>
            </w:pPr>
            <w:r>
              <w:rPr>
                <w:sz w:val="16"/>
              </w:rPr>
              <w:t>agreed</w:t>
            </w:r>
          </w:p>
        </w:tc>
      </w:tr>
      <w:tr w:rsidR="00046D4A" w14:paraId="304E2008" w14:textId="77777777" w:rsidTr="00F86A74">
        <w:tc>
          <w:tcPr>
            <w:tcW w:w="1097" w:type="dxa"/>
          </w:tcPr>
          <w:p w14:paraId="687BCA12" w14:textId="77777777" w:rsidR="00046D4A" w:rsidRPr="00B1530F" w:rsidRDefault="00046D4A" w:rsidP="004F19EB">
            <w:pPr>
              <w:pStyle w:val="TAL"/>
              <w:rPr>
                <w:sz w:val="16"/>
              </w:rPr>
            </w:pPr>
            <w:r>
              <w:rPr>
                <w:sz w:val="16"/>
              </w:rPr>
              <w:t>R5-242522</w:t>
            </w:r>
          </w:p>
        </w:tc>
        <w:tc>
          <w:tcPr>
            <w:tcW w:w="3872" w:type="dxa"/>
          </w:tcPr>
          <w:p w14:paraId="7003F6B1" w14:textId="77777777" w:rsidR="00046D4A" w:rsidRPr="00B1530F" w:rsidRDefault="00046D4A" w:rsidP="004F19EB">
            <w:pPr>
              <w:pStyle w:val="TAL"/>
              <w:rPr>
                <w:sz w:val="16"/>
              </w:rPr>
            </w:pPr>
            <w:r>
              <w:rPr>
                <w:sz w:val="16"/>
              </w:rPr>
              <w:t>MU and TT defintion for TxD EVM test case 6.4G.2.1</w:t>
            </w:r>
          </w:p>
        </w:tc>
        <w:tc>
          <w:tcPr>
            <w:tcW w:w="1408" w:type="dxa"/>
          </w:tcPr>
          <w:p w14:paraId="631BE28E" w14:textId="77777777" w:rsidR="00046D4A" w:rsidRPr="00B1530F" w:rsidRDefault="00046D4A" w:rsidP="004F19EB">
            <w:pPr>
              <w:pStyle w:val="TAL"/>
              <w:rPr>
                <w:sz w:val="16"/>
              </w:rPr>
            </w:pPr>
            <w:r>
              <w:rPr>
                <w:sz w:val="16"/>
              </w:rPr>
              <w:t>Keysight Technologies, Rohde&amp;Schwarz</w:t>
            </w:r>
          </w:p>
        </w:tc>
        <w:tc>
          <w:tcPr>
            <w:tcW w:w="989" w:type="dxa"/>
          </w:tcPr>
          <w:p w14:paraId="3FCF3DF9" w14:textId="77777777" w:rsidR="00046D4A" w:rsidRPr="00B1530F" w:rsidRDefault="00046D4A" w:rsidP="004F19EB">
            <w:pPr>
              <w:pStyle w:val="TAL"/>
              <w:rPr>
                <w:sz w:val="16"/>
              </w:rPr>
            </w:pPr>
            <w:r>
              <w:rPr>
                <w:sz w:val="16"/>
              </w:rPr>
              <w:t>38.521-1</w:t>
            </w:r>
          </w:p>
        </w:tc>
        <w:tc>
          <w:tcPr>
            <w:tcW w:w="851" w:type="dxa"/>
          </w:tcPr>
          <w:p w14:paraId="0C8951E0" w14:textId="77777777" w:rsidR="00046D4A" w:rsidRPr="00B1530F" w:rsidRDefault="00046D4A" w:rsidP="004F19EB">
            <w:pPr>
              <w:pStyle w:val="TAL"/>
              <w:rPr>
                <w:sz w:val="16"/>
              </w:rPr>
            </w:pPr>
            <w:r>
              <w:rPr>
                <w:sz w:val="16"/>
              </w:rPr>
              <w:t>2770</w:t>
            </w:r>
          </w:p>
        </w:tc>
        <w:tc>
          <w:tcPr>
            <w:tcW w:w="425" w:type="dxa"/>
          </w:tcPr>
          <w:p w14:paraId="0B16BEBE" w14:textId="77777777" w:rsidR="00046D4A" w:rsidRPr="00B1530F" w:rsidRDefault="00046D4A" w:rsidP="004F19EB">
            <w:pPr>
              <w:pStyle w:val="TAR"/>
              <w:rPr>
                <w:sz w:val="16"/>
              </w:rPr>
            </w:pPr>
            <w:r>
              <w:rPr>
                <w:sz w:val="16"/>
              </w:rPr>
              <w:t>-</w:t>
            </w:r>
          </w:p>
        </w:tc>
        <w:tc>
          <w:tcPr>
            <w:tcW w:w="709" w:type="dxa"/>
          </w:tcPr>
          <w:p w14:paraId="02A033A1" w14:textId="77777777" w:rsidR="00046D4A" w:rsidRPr="00B1530F" w:rsidRDefault="00046D4A" w:rsidP="004F19EB">
            <w:pPr>
              <w:pStyle w:val="TAL"/>
              <w:rPr>
                <w:sz w:val="16"/>
              </w:rPr>
            </w:pPr>
            <w:r>
              <w:rPr>
                <w:sz w:val="16"/>
              </w:rPr>
              <w:t>Rel-18</w:t>
            </w:r>
          </w:p>
        </w:tc>
        <w:tc>
          <w:tcPr>
            <w:tcW w:w="283" w:type="dxa"/>
          </w:tcPr>
          <w:p w14:paraId="56E9483B" w14:textId="77777777" w:rsidR="00046D4A" w:rsidRPr="00B1530F" w:rsidRDefault="00046D4A" w:rsidP="004F19EB">
            <w:pPr>
              <w:pStyle w:val="TAL"/>
              <w:rPr>
                <w:sz w:val="16"/>
              </w:rPr>
            </w:pPr>
            <w:r>
              <w:rPr>
                <w:sz w:val="16"/>
              </w:rPr>
              <w:t>F</w:t>
            </w:r>
          </w:p>
        </w:tc>
        <w:tc>
          <w:tcPr>
            <w:tcW w:w="3261" w:type="dxa"/>
          </w:tcPr>
          <w:p w14:paraId="4E84E7BC" w14:textId="77777777" w:rsidR="00046D4A" w:rsidRPr="00B1530F" w:rsidRDefault="00046D4A" w:rsidP="004F19EB">
            <w:pPr>
              <w:pStyle w:val="TAL"/>
              <w:rPr>
                <w:sz w:val="16"/>
              </w:rPr>
            </w:pPr>
            <w:r>
              <w:rPr>
                <w:sz w:val="16"/>
              </w:rPr>
              <w:t>TEI17_Test, NR_RF_TxD-UEConTest</w:t>
            </w:r>
          </w:p>
        </w:tc>
        <w:tc>
          <w:tcPr>
            <w:tcW w:w="1269" w:type="dxa"/>
          </w:tcPr>
          <w:p w14:paraId="5BBB0225" w14:textId="77777777" w:rsidR="00046D4A" w:rsidRPr="00B1530F" w:rsidRDefault="00046D4A" w:rsidP="004F19EB">
            <w:pPr>
              <w:pStyle w:val="TAL"/>
              <w:rPr>
                <w:sz w:val="16"/>
              </w:rPr>
            </w:pPr>
            <w:r>
              <w:rPr>
                <w:sz w:val="16"/>
              </w:rPr>
              <w:t>revised</w:t>
            </w:r>
          </w:p>
        </w:tc>
      </w:tr>
      <w:tr w:rsidR="00046D4A" w14:paraId="0BFA37DB" w14:textId="77777777" w:rsidTr="00F86A74">
        <w:tc>
          <w:tcPr>
            <w:tcW w:w="1097" w:type="dxa"/>
          </w:tcPr>
          <w:p w14:paraId="402F9D89" w14:textId="77777777" w:rsidR="00046D4A" w:rsidRPr="00B1530F" w:rsidRDefault="00046D4A" w:rsidP="004F19EB">
            <w:pPr>
              <w:pStyle w:val="TAL"/>
              <w:rPr>
                <w:sz w:val="16"/>
              </w:rPr>
            </w:pPr>
            <w:r>
              <w:rPr>
                <w:sz w:val="16"/>
              </w:rPr>
              <w:t>R5-243898</w:t>
            </w:r>
          </w:p>
        </w:tc>
        <w:tc>
          <w:tcPr>
            <w:tcW w:w="3872" w:type="dxa"/>
          </w:tcPr>
          <w:p w14:paraId="7DBB674F" w14:textId="77777777" w:rsidR="00046D4A" w:rsidRPr="00B1530F" w:rsidRDefault="00046D4A" w:rsidP="004F19EB">
            <w:pPr>
              <w:pStyle w:val="TAL"/>
              <w:rPr>
                <w:sz w:val="16"/>
              </w:rPr>
            </w:pPr>
            <w:r>
              <w:rPr>
                <w:sz w:val="16"/>
              </w:rPr>
              <w:t>MU and TT defintion for TxD EVM test case 6.4G.2.1</w:t>
            </w:r>
          </w:p>
        </w:tc>
        <w:tc>
          <w:tcPr>
            <w:tcW w:w="1408" w:type="dxa"/>
          </w:tcPr>
          <w:p w14:paraId="19773A09" w14:textId="77777777" w:rsidR="00046D4A" w:rsidRPr="00B1530F" w:rsidRDefault="00046D4A" w:rsidP="004F19EB">
            <w:pPr>
              <w:pStyle w:val="TAL"/>
              <w:rPr>
                <w:sz w:val="16"/>
              </w:rPr>
            </w:pPr>
            <w:r>
              <w:rPr>
                <w:sz w:val="16"/>
              </w:rPr>
              <w:t>Keysight Technologies, Rohde&amp;Schwarz</w:t>
            </w:r>
          </w:p>
        </w:tc>
        <w:tc>
          <w:tcPr>
            <w:tcW w:w="989" w:type="dxa"/>
          </w:tcPr>
          <w:p w14:paraId="0DFA3A52" w14:textId="77777777" w:rsidR="00046D4A" w:rsidRPr="00B1530F" w:rsidRDefault="00046D4A" w:rsidP="004F19EB">
            <w:pPr>
              <w:pStyle w:val="TAL"/>
              <w:rPr>
                <w:sz w:val="16"/>
              </w:rPr>
            </w:pPr>
            <w:r>
              <w:rPr>
                <w:sz w:val="16"/>
              </w:rPr>
              <w:t>38.521-1</w:t>
            </w:r>
          </w:p>
        </w:tc>
        <w:tc>
          <w:tcPr>
            <w:tcW w:w="851" w:type="dxa"/>
          </w:tcPr>
          <w:p w14:paraId="539C2777" w14:textId="77777777" w:rsidR="00046D4A" w:rsidRPr="00B1530F" w:rsidRDefault="00046D4A" w:rsidP="004F19EB">
            <w:pPr>
              <w:pStyle w:val="TAL"/>
              <w:rPr>
                <w:sz w:val="16"/>
              </w:rPr>
            </w:pPr>
            <w:r>
              <w:rPr>
                <w:sz w:val="16"/>
              </w:rPr>
              <w:t>2770</w:t>
            </w:r>
          </w:p>
        </w:tc>
        <w:tc>
          <w:tcPr>
            <w:tcW w:w="425" w:type="dxa"/>
          </w:tcPr>
          <w:p w14:paraId="28A2EB9B" w14:textId="77777777" w:rsidR="00046D4A" w:rsidRPr="00B1530F" w:rsidRDefault="00046D4A" w:rsidP="004F19EB">
            <w:pPr>
              <w:pStyle w:val="TAR"/>
              <w:rPr>
                <w:sz w:val="16"/>
              </w:rPr>
            </w:pPr>
            <w:r>
              <w:rPr>
                <w:sz w:val="16"/>
              </w:rPr>
              <w:t>1</w:t>
            </w:r>
          </w:p>
        </w:tc>
        <w:tc>
          <w:tcPr>
            <w:tcW w:w="709" w:type="dxa"/>
          </w:tcPr>
          <w:p w14:paraId="0D3557F4" w14:textId="77777777" w:rsidR="00046D4A" w:rsidRPr="00B1530F" w:rsidRDefault="00046D4A" w:rsidP="004F19EB">
            <w:pPr>
              <w:pStyle w:val="TAL"/>
              <w:rPr>
                <w:sz w:val="16"/>
              </w:rPr>
            </w:pPr>
            <w:r>
              <w:rPr>
                <w:sz w:val="16"/>
              </w:rPr>
              <w:t>Rel-18</w:t>
            </w:r>
          </w:p>
        </w:tc>
        <w:tc>
          <w:tcPr>
            <w:tcW w:w="283" w:type="dxa"/>
          </w:tcPr>
          <w:p w14:paraId="527BD96C" w14:textId="77777777" w:rsidR="00046D4A" w:rsidRPr="00B1530F" w:rsidRDefault="00046D4A" w:rsidP="004F19EB">
            <w:pPr>
              <w:pStyle w:val="TAL"/>
              <w:rPr>
                <w:sz w:val="16"/>
              </w:rPr>
            </w:pPr>
            <w:r>
              <w:rPr>
                <w:sz w:val="16"/>
              </w:rPr>
              <w:t>F</w:t>
            </w:r>
          </w:p>
        </w:tc>
        <w:tc>
          <w:tcPr>
            <w:tcW w:w="3261" w:type="dxa"/>
          </w:tcPr>
          <w:p w14:paraId="7450DD65" w14:textId="77777777" w:rsidR="00046D4A" w:rsidRPr="00B1530F" w:rsidRDefault="00046D4A" w:rsidP="004F19EB">
            <w:pPr>
              <w:pStyle w:val="TAL"/>
              <w:rPr>
                <w:sz w:val="16"/>
              </w:rPr>
            </w:pPr>
            <w:r>
              <w:rPr>
                <w:sz w:val="16"/>
              </w:rPr>
              <w:t>TEI17_Test, NR_RF_TxD-UEConTest</w:t>
            </w:r>
          </w:p>
        </w:tc>
        <w:tc>
          <w:tcPr>
            <w:tcW w:w="1269" w:type="dxa"/>
          </w:tcPr>
          <w:p w14:paraId="5D4A71BD" w14:textId="77777777" w:rsidR="00046D4A" w:rsidRPr="00B1530F" w:rsidRDefault="00046D4A" w:rsidP="004F19EB">
            <w:pPr>
              <w:pStyle w:val="TAL"/>
              <w:rPr>
                <w:sz w:val="16"/>
              </w:rPr>
            </w:pPr>
            <w:r>
              <w:rPr>
                <w:sz w:val="16"/>
              </w:rPr>
              <w:t>agreed</w:t>
            </w:r>
          </w:p>
        </w:tc>
      </w:tr>
      <w:tr w:rsidR="00046D4A" w14:paraId="2FE58605" w14:textId="77777777" w:rsidTr="00F86A74">
        <w:tc>
          <w:tcPr>
            <w:tcW w:w="1097" w:type="dxa"/>
          </w:tcPr>
          <w:p w14:paraId="193D7805" w14:textId="77777777" w:rsidR="00046D4A" w:rsidRPr="00B1530F" w:rsidRDefault="00046D4A" w:rsidP="004F19EB">
            <w:pPr>
              <w:pStyle w:val="TAL"/>
              <w:rPr>
                <w:sz w:val="16"/>
              </w:rPr>
            </w:pPr>
            <w:r>
              <w:rPr>
                <w:sz w:val="16"/>
              </w:rPr>
              <w:t>R5-242528</w:t>
            </w:r>
          </w:p>
        </w:tc>
        <w:tc>
          <w:tcPr>
            <w:tcW w:w="3872" w:type="dxa"/>
          </w:tcPr>
          <w:p w14:paraId="663218C7" w14:textId="77777777" w:rsidR="00046D4A" w:rsidRPr="00B1530F" w:rsidRDefault="00046D4A" w:rsidP="004F19EB">
            <w:pPr>
              <w:pStyle w:val="TAL"/>
              <w:rPr>
                <w:sz w:val="16"/>
              </w:rPr>
            </w:pPr>
            <w:r>
              <w:rPr>
                <w:sz w:val="16"/>
              </w:rPr>
              <w:t>Apply interlaced RB allocation in test configuration table in test case 6.4F.2.2</w:t>
            </w:r>
          </w:p>
        </w:tc>
        <w:tc>
          <w:tcPr>
            <w:tcW w:w="1408" w:type="dxa"/>
          </w:tcPr>
          <w:p w14:paraId="2AED76A4" w14:textId="77777777" w:rsidR="00046D4A" w:rsidRPr="00B1530F" w:rsidRDefault="00046D4A" w:rsidP="004F19EB">
            <w:pPr>
              <w:pStyle w:val="TAL"/>
              <w:rPr>
                <w:sz w:val="16"/>
              </w:rPr>
            </w:pPr>
            <w:r>
              <w:rPr>
                <w:sz w:val="16"/>
              </w:rPr>
              <w:t>Ericsson</w:t>
            </w:r>
          </w:p>
        </w:tc>
        <w:tc>
          <w:tcPr>
            <w:tcW w:w="989" w:type="dxa"/>
          </w:tcPr>
          <w:p w14:paraId="72ED3E14" w14:textId="77777777" w:rsidR="00046D4A" w:rsidRPr="00B1530F" w:rsidRDefault="00046D4A" w:rsidP="004F19EB">
            <w:pPr>
              <w:pStyle w:val="TAL"/>
              <w:rPr>
                <w:sz w:val="16"/>
              </w:rPr>
            </w:pPr>
            <w:r>
              <w:rPr>
                <w:sz w:val="16"/>
              </w:rPr>
              <w:t>38.521-1</w:t>
            </w:r>
          </w:p>
        </w:tc>
        <w:tc>
          <w:tcPr>
            <w:tcW w:w="851" w:type="dxa"/>
          </w:tcPr>
          <w:p w14:paraId="12737091" w14:textId="77777777" w:rsidR="00046D4A" w:rsidRPr="00B1530F" w:rsidRDefault="00046D4A" w:rsidP="004F19EB">
            <w:pPr>
              <w:pStyle w:val="TAL"/>
              <w:rPr>
                <w:sz w:val="16"/>
              </w:rPr>
            </w:pPr>
            <w:r>
              <w:rPr>
                <w:sz w:val="16"/>
              </w:rPr>
              <w:t>2771</w:t>
            </w:r>
          </w:p>
        </w:tc>
        <w:tc>
          <w:tcPr>
            <w:tcW w:w="425" w:type="dxa"/>
          </w:tcPr>
          <w:p w14:paraId="71B22258" w14:textId="77777777" w:rsidR="00046D4A" w:rsidRPr="00B1530F" w:rsidRDefault="00046D4A" w:rsidP="004F19EB">
            <w:pPr>
              <w:pStyle w:val="TAR"/>
              <w:rPr>
                <w:sz w:val="16"/>
              </w:rPr>
            </w:pPr>
            <w:r>
              <w:rPr>
                <w:sz w:val="16"/>
              </w:rPr>
              <w:t>-</w:t>
            </w:r>
          </w:p>
        </w:tc>
        <w:tc>
          <w:tcPr>
            <w:tcW w:w="709" w:type="dxa"/>
          </w:tcPr>
          <w:p w14:paraId="59DC8899" w14:textId="77777777" w:rsidR="00046D4A" w:rsidRPr="00B1530F" w:rsidRDefault="00046D4A" w:rsidP="004F19EB">
            <w:pPr>
              <w:pStyle w:val="TAL"/>
              <w:rPr>
                <w:sz w:val="16"/>
              </w:rPr>
            </w:pPr>
            <w:r>
              <w:rPr>
                <w:sz w:val="16"/>
              </w:rPr>
              <w:t>Rel-18</w:t>
            </w:r>
          </w:p>
        </w:tc>
        <w:tc>
          <w:tcPr>
            <w:tcW w:w="283" w:type="dxa"/>
          </w:tcPr>
          <w:p w14:paraId="7C712E85" w14:textId="77777777" w:rsidR="00046D4A" w:rsidRPr="00B1530F" w:rsidRDefault="00046D4A" w:rsidP="004F19EB">
            <w:pPr>
              <w:pStyle w:val="TAL"/>
              <w:rPr>
                <w:sz w:val="16"/>
              </w:rPr>
            </w:pPr>
            <w:r>
              <w:rPr>
                <w:sz w:val="16"/>
              </w:rPr>
              <w:t>F</w:t>
            </w:r>
          </w:p>
        </w:tc>
        <w:tc>
          <w:tcPr>
            <w:tcW w:w="3261" w:type="dxa"/>
          </w:tcPr>
          <w:p w14:paraId="1D129576" w14:textId="77777777" w:rsidR="00046D4A" w:rsidRPr="00B1530F" w:rsidRDefault="00046D4A" w:rsidP="004F19EB">
            <w:pPr>
              <w:pStyle w:val="TAL"/>
              <w:rPr>
                <w:sz w:val="16"/>
              </w:rPr>
            </w:pPr>
            <w:r>
              <w:rPr>
                <w:sz w:val="16"/>
              </w:rPr>
              <w:t>NR_unlic-UEConTest</w:t>
            </w:r>
          </w:p>
        </w:tc>
        <w:tc>
          <w:tcPr>
            <w:tcW w:w="1269" w:type="dxa"/>
          </w:tcPr>
          <w:p w14:paraId="6CFC8E21" w14:textId="77777777" w:rsidR="00046D4A" w:rsidRPr="00B1530F" w:rsidRDefault="00046D4A" w:rsidP="004F19EB">
            <w:pPr>
              <w:pStyle w:val="TAL"/>
              <w:rPr>
                <w:sz w:val="16"/>
              </w:rPr>
            </w:pPr>
            <w:r>
              <w:rPr>
                <w:sz w:val="16"/>
              </w:rPr>
              <w:t>revised</w:t>
            </w:r>
          </w:p>
        </w:tc>
      </w:tr>
      <w:tr w:rsidR="00046D4A" w14:paraId="68AEFE2A" w14:textId="77777777" w:rsidTr="00F86A74">
        <w:tc>
          <w:tcPr>
            <w:tcW w:w="1097" w:type="dxa"/>
          </w:tcPr>
          <w:p w14:paraId="13533560" w14:textId="77777777" w:rsidR="00046D4A" w:rsidRPr="00B1530F" w:rsidRDefault="00046D4A" w:rsidP="004F19EB">
            <w:pPr>
              <w:pStyle w:val="TAL"/>
              <w:rPr>
                <w:sz w:val="16"/>
              </w:rPr>
            </w:pPr>
            <w:r>
              <w:rPr>
                <w:sz w:val="16"/>
              </w:rPr>
              <w:t>R5-243623</w:t>
            </w:r>
          </w:p>
        </w:tc>
        <w:tc>
          <w:tcPr>
            <w:tcW w:w="3872" w:type="dxa"/>
          </w:tcPr>
          <w:p w14:paraId="7A336941" w14:textId="77777777" w:rsidR="00046D4A" w:rsidRPr="00B1530F" w:rsidRDefault="00046D4A" w:rsidP="004F19EB">
            <w:pPr>
              <w:pStyle w:val="TAL"/>
              <w:rPr>
                <w:sz w:val="16"/>
              </w:rPr>
            </w:pPr>
            <w:r>
              <w:rPr>
                <w:sz w:val="16"/>
              </w:rPr>
              <w:t>Apply interlaced RB allocation in test configuration table in test case 6.4F.2.2</w:t>
            </w:r>
          </w:p>
        </w:tc>
        <w:tc>
          <w:tcPr>
            <w:tcW w:w="1408" w:type="dxa"/>
          </w:tcPr>
          <w:p w14:paraId="2159EA76" w14:textId="77777777" w:rsidR="00046D4A" w:rsidRPr="00B1530F" w:rsidRDefault="00046D4A" w:rsidP="004F19EB">
            <w:pPr>
              <w:pStyle w:val="TAL"/>
              <w:rPr>
                <w:sz w:val="16"/>
              </w:rPr>
            </w:pPr>
            <w:r>
              <w:rPr>
                <w:sz w:val="16"/>
              </w:rPr>
              <w:t>Ericsson</w:t>
            </w:r>
          </w:p>
        </w:tc>
        <w:tc>
          <w:tcPr>
            <w:tcW w:w="989" w:type="dxa"/>
          </w:tcPr>
          <w:p w14:paraId="1184707C" w14:textId="77777777" w:rsidR="00046D4A" w:rsidRPr="00B1530F" w:rsidRDefault="00046D4A" w:rsidP="004F19EB">
            <w:pPr>
              <w:pStyle w:val="TAL"/>
              <w:rPr>
                <w:sz w:val="16"/>
              </w:rPr>
            </w:pPr>
            <w:r>
              <w:rPr>
                <w:sz w:val="16"/>
              </w:rPr>
              <w:t>38.521-1</w:t>
            </w:r>
          </w:p>
        </w:tc>
        <w:tc>
          <w:tcPr>
            <w:tcW w:w="851" w:type="dxa"/>
          </w:tcPr>
          <w:p w14:paraId="20DC00B1" w14:textId="77777777" w:rsidR="00046D4A" w:rsidRPr="00B1530F" w:rsidRDefault="00046D4A" w:rsidP="004F19EB">
            <w:pPr>
              <w:pStyle w:val="TAL"/>
              <w:rPr>
                <w:sz w:val="16"/>
              </w:rPr>
            </w:pPr>
            <w:r>
              <w:rPr>
                <w:sz w:val="16"/>
              </w:rPr>
              <w:t>2771</w:t>
            </w:r>
          </w:p>
        </w:tc>
        <w:tc>
          <w:tcPr>
            <w:tcW w:w="425" w:type="dxa"/>
          </w:tcPr>
          <w:p w14:paraId="33135042" w14:textId="77777777" w:rsidR="00046D4A" w:rsidRPr="00B1530F" w:rsidRDefault="00046D4A" w:rsidP="004F19EB">
            <w:pPr>
              <w:pStyle w:val="TAR"/>
              <w:rPr>
                <w:sz w:val="16"/>
              </w:rPr>
            </w:pPr>
            <w:r>
              <w:rPr>
                <w:sz w:val="16"/>
              </w:rPr>
              <w:t>1</w:t>
            </w:r>
          </w:p>
        </w:tc>
        <w:tc>
          <w:tcPr>
            <w:tcW w:w="709" w:type="dxa"/>
          </w:tcPr>
          <w:p w14:paraId="06FAB22C" w14:textId="77777777" w:rsidR="00046D4A" w:rsidRPr="00B1530F" w:rsidRDefault="00046D4A" w:rsidP="004F19EB">
            <w:pPr>
              <w:pStyle w:val="TAL"/>
              <w:rPr>
                <w:sz w:val="16"/>
              </w:rPr>
            </w:pPr>
            <w:r>
              <w:rPr>
                <w:sz w:val="16"/>
              </w:rPr>
              <w:t>Rel-18</w:t>
            </w:r>
          </w:p>
        </w:tc>
        <w:tc>
          <w:tcPr>
            <w:tcW w:w="283" w:type="dxa"/>
          </w:tcPr>
          <w:p w14:paraId="5A91EC51" w14:textId="77777777" w:rsidR="00046D4A" w:rsidRPr="00B1530F" w:rsidRDefault="00046D4A" w:rsidP="004F19EB">
            <w:pPr>
              <w:pStyle w:val="TAL"/>
              <w:rPr>
                <w:sz w:val="16"/>
              </w:rPr>
            </w:pPr>
            <w:r>
              <w:rPr>
                <w:sz w:val="16"/>
              </w:rPr>
              <w:t>F</w:t>
            </w:r>
          </w:p>
        </w:tc>
        <w:tc>
          <w:tcPr>
            <w:tcW w:w="3261" w:type="dxa"/>
          </w:tcPr>
          <w:p w14:paraId="2B23D152" w14:textId="77777777" w:rsidR="00046D4A" w:rsidRPr="00B1530F" w:rsidRDefault="00046D4A" w:rsidP="004F19EB">
            <w:pPr>
              <w:pStyle w:val="TAL"/>
              <w:rPr>
                <w:sz w:val="16"/>
              </w:rPr>
            </w:pPr>
            <w:r>
              <w:rPr>
                <w:sz w:val="16"/>
              </w:rPr>
              <w:t>NR_unlic-UEConTest</w:t>
            </w:r>
          </w:p>
        </w:tc>
        <w:tc>
          <w:tcPr>
            <w:tcW w:w="1269" w:type="dxa"/>
          </w:tcPr>
          <w:p w14:paraId="1821EDDD" w14:textId="77777777" w:rsidR="00046D4A" w:rsidRPr="00B1530F" w:rsidRDefault="00046D4A" w:rsidP="004F19EB">
            <w:pPr>
              <w:pStyle w:val="TAL"/>
              <w:rPr>
                <w:sz w:val="16"/>
              </w:rPr>
            </w:pPr>
            <w:r>
              <w:rPr>
                <w:sz w:val="16"/>
              </w:rPr>
              <w:t>agreed</w:t>
            </w:r>
          </w:p>
        </w:tc>
      </w:tr>
      <w:tr w:rsidR="00046D4A" w14:paraId="502E95D2" w14:textId="77777777" w:rsidTr="00F86A74">
        <w:tc>
          <w:tcPr>
            <w:tcW w:w="1097" w:type="dxa"/>
          </w:tcPr>
          <w:p w14:paraId="1C598B05" w14:textId="77777777" w:rsidR="00046D4A" w:rsidRPr="00B1530F" w:rsidRDefault="00046D4A" w:rsidP="004F19EB">
            <w:pPr>
              <w:pStyle w:val="TAL"/>
              <w:rPr>
                <w:sz w:val="16"/>
              </w:rPr>
            </w:pPr>
            <w:r>
              <w:rPr>
                <w:sz w:val="16"/>
              </w:rPr>
              <w:t>R5-242529</w:t>
            </w:r>
          </w:p>
        </w:tc>
        <w:tc>
          <w:tcPr>
            <w:tcW w:w="3872" w:type="dxa"/>
          </w:tcPr>
          <w:p w14:paraId="3236F8AA" w14:textId="77777777" w:rsidR="00046D4A" w:rsidRPr="00B1530F" w:rsidRDefault="00046D4A" w:rsidP="004F19EB">
            <w:pPr>
              <w:pStyle w:val="TAL"/>
              <w:rPr>
                <w:sz w:val="16"/>
              </w:rPr>
            </w:pPr>
            <w:r>
              <w:rPr>
                <w:sz w:val="16"/>
              </w:rPr>
              <w:t>Addition of MU and TT for NR-U test case</w:t>
            </w:r>
          </w:p>
        </w:tc>
        <w:tc>
          <w:tcPr>
            <w:tcW w:w="1408" w:type="dxa"/>
          </w:tcPr>
          <w:p w14:paraId="01EE4DEE" w14:textId="77777777" w:rsidR="00046D4A" w:rsidRPr="00B1530F" w:rsidRDefault="00046D4A" w:rsidP="004F19EB">
            <w:pPr>
              <w:pStyle w:val="TAL"/>
              <w:rPr>
                <w:sz w:val="16"/>
              </w:rPr>
            </w:pPr>
            <w:r>
              <w:rPr>
                <w:sz w:val="16"/>
              </w:rPr>
              <w:t>Ericsson</w:t>
            </w:r>
          </w:p>
        </w:tc>
        <w:tc>
          <w:tcPr>
            <w:tcW w:w="989" w:type="dxa"/>
          </w:tcPr>
          <w:p w14:paraId="2E305178" w14:textId="77777777" w:rsidR="00046D4A" w:rsidRPr="00B1530F" w:rsidRDefault="00046D4A" w:rsidP="004F19EB">
            <w:pPr>
              <w:pStyle w:val="TAL"/>
              <w:rPr>
                <w:sz w:val="16"/>
              </w:rPr>
            </w:pPr>
            <w:r>
              <w:rPr>
                <w:sz w:val="16"/>
              </w:rPr>
              <w:t>38.521-1</w:t>
            </w:r>
          </w:p>
        </w:tc>
        <w:tc>
          <w:tcPr>
            <w:tcW w:w="851" w:type="dxa"/>
          </w:tcPr>
          <w:p w14:paraId="0EB2304E" w14:textId="77777777" w:rsidR="00046D4A" w:rsidRPr="00B1530F" w:rsidRDefault="00046D4A" w:rsidP="004F19EB">
            <w:pPr>
              <w:pStyle w:val="TAL"/>
              <w:rPr>
                <w:sz w:val="16"/>
              </w:rPr>
            </w:pPr>
            <w:r>
              <w:rPr>
                <w:sz w:val="16"/>
              </w:rPr>
              <w:t>2772</w:t>
            </w:r>
          </w:p>
        </w:tc>
        <w:tc>
          <w:tcPr>
            <w:tcW w:w="425" w:type="dxa"/>
          </w:tcPr>
          <w:p w14:paraId="64F3E44B" w14:textId="77777777" w:rsidR="00046D4A" w:rsidRPr="00B1530F" w:rsidRDefault="00046D4A" w:rsidP="004F19EB">
            <w:pPr>
              <w:pStyle w:val="TAR"/>
              <w:rPr>
                <w:sz w:val="16"/>
              </w:rPr>
            </w:pPr>
            <w:r>
              <w:rPr>
                <w:sz w:val="16"/>
              </w:rPr>
              <w:t>-</w:t>
            </w:r>
          </w:p>
        </w:tc>
        <w:tc>
          <w:tcPr>
            <w:tcW w:w="709" w:type="dxa"/>
          </w:tcPr>
          <w:p w14:paraId="7B8A07C8" w14:textId="77777777" w:rsidR="00046D4A" w:rsidRPr="00B1530F" w:rsidRDefault="00046D4A" w:rsidP="004F19EB">
            <w:pPr>
              <w:pStyle w:val="TAL"/>
              <w:rPr>
                <w:sz w:val="16"/>
              </w:rPr>
            </w:pPr>
            <w:r>
              <w:rPr>
                <w:sz w:val="16"/>
              </w:rPr>
              <w:t>Rel-18</w:t>
            </w:r>
          </w:p>
        </w:tc>
        <w:tc>
          <w:tcPr>
            <w:tcW w:w="283" w:type="dxa"/>
          </w:tcPr>
          <w:p w14:paraId="79596B21" w14:textId="77777777" w:rsidR="00046D4A" w:rsidRPr="00B1530F" w:rsidRDefault="00046D4A" w:rsidP="004F19EB">
            <w:pPr>
              <w:pStyle w:val="TAL"/>
              <w:rPr>
                <w:sz w:val="16"/>
              </w:rPr>
            </w:pPr>
            <w:r>
              <w:rPr>
                <w:sz w:val="16"/>
              </w:rPr>
              <w:t>F</w:t>
            </w:r>
          </w:p>
        </w:tc>
        <w:tc>
          <w:tcPr>
            <w:tcW w:w="3261" w:type="dxa"/>
          </w:tcPr>
          <w:p w14:paraId="766FCB58" w14:textId="77777777" w:rsidR="00046D4A" w:rsidRPr="00B1530F" w:rsidRDefault="00046D4A" w:rsidP="004F19EB">
            <w:pPr>
              <w:pStyle w:val="TAL"/>
              <w:rPr>
                <w:sz w:val="16"/>
              </w:rPr>
            </w:pPr>
            <w:r>
              <w:rPr>
                <w:sz w:val="16"/>
              </w:rPr>
              <w:t>NR_unlic-UEConTest</w:t>
            </w:r>
          </w:p>
        </w:tc>
        <w:tc>
          <w:tcPr>
            <w:tcW w:w="1269" w:type="dxa"/>
          </w:tcPr>
          <w:p w14:paraId="39D8E0A3" w14:textId="77777777" w:rsidR="00046D4A" w:rsidRPr="00B1530F" w:rsidRDefault="00046D4A" w:rsidP="004F19EB">
            <w:pPr>
              <w:pStyle w:val="TAL"/>
              <w:rPr>
                <w:sz w:val="16"/>
              </w:rPr>
            </w:pPr>
            <w:r>
              <w:rPr>
                <w:sz w:val="16"/>
              </w:rPr>
              <w:t>revised</w:t>
            </w:r>
          </w:p>
        </w:tc>
      </w:tr>
      <w:tr w:rsidR="00046D4A" w14:paraId="6ED99366" w14:textId="77777777" w:rsidTr="00F86A74">
        <w:tc>
          <w:tcPr>
            <w:tcW w:w="1097" w:type="dxa"/>
          </w:tcPr>
          <w:p w14:paraId="26367381" w14:textId="77777777" w:rsidR="00046D4A" w:rsidRPr="00B1530F" w:rsidRDefault="00046D4A" w:rsidP="004F19EB">
            <w:pPr>
              <w:pStyle w:val="TAL"/>
              <w:rPr>
                <w:sz w:val="16"/>
              </w:rPr>
            </w:pPr>
            <w:r>
              <w:rPr>
                <w:sz w:val="16"/>
              </w:rPr>
              <w:t>R5-243648</w:t>
            </w:r>
          </w:p>
        </w:tc>
        <w:tc>
          <w:tcPr>
            <w:tcW w:w="3872" w:type="dxa"/>
          </w:tcPr>
          <w:p w14:paraId="11F9EA04" w14:textId="77777777" w:rsidR="00046D4A" w:rsidRPr="00B1530F" w:rsidRDefault="00046D4A" w:rsidP="004F19EB">
            <w:pPr>
              <w:pStyle w:val="TAL"/>
              <w:rPr>
                <w:sz w:val="16"/>
              </w:rPr>
            </w:pPr>
            <w:r>
              <w:rPr>
                <w:sz w:val="16"/>
              </w:rPr>
              <w:t>Addition of MU and TT for NR-U test case</w:t>
            </w:r>
          </w:p>
        </w:tc>
        <w:tc>
          <w:tcPr>
            <w:tcW w:w="1408" w:type="dxa"/>
          </w:tcPr>
          <w:p w14:paraId="3B93603D" w14:textId="77777777" w:rsidR="00046D4A" w:rsidRPr="00B1530F" w:rsidRDefault="00046D4A" w:rsidP="004F19EB">
            <w:pPr>
              <w:pStyle w:val="TAL"/>
              <w:rPr>
                <w:sz w:val="16"/>
              </w:rPr>
            </w:pPr>
            <w:r>
              <w:rPr>
                <w:sz w:val="16"/>
              </w:rPr>
              <w:t>Ericsson</w:t>
            </w:r>
          </w:p>
        </w:tc>
        <w:tc>
          <w:tcPr>
            <w:tcW w:w="989" w:type="dxa"/>
          </w:tcPr>
          <w:p w14:paraId="1FDFD443" w14:textId="77777777" w:rsidR="00046D4A" w:rsidRPr="00B1530F" w:rsidRDefault="00046D4A" w:rsidP="004F19EB">
            <w:pPr>
              <w:pStyle w:val="TAL"/>
              <w:rPr>
                <w:sz w:val="16"/>
              </w:rPr>
            </w:pPr>
            <w:r>
              <w:rPr>
                <w:sz w:val="16"/>
              </w:rPr>
              <w:t>38.521-1</w:t>
            </w:r>
          </w:p>
        </w:tc>
        <w:tc>
          <w:tcPr>
            <w:tcW w:w="851" w:type="dxa"/>
          </w:tcPr>
          <w:p w14:paraId="68DEC87B" w14:textId="77777777" w:rsidR="00046D4A" w:rsidRPr="00B1530F" w:rsidRDefault="00046D4A" w:rsidP="004F19EB">
            <w:pPr>
              <w:pStyle w:val="TAL"/>
              <w:rPr>
                <w:sz w:val="16"/>
              </w:rPr>
            </w:pPr>
            <w:r>
              <w:rPr>
                <w:sz w:val="16"/>
              </w:rPr>
              <w:t>2772</w:t>
            </w:r>
          </w:p>
        </w:tc>
        <w:tc>
          <w:tcPr>
            <w:tcW w:w="425" w:type="dxa"/>
          </w:tcPr>
          <w:p w14:paraId="45BE1516" w14:textId="77777777" w:rsidR="00046D4A" w:rsidRPr="00B1530F" w:rsidRDefault="00046D4A" w:rsidP="004F19EB">
            <w:pPr>
              <w:pStyle w:val="TAR"/>
              <w:rPr>
                <w:sz w:val="16"/>
              </w:rPr>
            </w:pPr>
            <w:r>
              <w:rPr>
                <w:sz w:val="16"/>
              </w:rPr>
              <w:t>1</w:t>
            </w:r>
          </w:p>
        </w:tc>
        <w:tc>
          <w:tcPr>
            <w:tcW w:w="709" w:type="dxa"/>
          </w:tcPr>
          <w:p w14:paraId="283BD73E" w14:textId="77777777" w:rsidR="00046D4A" w:rsidRPr="00B1530F" w:rsidRDefault="00046D4A" w:rsidP="004F19EB">
            <w:pPr>
              <w:pStyle w:val="TAL"/>
              <w:rPr>
                <w:sz w:val="16"/>
              </w:rPr>
            </w:pPr>
            <w:r>
              <w:rPr>
                <w:sz w:val="16"/>
              </w:rPr>
              <w:t>Rel-18</w:t>
            </w:r>
          </w:p>
        </w:tc>
        <w:tc>
          <w:tcPr>
            <w:tcW w:w="283" w:type="dxa"/>
          </w:tcPr>
          <w:p w14:paraId="1ABD2EBB" w14:textId="77777777" w:rsidR="00046D4A" w:rsidRPr="00B1530F" w:rsidRDefault="00046D4A" w:rsidP="004F19EB">
            <w:pPr>
              <w:pStyle w:val="TAL"/>
              <w:rPr>
                <w:sz w:val="16"/>
              </w:rPr>
            </w:pPr>
            <w:r>
              <w:rPr>
                <w:sz w:val="16"/>
              </w:rPr>
              <w:t>F</w:t>
            </w:r>
          </w:p>
        </w:tc>
        <w:tc>
          <w:tcPr>
            <w:tcW w:w="3261" w:type="dxa"/>
          </w:tcPr>
          <w:p w14:paraId="66B6812A" w14:textId="77777777" w:rsidR="00046D4A" w:rsidRPr="00B1530F" w:rsidRDefault="00046D4A" w:rsidP="004F19EB">
            <w:pPr>
              <w:pStyle w:val="TAL"/>
              <w:rPr>
                <w:sz w:val="16"/>
              </w:rPr>
            </w:pPr>
            <w:r>
              <w:rPr>
                <w:sz w:val="16"/>
              </w:rPr>
              <w:t>NR_unlic-UEConTest</w:t>
            </w:r>
          </w:p>
        </w:tc>
        <w:tc>
          <w:tcPr>
            <w:tcW w:w="1269" w:type="dxa"/>
          </w:tcPr>
          <w:p w14:paraId="0286222C" w14:textId="77777777" w:rsidR="00046D4A" w:rsidRPr="00B1530F" w:rsidRDefault="00046D4A" w:rsidP="004F19EB">
            <w:pPr>
              <w:pStyle w:val="TAL"/>
              <w:rPr>
                <w:sz w:val="16"/>
              </w:rPr>
            </w:pPr>
            <w:r>
              <w:rPr>
                <w:sz w:val="16"/>
              </w:rPr>
              <w:t>agreed</w:t>
            </w:r>
          </w:p>
        </w:tc>
      </w:tr>
      <w:tr w:rsidR="00046D4A" w14:paraId="3A524BA2" w14:textId="77777777" w:rsidTr="00F86A74">
        <w:tc>
          <w:tcPr>
            <w:tcW w:w="1097" w:type="dxa"/>
          </w:tcPr>
          <w:p w14:paraId="2BF8B0B6" w14:textId="77777777" w:rsidR="00046D4A" w:rsidRPr="00B1530F" w:rsidRDefault="00046D4A" w:rsidP="004F19EB">
            <w:pPr>
              <w:pStyle w:val="TAL"/>
              <w:rPr>
                <w:sz w:val="16"/>
              </w:rPr>
            </w:pPr>
            <w:r>
              <w:rPr>
                <w:sz w:val="16"/>
              </w:rPr>
              <w:t>R5-242538</w:t>
            </w:r>
          </w:p>
        </w:tc>
        <w:tc>
          <w:tcPr>
            <w:tcW w:w="3872" w:type="dxa"/>
          </w:tcPr>
          <w:p w14:paraId="7E9FFBDF" w14:textId="77777777" w:rsidR="00046D4A" w:rsidRPr="00B1530F" w:rsidRDefault="00046D4A" w:rsidP="004F19EB">
            <w:pPr>
              <w:pStyle w:val="TAL"/>
              <w:rPr>
                <w:sz w:val="16"/>
              </w:rPr>
            </w:pPr>
            <w:r>
              <w:rPr>
                <w:sz w:val="16"/>
              </w:rPr>
              <w:t>Addition of CA_n48C reference sensitivity requirement</w:t>
            </w:r>
          </w:p>
        </w:tc>
        <w:tc>
          <w:tcPr>
            <w:tcW w:w="1408" w:type="dxa"/>
          </w:tcPr>
          <w:p w14:paraId="5A8E9E55" w14:textId="77777777" w:rsidR="00046D4A" w:rsidRPr="00B1530F" w:rsidRDefault="00046D4A" w:rsidP="004F19EB">
            <w:pPr>
              <w:pStyle w:val="TAL"/>
              <w:rPr>
                <w:sz w:val="16"/>
              </w:rPr>
            </w:pPr>
            <w:r>
              <w:rPr>
                <w:sz w:val="16"/>
              </w:rPr>
              <w:t>Ericsson</w:t>
            </w:r>
          </w:p>
        </w:tc>
        <w:tc>
          <w:tcPr>
            <w:tcW w:w="989" w:type="dxa"/>
          </w:tcPr>
          <w:p w14:paraId="2C5D1AB1" w14:textId="77777777" w:rsidR="00046D4A" w:rsidRPr="00B1530F" w:rsidRDefault="00046D4A" w:rsidP="004F19EB">
            <w:pPr>
              <w:pStyle w:val="TAL"/>
              <w:rPr>
                <w:sz w:val="16"/>
              </w:rPr>
            </w:pPr>
            <w:r>
              <w:rPr>
                <w:sz w:val="16"/>
              </w:rPr>
              <w:t>38.521-1</w:t>
            </w:r>
          </w:p>
        </w:tc>
        <w:tc>
          <w:tcPr>
            <w:tcW w:w="851" w:type="dxa"/>
          </w:tcPr>
          <w:p w14:paraId="0AD5BCCA" w14:textId="77777777" w:rsidR="00046D4A" w:rsidRPr="00B1530F" w:rsidRDefault="00046D4A" w:rsidP="004F19EB">
            <w:pPr>
              <w:pStyle w:val="TAL"/>
              <w:rPr>
                <w:sz w:val="16"/>
              </w:rPr>
            </w:pPr>
            <w:r>
              <w:rPr>
                <w:sz w:val="16"/>
              </w:rPr>
              <w:t>2773</w:t>
            </w:r>
          </w:p>
        </w:tc>
        <w:tc>
          <w:tcPr>
            <w:tcW w:w="425" w:type="dxa"/>
          </w:tcPr>
          <w:p w14:paraId="44B8459C" w14:textId="77777777" w:rsidR="00046D4A" w:rsidRPr="00B1530F" w:rsidRDefault="00046D4A" w:rsidP="004F19EB">
            <w:pPr>
              <w:pStyle w:val="TAR"/>
              <w:rPr>
                <w:sz w:val="16"/>
              </w:rPr>
            </w:pPr>
            <w:r>
              <w:rPr>
                <w:sz w:val="16"/>
              </w:rPr>
              <w:t>-</w:t>
            </w:r>
          </w:p>
        </w:tc>
        <w:tc>
          <w:tcPr>
            <w:tcW w:w="709" w:type="dxa"/>
          </w:tcPr>
          <w:p w14:paraId="6C533C4C" w14:textId="77777777" w:rsidR="00046D4A" w:rsidRPr="00B1530F" w:rsidRDefault="00046D4A" w:rsidP="004F19EB">
            <w:pPr>
              <w:pStyle w:val="TAL"/>
              <w:rPr>
                <w:sz w:val="16"/>
              </w:rPr>
            </w:pPr>
            <w:r>
              <w:rPr>
                <w:sz w:val="16"/>
              </w:rPr>
              <w:t>Rel-18</w:t>
            </w:r>
          </w:p>
        </w:tc>
        <w:tc>
          <w:tcPr>
            <w:tcW w:w="283" w:type="dxa"/>
          </w:tcPr>
          <w:p w14:paraId="503D2C84" w14:textId="77777777" w:rsidR="00046D4A" w:rsidRPr="00B1530F" w:rsidRDefault="00046D4A" w:rsidP="004F19EB">
            <w:pPr>
              <w:pStyle w:val="TAL"/>
              <w:rPr>
                <w:sz w:val="16"/>
              </w:rPr>
            </w:pPr>
            <w:r>
              <w:rPr>
                <w:sz w:val="16"/>
              </w:rPr>
              <w:t>F</w:t>
            </w:r>
          </w:p>
        </w:tc>
        <w:tc>
          <w:tcPr>
            <w:tcW w:w="3261" w:type="dxa"/>
          </w:tcPr>
          <w:p w14:paraId="55E19600" w14:textId="77777777" w:rsidR="00046D4A" w:rsidRPr="00B1530F" w:rsidRDefault="00046D4A" w:rsidP="004F19EB">
            <w:pPr>
              <w:pStyle w:val="TAL"/>
              <w:rPr>
                <w:sz w:val="16"/>
              </w:rPr>
            </w:pPr>
            <w:r>
              <w:rPr>
                <w:sz w:val="16"/>
              </w:rPr>
              <w:t>NR_CADC_NR_LTE_DC_R16-UEConTest</w:t>
            </w:r>
          </w:p>
        </w:tc>
        <w:tc>
          <w:tcPr>
            <w:tcW w:w="1269" w:type="dxa"/>
          </w:tcPr>
          <w:p w14:paraId="4A4453DE" w14:textId="77777777" w:rsidR="00046D4A" w:rsidRPr="00B1530F" w:rsidRDefault="00046D4A" w:rsidP="004F19EB">
            <w:pPr>
              <w:pStyle w:val="TAL"/>
              <w:rPr>
                <w:sz w:val="16"/>
              </w:rPr>
            </w:pPr>
            <w:r>
              <w:rPr>
                <w:sz w:val="16"/>
              </w:rPr>
              <w:t>agreed</w:t>
            </w:r>
          </w:p>
        </w:tc>
      </w:tr>
      <w:tr w:rsidR="00046D4A" w14:paraId="0C02ADE8" w14:textId="77777777" w:rsidTr="00F86A74">
        <w:tc>
          <w:tcPr>
            <w:tcW w:w="1097" w:type="dxa"/>
          </w:tcPr>
          <w:p w14:paraId="022C537B" w14:textId="77777777" w:rsidR="00046D4A" w:rsidRPr="00B1530F" w:rsidRDefault="00046D4A" w:rsidP="004F19EB">
            <w:pPr>
              <w:pStyle w:val="TAL"/>
              <w:rPr>
                <w:sz w:val="16"/>
              </w:rPr>
            </w:pPr>
            <w:r>
              <w:rPr>
                <w:sz w:val="16"/>
              </w:rPr>
              <w:t>R5-242571</w:t>
            </w:r>
          </w:p>
        </w:tc>
        <w:tc>
          <w:tcPr>
            <w:tcW w:w="3872" w:type="dxa"/>
          </w:tcPr>
          <w:p w14:paraId="798B500D" w14:textId="77777777" w:rsidR="00046D4A" w:rsidRPr="00B1530F" w:rsidRDefault="00046D4A" w:rsidP="004F19EB">
            <w:pPr>
              <w:pStyle w:val="TAL"/>
              <w:rPr>
                <w:sz w:val="16"/>
              </w:rPr>
            </w:pPr>
            <w:r>
              <w:rPr>
                <w:sz w:val="16"/>
              </w:rPr>
              <w:t>General updates of clause 5 for R17 new CBW configurations</w:t>
            </w:r>
          </w:p>
        </w:tc>
        <w:tc>
          <w:tcPr>
            <w:tcW w:w="1408" w:type="dxa"/>
          </w:tcPr>
          <w:p w14:paraId="708AEFAB" w14:textId="77777777" w:rsidR="00046D4A" w:rsidRPr="00B1530F" w:rsidRDefault="00046D4A" w:rsidP="004F19EB">
            <w:pPr>
              <w:pStyle w:val="TAL"/>
              <w:rPr>
                <w:sz w:val="16"/>
              </w:rPr>
            </w:pPr>
            <w:r>
              <w:rPr>
                <w:sz w:val="16"/>
              </w:rPr>
              <w:t>China Unicom, Nokia, CAICT</w:t>
            </w:r>
          </w:p>
        </w:tc>
        <w:tc>
          <w:tcPr>
            <w:tcW w:w="989" w:type="dxa"/>
          </w:tcPr>
          <w:p w14:paraId="1D196816" w14:textId="77777777" w:rsidR="00046D4A" w:rsidRPr="00B1530F" w:rsidRDefault="00046D4A" w:rsidP="004F19EB">
            <w:pPr>
              <w:pStyle w:val="TAL"/>
              <w:rPr>
                <w:sz w:val="16"/>
              </w:rPr>
            </w:pPr>
            <w:r>
              <w:rPr>
                <w:sz w:val="16"/>
              </w:rPr>
              <w:t>38.521-1</w:t>
            </w:r>
          </w:p>
        </w:tc>
        <w:tc>
          <w:tcPr>
            <w:tcW w:w="851" w:type="dxa"/>
          </w:tcPr>
          <w:p w14:paraId="72BADC4C" w14:textId="77777777" w:rsidR="00046D4A" w:rsidRPr="00B1530F" w:rsidRDefault="00046D4A" w:rsidP="004F19EB">
            <w:pPr>
              <w:pStyle w:val="TAL"/>
              <w:rPr>
                <w:sz w:val="16"/>
              </w:rPr>
            </w:pPr>
            <w:r>
              <w:rPr>
                <w:sz w:val="16"/>
              </w:rPr>
              <w:t>2774</w:t>
            </w:r>
          </w:p>
        </w:tc>
        <w:tc>
          <w:tcPr>
            <w:tcW w:w="425" w:type="dxa"/>
          </w:tcPr>
          <w:p w14:paraId="05A23451" w14:textId="77777777" w:rsidR="00046D4A" w:rsidRPr="00B1530F" w:rsidRDefault="00046D4A" w:rsidP="004F19EB">
            <w:pPr>
              <w:pStyle w:val="TAR"/>
              <w:rPr>
                <w:sz w:val="16"/>
              </w:rPr>
            </w:pPr>
            <w:r>
              <w:rPr>
                <w:sz w:val="16"/>
              </w:rPr>
              <w:t>-</w:t>
            </w:r>
          </w:p>
        </w:tc>
        <w:tc>
          <w:tcPr>
            <w:tcW w:w="709" w:type="dxa"/>
          </w:tcPr>
          <w:p w14:paraId="3ABDBFB3" w14:textId="77777777" w:rsidR="00046D4A" w:rsidRPr="00B1530F" w:rsidRDefault="00046D4A" w:rsidP="004F19EB">
            <w:pPr>
              <w:pStyle w:val="TAL"/>
              <w:rPr>
                <w:sz w:val="16"/>
              </w:rPr>
            </w:pPr>
            <w:r>
              <w:rPr>
                <w:sz w:val="16"/>
              </w:rPr>
              <w:t>Rel-18</w:t>
            </w:r>
          </w:p>
        </w:tc>
        <w:tc>
          <w:tcPr>
            <w:tcW w:w="283" w:type="dxa"/>
          </w:tcPr>
          <w:p w14:paraId="1C6FF951" w14:textId="77777777" w:rsidR="00046D4A" w:rsidRPr="00B1530F" w:rsidRDefault="00046D4A" w:rsidP="004F19EB">
            <w:pPr>
              <w:pStyle w:val="TAL"/>
              <w:rPr>
                <w:sz w:val="16"/>
              </w:rPr>
            </w:pPr>
            <w:r>
              <w:rPr>
                <w:sz w:val="16"/>
              </w:rPr>
              <w:t>F</w:t>
            </w:r>
          </w:p>
        </w:tc>
        <w:tc>
          <w:tcPr>
            <w:tcW w:w="3261" w:type="dxa"/>
          </w:tcPr>
          <w:p w14:paraId="0EBC5040" w14:textId="77777777" w:rsidR="00046D4A" w:rsidRPr="00B1530F" w:rsidRDefault="00046D4A" w:rsidP="004F19EB">
            <w:pPr>
              <w:pStyle w:val="TAL"/>
              <w:rPr>
                <w:sz w:val="16"/>
              </w:rPr>
            </w:pPr>
            <w:r>
              <w:rPr>
                <w:sz w:val="16"/>
              </w:rPr>
              <w:t>TEI17_Test, NR_lic_bands_BW_R17-UEConTest</w:t>
            </w:r>
          </w:p>
        </w:tc>
        <w:tc>
          <w:tcPr>
            <w:tcW w:w="1269" w:type="dxa"/>
          </w:tcPr>
          <w:p w14:paraId="695F6716" w14:textId="77777777" w:rsidR="00046D4A" w:rsidRPr="00B1530F" w:rsidRDefault="00046D4A" w:rsidP="004F19EB">
            <w:pPr>
              <w:pStyle w:val="TAL"/>
              <w:rPr>
                <w:sz w:val="16"/>
              </w:rPr>
            </w:pPr>
            <w:r>
              <w:rPr>
                <w:sz w:val="16"/>
              </w:rPr>
              <w:t>agreed</w:t>
            </w:r>
          </w:p>
        </w:tc>
      </w:tr>
      <w:tr w:rsidR="00046D4A" w14:paraId="5F8A23B3" w14:textId="77777777" w:rsidTr="00F86A74">
        <w:tc>
          <w:tcPr>
            <w:tcW w:w="1097" w:type="dxa"/>
          </w:tcPr>
          <w:p w14:paraId="5DD65ADF" w14:textId="77777777" w:rsidR="00046D4A" w:rsidRPr="00B1530F" w:rsidRDefault="00046D4A" w:rsidP="004F19EB">
            <w:pPr>
              <w:pStyle w:val="TAL"/>
              <w:rPr>
                <w:sz w:val="16"/>
              </w:rPr>
            </w:pPr>
            <w:r>
              <w:rPr>
                <w:sz w:val="16"/>
              </w:rPr>
              <w:t>R5-242572</w:t>
            </w:r>
          </w:p>
        </w:tc>
        <w:tc>
          <w:tcPr>
            <w:tcW w:w="3872" w:type="dxa"/>
          </w:tcPr>
          <w:p w14:paraId="036902B2" w14:textId="77777777" w:rsidR="00046D4A" w:rsidRPr="00B1530F" w:rsidRDefault="00046D4A" w:rsidP="004F19EB">
            <w:pPr>
              <w:pStyle w:val="TAL"/>
              <w:rPr>
                <w:sz w:val="16"/>
              </w:rPr>
            </w:pPr>
            <w:r>
              <w:rPr>
                <w:sz w:val="16"/>
              </w:rPr>
              <w:t>General updates of TS 38.521-1 clause 5 for R16 CA configurations</w:t>
            </w:r>
          </w:p>
        </w:tc>
        <w:tc>
          <w:tcPr>
            <w:tcW w:w="1408" w:type="dxa"/>
          </w:tcPr>
          <w:p w14:paraId="6E99066E" w14:textId="77777777" w:rsidR="00046D4A" w:rsidRPr="00B1530F" w:rsidRDefault="00046D4A" w:rsidP="004F19EB">
            <w:pPr>
              <w:pStyle w:val="TAL"/>
              <w:rPr>
                <w:sz w:val="16"/>
              </w:rPr>
            </w:pPr>
            <w:r>
              <w:rPr>
                <w:sz w:val="16"/>
              </w:rPr>
              <w:t>China Unicom, KDDI</w:t>
            </w:r>
          </w:p>
        </w:tc>
        <w:tc>
          <w:tcPr>
            <w:tcW w:w="989" w:type="dxa"/>
          </w:tcPr>
          <w:p w14:paraId="7F98AAC2" w14:textId="77777777" w:rsidR="00046D4A" w:rsidRPr="00B1530F" w:rsidRDefault="00046D4A" w:rsidP="004F19EB">
            <w:pPr>
              <w:pStyle w:val="TAL"/>
              <w:rPr>
                <w:sz w:val="16"/>
              </w:rPr>
            </w:pPr>
            <w:r>
              <w:rPr>
                <w:sz w:val="16"/>
              </w:rPr>
              <w:t>38.521-1</w:t>
            </w:r>
          </w:p>
        </w:tc>
        <w:tc>
          <w:tcPr>
            <w:tcW w:w="851" w:type="dxa"/>
          </w:tcPr>
          <w:p w14:paraId="1EDBDDF9" w14:textId="77777777" w:rsidR="00046D4A" w:rsidRPr="00B1530F" w:rsidRDefault="00046D4A" w:rsidP="004F19EB">
            <w:pPr>
              <w:pStyle w:val="TAL"/>
              <w:rPr>
                <w:sz w:val="16"/>
              </w:rPr>
            </w:pPr>
            <w:r>
              <w:rPr>
                <w:sz w:val="16"/>
              </w:rPr>
              <w:t>2775</w:t>
            </w:r>
          </w:p>
        </w:tc>
        <w:tc>
          <w:tcPr>
            <w:tcW w:w="425" w:type="dxa"/>
          </w:tcPr>
          <w:p w14:paraId="73DF58EB" w14:textId="77777777" w:rsidR="00046D4A" w:rsidRPr="00B1530F" w:rsidRDefault="00046D4A" w:rsidP="004F19EB">
            <w:pPr>
              <w:pStyle w:val="TAR"/>
              <w:rPr>
                <w:sz w:val="16"/>
              </w:rPr>
            </w:pPr>
            <w:r>
              <w:rPr>
                <w:sz w:val="16"/>
              </w:rPr>
              <w:t>-</w:t>
            </w:r>
          </w:p>
        </w:tc>
        <w:tc>
          <w:tcPr>
            <w:tcW w:w="709" w:type="dxa"/>
          </w:tcPr>
          <w:p w14:paraId="5A6329CD" w14:textId="77777777" w:rsidR="00046D4A" w:rsidRPr="00B1530F" w:rsidRDefault="00046D4A" w:rsidP="004F19EB">
            <w:pPr>
              <w:pStyle w:val="TAL"/>
              <w:rPr>
                <w:sz w:val="16"/>
              </w:rPr>
            </w:pPr>
            <w:r>
              <w:rPr>
                <w:sz w:val="16"/>
              </w:rPr>
              <w:t>Rel-18</w:t>
            </w:r>
          </w:p>
        </w:tc>
        <w:tc>
          <w:tcPr>
            <w:tcW w:w="283" w:type="dxa"/>
          </w:tcPr>
          <w:p w14:paraId="2947962F" w14:textId="77777777" w:rsidR="00046D4A" w:rsidRPr="00B1530F" w:rsidRDefault="00046D4A" w:rsidP="004F19EB">
            <w:pPr>
              <w:pStyle w:val="TAL"/>
              <w:rPr>
                <w:sz w:val="16"/>
              </w:rPr>
            </w:pPr>
            <w:r>
              <w:rPr>
                <w:sz w:val="16"/>
              </w:rPr>
              <w:t>F</w:t>
            </w:r>
          </w:p>
        </w:tc>
        <w:tc>
          <w:tcPr>
            <w:tcW w:w="3261" w:type="dxa"/>
          </w:tcPr>
          <w:p w14:paraId="3A595474" w14:textId="77777777" w:rsidR="00046D4A" w:rsidRPr="00B1530F" w:rsidRDefault="00046D4A" w:rsidP="004F19EB">
            <w:pPr>
              <w:pStyle w:val="TAL"/>
              <w:rPr>
                <w:sz w:val="16"/>
              </w:rPr>
            </w:pPr>
            <w:r>
              <w:rPr>
                <w:sz w:val="16"/>
              </w:rPr>
              <w:t>NR_CADC_NR_LTE_DC_R16-UEConTest</w:t>
            </w:r>
          </w:p>
        </w:tc>
        <w:tc>
          <w:tcPr>
            <w:tcW w:w="1269" w:type="dxa"/>
          </w:tcPr>
          <w:p w14:paraId="1009B5A5" w14:textId="77777777" w:rsidR="00046D4A" w:rsidRPr="00B1530F" w:rsidRDefault="00046D4A" w:rsidP="004F19EB">
            <w:pPr>
              <w:pStyle w:val="TAL"/>
              <w:rPr>
                <w:sz w:val="16"/>
              </w:rPr>
            </w:pPr>
            <w:r>
              <w:rPr>
                <w:sz w:val="16"/>
              </w:rPr>
              <w:t>agreed</w:t>
            </w:r>
          </w:p>
        </w:tc>
      </w:tr>
      <w:tr w:rsidR="00046D4A" w14:paraId="40B04A5F" w14:textId="77777777" w:rsidTr="00F86A74">
        <w:tc>
          <w:tcPr>
            <w:tcW w:w="1097" w:type="dxa"/>
          </w:tcPr>
          <w:p w14:paraId="51888309" w14:textId="77777777" w:rsidR="00046D4A" w:rsidRPr="00B1530F" w:rsidRDefault="00046D4A" w:rsidP="004F19EB">
            <w:pPr>
              <w:pStyle w:val="TAL"/>
              <w:rPr>
                <w:sz w:val="16"/>
              </w:rPr>
            </w:pPr>
            <w:r>
              <w:rPr>
                <w:sz w:val="16"/>
              </w:rPr>
              <w:t>R5-242573</w:t>
            </w:r>
          </w:p>
        </w:tc>
        <w:tc>
          <w:tcPr>
            <w:tcW w:w="3872" w:type="dxa"/>
          </w:tcPr>
          <w:p w14:paraId="7D17D784" w14:textId="77777777" w:rsidR="00046D4A" w:rsidRPr="00B1530F" w:rsidRDefault="00046D4A" w:rsidP="004F19EB">
            <w:pPr>
              <w:pStyle w:val="TAL"/>
              <w:rPr>
                <w:sz w:val="16"/>
              </w:rPr>
            </w:pPr>
            <w:r>
              <w:rPr>
                <w:sz w:val="16"/>
              </w:rPr>
              <w:t>General updates of TS 38.521-1 clause 5 for R17 CA configurations</w:t>
            </w:r>
          </w:p>
        </w:tc>
        <w:tc>
          <w:tcPr>
            <w:tcW w:w="1408" w:type="dxa"/>
          </w:tcPr>
          <w:p w14:paraId="16B3EEB2" w14:textId="77777777" w:rsidR="00046D4A" w:rsidRPr="00B1530F" w:rsidRDefault="00046D4A" w:rsidP="004F19EB">
            <w:pPr>
              <w:pStyle w:val="TAL"/>
              <w:rPr>
                <w:sz w:val="16"/>
              </w:rPr>
            </w:pPr>
            <w:r>
              <w:rPr>
                <w:sz w:val="16"/>
              </w:rPr>
              <w:t>China Unicom, Verizon, KDDI, WE Certification Oy, AT&amp;T</w:t>
            </w:r>
          </w:p>
        </w:tc>
        <w:tc>
          <w:tcPr>
            <w:tcW w:w="989" w:type="dxa"/>
          </w:tcPr>
          <w:p w14:paraId="0FD8F35D" w14:textId="77777777" w:rsidR="00046D4A" w:rsidRPr="00B1530F" w:rsidRDefault="00046D4A" w:rsidP="004F19EB">
            <w:pPr>
              <w:pStyle w:val="TAL"/>
              <w:rPr>
                <w:sz w:val="16"/>
              </w:rPr>
            </w:pPr>
            <w:r>
              <w:rPr>
                <w:sz w:val="16"/>
              </w:rPr>
              <w:t>38.521-1</w:t>
            </w:r>
          </w:p>
        </w:tc>
        <w:tc>
          <w:tcPr>
            <w:tcW w:w="851" w:type="dxa"/>
          </w:tcPr>
          <w:p w14:paraId="10FD0251" w14:textId="77777777" w:rsidR="00046D4A" w:rsidRPr="00B1530F" w:rsidRDefault="00046D4A" w:rsidP="004F19EB">
            <w:pPr>
              <w:pStyle w:val="TAL"/>
              <w:rPr>
                <w:sz w:val="16"/>
              </w:rPr>
            </w:pPr>
            <w:r>
              <w:rPr>
                <w:sz w:val="16"/>
              </w:rPr>
              <w:t>2776</w:t>
            </w:r>
          </w:p>
        </w:tc>
        <w:tc>
          <w:tcPr>
            <w:tcW w:w="425" w:type="dxa"/>
          </w:tcPr>
          <w:p w14:paraId="554E947F" w14:textId="77777777" w:rsidR="00046D4A" w:rsidRPr="00B1530F" w:rsidRDefault="00046D4A" w:rsidP="004F19EB">
            <w:pPr>
              <w:pStyle w:val="TAR"/>
              <w:rPr>
                <w:sz w:val="16"/>
              </w:rPr>
            </w:pPr>
            <w:r>
              <w:rPr>
                <w:sz w:val="16"/>
              </w:rPr>
              <w:t>-</w:t>
            </w:r>
          </w:p>
        </w:tc>
        <w:tc>
          <w:tcPr>
            <w:tcW w:w="709" w:type="dxa"/>
          </w:tcPr>
          <w:p w14:paraId="42A3B962" w14:textId="77777777" w:rsidR="00046D4A" w:rsidRPr="00B1530F" w:rsidRDefault="00046D4A" w:rsidP="004F19EB">
            <w:pPr>
              <w:pStyle w:val="TAL"/>
              <w:rPr>
                <w:sz w:val="16"/>
              </w:rPr>
            </w:pPr>
            <w:r>
              <w:rPr>
                <w:sz w:val="16"/>
              </w:rPr>
              <w:t>Rel-18</w:t>
            </w:r>
          </w:p>
        </w:tc>
        <w:tc>
          <w:tcPr>
            <w:tcW w:w="283" w:type="dxa"/>
          </w:tcPr>
          <w:p w14:paraId="1E0BB800" w14:textId="77777777" w:rsidR="00046D4A" w:rsidRPr="00B1530F" w:rsidRDefault="00046D4A" w:rsidP="004F19EB">
            <w:pPr>
              <w:pStyle w:val="TAL"/>
              <w:rPr>
                <w:sz w:val="16"/>
              </w:rPr>
            </w:pPr>
            <w:r>
              <w:rPr>
                <w:sz w:val="16"/>
              </w:rPr>
              <w:t>F</w:t>
            </w:r>
          </w:p>
        </w:tc>
        <w:tc>
          <w:tcPr>
            <w:tcW w:w="3261" w:type="dxa"/>
          </w:tcPr>
          <w:p w14:paraId="429E91D8" w14:textId="77777777" w:rsidR="00046D4A" w:rsidRPr="00B1530F" w:rsidRDefault="00046D4A" w:rsidP="004F19EB">
            <w:pPr>
              <w:pStyle w:val="TAL"/>
              <w:rPr>
                <w:sz w:val="16"/>
              </w:rPr>
            </w:pPr>
            <w:r>
              <w:rPr>
                <w:sz w:val="16"/>
              </w:rPr>
              <w:t>NR_CADC_NR_LTE_DC_R17-UEConTest</w:t>
            </w:r>
          </w:p>
        </w:tc>
        <w:tc>
          <w:tcPr>
            <w:tcW w:w="1269" w:type="dxa"/>
          </w:tcPr>
          <w:p w14:paraId="584DEE00" w14:textId="77777777" w:rsidR="00046D4A" w:rsidRPr="00B1530F" w:rsidRDefault="00046D4A" w:rsidP="004F19EB">
            <w:pPr>
              <w:pStyle w:val="TAL"/>
              <w:rPr>
                <w:sz w:val="16"/>
              </w:rPr>
            </w:pPr>
            <w:r>
              <w:rPr>
                <w:sz w:val="16"/>
              </w:rPr>
              <w:t>revised</w:t>
            </w:r>
          </w:p>
        </w:tc>
      </w:tr>
      <w:tr w:rsidR="00046D4A" w14:paraId="1F81C278" w14:textId="77777777" w:rsidTr="00F86A74">
        <w:tc>
          <w:tcPr>
            <w:tcW w:w="1097" w:type="dxa"/>
          </w:tcPr>
          <w:p w14:paraId="4621E638" w14:textId="77777777" w:rsidR="00046D4A" w:rsidRPr="00B1530F" w:rsidRDefault="00046D4A" w:rsidP="004F19EB">
            <w:pPr>
              <w:pStyle w:val="TAL"/>
              <w:rPr>
                <w:sz w:val="16"/>
              </w:rPr>
            </w:pPr>
            <w:r>
              <w:rPr>
                <w:sz w:val="16"/>
              </w:rPr>
              <w:t>R5-243636</w:t>
            </w:r>
          </w:p>
        </w:tc>
        <w:tc>
          <w:tcPr>
            <w:tcW w:w="3872" w:type="dxa"/>
          </w:tcPr>
          <w:p w14:paraId="1D89C5AB" w14:textId="77777777" w:rsidR="00046D4A" w:rsidRPr="00B1530F" w:rsidRDefault="00046D4A" w:rsidP="004F19EB">
            <w:pPr>
              <w:pStyle w:val="TAL"/>
              <w:rPr>
                <w:sz w:val="16"/>
              </w:rPr>
            </w:pPr>
            <w:r>
              <w:rPr>
                <w:sz w:val="16"/>
              </w:rPr>
              <w:t>General updates of TS 38.521-1 clause 5 for R17 CA configurations</w:t>
            </w:r>
          </w:p>
        </w:tc>
        <w:tc>
          <w:tcPr>
            <w:tcW w:w="1408" w:type="dxa"/>
          </w:tcPr>
          <w:p w14:paraId="4970E3FF" w14:textId="77777777" w:rsidR="00046D4A" w:rsidRPr="00B1530F" w:rsidRDefault="00046D4A" w:rsidP="004F19EB">
            <w:pPr>
              <w:pStyle w:val="TAL"/>
              <w:rPr>
                <w:sz w:val="16"/>
              </w:rPr>
            </w:pPr>
            <w:r>
              <w:rPr>
                <w:sz w:val="16"/>
              </w:rPr>
              <w:t>China Unicom, Verizon, KDDI, WE Certification Oy, AT&amp;T</w:t>
            </w:r>
          </w:p>
        </w:tc>
        <w:tc>
          <w:tcPr>
            <w:tcW w:w="989" w:type="dxa"/>
          </w:tcPr>
          <w:p w14:paraId="0AE7944B" w14:textId="77777777" w:rsidR="00046D4A" w:rsidRPr="00B1530F" w:rsidRDefault="00046D4A" w:rsidP="004F19EB">
            <w:pPr>
              <w:pStyle w:val="TAL"/>
              <w:rPr>
                <w:sz w:val="16"/>
              </w:rPr>
            </w:pPr>
            <w:r>
              <w:rPr>
                <w:sz w:val="16"/>
              </w:rPr>
              <w:t>38.521-1</w:t>
            </w:r>
          </w:p>
        </w:tc>
        <w:tc>
          <w:tcPr>
            <w:tcW w:w="851" w:type="dxa"/>
          </w:tcPr>
          <w:p w14:paraId="7130AEE0" w14:textId="77777777" w:rsidR="00046D4A" w:rsidRPr="00B1530F" w:rsidRDefault="00046D4A" w:rsidP="004F19EB">
            <w:pPr>
              <w:pStyle w:val="TAL"/>
              <w:rPr>
                <w:sz w:val="16"/>
              </w:rPr>
            </w:pPr>
            <w:r>
              <w:rPr>
                <w:sz w:val="16"/>
              </w:rPr>
              <w:t>2776</w:t>
            </w:r>
          </w:p>
        </w:tc>
        <w:tc>
          <w:tcPr>
            <w:tcW w:w="425" w:type="dxa"/>
          </w:tcPr>
          <w:p w14:paraId="73B1B8F7" w14:textId="77777777" w:rsidR="00046D4A" w:rsidRPr="00B1530F" w:rsidRDefault="00046D4A" w:rsidP="004F19EB">
            <w:pPr>
              <w:pStyle w:val="TAR"/>
              <w:rPr>
                <w:sz w:val="16"/>
              </w:rPr>
            </w:pPr>
            <w:r>
              <w:rPr>
                <w:sz w:val="16"/>
              </w:rPr>
              <w:t>1</w:t>
            </w:r>
          </w:p>
        </w:tc>
        <w:tc>
          <w:tcPr>
            <w:tcW w:w="709" w:type="dxa"/>
          </w:tcPr>
          <w:p w14:paraId="0411C3A9" w14:textId="77777777" w:rsidR="00046D4A" w:rsidRPr="00B1530F" w:rsidRDefault="00046D4A" w:rsidP="004F19EB">
            <w:pPr>
              <w:pStyle w:val="TAL"/>
              <w:rPr>
                <w:sz w:val="16"/>
              </w:rPr>
            </w:pPr>
            <w:r>
              <w:rPr>
                <w:sz w:val="16"/>
              </w:rPr>
              <w:t>Rel-18</w:t>
            </w:r>
          </w:p>
        </w:tc>
        <w:tc>
          <w:tcPr>
            <w:tcW w:w="283" w:type="dxa"/>
          </w:tcPr>
          <w:p w14:paraId="388BDB79" w14:textId="77777777" w:rsidR="00046D4A" w:rsidRPr="00B1530F" w:rsidRDefault="00046D4A" w:rsidP="004F19EB">
            <w:pPr>
              <w:pStyle w:val="TAL"/>
              <w:rPr>
                <w:sz w:val="16"/>
              </w:rPr>
            </w:pPr>
            <w:r>
              <w:rPr>
                <w:sz w:val="16"/>
              </w:rPr>
              <w:t>F</w:t>
            </w:r>
          </w:p>
        </w:tc>
        <w:tc>
          <w:tcPr>
            <w:tcW w:w="3261" w:type="dxa"/>
          </w:tcPr>
          <w:p w14:paraId="686F89D2" w14:textId="77777777" w:rsidR="00046D4A" w:rsidRPr="00B1530F" w:rsidRDefault="00046D4A" w:rsidP="004F19EB">
            <w:pPr>
              <w:pStyle w:val="TAL"/>
              <w:rPr>
                <w:sz w:val="16"/>
              </w:rPr>
            </w:pPr>
            <w:r>
              <w:rPr>
                <w:sz w:val="16"/>
              </w:rPr>
              <w:t>NR_CADC_NR_LTE_DC_R17-UEConTest</w:t>
            </w:r>
          </w:p>
        </w:tc>
        <w:tc>
          <w:tcPr>
            <w:tcW w:w="1269" w:type="dxa"/>
          </w:tcPr>
          <w:p w14:paraId="1A072777" w14:textId="77777777" w:rsidR="00046D4A" w:rsidRPr="00B1530F" w:rsidRDefault="00046D4A" w:rsidP="004F19EB">
            <w:pPr>
              <w:pStyle w:val="TAL"/>
              <w:rPr>
                <w:sz w:val="16"/>
              </w:rPr>
            </w:pPr>
            <w:r>
              <w:rPr>
                <w:sz w:val="16"/>
              </w:rPr>
              <w:t>agreed</w:t>
            </w:r>
          </w:p>
        </w:tc>
      </w:tr>
      <w:tr w:rsidR="00046D4A" w14:paraId="69AEA266" w14:textId="77777777" w:rsidTr="00F86A74">
        <w:tc>
          <w:tcPr>
            <w:tcW w:w="1097" w:type="dxa"/>
          </w:tcPr>
          <w:p w14:paraId="500E3EF3" w14:textId="77777777" w:rsidR="00046D4A" w:rsidRPr="00B1530F" w:rsidRDefault="00046D4A" w:rsidP="004F19EB">
            <w:pPr>
              <w:pStyle w:val="TAL"/>
              <w:rPr>
                <w:sz w:val="16"/>
              </w:rPr>
            </w:pPr>
            <w:r>
              <w:rPr>
                <w:sz w:val="16"/>
              </w:rPr>
              <w:t>R5-242602</w:t>
            </w:r>
          </w:p>
        </w:tc>
        <w:tc>
          <w:tcPr>
            <w:tcW w:w="3872" w:type="dxa"/>
          </w:tcPr>
          <w:p w14:paraId="4D91C372" w14:textId="77777777" w:rsidR="00046D4A" w:rsidRPr="00B1530F" w:rsidRDefault="00046D4A" w:rsidP="004F19EB">
            <w:pPr>
              <w:pStyle w:val="TAL"/>
              <w:rPr>
                <w:sz w:val="16"/>
              </w:rPr>
            </w:pPr>
            <w:r>
              <w:rPr>
                <w:sz w:val="16"/>
              </w:rPr>
              <w:t>Correction to Table 6.F-1</w:t>
            </w:r>
          </w:p>
        </w:tc>
        <w:tc>
          <w:tcPr>
            <w:tcW w:w="1408" w:type="dxa"/>
          </w:tcPr>
          <w:p w14:paraId="6C03DE14" w14:textId="77777777" w:rsidR="00046D4A" w:rsidRPr="00B1530F" w:rsidRDefault="00046D4A" w:rsidP="004F19EB">
            <w:pPr>
              <w:pStyle w:val="TAL"/>
              <w:rPr>
                <w:sz w:val="16"/>
              </w:rPr>
            </w:pPr>
            <w:r>
              <w:rPr>
                <w:sz w:val="16"/>
              </w:rPr>
              <w:t>Ericsson</w:t>
            </w:r>
          </w:p>
        </w:tc>
        <w:tc>
          <w:tcPr>
            <w:tcW w:w="989" w:type="dxa"/>
          </w:tcPr>
          <w:p w14:paraId="6B6B9428" w14:textId="77777777" w:rsidR="00046D4A" w:rsidRPr="00B1530F" w:rsidRDefault="00046D4A" w:rsidP="004F19EB">
            <w:pPr>
              <w:pStyle w:val="TAL"/>
              <w:rPr>
                <w:sz w:val="16"/>
              </w:rPr>
            </w:pPr>
            <w:r>
              <w:rPr>
                <w:sz w:val="16"/>
              </w:rPr>
              <w:t>38.521-1</w:t>
            </w:r>
          </w:p>
        </w:tc>
        <w:tc>
          <w:tcPr>
            <w:tcW w:w="851" w:type="dxa"/>
          </w:tcPr>
          <w:p w14:paraId="191FBC24" w14:textId="77777777" w:rsidR="00046D4A" w:rsidRPr="00B1530F" w:rsidRDefault="00046D4A" w:rsidP="004F19EB">
            <w:pPr>
              <w:pStyle w:val="TAL"/>
              <w:rPr>
                <w:sz w:val="16"/>
              </w:rPr>
            </w:pPr>
            <w:r>
              <w:rPr>
                <w:sz w:val="16"/>
              </w:rPr>
              <w:t>2777</w:t>
            </w:r>
          </w:p>
        </w:tc>
        <w:tc>
          <w:tcPr>
            <w:tcW w:w="425" w:type="dxa"/>
          </w:tcPr>
          <w:p w14:paraId="7181836C" w14:textId="77777777" w:rsidR="00046D4A" w:rsidRPr="00B1530F" w:rsidRDefault="00046D4A" w:rsidP="004F19EB">
            <w:pPr>
              <w:pStyle w:val="TAR"/>
              <w:rPr>
                <w:sz w:val="16"/>
              </w:rPr>
            </w:pPr>
            <w:r>
              <w:rPr>
                <w:sz w:val="16"/>
              </w:rPr>
              <w:t>-</w:t>
            </w:r>
          </w:p>
        </w:tc>
        <w:tc>
          <w:tcPr>
            <w:tcW w:w="709" w:type="dxa"/>
          </w:tcPr>
          <w:p w14:paraId="109BB7FB" w14:textId="77777777" w:rsidR="00046D4A" w:rsidRPr="00B1530F" w:rsidRDefault="00046D4A" w:rsidP="004F19EB">
            <w:pPr>
              <w:pStyle w:val="TAL"/>
              <w:rPr>
                <w:sz w:val="16"/>
              </w:rPr>
            </w:pPr>
            <w:r>
              <w:rPr>
                <w:sz w:val="16"/>
              </w:rPr>
              <w:t>Rel-18</w:t>
            </w:r>
          </w:p>
        </w:tc>
        <w:tc>
          <w:tcPr>
            <w:tcW w:w="283" w:type="dxa"/>
          </w:tcPr>
          <w:p w14:paraId="40EDC178" w14:textId="77777777" w:rsidR="00046D4A" w:rsidRPr="00B1530F" w:rsidRDefault="00046D4A" w:rsidP="004F19EB">
            <w:pPr>
              <w:pStyle w:val="TAL"/>
              <w:rPr>
                <w:sz w:val="16"/>
              </w:rPr>
            </w:pPr>
            <w:r>
              <w:rPr>
                <w:sz w:val="16"/>
              </w:rPr>
              <w:t>F</w:t>
            </w:r>
          </w:p>
        </w:tc>
        <w:tc>
          <w:tcPr>
            <w:tcW w:w="3261" w:type="dxa"/>
          </w:tcPr>
          <w:p w14:paraId="7C23F5A7" w14:textId="77777777" w:rsidR="00046D4A" w:rsidRPr="00B1530F" w:rsidRDefault="00046D4A" w:rsidP="004F19EB">
            <w:pPr>
              <w:pStyle w:val="TAL"/>
              <w:rPr>
                <w:sz w:val="16"/>
              </w:rPr>
            </w:pPr>
            <w:r>
              <w:rPr>
                <w:sz w:val="16"/>
              </w:rPr>
              <w:t>NR_unlic-UEConTest</w:t>
            </w:r>
          </w:p>
        </w:tc>
        <w:tc>
          <w:tcPr>
            <w:tcW w:w="1269" w:type="dxa"/>
          </w:tcPr>
          <w:p w14:paraId="0A93F870" w14:textId="77777777" w:rsidR="00046D4A" w:rsidRPr="00B1530F" w:rsidRDefault="00046D4A" w:rsidP="004F19EB">
            <w:pPr>
              <w:pStyle w:val="TAL"/>
              <w:rPr>
                <w:sz w:val="16"/>
              </w:rPr>
            </w:pPr>
            <w:r>
              <w:rPr>
                <w:sz w:val="16"/>
              </w:rPr>
              <w:t>revised</w:t>
            </w:r>
          </w:p>
        </w:tc>
      </w:tr>
      <w:tr w:rsidR="00046D4A" w14:paraId="74024F47" w14:textId="77777777" w:rsidTr="00F86A74">
        <w:tc>
          <w:tcPr>
            <w:tcW w:w="1097" w:type="dxa"/>
          </w:tcPr>
          <w:p w14:paraId="6B99085B" w14:textId="77777777" w:rsidR="00046D4A" w:rsidRPr="00B1530F" w:rsidRDefault="00046D4A" w:rsidP="004F19EB">
            <w:pPr>
              <w:pStyle w:val="TAL"/>
              <w:rPr>
                <w:sz w:val="16"/>
              </w:rPr>
            </w:pPr>
            <w:r>
              <w:rPr>
                <w:sz w:val="16"/>
              </w:rPr>
              <w:t>R5-243647</w:t>
            </w:r>
          </w:p>
        </w:tc>
        <w:tc>
          <w:tcPr>
            <w:tcW w:w="3872" w:type="dxa"/>
          </w:tcPr>
          <w:p w14:paraId="68E27B13" w14:textId="77777777" w:rsidR="00046D4A" w:rsidRPr="00B1530F" w:rsidRDefault="00046D4A" w:rsidP="004F19EB">
            <w:pPr>
              <w:pStyle w:val="TAL"/>
              <w:rPr>
                <w:sz w:val="16"/>
              </w:rPr>
            </w:pPr>
            <w:r>
              <w:rPr>
                <w:sz w:val="16"/>
              </w:rPr>
              <w:t>Correction to Table 6.F-1</w:t>
            </w:r>
          </w:p>
        </w:tc>
        <w:tc>
          <w:tcPr>
            <w:tcW w:w="1408" w:type="dxa"/>
          </w:tcPr>
          <w:p w14:paraId="53987705" w14:textId="77777777" w:rsidR="00046D4A" w:rsidRPr="00B1530F" w:rsidRDefault="00046D4A" w:rsidP="004F19EB">
            <w:pPr>
              <w:pStyle w:val="TAL"/>
              <w:rPr>
                <w:sz w:val="16"/>
              </w:rPr>
            </w:pPr>
            <w:r>
              <w:rPr>
                <w:sz w:val="16"/>
              </w:rPr>
              <w:t>Ericsson</w:t>
            </w:r>
          </w:p>
        </w:tc>
        <w:tc>
          <w:tcPr>
            <w:tcW w:w="989" w:type="dxa"/>
          </w:tcPr>
          <w:p w14:paraId="1B1AE2F8" w14:textId="77777777" w:rsidR="00046D4A" w:rsidRPr="00B1530F" w:rsidRDefault="00046D4A" w:rsidP="004F19EB">
            <w:pPr>
              <w:pStyle w:val="TAL"/>
              <w:rPr>
                <w:sz w:val="16"/>
              </w:rPr>
            </w:pPr>
            <w:r>
              <w:rPr>
                <w:sz w:val="16"/>
              </w:rPr>
              <w:t>38.521-1</w:t>
            </w:r>
          </w:p>
        </w:tc>
        <w:tc>
          <w:tcPr>
            <w:tcW w:w="851" w:type="dxa"/>
          </w:tcPr>
          <w:p w14:paraId="71820A00" w14:textId="77777777" w:rsidR="00046D4A" w:rsidRPr="00B1530F" w:rsidRDefault="00046D4A" w:rsidP="004F19EB">
            <w:pPr>
              <w:pStyle w:val="TAL"/>
              <w:rPr>
                <w:sz w:val="16"/>
              </w:rPr>
            </w:pPr>
            <w:r>
              <w:rPr>
                <w:sz w:val="16"/>
              </w:rPr>
              <w:t>2777</w:t>
            </w:r>
          </w:p>
        </w:tc>
        <w:tc>
          <w:tcPr>
            <w:tcW w:w="425" w:type="dxa"/>
          </w:tcPr>
          <w:p w14:paraId="24C68DE6" w14:textId="77777777" w:rsidR="00046D4A" w:rsidRPr="00B1530F" w:rsidRDefault="00046D4A" w:rsidP="004F19EB">
            <w:pPr>
              <w:pStyle w:val="TAR"/>
              <w:rPr>
                <w:sz w:val="16"/>
              </w:rPr>
            </w:pPr>
            <w:r>
              <w:rPr>
                <w:sz w:val="16"/>
              </w:rPr>
              <w:t>1</w:t>
            </w:r>
          </w:p>
        </w:tc>
        <w:tc>
          <w:tcPr>
            <w:tcW w:w="709" w:type="dxa"/>
          </w:tcPr>
          <w:p w14:paraId="703E799B" w14:textId="77777777" w:rsidR="00046D4A" w:rsidRPr="00B1530F" w:rsidRDefault="00046D4A" w:rsidP="004F19EB">
            <w:pPr>
              <w:pStyle w:val="TAL"/>
              <w:rPr>
                <w:sz w:val="16"/>
              </w:rPr>
            </w:pPr>
            <w:r>
              <w:rPr>
                <w:sz w:val="16"/>
              </w:rPr>
              <w:t>Rel-18</w:t>
            </w:r>
          </w:p>
        </w:tc>
        <w:tc>
          <w:tcPr>
            <w:tcW w:w="283" w:type="dxa"/>
          </w:tcPr>
          <w:p w14:paraId="27CC3356" w14:textId="77777777" w:rsidR="00046D4A" w:rsidRPr="00B1530F" w:rsidRDefault="00046D4A" w:rsidP="004F19EB">
            <w:pPr>
              <w:pStyle w:val="TAL"/>
              <w:rPr>
                <w:sz w:val="16"/>
              </w:rPr>
            </w:pPr>
            <w:r>
              <w:rPr>
                <w:sz w:val="16"/>
              </w:rPr>
              <w:t>F</w:t>
            </w:r>
          </w:p>
        </w:tc>
        <w:tc>
          <w:tcPr>
            <w:tcW w:w="3261" w:type="dxa"/>
          </w:tcPr>
          <w:p w14:paraId="5FDA1FD0" w14:textId="77777777" w:rsidR="00046D4A" w:rsidRPr="00B1530F" w:rsidRDefault="00046D4A" w:rsidP="004F19EB">
            <w:pPr>
              <w:pStyle w:val="TAL"/>
              <w:rPr>
                <w:sz w:val="16"/>
              </w:rPr>
            </w:pPr>
            <w:r>
              <w:rPr>
                <w:sz w:val="16"/>
              </w:rPr>
              <w:t>NR_unlic-UEConTest</w:t>
            </w:r>
          </w:p>
        </w:tc>
        <w:tc>
          <w:tcPr>
            <w:tcW w:w="1269" w:type="dxa"/>
          </w:tcPr>
          <w:p w14:paraId="4E0369E5" w14:textId="77777777" w:rsidR="00046D4A" w:rsidRPr="00B1530F" w:rsidRDefault="00046D4A" w:rsidP="004F19EB">
            <w:pPr>
              <w:pStyle w:val="TAL"/>
              <w:rPr>
                <w:sz w:val="16"/>
              </w:rPr>
            </w:pPr>
            <w:r>
              <w:rPr>
                <w:sz w:val="16"/>
              </w:rPr>
              <w:t>agreed</w:t>
            </w:r>
          </w:p>
        </w:tc>
      </w:tr>
      <w:tr w:rsidR="00046D4A" w14:paraId="6DEF3939" w14:textId="77777777" w:rsidTr="00F86A74">
        <w:tc>
          <w:tcPr>
            <w:tcW w:w="1097" w:type="dxa"/>
          </w:tcPr>
          <w:p w14:paraId="17A855E0" w14:textId="77777777" w:rsidR="00046D4A" w:rsidRPr="00B1530F" w:rsidRDefault="00046D4A" w:rsidP="004F19EB">
            <w:pPr>
              <w:pStyle w:val="TAL"/>
              <w:rPr>
                <w:sz w:val="16"/>
              </w:rPr>
            </w:pPr>
            <w:r>
              <w:rPr>
                <w:sz w:val="16"/>
              </w:rPr>
              <w:t>R5-242705</w:t>
            </w:r>
          </w:p>
        </w:tc>
        <w:tc>
          <w:tcPr>
            <w:tcW w:w="3872" w:type="dxa"/>
          </w:tcPr>
          <w:p w14:paraId="2FF32840" w14:textId="77777777" w:rsidR="00046D4A" w:rsidRPr="00B1530F" w:rsidRDefault="00046D4A" w:rsidP="004F19EB">
            <w:pPr>
              <w:pStyle w:val="TAL"/>
              <w:rPr>
                <w:sz w:val="16"/>
              </w:rPr>
            </w:pPr>
            <w:r>
              <w:rPr>
                <w:sz w:val="16"/>
              </w:rPr>
              <w:t>Addition of CA_n2A-n30A, CA_n5A-n30A, CA_n30A-n66A and CA_n30A-n77A Tx test cases</w:t>
            </w:r>
          </w:p>
        </w:tc>
        <w:tc>
          <w:tcPr>
            <w:tcW w:w="1408" w:type="dxa"/>
          </w:tcPr>
          <w:p w14:paraId="1E5BE9BB" w14:textId="77777777" w:rsidR="00046D4A" w:rsidRPr="00B1530F" w:rsidRDefault="00046D4A" w:rsidP="004F19EB">
            <w:pPr>
              <w:pStyle w:val="TAL"/>
              <w:rPr>
                <w:sz w:val="16"/>
              </w:rPr>
            </w:pPr>
            <w:r>
              <w:rPr>
                <w:sz w:val="16"/>
              </w:rPr>
              <w:t>WE Certification Oy, AT&amp;T</w:t>
            </w:r>
          </w:p>
        </w:tc>
        <w:tc>
          <w:tcPr>
            <w:tcW w:w="989" w:type="dxa"/>
          </w:tcPr>
          <w:p w14:paraId="4722738A" w14:textId="77777777" w:rsidR="00046D4A" w:rsidRPr="00B1530F" w:rsidRDefault="00046D4A" w:rsidP="004F19EB">
            <w:pPr>
              <w:pStyle w:val="TAL"/>
              <w:rPr>
                <w:sz w:val="16"/>
              </w:rPr>
            </w:pPr>
            <w:r>
              <w:rPr>
                <w:sz w:val="16"/>
              </w:rPr>
              <w:t>38.521-1</w:t>
            </w:r>
          </w:p>
        </w:tc>
        <w:tc>
          <w:tcPr>
            <w:tcW w:w="851" w:type="dxa"/>
          </w:tcPr>
          <w:p w14:paraId="0FB74F5A" w14:textId="77777777" w:rsidR="00046D4A" w:rsidRPr="00B1530F" w:rsidRDefault="00046D4A" w:rsidP="004F19EB">
            <w:pPr>
              <w:pStyle w:val="TAL"/>
              <w:rPr>
                <w:sz w:val="16"/>
              </w:rPr>
            </w:pPr>
            <w:r>
              <w:rPr>
                <w:sz w:val="16"/>
              </w:rPr>
              <w:t>2778</w:t>
            </w:r>
          </w:p>
        </w:tc>
        <w:tc>
          <w:tcPr>
            <w:tcW w:w="425" w:type="dxa"/>
          </w:tcPr>
          <w:p w14:paraId="066BD77C" w14:textId="77777777" w:rsidR="00046D4A" w:rsidRPr="00B1530F" w:rsidRDefault="00046D4A" w:rsidP="004F19EB">
            <w:pPr>
              <w:pStyle w:val="TAR"/>
              <w:rPr>
                <w:sz w:val="16"/>
              </w:rPr>
            </w:pPr>
            <w:r>
              <w:rPr>
                <w:sz w:val="16"/>
              </w:rPr>
              <w:t>-</w:t>
            </w:r>
          </w:p>
        </w:tc>
        <w:tc>
          <w:tcPr>
            <w:tcW w:w="709" w:type="dxa"/>
          </w:tcPr>
          <w:p w14:paraId="723674D4" w14:textId="77777777" w:rsidR="00046D4A" w:rsidRPr="00B1530F" w:rsidRDefault="00046D4A" w:rsidP="004F19EB">
            <w:pPr>
              <w:pStyle w:val="TAL"/>
              <w:rPr>
                <w:sz w:val="16"/>
              </w:rPr>
            </w:pPr>
            <w:r>
              <w:rPr>
                <w:sz w:val="16"/>
              </w:rPr>
              <w:t>Rel-18</w:t>
            </w:r>
          </w:p>
        </w:tc>
        <w:tc>
          <w:tcPr>
            <w:tcW w:w="283" w:type="dxa"/>
          </w:tcPr>
          <w:p w14:paraId="2E2CDF7B" w14:textId="77777777" w:rsidR="00046D4A" w:rsidRPr="00B1530F" w:rsidRDefault="00046D4A" w:rsidP="004F19EB">
            <w:pPr>
              <w:pStyle w:val="TAL"/>
              <w:rPr>
                <w:sz w:val="16"/>
              </w:rPr>
            </w:pPr>
            <w:r>
              <w:rPr>
                <w:sz w:val="16"/>
              </w:rPr>
              <w:t>F</w:t>
            </w:r>
          </w:p>
        </w:tc>
        <w:tc>
          <w:tcPr>
            <w:tcW w:w="3261" w:type="dxa"/>
          </w:tcPr>
          <w:p w14:paraId="0A862BE8" w14:textId="77777777" w:rsidR="00046D4A" w:rsidRPr="00B1530F" w:rsidRDefault="00046D4A" w:rsidP="004F19EB">
            <w:pPr>
              <w:pStyle w:val="TAL"/>
              <w:rPr>
                <w:sz w:val="16"/>
              </w:rPr>
            </w:pPr>
            <w:r>
              <w:rPr>
                <w:sz w:val="16"/>
              </w:rPr>
              <w:t>NR_CADC_NR_LTE_DC_R17-UEConTest</w:t>
            </w:r>
          </w:p>
        </w:tc>
        <w:tc>
          <w:tcPr>
            <w:tcW w:w="1269" w:type="dxa"/>
          </w:tcPr>
          <w:p w14:paraId="584F1BED" w14:textId="77777777" w:rsidR="00046D4A" w:rsidRPr="00B1530F" w:rsidRDefault="00046D4A" w:rsidP="004F19EB">
            <w:pPr>
              <w:pStyle w:val="TAL"/>
              <w:rPr>
                <w:sz w:val="16"/>
              </w:rPr>
            </w:pPr>
            <w:r>
              <w:rPr>
                <w:sz w:val="16"/>
              </w:rPr>
              <w:t>revised</w:t>
            </w:r>
          </w:p>
        </w:tc>
      </w:tr>
      <w:tr w:rsidR="00046D4A" w14:paraId="551BD318" w14:textId="77777777" w:rsidTr="00F86A74">
        <w:tc>
          <w:tcPr>
            <w:tcW w:w="1097" w:type="dxa"/>
          </w:tcPr>
          <w:p w14:paraId="0D732FA7" w14:textId="77777777" w:rsidR="00046D4A" w:rsidRPr="00B1530F" w:rsidRDefault="00046D4A" w:rsidP="004F19EB">
            <w:pPr>
              <w:pStyle w:val="TAL"/>
              <w:rPr>
                <w:sz w:val="16"/>
              </w:rPr>
            </w:pPr>
            <w:r>
              <w:rPr>
                <w:sz w:val="16"/>
              </w:rPr>
              <w:t>R5-243655</w:t>
            </w:r>
          </w:p>
        </w:tc>
        <w:tc>
          <w:tcPr>
            <w:tcW w:w="3872" w:type="dxa"/>
          </w:tcPr>
          <w:p w14:paraId="16F7DB88" w14:textId="77777777" w:rsidR="00046D4A" w:rsidRPr="00B1530F" w:rsidRDefault="00046D4A" w:rsidP="004F19EB">
            <w:pPr>
              <w:pStyle w:val="TAL"/>
              <w:rPr>
                <w:sz w:val="16"/>
              </w:rPr>
            </w:pPr>
            <w:r>
              <w:rPr>
                <w:sz w:val="16"/>
              </w:rPr>
              <w:t>Addition of CA_n2A-n30A, CA_n5A-n30A, CA_n30A-n66A and CA_n30A-n77A Tx test cases</w:t>
            </w:r>
          </w:p>
        </w:tc>
        <w:tc>
          <w:tcPr>
            <w:tcW w:w="1408" w:type="dxa"/>
          </w:tcPr>
          <w:p w14:paraId="3DADBD48" w14:textId="77777777" w:rsidR="00046D4A" w:rsidRPr="00B1530F" w:rsidRDefault="00046D4A" w:rsidP="004F19EB">
            <w:pPr>
              <w:pStyle w:val="TAL"/>
              <w:rPr>
                <w:sz w:val="16"/>
              </w:rPr>
            </w:pPr>
            <w:r>
              <w:rPr>
                <w:sz w:val="16"/>
              </w:rPr>
              <w:t>WE Certification Oy, AT&amp;T</w:t>
            </w:r>
          </w:p>
        </w:tc>
        <w:tc>
          <w:tcPr>
            <w:tcW w:w="989" w:type="dxa"/>
          </w:tcPr>
          <w:p w14:paraId="4D435AEE" w14:textId="77777777" w:rsidR="00046D4A" w:rsidRPr="00B1530F" w:rsidRDefault="00046D4A" w:rsidP="004F19EB">
            <w:pPr>
              <w:pStyle w:val="TAL"/>
              <w:rPr>
                <w:sz w:val="16"/>
              </w:rPr>
            </w:pPr>
            <w:r>
              <w:rPr>
                <w:sz w:val="16"/>
              </w:rPr>
              <w:t>38.521-1</w:t>
            </w:r>
          </w:p>
        </w:tc>
        <w:tc>
          <w:tcPr>
            <w:tcW w:w="851" w:type="dxa"/>
          </w:tcPr>
          <w:p w14:paraId="2C044C41" w14:textId="77777777" w:rsidR="00046D4A" w:rsidRPr="00B1530F" w:rsidRDefault="00046D4A" w:rsidP="004F19EB">
            <w:pPr>
              <w:pStyle w:val="TAL"/>
              <w:rPr>
                <w:sz w:val="16"/>
              </w:rPr>
            </w:pPr>
            <w:r>
              <w:rPr>
                <w:sz w:val="16"/>
              </w:rPr>
              <w:t>2778</w:t>
            </w:r>
          </w:p>
        </w:tc>
        <w:tc>
          <w:tcPr>
            <w:tcW w:w="425" w:type="dxa"/>
          </w:tcPr>
          <w:p w14:paraId="3BEE33C1" w14:textId="77777777" w:rsidR="00046D4A" w:rsidRPr="00B1530F" w:rsidRDefault="00046D4A" w:rsidP="004F19EB">
            <w:pPr>
              <w:pStyle w:val="TAR"/>
              <w:rPr>
                <w:sz w:val="16"/>
              </w:rPr>
            </w:pPr>
            <w:r>
              <w:rPr>
                <w:sz w:val="16"/>
              </w:rPr>
              <w:t>1</w:t>
            </w:r>
          </w:p>
        </w:tc>
        <w:tc>
          <w:tcPr>
            <w:tcW w:w="709" w:type="dxa"/>
          </w:tcPr>
          <w:p w14:paraId="3C443A4C" w14:textId="77777777" w:rsidR="00046D4A" w:rsidRPr="00B1530F" w:rsidRDefault="00046D4A" w:rsidP="004F19EB">
            <w:pPr>
              <w:pStyle w:val="TAL"/>
              <w:rPr>
                <w:sz w:val="16"/>
              </w:rPr>
            </w:pPr>
            <w:r>
              <w:rPr>
                <w:sz w:val="16"/>
              </w:rPr>
              <w:t>Rel-18</w:t>
            </w:r>
          </w:p>
        </w:tc>
        <w:tc>
          <w:tcPr>
            <w:tcW w:w="283" w:type="dxa"/>
          </w:tcPr>
          <w:p w14:paraId="207D3E84" w14:textId="77777777" w:rsidR="00046D4A" w:rsidRPr="00B1530F" w:rsidRDefault="00046D4A" w:rsidP="004F19EB">
            <w:pPr>
              <w:pStyle w:val="TAL"/>
              <w:rPr>
                <w:sz w:val="16"/>
              </w:rPr>
            </w:pPr>
            <w:r>
              <w:rPr>
                <w:sz w:val="16"/>
              </w:rPr>
              <w:t>F</w:t>
            </w:r>
          </w:p>
        </w:tc>
        <w:tc>
          <w:tcPr>
            <w:tcW w:w="3261" w:type="dxa"/>
          </w:tcPr>
          <w:p w14:paraId="7FD41DAC" w14:textId="77777777" w:rsidR="00046D4A" w:rsidRPr="00B1530F" w:rsidRDefault="00046D4A" w:rsidP="004F19EB">
            <w:pPr>
              <w:pStyle w:val="TAL"/>
              <w:rPr>
                <w:sz w:val="16"/>
              </w:rPr>
            </w:pPr>
            <w:r>
              <w:rPr>
                <w:sz w:val="16"/>
              </w:rPr>
              <w:t>NR_CADC_NR_LTE_DC_R17-UEConTest</w:t>
            </w:r>
          </w:p>
        </w:tc>
        <w:tc>
          <w:tcPr>
            <w:tcW w:w="1269" w:type="dxa"/>
          </w:tcPr>
          <w:p w14:paraId="078359E1" w14:textId="77777777" w:rsidR="00046D4A" w:rsidRPr="00B1530F" w:rsidRDefault="00046D4A" w:rsidP="004F19EB">
            <w:pPr>
              <w:pStyle w:val="TAL"/>
              <w:rPr>
                <w:sz w:val="16"/>
              </w:rPr>
            </w:pPr>
            <w:r>
              <w:rPr>
                <w:sz w:val="16"/>
              </w:rPr>
              <w:t>agreed</w:t>
            </w:r>
          </w:p>
        </w:tc>
      </w:tr>
      <w:tr w:rsidR="00046D4A" w14:paraId="152C0C69" w14:textId="77777777" w:rsidTr="00F86A74">
        <w:tc>
          <w:tcPr>
            <w:tcW w:w="1097" w:type="dxa"/>
          </w:tcPr>
          <w:p w14:paraId="277E2F10" w14:textId="77777777" w:rsidR="00046D4A" w:rsidRPr="00B1530F" w:rsidRDefault="00046D4A" w:rsidP="004F19EB">
            <w:pPr>
              <w:pStyle w:val="TAL"/>
              <w:rPr>
                <w:sz w:val="16"/>
              </w:rPr>
            </w:pPr>
            <w:r>
              <w:rPr>
                <w:sz w:val="16"/>
              </w:rPr>
              <w:t>R5-242706</w:t>
            </w:r>
          </w:p>
        </w:tc>
        <w:tc>
          <w:tcPr>
            <w:tcW w:w="3872" w:type="dxa"/>
          </w:tcPr>
          <w:p w14:paraId="2EE04F82" w14:textId="77777777" w:rsidR="00046D4A" w:rsidRPr="00B1530F" w:rsidRDefault="00046D4A" w:rsidP="004F19EB">
            <w:pPr>
              <w:pStyle w:val="TAL"/>
              <w:rPr>
                <w:sz w:val="16"/>
              </w:rPr>
            </w:pPr>
            <w:r>
              <w:rPr>
                <w:sz w:val="16"/>
              </w:rPr>
              <w:t>Addition of reference sensitivity tests for CA_n2A-n30A, CA_n5A-n30A, CA_n30A-n66A and CA_n30A-n77A</w:t>
            </w:r>
          </w:p>
        </w:tc>
        <w:tc>
          <w:tcPr>
            <w:tcW w:w="1408" w:type="dxa"/>
          </w:tcPr>
          <w:p w14:paraId="6E56E7C5" w14:textId="77777777" w:rsidR="00046D4A" w:rsidRPr="00B1530F" w:rsidRDefault="00046D4A" w:rsidP="004F19EB">
            <w:pPr>
              <w:pStyle w:val="TAL"/>
              <w:rPr>
                <w:sz w:val="16"/>
              </w:rPr>
            </w:pPr>
            <w:r>
              <w:rPr>
                <w:sz w:val="16"/>
              </w:rPr>
              <w:t>WE Certification Oy, AT&amp;T</w:t>
            </w:r>
          </w:p>
        </w:tc>
        <w:tc>
          <w:tcPr>
            <w:tcW w:w="989" w:type="dxa"/>
          </w:tcPr>
          <w:p w14:paraId="17065D97" w14:textId="77777777" w:rsidR="00046D4A" w:rsidRPr="00B1530F" w:rsidRDefault="00046D4A" w:rsidP="004F19EB">
            <w:pPr>
              <w:pStyle w:val="TAL"/>
              <w:rPr>
                <w:sz w:val="16"/>
              </w:rPr>
            </w:pPr>
            <w:r>
              <w:rPr>
                <w:sz w:val="16"/>
              </w:rPr>
              <w:t>38.521-1</w:t>
            </w:r>
          </w:p>
        </w:tc>
        <w:tc>
          <w:tcPr>
            <w:tcW w:w="851" w:type="dxa"/>
          </w:tcPr>
          <w:p w14:paraId="6A41286B" w14:textId="77777777" w:rsidR="00046D4A" w:rsidRPr="00B1530F" w:rsidRDefault="00046D4A" w:rsidP="004F19EB">
            <w:pPr>
              <w:pStyle w:val="TAL"/>
              <w:rPr>
                <w:sz w:val="16"/>
              </w:rPr>
            </w:pPr>
            <w:r>
              <w:rPr>
                <w:sz w:val="16"/>
              </w:rPr>
              <w:t>2779</w:t>
            </w:r>
          </w:p>
        </w:tc>
        <w:tc>
          <w:tcPr>
            <w:tcW w:w="425" w:type="dxa"/>
          </w:tcPr>
          <w:p w14:paraId="60B88469" w14:textId="77777777" w:rsidR="00046D4A" w:rsidRPr="00B1530F" w:rsidRDefault="00046D4A" w:rsidP="004F19EB">
            <w:pPr>
              <w:pStyle w:val="TAR"/>
              <w:rPr>
                <w:sz w:val="16"/>
              </w:rPr>
            </w:pPr>
            <w:r>
              <w:rPr>
                <w:sz w:val="16"/>
              </w:rPr>
              <w:t>-</w:t>
            </w:r>
          </w:p>
        </w:tc>
        <w:tc>
          <w:tcPr>
            <w:tcW w:w="709" w:type="dxa"/>
          </w:tcPr>
          <w:p w14:paraId="21BC8D6F" w14:textId="77777777" w:rsidR="00046D4A" w:rsidRPr="00B1530F" w:rsidRDefault="00046D4A" w:rsidP="004F19EB">
            <w:pPr>
              <w:pStyle w:val="TAL"/>
              <w:rPr>
                <w:sz w:val="16"/>
              </w:rPr>
            </w:pPr>
            <w:r>
              <w:rPr>
                <w:sz w:val="16"/>
              </w:rPr>
              <w:t>Rel-18</w:t>
            </w:r>
          </w:p>
        </w:tc>
        <w:tc>
          <w:tcPr>
            <w:tcW w:w="283" w:type="dxa"/>
          </w:tcPr>
          <w:p w14:paraId="598A9445" w14:textId="77777777" w:rsidR="00046D4A" w:rsidRPr="00B1530F" w:rsidRDefault="00046D4A" w:rsidP="004F19EB">
            <w:pPr>
              <w:pStyle w:val="TAL"/>
              <w:rPr>
                <w:sz w:val="16"/>
              </w:rPr>
            </w:pPr>
            <w:r>
              <w:rPr>
                <w:sz w:val="16"/>
              </w:rPr>
              <w:t>F</w:t>
            </w:r>
          </w:p>
        </w:tc>
        <w:tc>
          <w:tcPr>
            <w:tcW w:w="3261" w:type="dxa"/>
          </w:tcPr>
          <w:p w14:paraId="3466F6B4" w14:textId="77777777" w:rsidR="00046D4A" w:rsidRPr="00B1530F" w:rsidRDefault="00046D4A" w:rsidP="004F19EB">
            <w:pPr>
              <w:pStyle w:val="TAL"/>
              <w:rPr>
                <w:sz w:val="16"/>
              </w:rPr>
            </w:pPr>
            <w:r>
              <w:rPr>
                <w:sz w:val="16"/>
              </w:rPr>
              <w:t>NR_CADC_NR_LTE_DC_R17-UEConTest</w:t>
            </w:r>
          </w:p>
        </w:tc>
        <w:tc>
          <w:tcPr>
            <w:tcW w:w="1269" w:type="dxa"/>
          </w:tcPr>
          <w:p w14:paraId="6D1336D9" w14:textId="77777777" w:rsidR="00046D4A" w:rsidRPr="00B1530F" w:rsidRDefault="00046D4A" w:rsidP="004F19EB">
            <w:pPr>
              <w:pStyle w:val="TAL"/>
              <w:rPr>
                <w:sz w:val="16"/>
              </w:rPr>
            </w:pPr>
            <w:r>
              <w:rPr>
                <w:sz w:val="16"/>
              </w:rPr>
              <w:t>revised</w:t>
            </w:r>
          </w:p>
        </w:tc>
      </w:tr>
      <w:tr w:rsidR="00046D4A" w14:paraId="1F58E9D8" w14:textId="77777777" w:rsidTr="00F86A74">
        <w:tc>
          <w:tcPr>
            <w:tcW w:w="1097" w:type="dxa"/>
          </w:tcPr>
          <w:p w14:paraId="55E4C912" w14:textId="77777777" w:rsidR="00046D4A" w:rsidRPr="00B1530F" w:rsidRDefault="00046D4A" w:rsidP="004F19EB">
            <w:pPr>
              <w:pStyle w:val="TAL"/>
              <w:rPr>
                <w:sz w:val="16"/>
              </w:rPr>
            </w:pPr>
            <w:r>
              <w:rPr>
                <w:sz w:val="16"/>
              </w:rPr>
              <w:t>R5-243656</w:t>
            </w:r>
          </w:p>
        </w:tc>
        <w:tc>
          <w:tcPr>
            <w:tcW w:w="3872" w:type="dxa"/>
          </w:tcPr>
          <w:p w14:paraId="4502A8D5" w14:textId="77777777" w:rsidR="00046D4A" w:rsidRPr="00B1530F" w:rsidRDefault="00046D4A" w:rsidP="004F19EB">
            <w:pPr>
              <w:pStyle w:val="TAL"/>
              <w:rPr>
                <w:sz w:val="16"/>
              </w:rPr>
            </w:pPr>
            <w:r>
              <w:rPr>
                <w:sz w:val="16"/>
              </w:rPr>
              <w:t>Addition of reference sensitivity tests for CA_n2A-n30A, CA_n5A-n30A, CA_n30A-n66A and CA_n30A-n77A</w:t>
            </w:r>
          </w:p>
        </w:tc>
        <w:tc>
          <w:tcPr>
            <w:tcW w:w="1408" w:type="dxa"/>
          </w:tcPr>
          <w:p w14:paraId="1213BF6F" w14:textId="77777777" w:rsidR="00046D4A" w:rsidRPr="00B1530F" w:rsidRDefault="00046D4A" w:rsidP="004F19EB">
            <w:pPr>
              <w:pStyle w:val="TAL"/>
              <w:rPr>
                <w:sz w:val="16"/>
              </w:rPr>
            </w:pPr>
            <w:r>
              <w:rPr>
                <w:sz w:val="16"/>
              </w:rPr>
              <w:t>WE Certification Oy, AT&amp;T</w:t>
            </w:r>
          </w:p>
        </w:tc>
        <w:tc>
          <w:tcPr>
            <w:tcW w:w="989" w:type="dxa"/>
          </w:tcPr>
          <w:p w14:paraId="1AA3C6D0" w14:textId="77777777" w:rsidR="00046D4A" w:rsidRPr="00B1530F" w:rsidRDefault="00046D4A" w:rsidP="004F19EB">
            <w:pPr>
              <w:pStyle w:val="TAL"/>
              <w:rPr>
                <w:sz w:val="16"/>
              </w:rPr>
            </w:pPr>
            <w:r>
              <w:rPr>
                <w:sz w:val="16"/>
              </w:rPr>
              <w:t>38.521-1</w:t>
            </w:r>
          </w:p>
        </w:tc>
        <w:tc>
          <w:tcPr>
            <w:tcW w:w="851" w:type="dxa"/>
          </w:tcPr>
          <w:p w14:paraId="180EE9F7" w14:textId="77777777" w:rsidR="00046D4A" w:rsidRPr="00B1530F" w:rsidRDefault="00046D4A" w:rsidP="004F19EB">
            <w:pPr>
              <w:pStyle w:val="TAL"/>
              <w:rPr>
                <w:sz w:val="16"/>
              </w:rPr>
            </w:pPr>
            <w:r>
              <w:rPr>
                <w:sz w:val="16"/>
              </w:rPr>
              <w:t>2779</w:t>
            </w:r>
          </w:p>
        </w:tc>
        <w:tc>
          <w:tcPr>
            <w:tcW w:w="425" w:type="dxa"/>
          </w:tcPr>
          <w:p w14:paraId="0F325863" w14:textId="77777777" w:rsidR="00046D4A" w:rsidRPr="00B1530F" w:rsidRDefault="00046D4A" w:rsidP="004F19EB">
            <w:pPr>
              <w:pStyle w:val="TAR"/>
              <w:rPr>
                <w:sz w:val="16"/>
              </w:rPr>
            </w:pPr>
            <w:r>
              <w:rPr>
                <w:sz w:val="16"/>
              </w:rPr>
              <w:t>1</w:t>
            </w:r>
          </w:p>
        </w:tc>
        <w:tc>
          <w:tcPr>
            <w:tcW w:w="709" w:type="dxa"/>
          </w:tcPr>
          <w:p w14:paraId="19759586" w14:textId="77777777" w:rsidR="00046D4A" w:rsidRPr="00B1530F" w:rsidRDefault="00046D4A" w:rsidP="004F19EB">
            <w:pPr>
              <w:pStyle w:val="TAL"/>
              <w:rPr>
                <w:sz w:val="16"/>
              </w:rPr>
            </w:pPr>
            <w:r>
              <w:rPr>
                <w:sz w:val="16"/>
              </w:rPr>
              <w:t>Rel-18</w:t>
            </w:r>
          </w:p>
        </w:tc>
        <w:tc>
          <w:tcPr>
            <w:tcW w:w="283" w:type="dxa"/>
          </w:tcPr>
          <w:p w14:paraId="4EF5FB10" w14:textId="77777777" w:rsidR="00046D4A" w:rsidRPr="00B1530F" w:rsidRDefault="00046D4A" w:rsidP="004F19EB">
            <w:pPr>
              <w:pStyle w:val="TAL"/>
              <w:rPr>
                <w:sz w:val="16"/>
              </w:rPr>
            </w:pPr>
            <w:r>
              <w:rPr>
                <w:sz w:val="16"/>
              </w:rPr>
              <w:t>F</w:t>
            </w:r>
          </w:p>
        </w:tc>
        <w:tc>
          <w:tcPr>
            <w:tcW w:w="3261" w:type="dxa"/>
          </w:tcPr>
          <w:p w14:paraId="4DAD764B" w14:textId="77777777" w:rsidR="00046D4A" w:rsidRPr="00B1530F" w:rsidRDefault="00046D4A" w:rsidP="004F19EB">
            <w:pPr>
              <w:pStyle w:val="TAL"/>
              <w:rPr>
                <w:sz w:val="16"/>
              </w:rPr>
            </w:pPr>
            <w:r>
              <w:rPr>
                <w:sz w:val="16"/>
              </w:rPr>
              <w:t>NR_CADC_NR_LTE_DC_R17-UEConTest</w:t>
            </w:r>
          </w:p>
        </w:tc>
        <w:tc>
          <w:tcPr>
            <w:tcW w:w="1269" w:type="dxa"/>
          </w:tcPr>
          <w:p w14:paraId="12A00127" w14:textId="77777777" w:rsidR="00046D4A" w:rsidRPr="00B1530F" w:rsidRDefault="00046D4A" w:rsidP="004F19EB">
            <w:pPr>
              <w:pStyle w:val="TAL"/>
              <w:rPr>
                <w:sz w:val="16"/>
              </w:rPr>
            </w:pPr>
            <w:r>
              <w:rPr>
                <w:sz w:val="16"/>
              </w:rPr>
              <w:t>agreed</w:t>
            </w:r>
          </w:p>
        </w:tc>
      </w:tr>
      <w:tr w:rsidR="00046D4A" w14:paraId="60A17746" w14:textId="77777777" w:rsidTr="00F86A74">
        <w:tc>
          <w:tcPr>
            <w:tcW w:w="1097" w:type="dxa"/>
          </w:tcPr>
          <w:p w14:paraId="310FD18C" w14:textId="77777777" w:rsidR="00046D4A" w:rsidRPr="00B1530F" w:rsidRDefault="00046D4A" w:rsidP="004F19EB">
            <w:pPr>
              <w:pStyle w:val="TAL"/>
              <w:rPr>
                <w:sz w:val="16"/>
              </w:rPr>
            </w:pPr>
            <w:r>
              <w:rPr>
                <w:sz w:val="16"/>
              </w:rPr>
              <w:t>R5-242707</w:t>
            </w:r>
          </w:p>
        </w:tc>
        <w:tc>
          <w:tcPr>
            <w:tcW w:w="3872" w:type="dxa"/>
          </w:tcPr>
          <w:p w14:paraId="46E6A5AD" w14:textId="77777777" w:rsidR="00046D4A" w:rsidRPr="00B1530F" w:rsidRDefault="00046D4A" w:rsidP="004F19EB">
            <w:pPr>
              <w:pStyle w:val="TAL"/>
              <w:rPr>
                <w:sz w:val="16"/>
              </w:rPr>
            </w:pPr>
            <w:r>
              <w:rPr>
                <w:sz w:val="16"/>
              </w:rPr>
              <w:t>Definition of CA_n2A-n30A, CA_n5A-n30A, CA_n30A-n66A and CA_n30A-n77A applicability to protocol testing</w:t>
            </w:r>
          </w:p>
        </w:tc>
        <w:tc>
          <w:tcPr>
            <w:tcW w:w="1408" w:type="dxa"/>
          </w:tcPr>
          <w:p w14:paraId="196EB212" w14:textId="77777777" w:rsidR="00046D4A" w:rsidRPr="00B1530F" w:rsidRDefault="00046D4A" w:rsidP="004F19EB">
            <w:pPr>
              <w:pStyle w:val="TAL"/>
              <w:rPr>
                <w:sz w:val="16"/>
              </w:rPr>
            </w:pPr>
            <w:r>
              <w:rPr>
                <w:sz w:val="16"/>
              </w:rPr>
              <w:t>WE Certification Oy, AT&amp;T</w:t>
            </w:r>
          </w:p>
        </w:tc>
        <w:tc>
          <w:tcPr>
            <w:tcW w:w="989" w:type="dxa"/>
          </w:tcPr>
          <w:p w14:paraId="46B2164F" w14:textId="77777777" w:rsidR="00046D4A" w:rsidRPr="00B1530F" w:rsidRDefault="00046D4A" w:rsidP="004F19EB">
            <w:pPr>
              <w:pStyle w:val="TAL"/>
              <w:rPr>
                <w:sz w:val="16"/>
              </w:rPr>
            </w:pPr>
            <w:r>
              <w:rPr>
                <w:sz w:val="16"/>
              </w:rPr>
              <w:t>38.521-1</w:t>
            </w:r>
          </w:p>
        </w:tc>
        <w:tc>
          <w:tcPr>
            <w:tcW w:w="851" w:type="dxa"/>
          </w:tcPr>
          <w:p w14:paraId="390EB043" w14:textId="77777777" w:rsidR="00046D4A" w:rsidRPr="00B1530F" w:rsidRDefault="00046D4A" w:rsidP="004F19EB">
            <w:pPr>
              <w:pStyle w:val="TAL"/>
              <w:rPr>
                <w:sz w:val="16"/>
              </w:rPr>
            </w:pPr>
            <w:r>
              <w:rPr>
                <w:sz w:val="16"/>
              </w:rPr>
              <w:t>2780</w:t>
            </w:r>
          </w:p>
        </w:tc>
        <w:tc>
          <w:tcPr>
            <w:tcW w:w="425" w:type="dxa"/>
          </w:tcPr>
          <w:p w14:paraId="038CD2D6" w14:textId="77777777" w:rsidR="00046D4A" w:rsidRPr="00B1530F" w:rsidRDefault="00046D4A" w:rsidP="004F19EB">
            <w:pPr>
              <w:pStyle w:val="TAR"/>
              <w:rPr>
                <w:sz w:val="16"/>
              </w:rPr>
            </w:pPr>
            <w:r>
              <w:rPr>
                <w:sz w:val="16"/>
              </w:rPr>
              <w:t>-</w:t>
            </w:r>
          </w:p>
        </w:tc>
        <w:tc>
          <w:tcPr>
            <w:tcW w:w="709" w:type="dxa"/>
          </w:tcPr>
          <w:p w14:paraId="4C80FCB6" w14:textId="77777777" w:rsidR="00046D4A" w:rsidRPr="00B1530F" w:rsidRDefault="00046D4A" w:rsidP="004F19EB">
            <w:pPr>
              <w:pStyle w:val="TAL"/>
              <w:rPr>
                <w:sz w:val="16"/>
              </w:rPr>
            </w:pPr>
            <w:r>
              <w:rPr>
                <w:sz w:val="16"/>
              </w:rPr>
              <w:t>Rel-18</w:t>
            </w:r>
          </w:p>
        </w:tc>
        <w:tc>
          <w:tcPr>
            <w:tcW w:w="283" w:type="dxa"/>
          </w:tcPr>
          <w:p w14:paraId="0B6BA8F6" w14:textId="77777777" w:rsidR="00046D4A" w:rsidRPr="00B1530F" w:rsidRDefault="00046D4A" w:rsidP="004F19EB">
            <w:pPr>
              <w:pStyle w:val="TAL"/>
              <w:rPr>
                <w:sz w:val="16"/>
              </w:rPr>
            </w:pPr>
            <w:r>
              <w:rPr>
                <w:sz w:val="16"/>
              </w:rPr>
              <w:t>F</w:t>
            </w:r>
          </w:p>
        </w:tc>
        <w:tc>
          <w:tcPr>
            <w:tcW w:w="3261" w:type="dxa"/>
          </w:tcPr>
          <w:p w14:paraId="3C3DACD9" w14:textId="77777777" w:rsidR="00046D4A" w:rsidRPr="00B1530F" w:rsidRDefault="00046D4A" w:rsidP="004F19EB">
            <w:pPr>
              <w:pStyle w:val="TAL"/>
              <w:rPr>
                <w:sz w:val="16"/>
              </w:rPr>
            </w:pPr>
            <w:r>
              <w:rPr>
                <w:sz w:val="16"/>
              </w:rPr>
              <w:t>NR_CADC_NR_LTE_DC_R17-UEConTest</w:t>
            </w:r>
          </w:p>
        </w:tc>
        <w:tc>
          <w:tcPr>
            <w:tcW w:w="1269" w:type="dxa"/>
          </w:tcPr>
          <w:p w14:paraId="251CE59D" w14:textId="77777777" w:rsidR="00046D4A" w:rsidRPr="00B1530F" w:rsidRDefault="00046D4A" w:rsidP="004F19EB">
            <w:pPr>
              <w:pStyle w:val="TAL"/>
              <w:rPr>
                <w:sz w:val="16"/>
              </w:rPr>
            </w:pPr>
            <w:r>
              <w:rPr>
                <w:sz w:val="16"/>
              </w:rPr>
              <w:t>withdrawn</w:t>
            </w:r>
          </w:p>
        </w:tc>
      </w:tr>
      <w:tr w:rsidR="00046D4A" w14:paraId="006DA08B" w14:textId="77777777" w:rsidTr="00F86A74">
        <w:tc>
          <w:tcPr>
            <w:tcW w:w="1097" w:type="dxa"/>
          </w:tcPr>
          <w:p w14:paraId="2D699DF5" w14:textId="77777777" w:rsidR="00046D4A" w:rsidRPr="00B1530F" w:rsidRDefault="00046D4A" w:rsidP="004F19EB">
            <w:pPr>
              <w:pStyle w:val="TAL"/>
              <w:rPr>
                <w:sz w:val="16"/>
              </w:rPr>
            </w:pPr>
            <w:r>
              <w:rPr>
                <w:sz w:val="16"/>
              </w:rPr>
              <w:t>R5-242844</w:t>
            </w:r>
          </w:p>
        </w:tc>
        <w:tc>
          <w:tcPr>
            <w:tcW w:w="3872" w:type="dxa"/>
          </w:tcPr>
          <w:p w14:paraId="47DD9E90" w14:textId="77777777" w:rsidR="00046D4A" w:rsidRPr="00B1530F" w:rsidRDefault="00046D4A" w:rsidP="004F19EB">
            <w:pPr>
              <w:pStyle w:val="TAL"/>
              <w:rPr>
                <w:sz w:val="16"/>
              </w:rPr>
            </w:pPr>
            <w:r>
              <w:rPr>
                <w:sz w:val="16"/>
              </w:rPr>
              <w:t>Addition of test case 6.3H.3.1 Minimum output power for inter-band UL CA with UL MIMO</w:t>
            </w:r>
          </w:p>
        </w:tc>
        <w:tc>
          <w:tcPr>
            <w:tcW w:w="1408" w:type="dxa"/>
          </w:tcPr>
          <w:p w14:paraId="1C18DCFF" w14:textId="77777777" w:rsidR="00046D4A" w:rsidRPr="00B1530F" w:rsidRDefault="00046D4A" w:rsidP="004F19EB">
            <w:pPr>
              <w:pStyle w:val="TAL"/>
              <w:rPr>
                <w:sz w:val="16"/>
              </w:rPr>
            </w:pPr>
            <w:r>
              <w:rPr>
                <w:sz w:val="16"/>
              </w:rPr>
              <w:t>TTA</w:t>
            </w:r>
          </w:p>
        </w:tc>
        <w:tc>
          <w:tcPr>
            <w:tcW w:w="989" w:type="dxa"/>
          </w:tcPr>
          <w:p w14:paraId="00E2DE95" w14:textId="77777777" w:rsidR="00046D4A" w:rsidRPr="00B1530F" w:rsidRDefault="00046D4A" w:rsidP="004F19EB">
            <w:pPr>
              <w:pStyle w:val="TAL"/>
              <w:rPr>
                <w:sz w:val="16"/>
              </w:rPr>
            </w:pPr>
            <w:r>
              <w:rPr>
                <w:sz w:val="16"/>
              </w:rPr>
              <w:t>38.521-1</w:t>
            </w:r>
          </w:p>
        </w:tc>
        <w:tc>
          <w:tcPr>
            <w:tcW w:w="851" w:type="dxa"/>
          </w:tcPr>
          <w:p w14:paraId="1A81B999" w14:textId="77777777" w:rsidR="00046D4A" w:rsidRPr="00B1530F" w:rsidRDefault="00046D4A" w:rsidP="004F19EB">
            <w:pPr>
              <w:pStyle w:val="TAL"/>
              <w:rPr>
                <w:sz w:val="16"/>
              </w:rPr>
            </w:pPr>
            <w:r>
              <w:rPr>
                <w:sz w:val="16"/>
              </w:rPr>
              <w:t>2781</w:t>
            </w:r>
          </w:p>
        </w:tc>
        <w:tc>
          <w:tcPr>
            <w:tcW w:w="425" w:type="dxa"/>
          </w:tcPr>
          <w:p w14:paraId="7DB9D049" w14:textId="77777777" w:rsidR="00046D4A" w:rsidRPr="00B1530F" w:rsidRDefault="00046D4A" w:rsidP="004F19EB">
            <w:pPr>
              <w:pStyle w:val="TAR"/>
              <w:rPr>
                <w:sz w:val="16"/>
              </w:rPr>
            </w:pPr>
            <w:r>
              <w:rPr>
                <w:sz w:val="16"/>
              </w:rPr>
              <w:t>-</w:t>
            </w:r>
          </w:p>
        </w:tc>
        <w:tc>
          <w:tcPr>
            <w:tcW w:w="709" w:type="dxa"/>
          </w:tcPr>
          <w:p w14:paraId="5C788494" w14:textId="77777777" w:rsidR="00046D4A" w:rsidRPr="00B1530F" w:rsidRDefault="00046D4A" w:rsidP="004F19EB">
            <w:pPr>
              <w:pStyle w:val="TAL"/>
              <w:rPr>
                <w:sz w:val="16"/>
              </w:rPr>
            </w:pPr>
            <w:r>
              <w:rPr>
                <w:sz w:val="16"/>
              </w:rPr>
              <w:t>Rel-18</w:t>
            </w:r>
          </w:p>
        </w:tc>
        <w:tc>
          <w:tcPr>
            <w:tcW w:w="283" w:type="dxa"/>
          </w:tcPr>
          <w:p w14:paraId="16831455" w14:textId="77777777" w:rsidR="00046D4A" w:rsidRPr="00B1530F" w:rsidRDefault="00046D4A" w:rsidP="004F19EB">
            <w:pPr>
              <w:pStyle w:val="TAL"/>
              <w:rPr>
                <w:sz w:val="16"/>
              </w:rPr>
            </w:pPr>
            <w:r>
              <w:rPr>
                <w:sz w:val="16"/>
              </w:rPr>
              <w:t>F</w:t>
            </w:r>
          </w:p>
        </w:tc>
        <w:tc>
          <w:tcPr>
            <w:tcW w:w="3261" w:type="dxa"/>
          </w:tcPr>
          <w:p w14:paraId="3DAFD04E" w14:textId="77777777" w:rsidR="00046D4A" w:rsidRPr="00B1530F" w:rsidRDefault="00046D4A" w:rsidP="004F19EB">
            <w:pPr>
              <w:pStyle w:val="TAL"/>
              <w:rPr>
                <w:sz w:val="16"/>
              </w:rPr>
            </w:pPr>
            <w:r>
              <w:rPr>
                <w:sz w:val="16"/>
              </w:rPr>
              <w:t>4Rx_low_NR_band_handheld_3Tx_NR_CA_ENDC-UEConTest</w:t>
            </w:r>
          </w:p>
        </w:tc>
        <w:tc>
          <w:tcPr>
            <w:tcW w:w="1269" w:type="dxa"/>
          </w:tcPr>
          <w:p w14:paraId="1CD7087F" w14:textId="77777777" w:rsidR="00046D4A" w:rsidRPr="00B1530F" w:rsidRDefault="00046D4A" w:rsidP="004F19EB">
            <w:pPr>
              <w:pStyle w:val="TAL"/>
              <w:rPr>
                <w:sz w:val="16"/>
              </w:rPr>
            </w:pPr>
            <w:r>
              <w:rPr>
                <w:sz w:val="16"/>
              </w:rPr>
              <w:t>revised</w:t>
            </w:r>
          </w:p>
        </w:tc>
      </w:tr>
      <w:tr w:rsidR="00046D4A" w14:paraId="587DFECD" w14:textId="77777777" w:rsidTr="00F86A74">
        <w:tc>
          <w:tcPr>
            <w:tcW w:w="1097" w:type="dxa"/>
          </w:tcPr>
          <w:p w14:paraId="08B4B503" w14:textId="77777777" w:rsidR="00046D4A" w:rsidRPr="00B1530F" w:rsidRDefault="00046D4A" w:rsidP="004F19EB">
            <w:pPr>
              <w:pStyle w:val="TAL"/>
              <w:rPr>
                <w:sz w:val="16"/>
              </w:rPr>
            </w:pPr>
            <w:r>
              <w:rPr>
                <w:sz w:val="16"/>
              </w:rPr>
              <w:t>R5-243626</w:t>
            </w:r>
          </w:p>
        </w:tc>
        <w:tc>
          <w:tcPr>
            <w:tcW w:w="3872" w:type="dxa"/>
          </w:tcPr>
          <w:p w14:paraId="1790F6A1" w14:textId="77777777" w:rsidR="00046D4A" w:rsidRPr="00B1530F" w:rsidRDefault="00046D4A" w:rsidP="004F19EB">
            <w:pPr>
              <w:pStyle w:val="TAL"/>
              <w:rPr>
                <w:sz w:val="16"/>
              </w:rPr>
            </w:pPr>
            <w:r>
              <w:rPr>
                <w:sz w:val="16"/>
              </w:rPr>
              <w:t>Addition of test case 6.3H.3.1 Minimum output power for inter-band UL CA with UL MIMO</w:t>
            </w:r>
          </w:p>
        </w:tc>
        <w:tc>
          <w:tcPr>
            <w:tcW w:w="1408" w:type="dxa"/>
          </w:tcPr>
          <w:p w14:paraId="2F5248DB" w14:textId="77777777" w:rsidR="00046D4A" w:rsidRPr="00B1530F" w:rsidRDefault="00046D4A" w:rsidP="004F19EB">
            <w:pPr>
              <w:pStyle w:val="TAL"/>
              <w:rPr>
                <w:sz w:val="16"/>
              </w:rPr>
            </w:pPr>
            <w:r>
              <w:rPr>
                <w:sz w:val="16"/>
              </w:rPr>
              <w:t>TTA</w:t>
            </w:r>
          </w:p>
        </w:tc>
        <w:tc>
          <w:tcPr>
            <w:tcW w:w="989" w:type="dxa"/>
          </w:tcPr>
          <w:p w14:paraId="02C1CAE6" w14:textId="77777777" w:rsidR="00046D4A" w:rsidRPr="00B1530F" w:rsidRDefault="00046D4A" w:rsidP="004F19EB">
            <w:pPr>
              <w:pStyle w:val="TAL"/>
              <w:rPr>
                <w:sz w:val="16"/>
              </w:rPr>
            </w:pPr>
            <w:r>
              <w:rPr>
                <w:sz w:val="16"/>
              </w:rPr>
              <w:t>38.521-1</w:t>
            </w:r>
          </w:p>
        </w:tc>
        <w:tc>
          <w:tcPr>
            <w:tcW w:w="851" w:type="dxa"/>
          </w:tcPr>
          <w:p w14:paraId="5F918067" w14:textId="77777777" w:rsidR="00046D4A" w:rsidRPr="00B1530F" w:rsidRDefault="00046D4A" w:rsidP="004F19EB">
            <w:pPr>
              <w:pStyle w:val="TAL"/>
              <w:rPr>
                <w:sz w:val="16"/>
              </w:rPr>
            </w:pPr>
            <w:r>
              <w:rPr>
                <w:sz w:val="16"/>
              </w:rPr>
              <w:t>2781</w:t>
            </w:r>
          </w:p>
        </w:tc>
        <w:tc>
          <w:tcPr>
            <w:tcW w:w="425" w:type="dxa"/>
          </w:tcPr>
          <w:p w14:paraId="6BF7E35F" w14:textId="77777777" w:rsidR="00046D4A" w:rsidRPr="00B1530F" w:rsidRDefault="00046D4A" w:rsidP="004F19EB">
            <w:pPr>
              <w:pStyle w:val="TAR"/>
              <w:rPr>
                <w:sz w:val="16"/>
              </w:rPr>
            </w:pPr>
            <w:r>
              <w:rPr>
                <w:sz w:val="16"/>
              </w:rPr>
              <w:t>1</w:t>
            </w:r>
          </w:p>
        </w:tc>
        <w:tc>
          <w:tcPr>
            <w:tcW w:w="709" w:type="dxa"/>
          </w:tcPr>
          <w:p w14:paraId="1FDA948C" w14:textId="77777777" w:rsidR="00046D4A" w:rsidRPr="00B1530F" w:rsidRDefault="00046D4A" w:rsidP="004F19EB">
            <w:pPr>
              <w:pStyle w:val="TAL"/>
              <w:rPr>
                <w:sz w:val="16"/>
              </w:rPr>
            </w:pPr>
            <w:r>
              <w:rPr>
                <w:sz w:val="16"/>
              </w:rPr>
              <w:t>Rel-18</w:t>
            </w:r>
          </w:p>
        </w:tc>
        <w:tc>
          <w:tcPr>
            <w:tcW w:w="283" w:type="dxa"/>
          </w:tcPr>
          <w:p w14:paraId="1F817B07" w14:textId="77777777" w:rsidR="00046D4A" w:rsidRPr="00B1530F" w:rsidRDefault="00046D4A" w:rsidP="004F19EB">
            <w:pPr>
              <w:pStyle w:val="TAL"/>
              <w:rPr>
                <w:sz w:val="16"/>
              </w:rPr>
            </w:pPr>
            <w:r>
              <w:rPr>
                <w:sz w:val="16"/>
              </w:rPr>
              <w:t>F</w:t>
            </w:r>
          </w:p>
        </w:tc>
        <w:tc>
          <w:tcPr>
            <w:tcW w:w="3261" w:type="dxa"/>
          </w:tcPr>
          <w:p w14:paraId="45598FEA" w14:textId="77777777" w:rsidR="00046D4A" w:rsidRPr="00B1530F" w:rsidRDefault="00046D4A" w:rsidP="004F19EB">
            <w:pPr>
              <w:pStyle w:val="TAL"/>
              <w:rPr>
                <w:sz w:val="16"/>
              </w:rPr>
            </w:pPr>
            <w:r>
              <w:rPr>
                <w:sz w:val="16"/>
              </w:rPr>
              <w:t>4Rx_low_NR_band_handheld_3Tx_NR_CA_ENDC-UEConTest</w:t>
            </w:r>
          </w:p>
        </w:tc>
        <w:tc>
          <w:tcPr>
            <w:tcW w:w="1269" w:type="dxa"/>
          </w:tcPr>
          <w:p w14:paraId="17F2CBB8" w14:textId="77777777" w:rsidR="00046D4A" w:rsidRPr="00B1530F" w:rsidRDefault="00046D4A" w:rsidP="004F19EB">
            <w:pPr>
              <w:pStyle w:val="TAL"/>
              <w:rPr>
                <w:sz w:val="16"/>
              </w:rPr>
            </w:pPr>
            <w:r>
              <w:rPr>
                <w:sz w:val="16"/>
              </w:rPr>
              <w:t>agreed</w:t>
            </w:r>
          </w:p>
        </w:tc>
      </w:tr>
      <w:tr w:rsidR="00046D4A" w14:paraId="0F42AF96" w14:textId="77777777" w:rsidTr="00F86A74">
        <w:tc>
          <w:tcPr>
            <w:tcW w:w="1097" w:type="dxa"/>
          </w:tcPr>
          <w:p w14:paraId="74A4D7B6" w14:textId="77777777" w:rsidR="00046D4A" w:rsidRPr="00B1530F" w:rsidRDefault="00046D4A" w:rsidP="004F19EB">
            <w:pPr>
              <w:pStyle w:val="TAL"/>
              <w:rPr>
                <w:sz w:val="16"/>
              </w:rPr>
            </w:pPr>
            <w:r>
              <w:rPr>
                <w:sz w:val="16"/>
              </w:rPr>
              <w:t>R5-242845</w:t>
            </w:r>
          </w:p>
        </w:tc>
        <w:tc>
          <w:tcPr>
            <w:tcW w:w="3872" w:type="dxa"/>
          </w:tcPr>
          <w:p w14:paraId="72F447C4" w14:textId="77777777" w:rsidR="00046D4A" w:rsidRPr="00B1530F" w:rsidRDefault="00046D4A" w:rsidP="004F19EB">
            <w:pPr>
              <w:pStyle w:val="TAL"/>
              <w:rPr>
                <w:sz w:val="16"/>
              </w:rPr>
            </w:pPr>
            <w:r>
              <w:rPr>
                <w:sz w:val="16"/>
              </w:rPr>
              <w:t>Addition of test case 6.5H.3.1 Occupied bandwidth for inter-band UL CA with UL MIMO</w:t>
            </w:r>
          </w:p>
        </w:tc>
        <w:tc>
          <w:tcPr>
            <w:tcW w:w="1408" w:type="dxa"/>
          </w:tcPr>
          <w:p w14:paraId="207224B7" w14:textId="77777777" w:rsidR="00046D4A" w:rsidRPr="00B1530F" w:rsidRDefault="00046D4A" w:rsidP="004F19EB">
            <w:pPr>
              <w:pStyle w:val="TAL"/>
              <w:rPr>
                <w:sz w:val="16"/>
              </w:rPr>
            </w:pPr>
            <w:r>
              <w:rPr>
                <w:sz w:val="16"/>
              </w:rPr>
              <w:t>TTA</w:t>
            </w:r>
          </w:p>
        </w:tc>
        <w:tc>
          <w:tcPr>
            <w:tcW w:w="989" w:type="dxa"/>
          </w:tcPr>
          <w:p w14:paraId="55F7335B" w14:textId="77777777" w:rsidR="00046D4A" w:rsidRPr="00B1530F" w:rsidRDefault="00046D4A" w:rsidP="004F19EB">
            <w:pPr>
              <w:pStyle w:val="TAL"/>
              <w:rPr>
                <w:sz w:val="16"/>
              </w:rPr>
            </w:pPr>
            <w:r>
              <w:rPr>
                <w:sz w:val="16"/>
              </w:rPr>
              <w:t>38.521-1</w:t>
            </w:r>
          </w:p>
        </w:tc>
        <w:tc>
          <w:tcPr>
            <w:tcW w:w="851" w:type="dxa"/>
          </w:tcPr>
          <w:p w14:paraId="077A10B7" w14:textId="77777777" w:rsidR="00046D4A" w:rsidRPr="00B1530F" w:rsidRDefault="00046D4A" w:rsidP="004F19EB">
            <w:pPr>
              <w:pStyle w:val="TAL"/>
              <w:rPr>
                <w:sz w:val="16"/>
              </w:rPr>
            </w:pPr>
            <w:r>
              <w:rPr>
                <w:sz w:val="16"/>
              </w:rPr>
              <w:t>2782</w:t>
            </w:r>
          </w:p>
        </w:tc>
        <w:tc>
          <w:tcPr>
            <w:tcW w:w="425" w:type="dxa"/>
          </w:tcPr>
          <w:p w14:paraId="70DFEA1C" w14:textId="77777777" w:rsidR="00046D4A" w:rsidRPr="00B1530F" w:rsidRDefault="00046D4A" w:rsidP="004F19EB">
            <w:pPr>
              <w:pStyle w:val="TAR"/>
              <w:rPr>
                <w:sz w:val="16"/>
              </w:rPr>
            </w:pPr>
            <w:r>
              <w:rPr>
                <w:sz w:val="16"/>
              </w:rPr>
              <w:t>-</w:t>
            </w:r>
          </w:p>
        </w:tc>
        <w:tc>
          <w:tcPr>
            <w:tcW w:w="709" w:type="dxa"/>
          </w:tcPr>
          <w:p w14:paraId="592525C3" w14:textId="77777777" w:rsidR="00046D4A" w:rsidRPr="00B1530F" w:rsidRDefault="00046D4A" w:rsidP="004F19EB">
            <w:pPr>
              <w:pStyle w:val="TAL"/>
              <w:rPr>
                <w:sz w:val="16"/>
              </w:rPr>
            </w:pPr>
            <w:r>
              <w:rPr>
                <w:sz w:val="16"/>
              </w:rPr>
              <w:t>Rel-18</w:t>
            </w:r>
          </w:p>
        </w:tc>
        <w:tc>
          <w:tcPr>
            <w:tcW w:w="283" w:type="dxa"/>
          </w:tcPr>
          <w:p w14:paraId="012691C5" w14:textId="77777777" w:rsidR="00046D4A" w:rsidRPr="00B1530F" w:rsidRDefault="00046D4A" w:rsidP="004F19EB">
            <w:pPr>
              <w:pStyle w:val="TAL"/>
              <w:rPr>
                <w:sz w:val="16"/>
              </w:rPr>
            </w:pPr>
            <w:r>
              <w:rPr>
                <w:sz w:val="16"/>
              </w:rPr>
              <w:t>F</w:t>
            </w:r>
          </w:p>
        </w:tc>
        <w:tc>
          <w:tcPr>
            <w:tcW w:w="3261" w:type="dxa"/>
          </w:tcPr>
          <w:p w14:paraId="3FB2E392" w14:textId="77777777" w:rsidR="00046D4A" w:rsidRPr="00B1530F" w:rsidRDefault="00046D4A" w:rsidP="004F19EB">
            <w:pPr>
              <w:pStyle w:val="TAL"/>
              <w:rPr>
                <w:sz w:val="16"/>
              </w:rPr>
            </w:pPr>
            <w:r>
              <w:rPr>
                <w:sz w:val="16"/>
              </w:rPr>
              <w:t>4Rx_low_NR_band_handheld_3Tx_NR_CA_ENDC-UEConTest</w:t>
            </w:r>
          </w:p>
        </w:tc>
        <w:tc>
          <w:tcPr>
            <w:tcW w:w="1269" w:type="dxa"/>
          </w:tcPr>
          <w:p w14:paraId="4CD129F0" w14:textId="77777777" w:rsidR="00046D4A" w:rsidRPr="00B1530F" w:rsidRDefault="00046D4A" w:rsidP="004F19EB">
            <w:pPr>
              <w:pStyle w:val="TAL"/>
              <w:rPr>
                <w:sz w:val="16"/>
              </w:rPr>
            </w:pPr>
            <w:r>
              <w:rPr>
                <w:sz w:val="16"/>
              </w:rPr>
              <w:t>revised</w:t>
            </w:r>
          </w:p>
        </w:tc>
      </w:tr>
      <w:tr w:rsidR="00046D4A" w14:paraId="24224E00" w14:textId="77777777" w:rsidTr="00F86A74">
        <w:tc>
          <w:tcPr>
            <w:tcW w:w="1097" w:type="dxa"/>
          </w:tcPr>
          <w:p w14:paraId="0C56C757" w14:textId="77777777" w:rsidR="00046D4A" w:rsidRPr="00B1530F" w:rsidRDefault="00046D4A" w:rsidP="004F19EB">
            <w:pPr>
              <w:pStyle w:val="TAL"/>
              <w:rPr>
                <w:sz w:val="16"/>
              </w:rPr>
            </w:pPr>
            <w:r>
              <w:rPr>
                <w:sz w:val="16"/>
              </w:rPr>
              <w:t>R5-243627</w:t>
            </w:r>
          </w:p>
        </w:tc>
        <w:tc>
          <w:tcPr>
            <w:tcW w:w="3872" w:type="dxa"/>
          </w:tcPr>
          <w:p w14:paraId="782A10C5" w14:textId="77777777" w:rsidR="00046D4A" w:rsidRPr="00B1530F" w:rsidRDefault="00046D4A" w:rsidP="004F19EB">
            <w:pPr>
              <w:pStyle w:val="TAL"/>
              <w:rPr>
                <w:sz w:val="16"/>
              </w:rPr>
            </w:pPr>
            <w:r>
              <w:rPr>
                <w:sz w:val="16"/>
              </w:rPr>
              <w:t>Addition of test case 6.5H.3.1 Occupied bandwidth for inter-band UL CA with UL MIMO</w:t>
            </w:r>
          </w:p>
        </w:tc>
        <w:tc>
          <w:tcPr>
            <w:tcW w:w="1408" w:type="dxa"/>
          </w:tcPr>
          <w:p w14:paraId="00D2504E" w14:textId="77777777" w:rsidR="00046D4A" w:rsidRPr="00B1530F" w:rsidRDefault="00046D4A" w:rsidP="004F19EB">
            <w:pPr>
              <w:pStyle w:val="TAL"/>
              <w:rPr>
                <w:sz w:val="16"/>
              </w:rPr>
            </w:pPr>
            <w:r>
              <w:rPr>
                <w:sz w:val="16"/>
              </w:rPr>
              <w:t>TTA</w:t>
            </w:r>
          </w:p>
        </w:tc>
        <w:tc>
          <w:tcPr>
            <w:tcW w:w="989" w:type="dxa"/>
          </w:tcPr>
          <w:p w14:paraId="1F5F61D5" w14:textId="77777777" w:rsidR="00046D4A" w:rsidRPr="00B1530F" w:rsidRDefault="00046D4A" w:rsidP="004F19EB">
            <w:pPr>
              <w:pStyle w:val="TAL"/>
              <w:rPr>
                <w:sz w:val="16"/>
              </w:rPr>
            </w:pPr>
            <w:r>
              <w:rPr>
                <w:sz w:val="16"/>
              </w:rPr>
              <w:t>38.521-1</w:t>
            </w:r>
          </w:p>
        </w:tc>
        <w:tc>
          <w:tcPr>
            <w:tcW w:w="851" w:type="dxa"/>
          </w:tcPr>
          <w:p w14:paraId="2938E347" w14:textId="77777777" w:rsidR="00046D4A" w:rsidRPr="00B1530F" w:rsidRDefault="00046D4A" w:rsidP="004F19EB">
            <w:pPr>
              <w:pStyle w:val="TAL"/>
              <w:rPr>
                <w:sz w:val="16"/>
              </w:rPr>
            </w:pPr>
            <w:r>
              <w:rPr>
                <w:sz w:val="16"/>
              </w:rPr>
              <w:t>2782</w:t>
            </w:r>
          </w:p>
        </w:tc>
        <w:tc>
          <w:tcPr>
            <w:tcW w:w="425" w:type="dxa"/>
          </w:tcPr>
          <w:p w14:paraId="0673D0EF" w14:textId="77777777" w:rsidR="00046D4A" w:rsidRPr="00B1530F" w:rsidRDefault="00046D4A" w:rsidP="004F19EB">
            <w:pPr>
              <w:pStyle w:val="TAR"/>
              <w:rPr>
                <w:sz w:val="16"/>
              </w:rPr>
            </w:pPr>
            <w:r>
              <w:rPr>
                <w:sz w:val="16"/>
              </w:rPr>
              <w:t>1</w:t>
            </w:r>
          </w:p>
        </w:tc>
        <w:tc>
          <w:tcPr>
            <w:tcW w:w="709" w:type="dxa"/>
          </w:tcPr>
          <w:p w14:paraId="24230A26" w14:textId="77777777" w:rsidR="00046D4A" w:rsidRPr="00B1530F" w:rsidRDefault="00046D4A" w:rsidP="004F19EB">
            <w:pPr>
              <w:pStyle w:val="TAL"/>
              <w:rPr>
                <w:sz w:val="16"/>
              </w:rPr>
            </w:pPr>
            <w:r>
              <w:rPr>
                <w:sz w:val="16"/>
              </w:rPr>
              <w:t>Rel-18</w:t>
            </w:r>
          </w:p>
        </w:tc>
        <w:tc>
          <w:tcPr>
            <w:tcW w:w="283" w:type="dxa"/>
          </w:tcPr>
          <w:p w14:paraId="6F49212A" w14:textId="77777777" w:rsidR="00046D4A" w:rsidRPr="00B1530F" w:rsidRDefault="00046D4A" w:rsidP="004F19EB">
            <w:pPr>
              <w:pStyle w:val="TAL"/>
              <w:rPr>
                <w:sz w:val="16"/>
              </w:rPr>
            </w:pPr>
            <w:r>
              <w:rPr>
                <w:sz w:val="16"/>
              </w:rPr>
              <w:t>F</w:t>
            </w:r>
          </w:p>
        </w:tc>
        <w:tc>
          <w:tcPr>
            <w:tcW w:w="3261" w:type="dxa"/>
          </w:tcPr>
          <w:p w14:paraId="638A4A25" w14:textId="77777777" w:rsidR="00046D4A" w:rsidRPr="00B1530F" w:rsidRDefault="00046D4A" w:rsidP="004F19EB">
            <w:pPr>
              <w:pStyle w:val="TAL"/>
              <w:rPr>
                <w:sz w:val="16"/>
              </w:rPr>
            </w:pPr>
            <w:r>
              <w:rPr>
                <w:sz w:val="16"/>
              </w:rPr>
              <w:t>4Rx_low_NR_band_handheld_3Tx_NR_CA_ENDC-UEConTest</w:t>
            </w:r>
          </w:p>
        </w:tc>
        <w:tc>
          <w:tcPr>
            <w:tcW w:w="1269" w:type="dxa"/>
          </w:tcPr>
          <w:p w14:paraId="4B4B55AB" w14:textId="77777777" w:rsidR="00046D4A" w:rsidRPr="00B1530F" w:rsidRDefault="00046D4A" w:rsidP="004F19EB">
            <w:pPr>
              <w:pStyle w:val="TAL"/>
              <w:rPr>
                <w:sz w:val="16"/>
              </w:rPr>
            </w:pPr>
            <w:r>
              <w:rPr>
                <w:sz w:val="16"/>
              </w:rPr>
              <w:t>agreed</w:t>
            </w:r>
          </w:p>
        </w:tc>
      </w:tr>
      <w:tr w:rsidR="00046D4A" w14:paraId="20D3A705" w14:textId="77777777" w:rsidTr="00F86A74">
        <w:tc>
          <w:tcPr>
            <w:tcW w:w="1097" w:type="dxa"/>
          </w:tcPr>
          <w:p w14:paraId="53171769" w14:textId="77777777" w:rsidR="00046D4A" w:rsidRPr="00B1530F" w:rsidRDefault="00046D4A" w:rsidP="004F19EB">
            <w:pPr>
              <w:pStyle w:val="TAL"/>
              <w:rPr>
                <w:sz w:val="16"/>
              </w:rPr>
            </w:pPr>
            <w:r>
              <w:rPr>
                <w:sz w:val="16"/>
              </w:rPr>
              <w:t>R5-242918</w:t>
            </w:r>
          </w:p>
        </w:tc>
        <w:tc>
          <w:tcPr>
            <w:tcW w:w="3872" w:type="dxa"/>
          </w:tcPr>
          <w:p w14:paraId="37EA06F0" w14:textId="77777777" w:rsidR="00046D4A" w:rsidRPr="00B1530F" w:rsidRDefault="00046D4A" w:rsidP="004F19EB">
            <w:pPr>
              <w:pStyle w:val="TAL"/>
              <w:rPr>
                <w:sz w:val="16"/>
              </w:rPr>
            </w:pPr>
            <w:r>
              <w:rPr>
                <w:sz w:val="16"/>
              </w:rPr>
              <w:t>Correction to initial condition for SUL Tx switching TC 6.3C.3.2.4.1</w:t>
            </w:r>
          </w:p>
        </w:tc>
        <w:tc>
          <w:tcPr>
            <w:tcW w:w="1408" w:type="dxa"/>
          </w:tcPr>
          <w:p w14:paraId="2818FF54" w14:textId="77777777" w:rsidR="00046D4A" w:rsidRPr="00B1530F" w:rsidRDefault="00046D4A" w:rsidP="004F19EB">
            <w:pPr>
              <w:pStyle w:val="TAL"/>
              <w:rPr>
                <w:sz w:val="16"/>
              </w:rPr>
            </w:pPr>
            <w:r>
              <w:rPr>
                <w:sz w:val="16"/>
              </w:rPr>
              <w:t>Qualcomm Tech. Netherlands B.V</w:t>
            </w:r>
          </w:p>
        </w:tc>
        <w:tc>
          <w:tcPr>
            <w:tcW w:w="989" w:type="dxa"/>
          </w:tcPr>
          <w:p w14:paraId="620800B2" w14:textId="77777777" w:rsidR="00046D4A" w:rsidRPr="00B1530F" w:rsidRDefault="00046D4A" w:rsidP="004F19EB">
            <w:pPr>
              <w:pStyle w:val="TAL"/>
              <w:rPr>
                <w:sz w:val="16"/>
              </w:rPr>
            </w:pPr>
            <w:r>
              <w:rPr>
                <w:sz w:val="16"/>
              </w:rPr>
              <w:t>38.521-1</w:t>
            </w:r>
          </w:p>
        </w:tc>
        <w:tc>
          <w:tcPr>
            <w:tcW w:w="851" w:type="dxa"/>
          </w:tcPr>
          <w:p w14:paraId="680F9BEE" w14:textId="77777777" w:rsidR="00046D4A" w:rsidRPr="00B1530F" w:rsidRDefault="00046D4A" w:rsidP="004F19EB">
            <w:pPr>
              <w:pStyle w:val="TAL"/>
              <w:rPr>
                <w:sz w:val="16"/>
              </w:rPr>
            </w:pPr>
            <w:r>
              <w:rPr>
                <w:sz w:val="16"/>
              </w:rPr>
              <w:t>2783</w:t>
            </w:r>
          </w:p>
        </w:tc>
        <w:tc>
          <w:tcPr>
            <w:tcW w:w="425" w:type="dxa"/>
          </w:tcPr>
          <w:p w14:paraId="39DDEF8C" w14:textId="77777777" w:rsidR="00046D4A" w:rsidRPr="00B1530F" w:rsidRDefault="00046D4A" w:rsidP="004F19EB">
            <w:pPr>
              <w:pStyle w:val="TAR"/>
              <w:rPr>
                <w:sz w:val="16"/>
              </w:rPr>
            </w:pPr>
            <w:r>
              <w:rPr>
                <w:sz w:val="16"/>
              </w:rPr>
              <w:t>-</w:t>
            </w:r>
          </w:p>
        </w:tc>
        <w:tc>
          <w:tcPr>
            <w:tcW w:w="709" w:type="dxa"/>
          </w:tcPr>
          <w:p w14:paraId="123BB1E4" w14:textId="77777777" w:rsidR="00046D4A" w:rsidRPr="00B1530F" w:rsidRDefault="00046D4A" w:rsidP="004F19EB">
            <w:pPr>
              <w:pStyle w:val="TAL"/>
              <w:rPr>
                <w:sz w:val="16"/>
              </w:rPr>
            </w:pPr>
            <w:r>
              <w:rPr>
                <w:sz w:val="16"/>
              </w:rPr>
              <w:t>Rel-18</w:t>
            </w:r>
          </w:p>
        </w:tc>
        <w:tc>
          <w:tcPr>
            <w:tcW w:w="283" w:type="dxa"/>
          </w:tcPr>
          <w:p w14:paraId="17243E1D" w14:textId="77777777" w:rsidR="00046D4A" w:rsidRPr="00B1530F" w:rsidRDefault="00046D4A" w:rsidP="004F19EB">
            <w:pPr>
              <w:pStyle w:val="TAL"/>
              <w:rPr>
                <w:sz w:val="16"/>
              </w:rPr>
            </w:pPr>
            <w:r>
              <w:rPr>
                <w:sz w:val="16"/>
              </w:rPr>
              <w:t>F</w:t>
            </w:r>
          </w:p>
        </w:tc>
        <w:tc>
          <w:tcPr>
            <w:tcW w:w="3261" w:type="dxa"/>
          </w:tcPr>
          <w:p w14:paraId="646FA08C" w14:textId="77777777" w:rsidR="00046D4A" w:rsidRPr="00B1530F" w:rsidRDefault="00046D4A" w:rsidP="004F19EB">
            <w:pPr>
              <w:pStyle w:val="TAL"/>
              <w:rPr>
                <w:sz w:val="16"/>
              </w:rPr>
            </w:pPr>
            <w:r>
              <w:rPr>
                <w:sz w:val="16"/>
              </w:rPr>
              <w:t>TEI15_Test, 5GS_NR_LTE-UEConTest</w:t>
            </w:r>
          </w:p>
        </w:tc>
        <w:tc>
          <w:tcPr>
            <w:tcW w:w="1269" w:type="dxa"/>
          </w:tcPr>
          <w:p w14:paraId="296EF5AD" w14:textId="77777777" w:rsidR="00046D4A" w:rsidRPr="00B1530F" w:rsidRDefault="00046D4A" w:rsidP="004F19EB">
            <w:pPr>
              <w:pStyle w:val="TAL"/>
              <w:rPr>
                <w:sz w:val="16"/>
              </w:rPr>
            </w:pPr>
            <w:r>
              <w:rPr>
                <w:sz w:val="16"/>
              </w:rPr>
              <w:t>agreed</w:t>
            </w:r>
          </w:p>
        </w:tc>
      </w:tr>
      <w:tr w:rsidR="00046D4A" w14:paraId="20CF2742" w14:textId="77777777" w:rsidTr="00F86A74">
        <w:tc>
          <w:tcPr>
            <w:tcW w:w="1097" w:type="dxa"/>
          </w:tcPr>
          <w:p w14:paraId="72BB34FE" w14:textId="77777777" w:rsidR="00046D4A" w:rsidRPr="00B1530F" w:rsidRDefault="00046D4A" w:rsidP="004F19EB">
            <w:pPr>
              <w:pStyle w:val="TAL"/>
              <w:rPr>
                <w:sz w:val="16"/>
              </w:rPr>
            </w:pPr>
            <w:r>
              <w:rPr>
                <w:sz w:val="16"/>
              </w:rPr>
              <w:t>R5-242921</w:t>
            </w:r>
          </w:p>
        </w:tc>
        <w:tc>
          <w:tcPr>
            <w:tcW w:w="3872" w:type="dxa"/>
          </w:tcPr>
          <w:p w14:paraId="12ECEDBC" w14:textId="77777777" w:rsidR="00046D4A" w:rsidRPr="00B1530F" w:rsidRDefault="00046D4A" w:rsidP="004F19EB">
            <w:pPr>
              <w:pStyle w:val="TAL"/>
              <w:rPr>
                <w:sz w:val="16"/>
              </w:rPr>
            </w:pPr>
            <w:r>
              <w:rPr>
                <w:sz w:val="16"/>
              </w:rPr>
              <w:t>Update of configured transmitted power requirements for 3Tx NR CA</w:t>
            </w:r>
          </w:p>
        </w:tc>
        <w:tc>
          <w:tcPr>
            <w:tcW w:w="1408" w:type="dxa"/>
          </w:tcPr>
          <w:p w14:paraId="266909B5" w14:textId="77777777" w:rsidR="00046D4A" w:rsidRPr="00B1530F" w:rsidRDefault="00046D4A" w:rsidP="004F19EB">
            <w:pPr>
              <w:pStyle w:val="TAL"/>
              <w:rPr>
                <w:sz w:val="16"/>
              </w:rPr>
            </w:pPr>
            <w:r>
              <w:rPr>
                <w:sz w:val="16"/>
              </w:rPr>
              <w:t>Huawei, HiSilicon</w:t>
            </w:r>
          </w:p>
        </w:tc>
        <w:tc>
          <w:tcPr>
            <w:tcW w:w="989" w:type="dxa"/>
          </w:tcPr>
          <w:p w14:paraId="26A63860" w14:textId="77777777" w:rsidR="00046D4A" w:rsidRPr="00B1530F" w:rsidRDefault="00046D4A" w:rsidP="004F19EB">
            <w:pPr>
              <w:pStyle w:val="TAL"/>
              <w:rPr>
                <w:sz w:val="16"/>
              </w:rPr>
            </w:pPr>
            <w:r>
              <w:rPr>
                <w:sz w:val="16"/>
              </w:rPr>
              <w:t>38.521-1</w:t>
            </w:r>
          </w:p>
        </w:tc>
        <w:tc>
          <w:tcPr>
            <w:tcW w:w="851" w:type="dxa"/>
          </w:tcPr>
          <w:p w14:paraId="51CD89A0" w14:textId="77777777" w:rsidR="00046D4A" w:rsidRPr="00B1530F" w:rsidRDefault="00046D4A" w:rsidP="004F19EB">
            <w:pPr>
              <w:pStyle w:val="TAL"/>
              <w:rPr>
                <w:sz w:val="16"/>
              </w:rPr>
            </w:pPr>
            <w:r>
              <w:rPr>
                <w:sz w:val="16"/>
              </w:rPr>
              <w:t>2784</w:t>
            </w:r>
          </w:p>
        </w:tc>
        <w:tc>
          <w:tcPr>
            <w:tcW w:w="425" w:type="dxa"/>
          </w:tcPr>
          <w:p w14:paraId="5525954B" w14:textId="77777777" w:rsidR="00046D4A" w:rsidRPr="00B1530F" w:rsidRDefault="00046D4A" w:rsidP="004F19EB">
            <w:pPr>
              <w:pStyle w:val="TAR"/>
              <w:rPr>
                <w:sz w:val="16"/>
              </w:rPr>
            </w:pPr>
            <w:r>
              <w:rPr>
                <w:sz w:val="16"/>
              </w:rPr>
              <w:t>-</w:t>
            </w:r>
          </w:p>
        </w:tc>
        <w:tc>
          <w:tcPr>
            <w:tcW w:w="709" w:type="dxa"/>
          </w:tcPr>
          <w:p w14:paraId="1DDD33BE" w14:textId="77777777" w:rsidR="00046D4A" w:rsidRPr="00B1530F" w:rsidRDefault="00046D4A" w:rsidP="004F19EB">
            <w:pPr>
              <w:pStyle w:val="TAL"/>
              <w:rPr>
                <w:sz w:val="16"/>
              </w:rPr>
            </w:pPr>
            <w:r>
              <w:rPr>
                <w:sz w:val="16"/>
              </w:rPr>
              <w:t>Rel-18</w:t>
            </w:r>
          </w:p>
        </w:tc>
        <w:tc>
          <w:tcPr>
            <w:tcW w:w="283" w:type="dxa"/>
          </w:tcPr>
          <w:p w14:paraId="4A16BD2A" w14:textId="77777777" w:rsidR="00046D4A" w:rsidRPr="00B1530F" w:rsidRDefault="00046D4A" w:rsidP="004F19EB">
            <w:pPr>
              <w:pStyle w:val="TAL"/>
              <w:rPr>
                <w:sz w:val="16"/>
              </w:rPr>
            </w:pPr>
            <w:r>
              <w:rPr>
                <w:sz w:val="16"/>
              </w:rPr>
              <w:t>F</w:t>
            </w:r>
          </w:p>
        </w:tc>
        <w:tc>
          <w:tcPr>
            <w:tcW w:w="3261" w:type="dxa"/>
          </w:tcPr>
          <w:p w14:paraId="6563D67D" w14:textId="77777777" w:rsidR="00046D4A" w:rsidRPr="00B1530F" w:rsidRDefault="00046D4A" w:rsidP="004F19EB">
            <w:pPr>
              <w:pStyle w:val="TAL"/>
              <w:rPr>
                <w:sz w:val="16"/>
              </w:rPr>
            </w:pPr>
            <w:r>
              <w:rPr>
                <w:sz w:val="16"/>
              </w:rPr>
              <w:t>4Rx_low_NR_band_handheld_3Tx_NR_CA_ENDC-UEConTest</w:t>
            </w:r>
          </w:p>
        </w:tc>
        <w:tc>
          <w:tcPr>
            <w:tcW w:w="1269" w:type="dxa"/>
          </w:tcPr>
          <w:p w14:paraId="42285845" w14:textId="77777777" w:rsidR="00046D4A" w:rsidRPr="00B1530F" w:rsidRDefault="00046D4A" w:rsidP="004F19EB">
            <w:pPr>
              <w:pStyle w:val="TAL"/>
              <w:rPr>
                <w:sz w:val="16"/>
              </w:rPr>
            </w:pPr>
            <w:r>
              <w:rPr>
                <w:sz w:val="16"/>
              </w:rPr>
              <w:t>agreed</w:t>
            </w:r>
          </w:p>
        </w:tc>
      </w:tr>
      <w:tr w:rsidR="00046D4A" w14:paraId="040E3E56" w14:textId="77777777" w:rsidTr="00F86A74">
        <w:tc>
          <w:tcPr>
            <w:tcW w:w="1097" w:type="dxa"/>
          </w:tcPr>
          <w:p w14:paraId="4621E0CC" w14:textId="77777777" w:rsidR="00046D4A" w:rsidRPr="00B1530F" w:rsidRDefault="00046D4A" w:rsidP="004F19EB">
            <w:pPr>
              <w:pStyle w:val="TAL"/>
              <w:rPr>
                <w:sz w:val="16"/>
              </w:rPr>
            </w:pPr>
            <w:r>
              <w:rPr>
                <w:sz w:val="16"/>
              </w:rPr>
              <w:t>R5-242922</w:t>
            </w:r>
          </w:p>
        </w:tc>
        <w:tc>
          <w:tcPr>
            <w:tcW w:w="3872" w:type="dxa"/>
          </w:tcPr>
          <w:p w14:paraId="1CB9D970" w14:textId="77777777" w:rsidR="00046D4A" w:rsidRPr="00B1530F" w:rsidRDefault="00046D4A" w:rsidP="004F19EB">
            <w:pPr>
              <w:pStyle w:val="TAL"/>
              <w:rPr>
                <w:sz w:val="16"/>
              </w:rPr>
            </w:pPr>
            <w:r>
              <w:rPr>
                <w:sz w:val="16"/>
              </w:rPr>
              <w:t>Addition of new test case 6.2H.3.1 MOP for inter-band CA with MIMO</w:t>
            </w:r>
          </w:p>
        </w:tc>
        <w:tc>
          <w:tcPr>
            <w:tcW w:w="1408" w:type="dxa"/>
          </w:tcPr>
          <w:p w14:paraId="20D763AC" w14:textId="77777777" w:rsidR="00046D4A" w:rsidRPr="00B1530F" w:rsidRDefault="00046D4A" w:rsidP="004F19EB">
            <w:pPr>
              <w:pStyle w:val="TAL"/>
              <w:rPr>
                <w:sz w:val="16"/>
              </w:rPr>
            </w:pPr>
            <w:r>
              <w:rPr>
                <w:sz w:val="16"/>
              </w:rPr>
              <w:t>Huawei, HiSilicon</w:t>
            </w:r>
          </w:p>
        </w:tc>
        <w:tc>
          <w:tcPr>
            <w:tcW w:w="989" w:type="dxa"/>
          </w:tcPr>
          <w:p w14:paraId="021789FE" w14:textId="77777777" w:rsidR="00046D4A" w:rsidRPr="00B1530F" w:rsidRDefault="00046D4A" w:rsidP="004F19EB">
            <w:pPr>
              <w:pStyle w:val="TAL"/>
              <w:rPr>
                <w:sz w:val="16"/>
              </w:rPr>
            </w:pPr>
            <w:r>
              <w:rPr>
                <w:sz w:val="16"/>
              </w:rPr>
              <w:t>38.521-1</w:t>
            </w:r>
          </w:p>
        </w:tc>
        <w:tc>
          <w:tcPr>
            <w:tcW w:w="851" w:type="dxa"/>
          </w:tcPr>
          <w:p w14:paraId="5C1573D8" w14:textId="77777777" w:rsidR="00046D4A" w:rsidRPr="00B1530F" w:rsidRDefault="00046D4A" w:rsidP="004F19EB">
            <w:pPr>
              <w:pStyle w:val="TAL"/>
              <w:rPr>
                <w:sz w:val="16"/>
              </w:rPr>
            </w:pPr>
            <w:r>
              <w:rPr>
                <w:sz w:val="16"/>
              </w:rPr>
              <w:t>2785</w:t>
            </w:r>
          </w:p>
        </w:tc>
        <w:tc>
          <w:tcPr>
            <w:tcW w:w="425" w:type="dxa"/>
          </w:tcPr>
          <w:p w14:paraId="3E0A0382" w14:textId="77777777" w:rsidR="00046D4A" w:rsidRPr="00B1530F" w:rsidRDefault="00046D4A" w:rsidP="004F19EB">
            <w:pPr>
              <w:pStyle w:val="TAR"/>
              <w:rPr>
                <w:sz w:val="16"/>
              </w:rPr>
            </w:pPr>
            <w:r>
              <w:rPr>
                <w:sz w:val="16"/>
              </w:rPr>
              <w:t>-</w:t>
            </w:r>
          </w:p>
        </w:tc>
        <w:tc>
          <w:tcPr>
            <w:tcW w:w="709" w:type="dxa"/>
          </w:tcPr>
          <w:p w14:paraId="21355B22" w14:textId="77777777" w:rsidR="00046D4A" w:rsidRPr="00B1530F" w:rsidRDefault="00046D4A" w:rsidP="004F19EB">
            <w:pPr>
              <w:pStyle w:val="TAL"/>
              <w:rPr>
                <w:sz w:val="16"/>
              </w:rPr>
            </w:pPr>
            <w:r>
              <w:rPr>
                <w:sz w:val="16"/>
              </w:rPr>
              <w:t>Rel-18</w:t>
            </w:r>
          </w:p>
        </w:tc>
        <w:tc>
          <w:tcPr>
            <w:tcW w:w="283" w:type="dxa"/>
          </w:tcPr>
          <w:p w14:paraId="16F5F714" w14:textId="77777777" w:rsidR="00046D4A" w:rsidRPr="00B1530F" w:rsidRDefault="00046D4A" w:rsidP="004F19EB">
            <w:pPr>
              <w:pStyle w:val="TAL"/>
              <w:rPr>
                <w:sz w:val="16"/>
              </w:rPr>
            </w:pPr>
            <w:r>
              <w:rPr>
                <w:sz w:val="16"/>
              </w:rPr>
              <w:t>F</w:t>
            </w:r>
          </w:p>
        </w:tc>
        <w:tc>
          <w:tcPr>
            <w:tcW w:w="3261" w:type="dxa"/>
          </w:tcPr>
          <w:p w14:paraId="751477EE" w14:textId="77777777" w:rsidR="00046D4A" w:rsidRPr="00B1530F" w:rsidRDefault="00046D4A" w:rsidP="004F19EB">
            <w:pPr>
              <w:pStyle w:val="TAL"/>
              <w:rPr>
                <w:sz w:val="16"/>
              </w:rPr>
            </w:pPr>
            <w:r>
              <w:rPr>
                <w:sz w:val="16"/>
              </w:rPr>
              <w:t>4Rx_low_NR_band_handheld_3Tx_NR_CA_ENDC-UEConTest</w:t>
            </w:r>
          </w:p>
        </w:tc>
        <w:tc>
          <w:tcPr>
            <w:tcW w:w="1269" w:type="dxa"/>
          </w:tcPr>
          <w:p w14:paraId="2D49D21C" w14:textId="77777777" w:rsidR="00046D4A" w:rsidRPr="00B1530F" w:rsidRDefault="00046D4A" w:rsidP="004F19EB">
            <w:pPr>
              <w:pStyle w:val="TAL"/>
              <w:rPr>
                <w:sz w:val="16"/>
              </w:rPr>
            </w:pPr>
            <w:r>
              <w:rPr>
                <w:sz w:val="16"/>
              </w:rPr>
              <w:t>agreed</w:t>
            </w:r>
          </w:p>
        </w:tc>
      </w:tr>
      <w:tr w:rsidR="00046D4A" w14:paraId="17C1D98E" w14:textId="77777777" w:rsidTr="00F86A74">
        <w:tc>
          <w:tcPr>
            <w:tcW w:w="1097" w:type="dxa"/>
          </w:tcPr>
          <w:p w14:paraId="317A2BA1" w14:textId="77777777" w:rsidR="00046D4A" w:rsidRPr="00B1530F" w:rsidRDefault="00046D4A" w:rsidP="004F19EB">
            <w:pPr>
              <w:pStyle w:val="TAL"/>
              <w:rPr>
                <w:sz w:val="16"/>
              </w:rPr>
            </w:pPr>
            <w:r>
              <w:rPr>
                <w:sz w:val="16"/>
              </w:rPr>
              <w:t>R5-242923</w:t>
            </w:r>
          </w:p>
        </w:tc>
        <w:tc>
          <w:tcPr>
            <w:tcW w:w="3872" w:type="dxa"/>
          </w:tcPr>
          <w:p w14:paraId="36E896C8" w14:textId="77777777" w:rsidR="00046D4A" w:rsidRPr="00B1530F" w:rsidRDefault="00046D4A" w:rsidP="004F19EB">
            <w:pPr>
              <w:pStyle w:val="TAL"/>
              <w:rPr>
                <w:sz w:val="16"/>
              </w:rPr>
            </w:pPr>
            <w:r>
              <w:rPr>
                <w:sz w:val="16"/>
              </w:rPr>
              <w:t>Addition of new test cases 6.2H.3.x for inter-band CA with MIMO</w:t>
            </w:r>
          </w:p>
        </w:tc>
        <w:tc>
          <w:tcPr>
            <w:tcW w:w="1408" w:type="dxa"/>
          </w:tcPr>
          <w:p w14:paraId="13ED4196" w14:textId="77777777" w:rsidR="00046D4A" w:rsidRPr="00B1530F" w:rsidRDefault="00046D4A" w:rsidP="004F19EB">
            <w:pPr>
              <w:pStyle w:val="TAL"/>
              <w:rPr>
                <w:sz w:val="16"/>
              </w:rPr>
            </w:pPr>
            <w:r>
              <w:rPr>
                <w:sz w:val="16"/>
              </w:rPr>
              <w:t>Huawei, HiSilicon</w:t>
            </w:r>
          </w:p>
        </w:tc>
        <w:tc>
          <w:tcPr>
            <w:tcW w:w="989" w:type="dxa"/>
          </w:tcPr>
          <w:p w14:paraId="0FF9E38C" w14:textId="77777777" w:rsidR="00046D4A" w:rsidRPr="00B1530F" w:rsidRDefault="00046D4A" w:rsidP="004F19EB">
            <w:pPr>
              <w:pStyle w:val="TAL"/>
              <w:rPr>
                <w:sz w:val="16"/>
              </w:rPr>
            </w:pPr>
            <w:r>
              <w:rPr>
                <w:sz w:val="16"/>
              </w:rPr>
              <w:t>38.521-1</w:t>
            </w:r>
          </w:p>
        </w:tc>
        <w:tc>
          <w:tcPr>
            <w:tcW w:w="851" w:type="dxa"/>
          </w:tcPr>
          <w:p w14:paraId="009B335A" w14:textId="77777777" w:rsidR="00046D4A" w:rsidRPr="00B1530F" w:rsidRDefault="00046D4A" w:rsidP="004F19EB">
            <w:pPr>
              <w:pStyle w:val="TAL"/>
              <w:rPr>
                <w:sz w:val="16"/>
              </w:rPr>
            </w:pPr>
            <w:r>
              <w:rPr>
                <w:sz w:val="16"/>
              </w:rPr>
              <w:t>2786</w:t>
            </w:r>
          </w:p>
        </w:tc>
        <w:tc>
          <w:tcPr>
            <w:tcW w:w="425" w:type="dxa"/>
          </w:tcPr>
          <w:p w14:paraId="5D0DADBB" w14:textId="77777777" w:rsidR="00046D4A" w:rsidRPr="00B1530F" w:rsidRDefault="00046D4A" w:rsidP="004F19EB">
            <w:pPr>
              <w:pStyle w:val="TAR"/>
              <w:rPr>
                <w:sz w:val="16"/>
              </w:rPr>
            </w:pPr>
            <w:r>
              <w:rPr>
                <w:sz w:val="16"/>
              </w:rPr>
              <w:t>-</w:t>
            </w:r>
          </w:p>
        </w:tc>
        <w:tc>
          <w:tcPr>
            <w:tcW w:w="709" w:type="dxa"/>
          </w:tcPr>
          <w:p w14:paraId="70CEB4F3" w14:textId="77777777" w:rsidR="00046D4A" w:rsidRPr="00B1530F" w:rsidRDefault="00046D4A" w:rsidP="004F19EB">
            <w:pPr>
              <w:pStyle w:val="TAL"/>
              <w:rPr>
                <w:sz w:val="16"/>
              </w:rPr>
            </w:pPr>
            <w:r>
              <w:rPr>
                <w:sz w:val="16"/>
              </w:rPr>
              <w:t>Rel-18</w:t>
            </w:r>
          </w:p>
        </w:tc>
        <w:tc>
          <w:tcPr>
            <w:tcW w:w="283" w:type="dxa"/>
          </w:tcPr>
          <w:p w14:paraId="4500C7A9" w14:textId="77777777" w:rsidR="00046D4A" w:rsidRPr="00B1530F" w:rsidRDefault="00046D4A" w:rsidP="004F19EB">
            <w:pPr>
              <w:pStyle w:val="TAL"/>
              <w:rPr>
                <w:sz w:val="16"/>
              </w:rPr>
            </w:pPr>
            <w:r>
              <w:rPr>
                <w:sz w:val="16"/>
              </w:rPr>
              <w:t>F</w:t>
            </w:r>
          </w:p>
        </w:tc>
        <w:tc>
          <w:tcPr>
            <w:tcW w:w="3261" w:type="dxa"/>
          </w:tcPr>
          <w:p w14:paraId="49F88220" w14:textId="77777777" w:rsidR="00046D4A" w:rsidRPr="00B1530F" w:rsidRDefault="00046D4A" w:rsidP="004F19EB">
            <w:pPr>
              <w:pStyle w:val="TAL"/>
              <w:rPr>
                <w:sz w:val="16"/>
              </w:rPr>
            </w:pPr>
            <w:r>
              <w:rPr>
                <w:sz w:val="16"/>
              </w:rPr>
              <w:t>4Rx_low_NR_band_handheld_3Tx_NR_CA_ENDC-UEConTest</w:t>
            </w:r>
          </w:p>
        </w:tc>
        <w:tc>
          <w:tcPr>
            <w:tcW w:w="1269" w:type="dxa"/>
          </w:tcPr>
          <w:p w14:paraId="5DA4D665" w14:textId="77777777" w:rsidR="00046D4A" w:rsidRPr="00B1530F" w:rsidRDefault="00046D4A" w:rsidP="004F19EB">
            <w:pPr>
              <w:pStyle w:val="TAL"/>
              <w:rPr>
                <w:sz w:val="16"/>
              </w:rPr>
            </w:pPr>
            <w:r>
              <w:rPr>
                <w:sz w:val="16"/>
              </w:rPr>
              <w:t>agreed</w:t>
            </w:r>
          </w:p>
        </w:tc>
      </w:tr>
      <w:tr w:rsidR="00046D4A" w14:paraId="39ED5BB7" w14:textId="77777777" w:rsidTr="00F86A74">
        <w:tc>
          <w:tcPr>
            <w:tcW w:w="1097" w:type="dxa"/>
          </w:tcPr>
          <w:p w14:paraId="02C3CF8B" w14:textId="77777777" w:rsidR="00046D4A" w:rsidRPr="00B1530F" w:rsidRDefault="00046D4A" w:rsidP="004F19EB">
            <w:pPr>
              <w:pStyle w:val="TAL"/>
              <w:rPr>
                <w:sz w:val="16"/>
              </w:rPr>
            </w:pPr>
            <w:r>
              <w:rPr>
                <w:sz w:val="16"/>
              </w:rPr>
              <w:t>R5-242924</w:t>
            </w:r>
          </w:p>
        </w:tc>
        <w:tc>
          <w:tcPr>
            <w:tcW w:w="3872" w:type="dxa"/>
          </w:tcPr>
          <w:p w14:paraId="2CFDA864" w14:textId="77777777" w:rsidR="00046D4A" w:rsidRPr="00B1530F" w:rsidRDefault="00046D4A" w:rsidP="004F19EB">
            <w:pPr>
              <w:pStyle w:val="TAL"/>
              <w:rPr>
                <w:sz w:val="16"/>
              </w:rPr>
            </w:pPr>
            <w:r>
              <w:rPr>
                <w:sz w:val="16"/>
              </w:rPr>
              <w:t>Addition of new test case 6.2L.3.1 MOP for inter-band CA with TxD</w:t>
            </w:r>
          </w:p>
        </w:tc>
        <w:tc>
          <w:tcPr>
            <w:tcW w:w="1408" w:type="dxa"/>
          </w:tcPr>
          <w:p w14:paraId="1A31D435" w14:textId="77777777" w:rsidR="00046D4A" w:rsidRPr="00B1530F" w:rsidRDefault="00046D4A" w:rsidP="004F19EB">
            <w:pPr>
              <w:pStyle w:val="TAL"/>
              <w:rPr>
                <w:sz w:val="16"/>
              </w:rPr>
            </w:pPr>
            <w:r>
              <w:rPr>
                <w:sz w:val="16"/>
              </w:rPr>
              <w:t>Huawei, HiSilicon</w:t>
            </w:r>
          </w:p>
        </w:tc>
        <w:tc>
          <w:tcPr>
            <w:tcW w:w="989" w:type="dxa"/>
          </w:tcPr>
          <w:p w14:paraId="04A6B180" w14:textId="77777777" w:rsidR="00046D4A" w:rsidRPr="00B1530F" w:rsidRDefault="00046D4A" w:rsidP="004F19EB">
            <w:pPr>
              <w:pStyle w:val="TAL"/>
              <w:rPr>
                <w:sz w:val="16"/>
              </w:rPr>
            </w:pPr>
            <w:r>
              <w:rPr>
                <w:sz w:val="16"/>
              </w:rPr>
              <w:t>38.521-1</w:t>
            </w:r>
          </w:p>
        </w:tc>
        <w:tc>
          <w:tcPr>
            <w:tcW w:w="851" w:type="dxa"/>
          </w:tcPr>
          <w:p w14:paraId="09F4307A" w14:textId="77777777" w:rsidR="00046D4A" w:rsidRPr="00B1530F" w:rsidRDefault="00046D4A" w:rsidP="004F19EB">
            <w:pPr>
              <w:pStyle w:val="TAL"/>
              <w:rPr>
                <w:sz w:val="16"/>
              </w:rPr>
            </w:pPr>
            <w:r>
              <w:rPr>
                <w:sz w:val="16"/>
              </w:rPr>
              <w:t>2787</w:t>
            </w:r>
          </w:p>
        </w:tc>
        <w:tc>
          <w:tcPr>
            <w:tcW w:w="425" w:type="dxa"/>
          </w:tcPr>
          <w:p w14:paraId="77F47BE7" w14:textId="77777777" w:rsidR="00046D4A" w:rsidRPr="00B1530F" w:rsidRDefault="00046D4A" w:rsidP="004F19EB">
            <w:pPr>
              <w:pStyle w:val="TAR"/>
              <w:rPr>
                <w:sz w:val="16"/>
              </w:rPr>
            </w:pPr>
            <w:r>
              <w:rPr>
                <w:sz w:val="16"/>
              </w:rPr>
              <w:t>-</w:t>
            </w:r>
          </w:p>
        </w:tc>
        <w:tc>
          <w:tcPr>
            <w:tcW w:w="709" w:type="dxa"/>
          </w:tcPr>
          <w:p w14:paraId="794246F9" w14:textId="77777777" w:rsidR="00046D4A" w:rsidRPr="00B1530F" w:rsidRDefault="00046D4A" w:rsidP="004F19EB">
            <w:pPr>
              <w:pStyle w:val="TAL"/>
              <w:rPr>
                <w:sz w:val="16"/>
              </w:rPr>
            </w:pPr>
            <w:r>
              <w:rPr>
                <w:sz w:val="16"/>
              </w:rPr>
              <w:t>Rel-18</w:t>
            </w:r>
          </w:p>
        </w:tc>
        <w:tc>
          <w:tcPr>
            <w:tcW w:w="283" w:type="dxa"/>
          </w:tcPr>
          <w:p w14:paraId="7EA9BA9C" w14:textId="77777777" w:rsidR="00046D4A" w:rsidRPr="00B1530F" w:rsidRDefault="00046D4A" w:rsidP="004F19EB">
            <w:pPr>
              <w:pStyle w:val="TAL"/>
              <w:rPr>
                <w:sz w:val="16"/>
              </w:rPr>
            </w:pPr>
            <w:r>
              <w:rPr>
                <w:sz w:val="16"/>
              </w:rPr>
              <w:t>F</w:t>
            </w:r>
          </w:p>
        </w:tc>
        <w:tc>
          <w:tcPr>
            <w:tcW w:w="3261" w:type="dxa"/>
          </w:tcPr>
          <w:p w14:paraId="5068F220" w14:textId="77777777" w:rsidR="00046D4A" w:rsidRPr="00B1530F" w:rsidRDefault="00046D4A" w:rsidP="004F19EB">
            <w:pPr>
              <w:pStyle w:val="TAL"/>
              <w:rPr>
                <w:sz w:val="16"/>
              </w:rPr>
            </w:pPr>
            <w:r>
              <w:rPr>
                <w:sz w:val="16"/>
              </w:rPr>
              <w:t>4Rx_low_NR_band_handheld_3Tx_NR_CA_ENDC-UEConTest</w:t>
            </w:r>
          </w:p>
        </w:tc>
        <w:tc>
          <w:tcPr>
            <w:tcW w:w="1269" w:type="dxa"/>
          </w:tcPr>
          <w:p w14:paraId="651D8E6A" w14:textId="77777777" w:rsidR="00046D4A" w:rsidRPr="00B1530F" w:rsidRDefault="00046D4A" w:rsidP="004F19EB">
            <w:pPr>
              <w:pStyle w:val="TAL"/>
              <w:rPr>
                <w:sz w:val="16"/>
              </w:rPr>
            </w:pPr>
            <w:r>
              <w:rPr>
                <w:sz w:val="16"/>
              </w:rPr>
              <w:t>agreed</w:t>
            </w:r>
          </w:p>
        </w:tc>
      </w:tr>
      <w:tr w:rsidR="00046D4A" w14:paraId="74160713" w14:textId="77777777" w:rsidTr="00F86A74">
        <w:tc>
          <w:tcPr>
            <w:tcW w:w="1097" w:type="dxa"/>
          </w:tcPr>
          <w:p w14:paraId="61E441D6" w14:textId="77777777" w:rsidR="00046D4A" w:rsidRPr="00B1530F" w:rsidRDefault="00046D4A" w:rsidP="004F19EB">
            <w:pPr>
              <w:pStyle w:val="TAL"/>
              <w:rPr>
                <w:sz w:val="16"/>
              </w:rPr>
            </w:pPr>
            <w:r>
              <w:rPr>
                <w:sz w:val="16"/>
              </w:rPr>
              <w:t>R5-242925</w:t>
            </w:r>
          </w:p>
        </w:tc>
        <w:tc>
          <w:tcPr>
            <w:tcW w:w="3872" w:type="dxa"/>
          </w:tcPr>
          <w:p w14:paraId="0CBE9E17" w14:textId="77777777" w:rsidR="00046D4A" w:rsidRPr="00B1530F" w:rsidRDefault="00046D4A" w:rsidP="004F19EB">
            <w:pPr>
              <w:pStyle w:val="TAL"/>
              <w:rPr>
                <w:sz w:val="16"/>
              </w:rPr>
            </w:pPr>
            <w:r>
              <w:rPr>
                <w:sz w:val="16"/>
              </w:rPr>
              <w:t>Addition of new test cases 6.2L.3.x for inter-band CA with TxD</w:t>
            </w:r>
          </w:p>
        </w:tc>
        <w:tc>
          <w:tcPr>
            <w:tcW w:w="1408" w:type="dxa"/>
          </w:tcPr>
          <w:p w14:paraId="07C388B0" w14:textId="77777777" w:rsidR="00046D4A" w:rsidRPr="00B1530F" w:rsidRDefault="00046D4A" w:rsidP="004F19EB">
            <w:pPr>
              <w:pStyle w:val="TAL"/>
              <w:rPr>
                <w:sz w:val="16"/>
              </w:rPr>
            </w:pPr>
            <w:r>
              <w:rPr>
                <w:sz w:val="16"/>
              </w:rPr>
              <w:t>Huawei, HiSilicon</w:t>
            </w:r>
          </w:p>
        </w:tc>
        <w:tc>
          <w:tcPr>
            <w:tcW w:w="989" w:type="dxa"/>
          </w:tcPr>
          <w:p w14:paraId="735F817B" w14:textId="77777777" w:rsidR="00046D4A" w:rsidRPr="00B1530F" w:rsidRDefault="00046D4A" w:rsidP="004F19EB">
            <w:pPr>
              <w:pStyle w:val="TAL"/>
              <w:rPr>
                <w:sz w:val="16"/>
              </w:rPr>
            </w:pPr>
            <w:r>
              <w:rPr>
                <w:sz w:val="16"/>
              </w:rPr>
              <w:t>38.521-1</w:t>
            </w:r>
          </w:p>
        </w:tc>
        <w:tc>
          <w:tcPr>
            <w:tcW w:w="851" w:type="dxa"/>
          </w:tcPr>
          <w:p w14:paraId="31F738B5" w14:textId="77777777" w:rsidR="00046D4A" w:rsidRPr="00B1530F" w:rsidRDefault="00046D4A" w:rsidP="004F19EB">
            <w:pPr>
              <w:pStyle w:val="TAL"/>
              <w:rPr>
                <w:sz w:val="16"/>
              </w:rPr>
            </w:pPr>
            <w:r>
              <w:rPr>
                <w:sz w:val="16"/>
              </w:rPr>
              <w:t>2788</w:t>
            </w:r>
          </w:p>
        </w:tc>
        <w:tc>
          <w:tcPr>
            <w:tcW w:w="425" w:type="dxa"/>
          </w:tcPr>
          <w:p w14:paraId="74473651" w14:textId="77777777" w:rsidR="00046D4A" w:rsidRPr="00B1530F" w:rsidRDefault="00046D4A" w:rsidP="004F19EB">
            <w:pPr>
              <w:pStyle w:val="TAR"/>
              <w:rPr>
                <w:sz w:val="16"/>
              </w:rPr>
            </w:pPr>
            <w:r>
              <w:rPr>
                <w:sz w:val="16"/>
              </w:rPr>
              <w:t>-</w:t>
            </w:r>
          </w:p>
        </w:tc>
        <w:tc>
          <w:tcPr>
            <w:tcW w:w="709" w:type="dxa"/>
          </w:tcPr>
          <w:p w14:paraId="6AFBB4F7" w14:textId="77777777" w:rsidR="00046D4A" w:rsidRPr="00B1530F" w:rsidRDefault="00046D4A" w:rsidP="004F19EB">
            <w:pPr>
              <w:pStyle w:val="TAL"/>
              <w:rPr>
                <w:sz w:val="16"/>
              </w:rPr>
            </w:pPr>
            <w:r>
              <w:rPr>
                <w:sz w:val="16"/>
              </w:rPr>
              <w:t>Rel-18</w:t>
            </w:r>
          </w:p>
        </w:tc>
        <w:tc>
          <w:tcPr>
            <w:tcW w:w="283" w:type="dxa"/>
          </w:tcPr>
          <w:p w14:paraId="555A452A" w14:textId="77777777" w:rsidR="00046D4A" w:rsidRPr="00B1530F" w:rsidRDefault="00046D4A" w:rsidP="004F19EB">
            <w:pPr>
              <w:pStyle w:val="TAL"/>
              <w:rPr>
                <w:sz w:val="16"/>
              </w:rPr>
            </w:pPr>
            <w:r>
              <w:rPr>
                <w:sz w:val="16"/>
              </w:rPr>
              <w:t>F</w:t>
            </w:r>
          </w:p>
        </w:tc>
        <w:tc>
          <w:tcPr>
            <w:tcW w:w="3261" w:type="dxa"/>
          </w:tcPr>
          <w:p w14:paraId="031C4995" w14:textId="77777777" w:rsidR="00046D4A" w:rsidRPr="00B1530F" w:rsidRDefault="00046D4A" w:rsidP="004F19EB">
            <w:pPr>
              <w:pStyle w:val="TAL"/>
              <w:rPr>
                <w:sz w:val="16"/>
              </w:rPr>
            </w:pPr>
            <w:r>
              <w:rPr>
                <w:sz w:val="16"/>
              </w:rPr>
              <w:t>4Rx_low_NR_band_handheld_3Tx_NR_CA_ENDC-UEConTest</w:t>
            </w:r>
          </w:p>
        </w:tc>
        <w:tc>
          <w:tcPr>
            <w:tcW w:w="1269" w:type="dxa"/>
          </w:tcPr>
          <w:p w14:paraId="6F3F8D20" w14:textId="77777777" w:rsidR="00046D4A" w:rsidRPr="00B1530F" w:rsidRDefault="00046D4A" w:rsidP="004F19EB">
            <w:pPr>
              <w:pStyle w:val="TAL"/>
              <w:rPr>
                <w:sz w:val="16"/>
              </w:rPr>
            </w:pPr>
            <w:r>
              <w:rPr>
                <w:sz w:val="16"/>
              </w:rPr>
              <w:t>revised</w:t>
            </w:r>
          </w:p>
        </w:tc>
      </w:tr>
      <w:tr w:rsidR="00046D4A" w14:paraId="648692DE" w14:textId="77777777" w:rsidTr="00F86A74">
        <w:tc>
          <w:tcPr>
            <w:tcW w:w="1097" w:type="dxa"/>
          </w:tcPr>
          <w:p w14:paraId="0C1A5DD0" w14:textId="77777777" w:rsidR="00046D4A" w:rsidRPr="00B1530F" w:rsidRDefault="00046D4A" w:rsidP="004F19EB">
            <w:pPr>
              <w:pStyle w:val="TAL"/>
              <w:rPr>
                <w:sz w:val="16"/>
              </w:rPr>
            </w:pPr>
            <w:r>
              <w:rPr>
                <w:sz w:val="16"/>
              </w:rPr>
              <w:t>R5-243628</w:t>
            </w:r>
          </w:p>
        </w:tc>
        <w:tc>
          <w:tcPr>
            <w:tcW w:w="3872" w:type="dxa"/>
          </w:tcPr>
          <w:p w14:paraId="6A8DBC6B" w14:textId="77777777" w:rsidR="00046D4A" w:rsidRPr="00B1530F" w:rsidRDefault="00046D4A" w:rsidP="004F19EB">
            <w:pPr>
              <w:pStyle w:val="TAL"/>
              <w:rPr>
                <w:sz w:val="16"/>
              </w:rPr>
            </w:pPr>
            <w:r>
              <w:rPr>
                <w:sz w:val="16"/>
              </w:rPr>
              <w:t>Addition of new test cases 6.2L.3.x for inter-band CA with TxD</w:t>
            </w:r>
          </w:p>
        </w:tc>
        <w:tc>
          <w:tcPr>
            <w:tcW w:w="1408" w:type="dxa"/>
          </w:tcPr>
          <w:p w14:paraId="5A823620" w14:textId="77777777" w:rsidR="00046D4A" w:rsidRPr="00B1530F" w:rsidRDefault="00046D4A" w:rsidP="004F19EB">
            <w:pPr>
              <w:pStyle w:val="TAL"/>
              <w:rPr>
                <w:sz w:val="16"/>
              </w:rPr>
            </w:pPr>
            <w:r>
              <w:rPr>
                <w:sz w:val="16"/>
              </w:rPr>
              <w:t>Huawei, HiSilicon</w:t>
            </w:r>
          </w:p>
        </w:tc>
        <w:tc>
          <w:tcPr>
            <w:tcW w:w="989" w:type="dxa"/>
          </w:tcPr>
          <w:p w14:paraId="506360FC" w14:textId="77777777" w:rsidR="00046D4A" w:rsidRPr="00B1530F" w:rsidRDefault="00046D4A" w:rsidP="004F19EB">
            <w:pPr>
              <w:pStyle w:val="TAL"/>
              <w:rPr>
                <w:sz w:val="16"/>
              </w:rPr>
            </w:pPr>
            <w:r>
              <w:rPr>
                <w:sz w:val="16"/>
              </w:rPr>
              <w:t>38.521-1</w:t>
            </w:r>
          </w:p>
        </w:tc>
        <w:tc>
          <w:tcPr>
            <w:tcW w:w="851" w:type="dxa"/>
          </w:tcPr>
          <w:p w14:paraId="0F8C8AF4" w14:textId="77777777" w:rsidR="00046D4A" w:rsidRPr="00B1530F" w:rsidRDefault="00046D4A" w:rsidP="004F19EB">
            <w:pPr>
              <w:pStyle w:val="TAL"/>
              <w:rPr>
                <w:sz w:val="16"/>
              </w:rPr>
            </w:pPr>
            <w:r>
              <w:rPr>
                <w:sz w:val="16"/>
              </w:rPr>
              <w:t>2788</w:t>
            </w:r>
          </w:p>
        </w:tc>
        <w:tc>
          <w:tcPr>
            <w:tcW w:w="425" w:type="dxa"/>
          </w:tcPr>
          <w:p w14:paraId="1DBB593B" w14:textId="77777777" w:rsidR="00046D4A" w:rsidRPr="00B1530F" w:rsidRDefault="00046D4A" w:rsidP="004F19EB">
            <w:pPr>
              <w:pStyle w:val="TAR"/>
              <w:rPr>
                <w:sz w:val="16"/>
              </w:rPr>
            </w:pPr>
            <w:r>
              <w:rPr>
                <w:sz w:val="16"/>
              </w:rPr>
              <w:t>1</w:t>
            </w:r>
          </w:p>
        </w:tc>
        <w:tc>
          <w:tcPr>
            <w:tcW w:w="709" w:type="dxa"/>
          </w:tcPr>
          <w:p w14:paraId="375AF4D1" w14:textId="77777777" w:rsidR="00046D4A" w:rsidRPr="00B1530F" w:rsidRDefault="00046D4A" w:rsidP="004F19EB">
            <w:pPr>
              <w:pStyle w:val="TAL"/>
              <w:rPr>
                <w:sz w:val="16"/>
              </w:rPr>
            </w:pPr>
            <w:r>
              <w:rPr>
                <w:sz w:val="16"/>
              </w:rPr>
              <w:t>Rel-18</w:t>
            </w:r>
          </w:p>
        </w:tc>
        <w:tc>
          <w:tcPr>
            <w:tcW w:w="283" w:type="dxa"/>
          </w:tcPr>
          <w:p w14:paraId="376EBB3C" w14:textId="77777777" w:rsidR="00046D4A" w:rsidRPr="00B1530F" w:rsidRDefault="00046D4A" w:rsidP="004F19EB">
            <w:pPr>
              <w:pStyle w:val="TAL"/>
              <w:rPr>
                <w:sz w:val="16"/>
              </w:rPr>
            </w:pPr>
            <w:r>
              <w:rPr>
                <w:sz w:val="16"/>
              </w:rPr>
              <w:t>F</w:t>
            </w:r>
          </w:p>
        </w:tc>
        <w:tc>
          <w:tcPr>
            <w:tcW w:w="3261" w:type="dxa"/>
          </w:tcPr>
          <w:p w14:paraId="2E11C750" w14:textId="77777777" w:rsidR="00046D4A" w:rsidRPr="00B1530F" w:rsidRDefault="00046D4A" w:rsidP="004F19EB">
            <w:pPr>
              <w:pStyle w:val="TAL"/>
              <w:rPr>
                <w:sz w:val="16"/>
              </w:rPr>
            </w:pPr>
            <w:r>
              <w:rPr>
                <w:sz w:val="16"/>
              </w:rPr>
              <w:t>4Rx_low_NR_band_handheld_3Tx_NR_CA_ENDC-UEConTest</w:t>
            </w:r>
          </w:p>
        </w:tc>
        <w:tc>
          <w:tcPr>
            <w:tcW w:w="1269" w:type="dxa"/>
          </w:tcPr>
          <w:p w14:paraId="7B180BB8" w14:textId="77777777" w:rsidR="00046D4A" w:rsidRPr="00B1530F" w:rsidRDefault="00046D4A" w:rsidP="004F19EB">
            <w:pPr>
              <w:pStyle w:val="TAL"/>
              <w:rPr>
                <w:sz w:val="16"/>
              </w:rPr>
            </w:pPr>
            <w:r>
              <w:rPr>
                <w:sz w:val="16"/>
              </w:rPr>
              <w:t>agreed</w:t>
            </w:r>
          </w:p>
        </w:tc>
      </w:tr>
      <w:tr w:rsidR="00046D4A" w14:paraId="3AE80397" w14:textId="77777777" w:rsidTr="00F86A74">
        <w:tc>
          <w:tcPr>
            <w:tcW w:w="1097" w:type="dxa"/>
          </w:tcPr>
          <w:p w14:paraId="19BD46C3" w14:textId="77777777" w:rsidR="00046D4A" w:rsidRPr="00B1530F" w:rsidRDefault="00046D4A" w:rsidP="004F19EB">
            <w:pPr>
              <w:pStyle w:val="TAL"/>
              <w:rPr>
                <w:sz w:val="16"/>
              </w:rPr>
            </w:pPr>
            <w:r>
              <w:rPr>
                <w:sz w:val="16"/>
              </w:rPr>
              <w:t>R5-242926</w:t>
            </w:r>
          </w:p>
        </w:tc>
        <w:tc>
          <w:tcPr>
            <w:tcW w:w="3872" w:type="dxa"/>
          </w:tcPr>
          <w:p w14:paraId="0D5060D6" w14:textId="77777777" w:rsidR="00046D4A" w:rsidRPr="00B1530F" w:rsidRDefault="00046D4A" w:rsidP="004F19EB">
            <w:pPr>
              <w:pStyle w:val="TAL"/>
              <w:rPr>
                <w:sz w:val="16"/>
              </w:rPr>
            </w:pPr>
            <w:r>
              <w:rPr>
                <w:sz w:val="16"/>
              </w:rPr>
              <w:t>Addition of MU and TT analysis for 3Tx NR CA test cases</w:t>
            </w:r>
          </w:p>
        </w:tc>
        <w:tc>
          <w:tcPr>
            <w:tcW w:w="1408" w:type="dxa"/>
          </w:tcPr>
          <w:p w14:paraId="5F9FBBD8" w14:textId="77777777" w:rsidR="00046D4A" w:rsidRPr="00B1530F" w:rsidRDefault="00046D4A" w:rsidP="004F19EB">
            <w:pPr>
              <w:pStyle w:val="TAL"/>
              <w:rPr>
                <w:sz w:val="16"/>
              </w:rPr>
            </w:pPr>
            <w:r>
              <w:rPr>
                <w:sz w:val="16"/>
              </w:rPr>
              <w:t>Huawei, HiSilicon</w:t>
            </w:r>
          </w:p>
        </w:tc>
        <w:tc>
          <w:tcPr>
            <w:tcW w:w="989" w:type="dxa"/>
          </w:tcPr>
          <w:p w14:paraId="0DF63FF6" w14:textId="77777777" w:rsidR="00046D4A" w:rsidRPr="00B1530F" w:rsidRDefault="00046D4A" w:rsidP="004F19EB">
            <w:pPr>
              <w:pStyle w:val="TAL"/>
              <w:rPr>
                <w:sz w:val="16"/>
              </w:rPr>
            </w:pPr>
            <w:r>
              <w:rPr>
                <w:sz w:val="16"/>
              </w:rPr>
              <w:t>38.521-1</w:t>
            </w:r>
          </w:p>
        </w:tc>
        <w:tc>
          <w:tcPr>
            <w:tcW w:w="851" w:type="dxa"/>
          </w:tcPr>
          <w:p w14:paraId="3B0088D3" w14:textId="77777777" w:rsidR="00046D4A" w:rsidRPr="00B1530F" w:rsidRDefault="00046D4A" w:rsidP="004F19EB">
            <w:pPr>
              <w:pStyle w:val="TAL"/>
              <w:rPr>
                <w:sz w:val="16"/>
              </w:rPr>
            </w:pPr>
            <w:r>
              <w:rPr>
                <w:sz w:val="16"/>
              </w:rPr>
              <w:t>2789</w:t>
            </w:r>
          </w:p>
        </w:tc>
        <w:tc>
          <w:tcPr>
            <w:tcW w:w="425" w:type="dxa"/>
          </w:tcPr>
          <w:p w14:paraId="1E8DD2EF" w14:textId="77777777" w:rsidR="00046D4A" w:rsidRPr="00B1530F" w:rsidRDefault="00046D4A" w:rsidP="004F19EB">
            <w:pPr>
              <w:pStyle w:val="TAR"/>
              <w:rPr>
                <w:sz w:val="16"/>
              </w:rPr>
            </w:pPr>
            <w:r>
              <w:rPr>
                <w:sz w:val="16"/>
              </w:rPr>
              <w:t>-</w:t>
            </w:r>
          </w:p>
        </w:tc>
        <w:tc>
          <w:tcPr>
            <w:tcW w:w="709" w:type="dxa"/>
          </w:tcPr>
          <w:p w14:paraId="41E1CADA" w14:textId="77777777" w:rsidR="00046D4A" w:rsidRPr="00B1530F" w:rsidRDefault="00046D4A" w:rsidP="004F19EB">
            <w:pPr>
              <w:pStyle w:val="TAL"/>
              <w:rPr>
                <w:sz w:val="16"/>
              </w:rPr>
            </w:pPr>
            <w:r>
              <w:rPr>
                <w:sz w:val="16"/>
              </w:rPr>
              <w:t>Rel-18</w:t>
            </w:r>
          </w:p>
        </w:tc>
        <w:tc>
          <w:tcPr>
            <w:tcW w:w="283" w:type="dxa"/>
          </w:tcPr>
          <w:p w14:paraId="0E2FF799" w14:textId="77777777" w:rsidR="00046D4A" w:rsidRPr="00B1530F" w:rsidRDefault="00046D4A" w:rsidP="004F19EB">
            <w:pPr>
              <w:pStyle w:val="TAL"/>
              <w:rPr>
                <w:sz w:val="16"/>
              </w:rPr>
            </w:pPr>
            <w:r>
              <w:rPr>
                <w:sz w:val="16"/>
              </w:rPr>
              <w:t>F</w:t>
            </w:r>
          </w:p>
        </w:tc>
        <w:tc>
          <w:tcPr>
            <w:tcW w:w="3261" w:type="dxa"/>
          </w:tcPr>
          <w:p w14:paraId="613A595C" w14:textId="77777777" w:rsidR="00046D4A" w:rsidRPr="00B1530F" w:rsidRDefault="00046D4A" w:rsidP="004F19EB">
            <w:pPr>
              <w:pStyle w:val="TAL"/>
              <w:rPr>
                <w:sz w:val="16"/>
              </w:rPr>
            </w:pPr>
            <w:r>
              <w:rPr>
                <w:sz w:val="16"/>
              </w:rPr>
              <w:t>4Rx_low_NR_band_handheld_3Tx_NR_CA_ENDC-UEConTest</w:t>
            </w:r>
          </w:p>
        </w:tc>
        <w:tc>
          <w:tcPr>
            <w:tcW w:w="1269" w:type="dxa"/>
          </w:tcPr>
          <w:p w14:paraId="168301C8" w14:textId="77777777" w:rsidR="00046D4A" w:rsidRPr="00B1530F" w:rsidRDefault="00046D4A" w:rsidP="004F19EB">
            <w:pPr>
              <w:pStyle w:val="TAL"/>
              <w:rPr>
                <w:sz w:val="16"/>
              </w:rPr>
            </w:pPr>
            <w:r>
              <w:rPr>
                <w:sz w:val="16"/>
              </w:rPr>
              <w:t>agreed</w:t>
            </w:r>
          </w:p>
        </w:tc>
      </w:tr>
      <w:tr w:rsidR="00046D4A" w14:paraId="2738DCD0" w14:textId="77777777" w:rsidTr="00F86A74">
        <w:tc>
          <w:tcPr>
            <w:tcW w:w="1097" w:type="dxa"/>
          </w:tcPr>
          <w:p w14:paraId="71DE7897" w14:textId="77777777" w:rsidR="00046D4A" w:rsidRPr="00B1530F" w:rsidRDefault="00046D4A" w:rsidP="004F19EB">
            <w:pPr>
              <w:pStyle w:val="TAL"/>
              <w:rPr>
                <w:sz w:val="16"/>
              </w:rPr>
            </w:pPr>
            <w:r>
              <w:rPr>
                <w:sz w:val="16"/>
              </w:rPr>
              <w:t>R5-242927</w:t>
            </w:r>
          </w:p>
        </w:tc>
        <w:tc>
          <w:tcPr>
            <w:tcW w:w="3872" w:type="dxa"/>
          </w:tcPr>
          <w:p w14:paraId="7EC536A8" w14:textId="77777777" w:rsidR="00046D4A" w:rsidRPr="00B1530F" w:rsidRDefault="00046D4A" w:rsidP="004F19EB">
            <w:pPr>
              <w:pStyle w:val="TAL"/>
              <w:rPr>
                <w:sz w:val="16"/>
              </w:rPr>
            </w:pPr>
            <w:r>
              <w:rPr>
                <w:sz w:val="16"/>
              </w:rPr>
              <w:t>Addition of general informationfor 3Tx NR CA</w:t>
            </w:r>
          </w:p>
        </w:tc>
        <w:tc>
          <w:tcPr>
            <w:tcW w:w="1408" w:type="dxa"/>
          </w:tcPr>
          <w:p w14:paraId="6ECECA55" w14:textId="77777777" w:rsidR="00046D4A" w:rsidRPr="00B1530F" w:rsidRDefault="00046D4A" w:rsidP="004F19EB">
            <w:pPr>
              <w:pStyle w:val="TAL"/>
              <w:rPr>
                <w:sz w:val="16"/>
              </w:rPr>
            </w:pPr>
            <w:r>
              <w:rPr>
                <w:sz w:val="16"/>
              </w:rPr>
              <w:t>Huawei, HiSilicon</w:t>
            </w:r>
          </w:p>
        </w:tc>
        <w:tc>
          <w:tcPr>
            <w:tcW w:w="989" w:type="dxa"/>
          </w:tcPr>
          <w:p w14:paraId="0E351019" w14:textId="77777777" w:rsidR="00046D4A" w:rsidRPr="00B1530F" w:rsidRDefault="00046D4A" w:rsidP="004F19EB">
            <w:pPr>
              <w:pStyle w:val="TAL"/>
              <w:rPr>
                <w:sz w:val="16"/>
              </w:rPr>
            </w:pPr>
            <w:r>
              <w:rPr>
                <w:sz w:val="16"/>
              </w:rPr>
              <w:t>38.521-1</w:t>
            </w:r>
          </w:p>
        </w:tc>
        <w:tc>
          <w:tcPr>
            <w:tcW w:w="851" w:type="dxa"/>
          </w:tcPr>
          <w:p w14:paraId="24B7543E" w14:textId="77777777" w:rsidR="00046D4A" w:rsidRPr="00B1530F" w:rsidRDefault="00046D4A" w:rsidP="004F19EB">
            <w:pPr>
              <w:pStyle w:val="TAL"/>
              <w:rPr>
                <w:sz w:val="16"/>
              </w:rPr>
            </w:pPr>
            <w:r>
              <w:rPr>
                <w:sz w:val="16"/>
              </w:rPr>
              <w:t>2790</w:t>
            </w:r>
          </w:p>
        </w:tc>
        <w:tc>
          <w:tcPr>
            <w:tcW w:w="425" w:type="dxa"/>
          </w:tcPr>
          <w:p w14:paraId="28279B1A" w14:textId="77777777" w:rsidR="00046D4A" w:rsidRPr="00B1530F" w:rsidRDefault="00046D4A" w:rsidP="004F19EB">
            <w:pPr>
              <w:pStyle w:val="TAR"/>
              <w:rPr>
                <w:sz w:val="16"/>
              </w:rPr>
            </w:pPr>
            <w:r>
              <w:rPr>
                <w:sz w:val="16"/>
              </w:rPr>
              <w:t>-</w:t>
            </w:r>
          </w:p>
        </w:tc>
        <w:tc>
          <w:tcPr>
            <w:tcW w:w="709" w:type="dxa"/>
          </w:tcPr>
          <w:p w14:paraId="1276005A" w14:textId="77777777" w:rsidR="00046D4A" w:rsidRPr="00B1530F" w:rsidRDefault="00046D4A" w:rsidP="004F19EB">
            <w:pPr>
              <w:pStyle w:val="TAL"/>
              <w:rPr>
                <w:sz w:val="16"/>
              </w:rPr>
            </w:pPr>
            <w:r>
              <w:rPr>
                <w:sz w:val="16"/>
              </w:rPr>
              <w:t>Rel-18</w:t>
            </w:r>
          </w:p>
        </w:tc>
        <w:tc>
          <w:tcPr>
            <w:tcW w:w="283" w:type="dxa"/>
          </w:tcPr>
          <w:p w14:paraId="53F8303F" w14:textId="77777777" w:rsidR="00046D4A" w:rsidRPr="00B1530F" w:rsidRDefault="00046D4A" w:rsidP="004F19EB">
            <w:pPr>
              <w:pStyle w:val="TAL"/>
              <w:rPr>
                <w:sz w:val="16"/>
              </w:rPr>
            </w:pPr>
            <w:r>
              <w:rPr>
                <w:sz w:val="16"/>
              </w:rPr>
              <w:t>F</w:t>
            </w:r>
          </w:p>
        </w:tc>
        <w:tc>
          <w:tcPr>
            <w:tcW w:w="3261" w:type="dxa"/>
          </w:tcPr>
          <w:p w14:paraId="735FB986" w14:textId="77777777" w:rsidR="00046D4A" w:rsidRPr="00B1530F" w:rsidRDefault="00046D4A" w:rsidP="004F19EB">
            <w:pPr>
              <w:pStyle w:val="TAL"/>
              <w:rPr>
                <w:sz w:val="16"/>
              </w:rPr>
            </w:pPr>
            <w:r>
              <w:rPr>
                <w:sz w:val="16"/>
              </w:rPr>
              <w:t>4Rx_low_NR_band_handheld_3Tx_NR_CA_ENDC-UEConTest</w:t>
            </w:r>
          </w:p>
        </w:tc>
        <w:tc>
          <w:tcPr>
            <w:tcW w:w="1269" w:type="dxa"/>
          </w:tcPr>
          <w:p w14:paraId="3A5D4550" w14:textId="77777777" w:rsidR="00046D4A" w:rsidRPr="00B1530F" w:rsidRDefault="00046D4A" w:rsidP="004F19EB">
            <w:pPr>
              <w:pStyle w:val="TAL"/>
              <w:rPr>
                <w:sz w:val="16"/>
              </w:rPr>
            </w:pPr>
            <w:r>
              <w:rPr>
                <w:sz w:val="16"/>
              </w:rPr>
              <w:t>revised</w:t>
            </w:r>
          </w:p>
        </w:tc>
      </w:tr>
      <w:tr w:rsidR="00046D4A" w14:paraId="6DF209C7" w14:textId="77777777" w:rsidTr="00F86A74">
        <w:tc>
          <w:tcPr>
            <w:tcW w:w="1097" w:type="dxa"/>
          </w:tcPr>
          <w:p w14:paraId="4B7BEDBB" w14:textId="77777777" w:rsidR="00046D4A" w:rsidRPr="00B1530F" w:rsidRDefault="00046D4A" w:rsidP="004F19EB">
            <w:pPr>
              <w:pStyle w:val="TAL"/>
              <w:rPr>
                <w:sz w:val="16"/>
              </w:rPr>
            </w:pPr>
            <w:r>
              <w:rPr>
                <w:sz w:val="16"/>
              </w:rPr>
              <w:t>R5-243878</w:t>
            </w:r>
          </w:p>
        </w:tc>
        <w:tc>
          <w:tcPr>
            <w:tcW w:w="3872" w:type="dxa"/>
          </w:tcPr>
          <w:p w14:paraId="6C5BF46D" w14:textId="77777777" w:rsidR="00046D4A" w:rsidRPr="00B1530F" w:rsidRDefault="00046D4A" w:rsidP="004F19EB">
            <w:pPr>
              <w:pStyle w:val="TAL"/>
              <w:rPr>
                <w:sz w:val="16"/>
              </w:rPr>
            </w:pPr>
            <w:r>
              <w:rPr>
                <w:sz w:val="16"/>
              </w:rPr>
              <w:t>Addition of general informationfor 3Tx NR CA</w:t>
            </w:r>
          </w:p>
        </w:tc>
        <w:tc>
          <w:tcPr>
            <w:tcW w:w="1408" w:type="dxa"/>
          </w:tcPr>
          <w:p w14:paraId="1EBCDD1B" w14:textId="77777777" w:rsidR="00046D4A" w:rsidRPr="00B1530F" w:rsidRDefault="00046D4A" w:rsidP="004F19EB">
            <w:pPr>
              <w:pStyle w:val="TAL"/>
              <w:rPr>
                <w:sz w:val="16"/>
              </w:rPr>
            </w:pPr>
            <w:r>
              <w:rPr>
                <w:sz w:val="16"/>
              </w:rPr>
              <w:t>Huawei, HiSilicon</w:t>
            </w:r>
          </w:p>
        </w:tc>
        <w:tc>
          <w:tcPr>
            <w:tcW w:w="989" w:type="dxa"/>
          </w:tcPr>
          <w:p w14:paraId="4E7B10AD" w14:textId="77777777" w:rsidR="00046D4A" w:rsidRPr="00B1530F" w:rsidRDefault="00046D4A" w:rsidP="004F19EB">
            <w:pPr>
              <w:pStyle w:val="TAL"/>
              <w:rPr>
                <w:sz w:val="16"/>
              </w:rPr>
            </w:pPr>
            <w:r>
              <w:rPr>
                <w:sz w:val="16"/>
              </w:rPr>
              <w:t>38.521-1</w:t>
            </w:r>
          </w:p>
        </w:tc>
        <w:tc>
          <w:tcPr>
            <w:tcW w:w="851" w:type="dxa"/>
          </w:tcPr>
          <w:p w14:paraId="623B9BB5" w14:textId="77777777" w:rsidR="00046D4A" w:rsidRPr="00B1530F" w:rsidRDefault="00046D4A" w:rsidP="004F19EB">
            <w:pPr>
              <w:pStyle w:val="TAL"/>
              <w:rPr>
                <w:sz w:val="16"/>
              </w:rPr>
            </w:pPr>
            <w:r>
              <w:rPr>
                <w:sz w:val="16"/>
              </w:rPr>
              <w:t>2790</w:t>
            </w:r>
          </w:p>
        </w:tc>
        <w:tc>
          <w:tcPr>
            <w:tcW w:w="425" w:type="dxa"/>
          </w:tcPr>
          <w:p w14:paraId="23D146F2" w14:textId="77777777" w:rsidR="00046D4A" w:rsidRPr="00B1530F" w:rsidRDefault="00046D4A" w:rsidP="004F19EB">
            <w:pPr>
              <w:pStyle w:val="TAR"/>
              <w:rPr>
                <w:sz w:val="16"/>
              </w:rPr>
            </w:pPr>
            <w:r>
              <w:rPr>
                <w:sz w:val="16"/>
              </w:rPr>
              <w:t>1</w:t>
            </w:r>
          </w:p>
        </w:tc>
        <w:tc>
          <w:tcPr>
            <w:tcW w:w="709" w:type="dxa"/>
          </w:tcPr>
          <w:p w14:paraId="2E9B83BD" w14:textId="77777777" w:rsidR="00046D4A" w:rsidRPr="00B1530F" w:rsidRDefault="00046D4A" w:rsidP="004F19EB">
            <w:pPr>
              <w:pStyle w:val="TAL"/>
              <w:rPr>
                <w:sz w:val="16"/>
              </w:rPr>
            </w:pPr>
            <w:r>
              <w:rPr>
                <w:sz w:val="16"/>
              </w:rPr>
              <w:t>Rel-18</w:t>
            </w:r>
          </w:p>
        </w:tc>
        <w:tc>
          <w:tcPr>
            <w:tcW w:w="283" w:type="dxa"/>
          </w:tcPr>
          <w:p w14:paraId="1F19AAA0" w14:textId="77777777" w:rsidR="00046D4A" w:rsidRPr="00B1530F" w:rsidRDefault="00046D4A" w:rsidP="004F19EB">
            <w:pPr>
              <w:pStyle w:val="TAL"/>
              <w:rPr>
                <w:sz w:val="16"/>
              </w:rPr>
            </w:pPr>
            <w:r>
              <w:rPr>
                <w:sz w:val="16"/>
              </w:rPr>
              <w:t>F</w:t>
            </w:r>
          </w:p>
        </w:tc>
        <w:tc>
          <w:tcPr>
            <w:tcW w:w="3261" w:type="dxa"/>
          </w:tcPr>
          <w:p w14:paraId="36B3821C" w14:textId="77777777" w:rsidR="00046D4A" w:rsidRPr="00B1530F" w:rsidRDefault="00046D4A" w:rsidP="004F19EB">
            <w:pPr>
              <w:pStyle w:val="TAL"/>
              <w:rPr>
                <w:sz w:val="16"/>
              </w:rPr>
            </w:pPr>
            <w:r>
              <w:rPr>
                <w:sz w:val="16"/>
              </w:rPr>
              <w:t>4Rx_low_NR_band_handheld_3Tx_NR_CA_ENDC-UEConTest</w:t>
            </w:r>
          </w:p>
        </w:tc>
        <w:tc>
          <w:tcPr>
            <w:tcW w:w="1269" w:type="dxa"/>
          </w:tcPr>
          <w:p w14:paraId="1F9338AD" w14:textId="77777777" w:rsidR="00046D4A" w:rsidRPr="00B1530F" w:rsidRDefault="00046D4A" w:rsidP="004F19EB">
            <w:pPr>
              <w:pStyle w:val="TAL"/>
              <w:rPr>
                <w:sz w:val="16"/>
              </w:rPr>
            </w:pPr>
            <w:r>
              <w:rPr>
                <w:sz w:val="16"/>
              </w:rPr>
              <w:t>agreed</w:t>
            </w:r>
          </w:p>
        </w:tc>
      </w:tr>
      <w:tr w:rsidR="00046D4A" w14:paraId="36F4A58B" w14:textId="77777777" w:rsidTr="00F86A74">
        <w:tc>
          <w:tcPr>
            <w:tcW w:w="1097" w:type="dxa"/>
          </w:tcPr>
          <w:p w14:paraId="796E1BB0" w14:textId="77777777" w:rsidR="00046D4A" w:rsidRPr="00B1530F" w:rsidRDefault="00046D4A" w:rsidP="004F19EB">
            <w:pPr>
              <w:pStyle w:val="TAL"/>
              <w:rPr>
                <w:sz w:val="16"/>
              </w:rPr>
            </w:pPr>
            <w:r>
              <w:rPr>
                <w:sz w:val="16"/>
              </w:rPr>
              <w:t>R5-242944</w:t>
            </w:r>
          </w:p>
        </w:tc>
        <w:tc>
          <w:tcPr>
            <w:tcW w:w="3872" w:type="dxa"/>
          </w:tcPr>
          <w:p w14:paraId="10292DA5" w14:textId="77777777" w:rsidR="00046D4A" w:rsidRPr="00B1530F" w:rsidRDefault="00046D4A" w:rsidP="004F19EB">
            <w:pPr>
              <w:pStyle w:val="TAL"/>
              <w:rPr>
                <w:sz w:val="16"/>
              </w:rPr>
            </w:pPr>
            <w:r>
              <w:rPr>
                <w:sz w:val="16"/>
              </w:rPr>
              <w:t>Update to FR1 CA Configurations for n78A-n79A with 1UL</w:t>
            </w:r>
          </w:p>
        </w:tc>
        <w:tc>
          <w:tcPr>
            <w:tcW w:w="1408" w:type="dxa"/>
          </w:tcPr>
          <w:p w14:paraId="16C8CC6A" w14:textId="77777777" w:rsidR="00046D4A" w:rsidRPr="00B1530F" w:rsidRDefault="00046D4A" w:rsidP="004F19EB">
            <w:pPr>
              <w:pStyle w:val="TAL"/>
              <w:rPr>
                <w:sz w:val="16"/>
              </w:rPr>
            </w:pPr>
            <w:r>
              <w:rPr>
                <w:sz w:val="16"/>
              </w:rPr>
              <w:t>NTT DOCOMO INC.</w:t>
            </w:r>
          </w:p>
        </w:tc>
        <w:tc>
          <w:tcPr>
            <w:tcW w:w="989" w:type="dxa"/>
          </w:tcPr>
          <w:p w14:paraId="3056BE33" w14:textId="77777777" w:rsidR="00046D4A" w:rsidRPr="00B1530F" w:rsidRDefault="00046D4A" w:rsidP="004F19EB">
            <w:pPr>
              <w:pStyle w:val="TAL"/>
              <w:rPr>
                <w:sz w:val="16"/>
              </w:rPr>
            </w:pPr>
            <w:r>
              <w:rPr>
                <w:sz w:val="16"/>
              </w:rPr>
              <w:t>38.521-1</w:t>
            </w:r>
          </w:p>
        </w:tc>
        <w:tc>
          <w:tcPr>
            <w:tcW w:w="851" w:type="dxa"/>
          </w:tcPr>
          <w:p w14:paraId="0ACB6D24" w14:textId="77777777" w:rsidR="00046D4A" w:rsidRPr="00B1530F" w:rsidRDefault="00046D4A" w:rsidP="004F19EB">
            <w:pPr>
              <w:pStyle w:val="TAL"/>
              <w:rPr>
                <w:sz w:val="16"/>
              </w:rPr>
            </w:pPr>
            <w:r>
              <w:rPr>
                <w:sz w:val="16"/>
              </w:rPr>
              <w:t>2791</w:t>
            </w:r>
          </w:p>
        </w:tc>
        <w:tc>
          <w:tcPr>
            <w:tcW w:w="425" w:type="dxa"/>
          </w:tcPr>
          <w:p w14:paraId="3926C3E9" w14:textId="77777777" w:rsidR="00046D4A" w:rsidRPr="00B1530F" w:rsidRDefault="00046D4A" w:rsidP="004F19EB">
            <w:pPr>
              <w:pStyle w:val="TAR"/>
              <w:rPr>
                <w:sz w:val="16"/>
              </w:rPr>
            </w:pPr>
            <w:r>
              <w:rPr>
                <w:sz w:val="16"/>
              </w:rPr>
              <w:t>-</w:t>
            </w:r>
          </w:p>
        </w:tc>
        <w:tc>
          <w:tcPr>
            <w:tcW w:w="709" w:type="dxa"/>
          </w:tcPr>
          <w:p w14:paraId="1F36A693" w14:textId="77777777" w:rsidR="00046D4A" w:rsidRPr="00B1530F" w:rsidRDefault="00046D4A" w:rsidP="004F19EB">
            <w:pPr>
              <w:pStyle w:val="TAL"/>
              <w:rPr>
                <w:sz w:val="16"/>
              </w:rPr>
            </w:pPr>
            <w:r>
              <w:rPr>
                <w:sz w:val="16"/>
              </w:rPr>
              <w:t>Rel-18</w:t>
            </w:r>
          </w:p>
        </w:tc>
        <w:tc>
          <w:tcPr>
            <w:tcW w:w="283" w:type="dxa"/>
          </w:tcPr>
          <w:p w14:paraId="0EA12295" w14:textId="77777777" w:rsidR="00046D4A" w:rsidRPr="00B1530F" w:rsidRDefault="00046D4A" w:rsidP="004F19EB">
            <w:pPr>
              <w:pStyle w:val="TAL"/>
              <w:rPr>
                <w:sz w:val="16"/>
              </w:rPr>
            </w:pPr>
            <w:r>
              <w:rPr>
                <w:sz w:val="16"/>
              </w:rPr>
              <w:t>F</w:t>
            </w:r>
          </w:p>
        </w:tc>
        <w:tc>
          <w:tcPr>
            <w:tcW w:w="3261" w:type="dxa"/>
          </w:tcPr>
          <w:p w14:paraId="56B8650D" w14:textId="77777777" w:rsidR="00046D4A" w:rsidRPr="00B1530F" w:rsidRDefault="00046D4A" w:rsidP="004F19EB">
            <w:pPr>
              <w:pStyle w:val="TAL"/>
              <w:rPr>
                <w:sz w:val="16"/>
              </w:rPr>
            </w:pPr>
            <w:r>
              <w:rPr>
                <w:sz w:val="16"/>
              </w:rPr>
              <w:t>HPUE_NR_CADC_NR_LTE_DC_R18-UEConTest</w:t>
            </w:r>
          </w:p>
        </w:tc>
        <w:tc>
          <w:tcPr>
            <w:tcW w:w="1269" w:type="dxa"/>
          </w:tcPr>
          <w:p w14:paraId="7B098307" w14:textId="77777777" w:rsidR="00046D4A" w:rsidRPr="00B1530F" w:rsidRDefault="00046D4A" w:rsidP="004F19EB">
            <w:pPr>
              <w:pStyle w:val="TAL"/>
              <w:rPr>
                <w:sz w:val="16"/>
              </w:rPr>
            </w:pPr>
            <w:r>
              <w:rPr>
                <w:sz w:val="16"/>
              </w:rPr>
              <w:t>agreed</w:t>
            </w:r>
          </w:p>
        </w:tc>
      </w:tr>
      <w:tr w:rsidR="00046D4A" w14:paraId="1824A29A" w14:textId="77777777" w:rsidTr="00F86A74">
        <w:tc>
          <w:tcPr>
            <w:tcW w:w="1097" w:type="dxa"/>
          </w:tcPr>
          <w:p w14:paraId="627FA507" w14:textId="77777777" w:rsidR="00046D4A" w:rsidRPr="00B1530F" w:rsidRDefault="00046D4A" w:rsidP="004F19EB">
            <w:pPr>
              <w:pStyle w:val="TAL"/>
              <w:rPr>
                <w:sz w:val="16"/>
              </w:rPr>
            </w:pPr>
            <w:r>
              <w:rPr>
                <w:sz w:val="16"/>
              </w:rPr>
              <w:t>R5-242945</w:t>
            </w:r>
          </w:p>
        </w:tc>
        <w:tc>
          <w:tcPr>
            <w:tcW w:w="3872" w:type="dxa"/>
          </w:tcPr>
          <w:p w14:paraId="55EAEE16" w14:textId="77777777" w:rsidR="00046D4A" w:rsidRPr="00B1530F" w:rsidRDefault="00046D4A" w:rsidP="004F19EB">
            <w:pPr>
              <w:pStyle w:val="TAL"/>
              <w:rPr>
                <w:sz w:val="16"/>
              </w:rPr>
            </w:pPr>
            <w:r>
              <w:rPr>
                <w:sz w:val="16"/>
              </w:rPr>
              <w:t>Core spec alignment Missing DMRS configuration restriction for intra ULCA</w:t>
            </w:r>
          </w:p>
        </w:tc>
        <w:tc>
          <w:tcPr>
            <w:tcW w:w="1408" w:type="dxa"/>
          </w:tcPr>
          <w:p w14:paraId="30BC9517" w14:textId="77777777" w:rsidR="00046D4A" w:rsidRPr="00B1530F" w:rsidRDefault="00046D4A" w:rsidP="004F19EB">
            <w:pPr>
              <w:pStyle w:val="TAL"/>
              <w:rPr>
                <w:sz w:val="16"/>
              </w:rPr>
            </w:pPr>
            <w:r>
              <w:rPr>
                <w:sz w:val="16"/>
              </w:rPr>
              <w:t>Qualcomm Tech. Netherlands B.V</w:t>
            </w:r>
          </w:p>
        </w:tc>
        <w:tc>
          <w:tcPr>
            <w:tcW w:w="989" w:type="dxa"/>
          </w:tcPr>
          <w:p w14:paraId="4DB057B1" w14:textId="77777777" w:rsidR="00046D4A" w:rsidRPr="00B1530F" w:rsidRDefault="00046D4A" w:rsidP="004F19EB">
            <w:pPr>
              <w:pStyle w:val="TAL"/>
              <w:rPr>
                <w:sz w:val="16"/>
              </w:rPr>
            </w:pPr>
            <w:r>
              <w:rPr>
                <w:sz w:val="16"/>
              </w:rPr>
              <w:t>38.521-1</w:t>
            </w:r>
          </w:p>
        </w:tc>
        <w:tc>
          <w:tcPr>
            <w:tcW w:w="851" w:type="dxa"/>
          </w:tcPr>
          <w:p w14:paraId="0120EDF5" w14:textId="77777777" w:rsidR="00046D4A" w:rsidRPr="00B1530F" w:rsidRDefault="00046D4A" w:rsidP="004F19EB">
            <w:pPr>
              <w:pStyle w:val="TAL"/>
              <w:rPr>
                <w:sz w:val="16"/>
              </w:rPr>
            </w:pPr>
            <w:r>
              <w:rPr>
                <w:sz w:val="16"/>
              </w:rPr>
              <w:t>2792</w:t>
            </w:r>
          </w:p>
        </w:tc>
        <w:tc>
          <w:tcPr>
            <w:tcW w:w="425" w:type="dxa"/>
          </w:tcPr>
          <w:p w14:paraId="67557C82" w14:textId="77777777" w:rsidR="00046D4A" w:rsidRPr="00B1530F" w:rsidRDefault="00046D4A" w:rsidP="004F19EB">
            <w:pPr>
              <w:pStyle w:val="TAR"/>
              <w:rPr>
                <w:sz w:val="16"/>
              </w:rPr>
            </w:pPr>
            <w:r>
              <w:rPr>
                <w:sz w:val="16"/>
              </w:rPr>
              <w:t>-</w:t>
            </w:r>
          </w:p>
        </w:tc>
        <w:tc>
          <w:tcPr>
            <w:tcW w:w="709" w:type="dxa"/>
          </w:tcPr>
          <w:p w14:paraId="55968362" w14:textId="77777777" w:rsidR="00046D4A" w:rsidRPr="00B1530F" w:rsidRDefault="00046D4A" w:rsidP="004F19EB">
            <w:pPr>
              <w:pStyle w:val="TAL"/>
              <w:rPr>
                <w:sz w:val="16"/>
              </w:rPr>
            </w:pPr>
            <w:r>
              <w:rPr>
                <w:sz w:val="16"/>
              </w:rPr>
              <w:t>Rel-18</w:t>
            </w:r>
          </w:p>
        </w:tc>
        <w:tc>
          <w:tcPr>
            <w:tcW w:w="283" w:type="dxa"/>
          </w:tcPr>
          <w:p w14:paraId="0A3B2B16" w14:textId="77777777" w:rsidR="00046D4A" w:rsidRPr="00B1530F" w:rsidRDefault="00046D4A" w:rsidP="004F19EB">
            <w:pPr>
              <w:pStyle w:val="TAL"/>
              <w:rPr>
                <w:sz w:val="16"/>
              </w:rPr>
            </w:pPr>
            <w:r>
              <w:rPr>
                <w:sz w:val="16"/>
              </w:rPr>
              <w:t>F</w:t>
            </w:r>
          </w:p>
        </w:tc>
        <w:tc>
          <w:tcPr>
            <w:tcW w:w="3261" w:type="dxa"/>
          </w:tcPr>
          <w:p w14:paraId="1AF08E5C" w14:textId="77777777" w:rsidR="00046D4A" w:rsidRPr="00B1530F" w:rsidRDefault="00046D4A" w:rsidP="004F19EB">
            <w:pPr>
              <w:pStyle w:val="TAL"/>
              <w:rPr>
                <w:sz w:val="16"/>
              </w:rPr>
            </w:pPr>
            <w:r>
              <w:rPr>
                <w:sz w:val="16"/>
              </w:rPr>
              <w:t>TEI16_Test, NR_RF_FR1-UEConTest</w:t>
            </w:r>
          </w:p>
        </w:tc>
        <w:tc>
          <w:tcPr>
            <w:tcW w:w="1269" w:type="dxa"/>
          </w:tcPr>
          <w:p w14:paraId="19922F13" w14:textId="77777777" w:rsidR="00046D4A" w:rsidRPr="00B1530F" w:rsidRDefault="00046D4A" w:rsidP="004F19EB">
            <w:pPr>
              <w:pStyle w:val="TAL"/>
              <w:rPr>
                <w:sz w:val="16"/>
              </w:rPr>
            </w:pPr>
            <w:r>
              <w:rPr>
                <w:sz w:val="16"/>
              </w:rPr>
              <w:t>agreed</w:t>
            </w:r>
          </w:p>
        </w:tc>
      </w:tr>
      <w:tr w:rsidR="00046D4A" w14:paraId="57DA3BCB" w14:textId="77777777" w:rsidTr="00F86A74">
        <w:tc>
          <w:tcPr>
            <w:tcW w:w="1097" w:type="dxa"/>
          </w:tcPr>
          <w:p w14:paraId="507EB859" w14:textId="77777777" w:rsidR="00046D4A" w:rsidRPr="00B1530F" w:rsidRDefault="00046D4A" w:rsidP="004F19EB">
            <w:pPr>
              <w:pStyle w:val="TAL"/>
              <w:rPr>
                <w:sz w:val="16"/>
              </w:rPr>
            </w:pPr>
            <w:r>
              <w:rPr>
                <w:sz w:val="16"/>
              </w:rPr>
              <w:t>R5-242948</w:t>
            </w:r>
          </w:p>
        </w:tc>
        <w:tc>
          <w:tcPr>
            <w:tcW w:w="3872" w:type="dxa"/>
          </w:tcPr>
          <w:p w14:paraId="28731656" w14:textId="77777777" w:rsidR="00046D4A" w:rsidRPr="00B1530F" w:rsidRDefault="00046D4A" w:rsidP="004F19EB">
            <w:pPr>
              <w:pStyle w:val="TAL"/>
              <w:rPr>
                <w:sz w:val="16"/>
              </w:rPr>
            </w:pPr>
            <w:r>
              <w:rPr>
                <w:sz w:val="16"/>
              </w:rPr>
              <w:t>Addition of REFSENS for PC3 CA n78A-n79A with 1UL</w:t>
            </w:r>
          </w:p>
        </w:tc>
        <w:tc>
          <w:tcPr>
            <w:tcW w:w="1408" w:type="dxa"/>
          </w:tcPr>
          <w:p w14:paraId="622C9936" w14:textId="77777777" w:rsidR="00046D4A" w:rsidRPr="00B1530F" w:rsidRDefault="00046D4A" w:rsidP="004F19EB">
            <w:pPr>
              <w:pStyle w:val="TAL"/>
              <w:rPr>
                <w:sz w:val="16"/>
              </w:rPr>
            </w:pPr>
            <w:r>
              <w:rPr>
                <w:sz w:val="16"/>
              </w:rPr>
              <w:t>NTT DOCOMO INC.</w:t>
            </w:r>
          </w:p>
        </w:tc>
        <w:tc>
          <w:tcPr>
            <w:tcW w:w="989" w:type="dxa"/>
          </w:tcPr>
          <w:p w14:paraId="63FEA0C1" w14:textId="77777777" w:rsidR="00046D4A" w:rsidRPr="00B1530F" w:rsidRDefault="00046D4A" w:rsidP="004F19EB">
            <w:pPr>
              <w:pStyle w:val="TAL"/>
              <w:rPr>
                <w:sz w:val="16"/>
              </w:rPr>
            </w:pPr>
            <w:r>
              <w:rPr>
                <w:sz w:val="16"/>
              </w:rPr>
              <w:t>38.521-1</w:t>
            </w:r>
          </w:p>
        </w:tc>
        <w:tc>
          <w:tcPr>
            <w:tcW w:w="851" w:type="dxa"/>
          </w:tcPr>
          <w:p w14:paraId="3A69FAC8" w14:textId="77777777" w:rsidR="00046D4A" w:rsidRPr="00B1530F" w:rsidRDefault="00046D4A" w:rsidP="004F19EB">
            <w:pPr>
              <w:pStyle w:val="TAL"/>
              <w:rPr>
                <w:sz w:val="16"/>
              </w:rPr>
            </w:pPr>
            <w:r>
              <w:rPr>
                <w:sz w:val="16"/>
              </w:rPr>
              <w:t>2793</w:t>
            </w:r>
          </w:p>
        </w:tc>
        <w:tc>
          <w:tcPr>
            <w:tcW w:w="425" w:type="dxa"/>
          </w:tcPr>
          <w:p w14:paraId="0EC6AF5D" w14:textId="77777777" w:rsidR="00046D4A" w:rsidRPr="00B1530F" w:rsidRDefault="00046D4A" w:rsidP="004F19EB">
            <w:pPr>
              <w:pStyle w:val="TAR"/>
              <w:rPr>
                <w:sz w:val="16"/>
              </w:rPr>
            </w:pPr>
            <w:r>
              <w:rPr>
                <w:sz w:val="16"/>
              </w:rPr>
              <w:t>-</w:t>
            </w:r>
          </w:p>
        </w:tc>
        <w:tc>
          <w:tcPr>
            <w:tcW w:w="709" w:type="dxa"/>
          </w:tcPr>
          <w:p w14:paraId="77423B0E" w14:textId="77777777" w:rsidR="00046D4A" w:rsidRPr="00B1530F" w:rsidRDefault="00046D4A" w:rsidP="004F19EB">
            <w:pPr>
              <w:pStyle w:val="TAL"/>
              <w:rPr>
                <w:sz w:val="16"/>
              </w:rPr>
            </w:pPr>
            <w:r>
              <w:rPr>
                <w:sz w:val="16"/>
              </w:rPr>
              <w:t>Rel-18</w:t>
            </w:r>
          </w:p>
        </w:tc>
        <w:tc>
          <w:tcPr>
            <w:tcW w:w="283" w:type="dxa"/>
          </w:tcPr>
          <w:p w14:paraId="42E071BC" w14:textId="77777777" w:rsidR="00046D4A" w:rsidRPr="00B1530F" w:rsidRDefault="00046D4A" w:rsidP="004F19EB">
            <w:pPr>
              <w:pStyle w:val="TAL"/>
              <w:rPr>
                <w:sz w:val="16"/>
              </w:rPr>
            </w:pPr>
            <w:r>
              <w:rPr>
                <w:sz w:val="16"/>
              </w:rPr>
              <w:t>F</w:t>
            </w:r>
          </w:p>
        </w:tc>
        <w:tc>
          <w:tcPr>
            <w:tcW w:w="3261" w:type="dxa"/>
          </w:tcPr>
          <w:p w14:paraId="377817A2" w14:textId="77777777" w:rsidR="00046D4A" w:rsidRPr="00B1530F" w:rsidRDefault="00046D4A" w:rsidP="004F19EB">
            <w:pPr>
              <w:pStyle w:val="TAL"/>
              <w:rPr>
                <w:sz w:val="16"/>
              </w:rPr>
            </w:pPr>
            <w:r>
              <w:rPr>
                <w:sz w:val="16"/>
              </w:rPr>
              <w:t>TEI15_Test</w:t>
            </w:r>
          </w:p>
        </w:tc>
        <w:tc>
          <w:tcPr>
            <w:tcW w:w="1269" w:type="dxa"/>
          </w:tcPr>
          <w:p w14:paraId="152F6FA1" w14:textId="77777777" w:rsidR="00046D4A" w:rsidRPr="00B1530F" w:rsidRDefault="00046D4A" w:rsidP="004F19EB">
            <w:pPr>
              <w:pStyle w:val="TAL"/>
              <w:rPr>
                <w:sz w:val="16"/>
              </w:rPr>
            </w:pPr>
            <w:r>
              <w:rPr>
                <w:sz w:val="16"/>
              </w:rPr>
              <w:t>revised</w:t>
            </w:r>
          </w:p>
        </w:tc>
      </w:tr>
      <w:tr w:rsidR="00046D4A" w14:paraId="09179225" w14:textId="77777777" w:rsidTr="00F86A74">
        <w:tc>
          <w:tcPr>
            <w:tcW w:w="1097" w:type="dxa"/>
          </w:tcPr>
          <w:p w14:paraId="6A34BF73" w14:textId="77777777" w:rsidR="00046D4A" w:rsidRPr="00B1530F" w:rsidRDefault="00046D4A" w:rsidP="004F19EB">
            <w:pPr>
              <w:pStyle w:val="TAL"/>
              <w:rPr>
                <w:sz w:val="16"/>
              </w:rPr>
            </w:pPr>
            <w:r>
              <w:rPr>
                <w:sz w:val="16"/>
              </w:rPr>
              <w:t>R5-243824</w:t>
            </w:r>
          </w:p>
        </w:tc>
        <w:tc>
          <w:tcPr>
            <w:tcW w:w="3872" w:type="dxa"/>
          </w:tcPr>
          <w:p w14:paraId="04A17D6A" w14:textId="77777777" w:rsidR="00046D4A" w:rsidRPr="00B1530F" w:rsidRDefault="00046D4A" w:rsidP="004F19EB">
            <w:pPr>
              <w:pStyle w:val="TAL"/>
              <w:rPr>
                <w:sz w:val="16"/>
              </w:rPr>
            </w:pPr>
            <w:r>
              <w:rPr>
                <w:sz w:val="16"/>
              </w:rPr>
              <w:t>Addition of REFSENS for PC3 CA n78A-n79A with 1UL</w:t>
            </w:r>
          </w:p>
        </w:tc>
        <w:tc>
          <w:tcPr>
            <w:tcW w:w="1408" w:type="dxa"/>
          </w:tcPr>
          <w:p w14:paraId="42550ECB" w14:textId="77777777" w:rsidR="00046D4A" w:rsidRPr="00B1530F" w:rsidRDefault="00046D4A" w:rsidP="004F19EB">
            <w:pPr>
              <w:pStyle w:val="TAL"/>
              <w:rPr>
                <w:sz w:val="16"/>
              </w:rPr>
            </w:pPr>
            <w:r>
              <w:rPr>
                <w:sz w:val="16"/>
              </w:rPr>
              <w:t>NTT DOCOMO INC.</w:t>
            </w:r>
          </w:p>
        </w:tc>
        <w:tc>
          <w:tcPr>
            <w:tcW w:w="989" w:type="dxa"/>
          </w:tcPr>
          <w:p w14:paraId="54255FEE" w14:textId="77777777" w:rsidR="00046D4A" w:rsidRPr="00B1530F" w:rsidRDefault="00046D4A" w:rsidP="004F19EB">
            <w:pPr>
              <w:pStyle w:val="TAL"/>
              <w:rPr>
                <w:sz w:val="16"/>
              </w:rPr>
            </w:pPr>
            <w:r>
              <w:rPr>
                <w:sz w:val="16"/>
              </w:rPr>
              <w:t>38.521-1</w:t>
            </w:r>
          </w:p>
        </w:tc>
        <w:tc>
          <w:tcPr>
            <w:tcW w:w="851" w:type="dxa"/>
          </w:tcPr>
          <w:p w14:paraId="38DE13AA" w14:textId="77777777" w:rsidR="00046D4A" w:rsidRPr="00B1530F" w:rsidRDefault="00046D4A" w:rsidP="004F19EB">
            <w:pPr>
              <w:pStyle w:val="TAL"/>
              <w:rPr>
                <w:sz w:val="16"/>
              </w:rPr>
            </w:pPr>
            <w:r>
              <w:rPr>
                <w:sz w:val="16"/>
              </w:rPr>
              <w:t>2793</w:t>
            </w:r>
          </w:p>
        </w:tc>
        <w:tc>
          <w:tcPr>
            <w:tcW w:w="425" w:type="dxa"/>
          </w:tcPr>
          <w:p w14:paraId="3AA5314E" w14:textId="77777777" w:rsidR="00046D4A" w:rsidRPr="00B1530F" w:rsidRDefault="00046D4A" w:rsidP="004F19EB">
            <w:pPr>
              <w:pStyle w:val="TAR"/>
              <w:rPr>
                <w:sz w:val="16"/>
              </w:rPr>
            </w:pPr>
            <w:r>
              <w:rPr>
                <w:sz w:val="16"/>
              </w:rPr>
              <w:t>1</w:t>
            </w:r>
          </w:p>
        </w:tc>
        <w:tc>
          <w:tcPr>
            <w:tcW w:w="709" w:type="dxa"/>
          </w:tcPr>
          <w:p w14:paraId="6E61614A" w14:textId="77777777" w:rsidR="00046D4A" w:rsidRPr="00B1530F" w:rsidRDefault="00046D4A" w:rsidP="004F19EB">
            <w:pPr>
              <w:pStyle w:val="TAL"/>
              <w:rPr>
                <w:sz w:val="16"/>
              </w:rPr>
            </w:pPr>
            <w:r>
              <w:rPr>
                <w:sz w:val="16"/>
              </w:rPr>
              <w:t>Rel-18</w:t>
            </w:r>
          </w:p>
        </w:tc>
        <w:tc>
          <w:tcPr>
            <w:tcW w:w="283" w:type="dxa"/>
          </w:tcPr>
          <w:p w14:paraId="28DE3990" w14:textId="77777777" w:rsidR="00046D4A" w:rsidRPr="00B1530F" w:rsidRDefault="00046D4A" w:rsidP="004F19EB">
            <w:pPr>
              <w:pStyle w:val="TAL"/>
              <w:rPr>
                <w:sz w:val="16"/>
              </w:rPr>
            </w:pPr>
            <w:r>
              <w:rPr>
                <w:sz w:val="16"/>
              </w:rPr>
              <w:t>F</w:t>
            </w:r>
          </w:p>
        </w:tc>
        <w:tc>
          <w:tcPr>
            <w:tcW w:w="3261" w:type="dxa"/>
          </w:tcPr>
          <w:p w14:paraId="70530F85" w14:textId="77777777" w:rsidR="00046D4A" w:rsidRPr="00B1530F" w:rsidRDefault="00046D4A" w:rsidP="004F19EB">
            <w:pPr>
              <w:pStyle w:val="TAL"/>
              <w:rPr>
                <w:sz w:val="16"/>
              </w:rPr>
            </w:pPr>
            <w:r>
              <w:rPr>
                <w:sz w:val="16"/>
              </w:rPr>
              <w:t>TEI15_Test</w:t>
            </w:r>
          </w:p>
        </w:tc>
        <w:tc>
          <w:tcPr>
            <w:tcW w:w="1269" w:type="dxa"/>
          </w:tcPr>
          <w:p w14:paraId="3D8742B9" w14:textId="77777777" w:rsidR="00046D4A" w:rsidRPr="00B1530F" w:rsidRDefault="00046D4A" w:rsidP="004F19EB">
            <w:pPr>
              <w:pStyle w:val="TAL"/>
              <w:rPr>
                <w:sz w:val="16"/>
              </w:rPr>
            </w:pPr>
            <w:r>
              <w:rPr>
                <w:sz w:val="16"/>
              </w:rPr>
              <w:t>agreed</w:t>
            </w:r>
          </w:p>
        </w:tc>
      </w:tr>
      <w:tr w:rsidR="00046D4A" w14:paraId="1BC1B367" w14:textId="77777777" w:rsidTr="00F86A74">
        <w:tc>
          <w:tcPr>
            <w:tcW w:w="1097" w:type="dxa"/>
          </w:tcPr>
          <w:p w14:paraId="684E4E3C" w14:textId="77777777" w:rsidR="00046D4A" w:rsidRPr="00B1530F" w:rsidRDefault="00046D4A" w:rsidP="004F19EB">
            <w:pPr>
              <w:pStyle w:val="TAL"/>
              <w:rPr>
                <w:sz w:val="16"/>
              </w:rPr>
            </w:pPr>
            <w:r>
              <w:rPr>
                <w:sz w:val="16"/>
              </w:rPr>
              <w:t>R5-242952</w:t>
            </w:r>
          </w:p>
        </w:tc>
        <w:tc>
          <w:tcPr>
            <w:tcW w:w="3872" w:type="dxa"/>
          </w:tcPr>
          <w:p w14:paraId="1F1C47DD" w14:textId="77777777" w:rsidR="00046D4A" w:rsidRPr="00B1530F" w:rsidRDefault="00046D4A" w:rsidP="004F19EB">
            <w:pPr>
              <w:pStyle w:val="TAL"/>
              <w:rPr>
                <w:sz w:val="16"/>
              </w:rPr>
            </w:pPr>
            <w:r>
              <w:rPr>
                <w:sz w:val="16"/>
              </w:rPr>
              <w:t>Addition of REFSENS for PC2 CA n78A-n79A with 1UL</w:t>
            </w:r>
          </w:p>
        </w:tc>
        <w:tc>
          <w:tcPr>
            <w:tcW w:w="1408" w:type="dxa"/>
          </w:tcPr>
          <w:p w14:paraId="1AFDAAA0" w14:textId="77777777" w:rsidR="00046D4A" w:rsidRPr="00B1530F" w:rsidRDefault="00046D4A" w:rsidP="004F19EB">
            <w:pPr>
              <w:pStyle w:val="TAL"/>
              <w:rPr>
                <w:sz w:val="16"/>
              </w:rPr>
            </w:pPr>
            <w:r>
              <w:rPr>
                <w:sz w:val="16"/>
              </w:rPr>
              <w:t>NTT DOCOMO INC.</w:t>
            </w:r>
          </w:p>
        </w:tc>
        <w:tc>
          <w:tcPr>
            <w:tcW w:w="989" w:type="dxa"/>
          </w:tcPr>
          <w:p w14:paraId="10877E97" w14:textId="77777777" w:rsidR="00046D4A" w:rsidRPr="00B1530F" w:rsidRDefault="00046D4A" w:rsidP="004F19EB">
            <w:pPr>
              <w:pStyle w:val="TAL"/>
              <w:rPr>
                <w:sz w:val="16"/>
              </w:rPr>
            </w:pPr>
            <w:r>
              <w:rPr>
                <w:sz w:val="16"/>
              </w:rPr>
              <w:t>38.521-1</w:t>
            </w:r>
          </w:p>
        </w:tc>
        <w:tc>
          <w:tcPr>
            <w:tcW w:w="851" w:type="dxa"/>
          </w:tcPr>
          <w:p w14:paraId="39101EC1" w14:textId="77777777" w:rsidR="00046D4A" w:rsidRPr="00B1530F" w:rsidRDefault="00046D4A" w:rsidP="004F19EB">
            <w:pPr>
              <w:pStyle w:val="TAL"/>
              <w:rPr>
                <w:sz w:val="16"/>
              </w:rPr>
            </w:pPr>
            <w:r>
              <w:rPr>
                <w:sz w:val="16"/>
              </w:rPr>
              <w:t>2794</w:t>
            </w:r>
          </w:p>
        </w:tc>
        <w:tc>
          <w:tcPr>
            <w:tcW w:w="425" w:type="dxa"/>
          </w:tcPr>
          <w:p w14:paraId="3A7898EC" w14:textId="77777777" w:rsidR="00046D4A" w:rsidRPr="00B1530F" w:rsidRDefault="00046D4A" w:rsidP="004F19EB">
            <w:pPr>
              <w:pStyle w:val="TAR"/>
              <w:rPr>
                <w:sz w:val="16"/>
              </w:rPr>
            </w:pPr>
            <w:r>
              <w:rPr>
                <w:sz w:val="16"/>
              </w:rPr>
              <w:t>-</w:t>
            </w:r>
          </w:p>
        </w:tc>
        <w:tc>
          <w:tcPr>
            <w:tcW w:w="709" w:type="dxa"/>
          </w:tcPr>
          <w:p w14:paraId="3F8F6229" w14:textId="77777777" w:rsidR="00046D4A" w:rsidRPr="00B1530F" w:rsidRDefault="00046D4A" w:rsidP="004F19EB">
            <w:pPr>
              <w:pStyle w:val="TAL"/>
              <w:rPr>
                <w:sz w:val="16"/>
              </w:rPr>
            </w:pPr>
            <w:r>
              <w:rPr>
                <w:sz w:val="16"/>
              </w:rPr>
              <w:t>Rel-18</w:t>
            </w:r>
          </w:p>
        </w:tc>
        <w:tc>
          <w:tcPr>
            <w:tcW w:w="283" w:type="dxa"/>
          </w:tcPr>
          <w:p w14:paraId="7AB5A338" w14:textId="77777777" w:rsidR="00046D4A" w:rsidRPr="00B1530F" w:rsidRDefault="00046D4A" w:rsidP="004F19EB">
            <w:pPr>
              <w:pStyle w:val="TAL"/>
              <w:rPr>
                <w:sz w:val="16"/>
              </w:rPr>
            </w:pPr>
            <w:r>
              <w:rPr>
                <w:sz w:val="16"/>
              </w:rPr>
              <w:t>F</w:t>
            </w:r>
          </w:p>
        </w:tc>
        <w:tc>
          <w:tcPr>
            <w:tcW w:w="3261" w:type="dxa"/>
          </w:tcPr>
          <w:p w14:paraId="2543A3DD" w14:textId="77777777" w:rsidR="00046D4A" w:rsidRPr="00B1530F" w:rsidRDefault="00046D4A" w:rsidP="004F19EB">
            <w:pPr>
              <w:pStyle w:val="TAL"/>
              <w:rPr>
                <w:sz w:val="16"/>
              </w:rPr>
            </w:pPr>
            <w:r>
              <w:rPr>
                <w:sz w:val="16"/>
              </w:rPr>
              <w:t>HPUE_NR_CADC_NR_LTE_DC_R18-UEConTest</w:t>
            </w:r>
          </w:p>
        </w:tc>
        <w:tc>
          <w:tcPr>
            <w:tcW w:w="1269" w:type="dxa"/>
          </w:tcPr>
          <w:p w14:paraId="2EF22D54" w14:textId="77777777" w:rsidR="00046D4A" w:rsidRPr="00B1530F" w:rsidRDefault="00046D4A" w:rsidP="004F19EB">
            <w:pPr>
              <w:pStyle w:val="TAL"/>
              <w:rPr>
                <w:sz w:val="16"/>
              </w:rPr>
            </w:pPr>
            <w:r>
              <w:rPr>
                <w:sz w:val="16"/>
              </w:rPr>
              <w:t>agreed</w:t>
            </w:r>
          </w:p>
        </w:tc>
      </w:tr>
      <w:tr w:rsidR="00046D4A" w14:paraId="133830D7" w14:textId="77777777" w:rsidTr="00F86A74">
        <w:tc>
          <w:tcPr>
            <w:tcW w:w="1097" w:type="dxa"/>
          </w:tcPr>
          <w:p w14:paraId="710C3F9F" w14:textId="77777777" w:rsidR="00046D4A" w:rsidRPr="00B1530F" w:rsidRDefault="00046D4A" w:rsidP="004F19EB">
            <w:pPr>
              <w:pStyle w:val="TAL"/>
              <w:rPr>
                <w:sz w:val="16"/>
              </w:rPr>
            </w:pPr>
            <w:r>
              <w:rPr>
                <w:sz w:val="16"/>
              </w:rPr>
              <w:t>R5-243009</w:t>
            </w:r>
          </w:p>
        </w:tc>
        <w:tc>
          <w:tcPr>
            <w:tcW w:w="3872" w:type="dxa"/>
          </w:tcPr>
          <w:p w14:paraId="7DF1A25B" w14:textId="77777777" w:rsidR="00046D4A" w:rsidRPr="00B1530F" w:rsidRDefault="00046D4A" w:rsidP="004F19EB">
            <w:pPr>
              <w:pStyle w:val="TAL"/>
              <w:rPr>
                <w:sz w:val="16"/>
              </w:rPr>
            </w:pPr>
            <w:r>
              <w:rPr>
                <w:sz w:val="16"/>
              </w:rPr>
              <w:t>Correction to note for inter-band CA including n48</w:t>
            </w:r>
          </w:p>
        </w:tc>
        <w:tc>
          <w:tcPr>
            <w:tcW w:w="1408" w:type="dxa"/>
          </w:tcPr>
          <w:p w14:paraId="39EE76F8" w14:textId="77777777" w:rsidR="00046D4A" w:rsidRPr="00B1530F" w:rsidRDefault="00046D4A" w:rsidP="004F19EB">
            <w:pPr>
              <w:pStyle w:val="TAL"/>
              <w:rPr>
                <w:sz w:val="16"/>
              </w:rPr>
            </w:pPr>
            <w:r>
              <w:rPr>
                <w:sz w:val="16"/>
              </w:rPr>
              <w:t>Anritsu</w:t>
            </w:r>
          </w:p>
        </w:tc>
        <w:tc>
          <w:tcPr>
            <w:tcW w:w="989" w:type="dxa"/>
          </w:tcPr>
          <w:p w14:paraId="0C56CFF4" w14:textId="77777777" w:rsidR="00046D4A" w:rsidRPr="00B1530F" w:rsidRDefault="00046D4A" w:rsidP="004F19EB">
            <w:pPr>
              <w:pStyle w:val="TAL"/>
              <w:rPr>
                <w:sz w:val="16"/>
              </w:rPr>
            </w:pPr>
            <w:r>
              <w:rPr>
                <w:sz w:val="16"/>
              </w:rPr>
              <w:t>38.521-1</w:t>
            </w:r>
          </w:p>
        </w:tc>
        <w:tc>
          <w:tcPr>
            <w:tcW w:w="851" w:type="dxa"/>
          </w:tcPr>
          <w:p w14:paraId="79747E88" w14:textId="77777777" w:rsidR="00046D4A" w:rsidRPr="00B1530F" w:rsidRDefault="00046D4A" w:rsidP="004F19EB">
            <w:pPr>
              <w:pStyle w:val="TAL"/>
              <w:rPr>
                <w:sz w:val="16"/>
              </w:rPr>
            </w:pPr>
            <w:r>
              <w:rPr>
                <w:sz w:val="16"/>
              </w:rPr>
              <w:t>2795</w:t>
            </w:r>
          </w:p>
        </w:tc>
        <w:tc>
          <w:tcPr>
            <w:tcW w:w="425" w:type="dxa"/>
          </w:tcPr>
          <w:p w14:paraId="05271EC5" w14:textId="77777777" w:rsidR="00046D4A" w:rsidRPr="00B1530F" w:rsidRDefault="00046D4A" w:rsidP="004F19EB">
            <w:pPr>
              <w:pStyle w:val="TAR"/>
              <w:rPr>
                <w:sz w:val="16"/>
              </w:rPr>
            </w:pPr>
            <w:r>
              <w:rPr>
                <w:sz w:val="16"/>
              </w:rPr>
              <w:t>-</w:t>
            </w:r>
          </w:p>
        </w:tc>
        <w:tc>
          <w:tcPr>
            <w:tcW w:w="709" w:type="dxa"/>
          </w:tcPr>
          <w:p w14:paraId="48D42CAE" w14:textId="77777777" w:rsidR="00046D4A" w:rsidRPr="00B1530F" w:rsidRDefault="00046D4A" w:rsidP="004F19EB">
            <w:pPr>
              <w:pStyle w:val="TAL"/>
              <w:rPr>
                <w:sz w:val="16"/>
              </w:rPr>
            </w:pPr>
            <w:r>
              <w:rPr>
                <w:sz w:val="16"/>
              </w:rPr>
              <w:t>Rel-18</w:t>
            </w:r>
          </w:p>
        </w:tc>
        <w:tc>
          <w:tcPr>
            <w:tcW w:w="283" w:type="dxa"/>
          </w:tcPr>
          <w:p w14:paraId="0EC2E322" w14:textId="77777777" w:rsidR="00046D4A" w:rsidRPr="00B1530F" w:rsidRDefault="00046D4A" w:rsidP="004F19EB">
            <w:pPr>
              <w:pStyle w:val="TAL"/>
              <w:rPr>
                <w:sz w:val="16"/>
              </w:rPr>
            </w:pPr>
            <w:r>
              <w:rPr>
                <w:sz w:val="16"/>
              </w:rPr>
              <w:t>F</w:t>
            </w:r>
          </w:p>
        </w:tc>
        <w:tc>
          <w:tcPr>
            <w:tcW w:w="3261" w:type="dxa"/>
          </w:tcPr>
          <w:p w14:paraId="6590539C" w14:textId="77777777" w:rsidR="00046D4A" w:rsidRPr="00B1530F" w:rsidRDefault="00046D4A" w:rsidP="004F19EB">
            <w:pPr>
              <w:pStyle w:val="TAL"/>
              <w:rPr>
                <w:sz w:val="16"/>
              </w:rPr>
            </w:pPr>
            <w:r>
              <w:rPr>
                <w:sz w:val="16"/>
              </w:rPr>
              <w:t>NR_CADC_NR_LTE_DC_R17-UEConTest</w:t>
            </w:r>
          </w:p>
        </w:tc>
        <w:tc>
          <w:tcPr>
            <w:tcW w:w="1269" w:type="dxa"/>
          </w:tcPr>
          <w:p w14:paraId="6CE473B7" w14:textId="77777777" w:rsidR="00046D4A" w:rsidRPr="00B1530F" w:rsidRDefault="00046D4A" w:rsidP="004F19EB">
            <w:pPr>
              <w:pStyle w:val="TAL"/>
              <w:rPr>
                <w:sz w:val="16"/>
              </w:rPr>
            </w:pPr>
            <w:r>
              <w:rPr>
                <w:sz w:val="16"/>
              </w:rPr>
              <w:t>agreed</w:t>
            </w:r>
          </w:p>
        </w:tc>
      </w:tr>
      <w:tr w:rsidR="00046D4A" w14:paraId="53BFF360" w14:textId="77777777" w:rsidTr="00F86A74">
        <w:tc>
          <w:tcPr>
            <w:tcW w:w="1097" w:type="dxa"/>
          </w:tcPr>
          <w:p w14:paraId="6DB6573C" w14:textId="77777777" w:rsidR="00046D4A" w:rsidRPr="00B1530F" w:rsidRDefault="00046D4A" w:rsidP="004F19EB">
            <w:pPr>
              <w:pStyle w:val="TAL"/>
              <w:rPr>
                <w:sz w:val="16"/>
              </w:rPr>
            </w:pPr>
            <w:r>
              <w:rPr>
                <w:sz w:val="16"/>
              </w:rPr>
              <w:t>R5-243010</w:t>
            </w:r>
          </w:p>
        </w:tc>
        <w:tc>
          <w:tcPr>
            <w:tcW w:w="3872" w:type="dxa"/>
          </w:tcPr>
          <w:p w14:paraId="073D7C4E" w14:textId="77777777" w:rsidR="00046D4A" w:rsidRPr="00B1530F" w:rsidRDefault="00046D4A" w:rsidP="004F19EB">
            <w:pPr>
              <w:pStyle w:val="TAL"/>
              <w:rPr>
                <w:sz w:val="16"/>
              </w:rPr>
            </w:pPr>
            <w:r>
              <w:rPr>
                <w:sz w:val="16"/>
              </w:rPr>
              <w:t>Correction to test configuration and test requirements for NS_49 A-MPR</w:t>
            </w:r>
          </w:p>
        </w:tc>
        <w:tc>
          <w:tcPr>
            <w:tcW w:w="1408" w:type="dxa"/>
          </w:tcPr>
          <w:p w14:paraId="5CD67834" w14:textId="77777777" w:rsidR="00046D4A" w:rsidRPr="00B1530F" w:rsidRDefault="00046D4A" w:rsidP="004F19EB">
            <w:pPr>
              <w:pStyle w:val="TAL"/>
              <w:rPr>
                <w:sz w:val="16"/>
              </w:rPr>
            </w:pPr>
            <w:r>
              <w:rPr>
                <w:sz w:val="16"/>
              </w:rPr>
              <w:t>Anritsu, China Unicom</w:t>
            </w:r>
          </w:p>
        </w:tc>
        <w:tc>
          <w:tcPr>
            <w:tcW w:w="989" w:type="dxa"/>
          </w:tcPr>
          <w:p w14:paraId="2ACE41C0" w14:textId="77777777" w:rsidR="00046D4A" w:rsidRPr="00B1530F" w:rsidRDefault="00046D4A" w:rsidP="004F19EB">
            <w:pPr>
              <w:pStyle w:val="TAL"/>
              <w:rPr>
                <w:sz w:val="16"/>
              </w:rPr>
            </w:pPr>
            <w:r>
              <w:rPr>
                <w:sz w:val="16"/>
              </w:rPr>
              <w:t>38.521-1</w:t>
            </w:r>
          </w:p>
        </w:tc>
        <w:tc>
          <w:tcPr>
            <w:tcW w:w="851" w:type="dxa"/>
          </w:tcPr>
          <w:p w14:paraId="45BD3AF1" w14:textId="77777777" w:rsidR="00046D4A" w:rsidRPr="00B1530F" w:rsidRDefault="00046D4A" w:rsidP="004F19EB">
            <w:pPr>
              <w:pStyle w:val="TAL"/>
              <w:rPr>
                <w:sz w:val="16"/>
              </w:rPr>
            </w:pPr>
            <w:r>
              <w:rPr>
                <w:sz w:val="16"/>
              </w:rPr>
              <w:t>2796</w:t>
            </w:r>
          </w:p>
        </w:tc>
        <w:tc>
          <w:tcPr>
            <w:tcW w:w="425" w:type="dxa"/>
          </w:tcPr>
          <w:p w14:paraId="078B0160" w14:textId="77777777" w:rsidR="00046D4A" w:rsidRPr="00B1530F" w:rsidRDefault="00046D4A" w:rsidP="004F19EB">
            <w:pPr>
              <w:pStyle w:val="TAR"/>
              <w:rPr>
                <w:sz w:val="16"/>
              </w:rPr>
            </w:pPr>
            <w:r>
              <w:rPr>
                <w:sz w:val="16"/>
              </w:rPr>
              <w:t>-</w:t>
            </w:r>
          </w:p>
        </w:tc>
        <w:tc>
          <w:tcPr>
            <w:tcW w:w="709" w:type="dxa"/>
          </w:tcPr>
          <w:p w14:paraId="7AC080D6" w14:textId="77777777" w:rsidR="00046D4A" w:rsidRPr="00B1530F" w:rsidRDefault="00046D4A" w:rsidP="004F19EB">
            <w:pPr>
              <w:pStyle w:val="TAL"/>
              <w:rPr>
                <w:sz w:val="16"/>
              </w:rPr>
            </w:pPr>
            <w:r>
              <w:rPr>
                <w:sz w:val="16"/>
              </w:rPr>
              <w:t>Rel-18</w:t>
            </w:r>
          </w:p>
        </w:tc>
        <w:tc>
          <w:tcPr>
            <w:tcW w:w="283" w:type="dxa"/>
          </w:tcPr>
          <w:p w14:paraId="461B7E17" w14:textId="77777777" w:rsidR="00046D4A" w:rsidRPr="00B1530F" w:rsidRDefault="00046D4A" w:rsidP="004F19EB">
            <w:pPr>
              <w:pStyle w:val="TAL"/>
              <w:rPr>
                <w:sz w:val="16"/>
              </w:rPr>
            </w:pPr>
            <w:r>
              <w:rPr>
                <w:sz w:val="16"/>
              </w:rPr>
              <w:t>F</w:t>
            </w:r>
          </w:p>
        </w:tc>
        <w:tc>
          <w:tcPr>
            <w:tcW w:w="3261" w:type="dxa"/>
          </w:tcPr>
          <w:p w14:paraId="27C10502" w14:textId="77777777" w:rsidR="00046D4A" w:rsidRPr="00B1530F" w:rsidRDefault="00046D4A" w:rsidP="004F19EB">
            <w:pPr>
              <w:pStyle w:val="TAL"/>
              <w:rPr>
                <w:sz w:val="16"/>
              </w:rPr>
            </w:pPr>
            <w:r>
              <w:rPr>
                <w:sz w:val="16"/>
              </w:rPr>
              <w:t>TEI15_Test, 5GS_NR_LTE-UEConTest</w:t>
            </w:r>
          </w:p>
        </w:tc>
        <w:tc>
          <w:tcPr>
            <w:tcW w:w="1269" w:type="dxa"/>
          </w:tcPr>
          <w:p w14:paraId="32E9F099" w14:textId="77777777" w:rsidR="00046D4A" w:rsidRPr="00B1530F" w:rsidRDefault="00046D4A" w:rsidP="004F19EB">
            <w:pPr>
              <w:pStyle w:val="TAL"/>
              <w:rPr>
                <w:sz w:val="16"/>
              </w:rPr>
            </w:pPr>
            <w:r>
              <w:rPr>
                <w:sz w:val="16"/>
              </w:rPr>
              <w:t>agreed</w:t>
            </w:r>
          </w:p>
        </w:tc>
      </w:tr>
      <w:tr w:rsidR="00046D4A" w14:paraId="5B13D33B" w14:textId="77777777" w:rsidTr="00F86A74">
        <w:tc>
          <w:tcPr>
            <w:tcW w:w="1097" w:type="dxa"/>
          </w:tcPr>
          <w:p w14:paraId="05E882E5" w14:textId="77777777" w:rsidR="00046D4A" w:rsidRPr="00B1530F" w:rsidRDefault="00046D4A" w:rsidP="004F19EB">
            <w:pPr>
              <w:pStyle w:val="TAL"/>
              <w:rPr>
                <w:sz w:val="16"/>
              </w:rPr>
            </w:pPr>
            <w:r>
              <w:rPr>
                <w:sz w:val="16"/>
              </w:rPr>
              <w:t>R5-243011</w:t>
            </w:r>
          </w:p>
        </w:tc>
        <w:tc>
          <w:tcPr>
            <w:tcW w:w="3872" w:type="dxa"/>
          </w:tcPr>
          <w:p w14:paraId="43F23693" w14:textId="77777777" w:rsidR="00046D4A" w:rsidRPr="00B1530F" w:rsidRDefault="00046D4A" w:rsidP="004F19EB">
            <w:pPr>
              <w:pStyle w:val="TAL"/>
              <w:rPr>
                <w:sz w:val="16"/>
              </w:rPr>
            </w:pPr>
            <w:r>
              <w:rPr>
                <w:sz w:val="16"/>
              </w:rPr>
              <w:t>Correction to test configuration and test requirements for NS_21 A-MPR</w:t>
            </w:r>
          </w:p>
        </w:tc>
        <w:tc>
          <w:tcPr>
            <w:tcW w:w="1408" w:type="dxa"/>
          </w:tcPr>
          <w:p w14:paraId="3E2485C3" w14:textId="77777777" w:rsidR="00046D4A" w:rsidRPr="00B1530F" w:rsidRDefault="00046D4A" w:rsidP="004F19EB">
            <w:pPr>
              <w:pStyle w:val="TAL"/>
              <w:rPr>
                <w:sz w:val="16"/>
              </w:rPr>
            </w:pPr>
            <w:r>
              <w:rPr>
                <w:sz w:val="16"/>
              </w:rPr>
              <w:t>Anritsu</w:t>
            </w:r>
          </w:p>
        </w:tc>
        <w:tc>
          <w:tcPr>
            <w:tcW w:w="989" w:type="dxa"/>
          </w:tcPr>
          <w:p w14:paraId="1A2C53F2" w14:textId="77777777" w:rsidR="00046D4A" w:rsidRPr="00B1530F" w:rsidRDefault="00046D4A" w:rsidP="004F19EB">
            <w:pPr>
              <w:pStyle w:val="TAL"/>
              <w:rPr>
                <w:sz w:val="16"/>
              </w:rPr>
            </w:pPr>
            <w:r>
              <w:rPr>
                <w:sz w:val="16"/>
              </w:rPr>
              <w:t>38.521-1</w:t>
            </w:r>
          </w:p>
        </w:tc>
        <w:tc>
          <w:tcPr>
            <w:tcW w:w="851" w:type="dxa"/>
          </w:tcPr>
          <w:p w14:paraId="319D370B" w14:textId="77777777" w:rsidR="00046D4A" w:rsidRPr="00B1530F" w:rsidRDefault="00046D4A" w:rsidP="004F19EB">
            <w:pPr>
              <w:pStyle w:val="TAL"/>
              <w:rPr>
                <w:sz w:val="16"/>
              </w:rPr>
            </w:pPr>
            <w:r>
              <w:rPr>
                <w:sz w:val="16"/>
              </w:rPr>
              <w:t>2797</w:t>
            </w:r>
          </w:p>
        </w:tc>
        <w:tc>
          <w:tcPr>
            <w:tcW w:w="425" w:type="dxa"/>
          </w:tcPr>
          <w:p w14:paraId="77556973" w14:textId="77777777" w:rsidR="00046D4A" w:rsidRPr="00B1530F" w:rsidRDefault="00046D4A" w:rsidP="004F19EB">
            <w:pPr>
              <w:pStyle w:val="TAR"/>
              <w:rPr>
                <w:sz w:val="16"/>
              </w:rPr>
            </w:pPr>
            <w:r>
              <w:rPr>
                <w:sz w:val="16"/>
              </w:rPr>
              <w:t>-</w:t>
            </w:r>
          </w:p>
        </w:tc>
        <w:tc>
          <w:tcPr>
            <w:tcW w:w="709" w:type="dxa"/>
          </w:tcPr>
          <w:p w14:paraId="22BB536B" w14:textId="77777777" w:rsidR="00046D4A" w:rsidRPr="00B1530F" w:rsidRDefault="00046D4A" w:rsidP="004F19EB">
            <w:pPr>
              <w:pStyle w:val="TAL"/>
              <w:rPr>
                <w:sz w:val="16"/>
              </w:rPr>
            </w:pPr>
            <w:r>
              <w:rPr>
                <w:sz w:val="16"/>
              </w:rPr>
              <w:t>Rel-18</w:t>
            </w:r>
          </w:p>
        </w:tc>
        <w:tc>
          <w:tcPr>
            <w:tcW w:w="283" w:type="dxa"/>
          </w:tcPr>
          <w:p w14:paraId="077C066B" w14:textId="77777777" w:rsidR="00046D4A" w:rsidRPr="00B1530F" w:rsidRDefault="00046D4A" w:rsidP="004F19EB">
            <w:pPr>
              <w:pStyle w:val="TAL"/>
              <w:rPr>
                <w:sz w:val="16"/>
              </w:rPr>
            </w:pPr>
            <w:r>
              <w:rPr>
                <w:sz w:val="16"/>
              </w:rPr>
              <w:t>F</w:t>
            </w:r>
          </w:p>
        </w:tc>
        <w:tc>
          <w:tcPr>
            <w:tcW w:w="3261" w:type="dxa"/>
          </w:tcPr>
          <w:p w14:paraId="3C0EE27B" w14:textId="77777777" w:rsidR="00046D4A" w:rsidRPr="00B1530F" w:rsidRDefault="00046D4A" w:rsidP="004F19EB">
            <w:pPr>
              <w:pStyle w:val="TAL"/>
              <w:rPr>
                <w:sz w:val="16"/>
              </w:rPr>
            </w:pPr>
            <w:r>
              <w:rPr>
                <w:sz w:val="16"/>
              </w:rPr>
              <w:t>TEI16_Test, NR_bands_BW_R16-UEConTest</w:t>
            </w:r>
          </w:p>
        </w:tc>
        <w:tc>
          <w:tcPr>
            <w:tcW w:w="1269" w:type="dxa"/>
          </w:tcPr>
          <w:p w14:paraId="22135796" w14:textId="77777777" w:rsidR="00046D4A" w:rsidRPr="00B1530F" w:rsidRDefault="00046D4A" w:rsidP="004F19EB">
            <w:pPr>
              <w:pStyle w:val="TAL"/>
              <w:rPr>
                <w:sz w:val="16"/>
              </w:rPr>
            </w:pPr>
            <w:r>
              <w:rPr>
                <w:sz w:val="16"/>
              </w:rPr>
              <w:t>agreed</w:t>
            </w:r>
          </w:p>
        </w:tc>
      </w:tr>
      <w:tr w:rsidR="00046D4A" w14:paraId="23B48BAA" w14:textId="77777777" w:rsidTr="00F86A74">
        <w:tc>
          <w:tcPr>
            <w:tcW w:w="1097" w:type="dxa"/>
          </w:tcPr>
          <w:p w14:paraId="229B720D" w14:textId="77777777" w:rsidR="00046D4A" w:rsidRPr="00B1530F" w:rsidRDefault="00046D4A" w:rsidP="004F19EB">
            <w:pPr>
              <w:pStyle w:val="TAL"/>
              <w:rPr>
                <w:sz w:val="16"/>
              </w:rPr>
            </w:pPr>
            <w:r>
              <w:rPr>
                <w:sz w:val="16"/>
              </w:rPr>
              <w:t>R5-243012</w:t>
            </w:r>
          </w:p>
        </w:tc>
        <w:tc>
          <w:tcPr>
            <w:tcW w:w="3872" w:type="dxa"/>
          </w:tcPr>
          <w:p w14:paraId="40731A9D" w14:textId="77777777" w:rsidR="00046D4A" w:rsidRPr="00B1530F" w:rsidRDefault="00046D4A" w:rsidP="004F19EB">
            <w:pPr>
              <w:pStyle w:val="TAL"/>
              <w:rPr>
                <w:sz w:val="16"/>
              </w:rPr>
            </w:pPr>
            <w:r>
              <w:rPr>
                <w:sz w:val="16"/>
              </w:rPr>
              <w:t>Correction to notes for NS_21 A-SEM</w:t>
            </w:r>
          </w:p>
        </w:tc>
        <w:tc>
          <w:tcPr>
            <w:tcW w:w="1408" w:type="dxa"/>
          </w:tcPr>
          <w:p w14:paraId="1AD0D43A" w14:textId="77777777" w:rsidR="00046D4A" w:rsidRPr="00B1530F" w:rsidRDefault="00046D4A" w:rsidP="004F19EB">
            <w:pPr>
              <w:pStyle w:val="TAL"/>
              <w:rPr>
                <w:sz w:val="16"/>
              </w:rPr>
            </w:pPr>
            <w:r>
              <w:rPr>
                <w:sz w:val="16"/>
              </w:rPr>
              <w:t>Anritsu</w:t>
            </w:r>
          </w:p>
        </w:tc>
        <w:tc>
          <w:tcPr>
            <w:tcW w:w="989" w:type="dxa"/>
          </w:tcPr>
          <w:p w14:paraId="586A6AB8" w14:textId="77777777" w:rsidR="00046D4A" w:rsidRPr="00B1530F" w:rsidRDefault="00046D4A" w:rsidP="004F19EB">
            <w:pPr>
              <w:pStyle w:val="TAL"/>
              <w:rPr>
                <w:sz w:val="16"/>
              </w:rPr>
            </w:pPr>
            <w:r>
              <w:rPr>
                <w:sz w:val="16"/>
              </w:rPr>
              <w:t>38.521-1</w:t>
            </w:r>
          </w:p>
        </w:tc>
        <w:tc>
          <w:tcPr>
            <w:tcW w:w="851" w:type="dxa"/>
          </w:tcPr>
          <w:p w14:paraId="058CF0C9" w14:textId="77777777" w:rsidR="00046D4A" w:rsidRPr="00B1530F" w:rsidRDefault="00046D4A" w:rsidP="004F19EB">
            <w:pPr>
              <w:pStyle w:val="TAL"/>
              <w:rPr>
                <w:sz w:val="16"/>
              </w:rPr>
            </w:pPr>
            <w:r>
              <w:rPr>
                <w:sz w:val="16"/>
              </w:rPr>
              <w:t>2798</w:t>
            </w:r>
          </w:p>
        </w:tc>
        <w:tc>
          <w:tcPr>
            <w:tcW w:w="425" w:type="dxa"/>
          </w:tcPr>
          <w:p w14:paraId="0AFDFDA1" w14:textId="77777777" w:rsidR="00046D4A" w:rsidRPr="00B1530F" w:rsidRDefault="00046D4A" w:rsidP="004F19EB">
            <w:pPr>
              <w:pStyle w:val="TAR"/>
              <w:rPr>
                <w:sz w:val="16"/>
              </w:rPr>
            </w:pPr>
            <w:r>
              <w:rPr>
                <w:sz w:val="16"/>
              </w:rPr>
              <w:t>-</w:t>
            </w:r>
          </w:p>
        </w:tc>
        <w:tc>
          <w:tcPr>
            <w:tcW w:w="709" w:type="dxa"/>
          </w:tcPr>
          <w:p w14:paraId="4CF7BC37" w14:textId="77777777" w:rsidR="00046D4A" w:rsidRPr="00B1530F" w:rsidRDefault="00046D4A" w:rsidP="004F19EB">
            <w:pPr>
              <w:pStyle w:val="TAL"/>
              <w:rPr>
                <w:sz w:val="16"/>
              </w:rPr>
            </w:pPr>
            <w:r>
              <w:rPr>
                <w:sz w:val="16"/>
              </w:rPr>
              <w:t>Rel-18</w:t>
            </w:r>
          </w:p>
        </w:tc>
        <w:tc>
          <w:tcPr>
            <w:tcW w:w="283" w:type="dxa"/>
          </w:tcPr>
          <w:p w14:paraId="56FC62B2" w14:textId="77777777" w:rsidR="00046D4A" w:rsidRPr="00B1530F" w:rsidRDefault="00046D4A" w:rsidP="004F19EB">
            <w:pPr>
              <w:pStyle w:val="TAL"/>
              <w:rPr>
                <w:sz w:val="16"/>
              </w:rPr>
            </w:pPr>
            <w:r>
              <w:rPr>
                <w:sz w:val="16"/>
              </w:rPr>
              <w:t>F</w:t>
            </w:r>
          </w:p>
        </w:tc>
        <w:tc>
          <w:tcPr>
            <w:tcW w:w="3261" w:type="dxa"/>
          </w:tcPr>
          <w:p w14:paraId="2B6322E7" w14:textId="77777777" w:rsidR="00046D4A" w:rsidRPr="00B1530F" w:rsidRDefault="00046D4A" w:rsidP="004F19EB">
            <w:pPr>
              <w:pStyle w:val="TAL"/>
              <w:rPr>
                <w:sz w:val="16"/>
              </w:rPr>
            </w:pPr>
            <w:r>
              <w:rPr>
                <w:sz w:val="16"/>
              </w:rPr>
              <w:t>TEI16_Test, NR_bands_BW_R16-UEConTest</w:t>
            </w:r>
          </w:p>
        </w:tc>
        <w:tc>
          <w:tcPr>
            <w:tcW w:w="1269" w:type="dxa"/>
          </w:tcPr>
          <w:p w14:paraId="153EC266" w14:textId="77777777" w:rsidR="00046D4A" w:rsidRPr="00B1530F" w:rsidRDefault="00046D4A" w:rsidP="004F19EB">
            <w:pPr>
              <w:pStyle w:val="TAL"/>
              <w:rPr>
                <w:sz w:val="16"/>
              </w:rPr>
            </w:pPr>
            <w:r>
              <w:rPr>
                <w:sz w:val="16"/>
              </w:rPr>
              <w:t>agreed</w:t>
            </w:r>
          </w:p>
        </w:tc>
      </w:tr>
      <w:tr w:rsidR="00046D4A" w14:paraId="2C95A07A" w14:textId="77777777" w:rsidTr="00F86A74">
        <w:tc>
          <w:tcPr>
            <w:tcW w:w="1097" w:type="dxa"/>
          </w:tcPr>
          <w:p w14:paraId="605EAC9B" w14:textId="77777777" w:rsidR="00046D4A" w:rsidRPr="00B1530F" w:rsidRDefault="00046D4A" w:rsidP="004F19EB">
            <w:pPr>
              <w:pStyle w:val="TAL"/>
              <w:rPr>
                <w:sz w:val="16"/>
              </w:rPr>
            </w:pPr>
            <w:r>
              <w:rPr>
                <w:sz w:val="16"/>
              </w:rPr>
              <w:t>R5-243013</w:t>
            </w:r>
          </w:p>
        </w:tc>
        <w:tc>
          <w:tcPr>
            <w:tcW w:w="3872" w:type="dxa"/>
          </w:tcPr>
          <w:p w14:paraId="2B10AAD3" w14:textId="77777777" w:rsidR="00046D4A" w:rsidRPr="00B1530F" w:rsidRDefault="00046D4A" w:rsidP="004F19EB">
            <w:pPr>
              <w:pStyle w:val="TAL"/>
              <w:rPr>
                <w:sz w:val="16"/>
              </w:rPr>
            </w:pPr>
            <w:r>
              <w:rPr>
                <w:sz w:val="16"/>
              </w:rPr>
              <w:t>Update for EVM including symbols with transient period</w:t>
            </w:r>
          </w:p>
        </w:tc>
        <w:tc>
          <w:tcPr>
            <w:tcW w:w="1408" w:type="dxa"/>
          </w:tcPr>
          <w:p w14:paraId="39762570" w14:textId="77777777" w:rsidR="00046D4A" w:rsidRPr="00B1530F" w:rsidRDefault="00046D4A" w:rsidP="004F19EB">
            <w:pPr>
              <w:pStyle w:val="TAL"/>
              <w:rPr>
                <w:sz w:val="16"/>
              </w:rPr>
            </w:pPr>
            <w:r>
              <w:rPr>
                <w:sz w:val="16"/>
              </w:rPr>
              <w:t>Anritsu, Keysight</w:t>
            </w:r>
          </w:p>
        </w:tc>
        <w:tc>
          <w:tcPr>
            <w:tcW w:w="989" w:type="dxa"/>
          </w:tcPr>
          <w:p w14:paraId="048709CA" w14:textId="77777777" w:rsidR="00046D4A" w:rsidRPr="00B1530F" w:rsidRDefault="00046D4A" w:rsidP="004F19EB">
            <w:pPr>
              <w:pStyle w:val="TAL"/>
              <w:rPr>
                <w:sz w:val="16"/>
              </w:rPr>
            </w:pPr>
            <w:r>
              <w:rPr>
                <w:sz w:val="16"/>
              </w:rPr>
              <w:t>38.521-1</w:t>
            </w:r>
          </w:p>
        </w:tc>
        <w:tc>
          <w:tcPr>
            <w:tcW w:w="851" w:type="dxa"/>
          </w:tcPr>
          <w:p w14:paraId="4B8F4487" w14:textId="77777777" w:rsidR="00046D4A" w:rsidRPr="00B1530F" w:rsidRDefault="00046D4A" w:rsidP="004F19EB">
            <w:pPr>
              <w:pStyle w:val="TAL"/>
              <w:rPr>
                <w:sz w:val="16"/>
              </w:rPr>
            </w:pPr>
            <w:r>
              <w:rPr>
                <w:sz w:val="16"/>
              </w:rPr>
              <w:t>2799</w:t>
            </w:r>
          </w:p>
        </w:tc>
        <w:tc>
          <w:tcPr>
            <w:tcW w:w="425" w:type="dxa"/>
          </w:tcPr>
          <w:p w14:paraId="5244C715" w14:textId="77777777" w:rsidR="00046D4A" w:rsidRPr="00B1530F" w:rsidRDefault="00046D4A" w:rsidP="004F19EB">
            <w:pPr>
              <w:pStyle w:val="TAR"/>
              <w:rPr>
                <w:sz w:val="16"/>
              </w:rPr>
            </w:pPr>
            <w:r>
              <w:rPr>
                <w:sz w:val="16"/>
              </w:rPr>
              <w:t>-</w:t>
            </w:r>
          </w:p>
        </w:tc>
        <w:tc>
          <w:tcPr>
            <w:tcW w:w="709" w:type="dxa"/>
          </w:tcPr>
          <w:p w14:paraId="33965AE1" w14:textId="77777777" w:rsidR="00046D4A" w:rsidRPr="00B1530F" w:rsidRDefault="00046D4A" w:rsidP="004F19EB">
            <w:pPr>
              <w:pStyle w:val="TAL"/>
              <w:rPr>
                <w:sz w:val="16"/>
              </w:rPr>
            </w:pPr>
            <w:r>
              <w:rPr>
                <w:sz w:val="16"/>
              </w:rPr>
              <w:t>Rel-18</w:t>
            </w:r>
          </w:p>
        </w:tc>
        <w:tc>
          <w:tcPr>
            <w:tcW w:w="283" w:type="dxa"/>
          </w:tcPr>
          <w:p w14:paraId="2A2932F2" w14:textId="77777777" w:rsidR="00046D4A" w:rsidRPr="00B1530F" w:rsidRDefault="00046D4A" w:rsidP="004F19EB">
            <w:pPr>
              <w:pStyle w:val="TAL"/>
              <w:rPr>
                <w:sz w:val="16"/>
              </w:rPr>
            </w:pPr>
            <w:r>
              <w:rPr>
                <w:sz w:val="16"/>
              </w:rPr>
              <w:t>F</w:t>
            </w:r>
          </w:p>
        </w:tc>
        <w:tc>
          <w:tcPr>
            <w:tcW w:w="3261" w:type="dxa"/>
          </w:tcPr>
          <w:p w14:paraId="09943327" w14:textId="77777777" w:rsidR="00046D4A" w:rsidRPr="00B1530F" w:rsidRDefault="00046D4A" w:rsidP="004F19EB">
            <w:pPr>
              <w:pStyle w:val="TAL"/>
              <w:rPr>
                <w:sz w:val="16"/>
              </w:rPr>
            </w:pPr>
            <w:r>
              <w:rPr>
                <w:sz w:val="16"/>
              </w:rPr>
              <w:t>TEI16_Test</w:t>
            </w:r>
          </w:p>
        </w:tc>
        <w:tc>
          <w:tcPr>
            <w:tcW w:w="1269" w:type="dxa"/>
          </w:tcPr>
          <w:p w14:paraId="157B0C5A" w14:textId="77777777" w:rsidR="00046D4A" w:rsidRPr="00B1530F" w:rsidRDefault="00046D4A" w:rsidP="004F19EB">
            <w:pPr>
              <w:pStyle w:val="TAL"/>
              <w:rPr>
                <w:sz w:val="16"/>
              </w:rPr>
            </w:pPr>
            <w:r>
              <w:rPr>
                <w:sz w:val="16"/>
              </w:rPr>
              <w:t>revised</w:t>
            </w:r>
          </w:p>
        </w:tc>
      </w:tr>
      <w:tr w:rsidR="00046D4A" w14:paraId="094C2E4F" w14:textId="77777777" w:rsidTr="00F86A74">
        <w:tc>
          <w:tcPr>
            <w:tcW w:w="1097" w:type="dxa"/>
          </w:tcPr>
          <w:p w14:paraId="033A429D" w14:textId="77777777" w:rsidR="00046D4A" w:rsidRPr="00B1530F" w:rsidRDefault="00046D4A" w:rsidP="004F19EB">
            <w:pPr>
              <w:pStyle w:val="TAL"/>
              <w:rPr>
                <w:sz w:val="16"/>
              </w:rPr>
            </w:pPr>
            <w:r>
              <w:rPr>
                <w:sz w:val="16"/>
              </w:rPr>
              <w:t>R5-243839</w:t>
            </w:r>
          </w:p>
        </w:tc>
        <w:tc>
          <w:tcPr>
            <w:tcW w:w="3872" w:type="dxa"/>
          </w:tcPr>
          <w:p w14:paraId="6D1A2FCA" w14:textId="77777777" w:rsidR="00046D4A" w:rsidRPr="00B1530F" w:rsidRDefault="00046D4A" w:rsidP="004F19EB">
            <w:pPr>
              <w:pStyle w:val="TAL"/>
              <w:rPr>
                <w:sz w:val="16"/>
              </w:rPr>
            </w:pPr>
            <w:r>
              <w:rPr>
                <w:sz w:val="16"/>
              </w:rPr>
              <w:t>Update for EVM including symbols with transient period</w:t>
            </w:r>
          </w:p>
        </w:tc>
        <w:tc>
          <w:tcPr>
            <w:tcW w:w="1408" w:type="dxa"/>
          </w:tcPr>
          <w:p w14:paraId="20A83F6A" w14:textId="77777777" w:rsidR="00046D4A" w:rsidRPr="00B1530F" w:rsidRDefault="00046D4A" w:rsidP="004F19EB">
            <w:pPr>
              <w:pStyle w:val="TAL"/>
              <w:rPr>
                <w:sz w:val="16"/>
              </w:rPr>
            </w:pPr>
            <w:r>
              <w:rPr>
                <w:sz w:val="16"/>
              </w:rPr>
              <w:t>Anritsu, Keysight</w:t>
            </w:r>
          </w:p>
        </w:tc>
        <w:tc>
          <w:tcPr>
            <w:tcW w:w="989" w:type="dxa"/>
          </w:tcPr>
          <w:p w14:paraId="7195869E" w14:textId="77777777" w:rsidR="00046D4A" w:rsidRPr="00B1530F" w:rsidRDefault="00046D4A" w:rsidP="004F19EB">
            <w:pPr>
              <w:pStyle w:val="TAL"/>
              <w:rPr>
                <w:sz w:val="16"/>
              </w:rPr>
            </w:pPr>
            <w:r>
              <w:rPr>
                <w:sz w:val="16"/>
              </w:rPr>
              <w:t>38.521-1</w:t>
            </w:r>
          </w:p>
        </w:tc>
        <w:tc>
          <w:tcPr>
            <w:tcW w:w="851" w:type="dxa"/>
          </w:tcPr>
          <w:p w14:paraId="105A55AF" w14:textId="77777777" w:rsidR="00046D4A" w:rsidRPr="00B1530F" w:rsidRDefault="00046D4A" w:rsidP="004F19EB">
            <w:pPr>
              <w:pStyle w:val="TAL"/>
              <w:rPr>
                <w:sz w:val="16"/>
              </w:rPr>
            </w:pPr>
            <w:r>
              <w:rPr>
                <w:sz w:val="16"/>
              </w:rPr>
              <w:t>2799</w:t>
            </w:r>
          </w:p>
        </w:tc>
        <w:tc>
          <w:tcPr>
            <w:tcW w:w="425" w:type="dxa"/>
          </w:tcPr>
          <w:p w14:paraId="7495DED5" w14:textId="77777777" w:rsidR="00046D4A" w:rsidRPr="00B1530F" w:rsidRDefault="00046D4A" w:rsidP="004F19EB">
            <w:pPr>
              <w:pStyle w:val="TAR"/>
              <w:rPr>
                <w:sz w:val="16"/>
              </w:rPr>
            </w:pPr>
            <w:r>
              <w:rPr>
                <w:sz w:val="16"/>
              </w:rPr>
              <w:t>1</w:t>
            </w:r>
          </w:p>
        </w:tc>
        <w:tc>
          <w:tcPr>
            <w:tcW w:w="709" w:type="dxa"/>
          </w:tcPr>
          <w:p w14:paraId="34927D6D" w14:textId="77777777" w:rsidR="00046D4A" w:rsidRPr="00B1530F" w:rsidRDefault="00046D4A" w:rsidP="004F19EB">
            <w:pPr>
              <w:pStyle w:val="TAL"/>
              <w:rPr>
                <w:sz w:val="16"/>
              </w:rPr>
            </w:pPr>
            <w:r>
              <w:rPr>
                <w:sz w:val="16"/>
              </w:rPr>
              <w:t>Rel-18</w:t>
            </w:r>
          </w:p>
        </w:tc>
        <w:tc>
          <w:tcPr>
            <w:tcW w:w="283" w:type="dxa"/>
          </w:tcPr>
          <w:p w14:paraId="72E295BD" w14:textId="77777777" w:rsidR="00046D4A" w:rsidRPr="00B1530F" w:rsidRDefault="00046D4A" w:rsidP="004F19EB">
            <w:pPr>
              <w:pStyle w:val="TAL"/>
              <w:rPr>
                <w:sz w:val="16"/>
              </w:rPr>
            </w:pPr>
            <w:r>
              <w:rPr>
                <w:sz w:val="16"/>
              </w:rPr>
              <w:t>F</w:t>
            </w:r>
          </w:p>
        </w:tc>
        <w:tc>
          <w:tcPr>
            <w:tcW w:w="3261" w:type="dxa"/>
          </w:tcPr>
          <w:p w14:paraId="79975703" w14:textId="77777777" w:rsidR="00046D4A" w:rsidRPr="00B1530F" w:rsidRDefault="00046D4A" w:rsidP="004F19EB">
            <w:pPr>
              <w:pStyle w:val="TAL"/>
              <w:rPr>
                <w:sz w:val="16"/>
              </w:rPr>
            </w:pPr>
            <w:r>
              <w:rPr>
                <w:sz w:val="16"/>
              </w:rPr>
              <w:t>TEI16_Test</w:t>
            </w:r>
          </w:p>
        </w:tc>
        <w:tc>
          <w:tcPr>
            <w:tcW w:w="1269" w:type="dxa"/>
          </w:tcPr>
          <w:p w14:paraId="3DF208E6" w14:textId="77777777" w:rsidR="00046D4A" w:rsidRPr="00B1530F" w:rsidRDefault="00046D4A" w:rsidP="004F19EB">
            <w:pPr>
              <w:pStyle w:val="TAL"/>
              <w:rPr>
                <w:sz w:val="16"/>
              </w:rPr>
            </w:pPr>
            <w:r>
              <w:rPr>
                <w:sz w:val="16"/>
              </w:rPr>
              <w:t>agreed</w:t>
            </w:r>
          </w:p>
        </w:tc>
      </w:tr>
      <w:tr w:rsidR="00046D4A" w14:paraId="324D4AFE" w14:textId="77777777" w:rsidTr="00F86A74">
        <w:tc>
          <w:tcPr>
            <w:tcW w:w="1097" w:type="dxa"/>
          </w:tcPr>
          <w:p w14:paraId="4A993C81" w14:textId="77777777" w:rsidR="00046D4A" w:rsidRPr="00B1530F" w:rsidRDefault="00046D4A" w:rsidP="004F19EB">
            <w:pPr>
              <w:pStyle w:val="TAL"/>
              <w:rPr>
                <w:sz w:val="16"/>
              </w:rPr>
            </w:pPr>
            <w:r>
              <w:rPr>
                <w:sz w:val="16"/>
              </w:rPr>
              <w:t>R5-243022</w:t>
            </w:r>
          </w:p>
        </w:tc>
        <w:tc>
          <w:tcPr>
            <w:tcW w:w="3872" w:type="dxa"/>
          </w:tcPr>
          <w:p w14:paraId="73B2F65B" w14:textId="77777777" w:rsidR="00046D4A" w:rsidRPr="00B1530F" w:rsidRDefault="00046D4A" w:rsidP="004F19EB">
            <w:pPr>
              <w:pStyle w:val="TAL"/>
              <w:rPr>
                <w:sz w:val="16"/>
              </w:rPr>
            </w:pPr>
            <w:r>
              <w:rPr>
                <w:sz w:val="16"/>
              </w:rPr>
              <w:t>Correction to LCRB of CA_n5-n48-n66 in 7.3A.0.5</w:t>
            </w:r>
          </w:p>
        </w:tc>
        <w:tc>
          <w:tcPr>
            <w:tcW w:w="1408" w:type="dxa"/>
          </w:tcPr>
          <w:p w14:paraId="33A1E490" w14:textId="77777777" w:rsidR="00046D4A" w:rsidRPr="00B1530F" w:rsidRDefault="00046D4A" w:rsidP="004F19EB">
            <w:pPr>
              <w:pStyle w:val="TAL"/>
              <w:rPr>
                <w:sz w:val="16"/>
              </w:rPr>
            </w:pPr>
            <w:r>
              <w:rPr>
                <w:sz w:val="16"/>
              </w:rPr>
              <w:t>Anritsu</w:t>
            </w:r>
          </w:p>
        </w:tc>
        <w:tc>
          <w:tcPr>
            <w:tcW w:w="989" w:type="dxa"/>
          </w:tcPr>
          <w:p w14:paraId="64CA4A8B" w14:textId="77777777" w:rsidR="00046D4A" w:rsidRPr="00B1530F" w:rsidRDefault="00046D4A" w:rsidP="004F19EB">
            <w:pPr>
              <w:pStyle w:val="TAL"/>
              <w:rPr>
                <w:sz w:val="16"/>
              </w:rPr>
            </w:pPr>
            <w:r>
              <w:rPr>
                <w:sz w:val="16"/>
              </w:rPr>
              <w:t>38.521-1</w:t>
            </w:r>
          </w:p>
        </w:tc>
        <w:tc>
          <w:tcPr>
            <w:tcW w:w="851" w:type="dxa"/>
          </w:tcPr>
          <w:p w14:paraId="3F9A955B" w14:textId="77777777" w:rsidR="00046D4A" w:rsidRPr="00B1530F" w:rsidRDefault="00046D4A" w:rsidP="004F19EB">
            <w:pPr>
              <w:pStyle w:val="TAL"/>
              <w:rPr>
                <w:sz w:val="16"/>
              </w:rPr>
            </w:pPr>
            <w:r>
              <w:rPr>
                <w:sz w:val="16"/>
              </w:rPr>
              <w:t>2800</w:t>
            </w:r>
          </w:p>
        </w:tc>
        <w:tc>
          <w:tcPr>
            <w:tcW w:w="425" w:type="dxa"/>
          </w:tcPr>
          <w:p w14:paraId="28609C40" w14:textId="77777777" w:rsidR="00046D4A" w:rsidRPr="00B1530F" w:rsidRDefault="00046D4A" w:rsidP="004F19EB">
            <w:pPr>
              <w:pStyle w:val="TAR"/>
              <w:rPr>
                <w:sz w:val="16"/>
              </w:rPr>
            </w:pPr>
            <w:r>
              <w:rPr>
                <w:sz w:val="16"/>
              </w:rPr>
              <w:t>-</w:t>
            </w:r>
          </w:p>
        </w:tc>
        <w:tc>
          <w:tcPr>
            <w:tcW w:w="709" w:type="dxa"/>
          </w:tcPr>
          <w:p w14:paraId="1D571513" w14:textId="77777777" w:rsidR="00046D4A" w:rsidRPr="00B1530F" w:rsidRDefault="00046D4A" w:rsidP="004F19EB">
            <w:pPr>
              <w:pStyle w:val="TAL"/>
              <w:rPr>
                <w:sz w:val="16"/>
              </w:rPr>
            </w:pPr>
            <w:r>
              <w:rPr>
                <w:sz w:val="16"/>
              </w:rPr>
              <w:t>Rel-18</w:t>
            </w:r>
          </w:p>
        </w:tc>
        <w:tc>
          <w:tcPr>
            <w:tcW w:w="283" w:type="dxa"/>
          </w:tcPr>
          <w:p w14:paraId="30D03ADE" w14:textId="77777777" w:rsidR="00046D4A" w:rsidRPr="00B1530F" w:rsidRDefault="00046D4A" w:rsidP="004F19EB">
            <w:pPr>
              <w:pStyle w:val="TAL"/>
              <w:rPr>
                <w:sz w:val="16"/>
              </w:rPr>
            </w:pPr>
            <w:r>
              <w:rPr>
                <w:sz w:val="16"/>
              </w:rPr>
              <w:t>F</w:t>
            </w:r>
          </w:p>
        </w:tc>
        <w:tc>
          <w:tcPr>
            <w:tcW w:w="3261" w:type="dxa"/>
          </w:tcPr>
          <w:p w14:paraId="3F6F1CA2" w14:textId="77777777" w:rsidR="00046D4A" w:rsidRPr="00B1530F" w:rsidRDefault="00046D4A" w:rsidP="004F19EB">
            <w:pPr>
              <w:pStyle w:val="TAL"/>
              <w:rPr>
                <w:sz w:val="16"/>
              </w:rPr>
            </w:pPr>
            <w:r>
              <w:rPr>
                <w:sz w:val="16"/>
              </w:rPr>
              <w:t>NR_CADC_NR_LTE_DC_R17-UEConTest</w:t>
            </w:r>
          </w:p>
        </w:tc>
        <w:tc>
          <w:tcPr>
            <w:tcW w:w="1269" w:type="dxa"/>
          </w:tcPr>
          <w:p w14:paraId="24AA3F5B" w14:textId="77777777" w:rsidR="00046D4A" w:rsidRPr="00B1530F" w:rsidRDefault="00046D4A" w:rsidP="004F19EB">
            <w:pPr>
              <w:pStyle w:val="TAL"/>
              <w:rPr>
                <w:sz w:val="16"/>
              </w:rPr>
            </w:pPr>
            <w:r>
              <w:rPr>
                <w:sz w:val="16"/>
              </w:rPr>
              <w:t>revised</w:t>
            </w:r>
          </w:p>
        </w:tc>
      </w:tr>
      <w:tr w:rsidR="00046D4A" w14:paraId="568090AF" w14:textId="77777777" w:rsidTr="00F86A74">
        <w:tc>
          <w:tcPr>
            <w:tcW w:w="1097" w:type="dxa"/>
          </w:tcPr>
          <w:p w14:paraId="5A42D04F" w14:textId="77777777" w:rsidR="00046D4A" w:rsidRPr="00B1530F" w:rsidRDefault="00046D4A" w:rsidP="004F19EB">
            <w:pPr>
              <w:pStyle w:val="TAL"/>
              <w:rPr>
                <w:sz w:val="16"/>
              </w:rPr>
            </w:pPr>
            <w:r>
              <w:rPr>
                <w:sz w:val="16"/>
              </w:rPr>
              <w:t>R5-243834</w:t>
            </w:r>
          </w:p>
        </w:tc>
        <w:tc>
          <w:tcPr>
            <w:tcW w:w="3872" w:type="dxa"/>
          </w:tcPr>
          <w:p w14:paraId="503E3EF7" w14:textId="77777777" w:rsidR="00046D4A" w:rsidRPr="00B1530F" w:rsidRDefault="00046D4A" w:rsidP="004F19EB">
            <w:pPr>
              <w:pStyle w:val="TAL"/>
              <w:rPr>
                <w:sz w:val="16"/>
              </w:rPr>
            </w:pPr>
            <w:r>
              <w:rPr>
                <w:sz w:val="16"/>
              </w:rPr>
              <w:t>Correction to LCRB of CA_n5-n48-n66 in 7.3A.0.5</w:t>
            </w:r>
          </w:p>
        </w:tc>
        <w:tc>
          <w:tcPr>
            <w:tcW w:w="1408" w:type="dxa"/>
          </w:tcPr>
          <w:p w14:paraId="7F026284" w14:textId="77777777" w:rsidR="00046D4A" w:rsidRPr="00B1530F" w:rsidRDefault="00046D4A" w:rsidP="004F19EB">
            <w:pPr>
              <w:pStyle w:val="TAL"/>
              <w:rPr>
                <w:sz w:val="16"/>
              </w:rPr>
            </w:pPr>
            <w:r>
              <w:rPr>
                <w:sz w:val="16"/>
              </w:rPr>
              <w:t>Anritsu</w:t>
            </w:r>
          </w:p>
        </w:tc>
        <w:tc>
          <w:tcPr>
            <w:tcW w:w="989" w:type="dxa"/>
          </w:tcPr>
          <w:p w14:paraId="198A6B86" w14:textId="77777777" w:rsidR="00046D4A" w:rsidRPr="00B1530F" w:rsidRDefault="00046D4A" w:rsidP="004F19EB">
            <w:pPr>
              <w:pStyle w:val="TAL"/>
              <w:rPr>
                <w:sz w:val="16"/>
              </w:rPr>
            </w:pPr>
            <w:r>
              <w:rPr>
                <w:sz w:val="16"/>
              </w:rPr>
              <w:t>38.521-1</w:t>
            </w:r>
          </w:p>
        </w:tc>
        <w:tc>
          <w:tcPr>
            <w:tcW w:w="851" w:type="dxa"/>
          </w:tcPr>
          <w:p w14:paraId="6E4BBA09" w14:textId="77777777" w:rsidR="00046D4A" w:rsidRPr="00B1530F" w:rsidRDefault="00046D4A" w:rsidP="004F19EB">
            <w:pPr>
              <w:pStyle w:val="TAL"/>
              <w:rPr>
                <w:sz w:val="16"/>
              </w:rPr>
            </w:pPr>
            <w:r>
              <w:rPr>
                <w:sz w:val="16"/>
              </w:rPr>
              <w:t>2800</w:t>
            </w:r>
          </w:p>
        </w:tc>
        <w:tc>
          <w:tcPr>
            <w:tcW w:w="425" w:type="dxa"/>
          </w:tcPr>
          <w:p w14:paraId="6A2CDA9C" w14:textId="77777777" w:rsidR="00046D4A" w:rsidRPr="00B1530F" w:rsidRDefault="00046D4A" w:rsidP="004F19EB">
            <w:pPr>
              <w:pStyle w:val="TAR"/>
              <w:rPr>
                <w:sz w:val="16"/>
              </w:rPr>
            </w:pPr>
            <w:r>
              <w:rPr>
                <w:sz w:val="16"/>
              </w:rPr>
              <w:t>1</w:t>
            </w:r>
          </w:p>
        </w:tc>
        <w:tc>
          <w:tcPr>
            <w:tcW w:w="709" w:type="dxa"/>
          </w:tcPr>
          <w:p w14:paraId="55CB8FE0" w14:textId="77777777" w:rsidR="00046D4A" w:rsidRPr="00B1530F" w:rsidRDefault="00046D4A" w:rsidP="004F19EB">
            <w:pPr>
              <w:pStyle w:val="TAL"/>
              <w:rPr>
                <w:sz w:val="16"/>
              </w:rPr>
            </w:pPr>
            <w:r>
              <w:rPr>
                <w:sz w:val="16"/>
              </w:rPr>
              <w:t>Rel-18</w:t>
            </w:r>
          </w:p>
        </w:tc>
        <w:tc>
          <w:tcPr>
            <w:tcW w:w="283" w:type="dxa"/>
          </w:tcPr>
          <w:p w14:paraId="7D5B7237" w14:textId="77777777" w:rsidR="00046D4A" w:rsidRPr="00B1530F" w:rsidRDefault="00046D4A" w:rsidP="004F19EB">
            <w:pPr>
              <w:pStyle w:val="TAL"/>
              <w:rPr>
                <w:sz w:val="16"/>
              </w:rPr>
            </w:pPr>
            <w:r>
              <w:rPr>
                <w:sz w:val="16"/>
              </w:rPr>
              <w:t>F</w:t>
            </w:r>
          </w:p>
        </w:tc>
        <w:tc>
          <w:tcPr>
            <w:tcW w:w="3261" w:type="dxa"/>
          </w:tcPr>
          <w:p w14:paraId="3839B320" w14:textId="77777777" w:rsidR="00046D4A" w:rsidRPr="00B1530F" w:rsidRDefault="00046D4A" w:rsidP="004F19EB">
            <w:pPr>
              <w:pStyle w:val="TAL"/>
              <w:rPr>
                <w:sz w:val="16"/>
              </w:rPr>
            </w:pPr>
            <w:r>
              <w:rPr>
                <w:sz w:val="16"/>
              </w:rPr>
              <w:t>NR_CADC_NR_LTE_DC_R17-UEConTest</w:t>
            </w:r>
          </w:p>
        </w:tc>
        <w:tc>
          <w:tcPr>
            <w:tcW w:w="1269" w:type="dxa"/>
          </w:tcPr>
          <w:p w14:paraId="189991F1" w14:textId="77777777" w:rsidR="00046D4A" w:rsidRPr="00B1530F" w:rsidRDefault="00046D4A" w:rsidP="004F19EB">
            <w:pPr>
              <w:pStyle w:val="TAL"/>
              <w:rPr>
                <w:sz w:val="16"/>
              </w:rPr>
            </w:pPr>
            <w:r>
              <w:rPr>
                <w:sz w:val="16"/>
              </w:rPr>
              <w:t>agreed</w:t>
            </w:r>
          </w:p>
        </w:tc>
      </w:tr>
      <w:tr w:rsidR="00046D4A" w14:paraId="3FE7775D" w14:textId="77777777" w:rsidTr="00F86A74">
        <w:tc>
          <w:tcPr>
            <w:tcW w:w="1097" w:type="dxa"/>
          </w:tcPr>
          <w:p w14:paraId="1D3B6404" w14:textId="77777777" w:rsidR="00046D4A" w:rsidRPr="00B1530F" w:rsidRDefault="00046D4A" w:rsidP="004F19EB">
            <w:pPr>
              <w:pStyle w:val="TAL"/>
              <w:rPr>
                <w:sz w:val="16"/>
              </w:rPr>
            </w:pPr>
            <w:r>
              <w:rPr>
                <w:sz w:val="16"/>
              </w:rPr>
              <w:t>R5-243023</w:t>
            </w:r>
          </w:p>
        </w:tc>
        <w:tc>
          <w:tcPr>
            <w:tcW w:w="3872" w:type="dxa"/>
          </w:tcPr>
          <w:p w14:paraId="0A78AA26" w14:textId="77777777" w:rsidR="00046D4A" w:rsidRPr="00B1530F" w:rsidRDefault="00046D4A" w:rsidP="004F19EB">
            <w:pPr>
              <w:pStyle w:val="TAL"/>
              <w:rPr>
                <w:sz w:val="16"/>
              </w:rPr>
            </w:pPr>
            <w:r>
              <w:rPr>
                <w:sz w:val="16"/>
              </w:rPr>
              <w:t>Correction to notes for support of SCS and CBW in CA configurations</w:t>
            </w:r>
          </w:p>
        </w:tc>
        <w:tc>
          <w:tcPr>
            <w:tcW w:w="1408" w:type="dxa"/>
          </w:tcPr>
          <w:p w14:paraId="52242C3A" w14:textId="77777777" w:rsidR="00046D4A" w:rsidRPr="00B1530F" w:rsidRDefault="00046D4A" w:rsidP="004F19EB">
            <w:pPr>
              <w:pStyle w:val="TAL"/>
              <w:rPr>
                <w:sz w:val="16"/>
              </w:rPr>
            </w:pPr>
            <w:r>
              <w:rPr>
                <w:sz w:val="16"/>
              </w:rPr>
              <w:t>Anritsu</w:t>
            </w:r>
          </w:p>
        </w:tc>
        <w:tc>
          <w:tcPr>
            <w:tcW w:w="989" w:type="dxa"/>
          </w:tcPr>
          <w:p w14:paraId="50C17E4B" w14:textId="77777777" w:rsidR="00046D4A" w:rsidRPr="00B1530F" w:rsidRDefault="00046D4A" w:rsidP="004F19EB">
            <w:pPr>
              <w:pStyle w:val="TAL"/>
              <w:rPr>
                <w:sz w:val="16"/>
              </w:rPr>
            </w:pPr>
            <w:r>
              <w:rPr>
                <w:sz w:val="16"/>
              </w:rPr>
              <w:t>38.521-1</w:t>
            </w:r>
          </w:p>
        </w:tc>
        <w:tc>
          <w:tcPr>
            <w:tcW w:w="851" w:type="dxa"/>
          </w:tcPr>
          <w:p w14:paraId="2A16D931" w14:textId="77777777" w:rsidR="00046D4A" w:rsidRPr="00B1530F" w:rsidRDefault="00046D4A" w:rsidP="004F19EB">
            <w:pPr>
              <w:pStyle w:val="TAL"/>
              <w:rPr>
                <w:sz w:val="16"/>
              </w:rPr>
            </w:pPr>
            <w:r>
              <w:rPr>
                <w:sz w:val="16"/>
              </w:rPr>
              <w:t>2801</w:t>
            </w:r>
          </w:p>
        </w:tc>
        <w:tc>
          <w:tcPr>
            <w:tcW w:w="425" w:type="dxa"/>
          </w:tcPr>
          <w:p w14:paraId="4996ED64" w14:textId="77777777" w:rsidR="00046D4A" w:rsidRPr="00B1530F" w:rsidRDefault="00046D4A" w:rsidP="004F19EB">
            <w:pPr>
              <w:pStyle w:val="TAR"/>
              <w:rPr>
                <w:sz w:val="16"/>
              </w:rPr>
            </w:pPr>
            <w:r>
              <w:rPr>
                <w:sz w:val="16"/>
              </w:rPr>
              <w:t>-</w:t>
            </w:r>
          </w:p>
        </w:tc>
        <w:tc>
          <w:tcPr>
            <w:tcW w:w="709" w:type="dxa"/>
          </w:tcPr>
          <w:p w14:paraId="3E1DDED5" w14:textId="77777777" w:rsidR="00046D4A" w:rsidRPr="00B1530F" w:rsidRDefault="00046D4A" w:rsidP="004F19EB">
            <w:pPr>
              <w:pStyle w:val="TAL"/>
              <w:rPr>
                <w:sz w:val="16"/>
              </w:rPr>
            </w:pPr>
            <w:r>
              <w:rPr>
                <w:sz w:val="16"/>
              </w:rPr>
              <w:t>Rel-18</w:t>
            </w:r>
          </w:p>
        </w:tc>
        <w:tc>
          <w:tcPr>
            <w:tcW w:w="283" w:type="dxa"/>
          </w:tcPr>
          <w:p w14:paraId="1AFA727D" w14:textId="77777777" w:rsidR="00046D4A" w:rsidRPr="00B1530F" w:rsidRDefault="00046D4A" w:rsidP="004F19EB">
            <w:pPr>
              <w:pStyle w:val="TAL"/>
              <w:rPr>
                <w:sz w:val="16"/>
              </w:rPr>
            </w:pPr>
            <w:r>
              <w:rPr>
                <w:sz w:val="16"/>
              </w:rPr>
              <w:t>F</w:t>
            </w:r>
          </w:p>
        </w:tc>
        <w:tc>
          <w:tcPr>
            <w:tcW w:w="3261" w:type="dxa"/>
          </w:tcPr>
          <w:p w14:paraId="1506E879" w14:textId="77777777" w:rsidR="00046D4A" w:rsidRPr="00B1530F" w:rsidRDefault="00046D4A" w:rsidP="004F19EB">
            <w:pPr>
              <w:pStyle w:val="TAL"/>
              <w:rPr>
                <w:sz w:val="16"/>
              </w:rPr>
            </w:pPr>
            <w:r>
              <w:rPr>
                <w:sz w:val="16"/>
              </w:rPr>
              <w:t>TEI15_Test, 5GS_NR_LTE-UEConTest</w:t>
            </w:r>
          </w:p>
        </w:tc>
        <w:tc>
          <w:tcPr>
            <w:tcW w:w="1269" w:type="dxa"/>
          </w:tcPr>
          <w:p w14:paraId="4511333D" w14:textId="77777777" w:rsidR="00046D4A" w:rsidRPr="00B1530F" w:rsidRDefault="00046D4A" w:rsidP="004F19EB">
            <w:pPr>
              <w:pStyle w:val="TAL"/>
              <w:rPr>
                <w:sz w:val="16"/>
              </w:rPr>
            </w:pPr>
            <w:r>
              <w:rPr>
                <w:sz w:val="16"/>
              </w:rPr>
              <w:t>revised</w:t>
            </w:r>
          </w:p>
        </w:tc>
      </w:tr>
      <w:tr w:rsidR="00046D4A" w14:paraId="6D9B93F9" w14:textId="77777777" w:rsidTr="00F86A74">
        <w:tc>
          <w:tcPr>
            <w:tcW w:w="1097" w:type="dxa"/>
          </w:tcPr>
          <w:p w14:paraId="2DDAFA36" w14:textId="77777777" w:rsidR="00046D4A" w:rsidRPr="00B1530F" w:rsidRDefault="00046D4A" w:rsidP="004F19EB">
            <w:pPr>
              <w:pStyle w:val="TAL"/>
              <w:rPr>
                <w:sz w:val="16"/>
              </w:rPr>
            </w:pPr>
            <w:r>
              <w:rPr>
                <w:sz w:val="16"/>
              </w:rPr>
              <w:t>R5-243912</w:t>
            </w:r>
          </w:p>
        </w:tc>
        <w:tc>
          <w:tcPr>
            <w:tcW w:w="3872" w:type="dxa"/>
          </w:tcPr>
          <w:p w14:paraId="44BDB1C6" w14:textId="77777777" w:rsidR="00046D4A" w:rsidRPr="00B1530F" w:rsidRDefault="00046D4A" w:rsidP="004F19EB">
            <w:pPr>
              <w:pStyle w:val="TAL"/>
              <w:rPr>
                <w:sz w:val="16"/>
              </w:rPr>
            </w:pPr>
            <w:r>
              <w:rPr>
                <w:sz w:val="16"/>
              </w:rPr>
              <w:t>Correction to notes for support of SCS and CBW in CA configurations</w:t>
            </w:r>
          </w:p>
        </w:tc>
        <w:tc>
          <w:tcPr>
            <w:tcW w:w="1408" w:type="dxa"/>
          </w:tcPr>
          <w:p w14:paraId="3C59CFB2" w14:textId="77777777" w:rsidR="00046D4A" w:rsidRPr="00B1530F" w:rsidRDefault="00046D4A" w:rsidP="004F19EB">
            <w:pPr>
              <w:pStyle w:val="TAL"/>
              <w:rPr>
                <w:sz w:val="16"/>
              </w:rPr>
            </w:pPr>
            <w:r>
              <w:rPr>
                <w:sz w:val="16"/>
              </w:rPr>
              <w:t>Anritsu</w:t>
            </w:r>
          </w:p>
        </w:tc>
        <w:tc>
          <w:tcPr>
            <w:tcW w:w="989" w:type="dxa"/>
          </w:tcPr>
          <w:p w14:paraId="5C81C68A" w14:textId="77777777" w:rsidR="00046D4A" w:rsidRPr="00B1530F" w:rsidRDefault="00046D4A" w:rsidP="004F19EB">
            <w:pPr>
              <w:pStyle w:val="TAL"/>
              <w:rPr>
                <w:sz w:val="16"/>
              </w:rPr>
            </w:pPr>
            <w:r>
              <w:rPr>
                <w:sz w:val="16"/>
              </w:rPr>
              <w:t>38.521-1</w:t>
            </w:r>
          </w:p>
        </w:tc>
        <w:tc>
          <w:tcPr>
            <w:tcW w:w="851" w:type="dxa"/>
          </w:tcPr>
          <w:p w14:paraId="79AA8507" w14:textId="77777777" w:rsidR="00046D4A" w:rsidRPr="00B1530F" w:rsidRDefault="00046D4A" w:rsidP="004F19EB">
            <w:pPr>
              <w:pStyle w:val="TAL"/>
              <w:rPr>
                <w:sz w:val="16"/>
              </w:rPr>
            </w:pPr>
            <w:r>
              <w:rPr>
                <w:sz w:val="16"/>
              </w:rPr>
              <w:t>2801</w:t>
            </w:r>
          </w:p>
        </w:tc>
        <w:tc>
          <w:tcPr>
            <w:tcW w:w="425" w:type="dxa"/>
          </w:tcPr>
          <w:p w14:paraId="1DBE6923" w14:textId="77777777" w:rsidR="00046D4A" w:rsidRPr="00B1530F" w:rsidRDefault="00046D4A" w:rsidP="004F19EB">
            <w:pPr>
              <w:pStyle w:val="TAR"/>
              <w:rPr>
                <w:sz w:val="16"/>
              </w:rPr>
            </w:pPr>
            <w:r>
              <w:rPr>
                <w:sz w:val="16"/>
              </w:rPr>
              <w:t>1</w:t>
            </w:r>
          </w:p>
        </w:tc>
        <w:tc>
          <w:tcPr>
            <w:tcW w:w="709" w:type="dxa"/>
          </w:tcPr>
          <w:p w14:paraId="2CD4267A" w14:textId="77777777" w:rsidR="00046D4A" w:rsidRPr="00B1530F" w:rsidRDefault="00046D4A" w:rsidP="004F19EB">
            <w:pPr>
              <w:pStyle w:val="TAL"/>
              <w:rPr>
                <w:sz w:val="16"/>
              </w:rPr>
            </w:pPr>
            <w:r>
              <w:rPr>
                <w:sz w:val="16"/>
              </w:rPr>
              <w:t>Rel-18</w:t>
            </w:r>
          </w:p>
        </w:tc>
        <w:tc>
          <w:tcPr>
            <w:tcW w:w="283" w:type="dxa"/>
          </w:tcPr>
          <w:p w14:paraId="61D4EA17" w14:textId="77777777" w:rsidR="00046D4A" w:rsidRPr="00B1530F" w:rsidRDefault="00046D4A" w:rsidP="004F19EB">
            <w:pPr>
              <w:pStyle w:val="TAL"/>
              <w:rPr>
                <w:sz w:val="16"/>
              </w:rPr>
            </w:pPr>
            <w:r>
              <w:rPr>
                <w:sz w:val="16"/>
              </w:rPr>
              <w:t>F</w:t>
            </w:r>
          </w:p>
        </w:tc>
        <w:tc>
          <w:tcPr>
            <w:tcW w:w="3261" w:type="dxa"/>
          </w:tcPr>
          <w:p w14:paraId="4025510B" w14:textId="77777777" w:rsidR="00046D4A" w:rsidRPr="00B1530F" w:rsidRDefault="00046D4A" w:rsidP="004F19EB">
            <w:pPr>
              <w:pStyle w:val="TAL"/>
              <w:rPr>
                <w:sz w:val="16"/>
              </w:rPr>
            </w:pPr>
            <w:r>
              <w:rPr>
                <w:sz w:val="16"/>
              </w:rPr>
              <w:t>TEI15_Test, 5GS_NR_LTE-UEConTest</w:t>
            </w:r>
          </w:p>
        </w:tc>
        <w:tc>
          <w:tcPr>
            <w:tcW w:w="1269" w:type="dxa"/>
          </w:tcPr>
          <w:p w14:paraId="72A2E0EB" w14:textId="77777777" w:rsidR="00046D4A" w:rsidRPr="00B1530F" w:rsidRDefault="00046D4A" w:rsidP="004F19EB">
            <w:pPr>
              <w:pStyle w:val="TAL"/>
              <w:rPr>
                <w:sz w:val="16"/>
              </w:rPr>
            </w:pPr>
            <w:r>
              <w:rPr>
                <w:sz w:val="16"/>
              </w:rPr>
              <w:t>agreed</w:t>
            </w:r>
          </w:p>
        </w:tc>
      </w:tr>
      <w:tr w:rsidR="00046D4A" w14:paraId="01785ADB" w14:textId="77777777" w:rsidTr="00F86A74">
        <w:tc>
          <w:tcPr>
            <w:tcW w:w="1097" w:type="dxa"/>
          </w:tcPr>
          <w:p w14:paraId="0488BA5C" w14:textId="77777777" w:rsidR="00046D4A" w:rsidRPr="00B1530F" w:rsidRDefault="00046D4A" w:rsidP="004F19EB">
            <w:pPr>
              <w:pStyle w:val="TAL"/>
              <w:rPr>
                <w:sz w:val="16"/>
              </w:rPr>
            </w:pPr>
            <w:r>
              <w:rPr>
                <w:sz w:val="16"/>
              </w:rPr>
              <w:t>R5-243027</w:t>
            </w:r>
          </w:p>
        </w:tc>
        <w:tc>
          <w:tcPr>
            <w:tcW w:w="3872" w:type="dxa"/>
          </w:tcPr>
          <w:p w14:paraId="0C621B7D" w14:textId="77777777" w:rsidR="00046D4A" w:rsidRPr="00B1530F" w:rsidRDefault="00046D4A" w:rsidP="004F19EB">
            <w:pPr>
              <w:pStyle w:val="TAL"/>
              <w:rPr>
                <w:sz w:val="16"/>
              </w:rPr>
            </w:pPr>
            <w:r>
              <w:rPr>
                <w:sz w:val="16"/>
              </w:rPr>
              <w:t>Addition of delta TIB into 6.2A.4.0.2.3 for CA_n3A-n8A-n78A</w:t>
            </w:r>
          </w:p>
        </w:tc>
        <w:tc>
          <w:tcPr>
            <w:tcW w:w="1408" w:type="dxa"/>
          </w:tcPr>
          <w:p w14:paraId="2AC54980" w14:textId="77777777" w:rsidR="00046D4A" w:rsidRPr="00B1530F" w:rsidRDefault="00046D4A" w:rsidP="004F19EB">
            <w:pPr>
              <w:pStyle w:val="TAL"/>
              <w:rPr>
                <w:sz w:val="16"/>
              </w:rPr>
            </w:pPr>
            <w:r>
              <w:rPr>
                <w:sz w:val="16"/>
              </w:rPr>
              <w:t>China Unicom</w:t>
            </w:r>
          </w:p>
        </w:tc>
        <w:tc>
          <w:tcPr>
            <w:tcW w:w="989" w:type="dxa"/>
          </w:tcPr>
          <w:p w14:paraId="6DA18B17" w14:textId="77777777" w:rsidR="00046D4A" w:rsidRPr="00B1530F" w:rsidRDefault="00046D4A" w:rsidP="004F19EB">
            <w:pPr>
              <w:pStyle w:val="TAL"/>
              <w:rPr>
                <w:sz w:val="16"/>
              </w:rPr>
            </w:pPr>
            <w:r>
              <w:rPr>
                <w:sz w:val="16"/>
              </w:rPr>
              <w:t>38.521-1</w:t>
            </w:r>
          </w:p>
        </w:tc>
        <w:tc>
          <w:tcPr>
            <w:tcW w:w="851" w:type="dxa"/>
          </w:tcPr>
          <w:p w14:paraId="6961D828" w14:textId="77777777" w:rsidR="00046D4A" w:rsidRPr="00B1530F" w:rsidRDefault="00046D4A" w:rsidP="004F19EB">
            <w:pPr>
              <w:pStyle w:val="TAL"/>
              <w:rPr>
                <w:sz w:val="16"/>
              </w:rPr>
            </w:pPr>
            <w:r>
              <w:rPr>
                <w:sz w:val="16"/>
              </w:rPr>
              <w:t>2802</w:t>
            </w:r>
          </w:p>
        </w:tc>
        <w:tc>
          <w:tcPr>
            <w:tcW w:w="425" w:type="dxa"/>
          </w:tcPr>
          <w:p w14:paraId="69AE5876" w14:textId="77777777" w:rsidR="00046D4A" w:rsidRPr="00B1530F" w:rsidRDefault="00046D4A" w:rsidP="004F19EB">
            <w:pPr>
              <w:pStyle w:val="TAR"/>
              <w:rPr>
                <w:sz w:val="16"/>
              </w:rPr>
            </w:pPr>
            <w:r>
              <w:rPr>
                <w:sz w:val="16"/>
              </w:rPr>
              <w:t>-</w:t>
            </w:r>
          </w:p>
        </w:tc>
        <w:tc>
          <w:tcPr>
            <w:tcW w:w="709" w:type="dxa"/>
          </w:tcPr>
          <w:p w14:paraId="60849037" w14:textId="77777777" w:rsidR="00046D4A" w:rsidRPr="00B1530F" w:rsidRDefault="00046D4A" w:rsidP="004F19EB">
            <w:pPr>
              <w:pStyle w:val="TAL"/>
              <w:rPr>
                <w:sz w:val="16"/>
              </w:rPr>
            </w:pPr>
            <w:r>
              <w:rPr>
                <w:sz w:val="16"/>
              </w:rPr>
              <w:t>Rel-18</w:t>
            </w:r>
          </w:p>
        </w:tc>
        <w:tc>
          <w:tcPr>
            <w:tcW w:w="283" w:type="dxa"/>
          </w:tcPr>
          <w:p w14:paraId="589D76A7" w14:textId="77777777" w:rsidR="00046D4A" w:rsidRPr="00B1530F" w:rsidRDefault="00046D4A" w:rsidP="004F19EB">
            <w:pPr>
              <w:pStyle w:val="TAL"/>
              <w:rPr>
                <w:sz w:val="16"/>
              </w:rPr>
            </w:pPr>
            <w:r>
              <w:rPr>
                <w:sz w:val="16"/>
              </w:rPr>
              <w:t>F</w:t>
            </w:r>
          </w:p>
        </w:tc>
        <w:tc>
          <w:tcPr>
            <w:tcW w:w="3261" w:type="dxa"/>
          </w:tcPr>
          <w:p w14:paraId="2BDDDB5B" w14:textId="77777777" w:rsidR="00046D4A" w:rsidRPr="00B1530F" w:rsidRDefault="00046D4A" w:rsidP="004F19EB">
            <w:pPr>
              <w:pStyle w:val="TAL"/>
              <w:rPr>
                <w:sz w:val="16"/>
              </w:rPr>
            </w:pPr>
            <w:r>
              <w:rPr>
                <w:sz w:val="16"/>
              </w:rPr>
              <w:t>NR_CADC_NR_LTE_DC_R16-UEConTest</w:t>
            </w:r>
          </w:p>
        </w:tc>
        <w:tc>
          <w:tcPr>
            <w:tcW w:w="1269" w:type="dxa"/>
          </w:tcPr>
          <w:p w14:paraId="7935011B" w14:textId="77777777" w:rsidR="00046D4A" w:rsidRPr="00B1530F" w:rsidRDefault="00046D4A" w:rsidP="004F19EB">
            <w:pPr>
              <w:pStyle w:val="TAL"/>
              <w:rPr>
                <w:sz w:val="16"/>
              </w:rPr>
            </w:pPr>
            <w:r>
              <w:rPr>
                <w:sz w:val="16"/>
              </w:rPr>
              <w:t>agreed</w:t>
            </w:r>
          </w:p>
        </w:tc>
      </w:tr>
      <w:tr w:rsidR="00046D4A" w14:paraId="09A84556" w14:textId="77777777" w:rsidTr="00F86A74">
        <w:tc>
          <w:tcPr>
            <w:tcW w:w="1097" w:type="dxa"/>
          </w:tcPr>
          <w:p w14:paraId="0142225C" w14:textId="77777777" w:rsidR="00046D4A" w:rsidRPr="00B1530F" w:rsidRDefault="00046D4A" w:rsidP="004F19EB">
            <w:pPr>
              <w:pStyle w:val="TAL"/>
              <w:rPr>
                <w:sz w:val="16"/>
              </w:rPr>
            </w:pPr>
            <w:r>
              <w:rPr>
                <w:sz w:val="16"/>
              </w:rPr>
              <w:t>R5-243028</w:t>
            </w:r>
          </w:p>
        </w:tc>
        <w:tc>
          <w:tcPr>
            <w:tcW w:w="3872" w:type="dxa"/>
          </w:tcPr>
          <w:p w14:paraId="612CC9A3" w14:textId="77777777" w:rsidR="00046D4A" w:rsidRPr="00B1530F" w:rsidRDefault="00046D4A" w:rsidP="004F19EB">
            <w:pPr>
              <w:pStyle w:val="TAL"/>
              <w:rPr>
                <w:sz w:val="16"/>
              </w:rPr>
            </w:pPr>
            <w:r>
              <w:rPr>
                <w:sz w:val="16"/>
              </w:rPr>
              <w:t>Addition of delta RIB into 7.3A.0.3.2.3 for CA_n3A-n8A-n78A</w:t>
            </w:r>
          </w:p>
        </w:tc>
        <w:tc>
          <w:tcPr>
            <w:tcW w:w="1408" w:type="dxa"/>
          </w:tcPr>
          <w:p w14:paraId="0E40499F" w14:textId="77777777" w:rsidR="00046D4A" w:rsidRPr="00B1530F" w:rsidRDefault="00046D4A" w:rsidP="004F19EB">
            <w:pPr>
              <w:pStyle w:val="TAL"/>
              <w:rPr>
                <w:sz w:val="16"/>
              </w:rPr>
            </w:pPr>
            <w:r>
              <w:rPr>
                <w:sz w:val="16"/>
              </w:rPr>
              <w:t>China Unicom</w:t>
            </w:r>
          </w:p>
        </w:tc>
        <w:tc>
          <w:tcPr>
            <w:tcW w:w="989" w:type="dxa"/>
          </w:tcPr>
          <w:p w14:paraId="535503FF" w14:textId="77777777" w:rsidR="00046D4A" w:rsidRPr="00B1530F" w:rsidRDefault="00046D4A" w:rsidP="004F19EB">
            <w:pPr>
              <w:pStyle w:val="TAL"/>
              <w:rPr>
                <w:sz w:val="16"/>
              </w:rPr>
            </w:pPr>
            <w:r>
              <w:rPr>
                <w:sz w:val="16"/>
              </w:rPr>
              <w:t>38.521-1</w:t>
            </w:r>
          </w:p>
        </w:tc>
        <w:tc>
          <w:tcPr>
            <w:tcW w:w="851" w:type="dxa"/>
          </w:tcPr>
          <w:p w14:paraId="7F87200E" w14:textId="77777777" w:rsidR="00046D4A" w:rsidRPr="00B1530F" w:rsidRDefault="00046D4A" w:rsidP="004F19EB">
            <w:pPr>
              <w:pStyle w:val="TAL"/>
              <w:rPr>
                <w:sz w:val="16"/>
              </w:rPr>
            </w:pPr>
            <w:r>
              <w:rPr>
                <w:sz w:val="16"/>
              </w:rPr>
              <w:t>2803</w:t>
            </w:r>
          </w:p>
        </w:tc>
        <w:tc>
          <w:tcPr>
            <w:tcW w:w="425" w:type="dxa"/>
          </w:tcPr>
          <w:p w14:paraId="7DE5B1CB" w14:textId="77777777" w:rsidR="00046D4A" w:rsidRPr="00B1530F" w:rsidRDefault="00046D4A" w:rsidP="004F19EB">
            <w:pPr>
              <w:pStyle w:val="TAR"/>
              <w:rPr>
                <w:sz w:val="16"/>
              </w:rPr>
            </w:pPr>
            <w:r>
              <w:rPr>
                <w:sz w:val="16"/>
              </w:rPr>
              <w:t>-</w:t>
            </w:r>
          </w:p>
        </w:tc>
        <w:tc>
          <w:tcPr>
            <w:tcW w:w="709" w:type="dxa"/>
          </w:tcPr>
          <w:p w14:paraId="6FE2AA8F" w14:textId="77777777" w:rsidR="00046D4A" w:rsidRPr="00B1530F" w:rsidRDefault="00046D4A" w:rsidP="004F19EB">
            <w:pPr>
              <w:pStyle w:val="TAL"/>
              <w:rPr>
                <w:sz w:val="16"/>
              </w:rPr>
            </w:pPr>
            <w:r>
              <w:rPr>
                <w:sz w:val="16"/>
              </w:rPr>
              <w:t>Rel-18</w:t>
            </w:r>
          </w:p>
        </w:tc>
        <w:tc>
          <w:tcPr>
            <w:tcW w:w="283" w:type="dxa"/>
          </w:tcPr>
          <w:p w14:paraId="65B62CDA" w14:textId="77777777" w:rsidR="00046D4A" w:rsidRPr="00B1530F" w:rsidRDefault="00046D4A" w:rsidP="004F19EB">
            <w:pPr>
              <w:pStyle w:val="TAL"/>
              <w:rPr>
                <w:sz w:val="16"/>
              </w:rPr>
            </w:pPr>
            <w:r>
              <w:rPr>
                <w:sz w:val="16"/>
              </w:rPr>
              <w:t>F</w:t>
            </w:r>
          </w:p>
        </w:tc>
        <w:tc>
          <w:tcPr>
            <w:tcW w:w="3261" w:type="dxa"/>
          </w:tcPr>
          <w:p w14:paraId="18E39F9C" w14:textId="77777777" w:rsidR="00046D4A" w:rsidRPr="00B1530F" w:rsidRDefault="00046D4A" w:rsidP="004F19EB">
            <w:pPr>
              <w:pStyle w:val="TAL"/>
              <w:rPr>
                <w:sz w:val="16"/>
              </w:rPr>
            </w:pPr>
            <w:r>
              <w:rPr>
                <w:sz w:val="16"/>
              </w:rPr>
              <w:t>NR_CADC_NR_LTE_DC_R16-UEConTest</w:t>
            </w:r>
          </w:p>
        </w:tc>
        <w:tc>
          <w:tcPr>
            <w:tcW w:w="1269" w:type="dxa"/>
          </w:tcPr>
          <w:p w14:paraId="6F6ED32D" w14:textId="77777777" w:rsidR="00046D4A" w:rsidRPr="00B1530F" w:rsidRDefault="00046D4A" w:rsidP="004F19EB">
            <w:pPr>
              <w:pStyle w:val="TAL"/>
              <w:rPr>
                <w:sz w:val="16"/>
              </w:rPr>
            </w:pPr>
            <w:r>
              <w:rPr>
                <w:sz w:val="16"/>
              </w:rPr>
              <w:t>revised</w:t>
            </w:r>
          </w:p>
        </w:tc>
      </w:tr>
      <w:tr w:rsidR="00046D4A" w14:paraId="53156A4F" w14:textId="77777777" w:rsidTr="00F86A74">
        <w:tc>
          <w:tcPr>
            <w:tcW w:w="1097" w:type="dxa"/>
          </w:tcPr>
          <w:p w14:paraId="17789B95" w14:textId="77777777" w:rsidR="00046D4A" w:rsidRPr="00B1530F" w:rsidRDefault="00046D4A" w:rsidP="004F19EB">
            <w:pPr>
              <w:pStyle w:val="TAL"/>
              <w:rPr>
                <w:sz w:val="16"/>
              </w:rPr>
            </w:pPr>
            <w:r>
              <w:rPr>
                <w:sz w:val="16"/>
              </w:rPr>
              <w:t>R5-243632</w:t>
            </w:r>
          </w:p>
        </w:tc>
        <w:tc>
          <w:tcPr>
            <w:tcW w:w="3872" w:type="dxa"/>
          </w:tcPr>
          <w:p w14:paraId="08F56478" w14:textId="77777777" w:rsidR="00046D4A" w:rsidRPr="00B1530F" w:rsidRDefault="00046D4A" w:rsidP="004F19EB">
            <w:pPr>
              <w:pStyle w:val="TAL"/>
              <w:rPr>
                <w:sz w:val="16"/>
              </w:rPr>
            </w:pPr>
            <w:r>
              <w:rPr>
                <w:sz w:val="16"/>
              </w:rPr>
              <w:t>Addition of delta RIB into 7.3A.0.3.2.3 for CA_n3A-n8A-n78A</w:t>
            </w:r>
          </w:p>
        </w:tc>
        <w:tc>
          <w:tcPr>
            <w:tcW w:w="1408" w:type="dxa"/>
          </w:tcPr>
          <w:p w14:paraId="491C120E" w14:textId="77777777" w:rsidR="00046D4A" w:rsidRPr="00B1530F" w:rsidRDefault="00046D4A" w:rsidP="004F19EB">
            <w:pPr>
              <w:pStyle w:val="TAL"/>
              <w:rPr>
                <w:sz w:val="16"/>
              </w:rPr>
            </w:pPr>
            <w:r>
              <w:rPr>
                <w:sz w:val="16"/>
              </w:rPr>
              <w:t>China Unicom</w:t>
            </w:r>
          </w:p>
        </w:tc>
        <w:tc>
          <w:tcPr>
            <w:tcW w:w="989" w:type="dxa"/>
          </w:tcPr>
          <w:p w14:paraId="54ED8158" w14:textId="77777777" w:rsidR="00046D4A" w:rsidRPr="00B1530F" w:rsidRDefault="00046D4A" w:rsidP="004F19EB">
            <w:pPr>
              <w:pStyle w:val="TAL"/>
              <w:rPr>
                <w:sz w:val="16"/>
              </w:rPr>
            </w:pPr>
            <w:r>
              <w:rPr>
                <w:sz w:val="16"/>
              </w:rPr>
              <w:t>38.521-1</w:t>
            </w:r>
          </w:p>
        </w:tc>
        <w:tc>
          <w:tcPr>
            <w:tcW w:w="851" w:type="dxa"/>
          </w:tcPr>
          <w:p w14:paraId="3687FA24" w14:textId="77777777" w:rsidR="00046D4A" w:rsidRPr="00B1530F" w:rsidRDefault="00046D4A" w:rsidP="004F19EB">
            <w:pPr>
              <w:pStyle w:val="TAL"/>
              <w:rPr>
                <w:sz w:val="16"/>
              </w:rPr>
            </w:pPr>
            <w:r>
              <w:rPr>
                <w:sz w:val="16"/>
              </w:rPr>
              <w:t>2803</w:t>
            </w:r>
          </w:p>
        </w:tc>
        <w:tc>
          <w:tcPr>
            <w:tcW w:w="425" w:type="dxa"/>
          </w:tcPr>
          <w:p w14:paraId="19940382" w14:textId="77777777" w:rsidR="00046D4A" w:rsidRPr="00B1530F" w:rsidRDefault="00046D4A" w:rsidP="004F19EB">
            <w:pPr>
              <w:pStyle w:val="TAR"/>
              <w:rPr>
                <w:sz w:val="16"/>
              </w:rPr>
            </w:pPr>
            <w:r>
              <w:rPr>
                <w:sz w:val="16"/>
              </w:rPr>
              <w:t>1</w:t>
            </w:r>
          </w:p>
        </w:tc>
        <w:tc>
          <w:tcPr>
            <w:tcW w:w="709" w:type="dxa"/>
          </w:tcPr>
          <w:p w14:paraId="5E575031" w14:textId="77777777" w:rsidR="00046D4A" w:rsidRPr="00B1530F" w:rsidRDefault="00046D4A" w:rsidP="004F19EB">
            <w:pPr>
              <w:pStyle w:val="TAL"/>
              <w:rPr>
                <w:sz w:val="16"/>
              </w:rPr>
            </w:pPr>
            <w:r>
              <w:rPr>
                <w:sz w:val="16"/>
              </w:rPr>
              <w:t>Rel-18</w:t>
            </w:r>
          </w:p>
        </w:tc>
        <w:tc>
          <w:tcPr>
            <w:tcW w:w="283" w:type="dxa"/>
          </w:tcPr>
          <w:p w14:paraId="56AC49F5" w14:textId="77777777" w:rsidR="00046D4A" w:rsidRPr="00B1530F" w:rsidRDefault="00046D4A" w:rsidP="004F19EB">
            <w:pPr>
              <w:pStyle w:val="TAL"/>
              <w:rPr>
                <w:sz w:val="16"/>
              </w:rPr>
            </w:pPr>
            <w:r>
              <w:rPr>
                <w:sz w:val="16"/>
              </w:rPr>
              <w:t>F</w:t>
            </w:r>
          </w:p>
        </w:tc>
        <w:tc>
          <w:tcPr>
            <w:tcW w:w="3261" w:type="dxa"/>
          </w:tcPr>
          <w:p w14:paraId="2A9E13E5" w14:textId="77777777" w:rsidR="00046D4A" w:rsidRPr="00B1530F" w:rsidRDefault="00046D4A" w:rsidP="004F19EB">
            <w:pPr>
              <w:pStyle w:val="TAL"/>
              <w:rPr>
                <w:sz w:val="16"/>
              </w:rPr>
            </w:pPr>
            <w:r>
              <w:rPr>
                <w:sz w:val="16"/>
              </w:rPr>
              <w:t>NR_CADC_NR_LTE_DC_R16-UEConTest</w:t>
            </w:r>
          </w:p>
        </w:tc>
        <w:tc>
          <w:tcPr>
            <w:tcW w:w="1269" w:type="dxa"/>
          </w:tcPr>
          <w:p w14:paraId="0D6E1482" w14:textId="77777777" w:rsidR="00046D4A" w:rsidRPr="00B1530F" w:rsidRDefault="00046D4A" w:rsidP="004F19EB">
            <w:pPr>
              <w:pStyle w:val="TAL"/>
              <w:rPr>
                <w:sz w:val="16"/>
              </w:rPr>
            </w:pPr>
            <w:r>
              <w:rPr>
                <w:sz w:val="16"/>
              </w:rPr>
              <w:t>agreed</w:t>
            </w:r>
          </w:p>
        </w:tc>
      </w:tr>
      <w:tr w:rsidR="00046D4A" w14:paraId="3FC3845E" w14:textId="77777777" w:rsidTr="00F86A74">
        <w:tc>
          <w:tcPr>
            <w:tcW w:w="1097" w:type="dxa"/>
          </w:tcPr>
          <w:p w14:paraId="779C438B" w14:textId="77777777" w:rsidR="00046D4A" w:rsidRPr="00B1530F" w:rsidRDefault="00046D4A" w:rsidP="004F19EB">
            <w:pPr>
              <w:pStyle w:val="TAL"/>
              <w:rPr>
                <w:sz w:val="16"/>
              </w:rPr>
            </w:pPr>
            <w:r>
              <w:rPr>
                <w:sz w:val="16"/>
              </w:rPr>
              <w:t>R5-243029</w:t>
            </w:r>
          </w:p>
        </w:tc>
        <w:tc>
          <w:tcPr>
            <w:tcW w:w="3872" w:type="dxa"/>
          </w:tcPr>
          <w:p w14:paraId="40D82C73" w14:textId="77777777" w:rsidR="00046D4A" w:rsidRPr="00B1530F" w:rsidRDefault="00046D4A" w:rsidP="004F19EB">
            <w:pPr>
              <w:pStyle w:val="TAL"/>
              <w:rPr>
                <w:sz w:val="16"/>
              </w:rPr>
            </w:pPr>
            <w:r>
              <w:rPr>
                <w:sz w:val="16"/>
              </w:rPr>
              <w:t>Addition of 3DL CA minimun requirements of reference sensitivity exceptions into 7.3A.0.5 for CA_n3A-n8A-n78A</w:t>
            </w:r>
          </w:p>
        </w:tc>
        <w:tc>
          <w:tcPr>
            <w:tcW w:w="1408" w:type="dxa"/>
          </w:tcPr>
          <w:p w14:paraId="402E027B" w14:textId="77777777" w:rsidR="00046D4A" w:rsidRPr="00B1530F" w:rsidRDefault="00046D4A" w:rsidP="004F19EB">
            <w:pPr>
              <w:pStyle w:val="TAL"/>
              <w:rPr>
                <w:sz w:val="16"/>
              </w:rPr>
            </w:pPr>
            <w:r>
              <w:rPr>
                <w:sz w:val="16"/>
              </w:rPr>
              <w:t>China Unicom</w:t>
            </w:r>
          </w:p>
        </w:tc>
        <w:tc>
          <w:tcPr>
            <w:tcW w:w="989" w:type="dxa"/>
          </w:tcPr>
          <w:p w14:paraId="40220632" w14:textId="77777777" w:rsidR="00046D4A" w:rsidRPr="00B1530F" w:rsidRDefault="00046D4A" w:rsidP="004F19EB">
            <w:pPr>
              <w:pStyle w:val="TAL"/>
              <w:rPr>
                <w:sz w:val="16"/>
              </w:rPr>
            </w:pPr>
            <w:r>
              <w:rPr>
                <w:sz w:val="16"/>
              </w:rPr>
              <w:t>38.521-1</w:t>
            </w:r>
          </w:p>
        </w:tc>
        <w:tc>
          <w:tcPr>
            <w:tcW w:w="851" w:type="dxa"/>
          </w:tcPr>
          <w:p w14:paraId="74547A03" w14:textId="77777777" w:rsidR="00046D4A" w:rsidRPr="00B1530F" w:rsidRDefault="00046D4A" w:rsidP="004F19EB">
            <w:pPr>
              <w:pStyle w:val="TAL"/>
              <w:rPr>
                <w:sz w:val="16"/>
              </w:rPr>
            </w:pPr>
            <w:r>
              <w:rPr>
                <w:sz w:val="16"/>
              </w:rPr>
              <w:t>2804</w:t>
            </w:r>
          </w:p>
        </w:tc>
        <w:tc>
          <w:tcPr>
            <w:tcW w:w="425" w:type="dxa"/>
          </w:tcPr>
          <w:p w14:paraId="67D9BABA" w14:textId="77777777" w:rsidR="00046D4A" w:rsidRPr="00B1530F" w:rsidRDefault="00046D4A" w:rsidP="004F19EB">
            <w:pPr>
              <w:pStyle w:val="TAR"/>
              <w:rPr>
                <w:sz w:val="16"/>
              </w:rPr>
            </w:pPr>
            <w:r>
              <w:rPr>
                <w:sz w:val="16"/>
              </w:rPr>
              <w:t>-</w:t>
            </w:r>
          </w:p>
        </w:tc>
        <w:tc>
          <w:tcPr>
            <w:tcW w:w="709" w:type="dxa"/>
          </w:tcPr>
          <w:p w14:paraId="26DD524E" w14:textId="77777777" w:rsidR="00046D4A" w:rsidRPr="00B1530F" w:rsidRDefault="00046D4A" w:rsidP="004F19EB">
            <w:pPr>
              <w:pStyle w:val="TAL"/>
              <w:rPr>
                <w:sz w:val="16"/>
              </w:rPr>
            </w:pPr>
            <w:r>
              <w:rPr>
                <w:sz w:val="16"/>
              </w:rPr>
              <w:t>Rel-18</w:t>
            </w:r>
          </w:p>
        </w:tc>
        <w:tc>
          <w:tcPr>
            <w:tcW w:w="283" w:type="dxa"/>
          </w:tcPr>
          <w:p w14:paraId="13AB40EC" w14:textId="77777777" w:rsidR="00046D4A" w:rsidRPr="00B1530F" w:rsidRDefault="00046D4A" w:rsidP="004F19EB">
            <w:pPr>
              <w:pStyle w:val="TAL"/>
              <w:rPr>
                <w:sz w:val="16"/>
              </w:rPr>
            </w:pPr>
            <w:r>
              <w:rPr>
                <w:sz w:val="16"/>
              </w:rPr>
              <w:t>F</w:t>
            </w:r>
          </w:p>
        </w:tc>
        <w:tc>
          <w:tcPr>
            <w:tcW w:w="3261" w:type="dxa"/>
          </w:tcPr>
          <w:p w14:paraId="2BE65542" w14:textId="77777777" w:rsidR="00046D4A" w:rsidRPr="00B1530F" w:rsidRDefault="00046D4A" w:rsidP="004F19EB">
            <w:pPr>
              <w:pStyle w:val="TAL"/>
              <w:rPr>
                <w:sz w:val="16"/>
              </w:rPr>
            </w:pPr>
            <w:r>
              <w:rPr>
                <w:sz w:val="16"/>
              </w:rPr>
              <w:t>NR_CADC_NR_LTE_DC_R16-UEConTest</w:t>
            </w:r>
          </w:p>
        </w:tc>
        <w:tc>
          <w:tcPr>
            <w:tcW w:w="1269" w:type="dxa"/>
          </w:tcPr>
          <w:p w14:paraId="3E618F4E" w14:textId="77777777" w:rsidR="00046D4A" w:rsidRPr="00B1530F" w:rsidRDefault="00046D4A" w:rsidP="004F19EB">
            <w:pPr>
              <w:pStyle w:val="TAL"/>
              <w:rPr>
                <w:sz w:val="16"/>
              </w:rPr>
            </w:pPr>
            <w:r>
              <w:rPr>
                <w:sz w:val="16"/>
              </w:rPr>
              <w:t>agreed</w:t>
            </w:r>
          </w:p>
        </w:tc>
      </w:tr>
      <w:tr w:rsidR="00046D4A" w14:paraId="4B93F050" w14:textId="77777777" w:rsidTr="00F86A74">
        <w:tc>
          <w:tcPr>
            <w:tcW w:w="1097" w:type="dxa"/>
          </w:tcPr>
          <w:p w14:paraId="4AB9EC9B" w14:textId="77777777" w:rsidR="00046D4A" w:rsidRPr="00B1530F" w:rsidRDefault="00046D4A" w:rsidP="004F19EB">
            <w:pPr>
              <w:pStyle w:val="TAL"/>
              <w:rPr>
                <w:sz w:val="16"/>
              </w:rPr>
            </w:pPr>
            <w:r>
              <w:rPr>
                <w:sz w:val="16"/>
              </w:rPr>
              <w:t>R5-243030</w:t>
            </w:r>
          </w:p>
        </w:tc>
        <w:tc>
          <w:tcPr>
            <w:tcW w:w="3872" w:type="dxa"/>
          </w:tcPr>
          <w:p w14:paraId="59B6C3B5" w14:textId="77777777" w:rsidR="00046D4A" w:rsidRPr="00B1530F" w:rsidRDefault="00046D4A" w:rsidP="004F19EB">
            <w:pPr>
              <w:pStyle w:val="TAL"/>
              <w:rPr>
                <w:sz w:val="16"/>
              </w:rPr>
            </w:pPr>
            <w:r>
              <w:rPr>
                <w:sz w:val="16"/>
              </w:rPr>
              <w:t>Addition of 3DL CA reference sensitivity TC into 7.3A.2 for CA_n3A-n8A-n78A</w:t>
            </w:r>
          </w:p>
        </w:tc>
        <w:tc>
          <w:tcPr>
            <w:tcW w:w="1408" w:type="dxa"/>
          </w:tcPr>
          <w:p w14:paraId="537EE8F2" w14:textId="77777777" w:rsidR="00046D4A" w:rsidRPr="00B1530F" w:rsidRDefault="00046D4A" w:rsidP="004F19EB">
            <w:pPr>
              <w:pStyle w:val="TAL"/>
              <w:rPr>
                <w:sz w:val="16"/>
              </w:rPr>
            </w:pPr>
            <w:r>
              <w:rPr>
                <w:sz w:val="16"/>
              </w:rPr>
              <w:t>China Unicom</w:t>
            </w:r>
          </w:p>
        </w:tc>
        <w:tc>
          <w:tcPr>
            <w:tcW w:w="989" w:type="dxa"/>
          </w:tcPr>
          <w:p w14:paraId="46BB5EDC" w14:textId="77777777" w:rsidR="00046D4A" w:rsidRPr="00B1530F" w:rsidRDefault="00046D4A" w:rsidP="004F19EB">
            <w:pPr>
              <w:pStyle w:val="TAL"/>
              <w:rPr>
                <w:sz w:val="16"/>
              </w:rPr>
            </w:pPr>
            <w:r>
              <w:rPr>
                <w:sz w:val="16"/>
              </w:rPr>
              <w:t>38.521-1</w:t>
            </w:r>
          </w:p>
        </w:tc>
        <w:tc>
          <w:tcPr>
            <w:tcW w:w="851" w:type="dxa"/>
          </w:tcPr>
          <w:p w14:paraId="1D32FAB0" w14:textId="77777777" w:rsidR="00046D4A" w:rsidRPr="00B1530F" w:rsidRDefault="00046D4A" w:rsidP="004F19EB">
            <w:pPr>
              <w:pStyle w:val="TAL"/>
              <w:rPr>
                <w:sz w:val="16"/>
              </w:rPr>
            </w:pPr>
            <w:r>
              <w:rPr>
                <w:sz w:val="16"/>
              </w:rPr>
              <w:t>2805</w:t>
            </w:r>
          </w:p>
        </w:tc>
        <w:tc>
          <w:tcPr>
            <w:tcW w:w="425" w:type="dxa"/>
          </w:tcPr>
          <w:p w14:paraId="47C7E078" w14:textId="77777777" w:rsidR="00046D4A" w:rsidRPr="00B1530F" w:rsidRDefault="00046D4A" w:rsidP="004F19EB">
            <w:pPr>
              <w:pStyle w:val="TAR"/>
              <w:rPr>
                <w:sz w:val="16"/>
              </w:rPr>
            </w:pPr>
            <w:r>
              <w:rPr>
                <w:sz w:val="16"/>
              </w:rPr>
              <w:t>-</w:t>
            </w:r>
          </w:p>
        </w:tc>
        <w:tc>
          <w:tcPr>
            <w:tcW w:w="709" w:type="dxa"/>
          </w:tcPr>
          <w:p w14:paraId="59FB2DB7" w14:textId="77777777" w:rsidR="00046D4A" w:rsidRPr="00B1530F" w:rsidRDefault="00046D4A" w:rsidP="004F19EB">
            <w:pPr>
              <w:pStyle w:val="TAL"/>
              <w:rPr>
                <w:sz w:val="16"/>
              </w:rPr>
            </w:pPr>
            <w:r>
              <w:rPr>
                <w:sz w:val="16"/>
              </w:rPr>
              <w:t>Rel-18</w:t>
            </w:r>
          </w:p>
        </w:tc>
        <w:tc>
          <w:tcPr>
            <w:tcW w:w="283" w:type="dxa"/>
          </w:tcPr>
          <w:p w14:paraId="1415A252" w14:textId="77777777" w:rsidR="00046D4A" w:rsidRPr="00B1530F" w:rsidRDefault="00046D4A" w:rsidP="004F19EB">
            <w:pPr>
              <w:pStyle w:val="TAL"/>
              <w:rPr>
                <w:sz w:val="16"/>
              </w:rPr>
            </w:pPr>
            <w:r>
              <w:rPr>
                <w:sz w:val="16"/>
              </w:rPr>
              <w:t>F</w:t>
            </w:r>
          </w:p>
        </w:tc>
        <w:tc>
          <w:tcPr>
            <w:tcW w:w="3261" w:type="dxa"/>
          </w:tcPr>
          <w:p w14:paraId="1D00D94A" w14:textId="77777777" w:rsidR="00046D4A" w:rsidRPr="00B1530F" w:rsidRDefault="00046D4A" w:rsidP="004F19EB">
            <w:pPr>
              <w:pStyle w:val="TAL"/>
              <w:rPr>
                <w:sz w:val="16"/>
              </w:rPr>
            </w:pPr>
            <w:r>
              <w:rPr>
                <w:sz w:val="16"/>
              </w:rPr>
              <w:t>NR_CADC_NR_LTE_DC_R16-UEConTest</w:t>
            </w:r>
          </w:p>
        </w:tc>
        <w:tc>
          <w:tcPr>
            <w:tcW w:w="1269" w:type="dxa"/>
          </w:tcPr>
          <w:p w14:paraId="449CB9E2" w14:textId="77777777" w:rsidR="00046D4A" w:rsidRPr="00B1530F" w:rsidRDefault="00046D4A" w:rsidP="004F19EB">
            <w:pPr>
              <w:pStyle w:val="TAL"/>
              <w:rPr>
                <w:sz w:val="16"/>
              </w:rPr>
            </w:pPr>
            <w:r>
              <w:rPr>
                <w:sz w:val="16"/>
              </w:rPr>
              <w:t>revised</w:t>
            </w:r>
          </w:p>
        </w:tc>
      </w:tr>
      <w:tr w:rsidR="00046D4A" w14:paraId="29F5F2FB" w14:textId="77777777" w:rsidTr="00F86A74">
        <w:tc>
          <w:tcPr>
            <w:tcW w:w="1097" w:type="dxa"/>
          </w:tcPr>
          <w:p w14:paraId="05770568" w14:textId="77777777" w:rsidR="00046D4A" w:rsidRPr="00B1530F" w:rsidRDefault="00046D4A" w:rsidP="004F19EB">
            <w:pPr>
              <w:pStyle w:val="TAL"/>
              <w:rPr>
                <w:sz w:val="16"/>
              </w:rPr>
            </w:pPr>
            <w:r>
              <w:rPr>
                <w:sz w:val="16"/>
              </w:rPr>
              <w:t>R5-243617</w:t>
            </w:r>
          </w:p>
        </w:tc>
        <w:tc>
          <w:tcPr>
            <w:tcW w:w="3872" w:type="dxa"/>
          </w:tcPr>
          <w:p w14:paraId="4217202D" w14:textId="77777777" w:rsidR="00046D4A" w:rsidRPr="00B1530F" w:rsidRDefault="00046D4A" w:rsidP="004F19EB">
            <w:pPr>
              <w:pStyle w:val="TAL"/>
              <w:rPr>
                <w:sz w:val="16"/>
              </w:rPr>
            </w:pPr>
            <w:r>
              <w:rPr>
                <w:sz w:val="16"/>
              </w:rPr>
              <w:t>Addition of 3DL CA reference sensitivity TC into 7.3A.2 for CA_n3A-n8A-n78A</w:t>
            </w:r>
          </w:p>
        </w:tc>
        <w:tc>
          <w:tcPr>
            <w:tcW w:w="1408" w:type="dxa"/>
          </w:tcPr>
          <w:p w14:paraId="0C3A3D6F" w14:textId="77777777" w:rsidR="00046D4A" w:rsidRPr="00B1530F" w:rsidRDefault="00046D4A" w:rsidP="004F19EB">
            <w:pPr>
              <w:pStyle w:val="TAL"/>
              <w:rPr>
                <w:sz w:val="16"/>
              </w:rPr>
            </w:pPr>
            <w:r>
              <w:rPr>
                <w:sz w:val="16"/>
              </w:rPr>
              <w:t>China Unicom</w:t>
            </w:r>
          </w:p>
        </w:tc>
        <w:tc>
          <w:tcPr>
            <w:tcW w:w="989" w:type="dxa"/>
          </w:tcPr>
          <w:p w14:paraId="3153920F" w14:textId="77777777" w:rsidR="00046D4A" w:rsidRPr="00B1530F" w:rsidRDefault="00046D4A" w:rsidP="004F19EB">
            <w:pPr>
              <w:pStyle w:val="TAL"/>
              <w:rPr>
                <w:sz w:val="16"/>
              </w:rPr>
            </w:pPr>
            <w:r>
              <w:rPr>
                <w:sz w:val="16"/>
              </w:rPr>
              <w:t>38.521-1</w:t>
            </w:r>
          </w:p>
        </w:tc>
        <w:tc>
          <w:tcPr>
            <w:tcW w:w="851" w:type="dxa"/>
          </w:tcPr>
          <w:p w14:paraId="6E170EE8" w14:textId="77777777" w:rsidR="00046D4A" w:rsidRPr="00B1530F" w:rsidRDefault="00046D4A" w:rsidP="004F19EB">
            <w:pPr>
              <w:pStyle w:val="TAL"/>
              <w:rPr>
                <w:sz w:val="16"/>
              </w:rPr>
            </w:pPr>
            <w:r>
              <w:rPr>
                <w:sz w:val="16"/>
              </w:rPr>
              <w:t>2805</w:t>
            </w:r>
          </w:p>
        </w:tc>
        <w:tc>
          <w:tcPr>
            <w:tcW w:w="425" w:type="dxa"/>
          </w:tcPr>
          <w:p w14:paraId="05A3C2BC" w14:textId="77777777" w:rsidR="00046D4A" w:rsidRPr="00B1530F" w:rsidRDefault="00046D4A" w:rsidP="004F19EB">
            <w:pPr>
              <w:pStyle w:val="TAR"/>
              <w:rPr>
                <w:sz w:val="16"/>
              </w:rPr>
            </w:pPr>
            <w:r>
              <w:rPr>
                <w:sz w:val="16"/>
              </w:rPr>
              <w:t>1</w:t>
            </w:r>
          </w:p>
        </w:tc>
        <w:tc>
          <w:tcPr>
            <w:tcW w:w="709" w:type="dxa"/>
          </w:tcPr>
          <w:p w14:paraId="767261DD" w14:textId="77777777" w:rsidR="00046D4A" w:rsidRPr="00B1530F" w:rsidRDefault="00046D4A" w:rsidP="004F19EB">
            <w:pPr>
              <w:pStyle w:val="TAL"/>
              <w:rPr>
                <w:sz w:val="16"/>
              </w:rPr>
            </w:pPr>
            <w:r>
              <w:rPr>
                <w:sz w:val="16"/>
              </w:rPr>
              <w:t>Rel-18</w:t>
            </w:r>
          </w:p>
        </w:tc>
        <w:tc>
          <w:tcPr>
            <w:tcW w:w="283" w:type="dxa"/>
          </w:tcPr>
          <w:p w14:paraId="1D2144A3" w14:textId="77777777" w:rsidR="00046D4A" w:rsidRPr="00B1530F" w:rsidRDefault="00046D4A" w:rsidP="004F19EB">
            <w:pPr>
              <w:pStyle w:val="TAL"/>
              <w:rPr>
                <w:sz w:val="16"/>
              </w:rPr>
            </w:pPr>
            <w:r>
              <w:rPr>
                <w:sz w:val="16"/>
              </w:rPr>
              <w:t>F</w:t>
            </w:r>
          </w:p>
        </w:tc>
        <w:tc>
          <w:tcPr>
            <w:tcW w:w="3261" w:type="dxa"/>
          </w:tcPr>
          <w:p w14:paraId="2052E3AE" w14:textId="77777777" w:rsidR="00046D4A" w:rsidRPr="00B1530F" w:rsidRDefault="00046D4A" w:rsidP="004F19EB">
            <w:pPr>
              <w:pStyle w:val="TAL"/>
              <w:rPr>
                <w:sz w:val="16"/>
              </w:rPr>
            </w:pPr>
            <w:r>
              <w:rPr>
                <w:sz w:val="16"/>
              </w:rPr>
              <w:t>NR_CADC_NR_LTE_DC_R16-UEConTest</w:t>
            </w:r>
          </w:p>
        </w:tc>
        <w:tc>
          <w:tcPr>
            <w:tcW w:w="1269" w:type="dxa"/>
          </w:tcPr>
          <w:p w14:paraId="26F5421C" w14:textId="77777777" w:rsidR="00046D4A" w:rsidRPr="00B1530F" w:rsidRDefault="00046D4A" w:rsidP="004F19EB">
            <w:pPr>
              <w:pStyle w:val="TAL"/>
              <w:rPr>
                <w:sz w:val="16"/>
              </w:rPr>
            </w:pPr>
            <w:r>
              <w:rPr>
                <w:sz w:val="16"/>
              </w:rPr>
              <w:t>agreed</w:t>
            </w:r>
          </w:p>
        </w:tc>
      </w:tr>
      <w:tr w:rsidR="00046D4A" w14:paraId="2E5B8C33" w14:textId="77777777" w:rsidTr="00F86A74">
        <w:tc>
          <w:tcPr>
            <w:tcW w:w="1097" w:type="dxa"/>
          </w:tcPr>
          <w:p w14:paraId="5B77539C" w14:textId="77777777" w:rsidR="00046D4A" w:rsidRPr="00B1530F" w:rsidRDefault="00046D4A" w:rsidP="004F19EB">
            <w:pPr>
              <w:pStyle w:val="TAL"/>
              <w:rPr>
                <w:sz w:val="16"/>
              </w:rPr>
            </w:pPr>
            <w:r>
              <w:rPr>
                <w:sz w:val="16"/>
              </w:rPr>
              <w:t>R5-243036</w:t>
            </w:r>
          </w:p>
        </w:tc>
        <w:tc>
          <w:tcPr>
            <w:tcW w:w="3872" w:type="dxa"/>
          </w:tcPr>
          <w:p w14:paraId="0BCF6C01" w14:textId="77777777" w:rsidR="00046D4A" w:rsidRPr="00B1530F" w:rsidRDefault="00046D4A" w:rsidP="004F19EB">
            <w:pPr>
              <w:pStyle w:val="TAL"/>
              <w:rPr>
                <w:sz w:val="16"/>
              </w:rPr>
            </w:pPr>
            <w:r>
              <w:rPr>
                <w:sz w:val="16"/>
              </w:rPr>
              <w:t>Update to ATG Definitions and Symbols</w:t>
            </w:r>
          </w:p>
        </w:tc>
        <w:tc>
          <w:tcPr>
            <w:tcW w:w="1408" w:type="dxa"/>
          </w:tcPr>
          <w:p w14:paraId="2F6F1E28" w14:textId="77777777" w:rsidR="00046D4A" w:rsidRPr="00B1530F" w:rsidRDefault="00046D4A" w:rsidP="004F19EB">
            <w:pPr>
              <w:pStyle w:val="TAL"/>
              <w:rPr>
                <w:sz w:val="16"/>
              </w:rPr>
            </w:pPr>
            <w:r>
              <w:rPr>
                <w:sz w:val="16"/>
              </w:rPr>
              <w:t>CMCC</w:t>
            </w:r>
          </w:p>
        </w:tc>
        <w:tc>
          <w:tcPr>
            <w:tcW w:w="989" w:type="dxa"/>
          </w:tcPr>
          <w:p w14:paraId="54E4BC6C" w14:textId="77777777" w:rsidR="00046D4A" w:rsidRPr="00B1530F" w:rsidRDefault="00046D4A" w:rsidP="004F19EB">
            <w:pPr>
              <w:pStyle w:val="TAL"/>
              <w:rPr>
                <w:sz w:val="16"/>
              </w:rPr>
            </w:pPr>
            <w:r>
              <w:rPr>
                <w:sz w:val="16"/>
              </w:rPr>
              <w:t>38.521-1</w:t>
            </w:r>
          </w:p>
        </w:tc>
        <w:tc>
          <w:tcPr>
            <w:tcW w:w="851" w:type="dxa"/>
          </w:tcPr>
          <w:p w14:paraId="661D578B" w14:textId="77777777" w:rsidR="00046D4A" w:rsidRPr="00B1530F" w:rsidRDefault="00046D4A" w:rsidP="004F19EB">
            <w:pPr>
              <w:pStyle w:val="TAL"/>
              <w:rPr>
                <w:sz w:val="16"/>
              </w:rPr>
            </w:pPr>
            <w:r>
              <w:rPr>
                <w:sz w:val="16"/>
              </w:rPr>
              <w:t>2806</w:t>
            </w:r>
          </w:p>
        </w:tc>
        <w:tc>
          <w:tcPr>
            <w:tcW w:w="425" w:type="dxa"/>
          </w:tcPr>
          <w:p w14:paraId="0EB4674F" w14:textId="77777777" w:rsidR="00046D4A" w:rsidRPr="00B1530F" w:rsidRDefault="00046D4A" w:rsidP="004F19EB">
            <w:pPr>
              <w:pStyle w:val="TAR"/>
              <w:rPr>
                <w:sz w:val="16"/>
              </w:rPr>
            </w:pPr>
            <w:r>
              <w:rPr>
                <w:sz w:val="16"/>
              </w:rPr>
              <w:t>-</w:t>
            </w:r>
          </w:p>
        </w:tc>
        <w:tc>
          <w:tcPr>
            <w:tcW w:w="709" w:type="dxa"/>
          </w:tcPr>
          <w:p w14:paraId="39EC062F" w14:textId="77777777" w:rsidR="00046D4A" w:rsidRPr="00B1530F" w:rsidRDefault="00046D4A" w:rsidP="004F19EB">
            <w:pPr>
              <w:pStyle w:val="TAL"/>
              <w:rPr>
                <w:sz w:val="16"/>
              </w:rPr>
            </w:pPr>
            <w:r>
              <w:rPr>
                <w:sz w:val="16"/>
              </w:rPr>
              <w:t>Rel-18</w:t>
            </w:r>
          </w:p>
        </w:tc>
        <w:tc>
          <w:tcPr>
            <w:tcW w:w="283" w:type="dxa"/>
          </w:tcPr>
          <w:p w14:paraId="2EB613AA" w14:textId="77777777" w:rsidR="00046D4A" w:rsidRPr="00B1530F" w:rsidRDefault="00046D4A" w:rsidP="004F19EB">
            <w:pPr>
              <w:pStyle w:val="TAL"/>
              <w:rPr>
                <w:sz w:val="16"/>
              </w:rPr>
            </w:pPr>
            <w:r>
              <w:rPr>
                <w:sz w:val="16"/>
              </w:rPr>
              <w:t>F</w:t>
            </w:r>
          </w:p>
        </w:tc>
        <w:tc>
          <w:tcPr>
            <w:tcW w:w="3261" w:type="dxa"/>
          </w:tcPr>
          <w:p w14:paraId="1A1D2B64" w14:textId="77777777" w:rsidR="00046D4A" w:rsidRPr="00B1530F" w:rsidRDefault="00046D4A" w:rsidP="004F19EB">
            <w:pPr>
              <w:pStyle w:val="TAL"/>
              <w:rPr>
                <w:sz w:val="16"/>
              </w:rPr>
            </w:pPr>
            <w:r>
              <w:rPr>
                <w:sz w:val="16"/>
              </w:rPr>
              <w:t>NR_ATG-UEConTest</w:t>
            </w:r>
          </w:p>
        </w:tc>
        <w:tc>
          <w:tcPr>
            <w:tcW w:w="1269" w:type="dxa"/>
          </w:tcPr>
          <w:p w14:paraId="6C164B81" w14:textId="77777777" w:rsidR="00046D4A" w:rsidRPr="00B1530F" w:rsidRDefault="00046D4A" w:rsidP="004F19EB">
            <w:pPr>
              <w:pStyle w:val="TAL"/>
              <w:rPr>
                <w:sz w:val="16"/>
              </w:rPr>
            </w:pPr>
            <w:r>
              <w:rPr>
                <w:sz w:val="16"/>
              </w:rPr>
              <w:t>revised</w:t>
            </w:r>
          </w:p>
        </w:tc>
      </w:tr>
      <w:tr w:rsidR="00046D4A" w14:paraId="01DB4870" w14:textId="77777777" w:rsidTr="00F86A74">
        <w:tc>
          <w:tcPr>
            <w:tcW w:w="1097" w:type="dxa"/>
          </w:tcPr>
          <w:p w14:paraId="091E4F95" w14:textId="77777777" w:rsidR="00046D4A" w:rsidRPr="00B1530F" w:rsidRDefault="00046D4A" w:rsidP="004F19EB">
            <w:pPr>
              <w:pStyle w:val="TAL"/>
              <w:rPr>
                <w:sz w:val="16"/>
              </w:rPr>
            </w:pPr>
            <w:r>
              <w:rPr>
                <w:sz w:val="16"/>
              </w:rPr>
              <w:t>R5-243906</w:t>
            </w:r>
          </w:p>
        </w:tc>
        <w:tc>
          <w:tcPr>
            <w:tcW w:w="3872" w:type="dxa"/>
          </w:tcPr>
          <w:p w14:paraId="6ADFAC71" w14:textId="77777777" w:rsidR="00046D4A" w:rsidRPr="00B1530F" w:rsidRDefault="00046D4A" w:rsidP="004F19EB">
            <w:pPr>
              <w:pStyle w:val="TAL"/>
              <w:rPr>
                <w:sz w:val="16"/>
              </w:rPr>
            </w:pPr>
            <w:r>
              <w:rPr>
                <w:sz w:val="16"/>
              </w:rPr>
              <w:t>Update to ATG Definitions and Symbols</w:t>
            </w:r>
          </w:p>
        </w:tc>
        <w:tc>
          <w:tcPr>
            <w:tcW w:w="1408" w:type="dxa"/>
          </w:tcPr>
          <w:p w14:paraId="21E7566D" w14:textId="77777777" w:rsidR="00046D4A" w:rsidRPr="00B1530F" w:rsidRDefault="00046D4A" w:rsidP="004F19EB">
            <w:pPr>
              <w:pStyle w:val="TAL"/>
              <w:rPr>
                <w:sz w:val="16"/>
              </w:rPr>
            </w:pPr>
            <w:r>
              <w:rPr>
                <w:sz w:val="16"/>
              </w:rPr>
              <w:t>CMCC</w:t>
            </w:r>
          </w:p>
        </w:tc>
        <w:tc>
          <w:tcPr>
            <w:tcW w:w="989" w:type="dxa"/>
          </w:tcPr>
          <w:p w14:paraId="42EB5250" w14:textId="77777777" w:rsidR="00046D4A" w:rsidRPr="00B1530F" w:rsidRDefault="00046D4A" w:rsidP="004F19EB">
            <w:pPr>
              <w:pStyle w:val="TAL"/>
              <w:rPr>
                <w:sz w:val="16"/>
              </w:rPr>
            </w:pPr>
            <w:r>
              <w:rPr>
                <w:sz w:val="16"/>
              </w:rPr>
              <w:t>38.521-1</w:t>
            </w:r>
          </w:p>
        </w:tc>
        <w:tc>
          <w:tcPr>
            <w:tcW w:w="851" w:type="dxa"/>
          </w:tcPr>
          <w:p w14:paraId="58C1A22D" w14:textId="77777777" w:rsidR="00046D4A" w:rsidRPr="00B1530F" w:rsidRDefault="00046D4A" w:rsidP="004F19EB">
            <w:pPr>
              <w:pStyle w:val="TAL"/>
              <w:rPr>
                <w:sz w:val="16"/>
              </w:rPr>
            </w:pPr>
            <w:r>
              <w:rPr>
                <w:sz w:val="16"/>
              </w:rPr>
              <w:t>2806</w:t>
            </w:r>
          </w:p>
        </w:tc>
        <w:tc>
          <w:tcPr>
            <w:tcW w:w="425" w:type="dxa"/>
          </w:tcPr>
          <w:p w14:paraId="17776D65" w14:textId="77777777" w:rsidR="00046D4A" w:rsidRPr="00B1530F" w:rsidRDefault="00046D4A" w:rsidP="004F19EB">
            <w:pPr>
              <w:pStyle w:val="TAR"/>
              <w:rPr>
                <w:sz w:val="16"/>
              </w:rPr>
            </w:pPr>
            <w:r>
              <w:rPr>
                <w:sz w:val="16"/>
              </w:rPr>
              <w:t>1</w:t>
            </w:r>
          </w:p>
        </w:tc>
        <w:tc>
          <w:tcPr>
            <w:tcW w:w="709" w:type="dxa"/>
          </w:tcPr>
          <w:p w14:paraId="5BAC7563" w14:textId="77777777" w:rsidR="00046D4A" w:rsidRPr="00B1530F" w:rsidRDefault="00046D4A" w:rsidP="004F19EB">
            <w:pPr>
              <w:pStyle w:val="TAL"/>
              <w:rPr>
                <w:sz w:val="16"/>
              </w:rPr>
            </w:pPr>
            <w:r>
              <w:rPr>
                <w:sz w:val="16"/>
              </w:rPr>
              <w:t>Rel-18</w:t>
            </w:r>
          </w:p>
        </w:tc>
        <w:tc>
          <w:tcPr>
            <w:tcW w:w="283" w:type="dxa"/>
          </w:tcPr>
          <w:p w14:paraId="02202B90" w14:textId="77777777" w:rsidR="00046D4A" w:rsidRPr="00B1530F" w:rsidRDefault="00046D4A" w:rsidP="004F19EB">
            <w:pPr>
              <w:pStyle w:val="TAL"/>
              <w:rPr>
                <w:sz w:val="16"/>
              </w:rPr>
            </w:pPr>
            <w:r>
              <w:rPr>
                <w:sz w:val="16"/>
              </w:rPr>
              <w:t>F</w:t>
            </w:r>
          </w:p>
        </w:tc>
        <w:tc>
          <w:tcPr>
            <w:tcW w:w="3261" w:type="dxa"/>
          </w:tcPr>
          <w:p w14:paraId="2733E990" w14:textId="77777777" w:rsidR="00046D4A" w:rsidRPr="00B1530F" w:rsidRDefault="00046D4A" w:rsidP="004F19EB">
            <w:pPr>
              <w:pStyle w:val="TAL"/>
              <w:rPr>
                <w:sz w:val="16"/>
              </w:rPr>
            </w:pPr>
            <w:r>
              <w:rPr>
                <w:sz w:val="16"/>
              </w:rPr>
              <w:t>NR_ATG-UEConTest</w:t>
            </w:r>
          </w:p>
        </w:tc>
        <w:tc>
          <w:tcPr>
            <w:tcW w:w="1269" w:type="dxa"/>
          </w:tcPr>
          <w:p w14:paraId="0D940046" w14:textId="77777777" w:rsidR="00046D4A" w:rsidRPr="00B1530F" w:rsidRDefault="00046D4A" w:rsidP="004F19EB">
            <w:pPr>
              <w:pStyle w:val="TAL"/>
              <w:rPr>
                <w:sz w:val="16"/>
              </w:rPr>
            </w:pPr>
            <w:r>
              <w:rPr>
                <w:sz w:val="16"/>
              </w:rPr>
              <w:t>revised</w:t>
            </w:r>
          </w:p>
        </w:tc>
      </w:tr>
      <w:tr w:rsidR="00046D4A" w14:paraId="66376E70" w14:textId="77777777" w:rsidTr="00F86A74">
        <w:tc>
          <w:tcPr>
            <w:tcW w:w="1097" w:type="dxa"/>
          </w:tcPr>
          <w:p w14:paraId="54769D58" w14:textId="77777777" w:rsidR="00046D4A" w:rsidRPr="00B1530F" w:rsidRDefault="00046D4A" w:rsidP="004F19EB">
            <w:pPr>
              <w:pStyle w:val="TAL"/>
              <w:rPr>
                <w:sz w:val="16"/>
              </w:rPr>
            </w:pPr>
            <w:r>
              <w:rPr>
                <w:sz w:val="16"/>
              </w:rPr>
              <w:t>R5-244009</w:t>
            </w:r>
          </w:p>
        </w:tc>
        <w:tc>
          <w:tcPr>
            <w:tcW w:w="3872" w:type="dxa"/>
          </w:tcPr>
          <w:p w14:paraId="657F1CB3" w14:textId="77777777" w:rsidR="00046D4A" w:rsidRPr="00B1530F" w:rsidRDefault="00046D4A" w:rsidP="004F19EB">
            <w:pPr>
              <w:pStyle w:val="TAL"/>
              <w:rPr>
                <w:sz w:val="16"/>
              </w:rPr>
            </w:pPr>
            <w:r>
              <w:rPr>
                <w:sz w:val="16"/>
              </w:rPr>
              <w:t>Update to ATG Definitions and Symbols</w:t>
            </w:r>
          </w:p>
        </w:tc>
        <w:tc>
          <w:tcPr>
            <w:tcW w:w="1408" w:type="dxa"/>
          </w:tcPr>
          <w:p w14:paraId="587CE6CD" w14:textId="77777777" w:rsidR="00046D4A" w:rsidRPr="00B1530F" w:rsidRDefault="00046D4A" w:rsidP="004F19EB">
            <w:pPr>
              <w:pStyle w:val="TAL"/>
              <w:rPr>
                <w:sz w:val="16"/>
              </w:rPr>
            </w:pPr>
            <w:r>
              <w:rPr>
                <w:sz w:val="16"/>
              </w:rPr>
              <w:t>CMCC</w:t>
            </w:r>
          </w:p>
        </w:tc>
        <w:tc>
          <w:tcPr>
            <w:tcW w:w="989" w:type="dxa"/>
          </w:tcPr>
          <w:p w14:paraId="4AAF3644" w14:textId="77777777" w:rsidR="00046D4A" w:rsidRPr="00B1530F" w:rsidRDefault="00046D4A" w:rsidP="004F19EB">
            <w:pPr>
              <w:pStyle w:val="TAL"/>
              <w:rPr>
                <w:sz w:val="16"/>
              </w:rPr>
            </w:pPr>
            <w:r>
              <w:rPr>
                <w:sz w:val="16"/>
              </w:rPr>
              <w:t>38.521-1</w:t>
            </w:r>
          </w:p>
        </w:tc>
        <w:tc>
          <w:tcPr>
            <w:tcW w:w="851" w:type="dxa"/>
          </w:tcPr>
          <w:p w14:paraId="3EC1A8D8" w14:textId="77777777" w:rsidR="00046D4A" w:rsidRPr="00B1530F" w:rsidRDefault="00046D4A" w:rsidP="004F19EB">
            <w:pPr>
              <w:pStyle w:val="TAL"/>
              <w:rPr>
                <w:sz w:val="16"/>
              </w:rPr>
            </w:pPr>
            <w:r>
              <w:rPr>
                <w:sz w:val="16"/>
              </w:rPr>
              <w:t>2806</w:t>
            </w:r>
          </w:p>
        </w:tc>
        <w:tc>
          <w:tcPr>
            <w:tcW w:w="425" w:type="dxa"/>
          </w:tcPr>
          <w:p w14:paraId="26772DA7" w14:textId="77777777" w:rsidR="00046D4A" w:rsidRPr="00B1530F" w:rsidRDefault="00046D4A" w:rsidP="004F19EB">
            <w:pPr>
              <w:pStyle w:val="TAR"/>
              <w:rPr>
                <w:sz w:val="16"/>
              </w:rPr>
            </w:pPr>
            <w:r>
              <w:rPr>
                <w:sz w:val="16"/>
              </w:rPr>
              <w:t>2</w:t>
            </w:r>
          </w:p>
        </w:tc>
        <w:tc>
          <w:tcPr>
            <w:tcW w:w="709" w:type="dxa"/>
          </w:tcPr>
          <w:p w14:paraId="451F2893" w14:textId="77777777" w:rsidR="00046D4A" w:rsidRPr="00B1530F" w:rsidRDefault="00046D4A" w:rsidP="004F19EB">
            <w:pPr>
              <w:pStyle w:val="TAL"/>
              <w:rPr>
                <w:sz w:val="16"/>
              </w:rPr>
            </w:pPr>
            <w:r>
              <w:rPr>
                <w:sz w:val="16"/>
              </w:rPr>
              <w:t>Rel-18</w:t>
            </w:r>
          </w:p>
        </w:tc>
        <w:tc>
          <w:tcPr>
            <w:tcW w:w="283" w:type="dxa"/>
          </w:tcPr>
          <w:p w14:paraId="57645F20" w14:textId="77777777" w:rsidR="00046D4A" w:rsidRPr="00B1530F" w:rsidRDefault="00046D4A" w:rsidP="004F19EB">
            <w:pPr>
              <w:pStyle w:val="TAL"/>
              <w:rPr>
                <w:sz w:val="16"/>
              </w:rPr>
            </w:pPr>
            <w:r>
              <w:rPr>
                <w:sz w:val="16"/>
              </w:rPr>
              <w:t>F</w:t>
            </w:r>
          </w:p>
        </w:tc>
        <w:tc>
          <w:tcPr>
            <w:tcW w:w="3261" w:type="dxa"/>
          </w:tcPr>
          <w:p w14:paraId="40A232A8" w14:textId="77777777" w:rsidR="00046D4A" w:rsidRPr="00B1530F" w:rsidRDefault="00046D4A" w:rsidP="004F19EB">
            <w:pPr>
              <w:pStyle w:val="TAL"/>
              <w:rPr>
                <w:sz w:val="16"/>
              </w:rPr>
            </w:pPr>
            <w:r>
              <w:rPr>
                <w:sz w:val="16"/>
              </w:rPr>
              <w:t>NR_ATG-UEConTest</w:t>
            </w:r>
          </w:p>
        </w:tc>
        <w:tc>
          <w:tcPr>
            <w:tcW w:w="1269" w:type="dxa"/>
          </w:tcPr>
          <w:p w14:paraId="297E1D51" w14:textId="77777777" w:rsidR="00046D4A" w:rsidRPr="00B1530F" w:rsidRDefault="00046D4A" w:rsidP="004F19EB">
            <w:pPr>
              <w:pStyle w:val="TAL"/>
              <w:rPr>
                <w:sz w:val="16"/>
              </w:rPr>
            </w:pPr>
            <w:r>
              <w:rPr>
                <w:sz w:val="16"/>
              </w:rPr>
              <w:t>agreed</w:t>
            </w:r>
          </w:p>
        </w:tc>
      </w:tr>
      <w:tr w:rsidR="00046D4A" w14:paraId="5B0E2D4D" w14:textId="77777777" w:rsidTr="00F86A74">
        <w:tc>
          <w:tcPr>
            <w:tcW w:w="1097" w:type="dxa"/>
          </w:tcPr>
          <w:p w14:paraId="7794997F" w14:textId="77777777" w:rsidR="00046D4A" w:rsidRPr="00B1530F" w:rsidRDefault="00046D4A" w:rsidP="004F19EB">
            <w:pPr>
              <w:pStyle w:val="TAL"/>
              <w:rPr>
                <w:sz w:val="16"/>
              </w:rPr>
            </w:pPr>
            <w:r>
              <w:rPr>
                <w:sz w:val="16"/>
              </w:rPr>
              <w:t>R5-243037</w:t>
            </w:r>
          </w:p>
        </w:tc>
        <w:tc>
          <w:tcPr>
            <w:tcW w:w="3872" w:type="dxa"/>
          </w:tcPr>
          <w:p w14:paraId="1AD1A309" w14:textId="77777777" w:rsidR="00046D4A" w:rsidRPr="00B1530F" w:rsidRDefault="00046D4A" w:rsidP="004F19EB">
            <w:pPr>
              <w:pStyle w:val="TAL"/>
              <w:rPr>
                <w:sz w:val="16"/>
              </w:rPr>
            </w:pPr>
            <w:r>
              <w:rPr>
                <w:sz w:val="16"/>
              </w:rPr>
              <w:t>Update to ATG RF Tx TCs</w:t>
            </w:r>
          </w:p>
        </w:tc>
        <w:tc>
          <w:tcPr>
            <w:tcW w:w="1408" w:type="dxa"/>
          </w:tcPr>
          <w:p w14:paraId="77685A85" w14:textId="77777777" w:rsidR="00046D4A" w:rsidRPr="00B1530F" w:rsidRDefault="00046D4A" w:rsidP="004F19EB">
            <w:pPr>
              <w:pStyle w:val="TAL"/>
              <w:rPr>
                <w:sz w:val="16"/>
              </w:rPr>
            </w:pPr>
            <w:r>
              <w:rPr>
                <w:sz w:val="16"/>
              </w:rPr>
              <w:t>CMCC</w:t>
            </w:r>
          </w:p>
        </w:tc>
        <w:tc>
          <w:tcPr>
            <w:tcW w:w="989" w:type="dxa"/>
          </w:tcPr>
          <w:p w14:paraId="7965A0BE" w14:textId="77777777" w:rsidR="00046D4A" w:rsidRPr="00B1530F" w:rsidRDefault="00046D4A" w:rsidP="004F19EB">
            <w:pPr>
              <w:pStyle w:val="TAL"/>
              <w:rPr>
                <w:sz w:val="16"/>
              </w:rPr>
            </w:pPr>
            <w:r>
              <w:rPr>
                <w:sz w:val="16"/>
              </w:rPr>
              <w:t>38.521-1</w:t>
            </w:r>
          </w:p>
        </w:tc>
        <w:tc>
          <w:tcPr>
            <w:tcW w:w="851" w:type="dxa"/>
          </w:tcPr>
          <w:p w14:paraId="4AD47FC0" w14:textId="77777777" w:rsidR="00046D4A" w:rsidRPr="00B1530F" w:rsidRDefault="00046D4A" w:rsidP="004F19EB">
            <w:pPr>
              <w:pStyle w:val="TAL"/>
              <w:rPr>
                <w:sz w:val="16"/>
              </w:rPr>
            </w:pPr>
            <w:r>
              <w:rPr>
                <w:sz w:val="16"/>
              </w:rPr>
              <w:t>2807</w:t>
            </w:r>
          </w:p>
        </w:tc>
        <w:tc>
          <w:tcPr>
            <w:tcW w:w="425" w:type="dxa"/>
          </w:tcPr>
          <w:p w14:paraId="5535C3C9" w14:textId="77777777" w:rsidR="00046D4A" w:rsidRPr="00B1530F" w:rsidRDefault="00046D4A" w:rsidP="004F19EB">
            <w:pPr>
              <w:pStyle w:val="TAR"/>
              <w:rPr>
                <w:sz w:val="16"/>
              </w:rPr>
            </w:pPr>
            <w:r>
              <w:rPr>
                <w:sz w:val="16"/>
              </w:rPr>
              <w:t>-</w:t>
            </w:r>
          </w:p>
        </w:tc>
        <w:tc>
          <w:tcPr>
            <w:tcW w:w="709" w:type="dxa"/>
          </w:tcPr>
          <w:p w14:paraId="0AA4EA76" w14:textId="77777777" w:rsidR="00046D4A" w:rsidRPr="00B1530F" w:rsidRDefault="00046D4A" w:rsidP="004F19EB">
            <w:pPr>
              <w:pStyle w:val="TAL"/>
              <w:rPr>
                <w:sz w:val="16"/>
              </w:rPr>
            </w:pPr>
            <w:r>
              <w:rPr>
                <w:sz w:val="16"/>
              </w:rPr>
              <w:t>Rel-18</w:t>
            </w:r>
          </w:p>
        </w:tc>
        <w:tc>
          <w:tcPr>
            <w:tcW w:w="283" w:type="dxa"/>
          </w:tcPr>
          <w:p w14:paraId="73C36EAE" w14:textId="77777777" w:rsidR="00046D4A" w:rsidRPr="00B1530F" w:rsidRDefault="00046D4A" w:rsidP="004F19EB">
            <w:pPr>
              <w:pStyle w:val="TAL"/>
              <w:rPr>
                <w:sz w:val="16"/>
              </w:rPr>
            </w:pPr>
            <w:r>
              <w:rPr>
                <w:sz w:val="16"/>
              </w:rPr>
              <w:t>F</w:t>
            </w:r>
          </w:p>
        </w:tc>
        <w:tc>
          <w:tcPr>
            <w:tcW w:w="3261" w:type="dxa"/>
          </w:tcPr>
          <w:p w14:paraId="2B7A03CC" w14:textId="77777777" w:rsidR="00046D4A" w:rsidRPr="00B1530F" w:rsidRDefault="00046D4A" w:rsidP="004F19EB">
            <w:pPr>
              <w:pStyle w:val="TAL"/>
              <w:rPr>
                <w:sz w:val="16"/>
              </w:rPr>
            </w:pPr>
            <w:r>
              <w:rPr>
                <w:sz w:val="16"/>
              </w:rPr>
              <w:t>NR_ATG-UEConTest</w:t>
            </w:r>
          </w:p>
        </w:tc>
        <w:tc>
          <w:tcPr>
            <w:tcW w:w="1269" w:type="dxa"/>
          </w:tcPr>
          <w:p w14:paraId="02F062E2" w14:textId="77777777" w:rsidR="00046D4A" w:rsidRPr="00B1530F" w:rsidRDefault="00046D4A" w:rsidP="004F19EB">
            <w:pPr>
              <w:pStyle w:val="TAL"/>
              <w:rPr>
                <w:sz w:val="16"/>
              </w:rPr>
            </w:pPr>
            <w:r>
              <w:rPr>
                <w:sz w:val="16"/>
              </w:rPr>
              <w:t>agreed</w:t>
            </w:r>
          </w:p>
        </w:tc>
      </w:tr>
      <w:tr w:rsidR="00046D4A" w14:paraId="70701FFD" w14:textId="77777777" w:rsidTr="00F86A74">
        <w:tc>
          <w:tcPr>
            <w:tcW w:w="1097" w:type="dxa"/>
          </w:tcPr>
          <w:p w14:paraId="49ECBB77" w14:textId="77777777" w:rsidR="00046D4A" w:rsidRPr="00B1530F" w:rsidRDefault="00046D4A" w:rsidP="004F19EB">
            <w:pPr>
              <w:pStyle w:val="TAL"/>
              <w:rPr>
                <w:sz w:val="16"/>
              </w:rPr>
            </w:pPr>
            <w:r>
              <w:rPr>
                <w:sz w:val="16"/>
              </w:rPr>
              <w:t>R5-243038</w:t>
            </w:r>
          </w:p>
        </w:tc>
        <w:tc>
          <w:tcPr>
            <w:tcW w:w="3872" w:type="dxa"/>
          </w:tcPr>
          <w:p w14:paraId="19E0A291" w14:textId="77777777" w:rsidR="00046D4A" w:rsidRPr="00B1530F" w:rsidRDefault="00046D4A" w:rsidP="004F19EB">
            <w:pPr>
              <w:pStyle w:val="TAL"/>
              <w:rPr>
                <w:sz w:val="16"/>
              </w:rPr>
            </w:pPr>
            <w:r>
              <w:rPr>
                <w:sz w:val="16"/>
              </w:rPr>
              <w:t>Update to ATG RF Rx TCs</w:t>
            </w:r>
          </w:p>
        </w:tc>
        <w:tc>
          <w:tcPr>
            <w:tcW w:w="1408" w:type="dxa"/>
          </w:tcPr>
          <w:p w14:paraId="59C96273" w14:textId="77777777" w:rsidR="00046D4A" w:rsidRPr="00B1530F" w:rsidRDefault="00046D4A" w:rsidP="004F19EB">
            <w:pPr>
              <w:pStyle w:val="TAL"/>
              <w:rPr>
                <w:sz w:val="16"/>
              </w:rPr>
            </w:pPr>
            <w:r>
              <w:rPr>
                <w:sz w:val="16"/>
              </w:rPr>
              <w:t>CMCC, CAICT</w:t>
            </w:r>
          </w:p>
        </w:tc>
        <w:tc>
          <w:tcPr>
            <w:tcW w:w="989" w:type="dxa"/>
          </w:tcPr>
          <w:p w14:paraId="1DD2C473" w14:textId="77777777" w:rsidR="00046D4A" w:rsidRPr="00B1530F" w:rsidRDefault="00046D4A" w:rsidP="004F19EB">
            <w:pPr>
              <w:pStyle w:val="TAL"/>
              <w:rPr>
                <w:sz w:val="16"/>
              </w:rPr>
            </w:pPr>
            <w:r>
              <w:rPr>
                <w:sz w:val="16"/>
              </w:rPr>
              <w:t>38.521-1</w:t>
            </w:r>
          </w:p>
        </w:tc>
        <w:tc>
          <w:tcPr>
            <w:tcW w:w="851" w:type="dxa"/>
          </w:tcPr>
          <w:p w14:paraId="39C72E1E" w14:textId="77777777" w:rsidR="00046D4A" w:rsidRPr="00B1530F" w:rsidRDefault="00046D4A" w:rsidP="004F19EB">
            <w:pPr>
              <w:pStyle w:val="TAL"/>
              <w:rPr>
                <w:sz w:val="16"/>
              </w:rPr>
            </w:pPr>
            <w:r>
              <w:rPr>
                <w:sz w:val="16"/>
              </w:rPr>
              <w:t>2808</w:t>
            </w:r>
          </w:p>
        </w:tc>
        <w:tc>
          <w:tcPr>
            <w:tcW w:w="425" w:type="dxa"/>
          </w:tcPr>
          <w:p w14:paraId="29411389" w14:textId="77777777" w:rsidR="00046D4A" w:rsidRPr="00B1530F" w:rsidRDefault="00046D4A" w:rsidP="004F19EB">
            <w:pPr>
              <w:pStyle w:val="TAR"/>
              <w:rPr>
                <w:sz w:val="16"/>
              </w:rPr>
            </w:pPr>
            <w:r>
              <w:rPr>
                <w:sz w:val="16"/>
              </w:rPr>
              <w:t>-</w:t>
            </w:r>
          </w:p>
        </w:tc>
        <w:tc>
          <w:tcPr>
            <w:tcW w:w="709" w:type="dxa"/>
          </w:tcPr>
          <w:p w14:paraId="4097320E" w14:textId="77777777" w:rsidR="00046D4A" w:rsidRPr="00B1530F" w:rsidRDefault="00046D4A" w:rsidP="004F19EB">
            <w:pPr>
              <w:pStyle w:val="TAL"/>
              <w:rPr>
                <w:sz w:val="16"/>
              </w:rPr>
            </w:pPr>
            <w:r>
              <w:rPr>
                <w:sz w:val="16"/>
              </w:rPr>
              <w:t>Rel-18</w:t>
            </w:r>
          </w:p>
        </w:tc>
        <w:tc>
          <w:tcPr>
            <w:tcW w:w="283" w:type="dxa"/>
          </w:tcPr>
          <w:p w14:paraId="03682146" w14:textId="77777777" w:rsidR="00046D4A" w:rsidRPr="00B1530F" w:rsidRDefault="00046D4A" w:rsidP="004F19EB">
            <w:pPr>
              <w:pStyle w:val="TAL"/>
              <w:rPr>
                <w:sz w:val="16"/>
              </w:rPr>
            </w:pPr>
            <w:r>
              <w:rPr>
                <w:sz w:val="16"/>
              </w:rPr>
              <w:t>F</w:t>
            </w:r>
          </w:p>
        </w:tc>
        <w:tc>
          <w:tcPr>
            <w:tcW w:w="3261" w:type="dxa"/>
          </w:tcPr>
          <w:p w14:paraId="4CD13A45" w14:textId="77777777" w:rsidR="00046D4A" w:rsidRPr="00B1530F" w:rsidRDefault="00046D4A" w:rsidP="004F19EB">
            <w:pPr>
              <w:pStyle w:val="TAL"/>
              <w:rPr>
                <w:sz w:val="16"/>
              </w:rPr>
            </w:pPr>
            <w:r>
              <w:rPr>
                <w:sz w:val="16"/>
              </w:rPr>
              <w:t>NR_ATG-UEConTest</w:t>
            </w:r>
          </w:p>
        </w:tc>
        <w:tc>
          <w:tcPr>
            <w:tcW w:w="1269" w:type="dxa"/>
          </w:tcPr>
          <w:p w14:paraId="11B5399E" w14:textId="77777777" w:rsidR="00046D4A" w:rsidRPr="00B1530F" w:rsidRDefault="00046D4A" w:rsidP="004F19EB">
            <w:pPr>
              <w:pStyle w:val="TAL"/>
              <w:rPr>
                <w:sz w:val="16"/>
              </w:rPr>
            </w:pPr>
            <w:r>
              <w:rPr>
                <w:sz w:val="16"/>
              </w:rPr>
              <w:t>agreed</w:t>
            </w:r>
          </w:p>
        </w:tc>
      </w:tr>
      <w:tr w:rsidR="00046D4A" w14:paraId="22630B09" w14:textId="77777777" w:rsidTr="00F86A74">
        <w:tc>
          <w:tcPr>
            <w:tcW w:w="1097" w:type="dxa"/>
          </w:tcPr>
          <w:p w14:paraId="18881297" w14:textId="77777777" w:rsidR="00046D4A" w:rsidRPr="00B1530F" w:rsidRDefault="00046D4A" w:rsidP="004F19EB">
            <w:pPr>
              <w:pStyle w:val="TAL"/>
              <w:rPr>
                <w:sz w:val="16"/>
              </w:rPr>
            </w:pPr>
            <w:r>
              <w:rPr>
                <w:sz w:val="16"/>
              </w:rPr>
              <w:t>R5-243045</w:t>
            </w:r>
          </w:p>
        </w:tc>
        <w:tc>
          <w:tcPr>
            <w:tcW w:w="3872" w:type="dxa"/>
          </w:tcPr>
          <w:p w14:paraId="373DF110" w14:textId="77777777" w:rsidR="00046D4A" w:rsidRPr="00B1530F" w:rsidRDefault="00046D4A" w:rsidP="004F19EB">
            <w:pPr>
              <w:pStyle w:val="TAL"/>
              <w:rPr>
                <w:sz w:val="16"/>
              </w:rPr>
            </w:pPr>
            <w:r>
              <w:rPr>
                <w:sz w:val="16"/>
              </w:rPr>
              <w:t>Update to REFSENSE TC for CA_n79C</w:t>
            </w:r>
          </w:p>
        </w:tc>
        <w:tc>
          <w:tcPr>
            <w:tcW w:w="1408" w:type="dxa"/>
          </w:tcPr>
          <w:p w14:paraId="5E55D438" w14:textId="77777777" w:rsidR="00046D4A" w:rsidRPr="00B1530F" w:rsidRDefault="00046D4A" w:rsidP="004F19EB">
            <w:pPr>
              <w:pStyle w:val="TAL"/>
              <w:rPr>
                <w:sz w:val="16"/>
              </w:rPr>
            </w:pPr>
            <w:r>
              <w:rPr>
                <w:sz w:val="16"/>
              </w:rPr>
              <w:t>CMCC</w:t>
            </w:r>
          </w:p>
        </w:tc>
        <w:tc>
          <w:tcPr>
            <w:tcW w:w="989" w:type="dxa"/>
          </w:tcPr>
          <w:p w14:paraId="1DBB4748" w14:textId="77777777" w:rsidR="00046D4A" w:rsidRPr="00B1530F" w:rsidRDefault="00046D4A" w:rsidP="004F19EB">
            <w:pPr>
              <w:pStyle w:val="TAL"/>
              <w:rPr>
                <w:sz w:val="16"/>
              </w:rPr>
            </w:pPr>
            <w:r>
              <w:rPr>
                <w:sz w:val="16"/>
              </w:rPr>
              <w:t>38.521-1</w:t>
            </w:r>
          </w:p>
        </w:tc>
        <w:tc>
          <w:tcPr>
            <w:tcW w:w="851" w:type="dxa"/>
          </w:tcPr>
          <w:p w14:paraId="34AA4DF4" w14:textId="77777777" w:rsidR="00046D4A" w:rsidRPr="00B1530F" w:rsidRDefault="00046D4A" w:rsidP="004F19EB">
            <w:pPr>
              <w:pStyle w:val="TAL"/>
              <w:rPr>
                <w:sz w:val="16"/>
              </w:rPr>
            </w:pPr>
            <w:r>
              <w:rPr>
                <w:sz w:val="16"/>
              </w:rPr>
              <w:t>2809</w:t>
            </w:r>
          </w:p>
        </w:tc>
        <w:tc>
          <w:tcPr>
            <w:tcW w:w="425" w:type="dxa"/>
          </w:tcPr>
          <w:p w14:paraId="047D5758" w14:textId="77777777" w:rsidR="00046D4A" w:rsidRPr="00B1530F" w:rsidRDefault="00046D4A" w:rsidP="004F19EB">
            <w:pPr>
              <w:pStyle w:val="TAR"/>
              <w:rPr>
                <w:sz w:val="16"/>
              </w:rPr>
            </w:pPr>
            <w:r>
              <w:rPr>
                <w:sz w:val="16"/>
              </w:rPr>
              <w:t>-</w:t>
            </w:r>
          </w:p>
        </w:tc>
        <w:tc>
          <w:tcPr>
            <w:tcW w:w="709" w:type="dxa"/>
          </w:tcPr>
          <w:p w14:paraId="578C8C4E" w14:textId="77777777" w:rsidR="00046D4A" w:rsidRPr="00B1530F" w:rsidRDefault="00046D4A" w:rsidP="004F19EB">
            <w:pPr>
              <w:pStyle w:val="TAL"/>
              <w:rPr>
                <w:sz w:val="16"/>
              </w:rPr>
            </w:pPr>
            <w:r>
              <w:rPr>
                <w:sz w:val="16"/>
              </w:rPr>
              <w:t>Rel-18</w:t>
            </w:r>
          </w:p>
        </w:tc>
        <w:tc>
          <w:tcPr>
            <w:tcW w:w="283" w:type="dxa"/>
          </w:tcPr>
          <w:p w14:paraId="45EF7529" w14:textId="77777777" w:rsidR="00046D4A" w:rsidRPr="00B1530F" w:rsidRDefault="00046D4A" w:rsidP="004F19EB">
            <w:pPr>
              <w:pStyle w:val="TAL"/>
              <w:rPr>
                <w:sz w:val="16"/>
              </w:rPr>
            </w:pPr>
            <w:r>
              <w:rPr>
                <w:sz w:val="16"/>
              </w:rPr>
              <w:t>F</w:t>
            </w:r>
          </w:p>
        </w:tc>
        <w:tc>
          <w:tcPr>
            <w:tcW w:w="3261" w:type="dxa"/>
          </w:tcPr>
          <w:p w14:paraId="0E6E8428" w14:textId="77777777" w:rsidR="00046D4A" w:rsidRPr="00B1530F" w:rsidRDefault="00046D4A" w:rsidP="004F19EB">
            <w:pPr>
              <w:pStyle w:val="TAL"/>
              <w:rPr>
                <w:sz w:val="16"/>
              </w:rPr>
            </w:pPr>
            <w:r>
              <w:rPr>
                <w:sz w:val="16"/>
              </w:rPr>
              <w:t>NR_CADC_NR_LTE_DC_R16-UEConTest</w:t>
            </w:r>
          </w:p>
        </w:tc>
        <w:tc>
          <w:tcPr>
            <w:tcW w:w="1269" w:type="dxa"/>
          </w:tcPr>
          <w:p w14:paraId="40D0B957" w14:textId="77777777" w:rsidR="00046D4A" w:rsidRPr="00B1530F" w:rsidRDefault="00046D4A" w:rsidP="004F19EB">
            <w:pPr>
              <w:pStyle w:val="TAL"/>
              <w:rPr>
                <w:sz w:val="16"/>
              </w:rPr>
            </w:pPr>
            <w:r>
              <w:rPr>
                <w:sz w:val="16"/>
              </w:rPr>
              <w:t>agreed</w:t>
            </w:r>
          </w:p>
        </w:tc>
      </w:tr>
      <w:tr w:rsidR="00046D4A" w14:paraId="1D70F5E9" w14:textId="77777777" w:rsidTr="00F86A74">
        <w:tc>
          <w:tcPr>
            <w:tcW w:w="1097" w:type="dxa"/>
          </w:tcPr>
          <w:p w14:paraId="4CAB163C" w14:textId="77777777" w:rsidR="00046D4A" w:rsidRPr="00B1530F" w:rsidRDefault="00046D4A" w:rsidP="004F19EB">
            <w:pPr>
              <w:pStyle w:val="TAL"/>
              <w:rPr>
                <w:sz w:val="16"/>
              </w:rPr>
            </w:pPr>
            <w:r>
              <w:rPr>
                <w:sz w:val="16"/>
              </w:rPr>
              <w:t>R5-243046</w:t>
            </w:r>
          </w:p>
        </w:tc>
        <w:tc>
          <w:tcPr>
            <w:tcW w:w="3872" w:type="dxa"/>
          </w:tcPr>
          <w:p w14:paraId="5A80DDF4" w14:textId="77777777" w:rsidR="00046D4A" w:rsidRPr="00B1530F" w:rsidRDefault="00046D4A" w:rsidP="004F19EB">
            <w:pPr>
              <w:pStyle w:val="TAL"/>
              <w:rPr>
                <w:sz w:val="16"/>
              </w:rPr>
            </w:pPr>
            <w:r>
              <w:rPr>
                <w:sz w:val="16"/>
              </w:rPr>
              <w:t>Update delta TIBc of CA_n39A-n41A for simultaneous  RxTx capability</w:t>
            </w:r>
          </w:p>
        </w:tc>
        <w:tc>
          <w:tcPr>
            <w:tcW w:w="1408" w:type="dxa"/>
          </w:tcPr>
          <w:p w14:paraId="1CCFB189" w14:textId="77777777" w:rsidR="00046D4A" w:rsidRPr="00B1530F" w:rsidRDefault="00046D4A" w:rsidP="004F19EB">
            <w:pPr>
              <w:pStyle w:val="TAL"/>
              <w:rPr>
                <w:sz w:val="16"/>
              </w:rPr>
            </w:pPr>
            <w:r>
              <w:rPr>
                <w:sz w:val="16"/>
              </w:rPr>
              <w:t>CMCC</w:t>
            </w:r>
          </w:p>
        </w:tc>
        <w:tc>
          <w:tcPr>
            <w:tcW w:w="989" w:type="dxa"/>
          </w:tcPr>
          <w:p w14:paraId="66DA8AB7" w14:textId="77777777" w:rsidR="00046D4A" w:rsidRPr="00B1530F" w:rsidRDefault="00046D4A" w:rsidP="004F19EB">
            <w:pPr>
              <w:pStyle w:val="TAL"/>
              <w:rPr>
                <w:sz w:val="16"/>
              </w:rPr>
            </w:pPr>
            <w:r>
              <w:rPr>
                <w:sz w:val="16"/>
              </w:rPr>
              <w:t>38.521-1</w:t>
            </w:r>
          </w:p>
        </w:tc>
        <w:tc>
          <w:tcPr>
            <w:tcW w:w="851" w:type="dxa"/>
          </w:tcPr>
          <w:p w14:paraId="6908864A" w14:textId="77777777" w:rsidR="00046D4A" w:rsidRPr="00B1530F" w:rsidRDefault="00046D4A" w:rsidP="004F19EB">
            <w:pPr>
              <w:pStyle w:val="TAL"/>
              <w:rPr>
                <w:sz w:val="16"/>
              </w:rPr>
            </w:pPr>
            <w:r>
              <w:rPr>
                <w:sz w:val="16"/>
              </w:rPr>
              <w:t>2810</w:t>
            </w:r>
          </w:p>
        </w:tc>
        <w:tc>
          <w:tcPr>
            <w:tcW w:w="425" w:type="dxa"/>
          </w:tcPr>
          <w:p w14:paraId="0714AFBC" w14:textId="77777777" w:rsidR="00046D4A" w:rsidRPr="00B1530F" w:rsidRDefault="00046D4A" w:rsidP="004F19EB">
            <w:pPr>
              <w:pStyle w:val="TAR"/>
              <w:rPr>
                <w:sz w:val="16"/>
              </w:rPr>
            </w:pPr>
            <w:r>
              <w:rPr>
                <w:sz w:val="16"/>
              </w:rPr>
              <w:t>-</w:t>
            </w:r>
          </w:p>
        </w:tc>
        <w:tc>
          <w:tcPr>
            <w:tcW w:w="709" w:type="dxa"/>
          </w:tcPr>
          <w:p w14:paraId="3FA67386" w14:textId="77777777" w:rsidR="00046D4A" w:rsidRPr="00B1530F" w:rsidRDefault="00046D4A" w:rsidP="004F19EB">
            <w:pPr>
              <w:pStyle w:val="TAL"/>
              <w:rPr>
                <w:sz w:val="16"/>
              </w:rPr>
            </w:pPr>
            <w:r>
              <w:rPr>
                <w:sz w:val="16"/>
              </w:rPr>
              <w:t>Rel-18</w:t>
            </w:r>
          </w:p>
        </w:tc>
        <w:tc>
          <w:tcPr>
            <w:tcW w:w="283" w:type="dxa"/>
          </w:tcPr>
          <w:p w14:paraId="6FAAA64E" w14:textId="77777777" w:rsidR="00046D4A" w:rsidRPr="00B1530F" w:rsidRDefault="00046D4A" w:rsidP="004F19EB">
            <w:pPr>
              <w:pStyle w:val="TAL"/>
              <w:rPr>
                <w:sz w:val="16"/>
              </w:rPr>
            </w:pPr>
            <w:r>
              <w:rPr>
                <w:sz w:val="16"/>
              </w:rPr>
              <w:t>F</w:t>
            </w:r>
          </w:p>
        </w:tc>
        <w:tc>
          <w:tcPr>
            <w:tcW w:w="3261" w:type="dxa"/>
          </w:tcPr>
          <w:p w14:paraId="00BAFB3F" w14:textId="77777777" w:rsidR="00046D4A" w:rsidRPr="00B1530F" w:rsidRDefault="00046D4A" w:rsidP="004F19EB">
            <w:pPr>
              <w:pStyle w:val="TAL"/>
              <w:rPr>
                <w:sz w:val="16"/>
              </w:rPr>
            </w:pPr>
            <w:r>
              <w:rPr>
                <w:sz w:val="16"/>
              </w:rPr>
              <w:t>LTE_NR_Simult_RxTx_R18-UEConTest</w:t>
            </w:r>
          </w:p>
        </w:tc>
        <w:tc>
          <w:tcPr>
            <w:tcW w:w="1269" w:type="dxa"/>
          </w:tcPr>
          <w:p w14:paraId="20454B92" w14:textId="77777777" w:rsidR="00046D4A" w:rsidRPr="00B1530F" w:rsidRDefault="00046D4A" w:rsidP="004F19EB">
            <w:pPr>
              <w:pStyle w:val="TAL"/>
              <w:rPr>
                <w:sz w:val="16"/>
              </w:rPr>
            </w:pPr>
            <w:r>
              <w:rPr>
                <w:sz w:val="16"/>
              </w:rPr>
              <w:t>agreed</w:t>
            </w:r>
          </w:p>
        </w:tc>
      </w:tr>
      <w:tr w:rsidR="00046D4A" w14:paraId="252132F6" w14:textId="77777777" w:rsidTr="00F86A74">
        <w:tc>
          <w:tcPr>
            <w:tcW w:w="1097" w:type="dxa"/>
          </w:tcPr>
          <w:p w14:paraId="1196B0C5" w14:textId="77777777" w:rsidR="00046D4A" w:rsidRPr="00B1530F" w:rsidRDefault="00046D4A" w:rsidP="004F19EB">
            <w:pPr>
              <w:pStyle w:val="TAL"/>
              <w:rPr>
                <w:sz w:val="16"/>
              </w:rPr>
            </w:pPr>
            <w:r>
              <w:rPr>
                <w:sz w:val="16"/>
              </w:rPr>
              <w:t>R5-243047</w:t>
            </w:r>
          </w:p>
        </w:tc>
        <w:tc>
          <w:tcPr>
            <w:tcW w:w="3872" w:type="dxa"/>
          </w:tcPr>
          <w:p w14:paraId="5D082B7A" w14:textId="77777777" w:rsidR="00046D4A" w:rsidRPr="00B1530F" w:rsidRDefault="00046D4A" w:rsidP="004F19EB">
            <w:pPr>
              <w:pStyle w:val="TAL"/>
              <w:rPr>
                <w:sz w:val="16"/>
              </w:rPr>
            </w:pPr>
            <w:r>
              <w:rPr>
                <w:sz w:val="16"/>
              </w:rPr>
              <w:t>Update delta RIBc of CA_n39A-n41A for simultaneous  RxTx capability</w:t>
            </w:r>
          </w:p>
        </w:tc>
        <w:tc>
          <w:tcPr>
            <w:tcW w:w="1408" w:type="dxa"/>
          </w:tcPr>
          <w:p w14:paraId="1D78C878" w14:textId="77777777" w:rsidR="00046D4A" w:rsidRPr="00B1530F" w:rsidRDefault="00046D4A" w:rsidP="004F19EB">
            <w:pPr>
              <w:pStyle w:val="TAL"/>
              <w:rPr>
                <w:sz w:val="16"/>
              </w:rPr>
            </w:pPr>
            <w:r>
              <w:rPr>
                <w:sz w:val="16"/>
              </w:rPr>
              <w:t>CMCC</w:t>
            </w:r>
          </w:p>
        </w:tc>
        <w:tc>
          <w:tcPr>
            <w:tcW w:w="989" w:type="dxa"/>
          </w:tcPr>
          <w:p w14:paraId="3DAF56FF" w14:textId="77777777" w:rsidR="00046D4A" w:rsidRPr="00B1530F" w:rsidRDefault="00046D4A" w:rsidP="004F19EB">
            <w:pPr>
              <w:pStyle w:val="TAL"/>
              <w:rPr>
                <w:sz w:val="16"/>
              </w:rPr>
            </w:pPr>
            <w:r>
              <w:rPr>
                <w:sz w:val="16"/>
              </w:rPr>
              <w:t>38.521-1</w:t>
            </w:r>
          </w:p>
        </w:tc>
        <w:tc>
          <w:tcPr>
            <w:tcW w:w="851" w:type="dxa"/>
          </w:tcPr>
          <w:p w14:paraId="0AA93F58" w14:textId="77777777" w:rsidR="00046D4A" w:rsidRPr="00B1530F" w:rsidRDefault="00046D4A" w:rsidP="004F19EB">
            <w:pPr>
              <w:pStyle w:val="TAL"/>
              <w:rPr>
                <w:sz w:val="16"/>
              </w:rPr>
            </w:pPr>
            <w:r>
              <w:rPr>
                <w:sz w:val="16"/>
              </w:rPr>
              <w:t>2811</w:t>
            </w:r>
          </w:p>
        </w:tc>
        <w:tc>
          <w:tcPr>
            <w:tcW w:w="425" w:type="dxa"/>
          </w:tcPr>
          <w:p w14:paraId="19EFCA1E" w14:textId="77777777" w:rsidR="00046D4A" w:rsidRPr="00B1530F" w:rsidRDefault="00046D4A" w:rsidP="004F19EB">
            <w:pPr>
              <w:pStyle w:val="TAR"/>
              <w:rPr>
                <w:sz w:val="16"/>
              </w:rPr>
            </w:pPr>
            <w:r>
              <w:rPr>
                <w:sz w:val="16"/>
              </w:rPr>
              <w:t>-</w:t>
            </w:r>
          </w:p>
        </w:tc>
        <w:tc>
          <w:tcPr>
            <w:tcW w:w="709" w:type="dxa"/>
          </w:tcPr>
          <w:p w14:paraId="1F29AEC0" w14:textId="77777777" w:rsidR="00046D4A" w:rsidRPr="00B1530F" w:rsidRDefault="00046D4A" w:rsidP="004F19EB">
            <w:pPr>
              <w:pStyle w:val="TAL"/>
              <w:rPr>
                <w:sz w:val="16"/>
              </w:rPr>
            </w:pPr>
            <w:r>
              <w:rPr>
                <w:sz w:val="16"/>
              </w:rPr>
              <w:t>Rel-18</w:t>
            </w:r>
          </w:p>
        </w:tc>
        <w:tc>
          <w:tcPr>
            <w:tcW w:w="283" w:type="dxa"/>
          </w:tcPr>
          <w:p w14:paraId="1D21CB07" w14:textId="77777777" w:rsidR="00046D4A" w:rsidRPr="00B1530F" w:rsidRDefault="00046D4A" w:rsidP="004F19EB">
            <w:pPr>
              <w:pStyle w:val="TAL"/>
              <w:rPr>
                <w:sz w:val="16"/>
              </w:rPr>
            </w:pPr>
            <w:r>
              <w:rPr>
                <w:sz w:val="16"/>
              </w:rPr>
              <w:t>F</w:t>
            </w:r>
          </w:p>
        </w:tc>
        <w:tc>
          <w:tcPr>
            <w:tcW w:w="3261" w:type="dxa"/>
          </w:tcPr>
          <w:p w14:paraId="347685C3" w14:textId="77777777" w:rsidR="00046D4A" w:rsidRPr="00B1530F" w:rsidRDefault="00046D4A" w:rsidP="004F19EB">
            <w:pPr>
              <w:pStyle w:val="TAL"/>
              <w:rPr>
                <w:sz w:val="16"/>
              </w:rPr>
            </w:pPr>
            <w:r>
              <w:rPr>
                <w:sz w:val="16"/>
              </w:rPr>
              <w:t>LTE_NR_Simult_RxTx_R18-UEConTest</w:t>
            </w:r>
          </w:p>
        </w:tc>
        <w:tc>
          <w:tcPr>
            <w:tcW w:w="1269" w:type="dxa"/>
          </w:tcPr>
          <w:p w14:paraId="41F668D9" w14:textId="77777777" w:rsidR="00046D4A" w:rsidRPr="00B1530F" w:rsidRDefault="00046D4A" w:rsidP="004F19EB">
            <w:pPr>
              <w:pStyle w:val="TAL"/>
              <w:rPr>
                <w:sz w:val="16"/>
              </w:rPr>
            </w:pPr>
            <w:r>
              <w:rPr>
                <w:sz w:val="16"/>
              </w:rPr>
              <w:t>agreed</w:t>
            </w:r>
          </w:p>
        </w:tc>
      </w:tr>
      <w:tr w:rsidR="00046D4A" w14:paraId="7CE4C284" w14:textId="77777777" w:rsidTr="00F86A74">
        <w:tc>
          <w:tcPr>
            <w:tcW w:w="1097" w:type="dxa"/>
          </w:tcPr>
          <w:p w14:paraId="05ACD0F3" w14:textId="77777777" w:rsidR="00046D4A" w:rsidRPr="00B1530F" w:rsidRDefault="00046D4A" w:rsidP="004F19EB">
            <w:pPr>
              <w:pStyle w:val="TAL"/>
              <w:rPr>
                <w:sz w:val="16"/>
              </w:rPr>
            </w:pPr>
            <w:r>
              <w:rPr>
                <w:sz w:val="16"/>
              </w:rPr>
              <w:t>R5-243048</w:t>
            </w:r>
          </w:p>
        </w:tc>
        <w:tc>
          <w:tcPr>
            <w:tcW w:w="3872" w:type="dxa"/>
          </w:tcPr>
          <w:p w14:paraId="51D8BBFD" w14:textId="77777777" w:rsidR="00046D4A" w:rsidRPr="00B1530F" w:rsidRDefault="00046D4A" w:rsidP="004F19EB">
            <w:pPr>
              <w:pStyle w:val="TAL"/>
              <w:rPr>
                <w:sz w:val="16"/>
              </w:rPr>
            </w:pPr>
            <w:r>
              <w:rPr>
                <w:sz w:val="16"/>
              </w:rPr>
              <w:t>Update REFSENSE exceptions due to UL harmonic interference for CA_n39A-n41A</w:t>
            </w:r>
          </w:p>
        </w:tc>
        <w:tc>
          <w:tcPr>
            <w:tcW w:w="1408" w:type="dxa"/>
          </w:tcPr>
          <w:p w14:paraId="02B0BE38" w14:textId="77777777" w:rsidR="00046D4A" w:rsidRPr="00B1530F" w:rsidRDefault="00046D4A" w:rsidP="004F19EB">
            <w:pPr>
              <w:pStyle w:val="TAL"/>
              <w:rPr>
                <w:sz w:val="16"/>
              </w:rPr>
            </w:pPr>
            <w:r>
              <w:rPr>
                <w:sz w:val="16"/>
              </w:rPr>
              <w:t>CMCC</w:t>
            </w:r>
          </w:p>
        </w:tc>
        <w:tc>
          <w:tcPr>
            <w:tcW w:w="989" w:type="dxa"/>
          </w:tcPr>
          <w:p w14:paraId="517E0DA2" w14:textId="77777777" w:rsidR="00046D4A" w:rsidRPr="00B1530F" w:rsidRDefault="00046D4A" w:rsidP="004F19EB">
            <w:pPr>
              <w:pStyle w:val="TAL"/>
              <w:rPr>
                <w:sz w:val="16"/>
              </w:rPr>
            </w:pPr>
            <w:r>
              <w:rPr>
                <w:sz w:val="16"/>
              </w:rPr>
              <w:t>38.521-1</w:t>
            </w:r>
          </w:p>
        </w:tc>
        <w:tc>
          <w:tcPr>
            <w:tcW w:w="851" w:type="dxa"/>
          </w:tcPr>
          <w:p w14:paraId="6BDDEEE5" w14:textId="77777777" w:rsidR="00046D4A" w:rsidRPr="00B1530F" w:rsidRDefault="00046D4A" w:rsidP="004F19EB">
            <w:pPr>
              <w:pStyle w:val="TAL"/>
              <w:rPr>
                <w:sz w:val="16"/>
              </w:rPr>
            </w:pPr>
            <w:r>
              <w:rPr>
                <w:sz w:val="16"/>
              </w:rPr>
              <w:t>2812</w:t>
            </w:r>
          </w:p>
        </w:tc>
        <w:tc>
          <w:tcPr>
            <w:tcW w:w="425" w:type="dxa"/>
          </w:tcPr>
          <w:p w14:paraId="3C22BF60" w14:textId="77777777" w:rsidR="00046D4A" w:rsidRPr="00B1530F" w:rsidRDefault="00046D4A" w:rsidP="004F19EB">
            <w:pPr>
              <w:pStyle w:val="TAR"/>
              <w:rPr>
                <w:sz w:val="16"/>
              </w:rPr>
            </w:pPr>
            <w:r>
              <w:rPr>
                <w:sz w:val="16"/>
              </w:rPr>
              <w:t>-</w:t>
            </w:r>
          </w:p>
        </w:tc>
        <w:tc>
          <w:tcPr>
            <w:tcW w:w="709" w:type="dxa"/>
          </w:tcPr>
          <w:p w14:paraId="1C14AD34" w14:textId="77777777" w:rsidR="00046D4A" w:rsidRPr="00B1530F" w:rsidRDefault="00046D4A" w:rsidP="004F19EB">
            <w:pPr>
              <w:pStyle w:val="TAL"/>
              <w:rPr>
                <w:sz w:val="16"/>
              </w:rPr>
            </w:pPr>
            <w:r>
              <w:rPr>
                <w:sz w:val="16"/>
              </w:rPr>
              <w:t>Rel-18</w:t>
            </w:r>
          </w:p>
        </w:tc>
        <w:tc>
          <w:tcPr>
            <w:tcW w:w="283" w:type="dxa"/>
          </w:tcPr>
          <w:p w14:paraId="604569DF" w14:textId="77777777" w:rsidR="00046D4A" w:rsidRPr="00B1530F" w:rsidRDefault="00046D4A" w:rsidP="004F19EB">
            <w:pPr>
              <w:pStyle w:val="TAL"/>
              <w:rPr>
                <w:sz w:val="16"/>
              </w:rPr>
            </w:pPr>
            <w:r>
              <w:rPr>
                <w:sz w:val="16"/>
              </w:rPr>
              <w:t>F</w:t>
            </w:r>
          </w:p>
        </w:tc>
        <w:tc>
          <w:tcPr>
            <w:tcW w:w="3261" w:type="dxa"/>
          </w:tcPr>
          <w:p w14:paraId="61FB82E0" w14:textId="77777777" w:rsidR="00046D4A" w:rsidRPr="00B1530F" w:rsidRDefault="00046D4A" w:rsidP="004F19EB">
            <w:pPr>
              <w:pStyle w:val="TAL"/>
              <w:rPr>
                <w:sz w:val="16"/>
              </w:rPr>
            </w:pPr>
            <w:r>
              <w:rPr>
                <w:sz w:val="16"/>
              </w:rPr>
              <w:t>LTE_NR_Simult_RxTx_R18-UEConTest</w:t>
            </w:r>
          </w:p>
        </w:tc>
        <w:tc>
          <w:tcPr>
            <w:tcW w:w="1269" w:type="dxa"/>
          </w:tcPr>
          <w:p w14:paraId="08D8B6AD" w14:textId="77777777" w:rsidR="00046D4A" w:rsidRPr="00B1530F" w:rsidRDefault="00046D4A" w:rsidP="004F19EB">
            <w:pPr>
              <w:pStyle w:val="TAL"/>
              <w:rPr>
                <w:sz w:val="16"/>
              </w:rPr>
            </w:pPr>
            <w:r>
              <w:rPr>
                <w:sz w:val="16"/>
              </w:rPr>
              <w:t>revised</w:t>
            </w:r>
          </w:p>
        </w:tc>
      </w:tr>
      <w:tr w:rsidR="00046D4A" w14:paraId="4931172C" w14:textId="77777777" w:rsidTr="00F86A74">
        <w:tc>
          <w:tcPr>
            <w:tcW w:w="1097" w:type="dxa"/>
          </w:tcPr>
          <w:p w14:paraId="6F074094" w14:textId="77777777" w:rsidR="00046D4A" w:rsidRPr="00B1530F" w:rsidRDefault="00046D4A" w:rsidP="004F19EB">
            <w:pPr>
              <w:pStyle w:val="TAL"/>
              <w:rPr>
                <w:sz w:val="16"/>
              </w:rPr>
            </w:pPr>
            <w:r>
              <w:rPr>
                <w:sz w:val="16"/>
              </w:rPr>
              <w:t>R5-243837</w:t>
            </w:r>
          </w:p>
        </w:tc>
        <w:tc>
          <w:tcPr>
            <w:tcW w:w="3872" w:type="dxa"/>
          </w:tcPr>
          <w:p w14:paraId="04456D13" w14:textId="77777777" w:rsidR="00046D4A" w:rsidRPr="00B1530F" w:rsidRDefault="00046D4A" w:rsidP="004F19EB">
            <w:pPr>
              <w:pStyle w:val="TAL"/>
              <w:rPr>
                <w:sz w:val="16"/>
              </w:rPr>
            </w:pPr>
            <w:r>
              <w:rPr>
                <w:sz w:val="16"/>
              </w:rPr>
              <w:t>Update REFSENSE exceptions due to UL harmonic interference for CA_n39A-n41A</w:t>
            </w:r>
          </w:p>
        </w:tc>
        <w:tc>
          <w:tcPr>
            <w:tcW w:w="1408" w:type="dxa"/>
          </w:tcPr>
          <w:p w14:paraId="76761664" w14:textId="77777777" w:rsidR="00046D4A" w:rsidRPr="00B1530F" w:rsidRDefault="00046D4A" w:rsidP="004F19EB">
            <w:pPr>
              <w:pStyle w:val="TAL"/>
              <w:rPr>
                <w:sz w:val="16"/>
              </w:rPr>
            </w:pPr>
            <w:r>
              <w:rPr>
                <w:sz w:val="16"/>
              </w:rPr>
              <w:t>CMCC</w:t>
            </w:r>
          </w:p>
        </w:tc>
        <w:tc>
          <w:tcPr>
            <w:tcW w:w="989" w:type="dxa"/>
          </w:tcPr>
          <w:p w14:paraId="2B45E5C7" w14:textId="77777777" w:rsidR="00046D4A" w:rsidRPr="00B1530F" w:rsidRDefault="00046D4A" w:rsidP="004F19EB">
            <w:pPr>
              <w:pStyle w:val="TAL"/>
              <w:rPr>
                <w:sz w:val="16"/>
              </w:rPr>
            </w:pPr>
            <w:r>
              <w:rPr>
                <w:sz w:val="16"/>
              </w:rPr>
              <w:t>38.521-1</w:t>
            </w:r>
          </w:p>
        </w:tc>
        <w:tc>
          <w:tcPr>
            <w:tcW w:w="851" w:type="dxa"/>
          </w:tcPr>
          <w:p w14:paraId="338CC90D" w14:textId="77777777" w:rsidR="00046D4A" w:rsidRPr="00B1530F" w:rsidRDefault="00046D4A" w:rsidP="004F19EB">
            <w:pPr>
              <w:pStyle w:val="TAL"/>
              <w:rPr>
                <w:sz w:val="16"/>
              </w:rPr>
            </w:pPr>
            <w:r>
              <w:rPr>
                <w:sz w:val="16"/>
              </w:rPr>
              <w:t>2812</w:t>
            </w:r>
          </w:p>
        </w:tc>
        <w:tc>
          <w:tcPr>
            <w:tcW w:w="425" w:type="dxa"/>
          </w:tcPr>
          <w:p w14:paraId="3B09D5AF" w14:textId="77777777" w:rsidR="00046D4A" w:rsidRPr="00B1530F" w:rsidRDefault="00046D4A" w:rsidP="004F19EB">
            <w:pPr>
              <w:pStyle w:val="TAR"/>
              <w:rPr>
                <w:sz w:val="16"/>
              </w:rPr>
            </w:pPr>
            <w:r>
              <w:rPr>
                <w:sz w:val="16"/>
              </w:rPr>
              <w:t>1</w:t>
            </w:r>
          </w:p>
        </w:tc>
        <w:tc>
          <w:tcPr>
            <w:tcW w:w="709" w:type="dxa"/>
          </w:tcPr>
          <w:p w14:paraId="03576BE0" w14:textId="77777777" w:rsidR="00046D4A" w:rsidRPr="00B1530F" w:rsidRDefault="00046D4A" w:rsidP="004F19EB">
            <w:pPr>
              <w:pStyle w:val="TAL"/>
              <w:rPr>
                <w:sz w:val="16"/>
              </w:rPr>
            </w:pPr>
            <w:r>
              <w:rPr>
                <w:sz w:val="16"/>
              </w:rPr>
              <w:t>Rel-18</w:t>
            </w:r>
          </w:p>
        </w:tc>
        <w:tc>
          <w:tcPr>
            <w:tcW w:w="283" w:type="dxa"/>
          </w:tcPr>
          <w:p w14:paraId="4BD226EC" w14:textId="77777777" w:rsidR="00046D4A" w:rsidRPr="00B1530F" w:rsidRDefault="00046D4A" w:rsidP="004F19EB">
            <w:pPr>
              <w:pStyle w:val="TAL"/>
              <w:rPr>
                <w:sz w:val="16"/>
              </w:rPr>
            </w:pPr>
            <w:r>
              <w:rPr>
                <w:sz w:val="16"/>
              </w:rPr>
              <w:t>F</w:t>
            </w:r>
          </w:p>
        </w:tc>
        <w:tc>
          <w:tcPr>
            <w:tcW w:w="3261" w:type="dxa"/>
          </w:tcPr>
          <w:p w14:paraId="582C0E90" w14:textId="77777777" w:rsidR="00046D4A" w:rsidRPr="00B1530F" w:rsidRDefault="00046D4A" w:rsidP="004F19EB">
            <w:pPr>
              <w:pStyle w:val="TAL"/>
              <w:rPr>
                <w:sz w:val="16"/>
              </w:rPr>
            </w:pPr>
            <w:r>
              <w:rPr>
                <w:sz w:val="16"/>
              </w:rPr>
              <w:t>LTE_NR_Simult_RxTx_R18-UEConTest</w:t>
            </w:r>
          </w:p>
        </w:tc>
        <w:tc>
          <w:tcPr>
            <w:tcW w:w="1269" w:type="dxa"/>
          </w:tcPr>
          <w:p w14:paraId="2D379A8E" w14:textId="77777777" w:rsidR="00046D4A" w:rsidRPr="00B1530F" w:rsidRDefault="00046D4A" w:rsidP="004F19EB">
            <w:pPr>
              <w:pStyle w:val="TAL"/>
              <w:rPr>
                <w:sz w:val="16"/>
              </w:rPr>
            </w:pPr>
            <w:r>
              <w:rPr>
                <w:sz w:val="16"/>
              </w:rPr>
              <w:t>agreed</w:t>
            </w:r>
          </w:p>
        </w:tc>
      </w:tr>
      <w:tr w:rsidR="00046D4A" w14:paraId="523A30C4" w14:textId="77777777" w:rsidTr="00F86A74">
        <w:tc>
          <w:tcPr>
            <w:tcW w:w="1097" w:type="dxa"/>
          </w:tcPr>
          <w:p w14:paraId="7B52C7CD" w14:textId="77777777" w:rsidR="00046D4A" w:rsidRPr="00B1530F" w:rsidRDefault="00046D4A" w:rsidP="004F19EB">
            <w:pPr>
              <w:pStyle w:val="TAL"/>
              <w:rPr>
                <w:sz w:val="16"/>
              </w:rPr>
            </w:pPr>
            <w:r>
              <w:rPr>
                <w:sz w:val="16"/>
              </w:rPr>
              <w:t>R5-243049</w:t>
            </w:r>
          </w:p>
        </w:tc>
        <w:tc>
          <w:tcPr>
            <w:tcW w:w="3872" w:type="dxa"/>
          </w:tcPr>
          <w:p w14:paraId="31C7F4FD" w14:textId="77777777" w:rsidR="00046D4A" w:rsidRPr="00B1530F" w:rsidRDefault="00046D4A" w:rsidP="004F19EB">
            <w:pPr>
              <w:pStyle w:val="TAL"/>
              <w:rPr>
                <w:sz w:val="16"/>
              </w:rPr>
            </w:pPr>
            <w:r>
              <w:rPr>
                <w:sz w:val="16"/>
              </w:rPr>
              <w:t>Update REFSENSE exceptions due to CBI for CA_n39A-n41A</w:t>
            </w:r>
          </w:p>
        </w:tc>
        <w:tc>
          <w:tcPr>
            <w:tcW w:w="1408" w:type="dxa"/>
          </w:tcPr>
          <w:p w14:paraId="5F0E6EF1" w14:textId="77777777" w:rsidR="00046D4A" w:rsidRPr="00B1530F" w:rsidRDefault="00046D4A" w:rsidP="004F19EB">
            <w:pPr>
              <w:pStyle w:val="TAL"/>
              <w:rPr>
                <w:sz w:val="16"/>
              </w:rPr>
            </w:pPr>
            <w:r>
              <w:rPr>
                <w:sz w:val="16"/>
              </w:rPr>
              <w:t>CMCC</w:t>
            </w:r>
          </w:p>
        </w:tc>
        <w:tc>
          <w:tcPr>
            <w:tcW w:w="989" w:type="dxa"/>
          </w:tcPr>
          <w:p w14:paraId="47C2F602" w14:textId="77777777" w:rsidR="00046D4A" w:rsidRPr="00B1530F" w:rsidRDefault="00046D4A" w:rsidP="004F19EB">
            <w:pPr>
              <w:pStyle w:val="TAL"/>
              <w:rPr>
                <w:sz w:val="16"/>
              </w:rPr>
            </w:pPr>
            <w:r>
              <w:rPr>
                <w:sz w:val="16"/>
              </w:rPr>
              <w:t>38.521-1</w:t>
            </w:r>
          </w:p>
        </w:tc>
        <w:tc>
          <w:tcPr>
            <w:tcW w:w="851" w:type="dxa"/>
          </w:tcPr>
          <w:p w14:paraId="1D647821" w14:textId="77777777" w:rsidR="00046D4A" w:rsidRPr="00B1530F" w:rsidRDefault="00046D4A" w:rsidP="004F19EB">
            <w:pPr>
              <w:pStyle w:val="TAL"/>
              <w:rPr>
                <w:sz w:val="16"/>
              </w:rPr>
            </w:pPr>
            <w:r>
              <w:rPr>
                <w:sz w:val="16"/>
              </w:rPr>
              <w:t>2813</w:t>
            </w:r>
          </w:p>
        </w:tc>
        <w:tc>
          <w:tcPr>
            <w:tcW w:w="425" w:type="dxa"/>
          </w:tcPr>
          <w:p w14:paraId="326155D1" w14:textId="77777777" w:rsidR="00046D4A" w:rsidRPr="00B1530F" w:rsidRDefault="00046D4A" w:rsidP="004F19EB">
            <w:pPr>
              <w:pStyle w:val="TAR"/>
              <w:rPr>
                <w:sz w:val="16"/>
              </w:rPr>
            </w:pPr>
            <w:r>
              <w:rPr>
                <w:sz w:val="16"/>
              </w:rPr>
              <w:t>-</w:t>
            </w:r>
          </w:p>
        </w:tc>
        <w:tc>
          <w:tcPr>
            <w:tcW w:w="709" w:type="dxa"/>
          </w:tcPr>
          <w:p w14:paraId="5B2605DF" w14:textId="77777777" w:rsidR="00046D4A" w:rsidRPr="00B1530F" w:rsidRDefault="00046D4A" w:rsidP="004F19EB">
            <w:pPr>
              <w:pStyle w:val="TAL"/>
              <w:rPr>
                <w:sz w:val="16"/>
              </w:rPr>
            </w:pPr>
            <w:r>
              <w:rPr>
                <w:sz w:val="16"/>
              </w:rPr>
              <w:t>Rel-18</w:t>
            </w:r>
          </w:p>
        </w:tc>
        <w:tc>
          <w:tcPr>
            <w:tcW w:w="283" w:type="dxa"/>
          </w:tcPr>
          <w:p w14:paraId="5CBC18C6" w14:textId="77777777" w:rsidR="00046D4A" w:rsidRPr="00B1530F" w:rsidRDefault="00046D4A" w:rsidP="004F19EB">
            <w:pPr>
              <w:pStyle w:val="TAL"/>
              <w:rPr>
                <w:sz w:val="16"/>
              </w:rPr>
            </w:pPr>
            <w:r>
              <w:rPr>
                <w:sz w:val="16"/>
              </w:rPr>
              <w:t>F</w:t>
            </w:r>
          </w:p>
        </w:tc>
        <w:tc>
          <w:tcPr>
            <w:tcW w:w="3261" w:type="dxa"/>
          </w:tcPr>
          <w:p w14:paraId="370F38D3" w14:textId="77777777" w:rsidR="00046D4A" w:rsidRPr="00B1530F" w:rsidRDefault="00046D4A" w:rsidP="004F19EB">
            <w:pPr>
              <w:pStyle w:val="TAL"/>
              <w:rPr>
                <w:sz w:val="16"/>
              </w:rPr>
            </w:pPr>
            <w:r>
              <w:rPr>
                <w:sz w:val="16"/>
              </w:rPr>
              <w:t>LTE_NR_Simult_RxTx_R18-UEConTest</w:t>
            </w:r>
          </w:p>
        </w:tc>
        <w:tc>
          <w:tcPr>
            <w:tcW w:w="1269" w:type="dxa"/>
          </w:tcPr>
          <w:p w14:paraId="5E03C8C6" w14:textId="77777777" w:rsidR="00046D4A" w:rsidRPr="00B1530F" w:rsidRDefault="00046D4A" w:rsidP="004F19EB">
            <w:pPr>
              <w:pStyle w:val="TAL"/>
              <w:rPr>
                <w:sz w:val="16"/>
              </w:rPr>
            </w:pPr>
            <w:r>
              <w:rPr>
                <w:sz w:val="16"/>
              </w:rPr>
              <w:t>agreed</w:t>
            </w:r>
          </w:p>
        </w:tc>
      </w:tr>
      <w:tr w:rsidR="00046D4A" w14:paraId="64057483" w14:textId="77777777" w:rsidTr="00F86A74">
        <w:tc>
          <w:tcPr>
            <w:tcW w:w="1097" w:type="dxa"/>
          </w:tcPr>
          <w:p w14:paraId="1D6DAB11" w14:textId="77777777" w:rsidR="00046D4A" w:rsidRPr="00B1530F" w:rsidRDefault="00046D4A" w:rsidP="004F19EB">
            <w:pPr>
              <w:pStyle w:val="TAL"/>
              <w:rPr>
                <w:sz w:val="16"/>
              </w:rPr>
            </w:pPr>
            <w:r>
              <w:rPr>
                <w:sz w:val="16"/>
              </w:rPr>
              <w:t>R5-243050</w:t>
            </w:r>
          </w:p>
        </w:tc>
        <w:tc>
          <w:tcPr>
            <w:tcW w:w="3872" w:type="dxa"/>
          </w:tcPr>
          <w:p w14:paraId="1348792E" w14:textId="77777777" w:rsidR="00046D4A" w:rsidRPr="00B1530F" w:rsidRDefault="00046D4A" w:rsidP="004F19EB">
            <w:pPr>
              <w:pStyle w:val="TAL"/>
              <w:rPr>
                <w:sz w:val="16"/>
              </w:rPr>
            </w:pPr>
            <w:r>
              <w:rPr>
                <w:sz w:val="16"/>
              </w:rPr>
              <w:t>Update REFSENSE TC 7.3A.1_1 for CA_n39A-n41A</w:t>
            </w:r>
          </w:p>
        </w:tc>
        <w:tc>
          <w:tcPr>
            <w:tcW w:w="1408" w:type="dxa"/>
          </w:tcPr>
          <w:p w14:paraId="5E5D908F" w14:textId="77777777" w:rsidR="00046D4A" w:rsidRPr="00B1530F" w:rsidRDefault="00046D4A" w:rsidP="004F19EB">
            <w:pPr>
              <w:pStyle w:val="TAL"/>
              <w:rPr>
                <w:sz w:val="16"/>
              </w:rPr>
            </w:pPr>
            <w:r>
              <w:rPr>
                <w:sz w:val="16"/>
              </w:rPr>
              <w:t>CMCC</w:t>
            </w:r>
          </w:p>
        </w:tc>
        <w:tc>
          <w:tcPr>
            <w:tcW w:w="989" w:type="dxa"/>
          </w:tcPr>
          <w:p w14:paraId="467F964A" w14:textId="77777777" w:rsidR="00046D4A" w:rsidRPr="00B1530F" w:rsidRDefault="00046D4A" w:rsidP="004F19EB">
            <w:pPr>
              <w:pStyle w:val="TAL"/>
              <w:rPr>
                <w:sz w:val="16"/>
              </w:rPr>
            </w:pPr>
            <w:r>
              <w:rPr>
                <w:sz w:val="16"/>
              </w:rPr>
              <w:t>38.521-1</w:t>
            </w:r>
          </w:p>
        </w:tc>
        <w:tc>
          <w:tcPr>
            <w:tcW w:w="851" w:type="dxa"/>
          </w:tcPr>
          <w:p w14:paraId="27B574A5" w14:textId="77777777" w:rsidR="00046D4A" w:rsidRPr="00B1530F" w:rsidRDefault="00046D4A" w:rsidP="004F19EB">
            <w:pPr>
              <w:pStyle w:val="TAL"/>
              <w:rPr>
                <w:sz w:val="16"/>
              </w:rPr>
            </w:pPr>
            <w:r>
              <w:rPr>
                <w:sz w:val="16"/>
              </w:rPr>
              <w:t>2814</w:t>
            </w:r>
          </w:p>
        </w:tc>
        <w:tc>
          <w:tcPr>
            <w:tcW w:w="425" w:type="dxa"/>
          </w:tcPr>
          <w:p w14:paraId="774896A9" w14:textId="77777777" w:rsidR="00046D4A" w:rsidRPr="00B1530F" w:rsidRDefault="00046D4A" w:rsidP="004F19EB">
            <w:pPr>
              <w:pStyle w:val="TAR"/>
              <w:rPr>
                <w:sz w:val="16"/>
              </w:rPr>
            </w:pPr>
            <w:r>
              <w:rPr>
                <w:sz w:val="16"/>
              </w:rPr>
              <w:t>-</w:t>
            </w:r>
          </w:p>
        </w:tc>
        <w:tc>
          <w:tcPr>
            <w:tcW w:w="709" w:type="dxa"/>
          </w:tcPr>
          <w:p w14:paraId="36C8BE7E" w14:textId="77777777" w:rsidR="00046D4A" w:rsidRPr="00B1530F" w:rsidRDefault="00046D4A" w:rsidP="004F19EB">
            <w:pPr>
              <w:pStyle w:val="TAL"/>
              <w:rPr>
                <w:sz w:val="16"/>
              </w:rPr>
            </w:pPr>
            <w:r>
              <w:rPr>
                <w:sz w:val="16"/>
              </w:rPr>
              <w:t>Rel-18</w:t>
            </w:r>
          </w:p>
        </w:tc>
        <w:tc>
          <w:tcPr>
            <w:tcW w:w="283" w:type="dxa"/>
          </w:tcPr>
          <w:p w14:paraId="4E40AD3B" w14:textId="77777777" w:rsidR="00046D4A" w:rsidRPr="00B1530F" w:rsidRDefault="00046D4A" w:rsidP="004F19EB">
            <w:pPr>
              <w:pStyle w:val="TAL"/>
              <w:rPr>
                <w:sz w:val="16"/>
              </w:rPr>
            </w:pPr>
            <w:r>
              <w:rPr>
                <w:sz w:val="16"/>
              </w:rPr>
              <w:t>F</w:t>
            </w:r>
          </w:p>
        </w:tc>
        <w:tc>
          <w:tcPr>
            <w:tcW w:w="3261" w:type="dxa"/>
          </w:tcPr>
          <w:p w14:paraId="224298E3" w14:textId="77777777" w:rsidR="00046D4A" w:rsidRPr="00B1530F" w:rsidRDefault="00046D4A" w:rsidP="004F19EB">
            <w:pPr>
              <w:pStyle w:val="TAL"/>
              <w:rPr>
                <w:sz w:val="16"/>
              </w:rPr>
            </w:pPr>
            <w:r>
              <w:rPr>
                <w:sz w:val="16"/>
              </w:rPr>
              <w:t>LTE_NR_Simult_RxTx_R18-UEConTest</w:t>
            </w:r>
          </w:p>
        </w:tc>
        <w:tc>
          <w:tcPr>
            <w:tcW w:w="1269" w:type="dxa"/>
          </w:tcPr>
          <w:p w14:paraId="6FEFF7E1" w14:textId="77777777" w:rsidR="00046D4A" w:rsidRPr="00B1530F" w:rsidRDefault="00046D4A" w:rsidP="004F19EB">
            <w:pPr>
              <w:pStyle w:val="TAL"/>
              <w:rPr>
                <w:sz w:val="16"/>
              </w:rPr>
            </w:pPr>
            <w:r>
              <w:rPr>
                <w:sz w:val="16"/>
              </w:rPr>
              <w:t>revised</w:t>
            </w:r>
          </w:p>
        </w:tc>
      </w:tr>
      <w:tr w:rsidR="00046D4A" w14:paraId="4B08E724" w14:textId="77777777" w:rsidTr="00F86A74">
        <w:tc>
          <w:tcPr>
            <w:tcW w:w="1097" w:type="dxa"/>
          </w:tcPr>
          <w:p w14:paraId="4053B682" w14:textId="77777777" w:rsidR="00046D4A" w:rsidRPr="00B1530F" w:rsidRDefault="00046D4A" w:rsidP="004F19EB">
            <w:pPr>
              <w:pStyle w:val="TAL"/>
              <w:rPr>
                <w:sz w:val="16"/>
              </w:rPr>
            </w:pPr>
            <w:r>
              <w:rPr>
                <w:sz w:val="16"/>
              </w:rPr>
              <w:t>R5-243838</w:t>
            </w:r>
          </w:p>
        </w:tc>
        <w:tc>
          <w:tcPr>
            <w:tcW w:w="3872" w:type="dxa"/>
          </w:tcPr>
          <w:p w14:paraId="668D68CC" w14:textId="77777777" w:rsidR="00046D4A" w:rsidRPr="00B1530F" w:rsidRDefault="00046D4A" w:rsidP="004F19EB">
            <w:pPr>
              <w:pStyle w:val="TAL"/>
              <w:rPr>
                <w:sz w:val="16"/>
              </w:rPr>
            </w:pPr>
            <w:r>
              <w:rPr>
                <w:sz w:val="16"/>
              </w:rPr>
              <w:t>Update REFSENSE TC 7.3A.1_1 for CA_n39A-n41A</w:t>
            </w:r>
          </w:p>
        </w:tc>
        <w:tc>
          <w:tcPr>
            <w:tcW w:w="1408" w:type="dxa"/>
          </w:tcPr>
          <w:p w14:paraId="59FA5690" w14:textId="77777777" w:rsidR="00046D4A" w:rsidRPr="00B1530F" w:rsidRDefault="00046D4A" w:rsidP="004F19EB">
            <w:pPr>
              <w:pStyle w:val="TAL"/>
              <w:rPr>
                <w:sz w:val="16"/>
              </w:rPr>
            </w:pPr>
            <w:r>
              <w:rPr>
                <w:sz w:val="16"/>
              </w:rPr>
              <w:t>CMCC</w:t>
            </w:r>
          </w:p>
        </w:tc>
        <w:tc>
          <w:tcPr>
            <w:tcW w:w="989" w:type="dxa"/>
          </w:tcPr>
          <w:p w14:paraId="73D7C733" w14:textId="77777777" w:rsidR="00046D4A" w:rsidRPr="00B1530F" w:rsidRDefault="00046D4A" w:rsidP="004F19EB">
            <w:pPr>
              <w:pStyle w:val="TAL"/>
              <w:rPr>
                <w:sz w:val="16"/>
              </w:rPr>
            </w:pPr>
            <w:r>
              <w:rPr>
                <w:sz w:val="16"/>
              </w:rPr>
              <w:t>38.521-1</w:t>
            </w:r>
          </w:p>
        </w:tc>
        <w:tc>
          <w:tcPr>
            <w:tcW w:w="851" w:type="dxa"/>
          </w:tcPr>
          <w:p w14:paraId="3801D727" w14:textId="77777777" w:rsidR="00046D4A" w:rsidRPr="00B1530F" w:rsidRDefault="00046D4A" w:rsidP="004F19EB">
            <w:pPr>
              <w:pStyle w:val="TAL"/>
              <w:rPr>
                <w:sz w:val="16"/>
              </w:rPr>
            </w:pPr>
            <w:r>
              <w:rPr>
                <w:sz w:val="16"/>
              </w:rPr>
              <w:t>2814</w:t>
            </w:r>
          </w:p>
        </w:tc>
        <w:tc>
          <w:tcPr>
            <w:tcW w:w="425" w:type="dxa"/>
          </w:tcPr>
          <w:p w14:paraId="39A7D51A" w14:textId="77777777" w:rsidR="00046D4A" w:rsidRPr="00B1530F" w:rsidRDefault="00046D4A" w:rsidP="004F19EB">
            <w:pPr>
              <w:pStyle w:val="TAR"/>
              <w:rPr>
                <w:sz w:val="16"/>
              </w:rPr>
            </w:pPr>
            <w:r>
              <w:rPr>
                <w:sz w:val="16"/>
              </w:rPr>
              <w:t>1</w:t>
            </w:r>
          </w:p>
        </w:tc>
        <w:tc>
          <w:tcPr>
            <w:tcW w:w="709" w:type="dxa"/>
          </w:tcPr>
          <w:p w14:paraId="76A7096E" w14:textId="77777777" w:rsidR="00046D4A" w:rsidRPr="00B1530F" w:rsidRDefault="00046D4A" w:rsidP="004F19EB">
            <w:pPr>
              <w:pStyle w:val="TAL"/>
              <w:rPr>
                <w:sz w:val="16"/>
              </w:rPr>
            </w:pPr>
            <w:r>
              <w:rPr>
                <w:sz w:val="16"/>
              </w:rPr>
              <w:t>Rel-18</w:t>
            </w:r>
          </w:p>
        </w:tc>
        <w:tc>
          <w:tcPr>
            <w:tcW w:w="283" w:type="dxa"/>
          </w:tcPr>
          <w:p w14:paraId="0121A9A4" w14:textId="77777777" w:rsidR="00046D4A" w:rsidRPr="00B1530F" w:rsidRDefault="00046D4A" w:rsidP="004F19EB">
            <w:pPr>
              <w:pStyle w:val="TAL"/>
              <w:rPr>
                <w:sz w:val="16"/>
              </w:rPr>
            </w:pPr>
            <w:r>
              <w:rPr>
                <w:sz w:val="16"/>
              </w:rPr>
              <w:t>F</w:t>
            </w:r>
          </w:p>
        </w:tc>
        <w:tc>
          <w:tcPr>
            <w:tcW w:w="3261" w:type="dxa"/>
          </w:tcPr>
          <w:p w14:paraId="0375A29E" w14:textId="77777777" w:rsidR="00046D4A" w:rsidRPr="00B1530F" w:rsidRDefault="00046D4A" w:rsidP="004F19EB">
            <w:pPr>
              <w:pStyle w:val="TAL"/>
              <w:rPr>
                <w:sz w:val="16"/>
              </w:rPr>
            </w:pPr>
            <w:r>
              <w:rPr>
                <w:sz w:val="16"/>
              </w:rPr>
              <w:t>LTE_NR_Simult_RxTx_R18-UEConTest</w:t>
            </w:r>
          </w:p>
        </w:tc>
        <w:tc>
          <w:tcPr>
            <w:tcW w:w="1269" w:type="dxa"/>
          </w:tcPr>
          <w:p w14:paraId="52EC370E" w14:textId="77777777" w:rsidR="00046D4A" w:rsidRPr="00B1530F" w:rsidRDefault="00046D4A" w:rsidP="004F19EB">
            <w:pPr>
              <w:pStyle w:val="TAL"/>
              <w:rPr>
                <w:sz w:val="16"/>
              </w:rPr>
            </w:pPr>
            <w:r>
              <w:rPr>
                <w:sz w:val="16"/>
              </w:rPr>
              <w:t>agreed</w:t>
            </w:r>
          </w:p>
        </w:tc>
      </w:tr>
      <w:tr w:rsidR="00046D4A" w14:paraId="4DDD14DC" w14:textId="77777777" w:rsidTr="00F86A74">
        <w:tc>
          <w:tcPr>
            <w:tcW w:w="1097" w:type="dxa"/>
          </w:tcPr>
          <w:p w14:paraId="2F981C82" w14:textId="77777777" w:rsidR="00046D4A" w:rsidRPr="00B1530F" w:rsidRDefault="00046D4A" w:rsidP="004F19EB">
            <w:pPr>
              <w:pStyle w:val="TAL"/>
              <w:rPr>
                <w:sz w:val="16"/>
              </w:rPr>
            </w:pPr>
            <w:r>
              <w:rPr>
                <w:sz w:val="16"/>
              </w:rPr>
              <w:t>R5-243065</w:t>
            </w:r>
          </w:p>
        </w:tc>
        <w:tc>
          <w:tcPr>
            <w:tcW w:w="3872" w:type="dxa"/>
          </w:tcPr>
          <w:p w14:paraId="798A6530" w14:textId="77777777" w:rsidR="00046D4A" w:rsidRPr="00B1530F" w:rsidRDefault="00046D4A" w:rsidP="004F19EB">
            <w:pPr>
              <w:pStyle w:val="TAL"/>
              <w:rPr>
                <w:sz w:val="16"/>
              </w:rPr>
            </w:pPr>
            <w:r>
              <w:rPr>
                <w:sz w:val="16"/>
              </w:rPr>
              <w:t>Addition of PC1.5 n39 A-MPR</w:t>
            </w:r>
          </w:p>
        </w:tc>
        <w:tc>
          <w:tcPr>
            <w:tcW w:w="1408" w:type="dxa"/>
          </w:tcPr>
          <w:p w14:paraId="4D58EAF5" w14:textId="77777777" w:rsidR="00046D4A" w:rsidRPr="00B1530F" w:rsidRDefault="00046D4A" w:rsidP="004F19EB">
            <w:pPr>
              <w:pStyle w:val="TAL"/>
              <w:rPr>
                <w:sz w:val="16"/>
              </w:rPr>
            </w:pPr>
            <w:r>
              <w:rPr>
                <w:sz w:val="16"/>
              </w:rPr>
              <w:t>CMCC</w:t>
            </w:r>
          </w:p>
        </w:tc>
        <w:tc>
          <w:tcPr>
            <w:tcW w:w="989" w:type="dxa"/>
          </w:tcPr>
          <w:p w14:paraId="673A910B" w14:textId="77777777" w:rsidR="00046D4A" w:rsidRPr="00B1530F" w:rsidRDefault="00046D4A" w:rsidP="004F19EB">
            <w:pPr>
              <w:pStyle w:val="TAL"/>
              <w:rPr>
                <w:sz w:val="16"/>
              </w:rPr>
            </w:pPr>
            <w:r>
              <w:rPr>
                <w:sz w:val="16"/>
              </w:rPr>
              <w:t>38.521-1</w:t>
            </w:r>
          </w:p>
        </w:tc>
        <w:tc>
          <w:tcPr>
            <w:tcW w:w="851" w:type="dxa"/>
          </w:tcPr>
          <w:p w14:paraId="4CDB3D3E" w14:textId="77777777" w:rsidR="00046D4A" w:rsidRPr="00B1530F" w:rsidRDefault="00046D4A" w:rsidP="004F19EB">
            <w:pPr>
              <w:pStyle w:val="TAL"/>
              <w:rPr>
                <w:sz w:val="16"/>
              </w:rPr>
            </w:pPr>
            <w:r>
              <w:rPr>
                <w:sz w:val="16"/>
              </w:rPr>
              <w:t>2815</w:t>
            </w:r>
          </w:p>
        </w:tc>
        <w:tc>
          <w:tcPr>
            <w:tcW w:w="425" w:type="dxa"/>
          </w:tcPr>
          <w:p w14:paraId="11C96318" w14:textId="77777777" w:rsidR="00046D4A" w:rsidRPr="00B1530F" w:rsidRDefault="00046D4A" w:rsidP="004F19EB">
            <w:pPr>
              <w:pStyle w:val="TAR"/>
              <w:rPr>
                <w:sz w:val="16"/>
              </w:rPr>
            </w:pPr>
            <w:r>
              <w:rPr>
                <w:sz w:val="16"/>
              </w:rPr>
              <w:t>-</w:t>
            </w:r>
          </w:p>
        </w:tc>
        <w:tc>
          <w:tcPr>
            <w:tcW w:w="709" w:type="dxa"/>
          </w:tcPr>
          <w:p w14:paraId="75EB54F3" w14:textId="77777777" w:rsidR="00046D4A" w:rsidRPr="00B1530F" w:rsidRDefault="00046D4A" w:rsidP="004F19EB">
            <w:pPr>
              <w:pStyle w:val="TAL"/>
              <w:rPr>
                <w:sz w:val="16"/>
              </w:rPr>
            </w:pPr>
            <w:r>
              <w:rPr>
                <w:sz w:val="16"/>
              </w:rPr>
              <w:t>Rel-18</w:t>
            </w:r>
          </w:p>
        </w:tc>
        <w:tc>
          <w:tcPr>
            <w:tcW w:w="283" w:type="dxa"/>
          </w:tcPr>
          <w:p w14:paraId="6026E82F" w14:textId="77777777" w:rsidR="00046D4A" w:rsidRPr="00B1530F" w:rsidRDefault="00046D4A" w:rsidP="004F19EB">
            <w:pPr>
              <w:pStyle w:val="TAL"/>
              <w:rPr>
                <w:sz w:val="16"/>
              </w:rPr>
            </w:pPr>
            <w:r>
              <w:rPr>
                <w:sz w:val="16"/>
              </w:rPr>
              <w:t>F</w:t>
            </w:r>
          </w:p>
        </w:tc>
        <w:tc>
          <w:tcPr>
            <w:tcW w:w="3261" w:type="dxa"/>
          </w:tcPr>
          <w:p w14:paraId="4FA6414B" w14:textId="77777777" w:rsidR="00046D4A" w:rsidRPr="00B1530F" w:rsidRDefault="00046D4A" w:rsidP="004F19EB">
            <w:pPr>
              <w:pStyle w:val="TAL"/>
              <w:rPr>
                <w:sz w:val="16"/>
              </w:rPr>
            </w:pPr>
            <w:r>
              <w:rPr>
                <w:sz w:val="16"/>
              </w:rPr>
              <w:t>HPUE_NR_FR1_TDD_R18-UEConTest</w:t>
            </w:r>
          </w:p>
        </w:tc>
        <w:tc>
          <w:tcPr>
            <w:tcW w:w="1269" w:type="dxa"/>
          </w:tcPr>
          <w:p w14:paraId="3823BB81" w14:textId="77777777" w:rsidR="00046D4A" w:rsidRPr="00B1530F" w:rsidRDefault="00046D4A" w:rsidP="004F19EB">
            <w:pPr>
              <w:pStyle w:val="TAL"/>
              <w:rPr>
                <w:sz w:val="16"/>
              </w:rPr>
            </w:pPr>
            <w:r>
              <w:rPr>
                <w:sz w:val="16"/>
              </w:rPr>
              <w:t>agreed</w:t>
            </w:r>
          </w:p>
        </w:tc>
      </w:tr>
      <w:tr w:rsidR="00046D4A" w14:paraId="5571C8C0" w14:textId="77777777" w:rsidTr="00F86A74">
        <w:tc>
          <w:tcPr>
            <w:tcW w:w="1097" w:type="dxa"/>
          </w:tcPr>
          <w:p w14:paraId="35762353" w14:textId="77777777" w:rsidR="00046D4A" w:rsidRPr="00B1530F" w:rsidRDefault="00046D4A" w:rsidP="004F19EB">
            <w:pPr>
              <w:pStyle w:val="TAL"/>
              <w:rPr>
                <w:sz w:val="16"/>
              </w:rPr>
            </w:pPr>
            <w:r>
              <w:rPr>
                <w:sz w:val="16"/>
              </w:rPr>
              <w:t>R5-243123</w:t>
            </w:r>
          </w:p>
        </w:tc>
        <w:tc>
          <w:tcPr>
            <w:tcW w:w="3872" w:type="dxa"/>
          </w:tcPr>
          <w:p w14:paraId="1035F41B" w14:textId="77777777" w:rsidR="00046D4A" w:rsidRPr="00B1530F" w:rsidRDefault="00046D4A" w:rsidP="004F19EB">
            <w:pPr>
              <w:pStyle w:val="TAL"/>
              <w:rPr>
                <w:sz w:val="16"/>
              </w:rPr>
            </w:pPr>
            <w:r>
              <w:rPr>
                <w:sz w:val="16"/>
              </w:rPr>
              <w:t>Addition of PC2 for n8 UL MIMO into 6.2D.1 MOP TC</w:t>
            </w:r>
          </w:p>
        </w:tc>
        <w:tc>
          <w:tcPr>
            <w:tcW w:w="1408" w:type="dxa"/>
          </w:tcPr>
          <w:p w14:paraId="00E27832" w14:textId="77777777" w:rsidR="00046D4A" w:rsidRPr="00B1530F" w:rsidRDefault="00046D4A" w:rsidP="004F19EB">
            <w:pPr>
              <w:pStyle w:val="TAL"/>
              <w:rPr>
                <w:sz w:val="16"/>
              </w:rPr>
            </w:pPr>
            <w:r>
              <w:rPr>
                <w:sz w:val="16"/>
              </w:rPr>
              <w:t>China Unicom</w:t>
            </w:r>
          </w:p>
        </w:tc>
        <w:tc>
          <w:tcPr>
            <w:tcW w:w="989" w:type="dxa"/>
          </w:tcPr>
          <w:p w14:paraId="0B29B51D" w14:textId="77777777" w:rsidR="00046D4A" w:rsidRPr="00B1530F" w:rsidRDefault="00046D4A" w:rsidP="004F19EB">
            <w:pPr>
              <w:pStyle w:val="TAL"/>
              <w:rPr>
                <w:sz w:val="16"/>
              </w:rPr>
            </w:pPr>
            <w:r>
              <w:rPr>
                <w:sz w:val="16"/>
              </w:rPr>
              <w:t>38.521-1</w:t>
            </w:r>
          </w:p>
        </w:tc>
        <w:tc>
          <w:tcPr>
            <w:tcW w:w="851" w:type="dxa"/>
          </w:tcPr>
          <w:p w14:paraId="5A15CDAF" w14:textId="77777777" w:rsidR="00046D4A" w:rsidRPr="00B1530F" w:rsidRDefault="00046D4A" w:rsidP="004F19EB">
            <w:pPr>
              <w:pStyle w:val="TAL"/>
              <w:rPr>
                <w:sz w:val="16"/>
              </w:rPr>
            </w:pPr>
            <w:r>
              <w:rPr>
                <w:sz w:val="16"/>
              </w:rPr>
              <w:t>2816</w:t>
            </w:r>
          </w:p>
        </w:tc>
        <w:tc>
          <w:tcPr>
            <w:tcW w:w="425" w:type="dxa"/>
          </w:tcPr>
          <w:p w14:paraId="1180A81A" w14:textId="77777777" w:rsidR="00046D4A" w:rsidRPr="00B1530F" w:rsidRDefault="00046D4A" w:rsidP="004F19EB">
            <w:pPr>
              <w:pStyle w:val="TAR"/>
              <w:rPr>
                <w:sz w:val="16"/>
              </w:rPr>
            </w:pPr>
            <w:r>
              <w:rPr>
                <w:sz w:val="16"/>
              </w:rPr>
              <w:t>-</w:t>
            </w:r>
          </w:p>
        </w:tc>
        <w:tc>
          <w:tcPr>
            <w:tcW w:w="709" w:type="dxa"/>
          </w:tcPr>
          <w:p w14:paraId="0FBDB06F" w14:textId="77777777" w:rsidR="00046D4A" w:rsidRPr="00B1530F" w:rsidRDefault="00046D4A" w:rsidP="004F19EB">
            <w:pPr>
              <w:pStyle w:val="TAL"/>
              <w:rPr>
                <w:sz w:val="16"/>
              </w:rPr>
            </w:pPr>
            <w:r>
              <w:rPr>
                <w:sz w:val="16"/>
              </w:rPr>
              <w:t>Rel-18</w:t>
            </w:r>
          </w:p>
        </w:tc>
        <w:tc>
          <w:tcPr>
            <w:tcW w:w="283" w:type="dxa"/>
          </w:tcPr>
          <w:p w14:paraId="7B2654A2" w14:textId="77777777" w:rsidR="00046D4A" w:rsidRPr="00B1530F" w:rsidRDefault="00046D4A" w:rsidP="004F19EB">
            <w:pPr>
              <w:pStyle w:val="TAL"/>
              <w:rPr>
                <w:sz w:val="16"/>
              </w:rPr>
            </w:pPr>
            <w:r>
              <w:rPr>
                <w:sz w:val="16"/>
              </w:rPr>
              <w:t>F</w:t>
            </w:r>
          </w:p>
        </w:tc>
        <w:tc>
          <w:tcPr>
            <w:tcW w:w="3261" w:type="dxa"/>
          </w:tcPr>
          <w:p w14:paraId="0889C18B" w14:textId="77777777" w:rsidR="00046D4A" w:rsidRPr="00B1530F" w:rsidRDefault="00046D4A" w:rsidP="004F19EB">
            <w:pPr>
              <w:pStyle w:val="TAL"/>
              <w:rPr>
                <w:sz w:val="16"/>
              </w:rPr>
            </w:pPr>
            <w:r>
              <w:rPr>
                <w:sz w:val="16"/>
              </w:rPr>
              <w:t>NR_bands_UL_MIMO_R18-UEConTest</w:t>
            </w:r>
          </w:p>
        </w:tc>
        <w:tc>
          <w:tcPr>
            <w:tcW w:w="1269" w:type="dxa"/>
          </w:tcPr>
          <w:p w14:paraId="27D29A2F" w14:textId="77777777" w:rsidR="00046D4A" w:rsidRPr="00B1530F" w:rsidRDefault="00046D4A" w:rsidP="004F19EB">
            <w:pPr>
              <w:pStyle w:val="TAL"/>
              <w:rPr>
                <w:sz w:val="16"/>
              </w:rPr>
            </w:pPr>
            <w:r>
              <w:rPr>
                <w:sz w:val="16"/>
              </w:rPr>
              <w:t>agreed</w:t>
            </w:r>
          </w:p>
        </w:tc>
      </w:tr>
      <w:tr w:rsidR="00046D4A" w14:paraId="14A30522" w14:textId="77777777" w:rsidTr="00F86A74">
        <w:tc>
          <w:tcPr>
            <w:tcW w:w="1097" w:type="dxa"/>
          </w:tcPr>
          <w:p w14:paraId="092F5920" w14:textId="77777777" w:rsidR="00046D4A" w:rsidRPr="00B1530F" w:rsidRDefault="00046D4A" w:rsidP="004F19EB">
            <w:pPr>
              <w:pStyle w:val="TAL"/>
              <w:rPr>
                <w:sz w:val="16"/>
              </w:rPr>
            </w:pPr>
            <w:r>
              <w:rPr>
                <w:sz w:val="16"/>
              </w:rPr>
              <w:t>R5-243126</w:t>
            </w:r>
          </w:p>
        </w:tc>
        <w:tc>
          <w:tcPr>
            <w:tcW w:w="3872" w:type="dxa"/>
          </w:tcPr>
          <w:p w14:paraId="787ADF43" w14:textId="77777777" w:rsidR="00046D4A" w:rsidRPr="00B1530F" w:rsidRDefault="00046D4A" w:rsidP="004F19EB">
            <w:pPr>
              <w:pStyle w:val="TAL"/>
              <w:rPr>
                <w:sz w:val="16"/>
              </w:rPr>
            </w:pPr>
            <w:r>
              <w:rPr>
                <w:sz w:val="16"/>
              </w:rPr>
              <w:t>Adding clarification of trace mode in emission test cases</w:t>
            </w:r>
          </w:p>
        </w:tc>
        <w:tc>
          <w:tcPr>
            <w:tcW w:w="1408" w:type="dxa"/>
          </w:tcPr>
          <w:p w14:paraId="1CD407DA" w14:textId="77777777" w:rsidR="00046D4A" w:rsidRPr="00B1530F" w:rsidRDefault="00046D4A" w:rsidP="004F19EB">
            <w:pPr>
              <w:pStyle w:val="TAL"/>
              <w:rPr>
                <w:sz w:val="16"/>
              </w:rPr>
            </w:pPr>
            <w:r>
              <w:rPr>
                <w:sz w:val="16"/>
              </w:rPr>
              <w:t>Huawei, HiSilicon</w:t>
            </w:r>
          </w:p>
        </w:tc>
        <w:tc>
          <w:tcPr>
            <w:tcW w:w="989" w:type="dxa"/>
          </w:tcPr>
          <w:p w14:paraId="0D3DE913" w14:textId="77777777" w:rsidR="00046D4A" w:rsidRPr="00B1530F" w:rsidRDefault="00046D4A" w:rsidP="004F19EB">
            <w:pPr>
              <w:pStyle w:val="TAL"/>
              <w:rPr>
                <w:sz w:val="16"/>
              </w:rPr>
            </w:pPr>
            <w:r>
              <w:rPr>
                <w:sz w:val="16"/>
              </w:rPr>
              <w:t>38.521-1</w:t>
            </w:r>
          </w:p>
        </w:tc>
        <w:tc>
          <w:tcPr>
            <w:tcW w:w="851" w:type="dxa"/>
          </w:tcPr>
          <w:p w14:paraId="1B233E32" w14:textId="77777777" w:rsidR="00046D4A" w:rsidRPr="00B1530F" w:rsidRDefault="00046D4A" w:rsidP="004F19EB">
            <w:pPr>
              <w:pStyle w:val="TAL"/>
              <w:rPr>
                <w:sz w:val="16"/>
              </w:rPr>
            </w:pPr>
            <w:r>
              <w:rPr>
                <w:sz w:val="16"/>
              </w:rPr>
              <w:t>2817</w:t>
            </w:r>
          </w:p>
        </w:tc>
        <w:tc>
          <w:tcPr>
            <w:tcW w:w="425" w:type="dxa"/>
          </w:tcPr>
          <w:p w14:paraId="3215B1CC" w14:textId="77777777" w:rsidR="00046D4A" w:rsidRPr="00B1530F" w:rsidRDefault="00046D4A" w:rsidP="004F19EB">
            <w:pPr>
              <w:pStyle w:val="TAR"/>
              <w:rPr>
                <w:sz w:val="16"/>
              </w:rPr>
            </w:pPr>
            <w:r>
              <w:rPr>
                <w:sz w:val="16"/>
              </w:rPr>
              <w:t>-</w:t>
            </w:r>
          </w:p>
        </w:tc>
        <w:tc>
          <w:tcPr>
            <w:tcW w:w="709" w:type="dxa"/>
          </w:tcPr>
          <w:p w14:paraId="0552AA57" w14:textId="77777777" w:rsidR="00046D4A" w:rsidRPr="00B1530F" w:rsidRDefault="00046D4A" w:rsidP="004F19EB">
            <w:pPr>
              <w:pStyle w:val="TAL"/>
              <w:rPr>
                <w:sz w:val="16"/>
              </w:rPr>
            </w:pPr>
            <w:r>
              <w:rPr>
                <w:sz w:val="16"/>
              </w:rPr>
              <w:t>Rel-18</w:t>
            </w:r>
          </w:p>
        </w:tc>
        <w:tc>
          <w:tcPr>
            <w:tcW w:w="283" w:type="dxa"/>
          </w:tcPr>
          <w:p w14:paraId="4F5D8D2B" w14:textId="77777777" w:rsidR="00046D4A" w:rsidRPr="00B1530F" w:rsidRDefault="00046D4A" w:rsidP="004F19EB">
            <w:pPr>
              <w:pStyle w:val="TAL"/>
              <w:rPr>
                <w:sz w:val="16"/>
              </w:rPr>
            </w:pPr>
            <w:r>
              <w:rPr>
                <w:sz w:val="16"/>
              </w:rPr>
              <w:t>F</w:t>
            </w:r>
          </w:p>
        </w:tc>
        <w:tc>
          <w:tcPr>
            <w:tcW w:w="3261" w:type="dxa"/>
          </w:tcPr>
          <w:p w14:paraId="52FD81FD" w14:textId="77777777" w:rsidR="00046D4A" w:rsidRPr="00B1530F" w:rsidRDefault="00046D4A" w:rsidP="004F19EB">
            <w:pPr>
              <w:pStyle w:val="TAL"/>
              <w:rPr>
                <w:sz w:val="16"/>
              </w:rPr>
            </w:pPr>
            <w:r>
              <w:rPr>
                <w:sz w:val="16"/>
              </w:rPr>
              <w:t>TEI15_Test, 5GS_NR_LTE-UEConTest</w:t>
            </w:r>
          </w:p>
        </w:tc>
        <w:tc>
          <w:tcPr>
            <w:tcW w:w="1269" w:type="dxa"/>
          </w:tcPr>
          <w:p w14:paraId="627098CE" w14:textId="77777777" w:rsidR="00046D4A" w:rsidRPr="00B1530F" w:rsidRDefault="00046D4A" w:rsidP="004F19EB">
            <w:pPr>
              <w:pStyle w:val="TAL"/>
              <w:rPr>
                <w:sz w:val="16"/>
              </w:rPr>
            </w:pPr>
            <w:r>
              <w:rPr>
                <w:sz w:val="16"/>
              </w:rPr>
              <w:t>agreed</w:t>
            </w:r>
          </w:p>
        </w:tc>
      </w:tr>
      <w:tr w:rsidR="00046D4A" w14:paraId="326E7AD7" w14:textId="77777777" w:rsidTr="00F86A74">
        <w:tc>
          <w:tcPr>
            <w:tcW w:w="1097" w:type="dxa"/>
          </w:tcPr>
          <w:p w14:paraId="4D08AB37" w14:textId="77777777" w:rsidR="00046D4A" w:rsidRPr="00B1530F" w:rsidRDefault="00046D4A" w:rsidP="004F19EB">
            <w:pPr>
              <w:pStyle w:val="TAL"/>
              <w:rPr>
                <w:sz w:val="16"/>
              </w:rPr>
            </w:pPr>
            <w:r>
              <w:rPr>
                <w:sz w:val="16"/>
              </w:rPr>
              <w:t>R5-243127</w:t>
            </w:r>
          </w:p>
        </w:tc>
        <w:tc>
          <w:tcPr>
            <w:tcW w:w="3872" w:type="dxa"/>
          </w:tcPr>
          <w:p w14:paraId="609D29DB" w14:textId="77777777" w:rsidR="00046D4A" w:rsidRPr="00B1530F" w:rsidRDefault="00046D4A" w:rsidP="004F19EB">
            <w:pPr>
              <w:pStyle w:val="TAL"/>
              <w:rPr>
                <w:sz w:val="16"/>
              </w:rPr>
            </w:pPr>
            <w:r>
              <w:rPr>
                <w:sz w:val="16"/>
              </w:rPr>
              <w:t>Correction to general RB allocation in 6.1A</w:t>
            </w:r>
          </w:p>
        </w:tc>
        <w:tc>
          <w:tcPr>
            <w:tcW w:w="1408" w:type="dxa"/>
          </w:tcPr>
          <w:p w14:paraId="085B9E57" w14:textId="77777777" w:rsidR="00046D4A" w:rsidRPr="00B1530F" w:rsidRDefault="00046D4A" w:rsidP="004F19EB">
            <w:pPr>
              <w:pStyle w:val="TAL"/>
              <w:rPr>
                <w:sz w:val="16"/>
              </w:rPr>
            </w:pPr>
            <w:r>
              <w:rPr>
                <w:sz w:val="16"/>
              </w:rPr>
              <w:t>Huawei, HiSilicon</w:t>
            </w:r>
          </w:p>
        </w:tc>
        <w:tc>
          <w:tcPr>
            <w:tcW w:w="989" w:type="dxa"/>
          </w:tcPr>
          <w:p w14:paraId="3DD612AC" w14:textId="77777777" w:rsidR="00046D4A" w:rsidRPr="00B1530F" w:rsidRDefault="00046D4A" w:rsidP="004F19EB">
            <w:pPr>
              <w:pStyle w:val="TAL"/>
              <w:rPr>
                <w:sz w:val="16"/>
              </w:rPr>
            </w:pPr>
            <w:r>
              <w:rPr>
                <w:sz w:val="16"/>
              </w:rPr>
              <w:t>38.521-1</w:t>
            </w:r>
          </w:p>
        </w:tc>
        <w:tc>
          <w:tcPr>
            <w:tcW w:w="851" w:type="dxa"/>
          </w:tcPr>
          <w:p w14:paraId="58972A9F" w14:textId="77777777" w:rsidR="00046D4A" w:rsidRPr="00B1530F" w:rsidRDefault="00046D4A" w:rsidP="004F19EB">
            <w:pPr>
              <w:pStyle w:val="TAL"/>
              <w:rPr>
                <w:sz w:val="16"/>
              </w:rPr>
            </w:pPr>
            <w:r>
              <w:rPr>
                <w:sz w:val="16"/>
              </w:rPr>
              <w:t>2818</w:t>
            </w:r>
          </w:p>
        </w:tc>
        <w:tc>
          <w:tcPr>
            <w:tcW w:w="425" w:type="dxa"/>
          </w:tcPr>
          <w:p w14:paraId="3A4B034F" w14:textId="77777777" w:rsidR="00046D4A" w:rsidRPr="00B1530F" w:rsidRDefault="00046D4A" w:rsidP="004F19EB">
            <w:pPr>
              <w:pStyle w:val="TAR"/>
              <w:rPr>
                <w:sz w:val="16"/>
              </w:rPr>
            </w:pPr>
            <w:r>
              <w:rPr>
                <w:sz w:val="16"/>
              </w:rPr>
              <w:t>-</w:t>
            </w:r>
          </w:p>
        </w:tc>
        <w:tc>
          <w:tcPr>
            <w:tcW w:w="709" w:type="dxa"/>
          </w:tcPr>
          <w:p w14:paraId="6ACAB69A" w14:textId="77777777" w:rsidR="00046D4A" w:rsidRPr="00B1530F" w:rsidRDefault="00046D4A" w:rsidP="004F19EB">
            <w:pPr>
              <w:pStyle w:val="TAL"/>
              <w:rPr>
                <w:sz w:val="16"/>
              </w:rPr>
            </w:pPr>
            <w:r>
              <w:rPr>
                <w:sz w:val="16"/>
              </w:rPr>
              <w:t>Rel-18</w:t>
            </w:r>
          </w:p>
        </w:tc>
        <w:tc>
          <w:tcPr>
            <w:tcW w:w="283" w:type="dxa"/>
          </w:tcPr>
          <w:p w14:paraId="7DCC2807" w14:textId="77777777" w:rsidR="00046D4A" w:rsidRPr="00B1530F" w:rsidRDefault="00046D4A" w:rsidP="004F19EB">
            <w:pPr>
              <w:pStyle w:val="TAL"/>
              <w:rPr>
                <w:sz w:val="16"/>
              </w:rPr>
            </w:pPr>
            <w:r>
              <w:rPr>
                <w:sz w:val="16"/>
              </w:rPr>
              <w:t>F</w:t>
            </w:r>
          </w:p>
        </w:tc>
        <w:tc>
          <w:tcPr>
            <w:tcW w:w="3261" w:type="dxa"/>
          </w:tcPr>
          <w:p w14:paraId="1C289EF0" w14:textId="77777777" w:rsidR="00046D4A" w:rsidRPr="00B1530F" w:rsidRDefault="00046D4A" w:rsidP="004F19EB">
            <w:pPr>
              <w:pStyle w:val="TAL"/>
              <w:rPr>
                <w:sz w:val="16"/>
              </w:rPr>
            </w:pPr>
            <w:r>
              <w:rPr>
                <w:sz w:val="16"/>
              </w:rPr>
              <w:t>TEI15_Test, 5GS_NR_LTE-UEConTest</w:t>
            </w:r>
          </w:p>
        </w:tc>
        <w:tc>
          <w:tcPr>
            <w:tcW w:w="1269" w:type="dxa"/>
          </w:tcPr>
          <w:p w14:paraId="5D66238B" w14:textId="77777777" w:rsidR="00046D4A" w:rsidRPr="00B1530F" w:rsidRDefault="00046D4A" w:rsidP="004F19EB">
            <w:pPr>
              <w:pStyle w:val="TAL"/>
              <w:rPr>
                <w:sz w:val="16"/>
              </w:rPr>
            </w:pPr>
            <w:r>
              <w:rPr>
                <w:sz w:val="16"/>
              </w:rPr>
              <w:t>agreed</w:t>
            </w:r>
          </w:p>
        </w:tc>
      </w:tr>
      <w:tr w:rsidR="00046D4A" w14:paraId="6A05F443" w14:textId="77777777" w:rsidTr="00F86A74">
        <w:tc>
          <w:tcPr>
            <w:tcW w:w="1097" w:type="dxa"/>
          </w:tcPr>
          <w:p w14:paraId="536B60CC" w14:textId="77777777" w:rsidR="00046D4A" w:rsidRPr="00B1530F" w:rsidRDefault="00046D4A" w:rsidP="004F19EB">
            <w:pPr>
              <w:pStyle w:val="TAL"/>
              <w:rPr>
                <w:sz w:val="16"/>
              </w:rPr>
            </w:pPr>
            <w:r>
              <w:rPr>
                <w:sz w:val="16"/>
              </w:rPr>
              <w:t>R5-243128</w:t>
            </w:r>
          </w:p>
        </w:tc>
        <w:tc>
          <w:tcPr>
            <w:tcW w:w="3872" w:type="dxa"/>
          </w:tcPr>
          <w:p w14:paraId="596D5204" w14:textId="77777777" w:rsidR="00046D4A" w:rsidRPr="00B1530F" w:rsidRDefault="00046D4A" w:rsidP="004F19EB">
            <w:pPr>
              <w:pStyle w:val="TAL"/>
              <w:rPr>
                <w:sz w:val="16"/>
              </w:rPr>
            </w:pPr>
            <w:r>
              <w:rPr>
                <w:sz w:val="16"/>
              </w:rPr>
              <w:t>Cleaning up test applicability for ULFPTx in test cases</w:t>
            </w:r>
          </w:p>
        </w:tc>
        <w:tc>
          <w:tcPr>
            <w:tcW w:w="1408" w:type="dxa"/>
          </w:tcPr>
          <w:p w14:paraId="51F05079" w14:textId="77777777" w:rsidR="00046D4A" w:rsidRPr="00B1530F" w:rsidRDefault="00046D4A" w:rsidP="004F19EB">
            <w:pPr>
              <w:pStyle w:val="TAL"/>
              <w:rPr>
                <w:sz w:val="16"/>
              </w:rPr>
            </w:pPr>
            <w:r>
              <w:rPr>
                <w:sz w:val="16"/>
              </w:rPr>
              <w:t>Huawei, HiSilicon</w:t>
            </w:r>
          </w:p>
        </w:tc>
        <w:tc>
          <w:tcPr>
            <w:tcW w:w="989" w:type="dxa"/>
          </w:tcPr>
          <w:p w14:paraId="0B4C16D0" w14:textId="77777777" w:rsidR="00046D4A" w:rsidRPr="00B1530F" w:rsidRDefault="00046D4A" w:rsidP="004F19EB">
            <w:pPr>
              <w:pStyle w:val="TAL"/>
              <w:rPr>
                <w:sz w:val="16"/>
              </w:rPr>
            </w:pPr>
            <w:r>
              <w:rPr>
                <w:sz w:val="16"/>
              </w:rPr>
              <w:t>38.521-1</w:t>
            </w:r>
          </w:p>
        </w:tc>
        <w:tc>
          <w:tcPr>
            <w:tcW w:w="851" w:type="dxa"/>
          </w:tcPr>
          <w:p w14:paraId="0113EFC6" w14:textId="77777777" w:rsidR="00046D4A" w:rsidRPr="00B1530F" w:rsidRDefault="00046D4A" w:rsidP="004F19EB">
            <w:pPr>
              <w:pStyle w:val="TAL"/>
              <w:rPr>
                <w:sz w:val="16"/>
              </w:rPr>
            </w:pPr>
            <w:r>
              <w:rPr>
                <w:sz w:val="16"/>
              </w:rPr>
              <w:t>2819</w:t>
            </w:r>
          </w:p>
        </w:tc>
        <w:tc>
          <w:tcPr>
            <w:tcW w:w="425" w:type="dxa"/>
          </w:tcPr>
          <w:p w14:paraId="74E239F8" w14:textId="77777777" w:rsidR="00046D4A" w:rsidRPr="00B1530F" w:rsidRDefault="00046D4A" w:rsidP="004F19EB">
            <w:pPr>
              <w:pStyle w:val="TAR"/>
              <w:rPr>
                <w:sz w:val="16"/>
              </w:rPr>
            </w:pPr>
            <w:r>
              <w:rPr>
                <w:sz w:val="16"/>
              </w:rPr>
              <w:t>-</w:t>
            </w:r>
          </w:p>
        </w:tc>
        <w:tc>
          <w:tcPr>
            <w:tcW w:w="709" w:type="dxa"/>
          </w:tcPr>
          <w:p w14:paraId="25D6E465" w14:textId="77777777" w:rsidR="00046D4A" w:rsidRPr="00B1530F" w:rsidRDefault="00046D4A" w:rsidP="004F19EB">
            <w:pPr>
              <w:pStyle w:val="TAL"/>
              <w:rPr>
                <w:sz w:val="16"/>
              </w:rPr>
            </w:pPr>
            <w:r>
              <w:rPr>
                <w:sz w:val="16"/>
              </w:rPr>
              <w:t>Rel-18</w:t>
            </w:r>
          </w:p>
        </w:tc>
        <w:tc>
          <w:tcPr>
            <w:tcW w:w="283" w:type="dxa"/>
          </w:tcPr>
          <w:p w14:paraId="4004BB1A" w14:textId="77777777" w:rsidR="00046D4A" w:rsidRPr="00B1530F" w:rsidRDefault="00046D4A" w:rsidP="004F19EB">
            <w:pPr>
              <w:pStyle w:val="TAL"/>
              <w:rPr>
                <w:sz w:val="16"/>
              </w:rPr>
            </w:pPr>
            <w:r>
              <w:rPr>
                <w:sz w:val="16"/>
              </w:rPr>
              <w:t>F</w:t>
            </w:r>
          </w:p>
        </w:tc>
        <w:tc>
          <w:tcPr>
            <w:tcW w:w="3261" w:type="dxa"/>
          </w:tcPr>
          <w:p w14:paraId="108AA812" w14:textId="77777777" w:rsidR="00046D4A" w:rsidRPr="00B1530F" w:rsidRDefault="00046D4A" w:rsidP="004F19EB">
            <w:pPr>
              <w:pStyle w:val="TAL"/>
              <w:rPr>
                <w:sz w:val="16"/>
              </w:rPr>
            </w:pPr>
            <w:r>
              <w:rPr>
                <w:sz w:val="16"/>
              </w:rPr>
              <w:t>TEI16_Test, NR_eMIMO-UEConTest</w:t>
            </w:r>
          </w:p>
        </w:tc>
        <w:tc>
          <w:tcPr>
            <w:tcW w:w="1269" w:type="dxa"/>
          </w:tcPr>
          <w:p w14:paraId="325E62ED" w14:textId="77777777" w:rsidR="00046D4A" w:rsidRPr="00B1530F" w:rsidRDefault="00046D4A" w:rsidP="004F19EB">
            <w:pPr>
              <w:pStyle w:val="TAL"/>
              <w:rPr>
                <w:sz w:val="16"/>
              </w:rPr>
            </w:pPr>
            <w:r>
              <w:rPr>
                <w:sz w:val="16"/>
              </w:rPr>
              <w:t>agreed</w:t>
            </w:r>
          </w:p>
        </w:tc>
      </w:tr>
      <w:tr w:rsidR="00046D4A" w14:paraId="7D59E7A1" w14:textId="77777777" w:rsidTr="00F86A74">
        <w:tc>
          <w:tcPr>
            <w:tcW w:w="1097" w:type="dxa"/>
          </w:tcPr>
          <w:p w14:paraId="0178AA33" w14:textId="77777777" w:rsidR="00046D4A" w:rsidRPr="00B1530F" w:rsidRDefault="00046D4A" w:rsidP="004F19EB">
            <w:pPr>
              <w:pStyle w:val="TAL"/>
              <w:rPr>
                <w:sz w:val="16"/>
              </w:rPr>
            </w:pPr>
            <w:r>
              <w:rPr>
                <w:sz w:val="16"/>
              </w:rPr>
              <w:t>R5-243130</w:t>
            </w:r>
          </w:p>
        </w:tc>
        <w:tc>
          <w:tcPr>
            <w:tcW w:w="3872" w:type="dxa"/>
          </w:tcPr>
          <w:p w14:paraId="0D2623AC" w14:textId="77777777" w:rsidR="00046D4A" w:rsidRPr="00B1530F" w:rsidRDefault="00046D4A" w:rsidP="004F19EB">
            <w:pPr>
              <w:pStyle w:val="TAL"/>
              <w:rPr>
                <w:sz w:val="16"/>
              </w:rPr>
            </w:pPr>
            <w:r>
              <w:rPr>
                <w:sz w:val="16"/>
              </w:rPr>
              <w:t>Editorial correction of Annex F for R17 FR1 test cases</w:t>
            </w:r>
          </w:p>
        </w:tc>
        <w:tc>
          <w:tcPr>
            <w:tcW w:w="1408" w:type="dxa"/>
          </w:tcPr>
          <w:p w14:paraId="0B33395B" w14:textId="77777777" w:rsidR="00046D4A" w:rsidRPr="00B1530F" w:rsidRDefault="00046D4A" w:rsidP="004F19EB">
            <w:pPr>
              <w:pStyle w:val="TAL"/>
              <w:rPr>
                <w:sz w:val="16"/>
              </w:rPr>
            </w:pPr>
            <w:r>
              <w:rPr>
                <w:sz w:val="16"/>
              </w:rPr>
              <w:t>Huawei, HiSilicon</w:t>
            </w:r>
          </w:p>
        </w:tc>
        <w:tc>
          <w:tcPr>
            <w:tcW w:w="989" w:type="dxa"/>
          </w:tcPr>
          <w:p w14:paraId="472C1C0E" w14:textId="77777777" w:rsidR="00046D4A" w:rsidRPr="00B1530F" w:rsidRDefault="00046D4A" w:rsidP="004F19EB">
            <w:pPr>
              <w:pStyle w:val="TAL"/>
              <w:rPr>
                <w:sz w:val="16"/>
              </w:rPr>
            </w:pPr>
            <w:r>
              <w:rPr>
                <w:sz w:val="16"/>
              </w:rPr>
              <w:t>38.521-1</w:t>
            </w:r>
          </w:p>
        </w:tc>
        <w:tc>
          <w:tcPr>
            <w:tcW w:w="851" w:type="dxa"/>
          </w:tcPr>
          <w:p w14:paraId="023D2BEE" w14:textId="77777777" w:rsidR="00046D4A" w:rsidRPr="00B1530F" w:rsidRDefault="00046D4A" w:rsidP="004F19EB">
            <w:pPr>
              <w:pStyle w:val="TAL"/>
              <w:rPr>
                <w:sz w:val="16"/>
              </w:rPr>
            </w:pPr>
            <w:r>
              <w:rPr>
                <w:sz w:val="16"/>
              </w:rPr>
              <w:t>2820</w:t>
            </w:r>
          </w:p>
        </w:tc>
        <w:tc>
          <w:tcPr>
            <w:tcW w:w="425" w:type="dxa"/>
          </w:tcPr>
          <w:p w14:paraId="7FCAF55E" w14:textId="77777777" w:rsidR="00046D4A" w:rsidRPr="00B1530F" w:rsidRDefault="00046D4A" w:rsidP="004F19EB">
            <w:pPr>
              <w:pStyle w:val="TAR"/>
              <w:rPr>
                <w:sz w:val="16"/>
              </w:rPr>
            </w:pPr>
            <w:r>
              <w:rPr>
                <w:sz w:val="16"/>
              </w:rPr>
              <w:t>-</w:t>
            </w:r>
          </w:p>
        </w:tc>
        <w:tc>
          <w:tcPr>
            <w:tcW w:w="709" w:type="dxa"/>
          </w:tcPr>
          <w:p w14:paraId="283401ED" w14:textId="77777777" w:rsidR="00046D4A" w:rsidRPr="00B1530F" w:rsidRDefault="00046D4A" w:rsidP="004F19EB">
            <w:pPr>
              <w:pStyle w:val="TAL"/>
              <w:rPr>
                <w:sz w:val="16"/>
              </w:rPr>
            </w:pPr>
            <w:r>
              <w:rPr>
                <w:sz w:val="16"/>
              </w:rPr>
              <w:t>Rel-18</w:t>
            </w:r>
          </w:p>
        </w:tc>
        <w:tc>
          <w:tcPr>
            <w:tcW w:w="283" w:type="dxa"/>
          </w:tcPr>
          <w:p w14:paraId="6E3AA55B" w14:textId="77777777" w:rsidR="00046D4A" w:rsidRPr="00B1530F" w:rsidRDefault="00046D4A" w:rsidP="004F19EB">
            <w:pPr>
              <w:pStyle w:val="TAL"/>
              <w:rPr>
                <w:sz w:val="16"/>
              </w:rPr>
            </w:pPr>
            <w:r>
              <w:rPr>
                <w:sz w:val="16"/>
              </w:rPr>
              <w:t>F</w:t>
            </w:r>
          </w:p>
        </w:tc>
        <w:tc>
          <w:tcPr>
            <w:tcW w:w="3261" w:type="dxa"/>
          </w:tcPr>
          <w:p w14:paraId="5AE6801B" w14:textId="77777777" w:rsidR="00046D4A" w:rsidRPr="00B1530F" w:rsidRDefault="00046D4A" w:rsidP="004F19EB">
            <w:pPr>
              <w:pStyle w:val="TAL"/>
              <w:rPr>
                <w:sz w:val="16"/>
              </w:rPr>
            </w:pPr>
            <w:r>
              <w:rPr>
                <w:sz w:val="16"/>
              </w:rPr>
              <w:t>TEI17_Test, NR_RF_FR1_enh-UEConTest</w:t>
            </w:r>
          </w:p>
        </w:tc>
        <w:tc>
          <w:tcPr>
            <w:tcW w:w="1269" w:type="dxa"/>
          </w:tcPr>
          <w:p w14:paraId="57CD62F3" w14:textId="77777777" w:rsidR="00046D4A" w:rsidRPr="00B1530F" w:rsidRDefault="00046D4A" w:rsidP="004F19EB">
            <w:pPr>
              <w:pStyle w:val="TAL"/>
              <w:rPr>
                <w:sz w:val="16"/>
              </w:rPr>
            </w:pPr>
            <w:r>
              <w:rPr>
                <w:sz w:val="16"/>
              </w:rPr>
              <w:t>agreed</w:t>
            </w:r>
          </w:p>
        </w:tc>
      </w:tr>
      <w:tr w:rsidR="00046D4A" w14:paraId="26785429" w14:textId="77777777" w:rsidTr="00F86A74">
        <w:tc>
          <w:tcPr>
            <w:tcW w:w="1097" w:type="dxa"/>
          </w:tcPr>
          <w:p w14:paraId="7D180624" w14:textId="77777777" w:rsidR="00046D4A" w:rsidRPr="00B1530F" w:rsidRDefault="00046D4A" w:rsidP="004F19EB">
            <w:pPr>
              <w:pStyle w:val="TAL"/>
              <w:rPr>
                <w:sz w:val="16"/>
              </w:rPr>
            </w:pPr>
            <w:r>
              <w:rPr>
                <w:sz w:val="16"/>
              </w:rPr>
              <w:t>R5-243134</w:t>
            </w:r>
          </w:p>
        </w:tc>
        <w:tc>
          <w:tcPr>
            <w:tcW w:w="3872" w:type="dxa"/>
          </w:tcPr>
          <w:p w14:paraId="1DB0A09F" w14:textId="77777777" w:rsidR="00046D4A" w:rsidRPr="00B1530F" w:rsidRDefault="00046D4A" w:rsidP="004F19EB">
            <w:pPr>
              <w:pStyle w:val="TAL"/>
              <w:rPr>
                <w:sz w:val="16"/>
              </w:rPr>
            </w:pPr>
            <w:r>
              <w:rPr>
                <w:sz w:val="16"/>
              </w:rPr>
              <w:t>Addition of NR V2X MOP for inter-band concurrent operation</w:t>
            </w:r>
          </w:p>
        </w:tc>
        <w:tc>
          <w:tcPr>
            <w:tcW w:w="1408" w:type="dxa"/>
          </w:tcPr>
          <w:p w14:paraId="1C0EABE3" w14:textId="77777777" w:rsidR="00046D4A" w:rsidRPr="00B1530F" w:rsidRDefault="00046D4A" w:rsidP="004F19EB">
            <w:pPr>
              <w:pStyle w:val="TAL"/>
              <w:rPr>
                <w:sz w:val="16"/>
              </w:rPr>
            </w:pPr>
            <w:r>
              <w:rPr>
                <w:sz w:val="16"/>
              </w:rPr>
              <w:t>Huawei, HiSilicon</w:t>
            </w:r>
          </w:p>
        </w:tc>
        <w:tc>
          <w:tcPr>
            <w:tcW w:w="989" w:type="dxa"/>
          </w:tcPr>
          <w:p w14:paraId="79E4D8D0" w14:textId="77777777" w:rsidR="00046D4A" w:rsidRPr="00B1530F" w:rsidRDefault="00046D4A" w:rsidP="004F19EB">
            <w:pPr>
              <w:pStyle w:val="TAL"/>
              <w:rPr>
                <w:sz w:val="16"/>
              </w:rPr>
            </w:pPr>
            <w:r>
              <w:rPr>
                <w:sz w:val="16"/>
              </w:rPr>
              <w:t>38.521-1</w:t>
            </w:r>
          </w:p>
        </w:tc>
        <w:tc>
          <w:tcPr>
            <w:tcW w:w="851" w:type="dxa"/>
          </w:tcPr>
          <w:p w14:paraId="5B5E89FD" w14:textId="77777777" w:rsidR="00046D4A" w:rsidRPr="00B1530F" w:rsidRDefault="00046D4A" w:rsidP="004F19EB">
            <w:pPr>
              <w:pStyle w:val="TAL"/>
              <w:rPr>
                <w:sz w:val="16"/>
              </w:rPr>
            </w:pPr>
            <w:r>
              <w:rPr>
                <w:sz w:val="16"/>
              </w:rPr>
              <w:t>2821</w:t>
            </w:r>
          </w:p>
        </w:tc>
        <w:tc>
          <w:tcPr>
            <w:tcW w:w="425" w:type="dxa"/>
          </w:tcPr>
          <w:p w14:paraId="54E09470" w14:textId="77777777" w:rsidR="00046D4A" w:rsidRPr="00B1530F" w:rsidRDefault="00046D4A" w:rsidP="004F19EB">
            <w:pPr>
              <w:pStyle w:val="TAR"/>
              <w:rPr>
                <w:sz w:val="16"/>
              </w:rPr>
            </w:pPr>
            <w:r>
              <w:rPr>
                <w:sz w:val="16"/>
              </w:rPr>
              <w:t>-</w:t>
            </w:r>
          </w:p>
        </w:tc>
        <w:tc>
          <w:tcPr>
            <w:tcW w:w="709" w:type="dxa"/>
          </w:tcPr>
          <w:p w14:paraId="46AB6B3F" w14:textId="77777777" w:rsidR="00046D4A" w:rsidRPr="00B1530F" w:rsidRDefault="00046D4A" w:rsidP="004F19EB">
            <w:pPr>
              <w:pStyle w:val="TAL"/>
              <w:rPr>
                <w:sz w:val="16"/>
              </w:rPr>
            </w:pPr>
            <w:r>
              <w:rPr>
                <w:sz w:val="16"/>
              </w:rPr>
              <w:t>Rel-18</w:t>
            </w:r>
          </w:p>
        </w:tc>
        <w:tc>
          <w:tcPr>
            <w:tcW w:w="283" w:type="dxa"/>
          </w:tcPr>
          <w:p w14:paraId="393E3291" w14:textId="77777777" w:rsidR="00046D4A" w:rsidRPr="00B1530F" w:rsidRDefault="00046D4A" w:rsidP="004F19EB">
            <w:pPr>
              <w:pStyle w:val="TAL"/>
              <w:rPr>
                <w:sz w:val="16"/>
              </w:rPr>
            </w:pPr>
            <w:r>
              <w:rPr>
                <w:sz w:val="16"/>
              </w:rPr>
              <w:t>F</w:t>
            </w:r>
          </w:p>
        </w:tc>
        <w:tc>
          <w:tcPr>
            <w:tcW w:w="3261" w:type="dxa"/>
          </w:tcPr>
          <w:p w14:paraId="2226C6FC" w14:textId="77777777" w:rsidR="00046D4A" w:rsidRPr="00B1530F" w:rsidRDefault="00046D4A" w:rsidP="004F19EB">
            <w:pPr>
              <w:pStyle w:val="TAL"/>
              <w:rPr>
                <w:sz w:val="16"/>
              </w:rPr>
            </w:pPr>
            <w:r>
              <w:rPr>
                <w:sz w:val="16"/>
              </w:rPr>
              <w:t>5G_V2X_NRSL_eV2XARC-UEConTest</w:t>
            </w:r>
          </w:p>
        </w:tc>
        <w:tc>
          <w:tcPr>
            <w:tcW w:w="1269" w:type="dxa"/>
          </w:tcPr>
          <w:p w14:paraId="44AC7103" w14:textId="77777777" w:rsidR="00046D4A" w:rsidRPr="00B1530F" w:rsidRDefault="00046D4A" w:rsidP="004F19EB">
            <w:pPr>
              <w:pStyle w:val="TAL"/>
              <w:rPr>
                <w:sz w:val="16"/>
              </w:rPr>
            </w:pPr>
            <w:r>
              <w:rPr>
                <w:sz w:val="16"/>
              </w:rPr>
              <w:t>agreed</w:t>
            </w:r>
          </w:p>
        </w:tc>
      </w:tr>
      <w:tr w:rsidR="00046D4A" w14:paraId="7570850F" w14:textId="77777777" w:rsidTr="00F86A74">
        <w:tc>
          <w:tcPr>
            <w:tcW w:w="1097" w:type="dxa"/>
          </w:tcPr>
          <w:p w14:paraId="71417B17" w14:textId="77777777" w:rsidR="00046D4A" w:rsidRPr="00B1530F" w:rsidRDefault="00046D4A" w:rsidP="004F19EB">
            <w:pPr>
              <w:pStyle w:val="TAL"/>
              <w:rPr>
                <w:sz w:val="16"/>
              </w:rPr>
            </w:pPr>
            <w:r>
              <w:rPr>
                <w:sz w:val="16"/>
              </w:rPr>
              <w:t>R5-243136</w:t>
            </w:r>
          </w:p>
        </w:tc>
        <w:tc>
          <w:tcPr>
            <w:tcW w:w="3872" w:type="dxa"/>
          </w:tcPr>
          <w:p w14:paraId="781C0528" w14:textId="77777777" w:rsidR="00046D4A" w:rsidRPr="00B1530F" w:rsidRDefault="00046D4A" w:rsidP="004F19EB">
            <w:pPr>
              <w:pStyle w:val="TAL"/>
              <w:rPr>
                <w:sz w:val="16"/>
              </w:rPr>
            </w:pPr>
            <w:r>
              <w:rPr>
                <w:sz w:val="16"/>
              </w:rPr>
              <w:t>Update of NR V2X MPR test cases</w:t>
            </w:r>
          </w:p>
        </w:tc>
        <w:tc>
          <w:tcPr>
            <w:tcW w:w="1408" w:type="dxa"/>
          </w:tcPr>
          <w:p w14:paraId="65FECDA2" w14:textId="77777777" w:rsidR="00046D4A" w:rsidRPr="00B1530F" w:rsidRDefault="00046D4A" w:rsidP="004F19EB">
            <w:pPr>
              <w:pStyle w:val="TAL"/>
              <w:rPr>
                <w:sz w:val="16"/>
              </w:rPr>
            </w:pPr>
            <w:r>
              <w:rPr>
                <w:sz w:val="16"/>
              </w:rPr>
              <w:t>Huawei, HiSilicon</w:t>
            </w:r>
          </w:p>
        </w:tc>
        <w:tc>
          <w:tcPr>
            <w:tcW w:w="989" w:type="dxa"/>
          </w:tcPr>
          <w:p w14:paraId="7B23B4A9" w14:textId="77777777" w:rsidR="00046D4A" w:rsidRPr="00B1530F" w:rsidRDefault="00046D4A" w:rsidP="004F19EB">
            <w:pPr>
              <w:pStyle w:val="TAL"/>
              <w:rPr>
                <w:sz w:val="16"/>
              </w:rPr>
            </w:pPr>
            <w:r>
              <w:rPr>
                <w:sz w:val="16"/>
              </w:rPr>
              <w:t>38.521-1</w:t>
            </w:r>
          </w:p>
        </w:tc>
        <w:tc>
          <w:tcPr>
            <w:tcW w:w="851" w:type="dxa"/>
          </w:tcPr>
          <w:p w14:paraId="23D6BE6B" w14:textId="77777777" w:rsidR="00046D4A" w:rsidRPr="00B1530F" w:rsidRDefault="00046D4A" w:rsidP="004F19EB">
            <w:pPr>
              <w:pStyle w:val="TAL"/>
              <w:rPr>
                <w:sz w:val="16"/>
              </w:rPr>
            </w:pPr>
            <w:r>
              <w:rPr>
                <w:sz w:val="16"/>
              </w:rPr>
              <w:t>2822</w:t>
            </w:r>
          </w:p>
        </w:tc>
        <w:tc>
          <w:tcPr>
            <w:tcW w:w="425" w:type="dxa"/>
          </w:tcPr>
          <w:p w14:paraId="0053CEA4" w14:textId="77777777" w:rsidR="00046D4A" w:rsidRPr="00B1530F" w:rsidRDefault="00046D4A" w:rsidP="004F19EB">
            <w:pPr>
              <w:pStyle w:val="TAR"/>
              <w:rPr>
                <w:sz w:val="16"/>
              </w:rPr>
            </w:pPr>
            <w:r>
              <w:rPr>
                <w:sz w:val="16"/>
              </w:rPr>
              <w:t>-</w:t>
            </w:r>
          </w:p>
        </w:tc>
        <w:tc>
          <w:tcPr>
            <w:tcW w:w="709" w:type="dxa"/>
          </w:tcPr>
          <w:p w14:paraId="2A2B0CCC" w14:textId="77777777" w:rsidR="00046D4A" w:rsidRPr="00B1530F" w:rsidRDefault="00046D4A" w:rsidP="004F19EB">
            <w:pPr>
              <w:pStyle w:val="TAL"/>
              <w:rPr>
                <w:sz w:val="16"/>
              </w:rPr>
            </w:pPr>
            <w:r>
              <w:rPr>
                <w:sz w:val="16"/>
              </w:rPr>
              <w:t>Rel-18</w:t>
            </w:r>
          </w:p>
        </w:tc>
        <w:tc>
          <w:tcPr>
            <w:tcW w:w="283" w:type="dxa"/>
          </w:tcPr>
          <w:p w14:paraId="5096AFD3" w14:textId="77777777" w:rsidR="00046D4A" w:rsidRPr="00B1530F" w:rsidRDefault="00046D4A" w:rsidP="004F19EB">
            <w:pPr>
              <w:pStyle w:val="TAL"/>
              <w:rPr>
                <w:sz w:val="16"/>
              </w:rPr>
            </w:pPr>
            <w:r>
              <w:rPr>
                <w:sz w:val="16"/>
              </w:rPr>
              <w:t>F</w:t>
            </w:r>
          </w:p>
        </w:tc>
        <w:tc>
          <w:tcPr>
            <w:tcW w:w="3261" w:type="dxa"/>
          </w:tcPr>
          <w:p w14:paraId="3FE3FEFB" w14:textId="77777777" w:rsidR="00046D4A" w:rsidRPr="00B1530F" w:rsidRDefault="00046D4A" w:rsidP="004F19EB">
            <w:pPr>
              <w:pStyle w:val="TAL"/>
              <w:rPr>
                <w:sz w:val="16"/>
              </w:rPr>
            </w:pPr>
            <w:r>
              <w:rPr>
                <w:sz w:val="16"/>
              </w:rPr>
              <w:t>5G_V2X_NRSL_eV2XARC-UEConTest</w:t>
            </w:r>
          </w:p>
        </w:tc>
        <w:tc>
          <w:tcPr>
            <w:tcW w:w="1269" w:type="dxa"/>
          </w:tcPr>
          <w:p w14:paraId="28B9A80B" w14:textId="77777777" w:rsidR="00046D4A" w:rsidRPr="00B1530F" w:rsidRDefault="00046D4A" w:rsidP="004F19EB">
            <w:pPr>
              <w:pStyle w:val="TAL"/>
              <w:rPr>
                <w:sz w:val="16"/>
              </w:rPr>
            </w:pPr>
            <w:r>
              <w:rPr>
                <w:sz w:val="16"/>
              </w:rPr>
              <w:t>agreed</w:t>
            </w:r>
          </w:p>
        </w:tc>
      </w:tr>
      <w:tr w:rsidR="00046D4A" w14:paraId="54A0F904" w14:textId="77777777" w:rsidTr="00F86A74">
        <w:tc>
          <w:tcPr>
            <w:tcW w:w="1097" w:type="dxa"/>
          </w:tcPr>
          <w:p w14:paraId="78AD9332" w14:textId="77777777" w:rsidR="00046D4A" w:rsidRPr="00B1530F" w:rsidRDefault="00046D4A" w:rsidP="004F19EB">
            <w:pPr>
              <w:pStyle w:val="TAL"/>
              <w:rPr>
                <w:sz w:val="16"/>
              </w:rPr>
            </w:pPr>
            <w:r>
              <w:rPr>
                <w:sz w:val="16"/>
              </w:rPr>
              <w:t>R5-243137</w:t>
            </w:r>
          </w:p>
        </w:tc>
        <w:tc>
          <w:tcPr>
            <w:tcW w:w="3872" w:type="dxa"/>
          </w:tcPr>
          <w:p w14:paraId="35F4E405" w14:textId="77777777" w:rsidR="00046D4A" w:rsidRPr="00B1530F" w:rsidRDefault="00046D4A" w:rsidP="004F19EB">
            <w:pPr>
              <w:pStyle w:val="TAL"/>
              <w:rPr>
                <w:sz w:val="16"/>
              </w:rPr>
            </w:pPr>
            <w:r>
              <w:rPr>
                <w:sz w:val="16"/>
              </w:rPr>
              <w:t>Update of NR V2X AMPR test cases</w:t>
            </w:r>
          </w:p>
        </w:tc>
        <w:tc>
          <w:tcPr>
            <w:tcW w:w="1408" w:type="dxa"/>
          </w:tcPr>
          <w:p w14:paraId="0EDC5B3A" w14:textId="77777777" w:rsidR="00046D4A" w:rsidRPr="00B1530F" w:rsidRDefault="00046D4A" w:rsidP="004F19EB">
            <w:pPr>
              <w:pStyle w:val="TAL"/>
              <w:rPr>
                <w:sz w:val="16"/>
              </w:rPr>
            </w:pPr>
            <w:r>
              <w:rPr>
                <w:sz w:val="16"/>
              </w:rPr>
              <w:t>Huawei, HiSilicon</w:t>
            </w:r>
          </w:p>
        </w:tc>
        <w:tc>
          <w:tcPr>
            <w:tcW w:w="989" w:type="dxa"/>
          </w:tcPr>
          <w:p w14:paraId="36A47785" w14:textId="77777777" w:rsidR="00046D4A" w:rsidRPr="00B1530F" w:rsidRDefault="00046D4A" w:rsidP="004F19EB">
            <w:pPr>
              <w:pStyle w:val="TAL"/>
              <w:rPr>
                <w:sz w:val="16"/>
              </w:rPr>
            </w:pPr>
            <w:r>
              <w:rPr>
                <w:sz w:val="16"/>
              </w:rPr>
              <w:t>38.521-1</w:t>
            </w:r>
          </w:p>
        </w:tc>
        <w:tc>
          <w:tcPr>
            <w:tcW w:w="851" w:type="dxa"/>
          </w:tcPr>
          <w:p w14:paraId="5E89ECAD" w14:textId="77777777" w:rsidR="00046D4A" w:rsidRPr="00B1530F" w:rsidRDefault="00046D4A" w:rsidP="004F19EB">
            <w:pPr>
              <w:pStyle w:val="TAL"/>
              <w:rPr>
                <w:sz w:val="16"/>
              </w:rPr>
            </w:pPr>
            <w:r>
              <w:rPr>
                <w:sz w:val="16"/>
              </w:rPr>
              <w:t>2823</w:t>
            </w:r>
          </w:p>
        </w:tc>
        <w:tc>
          <w:tcPr>
            <w:tcW w:w="425" w:type="dxa"/>
          </w:tcPr>
          <w:p w14:paraId="6C498E00" w14:textId="77777777" w:rsidR="00046D4A" w:rsidRPr="00B1530F" w:rsidRDefault="00046D4A" w:rsidP="004F19EB">
            <w:pPr>
              <w:pStyle w:val="TAR"/>
              <w:rPr>
                <w:sz w:val="16"/>
              </w:rPr>
            </w:pPr>
            <w:r>
              <w:rPr>
                <w:sz w:val="16"/>
              </w:rPr>
              <w:t>-</w:t>
            </w:r>
          </w:p>
        </w:tc>
        <w:tc>
          <w:tcPr>
            <w:tcW w:w="709" w:type="dxa"/>
          </w:tcPr>
          <w:p w14:paraId="5CD97814" w14:textId="77777777" w:rsidR="00046D4A" w:rsidRPr="00B1530F" w:rsidRDefault="00046D4A" w:rsidP="004F19EB">
            <w:pPr>
              <w:pStyle w:val="TAL"/>
              <w:rPr>
                <w:sz w:val="16"/>
              </w:rPr>
            </w:pPr>
            <w:r>
              <w:rPr>
                <w:sz w:val="16"/>
              </w:rPr>
              <w:t>Rel-18</w:t>
            </w:r>
          </w:p>
        </w:tc>
        <w:tc>
          <w:tcPr>
            <w:tcW w:w="283" w:type="dxa"/>
          </w:tcPr>
          <w:p w14:paraId="1DE08EA1" w14:textId="77777777" w:rsidR="00046D4A" w:rsidRPr="00B1530F" w:rsidRDefault="00046D4A" w:rsidP="004F19EB">
            <w:pPr>
              <w:pStyle w:val="TAL"/>
              <w:rPr>
                <w:sz w:val="16"/>
              </w:rPr>
            </w:pPr>
            <w:r>
              <w:rPr>
                <w:sz w:val="16"/>
              </w:rPr>
              <w:t>F</w:t>
            </w:r>
          </w:p>
        </w:tc>
        <w:tc>
          <w:tcPr>
            <w:tcW w:w="3261" w:type="dxa"/>
          </w:tcPr>
          <w:p w14:paraId="4ACC7787" w14:textId="77777777" w:rsidR="00046D4A" w:rsidRPr="00B1530F" w:rsidRDefault="00046D4A" w:rsidP="004F19EB">
            <w:pPr>
              <w:pStyle w:val="TAL"/>
              <w:rPr>
                <w:sz w:val="16"/>
              </w:rPr>
            </w:pPr>
            <w:r>
              <w:rPr>
                <w:sz w:val="16"/>
              </w:rPr>
              <w:t>5G_V2X_NRSL_eV2XARC-UEConTest</w:t>
            </w:r>
          </w:p>
        </w:tc>
        <w:tc>
          <w:tcPr>
            <w:tcW w:w="1269" w:type="dxa"/>
          </w:tcPr>
          <w:p w14:paraId="211242FF" w14:textId="77777777" w:rsidR="00046D4A" w:rsidRPr="00B1530F" w:rsidRDefault="00046D4A" w:rsidP="004F19EB">
            <w:pPr>
              <w:pStyle w:val="TAL"/>
              <w:rPr>
                <w:sz w:val="16"/>
              </w:rPr>
            </w:pPr>
            <w:r>
              <w:rPr>
                <w:sz w:val="16"/>
              </w:rPr>
              <w:t>revised</w:t>
            </w:r>
          </w:p>
        </w:tc>
      </w:tr>
      <w:tr w:rsidR="00046D4A" w14:paraId="1D8691E3" w14:textId="77777777" w:rsidTr="00F86A74">
        <w:tc>
          <w:tcPr>
            <w:tcW w:w="1097" w:type="dxa"/>
          </w:tcPr>
          <w:p w14:paraId="3E7DFA20" w14:textId="77777777" w:rsidR="00046D4A" w:rsidRPr="00B1530F" w:rsidRDefault="00046D4A" w:rsidP="004F19EB">
            <w:pPr>
              <w:pStyle w:val="TAL"/>
              <w:rPr>
                <w:sz w:val="16"/>
              </w:rPr>
            </w:pPr>
            <w:r>
              <w:rPr>
                <w:sz w:val="16"/>
              </w:rPr>
              <w:t>R5-243629</w:t>
            </w:r>
          </w:p>
        </w:tc>
        <w:tc>
          <w:tcPr>
            <w:tcW w:w="3872" w:type="dxa"/>
          </w:tcPr>
          <w:p w14:paraId="01F17824" w14:textId="77777777" w:rsidR="00046D4A" w:rsidRPr="00B1530F" w:rsidRDefault="00046D4A" w:rsidP="004F19EB">
            <w:pPr>
              <w:pStyle w:val="TAL"/>
              <w:rPr>
                <w:sz w:val="16"/>
              </w:rPr>
            </w:pPr>
            <w:r>
              <w:rPr>
                <w:sz w:val="16"/>
              </w:rPr>
              <w:t>Update of NR V2X AMPR test cases</w:t>
            </w:r>
          </w:p>
        </w:tc>
        <w:tc>
          <w:tcPr>
            <w:tcW w:w="1408" w:type="dxa"/>
          </w:tcPr>
          <w:p w14:paraId="279AC0BD" w14:textId="77777777" w:rsidR="00046D4A" w:rsidRPr="00B1530F" w:rsidRDefault="00046D4A" w:rsidP="004F19EB">
            <w:pPr>
              <w:pStyle w:val="TAL"/>
              <w:rPr>
                <w:sz w:val="16"/>
              </w:rPr>
            </w:pPr>
            <w:r>
              <w:rPr>
                <w:sz w:val="16"/>
              </w:rPr>
              <w:t>Huawei, HiSilicon</w:t>
            </w:r>
          </w:p>
        </w:tc>
        <w:tc>
          <w:tcPr>
            <w:tcW w:w="989" w:type="dxa"/>
          </w:tcPr>
          <w:p w14:paraId="76E0ED53" w14:textId="77777777" w:rsidR="00046D4A" w:rsidRPr="00B1530F" w:rsidRDefault="00046D4A" w:rsidP="004F19EB">
            <w:pPr>
              <w:pStyle w:val="TAL"/>
              <w:rPr>
                <w:sz w:val="16"/>
              </w:rPr>
            </w:pPr>
            <w:r>
              <w:rPr>
                <w:sz w:val="16"/>
              </w:rPr>
              <w:t>38.521-1</w:t>
            </w:r>
          </w:p>
        </w:tc>
        <w:tc>
          <w:tcPr>
            <w:tcW w:w="851" w:type="dxa"/>
          </w:tcPr>
          <w:p w14:paraId="2DFD71C1" w14:textId="77777777" w:rsidR="00046D4A" w:rsidRPr="00B1530F" w:rsidRDefault="00046D4A" w:rsidP="004F19EB">
            <w:pPr>
              <w:pStyle w:val="TAL"/>
              <w:rPr>
                <w:sz w:val="16"/>
              </w:rPr>
            </w:pPr>
            <w:r>
              <w:rPr>
                <w:sz w:val="16"/>
              </w:rPr>
              <w:t>2823</w:t>
            </w:r>
          </w:p>
        </w:tc>
        <w:tc>
          <w:tcPr>
            <w:tcW w:w="425" w:type="dxa"/>
          </w:tcPr>
          <w:p w14:paraId="6F01C277" w14:textId="77777777" w:rsidR="00046D4A" w:rsidRPr="00B1530F" w:rsidRDefault="00046D4A" w:rsidP="004F19EB">
            <w:pPr>
              <w:pStyle w:val="TAR"/>
              <w:rPr>
                <w:sz w:val="16"/>
              </w:rPr>
            </w:pPr>
            <w:r>
              <w:rPr>
                <w:sz w:val="16"/>
              </w:rPr>
              <w:t>1</w:t>
            </w:r>
          </w:p>
        </w:tc>
        <w:tc>
          <w:tcPr>
            <w:tcW w:w="709" w:type="dxa"/>
          </w:tcPr>
          <w:p w14:paraId="318E48C4" w14:textId="77777777" w:rsidR="00046D4A" w:rsidRPr="00B1530F" w:rsidRDefault="00046D4A" w:rsidP="004F19EB">
            <w:pPr>
              <w:pStyle w:val="TAL"/>
              <w:rPr>
                <w:sz w:val="16"/>
              </w:rPr>
            </w:pPr>
            <w:r>
              <w:rPr>
                <w:sz w:val="16"/>
              </w:rPr>
              <w:t>Rel-18</w:t>
            </w:r>
          </w:p>
        </w:tc>
        <w:tc>
          <w:tcPr>
            <w:tcW w:w="283" w:type="dxa"/>
          </w:tcPr>
          <w:p w14:paraId="3A8A52A8" w14:textId="77777777" w:rsidR="00046D4A" w:rsidRPr="00B1530F" w:rsidRDefault="00046D4A" w:rsidP="004F19EB">
            <w:pPr>
              <w:pStyle w:val="TAL"/>
              <w:rPr>
                <w:sz w:val="16"/>
              </w:rPr>
            </w:pPr>
            <w:r>
              <w:rPr>
                <w:sz w:val="16"/>
              </w:rPr>
              <w:t>F</w:t>
            </w:r>
          </w:p>
        </w:tc>
        <w:tc>
          <w:tcPr>
            <w:tcW w:w="3261" w:type="dxa"/>
          </w:tcPr>
          <w:p w14:paraId="6791CD7F" w14:textId="77777777" w:rsidR="00046D4A" w:rsidRPr="00B1530F" w:rsidRDefault="00046D4A" w:rsidP="004F19EB">
            <w:pPr>
              <w:pStyle w:val="TAL"/>
              <w:rPr>
                <w:sz w:val="16"/>
              </w:rPr>
            </w:pPr>
            <w:r>
              <w:rPr>
                <w:sz w:val="16"/>
              </w:rPr>
              <w:t>5G_V2X_NRSL_eV2XARC-UEConTest</w:t>
            </w:r>
          </w:p>
        </w:tc>
        <w:tc>
          <w:tcPr>
            <w:tcW w:w="1269" w:type="dxa"/>
          </w:tcPr>
          <w:p w14:paraId="5F857280" w14:textId="77777777" w:rsidR="00046D4A" w:rsidRPr="00B1530F" w:rsidRDefault="00046D4A" w:rsidP="004F19EB">
            <w:pPr>
              <w:pStyle w:val="TAL"/>
              <w:rPr>
                <w:sz w:val="16"/>
              </w:rPr>
            </w:pPr>
            <w:r>
              <w:rPr>
                <w:sz w:val="16"/>
              </w:rPr>
              <w:t>agreed</w:t>
            </w:r>
          </w:p>
        </w:tc>
      </w:tr>
      <w:tr w:rsidR="00046D4A" w14:paraId="3D6AA9C6" w14:textId="77777777" w:rsidTr="00F86A74">
        <w:tc>
          <w:tcPr>
            <w:tcW w:w="1097" w:type="dxa"/>
          </w:tcPr>
          <w:p w14:paraId="4E976ED5" w14:textId="77777777" w:rsidR="00046D4A" w:rsidRPr="00B1530F" w:rsidRDefault="00046D4A" w:rsidP="004F19EB">
            <w:pPr>
              <w:pStyle w:val="TAL"/>
              <w:rPr>
                <w:sz w:val="16"/>
              </w:rPr>
            </w:pPr>
            <w:r>
              <w:rPr>
                <w:sz w:val="16"/>
              </w:rPr>
              <w:t>R5-243138</w:t>
            </w:r>
          </w:p>
        </w:tc>
        <w:tc>
          <w:tcPr>
            <w:tcW w:w="3872" w:type="dxa"/>
          </w:tcPr>
          <w:p w14:paraId="2283B227" w14:textId="77777777" w:rsidR="00046D4A" w:rsidRPr="00B1530F" w:rsidRDefault="00046D4A" w:rsidP="004F19EB">
            <w:pPr>
              <w:pStyle w:val="TAL"/>
              <w:rPr>
                <w:sz w:val="16"/>
              </w:rPr>
            </w:pPr>
            <w:r>
              <w:rPr>
                <w:sz w:val="16"/>
              </w:rPr>
              <w:t>Addition of NR V2X NR configured transmit power test cases</w:t>
            </w:r>
          </w:p>
        </w:tc>
        <w:tc>
          <w:tcPr>
            <w:tcW w:w="1408" w:type="dxa"/>
          </w:tcPr>
          <w:p w14:paraId="315654AA" w14:textId="77777777" w:rsidR="00046D4A" w:rsidRPr="00B1530F" w:rsidRDefault="00046D4A" w:rsidP="004F19EB">
            <w:pPr>
              <w:pStyle w:val="TAL"/>
              <w:rPr>
                <w:sz w:val="16"/>
              </w:rPr>
            </w:pPr>
            <w:r>
              <w:rPr>
                <w:sz w:val="16"/>
              </w:rPr>
              <w:t>Huawei, HiSilicon</w:t>
            </w:r>
          </w:p>
        </w:tc>
        <w:tc>
          <w:tcPr>
            <w:tcW w:w="989" w:type="dxa"/>
          </w:tcPr>
          <w:p w14:paraId="57FAD712" w14:textId="77777777" w:rsidR="00046D4A" w:rsidRPr="00B1530F" w:rsidRDefault="00046D4A" w:rsidP="004F19EB">
            <w:pPr>
              <w:pStyle w:val="TAL"/>
              <w:rPr>
                <w:sz w:val="16"/>
              </w:rPr>
            </w:pPr>
            <w:r>
              <w:rPr>
                <w:sz w:val="16"/>
              </w:rPr>
              <w:t>38.521-1</w:t>
            </w:r>
          </w:p>
        </w:tc>
        <w:tc>
          <w:tcPr>
            <w:tcW w:w="851" w:type="dxa"/>
          </w:tcPr>
          <w:p w14:paraId="4D19BB29" w14:textId="77777777" w:rsidR="00046D4A" w:rsidRPr="00B1530F" w:rsidRDefault="00046D4A" w:rsidP="004F19EB">
            <w:pPr>
              <w:pStyle w:val="TAL"/>
              <w:rPr>
                <w:sz w:val="16"/>
              </w:rPr>
            </w:pPr>
            <w:r>
              <w:rPr>
                <w:sz w:val="16"/>
              </w:rPr>
              <w:t>2824</w:t>
            </w:r>
          </w:p>
        </w:tc>
        <w:tc>
          <w:tcPr>
            <w:tcW w:w="425" w:type="dxa"/>
          </w:tcPr>
          <w:p w14:paraId="6F2DE3C4" w14:textId="77777777" w:rsidR="00046D4A" w:rsidRPr="00B1530F" w:rsidRDefault="00046D4A" w:rsidP="004F19EB">
            <w:pPr>
              <w:pStyle w:val="TAR"/>
              <w:rPr>
                <w:sz w:val="16"/>
              </w:rPr>
            </w:pPr>
            <w:r>
              <w:rPr>
                <w:sz w:val="16"/>
              </w:rPr>
              <w:t>-</w:t>
            </w:r>
          </w:p>
        </w:tc>
        <w:tc>
          <w:tcPr>
            <w:tcW w:w="709" w:type="dxa"/>
          </w:tcPr>
          <w:p w14:paraId="4E87C82B" w14:textId="77777777" w:rsidR="00046D4A" w:rsidRPr="00B1530F" w:rsidRDefault="00046D4A" w:rsidP="004F19EB">
            <w:pPr>
              <w:pStyle w:val="TAL"/>
              <w:rPr>
                <w:sz w:val="16"/>
              </w:rPr>
            </w:pPr>
            <w:r>
              <w:rPr>
                <w:sz w:val="16"/>
              </w:rPr>
              <w:t>Rel-18</w:t>
            </w:r>
          </w:p>
        </w:tc>
        <w:tc>
          <w:tcPr>
            <w:tcW w:w="283" w:type="dxa"/>
          </w:tcPr>
          <w:p w14:paraId="4A16FE1A" w14:textId="77777777" w:rsidR="00046D4A" w:rsidRPr="00B1530F" w:rsidRDefault="00046D4A" w:rsidP="004F19EB">
            <w:pPr>
              <w:pStyle w:val="TAL"/>
              <w:rPr>
                <w:sz w:val="16"/>
              </w:rPr>
            </w:pPr>
            <w:r>
              <w:rPr>
                <w:sz w:val="16"/>
              </w:rPr>
              <w:t>F</w:t>
            </w:r>
          </w:p>
        </w:tc>
        <w:tc>
          <w:tcPr>
            <w:tcW w:w="3261" w:type="dxa"/>
          </w:tcPr>
          <w:p w14:paraId="6F1EF52C" w14:textId="77777777" w:rsidR="00046D4A" w:rsidRPr="00B1530F" w:rsidRDefault="00046D4A" w:rsidP="004F19EB">
            <w:pPr>
              <w:pStyle w:val="TAL"/>
              <w:rPr>
                <w:sz w:val="16"/>
              </w:rPr>
            </w:pPr>
            <w:r>
              <w:rPr>
                <w:sz w:val="16"/>
              </w:rPr>
              <w:t>5G_V2X_NRSL_eV2XARC-UEConTest</w:t>
            </w:r>
          </w:p>
        </w:tc>
        <w:tc>
          <w:tcPr>
            <w:tcW w:w="1269" w:type="dxa"/>
          </w:tcPr>
          <w:p w14:paraId="11B08F00" w14:textId="77777777" w:rsidR="00046D4A" w:rsidRPr="00B1530F" w:rsidRDefault="00046D4A" w:rsidP="004F19EB">
            <w:pPr>
              <w:pStyle w:val="TAL"/>
              <w:rPr>
                <w:sz w:val="16"/>
              </w:rPr>
            </w:pPr>
            <w:r>
              <w:rPr>
                <w:sz w:val="16"/>
              </w:rPr>
              <w:t>agreed</w:t>
            </w:r>
          </w:p>
        </w:tc>
      </w:tr>
      <w:tr w:rsidR="00046D4A" w14:paraId="6107B4D5" w14:textId="77777777" w:rsidTr="00F86A74">
        <w:tc>
          <w:tcPr>
            <w:tcW w:w="1097" w:type="dxa"/>
          </w:tcPr>
          <w:p w14:paraId="3FFFE24D" w14:textId="77777777" w:rsidR="00046D4A" w:rsidRPr="00B1530F" w:rsidRDefault="00046D4A" w:rsidP="004F19EB">
            <w:pPr>
              <w:pStyle w:val="TAL"/>
              <w:rPr>
                <w:sz w:val="16"/>
              </w:rPr>
            </w:pPr>
            <w:r>
              <w:rPr>
                <w:sz w:val="16"/>
              </w:rPr>
              <w:t>R5-243140</w:t>
            </w:r>
          </w:p>
        </w:tc>
        <w:tc>
          <w:tcPr>
            <w:tcW w:w="3872" w:type="dxa"/>
          </w:tcPr>
          <w:p w14:paraId="569987DA" w14:textId="77777777" w:rsidR="00046D4A" w:rsidRPr="00B1530F" w:rsidRDefault="00046D4A" w:rsidP="004F19EB">
            <w:pPr>
              <w:pStyle w:val="TAL"/>
              <w:rPr>
                <w:sz w:val="16"/>
              </w:rPr>
            </w:pPr>
            <w:r>
              <w:rPr>
                <w:sz w:val="16"/>
              </w:rPr>
              <w:t>Update to NR V2X minimum output power test cases</w:t>
            </w:r>
          </w:p>
        </w:tc>
        <w:tc>
          <w:tcPr>
            <w:tcW w:w="1408" w:type="dxa"/>
          </w:tcPr>
          <w:p w14:paraId="5AFD94E7" w14:textId="77777777" w:rsidR="00046D4A" w:rsidRPr="00B1530F" w:rsidRDefault="00046D4A" w:rsidP="004F19EB">
            <w:pPr>
              <w:pStyle w:val="TAL"/>
              <w:rPr>
                <w:sz w:val="16"/>
              </w:rPr>
            </w:pPr>
            <w:r>
              <w:rPr>
                <w:sz w:val="16"/>
              </w:rPr>
              <w:t>Huawei, HiSilicon</w:t>
            </w:r>
          </w:p>
        </w:tc>
        <w:tc>
          <w:tcPr>
            <w:tcW w:w="989" w:type="dxa"/>
          </w:tcPr>
          <w:p w14:paraId="4D465289" w14:textId="77777777" w:rsidR="00046D4A" w:rsidRPr="00B1530F" w:rsidRDefault="00046D4A" w:rsidP="004F19EB">
            <w:pPr>
              <w:pStyle w:val="TAL"/>
              <w:rPr>
                <w:sz w:val="16"/>
              </w:rPr>
            </w:pPr>
            <w:r>
              <w:rPr>
                <w:sz w:val="16"/>
              </w:rPr>
              <w:t>38.521-1</w:t>
            </w:r>
          </w:p>
        </w:tc>
        <w:tc>
          <w:tcPr>
            <w:tcW w:w="851" w:type="dxa"/>
          </w:tcPr>
          <w:p w14:paraId="1DD92BD6" w14:textId="77777777" w:rsidR="00046D4A" w:rsidRPr="00B1530F" w:rsidRDefault="00046D4A" w:rsidP="004F19EB">
            <w:pPr>
              <w:pStyle w:val="TAL"/>
              <w:rPr>
                <w:sz w:val="16"/>
              </w:rPr>
            </w:pPr>
            <w:r>
              <w:rPr>
                <w:sz w:val="16"/>
              </w:rPr>
              <w:t>2825</w:t>
            </w:r>
          </w:p>
        </w:tc>
        <w:tc>
          <w:tcPr>
            <w:tcW w:w="425" w:type="dxa"/>
          </w:tcPr>
          <w:p w14:paraId="2F7370F5" w14:textId="77777777" w:rsidR="00046D4A" w:rsidRPr="00B1530F" w:rsidRDefault="00046D4A" w:rsidP="004F19EB">
            <w:pPr>
              <w:pStyle w:val="TAR"/>
              <w:rPr>
                <w:sz w:val="16"/>
              </w:rPr>
            </w:pPr>
            <w:r>
              <w:rPr>
                <w:sz w:val="16"/>
              </w:rPr>
              <w:t>-</w:t>
            </w:r>
          </w:p>
        </w:tc>
        <w:tc>
          <w:tcPr>
            <w:tcW w:w="709" w:type="dxa"/>
          </w:tcPr>
          <w:p w14:paraId="7AC13407" w14:textId="77777777" w:rsidR="00046D4A" w:rsidRPr="00B1530F" w:rsidRDefault="00046D4A" w:rsidP="004F19EB">
            <w:pPr>
              <w:pStyle w:val="TAL"/>
              <w:rPr>
                <w:sz w:val="16"/>
              </w:rPr>
            </w:pPr>
            <w:r>
              <w:rPr>
                <w:sz w:val="16"/>
              </w:rPr>
              <w:t>Rel-18</w:t>
            </w:r>
          </w:p>
        </w:tc>
        <w:tc>
          <w:tcPr>
            <w:tcW w:w="283" w:type="dxa"/>
          </w:tcPr>
          <w:p w14:paraId="60F5E641" w14:textId="77777777" w:rsidR="00046D4A" w:rsidRPr="00B1530F" w:rsidRDefault="00046D4A" w:rsidP="004F19EB">
            <w:pPr>
              <w:pStyle w:val="TAL"/>
              <w:rPr>
                <w:sz w:val="16"/>
              </w:rPr>
            </w:pPr>
            <w:r>
              <w:rPr>
                <w:sz w:val="16"/>
              </w:rPr>
              <w:t>F</w:t>
            </w:r>
          </w:p>
        </w:tc>
        <w:tc>
          <w:tcPr>
            <w:tcW w:w="3261" w:type="dxa"/>
          </w:tcPr>
          <w:p w14:paraId="548F333D" w14:textId="77777777" w:rsidR="00046D4A" w:rsidRPr="00B1530F" w:rsidRDefault="00046D4A" w:rsidP="004F19EB">
            <w:pPr>
              <w:pStyle w:val="TAL"/>
              <w:rPr>
                <w:sz w:val="16"/>
              </w:rPr>
            </w:pPr>
            <w:r>
              <w:rPr>
                <w:sz w:val="16"/>
              </w:rPr>
              <w:t>5G_V2X_NRSL_eV2XARC-UEConTest</w:t>
            </w:r>
          </w:p>
        </w:tc>
        <w:tc>
          <w:tcPr>
            <w:tcW w:w="1269" w:type="dxa"/>
          </w:tcPr>
          <w:p w14:paraId="14AD8D05" w14:textId="77777777" w:rsidR="00046D4A" w:rsidRPr="00B1530F" w:rsidRDefault="00046D4A" w:rsidP="004F19EB">
            <w:pPr>
              <w:pStyle w:val="TAL"/>
              <w:rPr>
                <w:sz w:val="16"/>
              </w:rPr>
            </w:pPr>
            <w:r>
              <w:rPr>
                <w:sz w:val="16"/>
              </w:rPr>
              <w:t>agreed</w:t>
            </w:r>
          </w:p>
        </w:tc>
      </w:tr>
      <w:tr w:rsidR="00046D4A" w14:paraId="4115875C" w14:textId="77777777" w:rsidTr="00F86A74">
        <w:tc>
          <w:tcPr>
            <w:tcW w:w="1097" w:type="dxa"/>
          </w:tcPr>
          <w:p w14:paraId="7FB13C2C" w14:textId="77777777" w:rsidR="00046D4A" w:rsidRPr="00B1530F" w:rsidRDefault="00046D4A" w:rsidP="004F19EB">
            <w:pPr>
              <w:pStyle w:val="TAL"/>
              <w:rPr>
                <w:sz w:val="16"/>
              </w:rPr>
            </w:pPr>
            <w:r>
              <w:rPr>
                <w:sz w:val="16"/>
              </w:rPr>
              <w:t>R5-243141</w:t>
            </w:r>
          </w:p>
        </w:tc>
        <w:tc>
          <w:tcPr>
            <w:tcW w:w="3872" w:type="dxa"/>
          </w:tcPr>
          <w:p w14:paraId="4D5E5A4C" w14:textId="77777777" w:rsidR="00046D4A" w:rsidRPr="00B1530F" w:rsidRDefault="00046D4A" w:rsidP="004F19EB">
            <w:pPr>
              <w:pStyle w:val="TAL"/>
              <w:rPr>
                <w:sz w:val="16"/>
              </w:rPr>
            </w:pPr>
            <w:r>
              <w:rPr>
                <w:sz w:val="16"/>
              </w:rPr>
              <w:t>Update to NR V2X transmit off power test cases</w:t>
            </w:r>
          </w:p>
        </w:tc>
        <w:tc>
          <w:tcPr>
            <w:tcW w:w="1408" w:type="dxa"/>
          </w:tcPr>
          <w:p w14:paraId="37BAE842" w14:textId="77777777" w:rsidR="00046D4A" w:rsidRPr="00B1530F" w:rsidRDefault="00046D4A" w:rsidP="004F19EB">
            <w:pPr>
              <w:pStyle w:val="TAL"/>
              <w:rPr>
                <w:sz w:val="16"/>
              </w:rPr>
            </w:pPr>
            <w:r>
              <w:rPr>
                <w:sz w:val="16"/>
              </w:rPr>
              <w:t>Huawei, HiSilicon</w:t>
            </w:r>
          </w:p>
        </w:tc>
        <w:tc>
          <w:tcPr>
            <w:tcW w:w="989" w:type="dxa"/>
          </w:tcPr>
          <w:p w14:paraId="186CECDE" w14:textId="77777777" w:rsidR="00046D4A" w:rsidRPr="00B1530F" w:rsidRDefault="00046D4A" w:rsidP="004F19EB">
            <w:pPr>
              <w:pStyle w:val="TAL"/>
              <w:rPr>
                <w:sz w:val="16"/>
              </w:rPr>
            </w:pPr>
            <w:r>
              <w:rPr>
                <w:sz w:val="16"/>
              </w:rPr>
              <w:t>38.521-1</w:t>
            </w:r>
          </w:p>
        </w:tc>
        <w:tc>
          <w:tcPr>
            <w:tcW w:w="851" w:type="dxa"/>
          </w:tcPr>
          <w:p w14:paraId="25C7BFAA" w14:textId="77777777" w:rsidR="00046D4A" w:rsidRPr="00B1530F" w:rsidRDefault="00046D4A" w:rsidP="004F19EB">
            <w:pPr>
              <w:pStyle w:val="TAL"/>
              <w:rPr>
                <w:sz w:val="16"/>
              </w:rPr>
            </w:pPr>
            <w:r>
              <w:rPr>
                <w:sz w:val="16"/>
              </w:rPr>
              <w:t>2826</w:t>
            </w:r>
          </w:p>
        </w:tc>
        <w:tc>
          <w:tcPr>
            <w:tcW w:w="425" w:type="dxa"/>
          </w:tcPr>
          <w:p w14:paraId="7B10AD61" w14:textId="77777777" w:rsidR="00046D4A" w:rsidRPr="00B1530F" w:rsidRDefault="00046D4A" w:rsidP="004F19EB">
            <w:pPr>
              <w:pStyle w:val="TAR"/>
              <w:rPr>
                <w:sz w:val="16"/>
              </w:rPr>
            </w:pPr>
            <w:r>
              <w:rPr>
                <w:sz w:val="16"/>
              </w:rPr>
              <w:t>-</w:t>
            </w:r>
          </w:p>
        </w:tc>
        <w:tc>
          <w:tcPr>
            <w:tcW w:w="709" w:type="dxa"/>
          </w:tcPr>
          <w:p w14:paraId="49D84D29" w14:textId="77777777" w:rsidR="00046D4A" w:rsidRPr="00B1530F" w:rsidRDefault="00046D4A" w:rsidP="004F19EB">
            <w:pPr>
              <w:pStyle w:val="TAL"/>
              <w:rPr>
                <w:sz w:val="16"/>
              </w:rPr>
            </w:pPr>
            <w:r>
              <w:rPr>
                <w:sz w:val="16"/>
              </w:rPr>
              <w:t>Rel-18</w:t>
            </w:r>
          </w:p>
        </w:tc>
        <w:tc>
          <w:tcPr>
            <w:tcW w:w="283" w:type="dxa"/>
          </w:tcPr>
          <w:p w14:paraId="0A14FF88" w14:textId="77777777" w:rsidR="00046D4A" w:rsidRPr="00B1530F" w:rsidRDefault="00046D4A" w:rsidP="004F19EB">
            <w:pPr>
              <w:pStyle w:val="TAL"/>
              <w:rPr>
                <w:sz w:val="16"/>
              </w:rPr>
            </w:pPr>
            <w:r>
              <w:rPr>
                <w:sz w:val="16"/>
              </w:rPr>
              <w:t>F</w:t>
            </w:r>
          </w:p>
        </w:tc>
        <w:tc>
          <w:tcPr>
            <w:tcW w:w="3261" w:type="dxa"/>
          </w:tcPr>
          <w:p w14:paraId="629BAB84" w14:textId="77777777" w:rsidR="00046D4A" w:rsidRPr="00B1530F" w:rsidRDefault="00046D4A" w:rsidP="004F19EB">
            <w:pPr>
              <w:pStyle w:val="TAL"/>
              <w:rPr>
                <w:sz w:val="16"/>
              </w:rPr>
            </w:pPr>
            <w:r>
              <w:rPr>
                <w:sz w:val="16"/>
              </w:rPr>
              <w:t>5G_V2X_NRSL_eV2XARC-UEConTest</w:t>
            </w:r>
          </w:p>
        </w:tc>
        <w:tc>
          <w:tcPr>
            <w:tcW w:w="1269" w:type="dxa"/>
          </w:tcPr>
          <w:p w14:paraId="090FE01E" w14:textId="77777777" w:rsidR="00046D4A" w:rsidRPr="00B1530F" w:rsidRDefault="00046D4A" w:rsidP="004F19EB">
            <w:pPr>
              <w:pStyle w:val="TAL"/>
              <w:rPr>
                <w:sz w:val="16"/>
              </w:rPr>
            </w:pPr>
            <w:r>
              <w:rPr>
                <w:sz w:val="16"/>
              </w:rPr>
              <w:t>agreed</w:t>
            </w:r>
          </w:p>
        </w:tc>
      </w:tr>
      <w:tr w:rsidR="00046D4A" w14:paraId="0FDBC564" w14:textId="77777777" w:rsidTr="00F86A74">
        <w:tc>
          <w:tcPr>
            <w:tcW w:w="1097" w:type="dxa"/>
          </w:tcPr>
          <w:p w14:paraId="71F6B18E" w14:textId="77777777" w:rsidR="00046D4A" w:rsidRPr="00B1530F" w:rsidRDefault="00046D4A" w:rsidP="004F19EB">
            <w:pPr>
              <w:pStyle w:val="TAL"/>
              <w:rPr>
                <w:sz w:val="16"/>
              </w:rPr>
            </w:pPr>
            <w:r>
              <w:rPr>
                <w:sz w:val="16"/>
              </w:rPr>
              <w:t>R5-243142</w:t>
            </w:r>
          </w:p>
        </w:tc>
        <w:tc>
          <w:tcPr>
            <w:tcW w:w="3872" w:type="dxa"/>
          </w:tcPr>
          <w:p w14:paraId="20068C53" w14:textId="77777777" w:rsidR="00046D4A" w:rsidRPr="00B1530F" w:rsidRDefault="00046D4A" w:rsidP="004F19EB">
            <w:pPr>
              <w:pStyle w:val="TAL"/>
              <w:rPr>
                <w:sz w:val="16"/>
              </w:rPr>
            </w:pPr>
            <w:r>
              <w:rPr>
                <w:sz w:val="16"/>
              </w:rPr>
              <w:t>Addition of NR V2X ON/OFF time mask test cases</w:t>
            </w:r>
          </w:p>
        </w:tc>
        <w:tc>
          <w:tcPr>
            <w:tcW w:w="1408" w:type="dxa"/>
          </w:tcPr>
          <w:p w14:paraId="364209D2" w14:textId="77777777" w:rsidR="00046D4A" w:rsidRPr="00B1530F" w:rsidRDefault="00046D4A" w:rsidP="004F19EB">
            <w:pPr>
              <w:pStyle w:val="TAL"/>
              <w:rPr>
                <w:sz w:val="16"/>
              </w:rPr>
            </w:pPr>
            <w:r>
              <w:rPr>
                <w:sz w:val="16"/>
              </w:rPr>
              <w:t>Huawei, HiSilicon</w:t>
            </w:r>
          </w:p>
        </w:tc>
        <w:tc>
          <w:tcPr>
            <w:tcW w:w="989" w:type="dxa"/>
          </w:tcPr>
          <w:p w14:paraId="1E7F8393" w14:textId="77777777" w:rsidR="00046D4A" w:rsidRPr="00B1530F" w:rsidRDefault="00046D4A" w:rsidP="004F19EB">
            <w:pPr>
              <w:pStyle w:val="TAL"/>
              <w:rPr>
                <w:sz w:val="16"/>
              </w:rPr>
            </w:pPr>
            <w:r>
              <w:rPr>
                <w:sz w:val="16"/>
              </w:rPr>
              <w:t>38.521-1</w:t>
            </w:r>
          </w:p>
        </w:tc>
        <w:tc>
          <w:tcPr>
            <w:tcW w:w="851" w:type="dxa"/>
          </w:tcPr>
          <w:p w14:paraId="1CE7606B" w14:textId="77777777" w:rsidR="00046D4A" w:rsidRPr="00B1530F" w:rsidRDefault="00046D4A" w:rsidP="004F19EB">
            <w:pPr>
              <w:pStyle w:val="TAL"/>
              <w:rPr>
                <w:sz w:val="16"/>
              </w:rPr>
            </w:pPr>
            <w:r>
              <w:rPr>
                <w:sz w:val="16"/>
              </w:rPr>
              <w:t>2827</w:t>
            </w:r>
          </w:p>
        </w:tc>
        <w:tc>
          <w:tcPr>
            <w:tcW w:w="425" w:type="dxa"/>
          </w:tcPr>
          <w:p w14:paraId="736A9D51" w14:textId="77777777" w:rsidR="00046D4A" w:rsidRPr="00B1530F" w:rsidRDefault="00046D4A" w:rsidP="004F19EB">
            <w:pPr>
              <w:pStyle w:val="TAR"/>
              <w:rPr>
                <w:sz w:val="16"/>
              </w:rPr>
            </w:pPr>
            <w:r>
              <w:rPr>
                <w:sz w:val="16"/>
              </w:rPr>
              <w:t>-</w:t>
            </w:r>
          </w:p>
        </w:tc>
        <w:tc>
          <w:tcPr>
            <w:tcW w:w="709" w:type="dxa"/>
          </w:tcPr>
          <w:p w14:paraId="5C223252" w14:textId="77777777" w:rsidR="00046D4A" w:rsidRPr="00B1530F" w:rsidRDefault="00046D4A" w:rsidP="004F19EB">
            <w:pPr>
              <w:pStyle w:val="TAL"/>
              <w:rPr>
                <w:sz w:val="16"/>
              </w:rPr>
            </w:pPr>
            <w:r>
              <w:rPr>
                <w:sz w:val="16"/>
              </w:rPr>
              <w:t>Rel-18</w:t>
            </w:r>
          </w:p>
        </w:tc>
        <w:tc>
          <w:tcPr>
            <w:tcW w:w="283" w:type="dxa"/>
          </w:tcPr>
          <w:p w14:paraId="26F16468" w14:textId="77777777" w:rsidR="00046D4A" w:rsidRPr="00B1530F" w:rsidRDefault="00046D4A" w:rsidP="004F19EB">
            <w:pPr>
              <w:pStyle w:val="TAL"/>
              <w:rPr>
                <w:sz w:val="16"/>
              </w:rPr>
            </w:pPr>
            <w:r>
              <w:rPr>
                <w:sz w:val="16"/>
              </w:rPr>
              <w:t>F</w:t>
            </w:r>
          </w:p>
        </w:tc>
        <w:tc>
          <w:tcPr>
            <w:tcW w:w="3261" w:type="dxa"/>
          </w:tcPr>
          <w:p w14:paraId="15A5C3D9" w14:textId="77777777" w:rsidR="00046D4A" w:rsidRPr="00B1530F" w:rsidRDefault="00046D4A" w:rsidP="004F19EB">
            <w:pPr>
              <w:pStyle w:val="TAL"/>
              <w:rPr>
                <w:sz w:val="16"/>
              </w:rPr>
            </w:pPr>
            <w:r>
              <w:rPr>
                <w:sz w:val="16"/>
              </w:rPr>
              <w:t>5G_V2X_NRSL_eV2XARC-UEConTest</w:t>
            </w:r>
          </w:p>
        </w:tc>
        <w:tc>
          <w:tcPr>
            <w:tcW w:w="1269" w:type="dxa"/>
          </w:tcPr>
          <w:p w14:paraId="13571C0C" w14:textId="77777777" w:rsidR="00046D4A" w:rsidRPr="00B1530F" w:rsidRDefault="00046D4A" w:rsidP="004F19EB">
            <w:pPr>
              <w:pStyle w:val="TAL"/>
              <w:rPr>
                <w:sz w:val="16"/>
              </w:rPr>
            </w:pPr>
            <w:r>
              <w:rPr>
                <w:sz w:val="16"/>
              </w:rPr>
              <w:t>agreed</w:t>
            </w:r>
          </w:p>
        </w:tc>
      </w:tr>
      <w:tr w:rsidR="00046D4A" w14:paraId="03389816" w14:textId="77777777" w:rsidTr="00F86A74">
        <w:tc>
          <w:tcPr>
            <w:tcW w:w="1097" w:type="dxa"/>
          </w:tcPr>
          <w:p w14:paraId="7D30364F" w14:textId="77777777" w:rsidR="00046D4A" w:rsidRPr="00B1530F" w:rsidRDefault="00046D4A" w:rsidP="004F19EB">
            <w:pPr>
              <w:pStyle w:val="TAL"/>
              <w:rPr>
                <w:sz w:val="16"/>
              </w:rPr>
            </w:pPr>
            <w:r>
              <w:rPr>
                <w:sz w:val="16"/>
              </w:rPr>
              <w:t>R5-243145</w:t>
            </w:r>
          </w:p>
        </w:tc>
        <w:tc>
          <w:tcPr>
            <w:tcW w:w="3872" w:type="dxa"/>
          </w:tcPr>
          <w:p w14:paraId="3DA0829D" w14:textId="77777777" w:rsidR="00046D4A" w:rsidRPr="00B1530F" w:rsidRDefault="00046D4A" w:rsidP="004F19EB">
            <w:pPr>
              <w:pStyle w:val="TAL"/>
              <w:rPr>
                <w:sz w:val="16"/>
              </w:rPr>
            </w:pPr>
            <w:r>
              <w:rPr>
                <w:sz w:val="16"/>
              </w:rPr>
              <w:t>Addition of NR V2X MOP minimum requirement for sidelink enhancement</w:t>
            </w:r>
          </w:p>
        </w:tc>
        <w:tc>
          <w:tcPr>
            <w:tcW w:w="1408" w:type="dxa"/>
          </w:tcPr>
          <w:p w14:paraId="51BF9C13" w14:textId="77777777" w:rsidR="00046D4A" w:rsidRPr="00B1530F" w:rsidRDefault="00046D4A" w:rsidP="004F19EB">
            <w:pPr>
              <w:pStyle w:val="TAL"/>
              <w:rPr>
                <w:sz w:val="16"/>
              </w:rPr>
            </w:pPr>
            <w:r>
              <w:rPr>
                <w:sz w:val="16"/>
              </w:rPr>
              <w:t>Huawei, HiSilicon</w:t>
            </w:r>
          </w:p>
        </w:tc>
        <w:tc>
          <w:tcPr>
            <w:tcW w:w="989" w:type="dxa"/>
          </w:tcPr>
          <w:p w14:paraId="3ED352FA" w14:textId="77777777" w:rsidR="00046D4A" w:rsidRPr="00B1530F" w:rsidRDefault="00046D4A" w:rsidP="004F19EB">
            <w:pPr>
              <w:pStyle w:val="TAL"/>
              <w:rPr>
                <w:sz w:val="16"/>
              </w:rPr>
            </w:pPr>
            <w:r>
              <w:rPr>
                <w:sz w:val="16"/>
              </w:rPr>
              <w:t>38.521-1</w:t>
            </w:r>
          </w:p>
        </w:tc>
        <w:tc>
          <w:tcPr>
            <w:tcW w:w="851" w:type="dxa"/>
          </w:tcPr>
          <w:p w14:paraId="4C232500" w14:textId="77777777" w:rsidR="00046D4A" w:rsidRPr="00B1530F" w:rsidRDefault="00046D4A" w:rsidP="004F19EB">
            <w:pPr>
              <w:pStyle w:val="TAL"/>
              <w:rPr>
                <w:sz w:val="16"/>
              </w:rPr>
            </w:pPr>
            <w:r>
              <w:rPr>
                <w:sz w:val="16"/>
              </w:rPr>
              <w:t>2828</w:t>
            </w:r>
          </w:p>
        </w:tc>
        <w:tc>
          <w:tcPr>
            <w:tcW w:w="425" w:type="dxa"/>
          </w:tcPr>
          <w:p w14:paraId="7B4F4537" w14:textId="77777777" w:rsidR="00046D4A" w:rsidRPr="00B1530F" w:rsidRDefault="00046D4A" w:rsidP="004F19EB">
            <w:pPr>
              <w:pStyle w:val="TAR"/>
              <w:rPr>
                <w:sz w:val="16"/>
              </w:rPr>
            </w:pPr>
            <w:r>
              <w:rPr>
                <w:sz w:val="16"/>
              </w:rPr>
              <w:t>-</w:t>
            </w:r>
          </w:p>
        </w:tc>
        <w:tc>
          <w:tcPr>
            <w:tcW w:w="709" w:type="dxa"/>
          </w:tcPr>
          <w:p w14:paraId="2B1F557A" w14:textId="77777777" w:rsidR="00046D4A" w:rsidRPr="00B1530F" w:rsidRDefault="00046D4A" w:rsidP="004F19EB">
            <w:pPr>
              <w:pStyle w:val="TAL"/>
              <w:rPr>
                <w:sz w:val="16"/>
              </w:rPr>
            </w:pPr>
            <w:r>
              <w:rPr>
                <w:sz w:val="16"/>
              </w:rPr>
              <w:t>Rel-18</w:t>
            </w:r>
          </w:p>
        </w:tc>
        <w:tc>
          <w:tcPr>
            <w:tcW w:w="283" w:type="dxa"/>
          </w:tcPr>
          <w:p w14:paraId="6C1F04F5" w14:textId="77777777" w:rsidR="00046D4A" w:rsidRPr="00B1530F" w:rsidRDefault="00046D4A" w:rsidP="004F19EB">
            <w:pPr>
              <w:pStyle w:val="TAL"/>
              <w:rPr>
                <w:sz w:val="16"/>
              </w:rPr>
            </w:pPr>
            <w:r>
              <w:rPr>
                <w:sz w:val="16"/>
              </w:rPr>
              <w:t>F</w:t>
            </w:r>
          </w:p>
        </w:tc>
        <w:tc>
          <w:tcPr>
            <w:tcW w:w="3261" w:type="dxa"/>
          </w:tcPr>
          <w:p w14:paraId="7D0E0A76" w14:textId="77777777" w:rsidR="00046D4A" w:rsidRPr="00B1530F" w:rsidRDefault="00046D4A" w:rsidP="004F19EB">
            <w:pPr>
              <w:pStyle w:val="TAL"/>
              <w:rPr>
                <w:sz w:val="16"/>
              </w:rPr>
            </w:pPr>
            <w:r>
              <w:rPr>
                <w:sz w:val="16"/>
              </w:rPr>
              <w:t>NR_SL_enh-UEConTest</w:t>
            </w:r>
          </w:p>
        </w:tc>
        <w:tc>
          <w:tcPr>
            <w:tcW w:w="1269" w:type="dxa"/>
          </w:tcPr>
          <w:p w14:paraId="1EB43A98" w14:textId="77777777" w:rsidR="00046D4A" w:rsidRPr="00B1530F" w:rsidRDefault="00046D4A" w:rsidP="004F19EB">
            <w:pPr>
              <w:pStyle w:val="TAL"/>
              <w:rPr>
                <w:sz w:val="16"/>
              </w:rPr>
            </w:pPr>
            <w:r>
              <w:rPr>
                <w:sz w:val="16"/>
              </w:rPr>
              <w:t>agreed</w:t>
            </w:r>
          </w:p>
        </w:tc>
      </w:tr>
      <w:tr w:rsidR="00046D4A" w14:paraId="1796CEF7" w14:textId="77777777" w:rsidTr="00F86A74">
        <w:tc>
          <w:tcPr>
            <w:tcW w:w="1097" w:type="dxa"/>
          </w:tcPr>
          <w:p w14:paraId="2D2F46AE" w14:textId="77777777" w:rsidR="00046D4A" w:rsidRPr="00B1530F" w:rsidRDefault="00046D4A" w:rsidP="004F19EB">
            <w:pPr>
              <w:pStyle w:val="TAL"/>
              <w:rPr>
                <w:sz w:val="16"/>
              </w:rPr>
            </w:pPr>
            <w:r>
              <w:rPr>
                <w:sz w:val="16"/>
              </w:rPr>
              <w:t>R5-243146</w:t>
            </w:r>
          </w:p>
        </w:tc>
        <w:tc>
          <w:tcPr>
            <w:tcW w:w="3872" w:type="dxa"/>
          </w:tcPr>
          <w:p w14:paraId="09B74E05" w14:textId="77777777" w:rsidR="00046D4A" w:rsidRPr="00B1530F" w:rsidRDefault="00046D4A" w:rsidP="004F19EB">
            <w:pPr>
              <w:pStyle w:val="TAL"/>
              <w:rPr>
                <w:sz w:val="16"/>
              </w:rPr>
            </w:pPr>
            <w:r>
              <w:rPr>
                <w:sz w:val="16"/>
              </w:rPr>
              <w:t>Update to NR V2X MPR test cases to add PC2 and intra-band concurrent operation</w:t>
            </w:r>
          </w:p>
        </w:tc>
        <w:tc>
          <w:tcPr>
            <w:tcW w:w="1408" w:type="dxa"/>
          </w:tcPr>
          <w:p w14:paraId="5838C0E6" w14:textId="77777777" w:rsidR="00046D4A" w:rsidRPr="00B1530F" w:rsidRDefault="00046D4A" w:rsidP="004F19EB">
            <w:pPr>
              <w:pStyle w:val="TAL"/>
              <w:rPr>
                <w:sz w:val="16"/>
              </w:rPr>
            </w:pPr>
            <w:r>
              <w:rPr>
                <w:sz w:val="16"/>
              </w:rPr>
              <w:t>Huawei, HiSilicon</w:t>
            </w:r>
          </w:p>
        </w:tc>
        <w:tc>
          <w:tcPr>
            <w:tcW w:w="989" w:type="dxa"/>
          </w:tcPr>
          <w:p w14:paraId="144D2268" w14:textId="77777777" w:rsidR="00046D4A" w:rsidRPr="00B1530F" w:rsidRDefault="00046D4A" w:rsidP="004F19EB">
            <w:pPr>
              <w:pStyle w:val="TAL"/>
              <w:rPr>
                <w:sz w:val="16"/>
              </w:rPr>
            </w:pPr>
            <w:r>
              <w:rPr>
                <w:sz w:val="16"/>
              </w:rPr>
              <w:t>38.521-1</w:t>
            </w:r>
          </w:p>
        </w:tc>
        <w:tc>
          <w:tcPr>
            <w:tcW w:w="851" w:type="dxa"/>
          </w:tcPr>
          <w:p w14:paraId="6E2DA401" w14:textId="77777777" w:rsidR="00046D4A" w:rsidRPr="00B1530F" w:rsidRDefault="00046D4A" w:rsidP="004F19EB">
            <w:pPr>
              <w:pStyle w:val="TAL"/>
              <w:rPr>
                <w:sz w:val="16"/>
              </w:rPr>
            </w:pPr>
            <w:r>
              <w:rPr>
                <w:sz w:val="16"/>
              </w:rPr>
              <w:t>2829</w:t>
            </w:r>
          </w:p>
        </w:tc>
        <w:tc>
          <w:tcPr>
            <w:tcW w:w="425" w:type="dxa"/>
          </w:tcPr>
          <w:p w14:paraId="67F9AB5A" w14:textId="77777777" w:rsidR="00046D4A" w:rsidRPr="00B1530F" w:rsidRDefault="00046D4A" w:rsidP="004F19EB">
            <w:pPr>
              <w:pStyle w:val="TAR"/>
              <w:rPr>
                <w:sz w:val="16"/>
              </w:rPr>
            </w:pPr>
            <w:r>
              <w:rPr>
                <w:sz w:val="16"/>
              </w:rPr>
              <w:t>-</w:t>
            </w:r>
          </w:p>
        </w:tc>
        <w:tc>
          <w:tcPr>
            <w:tcW w:w="709" w:type="dxa"/>
          </w:tcPr>
          <w:p w14:paraId="702F9899" w14:textId="77777777" w:rsidR="00046D4A" w:rsidRPr="00B1530F" w:rsidRDefault="00046D4A" w:rsidP="004F19EB">
            <w:pPr>
              <w:pStyle w:val="TAL"/>
              <w:rPr>
                <w:sz w:val="16"/>
              </w:rPr>
            </w:pPr>
            <w:r>
              <w:rPr>
                <w:sz w:val="16"/>
              </w:rPr>
              <w:t>Rel-18</w:t>
            </w:r>
          </w:p>
        </w:tc>
        <w:tc>
          <w:tcPr>
            <w:tcW w:w="283" w:type="dxa"/>
          </w:tcPr>
          <w:p w14:paraId="6CFE1DEA" w14:textId="77777777" w:rsidR="00046D4A" w:rsidRPr="00B1530F" w:rsidRDefault="00046D4A" w:rsidP="004F19EB">
            <w:pPr>
              <w:pStyle w:val="TAL"/>
              <w:rPr>
                <w:sz w:val="16"/>
              </w:rPr>
            </w:pPr>
            <w:r>
              <w:rPr>
                <w:sz w:val="16"/>
              </w:rPr>
              <w:t>F</w:t>
            </w:r>
          </w:p>
        </w:tc>
        <w:tc>
          <w:tcPr>
            <w:tcW w:w="3261" w:type="dxa"/>
          </w:tcPr>
          <w:p w14:paraId="6BCE8F6B" w14:textId="77777777" w:rsidR="00046D4A" w:rsidRPr="00B1530F" w:rsidRDefault="00046D4A" w:rsidP="004F19EB">
            <w:pPr>
              <w:pStyle w:val="TAL"/>
              <w:rPr>
                <w:sz w:val="16"/>
              </w:rPr>
            </w:pPr>
            <w:r>
              <w:rPr>
                <w:sz w:val="16"/>
              </w:rPr>
              <w:t>NR_SL_enh-UEConTest</w:t>
            </w:r>
          </w:p>
        </w:tc>
        <w:tc>
          <w:tcPr>
            <w:tcW w:w="1269" w:type="dxa"/>
          </w:tcPr>
          <w:p w14:paraId="6E60EDFC" w14:textId="77777777" w:rsidR="00046D4A" w:rsidRPr="00B1530F" w:rsidRDefault="00046D4A" w:rsidP="004F19EB">
            <w:pPr>
              <w:pStyle w:val="TAL"/>
              <w:rPr>
                <w:sz w:val="16"/>
              </w:rPr>
            </w:pPr>
            <w:r>
              <w:rPr>
                <w:sz w:val="16"/>
              </w:rPr>
              <w:t>agreed</w:t>
            </w:r>
          </w:p>
        </w:tc>
      </w:tr>
      <w:tr w:rsidR="00046D4A" w14:paraId="676CA75A" w14:textId="77777777" w:rsidTr="00F86A74">
        <w:tc>
          <w:tcPr>
            <w:tcW w:w="1097" w:type="dxa"/>
          </w:tcPr>
          <w:p w14:paraId="0F8E9B4C" w14:textId="77777777" w:rsidR="00046D4A" w:rsidRPr="00B1530F" w:rsidRDefault="00046D4A" w:rsidP="004F19EB">
            <w:pPr>
              <w:pStyle w:val="TAL"/>
              <w:rPr>
                <w:sz w:val="16"/>
              </w:rPr>
            </w:pPr>
            <w:r>
              <w:rPr>
                <w:sz w:val="16"/>
              </w:rPr>
              <w:t>R5-243148</w:t>
            </w:r>
          </w:p>
        </w:tc>
        <w:tc>
          <w:tcPr>
            <w:tcW w:w="3872" w:type="dxa"/>
          </w:tcPr>
          <w:p w14:paraId="6CE8639C" w14:textId="77777777" w:rsidR="00046D4A" w:rsidRPr="00B1530F" w:rsidRDefault="00046D4A" w:rsidP="004F19EB">
            <w:pPr>
              <w:pStyle w:val="TAL"/>
              <w:rPr>
                <w:sz w:val="16"/>
              </w:rPr>
            </w:pPr>
            <w:r>
              <w:rPr>
                <w:sz w:val="16"/>
              </w:rPr>
              <w:t>Update to NR V2X AMPR test cases to add PC2 and intra-band concurrent operation</w:t>
            </w:r>
          </w:p>
        </w:tc>
        <w:tc>
          <w:tcPr>
            <w:tcW w:w="1408" w:type="dxa"/>
          </w:tcPr>
          <w:p w14:paraId="2A424FEF" w14:textId="77777777" w:rsidR="00046D4A" w:rsidRPr="00B1530F" w:rsidRDefault="00046D4A" w:rsidP="004F19EB">
            <w:pPr>
              <w:pStyle w:val="TAL"/>
              <w:rPr>
                <w:sz w:val="16"/>
              </w:rPr>
            </w:pPr>
            <w:r>
              <w:rPr>
                <w:sz w:val="16"/>
              </w:rPr>
              <w:t>Huawei, HiSilicon</w:t>
            </w:r>
          </w:p>
        </w:tc>
        <w:tc>
          <w:tcPr>
            <w:tcW w:w="989" w:type="dxa"/>
          </w:tcPr>
          <w:p w14:paraId="4D014BD4" w14:textId="77777777" w:rsidR="00046D4A" w:rsidRPr="00B1530F" w:rsidRDefault="00046D4A" w:rsidP="004F19EB">
            <w:pPr>
              <w:pStyle w:val="TAL"/>
              <w:rPr>
                <w:sz w:val="16"/>
              </w:rPr>
            </w:pPr>
            <w:r>
              <w:rPr>
                <w:sz w:val="16"/>
              </w:rPr>
              <w:t>38.521-1</w:t>
            </w:r>
          </w:p>
        </w:tc>
        <w:tc>
          <w:tcPr>
            <w:tcW w:w="851" w:type="dxa"/>
          </w:tcPr>
          <w:p w14:paraId="45C6F336" w14:textId="77777777" w:rsidR="00046D4A" w:rsidRPr="00B1530F" w:rsidRDefault="00046D4A" w:rsidP="004F19EB">
            <w:pPr>
              <w:pStyle w:val="TAL"/>
              <w:rPr>
                <w:sz w:val="16"/>
              </w:rPr>
            </w:pPr>
            <w:r>
              <w:rPr>
                <w:sz w:val="16"/>
              </w:rPr>
              <w:t>2830</w:t>
            </w:r>
          </w:p>
        </w:tc>
        <w:tc>
          <w:tcPr>
            <w:tcW w:w="425" w:type="dxa"/>
          </w:tcPr>
          <w:p w14:paraId="7C6D275F" w14:textId="77777777" w:rsidR="00046D4A" w:rsidRPr="00B1530F" w:rsidRDefault="00046D4A" w:rsidP="004F19EB">
            <w:pPr>
              <w:pStyle w:val="TAR"/>
              <w:rPr>
                <w:sz w:val="16"/>
              </w:rPr>
            </w:pPr>
            <w:r>
              <w:rPr>
                <w:sz w:val="16"/>
              </w:rPr>
              <w:t>-</w:t>
            </w:r>
          </w:p>
        </w:tc>
        <w:tc>
          <w:tcPr>
            <w:tcW w:w="709" w:type="dxa"/>
          </w:tcPr>
          <w:p w14:paraId="028C4FAB" w14:textId="77777777" w:rsidR="00046D4A" w:rsidRPr="00B1530F" w:rsidRDefault="00046D4A" w:rsidP="004F19EB">
            <w:pPr>
              <w:pStyle w:val="TAL"/>
              <w:rPr>
                <w:sz w:val="16"/>
              </w:rPr>
            </w:pPr>
            <w:r>
              <w:rPr>
                <w:sz w:val="16"/>
              </w:rPr>
              <w:t>Rel-18</w:t>
            </w:r>
          </w:p>
        </w:tc>
        <w:tc>
          <w:tcPr>
            <w:tcW w:w="283" w:type="dxa"/>
          </w:tcPr>
          <w:p w14:paraId="5BD8F2D0" w14:textId="77777777" w:rsidR="00046D4A" w:rsidRPr="00B1530F" w:rsidRDefault="00046D4A" w:rsidP="004F19EB">
            <w:pPr>
              <w:pStyle w:val="TAL"/>
              <w:rPr>
                <w:sz w:val="16"/>
              </w:rPr>
            </w:pPr>
            <w:r>
              <w:rPr>
                <w:sz w:val="16"/>
              </w:rPr>
              <w:t>F</w:t>
            </w:r>
          </w:p>
        </w:tc>
        <w:tc>
          <w:tcPr>
            <w:tcW w:w="3261" w:type="dxa"/>
          </w:tcPr>
          <w:p w14:paraId="2CE80F66" w14:textId="77777777" w:rsidR="00046D4A" w:rsidRPr="00B1530F" w:rsidRDefault="00046D4A" w:rsidP="004F19EB">
            <w:pPr>
              <w:pStyle w:val="TAL"/>
              <w:rPr>
                <w:sz w:val="16"/>
              </w:rPr>
            </w:pPr>
            <w:r>
              <w:rPr>
                <w:sz w:val="16"/>
              </w:rPr>
              <w:t>NR_SL_enh-UEConTest</w:t>
            </w:r>
          </w:p>
        </w:tc>
        <w:tc>
          <w:tcPr>
            <w:tcW w:w="1269" w:type="dxa"/>
          </w:tcPr>
          <w:p w14:paraId="5DA393DF" w14:textId="77777777" w:rsidR="00046D4A" w:rsidRPr="00B1530F" w:rsidRDefault="00046D4A" w:rsidP="004F19EB">
            <w:pPr>
              <w:pStyle w:val="TAL"/>
              <w:rPr>
                <w:sz w:val="16"/>
              </w:rPr>
            </w:pPr>
            <w:r>
              <w:rPr>
                <w:sz w:val="16"/>
              </w:rPr>
              <w:t>agreed</w:t>
            </w:r>
          </w:p>
        </w:tc>
      </w:tr>
      <w:tr w:rsidR="00046D4A" w14:paraId="4DD928D2" w14:textId="77777777" w:rsidTr="00F86A74">
        <w:tc>
          <w:tcPr>
            <w:tcW w:w="1097" w:type="dxa"/>
          </w:tcPr>
          <w:p w14:paraId="4E5D23A0" w14:textId="77777777" w:rsidR="00046D4A" w:rsidRPr="00B1530F" w:rsidRDefault="00046D4A" w:rsidP="004F19EB">
            <w:pPr>
              <w:pStyle w:val="TAL"/>
              <w:rPr>
                <w:sz w:val="16"/>
              </w:rPr>
            </w:pPr>
            <w:r>
              <w:rPr>
                <w:sz w:val="16"/>
              </w:rPr>
              <w:t>R5-243201</w:t>
            </w:r>
          </w:p>
        </w:tc>
        <w:tc>
          <w:tcPr>
            <w:tcW w:w="3872" w:type="dxa"/>
          </w:tcPr>
          <w:p w14:paraId="662C9B99" w14:textId="77777777" w:rsidR="00046D4A" w:rsidRPr="00B1530F" w:rsidRDefault="00046D4A" w:rsidP="004F19EB">
            <w:pPr>
              <w:pStyle w:val="TAL"/>
              <w:rPr>
                <w:sz w:val="16"/>
              </w:rPr>
            </w:pPr>
            <w:r>
              <w:rPr>
                <w:sz w:val="16"/>
              </w:rPr>
              <w:t>Updating AMPR requirements for PC3 UE supporting power boosting</w:t>
            </w:r>
          </w:p>
        </w:tc>
        <w:tc>
          <w:tcPr>
            <w:tcW w:w="1408" w:type="dxa"/>
          </w:tcPr>
          <w:p w14:paraId="585A1AB1" w14:textId="77777777" w:rsidR="00046D4A" w:rsidRPr="00B1530F" w:rsidRDefault="00046D4A" w:rsidP="004F19EB">
            <w:pPr>
              <w:pStyle w:val="TAL"/>
              <w:rPr>
                <w:sz w:val="16"/>
              </w:rPr>
            </w:pPr>
            <w:r>
              <w:rPr>
                <w:sz w:val="16"/>
              </w:rPr>
              <w:t>Huawei, HiSilicon</w:t>
            </w:r>
          </w:p>
        </w:tc>
        <w:tc>
          <w:tcPr>
            <w:tcW w:w="989" w:type="dxa"/>
          </w:tcPr>
          <w:p w14:paraId="13BED78A" w14:textId="77777777" w:rsidR="00046D4A" w:rsidRPr="00B1530F" w:rsidRDefault="00046D4A" w:rsidP="004F19EB">
            <w:pPr>
              <w:pStyle w:val="TAL"/>
              <w:rPr>
                <w:sz w:val="16"/>
              </w:rPr>
            </w:pPr>
            <w:r>
              <w:rPr>
                <w:sz w:val="16"/>
              </w:rPr>
              <w:t>38.521-1</w:t>
            </w:r>
          </w:p>
        </w:tc>
        <w:tc>
          <w:tcPr>
            <w:tcW w:w="851" w:type="dxa"/>
          </w:tcPr>
          <w:p w14:paraId="1B5F7771" w14:textId="77777777" w:rsidR="00046D4A" w:rsidRPr="00B1530F" w:rsidRDefault="00046D4A" w:rsidP="004F19EB">
            <w:pPr>
              <w:pStyle w:val="TAL"/>
              <w:rPr>
                <w:sz w:val="16"/>
              </w:rPr>
            </w:pPr>
            <w:r>
              <w:rPr>
                <w:sz w:val="16"/>
              </w:rPr>
              <w:t>2831</w:t>
            </w:r>
          </w:p>
        </w:tc>
        <w:tc>
          <w:tcPr>
            <w:tcW w:w="425" w:type="dxa"/>
          </w:tcPr>
          <w:p w14:paraId="3875E745" w14:textId="77777777" w:rsidR="00046D4A" w:rsidRPr="00B1530F" w:rsidRDefault="00046D4A" w:rsidP="004F19EB">
            <w:pPr>
              <w:pStyle w:val="TAR"/>
              <w:rPr>
                <w:sz w:val="16"/>
              </w:rPr>
            </w:pPr>
            <w:r>
              <w:rPr>
                <w:sz w:val="16"/>
              </w:rPr>
              <w:t>-</w:t>
            </w:r>
          </w:p>
        </w:tc>
        <w:tc>
          <w:tcPr>
            <w:tcW w:w="709" w:type="dxa"/>
          </w:tcPr>
          <w:p w14:paraId="1E3604E8" w14:textId="77777777" w:rsidR="00046D4A" w:rsidRPr="00B1530F" w:rsidRDefault="00046D4A" w:rsidP="004F19EB">
            <w:pPr>
              <w:pStyle w:val="TAL"/>
              <w:rPr>
                <w:sz w:val="16"/>
              </w:rPr>
            </w:pPr>
            <w:r>
              <w:rPr>
                <w:sz w:val="16"/>
              </w:rPr>
              <w:t>Rel-18</w:t>
            </w:r>
          </w:p>
        </w:tc>
        <w:tc>
          <w:tcPr>
            <w:tcW w:w="283" w:type="dxa"/>
          </w:tcPr>
          <w:p w14:paraId="1966ECA9" w14:textId="77777777" w:rsidR="00046D4A" w:rsidRPr="00B1530F" w:rsidRDefault="00046D4A" w:rsidP="004F19EB">
            <w:pPr>
              <w:pStyle w:val="TAL"/>
              <w:rPr>
                <w:sz w:val="16"/>
              </w:rPr>
            </w:pPr>
            <w:r>
              <w:rPr>
                <w:sz w:val="16"/>
              </w:rPr>
              <w:t>F</w:t>
            </w:r>
          </w:p>
        </w:tc>
        <w:tc>
          <w:tcPr>
            <w:tcW w:w="3261" w:type="dxa"/>
          </w:tcPr>
          <w:p w14:paraId="1C91C199" w14:textId="77777777" w:rsidR="00046D4A" w:rsidRPr="00B1530F" w:rsidRDefault="00046D4A" w:rsidP="004F19EB">
            <w:pPr>
              <w:pStyle w:val="TAL"/>
              <w:rPr>
                <w:sz w:val="16"/>
              </w:rPr>
            </w:pPr>
            <w:r>
              <w:rPr>
                <w:sz w:val="16"/>
              </w:rPr>
              <w:t>TEI15_Test, 5GS_NR_LTE-UEConTest</w:t>
            </w:r>
          </w:p>
        </w:tc>
        <w:tc>
          <w:tcPr>
            <w:tcW w:w="1269" w:type="dxa"/>
          </w:tcPr>
          <w:p w14:paraId="1EBCD8E2" w14:textId="77777777" w:rsidR="00046D4A" w:rsidRPr="00B1530F" w:rsidRDefault="00046D4A" w:rsidP="004F19EB">
            <w:pPr>
              <w:pStyle w:val="TAL"/>
              <w:rPr>
                <w:sz w:val="16"/>
              </w:rPr>
            </w:pPr>
            <w:r>
              <w:rPr>
                <w:sz w:val="16"/>
              </w:rPr>
              <w:t>agreed</w:t>
            </w:r>
          </w:p>
        </w:tc>
      </w:tr>
      <w:tr w:rsidR="00046D4A" w14:paraId="30CA86EA" w14:textId="77777777" w:rsidTr="00F86A74">
        <w:tc>
          <w:tcPr>
            <w:tcW w:w="1097" w:type="dxa"/>
          </w:tcPr>
          <w:p w14:paraId="1EFFEE83" w14:textId="77777777" w:rsidR="00046D4A" w:rsidRPr="00B1530F" w:rsidRDefault="00046D4A" w:rsidP="004F19EB">
            <w:pPr>
              <w:pStyle w:val="TAL"/>
              <w:rPr>
                <w:sz w:val="16"/>
              </w:rPr>
            </w:pPr>
            <w:r>
              <w:rPr>
                <w:sz w:val="16"/>
              </w:rPr>
              <w:t>R5-243202</w:t>
            </w:r>
          </w:p>
        </w:tc>
        <w:tc>
          <w:tcPr>
            <w:tcW w:w="3872" w:type="dxa"/>
          </w:tcPr>
          <w:p w14:paraId="5B6DD27B" w14:textId="77777777" w:rsidR="00046D4A" w:rsidRPr="00B1530F" w:rsidRDefault="00046D4A" w:rsidP="004F19EB">
            <w:pPr>
              <w:pStyle w:val="TAL"/>
              <w:rPr>
                <w:sz w:val="16"/>
              </w:rPr>
            </w:pPr>
            <w:r>
              <w:rPr>
                <w:sz w:val="16"/>
              </w:rPr>
              <w:t>Updating AMPR testing for CA_n41A-n79A</w:t>
            </w:r>
          </w:p>
        </w:tc>
        <w:tc>
          <w:tcPr>
            <w:tcW w:w="1408" w:type="dxa"/>
          </w:tcPr>
          <w:p w14:paraId="1F30B00C" w14:textId="77777777" w:rsidR="00046D4A" w:rsidRPr="00B1530F" w:rsidRDefault="00046D4A" w:rsidP="004F19EB">
            <w:pPr>
              <w:pStyle w:val="TAL"/>
              <w:rPr>
                <w:sz w:val="16"/>
              </w:rPr>
            </w:pPr>
            <w:r>
              <w:rPr>
                <w:sz w:val="16"/>
              </w:rPr>
              <w:t>Huawei, HiSilicon</w:t>
            </w:r>
          </w:p>
        </w:tc>
        <w:tc>
          <w:tcPr>
            <w:tcW w:w="989" w:type="dxa"/>
          </w:tcPr>
          <w:p w14:paraId="29DE7D66" w14:textId="77777777" w:rsidR="00046D4A" w:rsidRPr="00B1530F" w:rsidRDefault="00046D4A" w:rsidP="004F19EB">
            <w:pPr>
              <w:pStyle w:val="TAL"/>
              <w:rPr>
                <w:sz w:val="16"/>
              </w:rPr>
            </w:pPr>
            <w:r>
              <w:rPr>
                <w:sz w:val="16"/>
              </w:rPr>
              <w:t>38.521-1</w:t>
            </w:r>
          </w:p>
        </w:tc>
        <w:tc>
          <w:tcPr>
            <w:tcW w:w="851" w:type="dxa"/>
          </w:tcPr>
          <w:p w14:paraId="577D7F01" w14:textId="77777777" w:rsidR="00046D4A" w:rsidRPr="00B1530F" w:rsidRDefault="00046D4A" w:rsidP="004F19EB">
            <w:pPr>
              <w:pStyle w:val="TAL"/>
              <w:rPr>
                <w:sz w:val="16"/>
              </w:rPr>
            </w:pPr>
            <w:r>
              <w:rPr>
                <w:sz w:val="16"/>
              </w:rPr>
              <w:t>2832</w:t>
            </w:r>
          </w:p>
        </w:tc>
        <w:tc>
          <w:tcPr>
            <w:tcW w:w="425" w:type="dxa"/>
          </w:tcPr>
          <w:p w14:paraId="047E381C" w14:textId="77777777" w:rsidR="00046D4A" w:rsidRPr="00B1530F" w:rsidRDefault="00046D4A" w:rsidP="004F19EB">
            <w:pPr>
              <w:pStyle w:val="TAR"/>
              <w:rPr>
                <w:sz w:val="16"/>
              </w:rPr>
            </w:pPr>
            <w:r>
              <w:rPr>
                <w:sz w:val="16"/>
              </w:rPr>
              <w:t>-</w:t>
            </w:r>
          </w:p>
        </w:tc>
        <w:tc>
          <w:tcPr>
            <w:tcW w:w="709" w:type="dxa"/>
          </w:tcPr>
          <w:p w14:paraId="793B4F7A" w14:textId="77777777" w:rsidR="00046D4A" w:rsidRPr="00B1530F" w:rsidRDefault="00046D4A" w:rsidP="004F19EB">
            <w:pPr>
              <w:pStyle w:val="TAL"/>
              <w:rPr>
                <w:sz w:val="16"/>
              </w:rPr>
            </w:pPr>
            <w:r>
              <w:rPr>
                <w:sz w:val="16"/>
              </w:rPr>
              <w:t>Rel-18</w:t>
            </w:r>
          </w:p>
        </w:tc>
        <w:tc>
          <w:tcPr>
            <w:tcW w:w="283" w:type="dxa"/>
          </w:tcPr>
          <w:p w14:paraId="7364FC32" w14:textId="77777777" w:rsidR="00046D4A" w:rsidRPr="00B1530F" w:rsidRDefault="00046D4A" w:rsidP="004F19EB">
            <w:pPr>
              <w:pStyle w:val="TAL"/>
              <w:rPr>
                <w:sz w:val="16"/>
              </w:rPr>
            </w:pPr>
            <w:r>
              <w:rPr>
                <w:sz w:val="16"/>
              </w:rPr>
              <w:t>F</w:t>
            </w:r>
          </w:p>
        </w:tc>
        <w:tc>
          <w:tcPr>
            <w:tcW w:w="3261" w:type="dxa"/>
          </w:tcPr>
          <w:p w14:paraId="042BF431" w14:textId="77777777" w:rsidR="00046D4A" w:rsidRPr="00B1530F" w:rsidRDefault="00046D4A" w:rsidP="004F19EB">
            <w:pPr>
              <w:pStyle w:val="TAL"/>
              <w:rPr>
                <w:sz w:val="16"/>
              </w:rPr>
            </w:pPr>
            <w:r>
              <w:rPr>
                <w:sz w:val="16"/>
              </w:rPr>
              <w:t>TEI15_Test, 5GS_NR_LTE-UEConTest</w:t>
            </w:r>
          </w:p>
        </w:tc>
        <w:tc>
          <w:tcPr>
            <w:tcW w:w="1269" w:type="dxa"/>
          </w:tcPr>
          <w:p w14:paraId="2543B02D" w14:textId="77777777" w:rsidR="00046D4A" w:rsidRPr="00B1530F" w:rsidRDefault="00046D4A" w:rsidP="004F19EB">
            <w:pPr>
              <w:pStyle w:val="TAL"/>
              <w:rPr>
                <w:sz w:val="16"/>
              </w:rPr>
            </w:pPr>
            <w:r>
              <w:rPr>
                <w:sz w:val="16"/>
              </w:rPr>
              <w:t>agreed</w:t>
            </w:r>
          </w:p>
        </w:tc>
      </w:tr>
      <w:tr w:rsidR="00046D4A" w14:paraId="13026BE6" w14:textId="77777777" w:rsidTr="00F86A74">
        <w:tc>
          <w:tcPr>
            <w:tcW w:w="1097" w:type="dxa"/>
          </w:tcPr>
          <w:p w14:paraId="64A68D4E" w14:textId="77777777" w:rsidR="00046D4A" w:rsidRPr="00B1530F" w:rsidRDefault="00046D4A" w:rsidP="004F19EB">
            <w:pPr>
              <w:pStyle w:val="TAL"/>
              <w:rPr>
                <w:sz w:val="16"/>
              </w:rPr>
            </w:pPr>
            <w:r>
              <w:rPr>
                <w:sz w:val="16"/>
              </w:rPr>
              <w:t>R5-243205</w:t>
            </w:r>
          </w:p>
        </w:tc>
        <w:tc>
          <w:tcPr>
            <w:tcW w:w="3872" w:type="dxa"/>
          </w:tcPr>
          <w:p w14:paraId="6487E26B" w14:textId="77777777" w:rsidR="00046D4A" w:rsidRPr="00B1530F" w:rsidRDefault="00046D4A" w:rsidP="004F19EB">
            <w:pPr>
              <w:pStyle w:val="TAL"/>
              <w:rPr>
                <w:sz w:val="16"/>
              </w:rPr>
            </w:pPr>
            <w:r>
              <w:rPr>
                <w:sz w:val="16"/>
              </w:rPr>
              <w:t>Updating AMPR testing for NS_43 for band n8</w:t>
            </w:r>
          </w:p>
        </w:tc>
        <w:tc>
          <w:tcPr>
            <w:tcW w:w="1408" w:type="dxa"/>
          </w:tcPr>
          <w:p w14:paraId="4C061117" w14:textId="77777777" w:rsidR="00046D4A" w:rsidRPr="00B1530F" w:rsidRDefault="00046D4A" w:rsidP="004F19EB">
            <w:pPr>
              <w:pStyle w:val="TAL"/>
              <w:rPr>
                <w:sz w:val="16"/>
              </w:rPr>
            </w:pPr>
            <w:r>
              <w:rPr>
                <w:sz w:val="16"/>
              </w:rPr>
              <w:t>Huawei, HiSilicon</w:t>
            </w:r>
          </w:p>
        </w:tc>
        <w:tc>
          <w:tcPr>
            <w:tcW w:w="989" w:type="dxa"/>
          </w:tcPr>
          <w:p w14:paraId="1FCA809D" w14:textId="77777777" w:rsidR="00046D4A" w:rsidRPr="00B1530F" w:rsidRDefault="00046D4A" w:rsidP="004F19EB">
            <w:pPr>
              <w:pStyle w:val="TAL"/>
              <w:rPr>
                <w:sz w:val="16"/>
              </w:rPr>
            </w:pPr>
            <w:r>
              <w:rPr>
                <w:sz w:val="16"/>
              </w:rPr>
              <w:t>38.521-1</w:t>
            </w:r>
          </w:p>
        </w:tc>
        <w:tc>
          <w:tcPr>
            <w:tcW w:w="851" w:type="dxa"/>
          </w:tcPr>
          <w:p w14:paraId="36B4D809" w14:textId="77777777" w:rsidR="00046D4A" w:rsidRPr="00B1530F" w:rsidRDefault="00046D4A" w:rsidP="004F19EB">
            <w:pPr>
              <w:pStyle w:val="TAL"/>
              <w:rPr>
                <w:sz w:val="16"/>
              </w:rPr>
            </w:pPr>
            <w:r>
              <w:rPr>
                <w:sz w:val="16"/>
              </w:rPr>
              <w:t>2833</w:t>
            </w:r>
          </w:p>
        </w:tc>
        <w:tc>
          <w:tcPr>
            <w:tcW w:w="425" w:type="dxa"/>
          </w:tcPr>
          <w:p w14:paraId="52D0924E" w14:textId="77777777" w:rsidR="00046D4A" w:rsidRPr="00B1530F" w:rsidRDefault="00046D4A" w:rsidP="004F19EB">
            <w:pPr>
              <w:pStyle w:val="TAR"/>
              <w:rPr>
                <w:sz w:val="16"/>
              </w:rPr>
            </w:pPr>
            <w:r>
              <w:rPr>
                <w:sz w:val="16"/>
              </w:rPr>
              <w:t>-</w:t>
            </w:r>
          </w:p>
        </w:tc>
        <w:tc>
          <w:tcPr>
            <w:tcW w:w="709" w:type="dxa"/>
          </w:tcPr>
          <w:p w14:paraId="2689ADA7" w14:textId="77777777" w:rsidR="00046D4A" w:rsidRPr="00B1530F" w:rsidRDefault="00046D4A" w:rsidP="004F19EB">
            <w:pPr>
              <w:pStyle w:val="TAL"/>
              <w:rPr>
                <w:sz w:val="16"/>
              </w:rPr>
            </w:pPr>
            <w:r>
              <w:rPr>
                <w:sz w:val="16"/>
              </w:rPr>
              <w:t>Rel-18</w:t>
            </w:r>
          </w:p>
        </w:tc>
        <w:tc>
          <w:tcPr>
            <w:tcW w:w="283" w:type="dxa"/>
          </w:tcPr>
          <w:p w14:paraId="0AD7A80D" w14:textId="77777777" w:rsidR="00046D4A" w:rsidRPr="00B1530F" w:rsidRDefault="00046D4A" w:rsidP="004F19EB">
            <w:pPr>
              <w:pStyle w:val="TAL"/>
              <w:rPr>
                <w:sz w:val="16"/>
              </w:rPr>
            </w:pPr>
            <w:r>
              <w:rPr>
                <w:sz w:val="16"/>
              </w:rPr>
              <w:t>F</w:t>
            </w:r>
          </w:p>
        </w:tc>
        <w:tc>
          <w:tcPr>
            <w:tcW w:w="3261" w:type="dxa"/>
          </w:tcPr>
          <w:p w14:paraId="0E56C009" w14:textId="77777777" w:rsidR="00046D4A" w:rsidRPr="00B1530F" w:rsidRDefault="00046D4A" w:rsidP="004F19EB">
            <w:pPr>
              <w:pStyle w:val="TAL"/>
              <w:rPr>
                <w:sz w:val="16"/>
              </w:rPr>
            </w:pPr>
            <w:r>
              <w:rPr>
                <w:sz w:val="16"/>
              </w:rPr>
              <w:t>HPUE_NR_FR1_FDD_R18-UEConTest</w:t>
            </w:r>
          </w:p>
        </w:tc>
        <w:tc>
          <w:tcPr>
            <w:tcW w:w="1269" w:type="dxa"/>
          </w:tcPr>
          <w:p w14:paraId="3111CD6C" w14:textId="77777777" w:rsidR="00046D4A" w:rsidRPr="00B1530F" w:rsidRDefault="00046D4A" w:rsidP="004F19EB">
            <w:pPr>
              <w:pStyle w:val="TAL"/>
              <w:rPr>
                <w:sz w:val="16"/>
              </w:rPr>
            </w:pPr>
            <w:r>
              <w:rPr>
                <w:sz w:val="16"/>
              </w:rPr>
              <w:t>agreed</w:t>
            </w:r>
          </w:p>
        </w:tc>
      </w:tr>
      <w:tr w:rsidR="00046D4A" w14:paraId="67C4E38A" w14:textId="77777777" w:rsidTr="00F86A74">
        <w:tc>
          <w:tcPr>
            <w:tcW w:w="1097" w:type="dxa"/>
          </w:tcPr>
          <w:p w14:paraId="5EF20ADA" w14:textId="77777777" w:rsidR="00046D4A" w:rsidRPr="00B1530F" w:rsidRDefault="00046D4A" w:rsidP="004F19EB">
            <w:pPr>
              <w:pStyle w:val="TAL"/>
              <w:rPr>
                <w:sz w:val="16"/>
              </w:rPr>
            </w:pPr>
            <w:r>
              <w:rPr>
                <w:sz w:val="16"/>
              </w:rPr>
              <w:t>R5-243207</w:t>
            </w:r>
          </w:p>
        </w:tc>
        <w:tc>
          <w:tcPr>
            <w:tcW w:w="3872" w:type="dxa"/>
          </w:tcPr>
          <w:p w14:paraId="06974529" w14:textId="77777777" w:rsidR="00046D4A" w:rsidRPr="00B1530F" w:rsidRDefault="00046D4A" w:rsidP="004F19EB">
            <w:pPr>
              <w:pStyle w:val="TAL"/>
              <w:rPr>
                <w:sz w:val="16"/>
              </w:rPr>
            </w:pPr>
            <w:r>
              <w:rPr>
                <w:sz w:val="16"/>
              </w:rPr>
              <w:t>Updating PC2 AMPR testing for NS_100 for band n8</w:t>
            </w:r>
          </w:p>
        </w:tc>
        <w:tc>
          <w:tcPr>
            <w:tcW w:w="1408" w:type="dxa"/>
          </w:tcPr>
          <w:p w14:paraId="7444E1F3" w14:textId="77777777" w:rsidR="00046D4A" w:rsidRPr="00B1530F" w:rsidRDefault="00046D4A" w:rsidP="004F19EB">
            <w:pPr>
              <w:pStyle w:val="TAL"/>
              <w:rPr>
                <w:sz w:val="16"/>
              </w:rPr>
            </w:pPr>
            <w:r>
              <w:rPr>
                <w:sz w:val="16"/>
              </w:rPr>
              <w:t>Huawei, HiSilicon</w:t>
            </w:r>
          </w:p>
        </w:tc>
        <w:tc>
          <w:tcPr>
            <w:tcW w:w="989" w:type="dxa"/>
          </w:tcPr>
          <w:p w14:paraId="119D1FFD" w14:textId="77777777" w:rsidR="00046D4A" w:rsidRPr="00B1530F" w:rsidRDefault="00046D4A" w:rsidP="004F19EB">
            <w:pPr>
              <w:pStyle w:val="TAL"/>
              <w:rPr>
                <w:sz w:val="16"/>
              </w:rPr>
            </w:pPr>
            <w:r>
              <w:rPr>
                <w:sz w:val="16"/>
              </w:rPr>
              <w:t>38.521-1</w:t>
            </w:r>
          </w:p>
        </w:tc>
        <w:tc>
          <w:tcPr>
            <w:tcW w:w="851" w:type="dxa"/>
          </w:tcPr>
          <w:p w14:paraId="53E0F85D" w14:textId="77777777" w:rsidR="00046D4A" w:rsidRPr="00B1530F" w:rsidRDefault="00046D4A" w:rsidP="004F19EB">
            <w:pPr>
              <w:pStyle w:val="TAL"/>
              <w:rPr>
                <w:sz w:val="16"/>
              </w:rPr>
            </w:pPr>
            <w:r>
              <w:rPr>
                <w:sz w:val="16"/>
              </w:rPr>
              <w:t>2834</w:t>
            </w:r>
          </w:p>
        </w:tc>
        <w:tc>
          <w:tcPr>
            <w:tcW w:w="425" w:type="dxa"/>
          </w:tcPr>
          <w:p w14:paraId="78A4DE40" w14:textId="77777777" w:rsidR="00046D4A" w:rsidRPr="00B1530F" w:rsidRDefault="00046D4A" w:rsidP="004F19EB">
            <w:pPr>
              <w:pStyle w:val="TAR"/>
              <w:rPr>
                <w:sz w:val="16"/>
              </w:rPr>
            </w:pPr>
            <w:r>
              <w:rPr>
                <w:sz w:val="16"/>
              </w:rPr>
              <w:t>-</w:t>
            </w:r>
          </w:p>
        </w:tc>
        <w:tc>
          <w:tcPr>
            <w:tcW w:w="709" w:type="dxa"/>
          </w:tcPr>
          <w:p w14:paraId="67EF2E9D" w14:textId="77777777" w:rsidR="00046D4A" w:rsidRPr="00B1530F" w:rsidRDefault="00046D4A" w:rsidP="004F19EB">
            <w:pPr>
              <w:pStyle w:val="TAL"/>
              <w:rPr>
                <w:sz w:val="16"/>
              </w:rPr>
            </w:pPr>
            <w:r>
              <w:rPr>
                <w:sz w:val="16"/>
              </w:rPr>
              <w:t>Rel-18</w:t>
            </w:r>
          </w:p>
        </w:tc>
        <w:tc>
          <w:tcPr>
            <w:tcW w:w="283" w:type="dxa"/>
          </w:tcPr>
          <w:p w14:paraId="5DDC367E" w14:textId="77777777" w:rsidR="00046D4A" w:rsidRPr="00B1530F" w:rsidRDefault="00046D4A" w:rsidP="004F19EB">
            <w:pPr>
              <w:pStyle w:val="TAL"/>
              <w:rPr>
                <w:sz w:val="16"/>
              </w:rPr>
            </w:pPr>
            <w:r>
              <w:rPr>
                <w:sz w:val="16"/>
              </w:rPr>
              <w:t>F</w:t>
            </w:r>
          </w:p>
        </w:tc>
        <w:tc>
          <w:tcPr>
            <w:tcW w:w="3261" w:type="dxa"/>
          </w:tcPr>
          <w:p w14:paraId="64236A78" w14:textId="77777777" w:rsidR="00046D4A" w:rsidRPr="00B1530F" w:rsidRDefault="00046D4A" w:rsidP="004F19EB">
            <w:pPr>
              <w:pStyle w:val="TAL"/>
              <w:rPr>
                <w:sz w:val="16"/>
              </w:rPr>
            </w:pPr>
            <w:r>
              <w:rPr>
                <w:sz w:val="16"/>
              </w:rPr>
              <w:t>HPUE_NR_FR1_FDD_R18-UEConTest</w:t>
            </w:r>
          </w:p>
        </w:tc>
        <w:tc>
          <w:tcPr>
            <w:tcW w:w="1269" w:type="dxa"/>
          </w:tcPr>
          <w:p w14:paraId="3DB8709C" w14:textId="77777777" w:rsidR="00046D4A" w:rsidRPr="00B1530F" w:rsidRDefault="00046D4A" w:rsidP="004F19EB">
            <w:pPr>
              <w:pStyle w:val="TAL"/>
              <w:rPr>
                <w:sz w:val="16"/>
              </w:rPr>
            </w:pPr>
            <w:r>
              <w:rPr>
                <w:sz w:val="16"/>
              </w:rPr>
              <w:t>revised</w:t>
            </w:r>
          </w:p>
        </w:tc>
      </w:tr>
      <w:tr w:rsidR="00046D4A" w14:paraId="4871F73D" w14:textId="77777777" w:rsidTr="00F86A74">
        <w:tc>
          <w:tcPr>
            <w:tcW w:w="1097" w:type="dxa"/>
          </w:tcPr>
          <w:p w14:paraId="075A214B" w14:textId="77777777" w:rsidR="00046D4A" w:rsidRPr="00B1530F" w:rsidRDefault="00046D4A" w:rsidP="004F19EB">
            <w:pPr>
              <w:pStyle w:val="TAL"/>
              <w:rPr>
                <w:sz w:val="16"/>
              </w:rPr>
            </w:pPr>
            <w:r>
              <w:rPr>
                <w:sz w:val="16"/>
              </w:rPr>
              <w:t>R5-243631</w:t>
            </w:r>
          </w:p>
        </w:tc>
        <w:tc>
          <w:tcPr>
            <w:tcW w:w="3872" w:type="dxa"/>
          </w:tcPr>
          <w:p w14:paraId="27BBECE6" w14:textId="77777777" w:rsidR="00046D4A" w:rsidRPr="00B1530F" w:rsidRDefault="00046D4A" w:rsidP="004F19EB">
            <w:pPr>
              <w:pStyle w:val="TAL"/>
              <w:rPr>
                <w:sz w:val="16"/>
              </w:rPr>
            </w:pPr>
            <w:r>
              <w:rPr>
                <w:sz w:val="16"/>
              </w:rPr>
              <w:t>Updating PC2 AMPR testing for NS_100 for band n8</w:t>
            </w:r>
          </w:p>
        </w:tc>
        <w:tc>
          <w:tcPr>
            <w:tcW w:w="1408" w:type="dxa"/>
          </w:tcPr>
          <w:p w14:paraId="6F7C054D" w14:textId="77777777" w:rsidR="00046D4A" w:rsidRPr="00B1530F" w:rsidRDefault="00046D4A" w:rsidP="004F19EB">
            <w:pPr>
              <w:pStyle w:val="TAL"/>
              <w:rPr>
                <w:sz w:val="16"/>
              </w:rPr>
            </w:pPr>
            <w:r>
              <w:rPr>
                <w:sz w:val="16"/>
              </w:rPr>
              <w:t>Huawei, HiSilicon</w:t>
            </w:r>
          </w:p>
        </w:tc>
        <w:tc>
          <w:tcPr>
            <w:tcW w:w="989" w:type="dxa"/>
          </w:tcPr>
          <w:p w14:paraId="03E43B56" w14:textId="77777777" w:rsidR="00046D4A" w:rsidRPr="00B1530F" w:rsidRDefault="00046D4A" w:rsidP="004F19EB">
            <w:pPr>
              <w:pStyle w:val="TAL"/>
              <w:rPr>
                <w:sz w:val="16"/>
              </w:rPr>
            </w:pPr>
            <w:r>
              <w:rPr>
                <w:sz w:val="16"/>
              </w:rPr>
              <w:t>38.521-1</w:t>
            </w:r>
          </w:p>
        </w:tc>
        <w:tc>
          <w:tcPr>
            <w:tcW w:w="851" w:type="dxa"/>
          </w:tcPr>
          <w:p w14:paraId="65C4F622" w14:textId="77777777" w:rsidR="00046D4A" w:rsidRPr="00B1530F" w:rsidRDefault="00046D4A" w:rsidP="004F19EB">
            <w:pPr>
              <w:pStyle w:val="TAL"/>
              <w:rPr>
                <w:sz w:val="16"/>
              </w:rPr>
            </w:pPr>
            <w:r>
              <w:rPr>
                <w:sz w:val="16"/>
              </w:rPr>
              <w:t>2834</w:t>
            </w:r>
          </w:p>
        </w:tc>
        <w:tc>
          <w:tcPr>
            <w:tcW w:w="425" w:type="dxa"/>
          </w:tcPr>
          <w:p w14:paraId="5023506A" w14:textId="77777777" w:rsidR="00046D4A" w:rsidRPr="00B1530F" w:rsidRDefault="00046D4A" w:rsidP="004F19EB">
            <w:pPr>
              <w:pStyle w:val="TAR"/>
              <w:rPr>
                <w:sz w:val="16"/>
              </w:rPr>
            </w:pPr>
            <w:r>
              <w:rPr>
                <w:sz w:val="16"/>
              </w:rPr>
              <w:t>1</w:t>
            </w:r>
          </w:p>
        </w:tc>
        <w:tc>
          <w:tcPr>
            <w:tcW w:w="709" w:type="dxa"/>
          </w:tcPr>
          <w:p w14:paraId="75D0D915" w14:textId="77777777" w:rsidR="00046D4A" w:rsidRPr="00B1530F" w:rsidRDefault="00046D4A" w:rsidP="004F19EB">
            <w:pPr>
              <w:pStyle w:val="TAL"/>
              <w:rPr>
                <w:sz w:val="16"/>
              </w:rPr>
            </w:pPr>
            <w:r>
              <w:rPr>
                <w:sz w:val="16"/>
              </w:rPr>
              <w:t>Rel-18</w:t>
            </w:r>
          </w:p>
        </w:tc>
        <w:tc>
          <w:tcPr>
            <w:tcW w:w="283" w:type="dxa"/>
          </w:tcPr>
          <w:p w14:paraId="6824EE04" w14:textId="77777777" w:rsidR="00046D4A" w:rsidRPr="00B1530F" w:rsidRDefault="00046D4A" w:rsidP="004F19EB">
            <w:pPr>
              <w:pStyle w:val="TAL"/>
              <w:rPr>
                <w:sz w:val="16"/>
              </w:rPr>
            </w:pPr>
            <w:r>
              <w:rPr>
                <w:sz w:val="16"/>
              </w:rPr>
              <w:t>F</w:t>
            </w:r>
          </w:p>
        </w:tc>
        <w:tc>
          <w:tcPr>
            <w:tcW w:w="3261" w:type="dxa"/>
          </w:tcPr>
          <w:p w14:paraId="6BCC052A" w14:textId="77777777" w:rsidR="00046D4A" w:rsidRPr="00B1530F" w:rsidRDefault="00046D4A" w:rsidP="004F19EB">
            <w:pPr>
              <w:pStyle w:val="TAL"/>
              <w:rPr>
                <w:sz w:val="16"/>
              </w:rPr>
            </w:pPr>
            <w:r>
              <w:rPr>
                <w:sz w:val="16"/>
              </w:rPr>
              <w:t>HPUE_NR_FR1_FDD_R18-UEConTest</w:t>
            </w:r>
          </w:p>
        </w:tc>
        <w:tc>
          <w:tcPr>
            <w:tcW w:w="1269" w:type="dxa"/>
          </w:tcPr>
          <w:p w14:paraId="0CEF03D0" w14:textId="77777777" w:rsidR="00046D4A" w:rsidRPr="00B1530F" w:rsidRDefault="00046D4A" w:rsidP="004F19EB">
            <w:pPr>
              <w:pStyle w:val="TAL"/>
              <w:rPr>
                <w:sz w:val="16"/>
              </w:rPr>
            </w:pPr>
            <w:r>
              <w:rPr>
                <w:sz w:val="16"/>
              </w:rPr>
              <w:t>agreed</w:t>
            </w:r>
          </w:p>
        </w:tc>
      </w:tr>
      <w:tr w:rsidR="00046D4A" w14:paraId="4485054A" w14:textId="77777777" w:rsidTr="00F86A74">
        <w:tc>
          <w:tcPr>
            <w:tcW w:w="1097" w:type="dxa"/>
          </w:tcPr>
          <w:p w14:paraId="5726AD3C" w14:textId="77777777" w:rsidR="00046D4A" w:rsidRPr="00B1530F" w:rsidRDefault="00046D4A" w:rsidP="004F19EB">
            <w:pPr>
              <w:pStyle w:val="TAL"/>
              <w:rPr>
                <w:sz w:val="16"/>
              </w:rPr>
            </w:pPr>
            <w:r>
              <w:rPr>
                <w:sz w:val="16"/>
              </w:rPr>
              <w:t>R5-243208</w:t>
            </w:r>
          </w:p>
        </w:tc>
        <w:tc>
          <w:tcPr>
            <w:tcW w:w="3872" w:type="dxa"/>
          </w:tcPr>
          <w:p w14:paraId="01D0BAFB" w14:textId="77777777" w:rsidR="00046D4A" w:rsidRPr="00B1530F" w:rsidRDefault="00046D4A" w:rsidP="004F19EB">
            <w:pPr>
              <w:pStyle w:val="TAL"/>
              <w:rPr>
                <w:sz w:val="16"/>
              </w:rPr>
            </w:pPr>
            <w:r>
              <w:rPr>
                <w:sz w:val="16"/>
              </w:rPr>
              <w:t>Updating general clause for Uplink switching across up to four bands</w:t>
            </w:r>
          </w:p>
        </w:tc>
        <w:tc>
          <w:tcPr>
            <w:tcW w:w="1408" w:type="dxa"/>
          </w:tcPr>
          <w:p w14:paraId="3FA1DD0A" w14:textId="77777777" w:rsidR="00046D4A" w:rsidRPr="00B1530F" w:rsidRDefault="00046D4A" w:rsidP="004F19EB">
            <w:pPr>
              <w:pStyle w:val="TAL"/>
              <w:rPr>
                <w:sz w:val="16"/>
              </w:rPr>
            </w:pPr>
            <w:r>
              <w:rPr>
                <w:sz w:val="16"/>
              </w:rPr>
              <w:t>Huawei, HiSilicon</w:t>
            </w:r>
          </w:p>
        </w:tc>
        <w:tc>
          <w:tcPr>
            <w:tcW w:w="989" w:type="dxa"/>
          </w:tcPr>
          <w:p w14:paraId="3FA9A8C5" w14:textId="77777777" w:rsidR="00046D4A" w:rsidRPr="00B1530F" w:rsidRDefault="00046D4A" w:rsidP="004F19EB">
            <w:pPr>
              <w:pStyle w:val="TAL"/>
              <w:rPr>
                <w:sz w:val="16"/>
              </w:rPr>
            </w:pPr>
            <w:r>
              <w:rPr>
                <w:sz w:val="16"/>
              </w:rPr>
              <w:t>38.521-1</w:t>
            </w:r>
          </w:p>
        </w:tc>
        <w:tc>
          <w:tcPr>
            <w:tcW w:w="851" w:type="dxa"/>
          </w:tcPr>
          <w:p w14:paraId="6ABC59C4" w14:textId="77777777" w:rsidR="00046D4A" w:rsidRPr="00B1530F" w:rsidRDefault="00046D4A" w:rsidP="004F19EB">
            <w:pPr>
              <w:pStyle w:val="TAL"/>
              <w:rPr>
                <w:sz w:val="16"/>
              </w:rPr>
            </w:pPr>
            <w:r>
              <w:rPr>
                <w:sz w:val="16"/>
              </w:rPr>
              <w:t>2835</w:t>
            </w:r>
          </w:p>
        </w:tc>
        <w:tc>
          <w:tcPr>
            <w:tcW w:w="425" w:type="dxa"/>
          </w:tcPr>
          <w:p w14:paraId="56CCA9FD" w14:textId="77777777" w:rsidR="00046D4A" w:rsidRPr="00B1530F" w:rsidRDefault="00046D4A" w:rsidP="004F19EB">
            <w:pPr>
              <w:pStyle w:val="TAR"/>
              <w:rPr>
                <w:sz w:val="16"/>
              </w:rPr>
            </w:pPr>
            <w:r>
              <w:rPr>
                <w:sz w:val="16"/>
              </w:rPr>
              <w:t>-</w:t>
            </w:r>
          </w:p>
        </w:tc>
        <w:tc>
          <w:tcPr>
            <w:tcW w:w="709" w:type="dxa"/>
          </w:tcPr>
          <w:p w14:paraId="04A23D6F" w14:textId="77777777" w:rsidR="00046D4A" w:rsidRPr="00B1530F" w:rsidRDefault="00046D4A" w:rsidP="004F19EB">
            <w:pPr>
              <w:pStyle w:val="TAL"/>
              <w:rPr>
                <w:sz w:val="16"/>
              </w:rPr>
            </w:pPr>
            <w:r>
              <w:rPr>
                <w:sz w:val="16"/>
              </w:rPr>
              <w:t>Rel-18</w:t>
            </w:r>
          </w:p>
        </w:tc>
        <w:tc>
          <w:tcPr>
            <w:tcW w:w="283" w:type="dxa"/>
          </w:tcPr>
          <w:p w14:paraId="5F1B7BBA" w14:textId="77777777" w:rsidR="00046D4A" w:rsidRPr="00B1530F" w:rsidRDefault="00046D4A" w:rsidP="004F19EB">
            <w:pPr>
              <w:pStyle w:val="TAL"/>
              <w:rPr>
                <w:sz w:val="16"/>
              </w:rPr>
            </w:pPr>
            <w:r>
              <w:rPr>
                <w:sz w:val="16"/>
              </w:rPr>
              <w:t>F</w:t>
            </w:r>
          </w:p>
        </w:tc>
        <w:tc>
          <w:tcPr>
            <w:tcW w:w="3261" w:type="dxa"/>
          </w:tcPr>
          <w:p w14:paraId="3C667573" w14:textId="77777777" w:rsidR="00046D4A" w:rsidRPr="00B1530F" w:rsidRDefault="00046D4A" w:rsidP="004F19EB">
            <w:pPr>
              <w:pStyle w:val="TAL"/>
              <w:rPr>
                <w:sz w:val="16"/>
              </w:rPr>
            </w:pPr>
            <w:r>
              <w:rPr>
                <w:sz w:val="16"/>
              </w:rPr>
              <w:t>NR_MC_enh-UEConTest</w:t>
            </w:r>
          </w:p>
        </w:tc>
        <w:tc>
          <w:tcPr>
            <w:tcW w:w="1269" w:type="dxa"/>
          </w:tcPr>
          <w:p w14:paraId="41B47F50" w14:textId="77777777" w:rsidR="00046D4A" w:rsidRPr="00B1530F" w:rsidRDefault="00046D4A" w:rsidP="004F19EB">
            <w:pPr>
              <w:pStyle w:val="TAL"/>
              <w:rPr>
                <w:sz w:val="16"/>
              </w:rPr>
            </w:pPr>
            <w:r>
              <w:rPr>
                <w:sz w:val="16"/>
              </w:rPr>
              <w:t>agreed</w:t>
            </w:r>
          </w:p>
        </w:tc>
      </w:tr>
      <w:tr w:rsidR="00046D4A" w14:paraId="6C6DC654" w14:textId="77777777" w:rsidTr="00F86A74">
        <w:tc>
          <w:tcPr>
            <w:tcW w:w="1097" w:type="dxa"/>
          </w:tcPr>
          <w:p w14:paraId="3E28D0EF" w14:textId="77777777" w:rsidR="00046D4A" w:rsidRPr="00B1530F" w:rsidRDefault="00046D4A" w:rsidP="004F19EB">
            <w:pPr>
              <w:pStyle w:val="TAL"/>
              <w:rPr>
                <w:sz w:val="16"/>
              </w:rPr>
            </w:pPr>
            <w:r>
              <w:rPr>
                <w:sz w:val="16"/>
              </w:rPr>
              <w:t>R5-243209</w:t>
            </w:r>
          </w:p>
        </w:tc>
        <w:tc>
          <w:tcPr>
            <w:tcW w:w="3872" w:type="dxa"/>
          </w:tcPr>
          <w:p w14:paraId="3EE42DA0" w14:textId="77777777" w:rsidR="00046D4A" w:rsidRPr="00B1530F" w:rsidRDefault="00046D4A" w:rsidP="004F19EB">
            <w:pPr>
              <w:pStyle w:val="TAL"/>
              <w:rPr>
                <w:sz w:val="16"/>
              </w:rPr>
            </w:pPr>
            <w:r>
              <w:rPr>
                <w:sz w:val="16"/>
              </w:rPr>
              <w:t>Adding new test case Time mask for switching across three uplink bands</w:t>
            </w:r>
          </w:p>
        </w:tc>
        <w:tc>
          <w:tcPr>
            <w:tcW w:w="1408" w:type="dxa"/>
          </w:tcPr>
          <w:p w14:paraId="52B733EE" w14:textId="77777777" w:rsidR="00046D4A" w:rsidRPr="00B1530F" w:rsidRDefault="00046D4A" w:rsidP="004F19EB">
            <w:pPr>
              <w:pStyle w:val="TAL"/>
              <w:rPr>
                <w:sz w:val="16"/>
              </w:rPr>
            </w:pPr>
            <w:r>
              <w:rPr>
                <w:sz w:val="16"/>
              </w:rPr>
              <w:t>Huawei, HiSilicon</w:t>
            </w:r>
          </w:p>
        </w:tc>
        <w:tc>
          <w:tcPr>
            <w:tcW w:w="989" w:type="dxa"/>
          </w:tcPr>
          <w:p w14:paraId="59502560" w14:textId="77777777" w:rsidR="00046D4A" w:rsidRPr="00B1530F" w:rsidRDefault="00046D4A" w:rsidP="004F19EB">
            <w:pPr>
              <w:pStyle w:val="TAL"/>
              <w:rPr>
                <w:sz w:val="16"/>
              </w:rPr>
            </w:pPr>
            <w:r>
              <w:rPr>
                <w:sz w:val="16"/>
              </w:rPr>
              <w:t>38.521-1</w:t>
            </w:r>
          </w:p>
        </w:tc>
        <w:tc>
          <w:tcPr>
            <w:tcW w:w="851" w:type="dxa"/>
          </w:tcPr>
          <w:p w14:paraId="72B6ADA3" w14:textId="77777777" w:rsidR="00046D4A" w:rsidRPr="00B1530F" w:rsidRDefault="00046D4A" w:rsidP="004F19EB">
            <w:pPr>
              <w:pStyle w:val="TAL"/>
              <w:rPr>
                <w:sz w:val="16"/>
              </w:rPr>
            </w:pPr>
            <w:r>
              <w:rPr>
                <w:sz w:val="16"/>
              </w:rPr>
              <w:t>2836</w:t>
            </w:r>
          </w:p>
        </w:tc>
        <w:tc>
          <w:tcPr>
            <w:tcW w:w="425" w:type="dxa"/>
          </w:tcPr>
          <w:p w14:paraId="65303748" w14:textId="77777777" w:rsidR="00046D4A" w:rsidRPr="00B1530F" w:rsidRDefault="00046D4A" w:rsidP="004F19EB">
            <w:pPr>
              <w:pStyle w:val="TAR"/>
              <w:rPr>
                <w:sz w:val="16"/>
              </w:rPr>
            </w:pPr>
            <w:r>
              <w:rPr>
                <w:sz w:val="16"/>
              </w:rPr>
              <w:t>-</w:t>
            </w:r>
          </w:p>
        </w:tc>
        <w:tc>
          <w:tcPr>
            <w:tcW w:w="709" w:type="dxa"/>
          </w:tcPr>
          <w:p w14:paraId="05C5A2BF" w14:textId="77777777" w:rsidR="00046D4A" w:rsidRPr="00B1530F" w:rsidRDefault="00046D4A" w:rsidP="004F19EB">
            <w:pPr>
              <w:pStyle w:val="TAL"/>
              <w:rPr>
                <w:sz w:val="16"/>
              </w:rPr>
            </w:pPr>
            <w:r>
              <w:rPr>
                <w:sz w:val="16"/>
              </w:rPr>
              <w:t>Rel-18</w:t>
            </w:r>
          </w:p>
        </w:tc>
        <w:tc>
          <w:tcPr>
            <w:tcW w:w="283" w:type="dxa"/>
          </w:tcPr>
          <w:p w14:paraId="0A0127D9" w14:textId="77777777" w:rsidR="00046D4A" w:rsidRPr="00B1530F" w:rsidRDefault="00046D4A" w:rsidP="004F19EB">
            <w:pPr>
              <w:pStyle w:val="TAL"/>
              <w:rPr>
                <w:sz w:val="16"/>
              </w:rPr>
            </w:pPr>
            <w:r>
              <w:rPr>
                <w:sz w:val="16"/>
              </w:rPr>
              <w:t>F</w:t>
            </w:r>
          </w:p>
        </w:tc>
        <w:tc>
          <w:tcPr>
            <w:tcW w:w="3261" w:type="dxa"/>
          </w:tcPr>
          <w:p w14:paraId="6962549F" w14:textId="77777777" w:rsidR="00046D4A" w:rsidRPr="00B1530F" w:rsidRDefault="00046D4A" w:rsidP="004F19EB">
            <w:pPr>
              <w:pStyle w:val="TAL"/>
              <w:rPr>
                <w:sz w:val="16"/>
              </w:rPr>
            </w:pPr>
            <w:r>
              <w:rPr>
                <w:sz w:val="16"/>
              </w:rPr>
              <w:t>NR_MC_enh-UEConTest</w:t>
            </w:r>
          </w:p>
        </w:tc>
        <w:tc>
          <w:tcPr>
            <w:tcW w:w="1269" w:type="dxa"/>
          </w:tcPr>
          <w:p w14:paraId="7C5538B7" w14:textId="77777777" w:rsidR="00046D4A" w:rsidRPr="00B1530F" w:rsidRDefault="00046D4A" w:rsidP="004F19EB">
            <w:pPr>
              <w:pStyle w:val="TAL"/>
              <w:rPr>
                <w:sz w:val="16"/>
              </w:rPr>
            </w:pPr>
            <w:r>
              <w:rPr>
                <w:sz w:val="16"/>
              </w:rPr>
              <w:t>revised</w:t>
            </w:r>
          </w:p>
        </w:tc>
      </w:tr>
      <w:tr w:rsidR="00046D4A" w14:paraId="366DF01B" w14:textId="77777777" w:rsidTr="00F86A74">
        <w:tc>
          <w:tcPr>
            <w:tcW w:w="1097" w:type="dxa"/>
          </w:tcPr>
          <w:p w14:paraId="4A5E7C7A" w14:textId="77777777" w:rsidR="00046D4A" w:rsidRPr="00B1530F" w:rsidRDefault="00046D4A" w:rsidP="004F19EB">
            <w:pPr>
              <w:pStyle w:val="TAL"/>
              <w:rPr>
                <w:sz w:val="16"/>
              </w:rPr>
            </w:pPr>
            <w:r>
              <w:rPr>
                <w:sz w:val="16"/>
              </w:rPr>
              <w:t>R5-243658</w:t>
            </w:r>
          </w:p>
        </w:tc>
        <w:tc>
          <w:tcPr>
            <w:tcW w:w="3872" w:type="dxa"/>
          </w:tcPr>
          <w:p w14:paraId="25DA26D1" w14:textId="77777777" w:rsidR="00046D4A" w:rsidRPr="00B1530F" w:rsidRDefault="00046D4A" w:rsidP="004F19EB">
            <w:pPr>
              <w:pStyle w:val="TAL"/>
              <w:rPr>
                <w:sz w:val="16"/>
              </w:rPr>
            </w:pPr>
            <w:r>
              <w:rPr>
                <w:sz w:val="16"/>
              </w:rPr>
              <w:t>Adding new test case Time mask for switching across three uplink bands</w:t>
            </w:r>
          </w:p>
        </w:tc>
        <w:tc>
          <w:tcPr>
            <w:tcW w:w="1408" w:type="dxa"/>
          </w:tcPr>
          <w:p w14:paraId="3D0FF93E" w14:textId="77777777" w:rsidR="00046D4A" w:rsidRPr="00B1530F" w:rsidRDefault="00046D4A" w:rsidP="004F19EB">
            <w:pPr>
              <w:pStyle w:val="TAL"/>
              <w:rPr>
                <w:sz w:val="16"/>
              </w:rPr>
            </w:pPr>
            <w:r>
              <w:rPr>
                <w:sz w:val="16"/>
              </w:rPr>
              <w:t>Huawei, HiSilicon</w:t>
            </w:r>
          </w:p>
        </w:tc>
        <w:tc>
          <w:tcPr>
            <w:tcW w:w="989" w:type="dxa"/>
          </w:tcPr>
          <w:p w14:paraId="28D986C8" w14:textId="77777777" w:rsidR="00046D4A" w:rsidRPr="00B1530F" w:rsidRDefault="00046D4A" w:rsidP="004F19EB">
            <w:pPr>
              <w:pStyle w:val="TAL"/>
              <w:rPr>
                <w:sz w:val="16"/>
              </w:rPr>
            </w:pPr>
            <w:r>
              <w:rPr>
                <w:sz w:val="16"/>
              </w:rPr>
              <w:t>38.521-1</w:t>
            </w:r>
          </w:p>
        </w:tc>
        <w:tc>
          <w:tcPr>
            <w:tcW w:w="851" w:type="dxa"/>
          </w:tcPr>
          <w:p w14:paraId="3C147688" w14:textId="77777777" w:rsidR="00046D4A" w:rsidRPr="00B1530F" w:rsidRDefault="00046D4A" w:rsidP="004F19EB">
            <w:pPr>
              <w:pStyle w:val="TAL"/>
              <w:rPr>
                <w:sz w:val="16"/>
              </w:rPr>
            </w:pPr>
            <w:r>
              <w:rPr>
                <w:sz w:val="16"/>
              </w:rPr>
              <w:t>2836</w:t>
            </w:r>
          </w:p>
        </w:tc>
        <w:tc>
          <w:tcPr>
            <w:tcW w:w="425" w:type="dxa"/>
          </w:tcPr>
          <w:p w14:paraId="78140B01" w14:textId="77777777" w:rsidR="00046D4A" w:rsidRPr="00B1530F" w:rsidRDefault="00046D4A" w:rsidP="004F19EB">
            <w:pPr>
              <w:pStyle w:val="TAR"/>
              <w:rPr>
                <w:sz w:val="16"/>
              </w:rPr>
            </w:pPr>
            <w:r>
              <w:rPr>
                <w:sz w:val="16"/>
              </w:rPr>
              <w:t>1</w:t>
            </w:r>
          </w:p>
        </w:tc>
        <w:tc>
          <w:tcPr>
            <w:tcW w:w="709" w:type="dxa"/>
          </w:tcPr>
          <w:p w14:paraId="33F73022" w14:textId="77777777" w:rsidR="00046D4A" w:rsidRPr="00B1530F" w:rsidRDefault="00046D4A" w:rsidP="004F19EB">
            <w:pPr>
              <w:pStyle w:val="TAL"/>
              <w:rPr>
                <w:sz w:val="16"/>
              </w:rPr>
            </w:pPr>
            <w:r>
              <w:rPr>
                <w:sz w:val="16"/>
              </w:rPr>
              <w:t>Rel-18</w:t>
            </w:r>
          </w:p>
        </w:tc>
        <w:tc>
          <w:tcPr>
            <w:tcW w:w="283" w:type="dxa"/>
          </w:tcPr>
          <w:p w14:paraId="2CFE4B1D" w14:textId="77777777" w:rsidR="00046D4A" w:rsidRPr="00B1530F" w:rsidRDefault="00046D4A" w:rsidP="004F19EB">
            <w:pPr>
              <w:pStyle w:val="TAL"/>
              <w:rPr>
                <w:sz w:val="16"/>
              </w:rPr>
            </w:pPr>
            <w:r>
              <w:rPr>
                <w:sz w:val="16"/>
              </w:rPr>
              <w:t>F</w:t>
            </w:r>
          </w:p>
        </w:tc>
        <w:tc>
          <w:tcPr>
            <w:tcW w:w="3261" w:type="dxa"/>
          </w:tcPr>
          <w:p w14:paraId="32946B4E" w14:textId="77777777" w:rsidR="00046D4A" w:rsidRPr="00B1530F" w:rsidRDefault="00046D4A" w:rsidP="004F19EB">
            <w:pPr>
              <w:pStyle w:val="TAL"/>
              <w:rPr>
                <w:sz w:val="16"/>
              </w:rPr>
            </w:pPr>
            <w:r>
              <w:rPr>
                <w:sz w:val="16"/>
              </w:rPr>
              <w:t>NR_MC_enh-UEConTest</w:t>
            </w:r>
          </w:p>
        </w:tc>
        <w:tc>
          <w:tcPr>
            <w:tcW w:w="1269" w:type="dxa"/>
          </w:tcPr>
          <w:p w14:paraId="02E56C07" w14:textId="77777777" w:rsidR="00046D4A" w:rsidRPr="00B1530F" w:rsidRDefault="00046D4A" w:rsidP="004F19EB">
            <w:pPr>
              <w:pStyle w:val="TAL"/>
              <w:rPr>
                <w:sz w:val="16"/>
              </w:rPr>
            </w:pPr>
            <w:r>
              <w:rPr>
                <w:sz w:val="16"/>
              </w:rPr>
              <w:t>agreed</w:t>
            </w:r>
          </w:p>
        </w:tc>
      </w:tr>
      <w:tr w:rsidR="00046D4A" w14:paraId="4493E065" w14:textId="77777777" w:rsidTr="00F86A74">
        <w:tc>
          <w:tcPr>
            <w:tcW w:w="1097" w:type="dxa"/>
          </w:tcPr>
          <w:p w14:paraId="32A1120E" w14:textId="77777777" w:rsidR="00046D4A" w:rsidRPr="00B1530F" w:rsidRDefault="00046D4A" w:rsidP="004F19EB">
            <w:pPr>
              <w:pStyle w:val="TAL"/>
              <w:rPr>
                <w:sz w:val="16"/>
              </w:rPr>
            </w:pPr>
            <w:r>
              <w:rPr>
                <w:sz w:val="16"/>
              </w:rPr>
              <w:t>R5-243210</w:t>
            </w:r>
          </w:p>
        </w:tc>
        <w:tc>
          <w:tcPr>
            <w:tcW w:w="3872" w:type="dxa"/>
          </w:tcPr>
          <w:p w14:paraId="683E702F" w14:textId="77777777" w:rsidR="00046D4A" w:rsidRPr="00B1530F" w:rsidRDefault="00046D4A" w:rsidP="004F19EB">
            <w:pPr>
              <w:pStyle w:val="TAL"/>
              <w:rPr>
                <w:sz w:val="16"/>
              </w:rPr>
            </w:pPr>
            <w:r>
              <w:rPr>
                <w:sz w:val="16"/>
              </w:rPr>
              <w:t>Adding new test case Time mask for switching across four uplink bands</w:t>
            </w:r>
          </w:p>
        </w:tc>
        <w:tc>
          <w:tcPr>
            <w:tcW w:w="1408" w:type="dxa"/>
          </w:tcPr>
          <w:p w14:paraId="3E62B7C1" w14:textId="77777777" w:rsidR="00046D4A" w:rsidRPr="00B1530F" w:rsidRDefault="00046D4A" w:rsidP="004F19EB">
            <w:pPr>
              <w:pStyle w:val="TAL"/>
              <w:rPr>
                <w:sz w:val="16"/>
              </w:rPr>
            </w:pPr>
            <w:r>
              <w:rPr>
                <w:sz w:val="16"/>
              </w:rPr>
              <w:t>Huawei, HiSilicon</w:t>
            </w:r>
          </w:p>
        </w:tc>
        <w:tc>
          <w:tcPr>
            <w:tcW w:w="989" w:type="dxa"/>
          </w:tcPr>
          <w:p w14:paraId="6C304A8A" w14:textId="77777777" w:rsidR="00046D4A" w:rsidRPr="00B1530F" w:rsidRDefault="00046D4A" w:rsidP="004F19EB">
            <w:pPr>
              <w:pStyle w:val="TAL"/>
              <w:rPr>
                <w:sz w:val="16"/>
              </w:rPr>
            </w:pPr>
            <w:r>
              <w:rPr>
                <w:sz w:val="16"/>
              </w:rPr>
              <w:t>38.521-1</w:t>
            </w:r>
          </w:p>
        </w:tc>
        <w:tc>
          <w:tcPr>
            <w:tcW w:w="851" w:type="dxa"/>
          </w:tcPr>
          <w:p w14:paraId="13A891C3" w14:textId="77777777" w:rsidR="00046D4A" w:rsidRPr="00B1530F" w:rsidRDefault="00046D4A" w:rsidP="004F19EB">
            <w:pPr>
              <w:pStyle w:val="TAL"/>
              <w:rPr>
                <w:sz w:val="16"/>
              </w:rPr>
            </w:pPr>
            <w:r>
              <w:rPr>
                <w:sz w:val="16"/>
              </w:rPr>
              <w:t>2837</w:t>
            </w:r>
          </w:p>
        </w:tc>
        <w:tc>
          <w:tcPr>
            <w:tcW w:w="425" w:type="dxa"/>
          </w:tcPr>
          <w:p w14:paraId="44ECA29B" w14:textId="77777777" w:rsidR="00046D4A" w:rsidRPr="00B1530F" w:rsidRDefault="00046D4A" w:rsidP="004F19EB">
            <w:pPr>
              <w:pStyle w:val="TAR"/>
              <w:rPr>
                <w:sz w:val="16"/>
              </w:rPr>
            </w:pPr>
            <w:r>
              <w:rPr>
                <w:sz w:val="16"/>
              </w:rPr>
              <w:t>-</w:t>
            </w:r>
          </w:p>
        </w:tc>
        <w:tc>
          <w:tcPr>
            <w:tcW w:w="709" w:type="dxa"/>
          </w:tcPr>
          <w:p w14:paraId="4526FA10" w14:textId="77777777" w:rsidR="00046D4A" w:rsidRPr="00B1530F" w:rsidRDefault="00046D4A" w:rsidP="004F19EB">
            <w:pPr>
              <w:pStyle w:val="TAL"/>
              <w:rPr>
                <w:sz w:val="16"/>
              </w:rPr>
            </w:pPr>
            <w:r>
              <w:rPr>
                <w:sz w:val="16"/>
              </w:rPr>
              <w:t>Rel-18</w:t>
            </w:r>
          </w:p>
        </w:tc>
        <w:tc>
          <w:tcPr>
            <w:tcW w:w="283" w:type="dxa"/>
          </w:tcPr>
          <w:p w14:paraId="035404EB" w14:textId="77777777" w:rsidR="00046D4A" w:rsidRPr="00B1530F" w:rsidRDefault="00046D4A" w:rsidP="004F19EB">
            <w:pPr>
              <w:pStyle w:val="TAL"/>
              <w:rPr>
                <w:sz w:val="16"/>
              </w:rPr>
            </w:pPr>
            <w:r>
              <w:rPr>
                <w:sz w:val="16"/>
              </w:rPr>
              <w:t>F</w:t>
            </w:r>
          </w:p>
        </w:tc>
        <w:tc>
          <w:tcPr>
            <w:tcW w:w="3261" w:type="dxa"/>
          </w:tcPr>
          <w:p w14:paraId="494D5B53" w14:textId="77777777" w:rsidR="00046D4A" w:rsidRPr="00B1530F" w:rsidRDefault="00046D4A" w:rsidP="004F19EB">
            <w:pPr>
              <w:pStyle w:val="TAL"/>
              <w:rPr>
                <w:sz w:val="16"/>
              </w:rPr>
            </w:pPr>
            <w:r>
              <w:rPr>
                <w:sz w:val="16"/>
              </w:rPr>
              <w:t>NR_MC_enh-UEConTest</w:t>
            </w:r>
          </w:p>
        </w:tc>
        <w:tc>
          <w:tcPr>
            <w:tcW w:w="1269" w:type="dxa"/>
          </w:tcPr>
          <w:p w14:paraId="37B56296" w14:textId="77777777" w:rsidR="00046D4A" w:rsidRPr="00B1530F" w:rsidRDefault="00046D4A" w:rsidP="004F19EB">
            <w:pPr>
              <w:pStyle w:val="TAL"/>
              <w:rPr>
                <w:sz w:val="16"/>
              </w:rPr>
            </w:pPr>
            <w:r>
              <w:rPr>
                <w:sz w:val="16"/>
              </w:rPr>
              <w:t>revised</w:t>
            </w:r>
          </w:p>
        </w:tc>
      </w:tr>
      <w:tr w:rsidR="00046D4A" w14:paraId="5922956C" w14:textId="77777777" w:rsidTr="00F86A74">
        <w:tc>
          <w:tcPr>
            <w:tcW w:w="1097" w:type="dxa"/>
          </w:tcPr>
          <w:p w14:paraId="78145C9A" w14:textId="77777777" w:rsidR="00046D4A" w:rsidRPr="00B1530F" w:rsidRDefault="00046D4A" w:rsidP="004F19EB">
            <w:pPr>
              <w:pStyle w:val="TAL"/>
              <w:rPr>
                <w:sz w:val="16"/>
              </w:rPr>
            </w:pPr>
            <w:r>
              <w:rPr>
                <w:sz w:val="16"/>
              </w:rPr>
              <w:t>R5-243659</w:t>
            </w:r>
          </w:p>
        </w:tc>
        <w:tc>
          <w:tcPr>
            <w:tcW w:w="3872" w:type="dxa"/>
          </w:tcPr>
          <w:p w14:paraId="40317EF3" w14:textId="77777777" w:rsidR="00046D4A" w:rsidRPr="00B1530F" w:rsidRDefault="00046D4A" w:rsidP="004F19EB">
            <w:pPr>
              <w:pStyle w:val="TAL"/>
              <w:rPr>
                <w:sz w:val="16"/>
              </w:rPr>
            </w:pPr>
            <w:r>
              <w:rPr>
                <w:sz w:val="16"/>
              </w:rPr>
              <w:t>Adding new test case Time mask for switching across four uplink bands</w:t>
            </w:r>
          </w:p>
        </w:tc>
        <w:tc>
          <w:tcPr>
            <w:tcW w:w="1408" w:type="dxa"/>
          </w:tcPr>
          <w:p w14:paraId="45E0059F" w14:textId="77777777" w:rsidR="00046D4A" w:rsidRPr="00B1530F" w:rsidRDefault="00046D4A" w:rsidP="004F19EB">
            <w:pPr>
              <w:pStyle w:val="TAL"/>
              <w:rPr>
                <w:sz w:val="16"/>
              </w:rPr>
            </w:pPr>
            <w:r>
              <w:rPr>
                <w:sz w:val="16"/>
              </w:rPr>
              <w:t>Huawei, HiSilicon</w:t>
            </w:r>
          </w:p>
        </w:tc>
        <w:tc>
          <w:tcPr>
            <w:tcW w:w="989" w:type="dxa"/>
          </w:tcPr>
          <w:p w14:paraId="3E447A55" w14:textId="77777777" w:rsidR="00046D4A" w:rsidRPr="00B1530F" w:rsidRDefault="00046D4A" w:rsidP="004F19EB">
            <w:pPr>
              <w:pStyle w:val="TAL"/>
              <w:rPr>
                <w:sz w:val="16"/>
              </w:rPr>
            </w:pPr>
            <w:r>
              <w:rPr>
                <w:sz w:val="16"/>
              </w:rPr>
              <w:t>38.521-1</w:t>
            </w:r>
          </w:p>
        </w:tc>
        <w:tc>
          <w:tcPr>
            <w:tcW w:w="851" w:type="dxa"/>
          </w:tcPr>
          <w:p w14:paraId="6415D2FD" w14:textId="77777777" w:rsidR="00046D4A" w:rsidRPr="00B1530F" w:rsidRDefault="00046D4A" w:rsidP="004F19EB">
            <w:pPr>
              <w:pStyle w:val="TAL"/>
              <w:rPr>
                <w:sz w:val="16"/>
              </w:rPr>
            </w:pPr>
            <w:r>
              <w:rPr>
                <w:sz w:val="16"/>
              </w:rPr>
              <w:t>2837</w:t>
            </w:r>
          </w:p>
        </w:tc>
        <w:tc>
          <w:tcPr>
            <w:tcW w:w="425" w:type="dxa"/>
          </w:tcPr>
          <w:p w14:paraId="344C1205" w14:textId="77777777" w:rsidR="00046D4A" w:rsidRPr="00B1530F" w:rsidRDefault="00046D4A" w:rsidP="004F19EB">
            <w:pPr>
              <w:pStyle w:val="TAR"/>
              <w:rPr>
                <w:sz w:val="16"/>
              </w:rPr>
            </w:pPr>
            <w:r>
              <w:rPr>
                <w:sz w:val="16"/>
              </w:rPr>
              <w:t>1</w:t>
            </w:r>
          </w:p>
        </w:tc>
        <w:tc>
          <w:tcPr>
            <w:tcW w:w="709" w:type="dxa"/>
          </w:tcPr>
          <w:p w14:paraId="655C290C" w14:textId="77777777" w:rsidR="00046D4A" w:rsidRPr="00B1530F" w:rsidRDefault="00046D4A" w:rsidP="004F19EB">
            <w:pPr>
              <w:pStyle w:val="TAL"/>
              <w:rPr>
                <w:sz w:val="16"/>
              </w:rPr>
            </w:pPr>
            <w:r>
              <w:rPr>
                <w:sz w:val="16"/>
              </w:rPr>
              <w:t>Rel-18</w:t>
            </w:r>
          </w:p>
        </w:tc>
        <w:tc>
          <w:tcPr>
            <w:tcW w:w="283" w:type="dxa"/>
          </w:tcPr>
          <w:p w14:paraId="1B9FAC65" w14:textId="77777777" w:rsidR="00046D4A" w:rsidRPr="00B1530F" w:rsidRDefault="00046D4A" w:rsidP="004F19EB">
            <w:pPr>
              <w:pStyle w:val="TAL"/>
              <w:rPr>
                <w:sz w:val="16"/>
              </w:rPr>
            </w:pPr>
            <w:r>
              <w:rPr>
                <w:sz w:val="16"/>
              </w:rPr>
              <w:t>F</w:t>
            </w:r>
          </w:p>
        </w:tc>
        <w:tc>
          <w:tcPr>
            <w:tcW w:w="3261" w:type="dxa"/>
          </w:tcPr>
          <w:p w14:paraId="57A55BE8" w14:textId="77777777" w:rsidR="00046D4A" w:rsidRPr="00B1530F" w:rsidRDefault="00046D4A" w:rsidP="004F19EB">
            <w:pPr>
              <w:pStyle w:val="TAL"/>
              <w:rPr>
                <w:sz w:val="16"/>
              </w:rPr>
            </w:pPr>
            <w:r>
              <w:rPr>
                <w:sz w:val="16"/>
              </w:rPr>
              <w:t>NR_MC_enh-UEConTest</w:t>
            </w:r>
          </w:p>
        </w:tc>
        <w:tc>
          <w:tcPr>
            <w:tcW w:w="1269" w:type="dxa"/>
          </w:tcPr>
          <w:p w14:paraId="7DC3BC7A" w14:textId="77777777" w:rsidR="00046D4A" w:rsidRPr="00B1530F" w:rsidRDefault="00046D4A" w:rsidP="004F19EB">
            <w:pPr>
              <w:pStyle w:val="TAL"/>
              <w:rPr>
                <w:sz w:val="16"/>
              </w:rPr>
            </w:pPr>
            <w:r>
              <w:rPr>
                <w:sz w:val="16"/>
              </w:rPr>
              <w:t>agreed</w:t>
            </w:r>
          </w:p>
        </w:tc>
      </w:tr>
      <w:tr w:rsidR="00046D4A" w14:paraId="3F09B274" w14:textId="77777777" w:rsidTr="00F86A74">
        <w:tc>
          <w:tcPr>
            <w:tcW w:w="1097" w:type="dxa"/>
          </w:tcPr>
          <w:p w14:paraId="1ECB28E0" w14:textId="77777777" w:rsidR="00046D4A" w:rsidRPr="00B1530F" w:rsidRDefault="00046D4A" w:rsidP="004F19EB">
            <w:pPr>
              <w:pStyle w:val="TAL"/>
              <w:rPr>
                <w:sz w:val="16"/>
              </w:rPr>
            </w:pPr>
            <w:r>
              <w:rPr>
                <w:sz w:val="16"/>
              </w:rPr>
              <w:t>R5-243211</w:t>
            </w:r>
          </w:p>
        </w:tc>
        <w:tc>
          <w:tcPr>
            <w:tcW w:w="3872" w:type="dxa"/>
          </w:tcPr>
          <w:p w14:paraId="72EBEEA4" w14:textId="77777777" w:rsidR="00046D4A" w:rsidRPr="00B1530F" w:rsidRDefault="00046D4A" w:rsidP="004F19EB">
            <w:pPr>
              <w:pStyle w:val="TAL"/>
              <w:rPr>
                <w:sz w:val="16"/>
              </w:rPr>
            </w:pPr>
            <w:r>
              <w:rPr>
                <w:sz w:val="16"/>
              </w:rPr>
              <w:t>Adding new SUL test case Time mask for switching across three uplink bands</w:t>
            </w:r>
          </w:p>
        </w:tc>
        <w:tc>
          <w:tcPr>
            <w:tcW w:w="1408" w:type="dxa"/>
          </w:tcPr>
          <w:p w14:paraId="602EFE8A" w14:textId="77777777" w:rsidR="00046D4A" w:rsidRPr="00B1530F" w:rsidRDefault="00046D4A" w:rsidP="004F19EB">
            <w:pPr>
              <w:pStyle w:val="TAL"/>
              <w:rPr>
                <w:sz w:val="16"/>
              </w:rPr>
            </w:pPr>
            <w:r>
              <w:rPr>
                <w:sz w:val="16"/>
              </w:rPr>
              <w:t>Huawei, HiSilicon</w:t>
            </w:r>
          </w:p>
        </w:tc>
        <w:tc>
          <w:tcPr>
            <w:tcW w:w="989" w:type="dxa"/>
          </w:tcPr>
          <w:p w14:paraId="05E7E2CE" w14:textId="77777777" w:rsidR="00046D4A" w:rsidRPr="00B1530F" w:rsidRDefault="00046D4A" w:rsidP="004F19EB">
            <w:pPr>
              <w:pStyle w:val="TAL"/>
              <w:rPr>
                <w:sz w:val="16"/>
              </w:rPr>
            </w:pPr>
            <w:r>
              <w:rPr>
                <w:sz w:val="16"/>
              </w:rPr>
              <w:t>38.521-1</w:t>
            </w:r>
          </w:p>
        </w:tc>
        <w:tc>
          <w:tcPr>
            <w:tcW w:w="851" w:type="dxa"/>
          </w:tcPr>
          <w:p w14:paraId="2BF4B72E" w14:textId="77777777" w:rsidR="00046D4A" w:rsidRPr="00B1530F" w:rsidRDefault="00046D4A" w:rsidP="004F19EB">
            <w:pPr>
              <w:pStyle w:val="TAL"/>
              <w:rPr>
                <w:sz w:val="16"/>
              </w:rPr>
            </w:pPr>
            <w:r>
              <w:rPr>
                <w:sz w:val="16"/>
              </w:rPr>
              <w:t>2838</w:t>
            </w:r>
          </w:p>
        </w:tc>
        <w:tc>
          <w:tcPr>
            <w:tcW w:w="425" w:type="dxa"/>
          </w:tcPr>
          <w:p w14:paraId="662417FB" w14:textId="77777777" w:rsidR="00046D4A" w:rsidRPr="00B1530F" w:rsidRDefault="00046D4A" w:rsidP="004F19EB">
            <w:pPr>
              <w:pStyle w:val="TAR"/>
              <w:rPr>
                <w:sz w:val="16"/>
              </w:rPr>
            </w:pPr>
            <w:r>
              <w:rPr>
                <w:sz w:val="16"/>
              </w:rPr>
              <w:t>-</w:t>
            </w:r>
          </w:p>
        </w:tc>
        <w:tc>
          <w:tcPr>
            <w:tcW w:w="709" w:type="dxa"/>
          </w:tcPr>
          <w:p w14:paraId="11B8E1D6" w14:textId="77777777" w:rsidR="00046D4A" w:rsidRPr="00B1530F" w:rsidRDefault="00046D4A" w:rsidP="004F19EB">
            <w:pPr>
              <w:pStyle w:val="TAL"/>
              <w:rPr>
                <w:sz w:val="16"/>
              </w:rPr>
            </w:pPr>
            <w:r>
              <w:rPr>
                <w:sz w:val="16"/>
              </w:rPr>
              <w:t>Rel-18</w:t>
            </w:r>
          </w:p>
        </w:tc>
        <w:tc>
          <w:tcPr>
            <w:tcW w:w="283" w:type="dxa"/>
          </w:tcPr>
          <w:p w14:paraId="7CBC868F" w14:textId="77777777" w:rsidR="00046D4A" w:rsidRPr="00B1530F" w:rsidRDefault="00046D4A" w:rsidP="004F19EB">
            <w:pPr>
              <w:pStyle w:val="TAL"/>
              <w:rPr>
                <w:sz w:val="16"/>
              </w:rPr>
            </w:pPr>
            <w:r>
              <w:rPr>
                <w:sz w:val="16"/>
              </w:rPr>
              <w:t>F</w:t>
            </w:r>
          </w:p>
        </w:tc>
        <w:tc>
          <w:tcPr>
            <w:tcW w:w="3261" w:type="dxa"/>
          </w:tcPr>
          <w:p w14:paraId="67832883" w14:textId="77777777" w:rsidR="00046D4A" w:rsidRPr="00B1530F" w:rsidRDefault="00046D4A" w:rsidP="004F19EB">
            <w:pPr>
              <w:pStyle w:val="TAL"/>
              <w:rPr>
                <w:sz w:val="16"/>
              </w:rPr>
            </w:pPr>
            <w:r>
              <w:rPr>
                <w:sz w:val="16"/>
              </w:rPr>
              <w:t>NR_MC_enh-UEConTest</w:t>
            </w:r>
          </w:p>
        </w:tc>
        <w:tc>
          <w:tcPr>
            <w:tcW w:w="1269" w:type="dxa"/>
          </w:tcPr>
          <w:p w14:paraId="2DB62081" w14:textId="77777777" w:rsidR="00046D4A" w:rsidRPr="00B1530F" w:rsidRDefault="00046D4A" w:rsidP="004F19EB">
            <w:pPr>
              <w:pStyle w:val="TAL"/>
              <w:rPr>
                <w:sz w:val="16"/>
              </w:rPr>
            </w:pPr>
            <w:r>
              <w:rPr>
                <w:sz w:val="16"/>
              </w:rPr>
              <w:t>revised</w:t>
            </w:r>
          </w:p>
        </w:tc>
      </w:tr>
      <w:tr w:rsidR="00046D4A" w14:paraId="60CABDDA" w14:textId="77777777" w:rsidTr="00F86A74">
        <w:tc>
          <w:tcPr>
            <w:tcW w:w="1097" w:type="dxa"/>
          </w:tcPr>
          <w:p w14:paraId="720FF1D1" w14:textId="77777777" w:rsidR="00046D4A" w:rsidRPr="00B1530F" w:rsidRDefault="00046D4A" w:rsidP="004F19EB">
            <w:pPr>
              <w:pStyle w:val="TAL"/>
              <w:rPr>
                <w:sz w:val="16"/>
              </w:rPr>
            </w:pPr>
            <w:r>
              <w:rPr>
                <w:sz w:val="16"/>
              </w:rPr>
              <w:t>R5-243620</w:t>
            </w:r>
          </w:p>
        </w:tc>
        <w:tc>
          <w:tcPr>
            <w:tcW w:w="3872" w:type="dxa"/>
          </w:tcPr>
          <w:p w14:paraId="68BCCB6B" w14:textId="77777777" w:rsidR="00046D4A" w:rsidRPr="00B1530F" w:rsidRDefault="00046D4A" w:rsidP="004F19EB">
            <w:pPr>
              <w:pStyle w:val="TAL"/>
              <w:rPr>
                <w:sz w:val="16"/>
              </w:rPr>
            </w:pPr>
            <w:r>
              <w:rPr>
                <w:sz w:val="16"/>
              </w:rPr>
              <w:t>Adding new SUL test case Time mask for switching across three uplink bands</w:t>
            </w:r>
          </w:p>
        </w:tc>
        <w:tc>
          <w:tcPr>
            <w:tcW w:w="1408" w:type="dxa"/>
          </w:tcPr>
          <w:p w14:paraId="2DD4C8AD" w14:textId="77777777" w:rsidR="00046D4A" w:rsidRPr="00B1530F" w:rsidRDefault="00046D4A" w:rsidP="004F19EB">
            <w:pPr>
              <w:pStyle w:val="TAL"/>
              <w:rPr>
                <w:sz w:val="16"/>
              </w:rPr>
            </w:pPr>
            <w:r>
              <w:rPr>
                <w:sz w:val="16"/>
              </w:rPr>
              <w:t>Huawei, HiSilicon</w:t>
            </w:r>
          </w:p>
        </w:tc>
        <w:tc>
          <w:tcPr>
            <w:tcW w:w="989" w:type="dxa"/>
          </w:tcPr>
          <w:p w14:paraId="5723518A" w14:textId="77777777" w:rsidR="00046D4A" w:rsidRPr="00B1530F" w:rsidRDefault="00046D4A" w:rsidP="004F19EB">
            <w:pPr>
              <w:pStyle w:val="TAL"/>
              <w:rPr>
                <w:sz w:val="16"/>
              </w:rPr>
            </w:pPr>
            <w:r>
              <w:rPr>
                <w:sz w:val="16"/>
              </w:rPr>
              <w:t>38.521-1</w:t>
            </w:r>
          </w:p>
        </w:tc>
        <w:tc>
          <w:tcPr>
            <w:tcW w:w="851" w:type="dxa"/>
          </w:tcPr>
          <w:p w14:paraId="00FBF9EC" w14:textId="77777777" w:rsidR="00046D4A" w:rsidRPr="00B1530F" w:rsidRDefault="00046D4A" w:rsidP="004F19EB">
            <w:pPr>
              <w:pStyle w:val="TAL"/>
              <w:rPr>
                <w:sz w:val="16"/>
              </w:rPr>
            </w:pPr>
            <w:r>
              <w:rPr>
                <w:sz w:val="16"/>
              </w:rPr>
              <w:t>2838</w:t>
            </w:r>
          </w:p>
        </w:tc>
        <w:tc>
          <w:tcPr>
            <w:tcW w:w="425" w:type="dxa"/>
          </w:tcPr>
          <w:p w14:paraId="5DAF7D98" w14:textId="77777777" w:rsidR="00046D4A" w:rsidRPr="00B1530F" w:rsidRDefault="00046D4A" w:rsidP="004F19EB">
            <w:pPr>
              <w:pStyle w:val="TAR"/>
              <w:rPr>
                <w:sz w:val="16"/>
              </w:rPr>
            </w:pPr>
            <w:r>
              <w:rPr>
                <w:sz w:val="16"/>
              </w:rPr>
              <w:t>1</w:t>
            </w:r>
          </w:p>
        </w:tc>
        <w:tc>
          <w:tcPr>
            <w:tcW w:w="709" w:type="dxa"/>
          </w:tcPr>
          <w:p w14:paraId="3072062A" w14:textId="77777777" w:rsidR="00046D4A" w:rsidRPr="00B1530F" w:rsidRDefault="00046D4A" w:rsidP="004F19EB">
            <w:pPr>
              <w:pStyle w:val="TAL"/>
              <w:rPr>
                <w:sz w:val="16"/>
              </w:rPr>
            </w:pPr>
            <w:r>
              <w:rPr>
                <w:sz w:val="16"/>
              </w:rPr>
              <w:t>Rel-18</w:t>
            </w:r>
          </w:p>
        </w:tc>
        <w:tc>
          <w:tcPr>
            <w:tcW w:w="283" w:type="dxa"/>
          </w:tcPr>
          <w:p w14:paraId="21634550" w14:textId="77777777" w:rsidR="00046D4A" w:rsidRPr="00B1530F" w:rsidRDefault="00046D4A" w:rsidP="004F19EB">
            <w:pPr>
              <w:pStyle w:val="TAL"/>
              <w:rPr>
                <w:sz w:val="16"/>
              </w:rPr>
            </w:pPr>
            <w:r>
              <w:rPr>
                <w:sz w:val="16"/>
              </w:rPr>
              <w:t>F</w:t>
            </w:r>
          </w:p>
        </w:tc>
        <w:tc>
          <w:tcPr>
            <w:tcW w:w="3261" w:type="dxa"/>
          </w:tcPr>
          <w:p w14:paraId="7866CF8C" w14:textId="77777777" w:rsidR="00046D4A" w:rsidRPr="00B1530F" w:rsidRDefault="00046D4A" w:rsidP="004F19EB">
            <w:pPr>
              <w:pStyle w:val="TAL"/>
              <w:rPr>
                <w:sz w:val="16"/>
              </w:rPr>
            </w:pPr>
            <w:r>
              <w:rPr>
                <w:sz w:val="16"/>
              </w:rPr>
              <w:t>NR_MC_enh-UEConTest</w:t>
            </w:r>
          </w:p>
        </w:tc>
        <w:tc>
          <w:tcPr>
            <w:tcW w:w="1269" w:type="dxa"/>
          </w:tcPr>
          <w:p w14:paraId="1B3524A0" w14:textId="77777777" w:rsidR="00046D4A" w:rsidRPr="00B1530F" w:rsidRDefault="00046D4A" w:rsidP="004F19EB">
            <w:pPr>
              <w:pStyle w:val="TAL"/>
              <w:rPr>
                <w:sz w:val="16"/>
              </w:rPr>
            </w:pPr>
            <w:r>
              <w:rPr>
                <w:sz w:val="16"/>
              </w:rPr>
              <w:t>agreed</w:t>
            </w:r>
          </w:p>
        </w:tc>
      </w:tr>
      <w:tr w:rsidR="00046D4A" w14:paraId="52E7BC2A" w14:textId="77777777" w:rsidTr="00F86A74">
        <w:tc>
          <w:tcPr>
            <w:tcW w:w="1097" w:type="dxa"/>
          </w:tcPr>
          <w:p w14:paraId="5CE24915" w14:textId="77777777" w:rsidR="00046D4A" w:rsidRPr="00B1530F" w:rsidRDefault="00046D4A" w:rsidP="004F19EB">
            <w:pPr>
              <w:pStyle w:val="TAL"/>
              <w:rPr>
                <w:sz w:val="16"/>
              </w:rPr>
            </w:pPr>
            <w:r>
              <w:rPr>
                <w:sz w:val="16"/>
              </w:rPr>
              <w:t>R5-243212</w:t>
            </w:r>
          </w:p>
        </w:tc>
        <w:tc>
          <w:tcPr>
            <w:tcW w:w="3872" w:type="dxa"/>
          </w:tcPr>
          <w:p w14:paraId="701A9241" w14:textId="77777777" w:rsidR="00046D4A" w:rsidRPr="00B1530F" w:rsidRDefault="00046D4A" w:rsidP="004F19EB">
            <w:pPr>
              <w:pStyle w:val="TAL"/>
              <w:rPr>
                <w:sz w:val="16"/>
              </w:rPr>
            </w:pPr>
            <w:r>
              <w:rPr>
                <w:sz w:val="16"/>
              </w:rPr>
              <w:t>Adding new SUL test case Time mask for switching across four uplink bands</w:t>
            </w:r>
          </w:p>
        </w:tc>
        <w:tc>
          <w:tcPr>
            <w:tcW w:w="1408" w:type="dxa"/>
          </w:tcPr>
          <w:p w14:paraId="4669A978" w14:textId="77777777" w:rsidR="00046D4A" w:rsidRPr="00B1530F" w:rsidRDefault="00046D4A" w:rsidP="004F19EB">
            <w:pPr>
              <w:pStyle w:val="TAL"/>
              <w:rPr>
                <w:sz w:val="16"/>
              </w:rPr>
            </w:pPr>
            <w:r>
              <w:rPr>
                <w:sz w:val="16"/>
              </w:rPr>
              <w:t>Huawei, HiSilicon</w:t>
            </w:r>
          </w:p>
        </w:tc>
        <w:tc>
          <w:tcPr>
            <w:tcW w:w="989" w:type="dxa"/>
          </w:tcPr>
          <w:p w14:paraId="5E97431F" w14:textId="77777777" w:rsidR="00046D4A" w:rsidRPr="00B1530F" w:rsidRDefault="00046D4A" w:rsidP="004F19EB">
            <w:pPr>
              <w:pStyle w:val="TAL"/>
              <w:rPr>
                <w:sz w:val="16"/>
              </w:rPr>
            </w:pPr>
            <w:r>
              <w:rPr>
                <w:sz w:val="16"/>
              </w:rPr>
              <w:t>38.521-1</w:t>
            </w:r>
          </w:p>
        </w:tc>
        <w:tc>
          <w:tcPr>
            <w:tcW w:w="851" w:type="dxa"/>
          </w:tcPr>
          <w:p w14:paraId="6BF6F6FE" w14:textId="77777777" w:rsidR="00046D4A" w:rsidRPr="00B1530F" w:rsidRDefault="00046D4A" w:rsidP="004F19EB">
            <w:pPr>
              <w:pStyle w:val="TAL"/>
              <w:rPr>
                <w:sz w:val="16"/>
              </w:rPr>
            </w:pPr>
            <w:r>
              <w:rPr>
                <w:sz w:val="16"/>
              </w:rPr>
              <w:t>2839</w:t>
            </w:r>
          </w:p>
        </w:tc>
        <w:tc>
          <w:tcPr>
            <w:tcW w:w="425" w:type="dxa"/>
          </w:tcPr>
          <w:p w14:paraId="7C6E5C57" w14:textId="77777777" w:rsidR="00046D4A" w:rsidRPr="00B1530F" w:rsidRDefault="00046D4A" w:rsidP="004F19EB">
            <w:pPr>
              <w:pStyle w:val="TAR"/>
              <w:rPr>
                <w:sz w:val="16"/>
              </w:rPr>
            </w:pPr>
            <w:r>
              <w:rPr>
                <w:sz w:val="16"/>
              </w:rPr>
              <w:t>-</w:t>
            </w:r>
          </w:p>
        </w:tc>
        <w:tc>
          <w:tcPr>
            <w:tcW w:w="709" w:type="dxa"/>
          </w:tcPr>
          <w:p w14:paraId="30D96F5D" w14:textId="77777777" w:rsidR="00046D4A" w:rsidRPr="00B1530F" w:rsidRDefault="00046D4A" w:rsidP="004F19EB">
            <w:pPr>
              <w:pStyle w:val="TAL"/>
              <w:rPr>
                <w:sz w:val="16"/>
              </w:rPr>
            </w:pPr>
            <w:r>
              <w:rPr>
                <w:sz w:val="16"/>
              </w:rPr>
              <w:t>Rel-18</w:t>
            </w:r>
          </w:p>
        </w:tc>
        <w:tc>
          <w:tcPr>
            <w:tcW w:w="283" w:type="dxa"/>
          </w:tcPr>
          <w:p w14:paraId="20922312" w14:textId="77777777" w:rsidR="00046D4A" w:rsidRPr="00B1530F" w:rsidRDefault="00046D4A" w:rsidP="004F19EB">
            <w:pPr>
              <w:pStyle w:val="TAL"/>
              <w:rPr>
                <w:sz w:val="16"/>
              </w:rPr>
            </w:pPr>
            <w:r>
              <w:rPr>
                <w:sz w:val="16"/>
              </w:rPr>
              <w:t>F</w:t>
            </w:r>
          </w:p>
        </w:tc>
        <w:tc>
          <w:tcPr>
            <w:tcW w:w="3261" w:type="dxa"/>
          </w:tcPr>
          <w:p w14:paraId="21582CAD" w14:textId="77777777" w:rsidR="00046D4A" w:rsidRPr="00B1530F" w:rsidRDefault="00046D4A" w:rsidP="004F19EB">
            <w:pPr>
              <w:pStyle w:val="TAL"/>
              <w:rPr>
                <w:sz w:val="16"/>
              </w:rPr>
            </w:pPr>
            <w:r>
              <w:rPr>
                <w:sz w:val="16"/>
              </w:rPr>
              <w:t>NR_MC_enh-UEConTest</w:t>
            </w:r>
          </w:p>
        </w:tc>
        <w:tc>
          <w:tcPr>
            <w:tcW w:w="1269" w:type="dxa"/>
          </w:tcPr>
          <w:p w14:paraId="4EB6B918" w14:textId="77777777" w:rsidR="00046D4A" w:rsidRPr="00B1530F" w:rsidRDefault="00046D4A" w:rsidP="004F19EB">
            <w:pPr>
              <w:pStyle w:val="TAL"/>
              <w:rPr>
                <w:sz w:val="16"/>
              </w:rPr>
            </w:pPr>
            <w:r>
              <w:rPr>
                <w:sz w:val="16"/>
              </w:rPr>
              <w:t>revised</w:t>
            </w:r>
          </w:p>
        </w:tc>
      </w:tr>
      <w:tr w:rsidR="00046D4A" w14:paraId="4BEAA633" w14:textId="77777777" w:rsidTr="00F86A74">
        <w:tc>
          <w:tcPr>
            <w:tcW w:w="1097" w:type="dxa"/>
          </w:tcPr>
          <w:p w14:paraId="1F2A670F" w14:textId="77777777" w:rsidR="00046D4A" w:rsidRPr="00B1530F" w:rsidRDefault="00046D4A" w:rsidP="004F19EB">
            <w:pPr>
              <w:pStyle w:val="TAL"/>
              <w:rPr>
                <w:sz w:val="16"/>
              </w:rPr>
            </w:pPr>
            <w:r>
              <w:rPr>
                <w:sz w:val="16"/>
              </w:rPr>
              <w:t>R5-243644</w:t>
            </w:r>
          </w:p>
        </w:tc>
        <w:tc>
          <w:tcPr>
            <w:tcW w:w="3872" w:type="dxa"/>
          </w:tcPr>
          <w:p w14:paraId="38C06F16" w14:textId="77777777" w:rsidR="00046D4A" w:rsidRPr="00B1530F" w:rsidRDefault="00046D4A" w:rsidP="004F19EB">
            <w:pPr>
              <w:pStyle w:val="TAL"/>
              <w:rPr>
                <w:sz w:val="16"/>
              </w:rPr>
            </w:pPr>
            <w:r>
              <w:rPr>
                <w:sz w:val="16"/>
              </w:rPr>
              <w:t>Adding new SUL test case Time mask for switching across four uplink bands</w:t>
            </w:r>
          </w:p>
        </w:tc>
        <w:tc>
          <w:tcPr>
            <w:tcW w:w="1408" w:type="dxa"/>
          </w:tcPr>
          <w:p w14:paraId="49726127" w14:textId="77777777" w:rsidR="00046D4A" w:rsidRPr="00B1530F" w:rsidRDefault="00046D4A" w:rsidP="004F19EB">
            <w:pPr>
              <w:pStyle w:val="TAL"/>
              <w:rPr>
                <w:sz w:val="16"/>
              </w:rPr>
            </w:pPr>
            <w:r>
              <w:rPr>
                <w:sz w:val="16"/>
              </w:rPr>
              <w:t>Huawei, HiSilicon</w:t>
            </w:r>
          </w:p>
        </w:tc>
        <w:tc>
          <w:tcPr>
            <w:tcW w:w="989" w:type="dxa"/>
          </w:tcPr>
          <w:p w14:paraId="4405FDEB" w14:textId="77777777" w:rsidR="00046D4A" w:rsidRPr="00B1530F" w:rsidRDefault="00046D4A" w:rsidP="004F19EB">
            <w:pPr>
              <w:pStyle w:val="TAL"/>
              <w:rPr>
                <w:sz w:val="16"/>
              </w:rPr>
            </w:pPr>
            <w:r>
              <w:rPr>
                <w:sz w:val="16"/>
              </w:rPr>
              <w:t>38.521-1</w:t>
            </w:r>
          </w:p>
        </w:tc>
        <w:tc>
          <w:tcPr>
            <w:tcW w:w="851" w:type="dxa"/>
          </w:tcPr>
          <w:p w14:paraId="34EAF7AA" w14:textId="77777777" w:rsidR="00046D4A" w:rsidRPr="00B1530F" w:rsidRDefault="00046D4A" w:rsidP="004F19EB">
            <w:pPr>
              <w:pStyle w:val="TAL"/>
              <w:rPr>
                <w:sz w:val="16"/>
              </w:rPr>
            </w:pPr>
            <w:r>
              <w:rPr>
                <w:sz w:val="16"/>
              </w:rPr>
              <w:t>2839</w:t>
            </w:r>
          </w:p>
        </w:tc>
        <w:tc>
          <w:tcPr>
            <w:tcW w:w="425" w:type="dxa"/>
          </w:tcPr>
          <w:p w14:paraId="352BFFB0" w14:textId="77777777" w:rsidR="00046D4A" w:rsidRPr="00B1530F" w:rsidRDefault="00046D4A" w:rsidP="004F19EB">
            <w:pPr>
              <w:pStyle w:val="TAR"/>
              <w:rPr>
                <w:sz w:val="16"/>
              </w:rPr>
            </w:pPr>
            <w:r>
              <w:rPr>
                <w:sz w:val="16"/>
              </w:rPr>
              <w:t>1</w:t>
            </w:r>
          </w:p>
        </w:tc>
        <w:tc>
          <w:tcPr>
            <w:tcW w:w="709" w:type="dxa"/>
          </w:tcPr>
          <w:p w14:paraId="73FCCEFD" w14:textId="77777777" w:rsidR="00046D4A" w:rsidRPr="00B1530F" w:rsidRDefault="00046D4A" w:rsidP="004F19EB">
            <w:pPr>
              <w:pStyle w:val="TAL"/>
              <w:rPr>
                <w:sz w:val="16"/>
              </w:rPr>
            </w:pPr>
            <w:r>
              <w:rPr>
                <w:sz w:val="16"/>
              </w:rPr>
              <w:t>Rel-18</w:t>
            </w:r>
          </w:p>
        </w:tc>
        <w:tc>
          <w:tcPr>
            <w:tcW w:w="283" w:type="dxa"/>
          </w:tcPr>
          <w:p w14:paraId="449DA7C3" w14:textId="77777777" w:rsidR="00046D4A" w:rsidRPr="00B1530F" w:rsidRDefault="00046D4A" w:rsidP="004F19EB">
            <w:pPr>
              <w:pStyle w:val="TAL"/>
              <w:rPr>
                <w:sz w:val="16"/>
              </w:rPr>
            </w:pPr>
            <w:r>
              <w:rPr>
                <w:sz w:val="16"/>
              </w:rPr>
              <w:t>F</w:t>
            </w:r>
          </w:p>
        </w:tc>
        <w:tc>
          <w:tcPr>
            <w:tcW w:w="3261" w:type="dxa"/>
          </w:tcPr>
          <w:p w14:paraId="6F39B463" w14:textId="77777777" w:rsidR="00046D4A" w:rsidRPr="00B1530F" w:rsidRDefault="00046D4A" w:rsidP="004F19EB">
            <w:pPr>
              <w:pStyle w:val="TAL"/>
              <w:rPr>
                <w:sz w:val="16"/>
              </w:rPr>
            </w:pPr>
            <w:r>
              <w:rPr>
                <w:sz w:val="16"/>
              </w:rPr>
              <w:t>NR_MC_enh-UEConTest</w:t>
            </w:r>
          </w:p>
        </w:tc>
        <w:tc>
          <w:tcPr>
            <w:tcW w:w="1269" w:type="dxa"/>
          </w:tcPr>
          <w:p w14:paraId="13CA1DEC" w14:textId="77777777" w:rsidR="00046D4A" w:rsidRPr="00B1530F" w:rsidRDefault="00046D4A" w:rsidP="004F19EB">
            <w:pPr>
              <w:pStyle w:val="TAL"/>
              <w:rPr>
                <w:sz w:val="16"/>
              </w:rPr>
            </w:pPr>
            <w:r>
              <w:rPr>
                <w:sz w:val="16"/>
              </w:rPr>
              <w:t>agreed</w:t>
            </w:r>
          </w:p>
        </w:tc>
      </w:tr>
      <w:tr w:rsidR="00046D4A" w14:paraId="003E51AA" w14:textId="77777777" w:rsidTr="00F86A74">
        <w:tc>
          <w:tcPr>
            <w:tcW w:w="1097" w:type="dxa"/>
          </w:tcPr>
          <w:p w14:paraId="03F6C69A" w14:textId="77777777" w:rsidR="00046D4A" w:rsidRPr="00B1530F" w:rsidRDefault="00046D4A" w:rsidP="004F19EB">
            <w:pPr>
              <w:pStyle w:val="TAL"/>
              <w:rPr>
                <w:sz w:val="16"/>
              </w:rPr>
            </w:pPr>
            <w:r>
              <w:rPr>
                <w:sz w:val="16"/>
              </w:rPr>
              <w:t>R5-243213</w:t>
            </w:r>
          </w:p>
        </w:tc>
        <w:tc>
          <w:tcPr>
            <w:tcW w:w="3872" w:type="dxa"/>
          </w:tcPr>
          <w:p w14:paraId="2D2DADC8" w14:textId="77777777" w:rsidR="00046D4A" w:rsidRPr="00B1530F" w:rsidRDefault="00046D4A" w:rsidP="004F19EB">
            <w:pPr>
              <w:pStyle w:val="TAL"/>
              <w:rPr>
                <w:sz w:val="16"/>
              </w:rPr>
            </w:pPr>
            <w:r>
              <w:rPr>
                <w:sz w:val="16"/>
              </w:rPr>
              <w:t>Updating MU and TT for Time mask for switching across up to four bands testing</w:t>
            </w:r>
          </w:p>
        </w:tc>
        <w:tc>
          <w:tcPr>
            <w:tcW w:w="1408" w:type="dxa"/>
          </w:tcPr>
          <w:p w14:paraId="4C708F19" w14:textId="77777777" w:rsidR="00046D4A" w:rsidRPr="00B1530F" w:rsidRDefault="00046D4A" w:rsidP="004F19EB">
            <w:pPr>
              <w:pStyle w:val="TAL"/>
              <w:rPr>
                <w:sz w:val="16"/>
              </w:rPr>
            </w:pPr>
            <w:r>
              <w:rPr>
                <w:sz w:val="16"/>
              </w:rPr>
              <w:t>Huawei, HiSilicon</w:t>
            </w:r>
          </w:p>
        </w:tc>
        <w:tc>
          <w:tcPr>
            <w:tcW w:w="989" w:type="dxa"/>
          </w:tcPr>
          <w:p w14:paraId="152E89D3" w14:textId="77777777" w:rsidR="00046D4A" w:rsidRPr="00B1530F" w:rsidRDefault="00046D4A" w:rsidP="004F19EB">
            <w:pPr>
              <w:pStyle w:val="TAL"/>
              <w:rPr>
                <w:sz w:val="16"/>
              </w:rPr>
            </w:pPr>
            <w:r>
              <w:rPr>
                <w:sz w:val="16"/>
              </w:rPr>
              <w:t>38.521-1</w:t>
            </w:r>
          </w:p>
        </w:tc>
        <w:tc>
          <w:tcPr>
            <w:tcW w:w="851" w:type="dxa"/>
          </w:tcPr>
          <w:p w14:paraId="356A3207" w14:textId="77777777" w:rsidR="00046D4A" w:rsidRPr="00B1530F" w:rsidRDefault="00046D4A" w:rsidP="004F19EB">
            <w:pPr>
              <w:pStyle w:val="TAL"/>
              <w:rPr>
                <w:sz w:val="16"/>
              </w:rPr>
            </w:pPr>
            <w:r>
              <w:rPr>
                <w:sz w:val="16"/>
              </w:rPr>
              <w:t>2840</w:t>
            </w:r>
          </w:p>
        </w:tc>
        <w:tc>
          <w:tcPr>
            <w:tcW w:w="425" w:type="dxa"/>
          </w:tcPr>
          <w:p w14:paraId="460E103B" w14:textId="77777777" w:rsidR="00046D4A" w:rsidRPr="00B1530F" w:rsidRDefault="00046D4A" w:rsidP="004F19EB">
            <w:pPr>
              <w:pStyle w:val="TAR"/>
              <w:rPr>
                <w:sz w:val="16"/>
              </w:rPr>
            </w:pPr>
            <w:r>
              <w:rPr>
                <w:sz w:val="16"/>
              </w:rPr>
              <w:t>-</w:t>
            </w:r>
          </w:p>
        </w:tc>
        <w:tc>
          <w:tcPr>
            <w:tcW w:w="709" w:type="dxa"/>
          </w:tcPr>
          <w:p w14:paraId="24919189" w14:textId="77777777" w:rsidR="00046D4A" w:rsidRPr="00B1530F" w:rsidRDefault="00046D4A" w:rsidP="004F19EB">
            <w:pPr>
              <w:pStyle w:val="TAL"/>
              <w:rPr>
                <w:sz w:val="16"/>
              </w:rPr>
            </w:pPr>
            <w:r>
              <w:rPr>
                <w:sz w:val="16"/>
              </w:rPr>
              <w:t>Rel-18</w:t>
            </w:r>
          </w:p>
        </w:tc>
        <w:tc>
          <w:tcPr>
            <w:tcW w:w="283" w:type="dxa"/>
          </w:tcPr>
          <w:p w14:paraId="7F88F009" w14:textId="77777777" w:rsidR="00046D4A" w:rsidRPr="00B1530F" w:rsidRDefault="00046D4A" w:rsidP="004F19EB">
            <w:pPr>
              <w:pStyle w:val="TAL"/>
              <w:rPr>
                <w:sz w:val="16"/>
              </w:rPr>
            </w:pPr>
            <w:r>
              <w:rPr>
                <w:sz w:val="16"/>
              </w:rPr>
              <w:t>F</w:t>
            </w:r>
          </w:p>
        </w:tc>
        <w:tc>
          <w:tcPr>
            <w:tcW w:w="3261" w:type="dxa"/>
          </w:tcPr>
          <w:p w14:paraId="436D7D1C" w14:textId="77777777" w:rsidR="00046D4A" w:rsidRPr="00B1530F" w:rsidRDefault="00046D4A" w:rsidP="004F19EB">
            <w:pPr>
              <w:pStyle w:val="TAL"/>
              <w:rPr>
                <w:sz w:val="16"/>
              </w:rPr>
            </w:pPr>
            <w:r>
              <w:rPr>
                <w:sz w:val="16"/>
              </w:rPr>
              <w:t>NR_MC_enh-UEConTest</w:t>
            </w:r>
          </w:p>
        </w:tc>
        <w:tc>
          <w:tcPr>
            <w:tcW w:w="1269" w:type="dxa"/>
          </w:tcPr>
          <w:p w14:paraId="5A656E1E" w14:textId="77777777" w:rsidR="00046D4A" w:rsidRPr="00B1530F" w:rsidRDefault="00046D4A" w:rsidP="004F19EB">
            <w:pPr>
              <w:pStyle w:val="TAL"/>
              <w:rPr>
                <w:sz w:val="16"/>
              </w:rPr>
            </w:pPr>
            <w:r>
              <w:rPr>
                <w:sz w:val="16"/>
              </w:rPr>
              <w:t>revised</w:t>
            </w:r>
          </w:p>
        </w:tc>
      </w:tr>
      <w:tr w:rsidR="00046D4A" w14:paraId="3C42C818" w14:textId="77777777" w:rsidTr="00F86A74">
        <w:tc>
          <w:tcPr>
            <w:tcW w:w="1097" w:type="dxa"/>
          </w:tcPr>
          <w:p w14:paraId="71CF9549" w14:textId="77777777" w:rsidR="00046D4A" w:rsidRPr="00B1530F" w:rsidRDefault="00046D4A" w:rsidP="004F19EB">
            <w:pPr>
              <w:pStyle w:val="TAL"/>
              <w:rPr>
                <w:sz w:val="16"/>
              </w:rPr>
            </w:pPr>
            <w:r>
              <w:rPr>
                <w:sz w:val="16"/>
              </w:rPr>
              <w:t>R5-243645</w:t>
            </w:r>
          </w:p>
        </w:tc>
        <w:tc>
          <w:tcPr>
            <w:tcW w:w="3872" w:type="dxa"/>
          </w:tcPr>
          <w:p w14:paraId="439F0A01" w14:textId="77777777" w:rsidR="00046D4A" w:rsidRPr="00B1530F" w:rsidRDefault="00046D4A" w:rsidP="004F19EB">
            <w:pPr>
              <w:pStyle w:val="TAL"/>
              <w:rPr>
                <w:sz w:val="16"/>
              </w:rPr>
            </w:pPr>
            <w:r>
              <w:rPr>
                <w:sz w:val="16"/>
              </w:rPr>
              <w:t>Updating MU and TT for Time mask for switching across up to four bands testing</w:t>
            </w:r>
          </w:p>
        </w:tc>
        <w:tc>
          <w:tcPr>
            <w:tcW w:w="1408" w:type="dxa"/>
          </w:tcPr>
          <w:p w14:paraId="474FB396" w14:textId="77777777" w:rsidR="00046D4A" w:rsidRPr="00B1530F" w:rsidRDefault="00046D4A" w:rsidP="004F19EB">
            <w:pPr>
              <w:pStyle w:val="TAL"/>
              <w:rPr>
                <w:sz w:val="16"/>
              </w:rPr>
            </w:pPr>
            <w:r>
              <w:rPr>
                <w:sz w:val="16"/>
              </w:rPr>
              <w:t>Huawei, HiSilicon</w:t>
            </w:r>
          </w:p>
        </w:tc>
        <w:tc>
          <w:tcPr>
            <w:tcW w:w="989" w:type="dxa"/>
          </w:tcPr>
          <w:p w14:paraId="57A9588F" w14:textId="77777777" w:rsidR="00046D4A" w:rsidRPr="00B1530F" w:rsidRDefault="00046D4A" w:rsidP="004F19EB">
            <w:pPr>
              <w:pStyle w:val="TAL"/>
              <w:rPr>
                <w:sz w:val="16"/>
              </w:rPr>
            </w:pPr>
            <w:r>
              <w:rPr>
                <w:sz w:val="16"/>
              </w:rPr>
              <w:t>38.521-1</w:t>
            </w:r>
          </w:p>
        </w:tc>
        <w:tc>
          <w:tcPr>
            <w:tcW w:w="851" w:type="dxa"/>
          </w:tcPr>
          <w:p w14:paraId="16B74257" w14:textId="77777777" w:rsidR="00046D4A" w:rsidRPr="00B1530F" w:rsidRDefault="00046D4A" w:rsidP="004F19EB">
            <w:pPr>
              <w:pStyle w:val="TAL"/>
              <w:rPr>
                <w:sz w:val="16"/>
              </w:rPr>
            </w:pPr>
            <w:r>
              <w:rPr>
                <w:sz w:val="16"/>
              </w:rPr>
              <w:t>2840</w:t>
            </w:r>
          </w:p>
        </w:tc>
        <w:tc>
          <w:tcPr>
            <w:tcW w:w="425" w:type="dxa"/>
          </w:tcPr>
          <w:p w14:paraId="0F78B5A9" w14:textId="77777777" w:rsidR="00046D4A" w:rsidRPr="00B1530F" w:rsidRDefault="00046D4A" w:rsidP="004F19EB">
            <w:pPr>
              <w:pStyle w:val="TAR"/>
              <w:rPr>
                <w:sz w:val="16"/>
              </w:rPr>
            </w:pPr>
            <w:r>
              <w:rPr>
                <w:sz w:val="16"/>
              </w:rPr>
              <w:t>1</w:t>
            </w:r>
          </w:p>
        </w:tc>
        <w:tc>
          <w:tcPr>
            <w:tcW w:w="709" w:type="dxa"/>
          </w:tcPr>
          <w:p w14:paraId="24DDD4C3" w14:textId="77777777" w:rsidR="00046D4A" w:rsidRPr="00B1530F" w:rsidRDefault="00046D4A" w:rsidP="004F19EB">
            <w:pPr>
              <w:pStyle w:val="TAL"/>
              <w:rPr>
                <w:sz w:val="16"/>
              </w:rPr>
            </w:pPr>
            <w:r>
              <w:rPr>
                <w:sz w:val="16"/>
              </w:rPr>
              <w:t>Rel-18</w:t>
            </w:r>
          </w:p>
        </w:tc>
        <w:tc>
          <w:tcPr>
            <w:tcW w:w="283" w:type="dxa"/>
          </w:tcPr>
          <w:p w14:paraId="6D37F170" w14:textId="77777777" w:rsidR="00046D4A" w:rsidRPr="00B1530F" w:rsidRDefault="00046D4A" w:rsidP="004F19EB">
            <w:pPr>
              <w:pStyle w:val="TAL"/>
              <w:rPr>
                <w:sz w:val="16"/>
              </w:rPr>
            </w:pPr>
            <w:r>
              <w:rPr>
                <w:sz w:val="16"/>
              </w:rPr>
              <w:t>F</w:t>
            </w:r>
          </w:p>
        </w:tc>
        <w:tc>
          <w:tcPr>
            <w:tcW w:w="3261" w:type="dxa"/>
          </w:tcPr>
          <w:p w14:paraId="16364329" w14:textId="77777777" w:rsidR="00046D4A" w:rsidRPr="00B1530F" w:rsidRDefault="00046D4A" w:rsidP="004F19EB">
            <w:pPr>
              <w:pStyle w:val="TAL"/>
              <w:rPr>
                <w:sz w:val="16"/>
              </w:rPr>
            </w:pPr>
            <w:r>
              <w:rPr>
                <w:sz w:val="16"/>
              </w:rPr>
              <w:t>NR_MC_enh-UEConTest</w:t>
            </w:r>
          </w:p>
        </w:tc>
        <w:tc>
          <w:tcPr>
            <w:tcW w:w="1269" w:type="dxa"/>
          </w:tcPr>
          <w:p w14:paraId="3ABB3DE8" w14:textId="77777777" w:rsidR="00046D4A" w:rsidRPr="00B1530F" w:rsidRDefault="00046D4A" w:rsidP="004F19EB">
            <w:pPr>
              <w:pStyle w:val="TAL"/>
              <w:rPr>
                <w:sz w:val="16"/>
              </w:rPr>
            </w:pPr>
            <w:r>
              <w:rPr>
                <w:sz w:val="16"/>
              </w:rPr>
              <w:t>agreed</w:t>
            </w:r>
          </w:p>
        </w:tc>
      </w:tr>
      <w:tr w:rsidR="00046D4A" w14:paraId="024558F6" w14:textId="77777777" w:rsidTr="00F86A74">
        <w:tc>
          <w:tcPr>
            <w:tcW w:w="1097" w:type="dxa"/>
          </w:tcPr>
          <w:p w14:paraId="69032040" w14:textId="77777777" w:rsidR="00046D4A" w:rsidRPr="00B1530F" w:rsidRDefault="00046D4A" w:rsidP="004F19EB">
            <w:pPr>
              <w:pStyle w:val="TAL"/>
              <w:rPr>
                <w:sz w:val="16"/>
              </w:rPr>
            </w:pPr>
            <w:r>
              <w:rPr>
                <w:sz w:val="16"/>
              </w:rPr>
              <w:t>R5-243228</w:t>
            </w:r>
          </w:p>
        </w:tc>
        <w:tc>
          <w:tcPr>
            <w:tcW w:w="3872" w:type="dxa"/>
          </w:tcPr>
          <w:p w14:paraId="37F927CB" w14:textId="77777777" w:rsidR="00046D4A" w:rsidRPr="00B1530F" w:rsidRDefault="00046D4A" w:rsidP="004F19EB">
            <w:pPr>
              <w:pStyle w:val="TAL"/>
              <w:rPr>
                <w:sz w:val="16"/>
              </w:rPr>
            </w:pPr>
            <w:r>
              <w:rPr>
                <w:sz w:val="16"/>
              </w:rPr>
              <w:t>Update to Annex F for V2X test cases</w:t>
            </w:r>
          </w:p>
        </w:tc>
        <w:tc>
          <w:tcPr>
            <w:tcW w:w="1408" w:type="dxa"/>
          </w:tcPr>
          <w:p w14:paraId="6C7869D7" w14:textId="77777777" w:rsidR="00046D4A" w:rsidRPr="00B1530F" w:rsidRDefault="00046D4A" w:rsidP="004F19EB">
            <w:pPr>
              <w:pStyle w:val="TAL"/>
              <w:rPr>
                <w:sz w:val="16"/>
              </w:rPr>
            </w:pPr>
            <w:r>
              <w:rPr>
                <w:sz w:val="16"/>
              </w:rPr>
              <w:t>Huawei, HiSilicon</w:t>
            </w:r>
          </w:p>
        </w:tc>
        <w:tc>
          <w:tcPr>
            <w:tcW w:w="989" w:type="dxa"/>
          </w:tcPr>
          <w:p w14:paraId="628147CD" w14:textId="77777777" w:rsidR="00046D4A" w:rsidRPr="00B1530F" w:rsidRDefault="00046D4A" w:rsidP="004F19EB">
            <w:pPr>
              <w:pStyle w:val="TAL"/>
              <w:rPr>
                <w:sz w:val="16"/>
              </w:rPr>
            </w:pPr>
            <w:r>
              <w:rPr>
                <w:sz w:val="16"/>
              </w:rPr>
              <w:t>38.521-1</w:t>
            </w:r>
          </w:p>
        </w:tc>
        <w:tc>
          <w:tcPr>
            <w:tcW w:w="851" w:type="dxa"/>
          </w:tcPr>
          <w:p w14:paraId="14AC767E" w14:textId="77777777" w:rsidR="00046D4A" w:rsidRPr="00B1530F" w:rsidRDefault="00046D4A" w:rsidP="004F19EB">
            <w:pPr>
              <w:pStyle w:val="TAL"/>
              <w:rPr>
                <w:sz w:val="16"/>
              </w:rPr>
            </w:pPr>
            <w:r>
              <w:rPr>
                <w:sz w:val="16"/>
              </w:rPr>
              <w:t>2841</w:t>
            </w:r>
          </w:p>
        </w:tc>
        <w:tc>
          <w:tcPr>
            <w:tcW w:w="425" w:type="dxa"/>
          </w:tcPr>
          <w:p w14:paraId="374A6C48" w14:textId="77777777" w:rsidR="00046D4A" w:rsidRPr="00B1530F" w:rsidRDefault="00046D4A" w:rsidP="004F19EB">
            <w:pPr>
              <w:pStyle w:val="TAR"/>
              <w:rPr>
                <w:sz w:val="16"/>
              </w:rPr>
            </w:pPr>
            <w:r>
              <w:rPr>
                <w:sz w:val="16"/>
              </w:rPr>
              <w:t>-</w:t>
            </w:r>
          </w:p>
        </w:tc>
        <w:tc>
          <w:tcPr>
            <w:tcW w:w="709" w:type="dxa"/>
          </w:tcPr>
          <w:p w14:paraId="3D28DBF3" w14:textId="77777777" w:rsidR="00046D4A" w:rsidRPr="00B1530F" w:rsidRDefault="00046D4A" w:rsidP="004F19EB">
            <w:pPr>
              <w:pStyle w:val="TAL"/>
              <w:rPr>
                <w:sz w:val="16"/>
              </w:rPr>
            </w:pPr>
            <w:r>
              <w:rPr>
                <w:sz w:val="16"/>
              </w:rPr>
              <w:t>Rel-18</w:t>
            </w:r>
          </w:p>
        </w:tc>
        <w:tc>
          <w:tcPr>
            <w:tcW w:w="283" w:type="dxa"/>
          </w:tcPr>
          <w:p w14:paraId="638AD24A" w14:textId="77777777" w:rsidR="00046D4A" w:rsidRPr="00B1530F" w:rsidRDefault="00046D4A" w:rsidP="004F19EB">
            <w:pPr>
              <w:pStyle w:val="TAL"/>
              <w:rPr>
                <w:sz w:val="16"/>
              </w:rPr>
            </w:pPr>
            <w:r>
              <w:rPr>
                <w:sz w:val="16"/>
              </w:rPr>
              <w:t>F</w:t>
            </w:r>
          </w:p>
        </w:tc>
        <w:tc>
          <w:tcPr>
            <w:tcW w:w="3261" w:type="dxa"/>
          </w:tcPr>
          <w:p w14:paraId="5FB258FE" w14:textId="77777777" w:rsidR="00046D4A" w:rsidRPr="00B1530F" w:rsidRDefault="00046D4A" w:rsidP="004F19EB">
            <w:pPr>
              <w:pStyle w:val="TAL"/>
              <w:rPr>
                <w:sz w:val="16"/>
              </w:rPr>
            </w:pPr>
            <w:r>
              <w:rPr>
                <w:sz w:val="16"/>
              </w:rPr>
              <w:t>5G_V2X_NRSL_eV2XARC-UEConTest</w:t>
            </w:r>
          </w:p>
        </w:tc>
        <w:tc>
          <w:tcPr>
            <w:tcW w:w="1269" w:type="dxa"/>
          </w:tcPr>
          <w:p w14:paraId="580CE8A1" w14:textId="77777777" w:rsidR="00046D4A" w:rsidRPr="00B1530F" w:rsidRDefault="00046D4A" w:rsidP="004F19EB">
            <w:pPr>
              <w:pStyle w:val="TAL"/>
              <w:rPr>
                <w:sz w:val="16"/>
              </w:rPr>
            </w:pPr>
            <w:r>
              <w:rPr>
                <w:sz w:val="16"/>
              </w:rPr>
              <w:t>revised</w:t>
            </w:r>
          </w:p>
        </w:tc>
      </w:tr>
      <w:tr w:rsidR="00046D4A" w14:paraId="25C2847E" w14:textId="77777777" w:rsidTr="00F86A74">
        <w:tc>
          <w:tcPr>
            <w:tcW w:w="1097" w:type="dxa"/>
          </w:tcPr>
          <w:p w14:paraId="39727B22" w14:textId="77777777" w:rsidR="00046D4A" w:rsidRPr="00B1530F" w:rsidRDefault="00046D4A" w:rsidP="004F19EB">
            <w:pPr>
              <w:pStyle w:val="TAL"/>
              <w:rPr>
                <w:sz w:val="16"/>
              </w:rPr>
            </w:pPr>
            <w:r>
              <w:rPr>
                <w:sz w:val="16"/>
              </w:rPr>
              <w:t>R5-243630</w:t>
            </w:r>
          </w:p>
        </w:tc>
        <w:tc>
          <w:tcPr>
            <w:tcW w:w="3872" w:type="dxa"/>
          </w:tcPr>
          <w:p w14:paraId="77EA8FCE" w14:textId="77777777" w:rsidR="00046D4A" w:rsidRPr="00B1530F" w:rsidRDefault="00046D4A" w:rsidP="004F19EB">
            <w:pPr>
              <w:pStyle w:val="TAL"/>
              <w:rPr>
                <w:sz w:val="16"/>
              </w:rPr>
            </w:pPr>
            <w:r>
              <w:rPr>
                <w:sz w:val="16"/>
              </w:rPr>
              <w:t>Update to Annex F for V2X test cases</w:t>
            </w:r>
          </w:p>
        </w:tc>
        <w:tc>
          <w:tcPr>
            <w:tcW w:w="1408" w:type="dxa"/>
          </w:tcPr>
          <w:p w14:paraId="7C9BDB7A" w14:textId="77777777" w:rsidR="00046D4A" w:rsidRPr="00B1530F" w:rsidRDefault="00046D4A" w:rsidP="004F19EB">
            <w:pPr>
              <w:pStyle w:val="TAL"/>
              <w:rPr>
                <w:sz w:val="16"/>
              </w:rPr>
            </w:pPr>
            <w:r>
              <w:rPr>
                <w:sz w:val="16"/>
              </w:rPr>
              <w:t>Huawei, HiSilicon</w:t>
            </w:r>
          </w:p>
        </w:tc>
        <w:tc>
          <w:tcPr>
            <w:tcW w:w="989" w:type="dxa"/>
          </w:tcPr>
          <w:p w14:paraId="023FCB17" w14:textId="77777777" w:rsidR="00046D4A" w:rsidRPr="00B1530F" w:rsidRDefault="00046D4A" w:rsidP="004F19EB">
            <w:pPr>
              <w:pStyle w:val="TAL"/>
              <w:rPr>
                <w:sz w:val="16"/>
              </w:rPr>
            </w:pPr>
            <w:r>
              <w:rPr>
                <w:sz w:val="16"/>
              </w:rPr>
              <w:t>38.521-1</w:t>
            </w:r>
          </w:p>
        </w:tc>
        <w:tc>
          <w:tcPr>
            <w:tcW w:w="851" w:type="dxa"/>
          </w:tcPr>
          <w:p w14:paraId="645ED6E5" w14:textId="77777777" w:rsidR="00046D4A" w:rsidRPr="00B1530F" w:rsidRDefault="00046D4A" w:rsidP="004F19EB">
            <w:pPr>
              <w:pStyle w:val="TAL"/>
              <w:rPr>
                <w:sz w:val="16"/>
              </w:rPr>
            </w:pPr>
            <w:r>
              <w:rPr>
                <w:sz w:val="16"/>
              </w:rPr>
              <w:t>2841</w:t>
            </w:r>
          </w:p>
        </w:tc>
        <w:tc>
          <w:tcPr>
            <w:tcW w:w="425" w:type="dxa"/>
          </w:tcPr>
          <w:p w14:paraId="2566E91C" w14:textId="77777777" w:rsidR="00046D4A" w:rsidRPr="00B1530F" w:rsidRDefault="00046D4A" w:rsidP="004F19EB">
            <w:pPr>
              <w:pStyle w:val="TAR"/>
              <w:rPr>
                <w:sz w:val="16"/>
              </w:rPr>
            </w:pPr>
            <w:r>
              <w:rPr>
                <w:sz w:val="16"/>
              </w:rPr>
              <w:t>1</w:t>
            </w:r>
          </w:p>
        </w:tc>
        <w:tc>
          <w:tcPr>
            <w:tcW w:w="709" w:type="dxa"/>
          </w:tcPr>
          <w:p w14:paraId="7809A073" w14:textId="77777777" w:rsidR="00046D4A" w:rsidRPr="00B1530F" w:rsidRDefault="00046D4A" w:rsidP="004F19EB">
            <w:pPr>
              <w:pStyle w:val="TAL"/>
              <w:rPr>
                <w:sz w:val="16"/>
              </w:rPr>
            </w:pPr>
            <w:r>
              <w:rPr>
                <w:sz w:val="16"/>
              </w:rPr>
              <w:t>Rel-18</w:t>
            </w:r>
          </w:p>
        </w:tc>
        <w:tc>
          <w:tcPr>
            <w:tcW w:w="283" w:type="dxa"/>
          </w:tcPr>
          <w:p w14:paraId="245D4E58" w14:textId="77777777" w:rsidR="00046D4A" w:rsidRPr="00B1530F" w:rsidRDefault="00046D4A" w:rsidP="004F19EB">
            <w:pPr>
              <w:pStyle w:val="TAL"/>
              <w:rPr>
                <w:sz w:val="16"/>
              </w:rPr>
            </w:pPr>
            <w:r>
              <w:rPr>
                <w:sz w:val="16"/>
              </w:rPr>
              <w:t>F</w:t>
            </w:r>
          </w:p>
        </w:tc>
        <w:tc>
          <w:tcPr>
            <w:tcW w:w="3261" w:type="dxa"/>
          </w:tcPr>
          <w:p w14:paraId="2A935578" w14:textId="77777777" w:rsidR="00046D4A" w:rsidRPr="00B1530F" w:rsidRDefault="00046D4A" w:rsidP="004F19EB">
            <w:pPr>
              <w:pStyle w:val="TAL"/>
              <w:rPr>
                <w:sz w:val="16"/>
              </w:rPr>
            </w:pPr>
            <w:r>
              <w:rPr>
                <w:sz w:val="16"/>
              </w:rPr>
              <w:t>5G_V2X_NRSL_eV2XARC-UEConTest</w:t>
            </w:r>
          </w:p>
        </w:tc>
        <w:tc>
          <w:tcPr>
            <w:tcW w:w="1269" w:type="dxa"/>
          </w:tcPr>
          <w:p w14:paraId="7142ABB7" w14:textId="77777777" w:rsidR="00046D4A" w:rsidRPr="00B1530F" w:rsidRDefault="00046D4A" w:rsidP="004F19EB">
            <w:pPr>
              <w:pStyle w:val="TAL"/>
              <w:rPr>
                <w:sz w:val="16"/>
              </w:rPr>
            </w:pPr>
            <w:r>
              <w:rPr>
                <w:sz w:val="16"/>
              </w:rPr>
              <w:t>agreed</w:t>
            </w:r>
          </w:p>
        </w:tc>
      </w:tr>
      <w:tr w:rsidR="00046D4A" w14:paraId="390E0578" w14:textId="77777777" w:rsidTr="00F86A74">
        <w:tc>
          <w:tcPr>
            <w:tcW w:w="1097" w:type="dxa"/>
          </w:tcPr>
          <w:p w14:paraId="326196BD" w14:textId="77777777" w:rsidR="00046D4A" w:rsidRPr="00B1530F" w:rsidRDefault="00046D4A" w:rsidP="004F19EB">
            <w:pPr>
              <w:pStyle w:val="TAL"/>
              <w:rPr>
                <w:sz w:val="16"/>
              </w:rPr>
            </w:pPr>
            <w:r>
              <w:rPr>
                <w:sz w:val="16"/>
              </w:rPr>
              <w:t>R5-243256</w:t>
            </w:r>
          </w:p>
        </w:tc>
        <w:tc>
          <w:tcPr>
            <w:tcW w:w="3872" w:type="dxa"/>
          </w:tcPr>
          <w:p w14:paraId="64E096A4" w14:textId="77777777" w:rsidR="00046D4A" w:rsidRPr="00B1530F" w:rsidRDefault="00046D4A" w:rsidP="004F19EB">
            <w:pPr>
              <w:pStyle w:val="TAL"/>
              <w:rPr>
                <w:sz w:val="16"/>
              </w:rPr>
            </w:pPr>
            <w:r>
              <w:rPr>
                <w:sz w:val="16"/>
              </w:rPr>
              <w:t>Correction of spurious emission minimum conformance requirements for UE co-ex to align with RAN4 specs</w:t>
            </w:r>
          </w:p>
        </w:tc>
        <w:tc>
          <w:tcPr>
            <w:tcW w:w="1408" w:type="dxa"/>
          </w:tcPr>
          <w:p w14:paraId="17000472" w14:textId="77777777" w:rsidR="00046D4A" w:rsidRPr="00B1530F" w:rsidRDefault="00046D4A" w:rsidP="004F19EB">
            <w:pPr>
              <w:pStyle w:val="TAL"/>
              <w:rPr>
                <w:sz w:val="16"/>
              </w:rPr>
            </w:pPr>
            <w:r>
              <w:rPr>
                <w:sz w:val="16"/>
              </w:rPr>
              <w:t>Apple, Keysight</w:t>
            </w:r>
          </w:p>
        </w:tc>
        <w:tc>
          <w:tcPr>
            <w:tcW w:w="989" w:type="dxa"/>
          </w:tcPr>
          <w:p w14:paraId="76B74E58" w14:textId="77777777" w:rsidR="00046D4A" w:rsidRPr="00B1530F" w:rsidRDefault="00046D4A" w:rsidP="004F19EB">
            <w:pPr>
              <w:pStyle w:val="TAL"/>
              <w:rPr>
                <w:sz w:val="16"/>
              </w:rPr>
            </w:pPr>
            <w:r>
              <w:rPr>
                <w:sz w:val="16"/>
              </w:rPr>
              <w:t>38.521-1</w:t>
            </w:r>
          </w:p>
        </w:tc>
        <w:tc>
          <w:tcPr>
            <w:tcW w:w="851" w:type="dxa"/>
          </w:tcPr>
          <w:p w14:paraId="71458A5D" w14:textId="77777777" w:rsidR="00046D4A" w:rsidRPr="00B1530F" w:rsidRDefault="00046D4A" w:rsidP="004F19EB">
            <w:pPr>
              <w:pStyle w:val="TAL"/>
              <w:rPr>
                <w:sz w:val="16"/>
              </w:rPr>
            </w:pPr>
            <w:r>
              <w:rPr>
                <w:sz w:val="16"/>
              </w:rPr>
              <w:t>2842</w:t>
            </w:r>
          </w:p>
        </w:tc>
        <w:tc>
          <w:tcPr>
            <w:tcW w:w="425" w:type="dxa"/>
          </w:tcPr>
          <w:p w14:paraId="13DA107E" w14:textId="77777777" w:rsidR="00046D4A" w:rsidRPr="00B1530F" w:rsidRDefault="00046D4A" w:rsidP="004F19EB">
            <w:pPr>
              <w:pStyle w:val="TAR"/>
              <w:rPr>
                <w:sz w:val="16"/>
              </w:rPr>
            </w:pPr>
            <w:r>
              <w:rPr>
                <w:sz w:val="16"/>
              </w:rPr>
              <w:t>-</w:t>
            </w:r>
          </w:p>
        </w:tc>
        <w:tc>
          <w:tcPr>
            <w:tcW w:w="709" w:type="dxa"/>
          </w:tcPr>
          <w:p w14:paraId="2FB76B3F" w14:textId="77777777" w:rsidR="00046D4A" w:rsidRPr="00B1530F" w:rsidRDefault="00046D4A" w:rsidP="004F19EB">
            <w:pPr>
              <w:pStyle w:val="TAL"/>
              <w:rPr>
                <w:sz w:val="16"/>
              </w:rPr>
            </w:pPr>
            <w:r>
              <w:rPr>
                <w:sz w:val="16"/>
              </w:rPr>
              <w:t>Rel-18</w:t>
            </w:r>
          </w:p>
        </w:tc>
        <w:tc>
          <w:tcPr>
            <w:tcW w:w="283" w:type="dxa"/>
          </w:tcPr>
          <w:p w14:paraId="2A9A0F94" w14:textId="77777777" w:rsidR="00046D4A" w:rsidRPr="00B1530F" w:rsidRDefault="00046D4A" w:rsidP="004F19EB">
            <w:pPr>
              <w:pStyle w:val="TAL"/>
              <w:rPr>
                <w:sz w:val="16"/>
              </w:rPr>
            </w:pPr>
            <w:r>
              <w:rPr>
                <w:sz w:val="16"/>
              </w:rPr>
              <w:t>F</w:t>
            </w:r>
          </w:p>
        </w:tc>
        <w:tc>
          <w:tcPr>
            <w:tcW w:w="3261" w:type="dxa"/>
          </w:tcPr>
          <w:p w14:paraId="73546360" w14:textId="77777777" w:rsidR="00046D4A" w:rsidRPr="00B1530F" w:rsidRDefault="00046D4A" w:rsidP="004F19EB">
            <w:pPr>
              <w:pStyle w:val="TAL"/>
              <w:rPr>
                <w:sz w:val="16"/>
              </w:rPr>
            </w:pPr>
            <w:r>
              <w:rPr>
                <w:sz w:val="16"/>
              </w:rPr>
              <w:t>TEI15_Test, 5GS_NR_LTE-UEConTest</w:t>
            </w:r>
          </w:p>
        </w:tc>
        <w:tc>
          <w:tcPr>
            <w:tcW w:w="1269" w:type="dxa"/>
          </w:tcPr>
          <w:p w14:paraId="07754613" w14:textId="77777777" w:rsidR="00046D4A" w:rsidRPr="00B1530F" w:rsidRDefault="00046D4A" w:rsidP="004F19EB">
            <w:pPr>
              <w:pStyle w:val="TAL"/>
              <w:rPr>
                <w:sz w:val="16"/>
              </w:rPr>
            </w:pPr>
            <w:r>
              <w:rPr>
                <w:sz w:val="16"/>
              </w:rPr>
              <w:t>agreed</w:t>
            </w:r>
          </w:p>
        </w:tc>
      </w:tr>
      <w:tr w:rsidR="00046D4A" w14:paraId="44427316" w14:textId="77777777" w:rsidTr="00F86A74">
        <w:tc>
          <w:tcPr>
            <w:tcW w:w="1097" w:type="dxa"/>
          </w:tcPr>
          <w:p w14:paraId="69F499C5" w14:textId="77777777" w:rsidR="00046D4A" w:rsidRPr="00B1530F" w:rsidRDefault="00046D4A" w:rsidP="004F19EB">
            <w:pPr>
              <w:pStyle w:val="TAL"/>
              <w:rPr>
                <w:sz w:val="16"/>
              </w:rPr>
            </w:pPr>
            <w:r>
              <w:rPr>
                <w:sz w:val="16"/>
              </w:rPr>
              <w:t>R5-243257</w:t>
            </w:r>
          </w:p>
        </w:tc>
        <w:tc>
          <w:tcPr>
            <w:tcW w:w="3872" w:type="dxa"/>
          </w:tcPr>
          <w:p w14:paraId="67BBF7DA" w14:textId="77777777" w:rsidR="00046D4A" w:rsidRPr="00B1530F" w:rsidRDefault="00046D4A" w:rsidP="004F19EB">
            <w:pPr>
              <w:pStyle w:val="TAL"/>
              <w:rPr>
                <w:sz w:val="16"/>
              </w:rPr>
            </w:pPr>
            <w:r>
              <w:rPr>
                <w:sz w:val="16"/>
              </w:rPr>
              <w:t>Correction of spurious emission minimum conformance requirements for UE co-ex for intra-band contiguous CA</w:t>
            </w:r>
          </w:p>
        </w:tc>
        <w:tc>
          <w:tcPr>
            <w:tcW w:w="1408" w:type="dxa"/>
          </w:tcPr>
          <w:p w14:paraId="31204581" w14:textId="77777777" w:rsidR="00046D4A" w:rsidRPr="00B1530F" w:rsidRDefault="00046D4A" w:rsidP="004F19EB">
            <w:pPr>
              <w:pStyle w:val="TAL"/>
              <w:rPr>
                <w:sz w:val="16"/>
              </w:rPr>
            </w:pPr>
            <w:r>
              <w:rPr>
                <w:sz w:val="16"/>
              </w:rPr>
              <w:t>Apple, Keysight</w:t>
            </w:r>
          </w:p>
        </w:tc>
        <w:tc>
          <w:tcPr>
            <w:tcW w:w="989" w:type="dxa"/>
          </w:tcPr>
          <w:p w14:paraId="3E174180" w14:textId="77777777" w:rsidR="00046D4A" w:rsidRPr="00B1530F" w:rsidRDefault="00046D4A" w:rsidP="004F19EB">
            <w:pPr>
              <w:pStyle w:val="TAL"/>
              <w:rPr>
                <w:sz w:val="16"/>
              </w:rPr>
            </w:pPr>
            <w:r>
              <w:rPr>
                <w:sz w:val="16"/>
              </w:rPr>
              <w:t>38.521-1</w:t>
            </w:r>
          </w:p>
        </w:tc>
        <w:tc>
          <w:tcPr>
            <w:tcW w:w="851" w:type="dxa"/>
          </w:tcPr>
          <w:p w14:paraId="1D38AAF6" w14:textId="77777777" w:rsidR="00046D4A" w:rsidRPr="00B1530F" w:rsidRDefault="00046D4A" w:rsidP="004F19EB">
            <w:pPr>
              <w:pStyle w:val="TAL"/>
              <w:rPr>
                <w:sz w:val="16"/>
              </w:rPr>
            </w:pPr>
            <w:r>
              <w:rPr>
                <w:sz w:val="16"/>
              </w:rPr>
              <w:t>2843</w:t>
            </w:r>
          </w:p>
        </w:tc>
        <w:tc>
          <w:tcPr>
            <w:tcW w:w="425" w:type="dxa"/>
          </w:tcPr>
          <w:p w14:paraId="22036294" w14:textId="77777777" w:rsidR="00046D4A" w:rsidRPr="00B1530F" w:rsidRDefault="00046D4A" w:rsidP="004F19EB">
            <w:pPr>
              <w:pStyle w:val="TAR"/>
              <w:rPr>
                <w:sz w:val="16"/>
              </w:rPr>
            </w:pPr>
            <w:r>
              <w:rPr>
                <w:sz w:val="16"/>
              </w:rPr>
              <w:t>-</w:t>
            </w:r>
          </w:p>
        </w:tc>
        <w:tc>
          <w:tcPr>
            <w:tcW w:w="709" w:type="dxa"/>
          </w:tcPr>
          <w:p w14:paraId="76E99EFB" w14:textId="77777777" w:rsidR="00046D4A" w:rsidRPr="00B1530F" w:rsidRDefault="00046D4A" w:rsidP="004F19EB">
            <w:pPr>
              <w:pStyle w:val="TAL"/>
              <w:rPr>
                <w:sz w:val="16"/>
              </w:rPr>
            </w:pPr>
            <w:r>
              <w:rPr>
                <w:sz w:val="16"/>
              </w:rPr>
              <w:t>Rel-18</w:t>
            </w:r>
          </w:p>
        </w:tc>
        <w:tc>
          <w:tcPr>
            <w:tcW w:w="283" w:type="dxa"/>
          </w:tcPr>
          <w:p w14:paraId="7B84ED81" w14:textId="77777777" w:rsidR="00046D4A" w:rsidRPr="00B1530F" w:rsidRDefault="00046D4A" w:rsidP="004F19EB">
            <w:pPr>
              <w:pStyle w:val="TAL"/>
              <w:rPr>
                <w:sz w:val="16"/>
              </w:rPr>
            </w:pPr>
            <w:r>
              <w:rPr>
                <w:sz w:val="16"/>
              </w:rPr>
              <w:t>F</w:t>
            </w:r>
          </w:p>
        </w:tc>
        <w:tc>
          <w:tcPr>
            <w:tcW w:w="3261" w:type="dxa"/>
          </w:tcPr>
          <w:p w14:paraId="3598647A" w14:textId="77777777" w:rsidR="00046D4A" w:rsidRPr="00B1530F" w:rsidRDefault="00046D4A" w:rsidP="004F19EB">
            <w:pPr>
              <w:pStyle w:val="TAL"/>
              <w:rPr>
                <w:sz w:val="16"/>
              </w:rPr>
            </w:pPr>
            <w:r>
              <w:rPr>
                <w:sz w:val="16"/>
              </w:rPr>
              <w:t>NR_CADC_NR_LTE_DC_R17-UEConTest</w:t>
            </w:r>
          </w:p>
        </w:tc>
        <w:tc>
          <w:tcPr>
            <w:tcW w:w="1269" w:type="dxa"/>
          </w:tcPr>
          <w:p w14:paraId="3253647A" w14:textId="77777777" w:rsidR="00046D4A" w:rsidRPr="00B1530F" w:rsidRDefault="00046D4A" w:rsidP="004F19EB">
            <w:pPr>
              <w:pStyle w:val="TAL"/>
              <w:rPr>
                <w:sz w:val="16"/>
              </w:rPr>
            </w:pPr>
            <w:r>
              <w:rPr>
                <w:sz w:val="16"/>
              </w:rPr>
              <w:t>revised</w:t>
            </w:r>
          </w:p>
        </w:tc>
      </w:tr>
      <w:tr w:rsidR="00046D4A" w14:paraId="437E1C45" w14:textId="77777777" w:rsidTr="00F86A74">
        <w:tc>
          <w:tcPr>
            <w:tcW w:w="1097" w:type="dxa"/>
          </w:tcPr>
          <w:p w14:paraId="4445F9DE" w14:textId="77777777" w:rsidR="00046D4A" w:rsidRPr="00B1530F" w:rsidRDefault="00046D4A" w:rsidP="004F19EB">
            <w:pPr>
              <w:pStyle w:val="TAL"/>
              <w:rPr>
                <w:sz w:val="16"/>
              </w:rPr>
            </w:pPr>
            <w:r>
              <w:rPr>
                <w:sz w:val="16"/>
              </w:rPr>
              <w:t>R5-243633</w:t>
            </w:r>
          </w:p>
        </w:tc>
        <w:tc>
          <w:tcPr>
            <w:tcW w:w="3872" w:type="dxa"/>
          </w:tcPr>
          <w:p w14:paraId="4B8FA28C" w14:textId="77777777" w:rsidR="00046D4A" w:rsidRPr="00B1530F" w:rsidRDefault="00046D4A" w:rsidP="004F19EB">
            <w:pPr>
              <w:pStyle w:val="TAL"/>
              <w:rPr>
                <w:sz w:val="16"/>
              </w:rPr>
            </w:pPr>
            <w:r>
              <w:rPr>
                <w:sz w:val="16"/>
              </w:rPr>
              <w:t>Correction of spurious emission minimum conformance requirements for UE co-ex for intra-band contiguous CA</w:t>
            </w:r>
          </w:p>
        </w:tc>
        <w:tc>
          <w:tcPr>
            <w:tcW w:w="1408" w:type="dxa"/>
          </w:tcPr>
          <w:p w14:paraId="605BBA16" w14:textId="77777777" w:rsidR="00046D4A" w:rsidRPr="00B1530F" w:rsidRDefault="00046D4A" w:rsidP="004F19EB">
            <w:pPr>
              <w:pStyle w:val="TAL"/>
              <w:rPr>
                <w:sz w:val="16"/>
              </w:rPr>
            </w:pPr>
            <w:r>
              <w:rPr>
                <w:sz w:val="16"/>
              </w:rPr>
              <w:t>Apple, Keysight</w:t>
            </w:r>
          </w:p>
        </w:tc>
        <w:tc>
          <w:tcPr>
            <w:tcW w:w="989" w:type="dxa"/>
          </w:tcPr>
          <w:p w14:paraId="39FEC70B" w14:textId="77777777" w:rsidR="00046D4A" w:rsidRPr="00B1530F" w:rsidRDefault="00046D4A" w:rsidP="004F19EB">
            <w:pPr>
              <w:pStyle w:val="TAL"/>
              <w:rPr>
                <w:sz w:val="16"/>
              </w:rPr>
            </w:pPr>
            <w:r>
              <w:rPr>
                <w:sz w:val="16"/>
              </w:rPr>
              <w:t>38.521-1</w:t>
            </w:r>
          </w:p>
        </w:tc>
        <w:tc>
          <w:tcPr>
            <w:tcW w:w="851" w:type="dxa"/>
          </w:tcPr>
          <w:p w14:paraId="7E26BDCB" w14:textId="77777777" w:rsidR="00046D4A" w:rsidRPr="00B1530F" w:rsidRDefault="00046D4A" w:rsidP="004F19EB">
            <w:pPr>
              <w:pStyle w:val="TAL"/>
              <w:rPr>
                <w:sz w:val="16"/>
              </w:rPr>
            </w:pPr>
            <w:r>
              <w:rPr>
                <w:sz w:val="16"/>
              </w:rPr>
              <w:t>2843</w:t>
            </w:r>
          </w:p>
        </w:tc>
        <w:tc>
          <w:tcPr>
            <w:tcW w:w="425" w:type="dxa"/>
          </w:tcPr>
          <w:p w14:paraId="2F4C1BEB" w14:textId="77777777" w:rsidR="00046D4A" w:rsidRPr="00B1530F" w:rsidRDefault="00046D4A" w:rsidP="004F19EB">
            <w:pPr>
              <w:pStyle w:val="TAR"/>
              <w:rPr>
                <w:sz w:val="16"/>
              </w:rPr>
            </w:pPr>
            <w:r>
              <w:rPr>
                <w:sz w:val="16"/>
              </w:rPr>
              <w:t>1</w:t>
            </w:r>
          </w:p>
        </w:tc>
        <w:tc>
          <w:tcPr>
            <w:tcW w:w="709" w:type="dxa"/>
          </w:tcPr>
          <w:p w14:paraId="15D7D3ED" w14:textId="77777777" w:rsidR="00046D4A" w:rsidRPr="00B1530F" w:rsidRDefault="00046D4A" w:rsidP="004F19EB">
            <w:pPr>
              <w:pStyle w:val="TAL"/>
              <w:rPr>
                <w:sz w:val="16"/>
              </w:rPr>
            </w:pPr>
            <w:r>
              <w:rPr>
                <w:sz w:val="16"/>
              </w:rPr>
              <w:t>Rel-18</w:t>
            </w:r>
          </w:p>
        </w:tc>
        <w:tc>
          <w:tcPr>
            <w:tcW w:w="283" w:type="dxa"/>
          </w:tcPr>
          <w:p w14:paraId="13E9DE80" w14:textId="77777777" w:rsidR="00046D4A" w:rsidRPr="00B1530F" w:rsidRDefault="00046D4A" w:rsidP="004F19EB">
            <w:pPr>
              <w:pStyle w:val="TAL"/>
              <w:rPr>
                <w:sz w:val="16"/>
              </w:rPr>
            </w:pPr>
            <w:r>
              <w:rPr>
                <w:sz w:val="16"/>
              </w:rPr>
              <w:t>F</w:t>
            </w:r>
          </w:p>
        </w:tc>
        <w:tc>
          <w:tcPr>
            <w:tcW w:w="3261" w:type="dxa"/>
          </w:tcPr>
          <w:p w14:paraId="0E099F35" w14:textId="77777777" w:rsidR="00046D4A" w:rsidRPr="00B1530F" w:rsidRDefault="00046D4A" w:rsidP="004F19EB">
            <w:pPr>
              <w:pStyle w:val="TAL"/>
              <w:rPr>
                <w:sz w:val="16"/>
              </w:rPr>
            </w:pPr>
            <w:r>
              <w:rPr>
                <w:sz w:val="16"/>
              </w:rPr>
              <w:t>NR_CADC_NR_LTE_DC_R17-UEConTest</w:t>
            </w:r>
          </w:p>
        </w:tc>
        <w:tc>
          <w:tcPr>
            <w:tcW w:w="1269" w:type="dxa"/>
          </w:tcPr>
          <w:p w14:paraId="222D6B67" w14:textId="77777777" w:rsidR="00046D4A" w:rsidRPr="00B1530F" w:rsidRDefault="00046D4A" w:rsidP="004F19EB">
            <w:pPr>
              <w:pStyle w:val="TAL"/>
              <w:rPr>
                <w:sz w:val="16"/>
              </w:rPr>
            </w:pPr>
            <w:r>
              <w:rPr>
                <w:sz w:val="16"/>
              </w:rPr>
              <w:t>agreed</w:t>
            </w:r>
          </w:p>
        </w:tc>
      </w:tr>
      <w:tr w:rsidR="00046D4A" w14:paraId="75AD5847" w14:textId="77777777" w:rsidTr="00F86A74">
        <w:tc>
          <w:tcPr>
            <w:tcW w:w="1097" w:type="dxa"/>
          </w:tcPr>
          <w:p w14:paraId="580F5257" w14:textId="77777777" w:rsidR="00046D4A" w:rsidRPr="00B1530F" w:rsidRDefault="00046D4A" w:rsidP="004F19EB">
            <w:pPr>
              <w:pStyle w:val="TAL"/>
              <w:rPr>
                <w:sz w:val="16"/>
              </w:rPr>
            </w:pPr>
            <w:r>
              <w:rPr>
                <w:sz w:val="16"/>
              </w:rPr>
              <w:t>R5-243258</w:t>
            </w:r>
          </w:p>
        </w:tc>
        <w:tc>
          <w:tcPr>
            <w:tcW w:w="3872" w:type="dxa"/>
          </w:tcPr>
          <w:p w14:paraId="5ED6B430" w14:textId="77777777" w:rsidR="00046D4A" w:rsidRPr="00B1530F" w:rsidRDefault="00046D4A" w:rsidP="004F19EB">
            <w:pPr>
              <w:pStyle w:val="TAL"/>
              <w:rPr>
                <w:sz w:val="16"/>
              </w:rPr>
            </w:pPr>
            <w:r>
              <w:rPr>
                <w:sz w:val="16"/>
              </w:rPr>
              <w:t>Correction of spurious emission minimum conformance requirements for UE co-ex for inter-band 2UL</w:t>
            </w:r>
          </w:p>
        </w:tc>
        <w:tc>
          <w:tcPr>
            <w:tcW w:w="1408" w:type="dxa"/>
          </w:tcPr>
          <w:p w14:paraId="6DCB7472" w14:textId="77777777" w:rsidR="00046D4A" w:rsidRPr="00B1530F" w:rsidRDefault="00046D4A" w:rsidP="004F19EB">
            <w:pPr>
              <w:pStyle w:val="TAL"/>
              <w:rPr>
                <w:sz w:val="16"/>
              </w:rPr>
            </w:pPr>
            <w:r>
              <w:rPr>
                <w:sz w:val="16"/>
              </w:rPr>
              <w:t>Apple, Keysight</w:t>
            </w:r>
          </w:p>
        </w:tc>
        <w:tc>
          <w:tcPr>
            <w:tcW w:w="989" w:type="dxa"/>
          </w:tcPr>
          <w:p w14:paraId="313F1F8B" w14:textId="77777777" w:rsidR="00046D4A" w:rsidRPr="00B1530F" w:rsidRDefault="00046D4A" w:rsidP="004F19EB">
            <w:pPr>
              <w:pStyle w:val="TAL"/>
              <w:rPr>
                <w:sz w:val="16"/>
              </w:rPr>
            </w:pPr>
            <w:r>
              <w:rPr>
                <w:sz w:val="16"/>
              </w:rPr>
              <w:t>38.521-1</w:t>
            </w:r>
          </w:p>
        </w:tc>
        <w:tc>
          <w:tcPr>
            <w:tcW w:w="851" w:type="dxa"/>
          </w:tcPr>
          <w:p w14:paraId="5DA9E126" w14:textId="77777777" w:rsidR="00046D4A" w:rsidRPr="00B1530F" w:rsidRDefault="00046D4A" w:rsidP="004F19EB">
            <w:pPr>
              <w:pStyle w:val="TAL"/>
              <w:rPr>
                <w:sz w:val="16"/>
              </w:rPr>
            </w:pPr>
            <w:r>
              <w:rPr>
                <w:sz w:val="16"/>
              </w:rPr>
              <w:t>2844</w:t>
            </w:r>
          </w:p>
        </w:tc>
        <w:tc>
          <w:tcPr>
            <w:tcW w:w="425" w:type="dxa"/>
          </w:tcPr>
          <w:p w14:paraId="592F5DD9" w14:textId="77777777" w:rsidR="00046D4A" w:rsidRPr="00B1530F" w:rsidRDefault="00046D4A" w:rsidP="004F19EB">
            <w:pPr>
              <w:pStyle w:val="TAR"/>
              <w:rPr>
                <w:sz w:val="16"/>
              </w:rPr>
            </w:pPr>
            <w:r>
              <w:rPr>
                <w:sz w:val="16"/>
              </w:rPr>
              <w:t>-</w:t>
            </w:r>
          </w:p>
        </w:tc>
        <w:tc>
          <w:tcPr>
            <w:tcW w:w="709" w:type="dxa"/>
          </w:tcPr>
          <w:p w14:paraId="09302F05" w14:textId="77777777" w:rsidR="00046D4A" w:rsidRPr="00B1530F" w:rsidRDefault="00046D4A" w:rsidP="004F19EB">
            <w:pPr>
              <w:pStyle w:val="TAL"/>
              <w:rPr>
                <w:sz w:val="16"/>
              </w:rPr>
            </w:pPr>
            <w:r>
              <w:rPr>
                <w:sz w:val="16"/>
              </w:rPr>
              <w:t>Rel-18</w:t>
            </w:r>
          </w:p>
        </w:tc>
        <w:tc>
          <w:tcPr>
            <w:tcW w:w="283" w:type="dxa"/>
          </w:tcPr>
          <w:p w14:paraId="1888767C" w14:textId="77777777" w:rsidR="00046D4A" w:rsidRPr="00B1530F" w:rsidRDefault="00046D4A" w:rsidP="004F19EB">
            <w:pPr>
              <w:pStyle w:val="TAL"/>
              <w:rPr>
                <w:sz w:val="16"/>
              </w:rPr>
            </w:pPr>
            <w:r>
              <w:rPr>
                <w:sz w:val="16"/>
              </w:rPr>
              <w:t>F</w:t>
            </w:r>
          </w:p>
        </w:tc>
        <w:tc>
          <w:tcPr>
            <w:tcW w:w="3261" w:type="dxa"/>
          </w:tcPr>
          <w:p w14:paraId="46363835" w14:textId="77777777" w:rsidR="00046D4A" w:rsidRPr="00B1530F" w:rsidRDefault="00046D4A" w:rsidP="004F19EB">
            <w:pPr>
              <w:pStyle w:val="TAL"/>
              <w:rPr>
                <w:sz w:val="16"/>
              </w:rPr>
            </w:pPr>
            <w:r>
              <w:rPr>
                <w:sz w:val="16"/>
              </w:rPr>
              <w:t>TEI15_Test, 5GS_NR_LTE-UEConTest</w:t>
            </w:r>
          </w:p>
        </w:tc>
        <w:tc>
          <w:tcPr>
            <w:tcW w:w="1269" w:type="dxa"/>
          </w:tcPr>
          <w:p w14:paraId="291715D5" w14:textId="77777777" w:rsidR="00046D4A" w:rsidRPr="00B1530F" w:rsidRDefault="00046D4A" w:rsidP="004F19EB">
            <w:pPr>
              <w:pStyle w:val="TAL"/>
              <w:rPr>
                <w:sz w:val="16"/>
              </w:rPr>
            </w:pPr>
            <w:r>
              <w:rPr>
                <w:sz w:val="16"/>
              </w:rPr>
              <w:t>revised</w:t>
            </w:r>
          </w:p>
        </w:tc>
      </w:tr>
      <w:tr w:rsidR="00046D4A" w14:paraId="09D10648" w14:textId="77777777" w:rsidTr="00F86A74">
        <w:tc>
          <w:tcPr>
            <w:tcW w:w="1097" w:type="dxa"/>
          </w:tcPr>
          <w:p w14:paraId="16209C13" w14:textId="77777777" w:rsidR="00046D4A" w:rsidRPr="00B1530F" w:rsidRDefault="00046D4A" w:rsidP="004F19EB">
            <w:pPr>
              <w:pStyle w:val="TAL"/>
              <w:rPr>
                <w:sz w:val="16"/>
              </w:rPr>
            </w:pPr>
            <w:r>
              <w:rPr>
                <w:sz w:val="16"/>
              </w:rPr>
              <w:t>R5-243649</w:t>
            </w:r>
          </w:p>
        </w:tc>
        <w:tc>
          <w:tcPr>
            <w:tcW w:w="3872" w:type="dxa"/>
          </w:tcPr>
          <w:p w14:paraId="7C10372D" w14:textId="77777777" w:rsidR="00046D4A" w:rsidRPr="00B1530F" w:rsidRDefault="00046D4A" w:rsidP="004F19EB">
            <w:pPr>
              <w:pStyle w:val="TAL"/>
              <w:rPr>
                <w:sz w:val="16"/>
              </w:rPr>
            </w:pPr>
            <w:r>
              <w:rPr>
                <w:sz w:val="16"/>
              </w:rPr>
              <w:t>Correction of spurious emission minimum conformance requirements for UE co-ex for inter-band 2UL</w:t>
            </w:r>
          </w:p>
        </w:tc>
        <w:tc>
          <w:tcPr>
            <w:tcW w:w="1408" w:type="dxa"/>
          </w:tcPr>
          <w:p w14:paraId="1521B4FB" w14:textId="77777777" w:rsidR="00046D4A" w:rsidRPr="00B1530F" w:rsidRDefault="00046D4A" w:rsidP="004F19EB">
            <w:pPr>
              <w:pStyle w:val="TAL"/>
              <w:rPr>
                <w:sz w:val="16"/>
              </w:rPr>
            </w:pPr>
            <w:r>
              <w:rPr>
                <w:sz w:val="16"/>
              </w:rPr>
              <w:t>Apple, Keysight</w:t>
            </w:r>
          </w:p>
        </w:tc>
        <w:tc>
          <w:tcPr>
            <w:tcW w:w="989" w:type="dxa"/>
          </w:tcPr>
          <w:p w14:paraId="4928CFEF" w14:textId="77777777" w:rsidR="00046D4A" w:rsidRPr="00B1530F" w:rsidRDefault="00046D4A" w:rsidP="004F19EB">
            <w:pPr>
              <w:pStyle w:val="TAL"/>
              <w:rPr>
                <w:sz w:val="16"/>
              </w:rPr>
            </w:pPr>
            <w:r>
              <w:rPr>
                <w:sz w:val="16"/>
              </w:rPr>
              <w:t>38.521-1</w:t>
            </w:r>
          </w:p>
        </w:tc>
        <w:tc>
          <w:tcPr>
            <w:tcW w:w="851" w:type="dxa"/>
          </w:tcPr>
          <w:p w14:paraId="3DBDD9FE" w14:textId="77777777" w:rsidR="00046D4A" w:rsidRPr="00B1530F" w:rsidRDefault="00046D4A" w:rsidP="004F19EB">
            <w:pPr>
              <w:pStyle w:val="TAL"/>
              <w:rPr>
                <w:sz w:val="16"/>
              </w:rPr>
            </w:pPr>
            <w:r>
              <w:rPr>
                <w:sz w:val="16"/>
              </w:rPr>
              <w:t>2844</w:t>
            </w:r>
          </w:p>
        </w:tc>
        <w:tc>
          <w:tcPr>
            <w:tcW w:w="425" w:type="dxa"/>
          </w:tcPr>
          <w:p w14:paraId="3760BAC4" w14:textId="77777777" w:rsidR="00046D4A" w:rsidRPr="00B1530F" w:rsidRDefault="00046D4A" w:rsidP="004F19EB">
            <w:pPr>
              <w:pStyle w:val="TAR"/>
              <w:rPr>
                <w:sz w:val="16"/>
              </w:rPr>
            </w:pPr>
            <w:r>
              <w:rPr>
                <w:sz w:val="16"/>
              </w:rPr>
              <w:t>1</w:t>
            </w:r>
          </w:p>
        </w:tc>
        <w:tc>
          <w:tcPr>
            <w:tcW w:w="709" w:type="dxa"/>
          </w:tcPr>
          <w:p w14:paraId="14E9D4B6" w14:textId="77777777" w:rsidR="00046D4A" w:rsidRPr="00B1530F" w:rsidRDefault="00046D4A" w:rsidP="004F19EB">
            <w:pPr>
              <w:pStyle w:val="TAL"/>
              <w:rPr>
                <w:sz w:val="16"/>
              </w:rPr>
            </w:pPr>
            <w:r>
              <w:rPr>
                <w:sz w:val="16"/>
              </w:rPr>
              <w:t>Rel-18</w:t>
            </w:r>
          </w:p>
        </w:tc>
        <w:tc>
          <w:tcPr>
            <w:tcW w:w="283" w:type="dxa"/>
          </w:tcPr>
          <w:p w14:paraId="699205FC" w14:textId="77777777" w:rsidR="00046D4A" w:rsidRPr="00B1530F" w:rsidRDefault="00046D4A" w:rsidP="004F19EB">
            <w:pPr>
              <w:pStyle w:val="TAL"/>
              <w:rPr>
                <w:sz w:val="16"/>
              </w:rPr>
            </w:pPr>
            <w:r>
              <w:rPr>
                <w:sz w:val="16"/>
              </w:rPr>
              <w:t>F</w:t>
            </w:r>
          </w:p>
        </w:tc>
        <w:tc>
          <w:tcPr>
            <w:tcW w:w="3261" w:type="dxa"/>
          </w:tcPr>
          <w:p w14:paraId="21FC7369" w14:textId="77777777" w:rsidR="00046D4A" w:rsidRPr="00B1530F" w:rsidRDefault="00046D4A" w:rsidP="004F19EB">
            <w:pPr>
              <w:pStyle w:val="TAL"/>
              <w:rPr>
                <w:sz w:val="16"/>
              </w:rPr>
            </w:pPr>
            <w:r>
              <w:rPr>
                <w:sz w:val="16"/>
              </w:rPr>
              <w:t>TEI15_Test, 5GS_NR_LTE-UEConTest</w:t>
            </w:r>
          </w:p>
        </w:tc>
        <w:tc>
          <w:tcPr>
            <w:tcW w:w="1269" w:type="dxa"/>
          </w:tcPr>
          <w:p w14:paraId="6CE434F8" w14:textId="77777777" w:rsidR="00046D4A" w:rsidRPr="00B1530F" w:rsidRDefault="00046D4A" w:rsidP="004F19EB">
            <w:pPr>
              <w:pStyle w:val="TAL"/>
              <w:rPr>
                <w:sz w:val="16"/>
              </w:rPr>
            </w:pPr>
            <w:r>
              <w:rPr>
                <w:sz w:val="16"/>
              </w:rPr>
              <w:t>agreed</w:t>
            </w:r>
          </w:p>
        </w:tc>
      </w:tr>
      <w:tr w:rsidR="00046D4A" w14:paraId="17C16FB9" w14:textId="77777777" w:rsidTr="00F86A74">
        <w:tc>
          <w:tcPr>
            <w:tcW w:w="1097" w:type="dxa"/>
          </w:tcPr>
          <w:p w14:paraId="32EAB91F" w14:textId="77777777" w:rsidR="00046D4A" w:rsidRPr="00B1530F" w:rsidRDefault="00046D4A" w:rsidP="004F19EB">
            <w:pPr>
              <w:pStyle w:val="TAL"/>
              <w:rPr>
                <w:sz w:val="16"/>
              </w:rPr>
            </w:pPr>
            <w:r>
              <w:rPr>
                <w:sz w:val="16"/>
              </w:rPr>
              <w:t>R5-243259</w:t>
            </w:r>
          </w:p>
        </w:tc>
        <w:tc>
          <w:tcPr>
            <w:tcW w:w="3872" w:type="dxa"/>
          </w:tcPr>
          <w:p w14:paraId="71CCA03E" w14:textId="77777777" w:rsidR="00046D4A" w:rsidRPr="00B1530F" w:rsidRDefault="00046D4A" w:rsidP="004F19EB">
            <w:pPr>
              <w:pStyle w:val="TAL"/>
              <w:rPr>
                <w:sz w:val="16"/>
              </w:rPr>
            </w:pPr>
            <w:r>
              <w:rPr>
                <w:sz w:val="16"/>
              </w:rPr>
              <w:t>Correction of spurious emission minimum conformance requirements for UE co-ex for inter-band 2UL Rel16</w:t>
            </w:r>
          </w:p>
        </w:tc>
        <w:tc>
          <w:tcPr>
            <w:tcW w:w="1408" w:type="dxa"/>
          </w:tcPr>
          <w:p w14:paraId="522C5D63" w14:textId="77777777" w:rsidR="00046D4A" w:rsidRPr="00B1530F" w:rsidRDefault="00046D4A" w:rsidP="004F19EB">
            <w:pPr>
              <w:pStyle w:val="TAL"/>
              <w:rPr>
                <w:sz w:val="16"/>
              </w:rPr>
            </w:pPr>
            <w:r>
              <w:rPr>
                <w:sz w:val="16"/>
              </w:rPr>
              <w:t>Apple, Keysight</w:t>
            </w:r>
          </w:p>
        </w:tc>
        <w:tc>
          <w:tcPr>
            <w:tcW w:w="989" w:type="dxa"/>
          </w:tcPr>
          <w:p w14:paraId="0B078A57" w14:textId="77777777" w:rsidR="00046D4A" w:rsidRPr="00B1530F" w:rsidRDefault="00046D4A" w:rsidP="004F19EB">
            <w:pPr>
              <w:pStyle w:val="TAL"/>
              <w:rPr>
                <w:sz w:val="16"/>
              </w:rPr>
            </w:pPr>
            <w:r>
              <w:rPr>
                <w:sz w:val="16"/>
              </w:rPr>
              <w:t>38.521-1</w:t>
            </w:r>
          </w:p>
        </w:tc>
        <w:tc>
          <w:tcPr>
            <w:tcW w:w="851" w:type="dxa"/>
          </w:tcPr>
          <w:p w14:paraId="3B52EA3F" w14:textId="77777777" w:rsidR="00046D4A" w:rsidRPr="00B1530F" w:rsidRDefault="00046D4A" w:rsidP="004F19EB">
            <w:pPr>
              <w:pStyle w:val="TAL"/>
              <w:rPr>
                <w:sz w:val="16"/>
              </w:rPr>
            </w:pPr>
            <w:r>
              <w:rPr>
                <w:sz w:val="16"/>
              </w:rPr>
              <w:t>2845</w:t>
            </w:r>
          </w:p>
        </w:tc>
        <w:tc>
          <w:tcPr>
            <w:tcW w:w="425" w:type="dxa"/>
          </w:tcPr>
          <w:p w14:paraId="76F14707" w14:textId="77777777" w:rsidR="00046D4A" w:rsidRPr="00B1530F" w:rsidRDefault="00046D4A" w:rsidP="004F19EB">
            <w:pPr>
              <w:pStyle w:val="TAR"/>
              <w:rPr>
                <w:sz w:val="16"/>
              </w:rPr>
            </w:pPr>
            <w:r>
              <w:rPr>
                <w:sz w:val="16"/>
              </w:rPr>
              <w:t>-</w:t>
            </w:r>
          </w:p>
        </w:tc>
        <w:tc>
          <w:tcPr>
            <w:tcW w:w="709" w:type="dxa"/>
          </w:tcPr>
          <w:p w14:paraId="213ED713" w14:textId="77777777" w:rsidR="00046D4A" w:rsidRPr="00B1530F" w:rsidRDefault="00046D4A" w:rsidP="004F19EB">
            <w:pPr>
              <w:pStyle w:val="TAL"/>
              <w:rPr>
                <w:sz w:val="16"/>
              </w:rPr>
            </w:pPr>
            <w:r>
              <w:rPr>
                <w:sz w:val="16"/>
              </w:rPr>
              <w:t>Rel-18</w:t>
            </w:r>
          </w:p>
        </w:tc>
        <w:tc>
          <w:tcPr>
            <w:tcW w:w="283" w:type="dxa"/>
          </w:tcPr>
          <w:p w14:paraId="02CDAD60" w14:textId="77777777" w:rsidR="00046D4A" w:rsidRPr="00B1530F" w:rsidRDefault="00046D4A" w:rsidP="004F19EB">
            <w:pPr>
              <w:pStyle w:val="TAL"/>
              <w:rPr>
                <w:sz w:val="16"/>
              </w:rPr>
            </w:pPr>
            <w:r>
              <w:rPr>
                <w:sz w:val="16"/>
              </w:rPr>
              <w:t>F</w:t>
            </w:r>
          </w:p>
        </w:tc>
        <w:tc>
          <w:tcPr>
            <w:tcW w:w="3261" w:type="dxa"/>
          </w:tcPr>
          <w:p w14:paraId="2780FB91" w14:textId="77777777" w:rsidR="00046D4A" w:rsidRPr="00B1530F" w:rsidRDefault="00046D4A" w:rsidP="004F19EB">
            <w:pPr>
              <w:pStyle w:val="TAL"/>
              <w:rPr>
                <w:sz w:val="16"/>
              </w:rPr>
            </w:pPr>
            <w:r>
              <w:rPr>
                <w:sz w:val="16"/>
              </w:rPr>
              <w:t>NR_CADC_NR_LTE_DC_R16-UEConTest</w:t>
            </w:r>
          </w:p>
        </w:tc>
        <w:tc>
          <w:tcPr>
            <w:tcW w:w="1269" w:type="dxa"/>
          </w:tcPr>
          <w:p w14:paraId="1A3FAC4B" w14:textId="77777777" w:rsidR="00046D4A" w:rsidRPr="00B1530F" w:rsidRDefault="00046D4A" w:rsidP="004F19EB">
            <w:pPr>
              <w:pStyle w:val="TAL"/>
              <w:rPr>
                <w:sz w:val="16"/>
              </w:rPr>
            </w:pPr>
            <w:r>
              <w:rPr>
                <w:sz w:val="16"/>
              </w:rPr>
              <w:t>revised</w:t>
            </w:r>
          </w:p>
        </w:tc>
      </w:tr>
      <w:tr w:rsidR="00046D4A" w14:paraId="1C534F94" w14:textId="77777777" w:rsidTr="00F86A74">
        <w:tc>
          <w:tcPr>
            <w:tcW w:w="1097" w:type="dxa"/>
          </w:tcPr>
          <w:p w14:paraId="72E7C1B4" w14:textId="77777777" w:rsidR="00046D4A" w:rsidRPr="00B1530F" w:rsidRDefault="00046D4A" w:rsidP="004F19EB">
            <w:pPr>
              <w:pStyle w:val="TAL"/>
              <w:rPr>
                <w:sz w:val="16"/>
              </w:rPr>
            </w:pPr>
            <w:r>
              <w:rPr>
                <w:sz w:val="16"/>
              </w:rPr>
              <w:t>R5-243816</w:t>
            </w:r>
          </w:p>
        </w:tc>
        <w:tc>
          <w:tcPr>
            <w:tcW w:w="3872" w:type="dxa"/>
          </w:tcPr>
          <w:p w14:paraId="3FFF0AC1" w14:textId="77777777" w:rsidR="00046D4A" w:rsidRPr="00B1530F" w:rsidRDefault="00046D4A" w:rsidP="004F19EB">
            <w:pPr>
              <w:pStyle w:val="TAL"/>
              <w:rPr>
                <w:sz w:val="16"/>
              </w:rPr>
            </w:pPr>
            <w:r>
              <w:rPr>
                <w:sz w:val="16"/>
              </w:rPr>
              <w:t>Correction of spurious emission minimum conformance requirements for UE co-ex for inter-band 2UL Rel16</w:t>
            </w:r>
          </w:p>
        </w:tc>
        <w:tc>
          <w:tcPr>
            <w:tcW w:w="1408" w:type="dxa"/>
          </w:tcPr>
          <w:p w14:paraId="364C6B66" w14:textId="77777777" w:rsidR="00046D4A" w:rsidRPr="00B1530F" w:rsidRDefault="00046D4A" w:rsidP="004F19EB">
            <w:pPr>
              <w:pStyle w:val="TAL"/>
              <w:rPr>
                <w:sz w:val="16"/>
              </w:rPr>
            </w:pPr>
            <w:r>
              <w:rPr>
                <w:sz w:val="16"/>
              </w:rPr>
              <w:t>Apple, Keysight</w:t>
            </w:r>
          </w:p>
        </w:tc>
        <w:tc>
          <w:tcPr>
            <w:tcW w:w="989" w:type="dxa"/>
          </w:tcPr>
          <w:p w14:paraId="2CC1075D" w14:textId="77777777" w:rsidR="00046D4A" w:rsidRPr="00B1530F" w:rsidRDefault="00046D4A" w:rsidP="004F19EB">
            <w:pPr>
              <w:pStyle w:val="TAL"/>
              <w:rPr>
                <w:sz w:val="16"/>
              </w:rPr>
            </w:pPr>
            <w:r>
              <w:rPr>
                <w:sz w:val="16"/>
              </w:rPr>
              <w:t>38.521-1</w:t>
            </w:r>
          </w:p>
        </w:tc>
        <w:tc>
          <w:tcPr>
            <w:tcW w:w="851" w:type="dxa"/>
          </w:tcPr>
          <w:p w14:paraId="0444566D" w14:textId="77777777" w:rsidR="00046D4A" w:rsidRPr="00B1530F" w:rsidRDefault="00046D4A" w:rsidP="004F19EB">
            <w:pPr>
              <w:pStyle w:val="TAL"/>
              <w:rPr>
                <w:sz w:val="16"/>
              </w:rPr>
            </w:pPr>
            <w:r>
              <w:rPr>
                <w:sz w:val="16"/>
              </w:rPr>
              <w:t>2845</w:t>
            </w:r>
          </w:p>
        </w:tc>
        <w:tc>
          <w:tcPr>
            <w:tcW w:w="425" w:type="dxa"/>
          </w:tcPr>
          <w:p w14:paraId="4CB44CB1" w14:textId="77777777" w:rsidR="00046D4A" w:rsidRPr="00B1530F" w:rsidRDefault="00046D4A" w:rsidP="004F19EB">
            <w:pPr>
              <w:pStyle w:val="TAR"/>
              <w:rPr>
                <w:sz w:val="16"/>
              </w:rPr>
            </w:pPr>
            <w:r>
              <w:rPr>
                <w:sz w:val="16"/>
              </w:rPr>
              <w:t>1</w:t>
            </w:r>
          </w:p>
        </w:tc>
        <w:tc>
          <w:tcPr>
            <w:tcW w:w="709" w:type="dxa"/>
          </w:tcPr>
          <w:p w14:paraId="3BEF0BE0" w14:textId="77777777" w:rsidR="00046D4A" w:rsidRPr="00B1530F" w:rsidRDefault="00046D4A" w:rsidP="004F19EB">
            <w:pPr>
              <w:pStyle w:val="TAL"/>
              <w:rPr>
                <w:sz w:val="16"/>
              </w:rPr>
            </w:pPr>
            <w:r>
              <w:rPr>
                <w:sz w:val="16"/>
              </w:rPr>
              <w:t>Rel-18</w:t>
            </w:r>
          </w:p>
        </w:tc>
        <w:tc>
          <w:tcPr>
            <w:tcW w:w="283" w:type="dxa"/>
          </w:tcPr>
          <w:p w14:paraId="5CA76797" w14:textId="77777777" w:rsidR="00046D4A" w:rsidRPr="00B1530F" w:rsidRDefault="00046D4A" w:rsidP="004F19EB">
            <w:pPr>
              <w:pStyle w:val="TAL"/>
              <w:rPr>
                <w:sz w:val="16"/>
              </w:rPr>
            </w:pPr>
            <w:r>
              <w:rPr>
                <w:sz w:val="16"/>
              </w:rPr>
              <w:t>F</w:t>
            </w:r>
          </w:p>
        </w:tc>
        <w:tc>
          <w:tcPr>
            <w:tcW w:w="3261" w:type="dxa"/>
          </w:tcPr>
          <w:p w14:paraId="1D3DF62E" w14:textId="77777777" w:rsidR="00046D4A" w:rsidRPr="00B1530F" w:rsidRDefault="00046D4A" w:rsidP="004F19EB">
            <w:pPr>
              <w:pStyle w:val="TAL"/>
              <w:rPr>
                <w:sz w:val="16"/>
              </w:rPr>
            </w:pPr>
            <w:r>
              <w:rPr>
                <w:sz w:val="16"/>
              </w:rPr>
              <w:t>NR_CADC_NR_LTE_DC_R16-UEConTest</w:t>
            </w:r>
          </w:p>
        </w:tc>
        <w:tc>
          <w:tcPr>
            <w:tcW w:w="1269" w:type="dxa"/>
          </w:tcPr>
          <w:p w14:paraId="6D1A12E2" w14:textId="77777777" w:rsidR="00046D4A" w:rsidRPr="00B1530F" w:rsidRDefault="00046D4A" w:rsidP="004F19EB">
            <w:pPr>
              <w:pStyle w:val="TAL"/>
              <w:rPr>
                <w:sz w:val="16"/>
              </w:rPr>
            </w:pPr>
            <w:r>
              <w:rPr>
                <w:sz w:val="16"/>
              </w:rPr>
              <w:t>agreed</w:t>
            </w:r>
          </w:p>
        </w:tc>
      </w:tr>
      <w:tr w:rsidR="00046D4A" w14:paraId="1D93D6EF" w14:textId="77777777" w:rsidTr="00F86A74">
        <w:tc>
          <w:tcPr>
            <w:tcW w:w="1097" w:type="dxa"/>
          </w:tcPr>
          <w:p w14:paraId="4320B4C3" w14:textId="77777777" w:rsidR="00046D4A" w:rsidRPr="00B1530F" w:rsidRDefault="00046D4A" w:rsidP="004F19EB">
            <w:pPr>
              <w:pStyle w:val="TAL"/>
              <w:rPr>
                <w:sz w:val="16"/>
              </w:rPr>
            </w:pPr>
            <w:r>
              <w:rPr>
                <w:sz w:val="16"/>
              </w:rPr>
              <w:t>R5-243260</w:t>
            </w:r>
          </w:p>
        </w:tc>
        <w:tc>
          <w:tcPr>
            <w:tcW w:w="3872" w:type="dxa"/>
          </w:tcPr>
          <w:p w14:paraId="58C36811" w14:textId="77777777" w:rsidR="00046D4A" w:rsidRPr="00B1530F" w:rsidRDefault="00046D4A" w:rsidP="004F19EB">
            <w:pPr>
              <w:pStyle w:val="TAL"/>
              <w:rPr>
                <w:sz w:val="16"/>
              </w:rPr>
            </w:pPr>
            <w:r>
              <w:rPr>
                <w:sz w:val="16"/>
              </w:rPr>
              <w:t>Correction of spurious emission test requirements for UE co-ex for CA (2UL CA) Rel-16</w:t>
            </w:r>
          </w:p>
        </w:tc>
        <w:tc>
          <w:tcPr>
            <w:tcW w:w="1408" w:type="dxa"/>
          </w:tcPr>
          <w:p w14:paraId="5B7C3C1A" w14:textId="77777777" w:rsidR="00046D4A" w:rsidRPr="00B1530F" w:rsidRDefault="00046D4A" w:rsidP="004F19EB">
            <w:pPr>
              <w:pStyle w:val="TAL"/>
              <w:rPr>
                <w:sz w:val="16"/>
              </w:rPr>
            </w:pPr>
            <w:r>
              <w:rPr>
                <w:sz w:val="16"/>
              </w:rPr>
              <w:t>Apple, Keysight</w:t>
            </w:r>
          </w:p>
        </w:tc>
        <w:tc>
          <w:tcPr>
            <w:tcW w:w="989" w:type="dxa"/>
          </w:tcPr>
          <w:p w14:paraId="481A88D0" w14:textId="77777777" w:rsidR="00046D4A" w:rsidRPr="00B1530F" w:rsidRDefault="00046D4A" w:rsidP="004F19EB">
            <w:pPr>
              <w:pStyle w:val="TAL"/>
              <w:rPr>
                <w:sz w:val="16"/>
              </w:rPr>
            </w:pPr>
            <w:r>
              <w:rPr>
                <w:sz w:val="16"/>
              </w:rPr>
              <w:t>38.521-1</w:t>
            </w:r>
          </w:p>
        </w:tc>
        <w:tc>
          <w:tcPr>
            <w:tcW w:w="851" w:type="dxa"/>
          </w:tcPr>
          <w:p w14:paraId="3CFF6576" w14:textId="77777777" w:rsidR="00046D4A" w:rsidRPr="00B1530F" w:rsidRDefault="00046D4A" w:rsidP="004F19EB">
            <w:pPr>
              <w:pStyle w:val="TAL"/>
              <w:rPr>
                <w:sz w:val="16"/>
              </w:rPr>
            </w:pPr>
            <w:r>
              <w:rPr>
                <w:sz w:val="16"/>
              </w:rPr>
              <w:t>2846</w:t>
            </w:r>
          </w:p>
        </w:tc>
        <w:tc>
          <w:tcPr>
            <w:tcW w:w="425" w:type="dxa"/>
          </w:tcPr>
          <w:p w14:paraId="2CE427CD" w14:textId="77777777" w:rsidR="00046D4A" w:rsidRPr="00B1530F" w:rsidRDefault="00046D4A" w:rsidP="004F19EB">
            <w:pPr>
              <w:pStyle w:val="TAR"/>
              <w:rPr>
                <w:sz w:val="16"/>
              </w:rPr>
            </w:pPr>
            <w:r>
              <w:rPr>
                <w:sz w:val="16"/>
              </w:rPr>
              <w:t>-</w:t>
            </w:r>
          </w:p>
        </w:tc>
        <w:tc>
          <w:tcPr>
            <w:tcW w:w="709" w:type="dxa"/>
          </w:tcPr>
          <w:p w14:paraId="47D7A556" w14:textId="77777777" w:rsidR="00046D4A" w:rsidRPr="00B1530F" w:rsidRDefault="00046D4A" w:rsidP="004F19EB">
            <w:pPr>
              <w:pStyle w:val="TAL"/>
              <w:rPr>
                <w:sz w:val="16"/>
              </w:rPr>
            </w:pPr>
            <w:r>
              <w:rPr>
                <w:sz w:val="16"/>
              </w:rPr>
              <w:t>Rel-18</w:t>
            </w:r>
          </w:p>
        </w:tc>
        <w:tc>
          <w:tcPr>
            <w:tcW w:w="283" w:type="dxa"/>
          </w:tcPr>
          <w:p w14:paraId="36EEA11F" w14:textId="77777777" w:rsidR="00046D4A" w:rsidRPr="00B1530F" w:rsidRDefault="00046D4A" w:rsidP="004F19EB">
            <w:pPr>
              <w:pStyle w:val="TAL"/>
              <w:rPr>
                <w:sz w:val="16"/>
              </w:rPr>
            </w:pPr>
            <w:r>
              <w:rPr>
                <w:sz w:val="16"/>
              </w:rPr>
              <w:t>F</w:t>
            </w:r>
          </w:p>
        </w:tc>
        <w:tc>
          <w:tcPr>
            <w:tcW w:w="3261" w:type="dxa"/>
          </w:tcPr>
          <w:p w14:paraId="7BA7E3AC" w14:textId="77777777" w:rsidR="00046D4A" w:rsidRPr="00B1530F" w:rsidRDefault="00046D4A" w:rsidP="004F19EB">
            <w:pPr>
              <w:pStyle w:val="TAL"/>
              <w:rPr>
                <w:sz w:val="16"/>
              </w:rPr>
            </w:pPr>
            <w:r>
              <w:rPr>
                <w:sz w:val="16"/>
              </w:rPr>
              <w:t>NR_CADC_NR_LTE_DC_R16-UEConTest</w:t>
            </w:r>
          </w:p>
        </w:tc>
        <w:tc>
          <w:tcPr>
            <w:tcW w:w="1269" w:type="dxa"/>
          </w:tcPr>
          <w:p w14:paraId="72D62D46" w14:textId="77777777" w:rsidR="00046D4A" w:rsidRPr="00B1530F" w:rsidRDefault="00046D4A" w:rsidP="004F19EB">
            <w:pPr>
              <w:pStyle w:val="TAL"/>
              <w:rPr>
                <w:sz w:val="16"/>
              </w:rPr>
            </w:pPr>
            <w:r>
              <w:rPr>
                <w:sz w:val="16"/>
              </w:rPr>
              <w:t>revised</w:t>
            </w:r>
          </w:p>
        </w:tc>
      </w:tr>
      <w:tr w:rsidR="00046D4A" w14:paraId="75385BFA" w14:textId="77777777" w:rsidTr="00F86A74">
        <w:tc>
          <w:tcPr>
            <w:tcW w:w="1097" w:type="dxa"/>
          </w:tcPr>
          <w:p w14:paraId="4BA95615" w14:textId="77777777" w:rsidR="00046D4A" w:rsidRPr="00B1530F" w:rsidRDefault="00046D4A" w:rsidP="004F19EB">
            <w:pPr>
              <w:pStyle w:val="TAL"/>
              <w:rPr>
                <w:sz w:val="16"/>
              </w:rPr>
            </w:pPr>
            <w:r>
              <w:rPr>
                <w:sz w:val="16"/>
              </w:rPr>
              <w:t>R5-243817</w:t>
            </w:r>
          </w:p>
        </w:tc>
        <w:tc>
          <w:tcPr>
            <w:tcW w:w="3872" w:type="dxa"/>
          </w:tcPr>
          <w:p w14:paraId="3A583381" w14:textId="77777777" w:rsidR="00046D4A" w:rsidRPr="00B1530F" w:rsidRDefault="00046D4A" w:rsidP="004F19EB">
            <w:pPr>
              <w:pStyle w:val="TAL"/>
              <w:rPr>
                <w:sz w:val="16"/>
              </w:rPr>
            </w:pPr>
            <w:r>
              <w:rPr>
                <w:sz w:val="16"/>
              </w:rPr>
              <w:t>Correction of spurious emission test requirements for UE co-ex for CA (2UL CA) Rel-16</w:t>
            </w:r>
          </w:p>
        </w:tc>
        <w:tc>
          <w:tcPr>
            <w:tcW w:w="1408" w:type="dxa"/>
          </w:tcPr>
          <w:p w14:paraId="64BCA777" w14:textId="77777777" w:rsidR="00046D4A" w:rsidRPr="00B1530F" w:rsidRDefault="00046D4A" w:rsidP="004F19EB">
            <w:pPr>
              <w:pStyle w:val="TAL"/>
              <w:rPr>
                <w:sz w:val="16"/>
              </w:rPr>
            </w:pPr>
            <w:r>
              <w:rPr>
                <w:sz w:val="16"/>
              </w:rPr>
              <w:t>Apple, Keysight</w:t>
            </w:r>
          </w:p>
        </w:tc>
        <w:tc>
          <w:tcPr>
            <w:tcW w:w="989" w:type="dxa"/>
          </w:tcPr>
          <w:p w14:paraId="347164A3" w14:textId="77777777" w:rsidR="00046D4A" w:rsidRPr="00B1530F" w:rsidRDefault="00046D4A" w:rsidP="004F19EB">
            <w:pPr>
              <w:pStyle w:val="TAL"/>
              <w:rPr>
                <w:sz w:val="16"/>
              </w:rPr>
            </w:pPr>
            <w:r>
              <w:rPr>
                <w:sz w:val="16"/>
              </w:rPr>
              <w:t>38.521-1</w:t>
            </w:r>
          </w:p>
        </w:tc>
        <w:tc>
          <w:tcPr>
            <w:tcW w:w="851" w:type="dxa"/>
          </w:tcPr>
          <w:p w14:paraId="7D2E83F9" w14:textId="77777777" w:rsidR="00046D4A" w:rsidRPr="00B1530F" w:rsidRDefault="00046D4A" w:rsidP="004F19EB">
            <w:pPr>
              <w:pStyle w:val="TAL"/>
              <w:rPr>
                <w:sz w:val="16"/>
              </w:rPr>
            </w:pPr>
            <w:r>
              <w:rPr>
                <w:sz w:val="16"/>
              </w:rPr>
              <w:t>2846</w:t>
            </w:r>
          </w:p>
        </w:tc>
        <w:tc>
          <w:tcPr>
            <w:tcW w:w="425" w:type="dxa"/>
          </w:tcPr>
          <w:p w14:paraId="7C89E196" w14:textId="77777777" w:rsidR="00046D4A" w:rsidRPr="00B1530F" w:rsidRDefault="00046D4A" w:rsidP="004F19EB">
            <w:pPr>
              <w:pStyle w:val="TAR"/>
              <w:rPr>
                <w:sz w:val="16"/>
              </w:rPr>
            </w:pPr>
            <w:r>
              <w:rPr>
                <w:sz w:val="16"/>
              </w:rPr>
              <w:t>1</w:t>
            </w:r>
          </w:p>
        </w:tc>
        <w:tc>
          <w:tcPr>
            <w:tcW w:w="709" w:type="dxa"/>
          </w:tcPr>
          <w:p w14:paraId="50A03AB1" w14:textId="77777777" w:rsidR="00046D4A" w:rsidRPr="00B1530F" w:rsidRDefault="00046D4A" w:rsidP="004F19EB">
            <w:pPr>
              <w:pStyle w:val="TAL"/>
              <w:rPr>
                <w:sz w:val="16"/>
              </w:rPr>
            </w:pPr>
            <w:r>
              <w:rPr>
                <w:sz w:val="16"/>
              </w:rPr>
              <w:t>Rel-18</w:t>
            </w:r>
          </w:p>
        </w:tc>
        <w:tc>
          <w:tcPr>
            <w:tcW w:w="283" w:type="dxa"/>
          </w:tcPr>
          <w:p w14:paraId="2DF8743D" w14:textId="77777777" w:rsidR="00046D4A" w:rsidRPr="00B1530F" w:rsidRDefault="00046D4A" w:rsidP="004F19EB">
            <w:pPr>
              <w:pStyle w:val="TAL"/>
              <w:rPr>
                <w:sz w:val="16"/>
              </w:rPr>
            </w:pPr>
            <w:r>
              <w:rPr>
                <w:sz w:val="16"/>
              </w:rPr>
              <w:t>F</w:t>
            </w:r>
          </w:p>
        </w:tc>
        <w:tc>
          <w:tcPr>
            <w:tcW w:w="3261" w:type="dxa"/>
          </w:tcPr>
          <w:p w14:paraId="2F901D21" w14:textId="77777777" w:rsidR="00046D4A" w:rsidRPr="00B1530F" w:rsidRDefault="00046D4A" w:rsidP="004F19EB">
            <w:pPr>
              <w:pStyle w:val="TAL"/>
              <w:rPr>
                <w:sz w:val="16"/>
              </w:rPr>
            </w:pPr>
            <w:r>
              <w:rPr>
                <w:sz w:val="16"/>
              </w:rPr>
              <w:t>NR_CADC_NR_LTE_DC_R16-UEConTest</w:t>
            </w:r>
          </w:p>
        </w:tc>
        <w:tc>
          <w:tcPr>
            <w:tcW w:w="1269" w:type="dxa"/>
          </w:tcPr>
          <w:p w14:paraId="46BA5414" w14:textId="77777777" w:rsidR="00046D4A" w:rsidRPr="00B1530F" w:rsidRDefault="00046D4A" w:rsidP="004F19EB">
            <w:pPr>
              <w:pStyle w:val="TAL"/>
              <w:rPr>
                <w:sz w:val="16"/>
              </w:rPr>
            </w:pPr>
            <w:r>
              <w:rPr>
                <w:sz w:val="16"/>
              </w:rPr>
              <w:t>agreed</w:t>
            </w:r>
          </w:p>
        </w:tc>
      </w:tr>
      <w:tr w:rsidR="00046D4A" w14:paraId="4672A220" w14:textId="77777777" w:rsidTr="00F86A74">
        <w:tc>
          <w:tcPr>
            <w:tcW w:w="1097" w:type="dxa"/>
          </w:tcPr>
          <w:p w14:paraId="0E2D886C" w14:textId="77777777" w:rsidR="00046D4A" w:rsidRPr="00B1530F" w:rsidRDefault="00046D4A" w:rsidP="004F19EB">
            <w:pPr>
              <w:pStyle w:val="TAL"/>
              <w:rPr>
                <w:sz w:val="16"/>
              </w:rPr>
            </w:pPr>
            <w:r>
              <w:rPr>
                <w:sz w:val="16"/>
              </w:rPr>
              <w:t>R5-243261</w:t>
            </w:r>
          </w:p>
        </w:tc>
        <w:tc>
          <w:tcPr>
            <w:tcW w:w="3872" w:type="dxa"/>
          </w:tcPr>
          <w:p w14:paraId="03D761CB" w14:textId="77777777" w:rsidR="00046D4A" w:rsidRPr="00B1530F" w:rsidRDefault="00046D4A" w:rsidP="004F19EB">
            <w:pPr>
              <w:pStyle w:val="TAL"/>
              <w:rPr>
                <w:sz w:val="16"/>
              </w:rPr>
            </w:pPr>
            <w:r>
              <w:rPr>
                <w:sz w:val="16"/>
              </w:rPr>
              <w:t>Correction of spurious emission test requirements for UE co-ex for CA (2UL CA) Rel-17</w:t>
            </w:r>
          </w:p>
        </w:tc>
        <w:tc>
          <w:tcPr>
            <w:tcW w:w="1408" w:type="dxa"/>
          </w:tcPr>
          <w:p w14:paraId="78CF51F4" w14:textId="77777777" w:rsidR="00046D4A" w:rsidRPr="00B1530F" w:rsidRDefault="00046D4A" w:rsidP="004F19EB">
            <w:pPr>
              <w:pStyle w:val="TAL"/>
              <w:rPr>
                <w:sz w:val="16"/>
              </w:rPr>
            </w:pPr>
            <w:r>
              <w:rPr>
                <w:sz w:val="16"/>
              </w:rPr>
              <w:t>Apple, Keysight</w:t>
            </w:r>
          </w:p>
        </w:tc>
        <w:tc>
          <w:tcPr>
            <w:tcW w:w="989" w:type="dxa"/>
          </w:tcPr>
          <w:p w14:paraId="4487FA19" w14:textId="77777777" w:rsidR="00046D4A" w:rsidRPr="00B1530F" w:rsidRDefault="00046D4A" w:rsidP="004F19EB">
            <w:pPr>
              <w:pStyle w:val="TAL"/>
              <w:rPr>
                <w:sz w:val="16"/>
              </w:rPr>
            </w:pPr>
            <w:r>
              <w:rPr>
                <w:sz w:val="16"/>
              </w:rPr>
              <w:t>38.521-1</w:t>
            </w:r>
          </w:p>
        </w:tc>
        <w:tc>
          <w:tcPr>
            <w:tcW w:w="851" w:type="dxa"/>
          </w:tcPr>
          <w:p w14:paraId="2F925FAF" w14:textId="77777777" w:rsidR="00046D4A" w:rsidRPr="00B1530F" w:rsidRDefault="00046D4A" w:rsidP="004F19EB">
            <w:pPr>
              <w:pStyle w:val="TAL"/>
              <w:rPr>
                <w:sz w:val="16"/>
              </w:rPr>
            </w:pPr>
            <w:r>
              <w:rPr>
                <w:sz w:val="16"/>
              </w:rPr>
              <w:t>2847</w:t>
            </w:r>
          </w:p>
        </w:tc>
        <w:tc>
          <w:tcPr>
            <w:tcW w:w="425" w:type="dxa"/>
          </w:tcPr>
          <w:p w14:paraId="1D6D84CF" w14:textId="77777777" w:rsidR="00046D4A" w:rsidRPr="00B1530F" w:rsidRDefault="00046D4A" w:rsidP="004F19EB">
            <w:pPr>
              <w:pStyle w:val="TAR"/>
              <w:rPr>
                <w:sz w:val="16"/>
              </w:rPr>
            </w:pPr>
            <w:r>
              <w:rPr>
                <w:sz w:val="16"/>
              </w:rPr>
              <w:t>-</w:t>
            </w:r>
          </w:p>
        </w:tc>
        <w:tc>
          <w:tcPr>
            <w:tcW w:w="709" w:type="dxa"/>
          </w:tcPr>
          <w:p w14:paraId="0D8CB093" w14:textId="77777777" w:rsidR="00046D4A" w:rsidRPr="00B1530F" w:rsidRDefault="00046D4A" w:rsidP="004F19EB">
            <w:pPr>
              <w:pStyle w:val="TAL"/>
              <w:rPr>
                <w:sz w:val="16"/>
              </w:rPr>
            </w:pPr>
            <w:r>
              <w:rPr>
                <w:sz w:val="16"/>
              </w:rPr>
              <w:t>Rel-18</w:t>
            </w:r>
          </w:p>
        </w:tc>
        <w:tc>
          <w:tcPr>
            <w:tcW w:w="283" w:type="dxa"/>
          </w:tcPr>
          <w:p w14:paraId="695EB3CB" w14:textId="77777777" w:rsidR="00046D4A" w:rsidRPr="00B1530F" w:rsidRDefault="00046D4A" w:rsidP="004F19EB">
            <w:pPr>
              <w:pStyle w:val="TAL"/>
              <w:rPr>
                <w:sz w:val="16"/>
              </w:rPr>
            </w:pPr>
            <w:r>
              <w:rPr>
                <w:sz w:val="16"/>
              </w:rPr>
              <w:t>F</w:t>
            </w:r>
          </w:p>
        </w:tc>
        <w:tc>
          <w:tcPr>
            <w:tcW w:w="3261" w:type="dxa"/>
          </w:tcPr>
          <w:p w14:paraId="71245C05" w14:textId="77777777" w:rsidR="00046D4A" w:rsidRPr="00B1530F" w:rsidRDefault="00046D4A" w:rsidP="004F19EB">
            <w:pPr>
              <w:pStyle w:val="TAL"/>
              <w:rPr>
                <w:sz w:val="16"/>
              </w:rPr>
            </w:pPr>
            <w:r>
              <w:rPr>
                <w:sz w:val="16"/>
              </w:rPr>
              <w:t>NR_CADC_NR_LTE_DC_R17-UEConTest</w:t>
            </w:r>
          </w:p>
        </w:tc>
        <w:tc>
          <w:tcPr>
            <w:tcW w:w="1269" w:type="dxa"/>
          </w:tcPr>
          <w:p w14:paraId="1AEB0D87" w14:textId="77777777" w:rsidR="00046D4A" w:rsidRPr="00B1530F" w:rsidRDefault="00046D4A" w:rsidP="004F19EB">
            <w:pPr>
              <w:pStyle w:val="TAL"/>
              <w:rPr>
                <w:sz w:val="16"/>
              </w:rPr>
            </w:pPr>
            <w:r>
              <w:rPr>
                <w:sz w:val="16"/>
              </w:rPr>
              <w:t>revised</w:t>
            </w:r>
          </w:p>
        </w:tc>
      </w:tr>
      <w:tr w:rsidR="00046D4A" w14:paraId="4E76037E" w14:textId="77777777" w:rsidTr="00F86A74">
        <w:tc>
          <w:tcPr>
            <w:tcW w:w="1097" w:type="dxa"/>
          </w:tcPr>
          <w:p w14:paraId="36C2744D" w14:textId="77777777" w:rsidR="00046D4A" w:rsidRPr="00B1530F" w:rsidRDefault="00046D4A" w:rsidP="004F19EB">
            <w:pPr>
              <w:pStyle w:val="TAL"/>
              <w:rPr>
                <w:sz w:val="16"/>
              </w:rPr>
            </w:pPr>
            <w:r>
              <w:rPr>
                <w:sz w:val="16"/>
              </w:rPr>
              <w:t>R5-243634</w:t>
            </w:r>
          </w:p>
        </w:tc>
        <w:tc>
          <w:tcPr>
            <w:tcW w:w="3872" w:type="dxa"/>
          </w:tcPr>
          <w:p w14:paraId="5CF47D2C" w14:textId="77777777" w:rsidR="00046D4A" w:rsidRPr="00B1530F" w:rsidRDefault="00046D4A" w:rsidP="004F19EB">
            <w:pPr>
              <w:pStyle w:val="TAL"/>
              <w:rPr>
                <w:sz w:val="16"/>
              </w:rPr>
            </w:pPr>
            <w:r>
              <w:rPr>
                <w:sz w:val="16"/>
              </w:rPr>
              <w:t>Correction of spurious emission test requirements for UE co-ex for CA (2UL CA) Rel-17</w:t>
            </w:r>
          </w:p>
        </w:tc>
        <w:tc>
          <w:tcPr>
            <w:tcW w:w="1408" w:type="dxa"/>
          </w:tcPr>
          <w:p w14:paraId="2A72DA9A" w14:textId="77777777" w:rsidR="00046D4A" w:rsidRPr="00B1530F" w:rsidRDefault="00046D4A" w:rsidP="004F19EB">
            <w:pPr>
              <w:pStyle w:val="TAL"/>
              <w:rPr>
                <w:sz w:val="16"/>
              </w:rPr>
            </w:pPr>
            <w:r>
              <w:rPr>
                <w:sz w:val="16"/>
              </w:rPr>
              <w:t>Apple, Keysight</w:t>
            </w:r>
          </w:p>
        </w:tc>
        <w:tc>
          <w:tcPr>
            <w:tcW w:w="989" w:type="dxa"/>
          </w:tcPr>
          <w:p w14:paraId="133902B7" w14:textId="77777777" w:rsidR="00046D4A" w:rsidRPr="00B1530F" w:rsidRDefault="00046D4A" w:rsidP="004F19EB">
            <w:pPr>
              <w:pStyle w:val="TAL"/>
              <w:rPr>
                <w:sz w:val="16"/>
              </w:rPr>
            </w:pPr>
            <w:r>
              <w:rPr>
                <w:sz w:val="16"/>
              </w:rPr>
              <w:t>38.521-1</w:t>
            </w:r>
          </w:p>
        </w:tc>
        <w:tc>
          <w:tcPr>
            <w:tcW w:w="851" w:type="dxa"/>
          </w:tcPr>
          <w:p w14:paraId="0D29E5E0" w14:textId="77777777" w:rsidR="00046D4A" w:rsidRPr="00B1530F" w:rsidRDefault="00046D4A" w:rsidP="004F19EB">
            <w:pPr>
              <w:pStyle w:val="TAL"/>
              <w:rPr>
                <w:sz w:val="16"/>
              </w:rPr>
            </w:pPr>
            <w:r>
              <w:rPr>
                <w:sz w:val="16"/>
              </w:rPr>
              <w:t>2847</w:t>
            </w:r>
          </w:p>
        </w:tc>
        <w:tc>
          <w:tcPr>
            <w:tcW w:w="425" w:type="dxa"/>
          </w:tcPr>
          <w:p w14:paraId="1B64691E" w14:textId="77777777" w:rsidR="00046D4A" w:rsidRPr="00B1530F" w:rsidRDefault="00046D4A" w:rsidP="004F19EB">
            <w:pPr>
              <w:pStyle w:val="TAR"/>
              <w:rPr>
                <w:sz w:val="16"/>
              </w:rPr>
            </w:pPr>
            <w:r>
              <w:rPr>
                <w:sz w:val="16"/>
              </w:rPr>
              <w:t>1</w:t>
            </w:r>
          </w:p>
        </w:tc>
        <w:tc>
          <w:tcPr>
            <w:tcW w:w="709" w:type="dxa"/>
          </w:tcPr>
          <w:p w14:paraId="762153D9" w14:textId="77777777" w:rsidR="00046D4A" w:rsidRPr="00B1530F" w:rsidRDefault="00046D4A" w:rsidP="004F19EB">
            <w:pPr>
              <w:pStyle w:val="TAL"/>
              <w:rPr>
                <w:sz w:val="16"/>
              </w:rPr>
            </w:pPr>
            <w:r>
              <w:rPr>
                <w:sz w:val="16"/>
              </w:rPr>
              <w:t>Rel-18</w:t>
            </w:r>
          </w:p>
        </w:tc>
        <w:tc>
          <w:tcPr>
            <w:tcW w:w="283" w:type="dxa"/>
          </w:tcPr>
          <w:p w14:paraId="779AB59F" w14:textId="77777777" w:rsidR="00046D4A" w:rsidRPr="00B1530F" w:rsidRDefault="00046D4A" w:rsidP="004F19EB">
            <w:pPr>
              <w:pStyle w:val="TAL"/>
              <w:rPr>
                <w:sz w:val="16"/>
              </w:rPr>
            </w:pPr>
            <w:r>
              <w:rPr>
                <w:sz w:val="16"/>
              </w:rPr>
              <w:t>F</w:t>
            </w:r>
          </w:p>
        </w:tc>
        <w:tc>
          <w:tcPr>
            <w:tcW w:w="3261" w:type="dxa"/>
          </w:tcPr>
          <w:p w14:paraId="05369677" w14:textId="77777777" w:rsidR="00046D4A" w:rsidRPr="00B1530F" w:rsidRDefault="00046D4A" w:rsidP="004F19EB">
            <w:pPr>
              <w:pStyle w:val="TAL"/>
              <w:rPr>
                <w:sz w:val="16"/>
              </w:rPr>
            </w:pPr>
            <w:r>
              <w:rPr>
                <w:sz w:val="16"/>
              </w:rPr>
              <w:t>NR_CADC_NR_LTE_DC_R17-UEConTest</w:t>
            </w:r>
          </w:p>
        </w:tc>
        <w:tc>
          <w:tcPr>
            <w:tcW w:w="1269" w:type="dxa"/>
          </w:tcPr>
          <w:p w14:paraId="1A3716E5" w14:textId="77777777" w:rsidR="00046D4A" w:rsidRPr="00B1530F" w:rsidRDefault="00046D4A" w:rsidP="004F19EB">
            <w:pPr>
              <w:pStyle w:val="TAL"/>
              <w:rPr>
                <w:sz w:val="16"/>
              </w:rPr>
            </w:pPr>
            <w:r>
              <w:rPr>
                <w:sz w:val="16"/>
              </w:rPr>
              <w:t>agreed</w:t>
            </w:r>
          </w:p>
        </w:tc>
      </w:tr>
      <w:tr w:rsidR="00046D4A" w14:paraId="211C9C6A" w14:textId="77777777" w:rsidTr="00F86A74">
        <w:tc>
          <w:tcPr>
            <w:tcW w:w="1097" w:type="dxa"/>
          </w:tcPr>
          <w:p w14:paraId="2070CA5F" w14:textId="77777777" w:rsidR="00046D4A" w:rsidRPr="00B1530F" w:rsidRDefault="00046D4A" w:rsidP="004F19EB">
            <w:pPr>
              <w:pStyle w:val="TAL"/>
              <w:rPr>
                <w:sz w:val="16"/>
              </w:rPr>
            </w:pPr>
            <w:r>
              <w:rPr>
                <w:sz w:val="16"/>
              </w:rPr>
              <w:t>R5-243279</w:t>
            </w:r>
          </w:p>
        </w:tc>
        <w:tc>
          <w:tcPr>
            <w:tcW w:w="3872" w:type="dxa"/>
          </w:tcPr>
          <w:p w14:paraId="221070EF" w14:textId="77777777" w:rsidR="00046D4A" w:rsidRPr="00B1530F" w:rsidRDefault="00046D4A" w:rsidP="004F19EB">
            <w:pPr>
              <w:pStyle w:val="TAL"/>
              <w:rPr>
                <w:sz w:val="16"/>
              </w:rPr>
            </w:pPr>
            <w:r>
              <w:rPr>
                <w:sz w:val="16"/>
              </w:rPr>
              <w:t>Updates to Reference sensitivity for SUL</w:t>
            </w:r>
          </w:p>
        </w:tc>
        <w:tc>
          <w:tcPr>
            <w:tcW w:w="1408" w:type="dxa"/>
          </w:tcPr>
          <w:p w14:paraId="6BC9532B" w14:textId="77777777" w:rsidR="00046D4A" w:rsidRPr="00B1530F" w:rsidRDefault="00046D4A" w:rsidP="004F19EB">
            <w:pPr>
              <w:pStyle w:val="TAL"/>
              <w:rPr>
                <w:sz w:val="16"/>
              </w:rPr>
            </w:pPr>
            <w:r>
              <w:rPr>
                <w:sz w:val="16"/>
              </w:rPr>
              <w:t>Keysight Technologies UK Ltd</w:t>
            </w:r>
          </w:p>
        </w:tc>
        <w:tc>
          <w:tcPr>
            <w:tcW w:w="989" w:type="dxa"/>
          </w:tcPr>
          <w:p w14:paraId="25888A5D" w14:textId="77777777" w:rsidR="00046D4A" w:rsidRPr="00B1530F" w:rsidRDefault="00046D4A" w:rsidP="004F19EB">
            <w:pPr>
              <w:pStyle w:val="TAL"/>
              <w:rPr>
                <w:sz w:val="16"/>
              </w:rPr>
            </w:pPr>
            <w:r>
              <w:rPr>
                <w:sz w:val="16"/>
              </w:rPr>
              <w:t>38.521-1</w:t>
            </w:r>
          </w:p>
        </w:tc>
        <w:tc>
          <w:tcPr>
            <w:tcW w:w="851" w:type="dxa"/>
          </w:tcPr>
          <w:p w14:paraId="0230E170" w14:textId="77777777" w:rsidR="00046D4A" w:rsidRPr="00B1530F" w:rsidRDefault="00046D4A" w:rsidP="004F19EB">
            <w:pPr>
              <w:pStyle w:val="TAL"/>
              <w:rPr>
                <w:sz w:val="16"/>
              </w:rPr>
            </w:pPr>
            <w:r>
              <w:rPr>
                <w:sz w:val="16"/>
              </w:rPr>
              <w:t>2848</w:t>
            </w:r>
          </w:p>
        </w:tc>
        <w:tc>
          <w:tcPr>
            <w:tcW w:w="425" w:type="dxa"/>
          </w:tcPr>
          <w:p w14:paraId="28453C63" w14:textId="77777777" w:rsidR="00046D4A" w:rsidRPr="00B1530F" w:rsidRDefault="00046D4A" w:rsidP="004F19EB">
            <w:pPr>
              <w:pStyle w:val="TAR"/>
              <w:rPr>
                <w:sz w:val="16"/>
              </w:rPr>
            </w:pPr>
            <w:r>
              <w:rPr>
                <w:sz w:val="16"/>
              </w:rPr>
              <w:t>-</w:t>
            </w:r>
          </w:p>
        </w:tc>
        <w:tc>
          <w:tcPr>
            <w:tcW w:w="709" w:type="dxa"/>
          </w:tcPr>
          <w:p w14:paraId="032A6C60" w14:textId="77777777" w:rsidR="00046D4A" w:rsidRPr="00B1530F" w:rsidRDefault="00046D4A" w:rsidP="004F19EB">
            <w:pPr>
              <w:pStyle w:val="TAL"/>
              <w:rPr>
                <w:sz w:val="16"/>
              </w:rPr>
            </w:pPr>
            <w:r>
              <w:rPr>
                <w:sz w:val="16"/>
              </w:rPr>
              <w:t>Rel-18</w:t>
            </w:r>
          </w:p>
        </w:tc>
        <w:tc>
          <w:tcPr>
            <w:tcW w:w="283" w:type="dxa"/>
          </w:tcPr>
          <w:p w14:paraId="0D8C5128" w14:textId="77777777" w:rsidR="00046D4A" w:rsidRPr="00B1530F" w:rsidRDefault="00046D4A" w:rsidP="004F19EB">
            <w:pPr>
              <w:pStyle w:val="TAL"/>
              <w:rPr>
                <w:sz w:val="16"/>
              </w:rPr>
            </w:pPr>
            <w:r>
              <w:rPr>
                <w:sz w:val="16"/>
              </w:rPr>
              <w:t>F</w:t>
            </w:r>
          </w:p>
        </w:tc>
        <w:tc>
          <w:tcPr>
            <w:tcW w:w="3261" w:type="dxa"/>
          </w:tcPr>
          <w:p w14:paraId="5B121A70" w14:textId="77777777" w:rsidR="00046D4A" w:rsidRPr="00B1530F" w:rsidRDefault="00046D4A" w:rsidP="004F19EB">
            <w:pPr>
              <w:pStyle w:val="TAL"/>
              <w:rPr>
                <w:sz w:val="16"/>
              </w:rPr>
            </w:pPr>
            <w:r>
              <w:rPr>
                <w:sz w:val="16"/>
              </w:rPr>
              <w:t>TEI15_Test, 5GS_NR_LTE-UEConTest</w:t>
            </w:r>
          </w:p>
        </w:tc>
        <w:tc>
          <w:tcPr>
            <w:tcW w:w="1269" w:type="dxa"/>
          </w:tcPr>
          <w:p w14:paraId="608D204A" w14:textId="77777777" w:rsidR="00046D4A" w:rsidRPr="00B1530F" w:rsidRDefault="00046D4A" w:rsidP="004F19EB">
            <w:pPr>
              <w:pStyle w:val="TAL"/>
              <w:rPr>
                <w:sz w:val="16"/>
              </w:rPr>
            </w:pPr>
            <w:r>
              <w:rPr>
                <w:sz w:val="16"/>
              </w:rPr>
              <w:t>agreed</w:t>
            </w:r>
          </w:p>
        </w:tc>
      </w:tr>
      <w:tr w:rsidR="00046D4A" w14:paraId="2361D3C4" w14:textId="77777777" w:rsidTr="00F86A74">
        <w:tc>
          <w:tcPr>
            <w:tcW w:w="1097" w:type="dxa"/>
          </w:tcPr>
          <w:p w14:paraId="61A946B4" w14:textId="77777777" w:rsidR="00046D4A" w:rsidRPr="00B1530F" w:rsidRDefault="00046D4A" w:rsidP="004F19EB">
            <w:pPr>
              <w:pStyle w:val="TAL"/>
              <w:rPr>
                <w:sz w:val="16"/>
              </w:rPr>
            </w:pPr>
            <w:r>
              <w:rPr>
                <w:sz w:val="16"/>
              </w:rPr>
              <w:t>R5-243285</w:t>
            </w:r>
          </w:p>
        </w:tc>
        <w:tc>
          <w:tcPr>
            <w:tcW w:w="3872" w:type="dxa"/>
          </w:tcPr>
          <w:p w14:paraId="360A4A12" w14:textId="77777777" w:rsidR="00046D4A" w:rsidRPr="00B1530F" w:rsidRDefault="00046D4A" w:rsidP="004F19EB">
            <w:pPr>
              <w:pStyle w:val="TAL"/>
              <w:rPr>
                <w:sz w:val="16"/>
              </w:rPr>
            </w:pPr>
            <w:r>
              <w:rPr>
                <w:sz w:val="16"/>
              </w:rPr>
              <w:t>Corrections on 6.2F.3 for UE A-MPR requirements for shared spectrum access</w:t>
            </w:r>
          </w:p>
        </w:tc>
        <w:tc>
          <w:tcPr>
            <w:tcW w:w="1408" w:type="dxa"/>
          </w:tcPr>
          <w:p w14:paraId="43C876D8" w14:textId="77777777" w:rsidR="00046D4A" w:rsidRPr="00B1530F" w:rsidRDefault="00046D4A" w:rsidP="004F19EB">
            <w:pPr>
              <w:pStyle w:val="TAL"/>
              <w:rPr>
                <w:sz w:val="16"/>
              </w:rPr>
            </w:pPr>
            <w:r>
              <w:rPr>
                <w:sz w:val="16"/>
              </w:rPr>
              <w:t>ZTE Corporation</w:t>
            </w:r>
          </w:p>
        </w:tc>
        <w:tc>
          <w:tcPr>
            <w:tcW w:w="989" w:type="dxa"/>
          </w:tcPr>
          <w:p w14:paraId="7C84224B" w14:textId="77777777" w:rsidR="00046D4A" w:rsidRPr="00B1530F" w:rsidRDefault="00046D4A" w:rsidP="004F19EB">
            <w:pPr>
              <w:pStyle w:val="TAL"/>
              <w:rPr>
                <w:sz w:val="16"/>
              </w:rPr>
            </w:pPr>
            <w:r>
              <w:rPr>
                <w:sz w:val="16"/>
              </w:rPr>
              <w:t>38.521-1</w:t>
            </w:r>
          </w:p>
        </w:tc>
        <w:tc>
          <w:tcPr>
            <w:tcW w:w="851" w:type="dxa"/>
          </w:tcPr>
          <w:p w14:paraId="742491AD" w14:textId="77777777" w:rsidR="00046D4A" w:rsidRPr="00B1530F" w:rsidRDefault="00046D4A" w:rsidP="004F19EB">
            <w:pPr>
              <w:pStyle w:val="TAL"/>
              <w:rPr>
                <w:sz w:val="16"/>
              </w:rPr>
            </w:pPr>
            <w:r>
              <w:rPr>
                <w:sz w:val="16"/>
              </w:rPr>
              <w:t>2849</w:t>
            </w:r>
          </w:p>
        </w:tc>
        <w:tc>
          <w:tcPr>
            <w:tcW w:w="425" w:type="dxa"/>
          </w:tcPr>
          <w:p w14:paraId="39F5928F" w14:textId="77777777" w:rsidR="00046D4A" w:rsidRPr="00B1530F" w:rsidRDefault="00046D4A" w:rsidP="004F19EB">
            <w:pPr>
              <w:pStyle w:val="TAR"/>
              <w:rPr>
                <w:sz w:val="16"/>
              </w:rPr>
            </w:pPr>
            <w:r>
              <w:rPr>
                <w:sz w:val="16"/>
              </w:rPr>
              <w:t>-</w:t>
            </w:r>
          </w:p>
        </w:tc>
        <w:tc>
          <w:tcPr>
            <w:tcW w:w="709" w:type="dxa"/>
          </w:tcPr>
          <w:p w14:paraId="1D044368" w14:textId="77777777" w:rsidR="00046D4A" w:rsidRPr="00B1530F" w:rsidRDefault="00046D4A" w:rsidP="004F19EB">
            <w:pPr>
              <w:pStyle w:val="TAL"/>
              <w:rPr>
                <w:sz w:val="16"/>
              </w:rPr>
            </w:pPr>
            <w:r>
              <w:rPr>
                <w:sz w:val="16"/>
              </w:rPr>
              <w:t>Rel-18</w:t>
            </w:r>
          </w:p>
        </w:tc>
        <w:tc>
          <w:tcPr>
            <w:tcW w:w="283" w:type="dxa"/>
          </w:tcPr>
          <w:p w14:paraId="479A9CE3" w14:textId="77777777" w:rsidR="00046D4A" w:rsidRPr="00B1530F" w:rsidRDefault="00046D4A" w:rsidP="004F19EB">
            <w:pPr>
              <w:pStyle w:val="TAL"/>
              <w:rPr>
                <w:sz w:val="16"/>
              </w:rPr>
            </w:pPr>
            <w:r>
              <w:rPr>
                <w:sz w:val="16"/>
              </w:rPr>
              <w:t>F</w:t>
            </w:r>
          </w:p>
        </w:tc>
        <w:tc>
          <w:tcPr>
            <w:tcW w:w="3261" w:type="dxa"/>
          </w:tcPr>
          <w:p w14:paraId="11817B79" w14:textId="77777777" w:rsidR="00046D4A" w:rsidRPr="00B1530F" w:rsidRDefault="00046D4A" w:rsidP="004F19EB">
            <w:pPr>
              <w:pStyle w:val="TAL"/>
              <w:rPr>
                <w:sz w:val="16"/>
              </w:rPr>
            </w:pPr>
            <w:r>
              <w:rPr>
                <w:sz w:val="16"/>
              </w:rPr>
              <w:t>NR_unlic-UEConTest</w:t>
            </w:r>
          </w:p>
        </w:tc>
        <w:tc>
          <w:tcPr>
            <w:tcW w:w="1269" w:type="dxa"/>
          </w:tcPr>
          <w:p w14:paraId="2F6A7D9E" w14:textId="77777777" w:rsidR="00046D4A" w:rsidRPr="00B1530F" w:rsidRDefault="00046D4A" w:rsidP="004F19EB">
            <w:pPr>
              <w:pStyle w:val="TAL"/>
              <w:rPr>
                <w:sz w:val="16"/>
              </w:rPr>
            </w:pPr>
            <w:r>
              <w:rPr>
                <w:sz w:val="16"/>
              </w:rPr>
              <w:t>agreed</w:t>
            </w:r>
          </w:p>
        </w:tc>
      </w:tr>
      <w:tr w:rsidR="00046D4A" w14:paraId="179BC1C2" w14:textId="77777777" w:rsidTr="00F86A74">
        <w:tc>
          <w:tcPr>
            <w:tcW w:w="1097" w:type="dxa"/>
          </w:tcPr>
          <w:p w14:paraId="7B05D6F9" w14:textId="77777777" w:rsidR="00046D4A" w:rsidRPr="00B1530F" w:rsidRDefault="00046D4A" w:rsidP="004F19EB">
            <w:pPr>
              <w:pStyle w:val="TAL"/>
              <w:rPr>
                <w:sz w:val="16"/>
              </w:rPr>
            </w:pPr>
            <w:r>
              <w:rPr>
                <w:sz w:val="16"/>
              </w:rPr>
              <w:t>R5-243295</w:t>
            </w:r>
          </w:p>
        </w:tc>
        <w:tc>
          <w:tcPr>
            <w:tcW w:w="3872" w:type="dxa"/>
          </w:tcPr>
          <w:p w14:paraId="2A150751" w14:textId="77777777" w:rsidR="00046D4A" w:rsidRPr="00B1530F" w:rsidRDefault="00046D4A" w:rsidP="004F19EB">
            <w:pPr>
              <w:pStyle w:val="TAL"/>
              <w:rPr>
                <w:sz w:val="16"/>
              </w:rPr>
            </w:pPr>
            <w:r>
              <w:rPr>
                <w:sz w:val="16"/>
              </w:rPr>
              <w:t>Corrections on 6.2 and 6.2A for almost contiguous A-MPR requirements for HPUE</w:t>
            </w:r>
          </w:p>
        </w:tc>
        <w:tc>
          <w:tcPr>
            <w:tcW w:w="1408" w:type="dxa"/>
          </w:tcPr>
          <w:p w14:paraId="03C687D2" w14:textId="77777777" w:rsidR="00046D4A" w:rsidRPr="00B1530F" w:rsidRDefault="00046D4A" w:rsidP="004F19EB">
            <w:pPr>
              <w:pStyle w:val="TAL"/>
              <w:rPr>
                <w:sz w:val="16"/>
              </w:rPr>
            </w:pPr>
            <w:r>
              <w:rPr>
                <w:sz w:val="16"/>
              </w:rPr>
              <w:t>ZTE Corporation</w:t>
            </w:r>
          </w:p>
        </w:tc>
        <w:tc>
          <w:tcPr>
            <w:tcW w:w="989" w:type="dxa"/>
          </w:tcPr>
          <w:p w14:paraId="72552B26" w14:textId="77777777" w:rsidR="00046D4A" w:rsidRPr="00B1530F" w:rsidRDefault="00046D4A" w:rsidP="004F19EB">
            <w:pPr>
              <w:pStyle w:val="TAL"/>
              <w:rPr>
                <w:sz w:val="16"/>
              </w:rPr>
            </w:pPr>
            <w:r>
              <w:rPr>
                <w:sz w:val="16"/>
              </w:rPr>
              <w:t>38.521-1</w:t>
            </w:r>
          </w:p>
        </w:tc>
        <w:tc>
          <w:tcPr>
            <w:tcW w:w="851" w:type="dxa"/>
          </w:tcPr>
          <w:p w14:paraId="486542EC" w14:textId="77777777" w:rsidR="00046D4A" w:rsidRPr="00B1530F" w:rsidRDefault="00046D4A" w:rsidP="004F19EB">
            <w:pPr>
              <w:pStyle w:val="TAL"/>
              <w:rPr>
                <w:sz w:val="16"/>
              </w:rPr>
            </w:pPr>
            <w:r>
              <w:rPr>
                <w:sz w:val="16"/>
              </w:rPr>
              <w:t>2850</w:t>
            </w:r>
          </w:p>
        </w:tc>
        <w:tc>
          <w:tcPr>
            <w:tcW w:w="425" w:type="dxa"/>
          </w:tcPr>
          <w:p w14:paraId="6FC523C9" w14:textId="77777777" w:rsidR="00046D4A" w:rsidRPr="00B1530F" w:rsidRDefault="00046D4A" w:rsidP="004F19EB">
            <w:pPr>
              <w:pStyle w:val="TAR"/>
              <w:rPr>
                <w:sz w:val="16"/>
              </w:rPr>
            </w:pPr>
            <w:r>
              <w:rPr>
                <w:sz w:val="16"/>
              </w:rPr>
              <w:t>-</w:t>
            </w:r>
          </w:p>
        </w:tc>
        <w:tc>
          <w:tcPr>
            <w:tcW w:w="709" w:type="dxa"/>
          </w:tcPr>
          <w:p w14:paraId="78FABDDE" w14:textId="77777777" w:rsidR="00046D4A" w:rsidRPr="00B1530F" w:rsidRDefault="00046D4A" w:rsidP="004F19EB">
            <w:pPr>
              <w:pStyle w:val="TAL"/>
              <w:rPr>
                <w:sz w:val="16"/>
              </w:rPr>
            </w:pPr>
            <w:r>
              <w:rPr>
                <w:sz w:val="16"/>
              </w:rPr>
              <w:t>Rel-18</w:t>
            </w:r>
          </w:p>
        </w:tc>
        <w:tc>
          <w:tcPr>
            <w:tcW w:w="283" w:type="dxa"/>
          </w:tcPr>
          <w:p w14:paraId="4652E48F" w14:textId="77777777" w:rsidR="00046D4A" w:rsidRPr="00B1530F" w:rsidRDefault="00046D4A" w:rsidP="004F19EB">
            <w:pPr>
              <w:pStyle w:val="TAL"/>
              <w:rPr>
                <w:sz w:val="16"/>
              </w:rPr>
            </w:pPr>
            <w:r>
              <w:rPr>
                <w:sz w:val="16"/>
              </w:rPr>
              <w:t>F</w:t>
            </w:r>
          </w:p>
        </w:tc>
        <w:tc>
          <w:tcPr>
            <w:tcW w:w="3261" w:type="dxa"/>
          </w:tcPr>
          <w:p w14:paraId="751725FA" w14:textId="77777777" w:rsidR="00046D4A" w:rsidRPr="00B1530F" w:rsidRDefault="00046D4A" w:rsidP="004F19EB">
            <w:pPr>
              <w:pStyle w:val="TAL"/>
              <w:rPr>
                <w:sz w:val="16"/>
              </w:rPr>
            </w:pPr>
            <w:r>
              <w:rPr>
                <w:sz w:val="16"/>
              </w:rPr>
              <w:t>TEI16_Test, LTE_NR_B41_Bn41_PC29dBm-UEConTest</w:t>
            </w:r>
          </w:p>
        </w:tc>
        <w:tc>
          <w:tcPr>
            <w:tcW w:w="1269" w:type="dxa"/>
          </w:tcPr>
          <w:p w14:paraId="1418D478" w14:textId="77777777" w:rsidR="00046D4A" w:rsidRPr="00B1530F" w:rsidRDefault="00046D4A" w:rsidP="004F19EB">
            <w:pPr>
              <w:pStyle w:val="TAL"/>
              <w:rPr>
                <w:sz w:val="16"/>
              </w:rPr>
            </w:pPr>
            <w:r>
              <w:rPr>
                <w:sz w:val="16"/>
              </w:rPr>
              <w:t>revised</w:t>
            </w:r>
          </w:p>
        </w:tc>
      </w:tr>
      <w:tr w:rsidR="00046D4A" w14:paraId="043C2D24" w14:textId="77777777" w:rsidTr="00F86A74">
        <w:tc>
          <w:tcPr>
            <w:tcW w:w="1097" w:type="dxa"/>
          </w:tcPr>
          <w:p w14:paraId="4D64F1DD" w14:textId="77777777" w:rsidR="00046D4A" w:rsidRPr="00B1530F" w:rsidRDefault="00046D4A" w:rsidP="004F19EB">
            <w:pPr>
              <w:pStyle w:val="TAL"/>
              <w:rPr>
                <w:sz w:val="16"/>
              </w:rPr>
            </w:pPr>
            <w:r>
              <w:rPr>
                <w:sz w:val="16"/>
              </w:rPr>
              <w:t>R5-243818</w:t>
            </w:r>
          </w:p>
        </w:tc>
        <w:tc>
          <w:tcPr>
            <w:tcW w:w="3872" w:type="dxa"/>
          </w:tcPr>
          <w:p w14:paraId="349F8294" w14:textId="77777777" w:rsidR="00046D4A" w:rsidRPr="00B1530F" w:rsidRDefault="00046D4A" w:rsidP="004F19EB">
            <w:pPr>
              <w:pStyle w:val="TAL"/>
              <w:rPr>
                <w:sz w:val="16"/>
              </w:rPr>
            </w:pPr>
            <w:r>
              <w:rPr>
                <w:sz w:val="16"/>
              </w:rPr>
              <w:t>Corrections on 6.2 and 6.2A for almost contiguous A-MPR requirements for HPUE</w:t>
            </w:r>
          </w:p>
        </w:tc>
        <w:tc>
          <w:tcPr>
            <w:tcW w:w="1408" w:type="dxa"/>
          </w:tcPr>
          <w:p w14:paraId="666132B1" w14:textId="77777777" w:rsidR="00046D4A" w:rsidRPr="00B1530F" w:rsidRDefault="00046D4A" w:rsidP="004F19EB">
            <w:pPr>
              <w:pStyle w:val="TAL"/>
              <w:rPr>
                <w:sz w:val="16"/>
              </w:rPr>
            </w:pPr>
            <w:r>
              <w:rPr>
                <w:sz w:val="16"/>
              </w:rPr>
              <w:t>ZTE Corporation</w:t>
            </w:r>
          </w:p>
        </w:tc>
        <w:tc>
          <w:tcPr>
            <w:tcW w:w="989" w:type="dxa"/>
          </w:tcPr>
          <w:p w14:paraId="39E2A2B8" w14:textId="77777777" w:rsidR="00046D4A" w:rsidRPr="00B1530F" w:rsidRDefault="00046D4A" w:rsidP="004F19EB">
            <w:pPr>
              <w:pStyle w:val="TAL"/>
              <w:rPr>
                <w:sz w:val="16"/>
              </w:rPr>
            </w:pPr>
            <w:r>
              <w:rPr>
                <w:sz w:val="16"/>
              </w:rPr>
              <w:t>38.521-1</w:t>
            </w:r>
          </w:p>
        </w:tc>
        <w:tc>
          <w:tcPr>
            <w:tcW w:w="851" w:type="dxa"/>
          </w:tcPr>
          <w:p w14:paraId="46892E55" w14:textId="77777777" w:rsidR="00046D4A" w:rsidRPr="00B1530F" w:rsidRDefault="00046D4A" w:rsidP="004F19EB">
            <w:pPr>
              <w:pStyle w:val="TAL"/>
              <w:rPr>
                <w:sz w:val="16"/>
              </w:rPr>
            </w:pPr>
            <w:r>
              <w:rPr>
                <w:sz w:val="16"/>
              </w:rPr>
              <w:t>2850</w:t>
            </w:r>
          </w:p>
        </w:tc>
        <w:tc>
          <w:tcPr>
            <w:tcW w:w="425" w:type="dxa"/>
          </w:tcPr>
          <w:p w14:paraId="17C34348" w14:textId="77777777" w:rsidR="00046D4A" w:rsidRPr="00B1530F" w:rsidRDefault="00046D4A" w:rsidP="004F19EB">
            <w:pPr>
              <w:pStyle w:val="TAR"/>
              <w:rPr>
                <w:sz w:val="16"/>
              </w:rPr>
            </w:pPr>
            <w:r>
              <w:rPr>
                <w:sz w:val="16"/>
              </w:rPr>
              <w:t>1</w:t>
            </w:r>
          </w:p>
        </w:tc>
        <w:tc>
          <w:tcPr>
            <w:tcW w:w="709" w:type="dxa"/>
          </w:tcPr>
          <w:p w14:paraId="38F8D0D0" w14:textId="77777777" w:rsidR="00046D4A" w:rsidRPr="00B1530F" w:rsidRDefault="00046D4A" w:rsidP="004F19EB">
            <w:pPr>
              <w:pStyle w:val="TAL"/>
              <w:rPr>
                <w:sz w:val="16"/>
              </w:rPr>
            </w:pPr>
            <w:r>
              <w:rPr>
                <w:sz w:val="16"/>
              </w:rPr>
              <w:t>Rel-18</w:t>
            </w:r>
          </w:p>
        </w:tc>
        <w:tc>
          <w:tcPr>
            <w:tcW w:w="283" w:type="dxa"/>
          </w:tcPr>
          <w:p w14:paraId="3C6F831F" w14:textId="77777777" w:rsidR="00046D4A" w:rsidRPr="00B1530F" w:rsidRDefault="00046D4A" w:rsidP="004F19EB">
            <w:pPr>
              <w:pStyle w:val="TAL"/>
              <w:rPr>
                <w:sz w:val="16"/>
              </w:rPr>
            </w:pPr>
            <w:r>
              <w:rPr>
                <w:sz w:val="16"/>
              </w:rPr>
              <w:t>F</w:t>
            </w:r>
          </w:p>
        </w:tc>
        <w:tc>
          <w:tcPr>
            <w:tcW w:w="3261" w:type="dxa"/>
          </w:tcPr>
          <w:p w14:paraId="1D0601A6" w14:textId="77777777" w:rsidR="00046D4A" w:rsidRPr="00B1530F" w:rsidRDefault="00046D4A" w:rsidP="004F19EB">
            <w:pPr>
              <w:pStyle w:val="TAL"/>
              <w:rPr>
                <w:sz w:val="16"/>
              </w:rPr>
            </w:pPr>
            <w:r>
              <w:rPr>
                <w:sz w:val="16"/>
              </w:rPr>
              <w:t>TEI16_Test, LTE_NR_B41_Bn41_PC29dBm-UEConTest</w:t>
            </w:r>
          </w:p>
        </w:tc>
        <w:tc>
          <w:tcPr>
            <w:tcW w:w="1269" w:type="dxa"/>
          </w:tcPr>
          <w:p w14:paraId="0A79F86D" w14:textId="77777777" w:rsidR="00046D4A" w:rsidRPr="00B1530F" w:rsidRDefault="00046D4A" w:rsidP="004F19EB">
            <w:pPr>
              <w:pStyle w:val="TAL"/>
              <w:rPr>
                <w:sz w:val="16"/>
              </w:rPr>
            </w:pPr>
            <w:r>
              <w:rPr>
                <w:sz w:val="16"/>
              </w:rPr>
              <w:t>agreed</w:t>
            </w:r>
          </w:p>
        </w:tc>
      </w:tr>
      <w:tr w:rsidR="00046D4A" w14:paraId="142CE51A" w14:textId="77777777" w:rsidTr="00F86A74">
        <w:tc>
          <w:tcPr>
            <w:tcW w:w="1097" w:type="dxa"/>
          </w:tcPr>
          <w:p w14:paraId="139C72C1" w14:textId="77777777" w:rsidR="00046D4A" w:rsidRPr="00B1530F" w:rsidRDefault="00046D4A" w:rsidP="004F19EB">
            <w:pPr>
              <w:pStyle w:val="TAL"/>
              <w:rPr>
                <w:sz w:val="16"/>
              </w:rPr>
            </w:pPr>
            <w:r>
              <w:rPr>
                <w:sz w:val="16"/>
              </w:rPr>
              <w:t>R5-243296</w:t>
            </w:r>
          </w:p>
        </w:tc>
        <w:tc>
          <w:tcPr>
            <w:tcW w:w="3872" w:type="dxa"/>
          </w:tcPr>
          <w:p w14:paraId="73EB2430" w14:textId="77777777" w:rsidR="00046D4A" w:rsidRPr="00B1530F" w:rsidRDefault="00046D4A" w:rsidP="004F19EB">
            <w:pPr>
              <w:pStyle w:val="TAL"/>
              <w:rPr>
                <w:sz w:val="16"/>
              </w:rPr>
            </w:pPr>
            <w:r>
              <w:rPr>
                <w:sz w:val="16"/>
              </w:rPr>
              <w:t>Corrections on 6.2.3 for UE additional maximum output power reduction requirements</w:t>
            </w:r>
          </w:p>
        </w:tc>
        <w:tc>
          <w:tcPr>
            <w:tcW w:w="1408" w:type="dxa"/>
          </w:tcPr>
          <w:p w14:paraId="1ED8299E" w14:textId="77777777" w:rsidR="00046D4A" w:rsidRPr="00B1530F" w:rsidRDefault="00046D4A" w:rsidP="004F19EB">
            <w:pPr>
              <w:pStyle w:val="TAL"/>
              <w:rPr>
                <w:sz w:val="16"/>
              </w:rPr>
            </w:pPr>
            <w:r>
              <w:rPr>
                <w:sz w:val="16"/>
              </w:rPr>
              <w:t>ZTE Corporation</w:t>
            </w:r>
          </w:p>
        </w:tc>
        <w:tc>
          <w:tcPr>
            <w:tcW w:w="989" w:type="dxa"/>
          </w:tcPr>
          <w:p w14:paraId="65C166B1" w14:textId="77777777" w:rsidR="00046D4A" w:rsidRPr="00B1530F" w:rsidRDefault="00046D4A" w:rsidP="004F19EB">
            <w:pPr>
              <w:pStyle w:val="TAL"/>
              <w:rPr>
                <w:sz w:val="16"/>
              </w:rPr>
            </w:pPr>
            <w:r>
              <w:rPr>
                <w:sz w:val="16"/>
              </w:rPr>
              <w:t>38.521-1</w:t>
            </w:r>
          </w:p>
        </w:tc>
        <w:tc>
          <w:tcPr>
            <w:tcW w:w="851" w:type="dxa"/>
          </w:tcPr>
          <w:p w14:paraId="478D7B67" w14:textId="77777777" w:rsidR="00046D4A" w:rsidRPr="00B1530F" w:rsidRDefault="00046D4A" w:rsidP="004F19EB">
            <w:pPr>
              <w:pStyle w:val="TAL"/>
              <w:rPr>
                <w:sz w:val="16"/>
              </w:rPr>
            </w:pPr>
            <w:r>
              <w:rPr>
                <w:sz w:val="16"/>
              </w:rPr>
              <w:t>2851</w:t>
            </w:r>
          </w:p>
        </w:tc>
        <w:tc>
          <w:tcPr>
            <w:tcW w:w="425" w:type="dxa"/>
          </w:tcPr>
          <w:p w14:paraId="19C3F5DD" w14:textId="77777777" w:rsidR="00046D4A" w:rsidRPr="00B1530F" w:rsidRDefault="00046D4A" w:rsidP="004F19EB">
            <w:pPr>
              <w:pStyle w:val="TAR"/>
              <w:rPr>
                <w:sz w:val="16"/>
              </w:rPr>
            </w:pPr>
            <w:r>
              <w:rPr>
                <w:sz w:val="16"/>
              </w:rPr>
              <w:t>-</w:t>
            </w:r>
          </w:p>
        </w:tc>
        <w:tc>
          <w:tcPr>
            <w:tcW w:w="709" w:type="dxa"/>
          </w:tcPr>
          <w:p w14:paraId="0DBBD1CA" w14:textId="77777777" w:rsidR="00046D4A" w:rsidRPr="00B1530F" w:rsidRDefault="00046D4A" w:rsidP="004F19EB">
            <w:pPr>
              <w:pStyle w:val="TAL"/>
              <w:rPr>
                <w:sz w:val="16"/>
              </w:rPr>
            </w:pPr>
            <w:r>
              <w:rPr>
                <w:sz w:val="16"/>
              </w:rPr>
              <w:t>Rel-18</w:t>
            </w:r>
          </w:p>
        </w:tc>
        <w:tc>
          <w:tcPr>
            <w:tcW w:w="283" w:type="dxa"/>
          </w:tcPr>
          <w:p w14:paraId="796BF631" w14:textId="77777777" w:rsidR="00046D4A" w:rsidRPr="00B1530F" w:rsidRDefault="00046D4A" w:rsidP="004F19EB">
            <w:pPr>
              <w:pStyle w:val="TAL"/>
              <w:rPr>
                <w:sz w:val="16"/>
              </w:rPr>
            </w:pPr>
            <w:r>
              <w:rPr>
                <w:sz w:val="16"/>
              </w:rPr>
              <w:t>F</w:t>
            </w:r>
          </w:p>
        </w:tc>
        <w:tc>
          <w:tcPr>
            <w:tcW w:w="3261" w:type="dxa"/>
          </w:tcPr>
          <w:p w14:paraId="3DD09E67" w14:textId="77777777" w:rsidR="00046D4A" w:rsidRPr="00B1530F" w:rsidRDefault="00046D4A" w:rsidP="004F19EB">
            <w:pPr>
              <w:pStyle w:val="TAL"/>
              <w:rPr>
                <w:sz w:val="16"/>
              </w:rPr>
            </w:pPr>
            <w:r>
              <w:rPr>
                <w:sz w:val="16"/>
              </w:rPr>
              <w:t>TEI15_Test, 5GS_NR_LTE-UEConTest</w:t>
            </w:r>
          </w:p>
        </w:tc>
        <w:tc>
          <w:tcPr>
            <w:tcW w:w="1269" w:type="dxa"/>
          </w:tcPr>
          <w:p w14:paraId="07599EC7" w14:textId="77777777" w:rsidR="00046D4A" w:rsidRPr="00B1530F" w:rsidRDefault="00046D4A" w:rsidP="004F19EB">
            <w:pPr>
              <w:pStyle w:val="TAL"/>
              <w:rPr>
                <w:sz w:val="16"/>
              </w:rPr>
            </w:pPr>
            <w:r>
              <w:rPr>
                <w:sz w:val="16"/>
              </w:rPr>
              <w:t>agreed</w:t>
            </w:r>
          </w:p>
        </w:tc>
      </w:tr>
      <w:tr w:rsidR="00046D4A" w14:paraId="14AEB097" w14:textId="77777777" w:rsidTr="00F86A74">
        <w:tc>
          <w:tcPr>
            <w:tcW w:w="1097" w:type="dxa"/>
          </w:tcPr>
          <w:p w14:paraId="195DE1C0" w14:textId="77777777" w:rsidR="00046D4A" w:rsidRPr="00B1530F" w:rsidRDefault="00046D4A" w:rsidP="004F19EB">
            <w:pPr>
              <w:pStyle w:val="TAL"/>
              <w:rPr>
                <w:sz w:val="16"/>
              </w:rPr>
            </w:pPr>
            <w:r>
              <w:rPr>
                <w:sz w:val="16"/>
              </w:rPr>
              <w:t>R5-243297</w:t>
            </w:r>
          </w:p>
        </w:tc>
        <w:tc>
          <w:tcPr>
            <w:tcW w:w="3872" w:type="dxa"/>
          </w:tcPr>
          <w:p w14:paraId="41AA4B48" w14:textId="77777777" w:rsidR="00046D4A" w:rsidRPr="00B1530F" w:rsidRDefault="00046D4A" w:rsidP="004F19EB">
            <w:pPr>
              <w:pStyle w:val="TAL"/>
              <w:rPr>
                <w:sz w:val="16"/>
              </w:rPr>
            </w:pPr>
            <w:r>
              <w:rPr>
                <w:sz w:val="16"/>
              </w:rPr>
              <w:t>Corrections on 6.5.2.2 for UE spectrum emission mask</w:t>
            </w:r>
          </w:p>
        </w:tc>
        <w:tc>
          <w:tcPr>
            <w:tcW w:w="1408" w:type="dxa"/>
          </w:tcPr>
          <w:p w14:paraId="3D16DC67" w14:textId="77777777" w:rsidR="00046D4A" w:rsidRPr="00B1530F" w:rsidRDefault="00046D4A" w:rsidP="004F19EB">
            <w:pPr>
              <w:pStyle w:val="TAL"/>
              <w:rPr>
                <w:sz w:val="16"/>
              </w:rPr>
            </w:pPr>
            <w:r>
              <w:rPr>
                <w:sz w:val="16"/>
              </w:rPr>
              <w:t>ZTE Corporation</w:t>
            </w:r>
          </w:p>
        </w:tc>
        <w:tc>
          <w:tcPr>
            <w:tcW w:w="989" w:type="dxa"/>
          </w:tcPr>
          <w:p w14:paraId="31122DB1" w14:textId="77777777" w:rsidR="00046D4A" w:rsidRPr="00B1530F" w:rsidRDefault="00046D4A" w:rsidP="004F19EB">
            <w:pPr>
              <w:pStyle w:val="TAL"/>
              <w:rPr>
                <w:sz w:val="16"/>
              </w:rPr>
            </w:pPr>
            <w:r>
              <w:rPr>
                <w:sz w:val="16"/>
              </w:rPr>
              <w:t>38.521-1</w:t>
            </w:r>
          </w:p>
        </w:tc>
        <w:tc>
          <w:tcPr>
            <w:tcW w:w="851" w:type="dxa"/>
          </w:tcPr>
          <w:p w14:paraId="216FA3B6" w14:textId="77777777" w:rsidR="00046D4A" w:rsidRPr="00B1530F" w:rsidRDefault="00046D4A" w:rsidP="004F19EB">
            <w:pPr>
              <w:pStyle w:val="TAL"/>
              <w:rPr>
                <w:sz w:val="16"/>
              </w:rPr>
            </w:pPr>
            <w:r>
              <w:rPr>
                <w:sz w:val="16"/>
              </w:rPr>
              <w:t>2852</w:t>
            </w:r>
          </w:p>
        </w:tc>
        <w:tc>
          <w:tcPr>
            <w:tcW w:w="425" w:type="dxa"/>
          </w:tcPr>
          <w:p w14:paraId="52E850BD" w14:textId="77777777" w:rsidR="00046D4A" w:rsidRPr="00B1530F" w:rsidRDefault="00046D4A" w:rsidP="004F19EB">
            <w:pPr>
              <w:pStyle w:val="TAR"/>
              <w:rPr>
                <w:sz w:val="16"/>
              </w:rPr>
            </w:pPr>
            <w:r>
              <w:rPr>
                <w:sz w:val="16"/>
              </w:rPr>
              <w:t>-</w:t>
            </w:r>
          </w:p>
        </w:tc>
        <w:tc>
          <w:tcPr>
            <w:tcW w:w="709" w:type="dxa"/>
          </w:tcPr>
          <w:p w14:paraId="356E3169" w14:textId="77777777" w:rsidR="00046D4A" w:rsidRPr="00B1530F" w:rsidRDefault="00046D4A" w:rsidP="004F19EB">
            <w:pPr>
              <w:pStyle w:val="TAL"/>
              <w:rPr>
                <w:sz w:val="16"/>
              </w:rPr>
            </w:pPr>
            <w:r>
              <w:rPr>
                <w:sz w:val="16"/>
              </w:rPr>
              <w:t>Rel-18</w:t>
            </w:r>
          </w:p>
        </w:tc>
        <w:tc>
          <w:tcPr>
            <w:tcW w:w="283" w:type="dxa"/>
          </w:tcPr>
          <w:p w14:paraId="5F6A5F4F" w14:textId="77777777" w:rsidR="00046D4A" w:rsidRPr="00B1530F" w:rsidRDefault="00046D4A" w:rsidP="004F19EB">
            <w:pPr>
              <w:pStyle w:val="TAL"/>
              <w:rPr>
                <w:sz w:val="16"/>
              </w:rPr>
            </w:pPr>
            <w:r>
              <w:rPr>
                <w:sz w:val="16"/>
              </w:rPr>
              <w:t>F</w:t>
            </w:r>
          </w:p>
        </w:tc>
        <w:tc>
          <w:tcPr>
            <w:tcW w:w="3261" w:type="dxa"/>
          </w:tcPr>
          <w:p w14:paraId="0ED7558F" w14:textId="77777777" w:rsidR="00046D4A" w:rsidRPr="00B1530F" w:rsidRDefault="00046D4A" w:rsidP="004F19EB">
            <w:pPr>
              <w:pStyle w:val="TAL"/>
              <w:rPr>
                <w:sz w:val="16"/>
              </w:rPr>
            </w:pPr>
            <w:r>
              <w:rPr>
                <w:sz w:val="16"/>
              </w:rPr>
              <w:t>TEI15_Test, 5GS_NR_LTE-UEConTest</w:t>
            </w:r>
          </w:p>
        </w:tc>
        <w:tc>
          <w:tcPr>
            <w:tcW w:w="1269" w:type="dxa"/>
          </w:tcPr>
          <w:p w14:paraId="75FA0C16" w14:textId="77777777" w:rsidR="00046D4A" w:rsidRPr="00B1530F" w:rsidRDefault="00046D4A" w:rsidP="004F19EB">
            <w:pPr>
              <w:pStyle w:val="TAL"/>
              <w:rPr>
                <w:sz w:val="16"/>
              </w:rPr>
            </w:pPr>
            <w:r>
              <w:rPr>
                <w:sz w:val="16"/>
              </w:rPr>
              <w:t>agreed</w:t>
            </w:r>
          </w:p>
        </w:tc>
      </w:tr>
      <w:tr w:rsidR="00046D4A" w14:paraId="2FA68426" w14:textId="77777777" w:rsidTr="00F86A74">
        <w:tc>
          <w:tcPr>
            <w:tcW w:w="1097" w:type="dxa"/>
          </w:tcPr>
          <w:p w14:paraId="0CB9496E" w14:textId="77777777" w:rsidR="00046D4A" w:rsidRPr="00B1530F" w:rsidRDefault="00046D4A" w:rsidP="004F19EB">
            <w:pPr>
              <w:pStyle w:val="TAL"/>
              <w:rPr>
                <w:sz w:val="16"/>
              </w:rPr>
            </w:pPr>
            <w:r>
              <w:rPr>
                <w:sz w:val="16"/>
              </w:rPr>
              <w:t>R5-243298</w:t>
            </w:r>
          </w:p>
        </w:tc>
        <w:tc>
          <w:tcPr>
            <w:tcW w:w="3872" w:type="dxa"/>
          </w:tcPr>
          <w:p w14:paraId="3B42B9C2" w14:textId="77777777" w:rsidR="00046D4A" w:rsidRPr="00B1530F" w:rsidRDefault="00046D4A" w:rsidP="004F19EB">
            <w:pPr>
              <w:pStyle w:val="TAL"/>
              <w:rPr>
                <w:sz w:val="16"/>
              </w:rPr>
            </w:pPr>
            <w:r>
              <w:rPr>
                <w:sz w:val="16"/>
              </w:rPr>
              <w:t>Corrections on 6.5.3.3 for UE additional spurious emissions</w:t>
            </w:r>
          </w:p>
        </w:tc>
        <w:tc>
          <w:tcPr>
            <w:tcW w:w="1408" w:type="dxa"/>
          </w:tcPr>
          <w:p w14:paraId="09DD152E" w14:textId="77777777" w:rsidR="00046D4A" w:rsidRPr="00B1530F" w:rsidRDefault="00046D4A" w:rsidP="004F19EB">
            <w:pPr>
              <w:pStyle w:val="TAL"/>
              <w:rPr>
                <w:sz w:val="16"/>
              </w:rPr>
            </w:pPr>
            <w:r>
              <w:rPr>
                <w:sz w:val="16"/>
              </w:rPr>
              <w:t>ZTE Corporation</w:t>
            </w:r>
          </w:p>
        </w:tc>
        <w:tc>
          <w:tcPr>
            <w:tcW w:w="989" w:type="dxa"/>
          </w:tcPr>
          <w:p w14:paraId="0182470D" w14:textId="77777777" w:rsidR="00046D4A" w:rsidRPr="00B1530F" w:rsidRDefault="00046D4A" w:rsidP="004F19EB">
            <w:pPr>
              <w:pStyle w:val="TAL"/>
              <w:rPr>
                <w:sz w:val="16"/>
              </w:rPr>
            </w:pPr>
            <w:r>
              <w:rPr>
                <w:sz w:val="16"/>
              </w:rPr>
              <w:t>38.521-1</w:t>
            </w:r>
          </w:p>
        </w:tc>
        <w:tc>
          <w:tcPr>
            <w:tcW w:w="851" w:type="dxa"/>
          </w:tcPr>
          <w:p w14:paraId="7DEC802E" w14:textId="77777777" w:rsidR="00046D4A" w:rsidRPr="00B1530F" w:rsidRDefault="00046D4A" w:rsidP="004F19EB">
            <w:pPr>
              <w:pStyle w:val="TAL"/>
              <w:rPr>
                <w:sz w:val="16"/>
              </w:rPr>
            </w:pPr>
            <w:r>
              <w:rPr>
                <w:sz w:val="16"/>
              </w:rPr>
              <w:t>2853</w:t>
            </w:r>
          </w:p>
        </w:tc>
        <w:tc>
          <w:tcPr>
            <w:tcW w:w="425" w:type="dxa"/>
          </w:tcPr>
          <w:p w14:paraId="74FE6955" w14:textId="77777777" w:rsidR="00046D4A" w:rsidRPr="00B1530F" w:rsidRDefault="00046D4A" w:rsidP="004F19EB">
            <w:pPr>
              <w:pStyle w:val="TAR"/>
              <w:rPr>
                <w:sz w:val="16"/>
              </w:rPr>
            </w:pPr>
            <w:r>
              <w:rPr>
                <w:sz w:val="16"/>
              </w:rPr>
              <w:t>-</w:t>
            </w:r>
          </w:p>
        </w:tc>
        <w:tc>
          <w:tcPr>
            <w:tcW w:w="709" w:type="dxa"/>
          </w:tcPr>
          <w:p w14:paraId="5F1BDA96" w14:textId="77777777" w:rsidR="00046D4A" w:rsidRPr="00B1530F" w:rsidRDefault="00046D4A" w:rsidP="004F19EB">
            <w:pPr>
              <w:pStyle w:val="TAL"/>
              <w:rPr>
                <w:sz w:val="16"/>
              </w:rPr>
            </w:pPr>
            <w:r>
              <w:rPr>
                <w:sz w:val="16"/>
              </w:rPr>
              <w:t>Rel-18</w:t>
            </w:r>
          </w:p>
        </w:tc>
        <w:tc>
          <w:tcPr>
            <w:tcW w:w="283" w:type="dxa"/>
          </w:tcPr>
          <w:p w14:paraId="4A9D9E4F" w14:textId="77777777" w:rsidR="00046D4A" w:rsidRPr="00B1530F" w:rsidRDefault="00046D4A" w:rsidP="004F19EB">
            <w:pPr>
              <w:pStyle w:val="TAL"/>
              <w:rPr>
                <w:sz w:val="16"/>
              </w:rPr>
            </w:pPr>
            <w:r>
              <w:rPr>
                <w:sz w:val="16"/>
              </w:rPr>
              <w:t>F</w:t>
            </w:r>
          </w:p>
        </w:tc>
        <w:tc>
          <w:tcPr>
            <w:tcW w:w="3261" w:type="dxa"/>
          </w:tcPr>
          <w:p w14:paraId="1BCF132B" w14:textId="77777777" w:rsidR="00046D4A" w:rsidRPr="00B1530F" w:rsidRDefault="00046D4A" w:rsidP="004F19EB">
            <w:pPr>
              <w:pStyle w:val="TAL"/>
              <w:rPr>
                <w:sz w:val="16"/>
              </w:rPr>
            </w:pPr>
            <w:r>
              <w:rPr>
                <w:sz w:val="16"/>
              </w:rPr>
              <w:t>TEI15_Test, 5GS_NR_LTE-UEConTest</w:t>
            </w:r>
          </w:p>
        </w:tc>
        <w:tc>
          <w:tcPr>
            <w:tcW w:w="1269" w:type="dxa"/>
          </w:tcPr>
          <w:p w14:paraId="721F239F" w14:textId="77777777" w:rsidR="00046D4A" w:rsidRPr="00B1530F" w:rsidRDefault="00046D4A" w:rsidP="004F19EB">
            <w:pPr>
              <w:pStyle w:val="TAL"/>
              <w:rPr>
                <w:sz w:val="16"/>
              </w:rPr>
            </w:pPr>
            <w:r>
              <w:rPr>
                <w:sz w:val="16"/>
              </w:rPr>
              <w:t>agreed</w:t>
            </w:r>
          </w:p>
        </w:tc>
      </w:tr>
      <w:tr w:rsidR="00046D4A" w14:paraId="77115556" w14:textId="77777777" w:rsidTr="00F86A74">
        <w:tc>
          <w:tcPr>
            <w:tcW w:w="1097" w:type="dxa"/>
          </w:tcPr>
          <w:p w14:paraId="2228632C" w14:textId="77777777" w:rsidR="00046D4A" w:rsidRPr="00B1530F" w:rsidRDefault="00046D4A" w:rsidP="004F19EB">
            <w:pPr>
              <w:pStyle w:val="TAL"/>
              <w:rPr>
                <w:sz w:val="16"/>
              </w:rPr>
            </w:pPr>
            <w:r>
              <w:rPr>
                <w:sz w:val="16"/>
              </w:rPr>
              <w:t>R5-243299</w:t>
            </w:r>
          </w:p>
        </w:tc>
        <w:tc>
          <w:tcPr>
            <w:tcW w:w="3872" w:type="dxa"/>
          </w:tcPr>
          <w:p w14:paraId="02715FC3" w14:textId="77777777" w:rsidR="00046D4A" w:rsidRPr="00B1530F" w:rsidRDefault="00046D4A" w:rsidP="004F19EB">
            <w:pPr>
              <w:pStyle w:val="TAL"/>
              <w:rPr>
                <w:sz w:val="16"/>
              </w:rPr>
            </w:pPr>
            <w:r>
              <w:rPr>
                <w:sz w:val="16"/>
              </w:rPr>
              <w:t>Corrections on clause 6 for removal of power class capable UE denotation</w:t>
            </w:r>
          </w:p>
        </w:tc>
        <w:tc>
          <w:tcPr>
            <w:tcW w:w="1408" w:type="dxa"/>
          </w:tcPr>
          <w:p w14:paraId="527367F9" w14:textId="77777777" w:rsidR="00046D4A" w:rsidRPr="00B1530F" w:rsidRDefault="00046D4A" w:rsidP="004F19EB">
            <w:pPr>
              <w:pStyle w:val="TAL"/>
              <w:rPr>
                <w:sz w:val="16"/>
              </w:rPr>
            </w:pPr>
            <w:r>
              <w:rPr>
                <w:sz w:val="16"/>
              </w:rPr>
              <w:t>ZTE Corporation</w:t>
            </w:r>
          </w:p>
        </w:tc>
        <w:tc>
          <w:tcPr>
            <w:tcW w:w="989" w:type="dxa"/>
          </w:tcPr>
          <w:p w14:paraId="306894C6" w14:textId="77777777" w:rsidR="00046D4A" w:rsidRPr="00B1530F" w:rsidRDefault="00046D4A" w:rsidP="004F19EB">
            <w:pPr>
              <w:pStyle w:val="TAL"/>
              <w:rPr>
                <w:sz w:val="16"/>
              </w:rPr>
            </w:pPr>
            <w:r>
              <w:rPr>
                <w:sz w:val="16"/>
              </w:rPr>
              <w:t>38.521-1</w:t>
            </w:r>
          </w:p>
        </w:tc>
        <w:tc>
          <w:tcPr>
            <w:tcW w:w="851" w:type="dxa"/>
          </w:tcPr>
          <w:p w14:paraId="37204E31" w14:textId="77777777" w:rsidR="00046D4A" w:rsidRPr="00B1530F" w:rsidRDefault="00046D4A" w:rsidP="004F19EB">
            <w:pPr>
              <w:pStyle w:val="TAL"/>
              <w:rPr>
                <w:sz w:val="16"/>
              </w:rPr>
            </w:pPr>
            <w:r>
              <w:rPr>
                <w:sz w:val="16"/>
              </w:rPr>
              <w:t>2854</w:t>
            </w:r>
          </w:p>
        </w:tc>
        <w:tc>
          <w:tcPr>
            <w:tcW w:w="425" w:type="dxa"/>
          </w:tcPr>
          <w:p w14:paraId="6D64749B" w14:textId="77777777" w:rsidR="00046D4A" w:rsidRPr="00B1530F" w:rsidRDefault="00046D4A" w:rsidP="004F19EB">
            <w:pPr>
              <w:pStyle w:val="TAR"/>
              <w:rPr>
                <w:sz w:val="16"/>
              </w:rPr>
            </w:pPr>
            <w:r>
              <w:rPr>
                <w:sz w:val="16"/>
              </w:rPr>
              <w:t>-</w:t>
            </w:r>
          </w:p>
        </w:tc>
        <w:tc>
          <w:tcPr>
            <w:tcW w:w="709" w:type="dxa"/>
          </w:tcPr>
          <w:p w14:paraId="41DA5119" w14:textId="77777777" w:rsidR="00046D4A" w:rsidRPr="00B1530F" w:rsidRDefault="00046D4A" w:rsidP="004F19EB">
            <w:pPr>
              <w:pStyle w:val="TAL"/>
              <w:rPr>
                <w:sz w:val="16"/>
              </w:rPr>
            </w:pPr>
            <w:r>
              <w:rPr>
                <w:sz w:val="16"/>
              </w:rPr>
              <w:t>Rel-18</w:t>
            </w:r>
          </w:p>
        </w:tc>
        <w:tc>
          <w:tcPr>
            <w:tcW w:w="283" w:type="dxa"/>
          </w:tcPr>
          <w:p w14:paraId="6F661069" w14:textId="77777777" w:rsidR="00046D4A" w:rsidRPr="00B1530F" w:rsidRDefault="00046D4A" w:rsidP="004F19EB">
            <w:pPr>
              <w:pStyle w:val="TAL"/>
              <w:rPr>
                <w:sz w:val="16"/>
              </w:rPr>
            </w:pPr>
            <w:r>
              <w:rPr>
                <w:sz w:val="16"/>
              </w:rPr>
              <w:t>F</w:t>
            </w:r>
          </w:p>
        </w:tc>
        <w:tc>
          <w:tcPr>
            <w:tcW w:w="3261" w:type="dxa"/>
          </w:tcPr>
          <w:p w14:paraId="39906E4D" w14:textId="77777777" w:rsidR="00046D4A" w:rsidRPr="00B1530F" w:rsidRDefault="00046D4A" w:rsidP="004F19EB">
            <w:pPr>
              <w:pStyle w:val="TAL"/>
              <w:rPr>
                <w:sz w:val="16"/>
              </w:rPr>
            </w:pPr>
            <w:r>
              <w:rPr>
                <w:sz w:val="16"/>
              </w:rPr>
              <w:t>TEI15_Test, 5GS_NR_LTE-UEConTest</w:t>
            </w:r>
          </w:p>
        </w:tc>
        <w:tc>
          <w:tcPr>
            <w:tcW w:w="1269" w:type="dxa"/>
          </w:tcPr>
          <w:p w14:paraId="74E45803" w14:textId="77777777" w:rsidR="00046D4A" w:rsidRPr="00B1530F" w:rsidRDefault="00046D4A" w:rsidP="004F19EB">
            <w:pPr>
              <w:pStyle w:val="TAL"/>
              <w:rPr>
                <w:sz w:val="16"/>
              </w:rPr>
            </w:pPr>
            <w:r>
              <w:rPr>
                <w:sz w:val="16"/>
              </w:rPr>
              <w:t>agreed</w:t>
            </w:r>
          </w:p>
        </w:tc>
      </w:tr>
      <w:tr w:rsidR="00046D4A" w14:paraId="781FCCCE" w14:textId="77777777" w:rsidTr="00F86A74">
        <w:tc>
          <w:tcPr>
            <w:tcW w:w="1097" w:type="dxa"/>
          </w:tcPr>
          <w:p w14:paraId="6F03B3F5" w14:textId="77777777" w:rsidR="00046D4A" w:rsidRPr="00B1530F" w:rsidRDefault="00046D4A" w:rsidP="004F19EB">
            <w:pPr>
              <w:pStyle w:val="TAL"/>
              <w:rPr>
                <w:sz w:val="16"/>
              </w:rPr>
            </w:pPr>
            <w:r>
              <w:rPr>
                <w:sz w:val="16"/>
              </w:rPr>
              <w:t>R5-243300</w:t>
            </w:r>
          </w:p>
        </w:tc>
        <w:tc>
          <w:tcPr>
            <w:tcW w:w="3872" w:type="dxa"/>
          </w:tcPr>
          <w:p w14:paraId="7C1BB79C" w14:textId="77777777" w:rsidR="00046D4A" w:rsidRPr="00B1530F" w:rsidRDefault="00046D4A" w:rsidP="004F19EB">
            <w:pPr>
              <w:pStyle w:val="TAL"/>
              <w:rPr>
                <w:sz w:val="16"/>
              </w:rPr>
            </w:pPr>
            <w:r>
              <w:rPr>
                <w:sz w:val="16"/>
              </w:rPr>
              <w:t>Cleanups on 7.3.2 for reference sensitivity power level test</w:t>
            </w:r>
          </w:p>
        </w:tc>
        <w:tc>
          <w:tcPr>
            <w:tcW w:w="1408" w:type="dxa"/>
          </w:tcPr>
          <w:p w14:paraId="4E5FD461" w14:textId="77777777" w:rsidR="00046D4A" w:rsidRPr="00B1530F" w:rsidRDefault="00046D4A" w:rsidP="004F19EB">
            <w:pPr>
              <w:pStyle w:val="TAL"/>
              <w:rPr>
                <w:sz w:val="16"/>
              </w:rPr>
            </w:pPr>
            <w:r>
              <w:rPr>
                <w:sz w:val="16"/>
              </w:rPr>
              <w:t>ZTE Corporation</w:t>
            </w:r>
          </w:p>
        </w:tc>
        <w:tc>
          <w:tcPr>
            <w:tcW w:w="989" w:type="dxa"/>
          </w:tcPr>
          <w:p w14:paraId="4D637F0E" w14:textId="77777777" w:rsidR="00046D4A" w:rsidRPr="00B1530F" w:rsidRDefault="00046D4A" w:rsidP="004F19EB">
            <w:pPr>
              <w:pStyle w:val="TAL"/>
              <w:rPr>
                <w:sz w:val="16"/>
              </w:rPr>
            </w:pPr>
            <w:r>
              <w:rPr>
                <w:sz w:val="16"/>
              </w:rPr>
              <w:t>38.521-1</w:t>
            </w:r>
          </w:p>
        </w:tc>
        <w:tc>
          <w:tcPr>
            <w:tcW w:w="851" w:type="dxa"/>
          </w:tcPr>
          <w:p w14:paraId="7D0E128D" w14:textId="77777777" w:rsidR="00046D4A" w:rsidRPr="00B1530F" w:rsidRDefault="00046D4A" w:rsidP="004F19EB">
            <w:pPr>
              <w:pStyle w:val="TAL"/>
              <w:rPr>
                <w:sz w:val="16"/>
              </w:rPr>
            </w:pPr>
            <w:r>
              <w:rPr>
                <w:sz w:val="16"/>
              </w:rPr>
              <w:t>2855</w:t>
            </w:r>
          </w:p>
        </w:tc>
        <w:tc>
          <w:tcPr>
            <w:tcW w:w="425" w:type="dxa"/>
          </w:tcPr>
          <w:p w14:paraId="1FEA9C97" w14:textId="77777777" w:rsidR="00046D4A" w:rsidRPr="00B1530F" w:rsidRDefault="00046D4A" w:rsidP="004F19EB">
            <w:pPr>
              <w:pStyle w:val="TAR"/>
              <w:rPr>
                <w:sz w:val="16"/>
              </w:rPr>
            </w:pPr>
            <w:r>
              <w:rPr>
                <w:sz w:val="16"/>
              </w:rPr>
              <w:t>-</w:t>
            </w:r>
          </w:p>
        </w:tc>
        <w:tc>
          <w:tcPr>
            <w:tcW w:w="709" w:type="dxa"/>
          </w:tcPr>
          <w:p w14:paraId="06861FF4" w14:textId="77777777" w:rsidR="00046D4A" w:rsidRPr="00B1530F" w:rsidRDefault="00046D4A" w:rsidP="004F19EB">
            <w:pPr>
              <w:pStyle w:val="TAL"/>
              <w:rPr>
                <w:sz w:val="16"/>
              </w:rPr>
            </w:pPr>
            <w:r>
              <w:rPr>
                <w:sz w:val="16"/>
              </w:rPr>
              <w:t>Rel-18</w:t>
            </w:r>
          </w:p>
        </w:tc>
        <w:tc>
          <w:tcPr>
            <w:tcW w:w="283" w:type="dxa"/>
          </w:tcPr>
          <w:p w14:paraId="628497F9" w14:textId="77777777" w:rsidR="00046D4A" w:rsidRPr="00B1530F" w:rsidRDefault="00046D4A" w:rsidP="004F19EB">
            <w:pPr>
              <w:pStyle w:val="TAL"/>
              <w:rPr>
                <w:sz w:val="16"/>
              </w:rPr>
            </w:pPr>
            <w:r>
              <w:rPr>
                <w:sz w:val="16"/>
              </w:rPr>
              <w:t>F</w:t>
            </w:r>
          </w:p>
        </w:tc>
        <w:tc>
          <w:tcPr>
            <w:tcW w:w="3261" w:type="dxa"/>
          </w:tcPr>
          <w:p w14:paraId="13C71E7A" w14:textId="77777777" w:rsidR="00046D4A" w:rsidRPr="00B1530F" w:rsidRDefault="00046D4A" w:rsidP="004F19EB">
            <w:pPr>
              <w:pStyle w:val="TAL"/>
              <w:rPr>
                <w:sz w:val="16"/>
              </w:rPr>
            </w:pPr>
            <w:r>
              <w:rPr>
                <w:sz w:val="16"/>
              </w:rPr>
              <w:t>TEI15_Test, 5GS_NR_LTE-UEConTest</w:t>
            </w:r>
          </w:p>
        </w:tc>
        <w:tc>
          <w:tcPr>
            <w:tcW w:w="1269" w:type="dxa"/>
          </w:tcPr>
          <w:p w14:paraId="58E8DAD4" w14:textId="77777777" w:rsidR="00046D4A" w:rsidRPr="00B1530F" w:rsidRDefault="00046D4A" w:rsidP="004F19EB">
            <w:pPr>
              <w:pStyle w:val="TAL"/>
              <w:rPr>
                <w:sz w:val="16"/>
              </w:rPr>
            </w:pPr>
            <w:r>
              <w:rPr>
                <w:sz w:val="16"/>
              </w:rPr>
              <w:t>agreed</w:t>
            </w:r>
          </w:p>
        </w:tc>
      </w:tr>
      <w:tr w:rsidR="00046D4A" w14:paraId="027C7F98" w14:textId="77777777" w:rsidTr="00F86A74">
        <w:tc>
          <w:tcPr>
            <w:tcW w:w="1097" w:type="dxa"/>
          </w:tcPr>
          <w:p w14:paraId="7700FA36" w14:textId="77777777" w:rsidR="00046D4A" w:rsidRPr="00B1530F" w:rsidRDefault="00046D4A" w:rsidP="004F19EB">
            <w:pPr>
              <w:pStyle w:val="TAL"/>
              <w:rPr>
                <w:sz w:val="16"/>
              </w:rPr>
            </w:pPr>
            <w:r>
              <w:rPr>
                <w:sz w:val="16"/>
              </w:rPr>
              <w:t>R5-243301</w:t>
            </w:r>
          </w:p>
        </w:tc>
        <w:tc>
          <w:tcPr>
            <w:tcW w:w="3872" w:type="dxa"/>
          </w:tcPr>
          <w:p w14:paraId="7B8BE1B9" w14:textId="77777777" w:rsidR="00046D4A" w:rsidRPr="00B1530F" w:rsidRDefault="00046D4A" w:rsidP="004F19EB">
            <w:pPr>
              <w:pStyle w:val="TAL"/>
              <w:rPr>
                <w:sz w:val="16"/>
              </w:rPr>
            </w:pPr>
            <w:r>
              <w:rPr>
                <w:sz w:val="16"/>
              </w:rPr>
              <w:t>Updates on 3.1 and 4.3 for Definitions and Specification suffix information</w:t>
            </w:r>
          </w:p>
        </w:tc>
        <w:tc>
          <w:tcPr>
            <w:tcW w:w="1408" w:type="dxa"/>
          </w:tcPr>
          <w:p w14:paraId="405F7D01" w14:textId="77777777" w:rsidR="00046D4A" w:rsidRPr="00B1530F" w:rsidRDefault="00046D4A" w:rsidP="004F19EB">
            <w:pPr>
              <w:pStyle w:val="TAL"/>
              <w:rPr>
                <w:sz w:val="16"/>
              </w:rPr>
            </w:pPr>
            <w:r>
              <w:rPr>
                <w:sz w:val="16"/>
              </w:rPr>
              <w:t>ZTE Corporation</w:t>
            </w:r>
          </w:p>
        </w:tc>
        <w:tc>
          <w:tcPr>
            <w:tcW w:w="989" w:type="dxa"/>
          </w:tcPr>
          <w:p w14:paraId="2A4B6083" w14:textId="77777777" w:rsidR="00046D4A" w:rsidRPr="00B1530F" w:rsidRDefault="00046D4A" w:rsidP="004F19EB">
            <w:pPr>
              <w:pStyle w:val="TAL"/>
              <w:rPr>
                <w:sz w:val="16"/>
              </w:rPr>
            </w:pPr>
            <w:r>
              <w:rPr>
                <w:sz w:val="16"/>
              </w:rPr>
              <w:t>38.521-1</w:t>
            </w:r>
          </w:p>
        </w:tc>
        <w:tc>
          <w:tcPr>
            <w:tcW w:w="851" w:type="dxa"/>
          </w:tcPr>
          <w:p w14:paraId="28C25091" w14:textId="77777777" w:rsidR="00046D4A" w:rsidRPr="00B1530F" w:rsidRDefault="00046D4A" w:rsidP="004F19EB">
            <w:pPr>
              <w:pStyle w:val="TAL"/>
              <w:rPr>
                <w:sz w:val="16"/>
              </w:rPr>
            </w:pPr>
            <w:r>
              <w:rPr>
                <w:sz w:val="16"/>
              </w:rPr>
              <w:t>2856</w:t>
            </w:r>
          </w:p>
        </w:tc>
        <w:tc>
          <w:tcPr>
            <w:tcW w:w="425" w:type="dxa"/>
          </w:tcPr>
          <w:p w14:paraId="41998F63" w14:textId="77777777" w:rsidR="00046D4A" w:rsidRPr="00B1530F" w:rsidRDefault="00046D4A" w:rsidP="004F19EB">
            <w:pPr>
              <w:pStyle w:val="TAR"/>
              <w:rPr>
                <w:sz w:val="16"/>
              </w:rPr>
            </w:pPr>
            <w:r>
              <w:rPr>
                <w:sz w:val="16"/>
              </w:rPr>
              <w:t>-</w:t>
            </w:r>
          </w:p>
        </w:tc>
        <w:tc>
          <w:tcPr>
            <w:tcW w:w="709" w:type="dxa"/>
          </w:tcPr>
          <w:p w14:paraId="3B1E9218" w14:textId="77777777" w:rsidR="00046D4A" w:rsidRPr="00B1530F" w:rsidRDefault="00046D4A" w:rsidP="004F19EB">
            <w:pPr>
              <w:pStyle w:val="TAL"/>
              <w:rPr>
                <w:sz w:val="16"/>
              </w:rPr>
            </w:pPr>
            <w:r>
              <w:rPr>
                <w:sz w:val="16"/>
              </w:rPr>
              <w:t>Rel-18</w:t>
            </w:r>
          </w:p>
        </w:tc>
        <w:tc>
          <w:tcPr>
            <w:tcW w:w="283" w:type="dxa"/>
          </w:tcPr>
          <w:p w14:paraId="1ED7875A" w14:textId="77777777" w:rsidR="00046D4A" w:rsidRPr="00B1530F" w:rsidRDefault="00046D4A" w:rsidP="004F19EB">
            <w:pPr>
              <w:pStyle w:val="TAL"/>
              <w:rPr>
                <w:sz w:val="16"/>
              </w:rPr>
            </w:pPr>
            <w:r>
              <w:rPr>
                <w:sz w:val="16"/>
              </w:rPr>
              <w:t>F</w:t>
            </w:r>
          </w:p>
        </w:tc>
        <w:tc>
          <w:tcPr>
            <w:tcW w:w="3261" w:type="dxa"/>
          </w:tcPr>
          <w:p w14:paraId="4D7038FF" w14:textId="77777777" w:rsidR="00046D4A" w:rsidRPr="00B1530F" w:rsidRDefault="00046D4A" w:rsidP="004F19EB">
            <w:pPr>
              <w:pStyle w:val="TAL"/>
              <w:rPr>
                <w:sz w:val="16"/>
              </w:rPr>
            </w:pPr>
            <w:r>
              <w:rPr>
                <w:sz w:val="16"/>
              </w:rPr>
              <w:t>TEI17_Test, NR_RF_FR1_enh-UEConTest</w:t>
            </w:r>
          </w:p>
        </w:tc>
        <w:tc>
          <w:tcPr>
            <w:tcW w:w="1269" w:type="dxa"/>
          </w:tcPr>
          <w:p w14:paraId="65477C68" w14:textId="77777777" w:rsidR="00046D4A" w:rsidRPr="00B1530F" w:rsidRDefault="00046D4A" w:rsidP="004F19EB">
            <w:pPr>
              <w:pStyle w:val="TAL"/>
              <w:rPr>
                <w:sz w:val="16"/>
              </w:rPr>
            </w:pPr>
            <w:r>
              <w:rPr>
                <w:sz w:val="16"/>
              </w:rPr>
              <w:t>revised</w:t>
            </w:r>
          </w:p>
        </w:tc>
      </w:tr>
      <w:tr w:rsidR="00046D4A" w14:paraId="2C696E15" w14:textId="77777777" w:rsidTr="00F86A74">
        <w:tc>
          <w:tcPr>
            <w:tcW w:w="1097" w:type="dxa"/>
          </w:tcPr>
          <w:p w14:paraId="7D37AD93" w14:textId="77777777" w:rsidR="00046D4A" w:rsidRPr="00B1530F" w:rsidRDefault="00046D4A" w:rsidP="004F19EB">
            <w:pPr>
              <w:pStyle w:val="TAL"/>
              <w:rPr>
                <w:sz w:val="16"/>
              </w:rPr>
            </w:pPr>
            <w:r>
              <w:rPr>
                <w:sz w:val="16"/>
              </w:rPr>
              <w:t>R5-243819</w:t>
            </w:r>
          </w:p>
        </w:tc>
        <w:tc>
          <w:tcPr>
            <w:tcW w:w="3872" w:type="dxa"/>
          </w:tcPr>
          <w:p w14:paraId="5C0AEBEB" w14:textId="77777777" w:rsidR="00046D4A" w:rsidRPr="00B1530F" w:rsidRDefault="00046D4A" w:rsidP="004F19EB">
            <w:pPr>
              <w:pStyle w:val="TAL"/>
              <w:rPr>
                <w:sz w:val="16"/>
              </w:rPr>
            </w:pPr>
            <w:r>
              <w:rPr>
                <w:sz w:val="16"/>
              </w:rPr>
              <w:t>Updates on 3.1 and 4.3 for Definitions and Specification suffix information</w:t>
            </w:r>
          </w:p>
        </w:tc>
        <w:tc>
          <w:tcPr>
            <w:tcW w:w="1408" w:type="dxa"/>
          </w:tcPr>
          <w:p w14:paraId="2A098F88" w14:textId="77777777" w:rsidR="00046D4A" w:rsidRPr="00B1530F" w:rsidRDefault="00046D4A" w:rsidP="004F19EB">
            <w:pPr>
              <w:pStyle w:val="TAL"/>
              <w:rPr>
                <w:sz w:val="16"/>
              </w:rPr>
            </w:pPr>
            <w:r>
              <w:rPr>
                <w:sz w:val="16"/>
              </w:rPr>
              <w:t>ZTE Corporation</w:t>
            </w:r>
          </w:p>
        </w:tc>
        <w:tc>
          <w:tcPr>
            <w:tcW w:w="989" w:type="dxa"/>
          </w:tcPr>
          <w:p w14:paraId="4BD4233B" w14:textId="77777777" w:rsidR="00046D4A" w:rsidRPr="00B1530F" w:rsidRDefault="00046D4A" w:rsidP="004F19EB">
            <w:pPr>
              <w:pStyle w:val="TAL"/>
              <w:rPr>
                <w:sz w:val="16"/>
              </w:rPr>
            </w:pPr>
            <w:r>
              <w:rPr>
                <w:sz w:val="16"/>
              </w:rPr>
              <w:t>38.521-1</w:t>
            </w:r>
          </w:p>
        </w:tc>
        <w:tc>
          <w:tcPr>
            <w:tcW w:w="851" w:type="dxa"/>
          </w:tcPr>
          <w:p w14:paraId="24586B92" w14:textId="77777777" w:rsidR="00046D4A" w:rsidRPr="00B1530F" w:rsidRDefault="00046D4A" w:rsidP="004F19EB">
            <w:pPr>
              <w:pStyle w:val="TAL"/>
              <w:rPr>
                <w:sz w:val="16"/>
              </w:rPr>
            </w:pPr>
            <w:r>
              <w:rPr>
                <w:sz w:val="16"/>
              </w:rPr>
              <w:t>2856</w:t>
            </w:r>
          </w:p>
        </w:tc>
        <w:tc>
          <w:tcPr>
            <w:tcW w:w="425" w:type="dxa"/>
          </w:tcPr>
          <w:p w14:paraId="6F239169" w14:textId="77777777" w:rsidR="00046D4A" w:rsidRPr="00B1530F" w:rsidRDefault="00046D4A" w:rsidP="004F19EB">
            <w:pPr>
              <w:pStyle w:val="TAR"/>
              <w:rPr>
                <w:sz w:val="16"/>
              </w:rPr>
            </w:pPr>
            <w:r>
              <w:rPr>
                <w:sz w:val="16"/>
              </w:rPr>
              <w:t>1</w:t>
            </w:r>
          </w:p>
        </w:tc>
        <w:tc>
          <w:tcPr>
            <w:tcW w:w="709" w:type="dxa"/>
          </w:tcPr>
          <w:p w14:paraId="428E4D06" w14:textId="77777777" w:rsidR="00046D4A" w:rsidRPr="00B1530F" w:rsidRDefault="00046D4A" w:rsidP="004F19EB">
            <w:pPr>
              <w:pStyle w:val="TAL"/>
              <w:rPr>
                <w:sz w:val="16"/>
              </w:rPr>
            </w:pPr>
            <w:r>
              <w:rPr>
                <w:sz w:val="16"/>
              </w:rPr>
              <w:t>Rel-18</w:t>
            </w:r>
          </w:p>
        </w:tc>
        <w:tc>
          <w:tcPr>
            <w:tcW w:w="283" w:type="dxa"/>
          </w:tcPr>
          <w:p w14:paraId="682DBDF6" w14:textId="77777777" w:rsidR="00046D4A" w:rsidRPr="00B1530F" w:rsidRDefault="00046D4A" w:rsidP="004F19EB">
            <w:pPr>
              <w:pStyle w:val="TAL"/>
              <w:rPr>
                <w:sz w:val="16"/>
              </w:rPr>
            </w:pPr>
            <w:r>
              <w:rPr>
                <w:sz w:val="16"/>
              </w:rPr>
              <w:t>F</w:t>
            </w:r>
          </w:p>
        </w:tc>
        <w:tc>
          <w:tcPr>
            <w:tcW w:w="3261" w:type="dxa"/>
          </w:tcPr>
          <w:p w14:paraId="3DDD7DF4" w14:textId="77777777" w:rsidR="00046D4A" w:rsidRPr="00B1530F" w:rsidRDefault="00046D4A" w:rsidP="004F19EB">
            <w:pPr>
              <w:pStyle w:val="TAL"/>
              <w:rPr>
                <w:sz w:val="16"/>
              </w:rPr>
            </w:pPr>
            <w:r>
              <w:rPr>
                <w:sz w:val="16"/>
              </w:rPr>
              <w:t>TEI17_Test, NR_RF_FR1_enh-UEConTest</w:t>
            </w:r>
          </w:p>
        </w:tc>
        <w:tc>
          <w:tcPr>
            <w:tcW w:w="1269" w:type="dxa"/>
          </w:tcPr>
          <w:p w14:paraId="7535CF95" w14:textId="77777777" w:rsidR="00046D4A" w:rsidRPr="00B1530F" w:rsidRDefault="00046D4A" w:rsidP="004F19EB">
            <w:pPr>
              <w:pStyle w:val="TAL"/>
              <w:rPr>
                <w:sz w:val="16"/>
              </w:rPr>
            </w:pPr>
            <w:r>
              <w:rPr>
                <w:sz w:val="16"/>
              </w:rPr>
              <w:t>agreed</w:t>
            </w:r>
          </w:p>
        </w:tc>
      </w:tr>
      <w:tr w:rsidR="00046D4A" w14:paraId="2D25C7BB" w14:textId="77777777" w:rsidTr="00F86A74">
        <w:tc>
          <w:tcPr>
            <w:tcW w:w="1097" w:type="dxa"/>
          </w:tcPr>
          <w:p w14:paraId="63B0E548" w14:textId="77777777" w:rsidR="00046D4A" w:rsidRPr="00B1530F" w:rsidRDefault="00046D4A" w:rsidP="004F19EB">
            <w:pPr>
              <w:pStyle w:val="TAL"/>
              <w:rPr>
                <w:sz w:val="16"/>
              </w:rPr>
            </w:pPr>
            <w:r>
              <w:rPr>
                <w:sz w:val="16"/>
              </w:rPr>
              <w:t>R5-243319</w:t>
            </w:r>
          </w:p>
        </w:tc>
        <w:tc>
          <w:tcPr>
            <w:tcW w:w="3872" w:type="dxa"/>
          </w:tcPr>
          <w:p w14:paraId="1458EA34" w14:textId="77777777" w:rsidR="00046D4A" w:rsidRPr="00B1530F" w:rsidRDefault="00046D4A" w:rsidP="004F19EB">
            <w:pPr>
              <w:pStyle w:val="TAL"/>
              <w:rPr>
                <w:sz w:val="16"/>
              </w:rPr>
            </w:pPr>
            <w:r>
              <w:rPr>
                <w:sz w:val="16"/>
              </w:rPr>
              <w:t>Update of Refsens TC for RedCap UE</w:t>
            </w:r>
          </w:p>
        </w:tc>
        <w:tc>
          <w:tcPr>
            <w:tcW w:w="1408" w:type="dxa"/>
          </w:tcPr>
          <w:p w14:paraId="321D87B6" w14:textId="77777777" w:rsidR="00046D4A" w:rsidRPr="00B1530F" w:rsidRDefault="00046D4A" w:rsidP="004F19EB">
            <w:pPr>
              <w:pStyle w:val="TAL"/>
              <w:rPr>
                <w:sz w:val="16"/>
              </w:rPr>
            </w:pPr>
            <w:r>
              <w:rPr>
                <w:sz w:val="16"/>
              </w:rPr>
              <w:t>China Unicom</w:t>
            </w:r>
          </w:p>
        </w:tc>
        <w:tc>
          <w:tcPr>
            <w:tcW w:w="989" w:type="dxa"/>
          </w:tcPr>
          <w:p w14:paraId="31EC1B26" w14:textId="77777777" w:rsidR="00046D4A" w:rsidRPr="00B1530F" w:rsidRDefault="00046D4A" w:rsidP="004F19EB">
            <w:pPr>
              <w:pStyle w:val="TAL"/>
              <w:rPr>
                <w:sz w:val="16"/>
              </w:rPr>
            </w:pPr>
            <w:r>
              <w:rPr>
                <w:sz w:val="16"/>
              </w:rPr>
              <w:t>38.521-1</w:t>
            </w:r>
          </w:p>
        </w:tc>
        <w:tc>
          <w:tcPr>
            <w:tcW w:w="851" w:type="dxa"/>
          </w:tcPr>
          <w:p w14:paraId="49DA45F7" w14:textId="77777777" w:rsidR="00046D4A" w:rsidRPr="00B1530F" w:rsidRDefault="00046D4A" w:rsidP="004F19EB">
            <w:pPr>
              <w:pStyle w:val="TAL"/>
              <w:rPr>
                <w:sz w:val="16"/>
              </w:rPr>
            </w:pPr>
            <w:r>
              <w:rPr>
                <w:sz w:val="16"/>
              </w:rPr>
              <w:t>2857</w:t>
            </w:r>
          </w:p>
        </w:tc>
        <w:tc>
          <w:tcPr>
            <w:tcW w:w="425" w:type="dxa"/>
          </w:tcPr>
          <w:p w14:paraId="55BAE14E" w14:textId="77777777" w:rsidR="00046D4A" w:rsidRPr="00B1530F" w:rsidRDefault="00046D4A" w:rsidP="004F19EB">
            <w:pPr>
              <w:pStyle w:val="TAR"/>
              <w:rPr>
                <w:sz w:val="16"/>
              </w:rPr>
            </w:pPr>
            <w:r>
              <w:rPr>
                <w:sz w:val="16"/>
              </w:rPr>
              <w:t>-</w:t>
            </w:r>
          </w:p>
        </w:tc>
        <w:tc>
          <w:tcPr>
            <w:tcW w:w="709" w:type="dxa"/>
          </w:tcPr>
          <w:p w14:paraId="7D625F99" w14:textId="77777777" w:rsidR="00046D4A" w:rsidRPr="00B1530F" w:rsidRDefault="00046D4A" w:rsidP="004F19EB">
            <w:pPr>
              <w:pStyle w:val="TAL"/>
              <w:rPr>
                <w:sz w:val="16"/>
              </w:rPr>
            </w:pPr>
            <w:r>
              <w:rPr>
                <w:sz w:val="16"/>
              </w:rPr>
              <w:t>Rel-18</w:t>
            </w:r>
          </w:p>
        </w:tc>
        <w:tc>
          <w:tcPr>
            <w:tcW w:w="283" w:type="dxa"/>
          </w:tcPr>
          <w:p w14:paraId="41FA70DC" w14:textId="77777777" w:rsidR="00046D4A" w:rsidRPr="00B1530F" w:rsidRDefault="00046D4A" w:rsidP="004F19EB">
            <w:pPr>
              <w:pStyle w:val="TAL"/>
              <w:rPr>
                <w:sz w:val="16"/>
              </w:rPr>
            </w:pPr>
            <w:r>
              <w:rPr>
                <w:sz w:val="16"/>
              </w:rPr>
              <w:t>F</w:t>
            </w:r>
          </w:p>
        </w:tc>
        <w:tc>
          <w:tcPr>
            <w:tcW w:w="3261" w:type="dxa"/>
          </w:tcPr>
          <w:p w14:paraId="3FC88090" w14:textId="77777777" w:rsidR="00046D4A" w:rsidRPr="00B1530F" w:rsidRDefault="00046D4A" w:rsidP="004F19EB">
            <w:pPr>
              <w:pStyle w:val="TAL"/>
              <w:rPr>
                <w:sz w:val="16"/>
              </w:rPr>
            </w:pPr>
            <w:r>
              <w:rPr>
                <w:sz w:val="16"/>
              </w:rPr>
              <w:t>TEI17_Test, NR_redcap_plus_ARCH-UEConTest</w:t>
            </w:r>
          </w:p>
        </w:tc>
        <w:tc>
          <w:tcPr>
            <w:tcW w:w="1269" w:type="dxa"/>
          </w:tcPr>
          <w:p w14:paraId="09F8E996" w14:textId="77777777" w:rsidR="00046D4A" w:rsidRPr="00B1530F" w:rsidRDefault="00046D4A" w:rsidP="004F19EB">
            <w:pPr>
              <w:pStyle w:val="TAL"/>
              <w:rPr>
                <w:sz w:val="16"/>
              </w:rPr>
            </w:pPr>
            <w:r>
              <w:rPr>
                <w:sz w:val="16"/>
              </w:rPr>
              <w:t>agreed</w:t>
            </w:r>
          </w:p>
        </w:tc>
      </w:tr>
      <w:tr w:rsidR="00046D4A" w14:paraId="02E71DE8" w14:textId="77777777" w:rsidTr="00F86A74">
        <w:tc>
          <w:tcPr>
            <w:tcW w:w="1097" w:type="dxa"/>
          </w:tcPr>
          <w:p w14:paraId="1D6C192B" w14:textId="77777777" w:rsidR="00046D4A" w:rsidRPr="00B1530F" w:rsidRDefault="00046D4A" w:rsidP="004F19EB">
            <w:pPr>
              <w:pStyle w:val="TAL"/>
              <w:rPr>
                <w:sz w:val="16"/>
              </w:rPr>
            </w:pPr>
            <w:r>
              <w:rPr>
                <w:sz w:val="16"/>
              </w:rPr>
              <w:t>R5-243336</w:t>
            </w:r>
          </w:p>
        </w:tc>
        <w:tc>
          <w:tcPr>
            <w:tcW w:w="3872" w:type="dxa"/>
          </w:tcPr>
          <w:p w14:paraId="570E3DFE" w14:textId="77777777" w:rsidR="00046D4A" w:rsidRPr="00B1530F" w:rsidRDefault="00046D4A" w:rsidP="004F19EB">
            <w:pPr>
              <w:pStyle w:val="TAL"/>
              <w:rPr>
                <w:sz w:val="16"/>
              </w:rPr>
            </w:pPr>
            <w:r>
              <w:rPr>
                <w:sz w:val="16"/>
              </w:rPr>
              <w:t>Addition of suffix information for Carrier Aggregation (CA) with UL MIMO</w:t>
            </w:r>
          </w:p>
        </w:tc>
        <w:tc>
          <w:tcPr>
            <w:tcW w:w="1408" w:type="dxa"/>
          </w:tcPr>
          <w:p w14:paraId="586D1C07" w14:textId="77777777" w:rsidR="00046D4A" w:rsidRPr="00B1530F" w:rsidRDefault="00046D4A" w:rsidP="004F19EB">
            <w:pPr>
              <w:pStyle w:val="TAL"/>
              <w:rPr>
                <w:sz w:val="16"/>
              </w:rPr>
            </w:pPr>
            <w:r>
              <w:rPr>
                <w:sz w:val="16"/>
              </w:rPr>
              <w:t>China Unicom</w:t>
            </w:r>
          </w:p>
        </w:tc>
        <w:tc>
          <w:tcPr>
            <w:tcW w:w="989" w:type="dxa"/>
          </w:tcPr>
          <w:p w14:paraId="6CD921D1" w14:textId="77777777" w:rsidR="00046D4A" w:rsidRPr="00B1530F" w:rsidRDefault="00046D4A" w:rsidP="004F19EB">
            <w:pPr>
              <w:pStyle w:val="TAL"/>
              <w:rPr>
                <w:sz w:val="16"/>
              </w:rPr>
            </w:pPr>
            <w:r>
              <w:rPr>
                <w:sz w:val="16"/>
              </w:rPr>
              <w:t>38.521-1</w:t>
            </w:r>
          </w:p>
        </w:tc>
        <w:tc>
          <w:tcPr>
            <w:tcW w:w="851" w:type="dxa"/>
          </w:tcPr>
          <w:p w14:paraId="60F330A1" w14:textId="77777777" w:rsidR="00046D4A" w:rsidRPr="00B1530F" w:rsidRDefault="00046D4A" w:rsidP="004F19EB">
            <w:pPr>
              <w:pStyle w:val="TAL"/>
              <w:rPr>
                <w:sz w:val="16"/>
              </w:rPr>
            </w:pPr>
            <w:r>
              <w:rPr>
                <w:sz w:val="16"/>
              </w:rPr>
              <w:t>2858</w:t>
            </w:r>
          </w:p>
        </w:tc>
        <w:tc>
          <w:tcPr>
            <w:tcW w:w="425" w:type="dxa"/>
          </w:tcPr>
          <w:p w14:paraId="6C9D8B4B" w14:textId="77777777" w:rsidR="00046D4A" w:rsidRPr="00B1530F" w:rsidRDefault="00046D4A" w:rsidP="004F19EB">
            <w:pPr>
              <w:pStyle w:val="TAR"/>
              <w:rPr>
                <w:sz w:val="16"/>
              </w:rPr>
            </w:pPr>
            <w:r>
              <w:rPr>
                <w:sz w:val="16"/>
              </w:rPr>
              <w:t>-</w:t>
            </w:r>
          </w:p>
        </w:tc>
        <w:tc>
          <w:tcPr>
            <w:tcW w:w="709" w:type="dxa"/>
          </w:tcPr>
          <w:p w14:paraId="72F5B148" w14:textId="77777777" w:rsidR="00046D4A" w:rsidRPr="00B1530F" w:rsidRDefault="00046D4A" w:rsidP="004F19EB">
            <w:pPr>
              <w:pStyle w:val="TAL"/>
              <w:rPr>
                <w:sz w:val="16"/>
              </w:rPr>
            </w:pPr>
            <w:r>
              <w:rPr>
                <w:sz w:val="16"/>
              </w:rPr>
              <w:t>Rel-18</w:t>
            </w:r>
          </w:p>
        </w:tc>
        <w:tc>
          <w:tcPr>
            <w:tcW w:w="283" w:type="dxa"/>
          </w:tcPr>
          <w:p w14:paraId="569F0CDE" w14:textId="77777777" w:rsidR="00046D4A" w:rsidRPr="00B1530F" w:rsidRDefault="00046D4A" w:rsidP="004F19EB">
            <w:pPr>
              <w:pStyle w:val="TAL"/>
              <w:rPr>
                <w:sz w:val="16"/>
              </w:rPr>
            </w:pPr>
            <w:r>
              <w:rPr>
                <w:sz w:val="16"/>
              </w:rPr>
              <w:t>F</w:t>
            </w:r>
          </w:p>
        </w:tc>
        <w:tc>
          <w:tcPr>
            <w:tcW w:w="3261" w:type="dxa"/>
          </w:tcPr>
          <w:p w14:paraId="2EBD8847" w14:textId="77777777" w:rsidR="00046D4A" w:rsidRPr="00B1530F" w:rsidRDefault="00046D4A" w:rsidP="004F19EB">
            <w:pPr>
              <w:pStyle w:val="TAL"/>
              <w:rPr>
                <w:sz w:val="16"/>
              </w:rPr>
            </w:pPr>
            <w:r>
              <w:rPr>
                <w:sz w:val="16"/>
              </w:rPr>
              <w:t>TEI17_Test, NR_RF_FR1_enh-UEConTest</w:t>
            </w:r>
          </w:p>
        </w:tc>
        <w:tc>
          <w:tcPr>
            <w:tcW w:w="1269" w:type="dxa"/>
          </w:tcPr>
          <w:p w14:paraId="3821C749" w14:textId="77777777" w:rsidR="00046D4A" w:rsidRPr="00B1530F" w:rsidRDefault="00046D4A" w:rsidP="004F19EB">
            <w:pPr>
              <w:pStyle w:val="TAL"/>
              <w:rPr>
                <w:sz w:val="16"/>
              </w:rPr>
            </w:pPr>
            <w:r>
              <w:rPr>
                <w:sz w:val="16"/>
              </w:rPr>
              <w:t>revised</w:t>
            </w:r>
          </w:p>
        </w:tc>
      </w:tr>
      <w:tr w:rsidR="00046D4A" w14:paraId="342E279F" w14:textId="77777777" w:rsidTr="00F86A74">
        <w:tc>
          <w:tcPr>
            <w:tcW w:w="1097" w:type="dxa"/>
          </w:tcPr>
          <w:p w14:paraId="7772ED59" w14:textId="77777777" w:rsidR="00046D4A" w:rsidRPr="00B1530F" w:rsidRDefault="00046D4A" w:rsidP="004F19EB">
            <w:pPr>
              <w:pStyle w:val="TAL"/>
              <w:rPr>
                <w:sz w:val="16"/>
              </w:rPr>
            </w:pPr>
            <w:r>
              <w:rPr>
                <w:sz w:val="16"/>
              </w:rPr>
              <w:t>R5-243879</w:t>
            </w:r>
          </w:p>
        </w:tc>
        <w:tc>
          <w:tcPr>
            <w:tcW w:w="3872" w:type="dxa"/>
          </w:tcPr>
          <w:p w14:paraId="0F0865A6" w14:textId="77777777" w:rsidR="00046D4A" w:rsidRPr="00B1530F" w:rsidRDefault="00046D4A" w:rsidP="004F19EB">
            <w:pPr>
              <w:pStyle w:val="TAL"/>
              <w:rPr>
                <w:sz w:val="16"/>
              </w:rPr>
            </w:pPr>
            <w:r>
              <w:rPr>
                <w:sz w:val="16"/>
              </w:rPr>
              <w:t>Addition of suffix information for Carrier Aggregation (CA) with UL MIMO</w:t>
            </w:r>
          </w:p>
        </w:tc>
        <w:tc>
          <w:tcPr>
            <w:tcW w:w="1408" w:type="dxa"/>
          </w:tcPr>
          <w:p w14:paraId="50305484" w14:textId="77777777" w:rsidR="00046D4A" w:rsidRPr="00B1530F" w:rsidRDefault="00046D4A" w:rsidP="004F19EB">
            <w:pPr>
              <w:pStyle w:val="TAL"/>
              <w:rPr>
                <w:sz w:val="16"/>
              </w:rPr>
            </w:pPr>
            <w:r>
              <w:rPr>
                <w:sz w:val="16"/>
              </w:rPr>
              <w:t>China Unicom</w:t>
            </w:r>
          </w:p>
        </w:tc>
        <w:tc>
          <w:tcPr>
            <w:tcW w:w="989" w:type="dxa"/>
          </w:tcPr>
          <w:p w14:paraId="6927232B" w14:textId="77777777" w:rsidR="00046D4A" w:rsidRPr="00B1530F" w:rsidRDefault="00046D4A" w:rsidP="004F19EB">
            <w:pPr>
              <w:pStyle w:val="TAL"/>
              <w:rPr>
                <w:sz w:val="16"/>
              </w:rPr>
            </w:pPr>
            <w:r>
              <w:rPr>
                <w:sz w:val="16"/>
              </w:rPr>
              <w:t>38.521-1</w:t>
            </w:r>
          </w:p>
        </w:tc>
        <w:tc>
          <w:tcPr>
            <w:tcW w:w="851" w:type="dxa"/>
          </w:tcPr>
          <w:p w14:paraId="1D7D12F2" w14:textId="77777777" w:rsidR="00046D4A" w:rsidRPr="00B1530F" w:rsidRDefault="00046D4A" w:rsidP="004F19EB">
            <w:pPr>
              <w:pStyle w:val="TAL"/>
              <w:rPr>
                <w:sz w:val="16"/>
              </w:rPr>
            </w:pPr>
            <w:r>
              <w:rPr>
                <w:sz w:val="16"/>
              </w:rPr>
              <w:t>2858</w:t>
            </w:r>
          </w:p>
        </w:tc>
        <w:tc>
          <w:tcPr>
            <w:tcW w:w="425" w:type="dxa"/>
          </w:tcPr>
          <w:p w14:paraId="624C9E16" w14:textId="77777777" w:rsidR="00046D4A" w:rsidRPr="00B1530F" w:rsidRDefault="00046D4A" w:rsidP="004F19EB">
            <w:pPr>
              <w:pStyle w:val="TAR"/>
              <w:rPr>
                <w:sz w:val="16"/>
              </w:rPr>
            </w:pPr>
            <w:r>
              <w:rPr>
                <w:sz w:val="16"/>
              </w:rPr>
              <w:t>1</w:t>
            </w:r>
          </w:p>
        </w:tc>
        <w:tc>
          <w:tcPr>
            <w:tcW w:w="709" w:type="dxa"/>
          </w:tcPr>
          <w:p w14:paraId="30599978" w14:textId="77777777" w:rsidR="00046D4A" w:rsidRPr="00B1530F" w:rsidRDefault="00046D4A" w:rsidP="004F19EB">
            <w:pPr>
              <w:pStyle w:val="TAL"/>
              <w:rPr>
                <w:sz w:val="16"/>
              </w:rPr>
            </w:pPr>
            <w:r>
              <w:rPr>
                <w:sz w:val="16"/>
              </w:rPr>
              <w:t>Rel-18</w:t>
            </w:r>
          </w:p>
        </w:tc>
        <w:tc>
          <w:tcPr>
            <w:tcW w:w="283" w:type="dxa"/>
          </w:tcPr>
          <w:p w14:paraId="78616483" w14:textId="77777777" w:rsidR="00046D4A" w:rsidRPr="00B1530F" w:rsidRDefault="00046D4A" w:rsidP="004F19EB">
            <w:pPr>
              <w:pStyle w:val="TAL"/>
              <w:rPr>
                <w:sz w:val="16"/>
              </w:rPr>
            </w:pPr>
            <w:r>
              <w:rPr>
                <w:sz w:val="16"/>
              </w:rPr>
              <w:t>F</w:t>
            </w:r>
          </w:p>
        </w:tc>
        <w:tc>
          <w:tcPr>
            <w:tcW w:w="3261" w:type="dxa"/>
          </w:tcPr>
          <w:p w14:paraId="4B59E036" w14:textId="77777777" w:rsidR="00046D4A" w:rsidRPr="00B1530F" w:rsidRDefault="00046D4A" w:rsidP="004F19EB">
            <w:pPr>
              <w:pStyle w:val="TAL"/>
              <w:rPr>
                <w:sz w:val="16"/>
              </w:rPr>
            </w:pPr>
            <w:r>
              <w:rPr>
                <w:sz w:val="16"/>
              </w:rPr>
              <w:t>TEI17_Test, NR_RF_FR1_enh-UEConTest</w:t>
            </w:r>
          </w:p>
        </w:tc>
        <w:tc>
          <w:tcPr>
            <w:tcW w:w="1269" w:type="dxa"/>
          </w:tcPr>
          <w:p w14:paraId="51FB63BD" w14:textId="77777777" w:rsidR="00046D4A" w:rsidRPr="00B1530F" w:rsidRDefault="00046D4A" w:rsidP="004F19EB">
            <w:pPr>
              <w:pStyle w:val="TAL"/>
              <w:rPr>
                <w:sz w:val="16"/>
              </w:rPr>
            </w:pPr>
            <w:r>
              <w:rPr>
                <w:sz w:val="16"/>
              </w:rPr>
              <w:t>agreed</w:t>
            </w:r>
          </w:p>
        </w:tc>
      </w:tr>
      <w:tr w:rsidR="00046D4A" w14:paraId="372AAD4D" w14:textId="77777777" w:rsidTr="00F86A74">
        <w:tc>
          <w:tcPr>
            <w:tcW w:w="1097" w:type="dxa"/>
          </w:tcPr>
          <w:p w14:paraId="69B2D00F" w14:textId="77777777" w:rsidR="00046D4A" w:rsidRPr="00B1530F" w:rsidRDefault="00046D4A" w:rsidP="004F19EB">
            <w:pPr>
              <w:pStyle w:val="TAL"/>
              <w:rPr>
                <w:sz w:val="16"/>
              </w:rPr>
            </w:pPr>
            <w:r>
              <w:rPr>
                <w:sz w:val="16"/>
              </w:rPr>
              <w:t>R5-243442</w:t>
            </w:r>
          </w:p>
        </w:tc>
        <w:tc>
          <w:tcPr>
            <w:tcW w:w="3872" w:type="dxa"/>
          </w:tcPr>
          <w:p w14:paraId="0BE4AC5D" w14:textId="77777777" w:rsidR="00046D4A" w:rsidRPr="00B1530F" w:rsidRDefault="00046D4A" w:rsidP="004F19EB">
            <w:pPr>
              <w:pStyle w:val="TAL"/>
              <w:rPr>
                <w:sz w:val="16"/>
              </w:rPr>
            </w:pPr>
            <w:r>
              <w:rPr>
                <w:sz w:val="16"/>
              </w:rPr>
              <w:t>Update for PC1.5 n39 A-SE</w:t>
            </w:r>
          </w:p>
        </w:tc>
        <w:tc>
          <w:tcPr>
            <w:tcW w:w="1408" w:type="dxa"/>
          </w:tcPr>
          <w:p w14:paraId="5EB52840" w14:textId="77777777" w:rsidR="00046D4A" w:rsidRPr="00B1530F" w:rsidRDefault="00046D4A" w:rsidP="004F19EB">
            <w:pPr>
              <w:pStyle w:val="TAL"/>
              <w:rPr>
                <w:sz w:val="16"/>
              </w:rPr>
            </w:pPr>
            <w:r>
              <w:rPr>
                <w:sz w:val="16"/>
              </w:rPr>
              <w:t>CMCC</w:t>
            </w:r>
          </w:p>
        </w:tc>
        <w:tc>
          <w:tcPr>
            <w:tcW w:w="989" w:type="dxa"/>
          </w:tcPr>
          <w:p w14:paraId="66D60F7E" w14:textId="77777777" w:rsidR="00046D4A" w:rsidRPr="00B1530F" w:rsidRDefault="00046D4A" w:rsidP="004F19EB">
            <w:pPr>
              <w:pStyle w:val="TAL"/>
              <w:rPr>
                <w:sz w:val="16"/>
              </w:rPr>
            </w:pPr>
            <w:r>
              <w:rPr>
                <w:sz w:val="16"/>
              </w:rPr>
              <w:t>38.521-1</w:t>
            </w:r>
          </w:p>
        </w:tc>
        <w:tc>
          <w:tcPr>
            <w:tcW w:w="851" w:type="dxa"/>
          </w:tcPr>
          <w:p w14:paraId="3D1D325C" w14:textId="77777777" w:rsidR="00046D4A" w:rsidRPr="00B1530F" w:rsidRDefault="00046D4A" w:rsidP="004F19EB">
            <w:pPr>
              <w:pStyle w:val="TAL"/>
              <w:rPr>
                <w:sz w:val="16"/>
              </w:rPr>
            </w:pPr>
            <w:r>
              <w:rPr>
                <w:sz w:val="16"/>
              </w:rPr>
              <w:t>2859</w:t>
            </w:r>
          </w:p>
        </w:tc>
        <w:tc>
          <w:tcPr>
            <w:tcW w:w="425" w:type="dxa"/>
          </w:tcPr>
          <w:p w14:paraId="2421C83E" w14:textId="77777777" w:rsidR="00046D4A" w:rsidRPr="00B1530F" w:rsidRDefault="00046D4A" w:rsidP="004F19EB">
            <w:pPr>
              <w:pStyle w:val="TAR"/>
              <w:rPr>
                <w:sz w:val="16"/>
              </w:rPr>
            </w:pPr>
            <w:r>
              <w:rPr>
                <w:sz w:val="16"/>
              </w:rPr>
              <w:t>-</w:t>
            </w:r>
          </w:p>
        </w:tc>
        <w:tc>
          <w:tcPr>
            <w:tcW w:w="709" w:type="dxa"/>
          </w:tcPr>
          <w:p w14:paraId="3F0BBDAD" w14:textId="77777777" w:rsidR="00046D4A" w:rsidRPr="00B1530F" w:rsidRDefault="00046D4A" w:rsidP="004F19EB">
            <w:pPr>
              <w:pStyle w:val="TAL"/>
              <w:rPr>
                <w:sz w:val="16"/>
              </w:rPr>
            </w:pPr>
            <w:r>
              <w:rPr>
                <w:sz w:val="16"/>
              </w:rPr>
              <w:t>Rel-18</w:t>
            </w:r>
          </w:p>
        </w:tc>
        <w:tc>
          <w:tcPr>
            <w:tcW w:w="283" w:type="dxa"/>
          </w:tcPr>
          <w:p w14:paraId="407876CE" w14:textId="77777777" w:rsidR="00046D4A" w:rsidRPr="00B1530F" w:rsidRDefault="00046D4A" w:rsidP="004F19EB">
            <w:pPr>
              <w:pStyle w:val="TAL"/>
              <w:rPr>
                <w:sz w:val="16"/>
              </w:rPr>
            </w:pPr>
            <w:r>
              <w:rPr>
                <w:sz w:val="16"/>
              </w:rPr>
              <w:t>F</w:t>
            </w:r>
          </w:p>
        </w:tc>
        <w:tc>
          <w:tcPr>
            <w:tcW w:w="3261" w:type="dxa"/>
          </w:tcPr>
          <w:p w14:paraId="68729852" w14:textId="77777777" w:rsidR="00046D4A" w:rsidRPr="00B1530F" w:rsidRDefault="00046D4A" w:rsidP="004F19EB">
            <w:pPr>
              <w:pStyle w:val="TAL"/>
              <w:rPr>
                <w:sz w:val="16"/>
              </w:rPr>
            </w:pPr>
            <w:r>
              <w:rPr>
                <w:sz w:val="16"/>
              </w:rPr>
              <w:t>HPUE_NR_FR1_TDD_R18-UEConTest</w:t>
            </w:r>
          </w:p>
        </w:tc>
        <w:tc>
          <w:tcPr>
            <w:tcW w:w="1269" w:type="dxa"/>
          </w:tcPr>
          <w:p w14:paraId="0F4A79AD" w14:textId="77777777" w:rsidR="00046D4A" w:rsidRPr="00B1530F" w:rsidRDefault="00046D4A" w:rsidP="004F19EB">
            <w:pPr>
              <w:pStyle w:val="TAL"/>
              <w:rPr>
                <w:sz w:val="16"/>
              </w:rPr>
            </w:pPr>
            <w:r>
              <w:rPr>
                <w:sz w:val="16"/>
              </w:rPr>
              <w:t>agreed</w:t>
            </w:r>
          </w:p>
        </w:tc>
      </w:tr>
      <w:tr w:rsidR="00046D4A" w14:paraId="567A9998" w14:textId="77777777" w:rsidTr="00F86A74">
        <w:tc>
          <w:tcPr>
            <w:tcW w:w="1097" w:type="dxa"/>
          </w:tcPr>
          <w:p w14:paraId="7B473970" w14:textId="77777777" w:rsidR="00046D4A" w:rsidRPr="00B1530F" w:rsidRDefault="00046D4A" w:rsidP="004F19EB">
            <w:pPr>
              <w:pStyle w:val="TAL"/>
              <w:rPr>
                <w:sz w:val="16"/>
              </w:rPr>
            </w:pPr>
            <w:r>
              <w:rPr>
                <w:sz w:val="16"/>
              </w:rPr>
              <w:t>R5-243447</w:t>
            </w:r>
          </w:p>
        </w:tc>
        <w:tc>
          <w:tcPr>
            <w:tcW w:w="3872" w:type="dxa"/>
          </w:tcPr>
          <w:p w14:paraId="76736F0D" w14:textId="77777777" w:rsidR="00046D4A" w:rsidRPr="00B1530F" w:rsidRDefault="00046D4A" w:rsidP="004F19EB">
            <w:pPr>
              <w:pStyle w:val="TAL"/>
              <w:rPr>
                <w:sz w:val="16"/>
              </w:rPr>
            </w:pPr>
            <w:r>
              <w:rPr>
                <w:sz w:val="16"/>
              </w:rPr>
              <w:t>Updates to FR1 RF phase continuity test</w:t>
            </w:r>
          </w:p>
        </w:tc>
        <w:tc>
          <w:tcPr>
            <w:tcW w:w="1408" w:type="dxa"/>
          </w:tcPr>
          <w:p w14:paraId="45783F2E" w14:textId="77777777" w:rsidR="00046D4A" w:rsidRPr="00B1530F" w:rsidRDefault="00046D4A" w:rsidP="004F19EB">
            <w:pPr>
              <w:pStyle w:val="TAL"/>
              <w:rPr>
                <w:sz w:val="16"/>
              </w:rPr>
            </w:pPr>
            <w:r>
              <w:rPr>
                <w:sz w:val="16"/>
              </w:rPr>
              <w:t>Apple Benelux B.V.</w:t>
            </w:r>
          </w:p>
        </w:tc>
        <w:tc>
          <w:tcPr>
            <w:tcW w:w="989" w:type="dxa"/>
          </w:tcPr>
          <w:p w14:paraId="311CB27C" w14:textId="77777777" w:rsidR="00046D4A" w:rsidRPr="00B1530F" w:rsidRDefault="00046D4A" w:rsidP="004F19EB">
            <w:pPr>
              <w:pStyle w:val="TAL"/>
              <w:rPr>
                <w:sz w:val="16"/>
              </w:rPr>
            </w:pPr>
            <w:r>
              <w:rPr>
                <w:sz w:val="16"/>
              </w:rPr>
              <w:t>38.521-1</w:t>
            </w:r>
          </w:p>
        </w:tc>
        <w:tc>
          <w:tcPr>
            <w:tcW w:w="851" w:type="dxa"/>
          </w:tcPr>
          <w:p w14:paraId="34F812AB" w14:textId="77777777" w:rsidR="00046D4A" w:rsidRPr="00B1530F" w:rsidRDefault="00046D4A" w:rsidP="004F19EB">
            <w:pPr>
              <w:pStyle w:val="TAL"/>
              <w:rPr>
                <w:sz w:val="16"/>
              </w:rPr>
            </w:pPr>
            <w:r>
              <w:rPr>
                <w:sz w:val="16"/>
              </w:rPr>
              <w:t>2860</w:t>
            </w:r>
          </w:p>
        </w:tc>
        <w:tc>
          <w:tcPr>
            <w:tcW w:w="425" w:type="dxa"/>
          </w:tcPr>
          <w:p w14:paraId="2BF0F8DF" w14:textId="77777777" w:rsidR="00046D4A" w:rsidRPr="00B1530F" w:rsidRDefault="00046D4A" w:rsidP="004F19EB">
            <w:pPr>
              <w:pStyle w:val="TAR"/>
              <w:rPr>
                <w:sz w:val="16"/>
              </w:rPr>
            </w:pPr>
            <w:r>
              <w:rPr>
                <w:sz w:val="16"/>
              </w:rPr>
              <w:t>-</w:t>
            </w:r>
          </w:p>
        </w:tc>
        <w:tc>
          <w:tcPr>
            <w:tcW w:w="709" w:type="dxa"/>
          </w:tcPr>
          <w:p w14:paraId="5688592E" w14:textId="77777777" w:rsidR="00046D4A" w:rsidRPr="00B1530F" w:rsidRDefault="00046D4A" w:rsidP="004F19EB">
            <w:pPr>
              <w:pStyle w:val="TAL"/>
              <w:rPr>
                <w:sz w:val="16"/>
              </w:rPr>
            </w:pPr>
            <w:r>
              <w:rPr>
                <w:sz w:val="16"/>
              </w:rPr>
              <w:t>Rel-18</w:t>
            </w:r>
          </w:p>
        </w:tc>
        <w:tc>
          <w:tcPr>
            <w:tcW w:w="283" w:type="dxa"/>
          </w:tcPr>
          <w:p w14:paraId="47D20F34" w14:textId="77777777" w:rsidR="00046D4A" w:rsidRPr="00B1530F" w:rsidRDefault="00046D4A" w:rsidP="004F19EB">
            <w:pPr>
              <w:pStyle w:val="TAL"/>
              <w:rPr>
                <w:sz w:val="16"/>
              </w:rPr>
            </w:pPr>
            <w:r>
              <w:rPr>
                <w:sz w:val="16"/>
              </w:rPr>
              <w:t>F</w:t>
            </w:r>
          </w:p>
        </w:tc>
        <w:tc>
          <w:tcPr>
            <w:tcW w:w="3261" w:type="dxa"/>
          </w:tcPr>
          <w:p w14:paraId="609E2165" w14:textId="77777777" w:rsidR="00046D4A" w:rsidRPr="00B1530F" w:rsidRDefault="00046D4A" w:rsidP="004F19EB">
            <w:pPr>
              <w:pStyle w:val="TAL"/>
              <w:rPr>
                <w:sz w:val="16"/>
              </w:rPr>
            </w:pPr>
            <w:r>
              <w:rPr>
                <w:sz w:val="16"/>
              </w:rPr>
              <w:t>TEI17_Test, NR_cov_enh-UEConTest</w:t>
            </w:r>
          </w:p>
        </w:tc>
        <w:tc>
          <w:tcPr>
            <w:tcW w:w="1269" w:type="dxa"/>
          </w:tcPr>
          <w:p w14:paraId="2D7401ED" w14:textId="77777777" w:rsidR="00046D4A" w:rsidRPr="00B1530F" w:rsidRDefault="00046D4A" w:rsidP="004F19EB">
            <w:pPr>
              <w:pStyle w:val="TAL"/>
              <w:rPr>
                <w:sz w:val="16"/>
              </w:rPr>
            </w:pPr>
            <w:r>
              <w:rPr>
                <w:sz w:val="16"/>
              </w:rPr>
              <w:t>revised</w:t>
            </w:r>
          </w:p>
        </w:tc>
      </w:tr>
      <w:tr w:rsidR="00046D4A" w14:paraId="730D9059" w14:textId="77777777" w:rsidTr="00F86A74">
        <w:tc>
          <w:tcPr>
            <w:tcW w:w="1097" w:type="dxa"/>
          </w:tcPr>
          <w:p w14:paraId="38633469" w14:textId="77777777" w:rsidR="00046D4A" w:rsidRPr="00B1530F" w:rsidRDefault="00046D4A" w:rsidP="004F19EB">
            <w:pPr>
              <w:pStyle w:val="TAL"/>
              <w:rPr>
                <w:sz w:val="16"/>
              </w:rPr>
            </w:pPr>
            <w:r>
              <w:rPr>
                <w:sz w:val="16"/>
              </w:rPr>
              <w:t>R5-243650</w:t>
            </w:r>
          </w:p>
        </w:tc>
        <w:tc>
          <w:tcPr>
            <w:tcW w:w="3872" w:type="dxa"/>
          </w:tcPr>
          <w:p w14:paraId="50DE71F7" w14:textId="77777777" w:rsidR="00046D4A" w:rsidRPr="00B1530F" w:rsidRDefault="00046D4A" w:rsidP="004F19EB">
            <w:pPr>
              <w:pStyle w:val="TAL"/>
              <w:rPr>
                <w:sz w:val="16"/>
              </w:rPr>
            </w:pPr>
            <w:r>
              <w:rPr>
                <w:sz w:val="16"/>
              </w:rPr>
              <w:t>Updates to FR1 RF phase continuity test</w:t>
            </w:r>
          </w:p>
        </w:tc>
        <w:tc>
          <w:tcPr>
            <w:tcW w:w="1408" w:type="dxa"/>
          </w:tcPr>
          <w:p w14:paraId="00C6F810" w14:textId="77777777" w:rsidR="00046D4A" w:rsidRPr="00B1530F" w:rsidRDefault="00046D4A" w:rsidP="004F19EB">
            <w:pPr>
              <w:pStyle w:val="TAL"/>
              <w:rPr>
                <w:sz w:val="16"/>
              </w:rPr>
            </w:pPr>
            <w:r>
              <w:rPr>
                <w:sz w:val="16"/>
              </w:rPr>
              <w:t>Apple Benelux B.V.</w:t>
            </w:r>
          </w:p>
        </w:tc>
        <w:tc>
          <w:tcPr>
            <w:tcW w:w="989" w:type="dxa"/>
          </w:tcPr>
          <w:p w14:paraId="6C271D6E" w14:textId="77777777" w:rsidR="00046D4A" w:rsidRPr="00B1530F" w:rsidRDefault="00046D4A" w:rsidP="004F19EB">
            <w:pPr>
              <w:pStyle w:val="TAL"/>
              <w:rPr>
                <w:sz w:val="16"/>
              </w:rPr>
            </w:pPr>
            <w:r>
              <w:rPr>
                <w:sz w:val="16"/>
              </w:rPr>
              <w:t>38.521-1</w:t>
            </w:r>
          </w:p>
        </w:tc>
        <w:tc>
          <w:tcPr>
            <w:tcW w:w="851" w:type="dxa"/>
          </w:tcPr>
          <w:p w14:paraId="33A0F7D4" w14:textId="77777777" w:rsidR="00046D4A" w:rsidRPr="00B1530F" w:rsidRDefault="00046D4A" w:rsidP="004F19EB">
            <w:pPr>
              <w:pStyle w:val="TAL"/>
              <w:rPr>
                <w:sz w:val="16"/>
              </w:rPr>
            </w:pPr>
            <w:r>
              <w:rPr>
                <w:sz w:val="16"/>
              </w:rPr>
              <w:t>2860</w:t>
            </w:r>
          </w:p>
        </w:tc>
        <w:tc>
          <w:tcPr>
            <w:tcW w:w="425" w:type="dxa"/>
          </w:tcPr>
          <w:p w14:paraId="41505090" w14:textId="77777777" w:rsidR="00046D4A" w:rsidRPr="00B1530F" w:rsidRDefault="00046D4A" w:rsidP="004F19EB">
            <w:pPr>
              <w:pStyle w:val="TAR"/>
              <w:rPr>
                <w:sz w:val="16"/>
              </w:rPr>
            </w:pPr>
            <w:r>
              <w:rPr>
                <w:sz w:val="16"/>
              </w:rPr>
              <w:t>1</w:t>
            </w:r>
          </w:p>
        </w:tc>
        <w:tc>
          <w:tcPr>
            <w:tcW w:w="709" w:type="dxa"/>
          </w:tcPr>
          <w:p w14:paraId="412F8844" w14:textId="77777777" w:rsidR="00046D4A" w:rsidRPr="00B1530F" w:rsidRDefault="00046D4A" w:rsidP="004F19EB">
            <w:pPr>
              <w:pStyle w:val="TAL"/>
              <w:rPr>
                <w:sz w:val="16"/>
              </w:rPr>
            </w:pPr>
            <w:r>
              <w:rPr>
                <w:sz w:val="16"/>
              </w:rPr>
              <w:t>Rel-18</w:t>
            </w:r>
          </w:p>
        </w:tc>
        <w:tc>
          <w:tcPr>
            <w:tcW w:w="283" w:type="dxa"/>
          </w:tcPr>
          <w:p w14:paraId="578B7E61" w14:textId="77777777" w:rsidR="00046D4A" w:rsidRPr="00B1530F" w:rsidRDefault="00046D4A" w:rsidP="004F19EB">
            <w:pPr>
              <w:pStyle w:val="TAL"/>
              <w:rPr>
                <w:sz w:val="16"/>
              </w:rPr>
            </w:pPr>
            <w:r>
              <w:rPr>
                <w:sz w:val="16"/>
              </w:rPr>
              <w:t>F</w:t>
            </w:r>
          </w:p>
        </w:tc>
        <w:tc>
          <w:tcPr>
            <w:tcW w:w="3261" w:type="dxa"/>
          </w:tcPr>
          <w:p w14:paraId="1D7C3BBD" w14:textId="77777777" w:rsidR="00046D4A" w:rsidRPr="00B1530F" w:rsidRDefault="00046D4A" w:rsidP="004F19EB">
            <w:pPr>
              <w:pStyle w:val="TAL"/>
              <w:rPr>
                <w:sz w:val="16"/>
              </w:rPr>
            </w:pPr>
            <w:r>
              <w:rPr>
                <w:sz w:val="16"/>
              </w:rPr>
              <w:t>TEI17_Test, NR_cov_enh-UEConTest</w:t>
            </w:r>
          </w:p>
        </w:tc>
        <w:tc>
          <w:tcPr>
            <w:tcW w:w="1269" w:type="dxa"/>
          </w:tcPr>
          <w:p w14:paraId="420C75BC" w14:textId="77777777" w:rsidR="00046D4A" w:rsidRPr="00B1530F" w:rsidRDefault="00046D4A" w:rsidP="004F19EB">
            <w:pPr>
              <w:pStyle w:val="TAL"/>
              <w:rPr>
                <w:sz w:val="16"/>
              </w:rPr>
            </w:pPr>
            <w:r>
              <w:rPr>
                <w:sz w:val="16"/>
              </w:rPr>
              <w:t>agreed</w:t>
            </w:r>
          </w:p>
        </w:tc>
      </w:tr>
      <w:tr w:rsidR="00046D4A" w14:paraId="61F1CCCC" w14:textId="77777777" w:rsidTr="00F86A74">
        <w:tc>
          <w:tcPr>
            <w:tcW w:w="1097" w:type="dxa"/>
          </w:tcPr>
          <w:p w14:paraId="6A67AB7A" w14:textId="77777777" w:rsidR="00046D4A" w:rsidRPr="00B1530F" w:rsidRDefault="00046D4A" w:rsidP="004F19EB">
            <w:pPr>
              <w:pStyle w:val="TAL"/>
              <w:rPr>
                <w:sz w:val="16"/>
              </w:rPr>
            </w:pPr>
            <w:r>
              <w:rPr>
                <w:sz w:val="16"/>
              </w:rPr>
              <w:t>R5-242260</w:t>
            </w:r>
          </w:p>
        </w:tc>
        <w:tc>
          <w:tcPr>
            <w:tcW w:w="3872" w:type="dxa"/>
          </w:tcPr>
          <w:p w14:paraId="262A5EFC" w14:textId="77777777" w:rsidR="00046D4A" w:rsidRPr="00B1530F" w:rsidRDefault="00046D4A" w:rsidP="004F19EB">
            <w:pPr>
              <w:pStyle w:val="TAL"/>
              <w:rPr>
                <w:sz w:val="16"/>
              </w:rPr>
            </w:pPr>
            <w:r>
              <w:rPr>
                <w:sz w:val="16"/>
              </w:rPr>
              <w:t>Pending UL MIMO update in 38.521-2</w:t>
            </w:r>
          </w:p>
        </w:tc>
        <w:tc>
          <w:tcPr>
            <w:tcW w:w="1408" w:type="dxa"/>
          </w:tcPr>
          <w:p w14:paraId="428AA018" w14:textId="77777777" w:rsidR="00046D4A" w:rsidRPr="00B1530F" w:rsidRDefault="00046D4A" w:rsidP="004F19EB">
            <w:pPr>
              <w:pStyle w:val="TAL"/>
              <w:rPr>
                <w:sz w:val="16"/>
              </w:rPr>
            </w:pPr>
            <w:r>
              <w:rPr>
                <w:sz w:val="16"/>
              </w:rPr>
              <w:t>Keysight Technologies</w:t>
            </w:r>
          </w:p>
        </w:tc>
        <w:tc>
          <w:tcPr>
            <w:tcW w:w="989" w:type="dxa"/>
          </w:tcPr>
          <w:p w14:paraId="5B2C9B8C" w14:textId="77777777" w:rsidR="00046D4A" w:rsidRPr="00B1530F" w:rsidRDefault="00046D4A" w:rsidP="004F19EB">
            <w:pPr>
              <w:pStyle w:val="TAL"/>
              <w:rPr>
                <w:sz w:val="16"/>
              </w:rPr>
            </w:pPr>
            <w:r>
              <w:rPr>
                <w:sz w:val="16"/>
              </w:rPr>
              <w:t>38.521-2</w:t>
            </w:r>
          </w:p>
        </w:tc>
        <w:tc>
          <w:tcPr>
            <w:tcW w:w="851" w:type="dxa"/>
          </w:tcPr>
          <w:p w14:paraId="59583A1A" w14:textId="77777777" w:rsidR="00046D4A" w:rsidRPr="00B1530F" w:rsidRDefault="00046D4A" w:rsidP="004F19EB">
            <w:pPr>
              <w:pStyle w:val="TAL"/>
              <w:rPr>
                <w:sz w:val="16"/>
              </w:rPr>
            </w:pPr>
            <w:r>
              <w:rPr>
                <w:sz w:val="16"/>
              </w:rPr>
              <w:t>1041</w:t>
            </w:r>
          </w:p>
        </w:tc>
        <w:tc>
          <w:tcPr>
            <w:tcW w:w="425" w:type="dxa"/>
          </w:tcPr>
          <w:p w14:paraId="28B9D508" w14:textId="77777777" w:rsidR="00046D4A" w:rsidRPr="00B1530F" w:rsidRDefault="00046D4A" w:rsidP="004F19EB">
            <w:pPr>
              <w:pStyle w:val="TAR"/>
              <w:rPr>
                <w:sz w:val="16"/>
              </w:rPr>
            </w:pPr>
            <w:r>
              <w:rPr>
                <w:sz w:val="16"/>
              </w:rPr>
              <w:t>-</w:t>
            </w:r>
          </w:p>
        </w:tc>
        <w:tc>
          <w:tcPr>
            <w:tcW w:w="709" w:type="dxa"/>
          </w:tcPr>
          <w:p w14:paraId="7C2E68B9" w14:textId="77777777" w:rsidR="00046D4A" w:rsidRPr="00B1530F" w:rsidRDefault="00046D4A" w:rsidP="004F19EB">
            <w:pPr>
              <w:pStyle w:val="TAL"/>
              <w:rPr>
                <w:sz w:val="16"/>
              </w:rPr>
            </w:pPr>
            <w:r>
              <w:rPr>
                <w:sz w:val="16"/>
              </w:rPr>
              <w:t>Rel-18</w:t>
            </w:r>
          </w:p>
        </w:tc>
        <w:tc>
          <w:tcPr>
            <w:tcW w:w="283" w:type="dxa"/>
          </w:tcPr>
          <w:p w14:paraId="1B7472BA" w14:textId="77777777" w:rsidR="00046D4A" w:rsidRPr="00B1530F" w:rsidRDefault="00046D4A" w:rsidP="004F19EB">
            <w:pPr>
              <w:pStyle w:val="TAL"/>
              <w:rPr>
                <w:sz w:val="16"/>
              </w:rPr>
            </w:pPr>
            <w:r>
              <w:rPr>
                <w:sz w:val="16"/>
              </w:rPr>
              <w:t>F</w:t>
            </w:r>
          </w:p>
        </w:tc>
        <w:tc>
          <w:tcPr>
            <w:tcW w:w="3261" w:type="dxa"/>
          </w:tcPr>
          <w:p w14:paraId="5D62043D" w14:textId="77777777" w:rsidR="00046D4A" w:rsidRPr="00B1530F" w:rsidRDefault="00046D4A" w:rsidP="004F19EB">
            <w:pPr>
              <w:pStyle w:val="TAL"/>
              <w:rPr>
                <w:sz w:val="16"/>
              </w:rPr>
            </w:pPr>
            <w:r>
              <w:rPr>
                <w:sz w:val="16"/>
              </w:rPr>
              <w:t>TEI15_Test, 5GS_NR_LTE-UEConTest</w:t>
            </w:r>
          </w:p>
        </w:tc>
        <w:tc>
          <w:tcPr>
            <w:tcW w:w="1269" w:type="dxa"/>
          </w:tcPr>
          <w:p w14:paraId="14497A9E" w14:textId="77777777" w:rsidR="00046D4A" w:rsidRPr="00B1530F" w:rsidRDefault="00046D4A" w:rsidP="004F19EB">
            <w:pPr>
              <w:pStyle w:val="TAL"/>
              <w:rPr>
                <w:sz w:val="16"/>
              </w:rPr>
            </w:pPr>
            <w:r>
              <w:rPr>
                <w:sz w:val="16"/>
              </w:rPr>
              <w:t>agreed</w:t>
            </w:r>
          </w:p>
        </w:tc>
      </w:tr>
      <w:tr w:rsidR="00046D4A" w14:paraId="1ACD75A8" w14:textId="77777777" w:rsidTr="00F86A74">
        <w:tc>
          <w:tcPr>
            <w:tcW w:w="1097" w:type="dxa"/>
          </w:tcPr>
          <w:p w14:paraId="144AA04E" w14:textId="77777777" w:rsidR="00046D4A" w:rsidRPr="00B1530F" w:rsidRDefault="00046D4A" w:rsidP="004F19EB">
            <w:pPr>
              <w:pStyle w:val="TAL"/>
              <w:rPr>
                <w:sz w:val="16"/>
              </w:rPr>
            </w:pPr>
            <w:r>
              <w:rPr>
                <w:sz w:val="16"/>
              </w:rPr>
              <w:t>R5-242263</w:t>
            </w:r>
          </w:p>
        </w:tc>
        <w:tc>
          <w:tcPr>
            <w:tcW w:w="3872" w:type="dxa"/>
          </w:tcPr>
          <w:p w14:paraId="0DF47CEC" w14:textId="77777777" w:rsidR="00046D4A" w:rsidRPr="00B1530F" w:rsidRDefault="00046D4A" w:rsidP="004F19EB">
            <w:pPr>
              <w:pStyle w:val="TAL"/>
              <w:rPr>
                <w:sz w:val="16"/>
              </w:rPr>
            </w:pPr>
            <w:r>
              <w:rPr>
                <w:sz w:val="16"/>
              </w:rPr>
              <w:t>FR2c MU - Tx test cases update in 38.521-2</w:t>
            </w:r>
          </w:p>
        </w:tc>
        <w:tc>
          <w:tcPr>
            <w:tcW w:w="1408" w:type="dxa"/>
          </w:tcPr>
          <w:p w14:paraId="77692021" w14:textId="77777777" w:rsidR="00046D4A" w:rsidRPr="00B1530F" w:rsidRDefault="00046D4A" w:rsidP="004F19EB">
            <w:pPr>
              <w:pStyle w:val="TAL"/>
              <w:rPr>
                <w:sz w:val="16"/>
              </w:rPr>
            </w:pPr>
            <w:r>
              <w:rPr>
                <w:sz w:val="16"/>
              </w:rPr>
              <w:t>Keysight Technologies</w:t>
            </w:r>
          </w:p>
        </w:tc>
        <w:tc>
          <w:tcPr>
            <w:tcW w:w="989" w:type="dxa"/>
          </w:tcPr>
          <w:p w14:paraId="17028D40" w14:textId="77777777" w:rsidR="00046D4A" w:rsidRPr="00B1530F" w:rsidRDefault="00046D4A" w:rsidP="004F19EB">
            <w:pPr>
              <w:pStyle w:val="TAL"/>
              <w:rPr>
                <w:sz w:val="16"/>
              </w:rPr>
            </w:pPr>
            <w:r>
              <w:rPr>
                <w:sz w:val="16"/>
              </w:rPr>
              <w:t>38.521-2</w:t>
            </w:r>
          </w:p>
        </w:tc>
        <w:tc>
          <w:tcPr>
            <w:tcW w:w="851" w:type="dxa"/>
          </w:tcPr>
          <w:p w14:paraId="57F17C15" w14:textId="77777777" w:rsidR="00046D4A" w:rsidRPr="00B1530F" w:rsidRDefault="00046D4A" w:rsidP="004F19EB">
            <w:pPr>
              <w:pStyle w:val="TAL"/>
              <w:rPr>
                <w:sz w:val="16"/>
              </w:rPr>
            </w:pPr>
            <w:r>
              <w:rPr>
                <w:sz w:val="16"/>
              </w:rPr>
              <w:t>1042</w:t>
            </w:r>
          </w:p>
        </w:tc>
        <w:tc>
          <w:tcPr>
            <w:tcW w:w="425" w:type="dxa"/>
          </w:tcPr>
          <w:p w14:paraId="6632156E" w14:textId="77777777" w:rsidR="00046D4A" w:rsidRPr="00B1530F" w:rsidRDefault="00046D4A" w:rsidP="004F19EB">
            <w:pPr>
              <w:pStyle w:val="TAR"/>
              <w:rPr>
                <w:sz w:val="16"/>
              </w:rPr>
            </w:pPr>
            <w:r>
              <w:rPr>
                <w:sz w:val="16"/>
              </w:rPr>
              <w:t>-</w:t>
            </w:r>
          </w:p>
        </w:tc>
        <w:tc>
          <w:tcPr>
            <w:tcW w:w="709" w:type="dxa"/>
          </w:tcPr>
          <w:p w14:paraId="2A6D1B11" w14:textId="77777777" w:rsidR="00046D4A" w:rsidRPr="00B1530F" w:rsidRDefault="00046D4A" w:rsidP="004F19EB">
            <w:pPr>
              <w:pStyle w:val="TAL"/>
              <w:rPr>
                <w:sz w:val="16"/>
              </w:rPr>
            </w:pPr>
            <w:r>
              <w:rPr>
                <w:sz w:val="16"/>
              </w:rPr>
              <w:t>Rel-18</w:t>
            </w:r>
          </w:p>
        </w:tc>
        <w:tc>
          <w:tcPr>
            <w:tcW w:w="283" w:type="dxa"/>
          </w:tcPr>
          <w:p w14:paraId="36B4298D" w14:textId="77777777" w:rsidR="00046D4A" w:rsidRPr="00B1530F" w:rsidRDefault="00046D4A" w:rsidP="004F19EB">
            <w:pPr>
              <w:pStyle w:val="TAL"/>
              <w:rPr>
                <w:sz w:val="16"/>
              </w:rPr>
            </w:pPr>
            <w:r>
              <w:rPr>
                <w:sz w:val="16"/>
              </w:rPr>
              <w:t>F</w:t>
            </w:r>
          </w:p>
        </w:tc>
        <w:tc>
          <w:tcPr>
            <w:tcW w:w="3261" w:type="dxa"/>
          </w:tcPr>
          <w:p w14:paraId="38AADFEA" w14:textId="77777777" w:rsidR="00046D4A" w:rsidRPr="00B1530F" w:rsidRDefault="00046D4A" w:rsidP="004F19EB">
            <w:pPr>
              <w:pStyle w:val="TAL"/>
              <w:rPr>
                <w:sz w:val="16"/>
              </w:rPr>
            </w:pPr>
            <w:r>
              <w:rPr>
                <w:sz w:val="16"/>
              </w:rPr>
              <w:t>TEI15_Test, 5GS_NR_LTE-UEConTest</w:t>
            </w:r>
          </w:p>
        </w:tc>
        <w:tc>
          <w:tcPr>
            <w:tcW w:w="1269" w:type="dxa"/>
          </w:tcPr>
          <w:p w14:paraId="0E5CD7BF" w14:textId="77777777" w:rsidR="00046D4A" w:rsidRPr="00B1530F" w:rsidRDefault="00046D4A" w:rsidP="004F19EB">
            <w:pPr>
              <w:pStyle w:val="TAL"/>
              <w:rPr>
                <w:sz w:val="16"/>
              </w:rPr>
            </w:pPr>
            <w:r>
              <w:rPr>
                <w:sz w:val="16"/>
              </w:rPr>
              <w:t>revised</w:t>
            </w:r>
          </w:p>
        </w:tc>
      </w:tr>
      <w:tr w:rsidR="00046D4A" w14:paraId="73281407" w14:textId="77777777" w:rsidTr="00F86A74">
        <w:tc>
          <w:tcPr>
            <w:tcW w:w="1097" w:type="dxa"/>
          </w:tcPr>
          <w:p w14:paraId="57277B82" w14:textId="77777777" w:rsidR="00046D4A" w:rsidRPr="00B1530F" w:rsidRDefault="00046D4A" w:rsidP="004F19EB">
            <w:pPr>
              <w:pStyle w:val="TAL"/>
              <w:rPr>
                <w:sz w:val="16"/>
              </w:rPr>
            </w:pPr>
            <w:r>
              <w:rPr>
                <w:sz w:val="16"/>
              </w:rPr>
              <w:t>R5-243726</w:t>
            </w:r>
          </w:p>
        </w:tc>
        <w:tc>
          <w:tcPr>
            <w:tcW w:w="3872" w:type="dxa"/>
          </w:tcPr>
          <w:p w14:paraId="20B9FD06" w14:textId="77777777" w:rsidR="00046D4A" w:rsidRPr="00B1530F" w:rsidRDefault="00046D4A" w:rsidP="004F19EB">
            <w:pPr>
              <w:pStyle w:val="TAL"/>
              <w:rPr>
                <w:sz w:val="16"/>
              </w:rPr>
            </w:pPr>
            <w:r>
              <w:rPr>
                <w:sz w:val="16"/>
              </w:rPr>
              <w:t>FR2c MU - Tx test cases update in 38.521-2</w:t>
            </w:r>
          </w:p>
        </w:tc>
        <w:tc>
          <w:tcPr>
            <w:tcW w:w="1408" w:type="dxa"/>
          </w:tcPr>
          <w:p w14:paraId="1A2C9E02" w14:textId="77777777" w:rsidR="00046D4A" w:rsidRPr="00B1530F" w:rsidRDefault="00046D4A" w:rsidP="004F19EB">
            <w:pPr>
              <w:pStyle w:val="TAL"/>
              <w:rPr>
                <w:sz w:val="16"/>
              </w:rPr>
            </w:pPr>
            <w:r>
              <w:rPr>
                <w:sz w:val="16"/>
              </w:rPr>
              <w:t>Keysight Technologies</w:t>
            </w:r>
          </w:p>
        </w:tc>
        <w:tc>
          <w:tcPr>
            <w:tcW w:w="989" w:type="dxa"/>
          </w:tcPr>
          <w:p w14:paraId="3CB66980" w14:textId="77777777" w:rsidR="00046D4A" w:rsidRPr="00B1530F" w:rsidRDefault="00046D4A" w:rsidP="004F19EB">
            <w:pPr>
              <w:pStyle w:val="TAL"/>
              <w:rPr>
                <w:sz w:val="16"/>
              </w:rPr>
            </w:pPr>
            <w:r>
              <w:rPr>
                <w:sz w:val="16"/>
              </w:rPr>
              <w:t>38.521-2</w:t>
            </w:r>
          </w:p>
        </w:tc>
        <w:tc>
          <w:tcPr>
            <w:tcW w:w="851" w:type="dxa"/>
          </w:tcPr>
          <w:p w14:paraId="3CFA24DF" w14:textId="77777777" w:rsidR="00046D4A" w:rsidRPr="00B1530F" w:rsidRDefault="00046D4A" w:rsidP="004F19EB">
            <w:pPr>
              <w:pStyle w:val="TAL"/>
              <w:rPr>
                <w:sz w:val="16"/>
              </w:rPr>
            </w:pPr>
            <w:r>
              <w:rPr>
                <w:sz w:val="16"/>
              </w:rPr>
              <w:t>1042</w:t>
            </w:r>
          </w:p>
        </w:tc>
        <w:tc>
          <w:tcPr>
            <w:tcW w:w="425" w:type="dxa"/>
          </w:tcPr>
          <w:p w14:paraId="636562E4" w14:textId="77777777" w:rsidR="00046D4A" w:rsidRPr="00B1530F" w:rsidRDefault="00046D4A" w:rsidP="004F19EB">
            <w:pPr>
              <w:pStyle w:val="TAR"/>
              <w:rPr>
                <w:sz w:val="16"/>
              </w:rPr>
            </w:pPr>
            <w:r>
              <w:rPr>
                <w:sz w:val="16"/>
              </w:rPr>
              <w:t>1</w:t>
            </w:r>
          </w:p>
        </w:tc>
        <w:tc>
          <w:tcPr>
            <w:tcW w:w="709" w:type="dxa"/>
          </w:tcPr>
          <w:p w14:paraId="438FA38A" w14:textId="77777777" w:rsidR="00046D4A" w:rsidRPr="00B1530F" w:rsidRDefault="00046D4A" w:rsidP="004F19EB">
            <w:pPr>
              <w:pStyle w:val="TAL"/>
              <w:rPr>
                <w:sz w:val="16"/>
              </w:rPr>
            </w:pPr>
            <w:r>
              <w:rPr>
                <w:sz w:val="16"/>
              </w:rPr>
              <w:t>Rel-18</w:t>
            </w:r>
          </w:p>
        </w:tc>
        <w:tc>
          <w:tcPr>
            <w:tcW w:w="283" w:type="dxa"/>
          </w:tcPr>
          <w:p w14:paraId="7881AF62" w14:textId="77777777" w:rsidR="00046D4A" w:rsidRPr="00B1530F" w:rsidRDefault="00046D4A" w:rsidP="004F19EB">
            <w:pPr>
              <w:pStyle w:val="TAL"/>
              <w:rPr>
                <w:sz w:val="16"/>
              </w:rPr>
            </w:pPr>
            <w:r>
              <w:rPr>
                <w:sz w:val="16"/>
              </w:rPr>
              <w:t>F</w:t>
            </w:r>
          </w:p>
        </w:tc>
        <w:tc>
          <w:tcPr>
            <w:tcW w:w="3261" w:type="dxa"/>
          </w:tcPr>
          <w:p w14:paraId="22324308" w14:textId="77777777" w:rsidR="00046D4A" w:rsidRPr="00B1530F" w:rsidRDefault="00046D4A" w:rsidP="004F19EB">
            <w:pPr>
              <w:pStyle w:val="TAL"/>
              <w:rPr>
                <w:sz w:val="16"/>
              </w:rPr>
            </w:pPr>
            <w:r>
              <w:rPr>
                <w:sz w:val="16"/>
              </w:rPr>
              <w:t>TEI15_Test, 5GS_NR_LTE-UEConTest</w:t>
            </w:r>
          </w:p>
        </w:tc>
        <w:tc>
          <w:tcPr>
            <w:tcW w:w="1269" w:type="dxa"/>
          </w:tcPr>
          <w:p w14:paraId="7D424A44" w14:textId="77777777" w:rsidR="00046D4A" w:rsidRPr="00B1530F" w:rsidRDefault="00046D4A" w:rsidP="004F19EB">
            <w:pPr>
              <w:pStyle w:val="TAL"/>
              <w:rPr>
                <w:sz w:val="16"/>
              </w:rPr>
            </w:pPr>
            <w:r>
              <w:rPr>
                <w:sz w:val="16"/>
              </w:rPr>
              <w:t>agreed</w:t>
            </w:r>
          </w:p>
        </w:tc>
      </w:tr>
      <w:tr w:rsidR="00046D4A" w14:paraId="31CC7A7F" w14:textId="77777777" w:rsidTr="00F86A74">
        <w:tc>
          <w:tcPr>
            <w:tcW w:w="1097" w:type="dxa"/>
          </w:tcPr>
          <w:p w14:paraId="63953E29" w14:textId="77777777" w:rsidR="00046D4A" w:rsidRPr="00B1530F" w:rsidRDefault="00046D4A" w:rsidP="004F19EB">
            <w:pPr>
              <w:pStyle w:val="TAL"/>
              <w:rPr>
                <w:sz w:val="16"/>
              </w:rPr>
            </w:pPr>
            <w:r>
              <w:rPr>
                <w:sz w:val="16"/>
              </w:rPr>
              <w:t>R5-242266</w:t>
            </w:r>
          </w:p>
        </w:tc>
        <w:tc>
          <w:tcPr>
            <w:tcW w:w="3872" w:type="dxa"/>
          </w:tcPr>
          <w:p w14:paraId="6F7EA134" w14:textId="77777777" w:rsidR="00046D4A" w:rsidRPr="00B1530F" w:rsidRDefault="00046D4A" w:rsidP="004F19EB">
            <w:pPr>
              <w:pStyle w:val="TAL"/>
              <w:rPr>
                <w:sz w:val="16"/>
              </w:rPr>
            </w:pPr>
            <w:r>
              <w:rPr>
                <w:sz w:val="16"/>
              </w:rPr>
              <w:t>PC5 FR2 MU - Tx test cases update in 38.521-2</w:t>
            </w:r>
          </w:p>
        </w:tc>
        <w:tc>
          <w:tcPr>
            <w:tcW w:w="1408" w:type="dxa"/>
          </w:tcPr>
          <w:p w14:paraId="67FB40D3" w14:textId="77777777" w:rsidR="00046D4A" w:rsidRPr="00B1530F" w:rsidRDefault="00046D4A" w:rsidP="004F19EB">
            <w:pPr>
              <w:pStyle w:val="TAL"/>
              <w:rPr>
                <w:sz w:val="16"/>
              </w:rPr>
            </w:pPr>
            <w:r>
              <w:rPr>
                <w:sz w:val="16"/>
              </w:rPr>
              <w:t>Keysight Technologies</w:t>
            </w:r>
          </w:p>
        </w:tc>
        <w:tc>
          <w:tcPr>
            <w:tcW w:w="989" w:type="dxa"/>
          </w:tcPr>
          <w:p w14:paraId="2CF2BF16" w14:textId="77777777" w:rsidR="00046D4A" w:rsidRPr="00B1530F" w:rsidRDefault="00046D4A" w:rsidP="004F19EB">
            <w:pPr>
              <w:pStyle w:val="TAL"/>
              <w:rPr>
                <w:sz w:val="16"/>
              </w:rPr>
            </w:pPr>
            <w:r>
              <w:rPr>
                <w:sz w:val="16"/>
              </w:rPr>
              <w:t>38.521-2</w:t>
            </w:r>
          </w:p>
        </w:tc>
        <w:tc>
          <w:tcPr>
            <w:tcW w:w="851" w:type="dxa"/>
          </w:tcPr>
          <w:p w14:paraId="77998010" w14:textId="77777777" w:rsidR="00046D4A" w:rsidRPr="00B1530F" w:rsidRDefault="00046D4A" w:rsidP="004F19EB">
            <w:pPr>
              <w:pStyle w:val="TAL"/>
              <w:rPr>
                <w:sz w:val="16"/>
              </w:rPr>
            </w:pPr>
            <w:r>
              <w:rPr>
                <w:sz w:val="16"/>
              </w:rPr>
              <w:t>1043</w:t>
            </w:r>
          </w:p>
        </w:tc>
        <w:tc>
          <w:tcPr>
            <w:tcW w:w="425" w:type="dxa"/>
          </w:tcPr>
          <w:p w14:paraId="56D2D42E" w14:textId="77777777" w:rsidR="00046D4A" w:rsidRPr="00B1530F" w:rsidRDefault="00046D4A" w:rsidP="004F19EB">
            <w:pPr>
              <w:pStyle w:val="TAR"/>
              <w:rPr>
                <w:sz w:val="16"/>
              </w:rPr>
            </w:pPr>
            <w:r>
              <w:rPr>
                <w:sz w:val="16"/>
              </w:rPr>
              <w:t>-</w:t>
            </w:r>
          </w:p>
        </w:tc>
        <w:tc>
          <w:tcPr>
            <w:tcW w:w="709" w:type="dxa"/>
          </w:tcPr>
          <w:p w14:paraId="7122D7FA" w14:textId="77777777" w:rsidR="00046D4A" w:rsidRPr="00B1530F" w:rsidRDefault="00046D4A" w:rsidP="004F19EB">
            <w:pPr>
              <w:pStyle w:val="TAL"/>
              <w:rPr>
                <w:sz w:val="16"/>
              </w:rPr>
            </w:pPr>
            <w:r>
              <w:rPr>
                <w:sz w:val="16"/>
              </w:rPr>
              <w:t>Rel-18</w:t>
            </w:r>
          </w:p>
        </w:tc>
        <w:tc>
          <w:tcPr>
            <w:tcW w:w="283" w:type="dxa"/>
          </w:tcPr>
          <w:p w14:paraId="60C487E8" w14:textId="77777777" w:rsidR="00046D4A" w:rsidRPr="00B1530F" w:rsidRDefault="00046D4A" w:rsidP="004F19EB">
            <w:pPr>
              <w:pStyle w:val="TAL"/>
              <w:rPr>
                <w:sz w:val="16"/>
              </w:rPr>
            </w:pPr>
            <w:r>
              <w:rPr>
                <w:sz w:val="16"/>
              </w:rPr>
              <w:t>F</w:t>
            </w:r>
          </w:p>
        </w:tc>
        <w:tc>
          <w:tcPr>
            <w:tcW w:w="3261" w:type="dxa"/>
          </w:tcPr>
          <w:p w14:paraId="6E9EB34F" w14:textId="77777777" w:rsidR="00046D4A" w:rsidRPr="00B1530F" w:rsidRDefault="00046D4A" w:rsidP="004F19EB">
            <w:pPr>
              <w:pStyle w:val="TAL"/>
              <w:rPr>
                <w:sz w:val="16"/>
              </w:rPr>
            </w:pPr>
            <w:r>
              <w:rPr>
                <w:sz w:val="16"/>
              </w:rPr>
              <w:t>NR_FR2_FWA_Bn257_Bn258-UEConTest</w:t>
            </w:r>
          </w:p>
        </w:tc>
        <w:tc>
          <w:tcPr>
            <w:tcW w:w="1269" w:type="dxa"/>
          </w:tcPr>
          <w:p w14:paraId="5951CA58" w14:textId="77777777" w:rsidR="00046D4A" w:rsidRPr="00B1530F" w:rsidRDefault="00046D4A" w:rsidP="004F19EB">
            <w:pPr>
              <w:pStyle w:val="TAL"/>
              <w:rPr>
                <w:sz w:val="16"/>
              </w:rPr>
            </w:pPr>
            <w:r>
              <w:rPr>
                <w:sz w:val="16"/>
              </w:rPr>
              <w:t>revised</w:t>
            </w:r>
          </w:p>
        </w:tc>
      </w:tr>
      <w:tr w:rsidR="00046D4A" w14:paraId="20E0D732" w14:textId="77777777" w:rsidTr="00F86A74">
        <w:tc>
          <w:tcPr>
            <w:tcW w:w="1097" w:type="dxa"/>
          </w:tcPr>
          <w:p w14:paraId="0C841C87" w14:textId="77777777" w:rsidR="00046D4A" w:rsidRPr="00B1530F" w:rsidRDefault="00046D4A" w:rsidP="004F19EB">
            <w:pPr>
              <w:pStyle w:val="TAL"/>
              <w:rPr>
                <w:sz w:val="16"/>
              </w:rPr>
            </w:pPr>
            <w:r>
              <w:rPr>
                <w:sz w:val="16"/>
              </w:rPr>
              <w:t>R5-243721</w:t>
            </w:r>
          </w:p>
        </w:tc>
        <w:tc>
          <w:tcPr>
            <w:tcW w:w="3872" w:type="dxa"/>
          </w:tcPr>
          <w:p w14:paraId="434717F9" w14:textId="77777777" w:rsidR="00046D4A" w:rsidRPr="00B1530F" w:rsidRDefault="00046D4A" w:rsidP="004F19EB">
            <w:pPr>
              <w:pStyle w:val="TAL"/>
              <w:rPr>
                <w:sz w:val="16"/>
              </w:rPr>
            </w:pPr>
            <w:r>
              <w:rPr>
                <w:sz w:val="16"/>
              </w:rPr>
              <w:t>PC5 FR2 MU - Tx test cases update in 38.521-2</w:t>
            </w:r>
          </w:p>
        </w:tc>
        <w:tc>
          <w:tcPr>
            <w:tcW w:w="1408" w:type="dxa"/>
          </w:tcPr>
          <w:p w14:paraId="196F7663" w14:textId="77777777" w:rsidR="00046D4A" w:rsidRPr="00B1530F" w:rsidRDefault="00046D4A" w:rsidP="004F19EB">
            <w:pPr>
              <w:pStyle w:val="TAL"/>
              <w:rPr>
                <w:sz w:val="16"/>
              </w:rPr>
            </w:pPr>
            <w:r>
              <w:rPr>
                <w:sz w:val="16"/>
              </w:rPr>
              <w:t>Keysight Technologies</w:t>
            </w:r>
          </w:p>
        </w:tc>
        <w:tc>
          <w:tcPr>
            <w:tcW w:w="989" w:type="dxa"/>
          </w:tcPr>
          <w:p w14:paraId="641D8004" w14:textId="77777777" w:rsidR="00046D4A" w:rsidRPr="00B1530F" w:rsidRDefault="00046D4A" w:rsidP="004F19EB">
            <w:pPr>
              <w:pStyle w:val="TAL"/>
              <w:rPr>
                <w:sz w:val="16"/>
              </w:rPr>
            </w:pPr>
            <w:r>
              <w:rPr>
                <w:sz w:val="16"/>
              </w:rPr>
              <w:t>38.521-2</w:t>
            </w:r>
          </w:p>
        </w:tc>
        <w:tc>
          <w:tcPr>
            <w:tcW w:w="851" w:type="dxa"/>
          </w:tcPr>
          <w:p w14:paraId="5AC5014D" w14:textId="77777777" w:rsidR="00046D4A" w:rsidRPr="00B1530F" w:rsidRDefault="00046D4A" w:rsidP="004F19EB">
            <w:pPr>
              <w:pStyle w:val="TAL"/>
              <w:rPr>
                <w:sz w:val="16"/>
              </w:rPr>
            </w:pPr>
            <w:r>
              <w:rPr>
                <w:sz w:val="16"/>
              </w:rPr>
              <w:t>1043</w:t>
            </w:r>
          </w:p>
        </w:tc>
        <w:tc>
          <w:tcPr>
            <w:tcW w:w="425" w:type="dxa"/>
          </w:tcPr>
          <w:p w14:paraId="52CFDDBC" w14:textId="77777777" w:rsidR="00046D4A" w:rsidRPr="00B1530F" w:rsidRDefault="00046D4A" w:rsidP="004F19EB">
            <w:pPr>
              <w:pStyle w:val="TAR"/>
              <w:rPr>
                <w:sz w:val="16"/>
              </w:rPr>
            </w:pPr>
            <w:r>
              <w:rPr>
                <w:sz w:val="16"/>
              </w:rPr>
              <w:t>1</w:t>
            </w:r>
          </w:p>
        </w:tc>
        <w:tc>
          <w:tcPr>
            <w:tcW w:w="709" w:type="dxa"/>
          </w:tcPr>
          <w:p w14:paraId="0B7A4B51" w14:textId="77777777" w:rsidR="00046D4A" w:rsidRPr="00B1530F" w:rsidRDefault="00046D4A" w:rsidP="004F19EB">
            <w:pPr>
              <w:pStyle w:val="TAL"/>
              <w:rPr>
                <w:sz w:val="16"/>
              </w:rPr>
            </w:pPr>
            <w:r>
              <w:rPr>
                <w:sz w:val="16"/>
              </w:rPr>
              <w:t>Rel-18</w:t>
            </w:r>
          </w:p>
        </w:tc>
        <w:tc>
          <w:tcPr>
            <w:tcW w:w="283" w:type="dxa"/>
          </w:tcPr>
          <w:p w14:paraId="6DA829FB" w14:textId="77777777" w:rsidR="00046D4A" w:rsidRPr="00B1530F" w:rsidRDefault="00046D4A" w:rsidP="004F19EB">
            <w:pPr>
              <w:pStyle w:val="TAL"/>
              <w:rPr>
                <w:sz w:val="16"/>
              </w:rPr>
            </w:pPr>
            <w:r>
              <w:rPr>
                <w:sz w:val="16"/>
              </w:rPr>
              <w:t>F</w:t>
            </w:r>
          </w:p>
        </w:tc>
        <w:tc>
          <w:tcPr>
            <w:tcW w:w="3261" w:type="dxa"/>
          </w:tcPr>
          <w:p w14:paraId="675F6DEE" w14:textId="77777777" w:rsidR="00046D4A" w:rsidRPr="00B1530F" w:rsidRDefault="00046D4A" w:rsidP="004F19EB">
            <w:pPr>
              <w:pStyle w:val="TAL"/>
              <w:rPr>
                <w:sz w:val="16"/>
              </w:rPr>
            </w:pPr>
            <w:r>
              <w:rPr>
                <w:sz w:val="16"/>
              </w:rPr>
              <w:t>NR_FR2_FWA_Bn257_Bn258-UEConTest</w:t>
            </w:r>
          </w:p>
        </w:tc>
        <w:tc>
          <w:tcPr>
            <w:tcW w:w="1269" w:type="dxa"/>
          </w:tcPr>
          <w:p w14:paraId="53092517" w14:textId="77777777" w:rsidR="00046D4A" w:rsidRPr="00B1530F" w:rsidRDefault="00046D4A" w:rsidP="004F19EB">
            <w:pPr>
              <w:pStyle w:val="TAL"/>
              <w:rPr>
                <w:sz w:val="16"/>
              </w:rPr>
            </w:pPr>
            <w:r>
              <w:rPr>
                <w:sz w:val="16"/>
              </w:rPr>
              <w:t>agreed</w:t>
            </w:r>
          </w:p>
        </w:tc>
      </w:tr>
      <w:tr w:rsidR="00046D4A" w14:paraId="3E920AF3" w14:textId="77777777" w:rsidTr="00F86A74">
        <w:tc>
          <w:tcPr>
            <w:tcW w:w="1097" w:type="dxa"/>
          </w:tcPr>
          <w:p w14:paraId="6CAC6BF5" w14:textId="77777777" w:rsidR="00046D4A" w:rsidRPr="00B1530F" w:rsidRDefault="00046D4A" w:rsidP="004F19EB">
            <w:pPr>
              <w:pStyle w:val="TAL"/>
              <w:rPr>
                <w:sz w:val="16"/>
              </w:rPr>
            </w:pPr>
            <w:r>
              <w:rPr>
                <w:sz w:val="16"/>
              </w:rPr>
              <w:t>R5-242267</w:t>
            </w:r>
          </w:p>
        </w:tc>
        <w:tc>
          <w:tcPr>
            <w:tcW w:w="3872" w:type="dxa"/>
          </w:tcPr>
          <w:p w14:paraId="2DB68B31" w14:textId="77777777" w:rsidR="00046D4A" w:rsidRPr="00B1530F" w:rsidRDefault="00046D4A" w:rsidP="004F19EB">
            <w:pPr>
              <w:pStyle w:val="TAL"/>
              <w:rPr>
                <w:sz w:val="16"/>
              </w:rPr>
            </w:pPr>
            <w:r>
              <w:rPr>
                <w:sz w:val="16"/>
              </w:rPr>
              <w:t>PC5 FR2 MU - Rx test cases update in 38.521-2</w:t>
            </w:r>
          </w:p>
        </w:tc>
        <w:tc>
          <w:tcPr>
            <w:tcW w:w="1408" w:type="dxa"/>
          </w:tcPr>
          <w:p w14:paraId="4F06B3F0" w14:textId="77777777" w:rsidR="00046D4A" w:rsidRPr="00B1530F" w:rsidRDefault="00046D4A" w:rsidP="004F19EB">
            <w:pPr>
              <w:pStyle w:val="TAL"/>
              <w:rPr>
                <w:sz w:val="16"/>
              </w:rPr>
            </w:pPr>
            <w:r>
              <w:rPr>
                <w:sz w:val="16"/>
              </w:rPr>
              <w:t>Keysight Technologies</w:t>
            </w:r>
          </w:p>
        </w:tc>
        <w:tc>
          <w:tcPr>
            <w:tcW w:w="989" w:type="dxa"/>
          </w:tcPr>
          <w:p w14:paraId="4F31CF8F" w14:textId="77777777" w:rsidR="00046D4A" w:rsidRPr="00B1530F" w:rsidRDefault="00046D4A" w:rsidP="004F19EB">
            <w:pPr>
              <w:pStyle w:val="TAL"/>
              <w:rPr>
                <w:sz w:val="16"/>
              </w:rPr>
            </w:pPr>
            <w:r>
              <w:rPr>
                <w:sz w:val="16"/>
              </w:rPr>
              <w:t>38.521-2</w:t>
            </w:r>
          </w:p>
        </w:tc>
        <w:tc>
          <w:tcPr>
            <w:tcW w:w="851" w:type="dxa"/>
          </w:tcPr>
          <w:p w14:paraId="44F484D4" w14:textId="77777777" w:rsidR="00046D4A" w:rsidRPr="00B1530F" w:rsidRDefault="00046D4A" w:rsidP="004F19EB">
            <w:pPr>
              <w:pStyle w:val="TAL"/>
              <w:rPr>
                <w:sz w:val="16"/>
              </w:rPr>
            </w:pPr>
            <w:r>
              <w:rPr>
                <w:sz w:val="16"/>
              </w:rPr>
              <w:t>1044</w:t>
            </w:r>
          </w:p>
        </w:tc>
        <w:tc>
          <w:tcPr>
            <w:tcW w:w="425" w:type="dxa"/>
          </w:tcPr>
          <w:p w14:paraId="739897B9" w14:textId="77777777" w:rsidR="00046D4A" w:rsidRPr="00B1530F" w:rsidRDefault="00046D4A" w:rsidP="004F19EB">
            <w:pPr>
              <w:pStyle w:val="TAR"/>
              <w:rPr>
                <w:sz w:val="16"/>
              </w:rPr>
            </w:pPr>
            <w:r>
              <w:rPr>
                <w:sz w:val="16"/>
              </w:rPr>
              <w:t>-</w:t>
            </w:r>
          </w:p>
        </w:tc>
        <w:tc>
          <w:tcPr>
            <w:tcW w:w="709" w:type="dxa"/>
          </w:tcPr>
          <w:p w14:paraId="400184D3" w14:textId="77777777" w:rsidR="00046D4A" w:rsidRPr="00B1530F" w:rsidRDefault="00046D4A" w:rsidP="004F19EB">
            <w:pPr>
              <w:pStyle w:val="TAL"/>
              <w:rPr>
                <w:sz w:val="16"/>
              </w:rPr>
            </w:pPr>
            <w:r>
              <w:rPr>
                <w:sz w:val="16"/>
              </w:rPr>
              <w:t>Rel-18</w:t>
            </w:r>
          </w:p>
        </w:tc>
        <w:tc>
          <w:tcPr>
            <w:tcW w:w="283" w:type="dxa"/>
          </w:tcPr>
          <w:p w14:paraId="15516CCB" w14:textId="77777777" w:rsidR="00046D4A" w:rsidRPr="00B1530F" w:rsidRDefault="00046D4A" w:rsidP="004F19EB">
            <w:pPr>
              <w:pStyle w:val="TAL"/>
              <w:rPr>
                <w:sz w:val="16"/>
              </w:rPr>
            </w:pPr>
            <w:r>
              <w:rPr>
                <w:sz w:val="16"/>
              </w:rPr>
              <w:t>F</w:t>
            </w:r>
          </w:p>
        </w:tc>
        <w:tc>
          <w:tcPr>
            <w:tcW w:w="3261" w:type="dxa"/>
          </w:tcPr>
          <w:p w14:paraId="6FC76EED" w14:textId="77777777" w:rsidR="00046D4A" w:rsidRPr="00B1530F" w:rsidRDefault="00046D4A" w:rsidP="004F19EB">
            <w:pPr>
              <w:pStyle w:val="TAL"/>
              <w:rPr>
                <w:sz w:val="16"/>
              </w:rPr>
            </w:pPr>
            <w:r>
              <w:rPr>
                <w:sz w:val="16"/>
              </w:rPr>
              <w:t>NR_FR2_FWA_Bn257_Bn258-UEConTest</w:t>
            </w:r>
          </w:p>
        </w:tc>
        <w:tc>
          <w:tcPr>
            <w:tcW w:w="1269" w:type="dxa"/>
          </w:tcPr>
          <w:p w14:paraId="50F7695E" w14:textId="77777777" w:rsidR="00046D4A" w:rsidRPr="00B1530F" w:rsidRDefault="00046D4A" w:rsidP="004F19EB">
            <w:pPr>
              <w:pStyle w:val="TAL"/>
              <w:rPr>
                <w:sz w:val="16"/>
              </w:rPr>
            </w:pPr>
            <w:r>
              <w:rPr>
                <w:sz w:val="16"/>
              </w:rPr>
              <w:t>agreed</w:t>
            </w:r>
          </w:p>
        </w:tc>
      </w:tr>
      <w:tr w:rsidR="00046D4A" w14:paraId="0AC6C268" w14:textId="77777777" w:rsidTr="00F86A74">
        <w:tc>
          <w:tcPr>
            <w:tcW w:w="1097" w:type="dxa"/>
          </w:tcPr>
          <w:p w14:paraId="03BAD0EA" w14:textId="77777777" w:rsidR="00046D4A" w:rsidRPr="00B1530F" w:rsidRDefault="00046D4A" w:rsidP="004F19EB">
            <w:pPr>
              <w:pStyle w:val="TAL"/>
              <w:rPr>
                <w:sz w:val="16"/>
              </w:rPr>
            </w:pPr>
            <w:r>
              <w:rPr>
                <w:sz w:val="16"/>
              </w:rPr>
              <w:t>R5-242268</w:t>
            </w:r>
          </w:p>
        </w:tc>
        <w:tc>
          <w:tcPr>
            <w:tcW w:w="3872" w:type="dxa"/>
          </w:tcPr>
          <w:p w14:paraId="30ED632C" w14:textId="77777777" w:rsidR="00046D4A" w:rsidRPr="00B1530F" w:rsidRDefault="00046D4A" w:rsidP="004F19EB">
            <w:pPr>
              <w:pStyle w:val="TAL"/>
              <w:rPr>
                <w:sz w:val="16"/>
              </w:rPr>
            </w:pPr>
            <w:r>
              <w:rPr>
                <w:sz w:val="16"/>
              </w:rPr>
              <w:t>PC5 FR2 MU - Annex F update in 38.521-2</w:t>
            </w:r>
          </w:p>
        </w:tc>
        <w:tc>
          <w:tcPr>
            <w:tcW w:w="1408" w:type="dxa"/>
          </w:tcPr>
          <w:p w14:paraId="1E025160" w14:textId="77777777" w:rsidR="00046D4A" w:rsidRPr="00B1530F" w:rsidRDefault="00046D4A" w:rsidP="004F19EB">
            <w:pPr>
              <w:pStyle w:val="TAL"/>
              <w:rPr>
                <w:sz w:val="16"/>
              </w:rPr>
            </w:pPr>
            <w:r>
              <w:rPr>
                <w:sz w:val="16"/>
              </w:rPr>
              <w:t>Keysight Technologies</w:t>
            </w:r>
          </w:p>
        </w:tc>
        <w:tc>
          <w:tcPr>
            <w:tcW w:w="989" w:type="dxa"/>
          </w:tcPr>
          <w:p w14:paraId="59F880CD" w14:textId="77777777" w:rsidR="00046D4A" w:rsidRPr="00B1530F" w:rsidRDefault="00046D4A" w:rsidP="004F19EB">
            <w:pPr>
              <w:pStyle w:val="TAL"/>
              <w:rPr>
                <w:sz w:val="16"/>
              </w:rPr>
            </w:pPr>
            <w:r>
              <w:rPr>
                <w:sz w:val="16"/>
              </w:rPr>
              <w:t>38.521-2</w:t>
            </w:r>
          </w:p>
        </w:tc>
        <w:tc>
          <w:tcPr>
            <w:tcW w:w="851" w:type="dxa"/>
          </w:tcPr>
          <w:p w14:paraId="2D7229C4" w14:textId="77777777" w:rsidR="00046D4A" w:rsidRPr="00B1530F" w:rsidRDefault="00046D4A" w:rsidP="004F19EB">
            <w:pPr>
              <w:pStyle w:val="TAL"/>
              <w:rPr>
                <w:sz w:val="16"/>
              </w:rPr>
            </w:pPr>
            <w:r>
              <w:rPr>
                <w:sz w:val="16"/>
              </w:rPr>
              <w:t>1045</w:t>
            </w:r>
          </w:p>
        </w:tc>
        <w:tc>
          <w:tcPr>
            <w:tcW w:w="425" w:type="dxa"/>
          </w:tcPr>
          <w:p w14:paraId="0FB91042" w14:textId="77777777" w:rsidR="00046D4A" w:rsidRPr="00B1530F" w:rsidRDefault="00046D4A" w:rsidP="004F19EB">
            <w:pPr>
              <w:pStyle w:val="TAR"/>
              <w:rPr>
                <w:sz w:val="16"/>
              </w:rPr>
            </w:pPr>
            <w:r>
              <w:rPr>
                <w:sz w:val="16"/>
              </w:rPr>
              <w:t>-</w:t>
            </w:r>
          </w:p>
        </w:tc>
        <w:tc>
          <w:tcPr>
            <w:tcW w:w="709" w:type="dxa"/>
          </w:tcPr>
          <w:p w14:paraId="49B17577" w14:textId="77777777" w:rsidR="00046D4A" w:rsidRPr="00B1530F" w:rsidRDefault="00046D4A" w:rsidP="004F19EB">
            <w:pPr>
              <w:pStyle w:val="TAL"/>
              <w:rPr>
                <w:sz w:val="16"/>
              </w:rPr>
            </w:pPr>
            <w:r>
              <w:rPr>
                <w:sz w:val="16"/>
              </w:rPr>
              <w:t>Rel-18</w:t>
            </w:r>
          </w:p>
        </w:tc>
        <w:tc>
          <w:tcPr>
            <w:tcW w:w="283" w:type="dxa"/>
          </w:tcPr>
          <w:p w14:paraId="37F426A1" w14:textId="77777777" w:rsidR="00046D4A" w:rsidRPr="00B1530F" w:rsidRDefault="00046D4A" w:rsidP="004F19EB">
            <w:pPr>
              <w:pStyle w:val="TAL"/>
              <w:rPr>
                <w:sz w:val="16"/>
              </w:rPr>
            </w:pPr>
            <w:r>
              <w:rPr>
                <w:sz w:val="16"/>
              </w:rPr>
              <w:t>F</w:t>
            </w:r>
          </w:p>
        </w:tc>
        <w:tc>
          <w:tcPr>
            <w:tcW w:w="3261" w:type="dxa"/>
          </w:tcPr>
          <w:p w14:paraId="2C7AC482" w14:textId="77777777" w:rsidR="00046D4A" w:rsidRPr="00B1530F" w:rsidRDefault="00046D4A" w:rsidP="004F19EB">
            <w:pPr>
              <w:pStyle w:val="TAL"/>
              <w:rPr>
                <w:sz w:val="16"/>
              </w:rPr>
            </w:pPr>
            <w:r>
              <w:rPr>
                <w:sz w:val="16"/>
              </w:rPr>
              <w:t>NR_FR2_FWA_Bn257_Bn258-UEConTest</w:t>
            </w:r>
          </w:p>
        </w:tc>
        <w:tc>
          <w:tcPr>
            <w:tcW w:w="1269" w:type="dxa"/>
          </w:tcPr>
          <w:p w14:paraId="7CD176C8" w14:textId="77777777" w:rsidR="00046D4A" w:rsidRPr="00B1530F" w:rsidRDefault="00046D4A" w:rsidP="004F19EB">
            <w:pPr>
              <w:pStyle w:val="TAL"/>
              <w:rPr>
                <w:sz w:val="16"/>
              </w:rPr>
            </w:pPr>
            <w:r>
              <w:rPr>
                <w:sz w:val="16"/>
              </w:rPr>
              <w:t>revised</w:t>
            </w:r>
          </w:p>
        </w:tc>
      </w:tr>
      <w:tr w:rsidR="00046D4A" w14:paraId="35D60F6B" w14:textId="77777777" w:rsidTr="00F86A74">
        <w:tc>
          <w:tcPr>
            <w:tcW w:w="1097" w:type="dxa"/>
          </w:tcPr>
          <w:p w14:paraId="061CCB0E" w14:textId="77777777" w:rsidR="00046D4A" w:rsidRPr="00B1530F" w:rsidRDefault="00046D4A" w:rsidP="004F19EB">
            <w:pPr>
              <w:pStyle w:val="TAL"/>
              <w:rPr>
                <w:sz w:val="16"/>
              </w:rPr>
            </w:pPr>
            <w:r>
              <w:rPr>
                <w:sz w:val="16"/>
              </w:rPr>
              <w:t>R5-243722</w:t>
            </w:r>
          </w:p>
        </w:tc>
        <w:tc>
          <w:tcPr>
            <w:tcW w:w="3872" w:type="dxa"/>
          </w:tcPr>
          <w:p w14:paraId="19A67F34" w14:textId="77777777" w:rsidR="00046D4A" w:rsidRPr="00B1530F" w:rsidRDefault="00046D4A" w:rsidP="004F19EB">
            <w:pPr>
              <w:pStyle w:val="TAL"/>
              <w:rPr>
                <w:sz w:val="16"/>
              </w:rPr>
            </w:pPr>
            <w:r>
              <w:rPr>
                <w:sz w:val="16"/>
              </w:rPr>
              <w:t>PC5 FR2 MU - Annex F update in 38.521-2</w:t>
            </w:r>
          </w:p>
        </w:tc>
        <w:tc>
          <w:tcPr>
            <w:tcW w:w="1408" w:type="dxa"/>
          </w:tcPr>
          <w:p w14:paraId="236A9A53" w14:textId="77777777" w:rsidR="00046D4A" w:rsidRPr="00B1530F" w:rsidRDefault="00046D4A" w:rsidP="004F19EB">
            <w:pPr>
              <w:pStyle w:val="TAL"/>
              <w:rPr>
                <w:sz w:val="16"/>
              </w:rPr>
            </w:pPr>
            <w:r>
              <w:rPr>
                <w:sz w:val="16"/>
              </w:rPr>
              <w:t>Keysight Technologies</w:t>
            </w:r>
          </w:p>
        </w:tc>
        <w:tc>
          <w:tcPr>
            <w:tcW w:w="989" w:type="dxa"/>
          </w:tcPr>
          <w:p w14:paraId="4BAF30FA" w14:textId="77777777" w:rsidR="00046D4A" w:rsidRPr="00B1530F" w:rsidRDefault="00046D4A" w:rsidP="004F19EB">
            <w:pPr>
              <w:pStyle w:val="TAL"/>
              <w:rPr>
                <w:sz w:val="16"/>
              </w:rPr>
            </w:pPr>
            <w:r>
              <w:rPr>
                <w:sz w:val="16"/>
              </w:rPr>
              <w:t>38.521-2</w:t>
            </w:r>
          </w:p>
        </w:tc>
        <w:tc>
          <w:tcPr>
            <w:tcW w:w="851" w:type="dxa"/>
          </w:tcPr>
          <w:p w14:paraId="1AF6C3F5" w14:textId="77777777" w:rsidR="00046D4A" w:rsidRPr="00B1530F" w:rsidRDefault="00046D4A" w:rsidP="004F19EB">
            <w:pPr>
              <w:pStyle w:val="TAL"/>
              <w:rPr>
                <w:sz w:val="16"/>
              </w:rPr>
            </w:pPr>
            <w:r>
              <w:rPr>
                <w:sz w:val="16"/>
              </w:rPr>
              <w:t>1045</w:t>
            </w:r>
          </w:p>
        </w:tc>
        <w:tc>
          <w:tcPr>
            <w:tcW w:w="425" w:type="dxa"/>
          </w:tcPr>
          <w:p w14:paraId="07C85F61" w14:textId="77777777" w:rsidR="00046D4A" w:rsidRPr="00B1530F" w:rsidRDefault="00046D4A" w:rsidP="004F19EB">
            <w:pPr>
              <w:pStyle w:val="TAR"/>
              <w:rPr>
                <w:sz w:val="16"/>
              </w:rPr>
            </w:pPr>
            <w:r>
              <w:rPr>
                <w:sz w:val="16"/>
              </w:rPr>
              <w:t>1</w:t>
            </w:r>
          </w:p>
        </w:tc>
        <w:tc>
          <w:tcPr>
            <w:tcW w:w="709" w:type="dxa"/>
          </w:tcPr>
          <w:p w14:paraId="2CFFC9C2" w14:textId="77777777" w:rsidR="00046D4A" w:rsidRPr="00B1530F" w:rsidRDefault="00046D4A" w:rsidP="004F19EB">
            <w:pPr>
              <w:pStyle w:val="TAL"/>
              <w:rPr>
                <w:sz w:val="16"/>
              </w:rPr>
            </w:pPr>
            <w:r>
              <w:rPr>
                <w:sz w:val="16"/>
              </w:rPr>
              <w:t>Rel-18</w:t>
            </w:r>
          </w:p>
        </w:tc>
        <w:tc>
          <w:tcPr>
            <w:tcW w:w="283" w:type="dxa"/>
          </w:tcPr>
          <w:p w14:paraId="6BEBCFD2" w14:textId="77777777" w:rsidR="00046D4A" w:rsidRPr="00B1530F" w:rsidRDefault="00046D4A" w:rsidP="004F19EB">
            <w:pPr>
              <w:pStyle w:val="TAL"/>
              <w:rPr>
                <w:sz w:val="16"/>
              </w:rPr>
            </w:pPr>
            <w:r>
              <w:rPr>
                <w:sz w:val="16"/>
              </w:rPr>
              <w:t>F</w:t>
            </w:r>
          </w:p>
        </w:tc>
        <w:tc>
          <w:tcPr>
            <w:tcW w:w="3261" w:type="dxa"/>
          </w:tcPr>
          <w:p w14:paraId="50909BE8" w14:textId="77777777" w:rsidR="00046D4A" w:rsidRPr="00B1530F" w:rsidRDefault="00046D4A" w:rsidP="004F19EB">
            <w:pPr>
              <w:pStyle w:val="TAL"/>
              <w:rPr>
                <w:sz w:val="16"/>
              </w:rPr>
            </w:pPr>
            <w:r>
              <w:rPr>
                <w:sz w:val="16"/>
              </w:rPr>
              <w:t>NR_FR2_FWA_Bn257_Bn258-UEConTest</w:t>
            </w:r>
          </w:p>
        </w:tc>
        <w:tc>
          <w:tcPr>
            <w:tcW w:w="1269" w:type="dxa"/>
          </w:tcPr>
          <w:p w14:paraId="56B9ED6B" w14:textId="77777777" w:rsidR="00046D4A" w:rsidRPr="00B1530F" w:rsidRDefault="00046D4A" w:rsidP="004F19EB">
            <w:pPr>
              <w:pStyle w:val="TAL"/>
              <w:rPr>
                <w:sz w:val="16"/>
              </w:rPr>
            </w:pPr>
            <w:r>
              <w:rPr>
                <w:sz w:val="16"/>
              </w:rPr>
              <w:t>agreed</w:t>
            </w:r>
          </w:p>
        </w:tc>
      </w:tr>
      <w:tr w:rsidR="00046D4A" w14:paraId="2FB40147" w14:textId="77777777" w:rsidTr="00F86A74">
        <w:tc>
          <w:tcPr>
            <w:tcW w:w="1097" w:type="dxa"/>
          </w:tcPr>
          <w:p w14:paraId="701A44C6" w14:textId="77777777" w:rsidR="00046D4A" w:rsidRPr="00B1530F" w:rsidRDefault="00046D4A" w:rsidP="004F19EB">
            <w:pPr>
              <w:pStyle w:val="TAL"/>
              <w:rPr>
                <w:sz w:val="16"/>
              </w:rPr>
            </w:pPr>
            <w:r>
              <w:rPr>
                <w:sz w:val="16"/>
              </w:rPr>
              <w:t>R5-242672</w:t>
            </w:r>
          </w:p>
        </w:tc>
        <w:tc>
          <w:tcPr>
            <w:tcW w:w="3872" w:type="dxa"/>
          </w:tcPr>
          <w:p w14:paraId="3ACD5604" w14:textId="77777777" w:rsidR="00046D4A" w:rsidRPr="00B1530F" w:rsidRDefault="00046D4A" w:rsidP="004F19EB">
            <w:pPr>
              <w:pStyle w:val="TAL"/>
              <w:rPr>
                <w:sz w:val="16"/>
              </w:rPr>
            </w:pPr>
            <w:r>
              <w:rPr>
                <w:sz w:val="16"/>
              </w:rPr>
              <w:t>Additional test case for Enhanced Beam correspondence for PC6</w:t>
            </w:r>
          </w:p>
        </w:tc>
        <w:tc>
          <w:tcPr>
            <w:tcW w:w="1408" w:type="dxa"/>
          </w:tcPr>
          <w:p w14:paraId="7269BB7B" w14:textId="77777777" w:rsidR="00046D4A" w:rsidRPr="00B1530F" w:rsidRDefault="00046D4A" w:rsidP="004F19EB">
            <w:pPr>
              <w:pStyle w:val="TAL"/>
              <w:rPr>
                <w:sz w:val="16"/>
              </w:rPr>
            </w:pPr>
            <w:r>
              <w:rPr>
                <w:sz w:val="16"/>
              </w:rPr>
              <w:t>Samsung</w:t>
            </w:r>
          </w:p>
        </w:tc>
        <w:tc>
          <w:tcPr>
            <w:tcW w:w="989" w:type="dxa"/>
          </w:tcPr>
          <w:p w14:paraId="5D4A4A54" w14:textId="77777777" w:rsidR="00046D4A" w:rsidRPr="00B1530F" w:rsidRDefault="00046D4A" w:rsidP="004F19EB">
            <w:pPr>
              <w:pStyle w:val="TAL"/>
              <w:rPr>
                <w:sz w:val="16"/>
              </w:rPr>
            </w:pPr>
            <w:r>
              <w:rPr>
                <w:sz w:val="16"/>
              </w:rPr>
              <w:t>38.521-2</w:t>
            </w:r>
          </w:p>
        </w:tc>
        <w:tc>
          <w:tcPr>
            <w:tcW w:w="851" w:type="dxa"/>
          </w:tcPr>
          <w:p w14:paraId="0612610B" w14:textId="77777777" w:rsidR="00046D4A" w:rsidRPr="00B1530F" w:rsidRDefault="00046D4A" w:rsidP="004F19EB">
            <w:pPr>
              <w:pStyle w:val="TAL"/>
              <w:rPr>
                <w:sz w:val="16"/>
              </w:rPr>
            </w:pPr>
            <w:r>
              <w:rPr>
                <w:sz w:val="16"/>
              </w:rPr>
              <w:t>1046</w:t>
            </w:r>
          </w:p>
        </w:tc>
        <w:tc>
          <w:tcPr>
            <w:tcW w:w="425" w:type="dxa"/>
          </w:tcPr>
          <w:p w14:paraId="0A21A563" w14:textId="77777777" w:rsidR="00046D4A" w:rsidRPr="00B1530F" w:rsidRDefault="00046D4A" w:rsidP="004F19EB">
            <w:pPr>
              <w:pStyle w:val="TAR"/>
              <w:rPr>
                <w:sz w:val="16"/>
              </w:rPr>
            </w:pPr>
            <w:r>
              <w:rPr>
                <w:sz w:val="16"/>
              </w:rPr>
              <w:t>-</w:t>
            </w:r>
          </w:p>
        </w:tc>
        <w:tc>
          <w:tcPr>
            <w:tcW w:w="709" w:type="dxa"/>
          </w:tcPr>
          <w:p w14:paraId="47D277E5" w14:textId="77777777" w:rsidR="00046D4A" w:rsidRPr="00B1530F" w:rsidRDefault="00046D4A" w:rsidP="004F19EB">
            <w:pPr>
              <w:pStyle w:val="TAL"/>
              <w:rPr>
                <w:sz w:val="16"/>
              </w:rPr>
            </w:pPr>
            <w:r>
              <w:rPr>
                <w:sz w:val="16"/>
              </w:rPr>
              <w:t>Rel-18</w:t>
            </w:r>
          </w:p>
        </w:tc>
        <w:tc>
          <w:tcPr>
            <w:tcW w:w="283" w:type="dxa"/>
          </w:tcPr>
          <w:p w14:paraId="704E571E" w14:textId="77777777" w:rsidR="00046D4A" w:rsidRPr="00B1530F" w:rsidRDefault="00046D4A" w:rsidP="004F19EB">
            <w:pPr>
              <w:pStyle w:val="TAL"/>
              <w:rPr>
                <w:sz w:val="16"/>
              </w:rPr>
            </w:pPr>
            <w:r>
              <w:rPr>
                <w:sz w:val="16"/>
              </w:rPr>
              <w:t>F</w:t>
            </w:r>
          </w:p>
        </w:tc>
        <w:tc>
          <w:tcPr>
            <w:tcW w:w="3261" w:type="dxa"/>
          </w:tcPr>
          <w:p w14:paraId="08710C51" w14:textId="77777777" w:rsidR="00046D4A" w:rsidRPr="00B1530F" w:rsidRDefault="00046D4A" w:rsidP="004F19EB">
            <w:pPr>
              <w:pStyle w:val="TAL"/>
              <w:rPr>
                <w:sz w:val="16"/>
              </w:rPr>
            </w:pPr>
            <w:r>
              <w:rPr>
                <w:sz w:val="16"/>
              </w:rPr>
              <w:t>NR_HST_FR2-UEConTest</w:t>
            </w:r>
          </w:p>
        </w:tc>
        <w:tc>
          <w:tcPr>
            <w:tcW w:w="1269" w:type="dxa"/>
          </w:tcPr>
          <w:p w14:paraId="73F240FC" w14:textId="77777777" w:rsidR="00046D4A" w:rsidRPr="00B1530F" w:rsidRDefault="00046D4A" w:rsidP="004F19EB">
            <w:pPr>
              <w:pStyle w:val="TAL"/>
              <w:rPr>
                <w:sz w:val="16"/>
              </w:rPr>
            </w:pPr>
            <w:r>
              <w:rPr>
                <w:sz w:val="16"/>
              </w:rPr>
              <w:t>revised</w:t>
            </w:r>
          </w:p>
        </w:tc>
      </w:tr>
      <w:tr w:rsidR="00046D4A" w14:paraId="71E194A4" w14:textId="77777777" w:rsidTr="00F86A74">
        <w:tc>
          <w:tcPr>
            <w:tcW w:w="1097" w:type="dxa"/>
          </w:tcPr>
          <w:p w14:paraId="27A1D2D7" w14:textId="77777777" w:rsidR="00046D4A" w:rsidRPr="00B1530F" w:rsidRDefault="00046D4A" w:rsidP="004F19EB">
            <w:pPr>
              <w:pStyle w:val="TAL"/>
              <w:rPr>
                <w:sz w:val="16"/>
              </w:rPr>
            </w:pPr>
            <w:r>
              <w:rPr>
                <w:sz w:val="16"/>
              </w:rPr>
              <w:t>R5-243652</w:t>
            </w:r>
          </w:p>
        </w:tc>
        <w:tc>
          <w:tcPr>
            <w:tcW w:w="3872" w:type="dxa"/>
          </w:tcPr>
          <w:p w14:paraId="062257FA" w14:textId="77777777" w:rsidR="00046D4A" w:rsidRPr="00B1530F" w:rsidRDefault="00046D4A" w:rsidP="004F19EB">
            <w:pPr>
              <w:pStyle w:val="TAL"/>
              <w:rPr>
                <w:sz w:val="16"/>
              </w:rPr>
            </w:pPr>
            <w:r>
              <w:rPr>
                <w:sz w:val="16"/>
              </w:rPr>
              <w:t>Additional test case for Enhanced Beam correspondence for PC6</w:t>
            </w:r>
          </w:p>
        </w:tc>
        <w:tc>
          <w:tcPr>
            <w:tcW w:w="1408" w:type="dxa"/>
          </w:tcPr>
          <w:p w14:paraId="6E95CB70" w14:textId="77777777" w:rsidR="00046D4A" w:rsidRPr="00B1530F" w:rsidRDefault="00046D4A" w:rsidP="004F19EB">
            <w:pPr>
              <w:pStyle w:val="TAL"/>
              <w:rPr>
                <w:sz w:val="16"/>
              </w:rPr>
            </w:pPr>
            <w:r>
              <w:rPr>
                <w:sz w:val="16"/>
              </w:rPr>
              <w:t>Samsung</w:t>
            </w:r>
          </w:p>
        </w:tc>
        <w:tc>
          <w:tcPr>
            <w:tcW w:w="989" w:type="dxa"/>
          </w:tcPr>
          <w:p w14:paraId="03AA7BAE" w14:textId="77777777" w:rsidR="00046D4A" w:rsidRPr="00B1530F" w:rsidRDefault="00046D4A" w:rsidP="004F19EB">
            <w:pPr>
              <w:pStyle w:val="TAL"/>
              <w:rPr>
                <w:sz w:val="16"/>
              </w:rPr>
            </w:pPr>
            <w:r>
              <w:rPr>
                <w:sz w:val="16"/>
              </w:rPr>
              <w:t>38.521-2</w:t>
            </w:r>
          </w:p>
        </w:tc>
        <w:tc>
          <w:tcPr>
            <w:tcW w:w="851" w:type="dxa"/>
          </w:tcPr>
          <w:p w14:paraId="3E577C95" w14:textId="77777777" w:rsidR="00046D4A" w:rsidRPr="00B1530F" w:rsidRDefault="00046D4A" w:rsidP="004F19EB">
            <w:pPr>
              <w:pStyle w:val="TAL"/>
              <w:rPr>
                <w:sz w:val="16"/>
              </w:rPr>
            </w:pPr>
            <w:r>
              <w:rPr>
                <w:sz w:val="16"/>
              </w:rPr>
              <w:t>1046</w:t>
            </w:r>
          </w:p>
        </w:tc>
        <w:tc>
          <w:tcPr>
            <w:tcW w:w="425" w:type="dxa"/>
          </w:tcPr>
          <w:p w14:paraId="3D5326B6" w14:textId="77777777" w:rsidR="00046D4A" w:rsidRPr="00B1530F" w:rsidRDefault="00046D4A" w:rsidP="004F19EB">
            <w:pPr>
              <w:pStyle w:val="TAR"/>
              <w:rPr>
                <w:sz w:val="16"/>
              </w:rPr>
            </w:pPr>
            <w:r>
              <w:rPr>
                <w:sz w:val="16"/>
              </w:rPr>
              <w:t>1</w:t>
            </w:r>
          </w:p>
        </w:tc>
        <w:tc>
          <w:tcPr>
            <w:tcW w:w="709" w:type="dxa"/>
          </w:tcPr>
          <w:p w14:paraId="3A00F201" w14:textId="77777777" w:rsidR="00046D4A" w:rsidRPr="00B1530F" w:rsidRDefault="00046D4A" w:rsidP="004F19EB">
            <w:pPr>
              <w:pStyle w:val="TAL"/>
              <w:rPr>
                <w:sz w:val="16"/>
              </w:rPr>
            </w:pPr>
            <w:r>
              <w:rPr>
                <w:sz w:val="16"/>
              </w:rPr>
              <w:t>Rel-18</w:t>
            </w:r>
          </w:p>
        </w:tc>
        <w:tc>
          <w:tcPr>
            <w:tcW w:w="283" w:type="dxa"/>
          </w:tcPr>
          <w:p w14:paraId="5150DAB1" w14:textId="77777777" w:rsidR="00046D4A" w:rsidRPr="00B1530F" w:rsidRDefault="00046D4A" w:rsidP="004F19EB">
            <w:pPr>
              <w:pStyle w:val="TAL"/>
              <w:rPr>
                <w:sz w:val="16"/>
              </w:rPr>
            </w:pPr>
            <w:r>
              <w:rPr>
                <w:sz w:val="16"/>
              </w:rPr>
              <w:t>F</w:t>
            </w:r>
          </w:p>
        </w:tc>
        <w:tc>
          <w:tcPr>
            <w:tcW w:w="3261" w:type="dxa"/>
          </w:tcPr>
          <w:p w14:paraId="25E29956" w14:textId="77777777" w:rsidR="00046D4A" w:rsidRPr="00B1530F" w:rsidRDefault="00046D4A" w:rsidP="004F19EB">
            <w:pPr>
              <w:pStyle w:val="TAL"/>
              <w:rPr>
                <w:sz w:val="16"/>
              </w:rPr>
            </w:pPr>
            <w:r>
              <w:rPr>
                <w:sz w:val="16"/>
              </w:rPr>
              <w:t>NR_HST_FR2-UEConTest</w:t>
            </w:r>
          </w:p>
        </w:tc>
        <w:tc>
          <w:tcPr>
            <w:tcW w:w="1269" w:type="dxa"/>
          </w:tcPr>
          <w:p w14:paraId="01213457" w14:textId="77777777" w:rsidR="00046D4A" w:rsidRPr="00B1530F" w:rsidRDefault="00046D4A" w:rsidP="004F19EB">
            <w:pPr>
              <w:pStyle w:val="TAL"/>
              <w:rPr>
                <w:sz w:val="16"/>
              </w:rPr>
            </w:pPr>
            <w:r>
              <w:rPr>
                <w:sz w:val="16"/>
              </w:rPr>
              <w:t>agreed</w:t>
            </w:r>
          </w:p>
        </w:tc>
      </w:tr>
      <w:tr w:rsidR="00046D4A" w14:paraId="6B80E699" w14:textId="77777777" w:rsidTr="00F86A74">
        <w:tc>
          <w:tcPr>
            <w:tcW w:w="1097" w:type="dxa"/>
          </w:tcPr>
          <w:p w14:paraId="761049C4" w14:textId="77777777" w:rsidR="00046D4A" w:rsidRPr="00B1530F" w:rsidRDefault="00046D4A" w:rsidP="004F19EB">
            <w:pPr>
              <w:pStyle w:val="TAL"/>
              <w:rPr>
                <w:sz w:val="16"/>
              </w:rPr>
            </w:pPr>
            <w:r>
              <w:rPr>
                <w:sz w:val="16"/>
              </w:rPr>
              <w:t>R5-242791</w:t>
            </w:r>
          </w:p>
        </w:tc>
        <w:tc>
          <w:tcPr>
            <w:tcW w:w="3872" w:type="dxa"/>
          </w:tcPr>
          <w:p w14:paraId="69EAE90C" w14:textId="77777777" w:rsidR="00046D4A" w:rsidRPr="00B1530F" w:rsidRDefault="00046D4A" w:rsidP="004F19EB">
            <w:pPr>
              <w:pStyle w:val="TAL"/>
              <w:rPr>
                <w:sz w:val="16"/>
              </w:rPr>
            </w:pPr>
            <w:r>
              <w:rPr>
                <w:sz w:val="16"/>
              </w:rPr>
              <w:t>Introducing framework for Beam Correspondence during Initial Access in IDLE related Tx Power tests</w:t>
            </w:r>
          </w:p>
        </w:tc>
        <w:tc>
          <w:tcPr>
            <w:tcW w:w="1408" w:type="dxa"/>
          </w:tcPr>
          <w:p w14:paraId="73FB7382" w14:textId="77777777" w:rsidR="00046D4A" w:rsidRPr="00B1530F" w:rsidRDefault="00046D4A" w:rsidP="004F19EB">
            <w:pPr>
              <w:pStyle w:val="TAL"/>
              <w:rPr>
                <w:sz w:val="16"/>
              </w:rPr>
            </w:pPr>
            <w:r>
              <w:rPr>
                <w:sz w:val="16"/>
              </w:rPr>
              <w:t>Apple AB Denmark</w:t>
            </w:r>
          </w:p>
        </w:tc>
        <w:tc>
          <w:tcPr>
            <w:tcW w:w="989" w:type="dxa"/>
          </w:tcPr>
          <w:p w14:paraId="108B2FA0" w14:textId="77777777" w:rsidR="00046D4A" w:rsidRPr="00B1530F" w:rsidRDefault="00046D4A" w:rsidP="004F19EB">
            <w:pPr>
              <w:pStyle w:val="TAL"/>
              <w:rPr>
                <w:sz w:val="16"/>
              </w:rPr>
            </w:pPr>
            <w:r>
              <w:rPr>
                <w:sz w:val="16"/>
              </w:rPr>
              <w:t>38.521-2</w:t>
            </w:r>
          </w:p>
        </w:tc>
        <w:tc>
          <w:tcPr>
            <w:tcW w:w="851" w:type="dxa"/>
          </w:tcPr>
          <w:p w14:paraId="46AEC818" w14:textId="77777777" w:rsidR="00046D4A" w:rsidRPr="00B1530F" w:rsidRDefault="00046D4A" w:rsidP="004F19EB">
            <w:pPr>
              <w:pStyle w:val="TAL"/>
              <w:rPr>
                <w:sz w:val="16"/>
              </w:rPr>
            </w:pPr>
            <w:r>
              <w:rPr>
                <w:sz w:val="16"/>
              </w:rPr>
              <w:t>1047</w:t>
            </w:r>
          </w:p>
        </w:tc>
        <w:tc>
          <w:tcPr>
            <w:tcW w:w="425" w:type="dxa"/>
          </w:tcPr>
          <w:p w14:paraId="3A3F18AF" w14:textId="77777777" w:rsidR="00046D4A" w:rsidRPr="00B1530F" w:rsidRDefault="00046D4A" w:rsidP="004F19EB">
            <w:pPr>
              <w:pStyle w:val="TAR"/>
              <w:rPr>
                <w:sz w:val="16"/>
              </w:rPr>
            </w:pPr>
            <w:r>
              <w:rPr>
                <w:sz w:val="16"/>
              </w:rPr>
              <w:t>-</w:t>
            </w:r>
          </w:p>
        </w:tc>
        <w:tc>
          <w:tcPr>
            <w:tcW w:w="709" w:type="dxa"/>
          </w:tcPr>
          <w:p w14:paraId="21A2D4DB" w14:textId="77777777" w:rsidR="00046D4A" w:rsidRPr="00B1530F" w:rsidRDefault="00046D4A" w:rsidP="004F19EB">
            <w:pPr>
              <w:pStyle w:val="TAL"/>
              <w:rPr>
                <w:sz w:val="16"/>
              </w:rPr>
            </w:pPr>
            <w:r>
              <w:rPr>
                <w:sz w:val="16"/>
              </w:rPr>
              <w:t>Rel-18</w:t>
            </w:r>
          </w:p>
        </w:tc>
        <w:tc>
          <w:tcPr>
            <w:tcW w:w="283" w:type="dxa"/>
          </w:tcPr>
          <w:p w14:paraId="7ECCA2E2" w14:textId="77777777" w:rsidR="00046D4A" w:rsidRPr="00B1530F" w:rsidRDefault="00046D4A" w:rsidP="004F19EB">
            <w:pPr>
              <w:pStyle w:val="TAL"/>
              <w:rPr>
                <w:sz w:val="16"/>
              </w:rPr>
            </w:pPr>
            <w:r>
              <w:rPr>
                <w:sz w:val="16"/>
              </w:rPr>
              <w:t>F</w:t>
            </w:r>
          </w:p>
        </w:tc>
        <w:tc>
          <w:tcPr>
            <w:tcW w:w="3261" w:type="dxa"/>
          </w:tcPr>
          <w:p w14:paraId="0B91A354" w14:textId="77777777" w:rsidR="00046D4A" w:rsidRPr="00B1530F" w:rsidRDefault="00046D4A" w:rsidP="004F19EB">
            <w:pPr>
              <w:pStyle w:val="TAL"/>
              <w:rPr>
                <w:sz w:val="16"/>
              </w:rPr>
            </w:pPr>
            <w:r>
              <w:rPr>
                <w:sz w:val="16"/>
              </w:rPr>
              <w:t>NR_RF_FR2_req_Ph3-UEConTest</w:t>
            </w:r>
          </w:p>
        </w:tc>
        <w:tc>
          <w:tcPr>
            <w:tcW w:w="1269" w:type="dxa"/>
          </w:tcPr>
          <w:p w14:paraId="6D337E4B" w14:textId="77777777" w:rsidR="00046D4A" w:rsidRPr="00B1530F" w:rsidRDefault="00046D4A" w:rsidP="004F19EB">
            <w:pPr>
              <w:pStyle w:val="TAL"/>
              <w:rPr>
                <w:sz w:val="16"/>
              </w:rPr>
            </w:pPr>
            <w:r>
              <w:rPr>
                <w:sz w:val="16"/>
              </w:rPr>
              <w:t>revised</w:t>
            </w:r>
          </w:p>
        </w:tc>
      </w:tr>
      <w:tr w:rsidR="00046D4A" w14:paraId="26C05154" w14:textId="77777777" w:rsidTr="00F86A74">
        <w:tc>
          <w:tcPr>
            <w:tcW w:w="1097" w:type="dxa"/>
          </w:tcPr>
          <w:p w14:paraId="4B1B7664" w14:textId="77777777" w:rsidR="00046D4A" w:rsidRPr="00B1530F" w:rsidRDefault="00046D4A" w:rsidP="004F19EB">
            <w:pPr>
              <w:pStyle w:val="TAL"/>
              <w:rPr>
                <w:sz w:val="16"/>
              </w:rPr>
            </w:pPr>
            <w:r>
              <w:rPr>
                <w:sz w:val="16"/>
              </w:rPr>
              <w:t>R5-243841</w:t>
            </w:r>
          </w:p>
        </w:tc>
        <w:tc>
          <w:tcPr>
            <w:tcW w:w="3872" w:type="dxa"/>
          </w:tcPr>
          <w:p w14:paraId="7799A913" w14:textId="77777777" w:rsidR="00046D4A" w:rsidRPr="00B1530F" w:rsidRDefault="00046D4A" w:rsidP="004F19EB">
            <w:pPr>
              <w:pStyle w:val="TAL"/>
              <w:rPr>
                <w:sz w:val="16"/>
              </w:rPr>
            </w:pPr>
            <w:r>
              <w:rPr>
                <w:sz w:val="16"/>
              </w:rPr>
              <w:t>Introducing framework for Beam Correspondence during Initial Access in IDLE related Tx Power tests</w:t>
            </w:r>
          </w:p>
        </w:tc>
        <w:tc>
          <w:tcPr>
            <w:tcW w:w="1408" w:type="dxa"/>
          </w:tcPr>
          <w:p w14:paraId="5CF83A6F" w14:textId="77777777" w:rsidR="00046D4A" w:rsidRPr="00B1530F" w:rsidRDefault="00046D4A" w:rsidP="004F19EB">
            <w:pPr>
              <w:pStyle w:val="TAL"/>
              <w:rPr>
                <w:sz w:val="16"/>
              </w:rPr>
            </w:pPr>
            <w:r>
              <w:rPr>
                <w:sz w:val="16"/>
              </w:rPr>
              <w:t>Apple AB Denmark</w:t>
            </w:r>
          </w:p>
        </w:tc>
        <w:tc>
          <w:tcPr>
            <w:tcW w:w="989" w:type="dxa"/>
          </w:tcPr>
          <w:p w14:paraId="39E689F8" w14:textId="77777777" w:rsidR="00046D4A" w:rsidRPr="00B1530F" w:rsidRDefault="00046D4A" w:rsidP="004F19EB">
            <w:pPr>
              <w:pStyle w:val="TAL"/>
              <w:rPr>
                <w:sz w:val="16"/>
              </w:rPr>
            </w:pPr>
            <w:r>
              <w:rPr>
                <w:sz w:val="16"/>
              </w:rPr>
              <w:t>38.521-2</w:t>
            </w:r>
          </w:p>
        </w:tc>
        <w:tc>
          <w:tcPr>
            <w:tcW w:w="851" w:type="dxa"/>
          </w:tcPr>
          <w:p w14:paraId="5C47BA2C" w14:textId="77777777" w:rsidR="00046D4A" w:rsidRPr="00B1530F" w:rsidRDefault="00046D4A" w:rsidP="004F19EB">
            <w:pPr>
              <w:pStyle w:val="TAL"/>
              <w:rPr>
                <w:sz w:val="16"/>
              </w:rPr>
            </w:pPr>
            <w:r>
              <w:rPr>
                <w:sz w:val="16"/>
              </w:rPr>
              <w:t>1047</w:t>
            </w:r>
          </w:p>
        </w:tc>
        <w:tc>
          <w:tcPr>
            <w:tcW w:w="425" w:type="dxa"/>
          </w:tcPr>
          <w:p w14:paraId="46BE03F9" w14:textId="77777777" w:rsidR="00046D4A" w:rsidRPr="00B1530F" w:rsidRDefault="00046D4A" w:rsidP="004F19EB">
            <w:pPr>
              <w:pStyle w:val="TAR"/>
              <w:rPr>
                <w:sz w:val="16"/>
              </w:rPr>
            </w:pPr>
            <w:r>
              <w:rPr>
                <w:sz w:val="16"/>
              </w:rPr>
              <w:t>1</w:t>
            </w:r>
          </w:p>
        </w:tc>
        <w:tc>
          <w:tcPr>
            <w:tcW w:w="709" w:type="dxa"/>
          </w:tcPr>
          <w:p w14:paraId="02AB4712" w14:textId="77777777" w:rsidR="00046D4A" w:rsidRPr="00B1530F" w:rsidRDefault="00046D4A" w:rsidP="004F19EB">
            <w:pPr>
              <w:pStyle w:val="TAL"/>
              <w:rPr>
                <w:sz w:val="16"/>
              </w:rPr>
            </w:pPr>
            <w:r>
              <w:rPr>
                <w:sz w:val="16"/>
              </w:rPr>
              <w:t>Rel-18</w:t>
            </w:r>
          </w:p>
        </w:tc>
        <w:tc>
          <w:tcPr>
            <w:tcW w:w="283" w:type="dxa"/>
          </w:tcPr>
          <w:p w14:paraId="7FD22852" w14:textId="77777777" w:rsidR="00046D4A" w:rsidRPr="00B1530F" w:rsidRDefault="00046D4A" w:rsidP="004F19EB">
            <w:pPr>
              <w:pStyle w:val="TAL"/>
              <w:rPr>
                <w:sz w:val="16"/>
              </w:rPr>
            </w:pPr>
            <w:r>
              <w:rPr>
                <w:sz w:val="16"/>
              </w:rPr>
              <w:t>F</w:t>
            </w:r>
          </w:p>
        </w:tc>
        <w:tc>
          <w:tcPr>
            <w:tcW w:w="3261" w:type="dxa"/>
          </w:tcPr>
          <w:p w14:paraId="3C61C721" w14:textId="77777777" w:rsidR="00046D4A" w:rsidRPr="00B1530F" w:rsidRDefault="00046D4A" w:rsidP="004F19EB">
            <w:pPr>
              <w:pStyle w:val="TAL"/>
              <w:rPr>
                <w:sz w:val="16"/>
              </w:rPr>
            </w:pPr>
            <w:r>
              <w:rPr>
                <w:sz w:val="16"/>
              </w:rPr>
              <w:t>NR_RF_FR2_req_Ph3-UEConTest</w:t>
            </w:r>
          </w:p>
        </w:tc>
        <w:tc>
          <w:tcPr>
            <w:tcW w:w="1269" w:type="dxa"/>
          </w:tcPr>
          <w:p w14:paraId="0E2118C7" w14:textId="77777777" w:rsidR="00046D4A" w:rsidRPr="00B1530F" w:rsidRDefault="00046D4A" w:rsidP="004F19EB">
            <w:pPr>
              <w:pStyle w:val="TAL"/>
              <w:rPr>
                <w:sz w:val="16"/>
              </w:rPr>
            </w:pPr>
            <w:r>
              <w:rPr>
                <w:sz w:val="16"/>
              </w:rPr>
              <w:t>agreed</w:t>
            </w:r>
          </w:p>
        </w:tc>
      </w:tr>
      <w:tr w:rsidR="00046D4A" w14:paraId="41427A89" w14:textId="77777777" w:rsidTr="00F86A74">
        <w:tc>
          <w:tcPr>
            <w:tcW w:w="1097" w:type="dxa"/>
          </w:tcPr>
          <w:p w14:paraId="3AFCBE7C" w14:textId="77777777" w:rsidR="00046D4A" w:rsidRPr="00B1530F" w:rsidRDefault="00046D4A" w:rsidP="004F19EB">
            <w:pPr>
              <w:pStyle w:val="TAL"/>
              <w:rPr>
                <w:sz w:val="16"/>
              </w:rPr>
            </w:pPr>
            <w:r>
              <w:rPr>
                <w:sz w:val="16"/>
              </w:rPr>
              <w:t>R5-242999</w:t>
            </w:r>
          </w:p>
        </w:tc>
        <w:tc>
          <w:tcPr>
            <w:tcW w:w="3872" w:type="dxa"/>
          </w:tcPr>
          <w:p w14:paraId="0D247304" w14:textId="77777777" w:rsidR="00046D4A" w:rsidRPr="00B1530F" w:rsidRDefault="00046D4A" w:rsidP="004F19EB">
            <w:pPr>
              <w:pStyle w:val="TAL"/>
              <w:rPr>
                <w:sz w:val="16"/>
              </w:rPr>
            </w:pPr>
            <w:r>
              <w:rPr>
                <w:sz w:val="16"/>
              </w:rPr>
              <w:t>Update for FR2c MU</w:t>
            </w:r>
          </w:p>
        </w:tc>
        <w:tc>
          <w:tcPr>
            <w:tcW w:w="1408" w:type="dxa"/>
          </w:tcPr>
          <w:p w14:paraId="4A5D1D5F" w14:textId="77777777" w:rsidR="00046D4A" w:rsidRPr="00B1530F" w:rsidRDefault="00046D4A" w:rsidP="004F19EB">
            <w:pPr>
              <w:pStyle w:val="TAL"/>
              <w:rPr>
                <w:sz w:val="16"/>
              </w:rPr>
            </w:pPr>
            <w:r>
              <w:rPr>
                <w:sz w:val="16"/>
              </w:rPr>
              <w:t>Anritsu</w:t>
            </w:r>
          </w:p>
        </w:tc>
        <w:tc>
          <w:tcPr>
            <w:tcW w:w="989" w:type="dxa"/>
          </w:tcPr>
          <w:p w14:paraId="713C92D6" w14:textId="77777777" w:rsidR="00046D4A" w:rsidRPr="00B1530F" w:rsidRDefault="00046D4A" w:rsidP="004F19EB">
            <w:pPr>
              <w:pStyle w:val="TAL"/>
              <w:rPr>
                <w:sz w:val="16"/>
              </w:rPr>
            </w:pPr>
            <w:r>
              <w:rPr>
                <w:sz w:val="16"/>
              </w:rPr>
              <w:t>38.521-2</w:t>
            </w:r>
          </w:p>
        </w:tc>
        <w:tc>
          <w:tcPr>
            <w:tcW w:w="851" w:type="dxa"/>
          </w:tcPr>
          <w:p w14:paraId="3BDA06F7" w14:textId="77777777" w:rsidR="00046D4A" w:rsidRPr="00B1530F" w:rsidRDefault="00046D4A" w:rsidP="004F19EB">
            <w:pPr>
              <w:pStyle w:val="TAL"/>
              <w:rPr>
                <w:sz w:val="16"/>
              </w:rPr>
            </w:pPr>
            <w:r>
              <w:rPr>
                <w:sz w:val="16"/>
              </w:rPr>
              <w:t>1048</w:t>
            </w:r>
          </w:p>
        </w:tc>
        <w:tc>
          <w:tcPr>
            <w:tcW w:w="425" w:type="dxa"/>
          </w:tcPr>
          <w:p w14:paraId="364A08DF" w14:textId="77777777" w:rsidR="00046D4A" w:rsidRPr="00B1530F" w:rsidRDefault="00046D4A" w:rsidP="004F19EB">
            <w:pPr>
              <w:pStyle w:val="TAR"/>
              <w:rPr>
                <w:sz w:val="16"/>
              </w:rPr>
            </w:pPr>
            <w:r>
              <w:rPr>
                <w:sz w:val="16"/>
              </w:rPr>
              <w:t>-</w:t>
            </w:r>
          </w:p>
        </w:tc>
        <w:tc>
          <w:tcPr>
            <w:tcW w:w="709" w:type="dxa"/>
          </w:tcPr>
          <w:p w14:paraId="5143365E" w14:textId="77777777" w:rsidR="00046D4A" w:rsidRPr="00B1530F" w:rsidRDefault="00046D4A" w:rsidP="004F19EB">
            <w:pPr>
              <w:pStyle w:val="TAL"/>
              <w:rPr>
                <w:sz w:val="16"/>
              </w:rPr>
            </w:pPr>
            <w:r>
              <w:rPr>
                <w:sz w:val="16"/>
              </w:rPr>
              <w:t>Rel-18</w:t>
            </w:r>
          </w:p>
        </w:tc>
        <w:tc>
          <w:tcPr>
            <w:tcW w:w="283" w:type="dxa"/>
          </w:tcPr>
          <w:p w14:paraId="1A898872" w14:textId="77777777" w:rsidR="00046D4A" w:rsidRPr="00B1530F" w:rsidRDefault="00046D4A" w:rsidP="004F19EB">
            <w:pPr>
              <w:pStyle w:val="TAL"/>
              <w:rPr>
                <w:sz w:val="16"/>
              </w:rPr>
            </w:pPr>
            <w:r>
              <w:rPr>
                <w:sz w:val="16"/>
              </w:rPr>
              <w:t>F</w:t>
            </w:r>
          </w:p>
        </w:tc>
        <w:tc>
          <w:tcPr>
            <w:tcW w:w="3261" w:type="dxa"/>
          </w:tcPr>
          <w:p w14:paraId="29443E27" w14:textId="77777777" w:rsidR="00046D4A" w:rsidRPr="00B1530F" w:rsidRDefault="00046D4A" w:rsidP="004F19EB">
            <w:pPr>
              <w:pStyle w:val="TAL"/>
              <w:rPr>
                <w:sz w:val="16"/>
              </w:rPr>
            </w:pPr>
            <w:r>
              <w:rPr>
                <w:sz w:val="16"/>
              </w:rPr>
              <w:t>TEI16_Test, NR_bands_BW_R16-UEConTest</w:t>
            </w:r>
          </w:p>
        </w:tc>
        <w:tc>
          <w:tcPr>
            <w:tcW w:w="1269" w:type="dxa"/>
          </w:tcPr>
          <w:p w14:paraId="3A11359C" w14:textId="77777777" w:rsidR="00046D4A" w:rsidRPr="00B1530F" w:rsidRDefault="00046D4A" w:rsidP="004F19EB">
            <w:pPr>
              <w:pStyle w:val="TAL"/>
              <w:rPr>
                <w:sz w:val="16"/>
              </w:rPr>
            </w:pPr>
            <w:r>
              <w:rPr>
                <w:sz w:val="16"/>
              </w:rPr>
              <w:t>revised</w:t>
            </w:r>
          </w:p>
        </w:tc>
      </w:tr>
      <w:tr w:rsidR="00046D4A" w14:paraId="115ED52A" w14:textId="77777777" w:rsidTr="00F86A74">
        <w:tc>
          <w:tcPr>
            <w:tcW w:w="1097" w:type="dxa"/>
          </w:tcPr>
          <w:p w14:paraId="2E63C3F2" w14:textId="77777777" w:rsidR="00046D4A" w:rsidRPr="00B1530F" w:rsidRDefault="00046D4A" w:rsidP="004F19EB">
            <w:pPr>
              <w:pStyle w:val="TAL"/>
              <w:rPr>
                <w:sz w:val="16"/>
              </w:rPr>
            </w:pPr>
            <w:r>
              <w:rPr>
                <w:sz w:val="16"/>
              </w:rPr>
              <w:t>R5-243831</w:t>
            </w:r>
          </w:p>
        </w:tc>
        <w:tc>
          <w:tcPr>
            <w:tcW w:w="3872" w:type="dxa"/>
          </w:tcPr>
          <w:p w14:paraId="4460DD27" w14:textId="77777777" w:rsidR="00046D4A" w:rsidRPr="00B1530F" w:rsidRDefault="00046D4A" w:rsidP="004F19EB">
            <w:pPr>
              <w:pStyle w:val="TAL"/>
              <w:rPr>
                <w:sz w:val="16"/>
              </w:rPr>
            </w:pPr>
            <w:r>
              <w:rPr>
                <w:sz w:val="16"/>
              </w:rPr>
              <w:t>Update for FR2c MU</w:t>
            </w:r>
          </w:p>
        </w:tc>
        <w:tc>
          <w:tcPr>
            <w:tcW w:w="1408" w:type="dxa"/>
          </w:tcPr>
          <w:p w14:paraId="5310EA86" w14:textId="77777777" w:rsidR="00046D4A" w:rsidRPr="00B1530F" w:rsidRDefault="00046D4A" w:rsidP="004F19EB">
            <w:pPr>
              <w:pStyle w:val="TAL"/>
              <w:rPr>
                <w:sz w:val="16"/>
              </w:rPr>
            </w:pPr>
            <w:r>
              <w:rPr>
                <w:sz w:val="16"/>
              </w:rPr>
              <w:t>Anritsu</w:t>
            </w:r>
          </w:p>
        </w:tc>
        <w:tc>
          <w:tcPr>
            <w:tcW w:w="989" w:type="dxa"/>
          </w:tcPr>
          <w:p w14:paraId="4B01E9DA" w14:textId="77777777" w:rsidR="00046D4A" w:rsidRPr="00B1530F" w:rsidRDefault="00046D4A" w:rsidP="004F19EB">
            <w:pPr>
              <w:pStyle w:val="TAL"/>
              <w:rPr>
                <w:sz w:val="16"/>
              </w:rPr>
            </w:pPr>
            <w:r>
              <w:rPr>
                <w:sz w:val="16"/>
              </w:rPr>
              <w:t>38.521-2</w:t>
            </w:r>
          </w:p>
        </w:tc>
        <w:tc>
          <w:tcPr>
            <w:tcW w:w="851" w:type="dxa"/>
          </w:tcPr>
          <w:p w14:paraId="23751B80" w14:textId="77777777" w:rsidR="00046D4A" w:rsidRPr="00B1530F" w:rsidRDefault="00046D4A" w:rsidP="004F19EB">
            <w:pPr>
              <w:pStyle w:val="TAL"/>
              <w:rPr>
                <w:sz w:val="16"/>
              </w:rPr>
            </w:pPr>
            <w:r>
              <w:rPr>
                <w:sz w:val="16"/>
              </w:rPr>
              <w:t>1048</w:t>
            </w:r>
          </w:p>
        </w:tc>
        <w:tc>
          <w:tcPr>
            <w:tcW w:w="425" w:type="dxa"/>
          </w:tcPr>
          <w:p w14:paraId="5EACC607" w14:textId="77777777" w:rsidR="00046D4A" w:rsidRPr="00B1530F" w:rsidRDefault="00046D4A" w:rsidP="004F19EB">
            <w:pPr>
              <w:pStyle w:val="TAR"/>
              <w:rPr>
                <w:sz w:val="16"/>
              </w:rPr>
            </w:pPr>
            <w:r>
              <w:rPr>
                <w:sz w:val="16"/>
              </w:rPr>
              <w:t>1</w:t>
            </w:r>
          </w:p>
        </w:tc>
        <w:tc>
          <w:tcPr>
            <w:tcW w:w="709" w:type="dxa"/>
          </w:tcPr>
          <w:p w14:paraId="2535F427" w14:textId="77777777" w:rsidR="00046D4A" w:rsidRPr="00B1530F" w:rsidRDefault="00046D4A" w:rsidP="004F19EB">
            <w:pPr>
              <w:pStyle w:val="TAL"/>
              <w:rPr>
                <w:sz w:val="16"/>
              </w:rPr>
            </w:pPr>
            <w:r>
              <w:rPr>
                <w:sz w:val="16"/>
              </w:rPr>
              <w:t>Rel-18</w:t>
            </w:r>
          </w:p>
        </w:tc>
        <w:tc>
          <w:tcPr>
            <w:tcW w:w="283" w:type="dxa"/>
          </w:tcPr>
          <w:p w14:paraId="21E44E71" w14:textId="77777777" w:rsidR="00046D4A" w:rsidRPr="00B1530F" w:rsidRDefault="00046D4A" w:rsidP="004F19EB">
            <w:pPr>
              <w:pStyle w:val="TAL"/>
              <w:rPr>
                <w:sz w:val="16"/>
              </w:rPr>
            </w:pPr>
            <w:r>
              <w:rPr>
                <w:sz w:val="16"/>
              </w:rPr>
              <w:t>F</w:t>
            </w:r>
          </w:p>
        </w:tc>
        <w:tc>
          <w:tcPr>
            <w:tcW w:w="3261" w:type="dxa"/>
          </w:tcPr>
          <w:p w14:paraId="4EA20976" w14:textId="77777777" w:rsidR="00046D4A" w:rsidRPr="00B1530F" w:rsidRDefault="00046D4A" w:rsidP="004F19EB">
            <w:pPr>
              <w:pStyle w:val="TAL"/>
              <w:rPr>
                <w:sz w:val="16"/>
              </w:rPr>
            </w:pPr>
            <w:r>
              <w:rPr>
                <w:sz w:val="16"/>
              </w:rPr>
              <w:t>TEI16_Test, NR_bands_BW_R16-UEConTest</w:t>
            </w:r>
          </w:p>
        </w:tc>
        <w:tc>
          <w:tcPr>
            <w:tcW w:w="1269" w:type="dxa"/>
          </w:tcPr>
          <w:p w14:paraId="3951C77D" w14:textId="77777777" w:rsidR="00046D4A" w:rsidRPr="00B1530F" w:rsidRDefault="00046D4A" w:rsidP="004F19EB">
            <w:pPr>
              <w:pStyle w:val="TAL"/>
              <w:rPr>
                <w:sz w:val="16"/>
              </w:rPr>
            </w:pPr>
            <w:r>
              <w:rPr>
                <w:sz w:val="16"/>
              </w:rPr>
              <w:t>agreed</w:t>
            </w:r>
          </w:p>
        </w:tc>
      </w:tr>
      <w:tr w:rsidR="00046D4A" w14:paraId="7396DF71" w14:textId="77777777" w:rsidTr="00F86A74">
        <w:tc>
          <w:tcPr>
            <w:tcW w:w="1097" w:type="dxa"/>
          </w:tcPr>
          <w:p w14:paraId="7E245C0F" w14:textId="77777777" w:rsidR="00046D4A" w:rsidRPr="00B1530F" w:rsidRDefault="00046D4A" w:rsidP="004F19EB">
            <w:pPr>
              <w:pStyle w:val="TAL"/>
              <w:rPr>
                <w:sz w:val="16"/>
              </w:rPr>
            </w:pPr>
            <w:r>
              <w:rPr>
                <w:sz w:val="16"/>
              </w:rPr>
              <w:t>R5-243014</w:t>
            </w:r>
          </w:p>
        </w:tc>
        <w:tc>
          <w:tcPr>
            <w:tcW w:w="3872" w:type="dxa"/>
          </w:tcPr>
          <w:p w14:paraId="53ECA74E" w14:textId="77777777" w:rsidR="00046D4A" w:rsidRPr="00B1530F" w:rsidRDefault="00046D4A" w:rsidP="004F19EB">
            <w:pPr>
              <w:pStyle w:val="TAL"/>
              <w:rPr>
                <w:sz w:val="16"/>
              </w:rPr>
            </w:pPr>
            <w:r>
              <w:rPr>
                <w:sz w:val="16"/>
              </w:rPr>
              <w:t>Clarification of antenna array assumptions for in-band measurement</w:t>
            </w:r>
          </w:p>
        </w:tc>
        <w:tc>
          <w:tcPr>
            <w:tcW w:w="1408" w:type="dxa"/>
          </w:tcPr>
          <w:p w14:paraId="38DB3EEB" w14:textId="77777777" w:rsidR="00046D4A" w:rsidRPr="00B1530F" w:rsidRDefault="00046D4A" w:rsidP="004F19EB">
            <w:pPr>
              <w:pStyle w:val="TAL"/>
              <w:rPr>
                <w:sz w:val="16"/>
              </w:rPr>
            </w:pPr>
            <w:r>
              <w:rPr>
                <w:sz w:val="16"/>
              </w:rPr>
              <w:t>Anritsu</w:t>
            </w:r>
          </w:p>
        </w:tc>
        <w:tc>
          <w:tcPr>
            <w:tcW w:w="989" w:type="dxa"/>
          </w:tcPr>
          <w:p w14:paraId="4E098035" w14:textId="77777777" w:rsidR="00046D4A" w:rsidRPr="00B1530F" w:rsidRDefault="00046D4A" w:rsidP="004F19EB">
            <w:pPr>
              <w:pStyle w:val="TAL"/>
              <w:rPr>
                <w:sz w:val="16"/>
              </w:rPr>
            </w:pPr>
            <w:r>
              <w:rPr>
                <w:sz w:val="16"/>
              </w:rPr>
              <w:t>38.521-2</w:t>
            </w:r>
          </w:p>
        </w:tc>
        <w:tc>
          <w:tcPr>
            <w:tcW w:w="851" w:type="dxa"/>
          </w:tcPr>
          <w:p w14:paraId="5D884BFE" w14:textId="77777777" w:rsidR="00046D4A" w:rsidRPr="00B1530F" w:rsidRDefault="00046D4A" w:rsidP="004F19EB">
            <w:pPr>
              <w:pStyle w:val="TAL"/>
              <w:rPr>
                <w:sz w:val="16"/>
              </w:rPr>
            </w:pPr>
            <w:r>
              <w:rPr>
                <w:sz w:val="16"/>
              </w:rPr>
              <w:t>1049</w:t>
            </w:r>
          </w:p>
        </w:tc>
        <w:tc>
          <w:tcPr>
            <w:tcW w:w="425" w:type="dxa"/>
          </w:tcPr>
          <w:p w14:paraId="50D827D7" w14:textId="77777777" w:rsidR="00046D4A" w:rsidRPr="00B1530F" w:rsidRDefault="00046D4A" w:rsidP="004F19EB">
            <w:pPr>
              <w:pStyle w:val="TAR"/>
              <w:rPr>
                <w:sz w:val="16"/>
              </w:rPr>
            </w:pPr>
            <w:r>
              <w:rPr>
                <w:sz w:val="16"/>
              </w:rPr>
              <w:t>-</w:t>
            </w:r>
          </w:p>
        </w:tc>
        <w:tc>
          <w:tcPr>
            <w:tcW w:w="709" w:type="dxa"/>
          </w:tcPr>
          <w:p w14:paraId="0F7D3169" w14:textId="77777777" w:rsidR="00046D4A" w:rsidRPr="00B1530F" w:rsidRDefault="00046D4A" w:rsidP="004F19EB">
            <w:pPr>
              <w:pStyle w:val="TAL"/>
              <w:rPr>
                <w:sz w:val="16"/>
              </w:rPr>
            </w:pPr>
            <w:r>
              <w:rPr>
                <w:sz w:val="16"/>
              </w:rPr>
              <w:t>Rel-18</w:t>
            </w:r>
          </w:p>
        </w:tc>
        <w:tc>
          <w:tcPr>
            <w:tcW w:w="283" w:type="dxa"/>
          </w:tcPr>
          <w:p w14:paraId="50DD3580" w14:textId="77777777" w:rsidR="00046D4A" w:rsidRPr="00B1530F" w:rsidRDefault="00046D4A" w:rsidP="004F19EB">
            <w:pPr>
              <w:pStyle w:val="TAL"/>
              <w:rPr>
                <w:sz w:val="16"/>
              </w:rPr>
            </w:pPr>
            <w:r>
              <w:rPr>
                <w:sz w:val="16"/>
              </w:rPr>
              <w:t>F</w:t>
            </w:r>
          </w:p>
        </w:tc>
        <w:tc>
          <w:tcPr>
            <w:tcW w:w="3261" w:type="dxa"/>
          </w:tcPr>
          <w:p w14:paraId="515A5DB8" w14:textId="77777777" w:rsidR="00046D4A" w:rsidRPr="00B1530F" w:rsidRDefault="00046D4A" w:rsidP="004F19EB">
            <w:pPr>
              <w:pStyle w:val="TAL"/>
              <w:rPr>
                <w:sz w:val="16"/>
              </w:rPr>
            </w:pPr>
            <w:r>
              <w:rPr>
                <w:sz w:val="16"/>
              </w:rPr>
              <w:t>TEI15_Test, 5GS_NR_LTE-UEConTest</w:t>
            </w:r>
          </w:p>
        </w:tc>
        <w:tc>
          <w:tcPr>
            <w:tcW w:w="1269" w:type="dxa"/>
          </w:tcPr>
          <w:p w14:paraId="12CA3D1B" w14:textId="77777777" w:rsidR="00046D4A" w:rsidRPr="00B1530F" w:rsidRDefault="00046D4A" w:rsidP="004F19EB">
            <w:pPr>
              <w:pStyle w:val="TAL"/>
              <w:rPr>
                <w:sz w:val="16"/>
              </w:rPr>
            </w:pPr>
            <w:r>
              <w:rPr>
                <w:sz w:val="16"/>
              </w:rPr>
              <w:t>revised</w:t>
            </w:r>
          </w:p>
        </w:tc>
      </w:tr>
      <w:tr w:rsidR="00046D4A" w14:paraId="5C012B43" w14:textId="77777777" w:rsidTr="00F86A74">
        <w:tc>
          <w:tcPr>
            <w:tcW w:w="1097" w:type="dxa"/>
          </w:tcPr>
          <w:p w14:paraId="7E06D973" w14:textId="77777777" w:rsidR="00046D4A" w:rsidRPr="00B1530F" w:rsidRDefault="00046D4A" w:rsidP="004F19EB">
            <w:pPr>
              <w:pStyle w:val="TAL"/>
              <w:rPr>
                <w:sz w:val="16"/>
              </w:rPr>
            </w:pPr>
            <w:r>
              <w:rPr>
                <w:sz w:val="16"/>
              </w:rPr>
              <w:t>R5-243663</w:t>
            </w:r>
          </w:p>
        </w:tc>
        <w:tc>
          <w:tcPr>
            <w:tcW w:w="3872" w:type="dxa"/>
          </w:tcPr>
          <w:p w14:paraId="67D10417" w14:textId="77777777" w:rsidR="00046D4A" w:rsidRPr="00B1530F" w:rsidRDefault="00046D4A" w:rsidP="004F19EB">
            <w:pPr>
              <w:pStyle w:val="TAL"/>
              <w:rPr>
                <w:sz w:val="16"/>
              </w:rPr>
            </w:pPr>
            <w:r>
              <w:rPr>
                <w:sz w:val="16"/>
              </w:rPr>
              <w:t>Clarification of antenna array assumptions for in-band measurement</w:t>
            </w:r>
          </w:p>
        </w:tc>
        <w:tc>
          <w:tcPr>
            <w:tcW w:w="1408" w:type="dxa"/>
          </w:tcPr>
          <w:p w14:paraId="5896D52C" w14:textId="77777777" w:rsidR="00046D4A" w:rsidRPr="00B1530F" w:rsidRDefault="00046D4A" w:rsidP="004F19EB">
            <w:pPr>
              <w:pStyle w:val="TAL"/>
              <w:rPr>
                <w:sz w:val="16"/>
              </w:rPr>
            </w:pPr>
            <w:r>
              <w:rPr>
                <w:sz w:val="16"/>
              </w:rPr>
              <w:t>Anritsu</w:t>
            </w:r>
          </w:p>
        </w:tc>
        <w:tc>
          <w:tcPr>
            <w:tcW w:w="989" w:type="dxa"/>
          </w:tcPr>
          <w:p w14:paraId="2D7CEBA0" w14:textId="77777777" w:rsidR="00046D4A" w:rsidRPr="00B1530F" w:rsidRDefault="00046D4A" w:rsidP="004F19EB">
            <w:pPr>
              <w:pStyle w:val="TAL"/>
              <w:rPr>
                <w:sz w:val="16"/>
              </w:rPr>
            </w:pPr>
            <w:r>
              <w:rPr>
                <w:sz w:val="16"/>
              </w:rPr>
              <w:t>38.521-2</w:t>
            </w:r>
          </w:p>
        </w:tc>
        <w:tc>
          <w:tcPr>
            <w:tcW w:w="851" w:type="dxa"/>
          </w:tcPr>
          <w:p w14:paraId="2C682F85" w14:textId="77777777" w:rsidR="00046D4A" w:rsidRPr="00B1530F" w:rsidRDefault="00046D4A" w:rsidP="004F19EB">
            <w:pPr>
              <w:pStyle w:val="TAL"/>
              <w:rPr>
                <w:sz w:val="16"/>
              </w:rPr>
            </w:pPr>
            <w:r>
              <w:rPr>
                <w:sz w:val="16"/>
              </w:rPr>
              <w:t>1049</w:t>
            </w:r>
          </w:p>
        </w:tc>
        <w:tc>
          <w:tcPr>
            <w:tcW w:w="425" w:type="dxa"/>
          </w:tcPr>
          <w:p w14:paraId="33F3C55A" w14:textId="77777777" w:rsidR="00046D4A" w:rsidRPr="00B1530F" w:rsidRDefault="00046D4A" w:rsidP="004F19EB">
            <w:pPr>
              <w:pStyle w:val="TAR"/>
              <w:rPr>
                <w:sz w:val="16"/>
              </w:rPr>
            </w:pPr>
            <w:r>
              <w:rPr>
                <w:sz w:val="16"/>
              </w:rPr>
              <w:t>1</w:t>
            </w:r>
          </w:p>
        </w:tc>
        <w:tc>
          <w:tcPr>
            <w:tcW w:w="709" w:type="dxa"/>
          </w:tcPr>
          <w:p w14:paraId="29E6E4D7" w14:textId="77777777" w:rsidR="00046D4A" w:rsidRPr="00B1530F" w:rsidRDefault="00046D4A" w:rsidP="004F19EB">
            <w:pPr>
              <w:pStyle w:val="TAL"/>
              <w:rPr>
                <w:sz w:val="16"/>
              </w:rPr>
            </w:pPr>
            <w:r>
              <w:rPr>
                <w:sz w:val="16"/>
              </w:rPr>
              <w:t>Rel-18</w:t>
            </w:r>
          </w:p>
        </w:tc>
        <w:tc>
          <w:tcPr>
            <w:tcW w:w="283" w:type="dxa"/>
          </w:tcPr>
          <w:p w14:paraId="19E5C91A" w14:textId="77777777" w:rsidR="00046D4A" w:rsidRPr="00B1530F" w:rsidRDefault="00046D4A" w:rsidP="004F19EB">
            <w:pPr>
              <w:pStyle w:val="TAL"/>
              <w:rPr>
                <w:sz w:val="16"/>
              </w:rPr>
            </w:pPr>
            <w:r>
              <w:rPr>
                <w:sz w:val="16"/>
              </w:rPr>
              <w:t>F</w:t>
            </w:r>
          </w:p>
        </w:tc>
        <w:tc>
          <w:tcPr>
            <w:tcW w:w="3261" w:type="dxa"/>
          </w:tcPr>
          <w:p w14:paraId="1F609861" w14:textId="77777777" w:rsidR="00046D4A" w:rsidRPr="00B1530F" w:rsidRDefault="00046D4A" w:rsidP="004F19EB">
            <w:pPr>
              <w:pStyle w:val="TAL"/>
              <w:rPr>
                <w:sz w:val="16"/>
              </w:rPr>
            </w:pPr>
            <w:r>
              <w:rPr>
                <w:sz w:val="16"/>
              </w:rPr>
              <w:t>TEI15_Test, 5GS_NR_LTE-UEConTest</w:t>
            </w:r>
          </w:p>
        </w:tc>
        <w:tc>
          <w:tcPr>
            <w:tcW w:w="1269" w:type="dxa"/>
          </w:tcPr>
          <w:p w14:paraId="57C281FA" w14:textId="77777777" w:rsidR="00046D4A" w:rsidRPr="00B1530F" w:rsidRDefault="00046D4A" w:rsidP="004F19EB">
            <w:pPr>
              <w:pStyle w:val="TAL"/>
              <w:rPr>
                <w:sz w:val="16"/>
              </w:rPr>
            </w:pPr>
            <w:r>
              <w:rPr>
                <w:sz w:val="16"/>
              </w:rPr>
              <w:t>agreed</w:t>
            </w:r>
          </w:p>
        </w:tc>
      </w:tr>
      <w:tr w:rsidR="00046D4A" w14:paraId="48FF3DA0" w14:textId="77777777" w:rsidTr="00F86A74">
        <w:tc>
          <w:tcPr>
            <w:tcW w:w="1097" w:type="dxa"/>
          </w:tcPr>
          <w:p w14:paraId="33E58235" w14:textId="77777777" w:rsidR="00046D4A" w:rsidRPr="00B1530F" w:rsidRDefault="00046D4A" w:rsidP="004F19EB">
            <w:pPr>
              <w:pStyle w:val="TAL"/>
              <w:rPr>
                <w:sz w:val="16"/>
              </w:rPr>
            </w:pPr>
            <w:r>
              <w:rPr>
                <w:sz w:val="16"/>
              </w:rPr>
              <w:t>R5-243091</w:t>
            </w:r>
          </w:p>
        </w:tc>
        <w:tc>
          <w:tcPr>
            <w:tcW w:w="3872" w:type="dxa"/>
          </w:tcPr>
          <w:p w14:paraId="06C0EF11" w14:textId="77777777" w:rsidR="00046D4A" w:rsidRPr="00B1530F" w:rsidRDefault="00046D4A" w:rsidP="004F19EB">
            <w:pPr>
              <w:pStyle w:val="TAL"/>
              <w:rPr>
                <w:sz w:val="16"/>
              </w:rPr>
            </w:pPr>
            <w:r>
              <w:rPr>
                <w:sz w:val="16"/>
              </w:rPr>
              <w:t>Correction to Rx fast spherical coverage method</w:t>
            </w:r>
          </w:p>
        </w:tc>
        <w:tc>
          <w:tcPr>
            <w:tcW w:w="1408" w:type="dxa"/>
          </w:tcPr>
          <w:p w14:paraId="32A0216A" w14:textId="77777777" w:rsidR="00046D4A" w:rsidRPr="00B1530F" w:rsidRDefault="00046D4A" w:rsidP="004F19EB">
            <w:pPr>
              <w:pStyle w:val="TAL"/>
              <w:rPr>
                <w:sz w:val="16"/>
              </w:rPr>
            </w:pPr>
            <w:r>
              <w:rPr>
                <w:sz w:val="16"/>
              </w:rPr>
              <w:t>Rohde &amp; Schwarz</w:t>
            </w:r>
          </w:p>
        </w:tc>
        <w:tc>
          <w:tcPr>
            <w:tcW w:w="989" w:type="dxa"/>
          </w:tcPr>
          <w:p w14:paraId="442EA8DD" w14:textId="77777777" w:rsidR="00046D4A" w:rsidRPr="00B1530F" w:rsidRDefault="00046D4A" w:rsidP="004F19EB">
            <w:pPr>
              <w:pStyle w:val="TAL"/>
              <w:rPr>
                <w:sz w:val="16"/>
              </w:rPr>
            </w:pPr>
            <w:r>
              <w:rPr>
                <w:sz w:val="16"/>
              </w:rPr>
              <w:t>38.521-2</w:t>
            </w:r>
          </w:p>
        </w:tc>
        <w:tc>
          <w:tcPr>
            <w:tcW w:w="851" w:type="dxa"/>
          </w:tcPr>
          <w:p w14:paraId="4D10F975" w14:textId="77777777" w:rsidR="00046D4A" w:rsidRPr="00B1530F" w:rsidRDefault="00046D4A" w:rsidP="004F19EB">
            <w:pPr>
              <w:pStyle w:val="TAL"/>
              <w:rPr>
                <w:sz w:val="16"/>
              </w:rPr>
            </w:pPr>
            <w:r>
              <w:rPr>
                <w:sz w:val="16"/>
              </w:rPr>
              <w:t>1050</w:t>
            </w:r>
          </w:p>
        </w:tc>
        <w:tc>
          <w:tcPr>
            <w:tcW w:w="425" w:type="dxa"/>
          </w:tcPr>
          <w:p w14:paraId="1F3EC8CF" w14:textId="77777777" w:rsidR="00046D4A" w:rsidRPr="00B1530F" w:rsidRDefault="00046D4A" w:rsidP="004F19EB">
            <w:pPr>
              <w:pStyle w:val="TAR"/>
              <w:rPr>
                <w:sz w:val="16"/>
              </w:rPr>
            </w:pPr>
            <w:r>
              <w:rPr>
                <w:sz w:val="16"/>
              </w:rPr>
              <w:t>-</w:t>
            </w:r>
          </w:p>
        </w:tc>
        <w:tc>
          <w:tcPr>
            <w:tcW w:w="709" w:type="dxa"/>
          </w:tcPr>
          <w:p w14:paraId="46AA75BB" w14:textId="77777777" w:rsidR="00046D4A" w:rsidRPr="00B1530F" w:rsidRDefault="00046D4A" w:rsidP="004F19EB">
            <w:pPr>
              <w:pStyle w:val="TAL"/>
              <w:rPr>
                <w:sz w:val="16"/>
              </w:rPr>
            </w:pPr>
            <w:r>
              <w:rPr>
                <w:sz w:val="16"/>
              </w:rPr>
              <w:t>Rel-18</w:t>
            </w:r>
          </w:p>
        </w:tc>
        <w:tc>
          <w:tcPr>
            <w:tcW w:w="283" w:type="dxa"/>
          </w:tcPr>
          <w:p w14:paraId="14735A2F" w14:textId="77777777" w:rsidR="00046D4A" w:rsidRPr="00B1530F" w:rsidRDefault="00046D4A" w:rsidP="004F19EB">
            <w:pPr>
              <w:pStyle w:val="TAL"/>
              <w:rPr>
                <w:sz w:val="16"/>
              </w:rPr>
            </w:pPr>
            <w:r>
              <w:rPr>
                <w:sz w:val="16"/>
              </w:rPr>
              <w:t>F</w:t>
            </w:r>
          </w:p>
        </w:tc>
        <w:tc>
          <w:tcPr>
            <w:tcW w:w="3261" w:type="dxa"/>
          </w:tcPr>
          <w:p w14:paraId="285768FC" w14:textId="77777777" w:rsidR="00046D4A" w:rsidRPr="00B1530F" w:rsidRDefault="00046D4A" w:rsidP="004F19EB">
            <w:pPr>
              <w:pStyle w:val="TAL"/>
              <w:rPr>
                <w:sz w:val="16"/>
              </w:rPr>
            </w:pPr>
            <w:r>
              <w:rPr>
                <w:sz w:val="16"/>
              </w:rPr>
              <w:t>TEI15_Test, 5GS_NR_LTE-UEConTest</w:t>
            </w:r>
          </w:p>
        </w:tc>
        <w:tc>
          <w:tcPr>
            <w:tcW w:w="1269" w:type="dxa"/>
          </w:tcPr>
          <w:p w14:paraId="3C634FF5" w14:textId="77777777" w:rsidR="00046D4A" w:rsidRPr="00B1530F" w:rsidRDefault="00046D4A" w:rsidP="004F19EB">
            <w:pPr>
              <w:pStyle w:val="TAL"/>
              <w:rPr>
                <w:sz w:val="16"/>
              </w:rPr>
            </w:pPr>
            <w:r>
              <w:rPr>
                <w:sz w:val="16"/>
              </w:rPr>
              <w:t>revised</w:t>
            </w:r>
          </w:p>
        </w:tc>
      </w:tr>
      <w:tr w:rsidR="00046D4A" w14:paraId="3F1DF172" w14:textId="77777777" w:rsidTr="00F86A74">
        <w:tc>
          <w:tcPr>
            <w:tcW w:w="1097" w:type="dxa"/>
          </w:tcPr>
          <w:p w14:paraId="02EBF1E1" w14:textId="77777777" w:rsidR="00046D4A" w:rsidRPr="00B1530F" w:rsidRDefault="00046D4A" w:rsidP="004F19EB">
            <w:pPr>
              <w:pStyle w:val="TAL"/>
              <w:rPr>
                <w:sz w:val="16"/>
              </w:rPr>
            </w:pPr>
            <w:r>
              <w:rPr>
                <w:sz w:val="16"/>
              </w:rPr>
              <w:t>R5-243664</w:t>
            </w:r>
          </w:p>
        </w:tc>
        <w:tc>
          <w:tcPr>
            <w:tcW w:w="3872" w:type="dxa"/>
          </w:tcPr>
          <w:p w14:paraId="30AAF48B" w14:textId="77777777" w:rsidR="00046D4A" w:rsidRPr="00B1530F" w:rsidRDefault="00046D4A" w:rsidP="004F19EB">
            <w:pPr>
              <w:pStyle w:val="TAL"/>
              <w:rPr>
                <w:sz w:val="16"/>
              </w:rPr>
            </w:pPr>
            <w:r>
              <w:rPr>
                <w:sz w:val="16"/>
              </w:rPr>
              <w:t>Correction to Rx fast spherical coverage method</w:t>
            </w:r>
          </w:p>
        </w:tc>
        <w:tc>
          <w:tcPr>
            <w:tcW w:w="1408" w:type="dxa"/>
          </w:tcPr>
          <w:p w14:paraId="29744DFE" w14:textId="77777777" w:rsidR="00046D4A" w:rsidRPr="00B1530F" w:rsidRDefault="00046D4A" w:rsidP="004F19EB">
            <w:pPr>
              <w:pStyle w:val="TAL"/>
              <w:rPr>
                <w:sz w:val="16"/>
              </w:rPr>
            </w:pPr>
            <w:r>
              <w:rPr>
                <w:sz w:val="16"/>
              </w:rPr>
              <w:t>Rohde &amp; Schwarz</w:t>
            </w:r>
          </w:p>
        </w:tc>
        <w:tc>
          <w:tcPr>
            <w:tcW w:w="989" w:type="dxa"/>
          </w:tcPr>
          <w:p w14:paraId="6DE0DD6A" w14:textId="77777777" w:rsidR="00046D4A" w:rsidRPr="00B1530F" w:rsidRDefault="00046D4A" w:rsidP="004F19EB">
            <w:pPr>
              <w:pStyle w:val="TAL"/>
              <w:rPr>
                <w:sz w:val="16"/>
              </w:rPr>
            </w:pPr>
            <w:r>
              <w:rPr>
                <w:sz w:val="16"/>
              </w:rPr>
              <w:t>38.521-2</w:t>
            </w:r>
          </w:p>
        </w:tc>
        <w:tc>
          <w:tcPr>
            <w:tcW w:w="851" w:type="dxa"/>
          </w:tcPr>
          <w:p w14:paraId="669B2B09" w14:textId="77777777" w:rsidR="00046D4A" w:rsidRPr="00B1530F" w:rsidRDefault="00046D4A" w:rsidP="004F19EB">
            <w:pPr>
              <w:pStyle w:val="TAL"/>
              <w:rPr>
                <w:sz w:val="16"/>
              </w:rPr>
            </w:pPr>
            <w:r>
              <w:rPr>
                <w:sz w:val="16"/>
              </w:rPr>
              <w:t>1050</w:t>
            </w:r>
          </w:p>
        </w:tc>
        <w:tc>
          <w:tcPr>
            <w:tcW w:w="425" w:type="dxa"/>
          </w:tcPr>
          <w:p w14:paraId="69CED81A" w14:textId="77777777" w:rsidR="00046D4A" w:rsidRPr="00B1530F" w:rsidRDefault="00046D4A" w:rsidP="004F19EB">
            <w:pPr>
              <w:pStyle w:val="TAR"/>
              <w:rPr>
                <w:sz w:val="16"/>
              </w:rPr>
            </w:pPr>
            <w:r>
              <w:rPr>
                <w:sz w:val="16"/>
              </w:rPr>
              <w:t>1</w:t>
            </w:r>
          </w:p>
        </w:tc>
        <w:tc>
          <w:tcPr>
            <w:tcW w:w="709" w:type="dxa"/>
          </w:tcPr>
          <w:p w14:paraId="3F45437F" w14:textId="77777777" w:rsidR="00046D4A" w:rsidRPr="00B1530F" w:rsidRDefault="00046D4A" w:rsidP="004F19EB">
            <w:pPr>
              <w:pStyle w:val="TAL"/>
              <w:rPr>
                <w:sz w:val="16"/>
              </w:rPr>
            </w:pPr>
            <w:r>
              <w:rPr>
                <w:sz w:val="16"/>
              </w:rPr>
              <w:t>Rel-18</w:t>
            </w:r>
          </w:p>
        </w:tc>
        <w:tc>
          <w:tcPr>
            <w:tcW w:w="283" w:type="dxa"/>
          </w:tcPr>
          <w:p w14:paraId="5F3B481C" w14:textId="77777777" w:rsidR="00046D4A" w:rsidRPr="00B1530F" w:rsidRDefault="00046D4A" w:rsidP="004F19EB">
            <w:pPr>
              <w:pStyle w:val="TAL"/>
              <w:rPr>
                <w:sz w:val="16"/>
              </w:rPr>
            </w:pPr>
            <w:r>
              <w:rPr>
                <w:sz w:val="16"/>
              </w:rPr>
              <w:t>F</w:t>
            </w:r>
          </w:p>
        </w:tc>
        <w:tc>
          <w:tcPr>
            <w:tcW w:w="3261" w:type="dxa"/>
          </w:tcPr>
          <w:p w14:paraId="004A465F" w14:textId="77777777" w:rsidR="00046D4A" w:rsidRPr="00B1530F" w:rsidRDefault="00046D4A" w:rsidP="004F19EB">
            <w:pPr>
              <w:pStyle w:val="TAL"/>
              <w:rPr>
                <w:sz w:val="16"/>
              </w:rPr>
            </w:pPr>
            <w:r>
              <w:rPr>
                <w:sz w:val="16"/>
              </w:rPr>
              <w:t>TEI15_Test, 5GS_NR_LTE-UEConTest</w:t>
            </w:r>
          </w:p>
        </w:tc>
        <w:tc>
          <w:tcPr>
            <w:tcW w:w="1269" w:type="dxa"/>
          </w:tcPr>
          <w:p w14:paraId="3C7A6914" w14:textId="77777777" w:rsidR="00046D4A" w:rsidRPr="00B1530F" w:rsidRDefault="00046D4A" w:rsidP="004F19EB">
            <w:pPr>
              <w:pStyle w:val="TAL"/>
              <w:rPr>
                <w:sz w:val="16"/>
              </w:rPr>
            </w:pPr>
            <w:r>
              <w:rPr>
                <w:sz w:val="16"/>
              </w:rPr>
              <w:t>agreed</w:t>
            </w:r>
          </w:p>
        </w:tc>
      </w:tr>
      <w:tr w:rsidR="00046D4A" w14:paraId="5E5B8498" w14:textId="77777777" w:rsidTr="00F86A74">
        <w:tc>
          <w:tcPr>
            <w:tcW w:w="1097" w:type="dxa"/>
          </w:tcPr>
          <w:p w14:paraId="7AC467B8" w14:textId="77777777" w:rsidR="00046D4A" w:rsidRPr="00B1530F" w:rsidRDefault="00046D4A" w:rsidP="004F19EB">
            <w:pPr>
              <w:pStyle w:val="TAL"/>
              <w:rPr>
                <w:sz w:val="16"/>
              </w:rPr>
            </w:pPr>
            <w:r>
              <w:rPr>
                <w:sz w:val="16"/>
              </w:rPr>
              <w:t>R5-243102</w:t>
            </w:r>
          </w:p>
        </w:tc>
        <w:tc>
          <w:tcPr>
            <w:tcW w:w="3872" w:type="dxa"/>
          </w:tcPr>
          <w:p w14:paraId="5BCBFEB8" w14:textId="77777777" w:rsidR="00046D4A" w:rsidRPr="00B1530F" w:rsidRDefault="00046D4A" w:rsidP="004F19EB">
            <w:pPr>
              <w:pStyle w:val="TAL"/>
              <w:rPr>
                <w:sz w:val="16"/>
              </w:rPr>
            </w:pPr>
            <w:r>
              <w:rPr>
                <w:sz w:val="16"/>
              </w:rPr>
              <w:t>Update of MU for n259</w:t>
            </w:r>
          </w:p>
        </w:tc>
        <w:tc>
          <w:tcPr>
            <w:tcW w:w="1408" w:type="dxa"/>
          </w:tcPr>
          <w:p w14:paraId="3BF7C2DE" w14:textId="77777777" w:rsidR="00046D4A" w:rsidRPr="00B1530F" w:rsidRDefault="00046D4A" w:rsidP="004F19EB">
            <w:pPr>
              <w:pStyle w:val="TAL"/>
              <w:rPr>
                <w:sz w:val="16"/>
              </w:rPr>
            </w:pPr>
            <w:r>
              <w:rPr>
                <w:sz w:val="16"/>
              </w:rPr>
              <w:t>ROHDE &amp; SCHWARZ</w:t>
            </w:r>
          </w:p>
        </w:tc>
        <w:tc>
          <w:tcPr>
            <w:tcW w:w="989" w:type="dxa"/>
          </w:tcPr>
          <w:p w14:paraId="2AFB9950" w14:textId="77777777" w:rsidR="00046D4A" w:rsidRPr="00B1530F" w:rsidRDefault="00046D4A" w:rsidP="004F19EB">
            <w:pPr>
              <w:pStyle w:val="TAL"/>
              <w:rPr>
                <w:sz w:val="16"/>
              </w:rPr>
            </w:pPr>
            <w:r>
              <w:rPr>
                <w:sz w:val="16"/>
              </w:rPr>
              <w:t>38.521-2</w:t>
            </w:r>
          </w:p>
        </w:tc>
        <w:tc>
          <w:tcPr>
            <w:tcW w:w="851" w:type="dxa"/>
          </w:tcPr>
          <w:p w14:paraId="113563AA" w14:textId="77777777" w:rsidR="00046D4A" w:rsidRPr="00B1530F" w:rsidRDefault="00046D4A" w:rsidP="004F19EB">
            <w:pPr>
              <w:pStyle w:val="TAL"/>
              <w:rPr>
                <w:sz w:val="16"/>
              </w:rPr>
            </w:pPr>
            <w:r>
              <w:rPr>
                <w:sz w:val="16"/>
              </w:rPr>
              <w:t>1051</w:t>
            </w:r>
          </w:p>
        </w:tc>
        <w:tc>
          <w:tcPr>
            <w:tcW w:w="425" w:type="dxa"/>
          </w:tcPr>
          <w:p w14:paraId="483D1CD1" w14:textId="77777777" w:rsidR="00046D4A" w:rsidRPr="00B1530F" w:rsidRDefault="00046D4A" w:rsidP="004F19EB">
            <w:pPr>
              <w:pStyle w:val="TAR"/>
              <w:rPr>
                <w:sz w:val="16"/>
              </w:rPr>
            </w:pPr>
            <w:r>
              <w:rPr>
                <w:sz w:val="16"/>
              </w:rPr>
              <w:t>-</w:t>
            </w:r>
          </w:p>
        </w:tc>
        <w:tc>
          <w:tcPr>
            <w:tcW w:w="709" w:type="dxa"/>
          </w:tcPr>
          <w:p w14:paraId="6B875045" w14:textId="77777777" w:rsidR="00046D4A" w:rsidRPr="00B1530F" w:rsidRDefault="00046D4A" w:rsidP="004F19EB">
            <w:pPr>
              <w:pStyle w:val="TAL"/>
              <w:rPr>
                <w:sz w:val="16"/>
              </w:rPr>
            </w:pPr>
            <w:r>
              <w:rPr>
                <w:sz w:val="16"/>
              </w:rPr>
              <w:t>Rel-18</w:t>
            </w:r>
          </w:p>
        </w:tc>
        <w:tc>
          <w:tcPr>
            <w:tcW w:w="283" w:type="dxa"/>
          </w:tcPr>
          <w:p w14:paraId="411F58CF" w14:textId="77777777" w:rsidR="00046D4A" w:rsidRPr="00B1530F" w:rsidRDefault="00046D4A" w:rsidP="004F19EB">
            <w:pPr>
              <w:pStyle w:val="TAL"/>
              <w:rPr>
                <w:sz w:val="16"/>
              </w:rPr>
            </w:pPr>
            <w:r>
              <w:rPr>
                <w:sz w:val="16"/>
              </w:rPr>
              <w:t>F</w:t>
            </w:r>
          </w:p>
        </w:tc>
        <w:tc>
          <w:tcPr>
            <w:tcW w:w="3261" w:type="dxa"/>
          </w:tcPr>
          <w:p w14:paraId="6A9ECCD9" w14:textId="77777777" w:rsidR="00046D4A" w:rsidRPr="00B1530F" w:rsidRDefault="00046D4A" w:rsidP="004F19EB">
            <w:pPr>
              <w:pStyle w:val="TAL"/>
              <w:rPr>
                <w:sz w:val="16"/>
              </w:rPr>
            </w:pPr>
            <w:r>
              <w:rPr>
                <w:sz w:val="16"/>
              </w:rPr>
              <w:t>TEI15_Test, 5GS_NR_LTE-UEConTest</w:t>
            </w:r>
          </w:p>
        </w:tc>
        <w:tc>
          <w:tcPr>
            <w:tcW w:w="1269" w:type="dxa"/>
          </w:tcPr>
          <w:p w14:paraId="69257DE4" w14:textId="77777777" w:rsidR="00046D4A" w:rsidRPr="00B1530F" w:rsidRDefault="00046D4A" w:rsidP="004F19EB">
            <w:pPr>
              <w:pStyle w:val="TAL"/>
              <w:rPr>
                <w:sz w:val="16"/>
              </w:rPr>
            </w:pPr>
            <w:r>
              <w:rPr>
                <w:sz w:val="16"/>
              </w:rPr>
              <w:t>revised</w:t>
            </w:r>
          </w:p>
        </w:tc>
      </w:tr>
      <w:tr w:rsidR="00046D4A" w14:paraId="6FA50A3C" w14:textId="77777777" w:rsidTr="00F86A74">
        <w:tc>
          <w:tcPr>
            <w:tcW w:w="1097" w:type="dxa"/>
          </w:tcPr>
          <w:p w14:paraId="77FAA337" w14:textId="77777777" w:rsidR="00046D4A" w:rsidRPr="00B1530F" w:rsidRDefault="00046D4A" w:rsidP="004F19EB">
            <w:pPr>
              <w:pStyle w:val="TAL"/>
              <w:rPr>
                <w:sz w:val="16"/>
              </w:rPr>
            </w:pPr>
            <w:r>
              <w:rPr>
                <w:sz w:val="16"/>
              </w:rPr>
              <w:t>R5-243727</w:t>
            </w:r>
          </w:p>
        </w:tc>
        <w:tc>
          <w:tcPr>
            <w:tcW w:w="3872" w:type="dxa"/>
          </w:tcPr>
          <w:p w14:paraId="655479AD" w14:textId="77777777" w:rsidR="00046D4A" w:rsidRPr="00B1530F" w:rsidRDefault="00046D4A" w:rsidP="004F19EB">
            <w:pPr>
              <w:pStyle w:val="TAL"/>
              <w:rPr>
                <w:sz w:val="16"/>
              </w:rPr>
            </w:pPr>
            <w:r>
              <w:rPr>
                <w:sz w:val="16"/>
              </w:rPr>
              <w:t>Update of MU for n259</w:t>
            </w:r>
          </w:p>
        </w:tc>
        <w:tc>
          <w:tcPr>
            <w:tcW w:w="1408" w:type="dxa"/>
          </w:tcPr>
          <w:p w14:paraId="74CCD60F" w14:textId="77777777" w:rsidR="00046D4A" w:rsidRPr="00B1530F" w:rsidRDefault="00046D4A" w:rsidP="004F19EB">
            <w:pPr>
              <w:pStyle w:val="TAL"/>
              <w:rPr>
                <w:sz w:val="16"/>
              </w:rPr>
            </w:pPr>
            <w:r>
              <w:rPr>
                <w:sz w:val="16"/>
              </w:rPr>
              <w:t>ROHDE &amp; SCHWARZ</w:t>
            </w:r>
          </w:p>
        </w:tc>
        <w:tc>
          <w:tcPr>
            <w:tcW w:w="989" w:type="dxa"/>
          </w:tcPr>
          <w:p w14:paraId="713CF315" w14:textId="77777777" w:rsidR="00046D4A" w:rsidRPr="00B1530F" w:rsidRDefault="00046D4A" w:rsidP="004F19EB">
            <w:pPr>
              <w:pStyle w:val="TAL"/>
              <w:rPr>
                <w:sz w:val="16"/>
              </w:rPr>
            </w:pPr>
            <w:r>
              <w:rPr>
                <w:sz w:val="16"/>
              </w:rPr>
              <w:t>38.521-2</w:t>
            </w:r>
          </w:p>
        </w:tc>
        <w:tc>
          <w:tcPr>
            <w:tcW w:w="851" w:type="dxa"/>
          </w:tcPr>
          <w:p w14:paraId="4A4673B9" w14:textId="77777777" w:rsidR="00046D4A" w:rsidRPr="00B1530F" w:rsidRDefault="00046D4A" w:rsidP="004F19EB">
            <w:pPr>
              <w:pStyle w:val="TAL"/>
              <w:rPr>
                <w:sz w:val="16"/>
              </w:rPr>
            </w:pPr>
            <w:r>
              <w:rPr>
                <w:sz w:val="16"/>
              </w:rPr>
              <w:t>1051</w:t>
            </w:r>
          </w:p>
        </w:tc>
        <w:tc>
          <w:tcPr>
            <w:tcW w:w="425" w:type="dxa"/>
          </w:tcPr>
          <w:p w14:paraId="0BD26D3B" w14:textId="77777777" w:rsidR="00046D4A" w:rsidRPr="00B1530F" w:rsidRDefault="00046D4A" w:rsidP="004F19EB">
            <w:pPr>
              <w:pStyle w:val="TAR"/>
              <w:rPr>
                <w:sz w:val="16"/>
              </w:rPr>
            </w:pPr>
            <w:r>
              <w:rPr>
                <w:sz w:val="16"/>
              </w:rPr>
              <w:t>1</w:t>
            </w:r>
          </w:p>
        </w:tc>
        <w:tc>
          <w:tcPr>
            <w:tcW w:w="709" w:type="dxa"/>
          </w:tcPr>
          <w:p w14:paraId="22B52EED" w14:textId="77777777" w:rsidR="00046D4A" w:rsidRPr="00B1530F" w:rsidRDefault="00046D4A" w:rsidP="004F19EB">
            <w:pPr>
              <w:pStyle w:val="TAL"/>
              <w:rPr>
                <w:sz w:val="16"/>
              </w:rPr>
            </w:pPr>
            <w:r>
              <w:rPr>
                <w:sz w:val="16"/>
              </w:rPr>
              <w:t>Rel-18</w:t>
            </w:r>
          </w:p>
        </w:tc>
        <w:tc>
          <w:tcPr>
            <w:tcW w:w="283" w:type="dxa"/>
          </w:tcPr>
          <w:p w14:paraId="1BD6004F" w14:textId="77777777" w:rsidR="00046D4A" w:rsidRPr="00B1530F" w:rsidRDefault="00046D4A" w:rsidP="004F19EB">
            <w:pPr>
              <w:pStyle w:val="TAL"/>
              <w:rPr>
                <w:sz w:val="16"/>
              </w:rPr>
            </w:pPr>
            <w:r>
              <w:rPr>
                <w:sz w:val="16"/>
              </w:rPr>
              <w:t>F</w:t>
            </w:r>
          </w:p>
        </w:tc>
        <w:tc>
          <w:tcPr>
            <w:tcW w:w="3261" w:type="dxa"/>
          </w:tcPr>
          <w:p w14:paraId="7BD691BD" w14:textId="77777777" w:rsidR="00046D4A" w:rsidRPr="00B1530F" w:rsidRDefault="00046D4A" w:rsidP="004F19EB">
            <w:pPr>
              <w:pStyle w:val="TAL"/>
              <w:rPr>
                <w:sz w:val="16"/>
              </w:rPr>
            </w:pPr>
            <w:r>
              <w:rPr>
                <w:sz w:val="16"/>
              </w:rPr>
              <w:t>TEI15_Test, 5GS_NR_LTE-UEConTest</w:t>
            </w:r>
          </w:p>
        </w:tc>
        <w:tc>
          <w:tcPr>
            <w:tcW w:w="1269" w:type="dxa"/>
          </w:tcPr>
          <w:p w14:paraId="71A204F4" w14:textId="77777777" w:rsidR="00046D4A" w:rsidRPr="00B1530F" w:rsidRDefault="00046D4A" w:rsidP="004F19EB">
            <w:pPr>
              <w:pStyle w:val="TAL"/>
              <w:rPr>
                <w:sz w:val="16"/>
              </w:rPr>
            </w:pPr>
            <w:r>
              <w:rPr>
                <w:sz w:val="16"/>
              </w:rPr>
              <w:t>agreed</w:t>
            </w:r>
          </w:p>
        </w:tc>
      </w:tr>
      <w:tr w:rsidR="00046D4A" w14:paraId="6F93EA43" w14:textId="77777777" w:rsidTr="00F86A74">
        <w:tc>
          <w:tcPr>
            <w:tcW w:w="1097" w:type="dxa"/>
          </w:tcPr>
          <w:p w14:paraId="29869AE8" w14:textId="77777777" w:rsidR="00046D4A" w:rsidRPr="00B1530F" w:rsidRDefault="00046D4A" w:rsidP="004F19EB">
            <w:pPr>
              <w:pStyle w:val="TAL"/>
              <w:rPr>
                <w:sz w:val="16"/>
              </w:rPr>
            </w:pPr>
            <w:r>
              <w:rPr>
                <w:sz w:val="16"/>
              </w:rPr>
              <w:t>R5-243105</w:t>
            </w:r>
          </w:p>
        </w:tc>
        <w:tc>
          <w:tcPr>
            <w:tcW w:w="3872" w:type="dxa"/>
          </w:tcPr>
          <w:p w14:paraId="2BF17A8B" w14:textId="77777777" w:rsidR="00046D4A" w:rsidRPr="00B1530F" w:rsidRDefault="00046D4A" w:rsidP="004F19EB">
            <w:pPr>
              <w:pStyle w:val="TAL"/>
              <w:rPr>
                <w:sz w:val="16"/>
              </w:rPr>
            </w:pPr>
            <w:r>
              <w:rPr>
                <w:sz w:val="16"/>
              </w:rPr>
              <w:t>Update of MU and TT for CA and UL MIMO</w:t>
            </w:r>
          </w:p>
        </w:tc>
        <w:tc>
          <w:tcPr>
            <w:tcW w:w="1408" w:type="dxa"/>
          </w:tcPr>
          <w:p w14:paraId="69F6EC2D" w14:textId="77777777" w:rsidR="00046D4A" w:rsidRPr="00B1530F" w:rsidRDefault="00046D4A" w:rsidP="004F19EB">
            <w:pPr>
              <w:pStyle w:val="TAL"/>
              <w:rPr>
                <w:sz w:val="16"/>
              </w:rPr>
            </w:pPr>
            <w:r>
              <w:rPr>
                <w:sz w:val="16"/>
              </w:rPr>
              <w:t>ROHDE &amp; SCHWARZ</w:t>
            </w:r>
          </w:p>
        </w:tc>
        <w:tc>
          <w:tcPr>
            <w:tcW w:w="989" w:type="dxa"/>
          </w:tcPr>
          <w:p w14:paraId="40CF77B4" w14:textId="77777777" w:rsidR="00046D4A" w:rsidRPr="00B1530F" w:rsidRDefault="00046D4A" w:rsidP="004F19EB">
            <w:pPr>
              <w:pStyle w:val="TAL"/>
              <w:rPr>
                <w:sz w:val="16"/>
              </w:rPr>
            </w:pPr>
            <w:r>
              <w:rPr>
                <w:sz w:val="16"/>
              </w:rPr>
              <w:t>38.521-2</w:t>
            </w:r>
          </w:p>
        </w:tc>
        <w:tc>
          <w:tcPr>
            <w:tcW w:w="851" w:type="dxa"/>
          </w:tcPr>
          <w:p w14:paraId="723009CE" w14:textId="77777777" w:rsidR="00046D4A" w:rsidRPr="00B1530F" w:rsidRDefault="00046D4A" w:rsidP="004F19EB">
            <w:pPr>
              <w:pStyle w:val="TAL"/>
              <w:rPr>
                <w:sz w:val="16"/>
              </w:rPr>
            </w:pPr>
            <w:r>
              <w:rPr>
                <w:sz w:val="16"/>
              </w:rPr>
              <w:t>1052</w:t>
            </w:r>
          </w:p>
        </w:tc>
        <w:tc>
          <w:tcPr>
            <w:tcW w:w="425" w:type="dxa"/>
          </w:tcPr>
          <w:p w14:paraId="37F526BD" w14:textId="77777777" w:rsidR="00046D4A" w:rsidRPr="00B1530F" w:rsidRDefault="00046D4A" w:rsidP="004F19EB">
            <w:pPr>
              <w:pStyle w:val="TAR"/>
              <w:rPr>
                <w:sz w:val="16"/>
              </w:rPr>
            </w:pPr>
            <w:r>
              <w:rPr>
                <w:sz w:val="16"/>
              </w:rPr>
              <w:t>-</w:t>
            </w:r>
          </w:p>
        </w:tc>
        <w:tc>
          <w:tcPr>
            <w:tcW w:w="709" w:type="dxa"/>
          </w:tcPr>
          <w:p w14:paraId="52DBE0B9" w14:textId="77777777" w:rsidR="00046D4A" w:rsidRPr="00B1530F" w:rsidRDefault="00046D4A" w:rsidP="004F19EB">
            <w:pPr>
              <w:pStyle w:val="TAL"/>
              <w:rPr>
                <w:sz w:val="16"/>
              </w:rPr>
            </w:pPr>
            <w:r>
              <w:rPr>
                <w:sz w:val="16"/>
              </w:rPr>
              <w:t>Rel-18</w:t>
            </w:r>
          </w:p>
        </w:tc>
        <w:tc>
          <w:tcPr>
            <w:tcW w:w="283" w:type="dxa"/>
          </w:tcPr>
          <w:p w14:paraId="5848FEA9" w14:textId="77777777" w:rsidR="00046D4A" w:rsidRPr="00B1530F" w:rsidRDefault="00046D4A" w:rsidP="004F19EB">
            <w:pPr>
              <w:pStyle w:val="TAL"/>
              <w:rPr>
                <w:sz w:val="16"/>
              </w:rPr>
            </w:pPr>
            <w:r>
              <w:rPr>
                <w:sz w:val="16"/>
              </w:rPr>
              <w:t>F</w:t>
            </w:r>
          </w:p>
        </w:tc>
        <w:tc>
          <w:tcPr>
            <w:tcW w:w="3261" w:type="dxa"/>
          </w:tcPr>
          <w:p w14:paraId="035E70FD" w14:textId="77777777" w:rsidR="00046D4A" w:rsidRPr="00B1530F" w:rsidRDefault="00046D4A" w:rsidP="004F19EB">
            <w:pPr>
              <w:pStyle w:val="TAL"/>
              <w:rPr>
                <w:sz w:val="16"/>
              </w:rPr>
            </w:pPr>
            <w:r>
              <w:rPr>
                <w:sz w:val="16"/>
              </w:rPr>
              <w:t>TEI15_Test, 5GS_NR_LTE-UEConTest</w:t>
            </w:r>
          </w:p>
        </w:tc>
        <w:tc>
          <w:tcPr>
            <w:tcW w:w="1269" w:type="dxa"/>
          </w:tcPr>
          <w:p w14:paraId="59215A59" w14:textId="77777777" w:rsidR="00046D4A" w:rsidRPr="00B1530F" w:rsidRDefault="00046D4A" w:rsidP="004F19EB">
            <w:pPr>
              <w:pStyle w:val="TAL"/>
              <w:rPr>
                <w:sz w:val="16"/>
              </w:rPr>
            </w:pPr>
            <w:r>
              <w:rPr>
                <w:sz w:val="16"/>
              </w:rPr>
              <w:t>revised</w:t>
            </w:r>
          </w:p>
        </w:tc>
      </w:tr>
      <w:tr w:rsidR="00046D4A" w14:paraId="72EB82DC" w14:textId="77777777" w:rsidTr="00F86A74">
        <w:tc>
          <w:tcPr>
            <w:tcW w:w="1097" w:type="dxa"/>
          </w:tcPr>
          <w:p w14:paraId="188EF5B1" w14:textId="77777777" w:rsidR="00046D4A" w:rsidRPr="00B1530F" w:rsidRDefault="00046D4A" w:rsidP="004F19EB">
            <w:pPr>
              <w:pStyle w:val="TAL"/>
              <w:rPr>
                <w:sz w:val="16"/>
              </w:rPr>
            </w:pPr>
            <w:r>
              <w:rPr>
                <w:sz w:val="16"/>
              </w:rPr>
              <w:t>R5-243830</w:t>
            </w:r>
          </w:p>
        </w:tc>
        <w:tc>
          <w:tcPr>
            <w:tcW w:w="3872" w:type="dxa"/>
          </w:tcPr>
          <w:p w14:paraId="3F7449C3" w14:textId="77777777" w:rsidR="00046D4A" w:rsidRPr="00B1530F" w:rsidRDefault="00046D4A" w:rsidP="004F19EB">
            <w:pPr>
              <w:pStyle w:val="TAL"/>
              <w:rPr>
                <w:sz w:val="16"/>
              </w:rPr>
            </w:pPr>
            <w:r>
              <w:rPr>
                <w:sz w:val="16"/>
              </w:rPr>
              <w:t>Update of MU and TT for CA and UL MIMO</w:t>
            </w:r>
          </w:p>
        </w:tc>
        <w:tc>
          <w:tcPr>
            <w:tcW w:w="1408" w:type="dxa"/>
          </w:tcPr>
          <w:p w14:paraId="6B3E9C19" w14:textId="77777777" w:rsidR="00046D4A" w:rsidRPr="00B1530F" w:rsidRDefault="00046D4A" w:rsidP="004F19EB">
            <w:pPr>
              <w:pStyle w:val="TAL"/>
              <w:rPr>
                <w:sz w:val="16"/>
              </w:rPr>
            </w:pPr>
            <w:r>
              <w:rPr>
                <w:sz w:val="16"/>
              </w:rPr>
              <w:t>ROHDE &amp; SCHWARZ</w:t>
            </w:r>
          </w:p>
        </w:tc>
        <w:tc>
          <w:tcPr>
            <w:tcW w:w="989" w:type="dxa"/>
          </w:tcPr>
          <w:p w14:paraId="5BF75840" w14:textId="77777777" w:rsidR="00046D4A" w:rsidRPr="00B1530F" w:rsidRDefault="00046D4A" w:rsidP="004F19EB">
            <w:pPr>
              <w:pStyle w:val="TAL"/>
              <w:rPr>
                <w:sz w:val="16"/>
              </w:rPr>
            </w:pPr>
            <w:r>
              <w:rPr>
                <w:sz w:val="16"/>
              </w:rPr>
              <w:t>38.521-2</w:t>
            </w:r>
          </w:p>
        </w:tc>
        <w:tc>
          <w:tcPr>
            <w:tcW w:w="851" w:type="dxa"/>
          </w:tcPr>
          <w:p w14:paraId="3B01821E" w14:textId="77777777" w:rsidR="00046D4A" w:rsidRPr="00B1530F" w:rsidRDefault="00046D4A" w:rsidP="004F19EB">
            <w:pPr>
              <w:pStyle w:val="TAL"/>
              <w:rPr>
                <w:sz w:val="16"/>
              </w:rPr>
            </w:pPr>
            <w:r>
              <w:rPr>
                <w:sz w:val="16"/>
              </w:rPr>
              <w:t>1052</w:t>
            </w:r>
          </w:p>
        </w:tc>
        <w:tc>
          <w:tcPr>
            <w:tcW w:w="425" w:type="dxa"/>
          </w:tcPr>
          <w:p w14:paraId="43E97DD5" w14:textId="77777777" w:rsidR="00046D4A" w:rsidRPr="00B1530F" w:rsidRDefault="00046D4A" w:rsidP="004F19EB">
            <w:pPr>
              <w:pStyle w:val="TAR"/>
              <w:rPr>
                <w:sz w:val="16"/>
              </w:rPr>
            </w:pPr>
            <w:r>
              <w:rPr>
                <w:sz w:val="16"/>
              </w:rPr>
              <w:t>1</w:t>
            </w:r>
          </w:p>
        </w:tc>
        <w:tc>
          <w:tcPr>
            <w:tcW w:w="709" w:type="dxa"/>
          </w:tcPr>
          <w:p w14:paraId="6F8D3269" w14:textId="77777777" w:rsidR="00046D4A" w:rsidRPr="00B1530F" w:rsidRDefault="00046D4A" w:rsidP="004F19EB">
            <w:pPr>
              <w:pStyle w:val="TAL"/>
              <w:rPr>
                <w:sz w:val="16"/>
              </w:rPr>
            </w:pPr>
            <w:r>
              <w:rPr>
                <w:sz w:val="16"/>
              </w:rPr>
              <w:t>Rel-18</w:t>
            </w:r>
          </w:p>
        </w:tc>
        <w:tc>
          <w:tcPr>
            <w:tcW w:w="283" w:type="dxa"/>
          </w:tcPr>
          <w:p w14:paraId="16D3E4C7" w14:textId="77777777" w:rsidR="00046D4A" w:rsidRPr="00B1530F" w:rsidRDefault="00046D4A" w:rsidP="004F19EB">
            <w:pPr>
              <w:pStyle w:val="TAL"/>
              <w:rPr>
                <w:sz w:val="16"/>
              </w:rPr>
            </w:pPr>
            <w:r>
              <w:rPr>
                <w:sz w:val="16"/>
              </w:rPr>
              <w:t>F</w:t>
            </w:r>
          </w:p>
        </w:tc>
        <w:tc>
          <w:tcPr>
            <w:tcW w:w="3261" w:type="dxa"/>
          </w:tcPr>
          <w:p w14:paraId="59FC58DE" w14:textId="77777777" w:rsidR="00046D4A" w:rsidRPr="00B1530F" w:rsidRDefault="00046D4A" w:rsidP="004F19EB">
            <w:pPr>
              <w:pStyle w:val="TAL"/>
              <w:rPr>
                <w:sz w:val="16"/>
              </w:rPr>
            </w:pPr>
            <w:r>
              <w:rPr>
                <w:sz w:val="16"/>
              </w:rPr>
              <w:t>TEI15_Test, 5GS_NR_LTE-UEConTest</w:t>
            </w:r>
          </w:p>
        </w:tc>
        <w:tc>
          <w:tcPr>
            <w:tcW w:w="1269" w:type="dxa"/>
          </w:tcPr>
          <w:p w14:paraId="40EA2DCA" w14:textId="77777777" w:rsidR="00046D4A" w:rsidRPr="00B1530F" w:rsidRDefault="00046D4A" w:rsidP="004F19EB">
            <w:pPr>
              <w:pStyle w:val="TAL"/>
              <w:rPr>
                <w:sz w:val="16"/>
              </w:rPr>
            </w:pPr>
            <w:r>
              <w:rPr>
                <w:sz w:val="16"/>
              </w:rPr>
              <w:t>agreed</w:t>
            </w:r>
          </w:p>
        </w:tc>
      </w:tr>
      <w:tr w:rsidR="00046D4A" w14:paraId="2E7479A4" w14:textId="77777777" w:rsidTr="00F86A74">
        <w:tc>
          <w:tcPr>
            <w:tcW w:w="1097" w:type="dxa"/>
          </w:tcPr>
          <w:p w14:paraId="50082204" w14:textId="77777777" w:rsidR="00046D4A" w:rsidRPr="00B1530F" w:rsidRDefault="00046D4A" w:rsidP="004F19EB">
            <w:pPr>
              <w:pStyle w:val="TAL"/>
              <w:rPr>
                <w:sz w:val="16"/>
              </w:rPr>
            </w:pPr>
            <w:r>
              <w:rPr>
                <w:sz w:val="16"/>
              </w:rPr>
              <w:t>R5-243302</w:t>
            </w:r>
          </w:p>
        </w:tc>
        <w:tc>
          <w:tcPr>
            <w:tcW w:w="3872" w:type="dxa"/>
          </w:tcPr>
          <w:p w14:paraId="630DC31A" w14:textId="77777777" w:rsidR="00046D4A" w:rsidRPr="00B1530F" w:rsidRDefault="00046D4A" w:rsidP="004F19EB">
            <w:pPr>
              <w:pStyle w:val="TAL"/>
              <w:rPr>
                <w:sz w:val="16"/>
              </w:rPr>
            </w:pPr>
            <w:r>
              <w:rPr>
                <w:sz w:val="16"/>
              </w:rPr>
              <w:t>Corrections on 6.2.2 and 6.2A.2.0.2 for UE MPR requirements</w:t>
            </w:r>
          </w:p>
        </w:tc>
        <w:tc>
          <w:tcPr>
            <w:tcW w:w="1408" w:type="dxa"/>
          </w:tcPr>
          <w:p w14:paraId="22029982" w14:textId="77777777" w:rsidR="00046D4A" w:rsidRPr="00B1530F" w:rsidRDefault="00046D4A" w:rsidP="004F19EB">
            <w:pPr>
              <w:pStyle w:val="TAL"/>
              <w:rPr>
                <w:sz w:val="16"/>
              </w:rPr>
            </w:pPr>
            <w:r>
              <w:rPr>
                <w:sz w:val="16"/>
              </w:rPr>
              <w:t>ZTE Corporation</w:t>
            </w:r>
          </w:p>
        </w:tc>
        <w:tc>
          <w:tcPr>
            <w:tcW w:w="989" w:type="dxa"/>
          </w:tcPr>
          <w:p w14:paraId="58C7DAA1" w14:textId="77777777" w:rsidR="00046D4A" w:rsidRPr="00B1530F" w:rsidRDefault="00046D4A" w:rsidP="004F19EB">
            <w:pPr>
              <w:pStyle w:val="TAL"/>
              <w:rPr>
                <w:sz w:val="16"/>
              </w:rPr>
            </w:pPr>
            <w:r>
              <w:rPr>
                <w:sz w:val="16"/>
              </w:rPr>
              <w:t>38.521-2</w:t>
            </w:r>
          </w:p>
        </w:tc>
        <w:tc>
          <w:tcPr>
            <w:tcW w:w="851" w:type="dxa"/>
          </w:tcPr>
          <w:p w14:paraId="061B3A7E" w14:textId="77777777" w:rsidR="00046D4A" w:rsidRPr="00B1530F" w:rsidRDefault="00046D4A" w:rsidP="004F19EB">
            <w:pPr>
              <w:pStyle w:val="TAL"/>
              <w:rPr>
                <w:sz w:val="16"/>
              </w:rPr>
            </w:pPr>
            <w:r>
              <w:rPr>
                <w:sz w:val="16"/>
              </w:rPr>
              <w:t>1053</w:t>
            </w:r>
          </w:p>
        </w:tc>
        <w:tc>
          <w:tcPr>
            <w:tcW w:w="425" w:type="dxa"/>
          </w:tcPr>
          <w:p w14:paraId="5D9FABBE" w14:textId="77777777" w:rsidR="00046D4A" w:rsidRPr="00B1530F" w:rsidRDefault="00046D4A" w:rsidP="004F19EB">
            <w:pPr>
              <w:pStyle w:val="TAR"/>
              <w:rPr>
                <w:sz w:val="16"/>
              </w:rPr>
            </w:pPr>
            <w:r>
              <w:rPr>
                <w:sz w:val="16"/>
              </w:rPr>
              <w:t>-</w:t>
            </w:r>
          </w:p>
        </w:tc>
        <w:tc>
          <w:tcPr>
            <w:tcW w:w="709" w:type="dxa"/>
          </w:tcPr>
          <w:p w14:paraId="518C8C29" w14:textId="77777777" w:rsidR="00046D4A" w:rsidRPr="00B1530F" w:rsidRDefault="00046D4A" w:rsidP="004F19EB">
            <w:pPr>
              <w:pStyle w:val="TAL"/>
              <w:rPr>
                <w:sz w:val="16"/>
              </w:rPr>
            </w:pPr>
            <w:r>
              <w:rPr>
                <w:sz w:val="16"/>
              </w:rPr>
              <w:t>Rel-18</w:t>
            </w:r>
          </w:p>
        </w:tc>
        <w:tc>
          <w:tcPr>
            <w:tcW w:w="283" w:type="dxa"/>
          </w:tcPr>
          <w:p w14:paraId="17E9EF91" w14:textId="77777777" w:rsidR="00046D4A" w:rsidRPr="00B1530F" w:rsidRDefault="00046D4A" w:rsidP="004F19EB">
            <w:pPr>
              <w:pStyle w:val="TAL"/>
              <w:rPr>
                <w:sz w:val="16"/>
              </w:rPr>
            </w:pPr>
            <w:r>
              <w:rPr>
                <w:sz w:val="16"/>
              </w:rPr>
              <w:t>F</w:t>
            </w:r>
          </w:p>
        </w:tc>
        <w:tc>
          <w:tcPr>
            <w:tcW w:w="3261" w:type="dxa"/>
          </w:tcPr>
          <w:p w14:paraId="04984C05" w14:textId="77777777" w:rsidR="00046D4A" w:rsidRPr="00B1530F" w:rsidRDefault="00046D4A" w:rsidP="004F19EB">
            <w:pPr>
              <w:pStyle w:val="TAL"/>
              <w:rPr>
                <w:sz w:val="16"/>
              </w:rPr>
            </w:pPr>
            <w:r>
              <w:rPr>
                <w:sz w:val="16"/>
              </w:rPr>
              <w:t>TEI15_Test, 5GS_NR_LTE-UEConTest</w:t>
            </w:r>
          </w:p>
        </w:tc>
        <w:tc>
          <w:tcPr>
            <w:tcW w:w="1269" w:type="dxa"/>
          </w:tcPr>
          <w:p w14:paraId="61A91416" w14:textId="77777777" w:rsidR="00046D4A" w:rsidRPr="00B1530F" w:rsidRDefault="00046D4A" w:rsidP="004F19EB">
            <w:pPr>
              <w:pStyle w:val="TAL"/>
              <w:rPr>
                <w:sz w:val="16"/>
              </w:rPr>
            </w:pPr>
            <w:r>
              <w:rPr>
                <w:sz w:val="16"/>
              </w:rPr>
              <w:t>revised</w:t>
            </w:r>
          </w:p>
        </w:tc>
      </w:tr>
      <w:tr w:rsidR="00046D4A" w14:paraId="48F3F0BF" w14:textId="77777777" w:rsidTr="00F86A74">
        <w:tc>
          <w:tcPr>
            <w:tcW w:w="1097" w:type="dxa"/>
          </w:tcPr>
          <w:p w14:paraId="456B66C3" w14:textId="77777777" w:rsidR="00046D4A" w:rsidRPr="00B1530F" w:rsidRDefault="00046D4A" w:rsidP="004F19EB">
            <w:pPr>
              <w:pStyle w:val="TAL"/>
              <w:rPr>
                <w:sz w:val="16"/>
              </w:rPr>
            </w:pPr>
            <w:r>
              <w:rPr>
                <w:sz w:val="16"/>
              </w:rPr>
              <w:t>R5-243660</w:t>
            </w:r>
          </w:p>
        </w:tc>
        <w:tc>
          <w:tcPr>
            <w:tcW w:w="3872" w:type="dxa"/>
          </w:tcPr>
          <w:p w14:paraId="44522D0B" w14:textId="77777777" w:rsidR="00046D4A" w:rsidRPr="00B1530F" w:rsidRDefault="00046D4A" w:rsidP="004F19EB">
            <w:pPr>
              <w:pStyle w:val="TAL"/>
              <w:rPr>
                <w:sz w:val="16"/>
              </w:rPr>
            </w:pPr>
            <w:r>
              <w:rPr>
                <w:sz w:val="16"/>
              </w:rPr>
              <w:t>Corrections on 6.2.2 and 6.2A.2.0.2 for UE MPR requirements</w:t>
            </w:r>
          </w:p>
        </w:tc>
        <w:tc>
          <w:tcPr>
            <w:tcW w:w="1408" w:type="dxa"/>
          </w:tcPr>
          <w:p w14:paraId="1F96CF8C" w14:textId="77777777" w:rsidR="00046D4A" w:rsidRPr="00B1530F" w:rsidRDefault="00046D4A" w:rsidP="004F19EB">
            <w:pPr>
              <w:pStyle w:val="TAL"/>
              <w:rPr>
                <w:sz w:val="16"/>
              </w:rPr>
            </w:pPr>
            <w:r>
              <w:rPr>
                <w:sz w:val="16"/>
              </w:rPr>
              <w:t>ZTE Corporation</w:t>
            </w:r>
          </w:p>
        </w:tc>
        <w:tc>
          <w:tcPr>
            <w:tcW w:w="989" w:type="dxa"/>
          </w:tcPr>
          <w:p w14:paraId="77A4EB73" w14:textId="77777777" w:rsidR="00046D4A" w:rsidRPr="00B1530F" w:rsidRDefault="00046D4A" w:rsidP="004F19EB">
            <w:pPr>
              <w:pStyle w:val="TAL"/>
              <w:rPr>
                <w:sz w:val="16"/>
              </w:rPr>
            </w:pPr>
            <w:r>
              <w:rPr>
                <w:sz w:val="16"/>
              </w:rPr>
              <w:t>38.521-2</w:t>
            </w:r>
          </w:p>
        </w:tc>
        <w:tc>
          <w:tcPr>
            <w:tcW w:w="851" w:type="dxa"/>
          </w:tcPr>
          <w:p w14:paraId="0CE98075" w14:textId="77777777" w:rsidR="00046D4A" w:rsidRPr="00B1530F" w:rsidRDefault="00046D4A" w:rsidP="004F19EB">
            <w:pPr>
              <w:pStyle w:val="TAL"/>
              <w:rPr>
                <w:sz w:val="16"/>
              </w:rPr>
            </w:pPr>
            <w:r>
              <w:rPr>
                <w:sz w:val="16"/>
              </w:rPr>
              <w:t>1053</w:t>
            </w:r>
          </w:p>
        </w:tc>
        <w:tc>
          <w:tcPr>
            <w:tcW w:w="425" w:type="dxa"/>
          </w:tcPr>
          <w:p w14:paraId="74F1CEB5" w14:textId="77777777" w:rsidR="00046D4A" w:rsidRPr="00B1530F" w:rsidRDefault="00046D4A" w:rsidP="004F19EB">
            <w:pPr>
              <w:pStyle w:val="TAR"/>
              <w:rPr>
                <w:sz w:val="16"/>
              </w:rPr>
            </w:pPr>
            <w:r>
              <w:rPr>
                <w:sz w:val="16"/>
              </w:rPr>
              <w:t>1</w:t>
            </w:r>
          </w:p>
        </w:tc>
        <w:tc>
          <w:tcPr>
            <w:tcW w:w="709" w:type="dxa"/>
          </w:tcPr>
          <w:p w14:paraId="7B93FD85" w14:textId="77777777" w:rsidR="00046D4A" w:rsidRPr="00B1530F" w:rsidRDefault="00046D4A" w:rsidP="004F19EB">
            <w:pPr>
              <w:pStyle w:val="TAL"/>
              <w:rPr>
                <w:sz w:val="16"/>
              </w:rPr>
            </w:pPr>
            <w:r>
              <w:rPr>
                <w:sz w:val="16"/>
              </w:rPr>
              <w:t>Rel-18</w:t>
            </w:r>
          </w:p>
        </w:tc>
        <w:tc>
          <w:tcPr>
            <w:tcW w:w="283" w:type="dxa"/>
          </w:tcPr>
          <w:p w14:paraId="7771DC9C" w14:textId="77777777" w:rsidR="00046D4A" w:rsidRPr="00B1530F" w:rsidRDefault="00046D4A" w:rsidP="004F19EB">
            <w:pPr>
              <w:pStyle w:val="TAL"/>
              <w:rPr>
                <w:sz w:val="16"/>
              </w:rPr>
            </w:pPr>
            <w:r>
              <w:rPr>
                <w:sz w:val="16"/>
              </w:rPr>
              <w:t>F</w:t>
            </w:r>
          </w:p>
        </w:tc>
        <w:tc>
          <w:tcPr>
            <w:tcW w:w="3261" w:type="dxa"/>
          </w:tcPr>
          <w:p w14:paraId="66295244" w14:textId="77777777" w:rsidR="00046D4A" w:rsidRPr="00B1530F" w:rsidRDefault="00046D4A" w:rsidP="004F19EB">
            <w:pPr>
              <w:pStyle w:val="TAL"/>
              <w:rPr>
                <w:sz w:val="16"/>
              </w:rPr>
            </w:pPr>
            <w:r>
              <w:rPr>
                <w:sz w:val="16"/>
              </w:rPr>
              <w:t>TEI15_Test, 5GS_NR_LTE-UEConTest</w:t>
            </w:r>
          </w:p>
        </w:tc>
        <w:tc>
          <w:tcPr>
            <w:tcW w:w="1269" w:type="dxa"/>
          </w:tcPr>
          <w:p w14:paraId="5A45F5CF" w14:textId="77777777" w:rsidR="00046D4A" w:rsidRPr="00B1530F" w:rsidRDefault="00046D4A" w:rsidP="004F19EB">
            <w:pPr>
              <w:pStyle w:val="TAL"/>
              <w:rPr>
                <w:sz w:val="16"/>
              </w:rPr>
            </w:pPr>
            <w:r>
              <w:rPr>
                <w:sz w:val="16"/>
              </w:rPr>
              <w:t>agreed</w:t>
            </w:r>
          </w:p>
        </w:tc>
      </w:tr>
      <w:tr w:rsidR="00046D4A" w14:paraId="0E4FE88D" w14:textId="77777777" w:rsidTr="00F86A74">
        <w:tc>
          <w:tcPr>
            <w:tcW w:w="1097" w:type="dxa"/>
          </w:tcPr>
          <w:p w14:paraId="5167B477" w14:textId="77777777" w:rsidR="00046D4A" w:rsidRPr="00B1530F" w:rsidRDefault="00046D4A" w:rsidP="004F19EB">
            <w:pPr>
              <w:pStyle w:val="TAL"/>
              <w:rPr>
                <w:sz w:val="16"/>
              </w:rPr>
            </w:pPr>
            <w:r>
              <w:rPr>
                <w:sz w:val="16"/>
              </w:rPr>
              <w:t>R5-243303</w:t>
            </w:r>
          </w:p>
        </w:tc>
        <w:tc>
          <w:tcPr>
            <w:tcW w:w="3872" w:type="dxa"/>
          </w:tcPr>
          <w:p w14:paraId="12831459" w14:textId="77777777" w:rsidR="00046D4A" w:rsidRPr="00B1530F" w:rsidRDefault="00046D4A" w:rsidP="004F19EB">
            <w:pPr>
              <w:pStyle w:val="TAL"/>
              <w:rPr>
                <w:sz w:val="16"/>
              </w:rPr>
            </w:pPr>
            <w:r>
              <w:rPr>
                <w:sz w:val="16"/>
              </w:rPr>
              <w:t>Corrections on 7.1 for general description to receiver characteristics</w:t>
            </w:r>
          </w:p>
        </w:tc>
        <w:tc>
          <w:tcPr>
            <w:tcW w:w="1408" w:type="dxa"/>
          </w:tcPr>
          <w:p w14:paraId="49B04903" w14:textId="77777777" w:rsidR="00046D4A" w:rsidRPr="00B1530F" w:rsidRDefault="00046D4A" w:rsidP="004F19EB">
            <w:pPr>
              <w:pStyle w:val="TAL"/>
              <w:rPr>
                <w:sz w:val="16"/>
              </w:rPr>
            </w:pPr>
            <w:r>
              <w:rPr>
                <w:sz w:val="16"/>
              </w:rPr>
              <w:t>ZTE Corporation</w:t>
            </w:r>
          </w:p>
        </w:tc>
        <w:tc>
          <w:tcPr>
            <w:tcW w:w="989" w:type="dxa"/>
          </w:tcPr>
          <w:p w14:paraId="0AEDD827" w14:textId="77777777" w:rsidR="00046D4A" w:rsidRPr="00B1530F" w:rsidRDefault="00046D4A" w:rsidP="004F19EB">
            <w:pPr>
              <w:pStyle w:val="TAL"/>
              <w:rPr>
                <w:sz w:val="16"/>
              </w:rPr>
            </w:pPr>
            <w:r>
              <w:rPr>
                <w:sz w:val="16"/>
              </w:rPr>
              <w:t>38.521-2</w:t>
            </w:r>
          </w:p>
        </w:tc>
        <w:tc>
          <w:tcPr>
            <w:tcW w:w="851" w:type="dxa"/>
          </w:tcPr>
          <w:p w14:paraId="6189FE66" w14:textId="77777777" w:rsidR="00046D4A" w:rsidRPr="00B1530F" w:rsidRDefault="00046D4A" w:rsidP="004F19EB">
            <w:pPr>
              <w:pStyle w:val="TAL"/>
              <w:rPr>
                <w:sz w:val="16"/>
              </w:rPr>
            </w:pPr>
            <w:r>
              <w:rPr>
                <w:sz w:val="16"/>
              </w:rPr>
              <w:t>1054</w:t>
            </w:r>
          </w:p>
        </w:tc>
        <w:tc>
          <w:tcPr>
            <w:tcW w:w="425" w:type="dxa"/>
          </w:tcPr>
          <w:p w14:paraId="05F16BAC" w14:textId="77777777" w:rsidR="00046D4A" w:rsidRPr="00B1530F" w:rsidRDefault="00046D4A" w:rsidP="004F19EB">
            <w:pPr>
              <w:pStyle w:val="TAR"/>
              <w:rPr>
                <w:sz w:val="16"/>
              </w:rPr>
            </w:pPr>
            <w:r>
              <w:rPr>
                <w:sz w:val="16"/>
              </w:rPr>
              <w:t>-</w:t>
            </w:r>
          </w:p>
        </w:tc>
        <w:tc>
          <w:tcPr>
            <w:tcW w:w="709" w:type="dxa"/>
          </w:tcPr>
          <w:p w14:paraId="19BC4615" w14:textId="77777777" w:rsidR="00046D4A" w:rsidRPr="00B1530F" w:rsidRDefault="00046D4A" w:rsidP="004F19EB">
            <w:pPr>
              <w:pStyle w:val="TAL"/>
              <w:rPr>
                <w:sz w:val="16"/>
              </w:rPr>
            </w:pPr>
            <w:r>
              <w:rPr>
                <w:sz w:val="16"/>
              </w:rPr>
              <w:t>Rel-18</w:t>
            </w:r>
          </w:p>
        </w:tc>
        <w:tc>
          <w:tcPr>
            <w:tcW w:w="283" w:type="dxa"/>
          </w:tcPr>
          <w:p w14:paraId="66D947A1" w14:textId="77777777" w:rsidR="00046D4A" w:rsidRPr="00B1530F" w:rsidRDefault="00046D4A" w:rsidP="004F19EB">
            <w:pPr>
              <w:pStyle w:val="TAL"/>
              <w:rPr>
                <w:sz w:val="16"/>
              </w:rPr>
            </w:pPr>
            <w:r>
              <w:rPr>
                <w:sz w:val="16"/>
              </w:rPr>
              <w:t>F</w:t>
            </w:r>
          </w:p>
        </w:tc>
        <w:tc>
          <w:tcPr>
            <w:tcW w:w="3261" w:type="dxa"/>
          </w:tcPr>
          <w:p w14:paraId="389DC793" w14:textId="77777777" w:rsidR="00046D4A" w:rsidRPr="00B1530F" w:rsidRDefault="00046D4A" w:rsidP="004F19EB">
            <w:pPr>
              <w:pStyle w:val="TAL"/>
              <w:rPr>
                <w:sz w:val="16"/>
              </w:rPr>
            </w:pPr>
            <w:r>
              <w:rPr>
                <w:sz w:val="16"/>
              </w:rPr>
              <w:t>TEI15_Test, 5GS_NR_LTE-UEConTest</w:t>
            </w:r>
          </w:p>
        </w:tc>
        <w:tc>
          <w:tcPr>
            <w:tcW w:w="1269" w:type="dxa"/>
          </w:tcPr>
          <w:p w14:paraId="17FE354F" w14:textId="77777777" w:rsidR="00046D4A" w:rsidRPr="00B1530F" w:rsidRDefault="00046D4A" w:rsidP="004F19EB">
            <w:pPr>
              <w:pStyle w:val="TAL"/>
              <w:rPr>
                <w:sz w:val="16"/>
              </w:rPr>
            </w:pPr>
            <w:r>
              <w:rPr>
                <w:sz w:val="16"/>
              </w:rPr>
              <w:t>revised</w:t>
            </w:r>
          </w:p>
        </w:tc>
      </w:tr>
      <w:tr w:rsidR="00046D4A" w14:paraId="66F53C39" w14:textId="77777777" w:rsidTr="00F86A74">
        <w:tc>
          <w:tcPr>
            <w:tcW w:w="1097" w:type="dxa"/>
          </w:tcPr>
          <w:p w14:paraId="2A991C53" w14:textId="77777777" w:rsidR="00046D4A" w:rsidRPr="00B1530F" w:rsidRDefault="00046D4A" w:rsidP="004F19EB">
            <w:pPr>
              <w:pStyle w:val="TAL"/>
              <w:rPr>
                <w:sz w:val="16"/>
              </w:rPr>
            </w:pPr>
            <w:r>
              <w:rPr>
                <w:sz w:val="16"/>
              </w:rPr>
              <w:t>R5-243662</w:t>
            </w:r>
          </w:p>
        </w:tc>
        <w:tc>
          <w:tcPr>
            <w:tcW w:w="3872" w:type="dxa"/>
          </w:tcPr>
          <w:p w14:paraId="4EE07158" w14:textId="77777777" w:rsidR="00046D4A" w:rsidRPr="00B1530F" w:rsidRDefault="00046D4A" w:rsidP="004F19EB">
            <w:pPr>
              <w:pStyle w:val="TAL"/>
              <w:rPr>
                <w:sz w:val="16"/>
              </w:rPr>
            </w:pPr>
            <w:r>
              <w:rPr>
                <w:sz w:val="16"/>
              </w:rPr>
              <w:t>Corrections on 7.1 for general description to receiver characteristics</w:t>
            </w:r>
          </w:p>
        </w:tc>
        <w:tc>
          <w:tcPr>
            <w:tcW w:w="1408" w:type="dxa"/>
          </w:tcPr>
          <w:p w14:paraId="13692AF7" w14:textId="77777777" w:rsidR="00046D4A" w:rsidRPr="00B1530F" w:rsidRDefault="00046D4A" w:rsidP="004F19EB">
            <w:pPr>
              <w:pStyle w:val="TAL"/>
              <w:rPr>
                <w:sz w:val="16"/>
              </w:rPr>
            </w:pPr>
            <w:r>
              <w:rPr>
                <w:sz w:val="16"/>
              </w:rPr>
              <w:t>ZTE Corporation</w:t>
            </w:r>
          </w:p>
        </w:tc>
        <w:tc>
          <w:tcPr>
            <w:tcW w:w="989" w:type="dxa"/>
          </w:tcPr>
          <w:p w14:paraId="44A21215" w14:textId="77777777" w:rsidR="00046D4A" w:rsidRPr="00B1530F" w:rsidRDefault="00046D4A" w:rsidP="004F19EB">
            <w:pPr>
              <w:pStyle w:val="TAL"/>
              <w:rPr>
                <w:sz w:val="16"/>
              </w:rPr>
            </w:pPr>
            <w:r>
              <w:rPr>
                <w:sz w:val="16"/>
              </w:rPr>
              <w:t>38.521-2</w:t>
            </w:r>
          </w:p>
        </w:tc>
        <w:tc>
          <w:tcPr>
            <w:tcW w:w="851" w:type="dxa"/>
          </w:tcPr>
          <w:p w14:paraId="189C8CFE" w14:textId="77777777" w:rsidR="00046D4A" w:rsidRPr="00B1530F" w:rsidRDefault="00046D4A" w:rsidP="004F19EB">
            <w:pPr>
              <w:pStyle w:val="TAL"/>
              <w:rPr>
                <w:sz w:val="16"/>
              </w:rPr>
            </w:pPr>
            <w:r>
              <w:rPr>
                <w:sz w:val="16"/>
              </w:rPr>
              <w:t>1054</w:t>
            </w:r>
          </w:p>
        </w:tc>
        <w:tc>
          <w:tcPr>
            <w:tcW w:w="425" w:type="dxa"/>
          </w:tcPr>
          <w:p w14:paraId="48D9AC30" w14:textId="77777777" w:rsidR="00046D4A" w:rsidRPr="00B1530F" w:rsidRDefault="00046D4A" w:rsidP="004F19EB">
            <w:pPr>
              <w:pStyle w:val="TAR"/>
              <w:rPr>
                <w:sz w:val="16"/>
              </w:rPr>
            </w:pPr>
            <w:r>
              <w:rPr>
                <w:sz w:val="16"/>
              </w:rPr>
              <w:t>1</w:t>
            </w:r>
          </w:p>
        </w:tc>
        <w:tc>
          <w:tcPr>
            <w:tcW w:w="709" w:type="dxa"/>
          </w:tcPr>
          <w:p w14:paraId="61AF84F4" w14:textId="77777777" w:rsidR="00046D4A" w:rsidRPr="00B1530F" w:rsidRDefault="00046D4A" w:rsidP="004F19EB">
            <w:pPr>
              <w:pStyle w:val="TAL"/>
              <w:rPr>
                <w:sz w:val="16"/>
              </w:rPr>
            </w:pPr>
            <w:r>
              <w:rPr>
                <w:sz w:val="16"/>
              </w:rPr>
              <w:t>Rel-18</w:t>
            </w:r>
          </w:p>
        </w:tc>
        <w:tc>
          <w:tcPr>
            <w:tcW w:w="283" w:type="dxa"/>
          </w:tcPr>
          <w:p w14:paraId="258C647A" w14:textId="77777777" w:rsidR="00046D4A" w:rsidRPr="00B1530F" w:rsidRDefault="00046D4A" w:rsidP="004F19EB">
            <w:pPr>
              <w:pStyle w:val="TAL"/>
              <w:rPr>
                <w:sz w:val="16"/>
              </w:rPr>
            </w:pPr>
            <w:r>
              <w:rPr>
                <w:sz w:val="16"/>
              </w:rPr>
              <w:t>F</w:t>
            </w:r>
          </w:p>
        </w:tc>
        <w:tc>
          <w:tcPr>
            <w:tcW w:w="3261" w:type="dxa"/>
          </w:tcPr>
          <w:p w14:paraId="15F75C03" w14:textId="77777777" w:rsidR="00046D4A" w:rsidRPr="00B1530F" w:rsidRDefault="00046D4A" w:rsidP="004F19EB">
            <w:pPr>
              <w:pStyle w:val="TAL"/>
              <w:rPr>
                <w:sz w:val="16"/>
              </w:rPr>
            </w:pPr>
            <w:r>
              <w:rPr>
                <w:sz w:val="16"/>
              </w:rPr>
              <w:t>TEI15_Test, 5GS_NR_LTE-UEConTest</w:t>
            </w:r>
          </w:p>
        </w:tc>
        <w:tc>
          <w:tcPr>
            <w:tcW w:w="1269" w:type="dxa"/>
          </w:tcPr>
          <w:p w14:paraId="4D91A1B3" w14:textId="77777777" w:rsidR="00046D4A" w:rsidRPr="00B1530F" w:rsidRDefault="00046D4A" w:rsidP="004F19EB">
            <w:pPr>
              <w:pStyle w:val="TAL"/>
              <w:rPr>
                <w:sz w:val="16"/>
              </w:rPr>
            </w:pPr>
            <w:r>
              <w:rPr>
                <w:sz w:val="16"/>
              </w:rPr>
              <w:t>agreed</w:t>
            </w:r>
          </w:p>
        </w:tc>
      </w:tr>
      <w:tr w:rsidR="00046D4A" w14:paraId="30CF8D52" w14:textId="77777777" w:rsidTr="00F86A74">
        <w:tc>
          <w:tcPr>
            <w:tcW w:w="1097" w:type="dxa"/>
          </w:tcPr>
          <w:p w14:paraId="69143BA2" w14:textId="77777777" w:rsidR="00046D4A" w:rsidRPr="00B1530F" w:rsidRDefault="00046D4A" w:rsidP="004F19EB">
            <w:pPr>
              <w:pStyle w:val="TAL"/>
              <w:rPr>
                <w:sz w:val="16"/>
              </w:rPr>
            </w:pPr>
            <w:r>
              <w:rPr>
                <w:sz w:val="16"/>
              </w:rPr>
              <w:t>R5-243309</w:t>
            </w:r>
          </w:p>
        </w:tc>
        <w:tc>
          <w:tcPr>
            <w:tcW w:w="3872" w:type="dxa"/>
          </w:tcPr>
          <w:p w14:paraId="4840A964" w14:textId="77777777" w:rsidR="00046D4A" w:rsidRPr="00B1530F" w:rsidRDefault="00046D4A" w:rsidP="004F19EB">
            <w:pPr>
              <w:pStyle w:val="TAL"/>
              <w:rPr>
                <w:sz w:val="16"/>
              </w:rPr>
            </w:pPr>
            <w:r>
              <w:rPr>
                <w:sz w:val="16"/>
              </w:rPr>
              <w:t>Clarification of QoQZ Validation Procedure</w:t>
            </w:r>
          </w:p>
        </w:tc>
        <w:tc>
          <w:tcPr>
            <w:tcW w:w="1408" w:type="dxa"/>
          </w:tcPr>
          <w:p w14:paraId="73AF3E9C" w14:textId="77777777" w:rsidR="00046D4A" w:rsidRPr="00B1530F" w:rsidRDefault="00046D4A" w:rsidP="004F19EB">
            <w:pPr>
              <w:pStyle w:val="TAL"/>
              <w:rPr>
                <w:sz w:val="16"/>
              </w:rPr>
            </w:pPr>
            <w:r>
              <w:rPr>
                <w:sz w:val="16"/>
              </w:rPr>
              <w:t>Keysight Technologies UK Ltd, ETS-Lindgren</w:t>
            </w:r>
          </w:p>
        </w:tc>
        <w:tc>
          <w:tcPr>
            <w:tcW w:w="989" w:type="dxa"/>
          </w:tcPr>
          <w:p w14:paraId="2501EC59" w14:textId="77777777" w:rsidR="00046D4A" w:rsidRPr="00B1530F" w:rsidRDefault="00046D4A" w:rsidP="004F19EB">
            <w:pPr>
              <w:pStyle w:val="TAL"/>
              <w:rPr>
                <w:sz w:val="16"/>
              </w:rPr>
            </w:pPr>
            <w:r>
              <w:rPr>
                <w:sz w:val="16"/>
              </w:rPr>
              <w:t>38.521-2</w:t>
            </w:r>
          </w:p>
        </w:tc>
        <w:tc>
          <w:tcPr>
            <w:tcW w:w="851" w:type="dxa"/>
          </w:tcPr>
          <w:p w14:paraId="55D4C79B" w14:textId="77777777" w:rsidR="00046D4A" w:rsidRPr="00B1530F" w:rsidRDefault="00046D4A" w:rsidP="004F19EB">
            <w:pPr>
              <w:pStyle w:val="TAL"/>
              <w:rPr>
                <w:sz w:val="16"/>
              </w:rPr>
            </w:pPr>
            <w:r>
              <w:rPr>
                <w:sz w:val="16"/>
              </w:rPr>
              <w:t>1055</w:t>
            </w:r>
          </w:p>
        </w:tc>
        <w:tc>
          <w:tcPr>
            <w:tcW w:w="425" w:type="dxa"/>
          </w:tcPr>
          <w:p w14:paraId="5EFA64C4" w14:textId="77777777" w:rsidR="00046D4A" w:rsidRPr="00B1530F" w:rsidRDefault="00046D4A" w:rsidP="004F19EB">
            <w:pPr>
              <w:pStyle w:val="TAR"/>
              <w:rPr>
                <w:sz w:val="16"/>
              </w:rPr>
            </w:pPr>
            <w:r>
              <w:rPr>
                <w:sz w:val="16"/>
              </w:rPr>
              <w:t>-</w:t>
            </w:r>
          </w:p>
        </w:tc>
        <w:tc>
          <w:tcPr>
            <w:tcW w:w="709" w:type="dxa"/>
          </w:tcPr>
          <w:p w14:paraId="46F89CC7" w14:textId="77777777" w:rsidR="00046D4A" w:rsidRPr="00B1530F" w:rsidRDefault="00046D4A" w:rsidP="004F19EB">
            <w:pPr>
              <w:pStyle w:val="TAL"/>
              <w:rPr>
                <w:sz w:val="16"/>
              </w:rPr>
            </w:pPr>
            <w:r>
              <w:rPr>
                <w:sz w:val="16"/>
              </w:rPr>
              <w:t>Rel-18</w:t>
            </w:r>
          </w:p>
        </w:tc>
        <w:tc>
          <w:tcPr>
            <w:tcW w:w="283" w:type="dxa"/>
          </w:tcPr>
          <w:p w14:paraId="4AA35582" w14:textId="77777777" w:rsidR="00046D4A" w:rsidRPr="00B1530F" w:rsidRDefault="00046D4A" w:rsidP="004F19EB">
            <w:pPr>
              <w:pStyle w:val="TAL"/>
              <w:rPr>
                <w:sz w:val="16"/>
              </w:rPr>
            </w:pPr>
            <w:r>
              <w:rPr>
                <w:sz w:val="16"/>
              </w:rPr>
              <w:t>F</w:t>
            </w:r>
          </w:p>
        </w:tc>
        <w:tc>
          <w:tcPr>
            <w:tcW w:w="3261" w:type="dxa"/>
          </w:tcPr>
          <w:p w14:paraId="7714468C" w14:textId="77777777" w:rsidR="00046D4A" w:rsidRPr="00B1530F" w:rsidRDefault="00046D4A" w:rsidP="004F19EB">
            <w:pPr>
              <w:pStyle w:val="TAL"/>
              <w:rPr>
                <w:sz w:val="16"/>
              </w:rPr>
            </w:pPr>
            <w:r>
              <w:rPr>
                <w:sz w:val="16"/>
              </w:rPr>
              <w:t>TEI15_Test, 5GS_NR_LTE-UEConTest</w:t>
            </w:r>
          </w:p>
        </w:tc>
        <w:tc>
          <w:tcPr>
            <w:tcW w:w="1269" w:type="dxa"/>
          </w:tcPr>
          <w:p w14:paraId="5FE35F65" w14:textId="77777777" w:rsidR="00046D4A" w:rsidRPr="00B1530F" w:rsidRDefault="00046D4A" w:rsidP="004F19EB">
            <w:pPr>
              <w:pStyle w:val="TAL"/>
              <w:rPr>
                <w:sz w:val="16"/>
              </w:rPr>
            </w:pPr>
            <w:r>
              <w:rPr>
                <w:sz w:val="16"/>
              </w:rPr>
              <w:t>agreed</w:t>
            </w:r>
          </w:p>
        </w:tc>
      </w:tr>
      <w:tr w:rsidR="00046D4A" w14:paraId="17C74C63" w14:textId="77777777" w:rsidTr="00F86A74">
        <w:tc>
          <w:tcPr>
            <w:tcW w:w="1097" w:type="dxa"/>
          </w:tcPr>
          <w:p w14:paraId="256D3E49" w14:textId="77777777" w:rsidR="00046D4A" w:rsidRPr="00B1530F" w:rsidRDefault="00046D4A" w:rsidP="004F19EB">
            <w:pPr>
              <w:pStyle w:val="TAL"/>
              <w:rPr>
                <w:sz w:val="16"/>
              </w:rPr>
            </w:pPr>
            <w:r>
              <w:rPr>
                <w:sz w:val="16"/>
              </w:rPr>
              <w:t>R5-243411</w:t>
            </w:r>
          </w:p>
        </w:tc>
        <w:tc>
          <w:tcPr>
            <w:tcW w:w="3872" w:type="dxa"/>
          </w:tcPr>
          <w:p w14:paraId="6AFB3289" w14:textId="77777777" w:rsidR="00046D4A" w:rsidRPr="00B1530F" w:rsidRDefault="00046D4A" w:rsidP="004F19EB">
            <w:pPr>
              <w:pStyle w:val="TAL"/>
              <w:rPr>
                <w:sz w:val="16"/>
              </w:rPr>
            </w:pPr>
            <w:r>
              <w:rPr>
                <w:sz w:val="16"/>
              </w:rPr>
              <w:t>Updates to FR1 RF phase continuity test</w:t>
            </w:r>
          </w:p>
        </w:tc>
        <w:tc>
          <w:tcPr>
            <w:tcW w:w="1408" w:type="dxa"/>
          </w:tcPr>
          <w:p w14:paraId="41CE9E91" w14:textId="77777777" w:rsidR="00046D4A" w:rsidRPr="00B1530F" w:rsidRDefault="00046D4A" w:rsidP="004F19EB">
            <w:pPr>
              <w:pStyle w:val="TAL"/>
              <w:rPr>
                <w:sz w:val="16"/>
              </w:rPr>
            </w:pPr>
            <w:r>
              <w:rPr>
                <w:sz w:val="16"/>
              </w:rPr>
              <w:t>Apple Benelux B.V.</w:t>
            </w:r>
          </w:p>
        </w:tc>
        <w:tc>
          <w:tcPr>
            <w:tcW w:w="989" w:type="dxa"/>
          </w:tcPr>
          <w:p w14:paraId="2EA5F0A0" w14:textId="77777777" w:rsidR="00046D4A" w:rsidRPr="00B1530F" w:rsidRDefault="00046D4A" w:rsidP="004F19EB">
            <w:pPr>
              <w:pStyle w:val="TAL"/>
              <w:rPr>
                <w:sz w:val="16"/>
              </w:rPr>
            </w:pPr>
            <w:r>
              <w:rPr>
                <w:sz w:val="16"/>
              </w:rPr>
              <w:t>38.521-2</w:t>
            </w:r>
          </w:p>
        </w:tc>
        <w:tc>
          <w:tcPr>
            <w:tcW w:w="851" w:type="dxa"/>
          </w:tcPr>
          <w:p w14:paraId="2F0CFCB3" w14:textId="77777777" w:rsidR="00046D4A" w:rsidRPr="00B1530F" w:rsidRDefault="00046D4A" w:rsidP="004F19EB">
            <w:pPr>
              <w:pStyle w:val="TAL"/>
              <w:rPr>
                <w:sz w:val="16"/>
              </w:rPr>
            </w:pPr>
            <w:r>
              <w:rPr>
                <w:sz w:val="16"/>
              </w:rPr>
              <w:t>1056</w:t>
            </w:r>
          </w:p>
        </w:tc>
        <w:tc>
          <w:tcPr>
            <w:tcW w:w="425" w:type="dxa"/>
          </w:tcPr>
          <w:p w14:paraId="204718F3" w14:textId="77777777" w:rsidR="00046D4A" w:rsidRPr="00B1530F" w:rsidRDefault="00046D4A" w:rsidP="004F19EB">
            <w:pPr>
              <w:pStyle w:val="TAR"/>
              <w:rPr>
                <w:sz w:val="16"/>
              </w:rPr>
            </w:pPr>
            <w:r>
              <w:rPr>
                <w:sz w:val="16"/>
              </w:rPr>
              <w:t>-</w:t>
            </w:r>
          </w:p>
        </w:tc>
        <w:tc>
          <w:tcPr>
            <w:tcW w:w="709" w:type="dxa"/>
          </w:tcPr>
          <w:p w14:paraId="6294E569" w14:textId="77777777" w:rsidR="00046D4A" w:rsidRPr="00B1530F" w:rsidRDefault="00046D4A" w:rsidP="004F19EB">
            <w:pPr>
              <w:pStyle w:val="TAL"/>
              <w:rPr>
                <w:sz w:val="16"/>
              </w:rPr>
            </w:pPr>
            <w:r>
              <w:rPr>
                <w:sz w:val="16"/>
              </w:rPr>
              <w:t>Rel-18</w:t>
            </w:r>
          </w:p>
        </w:tc>
        <w:tc>
          <w:tcPr>
            <w:tcW w:w="283" w:type="dxa"/>
          </w:tcPr>
          <w:p w14:paraId="0531E3C3" w14:textId="77777777" w:rsidR="00046D4A" w:rsidRPr="00B1530F" w:rsidRDefault="00046D4A" w:rsidP="004F19EB">
            <w:pPr>
              <w:pStyle w:val="TAL"/>
              <w:rPr>
                <w:sz w:val="16"/>
              </w:rPr>
            </w:pPr>
            <w:r>
              <w:rPr>
                <w:sz w:val="16"/>
              </w:rPr>
              <w:t>F</w:t>
            </w:r>
          </w:p>
        </w:tc>
        <w:tc>
          <w:tcPr>
            <w:tcW w:w="3261" w:type="dxa"/>
          </w:tcPr>
          <w:p w14:paraId="65FB518E" w14:textId="77777777" w:rsidR="00046D4A" w:rsidRPr="00B1530F" w:rsidRDefault="00046D4A" w:rsidP="004F19EB">
            <w:pPr>
              <w:pStyle w:val="TAL"/>
              <w:rPr>
                <w:sz w:val="16"/>
              </w:rPr>
            </w:pPr>
            <w:r>
              <w:rPr>
                <w:sz w:val="16"/>
              </w:rPr>
              <w:t>TEI17_Test, NR_cov_enh-UEConTest</w:t>
            </w:r>
          </w:p>
        </w:tc>
        <w:tc>
          <w:tcPr>
            <w:tcW w:w="1269" w:type="dxa"/>
          </w:tcPr>
          <w:p w14:paraId="7574AABF" w14:textId="77777777" w:rsidR="00046D4A" w:rsidRPr="00B1530F" w:rsidRDefault="00046D4A" w:rsidP="004F19EB">
            <w:pPr>
              <w:pStyle w:val="TAL"/>
              <w:rPr>
                <w:sz w:val="16"/>
              </w:rPr>
            </w:pPr>
            <w:r>
              <w:rPr>
                <w:sz w:val="16"/>
              </w:rPr>
              <w:t>withdrawn</w:t>
            </w:r>
          </w:p>
        </w:tc>
      </w:tr>
      <w:tr w:rsidR="00046D4A" w14:paraId="320D0D54" w14:textId="77777777" w:rsidTr="00F86A74">
        <w:tc>
          <w:tcPr>
            <w:tcW w:w="1097" w:type="dxa"/>
          </w:tcPr>
          <w:p w14:paraId="53CA3420" w14:textId="77777777" w:rsidR="00046D4A" w:rsidRPr="00B1530F" w:rsidRDefault="00046D4A" w:rsidP="004F19EB">
            <w:pPr>
              <w:pStyle w:val="TAL"/>
              <w:rPr>
                <w:sz w:val="16"/>
              </w:rPr>
            </w:pPr>
            <w:r>
              <w:rPr>
                <w:sz w:val="16"/>
              </w:rPr>
              <w:t>R5-243412</w:t>
            </w:r>
          </w:p>
        </w:tc>
        <w:tc>
          <w:tcPr>
            <w:tcW w:w="3872" w:type="dxa"/>
          </w:tcPr>
          <w:p w14:paraId="0F3E9861" w14:textId="77777777" w:rsidR="00046D4A" w:rsidRPr="00B1530F" w:rsidRDefault="00046D4A" w:rsidP="004F19EB">
            <w:pPr>
              <w:pStyle w:val="TAL"/>
              <w:rPr>
                <w:sz w:val="16"/>
              </w:rPr>
            </w:pPr>
            <w:r>
              <w:rPr>
                <w:sz w:val="16"/>
              </w:rPr>
              <w:t>Updates to FR2 RF phase continuity test</w:t>
            </w:r>
          </w:p>
        </w:tc>
        <w:tc>
          <w:tcPr>
            <w:tcW w:w="1408" w:type="dxa"/>
          </w:tcPr>
          <w:p w14:paraId="6F68722A" w14:textId="77777777" w:rsidR="00046D4A" w:rsidRPr="00B1530F" w:rsidRDefault="00046D4A" w:rsidP="004F19EB">
            <w:pPr>
              <w:pStyle w:val="TAL"/>
              <w:rPr>
                <w:sz w:val="16"/>
              </w:rPr>
            </w:pPr>
            <w:r>
              <w:rPr>
                <w:sz w:val="16"/>
              </w:rPr>
              <w:t>Apple Benelux B.V.</w:t>
            </w:r>
          </w:p>
        </w:tc>
        <w:tc>
          <w:tcPr>
            <w:tcW w:w="989" w:type="dxa"/>
          </w:tcPr>
          <w:p w14:paraId="14F0A68D" w14:textId="77777777" w:rsidR="00046D4A" w:rsidRPr="00B1530F" w:rsidRDefault="00046D4A" w:rsidP="004F19EB">
            <w:pPr>
              <w:pStyle w:val="TAL"/>
              <w:rPr>
                <w:sz w:val="16"/>
              </w:rPr>
            </w:pPr>
            <w:r>
              <w:rPr>
                <w:sz w:val="16"/>
              </w:rPr>
              <w:t>38.521-2</w:t>
            </w:r>
          </w:p>
        </w:tc>
        <w:tc>
          <w:tcPr>
            <w:tcW w:w="851" w:type="dxa"/>
          </w:tcPr>
          <w:p w14:paraId="6F323B46" w14:textId="77777777" w:rsidR="00046D4A" w:rsidRPr="00B1530F" w:rsidRDefault="00046D4A" w:rsidP="004F19EB">
            <w:pPr>
              <w:pStyle w:val="TAL"/>
              <w:rPr>
                <w:sz w:val="16"/>
              </w:rPr>
            </w:pPr>
            <w:r>
              <w:rPr>
                <w:sz w:val="16"/>
              </w:rPr>
              <w:t>1057</w:t>
            </w:r>
          </w:p>
        </w:tc>
        <w:tc>
          <w:tcPr>
            <w:tcW w:w="425" w:type="dxa"/>
          </w:tcPr>
          <w:p w14:paraId="7518D447" w14:textId="77777777" w:rsidR="00046D4A" w:rsidRPr="00B1530F" w:rsidRDefault="00046D4A" w:rsidP="004F19EB">
            <w:pPr>
              <w:pStyle w:val="TAR"/>
              <w:rPr>
                <w:sz w:val="16"/>
              </w:rPr>
            </w:pPr>
            <w:r>
              <w:rPr>
                <w:sz w:val="16"/>
              </w:rPr>
              <w:t>-</w:t>
            </w:r>
          </w:p>
        </w:tc>
        <w:tc>
          <w:tcPr>
            <w:tcW w:w="709" w:type="dxa"/>
          </w:tcPr>
          <w:p w14:paraId="54949EB4" w14:textId="77777777" w:rsidR="00046D4A" w:rsidRPr="00B1530F" w:rsidRDefault="00046D4A" w:rsidP="004F19EB">
            <w:pPr>
              <w:pStyle w:val="TAL"/>
              <w:rPr>
                <w:sz w:val="16"/>
              </w:rPr>
            </w:pPr>
            <w:r>
              <w:rPr>
                <w:sz w:val="16"/>
              </w:rPr>
              <w:t>Rel-18</w:t>
            </w:r>
          </w:p>
        </w:tc>
        <w:tc>
          <w:tcPr>
            <w:tcW w:w="283" w:type="dxa"/>
          </w:tcPr>
          <w:p w14:paraId="6499436B" w14:textId="77777777" w:rsidR="00046D4A" w:rsidRPr="00B1530F" w:rsidRDefault="00046D4A" w:rsidP="004F19EB">
            <w:pPr>
              <w:pStyle w:val="TAL"/>
              <w:rPr>
                <w:sz w:val="16"/>
              </w:rPr>
            </w:pPr>
            <w:r>
              <w:rPr>
                <w:sz w:val="16"/>
              </w:rPr>
              <w:t>F</w:t>
            </w:r>
          </w:p>
        </w:tc>
        <w:tc>
          <w:tcPr>
            <w:tcW w:w="3261" w:type="dxa"/>
          </w:tcPr>
          <w:p w14:paraId="66BC4C84" w14:textId="77777777" w:rsidR="00046D4A" w:rsidRPr="00B1530F" w:rsidRDefault="00046D4A" w:rsidP="004F19EB">
            <w:pPr>
              <w:pStyle w:val="TAL"/>
              <w:rPr>
                <w:sz w:val="16"/>
              </w:rPr>
            </w:pPr>
            <w:r>
              <w:rPr>
                <w:sz w:val="16"/>
              </w:rPr>
              <w:t>TEI17_Test, NR_cov_enh-UEConTest</w:t>
            </w:r>
          </w:p>
        </w:tc>
        <w:tc>
          <w:tcPr>
            <w:tcW w:w="1269" w:type="dxa"/>
          </w:tcPr>
          <w:p w14:paraId="60D04C54" w14:textId="77777777" w:rsidR="00046D4A" w:rsidRPr="00B1530F" w:rsidRDefault="00046D4A" w:rsidP="004F19EB">
            <w:pPr>
              <w:pStyle w:val="TAL"/>
              <w:rPr>
                <w:sz w:val="16"/>
              </w:rPr>
            </w:pPr>
            <w:r>
              <w:rPr>
                <w:sz w:val="16"/>
              </w:rPr>
              <w:t>revised</w:t>
            </w:r>
          </w:p>
        </w:tc>
      </w:tr>
      <w:tr w:rsidR="00046D4A" w14:paraId="004D9D3E" w14:textId="77777777" w:rsidTr="00F86A74">
        <w:tc>
          <w:tcPr>
            <w:tcW w:w="1097" w:type="dxa"/>
          </w:tcPr>
          <w:p w14:paraId="39C52F0D" w14:textId="77777777" w:rsidR="00046D4A" w:rsidRPr="00B1530F" w:rsidRDefault="00046D4A" w:rsidP="004F19EB">
            <w:pPr>
              <w:pStyle w:val="TAL"/>
              <w:rPr>
                <w:sz w:val="16"/>
              </w:rPr>
            </w:pPr>
            <w:r>
              <w:rPr>
                <w:sz w:val="16"/>
              </w:rPr>
              <w:t>R5-243661</w:t>
            </w:r>
          </w:p>
        </w:tc>
        <w:tc>
          <w:tcPr>
            <w:tcW w:w="3872" w:type="dxa"/>
          </w:tcPr>
          <w:p w14:paraId="5CAACFE6" w14:textId="77777777" w:rsidR="00046D4A" w:rsidRPr="00B1530F" w:rsidRDefault="00046D4A" w:rsidP="004F19EB">
            <w:pPr>
              <w:pStyle w:val="TAL"/>
              <w:rPr>
                <w:sz w:val="16"/>
              </w:rPr>
            </w:pPr>
            <w:r>
              <w:rPr>
                <w:sz w:val="16"/>
              </w:rPr>
              <w:t>Updates to FR2 RF phase continuity test</w:t>
            </w:r>
          </w:p>
        </w:tc>
        <w:tc>
          <w:tcPr>
            <w:tcW w:w="1408" w:type="dxa"/>
          </w:tcPr>
          <w:p w14:paraId="1FF6A404" w14:textId="77777777" w:rsidR="00046D4A" w:rsidRPr="00B1530F" w:rsidRDefault="00046D4A" w:rsidP="004F19EB">
            <w:pPr>
              <w:pStyle w:val="TAL"/>
              <w:rPr>
                <w:sz w:val="16"/>
              </w:rPr>
            </w:pPr>
            <w:r>
              <w:rPr>
                <w:sz w:val="16"/>
              </w:rPr>
              <w:t>Apple Benelux B.V.</w:t>
            </w:r>
          </w:p>
        </w:tc>
        <w:tc>
          <w:tcPr>
            <w:tcW w:w="989" w:type="dxa"/>
          </w:tcPr>
          <w:p w14:paraId="53FEF1C9" w14:textId="77777777" w:rsidR="00046D4A" w:rsidRPr="00B1530F" w:rsidRDefault="00046D4A" w:rsidP="004F19EB">
            <w:pPr>
              <w:pStyle w:val="TAL"/>
              <w:rPr>
                <w:sz w:val="16"/>
              </w:rPr>
            </w:pPr>
            <w:r>
              <w:rPr>
                <w:sz w:val="16"/>
              </w:rPr>
              <w:t>38.521-2</w:t>
            </w:r>
          </w:p>
        </w:tc>
        <w:tc>
          <w:tcPr>
            <w:tcW w:w="851" w:type="dxa"/>
          </w:tcPr>
          <w:p w14:paraId="768E9F08" w14:textId="77777777" w:rsidR="00046D4A" w:rsidRPr="00B1530F" w:rsidRDefault="00046D4A" w:rsidP="004F19EB">
            <w:pPr>
              <w:pStyle w:val="TAL"/>
              <w:rPr>
                <w:sz w:val="16"/>
              </w:rPr>
            </w:pPr>
            <w:r>
              <w:rPr>
                <w:sz w:val="16"/>
              </w:rPr>
              <w:t>1057</w:t>
            </w:r>
          </w:p>
        </w:tc>
        <w:tc>
          <w:tcPr>
            <w:tcW w:w="425" w:type="dxa"/>
          </w:tcPr>
          <w:p w14:paraId="5877EF24" w14:textId="77777777" w:rsidR="00046D4A" w:rsidRPr="00B1530F" w:rsidRDefault="00046D4A" w:rsidP="004F19EB">
            <w:pPr>
              <w:pStyle w:val="TAR"/>
              <w:rPr>
                <w:sz w:val="16"/>
              </w:rPr>
            </w:pPr>
            <w:r>
              <w:rPr>
                <w:sz w:val="16"/>
              </w:rPr>
              <w:t>1</w:t>
            </w:r>
          </w:p>
        </w:tc>
        <w:tc>
          <w:tcPr>
            <w:tcW w:w="709" w:type="dxa"/>
          </w:tcPr>
          <w:p w14:paraId="0C1E0E06" w14:textId="77777777" w:rsidR="00046D4A" w:rsidRPr="00B1530F" w:rsidRDefault="00046D4A" w:rsidP="004F19EB">
            <w:pPr>
              <w:pStyle w:val="TAL"/>
              <w:rPr>
                <w:sz w:val="16"/>
              </w:rPr>
            </w:pPr>
            <w:r>
              <w:rPr>
                <w:sz w:val="16"/>
              </w:rPr>
              <w:t>Rel-18</w:t>
            </w:r>
          </w:p>
        </w:tc>
        <w:tc>
          <w:tcPr>
            <w:tcW w:w="283" w:type="dxa"/>
          </w:tcPr>
          <w:p w14:paraId="780CBCC4" w14:textId="77777777" w:rsidR="00046D4A" w:rsidRPr="00B1530F" w:rsidRDefault="00046D4A" w:rsidP="004F19EB">
            <w:pPr>
              <w:pStyle w:val="TAL"/>
              <w:rPr>
                <w:sz w:val="16"/>
              </w:rPr>
            </w:pPr>
            <w:r>
              <w:rPr>
                <w:sz w:val="16"/>
              </w:rPr>
              <w:t>F</w:t>
            </w:r>
          </w:p>
        </w:tc>
        <w:tc>
          <w:tcPr>
            <w:tcW w:w="3261" w:type="dxa"/>
          </w:tcPr>
          <w:p w14:paraId="1BB29B13" w14:textId="77777777" w:rsidR="00046D4A" w:rsidRPr="00B1530F" w:rsidRDefault="00046D4A" w:rsidP="004F19EB">
            <w:pPr>
              <w:pStyle w:val="TAL"/>
              <w:rPr>
                <w:sz w:val="16"/>
              </w:rPr>
            </w:pPr>
            <w:r>
              <w:rPr>
                <w:sz w:val="16"/>
              </w:rPr>
              <w:t>TEI17_Test, NR_cov_enh-UEConTest</w:t>
            </w:r>
          </w:p>
        </w:tc>
        <w:tc>
          <w:tcPr>
            <w:tcW w:w="1269" w:type="dxa"/>
          </w:tcPr>
          <w:p w14:paraId="2DF3E2B9" w14:textId="77777777" w:rsidR="00046D4A" w:rsidRPr="00B1530F" w:rsidRDefault="00046D4A" w:rsidP="004F19EB">
            <w:pPr>
              <w:pStyle w:val="TAL"/>
              <w:rPr>
                <w:sz w:val="16"/>
              </w:rPr>
            </w:pPr>
            <w:r>
              <w:rPr>
                <w:sz w:val="16"/>
              </w:rPr>
              <w:t>agreed</w:t>
            </w:r>
          </w:p>
        </w:tc>
      </w:tr>
      <w:tr w:rsidR="00046D4A" w14:paraId="1187D03C" w14:textId="77777777" w:rsidTr="00F86A74">
        <w:tc>
          <w:tcPr>
            <w:tcW w:w="1097" w:type="dxa"/>
          </w:tcPr>
          <w:p w14:paraId="3C95F252" w14:textId="77777777" w:rsidR="00046D4A" w:rsidRPr="00B1530F" w:rsidRDefault="00046D4A" w:rsidP="004F19EB">
            <w:pPr>
              <w:pStyle w:val="TAL"/>
              <w:rPr>
                <w:sz w:val="16"/>
              </w:rPr>
            </w:pPr>
            <w:r>
              <w:rPr>
                <w:sz w:val="16"/>
              </w:rPr>
              <w:t>R5-242252</w:t>
            </w:r>
          </w:p>
        </w:tc>
        <w:tc>
          <w:tcPr>
            <w:tcW w:w="3872" w:type="dxa"/>
          </w:tcPr>
          <w:p w14:paraId="5F7E005E" w14:textId="77777777" w:rsidR="00046D4A" w:rsidRPr="00B1530F" w:rsidRDefault="00046D4A" w:rsidP="004F19EB">
            <w:pPr>
              <w:pStyle w:val="TAL"/>
              <w:rPr>
                <w:sz w:val="16"/>
              </w:rPr>
            </w:pPr>
            <w:r>
              <w:rPr>
                <w:sz w:val="16"/>
              </w:rPr>
              <w:t>Addition of UE maximum output power for new PC2 EN-DC combs within FR1</w:t>
            </w:r>
          </w:p>
        </w:tc>
        <w:tc>
          <w:tcPr>
            <w:tcW w:w="1408" w:type="dxa"/>
          </w:tcPr>
          <w:p w14:paraId="7FE0F06F" w14:textId="77777777" w:rsidR="00046D4A" w:rsidRPr="00B1530F" w:rsidRDefault="00046D4A" w:rsidP="004F19EB">
            <w:pPr>
              <w:pStyle w:val="TAL"/>
              <w:rPr>
                <w:sz w:val="16"/>
              </w:rPr>
            </w:pPr>
            <w:r>
              <w:rPr>
                <w:sz w:val="16"/>
              </w:rPr>
              <w:t>KDDI Corporation</w:t>
            </w:r>
          </w:p>
        </w:tc>
        <w:tc>
          <w:tcPr>
            <w:tcW w:w="989" w:type="dxa"/>
          </w:tcPr>
          <w:p w14:paraId="7374CDCE" w14:textId="77777777" w:rsidR="00046D4A" w:rsidRPr="00B1530F" w:rsidRDefault="00046D4A" w:rsidP="004F19EB">
            <w:pPr>
              <w:pStyle w:val="TAL"/>
              <w:rPr>
                <w:sz w:val="16"/>
              </w:rPr>
            </w:pPr>
            <w:r>
              <w:rPr>
                <w:sz w:val="16"/>
              </w:rPr>
              <w:t>38.521-3</w:t>
            </w:r>
          </w:p>
        </w:tc>
        <w:tc>
          <w:tcPr>
            <w:tcW w:w="851" w:type="dxa"/>
          </w:tcPr>
          <w:p w14:paraId="63083EDC" w14:textId="77777777" w:rsidR="00046D4A" w:rsidRPr="00B1530F" w:rsidRDefault="00046D4A" w:rsidP="004F19EB">
            <w:pPr>
              <w:pStyle w:val="TAL"/>
              <w:rPr>
                <w:sz w:val="16"/>
              </w:rPr>
            </w:pPr>
            <w:r>
              <w:rPr>
                <w:sz w:val="16"/>
              </w:rPr>
              <w:t>1756</w:t>
            </w:r>
          </w:p>
        </w:tc>
        <w:tc>
          <w:tcPr>
            <w:tcW w:w="425" w:type="dxa"/>
          </w:tcPr>
          <w:p w14:paraId="4E6074D5" w14:textId="77777777" w:rsidR="00046D4A" w:rsidRPr="00B1530F" w:rsidRDefault="00046D4A" w:rsidP="004F19EB">
            <w:pPr>
              <w:pStyle w:val="TAR"/>
              <w:rPr>
                <w:sz w:val="16"/>
              </w:rPr>
            </w:pPr>
            <w:r>
              <w:rPr>
                <w:sz w:val="16"/>
              </w:rPr>
              <w:t>-</w:t>
            </w:r>
          </w:p>
        </w:tc>
        <w:tc>
          <w:tcPr>
            <w:tcW w:w="709" w:type="dxa"/>
          </w:tcPr>
          <w:p w14:paraId="656EF355" w14:textId="77777777" w:rsidR="00046D4A" w:rsidRPr="00B1530F" w:rsidRDefault="00046D4A" w:rsidP="004F19EB">
            <w:pPr>
              <w:pStyle w:val="TAL"/>
              <w:rPr>
                <w:sz w:val="16"/>
              </w:rPr>
            </w:pPr>
            <w:r>
              <w:rPr>
                <w:sz w:val="16"/>
              </w:rPr>
              <w:t>Rel-18</w:t>
            </w:r>
          </w:p>
        </w:tc>
        <w:tc>
          <w:tcPr>
            <w:tcW w:w="283" w:type="dxa"/>
          </w:tcPr>
          <w:p w14:paraId="6C79E98E" w14:textId="77777777" w:rsidR="00046D4A" w:rsidRPr="00B1530F" w:rsidRDefault="00046D4A" w:rsidP="004F19EB">
            <w:pPr>
              <w:pStyle w:val="TAL"/>
              <w:rPr>
                <w:sz w:val="16"/>
              </w:rPr>
            </w:pPr>
            <w:r>
              <w:rPr>
                <w:sz w:val="16"/>
              </w:rPr>
              <w:t>F</w:t>
            </w:r>
          </w:p>
        </w:tc>
        <w:tc>
          <w:tcPr>
            <w:tcW w:w="3261" w:type="dxa"/>
          </w:tcPr>
          <w:p w14:paraId="1C01D916" w14:textId="77777777" w:rsidR="00046D4A" w:rsidRPr="00B1530F" w:rsidRDefault="00046D4A" w:rsidP="004F19EB">
            <w:pPr>
              <w:pStyle w:val="TAL"/>
              <w:rPr>
                <w:sz w:val="16"/>
              </w:rPr>
            </w:pPr>
            <w:r>
              <w:rPr>
                <w:sz w:val="16"/>
              </w:rPr>
              <w:t>HPUE_NR_CADC_NR_LTE_DC_R18-UEConTest</w:t>
            </w:r>
          </w:p>
        </w:tc>
        <w:tc>
          <w:tcPr>
            <w:tcW w:w="1269" w:type="dxa"/>
          </w:tcPr>
          <w:p w14:paraId="0DF1D512" w14:textId="77777777" w:rsidR="00046D4A" w:rsidRPr="00B1530F" w:rsidRDefault="00046D4A" w:rsidP="004F19EB">
            <w:pPr>
              <w:pStyle w:val="TAL"/>
              <w:rPr>
                <w:sz w:val="16"/>
              </w:rPr>
            </w:pPr>
            <w:r>
              <w:rPr>
                <w:sz w:val="16"/>
              </w:rPr>
              <w:t>agreed</w:t>
            </w:r>
          </w:p>
        </w:tc>
      </w:tr>
      <w:tr w:rsidR="00046D4A" w14:paraId="30275BA4" w14:textId="77777777" w:rsidTr="00F86A74">
        <w:tc>
          <w:tcPr>
            <w:tcW w:w="1097" w:type="dxa"/>
          </w:tcPr>
          <w:p w14:paraId="224C4638" w14:textId="77777777" w:rsidR="00046D4A" w:rsidRPr="00B1530F" w:rsidRDefault="00046D4A" w:rsidP="004F19EB">
            <w:pPr>
              <w:pStyle w:val="TAL"/>
              <w:rPr>
                <w:sz w:val="16"/>
              </w:rPr>
            </w:pPr>
            <w:r>
              <w:rPr>
                <w:sz w:val="16"/>
              </w:rPr>
              <w:t>R5-242253</w:t>
            </w:r>
          </w:p>
        </w:tc>
        <w:tc>
          <w:tcPr>
            <w:tcW w:w="3872" w:type="dxa"/>
          </w:tcPr>
          <w:p w14:paraId="632EA390" w14:textId="77777777" w:rsidR="00046D4A" w:rsidRPr="00B1530F" w:rsidRDefault="00046D4A" w:rsidP="004F19EB">
            <w:pPr>
              <w:pStyle w:val="TAL"/>
              <w:rPr>
                <w:sz w:val="16"/>
              </w:rPr>
            </w:pPr>
            <w:r>
              <w:rPr>
                <w:sz w:val="16"/>
              </w:rPr>
              <w:t>Addition of reference sensitivity for new PC2 EN-DC combs within FR1</w:t>
            </w:r>
          </w:p>
        </w:tc>
        <w:tc>
          <w:tcPr>
            <w:tcW w:w="1408" w:type="dxa"/>
          </w:tcPr>
          <w:p w14:paraId="0F45C79F" w14:textId="77777777" w:rsidR="00046D4A" w:rsidRPr="00B1530F" w:rsidRDefault="00046D4A" w:rsidP="004F19EB">
            <w:pPr>
              <w:pStyle w:val="TAL"/>
              <w:rPr>
                <w:sz w:val="16"/>
              </w:rPr>
            </w:pPr>
            <w:r>
              <w:rPr>
                <w:sz w:val="16"/>
              </w:rPr>
              <w:t>KDDI Corporation</w:t>
            </w:r>
          </w:p>
        </w:tc>
        <w:tc>
          <w:tcPr>
            <w:tcW w:w="989" w:type="dxa"/>
          </w:tcPr>
          <w:p w14:paraId="0307DF5B" w14:textId="77777777" w:rsidR="00046D4A" w:rsidRPr="00B1530F" w:rsidRDefault="00046D4A" w:rsidP="004F19EB">
            <w:pPr>
              <w:pStyle w:val="TAL"/>
              <w:rPr>
                <w:sz w:val="16"/>
              </w:rPr>
            </w:pPr>
            <w:r>
              <w:rPr>
                <w:sz w:val="16"/>
              </w:rPr>
              <w:t>38.521-3</w:t>
            </w:r>
          </w:p>
        </w:tc>
        <w:tc>
          <w:tcPr>
            <w:tcW w:w="851" w:type="dxa"/>
          </w:tcPr>
          <w:p w14:paraId="60104933" w14:textId="77777777" w:rsidR="00046D4A" w:rsidRPr="00B1530F" w:rsidRDefault="00046D4A" w:rsidP="004F19EB">
            <w:pPr>
              <w:pStyle w:val="TAL"/>
              <w:rPr>
                <w:sz w:val="16"/>
              </w:rPr>
            </w:pPr>
            <w:r>
              <w:rPr>
                <w:sz w:val="16"/>
              </w:rPr>
              <w:t>1757</w:t>
            </w:r>
          </w:p>
        </w:tc>
        <w:tc>
          <w:tcPr>
            <w:tcW w:w="425" w:type="dxa"/>
          </w:tcPr>
          <w:p w14:paraId="6BD50AA2" w14:textId="77777777" w:rsidR="00046D4A" w:rsidRPr="00B1530F" w:rsidRDefault="00046D4A" w:rsidP="004F19EB">
            <w:pPr>
              <w:pStyle w:val="TAR"/>
              <w:rPr>
                <w:sz w:val="16"/>
              </w:rPr>
            </w:pPr>
            <w:r>
              <w:rPr>
                <w:sz w:val="16"/>
              </w:rPr>
              <w:t>-</w:t>
            </w:r>
          </w:p>
        </w:tc>
        <w:tc>
          <w:tcPr>
            <w:tcW w:w="709" w:type="dxa"/>
          </w:tcPr>
          <w:p w14:paraId="6705E947" w14:textId="77777777" w:rsidR="00046D4A" w:rsidRPr="00B1530F" w:rsidRDefault="00046D4A" w:rsidP="004F19EB">
            <w:pPr>
              <w:pStyle w:val="TAL"/>
              <w:rPr>
                <w:sz w:val="16"/>
              </w:rPr>
            </w:pPr>
            <w:r>
              <w:rPr>
                <w:sz w:val="16"/>
              </w:rPr>
              <w:t>Rel-18</w:t>
            </w:r>
          </w:p>
        </w:tc>
        <w:tc>
          <w:tcPr>
            <w:tcW w:w="283" w:type="dxa"/>
          </w:tcPr>
          <w:p w14:paraId="68D32F84" w14:textId="77777777" w:rsidR="00046D4A" w:rsidRPr="00B1530F" w:rsidRDefault="00046D4A" w:rsidP="004F19EB">
            <w:pPr>
              <w:pStyle w:val="TAL"/>
              <w:rPr>
                <w:sz w:val="16"/>
              </w:rPr>
            </w:pPr>
            <w:r>
              <w:rPr>
                <w:sz w:val="16"/>
              </w:rPr>
              <w:t>F</w:t>
            </w:r>
          </w:p>
        </w:tc>
        <w:tc>
          <w:tcPr>
            <w:tcW w:w="3261" w:type="dxa"/>
          </w:tcPr>
          <w:p w14:paraId="08D2DC48" w14:textId="77777777" w:rsidR="00046D4A" w:rsidRPr="00B1530F" w:rsidRDefault="00046D4A" w:rsidP="004F19EB">
            <w:pPr>
              <w:pStyle w:val="TAL"/>
              <w:rPr>
                <w:sz w:val="16"/>
              </w:rPr>
            </w:pPr>
            <w:r>
              <w:rPr>
                <w:sz w:val="16"/>
              </w:rPr>
              <w:t>HPUE_NR_CADC_NR_LTE_DC_R18-UEConTest</w:t>
            </w:r>
          </w:p>
        </w:tc>
        <w:tc>
          <w:tcPr>
            <w:tcW w:w="1269" w:type="dxa"/>
          </w:tcPr>
          <w:p w14:paraId="1C597D44" w14:textId="77777777" w:rsidR="00046D4A" w:rsidRPr="00B1530F" w:rsidRDefault="00046D4A" w:rsidP="004F19EB">
            <w:pPr>
              <w:pStyle w:val="TAL"/>
              <w:rPr>
                <w:sz w:val="16"/>
              </w:rPr>
            </w:pPr>
            <w:r>
              <w:rPr>
                <w:sz w:val="16"/>
              </w:rPr>
              <w:t>revised</w:t>
            </w:r>
          </w:p>
        </w:tc>
      </w:tr>
      <w:tr w:rsidR="00046D4A" w14:paraId="1CD0DED4" w14:textId="77777777" w:rsidTr="00F86A74">
        <w:tc>
          <w:tcPr>
            <w:tcW w:w="1097" w:type="dxa"/>
          </w:tcPr>
          <w:p w14:paraId="70F3766C" w14:textId="77777777" w:rsidR="00046D4A" w:rsidRPr="00B1530F" w:rsidRDefault="00046D4A" w:rsidP="004F19EB">
            <w:pPr>
              <w:pStyle w:val="TAL"/>
              <w:rPr>
                <w:sz w:val="16"/>
              </w:rPr>
            </w:pPr>
            <w:r>
              <w:rPr>
                <w:sz w:val="16"/>
              </w:rPr>
              <w:t>R5-243615</w:t>
            </w:r>
          </w:p>
        </w:tc>
        <w:tc>
          <w:tcPr>
            <w:tcW w:w="3872" w:type="dxa"/>
          </w:tcPr>
          <w:p w14:paraId="4712F0E4" w14:textId="77777777" w:rsidR="00046D4A" w:rsidRPr="00B1530F" w:rsidRDefault="00046D4A" w:rsidP="004F19EB">
            <w:pPr>
              <w:pStyle w:val="TAL"/>
              <w:rPr>
                <w:sz w:val="16"/>
              </w:rPr>
            </w:pPr>
            <w:r>
              <w:rPr>
                <w:sz w:val="16"/>
              </w:rPr>
              <w:t>Addition of reference sensitivity for new PC2 EN-DC combs within FR1</w:t>
            </w:r>
          </w:p>
        </w:tc>
        <w:tc>
          <w:tcPr>
            <w:tcW w:w="1408" w:type="dxa"/>
          </w:tcPr>
          <w:p w14:paraId="3CB024C8" w14:textId="77777777" w:rsidR="00046D4A" w:rsidRPr="00B1530F" w:rsidRDefault="00046D4A" w:rsidP="004F19EB">
            <w:pPr>
              <w:pStyle w:val="TAL"/>
              <w:rPr>
                <w:sz w:val="16"/>
              </w:rPr>
            </w:pPr>
            <w:r>
              <w:rPr>
                <w:sz w:val="16"/>
              </w:rPr>
              <w:t>KDDI Corporation</w:t>
            </w:r>
          </w:p>
        </w:tc>
        <w:tc>
          <w:tcPr>
            <w:tcW w:w="989" w:type="dxa"/>
          </w:tcPr>
          <w:p w14:paraId="4C7FF136" w14:textId="77777777" w:rsidR="00046D4A" w:rsidRPr="00B1530F" w:rsidRDefault="00046D4A" w:rsidP="004F19EB">
            <w:pPr>
              <w:pStyle w:val="TAL"/>
              <w:rPr>
                <w:sz w:val="16"/>
              </w:rPr>
            </w:pPr>
            <w:r>
              <w:rPr>
                <w:sz w:val="16"/>
              </w:rPr>
              <w:t>38.521-3</w:t>
            </w:r>
          </w:p>
        </w:tc>
        <w:tc>
          <w:tcPr>
            <w:tcW w:w="851" w:type="dxa"/>
          </w:tcPr>
          <w:p w14:paraId="63557550" w14:textId="77777777" w:rsidR="00046D4A" w:rsidRPr="00B1530F" w:rsidRDefault="00046D4A" w:rsidP="004F19EB">
            <w:pPr>
              <w:pStyle w:val="TAL"/>
              <w:rPr>
                <w:sz w:val="16"/>
              </w:rPr>
            </w:pPr>
            <w:r>
              <w:rPr>
                <w:sz w:val="16"/>
              </w:rPr>
              <w:t>1757</w:t>
            </w:r>
          </w:p>
        </w:tc>
        <w:tc>
          <w:tcPr>
            <w:tcW w:w="425" w:type="dxa"/>
          </w:tcPr>
          <w:p w14:paraId="60826FF4" w14:textId="77777777" w:rsidR="00046D4A" w:rsidRPr="00B1530F" w:rsidRDefault="00046D4A" w:rsidP="004F19EB">
            <w:pPr>
              <w:pStyle w:val="TAR"/>
              <w:rPr>
                <w:sz w:val="16"/>
              </w:rPr>
            </w:pPr>
            <w:r>
              <w:rPr>
                <w:sz w:val="16"/>
              </w:rPr>
              <w:t>1</w:t>
            </w:r>
          </w:p>
        </w:tc>
        <w:tc>
          <w:tcPr>
            <w:tcW w:w="709" w:type="dxa"/>
          </w:tcPr>
          <w:p w14:paraId="070DC114" w14:textId="77777777" w:rsidR="00046D4A" w:rsidRPr="00B1530F" w:rsidRDefault="00046D4A" w:rsidP="004F19EB">
            <w:pPr>
              <w:pStyle w:val="TAL"/>
              <w:rPr>
                <w:sz w:val="16"/>
              </w:rPr>
            </w:pPr>
            <w:r>
              <w:rPr>
                <w:sz w:val="16"/>
              </w:rPr>
              <w:t>Rel-18</w:t>
            </w:r>
          </w:p>
        </w:tc>
        <w:tc>
          <w:tcPr>
            <w:tcW w:w="283" w:type="dxa"/>
          </w:tcPr>
          <w:p w14:paraId="35B4E326" w14:textId="77777777" w:rsidR="00046D4A" w:rsidRPr="00B1530F" w:rsidRDefault="00046D4A" w:rsidP="004F19EB">
            <w:pPr>
              <w:pStyle w:val="TAL"/>
              <w:rPr>
                <w:sz w:val="16"/>
              </w:rPr>
            </w:pPr>
            <w:r>
              <w:rPr>
                <w:sz w:val="16"/>
              </w:rPr>
              <w:t>F</w:t>
            </w:r>
          </w:p>
        </w:tc>
        <w:tc>
          <w:tcPr>
            <w:tcW w:w="3261" w:type="dxa"/>
          </w:tcPr>
          <w:p w14:paraId="777AFC32" w14:textId="77777777" w:rsidR="00046D4A" w:rsidRPr="00B1530F" w:rsidRDefault="00046D4A" w:rsidP="004F19EB">
            <w:pPr>
              <w:pStyle w:val="TAL"/>
              <w:rPr>
                <w:sz w:val="16"/>
              </w:rPr>
            </w:pPr>
            <w:r>
              <w:rPr>
                <w:sz w:val="16"/>
              </w:rPr>
              <w:t>HPUE_NR_CADC_NR_LTE_DC_R18-UEConTest</w:t>
            </w:r>
          </w:p>
        </w:tc>
        <w:tc>
          <w:tcPr>
            <w:tcW w:w="1269" w:type="dxa"/>
          </w:tcPr>
          <w:p w14:paraId="442A10BC" w14:textId="77777777" w:rsidR="00046D4A" w:rsidRPr="00B1530F" w:rsidRDefault="00046D4A" w:rsidP="004F19EB">
            <w:pPr>
              <w:pStyle w:val="TAL"/>
              <w:rPr>
                <w:sz w:val="16"/>
              </w:rPr>
            </w:pPr>
            <w:r>
              <w:rPr>
                <w:sz w:val="16"/>
              </w:rPr>
              <w:t>agreed</w:t>
            </w:r>
          </w:p>
        </w:tc>
      </w:tr>
      <w:tr w:rsidR="00046D4A" w14:paraId="06EDC7F5" w14:textId="77777777" w:rsidTr="00F86A74">
        <w:tc>
          <w:tcPr>
            <w:tcW w:w="1097" w:type="dxa"/>
          </w:tcPr>
          <w:p w14:paraId="14013F63" w14:textId="77777777" w:rsidR="00046D4A" w:rsidRPr="00B1530F" w:rsidRDefault="00046D4A" w:rsidP="004F19EB">
            <w:pPr>
              <w:pStyle w:val="TAL"/>
              <w:rPr>
                <w:sz w:val="16"/>
              </w:rPr>
            </w:pPr>
            <w:r>
              <w:rPr>
                <w:sz w:val="16"/>
              </w:rPr>
              <w:t>R5-242254</w:t>
            </w:r>
          </w:p>
        </w:tc>
        <w:tc>
          <w:tcPr>
            <w:tcW w:w="3872" w:type="dxa"/>
          </w:tcPr>
          <w:p w14:paraId="0EE980AD" w14:textId="77777777" w:rsidR="00046D4A" w:rsidRPr="00B1530F" w:rsidRDefault="00046D4A" w:rsidP="004F19EB">
            <w:pPr>
              <w:pStyle w:val="TAL"/>
              <w:rPr>
                <w:sz w:val="16"/>
              </w:rPr>
            </w:pPr>
            <w:r>
              <w:rPr>
                <w:sz w:val="16"/>
              </w:rPr>
              <w:t>Addition and correction of reference sensitivity exceptions for PC2 EN-DC combos</w:t>
            </w:r>
          </w:p>
        </w:tc>
        <w:tc>
          <w:tcPr>
            <w:tcW w:w="1408" w:type="dxa"/>
          </w:tcPr>
          <w:p w14:paraId="2EFA19CE" w14:textId="77777777" w:rsidR="00046D4A" w:rsidRPr="00B1530F" w:rsidRDefault="00046D4A" w:rsidP="004F19EB">
            <w:pPr>
              <w:pStyle w:val="TAL"/>
              <w:rPr>
                <w:sz w:val="16"/>
              </w:rPr>
            </w:pPr>
            <w:r>
              <w:rPr>
                <w:sz w:val="16"/>
              </w:rPr>
              <w:t>KDDI Corporation</w:t>
            </w:r>
          </w:p>
        </w:tc>
        <w:tc>
          <w:tcPr>
            <w:tcW w:w="989" w:type="dxa"/>
          </w:tcPr>
          <w:p w14:paraId="4BBCCD13" w14:textId="77777777" w:rsidR="00046D4A" w:rsidRPr="00B1530F" w:rsidRDefault="00046D4A" w:rsidP="004F19EB">
            <w:pPr>
              <w:pStyle w:val="TAL"/>
              <w:rPr>
                <w:sz w:val="16"/>
              </w:rPr>
            </w:pPr>
            <w:r>
              <w:rPr>
                <w:sz w:val="16"/>
              </w:rPr>
              <w:t>38.521-3</w:t>
            </w:r>
          </w:p>
        </w:tc>
        <w:tc>
          <w:tcPr>
            <w:tcW w:w="851" w:type="dxa"/>
          </w:tcPr>
          <w:p w14:paraId="2514388E" w14:textId="77777777" w:rsidR="00046D4A" w:rsidRPr="00B1530F" w:rsidRDefault="00046D4A" w:rsidP="004F19EB">
            <w:pPr>
              <w:pStyle w:val="TAL"/>
              <w:rPr>
                <w:sz w:val="16"/>
              </w:rPr>
            </w:pPr>
            <w:r>
              <w:rPr>
                <w:sz w:val="16"/>
              </w:rPr>
              <w:t>1758</w:t>
            </w:r>
          </w:p>
        </w:tc>
        <w:tc>
          <w:tcPr>
            <w:tcW w:w="425" w:type="dxa"/>
          </w:tcPr>
          <w:p w14:paraId="13CA7395" w14:textId="77777777" w:rsidR="00046D4A" w:rsidRPr="00B1530F" w:rsidRDefault="00046D4A" w:rsidP="004F19EB">
            <w:pPr>
              <w:pStyle w:val="TAR"/>
              <w:rPr>
                <w:sz w:val="16"/>
              </w:rPr>
            </w:pPr>
            <w:r>
              <w:rPr>
                <w:sz w:val="16"/>
              </w:rPr>
              <w:t>-</w:t>
            </w:r>
          </w:p>
        </w:tc>
        <w:tc>
          <w:tcPr>
            <w:tcW w:w="709" w:type="dxa"/>
          </w:tcPr>
          <w:p w14:paraId="58C0E65B" w14:textId="77777777" w:rsidR="00046D4A" w:rsidRPr="00B1530F" w:rsidRDefault="00046D4A" w:rsidP="004F19EB">
            <w:pPr>
              <w:pStyle w:val="TAL"/>
              <w:rPr>
                <w:sz w:val="16"/>
              </w:rPr>
            </w:pPr>
            <w:r>
              <w:rPr>
                <w:sz w:val="16"/>
              </w:rPr>
              <w:t>Rel-18</w:t>
            </w:r>
          </w:p>
        </w:tc>
        <w:tc>
          <w:tcPr>
            <w:tcW w:w="283" w:type="dxa"/>
          </w:tcPr>
          <w:p w14:paraId="7B5218FB" w14:textId="77777777" w:rsidR="00046D4A" w:rsidRPr="00B1530F" w:rsidRDefault="00046D4A" w:rsidP="004F19EB">
            <w:pPr>
              <w:pStyle w:val="TAL"/>
              <w:rPr>
                <w:sz w:val="16"/>
              </w:rPr>
            </w:pPr>
            <w:r>
              <w:rPr>
                <w:sz w:val="16"/>
              </w:rPr>
              <w:t>F</w:t>
            </w:r>
          </w:p>
        </w:tc>
        <w:tc>
          <w:tcPr>
            <w:tcW w:w="3261" w:type="dxa"/>
          </w:tcPr>
          <w:p w14:paraId="179552EB" w14:textId="77777777" w:rsidR="00046D4A" w:rsidRPr="00B1530F" w:rsidRDefault="00046D4A" w:rsidP="004F19EB">
            <w:pPr>
              <w:pStyle w:val="TAL"/>
              <w:rPr>
                <w:sz w:val="16"/>
              </w:rPr>
            </w:pPr>
            <w:r>
              <w:rPr>
                <w:sz w:val="16"/>
              </w:rPr>
              <w:t>HPUE_NR_CADC_NR_LTE_DC_R18-UEConTest</w:t>
            </w:r>
          </w:p>
        </w:tc>
        <w:tc>
          <w:tcPr>
            <w:tcW w:w="1269" w:type="dxa"/>
          </w:tcPr>
          <w:p w14:paraId="569AAD0E" w14:textId="77777777" w:rsidR="00046D4A" w:rsidRPr="00B1530F" w:rsidRDefault="00046D4A" w:rsidP="004F19EB">
            <w:pPr>
              <w:pStyle w:val="TAL"/>
              <w:rPr>
                <w:sz w:val="16"/>
              </w:rPr>
            </w:pPr>
            <w:r>
              <w:rPr>
                <w:sz w:val="16"/>
              </w:rPr>
              <w:t>agreed</w:t>
            </w:r>
          </w:p>
        </w:tc>
      </w:tr>
      <w:tr w:rsidR="00046D4A" w14:paraId="482ADDA9" w14:textId="77777777" w:rsidTr="00F86A74">
        <w:tc>
          <w:tcPr>
            <w:tcW w:w="1097" w:type="dxa"/>
          </w:tcPr>
          <w:p w14:paraId="6B1CBB9F" w14:textId="77777777" w:rsidR="00046D4A" w:rsidRPr="00B1530F" w:rsidRDefault="00046D4A" w:rsidP="004F19EB">
            <w:pPr>
              <w:pStyle w:val="TAL"/>
              <w:rPr>
                <w:sz w:val="16"/>
              </w:rPr>
            </w:pPr>
            <w:r>
              <w:rPr>
                <w:sz w:val="16"/>
              </w:rPr>
              <w:t>R5-242269</w:t>
            </w:r>
          </w:p>
        </w:tc>
        <w:tc>
          <w:tcPr>
            <w:tcW w:w="3872" w:type="dxa"/>
          </w:tcPr>
          <w:p w14:paraId="4856B6C0" w14:textId="77777777" w:rsidR="00046D4A" w:rsidRPr="00B1530F" w:rsidRDefault="00046D4A" w:rsidP="004F19EB">
            <w:pPr>
              <w:pStyle w:val="TAL"/>
              <w:rPr>
                <w:sz w:val="16"/>
              </w:rPr>
            </w:pPr>
            <w:r>
              <w:rPr>
                <w:sz w:val="16"/>
              </w:rPr>
              <w:t>PC5 FR2 MU - Updates in 38.521-3</w:t>
            </w:r>
          </w:p>
        </w:tc>
        <w:tc>
          <w:tcPr>
            <w:tcW w:w="1408" w:type="dxa"/>
          </w:tcPr>
          <w:p w14:paraId="41ADC47C" w14:textId="77777777" w:rsidR="00046D4A" w:rsidRPr="00B1530F" w:rsidRDefault="00046D4A" w:rsidP="004F19EB">
            <w:pPr>
              <w:pStyle w:val="TAL"/>
              <w:rPr>
                <w:sz w:val="16"/>
              </w:rPr>
            </w:pPr>
            <w:r>
              <w:rPr>
                <w:sz w:val="16"/>
              </w:rPr>
              <w:t>Keysight Technologies</w:t>
            </w:r>
          </w:p>
        </w:tc>
        <w:tc>
          <w:tcPr>
            <w:tcW w:w="989" w:type="dxa"/>
          </w:tcPr>
          <w:p w14:paraId="42578FA1" w14:textId="77777777" w:rsidR="00046D4A" w:rsidRPr="00B1530F" w:rsidRDefault="00046D4A" w:rsidP="004F19EB">
            <w:pPr>
              <w:pStyle w:val="TAL"/>
              <w:rPr>
                <w:sz w:val="16"/>
              </w:rPr>
            </w:pPr>
            <w:r>
              <w:rPr>
                <w:sz w:val="16"/>
              </w:rPr>
              <w:t>38.521-3</w:t>
            </w:r>
          </w:p>
        </w:tc>
        <w:tc>
          <w:tcPr>
            <w:tcW w:w="851" w:type="dxa"/>
          </w:tcPr>
          <w:p w14:paraId="342DF160" w14:textId="77777777" w:rsidR="00046D4A" w:rsidRPr="00B1530F" w:rsidRDefault="00046D4A" w:rsidP="004F19EB">
            <w:pPr>
              <w:pStyle w:val="TAL"/>
              <w:rPr>
                <w:sz w:val="16"/>
              </w:rPr>
            </w:pPr>
            <w:r>
              <w:rPr>
                <w:sz w:val="16"/>
              </w:rPr>
              <w:t>1759</w:t>
            </w:r>
          </w:p>
        </w:tc>
        <w:tc>
          <w:tcPr>
            <w:tcW w:w="425" w:type="dxa"/>
          </w:tcPr>
          <w:p w14:paraId="6191BA34" w14:textId="77777777" w:rsidR="00046D4A" w:rsidRPr="00B1530F" w:rsidRDefault="00046D4A" w:rsidP="004F19EB">
            <w:pPr>
              <w:pStyle w:val="TAR"/>
              <w:rPr>
                <w:sz w:val="16"/>
              </w:rPr>
            </w:pPr>
            <w:r>
              <w:rPr>
                <w:sz w:val="16"/>
              </w:rPr>
              <w:t>-</w:t>
            </w:r>
          </w:p>
        </w:tc>
        <w:tc>
          <w:tcPr>
            <w:tcW w:w="709" w:type="dxa"/>
          </w:tcPr>
          <w:p w14:paraId="2EA13DED" w14:textId="77777777" w:rsidR="00046D4A" w:rsidRPr="00B1530F" w:rsidRDefault="00046D4A" w:rsidP="004F19EB">
            <w:pPr>
              <w:pStyle w:val="TAL"/>
              <w:rPr>
                <w:sz w:val="16"/>
              </w:rPr>
            </w:pPr>
            <w:r>
              <w:rPr>
                <w:sz w:val="16"/>
              </w:rPr>
              <w:t>Rel-18</w:t>
            </w:r>
          </w:p>
        </w:tc>
        <w:tc>
          <w:tcPr>
            <w:tcW w:w="283" w:type="dxa"/>
          </w:tcPr>
          <w:p w14:paraId="7AD16930" w14:textId="77777777" w:rsidR="00046D4A" w:rsidRPr="00B1530F" w:rsidRDefault="00046D4A" w:rsidP="004F19EB">
            <w:pPr>
              <w:pStyle w:val="TAL"/>
              <w:rPr>
                <w:sz w:val="16"/>
              </w:rPr>
            </w:pPr>
            <w:r>
              <w:rPr>
                <w:sz w:val="16"/>
              </w:rPr>
              <w:t>F</w:t>
            </w:r>
          </w:p>
        </w:tc>
        <w:tc>
          <w:tcPr>
            <w:tcW w:w="3261" w:type="dxa"/>
          </w:tcPr>
          <w:p w14:paraId="4EBD4A33" w14:textId="77777777" w:rsidR="00046D4A" w:rsidRPr="00B1530F" w:rsidRDefault="00046D4A" w:rsidP="004F19EB">
            <w:pPr>
              <w:pStyle w:val="TAL"/>
              <w:rPr>
                <w:sz w:val="16"/>
              </w:rPr>
            </w:pPr>
            <w:r>
              <w:rPr>
                <w:sz w:val="16"/>
              </w:rPr>
              <w:t>TEI15_Test, 5GS_NR_LTE-UEConTest</w:t>
            </w:r>
          </w:p>
        </w:tc>
        <w:tc>
          <w:tcPr>
            <w:tcW w:w="1269" w:type="dxa"/>
          </w:tcPr>
          <w:p w14:paraId="4ED478CB" w14:textId="77777777" w:rsidR="00046D4A" w:rsidRPr="00B1530F" w:rsidRDefault="00046D4A" w:rsidP="004F19EB">
            <w:pPr>
              <w:pStyle w:val="TAL"/>
              <w:rPr>
                <w:sz w:val="16"/>
              </w:rPr>
            </w:pPr>
            <w:r>
              <w:rPr>
                <w:sz w:val="16"/>
              </w:rPr>
              <w:t>revised</w:t>
            </w:r>
          </w:p>
        </w:tc>
      </w:tr>
      <w:tr w:rsidR="00046D4A" w14:paraId="216F2D5A" w14:textId="77777777" w:rsidTr="00F86A74">
        <w:tc>
          <w:tcPr>
            <w:tcW w:w="1097" w:type="dxa"/>
          </w:tcPr>
          <w:p w14:paraId="2F867509" w14:textId="77777777" w:rsidR="00046D4A" w:rsidRPr="00B1530F" w:rsidRDefault="00046D4A" w:rsidP="004F19EB">
            <w:pPr>
              <w:pStyle w:val="TAL"/>
              <w:rPr>
                <w:sz w:val="16"/>
              </w:rPr>
            </w:pPr>
            <w:r>
              <w:rPr>
                <w:sz w:val="16"/>
              </w:rPr>
              <w:t>R5-243728</w:t>
            </w:r>
          </w:p>
        </w:tc>
        <w:tc>
          <w:tcPr>
            <w:tcW w:w="3872" w:type="dxa"/>
          </w:tcPr>
          <w:p w14:paraId="5444AF89" w14:textId="77777777" w:rsidR="00046D4A" w:rsidRPr="00B1530F" w:rsidRDefault="00046D4A" w:rsidP="004F19EB">
            <w:pPr>
              <w:pStyle w:val="TAL"/>
              <w:rPr>
                <w:sz w:val="16"/>
              </w:rPr>
            </w:pPr>
            <w:r>
              <w:rPr>
                <w:sz w:val="16"/>
              </w:rPr>
              <w:t>PC5 FR2 MU - Updates in 38.521-3</w:t>
            </w:r>
          </w:p>
        </w:tc>
        <w:tc>
          <w:tcPr>
            <w:tcW w:w="1408" w:type="dxa"/>
          </w:tcPr>
          <w:p w14:paraId="6A0F0FBB" w14:textId="77777777" w:rsidR="00046D4A" w:rsidRPr="00B1530F" w:rsidRDefault="00046D4A" w:rsidP="004F19EB">
            <w:pPr>
              <w:pStyle w:val="TAL"/>
              <w:rPr>
                <w:sz w:val="16"/>
              </w:rPr>
            </w:pPr>
            <w:r>
              <w:rPr>
                <w:sz w:val="16"/>
              </w:rPr>
              <w:t>Keysight Technologies</w:t>
            </w:r>
          </w:p>
        </w:tc>
        <w:tc>
          <w:tcPr>
            <w:tcW w:w="989" w:type="dxa"/>
          </w:tcPr>
          <w:p w14:paraId="5EDB6787" w14:textId="77777777" w:rsidR="00046D4A" w:rsidRPr="00B1530F" w:rsidRDefault="00046D4A" w:rsidP="004F19EB">
            <w:pPr>
              <w:pStyle w:val="TAL"/>
              <w:rPr>
                <w:sz w:val="16"/>
              </w:rPr>
            </w:pPr>
            <w:r>
              <w:rPr>
                <w:sz w:val="16"/>
              </w:rPr>
              <w:t>38.521-3</w:t>
            </w:r>
          </w:p>
        </w:tc>
        <w:tc>
          <w:tcPr>
            <w:tcW w:w="851" w:type="dxa"/>
          </w:tcPr>
          <w:p w14:paraId="221F83C8" w14:textId="77777777" w:rsidR="00046D4A" w:rsidRPr="00B1530F" w:rsidRDefault="00046D4A" w:rsidP="004F19EB">
            <w:pPr>
              <w:pStyle w:val="TAL"/>
              <w:rPr>
                <w:sz w:val="16"/>
              </w:rPr>
            </w:pPr>
            <w:r>
              <w:rPr>
                <w:sz w:val="16"/>
              </w:rPr>
              <w:t>1759</w:t>
            </w:r>
          </w:p>
        </w:tc>
        <w:tc>
          <w:tcPr>
            <w:tcW w:w="425" w:type="dxa"/>
          </w:tcPr>
          <w:p w14:paraId="2E0F4C0D" w14:textId="77777777" w:rsidR="00046D4A" w:rsidRPr="00B1530F" w:rsidRDefault="00046D4A" w:rsidP="004F19EB">
            <w:pPr>
              <w:pStyle w:val="TAR"/>
              <w:rPr>
                <w:sz w:val="16"/>
              </w:rPr>
            </w:pPr>
            <w:r>
              <w:rPr>
                <w:sz w:val="16"/>
              </w:rPr>
              <w:t>1</w:t>
            </w:r>
          </w:p>
        </w:tc>
        <w:tc>
          <w:tcPr>
            <w:tcW w:w="709" w:type="dxa"/>
          </w:tcPr>
          <w:p w14:paraId="1BE551A3" w14:textId="77777777" w:rsidR="00046D4A" w:rsidRPr="00B1530F" w:rsidRDefault="00046D4A" w:rsidP="004F19EB">
            <w:pPr>
              <w:pStyle w:val="TAL"/>
              <w:rPr>
                <w:sz w:val="16"/>
              </w:rPr>
            </w:pPr>
            <w:r>
              <w:rPr>
                <w:sz w:val="16"/>
              </w:rPr>
              <w:t>Rel-18</w:t>
            </w:r>
          </w:p>
        </w:tc>
        <w:tc>
          <w:tcPr>
            <w:tcW w:w="283" w:type="dxa"/>
          </w:tcPr>
          <w:p w14:paraId="4779958F" w14:textId="77777777" w:rsidR="00046D4A" w:rsidRPr="00B1530F" w:rsidRDefault="00046D4A" w:rsidP="004F19EB">
            <w:pPr>
              <w:pStyle w:val="TAL"/>
              <w:rPr>
                <w:sz w:val="16"/>
              </w:rPr>
            </w:pPr>
            <w:r>
              <w:rPr>
                <w:sz w:val="16"/>
              </w:rPr>
              <w:t>F</w:t>
            </w:r>
          </w:p>
        </w:tc>
        <w:tc>
          <w:tcPr>
            <w:tcW w:w="3261" w:type="dxa"/>
          </w:tcPr>
          <w:p w14:paraId="1E6B6365" w14:textId="77777777" w:rsidR="00046D4A" w:rsidRPr="00B1530F" w:rsidRDefault="00046D4A" w:rsidP="004F19EB">
            <w:pPr>
              <w:pStyle w:val="TAL"/>
              <w:rPr>
                <w:sz w:val="16"/>
              </w:rPr>
            </w:pPr>
            <w:r>
              <w:rPr>
                <w:sz w:val="16"/>
              </w:rPr>
              <w:t>TEI15_Test, 5GS_NR_LTE-UEConTest</w:t>
            </w:r>
          </w:p>
        </w:tc>
        <w:tc>
          <w:tcPr>
            <w:tcW w:w="1269" w:type="dxa"/>
          </w:tcPr>
          <w:p w14:paraId="18D0E85E" w14:textId="77777777" w:rsidR="00046D4A" w:rsidRPr="00B1530F" w:rsidRDefault="00046D4A" w:rsidP="004F19EB">
            <w:pPr>
              <w:pStyle w:val="TAL"/>
              <w:rPr>
                <w:sz w:val="16"/>
              </w:rPr>
            </w:pPr>
            <w:r>
              <w:rPr>
                <w:sz w:val="16"/>
              </w:rPr>
              <w:t>agreed</w:t>
            </w:r>
          </w:p>
        </w:tc>
      </w:tr>
      <w:tr w:rsidR="00046D4A" w14:paraId="5B3946DD" w14:textId="77777777" w:rsidTr="00F86A74">
        <w:tc>
          <w:tcPr>
            <w:tcW w:w="1097" w:type="dxa"/>
          </w:tcPr>
          <w:p w14:paraId="412B88F2" w14:textId="77777777" w:rsidR="00046D4A" w:rsidRPr="00B1530F" w:rsidRDefault="00046D4A" w:rsidP="004F19EB">
            <w:pPr>
              <w:pStyle w:val="TAL"/>
              <w:rPr>
                <w:sz w:val="16"/>
              </w:rPr>
            </w:pPr>
            <w:r>
              <w:rPr>
                <w:sz w:val="16"/>
              </w:rPr>
              <w:t>R5-242452</w:t>
            </w:r>
          </w:p>
        </w:tc>
        <w:tc>
          <w:tcPr>
            <w:tcW w:w="3872" w:type="dxa"/>
          </w:tcPr>
          <w:p w14:paraId="3E318F0B" w14:textId="77777777" w:rsidR="00046D4A" w:rsidRPr="00B1530F" w:rsidRDefault="00046D4A" w:rsidP="004F19EB">
            <w:pPr>
              <w:pStyle w:val="TAL"/>
              <w:rPr>
                <w:sz w:val="16"/>
              </w:rPr>
            </w:pPr>
            <w:r>
              <w:rPr>
                <w:sz w:val="16"/>
              </w:rPr>
              <w:t xml:space="preserve"> Update for additional ENDC band configurations </w:t>
            </w:r>
          </w:p>
        </w:tc>
        <w:tc>
          <w:tcPr>
            <w:tcW w:w="1408" w:type="dxa"/>
          </w:tcPr>
          <w:p w14:paraId="0E497EC1" w14:textId="77777777" w:rsidR="00046D4A" w:rsidRPr="00B1530F" w:rsidRDefault="00046D4A" w:rsidP="004F19EB">
            <w:pPr>
              <w:pStyle w:val="TAL"/>
              <w:rPr>
                <w:sz w:val="16"/>
              </w:rPr>
            </w:pPr>
            <w:r>
              <w:rPr>
                <w:sz w:val="16"/>
              </w:rPr>
              <w:t>Verizon Spain</w:t>
            </w:r>
          </w:p>
        </w:tc>
        <w:tc>
          <w:tcPr>
            <w:tcW w:w="989" w:type="dxa"/>
          </w:tcPr>
          <w:p w14:paraId="349058DA" w14:textId="77777777" w:rsidR="00046D4A" w:rsidRPr="00B1530F" w:rsidRDefault="00046D4A" w:rsidP="004F19EB">
            <w:pPr>
              <w:pStyle w:val="TAL"/>
              <w:rPr>
                <w:sz w:val="16"/>
              </w:rPr>
            </w:pPr>
            <w:r>
              <w:rPr>
                <w:sz w:val="16"/>
              </w:rPr>
              <w:t>38.521-3</w:t>
            </w:r>
          </w:p>
        </w:tc>
        <w:tc>
          <w:tcPr>
            <w:tcW w:w="851" w:type="dxa"/>
          </w:tcPr>
          <w:p w14:paraId="20AD7984" w14:textId="77777777" w:rsidR="00046D4A" w:rsidRPr="00B1530F" w:rsidRDefault="00046D4A" w:rsidP="004F19EB">
            <w:pPr>
              <w:pStyle w:val="TAL"/>
              <w:rPr>
                <w:sz w:val="16"/>
              </w:rPr>
            </w:pPr>
            <w:r>
              <w:rPr>
                <w:sz w:val="16"/>
              </w:rPr>
              <w:t>1760</w:t>
            </w:r>
          </w:p>
        </w:tc>
        <w:tc>
          <w:tcPr>
            <w:tcW w:w="425" w:type="dxa"/>
          </w:tcPr>
          <w:p w14:paraId="3A1B7A05" w14:textId="77777777" w:rsidR="00046D4A" w:rsidRPr="00B1530F" w:rsidRDefault="00046D4A" w:rsidP="004F19EB">
            <w:pPr>
              <w:pStyle w:val="TAR"/>
              <w:rPr>
                <w:sz w:val="16"/>
              </w:rPr>
            </w:pPr>
            <w:r>
              <w:rPr>
                <w:sz w:val="16"/>
              </w:rPr>
              <w:t>-</w:t>
            </w:r>
          </w:p>
        </w:tc>
        <w:tc>
          <w:tcPr>
            <w:tcW w:w="709" w:type="dxa"/>
          </w:tcPr>
          <w:p w14:paraId="4B24ED14" w14:textId="77777777" w:rsidR="00046D4A" w:rsidRPr="00B1530F" w:rsidRDefault="00046D4A" w:rsidP="004F19EB">
            <w:pPr>
              <w:pStyle w:val="TAL"/>
              <w:rPr>
                <w:sz w:val="16"/>
              </w:rPr>
            </w:pPr>
            <w:r>
              <w:rPr>
                <w:sz w:val="16"/>
              </w:rPr>
              <w:t>Rel-18</w:t>
            </w:r>
          </w:p>
        </w:tc>
        <w:tc>
          <w:tcPr>
            <w:tcW w:w="283" w:type="dxa"/>
          </w:tcPr>
          <w:p w14:paraId="62A7FB3E" w14:textId="77777777" w:rsidR="00046D4A" w:rsidRPr="00B1530F" w:rsidRDefault="00046D4A" w:rsidP="004F19EB">
            <w:pPr>
              <w:pStyle w:val="TAL"/>
              <w:rPr>
                <w:sz w:val="16"/>
              </w:rPr>
            </w:pPr>
            <w:r>
              <w:rPr>
                <w:sz w:val="16"/>
              </w:rPr>
              <w:t>F</w:t>
            </w:r>
          </w:p>
        </w:tc>
        <w:tc>
          <w:tcPr>
            <w:tcW w:w="3261" w:type="dxa"/>
          </w:tcPr>
          <w:p w14:paraId="615E77B3" w14:textId="77777777" w:rsidR="00046D4A" w:rsidRPr="00B1530F" w:rsidRDefault="00046D4A" w:rsidP="004F19EB">
            <w:pPr>
              <w:pStyle w:val="TAL"/>
              <w:rPr>
                <w:sz w:val="16"/>
              </w:rPr>
            </w:pPr>
            <w:r>
              <w:rPr>
                <w:sz w:val="16"/>
              </w:rPr>
              <w:t>NR_CADC_NR_LTE_DC_R16-UEConTest</w:t>
            </w:r>
          </w:p>
        </w:tc>
        <w:tc>
          <w:tcPr>
            <w:tcW w:w="1269" w:type="dxa"/>
          </w:tcPr>
          <w:p w14:paraId="002309BD" w14:textId="77777777" w:rsidR="00046D4A" w:rsidRPr="00B1530F" w:rsidRDefault="00046D4A" w:rsidP="004F19EB">
            <w:pPr>
              <w:pStyle w:val="TAL"/>
              <w:rPr>
                <w:sz w:val="16"/>
              </w:rPr>
            </w:pPr>
            <w:r>
              <w:rPr>
                <w:sz w:val="16"/>
              </w:rPr>
              <w:t>agreed</w:t>
            </w:r>
          </w:p>
        </w:tc>
      </w:tr>
      <w:tr w:rsidR="00046D4A" w14:paraId="0D8DC588" w14:textId="77777777" w:rsidTr="00F86A74">
        <w:tc>
          <w:tcPr>
            <w:tcW w:w="1097" w:type="dxa"/>
          </w:tcPr>
          <w:p w14:paraId="3F6076C3" w14:textId="77777777" w:rsidR="00046D4A" w:rsidRPr="00B1530F" w:rsidRDefault="00046D4A" w:rsidP="004F19EB">
            <w:pPr>
              <w:pStyle w:val="TAL"/>
              <w:rPr>
                <w:sz w:val="16"/>
              </w:rPr>
            </w:pPr>
            <w:r>
              <w:rPr>
                <w:sz w:val="16"/>
              </w:rPr>
              <w:t>R5-242599</w:t>
            </w:r>
          </w:p>
        </w:tc>
        <w:tc>
          <w:tcPr>
            <w:tcW w:w="3872" w:type="dxa"/>
          </w:tcPr>
          <w:p w14:paraId="72B8DCF8" w14:textId="77777777" w:rsidR="00046D4A" w:rsidRPr="00B1530F" w:rsidRDefault="00046D4A" w:rsidP="004F19EB">
            <w:pPr>
              <w:pStyle w:val="TAL"/>
              <w:rPr>
                <w:sz w:val="16"/>
              </w:rPr>
            </w:pPr>
            <w:r>
              <w:rPr>
                <w:sz w:val="16"/>
              </w:rPr>
              <w:t>Core requirements alignment for UE co-existence of Inter-band within FR1</w:t>
            </w:r>
          </w:p>
        </w:tc>
        <w:tc>
          <w:tcPr>
            <w:tcW w:w="1408" w:type="dxa"/>
          </w:tcPr>
          <w:p w14:paraId="390216E5" w14:textId="77777777" w:rsidR="00046D4A" w:rsidRPr="00B1530F" w:rsidRDefault="00046D4A" w:rsidP="004F19EB">
            <w:pPr>
              <w:pStyle w:val="TAL"/>
              <w:rPr>
                <w:sz w:val="16"/>
              </w:rPr>
            </w:pPr>
            <w:r>
              <w:rPr>
                <w:sz w:val="16"/>
              </w:rPr>
              <w:t>CAICT</w:t>
            </w:r>
          </w:p>
        </w:tc>
        <w:tc>
          <w:tcPr>
            <w:tcW w:w="989" w:type="dxa"/>
          </w:tcPr>
          <w:p w14:paraId="20353253" w14:textId="77777777" w:rsidR="00046D4A" w:rsidRPr="00B1530F" w:rsidRDefault="00046D4A" w:rsidP="004F19EB">
            <w:pPr>
              <w:pStyle w:val="TAL"/>
              <w:rPr>
                <w:sz w:val="16"/>
              </w:rPr>
            </w:pPr>
            <w:r>
              <w:rPr>
                <w:sz w:val="16"/>
              </w:rPr>
              <w:t>38.521-3</w:t>
            </w:r>
          </w:p>
        </w:tc>
        <w:tc>
          <w:tcPr>
            <w:tcW w:w="851" w:type="dxa"/>
          </w:tcPr>
          <w:p w14:paraId="33D8598B" w14:textId="77777777" w:rsidR="00046D4A" w:rsidRPr="00B1530F" w:rsidRDefault="00046D4A" w:rsidP="004F19EB">
            <w:pPr>
              <w:pStyle w:val="TAL"/>
              <w:rPr>
                <w:sz w:val="16"/>
              </w:rPr>
            </w:pPr>
            <w:r>
              <w:rPr>
                <w:sz w:val="16"/>
              </w:rPr>
              <w:t>1761</w:t>
            </w:r>
          </w:p>
        </w:tc>
        <w:tc>
          <w:tcPr>
            <w:tcW w:w="425" w:type="dxa"/>
          </w:tcPr>
          <w:p w14:paraId="0DEFF69A" w14:textId="77777777" w:rsidR="00046D4A" w:rsidRPr="00B1530F" w:rsidRDefault="00046D4A" w:rsidP="004F19EB">
            <w:pPr>
              <w:pStyle w:val="TAR"/>
              <w:rPr>
                <w:sz w:val="16"/>
              </w:rPr>
            </w:pPr>
            <w:r>
              <w:rPr>
                <w:sz w:val="16"/>
              </w:rPr>
              <w:t>-</w:t>
            </w:r>
          </w:p>
        </w:tc>
        <w:tc>
          <w:tcPr>
            <w:tcW w:w="709" w:type="dxa"/>
          </w:tcPr>
          <w:p w14:paraId="49D421E6" w14:textId="77777777" w:rsidR="00046D4A" w:rsidRPr="00B1530F" w:rsidRDefault="00046D4A" w:rsidP="004F19EB">
            <w:pPr>
              <w:pStyle w:val="TAL"/>
              <w:rPr>
                <w:sz w:val="16"/>
              </w:rPr>
            </w:pPr>
            <w:r>
              <w:rPr>
                <w:sz w:val="16"/>
              </w:rPr>
              <w:t>Rel-18</w:t>
            </w:r>
          </w:p>
        </w:tc>
        <w:tc>
          <w:tcPr>
            <w:tcW w:w="283" w:type="dxa"/>
          </w:tcPr>
          <w:p w14:paraId="6A2557FB" w14:textId="77777777" w:rsidR="00046D4A" w:rsidRPr="00B1530F" w:rsidRDefault="00046D4A" w:rsidP="004F19EB">
            <w:pPr>
              <w:pStyle w:val="TAL"/>
              <w:rPr>
                <w:sz w:val="16"/>
              </w:rPr>
            </w:pPr>
            <w:r>
              <w:rPr>
                <w:sz w:val="16"/>
              </w:rPr>
              <w:t>F</w:t>
            </w:r>
          </w:p>
        </w:tc>
        <w:tc>
          <w:tcPr>
            <w:tcW w:w="3261" w:type="dxa"/>
          </w:tcPr>
          <w:p w14:paraId="35AD39CF" w14:textId="77777777" w:rsidR="00046D4A" w:rsidRPr="00B1530F" w:rsidRDefault="00046D4A" w:rsidP="004F19EB">
            <w:pPr>
              <w:pStyle w:val="TAL"/>
              <w:rPr>
                <w:sz w:val="16"/>
              </w:rPr>
            </w:pPr>
            <w:r>
              <w:rPr>
                <w:sz w:val="16"/>
              </w:rPr>
              <w:t>NR_CADC_NR_LTE_DC_R16-UEConTest</w:t>
            </w:r>
          </w:p>
        </w:tc>
        <w:tc>
          <w:tcPr>
            <w:tcW w:w="1269" w:type="dxa"/>
          </w:tcPr>
          <w:p w14:paraId="518F9D2E" w14:textId="77777777" w:rsidR="00046D4A" w:rsidRPr="00B1530F" w:rsidRDefault="00046D4A" w:rsidP="004F19EB">
            <w:pPr>
              <w:pStyle w:val="TAL"/>
              <w:rPr>
                <w:sz w:val="16"/>
              </w:rPr>
            </w:pPr>
            <w:r>
              <w:rPr>
                <w:sz w:val="16"/>
              </w:rPr>
              <w:t>revised</w:t>
            </w:r>
          </w:p>
        </w:tc>
      </w:tr>
      <w:tr w:rsidR="00046D4A" w14:paraId="09614113" w14:textId="77777777" w:rsidTr="00F86A74">
        <w:tc>
          <w:tcPr>
            <w:tcW w:w="1097" w:type="dxa"/>
          </w:tcPr>
          <w:p w14:paraId="12DFA164" w14:textId="77777777" w:rsidR="00046D4A" w:rsidRPr="00B1530F" w:rsidRDefault="00046D4A" w:rsidP="004F19EB">
            <w:pPr>
              <w:pStyle w:val="TAL"/>
              <w:rPr>
                <w:sz w:val="16"/>
              </w:rPr>
            </w:pPr>
            <w:r>
              <w:rPr>
                <w:sz w:val="16"/>
              </w:rPr>
              <w:t>R5-243665</w:t>
            </w:r>
          </w:p>
        </w:tc>
        <w:tc>
          <w:tcPr>
            <w:tcW w:w="3872" w:type="dxa"/>
          </w:tcPr>
          <w:p w14:paraId="283F2889" w14:textId="77777777" w:rsidR="00046D4A" w:rsidRPr="00B1530F" w:rsidRDefault="00046D4A" w:rsidP="004F19EB">
            <w:pPr>
              <w:pStyle w:val="TAL"/>
              <w:rPr>
                <w:sz w:val="16"/>
              </w:rPr>
            </w:pPr>
            <w:r>
              <w:rPr>
                <w:sz w:val="16"/>
              </w:rPr>
              <w:t>Core requirements alignment for UE co-existence of Inter-band within FR1</w:t>
            </w:r>
          </w:p>
        </w:tc>
        <w:tc>
          <w:tcPr>
            <w:tcW w:w="1408" w:type="dxa"/>
          </w:tcPr>
          <w:p w14:paraId="1A02D3E2" w14:textId="77777777" w:rsidR="00046D4A" w:rsidRPr="00B1530F" w:rsidRDefault="00046D4A" w:rsidP="004F19EB">
            <w:pPr>
              <w:pStyle w:val="TAL"/>
              <w:rPr>
                <w:sz w:val="16"/>
              </w:rPr>
            </w:pPr>
            <w:r>
              <w:rPr>
                <w:sz w:val="16"/>
              </w:rPr>
              <w:t>CAICT</w:t>
            </w:r>
          </w:p>
        </w:tc>
        <w:tc>
          <w:tcPr>
            <w:tcW w:w="989" w:type="dxa"/>
          </w:tcPr>
          <w:p w14:paraId="79873CD8" w14:textId="77777777" w:rsidR="00046D4A" w:rsidRPr="00B1530F" w:rsidRDefault="00046D4A" w:rsidP="004F19EB">
            <w:pPr>
              <w:pStyle w:val="TAL"/>
              <w:rPr>
                <w:sz w:val="16"/>
              </w:rPr>
            </w:pPr>
            <w:r>
              <w:rPr>
                <w:sz w:val="16"/>
              </w:rPr>
              <w:t>38.521-3</w:t>
            </w:r>
          </w:p>
        </w:tc>
        <w:tc>
          <w:tcPr>
            <w:tcW w:w="851" w:type="dxa"/>
          </w:tcPr>
          <w:p w14:paraId="54363011" w14:textId="77777777" w:rsidR="00046D4A" w:rsidRPr="00B1530F" w:rsidRDefault="00046D4A" w:rsidP="004F19EB">
            <w:pPr>
              <w:pStyle w:val="TAL"/>
              <w:rPr>
                <w:sz w:val="16"/>
              </w:rPr>
            </w:pPr>
            <w:r>
              <w:rPr>
                <w:sz w:val="16"/>
              </w:rPr>
              <w:t>1761</w:t>
            </w:r>
          </w:p>
        </w:tc>
        <w:tc>
          <w:tcPr>
            <w:tcW w:w="425" w:type="dxa"/>
          </w:tcPr>
          <w:p w14:paraId="3DDED0EC" w14:textId="77777777" w:rsidR="00046D4A" w:rsidRPr="00B1530F" w:rsidRDefault="00046D4A" w:rsidP="004F19EB">
            <w:pPr>
              <w:pStyle w:val="TAR"/>
              <w:rPr>
                <w:sz w:val="16"/>
              </w:rPr>
            </w:pPr>
            <w:r>
              <w:rPr>
                <w:sz w:val="16"/>
              </w:rPr>
              <w:t>1</w:t>
            </w:r>
          </w:p>
        </w:tc>
        <w:tc>
          <w:tcPr>
            <w:tcW w:w="709" w:type="dxa"/>
          </w:tcPr>
          <w:p w14:paraId="2801B1EC" w14:textId="77777777" w:rsidR="00046D4A" w:rsidRPr="00B1530F" w:rsidRDefault="00046D4A" w:rsidP="004F19EB">
            <w:pPr>
              <w:pStyle w:val="TAL"/>
              <w:rPr>
                <w:sz w:val="16"/>
              </w:rPr>
            </w:pPr>
            <w:r>
              <w:rPr>
                <w:sz w:val="16"/>
              </w:rPr>
              <w:t>Rel-18</w:t>
            </w:r>
          </w:p>
        </w:tc>
        <w:tc>
          <w:tcPr>
            <w:tcW w:w="283" w:type="dxa"/>
          </w:tcPr>
          <w:p w14:paraId="64136973" w14:textId="77777777" w:rsidR="00046D4A" w:rsidRPr="00B1530F" w:rsidRDefault="00046D4A" w:rsidP="004F19EB">
            <w:pPr>
              <w:pStyle w:val="TAL"/>
              <w:rPr>
                <w:sz w:val="16"/>
              </w:rPr>
            </w:pPr>
            <w:r>
              <w:rPr>
                <w:sz w:val="16"/>
              </w:rPr>
              <w:t>F</w:t>
            </w:r>
          </w:p>
        </w:tc>
        <w:tc>
          <w:tcPr>
            <w:tcW w:w="3261" w:type="dxa"/>
          </w:tcPr>
          <w:p w14:paraId="57C13BE4" w14:textId="77777777" w:rsidR="00046D4A" w:rsidRPr="00B1530F" w:rsidRDefault="00046D4A" w:rsidP="004F19EB">
            <w:pPr>
              <w:pStyle w:val="TAL"/>
              <w:rPr>
                <w:sz w:val="16"/>
              </w:rPr>
            </w:pPr>
            <w:r>
              <w:rPr>
                <w:sz w:val="16"/>
              </w:rPr>
              <w:t>NR_CADC_NR_LTE_DC_R16-UEConTest</w:t>
            </w:r>
          </w:p>
        </w:tc>
        <w:tc>
          <w:tcPr>
            <w:tcW w:w="1269" w:type="dxa"/>
          </w:tcPr>
          <w:p w14:paraId="2B236EE0" w14:textId="77777777" w:rsidR="00046D4A" w:rsidRPr="00B1530F" w:rsidRDefault="00046D4A" w:rsidP="004F19EB">
            <w:pPr>
              <w:pStyle w:val="TAL"/>
              <w:rPr>
                <w:sz w:val="16"/>
              </w:rPr>
            </w:pPr>
            <w:r>
              <w:rPr>
                <w:sz w:val="16"/>
              </w:rPr>
              <w:t>agreed</w:t>
            </w:r>
          </w:p>
        </w:tc>
      </w:tr>
      <w:tr w:rsidR="00046D4A" w14:paraId="61A30031" w14:textId="77777777" w:rsidTr="00F86A74">
        <w:tc>
          <w:tcPr>
            <w:tcW w:w="1097" w:type="dxa"/>
          </w:tcPr>
          <w:p w14:paraId="730A2421" w14:textId="77777777" w:rsidR="00046D4A" w:rsidRPr="00B1530F" w:rsidRDefault="00046D4A" w:rsidP="004F19EB">
            <w:pPr>
              <w:pStyle w:val="TAL"/>
              <w:rPr>
                <w:sz w:val="16"/>
              </w:rPr>
            </w:pPr>
            <w:r>
              <w:rPr>
                <w:sz w:val="16"/>
              </w:rPr>
              <w:t>R5-242711</w:t>
            </w:r>
          </w:p>
        </w:tc>
        <w:tc>
          <w:tcPr>
            <w:tcW w:w="3872" w:type="dxa"/>
          </w:tcPr>
          <w:p w14:paraId="671908F6" w14:textId="77777777" w:rsidR="00046D4A" w:rsidRPr="00B1530F" w:rsidRDefault="00046D4A" w:rsidP="004F19EB">
            <w:pPr>
              <w:pStyle w:val="TAL"/>
              <w:rPr>
                <w:sz w:val="16"/>
              </w:rPr>
            </w:pPr>
            <w:r>
              <w:rPr>
                <w:sz w:val="16"/>
              </w:rPr>
              <w:t>Addition of DC_66A_n66 BCS1, DC_66A-66A_n66A, DC_2A-2A_n66A, DC_66A-66A-66A_n77A, DC_66A-66A-66A_n77(2A) and DC_66A-66A_n2A to Ch5</w:t>
            </w:r>
          </w:p>
        </w:tc>
        <w:tc>
          <w:tcPr>
            <w:tcW w:w="1408" w:type="dxa"/>
          </w:tcPr>
          <w:p w14:paraId="4679B2B0" w14:textId="77777777" w:rsidR="00046D4A" w:rsidRPr="00B1530F" w:rsidRDefault="00046D4A" w:rsidP="004F19EB">
            <w:pPr>
              <w:pStyle w:val="TAL"/>
              <w:rPr>
                <w:sz w:val="16"/>
              </w:rPr>
            </w:pPr>
            <w:r>
              <w:rPr>
                <w:sz w:val="16"/>
              </w:rPr>
              <w:t>WE Certification Oy, AT&amp;T</w:t>
            </w:r>
          </w:p>
        </w:tc>
        <w:tc>
          <w:tcPr>
            <w:tcW w:w="989" w:type="dxa"/>
          </w:tcPr>
          <w:p w14:paraId="45C8E44D" w14:textId="77777777" w:rsidR="00046D4A" w:rsidRPr="00B1530F" w:rsidRDefault="00046D4A" w:rsidP="004F19EB">
            <w:pPr>
              <w:pStyle w:val="TAL"/>
              <w:rPr>
                <w:sz w:val="16"/>
              </w:rPr>
            </w:pPr>
            <w:r>
              <w:rPr>
                <w:sz w:val="16"/>
              </w:rPr>
              <w:t>38.521-3</w:t>
            </w:r>
          </w:p>
        </w:tc>
        <w:tc>
          <w:tcPr>
            <w:tcW w:w="851" w:type="dxa"/>
          </w:tcPr>
          <w:p w14:paraId="46EB3A0F" w14:textId="77777777" w:rsidR="00046D4A" w:rsidRPr="00B1530F" w:rsidRDefault="00046D4A" w:rsidP="004F19EB">
            <w:pPr>
              <w:pStyle w:val="TAL"/>
              <w:rPr>
                <w:sz w:val="16"/>
              </w:rPr>
            </w:pPr>
            <w:r>
              <w:rPr>
                <w:sz w:val="16"/>
              </w:rPr>
              <w:t>1762</w:t>
            </w:r>
          </w:p>
        </w:tc>
        <w:tc>
          <w:tcPr>
            <w:tcW w:w="425" w:type="dxa"/>
          </w:tcPr>
          <w:p w14:paraId="491F345B" w14:textId="77777777" w:rsidR="00046D4A" w:rsidRPr="00B1530F" w:rsidRDefault="00046D4A" w:rsidP="004F19EB">
            <w:pPr>
              <w:pStyle w:val="TAR"/>
              <w:rPr>
                <w:sz w:val="16"/>
              </w:rPr>
            </w:pPr>
            <w:r>
              <w:rPr>
                <w:sz w:val="16"/>
              </w:rPr>
              <w:t>-</w:t>
            </w:r>
          </w:p>
        </w:tc>
        <w:tc>
          <w:tcPr>
            <w:tcW w:w="709" w:type="dxa"/>
          </w:tcPr>
          <w:p w14:paraId="4D2857E8" w14:textId="77777777" w:rsidR="00046D4A" w:rsidRPr="00B1530F" w:rsidRDefault="00046D4A" w:rsidP="004F19EB">
            <w:pPr>
              <w:pStyle w:val="TAL"/>
              <w:rPr>
                <w:sz w:val="16"/>
              </w:rPr>
            </w:pPr>
            <w:r>
              <w:rPr>
                <w:sz w:val="16"/>
              </w:rPr>
              <w:t>Rel-18</w:t>
            </w:r>
          </w:p>
        </w:tc>
        <w:tc>
          <w:tcPr>
            <w:tcW w:w="283" w:type="dxa"/>
          </w:tcPr>
          <w:p w14:paraId="1FC138BF" w14:textId="77777777" w:rsidR="00046D4A" w:rsidRPr="00B1530F" w:rsidRDefault="00046D4A" w:rsidP="004F19EB">
            <w:pPr>
              <w:pStyle w:val="TAL"/>
              <w:rPr>
                <w:sz w:val="16"/>
              </w:rPr>
            </w:pPr>
            <w:r>
              <w:rPr>
                <w:sz w:val="16"/>
              </w:rPr>
              <w:t>F</w:t>
            </w:r>
          </w:p>
        </w:tc>
        <w:tc>
          <w:tcPr>
            <w:tcW w:w="3261" w:type="dxa"/>
          </w:tcPr>
          <w:p w14:paraId="52AACC94" w14:textId="77777777" w:rsidR="00046D4A" w:rsidRPr="00B1530F" w:rsidRDefault="00046D4A" w:rsidP="004F19EB">
            <w:pPr>
              <w:pStyle w:val="TAL"/>
              <w:rPr>
                <w:sz w:val="16"/>
              </w:rPr>
            </w:pPr>
            <w:r>
              <w:rPr>
                <w:sz w:val="16"/>
              </w:rPr>
              <w:t>NR_CADC_NR_LTE_DC_R18-UEConTest</w:t>
            </w:r>
          </w:p>
        </w:tc>
        <w:tc>
          <w:tcPr>
            <w:tcW w:w="1269" w:type="dxa"/>
          </w:tcPr>
          <w:p w14:paraId="7D7737C2" w14:textId="77777777" w:rsidR="00046D4A" w:rsidRPr="00B1530F" w:rsidRDefault="00046D4A" w:rsidP="004F19EB">
            <w:pPr>
              <w:pStyle w:val="TAL"/>
              <w:rPr>
                <w:sz w:val="16"/>
              </w:rPr>
            </w:pPr>
            <w:r>
              <w:rPr>
                <w:sz w:val="16"/>
              </w:rPr>
              <w:t>agreed</w:t>
            </w:r>
          </w:p>
        </w:tc>
      </w:tr>
      <w:tr w:rsidR="00046D4A" w14:paraId="02A9B066" w14:textId="77777777" w:rsidTr="00F86A74">
        <w:tc>
          <w:tcPr>
            <w:tcW w:w="1097" w:type="dxa"/>
          </w:tcPr>
          <w:p w14:paraId="454B353D" w14:textId="77777777" w:rsidR="00046D4A" w:rsidRPr="00B1530F" w:rsidRDefault="00046D4A" w:rsidP="004F19EB">
            <w:pPr>
              <w:pStyle w:val="TAL"/>
              <w:rPr>
                <w:sz w:val="16"/>
              </w:rPr>
            </w:pPr>
            <w:r>
              <w:rPr>
                <w:sz w:val="16"/>
              </w:rPr>
              <w:t>R5-242716</w:t>
            </w:r>
          </w:p>
        </w:tc>
        <w:tc>
          <w:tcPr>
            <w:tcW w:w="3872" w:type="dxa"/>
          </w:tcPr>
          <w:p w14:paraId="71462C0A" w14:textId="77777777" w:rsidR="00046D4A" w:rsidRPr="00B1530F" w:rsidRDefault="00046D4A" w:rsidP="004F19EB">
            <w:pPr>
              <w:pStyle w:val="TAL"/>
              <w:rPr>
                <w:sz w:val="16"/>
              </w:rPr>
            </w:pPr>
            <w:r>
              <w:rPr>
                <w:sz w:val="16"/>
              </w:rPr>
              <w:t>Correction of Reference Sensitivity test for DC_30A-n77A</w:t>
            </w:r>
          </w:p>
        </w:tc>
        <w:tc>
          <w:tcPr>
            <w:tcW w:w="1408" w:type="dxa"/>
          </w:tcPr>
          <w:p w14:paraId="2C147565" w14:textId="77777777" w:rsidR="00046D4A" w:rsidRPr="00B1530F" w:rsidRDefault="00046D4A" w:rsidP="004F19EB">
            <w:pPr>
              <w:pStyle w:val="TAL"/>
              <w:rPr>
                <w:sz w:val="16"/>
              </w:rPr>
            </w:pPr>
            <w:r>
              <w:rPr>
                <w:sz w:val="16"/>
              </w:rPr>
              <w:t>WE Certification Oy, AT&amp;T, Anritsu</w:t>
            </w:r>
          </w:p>
        </w:tc>
        <w:tc>
          <w:tcPr>
            <w:tcW w:w="989" w:type="dxa"/>
          </w:tcPr>
          <w:p w14:paraId="27E85D9D" w14:textId="77777777" w:rsidR="00046D4A" w:rsidRPr="00B1530F" w:rsidRDefault="00046D4A" w:rsidP="004F19EB">
            <w:pPr>
              <w:pStyle w:val="TAL"/>
              <w:rPr>
                <w:sz w:val="16"/>
              </w:rPr>
            </w:pPr>
            <w:r>
              <w:rPr>
                <w:sz w:val="16"/>
              </w:rPr>
              <w:t>38.521-3</w:t>
            </w:r>
          </w:p>
        </w:tc>
        <w:tc>
          <w:tcPr>
            <w:tcW w:w="851" w:type="dxa"/>
          </w:tcPr>
          <w:p w14:paraId="185C132C" w14:textId="77777777" w:rsidR="00046D4A" w:rsidRPr="00B1530F" w:rsidRDefault="00046D4A" w:rsidP="004F19EB">
            <w:pPr>
              <w:pStyle w:val="TAL"/>
              <w:rPr>
                <w:sz w:val="16"/>
              </w:rPr>
            </w:pPr>
            <w:r>
              <w:rPr>
                <w:sz w:val="16"/>
              </w:rPr>
              <w:t>1763</w:t>
            </w:r>
          </w:p>
        </w:tc>
        <w:tc>
          <w:tcPr>
            <w:tcW w:w="425" w:type="dxa"/>
          </w:tcPr>
          <w:p w14:paraId="1F584F3C" w14:textId="77777777" w:rsidR="00046D4A" w:rsidRPr="00B1530F" w:rsidRDefault="00046D4A" w:rsidP="004F19EB">
            <w:pPr>
              <w:pStyle w:val="TAR"/>
              <w:rPr>
                <w:sz w:val="16"/>
              </w:rPr>
            </w:pPr>
            <w:r>
              <w:rPr>
                <w:sz w:val="16"/>
              </w:rPr>
              <w:t>-</w:t>
            </w:r>
          </w:p>
        </w:tc>
        <w:tc>
          <w:tcPr>
            <w:tcW w:w="709" w:type="dxa"/>
          </w:tcPr>
          <w:p w14:paraId="19E478E1" w14:textId="77777777" w:rsidR="00046D4A" w:rsidRPr="00B1530F" w:rsidRDefault="00046D4A" w:rsidP="004F19EB">
            <w:pPr>
              <w:pStyle w:val="TAL"/>
              <w:rPr>
                <w:sz w:val="16"/>
              </w:rPr>
            </w:pPr>
            <w:r>
              <w:rPr>
                <w:sz w:val="16"/>
              </w:rPr>
              <w:t>Rel-18</w:t>
            </w:r>
          </w:p>
        </w:tc>
        <w:tc>
          <w:tcPr>
            <w:tcW w:w="283" w:type="dxa"/>
          </w:tcPr>
          <w:p w14:paraId="6CFE1F89" w14:textId="77777777" w:rsidR="00046D4A" w:rsidRPr="00B1530F" w:rsidRDefault="00046D4A" w:rsidP="004F19EB">
            <w:pPr>
              <w:pStyle w:val="TAL"/>
              <w:rPr>
                <w:sz w:val="16"/>
              </w:rPr>
            </w:pPr>
            <w:r>
              <w:rPr>
                <w:sz w:val="16"/>
              </w:rPr>
              <w:t>F</w:t>
            </w:r>
          </w:p>
        </w:tc>
        <w:tc>
          <w:tcPr>
            <w:tcW w:w="3261" w:type="dxa"/>
          </w:tcPr>
          <w:p w14:paraId="6C0CB5C4" w14:textId="77777777" w:rsidR="00046D4A" w:rsidRPr="00B1530F" w:rsidRDefault="00046D4A" w:rsidP="004F19EB">
            <w:pPr>
              <w:pStyle w:val="TAL"/>
              <w:rPr>
                <w:sz w:val="16"/>
              </w:rPr>
            </w:pPr>
            <w:r>
              <w:rPr>
                <w:sz w:val="16"/>
              </w:rPr>
              <w:t>NR_CADC_NR_LTE_DC_R17-UEConTest</w:t>
            </w:r>
          </w:p>
        </w:tc>
        <w:tc>
          <w:tcPr>
            <w:tcW w:w="1269" w:type="dxa"/>
          </w:tcPr>
          <w:p w14:paraId="3EA608BA" w14:textId="77777777" w:rsidR="00046D4A" w:rsidRPr="00B1530F" w:rsidRDefault="00046D4A" w:rsidP="004F19EB">
            <w:pPr>
              <w:pStyle w:val="TAL"/>
              <w:rPr>
                <w:sz w:val="16"/>
              </w:rPr>
            </w:pPr>
            <w:r>
              <w:rPr>
                <w:sz w:val="16"/>
              </w:rPr>
              <w:t>revised</w:t>
            </w:r>
          </w:p>
        </w:tc>
      </w:tr>
      <w:tr w:rsidR="00046D4A" w14:paraId="72F64120" w14:textId="77777777" w:rsidTr="00F86A74">
        <w:tc>
          <w:tcPr>
            <w:tcW w:w="1097" w:type="dxa"/>
          </w:tcPr>
          <w:p w14:paraId="42E0F0F4" w14:textId="77777777" w:rsidR="00046D4A" w:rsidRPr="00B1530F" w:rsidRDefault="00046D4A" w:rsidP="004F19EB">
            <w:pPr>
              <w:pStyle w:val="TAL"/>
              <w:rPr>
                <w:sz w:val="16"/>
              </w:rPr>
            </w:pPr>
            <w:r>
              <w:rPr>
                <w:sz w:val="16"/>
              </w:rPr>
              <w:t>R5-243670</w:t>
            </w:r>
          </w:p>
        </w:tc>
        <w:tc>
          <w:tcPr>
            <w:tcW w:w="3872" w:type="dxa"/>
          </w:tcPr>
          <w:p w14:paraId="4A888773" w14:textId="77777777" w:rsidR="00046D4A" w:rsidRPr="00B1530F" w:rsidRDefault="00046D4A" w:rsidP="004F19EB">
            <w:pPr>
              <w:pStyle w:val="TAL"/>
              <w:rPr>
                <w:sz w:val="16"/>
              </w:rPr>
            </w:pPr>
            <w:r>
              <w:rPr>
                <w:sz w:val="16"/>
              </w:rPr>
              <w:t>Correction of Reference Sensitivity test for DC_30A-n77A</w:t>
            </w:r>
          </w:p>
        </w:tc>
        <w:tc>
          <w:tcPr>
            <w:tcW w:w="1408" w:type="dxa"/>
          </w:tcPr>
          <w:p w14:paraId="72C12A34" w14:textId="77777777" w:rsidR="00046D4A" w:rsidRPr="00B1530F" w:rsidRDefault="00046D4A" w:rsidP="004F19EB">
            <w:pPr>
              <w:pStyle w:val="TAL"/>
              <w:rPr>
                <w:sz w:val="16"/>
              </w:rPr>
            </w:pPr>
            <w:r>
              <w:rPr>
                <w:sz w:val="16"/>
              </w:rPr>
              <w:t>WE Certification Oy, AT&amp;T, Anritsu</w:t>
            </w:r>
          </w:p>
        </w:tc>
        <w:tc>
          <w:tcPr>
            <w:tcW w:w="989" w:type="dxa"/>
          </w:tcPr>
          <w:p w14:paraId="777D0E83" w14:textId="77777777" w:rsidR="00046D4A" w:rsidRPr="00B1530F" w:rsidRDefault="00046D4A" w:rsidP="004F19EB">
            <w:pPr>
              <w:pStyle w:val="TAL"/>
              <w:rPr>
                <w:sz w:val="16"/>
              </w:rPr>
            </w:pPr>
            <w:r>
              <w:rPr>
                <w:sz w:val="16"/>
              </w:rPr>
              <w:t>38.521-3</w:t>
            </w:r>
          </w:p>
        </w:tc>
        <w:tc>
          <w:tcPr>
            <w:tcW w:w="851" w:type="dxa"/>
          </w:tcPr>
          <w:p w14:paraId="13A2C116" w14:textId="77777777" w:rsidR="00046D4A" w:rsidRPr="00B1530F" w:rsidRDefault="00046D4A" w:rsidP="004F19EB">
            <w:pPr>
              <w:pStyle w:val="TAL"/>
              <w:rPr>
                <w:sz w:val="16"/>
              </w:rPr>
            </w:pPr>
            <w:r>
              <w:rPr>
                <w:sz w:val="16"/>
              </w:rPr>
              <w:t>1763</w:t>
            </w:r>
          </w:p>
        </w:tc>
        <w:tc>
          <w:tcPr>
            <w:tcW w:w="425" w:type="dxa"/>
          </w:tcPr>
          <w:p w14:paraId="65D62874" w14:textId="77777777" w:rsidR="00046D4A" w:rsidRPr="00B1530F" w:rsidRDefault="00046D4A" w:rsidP="004F19EB">
            <w:pPr>
              <w:pStyle w:val="TAR"/>
              <w:rPr>
                <w:sz w:val="16"/>
              </w:rPr>
            </w:pPr>
            <w:r>
              <w:rPr>
                <w:sz w:val="16"/>
              </w:rPr>
              <w:t>1</w:t>
            </w:r>
          </w:p>
        </w:tc>
        <w:tc>
          <w:tcPr>
            <w:tcW w:w="709" w:type="dxa"/>
          </w:tcPr>
          <w:p w14:paraId="63DAE492" w14:textId="77777777" w:rsidR="00046D4A" w:rsidRPr="00B1530F" w:rsidRDefault="00046D4A" w:rsidP="004F19EB">
            <w:pPr>
              <w:pStyle w:val="TAL"/>
              <w:rPr>
                <w:sz w:val="16"/>
              </w:rPr>
            </w:pPr>
            <w:r>
              <w:rPr>
                <w:sz w:val="16"/>
              </w:rPr>
              <w:t>Rel-18</w:t>
            </w:r>
          </w:p>
        </w:tc>
        <w:tc>
          <w:tcPr>
            <w:tcW w:w="283" w:type="dxa"/>
          </w:tcPr>
          <w:p w14:paraId="5F7FAD99" w14:textId="77777777" w:rsidR="00046D4A" w:rsidRPr="00B1530F" w:rsidRDefault="00046D4A" w:rsidP="004F19EB">
            <w:pPr>
              <w:pStyle w:val="TAL"/>
              <w:rPr>
                <w:sz w:val="16"/>
              </w:rPr>
            </w:pPr>
            <w:r>
              <w:rPr>
                <w:sz w:val="16"/>
              </w:rPr>
              <w:t>F</w:t>
            </w:r>
          </w:p>
        </w:tc>
        <w:tc>
          <w:tcPr>
            <w:tcW w:w="3261" w:type="dxa"/>
          </w:tcPr>
          <w:p w14:paraId="4033AA63" w14:textId="77777777" w:rsidR="00046D4A" w:rsidRPr="00B1530F" w:rsidRDefault="00046D4A" w:rsidP="004F19EB">
            <w:pPr>
              <w:pStyle w:val="TAL"/>
              <w:rPr>
                <w:sz w:val="16"/>
              </w:rPr>
            </w:pPr>
            <w:r>
              <w:rPr>
                <w:sz w:val="16"/>
              </w:rPr>
              <w:t>NR_CADC_NR_LTE_DC_R17-UEConTest</w:t>
            </w:r>
          </w:p>
        </w:tc>
        <w:tc>
          <w:tcPr>
            <w:tcW w:w="1269" w:type="dxa"/>
          </w:tcPr>
          <w:p w14:paraId="191C6FB5" w14:textId="77777777" w:rsidR="00046D4A" w:rsidRPr="00B1530F" w:rsidRDefault="00046D4A" w:rsidP="004F19EB">
            <w:pPr>
              <w:pStyle w:val="TAL"/>
              <w:rPr>
                <w:sz w:val="16"/>
              </w:rPr>
            </w:pPr>
            <w:r>
              <w:rPr>
                <w:sz w:val="16"/>
              </w:rPr>
              <w:t>agreed</w:t>
            </w:r>
          </w:p>
        </w:tc>
      </w:tr>
      <w:tr w:rsidR="00046D4A" w14:paraId="1AB834CB" w14:textId="77777777" w:rsidTr="00F86A74">
        <w:tc>
          <w:tcPr>
            <w:tcW w:w="1097" w:type="dxa"/>
          </w:tcPr>
          <w:p w14:paraId="6C2D68AD" w14:textId="77777777" w:rsidR="00046D4A" w:rsidRPr="00B1530F" w:rsidRDefault="00046D4A" w:rsidP="004F19EB">
            <w:pPr>
              <w:pStyle w:val="TAL"/>
              <w:rPr>
                <w:sz w:val="16"/>
              </w:rPr>
            </w:pPr>
            <w:r>
              <w:rPr>
                <w:sz w:val="16"/>
              </w:rPr>
              <w:t>R5-242719</w:t>
            </w:r>
          </w:p>
        </w:tc>
        <w:tc>
          <w:tcPr>
            <w:tcW w:w="3872" w:type="dxa"/>
          </w:tcPr>
          <w:p w14:paraId="25159F06" w14:textId="77777777" w:rsidR="00046D4A" w:rsidRPr="00B1530F" w:rsidRDefault="00046D4A" w:rsidP="004F19EB">
            <w:pPr>
              <w:pStyle w:val="TAL"/>
              <w:rPr>
                <w:sz w:val="16"/>
              </w:rPr>
            </w:pPr>
            <w:r>
              <w:rPr>
                <w:sz w:val="16"/>
              </w:rPr>
              <w:t>Addition of new test case 6.4B.1.4_1.4 Frequency Error for Inter-band EN-DC including FR2 for 5 NR CCs</w:t>
            </w:r>
          </w:p>
        </w:tc>
        <w:tc>
          <w:tcPr>
            <w:tcW w:w="1408" w:type="dxa"/>
          </w:tcPr>
          <w:p w14:paraId="49826B7E" w14:textId="77777777" w:rsidR="00046D4A" w:rsidRPr="00B1530F" w:rsidRDefault="00046D4A" w:rsidP="004F19EB">
            <w:pPr>
              <w:pStyle w:val="TAL"/>
              <w:rPr>
                <w:sz w:val="16"/>
              </w:rPr>
            </w:pPr>
            <w:r>
              <w:rPr>
                <w:sz w:val="16"/>
              </w:rPr>
              <w:t>NTT DOCOMO INC.</w:t>
            </w:r>
          </w:p>
        </w:tc>
        <w:tc>
          <w:tcPr>
            <w:tcW w:w="989" w:type="dxa"/>
          </w:tcPr>
          <w:p w14:paraId="2B629119" w14:textId="77777777" w:rsidR="00046D4A" w:rsidRPr="00B1530F" w:rsidRDefault="00046D4A" w:rsidP="004F19EB">
            <w:pPr>
              <w:pStyle w:val="TAL"/>
              <w:rPr>
                <w:sz w:val="16"/>
              </w:rPr>
            </w:pPr>
            <w:r>
              <w:rPr>
                <w:sz w:val="16"/>
              </w:rPr>
              <w:t>38.521-3</w:t>
            </w:r>
          </w:p>
        </w:tc>
        <w:tc>
          <w:tcPr>
            <w:tcW w:w="851" w:type="dxa"/>
          </w:tcPr>
          <w:p w14:paraId="7F653B21" w14:textId="77777777" w:rsidR="00046D4A" w:rsidRPr="00B1530F" w:rsidRDefault="00046D4A" w:rsidP="004F19EB">
            <w:pPr>
              <w:pStyle w:val="TAL"/>
              <w:rPr>
                <w:sz w:val="16"/>
              </w:rPr>
            </w:pPr>
            <w:r>
              <w:rPr>
                <w:sz w:val="16"/>
              </w:rPr>
              <w:t>1764</w:t>
            </w:r>
          </w:p>
        </w:tc>
        <w:tc>
          <w:tcPr>
            <w:tcW w:w="425" w:type="dxa"/>
          </w:tcPr>
          <w:p w14:paraId="699A5307" w14:textId="77777777" w:rsidR="00046D4A" w:rsidRPr="00B1530F" w:rsidRDefault="00046D4A" w:rsidP="004F19EB">
            <w:pPr>
              <w:pStyle w:val="TAR"/>
              <w:rPr>
                <w:sz w:val="16"/>
              </w:rPr>
            </w:pPr>
            <w:r>
              <w:rPr>
                <w:sz w:val="16"/>
              </w:rPr>
              <w:t>-</w:t>
            </w:r>
          </w:p>
        </w:tc>
        <w:tc>
          <w:tcPr>
            <w:tcW w:w="709" w:type="dxa"/>
          </w:tcPr>
          <w:p w14:paraId="60701F10" w14:textId="77777777" w:rsidR="00046D4A" w:rsidRPr="00B1530F" w:rsidRDefault="00046D4A" w:rsidP="004F19EB">
            <w:pPr>
              <w:pStyle w:val="TAL"/>
              <w:rPr>
                <w:sz w:val="16"/>
              </w:rPr>
            </w:pPr>
            <w:r>
              <w:rPr>
                <w:sz w:val="16"/>
              </w:rPr>
              <w:t>Rel-18</w:t>
            </w:r>
          </w:p>
        </w:tc>
        <w:tc>
          <w:tcPr>
            <w:tcW w:w="283" w:type="dxa"/>
          </w:tcPr>
          <w:p w14:paraId="48649BC1" w14:textId="77777777" w:rsidR="00046D4A" w:rsidRPr="00B1530F" w:rsidRDefault="00046D4A" w:rsidP="004F19EB">
            <w:pPr>
              <w:pStyle w:val="TAL"/>
              <w:rPr>
                <w:sz w:val="16"/>
              </w:rPr>
            </w:pPr>
            <w:r>
              <w:rPr>
                <w:sz w:val="16"/>
              </w:rPr>
              <w:t>F</w:t>
            </w:r>
          </w:p>
        </w:tc>
        <w:tc>
          <w:tcPr>
            <w:tcW w:w="3261" w:type="dxa"/>
          </w:tcPr>
          <w:p w14:paraId="56B80704" w14:textId="77777777" w:rsidR="00046D4A" w:rsidRPr="00B1530F" w:rsidRDefault="00046D4A" w:rsidP="004F19EB">
            <w:pPr>
              <w:pStyle w:val="TAL"/>
              <w:rPr>
                <w:sz w:val="16"/>
              </w:rPr>
            </w:pPr>
            <w:r>
              <w:rPr>
                <w:sz w:val="16"/>
              </w:rPr>
              <w:t>NR_CADC_NR_LTE_DC_R16-UEConTest</w:t>
            </w:r>
          </w:p>
        </w:tc>
        <w:tc>
          <w:tcPr>
            <w:tcW w:w="1269" w:type="dxa"/>
          </w:tcPr>
          <w:p w14:paraId="6CF1FE5D" w14:textId="77777777" w:rsidR="00046D4A" w:rsidRPr="00B1530F" w:rsidRDefault="00046D4A" w:rsidP="004F19EB">
            <w:pPr>
              <w:pStyle w:val="TAL"/>
              <w:rPr>
                <w:sz w:val="16"/>
              </w:rPr>
            </w:pPr>
            <w:r>
              <w:rPr>
                <w:sz w:val="16"/>
              </w:rPr>
              <w:t>withdrawn</w:t>
            </w:r>
          </w:p>
        </w:tc>
      </w:tr>
      <w:tr w:rsidR="00046D4A" w14:paraId="3600DBD9" w14:textId="77777777" w:rsidTr="00F86A74">
        <w:tc>
          <w:tcPr>
            <w:tcW w:w="1097" w:type="dxa"/>
          </w:tcPr>
          <w:p w14:paraId="27CDFEBA" w14:textId="77777777" w:rsidR="00046D4A" w:rsidRPr="00B1530F" w:rsidRDefault="00046D4A" w:rsidP="004F19EB">
            <w:pPr>
              <w:pStyle w:val="TAL"/>
              <w:rPr>
                <w:sz w:val="16"/>
              </w:rPr>
            </w:pPr>
            <w:r>
              <w:rPr>
                <w:sz w:val="16"/>
              </w:rPr>
              <w:t>R5-242721</w:t>
            </w:r>
          </w:p>
        </w:tc>
        <w:tc>
          <w:tcPr>
            <w:tcW w:w="3872" w:type="dxa"/>
          </w:tcPr>
          <w:p w14:paraId="24B1FB24" w14:textId="77777777" w:rsidR="00046D4A" w:rsidRPr="00B1530F" w:rsidRDefault="00046D4A" w:rsidP="004F19EB">
            <w:pPr>
              <w:pStyle w:val="TAL"/>
              <w:rPr>
                <w:sz w:val="16"/>
              </w:rPr>
            </w:pPr>
            <w:r>
              <w:rPr>
                <w:sz w:val="16"/>
              </w:rPr>
              <w:t>Addition of new test case 6.4B.1.4_1.5 Frequency Error for Inter-band EN-DC including FR2 for 6 NR CCs</w:t>
            </w:r>
          </w:p>
        </w:tc>
        <w:tc>
          <w:tcPr>
            <w:tcW w:w="1408" w:type="dxa"/>
          </w:tcPr>
          <w:p w14:paraId="5AFC5830" w14:textId="77777777" w:rsidR="00046D4A" w:rsidRPr="00B1530F" w:rsidRDefault="00046D4A" w:rsidP="004F19EB">
            <w:pPr>
              <w:pStyle w:val="TAL"/>
              <w:rPr>
                <w:sz w:val="16"/>
              </w:rPr>
            </w:pPr>
            <w:r>
              <w:rPr>
                <w:sz w:val="16"/>
              </w:rPr>
              <w:t>NTT DOCOMO INC.</w:t>
            </w:r>
          </w:p>
        </w:tc>
        <w:tc>
          <w:tcPr>
            <w:tcW w:w="989" w:type="dxa"/>
          </w:tcPr>
          <w:p w14:paraId="1DD0078D" w14:textId="77777777" w:rsidR="00046D4A" w:rsidRPr="00B1530F" w:rsidRDefault="00046D4A" w:rsidP="004F19EB">
            <w:pPr>
              <w:pStyle w:val="TAL"/>
              <w:rPr>
                <w:sz w:val="16"/>
              </w:rPr>
            </w:pPr>
            <w:r>
              <w:rPr>
                <w:sz w:val="16"/>
              </w:rPr>
              <w:t>38.521-3</w:t>
            </w:r>
          </w:p>
        </w:tc>
        <w:tc>
          <w:tcPr>
            <w:tcW w:w="851" w:type="dxa"/>
          </w:tcPr>
          <w:p w14:paraId="50BE6518" w14:textId="77777777" w:rsidR="00046D4A" w:rsidRPr="00B1530F" w:rsidRDefault="00046D4A" w:rsidP="004F19EB">
            <w:pPr>
              <w:pStyle w:val="TAL"/>
              <w:rPr>
                <w:sz w:val="16"/>
              </w:rPr>
            </w:pPr>
            <w:r>
              <w:rPr>
                <w:sz w:val="16"/>
              </w:rPr>
              <w:t>1765</w:t>
            </w:r>
          </w:p>
        </w:tc>
        <w:tc>
          <w:tcPr>
            <w:tcW w:w="425" w:type="dxa"/>
          </w:tcPr>
          <w:p w14:paraId="33391E64" w14:textId="77777777" w:rsidR="00046D4A" w:rsidRPr="00B1530F" w:rsidRDefault="00046D4A" w:rsidP="004F19EB">
            <w:pPr>
              <w:pStyle w:val="TAR"/>
              <w:rPr>
                <w:sz w:val="16"/>
              </w:rPr>
            </w:pPr>
            <w:r>
              <w:rPr>
                <w:sz w:val="16"/>
              </w:rPr>
              <w:t>-</w:t>
            </w:r>
          </w:p>
        </w:tc>
        <w:tc>
          <w:tcPr>
            <w:tcW w:w="709" w:type="dxa"/>
          </w:tcPr>
          <w:p w14:paraId="314F9F8C" w14:textId="77777777" w:rsidR="00046D4A" w:rsidRPr="00B1530F" w:rsidRDefault="00046D4A" w:rsidP="004F19EB">
            <w:pPr>
              <w:pStyle w:val="TAL"/>
              <w:rPr>
                <w:sz w:val="16"/>
              </w:rPr>
            </w:pPr>
            <w:r>
              <w:rPr>
                <w:sz w:val="16"/>
              </w:rPr>
              <w:t>Rel-18</w:t>
            </w:r>
          </w:p>
        </w:tc>
        <w:tc>
          <w:tcPr>
            <w:tcW w:w="283" w:type="dxa"/>
          </w:tcPr>
          <w:p w14:paraId="56A880B2" w14:textId="77777777" w:rsidR="00046D4A" w:rsidRPr="00B1530F" w:rsidRDefault="00046D4A" w:rsidP="004F19EB">
            <w:pPr>
              <w:pStyle w:val="TAL"/>
              <w:rPr>
                <w:sz w:val="16"/>
              </w:rPr>
            </w:pPr>
            <w:r>
              <w:rPr>
                <w:sz w:val="16"/>
              </w:rPr>
              <w:t>F</w:t>
            </w:r>
          </w:p>
        </w:tc>
        <w:tc>
          <w:tcPr>
            <w:tcW w:w="3261" w:type="dxa"/>
          </w:tcPr>
          <w:p w14:paraId="195E0768" w14:textId="77777777" w:rsidR="00046D4A" w:rsidRPr="00B1530F" w:rsidRDefault="00046D4A" w:rsidP="004F19EB">
            <w:pPr>
              <w:pStyle w:val="TAL"/>
              <w:rPr>
                <w:sz w:val="16"/>
              </w:rPr>
            </w:pPr>
            <w:r>
              <w:rPr>
                <w:sz w:val="16"/>
              </w:rPr>
              <w:t>NR_CADC_NR_LTE_DC_R16-UEConTest</w:t>
            </w:r>
          </w:p>
        </w:tc>
        <w:tc>
          <w:tcPr>
            <w:tcW w:w="1269" w:type="dxa"/>
          </w:tcPr>
          <w:p w14:paraId="474ED2FC" w14:textId="77777777" w:rsidR="00046D4A" w:rsidRPr="00B1530F" w:rsidRDefault="00046D4A" w:rsidP="004F19EB">
            <w:pPr>
              <w:pStyle w:val="TAL"/>
              <w:rPr>
                <w:sz w:val="16"/>
              </w:rPr>
            </w:pPr>
            <w:r>
              <w:rPr>
                <w:sz w:val="16"/>
              </w:rPr>
              <w:t>withdrawn</w:t>
            </w:r>
          </w:p>
        </w:tc>
      </w:tr>
      <w:tr w:rsidR="00046D4A" w14:paraId="0B5A05DD" w14:textId="77777777" w:rsidTr="00F86A74">
        <w:tc>
          <w:tcPr>
            <w:tcW w:w="1097" w:type="dxa"/>
          </w:tcPr>
          <w:p w14:paraId="59FEE68D" w14:textId="77777777" w:rsidR="00046D4A" w:rsidRPr="00B1530F" w:rsidRDefault="00046D4A" w:rsidP="004F19EB">
            <w:pPr>
              <w:pStyle w:val="TAL"/>
              <w:rPr>
                <w:sz w:val="16"/>
              </w:rPr>
            </w:pPr>
            <w:r>
              <w:rPr>
                <w:sz w:val="16"/>
              </w:rPr>
              <w:t>R5-242722</w:t>
            </w:r>
          </w:p>
        </w:tc>
        <w:tc>
          <w:tcPr>
            <w:tcW w:w="3872" w:type="dxa"/>
          </w:tcPr>
          <w:p w14:paraId="22DF9D72" w14:textId="77777777" w:rsidR="00046D4A" w:rsidRPr="00B1530F" w:rsidRDefault="00046D4A" w:rsidP="004F19EB">
            <w:pPr>
              <w:pStyle w:val="TAL"/>
              <w:rPr>
                <w:sz w:val="16"/>
              </w:rPr>
            </w:pPr>
            <w:r>
              <w:rPr>
                <w:sz w:val="16"/>
              </w:rPr>
              <w:t>Addition of new test case 6.4B.1.4_1.6 Frequency Error for Inter-band EN-DC including FR2 for 7 NR CCs</w:t>
            </w:r>
          </w:p>
        </w:tc>
        <w:tc>
          <w:tcPr>
            <w:tcW w:w="1408" w:type="dxa"/>
          </w:tcPr>
          <w:p w14:paraId="77A7D94E" w14:textId="77777777" w:rsidR="00046D4A" w:rsidRPr="00B1530F" w:rsidRDefault="00046D4A" w:rsidP="004F19EB">
            <w:pPr>
              <w:pStyle w:val="TAL"/>
              <w:rPr>
                <w:sz w:val="16"/>
              </w:rPr>
            </w:pPr>
            <w:r>
              <w:rPr>
                <w:sz w:val="16"/>
              </w:rPr>
              <w:t>NTT DOCOMO INC.</w:t>
            </w:r>
          </w:p>
        </w:tc>
        <w:tc>
          <w:tcPr>
            <w:tcW w:w="989" w:type="dxa"/>
          </w:tcPr>
          <w:p w14:paraId="7D487CB1" w14:textId="77777777" w:rsidR="00046D4A" w:rsidRPr="00B1530F" w:rsidRDefault="00046D4A" w:rsidP="004F19EB">
            <w:pPr>
              <w:pStyle w:val="TAL"/>
              <w:rPr>
                <w:sz w:val="16"/>
              </w:rPr>
            </w:pPr>
            <w:r>
              <w:rPr>
                <w:sz w:val="16"/>
              </w:rPr>
              <w:t>38.521-3</w:t>
            </w:r>
          </w:p>
        </w:tc>
        <w:tc>
          <w:tcPr>
            <w:tcW w:w="851" w:type="dxa"/>
          </w:tcPr>
          <w:p w14:paraId="60E4A023" w14:textId="77777777" w:rsidR="00046D4A" w:rsidRPr="00B1530F" w:rsidRDefault="00046D4A" w:rsidP="004F19EB">
            <w:pPr>
              <w:pStyle w:val="TAL"/>
              <w:rPr>
                <w:sz w:val="16"/>
              </w:rPr>
            </w:pPr>
            <w:r>
              <w:rPr>
                <w:sz w:val="16"/>
              </w:rPr>
              <w:t>1766</w:t>
            </w:r>
          </w:p>
        </w:tc>
        <w:tc>
          <w:tcPr>
            <w:tcW w:w="425" w:type="dxa"/>
          </w:tcPr>
          <w:p w14:paraId="3DE05913" w14:textId="77777777" w:rsidR="00046D4A" w:rsidRPr="00B1530F" w:rsidRDefault="00046D4A" w:rsidP="004F19EB">
            <w:pPr>
              <w:pStyle w:val="TAR"/>
              <w:rPr>
                <w:sz w:val="16"/>
              </w:rPr>
            </w:pPr>
            <w:r>
              <w:rPr>
                <w:sz w:val="16"/>
              </w:rPr>
              <w:t>-</w:t>
            </w:r>
          </w:p>
        </w:tc>
        <w:tc>
          <w:tcPr>
            <w:tcW w:w="709" w:type="dxa"/>
          </w:tcPr>
          <w:p w14:paraId="62C5F921" w14:textId="77777777" w:rsidR="00046D4A" w:rsidRPr="00B1530F" w:rsidRDefault="00046D4A" w:rsidP="004F19EB">
            <w:pPr>
              <w:pStyle w:val="TAL"/>
              <w:rPr>
                <w:sz w:val="16"/>
              </w:rPr>
            </w:pPr>
            <w:r>
              <w:rPr>
                <w:sz w:val="16"/>
              </w:rPr>
              <w:t>Rel-18</w:t>
            </w:r>
          </w:p>
        </w:tc>
        <w:tc>
          <w:tcPr>
            <w:tcW w:w="283" w:type="dxa"/>
          </w:tcPr>
          <w:p w14:paraId="5FF34EEA" w14:textId="77777777" w:rsidR="00046D4A" w:rsidRPr="00B1530F" w:rsidRDefault="00046D4A" w:rsidP="004F19EB">
            <w:pPr>
              <w:pStyle w:val="TAL"/>
              <w:rPr>
                <w:sz w:val="16"/>
              </w:rPr>
            </w:pPr>
            <w:r>
              <w:rPr>
                <w:sz w:val="16"/>
              </w:rPr>
              <w:t>F</w:t>
            </w:r>
          </w:p>
        </w:tc>
        <w:tc>
          <w:tcPr>
            <w:tcW w:w="3261" w:type="dxa"/>
          </w:tcPr>
          <w:p w14:paraId="14273E61" w14:textId="77777777" w:rsidR="00046D4A" w:rsidRPr="00B1530F" w:rsidRDefault="00046D4A" w:rsidP="004F19EB">
            <w:pPr>
              <w:pStyle w:val="TAL"/>
              <w:rPr>
                <w:sz w:val="16"/>
              </w:rPr>
            </w:pPr>
            <w:r>
              <w:rPr>
                <w:sz w:val="16"/>
              </w:rPr>
              <w:t>NR_CADC_NR_LTE_DC_R16-UEConTest</w:t>
            </w:r>
          </w:p>
        </w:tc>
        <w:tc>
          <w:tcPr>
            <w:tcW w:w="1269" w:type="dxa"/>
          </w:tcPr>
          <w:p w14:paraId="4090BAC6" w14:textId="77777777" w:rsidR="00046D4A" w:rsidRPr="00B1530F" w:rsidRDefault="00046D4A" w:rsidP="004F19EB">
            <w:pPr>
              <w:pStyle w:val="TAL"/>
              <w:rPr>
                <w:sz w:val="16"/>
              </w:rPr>
            </w:pPr>
            <w:r>
              <w:rPr>
                <w:sz w:val="16"/>
              </w:rPr>
              <w:t>withdrawn</w:t>
            </w:r>
          </w:p>
        </w:tc>
      </w:tr>
      <w:tr w:rsidR="00046D4A" w14:paraId="03E9C6F2" w14:textId="77777777" w:rsidTr="00F86A74">
        <w:tc>
          <w:tcPr>
            <w:tcW w:w="1097" w:type="dxa"/>
          </w:tcPr>
          <w:p w14:paraId="179FB126" w14:textId="77777777" w:rsidR="00046D4A" w:rsidRPr="00B1530F" w:rsidRDefault="00046D4A" w:rsidP="004F19EB">
            <w:pPr>
              <w:pStyle w:val="TAL"/>
              <w:rPr>
                <w:sz w:val="16"/>
              </w:rPr>
            </w:pPr>
            <w:r>
              <w:rPr>
                <w:sz w:val="16"/>
              </w:rPr>
              <w:t>R5-242723</w:t>
            </w:r>
          </w:p>
        </w:tc>
        <w:tc>
          <w:tcPr>
            <w:tcW w:w="3872" w:type="dxa"/>
          </w:tcPr>
          <w:p w14:paraId="645BCBAE" w14:textId="77777777" w:rsidR="00046D4A" w:rsidRPr="00B1530F" w:rsidRDefault="00046D4A" w:rsidP="004F19EB">
            <w:pPr>
              <w:pStyle w:val="TAL"/>
              <w:rPr>
                <w:sz w:val="16"/>
              </w:rPr>
            </w:pPr>
            <w:r>
              <w:rPr>
                <w:sz w:val="16"/>
              </w:rPr>
              <w:t>Addition of new test case 6.4B.1.4_1.7 Frequency Error for Inter-band EN-DC including FR2 for 8 NR CCs</w:t>
            </w:r>
          </w:p>
        </w:tc>
        <w:tc>
          <w:tcPr>
            <w:tcW w:w="1408" w:type="dxa"/>
          </w:tcPr>
          <w:p w14:paraId="30A1B9FD" w14:textId="77777777" w:rsidR="00046D4A" w:rsidRPr="00B1530F" w:rsidRDefault="00046D4A" w:rsidP="004F19EB">
            <w:pPr>
              <w:pStyle w:val="TAL"/>
              <w:rPr>
                <w:sz w:val="16"/>
              </w:rPr>
            </w:pPr>
            <w:r>
              <w:rPr>
                <w:sz w:val="16"/>
              </w:rPr>
              <w:t>NTT DOCOMO INC.</w:t>
            </w:r>
          </w:p>
        </w:tc>
        <w:tc>
          <w:tcPr>
            <w:tcW w:w="989" w:type="dxa"/>
          </w:tcPr>
          <w:p w14:paraId="4768E857" w14:textId="77777777" w:rsidR="00046D4A" w:rsidRPr="00B1530F" w:rsidRDefault="00046D4A" w:rsidP="004F19EB">
            <w:pPr>
              <w:pStyle w:val="TAL"/>
              <w:rPr>
                <w:sz w:val="16"/>
              </w:rPr>
            </w:pPr>
            <w:r>
              <w:rPr>
                <w:sz w:val="16"/>
              </w:rPr>
              <w:t>38.521-3</w:t>
            </w:r>
          </w:p>
        </w:tc>
        <w:tc>
          <w:tcPr>
            <w:tcW w:w="851" w:type="dxa"/>
          </w:tcPr>
          <w:p w14:paraId="1EA62BBF" w14:textId="77777777" w:rsidR="00046D4A" w:rsidRPr="00B1530F" w:rsidRDefault="00046D4A" w:rsidP="004F19EB">
            <w:pPr>
              <w:pStyle w:val="TAL"/>
              <w:rPr>
                <w:sz w:val="16"/>
              </w:rPr>
            </w:pPr>
            <w:r>
              <w:rPr>
                <w:sz w:val="16"/>
              </w:rPr>
              <w:t>1767</w:t>
            </w:r>
          </w:p>
        </w:tc>
        <w:tc>
          <w:tcPr>
            <w:tcW w:w="425" w:type="dxa"/>
          </w:tcPr>
          <w:p w14:paraId="67E90591" w14:textId="77777777" w:rsidR="00046D4A" w:rsidRPr="00B1530F" w:rsidRDefault="00046D4A" w:rsidP="004F19EB">
            <w:pPr>
              <w:pStyle w:val="TAR"/>
              <w:rPr>
                <w:sz w:val="16"/>
              </w:rPr>
            </w:pPr>
            <w:r>
              <w:rPr>
                <w:sz w:val="16"/>
              </w:rPr>
              <w:t>-</w:t>
            </w:r>
          </w:p>
        </w:tc>
        <w:tc>
          <w:tcPr>
            <w:tcW w:w="709" w:type="dxa"/>
          </w:tcPr>
          <w:p w14:paraId="71877AF1" w14:textId="77777777" w:rsidR="00046D4A" w:rsidRPr="00B1530F" w:rsidRDefault="00046D4A" w:rsidP="004F19EB">
            <w:pPr>
              <w:pStyle w:val="TAL"/>
              <w:rPr>
                <w:sz w:val="16"/>
              </w:rPr>
            </w:pPr>
            <w:r>
              <w:rPr>
                <w:sz w:val="16"/>
              </w:rPr>
              <w:t>Rel-18</w:t>
            </w:r>
          </w:p>
        </w:tc>
        <w:tc>
          <w:tcPr>
            <w:tcW w:w="283" w:type="dxa"/>
          </w:tcPr>
          <w:p w14:paraId="758465A3" w14:textId="77777777" w:rsidR="00046D4A" w:rsidRPr="00B1530F" w:rsidRDefault="00046D4A" w:rsidP="004F19EB">
            <w:pPr>
              <w:pStyle w:val="TAL"/>
              <w:rPr>
                <w:sz w:val="16"/>
              </w:rPr>
            </w:pPr>
            <w:r>
              <w:rPr>
                <w:sz w:val="16"/>
              </w:rPr>
              <w:t>F</w:t>
            </w:r>
          </w:p>
        </w:tc>
        <w:tc>
          <w:tcPr>
            <w:tcW w:w="3261" w:type="dxa"/>
          </w:tcPr>
          <w:p w14:paraId="733C023E" w14:textId="77777777" w:rsidR="00046D4A" w:rsidRPr="00B1530F" w:rsidRDefault="00046D4A" w:rsidP="004F19EB">
            <w:pPr>
              <w:pStyle w:val="TAL"/>
              <w:rPr>
                <w:sz w:val="16"/>
              </w:rPr>
            </w:pPr>
            <w:r>
              <w:rPr>
                <w:sz w:val="16"/>
              </w:rPr>
              <w:t>NR_CADC_NR_LTE_DC_R16-UEConTest</w:t>
            </w:r>
          </w:p>
        </w:tc>
        <w:tc>
          <w:tcPr>
            <w:tcW w:w="1269" w:type="dxa"/>
          </w:tcPr>
          <w:p w14:paraId="602EF13E" w14:textId="77777777" w:rsidR="00046D4A" w:rsidRPr="00B1530F" w:rsidRDefault="00046D4A" w:rsidP="004F19EB">
            <w:pPr>
              <w:pStyle w:val="TAL"/>
              <w:rPr>
                <w:sz w:val="16"/>
              </w:rPr>
            </w:pPr>
            <w:r>
              <w:rPr>
                <w:sz w:val="16"/>
              </w:rPr>
              <w:t>withdrawn</w:t>
            </w:r>
          </w:p>
        </w:tc>
      </w:tr>
      <w:tr w:rsidR="00046D4A" w14:paraId="2743082B" w14:textId="77777777" w:rsidTr="00F86A74">
        <w:tc>
          <w:tcPr>
            <w:tcW w:w="1097" w:type="dxa"/>
          </w:tcPr>
          <w:p w14:paraId="3A81E936" w14:textId="77777777" w:rsidR="00046D4A" w:rsidRPr="00B1530F" w:rsidRDefault="00046D4A" w:rsidP="004F19EB">
            <w:pPr>
              <w:pStyle w:val="TAL"/>
              <w:rPr>
                <w:sz w:val="16"/>
              </w:rPr>
            </w:pPr>
            <w:r>
              <w:rPr>
                <w:sz w:val="16"/>
              </w:rPr>
              <w:t>R5-242724</w:t>
            </w:r>
          </w:p>
        </w:tc>
        <w:tc>
          <w:tcPr>
            <w:tcW w:w="3872" w:type="dxa"/>
          </w:tcPr>
          <w:p w14:paraId="24DC9868" w14:textId="77777777" w:rsidR="00046D4A" w:rsidRPr="00B1530F" w:rsidRDefault="00046D4A" w:rsidP="004F19EB">
            <w:pPr>
              <w:pStyle w:val="TAL"/>
              <w:rPr>
                <w:sz w:val="16"/>
              </w:rPr>
            </w:pPr>
            <w:r>
              <w:rPr>
                <w:sz w:val="16"/>
              </w:rPr>
              <w:t>Correct typo for clause 6.5B.3.2.1.4 and 6.5B.3.4.1.4.1</w:t>
            </w:r>
          </w:p>
        </w:tc>
        <w:tc>
          <w:tcPr>
            <w:tcW w:w="1408" w:type="dxa"/>
          </w:tcPr>
          <w:p w14:paraId="3DCF94D0" w14:textId="77777777" w:rsidR="00046D4A" w:rsidRPr="00B1530F" w:rsidRDefault="00046D4A" w:rsidP="004F19EB">
            <w:pPr>
              <w:pStyle w:val="TAL"/>
              <w:rPr>
                <w:sz w:val="16"/>
              </w:rPr>
            </w:pPr>
            <w:r>
              <w:rPr>
                <w:sz w:val="16"/>
              </w:rPr>
              <w:t>SGS Wireless</w:t>
            </w:r>
          </w:p>
        </w:tc>
        <w:tc>
          <w:tcPr>
            <w:tcW w:w="989" w:type="dxa"/>
          </w:tcPr>
          <w:p w14:paraId="5F8CD0E5" w14:textId="77777777" w:rsidR="00046D4A" w:rsidRPr="00B1530F" w:rsidRDefault="00046D4A" w:rsidP="004F19EB">
            <w:pPr>
              <w:pStyle w:val="TAL"/>
              <w:rPr>
                <w:sz w:val="16"/>
              </w:rPr>
            </w:pPr>
            <w:r>
              <w:rPr>
                <w:sz w:val="16"/>
              </w:rPr>
              <w:t>38.521-3</w:t>
            </w:r>
          </w:p>
        </w:tc>
        <w:tc>
          <w:tcPr>
            <w:tcW w:w="851" w:type="dxa"/>
          </w:tcPr>
          <w:p w14:paraId="3836B928" w14:textId="77777777" w:rsidR="00046D4A" w:rsidRPr="00B1530F" w:rsidRDefault="00046D4A" w:rsidP="004F19EB">
            <w:pPr>
              <w:pStyle w:val="TAL"/>
              <w:rPr>
                <w:sz w:val="16"/>
              </w:rPr>
            </w:pPr>
            <w:r>
              <w:rPr>
                <w:sz w:val="16"/>
              </w:rPr>
              <w:t>1768</w:t>
            </w:r>
          </w:p>
        </w:tc>
        <w:tc>
          <w:tcPr>
            <w:tcW w:w="425" w:type="dxa"/>
          </w:tcPr>
          <w:p w14:paraId="266A16D0" w14:textId="77777777" w:rsidR="00046D4A" w:rsidRPr="00B1530F" w:rsidRDefault="00046D4A" w:rsidP="004F19EB">
            <w:pPr>
              <w:pStyle w:val="TAR"/>
              <w:rPr>
                <w:sz w:val="16"/>
              </w:rPr>
            </w:pPr>
            <w:r>
              <w:rPr>
                <w:sz w:val="16"/>
              </w:rPr>
              <w:t>-</w:t>
            </w:r>
          </w:p>
        </w:tc>
        <w:tc>
          <w:tcPr>
            <w:tcW w:w="709" w:type="dxa"/>
          </w:tcPr>
          <w:p w14:paraId="4EF9F6E3" w14:textId="77777777" w:rsidR="00046D4A" w:rsidRPr="00B1530F" w:rsidRDefault="00046D4A" w:rsidP="004F19EB">
            <w:pPr>
              <w:pStyle w:val="TAL"/>
              <w:rPr>
                <w:sz w:val="16"/>
              </w:rPr>
            </w:pPr>
            <w:r>
              <w:rPr>
                <w:sz w:val="16"/>
              </w:rPr>
              <w:t>Rel-18</w:t>
            </w:r>
          </w:p>
        </w:tc>
        <w:tc>
          <w:tcPr>
            <w:tcW w:w="283" w:type="dxa"/>
          </w:tcPr>
          <w:p w14:paraId="66814DAF" w14:textId="77777777" w:rsidR="00046D4A" w:rsidRPr="00B1530F" w:rsidRDefault="00046D4A" w:rsidP="004F19EB">
            <w:pPr>
              <w:pStyle w:val="TAL"/>
              <w:rPr>
                <w:sz w:val="16"/>
              </w:rPr>
            </w:pPr>
            <w:r>
              <w:rPr>
                <w:sz w:val="16"/>
              </w:rPr>
              <w:t>F</w:t>
            </w:r>
          </w:p>
        </w:tc>
        <w:tc>
          <w:tcPr>
            <w:tcW w:w="3261" w:type="dxa"/>
          </w:tcPr>
          <w:p w14:paraId="098E3002" w14:textId="77777777" w:rsidR="00046D4A" w:rsidRPr="00B1530F" w:rsidRDefault="00046D4A" w:rsidP="004F19EB">
            <w:pPr>
              <w:pStyle w:val="TAL"/>
              <w:rPr>
                <w:sz w:val="16"/>
              </w:rPr>
            </w:pPr>
            <w:r>
              <w:rPr>
                <w:sz w:val="16"/>
              </w:rPr>
              <w:t>TEI15_Test, 5GS_NR_LTE-UEConTest</w:t>
            </w:r>
          </w:p>
        </w:tc>
        <w:tc>
          <w:tcPr>
            <w:tcW w:w="1269" w:type="dxa"/>
          </w:tcPr>
          <w:p w14:paraId="2ED472C0" w14:textId="77777777" w:rsidR="00046D4A" w:rsidRPr="00B1530F" w:rsidRDefault="00046D4A" w:rsidP="004F19EB">
            <w:pPr>
              <w:pStyle w:val="TAL"/>
              <w:rPr>
                <w:sz w:val="16"/>
              </w:rPr>
            </w:pPr>
            <w:r>
              <w:rPr>
                <w:sz w:val="16"/>
              </w:rPr>
              <w:t>agreed</w:t>
            </w:r>
          </w:p>
        </w:tc>
      </w:tr>
      <w:tr w:rsidR="00046D4A" w14:paraId="7318C0C1" w14:textId="77777777" w:rsidTr="00F86A74">
        <w:tc>
          <w:tcPr>
            <w:tcW w:w="1097" w:type="dxa"/>
          </w:tcPr>
          <w:p w14:paraId="519D19FC" w14:textId="77777777" w:rsidR="00046D4A" w:rsidRPr="00B1530F" w:rsidRDefault="00046D4A" w:rsidP="004F19EB">
            <w:pPr>
              <w:pStyle w:val="TAL"/>
              <w:rPr>
                <w:sz w:val="16"/>
              </w:rPr>
            </w:pPr>
            <w:r>
              <w:rPr>
                <w:sz w:val="16"/>
              </w:rPr>
              <w:t>R5-242785</w:t>
            </w:r>
          </w:p>
        </w:tc>
        <w:tc>
          <w:tcPr>
            <w:tcW w:w="3872" w:type="dxa"/>
          </w:tcPr>
          <w:p w14:paraId="12FAB383" w14:textId="77777777" w:rsidR="00046D4A" w:rsidRPr="00B1530F" w:rsidRDefault="00046D4A" w:rsidP="004F19EB">
            <w:pPr>
              <w:pStyle w:val="TAL"/>
              <w:rPr>
                <w:sz w:val="16"/>
              </w:rPr>
            </w:pPr>
            <w:r>
              <w:rPr>
                <w:sz w:val="16"/>
              </w:rPr>
              <w:t>Correction to IE name higherPowerLimit used in test cases</w:t>
            </w:r>
          </w:p>
        </w:tc>
        <w:tc>
          <w:tcPr>
            <w:tcW w:w="1408" w:type="dxa"/>
          </w:tcPr>
          <w:p w14:paraId="36C56FB3" w14:textId="77777777" w:rsidR="00046D4A" w:rsidRPr="00B1530F" w:rsidRDefault="00046D4A" w:rsidP="004F19EB">
            <w:pPr>
              <w:pStyle w:val="TAL"/>
              <w:rPr>
                <w:sz w:val="16"/>
              </w:rPr>
            </w:pPr>
            <w:r>
              <w:rPr>
                <w:sz w:val="16"/>
              </w:rPr>
              <w:t>Bureau Veritas ADT</w:t>
            </w:r>
          </w:p>
        </w:tc>
        <w:tc>
          <w:tcPr>
            <w:tcW w:w="989" w:type="dxa"/>
          </w:tcPr>
          <w:p w14:paraId="4F5AE7F7" w14:textId="77777777" w:rsidR="00046D4A" w:rsidRPr="00B1530F" w:rsidRDefault="00046D4A" w:rsidP="004F19EB">
            <w:pPr>
              <w:pStyle w:val="TAL"/>
              <w:rPr>
                <w:sz w:val="16"/>
              </w:rPr>
            </w:pPr>
            <w:r>
              <w:rPr>
                <w:sz w:val="16"/>
              </w:rPr>
              <w:t>38.521-3</w:t>
            </w:r>
          </w:p>
        </w:tc>
        <w:tc>
          <w:tcPr>
            <w:tcW w:w="851" w:type="dxa"/>
          </w:tcPr>
          <w:p w14:paraId="6D81C293" w14:textId="77777777" w:rsidR="00046D4A" w:rsidRPr="00B1530F" w:rsidRDefault="00046D4A" w:rsidP="004F19EB">
            <w:pPr>
              <w:pStyle w:val="TAL"/>
              <w:rPr>
                <w:sz w:val="16"/>
              </w:rPr>
            </w:pPr>
            <w:r>
              <w:rPr>
                <w:sz w:val="16"/>
              </w:rPr>
              <w:t>1769</w:t>
            </w:r>
          </w:p>
        </w:tc>
        <w:tc>
          <w:tcPr>
            <w:tcW w:w="425" w:type="dxa"/>
          </w:tcPr>
          <w:p w14:paraId="2612650F" w14:textId="77777777" w:rsidR="00046D4A" w:rsidRPr="00B1530F" w:rsidRDefault="00046D4A" w:rsidP="004F19EB">
            <w:pPr>
              <w:pStyle w:val="TAR"/>
              <w:rPr>
                <w:sz w:val="16"/>
              </w:rPr>
            </w:pPr>
            <w:r>
              <w:rPr>
                <w:sz w:val="16"/>
              </w:rPr>
              <w:t>-</w:t>
            </w:r>
          </w:p>
        </w:tc>
        <w:tc>
          <w:tcPr>
            <w:tcW w:w="709" w:type="dxa"/>
          </w:tcPr>
          <w:p w14:paraId="2ABBBA68" w14:textId="77777777" w:rsidR="00046D4A" w:rsidRPr="00B1530F" w:rsidRDefault="00046D4A" w:rsidP="004F19EB">
            <w:pPr>
              <w:pStyle w:val="TAL"/>
              <w:rPr>
                <w:sz w:val="16"/>
              </w:rPr>
            </w:pPr>
            <w:r>
              <w:rPr>
                <w:sz w:val="16"/>
              </w:rPr>
              <w:t>Rel-18</w:t>
            </w:r>
          </w:p>
        </w:tc>
        <w:tc>
          <w:tcPr>
            <w:tcW w:w="283" w:type="dxa"/>
          </w:tcPr>
          <w:p w14:paraId="7EEAE5F8" w14:textId="77777777" w:rsidR="00046D4A" w:rsidRPr="00B1530F" w:rsidRDefault="00046D4A" w:rsidP="004F19EB">
            <w:pPr>
              <w:pStyle w:val="TAL"/>
              <w:rPr>
                <w:sz w:val="16"/>
              </w:rPr>
            </w:pPr>
            <w:r>
              <w:rPr>
                <w:sz w:val="16"/>
              </w:rPr>
              <w:t>F</w:t>
            </w:r>
          </w:p>
        </w:tc>
        <w:tc>
          <w:tcPr>
            <w:tcW w:w="3261" w:type="dxa"/>
          </w:tcPr>
          <w:p w14:paraId="14855228" w14:textId="77777777" w:rsidR="00046D4A" w:rsidRPr="00B1530F" w:rsidRDefault="00046D4A" w:rsidP="004F19EB">
            <w:pPr>
              <w:pStyle w:val="TAL"/>
              <w:rPr>
                <w:sz w:val="16"/>
              </w:rPr>
            </w:pPr>
            <w:r>
              <w:rPr>
                <w:sz w:val="16"/>
              </w:rPr>
              <w:t>TEI17_Test, Power_Limit_CA_DC-UEConTest</w:t>
            </w:r>
          </w:p>
        </w:tc>
        <w:tc>
          <w:tcPr>
            <w:tcW w:w="1269" w:type="dxa"/>
          </w:tcPr>
          <w:p w14:paraId="59AD9422" w14:textId="77777777" w:rsidR="00046D4A" w:rsidRPr="00B1530F" w:rsidRDefault="00046D4A" w:rsidP="004F19EB">
            <w:pPr>
              <w:pStyle w:val="TAL"/>
              <w:rPr>
                <w:sz w:val="16"/>
              </w:rPr>
            </w:pPr>
            <w:r>
              <w:rPr>
                <w:sz w:val="16"/>
              </w:rPr>
              <w:t>agreed</w:t>
            </w:r>
          </w:p>
        </w:tc>
      </w:tr>
      <w:tr w:rsidR="00046D4A" w14:paraId="28978E3A" w14:textId="77777777" w:rsidTr="00F86A74">
        <w:tc>
          <w:tcPr>
            <w:tcW w:w="1097" w:type="dxa"/>
          </w:tcPr>
          <w:p w14:paraId="17A7953E" w14:textId="77777777" w:rsidR="00046D4A" w:rsidRPr="00B1530F" w:rsidRDefault="00046D4A" w:rsidP="004F19EB">
            <w:pPr>
              <w:pStyle w:val="TAL"/>
              <w:rPr>
                <w:sz w:val="16"/>
              </w:rPr>
            </w:pPr>
            <w:r>
              <w:rPr>
                <w:sz w:val="16"/>
              </w:rPr>
              <w:t>R5-242790</w:t>
            </w:r>
          </w:p>
        </w:tc>
        <w:tc>
          <w:tcPr>
            <w:tcW w:w="3872" w:type="dxa"/>
          </w:tcPr>
          <w:p w14:paraId="13151902" w14:textId="77777777" w:rsidR="00046D4A" w:rsidRPr="00B1530F" w:rsidRDefault="00046D4A" w:rsidP="004F19EB">
            <w:pPr>
              <w:pStyle w:val="TAL"/>
              <w:rPr>
                <w:sz w:val="16"/>
              </w:rPr>
            </w:pPr>
            <w:r>
              <w:rPr>
                <w:sz w:val="16"/>
              </w:rPr>
              <w:t>Clarification On Beam Correspondence requirement for EN-DC</w:t>
            </w:r>
          </w:p>
        </w:tc>
        <w:tc>
          <w:tcPr>
            <w:tcW w:w="1408" w:type="dxa"/>
          </w:tcPr>
          <w:p w14:paraId="2B6D1F05" w14:textId="77777777" w:rsidR="00046D4A" w:rsidRPr="00B1530F" w:rsidRDefault="00046D4A" w:rsidP="004F19EB">
            <w:pPr>
              <w:pStyle w:val="TAL"/>
              <w:rPr>
                <w:sz w:val="16"/>
              </w:rPr>
            </w:pPr>
            <w:r>
              <w:rPr>
                <w:sz w:val="16"/>
              </w:rPr>
              <w:t>Apple AB Denmark</w:t>
            </w:r>
          </w:p>
        </w:tc>
        <w:tc>
          <w:tcPr>
            <w:tcW w:w="989" w:type="dxa"/>
          </w:tcPr>
          <w:p w14:paraId="144BCCA0" w14:textId="77777777" w:rsidR="00046D4A" w:rsidRPr="00B1530F" w:rsidRDefault="00046D4A" w:rsidP="004F19EB">
            <w:pPr>
              <w:pStyle w:val="TAL"/>
              <w:rPr>
                <w:sz w:val="16"/>
              </w:rPr>
            </w:pPr>
            <w:r>
              <w:rPr>
                <w:sz w:val="16"/>
              </w:rPr>
              <w:t>38.521-3</w:t>
            </w:r>
          </w:p>
        </w:tc>
        <w:tc>
          <w:tcPr>
            <w:tcW w:w="851" w:type="dxa"/>
          </w:tcPr>
          <w:p w14:paraId="3AF5C661" w14:textId="77777777" w:rsidR="00046D4A" w:rsidRPr="00B1530F" w:rsidRDefault="00046D4A" w:rsidP="004F19EB">
            <w:pPr>
              <w:pStyle w:val="TAL"/>
              <w:rPr>
                <w:sz w:val="16"/>
              </w:rPr>
            </w:pPr>
            <w:r>
              <w:rPr>
                <w:sz w:val="16"/>
              </w:rPr>
              <w:t>1770</w:t>
            </w:r>
          </w:p>
        </w:tc>
        <w:tc>
          <w:tcPr>
            <w:tcW w:w="425" w:type="dxa"/>
          </w:tcPr>
          <w:p w14:paraId="01C8502F" w14:textId="77777777" w:rsidR="00046D4A" w:rsidRPr="00B1530F" w:rsidRDefault="00046D4A" w:rsidP="004F19EB">
            <w:pPr>
              <w:pStyle w:val="TAR"/>
              <w:rPr>
                <w:sz w:val="16"/>
              </w:rPr>
            </w:pPr>
            <w:r>
              <w:rPr>
                <w:sz w:val="16"/>
              </w:rPr>
              <w:t>-</w:t>
            </w:r>
          </w:p>
        </w:tc>
        <w:tc>
          <w:tcPr>
            <w:tcW w:w="709" w:type="dxa"/>
          </w:tcPr>
          <w:p w14:paraId="7CB8BF7C" w14:textId="77777777" w:rsidR="00046D4A" w:rsidRPr="00B1530F" w:rsidRDefault="00046D4A" w:rsidP="004F19EB">
            <w:pPr>
              <w:pStyle w:val="TAL"/>
              <w:rPr>
                <w:sz w:val="16"/>
              </w:rPr>
            </w:pPr>
            <w:r>
              <w:rPr>
                <w:sz w:val="16"/>
              </w:rPr>
              <w:t>Rel-18</w:t>
            </w:r>
          </w:p>
        </w:tc>
        <w:tc>
          <w:tcPr>
            <w:tcW w:w="283" w:type="dxa"/>
          </w:tcPr>
          <w:p w14:paraId="569702E4" w14:textId="77777777" w:rsidR="00046D4A" w:rsidRPr="00B1530F" w:rsidRDefault="00046D4A" w:rsidP="004F19EB">
            <w:pPr>
              <w:pStyle w:val="TAL"/>
              <w:rPr>
                <w:sz w:val="16"/>
              </w:rPr>
            </w:pPr>
            <w:r>
              <w:rPr>
                <w:sz w:val="16"/>
              </w:rPr>
              <w:t>F</w:t>
            </w:r>
          </w:p>
        </w:tc>
        <w:tc>
          <w:tcPr>
            <w:tcW w:w="3261" w:type="dxa"/>
          </w:tcPr>
          <w:p w14:paraId="7A56C58F" w14:textId="77777777" w:rsidR="00046D4A" w:rsidRPr="00B1530F" w:rsidRDefault="00046D4A" w:rsidP="004F19EB">
            <w:pPr>
              <w:pStyle w:val="TAL"/>
              <w:rPr>
                <w:sz w:val="16"/>
              </w:rPr>
            </w:pPr>
            <w:r>
              <w:rPr>
                <w:sz w:val="16"/>
              </w:rPr>
              <w:t>NR_RF_FR2_req_Ph3-UEConTest</w:t>
            </w:r>
          </w:p>
        </w:tc>
        <w:tc>
          <w:tcPr>
            <w:tcW w:w="1269" w:type="dxa"/>
          </w:tcPr>
          <w:p w14:paraId="6DE5EBE4" w14:textId="77777777" w:rsidR="00046D4A" w:rsidRPr="00B1530F" w:rsidRDefault="00046D4A" w:rsidP="004F19EB">
            <w:pPr>
              <w:pStyle w:val="TAL"/>
              <w:rPr>
                <w:sz w:val="16"/>
              </w:rPr>
            </w:pPr>
            <w:r>
              <w:rPr>
                <w:sz w:val="16"/>
              </w:rPr>
              <w:t>agreed</w:t>
            </w:r>
          </w:p>
        </w:tc>
      </w:tr>
      <w:tr w:rsidR="00046D4A" w14:paraId="527CB004" w14:textId="77777777" w:rsidTr="00F86A74">
        <w:tc>
          <w:tcPr>
            <w:tcW w:w="1097" w:type="dxa"/>
          </w:tcPr>
          <w:p w14:paraId="59381F69" w14:textId="77777777" w:rsidR="00046D4A" w:rsidRPr="00B1530F" w:rsidRDefault="00046D4A" w:rsidP="004F19EB">
            <w:pPr>
              <w:pStyle w:val="TAL"/>
              <w:rPr>
                <w:sz w:val="16"/>
              </w:rPr>
            </w:pPr>
            <w:r>
              <w:rPr>
                <w:sz w:val="16"/>
              </w:rPr>
              <w:t>R5-242796</w:t>
            </w:r>
          </w:p>
        </w:tc>
        <w:tc>
          <w:tcPr>
            <w:tcW w:w="3872" w:type="dxa"/>
          </w:tcPr>
          <w:p w14:paraId="5919DEE7" w14:textId="77777777" w:rsidR="00046D4A" w:rsidRPr="00B1530F" w:rsidRDefault="00046D4A" w:rsidP="004F19EB">
            <w:pPr>
              <w:pStyle w:val="TAL"/>
              <w:rPr>
                <w:sz w:val="16"/>
              </w:rPr>
            </w:pPr>
            <w:r>
              <w:rPr>
                <w:sz w:val="16"/>
              </w:rPr>
              <w:t>Update to FR1 EN-DC Configurations for n78 and n79</w:t>
            </w:r>
          </w:p>
        </w:tc>
        <w:tc>
          <w:tcPr>
            <w:tcW w:w="1408" w:type="dxa"/>
          </w:tcPr>
          <w:p w14:paraId="50892300" w14:textId="77777777" w:rsidR="00046D4A" w:rsidRPr="00B1530F" w:rsidRDefault="00046D4A" w:rsidP="004F19EB">
            <w:pPr>
              <w:pStyle w:val="TAL"/>
              <w:rPr>
                <w:sz w:val="16"/>
              </w:rPr>
            </w:pPr>
            <w:r>
              <w:rPr>
                <w:sz w:val="16"/>
              </w:rPr>
              <w:t>NTT DOCOMO INC.</w:t>
            </w:r>
          </w:p>
        </w:tc>
        <w:tc>
          <w:tcPr>
            <w:tcW w:w="989" w:type="dxa"/>
          </w:tcPr>
          <w:p w14:paraId="3810A419" w14:textId="77777777" w:rsidR="00046D4A" w:rsidRPr="00B1530F" w:rsidRDefault="00046D4A" w:rsidP="004F19EB">
            <w:pPr>
              <w:pStyle w:val="TAL"/>
              <w:rPr>
                <w:sz w:val="16"/>
              </w:rPr>
            </w:pPr>
            <w:r>
              <w:rPr>
                <w:sz w:val="16"/>
              </w:rPr>
              <w:t>38.521-3</w:t>
            </w:r>
          </w:p>
        </w:tc>
        <w:tc>
          <w:tcPr>
            <w:tcW w:w="851" w:type="dxa"/>
          </w:tcPr>
          <w:p w14:paraId="7174188A" w14:textId="77777777" w:rsidR="00046D4A" w:rsidRPr="00B1530F" w:rsidRDefault="00046D4A" w:rsidP="004F19EB">
            <w:pPr>
              <w:pStyle w:val="TAL"/>
              <w:rPr>
                <w:sz w:val="16"/>
              </w:rPr>
            </w:pPr>
            <w:r>
              <w:rPr>
                <w:sz w:val="16"/>
              </w:rPr>
              <w:t>1771</w:t>
            </w:r>
          </w:p>
        </w:tc>
        <w:tc>
          <w:tcPr>
            <w:tcW w:w="425" w:type="dxa"/>
          </w:tcPr>
          <w:p w14:paraId="0DDE4E96" w14:textId="77777777" w:rsidR="00046D4A" w:rsidRPr="00B1530F" w:rsidRDefault="00046D4A" w:rsidP="004F19EB">
            <w:pPr>
              <w:pStyle w:val="TAR"/>
              <w:rPr>
                <w:sz w:val="16"/>
              </w:rPr>
            </w:pPr>
            <w:r>
              <w:rPr>
                <w:sz w:val="16"/>
              </w:rPr>
              <w:t>-</w:t>
            </w:r>
          </w:p>
        </w:tc>
        <w:tc>
          <w:tcPr>
            <w:tcW w:w="709" w:type="dxa"/>
          </w:tcPr>
          <w:p w14:paraId="24798C10" w14:textId="77777777" w:rsidR="00046D4A" w:rsidRPr="00B1530F" w:rsidRDefault="00046D4A" w:rsidP="004F19EB">
            <w:pPr>
              <w:pStyle w:val="TAL"/>
              <w:rPr>
                <w:sz w:val="16"/>
              </w:rPr>
            </w:pPr>
            <w:r>
              <w:rPr>
                <w:sz w:val="16"/>
              </w:rPr>
              <w:t>Rel-18</w:t>
            </w:r>
          </w:p>
        </w:tc>
        <w:tc>
          <w:tcPr>
            <w:tcW w:w="283" w:type="dxa"/>
          </w:tcPr>
          <w:p w14:paraId="65FF04CC" w14:textId="77777777" w:rsidR="00046D4A" w:rsidRPr="00B1530F" w:rsidRDefault="00046D4A" w:rsidP="004F19EB">
            <w:pPr>
              <w:pStyle w:val="TAL"/>
              <w:rPr>
                <w:sz w:val="16"/>
              </w:rPr>
            </w:pPr>
            <w:r>
              <w:rPr>
                <w:sz w:val="16"/>
              </w:rPr>
              <w:t>F</w:t>
            </w:r>
          </w:p>
        </w:tc>
        <w:tc>
          <w:tcPr>
            <w:tcW w:w="3261" w:type="dxa"/>
          </w:tcPr>
          <w:p w14:paraId="0367EECA" w14:textId="77777777" w:rsidR="00046D4A" w:rsidRPr="00B1530F" w:rsidRDefault="00046D4A" w:rsidP="004F19EB">
            <w:pPr>
              <w:pStyle w:val="TAL"/>
              <w:rPr>
                <w:sz w:val="16"/>
              </w:rPr>
            </w:pPr>
            <w:r>
              <w:rPr>
                <w:sz w:val="16"/>
              </w:rPr>
              <w:t>HPUE_NR_CADC_NR_LTE_DC_R18-UEConTest</w:t>
            </w:r>
          </w:p>
        </w:tc>
        <w:tc>
          <w:tcPr>
            <w:tcW w:w="1269" w:type="dxa"/>
          </w:tcPr>
          <w:p w14:paraId="45406558" w14:textId="77777777" w:rsidR="00046D4A" w:rsidRPr="00B1530F" w:rsidRDefault="00046D4A" w:rsidP="004F19EB">
            <w:pPr>
              <w:pStyle w:val="TAL"/>
              <w:rPr>
                <w:sz w:val="16"/>
              </w:rPr>
            </w:pPr>
            <w:r>
              <w:rPr>
                <w:sz w:val="16"/>
              </w:rPr>
              <w:t>agreed</w:t>
            </w:r>
          </w:p>
        </w:tc>
      </w:tr>
      <w:tr w:rsidR="00046D4A" w14:paraId="7144EC78" w14:textId="77777777" w:rsidTr="00F86A74">
        <w:tc>
          <w:tcPr>
            <w:tcW w:w="1097" w:type="dxa"/>
          </w:tcPr>
          <w:p w14:paraId="14797B7F" w14:textId="77777777" w:rsidR="00046D4A" w:rsidRPr="00B1530F" w:rsidRDefault="00046D4A" w:rsidP="004F19EB">
            <w:pPr>
              <w:pStyle w:val="TAL"/>
              <w:rPr>
                <w:sz w:val="16"/>
              </w:rPr>
            </w:pPr>
            <w:r>
              <w:rPr>
                <w:sz w:val="16"/>
              </w:rPr>
              <w:t>R5-242797</w:t>
            </w:r>
          </w:p>
        </w:tc>
        <w:tc>
          <w:tcPr>
            <w:tcW w:w="3872" w:type="dxa"/>
          </w:tcPr>
          <w:p w14:paraId="13837C26" w14:textId="77777777" w:rsidR="00046D4A" w:rsidRPr="00B1530F" w:rsidRDefault="00046D4A" w:rsidP="004F19EB">
            <w:pPr>
              <w:pStyle w:val="TAL"/>
              <w:rPr>
                <w:sz w:val="16"/>
              </w:rPr>
            </w:pPr>
            <w:r>
              <w:rPr>
                <w:sz w:val="16"/>
              </w:rPr>
              <w:t>Addition of REFSENS for 3CC EN-DC for n78A and n79A in PC3</w:t>
            </w:r>
          </w:p>
        </w:tc>
        <w:tc>
          <w:tcPr>
            <w:tcW w:w="1408" w:type="dxa"/>
          </w:tcPr>
          <w:p w14:paraId="363E7C72" w14:textId="77777777" w:rsidR="00046D4A" w:rsidRPr="00B1530F" w:rsidRDefault="00046D4A" w:rsidP="004F19EB">
            <w:pPr>
              <w:pStyle w:val="TAL"/>
              <w:rPr>
                <w:sz w:val="16"/>
              </w:rPr>
            </w:pPr>
            <w:r>
              <w:rPr>
                <w:sz w:val="16"/>
              </w:rPr>
              <w:t>NTT DOCOMO INC.</w:t>
            </w:r>
          </w:p>
        </w:tc>
        <w:tc>
          <w:tcPr>
            <w:tcW w:w="989" w:type="dxa"/>
          </w:tcPr>
          <w:p w14:paraId="1638F590" w14:textId="77777777" w:rsidR="00046D4A" w:rsidRPr="00B1530F" w:rsidRDefault="00046D4A" w:rsidP="004F19EB">
            <w:pPr>
              <w:pStyle w:val="TAL"/>
              <w:rPr>
                <w:sz w:val="16"/>
              </w:rPr>
            </w:pPr>
            <w:r>
              <w:rPr>
                <w:sz w:val="16"/>
              </w:rPr>
              <w:t>38.521-3</w:t>
            </w:r>
          </w:p>
        </w:tc>
        <w:tc>
          <w:tcPr>
            <w:tcW w:w="851" w:type="dxa"/>
          </w:tcPr>
          <w:p w14:paraId="2231481E" w14:textId="77777777" w:rsidR="00046D4A" w:rsidRPr="00B1530F" w:rsidRDefault="00046D4A" w:rsidP="004F19EB">
            <w:pPr>
              <w:pStyle w:val="TAL"/>
              <w:rPr>
                <w:sz w:val="16"/>
              </w:rPr>
            </w:pPr>
            <w:r>
              <w:rPr>
                <w:sz w:val="16"/>
              </w:rPr>
              <w:t>1772</w:t>
            </w:r>
          </w:p>
        </w:tc>
        <w:tc>
          <w:tcPr>
            <w:tcW w:w="425" w:type="dxa"/>
          </w:tcPr>
          <w:p w14:paraId="57A86038" w14:textId="77777777" w:rsidR="00046D4A" w:rsidRPr="00B1530F" w:rsidRDefault="00046D4A" w:rsidP="004F19EB">
            <w:pPr>
              <w:pStyle w:val="TAR"/>
              <w:rPr>
                <w:sz w:val="16"/>
              </w:rPr>
            </w:pPr>
            <w:r>
              <w:rPr>
                <w:sz w:val="16"/>
              </w:rPr>
              <w:t>-</w:t>
            </w:r>
          </w:p>
        </w:tc>
        <w:tc>
          <w:tcPr>
            <w:tcW w:w="709" w:type="dxa"/>
          </w:tcPr>
          <w:p w14:paraId="71801C75" w14:textId="77777777" w:rsidR="00046D4A" w:rsidRPr="00B1530F" w:rsidRDefault="00046D4A" w:rsidP="004F19EB">
            <w:pPr>
              <w:pStyle w:val="TAL"/>
              <w:rPr>
                <w:sz w:val="16"/>
              </w:rPr>
            </w:pPr>
            <w:r>
              <w:rPr>
                <w:sz w:val="16"/>
              </w:rPr>
              <w:t>Rel-18</w:t>
            </w:r>
          </w:p>
        </w:tc>
        <w:tc>
          <w:tcPr>
            <w:tcW w:w="283" w:type="dxa"/>
          </w:tcPr>
          <w:p w14:paraId="5AD0A5B8" w14:textId="77777777" w:rsidR="00046D4A" w:rsidRPr="00B1530F" w:rsidRDefault="00046D4A" w:rsidP="004F19EB">
            <w:pPr>
              <w:pStyle w:val="TAL"/>
              <w:rPr>
                <w:sz w:val="16"/>
              </w:rPr>
            </w:pPr>
            <w:r>
              <w:rPr>
                <w:sz w:val="16"/>
              </w:rPr>
              <w:t>F</w:t>
            </w:r>
          </w:p>
        </w:tc>
        <w:tc>
          <w:tcPr>
            <w:tcW w:w="3261" w:type="dxa"/>
          </w:tcPr>
          <w:p w14:paraId="11726F5E" w14:textId="77777777" w:rsidR="00046D4A" w:rsidRPr="00B1530F" w:rsidRDefault="00046D4A" w:rsidP="004F19EB">
            <w:pPr>
              <w:pStyle w:val="TAL"/>
              <w:rPr>
                <w:sz w:val="16"/>
              </w:rPr>
            </w:pPr>
            <w:r>
              <w:rPr>
                <w:sz w:val="16"/>
              </w:rPr>
              <w:t>TEI15_Test</w:t>
            </w:r>
          </w:p>
        </w:tc>
        <w:tc>
          <w:tcPr>
            <w:tcW w:w="1269" w:type="dxa"/>
          </w:tcPr>
          <w:p w14:paraId="6E2735B9" w14:textId="77777777" w:rsidR="00046D4A" w:rsidRPr="00B1530F" w:rsidRDefault="00046D4A" w:rsidP="004F19EB">
            <w:pPr>
              <w:pStyle w:val="TAL"/>
              <w:rPr>
                <w:sz w:val="16"/>
              </w:rPr>
            </w:pPr>
            <w:r>
              <w:rPr>
                <w:sz w:val="16"/>
              </w:rPr>
              <w:t>revised</w:t>
            </w:r>
          </w:p>
        </w:tc>
      </w:tr>
      <w:tr w:rsidR="00046D4A" w14:paraId="55E462CA" w14:textId="77777777" w:rsidTr="00F86A74">
        <w:tc>
          <w:tcPr>
            <w:tcW w:w="1097" w:type="dxa"/>
          </w:tcPr>
          <w:p w14:paraId="7C30B7F1" w14:textId="77777777" w:rsidR="00046D4A" w:rsidRPr="00B1530F" w:rsidRDefault="00046D4A" w:rsidP="004F19EB">
            <w:pPr>
              <w:pStyle w:val="TAL"/>
              <w:rPr>
                <w:sz w:val="16"/>
              </w:rPr>
            </w:pPr>
            <w:r>
              <w:rPr>
                <w:sz w:val="16"/>
              </w:rPr>
              <w:t>R5-243825</w:t>
            </w:r>
          </w:p>
        </w:tc>
        <w:tc>
          <w:tcPr>
            <w:tcW w:w="3872" w:type="dxa"/>
          </w:tcPr>
          <w:p w14:paraId="740D9E98" w14:textId="77777777" w:rsidR="00046D4A" w:rsidRPr="00B1530F" w:rsidRDefault="00046D4A" w:rsidP="004F19EB">
            <w:pPr>
              <w:pStyle w:val="TAL"/>
              <w:rPr>
                <w:sz w:val="16"/>
              </w:rPr>
            </w:pPr>
            <w:r>
              <w:rPr>
                <w:sz w:val="16"/>
              </w:rPr>
              <w:t>Addition of REFSENS for 3CC EN-DC for n78A and n79A in PC3</w:t>
            </w:r>
          </w:p>
        </w:tc>
        <w:tc>
          <w:tcPr>
            <w:tcW w:w="1408" w:type="dxa"/>
          </w:tcPr>
          <w:p w14:paraId="498A2BC6" w14:textId="77777777" w:rsidR="00046D4A" w:rsidRPr="00B1530F" w:rsidRDefault="00046D4A" w:rsidP="004F19EB">
            <w:pPr>
              <w:pStyle w:val="TAL"/>
              <w:rPr>
                <w:sz w:val="16"/>
              </w:rPr>
            </w:pPr>
            <w:r>
              <w:rPr>
                <w:sz w:val="16"/>
              </w:rPr>
              <w:t>NTT DOCOMO INC.</w:t>
            </w:r>
          </w:p>
        </w:tc>
        <w:tc>
          <w:tcPr>
            <w:tcW w:w="989" w:type="dxa"/>
          </w:tcPr>
          <w:p w14:paraId="54BE1CD3" w14:textId="77777777" w:rsidR="00046D4A" w:rsidRPr="00B1530F" w:rsidRDefault="00046D4A" w:rsidP="004F19EB">
            <w:pPr>
              <w:pStyle w:val="TAL"/>
              <w:rPr>
                <w:sz w:val="16"/>
              </w:rPr>
            </w:pPr>
            <w:r>
              <w:rPr>
                <w:sz w:val="16"/>
              </w:rPr>
              <w:t>38.521-3</w:t>
            </w:r>
          </w:p>
        </w:tc>
        <w:tc>
          <w:tcPr>
            <w:tcW w:w="851" w:type="dxa"/>
          </w:tcPr>
          <w:p w14:paraId="1C64B8F3" w14:textId="77777777" w:rsidR="00046D4A" w:rsidRPr="00B1530F" w:rsidRDefault="00046D4A" w:rsidP="004F19EB">
            <w:pPr>
              <w:pStyle w:val="TAL"/>
              <w:rPr>
                <w:sz w:val="16"/>
              </w:rPr>
            </w:pPr>
            <w:r>
              <w:rPr>
                <w:sz w:val="16"/>
              </w:rPr>
              <w:t>1772</w:t>
            </w:r>
          </w:p>
        </w:tc>
        <w:tc>
          <w:tcPr>
            <w:tcW w:w="425" w:type="dxa"/>
          </w:tcPr>
          <w:p w14:paraId="5F180423" w14:textId="77777777" w:rsidR="00046D4A" w:rsidRPr="00B1530F" w:rsidRDefault="00046D4A" w:rsidP="004F19EB">
            <w:pPr>
              <w:pStyle w:val="TAR"/>
              <w:rPr>
                <w:sz w:val="16"/>
              </w:rPr>
            </w:pPr>
            <w:r>
              <w:rPr>
                <w:sz w:val="16"/>
              </w:rPr>
              <w:t>1</w:t>
            </w:r>
          </w:p>
        </w:tc>
        <w:tc>
          <w:tcPr>
            <w:tcW w:w="709" w:type="dxa"/>
          </w:tcPr>
          <w:p w14:paraId="3763A5F5" w14:textId="77777777" w:rsidR="00046D4A" w:rsidRPr="00B1530F" w:rsidRDefault="00046D4A" w:rsidP="004F19EB">
            <w:pPr>
              <w:pStyle w:val="TAL"/>
              <w:rPr>
                <w:sz w:val="16"/>
              </w:rPr>
            </w:pPr>
            <w:r>
              <w:rPr>
                <w:sz w:val="16"/>
              </w:rPr>
              <w:t>Rel-18</w:t>
            </w:r>
          </w:p>
        </w:tc>
        <w:tc>
          <w:tcPr>
            <w:tcW w:w="283" w:type="dxa"/>
          </w:tcPr>
          <w:p w14:paraId="04E2696C" w14:textId="77777777" w:rsidR="00046D4A" w:rsidRPr="00B1530F" w:rsidRDefault="00046D4A" w:rsidP="004F19EB">
            <w:pPr>
              <w:pStyle w:val="TAL"/>
              <w:rPr>
                <w:sz w:val="16"/>
              </w:rPr>
            </w:pPr>
            <w:r>
              <w:rPr>
                <w:sz w:val="16"/>
              </w:rPr>
              <w:t>F</w:t>
            </w:r>
          </w:p>
        </w:tc>
        <w:tc>
          <w:tcPr>
            <w:tcW w:w="3261" w:type="dxa"/>
          </w:tcPr>
          <w:p w14:paraId="7CF2F74C" w14:textId="77777777" w:rsidR="00046D4A" w:rsidRPr="00B1530F" w:rsidRDefault="00046D4A" w:rsidP="004F19EB">
            <w:pPr>
              <w:pStyle w:val="TAL"/>
              <w:rPr>
                <w:sz w:val="16"/>
              </w:rPr>
            </w:pPr>
            <w:r>
              <w:rPr>
                <w:sz w:val="16"/>
              </w:rPr>
              <w:t>TEI15_Test</w:t>
            </w:r>
          </w:p>
        </w:tc>
        <w:tc>
          <w:tcPr>
            <w:tcW w:w="1269" w:type="dxa"/>
          </w:tcPr>
          <w:p w14:paraId="10061F1D" w14:textId="77777777" w:rsidR="00046D4A" w:rsidRPr="00B1530F" w:rsidRDefault="00046D4A" w:rsidP="004F19EB">
            <w:pPr>
              <w:pStyle w:val="TAL"/>
              <w:rPr>
                <w:sz w:val="16"/>
              </w:rPr>
            </w:pPr>
            <w:r>
              <w:rPr>
                <w:sz w:val="16"/>
              </w:rPr>
              <w:t>agreed</w:t>
            </w:r>
          </w:p>
        </w:tc>
      </w:tr>
      <w:tr w:rsidR="00046D4A" w14:paraId="7CFB239D" w14:textId="77777777" w:rsidTr="00F86A74">
        <w:tc>
          <w:tcPr>
            <w:tcW w:w="1097" w:type="dxa"/>
          </w:tcPr>
          <w:p w14:paraId="35AED59F" w14:textId="77777777" w:rsidR="00046D4A" w:rsidRPr="00B1530F" w:rsidRDefault="00046D4A" w:rsidP="004F19EB">
            <w:pPr>
              <w:pStyle w:val="TAL"/>
              <w:rPr>
                <w:sz w:val="16"/>
              </w:rPr>
            </w:pPr>
            <w:r>
              <w:rPr>
                <w:sz w:val="16"/>
              </w:rPr>
              <w:t>R5-242798</w:t>
            </w:r>
          </w:p>
        </w:tc>
        <w:tc>
          <w:tcPr>
            <w:tcW w:w="3872" w:type="dxa"/>
          </w:tcPr>
          <w:p w14:paraId="0F46005E" w14:textId="77777777" w:rsidR="00046D4A" w:rsidRPr="00B1530F" w:rsidRDefault="00046D4A" w:rsidP="004F19EB">
            <w:pPr>
              <w:pStyle w:val="TAL"/>
              <w:rPr>
                <w:sz w:val="16"/>
              </w:rPr>
            </w:pPr>
            <w:r>
              <w:rPr>
                <w:sz w:val="16"/>
              </w:rPr>
              <w:t>Addition of REFSENS for 3CC EN-DC for n78A and n79A in PC2</w:t>
            </w:r>
          </w:p>
        </w:tc>
        <w:tc>
          <w:tcPr>
            <w:tcW w:w="1408" w:type="dxa"/>
          </w:tcPr>
          <w:p w14:paraId="0B88D431" w14:textId="77777777" w:rsidR="00046D4A" w:rsidRPr="00B1530F" w:rsidRDefault="00046D4A" w:rsidP="004F19EB">
            <w:pPr>
              <w:pStyle w:val="TAL"/>
              <w:rPr>
                <w:sz w:val="16"/>
              </w:rPr>
            </w:pPr>
            <w:r>
              <w:rPr>
                <w:sz w:val="16"/>
              </w:rPr>
              <w:t>NTT DOCOMO INC.</w:t>
            </w:r>
          </w:p>
        </w:tc>
        <w:tc>
          <w:tcPr>
            <w:tcW w:w="989" w:type="dxa"/>
          </w:tcPr>
          <w:p w14:paraId="1B411E91" w14:textId="77777777" w:rsidR="00046D4A" w:rsidRPr="00B1530F" w:rsidRDefault="00046D4A" w:rsidP="004F19EB">
            <w:pPr>
              <w:pStyle w:val="TAL"/>
              <w:rPr>
                <w:sz w:val="16"/>
              </w:rPr>
            </w:pPr>
            <w:r>
              <w:rPr>
                <w:sz w:val="16"/>
              </w:rPr>
              <w:t>38.521-3</w:t>
            </w:r>
          </w:p>
        </w:tc>
        <w:tc>
          <w:tcPr>
            <w:tcW w:w="851" w:type="dxa"/>
          </w:tcPr>
          <w:p w14:paraId="2C3E4E15" w14:textId="77777777" w:rsidR="00046D4A" w:rsidRPr="00B1530F" w:rsidRDefault="00046D4A" w:rsidP="004F19EB">
            <w:pPr>
              <w:pStyle w:val="TAL"/>
              <w:rPr>
                <w:sz w:val="16"/>
              </w:rPr>
            </w:pPr>
            <w:r>
              <w:rPr>
                <w:sz w:val="16"/>
              </w:rPr>
              <w:t>1773</w:t>
            </w:r>
          </w:p>
        </w:tc>
        <w:tc>
          <w:tcPr>
            <w:tcW w:w="425" w:type="dxa"/>
          </w:tcPr>
          <w:p w14:paraId="6D465850" w14:textId="77777777" w:rsidR="00046D4A" w:rsidRPr="00B1530F" w:rsidRDefault="00046D4A" w:rsidP="004F19EB">
            <w:pPr>
              <w:pStyle w:val="TAR"/>
              <w:rPr>
                <w:sz w:val="16"/>
              </w:rPr>
            </w:pPr>
            <w:r>
              <w:rPr>
                <w:sz w:val="16"/>
              </w:rPr>
              <w:t>-</w:t>
            </w:r>
          </w:p>
        </w:tc>
        <w:tc>
          <w:tcPr>
            <w:tcW w:w="709" w:type="dxa"/>
          </w:tcPr>
          <w:p w14:paraId="3EB6E95A" w14:textId="77777777" w:rsidR="00046D4A" w:rsidRPr="00B1530F" w:rsidRDefault="00046D4A" w:rsidP="004F19EB">
            <w:pPr>
              <w:pStyle w:val="TAL"/>
              <w:rPr>
                <w:sz w:val="16"/>
              </w:rPr>
            </w:pPr>
            <w:r>
              <w:rPr>
                <w:sz w:val="16"/>
              </w:rPr>
              <w:t>Rel-18</w:t>
            </w:r>
          </w:p>
        </w:tc>
        <w:tc>
          <w:tcPr>
            <w:tcW w:w="283" w:type="dxa"/>
          </w:tcPr>
          <w:p w14:paraId="0A22F7F1" w14:textId="77777777" w:rsidR="00046D4A" w:rsidRPr="00B1530F" w:rsidRDefault="00046D4A" w:rsidP="004F19EB">
            <w:pPr>
              <w:pStyle w:val="TAL"/>
              <w:rPr>
                <w:sz w:val="16"/>
              </w:rPr>
            </w:pPr>
            <w:r>
              <w:rPr>
                <w:sz w:val="16"/>
              </w:rPr>
              <w:t>F</w:t>
            </w:r>
          </w:p>
        </w:tc>
        <w:tc>
          <w:tcPr>
            <w:tcW w:w="3261" w:type="dxa"/>
          </w:tcPr>
          <w:p w14:paraId="7A8E8EA5" w14:textId="77777777" w:rsidR="00046D4A" w:rsidRPr="00B1530F" w:rsidRDefault="00046D4A" w:rsidP="004F19EB">
            <w:pPr>
              <w:pStyle w:val="TAL"/>
              <w:rPr>
                <w:sz w:val="16"/>
              </w:rPr>
            </w:pPr>
            <w:r>
              <w:rPr>
                <w:sz w:val="16"/>
              </w:rPr>
              <w:t>HPUE_NR_CADC_NR_LTE_DC_R18-UEConTest</w:t>
            </w:r>
          </w:p>
        </w:tc>
        <w:tc>
          <w:tcPr>
            <w:tcW w:w="1269" w:type="dxa"/>
          </w:tcPr>
          <w:p w14:paraId="4A0355B0" w14:textId="77777777" w:rsidR="00046D4A" w:rsidRPr="00B1530F" w:rsidRDefault="00046D4A" w:rsidP="004F19EB">
            <w:pPr>
              <w:pStyle w:val="TAL"/>
              <w:rPr>
                <w:sz w:val="16"/>
              </w:rPr>
            </w:pPr>
            <w:r>
              <w:rPr>
                <w:sz w:val="16"/>
              </w:rPr>
              <w:t>revised</w:t>
            </w:r>
          </w:p>
        </w:tc>
      </w:tr>
      <w:tr w:rsidR="00046D4A" w14:paraId="25DB6C71" w14:textId="77777777" w:rsidTr="00F86A74">
        <w:tc>
          <w:tcPr>
            <w:tcW w:w="1097" w:type="dxa"/>
          </w:tcPr>
          <w:p w14:paraId="499246B4" w14:textId="77777777" w:rsidR="00046D4A" w:rsidRPr="00B1530F" w:rsidRDefault="00046D4A" w:rsidP="004F19EB">
            <w:pPr>
              <w:pStyle w:val="TAL"/>
              <w:rPr>
                <w:sz w:val="16"/>
              </w:rPr>
            </w:pPr>
            <w:r>
              <w:rPr>
                <w:sz w:val="16"/>
              </w:rPr>
              <w:t>R5-243828</w:t>
            </w:r>
          </w:p>
        </w:tc>
        <w:tc>
          <w:tcPr>
            <w:tcW w:w="3872" w:type="dxa"/>
          </w:tcPr>
          <w:p w14:paraId="0BAF4D39" w14:textId="77777777" w:rsidR="00046D4A" w:rsidRPr="00B1530F" w:rsidRDefault="00046D4A" w:rsidP="004F19EB">
            <w:pPr>
              <w:pStyle w:val="TAL"/>
              <w:rPr>
                <w:sz w:val="16"/>
              </w:rPr>
            </w:pPr>
            <w:r>
              <w:rPr>
                <w:sz w:val="16"/>
              </w:rPr>
              <w:t>Addition of REFSENS for 3CC EN-DC for n78A and n79A in PC2</w:t>
            </w:r>
          </w:p>
        </w:tc>
        <w:tc>
          <w:tcPr>
            <w:tcW w:w="1408" w:type="dxa"/>
          </w:tcPr>
          <w:p w14:paraId="5F323169" w14:textId="77777777" w:rsidR="00046D4A" w:rsidRPr="00B1530F" w:rsidRDefault="00046D4A" w:rsidP="004F19EB">
            <w:pPr>
              <w:pStyle w:val="TAL"/>
              <w:rPr>
                <w:sz w:val="16"/>
              </w:rPr>
            </w:pPr>
            <w:r>
              <w:rPr>
                <w:sz w:val="16"/>
              </w:rPr>
              <w:t>NTT DOCOMO INC.</w:t>
            </w:r>
          </w:p>
        </w:tc>
        <w:tc>
          <w:tcPr>
            <w:tcW w:w="989" w:type="dxa"/>
          </w:tcPr>
          <w:p w14:paraId="239E81B5" w14:textId="77777777" w:rsidR="00046D4A" w:rsidRPr="00B1530F" w:rsidRDefault="00046D4A" w:rsidP="004F19EB">
            <w:pPr>
              <w:pStyle w:val="TAL"/>
              <w:rPr>
                <w:sz w:val="16"/>
              </w:rPr>
            </w:pPr>
            <w:r>
              <w:rPr>
                <w:sz w:val="16"/>
              </w:rPr>
              <w:t>38.521-3</w:t>
            </w:r>
          </w:p>
        </w:tc>
        <w:tc>
          <w:tcPr>
            <w:tcW w:w="851" w:type="dxa"/>
          </w:tcPr>
          <w:p w14:paraId="12E2BA33" w14:textId="77777777" w:rsidR="00046D4A" w:rsidRPr="00B1530F" w:rsidRDefault="00046D4A" w:rsidP="004F19EB">
            <w:pPr>
              <w:pStyle w:val="TAL"/>
              <w:rPr>
                <w:sz w:val="16"/>
              </w:rPr>
            </w:pPr>
            <w:r>
              <w:rPr>
                <w:sz w:val="16"/>
              </w:rPr>
              <w:t>1773</w:t>
            </w:r>
          </w:p>
        </w:tc>
        <w:tc>
          <w:tcPr>
            <w:tcW w:w="425" w:type="dxa"/>
          </w:tcPr>
          <w:p w14:paraId="1F0DE7E8" w14:textId="77777777" w:rsidR="00046D4A" w:rsidRPr="00B1530F" w:rsidRDefault="00046D4A" w:rsidP="004F19EB">
            <w:pPr>
              <w:pStyle w:val="TAR"/>
              <w:rPr>
                <w:sz w:val="16"/>
              </w:rPr>
            </w:pPr>
            <w:r>
              <w:rPr>
                <w:sz w:val="16"/>
              </w:rPr>
              <w:t>1</w:t>
            </w:r>
          </w:p>
        </w:tc>
        <w:tc>
          <w:tcPr>
            <w:tcW w:w="709" w:type="dxa"/>
          </w:tcPr>
          <w:p w14:paraId="73867DA7" w14:textId="77777777" w:rsidR="00046D4A" w:rsidRPr="00B1530F" w:rsidRDefault="00046D4A" w:rsidP="004F19EB">
            <w:pPr>
              <w:pStyle w:val="TAL"/>
              <w:rPr>
                <w:sz w:val="16"/>
              </w:rPr>
            </w:pPr>
            <w:r>
              <w:rPr>
                <w:sz w:val="16"/>
              </w:rPr>
              <w:t>Rel-18</w:t>
            </w:r>
          </w:p>
        </w:tc>
        <w:tc>
          <w:tcPr>
            <w:tcW w:w="283" w:type="dxa"/>
          </w:tcPr>
          <w:p w14:paraId="098F6FB9" w14:textId="77777777" w:rsidR="00046D4A" w:rsidRPr="00B1530F" w:rsidRDefault="00046D4A" w:rsidP="004F19EB">
            <w:pPr>
              <w:pStyle w:val="TAL"/>
              <w:rPr>
                <w:sz w:val="16"/>
              </w:rPr>
            </w:pPr>
            <w:r>
              <w:rPr>
                <w:sz w:val="16"/>
              </w:rPr>
              <w:t>F</w:t>
            </w:r>
          </w:p>
        </w:tc>
        <w:tc>
          <w:tcPr>
            <w:tcW w:w="3261" w:type="dxa"/>
          </w:tcPr>
          <w:p w14:paraId="5EBDD004" w14:textId="77777777" w:rsidR="00046D4A" w:rsidRPr="00B1530F" w:rsidRDefault="00046D4A" w:rsidP="004F19EB">
            <w:pPr>
              <w:pStyle w:val="TAL"/>
              <w:rPr>
                <w:sz w:val="16"/>
              </w:rPr>
            </w:pPr>
            <w:r>
              <w:rPr>
                <w:sz w:val="16"/>
              </w:rPr>
              <w:t>HPUE_NR_CADC_NR_LTE_DC_R18-UEConTest</w:t>
            </w:r>
          </w:p>
        </w:tc>
        <w:tc>
          <w:tcPr>
            <w:tcW w:w="1269" w:type="dxa"/>
          </w:tcPr>
          <w:p w14:paraId="32E2120E" w14:textId="77777777" w:rsidR="00046D4A" w:rsidRPr="00B1530F" w:rsidRDefault="00046D4A" w:rsidP="004F19EB">
            <w:pPr>
              <w:pStyle w:val="TAL"/>
              <w:rPr>
                <w:sz w:val="16"/>
              </w:rPr>
            </w:pPr>
            <w:r>
              <w:rPr>
                <w:sz w:val="16"/>
              </w:rPr>
              <w:t>agreed</w:t>
            </w:r>
          </w:p>
        </w:tc>
      </w:tr>
      <w:tr w:rsidR="00046D4A" w14:paraId="67CEEF95" w14:textId="77777777" w:rsidTr="00F86A74">
        <w:tc>
          <w:tcPr>
            <w:tcW w:w="1097" w:type="dxa"/>
          </w:tcPr>
          <w:p w14:paraId="6DDBFE38" w14:textId="77777777" w:rsidR="00046D4A" w:rsidRPr="00B1530F" w:rsidRDefault="00046D4A" w:rsidP="004F19EB">
            <w:pPr>
              <w:pStyle w:val="TAL"/>
              <w:rPr>
                <w:sz w:val="16"/>
              </w:rPr>
            </w:pPr>
            <w:r>
              <w:rPr>
                <w:sz w:val="16"/>
              </w:rPr>
              <w:t>R5-242855</w:t>
            </w:r>
          </w:p>
        </w:tc>
        <w:tc>
          <w:tcPr>
            <w:tcW w:w="3872" w:type="dxa"/>
          </w:tcPr>
          <w:p w14:paraId="2BB49C03" w14:textId="77777777" w:rsidR="00046D4A" w:rsidRPr="00B1530F" w:rsidRDefault="00046D4A" w:rsidP="004F19EB">
            <w:pPr>
              <w:pStyle w:val="TAL"/>
              <w:rPr>
                <w:sz w:val="16"/>
              </w:rPr>
            </w:pPr>
            <w:r>
              <w:rPr>
                <w:sz w:val="16"/>
              </w:rPr>
              <w:t>Update of 7.3B.2 reference sensitivity for inter-band EN-DC</w:t>
            </w:r>
          </w:p>
        </w:tc>
        <w:tc>
          <w:tcPr>
            <w:tcW w:w="1408" w:type="dxa"/>
          </w:tcPr>
          <w:p w14:paraId="4AD1E7B2" w14:textId="77777777" w:rsidR="00046D4A" w:rsidRPr="00B1530F" w:rsidRDefault="00046D4A" w:rsidP="004F19EB">
            <w:pPr>
              <w:pStyle w:val="TAL"/>
              <w:rPr>
                <w:sz w:val="16"/>
              </w:rPr>
            </w:pPr>
            <w:r>
              <w:rPr>
                <w:sz w:val="16"/>
              </w:rPr>
              <w:t>Huawei, HiSilicon</w:t>
            </w:r>
          </w:p>
        </w:tc>
        <w:tc>
          <w:tcPr>
            <w:tcW w:w="989" w:type="dxa"/>
          </w:tcPr>
          <w:p w14:paraId="71B271E0" w14:textId="77777777" w:rsidR="00046D4A" w:rsidRPr="00B1530F" w:rsidRDefault="00046D4A" w:rsidP="004F19EB">
            <w:pPr>
              <w:pStyle w:val="TAL"/>
              <w:rPr>
                <w:sz w:val="16"/>
              </w:rPr>
            </w:pPr>
            <w:r>
              <w:rPr>
                <w:sz w:val="16"/>
              </w:rPr>
              <w:t>38.521-3</w:t>
            </w:r>
          </w:p>
        </w:tc>
        <w:tc>
          <w:tcPr>
            <w:tcW w:w="851" w:type="dxa"/>
          </w:tcPr>
          <w:p w14:paraId="65C792E3" w14:textId="77777777" w:rsidR="00046D4A" w:rsidRPr="00B1530F" w:rsidRDefault="00046D4A" w:rsidP="004F19EB">
            <w:pPr>
              <w:pStyle w:val="TAL"/>
              <w:rPr>
                <w:sz w:val="16"/>
              </w:rPr>
            </w:pPr>
            <w:r>
              <w:rPr>
                <w:sz w:val="16"/>
              </w:rPr>
              <w:t>1774</w:t>
            </w:r>
          </w:p>
        </w:tc>
        <w:tc>
          <w:tcPr>
            <w:tcW w:w="425" w:type="dxa"/>
          </w:tcPr>
          <w:p w14:paraId="345AF9B0" w14:textId="77777777" w:rsidR="00046D4A" w:rsidRPr="00B1530F" w:rsidRDefault="00046D4A" w:rsidP="004F19EB">
            <w:pPr>
              <w:pStyle w:val="TAR"/>
              <w:rPr>
                <w:sz w:val="16"/>
              </w:rPr>
            </w:pPr>
            <w:r>
              <w:rPr>
                <w:sz w:val="16"/>
              </w:rPr>
              <w:t>-</w:t>
            </w:r>
          </w:p>
        </w:tc>
        <w:tc>
          <w:tcPr>
            <w:tcW w:w="709" w:type="dxa"/>
          </w:tcPr>
          <w:p w14:paraId="2129AC02" w14:textId="77777777" w:rsidR="00046D4A" w:rsidRPr="00B1530F" w:rsidRDefault="00046D4A" w:rsidP="004F19EB">
            <w:pPr>
              <w:pStyle w:val="TAL"/>
              <w:rPr>
                <w:sz w:val="16"/>
              </w:rPr>
            </w:pPr>
            <w:r>
              <w:rPr>
                <w:sz w:val="16"/>
              </w:rPr>
              <w:t>Rel-18</w:t>
            </w:r>
          </w:p>
        </w:tc>
        <w:tc>
          <w:tcPr>
            <w:tcW w:w="283" w:type="dxa"/>
          </w:tcPr>
          <w:p w14:paraId="56B87EC0" w14:textId="77777777" w:rsidR="00046D4A" w:rsidRPr="00B1530F" w:rsidRDefault="00046D4A" w:rsidP="004F19EB">
            <w:pPr>
              <w:pStyle w:val="TAL"/>
              <w:rPr>
                <w:sz w:val="16"/>
              </w:rPr>
            </w:pPr>
            <w:r>
              <w:rPr>
                <w:sz w:val="16"/>
              </w:rPr>
              <w:t>F</w:t>
            </w:r>
          </w:p>
        </w:tc>
        <w:tc>
          <w:tcPr>
            <w:tcW w:w="3261" w:type="dxa"/>
          </w:tcPr>
          <w:p w14:paraId="7EE36429" w14:textId="77777777" w:rsidR="00046D4A" w:rsidRPr="00B1530F" w:rsidRDefault="00046D4A" w:rsidP="004F19EB">
            <w:pPr>
              <w:pStyle w:val="TAL"/>
              <w:rPr>
                <w:sz w:val="16"/>
              </w:rPr>
            </w:pPr>
            <w:r>
              <w:rPr>
                <w:sz w:val="16"/>
              </w:rPr>
              <w:t>TEI15_Test, 5GS_NR_LTE-UEConTest</w:t>
            </w:r>
          </w:p>
        </w:tc>
        <w:tc>
          <w:tcPr>
            <w:tcW w:w="1269" w:type="dxa"/>
          </w:tcPr>
          <w:p w14:paraId="748685FB" w14:textId="77777777" w:rsidR="00046D4A" w:rsidRPr="00B1530F" w:rsidRDefault="00046D4A" w:rsidP="004F19EB">
            <w:pPr>
              <w:pStyle w:val="TAL"/>
              <w:rPr>
                <w:sz w:val="16"/>
              </w:rPr>
            </w:pPr>
            <w:r>
              <w:rPr>
                <w:sz w:val="16"/>
              </w:rPr>
              <w:t>revised</w:t>
            </w:r>
          </w:p>
        </w:tc>
      </w:tr>
      <w:tr w:rsidR="00046D4A" w14:paraId="1513BE9E" w14:textId="77777777" w:rsidTr="00F86A74">
        <w:tc>
          <w:tcPr>
            <w:tcW w:w="1097" w:type="dxa"/>
          </w:tcPr>
          <w:p w14:paraId="08CA1BA5" w14:textId="77777777" w:rsidR="00046D4A" w:rsidRPr="00B1530F" w:rsidRDefault="00046D4A" w:rsidP="004F19EB">
            <w:pPr>
              <w:pStyle w:val="TAL"/>
              <w:rPr>
                <w:sz w:val="16"/>
              </w:rPr>
            </w:pPr>
            <w:r>
              <w:rPr>
                <w:sz w:val="16"/>
              </w:rPr>
              <w:t>R5-243672</w:t>
            </w:r>
          </w:p>
        </w:tc>
        <w:tc>
          <w:tcPr>
            <w:tcW w:w="3872" w:type="dxa"/>
          </w:tcPr>
          <w:p w14:paraId="4C934DBA" w14:textId="77777777" w:rsidR="00046D4A" w:rsidRPr="00B1530F" w:rsidRDefault="00046D4A" w:rsidP="004F19EB">
            <w:pPr>
              <w:pStyle w:val="TAL"/>
              <w:rPr>
                <w:sz w:val="16"/>
              </w:rPr>
            </w:pPr>
            <w:r>
              <w:rPr>
                <w:sz w:val="16"/>
              </w:rPr>
              <w:t>Update of 7.3B.2 reference sensitivity for inter-band EN-DC</w:t>
            </w:r>
          </w:p>
        </w:tc>
        <w:tc>
          <w:tcPr>
            <w:tcW w:w="1408" w:type="dxa"/>
          </w:tcPr>
          <w:p w14:paraId="4A19A8AB" w14:textId="77777777" w:rsidR="00046D4A" w:rsidRPr="00B1530F" w:rsidRDefault="00046D4A" w:rsidP="004F19EB">
            <w:pPr>
              <w:pStyle w:val="TAL"/>
              <w:rPr>
                <w:sz w:val="16"/>
              </w:rPr>
            </w:pPr>
            <w:r>
              <w:rPr>
                <w:sz w:val="16"/>
              </w:rPr>
              <w:t>Huawei, HiSilicon</w:t>
            </w:r>
          </w:p>
        </w:tc>
        <w:tc>
          <w:tcPr>
            <w:tcW w:w="989" w:type="dxa"/>
          </w:tcPr>
          <w:p w14:paraId="556888A1" w14:textId="77777777" w:rsidR="00046D4A" w:rsidRPr="00B1530F" w:rsidRDefault="00046D4A" w:rsidP="004F19EB">
            <w:pPr>
              <w:pStyle w:val="TAL"/>
              <w:rPr>
                <w:sz w:val="16"/>
              </w:rPr>
            </w:pPr>
            <w:r>
              <w:rPr>
                <w:sz w:val="16"/>
              </w:rPr>
              <w:t>38.521-3</w:t>
            </w:r>
          </w:p>
        </w:tc>
        <w:tc>
          <w:tcPr>
            <w:tcW w:w="851" w:type="dxa"/>
          </w:tcPr>
          <w:p w14:paraId="264E6088" w14:textId="77777777" w:rsidR="00046D4A" w:rsidRPr="00B1530F" w:rsidRDefault="00046D4A" w:rsidP="004F19EB">
            <w:pPr>
              <w:pStyle w:val="TAL"/>
              <w:rPr>
                <w:sz w:val="16"/>
              </w:rPr>
            </w:pPr>
            <w:r>
              <w:rPr>
                <w:sz w:val="16"/>
              </w:rPr>
              <w:t>1774</w:t>
            </w:r>
          </w:p>
        </w:tc>
        <w:tc>
          <w:tcPr>
            <w:tcW w:w="425" w:type="dxa"/>
          </w:tcPr>
          <w:p w14:paraId="27DA054B" w14:textId="77777777" w:rsidR="00046D4A" w:rsidRPr="00B1530F" w:rsidRDefault="00046D4A" w:rsidP="004F19EB">
            <w:pPr>
              <w:pStyle w:val="TAR"/>
              <w:rPr>
                <w:sz w:val="16"/>
              </w:rPr>
            </w:pPr>
            <w:r>
              <w:rPr>
                <w:sz w:val="16"/>
              </w:rPr>
              <w:t>1</w:t>
            </w:r>
          </w:p>
        </w:tc>
        <w:tc>
          <w:tcPr>
            <w:tcW w:w="709" w:type="dxa"/>
          </w:tcPr>
          <w:p w14:paraId="7209D773" w14:textId="77777777" w:rsidR="00046D4A" w:rsidRPr="00B1530F" w:rsidRDefault="00046D4A" w:rsidP="004F19EB">
            <w:pPr>
              <w:pStyle w:val="TAL"/>
              <w:rPr>
                <w:sz w:val="16"/>
              </w:rPr>
            </w:pPr>
            <w:r>
              <w:rPr>
                <w:sz w:val="16"/>
              </w:rPr>
              <w:t>Rel-18</w:t>
            </w:r>
          </w:p>
        </w:tc>
        <w:tc>
          <w:tcPr>
            <w:tcW w:w="283" w:type="dxa"/>
          </w:tcPr>
          <w:p w14:paraId="7E9B425F" w14:textId="77777777" w:rsidR="00046D4A" w:rsidRPr="00B1530F" w:rsidRDefault="00046D4A" w:rsidP="004F19EB">
            <w:pPr>
              <w:pStyle w:val="TAL"/>
              <w:rPr>
                <w:sz w:val="16"/>
              </w:rPr>
            </w:pPr>
            <w:r>
              <w:rPr>
                <w:sz w:val="16"/>
              </w:rPr>
              <w:t>F</w:t>
            </w:r>
          </w:p>
        </w:tc>
        <w:tc>
          <w:tcPr>
            <w:tcW w:w="3261" w:type="dxa"/>
          </w:tcPr>
          <w:p w14:paraId="254E306C" w14:textId="77777777" w:rsidR="00046D4A" w:rsidRPr="00B1530F" w:rsidRDefault="00046D4A" w:rsidP="004F19EB">
            <w:pPr>
              <w:pStyle w:val="TAL"/>
              <w:rPr>
                <w:sz w:val="16"/>
              </w:rPr>
            </w:pPr>
            <w:r>
              <w:rPr>
                <w:sz w:val="16"/>
              </w:rPr>
              <w:t>TEI15_Test, 5GS_NR_LTE-UEConTest</w:t>
            </w:r>
          </w:p>
        </w:tc>
        <w:tc>
          <w:tcPr>
            <w:tcW w:w="1269" w:type="dxa"/>
          </w:tcPr>
          <w:p w14:paraId="43A46717" w14:textId="77777777" w:rsidR="00046D4A" w:rsidRPr="00B1530F" w:rsidRDefault="00046D4A" w:rsidP="004F19EB">
            <w:pPr>
              <w:pStyle w:val="TAL"/>
              <w:rPr>
                <w:sz w:val="16"/>
              </w:rPr>
            </w:pPr>
            <w:r>
              <w:rPr>
                <w:sz w:val="16"/>
              </w:rPr>
              <w:t>agreed</w:t>
            </w:r>
          </w:p>
        </w:tc>
      </w:tr>
      <w:tr w:rsidR="00046D4A" w14:paraId="7CEFF5EE" w14:textId="77777777" w:rsidTr="00F86A74">
        <w:tc>
          <w:tcPr>
            <w:tcW w:w="1097" w:type="dxa"/>
          </w:tcPr>
          <w:p w14:paraId="31845E09" w14:textId="77777777" w:rsidR="00046D4A" w:rsidRPr="00B1530F" w:rsidRDefault="00046D4A" w:rsidP="004F19EB">
            <w:pPr>
              <w:pStyle w:val="TAL"/>
              <w:rPr>
                <w:sz w:val="16"/>
              </w:rPr>
            </w:pPr>
            <w:r>
              <w:rPr>
                <w:sz w:val="16"/>
              </w:rPr>
              <w:t>R5-242856</w:t>
            </w:r>
          </w:p>
        </w:tc>
        <w:tc>
          <w:tcPr>
            <w:tcW w:w="3872" w:type="dxa"/>
          </w:tcPr>
          <w:p w14:paraId="3E18404F" w14:textId="77777777" w:rsidR="00046D4A" w:rsidRPr="00B1530F" w:rsidRDefault="00046D4A" w:rsidP="004F19EB">
            <w:pPr>
              <w:pStyle w:val="TAL"/>
              <w:rPr>
                <w:sz w:val="16"/>
              </w:rPr>
            </w:pPr>
            <w:r>
              <w:rPr>
                <w:sz w:val="16"/>
              </w:rPr>
              <w:t>Update of UE capability name for higher power limit</w:t>
            </w:r>
          </w:p>
        </w:tc>
        <w:tc>
          <w:tcPr>
            <w:tcW w:w="1408" w:type="dxa"/>
          </w:tcPr>
          <w:p w14:paraId="4367E3A7" w14:textId="77777777" w:rsidR="00046D4A" w:rsidRPr="00B1530F" w:rsidRDefault="00046D4A" w:rsidP="004F19EB">
            <w:pPr>
              <w:pStyle w:val="TAL"/>
              <w:rPr>
                <w:sz w:val="16"/>
              </w:rPr>
            </w:pPr>
            <w:r>
              <w:rPr>
                <w:sz w:val="16"/>
              </w:rPr>
              <w:t>Huawei, HiSilicon</w:t>
            </w:r>
          </w:p>
        </w:tc>
        <w:tc>
          <w:tcPr>
            <w:tcW w:w="989" w:type="dxa"/>
          </w:tcPr>
          <w:p w14:paraId="0395460D" w14:textId="77777777" w:rsidR="00046D4A" w:rsidRPr="00B1530F" w:rsidRDefault="00046D4A" w:rsidP="004F19EB">
            <w:pPr>
              <w:pStyle w:val="TAL"/>
              <w:rPr>
                <w:sz w:val="16"/>
              </w:rPr>
            </w:pPr>
            <w:r>
              <w:rPr>
                <w:sz w:val="16"/>
              </w:rPr>
              <w:t>38.521-3</w:t>
            </w:r>
          </w:p>
        </w:tc>
        <w:tc>
          <w:tcPr>
            <w:tcW w:w="851" w:type="dxa"/>
          </w:tcPr>
          <w:p w14:paraId="10AD2609" w14:textId="77777777" w:rsidR="00046D4A" w:rsidRPr="00B1530F" w:rsidRDefault="00046D4A" w:rsidP="004F19EB">
            <w:pPr>
              <w:pStyle w:val="TAL"/>
              <w:rPr>
                <w:sz w:val="16"/>
              </w:rPr>
            </w:pPr>
            <w:r>
              <w:rPr>
                <w:sz w:val="16"/>
              </w:rPr>
              <w:t>1775</w:t>
            </w:r>
          </w:p>
        </w:tc>
        <w:tc>
          <w:tcPr>
            <w:tcW w:w="425" w:type="dxa"/>
          </w:tcPr>
          <w:p w14:paraId="5D98DB6B" w14:textId="77777777" w:rsidR="00046D4A" w:rsidRPr="00B1530F" w:rsidRDefault="00046D4A" w:rsidP="004F19EB">
            <w:pPr>
              <w:pStyle w:val="TAR"/>
              <w:rPr>
                <w:sz w:val="16"/>
              </w:rPr>
            </w:pPr>
            <w:r>
              <w:rPr>
                <w:sz w:val="16"/>
              </w:rPr>
              <w:t>-</w:t>
            </w:r>
          </w:p>
        </w:tc>
        <w:tc>
          <w:tcPr>
            <w:tcW w:w="709" w:type="dxa"/>
          </w:tcPr>
          <w:p w14:paraId="4C2681E5" w14:textId="77777777" w:rsidR="00046D4A" w:rsidRPr="00B1530F" w:rsidRDefault="00046D4A" w:rsidP="004F19EB">
            <w:pPr>
              <w:pStyle w:val="TAL"/>
              <w:rPr>
                <w:sz w:val="16"/>
              </w:rPr>
            </w:pPr>
            <w:r>
              <w:rPr>
                <w:sz w:val="16"/>
              </w:rPr>
              <w:t>Rel-18</w:t>
            </w:r>
          </w:p>
        </w:tc>
        <w:tc>
          <w:tcPr>
            <w:tcW w:w="283" w:type="dxa"/>
          </w:tcPr>
          <w:p w14:paraId="7C5208DA" w14:textId="77777777" w:rsidR="00046D4A" w:rsidRPr="00B1530F" w:rsidRDefault="00046D4A" w:rsidP="004F19EB">
            <w:pPr>
              <w:pStyle w:val="TAL"/>
              <w:rPr>
                <w:sz w:val="16"/>
              </w:rPr>
            </w:pPr>
            <w:r>
              <w:rPr>
                <w:sz w:val="16"/>
              </w:rPr>
              <w:t>F</w:t>
            </w:r>
          </w:p>
        </w:tc>
        <w:tc>
          <w:tcPr>
            <w:tcW w:w="3261" w:type="dxa"/>
          </w:tcPr>
          <w:p w14:paraId="722A8B27" w14:textId="77777777" w:rsidR="00046D4A" w:rsidRPr="00B1530F" w:rsidRDefault="00046D4A" w:rsidP="004F19EB">
            <w:pPr>
              <w:pStyle w:val="TAL"/>
              <w:rPr>
                <w:sz w:val="16"/>
              </w:rPr>
            </w:pPr>
            <w:r>
              <w:rPr>
                <w:sz w:val="16"/>
              </w:rPr>
              <w:t>TEI17_Test, Power_Limit_CA_DC-UEConTest</w:t>
            </w:r>
          </w:p>
        </w:tc>
        <w:tc>
          <w:tcPr>
            <w:tcW w:w="1269" w:type="dxa"/>
          </w:tcPr>
          <w:p w14:paraId="65295006" w14:textId="77777777" w:rsidR="00046D4A" w:rsidRPr="00B1530F" w:rsidRDefault="00046D4A" w:rsidP="004F19EB">
            <w:pPr>
              <w:pStyle w:val="TAL"/>
              <w:rPr>
                <w:sz w:val="16"/>
              </w:rPr>
            </w:pPr>
            <w:r>
              <w:rPr>
                <w:sz w:val="16"/>
              </w:rPr>
              <w:t>withdrawn</w:t>
            </w:r>
          </w:p>
        </w:tc>
      </w:tr>
      <w:tr w:rsidR="00046D4A" w14:paraId="0CFF2D9D" w14:textId="77777777" w:rsidTr="00F86A74">
        <w:tc>
          <w:tcPr>
            <w:tcW w:w="1097" w:type="dxa"/>
          </w:tcPr>
          <w:p w14:paraId="1CBAA00D" w14:textId="77777777" w:rsidR="00046D4A" w:rsidRPr="00B1530F" w:rsidRDefault="00046D4A" w:rsidP="004F19EB">
            <w:pPr>
              <w:pStyle w:val="TAL"/>
              <w:rPr>
                <w:sz w:val="16"/>
              </w:rPr>
            </w:pPr>
            <w:r>
              <w:rPr>
                <w:sz w:val="16"/>
              </w:rPr>
              <w:t>R5-242860</w:t>
            </w:r>
          </w:p>
        </w:tc>
        <w:tc>
          <w:tcPr>
            <w:tcW w:w="3872" w:type="dxa"/>
          </w:tcPr>
          <w:p w14:paraId="3E9ADE7A" w14:textId="77777777" w:rsidR="00046D4A" w:rsidRPr="00B1530F" w:rsidRDefault="00046D4A" w:rsidP="004F19EB">
            <w:pPr>
              <w:pStyle w:val="TAL"/>
              <w:rPr>
                <w:sz w:val="16"/>
              </w:rPr>
            </w:pPr>
            <w:r>
              <w:rPr>
                <w:sz w:val="16"/>
              </w:rPr>
              <w:t>Addition of REFSENS TP analysis for 3CC ENDC for n78A and n79A</w:t>
            </w:r>
          </w:p>
        </w:tc>
        <w:tc>
          <w:tcPr>
            <w:tcW w:w="1408" w:type="dxa"/>
          </w:tcPr>
          <w:p w14:paraId="5655BA4C" w14:textId="77777777" w:rsidR="00046D4A" w:rsidRPr="00B1530F" w:rsidRDefault="00046D4A" w:rsidP="004F19EB">
            <w:pPr>
              <w:pStyle w:val="TAL"/>
              <w:rPr>
                <w:sz w:val="16"/>
              </w:rPr>
            </w:pPr>
            <w:r>
              <w:rPr>
                <w:sz w:val="16"/>
              </w:rPr>
              <w:t>NTT DOCOMO INC.</w:t>
            </w:r>
          </w:p>
        </w:tc>
        <w:tc>
          <w:tcPr>
            <w:tcW w:w="989" w:type="dxa"/>
          </w:tcPr>
          <w:p w14:paraId="31D8D67E" w14:textId="77777777" w:rsidR="00046D4A" w:rsidRPr="00B1530F" w:rsidRDefault="00046D4A" w:rsidP="004F19EB">
            <w:pPr>
              <w:pStyle w:val="TAL"/>
              <w:rPr>
                <w:sz w:val="16"/>
              </w:rPr>
            </w:pPr>
            <w:r>
              <w:rPr>
                <w:sz w:val="16"/>
              </w:rPr>
              <w:t>38.521-3</w:t>
            </w:r>
          </w:p>
        </w:tc>
        <w:tc>
          <w:tcPr>
            <w:tcW w:w="851" w:type="dxa"/>
          </w:tcPr>
          <w:p w14:paraId="66A9744A" w14:textId="77777777" w:rsidR="00046D4A" w:rsidRPr="00B1530F" w:rsidRDefault="00046D4A" w:rsidP="004F19EB">
            <w:pPr>
              <w:pStyle w:val="TAL"/>
              <w:rPr>
                <w:sz w:val="16"/>
              </w:rPr>
            </w:pPr>
            <w:r>
              <w:rPr>
                <w:sz w:val="16"/>
              </w:rPr>
              <w:t>1776</w:t>
            </w:r>
          </w:p>
        </w:tc>
        <w:tc>
          <w:tcPr>
            <w:tcW w:w="425" w:type="dxa"/>
          </w:tcPr>
          <w:p w14:paraId="0DDF36E4" w14:textId="77777777" w:rsidR="00046D4A" w:rsidRPr="00B1530F" w:rsidRDefault="00046D4A" w:rsidP="004F19EB">
            <w:pPr>
              <w:pStyle w:val="TAR"/>
              <w:rPr>
                <w:sz w:val="16"/>
              </w:rPr>
            </w:pPr>
            <w:r>
              <w:rPr>
                <w:sz w:val="16"/>
              </w:rPr>
              <w:t>-</w:t>
            </w:r>
          </w:p>
        </w:tc>
        <w:tc>
          <w:tcPr>
            <w:tcW w:w="709" w:type="dxa"/>
          </w:tcPr>
          <w:p w14:paraId="474993E8" w14:textId="77777777" w:rsidR="00046D4A" w:rsidRPr="00B1530F" w:rsidRDefault="00046D4A" w:rsidP="004F19EB">
            <w:pPr>
              <w:pStyle w:val="TAL"/>
              <w:rPr>
                <w:sz w:val="16"/>
              </w:rPr>
            </w:pPr>
            <w:r>
              <w:rPr>
                <w:sz w:val="16"/>
              </w:rPr>
              <w:t>Rel-18</w:t>
            </w:r>
          </w:p>
        </w:tc>
        <w:tc>
          <w:tcPr>
            <w:tcW w:w="283" w:type="dxa"/>
          </w:tcPr>
          <w:p w14:paraId="6CBC0545" w14:textId="77777777" w:rsidR="00046D4A" w:rsidRPr="00B1530F" w:rsidRDefault="00046D4A" w:rsidP="004F19EB">
            <w:pPr>
              <w:pStyle w:val="TAL"/>
              <w:rPr>
                <w:sz w:val="16"/>
              </w:rPr>
            </w:pPr>
            <w:r>
              <w:rPr>
                <w:sz w:val="16"/>
              </w:rPr>
              <w:t>F</w:t>
            </w:r>
          </w:p>
        </w:tc>
        <w:tc>
          <w:tcPr>
            <w:tcW w:w="3261" w:type="dxa"/>
          </w:tcPr>
          <w:p w14:paraId="042307AE" w14:textId="77777777" w:rsidR="00046D4A" w:rsidRPr="00B1530F" w:rsidRDefault="00046D4A" w:rsidP="004F19EB">
            <w:pPr>
              <w:pStyle w:val="TAL"/>
              <w:rPr>
                <w:sz w:val="16"/>
              </w:rPr>
            </w:pPr>
            <w:r>
              <w:rPr>
                <w:sz w:val="16"/>
              </w:rPr>
              <w:t>HPUE_NR_CADC_NR_LTE_DC_R18-UEConTest</w:t>
            </w:r>
          </w:p>
        </w:tc>
        <w:tc>
          <w:tcPr>
            <w:tcW w:w="1269" w:type="dxa"/>
          </w:tcPr>
          <w:p w14:paraId="4EEA48FF" w14:textId="77777777" w:rsidR="00046D4A" w:rsidRPr="00B1530F" w:rsidRDefault="00046D4A" w:rsidP="004F19EB">
            <w:pPr>
              <w:pStyle w:val="TAL"/>
              <w:rPr>
                <w:sz w:val="16"/>
              </w:rPr>
            </w:pPr>
            <w:r>
              <w:rPr>
                <w:sz w:val="16"/>
              </w:rPr>
              <w:t>withdrawn</w:t>
            </w:r>
          </w:p>
        </w:tc>
      </w:tr>
      <w:tr w:rsidR="00046D4A" w14:paraId="01E8EFC4" w14:textId="77777777" w:rsidTr="00F86A74">
        <w:tc>
          <w:tcPr>
            <w:tcW w:w="1097" w:type="dxa"/>
          </w:tcPr>
          <w:p w14:paraId="3485A4BF" w14:textId="77777777" w:rsidR="00046D4A" w:rsidRPr="00B1530F" w:rsidRDefault="00046D4A" w:rsidP="004F19EB">
            <w:pPr>
              <w:pStyle w:val="TAL"/>
              <w:rPr>
                <w:sz w:val="16"/>
              </w:rPr>
            </w:pPr>
            <w:r>
              <w:rPr>
                <w:sz w:val="16"/>
              </w:rPr>
              <w:t>R5-242928</w:t>
            </w:r>
          </w:p>
        </w:tc>
        <w:tc>
          <w:tcPr>
            <w:tcW w:w="3872" w:type="dxa"/>
          </w:tcPr>
          <w:p w14:paraId="060DFC85" w14:textId="77777777" w:rsidR="00046D4A" w:rsidRPr="00B1530F" w:rsidRDefault="00046D4A" w:rsidP="004F19EB">
            <w:pPr>
              <w:pStyle w:val="TAL"/>
              <w:rPr>
                <w:sz w:val="16"/>
              </w:rPr>
            </w:pPr>
            <w:r>
              <w:rPr>
                <w:sz w:val="16"/>
              </w:rPr>
              <w:t>Addition of new test case 6.2H.1.3 MOP for inter-band EN-DC with MIMO</w:t>
            </w:r>
          </w:p>
        </w:tc>
        <w:tc>
          <w:tcPr>
            <w:tcW w:w="1408" w:type="dxa"/>
          </w:tcPr>
          <w:p w14:paraId="619D3895" w14:textId="77777777" w:rsidR="00046D4A" w:rsidRPr="00B1530F" w:rsidRDefault="00046D4A" w:rsidP="004F19EB">
            <w:pPr>
              <w:pStyle w:val="TAL"/>
              <w:rPr>
                <w:sz w:val="16"/>
              </w:rPr>
            </w:pPr>
            <w:r>
              <w:rPr>
                <w:sz w:val="16"/>
              </w:rPr>
              <w:t>Huawei, HiSilicon</w:t>
            </w:r>
          </w:p>
        </w:tc>
        <w:tc>
          <w:tcPr>
            <w:tcW w:w="989" w:type="dxa"/>
          </w:tcPr>
          <w:p w14:paraId="679083CB" w14:textId="77777777" w:rsidR="00046D4A" w:rsidRPr="00B1530F" w:rsidRDefault="00046D4A" w:rsidP="004F19EB">
            <w:pPr>
              <w:pStyle w:val="TAL"/>
              <w:rPr>
                <w:sz w:val="16"/>
              </w:rPr>
            </w:pPr>
            <w:r>
              <w:rPr>
                <w:sz w:val="16"/>
              </w:rPr>
              <w:t>38.521-3</w:t>
            </w:r>
          </w:p>
        </w:tc>
        <w:tc>
          <w:tcPr>
            <w:tcW w:w="851" w:type="dxa"/>
          </w:tcPr>
          <w:p w14:paraId="2E1CF084" w14:textId="77777777" w:rsidR="00046D4A" w:rsidRPr="00B1530F" w:rsidRDefault="00046D4A" w:rsidP="004F19EB">
            <w:pPr>
              <w:pStyle w:val="TAL"/>
              <w:rPr>
                <w:sz w:val="16"/>
              </w:rPr>
            </w:pPr>
            <w:r>
              <w:rPr>
                <w:sz w:val="16"/>
              </w:rPr>
              <w:t>1777</w:t>
            </w:r>
          </w:p>
        </w:tc>
        <w:tc>
          <w:tcPr>
            <w:tcW w:w="425" w:type="dxa"/>
          </w:tcPr>
          <w:p w14:paraId="2743D5C4" w14:textId="77777777" w:rsidR="00046D4A" w:rsidRPr="00B1530F" w:rsidRDefault="00046D4A" w:rsidP="004F19EB">
            <w:pPr>
              <w:pStyle w:val="TAR"/>
              <w:rPr>
                <w:sz w:val="16"/>
              </w:rPr>
            </w:pPr>
            <w:r>
              <w:rPr>
                <w:sz w:val="16"/>
              </w:rPr>
              <w:t>-</w:t>
            </w:r>
          </w:p>
        </w:tc>
        <w:tc>
          <w:tcPr>
            <w:tcW w:w="709" w:type="dxa"/>
          </w:tcPr>
          <w:p w14:paraId="706C8390" w14:textId="77777777" w:rsidR="00046D4A" w:rsidRPr="00B1530F" w:rsidRDefault="00046D4A" w:rsidP="004F19EB">
            <w:pPr>
              <w:pStyle w:val="TAL"/>
              <w:rPr>
                <w:sz w:val="16"/>
              </w:rPr>
            </w:pPr>
            <w:r>
              <w:rPr>
                <w:sz w:val="16"/>
              </w:rPr>
              <w:t>Rel-18</w:t>
            </w:r>
          </w:p>
        </w:tc>
        <w:tc>
          <w:tcPr>
            <w:tcW w:w="283" w:type="dxa"/>
          </w:tcPr>
          <w:p w14:paraId="0E001078" w14:textId="77777777" w:rsidR="00046D4A" w:rsidRPr="00B1530F" w:rsidRDefault="00046D4A" w:rsidP="004F19EB">
            <w:pPr>
              <w:pStyle w:val="TAL"/>
              <w:rPr>
                <w:sz w:val="16"/>
              </w:rPr>
            </w:pPr>
            <w:r>
              <w:rPr>
                <w:sz w:val="16"/>
              </w:rPr>
              <w:t>F</w:t>
            </w:r>
          </w:p>
        </w:tc>
        <w:tc>
          <w:tcPr>
            <w:tcW w:w="3261" w:type="dxa"/>
          </w:tcPr>
          <w:p w14:paraId="33848776" w14:textId="77777777" w:rsidR="00046D4A" w:rsidRPr="00B1530F" w:rsidRDefault="00046D4A" w:rsidP="004F19EB">
            <w:pPr>
              <w:pStyle w:val="TAL"/>
              <w:rPr>
                <w:sz w:val="16"/>
              </w:rPr>
            </w:pPr>
            <w:r>
              <w:rPr>
                <w:sz w:val="16"/>
              </w:rPr>
              <w:t>4Rx_low_NR_band_handheld_3Tx_NR_CA_ENDC-UEConTest</w:t>
            </w:r>
          </w:p>
        </w:tc>
        <w:tc>
          <w:tcPr>
            <w:tcW w:w="1269" w:type="dxa"/>
          </w:tcPr>
          <w:p w14:paraId="7E4D98B9" w14:textId="77777777" w:rsidR="00046D4A" w:rsidRPr="00B1530F" w:rsidRDefault="00046D4A" w:rsidP="004F19EB">
            <w:pPr>
              <w:pStyle w:val="TAL"/>
              <w:rPr>
                <w:sz w:val="16"/>
              </w:rPr>
            </w:pPr>
            <w:r>
              <w:rPr>
                <w:sz w:val="16"/>
              </w:rPr>
              <w:t>agreed</w:t>
            </w:r>
          </w:p>
        </w:tc>
      </w:tr>
      <w:tr w:rsidR="00046D4A" w14:paraId="6BBD5782" w14:textId="77777777" w:rsidTr="00F86A74">
        <w:tc>
          <w:tcPr>
            <w:tcW w:w="1097" w:type="dxa"/>
          </w:tcPr>
          <w:p w14:paraId="6042DDBC" w14:textId="77777777" w:rsidR="00046D4A" w:rsidRPr="00B1530F" w:rsidRDefault="00046D4A" w:rsidP="004F19EB">
            <w:pPr>
              <w:pStyle w:val="TAL"/>
              <w:rPr>
                <w:sz w:val="16"/>
              </w:rPr>
            </w:pPr>
            <w:r>
              <w:rPr>
                <w:sz w:val="16"/>
              </w:rPr>
              <w:t>R5-242929</w:t>
            </w:r>
          </w:p>
        </w:tc>
        <w:tc>
          <w:tcPr>
            <w:tcW w:w="3872" w:type="dxa"/>
          </w:tcPr>
          <w:p w14:paraId="00416399" w14:textId="77777777" w:rsidR="00046D4A" w:rsidRPr="00B1530F" w:rsidRDefault="00046D4A" w:rsidP="004F19EB">
            <w:pPr>
              <w:pStyle w:val="TAL"/>
              <w:rPr>
                <w:sz w:val="16"/>
              </w:rPr>
            </w:pPr>
            <w:r>
              <w:rPr>
                <w:sz w:val="16"/>
              </w:rPr>
              <w:t>Addition of new test cases 6.2H.x.3 for inter-band EN-DC with MIMO</w:t>
            </w:r>
          </w:p>
        </w:tc>
        <w:tc>
          <w:tcPr>
            <w:tcW w:w="1408" w:type="dxa"/>
          </w:tcPr>
          <w:p w14:paraId="67969715" w14:textId="77777777" w:rsidR="00046D4A" w:rsidRPr="00B1530F" w:rsidRDefault="00046D4A" w:rsidP="004F19EB">
            <w:pPr>
              <w:pStyle w:val="TAL"/>
              <w:rPr>
                <w:sz w:val="16"/>
              </w:rPr>
            </w:pPr>
            <w:r>
              <w:rPr>
                <w:sz w:val="16"/>
              </w:rPr>
              <w:t>Huawei, HiSilicon</w:t>
            </w:r>
          </w:p>
        </w:tc>
        <w:tc>
          <w:tcPr>
            <w:tcW w:w="989" w:type="dxa"/>
          </w:tcPr>
          <w:p w14:paraId="172EEACE" w14:textId="77777777" w:rsidR="00046D4A" w:rsidRPr="00B1530F" w:rsidRDefault="00046D4A" w:rsidP="004F19EB">
            <w:pPr>
              <w:pStyle w:val="TAL"/>
              <w:rPr>
                <w:sz w:val="16"/>
              </w:rPr>
            </w:pPr>
            <w:r>
              <w:rPr>
                <w:sz w:val="16"/>
              </w:rPr>
              <w:t>38.521-3</w:t>
            </w:r>
          </w:p>
        </w:tc>
        <w:tc>
          <w:tcPr>
            <w:tcW w:w="851" w:type="dxa"/>
          </w:tcPr>
          <w:p w14:paraId="7DF2B175" w14:textId="77777777" w:rsidR="00046D4A" w:rsidRPr="00B1530F" w:rsidRDefault="00046D4A" w:rsidP="004F19EB">
            <w:pPr>
              <w:pStyle w:val="TAL"/>
              <w:rPr>
                <w:sz w:val="16"/>
              </w:rPr>
            </w:pPr>
            <w:r>
              <w:rPr>
                <w:sz w:val="16"/>
              </w:rPr>
              <w:t>1778</w:t>
            </w:r>
          </w:p>
        </w:tc>
        <w:tc>
          <w:tcPr>
            <w:tcW w:w="425" w:type="dxa"/>
          </w:tcPr>
          <w:p w14:paraId="628EC06D" w14:textId="77777777" w:rsidR="00046D4A" w:rsidRPr="00B1530F" w:rsidRDefault="00046D4A" w:rsidP="004F19EB">
            <w:pPr>
              <w:pStyle w:val="TAR"/>
              <w:rPr>
                <w:sz w:val="16"/>
              </w:rPr>
            </w:pPr>
            <w:r>
              <w:rPr>
                <w:sz w:val="16"/>
              </w:rPr>
              <w:t>-</w:t>
            </w:r>
          </w:p>
        </w:tc>
        <w:tc>
          <w:tcPr>
            <w:tcW w:w="709" w:type="dxa"/>
          </w:tcPr>
          <w:p w14:paraId="1978F73B" w14:textId="77777777" w:rsidR="00046D4A" w:rsidRPr="00B1530F" w:rsidRDefault="00046D4A" w:rsidP="004F19EB">
            <w:pPr>
              <w:pStyle w:val="TAL"/>
              <w:rPr>
                <w:sz w:val="16"/>
              </w:rPr>
            </w:pPr>
            <w:r>
              <w:rPr>
                <w:sz w:val="16"/>
              </w:rPr>
              <w:t>Rel-18</w:t>
            </w:r>
          </w:p>
        </w:tc>
        <w:tc>
          <w:tcPr>
            <w:tcW w:w="283" w:type="dxa"/>
          </w:tcPr>
          <w:p w14:paraId="50B15FE9" w14:textId="77777777" w:rsidR="00046D4A" w:rsidRPr="00B1530F" w:rsidRDefault="00046D4A" w:rsidP="004F19EB">
            <w:pPr>
              <w:pStyle w:val="TAL"/>
              <w:rPr>
                <w:sz w:val="16"/>
              </w:rPr>
            </w:pPr>
            <w:r>
              <w:rPr>
                <w:sz w:val="16"/>
              </w:rPr>
              <w:t>F</w:t>
            </w:r>
          </w:p>
        </w:tc>
        <w:tc>
          <w:tcPr>
            <w:tcW w:w="3261" w:type="dxa"/>
          </w:tcPr>
          <w:p w14:paraId="3FB94071" w14:textId="77777777" w:rsidR="00046D4A" w:rsidRPr="00B1530F" w:rsidRDefault="00046D4A" w:rsidP="004F19EB">
            <w:pPr>
              <w:pStyle w:val="TAL"/>
              <w:rPr>
                <w:sz w:val="16"/>
              </w:rPr>
            </w:pPr>
            <w:r>
              <w:rPr>
                <w:sz w:val="16"/>
              </w:rPr>
              <w:t>4Rx_low_NR_band_handheld_3Tx_NR_CA_ENDC-UEConTest</w:t>
            </w:r>
          </w:p>
        </w:tc>
        <w:tc>
          <w:tcPr>
            <w:tcW w:w="1269" w:type="dxa"/>
          </w:tcPr>
          <w:p w14:paraId="40E9FDE0" w14:textId="77777777" w:rsidR="00046D4A" w:rsidRPr="00B1530F" w:rsidRDefault="00046D4A" w:rsidP="004F19EB">
            <w:pPr>
              <w:pStyle w:val="TAL"/>
              <w:rPr>
                <w:sz w:val="16"/>
              </w:rPr>
            </w:pPr>
            <w:r>
              <w:rPr>
                <w:sz w:val="16"/>
              </w:rPr>
              <w:t>agreed</w:t>
            </w:r>
          </w:p>
        </w:tc>
      </w:tr>
      <w:tr w:rsidR="00046D4A" w14:paraId="6E25A119" w14:textId="77777777" w:rsidTr="00F86A74">
        <w:tc>
          <w:tcPr>
            <w:tcW w:w="1097" w:type="dxa"/>
          </w:tcPr>
          <w:p w14:paraId="59D30DF6" w14:textId="77777777" w:rsidR="00046D4A" w:rsidRPr="00B1530F" w:rsidRDefault="00046D4A" w:rsidP="004F19EB">
            <w:pPr>
              <w:pStyle w:val="TAL"/>
              <w:rPr>
                <w:sz w:val="16"/>
              </w:rPr>
            </w:pPr>
            <w:r>
              <w:rPr>
                <w:sz w:val="16"/>
              </w:rPr>
              <w:t>R5-242930</w:t>
            </w:r>
          </w:p>
        </w:tc>
        <w:tc>
          <w:tcPr>
            <w:tcW w:w="3872" w:type="dxa"/>
          </w:tcPr>
          <w:p w14:paraId="10CB7A66" w14:textId="77777777" w:rsidR="00046D4A" w:rsidRPr="00B1530F" w:rsidRDefault="00046D4A" w:rsidP="004F19EB">
            <w:pPr>
              <w:pStyle w:val="TAL"/>
              <w:rPr>
                <w:sz w:val="16"/>
              </w:rPr>
            </w:pPr>
            <w:r>
              <w:rPr>
                <w:sz w:val="16"/>
              </w:rPr>
              <w:t>Addition of new test case 6.2L.1.3 MOP for inter-band EN-DC with TxD</w:t>
            </w:r>
          </w:p>
        </w:tc>
        <w:tc>
          <w:tcPr>
            <w:tcW w:w="1408" w:type="dxa"/>
          </w:tcPr>
          <w:p w14:paraId="69236156" w14:textId="77777777" w:rsidR="00046D4A" w:rsidRPr="00B1530F" w:rsidRDefault="00046D4A" w:rsidP="004F19EB">
            <w:pPr>
              <w:pStyle w:val="TAL"/>
              <w:rPr>
                <w:sz w:val="16"/>
              </w:rPr>
            </w:pPr>
            <w:r>
              <w:rPr>
                <w:sz w:val="16"/>
              </w:rPr>
              <w:t>Huawei, HiSilicon</w:t>
            </w:r>
          </w:p>
        </w:tc>
        <w:tc>
          <w:tcPr>
            <w:tcW w:w="989" w:type="dxa"/>
          </w:tcPr>
          <w:p w14:paraId="0D5A089F" w14:textId="77777777" w:rsidR="00046D4A" w:rsidRPr="00B1530F" w:rsidRDefault="00046D4A" w:rsidP="004F19EB">
            <w:pPr>
              <w:pStyle w:val="TAL"/>
              <w:rPr>
                <w:sz w:val="16"/>
              </w:rPr>
            </w:pPr>
            <w:r>
              <w:rPr>
                <w:sz w:val="16"/>
              </w:rPr>
              <w:t>38.521-3</w:t>
            </w:r>
          </w:p>
        </w:tc>
        <w:tc>
          <w:tcPr>
            <w:tcW w:w="851" w:type="dxa"/>
          </w:tcPr>
          <w:p w14:paraId="52097036" w14:textId="77777777" w:rsidR="00046D4A" w:rsidRPr="00B1530F" w:rsidRDefault="00046D4A" w:rsidP="004F19EB">
            <w:pPr>
              <w:pStyle w:val="TAL"/>
              <w:rPr>
                <w:sz w:val="16"/>
              </w:rPr>
            </w:pPr>
            <w:r>
              <w:rPr>
                <w:sz w:val="16"/>
              </w:rPr>
              <w:t>1779</w:t>
            </w:r>
          </w:p>
        </w:tc>
        <w:tc>
          <w:tcPr>
            <w:tcW w:w="425" w:type="dxa"/>
          </w:tcPr>
          <w:p w14:paraId="4F22A726" w14:textId="77777777" w:rsidR="00046D4A" w:rsidRPr="00B1530F" w:rsidRDefault="00046D4A" w:rsidP="004F19EB">
            <w:pPr>
              <w:pStyle w:val="TAR"/>
              <w:rPr>
                <w:sz w:val="16"/>
              </w:rPr>
            </w:pPr>
            <w:r>
              <w:rPr>
                <w:sz w:val="16"/>
              </w:rPr>
              <w:t>-</w:t>
            </w:r>
          </w:p>
        </w:tc>
        <w:tc>
          <w:tcPr>
            <w:tcW w:w="709" w:type="dxa"/>
          </w:tcPr>
          <w:p w14:paraId="7F734D58" w14:textId="77777777" w:rsidR="00046D4A" w:rsidRPr="00B1530F" w:rsidRDefault="00046D4A" w:rsidP="004F19EB">
            <w:pPr>
              <w:pStyle w:val="TAL"/>
              <w:rPr>
                <w:sz w:val="16"/>
              </w:rPr>
            </w:pPr>
            <w:r>
              <w:rPr>
                <w:sz w:val="16"/>
              </w:rPr>
              <w:t>Rel-18</w:t>
            </w:r>
          </w:p>
        </w:tc>
        <w:tc>
          <w:tcPr>
            <w:tcW w:w="283" w:type="dxa"/>
          </w:tcPr>
          <w:p w14:paraId="056B226E" w14:textId="77777777" w:rsidR="00046D4A" w:rsidRPr="00B1530F" w:rsidRDefault="00046D4A" w:rsidP="004F19EB">
            <w:pPr>
              <w:pStyle w:val="TAL"/>
              <w:rPr>
                <w:sz w:val="16"/>
              </w:rPr>
            </w:pPr>
            <w:r>
              <w:rPr>
                <w:sz w:val="16"/>
              </w:rPr>
              <w:t>F</w:t>
            </w:r>
          </w:p>
        </w:tc>
        <w:tc>
          <w:tcPr>
            <w:tcW w:w="3261" w:type="dxa"/>
          </w:tcPr>
          <w:p w14:paraId="7A149A5E" w14:textId="77777777" w:rsidR="00046D4A" w:rsidRPr="00B1530F" w:rsidRDefault="00046D4A" w:rsidP="004F19EB">
            <w:pPr>
              <w:pStyle w:val="TAL"/>
              <w:rPr>
                <w:sz w:val="16"/>
              </w:rPr>
            </w:pPr>
            <w:r>
              <w:rPr>
                <w:sz w:val="16"/>
              </w:rPr>
              <w:t>4Rx_low_NR_band_handheld_3Tx_NR_CA_ENDC-UEConTest</w:t>
            </w:r>
          </w:p>
        </w:tc>
        <w:tc>
          <w:tcPr>
            <w:tcW w:w="1269" w:type="dxa"/>
          </w:tcPr>
          <w:p w14:paraId="03730223" w14:textId="77777777" w:rsidR="00046D4A" w:rsidRPr="00B1530F" w:rsidRDefault="00046D4A" w:rsidP="004F19EB">
            <w:pPr>
              <w:pStyle w:val="TAL"/>
              <w:rPr>
                <w:sz w:val="16"/>
              </w:rPr>
            </w:pPr>
            <w:r>
              <w:rPr>
                <w:sz w:val="16"/>
              </w:rPr>
              <w:t>agreed</w:t>
            </w:r>
          </w:p>
        </w:tc>
      </w:tr>
      <w:tr w:rsidR="00046D4A" w14:paraId="3A3B7FD6" w14:textId="77777777" w:rsidTr="00F86A74">
        <w:tc>
          <w:tcPr>
            <w:tcW w:w="1097" w:type="dxa"/>
          </w:tcPr>
          <w:p w14:paraId="34A2389D" w14:textId="77777777" w:rsidR="00046D4A" w:rsidRPr="00B1530F" w:rsidRDefault="00046D4A" w:rsidP="004F19EB">
            <w:pPr>
              <w:pStyle w:val="TAL"/>
              <w:rPr>
                <w:sz w:val="16"/>
              </w:rPr>
            </w:pPr>
            <w:r>
              <w:rPr>
                <w:sz w:val="16"/>
              </w:rPr>
              <w:t>R5-242931</w:t>
            </w:r>
          </w:p>
        </w:tc>
        <w:tc>
          <w:tcPr>
            <w:tcW w:w="3872" w:type="dxa"/>
          </w:tcPr>
          <w:p w14:paraId="4E62B4AD" w14:textId="77777777" w:rsidR="00046D4A" w:rsidRPr="00B1530F" w:rsidRDefault="00046D4A" w:rsidP="004F19EB">
            <w:pPr>
              <w:pStyle w:val="TAL"/>
              <w:rPr>
                <w:sz w:val="16"/>
              </w:rPr>
            </w:pPr>
            <w:r>
              <w:rPr>
                <w:sz w:val="16"/>
              </w:rPr>
              <w:t>Addition of new test cases 6.2L.x.3 for inter-band EN-DC with TxD</w:t>
            </w:r>
          </w:p>
        </w:tc>
        <w:tc>
          <w:tcPr>
            <w:tcW w:w="1408" w:type="dxa"/>
          </w:tcPr>
          <w:p w14:paraId="3BBA424A" w14:textId="77777777" w:rsidR="00046D4A" w:rsidRPr="00B1530F" w:rsidRDefault="00046D4A" w:rsidP="004F19EB">
            <w:pPr>
              <w:pStyle w:val="TAL"/>
              <w:rPr>
                <w:sz w:val="16"/>
              </w:rPr>
            </w:pPr>
            <w:r>
              <w:rPr>
                <w:sz w:val="16"/>
              </w:rPr>
              <w:t>Huawei, HiSilicon</w:t>
            </w:r>
          </w:p>
        </w:tc>
        <w:tc>
          <w:tcPr>
            <w:tcW w:w="989" w:type="dxa"/>
          </w:tcPr>
          <w:p w14:paraId="738DEADE" w14:textId="77777777" w:rsidR="00046D4A" w:rsidRPr="00B1530F" w:rsidRDefault="00046D4A" w:rsidP="004F19EB">
            <w:pPr>
              <w:pStyle w:val="TAL"/>
              <w:rPr>
                <w:sz w:val="16"/>
              </w:rPr>
            </w:pPr>
            <w:r>
              <w:rPr>
                <w:sz w:val="16"/>
              </w:rPr>
              <w:t>38.521-3</w:t>
            </w:r>
          </w:p>
        </w:tc>
        <w:tc>
          <w:tcPr>
            <w:tcW w:w="851" w:type="dxa"/>
          </w:tcPr>
          <w:p w14:paraId="26784C9F" w14:textId="77777777" w:rsidR="00046D4A" w:rsidRPr="00B1530F" w:rsidRDefault="00046D4A" w:rsidP="004F19EB">
            <w:pPr>
              <w:pStyle w:val="TAL"/>
              <w:rPr>
                <w:sz w:val="16"/>
              </w:rPr>
            </w:pPr>
            <w:r>
              <w:rPr>
                <w:sz w:val="16"/>
              </w:rPr>
              <w:t>1780</w:t>
            </w:r>
          </w:p>
        </w:tc>
        <w:tc>
          <w:tcPr>
            <w:tcW w:w="425" w:type="dxa"/>
          </w:tcPr>
          <w:p w14:paraId="702040E8" w14:textId="77777777" w:rsidR="00046D4A" w:rsidRPr="00B1530F" w:rsidRDefault="00046D4A" w:rsidP="004F19EB">
            <w:pPr>
              <w:pStyle w:val="TAR"/>
              <w:rPr>
                <w:sz w:val="16"/>
              </w:rPr>
            </w:pPr>
            <w:r>
              <w:rPr>
                <w:sz w:val="16"/>
              </w:rPr>
              <w:t>-</w:t>
            </w:r>
          </w:p>
        </w:tc>
        <w:tc>
          <w:tcPr>
            <w:tcW w:w="709" w:type="dxa"/>
          </w:tcPr>
          <w:p w14:paraId="2066F99F" w14:textId="77777777" w:rsidR="00046D4A" w:rsidRPr="00B1530F" w:rsidRDefault="00046D4A" w:rsidP="004F19EB">
            <w:pPr>
              <w:pStyle w:val="TAL"/>
              <w:rPr>
                <w:sz w:val="16"/>
              </w:rPr>
            </w:pPr>
            <w:r>
              <w:rPr>
                <w:sz w:val="16"/>
              </w:rPr>
              <w:t>Rel-18</w:t>
            </w:r>
          </w:p>
        </w:tc>
        <w:tc>
          <w:tcPr>
            <w:tcW w:w="283" w:type="dxa"/>
          </w:tcPr>
          <w:p w14:paraId="29830D9F" w14:textId="77777777" w:rsidR="00046D4A" w:rsidRPr="00B1530F" w:rsidRDefault="00046D4A" w:rsidP="004F19EB">
            <w:pPr>
              <w:pStyle w:val="TAL"/>
              <w:rPr>
                <w:sz w:val="16"/>
              </w:rPr>
            </w:pPr>
            <w:r>
              <w:rPr>
                <w:sz w:val="16"/>
              </w:rPr>
              <w:t>F</w:t>
            </w:r>
          </w:p>
        </w:tc>
        <w:tc>
          <w:tcPr>
            <w:tcW w:w="3261" w:type="dxa"/>
          </w:tcPr>
          <w:p w14:paraId="23AE63D5" w14:textId="77777777" w:rsidR="00046D4A" w:rsidRPr="00B1530F" w:rsidRDefault="00046D4A" w:rsidP="004F19EB">
            <w:pPr>
              <w:pStyle w:val="TAL"/>
              <w:rPr>
                <w:sz w:val="16"/>
              </w:rPr>
            </w:pPr>
            <w:r>
              <w:rPr>
                <w:sz w:val="16"/>
              </w:rPr>
              <w:t>4Rx_low_NR_band_handheld_3Tx_NR_CA_ENDC-UEConTest</w:t>
            </w:r>
          </w:p>
        </w:tc>
        <w:tc>
          <w:tcPr>
            <w:tcW w:w="1269" w:type="dxa"/>
          </w:tcPr>
          <w:p w14:paraId="74389866" w14:textId="77777777" w:rsidR="00046D4A" w:rsidRPr="00B1530F" w:rsidRDefault="00046D4A" w:rsidP="004F19EB">
            <w:pPr>
              <w:pStyle w:val="TAL"/>
              <w:rPr>
                <w:sz w:val="16"/>
              </w:rPr>
            </w:pPr>
            <w:r>
              <w:rPr>
                <w:sz w:val="16"/>
              </w:rPr>
              <w:t>agreed</w:t>
            </w:r>
          </w:p>
        </w:tc>
      </w:tr>
      <w:tr w:rsidR="00046D4A" w14:paraId="640A7F02" w14:textId="77777777" w:rsidTr="00F86A74">
        <w:tc>
          <w:tcPr>
            <w:tcW w:w="1097" w:type="dxa"/>
          </w:tcPr>
          <w:p w14:paraId="17A3F51C" w14:textId="77777777" w:rsidR="00046D4A" w:rsidRPr="00B1530F" w:rsidRDefault="00046D4A" w:rsidP="004F19EB">
            <w:pPr>
              <w:pStyle w:val="TAL"/>
              <w:rPr>
                <w:sz w:val="16"/>
              </w:rPr>
            </w:pPr>
            <w:r>
              <w:rPr>
                <w:sz w:val="16"/>
              </w:rPr>
              <w:t>R5-243000</w:t>
            </w:r>
          </w:p>
        </w:tc>
        <w:tc>
          <w:tcPr>
            <w:tcW w:w="3872" w:type="dxa"/>
          </w:tcPr>
          <w:p w14:paraId="07FEE7C6" w14:textId="77777777" w:rsidR="00046D4A" w:rsidRPr="00B1530F" w:rsidRDefault="00046D4A" w:rsidP="004F19EB">
            <w:pPr>
              <w:pStyle w:val="TAL"/>
              <w:rPr>
                <w:sz w:val="16"/>
              </w:rPr>
            </w:pPr>
            <w:r>
              <w:rPr>
                <w:sz w:val="16"/>
              </w:rPr>
              <w:t>Update for FR2c MU</w:t>
            </w:r>
          </w:p>
        </w:tc>
        <w:tc>
          <w:tcPr>
            <w:tcW w:w="1408" w:type="dxa"/>
          </w:tcPr>
          <w:p w14:paraId="590E5E09" w14:textId="77777777" w:rsidR="00046D4A" w:rsidRPr="00B1530F" w:rsidRDefault="00046D4A" w:rsidP="004F19EB">
            <w:pPr>
              <w:pStyle w:val="TAL"/>
              <w:rPr>
                <w:sz w:val="16"/>
              </w:rPr>
            </w:pPr>
            <w:r>
              <w:rPr>
                <w:sz w:val="16"/>
              </w:rPr>
              <w:t>Anritsu</w:t>
            </w:r>
          </w:p>
        </w:tc>
        <w:tc>
          <w:tcPr>
            <w:tcW w:w="989" w:type="dxa"/>
          </w:tcPr>
          <w:p w14:paraId="173A6793" w14:textId="77777777" w:rsidR="00046D4A" w:rsidRPr="00B1530F" w:rsidRDefault="00046D4A" w:rsidP="004F19EB">
            <w:pPr>
              <w:pStyle w:val="TAL"/>
              <w:rPr>
                <w:sz w:val="16"/>
              </w:rPr>
            </w:pPr>
            <w:r>
              <w:rPr>
                <w:sz w:val="16"/>
              </w:rPr>
              <w:t>38.521-3</w:t>
            </w:r>
          </w:p>
        </w:tc>
        <w:tc>
          <w:tcPr>
            <w:tcW w:w="851" w:type="dxa"/>
          </w:tcPr>
          <w:p w14:paraId="36A41FE2" w14:textId="77777777" w:rsidR="00046D4A" w:rsidRPr="00B1530F" w:rsidRDefault="00046D4A" w:rsidP="004F19EB">
            <w:pPr>
              <w:pStyle w:val="TAL"/>
              <w:rPr>
                <w:sz w:val="16"/>
              </w:rPr>
            </w:pPr>
            <w:r>
              <w:rPr>
                <w:sz w:val="16"/>
              </w:rPr>
              <w:t>1781</w:t>
            </w:r>
          </w:p>
        </w:tc>
        <w:tc>
          <w:tcPr>
            <w:tcW w:w="425" w:type="dxa"/>
          </w:tcPr>
          <w:p w14:paraId="516804C1" w14:textId="77777777" w:rsidR="00046D4A" w:rsidRPr="00B1530F" w:rsidRDefault="00046D4A" w:rsidP="004F19EB">
            <w:pPr>
              <w:pStyle w:val="TAR"/>
              <w:rPr>
                <w:sz w:val="16"/>
              </w:rPr>
            </w:pPr>
            <w:r>
              <w:rPr>
                <w:sz w:val="16"/>
              </w:rPr>
              <w:t>-</w:t>
            </w:r>
          </w:p>
        </w:tc>
        <w:tc>
          <w:tcPr>
            <w:tcW w:w="709" w:type="dxa"/>
          </w:tcPr>
          <w:p w14:paraId="1E8B5049" w14:textId="77777777" w:rsidR="00046D4A" w:rsidRPr="00B1530F" w:rsidRDefault="00046D4A" w:rsidP="004F19EB">
            <w:pPr>
              <w:pStyle w:val="TAL"/>
              <w:rPr>
                <w:sz w:val="16"/>
              </w:rPr>
            </w:pPr>
            <w:r>
              <w:rPr>
                <w:sz w:val="16"/>
              </w:rPr>
              <w:t>Rel-18</w:t>
            </w:r>
          </w:p>
        </w:tc>
        <w:tc>
          <w:tcPr>
            <w:tcW w:w="283" w:type="dxa"/>
          </w:tcPr>
          <w:p w14:paraId="6193B0C6" w14:textId="77777777" w:rsidR="00046D4A" w:rsidRPr="00B1530F" w:rsidRDefault="00046D4A" w:rsidP="004F19EB">
            <w:pPr>
              <w:pStyle w:val="TAL"/>
              <w:rPr>
                <w:sz w:val="16"/>
              </w:rPr>
            </w:pPr>
            <w:r>
              <w:rPr>
                <w:sz w:val="16"/>
              </w:rPr>
              <w:t>F</w:t>
            </w:r>
          </w:p>
        </w:tc>
        <w:tc>
          <w:tcPr>
            <w:tcW w:w="3261" w:type="dxa"/>
          </w:tcPr>
          <w:p w14:paraId="79F174DE" w14:textId="77777777" w:rsidR="00046D4A" w:rsidRPr="00B1530F" w:rsidRDefault="00046D4A" w:rsidP="004F19EB">
            <w:pPr>
              <w:pStyle w:val="TAL"/>
              <w:rPr>
                <w:sz w:val="16"/>
              </w:rPr>
            </w:pPr>
            <w:r>
              <w:rPr>
                <w:sz w:val="16"/>
              </w:rPr>
              <w:t>TEI16_Test, NR_bands_BW_R16-UEConTest</w:t>
            </w:r>
          </w:p>
        </w:tc>
        <w:tc>
          <w:tcPr>
            <w:tcW w:w="1269" w:type="dxa"/>
          </w:tcPr>
          <w:p w14:paraId="3F1D59CA" w14:textId="77777777" w:rsidR="00046D4A" w:rsidRPr="00B1530F" w:rsidRDefault="00046D4A" w:rsidP="004F19EB">
            <w:pPr>
              <w:pStyle w:val="TAL"/>
              <w:rPr>
                <w:sz w:val="16"/>
              </w:rPr>
            </w:pPr>
            <w:r>
              <w:rPr>
                <w:sz w:val="16"/>
              </w:rPr>
              <w:t>withdrawn</w:t>
            </w:r>
          </w:p>
        </w:tc>
      </w:tr>
      <w:tr w:rsidR="00046D4A" w14:paraId="257A1498" w14:textId="77777777" w:rsidTr="00F86A74">
        <w:tc>
          <w:tcPr>
            <w:tcW w:w="1097" w:type="dxa"/>
          </w:tcPr>
          <w:p w14:paraId="01B76DC3" w14:textId="77777777" w:rsidR="00046D4A" w:rsidRPr="00B1530F" w:rsidRDefault="00046D4A" w:rsidP="004F19EB">
            <w:pPr>
              <w:pStyle w:val="TAL"/>
              <w:rPr>
                <w:sz w:val="16"/>
              </w:rPr>
            </w:pPr>
            <w:r>
              <w:rPr>
                <w:sz w:val="16"/>
              </w:rPr>
              <w:t>R5-243015</w:t>
            </w:r>
          </w:p>
        </w:tc>
        <w:tc>
          <w:tcPr>
            <w:tcW w:w="3872" w:type="dxa"/>
          </w:tcPr>
          <w:p w14:paraId="74FA72E1" w14:textId="77777777" w:rsidR="00046D4A" w:rsidRPr="00B1530F" w:rsidRDefault="00046D4A" w:rsidP="004F19EB">
            <w:pPr>
              <w:pStyle w:val="TAL"/>
              <w:rPr>
                <w:sz w:val="16"/>
              </w:rPr>
            </w:pPr>
            <w:r>
              <w:rPr>
                <w:sz w:val="16"/>
              </w:rPr>
              <w:t>Correction to notes for FR1 EN-DC Spurious emission band UE co-existence</w:t>
            </w:r>
          </w:p>
        </w:tc>
        <w:tc>
          <w:tcPr>
            <w:tcW w:w="1408" w:type="dxa"/>
          </w:tcPr>
          <w:p w14:paraId="471625EA" w14:textId="77777777" w:rsidR="00046D4A" w:rsidRPr="00B1530F" w:rsidRDefault="00046D4A" w:rsidP="004F19EB">
            <w:pPr>
              <w:pStyle w:val="TAL"/>
              <w:rPr>
                <w:sz w:val="16"/>
              </w:rPr>
            </w:pPr>
            <w:r>
              <w:rPr>
                <w:sz w:val="16"/>
              </w:rPr>
              <w:t>Anritsu</w:t>
            </w:r>
          </w:p>
        </w:tc>
        <w:tc>
          <w:tcPr>
            <w:tcW w:w="989" w:type="dxa"/>
          </w:tcPr>
          <w:p w14:paraId="37B95C72" w14:textId="77777777" w:rsidR="00046D4A" w:rsidRPr="00B1530F" w:rsidRDefault="00046D4A" w:rsidP="004F19EB">
            <w:pPr>
              <w:pStyle w:val="TAL"/>
              <w:rPr>
                <w:sz w:val="16"/>
              </w:rPr>
            </w:pPr>
            <w:r>
              <w:rPr>
                <w:sz w:val="16"/>
              </w:rPr>
              <w:t>38.521-3</w:t>
            </w:r>
          </w:p>
        </w:tc>
        <w:tc>
          <w:tcPr>
            <w:tcW w:w="851" w:type="dxa"/>
          </w:tcPr>
          <w:p w14:paraId="5D1C6478" w14:textId="77777777" w:rsidR="00046D4A" w:rsidRPr="00B1530F" w:rsidRDefault="00046D4A" w:rsidP="004F19EB">
            <w:pPr>
              <w:pStyle w:val="TAL"/>
              <w:rPr>
                <w:sz w:val="16"/>
              </w:rPr>
            </w:pPr>
            <w:r>
              <w:rPr>
                <w:sz w:val="16"/>
              </w:rPr>
              <w:t>1782</w:t>
            </w:r>
          </w:p>
        </w:tc>
        <w:tc>
          <w:tcPr>
            <w:tcW w:w="425" w:type="dxa"/>
          </w:tcPr>
          <w:p w14:paraId="25472E61" w14:textId="77777777" w:rsidR="00046D4A" w:rsidRPr="00B1530F" w:rsidRDefault="00046D4A" w:rsidP="004F19EB">
            <w:pPr>
              <w:pStyle w:val="TAR"/>
              <w:rPr>
                <w:sz w:val="16"/>
              </w:rPr>
            </w:pPr>
            <w:r>
              <w:rPr>
                <w:sz w:val="16"/>
              </w:rPr>
              <w:t>-</w:t>
            </w:r>
          </w:p>
        </w:tc>
        <w:tc>
          <w:tcPr>
            <w:tcW w:w="709" w:type="dxa"/>
          </w:tcPr>
          <w:p w14:paraId="36CB1076" w14:textId="77777777" w:rsidR="00046D4A" w:rsidRPr="00B1530F" w:rsidRDefault="00046D4A" w:rsidP="004F19EB">
            <w:pPr>
              <w:pStyle w:val="TAL"/>
              <w:rPr>
                <w:sz w:val="16"/>
              </w:rPr>
            </w:pPr>
            <w:r>
              <w:rPr>
                <w:sz w:val="16"/>
              </w:rPr>
              <w:t>Rel-18</w:t>
            </w:r>
          </w:p>
        </w:tc>
        <w:tc>
          <w:tcPr>
            <w:tcW w:w="283" w:type="dxa"/>
          </w:tcPr>
          <w:p w14:paraId="274354D0" w14:textId="77777777" w:rsidR="00046D4A" w:rsidRPr="00B1530F" w:rsidRDefault="00046D4A" w:rsidP="004F19EB">
            <w:pPr>
              <w:pStyle w:val="TAL"/>
              <w:rPr>
                <w:sz w:val="16"/>
              </w:rPr>
            </w:pPr>
            <w:r>
              <w:rPr>
                <w:sz w:val="16"/>
              </w:rPr>
              <w:t>F</w:t>
            </w:r>
          </w:p>
        </w:tc>
        <w:tc>
          <w:tcPr>
            <w:tcW w:w="3261" w:type="dxa"/>
          </w:tcPr>
          <w:p w14:paraId="5D197026" w14:textId="77777777" w:rsidR="00046D4A" w:rsidRPr="00B1530F" w:rsidRDefault="00046D4A" w:rsidP="004F19EB">
            <w:pPr>
              <w:pStyle w:val="TAL"/>
              <w:rPr>
                <w:sz w:val="16"/>
              </w:rPr>
            </w:pPr>
            <w:r>
              <w:rPr>
                <w:sz w:val="16"/>
              </w:rPr>
              <w:t>TEI15_Test, 5GS_NR_LTE-UEConTest</w:t>
            </w:r>
          </w:p>
        </w:tc>
        <w:tc>
          <w:tcPr>
            <w:tcW w:w="1269" w:type="dxa"/>
          </w:tcPr>
          <w:p w14:paraId="33F051AC" w14:textId="77777777" w:rsidR="00046D4A" w:rsidRPr="00B1530F" w:rsidRDefault="00046D4A" w:rsidP="004F19EB">
            <w:pPr>
              <w:pStyle w:val="TAL"/>
              <w:rPr>
                <w:sz w:val="16"/>
              </w:rPr>
            </w:pPr>
            <w:r>
              <w:rPr>
                <w:sz w:val="16"/>
              </w:rPr>
              <w:t>agreed</w:t>
            </w:r>
          </w:p>
        </w:tc>
      </w:tr>
      <w:tr w:rsidR="00046D4A" w14:paraId="149D75EC" w14:textId="77777777" w:rsidTr="00F86A74">
        <w:tc>
          <w:tcPr>
            <w:tcW w:w="1097" w:type="dxa"/>
          </w:tcPr>
          <w:p w14:paraId="5774CE47" w14:textId="77777777" w:rsidR="00046D4A" w:rsidRPr="00B1530F" w:rsidRDefault="00046D4A" w:rsidP="004F19EB">
            <w:pPr>
              <w:pStyle w:val="TAL"/>
              <w:rPr>
                <w:sz w:val="16"/>
              </w:rPr>
            </w:pPr>
            <w:r>
              <w:rPr>
                <w:sz w:val="16"/>
              </w:rPr>
              <w:t>R5-243092</w:t>
            </w:r>
          </w:p>
        </w:tc>
        <w:tc>
          <w:tcPr>
            <w:tcW w:w="3872" w:type="dxa"/>
          </w:tcPr>
          <w:p w14:paraId="371A6970" w14:textId="77777777" w:rsidR="00046D4A" w:rsidRPr="00B1530F" w:rsidRDefault="00046D4A" w:rsidP="004F19EB">
            <w:pPr>
              <w:pStyle w:val="TAL"/>
              <w:rPr>
                <w:sz w:val="16"/>
              </w:rPr>
            </w:pPr>
            <w:r>
              <w:rPr>
                <w:sz w:val="16"/>
              </w:rPr>
              <w:t>Correction to Inter-band EN-DC spurious emission requirements</w:t>
            </w:r>
          </w:p>
        </w:tc>
        <w:tc>
          <w:tcPr>
            <w:tcW w:w="1408" w:type="dxa"/>
          </w:tcPr>
          <w:p w14:paraId="0B4BB9E5" w14:textId="77777777" w:rsidR="00046D4A" w:rsidRPr="00B1530F" w:rsidRDefault="00046D4A" w:rsidP="004F19EB">
            <w:pPr>
              <w:pStyle w:val="TAL"/>
              <w:rPr>
                <w:sz w:val="16"/>
              </w:rPr>
            </w:pPr>
            <w:r>
              <w:rPr>
                <w:sz w:val="16"/>
              </w:rPr>
              <w:t>Rohde &amp; Schwarz, Oppo</w:t>
            </w:r>
          </w:p>
        </w:tc>
        <w:tc>
          <w:tcPr>
            <w:tcW w:w="989" w:type="dxa"/>
          </w:tcPr>
          <w:p w14:paraId="73272F40" w14:textId="77777777" w:rsidR="00046D4A" w:rsidRPr="00B1530F" w:rsidRDefault="00046D4A" w:rsidP="004F19EB">
            <w:pPr>
              <w:pStyle w:val="TAL"/>
              <w:rPr>
                <w:sz w:val="16"/>
              </w:rPr>
            </w:pPr>
            <w:r>
              <w:rPr>
                <w:sz w:val="16"/>
              </w:rPr>
              <w:t>38.521-3</w:t>
            </w:r>
          </w:p>
        </w:tc>
        <w:tc>
          <w:tcPr>
            <w:tcW w:w="851" w:type="dxa"/>
          </w:tcPr>
          <w:p w14:paraId="414C98C5" w14:textId="77777777" w:rsidR="00046D4A" w:rsidRPr="00B1530F" w:rsidRDefault="00046D4A" w:rsidP="004F19EB">
            <w:pPr>
              <w:pStyle w:val="TAL"/>
              <w:rPr>
                <w:sz w:val="16"/>
              </w:rPr>
            </w:pPr>
            <w:r>
              <w:rPr>
                <w:sz w:val="16"/>
              </w:rPr>
              <w:t>1783</w:t>
            </w:r>
          </w:p>
        </w:tc>
        <w:tc>
          <w:tcPr>
            <w:tcW w:w="425" w:type="dxa"/>
          </w:tcPr>
          <w:p w14:paraId="328D9469" w14:textId="77777777" w:rsidR="00046D4A" w:rsidRPr="00B1530F" w:rsidRDefault="00046D4A" w:rsidP="004F19EB">
            <w:pPr>
              <w:pStyle w:val="TAR"/>
              <w:rPr>
                <w:sz w:val="16"/>
              </w:rPr>
            </w:pPr>
            <w:r>
              <w:rPr>
                <w:sz w:val="16"/>
              </w:rPr>
              <w:t>-</w:t>
            </w:r>
          </w:p>
        </w:tc>
        <w:tc>
          <w:tcPr>
            <w:tcW w:w="709" w:type="dxa"/>
          </w:tcPr>
          <w:p w14:paraId="7C83479F" w14:textId="77777777" w:rsidR="00046D4A" w:rsidRPr="00B1530F" w:rsidRDefault="00046D4A" w:rsidP="004F19EB">
            <w:pPr>
              <w:pStyle w:val="TAL"/>
              <w:rPr>
                <w:sz w:val="16"/>
              </w:rPr>
            </w:pPr>
            <w:r>
              <w:rPr>
                <w:sz w:val="16"/>
              </w:rPr>
              <w:t>Rel-18</w:t>
            </w:r>
          </w:p>
        </w:tc>
        <w:tc>
          <w:tcPr>
            <w:tcW w:w="283" w:type="dxa"/>
          </w:tcPr>
          <w:p w14:paraId="535FA9E7" w14:textId="77777777" w:rsidR="00046D4A" w:rsidRPr="00B1530F" w:rsidRDefault="00046D4A" w:rsidP="004F19EB">
            <w:pPr>
              <w:pStyle w:val="TAL"/>
              <w:rPr>
                <w:sz w:val="16"/>
              </w:rPr>
            </w:pPr>
            <w:r>
              <w:rPr>
                <w:sz w:val="16"/>
              </w:rPr>
              <w:t>F</w:t>
            </w:r>
          </w:p>
        </w:tc>
        <w:tc>
          <w:tcPr>
            <w:tcW w:w="3261" w:type="dxa"/>
          </w:tcPr>
          <w:p w14:paraId="1805E899" w14:textId="77777777" w:rsidR="00046D4A" w:rsidRPr="00B1530F" w:rsidRDefault="00046D4A" w:rsidP="004F19EB">
            <w:pPr>
              <w:pStyle w:val="TAL"/>
              <w:rPr>
                <w:sz w:val="16"/>
              </w:rPr>
            </w:pPr>
            <w:r>
              <w:rPr>
                <w:sz w:val="16"/>
              </w:rPr>
              <w:t>TEI15_Test, 5GS_NR_LTE-UEConTest</w:t>
            </w:r>
          </w:p>
        </w:tc>
        <w:tc>
          <w:tcPr>
            <w:tcW w:w="1269" w:type="dxa"/>
          </w:tcPr>
          <w:p w14:paraId="35B8FBB7" w14:textId="77777777" w:rsidR="00046D4A" w:rsidRPr="00B1530F" w:rsidRDefault="00046D4A" w:rsidP="004F19EB">
            <w:pPr>
              <w:pStyle w:val="TAL"/>
              <w:rPr>
                <w:sz w:val="16"/>
              </w:rPr>
            </w:pPr>
            <w:r>
              <w:rPr>
                <w:sz w:val="16"/>
              </w:rPr>
              <w:t>revised</w:t>
            </w:r>
          </w:p>
        </w:tc>
      </w:tr>
      <w:tr w:rsidR="00046D4A" w14:paraId="10EA458B" w14:textId="77777777" w:rsidTr="00F86A74">
        <w:tc>
          <w:tcPr>
            <w:tcW w:w="1097" w:type="dxa"/>
          </w:tcPr>
          <w:p w14:paraId="77C19B6C" w14:textId="77777777" w:rsidR="00046D4A" w:rsidRPr="00B1530F" w:rsidRDefault="00046D4A" w:rsidP="004F19EB">
            <w:pPr>
              <w:pStyle w:val="TAL"/>
              <w:rPr>
                <w:sz w:val="16"/>
              </w:rPr>
            </w:pPr>
            <w:r>
              <w:rPr>
                <w:sz w:val="16"/>
              </w:rPr>
              <w:t>R5-243840</w:t>
            </w:r>
          </w:p>
        </w:tc>
        <w:tc>
          <w:tcPr>
            <w:tcW w:w="3872" w:type="dxa"/>
          </w:tcPr>
          <w:p w14:paraId="59748361" w14:textId="77777777" w:rsidR="00046D4A" w:rsidRPr="00B1530F" w:rsidRDefault="00046D4A" w:rsidP="004F19EB">
            <w:pPr>
              <w:pStyle w:val="TAL"/>
              <w:rPr>
                <w:sz w:val="16"/>
              </w:rPr>
            </w:pPr>
            <w:r>
              <w:rPr>
                <w:sz w:val="16"/>
              </w:rPr>
              <w:t>Correction to Inter-band EN-DC spurious emission requirements</w:t>
            </w:r>
          </w:p>
        </w:tc>
        <w:tc>
          <w:tcPr>
            <w:tcW w:w="1408" w:type="dxa"/>
          </w:tcPr>
          <w:p w14:paraId="65E117E6" w14:textId="77777777" w:rsidR="00046D4A" w:rsidRPr="00B1530F" w:rsidRDefault="00046D4A" w:rsidP="004F19EB">
            <w:pPr>
              <w:pStyle w:val="TAL"/>
              <w:rPr>
                <w:sz w:val="16"/>
              </w:rPr>
            </w:pPr>
            <w:r>
              <w:rPr>
                <w:sz w:val="16"/>
              </w:rPr>
              <w:t>Rohde &amp; Schwarz, Oppo</w:t>
            </w:r>
          </w:p>
        </w:tc>
        <w:tc>
          <w:tcPr>
            <w:tcW w:w="989" w:type="dxa"/>
          </w:tcPr>
          <w:p w14:paraId="075EAF78" w14:textId="77777777" w:rsidR="00046D4A" w:rsidRPr="00B1530F" w:rsidRDefault="00046D4A" w:rsidP="004F19EB">
            <w:pPr>
              <w:pStyle w:val="TAL"/>
              <w:rPr>
                <w:sz w:val="16"/>
              </w:rPr>
            </w:pPr>
            <w:r>
              <w:rPr>
                <w:sz w:val="16"/>
              </w:rPr>
              <w:t>38.521-3</w:t>
            </w:r>
          </w:p>
        </w:tc>
        <w:tc>
          <w:tcPr>
            <w:tcW w:w="851" w:type="dxa"/>
          </w:tcPr>
          <w:p w14:paraId="567E4B0F" w14:textId="77777777" w:rsidR="00046D4A" w:rsidRPr="00B1530F" w:rsidRDefault="00046D4A" w:rsidP="004F19EB">
            <w:pPr>
              <w:pStyle w:val="TAL"/>
              <w:rPr>
                <w:sz w:val="16"/>
              </w:rPr>
            </w:pPr>
            <w:r>
              <w:rPr>
                <w:sz w:val="16"/>
              </w:rPr>
              <w:t>1783</w:t>
            </w:r>
          </w:p>
        </w:tc>
        <w:tc>
          <w:tcPr>
            <w:tcW w:w="425" w:type="dxa"/>
          </w:tcPr>
          <w:p w14:paraId="46126EB1" w14:textId="77777777" w:rsidR="00046D4A" w:rsidRPr="00B1530F" w:rsidRDefault="00046D4A" w:rsidP="004F19EB">
            <w:pPr>
              <w:pStyle w:val="TAR"/>
              <w:rPr>
                <w:sz w:val="16"/>
              </w:rPr>
            </w:pPr>
            <w:r>
              <w:rPr>
                <w:sz w:val="16"/>
              </w:rPr>
              <w:t>1</w:t>
            </w:r>
          </w:p>
        </w:tc>
        <w:tc>
          <w:tcPr>
            <w:tcW w:w="709" w:type="dxa"/>
          </w:tcPr>
          <w:p w14:paraId="4C2D59E3" w14:textId="77777777" w:rsidR="00046D4A" w:rsidRPr="00B1530F" w:rsidRDefault="00046D4A" w:rsidP="004F19EB">
            <w:pPr>
              <w:pStyle w:val="TAL"/>
              <w:rPr>
                <w:sz w:val="16"/>
              </w:rPr>
            </w:pPr>
            <w:r>
              <w:rPr>
                <w:sz w:val="16"/>
              </w:rPr>
              <w:t>Rel-18</w:t>
            </w:r>
          </w:p>
        </w:tc>
        <w:tc>
          <w:tcPr>
            <w:tcW w:w="283" w:type="dxa"/>
          </w:tcPr>
          <w:p w14:paraId="02DE2E4A" w14:textId="77777777" w:rsidR="00046D4A" w:rsidRPr="00B1530F" w:rsidRDefault="00046D4A" w:rsidP="004F19EB">
            <w:pPr>
              <w:pStyle w:val="TAL"/>
              <w:rPr>
                <w:sz w:val="16"/>
              </w:rPr>
            </w:pPr>
            <w:r>
              <w:rPr>
                <w:sz w:val="16"/>
              </w:rPr>
              <w:t>F</w:t>
            </w:r>
          </w:p>
        </w:tc>
        <w:tc>
          <w:tcPr>
            <w:tcW w:w="3261" w:type="dxa"/>
          </w:tcPr>
          <w:p w14:paraId="20A271AD" w14:textId="77777777" w:rsidR="00046D4A" w:rsidRPr="00B1530F" w:rsidRDefault="00046D4A" w:rsidP="004F19EB">
            <w:pPr>
              <w:pStyle w:val="TAL"/>
              <w:rPr>
                <w:sz w:val="16"/>
              </w:rPr>
            </w:pPr>
            <w:r>
              <w:rPr>
                <w:sz w:val="16"/>
              </w:rPr>
              <w:t>TEI15_Test, 5GS_NR_LTE-UEConTest</w:t>
            </w:r>
          </w:p>
        </w:tc>
        <w:tc>
          <w:tcPr>
            <w:tcW w:w="1269" w:type="dxa"/>
          </w:tcPr>
          <w:p w14:paraId="12EFB472" w14:textId="77777777" w:rsidR="00046D4A" w:rsidRPr="00B1530F" w:rsidRDefault="00046D4A" w:rsidP="004F19EB">
            <w:pPr>
              <w:pStyle w:val="TAL"/>
              <w:rPr>
                <w:sz w:val="16"/>
              </w:rPr>
            </w:pPr>
            <w:r>
              <w:rPr>
                <w:sz w:val="16"/>
              </w:rPr>
              <w:t>agreed</w:t>
            </w:r>
          </w:p>
        </w:tc>
      </w:tr>
      <w:tr w:rsidR="00046D4A" w14:paraId="00F04035" w14:textId="77777777" w:rsidTr="00F86A74">
        <w:tc>
          <w:tcPr>
            <w:tcW w:w="1097" w:type="dxa"/>
          </w:tcPr>
          <w:p w14:paraId="067AADF5" w14:textId="77777777" w:rsidR="00046D4A" w:rsidRPr="00B1530F" w:rsidRDefault="00046D4A" w:rsidP="004F19EB">
            <w:pPr>
              <w:pStyle w:val="TAL"/>
              <w:rPr>
                <w:sz w:val="16"/>
              </w:rPr>
            </w:pPr>
            <w:r>
              <w:rPr>
                <w:sz w:val="16"/>
              </w:rPr>
              <w:t>R5-243106</w:t>
            </w:r>
          </w:p>
        </w:tc>
        <w:tc>
          <w:tcPr>
            <w:tcW w:w="3872" w:type="dxa"/>
          </w:tcPr>
          <w:p w14:paraId="2B7035EB" w14:textId="77777777" w:rsidR="00046D4A" w:rsidRPr="00B1530F" w:rsidRDefault="00046D4A" w:rsidP="004F19EB">
            <w:pPr>
              <w:pStyle w:val="TAL"/>
              <w:rPr>
                <w:sz w:val="16"/>
              </w:rPr>
            </w:pPr>
            <w:r>
              <w:rPr>
                <w:sz w:val="16"/>
              </w:rPr>
              <w:t>Update of status of FR2 CA and UL MIMO test cases</w:t>
            </w:r>
          </w:p>
        </w:tc>
        <w:tc>
          <w:tcPr>
            <w:tcW w:w="1408" w:type="dxa"/>
          </w:tcPr>
          <w:p w14:paraId="0AD14EC4" w14:textId="77777777" w:rsidR="00046D4A" w:rsidRPr="00B1530F" w:rsidRDefault="00046D4A" w:rsidP="004F19EB">
            <w:pPr>
              <w:pStyle w:val="TAL"/>
              <w:rPr>
                <w:sz w:val="16"/>
              </w:rPr>
            </w:pPr>
            <w:r>
              <w:rPr>
                <w:sz w:val="16"/>
              </w:rPr>
              <w:t>ROHDE &amp; SCHWARZ</w:t>
            </w:r>
          </w:p>
        </w:tc>
        <w:tc>
          <w:tcPr>
            <w:tcW w:w="989" w:type="dxa"/>
          </w:tcPr>
          <w:p w14:paraId="1AC7793E" w14:textId="77777777" w:rsidR="00046D4A" w:rsidRPr="00B1530F" w:rsidRDefault="00046D4A" w:rsidP="004F19EB">
            <w:pPr>
              <w:pStyle w:val="TAL"/>
              <w:rPr>
                <w:sz w:val="16"/>
              </w:rPr>
            </w:pPr>
            <w:r>
              <w:rPr>
                <w:sz w:val="16"/>
              </w:rPr>
              <w:t>38.521-3</w:t>
            </w:r>
          </w:p>
        </w:tc>
        <w:tc>
          <w:tcPr>
            <w:tcW w:w="851" w:type="dxa"/>
          </w:tcPr>
          <w:p w14:paraId="7182F04D" w14:textId="77777777" w:rsidR="00046D4A" w:rsidRPr="00B1530F" w:rsidRDefault="00046D4A" w:rsidP="004F19EB">
            <w:pPr>
              <w:pStyle w:val="TAL"/>
              <w:rPr>
                <w:sz w:val="16"/>
              </w:rPr>
            </w:pPr>
            <w:r>
              <w:rPr>
                <w:sz w:val="16"/>
              </w:rPr>
              <w:t>1784</w:t>
            </w:r>
          </w:p>
        </w:tc>
        <w:tc>
          <w:tcPr>
            <w:tcW w:w="425" w:type="dxa"/>
          </w:tcPr>
          <w:p w14:paraId="47499D54" w14:textId="77777777" w:rsidR="00046D4A" w:rsidRPr="00B1530F" w:rsidRDefault="00046D4A" w:rsidP="004F19EB">
            <w:pPr>
              <w:pStyle w:val="TAR"/>
              <w:rPr>
                <w:sz w:val="16"/>
              </w:rPr>
            </w:pPr>
            <w:r>
              <w:rPr>
                <w:sz w:val="16"/>
              </w:rPr>
              <w:t>-</w:t>
            </w:r>
          </w:p>
        </w:tc>
        <w:tc>
          <w:tcPr>
            <w:tcW w:w="709" w:type="dxa"/>
          </w:tcPr>
          <w:p w14:paraId="6E2573F5" w14:textId="77777777" w:rsidR="00046D4A" w:rsidRPr="00B1530F" w:rsidRDefault="00046D4A" w:rsidP="004F19EB">
            <w:pPr>
              <w:pStyle w:val="TAL"/>
              <w:rPr>
                <w:sz w:val="16"/>
              </w:rPr>
            </w:pPr>
            <w:r>
              <w:rPr>
                <w:sz w:val="16"/>
              </w:rPr>
              <w:t>Rel-18</w:t>
            </w:r>
          </w:p>
        </w:tc>
        <w:tc>
          <w:tcPr>
            <w:tcW w:w="283" w:type="dxa"/>
          </w:tcPr>
          <w:p w14:paraId="2DDE730B" w14:textId="77777777" w:rsidR="00046D4A" w:rsidRPr="00B1530F" w:rsidRDefault="00046D4A" w:rsidP="004F19EB">
            <w:pPr>
              <w:pStyle w:val="TAL"/>
              <w:rPr>
                <w:sz w:val="16"/>
              </w:rPr>
            </w:pPr>
            <w:r>
              <w:rPr>
                <w:sz w:val="16"/>
              </w:rPr>
              <w:t>F</w:t>
            </w:r>
          </w:p>
        </w:tc>
        <w:tc>
          <w:tcPr>
            <w:tcW w:w="3261" w:type="dxa"/>
          </w:tcPr>
          <w:p w14:paraId="49F03C58" w14:textId="77777777" w:rsidR="00046D4A" w:rsidRPr="00B1530F" w:rsidRDefault="00046D4A" w:rsidP="004F19EB">
            <w:pPr>
              <w:pStyle w:val="TAL"/>
              <w:rPr>
                <w:sz w:val="16"/>
              </w:rPr>
            </w:pPr>
            <w:r>
              <w:rPr>
                <w:sz w:val="16"/>
              </w:rPr>
              <w:t>TEI15_Test, 5GS_NR_LTE-UEConTest</w:t>
            </w:r>
          </w:p>
        </w:tc>
        <w:tc>
          <w:tcPr>
            <w:tcW w:w="1269" w:type="dxa"/>
          </w:tcPr>
          <w:p w14:paraId="2047E386" w14:textId="77777777" w:rsidR="00046D4A" w:rsidRPr="00B1530F" w:rsidRDefault="00046D4A" w:rsidP="004F19EB">
            <w:pPr>
              <w:pStyle w:val="TAL"/>
              <w:rPr>
                <w:sz w:val="16"/>
              </w:rPr>
            </w:pPr>
            <w:r>
              <w:rPr>
                <w:sz w:val="16"/>
              </w:rPr>
              <w:t>agreed</w:t>
            </w:r>
          </w:p>
        </w:tc>
      </w:tr>
      <w:tr w:rsidR="00046D4A" w14:paraId="170B5215" w14:textId="77777777" w:rsidTr="00F86A74">
        <w:tc>
          <w:tcPr>
            <w:tcW w:w="1097" w:type="dxa"/>
          </w:tcPr>
          <w:p w14:paraId="1BDBF165" w14:textId="77777777" w:rsidR="00046D4A" w:rsidRPr="00B1530F" w:rsidRDefault="00046D4A" w:rsidP="004F19EB">
            <w:pPr>
              <w:pStyle w:val="TAL"/>
              <w:rPr>
                <w:sz w:val="16"/>
              </w:rPr>
            </w:pPr>
            <w:r>
              <w:rPr>
                <w:sz w:val="16"/>
              </w:rPr>
              <w:t>R5-243108</w:t>
            </w:r>
          </w:p>
        </w:tc>
        <w:tc>
          <w:tcPr>
            <w:tcW w:w="3872" w:type="dxa"/>
          </w:tcPr>
          <w:p w14:paraId="5FC875C0" w14:textId="77777777" w:rsidR="00046D4A" w:rsidRPr="00B1530F" w:rsidRDefault="00046D4A" w:rsidP="004F19EB">
            <w:pPr>
              <w:pStyle w:val="TAL"/>
              <w:rPr>
                <w:sz w:val="16"/>
              </w:rPr>
            </w:pPr>
            <w:r>
              <w:rPr>
                <w:sz w:val="16"/>
              </w:rPr>
              <w:t>Addition of power tolerance CA test cases for FR2</w:t>
            </w:r>
          </w:p>
        </w:tc>
        <w:tc>
          <w:tcPr>
            <w:tcW w:w="1408" w:type="dxa"/>
          </w:tcPr>
          <w:p w14:paraId="285A25B9" w14:textId="77777777" w:rsidR="00046D4A" w:rsidRPr="00B1530F" w:rsidRDefault="00046D4A" w:rsidP="004F19EB">
            <w:pPr>
              <w:pStyle w:val="TAL"/>
              <w:rPr>
                <w:sz w:val="16"/>
              </w:rPr>
            </w:pPr>
            <w:r>
              <w:rPr>
                <w:sz w:val="16"/>
              </w:rPr>
              <w:t>ROHDE &amp; SCHWARZ</w:t>
            </w:r>
          </w:p>
        </w:tc>
        <w:tc>
          <w:tcPr>
            <w:tcW w:w="989" w:type="dxa"/>
          </w:tcPr>
          <w:p w14:paraId="2565F9A2" w14:textId="77777777" w:rsidR="00046D4A" w:rsidRPr="00B1530F" w:rsidRDefault="00046D4A" w:rsidP="004F19EB">
            <w:pPr>
              <w:pStyle w:val="TAL"/>
              <w:rPr>
                <w:sz w:val="16"/>
              </w:rPr>
            </w:pPr>
            <w:r>
              <w:rPr>
                <w:sz w:val="16"/>
              </w:rPr>
              <w:t>38.521-3</w:t>
            </w:r>
          </w:p>
        </w:tc>
        <w:tc>
          <w:tcPr>
            <w:tcW w:w="851" w:type="dxa"/>
          </w:tcPr>
          <w:p w14:paraId="54268402" w14:textId="77777777" w:rsidR="00046D4A" w:rsidRPr="00B1530F" w:rsidRDefault="00046D4A" w:rsidP="004F19EB">
            <w:pPr>
              <w:pStyle w:val="TAL"/>
              <w:rPr>
                <w:sz w:val="16"/>
              </w:rPr>
            </w:pPr>
            <w:r>
              <w:rPr>
                <w:sz w:val="16"/>
              </w:rPr>
              <w:t>1785</w:t>
            </w:r>
          </w:p>
        </w:tc>
        <w:tc>
          <w:tcPr>
            <w:tcW w:w="425" w:type="dxa"/>
          </w:tcPr>
          <w:p w14:paraId="64A3177E" w14:textId="77777777" w:rsidR="00046D4A" w:rsidRPr="00B1530F" w:rsidRDefault="00046D4A" w:rsidP="004F19EB">
            <w:pPr>
              <w:pStyle w:val="TAR"/>
              <w:rPr>
                <w:sz w:val="16"/>
              </w:rPr>
            </w:pPr>
            <w:r>
              <w:rPr>
                <w:sz w:val="16"/>
              </w:rPr>
              <w:t>-</w:t>
            </w:r>
          </w:p>
        </w:tc>
        <w:tc>
          <w:tcPr>
            <w:tcW w:w="709" w:type="dxa"/>
          </w:tcPr>
          <w:p w14:paraId="5FC923A6" w14:textId="77777777" w:rsidR="00046D4A" w:rsidRPr="00B1530F" w:rsidRDefault="00046D4A" w:rsidP="004F19EB">
            <w:pPr>
              <w:pStyle w:val="TAL"/>
              <w:rPr>
                <w:sz w:val="16"/>
              </w:rPr>
            </w:pPr>
            <w:r>
              <w:rPr>
                <w:sz w:val="16"/>
              </w:rPr>
              <w:t>Rel-18</w:t>
            </w:r>
          </w:p>
        </w:tc>
        <w:tc>
          <w:tcPr>
            <w:tcW w:w="283" w:type="dxa"/>
          </w:tcPr>
          <w:p w14:paraId="42698034" w14:textId="77777777" w:rsidR="00046D4A" w:rsidRPr="00B1530F" w:rsidRDefault="00046D4A" w:rsidP="004F19EB">
            <w:pPr>
              <w:pStyle w:val="TAL"/>
              <w:rPr>
                <w:sz w:val="16"/>
              </w:rPr>
            </w:pPr>
            <w:r>
              <w:rPr>
                <w:sz w:val="16"/>
              </w:rPr>
              <w:t>F</w:t>
            </w:r>
          </w:p>
        </w:tc>
        <w:tc>
          <w:tcPr>
            <w:tcW w:w="3261" w:type="dxa"/>
          </w:tcPr>
          <w:p w14:paraId="6468301E" w14:textId="77777777" w:rsidR="00046D4A" w:rsidRPr="00B1530F" w:rsidRDefault="00046D4A" w:rsidP="004F19EB">
            <w:pPr>
              <w:pStyle w:val="TAL"/>
              <w:rPr>
                <w:sz w:val="16"/>
              </w:rPr>
            </w:pPr>
            <w:r>
              <w:rPr>
                <w:sz w:val="16"/>
              </w:rPr>
              <w:t>TEI15_Test, 5GS_NR_LTE-UEConTest</w:t>
            </w:r>
          </w:p>
        </w:tc>
        <w:tc>
          <w:tcPr>
            <w:tcW w:w="1269" w:type="dxa"/>
          </w:tcPr>
          <w:p w14:paraId="0C0AD7F4" w14:textId="77777777" w:rsidR="00046D4A" w:rsidRPr="00B1530F" w:rsidRDefault="00046D4A" w:rsidP="004F19EB">
            <w:pPr>
              <w:pStyle w:val="TAL"/>
              <w:rPr>
                <w:sz w:val="16"/>
              </w:rPr>
            </w:pPr>
            <w:r>
              <w:rPr>
                <w:sz w:val="16"/>
              </w:rPr>
              <w:t>agreed</w:t>
            </w:r>
          </w:p>
        </w:tc>
      </w:tr>
      <w:tr w:rsidR="00046D4A" w14:paraId="049F8168" w14:textId="77777777" w:rsidTr="00F86A74">
        <w:tc>
          <w:tcPr>
            <w:tcW w:w="1097" w:type="dxa"/>
          </w:tcPr>
          <w:p w14:paraId="2858AA13" w14:textId="77777777" w:rsidR="00046D4A" w:rsidRPr="00B1530F" w:rsidRDefault="00046D4A" w:rsidP="004F19EB">
            <w:pPr>
              <w:pStyle w:val="TAL"/>
              <w:rPr>
                <w:sz w:val="16"/>
              </w:rPr>
            </w:pPr>
            <w:r>
              <w:rPr>
                <w:sz w:val="16"/>
              </w:rPr>
              <w:t>R5-243204</w:t>
            </w:r>
          </w:p>
        </w:tc>
        <w:tc>
          <w:tcPr>
            <w:tcW w:w="3872" w:type="dxa"/>
          </w:tcPr>
          <w:p w14:paraId="6C816873" w14:textId="77777777" w:rsidR="00046D4A" w:rsidRPr="00B1530F" w:rsidRDefault="00046D4A" w:rsidP="004F19EB">
            <w:pPr>
              <w:pStyle w:val="TAL"/>
              <w:rPr>
                <w:sz w:val="16"/>
              </w:rPr>
            </w:pPr>
            <w:r>
              <w:rPr>
                <w:sz w:val="16"/>
              </w:rPr>
              <w:t>Updating description in test configuration table of test case 7.3B.2.3_1.1</w:t>
            </w:r>
          </w:p>
        </w:tc>
        <w:tc>
          <w:tcPr>
            <w:tcW w:w="1408" w:type="dxa"/>
          </w:tcPr>
          <w:p w14:paraId="3B9103E8" w14:textId="77777777" w:rsidR="00046D4A" w:rsidRPr="00B1530F" w:rsidRDefault="00046D4A" w:rsidP="004F19EB">
            <w:pPr>
              <w:pStyle w:val="TAL"/>
              <w:rPr>
                <w:sz w:val="16"/>
              </w:rPr>
            </w:pPr>
            <w:r>
              <w:rPr>
                <w:sz w:val="16"/>
              </w:rPr>
              <w:t>Huawei, HiSilicon</w:t>
            </w:r>
          </w:p>
        </w:tc>
        <w:tc>
          <w:tcPr>
            <w:tcW w:w="989" w:type="dxa"/>
          </w:tcPr>
          <w:p w14:paraId="454FA622" w14:textId="77777777" w:rsidR="00046D4A" w:rsidRPr="00B1530F" w:rsidRDefault="00046D4A" w:rsidP="004F19EB">
            <w:pPr>
              <w:pStyle w:val="TAL"/>
              <w:rPr>
                <w:sz w:val="16"/>
              </w:rPr>
            </w:pPr>
            <w:r>
              <w:rPr>
                <w:sz w:val="16"/>
              </w:rPr>
              <w:t>38.521-3</w:t>
            </w:r>
          </w:p>
        </w:tc>
        <w:tc>
          <w:tcPr>
            <w:tcW w:w="851" w:type="dxa"/>
          </w:tcPr>
          <w:p w14:paraId="1BA551CD" w14:textId="77777777" w:rsidR="00046D4A" w:rsidRPr="00B1530F" w:rsidRDefault="00046D4A" w:rsidP="004F19EB">
            <w:pPr>
              <w:pStyle w:val="TAL"/>
              <w:rPr>
                <w:sz w:val="16"/>
              </w:rPr>
            </w:pPr>
            <w:r>
              <w:rPr>
                <w:sz w:val="16"/>
              </w:rPr>
              <w:t>1786</w:t>
            </w:r>
          </w:p>
        </w:tc>
        <w:tc>
          <w:tcPr>
            <w:tcW w:w="425" w:type="dxa"/>
          </w:tcPr>
          <w:p w14:paraId="303FEB15" w14:textId="77777777" w:rsidR="00046D4A" w:rsidRPr="00B1530F" w:rsidRDefault="00046D4A" w:rsidP="004F19EB">
            <w:pPr>
              <w:pStyle w:val="TAR"/>
              <w:rPr>
                <w:sz w:val="16"/>
              </w:rPr>
            </w:pPr>
            <w:r>
              <w:rPr>
                <w:sz w:val="16"/>
              </w:rPr>
              <w:t>-</w:t>
            </w:r>
          </w:p>
        </w:tc>
        <w:tc>
          <w:tcPr>
            <w:tcW w:w="709" w:type="dxa"/>
          </w:tcPr>
          <w:p w14:paraId="1F2A54A8" w14:textId="77777777" w:rsidR="00046D4A" w:rsidRPr="00B1530F" w:rsidRDefault="00046D4A" w:rsidP="004F19EB">
            <w:pPr>
              <w:pStyle w:val="TAL"/>
              <w:rPr>
                <w:sz w:val="16"/>
              </w:rPr>
            </w:pPr>
            <w:r>
              <w:rPr>
                <w:sz w:val="16"/>
              </w:rPr>
              <w:t>Rel-18</w:t>
            </w:r>
          </w:p>
        </w:tc>
        <w:tc>
          <w:tcPr>
            <w:tcW w:w="283" w:type="dxa"/>
          </w:tcPr>
          <w:p w14:paraId="35FE6435" w14:textId="77777777" w:rsidR="00046D4A" w:rsidRPr="00B1530F" w:rsidRDefault="00046D4A" w:rsidP="004F19EB">
            <w:pPr>
              <w:pStyle w:val="TAL"/>
              <w:rPr>
                <w:sz w:val="16"/>
              </w:rPr>
            </w:pPr>
            <w:r>
              <w:rPr>
                <w:sz w:val="16"/>
              </w:rPr>
              <w:t>F</w:t>
            </w:r>
          </w:p>
        </w:tc>
        <w:tc>
          <w:tcPr>
            <w:tcW w:w="3261" w:type="dxa"/>
          </w:tcPr>
          <w:p w14:paraId="7B57216A" w14:textId="77777777" w:rsidR="00046D4A" w:rsidRPr="00B1530F" w:rsidRDefault="00046D4A" w:rsidP="004F19EB">
            <w:pPr>
              <w:pStyle w:val="TAL"/>
              <w:rPr>
                <w:sz w:val="16"/>
              </w:rPr>
            </w:pPr>
            <w:r>
              <w:rPr>
                <w:sz w:val="16"/>
              </w:rPr>
              <w:t>TEI15_Test, 5GS_NR_LTE-UEConTest</w:t>
            </w:r>
          </w:p>
        </w:tc>
        <w:tc>
          <w:tcPr>
            <w:tcW w:w="1269" w:type="dxa"/>
          </w:tcPr>
          <w:p w14:paraId="58A9C961" w14:textId="77777777" w:rsidR="00046D4A" w:rsidRPr="00B1530F" w:rsidRDefault="00046D4A" w:rsidP="004F19EB">
            <w:pPr>
              <w:pStyle w:val="TAL"/>
              <w:rPr>
                <w:sz w:val="16"/>
              </w:rPr>
            </w:pPr>
            <w:r>
              <w:rPr>
                <w:sz w:val="16"/>
              </w:rPr>
              <w:t>agreed</w:t>
            </w:r>
          </w:p>
        </w:tc>
      </w:tr>
      <w:tr w:rsidR="00046D4A" w14:paraId="138BDD47" w14:textId="77777777" w:rsidTr="00F86A74">
        <w:tc>
          <w:tcPr>
            <w:tcW w:w="1097" w:type="dxa"/>
          </w:tcPr>
          <w:p w14:paraId="76342D39" w14:textId="77777777" w:rsidR="00046D4A" w:rsidRPr="00B1530F" w:rsidRDefault="00046D4A" w:rsidP="004F19EB">
            <w:pPr>
              <w:pStyle w:val="TAL"/>
              <w:rPr>
                <w:sz w:val="16"/>
              </w:rPr>
            </w:pPr>
            <w:r>
              <w:rPr>
                <w:sz w:val="16"/>
              </w:rPr>
              <w:t>R5-243220</w:t>
            </w:r>
          </w:p>
        </w:tc>
        <w:tc>
          <w:tcPr>
            <w:tcW w:w="3872" w:type="dxa"/>
          </w:tcPr>
          <w:p w14:paraId="4AB7D79F" w14:textId="77777777" w:rsidR="00046D4A" w:rsidRPr="00B1530F" w:rsidRDefault="00046D4A" w:rsidP="004F19EB">
            <w:pPr>
              <w:pStyle w:val="TAL"/>
              <w:rPr>
                <w:sz w:val="16"/>
              </w:rPr>
            </w:pPr>
            <w:r>
              <w:rPr>
                <w:sz w:val="16"/>
              </w:rPr>
              <w:t>Addition of MU and TT analysis for 3Tx EN-DC test cases</w:t>
            </w:r>
          </w:p>
        </w:tc>
        <w:tc>
          <w:tcPr>
            <w:tcW w:w="1408" w:type="dxa"/>
          </w:tcPr>
          <w:p w14:paraId="09D7C89B" w14:textId="77777777" w:rsidR="00046D4A" w:rsidRPr="00B1530F" w:rsidRDefault="00046D4A" w:rsidP="004F19EB">
            <w:pPr>
              <w:pStyle w:val="TAL"/>
              <w:rPr>
                <w:sz w:val="16"/>
              </w:rPr>
            </w:pPr>
            <w:r>
              <w:rPr>
                <w:sz w:val="16"/>
              </w:rPr>
              <w:t>Huawei, HiSilicon</w:t>
            </w:r>
          </w:p>
        </w:tc>
        <w:tc>
          <w:tcPr>
            <w:tcW w:w="989" w:type="dxa"/>
          </w:tcPr>
          <w:p w14:paraId="36378D9E" w14:textId="77777777" w:rsidR="00046D4A" w:rsidRPr="00B1530F" w:rsidRDefault="00046D4A" w:rsidP="004F19EB">
            <w:pPr>
              <w:pStyle w:val="TAL"/>
              <w:rPr>
                <w:sz w:val="16"/>
              </w:rPr>
            </w:pPr>
            <w:r>
              <w:rPr>
                <w:sz w:val="16"/>
              </w:rPr>
              <w:t>38.521-3</w:t>
            </w:r>
          </w:p>
        </w:tc>
        <w:tc>
          <w:tcPr>
            <w:tcW w:w="851" w:type="dxa"/>
          </w:tcPr>
          <w:p w14:paraId="0C40BFCB" w14:textId="77777777" w:rsidR="00046D4A" w:rsidRPr="00B1530F" w:rsidRDefault="00046D4A" w:rsidP="004F19EB">
            <w:pPr>
              <w:pStyle w:val="TAL"/>
              <w:rPr>
                <w:sz w:val="16"/>
              </w:rPr>
            </w:pPr>
            <w:r>
              <w:rPr>
                <w:sz w:val="16"/>
              </w:rPr>
              <w:t>1787</w:t>
            </w:r>
          </w:p>
        </w:tc>
        <w:tc>
          <w:tcPr>
            <w:tcW w:w="425" w:type="dxa"/>
          </w:tcPr>
          <w:p w14:paraId="2B0A769C" w14:textId="77777777" w:rsidR="00046D4A" w:rsidRPr="00B1530F" w:rsidRDefault="00046D4A" w:rsidP="004F19EB">
            <w:pPr>
              <w:pStyle w:val="TAR"/>
              <w:rPr>
                <w:sz w:val="16"/>
              </w:rPr>
            </w:pPr>
            <w:r>
              <w:rPr>
                <w:sz w:val="16"/>
              </w:rPr>
              <w:t>-</w:t>
            </w:r>
          </w:p>
        </w:tc>
        <w:tc>
          <w:tcPr>
            <w:tcW w:w="709" w:type="dxa"/>
          </w:tcPr>
          <w:p w14:paraId="4B750A6D" w14:textId="77777777" w:rsidR="00046D4A" w:rsidRPr="00B1530F" w:rsidRDefault="00046D4A" w:rsidP="004F19EB">
            <w:pPr>
              <w:pStyle w:val="TAL"/>
              <w:rPr>
                <w:sz w:val="16"/>
              </w:rPr>
            </w:pPr>
            <w:r>
              <w:rPr>
                <w:sz w:val="16"/>
              </w:rPr>
              <w:t>Rel-18</w:t>
            </w:r>
          </w:p>
        </w:tc>
        <w:tc>
          <w:tcPr>
            <w:tcW w:w="283" w:type="dxa"/>
          </w:tcPr>
          <w:p w14:paraId="641DC393" w14:textId="77777777" w:rsidR="00046D4A" w:rsidRPr="00B1530F" w:rsidRDefault="00046D4A" w:rsidP="004F19EB">
            <w:pPr>
              <w:pStyle w:val="TAL"/>
              <w:rPr>
                <w:sz w:val="16"/>
              </w:rPr>
            </w:pPr>
            <w:r>
              <w:rPr>
                <w:sz w:val="16"/>
              </w:rPr>
              <w:t>F</w:t>
            </w:r>
          </w:p>
        </w:tc>
        <w:tc>
          <w:tcPr>
            <w:tcW w:w="3261" w:type="dxa"/>
          </w:tcPr>
          <w:p w14:paraId="64E4BF48" w14:textId="77777777" w:rsidR="00046D4A" w:rsidRPr="00B1530F" w:rsidRDefault="00046D4A" w:rsidP="004F19EB">
            <w:pPr>
              <w:pStyle w:val="TAL"/>
              <w:rPr>
                <w:sz w:val="16"/>
              </w:rPr>
            </w:pPr>
            <w:r>
              <w:rPr>
                <w:sz w:val="16"/>
              </w:rPr>
              <w:t>4Rx_low_NR_band_handheld_3Tx_NR_CA_ENDC-UEConTest</w:t>
            </w:r>
          </w:p>
        </w:tc>
        <w:tc>
          <w:tcPr>
            <w:tcW w:w="1269" w:type="dxa"/>
          </w:tcPr>
          <w:p w14:paraId="368B280A" w14:textId="77777777" w:rsidR="00046D4A" w:rsidRPr="00B1530F" w:rsidRDefault="00046D4A" w:rsidP="004F19EB">
            <w:pPr>
              <w:pStyle w:val="TAL"/>
              <w:rPr>
                <w:sz w:val="16"/>
              </w:rPr>
            </w:pPr>
            <w:r>
              <w:rPr>
                <w:sz w:val="16"/>
              </w:rPr>
              <w:t>agreed</w:t>
            </w:r>
          </w:p>
        </w:tc>
      </w:tr>
      <w:tr w:rsidR="00046D4A" w14:paraId="056D9DDF" w14:textId="77777777" w:rsidTr="00F86A74">
        <w:tc>
          <w:tcPr>
            <w:tcW w:w="1097" w:type="dxa"/>
          </w:tcPr>
          <w:p w14:paraId="77B4B7DE" w14:textId="77777777" w:rsidR="00046D4A" w:rsidRPr="00B1530F" w:rsidRDefault="00046D4A" w:rsidP="004F19EB">
            <w:pPr>
              <w:pStyle w:val="TAL"/>
              <w:rPr>
                <w:sz w:val="16"/>
              </w:rPr>
            </w:pPr>
            <w:r>
              <w:rPr>
                <w:sz w:val="16"/>
              </w:rPr>
              <w:t>R5-243221</w:t>
            </w:r>
          </w:p>
        </w:tc>
        <w:tc>
          <w:tcPr>
            <w:tcW w:w="3872" w:type="dxa"/>
          </w:tcPr>
          <w:p w14:paraId="6AFEC000" w14:textId="77777777" w:rsidR="00046D4A" w:rsidRPr="00B1530F" w:rsidRDefault="00046D4A" w:rsidP="004F19EB">
            <w:pPr>
              <w:pStyle w:val="TAL"/>
              <w:rPr>
                <w:sz w:val="16"/>
              </w:rPr>
            </w:pPr>
            <w:r>
              <w:rPr>
                <w:sz w:val="16"/>
              </w:rPr>
              <w:t>Addition of general information for 3Tx EN-DC</w:t>
            </w:r>
          </w:p>
        </w:tc>
        <w:tc>
          <w:tcPr>
            <w:tcW w:w="1408" w:type="dxa"/>
          </w:tcPr>
          <w:p w14:paraId="4A189FAF" w14:textId="77777777" w:rsidR="00046D4A" w:rsidRPr="00B1530F" w:rsidRDefault="00046D4A" w:rsidP="004F19EB">
            <w:pPr>
              <w:pStyle w:val="TAL"/>
              <w:rPr>
                <w:sz w:val="16"/>
              </w:rPr>
            </w:pPr>
            <w:r>
              <w:rPr>
                <w:sz w:val="16"/>
              </w:rPr>
              <w:t>Huawei, HiSilicon</w:t>
            </w:r>
          </w:p>
        </w:tc>
        <w:tc>
          <w:tcPr>
            <w:tcW w:w="989" w:type="dxa"/>
          </w:tcPr>
          <w:p w14:paraId="2DB2D4C4" w14:textId="77777777" w:rsidR="00046D4A" w:rsidRPr="00B1530F" w:rsidRDefault="00046D4A" w:rsidP="004F19EB">
            <w:pPr>
              <w:pStyle w:val="TAL"/>
              <w:rPr>
                <w:sz w:val="16"/>
              </w:rPr>
            </w:pPr>
            <w:r>
              <w:rPr>
                <w:sz w:val="16"/>
              </w:rPr>
              <w:t>38.521-3</w:t>
            </w:r>
          </w:p>
        </w:tc>
        <w:tc>
          <w:tcPr>
            <w:tcW w:w="851" w:type="dxa"/>
          </w:tcPr>
          <w:p w14:paraId="40993506" w14:textId="77777777" w:rsidR="00046D4A" w:rsidRPr="00B1530F" w:rsidRDefault="00046D4A" w:rsidP="004F19EB">
            <w:pPr>
              <w:pStyle w:val="TAL"/>
              <w:rPr>
                <w:sz w:val="16"/>
              </w:rPr>
            </w:pPr>
            <w:r>
              <w:rPr>
                <w:sz w:val="16"/>
              </w:rPr>
              <w:t>1788</w:t>
            </w:r>
          </w:p>
        </w:tc>
        <w:tc>
          <w:tcPr>
            <w:tcW w:w="425" w:type="dxa"/>
          </w:tcPr>
          <w:p w14:paraId="50940E81" w14:textId="77777777" w:rsidR="00046D4A" w:rsidRPr="00B1530F" w:rsidRDefault="00046D4A" w:rsidP="004F19EB">
            <w:pPr>
              <w:pStyle w:val="TAR"/>
              <w:rPr>
                <w:sz w:val="16"/>
              </w:rPr>
            </w:pPr>
            <w:r>
              <w:rPr>
                <w:sz w:val="16"/>
              </w:rPr>
              <w:t>-</w:t>
            </w:r>
          </w:p>
        </w:tc>
        <w:tc>
          <w:tcPr>
            <w:tcW w:w="709" w:type="dxa"/>
          </w:tcPr>
          <w:p w14:paraId="5AFD5735" w14:textId="77777777" w:rsidR="00046D4A" w:rsidRPr="00B1530F" w:rsidRDefault="00046D4A" w:rsidP="004F19EB">
            <w:pPr>
              <w:pStyle w:val="TAL"/>
              <w:rPr>
                <w:sz w:val="16"/>
              </w:rPr>
            </w:pPr>
            <w:r>
              <w:rPr>
                <w:sz w:val="16"/>
              </w:rPr>
              <w:t>Rel-18</w:t>
            </w:r>
          </w:p>
        </w:tc>
        <w:tc>
          <w:tcPr>
            <w:tcW w:w="283" w:type="dxa"/>
          </w:tcPr>
          <w:p w14:paraId="44077F1E" w14:textId="77777777" w:rsidR="00046D4A" w:rsidRPr="00B1530F" w:rsidRDefault="00046D4A" w:rsidP="004F19EB">
            <w:pPr>
              <w:pStyle w:val="TAL"/>
              <w:rPr>
                <w:sz w:val="16"/>
              </w:rPr>
            </w:pPr>
            <w:r>
              <w:rPr>
                <w:sz w:val="16"/>
              </w:rPr>
              <w:t>F</w:t>
            </w:r>
          </w:p>
        </w:tc>
        <w:tc>
          <w:tcPr>
            <w:tcW w:w="3261" w:type="dxa"/>
          </w:tcPr>
          <w:p w14:paraId="6EA48D31" w14:textId="77777777" w:rsidR="00046D4A" w:rsidRPr="00B1530F" w:rsidRDefault="00046D4A" w:rsidP="004F19EB">
            <w:pPr>
              <w:pStyle w:val="TAL"/>
              <w:rPr>
                <w:sz w:val="16"/>
              </w:rPr>
            </w:pPr>
            <w:r>
              <w:rPr>
                <w:sz w:val="16"/>
              </w:rPr>
              <w:t>4Rx_low_NR_band_handheld_3Tx_NR_CA_ENDC-UEConTest</w:t>
            </w:r>
          </w:p>
        </w:tc>
        <w:tc>
          <w:tcPr>
            <w:tcW w:w="1269" w:type="dxa"/>
          </w:tcPr>
          <w:p w14:paraId="39C99533" w14:textId="77777777" w:rsidR="00046D4A" w:rsidRPr="00B1530F" w:rsidRDefault="00046D4A" w:rsidP="004F19EB">
            <w:pPr>
              <w:pStyle w:val="TAL"/>
              <w:rPr>
                <w:sz w:val="16"/>
              </w:rPr>
            </w:pPr>
            <w:r>
              <w:rPr>
                <w:sz w:val="16"/>
              </w:rPr>
              <w:t>agreed</w:t>
            </w:r>
          </w:p>
        </w:tc>
      </w:tr>
      <w:tr w:rsidR="00046D4A" w14:paraId="19DE72F7" w14:textId="77777777" w:rsidTr="00F86A74">
        <w:tc>
          <w:tcPr>
            <w:tcW w:w="1097" w:type="dxa"/>
          </w:tcPr>
          <w:p w14:paraId="594E2D68" w14:textId="77777777" w:rsidR="00046D4A" w:rsidRPr="00B1530F" w:rsidRDefault="00046D4A" w:rsidP="004F19EB">
            <w:pPr>
              <w:pStyle w:val="TAL"/>
              <w:rPr>
                <w:sz w:val="16"/>
              </w:rPr>
            </w:pPr>
            <w:r>
              <w:rPr>
                <w:sz w:val="16"/>
              </w:rPr>
              <w:t>R5-243223</w:t>
            </w:r>
          </w:p>
        </w:tc>
        <w:tc>
          <w:tcPr>
            <w:tcW w:w="3872" w:type="dxa"/>
          </w:tcPr>
          <w:p w14:paraId="2730CDDE" w14:textId="77777777" w:rsidR="00046D4A" w:rsidRPr="00B1530F" w:rsidRDefault="00046D4A" w:rsidP="004F19EB">
            <w:pPr>
              <w:pStyle w:val="TAL"/>
              <w:rPr>
                <w:sz w:val="16"/>
              </w:rPr>
            </w:pPr>
            <w:r>
              <w:rPr>
                <w:sz w:val="16"/>
              </w:rPr>
              <w:t>Addition of delta TIBc for R16 inter-band EN-DC within FR1</w:t>
            </w:r>
          </w:p>
        </w:tc>
        <w:tc>
          <w:tcPr>
            <w:tcW w:w="1408" w:type="dxa"/>
          </w:tcPr>
          <w:p w14:paraId="16568462" w14:textId="77777777" w:rsidR="00046D4A" w:rsidRPr="00B1530F" w:rsidRDefault="00046D4A" w:rsidP="004F19EB">
            <w:pPr>
              <w:pStyle w:val="TAL"/>
              <w:rPr>
                <w:sz w:val="16"/>
              </w:rPr>
            </w:pPr>
            <w:r>
              <w:rPr>
                <w:sz w:val="16"/>
              </w:rPr>
              <w:t>KT Corp.</w:t>
            </w:r>
          </w:p>
        </w:tc>
        <w:tc>
          <w:tcPr>
            <w:tcW w:w="989" w:type="dxa"/>
          </w:tcPr>
          <w:p w14:paraId="10216910" w14:textId="77777777" w:rsidR="00046D4A" w:rsidRPr="00B1530F" w:rsidRDefault="00046D4A" w:rsidP="004F19EB">
            <w:pPr>
              <w:pStyle w:val="TAL"/>
              <w:rPr>
                <w:sz w:val="16"/>
              </w:rPr>
            </w:pPr>
            <w:r>
              <w:rPr>
                <w:sz w:val="16"/>
              </w:rPr>
              <w:t>38.521-3</w:t>
            </w:r>
          </w:p>
        </w:tc>
        <w:tc>
          <w:tcPr>
            <w:tcW w:w="851" w:type="dxa"/>
          </w:tcPr>
          <w:p w14:paraId="6CC84CE6" w14:textId="77777777" w:rsidR="00046D4A" w:rsidRPr="00B1530F" w:rsidRDefault="00046D4A" w:rsidP="004F19EB">
            <w:pPr>
              <w:pStyle w:val="TAL"/>
              <w:rPr>
                <w:sz w:val="16"/>
              </w:rPr>
            </w:pPr>
            <w:r>
              <w:rPr>
                <w:sz w:val="16"/>
              </w:rPr>
              <w:t>1789</w:t>
            </w:r>
          </w:p>
        </w:tc>
        <w:tc>
          <w:tcPr>
            <w:tcW w:w="425" w:type="dxa"/>
          </w:tcPr>
          <w:p w14:paraId="5B3AF556" w14:textId="77777777" w:rsidR="00046D4A" w:rsidRPr="00B1530F" w:rsidRDefault="00046D4A" w:rsidP="004F19EB">
            <w:pPr>
              <w:pStyle w:val="TAR"/>
              <w:rPr>
                <w:sz w:val="16"/>
              </w:rPr>
            </w:pPr>
            <w:r>
              <w:rPr>
                <w:sz w:val="16"/>
              </w:rPr>
              <w:t>-</w:t>
            </w:r>
          </w:p>
        </w:tc>
        <w:tc>
          <w:tcPr>
            <w:tcW w:w="709" w:type="dxa"/>
          </w:tcPr>
          <w:p w14:paraId="7FE2BFBA" w14:textId="77777777" w:rsidR="00046D4A" w:rsidRPr="00B1530F" w:rsidRDefault="00046D4A" w:rsidP="004F19EB">
            <w:pPr>
              <w:pStyle w:val="TAL"/>
              <w:rPr>
                <w:sz w:val="16"/>
              </w:rPr>
            </w:pPr>
            <w:r>
              <w:rPr>
                <w:sz w:val="16"/>
              </w:rPr>
              <w:t>Rel-18</w:t>
            </w:r>
          </w:p>
        </w:tc>
        <w:tc>
          <w:tcPr>
            <w:tcW w:w="283" w:type="dxa"/>
          </w:tcPr>
          <w:p w14:paraId="38E23A75" w14:textId="77777777" w:rsidR="00046D4A" w:rsidRPr="00B1530F" w:rsidRDefault="00046D4A" w:rsidP="004F19EB">
            <w:pPr>
              <w:pStyle w:val="TAL"/>
              <w:rPr>
                <w:sz w:val="16"/>
              </w:rPr>
            </w:pPr>
            <w:r>
              <w:rPr>
                <w:sz w:val="16"/>
              </w:rPr>
              <w:t>F</w:t>
            </w:r>
          </w:p>
        </w:tc>
        <w:tc>
          <w:tcPr>
            <w:tcW w:w="3261" w:type="dxa"/>
          </w:tcPr>
          <w:p w14:paraId="59E965F5" w14:textId="77777777" w:rsidR="00046D4A" w:rsidRPr="00B1530F" w:rsidRDefault="00046D4A" w:rsidP="004F19EB">
            <w:pPr>
              <w:pStyle w:val="TAL"/>
              <w:rPr>
                <w:sz w:val="16"/>
              </w:rPr>
            </w:pPr>
            <w:r>
              <w:rPr>
                <w:sz w:val="16"/>
              </w:rPr>
              <w:t>NR_CADC_NR_LTE_DC_R16-UEConTest</w:t>
            </w:r>
          </w:p>
        </w:tc>
        <w:tc>
          <w:tcPr>
            <w:tcW w:w="1269" w:type="dxa"/>
          </w:tcPr>
          <w:p w14:paraId="69F93E78" w14:textId="77777777" w:rsidR="00046D4A" w:rsidRPr="00B1530F" w:rsidRDefault="00046D4A" w:rsidP="004F19EB">
            <w:pPr>
              <w:pStyle w:val="TAL"/>
              <w:rPr>
                <w:sz w:val="16"/>
              </w:rPr>
            </w:pPr>
            <w:r>
              <w:rPr>
                <w:sz w:val="16"/>
              </w:rPr>
              <w:t>revised</w:t>
            </w:r>
          </w:p>
        </w:tc>
      </w:tr>
      <w:tr w:rsidR="00046D4A" w14:paraId="22C7AE9B" w14:textId="77777777" w:rsidTr="00F86A74">
        <w:tc>
          <w:tcPr>
            <w:tcW w:w="1097" w:type="dxa"/>
          </w:tcPr>
          <w:p w14:paraId="05ED1A64" w14:textId="77777777" w:rsidR="00046D4A" w:rsidRPr="00B1530F" w:rsidRDefault="00046D4A" w:rsidP="004F19EB">
            <w:pPr>
              <w:pStyle w:val="TAL"/>
              <w:rPr>
                <w:sz w:val="16"/>
              </w:rPr>
            </w:pPr>
            <w:r>
              <w:rPr>
                <w:sz w:val="16"/>
              </w:rPr>
              <w:t>R5-243666</w:t>
            </w:r>
          </w:p>
        </w:tc>
        <w:tc>
          <w:tcPr>
            <w:tcW w:w="3872" w:type="dxa"/>
          </w:tcPr>
          <w:p w14:paraId="741A2BB1" w14:textId="77777777" w:rsidR="00046D4A" w:rsidRPr="00B1530F" w:rsidRDefault="00046D4A" w:rsidP="004F19EB">
            <w:pPr>
              <w:pStyle w:val="TAL"/>
              <w:rPr>
                <w:sz w:val="16"/>
              </w:rPr>
            </w:pPr>
            <w:r>
              <w:rPr>
                <w:sz w:val="16"/>
              </w:rPr>
              <w:t>Addition of delta TIBc for R16 inter-band EN-DC within FR1</w:t>
            </w:r>
          </w:p>
        </w:tc>
        <w:tc>
          <w:tcPr>
            <w:tcW w:w="1408" w:type="dxa"/>
          </w:tcPr>
          <w:p w14:paraId="2B0B1C70" w14:textId="77777777" w:rsidR="00046D4A" w:rsidRPr="00B1530F" w:rsidRDefault="00046D4A" w:rsidP="004F19EB">
            <w:pPr>
              <w:pStyle w:val="TAL"/>
              <w:rPr>
                <w:sz w:val="16"/>
              </w:rPr>
            </w:pPr>
            <w:r>
              <w:rPr>
                <w:sz w:val="16"/>
              </w:rPr>
              <w:t>KT Corp.</w:t>
            </w:r>
          </w:p>
        </w:tc>
        <w:tc>
          <w:tcPr>
            <w:tcW w:w="989" w:type="dxa"/>
          </w:tcPr>
          <w:p w14:paraId="644EC755" w14:textId="77777777" w:rsidR="00046D4A" w:rsidRPr="00B1530F" w:rsidRDefault="00046D4A" w:rsidP="004F19EB">
            <w:pPr>
              <w:pStyle w:val="TAL"/>
              <w:rPr>
                <w:sz w:val="16"/>
              </w:rPr>
            </w:pPr>
            <w:r>
              <w:rPr>
                <w:sz w:val="16"/>
              </w:rPr>
              <w:t>38.521-3</w:t>
            </w:r>
          </w:p>
        </w:tc>
        <w:tc>
          <w:tcPr>
            <w:tcW w:w="851" w:type="dxa"/>
          </w:tcPr>
          <w:p w14:paraId="3D41EF21" w14:textId="77777777" w:rsidR="00046D4A" w:rsidRPr="00B1530F" w:rsidRDefault="00046D4A" w:rsidP="004F19EB">
            <w:pPr>
              <w:pStyle w:val="TAL"/>
              <w:rPr>
                <w:sz w:val="16"/>
              </w:rPr>
            </w:pPr>
            <w:r>
              <w:rPr>
                <w:sz w:val="16"/>
              </w:rPr>
              <w:t>1789</w:t>
            </w:r>
          </w:p>
        </w:tc>
        <w:tc>
          <w:tcPr>
            <w:tcW w:w="425" w:type="dxa"/>
          </w:tcPr>
          <w:p w14:paraId="257FAA5E" w14:textId="77777777" w:rsidR="00046D4A" w:rsidRPr="00B1530F" w:rsidRDefault="00046D4A" w:rsidP="004F19EB">
            <w:pPr>
              <w:pStyle w:val="TAR"/>
              <w:rPr>
                <w:sz w:val="16"/>
              </w:rPr>
            </w:pPr>
            <w:r>
              <w:rPr>
                <w:sz w:val="16"/>
              </w:rPr>
              <w:t>1</w:t>
            </w:r>
          </w:p>
        </w:tc>
        <w:tc>
          <w:tcPr>
            <w:tcW w:w="709" w:type="dxa"/>
          </w:tcPr>
          <w:p w14:paraId="2DB7A8C6" w14:textId="77777777" w:rsidR="00046D4A" w:rsidRPr="00B1530F" w:rsidRDefault="00046D4A" w:rsidP="004F19EB">
            <w:pPr>
              <w:pStyle w:val="TAL"/>
              <w:rPr>
                <w:sz w:val="16"/>
              </w:rPr>
            </w:pPr>
            <w:r>
              <w:rPr>
                <w:sz w:val="16"/>
              </w:rPr>
              <w:t>Rel-18</w:t>
            </w:r>
          </w:p>
        </w:tc>
        <w:tc>
          <w:tcPr>
            <w:tcW w:w="283" w:type="dxa"/>
          </w:tcPr>
          <w:p w14:paraId="79D2787C" w14:textId="77777777" w:rsidR="00046D4A" w:rsidRPr="00B1530F" w:rsidRDefault="00046D4A" w:rsidP="004F19EB">
            <w:pPr>
              <w:pStyle w:val="TAL"/>
              <w:rPr>
                <w:sz w:val="16"/>
              </w:rPr>
            </w:pPr>
            <w:r>
              <w:rPr>
                <w:sz w:val="16"/>
              </w:rPr>
              <w:t>F</w:t>
            </w:r>
          </w:p>
        </w:tc>
        <w:tc>
          <w:tcPr>
            <w:tcW w:w="3261" w:type="dxa"/>
          </w:tcPr>
          <w:p w14:paraId="1A6534F8" w14:textId="77777777" w:rsidR="00046D4A" w:rsidRPr="00B1530F" w:rsidRDefault="00046D4A" w:rsidP="004F19EB">
            <w:pPr>
              <w:pStyle w:val="TAL"/>
              <w:rPr>
                <w:sz w:val="16"/>
              </w:rPr>
            </w:pPr>
            <w:r>
              <w:rPr>
                <w:sz w:val="16"/>
              </w:rPr>
              <w:t>NR_CADC_NR_LTE_DC_R16-UEConTest</w:t>
            </w:r>
          </w:p>
        </w:tc>
        <w:tc>
          <w:tcPr>
            <w:tcW w:w="1269" w:type="dxa"/>
          </w:tcPr>
          <w:p w14:paraId="37ADD4C1" w14:textId="77777777" w:rsidR="00046D4A" w:rsidRPr="00B1530F" w:rsidRDefault="00046D4A" w:rsidP="004F19EB">
            <w:pPr>
              <w:pStyle w:val="TAL"/>
              <w:rPr>
                <w:sz w:val="16"/>
              </w:rPr>
            </w:pPr>
            <w:r>
              <w:rPr>
                <w:sz w:val="16"/>
              </w:rPr>
              <w:t>agreed</w:t>
            </w:r>
          </w:p>
        </w:tc>
      </w:tr>
      <w:tr w:rsidR="00046D4A" w14:paraId="1978AED1" w14:textId="77777777" w:rsidTr="00F86A74">
        <w:tc>
          <w:tcPr>
            <w:tcW w:w="1097" w:type="dxa"/>
          </w:tcPr>
          <w:p w14:paraId="61823684" w14:textId="77777777" w:rsidR="00046D4A" w:rsidRPr="00B1530F" w:rsidRDefault="00046D4A" w:rsidP="004F19EB">
            <w:pPr>
              <w:pStyle w:val="TAL"/>
              <w:rPr>
                <w:sz w:val="16"/>
              </w:rPr>
            </w:pPr>
            <w:r>
              <w:rPr>
                <w:sz w:val="16"/>
              </w:rPr>
              <w:t>R5-243225</w:t>
            </w:r>
          </w:p>
        </w:tc>
        <w:tc>
          <w:tcPr>
            <w:tcW w:w="3872" w:type="dxa"/>
          </w:tcPr>
          <w:p w14:paraId="5B72475C" w14:textId="77777777" w:rsidR="00046D4A" w:rsidRPr="00B1530F" w:rsidRDefault="00046D4A" w:rsidP="004F19EB">
            <w:pPr>
              <w:pStyle w:val="TAL"/>
              <w:rPr>
                <w:sz w:val="16"/>
              </w:rPr>
            </w:pPr>
            <w:r>
              <w:rPr>
                <w:sz w:val="16"/>
              </w:rPr>
              <w:t>Addition of delta RIBc for R16 inter-band EN-DC within FR1</w:t>
            </w:r>
          </w:p>
        </w:tc>
        <w:tc>
          <w:tcPr>
            <w:tcW w:w="1408" w:type="dxa"/>
          </w:tcPr>
          <w:p w14:paraId="4A28735B" w14:textId="77777777" w:rsidR="00046D4A" w:rsidRPr="00B1530F" w:rsidRDefault="00046D4A" w:rsidP="004F19EB">
            <w:pPr>
              <w:pStyle w:val="TAL"/>
              <w:rPr>
                <w:sz w:val="16"/>
              </w:rPr>
            </w:pPr>
            <w:r>
              <w:rPr>
                <w:sz w:val="16"/>
              </w:rPr>
              <w:t>KT Corp.</w:t>
            </w:r>
          </w:p>
        </w:tc>
        <w:tc>
          <w:tcPr>
            <w:tcW w:w="989" w:type="dxa"/>
          </w:tcPr>
          <w:p w14:paraId="0CDE4939" w14:textId="77777777" w:rsidR="00046D4A" w:rsidRPr="00B1530F" w:rsidRDefault="00046D4A" w:rsidP="004F19EB">
            <w:pPr>
              <w:pStyle w:val="TAL"/>
              <w:rPr>
                <w:sz w:val="16"/>
              </w:rPr>
            </w:pPr>
            <w:r>
              <w:rPr>
                <w:sz w:val="16"/>
              </w:rPr>
              <w:t>38.521-3</w:t>
            </w:r>
          </w:p>
        </w:tc>
        <w:tc>
          <w:tcPr>
            <w:tcW w:w="851" w:type="dxa"/>
          </w:tcPr>
          <w:p w14:paraId="46ABB70B" w14:textId="77777777" w:rsidR="00046D4A" w:rsidRPr="00B1530F" w:rsidRDefault="00046D4A" w:rsidP="004F19EB">
            <w:pPr>
              <w:pStyle w:val="TAL"/>
              <w:rPr>
                <w:sz w:val="16"/>
              </w:rPr>
            </w:pPr>
            <w:r>
              <w:rPr>
                <w:sz w:val="16"/>
              </w:rPr>
              <w:t>1790</w:t>
            </w:r>
          </w:p>
        </w:tc>
        <w:tc>
          <w:tcPr>
            <w:tcW w:w="425" w:type="dxa"/>
          </w:tcPr>
          <w:p w14:paraId="449A08B2" w14:textId="77777777" w:rsidR="00046D4A" w:rsidRPr="00B1530F" w:rsidRDefault="00046D4A" w:rsidP="004F19EB">
            <w:pPr>
              <w:pStyle w:val="TAR"/>
              <w:rPr>
                <w:sz w:val="16"/>
              </w:rPr>
            </w:pPr>
            <w:r>
              <w:rPr>
                <w:sz w:val="16"/>
              </w:rPr>
              <w:t>-</w:t>
            </w:r>
          </w:p>
        </w:tc>
        <w:tc>
          <w:tcPr>
            <w:tcW w:w="709" w:type="dxa"/>
          </w:tcPr>
          <w:p w14:paraId="644C7D7D" w14:textId="77777777" w:rsidR="00046D4A" w:rsidRPr="00B1530F" w:rsidRDefault="00046D4A" w:rsidP="004F19EB">
            <w:pPr>
              <w:pStyle w:val="TAL"/>
              <w:rPr>
                <w:sz w:val="16"/>
              </w:rPr>
            </w:pPr>
            <w:r>
              <w:rPr>
                <w:sz w:val="16"/>
              </w:rPr>
              <w:t>Rel-18</w:t>
            </w:r>
          </w:p>
        </w:tc>
        <w:tc>
          <w:tcPr>
            <w:tcW w:w="283" w:type="dxa"/>
          </w:tcPr>
          <w:p w14:paraId="657702AB" w14:textId="77777777" w:rsidR="00046D4A" w:rsidRPr="00B1530F" w:rsidRDefault="00046D4A" w:rsidP="004F19EB">
            <w:pPr>
              <w:pStyle w:val="TAL"/>
              <w:rPr>
                <w:sz w:val="16"/>
              </w:rPr>
            </w:pPr>
            <w:r>
              <w:rPr>
                <w:sz w:val="16"/>
              </w:rPr>
              <w:t>F</w:t>
            </w:r>
          </w:p>
        </w:tc>
        <w:tc>
          <w:tcPr>
            <w:tcW w:w="3261" w:type="dxa"/>
          </w:tcPr>
          <w:p w14:paraId="21AE474B" w14:textId="77777777" w:rsidR="00046D4A" w:rsidRPr="00B1530F" w:rsidRDefault="00046D4A" w:rsidP="004F19EB">
            <w:pPr>
              <w:pStyle w:val="TAL"/>
              <w:rPr>
                <w:sz w:val="16"/>
              </w:rPr>
            </w:pPr>
            <w:r>
              <w:rPr>
                <w:sz w:val="16"/>
              </w:rPr>
              <w:t>NR_CADC_NR_LTE_DC_R16-UEConTest</w:t>
            </w:r>
          </w:p>
        </w:tc>
        <w:tc>
          <w:tcPr>
            <w:tcW w:w="1269" w:type="dxa"/>
          </w:tcPr>
          <w:p w14:paraId="35F1D4AD" w14:textId="77777777" w:rsidR="00046D4A" w:rsidRPr="00B1530F" w:rsidRDefault="00046D4A" w:rsidP="004F19EB">
            <w:pPr>
              <w:pStyle w:val="TAL"/>
              <w:rPr>
                <w:sz w:val="16"/>
              </w:rPr>
            </w:pPr>
            <w:r>
              <w:rPr>
                <w:sz w:val="16"/>
              </w:rPr>
              <w:t>revised</w:t>
            </w:r>
          </w:p>
        </w:tc>
      </w:tr>
      <w:tr w:rsidR="00046D4A" w14:paraId="53F0130B" w14:textId="77777777" w:rsidTr="00F86A74">
        <w:tc>
          <w:tcPr>
            <w:tcW w:w="1097" w:type="dxa"/>
          </w:tcPr>
          <w:p w14:paraId="45D743B8" w14:textId="77777777" w:rsidR="00046D4A" w:rsidRPr="00B1530F" w:rsidRDefault="00046D4A" w:rsidP="004F19EB">
            <w:pPr>
              <w:pStyle w:val="TAL"/>
              <w:rPr>
                <w:sz w:val="16"/>
              </w:rPr>
            </w:pPr>
            <w:r>
              <w:rPr>
                <w:sz w:val="16"/>
              </w:rPr>
              <w:t>R5-243667</w:t>
            </w:r>
          </w:p>
        </w:tc>
        <w:tc>
          <w:tcPr>
            <w:tcW w:w="3872" w:type="dxa"/>
          </w:tcPr>
          <w:p w14:paraId="6E4DC1BB" w14:textId="77777777" w:rsidR="00046D4A" w:rsidRPr="00B1530F" w:rsidRDefault="00046D4A" w:rsidP="004F19EB">
            <w:pPr>
              <w:pStyle w:val="TAL"/>
              <w:rPr>
                <w:sz w:val="16"/>
              </w:rPr>
            </w:pPr>
            <w:r>
              <w:rPr>
                <w:sz w:val="16"/>
              </w:rPr>
              <w:t>Addition of delta RIBc for R16 inter-band EN-DC within FR1</w:t>
            </w:r>
          </w:p>
        </w:tc>
        <w:tc>
          <w:tcPr>
            <w:tcW w:w="1408" w:type="dxa"/>
          </w:tcPr>
          <w:p w14:paraId="380E259C" w14:textId="77777777" w:rsidR="00046D4A" w:rsidRPr="00B1530F" w:rsidRDefault="00046D4A" w:rsidP="004F19EB">
            <w:pPr>
              <w:pStyle w:val="TAL"/>
              <w:rPr>
                <w:sz w:val="16"/>
              </w:rPr>
            </w:pPr>
            <w:r>
              <w:rPr>
                <w:sz w:val="16"/>
              </w:rPr>
              <w:t>KT Corp.</w:t>
            </w:r>
          </w:p>
        </w:tc>
        <w:tc>
          <w:tcPr>
            <w:tcW w:w="989" w:type="dxa"/>
          </w:tcPr>
          <w:p w14:paraId="11C5A31F" w14:textId="77777777" w:rsidR="00046D4A" w:rsidRPr="00B1530F" w:rsidRDefault="00046D4A" w:rsidP="004F19EB">
            <w:pPr>
              <w:pStyle w:val="TAL"/>
              <w:rPr>
                <w:sz w:val="16"/>
              </w:rPr>
            </w:pPr>
            <w:r>
              <w:rPr>
                <w:sz w:val="16"/>
              </w:rPr>
              <w:t>38.521-3</w:t>
            </w:r>
          </w:p>
        </w:tc>
        <w:tc>
          <w:tcPr>
            <w:tcW w:w="851" w:type="dxa"/>
          </w:tcPr>
          <w:p w14:paraId="660FA0BF" w14:textId="77777777" w:rsidR="00046D4A" w:rsidRPr="00B1530F" w:rsidRDefault="00046D4A" w:rsidP="004F19EB">
            <w:pPr>
              <w:pStyle w:val="TAL"/>
              <w:rPr>
                <w:sz w:val="16"/>
              </w:rPr>
            </w:pPr>
            <w:r>
              <w:rPr>
                <w:sz w:val="16"/>
              </w:rPr>
              <w:t>1790</w:t>
            </w:r>
          </w:p>
        </w:tc>
        <w:tc>
          <w:tcPr>
            <w:tcW w:w="425" w:type="dxa"/>
          </w:tcPr>
          <w:p w14:paraId="009699FB" w14:textId="77777777" w:rsidR="00046D4A" w:rsidRPr="00B1530F" w:rsidRDefault="00046D4A" w:rsidP="004F19EB">
            <w:pPr>
              <w:pStyle w:val="TAR"/>
              <w:rPr>
                <w:sz w:val="16"/>
              </w:rPr>
            </w:pPr>
            <w:r>
              <w:rPr>
                <w:sz w:val="16"/>
              </w:rPr>
              <w:t>1</w:t>
            </w:r>
          </w:p>
        </w:tc>
        <w:tc>
          <w:tcPr>
            <w:tcW w:w="709" w:type="dxa"/>
          </w:tcPr>
          <w:p w14:paraId="2C9DD673" w14:textId="77777777" w:rsidR="00046D4A" w:rsidRPr="00B1530F" w:rsidRDefault="00046D4A" w:rsidP="004F19EB">
            <w:pPr>
              <w:pStyle w:val="TAL"/>
              <w:rPr>
                <w:sz w:val="16"/>
              </w:rPr>
            </w:pPr>
            <w:r>
              <w:rPr>
                <w:sz w:val="16"/>
              </w:rPr>
              <w:t>Rel-18</w:t>
            </w:r>
          </w:p>
        </w:tc>
        <w:tc>
          <w:tcPr>
            <w:tcW w:w="283" w:type="dxa"/>
          </w:tcPr>
          <w:p w14:paraId="3E38D052" w14:textId="77777777" w:rsidR="00046D4A" w:rsidRPr="00B1530F" w:rsidRDefault="00046D4A" w:rsidP="004F19EB">
            <w:pPr>
              <w:pStyle w:val="TAL"/>
              <w:rPr>
                <w:sz w:val="16"/>
              </w:rPr>
            </w:pPr>
            <w:r>
              <w:rPr>
                <w:sz w:val="16"/>
              </w:rPr>
              <w:t>F</w:t>
            </w:r>
          </w:p>
        </w:tc>
        <w:tc>
          <w:tcPr>
            <w:tcW w:w="3261" w:type="dxa"/>
          </w:tcPr>
          <w:p w14:paraId="249CB744" w14:textId="77777777" w:rsidR="00046D4A" w:rsidRPr="00B1530F" w:rsidRDefault="00046D4A" w:rsidP="004F19EB">
            <w:pPr>
              <w:pStyle w:val="TAL"/>
              <w:rPr>
                <w:sz w:val="16"/>
              </w:rPr>
            </w:pPr>
            <w:r>
              <w:rPr>
                <w:sz w:val="16"/>
              </w:rPr>
              <w:t>NR_CADC_NR_LTE_DC_R16-UEConTest</w:t>
            </w:r>
          </w:p>
        </w:tc>
        <w:tc>
          <w:tcPr>
            <w:tcW w:w="1269" w:type="dxa"/>
          </w:tcPr>
          <w:p w14:paraId="2B2F62DA" w14:textId="77777777" w:rsidR="00046D4A" w:rsidRPr="00B1530F" w:rsidRDefault="00046D4A" w:rsidP="004F19EB">
            <w:pPr>
              <w:pStyle w:val="TAL"/>
              <w:rPr>
                <w:sz w:val="16"/>
              </w:rPr>
            </w:pPr>
            <w:r>
              <w:rPr>
                <w:sz w:val="16"/>
              </w:rPr>
              <w:t>agreed</w:t>
            </w:r>
          </w:p>
        </w:tc>
      </w:tr>
      <w:tr w:rsidR="00046D4A" w14:paraId="63F5D42A" w14:textId="77777777" w:rsidTr="00F86A74">
        <w:tc>
          <w:tcPr>
            <w:tcW w:w="1097" w:type="dxa"/>
          </w:tcPr>
          <w:p w14:paraId="3C1782A2" w14:textId="77777777" w:rsidR="00046D4A" w:rsidRPr="00B1530F" w:rsidRDefault="00046D4A" w:rsidP="004F19EB">
            <w:pPr>
              <w:pStyle w:val="TAL"/>
              <w:rPr>
                <w:sz w:val="16"/>
              </w:rPr>
            </w:pPr>
            <w:r>
              <w:rPr>
                <w:sz w:val="16"/>
              </w:rPr>
              <w:t>R5-243229</w:t>
            </w:r>
          </w:p>
        </w:tc>
        <w:tc>
          <w:tcPr>
            <w:tcW w:w="3872" w:type="dxa"/>
          </w:tcPr>
          <w:p w14:paraId="6CFB616F" w14:textId="77777777" w:rsidR="00046D4A" w:rsidRPr="00B1530F" w:rsidRDefault="00046D4A" w:rsidP="004F19EB">
            <w:pPr>
              <w:pStyle w:val="TAL"/>
              <w:rPr>
                <w:sz w:val="16"/>
              </w:rPr>
            </w:pPr>
            <w:r>
              <w:rPr>
                <w:sz w:val="16"/>
              </w:rPr>
              <w:t>Addition of minimum requirements of reference sensitivity exceptions for R16 inter-band EN-DC within FR1</w:t>
            </w:r>
          </w:p>
        </w:tc>
        <w:tc>
          <w:tcPr>
            <w:tcW w:w="1408" w:type="dxa"/>
          </w:tcPr>
          <w:p w14:paraId="02D5BE56" w14:textId="77777777" w:rsidR="00046D4A" w:rsidRPr="00B1530F" w:rsidRDefault="00046D4A" w:rsidP="004F19EB">
            <w:pPr>
              <w:pStyle w:val="TAL"/>
              <w:rPr>
                <w:sz w:val="16"/>
              </w:rPr>
            </w:pPr>
            <w:r>
              <w:rPr>
                <w:sz w:val="16"/>
              </w:rPr>
              <w:t>KT Corp.</w:t>
            </w:r>
          </w:p>
        </w:tc>
        <w:tc>
          <w:tcPr>
            <w:tcW w:w="989" w:type="dxa"/>
          </w:tcPr>
          <w:p w14:paraId="5CF3A901" w14:textId="77777777" w:rsidR="00046D4A" w:rsidRPr="00B1530F" w:rsidRDefault="00046D4A" w:rsidP="004F19EB">
            <w:pPr>
              <w:pStyle w:val="TAL"/>
              <w:rPr>
                <w:sz w:val="16"/>
              </w:rPr>
            </w:pPr>
            <w:r>
              <w:rPr>
                <w:sz w:val="16"/>
              </w:rPr>
              <w:t>38.521-3</w:t>
            </w:r>
          </w:p>
        </w:tc>
        <w:tc>
          <w:tcPr>
            <w:tcW w:w="851" w:type="dxa"/>
          </w:tcPr>
          <w:p w14:paraId="0AA77B50" w14:textId="77777777" w:rsidR="00046D4A" w:rsidRPr="00B1530F" w:rsidRDefault="00046D4A" w:rsidP="004F19EB">
            <w:pPr>
              <w:pStyle w:val="TAL"/>
              <w:rPr>
                <w:sz w:val="16"/>
              </w:rPr>
            </w:pPr>
            <w:r>
              <w:rPr>
                <w:sz w:val="16"/>
              </w:rPr>
              <w:t>1791</w:t>
            </w:r>
          </w:p>
        </w:tc>
        <w:tc>
          <w:tcPr>
            <w:tcW w:w="425" w:type="dxa"/>
          </w:tcPr>
          <w:p w14:paraId="56325E6A" w14:textId="77777777" w:rsidR="00046D4A" w:rsidRPr="00B1530F" w:rsidRDefault="00046D4A" w:rsidP="004F19EB">
            <w:pPr>
              <w:pStyle w:val="TAR"/>
              <w:rPr>
                <w:sz w:val="16"/>
              </w:rPr>
            </w:pPr>
            <w:r>
              <w:rPr>
                <w:sz w:val="16"/>
              </w:rPr>
              <w:t>-</w:t>
            </w:r>
          </w:p>
        </w:tc>
        <w:tc>
          <w:tcPr>
            <w:tcW w:w="709" w:type="dxa"/>
          </w:tcPr>
          <w:p w14:paraId="655CE4BE" w14:textId="77777777" w:rsidR="00046D4A" w:rsidRPr="00B1530F" w:rsidRDefault="00046D4A" w:rsidP="004F19EB">
            <w:pPr>
              <w:pStyle w:val="TAL"/>
              <w:rPr>
                <w:sz w:val="16"/>
              </w:rPr>
            </w:pPr>
            <w:r>
              <w:rPr>
                <w:sz w:val="16"/>
              </w:rPr>
              <w:t>Rel-18</w:t>
            </w:r>
          </w:p>
        </w:tc>
        <w:tc>
          <w:tcPr>
            <w:tcW w:w="283" w:type="dxa"/>
          </w:tcPr>
          <w:p w14:paraId="37C03DDE" w14:textId="77777777" w:rsidR="00046D4A" w:rsidRPr="00B1530F" w:rsidRDefault="00046D4A" w:rsidP="004F19EB">
            <w:pPr>
              <w:pStyle w:val="TAL"/>
              <w:rPr>
                <w:sz w:val="16"/>
              </w:rPr>
            </w:pPr>
            <w:r>
              <w:rPr>
                <w:sz w:val="16"/>
              </w:rPr>
              <w:t>F</w:t>
            </w:r>
          </w:p>
        </w:tc>
        <w:tc>
          <w:tcPr>
            <w:tcW w:w="3261" w:type="dxa"/>
          </w:tcPr>
          <w:p w14:paraId="65123641" w14:textId="77777777" w:rsidR="00046D4A" w:rsidRPr="00B1530F" w:rsidRDefault="00046D4A" w:rsidP="004F19EB">
            <w:pPr>
              <w:pStyle w:val="TAL"/>
              <w:rPr>
                <w:sz w:val="16"/>
              </w:rPr>
            </w:pPr>
            <w:r>
              <w:rPr>
                <w:sz w:val="16"/>
              </w:rPr>
              <w:t>NR_CADC_NR_LTE_DC_R16-UEConTest</w:t>
            </w:r>
          </w:p>
        </w:tc>
        <w:tc>
          <w:tcPr>
            <w:tcW w:w="1269" w:type="dxa"/>
          </w:tcPr>
          <w:p w14:paraId="06B835D5" w14:textId="77777777" w:rsidR="00046D4A" w:rsidRPr="00B1530F" w:rsidRDefault="00046D4A" w:rsidP="004F19EB">
            <w:pPr>
              <w:pStyle w:val="TAL"/>
              <w:rPr>
                <w:sz w:val="16"/>
              </w:rPr>
            </w:pPr>
            <w:r>
              <w:rPr>
                <w:sz w:val="16"/>
              </w:rPr>
              <w:t>revised</w:t>
            </w:r>
          </w:p>
        </w:tc>
      </w:tr>
      <w:tr w:rsidR="00046D4A" w14:paraId="24E53183" w14:textId="77777777" w:rsidTr="00F86A74">
        <w:tc>
          <w:tcPr>
            <w:tcW w:w="1097" w:type="dxa"/>
          </w:tcPr>
          <w:p w14:paraId="68D93A67" w14:textId="77777777" w:rsidR="00046D4A" w:rsidRPr="00B1530F" w:rsidRDefault="00046D4A" w:rsidP="004F19EB">
            <w:pPr>
              <w:pStyle w:val="TAL"/>
              <w:rPr>
                <w:sz w:val="16"/>
              </w:rPr>
            </w:pPr>
            <w:r>
              <w:rPr>
                <w:sz w:val="16"/>
              </w:rPr>
              <w:t>R5-243668</w:t>
            </w:r>
          </w:p>
        </w:tc>
        <w:tc>
          <w:tcPr>
            <w:tcW w:w="3872" w:type="dxa"/>
          </w:tcPr>
          <w:p w14:paraId="70A277E0" w14:textId="77777777" w:rsidR="00046D4A" w:rsidRPr="00B1530F" w:rsidRDefault="00046D4A" w:rsidP="004F19EB">
            <w:pPr>
              <w:pStyle w:val="TAL"/>
              <w:rPr>
                <w:sz w:val="16"/>
              </w:rPr>
            </w:pPr>
            <w:r>
              <w:rPr>
                <w:sz w:val="16"/>
              </w:rPr>
              <w:t>Addition of minimum requirements of reference sensitivity exceptions for R16 inter-band EN-DC within FR1</w:t>
            </w:r>
          </w:p>
        </w:tc>
        <w:tc>
          <w:tcPr>
            <w:tcW w:w="1408" w:type="dxa"/>
          </w:tcPr>
          <w:p w14:paraId="23DDD33F" w14:textId="77777777" w:rsidR="00046D4A" w:rsidRPr="00B1530F" w:rsidRDefault="00046D4A" w:rsidP="004F19EB">
            <w:pPr>
              <w:pStyle w:val="TAL"/>
              <w:rPr>
                <w:sz w:val="16"/>
              </w:rPr>
            </w:pPr>
            <w:r>
              <w:rPr>
                <w:sz w:val="16"/>
              </w:rPr>
              <w:t>KT Corp.</w:t>
            </w:r>
          </w:p>
        </w:tc>
        <w:tc>
          <w:tcPr>
            <w:tcW w:w="989" w:type="dxa"/>
          </w:tcPr>
          <w:p w14:paraId="0FFDEFEE" w14:textId="77777777" w:rsidR="00046D4A" w:rsidRPr="00B1530F" w:rsidRDefault="00046D4A" w:rsidP="004F19EB">
            <w:pPr>
              <w:pStyle w:val="TAL"/>
              <w:rPr>
                <w:sz w:val="16"/>
              </w:rPr>
            </w:pPr>
            <w:r>
              <w:rPr>
                <w:sz w:val="16"/>
              </w:rPr>
              <w:t>38.521-3</w:t>
            </w:r>
          </w:p>
        </w:tc>
        <w:tc>
          <w:tcPr>
            <w:tcW w:w="851" w:type="dxa"/>
          </w:tcPr>
          <w:p w14:paraId="1BEA4159" w14:textId="77777777" w:rsidR="00046D4A" w:rsidRPr="00B1530F" w:rsidRDefault="00046D4A" w:rsidP="004F19EB">
            <w:pPr>
              <w:pStyle w:val="TAL"/>
              <w:rPr>
                <w:sz w:val="16"/>
              </w:rPr>
            </w:pPr>
            <w:r>
              <w:rPr>
                <w:sz w:val="16"/>
              </w:rPr>
              <w:t>1791</w:t>
            </w:r>
          </w:p>
        </w:tc>
        <w:tc>
          <w:tcPr>
            <w:tcW w:w="425" w:type="dxa"/>
          </w:tcPr>
          <w:p w14:paraId="04D9BC8A" w14:textId="77777777" w:rsidR="00046D4A" w:rsidRPr="00B1530F" w:rsidRDefault="00046D4A" w:rsidP="004F19EB">
            <w:pPr>
              <w:pStyle w:val="TAR"/>
              <w:rPr>
                <w:sz w:val="16"/>
              </w:rPr>
            </w:pPr>
            <w:r>
              <w:rPr>
                <w:sz w:val="16"/>
              </w:rPr>
              <w:t>1</w:t>
            </w:r>
          </w:p>
        </w:tc>
        <w:tc>
          <w:tcPr>
            <w:tcW w:w="709" w:type="dxa"/>
          </w:tcPr>
          <w:p w14:paraId="3022BF5E" w14:textId="77777777" w:rsidR="00046D4A" w:rsidRPr="00B1530F" w:rsidRDefault="00046D4A" w:rsidP="004F19EB">
            <w:pPr>
              <w:pStyle w:val="TAL"/>
              <w:rPr>
                <w:sz w:val="16"/>
              </w:rPr>
            </w:pPr>
            <w:r>
              <w:rPr>
                <w:sz w:val="16"/>
              </w:rPr>
              <w:t>Rel-18</w:t>
            </w:r>
          </w:p>
        </w:tc>
        <w:tc>
          <w:tcPr>
            <w:tcW w:w="283" w:type="dxa"/>
          </w:tcPr>
          <w:p w14:paraId="40144CB2" w14:textId="77777777" w:rsidR="00046D4A" w:rsidRPr="00B1530F" w:rsidRDefault="00046D4A" w:rsidP="004F19EB">
            <w:pPr>
              <w:pStyle w:val="TAL"/>
              <w:rPr>
                <w:sz w:val="16"/>
              </w:rPr>
            </w:pPr>
            <w:r>
              <w:rPr>
                <w:sz w:val="16"/>
              </w:rPr>
              <w:t>F</w:t>
            </w:r>
          </w:p>
        </w:tc>
        <w:tc>
          <w:tcPr>
            <w:tcW w:w="3261" w:type="dxa"/>
          </w:tcPr>
          <w:p w14:paraId="65CF1072" w14:textId="77777777" w:rsidR="00046D4A" w:rsidRPr="00B1530F" w:rsidRDefault="00046D4A" w:rsidP="004F19EB">
            <w:pPr>
              <w:pStyle w:val="TAL"/>
              <w:rPr>
                <w:sz w:val="16"/>
              </w:rPr>
            </w:pPr>
            <w:r>
              <w:rPr>
                <w:sz w:val="16"/>
              </w:rPr>
              <w:t>NR_CADC_NR_LTE_DC_R16-UEConTest</w:t>
            </w:r>
          </w:p>
        </w:tc>
        <w:tc>
          <w:tcPr>
            <w:tcW w:w="1269" w:type="dxa"/>
          </w:tcPr>
          <w:p w14:paraId="53B6BFB4" w14:textId="77777777" w:rsidR="00046D4A" w:rsidRPr="00B1530F" w:rsidRDefault="00046D4A" w:rsidP="004F19EB">
            <w:pPr>
              <w:pStyle w:val="TAL"/>
              <w:rPr>
                <w:sz w:val="16"/>
              </w:rPr>
            </w:pPr>
            <w:r>
              <w:rPr>
                <w:sz w:val="16"/>
              </w:rPr>
              <w:t>agreed</w:t>
            </w:r>
          </w:p>
        </w:tc>
      </w:tr>
      <w:tr w:rsidR="00046D4A" w14:paraId="70247B05" w14:textId="77777777" w:rsidTr="00F86A74">
        <w:tc>
          <w:tcPr>
            <w:tcW w:w="1097" w:type="dxa"/>
          </w:tcPr>
          <w:p w14:paraId="07A92F42" w14:textId="77777777" w:rsidR="00046D4A" w:rsidRPr="00B1530F" w:rsidRDefault="00046D4A" w:rsidP="004F19EB">
            <w:pPr>
              <w:pStyle w:val="TAL"/>
              <w:rPr>
                <w:sz w:val="16"/>
              </w:rPr>
            </w:pPr>
            <w:r>
              <w:rPr>
                <w:sz w:val="16"/>
              </w:rPr>
              <w:t>R5-243231</w:t>
            </w:r>
          </w:p>
        </w:tc>
        <w:tc>
          <w:tcPr>
            <w:tcW w:w="3872" w:type="dxa"/>
          </w:tcPr>
          <w:p w14:paraId="0086A117" w14:textId="77777777" w:rsidR="00046D4A" w:rsidRPr="00B1530F" w:rsidRDefault="00046D4A" w:rsidP="004F19EB">
            <w:pPr>
              <w:pStyle w:val="TAL"/>
              <w:rPr>
                <w:sz w:val="16"/>
              </w:rPr>
            </w:pPr>
            <w:r>
              <w:rPr>
                <w:sz w:val="16"/>
              </w:rPr>
              <w:t>Update of R16 Configuration for inter-band EN-DC</w:t>
            </w:r>
          </w:p>
        </w:tc>
        <w:tc>
          <w:tcPr>
            <w:tcW w:w="1408" w:type="dxa"/>
          </w:tcPr>
          <w:p w14:paraId="47DEA5FA" w14:textId="77777777" w:rsidR="00046D4A" w:rsidRPr="00B1530F" w:rsidRDefault="00046D4A" w:rsidP="004F19EB">
            <w:pPr>
              <w:pStyle w:val="TAL"/>
              <w:rPr>
                <w:sz w:val="16"/>
              </w:rPr>
            </w:pPr>
            <w:r>
              <w:rPr>
                <w:sz w:val="16"/>
              </w:rPr>
              <w:t>KT Corp.</w:t>
            </w:r>
          </w:p>
        </w:tc>
        <w:tc>
          <w:tcPr>
            <w:tcW w:w="989" w:type="dxa"/>
          </w:tcPr>
          <w:p w14:paraId="4392519F" w14:textId="77777777" w:rsidR="00046D4A" w:rsidRPr="00B1530F" w:rsidRDefault="00046D4A" w:rsidP="004F19EB">
            <w:pPr>
              <w:pStyle w:val="TAL"/>
              <w:rPr>
                <w:sz w:val="16"/>
              </w:rPr>
            </w:pPr>
            <w:r>
              <w:rPr>
                <w:sz w:val="16"/>
              </w:rPr>
              <w:t>38.521-3</w:t>
            </w:r>
          </w:p>
        </w:tc>
        <w:tc>
          <w:tcPr>
            <w:tcW w:w="851" w:type="dxa"/>
          </w:tcPr>
          <w:p w14:paraId="5F5211FB" w14:textId="77777777" w:rsidR="00046D4A" w:rsidRPr="00B1530F" w:rsidRDefault="00046D4A" w:rsidP="004F19EB">
            <w:pPr>
              <w:pStyle w:val="TAL"/>
              <w:rPr>
                <w:sz w:val="16"/>
              </w:rPr>
            </w:pPr>
            <w:r>
              <w:rPr>
                <w:sz w:val="16"/>
              </w:rPr>
              <w:t>1792</w:t>
            </w:r>
          </w:p>
        </w:tc>
        <w:tc>
          <w:tcPr>
            <w:tcW w:w="425" w:type="dxa"/>
          </w:tcPr>
          <w:p w14:paraId="6A88C67D" w14:textId="77777777" w:rsidR="00046D4A" w:rsidRPr="00B1530F" w:rsidRDefault="00046D4A" w:rsidP="004F19EB">
            <w:pPr>
              <w:pStyle w:val="TAR"/>
              <w:rPr>
                <w:sz w:val="16"/>
              </w:rPr>
            </w:pPr>
            <w:r>
              <w:rPr>
                <w:sz w:val="16"/>
              </w:rPr>
              <w:t>-</w:t>
            </w:r>
          </w:p>
        </w:tc>
        <w:tc>
          <w:tcPr>
            <w:tcW w:w="709" w:type="dxa"/>
          </w:tcPr>
          <w:p w14:paraId="1C33905D" w14:textId="77777777" w:rsidR="00046D4A" w:rsidRPr="00B1530F" w:rsidRDefault="00046D4A" w:rsidP="004F19EB">
            <w:pPr>
              <w:pStyle w:val="TAL"/>
              <w:rPr>
                <w:sz w:val="16"/>
              </w:rPr>
            </w:pPr>
            <w:r>
              <w:rPr>
                <w:sz w:val="16"/>
              </w:rPr>
              <w:t>Rel-18</w:t>
            </w:r>
          </w:p>
        </w:tc>
        <w:tc>
          <w:tcPr>
            <w:tcW w:w="283" w:type="dxa"/>
          </w:tcPr>
          <w:p w14:paraId="0136094B" w14:textId="77777777" w:rsidR="00046D4A" w:rsidRPr="00B1530F" w:rsidRDefault="00046D4A" w:rsidP="004F19EB">
            <w:pPr>
              <w:pStyle w:val="TAL"/>
              <w:rPr>
                <w:sz w:val="16"/>
              </w:rPr>
            </w:pPr>
            <w:r>
              <w:rPr>
                <w:sz w:val="16"/>
              </w:rPr>
              <w:t>F</w:t>
            </w:r>
          </w:p>
        </w:tc>
        <w:tc>
          <w:tcPr>
            <w:tcW w:w="3261" w:type="dxa"/>
          </w:tcPr>
          <w:p w14:paraId="110F3CFE" w14:textId="77777777" w:rsidR="00046D4A" w:rsidRPr="00B1530F" w:rsidRDefault="00046D4A" w:rsidP="004F19EB">
            <w:pPr>
              <w:pStyle w:val="TAL"/>
              <w:rPr>
                <w:sz w:val="16"/>
              </w:rPr>
            </w:pPr>
            <w:r>
              <w:rPr>
                <w:sz w:val="16"/>
              </w:rPr>
              <w:t>NR_CADC_NR_LTE_DC_R16-UEConTest</w:t>
            </w:r>
          </w:p>
        </w:tc>
        <w:tc>
          <w:tcPr>
            <w:tcW w:w="1269" w:type="dxa"/>
          </w:tcPr>
          <w:p w14:paraId="10A39F57" w14:textId="77777777" w:rsidR="00046D4A" w:rsidRPr="00B1530F" w:rsidRDefault="00046D4A" w:rsidP="004F19EB">
            <w:pPr>
              <w:pStyle w:val="TAL"/>
              <w:rPr>
                <w:sz w:val="16"/>
              </w:rPr>
            </w:pPr>
            <w:r>
              <w:rPr>
                <w:sz w:val="16"/>
              </w:rPr>
              <w:t>revised</w:t>
            </w:r>
          </w:p>
        </w:tc>
      </w:tr>
      <w:tr w:rsidR="00046D4A" w14:paraId="434E3757" w14:textId="77777777" w:rsidTr="00F86A74">
        <w:tc>
          <w:tcPr>
            <w:tcW w:w="1097" w:type="dxa"/>
          </w:tcPr>
          <w:p w14:paraId="42907008" w14:textId="77777777" w:rsidR="00046D4A" w:rsidRPr="00B1530F" w:rsidRDefault="00046D4A" w:rsidP="004F19EB">
            <w:pPr>
              <w:pStyle w:val="TAL"/>
              <w:rPr>
                <w:sz w:val="16"/>
              </w:rPr>
            </w:pPr>
            <w:r>
              <w:rPr>
                <w:sz w:val="16"/>
              </w:rPr>
              <w:t>R5-243669</w:t>
            </w:r>
          </w:p>
        </w:tc>
        <w:tc>
          <w:tcPr>
            <w:tcW w:w="3872" w:type="dxa"/>
          </w:tcPr>
          <w:p w14:paraId="3A26B2DB" w14:textId="77777777" w:rsidR="00046D4A" w:rsidRPr="00B1530F" w:rsidRDefault="00046D4A" w:rsidP="004F19EB">
            <w:pPr>
              <w:pStyle w:val="TAL"/>
              <w:rPr>
                <w:sz w:val="16"/>
              </w:rPr>
            </w:pPr>
            <w:r>
              <w:rPr>
                <w:sz w:val="16"/>
              </w:rPr>
              <w:t>Update of R16 Configuration for inter-band EN-DC</w:t>
            </w:r>
          </w:p>
        </w:tc>
        <w:tc>
          <w:tcPr>
            <w:tcW w:w="1408" w:type="dxa"/>
          </w:tcPr>
          <w:p w14:paraId="79A84E20" w14:textId="77777777" w:rsidR="00046D4A" w:rsidRPr="00B1530F" w:rsidRDefault="00046D4A" w:rsidP="004F19EB">
            <w:pPr>
              <w:pStyle w:val="TAL"/>
              <w:rPr>
                <w:sz w:val="16"/>
              </w:rPr>
            </w:pPr>
            <w:r>
              <w:rPr>
                <w:sz w:val="16"/>
              </w:rPr>
              <w:t>KT Corp.</w:t>
            </w:r>
          </w:p>
        </w:tc>
        <w:tc>
          <w:tcPr>
            <w:tcW w:w="989" w:type="dxa"/>
          </w:tcPr>
          <w:p w14:paraId="48CA2845" w14:textId="77777777" w:rsidR="00046D4A" w:rsidRPr="00B1530F" w:rsidRDefault="00046D4A" w:rsidP="004F19EB">
            <w:pPr>
              <w:pStyle w:val="TAL"/>
              <w:rPr>
                <w:sz w:val="16"/>
              </w:rPr>
            </w:pPr>
            <w:r>
              <w:rPr>
                <w:sz w:val="16"/>
              </w:rPr>
              <w:t>38.521-3</w:t>
            </w:r>
          </w:p>
        </w:tc>
        <w:tc>
          <w:tcPr>
            <w:tcW w:w="851" w:type="dxa"/>
          </w:tcPr>
          <w:p w14:paraId="0E77C8A5" w14:textId="77777777" w:rsidR="00046D4A" w:rsidRPr="00B1530F" w:rsidRDefault="00046D4A" w:rsidP="004F19EB">
            <w:pPr>
              <w:pStyle w:val="TAL"/>
              <w:rPr>
                <w:sz w:val="16"/>
              </w:rPr>
            </w:pPr>
            <w:r>
              <w:rPr>
                <w:sz w:val="16"/>
              </w:rPr>
              <w:t>1792</w:t>
            </w:r>
          </w:p>
        </w:tc>
        <w:tc>
          <w:tcPr>
            <w:tcW w:w="425" w:type="dxa"/>
          </w:tcPr>
          <w:p w14:paraId="245912CC" w14:textId="77777777" w:rsidR="00046D4A" w:rsidRPr="00B1530F" w:rsidRDefault="00046D4A" w:rsidP="004F19EB">
            <w:pPr>
              <w:pStyle w:val="TAR"/>
              <w:rPr>
                <w:sz w:val="16"/>
              </w:rPr>
            </w:pPr>
            <w:r>
              <w:rPr>
                <w:sz w:val="16"/>
              </w:rPr>
              <w:t>1</w:t>
            </w:r>
          </w:p>
        </w:tc>
        <w:tc>
          <w:tcPr>
            <w:tcW w:w="709" w:type="dxa"/>
          </w:tcPr>
          <w:p w14:paraId="0832E013" w14:textId="77777777" w:rsidR="00046D4A" w:rsidRPr="00B1530F" w:rsidRDefault="00046D4A" w:rsidP="004F19EB">
            <w:pPr>
              <w:pStyle w:val="TAL"/>
              <w:rPr>
                <w:sz w:val="16"/>
              </w:rPr>
            </w:pPr>
            <w:r>
              <w:rPr>
                <w:sz w:val="16"/>
              </w:rPr>
              <w:t>Rel-18</w:t>
            </w:r>
          </w:p>
        </w:tc>
        <w:tc>
          <w:tcPr>
            <w:tcW w:w="283" w:type="dxa"/>
          </w:tcPr>
          <w:p w14:paraId="22CAE2B7" w14:textId="77777777" w:rsidR="00046D4A" w:rsidRPr="00B1530F" w:rsidRDefault="00046D4A" w:rsidP="004F19EB">
            <w:pPr>
              <w:pStyle w:val="TAL"/>
              <w:rPr>
                <w:sz w:val="16"/>
              </w:rPr>
            </w:pPr>
            <w:r>
              <w:rPr>
                <w:sz w:val="16"/>
              </w:rPr>
              <w:t>F</w:t>
            </w:r>
          </w:p>
        </w:tc>
        <w:tc>
          <w:tcPr>
            <w:tcW w:w="3261" w:type="dxa"/>
          </w:tcPr>
          <w:p w14:paraId="5C684797" w14:textId="77777777" w:rsidR="00046D4A" w:rsidRPr="00B1530F" w:rsidRDefault="00046D4A" w:rsidP="004F19EB">
            <w:pPr>
              <w:pStyle w:val="TAL"/>
              <w:rPr>
                <w:sz w:val="16"/>
              </w:rPr>
            </w:pPr>
            <w:r>
              <w:rPr>
                <w:sz w:val="16"/>
              </w:rPr>
              <w:t>NR_CADC_NR_LTE_DC_R16-UEConTest</w:t>
            </w:r>
          </w:p>
        </w:tc>
        <w:tc>
          <w:tcPr>
            <w:tcW w:w="1269" w:type="dxa"/>
          </w:tcPr>
          <w:p w14:paraId="278F6624" w14:textId="77777777" w:rsidR="00046D4A" w:rsidRPr="00B1530F" w:rsidRDefault="00046D4A" w:rsidP="004F19EB">
            <w:pPr>
              <w:pStyle w:val="TAL"/>
              <w:rPr>
                <w:sz w:val="16"/>
              </w:rPr>
            </w:pPr>
            <w:r>
              <w:rPr>
                <w:sz w:val="16"/>
              </w:rPr>
              <w:t>agreed</w:t>
            </w:r>
          </w:p>
        </w:tc>
      </w:tr>
      <w:tr w:rsidR="00046D4A" w14:paraId="48D536F2" w14:textId="77777777" w:rsidTr="00F86A74">
        <w:tc>
          <w:tcPr>
            <w:tcW w:w="1097" w:type="dxa"/>
          </w:tcPr>
          <w:p w14:paraId="2AADCA4A" w14:textId="77777777" w:rsidR="00046D4A" w:rsidRPr="00B1530F" w:rsidRDefault="00046D4A" w:rsidP="004F19EB">
            <w:pPr>
              <w:pStyle w:val="TAL"/>
              <w:rPr>
                <w:sz w:val="16"/>
              </w:rPr>
            </w:pPr>
            <w:r>
              <w:rPr>
                <w:sz w:val="16"/>
              </w:rPr>
              <w:t>R5-243304</w:t>
            </w:r>
          </w:p>
        </w:tc>
        <w:tc>
          <w:tcPr>
            <w:tcW w:w="3872" w:type="dxa"/>
          </w:tcPr>
          <w:p w14:paraId="68364FDF" w14:textId="77777777" w:rsidR="00046D4A" w:rsidRPr="00B1530F" w:rsidRDefault="00046D4A" w:rsidP="004F19EB">
            <w:pPr>
              <w:pStyle w:val="TAL"/>
              <w:rPr>
                <w:sz w:val="16"/>
              </w:rPr>
            </w:pPr>
            <w:r>
              <w:rPr>
                <w:sz w:val="16"/>
              </w:rPr>
              <w:t>Corrections on 6.2B.1.3 for UE MOP for configuration DC_38A_n78A</w:t>
            </w:r>
          </w:p>
        </w:tc>
        <w:tc>
          <w:tcPr>
            <w:tcW w:w="1408" w:type="dxa"/>
          </w:tcPr>
          <w:p w14:paraId="06A319CC" w14:textId="77777777" w:rsidR="00046D4A" w:rsidRPr="00B1530F" w:rsidRDefault="00046D4A" w:rsidP="004F19EB">
            <w:pPr>
              <w:pStyle w:val="TAL"/>
              <w:rPr>
                <w:sz w:val="16"/>
              </w:rPr>
            </w:pPr>
            <w:r>
              <w:rPr>
                <w:sz w:val="16"/>
              </w:rPr>
              <w:t>ZTE Corporation</w:t>
            </w:r>
          </w:p>
        </w:tc>
        <w:tc>
          <w:tcPr>
            <w:tcW w:w="989" w:type="dxa"/>
          </w:tcPr>
          <w:p w14:paraId="3A215D49" w14:textId="77777777" w:rsidR="00046D4A" w:rsidRPr="00B1530F" w:rsidRDefault="00046D4A" w:rsidP="004F19EB">
            <w:pPr>
              <w:pStyle w:val="TAL"/>
              <w:rPr>
                <w:sz w:val="16"/>
              </w:rPr>
            </w:pPr>
            <w:r>
              <w:rPr>
                <w:sz w:val="16"/>
              </w:rPr>
              <w:t>38.521-3</w:t>
            </w:r>
          </w:p>
        </w:tc>
        <w:tc>
          <w:tcPr>
            <w:tcW w:w="851" w:type="dxa"/>
          </w:tcPr>
          <w:p w14:paraId="2D047983" w14:textId="77777777" w:rsidR="00046D4A" w:rsidRPr="00B1530F" w:rsidRDefault="00046D4A" w:rsidP="004F19EB">
            <w:pPr>
              <w:pStyle w:val="TAL"/>
              <w:rPr>
                <w:sz w:val="16"/>
              </w:rPr>
            </w:pPr>
            <w:r>
              <w:rPr>
                <w:sz w:val="16"/>
              </w:rPr>
              <w:t>1793</w:t>
            </w:r>
          </w:p>
        </w:tc>
        <w:tc>
          <w:tcPr>
            <w:tcW w:w="425" w:type="dxa"/>
          </w:tcPr>
          <w:p w14:paraId="1FB64EB7" w14:textId="77777777" w:rsidR="00046D4A" w:rsidRPr="00B1530F" w:rsidRDefault="00046D4A" w:rsidP="004F19EB">
            <w:pPr>
              <w:pStyle w:val="TAR"/>
              <w:rPr>
                <w:sz w:val="16"/>
              </w:rPr>
            </w:pPr>
            <w:r>
              <w:rPr>
                <w:sz w:val="16"/>
              </w:rPr>
              <w:t>-</w:t>
            </w:r>
          </w:p>
        </w:tc>
        <w:tc>
          <w:tcPr>
            <w:tcW w:w="709" w:type="dxa"/>
          </w:tcPr>
          <w:p w14:paraId="2FF677D5" w14:textId="77777777" w:rsidR="00046D4A" w:rsidRPr="00B1530F" w:rsidRDefault="00046D4A" w:rsidP="004F19EB">
            <w:pPr>
              <w:pStyle w:val="TAL"/>
              <w:rPr>
                <w:sz w:val="16"/>
              </w:rPr>
            </w:pPr>
            <w:r>
              <w:rPr>
                <w:sz w:val="16"/>
              </w:rPr>
              <w:t>Rel-18</w:t>
            </w:r>
          </w:p>
        </w:tc>
        <w:tc>
          <w:tcPr>
            <w:tcW w:w="283" w:type="dxa"/>
          </w:tcPr>
          <w:p w14:paraId="1D5FE672" w14:textId="77777777" w:rsidR="00046D4A" w:rsidRPr="00B1530F" w:rsidRDefault="00046D4A" w:rsidP="004F19EB">
            <w:pPr>
              <w:pStyle w:val="TAL"/>
              <w:rPr>
                <w:sz w:val="16"/>
              </w:rPr>
            </w:pPr>
            <w:r>
              <w:rPr>
                <w:sz w:val="16"/>
              </w:rPr>
              <w:t>F</w:t>
            </w:r>
          </w:p>
        </w:tc>
        <w:tc>
          <w:tcPr>
            <w:tcW w:w="3261" w:type="dxa"/>
          </w:tcPr>
          <w:p w14:paraId="03186282" w14:textId="77777777" w:rsidR="00046D4A" w:rsidRPr="00B1530F" w:rsidRDefault="00046D4A" w:rsidP="004F19EB">
            <w:pPr>
              <w:pStyle w:val="TAL"/>
              <w:rPr>
                <w:sz w:val="16"/>
              </w:rPr>
            </w:pPr>
            <w:r>
              <w:rPr>
                <w:sz w:val="16"/>
              </w:rPr>
              <w:t>TEI15_Test, 5GS_NR_LTE-UEConTest</w:t>
            </w:r>
          </w:p>
        </w:tc>
        <w:tc>
          <w:tcPr>
            <w:tcW w:w="1269" w:type="dxa"/>
          </w:tcPr>
          <w:p w14:paraId="5987C674" w14:textId="77777777" w:rsidR="00046D4A" w:rsidRPr="00B1530F" w:rsidRDefault="00046D4A" w:rsidP="004F19EB">
            <w:pPr>
              <w:pStyle w:val="TAL"/>
              <w:rPr>
                <w:sz w:val="16"/>
              </w:rPr>
            </w:pPr>
            <w:r>
              <w:rPr>
                <w:sz w:val="16"/>
              </w:rPr>
              <w:t>revised</w:t>
            </w:r>
          </w:p>
        </w:tc>
      </w:tr>
      <w:tr w:rsidR="00046D4A" w14:paraId="033D9DC6" w14:textId="77777777" w:rsidTr="00F86A74">
        <w:tc>
          <w:tcPr>
            <w:tcW w:w="1097" w:type="dxa"/>
          </w:tcPr>
          <w:p w14:paraId="36A9B47C" w14:textId="77777777" w:rsidR="00046D4A" w:rsidRPr="00B1530F" w:rsidRDefault="00046D4A" w:rsidP="004F19EB">
            <w:pPr>
              <w:pStyle w:val="TAL"/>
              <w:rPr>
                <w:sz w:val="16"/>
              </w:rPr>
            </w:pPr>
            <w:r>
              <w:rPr>
                <w:sz w:val="16"/>
              </w:rPr>
              <w:t>R5-243671</w:t>
            </w:r>
          </w:p>
        </w:tc>
        <w:tc>
          <w:tcPr>
            <w:tcW w:w="3872" w:type="dxa"/>
          </w:tcPr>
          <w:p w14:paraId="277DD955" w14:textId="77777777" w:rsidR="00046D4A" w:rsidRPr="00B1530F" w:rsidRDefault="00046D4A" w:rsidP="004F19EB">
            <w:pPr>
              <w:pStyle w:val="TAL"/>
              <w:rPr>
                <w:sz w:val="16"/>
              </w:rPr>
            </w:pPr>
            <w:r>
              <w:rPr>
                <w:sz w:val="16"/>
              </w:rPr>
              <w:t>Corrections on 6.2B.1.3 for UE MOP for configuration DC_38A_n78A</w:t>
            </w:r>
          </w:p>
        </w:tc>
        <w:tc>
          <w:tcPr>
            <w:tcW w:w="1408" w:type="dxa"/>
          </w:tcPr>
          <w:p w14:paraId="22075504" w14:textId="77777777" w:rsidR="00046D4A" w:rsidRPr="00B1530F" w:rsidRDefault="00046D4A" w:rsidP="004F19EB">
            <w:pPr>
              <w:pStyle w:val="TAL"/>
              <w:rPr>
                <w:sz w:val="16"/>
              </w:rPr>
            </w:pPr>
            <w:r>
              <w:rPr>
                <w:sz w:val="16"/>
              </w:rPr>
              <w:t>ZTE Corporation</w:t>
            </w:r>
          </w:p>
        </w:tc>
        <w:tc>
          <w:tcPr>
            <w:tcW w:w="989" w:type="dxa"/>
          </w:tcPr>
          <w:p w14:paraId="0E554AB4" w14:textId="77777777" w:rsidR="00046D4A" w:rsidRPr="00B1530F" w:rsidRDefault="00046D4A" w:rsidP="004F19EB">
            <w:pPr>
              <w:pStyle w:val="TAL"/>
              <w:rPr>
                <w:sz w:val="16"/>
              </w:rPr>
            </w:pPr>
            <w:r>
              <w:rPr>
                <w:sz w:val="16"/>
              </w:rPr>
              <w:t>38.521-3</w:t>
            </w:r>
          </w:p>
        </w:tc>
        <w:tc>
          <w:tcPr>
            <w:tcW w:w="851" w:type="dxa"/>
          </w:tcPr>
          <w:p w14:paraId="791FA378" w14:textId="77777777" w:rsidR="00046D4A" w:rsidRPr="00B1530F" w:rsidRDefault="00046D4A" w:rsidP="004F19EB">
            <w:pPr>
              <w:pStyle w:val="TAL"/>
              <w:rPr>
                <w:sz w:val="16"/>
              </w:rPr>
            </w:pPr>
            <w:r>
              <w:rPr>
                <w:sz w:val="16"/>
              </w:rPr>
              <w:t>1793</w:t>
            </w:r>
          </w:p>
        </w:tc>
        <w:tc>
          <w:tcPr>
            <w:tcW w:w="425" w:type="dxa"/>
          </w:tcPr>
          <w:p w14:paraId="4DCF28C1" w14:textId="77777777" w:rsidR="00046D4A" w:rsidRPr="00B1530F" w:rsidRDefault="00046D4A" w:rsidP="004F19EB">
            <w:pPr>
              <w:pStyle w:val="TAR"/>
              <w:rPr>
                <w:sz w:val="16"/>
              </w:rPr>
            </w:pPr>
            <w:r>
              <w:rPr>
                <w:sz w:val="16"/>
              </w:rPr>
              <w:t>1</w:t>
            </w:r>
          </w:p>
        </w:tc>
        <w:tc>
          <w:tcPr>
            <w:tcW w:w="709" w:type="dxa"/>
          </w:tcPr>
          <w:p w14:paraId="1F5B5F30" w14:textId="77777777" w:rsidR="00046D4A" w:rsidRPr="00B1530F" w:rsidRDefault="00046D4A" w:rsidP="004F19EB">
            <w:pPr>
              <w:pStyle w:val="TAL"/>
              <w:rPr>
                <w:sz w:val="16"/>
              </w:rPr>
            </w:pPr>
            <w:r>
              <w:rPr>
                <w:sz w:val="16"/>
              </w:rPr>
              <w:t>Rel-18</w:t>
            </w:r>
          </w:p>
        </w:tc>
        <w:tc>
          <w:tcPr>
            <w:tcW w:w="283" w:type="dxa"/>
          </w:tcPr>
          <w:p w14:paraId="0F5F7D92" w14:textId="77777777" w:rsidR="00046D4A" w:rsidRPr="00B1530F" w:rsidRDefault="00046D4A" w:rsidP="004F19EB">
            <w:pPr>
              <w:pStyle w:val="TAL"/>
              <w:rPr>
                <w:sz w:val="16"/>
              </w:rPr>
            </w:pPr>
            <w:r>
              <w:rPr>
                <w:sz w:val="16"/>
              </w:rPr>
              <w:t>F</w:t>
            </w:r>
          </w:p>
        </w:tc>
        <w:tc>
          <w:tcPr>
            <w:tcW w:w="3261" w:type="dxa"/>
          </w:tcPr>
          <w:p w14:paraId="5D61084E" w14:textId="77777777" w:rsidR="00046D4A" w:rsidRPr="00B1530F" w:rsidRDefault="00046D4A" w:rsidP="004F19EB">
            <w:pPr>
              <w:pStyle w:val="TAL"/>
              <w:rPr>
                <w:sz w:val="16"/>
              </w:rPr>
            </w:pPr>
            <w:r>
              <w:rPr>
                <w:sz w:val="16"/>
              </w:rPr>
              <w:t>TEI15_Test, 5GS_NR_LTE-UEConTest</w:t>
            </w:r>
          </w:p>
        </w:tc>
        <w:tc>
          <w:tcPr>
            <w:tcW w:w="1269" w:type="dxa"/>
          </w:tcPr>
          <w:p w14:paraId="6E887000" w14:textId="77777777" w:rsidR="00046D4A" w:rsidRPr="00B1530F" w:rsidRDefault="00046D4A" w:rsidP="004F19EB">
            <w:pPr>
              <w:pStyle w:val="TAL"/>
              <w:rPr>
                <w:sz w:val="16"/>
              </w:rPr>
            </w:pPr>
            <w:r>
              <w:rPr>
                <w:sz w:val="16"/>
              </w:rPr>
              <w:t>agreed</w:t>
            </w:r>
          </w:p>
        </w:tc>
      </w:tr>
      <w:tr w:rsidR="00046D4A" w14:paraId="60022C5E" w14:textId="77777777" w:rsidTr="00F86A74">
        <w:tc>
          <w:tcPr>
            <w:tcW w:w="1097" w:type="dxa"/>
          </w:tcPr>
          <w:p w14:paraId="6DDA6C73" w14:textId="77777777" w:rsidR="00046D4A" w:rsidRPr="00B1530F" w:rsidRDefault="00046D4A" w:rsidP="004F19EB">
            <w:pPr>
              <w:pStyle w:val="TAL"/>
              <w:rPr>
                <w:sz w:val="16"/>
              </w:rPr>
            </w:pPr>
            <w:r>
              <w:rPr>
                <w:sz w:val="16"/>
              </w:rPr>
              <w:t>R5-242440</w:t>
            </w:r>
          </w:p>
        </w:tc>
        <w:tc>
          <w:tcPr>
            <w:tcW w:w="3872" w:type="dxa"/>
          </w:tcPr>
          <w:p w14:paraId="6F7F6878" w14:textId="77777777" w:rsidR="00046D4A" w:rsidRPr="00B1530F" w:rsidRDefault="00046D4A" w:rsidP="004F19EB">
            <w:pPr>
              <w:pStyle w:val="TAL"/>
              <w:rPr>
                <w:sz w:val="16"/>
              </w:rPr>
            </w:pPr>
            <w:r>
              <w:rPr>
                <w:sz w:val="16"/>
              </w:rPr>
              <w:t>Completion of FDD CQI reporting test cases with inter-cell interference</w:t>
            </w:r>
          </w:p>
        </w:tc>
        <w:tc>
          <w:tcPr>
            <w:tcW w:w="1408" w:type="dxa"/>
          </w:tcPr>
          <w:p w14:paraId="05D7BBB5" w14:textId="77777777" w:rsidR="00046D4A" w:rsidRPr="00B1530F" w:rsidRDefault="00046D4A" w:rsidP="004F19EB">
            <w:pPr>
              <w:pStyle w:val="TAL"/>
              <w:rPr>
                <w:sz w:val="16"/>
              </w:rPr>
            </w:pPr>
            <w:r>
              <w:rPr>
                <w:sz w:val="16"/>
              </w:rPr>
              <w:t>China Telecom</w:t>
            </w:r>
          </w:p>
        </w:tc>
        <w:tc>
          <w:tcPr>
            <w:tcW w:w="989" w:type="dxa"/>
          </w:tcPr>
          <w:p w14:paraId="4048C8D3" w14:textId="77777777" w:rsidR="00046D4A" w:rsidRPr="00B1530F" w:rsidRDefault="00046D4A" w:rsidP="004F19EB">
            <w:pPr>
              <w:pStyle w:val="TAL"/>
              <w:rPr>
                <w:sz w:val="16"/>
              </w:rPr>
            </w:pPr>
            <w:r>
              <w:rPr>
                <w:sz w:val="16"/>
              </w:rPr>
              <w:t>38.521-4</w:t>
            </w:r>
          </w:p>
        </w:tc>
        <w:tc>
          <w:tcPr>
            <w:tcW w:w="851" w:type="dxa"/>
          </w:tcPr>
          <w:p w14:paraId="434D17BA" w14:textId="77777777" w:rsidR="00046D4A" w:rsidRPr="00B1530F" w:rsidRDefault="00046D4A" w:rsidP="004F19EB">
            <w:pPr>
              <w:pStyle w:val="TAL"/>
              <w:rPr>
                <w:sz w:val="16"/>
              </w:rPr>
            </w:pPr>
            <w:r>
              <w:rPr>
                <w:sz w:val="16"/>
              </w:rPr>
              <w:t>0826</w:t>
            </w:r>
          </w:p>
        </w:tc>
        <w:tc>
          <w:tcPr>
            <w:tcW w:w="425" w:type="dxa"/>
          </w:tcPr>
          <w:p w14:paraId="7F940293" w14:textId="77777777" w:rsidR="00046D4A" w:rsidRPr="00B1530F" w:rsidRDefault="00046D4A" w:rsidP="004F19EB">
            <w:pPr>
              <w:pStyle w:val="TAR"/>
              <w:rPr>
                <w:sz w:val="16"/>
              </w:rPr>
            </w:pPr>
            <w:r>
              <w:rPr>
                <w:sz w:val="16"/>
              </w:rPr>
              <w:t>-</w:t>
            </w:r>
          </w:p>
        </w:tc>
        <w:tc>
          <w:tcPr>
            <w:tcW w:w="709" w:type="dxa"/>
          </w:tcPr>
          <w:p w14:paraId="6C33B098" w14:textId="77777777" w:rsidR="00046D4A" w:rsidRPr="00B1530F" w:rsidRDefault="00046D4A" w:rsidP="004F19EB">
            <w:pPr>
              <w:pStyle w:val="TAL"/>
              <w:rPr>
                <w:sz w:val="16"/>
              </w:rPr>
            </w:pPr>
            <w:r>
              <w:rPr>
                <w:sz w:val="16"/>
              </w:rPr>
              <w:t>Rel-18</w:t>
            </w:r>
          </w:p>
        </w:tc>
        <w:tc>
          <w:tcPr>
            <w:tcW w:w="283" w:type="dxa"/>
          </w:tcPr>
          <w:p w14:paraId="160AA657" w14:textId="77777777" w:rsidR="00046D4A" w:rsidRPr="00B1530F" w:rsidRDefault="00046D4A" w:rsidP="004F19EB">
            <w:pPr>
              <w:pStyle w:val="TAL"/>
              <w:rPr>
                <w:sz w:val="16"/>
              </w:rPr>
            </w:pPr>
            <w:r>
              <w:rPr>
                <w:sz w:val="16"/>
              </w:rPr>
              <w:t>F</w:t>
            </w:r>
          </w:p>
        </w:tc>
        <w:tc>
          <w:tcPr>
            <w:tcW w:w="3261" w:type="dxa"/>
          </w:tcPr>
          <w:p w14:paraId="319C1978" w14:textId="77777777" w:rsidR="00046D4A" w:rsidRPr="00B1530F" w:rsidRDefault="00046D4A" w:rsidP="004F19EB">
            <w:pPr>
              <w:pStyle w:val="TAL"/>
              <w:rPr>
                <w:sz w:val="16"/>
              </w:rPr>
            </w:pPr>
            <w:r>
              <w:rPr>
                <w:sz w:val="16"/>
              </w:rPr>
              <w:t>NR_demod_enh2-UEConTest</w:t>
            </w:r>
          </w:p>
        </w:tc>
        <w:tc>
          <w:tcPr>
            <w:tcW w:w="1269" w:type="dxa"/>
          </w:tcPr>
          <w:p w14:paraId="4C89DD78" w14:textId="77777777" w:rsidR="00046D4A" w:rsidRPr="00B1530F" w:rsidRDefault="00046D4A" w:rsidP="004F19EB">
            <w:pPr>
              <w:pStyle w:val="TAL"/>
              <w:rPr>
                <w:sz w:val="16"/>
              </w:rPr>
            </w:pPr>
            <w:r>
              <w:rPr>
                <w:sz w:val="16"/>
              </w:rPr>
              <w:t>revised</w:t>
            </w:r>
          </w:p>
        </w:tc>
      </w:tr>
      <w:tr w:rsidR="00046D4A" w14:paraId="48E6BBD0" w14:textId="77777777" w:rsidTr="00F86A74">
        <w:tc>
          <w:tcPr>
            <w:tcW w:w="1097" w:type="dxa"/>
          </w:tcPr>
          <w:p w14:paraId="4E6D01F1" w14:textId="77777777" w:rsidR="00046D4A" w:rsidRPr="00B1530F" w:rsidRDefault="00046D4A" w:rsidP="004F19EB">
            <w:pPr>
              <w:pStyle w:val="TAL"/>
              <w:rPr>
                <w:sz w:val="16"/>
              </w:rPr>
            </w:pPr>
            <w:r>
              <w:rPr>
                <w:sz w:val="16"/>
              </w:rPr>
              <w:t>R5-243691</w:t>
            </w:r>
          </w:p>
        </w:tc>
        <w:tc>
          <w:tcPr>
            <w:tcW w:w="3872" w:type="dxa"/>
          </w:tcPr>
          <w:p w14:paraId="46F054B0" w14:textId="77777777" w:rsidR="00046D4A" w:rsidRPr="00B1530F" w:rsidRDefault="00046D4A" w:rsidP="004F19EB">
            <w:pPr>
              <w:pStyle w:val="TAL"/>
              <w:rPr>
                <w:sz w:val="16"/>
              </w:rPr>
            </w:pPr>
            <w:r>
              <w:rPr>
                <w:sz w:val="16"/>
              </w:rPr>
              <w:t>Completion of FDD CQI reporting test cases with inter-cell interference</w:t>
            </w:r>
          </w:p>
        </w:tc>
        <w:tc>
          <w:tcPr>
            <w:tcW w:w="1408" w:type="dxa"/>
          </w:tcPr>
          <w:p w14:paraId="0CEDD17C" w14:textId="77777777" w:rsidR="00046D4A" w:rsidRPr="00B1530F" w:rsidRDefault="00046D4A" w:rsidP="004F19EB">
            <w:pPr>
              <w:pStyle w:val="TAL"/>
              <w:rPr>
                <w:sz w:val="16"/>
              </w:rPr>
            </w:pPr>
            <w:r>
              <w:rPr>
                <w:sz w:val="16"/>
              </w:rPr>
              <w:t>China Telecom</w:t>
            </w:r>
          </w:p>
        </w:tc>
        <w:tc>
          <w:tcPr>
            <w:tcW w:w="989" w:type="dxa"/>
          </w:tcPr>
          <w:p w14:paraId="1A8A4AF4" w14:textId="77777777" w:rsidR="00046D4A" w:rsidRPr="00B1530F" w:rsidRDefault="00046D4A" w:rsidP="004F19EB">
            <w:pPr>
              <w:pStyle w:val="TAL"/>
              <w:rPr>
                <w:sz w:val="16"/>
              </w:rPr>
            </w:pPr>
            <w:r>
              <w:rPr>
                <w:sz w:val="16"/>
              </w:rPr>
              <w:t>38.521-4</w:t>
            </w:r>
          </w:p>
        </w:tc>
        <w:tc>
          <w:tcPr>
            <w:tcW w:w="851" w:type="dxa"/>
          </w:tcPr>
          <w:p w14:paraId="466A425D" w14:textId="77777777" w:rsidR="00046D4A" w:rsidRPr="00B1530F" w:rsidRDefault="00046D4A" w:rsidP="004F19EB">
            <w:pPr>
              <w:pStyle w:val="TAL"/>
              <w:rPr>
                <w:sz w:val="16"/>
              </w:rPr>
            </w:pPr>
            <w:r>
              <w:rPr>
                <w:sz w:val="16"/>
              </w:rPr>
              <w:t>0826</w:t>
            </w:r>
          </w:p>
        </w:tc>
        <w:tc>
          <w:tcPr>
            <w:tcW w:w="425" w:type="dxa"/>
          </w:tcPr>
          <w:p w14:paraId="7580CDD0" w14:textId="77777777" w:rsidR="00046D4A" w:rsidRPr="00B1530F" w:rsidRDefault="00046D4A" w:rsidP="004F19EB">
            <w:pPr>
              <w:pStyle w:val="TAR"/>
              <w:rPr>
                <w:sz w:val="16"/>
              </w:rPr>
            </w:pPr>
            <w:r>
              <w:rPr>
                <w:sz w:val="16"/>
              </w:rPr>
              <w:t>1</w:t>
            </w:r>
          </w:p>
        </w:tc>
        <w:tc>
          <w:tcPr>
            <w:tcW w:w="709" w:type="dxa"/>
          </w:tcPr>
          <w:p w14:paraId="69649135" w14:textId="77777777" w:rsidR="00046D4A" w:rsidRPr="00B1530F" w:rsidRDefault="00046D4A" w:rsidP="004F19EB">
            <w:pPr>
              <w:pStyle w:val="TAL"/>
              <w:rPr>
                <w:sz w:val="16"/>
              </w:rPr>
            </w:pPr>
            <w:r>
              <w:rPr>
                <w:sz w:val="16"/>
              </w:rPr>
              <w:t>Rel-18</w:t>
            </w:r>
          </w:p>
        </w:tc>
        <w:tc>
          <w:tcPr>
            <w:tcW w:w="283" w:type="dxa"/>
          </w:tcPr>
          <w:p w14:paraId="522386C7" w14:textId="77777777" w:rsidR="00046D4A" w:rsidRPr="00B1530F" w:rsidRDefault="00046D4A" w:rsidP="004F19EB">
            <w:pPr>
              <w:pStyle w:val="TAL"/>
              <w:rPr>
                <w:sz w:val="16"/>
              </w:rPr>
            </w:pPr>
            <w:r>
              <w:rPr>
                <w:sz w:val="16"/>
              </w:rPr>
              <w:t>F</w:t>
            </w:r>
          </w:p>
        </w:tc>
        <w:tc>
          <w:tcPr>
            <w:tcW w:w="3261" w:type="dxa"/>
          </w:tcPr>
          <w:p w14:paraId="37F6690B" w14:textId="77777777" w:rsidR="00046D4A" w:rsidRPr="00B1530F" w:rsidRDefault="00046D4A" w:rsidP="004F19EB">
            <w:pPr>
              <w:pStyle w:val="TAL"/>
              <w:rPr>
                <w:sz w:val="16"/>
              </w:rPr>
            </w:pPr>
            <w:r>
              <w:rPr>
                <w:sz w:val="16"/>
              </w:rPr>
              <w:t>NR_demod_enh2-UEConTest</w:t>
            </w:r>
          </w:p>
        </w:tc>
        <w:tc>
          <w:tcPr>
            <w:tcW w:w="1269" w:type="dxa"/>
          </w:tcPr>
          <w:p w14:paraId="0328A24B" w14:textId="77777777" w:rsidR="00046D4A" w:rsidRPr="00B1530F" w:rsidRDefault="00046D4A" w:rsidP="004F19EB">
            <w:pPr>
              <w:pStyle w:val="TAL"/>
              <w:rPr>
                <w:sz w:val="16"/>
              </w:rPr>
            </w:pPr>
            <w:r>
              <w:rPr>
                <w:sz w:val="16"/>
              </w:rPr>
              <w:t>agreed</w:t>
            </w:r>
          </w:p>
        </w:tc>
      </w:tr>
      <w:tr w:rsidR="00046D4A" w14:paraId="38328AE8" w14:textId="77777777" w:rsidTr="00F86A74">
        <w:tc>
          <w:tcPr>
            <w:tcW w:w="1097" w:type="dxa"/>
          </w:tcPr>
          <w:p w14:paraId="56BFE69E" w14:textId="77777777" w:rsidR="00046D4A" w:rsidRPr="00B1530F" w:rsidRDefault="00046D4A" w:rsidP="004F19EB">
            <w:pPr>
              <w:pStyle w:val="TAL"/>
              <w:rPr>
                <w:sz w:val="16"/>
              </w:rPr>
            </w:pPr>
            <w:r>
              <w:rPr>
                <w:sz w:val="16"/>
              </w:rPr>
              <w:t>R5-242441</w:t>
            </w:r>
          </w:p>
        </w:tc>
        <w:tc>
          <w:tcPr>
            <w:tcW w:w="3872" w:type="dxa"/>
          </w:tcPr>
          <w:p w14:paraId="1AFF13E4" w14:textId="77777777" w:rsidR="00046D4A" w:rsidRPr="00B1530F" w:rsidRDefault="00046D4A" w:rsidP="004F19EB">
            <w:pPr>
              <w:pStyle w:val="TAL"/>
              <w:rPr>
                <w:sz w:val="16"/>
              </w:rPr>
            </w:pPr>
            <w:r>
              <w:rPr>
                <w:sz w:val="16"/>
              </w:rPr>
              <w:t>Completion of TDD CQI reporting test cases with inter-cell interference</w:t>
            </w:r>
          </w:p>
        </w:tc>
        <w:tc>
          <w:tcPr>
            <w:tcW w:w="1408" w:type="dxa"/>
          </w:tcPr>
          <w:p w14:paraId="46AAD929" w14:textId="77777777" w:rsidR="00046D4A" w:rsidRPr="00B1530F" w:rsidRDefault="00046D4A" w:rsidP="004F19EB">
            <w:pPr>
              <w:pStyle w:val="TAL"/>
              <w:rPr>
                <w:sz w:val="16"/>
              </w:rPr>
            </w:pPr>
            <w:r>
              <w:rPr>
                <w:sz w:val="16"/>
              </w:rPr>
              <w:t>China Telecom</w:t>
            </w:r>
          </w:p>
        </w:tc>
        <w:tc>
          <w:tcPr>
            <w:tcW w:w="989" w:type="dxa"/>
          </w:tcPr>
          <w:p w14:paraId="2359D0BD" w14:textId="77777777" w:rsidR="00046D4A" w:rsidRPr="00B1530F" w:rsidRDefault="00046D4A" w:rsidP="004F19EB">
            <w:pPr>
              <w:pStyle w:val="TAL"/>
              <w:rPr>
                <w:sz w:val="16"/>
              </w:rPr>
            </w:pPr>
            <w:r>
              <w:rPr>
                <w:sz w:val="16"/>
              </w:rPr>
              <w:t>38.521-4</w:t>
            </w:r>
          </w:p>
        </w:tc>
        <w:tc>
          <w:tcPr>
            <w:tcW w:w="851" w:type="dxa"/>
          </w:tcPr>
          <w:p w14:paraId="47A9AA24" w14:textId="77777777" w:rsidR="00046D4A" w:rsidRPr="00B1530F" w:rsidRDefault="00046D4A" w:rsidP="004F19EB">
            <w:pPr>
              <w:pStyle w:val="TAL"/>
              <w:rPr>
                <w:sz w:val="16"/>
              </w:rPr>
            </w:pPr>
            <w:r>
              <w:rPr>
                <w:sz w:val="16"/>
              </w:rPr>
              <w:t>0827</w:t>
            </w:r>
          </w:p>
        </w:tc>
        <w:tc>
          <w:tcPr>
            <w:tcW w:w="425" w:type="dxa"/>
          </w:tcPr>
          <w:p w14:paraId="52F10BDB" w14:textId="77777777" w:rsidR="00046D4A" w:rsidRPr="00B1530F" w:rsidRDefault="00046D4A" w:rsidP="004F19EB">
            <w:pPr>
              <w:pStyle w:val="TAR"/>
              <w:rPr>
                <w:sz w:val="16"/>
              </w:rPr>
            </w:pPr>
            <w:r>
              <w:rPr>
                <w:sz w:val="16"/>
              </w:rPr>
              <w:t>-</w:t>
            </w:r>
          </w:p>
        </w:tc>
        <w:tc>
          <w:tcPr>
            <w:tcW w:w="709" w:type="dxa"/>
          </w:tcPr>
          <w:p w14:paraId="0460B62A" w14:textId="77777777" w:rsidR="00046D4A" w:rsidRPr="00B1530F" w:rsidRDefault="00046D4A" w:rsidP="004F19EB">
            <w:pPr>
              <w:pStyle w:val="TAL"/>
              <w:rPr>
                <w:sz w:val="16"/>
              </w:rPr>
            </w:pPr>
            <w:r>
              <w:rPr>
                <w:sz w:val="16"/>
              </w:rPr>
              <w:t>Rel-18</w:t>
            </w:r>
          </w:p>
        </w:tc>
        <w:tc>
          <w:tcPr>
            <w:tcW w:w="283" w:type="dxa"/>
          </w:tcPr>
          <w:p w14:paraId="0D39286D" w14:textId="77777777" w:rsidR="00046D4A" w:rsidRPr="00B1530F" w:rsidRDefault="00046D4A" w:rsidP="004F19EB">
            <w:pPr>
              <w:pStyle w:val="TAL"/>
              <w:rPr>
                <w:sz w:val="16"/>
              </w:rPr>
            </w:pPr>
            <w:r>
              <w:rPr>
                <w:sz w:val="16"/>
              </w:rPr>
              <w:t>F</w:t>
            </w:r>
          </w:p>
        </w:tc>
        <w:tc>
          <w:tcPr>
            <w:tcW w:w="3261" w:type="dxa"/>
          </w:tcPr>
          <w:p w14:paraId="64D095CB" w14:textId="77777777" w:rsidR="00046D4A" w:rsidRPr="00B1530F" w:rsidRDefault="00046D4A" w:rsidP="004F19EB">
            <w:pPr>
              <w:pStyle w:val="TAL"/>
              <w:rPr>
                <w:sz w:val="16"/>
              </w:rPr>
            </w:pPr>
            <w:r>
              <w:rPr>
                <w:sz w:val="16"/>
              </w:rPr>
              <w:t>NR_demod_enh2-UEConTest</w:t>
            </w:r>
          </w:p>
        </w:tc>
        <w:tc>
          <w:tcPr>
            <w:tcW w:w="1269" w:type="dxa"/>
          </w:tcPr>
          <w:p w14:paraId="310F6F6E" w14:textId="77777777" w:rsidR="00046D4A" w:rsidRPr="00B1530F" w:rsidRDefault="00046D4A" w:rsidP="004F19EB">
            <w:pPr>
              <w:pStyle w:val="TAL"/>
              <w:rPr>
                <w:sz w:val="16"/>
              </w:rPr>
            </w:pPr>
            <w:r>
              <w:rPr>
                <w:sz w:val="16"/>
              </w:rPr>
              <w:t>revised</w:t>
            </w:r>
          </w:p>
        </w:tc>
      </w:tr>
      <w:tr w:rsidR="00046D4A" w14:paraId="57A46FB8" w14:textId="77777777" w:rsidTr="00F86A74">
        <w:tc>
          <w:tcPr>
            <w:tcW w:w="1097" w:type="dxa"/>
          </w:tcPr>
          <w:p w14:paraId="0607A5C0" w14:textId="77777777" w:rsidR="00046D4A" w:rsidRPr="00B1530F" w:rsidRDefault="00046D4A" w:rsidP="004F19EB">
            <w:pPr>
              <w:pStyle w:val="TAL"/>
              <w:rPr>
                <w:sz w:val="16"/>
              </w:rPr>
            </w:pPr>
            <w:r>
              <w:rPr>
                <w:sz w:val="16"/>
              </w:rPr>
              <w:t>R5-243692</w:t>
            </w:r>
          </w:p>
        </w:tc>
        <w:tc>
          <w:tcPr>
            <w:tcW w:w="3872" w:type="dxa"/>
          </w:tcPr>
          <w:p w14:paraId="6E6E6474" w14:textId="77777777" w:rsidR="00046D4A" w:rsidRPr="00B1530F" w:rsidRDefault="00046D4A" w:rsidP="004F19EB">
            <w:pPr>
              <w:pStyle w:val="TAL"/>
              <w:rPr>
                <w:sz w:val="16"/>
              </w:rPr>
            </w:pPr>
            <w:r>
              <w:rPr>
                <w:sz w:val="16"/>
              </w:rPr>
              <w:t>Completion of TDD CQI reporting test cases with inter-cell interference</w:t>
            </w:r>
          </w:p>
        </w:tc>
        <w:tc>
          <w:tcPr>
            <w:tcW w:w="1408" w:type="dxa"/>
          </w:tcPr>
          <w:p w14:paraId="1C10AEB4" w14:textId="77777777" w:rsidR="00046D4A" w:rsidRPr="00B1530F" w:rsidRDefault="00046D4A" w:rsidP="004F19EB">
            <w:pPr>
              <w:pStyle w:val="TAL"/>
              <w:rPr>
                <w:sz w:val="16"/>
              </w:rPr>
            </w:pPr>
            <w:r>
              <w:rPr>
                <w:sz w:val="16"/>
              </w:rPr>
              <w:t>China Telecom</w:t>
            </w:r>
          </w:p>
        </w:tc>
        <w:tc>
          <w:tcPr>
            <w:tcW w:w="989" w:type="dxa"/>
          </w:tcPr>
          <w:p w14:paraId="470AECE8" w14:textId="77777777" w:rsidR="00046D4A" w:rsidRPr="00B1530F" w:rsidRDefault="00046D4A" w:rsidP="004F19EB">
            <w:pPr>
              <w:pStyle w:val="TAL"/>
              <w:rPr>
                <w:sz w:val="16"/>
              </w:rPr>
            </w:pPr>
            <w:r>
              <w:rPr>
                <w:sz w:val="16"/>
              </w:rPr>
              <w:t>38.521-4</w:t>
            </w:r>
          </w:p>
        </w:tc>
        <w:tc>
          <w:tcPr>
            <w:tcW w:w="851" w:type="dxa"/>
          </w:tcPr>
          <w:p w14:paraId="092F5EFF" w14:textId="77777777" w:rsidR="00046D4A" w:rsidRPr="00B1530F" w:rsidRDefault="00046D4A" w:rsidP="004F19EB">
            <w:pPr>
              <w:pStyle w:val="TAL"/>
              <w:rPr>
                <w:sz w:val="16"/>
              </w:rPr>
            </w:pPr>
            <w:r>
              <w:rPr>
                <w:sz w:val="16"/>
              </w:rPr>
              <w:t>0827</w:t>
            </w:r>
          </w:p>
        </w:tc>
        <w:tc>
          <w:tcPr>
            <w:tcW w:w="425" w:type="dxa"/>
          </w:tcPr>
          <w:p w14:paraId="795C0086" w14:textId="77777777" w:rsidR="00046D4A" w:rsidRPr="00B1530F" w:rsidRDefault="00046D4A" w:rsidP="004F19EB">
            <w:pPr>
              <w:pStyle w:val="TAR"/>
              <w:rPr>
                <w:sz w:val="16"/>
              </w:rPr>
            </w:pPr>
            <w:r>
              <w:rPr>
                <w:sz w:val="16"/>
              </w:rPr>
              <w:t>1</w:t>
            </w:r>
          </w:p>
        </w:tc>
        <w:tc>
          <w:tcPr>
            <w:tcW w:w="709" w:type="dxa"/>
          </w:tcPr>
          <w:p w14:paraId="598D151B" w14:textId="77777777" w:rsidR="00046D4A" w:rsidRPr="00B1530F" w:rsidRDefault="00046D4A" w:rsidP="004F19EB">
            <w:pPr>
              <w:pStyle w:val="TAL"/>
              <w:rPr>
                <w:sz w:val="16"/>
              </w:rPr>
            </w:pPr>
            <w:r>
              <w:rPr>
                <w:sz w:val="16"/>
              </w:rPr>
              <w:t>Rel-18</w:t>
            </w:r>
          </w:p>
        </w:tc>
        <w:tc>
          <w:tcPr>
            <w:tcW w:w="283" w:type="dxa"/>
          </w:tcPr>
          <w:p w14:paraId="146F938A" w14:textId="77777777" w:rsidR="00046D4A" w:rsidRPr="00B1530F" w:rsidRDefault="00046D4A" w:rsidP="004F19EB">
            <w:pPr>
              <w:pStyle w:val="TAL"/>
              <w:rPr>
                <w:sz w:val="16"/>
              </w:rPr>
            </w:pPr>
            <w:r>
              <w:rPr>
                <w:sz w:val="16"/>
              </w:rPr>
              <w:t>F</w:t>
            </w:r>
          </w:p>
        </w:tc>
        <w:tc>
          <w:tcPr>
            <w:tcW w:w="3261" w:type="dxa"/>
          </w:tcPr>
          <w:p w14:paraId="177BC9BC" w14:textId="77777777" w:rsidR="00046D4A" w:rsidRPr="00B1530F" w:rsidRDefault="00046D4A" w:rsidP="004F19EB">
            <w:pPr>
              <w:pStyle w:val="TAL"/>
              <w:rPr>
                <w:sz w:val="16"/>
              </w:rPr>
            </w:pPr>
            <w:r>
              <w:rPr>
                <w:sz w:val="16"/>
              </w:rPr>
              <w:t>NR_demod_enh2-UEConTest</w:t>
            </w:r>
          </w:p>
        </w:tc>
        <w:tc>
          <w:tcPr>
            <w:tcW w:w="1269" w:type="dxa"/>
          </w:tcPr>
          <w:p w14:paraId="02F6F868" w14:textId="77777777" w:rsidR="00046D4A" w:rsidRPr="00B1530F" w:rsidRDefault="00046D4A" w:rsidP="004F19EB">
            <w:pPr>
              <w:pStyle w:val="TAL"/>
              <w:rPr>
                <w:sz w:val="16"/>
              </w:rPr>
            </w:pPr>
            <w:r>
              <w:rPr>
                <w:sz w:val="16"/>
              </w:rPr>
              <w:t>agreed</w:t>
            </w:r>
          </w:p>
        </w:tc>
      </w:tr>
      <w:tr w:rsidR="00046D4A" w14:paraId="06E56C27" w14:textId="77777777" w:rsidTr="00F86A74">
        <w:tc>
          <w:tcPr>
            <w:tcW w:w="1097" w:type="dxa"/>
          </w:tcPr>
          <w:p w14:paraId="5A5EB9B1" w14:textId="77777777" w:rsidR="00046D4A" w:rsidRPr="00B1530F" w:rsidRDefault="00046D4A" w:rsidP="004F19EB">
            <w:pPr>
              <w:pStyle w:val="TAL"/>
              <w:rPr>
                <w:sz w:val="16"/>
              </w:rPr>
            </w:pPr>
            <w:r>
              <w:rPr>
                <w:sz w:val="16"/>
              </w:rPr>
              <w:t>R5-242442</w:t>
            </w:r>
          </w:p>
        </w:tc>
        <w:tc>
          <w:tcPr>
            <w:tcW w:w="3872" w:type="dxa"/>
          </w:tcPr>
          <w:p w14:paraId="7F068F97" w14:textId="77777777" w:rsidR="00046D4A" w:rsidRPr="00B1530F" w:rsidRDefault="00046D4A" w:rsidP="004F19EB">
            <w:pPr>
              <w:pStyle w:val="TAL"/>
              <w:rPr>
                <w:sz w:val="16"/>
              </w:rPr>
            </w:pPr>
            <w:r>
              <w:rPr>
                <w:sz w:val="16"/>
              </w:rPr>
              <w:t>Addition of MU and TT for CQI reporting test cases with inter-cell interference</w:t>
            </w:r>
          </w:p>
        </w:tc>
        <w:tc>
          <w:tcPr>
            <w:tcW w:w="1408" w:type="dxa"/>
          </w:tcPr>
          <w:p w14:paraId="39BFA152" w14:textId="77777777" w:rsidR="00046D4A" w:rsidRPr="00B1530F" w:rsidRDefault="00046D4A" w:rsidP="004F19EB">
            <w:pPr>
              <w:pStyle w:val="TAL"/>
              <w:rPr>
                <w:sz w:val="16"/>
              </w:rPr>
            </w:pPr>
            <w:r>
              <w:rPr>
                <w:sz w:val="16"/>
              </w:rPr>
              <w:t>China Telecom</w:t>
            </w:r>
          </w:p>
        </w:tc>
        <w:tc>
          <w:tcPr>
            <w:tcW w:w="989" w:type="dxa"/>
          </w:tcPr>
          <w:p w14:paraId="079C9E3C" w14:textId="77777777" w:rsidR="00046D4A" w:rsidRPr="00B1530F" w:rsidRDefault="00046D4A" w:rsidP="004F19EB">
            <w:pPr>
              <w:pStyle w:val="TAL"/>
              <w:rPr>
                <w:sz w:val="16"/>
              </w:rPr>
            </w:pPr>
            <w:r>
              <w:rPr>
                <w:sz w:val="16"/>
              </w:rPr>
              <w:t>38.521-4</w:t>
            </w:r>
          </w:p>
        </w:tc>
        <w:tc>
          <w:tcPr>
            <w:tcW w:w="851" w:type="dxa"/>
          </w:tcPr>
          <w:p w14:paraId="1E6F164D" w14:textId="77777777" w:rsidR="00046D4A" w:rsidRPr="00B1530F" w:rsidRDefault="00046D4A" w:rsidP="004F19EB">
            <w:pPr>
              <w:pStyle w:val="TAL"/>
              <w:rPr>
                <w:sz w:val="16"/>
              </w:rPr>
            </w:pPr>
            <w:r>
              <w:rPr>
                <w:sz w:val="16"/>
              </w:rPr>
              <w:t>0828</w:t>
            </w:r>
          </w:p>
        </w:tc>
        <w:tc>
          <w:tcPr>
            <w:tcW w:w="425" w:type="dxa"/>
          </w:tcPr>
          <w:p w14:paraId="26B74BC9" w14:textId="77777777" w:rsidR="00046D4A" w:rsidRPr="00B1530F" w:rsidRDefault="00046D4A" w:rsidP="004F19EB">
            <w:pPr>
              <w:pStyle w:val="TAR"/>
              <w:rPr>
                <w:sz w:val="16"/>
              </w:rPr>
            </w:pPr>
            <w:r>
              <w:rPr>
                <w:sz w:val="16"/>
              </w:rPr>
              <w:t>-</w:t>
            </w:r>
          </w:p>
        </w:tc>
        <w:tc>
          <w:tcPr>
            <w:tcW w:w="709" w:type="dxa"/>
          </w:tcPr>
          <w:p w14:paraId="60E32041" w14:textId="77777777" w:rsidR="00046D4A" w:rsidRPr="00B1530F" w:rsidRDefault="00046D4A" w:rsidP="004F19EB">
            <w:pPr>
              <w:pStyle w:val="TAL"/>
              <w:rPr>
                <w:sz w:val="16"/>
              </w:rPr>
            </w:pPr>
            <w:r>
              <w:rPr>
                <w:sz w:val="16"/>
              </w:rPr>
              <w:t>Rel-18</w:t>
            </w:r>
          </w:p>
        </w:tc>
        <w:tc>
          <w:tcPr>
            <w:tcW w:w="283" w:type="dxa"/>
          </w:tcPr>
          <w:p w14:paraId="04594D56" w14:textId="77777777" w:rsidR="00046D4A" w:rsidRPr="00B1530F" w:rsidRDefault="00046D4A" w:rsidP="004F19EB">
            <w:pPr>
              <w:pStyle w:val="TAL"/>
              <w:rPr>
                <w:sz w:val="16"/>
              </w:rPr>
            </w:pPr>
            <w:r>
              <w:rPr>
                <w:sz w:val="16"/>
              </w:rPr>
              <w:t>F</w:t>
            </w:r>
          </w:p>
        </w:tc>
        <w:tc>
          <w:tcPr>
            <w:tcW w:w="3261" w:type="dxa"/>
          </w:tcPr>
          <w:p w14:paraId="70F8890C" w14:textId="77777777" w:rsidR="00046D4A" w:rsidRPr="00B1530F" w:rsidRDefault="00046D4A" w:rsidP="004F19EB">
            <w:pPr>
              <w:pStyle w:val="TAL"/>
              <w:rPr>
                <w:sz w:val="16"/>
              </w:rPr>
            </w:pPr>
            <w:r>
              <w:rPr>
                <w:sz w:val="16"/>
              </w:rPr>
              <w:t>NR_demod_enh2-UEConTest</w:t>
            </w:r>
          </w:p>
        </w:tc>
        <w:tc>
          <w:tcPr>
            <w:tcW w:w="1269" w:type="dxa"/>
          </w:tcPr>
          <w:p w14:paraId="09AE8307" w14:textId="77777777" w:rsidR="00046D4A" w:rsidRPr="00B1530F" w:rsidRDefault="00046D4A" w:rsidP="004F19EB">
            <w:pPr>
              <w:pStyle w:val="TAL"/>
              <w:rPr>
                <w:sz w:val="16"/>
              </w:rPr>
            </w:pPr>
            <w:r>
              <w:rPr>
                <w:sz w:val="16"/>
              </w:rPr>
              <w:t>revised</w:t>
            </w:r>
          </w:p>
        </w:tc>
      </w:tr>
      <w:tr w:rsidR="00046D4A" w14:paraId="00CFE9B2" w14:textId="77777777" w:rsidTr="00F86A74">
        <w:tc>
          <w:tcPr>
            <w:tcW w:w="1097" w:type="dxa"/>
          </w:tcPr>
          <w:p w14:paraId="2A72C805" w14:textId="77777777" w:rsidR="00046D4A" w:rsidRPr="00B1530F" w:rsidRDefault="00046D4A" w:rsidP="004F19EB">
            <w:pPr>
              <w:pStyle w:val="TAL"/>
              <w:rPr>
                <w:sz w:val="16"/>
              </w:rPr>
            </w:pPr>
            <w:r>
              <w:rPr>
                <w:sz w:val="16"/>
              </w:rPr>
              <w:t>R5-243693</w:t>
            </w:r>
          </w:p>
        </w:tc>
        <w:tc>
          <w:tcPr>
            <w:tcW w:w="3872" w:type="dxa"/>
          </w:tcPr>
          <w:p w14:paraId="107035F8" w14:textId="77777777" w:rsidR="00046D4A" w:rsidRPr="00B1530F" w:rsidRDefault="00046D4A" w:rsidP="004F19EB">
            <w:pPr>
              <w:pStyle w:val="TAL"/>
              <w:rPr>
                <w:sz w:val="16"/>
              </w:rPr>
            </w:pPr>
            <w:r>
              <w:rPr>
                <w:sz w:val="16"/>
              </w:rPr>
              <w:t>Addition of MU and TT for CQI reporting test cases with inter-cell interference</w:t>
            </w:r>
          </w:p>
        </w:tc>
        <w:tc>
          <w:tcPr>
            <w:tcW w:w="1408" w:type="dxa"/>
          </w:tcPr>
          <w:p w14:paraId="3BD32FE1" w14:textId="77777777" w:rsidR="00046D4A" w:rsidRPr="00B1530F" w:rsidRDefault="00046D4A" w:rsidP="004F19EB">
            <w:pPr>
              <w:pStyle w:val="TAL"/>
              <w:rPr>
                <w:sz w:val="16"/>
              </w:rPr>
            </w:pPr>
            <w:r>
              <w:rPr>
                <w:sz w:val="16"/>
              </w:rPr>
              <w:t>China Telecom</w:t>
            </w:r>
          </w:p>
        </w:tc>
        <w:tc>
          <w:tcPr>
            <w:tcW w:w="989" w:type="dxa"/>
          </w:tcPr>
          <w:p w14:paraId="2FE09AD7" w14:textId="77777777" w:rsidR="00046D4A" w:rsidRPr="00B1530F" w:rsidRDefault="00046D4A" w:rsidP="004F19EB">
            <w:pPr>
              <w:pStyle w:val="TAL"/>
              <w:rPr>
                <w:sz w:val="16"/>
              </w:rPr>
            </w:pPr>
            <w:r>
              <w:rPr>
                <w:sz w:val="16"/>
              </w:rPr>
              <w:t>38.521-4</w:t>
            </w:r>
          </w:p>
        </w:tc>
        <w:tc>
          <w:tcPr>
            <w:tcW w:w="851" w:type="dxa"/>
          </w:tcPr>
          <w:p w14:paraId="56A0E440" w14:textId="77777777" w:rsidR="00046D4A" w:rsidRPr="00B1530F" w:rsidRDefault="00046D4A" w:rsidP="004F19EB">
            <w:pPr>
              <w:pStyle w:val="TAL"/>
              <w:rPr>
                <w:sz w:val="16"/>
              </w:rPr>
            </w:pPr>
            <w:r>
              <w:rPr>
                <w:sz w:val="16"/>
              </w:rPr>
              <w:t>0828</w:t>
            </w:r>
          </w:p>
        </w:tc>
        <w:tc>
          <w:tcPr>
            <w:tcW w:w="425" w:type="dxa"/>
          </w:tcPr>
          <w:p w14:paraId="7561434A" w14:textId="77777777" w:rsidR="00046D4A" w:rsidRPr="00B1530F" w:rsidRDefault="00046D4A" w:rsidP="004F19EB">
            <w:pPr>
              <w:pStyle w:val="TAR"/>
              <w:rPr>
                <w:sz w:val="16"/>
              </w:rPr>
            </w:pPr>
            <w:r>
              <w:rPr>
                <w:sz w:val="16"/>
              </w:rPr>
              <w:t>1</w:t>
            </w:r>
          </w:p>
        </w:tc>
        <w:tc>
          <w:tcPr>
            <w:tcW w:w="709" w:type="dxa"/>
          </w:tcPr>
          <w:p w14:paraId="2F5F5822" w14:textId="77777777" w:rsidR="00046D4A" w:rsidRPr="00B1530F" w:rsidRDefault="00046D4A" w:rsidP="004F19EB">
            <w:pPr>
              <w:pStyle w:val="TAL"/>
              <w:rPr>
                <w:sz w:val="16"/>
              </w:rPr>
            </w:pPr>
            <w:r>
              <w:rPr>
                <w:sz w:val="16"/>
              </w:rPr>
              <w:t>Rel-18</w:t>
            </w:r>
          </w:p>
        </w:tc>
        <w:tc>
          <w:tcPr>
            <w:tcW w:w="283" w:type="dxa"/>
          </w:tcPr>
          <w:p w14:paraId="77C4D9B4" w14:textId="77777777" w:rsidR="00046D4A" w:rsidRPr="00B1530F" w:rsidRDefault="00046D4A" w:rsidP="004F19EB">
            <w:pPr>
              <w:pStyle w:val="TAL"/>
              <w:rPr>
                <w:sz w:val="16"/>
              </w:rPr>
            </w:pPr>
            <w:r>
              <w:rPr>
                <w:sz w:val="16"/>
              </w:rPr>
              <w:t>F</w:t>
            </w:r>
          </w:p>
        </w:tc>
        <w:tc>
          <w:tcPr>
            <w:tcW w:w="3261" w:type="dxa"/>
          </w:tcPr>
          <w:p w14:paraId="55E0C7EC" w14:textId="77777777" w:rsidR="00046D4A" w:rsidRPr="00B1530F" w:rsidRDefault="00046D4A" w:rsidP="004F19EB">
            <w:pPr>
              <w:pStyle w:val="TAL"/>
              <w:rPr>
                <w:sz w:val="16"/>
              </w:rPr>
            </w:pPr>
            <w:r>
              <w:rPr>
                <w:sz w:val="16"/>
              </w:rPr>
              <w:t>NR_demod_enh2-UEConTest</w:t>
            </w:r>
          </w:p>
        </w:tc>
        <w:tc>
          <w:tcPr>
            <w:tcW w:w="1269" w:type="dxa"/>
          </w:tcPr>
          <w:p w14:paraId="2B629A8D" w14:textId="77777777" w:rsidR="00046D4A" w:rsidRPr="00B1530F" w:rsidRDefault="00046D4A" w:rsidP="004F19EB">
            <w:pPr>
              <w:pStyle w:val="TAL"/>
              <w:rPr>
                <w:sz w:val="16"/>
              </w:rPr>
            </w:pPr>
            <w:r>
              <w:rPr>
                <w:sz w:val="16"/>
              </w:rPr>
              <w:t>agreed</w:t>
            </w:r>
          </w:p>
        </w:tc>
      </w:tr>
      <w:tr w:rsidR="00046D4A" w14:paraId="04ADA291" w14:textId="77777777" w:rsidTr="00F86A74">
        <w:tc>
          <w:tcPr>
            <w:tcW w:w="1097" w:type="dxa"/>
          </w:tcPr>
          <w:p w14:paraId="4344F64E" w14:textId="77777777" w:rsidR="00046D4A" w:rsidRPr="00B1530F" w:rsidRDefault="00046D4A" w:rsidP="004F19EB">
            <w:pPr>
              <w:pStyle w:val="TAL"/>
              <w:rPr>
                <w:sz w:val="16"/>
              </w:rPr>
            </w:pPr>
            <w:r>
              <w:rPr>
                <w:sz w:val="16"/>
              </w:rPr>
              <w:t>R5-242492</w:t>
            </w:r>
          </w:p>
        </w:tc>
        <w:tc>
          <w:tcPr>
            <w:tcW w:w="3872" w:type="dxa"/>
          </w:tcPr>
          <w:p w14:paraId="47A9E15C" w14:textId="77777777" w:rsidR="00046D4A" w:rsidRPr="00B1530F" w:rsidRDefault="00046D4A" w:rsidP="004F19EB">
            <w:pPr>
              <w:pStyle w:val="TAL"/>
              <w:rPr>
                <w:sz w:val="16"/>
              </w:rPr>
            </w:pPr>
            <w:r>
              <w:rPr>
                <w:sz w:val="16"/>
              </w:rPr>
              <w:t>Addition of test case 6.2A.4.1.1, 4Rx FR1 CQI reporting under AWGN for Scell on band with shared spectrum access for CA (2DLCA)</w:t>
            </w:r>
          </w:p>
        </w:tc>
        <w:tc>
          <w:tcPr>
            <w:tcW w:w="1408" w:type="dxa"/>
          </w:tcPr>
          <w:p w14:paraId="5B374F40" w14:textId="77777777" w:rsidR="00046D4A" w:rsidRPr="00B1530F" w:rsidRDefault="00046D4A" w:rsidP="004F19EB">
            <w:pPr>
              <w:pStyle w:val="TAL"/>
              <w:rPr>
                <w:sz w:val="16"/>
              </w:rPr>
            </w:pPr>
            <w:r>
              <w:rPr>
                <w:sz w:val="16"/>
              </w:rPr>
              <w:t>Ericsson</w:t>
            </w:r>
          </w:p>
        </w:tc>
        <w:tc>
          <w:tcPr>
            <w:tcW w:w="989" w:type="dxa"/>
          </w:tcPr>
          <w:p w14:paraId="73E8395E" w14:textId="77777777" w:rsidR="00046D4A" w:rsidRPr="00B1530F" w:rsidRDefault="00046D4A" w:rsidP="004F19EB">
            <w:pPr>
              <w:pStyle w:val="TAL"/>
              <w:rPr>
                <w:sz w:val="16"/>
              </w:rPr>
            </w:pPr>
            <w:r>
              <w:rPr>
                <w:sz w:val="16"/>
              </w:rPr>
              <w:t>38.521-4</w:t>
            </w:r>
          </w:p>
        </w:tc>
        <w:tc>
          <w:tcPr>
            <w:tcW w:w="851" w:type="dxa"/>
          </w:tcPr>
          <w:p w14:paraId="2EEDB34D" w14:textId="77777777" w:rsidR="00046D4A" w:rsidRPr="00B1530F" w:rsidRDefault="00046D4A" w:rsidP="004F19EB">
            <w:pPr>
              <w:pStyle w:val="TAL"/>
              <w:rPr>
                <w:sz w:val="16"/>
              </w:rPr>
            </w:pPr>
            <w:r>
              <w:rPr>
                <w:sz w:val="16"/>
              </w:rPr>
              <w:t>0829</w:t>
            </w:r>
          </w:p>
        </w:tc>
        <w:tc>
          <w:tcPr>
            <w:tcW w:w="425" w:type="dxa"/>
          </w:tcPr>
          <w:p w14:paraId="70045707" w14:textId="77777777" w:rsidR="00046D4A" w:rsidRPr="00B1530F" w:rsidRDefault="00046D4A" w:rsidP="004F19EB">
            <w:pPr>
              <w:pStyle w:val="TAR"/>
              <w:rPr>
                <w:sz w:val="16"/>
              </w:rPr>
            </w:pPr>
            <w:r>
              <w:rPr>
                <w:sz w:val="16"/>
              </w:rPr>
              <w:t>-</w:t>
            </w:r>
          </w:p>
        </w:tc>
        <w:tc>
          <w:tcPr>
            <w:tcW w:w="709" w:type="dxa"/>
          </w:tcPr>
          <w:p w14:paraId="718BA160" w14:textId="77777777" w:rsidR="00046D4A" w:rsidRPr="00B1530F" w:rsidRDefault="00046D4A" w:rsidP="004F19EB">
            <w:pPr>
              <w:pStyle w:val="TAL"/>
              <w:rPr>
                <w:sz w:val="16"/>
              </w:rPr>
            </w:pPr>
            <w:r>
              <w:rPr>
                <w:sz w:val="16"/>
              </w:rPr>
              <w:t>Rel-18</w:t>
            </w:r>
          </w:p>
        </w:tc>
        <w:tc>
          <w:tcPr>
            <w:tcW w:w="283" w:type="dxa"/>
          </w:tcPr>
          <w:p w14:paraId="14BAC734" w14:textId="77777777" w:rsidR="00046D4A" w:rsidRPr="00B1530F" w:rsidRDefault="00046D4A" w:rsidP="004F19EB">
            <w:pPr>
              <w:pStyle w:val="TAL"/>
              <w:rPr>
                <w:sz w:val="16"/>
              </w:rPr>
            </w:pPr>
            <w:r>
              <w:rPr>
                <w:sz w:val="16"/>
              </w:rPr>
              <w:t>F</w:t>
            </w:r>
          </w:p>
        </w:tc>
        <w:tc>
          <w:tcPr>
            <w:tcW w:w="3261" w:type="dxa"/>
          </w:tcPr>
          <w:p w14:paraId="5C78DBF2" w14:textId="77777777" w:rsidR="00046D4A" w:rsidRPr="00B1530F" w:rsidRDefault="00046D4A" w:rsidP="004F19EB">
            <w:pPr>
              <w:pStyle w:val="TAL"/>
              <w:rPr>
                <w:sz w:val="16"/>
              </w:rPr>
            </w:pPr>
            <w:r>
              <w:rPr>
                <w:sz w:val="16"/>
              </w:rPr>
              <w:t>NR_unlic-UEConTest</w:t>
            </w:r>
          </w:p>
        </w:tc>
        <w:tc>
          <w:tcPr>
            <w:tcW w:w="1269" w:type="dxa"/>
          </w:tcPr>
          <w:p w14:paraId="239ACCC0" w14:textId="77777777" w:rsidR="00046D4A" w:rsidRPr="00B1530F" w:rsidRDefault="00046D4A" w:rsidP="004F19EB">
            <w:pPr>
              <w:pStyle w:val="TAL"/>
              <w:rPr>
                <w:sz w:val="16"/>
              </w:rPr>
            </w:pPr>
            <w:r>
              <w:rPr>
                <w:sz w:val="16"/>
              </w:rPr>
              <w:t>agreed</w:t>
            </w:r>
          </w:p>
        </w:tc>
      </w:tr>
      <w:tr w:rsidR="00046D4A" w14:paraId="2C4CBD9D" w14:textId="77777777" w:rsidTr="00F86A74">
        <w:tc>
          <w:tcPr>
            <w:tcW w:w="1097" w:type="dxa"/>
          </w:tcPr>
          <w:p w14:paraId="14424CBA" w14:textId="77777777" w:rsidR="00046D4A" w:rsidRPr="00B1530F" w:rsidRDefault="00046D4A" w:rsidP="004F19EB">
            <w:pPr>
              <w:pStyle w:val="TAL"/>
              <w:rPr>
                <w:sz w:val="16"/>
              </w:rPr>
            </w:pPr>
            <w:r>
              <w:rPr>
                <w:sz w:val="16"/>
              </w:rPr>
              <w:t>R5-242493</w:t>
            </w:r>
          </w:p>
        </w:tc>
        <w:tc>
          <w:tcPr>
            <w:tcW w:w="3872" w:type="dxa"/>
          </w:tcPr>
          <w:p w14:paraId="4E8629F3" w14:textId="77777777" w:rsidR="00046D4A" w:rsidRPr="00B1530F" w:rsidRDefault="00046D4A" w:rsidP="004F19EB">
            <w:pPr>
              <w:pStyle w:val="TAL"/>
              <w:rPr>
                <w:sz w:val="16"/>
              </w:rPr>
            </w:pPr>
            <w:r>
              <w:rPr>
                <w:sz w:val="16"/>
              </w:rPr>
              <w:t>Core spec alignment of general clause for CSI reporting requirements</w:t>
            </w:r>
          </w:p>
        </w:tc>
        <w:tc>
          <w:tcPr>
            <w:tcW w:w="1408" w:type="dxa"/>
          </w:tcPr>
          <w:p w14:paraId="0C0439D4" w14:textId="77777777" w:rsidR="00046D4A" w:rsidRPr="00B1530F" w:rsidRDefault="00046D4A" w:rsidP="004F19EB">
            <w:pPr>
              <w:pStyle w:val="TAL"/>
              <w:rPr>
                <w:sz w:val="16"/>
              </w:rPr>
            </w:pPr>
            <w:r>
              <w:rPr>
                <w:sz w:val="16"/>
              </w:rPr>
              <w:t>Ericsson</w:t>
            </w:r>
          </w:p>
        </w:tc>
        <w:tc>
          <w:tcPr>
            <w:tcW w:w="989" w:type="dxa"/>
          </w:tcPr>
          <w:p w14:paraId="192B38BC" w14:textId="77777777" w:rsidR="00046D4A" w:rsidRPr="00B1530F" w:rsidRDefault="00046D4A" w:rsidP="004F19EB">
            <w:pPr>
              <w:pStyle w:val="TAL"/>
              <w:rPr>
                <w:sz w:val="16"/>
              </w:rPr>
            </w:pPr>
            <w:r>
              <w:rPr>
                <w:sz w:val="16"/>
              </w:rPr>
              <w:t>38.521-4</w:t>
            </w:r>
          </w:p>
        </w:tc>
        <w:tc>
          <w:tcPr>
            <w:tcW w:w="851" w:type="dxa"/>
          </w:tcPr>
          <w:p w14:paraId="2A2C390C" w14:textId="77777777" w:rsidR="00046D4A" w:rsidRPr="00B1530F" w:rsidRDefault="00046D4A" w:rsidP="004F19EB">
            <w:pPr>
              <w:pStyle w:val="TAL"/>
              <w:rPr>
                <w:sz w:val="16"/>
              </w:rPr>
            </w:pPr>
            <w:r>
              <w:rPr>
                <w:sz w:val="16"/>
              </w:rPr>
              <w:t>0830</w:t>
            </w:r>
          </w:p>
        </w:tc>
        <w:tc>
          <w:tcPr>
            <w:tcW w:w="425" w:type="dxa"/>
          </w:tcPr>
          <w:p w14:paraId="7D955666" w14:textId="77777777" w:rsidR="00046D4A" w:rsidRPr="00B1530F" w:rsidRDefault="00046D4A" w:rsidP="004F19EB">
            <w:pPr>
              <w:pStyle w:val="TAR"/>
              <w:rPr>
                <w:sz w:val="16"/>
              </w:rPr>
            </w:pPr>
            <w:r>
              <w:rPr>
                <w:sz w:val="16"/>
              </w:rPr>
              <w:t>-</w:t>
            </w:r>
          </w:p>
        </w:tc>
        <w:tc>
          <w:tcPr>
            <w:tcW w:w="709" w:type="dxa"/>
          </w:tcPr>
          <w:p w14:paraId="65208D79" w14:textId="77777777" w:rsidR="00046D4A" w:rsidRPr="00B1530F" w:rsidRDefault="00046D4A" w:rsidP="004F19EB">
            <w:pPr>
              <w:pStyle w:val="TAL"/>
              <w:rPr>
                <w:sz w:val="16"/>
              </w:rPr>
            </w:pPr>
            <w:r>
              <w:rPr>
                <w:sz w:val="16"/>
              </w:rPr>
              <w:t>Rel-18</w:t>
            </w:r>
          </w:p>
        </w:tc>
        <w:tc>
          <w:tcPr>
            <w:tcW w:w="283" w:type="dxa"/>
          </w:tcPr>
          <w:p w14:paraId="2CE05611" w14:textId="77777777" w:rsidR="00046D4A" w:rsidRPr="00B1530F" w:rsidRDefault="00046D4A" w:rsidP="004F19EB">
            <w:pPr>
              <w:pStyle w:val="TAL"/>
              <w:rPr>
                <w:sz w:val="16"/>
              </w:rPr>
            </w:pPr>
            <w:r>
              <w:rPr>
                <w:sz w:val="16"/>
              </w:rPr>
              <w:t>F</w:t>
            </w:r>
          </w:p>
        </w:tc>
        <w:tc>
          <w:tcPr>
            <w:tcW w:w="3261" w:type="dxa"/>
          </w:tcPr>
          <w:p w14:paraId="35528E5D" w14:textId="77777777" w:rsidR="00046D4A" w:rsidRPr="00B1530F" w:rsidRDefault="00046D4A" w:rsidP="004F19EB">
            <w:pPr>
              <w:pStyle w:val="TAL"/>
              <w:rPr>
                <w:sz w:val="16"/>
              </w:rPr>
            </w:pPr>
            <w:r>
              <w:rPr>
                <w:sz w:val="16"/>
              </w:rPr>
              <w:t>NR_unlic-UEConTest</w:t>
            </w:r>
          </w:p>
        </w:tc>
        <w:tc>
          <w:tcPr>
            <w:tcW w:w="1269" w:type="dxa"/>
          </w:tcPr>
          <w:p w14:paraId="3B2C4480" w14:textId="77777777" w:rsidR="00046D4A" w:rsidRPr="00B1530F" w:rsidRDefault="00046D4A" w:rsidP="004F19EB">
            <w:pPr>
              <w:pStyle w:val="TAL"/>
              <w:rPr>
                <w:sz w:val="16"/>
              </w:rPr>
            </w:pPr>
            <w:r>
              <w:rPr>
                <w:sz w:val="16"/>
              </w:rPr>
              <w:t>revised</w:t>
            </w:r>
          </w:p>
        </w:tc>
      </w:tr>
      <w:tr w:rsidR="00046D4A" w14:paraId="5E61FA4C" w14:textId="77777777" w:rsidTr="00F86A74">
        <w:tc>
          <w:tcPr>
            <w:tcW w:w="1097" w:type="dxa"/>
          </w:tcPr>
          <w:p w14:paraId="17130515" w14:textId="77777777" w:rsidR="00046D4A" w:rsidRPr="00B1530F" w:rsidRDefault="00046D4A" w:rsidP="004F19EB">
            <w:pPr>
              <w:pStyle w:val="TAL"/>
              <w:rPr>
                <w:sz w:val="16"/>
              </w:rPr>
            </w:pPr>
            <w:r>
              <w:rPr>
                <w:sz w:val="16"/>
              </w:rPr>
              <w:t>R5-243694</w:t>
            </w:r>
          </w:p>
        </w:tc>
        <w:tc>
          <w:tcPr>
            <w:tcW w:w="3872" w:type="dxa"/>
          </w:tcPr>
          <w:p w14:paraId="4FB6B053" w14:textId="77777777" w:rsidR="00046D4A" w:rsidRPr="00B1530F" w:rsidRDefault="00046D4A" w:rsidP="004F19EB">
            <w:pPr>
              <w:pStyle w:val="TAL"/>
              <w:rPr>
                <w:sz w:val="16"/>
              </w:rPr>
            </w:pPr>
            <w:r>
              <w:rPr>
                <w:sz w:val="16"/>
              </w:rPr>
              <w:t>Core spec alignment of general clause for CSI reporting requirements</w:t>
            </w:r>
          </w:p>
        </w:tc>
        <w:tc>
          <w:tcPr>
            <w:tcW w:w="1408" w:type="dxa"/>
          </w:tcPr>
          <w:p w14:paraId="2E9734BF" w14:textId="77777777" w:rsidR="00046D4A" w:rsidRPr="00B1530F" w:rsidRDefault="00046D4A" w:rsidP="004F19EB">
            <w:pPr>
              <w:pStyle w:val="TAL"/>
              <w:rPr>
                <w:sz w:val="16"/>
              </w:rPr>
            </w:pPr>
            <w:r>
              <w:rPr>
                <w:sz w:val="16"/>
              </w:rPr>
              <w:t>Ericsson</w:t>
            </w:r>
          </w:p>
        </w:tc>
        <w:tc>
          <w:tcPr>
            <w:tcW w:w="989" w:type="dxa"/>
          </w:tcPr>
          <w:p w14:paraId="79CF5FFF" w14:textId="77777777" w:rsidR="00046D4A" w:rsidRPr="00B1530F" w:rsidRDefault="00046D4A" w:rsidP="004F19EB">
            <w:pPr>
              <w:pStyle w:val="TAL"/>
              <w:rPr>
                <w:sz w:val="16"/>
              </w:rPr>
            </w:pPr>
            <w:r>
              <w:rPr>
                <w:sz w:val="16"/>
              </w:rPr>
              <w:t>38.521-4</w:t>
            </w:r>
          </w:p>
        </w:tc>
        <w:tc>
          <w:tcPr>
            <w:tcW w:w="851" w:type="dxa"/>
          </w:tcPr>
          <w:p w14:paraId="23A2A6F6" w14:textId="77777777" w:rsidR="00046D4A" w:rsidRPr="00B1530F" w:rsidRDefault="00046D4A" w:rsidP="004F19EB">
            <w:pPr>
              <w:pStyle w:val="TAL"/>
              <w:rPr>
                <w:sz w:val="16"/>
              </w:rPr>
            </w:pPr>
            <w:r>
              <w:rPr>
                <w:sz w:val="16"/>
              </w:rPr>
              <w:t>0830</w:t>
            </w:r>
          </w:p>
        </w:tc>
        <w:tc>
          <w:tcPr>
            <w:tcW w:w="425" w:type="dxa"/>
          </w:tcPr>
          <w:p w14:paraId="31EBDF72" w14:textId="77777777" w:rsidR="00046D4A" w:rsidRPr="00B1530F" w:rsidRDefault="00046D4A" w:rsidP="004F19EB">
            <w:pPr>
              <w:pStyle w:val="TAR"/>
              <w:rPr>
                <w:sz w:val="16"/>
              </w:rPr>
            </w:pPr>
            <w:r>
              <w:rPr>
                <w:sz w:val="16"/>
              </w:rPr>
              <w:t>1</w:t>
            </w:r>
          </w:p>
        </w:tc>
        <w:tc>
          <w:tcPr>
            <w:tcW w:w="709" w:type="dxa"/>
          </w:tcPr>
          <w:p w14:paraId="40E7D51B" w14:textId="77777777" w:rsidR="00046D4A" w:rsidRPr="00B1530F" w:rsidRDefault="00046D4A" w:rsidP="004F19EB">
            <w:pPr>
              <w:pStyle w:val="TAL"/>
              <w:rPr>
                <w:sz w:val="16"/>
              </w:rPr>
            </w:pPr>
            <w:r>
              <w:rPr>
                <w:sz w:val="16"/>
              </w:rPr>
              <w:t>Rel-18</w:t>
            </w:r>
          </w:p>
        </w:tc>
        <w:tc>
          <w:tcPr>
            <w:tcW w:w="283" w:type="dxa"/>
          </w:tcPr>
          <w:p w14:paraId="18E74B98" w14:textId="77777777" w:rsidR="00046D4A" w:rsidRPr="00B1530F" w:rsidRDefault="00046D4A" w:rsidP="004F19EB">
            <w:pPr>
              <w:pStyle w:val="TAL"/>
              <w:rPr>
                <w:sz w:val="16"/>
              </w:rPr>
            </w:pPr>
            <w:r>
              <w:rPr>
                <w:sz w:val="16"/>
              </w:rPr>
              <w:t>F</w:t>
            </w:r>
          </w:p>
        </w:tc>
        <w:tc>
          <w:tcPr>
            <w:tcW w:w="3261" w:type="dxa"/>
          </w:tcPr>
          <w:p w14:paraId="7C4BD770" w14:textId="77777777" w:rsidR="00046D4A" w:rsidRPr="00B1530F" w:rsidRDefault="00046D4A" w:rsidP="004F19EB">
            <w:pPr>
              <w:pStyle w:val="TAL"/>
              <w:rPr>
                <w:sz w:val="16"/>
              </w:rPr>
            </w:pPr>
            <w:r>
              <w:rPr>
                <w:sz w:val="16"/>
              </w:rPr>
              <w:t>NR_unlic-UEConTest</w:t>
            </w:r>
          </w:p>
        </w:tc>
        <w:tc>
          <w:tcPr>
            <w:tcW w:w="1269" w:type="dxa"/>
          </w:tcPr>
          <w:p w14:paraId="0494DFFF" w14:textId="77777777" w:rsidR="00046D4A" w:rsidRPr="00B1530F" w:rsidRDefault="00046D4A" w:rsidP="004F19EB">
            <w:pPr>
              <w:pStyle w:val="TAL"/>
              <w:rPr>
                <w:sz w:val="16"/>
              </w:rPr>
            </w:pPr>
            <w:r>
              <w:rPr>
                <w:sz w:val="16"/>
              </w:rPr>
              <w:t>agreed</w:t>
            </w:r>
          </w:p>
        </w:tc>
      </w:tr>
      <w:tr w:rsidR="00046D4A" w14:paraId="26443D2E" w14:textId="77777777" w:rsidTr="00F86A74">
        <w:tc>
          <w:tcPr>
            <w:tcW w:w="1097" w:type="dxa"/>
          </w:tcPr>
          <w:p w14:paraId="6FCC2C71" w14:textId="77777777" w:rsidR="00046D4A" w:rsidRPr="00B1530F" w:rsidRDefault="00046D4A" w:rsidP="004F19EB">
            <w:pPr>
              <w:pStyle w:val="TAL"/>
              <w:rPr>
                <w:sz w:val="16"/>
              </w:rPr>
            </w:pPr>
            <w:r>
              <w:rPr>
                <w:sz w:val="16"/>
              </w:rPr>
              <w:t>R5-242668</w:t>
            </w:r>
          </w:p>
        </w:tc>
        <w:tc>
          <w:tcPr>
            <w:tcW w:w="3872" w:type="dxa"/>
          </w:tcPr>
          <w:p w14:paraId="06D1EE67" w14:textId="77777777" w:rsidR="00046D4A" w:rsidRPr="00B1530F" w:rsidRDefault="00046D4A" w:rsidP="004F19EB">
            <w:pPr>
              <w:pStyle w:val="TAL"/>
              <w:rPr>
                <w:sz w:val="16"/>
              </w:rPr>
            </w:pPr>
            <w:r>
              <w:rPr>
                <w:sz w:val="16"/>
              </w:rPr>
              <w:t>Additional annex Channel Profile of FR2 HST-DPS</w:t>
            </w:r>
          </w:p>
        </w:tc>
        <w:tc>
          <w:tcPr>
            <w:tcW w:w="1408" w:type="dxa"/>
          </w:tcPr>
          <w:p w14:paraId="3EB3A8EE" w14:textId="77777777" w:rsidR="00046D4A" w:rsidRPr="00B1530F" w:rsidRDefault="00046D4A" w:rsidP="004F19EB">
            <w:pPr>
              <w:pStyle w:val="TAL"/>
              <w:rPr>
                <w:sz w:val="16"/>
              </w:rPr>
            </w:pPr>
            <w:r>
              <w:rPr>
                <w:sz w:val="16"/>
              </w:rPr>
              <w:t>Samsung</w:t>
            </w:r>
          </w:p>
        </w:tc>
        <w:tc>
          <w:tcPr>
            <w:tcW w:w="989" w:type="dxa"/>
          </w:tcPr>
          <w:p w14:paraId="0D647F31" w14:textId="77777777" w:rsidR="00046D4A" w:rsidRPr="00B1530F" w:rsidRDefault="00046D4A" w:rsidP="004F19EB">
            <w:pPr>
              <w:pStyle w:val="TAL"/>
              <w:rPr>
                <w:sz w:val="16"/>
              </w:rPr>
            </w:pPr>
            <w:r>
              <w:rPr>
                <w:sz w:val="16"/>
              </w:rPr>
              <w:t>38.521-4</w:t>
            </w:r>
          </w:p>
        </w:tc>
        <w:tc>
          <w:tcPr>
            <w:tcW w:w="851" w:type="dxa"/>
          </w:tcPr>
          <w:p w14:paraId="63702E46" w14:textId="77777777" w:rsidR="00046D4A" w:rsidRPr="00B1530F" w:rsidRDefault="00046D4A" w:rsidP="004F19EB">
            <w:pPr>
              <w:pStyle w:val="TAL"/>
              <w:rPr>
                <w:sz w:val="16"/>
              </w:rPr>
            </w:pPr>
            <w:r>
              <w:rPr>
                <w:sz w:val="16"/>
              </w:rPr>
              <w:t>0831</w:t>
            </w:r>
          </w:p>
        </w:tc>
        <w:tc>
          <w:tcPr>
            <w:tcW w:w="425" w:type="dxa"/>
          </w:tcPr>
          <w:p w14:paraId="61AC2B77" w14:textId="77777777" w:rsidR="00046D4A" w:rsidRPr="00B1530F" w:rsidRDefault="00046D4A" w:rsidP="004F19EB">
            <w:pPr>
              <w:pStyle w:val="TAR"/>
              <w:rPr>
                <w:sz w:val="16"/>
              </w:rPr>
            </w:pPr>
            <w:r>
              <w:rPr>
                <w:sz w:val="16"/>
              </w:rPr>
              <w:t>-</w:t>
            </w:r>
          </w:p>
        </w:tc>
        <w:tc>
          <w:tcPr>
            <w:tcW w:w="709" w:type="dxa"/>
          </w:tcPr>
          <w:p w14:paraId="250C4D9F" w14:textId="77777777" w:rsidR="00046D4A" w:rsidRPr="00B1530F" w:rsidRDefault="00046D4A" w:rsidP="004F19EB">
            <w:pPr>
              <w:pStyle w:val="TAL"/>
              <w:rPr>
                <w:sz w:val="16"/>
              </w:rPr>
            </w:pPr>
            <w:r>
              <w:rPr>
                <w:sz w:val="16"/>
              </w:rPr>
              <w:t>Rel-18</w:t>
            </w:r>
          </w:p>
        </w:tc>
        <w:tc>
          <w:tcPr>
            <w:tcW w:w="283" w:type="dxa"/>
          </w:tcPr>
          <w:p w14:paraId="640A9AFC" w14:textId="77777777" w:rsidR="00046D4A" w:rsidRPr="00B1530F" w:rsidRDefault="00046D4A" w:rsidP="004F19EB">
            <w:pPr>
              <w:pStyle w:val="TAL"/>
              <w:rPr>
                <w:sz w:val="16"/>
              </w:rPr>
            </w:pPr>
            <w:r>
              <w:rPr>
                <w:sz w:val="16"/>
              </w:rPr>
              <w:t>F</w:t>
            </w:r>
          </w:p>
        </w:tc>
        <w:tc>
          <w:tcPr>
            <w:tcW w:w="3261" w:type="dxa"/>
          </w:tcPr>
          <w:p w14:paraId="05E8A7AB" w14:textId="77777777" w:rsidR="00046D4A" w:rsidRPr="00B1530F" w:rsidRDefault="00046D4A" w:rsidP="004F19EB">
            <w:pPr>
              <w:pStyle w:val="TAL"/>
              <w:rPr>
                <w:sz w:val="16"/>
              </w:rPr>
            </w:pPr>
            <w:r>
              <w:rPr>
                <w:sz w:val="16"/>
              </w:rPr>
              <w:t>NR_feMIMO-UEConTest</w:t>
            </w:r>
          </w:p>
        </w:tc>
        <w:tc>
          <w:tcPr>
            <w:tcW w:w="1269" w:type="dxa"/>
          </w:tcPr>
          <w:p w14:paraId="4974F0BC" w14:textId="77777777" w:rsidR="00046D4A" w:rsidRPr="00B1530F" w:rsidRDefault="00046D4A" w:rsidP="004F19EB">
            <w:pPr>
              <w:pStyle w:val="TAL"/>
              <w:rPr>
                <w:sz w:val="16"/>
              </w:rPr>
            </w:pPr>
            <w:r>
              <w:rPr>
                <w:sz w:val="16"/>
              </w:rPr>
              <w:t>agreed</w:t>
            </w:r>
          </w:p>
        </w:tc>
      </w:tr>
      <w:tr w:rsidR="00046D4A" w14:paraId="03AA6B3D" w14:textId="77777777" w:rsidTr="00F86A74">
        <w:tc>
          <w:tcPr>
            <w:tcW w:w="1097" w:type="dxa"/>
          </w:tcPr>
          <w:p w14:paraId="22EBE23B" w14:textId="77777777" w:rsidR="00046D4A" w:rsidRPr="00B1530F" w:rsidRDefault="00046D4A" w:rsidP="004F19EB">
            <w:pPr>
              <w:pStyle w:val="TAL"/>
              <w:rPr>
                <w:sz w:val="16"/>
              </w:rPr>
            </w:pPr>
            <w:r>
              <w:rPr>
                <w:sz w:val="16"/>
              </w:rPr>
              <w:t>R5-242673</w:t>
            </w:r>
          </w:p>
        </w:tc>
        <w:tc>
          <w:tcPr>
            <w:tcW w:w="3872" w:type="dxa"/>
          </w:tcPr>
          <w:p w14:paraId="4E52C713" w14:textId="77777777" w:rsidR="00046D4A" w:rsidRPr="00B1530F" w:rsidRDefault="00046D4A" w:rsidP="004F19EB">
            <w:pPr>
              <w:pStyle w:val="TAL"/>
              <w:rPr>
                <w:sz w:val="16"/>
              </w:rPr>
            </w:pPr>
            <w:r>
              <w:rPr>
                <w:sz w:val="16"/>
              </w:rPr>
              <w:t>Additional demodulation test case for FR2 high speed train</w:t>
            </w:r>
          </w:p>
        </w:tc>
        <w:tc>
          <w:tcPr>
            <w:tcW w:w="1408" w:type="dxa"/>
          </w:tcPr>
          <w:p w14:paraId="58AC1558" w14:textId="77777777" w:rsidR="00046D4A" w:rsidRPr="00B1530F" w:rsidRDefault="00046D4A" w:rsidP="004F19EB">
            <w:pPr>
              <w:pStyle w:val="TAL"/>
              <w:rPr>
                <w:sz w:val="16"/>
              </w:rPr>
            </w:pPr>
            <w:r>
              <w:rPr>
                <w:sz w:val="16"/>
              </w:rPr>
              <w:t>Samsung</w:t>
            </w:r>
          </w:p>
        </w:tc>
        <w:tc>
          <w:tcPr>
            <w:tcW w:w="989" w:type="dxa"/>
          </w:tcPr>
          <w:p w14:paraId="5CBBAAF5" w14:textId="77777777" w:rsidR="00046D4A" w:rsidRPr="00B1530F" w:rsidRDefault="00046D4A" w:rsidP="004F19EB">
            <w:pPr>
              <w:pStyle w:val="TAL"/>
              <w:rPr>
                <w:sz w:val="16"/>
              </w:rPr>
            </w:pPr>
            <w:r>
              <w:rPr>
                <w:sz w:val="16"/>
              </w:rPr>
              <w:t>38.521-4</w:t>
            </w:r>
          </w:p>
        </w:tc>
        <w:tc>
          <w:tcPr>
            <w:tcW w:w="851" w:type="dxa"/>
          </w:tcPr>
          <w:p w14:paraId="269A589D" w14:textId="77777777" w:rsidR="00046D4A" w:rsidRPr="00B1530F" w:rsidRDefault="00046D4A" w:rsidP="004F19EB">
            <w:pPr>
              <w:pStyle w:val="TAL"/>
              <w:rPr>
                <w:sz w:val="16"/>
              </w:rPr>
            </w:pPr>
            <w:r>
              <w:rPr>
                <w:sz w:val="16"/>
              </w:rPr>
              <w:t>0832</w:t>
            </w:r>
          </w:p>
        </w:tc>
        <w:tc>
          <w:tcPr>
            <w:tcW w:w="425" w:type="dxa"/>
          </w:tcPr>
          <w:p w14:paraId="0A465030" w14:textId="77777777" w:rsidR="00046D4A" w:rsidRPr="00B1530F" w:rsidRDefault="00046D4A" w:rsidP="004F19EB">
            <w:pPr>
              <w:pStyle w:val="TAR"/>
              <w:rPr>
                <w:sz w:val="16"/>
              </w:rPr>
            </w:pPr>
            <w:r>
              <w:rPr>
                <w:sz w:val="16"/>
              </w:rPr>
              <w:t>-</w:t>
            </w:r>
          </w:p>
        </w:tc>
        <w:tc>
          <w:tcPr>
            <w:tcW w:w="709" w:type="dxa"/>
          </w:tcPr>
          <w:p w14:paraId="467EEA0C" w14:textId="77777777" w:rsidR="00046D4A" w:rsidRPr="00B1530F" w:rsidRDefault="00046D4A" w:rsidP="004F19EB">
            <w:pPr>
              <w:pStyle w:val="TAL"/>
              <w:rPr>
                <w:sz w:val="16"/>
              </w:rPr>
            </w:pPr>
            <w:r>
              <w:rPr>
                <w:sz w:val="16"/>
              </w:rPr>
              <w:t>Rel-18</w:t>
            </w:r>
          </w:p>
        </w:tc>
        <w:tc>
          <w:tcPr>
            <w:tcW w:w="283" w:type="dxa"/>
          </w:tcPr>
          <w:p w14:paraId="0DE5B96F" w14:textId="77777777" w:rsidR="00046D4A" w:rsidRPr="00B1530F" w:rsidRDefault="00046D4A" w:rsidP="004F19EB">
            <w:pPr>
              <w:pStyle w:val="TAL"/>
              <w:rPr>
                <w:sz w:val="16"/>
              </w:rPr>
            </w:pPr>
            <w:r>
              <w:rPr>
                <w:sz w:val="16"/>
              </w:rPr>
              <w:t>F</w:t>
            </w:r>
          </w:p>
        </w:tc>
        <w:tc>
          <w:tcPr>
            <w:tcW w:w="3261" w:type="dxa"/>
          </w:tcPr>
          <w:p w14:paraId="4107A074" w14:textId="77777777" w:rsidR="00046D4A" w:rsidRPr="00B1530F" w:rsidRDefault="00046D4A" w:rsidP="004F19EB">
            <w:pPr>
              <w:pStyle w:val="TAL"/>
              <w:rPr>
                <w:sz w:val="16"/>
              </w:rPr>
            </w:pPr>
            <w:r>
              <w:rPr>
                <w:sz w:val="16"/>
              </w:rPr>
              <w:t>NR_HST_FR2-UEConTest</w:t>
            </w:r>
          </w:p>
        </w:tc>
        <w:tc>
          <w:tcPr>
            <w:tcW w:w="1269" w:type="dxa"/>
          </w:tcPr>
          <w:p w14:paraId="5CA366C5" w14:textId="77777777" w:rsidR="00046D4A" w:rsidRPr="00B1530F" w:rsidRDefault="00046D4A" w:rsidP="004F19EB">
            <w:pPr>
              <w:pStyle w:val="TAL"/>
              <w:rPr>
                <w:sz w:val="16"/>
              </w:rPr>
            </w:pPr>
            <w:r>
              <w:rPr>
                <w:sz w:val="16"/>
              </w:rPr>
              <w:t>revised</w:t>
            </w:r>
          </w:p>
        </w:tc>
      </w:tr>
      <w:tr w:rsidR="00046D4A" w14:paraId="039B6530" w14:textId="77777777" w:rsidTr="00F86A74">
        <w:tc>
          <w:tcPr>
            <w:tcW w:w="1097" w:type="dxa"/>
          </w:tcPr>
          <w:p w14:paraId="3BE0A434" w14:textId="77777777" w:rsidR="00046D4A" w:rsidRPr="00B1530F" w:rsidRDefault="00046D4A" w:rsidP="004F19EB">
            <w:pPr>
              <w:pStyle w:val="TAL"/>
              <w:rPr>
                <w:sz w:val="16"/>
              </w:rPr>
            </w:pPr>
            <w:r>
              <w:rPr>
                <w:sz w:val="16"/>
              </w:rPr>
              <w:t>R5-243881</w:t>
            </w:r>
          </w:p>
        </w:tc>
        <w:tc>
          <w:tcPr>
            <w:tcW w:w="3872" w:type="dxa"/>
          </w:tcPr>
          <w:p w14:paraId="34083CB4" w14:textId="77777777" w:rsidR="00046D4A" w:rsidRPr="00B1530F" w:rsidRDefault="00046D4A" w:rsidP="004F19EB">
            <w:pPr>
              <w:pStyle w:val="TAL"/>
              <w:rPr>
                <w:sz w:val="16"/>
              </w:rPr>
            </w:pPr>
            <w:r>
              <w:rPr>
                <w:sz w:val="16"/>
              </w:rPr>
              <w:t>Additional demodulation test case for FR2 high speed train</w:t>
            </w:r>
          </w:p>
        </w:tc>
        <w:tc>
          <w:tcPr>
            <w:tcW w:w="1408" w:type="dxa"/>
          </w:tcPr>
          <w:p w14:paraId="3B0D88C0" w14:textId="77777777" w:rsidR="00046D4A" w:rsidRPr="00B1530F" w:rsidRDefault="00046D4A" w:rsidP="004F19EB">
            <w:pPr>
              <w:pStyle w:val="TAL"/>
              <w:rPr>
                <w:sz w:val="16"/>
              </w:rPr>
            </w:pPr>
            <w:r>
              <w:rPr>
                <w:sz w:val="16"/>
              </w:rPr>
              <w:t>Samsung</w:t>
            </w:r>
          </w:p>
        </w:tc>
        <w:tc>
          <w:tcPr>
            <w:tcW w:w="989" w:type="dxa"/>
          </w:tcPr>
          <w:p w14:paraId="114412E8" w14:textId="77777777" w:rsidR="00046D4A" w:rsidRPr="00B1530F" w:rsidRDefault="00046D4A" w:rsidP="004F19EB">
            <w:pPr>
              <w:pStyle w:val="TAL"/>
              <w:rPr>
                <w:sz w:val="16"/>
              </w:rPr>
            </w:pPr>
            <w:r>
              <w:rPr>
                <w:sz w:val="16"/>
              </w:rPr>
              <w:t>38.521-4</w:t>
            </w:r>
          </w:p>
        </w:tc>
        <w:tc>
          <w:tcPr>
            <w:tcW w:w="851" w:type="dxa"/>
          </w:tcPr>
          <w:p w14:paraId="7B9609FF" w14:textId="77777777" w:rsidR="00046D4A" w:rsidRPr="00B1530F" w:rsidRDefault="00046D4A" w:rsidP="004F19EB">
            <w:pPr>
              <w:pStyle w:val="TAL"/>
              <w:rPr>
                <w:sz w:val="16"/>
              </w:rPr>
            </w:pPr>
            <w:r>
              <w:rPr>
                <w:sz w:val="16"/>
              </w:rPr>
              <w:t>0832</w:t>
            </w:r>
          </w:p>
        </w:tc>
        <w:tc>
          <w:tcPr>
            <w:tcW w:w="425" w:type="dxa"/>
          </w:tcPr>
          <w:p w14:paraId="460A72EC" w14:textId="77777777" w:rsidR="00046D4A" w:rsidRPr="00B1530F" w:rsidRDefault="00046D4A" w:rsidP="004F19EB">
            <w:pPr>
              <w:pStyle w:val="TAR"/>
              <w:rPr>
                <w:sz w:val="16"/>
              </w:rPr>
            </w:pPr>
            <w:r>
              <w:rPr>
                <w:sz w:val="16"/>
              </w:rPr>
              <w:t>1</w:t>
            </w:r>
          </w:p>
        </w:tc>
        <w:tc>
          <w:tcPr>
            <w:tcW w:w="709" w:type="dxa"/>
          </w:tcPr>
          <w:p w14:paraId="19E7A82B" w14:textId="77777777" w:rsidR="00046D4A" w:rsidRPr="00B1530F" w:rsidRDefault="00046D4A" w:rsidP="004F19EB">
            <w:pPr>
              <w:pStyle w:val="TAL"/>
              <w:rPr>
                <w:sz w:val="16"/>
              </w:rPr>
            </w:pPr>
            <w:r>
              <w:rPr>
                <w:sz w:val="16"/>
              </w:rPr>
              <w:t>Rel-18</w:t>
            </w:r>
          </w:p>
        </w:tc>
        <w:tc>
          <w:tcPr>
            <w:tcW w:w="283" w:type="dxa"/>
          </w:tcPr>
          <w:p w14:paraId="672B4AB1" w14:textId="77777777" w:rsidR="00046D4A" w:rsidRPr="00B1530F" w:rsidRDefault="00046D4A" w:rsidP="004F19EB">
            <w:pPr>
              <w:pStyle w:val="TAL"/>
              <w:rPr>
                <w:sz w:val="16"/>
              </w:rPr>
            </w:pPr>
            <w:r>
              <w:rPr>
                <w:sz w:val="16"/>
              </w:rPr>
              <w:t>F</w:t>
            </w:r>
          </w:p>
        </w:tc>
        <w:tc>
          <w:tcPr>
            <w:tcW w:w="3261" w:type="dxa"/>
          </w:tcPr>
          <w:p w14:paraId="02DD56AD" w14:textId="77777777" w:rsidR="00046D4A" w:rsidRPr="00B1530F" w:rsidRDefault="00046D4A" w:rsidP="004F19EB">
            <w:pPr>
              <w:pStyle w:val="TAL"/>
              <w:rPr>
                <w:sz w:val="16"/>
              </w:rPr>
            </w:pPr>
            <w:r>
              <w:rPr>
                <w:sz w:val="16"/>
              </w:rPr>
              <w:t>NR_HST_FR2-UEConTest</w:t>
            </w:r>
          </w:p>
        </w:tc>
        <w:tc>
          <w:tcPr>
            <w:tcW w:w="1269" w:type="dxa"/>
          </w:tcPr>
          <w:p w14:paraId="0052CD52" w14:textId="77777777" w:rsidR="00046D4A" w:rsidRPr="00B1530F" w:rsidRDefault="00046D4A" w:rsidP="004F19EB">
            <w:pPr>
              <w:pStyle w:val="TAL"/>
              <w:rPr>
                <w:sz w:val="16"/>
              </w:rPr>
            </w:pPr>
            <w:r>
              <w:rPr>
                <w:sz w:val="16"/>
              </w:rPr>
              <w:t>agreed</w:t>
            </w:r>
          </w:p>
        </w:tc>
      </w:tr>
      <w:tr w:rsidR="00046D4A" w14:paraId="539650B7" w14:textId="77777777" w:rsidTr="00F86A74">
        <w:tc>
          <w:tcPr>
            <w:tcW w:w="1097" w:type="dxa"/>
          </w:tcPr>
          <w:p w14:paraId="7B8594DB" w14:textId="77777777" w:rsidR="00046D4A" w:rsidRPr="00B1530F" w:rsidRDefault="00046D4A" w:rsidP="004F19EB">
            <w:pPr>
              <w:pStyle w:val="TAL"/>
              <w:rPr>
                <w:sz w:val="16"/>
              </w:rPr>
            </w:pPr>
            <w:r>
              <w:rPr>
                <w:sz w:val="16"/>
              </w:rPr>
              <w:t>R5-243016</w:t>
            </w:r>
          </w:p>
        </w:tc>
        <w:tc>
          <w:tcPr>
            <w:tcW w:w="3872" w:type="dxa"/>
          </w:tcPr>
          <w:p w14:paraId="4EAC8EE0" w14:textId="77777777" w:rsidR="00046D4A" w:rsidRPr="00B1530F" w:rsidRDefault="00046D4A" w:rsidP="004F19EB">
            <w:pPr>
              <w:pStyle w:val="TAL"/>
              <w:rPr>
                <w:sz w:val="16"/>
              </w:rPr>
            </w:pPr>
            <w:r>
              <w:rPr>
                <w:sz w:val="16"/>
              </w:rPr>
              <w:t>Correction to PDSCH Reference Channel for FDD HST</w:t>
            </w:r>
          </w:p>
        </w:tc>
        <w:tc>
          <w:tcPr>
            <w:tcW w:w="1408" w:type="dxa"/>
          </w:tcPr>
          <w:p w14:paraId="4CF2137F" w14:textId="77777777" w:rsidR="00046D4A" w:rsidRPr="00B1530F" w:rsidRDefault="00046D4A" w:rsidP="004F19EB">
            <w:pPr>
              <w:pStyle w:val="TAL"/>
              <w:rPr>
                <w:sz w:val="16"/>
              </w:rPr>
            </w:pPr>
            <w:r>
              <w:rPr>
                <w:sz w:val="16"/>
              </w:rPr>
              <w:t>Anritsu</w:t>
            </w:r>
          </w:p>
        </w:tc>
        <w:tc>
          <w:tcPr>
            <w:tcW w:w="989" w:type="dxa"/>
          </w:tcPr>
          <w:p w14:paraId="7DE2CD18" w14:textId="77777777" w:rsidR="00046D4A" w:rsidRPr="00B1530F" w:rsidRDefault="00046D4A" w:rsidP="004F19EB">
            <w:pPr>
              <w:pStyle w:val="TAL"/>
              <w:rPr>
                <w:sz w:val="16"/>
              </w:rPr>
            </w:pPr>
            <w:r>
              <w:rPr>
                <w:sz w:val="16"/>
              </w:rPr>
              <w:t>38.521-4</w:t>
            </w:r>
          </w:p>
        </w:tc>
        <w:tc>
          <w:tcPr>
            <w:tcW w:w="851" w:type="dxa"/>
          </w:tcPr>
          <w:p w14:paraId="00E30962" w14:textId="77777777" w:rsidR="00046D4A" w:rsidRPr="00B1530F" w:rsidRDefault="00046D4A" w:rsidP="004F19EB">
            <w:pPr>
              <w:pStyle w:val="TAL"/>
              <w:rPr>
                <w:sz w:val="16"/>
              </w:rPr>
            </w:pPr>
            <w:r>
              <w:rPr>
                <w:sz w:val="16"/>
              </w:rPr>
              <w:t>0833</w:t>
            </w:r>
          </w:p>
        </w:tc>
        <w:tc>
          <w:tcPr>
            <w:tcW w:w="425" w:type="dxa"/>
          </w:tcPr>
          <w:p w14:paraId="20EBAB3A" w14:textId="77777777" w:rsidR="00046D4A" w:rsidRPr="00B1530F" w:rsidRDefault="00046D4A" w:rsidP="004F19EB">
            <w:pPr>
              <w:pStyle w:val="TAR"/>
              <w:rPr>
                <w:sz w:val="16"/>
              </w:rPr>
            </w:pPr>
            <w:r>
              <w:rPr>
                <w:sz w:val="16"/>
              </w:rPr>
              <w:t>-</w:t>
            </w:r>
          </w:p>
        </w:tc>
        <w:tc>
          <w:tcPr>
            <w:tcW w:w="709" w:type="dxa"/>
          </w:tcPr>
          <w:p w14:paraId="0C149383" w14:textId="77777777" w:rsidR="00046D4A" w:rsidRPr="00B1530F" w:rsidRDefault="00046D4A" w:rsidP="004F19EB">
            <w:pPr>
              <w:pStyle w:val="TAL"/>
              <w:rPr>
                <w:sz w:val="16"/>
              </w:rPr>
            </w:pPr>
            <w:r>
              <w:rPr>
                <w:sz w:val="16"/>
              </w:rPr>
              <w:t>Rel-18</w:t>
            </w:r>
          </w:p>
        </w:tc>
        <w:tc>
          <w:tcPr>
            <w:tcW w:w="283" w:type="dxa"/>
          </w:tcPr>
          <w:p w14:paraId="0C6BB37D" w14:textId="77777777" w:rsidR="00046D4A" w:rsidRPr="00B1530F" w:rsidRDefault="00046D4A" w:rsidP="004F19EB">
            <w:pPr>
              <w:pStyle w:val="TAL"/>
              <w:rPr>
                <w:sz w:val="16"/>
              </w:rPr>
            </w:pPr>
            <w:r>
              <w:rPr>
                <w:sz w:val="16"/>
              </w:rPr>
              <w:t>F</w:t>
            </w:r>
          </w:p>
        </w:tc>
        <w:tc>
          <w:tcPr>
            <w:tcW w:w="3261" w:type="dxa"/>
          </w:tcPr>
          <w:p w14:paraId="1AD188A8" w14:textId="77777777" w:rsidR="00046D4A" w:rsidRPr="00B1530F" w:rsidRDefault="00046D4A" w:rsidP="004F19EB">
            <w:pPr>
              <w:pStyle w:val="TAL"/>
              <w:rPr>
                <w:sz w:val="16"/>
              </w:rPr>
            </w:pPr>
            <w:r>
              <w:rPr>
                <w:sz w:val="16"/>
              </w:rPr>
              <w:t>TEI16_Test, NR_HST-UEConTest</w:t>
            </w:r>
          </w:p>
        </w:tc>
        <w:tc>
          <w:tcPr>
            <w:tcW w:w="1269" w:type="dxa"/>
          </w:tcPr>
          <w:p w14:paraId="737466BD" w14:textId="77777777" w:rsidR="00046D4A" w:rsidRPr="00B1530F" w:rsidRDefault="00046D4A" w:rsidP="004F19EB">
            <w:pPr>
              <w:pStyle w:val="TAL"/>
              <w:rPr>
                <w:sz w:val="16"/>
              </w:rPr>
            </w:pPr>
            <w:r>
              <w:rPr>
                <w:sz w:val="16"/>
              </w:rPr>
              <w:t>revised</w:t>
            </w:r>
          </w:p>
        </w:tc>
      </w:tr>
      <w:tr w:rsidR="00046D4A" w14:paraId="69659320" w14:textId="77777777" w:rsidTr="00F86A74">
        <w:tc>
          <w:tcPr>
            <w:tcW w:w="1097" w:type="dxa"/>
          </w:tcPr>
          <w:p w14:paraId="48A35BDD" w14:textId="77777777" w:rsidR="00046D4A" w:rsidRPr="00B1530F" w:rsidRDefault="00046D4A" w:rsidP="004F19EB">
            <w:pPr>
              <w:pStyle w:val="TAL"/>
              <w:rPr>
                <w:sz w:val="16"/>
              </w:rPr>
            </w:pPr>
            <w:r>
              <w:rPr>
                <w:sz w:val="16"/>
              </w:rPr>
              <w:t>R5-243697</w:t>
            </w:r>
          </w:p>
        </w:tc>
        <w:tc>
          <w:tcPr>
            <w:tcW w:w="3872" w:type="dxa"/>
          </w:tcPr>
          <w:p w14:paraId="3E080FE4" w14:textId="77777777" w:rsidR="00046D4A" w:rsidRPr="00B1530F" w:rsidRDefault="00046D4A" w:rsidP="004F19EB">
            <w:pPr>
              <w:pStyle w:val="TAL"/>
              <w:rPr>
                <w:sz w:val="16"/>
              </w:rPr>
            </w:pPr>
            <w:r>
              <w:rPr>
                <w:sz w:val="16"/>
              </w:rPr>
              <w:t>Correction to PDSCH Reference Channel for FDD HST</w:t>
            </w:r>
          </w:p>
        </w:tc>
        <w:tc>
          <w:tcPr>
            <w:tcW w:w="1408" w:type="dxa"/>
          </w:tcPr>
          <w:p w14:paraId="5656792A" w14:textId="77777777" w:rsidR="00046D4A" w:rsidRPr="00B1530F" w:rsidRDefault="00046D4A" w:rsidP="004F19EB">
            <w:pPr>
              <w:pStyle w:val="TAL"/>
              <w:rPr>
                <w:sz w:val="16"/>
              </w:rPr>
            </w:pPr>
            <w:r>
              <w:rPr>
                <w:sz w:val="16"/>
              </w:rPr>
              <w:t>Anritsu</w:t>
            </w:r>
          </w:p>
        </w:tc>
        <w:tc>
          <w:tcPr>
            <w:tcW w:w="989" w:type="dxa"/>
          </w:tcPr>
          <w:p w14:paraId="4E732A35" w14:textId="77777777" w:rsidR="00046D4A" w:rsidRPr="00B1530F" w:rsidRDefault="00046D4A" w:rsidP="004F19EB">
            <w:pPr>
              <w:pStyle w:val="TAL"/>
              <w:rPr>
                <w:sz w:val="16"/>
              </w:rPr>
            </w:pPr>
            <w:r>
              <w:rPr>
                <w:sz w:val="16"/>
              </w:rPr>
              <w:t>38.521-4</w:t>
            </w:r>
          </w:p>
        </w:tc>
        <w:tc>
          <w:tcPr>
            <w:tcW w:w="851" w:type="dxa"/>
          </w:tcPr>
          <w:p w14:paraId="332706F3" w14:textId="77777777" w:rsidR="00046D4A" w:rsidRPr="00B1530F" w:rsidRDefault="00046D4A" w:rsidP="004F19EB">
            <w:pPr>
              <w:pStyle w:val="TAL"/>
              <w:rPr>
                <w:sz w:val="16"/>
              </w:rPr>
            </w:pPr>
            <w:r>
              <w:rPr>
                <w:sz w:val="16"/>
              </w:rPr>
              <w:t>0833</w:t>
            </w:r>
          </w:p>
        </w:tc>
        <w:tc>
          <w:tcPr>
            <w:tcW w:w="425" w:type="dxa"/>
          </w:tcPr>
          <w:p w14:paraId="7B426DFE" w14:textId="77777777" w:rsidR="00046D4A" w:rsidRPr="00B1530F" w:rsidRDefault="00046D4A" w:rsidP="004F19EB">
            <w:pPr>
              <w:pStyle w:val="TAR"/>
              <w:rPr>
                <w:sz w:val="16"/>
              </w:rPr>
            </w:pPr>
            <w:r>
              <w:rPr>
                <w:sz w:val="16"/>
              </w:rPr>
              <w:t>1</w:t>
            </w:r>
          </w:p>
        </w:tc>
        <w:tc>
          <w:tcPr>
            <w:tcW w:w="709" w:type="dxa"/>
          </w:tcPr>
          <w:p w14:paraId="3E82A1AF" w14:textId="77777777" w:rsidR="00046D4A" w:rsidRPr="00B1530F" w:rsidRDefault="00046D4A" w:rsidP="004F19EB">
            <w:pPr>
              <w:pStyle w:val="TAL"/>
              <w:rPr>
                <w:sz w:val="16"/>
              </w:rPr>
            </w:pPr>
            <w:r>
              <w:rPr>
                <w:sz w:val="16"/>
              </w:rPr>
              <w:t>Rel-18</w:t>
            </w:r>
          </w:p>
        </w:tc>
        <w:tc>
          <w:tcPr>
            <w:tcW w:w="283" w:type="dxa"/>
          </w:tcPr>
          <w:p w14:paraId="34818C85" w14:textId="77777777" w:rsidR="00046D4A" w:rsidRPr="00B1530F" w:rsidRDefault="00046D4A" w:rsidP="004F19EB">
            <w:pPr>
              <w:pStyle w:val="TAL"/>
              <w:rPr>
                <w:sz w:val="16"/>
              </w:rPr>
            </w:pPr>
            <w:r>
              <w:rPr>
                <w:sz w:val="16"/>
              </w:rPr>
              <w:t>F</w:t>
            </w:r>
          </w:p>
        </w:tc>
        <w:tc>
          <w:tcPr>
            <w:tcW w:w="3261" w:type="dxa"/>
          </w:tcPr>
          <w:p w14:paraId="68F88AE7" w14:textId="77777777" w:rsidR="00046D4A" w:rsidRPr="00B1530F" w:rsidRDefault="00046D4A" w:rsidP="004F19EB">
            <w:pPr>
              <w:pStyle w:val="TAL"/>
              <w:rPr>
                <w:sz w:val="16"/>
              </w:rPr>
            </w:pPr>
            <w:r>
              <w:rPr>
                <w:sz w:val="16"/>
              </w:rPr>
              <w:t>TEI16_Test, NR_HST-UEConTest</w:t>
            </w:r>
          </w:p>
        </w:tc>
        <w:tc>
          <w:tcPr>
            <w:tcW w:w="1269" w:type="dxa"/>
          </w:tcPr>
          <w:p w14:paraId="21F5AFCA" w14:textId="77777777" w:rsidR="00046D4A" w:rsidRPr="00B1530F" w:rsidRDefault="00046D4A" w:rsidP="004F19EB">
            <w:pPr>
              <w:pStyle w:val="TAL"/>
              <w:rPr>
                <w:sz w:val="16"/>
              </w:rPr>
            </w:pPr>
            <w:r>
              <w:rPr>
                <w:sz w:val="16"/>
              </w:rPr>
              <w:t>agreed</w:t>
            </w:r>
          </w:p>
        </w:tc>
      </w:tr>
      <w:tr w:rsidR="00046D4A" w14:paraId="003BD288" w14:textId="77777777" w:rsidTr="00F86A74">
        <w:tc>
          <w:tcPr>
            <w:tcW w:w="1097" w:type="dxa"/>
          </w:tcPr>
          <w:p w14:paraId="78CA1C0C" w14:textId="77777777" w:rsidR="00046D4A" w:rsidRPr="00B1530F" w:rsidRDefault="00046D4A" w:rsidP="004F19EB">
            <w:pPr>
              <w:pStyle w:val="TAL"/>
              <w:rPr>
                <w:sz w:val="16"/>
              </w:rPr>
            </w:pPr>
            <w:r>
              <w:rPr>
                <w:sz w:val="16"/>
              </w:rPr>
              <w:t>R5-243017</w:t>
            </w:r>
          </w:p>
        </w:tc>
        <w:tc>
          <w:tcPr>
            <w:tcW w:w="3872" w:type="dxa"/>
          </w:tcPr>
          <w:p w14:paraId="7CA2E800" w14:textId="77777777" w:rsidR="00046D4A" w:rsidRPr="00B1530F" w:rsidRDefault="00046D4A" w:rsidP="004F19EB">
            <w:pPr>
              <w:pStyle w:val="TAL"/>
              <w:rPr>
                <w:sz w:val="16"/>
              </w:rPr>
            </w:pPr>
            <w:r>
              <w:rPr>
                <w:sz w:val="16"/>
              </w:rPr>
              <w:t>Correction to PUCCH Resource ID in 2Rx FR1 RI reporting</w:t>
            </w:r>
          </w:p>
        </w:tc>
        <w:tc>
          <w:tcPr>
            <w:tcW w:w="1408" w:type="dxa"/>
          </w:tcPr>
          <w:p w14:paraId="10AB3AB8" w14:textId="77777777" w:rsidR="00046D4A" w:rsidRPr="00B1530F" w:rsidRDefault="00046D4A" w:rsidP="004F19EB">
            <w:pPr>
              <w:pStyle w:val="TAL"/>
              <w:rPr>
                <w:sz w:val="16"/>
              </w:rPr>
            </w:pPr>
            <w:r>
              <w:rPr>
                <w:sz w:val="16"/>
              </w:rPr>
              <w:t>Anritsu</w:t>
            </w:r>
          </w:p>
        </w:tc>
        <w:tc>
          <w:tcPr>
            <w:tcW w:w="989" w:type="dxa"/>
          </w:tcPr>
          <w:p w14:paraId="13F85BEB" w14:textId="77777777" w:rsidR="00046D4A" w:rsidRPr="00B1530F" w:rsidRDefault="00046D4A" w:rsidP="004F19EB">
            <w:pPr>
              <w:pStyle w:val="TAL"/>
              <w:rPr>
                <w:sz w:val="16"/>
              </w:rPr>
            </w:pPr>
            <w:r>
              <w:rPr>
                <w:sz w:val="16"/>
              </w:rPr>
              <w:t>38.521-4</w:t>
            </w:r>
          </w:p>
        </w:tc>
        <w:tc>
          <w:tcPr>
            <w:tcW w:w="851" w:type="dxa"/>
          </w:tcPr>
          <w:p w14:paraId="39EB0D41" w14:textId="77777777" w:rsidR="00046D4A" w:rsidRPr="00B1530F" w:rsidRDefault="00046D4A" w:rsidP="004F19EB">
            <w:pPr>
              <w:pStyle w:val="TAL"/>
              <w:rPr>
                <w:sz w:val="16"/>
              </w:rPr>
            </w:pPr>
            <w:r>
              <w:rPr>
                <w:sz w:val="16"/>
              </w:rPr>
              <w:t>0834</w:t>
            </w:r>
          </w:p>
        </w:tc>
        <w:tc>
          <w:tcPr>
            <w:tcW w:w="425" w:type="dxa"/>
          </w:tcPr>
          <w:p w14:paraId="09684A03" w14:textId="77777777" w:rsidR="00046D4A" w:rsidRPr="00B1530F" w:rsidRDefault="00046D4A" w:rsidP="004F19EB">
            <w:pPr>
              <w:pStyle w:val="TAR"/>
              <w:rPr>
                <w:sz w:val="16"/>
              </w:rPr>
            </w:pPr>
            <w:r>
              <w:rPr>
                <w:sz w:val="16"/>
              </w:rPr>
              <w:t>-</w:t>
            </w:r>
          </w:p>
        </w:tc>
        <w:tc>
          <w:tcPr>
            <w:tcW w:w="709" w:type="dxa"/>
          </w:tcPr>
          <w:p w14:paraId="00EC0EF0" w14:textId="77777777" w:rsidR="00046D4A" w:rsidRPr="00B1530F" w:rsidRDefault="00046D4A" w:rsidP="004F19EB">
            <w:pPr>
              <w:pStyle w:val="TAL"/>
              <w:rPr>
                <w:sz w:val="16"/>
              </w:rPr>
            </w:pPr>
            <w:r>
              <w:rPr>
                <w:sz w:val="16"/>
              </w:rPr>
              <w:t>Rel-18</w:t>
            </w:r>
          </w:p>
        </w:tc>
        <w:tc>
          <w:tcPr>
            <w:tcW w:w="283" w:type="dxa"/>
          </w:tcPr>
          <w:p w14:paraId="7B05C95A" w14:textId="77777777" w:rsidR="00046D4A" w:rsidRPr="00B1530F" w:rsidRDefault="00046D4A" w:rsidP="004F19EB">
            <w:pPr>
              <w:pStyle w:val="TAL"/>
              <w:rPr>
                <w:sz w:val="16"/>
              </w:rPr>
            </w:pPr>
            <w:r>
              <w:rPr>
                <w:sz w:val="16"/>
              </w:rPr>
              <w:t>F</w:t>
            </w:r>
          </w:p>
        </w:tc>
        <w:tc>
          <w:tcPr>
            <w:tcW w:w="3261" w:type="dxa"/>
          </w:tcPr>
          <w:p w14:paraId="280A7C6E" w14:textId="77777777" w:rsidR="00046D4A" w:rsidRPr="00B1530F" w:rsidRDefault="00046D4A" w:rsidP="004F19EB">
            <w:pPr>
              <w:pStyle w:val="TAL"/>
              <w:rPr>
                <w:sz w:val="16"/>
              </w:rPr>
            </w:pPr>
            <w:r>
              <w:rPr>
                <w:sz w:val="16"/>
              </w:rPr>
              <w:t>TEI17_Test, NR_redcap_plus_ARCH-UEConTest</w:t>
            </w:r>
          </w:p>
        </w:tc>
        <w:tc>
          <w:tcPr>
            <w:tcW w:w="1269" w:type="dxa"/>
          </w:tcPr>
          <w:p w14:paraId="35545B35" w14:textId="77777777" w:rsidR="00046D4A" w:rsidRPr="00B1530F" w:rsidRDefault="00046D4A" w:rsidP="004F19EB">
            <w:pPr>
              <w:pStyle w:val="TAL"/>
              <w:rPr>
                <w:sz w:val="16"/>
              </w:rPr>
            </w:pPr>
            <w:r>
              <w:rPr>
                <w:sz w:val="16"/>
              </w:rPr>
              <w:t>revised</w:t>
            </w:r>
          </w:p>
        </w:tc>
      </w:tr>
      <w:tr w:rsidR="00046D4A" w14:paraId="2D97A094" w14:textId="77777777" w:rsidTr="00F86A74">
        <w:tc>
          <w:tcPr>
            <w:tcW w:w="1097" w:type="dxa"/>
          </w:tcPr>
          <w:p w14:paraId="12084975" w14:textId="77777777" w:rsidR="00046D4A" w:rsidRPr="00B1530F" w:rsidRDefault="00046D4A" w:rsidP="004F19EB">
            <w:pPr>
              <w:pStyle w:val="TAL"/>
              <w:rPr>
                <w:sz w:val="16"/>
              </w:rPr>
            </w:pPr>
            <w:r>
              <w:rPr>
                <w:sz w:val="16"/>
              </w:rPr>
              <w:t>R5-243695</w:t>
            </w:r>
          </w:p>
        </w:tc>
        <w:tc>
          <w:tcPr>
            <w:tcW w:w="3872" w:type="dxa"/>
          </w:tcPr>
          <w:p w14:paraId="62F6BAC3" w14:textId="77777777" w:rsidR="00046D4A" w:rsidRPr="00B1530F" w:rsidRDefault="00046D4A" w:rsidP="004F19EB">
            <w:pPr>
              <w:pStyle w:val="TAL"/>
              <w:rPr>
                <w:sz w:val="16"/>
              </w:rPr>
            </w:pPr>
            <w:r>
              <w:rPr>
                <w:sz w:val="16"/>
              </w:rPr>
              <w:t>Correction to PUCCH Resource ID in 2Rx FR1 RI reporting</w:t>
            </w:r>
          </w:p>
        </w:tc>
        <w:tc>
          <w:tcPr>
            <w:tcW w:w="1408" w:type="dxa"/>
          </w:tcPr>
          <w:p w14:paraId="2E67A7F5" w14:textId="77777777" w:rsidR="00046D4A" w:rsidRPr="00B1530F" w:rsidRDefault="00046D4A" w:rsidP="004F19EB">
            <w:pPr>
              <w:pStyle w:val="TAL"/>
              <w:rPr>
                <w:sz w:val="16"/>
              </w:rPr>
            </w:pPr>
            <w:r>
              <w:rPr>
                <w:sz w:val="16"/>
              </w:rPr>
              <w:t>Anritsu</w:t>
            </w:r>
          </w:p>
        </w:tc>
        <w:tc>
          <w:tcPr>
            <w:tcW w:w="989" w:type="dxa"/>
          </w:tcPr>
          <w:p w14:paraId="59A33B3E" w14:textId="77777777" w:rsidR="00046D4A" w:rsidRPr="00B1530F" w:rsidRDefault="00046D4A" w:rsidP="004F19EB">
            <w:pPr>
              <w:pStyle w:val="TAL"/>
              <w:rPr>
                <w:sz w:val="16"/>
              </w:rPr>
            </w:pPr>
            <w:r>
              <w:rPr>
                <w:sz w:val="16"/>
              </w:rPr>
              <w:t>38.521-4</w:t>
            </w:r>
          </w:p>
        </w:tc>
        <w:tc>
          <w:tcPr>
            <w:tcW w:w="851" w:type="dxa"/>
          </w:tcPr>
          <w:p w14:paraId="6624A02C" w14:textId="77777777" w:rsidR="00046D4A" w:rsidRPr="00B1530F" w:rsidRDefault="00046D4A" w:rsidP="004F19EB">
            <w:pPr>
              <w:pStyle w:val="TAL"/>
              <w:rPr>
                <w:sz w:val="16"/>
              </w:rPr>
            </w:pPr>
            <w:r>
              <w:rPr>
                <w:sz w:val="16"/>
              </w:rPr>
              <w:t>0834</w:t>
            </w:r>
          </w:p>
        </w:tc>
        <w:tc>
          <w:tcPr>
            <w:tcW w:w="425" w:type="dxa"/>
          </w:tcPr>
          <w:p w14:paraId="2621B258" w14:textId="77777777" w:rsidR="00046D4A" w:rsidRPr="00B1530F" w:rsidRDefault="00046D4A" w:rsidP="004F19EB">
            <w:pPr>
              <w:pStyle w:val="TAR"/>
              <w:rPr>
                <w:sz w:val="16"/>
              </w:rPr>
            </w:pPr>
            <w:r>
              <w:rPr>
                <w:sz w:val="16"/>
              </w:rPr>
              <w:t>1</w:t>
            </w:r>
          </w:p>
        </w:tc>
        <w:tc>
          <w:tcPr>
            <w:tcW w:w="709" w:type="dxa"/>
          </w:tcPr>
          <w:p w14:paraId="75C3A532" w14:textId="77777777" w:rsidR="00046D4A" w:rsidRPr="00B1530F" w:rsidRDefault="00046D4A" w:rsidP="004F19EB">
            <w:pPr>
              <w:pStyle w:val="TAL"/>
              <w:rPr>
                <w:sz w:val="16"/>
              </w:rPr>
            </w:pPr>
            <w:r>
              <w:rPr>
                <w:sz w:val="16"/>
              </w:rPr>
              <w:t>Rel-18</w:t>
            </w:r>
          </w:p>
        </w:tc>
        <w:tc>
          <w:tcPr>
            <w:tcW w:w="283" w:type="dxa"/>
          </w:tcPr>
          <w:p w14:paraId="6DA55716" w14:textId="77777777" w:rsidR="00046D4A" w:rsidRPr="00B1530F" w:rsidRDefault="00046D4A" w:rsidP="004F19EB">
            <w:pPr>
              <w:pStyle w:val="TAL"/>
              <w:rPr>
                <w:sz w:val="16"/>
              </w:rPr>
            </w:pPr>
            <w:r>
              <w:rPr>
                <w:sz w:val="16"/>
              </w:rPr>
              <w:t>F</w:t>
            </w:r>
          </w:p>
        </w:tc>
        <w:tc>
          <w:tcPr>
            <w:tcW w:w="3261" w:type="dxa"/>
          </w:tcPr>
          <w:p w14:paraId="7B0AE4CB" w14:textId="77777777" w:rsidR="00046D4A" w:rsidRPr="00B1530F" w:rsidRDefault="00046D4A" w:rsidP="004F19EB">
            <w:pPr>
              <w:pStyle w:val="TAL"/>
              <w:rPr>
                <w:sz w:val="16"/>
              </w:rPr>
            </w:pPr>
            <w:r>
              <w:rPr>
                <w:sz w:val="16"/>
              </w:rPr>
              <w:t>TEI17_Test, NR_redcap_plus_ARCH-UEConTest</w:t>
            </w:r>
          </w:p>
        </w:tc>
        <w:tc>
          <w:tcPr>
            <w:tcW w:w="1269" w:type="dxa"/>
          </w:tcPr>
          <w:p w14:paraId="6BF83F0C" w14:textId="77777777" w:rsidR="00046D4A" w:rsidRPr="00B1530F" w:rsidRDefault="00046D4A" w:rsidP="004F19EB">
            <w:pPr>
              <w:pStyle w:val="TAL"/>
              <w:rPr>
                <w:sz w:val="16"/>
              </w:rPr>
            </w:pPr>
            <w:r>
              <w:rPr>
                <w:sz w:val="16"/>
              </w:rPr>
              <w:t>agreed</w:t>
            </w:r>
          </w:p>
        </w:tc>
      </w:tr>
      <w:tr w:rsidR="00046D4A" w14:paraId="38AE9807" w14:textId="77777777" w:rsidTr="00F86A74">
        <w:tc>
          <w:tcPr>
            <w:tcW w:w="1097" w:type="dxa"/>
          </w:tcPr>
          <w:p w14:paraId="2CF812ED" w14:textId="77777777" w:rsidR="00046D4A" w:rsidRPr="00B1530F" w:rsidRDefault="00046D4A" w:rsidP="004F19EB">
            <w:pPr>
              <w:pStyle w:val="TAL"/>
              <w:rPr>
                <w:sz w:val="16"/>
              </w:rPr>
            </w:pPr>
            <w:r>
              <w:rPr>
                <w:sz w:val="16"/>
              </w:rPr>
              <w:t>R5-243024</w:t>
            </w:r>
          </w:p>
        </w:tc>
        <w:tc>
          <w:tcPr>
            <w:tcW w:w="3872" w:type="dxa"/>
          </w:tcPr>
          <w:p w14:paraId="43FADAAD" w14:textId="77777777" w:rsidR="00046D4A" w:rsidRPr="00B1530F" w:rsidRDefault="00046D4A" w:rsidP="004F19EB">
            <w:pPr>
              <w:pStyle w:val="TAL"/>
              <w:rPr>
                <w:sz w:val="16"/>
              </w:rPr>
            </w:pPr>
            <w:r>
              <w:rPr>
                <w:sz w:val="16"/>
              </w:rPr>
              <w:t>Correction to test parameters in FR1 HST DPS</w:t>
            </w:r>
          </w:p>
        </w:tc>
        <w:tc>
          <w:tcPr>
            <w:tcW w:w="1408" w:type="dxa"/>
          </w:tcPr>
          <w:p w14:paraId="09A3EAC1" w14:textId="77777777" w:rsidR="00046D4A" w:rsidRPr="00B1530F" w:rsidRDefault="00046D4A" w:rsidP="004F19EB">
            <w:pPr>
              <w:pStyle w:val="TAL"/>
              <w:rPr>
                <w:sz w:val="16"/>
              </w:rPr>
            </w:pPr>
            <w:r>
              <w:rPr>
                <w:sz w:val="16"/>
              </w:rPr>
              <w:t>Anritsu</w:t>
            </w:r>
          </w:p>
        </w:tc>
        <w:tc>
          <w:tcPr>
            <w:tcW w:w="989" w:type="dxa"/>
          </w:tcPr>
          <w:p w14:paraId="7071A1A9" w14:textId="77777777" w:rsidR="00046D4A" w:rsidRPr="00B1530F" w:rsidRDefault="00046D4A" w:rsidP="004F19EB">
            <w:pPr>
              <w:pStyle w:val="TAL"/>
              <w:rPr>
                <w:sz w:val="16"/>
              </w:rPr>
            </w:pPr>
            <w:r>
              <w:rPr>
                <w:sz w:val="16"/>
              </w:rPr>
              <w:t>38.521-4</w:t>
            </w:r>
          </w:p>
        </w:tc>
        <w:tc>
          <w:tcPr>
            <w:tcW w:w="851" w:type="dxa"/>
          </w:tcPr>
          <w:p w14:paraId="5253CF66" w14:textId="77777777" w:rsidR="00046D4A" w:rsidRPr="00B1530F" w:rsidRDefault="00046D4A" w:rsidP="004F19EB">
            <w:pPr>
              <w:pStyle w:val="TAL"/>
              <w:rPr>
                <w:sz w:val="16"/>
              </w:rPr>
            </w:pPr>
            <w:r>
              <w:rPr>
                <w:sz w:val="16"/>
              </w:rPr>
              <w:t>0835</w:t>
            </w:r>
          </w:p>
        </w:tc>
        <w:tc>
          <w:tcPr>
            <w:tcW w:w="425" w:type="dxa"/>
          </w:tcPr>
          <w:p w14:paraId="74485165" w14:textId="77777777" w:rsidR="00046D4A" w:rsidRPr="00B1530F" w:rsidRDefault="00046D4A" w:rsidP="004F19EB">
            <w:pPr>
              <w:pStyle w:val="TAR"/>
              <w:rPr>
                <w:sz w:val="16"/>
              </w:rPr>
            </w:pPr>
            <w:r>
              <w:rPr>
                <w:sz w:val="16"/>
              </w:rPr>
              <w:t>-</w:t>
            </w:r>
          </w:p>
        </w:tc>
        <w:tc>
          <w:tcPr>
            <w:tcW w:w="709" w:type="dxa"/>
          </w:tcPr>
          <w:p w14:paraId="15678BA0" w14:textId="77777777" w:rsidR="00046D4A" w:rsidRPr="00B1530F" w:rsidRDefault="00046D4A" w:rsidP="004F19EB">
            <w:pPr>
              <w:pStyle w:val="TAL"/>
              <w:rPr>
                <w:sz w:val="16"/>
              </w:rPr>
            </w:pPr>
            <w:r>
              <w:rPr>
                <w:sz w:val="16"/>
              </w:rPr>
              <w:t>Rel-18</w:t>
            </w:r>
          </w:p>
        </w:tc>
        <w:tc>
          <w:tcPr>
            <w:tcW w:w="283" w:type="dxa"/>
          </w:tcPr>
          <w:p w14:paraId="40643D63" w14:textId="77777777" w:rsidR="00046D4A" w:rsidRPr="00B1530F" w:rsidRDefault="00046D4A" w:rsidP="004F19EB">
            <w:pPr>
              <w:pStyle w:val="TAL"/>
              <w:rPr>
                <w:sz w:val="16"/>
              </w:rPr>
            </w:pPr>
            <w:r>
              <w:rPr>
                <w:sz w:val="16"/>
              </w:rPr>
              <w:t>F</w:t>
            </w:r>
          </w:p>
        </w:tc>
        <w:tc>
          <w:tcPr>
            <w:tcW w:w="3261" w:type="dxa"/>
          </w:tcPr>
          <w:p w14:paraId="6093C4A6" w14:textId="77777777" w:rsidR="00046D4A" w:rsidRPr="00B1530F" w:rsidRDefault="00046D4A" w:rsidP="004F19EB">
            <w:pPr>
              <w:pStyle w:val="TAL"/>
              <w:rPr>
                <w:sz w:val="16"/>
              </w:rPr>
            </w:pPr>
            <w:r>
              <w:rPr>
                <w:sz w:val="16"/>
              </w:rPr>
              <w:t>TEI16_Test, NR_HST-UEConTest</w:t>
            </w:r>
          </w:p>
        </w:tc>
        <w:tc>
          <w:tcPr>
            <w:tcW w:w="1269" w:type="dxa"/>
          </w:tcPr>
          <w:p w14:paraId="1FEBEB4C" w14:textId="77777777" w:rsidR="00046D4A" w:rsidRPr="00B1530F" w:rsidRDefault="00046D4A" w:rsidP="004F19EB">
            <w:pPr>
              <w:pStyle w:val="TAL"/>
              <w:rPr>
                <w:sz w:val="16"/>
              </w:rPr>
            </w:pPr>
            <w:r>
              <w:rPr>
                <w:sz w:val="16"/>
              </w:rPr>
              <w:t>revised</w:t>
            </w:r>
          </w:p>
        </w:tc>
      </w:tr>
      <w:tr w:rsidR="00046D4A" w14:paraId="7CB3F9FD" w14:textId="77777777" w:rsidTr="00F86A74">
        <w:tc>
          <w:tcPr>
            <w:tcW w:w="1097" w:type="dxa"/>
          </w:tcPr>
          <w:p w14:paraId="1D0B2115" w14:textId="77777777" w:rsidR="00046D4A" w:rsidRPr="00B1530F" w:rsidRDefault="00046D4A" w:rsidP="004F19EB">
            <w:pPr>
              <w:pStyle w:val="TAL"/>
              <w:rPr>
                <w:sz w:val="16"/>
              </w:rPr>
            </w:pPr>
            <w:r>
              <w:rPr>
                <w:sz w:val="16"/>
              </w:rPr>
              <w:t>R5-243913</w:t>
            </w:r>
          </w:p>
        </w:tc>
        <w:tc>
          <w:tcPr>
            <w:tcW w:w="3872" w:type="dxa"/>
          </w:tcPr>
          <w:p w14:paraId="4F00E29E" w14:textId="77777777" w:rsidR="00046D4A" w:rsidRPr="00B1530F" w:rsidRDefault="00046D4A" w:rsidP="004F19EB">
            <w:pPr>
              <w:pStyle w:val="TAL"/>
              <w:rPr>
                <w:sz w:val="16"/>
              </w:rPr>
            </w:pPr>
            <w:r>
              <w:rPr>
                <w:sz w:val="16"/>
              </w:rPr>
              <w:t>Correction to test parameters in FR1 HST DPS</w:t>
            </w:r>
          </w:p>
        </w:tc>
        <w:tc>
          <w:tcPr>
            <w:tcW w:w="1408" w:type="dxa"/>
          </w:tcPr>
          <w:p w14:paraId="7002A5E1" w14:textId="77777777" w:rsidR="00046D4A" w:rsidRPr="00B1530F" w:rsidRDefault="00046D4A" w:rsidP="004F19EB">
            <w:pPr>
              <w:pStyle w:val="TAL"/>
              <w:rPr>
                <w:sz w:val="16"/>
              </w:rPr>
            </w:pPr>
            <w:r>
              <w:rPr>
                <w:sz w:val="16"/>
              </w:rPr>
              <w:t>Anritsu</w:t>
            </w:r>
          </w:p>
        </w:tc>
        <w:tc>
          <w:tcPr>
            <w:tcW w:w="989" w:type="dxa"/>
          </w:tcPr>
          <w:p w14:paraId="30A2AAD1" w14:textId="77777777" w:rsidR="00046D4A" w:rsidRPr="00B1530F" w:rsidRDefault="00046D4A" w:rsidP="004F19EB">
            <w:pPr>
              <w:pStyle w:val="TAL"/>
              <w:rPr>
                <w:sz w:val="16"/>
              </w:rPr>
            </w:pPr>
            <w:r>
              <w:rPr>
                <w:sz w:val="16"/>
              </w:rPr>
              <w:t>38.521-4</w:t>
            </w:r>
          </w:p>
        </w:tc>
        <w:tc>
          <w:tcPr>
            <w:tcW w:w="851" w:type="dxa"/>
          </w:tcPr>
          <w:p w14:paraId="6B7FD3FD" w14:textId="77777777" w:rsidR="00046D4A" w:rsidRPr="00B1530F" w:rsidRDefault="00046D4A" w:rsidP="004F19EB">
            <w:pPr>
              <w:pStyle w:val="TAL"/>
              <w:rPr>
                <w:sz w:val="16"/>
              </w:rPr>
            </w:pPr>
            <w:r>
              <w:rPr>
                <w:sz w:val="16"/>
              </w:rPr>
              <w:t>0835</w:t>
            </w:r>
          </w:p>
        </w:tc>
        <w:tc>
          <w:tcPr>
            <w:tcW w:w="425" w:type="dxa"/>
          </w:tcPr>
          <w:p w14:paraId="21F4765E" w14:textId="77777777" w:rsidR="00046D4A" w:rsidRPr="00B1530F" w:rsidRDefault="00046D4A" w:rsidP="004F19EB">
            <w:pPr>
              <w:pStyle w:val="TAR"/>
              <w:rPr>
                <w:sz w:val="16"/>
              </w:rPr>
            </w:pPr>
            <w:r>
              <w:rPr>
                <w:sz w:val="16"/>
              </w:rPr>
              <w:t>1</w:t>
            </w:r>
          </w:p>
        </w:tc>
        <w:tc>
          <w:tcPr>
            <w:tcW w:w="709" w:type="dxa"/>
          </w:tcPr>
          <w:p w14:paraId="3A6DA587" w14:textId="77777777" w:rsidR="00046D4A" w:rsidRPr="00B1530F" w:rsidRDefault="00046D4A" w:rsidP="004F19EB">
            <w:pPr>
              <w:pStyle w:val="TAL"/>
              <w:rPr>
                <w:sz w:val="16"/>
              </w:rPr>
            </w:pPr>
            <w:r>
              <w:rPr>
                <w:sz w:val="16"/>
              </w:rPr>
              <w:t>Rel-18</w:t>
            </w:r>
          </w:p>
        </w:tc>
        <w:tc>
          <w:tcPr>
            <w:tcW w:w="283" w:type="dxa"/>
          </w:tcPr>
          <w:p w14:paraId="1B73FA6C" w14:textId="77777777" w:rsidR="00046D4A" w:rsidRPr="00B1530F" w:rsidRDefault="00046D4A" w:rsidP="004F19EB">
            <w:pPr>
              <w:pStyle w:val="TAL"/>
              <w:rPr>
                <w:sz w:val="16"/>
              </w:rPr>
            </w:pPr>
            <w:r>
              <w:rPr>
                <w:sz w:val="16"/>
              </w:rPr>
              <w:t>F</w:t>
            </w:r>
          </w:p>
        </w:tc>
        <w:tc>
          <w:tcPr>
            <w:tcW w:w="3261" w:type="dxa"/>
          </w:tcPr>
          <w:p w14:paraId="4B5AB48F" w14:textId="77777777" w:rsidR="00046D4A" w:rsidRPr="00B1530F" w:rsidRDefault="00046D4A" w:rsidP="004F19EB">
            <w:pPr>
              <w:pStyle w:val="TAL"/>
              <w:rPr>
                <w:sz w:val="16"/>
              </w:rPr>
            </w:pPr>
            <w:r>
              <w:rPr>
                <w:sz w:val="16"/>
              </w:rPr>
              <w:t>TEI16_Test, NR_HST-UEConTest</w:t>
            </w:r>
          </w:p>
        </w:tc>
        <w:tc>
          <w:tcPr>
            <w:tcW w:w="1269" w:type="dxa"/>
          </w:tcPr>
          <w:p w14:paraId="71CDBC0C" w14:textId="77777777" w:rsidR="00046D4A" w:rsidRPr="00B1530F" w:rsidRDefault="00046D4A" w:rsidP="004F19EB">
            <w:pPr>
              <w:pStyle w:val="TAL"/>
              <w:rPr>
                <w:sz w:val="16"/>
              </w:rPr>
            </w:pPr>
            <w:r>
              <w:rPr>
                <w:sz w:val="16"/>
              </w:rPr>
              <w:t>agreed</w:t>
            </w:r>
          </w:p>
        </w:tc>
      </w:tr>
      <w:tr w:rsidR="00046D4A" w14:paraId="667C7391" w14:textId="77777777" w:rsidTr="00F86A74">
        <w:tc>
          <w:tcPr>
            <w:tcW w:w="1097" w:type="dxa"/>
          </w:tcPr>
          <w:p w14:paraId="1F8A52D4" w14:textId="77777777" w:rsidR="00046D4A" w:rsidRPr="00B1530F" w:rsidRDefault="00046D4A" w:rsidP="004F19EB">
            <w:pPr>
              <w:pStyle w:val="TAL"/>
              <w:rPr>
                <w:sz w:val="16"/>
              </w:rPr>
            </w:pPr>
            <w:r>
              <w:rPr>
                <w:sz w:val="16"/>
              </w:rPr>
              <w:t>R5-243089</w:t>
            </w:r>
          </w:p>
        </w:tc>
        <w:tc>
          <w:tcPr>
            <w:tcW w:w="3872" w:type="dxa"/>
          </w:tcPr>
          <w:p w14:paraId="1898427E" w14:textId="77777777" w:rsidR="00046D4A" w:rsidRPr="00B1530F" w:rsidRDefault="00046D4A" w:rsidP="004F19EB">
            <w:pPr>
              <w:pStyle w:val="TAL"/>
              <w:rPr>
                <w:sz w:val="16"/>
              </w:rPr>
            </w:pPr>
            <w:r>
              <w:rPr>
                <w:sz w:val="16"/>
              </w:rPr>
              <w:t>Correction to PDSCH TDD Test Cases</w:t>
            </w:r>
          </w:p>
        </w:tc>
        <w:tc>
          <w:tcPr>
            <w:tcW w:w="1408" w:type="dxa"/>
          </w:tcPr>
          <w:p w14:paraId="243BAD73" w14:textId="77777777" w:rsidR="00046D4A" w:rsidRPr="00B1530F" w:rsidRDefault="00046D4A" w:rsidP="004F19EB">
            <w:pPr>
              <w:pStyle w:val="TAL"/>
              <w:rPr>
                <w:sz w:val="16"/>
              </w:rPr>
            </w:pPr>
            <w:r>
              <w:rPr>
                <w:sz w:val="16"/>
              </w:rPr>
              <w:t>Rohde &amp; Schwarz</w:t>
            </w:r>
          </w:p>
        </w:tc>
        <w:tc>
          <w:tcPr>
            <w:tcW w:w="989" w:type="dxa"/>
          </w:tcPr>
          <w:p w14:paraId="2079C7CE" w14:textId="77777777" w:rsidR="00046D4A" w:rsidRPr="00B1530F" w:rsidRDefault="00046D4A" w:rsidP="004F19EB">
            <w:pPr>
              <w:pStyle w:val="TAL"/>
              <w:rPr>
                <w:sz w:val="16"/>
              </w:rPr>
            </w:pPr>
            <w:r>
              <w:rPr>
                <w:sz w:val="16"/>
              </w:rPr>
              <w:t>38.521-4</w:t>
            </w:r>
          </w:p>
        </w:tc>
        <w:tc>
          <w:tcPr>
            <w:tcW w:w="851" w:type="dxa"/>
          </w:tcPr>
          <w:p w14:paraId="7AF2F80F" w14:textId="77777777" w:rsidR="00046D4A" w:rsidRPr="00B1530F" w:rsidRDefault="00046D4A" w:rsidP="004F19EB">
            <w:pPr>
              <w:pStyle w:val="TAL"/>
              <w:rPr>
                <w:sz w:val="16"/>
              </w:rPr>
            </w:pPr>
            <w:r>
              <w:rPr>
                <w:sz w:val="16"/>
              </w:rPr>
              <w:t>0836</w:t>
            </w:r>
          </w:p>
        </w:tc>
        <w:tc>
          <w:tcPr>
            <w:tcW w:w="425" w:type="dxa"/>
          </w:tcPr>
          <w:p w14:paraId="56234990" w14:textId="77777777" w:rsidR="00046D4A" w:rsidRPr="00B1530F" w:rsidRDefault="00046D4A" w:rsidP="004F19EB">
            <w:pPr>
              <w:pStyle w:val="TAR"/>
              <w:rPr>
                <w:sz w:val="16"/>
              </w:rPr>
            </w:pPr>
            <w:r>
              <w:rPr>
                <w:sz w:val="16"/>
              </w:rPr>
              <w:t>-</w:t>
            </w:r>
          </w:p>
        </w:tc>
        <w:tc>
          <w:tcPr>
            <w:tcW w:w="709" w:type="dxa"/>
          </w:tcPr>
          <w:p w14:paraId="22CA0BBB" w14:textId="77777777" w:rsidR="00046D4A" w:rsidRPr="00B1530F" w:rsidRDefault="00046D4A" w:rsidP="004F19EB">
            <w:pPr>
              <w:pStyle w:val="TAL"/>
              <w:rPr>
                <w:sz w:val="16"/>
              </w:rPr>
            </w:pPr>
            <w:r>
              <w:rPr>
                <w:sz w:val="16"/>
              </w:rPr>
              <w:t>Rel-18</w:t>
            </w:r>
          </w:p>
        </w:tc>
        <w:tc>
          <w:tcPr>
            <w:tcW w:w="283" w:type="dxa"/>
          </w:tcPr>
          <w:p w14:paraId="3C30C66C" w14:textId="77777777" w:rsidR="00046D4A" w:rsidRPr="00B1530F" w:rsidRDefault="00046D4A" w:rsidP="004F19EB">
            <w:pPr>
              <w:pStyle w:val="TAL"/>
              <w:rPr>
                <w:sz w:val="16"/>
              </w:rPr>
            </w:pPr>
            <w:r>
              <w:rPr>
                <w:sz w:val="16"/>
              </w:rPr>
              <w:t>F</w:t>
            </w:r>
          </w:p>
        </w:tc>
        <w:tc>
          <w:tcPr>
            <w:tcW w:w="3261" w:type="dxa"/>
          </w:tcPr>
          <w:p w14:paraId="3638EDA2" w14:textId="77777777" w:rsidR="00046D4A" w:rsidRPr="00B1530F" w:rsidRDefault="00046D4A" w:rsidP="004F19EB">
            <w:pPr>
              <w:pStyle w:val="TAL"/>
              <w:rPr>
                <w:sz w:val="16"/>
              </w:rPr>
            </w:pPr>
            <w:r>
              <w:rPr>
                <w:sz w:val="16"/>
              </w:rPr>
              <w:t>TEI15_Test, 5GS_NR_LTE-UEConTest</w:t>
            </w:r>
          </w:p>
        </w:tc>
        <w:tc>
          <w:tcPr>
            <w:tcW w:w="1269" w:type="dxa"/>
          </w:tcPr>
          <w:p w14:paraId="410135DF" w14:textId="77777777" w:rsidR="00046D4A" w:rsidRPr="00B1530F" w:rsidRDefault="00046D4A" w:rsidP="004F19EB">
            <w:pPr>
              <w:pStyle w:val="TAL"/>
              <w:rPr>
                <w:sz w:val="16"/>
              </w:rPr>
            </w:pPr>
            <w:r>
              <w:rPr>
                <w:sz w:val="16"/>
              </w:rPr>
              <w:t>agreed</w:t>
            </w:r>
          </w:p>
        </w:tc>
      </w:tr>
      <w:tr w:rsidR="00046D4A" w14:paraId="1DB7A257" w14:textId="77777777" w:rsidTr="00F86A74">
        <w:tc>
          <w:tcPr>
            <w:tcW w:w="1097" w:type="dxa"/>
          </w:tcPr>
          <w:p w14:paraId="4F6A6D6C" w14:textId="77777777" w:rsidR="00046D4A" w:rsidRPr="00B1530F" w:rsidRDefault="00046D4A" w:rsidP="004F19EB">
            <w:pPr>
              <w:pStyle w:val="TAL"/>
              <w:rPr>
                <w:sz w:val="16"/>
              </w:rPr>
            </w:pPr>
            <w:r>
              <w:rPr>
                <w:sz w:val="16"/>
              </w:rPr>
              <w:t>R5-243093</w:t>
            </w:r>
          </w:p>
        </w:tc>
        <w:tc>
          <w:tcPr>
            <w:tcW w:w="3872" w:type="dxa"/>
          </w:tcPr>
          <w:p w14:paraId="40F4A9B7" w14:textId="77777777" w:rsidR="00046D4A" w:rsidRPr="00B1530F" w:rsidRDefault="00046D4A" w:rsidP="004F19EB">
            <w:pPr>
              <w:pStyle w:val="TAL"/>
              <w:rPr>
                <w:sz w:val="16"/>
              </w:rPr>
            </w:pPr>
            <w:r>
              <w:rPr>
                <w:sz w:val="16"/>
              </w:rPr>
              <w:t>Correction to URLLC message exceptions</w:t>
            </w:r>
          </w:p>
        </w:tc>
        <w:tc>
          <w:tcPr>
            <w:tcW w:w="1408" w:type="dxa"/>
          </w:tcPr>
          <w:p w14:paraId="051FB763" w14:textId="77777777" w:rsidR="00046D4A" w:rsidRPr="00B1530F" w:rsidRDefault="00046D4A" w:rsidP="004F19EB">
            <w:pPr>
              <w:pStyle w:val="TAL"/>
              <w:rPr>
                <w:sz w:val="16"/>
              </w:rPr>
            </w:pPr>
            <w:r>
              <w:rPr>
                <w:sz w:val="16"/>
              </w:rPr>
              <w:t>Rohde &amp; Schwarz</w:t>
            </w:r>
          </w:p>
        </w:tc>
        <w:tc>
          <w:tcPr>
            <w:tcW w:w="989" w:type="dxa"/>
          </w:tcPr>
          <w:p w14:paraId="2CCB05A4" w14:textId="77777777" w:rsidR="00046D4A" w:rsidRPr="00B1530F" w:rsidRDefault="00046D4A" w:rsidP="004F19EB">
            <w:pPr>
              <w:pStyle w:val="TAL"/>
              <w:rPr>
                <w:sz w:val="16"/>
              </w:rPr>
            </w:pPr>
            <w:r>
              <w:rPr>
                <w:sz w:val="16"/>
              </w:rPr>
              <w:t>38.521-4</w:t>
            </w:r>
          </w:p>
        </w:tc>
        <w:tc>
          <w:tcPr>
            <w:tcW w:w="851" w:type="dxa"/>
          </w:tcPr>
          <w:p w14:paraId="03A432A8" w14:textId="77777777" w:rsidR="00046D4A" w:rsidRPr="00B1530F" w:rsidRDefault="00046D4A" w:rsidP="004F19EB">
            <w:pPr>
              <w:pStyle w:val="TAL"/>
              <w:rPr>
                <w:sz w:val="16"/>
              </w:rPr>
            </w:pPr>
            <w:r>
              <w:rPr>
                <w:sz w:val="16"/>
              </w:rPr>
              <w:t>0837</w:t>
            </w:r>
          </w:p>
        </w:tc>
        <w:tc>
          <w:tcPr>
            <w:tcW w:w="425" w:type="dxa"/>
          </w:tcPr>
          <w:p w14:paraId="4D3814D9" w14:textId="77777777" w:rsidR="00046D4A" w:rsidRPr="00B1530F" w:rsidRDefault="00046D4A" w:rsidP="004F19EB">
            <w:pPr>
              <w:pStyle w:val="TAR"/>
              <w:rPr>
                <w:sz w:val="16"/>
              </w:rPr>
            </w:pPr>
            <w:r>
              <w:rPr>
                <w:sz w:val="16"/>
              </w:rPr>
              <w:t>-</w:t>
            </w:r>
          </w:p>
        </w:tc>
        <w:tc>
          <w:tcPr>
            <w:tcW w:w="709" w:type="dxa"/>
          </w:tcPr>
          <w:p w14:paraId="7B849D0C" w14:textId="77777777" w:rsidR="00046D4A" w:rsidRPr="00B1530F" w:rsidRDefault="00046D4A" w:rsidP="004F19EB">
            <w:pPr>
              <w:pStyle w:val="TAL"/>
              <w:rPr>
                <w:sz w:val="16"/>
              </w:rPr>
            </w:pPr>
            <w:r>
              <w:rPr>
                <w:sz w:val="16"/>
              </w:rPr>
              <w:t>Rel-18</w:t>
            </w:r>
          </w:p>
        </w:tc>
        <w:tc>
          <w:tcPr>
            <w:tcW w:w="283" w:type="dxa"/>
          </w:tcPr>
          <w:p w14:paraId="2989DBDB" w14:textId="77777777" w:rsidR="00046D4A" w:rsidRPr="00B1530F" w:rsidRDefault="00046D4A" w:rsidP="004F19EB">
            <w:pPr>
              <w:pStyle w:val="TAL"/>
              <w:rPr>
                <w:sz w:val="16"/>
              </w:rPr>
            </w:pPr>
            <w:r>
              <w:rPr>
                <w:sz w:val="16"/>
              </w:rPr>
              <w:t>F</w:t>
            </w:r>
          </w:p>
        </w:tc>
        <w:tc>
          <w:tcPr>
            <w:tcW w:w="3261" w:type="dxa"/>
          </w:tcPr>
          <w:p w14:paraId="28C43C33" w14:textId="77777777" w:rsidR="00046D4A" w:rsidRPr="00B1530F" w:rsidRDefault="00046D4A" w:rsidP="004F19EB">
            <w:pPr>
              <w:pStyle w:val="TAL"/>
              <w:rPr>
                <w:sz w:val="16"/>
              </w:rPr>
            </w:pPr>
            <w:r>
              <w:rPr>
                <w:sz w:val="16"/>
              </w:rPr>
              <w:t>TEI16_Test, NR_L1enh_URLLC-UEConTest</w:t>
            </w:r>
          </w:p>
        </w:tc>
        <w:tc>
          <w:tcPr>
            <w:tcW w:w="1269" w:type="dxa"/>
          </w:tcPr>
          <w:p w14:paraId="0B4629A0" w14:textId="77777777" w:rsidR="00046D4A" w:rsidRPr="00B1530F" w:rsidRDefault="00046D4A" w:rsidP="004F19EB">
            <w:pPr>
              <w:pStyle w:val="TAL"/>
              <w:rPr>
                <w:sz w:val="16"/>
              </w:rPr>
            </w:pPr>
            <w:r>
              <w:rPr>
                <w:sz w:val="16"/>
              </w:rPr>
              <w:t>agreed</w:t>
            </w:r>
          </w:p>
        </w:tc>
      </w:tr>
      <w:tr w:rsidR="00046D4A" w14:paraId="58D67020" w14:textId="77777777" w:rsidTr="00F86A74">
        <w:tc>
          <w:tcPr>
            <w:tcW w:w="1097" w:type="dxa"/>
          </w:tcPr>
          <w:p w14:paraId="28DB9476" w14:textId="77777777" w:rsidR="00046D4A" w:rsidRPr="00B1530F" w:rsidRDefault="00046D4A" w:rsidP="004F19EB">
            <w:pPr>
              <w:pStyle w:val="TAL"/>
              <w:rPr>
                <w:sz w:val="16"/>
              </w:rPr>
            </w:pPr>
            <w:r>
              <w:rPr>
                <w:sz w:val="16"/>
              </w:rPr>
              <w:t>R5-243110</w:t>
            </w:r>
          </w:p>
        </w:tc>
        <w:tc>
          <w:tcPr>
            <w:tcW w:w="3872" w:type="dxa"/>
          </w:tcPr>
          <w:p w14:paraId="0ADB36D5" w14:textId="77777777" w:rsidR="00046D4A" w:rsidRPr="00B1530F" w:rsidRDefault="00046D4A" w:rsidP="004F19EB">
            <w:pPr>
              <w:pStyle w:val="TAL"/>
              <w:rPr>
                <w:sz w:val="16"/>
              </w:rPr>
            </w:pPr>
            <w:r>
              <w:rPr>
                <w:sz w:val="16"/>
              </w:rPr>
              <w:t>Update of MU and TT for FR1 CSI reporting</w:t>
            </w:r>
          </w:p>
        </w:tc>
        <w:tc>
          <w:tcPr>
            <w:tcW w:w="1408" w:type="dxa"/>
          </w:tcPr>
          <w:p w14:paraId="16D33331" w14:textId="77777777" w:rsidR="00046D4A" w:rsidRPr="00B1530F" w:rsidRDefault="00046D4A" w:rsidP="004F19EB">
            <w:pPr>
              <w:pStyle w:val="TAL"/>
              <w:rPr>
                <w:sz w:val="16"/>
              </w:rPr>
            </w:pPr>
            <w:r>
              <w:rPr>
                <w:sz w:val="16"/>
              </w:rPr>
              <w:t>ROHDE &amp; SCHWARZ</w:t>
            </w:r>
          </w:p>
        </w:tc>
        <w:tc>
          <w:tcPr>
            <w:tcW w:w="989" w:type="dxa"/>
          </w:tcPr>
          <w:p w14:paraId="3F5F9FEA" w14:textId="77777777" w:rsidR="00046D4A" w:rsidRPr="00B1530F" w:rsidRDefault="00046D4A" w:rsidP="004F19EB">
            <w:pPr>
              <w:pStyle w:val="TAL"/>
              <w:rPr>
                <w:sz w:val="16"/>
              </w:rPr>
            </w:pPr>
            <w:r>
              <w:rPr>
                <w:sz w:val="16"/>
              </w:rPr>
              <w:t>38.521-4</w:t>
            </w:r>
          </w:p>
        </w:tc>
        <w:tc>
          <w:tcPr>
            <w:tcW w:w="851" w:type="dxa"/>
          </w:tcPr>
          <w:p w14:paraId="5286A7ED" w14:textId="77777777" w:rsidR="00046D4A" w:rsidRPr="00B1530F" w:rsidRDefault="00046D4A" w:rsidP="004F19EB">
            <w:pPr>
              <w:pStyle w:val="TAL"/>
              <w:rPr>
                <w:sz w:val="16"/>
              </w:rPr>
            </w:pPr>
            <w:r>
              <w:rPr>
                <w:sz w:val="16"/>
              </w:rPr>
              <w:t>0838</w:t>
            </w:r>
          </w:p>
        </w:tc>
        <w:tc>
          <w:tcPr>
            <w:tcW w:w="425" w:type="dxa"/>
          </w:tcPr>
          <w:p w14:paraId="12E519B9" w14:textId="77777777" w:rsidR="00046D4A" w:rsidRPr="00B1530F" w:rsidRDefault="00046D4A" w:rsidP="004F19EB">
            <w:pPr>
              <w:pStyle w:val="TAR"/>
              <w:rPr>
                <w:sz w:val="16"/>
              </w:rPr>
            </w:pPr>
            <w:r>
              <w:rPr>
                <w:sz w:val="16"/>
              </w:rPr>
              <w:t>-</w:t>
            </w:r>
          </w:p>
        </w:tc>
        <w:tc>
          <w:tcPr>
            <w:tcW w:w="709" w:type="dxa"/>
          </w:tcPr>
          <w:p w14:paraId="7A1893E3" w14:textId="77777777" w:rsidR="00046D4A" w:rsidRPr="00B1530F" w:rsidRDefault="00046D4A" w:rsidP="004F19EB">
            <w:pPr>
              <w:pStyle w:val="TAL"/>
              <w:rPr>
                <w:sz w:val="16"/>
              </w:rPr>
            </w:pPr>
            <w:r>
              <w:rPr>
                <w:sz w:val="16"/>
              </w:rPr>
              <w:t>Rel-18</w:t>
            </w:r>
          </w:p>
        </w:tc>
        <w:tc>
          <w:tcPr>
            <w:tcW w:w="283" w:type="dxa"/>
          </w:tcPr>
          <w:p w14:paraId="1BEE68D3" w14:textId="77777777" w:rsidR="00046D4A" w:rsidRPr="00B1530F" w:rsidRDefault="00046D4A" w:rsidP="004F19EB">
            <w:pPr>
              <w:pStyle w:val="TAL"/>
              <w:rPr>
                <w:sz w:val="16"/>
              </w:rPr>
            </w:pPr>
            <w:r>
              <w:rPr>
                <w:sz w:val="16"/>
              </w:rPr>
              <w:t>F</w:t>
            </w:r>
          </w:p>
        </w:tc>
        <w:tc>
          <w:tcPr>
            <w:tcW w:w="3261" w:type="dxa"/>
          </w:tcPr>
          <w:p w14:paraId="243815C9" w14:textId="77777777" w:rsidR="00046D4A" w:rsidRPr="00B1530F" w:rsidRDefault="00046D4A" w:rsidP="004F19EB">
            <w:pPr>
              <w:pStyle w:val="TAL"/>
              <w:rPr>
                <w:sz w:val="16"/>
              </w:rPr>
            </w:pPr>
            <w:r>
              <w:rPr>
                <w:sz w:val="16"/>
              </w:rPr>
              <w:t>TEI17_Test, NR_redcap_plus_ARCH-UEConTest</w:t>
            </w:r>
          </w:p>
        </w:tc>
        <w:tc>
          <w:tcPr>
            <w:tcW w:w="1269" w:type="dxa"/>
          </w:tcPr>
          <w:p w14:paraId="16A87D2A" w14:textId="77777777" w:rsidR="00046D4A" w:rsidRPr="00B1530F" w:rsidRDefault="00046D4A" w:rsidP="004F19EB">
            <w:pPr>
              <w:pStyle w:val="TAL"/>
              <w:rPr>
                <w:sz w:val="16"/>
              </w:rPr>
            </w:pPr>
            <w:r>
              <w:rPr>
                <w:sz w:val="16"/>
              </w:rPr>
              <w:t>agreed</w:t>
            </w:r>
          </w:p>
        </w:tc>
      </w:tr>
      <w:tr w:rsidR="00046D4A" w14:paraId="09F7706E" w14:textId="77777777" w:rsidTr="00F86A74">
        <w:tc>
          <w:tcPr>
            <w:tcW w:w="1097" w:type="dxa"/>
          </w:tcPr>
          <w:p w14:paraId="35985A7C" w14:textId="77777777" w:rsidR="00046D4A" w:rsidRPr="00B1530F" w:rsidRDefault="00046D4A" w:rsidP="004F19EB">
            <w:pPr>
              <w:pStyle w:val="TAL"/>
              <w:rPr>
                <w:sz w:val="16"/>
              </w:rPr>
            </w:pPr>
            <w:r>
              <w:rPr>
                <w:sz w:val="16"/>
              </w:rPr>
              <w:t>R5-243111</w:t>
            </w:r>
          </w:p>
        </w:tc>
        <w:tc>
          <w:tcPr>
            <w:tcW w:w="3872" w:type="dxa"/>
          </w:tcPr>
          <w:p w14:paraId="30D41F3D" w14:textId="77777777" w:rsidR="00046D4A" w:rsidRPr="00B1530F" w:rsidRDefault="00046D4A" w:rsidP="004F19EB">
            <w:pPr>
              <w:pStyle w:val="TAL"/>
              <w:rPr>
                <w:sz w:val="16"/>
              </w:rPr>
            </w:pPr>
            <w:r>
              <w:rPr>
                <w:sz w:val="16"/>
              </w:rPr>
              <w:t>Editorial correction of UE capability in PDSCH repetition test cases</w:t>
            </w:r>
          </w:p>
        </w:tc>
        <w:tc>
          <w:tcPr>
            <w:tcW w:w="1408" w:type="dxa"/>
          </w:tcPr>
          <w:p w14:paraId="54BF38FB" w14:textId="77777777" w:rsidR="00046D4A" w:rsidRPr="00B1530F" w:rsidRDefault="00046D4A" w:rsidP="004F19EB">
            <w:pPr>
              <w:pStyle w:val="TAL"/>
              <w:rPr>
                <w:sz w:val="16"/>
              </w:rPr>
            </w:pPr>
            <w:r>
              <w:rPr>
                <w:sz w:val="16"/>
              </w:rPr>
              <w:t>ROHDE &amp; SCHWARZ</w:t>
            </w:r>
          </w:p>
        </w:tc>
        <w:tc>
          <w:tcPr>
            <w:tcW w:w="989" w:type="dxa"/>
          </w:tcPr>
          <w:p w14:paraId="46F9DC82" w14:textId="77777777" w:rsidR="00046D4A" w:rsidRPr="00B1530F" w:rsidRDefault="00046D4A" w:rsidP="004F19EB">
            <w:pPr>
              <w:pStyle w:val="TAL"/>
              <w:rPr>
                <w:sz w:val="16"/>
              </w:rPr>
            </w:pPr>
            <w:r>
              <w:rPr>
                <w:sz w:val="16"/>
              </w:rPr>
              <w:t>38.521-4</w:t>
            </w:r>
          </w:p>
        </w:tc>
        <w:tc>
          <w:tcPr>
            <w:tcW w:w="851" w:type="dxa"/>
          </w:tcPr>
          <w:p w14:paraId="7A8D5392" w14:textId="77777777" w:rsidR="00046D4A" w:rsidRPr="00B1530F" w:rsidRDefault="00046D4A" w:rsidP="004F19EB">
            <w:pPr>
              <w:pStyle w:val="TAL"/>
              <w:rPr>
                <w:sz w:val="16"/>
              </w:rPr>
            </w:pPr>
            <w:r>
              <w:rPr>
                <w:sz w:val="16"/>
              </w:rPr>
              <w:t>0839</w:t>
            </w:r>
          </w:p>
        </w:tc>
        <w:tc>
          <w:tcPr>
            <w:tcW w:w="425" w:type="dxa"/>
          </w:tcPr>
          <w:p w14:paraId="1ACBFAE8" w14:textId="77777777" w:rsidR="00046D4A" w:rsidRPr="00B1530F" w:rsidRDefault="00046D4A" w:rsidP="004F19EB">
            <w:pPr>
              <w:pStyle w:val="TAR"/>
              <w:rPr>
                <w:sz w:val="16"/>
              </w:rPr>
            </w:pPr>
            <w:r>
              <w:rPr>
                <w:sz w:val="16"/>
              </w:rPr>
              <w:t>-</w:t>
            </w:r>
          </w:p>
        </w:tc>
        <w:tc>
          <w:tcPr>
            <w:tcW w:w="709" w:type="dxa"/>
          </w:tcPr>
          <w:p w14:paraId="1E655B4B" w14:textId="77777777" w:rsidR="00046D4A" w:rsidRPr="00B1530F" w:rsidRDefault="00046D4A" w:rsidP="004F19EB">
            <w:pPr>
              <w:pStyle w:val="TAL"/>
              <w:rPr>
                <w:sz w:val="16"/>
              </w:rPr>
            </w:pPr>
            <w:r>
              <w:rPr>
                <w:sz w:val="16"/>
              </w:rPr>
              <w:t>Rel-18</w:t>
            </w:r>
          </w:p>
        </w:tc>
        <w:tc>
          <w:tcPr>
            <w:tcW w:w="283" w:type="dxa"/>
          </w:tcPr>
          <w:p w14:paraId="316C0AE3" w14:textId="77777777" w:rsidR="00046D4A" w:rsidRPr="00B1530F" w:rsidRDefault="00046D4A" w:rsidP="004F19EB">
            <w:pPr>
              <w:pStyle w:val="TAL"/>
              <w:rPr>
                <w:sz w:val="16"/>
              </w:rPr>
            </w:pPr>
            <w:r>
              <w:rPr>
                <w:sz w:val="16"/>
              </w:rPr>
              <w:t>F</w:t>
            </w:r>
          </w:p>
        </w:tc>
        <w:tc>
          <w:tcPr>
            <w:tcW w:w="3261" w:type="dxa"/>
          </w:tcPr>
          <w:p w14:paraId="18EA7A9D" w14:textId="77777777" w:rsidR="00046D4A" w:rsidRPr="00B1530F" w:rsidRDefault="00046D4A" w:rsidP="004F19EB">
            <w:pPr>
              <w:pStyle w:val="TAL"/>
              <w:rPr>
                <w:sz w:val="16"/>
              </w:rPr>
            </w:pPr>
            <w:r>
              <w:rPr>
                <w:sz w:val="16"/>
              </w:rPr>
              <w:t>TEI16_Test, NR_L1enh_URLLC-UEConTest</w:t>
            </w:r>
          </w:p>
        </w:tc>
        <w:tc>
          <w:tcPr>
            <w:tcW w:w="1269" w:type="dxa"/>
          </w:tcPr>
          <w:p w14:paraId="766E8BD5" w14:textId="77777777" w:rsidR="00046D4A" w:rsidRPr="00B1530F" w:rsidRDefault="00046D4A" w:rsidP="004F19EB">
            <w:pPr>
              <w:pStyle w:val="TAL"/>
              <w:rPr>
                <w:sz w:val="16"/>
              </w:rPr>
            </w:pPr>
            <w:r>
              <w:rPr>
                <w:sz w:val="16"/>
              </w:rPr>
              <w:t>agreed</w:t>
            </w:r>
          </w:p>
        </w:tc>
      </w:tr>
      <w:tr w:rsidR="00046D4A" w14:paraId="0B32DC8D" w14:textId="77777777" w:rsidTr="00F86A74">
        <w:tc>
          <w:tcPr>
            <w:tcW w:w="1097" w:type="dxa"/>
          </w:tcPr>
          <w:p w14:paraId="74A0DDC9" w14:textId="77777777" w:rsidR="00046D4A" w:rsidRPr="00B1530F" w:rsidRDefault="00046D4A" w:rsidP="004F19EB">
            <w:pPr>
              <w:pStyle w:val="TAL"/>
              <w:rPr>
                <w:sz w:val="16"/>
              </w:rPr>
            </w:pPr>
            <w:r>
              <w:rPr>
                <w:sz w:val="16"/>
              </w:rPr>
              <w:t>R5-243150</w:t>
            </w:r>
          </w:p>
        </w:tc>
        <w:tc>
          <w:tcPr>
            <w:tcW w:w="3872" w:type="dxa"/>
          </w:tcPr>
          <w:p w14:paraId="5A696034" w14:textId="77777777" w:rsidR="00046D4A" w:rsidRPr="00B1530F" w:rsidRDefault="00046D4A" w:rsidP="004F19EB">
            <w:pPr>
              <w:pStyle w:val="TAL"/>
              <w:rPr>
                <w:sz w:val="16"/>
              </w:rPr>
            </w:pPr>
            <w:r>
              <w:rPr>
                <w:sz w:val="16"/>
              </w:rPr>
              <w:t>Update to HST scheme A and B test cases</w:t>
            </w:r>
          </w:p>
        </w:tc>
        <w:tc>
          <w:tcPr>
            <w:tcW w:w="1408" w:type="dxa"/>
          </w:tcPr>
          <w:p w14:paraId="179C9238" w14:textId="77777777" w:rsidR="00046D4A" w:rsidRPr="00B1530F" w:rsidRDefault="00046D4A" w:rsidP="004F19EB">
            <w:pPr>
              <w:pStyle w:val="TAL"/>
              <w:rPr>
                <w:sz w:val="16"/>
              </w:rPr>
            </w:pPr>
            <w:r>
              <w:rPr>
                <w:sz w:val="16"/>
              </w:rPr>
              <w:t>Huawei, HiSilicon</w:t>
            </w:r>
          </w:p>
        </w:tc>
        <w:tc>
          <w:tcPr>
            <w:tcW w:w="989" w:type="dxa"/>
          </w:tcPr>
          <w:p w14:paraId="6CA23453" w14:textId="77777777" w:rsidR="00046D4A" w:rsidRPr="00B1530F" w:rsidRDefault="00046D4A" w:rsidP="004F19EB">
            <w:pPr>
              <w:pStyle w:val="TAL"/>
              <w:rPr>
                <w:sz w:val="16"/>
              </w:rPr>
            </w:pPr>
            <w:r>
              <w:rPr>
                <w:sz w:val="16"/>
              </w:rPr>
              <w:t>38.521-4</w:t>
            </w:r>
          </w:p>
        </w:tc>
        <w:tc>
          <w:tcPr>
            <w:tcW w:w="851" w:type="dxa"/>
          </w:tcPr>
          <w:p w14:paraId="25BE4705" w14:textId="77777777" w:rsidR="00046D4A" w:rsidRPr="00B1530F" w:rsidRDefault="00046D4A" w:rsidP="004F19EB">
            <w:pPr>
              <w:pStyle w:val="TAL"/>
              <w:rPr>
                <w:sz w:val="16"/>
              </w:rPr>
            </w:pPr>
            <w:r>
              <w:rPr>
                <w:sz w:val="16"/>
              </w:rPr>
              <w:t>0840</w:t>
            </w:r>
          </w:p>
        </w:tc>
        <w:tc>
          <w:tcPr>
            <w:tcW w:w="425" w:type="dxa"/>
          </w:tcPr>
          <w:p w14:paraId="0FB74FD4" w14:textId="77777777" w:rsidR="00046D4A" w:rsidRPr="00B1530F" w:rsidRDefault="00046D4A" w:rsidP="004F19EB">
            <w:pPr>
              <w:pStyle w:val="TAR"/>
              <w:rPr>
                <w:sz w:val="16"/>
              </w:rPr>
            </w:pPr>
            <w:r>
              <w:rPr>
                <w:sz w:val="16"/>
              </w:rPr>
              <w:t>-</w:t>
            </w:r>
          </w:p>
        </w:tc>
        <w:tc>
          <w:tcPr>
            <w:tcW w:w="709" w:type="dxa"/>
          </w:tcPr>
          <w:p w14:paraId="067E36A9" w14:textId="77777777" w:rsidR="00046D4A" w:rsidRPr="00B1530F" w:rsidRDefault="00046D4A" w:rsidP="004F19EB">
            <w:pPr>
              <w:pStyle w:val="TAL"/>
              <w:rPr>
                <w:sz w:val="16"/>
              </w:rPr>
            </w:pPr>
            <w:r>
              <w:rPr>
                <w:sz w:val="16"/>
              </w:rPr>
              <w:t>Rel-18</w:t>
            </w:r>
          </w:p>
        </w:tc>
        <w:tc>
          <w:tcPr>
            <w:tcW w:w="283" w:type="dxa"/>
          </w:tcPr>
          <w:p w14:paraId="33039F2D" w14:textId="77777777" w:rsidR="00046D4A" w:rsidRPr="00B1530F" w:rsidRDefault="00046D4A" w:rsidP="004F19EB">
            <w:pPr>
              <w:pStyle w:val="TAL"/>
              <w:rPr>
                <w:sz w:val="16"/>
              </w:rPr>
            </w:pPr>
            <w:r>
              <w:rPr>
                <w:sz w:val="16"/>
              </w:rPr>
              <w:t>F</w:t>
            </w:r>
          </w:p>
        </w:tc>
        <w:tc>
          <w:tcPr>
            <w:tcW w:w="3261" w:type="dxa"/>
          </w:tcPr>
          <w:p w14:paraId="2CFE5A84" w14:textId="77777777" w:rsidR="00046D4A" w:rsidRPr="00B1530F" w:rsidRDefault="00046D4A" w:rsidP="004F19EB">
            <w:pPr>
              <w:pStyle w:val="TAL"/>
              <w:rPr>
                <w:sz w:val="16"/>
              </w:rPr>
            </w:pPr>
            <w:r>
              <w:rPr>
                <w:sz w:val="16"/>
              </w:rPr>
              <w:t>NR_feMIMO-UEConTest</w:t>
            </w:r>
          </w:p>
        </w:tc>
        <w:tc>
          <w:tcPr>
            <w:tcW w:w="1269" w:type="dxa"/>
          </w:tcPr>
          <w:p w14:paraId="34E33346" w14:textId="77777777" w:rsidR="00046D4A" w:rsidRPr="00B1530F" w:rsidRDefault="00046D4A" w:rsidP="004F19EB">
            <w:pPr>
              <w:pStyle w:val="TAL"/>
              <w:rPr>
                <w:sz w:val="16"/>
              </w:rPr>
            </w:pPr>
            <w:r>
              <w:rPr>
                <w:sz w:val="16"/>
              </w:rPr>
              <w:t>agreed</w:t>
            </w:r>
          </w:p>
        </w:tc>
      </w:tr>
      <w:tr w:rsidR="00046D4A" w14:paraId="31F2714F" w14:textId="77777777" w:rsidTr="00F86A74">
        <w:tc>
          <w:tcPr>
            <w:tcW w:w="1097" w:type="dxa"/>
          </w:tcPr>
          <w:p w14:paraId="3943B1B7" w14:textId="77777777" w:rsidR="00046D4A" w:rsidRPr="00B1530F" w:rsidRDefault="00046D4A" w:rsidP="004F19EB">
            <w:pPr>
              <w:pStyle w:val="TAL"/>
              <w:rPr>
                <w:sz w:val="16"/>
              </w:rPr>
            </w:pPr>
            <w:r>
              <w:rPr>
                <w:sz w:val="16"/>
              </w:rPr>
              <w:t>R5-243151</w:t>
            </w:r>
          </w:p>
        </w:tc>
        <w:tc>
          <w:tcPr>
            <w:tcW w:w="3872" w:type="dxa"/>
          </w:tcPr>
          <w:p w14:paraId="75057E90" w14:textId="77777777" w:rsidR="00046D4A" w:rsidRPr="00B1530F" w:rsidRDefault="00046D4A" w:rsidP="004F19EB">
            <w:pPr>
              <w:pStyle w:val="TAL"/>
              <w:rPr>
                <w:sz w:val="16"/>
              </w:rPr>
            </w:pPr>
            <w:r>
              <w:rPr>
                <w:sz w:val="16"/>
              </w:rPr>
              <w:t>Adding RMC for feMIMO test cases</w:t>
            </w:r>
          </w:p>
        </w:tc>
        <w:tc>
          <w:tcPr>
            <w:tcW w:w="1408" w:type="dxa"/>
          </w:tcPr>
          <w:p w14:paraId="6ED54648" w14:textId="77777777" w:rsidR="00046D4A" w:rsidRPr="00B1530F" w:rsidRDefault="00046D4A" w:rsidP="004F19EB">
            <w:pPr>
              <w:pStyle w:val="TAL"/>
              <w:rPr>
                <w:sz w:val="16"/>
              </w:rPr>
            </w:pPr>
            <w:r>
              <w:rPr>
                <w:sz w:val="16"/>
              </w:rPr>
              <w:t>Huawei, HiSilicon, Samsung</w:t>
            </w:r>
          </w:p>
        </w:tc>
        <w:tc>
          <w:tcPr>
            <w:tcW w:w="989" w:type="dxa"/>
          </w:tcPr>
          <w:p w14:paraId="06F62E9F" w14:textId="77777777" w:rsidR="00046D4A" w:rsidRPr="00B1530F" w:rsidRDefault="00046D4A" w:rsidP="004F19EB">
            <w:pPr>
              <w:pStyle w:val="TAL"/>
              <w:rPr>
                <w:sz w:val="16"/>
              </w:rPr>
            </w:pPr>
            <w:r>
              <w:rPr>
                <w:sz w:val="16"/>
              </w:rPr>
              <w:t>38.521-4</w:t>
            </w:r>
          </w:p>
        </w:tc>
        <w:tc>
          <w:tcPr>
            <w:tcW w:w="851" w:type="dxa"/>
          </w:tcPr>
          <w:p w14:paraId="2D6743FC" w14:textId="77777777" w:rsidR="00046D4A" w:rsidRPr="00B1530F" w:rsidRDefault="00046D4A" w:rsidP="004F19EB">
            <w:pPr>
              <w:pStyle w:val="TAL"/>
              <w:rPr>
                <w:sz w:val="16"/>
              </w:rPr>
            </w:pPr>
            <w:r>
              <w:rPr>
                <w:sz w:val="16"/>
              </w:rPr>
              <w:t>0841</w:t>
            </w:r>
          </w:p>
        </w:tc>
        <w:tc>
          <w:tcPr>
            <w:tcW w:w="425" w:type="dxa"/>
          </w:tcPr>
          <w:p w14:paraId="6DA7D331" w14:textId="77777777" w:rsidR="00046D4A" w:rsidRPr="00B1530F" w:rsidRDefault="00046D4A" w:rsidP="004F19EB">
            <w:pPr>
              <w:pStyle w:val="TAR"/>
              <w:rPr>
                <w:sz w:val="16"/>
              </w:rPr>
            </w:pPr>
            <w:r>
              <w:rPr>
                <w:sz w:val="16"/>
              </w:rPr>
              <w:t>-</w:t>
            </w:r>
          </w:p>
        </w:tc>
        <w:tc>
          <w:tcPr>
            <w:tcW w:w="709" w:type="dxa"/>
          </w:tcPr>
          <w:p w14:paraId="5A5DE4ED" w14:textId="77777777" w:rsidR="00046D4A" w:rsidRPr="00B1530F" w:rsidRDefault="00046D4A" w:rsidP="004F19EB">
            <w:pPr>
              <w:pStyle w:val="TAL"/>
              <w:rPr>
                <w:sz w:val="16"/>
              </w:rPr>
            </w:pPr>
            <w:r>
              <w:rPr>
                <w:sz w:val="16"/>
              </w:rPr>
              <w:t>Rel-18</w:t>
            </w:r>
          </w:p>
        </w:tc>
        <w:tc>
          <w:tcPr>
            <w:tcW w:w="283" w:type="dxa"/>
          </w:tcPr>
          <w:p w14:paraId="5F24481D" w14:textId="77777777" w:rsidR="00046D4A" w:rsidRPr="00B1530F" w:rsidRDefault="00046D4A" w:rsidP="004F19EB">
            <w:pPr>
              <w:pStyle w:val="TAL"/>
              <w:rPr>
                <w:sz w:val="16"/>
              </w:rPr>
            </w:pPr>
            <w:r>
              <w:rPr>
                <w:sz w:val="16"/>
              </w:rPr>
              <w:t>F</w:t>
            </w:r>
          </w:p>
        </w:tc>
        <w:tc>
          <w:tcPr>
            <w:tcW w:w="3261" w:type="dxa"/>
          </w:tcPr>
          <w:p w14:paraId="0DEF6F95" w14:textId="77777777" w:rsidR="00046D4A" w:rsidRPr="00B1530F" w:rsidRDefault="00046D4A" w:rsidP="004F19EB">
            <w:pPr>
              <w:pStyle w:val="TAL"/>
              <w:rPr>
                <w:sz w:val="16"/>
              </w:rPr>
            </w:pPr>
            <w:r>
              <w:rPr>
                <w:sz w:val="16"/>
              </w:rPr>
              <w:t>NR_feMIMO-UEConTest</w:t>
            </w:r>
          </w:p>
        </w:tc>
        <w:tc>
          <w:tcPr>
            <w:tcW w:w="1269" w:type="dxa"/>
          </w:tcPr>
          <w:p w14:paraId="359861F3" w14:textId="77777777" w:rsidR="00046D4A" w:rsidRPr="00B1530F" w:rsidRDefault="00046D4A" w:rsidP="004F19EB">
            <w:pPr>
              <w:pStyle w:val="TAL"/>
              <w:rPr>
                <w:sz w:val="16"/>
              </w:rPr>
            </w:pPr>
            <w:r>
              <w:rPr>
                <w:sz w:val="16"/>
              </w:rPr>
              <w:t>agreed</w:t>
            </w:r>
          </w:p>
        </w:tc>
      </w:tr>
      <w:tr w:rsidR="00046D4A" w14:paraId="3F4810BE" w14:textId="77777777" w:rsidTr="00F86A74">
        <w:tc>
          <w:tcPr>
            <w:tcW w:w="1097" w:type="dxa"/>
          </w:tcPr>
          <w:p w14:paraId="3CF1A8DC" w14:textId="77777777" w:rsidR="00046D4A" w:rsidRPr="00B1530F" w:rsidRDefault="00046D4A" w:rsidP="004F19EB">
            <w:pPr>
              <w:pStyle w:val="TAL"/>
              <w:rPr>
                <w:sz w:val="16"/>
              </w:rPr>
            </w:pPr>
            <w:r>
              <w:rPr>
                <w:sz w:val="16"/>
              </w:rPr>
              <w:t>R5-243338</w:t>
            </w:r>
          </w:p>
        </w:tc>
        <w:tc>
          <w:tcPr>
            <w:tcW w:w="3872" w:type="dxa"/>
          </w:tcPr>
          <w:p w14:paraId="1DE7CC80" w14:textId="77777777" w:rsidR="00046D4A" w:rsidRPr="00B1530F" w:rsidRDefault="00046D4A" w:rsidP="004F19EB">
            <w:pPr>
              <w:pStyle w:val="TAL"/>
              <w:rPr>
                <w:sz w:val="16"/>
              </w:rPr>
            </w:pPr>
            <w:r>
              <w:rPr>
                <w:sz w:val="16"/>
              </w:rPr>
              <w:t>Update for PMI TypeII codebook test cases</w:t>
            </w:r>
          </w:p>
        </w:tc>
        <w:tc>
          <w:tcPr>
            <w:tcW w:w="1408" w:type="dxa"/>
          </w:tcPr>
          <w:p w14:paraId="609D1667" w14:textId="77777777" w:rsidR="00046D4A" w:rsidRPr="00B1530F" w:rsidRDefault="00046D4A" w:rsidP="004F19EB">
            <w:pPr>
              <w:pStyle w:val="TAL"/>
              <w:rPr>
                <w:sz w:val="16"/>
              </w:rPr>
            </w:pPr>
            <w:r>
              <w:rPr>
                <w:sz w:val="16"/>
              </w:rPr>
              <w:t>Keysight Technologies</w:t>
            </w:r>
          </w:p>
        </w:tc>
        <w:tc>
          <w:tcPr>
            <w:tcW w:w="989" w:type="dxa"/>
          </w:tcPr>
          <w:p w14:paraId="05714756" w14:textId="77777777" w:rsidR="00046D4A" w:rsidRPr="00B1530F" w:rsidRDefault="00046D4A" w:rsidP="004F19EB">
            <w:pPr>
              <w:pStyle w:val="TAL"/>
              <w:rPr>
                <w:sz w:val="16"/>
              </w:rPr>
            </w:pPr>
            <w:r>
              <w:rPr>
                <w:sz w:val="16"/>
              </w:rPr>
              <w:t>38.521-4</w:t>
            </w:r>
          </w:p>
        </w:tc>
        <w:tc>
          <w:tcPr>
            <w:tcW w:w="851" w:type="dxa"/>
          </w:tcPr>
          <w:p w14:paraId="65CA6084" w14:textId="77777777" w:rsidR="00046D4A" w:rsidRPr="00B1530F" w:rsidRDefault="00046D4A" w:rsidP="004F19EB">
            <w:pPr>
              <w:pStyle w:val="TAL"/>
              <w:rPr>
                <w:sz w:val="16"/>
              </w:rPr>
            </w:pPr>
            <w:r>
              <w:rPr>
                <w:sz w:val="16"/>
              </w:rPr>
              <w:t>0842</w:t>
            </w:r>
          </w:p>
        </w:tc>
        <w:tc>
          <w:tcPr>
            <w:tcW w:w="425" w:type="dxa"/>
          </w:tcPr>
          <w:p w14:paraId="1FE5A396" w14:textId="77777777" w:rsidR="00046D4A" w:rsidRPr="00B1530F" w:rsidRDefault="00046D4A" w:rsidP="004F19EB">
            <w:pPr>
              <w:pStyle w:val="TAR"/>
              <w:rPr>
                <w:sz w:val="16"/>
              </w:rPr>
            </w:pPr>
            <w:r>
              <w:rPr>
                <w:sz w:val="16"/>
              </w:rPr>
              <w:t>-</w:t>
            </w:r>
          </w:p>
        </w:tc>
        <w:tc>
          <w:tcPr>
            <w:tcW w:w="709" w:type="dxa"/>
          </w:tcPr>
          <w:p w14:paraId="47C18018" w14:textId="77777777" w:rsidR="00046D4A" w:rsidRPr="00B1530F" w:rsidRDefault="00046D4A" w:rsidP="004F19EB">
            <w:pPr>
              <w:pStyle w:val="TAL"/>
              <w:rPr>
                <w:sz w:val="16"/>
              </w:rPr>
            </w:pPr>
            <w:r>
              <w:rPr>
                <w:sz w:val="16"/>
              </w:rPr>
              <w:t>Rel-18</w:t>
            </w:r>
          </w:p>
        </w:tc>
        <w:tc>
          <w:tcPr>
            <w:tcW w:w="283" w:type="dxa"/>
          </w:tcPr>
          <w:p w14:paraId="655BE0F3" w14:textId="77777777" w:rsidR="00046D4A" w:rsidRPr="00B1530F" w:rsidRDefault="00046D4A" w:rsidP="004F19EB">
            <w:pPr>
              <w:pStyle w:val="TAL"/>
              <w:rPr>
                <w:sz w:val="16"/>
              </w:rPr>
            </w:pPr>
            <w:r>
              <w:rPr>
                <w:sz w:val="16"/>
              </w:rPr>
              <w:t>F</w:t>
            </w:r>
          </w:p>
        </w:tc>
        <w:tc>
          <w:tcPr>
            <w:tcW w:w="3261" w:type="dxa"/>
          </w:tcPr>
          <w:p w14:paraId="10D1A804" w14:textId="77777777" w:rsidR="00046D4A" w:rsidRPr="00B1530F" w:rsidRDefault="00046D4A" w:rsidP="004F19EB">
            <w:pPr>
              <w:pStyle w:val="TAL"/>
              <w:rPr>
                <w:sz w:val="16"/>
              </w:rPr>
            </w:pPr>
            <w:r>
              <w:rPr>
                <w:sz w:val="16"/>
              </w:rPr>
              <w:t>TEI16_Test, NR_perf_enh-UEConTest</w:t>
            </w:r>
          </w:p>
        </w:tc>
        <w:tc>
          <w:tcPr>
            <w:tcW w:w="1269" w:type="dxa"/>
          </w:tcPr>
          <w:p w14:paraId="56275DD8" w14:textId="77777777" w:rsidR="00046D4A" w:rsidRPr="00B1530F" w:rsidRDefault="00046D4A" w:rsidP="004F19EB">
            <w:pPr>
              <w:pStyle w:val="TAL"/>
              <w:rPr>
                <w:sz w:val="16"/>
              </w:rPr>
            </w:pPr>
            <w:r>
              <w:rPr>
                <w:sz w:val="16"/>
              </w:rPr>
              <w:t>agreed</w:t>
            </w:r>
          </w:p>
        </w:tc>
      </w:tr>
      <w:tr w:rsidR="00046D4A" w14:paraId="1E85A3DD" w14:textId="77777777" w:rsidTr="00F86A74">
        <w:tc>
          <w:tcPr>
            <w:tcW w:w="1097" w:type="dxa"/>
          </w:tcPr>
          <w:p w14:paraId="4AB72ABB" w14:textId="77777777" w:rsidR="00046D4A" w:rsidRPr="00B1530F" w:rsidRDefault="00046D4A" w:rsidP="004F19EB">
            <w:pPr>
              <w:pStyle w:val="TAL"/>
              <w:rPr>
                <w:sz w:val="16"/>
              </w:rPr>
            </w:pPr>
            <w:r>
              <w:rPr>
                <w:sz w:val="16"/>
              </w:rPr>
              <w:t>R5-243339</w:t>
            </w:r>
          </w:p>
        </w:tc>
        <w:tc>
          <w:tcPr>
            <w:tcW w:w="3872" w:type="dxa"/>
          </w:tcPr>
          <w:p w14:paraId="6FEF1C60" w14:textId="77777777" w:rsidR="00046D4A" w:rsidRPr="00B1530F" w:rsidRDefault="00046D4A" w:rsidP="004F19EB">
            <w:pPr>
              <w:pStyle w:val="TAL"/>
              <w:rPr>
                <w:sz w:val="16"/>
              </w:rPr>
            </w:pPr>
            <w:r>
              <w:rPr>
                <w:sz w:val="16"/>
              </w:rPr>
              <w:t>Update mTT for missing DL RMC</w:t>
            </w:r>
          </w:p>
        </w:tc>
        <w:tc>
          <w:tcPr>
            <w:tcW w:w="1408" w:type="dxa"/>
          </w:tcPr>
          <w:p w14:paraId="432083EA" w14:textId="77777777" w:rsidR="00046D4A" w:rsidRPr="00B1530F" w:rsidRDefault="00046D4A" w:rsidP="004F19EB">
            <w:pPr>
              <w:pStyle w:val="TAL"/>
              <w:rPr>
                <w:sz w:val="16"/>
              </w:rPr>
            </w:pPr>
            <w:r>
              <w:rPr>
                <w:sz w:val="16"/>
              </w:rPr>
              <w:t>Keysight Technologies</w:t>
            </w:r>
          </w:p>
        </w:tc>
        <w:tc>
          <w:tcPr>
            <w:tcW w:w="989" w:type="dxa"/>
          </w:tcPr>
          <w:p w14:paraId="5171775B" w14:textId="77777777" w:rsidR="00046D4A" w:rsidRPr="00B1530F" w:rsidRDefault="00046D4A" w:rsidP="004F19EB">
            <w:pPr>
              <w:pStyle w:val="TAL"/>
              <w:rPr>
                <w:sz w:val="16"/>
              </w:rPr>
            </w:pPr>
            <w:r>
              <w:rPr>
                <w:sz w:val="16"/>
              </w:rPr>
              <w:t>38.521-4</w:t>
            </w:r>
          </w:p>
        </w:tc>
        <w:tc>
          <w:tcPr>
            <w:tcW w:w="851" w:type="dxa"/>
          </w:tcPr>
          <w:p w14:paraId="08FCC59D" w14:textId="77777777" w:rsidR="00046D4A" w:rsidRPr="00B1530F" w:rsidRDefault="00046D4A" w:rsidP="004F19EB">
            <w:pPr>
              <w:pStyle w:val="TAL"/>
              <w:rPr>
                <w:sz w:val="16"/>
              </w:rPr>
            </w:pPr>
            <w:r>
              <w:rPr>
                <w:sz w:val="16"/>
              </w:rPr>
              <w:t>0843</w:t>
            </w:r>
          </w:p>
        </w:tc>
        <w:tc>
          <w:tcPr>
            <w:tcW w:w="425" w:type="dxa"/>
          </w:tcPr>
          <w:p w14:paraId="6435CC8F" w14:textId="77777777" w:rsidR="00046D4A" w:rsidRPr="00B1530F" w:rsidRDefault="00046D4A" w:rsidP="004F19EB">
            <w:pPr>
              <w:pStyle w:val="TAR"/>
              <w:rPr>
                <w:sz w:val="16"/>
              </w:rPr>
            </w:pPr>
            <w:r>
              <w:rPr>
                <w:sz w:val="16"/>
              </w:rPr>
              <w:t>-</w:t>
            </w:r>
          </w:p>
        </w:tc>
        <w:tc>
          <w:tcPr>
            <w:tcW w:w="709" w:type="dxa"/>
          </w:tcPr>
          <w:p w14:paraId="7EF57073" w14:textId="77777777" w:rsidR="00046D4A" w:rsidRPr="00B1530F" w:rsidRDefault="00046D4A" w:rsidP="004F19EB">
            <w:pPr>
              <w:pStyle w:val="TAL"/>
              <w:rPr>
                <w:sz w:val="16"/>
              </w:rPr>
            </w:pPr>
            <w:r>
              <w:rPr>
                <w:sz w:val="16"/>
              </w:rPr>
              <w:t>Rel-18</w:t>
            </w:r>
          </w:p>
        </w:tc>
        <w:tc>
          <w:tcPr>
            <w:tcW w:w="283" w:type="dxa"/>
          </w:tcPr>
          <w:p w14:paraId="28E7D833" w14:textId="77777777" w:rsidR="00046D4A" w:rsidRPr="00B1530F" w:rsidRDefault="00046D4A" w:rsidP="004F19EB">
            <w:pPr>
              <w:pStyle w:val="TAL"/>
              <w:rPr>
                <w:sz w:val="16"/>
              </w:rPr>
            </w:pPr>
            <w:r>
              <w:rPr>
                <w:sz w:val="16"/>
              </w:rPr>
              <w:t>F</w:t>
            </w:r>
          </w:p>
        </w:tc>
        <w:tc>
          <w:tcPr>
            <w:tcW w:w="3261" w:type="dxa"/>
          </w:tcPr>
          <w:p w14:paraId="615DF012" w14:textId="77777777" w:rsidR="00046D4A" w:rsidRPr="00B1530F" w:rsidRDefault="00046D4A" w:rsidP="004F19EB">
            <w:pPr>
              <w:pStyle w:val="TAL"/>
              <w:rPr>
                <w:sz w:val="16"/>
              </w:rPr>
            </w:pPr>
            <w:r>
              <w:rPr>
                <w:sz w:val="16"/>
              </w:rPr>
              <w:t>TEI16_Test</w:t>
            </w:r>
          </w:p>
        </w:tc>
        <w:tc>
          <w:tcPr>
            <w:tcW w:w="1269" w:type="dxa"/>
          </w:tcPr>
          <w:p w14:paraId="6BCFD0AE" w14:textId="77777777" w:rsidR="00046D4A" w:rsidRPr="00B1530F" w:rsidRDefault="00046D4A" w:rsidP="004F19EB">
            <w:pPr>
              <w:pStyle w:val="TAL"/>
              <w:rPr>
                <w:sz w:val="16"/>
              </w:rPr>
            </w:pPr>
            <w:r>
              <w:rPr>
                <w:sz w:val="16"/>
              </w:rPr>
              <w:t>revised</w:t>
            </w:r>
          </w:p>
        </w:tc>
      </w:tr>
      <w:tr w:rsidR="00046D4A" w14:paraId="166FFA68" w14:textId="77777777" w:rsidTr="00F86A74">
        <w:tc>
          <w:tcPr>
            <w:tcW w:w="1097" w:type="dxa"/>
          </w:tcPr>
          <w:p w14:paraId="07EC2A7B" w14:textId="77777777" w:rsidR="00046D4A" w:rsidRPr="00B1530F" w:rsidRDefault="00046D4A" w:rsidP="004F19EB">
            <w:pPr>
              <w:pStyle w:val="TAL"/>
              <w:rPr>
                <w:sz w:val="16"/>
              </w:rPr>
            </w:pPr>
            <w:r>
              <w:rPr>
                <w:sz w:val="16"/>
              </w:rPr>
              <w:t>R5-243698</w:t>
            </w:r>
          </w:p>
        </w:tc>
        <w:tc>
          <w:tcPr>
            <w:tcW w:w="3872" w:type="dxa"/>
          </w:tcPr>
          <w:p w14:paraId="0A267852" w14:textId="77777777" w:rsidR="00046D4A" w:rsidRPr="00B1530F" w:rsidRDefault="00046D4A" w:rsidP="004F19EB">
            <w:pPr>
              <w:pStyle w:val="TAL"/>
              <w:rPr>
                <w:sz w:val="16"/>
              </w:rPr>
            </w:pPr>
            <w:r>
              <w:rPr>
                <w:sz w:val="16"/>
              </w:rPr>
              <w:t>Update mTT for missing DL RMC</w:t>
            </w:r>
          </w:p>
        </w:tc>
        <w:tc>
          <w:tcPr>
            <w:tcW w:w="1408" w:type="dxa"/>
          </w:tcPr>
          <w:p w14:paraId="00E287C8" w14:textId="77777777" w:rsidR="00046D4A" w:rsidRPr="00B1530F" w:rsidRDefault="00046D4A" w:rsidP="004F19EB">
            <w:pPr>
              <w:pStyle w:val="TAL"/>
              <w:rPr>
                <w:sz w:val="16"/>
              </w:rPr>
            </w:pPr>
            <w:r>
              <w:rPr>
                <w:sz w:val="16"/>
              </w:rPr>
              <w:t>Keysight Technologies</w:t>
            </w:r>
          </w:p>
        </w:tc>
        <w:tc>
          <w:tcPr>
            <w:tcW w:w="989" w:type="dxa"/>
          </w:tcPr>
          <w:p w14:paraId="0D7FBAA8" w14:textId="77777777" w:rsidR="00046D4A" w:rsidRPr="00B1530F" w:rsidRDefault="00046D4A" w:rsidP="004F19EB">
            <w:pPr>
              <w:pStyle w:val="TAL"/>
              <w:rPr>
                <w:sz w:val="16"/>
              </w:rPr>
            </w:pPr>
            <w:r>
              <w:rPr>
                <w:sz w:val="16"/>
              </w:rPr>
              <w:t>38.521-4</w:t>
            </w:r>
          </w:p>
        </w:tc>
        <w:tc>
          <w:tcPr>
            <w:tcW w:w="851" w:type="dxa"/>
          </w:tcPr>
          <w:p w14:paraId="78287EF1" w14:textId="77777777" w:rsidR="00046D4A" w:rsidRPr="00B1530F" w:rsidRDefault="00046D4A" w:rsidP="004F19EB">
            <w:pPr>
              <w:pStyle w:val="TAL"/>
              <w:rPr>
                <w:sz w:val="16"/>
              </w:rPr>
            </w:pPr>
            <w:r>
              <w:rPr>
                <w:sz w:val="16"/>
              </w:rPr>
              <w:t>0843</w:t>
            </w:r>
          </w:p>
        </w:tc>
        <w:tc>
          <w:tcPr>
            <w:tcW w:w="425" w:type="dxa"/>
          </w:tcPr>
          <w:p w14:paraId="449AECEF" w14:textId="77777777" w:rsidR="00046D4A" w:rsidRPr="00B1530F" w:rsidRDefault="00046D4A" w:rsidP="004F19EB">
            <w:pPr>
              <w:pStyle w:val="TAR"/>
              <w:rPr>
                <w:sz w:val="16"/>
              </w:rPr>
            </w:pPr>
            <w:r>
              <w:rPr>
                <w:sz w:val="16"/>
              </w:rPr>
              <w:t>1</w:t>
            </w:r>
          </w:p>
        </w:tc>
        <w:tc>
          <w:tcPr>
            <w:tcW w:w="709" w:type="dxa"/>
          </w:tcPr>
          <w:p w14:paraId="068054FC" w14:textId="77777777" w:rsidR="00046D4A" w:rsidRPr="00B1530F" w:rsidRDefault="00046D4A" w:rsidP="004F19EB">
            <w:pPr>
              <w:pStyle w:val="TAL"/>
              <w:rPr>
                <w:sz w:val="16"/>
              </w:rPr>
            </w:pPr>
            <w:r>
              <w:rPr>
                <w:sz w:val="16"/>
              </w:rPr>
              <w:t>Rel-18</w:t>
            </w:r>
          </w:p>
        </w:tc>
        <w:tc>
          <w:tcPr>
            <w:tcW w:w="283" w:type="dxa"/>
          </w:tcPr>
          <w:p w14:paraId="0448F7F4" w14:textId="77777777" w:rsidR="00046D4A" w:rsidRPr="00B1530F" w:rsidRDefault="00046D4A" w:rsidP="004F19EB">
            <w:pPr>
              <w:pStyle w:val="TAL"/>
              <w:rPr>
                <w:sz w:val="16"/>
              </w:rPr>
            </w:pPr>
            <w:r>
              <w:rPr>
                <w:sz w:val="16"/>
              </w:rPr>
              <w:t>F</w:t>
            </w:r>
          </w:p>
        </w:tc>
        <w:tc>
          <w:tcPr>
            <w:tcW w:w="3261" w:type="dxa"/>
          </w:tcPr>
          <w:p w14:paraId="7E5D0C27" w14:textId="77777777" w:rsidR="00046D4A" w:rsidRPr="00B1530F" w:rsidRDefault="00046D4A" w:rsidP="004F19EB">
            <w:pPr>
              <w:pStyle w:val="TAL"/>
              <w:rPr>
                <w:sz w:val="16"/>
              </w:rPr>
            </w:pPr>
            <w:r>
              <w:rPr>
                <w:sz w:val="16"/>
              </w:rPr>
              <w:t>TEI16_Test</w:t>
            </w:r>
          </w:p>
        </w:tc>
        <w:tc>
          <w:tcPr>
            <w:tcW w:w="1269" w:type="dxa"/>
          </w:tcPr>
          <w:p w14:paraId="52A81D11" w14:textId="77777777" w:rsidR="00046D4A" w:rsidRPr="00B1530F" w:rsidRDefault="00046D4A" w:rsidP="004F19EB">
            <w:pPr>
              <w:pStyle w:val="TAL"/>
              <w:rPr>
                <w:sz w:val="16"/>
              </w:rPr>
            </w:pPr>
            <w:r>
              <w:rPr>
                <w:sz w:val="16"/>
              </w:rPr>
              <w:t>agreed</w:t>
            </w:r>
          </w:p>
        </w:tc>
      </w:tr>
      <w:tr w:rsidR="00046D4A" w14:paraId="68121D0B" w14:textId="77777777" w:rsidTr="00F86A74">
        <w:tc>
          <w:tcPr>
            <w:tcW w:w="1097" w:type="dxa"/>
          </w:tcPr>
          <w:p w14:paraId="60E62A77" w14:textId="77777777" w:rsidR="00046D4A" w:rsidRPr="00B1530F" w:rsidRDefault="00046D4A" w:rsidP="004F19EB">
            <w:pPr>
              <w:pStyle w:val="TAL"/>
              <w:rPr>
                <w:sz w:val="16"/>
              </w:rPr>
            </w:pPr>
            <w:r>
              <w:rPr>
                <w:sz w:val="16"/>
              </w:rPr>
              <w:t>R5-243432</w:t>
            </w:r>
          </w:p>
        </w:tc>
        <w:tc>
          <w:tcPr>
            <w:tcW w:w="3872" w:type="dxa"/>
          </w:tcPr>
          <w:p w14:paraId="78F80A64" w14:textId="77777777" w:rsidR="00046D4A" w:rsidRPr="00B1530F" w:rsidRDefault="00046D4A" w:rsidP="004F19EB">
            <w:pPr>
              <w:pStyle w:val="TAL"/>
              <w:rPr>
                <w:sz w:val="16"/>
              </w:rPr>
            </w:pPr>
            <w:r>
              <w:rPr>
                <w:sz w:val="16"/>
              </w:rPr>
              <w:t>Addition of NSA SDR test case for DL 1024QAM</w:t>
            </w:r>
          </w:p>
        </w:tc>
        <w:tc>
          <w:tcPr>
            <w:tcW w:w="1408" w:type="dxa"/>
          </w:tcPr>
          <w:p w14:paraId="5EB3A57F" w14:textId="77777777" w:rsidR="00046D4A" w:rsidRPr="00B1530F" w:rsidRDefault="00046D4A" w:rsidP="004F19EB">
            <w:pPr>
              <w:pStyle w:val="TAL"/>
              <w:rPr>
                <w:sz w:val="16"/>
              </w:rPr>
            </w:pPr>
            <w:r>
              <w:rPr>
                <w:sz w:val="16"/>
              </w:rPr>
              <w:t>Qualcomm Inc</w:t>
            </w:r>
          </w:p>
        </w:tc>
        <w:tc>
          <w:tcPr>
            <w:tcW w:w="989" w:type="dxa"/>
          </w:tcPr>
          <w:p w14:paraId="2CE0ED0D" w14:textId="77777777" w:rsidR="00046D4A" w:rsidRPr="00B1530F" w:rsidRDefault="00046D4A" w:rsidP="004F19EB">
            <w:pPr>
              <w:pStyle w:val="TAL"/>
              <w:rPr>
                <w:sz w:val="16"/>
              </w:rPr>
            </w:pPr>
            <w:r>
              <w:rPr>
                <w:sz w:val="16"/>
              </w:rPr>
              <w:t>38.521-4</w:t>
            </w:r>
          </w:p>
        </w:tc>
        <w:tc>
          <w:tcPr>
            <w:tcW w:w="851" w:type="dxa"/>
          </w:tcPr>
          <w:p w14:paraId="4BF2E57D" w14:textId="77777777" w:rsidR="00046D4A" w:rsidRPr="00B1530F" w:rsidRDefault="00046D4A" w:rsidP="004F19EB">
            <w:pPr>
              <w:pStyle w:val="TAL"/>
              <w:rPr>
                <w:sz w:val="16"/>
              </w:rPr>
            </w:pPr>
            <w:r>
              <w:rPr>
                <w:sz w:val="16"/>
              </w:rPr>
              <w:t>0844</w:t>
            </w:r>
          </w:p>
        </w:tc>
        <w:tc>
          <w:tcPr>
            <w:tcW w:w="425" w:type="dxa"/>
          </w:tcPr>
          <w:p w14:paraId="405AB71D" w14:textId="77777777" w:rsidR="00046D4A" w:rsidRPr="00B1530F" w:rsidRDefault="00046D4A" w:rsidP="004F19EB">
            <w:pPr>
              <w:pStyle w:val="TAR"/>
              <w:rPr>
                <w:sz w:val="16"/>
              </w:rPr>
            </w:pPr>
            <w:r>
              <w:rPr>
                <w:sz w:val="16"/>
              </w:rPr>
              <w:t>-</w:t>
            </w:r>
          </w:p>
        </w:tc>
        <w:tc>
          <w:tcPr>
            <w:tcW w:w="709" w:type="dxa"/>
          </w:tcPr>
          <w:p w14:paraId="732FB10B" w14:textId="77777777" w:rsidR="00046D4A" w:rsidRPr="00B1530F" w:rsidRDefault="00046D4A" w:rsidP="004F19EB">
            <w:pPr>
              <w:pStyle w:val="TAL"/>
              <w:rPr>
                <w:sz w:val="16"/>
              </w:rPr>
            </w:pPr>
            <w:r>
              <w:rPr>
                <w:sz w:val="16"/>
              </w:rPr>
              <w:t>Rel-18</w:t>
            </w:r>
          </w:p>
        </w:tc>
        <w:tc>
          <w:tcPr>
            <w:tcW w:w="283" w:type="dxa"/>
          </w:tcPr>
          <w:p w14:paraId="07A7E737" w14:textId="77777777" w:rsidR="00046D4A" w:rsidRPr="00B1530F" w:rsidRDefault="00046D4A" w:rsidP="004F19EB">
            <w:pPr>
              <w:pStyle w:val="TAL"/>
              <w:rPr>
                <w:sz w:val="16"/>
              </w:rPr>
            </w:pPr>
            <w:r>
              <w:rPr>
                <w:sz w:val="16"/>
              </w:rPr>
              <w:t>F</w:t>
            </w:r>
          </w:p>
        </w:tc>
        <w:tc>
          <w:tcPr>
            <w:tcW w:w="3261" w:type="dxa"/>
          </w:tcPr>
          <w:p w14:paraId="4F5DD1F7" w14:textId="77777777" w:rsidR="00046D4A" w:rsidRPr="00B1530F" w:rsidRDefault="00046D4A" w:rsidP="004F19EB">
            <w:pPr>
              <w:pStyle w:val="TAL"/>
              <w:rPr>
                <w:sz w:val="16"/>
              </w:rPr>
            </w:pPr>
            <w:r>
              <w:rPr>
                <w:sz w:val="16"/>
              </w:rPr>
              <w:t>TEI17_Test, NR_DL1024QAM_FR1-UEConTest</w:t>
            </w:r>
          </w:p>
        </w:tc>
        <w:tc>
          <w:tcPr>
            <w:tcW w:w="1269" w:type="dxa"/>
          </w:tcPr>
          <w:p w14:paraId="5D4CD848" w14:textId="77777777" w:rsidR="00046D4A" w:rsidRPr="00B1530F" w:rsidRDefault="00046D4A" w:rsidP="004F19EB">
            <w:pPr>
              <w:pStyle w:val="TAL"/>
              <w:rPr>
                <w:sz w:val="16"/>
              </w:rPr>
            </w:pPr>
            <w:r>
              <w:rPr>
                <w:sz w:val="16"/>
              </w:rPr>
              <w:t>revised</w:t>
            </w:r>
          </w:p>
        </w:tc>
      </w:tr>
      <w:tr w:rsidR="00046D4A" w14:paraId="541F388A" w14:textId="77777777" w:rsidTr="00F86A74">
        <w:tc>
          <w:tcPr>
            <w:tcW w:w="1097" w:type="dxa"/>
          </w:tcPr>
          <w:p w14:paraId="19F11580" w14:textId="77777777" w:rsidR="00046D4A" w:rsidRPr="00B1530F" w:rsidRDefault="00046D4A" w:rsidP="004F19EB">
            <w:pPr>
              <w:pStyle w:val="TAL"/>
              <w:rPr>
                <w:sz w:val="16"/>
              </w:rPr>
            </w:pPr>
            <w:r>
              <w:rPr>
                <w:sz w:val="16"/>
              </w:rPr>
              <w:t>R5-243696</w:t>
            </w:r>
          </w:p>
        </w:tc>
        <w:tc>
          <w:tcPr>
            <w:tcW w:w="3872" w:type="dxa"/>
          </w:tcPr>
          <w:p w14:paraId="50D2958F" w14:textId="77777777" w:rsidR="00046D4A" w:rsidRPr="00B1530F" w:rsidRDefault="00046D4A" w:rsidP="004F19EB">
            <w:pPr>
              <w:pStyle w:val="TAL"/>
              <w:rPr>
                <w:sz w:val="16"/>
              </w:rPr>
            </w:pPr>
            <w:r>
              <w:rPr>
                <w:sz w:val="16"/>
              </w:rPr>
              <w:t>Addition of NSA SDR test case for DL 1024QAM</w:t>
            </w:r>
          </w:p>
        </w:tc>
        <w:tc>
          <w:tcPr>
            <w:tcW w:w="1408" w:type="dxa"/>
          </w:tcPr>
          <w:p w14:paraId="39C0626C" w14:textId="77777777" w:rsidR="00046D4A" w:rsidRPr="00B1530F" w:rsidRDefault="00046D4A" w:rsidP="004F19EB">
            <w:pPr>
              <w:pStyle w:val="TAL"/>
              <w:rPr>
                <w:sz w:val="16"/>
              </w:rPr>
            </w:pPr>
            <w:r>
              <w:rPr>
                <w:sz w:val="16"/>
              </w:rPr>
              <w:t>Qualcomm Inc</w:t>
            </w:r>
          </w:p>
        </w:tc>
        <w:tc>
          <w:tcPr>
            <w:tcW w:w="989" w:type="dxa"/>
          </w:tcPr>
          <w:p w14:paraId="248C8A0D" w14:textId="77777777" w:rsidR="00046D4A" w:rsidRPr="00B1530F" w:rsidRDefault="00046D4A" w:rsidP="004F19EB">
            <w:pPr>
              <w:pStyle w:val="TAL"/>
              <w:rPr>
                <w:sz w:val="16"/>
              </w:rPr>
            </w:pPr>
            <w:r>
              <w:rPr>
                <w:sz w:val="16"/>
              </w:rPr>
              <w:t>38.521-4</w:t>
            </w:r>
          </w:p>
        </w:tc>
        <w:tc>
          <w:tcPr>
            <w:tcW w:w="851" w:type="dxa"/>
          </w:tcPr>
          <w:p w14:paraId="3E98CCC5" w14:textId="77777777" w:rsidR="00046D4A" w:rsidRPr="00B1530F" w:rsidRDefault="00046D4A" w:rsidP="004F19EB">
            <w:pPr>
              <w:pStyle w:val="TAL"/>
              <w:rPr>
                <w:sz w:val="16"/>
              </w:rPr>
            </w:pPr>
            <w:r>
              <w:rPr>
                <w:sz w:val="16"/>
              </w:rPr>
              <w:t>0844</w:t>
            </w:r>
          </w:p>
        </w:tc>
        <w:tc>
          <w:tcPr>
            <w:tcW w:w="425" w:type="dxa"/>
          </w:tcPr>
          <w:p w14:paraId="06F47650" w14:textId="77777777" w:rsidR="00046D4A" w:rsidRPr="00B1530F" w:rsidRDefault="00046D4A" w:rsidP="004F19EB">
            <w:pPr>
              <w:pStyle w:val="TAR"/>
              <w:rPr>
                <w:sz w:val="16"/>
              </w:rPr>
            </w:pPr>
            <w:r>
              <w:rPr>
                <w:sz w:val="16"/>
              </w:rPr>
              <w:t>1</w:t>
            </w:r>
          </w:p>
        </w:tc>
        <w:tc>
          <w:tcPr>
            <w:tcW w:w="709" w:type="dxa"/>
          </w:tcPr>
          <w:p w14:paraId="6B6B9F3F" w14:textId="77777777" w:rsidR="00046D4A" w:rsidRPr="00B1530F" w:rsidRDefault="00046D4A" w:rsidP="004F19EB">
            <w:pPr>
              <w:pStyle w:val="TAL"/>
              <w:rPr>
                <w:sz w:val="16"/>
              </w:rPr>
            </w:pPr>
            <w:r>
              <w:rPr>
                <w:sz w:val="16"/>
              </w:rPr>
              <w:t>Rel-18</w:t>
            </w:r>
          </w:p>
        </w:tc>
        <w:tc>
          <w:tcPr>
            <w:tcW w:w="283" w:type="dxa"/>
          </w:tcPr>
          <w:p w14:paraId="1AC918F8" w14:textId="77777777" w:rsidR="00046D4A" w:rsidRPr="00B1530F" w:rsidRDefault="00046D4A" w:rsidP="004F19EB">
            <w:pPr>
              <w:pStyle w:val="TAL"/>
              <w:rPr>
                <w:sz w:val="16"/>
              </w:rPr>
            </w:pPr>
            <w:r>
              <w:rPr>
                <w:sz w:val="16"/>
              </w:rPr>
              <w:t>F</w:t>
            </w:r>
          </w:p>
        </w:tc>
        <w:tc>
          <w:tcPr>
            <w:tcW w:w="3261" w:type="dxa"/>
          </w:tcPr>
          <w:p w14:paraId="2FCF96EB" w14:textId="77777777" w:rsidR="00046D4A" w:rsidRPr="00B1530F" w:rsidRDefault="00046D4A" w:rsidP="004F19EB">
            <w:pPr>
              <w:pStyle w:val="TAL"/>
              <w:rPr>
                <w:sz w:val="16"/>
              </w:rPr>
            </w:pPr>
            <w:r>
              <w:rPr>
                <w:sz w:val="16"/>
              </w:rPr>
              <w:t>TEI17_Test, NR_DL1024QAM_FR1-UEConTest</w:t>
            </w:r>
          </w:p>
        </w:tc>
        <w:tc>
          <w:tcPr>
            <w:tcW w:w="1269" w:type="dxa"/>
          </w:tcPr>
          <w:p w14:paraId="49DD9162" w14:textId="77777777" w:rsidR="00046D4A" w:rsidRPr="00B1530F" w:rsidRDefault="00046D4A" w:rsidP="004F19EB">
            <w:pPr>
              <w:pStyle w:val="TAL"/>
              <w:rPr>
                <w:sz w:val="16"/>
              </w:rPr>
            </w:pPr>
            <w:r>
              <w:rPr>
                <w:sz w:val="16"/>
              </w:rPr>
              <w:t>agreed</w:t>
            </w:r>
          </w:p>
        </w:tc>
      </w:tr>
      <w:tr w:rsidR="00046D4A" w14:paraId="0E74A950" w14:textId="77777777" w:rsidTr="00F86A74">
        <w:tc>
          <w:tcPr>
            <w:tcW w:w="1097" w:type="dxa"/>
          </w:tcPr>
          <w:p w14:paraId="4CC8DB1A" w14:textId="77777777" w:rsidR="00046D4A" w:rsidRPr="00B1530F" w:rsidRDefault="00046D4A" w:rsidP="004F19EB">
            <w:pPr>
              <w:pStyle w:val="TAL"/>
              <w:rPr>
                <w:sz w:val="16"/>
              </w:rPr>
            </w:pPr>
            <w:r>
              <w:rPr>
                <w:sz w:val="16"/>
              </w:rPr>
              <w:t>R5-243434</w:t>
            </w:r>
          </w:p>
        </w:tc>
        <w:tc>
          <w:tcPr>
            <w:tcW w:w="3872" w:type="dxa"/>
          </w:tcPr>
          <w:p w14:paraId="508A4D89" w14:textId="77777777" w:rsidR="00046D4A" w:rsidRPr="00B1530F" w:rsidRDefault="00046D4A" w:rsidP="004F19EB">
            <w:pPr>
              <w:pStyle w:val="TAL"/>
              <w:rPr>
                <w:sz w:val="16"/>
              </w:rPr>
            </w:pPr>
            <w:r>
              <w:rPr>
                <w:sz w:val="16"/>
              </w:rPr>
              <w:t>Update to inter-cell CRS interference test case</w:t>
            </w:r>
          </w:p>
        </w:tc>
        <w:tc>
          <w:tcPr>
            <w:tcW w:w="1408" w:type="dxa"/>
          </w:tcPr>
          <w:p w14:paraId="64CD597C" w14:textId="77777777" w:rsidR="00046D4A" w:rsidRPr="00B1530F" w:rsidRDefault="00046D4A" w:rsidP="004F19EB">
            <w:pPr>
              <w:pStyle w:val="TAL"/>
              <w:rPr>
                <w:sz w:val="16"/>
              </w:rPr>
            </w:pPr>
            <w:r>
              <w:rPr>
                <w:sz w:val="16"/>
              </w:rPr>
              <w:t>Qualcomm Inc</w:t>
            </w:r>
          </w:p>
        </w:tc>
        <w:tc>
          <w:tcPr>
            <w:tcW w:w="989" w:type="dxa"/>
          </w:tcPr>
          <w:p w14:paraId="34EEC649" w14:textId="77777777" w:rsidR="00046D4A" w:rsidRPr="00B1530F" w:rsidRDefault="00046D4A" w:rsidP="004F19EB">
            <w:pPr>
              <w:pStyle w:val="TAL"/>
              <w:rPr>
                <w:sz w:val="16"/>
              </w:rPr>
            </w:pPr>
            <w:r>
              <w:rPr>
                <w:sz w:val="16"/>
              </w:rPr>
              <w:t>38.521-4</w:t>
            </w:r>
          </w:p>
        </w:tc>
        <w:tc>
          <w:tcPr>
            <w:tcW w:w="851" w:type="dxa"/>
          </w:tcPr>
          <w:p w14:paraId="4739A900" w14:textId="77777777" w:rsidR="00046D4A" w:rsidRPr="00B1530F" w:rsidRDefault="00046D4A" w:rsidP="004F19EB">
            <w:pPr>
              <w:pStyle w:val="TAL"/>
              <w:rPr>
                <w:sz w:val="16"/>
              </w:rPr>
            </w:pPr>
            <w:r>
              <w:rPr>
                <w:sz w:val="16"/>
              </w:rPr>
              <w:t>0845</w:t>
            </w:r>
          </w:p>
        </w:tc>
        <w:tc>
          <w:tcPr>
            <w:tcW w:w="425" w:type="dxa"/>
          </w:tcPr>
          <w:p w14:paraId="0A152D9C" w14:textId="77777777" w:rsidR="00046D4A" w:rsidRPr="00B1530F" w:rsidRDefault="00046D4A" w:rsidP="004F19EB">
            <w:pPr>
              <w:pStyle w:val="TAR"/>
              <w:rPr>
                <w:sz w:val="16"/>
              </w:rPr>
            </w:pPr>
            <w:r>
              <w:rPr>
                <w:sz w:val="16"/>
              </w:rPr>
              <w:t>-</w:t>
            </w:r>
          </w:p>
        </w:tc>
        <w:tc>
          <w:tcPr>
            <w:tcW w:w="709" w:type="dxa"/>
          </w:tcPr>
          <w:p w14:paraId="69836D85" w14:textId="77777777" w:rsidR="00046D4A" w:rsidRPr="00B1530F" w:rsidRDefault="00046D4A" w:rsidP="004F19EB">
            <w:pPr>
              <w:pStyle w:val="TAL"/>
              <w:rPr>
                <w:sz w:val="16"/>
              </w:rPr>
            </w:pPr>
            <w:r>
              <w:rPr>
                <w:sz w:val="16"/>
              </w:rPr>
              <w:t>Rel-18</w:t>
            </w:r>
          </w:p>
        </w:tc>
        <w:tc>
          <w:tcPr>
            <w:tcW w:w="283" w:type="dxa"/>
          </w:tcPr>
          <w:p w14:paraId="720D7BD4" w14:textId="77777777" w:rsidR="00046D4A" w:rsidRPr="00B1530F" w:rsidRDefault="00046D4A" w:rsidP="004F19EB">
            <w:pPr>
              <w:pStyle w:val="TAL"/>
              <w:rPr>
                <w:sz w:val="16"/>
              </w:rPr>
            </w:pPr>
            <w:r>
              <w:rPr>
                <w:sz w:val="16"/>
              </w:rPr>
              <w:t>F</w:t>
            </w:r>
          </w:p>
        </w:tc>
        <w:tc>
          <w:tcPr>
            <w:tcW w:w="3261" w:type="dxa"/>
          </w:tcPr>
          <w:p w14:paraId="0A545F2B" w14:textId="77777777" w:rsidR="00046D4A" w:rsidRPr="00B1530F" w:rsidRDefault="00046D4A" w:rsidP="004F19EB">
            <w:pPr>
              <w:pStyle w:val="TAL"/>
              <w:rPr>
                <w:sz w:val="16"/>
              </w:rPr>
            </w:pPr>
            <w:r>
              <w:rPr>
                <w:sz w:val="16"/>
              </w:rPr>
              <w:t>NR_demod_enh2-UEConTest</w:t>
            </w:r>
          </w:p>
        </w:tc>
        <w:tc>
          <w:tcPr>
            <w:tcW w:w="1269" w:type="dxa"/>
          </w:tcPr>
          <w:p w14:paraId="61D39E81" w14:textId="77777777" w:rsidR="00046D4A" w:rsidRPr="00B1530F" w:rsidRDefault="00046D4A" w:rsidP="004F19EB">
            <w:pPr>
              <w:pStyle w:val="TAL"/>
              <w:rPr>
                <w:sz w:val="16"/>
              </w:rPr>
            </w:pPr>
            <w:r>
              <w:rPr>
                <w:sz w:val="16"/>
              </w:rPr>
              <w:t>agreed</w:t>
            </w:r>
          </w:p>
        </w:tc>
      </w:tr>
      <w:tr w:rsidR="00046D4A" w14:paraId="533D879D" w14:textId="77777777" w:rsidTr="00F86A74">
        <w:tc>
          <w:tcPr>
            <w:tcW w:w="1097" w:type="dxa"/>
          </w:tcPr>
          <w:p w14:paraId="2C900B80" w14:textId="77777777" w:rsidR="00046D4A" w:rsidRPr="00B1530F" w:rsidRDefault="00046D4A" w:rsidP="004F19EB">
            <w:pPr>
              <w:pStyle w:val="TAL"/>
              <w:rPr>
                <w:sz w:val="16"/>
              </w:rPr>
            </w:pPr>
            <w:r>
              <w:rPr>
                <w:sz w:val="16"/>
              </w:rPr>
              <w:t>R5-243435</w:t>
            </w:r>
          </w:p>
        </w:tc>
        <w:tc>
          <w:tcPr>
            <w:tcW w:w="3872" w:type="dxa"/>
          </w:tcPr>
          <w:p w14:paraId="2D15F223" w14:textId="77777777" w:rsidR="00046D4A" w:rsidRPr="00B1530F" w:rsidRDefault="00046D4A" w:rsidP="004F19EB">
            <w:pPr>
              <w:pStyle w:val="TAL"/>
              <w:rPr>
                <w:sz w:val="16"/>
              </w:rPr>
            </w:pPr>
            <w:r>
              <w:rPr>
                <w:sz w:val="16"/>
              </w:rPr>
              <w:t>Corrections to the FRC Table A.3.2.2.2-29</w:t>
            </w:r>
          </w:p>
        </w:tc>
        <w:tc>
          <w:tcPr>
            <w:tcW w:w="1408" w:type="dxa"/>
          </w:tcPr>
          <w:p w14:paraId="3DF6EAE1" w14:textId="77777777" w:rsidR="00046D4A" w:rsidRPr="00B1530F" w:rsidRDefault="00046D4A" w:rsidP="004F19EB">
            <w:pPr>
              <w:pStyle w:val="TAL"/>
              <w:rPr>
                <w:sz w:val="16"/>
              </w:rPr>
            </w:pPr>
            <w:r>
              <w:rPr>
                <w:sz w:val="16"/>
              </w:rPr>
              <w:t>Qualcomm Inc</w:t>
            </w:r>
          </w:p>
        </w:tc>
        <w:tc>
          <w:tcPr>
            <w:tcW w:w="989" w:type="dxa"/>
          </w:tcPr>
          <w:p w14:paraId="449D7C20" w14:textId="77777777" w:rsidR="00046D4A" w:rsidRPr="00B1530F" w:rsidRDefault="00046D4A" w:rsidP="004F19EB">
            <w:pPr>
              <w:pStyle w:val="TAL"/>
              <w:rPr>
                <w:sz w:val="16"/>
              </w:rPr>
            </w:pPr>
            <w:r>
              <w:rPr>
                <w:sz w:val="16"/>
              </w:rPr>
              <w:t>38.521-4</w:t>
            </w:r>
          </w:p>
        </w:tc>
        <w:tc>
          <w:tcPr>
            <w:tcW w:w="851" w:type="dxa"/>
          </w:tcPr>
          <w:p w14:paraId="68AFAEEA" w14:textId="77777777" w:rsidR="00046D4A" w:rsidRPr="00B1530F" w:rsidRDefault="00046D4A" w:rsidP="004F19EB">
            <w:pPr>
              <w:pStyle w:val="TAL"/>
              <w:rPr>
                <w:sz w:val="16"/>
              </w:rPr>
            </w:pPr>
            <w:r>
              <w:rPr>
                <w:sz w:val="16"/>
              </w:rPr>
              <w:t>0846</w:t>
            </w:r>
          </w:p>
        </w:tc>
        <w:tc>
          <w:tcPr>
            <w:tcW w:w="425" w:type="dxa"/>
          </w:tcPr>
          <w:p w14:paraId="36D6384D" w14:textId="77777777" w:rsidR="00046D4A" w:rsidRPr="00B1530F" w:rsidRDefault="00046D4A" w:rsidP="004F19EB">
            <w:pPr>
              <w:pStyle w:val="TAR"/>
              <w:rPr>
                <w:sz w:val="16"/>
              </w:rPr>
            </w:pPr>
            <w:r>
              <w:rPr>
                <w:sz w:val="16"/>
              </w:rPr>
              <w:t>-</w:t>
            </w:r>
          </w:p>
        </w:tc>
        <w:tc>
          <w:tcPr>
            <w:tcW w:w="709" w:type="dxa"/>
          </w:tcPr>
          <w:p w14:paraId="533AAE06" w14:textId="77777777" w:rsidR="00046D4A" w:rsidRPr="00B1530F" w:rsidRDefault="00046D4A" w:rsidP="004F19EB">
            <w:pPr>
              <w:pStyle w:val="TAL"/>
              <w:rPr>
                <w:sz w:val="16"/>
              </w:rPr>
            </w:pPr>
            <w:r>
              <w:rPr>
                <w:sz w:val="16"/>
              </w:rPr>
              <w:t>Rel-18</w:t>
            </w:r>
          </w:p>
        </w:tc>
        <w:tc>
          <w:tcPr>
            <w:tcW w:w="283" w:type="dxa"/>
          </w:tcPr>
          <w:p w14:paraId="0D330409" w14:textId="77777777" w:rsidR="00046D4A" w:rsidRPr="00B1530F" w:rsidRDefault="00046D4A" w:rsidP="004F19EB">
            <w:pPr>
              <w:pStyle w:val="TAL"/>
              <w:rPr>
                <w:sz w:val="16"/>
              </w:rPr>
            </w:pPr>
            <w:r>
              <w:rPr>
                <w:sz w:val="16"/>
              </w:rPr>
              <w:t>F</w:t>
            </w:r>
          </w:p>
        </w:tc>
        <w:tc>
          <w:tcPr>
            <w:tcW w:w="3261" w:type="dxa"/>
          </w:tcPr>
          <w:p w14:paraId="792E774D" w14:textId="77777777" w:rsidR="00046D4A" w:rsidRPr="00B1530F" w:rsidRDefault="00046D4A" w:rsidP="004F19EB">
            <w:pPr>
              <w:pStyle w:val="TAL"/>
              <w:rPr>
                <w:sz w:val="16"/>
              </w:rPr>
            </w:pPr>
            <w:r>
              <w:rPr>
                <w:sz w:val="16"/>
              </w:rPr>
              <w:t>NR_demod_enh2-UEConTest</w:t>
            </w:r>
          </w:p>
        </w:tc>
        <w:tc>
          <w:tcPr>
            <w:tcW w:w="1269" w:type="dxa"/>
          </w:tcPr>
          <w:p w14:paraId="06A3C15C" w14:textId="77777777" w:rsidR="00046D4A" w:rsidRPr="00B1530F" w:rsidRDefault="00046D4A" w:rsidP="004F19EB">
            <w:pPr>
              <w:pStyle w:val="TAL"/>
              <w:rPr>
                <w:sz w:val="16"/>
              </w:rPr>
            </w:pPr>
            <w:r>
              <w:rPr>
                <w:sz w:val="16"/>
              </w:rPr>
              <w:t>agreed</w:t>
            </w:r>
          </w:p>
        </w:tc>
      </w:tr>
      <w:tr w:rsidR="00046D4A" w14:paraId="7B4A2820" w14:textId="77777777" w:rsidTr="00F86A74">
        <w:tc>
          <w:tcPr>
            <w:tcW w:w="1097" w:type="dxa"/>
          </w:tcPr>
          <w:p w14:paraId="7A887DC7" w14:textId="77777777" w:rsidR="00046D4A" w:rsidRPr="00B1530F" w:rsidRDefault="00046D4A" w:rsidP="004F19EB">
            <w:pPr>
              <w:pStyle w:val="TAL"/>
              <w:rPr>
                <w:sz w:val="16"/>
              </w:rPr>
            </w:pPr>
            <w:r>
              <w:rPr>
                <w:sz w:val="16"/>
              </w:rPr>
              <w:t>R5-243436</w:t>
            </w:r>
          </w:p>
        </w:tc>
        <w:tc>
          <w:tcPr>
            <w:tcW w:w="3872" w:type="dxa"/>
          </w:tcPr>
          <w:p w14:paraId="614E4323" w14:textId="77777777" w:rsidR="00046D4A" w:rsidRPr="00B1530F" w:rsidRDefault="00046D4A" w:rsidP="004F19EB">
            <w:pPr>
              <w:pStyle w:val="TAL"/>
              <w:rPr>
                <w:sz w:val="16"/>
              </w:rPr>
            </w:pPr>
            <w:r>
              <w:rPr>
                <w:sz w:val="16"/>
              </w:rPr>
              <w:t>Corrections to Table G.1.5-1 for entries corresponding to FR1.15-1</w:t>
            </w:r>
          </w:p>
        </w:tc>
        <w:tc>
          <w:tcPr>
            <w:tcW w:w="1408" w:type="dxa"/>
          </w:tcPr>
          <w:p w14:paraId="12727BB2" w14:textId="77777777" w:rsidR="00046D4A" w:rsidRPr="00B1530F" w:rsidRDefault="00046D4A" w:rsidP="004F19EB">
            <w:pPr>
              <w:pStyle w:val="TAL"/>
              <w:rPr>
                <w:sz w:val="16"/>
              </w:rPr>
            </w:pPr>
            <w:r>
              <w:rPr>
                <w:sz w:val="16"/>
              </w:rPr>
              <w:t>Qualcomm Inc</w:t>
            </w:r>
          </w:p>
        </w:tc>
        <w:tc>
          <w:tcPr>
            <w:tcW w:w="989" w:type="dxa"/>
          </w:tcPr>
          <w:p w14:paraId="4D00174E" w14:textId="77777777" w:rsidR="00046D4A" w:rsidRPr="00B1530F" w:rsidRDefault="00046D4A" w:rsidP="004F19EB">
            <w:pPr>
              <w:pStyle w:val="TAL"/>
              <w:rPr>
                <w:sz w:val="16"/>
              </w:rPr>
            </w:pPr>
            <w:r>
              <w:rPr>
                <w:sz w:val="16"/>
              </w:rPr>
              <w:t>38.521-4</w:t>
            </w:r>
          </w:p>
        </w:tc>
        <w:tc>
          <w:tcPr>
            <w:tcW w:w="851" w:type="dxa"/>
          </w:tcPr>
          <w:p w14:paraId="178AFBA8" w14:textId="77777777" w:rsidR="00046D4A" w:rsidRPr="00B1530F" w:rsidRDefault="00046D4A" w:rsidP="004F19EB">
            <w:pPr>
              <w:pStyle w:val="TAL"/>
              <w:rPr>
                <w:sz w:val="16"/>
              </w:rPr>
            </w:pPr>
            <w:r>
              <w:rPr>
                <w:sz w:val="16"/>
              </w:rPr>
              <w:t>0847</w:t>
            </w:r>
          </w:p>
        </w:tc>
        <w:tc>
          <w:tcPr>
            <w:tcW w:w="425" w:type="dxa"/>
          </w:tcPr>
          <w:p w14:paraId="49E51A39" w14:textId="77777777" w:rsidR="00046D4A" w:rsidRPr="00B1530F" w:rsidRDefault="00046D4A" w:rsidP="004F19EB">
            <w:pPr>
              <w:pStyle w:val="TAR"/>
              <w:rPr>
                <w:sz w:val="16"/>
              </w:rPr>
            </w:pPr>
            <w:r>
              <w:rPr>
                <w:sz w:val="16"/>
              </w:rPr>
              <w:t>-</w:t>
            </w:r>
          </w:p>
        </w:tc>
        <w:tc>
          <w:tcPr>
            <w:tcW w:w="709" w:type="dxa"/>
          </w:tcPr>
          <w:p w14:paraId="752BCD67" w14:textId="77777777" w:rsidR="00046D4A" w:rsidRPr="00B1530F" w:rsidRDefault="00046D4A" w:rsidP="004F19EB">
            <w:pPr>
              <w:pStyle w:val="TAL"/>
              <w:rPr>
                <w:sz w:val="16"/>
              </w:rPr>
            </w:pPr>
            <w:r>
              <w:rPr>
                <w:sz w:val="16"/>
              </w:rPr>
              <w:t>Rel-18</w:t>
            </w:r>
          </w:p>
        </w:tc>
        <w:tc>
          <w:tcPr>
            <w:tcW w:w="283" w:type="dxa"/>
          </w:tcPr>
          <w:p w14:paraId="2C73DA4F" w14:textId="77777777" w:rsidR="00046D4A" w:rsidRPr="00B1530F" w:rsidRDefault="00046D4A" w:rsidP="004F19EB">
            <w:pPr>
              <w:pStyle w:val="TAL"/>
              <w:rPr>
                <w:sz w:val="16"/>
              </w:rPr>
            </w:pPr>
            <w:r>
              <w:rPr>
                <w:sz w:val="16"/>
              </w:rPr>
              <w:t>F</w:t>
            </w:r>
          </w:p>
        </w:tc>
        <w:tc>
          <w:tcPr>
            <w:tcW w:w="3261" w:type="dxa"/>
          </w:tcPr>
          <w:p w14:paraId="738AE622" w14:textId="77777777" w:rsidR="00046D4A" w:rsidRPr="00B1530F" w:rsidRDefault="00046D4A" w:rsidP="004F19EB">
            <w:pPr>
              <w:pStyle w:val="TAL"/>
              <w:rPr>
                <w:sz w:val="16"/>
              </w:rPr>
            </w:pPr>
            <w:r>
              <w:rPr>
                <w:sz w:val="16"/>
              </w:rPr>
              <w:t>TEI15_Test, 5GS_NR_LTE-UEConTest</w:t>
            </w:r>
          </w:p>
        </w:tc>
        <w:tc>
          <w:tcPr>
            <w:tcW w:w="1269" w:type="dxa"/>
          </w:tcPr>
          <w:p w14:paraId="32AB9399" w14:textId="77777777" w:rsidR="00046D4A" w:rsidRPr="00B1530F" w:rsidRDefault="00046D4A" w:rsidP="004F19EB">
            <w:pPr>
              <w:pStyle w:val="TAL"/>
              <w:rPr>
                <w:sz w:val="16"/>
              </w:rPr>
            </w:pPr>
            <w:r>
              <w:rPr>
                <w:sz w:val="16"/>
              </w:rPr>
              <w:t>revised</w:t>
            </w:r>
          </w:p>
        </w:tc>
      </w:tr>
      <w:tr w:rsidR="00046D4A" w14:paraId="2775142B" w14:textId="77777777" w:rsidTr="00F86A74">
        <w:tc>
          <w:tcPr>
            <w:tcW w:w="1097" w:type="dxa"/>
          </w:tcPr>
          <w:p w14:paraId="66F241C4" w14:textId="77777777" w:rsidR="00046D4A" w:rsidRPr="00B1530F" w:rsidRDefault="00046D4A" w:rsidP="004F19EB">
            <w:pPr>
              <w:pStyle w:val="TAL"/>
              <w:rPr>
                <w:sz w:val="16"/>
              </w:rPr>
            </w:pPr>
            <w:r>
              <w:rPr>
                <w:sz w:val="16"/>
              </w:rPr>
              <w:t>R5-243699</w:t>
            </w:r>
          </w:p>
        </w:tc>
        <w:tc>
          <w:tcPr>
            <w:tcW w:w="3872" w:type="dxa"/>
          </w:tcPr>
          <w:p w14:paraId="76D1FD00" w14:textId="77777777" w:rsidR="00046D4A" w:rsidRPr="00B1530F" w:rsidRDefault="00046D4A" w:rsidP="004F19EB">
            <w:pPr>
              <w:pStyle w:val="TAL"/>
              <w:rPr>
                <w:sz w:val="16"/>
              </w:rPr>
            </w:pPr>
            <w:r>
              <w:rPr>
                <w:sz w:val="16"/>
              </w:rPr>
              <w:t>Corrections to Table G.1.5-1 for entries corresponding to FR1.15-1</w:t>
            </w:r>
          </w:p>
        </w:tc>
        <w:tc>
          <w:tcPr>
            <w:tcW w:w="1408" w:type="dxa"/>
          </w:tcPr>
          <w:p w14:paraId="70E3F26A" w14:textId="77777777" w:rsidR="00046D4A" w:rsidRPr="00B1530F" w:rsidRDefault="00046D4A" w:rsidP="004F19EB">
            <w:pPr>
              <w:pStyle w:val="TAL"/>
              <w:rPr>
                <w:sz w:val="16"/>
              </w:rPr>
            </w:pPr>
            <w:r>
              <w:rPr>
                <w:sz w:val="16"/>
              </w:rPr>
              <w:t>Qualcomm Inc</w:t>
            </w:r>
          </w:p>
        </w:tc>
        <w:tc>
          <w:tcPr>
            <w:tcW w:w="989" w:type="dxa"/>
          </w:tcPr>
          <w:p w14:paraId="73D7D1CD" w14:textId="77777777" w:rsidR="00046D4A" w:rsidRPr="00B1530F" w:rsidRDefault="00046D4A" w:rsidP="004F19EB">
            <w:pPr>
              <w:pStyle w:val="TAL"/>
              <w:rPr>
                <w:sz w:val="16"/>
              </w:rPr>
            </w:pPr>
            <w:r>
              <w:rPr>
                <w:sz w:val="16"/>
              </w:rPr>
              <w:t>38.521-4</w:t>
            </w:r>
          </w:p>
        </w:tc>
        <w:tc>
          <w:tcPr>
            <w:tcW w:w="851" w:type="dxa"/>
          </w:tcPr>
          <w:p w14:paraId="3998AB12" w14:textId="77777777" w:rsidR="00046D4A" w:rsidRPr="00B1530F" w:rsidRDefault="00046D4A" w:rsidP="004F19EB">
            <w:pPr>
              <w:pStyle w:val="TAL"/>
              <w:rPr>
                <w:sz w:val="16"/>
              </w:rPr>
            </w:pPr>
            <w:r>
              <w:rPr>
                <w:sz w:val="16"/>
              </w:rPr>
              <w:t>0847</w:t>
            </w:r>
          </w:p>
        </w:tc>
        <w:tc>
          <w:tcPr>
            <w:tcW w:w="425" w:type="dxa"/>
          </w:tcPr>
          <w:p w14:paraId="30E7A649" w14:textId="77777777" w:rsidR="00046D4A" w:rsidRPr="00B1530F" w:rsidRDefault="00046D4A" w:rsidP="004F19EB">
            <w:pPr>
              <w:pStyle w:val="TAR"/>
              <w:rPr>
                <w:sz w:val="16"/>
              </w:rPr>
            </w:pPr>
            <w:r>
              <w:rPr>
                <w:sz w:val="16"/>
              </w:rPr>
              <w:t>1</w:t>
            </w:r>
          </w:p>
        </w:tc>
        <w:tc>
          <w:tcPr>
            <w:tcW w:w="709" w:type="dxa"/>
          </w:tcPr>
          <w:p w14:paraId="41E302B4" w14:textId="77777777" w:rsidR="00046D4A" w:rsidRPr="00B1530F" w:rsidRDefault="00046D4A" w:rsidP="004F19EB">
            <w:pPr>
              <w:pStyle w:val="TAL"/>
              <w:rPr>
                <w:sz w:val="16"/>
              </w:rPr>
            </w:pPr>
            <w:r>
              <w:rPr>
                <w:sz w:val="16"/>
              </w:rPr>
              <w:t>Rel-18</w:t>
            </w:r>
          </w:p>
        </w:tc>
        <w:tc>
          <w:tcPr>
            <w:tcW w:w="283" w:type="dxa"/>
          </w:tcPr>
          <w:p w14:paraId="3CEB9878" w14:textId="77777777" w:rsidR="00046D4A" w:rsidRPr="00B1530F" w:rsidRDefault="00046D4A" w:rsidP="004F19EB">
            <w:pPr>
              <w:pStyle w:val="TAL"/>
              <w:rPr>
                <w:sz w:val="16"/>
              </w:rPr>
            </w:pPr>
            <w:r>
              <w:rPr>
                <w:sz w:val="16"/>
              </w:rPr>
              <w:t>F</w:t>
            </w:r>
          </w:p>
        </w:tc>
        <w:tc>
          <w:tcPr>
            <w:tcW w:w="3261" w:type="dxa"/>
          </w:tcPr>
          <w:p w14:paraId="35450EB5" w14:textId="77777777" w:rsidR="00046D4A" w:rsidRPr="00B1530F" w:rsidRDefault="00046D4A" w:rsidP="004F19EB">
            <w:pPr>
              <w:pStyle w:val="TAL"/>
              <w:rPr>
                <w:sz w:val="16"/>
              </w:rPr>
            </w:pPr>
            <w:r>
              <w:rPr>
                <w:sz w:val="16"/>
              </w:rPr>
              <w:t>TEI15_Test, 5GS_NR_LTE-UEConTest</w:t>
            </w:r>
          </w:p>
        </w:tc>
        <w:tc>
          <w:tcPr>
            <w:tcW w:w="1269" w:type="dxa"/>
          </w:tcPr>
          <w:p w14:paraId="35520ACC" w14:textId="77777777" w:rsidR="00046D4A" w:rsidRPr="00B1530F" w:rsidRDefault="00046D4A" w:rsidP="004F19EB">
            <w:pPr>
              <w:pStyle w:val="TAL"/>
              <w:rPr>
                <w:sz w:val="16"/>
              </w:rPr>
            </w:pPr>
            <w:r>
              <w:rPr>
                <w:sz w:val="16"/>
              </w:rPr>
              <w:t>agreed</w:t>
            </w:r>
          </w:p>
        </w:tc>
      </w:tr>
      <w:tr w:rsidR="00046D4A" w14:paraId="162665F3" w14:textId="77777777" w:rsidTr="00F86A74">
        <w:tc>
          <w:tcPr>
            <w:tcW w:w="1097" w:type="dxa"/>
          </w:tcPr>
          <w:p w14:paraId="51938A37" w14:textId="77777777" w:rsidR="00046D4A" w:rsidRPr="00B1530F" w:rsidRDefault="00046D4A" w:rsidP="004F19EB">
            <w:pPr>
              <w:pStyle w:val="TAL"/>
              <w:rPr>
                <w:sz w:val="16"/>
              </w:rPr>
            </w:pPr>
            <w:r>
              <w:rPr>
                <w:sz w:val="16"/>
              </w:rPr>
              <w:t>R5-242305</w:t>
            </w:r>
          </w:p>
        </w:tc>
        <w:tc>
          <w:tcPr>
            <w:tcW w:w="3872" w:type="dxa"/>
          </w:tcPr>
          <w:p w14:paraId="242A3C98" w14:textId="77777777" w:rsidR="00046D4A" w:rsidRPr="00B1530F" w:rsidRDefault="00046D4A" w:rsidP="004F19EB">
            <w:pPr>
              <w:pStyle w:val="TAL"/>
              <w:rPr>
                <w:sz w:val="16"/>
              </w:rPr>
            </w:pPr>
            <w:r>
              <w:rPr>
                <w:sz w:val="16"/>
              </w:rPr>
              <w:t>Removal of technical content in TS 38.521-5 v17.0.0 and substitution with pointer to the next Release</w:t>
            </w:r>
          </w:p>
        </w:tc>
        <w:tc>
          <w:tcPr>
            <w:tcW w:w="1408" w:type="dxa"/>
          </w:tcPr>
          <w:p w14:paraId="03635A2E" w14:textId="77777777" w:rsidR="00046D4A" w:rsidRPr="00B1530F" w:rsidRDefault="00046D4A" w:rsidP="004F19EB">
            <w:pPr>
              <w:pStyle w:val="TAL"/>
              <w:rPr>
                <w:sz w:val="16"/>
              </w:rPr>
            </w:pPr>
            <w:r>
              <w:rPr>
                <w:sz w:val="16"/>
              </w:rPr>
              <w:t>ETSI Secretariat</w:t>
            </w:r>
          </w:p>
        </w:tc>
        <w:tc>
          <w:tcPr>
            <w:tcW w:w="989" w:type="dxa"/>
          </w:tcPr>
          <w:p w14:paraId="15874AB7" w14:textId="77777777" w:rsidR="00046D4A" w:rsidRPr="00B1530F" w:rsidRDefault="00046D4A" w:rsidP="004F19EB">
            <w:pPr>
              <w:pStyle w:val="TAL"/>
              <w:rPr>
                <w:sz w:val="16"/>
              </w:rPr>
            </w:pPr>
            <w:r>
              <w:rPr>
                <w:sz w:val="16"/>
              </w:rPr>
              <w:t>38.521-5</w:t>
            </w:r>
          </w:p>
        </w:tc>
        <w:tc>
          <w:tcPr>
            <w:tcW w:w="851" w:type="dxa"/>
          </w:tcPr>
          <w:p w14:paraId="024A0435" w14:textId="77777777" w:rsidR="00046D4A" w:rsidRPr="00B1530F" w:rsidRDefault="00046D4A" w:rsidP="004F19EB">
            <w:pPr>
              <w:pStyle w:val="TAL"/>
              <w:rPr>
                <w:sz w:val="16"/>
              </w:rPr>
            </w:pPr>
            <w:r>
              <w:rPr>
                <w:sz w:val="16"/>
              </w:rPr>
              <w:t>0037</w:t>
            </w:r>
          </w:p>
        </w:tc>
        <w:tc>
          <w:tcPr>
            <w:tcW w:w="425" w:type="dxa"/>
          </w:tcPr>
          <w:p w14:paraId="6C9021CB" w14:textId="77777777" w:rsidR="00046D4A" w:rsidRPr="00B1530F" w:rsidRDefault="00046D4A" w:rsidP="004F19EB">
            <w:pPr>
              <w:pStyle w:val="TAR"/>
              <w:rPr>
                <w:sz w:val="16"/>
              </w:rPr>
            </w:pPr>
            <w:r>
              <w:rPr>
                <w:sz w:val="16"/>
              </w:rPr>
              <w:t>-</w:t>
            </w:r>
          </w:p>
        </w:tc>
        <w:tc>
          <w:tcPr>
            <w:tcW w:w="709" w:type="dxa"/>
          </w:tcPr>
          <w:p w14:paraId="706D5FF5" w14:textId="77777777" w:rsidR="00046D4A" w:rsidRPr="00B1530F" w:rsidRDefault="00046D4A" w:rsidP="004F19EB">
            <w:pPr>
              <w:pStyle w:val="TAL"/>
              <w:rPr>
                <w:sz w:val="16"/>
              </w:rPr>
            </w:pPr>
            <w:r>
              <w:rPr>
                <w:sz w:val="16"/>
              </w:rPr>
              <w:t>Rel-17</w:t>
            </w:r>
          </w:p>
        </w:tc>
        <w:tc>
          <w:tcPr>
            <w:tcW w:w="283" w:type="dxa"/>
          </w:tcPr>
          <w:p w14:paraId="2F072A79" w14:textId="77777777" w:rsidR="00046D4A" w:rsidRPr="00B1530F" w:rsidRDefault="00046D4A" w:rsidP="004F19EB">
            <w:pPr>
              <w:pStyle w:val="TAL"/>
              <w:rPr>
                <w:sz w:val="16"/>
              </w:rPr>
            </w:pPr>
            <w:r>
              <w:rPr>
                <w:sz w:val="16"/>
              </w:rPr>
              <w:t>F</w:t>
            </w:r>
          </w:p>
        </w:tc>
        <w:tc>
          <w:tcPr>
            <w:tcW w:w="3261" w:type="dxa"/>
          </w:tcPr>
          <w:p w14:paraId="40F53029" w14:textId="77777777" w:rsidR="00046D4A" w:rsidRPr="00B1530F" w:rsidRDefault="00046D4A" w:rsidP="004F19EB">
            <w:pPr>
              <w:pStyle w:val="TAL"/>
              <w:rPr>
                <w:sz w:val="16"/>
              </w:rPr>
            </w:pPr>
            <w:r>
              <w:rPr>
                <w:sz w:val="16"/>
              </w:rPr>
              <w:t>TEI17_Test</w:t>
            </w:r>
          </w:p>
        </w:tc>
        <w:tc>
          <w:tcPr>
            <w:tcW w:w="1269" w:type="dxa"/>
          </w:tcPr>
          <w:p w14:paraId="19456452" w14:textId="77777777" w:rsidR="00046D4A" w:rsidRPr="00B1530F" w:rsidRDefault="00046D4A" w:rsidP="004F19EB">
            <w:pPr>
              <w:pStyle w:val="TAL"/>
              <w:rPr>
                <w:sz w:val="16"/>
              </w:rPr>
            </w:pPr>
            <w:r>
              <w:rPr>
                <w:sz w:val="16"/>
              </w:rPr>
              <w:t>agreed</w:t>
            </w:r>
          </w:p>
        </w:tc>
      </w:tr>
      <w:tr w:rsidR="00046D4A" w14:paraId="219C0CCF" w14:textId="77777777" w:rsidTr="00F86A74">
        <w:tc>
          <w:tcPr>
            <w:tcW w:w="1097" w:type="dxa"/>
          </w:tcPr>
          <w:p w14:paraId="5A21CBAE" w14:textId="77777777" w:rsidR="00046D4A" w:rsidRPr="00B1530F" w:rsidRDefault="00046D4A" w:rsidP="004F19EB">
            <w:pPr>
              <w:pStyle w:val="TAL"/>
              <w:rPr>
                <w:sz w:val="16"/>
              </w:rPr>
            </w:pPr>
            <w:r>
              <w:rPr>
                <w:sz w:val="16"/>
              </w:rPr>
              <w:t>R5-242500</w:t>
            </w:r>
          </w:p>
        </w:tc>
        <w:tc>
          <w:tcPr>
            <w:tcW w:w="3872" w:type="dxa"/>
          </w:tcPr>
          <w:p w14:paraId="5D8FB916" w14:textId="77777777" w:rsidR="00046D4A" w:rsidRPr="00B1530F" w:rsidRDefault="00046D4A" w:rsidP="004F19EB">
            <w:pPr>
              <w:pStyle w:val="TAL"/>
              <w:rPr>
                <w:sz w:val="16"/>
              </w:rPr>
            </w:pPr>
            <w:r>
              <w:rPr>
                <w:sz w:val="16"/>
              </w:rPr>
              <w:t>Introduction of new NR NTN test case - 6.5.1 Occupied bandwidth</w:t>
            </w:r>
          </w:p>
        </w:tc>
        <w:tc>
          <w:tcPr>
            <w:tcW w:w="1408" w:type="dxa"/>
          </w:tcPr>
          <w:p w14:paraId="6DBC69E4" w14:textId="77777777" w:rsidR="00046D4A" w:rsidRPr="00B1530F" w:rsidRDefault="00046D4A" w:rsidP="004F19EB">
            <w:pPr>
              <w:pStyle w:val="TAL"/>
              <w:rPr>
                <w:sz w:val="16"/>
              </w:rPr>
            </w:pPr>
            <w:r>
              <w:rPr>
                <w:sz w:val="16"/>
              </w:rPr>
              <w:t>Keysight Technologies</w:t>
            </w:r>
          </w:p>
        </w:tc>
        <w:tc>
          <w:tcPr>
            <w:tcW w:w="989" w:type="dxa"/>
          </w:tcPr>
          <w:p w14:paraId="7037350E" w14:textId="77777777" w:rsidR="00046D4A" w:rsidRPr="00B1530F" w:rsidRDefault="00046D4A" w:rsidP="004F19EB">
            <w:pPr>
              <w:pStyle w:val="TAL"/>
              <w:rPr>
                <w:sz w:val="16"/>
              </w:rPr>
            </w:pPr>
            <w:r>
              <w:rPr>
                <w:sz w:val="16"/>
              </w:rPr>
              <w:t>38.521-5</w:t>
            </w:r>
          </w:p>
        </w:tc>
        <w:tc>
          <w:tcPr>
            <w:tcW w:w="851" w:type="dxa"/>
          </w:tcPr>
          <w:p w14:paraId="10FB4337" w14:textId="77777777" w:rsidR="00046D4A" w:rsidRPr="00B1530F" w:rsidRDefault="00046D4A" w:rsidP="004F19EB">
            <w:pPr>
              <w:pStyle w:val="TAL"/>
              <w:rPr>
                <w:sz w:val="16"/>
              </w:rPr>
            </w:pPr>
            <w:r>
              <w:rPr>
                <w:sz w:val="16"/>
              </w:rPr>
              <w:t>0038</w:t>
            </w:r>
          </w:p>
        </w:tc>
        <w:tc>
          <w:tcPr>
            <w:tcW w:w="425" w:type="dxa"/>
          </w:tcPr>
          <w:p w14:paraId="124E4277" w14:textId="77777777" w:rsidR="00046D4A" w:rsidRPr="00B1530F" w:rsidRDefault="00046D4A" w:rsidP="004F19EB">
            <w:pPr>
              <w:pStyle w:val="TAR"/>
              <w:rPr>
                <w:sz w:val="16"/>
              </w:rPr>
            </w:pPr>
            <w:r>
              <w:rPr>
                <w:sz w:val="16"/>
              </w:rPr>
              <w:t>-</w:t>
            </w:r>
          </w:p>
        </w:tc>
        <w:tc>
          <w:tcPr>
            <w:tcW w:w="709" w:type="dxa"/>
          </w:tcPr>
          <w:p w14:paraId="5F588C85" w14:textId="77777777" w:rsidR="00046D4A" w:rsidRPr="00B1530F" w:rsidRDefault="00046D4A" w:rsidP="004F19EB">
            <w:pPr>
              <w:pStyle w:val="TAL"/>
              <w:rPr>
                <w:sz w:val="16"/>
              </w:rPr>
            </w:pPr>
            <w:r>
              <w:rPr>
                <w:sz w:val="16"/>
              </w:rPr>
              <w:t>Rel-18</w:t>
            </w:r>
          </w:p>
        </w:tc>
        <w:tc>
          <w:tcPr>
            <w:tcW w:w="283" w:type="dxa"/>
          </w:tcPr>
          <w:p w14:paraId="6313BA7B" w14:textId="77777777" w:rsidR="00046D4A" w:rsidRPr="00B1530F" w:rsidRDefault="00046D4A" w:rsidP="004F19EB">
            <w:pPr>
              <w:pStyle w:val="TAL"/>
              <w:rPr>
                <w:sz w:val="16"/>
              </w:rPr>
            </w:pPr>
            <w:r>
              <w:rPr>
                <w:sz w:val="16"/>
              </w:rPr>
              <w:t>F</w:t>
            </w:r>
          </w:p>
        </w:tc>
        <w:tc>
          <w:tcPr>
            <w:tcW w:w="3261" w:type="dxa"/>
          </w:tcPr>
          <w:p w14:paraId="06E5FDAB" w14:textId="77777777" w:rsidR="00046D4A" w:rsidRPr="00B1530F" w:rsidRDefault="00046D4A" w:rsidP="004F19EB">
            <w:pPr>
              <w:pStyle w:val="TAL"/>
              <w:rPr>
                <w:sz w:val="16"/>
              </w:rPr>
            </w:pPr>
            <w:r>
              <w:rPr>
                <w:sz w:val="16"/>
              </w:rPr>
              <w:t>NR_NTN_solutions_plus_CT-UEConTest</w:t>
            </w:r>
          </w:p>
        </w:tc>
        <w:tc>
          <w:tcPr>
            <w:tcW w:w="1269" w:type="dxa"/>
          </w:tcPr>
          <w:p w14:paraId="40413BB3" w14:textId="77777777" w:rsidR="00046D4A" w:rsidRPr="00B1530F" w:rsidRDefault="00046D4A" w:rsidP="004F19EB">
            <w:pPr>
              <w:pStyle w:val="TAL"/>
              <w:rPr>
                <w:sz w:val="16"/>
              </w:rPr>
            </w:pPr>
            <w:r>
              <w:rPr>
                <w:sz w:val="16"/>
              </w:rPr>
              <w:t>agreed</w:t>
            </w:r>
          </w:p>
        </w:tc>
      </w:tr>
      <w:tr w:rsidR="00046D4A" w14:paraId="19C35BAB" w14:textId="77777777" w:rsidTr="00F86A74">
        <w:tc>
          <w:tcPr>
            <w:tcW w:w="1097" w:type="dxa"/>
          </w:tcPr>
          <w:p w14:paraId="7AA41F50" w14:textId="77777777" w:rsidR="00046D4A" w:rsidRPr="00B1530F" w:rsidRDefault="00046D4A" w:rsidP="004F19EB">
            <w:pPr>
              <w:pStyle w:val="TAL"/>
              <w:rPr>
                <w:sz w:val="16"/>
              </w:rPr>
            </w:pPr>
            <w:r>
              <w:rPr>
                <w:sz w:val="16"/>
              </w:rPr>
              <w:t>R5-242501</w:t>
            </w:r>
          </w:p>
        </w:tc>
        <w:tc>
          <w:tcPr>
            <w:tcW w:w="3872" w:type="dxa"/>
          </w:tcPr>
          <w:p w14:paraId="05523029" w14:textId="77777777" w:rsidR="00046D4A" w:rsidRPr="00B1530F" w:rsidRDefault="00046D4A" w:rsidP="004F19EB">
            <w:pPr>
              <w:pStyle w:val="TAL"/>
              <w:rPr>
                <w:sz w:val="16"/>
              </w:rPr>
            </w:pPr>
            <w:r>
              <w:rPr>
                <w:sz w:val="16"/>
              </w:rPr>
              <w:t>Introduction of new NR NTN test case - 6.4.2.1 Error Vector Magnitude</w:t>
            </w:r>
          </w:p>
        </w:tc>
        <w:tc>
          <w:tcPr>
            <w:tcW w:w="1408" w:type="dxa"/>
          </w:tcPr>
          <w:p w14:paraId="3D0E3E2E" w14:textId="77777777" w:rsidR="00046D4A" w:rsidRPr="00B1530F" w:rsidRDefault="00046D4A" w:rsidP="004F19EB">
            <w:pPr>
              <w:pStyle w:val="TAL"/>
              <w:rPr>
                <w:sz w:val="16"/>
              </w:rPr>
            </w:pPr>
            <w:r>
              <w:rPr>
                <w:sz w:val="16"/>
              </w:rPr>
              <w:t>Keysight Technologies</w:t>
            </w:r>
          </w:p>
        </w:tc>
        <w:tc>
          <w:tcPr>
            <w:tcW w:w="989" w:type="dxa"/>
          </w:tcPr>
          <w:p w14:paraId="667447C5" w14:textId="77777777" w:rsidR="00046D4A" w:rsidRPr="00B1530F" w:rsidRDefault="00046D4A" w:rsidP="004F19EB">
            <w:pPr>
              <w:pStyle w:val="TAL"/>
              <w:rPr>
                <w:sz w:val="16"/>
              </w:rPr>
            </w:pPr>
            <w:r>
              <w:rPr>
                <w:sz w:val="16"/>
              </w:rPr>
              <w:t>38.521-5</w:t>
            </w:r>
          </w:p>
        </w:tc>
        <w:tc>
          <w:tcPr>
            <w:tcW w:w="851" w:type="dxa"/>
          </w:tcPr>
          <w:p w14:paraId="15F24156" w14:textId="77777777" w:rsidR="00046D4A" w:rsidRPr="00B1530F" w:rsidRDefault="00046D4A" w:rsidP="004F19EB">
            <w:pPr>
              <w:pStyle w:val="TAL"/>
              <w:rPr>
                <w:sz w:val="16"/>
              </w:rPr>
            </w:pPr>
            <w:r>
              <w:rPr>
                <w:sz w:val="16"/>
              </w:rPr>
              <w:t>0039</w:t>
            </w:r>
          </w:p>
        </w:tc>
        <w:tc>
          <w:tcPr>
            <w:tcW w:w="425" w:type="dxa"/>
          </w:tcPr>
          <w:p w14:paraId="09C141E2" w14:textId="77777777" w:rsidR="00046D4A" w:rsidRPr="00B1530F" w:rsidRDefault="00046D4A" w:rsidP="004F19EB">
            <w:pPr>
              <w:pStyle w:val="TAR"/>
              <w:rPr>
                <w:sz w:val="16"/>
              </w:rPr>
            </w:pPr>
            <w:r>
              <w:rPr>
                <w:sz w:val="16"/>
              </w:rPr>
              <w:t>-</w:t>
            </w:r>
          </w:p>
        </w:tc>
        <w:tc>
          <w:tcPr>
            <w:tcW w:w="709" w:type="dxa"/>
          </w:tcPr>
          <w:p w14:paraId="56093312" w14:textId="77777777" w:rsidR="00046D4A" w:rsidRPr="00B1530F" w:rsidRDefault="00046D4A" w:rsidP="004F19EB">
            <w:pPr>
              <w:pStyle w:val="TAL"/>
              <w:rPr>
                <w:sz w:val="16"/>
              </w:rPr>
            </w:pPr>
            <w:r>
              <w:rPr>
                <w:sz w:val="16"/>
              </w:rPr>
              <w:t>Rel-18</w:t>
            </w:r>
          </w:p>
        </w:tc>
        <w:tc>
          <w:tcPr>
            <w:tcW w:w="283" w:type="dxa"/>
          </w:tcPr>
          <w:p w14:paraId="39F92DAE" w14:textId="77777777" w:rsidR="00046D4A" w:rsidRPr="00B1530F" w:rsidRDefault="00046D4A" w:rsidP="004F19EB">
            <w:pPr>
              <w:pStyle w:val="TAL"/>
              <w:rPr>
                <w:sz w:val="16"/>
              </w:rPr>
            </w:pPr>
            <w:r>
              <w:rPr>
                <w:sz w:val="16"/>
              </w:rPr>
              <w:t>F</w:t>
            </w:r>
          </w:p>
        </w:tc>
        <w:tc>
          <w:tcPr>
            <w:tcW w:w="3261" w:type="dxa"/>
          </w:tcPr>
          <w:p w14:paraId="275A3485" w14:textId="77777777" w:rsidR="00046D4A" w:rsidRPr="00B1530F" w:rsidRDefault="00046D4A" w:rsidP="004F19EB">
            <w:pPr>
              <w:pStyle w:val="TAL"/>
              <w:rPr>
                <w:sz w:val="16"/>
              </w:rPr>
            </w:pPr>
            <w:r>
              <w:rPr>
                <w:sz w:val="16"/>
              </w:rPr>
              <w:t>NR_NTN_solutions_plus_CT-UEConTest</w:t>
            </w:r>
          </w:p>
        </w:tc>
        <w:tc>
          <w:tcPr>
            <w:tcW w:w="1269" w:type="dxa"/>
          </w:tcPr>
          <w:p w14:paraId="4A9D90A8" w14:textId="77777777" w:rsidR="00046D4A" w:rsidRPr="00B1530F" w:rsidRDefault="00046D4A" w:rsidP="004F19EB">
            <w:pPr>
              <w:pStyle w:val="TAL"/>
              <w:rPr>
                <w:sz w:val="16"/>
              </w:rPr>
            </w:pPr>
            <w:r>
              <w:rPr>
                <w:sz w:val="16"/>
              </w:rPr>
              <w:t>agreed</w:t>
            </w:r>
          </w:p>
        </w:tc>
      </w:tr>
      <w:tr w:rsidR="00046D4A" w14:paraId="138A38B0" w14:textId="77777777" w:rsidTr="00F86A74">
        <w:tc>
          <w:tcPr>
            <w:tcW w:w="1097" w:type="dxa"/>
          </w:tcPr>
          <w:p w14:paraId="76A07267" w14:textId="77777777" w:rsidR="00046D4A" w:rsidRPr="00B1530F" w:rsidRDefault="00046D4A" w:rsidP="004F19EB">
            <w:pPr>
              <w:pStyle w:val="TAL"/>
              <w:rPr>
                <w:sz w:val="16"/>
              </w:rPr>
            </w:pPr>
            <w:r>
              <w:rPr>
                <w:sz w:val="16"/>
              </w:rPr>
              <w:t>R5-242502</w:t>
            </w:r>
          </w:p>
        </w:tc>
        <w:tc>
          <w:tcPr>
            <w:tcW w:w="3872" w:type="dxa"/>
          </w:tcPr>
          <w:p w14:paraId="0451DDF8" w14:textId="77777777" w:rsidR="00046D4A" w:rsidRPr="00B1530F" w:rsidRDefault="00046D4A" w:rsidP="004F19EB">
            <w:pPr>
              <w:pStyle w:val="TAL"/>
              <w:rPr>
                <w:sz w:val="16"/>
              </w:rPr>
            </w:pPr>
            <w:r>
              <w:rPr>
                <w:sz w:val="16"/>
              </w:rPr>
              <w:t>Introduction of new NR NTN test case - 6.4.2.1a Error Vector Magnitude including symbols with transient period</w:t>
            </w:r>
          </w:p>
        </w:tc>
        <w:tc>
          <w:tcPr>
            <w:tcW w:w="1408" w:type="dxa"/>
          </w:tcPr>
          <w:p w14:paraId="53BD3302" w14:textId="77777777" w:rsidR="00046D4A" w:rsidRPr="00B1530F" w:rsidRDefault="00046D4A" w:rsidP="004F19EB">
            <w:pPr>
              <w:pStyle w:val="TAL"/>
              <w:rPr>
                <w:sz w:val="16"/>
              </w:rPr>
            </w:pPr>
            <w:r>
              <w:rPr>
                <w:sz w:val="16"/>
              </w:rPr>
              <w:t>Keysight Technologies</w:t>
            </w:r>
          </w:p>
        </w:tc>
        <w:tc>
          <w:tcPr>
            <w:tcW w:w="989" w:type="dxa"/>
          </w:tcPr>
          <w:p w14:paraId="1C5AAB3F" w14:textId="77777777" w:rsidR="00046D4A" w:rsidRPr="00B1530F" w:rsidRDefault="00046D4A" w:rsidP="004F19EB">
            <w:pPr>
              <w:pStyle w:val="TAL"/>
              <w:rPr>
                <w:sz w:val="16"/>
              </w:rPr>
            </w:pPr>
            <w:r>
              <w:rPr>
                <w:sz w:val="16"/>
              </w:rPr>
              <w:t>38.521-5</w:t>
            </w:r>
          </w:p>
        </w:tc>
        <w:tc>
          <w:tcPr>
            <w:tcW w:w="851" w:type="dxa"/>
          </w:tcPr>
          <w:p w14:paraId="5D68495B" w14:textId="77777777" w:rsidR="00046D4A" w:rsidRPr="00B1530F" w:rsidRDefault="00046D4A" w:rsidP="004F19EB">
            <w:pPr>
              <w:pStyle w:val="TAL"/>
              <w:rPr>
                <w:sz w:val="16"/>
              </w:rPr>
            </w:pPr>
            <w:r>
              <w:rPr>
                <w:sz w:val="16"/>
              </w:rPr>
              <w:t>0040</w:t>
            </w:r>
          </w:p>
        </w:tc>
        <w:tc>
          <w:tcPr>
            <w:tcW w:w="425" w:type="dxa"/>
          </w:tcPr>
          <w:p w14:paraId="04D30E1D" w14:textId="77777777" w:rsidR="00046D4A" w:rsidRPr="00B1530F" w:rsidRDefault="00046D4A" w:rsidP="004F19EB">
            <w:pPr>
              <w:pStyle w:val="TAR"/>
              <w:rPr>
                <w:sz w:val="16"/>
              </w:rPr>
            </w:pPr>
            <w:r>
              <w:rPr>
                <w:sz w:val="16"/>
              </w:rPr>
              <w:t>-</w:t>
            </w:r>
          </w:p>
        </w:tc>
        <w:tc>
          <w:tcPr>
            <w:tcW w:w="709" w:type="dxa"/>
          </w:tcPr>
          <w:p w14:paraId="2FD13126" w14:textId="77777777" w:rsidR="00046D4A" w:rsidRPr="00B1530F" w:rsidRDefault="00046D4A" w:rsidP="004F19EB">
            <w:pPr>
              <w:pStyle w:val="TAL"/>
              <w:rPr>
                <w:sz w:val="16"/>
              </w:rPr>
            </w:pPr>
            <w:r>
              <w:rPr>
                <w:sz w:val="16"/>
              </w:rPr>
              <w:t>Rel-18</w:t>
            </w:r>
          </w:p>
        </w:tc>
        <w:tc>
          <w:tcPr>
            <w:tcW w:w="283" w:type="dxa"/>
          </w:tcPr>
          <w:p w14:paraId="075744A4" w14:textId="77777777" w:rsidR="00046D4A" w:rsidRPr="00B1530F" w:rsidRDefault="00046D4A" w:rsidP="004F19EB">
            <w:pPr>
              <w:pStyle w:val="TAL"/>
              <w:rPr>
                <w:sz w:val="16"/>
              </w:rPr>
            </w:pPr>
            <w:r>
              <w:rPr>
                <w:sz w:val="16"/>
              </w:rPr>
              <w:t>F</w:t>
            </w:r>
          </w:p>
        </w:tc>
        <w:tc>
          <w:tcPr>
            <w:tcW w:w="3261" w:type="dxa"/>
          </w:tcPr>
          <w:p w14:paraId="39F10625" w14:textId="77777777" w:rsidR="00046D4A" w:rsidRPr="00B1530F" w:rsidRDefault="00046D4A" w:rsidP="004F19EB">
            <w:pPr>
              <w:pStyle w:val="TAL"/>
              <w:rPr>
                <w:sz w:val="16"/>
              </w:rPr>
            </w:pPr>
            <w:r>
              <w:rPr>
                <w:sz w:val="16"/>
              </w:rPr>
              <w:t>NR_NTN_solutions_plus_CT-UEConTest</w:t>
            </w:r>
          </w:p>
        </w:tc>
        <w:tc>
          <w:tcPr>
            <w:tcW w:w="1269" w:type="dxa"/>
          </w:tcPr>
          <w:p w14:paraId="6E85869D" w14:textId="77777777" w:rsidR="00046D4A" w:rsidRPr="00B1530F" w:rsidRDefault="00046D4A" w:rsidP="004F19EB">
            <w:pPr>
              <w:pStyle w:val="TAL"/>
              <w:rPr>
                <w:sz w:val="16"/>
              </w:rPr>
            </w:pPr>
            <w:r>
              <w:rPr>
                <w:sz w:val="16"/>
              </w:rPr>
              <w:t>revised</w:t>
            </w:r>
          </w:p>
        </w:tc>
      </w:tr>
      <w:tr w:rsidR="00046D4A" w14:paraId="63F26F1F" w14:textId="77777777" w:rsidTr="00F86A74">
        <w:tc>
          <w:tcPr>
            <w:tcW w:w="1097" w:type="dxa"/>
          </w:tcPr>
          <w:p w14:paraId="38AD70F5" w14:textId="77777777" w:rsidR="00046D4A" w:rsidRPr="00B1530F" w:rsidRDefault="00046D4A" w:rsidP="004F19EB">
            <w:pPr>
              <w:pStyle w:val="TAL"/>
              <w:rPr>
                <w:sz w:val="16"/>
              </w:rPr>
            </w:pPr>
            <w:r>
              <w:rPr>
                <w:sz w:val="16"/>
              </w:rPr>
              <w:t>R5-243896</w:t>
            </w:r>
          </w:p>
        </w:tc>
        <w:tc>
          <w:tcPr>
            <w:tcW w:w="3872" w:type="dxa"/>
          </w:tcPr>
          <w:p w14:paraId="70D3499B" w14:textId="77777777" w:rsidR="00046D4A" w:rsidRPr="00B1530F" w:rsidRDefault="00046D4A" w:rsidP="004F19EB">
            <w:pPr>
              <w:pStyle w:val="TAL"/>
              <w:rPr>
                <w:sz w:val="16"/>
              </w:rPr>
            </w:pPr>
            <w:r>
              <w:rPr>
                <w:sz w:val="16"/>
              </w:rPr>
              <w:t>Introduction of new NR NTN test case - 6.4.2.1a Error Vector Magnitude including symbols with transient period</w:t>
            </w:r>
          </w:p>
        </w:tc>
        <w:tc>
          <w:tcPr>
            <w:tcW w:w="1408" w:type="dxa"/>
          </w:tcPr>
          <w:p w14:paraId="74BBC102" w14:textId="77777777" w:rsidR="00046D4A" w:rsidRPr="00B1530F" w:rsidRDefault="00046D4A" w:rsidP="004F19EB">
            <w:pPr>
              <w:pStyle w:val="TAL"/>
              <w:rPr>
                <w:sz w:val="16"/>
              </w:rPr>
            </w:pPr>
            <w:r>
              <w:rPr>
                <w:sz w:val="16"/>
              </w:rPr>
              <w:t>Keysight Technologies</w:t>
            </w:r>
          </w:p>
        </w:tc>
        <w:tc>
          <w:tcPr>
            <w:tcW w:w="989" w:type="dxa"/>
          </w:tcPr>
          <w:p w14:paraId="61E853C0" w14:textId="77777777" w:rsidR="00046D4A" w:rsidRPr="00B1530F" w:rsidRDefault="00046D4A" w:rsidP="004F19EB">
            <w:pPr>
              <w:pStyle w:val="TAL"/>
              <w:rPr>
                <w:sz w:val="16"/>
              </w:rPr>
            </w:pPr>
            <w:r>
              <w:rPr>
                <w:sz w:val="16"/>
              </w:rPr>
              <w:t>38.521-5</w:t>
            </w:r>
          </w:p>
        </w:tc>
        <w:tc>
          <w:tcPr>
            <w:tcW w:w="851" w:type="dxa"/>
          </w:tcPr>
          <w:p w14:paraId="28E1C77D" w14:textId="77777777" w:rsidR="00046D4A" w:rsidRPr="00B1530F" w:rsidRDefault="00046D4A" w:rsidP="004F19EB">
            <w:pPr>
              <w:pStyle w:val="TAL"/>
              <w:rPr>
                <w:sz w:val="16"/>
              </w:rPr>
            </w:pPr>
            <w:r>
              <w:rPr>
                <w:sz w:val="16"/>
              </w:rPr>
              <w:t>0040</w:t>
            </w:r>
          </w:p>
        </w:tc>
        <w:tc>
          <w:tcPr>
            <w:tcW w:w="425" w:type="dxa"/>
          </w:tcPr>
          <w:p w14:paraId="78AEDEF9" w14:textId="77777777" w:rsidR="00046D4A" w:rsidRPr="00B1530F" w:rsidRDefault="00046D4A" w:rsidP="004F19EB">
            <w:pPr>
              <w:pStyle w:val="TAR"/>
              <w:rPr>
                <w:sz w:val="16"/>
              </w:rPr>
            </w:pPr>
            <w:r>
              <w:rPr>
                <w:sz w:val="16"/>
              </w:rPr>
              <w:t>1</w:t>
            </w:r>
          </w:p>
        </w:tc>
        <w:tc>
          <w:tcPr>
            <w:tcW w:w="709" w:type="dxa"/>
          </w:tcPr>
          <w:p w14:paraId="67ACEB1E" w14:textId="77777777" w:rsidR="00046D4A" w:rsidRPr="00B1530F" w:rsidRDefault="00046D4A" w:rsidP="004F19EB">
            <w:pPr>
              <w:pStyle w:val="TAL"/>
              <w:rPr>
                <w:sz w:val="16"/>
              </w:rPr>
            </w:pPr>
            <w:r>
              <w:rPr>
                <w:sz w:val="16"/>
              </w:rPr>
              <w:t>Rel-18</w:t>
            </w:r>
          </w:p>
        </w:tc>
        <w:tc>
          <w:tcPr>
            <w:tcW w:w="283" w:type="dxa"/>
          </w:tcPr>
          <w:p w14:paraId="6FC4D70E" w14:textId="77777777" w:rsidR="00046D4A" w:rsidRPr="00B1530F" w:rsidRDefault="00046D4A" w:rsidP="004F19EB">
            <w:pPr>
              <w:pStyle w:val="TAL"/>
              <w:rPr>
                <w:sz w:val="16"/>
              </w:rPr>
            </w:pPr>
            <w:r>
              <w:rPr>
                <w:sz w:val="16"/>
              </w:rPr>
              <w:t>F</w:t>
            </w:r>
          </w:p>
        </w:tc>
        <w:tc>
          <w:tcPr>
            <w:tcW w:w="3261" w:type="dxa"/>
          </w:tcPr>
          <w:p w14:paraId="6D7B2945" w14:textId="77777777" w:rsidR="00046D4A" w:rsidRPr="00B1530F" w:rsidRDefault="00046D4A" w:rsidP="004F19EB">
            <w:pPr>
              <w:pStyle w:val="TAL"/>
              <w:rPr>
                <w:sz w:val="16"/>
              </w:rPr>
            </w:pPr>
            <w:r>
              <w:rPr>
                <w:sz w:val="16"/>
              </w:rPr>
              <w:t>NR_NTN_solutions_plus_CT-UEConTest</w:t>
            </w:r>
          </w:p>
        </w:tc>
        <w:tc>
          <w:tcPr>
            <w:tcW w:w="1269" w:type="dxa"/>
          </w:tcPr>
          <w:p w14:paraId="28EB3F91" w14:textId="77777777" w:rsidR="00046D4A" w:rsidRPr="00B1530F" w:rsidRDefault="00046D4A" w:rsidP="004F19EB">
            <w:pPr>
              <w:pStyle w:val="TAL"/>
              <w:rPr>
                <w:sz w:val="16"/>
              </w:rPr>
            </w:pPr>
            <w:r>
              <w:rPr>
                <w:sz w:val="16"/>
              </w:rPr>
              <w:t>agreed</w:t>
            </w:r>
          </w:p>
        </w:tc>
      </w:tr>
      <w:tr w:rsidR="00046D4A" w14:paraId="1D401508" w14:textId="77777777" w:rsidTr="00F86A74">
        <w:tc>
          <w:tcPr>
            <w:tcW w:w="1097" w:type="dxa"/>
          </w:tcPr>
          <w:p w14:paraId="669DE31C" w14:textId="77777777" w:rsidR="00046D4A" w:rsidRPr="00B1530F" w:rsidRDefault="00046D4A" w:rsidP="004F19EB">
            <w:pPr>
              <w:pStyle w:val="TAL"/>
              <w:rPr>
                <w:sz w:val="16"/>
              </w:rPr>
            </w:pPr>
            <w:r>
              <w:rPr>
                <w:sz w:val="16"/>
              </w:rPr>
              <w:t>R5-242503</w:t>
            </w:r>
          </w:p>
        </w:tc>
        <w:tc>
          <w:tcPr>
            <w:tcW w:w="3872" w:type="dxa"/>
          </w:tcPr>
          <w:p w14:paraId="521E83C2" w14:textId="77777777" w:rsidR="00046D4A" w:rsidRPr="00B1530F" w:rsidRDefault="00046D4A" w:rsidP="004F19EB">
            <w:pPr>
              <w:pStyle w:val="TAL"/>
              <w:rPr>
                <w:sz w:val="16"/>
              </w:rPr>
            </w:pPr>
            <w:r>
              <w:rPr>
                <w:sz w:val="16"/>
              </w:rPr>
              <w:t>Introduction of new NR NTN test case - 6.4.2.2 Carrier leakage</w:t>
            </w:r>
          </w:p>
        </w:tc>
        <w:tc>
          <w:tcPr>
            <w:tcW w:w="1408" w:type="dxa"/>
          </w:tcPr>
          <w:p w14:paraId="77B19A77" w14:textId="77777777" w:rsidR="00046D4A" w:rsidRPr="00B1530F" w:rsidRDefault="00046D4A" w:rsidP="004F19EB">
            <w:pPr>
              <w:pStyle w:val="TAL"/>
              <w:rPr>
                <w:sz w:val="16"/>
              </w:rPr>
            </w:pPr>
            <w:r>
              <w:rPr>
                <w:sz w:val="16"/>
              </w:rPr>
              <w:t>Keysight Technologies</w:t>
            </w:r>
          </w:p>
        </w:tc>
        <w:tc>
          <w:tcPr>
            <w:tcW w:w="989" w:type="dxa"/>
          </w:tcPr>
          <w:p w14:paraId="737FC422" w14:textId="77777777" w:rsidR="00046D4A" w:rsidRPr="00B1530F" w:rsidRDefault="00046D4A" w:rsidP="004F19EB">
            <w:pPr>
              <w:pStyle w:val="TAL"/>
              <w:rPr>
                <w:sz w:val="16"/>
              </w:rPr>
            </w:pPr>
            <w:r>
              <w:rPr>
                <w:sz w:val="16"/>
              </w:rPr>
              <w:t>38.521-5</w:t>
            </w:r>
          </w:p>
        </w:tc>
        <w:tc>
          <w:tcPr>
            <w:tcW w:w="851" w:type="dxa"/>
          </w:tcPr>
          <w:p w14:paraId="079444C4" w14:textId="77777777" w:rsidR="00046D4A" w:rsidRPr="00B1530F" w:rsidRDefault="00046D4A" w:rsidP="004F19EB">
            <w:pPr>
              <w:pStyle w:val="TAL"/>
              <w:rPr>
                <w:sz w:val="16"/>
              </w:rPr>
            </w:pPr>
            <w:r>
              <w:rPr>
                <w:sz w:val="16"/>
              </w:rPr>
              <w:t>0041</w:t>
            </w:r>
          </w:p>
        </w:tc>
        <w:tc>
          <w:tcPr>
            <w:tcW w:w="425" w:type="dxa"/>
          </w:tcPr>
          <w:p w14:paraId="5E1EC2C8" w14:textId="77777777" w:rsidR="00046D4A" w:rsidRPr="00B1530F" w:rsidRDefault="00046D4A" w:rsidP="004F19EB">
            <w:pPr>
              <w:pStyle w:val="TAR"/>
              <w:rPr>
                <w:sz w:val="16"/>
              </w:rPr>
            </w:pPr>
            <w:r>
              <w:rPr>
                <w:sz w:val="16"/>
              </w:rPr>
              <w:t>-</w:t>
            </w:r>
          </w:p>
        </w:tc>
        <w:tc>
          <w:tcPr>
            <w:tcW w:w="709" w:type="dxa"/>
          </w:tcPr>
          <w:p w14:paraId="5D23599B" w14:textId="77777777" w:rsidR="00046D4A" w:rsidRPr="00B1530F" w:rsidRDefault="00046D4A" w:rsidP="004F19EB">
            <w:pPr>
              <w:pStyle w:val="TAL"/>
              <w:rPr>
                <w:sz w:val="16"/>
              </w:rPr>
            </w:pPr>
            <w:r>
              <w:rPr>
                <w:sz w:val="16"/>
              </w:rPr>
              <w:t>Rel-18</w:t>
            </w:r>
          </w:p>
        </w:tc>
        <w:tc>
          <w:tcPr>
            <w:tcW w:w="283" w:type="dxa"/>
          </w:tcPr>
          <w:p w14:paraId="30317F2E" w14:textId="77777777" w:rsidR="00046D4A" w:rsidRPr="00B1530F" w:rsidRDefault="00046D4A" w:rsidP="004F19EB">
            <w:pPr>
              <w:pStyle w:val="TAL"/>
              <w:rPr>
                <w:sz w:val="16"/>
              </w:rPr>
            </w:pPr>
            <w:r>
              <w:rPr>
                <w:sz w:val="16"/>
              </w:rPr>
              <w:t>F</w:t>
            </w:r>
          </w:p>
        </w:tc>
        <w:tc>
          <w:tcPr>
            <w:tcW w:w="3261" w:type="dxa"/>
          </w:tcPr>
          <w:p w14:paraId="75E8C274" w14:textId="77777777" w:rsidR="00046D4A" w:rsidRPr="00B1530F" w:rsidRDefault="00046D4A" w:rsidP="004F19EB">
            <w:pPr>
              <w:pStyle w:val="TAL"/>
              <w:rPr>
                <w:sz w:val="16"/>
              </w:rPr>
            </w:pPr>
            <w:r>
              <w:rPr>
                <w:sz w:val="16"/>
              </w:rPr>
              <w:t>NR_NTN_solutions_plus_CT-UEConTest</w:t>
            </w:r>
          </w:p>
        </w:tc>
        <w:tc>
          <w:tcPr>
            <w:tcW w:w="1269" w:type="dxa"/>
          </w:tcPr>
          <w:p w14:paraId="7D78C590" w14:textId="77777777" w:rsidR="00046D4A" w:rsidRPr="00B1530F" w:rsidRDefault="00046D4A" w:rsidP="004F19EB">
            <w:pPr>
              <w:pStyle w:val="TAL"/>
              <w:rPr>
                <w:sz w:val="16"/>
              </w:rPr>
            </w:pPr>
            <w:r>
              <w:rPr>
                <w:sz w:val="16"/>
              </w:rPr>
              <w:t>revised</w:t>
            </w:r>
          </w:p>
        </w:tc>
      </w:tr>
      <w:tr w:rsidR="00046D4A" w14:paraId="3A195973" w14:textId="77777777" w:rsidTr="00F86A74">
        <w:tc>
          <w:tcPr>
            <w:tcW w:w="1097" w:type="dxa"/>
          </w:tcPr>
          <w:p w14:paraId="3E73A727" w14:textId="77777777" w:rsidR="00046D4A" w:rsidRPr="00B1530F" w:rsidRDefault="00046D4A" w:rsidP="004F19EB">
            <w:pPr>
              <w:pStyle w:val="TAL"/>
              <w:rPr>
                <w:sz w:val="16"/>
              </w:rPr>
            </w:pPr>
            <w:r>
              <w:rPr>
                <w:sz w:val="16"/>
              </w:rPr>
              <w:t>R5-243673</w:t>
            </w:r>
          </w:p>
        </w:tc>
        <w:tc>
          <w:tcPr>
            <w:tcW w:w="3872" w:type="dxa"/>
          </w:tcPr>
          <w:p w14:paraId="75E05570" w14:textId="77777777" w:rsidR="00046D4A" w:rsidRPr="00B1530F" w:rsidRDefault="00046D4A" w:rsidP="004F19EB">
            <w:pPr>
              <w:pStyle w:val="TAL"/>
              <w:rPr>
                <w:sz w:val="16"/>
              </w:rPr>
            </w:pPr>
            <w:r>
              <w:rPr>
                <w:sz w:val="16"/>
              </w:rPr>
              <w:t>Introduction of new NR NTN test case - 6.4.2.2 Carrier leakage</w:t>
            </w:r>
          </w:p>
        </w:tc>
        <w:tc>
          <w:tcPr>
            <w:tcW w:w="1408" w:type="dxa"/>
          </w:tcPr>
          <w:p w14:paraId="3A3A9476" w14:textId="77777777" w:rsidR="00046D4A" w:rsidRPr="00B1530F" w:rsidRDefault="00046D4A" w:rsidP="004F19EB">
            <w:pPr>
              <w:pStyle w:val="TAL"/>
              <w:rPr>
                <w:sz w:val="16"/>
              </w:rPr>
            </w:pPr>
            <w:r>
              <w:rPr>
                <w:sz w:val="16"/>
              </w:rPr>
              <w:t>Keysight Technologies</w:t>
            </w:r>
          </w:p>
        </w:tc>
        <w:tc>
          <w:tcPr>
            <w:tcW w:w="989" w:type="dxa"/>
          </w:tcPr>
          <w:p w14:paraId="745E468F" w14:textId="77777777" w:rsidR="00046D4A" w:rsidRPr="00B1530F" w:rsidRDefault="00046D4A" w:rsidP="004F19EB">
            <w:pPr>
              <w:pStyle w:val="TAL"/>
              <w:rPr>
                <w:sz w:val="16"/>
              </w:rPr>
            </w:pPr>
            <w:r>
              <w:rPr>
                <w:sz w:val="16"/>
              </w:rPr>
              <w:t>38.521-5</w:t>
            </w:r>
          </w:p>
        </w:tc>
        <w:tc>
          <w:tcPr>
            <w:tcW w:w="851" w:type="dxa"/>
          </w:tcPr>
          <w:p w14:paraId="5FC5D807" w14:textId="77777777" w:rsidR="00046D4A" w:rsidRPr="00B1530F" w:rsidRDefault="00046D4A" w:rsidP="004F19EB">
            <w:pPr>
              <w:pStyle w:val="TAL"/>
              <w:rPr>
                <w:sz w:val="16"/>
              </w:rPr>
            </w:pPr>
            <w:r>
              <w:rPr>
                <w:sz w:val="16"/>
              </w:rPr>
              <w:t>0041</w:t>
            </w:r>
          </w:p>
        </w:tc>
        <w:tc>
          <w:tcPr>
            <w:tcW w:w="425" w:type="dxa"/>
          </w:tcPr>
          <w:p w14:paraId="43FD7CF4" w14:textId="77777777" w:rsidR="00046D4A" w:rsidRPr="00B1530F" w:rsidRDefault="00046D4A" w:rsidP="004F19EB">
            <w:pPr>
              <w:pStyle w:val="TAR"/>
              <w:rPr>
                <w:sz w:val="16"/>
              </w:rPr>
            </w:pPr>
            <w:r>
              <w:rPr>
                <w:sz w:val="16"/>
              </w:rPr>
              <w:t>1</w:t>
            </w:r>
          </w:p>
        </w:tc>
        <w:tc>
          <w:tcPr>
            <w:tcW w:w="709" w:type="dxa"/>
          </w:tcPr>
          <w:p w14:paraId="6EAF7282" w14:textId="77777777" w:rsidR="00046D4A" w:rsidRPr="00B1530F" w:rsidRDefault="00046D4A" w:rsidP="004F19EB">
            <w:pPr>
              <w:pStyle w:val="TAL"/>
              <w:rPr>
                <w:sz w:val="16"/>
              </w:rPr>
            </w:pPr>
            <w:r>
              <w:rPr>
                <w:sz w:val="16"/>
              </w:rPr>
              <w:t>Rel-18</w:t>
            </w:r>
          </w:p>
        </w:tc>
        <w:tc>
          <w:tcPr>
            <w:tcW w:w="283" w:type="dxa"/>
          </w:tcPr>
          <w:p w14:paraId="5BC8C535" w14:textId="77777777" w:rsidR="00046D4A" w:rsidRPr="00B1530F" w:rsidRDefault="00046D4A" w:rsidP="004F19EB">
            <w:pPr>
              <w:pStyle w:val="TAL"/>
              <w:rPr>
                <w:sz w:val="16"/>
              </w:rPr>
            </w:pPr>
            <w:r>
              <w:rPr>
                <w:sz w:val="16"/>
              </w:rPr>
              <w:t>F</w:t>
            </w:r>
          </w:p>
        </w:tc>
        <w:tc>
          <w:tcPr>
            <w:tcW w:w="3261" w:type="dxa"/>
          </w:tcPr>
          <w:p w14:paraId="40427651" w14:textId="77777777" w:rsidR="00046D4A" w:rsidRPr="00B1530F" w:rsidRDefault="00046D4A" w:rsidP="004F19EB">
            <w:pPr>
              <w:pStyle w:val="TAL"/>
              <w:rPr>
                <w:sz w:val="16"/>
              </w:rPr>
            </w:pPr>
            <w:r>
              <w:rPr>
                <w:sz w:val="16"/>
              </w:rPr>
              <w:t>NR_NTN_solutions_plus_CT-UEConTest</w:t>
            </w:r>
          </w:p>
        </w:tc>
        <w:tc>
          <w:tcPr>
            <w:tcW w:w="1269" w:type="dxa"/>
          </w:tcPr>
          <w:p w14:paraId="50C1E920" w14:textId="77777777" w:rsidR="00046D4A" w:rsidRPr="00B1530F" w:rsidRDefault="00046D4A" w:rsidP="004F19EB">
            <w:pPr>
              <w:pStyle w:val="TAL"/>
              <w:rPr>
                <w:sz w:val="16"/>
              </w:rPr>
            </w:pPr>
            <w:r>
              <w:rPr>
                <w:sz w:val="16"/>
              </w:rPr>
              <w:t>agreed</w:t>
            </w:r>
          </w:p>
        </w:tc>
      </w:tr>
      <w:tr w:rsidR="00046D4A" w14:paraId="073948AD" w14:textId="77777777" w:rsidTr="00F86A74">
        <w:tc>
          <w:tcPr>
            <w:tcW w:w="1097" w:type="dxa"/>
          </w:tcPr>
          <w:p w14:paraId="79896F09" w14:textId="77777777" w:rsidR="00046D4A" w:rsidRPr="00B1530F" w:rsidRDefault="00046D4A" w:rsidP="004F19EB">
            <w:pPr>
              <w:pStyle w:val="TAL"/>
              <w:rPr>
                <w:sz w:val="16"/>
              </w:rPr>
            </w:pPr>
            <w:r>
              <w:rPr>
                <w:sz w:val="16"/>
              </w:rPr>
              <w:t>R5-242504</w:t>
            </w:r>
          </w:p>
        </w:tc>
        <w:tc>
          <w:tcPr>
            <w:tcW w:w="3872" w:type="dxa"/>
          </w:tcPr>
          <w:p w14:paraId="28759971" w14:textId="77777777" w:rsidR="00046D4A" w:rsidRPr="00B1530F" w:rsidRDefault="00046D4A" w:rsidP="004F19EB">
            <w:pPr>
              <w:pStyle w:val="TAL"/>
              <w:rPr>
                <w:sz w:val="16"/>
              </w:rPr>
            </w:pPr>
            <w:r>
              <w:rPr>
                <w:sz w:val="16"/>
              </w:rPr>
              <w:t>Introduction of new NR NTN test case - 6.4.2.3 In-band emissions</w:t>
            </w:r>
          </w:p>
        </w:tc>
        <w:tc>
          <w:tcPr>
            <w:tcW w:w="1408" w:type="dxa"/>
          </w:tcPr>
          <w:p w14:paraId="428C508E" w14:textId="77777777" w:rsidR="00046D4A" w:rsidRPr="00B1530F" w:rsidRDefault="00046D4A" w:rsidP="004F19EB">
            <w:pPr>
              <w:pStyle w:val="TAL"/>
              <w:rPr>
                <w:sz w:val="16"/>
              </w:rPr>
            </w:pPr>
            <w:r>
              <w:rPr>
                <w:sz w:val="16"/>
              </w:rPr>
              <w:t>Keysight Technologies</w:t>
            </w:r>
          </w:p>
        </w:tc>
        <w:tc>
          <w:tcPr>
            <w:tcW w:w="989" w:type="dxa"/>
          </w:tcPr>
          <w:p w14:paraId="1BFB1C86" w14:textId="77777777" w:rsidR="00046D4A" w:rsidRPr="00B1530F" w:rsidRDefault="00046D4A" w:rsidP="004F19EB">
            <w:pPr>
              <w:pStyle w:val="TAL"/>
              <w:rPr>
                <w:sz w:val="16"/>
              </w:rPr>
            </w:pPr>
            <w:r>
              <w:rPr>
                <w:sz w:val="16"/>
              </w:rPr>
              <w:t>38.521-5</w:t>
            </w:r>
          </w:p>
        </w:tc>
        <w:tc>
          <w:tcPr>
            <w:tcW w:w="851" w:type="dxa"/>
          </w:tcPr>
          <w:p w14:paraId="0B81F85B" w14:textId="77777777" w:rsidR="00046D4A" w:rsidRPr="00B1530F" w:rsidRDefault="00046D4A" w:rsidP="004F19EB">
            <w:pPr>
              <w:pStyle w:val="TAL"/>
              <w:rPr>
                <w:sz w:val="16"/>
              </w:rPr>
            </w:pPr>
            <w:r>
              <w:rPr>
                <w:sz w:val="16"/>
              </w:rPr>
              <w:t>0042</w:t>
            </w:r>
          </w:p>
        </w:tc>
        <w:tc>
          <w:tcPr>
            <w:tcW w:w="425" w:type="dxa"/>
          </w:tcPr>
          <w:p w14:paraId="14216CF7" w14:textId="77777777" w:rsidR="00046D4A" w:rsidRPr="00B1530F" w:rsidRDefault="00046D4A" w:rsidP="004F19EB">
            <w:pPr>
              <w:pStyle w:val="TAR"/>
              <w:rPr>
                <w:sz w:val="16"/>
              </w:rPr>
            </w:pPr>
            <w:r>
              <w:rPr>
                <w:sz w:val="16"/>
              </w:rPr>
              <w:t>-</w:t>
            </w:r>
          </w:p>
        </w:tc>
        <w:tc>
          <w:tcPr>
            <w:tcW w:w="709" w:type="dxa"/>
          </w:tcPr>
          <w:p w14:paraId="615DF228" w14:textId="77777777" w:rsidR="00046D4A" w:rsidRPr="00B1530F" w:rsidRDefault="00046D4A" w:rsidP="004F19EB">
            <w:pPr>
              <w:pStyle w:val="TAL"/>
              <w:rPr>
                <w:sz w:val="16"/>
              </w:rPr>
            </w:pPr>
            <w:r>
              <w:rPr>
                <w:sz w:val="16"/>
              </w:rPr>
              <w:t>Rel-18</w:t>
            </w:r>
          </w:p>
        </w:tc>
        <w:tc>
          <w:tcPr>
            <w:tcW w:w="283" w:type="dxa"/>
          </w:tcPr>
          <w:p w14:paraId="6C1FCBBC" w14:textId="77777777" w:rsidR="00046D4A" w:rsidRPr="00B1530F" w:rsidRDefault="00046D4A" w:rsidP="004F19EB">
            <w:pPr>
              <w:pStyle w:val="TAL"/>
              <w:rPr>
                <w:sz w:val="16"/>
              </w:rPr>
            </w:pPr>
            <w:r>
              <w:rPr>
                <w:sz w:val="16"/>
              </w:rPr>
              <w:t>F</w:t>
            </w:r>
          </w:p>
        </w:tc>
        <w:tc>
          <w:tcPr>
            <w:tcW w:w="3261" w:type="dxa"/>
          </w:tcPr>
          <w:p w14:paraId="1AD7D805" w14:textId="77777777" w:rsidR="00046D4A" w:rsidRPr="00B1530F" w:rsidRDefault="00046D4A" w:rsidP="004F19EB">
            <w:pPr>
              <w:pStyle w:val="TAL"/>
              <w:rPr>
                <w:sz w:val="16"/>
              </w:rPr>
            </w:pPr>
            <w:r>
              <w:rPr>
                <w:sz w:val="16"/>
              </w:rPr>
              <w:t>NR_NTN_solutions_plus_CT-UEConTest</w:t>
            </w:r>
          </w:p>
        </w:tc>
        <w:tc>
          <w:tcPr>
            <w:tcW w:w="1269" w:type="dxa"/>
          </w:tcPr>
          <w:p w14:paraId="658700DF" w14:textId="77777777" w:rsidR="00046D4A" w:rsidRPr="00B1530F" w:rsidRDefault="00046D4A" w:rsidP="004F19EB">
            <w:pPr>
              <w:pStyle w:val="TAL"/>
              <w:rPr>
                <w:sz w:val="16"/>
              </w:rPr>
            </w:pPr>
            <w:r>
              <w:rPr>
                <w:sz w:val="16"/>
              </w:rPr>
              <w:t>revised</w:t>
            </w:r>
          </w:p>
        </w:tc>
      </w:tr>
      <w:tr w:rsidR="00046D4A" w14:paraId="724B27FB" w14:textId="77777777" w:rsidTr="00F86A74">
        <w:tc>
          <w:tcPr>
            <w:tcW w:w="1097" w:type="dxa"/>
          </w:tcPr>
          <w:p w14:paraId="3BA5CA46" w14:textId="77777777" w:rsidR="00046D4A" w:rsidRPr="00B1530F" w:rsidRDefault="00046D4A" w:rsidP="004F19EB">
            <w:pPr>
              <w:pStyle w:val="TAL"/>
              <w:rPr>
                <w:sz w:val="16"/>
              </w:rPr>
            </w:pPr>
            <w:r>
              <w:rPr>
                <w:sz w:val="16"/>
              </w:rPr>
              <w:t>R5-243674</w:t>
            </w:r>
          </w:p>
        </w:tc>
        <w:tc>
          <w:tcPr>
            <w:tcW w:w="3872" w:type="dxa"/>
          </w:tcPr>
          <w:p w14:paraId="624DA676" w14:textId="77777777" w:rsidR="00046D4A" w:rsidRPr="00B1530F" w:rsidRDefault="00046D4A" w:rsidP="004F19EB">
            <w:pPr>
              <w:pStyle w:val="TAL"/>
              <w:rPr>
                <w:sz w:val="16"/>
              </w:rPr>
            </w:pPr>
            <w:r>
              <w:rPr>
                <w:sz w:val="16"/>
              </w:rPr>
              <w:t>Introduction of new NR NTN test case - 6.4.2.3 In-band emissions</w:t>
            </w:r>
          </w:p>
        </w:tc>
        <w:tc>
          <w:tcPr>
            <w:tcW w:w="1408" w:type="dxa"/>
          </w:tcPr>
          <w:p w14:paraId="57F7DE33" w14:textId="77777777" w:rsidR="00046D4A" w:rsidRPr="00B1530F" w:rsidRDefault="00046D4A" w:rsidP="004F19EB">
            <w:pPr>
              <w:pStyle w:val="TAL"/>
              <w:rPr>
                <w:sz w:val="16"/>
              </w:rPr>
            </w:pPr>
            <w:r>
              <w:rPr>
                <w:sz w:val="16"/>
              </w:rPr>
              <w:t>Keysight Technologies</w:t>
            </w:r>
          </w:p>
        </w:tc>
        <w:tc>
          <w:tcPr>
            <w:tcW w:w="989" w:type="dxa"/>
          </w:tcPr>
          <w:p w14:paraId="5B14227E" w14:textId="77777777" w:rsidR="00046D4A" w:rsidRPr="00B1530F" w:rsidRDefault="00046D4A" w:rsidP="004F19EB">
            <w:pPr>
              <w:pStyle w:val="TAL"/>
              <w:rPr>
                <w:sz w:val="16"/>
              </w:rPr>
            </w:pPr>
            <w:r>
              <w:rPr>
                <w:sz w:val="16"/>
              </w:rPr>
              <w:t>38.521-5</w:t>
            </w:r>
          </w:p>
        </w:tc>
        <w:tc>
          <w:tcPr>
            <w:tcW w:w="851" w:type="dxa"/>
          </w:tcPr>
          <w:p w14:paraId="2E7C1F0E" w14:textId="77777777" w:rsidR="00046D4A" w:rsidRPr="00B1530F" w:rsidRDefault="00046D4A" w:rsidP="004F19EB">
            <w:pPr>
              <w:pStyle w:val="TAL"/>
              <w:rPr>
                <w:sz w:val="16"/>
              </w:rPr>
            </w:pPr>
            <w:r>
              <w:rPr>
                <w:sz w:val="16"/>
              </w:rPr>
              <w:t>0042</w:t>
            </w:r>
          </w:p>
        </w:tc>
        <w:tc>
          <w:tcPr>
            <w:tcW w:w="425" w:type="dxa"/>
          </w:tcPr>
          <w:p w14:paraId="6AC02969" w14:textId="77777777" w:rsidR="00046D4A" w:rsidRPr="00B1530F" w:rsidRDefault="00046D4A" w:rsidP="004F19EB">
            <w:pPr>
              <w:pStyle w:val="TAR"/>
              <w:rPr>
                <w:sz w:val="16"/>
              </w:rPr>
            </w:pPr>
            <w:r>
              <w:rPr>
                <w:sz w:val="16"/>
              </w:rPr>
              <w:t>1</w:t>
            </w:r>
          </w:p>
        </w:tc>
        <w:tc>
          <w:tcPr>
            <w:tcW w:w="709" w:type="dxa"/>
          </w:tcPr>
          <w:p w14:paraId="69018C5D" w14:textId="77777777" w:rsidR="00046D4A" w:rsidRPr="00B1530F" w:rsidRDefault="00046D4A" w:rsidP="004F19EB">
            <w:pPr>
              <w:pStyle w:val="TAL"/>
              <w:rPr>
                <w:sz w:val="16"/>
              </w:rPr>
            </w:pPr>
            <w:r>
              <w:rPr>
                <w:sz w:val="16"/>
              </w:rPr>
              <w:t>Rel-18</w:t>
            </w:r>
          </w:p>
        </w:tc>
        <w:tc>
          <w:tcPr>
            <w:tcW w:w="283" w:type="dxa"/>
          </w:tcPr>
          <w:p w14:paraId="7B72C936" w14:textId="77777777" w:rsidR="00046D4A" w:rsidRPr="00B1530F" w:rsidRDefault="00046D4A" w:rsidP="004F19EB">
            <w:pPr>
              <w:pStyle w:val="TAL"/>
              <w:rPr>
                <w:sz w:val="16"/>
              </w:rPr>
            </w:pPr>
            <w:r>
              <w:rPr>
                <w:sz w:val="16"/>
              </w:rPr>
              <w:t>F</w:t>
            </w:r>
          </w:p>
        </w:tc>
        <w:tc>
          <w:tcPr>
            <w:tcW w:w="3261" w:type="dxa"/>
          </w:tcPr>
          <w:p w14:paraId="7D9E1F5D" w14:textId="77777777" w:rsidR="00046D4A" w:rsidRPr="00B1530F" w:rsidRDefault="00046D4A" w:rsidP="004F19EB">
            <w:pPr>
              <w:pStyle w:val="TAL"/>
              <w:rPr>
                <w:sz w:val="16"/>
              </w:rPr>
            </w:pPr>
            <w:r>
              <w:rPr>
                <w:sz w:val="16"/>
              </w:rPr>
              <w:t>NR_NTN_solutions_plus_CT-UEConTest</w:t>
            </w:r>
          </w:p>
        </w:tc>
        <w:tc>
          <w:tcPr>
            <w:tcW w:w="1269" w:type="dxa"/>
          </w:tcPr>
          <w:p w14:paraId="362631A4" w14:textId="77777777" w:rsidR="00046D4A" w:rsidRPr="00B1530F" w:rsidRDefault="00046D4A" w:rsidP="004F19EB">
            <w:pPr>
              <w:pStyle w:val="TAL"/>
              <w:rPr>
                <w:sz w:val="16"/>
              </w:rPr>
            </w:pPr>
            <w:r>
              <w:rPr>
                <w:sz w:val="16"/>
              </w:rPr>
              <w:t>agreed</w:t>
            </w:r>
          </w:p>
        </w:tc>
      </w:tr>
      <w:tr w:rsidR="00046D4A" w14:paraId="6985E1C4" w14:textId="77777777" w:rsidTr="00F86A74">
        <w:tc>
          <w:tcPr>
            <w:tcW w:w="1097" w:type="dxa"/>
          </w:tcPr>
          <w:p w14:paraId="4849CC5B" w14:textId="77777777" w:rsidR="00046D4A" w:rsidRPr="00B1530F" w:rsidRDefault="00046D4A" w:rsidP="004F19EB">
            <w:pPr>
              <w:pStyle w:val="TAL"/>
              <w:rPr>
                <w:sz w:val="16"/>
              </w:rPr>
            </w:pPr>
            <w:r>
              <w:rPr>
                <w:sz w:val="16"/>
              </w:rPr>
              <w:t>R5-242505</w:t>
            </w:r>
          </w:p>
        </w:tc>
        <w:tc>
          <w:tcPr>
            <w:tcW w:w="3872" w:type="dxa"/>
          </w:tcPr>
          <w:p w14:paraId="5231A8C8" w14:textId="77777777" w:rsidR="00046D4A" w:rsidRPr="00B1530F" w:rsidRDefault="00046D4A" w:rsidP="004F19EB">
            <w:pPr>
              <w:pStyle w:val="TAL"/>
              <w:rPr>
                <w:sz w:val="16"/>
              </w:rPr>
            </w:pPr>
            <w:r>
              <w:rPr>
                <w:sz w:val="16"/>
              </w:rPr>
              <w:t>Introduction of new NR NTN test case - 6.4.2.4 EVM equalizer spectrum flatness</w:t>
            </w:r>
          </w:p>
        </w:tc>
        <w:tc>
          <w:tcPr>
            <w:tcW w:w="1408" w:type="dxa"/>
          </w:tcPr>
          <w:p w14:paraId="5624E5CF" w14:textId="77777777" w:rsidR="00046D4A" w:rsidRPr="00B1530F" w:rsidRDefault="00046D4A" w:rsidP="004F19EB">
            <w:pPr>
              <w:pStyle w:val="TAL"/>
              <w:rPr>
                <w:sz w:val="16"/>
              </w:rPr>
            </w:pPr>
            <w:r>
              <w:rPr>
                <w:sz w:val="16"/>
              </w:rPr>
              <w:t>Keysight Technologies</w:t>
            </w:r>
          </w:p>
        </w:tc>
        <w:tc>
          <w:tcPr>
            <w:tcW w:w="989" w:type="dxa"/>
          </w:tcPr>
          <w:p w14:paraId="60911847" w14:textId="77777777" w:rsidR="00046D4A" w:rsidRPr="00B1530F" w:rsidRDefault="00046D4A" w:rsidP="004F19EB">
            <w:pPr>
              <w:pStyle w:val="TAL"/>
              <w:rPr>
                <w:sz w:val="16"/>
              </w:rPr>
            </w:pPr>
            <w:r>
              <w:rPr>
                <w:sz w:val="16"/>
              </w:rPr>
              <w:t>38.521-5</w:t>
            </w:r>
          </w:p>
        </w:tc>
        <w:tc>
          <w:tcPr>
            <w:tcW w:w="851" w:type="dxa"/>
          </w:tcPr>
          <w:p w14:paraId="395D5314" w14:textId="77777777" w:rsidR="00046D4A" w:rsidRPr="00B1530F" w:rsidRDefault="00046D4A" w:rsidP="004F19EB">
            <w:pPr>
              <w:pStyle w:val="TAL"/>
              <w:rPr>
                <w:sz w:val="16"/>
              </w:rPr>
            </w:pPr>
            <w:r>
              <w:rPr>
                <w:sz w:val="16"/>
              </w:rPr>
              <w:t>0043</w:t>
            </w:r>
          </w:p>
        </w:tc>
        <w:tc>
          <w:tcPr>
            <w:tcW w:w="425" w:type="dxa"/>
          </w:tcPr>
          <w:p w14:paraId="4C4906B3" w14:textId="77777777" w:rsidR="00046D4A" w:rsidRPr="00B1530F" w:rsidRDefault="00046D4A" w:rsidP="004F19EB">
            <w:pPr>
              <w:pStyle w:val="TAR"/>
              <w:rPr>
                <w:sz w:val="16"/>
              </w:rPr>
            </w:pPr>
            <w:r>
              <w:rPr>
                <w:sz w:val="16"/>
              </w:rPr>
              <w:t>-</w:t>
            </w:r>
          </w:p>
        </w:tc>
        <w:tc>
          <w:tcPr>
            <w:tcW w:w="709" w:type="dxa"/>
          </w:tcPr>
          <w:p w14:paraId="2892D21A" w14:textId="77777777" w:rsidR="00046D4A" w:rsidRPr="00B1530F" w:rsidRDefault="00046D4A" w:rsidP="004F19EB">
            <w:pPr>
              <w:pStyle w:val="TAL"/>
              <w:rPr>
                <w:sz w:val="16"/>
              </w:rPr>
            </w:pPr>
            <w:r>
              <w:rPr>
                <w:sz w:val="16"/>
              </w:rPr>
              <w:t>Rel-18</w:t>
            </w:r>
          </w:p>
        </w:tc>
        <w:tc>
          <w:tcPr>
            <w:tcW w:w="283" w:type="dxa"/>
          </w:tcPr>
          <w:p w14:paraId="2392F774" w14:textId="77777777" w:rsidR="00046D4A" w:rsidRPr="00B1530F" w:rsidRDefault="00046D4A" w:rsidP="004F19EB">
            <w:pPr>
              <w:pStyle w:val="TAL"/>
              <w:rPr>
                <w:sz w:val="16"/>
              </w:rPr>
            </w:pPr>
            <w:r>
              <w:rPr>
                <w:sz w:val="16"/>
              </w:rPr>
              <w:t>F</w:t>
            </w:r>
          </w:p>
        </w:tc>
        <w:tc>
          <w:tcPr>
            <w:tcW w:w="3261" w:type="dxa"/>
          </w:tcPr>
          <w:p w14:paraId="582BE5F8" w14:textId="77777777" w:rsidR="00046D4A" w:rsidRPr="00B1530F" w:rsidRDefault="00046D4A" w:rsidP="004F19EB">
            <w:pPr>
              <w:pStyle w:val="TAL"/>
              <w:rPr>
                <w:sz w:val="16"/>
              </w:rPr>
            </w:pPr>
            <w:r>
              <w:rPr>
                <w:sz w:val="16"/>
              </w:rPr>
              <w:t>NR_NTN_solutions_plus_CT-UEConTest</w:t>
            </w:r>
          </w:p>
        </w:tc>
        <w:tc>
          <w:tcPr>
            <w:tcW w:w="1269" w:type="dxa"/>
          </w:tcPr>
          <w:p w14:paraId="27224A37" w14:textId="77777777" w:rsidR="00046D4A" w:rsidRPr="00B1530F" w:rsidRDefault="00046D4A" w:rsidP="004F19EB">
            <w:pPr>
              <w:pStyle w:val="TAL"/>
              <w:rPr>
                <w:sz w:val="16"/>
              </w:rPr>
            </w:pPr>
            <w:r>
              <w:rPr>
                <w:sz w:val="16"/>
              </w:rPr>
              <w:t>revised</w:t>
            </w:r>
          </w:p>
        </w:tc>
      </w:tr>
      <w:tr w:rsidR="00046D4A" w14:paraId="3FF62DDC" w14:textId="77777777" w:rsidTr="00F86A74">
        <w:tc>
          <w:tcPr>
            <w:tcW w:w="1097" w:type="dxa"/>
          </w:tcPr>
          <w:p w14:paraId="50330879" w14:textId="77777777" w:rsidR="00046D4A" w:rsidRPr="00B1530F" w:rsidRDefault="00046D4A" w:rsidP="004F19EB">
            <w:pPr>
              <w:pStyle w:val="TAL"/>
              <w:rPr>
                <w:sz w:val="16"/>
              </w:rPr>
            </w:pPr>
            <w:r>
              <w:rPr>
                <w:sz w:val="16"/>
              </w:rPr>
              <w:t>R5-243675</w:t>
            </w:r>
          </w:p>
        </w:tc>
        <w:tc>
          <w:tcPr>
            <w:tcW w:w="3872" w:type="dxa"/>
          </w:tcPr>
          <w:p w14:paraId="50D8F5DA" w14:textId="77777777" w:rsidR="00046D4A" w:rsidRPr="00B1530F" w:rsidRDefault="00046D4A" w:rsidP="004F19EB">
            <w:pPr>
              <w:pStyle w:val="TAL"/>
              <w:rPr>
                <w:sz w:val="16"/>
              </w:rPr>
            </w:pPr>
            <w:r>
              <w:rPr>
                <w:sz w:val="16"/>
              </w:rPr>
              <w:t>Introduction of new NR NTN test case - 6.4.2.4 EVM equalizer spectrum flatness</w:t>
            </w:r>
          </w:p>
        </w:tc>
        <w:tc>
          <w:tcPr>
            <w:tcW w:w="1408" w:type="dxa"/>
          </w:tcPr>
          <w:p w14:paraId="2E5C9B9D" w14:textId="77777777" w:rsidR="00046D4A" w:rsidRPr="00B1530F" w:rsidRDefault="00046D4A" w:rsidP="004F19EB">
            <w:pPr>
              <w:pStyle w:val="TAL"/>
              <w:rPr>
                <w:sz w:val="16"/>
              </w:rPr>
            </w:pPr>
            <w:r>
              <w:rPr>
                <w:sz w:val="16"/>
              </w:rPr>
              <w:t>Keysight Technologies</w:t>
            </w:r>
          </w:p>
        </w:tc>
        <w:tc>
          <w:tcPr>
            <w:tcW w:w="989" w:type="dxa"/>
          </w:tcPr>
          <w:p w14:paraId="31CAB3B2" w14:textId="77777777" w:rsidR="00046D4A" w:rsidRPr="00B1530F" w:rsidRDefault="00046D4A" w:rsidP="004F19EB">
            <w:pPr>
              <w:pStyle w:val="TAL"/>
              <w:rPr>
                <w:sz w:val="16"/>
              </w:rPr>
            </w:pPr>
            <w:r>
              <w:rPr>
                <w:sz w:val="16"/>
              </w:rPr>
              <w:t>38.521-5</w:t>
            </w:r>
          </w:p>
        </w:tc>
        <w:tc>
          <w:tcPr>
            <w:tcW w:w="851" w:type="dxa"/>
          </w:tcPr>
          <w:p w14:paraId="485C8F73" w14:textId="77777777" w:rsidR="00046D4A" w:rsidRPr="00B1530F" w:rsidRDefault="00046D4A" w:rsidP="004F19EB">
            <w:pPr>
              <w:pStyle w:val="TAL"/>
              <w:rPr>
                <w:sz w:val="16"/>
              </w:rPr>
            </w:pPr>
            <w:r>
              <w:rPr>
                <w:sz w:val="16"/>
              </w:rPr>
              <w:t>0043</w:t>
            </w:r>
          </w:p>
        </w:tc>
        <w:tc>
          <w:tcPr>
            <w:tcW w:w="425" w:type="dxa"/>
          </w:tcPr>
          <w:p w14:paraId="21F81C2D" w14:textId="77777777" w:rsidR="00046D4A" w:rsidRPr="00B1530F" w:rsidRDefault="00046D4A" w:rsidP="004F19EB">
            <w:pPr>
              <w:pStyle w:val="TAR"/>
              <w:rPr>
                <w:sz w:val="16"/>
              </w:rPr>
            </w:pPr>
            <w:r>
              <w:rPr>
                <w:sz w:val="16"/>
              </w:rPr>
              <w:t>1</w:t>
            </w:r>
          </w:p>
        </w:tc>
        <w:tc>
          <w:tcPr>
            <w:tcW w:w="709" w:type="dxa"/>
          </w:tcPr>
          <w:p w14:paraId="465DA551" w14:textId="77777777" w:rsidR="00046D4A" w:rsidRPr="00B1530F" w:rsidRDefault="00046D4A" w:rsidP="004F19EB">
            <w:pPr>
              <w:pStyle w:val="TAL"/>
              <w:rPr>
                <w:sz w:val="16"/>
              </w:rPr>
            </w:pPr>
            <w:r>
              <w:rPr>
                <w:sz w:val="16"/>
              </w:rPr>
              <w:t>Rel-18</w:t>
            </w:r>
          </w:p>
        </w:tc>
        <w:tc>
          <w:tcPr>
            <w:tcW w:w="283" w:type="dxa"/>
          </w:tcPr>
          <w:p w14:paraId="119BEC65" w14:textId="77777777" w:rsidR="00046D4A" w:rsidRPr="00B1530F" w:rsidRDefault="00046D4A" w:rsidP="004F19EB">
            <w:pPr>
              <w:pStyle w:val="TAL"/>
              <w:rPr>
                <w:sz w:val="16"/>
              </w:rPr>
            </w:pPr>
            <w:r>
              <w:rPr>
                <w:sz w:val="16"/>
              </w:rPr>
              <w:t>F</w:t>
            </w:r>
          </w:p>
        </w:tc>
        <w:tc>
          <w:tcPr>
            <w:tcW w:w="3261" w:type="dxa"/>
          </w:tcPr>
          <w:p w14:paraId="25C89B9C" w14:textId="77777777" w:rsidR="00046D4A" w:rsidRPr="00B1530F" w:rsidRDefault="00046D4A" w:rsidP="004F19EB">
            <w:pPr>
              <w:pStyle w:val="TAL"/>
              <w:rPr>
                <w:sz w:val="16"/>
              </w:rPr>
            </w:pPr>
            <w:r>
              <w:rPr>
                <w:sz w:val="16"/>
              </w:rPr>
              <w:t>NR_NTN_solutions_plus_CT-UEConTest</w:t>
            </w:r>
          </w:p>
        </w:tc>
        <w:tc>
          <w:tcPr>
            <w:tcW w:w="1269" w:type="dxa"/>
          </w:tcPr>
          <w:p w14:paraId="1C067D00" w14:textId="77777777" w:rsidR="00046D4A" w:rsidRPr="00B1530F" w:rsidRDefault="00046D4A" w:rsidP="004F19EB">
            <w:pPr>
              <w:pStyle w:val="TAL"/>
              <w:rPr>
                <w:sz w:val="16"/>
              </w:rPr>
            </w:pPr>
            <w:r>
              <w:rPr>
                <w:sz w:val="16"/>
              </w:rPr>
              <w:t>agreed</w:t>
            </w:r>
          </w:p>
        </w:tc>
      </w:tr>
      <w:tr w:rsidR="00046D4A" w14:paraId="32021097" w14:textId="77777777" w:rsidTr="00F86A74">
        <w:tc>
          <w:tcPr>
            <w:tcW w:w="1097" w:type="dxa"/>
          </w:tcPr>
          <w:p w14:paraId="624A27FD" w14:textId="77777777" w:rsidR="00046D4A" w:rsidRPr="00B1530F" w:rsidRDefault="00046D4A" w:rsidP="004F19EB">
            <w:pPr>
              <w:pStyle w:val="TAL"/>
              <w:rPr>
                <w:sz w:val="16"/>
              </w:rPr>
            </w:pPr>
            <w:r>
              <w:rPr>
                <w:sz w:val="16"/>
              </w:rPr>
              <w:t>R5-242506</w:t>
            </w:r>
          </w:p>
        </w:tc>
        <w:tc>
          <w:tcPr>
            <w:tcW w:w="3872" w:type="dxa"/>
          </w:tcPr>
          <w:p w14:paraId="51ECF14C" w14:textId="77777777" w:rsidR="00046D4A" w:rsidRPr="00B1530F" w:rsidRDefault="00046D4A" w:rsidP="004F19EB">
            <w:pPr>
              <w:pStyle w:val="TAL"/>
              <w:rPr>
                <w:sz w:val="16"/>
              </w:rPr>
            </w:pPr>
            <w:r>
              <w:rPr>
                <w:sz w:val="16"/>
              </w:rPr>
              <w:t>Introduction of new NR NTN test case - 6.4.2.5 EVM equalizer spectrum flatness for Pi2 BPSK</w:t>
            </w:r>
          </w:p>
        </w:tc>
        <w:tc>
          <w:tcPr>
            <w:tcW w:w="1408" w:type="dxa"/>
          </w:tcPr>
          <w:p w14:paraId="09F1C907" w14:textId="77777777" w:rsidR="00046D4A" w:rsidRPr="00B1530F" w:rsidRDefault="00046D4A" w:rsidP="004F19EB">
            <w:pPr>
              <w:pStyle w:val="TAL"/>
              <w:rPr>
                <w:sz w:val="16"/>
              </w:rPr>
            </w:pPr>
            <w:r>
              <w:rPr>
                <w:sz w:val="16"/>
              </w:rPr>
              <w:t>Keysight Technologies</w:t>
            </w:r>
          </w:p>
        </w:tc>
        <w:tc>
          <w:tcPr>
            <w:tcW w:w="989" w:type="dxa"/>
          </w:tcPr>
          <w:p w14:paraId="1BB9D1E9" w14:textId="77777777" w:rsidR="00046D4A" w:rsidRPr="00B1530F" w:rsidRDefault="00046D4A" w:rsidP="004F19EB">
            <w:pPr>
              <w:pStyle w:val="TAL"/>
              <w:rPr>
                <w:sz w:val="16"/>
              </w:rPr>
            </w:pPr>
            <w:r>
              <w:rPr>
                <w:sz w:val="16"/>
              </w:rPr>
              <w:t>38.521-5</w:t>
            </w:r>
          </w:p>
        </w:tc>
        <w:tc>
          <w:tcPr>
            <w:tcW w:w="851" w:type="dxa"/>
          </w:tcPr>
          <w:p w14:paraId="42B68C3F" w14:textId="77777777" w:rsidR="00046D4A" w:rsidRPr="00B1530F" w:rsidRDefault="00046D4A" w:rsidP="004F19EB">
            <w:pPr>
              <w:pStyle w:val="TAL"/>
              <w:rPr>
                <w:sz w:val="16"/>
              </w:rPr>
            </w:pPr>
            <w:r>
              <w:rPr>
                <w:sz w:val="16"/>
              </w:rPr>
              <w:t>0044</w:t>
            </w:r>
          </w:p>
        </w:tc>
        <w:tc>
          <w:tcPr>
            <w:tcW w:w="425" w:type="dxa"/>
          </w:tcPr>
          <w:p w14:paraId="702F13FE" w14:textId="77777777" w:rsidR="00046D4A" w:rsidRPr="00B1530F" w:rsidRDefault="00046D4A" w:rsidP="004F19EB">
            <w:pPr>
              <w:pStyle w:val="TAR"/>
              <w:rPr>
                <w:sz w:val="16"/>
              </w:rPr>
            </w:pPr>
            <w:r>
              <w:rPr>
                <w:sz w:val="16"/>
              </w:rPr>
              <w:t>-</w:t>
            </w:r>
          </w:p>
        </w:tc>
        <w:tc>
          <w:tcPr>
            <w:tcW w:w="709" w:type="dxa"/>
          </w:tcPr>
          <w:p w14:paraId="591EDF93" w14:textId="77777777" w:rsidR="00046D4A" w:rsidRPr="00B1530F" w:rsidRDefault="00046D4A" w:rsidP="004F19EB">
            <w:pPr>
              <w:pStyle w:val="TAL"/>
              <w:rPr>
                <w:sz w:val="16"/>
              </w:rPr>
            </w:pPr>
            <w:r>
              <w:rPr>
                <w:sz w:val="16"/>
              </w:rPr>
              <w:t>Rel-18</w:t>
            </w:r>
          </w:p>
        </w:tc>
        <w:tc>
          <w:tcPr>
            <w:tcW w:w="283" w:type="dxa"/>
          </w:tcPr>
          <w:p w14:paraId="1073DE40" w14:textId="77777777" w:rsidR="00046D4A" w:rsidRPr="00B1530F" w:rsidRDefault="00046D4A" w:rsidP="004F19EB">
            <w:pPr>
              <w:pStyle w:val="TAL"/>
              <w:rPr>
                <w:sz w:val="16"/>
              </w:rPr>
            </w:pPr>
            <w:r>
              <w:rPr>
                <w:sz w:val="16"/>
              </w:rPr>
              <w:t>F</w:t>
            </w:r>
          </w:p>
        </w:tc>
        <w:tc>
          <w:tcPr>
            <w:tcW w:w="3261" w:type="dxa"/>
          </w:tcPr>
          <w:p w14:paraId="4821FA8B" w14:textId="77777777" w:rsidR="00046D4A" w:rsidRPr="00B1530F" w:rsidRDefault="00046D4A" w:rsidP="004F19EB">
            <w:pPr>
              <w:pStyle w:val="TAL"/>
              <w:rPr>
                <w:sz w:val="16"/>
              </w:rPr>
            </w:pPr>
            <w:r>
              <w:rPr>
                <w:sz w:val="16"/>
              </w:rPr>
              <w:t>NR_NTN_solutions_plus_CT-UEConTest</w:t>
            </w:r>
          </w:p>
        </w:tc>
        <w:tc>
          <w:tcPr>
            <w:tcW w:w="1269" w:type="dxa"/>
          </w:tcPr>
          <w:p w14:paraId="5A95704D" w14:textId="77777777" w:rsidR="00046D4A" w:rsidRPr="00B1530F" w:rsidRDefault="00046D4A" w:rsidP="004F19EB">
            <w:pPr>
              <w:pStyle w:val="TAL"/>
              <w:rPr>
                <w:sz w:val="16"/>
              </w:rPr>
            </w:pPr>
            <w:r>
              <w:rPr>
                <w:sz w:val="16"/>
              </w:rPr>
              <w:t>agreed</w:t>
            </w:r>
          </w:p>
        </w:tc>
      </w:tr>
      <w:tr w:rsidR="00046D4A" w14:paraId="139024DA" w14:textId="77777777" w:rsidTr="00F86A74">
        <w:tc>
          <w:tcPr>
            <w:tcW w:w="1097" w:type="dxa"/>
          </w:tcPr>
          <w:p w14:paraId="144349CC" w14:textId="77777777" w:rsidR="00046D4A" w:rsidRPr="00B1530F" w:rsidRDefault="00046D4A" w:rsidP="004F19EB">
            <w:pPr>
              <w:pStyle w:val="TAL"/>
              <w:rPr>
                <w:sz w:val="16"/>
              </w:rPr>
            </w:pPr>
            <w:r>
              <w:rPr>
                <w:sz w:val="16"/>
              </w:rPr>
              <w:t>R5-242507</w:t>
            </w:r>
          </w:p>
        </w:tc>
        <w:tc>
          <w:tcPr>
            <w:tcW w:w="3872" w:type="dxa"/>
          </w:tcPr>
          <w:p w14:paraId="7472E1E3" w14:textId="77777777" w:rsidR="00046D4A" w:rsidRPr="00B1530F" w:rsidRDefault="00046D4A" w:rsidP="004F19EB">
            <w:pPr>
              <w:pStyle w:val="TAL"/>
              <w:rPr>
                <w:sz w:val="16"/>
              </w:rPr>
            </w:pPr>
            <w:r>
              <w:rPr>
                <w:sz w:val="16"/>
              </w:rPr>
              <w:t>Update of NR NTN test case - 6.2.1 UE maximum output power</w:t>
            </w:r>
          </w:p>
        </w:tc>
        <w:tc>
          <w:tcPr>
            <w:tcW w:w="1408" w:type="dxa"/>
          </w:tcPr>
          <w:p w14:paraId="7650A5F1" w14:textId="77777777" w:rsidR="00046D4A" w:rsidRPr="00B1530F" w:rsidRDefault="00046D4A" w:rsidP="004F19EB">
            <w:pPr>
              <w:pStyle w:val="TAL"/>
              <w:rPr>
                <w:sz w:val="16"/>
              </w:rPr>
            </w:pPr>
            <w:r>
              <w:rPr>
                <w:sz w:val="16"/>
              </w:rPr>
              <w:t>Keysight Technologies</w:t>
            </w:r>
          </w:p>
        </w:tc>
        <w:tc>
          <w:tcPr>
            <w:tcW w:w="989" w:type="dxa"/>
          </w:tcPr>
          <w:p w14:paraId="0EFAFEB9" w14:textId="77777777" w:rsidR="00046D4A" w:rsidRPr="00B1530F" w:rsidRDefault="00046D4A" w:rsidP="004F19EB">
            <w:pPr>
              <w:pStyle w:val="TAL"/>
              <w:rPr>
                <w:sz w:val="16"/>
              </w:rPr>
            </w:pPr>
            <w:r>
              <w:rPr>
                <w:sz w:val="16"/>
              </w:rPr>
              <w:t>38.521-5</w:t>
            </w:r>
          </w:p>
        </w:tc>
        <w:tc>
          <w:tcPr>
            <w:tcW w:w="851" w:type="dxa"/>
          </w:tcPr>
          <w:p w14:paraId="4E0AAF89" w14:textId="77777777" w:rsidR="00046D4A" w:rsidRPr="00B1530F" w:rsidRDefault="00046D4A" w:rsidP="004F19EB">
            <w:pPr>
              <w:pStyle w:val="TAL"/>
              <w:rPr>
                <w:sz w:val="16"/>
              </w:rPr>
            </w:pPr>
            <w:r>
              <w:rPr>
                <w:sz w:val="16"/>
              </w:rPr>
              <w:t>0045</w:t>
            </w:r>
          </w:p>
        </w:tc>
        <w:tc>
          <w:tcPr>
            <w:tcW w:w="425" w:type="dxa"/>
          </w:tcPr>
          <w:p w14:paraId="0AFCFAAE" w14:textId="77777777" w:rsidR="00046D4A" w:rsidRPr="00B1530F" w:rsidRDefault="00046D4A" w:rsidP="004F19EB">
            <w:pPr>
              <w:pStyle w:val="TAR"/>
              <w:rPr>
                <w:sz w:val="16"/>
              </w:rPr>
            </w:pPr>
            <w:r>
              <w:rPr>
                <w:sz w:val="16"/>
              </w:rPr>
              <w:t>-</w:t>
            </w:r>
          </w:p>
        </w:tc>
        <w:tc>
          <w:tcPr>
            <w:tcW w:w="709" w:type="dxa"/>
          </w:tcPr>
          <w:p w14:paraId="2629ABDF" w14:textId="77777777" w:rsidR="00046D4A" w:rsidRPr="00B1530F" w:rsidRDefault="00046D4A" w:rsidP="004F19EB">
            <w:pPr>
              <w:pStyle w:val="TAL"/>
              <w:rPr>
                <w:sz w:val="16"/>
              </w:rPr>
            </w:pPr>
            <w:r>
              <w:rPr>
                <w:sz w:val="16"/>
              </w:rPr>
              <w:t>Rel-18</w:t>
            </w:r>
          </w:p>
        </w:tc>
        <w:tc>
          <w:tcPr>
            <w:tcW w:w="283" w:type="dxa"/>
          </w:tcPr>
          <w:p w14:paraId="27B34881" w14:textId="77777777" w:rsidR="00046D4A" w:rsidRPr="00B1530F" w:rsidRDefault="00046D4A" w:rsidP="004F19EB">
            <w:pPr>
              <w:pStyle w:val="TAL"/>
              <w:rPr>
                <w:sz w:val="16"/>
              </w:rPr>
            </w:pPr>
            <w:r>
              <w:rPr>
                <w:sz w:val="16"/>
              </w:rPr>
              <w:t>F</w:t>
            </w:r>
          </w:p>
        </w:tc>
        <w:tc>
          <w:tcPr>
            <w:tcW w:w="3261" w:type="dxa"/>
          </w:tcPr>
          <w:p w14:paraId="23F14313" w14:textId="77777777" w:rsidR="00046D4A" w:rsidRPr="00B1530F" w:rsidRDefault="00046D4A" w:rsidP="004F19EB">
            <w:pPr>
              <w:pStyle w:val="TAL"/>
              <w:rPr>
                <w:sz w:val="16"/>
              </w:rPr>
            </w:pPr>
            <w:r>
              <w:rPr>
                <w:sz w:val="16"/>
              </w:rPr>
              <w:t>NR_NTN_solutions_plus_CT-UEConTest</w:t>
            </w:r>
          </w:p>
        </w:tc>
        <w:tc>
          <w:tcPr>
            <w:tcW w:w="1269" w:type="dxa"/>
          </w:tcPr>
          <w:p w14:paraId="79A6EAF1" w14:textId="77777777" w:rsidR="00046D4A" w:rsidRPr="00B1530F" w:rsidRDefault="00046D4A" w:rsidP="004F19EB">
            <w:pPr>
              <w:pStyle w:val="TAL"/>
              <w:rPr>
                <w:sz w:val="16"/>
              </w:rPr>
            </w:pPr>
            <w:r>
              <w:rPr>
                <w:sz w:val="16"/>
              </w:rPr>
              <w:t>revised</w:t>
            </w:r>
          </w:p>
        </w:tc>
      </w:tr>
      <w:tr w:rsidR="00046D4A" w14:paraId="533B0708" w14:textId="77777777" w:rsidTr="00F86A74">
        <w:tc>
          <w:tcPr>
            <w:tcW w:w="1097" w:type="dxa"/>
          </w:tcPr>
          <w:p w14:paraId="1BE27812" w14:textId="77777777" w:rsidR="00046D4A" w:rsidRPr="00B1530F" w:rsidRDefault="00046D4A" w:rsidP="004F19EB">
            <w:pPr>
              <w:pStyle w:val="TAL"/>
              <w:rPr>
                <w:sz w:val="16"/>
              </w:rPr>
            </w:pPr>
            <w:r>
              <w:rPr>
                <w:sz w:val="16"/>
              </w:rPr>
              <w:t>R5-243676</w:t>
            </w:r>
          </w:p>
        </w:tc>
        <w:tc>
          <w:tcPr>
            <w:tcW w:w="3872" w:type="dxa"/>
          </w:tcPr>
          <w:p w14:paraId="5A24F8D8" w14:textId="77777777" w:rsidR="00046D4A" w:rsidRPr="00B1530F" w:rsidRDefault="00046D4A" w:rsidP="004F19EB">
            <w:pPr>
              <w:pStyle w:val="TAL"/>
              <w:rPr>
                <w:sz w:val="16"/>
              </w:rPr>
            </w:pPr>
            <w:r>
              <w:rPr>
                <w:sz w:val="16"/>
              </w:rPr>
              <w:t>Update of NR NTN test case - 6.2.1 UE maximum output power</w:t>
            </w:r>
          </w:p>
        </w:tc>
        <w:tc>
          <w:tcPr>
            <w:tcW w:w="1408" w:type="dxa"/>
          </w:tcPr>
          <w:p w14:paraId="576B5A0C" w14:textId="77777777" w:rsidR="00046D4A" w:rsidRPr="00B1530F" w:rsidRDefault="00046D4A" w:rsidP="004F19EB">
            <w:pPr>
              <w:pStyle w:val="TAL"/>
              <w:rPr>
                <w:sz w:val="16"/>
              </w:rPr>
            </w:pPr>
            <w:r>
              <w:rPr>
                <w:sz w:val="16"/>
              </w:rPr>
              <w:t>Keysight Technologies</w:t>
            </w:r>
          </w:p>
        </w:tc>
        <w:tc>
          <w:tcPr>
            <w:tcW w:w="989" w:type="dxa"/>
          </w:tcPr>
          <w:p w14:paraId="4C6A678F" w14:textId="77777777" w:rsidR="00046D4A" w:rsidRPr="00B1530F" w:rsidRDefault="00046D4A" w:rsidP="004F19EB">
            <w:pPr>
              <w:pStyle w:val="TAL"/>
              <w:rPr>
                <w:sz w:val="16"/>
              </w:rPr>
            </w:pPr>
            <w:r>
              <w:rPr>
                <w:sz w:val="16"/>
              </w:rPr>
              <w:t>38.521-5</w:t>
            </w:r>
          </w:p>
        </w:tc>
        <w:tc>
          <w:tcPr>
            <w:tcW w:w="851" w:type="dxa"/>
          </w:tcPr>
          <w:p w14:paraId="2913B3B0" w14:textId="77777777" w:rsidR="00046D4A" w:rsidRPr="00B1530F" w:rsidRDefault="00046D4A" w:rsidP="004F19EB">
            <w:pPr>
              <w:pStyle w:val="TAL"/>
              <w:rPr>
                <w:sz w:val="16"/>
              </w:rPr>
            </w:pPr>
            <w:r>
              <w:rPr>
                <w:sz w:val="16"/>
              </w:rPr>
              <w:t>0045</w:t>
            </w:r>
          </w:p>
        </w:tc>
        <w:tc>
          <w:tcPr>
            <w:tcW w:w="425" w:type="dxa"/>
          </w:tcPr>
          <w:p w14:paraId="73E13F80" w14:textId="77777777" w:rsidR="00046D4A" w:rsidRPr="00B1530F" w:rsidRDefault="00046D4A" w:rsidP="004F19EB">
            <w:pPr>
              <w:pStyle w:val="TAR"/>
              <w:rPr>
                <w:sz w:val="16"/>
              </w:rPr>
            </w:pPr>
            <w:r>
              <w:rPr>
                <w:sz w:val="16"/>
              </w:rPr>
              <w:t>1</w:t>
            </w:r>
          </w:p>
        </w:tc>
        <w:tc>
          <w:tcPr>
            <w:tcW w:w="709" w:type="dxa"/>
          </w:tcPr>
          <w:p w14:paraId="234E062A" w14:textId="77777777" w:rsidR="00046D4A" w:rsidRPr="00B1530F" w:rsidRDefault="00046D4A" w:rsidP="004F19EB">
            <w:pPr>
              <w:pStyle w:val="TAL"/>
              <w:rPr>
                <w:sz w:val="16"/>
              </w:rPr>
            </w:pPr>
            <w:r>
              <w:rPr>
                <w:sz w:val="16"/>
              </w:rPr>
              <w:t>Rel-18</w:t>
            </w:r>
          </w:p>
        </w:tc>
        <w:tc>
          <w:tcPr>
            <w:tcW w:w="283" w:type="dxa"/>
          </w:tcPr>
          <w:p w14:paraId="034F4C0F" w14:textId="77777777" w:rsidR="00046D4A" w:rsidRPr="00B1530F" w:rsidRDefault="00046D4A" w:rsidP="004F19EB">
            <w:pPr>
              <w:pStyle w:val="TAL"/>
              <w:rPr>
                <w:sz w:val="16"/>
              </w:rPr>
            </w:pPr>
            <w:r>
              <w:rPr>
                <w:sz w:val="16"/>
              </w:rPr>
              <w:t>F</w:t>
            </w:r>
          </w:p>
        </w:tc>
        <w:tc>
          <w:tcPr>
            <w:tcW w:w="3261" w:type="dxa"/>
          </w:tcPr>
          <w:p w14:paraId="142583EA" w14:textId="77777777" w:rsidR="00046D4A" w:rsidRPr="00B1530F" w:rsidRDefault="00046D4A" w:rsidP="004F19EB">
            <w:pPr>
              <w:pStyle w:val="TAL"/>
              <w:rPr>
                <w:sz w:val="16"/>
              </w:rPr>
            </w:pPr>
            <w:r>
              <w:rPr>
                <w:sz w:val="16"/>
              </w:rPr>
              <w:t>NR_NTN_solutions_plus_CT-UEConTest</w:t>
            </w:r>
          </w:p>
        </w:tc>
        <w:tc>
          <w:tcPr>
            <w:tcW w:w="1269" w:type="dxa"/>
          </w:tcPr>
          <w:p w14:paraId="7E425EC7" w14:textId="77777777" w:rsidR="00046D4A" w:rsidRPr="00B1530F" w:rsidRDefault="00046D4A" w:rsidP="004F19EB">
            <w:pPr>
              <w:pStyle w:val="TAL"/>
              <w:rPr>
                <w:sz w:val="16"/>
              </w:rPr>
            </w:pPr>
            <w:r>
              <w:rPr>
                <w:sz w:val="16"/>
              </w:rPr>
              <w:t>agreed</w:t>
            </w:r>
          </w:p>
        </w:tc>
      </w:tr>
      <w:tr w:rsidR="00046D4A" w14:paraId="2153B344" w14:textId="77777777" w:rsidTr="00F86A74">
        <w:tc>
          <w:tcPr>
            <w:tcW w:w="1097" w:type="dxa"/>
          </w:tcPr>
          <w:p w14:paraId="1A8998CC" w14:textId="77777777" w:rsidR="00046D4A" w:rsidRPr="00B1530F" w:rsidRDefault="00046D4A" w:rsidP="004F19EB">
            <w:pPr>
              <w:pStyle w:val="TAL"/>
              <w:rPr>
                <w:sz w:val="16"/>
              </w:rPr>
            </w:pPr>
            <w:r>
              <w:rPr>
                <w:sz w:val="16"/>
              </w:rPr>
              <w:t>R5-242508</w:t>
            </w:r>
          </w:p>
        </w:tc>
        <w:tc>
          <w:tcPr>
            <w:tcW w:w="3872" w:type="dxa"/>
          </w:tcPr>
          <w:p w14:paraId="2BB78A40" w14:textId="77777777" w:rsidR="00046D4A" w:rsidRPr="00B1530F" w:rsidRDefault="00046D4A" w:rsidP="004F19EB">
            <w:pPr>
              <w:pStyle w:val="TAL"/>
              <w:rPr>
                <w:sz w:val="16"/>
              </w:rPr>
            </w:pPr>
            <w:r>
              <w:rPr>
                <w:sz w:val="16"/>
              </w:rPr>
              <w:t>Update of NR NTN test case - 6.2.2 UE maximum output power reduction</w:t>
            </w:r>
          </w:p>
        </w:tc>
        <w:tc>
          <w:tcPr>
            <w:tcW w:w="1408" w:type="dxa"/>
          </w:tcPr>
          <w:p w14:paraId="3B3F7F4F" w14:textId="77777777" w:rsidR="00046D4A" w:rsidRPr="00B1530F" w:rsidRDefault="00046D4A" w:rsidP="004F19EB">
            <w:pPr>
              <w:pStyle w:val="TAL"/>
              <w:rPr>
                <w:sz w:val="16"/>
              </w:rPr>
            </w:pPr>
            <w:r>
              <w:rPr>
                <w:sz w:val="16"/>
              </w:rPr>
              <w:t>Keysight Technologies</w:t>
            </w:r>
          </w:p>
        </w:tc>
        <w:tc>
          <w:tcPr>
            <w:tcW w:w="989" w:type="dxa"/>
          </w:tcPr>
          <w:p w14:paraId="0E03CD2C" w14:textId="77777777" w:rsidR="00046D4A" w:rsidRPr="00B1530F" w:rsidRDefault="00046D4A" w:rsidP="004F19EB">
            <w:pPr>
              <w:pStyle w:val="TAL"/>
              <w:rPr>
                <w:sz w:val="16"/>
              </w:rPr>
            </w:pPr>
            <w:r>
              <w:rPr>
                <w:sz w:val="16"/>
              </w:rPr>
              <w:t>38.521-5</w:t>
            </w:r>
          </w:p>
        </w:tc>
        <w:tc>
          <w:tcPr>
            <w:tcW w:w="851" w:type="dxa"/>
          </w:tcPr>
          <w:p w14:paraId="42E2D1CC" w14:textId="77777777" w:rsidR="00046D4A" w:rsidRPr="00B1530F" w:rsidRDefault="00046D4A" w:rsidP="004F19EB">
            <w:pPr>
              <w:pStyle w:val="TAL"/>
              <w:rPr>
                <w:sz w:val="16"/>
              </w:rPr>
            </w:pPr>
            <w:r>
              <w:rPr>
                <w:sz w:val="16"/>
              </w:rPr>
              <w:t>0046</w:t>
            </w:r>
          </w:p>
        </w:tc>
        <w:tc>
          <w:tcPr>
            <w:tcW w:w="425" w:type="dxa"/>
          </w:tcPr>
          <w:p w14:paraId="12975D86" w14:textId="77777777" w:rsidR="00046D4A" w:rsidRPr="00B1530F" w:rsidRDefault="00046D4A" w:rsidP="004F19EB">
            <w:pPr>
              <w:pStyle w:val="TAR"/>
              <w:rPr>
                <w:sz w:val="16"/>
              </w:rPr>
            </w:pPr>
            <w:r>
              <w:rPr>
                <w:sz w:val="16"/>
              </w:rPr>
              <w:t>-</w:t>
            </w:r>
          </w:p>
        </w:tc>
        <w:tc>
          <w:tcPr>
            <w:tcW w:w="709" w:type="dxa"/>
          </w:tcPr>
          <w:p w14:paraId="53EB8C0F" w14:textId="77777777" w:rsidR="00046D4A" w:rsidRPr="00B1530F" w:rsidRDefault="00046D4A" w:rsidP="004F19EB">
            <w:pPr>
              <w:pStyle w:val="TAL"/>
              <w:rPr>
                <w:sz w:val="16"/>
              </w:rPr>
            </w:pPr>
            <w:r>
              <w:rPr>
                <w:sz w:val="16"/>
              </w:rPr>
              <w:t>Rel-18</w:t>
            </w:r>
          </w:p>
        </w:tc>
        <w:tc>
          <w:tcPr>
            <w:tcW w:w="283" w:type="dxa"/>
          </w:tcPr>
          <w:p w14:paraId="0E690600" w14:textId="77777777" w:rsidR="00046D4A" w:rsidRPr="00B1530F" w:rsidRDefault="00046D4A" w:rsidP="004F19EB">
            <w:pPr>
              <w:pStyle w:val="TAL"/>
              <w:rPr>
                <w:sz w:val="16"/>
              </w:rPr>
            </w:pPr>
            <w:r>
              <w:rPr>
                <w:sz w:val="16"/>
              </w:rPr>
              <w:t>F</w:t>
            </w:r>
          </w:p>
        </w:tc>
        <w:tc>
          <w:tcPr>
            <w:tcW w:w="3261" w:type="dxa"/>
          </w:tcPr>
          <w:p w14:paraId="6E17ECB6" w14:textId="77777777" w:rsidR="00046D4A" w:rsidRPr="00B1530F" w:rsidRDefault="00046D4A" w:rsidP="004F19EB">
            <w:pPr>
              <w:pStyle w:val="TAL"/>
              <w:rPr>
                <w:sz w:val="16"/>
              </w:rPr>
            </w:pPr>
            <w:r>
              <w:rPr>
                <w:sz w:val="16"/>
              </w:rPr>
              <w:t>NR_NTN_solutions_plus_CT-UEConTest</w:t>
            </w:r>
          </w:p>
        </w:tc>
        <w:tc>
          <w:tcPr>
            <w:tcW w:w="1269" w:type="dxa"/>
          </w:tcPr>
          <w:p w14:paraId="26E10398" w14:textId="77777777" w:rsidR="00046D4A" w:rsidRPr="00B1530F" w:rsidRDefault="00046D4A" w:rsidP="004F19EB">
            <w:pPr>
              <w:pStyle w:val="TAL"/>
              <w:rPr>
                <w:sz w:val="16"/>
              </w:rPr>
            </w:pPr>
            <w:r>
              <w:rPr>
                <w:sz w:val="16"/>
              </w:rPr>
              <w:t>agreed</w:t>
            </w:r>
          </w:p>
        </w:tc>
      </w:tr>
      <w:tr w:rsidR="00046D4A" w14:paraId="785F349D" w14:textId="77777777" w:rsidTr="00F86A74">
        <w:tc>
          <w:tcPr>
            <w:tcW w:w="1097" w:type="dxa"/>
          </w:tcPr>
          <w:p w14:paraId="2310F166" w14:textId="77777777" w:rsidR="00046D4A" w:rsidRPr="00B1530F" w:rsidRDefault="00046D4A" w:rsidP="004F19EB">
            <w:pPr>
              <w:pStyle w:val="TAL"/>
              <w:rPr>
                <w:sz w:val="16"/>
              </w:rPr>
            </w:pPr>
            <w:r>
              <w:rPr>
                <w:sz w:val="16"/>
              </w:rPr>
              <w:t>R5-242509</w:t>
            </w:r>
          </w:p>
        </w:tc>
        <w:tc>
          <w:tcPr>
            <w:tcW w:w="3872" w:type="dxa"/>
          </w:tcPr>
          <w:p w14:paraId="5C09AAA6" w14:textId="77777777" w:rsidR="00046D4A" w:rsidRPr="00B1530F" w:rsidRDefault="00046D4A" w:rsidP="004F19EB">
            <w:pPr>
              <w:pStyle w:val="TAL"/>
              <w:rPr>
                <w:sz w:val="16"/>
              </w:rPr>
            </w:pPr>
            <w:r>
              <w:rPr>
                <w:sz w:val="16"/>
              </w:rPr>
              <w:t>Update of NR NTN test case - 6.2.3 UE additional maximum output power reduction</w:t>
            </w:r>
          </w:p>
        </w:tc>
        <w:tc>
          <w:tcPr>
            <w:tcW w:w="1408" w:type="dxa"/>
          </w:tcPr>
          <w:p w14:paraId="79E47EEA" w14:textId="77777777" w:rsidR="00046D4A" w:rsidRPr="00B1530F" w:rsidRDefault="00046D4A" w:rsidP="004F19EB">
            <w:pPr>
              <w:pStyle w:val="TAL"/>
              <w:rPr>
                <w:sz w:val="16"/>
              </w:rPr>
            </w:pPr>
            <w:r>
              <w:rPr>
                <w:sz w:val="16"/>
              </w:rPr>
              <w:t>Keysight Technologies</w:t>
            </w:r>
          </w:p>
        </w:tc>
        <w:tc>
          <w:tcPr>
            <w:tcW w:w="989" w:type="dxa"/>
          </w:tcPr>
          <w:p w14:paraId="4DE5C454" w14:textId="77777777" w:rsidR="00046D4A" w:rsidRPr="00B1530F" w:rsidRDefault="00046D4A" w:rsidP="004F19EB">
            <w:pPr>
              <w:pStyle w:val="TAL"/>
              <w:rPr>
                <w:sz w:val="16"/>
              </w:rPr>
            </w:pPr>
            <w:r>
              <w:rPr>
                <w:sz w:val="16"/>
              </w:rPr>
              <w:t>38.521-5</w:t>
            </w:r>
          </w:p>
        </w:tc>
        <w:tc>
          <w:tcPr>
            <w:tcW w:w="851" w:type="dxa"/>
          </w:tcPr>
          <w:p w14:paraId="02A9A4F5" w14:textId="77777777" w:rsidR="00046D4A" w:rsidRPr="00B1530F" w:rsidRDefault="00046D4A" w:rsidP="004F19EB">
            <w:pPr>
              <w:pStyle w:val="TAL"/>
              <w:rPr>
                <w:sz w:val="16"/>
              </w:rPr>
            </w:pPr>
            <w:r>
              <w:rPr>
                <w:sz w:val="16"/>
              </w:rPr>
              <w:t>0047</w:t>
            </w:r>
          </w:p>
        </w:tc>
        <w:tc>
          <w:tcPr>
            <w:tcW w:w="425" w:type="dxa"/>
          </w:tcPr>
          <w:p w14:paraId="412A07B2" w14:textId="77777777" w:rsidR="00046D4A" w:rsidRPr="00B1530F" w:rsidRDefault="00046D4A" w:rsidP="004F19EB">
            <w:pPr>
              <w:pStyle w:val="TAR"/>
              <w:rPr>
                <w:sz w:val="16"/>
              </w:rPr>
            </w:pPr>
            <w:r>
              <w:rPr>
                <w:sz w:val="16"/>
              </w:rPr>
              <w:t>-</w:t>
            </w:r>
          </w:p>
        </w:tc>
        <w:tc>
          <w:tcPr>
            <w:tcW w:w="709" w:type="dxa"/>
          </w:tcPr>
          <w:p w14:paraId="04761674" w14:textId="77777777" w:rsidR="00046D4A" w:rsidRPr="00B1530F" w:rsidRDefault="00046D4A" w:rsidP="004F19EB">
            <w:pPr>
              <w:pStyle w:val="TAL"/>
              <w:rPr>
                <w:sz w:val="16"/>
              </w:rPr>
            </w:pPr>
            <w:r>
              <w:rPr>
                <w:sz w:val="16"/>
              </w:rPr>
              <w:t>Rel-18</w:t>
            </w:r>
          </w:p>
        </w:tc>
        <w:tc>
          <w:tcPr>
            <w:tcW w:w="283" w:type="dxa"/>
          </w:tcPr>
          <w:p w14:paraId="41482201" w14:textId="77777777" w:rsidR="00046D4A" w:rsidRPr="00B1530F" w:rsidRDefault="00046D4A" w:rsidP="004F19EB">
            <w:pPr>
              <w:pStyle w:val="TAL"/>
              <w:rPr>
                <w:sz w:val="16"/>
              </w:rPr>
            </w:pPr>
            <w:r>
              <w:rPr>
                <w:sz w:val="16"/>
              </w:rPr>
              <w:t>F</w:t>
            </w:r>
          </w:p>
        </w:tc>
        <w:tc>
          <w:tcPr>
            <w:tcW w:w="3261" w:type="dxa"/>
          </w:tcPr>
          <w:p w14:paraId="074D4D3E" w14:textId="77777777" w:rsidR="00046D4A" w:rsidRPr="00B1530F" w:rsidRDefault="00046D4A" w:rsidP="004F19EB">
            <w:pPr>
              <w:pStyle w:val="TAL"/>
              <w:rPr>
                <w:sz w:val="16"/>
              </w:rPr>
            </w:pPr>
            <w:r>
              <w:rPr>
                <w:sz w:val="16"/>
              </w:rPr>
              <w:t>NR_NTN_solutions_plus_CT-UEConTest</w:t>
            </w:r>
          </w:p>
        </w:tc>
        <w:tc>
          <w:tcPr>
            <w:tcW w:w="1269" w:type="dxa"/>
          </w:tcPr>
          <w:p w14:paraId="3B9904F0" w14:textId="77777777" w:rsidR="00046D4A" w:rsidRPr="00B1530F" w:rsidRDefault="00046D4A" w:rsidP="004F19EB">
            <w:pPr>
              <w:pStyle w:val="TAL"/>
              <w:rPr>
                <w:sz w:val="16"/>
              </w:rPr>
            </w:pPr>
            <w:r>
              <w:rPr>
                <w:sz w:val="16"/>
              </w:rPr>
              <w:t>revised</w:t>
            </w:r>
          </w:p>
        </w:tc>
      </w:tr>
      <w:tr w:rsidR="00046D4A" w14:paraId="6B9718A5" w14:textId="77777777" w:rsidTr="00F86A74">
        <w:tc>
          <w:tcPr>
            <w:tcW w:w="1097" w:type="dxa"/>
          </w:tcPr>
          <w:p w14:paraId="77726B89" w14:textId="77777777" w:rsidR="00046D4A" w:rsidRPr="00B1530F" w:rsidRDefault="00046D4A" w:rsidP="004F19EB">
            <w:pPr>
              <w:pStyle w:val="TAL"/>
              <w:rPr>
                <w:sz w:val="16"/>
              </w:rPr>
            </w:pPr>
            <w:r>
              <w:rPr>
                <w:sz w:val="16"/>
              </w:rPr>
              <w:t>R5-243677</w:t>
            </w:r>
          </w:p>
        </w:tc>
        <w:tc>
          <w:tcPr>
            <w:tcW w:w="3872" w:type="dxa"/>
          </w:tcPr>
          <w:p w14:paraId="7B945463" w14:textId="77777777" w:rsidR="00046D4A" w:rsidRPr="00B1530F" w:rsidRDefault="00046D4A" w:rsidP="004F19EB">
            <w:pPr>
              <w:pStyle w:val="TAL"/>
              <w:rPr>
                <w:sz w:val="16"/>
              </w:rPr>
            </w:pPr>
            <w:r>
              <w:rPr>
                <w:sz w:val="16"/>
              </w:rPr>
              <w:t>Update of NR NTN test case - 6.2.3 UE additional maximum output power reduction</w:t>
            </w:r>
          </w:p>
        </w:tc>
        <w:tc>
          <w:tcPr>
            <w:tcW w:w="1408" w:type="dxa"/>
          </w:tcPr>
          <w:p w14:paraId="04765048" w14:textId="77777777" w:rsidR="00046D4A" w:rsidRPr="00B1530F" w:rsidRDefault="00046D4A" w:rsidP="004F19EB">
            <w:pPr>
              <w:pStyle w:val="TAL"/>
              <w:rPr>
                <w:sz w:val="16"/>
              </w:rPr>
            </w:pPr>
            <w:r>
              <w:rPr>
                <w:sz w:val="16"/>
              </w:rPr>
              <w:t>Keysight Technologies</w:t>
            </w:r>
          </w:p>
        </w:tc>
        <w:tc>
          <w:tcPr>
            <w:tcW w:w="989" w:type="dxa"/>
          </w:tcPr>
          <w:p w14:paraId="49F28670" w14:textId="77777777" w:rsidR="00046D4A" w:rsidRPr="00B1530F" w:rsidRDefault="00046D4A" w:rsidP="004F19EB">
            <w:pPr>
              <w:pStyle w:val="TAL"/>
              <w:rPr>
                <w:sz w:val="16"/>
              </w:rPr>
            </w:pPr>
            <w:r>
              <w:rPr>
                <w:sz w:val="16"/>
              </w:rPr>
              <w:t>38.521-5</w:t>
            </w:r>
          </w:p>
        </w:tc>
        <w:tc>
          <w:tcPr>
            <w:tcW w:w="851" w:type="dxa"/>
          </w:tcPr>
          <w:p w14:paraId="781C5DF0" w14:textId="77777777" w:rsidR="00046D4A" w:rsidRPr="00B1530F" w:rsidRDefault="00046D4A" w:rsidP="004F19EB">
            <w:pPr>
              <w:pStyle w:val="TAL"/>
              <w:rPr>
                <w:sz w:val="16"/>
              </w:rPr>
            </w:pPr>
            <w:r>
              <w:rPr>
                <w:sz w:val="16"/>
              </w:rPr>
              <w:t>0047</w:t>
            </w:r>
          </w:p>
        </w:tc>
        <w:tc>
          <w:tcPr>
            <w:tcW w:w="425" w:type="dxa"/>
          </w:tcPr>
          <w:p w14:paraId="734CA590" w14:textId="77777777" w:rsidR="00046D4A" w:rsidRPr="00B1530F" w:rsidRDefault="00046D4A" w:rsidP="004F19EB">
            <w:pPr>
              <w:pStyle w:val="TAR"/>
              <w:rPr>
                <w:sz w:val="16"/>
              </w:rPr>
            </w:pPr>
            <w:r>
              <w:rPr>
                <w:sz w:val="16"/>
              </w:rPr>
              <w:t>1</w:t>
            </w:r>
          </w:p>
        </w:tc>
        <w:tc>
          <w:tcPr>
            <w:tcW w:w="709" w:type="dxa"/>
          </w:tcPr>
          <w:p w14:paraId="5E787C5F" w14:textId="77777777" w:rsidR="00046D4A" w:rsidRPr="00B1530F" w:rsidRDefault="00046D4A" w:rsidP="004F19EB">
            <w:pPr>
              <w:pStyle w:val="TAL"/>
              <w:rPr>
                <w:sz w:val="16"/>
              </w:rPr>
            </w:pPr>
            <w:r>
              <w:rPr>
                <w:sz w:val="16"/>
              </w:rPr>
              <w:t>Rel-18</w:t>
            </w:r>
          </w:p>
        </w:tc>
        <w:tc>
          <w:tcPr>
            <w:tcW w:w="283" w:type="dxa"/>
          </w:tcPr>
          <w:p w14:paraId="4F483A7A" w14:textId="77777777" w:rsidR="00046D4A" w:rsidRPr="00B1530F" w:rsidRDefault="00046D4A" w:rsidP="004F19EB">
            <w:pPr>
              <w:pStyle w:val="TAL"/>
              <w:rPr>
                <w:sz w:val="16"/>
              </w:rPr>
            </w:pPr>
            <w:r>
              <w:rPr>
                <w:sz w:val="16"/>
              </w:rPr>
              <w:t>F</w:t>
            </w:r>
          </w:p>
        </w:tc>
        <w:tc>
          <w:tcPr>
            <w:tcW w:w="3261" w:type="dxa"/>
          </w:tcPr>
          <w:p w14:paraId="20F83EBA" w14:textId="77777777" w:rsidR="00046D4A" w:rsidRPr="00B1530F" w:rsidRDefault="00046D4A" w:rsidP="004F19EB">
            <w:pPr>
              <w:pStyle w:val="TAL"/>
              <w:rPr>
                <w:sz w:val="16"/>
              </w:rPr>
            </w:pPr>
            <w:r>
              <w:rPr>
                <w:sz w:val="16"/>
              </w:rPr>
              <w:t>NR_NTN_solutions_plus_CT-UEConTest</w:t>
            </w:r>
          </w:p>
        </w:tc>
        <w:tc>
          <w:tcPr>
            <w:tcW w:w="1269" w:type="dxa"/>
          </w:tcPr>
          <w:p w14:paraId="6E8B2854" w14:textId="77777777" w:rsidR="00046D4A" w:rsidRPr="00B1530F" w:rsidRDefault="00046D4A" w:rsidP="004F19EB">
            <w:pPr>
              <w:pStyle w:val="TAL"/>
              <w:rPr>
                <w:sz w:val="16"/>
              </w:rPr>
            </w:pPr>
            <w:r>
              <w:rPr>
                <w:sz w:val="16"/>
              </w:rPr>
              <w:t>agreed</w:t>
            </w:r>
          </w:p>
        </w:tc>
      </w:tr>
      <w:tr w:rsidR="00046D4A" w14:paraId="5D560D63" w14:textId="77777777" w:rsidTr="00F86A74">
        <w:tc>
          <w:tcPr>
            <w:tcW w:w="1097" w:type="dxa"/>
          </w:tcPr>
          <w:p w14:paraId="1E997525" w14:textId="77777777" w:rsidR="00046D4A" w:rsidRPr="00B1530F" w:rsidRDefault="00046D4A" w:rsidP="004F19EB">
            <w:pPr>
              <w:pStyle w:val="TAL"/>
              <w:rPr>
                <w:sz w:val="16"/>
              </w:rPr>
            </w:pPr>
            <w:r>
              <w:rPr>
                <w:sz w:val="16"/>
              </w:rPr>
              <w:t>R5-242510</w:t>
            </w:r>
          </w:p>
        </w:tc>
        <w:tc>
          <w:tcPr>
            <w:tcW w:w="3872" w:type="dxa"/>
          </w:tcPr>
          <w:p w14:paraId="002FC205" w14:textId="77777777" w:rsidR="00046D4A" w:rsidRPr="00B1530F" w:rsidRDefault="00046D4A" w:rsidP="004F19EB">
            <w:pPr>
              <w:pStyle w:val="TAL"/>
              <w:rPr>
                <w:sz w:val="16"/>
              </w:rPr>
            </w:pPr>
            <w:r>
              <w:rPr>
                <w:sz w:val="16"/>
              </w:rPr>
              <w:t>Update of NR NTN test case - 6.2.4 Configured transmitted power</w:t>
            </w:r>
          </w:p>
        </w:tc>
        <w:tc>
          <w:tcPr>
            <w:tcW w:w="1408" w:type="dxa"/>
          </w:tcPr>
          <w:p w14:paraId="4332E86C" w14:textId="77777777" w:rsidR="00046D4A" w:rsidRPr="00B1530F" w:rsidRDefault="00046D4A" w:rsidP="004F19EB">
            <w:pPr>
              <w:pStyle w:val="TAL"/>
              <w:rPr>
                <w:sz w:val="16"/>
              </w:rPr>
            </w:pPr>
            <w:r>
              <w:rPr>
                <w:sz w:val="16"/>
              </w:rPr>
              <w:t>Keysight Technologies</w:t>
            </w:r>
          </w:p>
        </w:tc>
        <w:tc>
          <w:tcPr>
            <w:tcW w:w="989" w:type="dxa"/>
          </w:tcPr>
          <w:p w14:paraId="130B5054" w14:textId="77777777" w:rsidR="00046D4A" w:rsidRPr="00B1530F" w:rsidRDefault="00046D4A" w:rsidP="004F19EB">
            <w:pPr>
              <w:pStyle w:val="TAL"/>
              <w:rPr>
                <w:sz w:val="16"/>
              </w:rPr>
            </w:pPr>
            <w:r>
              <w:rPr>
                <w:sz w:val="16"/>
              </w:rPr>
              <w:t>38.521-5</w:t>
            </w:r>
          </w:p>
        </w:tc>
        <w:tc>
          <w:tcPr>
            <w:tcW w:w="851" w:type="dxa"/>
          </w:tcPr>
          <w:p w14:paraId="34156741" w14:textId="77777777" w:rsidR="00046D4A" w:rsidRPr="00B1530F" w:rsidRDefault="00046D4A" w:rsidP="004F19EB">
            <w:pPr>
              <w:pStyle w:val="TAL"/>
              <w:rPr>
                <w:sz w:val="16"/>
              </w:rPr>
            </w:pPr>
            <w:r>
              <w:rPr>
                <w:sz w:val="16"/>
              </w:rPr>
              <w:t>0048</w:t>
            </w:r>
          </w:p>
        </w:tc>
        <w:tc>
          <w:tcPr>
            <w:tcW w:w="425" w:type="dxa"/>
          </w:tcPr>
          <w:p w14:paraId="3427000E" w14:textId="77777777" w:rsidR="00046D4A" w:rsidRPr="00B1530F" w:rsidRDefault="00046D4A" w:rsidP="004F19EB">
            <w:pPr>
              <w:pStyle w:val="TAR"/>
              <w:rPr>
                <w:sz w:val="16"/>
              </w:rPr>
            </w:pPr>
            <w:r>
              <w:rPr>
                <w:sz w:val="16"/>
              </w:rPr>
              <w:t>-</w:t>
            </w:r>
          </w:p>
        </w:tc>
        <w:tc>
          <w:tcPr>
            <w:tcW w:w="709" w:type="dxa"/>
          </w:tcPr>
          <w:p w14:paraId="5739F1F3" w14:textId="77777777" w:rsidR="00046D4A" w:rsidRPr="00B1530F" w:rsidRDefault="00046D4A" w:rsidP="004F19EB">
            <w:pPr>
              <w:pStyle w:val="TAL"/>
              <w:rPr>
                <w:sz w:val="16"/>
              </w:rPr>
            </w:pPr>
            <w:r>
              <w:rPr>
                <w:sz w:val="16"/>
              </w:rPr>
              <w:t>Rel-18</w:t>
            </w:r>
          </w:p>
        </w:tc>
        <w:tc>
          <w:tcPr>
            <w:tcW w:w="283" w:type="dxa"/>
          </w:tcPr>
          <w:p w14:paraId="6503E173" w14:textId="77777777" w:rsidR="00046D4A" w:rsidRPr="00B1530F" w:rsidRDefault="00046D4A" w:rsidP="004F19EB">
            <w:pPr>
              <w:pStyle w:val="TAL"/>
              <w:rPr>
                <w:sz w:val="16"/>
              </w:rPr>
            </w:pPr>
            <w:r>
              <w:rPr>
                <w:sz w:val="16"/>
              </w:rPr>
              <w:t>F</w:t>
            </w:r>
          </w:p>
        </w:tc>
        <w:tc>
          <w:tcPr>
            <w:tcW w:w="3261" w:type="dxa"/>
          </w:tcPr>
          <w:p w14:paraId="60ECE160" w14:textId="77777777" w:rsidR="00046D4A" w:rsidRPr="00B1530F" w:rsidRDefault="00046D4A" w:rsidP="004F19EB">
            <w:pPr>
              <w:pStyle w:val="TAL"/>
              <w:rPr>
                <w:sz w:val="16"/>
              </w:rPr>
            </w:pPr>
            <w:r>
              <w:rPr>
                <w:sz w:val="16"/>
              </w:rPr>
              <w:t>NR_NTN_solutions_plus_CT-UEConTest</w:t>
            </w:r>
          </w:p>
        </w:tc>
        <w:tc>
          <w:tcPr>
            <w:tcW w:w="1269" w:type="dxa"/>
          </w:tcPr>
          <w:p w14:paraId="7A8F0F97" w14:textId="77777777" w:rsidR="00046D4A" w:rsidRPr="00B1530F" w:rsidRDefault="00046D4A" w:rsidP="004F19EB">
            <w:pPr>
              <w:pStyle w:val="TAL"/>
              <w:rPr>
                <w:sz w:val="16"/>
              </w:rPr>
            </w:pPr>
            <w:r>
              <w:rPr>
                <w:sz w:val="16"/>
              </w:rPr>
              <w:t>agreed</w:t>
            </w:r>
          </w:p>
        </w:tc>
      </w:tr>
      <w:tr w:rsidR="00046D4A" w14:paraId="70F5134B" w14:textId="77777777" w:rsidTr="00F86A74">
        <w:tc>
          <w:tcPr>
            <w:tcW w:w="1097" w:type="dxa"/>
          </w:tcPr>
          <w:p w14:paraId="494C80C8" w14:textId="77777777" w:rsidR="00046D4A" w:rsidRPr="00B1530F" w:rsidRDefault="00046D4A" w:rsidP="004F19EB">
            <w:pPr>
              <w:pStyle w:val="TAL"/>
              <w:rPr>
                <w:sz w:val="16"/>
              </w:rPr>
            </w:pPr>
            <w:r>
              <w:rPr>
                <w:sz w:val="16"/>
              </w:rPr>
              <w:t>R5-242511</w:t>
            </w:r>
          </w:p>
        </w:tc>
        <w:tc>
          <w:tcPr>
            <w:tcW w:w="3872" w:type="dxa"/>
          </w:tcPr>
          <w:p w14:paraId="16F54F20" w14:textId="77777777" w:rsidR="00046D4A" w:rsidRPr="00B1530F" w:rsidRDefault="00046D4A" w:rsidP="004F19EB">
            <w:pPr>
              <w:pStyle w:val="TAL"/>
              <w:rPr>
                <w:sz w:val="16"/>
              </w:rPr>
            </w:pPr>
            <w:r>
              <w:rPr>
                <w:sz w:val="16"/>
              </w:rPr>
              <w:t>Update MU and TT for NR NTN test cases</w:t>
            </w:r>
          </w:p>
        </w:tc>
        <w:tc>
          <w:tcPr>
            <w:tcW w:w="1408" w:type="dxa"/>
          </w:tcPr>
          <w:p w14:paraId="5BE949A0" w14:textId="77777777" w:rsidR="00046D4A" w:rsidRPr="00B1530F" w:rsidRDefault="00046D4A" w:rsidP="004F19EB">
            <w:pPr>
              <w:pStyle w:val="TAL"/>
              <w:rPr>
                <w:sz w:val="16"/>
              </w:rPr>
            </w:pPr>
            <w:r>
              <w:rPr>
                <w:sz w:val="16"/>
              </w:rPr>
              <w:t>Keysight Technologies</w:t>
            </w:r>
          </w:p>
        </w:tc>
        <w:tc>
          <w:tcPr>
            <w:tcW w:w="989" w:type="dxa"/>
          </w:tcPr>
          <w:p w14:paraId="1FBA7883" w14:textId="77777777" w:rsidR="00046D4A" w:rsidRPr="00B1530F" w:rsidRDefault="00046D4A" w:rsidP="004F19EB">
            <w:pPr>
              <w:pStyle w:val="TAL"/>
              <w:rPr>
                <w:sz w:val="16"/>
              </w:rPr>
            </w:pPr>
            <w:r>
              <w:rPr>
                <w:sz w:val="16"/>
              </w:rPr>
              <w:t>38.521-5</w:t>
            </w:r>
          </w:p>
        </w:tc>
        <w:tc>
          <w:tcPr>
            <w:tcW w:w="851" w:type="dxa"/>
          </w:tcPr>
          <w:p w14:paraId="4FADF6F5" w14:textId="77777777" w:rsidR="00046D4A" w:rsidRPr="00B1530F" w:rsidRDefault="00046D4A" w:rsidP="004F19EB">
            <w:pPr>
              <w:pStyle w:val="TAL"/>
              <w:rPr>
                <w:sz w:val="16"/>
              </w:rPr>
            </w:pPr>
            <w:r>
              <w:rPr>
                <w:sz w:val="16"/>
              </w:rPr>
              <w:t>0049</w:t>
            </w:r>
          </w:p>
        </w:tc>
        <w:tc>
          <w:tcPr>
            <w:tcW w:w="425" w:type="dxa"/>
          </w:tcPr>
          <w:p w14:paraId="5FE7E5C6" w14:textId="77777777" w:rsidR="00046D4A" w:rsidRPr="00B1530F" w:rsidRDefault="00046D4A" w:rsidP="004F19EB">
            <w:pPr>
              <w:pStyle w:val="TAR"/>
              <w:rPr>
                <w:sz w:val="16"/>
              </w:rPr>
            </w:pPr>
            <w:r>
              <w:rPr>
                <w:sz w:val="16"/>
              </w:rPr>
              <w:t>-</w:t>
            </w:r>
          </w:p>
        </w:tc>
        <w:tc>
          <w:tcPr>
            <w:tcW w:w="709" w:type="dxa"/>
          </w:tcPr>
          <w:p w14:paraId="5E66D5CA" w14:textId="77777777" w:rsidR="00046D4A" w:rsidRPr="00B1530F" w:rsidRDefault="00046D4A" w:rsidP="004F19EB">
            <w:pPr>
              <w:pStyle w:val="TAL"/>
              <w:rPr>
                <w:sz w:val="16"/>
              </w:rPr>
            </w:pPr>
            <w:r>
              <w:rPr>
                <w:sz w:val="16"/>
              </w:rPr>
              <w:t>Rel-18</w:t>
            </w:r>
          </w:p>
        </w:tc>
        <w:tc>
          <w:tcPr>
            <w:tcW w:w="283" w:type="dxa"/>
          </w:tcPr>
          <w:p w14:paraId="2A247FB3" w14:textId="77777777" w:rsidR="00046D4A" w:rsidRPr="00B1530F" w:rsidRDefault="00046D4A" w:rsidP="004F19EB">
            <w:pPr>
              <w:pStyle w:val="TAL"/>
              <w:rPr>
                <w:sz w:val="16"/>
              </w:rPr>
            </w:pPr>
            <w:r>
              <w:rPr>
                <w:sz w:val="16"/>
              </w:rPr>
              <w:t>F</w:t>
            </w:r>
          </w:p>
        </w:tc>
        <w:tc>
          <w:tcPr>
            <w:tcW w:w="3261" w:type="dxa"/>
          </w:tcPr>
          <w:p w14:paraId="5543BD48" w14:textId="77777777" w:rsidR="00046D4A" w:rsidRPr="00B1530F" w:rsidRDefault="00046D4A" w:rsidP="004F19EB">
            <w:pPr>
              <w:pStyle w:val="TAL"/>
              <w:rPr>
                <w:sz w:val="16"/>
              </w:rPr>
            </w:pPr>
            <w:r>
              <w:rPr>
                <w:sz w:val="16"/>
              </w:rPr>
              <w:t>NR_NTN_solutions_plus_CT-UEConTest</w:t>
            </w:r>
          </w:p>
        </w:tc>
        <w:tc>
          <w:tcPr>
            <w:tcW w:w="1269" w:type="dxa"/>
          </w:tcPr>
          <w:p w14:paraId="22C16965" w14:textId="77777777" w:rsidR="00046D4A" w:rsidRPr="00B1530F" w:rsidRDefault="00046D4A" w:rsidP="004F19EB">
            <w:pPr>
              <w:pStyle w:val="TAL"/>
              <w:rPr>
                <w:sz w:val="16"/>
              </w:rPr>
            </w:pPr>
            <w:r>
              <w:rPr>
                <w:sz w:val="16"/>
              </w:rPr>
              <w:t>revised</w:t>
            </w:r>
          </w:p>
        </w:tc>
      </w:tr>
      <w:tr w:rsidR="00046D4A" w14:paraId="466B69BA" w14:textId="77777777" w:rsidTr="00F86A74">
        <w:tc>
          <w:tcPr>
            <w:tcW w:w="1097" w:type="dxa"/>
          </w:tcPr>
          <w:p w14:paraId="04F208A7" w14:textId="77777777" w:rsidR="00046D4A" w:rsidRPr="00B1530F" w:rsidRDefault="00046D4A" w:rsidP="004F19EB">
            <w:pPr>
              <w:pStyle w:val="TAL"/>
              <w:rPr>
                <w:sz w:val="16"/>
              </w:rPr>
            </w:pPr>
            <w:r>
              <w:rPr>
                <w:sz w:val="16"/>
              </w:rPr>
              <w:t>R5-243678</w:t>
            </w:r>
          </w:p>
        </w:tc>
        <w:tc>
          <w:tcPr>
            <w:tcW w:w="3872" w:type="dxa"/>
          </w:tcPr>
          <w:p w14:paraId="5442B16E" w14:textId="77777777" w:rsidR="00046D4A" w:rsidRPr="00B1530F" w:rsidRDefault="00046D4A" w:rsidP="004F19EB">
            <w:pPr>
              <w:pStyle w:val="TAL"/>
              <w:rPr>
                <w:sz w:val="16"/>
              </w:rPr>
            </w:pPr>
            <w:r>
              <w:rPr>
                <w:sz w:val="16"/>
              </w:rPr>
              <w:t>Update MU and TT for NR NTN test cases</w:t>
            </w:r>
          </w:p>
        </w:tc>
        <w:tc>
          <w:tcPr>
            <w:tcW w:w="1408" w:type="dxa"/>
          </w:tcPr>
          <w:p w14:paraId="1D9D9CBC" w14:textId="77777777" w:rsidR="00046D4A" w:rsidRPr="00B1530F" w:rsidRDefault="00046D4A" w:rsidP="004F19EB">
            <w:pPr>
              <w:pStyle w:val="TAL"/>
              <w:rPr>
                <w:sz w:val="16"/>
              </w:rPr>
            </w:pPr>
            <w:r>
              <w:rPr>
                <w:sz w:val="16"/>
              </w:rPr>
              <w:t>Keysight Technologies</w:t>
            </w:r>
          </w:p>
        </w:tc>
        <w:tc>
          <w:tcPr>
            <w:tcW w:w="989" w:type="dxa"/>
          </w:tcPr>
          <w:p w14:paraId="42928E9F" w14:textId="77777777" w:rsidR="00046D4A" w:rsidRPr="00B1530F" w:rsidRDefault="00046D4A" w:rsidP="004F19EB">
            <w:pPr>
              <w:pStyle w:val="TAL"/>
              <w:rPr>
                <w:sz w:val="16"/>
              </w:rPr>
            </w:pPr>
            <w:r>
              <w:rPr>
                <w:sz w:val="16"/>
              </w:rPr>
              <w:t>38.521-5</w:t>
            </w:r>
          </w:p>
        </w:tc>
        <w:tc>
          <w:tcPr>
            <w:tcW w:w="851" w:type="dxa"/>
          </w:tcPr>
          <w:p w14:paraId="0B7637B1" w14:textId="77777777" w:rsidR="00046D4A" w:rsidRPr="00B1530F" w:rsidRDefault="00046D4A" w:rsidP="004F19EB">
            <w:pPr>
              <w:pStyle w:val="TAL"/>
              <w:rPr>
                <w:sz w:val="16"/>
              </w:rPr>
            </w:pPr>
            <w:r>
              <w:rPr>
                <w:sz w:val="16"/>
              </w:rPr>
              <w:t>0049</w:t>
            </w:r>
          </w:p>
        </w:tc>
        <w:tc>
          <w:tcPr>
            <w:tcW w:w="425" w:type="dxa"/>
          </w:tcPr>
          <w:p w14:paraId="5143312E" w14:textId="77777777" w:rsidR="00046D4A" w:rsidRPr="00B1530F" w:rsidRDefault="00046D4A" w:rsidP="004F19EB">
            <w:pPr>
              <w:pStyle w:val="TAR"/>
              <w:rPr>
                <w:sz w:val="16"/>
              </w:rPr>
            </w:pPr>
            <w:r>
              <w:rPr>
                <w:sz w:val="16"/>
              </w:rPr>
              <w:t>1</w:t>
            </w:r>
          </w:p>
        </w:tc>
        <w:tc>
          <w:tcPr>
            <w:tcW w:w="709" w:type="dxa"/>
          </w:tcPr>
          <w:p w14:paraId="19C28E2D" w14:textId="77777777" w:rsidR="00046D4A" w:rsidRPr="00B1530F" w:rsidRDefault="00046D4A" w:rsidP="004F19EB">
            <w:pPr>
              <w:pStyle w:val="TAL"/>
              <w:rPr>
                <w:sz w:val="16"/>
              </w:rPr>
            </w:pPr>
            <w:r>
              <w:rPr>
                <w:sz w:val="16"/>
              </w:rPr>
              <w:t>Rel-18</w:t>
            </w:r>
          </w:p>
        </w:tc>
        <w:tc>
          <w:tcPr>
            <w:tcW w:w="283" w:type="dxa"/>
          </w:tcPr>
          <w:p w14:paraId="57D50D5E" w14:textId="77777777" w:rsidR="00046D4A" w:rsidRPr="00B1530F" w:rsidRDefault="00046D4A" w:rsidP="004F19EB">
            <w:pPr>
              <w:pStyle w:val="TAL"/>
              <w:rPr>
                <w:sz w:val="16"/>
              </w:rPr>
            </w:pPr>
            <w:r>
              <w:rPr>
                <w:sz w:val="16"/>
              </w:rPr>
              <w:t>F</w:t>
            </w:r>
          </w:p>
        </w:tc>
        <w:tc>
          <w:tcPr>
            <w:tcW w:w="3261" w:type="dxa"/>
          </w:tcPr>
          <w:p w14:paraId="236EB1C2" w14:textId="77777777" w:rsidR="00046D4A" w:rsidRPr="00B1530F" w:rsidRDefault="00046D4A" w:rsidP="004F19EB">
            <w:pPr>
              <w:pStyle w:val="TAL"/>
              <w:rPr>
                <w:sz w:val="16"/>
              </w:rPr>
            </w:pPr>
            <w:r>
              <w:rPr>
                <w:sz w:val="16"/>
              </w:rPr>
              <w:t>NR_NTN_solutions_plus_CT-UEConTest</w:t>
            </w:r>
          </w:p>
        </w:tc>
        <w:tc>
          <w:tcPr>
            <w:tcW w:w="1269" w:type="dxa"/>
          </w:tcPr>
          <w:p w14:paraId="68A61473" w14:textId="77777777" w:rsidR="00046D4A" w:rsidRPr="00B1530F" w:rsidRDefault="00046D4A" w:rsidP="004F19EB">
            <w:pPr>
              <w:pStyle w:val="TAL"/>
              <w:rPr>
                <w:sz w:val="16"/>
              </w:rPr>
            </w:pPr>
            <w:r>
              <w:rPr>
                <w:sz w:val="16"/>
              </w:rPr>
              <w:t>agreed</w:t>
            </w:r>
          </w:p>
        </w:tc>
      </w:tr>
      <w:tr w:rsidR="00046D4A" w14:paraId="6A52C35C" w14:textId="77777777" w:rsidTr="00F86A74">
        <w:tc>
          <w:tcPr>
            <w:tcW w:w="1097" w:type="dxa"/>
          </w:tcPr>
          <w:p w14:paraId="21C3D844" w14:textId="77777777" w:rsidR="00046D4A" w:rsidRPr="00B1530F" w:rsidRDefault="00046D4A" w:rsidP="004F19EB">
            <w:pPr>
              <w:pStyle w:val="TAL"/>
              <w:rPr>
                <w:sz w:val="16"/>
              </w:rPr>
            </w:pPr>
            <w:r>
              <w:rPr>
                <w:sz w:val="16"/>
              </w:rPr>
              <w:t>R5-242946</w:t>
            </w:r>
          </w:p>
        </w:tc>
        <w:tc>
          <w:tcPr>
            <w:tcW w:w="3872" w:type="dxa"/>
          </w:tcPr>
          <w:p w14:paraId="714C7E6B" w14:textId="77777777" w:rsidR="00046D4A" w:rsidRPr="00B1530F" w:rsidRDefault="00046D4A" w:rsidP="004F19EB">
            <w:pPr>
              <w:pStyle w:val="TAL"/>
              <w:rPr>
                <w:sz w:val="16"/>
              </w:rPr>
            </w:pPr>
            <w:r>
              <w:rPr>
                <w:sz w:val="16"/>
              </w:rPr>
              <w:t>Updates to additional Spurious emissions TC 6.5.3.3</w:t>
            </w:r>
          </w:p>
        </w:tc>
        <w:tc>
          <w:tcPr>
            <w:tcW w:w="1408" w:type="dxa"/>
          </w:tcPr>
          <w:p w14:paraId="1E9AC749" w14:textId="77777777" w:rsidR="00046D4A" w:rsidRPr="00B1530F" w:rsidRDefault="00046D4A" w:rsidP="004F19EB">
            <w:pPr>
              <w:pStyle w:val="TAL"/>
              <w:rPr>
                <w:sz w:val="16"/>
              </w:rPr>
            </w:pPr>
            <w:r>
              <w:rPr>
                <w:sz w:val="16"/>
              </w:rPr>
              <w:t>Qualcomm Tech. Netherlands B.V</w:t>
            </w:r>
          </w:p>
        </w:tc>
        <w:tc>
          <w:tcPr>
            <w:tcW w:w="989" w:type="dxa"/>
          </w:tcPr>
          <w:p w14:paraId="32DBEB1A" w14:textId="77777777" w:rsidR="00046D4A" w:rsidRPr="00B1530F" w:rsidRDefault="00046D4A" w:rsidP="004F19EB">
            <w:pPr>
              <w:pStyle w:val="TAL"/>
              <w:rPr>
                <w:sz w:val="16"/>
              </w:rPr>
            </w:pPr>
            <w:r>
              <w:rPr>
                <w:sz w:val="16"/>
              </w:rPr>
              <w:t>38.521-5</w:t>
            </w:r>
          </w:p>
        </w:tc>
        <w:tc>
          <w:tcPr>
            <w:tcW w:w="851" w:type="dxa"/>
          </w:tcPr>
          <w:p w14:paraId="39D70509" w14:textId="77777777" w:rsidR="00046D4A" w:rsidRPr="00B1530F" w:rsidRDefault="00046D4A" w:rsidP="004F19EB">
            <w:pPr>
              <w:pStyle w:val="TAL"/>
              <w:rPr>
                <w:sz w:val="16"/>
              </w:rPr>
            </w:pPr>
            <w:r>
              <w:rPr>
                <w:sz w:val="16"/>
              </w:rPr>
              <w:t>0050</w:t>
            </w:r>
          </w:p>
        </w:tc>
        <w:tc>
          <w:tcPr>
            <w:tcW w:w="425" w:type="dxa"/>
          </w:tcPr>
          <w:p w14:paraId="08E8F3C7" w14:textId="77777777" w:rsidR="00046D4A" w:rsidRPr="00B1530F" w:rsidRDefault="00046D4A" w:rsidP="004F19EB">
            <w:pPr>
              <w:pStyle w:val="TAR"/>
              <w:rPr>
                <w:sz w:val="16"/>
              </w:rPr>
            </w:pPr>
            <w:r>
              <w:rPr>
                <w:sz w:val="16"/>
              </w:rPr>
              <w:t>-</w:t>
            </w:r>
          </w:p>
        </w:tc>
        <w:tc>
          <w:tcPr>
            <w:tcW w:w="709" w:type="dxa"/>
          </w:tcPr>
          <w:p w14:paraId="6BDCD409" w14:textId="77777777" w:rsidR="00046D4A" w:rsidRPr="00B1530F" w:rsidRDefault="00046D4A" w:rsidP="004F19EB">
            <w:pPr>
              <w:pStyle w:val="TAL"/>
              <w:rPr>
                <w:sz w:val="16"/>
              </w:rPr>
            </w:pPr>
            <w:r>
              <w:rPr>
                <w:sz w:val="16"/>
              </w:rPr>
              <w:t>Rel-18</w:t>
            </w:r>
          </w:p>
        </w:tc>
        <w:tc>
          <w:tcPr>
            <w:tcW w:w="283" w:type="dxa"/>
          </w:tcPr>
          <w:p w14:paraId="11BF46B2" w14:textId="77777777" w:rsidR="00046D4A" w:rsidRPr="00B1530F" w:rsidRDefault="00046D4A" w:rsidP="004F19EB">
            <w:pPr>
              <w:pStyle w:val="TAL"/>
              <w:rPr>
                <w:sz w:val="16"/>
              </w:rPr>
            </w:pPr>
            <w:r>
              <w:rPr>
                <w:sz w:val="16"/>
              </w:rPr>
              <w:t>F</w:t>
            </w:r>
          </w:p>
        </w:tc>
        <w:tc>
          <w:tcPr>
            <w:tcW w:w="3261" w:type="dxa"/>
          </w:tcPr>
          <w:p w14:paraId="7207E404" w14:textId="77777777" w:rsidR="00046D4A" w:rsidRPr="00B1530F" w:rsidRDefault="00046D4A" w:rsidP="004F19EB">
            <w:pPr>
              <w:pStyle w:val="TAL"/>
              <w:rPr>
                <w:sz w:val="16"/>
              </w:rPr>
            </w:pPr>
            <w:r>
              <w:rPr>
                <w:sz w:val="16"/>
              </w:rPr>
              <w:t>NR_NTN_solutions_plus_CT-UEConTest</w:t>
            </w:r>
          </w:p>
        </w:tc>
        <w:tc>
          <w:tcPr>
            <w:tcW w:w="1269" w:type="dxa"/>
          </w:tcPr>
          <w:p w14:paraId="33C366FD" w14:textId="77777777" w:rsidR="00046D4A" w:rsidRPr="00B1530F" w:rsidRDefault="00046D4A" w:rsidP="004F19EB">
            <w:pPr>
              <w:pStyle w:val="TAL"/>
              <w:rPr>
                <w:sz w:val="16"/>
              </w:rPr>
            </w:pPr>
            <w:r>
              <w:rPr>
                <w:sz w:val="16"/>
              </w:rPr>
              <w:t>withdrawn</w:t>
            </w:r>
          </w:p>
        </w:tc>
      </w:tr>
      <w:tr w:rsidR="00046D4A" w14:paraId="4BDD843D" w14:textId="77777777" w:rsidTr="00F86A74">
        <w:tc>
          <w:tcPr>
            <w:tcW w:w="1097" w:type="dxa"/>
          </w:tcPr>
          <w:p w14:paraId="041D9D42" w14:textId="77777777" w:rsidR="00046D4A" w:rsidRPr="00B1530F" w:rsidRDefault="00046D4A" w:rsidP="004F19EB">
            <w:pPr>
              <w:pStyle w:val="TAL"/>
              <w:rPr>
                <w:sz w:val="16"/>
              </w:rPr>
            </w:pPr>
            <w:r>
              <w:rPr>
                <w:sz w:val="16"/>
              </w:rPr>
              <w:t>R5-242947</w:t>
            </w:r>
          </w:p>
        </w:tc>
        <w:tc>
          <w:tcPr>
            <w:tcW w:w="3872" w:type="dxa"/>
          </w:tcPr>
          <w:p w14:paraId="7F26919D" w14:textId="77777777" w:rsidR="00046D4A" w:rsidRPr="00B1530F" w:rsidRDefault="00046D4A" w:rsidP="004F19EB">
            <w:pPr>
              <w:pStyle w:val="TAL"/>
              <w:rPr>
                <w:sz w:val="16"/>
              </w:rPr>
            </w:pPr>
            <w:r>
              <w:rPr>
                <w:sz w:val="16"/>
              </w:rPr>
              <w:t>Updates to additional spurious emissions TC 6.5.3.3</w:t>
            </w:r>
          </w:p>
        </w:tc>
        <w:tc>
          <w:tcPr>
            <w:tcW w:w="1408" w:type="dxa"/>
          </w:tcPr>
          <w:p w14:paraId="05AD2D6C" w14:textId="77777777" w:rsidR="00046D4A" w:rsidRPr="00B1530F" w:rsidRDefault="00046D4A" w:rsidP="004F19EB">
            <w:pPr>
              <w:pStyle w:val="TAL"/>
              <w:rPr>
                <w:sz w:val="16"/>
              </w:rPr>
            </w:pPr>
            <w:r>
              <w:rPr>
                <w:sz w:val="16"/>
              </w:rPr>
              <w:t>Qualcomm Tech. Netherlands B.V</w:t>
            </w:r>
          </w:p>
        </w:tc>
        <w:tc>
          <w:tcPr>
            <w:tcW w:w="989" w:type="dxa"/>
          </w:tcPr>
          <w:p w14:paraId="5FB44599" w14:textId="77777777" w:rsidR="00046D4A" w:rsidRPr="00B1530F" w:rsidRDefault="00046D4A" w:rsidP="004F19EB">
            <w:pPr>
              <w:pStyle w:val="TAL"/>
              <w:rPr>
                <w:sz w:val="16"/>
              </w:rPr>
            </w:pPr>
            <w:r>
              <w:rPr>
                <w:sz w:val="16"/>
              </w:rPr>
              <w:t>38.521-5</w:t>
            </w:r>
          </w:p>
        </w:tc>
        <w:tc>
          <w:tcPr>
            <w:tcW w:w="851" w:type="dxa"/>
          </w:tcPr>
          <w:p w14:paraId="21DEF5B8" w14:textId="77777777" w:rsidR="00046D4A" w:rsidRPr="00B1530F" w:rsidRDefault="00046D4A" w:rsidP="004F19EB">
            <w:pPr>
              <w:pStyle w:val="TAL"/>
              <w:rPr>
                <w:sz w:val="16"/>
              </w:rPr>
            </w:pPr>
            <w:r>
              <w:rPr>
                <w:sz w:val="16"/>
              </w:rPr>
              <w:t>0051</w:t>
            </w:r>
          </w:p>
        </w:tc>
        <w:tc>
          <w:tcPr>
            <w:tcW w:w="425" w:type="dxa"/>
          </w:tcPr>
          <w:p w14:paraId="01856658" w14:textId="77777777" w:rsidR="00046D4A" w:rsidRPr="00B1530F" w:rsidRDefault="00046D4A" w:rsidP="004F19EB">
            <w:pPr>
              <w:pStyle w:val="TAR"/>
              <w:rPr>
                <w:sz w:val="16"/>
              </w:rPr>
            </w:pPr>
            <w:r>
              <w:rPr>
                <w:sz w:val="16"/>
              </w:rPr>
              <w:t>-</w:t>
            </w:r>
          </w:p>
        </w:tc>
        <w:tc>
          <w:tcPr>
            <w:tcW w:w="709" w:type="dxa"/>
          </w:tcPr>
          <w:p w14:paraId="75B3F0EB" w14:textId="77777777" w:rsidR="00046D4A" w:rsidRPr="00B1530F" w:rsidRDefault="00046D4A" w:rsidP="004F19EB">
            <w:pPr>
              <w:pStyle w:val="TAL"/>
              <w:rPr>
                <w:sz w:val="16"/>
              </w:rPr>
            </w:pPr>
            <w:r>
              <w:rPr>
                <w:sz w:val="16"/>
              </w:rPr>
              <w:t>Rel-18</w:t>
            </w:r>
          </w:p>
        </w:tc>
        <w:tc>
          <w:tcPr>
            <w:tcW w:w="283" w:type="dxa"/>
          </w:tcPr>
          <w:p w14:paraId="132E54FF" w14:textId="77777777" w:rsidR="00046D4A" w:rsidRPr="00B1530F" w:rsidRDefault="00046D4A" w:rsidP="004F19EB">
            <w:pPr>
              <w:pStyle w:val="TAL"/>
              <w:rPr>
                <w:sz w:val="16"/>
              </w:rPr>
            </w:pPr>
            <w:r>
              <w:rPr>
                <w:sz w:val="16"/>
              </w:rPr>
              <w:t>F</w:t>
            </w:r>
          </w:p>
        </w:tc>
        <w:tc>
          <w:tcPr>
            <w:tcW w:w="3261" w:type="dxa"/>
          </w:tcPr>
          <w:p w14:paraId="737F6FC2" w14:textId="77777777" w:rsidR="00046D4A" w:rsidRPr="00B1530F" w:rsidRDefault="00046D4A" w:rsidP="004F19EB">
            <w:pPr>
              <w:pStyle w:val="TAL"/>
              <w:rPr>
                <w:sz w:val="16"/>
              </w:rPr>
            </w:pPr>
            <w:r>
              <w:rPr>
                <w:sz w:val="16"/>
              </w:rPr>
              <w:t>NR_NTN_solutions_plus_CT-UEConTest</w:t>
            </w:r>
          </w:p>
        </w:tc>
        <w:tc>
          <w:tcPr>
            <w:tcW w:w="1269" w:type="dxa"/>
          </w:tcPr>
          <w:p w14:paraId="7AEF5D5C" w14:textId="77777777" w:rsidR="00046D4A" w:rsidRPr="00B1530F" w:rsidRDefault="00046D4A" w:rsidP="004F19EB">
            <w:pPr>
              <w:pStyle w:val="TAL"/>
              <w:rPr>
                <w:sz w:val="16"/>
              </w:rPr>
            </w:pPr>
            <w:r>
              <w:rPr>
                <w:sz w:val="16"/>
              </w:rPr>
              <w:t>agreed</w:t>
            </w:r>
          </w:p>
        </w:tc>
      </w:tr>
      <w:tr w:rsidR="00046D4A" w14:paraId="43822070" w14:textId="77777777" w:rsidTr="00F86A74">
        <w:tc>
          <w:tcPr>
            <w:tcW w:w="1097" w:type="dxa"/>
          </w:tcPr>
          <w:p w14:paraId="0C26EEB5" w14:textId="77777777" w:rsidR="00046D4A" w:rsidRPr="00B1530F" w:rsidRDefault="00046D4A" w:rsidP="004F19EB">
            <w:pPr>
              <w:pStyle w:val="TAL"/>
              <w:rPr>
                <w:sz w:val="16"/>
              </w:rPr>
            </w:pPr>
            <w:r>
              <w:rPr>
                <w:sz w:val="16"/>
              </w:rPr>
              <w:t>R5-242951</w:t>
            </w:r>
          </w:p>
        </w:tc>
        <w:tc>
          <w:tcPr>
            <w:tcW w:w="3872" w:type="dxa"/>
          </w:tcPr>
          <w:p w14:paraId="4CA0415D" w14:textId="77777777" w:rsidR="00046D4A" w:rsidRPr="00B1530F" w:rsidRDefault="00046D4A" w:rsidP="004F19EB">
            <w:pPr>
              <w:pStyle w:val="TAL"/>
              <w:rPr>
                <w:sz w:val="16"/>
              </w:rPr>
            </w:pPr>
            <w:r>
              <w:rPr>
                <w:sz w:val="16"/>
              </w:rPr>
              <w:t>Adding new NTN test case 6.3.4 Power control</w:t>
            </w:r>
          </w:p>
        </w:tc>
        <w:tc>
          <w:tcPr>
            <w:tcW w:w="1408" w:type="dxa"/>
          </w:tcPr>
          <w:p w14:paraId="3AF85BAF" w14:textId="77777777" w:rsidR="00046D4A" w:rsidRPr="00B1530F" w:rsidRDefault="00046D4A" w:rsidP="004F19EB">
            <w:pPr>
              <w:pStyle w:val="TAL"/>
              <w:rPr>
                <w:sz w:val="16"/>
              </w:rPr>
            </w:pPr>
            <w:r>
              <w:rPr>
                <w:sz w:val="16"/>
              </w:rPr>
              <w:t>Qualcomm Tech. Netherlands B.V</w:t>
            </w:r>
          </w:p>
        </w:tc>
        <w:tc>
          <w:tcPr>
            <w:tcW w:w="989" w:type="dxa"/>
          </w:tcPr>
          <w:p w14:paraId="64E22CAD" w14:textId="77777777" w:rsidR="00046D4A" w:rsidRPr="00B1530F" w:rsidRDefault="00046D4A" w:rsidP="004F19EB">
            <w:pPr>
              <w:pStyle w:val="TAL"/>
              <w:rPr>
                <w:sz w:val="16"/>
              </w:rPr>
            </w:pPr>
            <w:r>
              <w:rPr>
                <w:sz w:val="16"/>
              </w:rPr>
              <w:t>38.521-5</w:t>
            </w:r>
          </w:p>
        </w:tc>
        <w:tc>
          <w:tcPr>
            <w:tcW w:w="851" w:type="dxa"/>
          </w:tcPr>
          <w:p w14:paraId="53D8DC76" w14:textId="77777777" w:rsidR="00046D4A" w:rsidRPr="00B1530F" w:rsidRDefault="00046D4A" w:rsidP="004F19EB">
            <w:pPr>
              <w:pStyle w:val="TAL"/>
              <w:rPr>
                <w:sz w:val="16"/>
              </w:rPr>
            </w:pPr>
            <w:r>
              <w:rPr>
                <w:sz w:val="16"/>
              </w:rPr>
              <w:t>0052</w:t>
            </w:r>
          </w:p>
        </w:tc>
        <w:tc>
          <w:tcPr>
            <w:tcW w:w="425" w:type="dxa"/>
          </w:tcPr>
          <w:p w14:paraId="418E7F1F" w14:textId="77777777" w:rsidR="00046D4A" w:rsidRPr="00B1530F" w:rsidRDefault="00046D4A" w:rsidP="004F19EB">
            <w:pPr>
              <w:pStyle w:val="TAR"/>
              <w:rPr>
                <w:sz w:val="16"/>
              </w:rPr>
            </w:pPr>
            <w:r>
              <w:rPr>
                <w:sz w:val="16"/>
              </w:rPr>
              <w:t>-</w:t>
            </w:r>
          </w:p>
        </w:tc>
        <w:tc>
          <w:tcPr>
            <w:tcW w:w="709" w:type="dxa"/>
          </w:tcPr>
          <w:p w14:paraId="12AFA374" w14:textId="77777777" w:rsidR="00046D4A" w:rsidRPr="00B1530F" w:rsidRDefault="00046D4A" w:rsidP="004F19EB">
            <w:pPr>
              <w:pStyle w:val="TAL"/>
              <w:rPr>
                <w:sz w:val="16"/>
              </w:rPr>
            </w:pPr>
            <w:r>
              <w:rPr>
                <w:sz w:val="16"/>
              </w:rPr>
              <w:t>Rel-18</w:t>
            </w:r>
          </w:p>
        </w:tc>
        <w:tc>
          <w:tcPr>
            <w:tcW w:w="283" w:type="dxa"/>
          </w:tcPr>
          <w:p w14:paraId="771E4EC9" w14:textId="77777777" w:rsidR="00046D4A" w:rsidRPr="00B1530F" w:rsidRDefault="00046D4A" w:rsidP="004F19EB">
            <w:pPr>
              <w:pStyle w:val="TAL"/>
              <w:rPr>
                <w:sz w:val="16"/>
              </w:rPr>
            </w:pPr>
            <w:r>
              <w:rPr>
                <w:sz w:val="16"/>
              </w:rPr>
              <w:t>F</w:t>
            </w:r>
          </w:p>
        </w:tc>
        <w:tc>
          <w:tcPr>
            <w:tcW w:w="3261" w:type="dxa"/>
          </w:tcPr>
          <w:p w14:paraId="60C17751" w14:textId="77777777" w:rsidR="00046D4A" w:rsidRPr="00B1530F" w:rsidRDefault="00046D4A" w:rsidP="004F19EB">
            <w:pPr>
              <w:pStyle w:val="TAL"/>
              <w:rPr>
                <w:sz w:val="16"/>
              </w:rPr>
            </w:pPr>
            <w:r>
              <w:rPr>
                <w:sz w:val="16"/>
              </w:rPr>
              <w:t>NR_NTN_solutions_plus_CT-UEConTest</w:t>
            </w:r>
          </w:p>
        </w:tc>
        <w:tc>
          <w:tcPr>
            <w:tcW w:w="1269" w:type="dxa"/>
          </w:tcPr>
          <w:p w14:paraId="790B59D4" w14:textId="77777777" w:rsidR="00046D4A" w:rsidRPr="00B1530F" w:rsidRDefault="00046D4A" w:rsidP="004F19EB">
            <w:pPr>
              <w:pStyle w:val="TAL"/>
              <w:rPr>
                <w:sz w:val="16"/>
              </w:rPr>
            </w:pPr>
            <w:r>
              <w:rPr>
                <w:sz w:val="16"/>
              </w:rPr>
              <w:t>revised</w:t>
            </w:r>
          </w:p>
        </w:tc>
      </w:tr>
      <w:tr w:rsidR="00046D4A" w14:paraId="63A760D8" w14:textId="77777777" w:rsidTr="00F86A74">
        <w:tc>
          <w:tcPr>
            <w:tcW w:w="1097" w:type="dxa"/>
          </w:tcPr>
          <w:p w14:paraId="72233D6E" w14:textId="77777777" w:rsidR="00046D4A" w:rsidRPr="00B1530F" w:rsidRDefault="00046D4A" w:rsidP="004F19EB">
            <w:pPr>
              <w:pStyle w:val="TAL"/>
              <w:rPr>
                <w:sz w:val="16"/>
              </w:rPr>
            </w:pPr>
            <w:r>
              <w:rPr>
                <w:sz w:val="16"/>
              </w:rPr>
              <w:t>R5-243679</w:t>
            </w:r>
          </w:p>
        </w:tc>
        <w:tc>
          <w:tcPr>
            <w:tcW w:w="3872" w:type="dxa"/>
          </w:tcPr>
          <w:p w14:paraId="4CF88F82" w14:textId="77777777" w:rsidR="00046D4A" w:rsidRPr="00B1530F" w:rsidRDefault="00046D4A" w:rsidP="004F19EB">
            <w:pPr>
              <w:pStyle w:val="TAL"/>
              <w:rPr>
                <w:sz w:val="16"/>
              </w:rPr>
            </w:pPr>
            <w:r>
              <w:rPr>
                <w:sz w:val="16"/>
              </w:rPr>
              <w:t>Adding new NTN test case 6.3.4 Power control</w:t>
            </w:r>
          </w:p>
        </w:tc>
        <w:tc>
          <w:tcPr>
            <w:tcW w:w="1408" w:type="dxa"/>
          </w:tcPr>
          <w:p w14:paraId="76A65374" w14:textId="77777777" w:rsidR="00046D4A" w:rsidRPr="00B1530F" w:rsidRDefault="00046D4A" w:rsidP="004F19EB">
            <w:pPr>
              <w:pStyle w:val="TAL"/>
              <w:rPr>
                <w:sz w:val="16"/>
              </w:rPr>
            </w:pPr>
            <w:r>
              <w:rPr>
                <w:sz w:val="16"/>
              </w:rPr>
              <w:t>Qualcomm Tech. Netherlands B.V</w:t>
            </w:r>
          </w:p>
        </w:tc>
        <w:tc>
          <w:tcPr>
            <w:tcW w:w="989" w:type="dxa"/>
          </w:tcPr>
          <w:p w14:paraId="65DC7230" w14:textId="77777777" w:rsidR="00046D4A" w:rsidRPr="00B1530F" w:rsidRDefault="00046D4A" w:rsidP="004F19EB">
            <w:pPr>
              <w:pStyle w:val="TAL"/>
              <w:rPr>
                <w:sz w:val="16"/>
              </w:rPr>
            </w:pPr>
            <w:r>
              <w:rPr>
                <w:sz w:val="16"/>
              </w:rPr>
              <w:t>38.521-5</w:t>
            </w:r>
          </w:p>
        </w:tc>
        <w:tc>
          <w:tcPr>
            <w:tcW w:w="851" w:type="dxa"/>
          </w:tcPr>
          <w:p w14:paraId="55158EC0" w14:textId="77777777" w:rsidR="00046D4A" w:rsidRPr="00B1530F" w:rsidRDefault="00046D4A" w:rsidP="004F19EB">
            <w:pPr>
              <w:pStyle w:val="TAL"/>
              <w:rPr>
                <w:sz w:val="16"/>
              </w:rPr>
            </w:pPr>
            <w:r>
              <w:rPr>
                <w:sz w:val="16"/>
              </w:rPr>
              <w:t>0052</w:t>
            </w:r>
          </w:p>
        </w:tc>
        <w:tc>
          <w:tcPr>
            <w:tcW w:w="425" w:type="dxa"/>
          </w:tcPr>
          <w:p w14:paraId="37124A7F" w14:textId="77777777" w:rsidR="00046D4A" w:rsidRPr="00B1530F" w:rsidRDefault="00046D4A" w:rsidP="004F19EB">
            <w:pPr>
              <w:pStyle w:val="TAR"/>
              <w:rPr>
                <w:sz w:val="16"/>
              </w:rPr>
            </w:pPr>
            <w:r>
              <w:rPr>
                <w:sz w:val="16"/>
              </w:rPr>
              <w:t>1</w:t>
            </w:r>
          </w:p>
        </w:tc>
        <w:tc>
          <w:tcPr>
            <w:tcW w:w="709" w:type="dxa"/>
          </w:tcPr>
          <w:p w14:paraId="53C0AF72" w14:textId="77777777" w:rsidR="00046D4A" w:rsidRPr="00B1530F" w:rsidRDefault="00046D4A" w:rsidP="004F19EB">
            <w:pPr>
              <w:pStyle w:val="TAL"/>
              <w:rPr>
                <w:sz w:val="16"/>
              </w:rPr>
            </w:pPr>
            <w:r>
              <w:rPr>
                <w:sz w:val="16"/>
              </w:rPr>
              <w:t>Rel-18</w:t>
            </w:r>
          </w:p>
        </w:tc>
        <w:tc>
          <w:tcPr>
            <w:tcW w:w="283" w:type="dxa"/>
          </w:tcPr>
          <w:p w14:paraId="221782EE" w14:textId="77777777" w:rsidR="00046D4A" w:rsidRPr="00B1530F" w:rsidRDefault="00046D4A" w:rsidP="004F19EB">
            <w:pPr>
              <w:pStyle w:val="TAL"/>
              <w:rPr>
                <w:sz w:val="16"/>
              </w:rPr>
            </w:pPr>
            <w:r>
              <w:rPr>
                <w:sz w:val="16"/>
              </w:rPr>
              <w:t>F</w:t>
            </w:r>
          </w:p>
        </w:tc>
        <w:tc>
          <w:tcPr>
            <w:tcW w:w="3261" w:type="dxa"/>
          </w:tcPr>
          <w:p w14:paraId="7B06A81E" w14:textId="77777777" w:rsidR="00046D4A" w:rsidRPr="00B1530F" w:rsidRDefault="00046D4A" w:rsidP="004F19EB">
            <w:pPr>
              <w:pStyle w:val="TAL"/>
              <w:rPr>
                <w:sz w:val="16"/>
              </w:rPr>
            </w:pPr>
            <w:r>
              <w:rPr>
                <w:sz w:val="16"/>
              </w:rPr>
              <w:t>NR_NTN_solutions_plus_CT-UEConTest</w:t>
            </w:r>
          </w:p>
        </w:tc>
        <w:tc>
          <w:tcPr>
            <w:tcW w:w="1269" w:type="dxa"/>
          </w:tcPr>
          <w:p w14:paraId="496C87ED" w14:textId="77777777" w:rsidR="00046D4A" w:rsidRPr="00B1530F" w:rsidRDefault="00046D4A" w:rsidP="004F19EB">
            <w:pPr>
              <w:pStyle w:val="TAL"/>
              <w:rPr>
                <w:sz w:val="16"/>
              </w:rPr>
            </w:pPr>
            <w:r>
              <w:rPr>
                <w:sz w:val="16"/>
              </w:rPr>
              <w:t>agreed</w:t>
            </w:r>
          </w:p>
        </w:tc>
      </w:tr>
      <w:tr w:rsidR="00046D4A" w14:paraId="41633FEE" w14:textId="77777777" w:rsidTr="00F86A74">
        <w:tc>
          <w:tcPr>
            <w:tcW w:w="1097" w:type="dxa"/>
          </w:tcPr>
          <w:p w14:paraId="273B1ED4" w14:textId="77777777" w:rsidR="00046D4A" w:rsidRPr="00B1530F" w:rsidRDefault="00046D4A" w:rsidP="004F19EB">
            <w:pPr>
              <w:pStyle w:val="TAL"/>
              <w:rPr>
                <w:sz w:val="16"/>
              </w:rPr>
            </w:pPr>
            <w:r>
              <w:rPr>
                <w:sz w:val="16"/>
              </w:rPr>
              <w:t>R5-243288</w:t>
            </w:r>
          </w:p>
        </w:tc>
        <w:tc>
          <w:tcPr>
            <w:tcW w:w="3872" w:type="dxa"/>
          </w:tcPr>
          <w:p w14:paraId="221A751F" w14:textId="77777777" w:rsidR="00046D4A" w:rsidRPr="00B1530F" w:rsidRDefault="00046D4A" w:rsidP="004F19EB">
            <w:pPr>
              <w:pStyle w:val="TAL"/>
              <w:rPr>
                <w:sz w:val="16"/>
              </w:rPr>
            </w:pPr>
            <w:r>
              <w:rPr>
                <w:sz w:val="16"/>
              </w:rPr>
              <w:t>Corrections on 5.1 for NTN FR1 frequency range designation</w:t>
            </w:r>
          </w:p>
        </w:tc>
        <w:tc>
          <w:tcPr>
            <w:tcW w:w="1408" w:type="dxa"/>
          </w:tcPr>
          <w:p w14:paraId="6C0BF263" w14:textId="77777777" w:rsidR="00046D4A" w:rsidRPr="00B1530F" w:rsidRDefault="00046D4A" w:rsidP="004F19EB">
            <w:pPr>
              <w:pStyle w:val="TAL"/>
              <w:rPr>
                <w:sz w:val="16"/>
              </w:rPr>
            </w:pPr>
            <w:r>
              <w:rPr>
                <w:sz w:val="16"/>
              </w:rPr>
              <w:t>ZTE Corporation</w:t>
            </w:r>
          </w:p>
        </w:tc>
        <w:tc>
          <w:tcPr>
            <w:tcW w:w="989" w:type="dxa"/>
          </w:tcPr>
          <w:p w14:paraId="215EAEC9" w14:textId="77777777" w:rsidR="00046D4A" w:rsidRPr="00B1530F" w:rsidRDefault="00046D4A" w:rsidP="004F19EB">
            <w:pPr>
              <w:pStyle w:val="TAL"/>
              <w:rPr>
                <w:sz w:val="16"/>
              </w:rPr>
            </w:pPr>
            <w:r>
              <w:rPr>
                <w:sz w:val="16"/>
              </w:rPr>
              <w:t>38.521-5</w:t>
            </w:r>
          </w:p>
        </w:tc>
        <w:tc>
          <w:tcPr>
            <w:tcW w:w="851" w:type="dxa"/>
          </w:tcPr>
          <w:p w14:paraId="4864215F" w14:textId="77777777" w:rsidR="00046D4A" w:rsidRPr="00B1530F" w:rsidRDefault="00046D4A" w:rsidP="004F19EB">
            <w:pPr>
              <w:pStyle w:val="TAL"/>
              <w:rPr>
                <w:sz w:val="16"/>
              </w:rPr>
            </w:pPr>
            <w:r>
              <w:rPr>
                <w:sz w:val="16"/>
              </w:rPr>
              <w:t>0053</w:t>
            </w:r>
          </w:p>
        </w:tc>
        <w:tc>
          <w:tcPr>
            <w:tcW w:w="425" w:type="dxa"/>
          </w:tcPr>
          <w:p w14:paraId="446116DF" w14:textId="77777777" w:rsidR="00046D4A" w:rsidRPr="00B1530F" w:rsidRDefault="00046D4A" w:rsidP="004F19EB">
            <w:pPr>
              <w:pStyle w:val="TAR"/>
              <w:rPr>
                <w:sz w:val="16"/>
              </w:rPr>
            </w:pPr>
            <w:r>
              <w:rPr>
                <w:sz w:val="16"/>
              </w:rPr>
              <w:t>-</w:t>
            </w:r>
          </w:p>
        </w:tc>
        <w:tc>
          <w:tcPr>
            <w:tcW w:w="709" w:type="dxa"/>
          </w:tcPr>
          <w:p w14:paraId="5BB74F4A" w14:textId="77777777" w:rsidR="00046D4A" w:rsidRPr="00B1530F" w:rsidRDefault="00046D4A" w:rsidP="004F19EB">
            <w:pPr>
              <w:pStyle w:val="TAL"/>
              <w:rPr>
                <w:sz w:val="16"/>
              </w:rPr>
            </w:pPr>
            <w:r>
              <w:rPr>
                <w:sz w:val="16"/>
              </w:rPr>
              <w:t>Rel-18</w:t>
            </w:r>
          </w:p>
        </w:tc>
        <w:tc>
          <w:tcPr>
            <w:tcW w:w="283" w:type="dxa"/>
          </w:tcPr>
          <w:p w14:paraId="2269A167" w14:textId="77777777" w:rsidR="00046D4A" w:rsidRPr="00B1530F" w:rsidRDefault="00046D4A" w:rsidP="004F19EB">
            <w:pPr>
              <w:pStyle w:val="TAL"/>
              <w:rPr>
                <w:sz w:val="16"/>
              </w:rPr>
            </w:pPr>
            <w:r>
              <w:rPr>
                <w:sz w:val="16"/>
              </w:rPr>
              <w:t>F</w:t>
            </w:r>
          </w:p>
        </w:tc>
        <w:tc>
          <w:tcPr>
            <w:tcW w:w="3261" w:type="dxa"/>
          </w:tcPr>
          <w:p w14:paraId="4961A5E3" w14:textId="77777777" w:rsidR="00046D4A" w:rsidRPr="00B1530F" w:rsidRDefault="00046D4A" w:rsidP="004F19EB">
            <w:pPr>
              <w:pStyle w:val="TAL"/>
              <w:rPr>
                <w:sz w:val="16"/>
              </w:rPr>
            </w:pPr>
            <w:r>
              <w:rPr>
                <w:sz w:val="16"/>
              </w:rPr>
              <w:t>NR_NTN_solutions_plus_CT-UEConTest</w:t>
            </w:r>
          </w:p>
        </w:tc>
        <w:tc>
          <w:tcPr>
            <w:tcW w:w="1269" w:type="dxa"/>
          </w:tcPr>
          <w:p w14:paraId="4225DB84" w14:textId="77777777" w:rsidR="00046D4A" w:rsidRPr="00B1530F" w:rsidRDefault="00046D4A" w:rsidP="004F19EB">
            <w:pPr>
              <w:pStyle w:val="TAL"/>
              <w:rPr>
                <w:sz w:val="16"/>
              </w:rPr>
            </w:pPr>
            <w:r>
              <w:rPr>
                <w:sz w:val="16"/>
              </w:rPr>
              <w:t>agreed</w:t>
            </w:r>
          </w:p>
        </w:tc>
      </w:tr>
      <w:tr w:rsidR="00046D4A" w14:paraId="2D72ABEF" w14:textId="77777777" w:rsidTr="00F86A74">
        <w:tc>
          <w:tcPr>
            <w:tcW w:w="1097" w:type="dxa"/>
          </w:tcPr>
          <w:p w14:paraId="1798534C" w14:textId="77777777" w:rsidR="00046D4A" w:rsidRPr="00B1530F" w:rsidRDefault="00046D4A" w:rsidP="004F19EB">
            <w:pPr>
              <w:pStyle w:val="TAL"/>
              <w:rPr>
                <w:sz w:val="16"/>
              </w:rPr>
            </w:pPr>
            <w:r>
              <w:rPr>
                <w:sz w:val="16"/>
              </w:rPr>
              <w:t>R5-243289</w:t>
            </w:r>
          </w:p>
        </w:tc>
        <w:tc>
          <w:tcPr>
            <w:tcW w:w="3872" w:type="dxa"/>
          </w:tcPr>
          <w:p w14:paraId="49C0492D" w14:textId="77777777" w:rsidR="00046D4A" w:rsidRPr="00B1530F" w:rsidRDefault="00046D4A" w:rsidP="004F19EB">
            <w:pPr>
              <w:pStyle w:val="TAL"/>
              <w:rPr>
                <w:sz w:val="16"/>
              </w:rPr>
            </w:pPr>
            <w:r>
              <w:rPr>
                <w:sz w:val="16"/>
              </w:rPr>
              <w:t>Corrections on 6.2.3 for NTN UE additional maximum output power reduction</w:t>
            </w:r>
          </w:p>
        </w:tc>
        <w:tc>
          <w:tcPr>
            <w:tcW w:w="1408" w:type="dxa"/>
          </w:tcPr>
          <w:p w14:paraId="70C41085" w14:textId="77777777" w:rsidR="00046D4A" w:rsidRPr="00B1530F" w:rsidRDefault="00046D4A" w:rsidP="004F19EB">
            <w:pPr>
              <w:pStyle w:val="TAL"/>
              <w:rPr>
                <w:sz w:val="16"/>
              </w:rPr>
            </w:pPr>
            <w:r>
              <w:rPr>
                <w:sz w:val="16"/>
              </w:rPr>
              <w:t>ZTE Corporation</w:t>
            </w:r>
          </w:p>
        </w:tc>
        <w:tc>
          <w:tcPr>
            <w:tcW w:w="989" w:type="dxa"/>
          </w:tcPr>
          <w:p w14:paraId="2CBAC1F8" w14:textId="77777777" w:rsidR="00046D4A" w:rsidRPr="00B1530F" w:rsidRDefault="00046D4A" w:rsidP="004F19EB">
            <w:pPr>
              <w:pStyle w:val="TAL"/>
              <w:rPr>
                <w:sz w:val="16"/>
              </w:rPr>
            </w:pPr>
            <w:r>
              <w:rPr>
                <w:sz w:val="16"/>
              </w:rPr>
              <w:t>38.521-5</w:t>
            </w:r>
          </w:p>
        </w:tc>
        <w:tc>
          <w:tcPr>
            <w:tcW w:w="851" w:type="dxa"/>
          </w:tcPr>
          <w:p w14:paraId="13B0001E" w14:textId="77777777" w:rsidR="00046D4A" w:rsidRPr="00B1530F" w:rsidRDefault="00046D4A" w:rsidP="004F19EB">
            <w:pPr>
              <w:pStyle w:val="TAL"/>
              <w:rPr>
                <w:sz w:val="16"/>
              </w:rPr>
            </w:pPr>
            <w:r>
              <w:rPr>
                <w:sz w:val="16"/>
              </w:rPr>
              <w:t>0054</w:t>
            </w:r>
          </w:p>
        </w:tc>
        <w:tc>
          <w:tcPr>
            <w:tcW w:w="425" w:type="dxa"/>
          </w:tcPr>
          <w:p w14:paraId="62013B24" w14:textId="77777777" w:rsidR="00046D4A" w:rsidRPr="00B1530F" w:rsidRDefault="00046D4A" w:rsidP="004F19EB">
            <w:pPr>
              <w:pStyle w:val="TAR"/>
              <w:rPr>
                <w:sz w:val="16"/>
              </w:rPr>
            </w:pPr>
            <w:r>
              <w:rPr>
                <w:sz w:val="16"/>
              </w:rPr>
              <w:t>-</w:t>
            </w:r>
          </w:p>
        </w:tc>
        <w:tc>
          <w:tcPr>
            <w:tcW w:w="709" w:type="dxa"/>
          </w:tcPr>
          <w:p w14:paraId="6446AF6A" w14:textId="77777777" w:rsidR="00046D4A" w:rsidRPr="00B1530F" w:rsidRDefault="00046D4A" w:rsidP="004F19EB">
            <w:pPr>
              <w:pStyle w:val="TAL"/>
              <w:rPr>
                <w:sz w:val="16"/>
              </w:rPr>
            </w:pPr>
            <w:r>
              <w:rPr>
                <w:sz w:val="16"/>
              </w:rPr>
              <w:t>Rel-18</w:t>
            </w:r>
          </w:p>
        </w:tc>
        <w:tc>
          <w:tcPr>
            <w:tcW w:w="283" w:type="dxa"/>
          </w:tcPr>
          <w:p w14:paraId="06C45F76" w14:textId="77777777" w:rsidR="00046D4A" w:rsidRPr="00B1530F" w:rsidRDefault="00046D4A" w:rsidP="004F19EB">
            <w:pPr>
              <w:pStyle w:val="TAL"/>
              <w:rPr>
                <w:sz w:val="16"/>
              </w:rPr>
            </w:pPr>
            <w:r>
              <w:rPr>
                <w:sz w:val="16"/>
              </w:rPr>
              <w:t>F</w:t>
            </w:r>
          </w:p>
        </w:tc>
        <w:tc>
          <w:tcPr>
            <w:tcW w:w="3261" w:type="dxa"/>
          </w:tcPr>
          <w:p w14:paraId="368EDF33" w14:textId="77777777" w:rsidR="00046D4A" w:rsidRPr="00B1530F" w:rsidRDefault="00046D4A" w:rsidP="004F19EB">
            <w:pPr>
              <w:pStyle w:val="TAL"/>
              <w:rPr>
                <w:sz w:val="16"/>
              </w:rPr>
            </w:pPr>
            <w:r>
              <w:rPr>
                <w:sz w:val="16"/>
              </w:rPr>
              <w:t>NR_NTN_solutions_plus_CT-UEConTest</w:t>
            </w:r>
          </w:p>
        </w:tc>
        <w:tc>
          <w:tcPr>
            <w:tcW w:w="1269" w:type="dxa"/>
          </w:tcPr>
          <w:p w14:paraId="22157D3F" w14:textId="77777777" w:rsidR="00046D4A" w:rsidRPr="00B1530F" w:rsidRDefault="00046D4A" w:rsidP="004F19EB">
            <w:pPr>
              <w:pStyle w:val="TAL"/>
              <w:rPr>
                <w:sz w:val="16"/>
              </w:rPr>
            </w:pPr>
            <w:r>
              <w:rPr>
                <w:sz w:val="16"/>
              </w:rPr>
              <w:t>agreed</w:t>
            </w:r>
          </w:p>
        </w:tc>
      </w:tr>
      <w:tr w:rsidR="00046D4A" w14:paraId="5347780D" w14:textId="77777777" w:rsidTr="00F86A74">
        <w:tc>
          <w:tcPr>
            <w:tcW w:w="1097" w:type="dxa"/>
          </w:tcPr>
          <w:p w14:paraId="233AC5B2" w14:textId="77777777" w:rsidR="00046D4A" w:rsidRPr="00B1530F" w:rsidRDefault="00046D4A" w:rsidP="004F19EB">
            <w:pPr>
              <w:pStyle w:val="TAL"/>
              <w:rPr>
                <w:sz w:val="16"/>
              </w:rPr>
            </w:pPr>
            <w:r>
              <w:rPr>
                <w:sz w:val="16"/>
              </w:rPr>
              <w:t>R5-243290</w:t>
            </w:r>
          </w:p>
        </w:tc>
        <w:tc>
          <w:tcPr>
            <w:tcW w:w="3872" w:type="dxa"/>
          </w:tcPr>
          <w:p w14:paraId="20BEF749" w14:textId="77777777" w:rsidR="00046D4A" w:rsidRPr="00B1530F" w:rsidRDefault="00046D4A" w:rsidP="004F19EB">
            <w:pPr>
              <w:pStyle w:val="TAL"/>
              <w:rPr>
                <w:sz w:val="16"/>
              </w:rPr>
            </w:pPr>
            <w:r>
              <w:rPr>
                <w:sz w:val="16"/>
              </w:rPr>
              <w:t>Corrections on 6.5.3.3 for NTN UE additional spurious emissions</w:t>
            </w:r>
          </w:p>
        </w:tc>
        <w:tc>
          <w:tcPr>
            <w:tcW w:w="1408" w:type="dxa"/>
          </w:tcPr>
          <w:p w14:paraId="59217925" w14:textId="77777777" w:rsidR="00046D4A" w:rsidRPr="00B1530F" w:rsidRDefault="00046D4A" w:rsidP="004F19EB">
            <w:pPr>
              <w:pStyle w:val="TAL"/>
              <w:rPr>
                <w:sz w:val="16"/>
              </w:rPr>
            </w:pPr>
            <w:r>
              <w:rPr>
                <w:sz w:val="16"/>
              </w:rPr>
              <w:t>ZTE Corporation</w:t>
            </w:r>
          </w:p>
        </w:tc>
        <w:tc>
          <w:tcPr>
            <w:tcW w:w="989" w:type="dxa"/>
          </w:tcPr>
          <w:p w14:paraId="7431612C" w14:textId="77777777" w:rsidR="00046D4A" w:rsidRPr="00B1530F" w:rsidRDefault="00046D4A" w:rsidP="004F19EB">
            <w:pPr>
              <w:pStyle w:val="TAL"/>
              <w:rPr>
                <w:sz w:val="16"/>
              </w:rPr>
            </w:pPr>
            <w:r>
              <w:rPr>
                <w:sz w:val="16"/>
              </w:rPr>
              <w:t>38.521-5</w:t>
            </w:r>
          </w:p>
        </w:tc>
        <w:tc>
          <w:tcPr>
            <w:tcW w:w="851" w:type="dxa"/>
          </w:tcPr>
          <w:p w14:paraId="2569C1EF" w14:textId="77777777" w:rsidR="00046D4A" w:rsidRPr="00B1530F" w:rsidRDefault="00046D4A" w:rsidP="004F19EB">
            <w:pPr>
              <w:pStyle w:val="TAL"/>
              <w:rPr>
                <w:sz w:val="16"/>
              </w:rPr>
            </w:pPr>
            <w:r>
              <w:rPr>
                <w:sz w:val="16"/>
              </w:rPr>
              <w:t>0055</w:t>
            </w:r>
          </w:p>
        </w:tc>
        <w:tc>
          <w:tcPr>
            <w:tcW w:w="425" w:type="dxa"/>
          </w:tcPr>
          <w:p w14:paraId="6541A57E" w14:textId="77777777" w:rsidR="00046D4A" w:rsidRPr="00B1530F" w:rsidRDefault="00046D4A" w:rsidP="004F19EB">
            <w:pPr>
              <w:pStyle w:val="TAR"/>
              <w:rPr>
                <w:sz w:val="16"/>
              </w:rPr>
            </w:pPr>
            <w:r>
              <w:rPr>
                <w:sz w:val="16"/>
              </w:rPr>
              <w:t>-</w:t>
            </w:r>
          </w:p>
        </w:tc>
        <w:tc>
          <w:tcPr>
            <w:tcW w:w="709" w:type="dxa"/>
          </w:tcPr>
          <w:p w14:paraId="2276D168" w14:textId="77777777" w:rsidR="00046D4A" w:rsidRPr="00B1530F" w:rsidRDefault="00046D4A" w:rsidP="004F19EB">
            <w:pPr>
              <w:pStyle w:val="TAL"/>
              <w:rPr>
                <w:sz w:val="16"/>
              </w:rPr>
            </w:pPr>
            <w:r>
              <w:rPr>
                <w:sz w:val="16"/>
              </w:rPr>
              <w:t>Rel-18</w:t>
            </w:r>
          </w:p>
        </w:tc>
        <w:tc>
          <w:tcPr>
            <w:tcW w:w="283" w:type="dxa"/>
          </w:tcPr>
          <w:p w14:paraId="434C3535" w14:textId="77777777" w:rsidR="00046D4A" w:rsidRPr="00B1530F" w:rsidRDefault="00046D4A" w:rsidP="004F19EB">
            <w:pPr>
              <w:pStyle w:val="TAL"/>
              <w:rPr>
                <w:sz w:val="16"/>
              </w:rPr>
            </w:pPr>
            <w:r>
              <w:rPr>
                <w:sz w:val="16"/>
              </w:rPr>
              <w:t>F</w:t>
            </w:r>
          </w:p>
        </w:tc>
        <w:tc>
          <w:tcPr>
            <w:tcW w:w="3261" w:type="dxa"/>
          </w:tcPr>
          <w:p w14:paraId="5DA21575" w14:textId="77777777" w:rsidR="00046D4A" w:rsidRPr="00B1530F" w:rsidRDefault="00046D4A" w:rsidP="004F19EB">
            <w:pPr>
              <w:pStyle w:val="TAL"/>
              <w:rPr>
                <w:sz w:val="16"/>
              </w:rPr>
            </w:pPr>
            <w:r>
              <w:rPr>
                <w:sz w:val="16"/>
              </w:rPr>
              <w:t>NR_NTN_solutions_plus_CT-UEConTest</w:t>
            </w:r>
          </w:p>
        </w:tc>
        <w:tc>
          <w:tcPr>
            <w:tcW w:w="1269" w:type="dxa"/>
          </w:tcPr>
          <w:p w14:paraId="2E1E163A" w14:textId="77777777" w:rsidR="00046D4A" w:rsidRPr="00B1530F" w:rsidRDefault="00046D4A" w:rsidP="004F19EB">
            <w:pPr>
              <w:pStyle w:val="TAL"/>
              <w:rPr>
                <w:sz w:val="16"/>
              </w:rPr>
            </w:pPr>
            <w:r>
              <w:rPr>
                <w:sz w:val="16"/>
              </w:rPr>
              <w:t>agreed</w:t>
            </w:r>
          </w:p>
        </w:tc>
      </w:tr>
      <w:tr w:rsidR="00046D4A" w14:paraId="111DA24B" w14:textId="77777777" w:rsidTr="00F86A74">
        <w:tc>
          <w:tcPr>
            <w:tcW w:w="1097" w:type="dxa"/>
          </w:tcPr>
          <w:p w14:paraId="77D56169" w14:textId="77777777" w:rsidR="00046D4A" w:rsidRPr="00B1530F" w:rsidRDefault="00046D4A" w:rsidP="004F19EB">
            <w:pPr>
              <w:pStyle w:val="TAL"/>
              <w:rPr>
                <w:sz w:val="16"/>
              </w:rPr>
            </w:pPr>
            <w:r>
              <w:rPr>
                <w:sz w:val="16"/>
              </w:rPr>
              <w:t>R5-243291</w:t>
            </w:r>
          </w:p>
        </w:tc>
        <w:tc>
          <w:tcPr>
            <w:tcW w:w="3872" w:type="dxa"/>
          </w:tcPr>
          <w:p w14:paraId="5006FF6A" w14:textId="77777777" w:rsidR="00046D4A" w:rsidRPr="00B1530F" w:rsidRDefault="00046D4A" w:rsidP="004F19EB">
            <w:pPr>
              <w:pStyle w:val="TAL"/>
              <w:rPr>
                <w:sz w:val="16"/>
              </w:rPr>
            </w:pPr>
            <w:r>
              <w:rPr>
                <w:sz w:val="16"/>
              </w:rPr>
              <w:t>Updates on Annex for satellite access conformance test</w:t>
            </w:r>
          </w:p>
        </w:tc>
        <w:tc>
          <w:tcPr>
            <w:tcW w:w="1408" w:type="dxa"/>
          </w:tcPr>
          <w:p w14:paraId="37817288" w14:textId="77777777" w:rsidR="00046D4A" w:rsidRPr="00B1530F" w:rsidRDefault="00046D4A" w:rsidP="004F19EB">
            <w:pPr>
              <w:pStyle w:val="TAL"/>
              <w:rPr>
                <w:sz w:val="16"/>
              </w:rPr>
            </w:pPr>
            <w:r>
              <w:rPr>
                <w:sz w:val="16"/>
              </w:rPr>
              <w:t>ZTE Corporation</w:t>
            </w:r>
          </w:p>
        </w:tc>
        <w:tc>
          <w:tcPr>
            <w:tcW w:w="989" w:type="dxa"/>
          </w:tcPr>
          <w:p w14:paraId="7C1389E5" w14:textId="77777777" w:rsidR="00046D4A" w:rsidRPr="00B1530F" w:rsidRDefault="00046D4A" w:rsidP="004F19EB">
            <w:pPr>
              <w:pStyle w:val="TAL"/>
              <w:rPr>
                <w:sz w:val="16"/>
              </w:rPr>
            </w:pPr>
            <w:r>
              <w:rPr>
                <w:sz w:val="16"/>
              </w:rPr>
              <w:t>38.521-5</w:t>
            </w:r>
          </w:p>
        </w:tc>
        <w:tc>
          <w:tcPr>
            <w:tcW w:w="851" w:type="dxa"/>
          </w:tcPr>
          <w:p w14:paraId="149E02C4" w14:textId="77777777" w:rsidR="00046D4A" w:rsidRPr="00B1530F" w:rsidRDefault="00046D4A" w:rsidP="004F19EB">
            <w:pPr>
              <w:pStyle w:val="TAL"/>
              <w:rPr>
                <w:sz w:val="16"/>
              </w:rPr>
            </w:pPr>
            <w:r>
              <w:rPr>
                <w:sz w:val="16"/>
              </w:rPr>
              <w:t>0056</w:t>
            </w:r>
          </w:p>
        </w:tc>
        <w:tc>
          <w:tcPr>
            <w:tcW w:w="425" w:type="dxa"/>
          </w:tcPr>
          <w:p w14:paraId="0CDCD453" w14:textId="77777777" w:rsidR="00046D4A" w:rsidRPr="00B1530F" w:rsidRDefault="00046D4A" w:rsidP="004F19EB">
            <w:pPr>
              <w:pStyle w:val="TAR"/>
              <w:rPr>
                <w:sz w:val="16"/>
              </w:rPr>
            </w:pPr>
            <w:r>
              <w:rPr>
                <w:sz w:val="16"/>
              </w:rPr>
              <w:t>-</w:t>
            </w:r>
          </w:p>
        </w:tc>
        <w:tc>
          <w:tcPr>
            <w:tcW w:w="709" w:type="dxa"/>
          </w:tcPr>
          <w:p w14:paraId="0ECA33B2" w14:textId="77777777" w:rsidR="00046D4A" w:rsidRPr="00B1530F" w:rsidRDefault="00046D4A" w:rsidP="004F19EB">
            <w:pPr>
              <w:pStyle w:val="TAL"/>
              <w:rPr>
                <w:sz w:val="16"/>
              </w:rPr>
            </w:pPr>
            <w:r>
              <w:rPr>
                <w:sz w:val="16"/>
              </w:rPr>
              <w:t>Rel-18</w:t>
            </w:r>
          </w:p>
        </w:tc>
        <w:tc>
          <w:tcPr>
            <w:tcW w:w="283" w:type="dxa"/>
          </w:tcPr>
          <w:p w14:paraId="7E2DE856" w14:textId="77777777" w:rsidR="00046D4A" w:rsidRPr="00B1530F" w:rsidRDefault="00046D4A" w:rsidP="004F19EB">
            <w:pPr>
              <w:pStyle w:val="TAL"/>
              <w:rPr>
                <w:sz w:val="16"/>
              </w:rPr>
            </w:pPr>
            <w:r>
              <w:rPr>
                <w:sz w:val="16"/>
              </w:rPr>
              <w:t>F</w:t>
            </w:r>
          </w:p>
        </w:tc>
        <w:tc>
          <w:tcPr>
            <w:tcW w:w="3261" w:type="dxa"/>
          </w:tcPr>
          <w:p w14:paraId="42371FAE" w14:textId="77777777" w:rsidR="00046D4A" w:rsidRPr="00B1530F" w:rsidRDefault="00046D4A" w:rsidP="004F19EB">
            <w:pPr>
              <w:pStyle w:val="TAL"/>
              <w:rPr>
                <w:sz w:val="16"/>
              </w:rPr>
            </w:pPr>
            <w:r>
              <w:rPr>
                <w:sz w:val="16"/>
              </w:rPr>
              <w:t>NR_NTN_solutions_plus_CT-UEConTest</w:t>
            </w:r>
          </w:p>
        </w:tc>
        <w:tc>
          <w:tcPr>
            <w:tcW w:w="1269" w:type="dxa"/>
          </w:tcPr>
          <w:p w14:paraId="57C73A8A" w14:textId="77777777" w:rsidR="00046D4A" w:rsidRPr="00B1530F" w:rsidRDefault="00046D4A" w:rsidP="004F19EB">
            <w:pPr>
              <w:pStyle w:val="TAL"/>
              <w:rPr>
                <w:sz w:val="16"/>
              </w:rPr>
            </w:pPr>
            <w:r>
              <w:rPr>
                <w:sz w:val="16"/>
              </w:rPr>
              <w:t>revised</w:t>
            </w:r>
          </w:p>
        </w:tc>
      </w:tr>
      <w:tr w:rsidR="00046D4A" w14:paraId="232A4477" w14:textId="77777777" w:rsidTr="00F86A74">
        <w:tc>
          <w:tcPr>
            <w:tcW w:w="1097" w:type="dxa"/>
          </w:tcPr>
          <w:p w14:paraId="38E7C8C6" w14:textId="77777777" w:rsidR="00046D4A" w:rsidRPr="00B1530F" w:rsidRDefault="00046D4A" w:rsidP="004F19EB">
            <w:pPr>
              <w:pStyle w:val="TAL"/>
              <w:rPr>
                <w:sz w:val="16"/>
              </w:rPr>
            </w:pPr>
            <w:r>
              <w:rPr>
                <w:sz w:val="16"/>
              </w:rPr>
              <w:t>R5-243680</w:t>
            </w:r>
          </w:p>
        </w:tc>
        <w:tc>
          <w:tcPr>
            <w:tcW w:w="3872" w:type="dxa"/>
          </w:tcPr>
          <w:p w14:paraId="2F0E303E" w14:textId="77777777" w:rsidR="00046D4A" w:rsidRPr="00B1530F" w:rsidRDefault="00046D4A" w:rsidP="004F19EB">
            <w:pPr>
              <w:pStyle w:val="TAL"/>
              <w:rPr>
                <w:sz w:val="16"/>
              </w:rPr>
            </w:pPr>
            <w:r>
              <w:rPr>
                <w:sz w:val="16"/>
              </w:rPr>
              <w:t>Updates on Annex for satellite access conformance test</w:t>
            </w:r>
          </w:p>
        </w:tc>
        <w:tc>
          <w:tcPr>
            <w:tcW w:w="1408" w:type="dxa"/>
          </w:tcPr>
          <w:p w14:paraId="4E5D8BF8" w14:textId="77777777" w:rsidR="00046D4A" w:rsidRPr="00B1530F" w:rsidRDefault="00046D4A" w:rsidP="004F19EB">
            <w:pPr>
              <w:pStyle w:val="TAL"/>
              <w:rPr>
                <w:sz w:val="16"/>
              </w:rPr>
            </w:pPr>
            <w:r>
              <w:rPr>
                <w:sz w:val="16"/>
              </w:rPr>
              <w:t>ZTE Corporation</w:t>
            </w:r>
          </w:p>
        </w:tc>
        <w:tc>
          <w:tcPr>
            <w:tcW w:w="989" w:type="dxa"/>
          </w:tcPr>
          <w:p w14:paraId="75CF93F0" w14:textId="77777777" w:rsidR="00046D4A" w:rsidRPr="00B1530F" w:rsidRDefault="00046D4A" w:rsidP="004F19EB">
            <w:pPr>
              <w:pStyle w:val="TAL"/>
              <w:rPr>
                <w:sz w:val="16"/>
              </w:rPr>
            </w:pPr>
            <w:r>
              <w:rPr>
                <w:sz w:val="16"/>
              </w:rPr>
              <w:t>38.521-5</w:t>
            </w:r>
          </w:p>
        </w:tc>
        <w:tc>
          <w:tcPr>
            <w:tcW w:w="851" w:type="dxa"/>
          </w:tcPr>
          <w:p w14:paraId="376B5F24" w14:textId="77777777" w:rsidR="00046D4A" w:rsidRPr="00B1530F" w:rsidRDefault="00046D4A" w:rsidP="004F19EB">
            <w:pPr>
              <w:pStyle w:val="TAL"/>
              <w:rPr>
                <w:sz w:val="16"/>
              </w:rPr>
            </w:pPr>
            <w:r>
              <w:rPr>
                <w:sz w:val="16"/>
              </w:rPr>
              <w:t>0056</w:t>
            </w:r>
          </w:p>
        </w:tc>
        <w:tc>
          <w:tcPr>
            <w:tcW w:w="425" w:type="dxa"/>
          </w:tcPr>
          <w:p w14:paraId="2D2DB2C8" w14:textId="77777777" w:rsidR="00046D4A" w:rsidRPr="00B1530F" w:rsidRDefault="00046D4A" w:rsidP="004F19EB">
            <w:pPr>
              <w:pStyle w:val="TAR"/>
              <w:rPr>
                <w:sz w:val="16"/>
              </w:rPr>
            </w:pPr>
            <w:r>
              <w:rPr>
                <w:sz w:val="16"/>
              </w:rPr>
              <w:t>1</w:t>
            </w:r>
          </w:p>
        </w:tc>
        <w:tc>
          <w:tcPr>
            <w:tcW w:w="709" w:type="dxa"/>
          </w:tcPr>
          <w:p w14:paraId="4D30802B" w14:textId="77777777" w:rsidR="00046D4A" w:rsidRPr="00B1530F" w:rsidRDefault="00046D4A" w:rsidP="004F19EB">
            <w:pPr>
              <w:pStyle w:val="TAL"/>
              <w:rPr>
                <w:sz w:val="16"/>
              </w:rPr>
            </w:pPr>
            <w:r>
              <w:rPr>
                <w:sz w:val="16"/>
              </w:rPr>
              <w:t>Rel-18</w:t>
            </w:r>
          </w:p>
        </w:tc>
        <w:tc>
          <w:tcPr>
            <w:tcW w:w="283" w:type="dxa"/>
          </w:tcPr>
          <w:p w14:paraId="58B1BF78" w14:textId="77777777" w:rsidR="00046D4A" w:rsidRPr="00B1530F" w:rsidRDefault="00046D4A" w:rsidP="004F19EB">
            <w:pPr>
              <w:pStyle w:val="TAL"/>
              <w:rPr>
                <w:sz w:val="16"/>
              </w:rPr>
            </w:pPr>
            <w:r>
              <w:rPr>
                <w:sz w:val="16"/>
              </w:rPr>
              <w:t>F</w:t>
            </w:r>
          </w:p>
        </w:tc>
        <w:tc>
          <w:tcPr>
            <w:tcW w:w="3261" w:type="dxa"/>
          </w:tcPr>
          <w:p w14:paraId="360B543B" w14:textId="77777777" w:rsidR="00046D4A" w:rsidRPr="00B1530F" w:rsidRDefault="00046D4A" w:rsidP="004F19EB">
            <w:pPr>
              <w:pStyle w:val="TAL"/>
              <w:rPr>
                <w:sz w:val="16"/>
              </w:rPr>
            </w:pPr>
            <w:r>
              <w:rPr>
                <w:sz w:val="16"/>
              </w:rPr>
              <w:t>NR_NTN_solutions_plus_CT-UEConTest</w:t>
            </w:r>
          </w:p>
        </w:tc>
        <w:tc>
          <w:tcPr>
            <w:tcW w:w="1269" w:type="dxa"/>
          </w:tcPr>
          <w:p w14:paraId="6BAB3C04" w14:textId="77777777" w:rsidR="00046D4A" w:rsidRPr="00B1530F" w:rsidRDefault="00046D4A" w:rsidP="004F19EB">
            <w:pPr>
              <w:pStyle w:val="TAL"/>
              <w:rPr>
                <w:sz w:val="16"/>
              </w:rPr>
            </w:pPr>
            <w:r>
              <w:rPr>
                <w:sz w:val="16"/>
              </w:rPr>
              <w:t>agreed</w:t>
            </w:r>
          </w:p>
        </w:tc>
      </w:tr>
      <w:tr w:rsidR="00046D4A" w14:paraId="7F32053A" w14:textId="77777777" w:rsidTr="00F86A74">
        <w:tc>
          <w:tcPr>
            <w:tcW w:w="1097" w:type="dxa"/>
          </w:tcPr>
          <w:p w14:paraId="279148FF" w14:textId="77777777" w:rsidR="00046D4A" w:rsidRPr="00B1530F" w:rsidRDefault="00046D4A" w:rsidP="004F19EB">
            <w:pPr>
              <w:pStyle w:val="TAL"/>
              <w:rPr>
                <w:sz w:val="16"/>
              </w:rPr>
            </w:pPr>
            <w:r>
              <w:rPr>
                <w:sz w:val="16"/>
              </w:rPr>
              <w:t>R5-243415</w:t>
            </w:r>
          </w:p>
        </w:tc>
        <w:tc>
          <w:tcPr>
            <w:tcW w:w="3872" w:type="dxa"/>
          </w:tcPr>
          <w:p w14:paraId="0BAA2838" w14:textId="77777777" w:rsidR="00046D4A" w:rsidRPr="00B1530F" w:rsidRDefault="00046D4A" w:rsidP="004F19EB">
            <w:pPr>
              <w:pStyle w:val="TAL"/>
              <w:rPr>
                <w:sz w:val="16"/>
              </w:rPr>
            </w:pPr>
            <w:r>
              <w:rPr>
                <w:sz w:val="16"/>
              </w:rPr>
              <w:t>Annex F updates for NTN RF test on Tx on-off time mask</w:t>
            </w:r>
          </w:p>
        </w:tc>
        <w:tc>
          <w:tcPr>
            <w:tcW w:w="1408" w:type="dxa"/>
          </w:tcPr>
          <w:p w14:paraId="19D5AE0F" w14:textId="77777777" w:rsidR="00046D4A" w:rsidRPr="00B1530F" w:rsidRDefault="00046D4A" w:rsidP="004F19EB">
            <w:pPr>
              <w:pStyle w:val="TAL"/>
              <w:rPr>
                <w:sz w:val="16"/>
              </w:rPr>
            </w:pPr>
            <w:r>
              <w:rPr>
                <w:sz w:val="16"/>
              </w:rPr>
              <w:t>Apple Benelux B.V.</w:t>
            </w:r>
          </w:p>
        </w:tc>
        <w:tc>
          <w:tcPr>
            <w:tcW w:w="989" w:type="dxa"/>
          </w:tcPr>
          <w:p w14:paraId="35833464" w14:textId="77777777" w:rsidR="00046D4A" w:rsidRPr="00B1530F" w:rsidRDefault="00046D4A" w:rsidP="004F19EB">
            <w:pPr>
              <w:pStyle w:val="TAL"/>
              <w:rPr>
                <w:sz w:val="16"/>
              </w:rPr>
            </w:pPr>
            <w:r>
              <w:rPr>
                <w:sz w:val="16"/>
              </w:rPr>
              <w:t>38.521-5</w:t>
            </w:r>
          </w:p>
        </w:tc>
        <w:tc>
          <w:tcPr>
            <w:tcW w:w="851" w:type="dxa"/>
          </w:tcPr>
          <w:p w14:paraId="057DA9FD" w14:textId="77777777" w:rsidR="00046D4A" w:rsidRPr="00B1530F" w:rsidRDefault="00046D4A" w:rsidP="004F19EB">
            <w:pPr>
              <w:pStyle w:val="TAL"/>
              <w:rPr>
                <w:sz w:val="16"/>
              </w:rPr>
            </w:pPr>
            <w:r>
              <w:rPr>
                <w:sz w:val="16"/>
              </w:rPr>
              <w:t>0057</w:t>
            </w:r>
          </w:p>
        </w:tc>
        <w:tc>
          <w:tcPr>
            <w:tcW w:w="425" w:type="dxa"/>
          </w:tcPr>
          <w:p w14:paraId="40EEF13A" w14:textId="77777777" w:rsidR="00046D4A" w:rsidRPr="00B1530F" w:rsidRDefault="00046D4A" w:rsidP="004F19EB">
            <w:pPr>
              <w:pStyle w:val="TAR"/>
              <w:rPr>
                <w:sz w:val="16"/>
              </w:rPr>
            </w:pPr>
            <w:r>
              <w:rPr>
                <w:sz w:val="16"/>
              </w:rPr>
              <w:t>-</w:t>
            </w:r>
          </w:p>
        </w:tc>
        <w:tc>
          <w:tcPr>
            <w:tcW w:w="709" w:type="dxa"/>
          </w:tcPr>
          <w:p w14:paraId="29A91F41" w14:textId="77777777" w:rsidR="00046D4A" w:rsidRPr="00B1530F" w:rsidRDefault="00046D4A" w:rsidP="004F19EB">
            <w:pPr>
              <w:pStyle w:val="TAL"/>
              <w:rPr>
                <w:sz w:val="16"/>
              </w:rPr>
            </w:pPr>
            <w:r>
              <w:rPr>
                <w:sz w:val="16"/>
              </w:rPr>
              <w:t>Rel-18</w:t>
            </w:r>
          </w:p>
        </w:tc>
        <w:tc>
          <w:tcPr>
            <w:tcW w:w="283" w:type="dxa"/>
          </w:tcPr>
          <w:p w14:paraId="5820CAA4" w14:textId="77777777" w:rsidR="00046D4A" w:rsidRPr="00B1530F" w:rsidRDefault="00046D4A" w:rsidP="004F19EB">
            <w:pPr>
              <w:pStyle w:val="TAL"/>
              <w:rPr>
                <w:sz w:val="16"/>
              </w:rPr>
            </w:pPr>
            <w:r>
              <w:rPr>
                <w:sz w:val="16"/>
              </w:rPr>
              <w:t>F</w:t>
            </w:r>
          </w:p>
        </w:tc>
        <w:tc>
          <w:tcPr>
            <w:tcW w:w="3261" w:type="dxa"/>
          </w:tcPr>
          <w:p w14:paraId="7D0AE119" w14:textId="77777777" w:rsidR="00046D4A" w:rsidRPr="00B1530F" w:rsidRDefault="00046D4A" w:rsidP="004F19EB">
            <w:pPr>
              <w:pStyle w:val="TAL"/>
              <w:rPr>
                <w:sz w:val="16"/>
              </w:rPr>
            </w:pPr>
            <w:r>
              <w:rPr>
                <w:sz w:val="16"/>
              </w:rPr>
              <w:t>NR_NTN_solutions_plus_CT-UEConTest</w:t>
            </w:r>
          </w:p>
        </w:tc>
        <w:tc>
          <w:tcPr>
            <w:tcW w:w="1269" w:type="dxa"/>
          </w:tcPr>
          <w:p w14:paraId="256A6F06" w14:textId="77777777" w:rsidR="00046D4A" w:rsidRPr="00B1530F" w:rsidRDefault="00046D4A" w:rsidP="004F19EB">
            <w:pPr>
              <w:pStyle w:val="TAL"/>
              <w:rPr>
                <w:sz w:val="16"/>
              </w:rPr>
            </w:pPr>
            <w:r>
              <w:rPr>
                <w:sz w:val="16"/>
              </w:rPr>
              <w:t>revised</w:t>
            </w:r>
          </w:p>
        </w:tc>
      </w:tr>
      <w:tr w:rsidR="00046D4A" w14:paraId="32F688CD" w14:textId="77777777" w:rsidTr="00F86A74">
        <w:tc>
          <w:tcPr>
            <w:tcW w:w="1097" w:type="dxa"/>
          </w:tcPr>
          <w:p w14:paraId="3CFF9049" w14:textId="77777777" w:rsidR="00046D4A" w:rsidRPr="00B1530F" w:rsidRDefault="00046D4A" w:rsidP="004F19EB">
            <w:pPr>
              <w:pStyle w:val="TAL"/>
              <w:rPr>
                <w:sz w:val="16"/>
              </w:rPr>
            </w:pPr>
            <w:r>
              <w:rPr>
                <w:sz w:val="16"/>
              </w:rPr>
              <w:t>R5-243681</w:t>
            </w:r>
          </w:p>
        </w:tc>
        <w:tc>
          <w:tcPr>
            <w:tcW w:w="3872" w:type="dxa"/>
          </w:tcPr>
          <w:p w14:paraId="334F1112" w14:textId="77777777" w:rsidR="00046D4A" w:rsidRPr="00B1530F" w:rsidRDefault="00046D4A" w:rsidP="004F19EB">
            <w:pPr>
              <w:pStyle w:val="TAL"/>
              <w:rPr>
                <w:sz w:val="16"/>
              </w:rPr>
            </w:pPr>
            <w:r>
              <w:rPr>
                <w:sz w:val="16"/>
              </w:rPr>
              <w:t>Annex F updates for NTN RF test on Tx on-off time mask</w:t>
            </w:r>
          </w:p>
        </w:tc>
        <w:tc>
          <w:tcPr>
            <w:tcW w:w="1408" w:type="dxa"/>
          </w:tcPr>
          <w:p w14:paraId="7B4E9D20" w14:textId="77777777" w:rsidR="00046D4A" w:rsidRPr="00B1530F" w:rsidRDefault="00046D4A" w:rsidP="004F19EB">
            <w:pPr>
              <w:pStyle w:val="TAL"/>
              <w:rPr>
                <w:sz w:val="16"/>
              </w:rPr>
            </w:pPr>
            <w:r>
              <w:rPr>
                <w:sz w:val="16"/>
              </w:rPr>
              <w:t>Apple Benelux B.V.</w:t>
            </w:r>
          </w:p>
        </w:tc>
        <w:tc>
          <w:tcPr>
            <w:tcW w:w="989" w:type="dxa"/>
          </w:tcPr>
          <w:p w14:paraId="11EEE0AB" w14:textId="77777777" w:rsidR="00046D4A" w:rsidRPr="00B1530F" w:rsidRDefault="00046D4A" w:rsidP="004F19EB">
            <w:pPr>
              <w:pStyle w:val="TAL"/>
              <w:rPr>
                <w:sz w:val="16"/>
              </w:rPr>
            </w:pPr>
            <w:r>
              <w:rPr>
                <w:sz w:val="16"/>
              </w:rPr>
              <w:t>38.521-5</w:t>
            </w:r>
          </w:p>
        </w:tc>
        <w:tc>
          <w:tcPr>
            <w:tcW w:w="851" w:type="dxa"/>
          </w:tcPr>
          <w:p w14:paraId="142DC655" w14:textId="77777777" w:rsidR="00046D4A" w:rsidRPr="00B1530F" w:rsidRDefault="00046D4A" w:rsidP="004F19EB">
            <w:pPr>
              <w:pStyle w:val="TAL"/>
              <w:rPr>
                <w:sz w:val="16"/>
              </w:rPr>
            </w:pPr>
            <w:r>
              <w:rPr>
                <w:sz w:val="16"/>
              </w:rPr>
              <w:t>0057</w:t>
            </w:r>
          </w:p>
        </w:tc>
        <w:tc>
          <w:tcPr>
            <w:tcW w:w="425" w:type="dxa"/>
          </w:tcPr>
          <w:p w14:paraId="3B1E65EC" w14:textId="77777777" w:rsidR="00046D4A" w:rsidRPr="00B1530F" w:rsidRDefault="00046D4A" w:rsidP="004F19EB">
            <w:pPr>
              <w:pStyle w:val="TAR"/>
              <w:rPr>
                <w:sz w:val="16"/>
              </w:rPr>
            </w:pPr>
            <w:r>
              <w:rPr>
                <w:sz w:val="16"/>
              </w:rPr>
              <w:t>1</w:t>
            </w:r>
          </w:p>
        </w:tc>
        <w:tc>
          <w:tcPr>
            <w:tcW w:w="709" w:type="dxa"/>
          </w:tcPr>
          <w:p w14:paraId="1838EDAC" w14:textId="77777777" w:rsidR="00046D4A" w:rsidRPr="00B1530F" w:rsidRDefault="00046D4A" w:rsidP="004F19EB">
            <w:pPr>
              <w:pStyle w:val="TAL"/>
              <w:rPr>
                <w:sz w:val="16"/>
              </w:rPr>
            </w:pPr>
            <w:r>
              <w:rPr>
                <w:sz w:val="16"/>
              </w:rPr>
              <w:t>Rel-18</w:t>
            </w:r>
          </w:p>
        </w:tc>
        <w:tc>
          <w:tcPr>
            <w:tcW w:w="283" w:type="dxa"/>
          </w:tcPr>
          <w:p w14:paraId="5B029847" w14:textId="77777777" w:rsidR="00046D4A" w:rsidRPr="00B1530F" w:rsidRDefault="00046D4A" w:rsidP="004F19EB">
            <w:pPr>
              <w:pStyle w:val="TAL"/>
              <w:rPr>
                <w:sz w:val="16"/>
              </w:rPr>
            </w:pPr>
            <w:r>
              <w:rPr>
                <w:sz w:val="16"/>
              </w:rPr>
              <w:t>F</w:t>
            </w:r>
          </w:p>
        </w:tc>
        <w:tc>
          <w:tcPr>
            <w:tcW w:w="3261" w:type="dxa"/>
          </w:tcPr>
          <w:p w14:paraId="0D98CFDC" w14:textId="77777777" w:rsidR="00046D4A" w:rsidRPr="00B1530F" w:rsidRDefault="00046D4A" w:rsidP="004F19EB">
            <w:pPr>
              <w:pStyle w:val="TAL"/>
              <w:rPr>
                <w:sz w:val="16"/>
              </w:rPr>
            </w:pPr>
            <w:r>
              <w:rPr>
                <w:sz w:val="16"/>
              </w:rPr>
              <w:t>NR_NTN_solutions_plus_CT-UEConTest</w:t>
            </w:r>
          </w:p>
        </w:tc>
        <w:tc>
          <w:tcPr>
            <w:tcW w:w="1269" w:type="dxa"/>
          </w:tcPr>
          <w:p w14:paraId="3A6AEC43" w14:textId="77777777" w:rsidR="00046D4A" w:rsidRPr="00B1530F" w:rsidRDefault="00046D4A" w:rsidP="004F19EB">
            <w:pPr>
              <w:pStyle w:val="TAL"/>
              <w:rPr>
                <w:sz w:val="16"/>
              </w:rPr>
            </w:pPr>
            <w:r>
              <w:rPr>
                <w:sz w:val="16"/>
              </w:rPr>
              <w:t>agreed</w:t>
            </w:r>
          </w:p>
        </w:tc>
      </w:tr>
      <w:tr w:rsidR="00046D4A" w14:paraId="4D944088" w14:textId="77777777" w:rsidTr="00F86A74">
        <w:tc>
          <w:tcPr>
            <w:tcW w:w="1097" w:type="dxa"/>
          </w:tcPr>
          <w:p w14:paraId="36EAFEBC" w14:textId="77777777" w:rsidR="00046D4A" w:rsidRPr="00B1530F" w:rsidRDefault="00046D4A" w:rsidP="004F19EB">
            <w:pPr>
              <w:pStyle w:val="TAL"/>
              <w:rPr>
                <w:sz w:val="16"/>
              </w:rPr>
            </w:pPr>
            <w:r>
              <w:rPr>
                <w:sz w:val="16"/>
              </w:rPr>
              <w:t>R5-243416</w:t>
            </w:r>
          </w:p>
        </w:tc>
        <w:tc>
          <w:tcPr>
            <w:tcW w:w="3872" w:type="dxa"/>
          </w:tcPr>
          <w:p w14:paraId="703B391A" w14:textId="77777777" w:rsidR="00046D4A" w:rsidRPr="00B1530F" w:rsidRDefault="00046D4A" w:rsidP="004F19EB">
            <w:pPr>
              <w:pStyle w:val="TAL"/>
              <w:rPr>
                <w:sz w:val="16"/>
              </w:rPr>
            </w:pPr>
            <w:r>
              <w:rPr>
                <w:sz w:val="16"/>
              </w:rPr>
              <w:t>Annex F updates for NTN RF test on Spectrum emission mask</w:t>
            </w:r>
          </w:p>
        </w:tc>
        <w:tc>
          <w:tcPr>
            <w:tcW w:w="1408" w:type="dxa"/>
          </w:tcPr>
          <w:p w14:paraId="2B0A8D3D" w14:textId="77777777" w:rsidR="00046D4A" w:rsidRPr="00B1530F" w:rsidRDefault="00046D4A" w:rsidP="004F19EB">
            <w:pPr>
              <w:pStyle w:val="TAL"/>
              <w:rPr>
                <w:sz w:val="16"/>
              </w:rPr>
            </w:pPr>
            <w:r>
              <w:rPr>
                <w:sz w:val="16"/>
              </w:rPr>
              <w:t>Apple Benelux B.V.</w:t>
            </w:r>
          </w:p>
        </w:tc>
        <w:tc>
          <w:tcPr>
            <w:tcW w:w="989" w:type="dxa"/>
          </w:tcPr>
          <w:p w14:paraId="4ED91B20" w14:textId="77777777" w:rsidR="00046D4A" w:rsidRPr="00B1530F" w:rsidRDefault="00046D4A" w:rsidP="004F19EB">
            <w:pPr>
              <w:pStyle w:val="TAL"/>
              <w:rPr>
                <w:sz w:val="16"/>
              </w:rPr>
            </w:pPr>
            <w:r>
              <w:rPr>
                <w:sz w:val="16"/>
              </w:rPr>
              <w:t>38.521-5</w:t>
            </w:r>
          </w:p>
        </w:tc>
        <w:tc>
          <w:tcPr>
            <w:tcW w:w="851" w:type="dxa"/>
          </w:tcPr>
          <w:p w14:paraId="79F27CC7" w14:textId="77777777" w:rsidR="00046D4A" w:rsidRPr="00B1530F" w:rsidRDefault="00046D4A" w:rsidP="004F19EB">
            <w:pPr>
              <w:pStyle w:val="TAL"/>
              <w:rPr>
                <w:sz w:val="16"/>
              </w:rPr>
            </w:pPr>
            <w:r>
              <w:rPr>
                <w:sz w:val="16"/>
              </w:rPr>
              <w:t>0058</w:t>
            </w:r>
          </w:p>
        </w:tc>
        <w:tc>
          <w:tcPr>
            <w:tcW w:w="425" w:type="dxa"/>
          </w:tcPr>
          <w:p w14:paraId="66A9DC8C" w14:textId="77777777" w:rsidR="00046D4A" w:rsidRPr="00B1530F" w:rsidRDefault="00046D4A" w:rsidP="004F19EB">
            <w:pPr>
              <w:pStyle w:val="TAR"/>
              <w:rPr>
                <w:sz w:val="16"/>
              </w:rPr>
            </w:pPr>
            <w:r>
              <w:rPr>
                <w:sz w:val="16"/>
              </w:rPr>
              <w:t>-</w:t>
            </w:r>
          </w:p>
        </w:tc>
        <w:tc>
          <w:tcPr>
            <w:tcW w:w="709" w:type="dxa"/>
          </w:tcPr>
          <w:p w14:paraId="1D7EC340" w14:textId="77777777" w:rsidR="00046D4A" w:rsidRPr="00B1530F" w:rsidRDefault="00046D4A" w:rsidP="004F19EB">
            <w:pPr>
              <w:pStyle w:val="TAL"/>
              <w:rPr>
                <w:sz w:val="16"/>
              </w:rPr>
            </w:pPr>
            <w:r>
              <w:rPr>
                <w:sz w:val="16"/>
              </w:rPr>
              <w:t>Rel-18</w:t>
            </w:r>
          </w:p>
        </w:tc>
        <w:tc>
          <w:tcPr>
            <w:tcW w:w="283" w:type="dxa"/>
          </w:tcPr>
          <w:p w14:paraId="2315204E" w14:textId="77777777" w:rsidR="00046D4A" w:rsidRPr="00B1530F" w:rsidRDefault="00046D4A" w:rsidP="004F19EB">
            <w:pPr>
              <w:pStyle w:val="TAL"/>
              <w:rPr>
                <w:sz w:val="16"/>
              </w:rPr>
            </w:pPr>
            <w:r>
              <w:rPr>
                <w:sz w:val="16"/>
              </w:rPr>
              <w:t>F</w:t>
            </w:r>
          </w:p>
        </w:tc>
        <w:tc>
          <w:tcPr>
            <w:tcW w:w="3261" w:type="dxa"/>
          </w:tcPr>
          <w:p w14:paraId="7C8510B2" w14:textId="77777777" w:rsidR="00046D4A" w:rsidRPr="00B1530F" w:rsidRDefault="00046D4A" w:rsidP="004F19EB">
            <w:pPr>
              <w:pStyle w:val="TAL"/>
              <w:rPr>
                <w:sz w:val="16"/>
              </w:rPr>
            </w:pPr>
            <w:r>
              <w:rPr>
                <w:sz w:val="16"/>
              </w:rPr>
              <w:t>NR_NTN_solutions_plus_CT-UEConTest</w:t>
            </w:r>
          </w:p>
        </w:tc>
        <w:tc>
          <w:tcPr>
            <w:tcW w:w="1269" w:type="dxa"/>
          </w:tcPr>
          <w:p w14:paraId="17DE7DFE" w14:textId="77777777" w:rsidR="00046D4A" w:rsidRPr="00B1530F" w:rsidRDefault="00046D4A" w:rsidP="004F19EB">
            <w:pPr>
              <w:pStyle w:val="TAL"/>
              <w:rPr>
                <w:sz w:val="16"/>
              </w:rPr>
            </w:pPr>
            <w:r>
              <w:rPr>
                <w:sz w:val="16"/>
              </w:rPr>
              <w:t>revised</w:t>
            </w:r>
          </w:p>
        </w:tc>
      </w:tr>
      <w:tr w:rsidR="00046D4A" w14:paraId="552A030B" w14:textId="77777777" w:rsidTr="00F86A74">
        <w:tc>
          <w:tcPr>
            <w:tcW w:w="1097" w:type="dxa"/>
          </w:tcPr>
          <w:p w14:paraId="4B7C7148" w14:textId="77777777" w:rsidR="00046D4A" w:rsidRPr="00B1530F" w:rsidRDefault="00046D4A" w:rsidP="004F19EB">
            <w:pPr>
              <w:pStyle w:val="TAL"/>
              <w:rPr>
                <w:sz w:val="16"/>
              </w:rPr>
            </w:pPr>
            <w:r>
              <w:rPr>
                <w:sz w:val="16"/>
              </w:rPr>
              <w:t>R5-243814</w:t>
            </w:r>
          </w:p>
        </w:tc>
        <w:tc>
          <w:tcPr>
            <w:tcW w:w="3872" w:type="dxa"/>
          </w:tcPr>
          <w:p w14:paraId="0012A2C3" w14:textId="77777777" w:rsidR="00046D4A" w:rsidRPr="00B1530F" w:rsidRDefault="00046D4A" w:rsidP="004F19EB">
            <w:pPr>
              <w:pStyle w:val="TAL"/>
              <w:rPr>
                <w:sz w:val="16"/>
              </w:rPr>
            </w:pPr>
            <w:r>
              <w:rPr>
                <w:sz w:val="16"/>
              </w:rPr>
              <w:t>Annex F updates for NTN RF test on Spectrum emission mask</w:t>
            </w:r>
          </w:p>
        </w:tc>
        <w:tc>
          <w:tcPr>
            <w:tcW w:w="1408" w:type="dxa"/>
          </w:tcPr>
          <w:p w14:paraId="65FAD0E1" w14:textId="77777777" w:rsidR="00046D4A" w:rsidRPr="00B1530F" w:rsidRDefault="00046D4A" w:rsidP="004F19EB">
            <w:pPr>
              <w:pStyle w:val="TAL"/>
              <w:rPr>
                <w:sz w:val="16"/>
              </w:rPr>
            </w:pPr>
            <w:r>
              <w:rPr>
                <w:sz w:val="16"/>
              </w:rPr>
              <w:t>Apple Benelux B.V.</w:t>
            </w:r>
          </w:p>
        </w:tc>
        <w:tc>
          <w:tcPr>
            <w:tcW w:w="989" w:type="dxa"/>
          </w:tcPr>
          <w:p w14:paraId="622C30DD" w14:textId="77777777" w:rsidR="00046D4A" w:rsidRPr="00B1530F" w:rsidRDefault="00046D4A" w:rsidP="004F19EB">
            <w:pPr>
              <w:pStyle w:val="TAL"/>
              <w:rPr>
                <w:sz w:val="16"/>
              </w:rPr>
            </w:pPr>
            <w:r>
              <w:rPr>
                <w:sz w:val="16"/>
              </w:rPr>
              <w:t>38.521-5</w:t>
            </w:r>
          </w:p>
        </w:tc>
        <w:tc>
          <w:tcPr>
            <w:tcW w:w="851" w:type="dxa"/>
          </w:tcPr>
          <w:p w14:paraId="545B6FB1" w14:textId="77777777" w:rsidR="00046D4A" w:rsidRPr="00B1530F" w:rsidRDefault="00046D4A" w:rsidP="004F19EB">
            <w:pPr>
              <w:pStyle w:val="TAL"/>
              <w:rPr>
                <w:sz w:val="16"/>
              </w:rPr>
            </w:pPr>
            <w:r>
              <w:rPr>
                <w:sz w:val="16"/>
              </w:rPr>
              <w:t>0058</w:t>
            </w:r>
          </w:p>
        </w:tc>
        <w:tc>
          <w:tcPr>
            <w:tcW w:w="425" w:type="dxa"/>
          </w:tcPr>
          <w:p w14:paraId="52D8B83C" w14:textId="77777777" w:rsidR="00046D4A" w:rsidRPr="00B1530F" w:rsidRDefault="00046D4A" w:rsidP="004F19EB">
            <w:pPr>
              <w:pStyle w:val="TAR"/>
              <w:rPr>
                <w:sz w:val="16"/>
              </w:rPr>
            </w:pPr>
            <w:r>
              <w:rPr>
                <w:sz w:val="16"/>
              </w:rPr>
              <w:t>1</w:t>
            </w:r>
          </w:p>
        </w:tc>
        <w:tc>
          <w:tcPr>
            <w:tcW w:w="709" w:type="dxa"/>
          </w:tcPr>
          <w:p w14:paraId="5F20B4F4" w14:textId="77777777" w:rsidR="00046D4A" w:rsidRPr="00B1530F" w:rsidRDefault="00046D4A" w:rsidP="004F19EB">
            <w:pPr>
              <w:pStyle w:val="TAL"/>
              <w:rPr>
                <w:sz w:val="16"/>
              </w:rPr>
            </w:pPr>
            <w:r>
              <w:rPr>
                <w:sz w:val="16"/>
              </w:rPr>
              <w:t>Rel-18</w:t>
            </w:r>
          </w:p>
        </w:tc>
        <w:tc>
          <w:tcPr>
            <w:tcW w:w="283" w:type="dxa"/>
          </w:tcPr>
          <w:p w14:paraId="04CAE8B5" w14:textId="77777777" w:rsidR="00046D4A" w:rsidRPr="00B1530F" w:rsidRDefault="00046D4A" w:rsidP="004F19EB">
            <w:pPr>
              <w:pStyle w:val="TAL"/>
              <w:rPr>
                <w:sz w:val="16"/>
              </w:rPr>
            </w:pPr>
            <w:r>
              <w:rPr>
                <w:sz w:val="16"/>
              </w:rPr>
              <w:t>F</w:t>
            </w:r>
          </w:p>
        </w:tc>
        <w:tc>
          <w:tcPr>
            <w:tcW w:w="3261" w:type="dxa"/>
          </w:tcPr>
          <w:p w14:paraId="774E2917" w14:textId="77777777" w:rsidR="00046D4A" w:rsidRPr="00B1530F" w:rsidRDefault="00046D4A" w:rsidP="004F19EB">
            <w:pPr>
              <w:pStyle w:val="TAL"/>
              <w:rPr>
                <w:sz w:val="16"/>
              </w:rPr>
            </w:pPr>
            <w:r>
              <w:rPr>
                <w:sz w:val="16"/>
              </w:rPr>
              <w:t>NR_NTN_solutions_plus_CT-UEConTest</w:t>
            </w:r>
          </w:p>
        </w:tc>
        <w:tc>
          <w:tcPr>
            <w:tcW w:w="1269" w:type="dxa"/>
          </w:tcPr>
          <w:p w14:paraId="0C8B402F" w14:textId="77777777" w:rsidR="00046D4A" w:rsidRPr="00B1530F" w:rsidRDefault="00046D4A" w:rsidP="004F19EB">
            <w:pPr>
              <w:pStyle w:val="TAL"/>
              <w:rPr>
                <w:sz w:val="16"/>
              </w:rPr>
            </w:pPr>
            <w:r>
              <w:rPr>
                <w:sz w:val="16"/>
              </w:rPr>
              <w:t>agreed</w:t>
            </w:r>
          </w:p>
        </w:tc>
      </w:tr>
      <w:tr w:rsidR="00046D4A" w14:paraId="7FFB56D3" w14:textId="77777777" w:rsidTr="00F86A74">
        <w:tc>
          <w:tcPr>
            <w:tcW w:w="1097" w:type="dxa"/>
          </w:tcPr>
          <w:p w14:paraId="47C3B123" w14:textId="77777777" w:rsidR="00046D4A" w:rsidRPr="00B1530F" w:rsidRDefault="00046D4A" w:rsidP="004F19EB">
            <w:pPr>
              <w:pStyle w:val="TAL"/>
              <w:rPr>
                <w:sz w:val="16"/>
              </w:rPr>
            </w:pPr>
            <w:r>
              <w:rPr>
                <w:sz w:val="16"/>
              </w:rPr>
              <w:t>R5-243417</w:t>
            </w:r>
          </w:p>
        </w:tc>
        <w:tc>
          <w:tcPr>
            <w:tcW w:w="3872" w:type="dxa"/>
          </w:tcPr>
          <w:p w14:paraId="396F5405" w14:textId="77777777" w:rsidR="00046D4A" w:rsidRPr="00B1530F" w:rsidRDefault="00046D4A" w:rsidP="004F19EB">
            <w:pPr>
              <w:pStyle w:val="TAL"/>
              <w:rPr>
                <w:sz w:val="16"/>
              </w:rPr>
            </w:pPr>
            <w:r>
              <w:rPr>
                <w:sz w:val="16"/>
              </w:rPr>
              <w:t>Annex F updates for NTN RF test on ACLR</w:t>
            </w:r>
          </w:p>
        </w:tc>
        <w:tc>
          <w:tcPr>
            <w:tcW w:w="1408" w:type="dxa"/>
          </w:tcPr>
          <w:p w14:paraId="7EF72884" w14:textId="77777777" w:rsidR="00046D4A" w:rsidRPr="00B1530F" w:rsidRDefault="00046D4A" w:rsidP="004F19EB">
            <w:pPr>
              <w:pStyle w:val="TAL"/>
              <w:rPr>
                <w:sz w:val="16"/>
              </w:rPr>
            </w:pPr>
            <w:r>
              <w:rPr>
                <w:sz w:val="16"/>
              </w:rPr>
              <w:t>Apple Benelux B.V.</w:t>
            </w:r>
          </w:p>
        </w:tc>
        <w:tc>
          <w:tcPr>
            <w:tcW w:w="989" w:type="dxa"/>
          </w:tcPr>
          <w:p w14:paraId="6ADA54F3" w14:textId="77777777" w:rsidR="00046D4A" w:rsidRPr="00B1530F" w:rsidRDefault="00046D4A" w:rsidP="004F19EB">
            <w:pPr>
              <w:pStyle w:val="TAL"/>
              <w:rPr>
                <w:sz w:val="16"/>
              </w:rPr>
            </w:pPr>
            <w:r>
              <w:rPr>
                <w:sz w:val="16"/>
              </w:rPr>
              <w:t>38.521-5</w:t>
            </w:r>
          </w:p>
        </w:tc>
        <w:tc>
          <w:tcPr>
            <w:tcW w:w="851" w:type="dxa"/>
          </w:tcPr>
          <w:p w14:paraId="54F9D800" w14:textId="77777777" w:rsidR="00046D4A" w:rsidRPr="00B1530F" w:rsidRDefault="00046D4A" w:rsidP="004F19EB">
            <w:pPr>
              <w:pStyle w:val="TAL"/>
              <w:rPr>
                <w:sz w:val="16"/>
              </w:rPr>
            </w:pPr>
            <w:r>
              <w:rPr>
                <w:sz w:val="16"/>
              </w:rPr>
              <w:t>0059</w:t>
            </w:r>
          </w:p>
        </w:tc>
        <w:tc>
          <w:tcPr>
            <w:tcW w:w="425" w:type="dxa"/>
          </w:tcPr>
          <w:p w14:paraId="0FE05D3B" w14:textId="77777777" w:rsidR="00046D4A" w:rsidRPr="00B1530F" w:rsidRDefault="00046D4A" w:rsidP="004F19EB">
            <w:pPr>
              <w:pStyle w:val="TAR"/>
              <w:rPr>
                <w:sz w:val="16"/>
              </w:rPr>
            </w:pPr>
            <w:r>
              <w:rPr>
                <w:sz w:val="16"/>
              </w:rPr>
              <w:t>-</w:t>
            </w:r>
          </w:p>
        </w:tc>
        <w:tc>
          <w:tcPr>
            <w:tcW w:w="709" w:type="dxa"/>
          </w:tcPr>
          <w:p w14:paraId="2D65631F" w14:textId="77777777" w:rsidR="00046D4A" w:rsidRPr="00B1530F" w:rsidRDefault="00046D4A" w:rsidP="004F19EB">
            <w:pPr>
              <w:pStyle w:val="TAL"/>
              <w:rPr>
                <w:sz w:val="16"/>
              </w:rPr>
            </w:pPr>
            <w:r>
              <w:rPr>
                <w:sz w:val="16"/>
              </w:rPr>
              <w:t>Rel-18</w:t>
            </w:r>
          </w:p>
        </w:tc>
        <w:tc>
          <w:tcPr>
            <w:tcW w:w="283" w:type="dxa"/>
          </w:tcPr>
          <w:p w14:paraId="25986911" w14:textId="77777777" w:rsidR="00046D4A" w:rsidRPr="00B1530F" w:rsidRDefault="00046D4A" w:rsidP="004F19EB">
            <w:pPr>
              <w:pStyle w:val="TAL"/>
              <w:rPr>
                <w:sz w:val="16"/>
              </w:rPr>
            </w:pPr>
            <w:r>
              <w:rPr>
                <w:sz w:val="16"/>
              </w:rPr>
              <w:t>F</w:t>
            </w:r>
          </w:p>
        </w:tc>
        <w:tc>
          <w:tcPr>
            <w:tcW w:w="3261" w:type="dxa"/>
          </w:tcPr>
          <w:p w14:paraId="63036B9E" w14:textId="77777777" w:rsidR="00046D4A" w:rsidRPr="00B1530F" w:rsidRDefault="00046D4A" w:rsidP="004F19EB">
            <w:pPr>
              <w:pStyle w:val="TAL"/>
              <w:rPr>
                <w:sz w:val="16"/>
              </w:rPr>
            </w:pPr>
            <w:r>
              <w:rPr>
                <w:sz w:val="16"/>
              </w:rPr>
              <w:t>NR_NTN_solutions_plus_CT-UEConTest</w:t>
            </w:r>
          </w:p>
        </w:tc>
        <w:tc>
          <w:tcPr>
            <w:tcW w:w="1269" w:type="dxa"/>
          </w:tcPr>
          <w:p w14:paraId="15448051" w14:textId="77777777" w:rsidR="00046D4A" w:rsidRPr="00B1530F" w:rsidRDefault="00046D4A" w:rsidP="004F19EB">
            <w:pPr>
              <w:pStyle w:val="TAL"/>
              <w:rPr>
                <w:sz w:val="16"/>
              </w:rPr>
            </w:pPr>
            <w:r>
              <w:rPr>
                <w:sz w:val="16"/>
              </w:rPr>
              <w:t>agreed</w:t>
            </w:r>
          </w:p>
        </w:tc>
      </w:tr>
      <w:tr w:rsidR="00046D4A" w14:paraId="2E6F52E6" w14:textId="77777777" w:rsidTr="00F86A74">
        <w:tc>
          <w:tcPr>
            <w:tcW w:w="1097" w:type="dxa"/>
          </w:tcPr>
          <w:p w14:paraId="683ECDB8" w14:textId="77777777" w:rsidR="00046D4A" w:rsidRPr="00B1530F" w:rsidRDefault="00046D4A" w:rsidP="004F19EB">
            <w:pPr>
              <w:pStyle w:val="TAL"/>
              <w:rPr>
                <w:sz w:val="16"/>
              </w:rPr>
            </w:pPr>
            <w:r>
              <w:rPr>
                <w:sz w:val="16"/>
              </w:rPr>
              <w:t>R5-243419</w:t>
            </w:r>
          </w:p>
        </w:tc>
        <w:tc>
          <w:tcPr>
            <w:tcW w:w="3872" w:type="dxa"/>
          </w:tcPr>
          <w:p w14:paraId="4C66E96E" w14:textId="77777777" w:rsidR="00046D4A" w:rsidRPr="00B1530F" w:rsidRDefault="00046D4A" w:rsidP="004F19EB">
            <w:pPr>
              <w:pStyle w:val="TAL"/>
              <w:rPr>
                <w:sz w:val="16"/>
              </w:rPr>
            </w:pPr>
            <w:r>
              <w:rPr>
                <w:sz w:val="16"/>
              </w:rPr>
              <w:t>Common clause updates related to NTN band n254</w:t>
            </w:r>
          </w:p>
        </w:tc>
        <w:tc>
          <w:tcPr>
            <w:tcW w:w="1408" w:type="dxa"/>
          </w:tcPr>
          <w:p w14:paraId="2315F5C8" w14:textId="77777777" w:rsidR="00046D4A" w:rsidRPr="00B1530F" w:rsidRDefault="00046D4A" w:rsidP="004F19EB">
            <w:pPr>
              <w:pStyle w:val="TAL"/>
              <w:rPr>
                <w:sz w:val="16"/>
              </w:rPr>
            </w:pPr>
            <w:r>
              <w:rPr>
                <w:sz w:val="16"/>
              </w:rPr>
              <w:t>Apple Benelux B.V., Keysight</w:t>
            </w:r>
          </w:p>
        </w:tc>
        <w:tc>
          <w:tcPr>
            <w:tcW w:w="989" w:type="dxa"/>
          </w:tcPr>
          <w:p w14:paraId="1C82C4D0" w14:textId="77777777" w:rsidR="00046D4A" w:rsidRPr="00B1530F" w:rsidRDefault="00046D4A" w:rsidP="004F19EB">
            <w:pPr>
              <w:pStyle w:val="TAL"/>
              <w:rPr>
                <w:sz w:val="16"/>
              </w:rPr>
            </w:pPr>
            <w:r>
              <w:rPr>
                <w:sz w:val="16"/>
              </w:rPr>
              <w:t>38.521-5</w:t>
            </w:r>
          </w:p>
        </w:tc>
        <w:tc>
          <w:tcPr>
            <w:tcW w:w="851" w:type="dxa"/>
          </w:tcPr>
          <w:p w14:paraId="5FC51A28" w14:textId="77777777" w:rsidR="00046D4A" w:rsidRPr="00B1530F" w:rsidRDefault="00046D4A" w:rsidP="004F19EB">
            <w:pPr>
              <w:pStyle w:val="TAL"/>
              <w:rPr>
                <w:sz w:val="16"/>
              </w:rPr>
            </w:pPr>
            <w:r>
              <w:rPr>
                <w:sz w:val="16"/>
              </w:rPr>
              <w:t>0060</w:t>
            </w:r>
          </w:p>
        </w:tc>
        <w:tc>
          <w:tcPr>
            <w:tcW w:w="425" w:type="dxa"/>
          </w:tcPr>
          <w:p w14:paraId="27894C05" w14:textId="77777777" w:rsidR="00046D4A" w:rsidRPr="00B1530F" w:rsidRDefault="00046D4A" w:rsidP="004F19EB">
            <w:pPr>
              <w:pStyle w:val="TAR"/>
              <w:rPr>
                <w:sz w:val="16"/>
              </w:rPr>
            </w:pPr>
            <w:r>
              <w:rPr>
                <w:sz w:val="16"/>
              </w:rPr>
              <w:t>-</w:t>
            </w:r>
          </w:p>
        </w:tc>
        <w:tc>
          <w:tcPr>
            <w:tcW w:w="709" w:type="dxa"/>
          </w:tcPr>
          <w:p w14:paraId="59362D56" w14:textId="77777777" w:rsidR="00046D4A" w:rsidRPr="00B1530F" w:rsidRDefault="00046D4A" w:rsidP="004F19EB">
            <w:pPr>
              <w:pStyle w:val="TAL"/>
              <w:rPr>
                <w:sz w:val="16"/>
              </w:rPr>
            </w:pPr>
            <w:r>
              <w:rPr>
                <w:sz w:val="16"/>
              </w:rPr>
              <w:t>Rel-18</w:t>
            </w:r>
          </w:p>
        </w:tc>
        <w:tc>
          <w:tcPr>
            <w:tcW w:w="283" w:type="dxa"/>
          </w:tcPr>
          <w:p w14:paraId="0E762E10" w14:textId="77777777" w:rsidR="00046D4A" w:rsidRPr="00B1530F" w:rsidRDefault="00046D4A" w:rsidP="004F19EB">
            <w:pPr>
              <w:pStyle w:val="TAL"/>
              <w:rPr>
                <w:sz w:val="16"/>
              </w:rPr>
            </w:pPr>
            <w:r>
              <w:rPr>
                <w:sz w:val="16"/>
              </w:rPr>
              <w:t>F</w:t>
            </w:r>
          </w:p>
        </w:tc>
        <w:tc>
          <w:tcPr>
            <w:tcW w:w="3261" w:type="dxa"/>
          </w:tcPr>
          <w:p w14:paraId="66D1CBEA" w14:textId="77777777" w:rsidR="00046D4A" w:rsidRPr="00B1530F" w:rsidRDefault="00046D4A" w:rsidP="004F19EB">
            <w:pPr>
              <w:pStyle w:val="TAL"/>
              <w:rPr>
                <w:sz w:val="16"/>
              </w:rPr>
            </w:pPr>
            <w:r>
              <w:rPr>
                <w:sz w:val="16"/>
              </w:rPr>
              <w:t>NR_lic_bands_BW_R18-UEConTest</w:t>
            </w:r>
          </w:p>
        </w:tc>
        <w:tc>
          <w:tcPr>
            <w:tcW w:w="1269" w:type="dxa"/>
          </w:tcPr>
          <w:p w14:paraId="1988C161" w14:textId="77777777" w:rsidR="00046D4A" w:rsidRPr="00B1530F" w:rsidRDefault="00046D4A" w:rsidP="004F19EB">
            <w:pPr>
              <w:pStyle w:val="TAL"/>
              <w:rPr>
                <w:sz w:val="16"/>
              </w:rPr>
            </w:pPr>
            <w:r>
              <w:rPr>
                <w:sz w:val="16"/>
              </w:rPr>
              <w:t>revised</w:t>
            </w:r>
          </w:p>
        </w:tc>
      </w:tr>
      <w:tr w:rsidR="00046D4A" w14:paraId="7CD51385" w14:textId="77777777" w:rsidTr="00F86A74">
        <w:tc>
          <w:tcPr>
            <w:tcW w:w="1097" w:type="dxa"/>
          </w:tcPr>
          <w:p w14:paraId="7FCBFEEB" w14:textId="77777777" w:rsidR="00046D4A" w:rsidRPr="00B1530F" w:rsidRDefault="00046D4A" w:rsidP="004F19EB">
            <w:pPr>
              <w:pStyle w:val="TAL"/>
              <w:rPr>
                <w:sz w:val="16"/>
              </w:rPr>
            </w:pPr>
            <w:r>
              <w:rPr>
                <w:sz w:val="16"/>
              </w:rPr>
              <w:t>R5-243682</w:t>
            </w:r>
          </w:p>
        </w:tc>
        <w:tc>
          <w:tcPr>
            <w:tcW w:w="3872" w:type="dxa"/>
          </w:tcPr>
          <w:p w14:paraId="4FFF7482" w14:textId="77777777" w:rsidR="00046D4A" w:rsidRPr="00B1530F" w:rsidRDefault="00046D4A" w:rsidP="004F19EB">
            <w:pPr>
              <w:pStyle w:val="TAL"/>
              <w:rPr>
                <w:sz w:val="16"/>
              </w:rPr>
            </w:pPr>
            <w:r>
              <w:rPr>
                <w:sz w:val="16"/>
              </w:rPr>
              <w:t>Common clause updates related to NTN band n254</w:t>
            </w:r>
          </w:p>
        </w:tc>
        <w:tc>
          <w:tcPr>
            <w:tcW w:w="1408" w:type="dxa"/>
          </w:tcPr>
          <w:p w14:paraId="162571E0" w14:textId="77777777" w:rsidR="00046D4A" w:rsidRPr="00B1530F" w:rsidRDefault="00046D4A" w:rsidP="004F19EB">
            <w:pPr>
              <w:pStyle w:val="TAL"/>
              <w:rPr>
                <w:sz w:val="16"/>
              </w:rPr>
            </w:pPr>
            <w:r>
              <w:rPr>
                <w:sz w:val="16"/>
              </w:rPr>
              <w:t>Apple Benelux B.V., Keysight</w:t>
            </w:r>
          </w:p>
        </w:tc>
        <w:tc>
          <w:tcPr>
            <w:tcW w:w="989" w:type="dxa"/>
          </w:tcPr>
          <w:p w14:paraId="358E5F44" w14:textId="77777777" w:rsidR="00046D4A" w:rsidRPr="00B1530F" w:rsidRDefault="00046D4A" w:rsidP="004F19EB">
            <w:pPr>
              <w:pStyle w:val="TAL"/>
              <w:rPr>
                <w:sz w:val="16"/>
              </w:rPr>
            </w:pPr>
            <w:r>
              <w:rPr>
                <w:sz w:val="16"/>
              </w:rPr>
              <w:t>38.521-5</w:t>
            </w:r>
          </w:p>
        </w:tc>
        <w:tc>
          <w:tcPr>
            <w:tcW w:w="851" w:type="dxa"/>
          </w:tcPr>
          <w:p w14:paraId="31E972B8" w14:textId="77777777" w:rsidR="00046D4A" w:rsidRPr="00B1530F" w:rsidRDefault="00046D4A" w:rsidP="004F19EB">
            <w:pPr>
              <w:pStyle w:val="TAL"/>
              <w:rPr>
                <w:sz w:val="16"/>
              </w:rPr>
            </w:pPr>
            <w:r>
              <w:rPr>
                <w:sz w:val="16"/>
              </w:rPr>
              <w:t>0060</w:t>
            </w:r>
          </w:p>
        </w:tc>
        <w:tc>
          <w:tcPr>
            <w:tcW w:w="425" w:type="dxa"/>
          </w:tcPr>
          <w:p w14:paraId="63E2CD77" w14:textId="77777777" w:rsidR="00046D4A" w:rsidRPr="00B1530F" w:rsidRDefault="00046D4A" w:rsidP="004F19EB">
            <w:pPr>
              <w:pStyle w:val="TAR"/>
              <w:rPr>
                <w:sz w:val="16"/>
              </w:rPr>
            </w:pPr>
            <w:r>
              <w:rPr>
                <w:sz w:val="16"/>
              </w:rPr>
              <w:t>1</w:t>
            </w:r>
          </w:p>
        </w:tc>
        <w:tc>
          <w:tcPr>
            <w:tcW w:w="709" w:type="dxa"/>
          </w:tcPr>
          <w:p w14:paraId="0EF13928" w14:textId="77777777" w:rsidR="00046D4A" w:rsidRPr="00B1530F" w:rsidRDefault="00046D4A" w:rsidP="004F19EB">
            <w:pPr>
              <w:pStyle w:val="TAL"/>
              <w:rPr>
                <w:sz w:val="16"/>
              </w:rPr>
            </w:pPr>
            <w:r>
              <w:rPr>
                <w:sz w:val="16"/>
              </w:rPr>
              <w:t>Rel-18</w:t>
            </w:r>
          </w:p>
        </w:tc>
        <w:tc>
          <w:tcPr>
            <w:tcW w:w="283" w:type="dxa"/>
          </w:tcPr>
          <w:p w14:paraId="572A6EB9" w14:textId="77777777" w:rsidR="00046D4A" w:rsidRPr="00B1530F" w:rsidRDefault="00046D4A" w:rsidP="004F19EB">
            <w:pPr>
              <w:pStyle w:val="TAL"/>
              <w:rPr>
                <w:sz w:val="16"/>
              </w:rPr>
            </w:pPr>
            <w:r>
              <w:rPr>
                <w:sz w:val="16"/>
              </w:rPr>
              <w:t>F</w:t>
            </w:r>
          </w:p>
        </w:tc>
        <w:tc>
          <w:tcPr>
            <w:tcW w:w="3261" w:type="dxa"/>
          </w:tcPr>
          <w:p w14:paraId="11E69C15" w14:textId="77777777" w:rsidR="00046D4A" w:rsidRPr="00B1530F" w:rsidRDefault="00046D4A" w:rsidP="004F19EB">
            <w:pPr>
              <w:pStyle w:val="TAL"/>
              <w:rPr>
                <w:sz w:val="16"/>
              </w:rPr>
            </w:pPr>
            <w:r>
              <w:rPr>
                <w:sz w:val="16"/>
              </w:rPr>
              <w:t>NR_lic_bands_BW_R18-UEConTest</w:t>
            </w:r>
          </w:p>
        </w:tc>
        <w:tc>
          <w:tcPr>
            <w:tcW w:w="1269" w:type="dxa"/>
          </w:tcPr>
          <w:p w14:paraId="56FE822E" w14:textId="77777777" w:rsidR="00046D4A" w:rsidRPr="00B1530F" w:rsidRDefault="00046D4A" w:rsidP="004F19EB">
            <w:pPr>
              <w:pStyle w:val="TAL"/>
              <w:rPr>
                <w:sz w:val="16"/>
              </w:rPr>
            </w:pPr>
            <w:r>
              <w:rPr>
                <w:sz w:val="16"/>
              </w:rPr>
              <w:t>revised</w:t>
            </w:r>
          </w:p>
        </w:tc>
      </w:tr>
      <w:tr w:rsidR="00046D4A" w14:paraId="688259E5" w14:textId="77777777" w:rsidTr="00F86A74">
        <w:tc>
          <w:tcPr>
            <w:tcW w:w="1097" w:type="dxa"/>
          </w:tcPr>
          <w:p w14:paraId="155ADC57" w14:textId="77777777" w:rsidR="00046D4A" w:rsidRPr="00B1530F" w:rsidRDefault="00046D4A" w:rsidP="004F19EB">
            <w:pPr>
              <w:pStyle w:val="TAL"/>
              <w:rPr>
                <w:sz w:val="16"/>
              </w:rPr>
            </w:pPr>
            <w:r>
              <w:rPr>
                <w:sz w:val="16"/>
              </w:rPr>
              <w:t>R5-243987</w:t>
            </w:r>
          </w:p>
        </w:tc>
        <w:tc>
          <w:tcPr>
            <w:tcW w:w="3872" w:type="dxa"/>
          </w:tcPr>
          <w:p w14:paraId="59C3B55E" w14:textId="77777777" w:rsidR="00046D4A" w:rsidRPr="00B1530F" w:rsidRDefault="00046D4A" w:rsidP="004F19EB">
            <w:pPr>
              <w:pStyle w:val="TAL"/>
              <w:rPr>
                <w:sz w:val="16"/>
              </w:rPr>
            </w:pPr>
            <w:r>
              <w:rPr>
                <w:sz w:val="16"/>
              </w:rPr>
              <w:t>Common clause updates related to NTN band n254</w:t>
            </w:r>
          </w:p>
        </w:tc>
        <w:tc>
          <w:tcPr>
            <w:tcW w:w="1408" w:type="dxa"/>
          </w:tcPr>
          <w:p w14:paraId="4411C717" w14:textId="77777777" w:rsidR="00046D4A" w:rsidRPr="00B1530F" w:rsidRDefault="00046D4A" w:rsidP="004F19EB">
            <w:pPr>
              <w:pStyle w:val="TAL"/>
              <w:rPr>
                <w:sz w:val="16"/>
              </w:rPr>
            </w:pPr>
            <w:r>
              <w:rPr>
                <w:sz w:val="16"/>
              </w:rPr>
              <w:t>Apple Benelux B.V., Keysight</w:t>
            </w:r>
          </w:p>
        </w:tc>
        <w:tc>
          <w:tcPr>
            <w:tcW w:w="989" w:type="dxa"/>
          </w:tcPr>
          <w:p w14:paraId="790FA56D" w14:textId="77777777" w:rsidR="00046D4A" w:rsidRPr="00B1530F" w:rsidRDefault="00046D4A" w:rsidP="004F19EB">
            <w:pPr>
              <w:pStyle w:val="TAL"/>
              <w:rPr>
                <w:sz w:val="16"/>
              </w:rPr>
            </w:pPr>
            <w:r>
              <w:rPr>
                <w:sz w:val="16"/>
              </w:rPr>
              <w:t>38.521-5</w:t>
            </w:r>
          </w:p>
        </w:tc>
        <w:tc>
          <w:tcPr>
            <w:tcW w:w="851" w:type="dxa"/>
          </w:tcPr>
          <w:p w14:paraId="684A5243" w14:textId="77777777" w:rsidR="00046D4A" w:rsidRPr="00B1530F" w:rsidRDefault="00046D4A" w:rsidP="004F19EB">
            <w:pPr>
              <w:pStyle w:val="TAL"/>
              <w:rPr>
                <w:sz w:val="16"/>
              </w:rPr>
            </w:pPr>
            <w:r>
              <w:rPr>
                <w:sz w:val="16"/>
              </w:rPr>
              <w:t>0060</w:t>
            </w:r>
          </w:p>
        </w:tc>
        <w:tc>
          <w:tcPr>
            <w:tcW w:w="425" w:type="dxa"/>
          </w:tcPr>
          <w:p w14:paraId="0642C45D" w14:textId="77777777" w:rsidR="00046D4A" w:rsidRPr="00B1530F" w:rsidRDefault="00046D4A" w:rsidP="004F19EB">
            <w:pPr>
              <w:pStyle w:val="TAR"/>
              <w:rPr>
                <w:sz w:val="16"/>
              </w:rPr>
            </w:pPr>
            <w:r>
              <w:rPr>
                <w:sz w:val="16"/>
              </w:rPr>
              <w:t>2</w:t>
            </w:r>
          </w:p>
        </w:tc>
        <w:tc>
          <w:tcPr>
            <w:tcW w:w="709" w:type="dxa"/>
          </w:tcPr>
          <w:p w14:paraId="4A73C61A" w14:textId="77777777" w:rsidR="00046D4A" w:rsidRPr="00B1530F" w:rsidRDefault="00046D4A" w:rsidP="004F19EB">
            <w:pPr>
              <w:pStyle w:val="TAL"/>
              <w:rPr>
                <w:sz w:val="16"/>
              </w:rPr>
            </w:pPr>
            <w:r>
              <w:rPr>
                <w:sz w:val="16"/>
              </w:rPr>
              <w:t>Rel-18</w:t>
            </w:r>
          </w:p>
        </w:tc>
        <w:tc>
          <w:tcPr>
            <w:tcW w:w="283" w:type="dxa"/>
          </w:tcPr>
          <w:p w14:paraId="5683B4A0" w14:textId="77777777" w:rsidR="00046D4A" w:rsidRPr="00B1530F" w:rsidRDefault="00046D4A" w:rsidP="004F19EB">
            <w:pPr>
              <w:pStyle w:val="TAL"/>
              <w:rPr>
                <w:sz w:val="16"/>
              </w:rPr>
            </w:pPr>
            <w:r>
              <w:rPr>
                <w:sz w:val="16"/>
              </w:rPr>
              <w:t>F</w:t>
            </w:r>
          </w:p>
        </w:tc>
        <w:tc>
          <w:tcPr>
            <w:tcW w:w="3261" w:type="dxa"/>
          </w:tcPr>
          <w:p w14:paraId="15B54E85" w14:textId="77777777" w:rsidR="00046D4A" w:rsidRPr="00B1530F" w:rsidRDefault="00046D4A" w:rsidP="004F19EB">
            <w:pPr>
              <w:pStyle w:val="TAL"/>
              <w:rPr>
                <w:sz w:val="16"/>
              </w:rPr>
            </w:pPr>
            <w:r>
              <w:rPr>
                <w:sz w:val="16"/>
              </w:rPr>
              <w:t>NR_lic_bands_BW_R18-UEConTest</w:t>
            </w:r>
          </w:p>
        </w:tc>
        <w:tc>
          <w:tcPr>
            <w:tcW w:w="1269" w:type="dxa"/>
          </w:tcPr>
          <w:p w14:paraId="67920979" w14:textId="77777777" w:rsidR="00046D4A" w:rsidRPr="00B1530F" w:rsidRDefault="00046D4A" w:rsidP="004F19EB">
            <w:pPr>
              <w:pStyle w:val="TAL"/>
              <w:rPr>
                <w:sz w:val="16"/>
              </w:rPr>
            </w:pPr>
            <w:r>
              <w:rPr>
                <w:sz w:val="16"/>
              </w:rPr>
              <w:t>agreed</w:t>
            </w:r>
          </w:p>
        </w:tc>
      </w:tr>
      <w:tr w:rsidR="00046D4A" w14:paraId="764F8EA1" w14:textId="77777777" w:rsidTr="00F86A74">
        <w:tc>
          <w:tcPr>
            <w:tcW w:w="1097" w:type="dxa"/>
          </w:tcPr>
          <w:p w14:paraId="6BBF9874" w14:textId="77777777" w:rsidR="00046D4A" w:rsidRPr="00B1530F" w:rsidRDefault="00046D4A" w:rsidP="004F19EB">
            <w:pPr>
              <w:pStyle w:val="TAL"/>
              <w:rPr>
                <w:sz w:val="16"/>
              </w:rPr>
            </w:pPr>
            <w:r>
              <w:rPr>
                <w:sz w:val="16"/>
              </w:rPr>
              <w:t>R5-243420</w:t>
            </w:r>
          </w:p>
        </w:tc>
        <w:tc>
          <w:tcPr>
            <w:tcW w:w="3872" w:type="dxa"/>
          </w:tcPr>
          <w:p w14:paraId="30489A6B" w14:textId="77777777" w:rsidR="00046D4A" w:rsidRPr="00B1530F" w:rsidRDefault="00046D4A" w:rsidP="004F19EB">
            <w:pPr>
              <w:pStyle w:val="TAL"/>
              <w:rPr>
                <w:sz w:val="16"/>
              </w:rPr>
            </w:pPr>
            <w:r>
              <w:rPr>
                <w:sz w:val="16"/>
              </w:rPr>
              <w:t>MOP requirement updates related to NTN band n254</w:t>
            </w:r>
          </w:p>
        </w:tc>
        <w:tc>
          <w:tcPr>
            <w:tcW w:w="1408" w:type="dxa"/>
          </w:tcPr>
          <w:p w14:paraId="6C58D382" w14:textId="77777777" w:rsidR="00046D4A" w:rsidRPr="00B1530F" w:rsidRDefault="00046D4A" w:rsidP="004F19EB">
            <w:pPr>
              <w:pStyle w:val="TAL"/>
              <w:rPr>
                <w:sz w:val="16"/>
              </w:rPr>
            </w:pPr>
            <w:r>
              <w:rPr>
                <w:sz w:val="16"/>
              </w:rPr>
              <w:t>Apple Benelux B.V., Keysight</w:t>
            </w:r>
          </w:p>
        </w:tc>
        <w:tc>
          <w:tcPr>
            <w:tcW w:w="989" w:type="dxa"/>
          </w:tcPr>
          <w:p w14:paraId="26B71DDC" w14:textId="77777777" w:rsidR="00046D4A" w:rsidRPr="00B1530F" w:rsidRDefault="00046D4A" w:rsidP="004F19EB">
            <w:pPr>
              <w:pStyle w:val="TAL"/>
              <w:rPr>
                <w:sz w:val="16"/>
              </w:rPr>
            </w:pPr>
            <w:r>
              <w:rPr>
                <w:sz w:val="16"/>
              </w:rPr>
              <w:t>38.521-5</w:t>
            </w:r>
          </w:p>
        </w:tc>
        <w:tc>
          <w:tcPr>
            <w:tcW w:w="851" w:type="dxa"/>
          </w:tcPr>
          <w:p w14:paraId="5A014FAC" w14:textId="77777777" w:rsidR="00046D4A" w:rsidRPr="00B1530F" w:rsidRDefault="00046D4A" w:rsidP="004F19EB">
            <w:pPr>
              <w:pStyle w:val="TAL"/>
              <w:rPr>
                <w:sz w:val="16"/>
              </w:rPr>
            </w:pPr>
            <w:r>
              <w:rPr>
                <w:sz w:val="16"/>
              </w:rPr>
              <w:t>0061</w:t>
            </w:r>
          </w:p>
        </w:tc>
        <w:tc>
          <w:tcPr>
            <w:tcW w:w="425" w:type="dxa"/>
          </w:tcPr>
          <w:p w14:paraId="7F5A4FA6" w14:textId="77777777" w:rsidR="00046D4A" w:rsidRPr="00B1530F" w:rsidRDefault="00046D4A" w:rsidP="004F19EB">
            <w:pPr>
              <w:pStyle w:val="TAR"/>
              <w:rPr>
                <w:sz w:val="16"/>
              </w:rPr>
            </w:pPr>
            <w:r>
              <w:rPr>
                <w:sz w:val="16"/>
              </w:rPr>
              <w:t>-</w:t>
            </w:r>
          </w:p>
        </w:tc>
        <w:tc>
          <w:tcPr>
            <w:tcW w:w="709" w:type="dxa"/>
          </w:tcPr>
          <w:p w14:paraId="46AE8F29" w14:textId="77777777" w:rsidR="00046D4A" w:rsidRPr="00B1530F" w:rsidRDefault="00046D4A" w:rsidP="004F19EB">
            <w:pPr>
              <w:pStyle w:val="TAL"/>
              <w:rPr>
                <w:sz w:val="16"/>
              </w:rPr>
            </w:pPr>
            <w:r>
              <w:rPr>
                <w:sz w:val="16"/>
              </w:rPr>
              <w:t>Rel-18</w:t>
            </w:r>
          </w:p>
        </w:tc>
        <w:tc>
          <w:tcPr>
            <w:tcW w:w="283" w:type="dxa"/>
          </w:tcPr>
          <w:p w14:paraId="31B6FB7A" w14:textId="77777777" w:rsidR="00046D4A" w:rsidRPr="00B1530F" w:rsidRDefault="00046D4A" w:rsidP="004F19EB">
            <w:pPr>
              <w:pStyle w:val="TAL"/>
              <w:rPr>
                <w:sz w:val="16"/>
              </w:rPr>
            </w:pPr>
            <w:r>
              <w:rPr>
                <w:sz w:val="16"/>
              </w:rPr>
              <w:t>F</w:t>
            </w:r>
          </w:p>
        </w:tc>
        <w:tc>
          <w:tcPr>
            <w:tcW w:w="3261" w:type="dxa"/>
          </w:tcPr>
          <w:p w14:paraId="53DA3A28" w14:textId="77777777" w:rsidR="00046D4A" w:rsidRPr="00B1530F" w:rsidRDefault="00046D4A" w:rsidP="004F19EB">
            <w:pPr>
              <w:pStyle w:val="TAL"/>
              <w:rPr>
                <w:sz w:val="16"/>
              </w:rPr>
            </w:pPr>
            <w:r>
              <w:rPr>
                <w:sz w:val="16"/>
              </w:rPr>
              <w:t>NR_lic_bands_BW_R18-UEConTest</w:t>
            </w:r>
          </w:p>
        </w:tc>
        <w:tc>
          <w:tcPr>
            <w:tcW w:w="1269" w:type="dxa"/>
          </w:tcPr>
          <w:p w14:paraId="75F5EB44" w14:textId="77777777" w:rsidR="00046D4A" w:rsidRPr="00B1530F" w:rsidRDefault="00046D4A" w:rsidP="004F19EB">
            <w:pPr>
              <w:pStyle w:val="TAL"/>
              <w:rPr>
                <w:sz w:val="16"/>
              </w:rPr>
            </w:pPr>
            <w:r>
              <w:rPr>
                <w:sz w:val="16"/>
              </w:rPr>
              <w:t>revised</w:t>
            </w:r>
          </w:p>
        </w:tc>
      </w:tr>
      <w:tr w:rsidR="00046D4A" w14:paraId="1206F2C8" w14:textId="77777777" w:rsidTr="00F86A74">
        <w:tc>
          <w:tcPr>
            <w:tcW w:w="1097" w:type="dxa"/>
          </w:tcPr>
          <w:p w14:paraId="651FAB4D" w14:textId="77777777" w:rsidR="00046D4A" w:rsidRPr="00B1530F" w:rsidRDefault="00046D4A" w:rsidP="004F19EB">
            <w:pPr>
              <w:pStyle w:val="TAL"/>
              <w:rPr>
                <w:sz w:val="16"/>
              </w:rPr>
            </w:pPr>
            <w:r>
              <w:rPr>
                <w:sz w:val="16"/>
              </w:rPr>
              <w:t>R5-243683</w:t>
            </w:r>
          </w:p>
        </w:tc>
        <w:tc>
          <w:tcPr>
            <w:tcW w:w="3872" w:type="dxa"/>
          </w:tcPr>
          <w:p w14:paraId="0AFB89B5" w14:textId="77777777" w:rsidR="00046D4A" w:rsidRPr="00B1530F" w:rsidRDefault="00046D4A" w:rsidP="004F19EB">
            <w:pPr>
              <w:pStyle w:val="TAL"/>
              <w:rPr>
                <w:sz w:val="16"/>
              </w:rPr>
            </w:pPr>
            <w:r>
              <w:rPr>
                <w:sz w:val="16"/>
              </w:rPr>
              <w:t>MOP requirement updates related to NTN band n254</w:t>
            </w:r>
          </w:p>
        </w:tc>
        <w:tc>
          <w:tcPr>
            <w:tcW w:w="1408" w:type="dxa"/>
          </w:tcPr>
          <w:p w14:paraId="6EDEAB55" w14:textId="77777777" w:rsidR="00046D4A" w:rsidRPr="00B1530F" w:rsidRDefault="00046D4A" w:rsidP="004F19EB">
            <w:pPr>
              <w:pStyle w:val="TAL"/>
              <w:rPr>
                <w:sz w:val="16"/>
              </w:rPr>
            </w:pPr>
            <w:r>
              <w:rPr>
                <w:sz w:val="16"/>
              </w:rPr>
              <w:t>Apple Benelux B.V., Keysight</w:t>
            </w:r>
          </w:p>
        </w:tc>
        <w:tc>
          <w:tcPr>
            <w:tcW w:w="989" w:type="dxa"/>
          </w:tcPr>
          <w:p w14:paraId="6F5FE020" w14:textId="77777777" w:rsidR="00046D4A" w:rsidRPr="00B1530F" w:rsidRDefault="00046D4A" w:rsidP="004F19EB">
            <w:pPr>
              <w:pStyle w:val="TAL"/>
              <w:rPr>
                <w:sz w:val="16"/>
              </w:rPr>
            </w:pPr>
            <w:r>
              <w:rPr>
                <w:sz w:val="16"/>
              </w:rPr>
              <w:t>38.521-5</w:t>
            </w:r>
          </w:p>
        </w:tc>
        <w:tc>
          <w:tcPr>
            <w:tcW w:w="851" w:type="dxa"/>
          </w:tcPr>
          <w:p w14:paraId="4C261C64" w14:textId="77777777" w:rsidR="00046D4A" w:rsidRPr="00B1530F" w:rsidRDefault="00046D4A" w:rsidP="004F19EB">
            <w:pPr>
              <w:pStyle w:val="TAL"/>
              <w:rPr>
                <w:sz w:val="16"/>
              </w:rPr>
            </w:pPr>
            <w:r>
              <w:rPr>
                <w:sz w:val="16"/>
              </w:rPr>
              <w:t>0061</w:t>
            </w:r>
          </w:p>
        </w:tc>
        <w:tc>
          <w:tcPr>
            <w:tcW w:w="425" w:type="dxa"/>
          </w:tcPr>
          <w:p w14:paraId="6D1C1067" w14:textId="77777777" w:rsidR="00046D4A" w:rsidRPr="00B1530F" w:rsidRDefault="00046D4A" w:rsidP="004F19EB">
            <w:pPr>
              <w:pStyle w:val="TAR"/>
              <w:rPr>
                <w:sz w:val="16"/>
              </w:rPr>
            </w:pPr>
            <w:r>
              <w:rPr>
                <w:sz w:val="16"/>
              </w:rPr>
              <w:t>1</w:t>
            </w:r>
          </w:p>
        </w:tc>
        <w:tc>
          <w:tcPr>
            <w:tcW w:w="709" w:type="dxa"/>
          </w:tcPr>
          <w:p w14:paraId="68AE24B8" w14:textId="77777777" w:rsidR="00046D4A" w:rsidRPr="00B1530F" w:rsidRDefault="00046D4A" w:rsidP="004F19EB">
            <w:pPr>
              <w:pStyle w:val="TAL"/>
              <w:rPr>
                <w:sz w:val="16"/>
              </w:rPr>
            </w:pPr>
            <w:r>
              <w:rPr>
                <w:sz w:val="16"/>
              </w:rPr>
              <w:t>Rel-18</w:t>
            </w:r>
          </w:p>
        </w:tc>
        <w:tc>
          <w:tcPr>
            <w:tcW w:w="283" w:type="dxa"/>
          </w:tcPr>
          <w:p w14:paraId="7BC396DC" w14:textId="77777777" w:rsidR="00046D4A" w:rsidRPr="00B1530F" w:rsidRDefault="00046D4A" w:rsidP="004F19EB">
            <w:pPr>
              <w:pStyle w:val="TAL"/>
              <w:rPr>
                <w:sz w:val="16"/>
              </w:rPr>
            </w:pPr>
            <w:r>
              <w:rPr>
                <w:sz w:val="16"/>
              </w:rPr>
              <w:t>F</w:t>
            </w:r>
          </w:p>
        </w:tc>
        <w:tc>
          <w:tcPr>
            <w:tcW w:w="3261" w:type="dxa"/>
          </w:tcPr>
          <w:p w14:paraId="197F64F8" w14:textId="77777777" w:rsidR="00046D4A" w:rsidRPr="00B1530F" w:rsidRDefault="00046D4A" w:rsidP="004F19EB">
            <w:pPr>
              <w:pStyle w:val="TAL"/>
              <w:rPr>
                <w:sz w:val="16"/>
              </w:rPr>
            </w:pPr>
            <w:r>
              <w:rPr>
                <w:sz w:val="16"/>
              </w:rPr>
              <w:t>NR_lic_bands_BW_R18-UEConTest</w:t>
            </w:r>
          </w:p>
        </w:tc>
        <w:tc>
          <w:tcPr>
            <w:tcW w:w="1269" w:type="dxa"/>
          </w:tcPr>
          <w:p w14:paraId="47513910" w14:textId="77777777" w:rsidR="00046D4A" w:rsidRPr="00B1530F" w:rsidRDefault="00046D4A" w:rsidP="004F19EB">
            <w:pPr>
              <w:pStyle w:val="TAL"/>
              <w:rPr>
                <w:sz w:val="16"/>
              </w:rPr>
            </w:pPr>
            <w:r>
              <w:rPr>
                <w:sz w:val="16"/>
              </w:rPr>
              <w:t>agreed</w:t>
            </w:r>
          </w:p>
        </w:tc>
      </w:tr>
      <w:tr w:rsidR="00046D4A" w14:paraId="43D4F38E" w14:textId="77777777" w:rsidTr="00F86A74">
        <w:tc>
          <w:tcPr>
            <w:tcW w:w="1097" w:type="dxa"/>
          </w:tcPr>
          <w:p w14:paraId="2F9C9F93" w14:textId="77777777" w:rsidR="00046D4A" w:rsidRPr="00B1530F" w:rsidRDefault="00046D4A" w:rsidP="004F19EB">
            <w:pPr>
              <w:pStyle w:val="TAL"/>
              <w:rPr>
                <w:sz w:val="16"/>
              </w:rPr>
            </w:pPr>
            <w:r>
              <w:rPr>
                <w:sz w:val="16"/>
              </w:rPr>
              <w:t>R5-243421</w:t>
            </w:r>
          </w:p>
        </w:tc>
        <w:tc>
          <w:tcPr>
            <w:tcW w:w="3872" w:type="dxa"/>
          </w:tcPr>
          <w:p w14:paraId="26A297BB" w14:textId="77777777" w:rsidR="00046D4A" w:rsidRPr="00B1530F" w:rsidRDefault="00046D4A" w:rsidP="004F19EB">
            <w:pPr>
              <w:pStyle w:val="TAL"/>
              <w:rPr>
                <w:sz w:val="16"/>
              </w:rPr>
            </w:pPr>
            <w:r>
              <w:rPr>
                <w:sz w:val="16"/>
              </w:rPr>
              <w:t>A-MPR requirements updates related to NTN band n254</w:t>
            </w:r>
          </w:p>
        </w:tc>
        <w:tc>
          <w:tcPr>
            <w:tcW w:w="1408" w:type="dxa"/>
          </w:tcPr>
          <w:p w14:paraId="46A3A5CB" w14:textId="77777777" w:rsidR="00046D4A" w:rsidRPr="00B1530F" w:rsidRDefault="00046D4A" w:rsidP="004F19EB">
            <w:pPr>
              <w:pStyle w:val="TAL"/>
              <w:rPr>
                <w:sz w:val="16"/>
              </w:rPr>
            </w:pPr>
            <w:r>
              <w:rPr>
                <w:sz w:val="16"/>
              </w:rPr>
              <w:t>Apple Benelux B.V., Keysight</w:t>
            </w:r>
          </w:p>
        </w:tc>
        <w:tc>
          <w:tcPr>
            <w:tcW w:w="989" w:type="dxa"/>
          </w:tcPr>
          <w:p w14:paraId="0F1C33D1" w14:textId="77777777" w:rsidR="00046D4A" w:rsidRPr="00B1530F" w:rsidRDefault="00046D4A" w:rsidP="004F19EB">
            <w:pPr>
              <w:pStyle w:val="TAL"/>
              <w:rPr>
                <w:sz w:val="16"/>
              </w:rPr>
            </w:pPr>
            <w:r>
              <w:rPr>
                <w:sz w:val="16"/>
              </w:rPr>
              <w:t>38.521-5</w:t>
            </w:r>
          </w:p>
        </w:tc>
        <w:tc>
          <w:tcPr>
            <w:tcW w:w="851" w:type="dxa"/>
          </w:tcPr>
          <w:p w14:paraId="47FC8EF3" w14:textId="77777777" w:rsidR="00046D4A" w:rsidRPr="00B1530F" w:rsidRDefault="00046D4A" w:rsidP="004F19EB">
            <w:pPr>
              <w:pStyle w:val="TAL"/>
              <w:rPr>
                <w:sz w:val="16"/>
              </w:rPr>
            </w:pPr>
            <w:r>
              <w:rPr>
                <w:sz w:val="16"/>
              </w:rPr>
              <w:t>0062</w:t>
            </w:r>
          </w:p>
        </w:tc>
        <w:tc>
          <w:tcPr>
            <w:tcW w:w="425" w:type="dxa"/>
          </w:tcPr>
          <w:p w14:paraId="3F04D8B1" w14:textId="77777777" w:rsidR="00046D4A" w:rsidRPr="00B1530F" w:rsidRDefault="00046D4A" w:rsidP="004F19EB">
            <w:pPr>
              <w:pStyle w:val="TAR"/>
              <w:rPr>
                <w:sz w:val="16"/>
              </w:rPr>
            </w:pPr>
            <w:r>
              <w:rPr>
                <w:sz w:val="16"/>
              </w:rPr>
              <w:t>-</w:t>
            </w:r>
          </w:p>
        </w:tc>
        <w:tc>
          <w:tcPr>
            <w:tcW w:w="709" w:type="dxa"/>
          </w:tcPr>
          <w:p w14:paraId="37F9E507" w14:textId="77777777" w:rsidR="00046D4A" w:rsidRPr="00B1530F" w:rsidRDefault="00046D4A" w:rsidP="004F19EB">
            <w:pPr>
              <w:pStyle w:val="TAL"/>
              <w:rPr>
                <w:sz w:val="16"/>
              </w:rPr>
            </w:pPr>
            <w:r>
              <w:rPr>
                <w:sz w:val="16"/>
              </w:rPr>
              <w:t>Rel-18</w:t>
            </w:r>
          </w:p>
        </w:tc>
        <w:tc>
          <w:tcPr>
            <w:tcW w:w="283" w:type="dxa"/>
          </w:tcPr>
          <w:p w14:paraId="08D41882" w14:textId="77777777" w:rsidR="00046D4A" w:rsidRPr="00B1530F" w:rsidRDefault="00046D4A" w:rsidP="004F19EB">
            <w:pPr>
              <w:pStyle w:val="TAL"/>
              <w:rPr>
                <w:sz w:val="16"/>
              </w:rPr>
            </w:pPr>
            <w:r>
              <w:rPr>
                <w:sz w:val="16"/>
              </w:rPr>
              <w:t>F</w:t>
            </w:r>
          </w:p>
        </w:tc>
        <w:tc>
          <w:tcPr>
            <w:tcW w:w="3261" w:type="dxa"/>
          </w:tcPr>
          <w:p w14:paraId="4BBCFA55" w14:textId="77777777" w:rsidR="00046D4A" w:rsidRPr="00B1530F" w:rsidRDefault="00046D4A" w:rsidP="004F19EB">
            <w:pPr>
              <w:pStyle w:val="TAL"/>
              <w:rPr>
                <w:sz w:val="16"/>
              </w:rPr>
            </w:pPr>
            <w:r>
              <w:rPr>
                <w:sz w:val="16"/>
              </w:rPr>
              <w:t>NR_lic_bands_BW_R18-UEConTest</w:t>
            </w:r>
          </w:p>
        </w:tc>
        <w:tc>
          <w:tcPr>
            <w:tcW w:w="1269" w:type="dxa"/>
          </w:tcPr>
          <w:p w14:paraId="2BDC772E" w14:textId="77777777" w:rsidR="00046D4A" w:rsidRPr="00B1530F" w:rsidRDefault="00046D4A" w:rsidP="004F19EB">
            <w:pPr>
              <w:pStyle w:val="TAL"/>
              <w:rPr>
                <w:sz w:val="16"/>
              </w:rPr>
            </w:pPr>
            <w:r>
              <w:rPr>
                <w:sz w:val="16"/>
              </w:rPr>
              <w:t>revised</w:t>
            </w:r>
          </w:p>
        </w:tc>
      </w:tr>
      <w:tr w:rsidR="00046D4A" w14:paraId="78FC2DCF" w14:textId="77777777" w:rsidTr="00F86A74">
        <w:tc>
          <w:tcPr>
            <w:tcW w:w="1097" w:type="dxa"/>
          </w:tcPr>
          <w:p w14:paraId="5B90723D" w14:textId="77777777" w:rsidR="00046D4A" w:rsidRPr="00B1530F" w:rsidRDefault="00046D4A" w:rsidP="004F19EB">
            <w:pPr>
              <w:pStyle w:val="TAL"/>
              <w:rPr>
                <w:sz w:val="16"/>
              </w:rPr>
            </w:pPr>
            <w:r>
              <w:rPr>
                <w:sz w:val="16"/>
              </w:rPr>
              <w:t>R5-243684</w:t>
            </w:r>
          </w:p>
        </w:tc>
        <w:tc>
          <w:tcPr>
            <w:tcW w:w="3872" w:type="dxa"/>
          </w:tcPr>
          <w:p w14:paraId="4F7B7E54" w14:textId="77777777" w:rsidR="00046D4A" w:rsidRPr="00B1530F" w:rsidRDefault="00046D4A" w:rsidP="004F19EB">
            <w:pPr>
              <w:pStyle w:val="TAL"/>
              <w:rPr>
                <w:sz w:val="16"/>
              </w:rPr>
            </w:pPr>
            <w:r>
              <w:rPr>
                <w:sz w:val="16"/>
              </w:rPr>
              <w:t>A-MPR requirements updates related to NTN band n254</w:t>
            </w:r>
          </w:p>
        </w:tc>
        <w:tc>
          <w:tcPr>
            <w:tcW w:w="1408" w:type="dxa"/>
          </w:tcPr>
          <w:p w14:paraId="4FAA3322" w14:textId="77777777" w:rsidR="00046D4A" w:rsidRPr="00B1530F" w:rsidRDefault="00046D4A" w:rsidP="004F19EB">
            <w:pPr>
              <w:pStyle w:val="TAL"/>
              <w:rPr>
                <w:sz w:val="16"/>
              </w:rPr>
            </w:pPr>
            <w:r>
              <w:rPr>
                <w:sz w:val="16"/>
              </w:rPr>
              <w:t>Apple Benelux B.V., Keysight</w:t>
            </w:r>
          </w:p>
        </w:tc>
        <w:tc>
          <w:tcPr>
            <w:tcW w:w="989" w:type="dxa"/>
          </w:tcPr>
          <w:p w14:paraId="4F78784A" w14:textId="77777777" w:rsidR="00046D4A" w:rsidRPr="00B1530F" w:rsidRDefault="00046D4A" w:rsidP="004F19EB">
            <w:pPr>
              <w:pStyle w:val="TAL"/>
              <w:rPr>
                <w:sz w:val="16"/>
              </w:rPr>
            </w:pPr>
            <w:r>
              <w:rPr>
                <w:sz w:val="16"/>
              </w:rPr>
              <w:t>38.521-5</w:t>
            </w:r>
          </w:p>
        </w:tc>
        <w:tc>
          <w:tcPr>
            <w:tcW w:w="851" w:type="dxa"/>
          </w:tcPr>
          <w:p w14:paraId="5BABA006" w14:textId="77777777" w:rsidR="00046D4A" w:rsidRPr="00B1530F" w:rsidRDefault="00046D4A" w:rsidP="004F19EB">
            <w:pPr>
              <w:pStyle w:val="TAL"/>
              <w:rPr>
                <w:sz w:val="16"/>
              </w:rPr>
            </w:pPr>
            <w:r>
              <w:rPr>
                <w:sz w:val="16"/>
              </w:rPr>
              <w:t>0062</w:t>
            </w:r>
          </w:p>
        </w:tc>
        <w:tc>
          <w:tcPr>
            <w:tcW w:w="425" w:type="dxa"/>
          </w:tcPr>
          <w:p w14:paraId="6226EAA8" w14:textId="77777777" w:rsidR="00046D4A" w:rsidRPr="00B1530F" w:rsidRDefault="00046D4A" w:rsidP="004F19EB">
            <w:pPr>
              <w:pStyle w:val="TAR"/>
              <w:rPr>
                <w:sz w:val="16"/>
              </w:rPr>
            </w:pPr>
            <w:r>
              <w:rPr>
                <w:sz w:val="16"/>
              </w:rPr>
              <w:t>1</w:t>
            </w:r>
          </w:p>
        </w:tc>
        <w:tc>
          <w:tcPr>
            <w:tcW w:w="709" w:type="dxa"/>
          </w:tcPr>
          <w:p w14:paraId="0A051F21" w14:textId="77777777" w:rsidR="00046D4A" w:rsidRPr="00B1530F" w:rsidRDefault="00046D4A" w:rsidP="004F19EB">
            <w:pPr>
              <w:pStyle w:val="TAL"/>
              <w:rPr>
                <w:sz w:val="16"/>
              </w:rPr>
            </w:pPr>
            <w:r>
              <w:rPr>
                <w:sz w:val="16"/>
              </w:rPr>
              <w:t>Rel-18</w:t>
            </w:r>
          </w:p>
        </w:tc>
        <w:tc>
          <w:tcPr>
            <w:tcW w:w="283" w:type="dxa"/>
          </w:tcPr>
          <w:p w14:paraId="0187DE47" w14:textId="77777777" w:rsidR="00046D4A" w:rsidRPr="00B1530F" w:rsidRDefault="00046D4A" w:rsidP="004F19EB">
            <w:pPr>
              <w:pStyle w:val="TAL"/>
              <w:rPr>
                <w:sz w:val="16"/>
              </w:rPr>
            </w:pPr>
            <w:r>
              <w:rPr>
                <w:sz w:val="16"/>
              </w:rPr>
              <w:t>F</w:t>
            </w:r>
          </w:p>
        </w:tc>
        <w:tc>
          <w:tcPr>
            <w:tcW w:w="3261" w:type="dxa"/>
          </w:tcPr>
          <w:p w14:paraId="5467007D" w14:textId="77777777" w:rsidR="00046D4A" w:rsidRPr="00B1530F" w:rsidRDefault="00046D4A" w:rsidP="004F19EB">
            <w:pPr>
              <w:pStyle w:val="TAL"/>
              <w:rPr>
                <w:sz w:val="16"/>
              </w:rPr>
            </w:pPr>
            <w:r>
              <w:rPr>
                <w:sz w:val="16"/>
              </w:rPr>
              <w:t>NR_lic_bands_BW_R18-UEConTest</w:t>
            </w:r>
          </w:p>
        </w:tc>
        <w:tc>
          <w:tcPr>
            <w:tcW w:w="1269" w:type="dxa"/>
          </w:tcPr>
          <w:p w14:paraId="0E8AAC2F" w14:textId="77777777" w:rsidR="00046D4A" w:rsidRPr="00B1530F" w:rsidRDefault="00046D4A" w:rsidP="004F19EB">
            <w:pPr>
              <w:pStyle w:val="TAL"/>
              <w:rPr>
                <w:sz w:val="16"/>
              </w:rPr>
            </w:pPr>
            <w:r>
              <w:rPr>
                <w:sz w:val="16"/>
              </w:rPr>
              <w:t>agreed</w:t>
            </w:r>
          </w:p>
        </w:tc>
      </w:tr>
      <w:tr w:rsidR="00046D4A" w14:paraId="3ECB9F67" w14:textId="77777777" w:rsidTr="00F86A74">
        <w:tc>
          <w:tcPr>
            <w:tcW w:w="1097" w:type="dxa"/>
          </w:tcPr>
          <w:p w14:paraId="7D765AE0" w14:textId="77777777" w:rsidR="00046D4A" w:rsidRPr="00B1530F" w:rsidRDefault="00046D4A" w:rsidP="004F19EB">
            <w:pPr>
              <w:pStyle w:val="TAL"/>
              <w:rPr>
                <w:sz w:val="16"/>
              </w:rPr>
            </w:pPr>
            <w:r>
              <w:rPr>
                <w:sz w:val="16"/>
              </w:rPr>
              <w:t>R5-243422</w:t>
            </w:r>
          </w:p>
        </w:tc>
        <w:tc>
          <w:tcPr>
            <w:tcW w:w="3872" w:type="dxa"/>
          </w:tcPr>
          <w:p w14:paraId="40894D2B" w14:textId="77777777" w:rsidR="00046D4A" w:rsidRPr="00B1530F" w:rsidRDefault="00046D4A" w:rsidP="004F19EB">
            <w:pPr>
              <w:pStyle w:val="TAL"/>
              <w:rPr>
                <w:sz w:val="16"/>
              </w:rPr>
            </w:pPr>
            <w:r>
              <w:rPr>
                <w:sz w:val="16"/>
              </w:rPr>
              <w:t>REFSENS requirements updates related to NTN band n254</w:t>
            </w:r>
          </w:p>
        </w:tc>
        <w:tc>
          <w:tcPr>
            <w:tcW w:w="1408" w:type="dxa"/>
          </w:tcPr>
          <w:p w14:paraId="6E6245F5" w14:textId="77777777" w:rsidR="00046D4A" w:rsidRPr="00B1530F" w:rsidRDefault="00046D4A" w:rsidP="004F19EB">
            <w:pPr>
              <w:pStyle w:val="TAL"/>
              <w:rPr>
                <w:sz w:val="16"/>
              </w:rPr>
            </w:pPr>
            <w:r>
              <w:rPr>
                <w:sz w:val="16"/>
              </w:rPr>
              <w:t>Apple Benelux B.V., Keysight</w:t>
            </w:r>
          </w:p>
        </w:tc>
        <w:tc>
          <w:tcPr>
            <w:tcW w:w="989" w:type="dxa"/>
          </w:tcPr>
          <w:p w14:paraId="4B22B1F4" w14:textId="77777777" w:rsidR="00046D4A" w:rsidRPr="00B1530F" w:rsidRDefault="00046D4A" w:rsidP="004F19EB">
            <w:pPr>
              <w:pStyle w:val="TAL"/>
              <w:rPr>
                <w:sz w:val="16"/>
              </w:rPr>
            </w:pPr>
            <w:r>
              <w:rPr>
                <w:sz w:val="16"/>
              </w:rPr>
              <w:t>38.521-5</w:t>
            </w:r>
          </w:p>
        </w:tc>
        <w:tc>
          <w:tcPr>
            <w:tcW w:w="851" w:type="dxa"/>
          </w:tcPr>
          <w:p w14:paraId="0D11B17D" w14:textId="77777777" w:rsidR="00046D4A" w:rsidRPr="00B1530F" w:rsidRDefault="00046D4A" w:rsidP="004F19EB">
            <w:pPr>
              <w:pStyle w:val="TAL"/>
              <w:rPr>
                <w:sz w:val="16"/>
              </w:rPr>
            </w:pPr>
            <w:r>
              <w:rPr>
                <w:sz w:val="16"/>
              </w:rPr>
              <w:t>0063</w:t>
            </w:r>
          </w:p>
        </w:tc>
        <w:tc>
          <w:tcPr>
            <w:tcW w:w="425" w:type="dxa"/>
          </w:tcPr>
          <w:p w14:paraId="7AD2C5B3" w14:textId="77777777" w:rsidR="00046D4A" w:rsidRPr="00B1530F" w:rsidRDefault="00046D4A" w:rsidP="004F19EB">
            <w:pPr>
              <w:pStyle w:val="TAR"/>
              <w:rPr>
                <w:sz w:val="16"/>
              </w:rPr>
            </w:pPr>
            <w:r>
              <w:rPr>
                <w:sz w:val="16"/>
              </w:rPr>
              <w:t>-</w:t>
            </w:r>
          </w:p>
        </w:tc>
        <w:tc>
          <w:tcPr>
            <w:tcW w:w="709" w:type="dxa"/>
          </w:tcPr>
          <w:p w14:paraId="02F75433" w14:textId="77777777" w:rsidR="00046D4A" w:rsidRPr="00B1530F" w:rsidRDefault="00046D4A" w:rsidP="004F19EB">
            <w:pPr>
              <w:pStyle w:val="TAL"/>
              <w:rPr>
                <w:sz w:val="16"/>
              </w:rPr>
            </w:pPr>
            <w:r>
              <w:rPr>
                <w:sz w:val="16"/>
              </w:rPr>
              <w:t>Rel-18</w:t>
            </w:r>
          </w:p>
        </w:tc>
        <w:tc>
          <w:tcPr>
            <w:tcW w:w="283" w:type="dxa"/>
          </w:tcPr>
          <w:p w14:paraId="6565D8DB" w14:textId="77777777" w:rsidR="00046D4A" w:rsidRPr="00B1530F" w:rsidRDefault="00046D4A" w:rsidP="004F19EB">
            <w:pPr>
              <w:pStyle w:val="TAL"/>
              <w:rPr>
                <w:sz w:val="16"/>
              </w:rPr>
            </w:pPr>
            <w:r>
              <w:rPr>
                <w:sz w:val="16"/>
              </w:rPr>
              <w:t>F</w:t>
            </w:r>
          </w:p>
        </w:tc>
        <w:tc>
          <w:tcPr>
            <w:tcW w:w="3261" w:type="dxa"/>
          </w:tcPr>
          <w:p w14:paraId="0F3D2979" w14:textId="77777777" w:rsidR="00046D4A" w:rsidRPr="00B1530F" w:rsidRDefault="00046D4A" w:rsidP="004F19EB">
            <w:pPr>
              <w:pStyle w:val="TAL"/>
              <w:rPr>
                <w:sz w:val="16"/>
              </w:rPr>
            </w:pPr>
            <w:r>
              <w:rPr>
                <w:sz w:val="16"/>
              </w:rPr>
              <w:t>NR_lic_bands_BW_R18-UEConTest</w:t>
            </w:r>
          </w:p>
        </w:tc>
        <w:tc>
          <w:tcPr>
            <w:tcW w:w="1269" w:type="dxa"/>
          </w:tcPr>
          <w:p w14:paraId="386CBE41" w14:textId="77777777" w:rsidR="00046D4A" w:rsidRPr="00B1530F" w:rsidRDefault="00046D4A" w:rsidP="004F19EB">
            <w:pPr>
              <w:pStyle w:val="TAL"/>
              <w:rPr>
                <w:sz w:val="16"/>
              </w:rPr>
            </w:pPr>
            <w:r>
              <w:rPr>
                <w:sz w:val="16"/>
              </w:rPr>
              <w:t>agreed</w:t>
            </w:r>
          </w:p>
        </w:tc>
      </w:tr>
      <w:tr w:rsidR="00046D4A" w14:paraId="1D881384" w14:textId="77777777" w:rsidTr="00F86A74">
        <w:tc>
          <w:tcPr>
            <w:tcW w:w="1097" w:type="dxa"/>
          </w:tcPr>
          <w:p w14:paraId="24AEF974" w14:textId="77777777" w:rsidR="00046D4A" w:rsidRPr="00B1530F" w:rsidRDefault="00046D4A" w:rsidP="004F19EB">
            <w:pPr>
              <w:pStyle w:val="TAL"/>
              <w:rPr>
                <w:sz w:val="16"/>
              </w:rPr>
            </w:pPr>
            <w:r>
              <w:rPr>
                <w:sz w:val="16"/>
              </w:rPr>
              <w:t>R5-243423</w:t>
            </w:r>
          </w:p>
        </w:tc>
        <w:tc>
          <w:tcPr>
            <w:tcW w:w="3872" w:type="dxa"/>
          </w:tcPr>
          <w:p w14:paraId="67A4921B" w14:textId="77777777" w:rsidR="00046D4A" w:rsidRPr="00B1530F" w:rsidRDefault="00046D4A" w:rsidP="004F19EB">
            <w:pPr>
              <w:pStyle w:val="TAL"/>
              <w:rPr>
                <w:sz w:val="16"/>
              </w:rPr>
            </w:pPr>
            <w:r>
              <w:rPr>
                <w:sz w:val="16"/>
              </w:rPr>
              <w:t>IBB requirements updates related to NTN band n254</w:t>
            </w:r>
          </w:p>
        </w:tc>
        <w:tc>
          <w:tcPr>
            <w:tcW w:w="1408" w:type="dxa"/>
          </w:tcPr>
          <w:p w14:paraId="2F861424" w14:textId="77777777" w:rsidR="00046D4A" w:rsidRPr="00B1530F" w:rsidRDefault="00046D4A" w:rsidP="004F19EB">
            <w:pPr>
              <w:pStyle w:val="TAL"/>
              <w:rPr>
                <w:sz w:val="16"/>
              </w:rPr>
            </w:pPr>
            <w:r>
              <w:rPr>
                <w:sz w:val="16"/>
              </w:rPr>
              <w:t>Apple Benelux B.V., Keysight</w:t>
            </w:r>
          </w:p>
        </w:tc>
        <w:tc>
          <w:tcPr>
            <w:tcW w:w="989" w:type="dxa"/>
          </w:tcPr>
          <w:p w14:paraId="45BF65FF" w14:textId="77777777" w:rsidR="00046D4A" w:rsidRPr="00B1530F" w:rsidRDefault="00046D4A" w:rsidP="004F19EB">
            <w:pPr>
              <w:pStyle w:val="TAL"/>
              <w:rPr>
                <w:sz w:val="16"/>
              </w:rPr>
            </w:pPr>
            <w:r>
              <w:rPr>
                <w:sz w:val="16"/>
              </w:rPr>
              <w:t>38.521-5</w:t>
            </w:r>
          </w:p>
        </w:tc>
        <w:tc>
          <w:tcPr>
            <w:tcW w:w="851" w:type="dxa"/>
          </w:tcPr>
          <w:p w14:paraId="5AB8B4F6" w14:textId="77777777" w:rsidR="00046D4A" w:rsidRPr="00B1530F" w:rsidRDefault="00046D4A" w:rsidP="004F19EB">
            <w:pPr>
              <w:pStyle w:val="TAL"/>
              <w:rPr>
                <w:sz w:val="16"/>
              </w:rPr>
            </w:pPr>
            <w:r>
              <w:rPr>
                <w:sz w:val="16"/>
              </w:rPr>
              <w:t>0064</w:t>
            </w:r>
          </w:p>
        </w:tc>
        <w:tc>
          <w:tcPr>
            <w:tcW w:w="425" w:type="dxa"/>
          </w:tcPr>
          <w:p w14:paraId="7B032C96" w14:textId="77777777" w:rsidR="00046D4A" w:rsidRPr="00B1530F" w:rsidRDefault="00046D4A" w:rsidP="004F19EB">
            <w:pPr>
              <w:pStyle w:val="TAR"/>
              <w:rPr>
                <w:sz w:val="16"/>
              </w:rPr>
            </w:pPr>
            <w:r>
              <w:rPr>
                <w:sz w:val="16"/>
              </w:rPr>
              <w:t>-</w:t>
            </w:r>
          </w:p>
        </w:tc>
        <w:tc>
          <w:tcPr>
            <w:tcW w:w="709" w:type="dxa"/>
          </w:tcPr>
          <w:p w14:paraId="43D273EC" w14:textId="77777777" w:rsidR="00046D4A" w:rsidRPr="00B1530F" w:rsidRDefault="00046D4A" w:rsidP="004F19EB">
            <w:pPr>
              <w:pStyle w:val="TAL"/>
              <w:rPr>
                <w:sz w:val="16"/>
              </w:rPr>
            </w:pPr>
            <w:r>
              <w:rPr>
                <w:sz w:val="16"/>
              </w:rPr>
              <w:t>Rel-18</w:t>
            </w:r>
          </w:p>
        </w:tc>
        <w:tc>
          <w:tcPr>
            <w:tcW w:w="283" w:type="dxa"/>
          </w:tcPr>
          <w:p w14:paraId="7BB60144" w14:textId="77777777" w:rsidR="00046D4A" w:rsidRPr="00B1530F" w:rsidRDefault="00046D4A" w:rsidP="004F19EB">
            <w:pPr>
              <w:pStyle w:val="TAL"/>
              <w:rPr>
                <w:sz w:val="16"/>
              </w:rPr>
            </w:pPr>
            <w:r>
              <w:rPr>
                <w:sz w:val="16"/>
              </w:rPr>
              <w:t>F</w:t>
            </w:r>
          </w:p>
        </w:tc>
        <w:tc>
          <w:tcPr>
            <w:tcW w:w="3261" w:type="dxa"/>
          </w:tcPr>
          <w:p w14:paraId="105B9A6C" w14:textId="77777777" w:rsidR="00046D4A" w:rsidRPr="00B1530F" w:rsidRDefault="00046D4A" w:rsidP="004F19EB">
            <w:pPr>
              <w:pStyle w:val="TAL"/>
              <w:rPr>
                <w:sz w:val="16"/>
              </w:rPr>
            </w:pPr>
            <w:r>
              <w:rPr>
                <w:sz w:val="16"/>
              </w:rPr>
              <w:t>NR_lic_bands_BW_R18-UEConTest</w:t>
            </w:r>
          </w:p>
        </w:tc>
        <w:tc>
          <w:tcPr>
            <w:tcW w:w="1269" w:type="dxa"/>
          </w:tcPr>
          <w:p w14:paraId="253FD982" w14:textId="77777777" w:rsidR="00046D4A" w:rsidRPr="00B1530F" w:rsidRDefault="00046D4A" w:rsidP="004F19EB">
            <w:pPr>
              <w:pStyle w:val="TAL"/>
              <w:rPr>
                <w:sz w:val="16"/>
              </w:rPr>
            </w:pPr>
            <w:r>
              <w:rPr>
                <w:sz w:val="16"/>
              </w:rPr>
              <w:t>revised</w:t>
            </w:r>
          </w:p>
        </w:tc>
      </w:tr>
      <w:tr w:rsidR="00046D4A" w14:paraId="31F81E42" w14:textId="77777777" w:rsidTr="00F86A74">
        <w:tc>
          <w:tcPr>
            <w:tcW w:w="1097" w:type="dxa"/>
          </w:tcPr>
          <w:p w14:paraId="086166C7" w14:textId="77777777" w:rsidR="00046D4A" w:rsidRPr="00B1530F" w:rsidRDefault="00046D4A" w:rsidP="004F19EB">
            <w:pPr>
              <w:pStyle w:val="TAL"/>
              <w:rPr>
                <w:sz w:val="16"/>
              </w:rPr>
            </w:pPr>
            <w:r>
              <w:rPr>
                <w:sz w:val="16"/>
              </w:rPr>
              <w:t>R5-243685</w:t>
            </w:r>
          </w:p>
        </w:tc>
        <w:tc>
          <w:tcPr>
            <w:tcW w:w="3872" w:type="dxa"/>
          </w:tcPr>
          <w:p w14:paraId="1BB0A022" w14:textId="77777777" w:rsidR="00046D4A" w:rsidRPr="00B1530F" w:rsidRDefault="00046D4A" w:rsidP="004F19EB">
            <w:pPr>
              <w:pStyle w:val="TAL"/>
              <w:rPr>
                <w:sz w:val="16"/>
              </w:rPr>
            </w:pPr>
            <w:r>
              <w:rPr>
                <w:sz w:val="16"/>
              </w:rPr>
              <w:t>IBB requirements updates related to NTN band n254</w:t>
            </w:r>
          </w:p>
        </w:tc>
        <w:tc>
          <w:tcPr>
            <w:tcW w:w="1408" w:type="dxa"/>
          </w:tcPr>
          <w:p w14:paraId="61FC08E6" w14:textId="77777777" w:rsidR="00046D4A" w:rsidRPr="00B1530F" w:rsidRDefault="00046D4A" w:rsidP="004F19EB">
            <w:pPr>
              <w:pStyle w:val="TAL"/>
              <w:rPr>
                <w:sz w:val="16"/>
              </w:rPr>
            </w:pPr>
            <w:r>
              <w:rPr>
                <w:sz w:val="16"/>
              </w:rPr>
              <w:t>Apple Benelux B.V., Keysight</w:t>
            </w:r>
          </w:p>
        </w:tc>
        <w:tc>
          <w:tcPr>
            <w:tcW w:w="989" w:type="dxa"/>
          </w:tcPr>
          <w:p w14:paraId="1CEE4383" w14:textId="77777777" w:rsidR="00046D4A" w:rsidRPr="00B1530F" w:rsidRDefault="00046D4A" w:rsidP="004F19EB">
            <w:pPr>
              <w:pStyle w:val="TAL"/>
              <w:rPr>
                <w:sz w:val="16"/>
              </w:rPr>
            </w:pPr>
            <w:r>
              <w:rPr>
                <w:sz w:val="16"/>
              </w:rPr>
              <w:t>38.521-5</w:t>
            </w:r>
          </w:p>
        </w:tc>
        <w:tc>
          <w:tcPr>
            <w:tcW w:w="851" w:type="dxa"/>
          </w:tcPr>
          <w:p w14:paraId="7BA0B7E7" w14:textId="77777777" w:rsidR="00046D4A" w:rsidRPr="00B1530F" w:rsidRDefault="00046D4A" w:rsidP="004F19EB">
            <w:pPr>
              <w:pStyle w:val="TAL"/>
              <w:rPr>
                <w:sz w:val="16"/>
              </w:rPr>
            </w:pPr>
            <w:r>
              <w:rPr>
                <w:sz w:val="16"/>
              </w:rPr>
              <w:t>0064</w:t>
            </w:r>
          </w:p>
        </w:tc>
        <w:tc>
          <w:tcPr>
            <w:tcW w:w="425" w:type="dxa"/>
          </w:tcPr>
          <w:p w14:paraId="5FBC056A" w14:textId="77777777" w:rsidR="00046D4A" w:rsidRPr="00B1530F" w:rsidRDefault="00046D4A" w:rsidP="004F19EB">
            <w:pPr>
              <w:pStyle w:val="TAR"/>
              <w:rPr>
                <w:sz w:val="16"/>
              </w:rPr>
            </w:pPr>
            <w:r>
              <w:rPr>
                <w:sz w:val="16"/>
              </w:rPr>
              <w:t>1</w:t>
            </w:r>
          </w:p>
        </w:tc>
        <w:tc>
          <w:tcPr>
            <w:tcW w:w="709" w:type="dxa"/>
          </w:tcPr>
          <w:p w14:paraId="4B288DF2" w14:textId="77777777" w:rsidR="00046D4A" w:rsidRPr="00B1530F" w:rsidRDefault="00046D4A" w:rsidP="004F19EB">
            <w:pPr>
              <w:pStyle w:val="TAL"/>
              <w:rPr>
                <w:sz w:val="16"/>
              </w:rPr>
            </w:pPr>
            <w:r>
              <w:rPr>
                <w:sz w:val="16"/>
              </w:rPr>
              <w:t>Rel-18</w:t>
            </w:r>
          </w:p>
        </w:tc>
        <w:tc>
          <w:tcPr>
            <w:tcW w:w="283" w:type="dxa"/>
          </w:tcPr>
          <w:p w14:paraId="6DDA5FF7" w14:textId="77777777" w:rsidR="00046D4A" w:rsidRPr="00B1530F" w:rsidRDefault="00046D4A" w:rsidP="004F19EB">
            <w:pPr>
              <w:pStyle w:val="TAL"/>
              <w:rPr>
                <w:sz w:val="16"/>
              </w:rPr>
            </w:pPr>
            <w:r>
              <w:rPr>
                <w:sz w:val="16"/>
              </w:rPr>
              <w:t>F</w:t>
            </w:r>
          </w:p>
        </w:tc>
        <w:tc>
          <w:tcPr>
            <w:tcW w:w="3261" w:type="dxa"/>
          </w:tcPr>
          <w:p w14:paraId="6DA08BE0" w14:textId="77777777" w:rsidR="00046D4A" w:rsidRPr="00B1530F" w:rsidRDefault="00046D4A" w:rsidP="004F19EB">
            <w:pPr>
              <w:pStyle w:val="TAL"/>
              <w:rPr>
                <w:sz w:val="16"/>
              </w:rPr>
            </w:pPr>
            <w:r>
              <w:rPr>
                <w:sz w:val="16"/>
              </w:rPr>
              <w:t>NR_lic_bands_BW_R18-UEConTest</w:t>
            </w:r>
          </w:p>
        </w:tc>
        <w:tc>
          <w:tcPr>
            <w:tcW w:w="1269" w:type="dxa"/>
          </w:tcPr>
          <w:p w14:paraId="43230809" w14:textId="77777777" w:rsidR="00046D4A" w:rsidRPr="00B1530F" w:rsidRDefault="00046D4A" w:rsidP="004F19EB">
            <w:pPr>
              <w:pStyle w:val="TAL"/>
              <w:rPr>
                <w:sz w:val="16"/>
              </w:rPr>
            </w:pPr>
            <w:r>
              <w:rPr>
                <w:sz w:val="16"/>
              </w:rPr>
              <w:t>agreed</w:t>
            </w:r>
          </w:p>
        </w:tc>
      </w:tr>
      <w:tr w:rsidR="00046D4A" w14:paraId="5E7A00B8" w14:textId="77777777" w:rsidTr="00F86A74">
        <w:tc>
          <w:tcPr>
            <w:tcW w:w="1097" w:type="dxa"/>
          </w:tcPr>
          <w:p w14:paraId="16AD8D6A" w14:textId="77777777" w:rsidR="00046D4A" w:rsidRPr="00B1530F" w:rsidRDefault="00046D4A" w:rsidP="004F19EB">
            <w:pPr>
              <w:pStyle w:val="TAL"/>
              <w:rPr>
                <w:sz w:val="16"/>
              </w:rPr>
            </w:pPr>
            <w:r>
              <w:rPr>
                <w:sz w:val="16"/>
              </w:rPr>
              <w:t>R5-243441</w:t>
            </w:r>
          </w:p>
        </w:tc>
        <w:tc>
          <w:tcPr>
            <w:tcW w:w="3872" w:type="dxa"/>
          </w:tcPr>
          <w:p w14:paraId="1B16E145" w14:textId="77777777" w:rsidR="00046D4A" w:rsidRPr="00B1530F" w:rsidRDefault="00046D4A" w:rsidP="004F19EB">
            <w:pPr>
              <w:pStyle w:val="TAL"/>
              <w:rPr>
                <w:sz w:val="16"/>
              </w:rPr>
            </w:pPr>
            <w:r>
              <w:rPr>
                <w:sz w:val="16"/>
              </w:rPr>
              <w:t>Update to nrn-ntn pdsch demod test case to update min test time</w:t>
            </w:r>
          </w:p>
        </w:tc>
        <w:tc>
          <w:tcPr>
            <w:tcW w:w="1408" w:type="dxa"/>
          </w:tcPr>
          <w:p w14:paraId="57CCCBA9" w14:textId="77777777" w:rsidR="00046D4A" w:rsidRPr="00B1530F" w:rsidRDefault="00046D4A" w:rsidP="004F19EB">
            <w:pPr>
              <w:pStyle w:val="TAL"/>
              <w:rPr>
                <w:sz w:val="16"/>
              </w:rPr>
            </w:pPr>
            <w:r>
              <w:rPr>
                <w:sz w:val="16"/>
              </w:rPr>
              <w:t>Qualcomm Inc</w:t>
            </w:r>
          </w:p>
        </w:tc>
        <w:tc>
          <w:tcPr>
            <w:tcW w:w="989" w:type="dxa"/>
          </w:tcPr>
          <w:p w14:paraId="66AE0A0E" w14:textId="77777777" w:rsidR="00046D4A" w:rsidRPr="00B1530F" w:rsidRDefault="00046D4A" w:rsidP="004F19EB">
            <w:pPr>
              <w:pStyle w:val="TAL"/>
              <w:rPr>
                <w:sz w:val="16"/>
              </w:rPr>
            </w:pPr>
            <w:r>
              <w:rPr>
                <w:sz w:val="16"/>
              </w:rPr>
              <w:t>38.521-5</w:t>
            </w:r>
          </w:p>
        </w:tc>
        <w:tc>
          <w:tcPr>
            <w:tcW w:w="851" w:type="dxa"/>
          </w:tcPr>
          <w:p w14:paraId="3DC497FF" w14:textId="77777777" w:rsidR="00046D4A" w:rsidRPr="00B1530F" w:rsidRDefault="00046D4A" w:rsidP="004F19EB">
            <w:pPr>
              <w:pStyle w:val="TAL"/>
              <w:rPr>
                <w:sz w:val="16"/>
              </w:rPr>
            </w:pPr>
            <w:r>
              <w:rPr>
                <w:sz w:val="16"/>
              </w:rPr>
              <w:t>0065</w:t>
            </w:r>
          </w:p>
        </w:tc>
        <w:tc>
          <w:tcPr>
            <w:tcW w:w="425" w:type="dxa"/>
          </w:tcPr>
          <w:p w14:paraId="3A07F478" w14:textId="77777777" w:rsidR="00046D4A" w:rsidRPr="00B1530F" w:rsidRDefault="00046D4A" w:rsidP="004F19EB">
            <w:pPr>
              <w:pStyle w:val="TAR"/>
              <w:rPr>
                <w:sz w:val="16"/>
              </w:rPr>
            </w:pPr>
            <w:r>
              <w:rPr>
                <w:sz w:val="16"/>
              </w:rPr>
              <w:t>-</w:t>
            </w:r>
          </w:p>
        </w:tc>
        <w:tc>
          <w:tcPr>
            <w:tcW w:w="709" w:type="dxa"/>
          </w:tcPr>
          <w:p w14:paraId="5E3A6979" w14:textId="77777777" w:rsidR="00046D4A" w:rsidRPr="00B1530F" w:rsidRDefault="00046D4A" w:rsidP="004F19EB">
            <w:pPr>
              <w:pStyle w:val="TAL"/>
              <w:rPr>
                <w:sz w:val="16"/>
              </w:rPr>
            </w:pPr>
            <w:r>
              <w:rPr>
                <w:sz w:val="16"/>
              </w:rPr>
              <w:t>Rel-18</w:t>
            </w:r>
          </w:p>
        </w:tc>
        <w:tc>
          <w:tcPr>
            <w:tcW w:w="283" w:type="dxa"/>
          </w:tcPr>
          <w:p w14:paraId="01ED248C" w14:textId="77777777" w:rsidR="00046D4A" w:rsidRPr="00B1530F" w:rsidRDefault="00046D4A" w:rsidP="004F19EB">
            <w:pPr>
              <w:pStyle w:val="TAL"/>
              <w:rPr>
                <w:sz w:val="16"/>
              </w:rPr>
            </w:pPr>
            <w:r>
              <w:rPr>
                <w:sz w:val="16"/>
              </w:rPr>
              <w:t>F</w:t>
            </w:r>
          </w:p>
        </w:tc>
        <w:tc>
          <w:tcPr>
            <w:tcW w:w="3261" w:type="dxa"/>
          </w:tcPr>
          <w:p w14:paraId="019FBD52" w14:textId="77777777" w:rsidR="00046D4A" w:rsidRPr="00B1530F" w:rsidRDefault="00046D4A" w:rsidP="004F19EB">
            <w:pPr>
              <w:pStyle w:val="TAL"/>
              <w:rPr>
                <w:sz w:val="16"/>
              </w:rPr>
            </w:pPr>
            <w:r>
              <w:rPr>
                <w:sz w:val="16"/>
              </w:rPr>
              <w:t>NR_NTN_solutions_plus_CT-UEConTest</w:t>
            </w:r>
          </w:p>
        </w:tc>
        <w:tc>
          <w:tcPr>
            <w:tcW w:w="1269" w:type="dxa"/>
          </w:tcPr>
          <w:p w14:paraId="682E9794" w14:textId="77777777" w:rsidR="00046D4A" w:rsidRPr="00B1530F" w:rsidRDefault="00046D4A" w:rsidP="004F19EB">
            <w:pPr>
              <w:pStyle w:val="TAL"/>
              <w:rPr>
                <w:sz w:val="16"/>
              </w:rPr>
            </w:pPr>
            <w:r>
              <w:rPr>
                <w:sz w:val="16"/>
              </w:rPr>
              <w:t>revised</w:t>
            </w:r>
          </w:p>
        </w:tc>
      </w:tr>
      <w:tr w:rsidR="00046D4A" w14:paraId="7E499761" w14:textId="77777777" w:rsidTr="00F86A74">
        <w:tc>
          <w:tcPr>
            <w:tcW w:w="1097" w:type="dxa"/>
          </w:tcPr>
          <w:p w14:paraId="097A7886" w14:textId="77777777" w:rsidR="00046D4A" w:rsidRPr="00B1530F" w:rsidRDefault="00046D4A" w:rsidP="004F19EB">
            <w:pPr>
              <w:pStyle w:val="TAL"/>
              <w:rPr>
                <w:sz w:val="16"/>
              </w:rPr>
            </w:pPr>
            <w:r>
              <w:rPr>
                <w:sz w:val="16"/>
              </w:rPr>
              <w:t>R5-243899</w:t>
            </w:r>
          </w:p>
        </w:tc>
        <w:tc>
          <w:tcPr>
            <w:tcW w:w="3872" w:type="dxa"/>
          </w:tcPr>
          <w:p w14:paraId="3A6E72D0" w14:textId="77777777" w:rsidR="00046D4A" w:rsidRPr="00B1530F" w:rsidRDefault="00046D4A" w:rsidP="004F19EB">
            <w:pPr>
              <w:pStyle w:val="TAL"/>
              <w:rPr>
                <w:sz w:val="16"/>
              </w:rPr>
            </w:pPr>
            <w:r>
              <w:rPr>
                <w:sz w:val="16"/>
              </w:rPr>
              <w:t>Update to nrn-ntn pdsch demod test case to update min test time</w:t>
            </w:r>
          </w:p>
        </w:tc>
        <w:tc>
          <w:tcPr>
            <w:tcW w:w="1408" w:type="dxa"/>
          </w:tcPr>
          <w:p w14:paraId="3A377000" w14:textId="77777777" w:rsidR="00046D4A" w:rsidRPr="00B1530F" w:rsidRDefault="00046D4A" w:rsidP="004F19EB">
            <w:pPr>
              <w:pStyle w:val="TAL"/>
              <w:rPr>
                <w:sz w:val="16"/>
              </w:rPr>
            </w:pPr>
            <w:r>
              <w:rPr>
                <w:sz w:val="16"/>
              </w:rPr>
              <w:t>Qualcomm Inc</w:t>
            </w:r>
          </w:p>
        </w:tc>
        <w:tc>
          <w:tcPr>
            <w:tcW w:w="989" w:type="dxa"/>
          </w:tcPr>
          <w:p w14:paraId="7BD0930D" w14:textId="77777777" w:rsidR="00046D4A" w:rsidRPr="00B1530F" w:rsidRDefault="00046D4A" w:rsidP="004F19EB">
            <w:pPr>
              <w:pStyle w:val="TAL"/>
              <w:rPr>
                <w:sz w:val="16"/>
              </w:rPr>
            </w:pPr>
            <w:r>
              <w:rPr>
                <w:sz w:val="16"/>
              </w:rPr>
              <w:t>38.521-5</w:t>
            </w:r>
          </w:p>
        </w:tc>
        <w:tc>
          <w:tcPr>
            <w:tcW w:w="851" w:type="dxa"/>
          </w:tcPr>
          <w:p w14:paraId="0BA65EE0" w14:textId="77777777" w:rsidR="00046D4A" w:rsidRPr="00B1530F" w:rsidRDefault="00046D4A" w:rsidP="004F19EB">
            <w:pPr>
              <w:pStyle w:val="TAL"/>
              <w:rPr>
                <w:sz w:val="16"/>
              </w:rPr>
            </w:pPr>
            <w:r>
              <w:rPr>
                <w:sz w:val="16"/>
              </w:rPr>
              <w:t>0065</w:t>
            </w:r>
          </w:p>
        </w:tc>
        <w:tc>
          <w:tcPr>
            <w:tcW w:w="425" w:type="dxa"/>
          </w:tcPr>
          <w:p w14:paraId="08926250" w14:textId="77777777" w:rsidR="00046D4A" w:rsidRPr="00B1530F" w:rsidRDefault="00046D4A" w:rsidP="004F19EB">
            <w:pPr>
              <w:pStyle w:val="TAR"/>
              <w:rPr>
                <w:sz w:val="16"/>
              </w:rPr>
            </w:pPr>
            <w:r>
              <w:rPr>
                <w:sz w:val="16"/>
              </w:rPr>
              <w:t>1</w:t>
            </w:r>
          </w:p>
        </w:tc>
        <w:tc>
          <w:tcPr>
            <w:tcW w:w="709" w:type="dxa"/>
          </w:tcPr>
          <w:p w14:paraId="72D24D9C" w14:textId="77777777" w:rsidR="00046D4A" w:rsidRPr="00B1530F" w:rsidRDefault="00046D4A" w:rsidP="004F19EB">
            <w:pPr>
              <w:pStyle w:val="TAL"/>
              <w:rPr>
                <w:sz w:val="16"/>
              </w:rPr>
            </w:pPr>
            <w:r>
              <w:rPr>
                <w:sz w:val="16"/>
              </w:rPr>
              <w:t>Rel-18</w:t>
            </w:r>
          </w:p>
        </w:tc>
        <w:tc>
          <w:tcPr>
            <w:tcW w:w="283" w:type="dxa"/>
          </w:tcPr>
          <w:p w14:paraId="08F83C82" w14:textId="77777777" w:rsidR="00046D4A" w:rsidRPr="00B1530F" w:rsidRDefault="00046D4A" w:rsidP="004F19EB">
            <w:pPr>
              <w:pStyle w:val="TAL"/>
              <w:rPr>
                <w:sz w:val="16"/>
              </w:rPr>
            </w:pPr>
            <w:r>
              <w:rPr>
                <w:sz w:val="16"/>
              </w:rPr>
              <w:t>F</w:t>
            </w:r>
          </w:p>
        </w:tc>
        <w:tc>
          <w:tcPr>
            <w:tcW w:w="3261" w:type="dxa"/>
          </w:tcPr>
          <w:p w14:paraId="3635EAD2" w14:textId="77777777" w:rsidR="00046D4A" w:rsidRPr="00B1530F" w:rsidRDefault="00046D4A" w:rsidP="004F19EB">
            <w:pPr>
              <w:pStyle w:val="TAL"/>
              <w:rPr>
                <w:sz w:val="16"/>
              </w:rPr>
            </w:pPr>
            <w:r>
              <w:rPr>
                <w:sz w:val="16"/>
              </w:rPr>
              <w:t>NR_NTN_solutions_plus_CT-UEConTest</w:t>
            </w:r>
          </w:p>
        </w:tc>
        <w:tc>
          <w:tcPr>
            <w:tcW w:w="1269" w:type="dxa"/>
          </w:tcPr>
          <w:p w14:paraId="4D7E387B" w14:textId="77777777" w:rsidR="00046D4A" w:rsidRPr="00B1530F" w:rsidRDefault="00046D4A" w:rsidP="004F19EB">
            <w:pPr>
              <w:pStyle w:val="TAL"/>
              <w:rPr>
                <w:sz w:val="16"/>
              </w:rPr>
            </w:pPr>
            <w:r>
              <w:rPr>
                <w:sz w:val="16"/>
              </w:rPr>
              <w:t>agreed</w:t>
            </w:r>
          </w:p>
        </w:tc>
      </w:tr>
      <w:tr w:rsidR="00046D4A" w14:paraId="63362F61" w14:textId="77777777" w:rsidTr="00F86A74">
        <w:tc>
          <w:tcPr>
            <w:tcW w:w="1097" w:type="dxa"/>
          </w:tcPr>
          <w:p w14:paraId="68415621" w14:textId="77777777" w:rsidR="00046D4A" w:rsidRPr="00B1530F" w:rsidRDefault="00046D4A" w:rsidP="004F19EB">
            <w:pPr>
              <w:pStyle w:val="TAL"/>
              <w:rPr>
                <w:sz w:val="16"/>
              </w:rPr>
            </w:pPr>
            <w:r>
              <w:rPr>
                <w:sz w:val="16"/>
              </w:rPr>
              <w:t>R5-242306</w:t>
            </w:r>
          </w:p>
        </w:tc>
        <w:tc>
          <w:tcPr>
            <w:tcW w:w="3872" w:type="dxa"/>
          </w:tcPr>
          <w:p w14:paraId="2D920D6D" w14:textId="77777777" w:rsidR="00046D4A" w:rsidRPr="00B1530F" w:rsidRDefault="00046D4A" w:rsidP="004F19EB">
            <w:pPr>
              <w:pStyle w:val="TAL"/>
              <w:rPr>
                <w:sz w:val="16"/>
              </w:rPr>
            </w:pPr>
            <w:r>
              <w:rPr>
                <w:sz w:val="16"/>
              </w:rPr>
              <w:t>Removal of technical content in TS 38.522 v15.3.0 and substitution with pointer to the next Release</w:t>
            </w:r>
          </w:p>
        </w:tc>
        <w:tc>
          <w:tcPr>
            <w:tcW w:w="1408" w:type="dxa"/>
          </w:tcPr>
          <w:p w14:paraId="5719D57B" w14:textId="77777777" w:rsidR="00046D4A" w:rsidRPr="00B1530F" w:rsidRDefault="00046D4A" w:rsidP="004F19EB">
            <w:pPr>
              <w:pStyle w:val="TAL"/>
              <w:rPr>
                <w:sz w:val="16"/>
              </w:rPr>
            </w:pPr>
            <w:r>
              <w:rPr>
                <w:sz w:val="16"/>
              </w:rPr>
              <w:t>ETSI Secretariat</w:t>
            </w:r>
          </w:p>
        </w:tc>
        <w:tc>
          <w:tcPr>
            <w:tcW w:w="989" w:type="dxa"/>
          </w:tcPr>
          <w:p w14:paraId="151FA315" w14:textId="77777777" w:rsidR="00046D4A" w:rsidRPr="00B1530F" w:rsidRDefault="00046D4A" w:rsidP="004F19EB">
            <w:pPr>
              <w:pStyle w:val="TAL"/>
              <w:rPr>
                <w:sz w:val="16"/>
              </w:rPr>
            </w:pPr>
            <w:r>
              <w:rPr>
                <w:sz w:val="16"/>
              </w:rPr>
              <w:t>38.522</w:t>
            </w:r>
          </w:p>
        </w:tc>
        <w:tc>
          <w:tcPr>
            <w:tcW w:w="851" w:type="dxa"/>
          </w:tcPr>
          <w:p w14:paraId="79C01678" w14:textId="77777777" w:rsidR="00046D4A" w:rsidRPr="00B1530F" w:rsidRDefault="00046D4A" w:rsidP="004F19EB">
            <w:pPr>
              <w:pStyle w:val="TAL"/>
              <w:rPr>
                <w:sz w:val="16"/>
              </w:rPr>
            </w:pPr>
            <w:r>
              <w:rPr>
                <w:sz w:val="16"/>
              </w:rPr>
              <w:t>0407</w:t>
            </w:r>
          </w:p>
        </w:tc>
        <w:tc>
          <w:tcPr>
            <w:tcW w:w="425" w:type="dxa"/>
          </w:tcPr>
          <w:p w14:paraId="592B027D" w14:textId="77777777" w:rsidR="00046D4A" w:rsidRPr="00B1530F" w:rsidRDefault="00046D4A" w:rsidP="004F19EB">
            <w:pPr>
              <w:pStyle w:val="TAR"/>
              <w:rPr>
                <w:sz w:val="16"/>
              </w:rPr>
            </w:pPr>
            <w:r>
              <w:rPr>
                <w:sz w:val="16"/>
              </w:rPr>
              <w:t>-</w:t>
            </w:r>
          </w:p>
        </w:tc>
        <w:tc>
          <w:tcPr>
            <w:tcW w:w="709" w:type="dxa"/>
          </w:tcPr>
          <w:p w14:paraId="620B49DA" w14:textId="77777777" w:rsidR="00046D4A" w:rsidRPr="00B1530F" w:rsidRDefault="00046D4A" w:rsidP="004F19EB">
            <w:pPr>
              <w:pStyle w:val="TAL"/>
              <w:rPr>
                <w:sz w:val="16"/>
              </w:rPr>
            </w:pPr>
            <w:r>
              <w:rPr>
                <w:sz w:val="16"/>
              </w:rPr>
              <w:t>Rel-15</w:t>
            </w:r>
          </w:p>
        </w:tc>
        <w:tc>
          <w:tcPr>
            <w:tcW w:w="283" w:type="dxa"/>
          </w:tcPr>
          <w:p w14:paraId="661D253B" w14:textId="77777777" w:rsidR="00046D4A" w:rsidRPr="00B1530F" w:rsidRDefault="00046D4A" w:rsidP="004F19EB">
            <w:pPr>
              <w:pStyle w:val="TAL"/>
              <w:rPr>
                <w:sz w:val="16"/>
              </w:rPr>
            </w:pPr>
            <w:r>
              <w:rPr>
                <w:sz w:val="16"/>
              </w:rPr>
              <w:t>F</w:t>
            </w:r>
          </w:p>
        </w:tc>
        <w:tc>
          <w:tcPr>
            <w:tcW w:w="3261" w:type="dxa"/>
          </w:tcPr>
          <w:p w14:paraId="072A3E00" w14:textId="77777777" w:rsidR="00046D4A" w:rsidRPr="00B1530F" w:rsidRDefault="00046D4A" w:rsidP="004F19EB">
            <w:pPr>
              <w:pStyle w:val="TAL"/>
              <w:rPr>
                <w:sz w:val="16"/>
              </w:rPr>
            </w:pPr>
            <w:r>
              <w:rPr>
                <w:sz w:val="16"/>
              </w:rPr>
              <w:t>TEI15_Test</w:t>
            </w:r>
          </w:p>
        </w:tc>
        <w:tc>
          <w:tcPr>
            <w:tcW w:w="1269" w:type="dxa"/>
          </w:tcPr>
          <w:p w14:paraId="7A99393F" w14:textId="77777777" w:rsidR="00046D4A" w:rsidRPr="00B1530F" w:rsidRDefault="00046D4A" w:rsidP="004F19EB">
            <w:pPr>
              <w:pStyle w:val="TAL"/>
              <w:rPr>
                <w:sz w:val="16"/>
              </w:rPr>
            </w:pPr>
            <w:r>
              <w:rPr>
                <w:sz w:val="16"/>
              </w:rPr>
              <w:t>agreed</w:t>
            </w:r>
          </w:p>
        </w:tc>
      </w:tr>
      <w:tr w:rsidR="00046D4A" w14:paraId="0C5402F3" w14:textId="77777777" w:rsidTr="00F86A74">
        <w:tc>
          <w:tcPr>
            <w:tcW w:w="1097" w:type="dxa"/>
          </w:tcPr>
          <w:p w14:paraId="30C48211" w14:textId="77777777" w:rsidR="00046D4A" w:rsidRPr="00B1530F" w:rsidRDefault="00046D4A" w:rsidP="004F19EB">
            <w:pPr>
              <w:pStyle w:val="TAL"/>
              <w:rPr>
                <w:sz w:val="16"/>
              </w:rPr>
            </w:pPr>
            <w:r>
              <w:rPr>
                <w:sz w:val="16"/>
              </w:rPr>
              <w:t>R5-242443</w:t>
            </w:r>
          </w:p>
        </w:tc>
        <w:tc>
          <w:tcPr>
            <w:tcW w:w="3872" w:type="dxa"/>
          </w:tcPr>
          <w:p w14:paraId="7DBE9A3E" w14:textId="77777777" w:rsidR="00046D4A" w:rsidRPr="00B1530F" w:rsidRDefault="00046D4A" w:rsidP="004F19EB">
            <w:pPr>
              <w:pStyle w:val="TAL"/>
              <w:rPr>
                <w:sz w:val="16"/>
              </w:rPr>
            </w:pPr>
            <w:r>
              <w:rPr>
                <w:sz w:val="16"/>
              </w:rPr>
              <w:t>Correction of test applicability rule for CQI reporting test cases with inter-cell interference</w:t>
            </w:r>
          </w:p>
        </w:tc>
        <w:tc>
          <w:tcPr>
            <w:tcW w:w="1408" w:type="dxa"/>
          </w:tcPr>
          <w:p w14:paraId="14303516" w14:textId="77777777" w:rsidR="00046D4A" w:rsidRPr="00B1530F" w:rsidRDefault="00046D4A" w:rsidP="004F19EB">
            <w:pPr>
              <w:pStyle w:val="TAL"/>
              <w:rPr>
                <w:sz w:val="16"/>
              </w:rPr>
            </w:pPr>
            <w:r>
              <w:rPr>
                <w:sz w:val="16"/>
              </w:rPr>
              <w:t>China Telecom</w:t>
            </w:r>
          </w:p>
        </w:tc>
        <w:tc>
          <w:tcPr>
            <w:tcW w:w="989" w:type="dxa"/>
          </w:tcPr>
          <w:p w14:paraId="18714A83" w14:textId="77777777" w:rsidR="00046D4A" w:rsidRPr="00B1530F" w:rsidRDefault="00046D4A" w:rsidP="004F19EB">
            <w:pPr>
              <w:pStyle w:val="TAL"/>
              <w:rPr>
                <w:sz w:val="16"/>
              </w:rPr>
            </w:pPr>
            <w:r>
              <w:rPr>
                <w:sz w:val="16"/>
              </w:rPr>
              <w:t>38.522</w:t>
            </w:r>
          </w:p>
        </w:tc>
        <w:tc>
          <w:tcPr>
            <w:tcW w:w="851" w:type="dxa"/>
          </w:tcPr>
          <w:p w14:paraId="4D443BEF" w14:textId="77777777" w:rsidR="00046D4A" w:rsidRPr="00B1530F" w:rsidRDefault="00046D4A" w:rsidP="004F19EB">
            <w:pPr>
              <w:pStyle w:val="TAL"/>
              <w:rPr>
                <w:sz w:val="16"/>
              </w:rPr>
            </w:pPr>
            <w:r>
              <w:rPr>
                <w:sz w:val="16"/>
              </w:rPr>
              <w:t>0408</w:t>
            </w:r>
          </w:p>
        </w:tc>
        <w:tc>
          <w:tcPr>
            <w:tcW w:w="425" w:type="dxa"/>
          </w:tcPr>
          <w:p w14:paraId="4DBC3071" w14:textId="77777777" w:rsidR="00046D4A" w:rsidRPr="00B1530F" w:rsidRDefault="00046D4A" w:rsidP="004F19EB">
            <w:pPr>
              <w:pStyle w:val="TAR"/>
              <w:rPr>
                <w:sz w:val="16"/>
              </w:rPr>
            </w:pPr>
            <w:r>
              <w:rPr>
                <w:sz w:val="16"/>
              </w:rPr>
              <w:t>-</w:t>
            </w:r>
          </w:p>
        </w:tc>
        <w:tc>
          <w:tcPr>
            <w:tcW w:w="709" w:type="dxa"/>
          </w:tcPr>
          <w:p w14:paraId="479B391D" w14:textId="77777777" w:rsidR="00046D4A" w:rsidRPr="00B1530F" w:rsidRDefault="00046D4A" w:rsidP="004F19EB">
            <w:pPr>
              <w:pStyle w:val="TAL"/>
              <w:rPr>
                <w:sz w:val="16"/>
              </w:rPr>
            </w:pPr>
            <w:r>
              <w:rPr>
                <w:sz w:val="16"/>
              </w:rPr>
              <w:t>Rel-18</w:t>
            </w:r>
          </w:p>
        </w:tc>
        <w:tc>
          <w:tcPr>
            <w:tcW w:w="283" w:type="dxa"/>
          </w:tcPr>
          <w:p w14:paraId="28EAF41D" w14:textId="77777777" w:rsidR="00046D4A" w:rsidRPr="00B1530F" w:rsidRDefault="00046D4A" w:rsidP="004F19EB">
            <w:pPr>
              <w:pStyle w:val="TAL"/>
              <w:rPr>
                <w:sz w:val="16"/>
              </w:rPr>
            </w:pPr>
            <w:r>
              <w:rPr>
                <w:sz w:val="16"/>
              </w:rPr>
              <w:t>F</w:t>
            </w:r>
          </w:p>
        </w:tc>
        <w:tc>
          <w:tcPr>
            <w:tcW w:w="3261" w:type="dxa"/>
          </w:tcPr>
          <w:p w14:paraId="58A3C98F" w14:textId="77777777" w:rsidR="00046D4A" w:rsidRPr="00B1530F" w:rsidRDefault="00046D4A" w:rsidP="004F19EB">
            <w:pPr>
              <w:pStyle w:val="TAL"/>
              <w:rPr>
                <w:sz w:val="16"/>
              </w:rPr>
            </w:pPr>
            <w:r>
              <w:rPr>
                <w:sz w:val="16"/>
              </w:rPr>
              <w:t>NR_demod_enh2-UEConTest</w:t>
            </w:r>
          </w:p>
        </w:tc>
        <w:tc>
          <w:tcPr>
            <w:tcW w:w="1269" w:type="dxa"/>
          </w:tcPr>
          <w:p w14:paraId="1E7868AA" w14:textId="77777777" w:rsidR="00046D4A" w:rsidRPr="00B1530F" w:rsidRDefault="00046D4A" w:rsidP="004F19EB">
            <w:pPr>
              <w:pStyle w:val="TAL"/>
              <w:rPr>
                <w:sz w:val="16"/>
              </w:rPr>
            </w:pPr>
            <w:r>
              <w:rPr>
                <w:sz w:val="16"/>
              </w:rPr>
              <w:t>agreed</w:t>
            </w:r>
          </w:p>
        </w:tc>
      </w:tr>
      <w:tr w:rsidR="00046D4A" w14:paraId="57BF2708" w14:textId="77777777" w:rsidTr="00F86A74">
        <w:tc>
          <w:tcPr>
            <w:tcW w:w="1097" w:type="dxa"/>
          </w:tcPr>
          <w:p w14:paraId="0E01D8CE" w14:textId="77777777" w:rsidR="00046D4A" w:rsidRPr="00B1530F" w:rsidRDefault="00046D4A" w:rsidP="004F19EB">
            <w:pPr>
              <w:pStyle w:val="TAL"/>
              <w:rPr>
                <w:sz w:val="16"/>
              </w:rPr>
            </w:pPr>
            <w:r>
              <w:rPr>
                <w:sz w:val="16"/>
              </w:rPr>
              <w:t>R5-242494</w:t>
            </w:r>
          </w:p>
        </w:tc>
        <w:tc>
          <w:tcPr>
            <w:tcW w:w="3872" w:type="dxa"/>
          </w:tcPr>
          <w:p w14:paraId="77E716F9" w14:textId="77777777" w:rsidR="00046D4A" w:rsidRPr="00B1530F" w:rsidRDefault="00046D4A" w:rsidP="004F19EB">
            <w:pPr>
              <w:pStyle w:val="TAL"/>
              <w:rPr>
                <w:sz w:val="16"/>
              </w:rPr>
            </w:pPr>
            <w:r>
              <w:rPr>
                <w:sz w:val="16"/>
              </w:rPr>
              <w:t>Addition of applicability for new NR-U test cases</w:t>
            </w:r>
          </w:p>
        </w:tc>
        <w:tc>
          <w:tcPr>
            <w:tcW w:w="1408" w:type="dxa"/>
          </w:tcPr>
          <w:p w14:paraId="77693AE0" w14:textId="77777777" w:rsidR="00046D4A" w:rsidRPr="00B1530F" w:rsidRDefault="00046D4A" w:rsidP="004F19EB">
            <w:pPr>
              <w:pStyle w:val="TAL"/>
              <w:rPr>
                <w:sz w:val="16"/>
              </w:rPr>
            </w:pPr>
            <w:r>
              <w:rPr>
                <w:sz w:val="16"/>
              </w:rPr>
              <w:t>Ericsson</w:t>
            </w:r>
          </w:p>
        </w:tc>
        <w:tc>
          <w:tcPr>
            <w:tcW w:w="989" w:type="dxa"/>
          </w:tcPr>
          <w:p w14:paraId="1B049D49" w14:textId="77777777" w:rsidR="00046D4A" w:rsidRPr="00B1530F" w:rsidRDefault="00046D4A" w:rsidP="004F19EB">
            <w:pPr>
              <w:pStyle w:val="TAL"/>
              <w:rPr>
                <w:sz w:val="16"/>
              </w:rPr>
            </w:pPr>
            <w:r>
              <w:rPr>
                <w:sz w:val="16"/>
              </w:rPr>
              <w:t>38.522</w:t>
            </w:r>
          </w:p>
        </w:tc>
        <w:tc>
          <w:tcPr>
            <w:tcW w:w="851" w:type="dxa"/>
          </w:tcPr>
          <w:p w14:paraId="1B12C161" w14:textId="77777777" w:rsidR="00046D4A" w:rsidRPr="00B1530F" w:rsidRDefault="00046D4A" w:rsidP="004F19EB">
            <w:pPr>
              <w:pStyle w:val="TAL"/>
              <w:rPr>
                <w:sz w:val="16"/>
              </w:rPr>
            </w:pPr>
            <w:r>
              <w:rPr>
                <w:sz w:val="16"/>
              </w:rPr>
              <w:t>0409</w:t>
            </w:r>
          </w:p>
        </w:tc>
        <w:tc>
          <w:tcPr>
            <w:tcW w:w="425" w:type="dxa"/>
          </w:tcPr>
          <w:p w14:paraId="39916122" w14:textId="77777777" w:rsidR="00046D4A" w:rsidRPr="00B1530F" w:rsidRDefault="00046D4A" w:rsidP="004F19EB">
            <w:pPr>
              <w:pStyle w:val="TAR"/>
              <w:rPr>
                <w:sz w:val="16"/>
              </w:rPr>
            </w:pPr>
            <w:r>
              <w:rPr>
                <w:sz w:val="16"/>
              </w:rPr>
              <w:t>-</w:t>
            </w:r>
          </w:p>
        </w:tc>
        <w:tc>
          <w:tcPr>
            <w:tcW w:w="709" w:type="dxa"/>
          </w:tcPr>
          <w:p w14:paraId="1948265A" w14:textId="77777777" w:rsidR="00046D4A" w:rsidRPr="00B1530F" w:rsidRDefault="00046D4A" w:rsidP="004F19EB">
            <w:pPr>
              <w:pStyle w:val="TAL"/>
              <w:rPr>
                <w:sz w:val="16"/>
              </w:rPr>
            </w:pPr>
            <w:r>
              <w:rPr>
                <w:sz w:val="16"/>
              </w:rPr>
              <w:t>Rel-18</w:t>
            </w:r>
          </w:p>
        </w:tc>
        <w:tc>
          <w:tcPr>
            <w:tcW w:w="283" w:type="dxa"/>
          </w:tcPr>
          <w:p w14:paraId="7FF40BBB" w14:textId="77777777" w:rsidR="00046D4A" w:rsidRPr="00B1530F" w:rsidRDefault="00046D4A" w:rsidP="004F19EB">
            <w:pPr>
              <w:pStyle w:val="TAL"/>
              <w:rPr>
                <w:sz w:val="16"/>
              </w:rPr>
            </w:pPr>
            <w:r>
              <w:rPr>
                <w:sz w:val="16"/>
              </w:rPr>
              <w:t>F</w:t>
            </w:r>
          </w:p>
        </w:tc>
        <w:tc>
          <w:tcPr>
            <w:tcW w:w="3261" w:type="dxa"/>
          </w:tcPr>
          <w:p w14:paraId="5072F83F" w14:textId="77777777" w:rsidR="00046D4A" w:rsidRPr="00B1530F" w:rsidRDefault="00046D4A" w:rsidP="004F19EB">
            <w:pPr>
              <w:pStyle w:val="TAL"/>
              <w:rPr>
                <w:sz w:val="16"/>
              </w:rPr>
            </w:pPr>
            <w:r>
              <w:rPr>
                <w:sz w:val="16"/>
              </w:rPr>
              <w:t>NR_unlic-UEConTest</w:t>
            </w:r>
          </w:p>
        </w:tc>
        <w:tc>
          <w:tcPr>
            <w:tcW w:w="1269" w:type="dxa"/>
          </w:tcPr>
          <w:p w14:paraId="65AA77B4" w14:textId="77777777" w:rsidR="00046D4A" w:rsidRPr="00B1530F" w:rsidRDefault="00046D4A" w:rsidP="004F19EB">
            <w:pPr>
              <w:pStyle w:val="TAL"/>
              <w:rPr>
                <w:sz w:val="16"/>
              </w:rPr>
            </w:pPr>
            <w:r>
              <w:rPr>
                <w:sz w:val="16"/>
              </w:rPr>
              <w:t>agreed</w:t>
            </w:r>
          </w:p>
        </w:tc>
      </w:tr>
      <w:tr w:rsidR="00046D4A" w14:paraId="64C376E4" w14:textId="77777777" w:rsidTr="00F86A74">
        <w:tc>
          <w:tcPr>
            <w:tcW w:w="1097" w:type="dxa"/>
          </w:tcPr>
          <w:p w14:paraId="5B49344C" w14:textId="77777777" w:rsidR="00046D4A" w:rsidRPr="00B1530F" w:rsidRDefault="00046D4A" w:rsidP="004F19EB">
            <w:pPr>
              <w:pStyle w:val="TAL"/>
              <w:rPr>
                <w:sz w:val="16"/>
              </w:rPr>
            </w:pPr>
            <w:r>
              <w:rPr>
                <w:sz w:val="16"/>
              </w:rPr>
              <w:t>R5-242512</w:t>
            </w:r>
          </w:p>
        </w:tc>
        <w:tc>
          <w:tcPr>
            <w:tcW w:w="3872" w:type="dxa"/>
          </w:tcPr>
          <w:p w14:paraId="22683202" w14:textId="77777777" w:rsidR="00046D4A" w:rsidRPr="00B1530F" w:rsidRDefault="00046D4A" w:rsidP="004F19EB">
            <w:pPr>
              <w:pStyle w:val="TAL"/>
              <w:rPr>
                <w:sz w:val="16"/>
              </w:rPr>
            </w:pPr>
            <w:r>
              <w:rPr>
                <w:sz w:val="16"/>
              </w:rPr>
              <w:t>Update applicability for NR NTN test cases</w:t>
            </w:r>
          </w:p>
        </w:tc>
        <w:tc>
          <w:tcPr>
            <w:tcW w:w="1408" w:type="dxa"/>
          </w:tcPr>
          <w:p w14:paraId="12534DDF" w14:textId="77777777" w:rsidR="00046D4A" w:rsidRPr="00B1530F" w:rsidRDefault="00046D4A" w:rsidP="004F19EB">
            <w:pPr>
              <w:pStyle w:val="TAL"/>
              <w:rPr>
                <w:sz w:val="16"/>
              </w:rPr>
            </w:pPr>
            <w:r>
              <w:rPr>
                <w:sz w:val="16"/>
              </w:rPr>
              <w:t>Keysight Technologies</w:t>
            </w:r>
          </w:p>
        </w:tc>
        <w:tc>
          <w:tcPr>
            <w:tcW w:w="989" w:type="dxa"/>
          </w:tcPr>
          <w:p w14:paraId="20DF2101" w14:textId="77777777" w:rsidR="00046D4A" w:rsidRPr="00B1530F" w:rsidRDefault="00046D4A" w:rsidP="004F19EB">
            <w:pPr>
              <w:pStyle w:val="TAL"/>
              <w:rPr>
                <w:sz w:val="16"/>
              </w:rPr>
            </w:pPr>
            <w:r>
              <w:rPr>
                <w:sz w:val="16"/>
              </w:rPr>
              <w:t>38.522</w:t>
            </w:r>
          </w:p>
        </w:tc>
        <w:tc>
          <w:tcPr>
            <w:tcW w:w="851" w:type="dxa"/>
          </w:tcPr>
          <w:p w14:paraId="2B01F7A9" w14:textId="77777777" w:rsidR="00046D4A" w:rsidRPr="00B1530F" w:rsidRDefault="00046D4A" w:rsidP="004F19EB">
            <w:pPr>
              <w:pStyle w:val="TAL"/>
              <w:rPr>
                <w:sz w:val="16"/>
              </w:rPr>
            </w:pPr>
            <w:r>
              <w:rPr>
                <w:sz w:val="16"/>
              </w:rPr>
              <w:t>0410</w:t>
            </w:r>
          </w:p>
        </w:tc>
        <w:tc>
          <w:tcPr>
            <w:tcW w:w="425" w:type="dxa"/>
          </w:tcPr>
          <w:p w14:paraId="0586CF23" w14:textId="77777777" w:rsidR="00046D4A" w:rsidRPr="00B1530F" w:rsidRDefault="00046D4A" w:rsidP="004F19EB">
            <w:pPr>
              <w:pStyle w:val="TAR"/>
              <w:rPr>
                <w:sz w:val="16"/>
              </w:rPr>
            </w:pPr>
            <w:r>
              <w:rPr>
                <w:sz w:val="16"/>
              </w:rPr>
              <w:t>-</w:t>
            </w:r>
          </w:p>
        </w:tc>
        <w:tc>
          <w:tcPr>
            <w:tcW w:w="709" w:type="dxa"/>
          </w:tcPr>
          <w:p w14:paraId="1FC522CC" w14:textId="77777777" w:rsidR="00046D4A" w:rsidRPr="00B1530F" w:rsidRDefault="00046D4A" w:rsidP="004F19EB">
            <w:pPr>
              <w:pStyle w:val="TAL"/>
              <w:rPr>
                <w:sz w:val="16"/>
              </w:rPr>
            </w:pPr>
            <w:r>
              <w:rPr>
                <w:sz w:val="16"/>
              </w:rPr>
              <w:t>Rel-18</w:t>
            </w:r>
          </w:p>
        </w:tc>
        <w:tc>
          <w:tcPr>
            <w:tcW w:w="283" w:type="dxa"/>
          </w:tcPr>
          <w:p w14:paraId="68D49E9C" w14:textId="77777777" w:rsidR="00046D4A" w:rsidRPr="00B1530F" w:rsidRDefault="00046D4A" w:rsidP="004F19EB">
            <w:pPr>
              <w:pStyle w:val="TAL"/>
              <w:rPr>
                <w:sz w:val="16"/>
              </w:rPr>
            </w:pPr>
            <w:r>
              <w:rPr>
                <w:sz w:val="16"/>
              </w:rPr>
              <w:t>F</w:t>
            </w:r>
          </w:p>
        </w:tc>
        <w:tc>
          <w:tcPr>
            <w:tcW w:w="3261" w:type="dxa"/>
          </w:tcPr>
          <w:p w14:paraId="3FD5B0D8" w14:textId="77777777" w:rsidR="00046D4A" w:rsidRPr="00B1530F" w:rsidRDefault="00046D4A" w:rsidP="004F19EB">
            <w:pPr>
              <w:pStyle w:val="TAL"/>
              <w:rPr>
                <w:sz w:val="16"/>
              </w:rPr>
            </w:pPr>
            <w:r>
              <w:rPr>
                <w:sz w:val="16"/>
              </w:rPr>
              <w:t>NR_NTN_solutions_plus_CT-UEConTest</w:t>
            </w:r>
          </w:p>
        </w:tc>
        <w:tc>
          <w:tcPr>
            <w:tcW w:w="1269" w:type="dxa"/>
          </w:tcPr>
          <w:p w14:paraId="03EE3713" w14:textId="77777777" w:rsidR="00046D4A" w:rsidRPr="00B1530F" w:rsidRDefault="00046D4A" w:rsidP="004F19EB">
            <w:pPr>
              <w:pStyle w:val="TAL"/>
              <w:rPr>
                <w:sz w:val="16"/>
              </w:rPr>
            </w:pPr>
            <w:r>
              <w:rPr>
                <w:sz w:val="16"/>
              </w:rPr>
              <w:t>agreed</w:t>
            </w:r>
          </w:p>
        </w:tc>
      </w:tr>
      <w:tr w:rsidR="00046D4A" w14:paraId="535CA592" w14:textId="77777777" w:rsidTr="00F86A74">
        <w:tc>
          <w:tcPr>
            <w:tcW w:w="1097" w:type="dxa"/>
          </w:tcPr>
          <w:p w14:paraId="39B5025D" w14:textId="77777777" w:rsidR="00046D4A" w:rsidRPr="00B1530F" w:rsidRDefault="00046D4A" w:rsidP="004F19EB">
            <w:pPr>
              <w:pStyle w:val="TAL"/>
              <w:rPr>
                <w:sz w:val="16"/>
              </w:rPr>
            </w:pPr>
            <w:r>
              <w:rPr>
                <w:sz w:val="16"/>
              </w:rPr>
              <w:t>R5-242523</w:t>
            </w:r>
          </w:p>
        </w:tc>
        <w:tc>
          <w:tcPr>
            <w:tcW w:w="3872" w:type="dxa"/>
          </w:tcPr>
          <w:p w14:paraId="70287516" w14:textId="77777777" w:rsidR="00046D4A" w:rsidRPr="00B1530F" w:rsidRDefault="00046D4A" w:rsidP="004F19EB">
            <w:pPr>
              <w:pStyle w:val="TAL"/>
              <w:rPr>
                <w:sz w:val="16"/>
              </w:rPr>
            </w:pPr>
            <w:r>
              <w:rPr>
                <w:sz w:val="16"/>
              </w:rPr>
              <w:t>Correction on applicability for PC1.5 in Rx tests</w:t>
            </w:r>
          </w:p>
        </w:tc>
        <w:tc>
          <w:tcPr>
            <w:tcW w:w="1408" w:type="dxa"/>
          </w:tcPr>
          <w:p w14:paraId="5B20BBE2" w14:textId="77777777" w:rsidR="00046D4A" w:rsidRPr="00B1530F" w:rsidRDefault="00046D4A" w:rsidP="004F19EB">
            <w:pPr>
              <w:pStyle w:val="TAL"/>
              <w:rPr>
                <w:sz w:val="16"/>
              </w:rPr>
            </w:pPr>
            <w:r>
              <w:rPr>
                <w:sz w:val="16"/>
              </w:rPr>
              <w:t>Keysight Technologies, Huawei</w:t>
            </w:r>
          </w:p>
        </w:tc>
        <w:tc>
          <w:tcPr>
            <w:tcW w:w="989" w:type="dxa"/>
          </w:tcPr>
          <w:p w14:paraId="11D4C6B7" w14:textId="77777777" w:rsidR="00046D4A" w:rsidRPr="00B1530F" w:rsidRDefault="00046D4A" w:rsidP="004F19EB">
            <w:pPr>
              <w:pStyle w:val="TAL"/>
              <w:rPr>
                <w:sz w:val="16"/>
              </w:rPr>
            </w:pPr>
            <w:r>
              <w:rPr>
                <w:sz w:val="16"/>
              </w:rPr>
              <w:t>38.522</w:t>
            </w:r>
          </w:p>
        </w:tc>
        <w:tc>
          <w:tcPr>
            <w:tcW w:w="851" w:type="dxa"/>
          </w:tcPr>
          <w:p w14:paraId="2AD80664" w14:textId="77777777" w:rsidR="00046D4A" w:rsidRPr="00B1530F" w:rsidRDefault="00046D4A" w:rsidP="004F19EB">
            <w:pPr>
              <w:pStyle w:val="TAL"/>
              <w:rPr>
                <w:sz w:val="16"/>
              </w:rPr>
            </w:pPr>
            <w:r>
              <w:rPr>
                <w:sz w:val="16"/>
              </w:rPr>
              <w:t>0411</w:t>
            </w:r>
          </w:p>
        </w:tc>
        <w:tc>
          <w:tcPr>
            <w:tcW w:w="425" w:type="dxa"/>
          </w:tcPr>
          <w:p w14:paraId="3C79EEBD" w14:textId="77777777" w:rsidR="00046D4A" w:rsidRPr="00B1530F" w:rsidRDefault="00046D4A" w:rsidP="004F19EB">
            <w:pPr>
              <w:pStyle w:val="TAR"/>
              <w:rPr>
                <w:sz w:val="16"/>
              </w:rPr>
            </w:pPr>
            <w:r>
              <w:rPr>
                <w:sz w:val="16"/>
              </w:rPr>
              <w:t>-</w:t>
            </w:r>
          </w:p>
        </w:tc>
        <w:tc>
          <w:tcPr>
            <w:tcW w:w="709" w:type="dxa"/>
          </w:tcPr>
          <w:p w14:paraId="2CC89C48" w14:textId="77777777" w:rsidR="00046D4A" w:rsidRPr="00B1530F" w:rsidRDefault="00046D4A" w:rsidP="004F19EB">
            <w:pPr>
              <w:pStyle w:val="TAL"/>
              <w:rPr>
                <w:sz w:val="16"/>
              </w:rPr>
            </w:pPr>
            <w:r>
              <w:rPr>
                <w:sz w:val="16"/>
              </w:rPr>
              <w:t>Rel-18</w:t>
            </w:r>
          </w:p>
        </w:tc>
        <w:tc>
          <w:tcPr>
            <w:tcW w:w="283" w:type="dxa"/>
          </w:tcPr>
          <w:p w14:paraId="272044E8" w14:textId="77777777" w:rsidR="00046D4A" w:rsidRPr="00B1530F" w:rsidRDefault="00046D4A" w:rsidP="004F19EB">
            <w:pPr>
              <w:pStyle w:val="TAL"/>
              <w:rPr>
                <w:sz w:val="16"/>
              </w:rPr>
            </w:pPr>
            <w:r>
              <w:rPr>
                <w:sz w:val="16"/>
              </w:rPr>
              <w:t>F</w:t>
            </w:r>
          </w:p>
        </w:tc>
        <w:tc>
          <w:tcPr>
            <w:tcW w:w="3261" w:type="dxa"/>
          </w:tcPr>
          <w:p w14:paraId="1C004E74" w14:textId="77777777" w:rsidR="00046D4A" w:rsidRPr="00B1530F" w:rsidRDefault="00046D4A" w:rsidP="004F19EB">
            <w:pPr>
              <w:pStyle w:val="TAL"/>
              <w:rPr>
                <w:sz w:val="16"/>
              </w:rPr>
            </w:pPr>
            <w:r>
              <w:rPr>
                <w:sz w:val="16"/>
              </w:rPr>
              <w:t>TEI17_Test, NR_RF_TxD-UEConTest</w:t>
            </w:r>
          </w:p>
        </w:tc>
        <w:tc>
          <w:tcPr>
            <w:tcW w:w="1269" w:type="dxa"/>
          </w:tcPr>
          <w:p w14:paraId="52CE6745" w14:textId="77777777" w:rsidR="00046D4A" w:rsidRPr="00B1530F" w:rsidRDefault="00046D4A" w:rsidP="004F19EB">
            <w:pPr>
              <w:pStyle w:val="TAL"/>
              <w:rPr>
                <w:sz w:val="16"/>
              </w:rPr>
            </w:pPr>
            <w:r>
              <w:rPr>
                <w:sz w:val="16"/>
              </w:rPr>
              <w:t>agreed</w:t>
            </w:r>
          </w:p>
        </w:tc>
      </w:tr>
      <w:tr w:rsidR="00046D4A" w14:paraId="13ABF0DE" w14:textId="77777777" w:rsidTr="00F86A74">
        <w:tc>
          <w:tcPr>
            <w:tcW w:w="1097" w:type="dxa"/>
          </w:tcPr>
          <w:p w14:paraId="2448B446" w14:textId="77777777" w:rsidR="00046D4A" w:rsidRPr="00B1530F" w:rsidRDefault="00046D4A" w:rsidP="004F19EB">
            <w:pPr>
              <w:pStyle w:val="TAL"/>
              <w:rPr>
                <w:sz w:val="16"/>
              </w:rPr>
            </w:pPr>
            <w:r>
              <w:rPr>
                <w:sz w:val="16"/>
              </w:rPr>
              <w:t>R5-242578</w:t>
            </w:r>
          </w:p>
        </w:tc>
        <w:tc>
          <w:tcPr>
            <w:tcW w:w="3872" w:type="dxa"/>
          </w:tcPr>
          <w:p w14:paraId="143899EE" w14:textId="77777777" w:rsidR="00046D4A" w:rsidRPr="00B1530F" w:rsidRDefault="00046D4A" w:rsidP="004F19EB">
            <w:pPr>
              <w:pStyle w:val="TAL"/>
              <w:rPr>
                <w:sz w:val="16"/>
              </w:rPr>
            </w:pPr>
            <w:r>
              <w:rPr>
                <w:sz w:val="16"/>
              </w:rPr>
              <w:t>Correction to TC titles in applicability table of RRM event triggered reporting TCs with measurement gaps</w:t>
            </w:r>
          </w:p>
        </w:tc>
        <w:tc>
          <w:tcPr>
            <w:tcW w:w="1408" w:type="dxa"/>
          </w:tcPr>
          <w:p w14:paraId="5A75F149" w14:textId="77777777" w:rsidR="00046D4A" w:rsidRPr="00B1530F" w:rsidRDefault="00046D4A" w:rsidP="004F19EB">
            <w:pPr>
              <w:pStyle w:val="TAL"/>
              <w:rPr>
                <w:sz w:val="16"/>
              </w:rPr>
            </w:pPr>
            <w:r>
              <w:rPr>
                <w:sz w:val="16"/>
              </w:rPr>
              <w:t>Anritsu</w:t>
            </w:r>
          </w:p>
        </w:tc>
        <w:tc>
          <w:tcPr>
            <w:tcW w:w="989" w:type="dxa"/>
          </w:tcPr>
          <w:p w14:paraId="79B675B4" w14:textId="77777777" w:rsidR="00046D4A" w:rsidRPr="00B1530F" w:rsidRDefault="00046D4A" w:rsidP="004F19EB">
            <w:pPr>
              <w:pStyle w:val="TAL"/>
              <w:rPr>
                <w:sz w:val="16"/>
              </w:rPr>
            </w:pPr>
            <w:r>
              <w:rPr>
                <w:sz w:val="16"/>
              </w:rPr>
              <w:t>38.522</w:t>
            </w:r>
          </w:p>
        </w:tc>
        <w:tc>
          <w:tcPr>
            <w:tcW w:w="851" w:type="dxa"/>
          </w:tcPr>
          <w:p w14:paraId="67CE61B7" w14:textId="77777777" w:rsidR="00046D4A" w:rsidRPr="00B1530F" w:rsidRDefault="00046D4A" w:rsidP="004F19EB">
            <w:pPr>
              <w:pStyle w:val="TAL"/>
              <w:rPr>
                <w:sz w:val="16"/>
              </w:rPr>
            </w:pPr>
            <w:r>
              <w:rPr>
                <w:sz w:val="16"/>
              </w:rPr>
              <w:t>0412</w:t>
            </w:r>
          </w:p>
        </w:tc>
        <w:tc>
          <w:tcPr>
            <w:tcW w:w="425" w:type="dxa"/>
          </w:tcPr>
          <w:p w14:paraId="738795E6" w14:textId="77777777" w:rsidR="00046D4A" w:rsidRPr="00B1530F" w:rsidRDefault="00046D4A" w:rsidP="004F19EB">
            <w:pPr>
              <w:pStyle w:val="TAR"/>
              <w:rPr>
                <w:sz w:val="16"/>
              </w:rPr>
            </w:pPr>
            <w:r>
              <w:rPr>
                <w:sz w:val="16"/>
              </w:rPr>
              <w:t>-</w:t>
            </w:r>
          </w:p>
        </w:tc>
        <w:tc>
          <w:tcPr>
            <w:tcW w:w="709" w:type="dxa"/>
          </w:tcPr>
          <w:p w14:paraId="338E9264" w14:textId="77777777" w:rsidR="00046D4A" w:rsidRPr="00B1530F" w:rsidRDefault="00046D4A" w:rsidP="004F19EB">
            <w:pPr>
              <w:pStyle w:val="TAL"/>
              <w:rPr>
                <w:sz w:val="16"/>
              </w:rPr>
            </w:pPr>
            <w:r>
              <w:rPr>
                <w:sz w:val="16"/>
              </w:rPr>
              <w:t>Rel-18</w:t>
            </w:r>
          </w:p>
        </w:tc>
        <w:tc>
          <w:tcPr>
            <w:tcW w:w="283" w:type="dxa"/>
          </w:tcPr>
          <w:p w14:paraId="7F92C74A" w14:textId="77777777" w:rsidR="00046D4A" w:rsidRPr="00B1530F" w:rsidRDefault="00046D4A" w:rsidP="004F19EB">
            <w:pPr>
              <w:pStyle w:val="TAL"/>
              <w:rPr>
                <w:sz w:val="16"/>
              </w:rPr>
            </w:pPr>
            <w:r>
              <w:rPr>
                <w:sz w:val="16"/>
              </w:rPr>
              <w:t>F</w:t>
            </w:r>
          </w:p>
        </w:tc>
        <w:tc>
          <w:tcPr>
            <w:tcW w:w="3261" w:type="dxa"/>
          </w:tcPr>
          <w:p w14:paraId="3CF44E3B" w14:textId="77777777" w:rsidR="00046D4A" w:rsidRPr="00B1530F" w:rsidRDefault="00046D4A" w:rsidP="004F19EB">
            <w:pPr>
              <w:pStyle w:val="TAL"/>
              <w:rPr>
                <w:sz w:val="16"/>
              </w:rPr>
            </w:pPr>
            <w:r>
              <w:rPr>
                <w:sz w:val="16"/>
              </w:rPr>
              <w:t>NR_MG_enh-UEConTest</w:t>
            </w:r>
          </w:p>
        </w:tc>
        <w:tc>
          <w:tcPr>
            <w:tcW w:w="1269" w:type="dxa"/>
          </w:tcPr>
          <w:p w14:paraId="0369FA17" w14:textId="77777777" w:rsidR="00046D4A" w:rsidRPr="00B1530F" w:rsidRDefault="00046D4A" w:rsidP="004F19EB">
            <w:pPr>
              <w:pStyle w:val="TAL"/>
              <w:rPr>
                <w:sz w:val="16"/>
              </w:rPr>
            </w:pPr>
            <w:r>
              <w:rPr>
                <w:sz w:val="16"/>
              </w:rPr>
              <w:t>revised</w:t>
            </w:r>
          </w:p>
        </w:tc>
      </w:tr>
      <w:tr w:rsidR="00046D4A" w14:paraId="4ED96518" w14:textId="77777777" w:rsidTr="00F86A74">
        <w:tc>
          <w:tcPr>
            <w:tcW w:w="1097" w:type="dxa"/>
          </w:tcPr>
          <w:p w14:paraId="46442414" w14:textId="77777777" w:rsidR="00046D4A" w:rsidRPr="00B1530F" w:rsidRDefault="00046D4A" w:rsidP="004F19EB">
            <w:pPr>
              <w:pStyle w:val="TAL"/>
              <w:rPr>
                <w:sz w:val="16"/>
              </w:rPr>
            </w:pPr>
            <w:r>
              <w:rPr>
                <w:sz w:val="16"/>
              </w:rPr>
              <w:t>R5-243923</w:t>
            </w:r>
          </w:p>
        </w:tc>
        <w:tc>
          <w:tcPr>
            <w:tcW w:w="3872" w:type="dxa"/>
          </w:tcPr>
          <w:p w14:paraId="3F28EC48" w14:textId="77777777" w:rsidR="00046D4A" w:rsidRPr="00B1530F" w:rsidRDefault="00046D4A" w:rsidP="004F19EB">
            <w:pPr>
              <w:pStyle w:val="TAL"/>
              <w:rPr>
                <w:sz w:val="16"/>
              </w:rPr>
            </w:pPr>
            <w:r>
              <w:rPr>
                <w:sz w:val="16"/>
              </w:rPr>
              <w:t>Correction to TC titles in applicability table of RRM event triggered reporting TCs with measurement gaps</w:t>
            </w:r>
          </w:p>
        </w:tc>
        <w:tc>
          <w:tcPr>
            <w:tcW w:w="1408" w:type="dxa"/>
          </w:tcPr>
          <w:p w14:paraId="1FFD57E8" w14:textId="77777777" w:rsidR="00046D4A" w:rsidRPr="00B1530F" w:rsidRDefault="00046D4A" w:rsidP="004F19EB">
            <w:pPr>
              <w:pStyle w:val="TAL"/>
              <w:rPr>
                <w:sz w:val="16"/>
              </w:rPr>
            </w:pPr>
            <w:r>
              <w:rPr>
                <w:sz w:val="16"/>
              </w:rPr>
              <w:t>Anritsu</w:t>
            </w:r>
          </w:p>
        </w:tc>
        <w:tc>
          <w:tcPr>
            <w:tcW w:w="989" w:type="dxa"/>
          </w:tcPr>
          <w:p w14:paraId="55221946" w14:textId="77777777" w:rsidR="00046D4A" w:rsidRPr="00B1530F" w:rsidRDefault="00046D4A" w:rsidP="004F19EB">
            <w:pPr>
              <w:pStyle w:val="TAL"/>
              <w:rPr>
                <w:sz w:val="16"/>
              </w:rPr>
            </w:pPr>
            <w:r>
              <w:rPr>
                <w:sz w:val="16"/>
              </w:rPr>
              <w:t>38.522</w:t>
            </w:r>
          </w:p>
        </w:tc>
        <w:tc>
          <w:tcPr>
            <w:tcW w:w="851" w:type="dxa"/>
          </w:tcPr>
          <w:p w14:paraId="183082E6" w14:textId="77777777" w:rsidR="00046D4A" w:rsidRPr="00B1530F" w:rsidRDefault="00046D4A" w:rsidP="004F19EB">
            <w:pPr>
              <w:pStyle w:val="TAL"/>
              <w:rPr>
                <w:sz w:val="16"/>
              </w:rPr>
            </w:pPr>
            <w:r>
              <w:rPr>
                <w:sz w:val="16"/>
              </w:rPr>
              <w:t>0412</w:t>
            </w:r>
          </w:p>
        </w:tc>
        <w:tc>
          <w:tcPr>
            <w:tcW w:w="425" w:type="dxa"/>
          </w:tcPr>
          <w:p w14:paraId="181A7DAF" w14:textId="77777777" w:rsidR="00046D4A" w:rsidRPr="00B1530F" w:rsidRDefault="00046D4A" w:rsidP="004F19EB">
            <w:pPr>
              <w:pStyle w:val="TAR"/>
              <w:rPr>
                <w:sz w:val="16"/>
              </w:rPr>
            </w:pPr>
            <w:r>
              <w:rPr>
                <w:sz w:val="16"/>
              </w:rPr>
              <w:t>1</w:t>
            </w:r>
          </w:p>
        </w:tc>
        <w:tc>
          <w:tcPr>
            <w:tcW w:w="709" w:type="dxa"/>
          </w:tcPr>
          <w:p w14:paraId="4B546B08" w14:textId="77777777" w:rsidR="00046D4A" w:rsidRPr="00B1530F" w:rsidRDefault="00046D4A" w:rsidP="004F19EB">
            <w:pPr>
              <w:pStyle w:val="TAL"/>
              <w:rPr>
                <w:sz w:val="16"/>
              </w:rPr>
            </w:pPr>
            <w:r>
              <w:rPr>
                <w:sz w:val="16"/>
              </w:rPr>
              <w:t>Rel-18</w:t>
            </w:r>
          </w:p>
        </w:tc>
        <w:tc>
          <w:tcPr>
            <w:tcW w:w="283" w:type="dxa"/>
          </w:tcPr>
          <w:p w14:paraId="009ADE30" w14:textId="77777777" w:rsidR="00046D4A" w:rsidRPr="00B1530F" w:rsidRDefault="00046D4A" w:rsidP="004F19EB">
            <w:pPr>
              <w:pStyle w:val="TAL"/>
              <w:rPr>
                <w:sz w:val="16"/>
              </w:rPr>
            </w:pPr>
            <w:r>
              <w:rPr>
                <w:sz w:val="16"/>
              </w:rPr>
              <w:t>F</w:t>
            </w:r>
          </w:p>
        </w:tc>
        <w:tc>
          <w:tcPr>
            <w:tcW w:w="3261" w:type="dxa"/>
          </w:tcPr>
          <w:p w14:paraId="504A8777" w14:textId="77777777" w:rsidR="00046D4A" w:rsidRPr="00B1530F" w:rsidRDefault="00046D4A" w:rsidP="004F19EB">
            <w:pPr>
              <w:pStyle w:val="TAL"/>
              <w:rPr>
                <w:sz w:val="16"/>
              </w:rPr>
            </w:pPr>
            <w:r>
              <w:rPr>
                <w:sz w:val="16"/>
              </w:rPr>
              <w:t>NR_MG_enh-UEConTest</w:t>
            </w:r>
          </w:p>
        </w:tc>
        <w:tc>
          <w:tcPr>
            <w:tcW w:w="1269" w:type="dxa"/>
          </w:tcPr>
          <w:p w14:paraId="563BCAA1" w14:textId="77777777" w:rsidR="00046D4A" w:rsidRPr="00B1530F" w:rsidRDefault="00046D4A" w:rsidP="004F19EB">
            <w:pPr>
              <w:pStyle w:val="TAL"/>
              <w:rPr>
                <w:sz w:val="16"/>
              </w:rPr>
            </w:pPr>
            <w:r>
              <w:rPr>
                <w:sz w:val="16"/>
              </w:rPr>
              <w:t>agreed</w:t>
            </w:r>
          </w:p>
        </w:tc>
      </w:tr>
      <w:tr w:rsidR="00046D4A" w14:paraId="0CA5919D" w14:textId="77777777" w:rsidTr="00F86A74">
        <w:tc>
          <w:tcPr>
            <w:tcW w:w="1097" w:type="dxa"/>
          </w:tcPr>
          <w:p w14:paraId="0508250F" w14:textId="77777777" w:rsidR="00046D4A" w:rsidRPr="00B1530F" w:rsidRDefault="00046D4A" w:rsidP="004F19EB">
            <w:pPr>
              <w:pStyle w:val="TAL"/>
              <w:rPr>
                <w:sz w:val="16"/>
              </w:rPr>
            </w:pPr>
            <w:r>
              <w:rPr>
                <w:sz w:val="16"/>
              </w:rPr>
              <w:t>R5-242610</w:t>
            </w:r>
          </w:p>
        </w:tc>
        <w:tc>
          <w:tcPr>
            <w:tcW w:w="3872" w:type="dxa"/>
          </w:tcPr>
          <w:p w14:paraId="24827409" w14:textId="77777777" w:rsidR="00046D4A" w:rsidRPr="00B1530F" w:rsidRDefault="00046D4A" w:rsidP="004F19EB">
            <w:pPr>
              <w:pStyle w:val="TAL"/>
              <w:rPr>
                <w:sz w:val="16"/>
              </w:rPr>
            </w:pPr>
            <w:r>
              <w:rPr>
                <w:sz w:val="16"/>
              </w:rPr>
              <w:t>Editorial Correction of FR2 feMIMO test case</w:t>
            </w:r>
          </w:p>
        </w:tc>
        <w:tc>
          <w:tcPr>
            <w:tcW w:w="1408" w:type="dxa"/>
          </w:tcPr>
          <w:p w14:paraId="3BAA50F7" w14:textId="77777777" w:rsidR="00046D4A" w:rsidRPr="00B1530F" w:rsidRDefault="00046D4A" w:rsidP="004F19EB">
            <w:pPr>
              <w:pStyle w:val="TAL"/>
              <w:rPr>
                <w:sz w:val="16"/>
              </w:rPr>
            </w:pPr>
            <w:r>
              <w:rPr>
                <w:sz w:val="16"/>
              </w:rPr>
              <w:t>Nokia</w:t>
            </w:r>
          </w:p>
        </w:tc>
        <w:tc>
          <w:tcPr>
            <w:tcW w:w="989" w:type="dxa"/>
          </w:tcPr>
          <w:p w14:paraId="0FF0E974" w14:textId="77777777" w:rsidR="00046D4A" w:rsidRPr="00B1530F" w:rsidRDefault="00046D4A" w:rsidP="004F19EB">
            <w:pPr>
              <w:pStyle w:val="TAL"/>
              <w:rPr>
                <w:sz w:val="16"/>
              </w:rPr>
            </w:pPr>
            <w:r>
              <w:rPr>
                <w:sz w:val="16"/>
              </w:rPr>
              <w:t>38.522</w:t>
            </w:r>
          </w:p>
        </w:tc>
        <w:tc>
          <w:tcPr>
            <w:tcW w:w="851" w:type="dxa"/>
          </w:tcPr>
          <w:p w14:paraId="2838B2D3" w14:textId="77777777" w:rsidR="00046D4A" w:rsidRPr="00B1530F" w:rsidRDefault="00046D4A" w:rsidP="004F19EB">
            <w:pPr>
              <w:pStyle w:val="TAL"/>
              <w:rPr>
                <w:sz w:val="16"/>
              </w:rPr>
            </w:pPr>
            <w:r>
              <w:rPr>
                <w:sz w:val="16"/>
              </w:rPr>
              <w:t>0413</w:t>
            </w:r>
          </w:p>
        </w:tc>
        <w:tc>
          <w:tcPr>
            <w:tcW w:w="425" w:type="dxa"/>
          </w:tcPr>
          <w:p w14:paraId="22311E86" w14:textId="77777777" w:rsidR="00046D4A" w:rsidRPr="00B1530F" w:rsidRDefault="00046D4A" w:rsidP="004F19EB">
            <w:pPr>
              <w:pStyle w:val="TAR"/>
              <w:rPr>
                <w:sz w:val="16"/>
              </w:rPr>
            </w:pPr>
            <w:r>
              <w:rPr>
                <w:sz w:val="16"/>
              </w:rPr>
              <w:t>-</w:t>
            </w:r>
          </w:p>
        </w:tc>
        <w:tc>
          <w:tcPr>
            <w:tcW w:w="709" w:type="dxa"/>
          </w:tcPr>
          <w:p w14:paraId="516CB44C" w14:textId="77777777" w:rsidR="00046D4A" w:rsidRPr="00B1530F" w:rsidRDefault="00046D4A" w:rsidP="004F19EB">
            <w:pPr>
              <w:pStyle w:val="TAL"/>
              <w:rPr>
                <w:sz w:val="16"/>
              </w:rPr>
            </w:pPr>
            <w:r>
              <w:rPr>
                <w:sz w:val="16"/>
              </w:rPr>
              <w:t>Rel-18</w:t>
            </w:r>
          </w:p>
        </w:tc>
        <w:tc>
          <w:tcPr>
            <w:tcW w:w="283" w:type="dxa"/>
          </w:tcPr>
          <w:p w14:paraId="524DBB99" w14:textId="77777777" w:rsidR="00046D4A" w:rsidRPr="00B1530F" w:rsidRDefault="00046D4A" w:rsidP="004F19EB">
            <w:pPr>
              <w:pStyle w:val="TAL"/>
              <w:rPr>
                <w:sz w:val="16"/>
              </w:rPr>
            </w:pPr>
            <w:r>
              <w:rPr>
                <w:sz w:val="16"/>
              </w:rPr>
              <w:t>F</w:t>
            </w:r>
          </w:p>
        </w:tc>
        <w:tc>
          <w:tcPr>
            <w:tcW w:w="3261" w:type="dxa"/>
          </w:tcPr>
          <w:p w14:paraId="0B22BD51" w14:textId="77777777" w:rsidR="00046D4A" w:rsidRPr="00B1530F" w:rsidRDefault="00046D4A" w:rsidP="004F19EB">
            <w:pPr>
              <w:pStyle w:val="TAL"/>
              <w:rPr>
                <w:sz w:val="16"/>
              </w:rPr>
            </w:pPr>
            <w:r>
              <w:rPr>
                <w:sz w:val="16"/>
              </w:rPr>
              <w:t>NR_feMIMO-UEConTest</w:t>
            </w:r>
          </w:p>
        </w:tc>
        <w:tc>
          <w:tcPr>
            <w:tcW w:w="1269" w:type="dxa"/>
          </w:tcPr>
          <w:p w14:paraId="4EC59302" w14:textId="77777777" w:rsidR="00046D4A" w:rsidRPr="00B1530F" w:rsidRDefault="00046D4A" w:rsidP="004F19EB">
            <w:pPr>
              <w:pStyle w:val="TAL"/>
              <w:rPr>
                <w:sz w:val="16"/>
              </w:rPr>
            </w:pPr>
            <w:r>
              <w:rPr>
                <w:sz w:val="16"/>
              </w:rPr>
              <w:t>revised</w:t>
            </w:r>
          </w:p>
        </w:tc>
      </w:tr>
      <w:tr w:rsidR="00046D4A" w14:paraId="19928AC2" w14:textId="77777777" w:rsidTr="00F86A74">
        <w:tc>
          <w:tcPr>
            <w:tcW w:w="1097" w:type="dxa"/>
          </w:tcPr>
          <w:p w14:paraId="46CFFE5D" w14:textId="77777777" w:rsidR="00046D4A" w:rsidRPr="00B1530F" w:rsidRDefault="00046D4A" w:rsidP="004F19EB">
            <w:pPr>
              <w:pStyle w:val="TAL"/>
              <w:rPr>
                <w:sz w:val="16"/>
              </w:rPr>
            </w:pPr>
            <w:r>
              <w:rPr>
                <w:sz w:val="16"/>
              </w:rPr>
              <w:t>R5-243715</w:t>
            </w:r>
          </w:p>
        </w:tc>
        <w:tc>
          <w:tcPr>
            <w:tcW w:w="3872" w:type="dxa"/>
          </w:tcPr>
          <w:p w14:paraId="345E16D1" w14:textId="77777777" w:rsidR="00046D4A" w:rsidRPr="00B1530F" w:rsidRDefault="00046D4A" w:rsidP="004F19EB">
            <w:pPr>
              <w:pStyle w:val="TAL"/>
              <w:rPr>
                <w:sz w:val="16"/>
              </w:rPr>
            </w:pPr>
            <w:r>
              <w:rPr>
                <w:sz w:val="16"/>
              </w:rPr>
              <w:t>Editorial Correction of FR2 feMIMO test case</w:t>
            </w:r>
          </w:p>
        </w:tc>
        <w:tc>
          <w:tcPr>
            <w:tcW w:w="1408" w:type="dxa"/>
          </w:tcPr>
          <w:p w14:paraId="189E3262" w14:textId="77777777" w:rsidR="00046D4A" w:rsidRPr="00B1530F" w:rsidRDefault="00046D4A" w:rsidP="004F19EB">
            <w:pPr>
              <w:pStyle w:val="TAL"/>
              <w:rPr>
                <w:sz w:val="16"/>
              </w:rPr>
            </w:pPr>
            <w:r>
              <w:rPr>
                <w:sz w:val="16"/>
              </w:rPr>
              <w:t>Nokia</w:t>
            </w:r>
          </w:p>
        </w:tc>
        <w:tc>
          <w:tcPr>
            <w:tcW w:w="989" w:type="dxa"/>
          </w:tcPr>
          <w:p w14:paraId="07FFA702" w14:textId="77777777" w:rsidR="00046D4A" w:rsidRPr="00B1530F" w:rsidRDefault="00046D4A" w:rsidP="004F19EB">
            <w:pPr>
              <w:pStyle w:val="TAL"/>
              <w:rPr>
                <w:sz w:val="16"/>
              </w:rPr>
            </w:pPr>
            <w:r>
              <w:rPr>
                <w:sz w:val="16"/>
              </w:rPr>
              <w:t>38.522</w:t>
            </w:r>
          </w:p>
        </w:tc>
        <w:tc>
          <w:tcPr>
            <w:tcW w:w="851" w:type="dxa"/>
          </w:tcPr>
          <w:p w14:paraId="75B69D30" w14:textId="77777777" w:rsidR="00046D4A" w:rsidRPr="00B1530F" w:rsidRDefault="00046D4A" w:rsidP="004F19EB">
            <w:pPr>
              <w:pStyle w:val="TAL"/>
              <w:rPr>
                <w:sz w:val="16"/>
              </w:rPr>
            </w:pPr>
            <w:r>
              <w:rPr>
                <w:sz w:val="16"/>
              </w:rPr>
              <w:t>0413</w:t>
            </w:r>
          </w:p>
        </w:tc>
        <w:tc>
          <w:tcPr>
            <w:tcW w:w="425" w:type="dxa"/>
          </w:tcPr>
          <w:p w14:paraId="79B933BE" w14:textId="77777777" w:rsidR="00046D4A" w:rsidRPr="00B1530F" w:rsidRDefault="00046D4A" w:rsidP="004F19EB">
            <w:pPr>
              <w:pStyle w:val="TAR"/>
              <w:rPr>
                <w:sz w:val="16"/>
              </w:rPr>
            </w:pPr>
            <w:r>
              <w:rPr>
                <w:sz w:val="16"/>
              </w:rPr>
              <w:t>1</w:t>
            </w:r>
          </w:p>
        </w:tc>
        <w:tc>
          <w:tcPr>
            <w:tcW w:w="709" w:type="dxa"/>
          </w:tcPr>
          <w:p w14:paraId="51030339" w14:textId="77777777" w:rsidR="00046D4A" w:rsidRPr="00B1530F" w:rsidRDefault="00046D4A" w:rsidP="004F19EB">
            <w:pPr>
              <w:pStyle w:val="TAL"/>
              <w:rPr>
                <w:sz w:val="16"/>
              </w:rPr>
            </w:pPr>
            <w:r>
              <w:rPr>
                <w:sz w:val="16"/>
              </w:rPr>
              <w:t>Rel-18</w:t>
            </w:r>
          </w:p>
        </w:tc>
        <w:tc>
          <w:tcPr>
            <w:tcW w:w="283" w:type="dxa"/>
          </w:tcPr>
          <w:p w14:paraId="7B9F7DA4" w14:textId="77777777" w:rsidR="00046D4A" w:rsidRPr="00B1530F" w:rsidRDefault="00046D4A" w:rsidP="004F19EB">
            <w:pPr>
              <w:pStyle w:val="TAL"/>
              <w:rPr>
                <w:sz w:val="16"/>
              </w:rPr>
            </w:pPr>
            <w:r>
              <w:rPr>
                <w:sz w:val="16"/>
              </w:rPr>
              <w:t>F</w:t>
            </w:r>
          </w:p>
        </w:tc>
        <w:tc>
          <w:tcPr>
            <w:tcW w:w="3261" w:type="dxa"/>
          </w:tcPr>
          <w:p w14:paraId="30A3F7E9" w14:textId="77777777" w:rsidR="00046D4A" w:rsidRPr="00B1530F" w:rsidRDefault="00046D4A" w:rsidP="004F19EB">
            <w:pPr>
              <w:pStyle w:val="TAL"/>
              <w:rPr>
                <w:sz w:val="16"/>
              </w:rPr>
            </w:pPr>
            <w:r>
              <w:rPr>
                <w:sz w:val="16"/>
              </w:rPr>
              <w:t>NR_feMIMO-UEConTest</w:t>
            </w:r>
          </w:p>
        </w:tc>
        <w:tc>
          <w:tcPr>
            <w:tcW w:w="1269" w:type="dxa"/>
          </w:tcPr>
          <w:p w14:paraId="1D6A7EE3" w14:textId="77777777" w:rsidR="00046D4A" w:rsidRPr="00B1530F" w:rsidRDefault="00046D4A" w:rsidP="004F19EB">
            <w:pPr>
              <w:pStyle w:val="TAL"/>
              <w:rPr>
                <w:sz w:val="16"/>
              </w:rPr>
            </w:pPr>
            <w:r>
              <w:rPr>
                <w:sz w:val="16"/>
              </w:rPr>
              <w:t>agreed</w:t>
            </w:r>
          </w:p>
        </w:tc>
      </w:tr>
      <w:tr w:rsidR="00046D4A" w14:paraId="08B2EB70" w14:textId="77777777" w:rsidTr="00F86A74">
        <w:tc>
          <w:tcPr>
            <w:tcW w:w="1097" w:type="dxa"/>
          </w:tcPr>
          <w:p w14:paraId="25E1E21C" w14:textId="77777777" w:rsidR="00046D4A" w:rsidRPr="00B1530F" w:rsidRDefault="00046D4A" w:rsidP="004F19EB">
            <w:pPr>
              <w:pStyle w:val="TAL"/>
              <w:rPr>
                <w:sz w:val="16"/>
              </w:rPr>
            </w:pPr>
            <w:r>
              <w:rPr>
                <w:sz w:val="16"/>
              </w:rPr>
              <w:t>R5-242645</w:t>
            </w:r>
          </w:p>
        </w:tc>
        <w:tc>
          <w:tcPr>
            <w:tcW w:w="3872" w:type="dxa"/>
          </w:tcPr>
          <w:p w14:paraId="65AC1766" w14:textId="77777777" w:rsidR="00046D4A" w:rsidRPr="00B1530F" w:rsidRDefault="00046D4A" w:rsidP="004F19EB">
            <w:pPr>
              <w:pStyle w:val="TAL"/>
              <w:rPr>
                <w:sz w:val="16"/>
              </w:rPr>
            </w:pPr>
            <w:r>
              <w:rPr>
                <w:sz w:val="16"/>
              </w:rPr>
              <w:t>Applicabilty correction of RRM enhancements test cases</w:t>
            </w:r>
          </w:p>
        </w:tc>
        <w:tc>
          <w:tcPr>
            <w:tcW w:w="1408" w:type="dxa"/>
          </w:tcPr>
          <w:p w14:paraId="160A8BFC" w14:textId="77777777" w:rsidR="00046D4A" w:rsidRPr="00B1530F" w:rsidRDefault="00046D4A" w:rsidP="004F19EB">
            <w:pPr>
              <w:pStyle w:val="TAL"/>
              <w:rPr>
                <w:sz w:val="16"/>
              </w:rPr>
            </w:pPr>
            <w:r>
              <w:rPr>
                <w:sz w:val="16"/>
              </w:rPr>
              <w:t>Ericsson</w:t>
            </w:r>
          </w:p>
        </w:tc>
        <w:tc>
          <w:tcPr>
            <w:tcW w:w="989" w:type="dxa"/>
          </w:tcPr>
          <w:p w14:paraId="2DA8F38D" w14:textId="77777777" w:rsidR="00046D4A" w:rsidRPr="00B1530F" w:rsidRDefault="00046D4A" w:rsidP="004F19EB">
            <w:pPr>
              <w:pStyle w:val="TAL"/>
              <w:rPr>
                <w:sz w:val="16"/>
              </w:rPr>
            </w:pPr>
            <w:r>
              <w:rPr>
                <w:sz w:val="16"/>
              </w:rPr>
              <w:t>38.522</w:t>
            </w:r>
          </w:p>
        </w:tc>
        <w:tc>
          <w:tcPr>
            <w:tcW w:w="851" w:type="dxa"/>
          </w:tcPr>
          <w:p w14:paraId="45943A1F" w14:textId="77777777" w:rsidR="00046D4A" w:rsidRPr="00B1530F" w:rsidRDefault="00046D4A" w:rsidP="004F19EB">
            <w:pPr>
              <w:pStyle w:val="TAL"/>
              <w:rPr>
                <w:sz w:val="16"/>
              </w:rPr>
            </w:pPr>
            <w:r>
              <w:rPr>
                <w:sz w:val="16"/>
              </w:rPr>
              <w:t>0414</w:t>
            </w:r>
          </w:p>
        </w:tc>
        <w:tc>
          <w:tcPr>
            <w:tcW w:w="425" w:type="dxa"/>
          </w:tcPr>
          <w:p w14:paraId="62867F31" w14:textId="77777777" w:rsidR="00046D4A" w:rsidRPr="00B1530F" w:rsidRDefault="00046D4A" w:rsidP="004F19EB">
            <w:pPr>
              <w:pStyle w:val="TAR"/>
              <w:rPr>
                <w:sz w:val="16"/>
              </w:rPr>
            </w:pPr>
            <w:r>
              <w:rPr>
                <w:sz w:val="16"/>
              </w:rPr>
              <w:t>-</w:t>
            </w:r>
          </w:p>
        </w:tc>
        <w:tc>
          <w:tcPr>
            <w:tcW w:w="709" w:type="dxa"/>
          </w:tcPr>
          <w:p w14:paraId="5CCA6306" w14:textId="77777777" w:rsidR="00046D4A" w:rsidRPr="00B1530F" w:rsidRDefault="00046D4A" w:rsidP="004F19EB">
            <w:pPr>
              <w:pStyle w:val="TAL"/>
              <w:rPr>
                <w:sz w:val="16"/>
              </w:rPr>
            </w:pPr>
            <w:r>
              <w:rPr>
                <w:sz w:val="16"/>
              </w:rPr>
              <w:t>Rel-18</w:t>
            </w:r>
          </w:p>
        </w:tc>
        <w:tc>
          <w:tcPr>
            <w:tcW w:w="283" w:type="dxa"/>
          </w:tcPr>
          <w:p w14:paraId="5B45D06B" w14:textId="77777777" w:rsidR="00046D4A" w:rsidRPr="00B1530F" w:rsidRDefault="00046D4A" w:rsidP="004F19EB">
            <w:pPr>
              <w:pStyle w:val="TAL"/>
              <w:rPr>
                <w:sz w:val="16"/>
              </w:rPr>
            </w:pPr>
            <w:r>
              <w:rPr>
                <w:sz w:val="16"/>
              </w:rPr>
              <w:t>F</w:t>
            </w:r>
          </w:p>
        </w:tc>
        <w:tc>
          <w:tcPr>
            <w:tcW w:w="3261" w:type="dxa"/>
          </w:tcPr>
          <w:p w14:paraId="205980A6" w14:textId="77777777" w:rsidR="00046D4A" w:rsidRPr="00B1530F" w:rsidRDefault="00046D4A" w:rsidP="004F19EB">
            <w:pPr>
              <w:pStyle w:val="TAL"/>
              <w:rPr>
                <w:sz w:val="16"/>
              </w:rPr>
            </w:pPr>
            <w:r>
              <w:rPr>
                <w:sz w:val="16"/>
              </w:rPr>
              <w:t>NR_RRM_enh-UEConTest</w:t>
            </w:r>
          </w:p>
        </w:tc>
        <w:tc>
          <w:tcPr>
            <w:tcW w:w="1269" w:type="dxa"/>
          </w:tcPr>
          <w:p w14:paraId="24A929BD" w14:textId="77777777" w:rsidR="00046D4A" w:rsidRPr="00B1530F" w:rsidRDefault="00046D4A" w:rsidP="004F19EB">
            <w:pPr>
              <w:pStyle w:val="TAL"/>
              <w:rPr>
                <w:sz w:val="16"/>
              </w:rPr>
            </w:pPr>
            <w:r>
              <w:rPr>
                <w:sz w:val="16"/>
              </w:rPr>
              <w:t>revised</w:t>
            </w:r>
          </w:p>
        </w:tc>
      </w:tr>
      <w:tr w:rsidR="00046D4A" w14:paraId="3DE47DC1" w14:textId="77777777" w:rsidTr="00F86A74">
        <w:tc>
          <w:tcPr>
            <w:tcW w:w="1097" w:type="dxa"/>
          </w:tcPr>
          <w:p w14:paraId="52FEEEDE" w14:textId="77777777" w:rsidR="00046D4A" w:rsidRPr="00B1530F" w:rsidRDefault="00046D4A" w:rsidP="004F19EB">
            <w:pPr>
              <w:pStyle w:val="TAL"/>
              <w:rPr>
                <w:sz w:val="16"/>
              </w:rPr>
            </w:pPr>
            <w:r>
              <w:rPr>
                <w:sz w:val="16"/>
              </w:rPr>
              <w:t>R5-243718</w:t>
            </w:r>
          </w:p>
        </w:tc>
        <w:tc>
          <w:tcPr>
            <w:tcW w:w="3872" w:type="dxa"/>
          </w:tcPr>
          <w:p w14:paraId="191EA9EB" w14:textId="77777777" w:rsidR="00046D4A" w:rsidRPr="00B1530F" w:rsidRDefault="00046D4A" w:rsidP="004F19EB">
            <w:pPr>
              <w:pStyle w:val="TAL"/>
              <w:rPr>
                <w:sz w:val="16"/>
              </w:rPr>
            </w:pPr>
            <w:r>
              <w:rPr>
                <w:sz w:val="16"/>
              </w:rPr>
              <w:t>Applicabilty correction of RRM enhancements test cases</w:t>
            </w:r>
          </w:p>
        </w:tc>
        <w:tc>
          <w:tcPr>
            <w:tcW w:w="1408" w:type="dxa"/>
          </w:tcPr>
          <w:p w14:paraId="48696C18" w14:textId="77777777" w:rsidR="00046D4A" w:rsidRPr="00B1530F" w:rsidRDefault="00046D4A" w:rsidP="004F19EB">
            <w:pPr>
              <w:pStyle w:val="TAL"/>
              <w:rPr>
                <w:sz w:val="16"/>
              </w:rPr>
            </w:pPr>
            <w:r>
              <w:rPr>
                <w:sz w:val="16"/>
              </w:rPr>
              <w:t>Ericsson</w:t>
            </w:r>
          </w:p>
        </w:tc>
        <w:tc>
          <w:tcPr>
            <w:tcW w:w="989" w:type="dxa"/>
          </w:tcPr>
          <w:p w14:paraId="0F64B8C0" w14:textId="77777777" w:rsidR="00046D4A" w:rsidRPr="00B1530F" w:rsidRDefault="00046D4A" w:rsidP="004F19EB">
            <w:pPr>
              <w:pStyle w:val="TAL"/>
              <w:rPr>
                <w:sz w:val="16"/>
              </w:rPr>
            </w:pPr>
            <w:r>
              <w:rPr>
                <w:sz w:val="16"/>
              </w:rPr>
              <w:t>38.522</w:t>
            </w:r>
          </w:p>
        </w:tc>
        <w:tc>
          <w:tcPr>
            <w:tcW w:w="851" w:type="dxa"/>
          </w:tcPr>
          <w:p w14:paraId="26106409" w14:textId="77777777" w:rsidR="00046D4A" w:rsidRPr="00B1530F" w:rsidRDefault="00046D4A" w:rsidP="004F19EB">
            <w:pPr>
              <w:pStyle w:val="TAL"/>
              <w:rPr>
                <w:sz w:val="16"/>
              </w:rPr>
            </w:pPr>
            <w:r>
              <w:rPr>
                <w:sz w:val="16"/>
              </w:rPr>
              <w:t>0414</w:t>
            </w:r>
          </w:p>
        </w:tc>
        <w:tc>
          <w:tcPr>
            <w:tcW w:w="425" w:type="dxa"/>
          </w:tcPr>
          <w:p w14:paraId="5DDA6F48" w14:textId="77777777" w:rsidR="00046D4A" w:rsidRPr="00B1530F" w:rsidRDefault="00046D4A" w:rsidP="004F19EB">
            <w:pPr>
              <w:pStyle w:val="TAR"/>
              <w:rPr>
                <w:sz w:val="16"/>
              </w:rPr>
            </w:pPr>
            <w:r>
              <w:rPr>
                <w:sz w:val="16"/>
              </w:rPr>
              <w:t>1</w:t>
            </w:r>
          </w:p>
        </w:tc>
        <w:tc>
          <w:tcPr>
            <w:tcW w:w="709" w:type="dxa"/>
          </w:tcPr>
          <w:p w14:paraId="1FEBF7F9" w14:textId="77777777" w:rsidR="00046D4A" w:rsidRPr="00B1530F" w:rsidRDefault="00046D4A" w:rsidP="004F19EB">
            <w:pPr>
              <w:pStyle w:val="TAL"/>
              <w:rPr>
                <w:sz w:val="16"/>
              </w:rPr>
            </w:pPr>
            <w:r>
              <w:rPr>
                <w:sz w:val="16"/>
              </w:rPr>
              <w:t>Rel-18</w:t>
            </w:r>
          </w:p>
        </w:tc>
        <w:tc>
          <w:tcPr>
            <w:tcW w:w="283" w:type="dxa"/>
          </w:tcPr>
          <w:p w14:paraId="3A94C4A1" w14:textId="77777777" w:rsidR="00046D4A" w:rsidRPr="00B1530F" w:rsidRDefault="00046D4A" w:rsidP="004F19EB">
            <w:pPr>
              <w:pStyle w:val="TAL"/>
              <w:rPr>
                <w:sz w:val="16"/>
              </w:rPr>
            </w:pPr>
            <w:r>
              <w:rPr>
                <w:sz w:val="16"/>
              </w:rPr>
              <w:t>F</w:t>
            </w:r>
          </w:p>
        </w:tc>
        <w:tc>
          <w:tcPr>
            <w:tcW w:w="3261" w:type="dxa"/>
          </w:tcPr>
          <w:p w14:paraId="78481EAA" w14:textId="77777777" w:rsidR="00046D4A" w:rsidRPr="00B1530F" w:rsidRDefault="00046D4A" w:rsidP="004F19EB">
            <w:pPr>
              <w:pStyle w:val="TAL"/>
              <w:rPr>
                <w:sz w:val="16"/>
              </w:rPr>
            </w:pPr>
            <w:r>
              <w:rPr>
                <w:sz w:val="16"/>
              </w:rPr>
              <w:t>NR_RRM_enh-UEConTest</w:t>
            </w:r>
          </w:p>
        </w:tc>
        <w:tc>
          <w:tcPr>
            <w:tcW w:w="1269" w:type="dxa"/>
          </w:tcPr>
          <w:p w14:paraId="01CD5938" w14:textId="77777777" w:rsidR="00046D4A" w:rsidRPr="00B1530F" w:rsidRDefault="00046D4A" w:rsidP="004F19EB">
            <w:pPr>
              <w:pStyle w:val="TAL"/>
              <w:rPr>
                <w:sz w:val="16"/>
              </w:rPr>
            </w:pPr>
            <w:r>
              <w:rPr>
                <w:sz w:val="16"/>
              </w:rPr>
              <w:t>agreed</w:t>
            </w:r>
          </w:p>
        </w:tc>
      </w:tr>
      <w:tr w:rsidR="00046D4A" w14:paraId="6FDD82C5" w14:textId="77777777" w:rsidTr="00F86A74">
        <w:tc>
          <w:tcPr>
            <w:tcW w:w="1097" w:type="dxa"/>
          </w:tcPr>
          <w:p w14:paraId="01B928BD" w14:textId="77777777" w:rsidR="00046D4A" w:rsidRPr="00B1530F" w:rsidRDefault="00046D4A" w:rsidP="004F19EB">
            <w:pPr>
              <w:pStyle w:val="TAL"/>
              <w:rPr>
                <w:sz w:val="16"/>
              </w:rPr>
            </w:pPr>
            <w:r>
              <w:rPr>
                <w:sz w:val="16"/>
              </w:rPr>
              <w:t>R5-242669</w:t>
            </w:r>
          </w:p>
        </w:tc>
        <w:tc>
          <w:tcPr>
            <w:tcW w:w="3872" w:type="dxa"/>
          </w:tcPr>
          <w:p w14:paraId="375C9A0D" w14:textId="77777777" w:rsidR="00046D4A" w:rsidRPr="00B1530F" w:rsidRDefault="00046D4A" w:rsidP="004F19EB">
            <w:pPr>
              <w:pStyle w:val="TAL"/>
              <w:rPr>
                <w:sz w:val="16"/>
              </w:rPr>
            </w:pPr>
            <w:r>
              <w:rPr>
                <w:sz w:val="16"/>
              </w:rPr>
              <w:t>Additional applicability for Inter-cell SSB based L1-RSRP measurements</w:t>
            </w:r>
          </w:p>
        </w:tc>
        <w:tc>
          <w:tcPr>
            <w:tcW w:w="1408" w:type="dxa"/>
          </w:tcPr>
          <w:p w14:paraId="768EB1D3" w14:textId="77777777" w:rsidR="00046D4A" w:rsidRPr="00B1530F" w:rsidRDefault="00046D4A" w:rsidP="004F19EB">
            <w:pPr>
              <w:pStyle w:val="TAL"/>
              <w:rPr>
                <w:sz w:val="16"/>
              </w:rPr>
            </w:pPr>
            <w:r>
              <w:rPr>
                <w:sz w:val="16"/>
              </w:rPr>
              <w:t>Samsung</w:t>
            </w:r>
          </w:p>
        </w:tc>
        <w:tc>
          <w:tcPr>
            <w:tcW w:w="989" w:type="dxa"/>
          </w:tcPr>
          <w:p w14:paraId="5B48D8F9" w14:textId="77777777" w:rsidR="00046D4A" w:rsidRPr="00B1530F" w:rsidRDefault="00046D4A" w:rsidP="004F19EB">
            <w:pPr>
              <w:pStyle w:val="TAL"/>
              <w:rPr>
                <w:sz w:val="16"/>
              </w:rPr>
            </w:pPr>
            <w:r>
              <w:rPr>
                <w:sz w:val="16"/>
              </w:rPr>
              <w:t>38.522</w:t>
            </w:r>
          </w:p>
        </w:tc>
        <w:tc>
          <w:tcPr>
            <w:tcW w:w="851" w:type="dxa"/>
          </w:tcPr>
          <w:p w14:paraId="14B8A2E6" w14:textId="77777777" w:rsidR="00046D4A" w:rsidRPr="00B1530F" w:rsidRDefault="00046D4A" w:rsidP="004F19EB">
            <w:pPr>
              <w:pStyle w:val="TAL"/>
              <w:rPr>
                <w:sz w:val="16"/>
              </w:rPr>
            </w:pPr>
            <w:r>
              <w:rPr>
                <w:sz w:val="16"/>
              </w:rPr>
              <w:t>0415</w:t>
            </w:r>
          </w:p>
        </w:tc>
        <w:tc>
          <w:tcPr>
            <w:tcW w:w="425" w:type="dxa"/>
          </w:tcPr>
          <w:p w14:paraId="0A4E0E40" w14:textId="77777777" w:rsidR="00046D4A" w:rsidRPr="00B1530F" w:rsidRDefault="00046D4A" w:rsidP="004F19EB">
            <w:pPr>
              <w:pStyle w:val="TAR"/>
              <w:rPr>
                <w:sz w:val="16"/>
              </w:rPr>
            </w:pPr>
            <w:r>
              <w:rPr>
                <w:sz w:val="16"/>
              </w:rPr>
              <w:t>-</w:t>
            </w:r>
          </w:p>
        </w:tc>
        <w:tc>
          <w:tcPr>
            <w:tcW w:w="709" w:type="dxa"/>
          </w:tcPr>
          <w:p w14:paraId="6F8565AB" w14:textId="77777777" w:rsidR="00046D4A" w:rsidRPr="00B1530F" w:rsidRDefault="00046D4A" w:rsidP="004F19EB">
            <w:pPr>
              <w:pStyle w:val="TAL"/>
              <w:rPr>
                <w:sz w:val="16"/>
              </w:rPr>
            </w:pPr>
            <w:r>
              <w:rPr>
                <w:sz w:val="16"/>
              </w:rPr>
              <w:t>Rel-18</w:t>
            </w:r>
          </w:p>
        </w:tc>
        <w:tc>
          <w:tcPr>
            <w:tcW w:w="283" w:type="dxa"/>
          </w:tcPr>
          <w:p w14:paraId="6B9A48B4" w14:textId="77777777" w:rsidR="00046D4A" w:rsidRPr="00B1530F" w:rsidRDefault="00046D4A" w:rsidP="004F19EB">
            <w:pPr>
              <w:pStyle w:val="TAL"/>
              <w:rPr>
                <w:sz w:val="16"/>
              </w:rPr>
            </w:pPr>
            <w:r>
              <w:rPr>
                <w:sz w:val="16"/>
              </w:rPr>
              <w:t>F</w:t>
            </w:r>
          </w:p>
        </w:tc>
        <w:tc>
          <w:tcPr>
            <w:tcW w:w="3261" w:type="dxa"/>
          </w:tcPr>
          <w:p w14:paraId="18E41DB3" w14:textId="77777777" w:rsidR="00046D4A" w:rsidRPr="00B1530F" w:rsidRDefault="00046D4A" w:rsidP="004F19EB">
            <w:pPr>
              <w:pStyle w:val="TAL"/>
              <w:rPr>
                <w:sz w:val="16"/>
              </w:rPr>
            </w:pPr>
            <w:r>
              <w:rPr>
                <w:sz w:val="16"/>
              </w:rPr>
              <w:t>NR_feMIMO-UEConTest</w:t>
            </w:r>
          </w:p>
        </w:tc>
        <w:tc>
          <w:tcPr>
            <w:tcW w:w="1269" w:type="dxa"/>
          </w:tcPr>
          <w:p w14:paraId="02541CB2" w14:textId="77777777" w:rsidR="00046D4A" w:rsidRPr="00B1530F" w:rsidRDefault="00046D4A" w:rsidP="004F19EB">
            <w:pPr>
              <w:pStyle w:val="TAL"/>
              <w:rPr>
                <w:sz w:val="16"/>
              </w:rPr>
            </w:pPr>
            <w:r>
              <w:rPr>
                <w:sz w:val="16"/>
              </w:rPr>
              <w:t>revised</w:t>
            </w:r>
          </w:p>
        </w:tc>
      </w:tr>
      <w:tr w:rsidR="00046D4A" w14:paraId="3B312212" w14:textId="77777777" w:rsidTr="00F86A74">
        <w:tc>
          <w:tcPr>
            <w:tcW w:w="1097" w:type="dxa"/>
          </w:tcPr>
          <w:p w14:paraId="1FEEC2EC" w14:textId="77777777" w:rsidR="00046D4A" w:rsidRPr="00B1530F" w:rsidRDefault="00046D4A" w:rsidP="004F19EB">
            <w:pPr>
              <w:pStyle w:val="TAL"/>
              <w:rPr>
                <w:sz w:val="16"/>
              </w:rPr>
            </w:pPr>
            <w:r>
              <w:rPr>
                <w:sz w:val="16"/>
              </w:rPr>
              <w:t>R5-243716</w:t>
            </w:r>
          </w:p>
        </w:tc>
        <w:tc>
          <w:tcPr>
            <w:tcW w:w="3872" w:type="dxa"/>
          </w:tcPr>
          <w:p w14:paraId="25B88BD0" w14:textId="77777777" w:rsidR="00046D4A" w:rsidRPr="00B1530F" w:rsidRDefault="00046D4A" w:rsidP="004F19EB">
            <w:pPr>
              <w:pStyle w:val="TAL"/>
              <w:rPr>
                <w:sz w:val="16"/>
              </w:rPr>
            </w:pPr>
            <w:r>
              <w:rPr>
                <w:sz w:val="16"/>
              </w:rPr>
              <w:t>Additional applicability for Inter-cell SSB based L1-RSRP measurements</w:t>
            </w:r>
          </w:p>
        </w:tc>
        <w:tc>
          <w:tcPr>
            <w:tcW w:w="1408" w:type="dxa"/>
          </w:tcPr>
          <w:p w14:paraId="33D86741" w14:textId="77777777" w:rsidR="00046D4A" w:rsidRPr="00B1530F" w:rsidRDefault="00046D4A" w:rsidP="004F19EB">
            <w:pPr>
              <w:pStyle w:val="TAL"/>
              <w:rPr>
                <w:sz w:val="16"/>
              </w:rPr>
            </w:pPr>
            <w:r>
              <w:rPr>
                <w:sz w:val="16"/>
              </w:rPr>
              <w:t>Samsung</w:t>
            </w:r>
          </w:p>
        </w:tc>
        <w:tc>
          <w:tcPr>
            <w:tcW w:w="989" w:type="dxa"/>
          </w:tcPr>
          <w:p w14:paraId="0FFE0767" w14:textId="77777777" w:rsidR="00046D4A" w:rsidRPr="00B1530F" w:rsidRDefault="00046D4A" w:rsidP="004F19EB">
            <w:pPr>
              <w:pStyle w:val="TAL"/>
              <w:rPr>
                <w:sz w:val="16"/>
              </w:rPr>
            </w:pPr>
            <w:r>
              <w:rPr>
                <w:sz w:val="16"/>
              </w:rPr>
              <w:t>38.522</w:t>
            </w:r>
          </w:p>
        </w:tc>
        <w:tc>
          <w:tcPr>
            <w:tcW w:w="851" w:type="dxa"/>
          </w:tcPr>
          <w:p w14:paraId="1F6EA547" w14:textId="77777777" w:rsidR="00046D4A" w:rsidRPr="00B1530F" w:rsidRDefault="00046D4A" w:rsidP="004F19EB">
            <w:pPr>
              <w:pStyle w:val="TAL"/>
              <w:rPr>
                <w:sz w:val="16"/>
              </w:rPr>
            </w:pPr>
            <w:r>
              <w:rPr>
                <w:sz w:val="16"/>
              </w:rPr>
              <w:t>0415</w:t>
            </w:r>
          </w:p>
        </w:tc>
        <w:tc>
          <w:tcPr>
            <w:tcW w:w="425" w:type="dxa"/>
          </w:tcPr>
          <w:p w14:paraId="72C76ABC" w14:textId="77777777" w:rsidR="00046D4A" w:rsidRPr="00B1530F" w:rsidRDefault="00046D4A" w:rsidP="004F19EB">
            <w:pPr>
              <w:pStyle w:val="TAR"/>
              <w:rPr>
                <w:sz w:val="16"/>
              </w:rPr>
            </w:pPr>
            <w:r>
              <w:rPr>
                <w:sz w:val="16"/>
              </w:rPr>
              <w:t>1</w:t>
            </w:r>
          </w:p>
        </w:tc>
        <w:tc>
          <w:tcPr>
            <w:tcW w:w="709" w:type="dxa"/>
          </w:tcPr>
          <w:p w14:paraId="6756953F" w14:textId="77777777" w:rsidR="00046D4A" w:rsidRPr="00B1530F" w:rsidRDefault="00046D4A" w:rsidP="004F19EB">
            <w:pPr>
              <w:pStyle w:val="TAL"/>
              <w:rPr>
                <w:sz w:val="16"/>
              </w:rPr>
            </w:pPr>
            <w:r>
              <w:rPr>
                <w:sz w:val="16"/>
              </w:rPr>
              <w:t>Rel-18</w:t>
            </w:r>
          </w:p>
        </w:tc>
        <w:tc>
          <w:tcPr>
            <w:tcW w:w="283" w:type="dxa"/>
          </w:tcPr>
          <w:p w14:paraId="7FA881E7" w14:textId="77777777" w:rsidR="00046D4A" w:rsidRPr="00B1530F" w:rsidRDefault="00046D4A" w:rsidP="004F19EB">
            <w:pPr>
              <w:pStyle w:val="TAL"/>
              <w:rPr>
                <w:sz w:val="16"/>
              </w:rPr>
            </w:pPr>
            <w:r>
              <w:rPr>
                <w:sz w:val="16"/>
              </w:rPr>
              <w:t>F</w:t>
            </w:r>
          </w:p>
        </w:tc>
        <w:tc>
          <w:tcPr>
            <w:tcW w:w="3261" w:type="dxa"/>
          </w:tcPr>
          <w:p w14:paraId="7E8C69F5" w14:textId="77777777" w:rsidR="00046D4A" w:rsidRPr="00B1530F" w:rsidRDefault="00046D4A" w:rsidP="004F19EB">
            <w:pPr>
              <w:pStyle w:val="TAL"/>
              <w:rPr>
                <w:sz w:val="16"/>
              </w:rPr>
            </w:pPr>
            <w:r>
              <w:rPr>
                <w:sz w:val="16"/>
              </w:rPr>
              <w:t>NR_feMIMO-UEConTest</w:t>
            </w:r>
          </w:p>
        </w:tc>
        <w:tc>
          <w:tcPr>
            <w:tcW w:w="1269" w:type="dxa"/>
          </w:tcPr>
          <w:p w14:paraId="6BC9E3B2" w14:textId="77777777" w:rsidR="00046D4A" w:rsidRPr="00B1530F" w:rsidRDefault="00046D4A" w:rsidP="004F19EB">
            <w:pPr>
              <w:pStyle w:val="TAL"/>
              <w:rPr>
                <w:sz w:val="16"/>
              </w:rPr>
            </w:pPr>
            <w:r>
              <w:rPr>
                <w:sz w:val="16"/>
              </w:rPr>
              <w:t>agreed</w:t>
            </w:r>
          </w:p>
        </w:tc>
      </w:tr>
      <w:tr w:rsidR="00046D4A" w14:paraId="77CD35B2" w14:textId="77777777" w:rsidTr="00F86A74">
        <w:tc>
          <w:tcPr>
            <w:tcW w:w="1097" w:type="dxa"/>
          </w:tcPr>
          <w:p w14:paraId="66F4D07F" w14:textId="77777777" w:rsidR="00046D4A" w:rsidRPr="00B1530F" w:rsidRDefault="00046D4A" w:rsidP="004F19EB">
            <w:pPr>
              <w:pStyle w:val="TAL"/>
              <w:rPr>
                <w:sz w:val="16"/>
              </w:rPr>
            </w:pPr>
            <w:r>
              <w:rPr>
                <w:sz w:val="16"/>
              </w:rPr>
              <w:t>R5-242674</w:t>
            </w:r>
          </w:p>
        </w:tc>
        <w:tc>
          <w:tcPr>
            <w:tcW w:w="3872" w:type="dxa"/>
          </w:tcPr>
          <w:p w14:paraId="58EF8EAC" w14:textId="77777777" w:rsidR="00046D4A" w:rsidRPr="00B1530F" w:rsidRDefault="00046D4A" w:rsidP="004F19EB">
            <w:pPr>
              <w:pStyle w:val="TAL"/>
              <w:rPr>
                <w:sz w:val="16"/>
              </w:rPr>
            </w:pPr>
            <w:r>
              <w:rPr>
                <w:sz w:val="16"/>
              </w:rPr>
              <w:t>Additional applicability for HST FR2 test cases</w:t>
            </w:r>
          </w:p>
        </w:tc>
        <w:tc>
          <w:tcPr>
            <w:tcW w:w="1408" w:type="dxa"/>
          </w:tcPr>
          <w:p w14:paraId="794143F5" w14:textId="77777777" w:rsidR="00046D4A" w:rsidRPr="00B1530F" w:rsidRDefault="00046D4A" w:rsidP="004F19EB">
            <w:pPr>
              <w:pStyle w:val="TAL"/>
              <w:rPr>
                <w:sz w:val="16"/>
              </w:rPr>
            </w:pPr>
            <w:r>
              <w:rPr>
                <w:sz w:val="16"/>
              </w:rPr>
              <w:t>Samsung</w:t>
            </w:r>
          </w:p>
        </w:tc>
        <w:tc>
          <w:tcPr>
            <w:tcW w:w="989" w:type="dxa"/>
          </w:tcPr>
          <w:p w14:paraId="57D90849" w14:textId="77777777" w:rsidR="00046D4A" w:rsidRPr="00B1530F" w:rsidRDefault="00046D4A" w:rsidP="004F19EB">
            <w:pPr>
              <w:pStyle w:val="TAL"/>
              <w:rPr>
                <w:sz w:val="16"/>
              </w:rPr>
            </w:pPr>
            <w:r>
              <w:rPr>
                <w:sz w:val="16"/>
              </w:rPr>
              <w:t>38.522</w:t>
            </w:r>
          </w:p>
        </w:tc>
        <w:tc>
          <w:tcPr>
            <w:tcW w:w="851" w:type="dxa"/>
          </w:tcPr>
          <w:p w14:paraId="3C1FC325" w14:textId="77777777" w:rsidR="00046D4A" w:rsidRPr="00B1530F" w:rsidRDefault="00046D4A" w:rsidP="004F19EB">
            <w:pPr>
              <w:pStyle w:val="TAL"/>
              <w:rPr>
                <w:sz w:val="16"/>
              </w:rPr>
            </w:pPr>
            <w:r>
              <w:rPr>
                <w:sz w:val="16"/>
              </w:rPr>
              <w:t>0416</w:t>
            </w:r>
          </w:p>
        </w:tc>
        <w:tc>
          <w:tcPr>
            <w:tcW w:w="425" w:type="dxa"/>
          </w:tcPr>
          <w:p w14:paraId="298E2820" w14:textId="77777777" w:rsidR="00046D4A" w:rsidRPr="00B1530F" w:rsidRDefault="00046D4A" w:rsidP="004F19EB">
            <w:pPr>
              <w:pStyle w:val="TAR"/>
              <w:rPr>
                <w:sz w:val="16"/>
              </w:rPr>
            </w:pPr>
            <w:r>
              <w:rPr>
                <w:sz w:val="16"/>
              </w:rPr>
              <w:t>-</w:t>
            </w:r>
          </w:p>
        </w:tc>
        <w:tc>
          <w:tcPr>
            <w:tcW w:w="709" w:type="dxa"/>
          </w:tcPr>
          <w:p w14:paraId="4DA62A9E" w14:textId="77777777" w:rsidR="00046D4A" w:rsidRPr="00B1530F" w:rsidRDefault="00046D4A" w:rsidP="004F19EB">
            <w:pPr>
              <w:pStyle w:val="TAL"/>
              <w:rPr>
                <w:sz w:val="16"/>
              </w:rPr>
            </w:pPr>
            <w:r>
              <w:rPr>
                <w:sz w:val="16"/>
              </w:rPr>
              <w:t>Rel-18</w:t>
            </w:r>
          </w:p>
        </w:tc>
        <w:tc>
          <w:tcPr>
            <w:tcW w:w="283" w:type="dxa"/>
          </w:tcPr>
          <w:p w14:paraId="7ABDC4D0" w14:textId="77777777" w:rsidR="00046D4A" w:rsidRPr="00B1530F" w:rsidRDefault="00046D4A" w:rsidP="004F19EB">
            <w:pPr>
              <w:pStyle w:val="TAL"/>
              <w:rPr>
                <w:sz w:val="16"/>
              </w:rPr>
            </w:pPr>
            <w:r>
              <w:rPr>
                <w:sz w:val="16"/>
              </w:rPr>
              <w:t>F</w:t>
            </w:r>
          </w:p>
        </w:tc>
        <w:tc>
          <w:tcPr>
            <w:tcW w:w="3261" w:type="dxa"/>
          </w:tcPr>
          <w:p w14:paraId="5D346276" w14:textId="77777777" w:rsidR="00046D4A" w:rsidRPr="00B1530F" w:rsidRDefault="00046D4A" w:rsidP="004F19EB">
            <w:pPr>
              <w:pStyle w:val="TAL"/>
              <w:rPr>
                <w:sz w:val="16"/>
              </w:rPr>
            </w:pPr>
            <w:r>
              <w:rPr>
                <w:sz w:val="16"/>
              </w:rPr>
              <w:t>NR_HST_FR2-UEConTest</w:t>
            </w:r>
          </w:p>
        </w:tc>
        <w:tc>
          <w:tcPr>
            <w:tcW w:w="1269" w:type="dxa"/>
          </w:tcPr>
          <w:p w14:paraId="3DB22F4B" w14:textId="77777777" w:rsidR="00046D4A" w:rsidRPr="00B1530F" w:rsidRDefault="00046D4A" w:rsidP="004F19EB">
            <w:pPr>
              <w:pStyle w:val="TAL"/>
              <w:rPr>
                <w:sz w:val="16"/>
              </w:rPr>
            </w:pPr>
            <w:r>
              <w:rPr>
                <w:sz w:val="16"/>
              </w:rPr>
              <w:t>revised</w:t>
            </w:r>
          </w:p>
        </w:tc>
      </w:tr>
      <w:tr w:rsidR="00046D4A" w14:paraId="6200C6FC" w14:textId="77777777" w:rsidTr="00F86A74">
        <w:tc>
          <w:tcPr>
            <w:tcW w:w="1097" w:type="dxa"/>
          </w:tcPr>
          <w:p w14:paraId="1691EB9F" w14:textId="77777777" w:rsidR="00046D4A" w:rsidRPr="00B1530F" w:rsidRDefault="00046D4A" w:rsidP="004F19EB">
            <w:pPr>
              <w:pStyle w:val="TAL"/>
              <w:rPr>
                <w:sz w:val="16"/>
              </w:rPr>
            </w:pPr>
            <w:r>
              <w:rPr>
                <w:sz w:val="16"/>
              </w:rPr>
              <w:t>R5-243717</w:t>
            </w:r>
          </w:p>
        </w:tc>
        <w:tc>
          <w:tcPr>
            <w:tcW w:w="3872" w:type="dxa"/>
          </w:tcPr>
          <w:p w14:paraId="7708F346" w14:textId="77777777" w:rsidR="00046D4A" w:rsidRPr="00B1530F" w:rsidRDefault="00046D4A" w:rsidP="004F19EB">
            <w:pPr>
              <w:pStyle w:val="TAL"/>
              <w:rPr>
                <w:sz w:val="16"/>
              </w:rPr>
            </w:pPr>
            <w:r>
              <w:rPr>
                <w:sz w:val="16"/>
              </w:rPr>
              <w:t>Additional applicability for HST FR2 test cases</w:t>
            </w:r>
          </w:p>
        </w:tc>
        <w:tc>
          <w:tcPr>
            <w:tcW w:w="1408" w:type="dxa"/>
          </w:tcPr>
          <w:p w14:paraId="2D69AD55" w14:textId="77777777" w:rsidR="00046D4A" w:rsidRPr="00B1530F" w:rsidRDefault="00046D4A" w:rsidP="004F19EB">
            <w:pPr>
              <w:pStyle w:val="TAL"/>
              <w:rPr>
                <w:sz w:val="16"/>
              </w:rPr>
            </w:pPr>
            <w:r>
              <w:rPr>
                <w:sz w:val="16"/>
              </w:rPr>
              <w:t>Samsung</w:t>
            </w:r>
          </w:p>
        </w:tc>
        <w:tc>
          <w:tcPr>
            <w:tcW w:w="989" w:type="dxa"/>
          </w:tcPr>
          <w:p w14:paraId="4A2B54BE" w14:textId="77777777" w:rsidR="00046D4A" w:rsidRPr="00B1530F" w:rsidRDefault="00046D4A" w:rsidP="004F19EB">
            <w:pPr>
              <w:pStyle w:val="TAL"/>
              <w:rPr>
                <w:sz w:val="16"/>
              </w:rPr>
            </w:pPr>
            <w:r>
              <w:rPr>
                <w:sz w:val="16"/>
              </w:rPr>
              <w:t>38.522</w:t>
            </w:r>
          </w:p>
        </w:tc>
        <w:tc>
          <w:tcPr>
            <w:tcW w:w="851" w:type="dxa"/>
          </w:tcPr>
          <w:p w14:paraId="7B5EE612" w14:textId="77777777" w:rsidR="00046D4A" w:rsidRPr="00B1530F" w:rsidRDefault="00046D4A" w:rsidP="004F19EB">
            <w:pPr>
              <w:pStyle w:val="TAL"/>
              <w:rPr>
                <w:sz w:val="16"/>
              </w:rPr>
            </w:pPr>
            <w:r>
              <w:rPr>
                <w:sz w:val="16"/>
              </w:rPr>
              <w:t>0416</w:t>
            </w:r>
          </w:p>
        </w:tc>
        <w:tc>
          <w:tcPr>
            <w:tcW w:w="425" w:type="dxa"/>
          </w:tcPr>
          <w:p w14:paraId="02AD33B5" w14:textId="77777777" w:rsidR="00046D4A" w:rsidRPr="00B1530F" w:rsidRDefault="00046D4A" w:rsidP="004F19EB">
            <w:pPr>
              <w:pStyle w:val="TAR"/>
              <w:rPr>
                <w:sz w:val="16"/>
              </w:rPr>
            </w:pPr>
            <w:r>
              <w:rPr>
                <w:sz w:val="16"/>
              </w:rPr>
              <w:t>1</w:t>
            </w:r>
          </w:p>
        </w:tc>
        <w:tc>
          <w:tcPr>
            <w:tcW w:w="709" w:type="dxa"/>
          </w:tcPr>
          <w:p w14:paraId="49A56146" w14:textId="77777777" w:rsidR="00046D4A" w:rsidRPr="00B1530F" w:rsidRDefault="00046D4A" w:rsidP="004F19EB">
            <w:pPr>
              <w:pStyle w:val="TAL"/>
              <w:rPr>
                <w:sz w:val="16"/>
              </w:rPr>
            </w:pPr>
            <w:r>
              <w:rPr>
                <w:sz w:val="16"/>
              </w:rPr>
              <w:t>Rel-18</w:t>
            </w:r>
          </w:p>
        </w:tc>
        <w:tc>
          <w:tcPr>
            <w:tcW w:w="283" w:type="dxa"/>
          </w:tcPr>
          <w:p w14:paraId="68918EF3" w14:textId="77777777" w:rsidR="00046D4A" w:rsidRPr="00B1530F" w:rsidRDefault="00046D4A" w:rsidP="004F19EB">
            <w:pPr>
              <w:pStyle w:val="TAL"/>
              <w:rPr>
                <w:sz w:val="16"/>
              </w:rPr>
            </w:pPr>
            <w:r>
              <w:rPr>
                <w:sz w:val="16"/>
              </w:rPr>
              <w:t>F</w:t>
            </w:r>
          </w:p>
        </w:tc>
        <w:tc>
          <w:tcPr>
            <w:tcW w:w="3261" w:type="dxa"/>
          </w:tcPr>
          <w:p w14:paraId="3325ECED" w14:textId="77777777" w:rsidR="00046D4A" w:rsidRPr="00B1530F" w:rsidRDefault="00046D4A" w:rsidP="004F19EB">
            <w:pPr>
              <w:pStyle w:val="TAL"/>
              <w:rPr>
                <w:sz w:val="16"/>
              </w:rPr>
            </w:pPr>
            <w:r>
              <w:rPr>
                <w:sz w:val="16"/>
              </w:rPr>
              <w:t>NR_HST_FR2-UEConTest</w:t>
            </w:r>
          </w:p>
        </w:tc>
        <w:tc>
          <w:tcPr>
            <w:tcW w:w="1269" w:type="dxa"/>
          </w:tcPr>
          <w:p w14:paraId="50FF021C" w14:textId="77777777" w:rsidR="00046D4A" w:rsidRPr="00B1530F" w:rsidRDefault="00046D4A" w:rsidP="004F19EB">
            <w:pPr>
              <w:pStyle w:val="TAL"/>
              <w:rPr>
                <w:sz w:val="16"/>
              </w:rPr>
            </w:pPr>
            <w:r>
              <w:rPr>
                <w:sz w:val="16"/>
              </w:rPr>
              <w:t>agreed</w:t>
            </w:r>
          </w:p>
        </w:tc>
      </w:tr>
      <w:tr w:rsidR="00046D4A" w14:paraId="433FDC0F" w14:textId="77777777" w:rsidTr="00F86A74">
        <w:tc>
          <w:tcPr>
            <w:tcW w:w="1097" w:type="dxa"/>
          </w:tcPr>
          <w:p w14:paraId="52DE9114" w14:textId="77777777" w:rsidR="00046D4A" w:rsidRPr="00B1530F" w:rsidRDefault="00046D4A" w:rsidP="004F19EB">
            <w:pPr>
              <w:pStyle w:val="TAL"/>
              <w:rPr>
                <w:sz w:val="16"/>
              </w:rPr>
            </w:pPr>
            <w:r>
              <w:rPr>
                <w:sz w:val="16"/>
              </w:rPr>
              <w:t>R5-242694</w:t>
            </w:r>
          </w:p>
        </w:tc>
        <w:tc>
          <w:tcPr>
            <w:tcW w:w="3872" w:type="dxa"/>
          </w:tcPr>
          <w:p w14:paraId="3F709CCF" w14:textId="77777777" w:rsidR="00046D4A" w:rsidRPr="00B1530F" w:rsidRDefault="00046D4A" w:rsidP="004F19EB">
            <w:pPr>
              <w:pStyle w:val="TAL"/>
              <w:rPr>
                <w:sz w:val="16"/>
              </w:rPr>
            </w:pPr>
            <w:r>
              <w:rPr>
                <w:sz w:val="16"/>
              </w:rPr>
              <w:t>Addition of test applicability for Rel-16 RRM EN-DC CSI-RSRP measurement accuracy with FR1 serving cell and FR1 target cell</w:t>
            </w:r>
          </w:p>
        </w:tc>
        <w:tc>
          <w:tcPr>
            <w:tcW w:w="1408" w:type="dxa"/>
          </w:tcPr>
          <w:p w14:paraId="5E3C844B" w14:textId="77777777" w:rsidR="00046D4A" w:rsidRPr="00B1530F" w:rsidRDefault="00046D4A" w:rsidP="004F19EB">
            <w:pPr>
              <w:pStyle w:val="TAL"/>
              <w:rPr>
                <w:sz w:val="16"/>
              </w:rPr>
            </w:pPr>
            <w:r>
              <w:rPr>
                <w:sz w:val="16"/>
              </w:rPr>
              <w:t>Sporton</w:t>
            </w:r>
          </w:p>
        </w:tc>
        <w:tc>
          <w:tcPr>
            <w:tcW w:w="989" w:type="dxa"/>
          </w:tcPr>
          <w:p w14:paraId="52AC1BF1" w14:textId="77777777" w:rsidR="00046D4A" w:rsidRPr="00B1530F" w:rsidRDefault="00046D4A" w:rsidP="004F19EB">
            <w:pPr>
              <w:pStyle w:val="TAL"/>
              <w:rPr>
                <w:sz w:val="16"/>
              </w:rPr>
            </w:pPr>
            <w:r>
              <w:rPr>
                <w:sz w:val="16"/>
              </w:rPr>
              <w:t>38.522</w:t>
            </w:r>
          </w:p>
        </w:tc>
        <w:tc>
          <w:tcPr>
            <w:tcW w:w="851" w:type="dxa"/>
          </w:tcPr>
          <w:p w14:paraId="2FB8DF91" w14:textId="77777777" w:rsidR="00046D4A" w:rsidRPr="00B1530F" w:rsidRDefault="00046D4A" w:rsidP="004F19EB">
            <w:pPr>
              <w:pStyle w:val="TAL"/>
              <w:rPr>
                <w:sz w:val="16"/>
              </w:rPr>
            </w:pPr>
            <w:r>
              <w:rPr>
                <w:sz w:val="16"/>
              </w:rPr>
              <w:t>0417</w:t>
            </w:r>
          </w:p>
        </w:tc>
        <w:tc>
          <w:tcPr>
            <w:tcW w:w="425" w:type="dxa"/>
          </w:tcPr>
          <w:p w14:paraId="6265908B" w14:textId="77777777" w:rsidR="00046D4A" w:rsidRPr="00B1530F" w:rsidRDefault="00046D4A" w:rsidP="004F19EB">
            <w:pPr>
              <w:pStyle w:val="TAR"/>
              <w:rPr>
                <w:sz w:val="16"/>
              </w:rPr>
            </w:pPr>
            <w:r>
              <w:rPr>
                <w:sz w:val="16"/>
              </w:rPr>
              <w:t>-</w:t>
            </w:r>
          </w:p>
        </w:tc>
        <w:tc>
          <w:tcPr>
            <w:tcW w:w="709" w:type="dxa"/>
          </w:tcPr>
          <w:p w14:paraId="6D6720A6" w14:textId="77777777" w:rsidR="00046D4A" w:rsidRPr="00B1530F" w:rsidRDefault="00046D4A" w:rsidP="004F19EB">
            <w:pPr>
              <w:pStyle w:val="TAL"/>
              <w:rPr>
                <w:sz w:val="16"/>
              </w:rPr>
            </w:pPr>
            <w:r>
              <w:rPr>
                <w:sz w:val="16"/>
              </w:rPr>
              <w:t>Rel-18</w:t>
            </w:r>
          </w:p>
        </w:tc>
        <w:tc>
          <w:tcPr>
            <w:tcW w:w="283" w:type="dxa"/>
          </w:tcPr>
          <w:p w14:paraId="285C7FAF" w14:textId="77777777" w:rsidR="00046D4A" w:rsidRPr="00B1530F" w:rsidRDefault="00046D4A" w:rsidP="004F19EB">
            <w:pPr>
              <w:pStyle w:val="TAL"/>
              <w:rPr>
                <w:sz w:val="16"/>
              </w:rPr>
            </w:pPr>
            <w:r>
              <w:rPr>
                <w:sz w:val="16"/>
              </w:rPr>
              <w:t>F</w:t>
            </w:r>
          </w:p>
        </w:tc>
        <w:tc>
          <w:tcPr>
            <w:tcW w:w="3261" w:type="dxa"/>
          </w:tcPr>
          <w:p w14:paraId="7F9B2E51" w14:textId="77777777" w:rsidR="00046D4A" w:rsidRPr="00B1530F" w:rsidRDefault="00046D4A" w:rsidP="004F19EB">
            <w:pPr>
              <w:pStyle w:val="TAL"/>
              <w:rPr>
                <w:sz w:val="16"/>
              </w:rPr>
            </w:pPr>
            <w:r>
              <w:rPr>
                <w:sz w:val="16"/>
              </w:rPr>
              <w:t>NR_RRM_enh-UEConTest</w:t>
            </w:r>
          </w:p>
        </w:tc>
        <w:tc>
          <w:tcPr>
            <w:tcW w:w="1269" w:type="dxa"/>
          </w:tcPr>
          <w:p w14:paraId="7F4CE025" w14:textId="77777777" w:rsidR="00046D4A" w:rsidRPr="00B1530F" w:rsidRDefault="00046D4A" w:rsidP="004F19EB">
            <w:pPr>
              <w:pStyle w:val="TAL"/>
              <w:rPr>
                <w:sz w:val="16"/>
              </w:rPr>
            </w:pPr>
            <w:r>
              <w:rPr>
                <w:sz w:val="16"/>
              </w:rPr>
              <w:t>revised</w:t>
            </w:r>
          </w:p>
        </w:tc>
      </w:tr>
      <w:tr w:rsidR="00046D4A" w14:paraId="41621837" w14:textId="77777777" w:rsidTr="00F86A74">
        <w:tc>
          <w:tcPr>
            <w:tcW w:w="1097" w:type="dxa"/>
          </w:tcPr>
          <w:p w14:paraId="03EA0598" w14:textId="77777777" w:rsidR="00046D4A" w:rsidRPr="00B1530F" w:rsidRDefault="00046D4A" w:rsidP="004F19EB">
            <w:pPr>
              <w:pStyle w:val="TAL"/>
              <w:rPr>
                <w:sz w:val="16"/>
              </w:rPr>
            </w:pPr>
            <w:r>
              <w:rPr>
                <w:sz w:val="16"/>
              </w:rPr>
              <w:t>R5-243719</w:t>
            </w:r>
          </w:p>
        </w:tc>
        <w:tc>
          <w:tcPr>
            <w:tcW w:w="3872" w:type="dxa"/>
          </w:tcPr>
          <w:p w14:paraId="43E5390A" w14:textId="77777777" w:rsidR="00046D4A" w:rsidRPr="00B1530F" w:rsidRDefault="00046D4A" w:rsidP="004F19EB">
            <w:pPr>
              <w:pStyle w:val="TAL"/>
              <w:rPr>
                <w:sz w:val="16"/>
              </w:rPr>
            </w:pPr>
            <w:r>
              <w:rPr>
                <w:sz w:val="16"/>
              </w:rPr>
              <w:t>Addition of test applicability for Rel-16 RRM EN-DC CSI-RSRP measurement accuracy with FR1 serving cell and FR1 target cell</w:t>
            </w:r>
          </w:p>
        </w:tc>
        <w:tc>
          <w:tcPr>
            <w:tcW w:w="1408" w:type="dxa"/>
          </w:tcPr>
          <w:p w14:paraId="4BC9FD8A" w14:textId="77777777" w:rsidR="00046D4A" w:rsidRPr="00B1530F" w:rsidRDefault="00046D4A" w:rsidP="004F19EB">
            <w:pPr>
              <w:pStyle w:val="TAL"/>
              <w:rPr>
                <w:sz w:val="16"/>
              </w:rPr>
            </w:pPr>
            <w:r>
              <w:rPr>
                <w:sz w:val="16"/>
              </w:rPr>
              <w:t>Sporton</w:t>
            </w:r>
          </w:p>
        </w:tc>
        <w:tc>
          <w:tcPr>
            <w:tcW w:w="989" w:type="dxa"/>
          </w:tcPr>
          <w:p w14:paraId="1F1066DC" w14:textId="77777777" w:rsidR="00046D4A" w:rsidRPr="00B1530F" w:rsidRDefault="00046D4A" w:rsidP="004F19EB">
            <w:pPr>
              <w:pStyle w:val="TAL"/>
              <w:rPr>
                <w:sz w:val="16"/>
              </w:rPr>
            </w:pPr>
            <w:r>
              <w:rPr>
                <w:sz w:val="16"/>
              </w:rPr>
              <w:t>38.522</w:t>
            </w:r>
          </w:p>
        </w:tc>
        <w:tc>
          <w:tcPr>
            <w:tcW w:w="851" w:type="dxa"/>
          </w:tcPr>
          <w:p w14:paraId="5346C396" w14:textId="77777777" w:rsidR="00046D4A" w:rsidRPr="00B1530F" w:rsidRDefault="00046D4A" w:rsidP="004F19EB">
            <w:pPr>
              <w:pStyle w:val="TAL"/>
              <w:rPr>
                <w:sz w:val="16"/>
              </w:rPr>
            </w:pPr>
            <w:r>
              <w:rPr>
                <w:sz w:val="16"/>
              </w:rPr>
              <w:t>0417</w:t>
            </w:r>
          </w:p>
        </w:tc>
        <w:tc>
          <w:tcPr>
            <w:tcW w:w="425" w:type="dxa"/>
          </w:tcPr>
          <w:p w14:paraId="5CCA3E23" w14:textId="77777777" w:rsidR="00046D4A" w:rsidRPr="00B1530F" w:rsidRDefault="00046D4A" w:rsidP="004F19EB">
            <w:pPr>
              <w:pStyle w:val="TAR"/>
              <w:rPr>
                <w:sz w:val="16"/>
              </w:rPr>
            </w:pPr>
            <w:r>
              <w:rPr>
                <w:sz w:val="16"/>
              </w:rPr>
              <w:t>1</w:t>
            </w:r>
          </w:p>
        </w:tc>
        <w:tc>
          <w:tcPr>
            <w:tcW w:w="709" w:type="dxa"/>
          </w:tcPr>
          <w:p w14:paraId="55BEAD17" w14:textId="77777777" w:rsidR="00046D4A" w:rsidRPr="00B1530F" w:rsidRDefault="00046D4A" w:rsidP="004F19EB">
            <w:pPr>
              <w:pStyle w:val="TAL"/>
              <w:rPr>
                <w:sz w:val="16"/>
              </w:rPr>
            </w:pPr>
            <w:r>
              <w:rPr>
                <w:sz w:val="16"/>
              </w:rPr>
              <w:t>Rel-18</w:t>
            </w:r>
          </w:p>
        </w:tc>
        <w:tc>
          <w:tcPr>
            <w:tcW w:w="283" w:type="dxa"/>
          </w:tcPr>
          <w:p w14:paraId="0F03262C" w14:textId="77777777" w:rsidR="00046D4A" w:rsidRPr="00B1530F" w:rsidRDefault="00046D4A" w:rsidP="004F19EB">
            <w:pPr>
              <w:pStyle w:val="TAL"/>
              <w:rPr>
                <w:sz w:val="16"/>
              </w:rPr>
            </w:pPr>
            <w:r>
              <w:rPr>
                <w:sz w:val="16"/>
              </w:rPr>
              <w:t>F</w:t>
            </w:r>
          </w:p>
        </w:tc>
        <w:tc>
          <w:tcPr>
            <w:tcW w:w="3261" w:type="dxa"/>
          </w:tcPr>
          <w:p w14:paraId="06DC1F29" w14:textId="77777777" w:rsidR="00046D4A" w:rsidRPr="00B1530F" w:rsidRDefault="00046D4A" w:rsidP="004F19EB">
            <w:pPr>
              <w:pStyle w:val="TAL"/>
              <w:rPr>
                <w:sz w:val="16"/>
              </w:rPr>
            </w:pPr>
            <w:r>
              <w:rPr>
                <w:sz w:val="16"/>
              </w:rPr>
              <w:t>NR_RRM_enh-UEConTest</w:t>
            </w:r>
          </w:p>
        </w:tc>
        <w:tc>
          <w:tcPr>
            <w:tcW w:w="1269" w:type="dxa"/>
          </w:tcPr>
          <w:p w14:paraId="45A40BB6" w14:textId="77777777" w:rsidR="00046D4A" w:rsidRPr="00B1530F" w:rsidRDefault="00046D4A" w:rsidP="004F19EB">
            <w:pPr>
              <w:pStyle w:val="TAL"/>
              <w:rPr>
                <w:sz w:val="16"/>
              </w:rPr>
            </w:pPr>
            <w:r>
              <w:rPr>
                <w:sz w:val="16"/>
              </w:rPr>
              <w:t>agreed</w:t>
            </w:r>
          </w:p>
        </w:tc>
      </w:tr>
      <w:tr w:rsidR="00046D4A" w14:paraId="7843FDA6" w14:textId="77777777" w:rsidTr="00F86A74">
        <w:tc>
          <w:tcPr>
            <w:tcW w:w="1097" w:type="dxa"/>
          </w:tcPr>
          <w:p w14:paraId="6B47BA50" w14:textId="77777777" w:rsidR="00046D4A" w:rsidRPr="00B1530F" w:rsidRDefault="00046D4A" w:rsidP="004F19EB">
            <w:pPr>
              <w:pStyle w:val="TAL"/>
              <w:rPr>
                <w:sz w:val="16"/>
              </w:rPr>
            </w:pPr>
            <w:r>
              <w:rPr>
                <w:sz w:val="16"/>
              </w:rPr>
              <w:t>R5-242725</w:t>
            </w:r>
          </w:p>
        </w:tc>
        <w:tc>
          <w:tcPr>
            <w:tcW w:w="3872" w:type="dxa"/>
          </w:tcPr>
          <w:p w14:paraId="39C38214" w14:textId="77777777" w:rsidR="00046D4A" w:rsidRPr="00B1530F" w:rsidRDefault="00046D4A" w:rsidP="004F19EB">
            <w:pPr>
              <w:pStyle w:val="TAL"/>
              <w:rPr>
                <w:sz w:val="16"/>
              </w:rPr>
            </w:pPr>
            <w:r>
              <w:rPr>
                <w:sz w:val="16"/>
              </w:rPr>
              <w:t>Correction condition C111 for 38.521-1 TC6.4.2.5 Rel-16</w:t>
            </w:r>
          </w:p>
        </w:tc>
        <w:tc>
          <w:tcPr>
            <w:tcW w:w="1408" w:type="dxa"/>
          </w:tcPr>
          <w:p w14:paraId="1C620C37" w14:textId="77777777" w:rsidR="00046D4A" w:rsidRPr="00B1530F" w:rsidRDefault="00046D4A" w:rsidP="004F19EB">
            <w:pPr>
              <w:pStyle w:val="TAL"/>
              <w:rPr>
                <w:sz w:val="16"/>
              </w:rPr>
            </w:pPr>
            <w:r>
              <w:rPr>
                <w:sz w:val="16"/>
              </w:rPr>
              <w:t>SGS Wireless</w:t>
            </w:r>
          </w:p>
        </w:tc>
        <w:tc>
          <w:tcPr>
            <w:tcW w:w="989" w:type="dxa"/>
          </w:tcPr>
          <w:p w14:paraId="787B5060" w14:textId="77777777" w:rsidR="00046D4A" w:rsidRPr="00B1530F" w:rsidRDefault="00046D4A" w:rsidP="004F19EB">
            <w:pPr>
              <w:pStyle w:val="TAL"/>
              <w:rPr>
                <w:sz w:val="16"/>
              </w:rPr>
            </w:pPr>
            <w:r>
              <w:rPr>
                <w:sz w:val="16"/>
              </w:rPr>
              <w:t>38.522</w:t>
            </w:r>
          </w:p>
        </w:tc>
        <w:tc>
          <w:tcPr>
            <w:tcW w:w="851" w:type="dxa"/>
          </w:tcPr>
          <w:p w14:paraId="2DC76E22" w14:textId="77777777" w:rsidR="00046D4A" w:rsidRPr="00B1530F" w:rsidRDefault="00046D4A" w:rsidP="004F19EB">
            <w:pPr>
              <w:pStyle w:val="TAL"/>
              <w:rPr>
                <w:sz w:val="16"/>
              </w:rPr>
            </w:pPr>
            <w:r>
              <w:rPr>
                <w:sz w:val="16"/>
              </w:rPr>
              <w:t>0418</w:t>
            </w:r>
          </w:p>
        </w:tc>
        <w:tc>
          <w:tcPr>
            <w:tcW w:w="425" w:type="dxa"/>
          </w:tcPr>
          <w:p w14:paraId="56D8E08C" w14:textId="77777777" w:rsidR="00046D4A" w:rsidRPr="00B1530F" w:rsidRDefault="00046D4A" w:rsidP="004F19EB">
            <w:pPr>
              <w:pStyle w:val="TAR"/>
              <w:rPr>
                <w:sz w:val="16"/>
              </w:rPr>
            </w:pPr>
            <w:r>
              <w:rPr>
                <w:sz w:val="16"/>
              </w:rPr>
              <w:t>-</w:t>
            </w:r>
          </w:p>
        </w:tc>
        <w:tc>
          <w:tcPr>
            <w:tcW w:w="709" w:type="dxa"/>
          </w:tcPr>
          <w:p w14:paraId="592B3EAA" w14:textId="77777777" w:rsidR="00046D4A" w:rsidRPr="00B1530F" w:rsidRDefault="00046D4A" w:rsidP="004F19EB">
            <w:pPr>
              <w:pStyle w:val="TAL"/>
              <w:rPr>
                <w:sz w:val="16"/>
              </w:rPr>
            </w:pPr>
            <w:r>
              <w:rPr>
                <w:sz w:val="16"/>
              </w:rPr>
              <w:t>Rel-18</w:t>
            </w:r>
          </w:p>
        </w:tc>
        <w:tc>
          <w:tcPr>
            <w:tcW w:w="283" w:type="dxa"/>
          </w:tcPr>
          <w:p w14:paraId="6B0FD77F" w14:textId="77777777" w:rsidR="00046D4A" w:rsidRPr="00B1530F" w:rsidRDefault="00046D4A" w:rsidP="004F19EB">
            <w:pPr>
              <w:pStyle w:val="TAL"/>
              <w:rPr>
                <w:sz w:val="16"/>
              </w:rPr>
            </w:pPr>
            <w:r>
              <w:rPr>
                <w:sz w:val="16"/>
              </w:rPr>
              <w:t>F</w:t>
            </w:r>
          </w:p>
        </w:tc>
        <w:tc>
          <w:tcPr>
            <w:tcW w:w="3261" w:type="dxa"/>
          </w:tcPr>
          <w:p w14:paraId="59CB17E0" w14:textId="77777777" w:rsidR="00046D4A" w:rsidRPr="00B1530F" w:rsidRDefault="00046D4A" w:rsidP="004F19EB">
            <w:pPr>
              <w:pStyle w:val="TAL"/>
              <w:rPr>
                <w:sz w:val="16"/>
              </w:rPr>
            </w:pPr>
            <w:r>
              <w:rPr>
                <w:sz w:val="16"/>
              </w:rPr>
              <w:t>NR_feMIMO-UEConTest</w:t>
            </w:r>
          </w:p>
        </w:tc>
        <w:tc>
          <w:tcPr>
            <w:tcW w:w="1269" w:type="dxa"/>
          </w:tcPr>
          <w:p w14:paraId="5F5FC636" w14:textId="77777777" w:rsidR="00046D4A" w:rsidRPr="00B1530F" w:rsidRDefault="00046D4A" w:rsidP="004F19EB">
            <w:pPr>
              <w:pStyle w:val="TAL"/>
              <w:rPr>
                <w:sz w:val="16"/>
              </w:rPr>
            </w:pPr>
            <w:r>
              <w:rPr>
                <w:sz w:val="16"/>
              </w:rPr>
              <w:t>withdrawn</w:t>
            </w:r>
          </w:p>
        </w:tc>
      </w:tr>
      <w:tr w:rsidR="00046D4A" w14:paraId="7EEA0D98" w14:textId="77777777" w:rsidTr="00F86A74">
        <w:tc>
          <w:tcPr>
            <w:tcW w:w="1097" w:type="dxa"/>
          </w:tcPr>
          <w:p w14:paraId="6366C90E" w14:textId="77777777" w:rsidR="00046D4A" w:rsidRPr="00B1530F" w:rsidRDefault="00046D4A" w:rsidP="004F19EB">
            <w:pPr>
              <w:pStyle w:val="TAL"/>
              <w:rPr>
                <w:sz w:val="16"/>
              </w:rPr>
            </w:pPr>
            <w:r>
              <w:rPr>
                <w:sz w:val="16"/>
              </w:rPr>
              <w:t>R5-242726</w:t>
            </w:r>
          </w:p>
        </w:tc>
        <w:tc>
          <w:tcPr>
            <w:tcW w:w="3872" w:type="dxa"/>
          </w:tcPr>
          <w:p w14:paraId="793C12BF" w14:textId="77777777" w:rsidR="00046D4A" w:rsidRPr="00B1530F" w:rsidRDefault="00046D4A" w:rsidP="004F19EB">
            <w:pPr>
              <w:pStyle w:val="TAL"/>
              <w:rPr>
                <w:sz w:val="16"/>
              </w:rPr>
            </w:pPr>
            <w:r>
              <w:rPr>
                <w:sz w:val="16"/>
              </w:rPr>
              <w:t>Correction condition F011 for 38.533 TC16.4.1.1</w:t>
            </w:r>
          </w:p>
        </w:tc>
        <w:tc>
          <w:tcPr>
            <w:tcW w:w="1408" w:type="dxa"/>
          </w:tcPr>
          <w:p w14:paraId="10A82279" w14:textId="77777777" w:rsidR="00046D4A" w:rsidRPr="00B1530F" w:rsidRDefault="00046D4A" w:rsidP="004F19EB">
            <w:pPr>
              <w:pStyle w:val="TAL"/>
              <w:rPr>
                <w:sz w:val="16"/>
              </w:rPr>
            </w:pPr>
            <w:r>
              <w:rPr>
                <w:sz w:val="16"/>
              </w:rPr>
              <w:t>SGS Wireless</w:t>
            </w:r>
          </w:p>
        </w:tc>
        <w:tc>
          <w:tcPr>
            <w:tcW w:w="989" w:type="dxa"/>
          </w:tcPr>
          <w:p w14:paraId="1D3F43D1" w14:textId="77777777" w:rsidR="00046D4A" w:rsidRPr="00B1530F" w:rsidRDefault="00046D4A" w:rsidP="004F19EB">
            <w:pPr>
              <w:pStyle w:val="TAL"/>
              <w:rPr>
                <w:sz w:val="16"/>
              </w:rPr>
            </w:pPr>
            <w:r>
              <w:rPr>
                <w:sz w:val="16"/>
              </w:rPr>
              <w:t>38.522</w:t>
            </w:r>
          </w:p>
        </w:tc>
        <w:tc>
          <w:tcPr>
            <w:tcW w:w="851" w:type="dxa"/>
          </w:tcPr>
          <w:p w14:paraId="1F1963D2" w14:textId="77777777" w:rsidR="00046D4A" w:rsidRPr="00B1530F" w:rsidRDefault="00046D4A" w:rsidP="004F19EB">
            <w:pPr>
              <w:pStyle w:val="TAL"/>
              <w:rPr>
                <w:sz w:val="16"/>
              </w:rPr>
            </w:pPr>
            <w:r>
              <w:rPr>
                <w:sz w:val="16"/>
              </w:rPr>
              <w:t>0419</w:t>
            </w:r>
          </w:p>
        </w:tc>
        <w:tc>
          <w:tcPr>
            <w:tcW w:w="425" w:type="dxa"/>
          </w:tcPr>
          <w:p w14:paraId="2C17404A" w14:textId="77777777" w:rsidR="00046D4A" w:rsidRPr="00B1530F" w:rsidRDefault="00046D4A" w:rsidP="004F19EB">
            <w:pPr>
              <w:pStyle w:val="TAR"/>
              <w:rPr>
                <w:sz w:val="16"/>
              </w:rPr>
            </w:pPr>
            <w:r>
              <w:rPr>
                <w:sz w:val="16"/>
              </w:rPr>
              <w:t>-</w:t>
            </w:r>
          </w:p>
        </w:tc>
        <w:tc>
          <w:tcPr>
            <w:tcW w:w="709" w:type="dxa"/>
          </w:tcPr>
          <w:p w14:paraId="130A17EC" w14:textId="77777777" w:rsidR="00046D4A" w:rsidRPr="00B1530F" w:rsidRDefault="00046D4A" w:rsidP="004F19EB">
            <w:pPr>
              <w:pStyle w:val="TAL"/>
              <w:rPr>
                <w:sz w:val="16"/>
              </w:rPr>
            </w:pPr>
            <w:r>
              <w:rPr>
                <w:sz w:val="16"/>
              </w:rPr>
              <w:t>Rel-18</w:t>
            </w:r>
          </w:p>
        </w:tc>
        <w:tc>
          <w:tcPr>
            <w:tcW w:w="283" w:type="dxa"/>
          </w:tcPr>
          <w:p w14:paraId="054485B1" w14:textId="77777777" w:rsidR="00046D4A" w:rsidRPr="00B1530F" w:rsidRDefault="00046D4A" w:rsidP="004F19EB">
            <w:pPr>
              <w:pStyle w:val="TAL"/>
              <w:rPr>
                <w:sz w:val="16"/>
              </w:rPr>
            </w:pPr>
            <w:r>
              <w:rPr>
                <w:sz w:val="16"/>
              </w:rPr>
              <w:t>F</w:t>
            </w:r>
          </w:p>
        </w:tc>
        <w:tc>
          <w:tcPr>
            <w:tcW w:w="3261" w:type="dxa"/>
          </w:tcPr>
          <w:p w14:paraId="30C97952" w14:textId="77777777" w:rsidR="00046D4A" w:rsidRPr="00B1530F" w:rsidRDefault="00046D4A" w:rsidP="004F19EB">
            <w:pPr>
              <w:pStyle w:val="TAL"/>
              <w:rPr>
                <w:sz w:val="16"/>
              </w:rPr>
            </w:pPr>
            <w:r>
              <w:rPr>
                <w:sz w:val="16"/>
              </w:rPr>
              <w:t>TEI17_Test, NR_redcap_enh_plus_CT1-UEConTest</w:t>
            </w:r>
          </w:p>
        </w:tc>
        <w:tc>
          <w:tcPr>
            <w:tcW w:w="1269" w:type="dxa"/>
          </w:tcPr>
          <w:p w14:paraId="3C400419" w14:textId="77777777" w:rsidR="00046D4A" w:rsidRPr="00B1530F" w:rsidRDefault="00046D4A" w:rsidP="004F19EB">
            <w:pPr>
              <w:pStyle w:val="TAL"/>
              <w:rPr>
                <w:sz w:val="16"/>
              </w:rPr>
            </w:pPr>
            <w:r>
              <w:rPr>
                <w:sz w:val="16"/>
              </w:rPr>
              <w:t>revised</w:t>
            </w:r>
          </w:p>
        </w:tc>
      </w:tr>
      <w:tr w:rsidR="00046D4A" w14:paraId="1CFE5282" w14:textId="77777777" w:rsidTr="00F86A74">
        <w:tc>
          <w:tcPr>
            <w:tcW w:w="1097" w:type="dxa"/>
          </w:tcPr>
          <w:p w14:paraId="74186A3D" w14:textId="77777777" w:rsidR="00046D4A" w:rsidRPr="00B1530F" w:rsidRDefault="00046D4A" w:rsidP="004F19EB">
            <w:pPr>
              <w:pStyle w:val="TAL"/>
              <w:rPr>
                <w:sz w:val="16"/>
              </w:rPr>
            </w:pPr>
            <w:r>
              <w:rPr>
                <w:sz w:val="16"/>
              </w:rPr>
              <w:t>R5-243910</w:t>
            </w:r>
          </w:p>
        </w:tc>
        <w:tc>
          <w:tcPr>
            <w:tcW w:w="3872" w:type="dxa"/>
          </w:tcPr>
          <w:p w14:paraId="67B0A742" w14:textId="77777777" w:rsidR="00046D4A" w:rsidRPr="00B1530F" w:rsidRDefault="00046D4A" w:rsidP="004F19EB">
            <w:pPr>
              <w:pStyle w:val="TAL"/>
              <w:rPr>
                <w:sz w:val="16"/>
              </w:rPr>
            </w:pPr>
            <w:r>
              <w:rPr>
                <w:sz w:val="16"/>
              </w:rPr>
              <w:t>Correction condition F011 for 38.533 TC16.4.1.1</w:t>
            </w:r>
          </w:p>
        </w:tc>
        <w:tc>
          <w:tcPr>
            <w:tcW w:w="1408" w:type="dxa"/>
          </w:tcPr>
          <w:p w14:paraId="7F0D8DFA" w14:textId="77777777" w:rsidR="00046D4A" w:rsidRPr="00B1530F" w:rsidRDefault="00046D4A" w:rsidP="004F19EB">
            <w:pPr>
              <w:pStyle w:val="TAL"/>
              <w:rPr>
                <w:sz w:val="16"/>
              </w:rPr>
            </w:pPr>
            <w:r>
              <w:rPr>
                <w:sz w:val="16"/>
              </w:rPr>
              <w:t>SGS Wireless</w:t>
            </w:r>
          </w:p>
        </w:tc>
        <w:tc>
          <w:tcPr>
            <w:tcW w:w="989" w:type="dxa"/>
          </w:tcPr>
          <w:p w14:paraId="460CAB74" w14:textId="77777777" w:rsidR="00046D4A" w:rsidRPr="00B1530F" w:rsidRDefault="00046D4A" w:rsidP="004F19EB">
            <w:pPr>
              <w:pStyle w:val="TAL"/>
              <w:rPr>
                <w:sz w:val="16"/>
              </w:rPr>
            </w:pPr>
            <w:r>
              <w:rPr>
                <w:sz w:val="16"/>
              </w:rPr>
              <w:t>38.522</w:t>
            </w:r>
          </w:p>
        </w:tc>
        <w:tc>
          <w:tcPr>
            <w:tcW w:w="851" w:type="dxa"/>
          </w:tcPr>
          <w:p w14:paraId="6F1A4FE3" w14:textId="77777777" w:rsidR="00046D4A" w:rsidRPr="00B1530F" w:rsidRDefault="00046D4A" w:rsidP="004F19EB">
            <w:pPr>
              <w:pStyle w:val="TAL"/>
              <w:rPr>
                <w:sz w:val="16"/>
              </w:rPr>
            </w:pPr>
            <w:r>
              <w:rPr>
                <w:sz w:val="16"/>
              </w:rPr>
              <w:t>0419</w:t>
            </w:r>
          </w:p>
        </w:tc>
        <w:tc>
          <w:tcPr>
            <w:tcW w:w="425" w:type="dxa"/>
          </w:tcPr>
          <w:p w14:paraId="5F77B3FE" w14:textId="77777777" w:rsidR="00046D4A" w:rsidRPr="00B1530F" w:rsidRDefault="00046D4A" w:rsidP="004F19EB">
            <w:pPr>
              <w:pStyle w:val="TAR"/>
              <w:rPr>
                <w:sz w:val="16"/>
              </w:rPr>
            </w:pPr>
            <w:r>
              <w:rPr>
                <w:sz w:val="16"/>
              </w:rPr>
              <w:t>1</w:t>
            </w:r>
          </w:p>
        </w:tc>
        <w:tc>
          <w:tcPr>
            <w:tcW w:w="709" w:type="dxa"/>
          </w:tcPr>
          <w:p w14:paraId="0E411348" w14:textId="77777777" w:rsidR="00046D4A" w:rsidRPr="00B1530F" w:rsidRDefault="00046D4A" w:rsidP="004F19EB">
            <w:pPr>
              <w:pStyle w:val="TAL"/>
              <w:rPr>
                <w:sz w:val="16"/>
              </w:rPr>
            </w:pPr>
            <w:r>
              <w:rPr>
                <w:sz w:val="16"/>
              </w:rPr>
              <w:t>Rel-18</w:t>
            </w:r>
          </w:p>
        </w:tc>
        <w:tc>
          <w:tcPr>
            <w:tcW w:w="283" w:type="dxa"/>
          </w:tcPr>
          <w:p w14:paraId="718D7C3B" w14:textId="77777777" w:rsidR="00046D4A" w:rsidRPr="00B1530F" w:rsidRDefault="00046D4A" w:rsidP="004F19EB">
            <w:pPr>
              <w:pStyle w:val="TAL"/>
              <w:rPr>
                <w:sz w:val="16"/>
              </w:rPr>
            </w:pPr>
            <w:r>
              <w:rPr>
                <w:sz w:val="16"/>
              </w:rPr>
              <w:t>F</w:t>
            </w:r>
          </w:p>
        </w:tc>
        <w:tc>
          <w:tcPr>
            <w:tcW w:w="3261" w:type="dxa"/>
          </w:tcPr>
          <w:p w14:paraId="5BE3E3C9" w14:textId="77777777" w:rsidR="00046D4A" w:rsidRPr="00B1530F" w:rsidRDefault="00046D4A" w:rsidP="004F19EB">
            <w:pPr>
              <w:pStyle w:val="TAL"/>
              <w:rPr>
                <w:sz w:val="16"/>
              </w:rPr>
            </w:pPr>
            <w:r>
              <w:rPr>
                <w:sz w:val="16"/>
              </w:rPr>
              <w:t>TEI17_Test, NR_redcap_enh_plus_CT1-UEConTest</w:t>
            </w:r>
          </w:p>
        </w:tc>
        <w:tc>
          <w:tcPr>
            <w:tcW w:w="1269" w:type="dxa"/>
          </w:tcPr>
          <w:p w14:paraId="50A675B4" w14:textId="77777777" w:rsidR="00046D4A" w:rsidRPr="00B1530F" w:rsidRDefault="00046D4A" w:rsidP="004F19EB">
            <w:pPr>
              <w:pStyle w:val="TAL"/>
              <w:rPr>
                <w:sz w:val="16"/>
              </w:rPr>
            </w:pPr>
            <w:r>
              <w:rPr>
                <w:sz w:val="16"/>
              </w:rPr>
              <w:t>agreed</w:t>
            </w:r>
          </w:p>
        </w:tc>
      </w:tr>
      <w:tr w:rsidR="00046D4A" w14:paraId="0908E372" w14:textId="77777777" w:rsidTr="00F86A74">
        <w:tc>
          <w:tcPr>
            <w:tcW w:w="1097" w:type="dxa"/>
          </w:tcPr>
          <w:p w14:paraId="63B01014" w14:textId="77777777" w:rsidR="00046D4A" w:rsidRPr="00B1530F" w:rsidRDefault="00046D4A" w:rsidP="004F19EB">
            <w:pPr>
              <w:pStyle w:val="TAL"/>
              <w:rPr>
                <w:sz w:val="16"/>
              </w:rPr>
            </w:pPr>
            <w:r>
              <w:rPr>
                <w:sz w:val="16"/>
              </w:rPr>
              <w:t>R5-242789</w:t>
            </w:r>
          </w:p>
        </w:tc>
        <w:tc>
          <w:tcPr>
            <w:tcW w:w="3872" w:type="dxa"/>
          </w:tcPr>
          <w:p w14:paraId="7465BAB6" w14:textId="77777777" w:rsidR="00046D4A" w:rsidRPr="00B1530F" w:rsidRDefault="00046D4A" w:rsidP="004F19EB">
            <w:pPr>
              <w:pStyle w:val="TAL"/>
              <w:rPr>
                <w:sz w:val="16"/>
              </w:rPr>
            </w:pPr>
            <w:r>
              <w:rPr>
                <w:sz w:val="16"/>
              </w:rPr>
              <w:t>Correction to applicability of 5G test cases</w:t>
            </w:r>
          </w:p>
        </w:tc>
        <w:tc>
          <w:tcPr>
            <w:tcW w:w="1408" w:type="dxa"/>
          </w:tcPr>
          <w:p w14:paraId="7DB8C416" w14:textId="77777777" w:rsidR="00046D4A" w:rsidRPr="00B1530F" w:rsidRDefault="00046D4A" w:rsidP="004F19EB">
            <w:pPr>
              <w:pStyle w:val="TAL"/>
              <w:rPr>
                <w:sz w:val="16"/>
              </w:rPr>
            </w:pPr>
            <w:r>
              <w:rPr>
                <w:sz w:val="16"/>
              </w:rPr>
              <w:t>Bureau Veritas ADT, Keysight</w:t>
            </w:r>
          </w:p>
        </w:tc>
        <w:tc>
          <w:tcPr>
            <w:tcW w:w="989" w:type="dxa"/>
          </w:tcPr>
          <w:p w14:paraId="34477674" w14:textId="77777777" w:rsidR="00046D4A" w:rsidRPr="00B1530F" w:rsidRDefault="00046D4A" w:rsidP="004F19EB">
            <w:pPr>
              <w:pStyle w:val="TAL"/>
              <w:rPr>
                <w:sz w:val="16"/>
              </w:rPr>
            </w:pPr>
            <w:r>
              <w:rPr>
                <w:sz w:val="16"/>
              </w:rPr>
              <w:t>38.522</w:t>
            </w:r>
          </w:p>
        </w:tc>
        <w:tc>
          <w:tcPr>
            <w:tcW w:w="851" w:type="dxa"/>
          </w:tcPr>
          <w:p w14:paraId="349820B9" w14:textId="77777777" w:rsidR="00046D4A" w:rsidRPr="00B1530F" w:rsidRDefault="00046D4A" w:rsidP="004F19EB">
            <w:pPr>
              <w:pStyle w:val="TAL"/>
              <w:rPr>
                <w:sz w:val="16"/>
              </w:rPr>
            </w:pPr>
            <w:r>
              <w:rPr>
                <w:sz w:val="16"/>
              </w:rPr>
              <w:t>0420</w:t>
            </w:r>
          </w:p>
        </w:tc>
        <w:tc>
          <w:tcPr>
            <w:tcW w:w="425" w:type="dxa"/>
          </w:tcPr>
          <w:p w14:paraId="4B2C3837" w14:textId="77777777" w:rsidR="00046D4A" w:rsidRPr="00B1530F" w:rsidRDefault="00046D4A" w:rsidP="004F19EB">
            <w:pPr>
              <w:pStyle w:val="TAR"/>
              <w:rPr>
                <w:sz w:val="16"/>
              </w:rPr>
            </w:pPr>
            <w:r>
              <w:rPr>
                <w:sz w:val="16"/>
              </w:rPr>
              <w:t>-</w:t>
            </w:r>
          </w:p>
        </w:tc>
        <w:tc>
          <w:tcPr>
            <w:tcW w:w="709" w:type="dxa"/>
          </w:tcPr>
          <w:p w14:paraId="7A757C1B" w14:textId="77777777" w:rsidR="00046D4A" w:rsidRPr="00B1530F" w:rsidRDefault="00046D4A" w:rsidP="004F19EB">
            <w:pPr>
              <w:pStyle w:val="TAL"/>
              <w:rPr>
                <w:sz w:val="16"/>
              </w:rPr>
            </w:pPr>
            <w:r>
              <w:rPr>
                <w:sz w:val="16"/>
              </w:rPr>
              <w:t>Rel-18</w:t>
            </w:r>
          </w:p>
        </w:tc>
        <w:tc>
          <w:tcPr>
            <w:tcW w:w="283" w:type="dxa"/>
          </w:tcPr>
          <w:p w14:paraId="082707C1" w14:textId="77777777" w:rsidR="00046D4A" w:rsidRPr="00B1530F" w:rsidRDefault="00046D4A" w:rsidP="004F19EB">
            <w:pPr>
              <w:pStyle w:val="TAL"/>
              <w:rPr>
                <w:sz w:val="16"/>
              </w:rPr>
            </w:pPr>
            <w:r>
              <w:rPr>
                <w:sz w:val="16"/>
              </w:rPr>
              <w:t>F</w:t>
            </w:r>
          </w:p>
        </w:tc>
        <w:tc>
          <w:tcPr>
            <w:tcW w:w="3261" w:type="dxa"/>
          </w:tcPr>
          <w:p w14:paraId="5C6138F9" w14:textId="77777777" w:rsidR="00046D4A" w:rsidRPr="00B1530F" w:rsidRDefault="00046D4A" w:rsidP="004F19EB">
            <w:pPr>
              <w:pStyle w:val="TAL"/>
              <w:rPr>
                <w:sz w:val="16"/>
              </w:rPr>
            </w:pPr>
            <w:r>
              <w:rPr>
                <w:sz w:val="16"/>
              </w:rPr>
              <w:t>TEI15_Test</w:t>
            </w:r>
          </w:p>
        </w:tc>
        <w:tc>
          <w:tcPr>
            <w:tcW w:w="1269" w:type="dxa"/>
          </w:tcPr>
          <w:p w14:paraId="18D39BB3" w14:textId="77777777" w:rsidR="00046D4A" w:rsidRPr="00B1530F" w:rsidRDefault="00046D4A" w:rsidP="004F19EB">
            <w:pPr>
              <w:pStyle w:val="TAL"/>
              <w:rPr>
                <w:sz w:val="16"/>
              </w:rPr>
            </w:pPr>
            <w:r>
              <w:rPr>
                <w:sz w:val="16"/>
              </w:rPr>
              <w:t>revised</w:t>
            </w:r>
          </w:p>
        </w:tc>
      </w:tr>
      <w:tr w:rsidR="00046D4A" w14:paraId="3AEFC702" w14:textId="77777777" w:rsidTr="00F86A74">
        <w:tc>
          <w:tcPr>
            <w:tcW w:w="1097" w:type="dxa"/>
          </w:tcPr>
          <w:p w14:paraId="350A2F7B" w14:textId="77777777" w:rsidR="00046D4A" w:rsidRPr="00B1530F" w:rsidRDefault="00046D4A" w:rsidP="004F19EB">
            <w:pPr>
              <w:pStyle w:val="TAL"/>
              <w:rPr>
                <w:sz w:val="16"/>
              </w:rPr>
            </w:pPr>
            <w:r>
              <w:rPr>
                <w:sz w:val="16"/>
              </w:rPr>
              <w:t>R5-243720</w:t>
            </w:r>
          </w:p>
        </w:tc>
        <w:tc>
          <w:tcPr>
            <w:tcW w:w="3872" w:type="dxa"/>
          </w:tcPr>
          <w:p w14:paraId="62CC5BD2" w14:textId="77777777" w:rsidR="00046D4A" w:rsidRPr="00B1530F" w:rsidRDefault="00046D4A" w:rsidP="004F19EB">
            <w:pPr>
              <w:pStyle w:val="TAL"/>
              <w:rPr>
                <w:sz w:val="16"/>
              </w:rPr>
            </w:pPr>
            <w:r>
              <w:rPr>
                <w:sz w:val="16"/>
              </w:rPr>
              <w:t>Correction to applicability of 5G test cases</w:t>
            </w:r>
          </w:p>
        </w:tc>
        <w:tc>
          <w:tcPr>
            <w:tcW w:w="1408" w:type="dxa"/>
          </w:tcPr>
          <w:p w14:paraId="54EB74D5" w14:textId="77777777" w:rsidR="00046D4A" w:rsidRPr="00B1530F" w:rsidRDefault="00046D4A" w:rsidP="004F19EB">
            <w:pPr>
              <w:pStyle w:val="TAL"/>
              <w:rPr>
                <w:sz w:val="16"/>
              </w:rPr>
            </w:pPr>
            <w:r>
              <w:rPr>
                <w:sz w:val="16"/>
              </w:rPr>
              <w:t>Bureau Veritas ADT, Keysight</w:t>
            </w:r>
          </w:p>
        </w:tc>
        <w:tc>
          <w:tcPr>
            <w:tcW w:w="989" w:type="dxa"/>
          </w:tcPr>
          <w:p w14:paraId="67EDFEA5" w14:textId="77777777" w:rsidR="00046D4A" w:rsidRPr="00B1530F" w:rsidRDefault="00046D4A" w:rsidP="004F19EB">
            <w:pPr>
              <w:pStyle w:val="TAL"/>
              <w:rPr>
                <w:sz w:val="16"/>
              </w:rPr>
            </w:pPr>
            <w:r>
              <w:rPr>
                <w:sz w:val="16"/>
              </w:rPr>
              <w:t>38.522</w:t>
            </w:r>
          </w:p>
        </w:tc>
        <w:tc>
          <w:tcPr>
            <w:tcW w:w="851" w:type="dxa"/>
          </w:tcPr>
          <w:p w14:paraId="304EF608" w14:textId="77777777" w:rsidR="00046D4A" w:rsidRPr="00B1530F" w:rsidRDefault="00046D4A" w:rsidP="004F19EB">
            <w:pPr>
              <w:pStyle w:val="TAL"/>
              <w:rPr>
                <w:sz w:val="16"/>
              </w:rPr>
            </w:pPr>
            <w:r>
              <w:rPr>
                <w:sz w:val="16"/>
              </w:rPr>
              <w:t>0420</w:t>
            </w:r>
          </w:p>
        </w:tc>
        <w:tc>
          <w:tcPr>
            <w:tcW w:w="425" w:type="dxa"/>
          </w:tcPr>
          <w:p w14:paraId="60414E92" w14:textId="77777777" w:rsidR="00046D4A" w:rsidRPr="00B1530F" w:rsidRDefault="00046D4A" w:rsidP="004F19EB">
            <w:pPr>
              <w:pStyle w:val="TAR"/>
              <w:rPr>
                <w:sz w:val="16"/>
              </w:rPr>
            </w:pPr>
            <w:r>
              <w:rPr>
                <w:sz w:val="16"/>
              </w:rPr>
              <w:t>1</w:t>
            </w:r>
          </w:p>
        </w:tc>
        <w:tc>
          <w:tcPr>
            <w:tcW w:w="709" w:type="dxa"/>
          </w:tcPr>
          <w:p w14:paraId="447023AF" w14:textId="77777777" w:rsidR="00046D4A" w:rsidRPr="00B1530F" w:rsidRDefault="00046D4A" w:rsidP="004F19EB">
            <w:pPr>
              <w:pStyle w:val="TAL"/>
              <w:rPr>
                <w:sz w:val="16"/>
              </w:rPr>
            </w:pPr>
            <w:r>
              <w:rPr>
                <w:sz w:val="16"/>
              </w:rPr>
              <w:t>Rel-18</w:t>
            </w:r>
          </w:p>
        </w:tc>
        <w:tc>
          <w:tcPr>
            <w:tcW w:w="283" w:type="dxa"/>
          </w:tcPr>
          <w:p w14:paraId="1D15D8F4" w14:textId="77777777" w:rsidR="00046D4A" w:rsidRPr="00B1530F" w:rsidRDefault="00046D4A" w:rsidP="004F19EB">
            <w:pPr>
              <w:pStyle w:val="TAL"/>
              <w:rPr>
                <w:sz w:val="16"/>
              </w:rPr>
            </w:pPr>
            <w:r>
              <w:rPr>
                <w:sz w:val="16"/>
              </w:rPr>
              <w:t>F</w:t>
            </w:r>
          </w:p>
        </w:tc>
        <w:tc>
          <w:tcPr>
            <w:tcW w:w="3261" w:type="dxa"/>
          </w:tcPr>
          <w:p w14:paraId="6A30BD17" w14:textId="77777777" w:rsidR="00046D4A" w:rsidRPr="00B1530F" w:rsidRDefault="00046D4A" w:rsidP="004F19EB">
            <w:pPr>
              <w:pStyle w:val="TAL"/>
              <w:rPr>
                <w:sz w:val="16"/>
              </w:rPr>
            </w:pPr>
            <w:r>
              <w:rPr>
                <w:sz w:val="16"/>
              </w:rPr>
              <w:t>TEI15_Test</w:t>
            </w:r>
          </w:p>
        </w:tc>
        <w:tc>
          <w:tcPr>
            <w:tcW w:w="1269" w:type="dxa"/>
          </w:tcPr>
          <w:p w14:paraId="6AD2FAE3" w14:textId="77777777" w:rsidR="00046D4A" w:rsidRPr="00B1530F" w:rsidRDefault="00046D4A" w:rsidP="004F19EB">
            <w:pPr>
              <w:pStyle w:val="TAL"/>
              <w:rPr>
                <w:sz w:val="16"/>
              </w:rPr>
            </w:pPr>
            <w:r>
              <w:rPr>
                <w:sz w:val="16"/>
              </w:rPr>
              <w:t>revised</w:t>
            </w:r>
          </w:p>
        </w:tc>
      </w:tr>
      <w:tr w:rsidR="00046D4A" w14:paraId="3611E9C5" w14:textId="77777777" w:rsidTr="00F86A74">
        <w:tc>
          <w:tcPr>
            <w:tcW w:w="1097" w:type="dxa"/>
          </w:tcPr>
          <w:p w14:paraId="1BB26AF9" w14:textId="77777777" w:rsidR="00046D4A" w:rsidRPr="00B1530F" w:rsidRDefault="00046D4A" w:rsidP="004F19EB">
            <w:pPr>
              <w:pStyle w:val="TAL"/>
              <w:rPr>
                <w:sz w:val="16"/>
              </w:rPr>
            </w:pPr>
            <w:r>
              <w:rPr>
                <w:sz w:val="16"/>
              </w:rPr>
              <w:t>R5-244010</w:t>
            </w:r>
          </w:p>
        </w:tc>
        <w:tc>
          <w:tcPr>
            <w:tcW w:w="3872" w:type="dxa"/>
          </w:tcPr>
          <w:p w14:paraId="26BEA4BB" w14:textId="77777777" w:rsidR="00046D4A" w:rsidRPr="00B1530F" w:rsidRDefault="00046D4A" w:rsidP="004F19EB">
            <w:pPr>
              <w:pStyle w:val="TAL"/>
              <w:rPr>
                <w:sz w:val="16"/>
              </w:rPr>
            </w:pPr>
            <w:r>
              <w:rPr>
                <w:sz w:val="16"/>
              </w:rPr>
              <w:t>Correction to applicability of 5G test cases</w:t>
            </w:r>
          </w:p>
        </w:tc>
        <w:tc>
          <w:tcPr>
            <w:tcW w:w="1408" w:type="dxa"/>
          </w:tcPr>
          <w:p w14:paraId="7AC25E57" w14:textId="77777777" w:rsidR="00046D4A" w:rsidRPr="00B1530F" w:rsidRDefault="00046D4A" w:rsidP="004F19EB">
            <w:pPr>
              <w:pStyle w:val="TAL"/>
              <w:rPr>
                <w:sz w:val="16"/>
              </w:rPr>
            </w:pPr>
            <w:r>
              <w:rPr>
                <w:sz w:val="16"/>
              </w:rPr>
              <w:t>Bureau Veritas ADT, Keysight</w:t>
            </w:r>
          </w:p>
        </w:tc>
        <w:tc>
          <w:tcPr>
            <w:tcW w:w="989" w:type="dxa"/>
          </w:tcPr>
          <w:p w14:paraId="0DAA2998" w14:textId="77777777" w:rsidR="00046D4A" w:rsidRPr="00B1530F" w:rsidRDefault="00046D4A" w:rsidP="004F19EB">
            <w:pPr>
              <w:pStyle w:val="TAL"/>
              <w:rPr>
                <w:sz w:val="16"/>
              </w:rPr>
            </w:pPr>
            <w:r>
              <w:rPr>
                <w:sz w:val="16"/>
              </w:rPr>
              <w:t>38.522</w:t>
            </w:r>
          </w:p>
        </w:tc>
        <w:tc>
          <w:tcPr>
            <w:tcW w:w="851" w:type="dxa"/>
          </w:tcPr>
          <w:p w14:paraId="540A549B" w14:textId="77777777" w:rsidR="00046D4A" w:rsidRPr="00B1530F" w:rsidRDefault="00046D4A" w:rsidP="004F19EB">
            <w:pPr>
              <w:pStyle w:val="TAL"/>
              <w:rPr>
                <w:sz w:val="16"/>
              </w:rPr>
            </w:pPr>
            <w:r>
              <w:rPr>
                <w:sz w:val="16"/>
              </w:rPr>
              <w:t>0420</w:t>
            </w:r>
          </w:p>
        </w:tc>
        <w:tc>
          <w:tcPr>
            <w:tcW w:w="425" w:type="dxa"/>
          </w:tcPr>
          <w:p w14:paraId="2B5C947A" w14:textId="77777777" w:rsidR="00046D4A" w:rsidRPr="00B1530F" w:rsidRDefault="00046D4A" w:rsidP="004F19EB">
            <w:pPr>
              <w:pStyle w:val="TAR"/>
              <w:rPr>
                <w:sz w:val="16"/>
              </w:rPr>
            </w:pPr>
            <w:r>
              <w:rPr>
                <w:sz w:val="16"/>
              </w:rPr>
              <w:t>2</w:t>
            </w:r>
          </w:p>
        </w:tc>
        <w:tc>
          <w:tcPr>
            <w:tcW w:w="709" w:type="dxa"/>
          </w:tcPr>
          <w:p w14:paraId="19B8E1D1" w14:textId="77777777" w:rsidR="00046D4A" w:rsidRPr="00B1530F" w:rsidRDefault="00046D4A" w:rsidP="004F19EB">
            <w:pPr>
              <w:pStyle w:val="TAL"/>
              <w:rPr>
                <w:sz w:val="16"/>
              </w:rPr>
            </w:pPr>
            <w:r>
              <w:rPr>
                <w:sz w:val="16"/>
              </w:rPr>
              <w:t>Rel-18</w:t>
            </w:r>
          </w:p>
        </w:tc>
        <w:tc>
          <w:tcPr>
            <w:tcW w:w="283" w:type="dxa"/>
          </w:tcPr>
          <w:p w14:paraId="64BBCC11" w14:textId="77777777" w:rsidR="00046D4A" w:rsidRPr="00B1530F" w:rsidRDefault="00046D4A" w:rsidP="004F19EB">
            <w:pPr>
              <w:pStyle w:val="TAL"/>
              <w:rPr>
                <w:sz w:val="16"/>
              </w:rPr>
            </w:pPr>
            <w:r>
              <w:rPr>
                <w:sz w:val="16"/>
              </w:rPr>
              <w:t>F</w:t>
            </w:r>
          </w:p>
        </w:tc>
        <w:tc>
          <w:tcPr>
            <w:tcW w:w="3261" w:type="dxa"/>
          </w:tcPr>
          <w:p w14:paraId="13908A69" w14:textId="77777777" w:rsidR="00046D4A" w:rsidRPr="00B1530F" w:rsidRDefault="00046D4A" w:rsidP="004F19EB">
            <w:pPr>
              <w:pStyle w:val="TAL"/>
              <w:rPr>
                <w:sz w:val="16"/>
              </w:rPr>
            </w:pPr>
            <w:r>
              <w:rPr>
                <w:sz w:val="16"/>
              </w:rPr>
              <w:t>TEI15_Test</w:t>
            </w:r>
          </w:p>
        </w:tc>
        <w:tc>
          <w:tcPr>
            <w:tcW w:w="1269" w:type="dxa"/>
          </w:tcPr>
          <w:p w14:paraId="2B1A96A4" w14:textId="77777777" w:rsidR="00046D4A" w:rsidRPr="00B1530F" w:rsidRDefault="00046D4A" w:rsidP="004F19EB">
            <w:pPr>
              <w:pStyle w:val="TAL"/>
              <w:rPr>
                <w:sz w:val="16"/>
              </w:rPr>
            </w:pPr>
            <w:r>
              <w:rPr>
                <w:sz w:val="16"/>
              </w:rPr>
              <w:t>agreed</w:t>
            </w:r>
          </w:p>
        </w:tc>
      </w:tr>
      <w:tr w:rsidR="00046D4A" w14:paraId="4544E71B" w14:textId="77777777" w:rsidTr="00F86A74">
        <w:tc>
          <w:tcPr>
            <w:tcW w:w="1097" w:type="dxa"/>
          </w:tcPr>
          <w:p w14:paraId="6841FC63" w14:textId="77777777" w:rsidR="00046D4A" w:rsidRPr="00B1530F" w:rsidRDefault="00046D4A" w:rsidP="004F19EB">
            <w:pPr>
              <w:pStyle w:val="TAL"/>
              <w:rPr>
                <w:sz w:val="16"/>
              </w:rPr>
            </w:pPr>
            <w:r>
              <w:rPr>
                <w:sz w:val="16"/>
              </w:rPr>
              <w:t>R5-242846</w:t>
            </w:r>
          </w:p>
        </w:tc>
        <w:tc>
          <w:tcPr>
            <w:tcW w:w="3872" w:type="dxa"/>
          </w:tcPr>
          <w:p w14:paraId="467C494A" w14:textId="77777777" w:rsidR="00046D4A" w:rsidRPr="00B1530F" w:rsidRDefault="00046D4A" w:rsidP="004F19EB">
            <w:pPr>
              <w:pStyle w:val="TAL"/>
              <w:rPr>
                <w:sz w:val="16"/>
              </w:rPr>
            </w:pPr>
            <w:r>
              <w:rPr>
                <w:sz w:val="16"/>
              </w:rPr>
              <w:t>Correction to Test Bands Selection Condition for Performance test case 5.3.2.2.5</w:t>
            </w:r>
          </w:p>
        </w:tc>
        <w:tc>
          <w:tcPr>
            <w:tcW w:w="1408" w:type="dxa"/>
          </w:tcPr>
          <w:p w14:paraId="2914883B" w14:textId="77777777" w:rsidR="00046D4A" w:rsidRPr="00B1530F" w:rsidRDefault="00046D4A" w:rsidP="004F19EB">
            <w:pPr>
              <w:pStyle w:val="TAL"/>
              <w:rPr>
                <w:sz w:val="16"/>
              </w:rPr>
            </w:pPr>
            <w:r>
              <w:rPr>
                <w:sz w:val="16"/>
              </w:rPr>
              <w:t>TTA</w:t>
            </w:r>
          </w:p>
        </w:tc>
        <w:tc>
          <w:tcPr>
            <w:tcW w:w="989" w:type="dxa"/>
          </w:tcPr>
          <w:p w14:paraId="13BB0BF0" w14:textId="77777777" w:rsidR="00046D4A" w:rsidRPr="00B1530F" w:rsidRDefault="00046D4A" w:rsidP="004F19EB">
            <w:pPr>
              <w:pStyle w:val="TAL"/>
              <w:rPr>
                <w:sz w:val="16"/>
              </w:rPr>
            </w:pPr>
            <w:r>
              <w:rPr>
                <w:sz w:val="16"/>
              </w:rPr>
              <w:t>38.522</w:t>
            </w:r>
          </w:p>
        </w:tc>
        <w:tc>
          <w:tcPr>
            <w:tcW w:w="851" w:type="dxa"/>
          </w:tcPr>
          <w:p w14:paraId="09C5BB20" w14:textId="77777777" w:rsidR="00046D4A" w:rsidRPr="00B1530F" w:rsidRDefault="00046D4A" w:rsidP="004F19EB">
            <w:pPr>
              <w:pStyle w:val="TAL"/>
              <w:rPr>
                <w:sz w:val="16"/>
              </w:rPr>
            </w:pPr>
            <w:r>
              <w:rPr>
                <w:sz w:val="16"/>
              </w:rPr>
              <w:t>0421</w:t>
            </w:r>
          </w:p>
        </w:tc>
        <w:tc>
          <w:tcPr>
            <w:tcW w:w="425" w:type="dxa"/>
          </w:tcPr>
          <w:p w14:paraId="01A8724D" w14:textId="77777777" w:rsidR="00046D4A" w:rsidRPr="00B1530F" w:rsidRDefault="00046D4A" w:rsidP="004F19EB">
            <w:pPr>
              <w:pStyle w:val="TAR"/>
              <w:rPr>
                <w:sz w:val="16"/>
              </w:rPr>
            </w:pPr>
            <w:r>
              <w:rPr>
                <w:sz w:val="16"/>
              </w:rPr>
              <w:t>-</w:t>
            </w:r>
          </w:p>
        </w:tc>
        <w:tc>
          <w:tcPr>
            <w:tcW w:w="709" w:type="dxa"/>
          </w:tcPr>
          <w:p w14:paraId="3635A5E0" w14:textId="77777777" w:rsidR="00046D4A" w:rsidRPr="00B1530F" w:rsidRDefault="00046D4A" w:rsidP="004F19EB">
            <w:pPr>
              <w:pStyle w:val="TAL"/>
              <w:rPr>
                <w:sz w:val="16"/>
              </w:rPr>
            </w:pPr>
            <w:r>
              <w:rPr>
                <w:sz w:val="16"/>
              </w:rPr>
              <w:t>Rel-18</w:t>
            </w:r>
          </w:p>
        </w:tc>
        <w:tc>
          <w:tcPr>
            <w:tcW w:w="283" w:type="dxa"/>
          </w:tcPr>
          <w:p w14:paraId="43295B2B" w14:textId="77777777" w:rsidR="00046D4A" w:rsidRPr="00B1530F" w:rsidRDefault="00046D4A" w:rsidP="004F19EB">
            <w:pPr>
              <w:pStyle w:val="TAL"/>
              <w:rPr>
                <w:sz w:val="16"/>
              </w:rPr>
            </w:pPr>
            <w:r>
              <w:rPr>
                <w:sz w:val="16"/>
              </w:rPr>
              <w:t>F</w:t>
            </w:r>
          </w:p>
        </w:tc>
        <w:tc>
          <w:tcPr>
            <w:tcW w:w="3261" w:type="dxa"/>
          </w:tcPr>
          <w:p w14:paraId="249B48EE" w14:textId="77777777" w:rsidR="00046D4A" w:rsidRPr="00B1530F" w:rsidRDefault="00046D4A" w:rsidP="004F19EB">
            <w:pPr>
              <w:pStyle w:val="TAL"/>
              <w:rPr>
                <w:sz w:val="16"/>
              </w:rPr>
            </w:pPr>
            <w:r>
              <w:rPr>
                <w:sz w:val="16"/>
              </w:rPr>
              <w:t>NR_feMIMO-UEConTest</w:t>
            </w:r>
          </w:p>
        </w:tc>
        <w:tc>
          <w:tcPr>
            <w:tcW w:w="1269" w:type="dxa"/>
          </w:tcPr>
          <w:p w14:paraId="744990CC" w14:textId="77777777" w:rsidR="00046D4A" w:rsidRPr="00B1530F" w:rsidRDefault="00046D4A" w:rsidP="004F19EB">
            <w:pPr>
              <w:pStyle w:val="TAL"/>
              <w:rPr>
                <w:sz w:val="16"/>
              </w:rPr>
            </w:pPr>
            <w:r>
              <w:rPr>
                <w:sz w:val="16"/>
              </w:rPr>
              <w:t>agreed</w:t>
            </w:r>
          </w:p>
        </w:tc>
      </w:tr>
      <w:tr w:rsidR="00046D4A" w14:paraId="0EEA382E" w14:textId="77777777" w:rsidTr="00F86A74">
        <w:tc>
          <w:tcPr>
            <w:tcW w:w="1097" w:type="dxa"/>
          </w:tcPr>
          <w:p w14:paraId="7F62E087" w14:textId="77777777" w:rsidR="00046D4A" w:rsidRPr="00B1530F" w:rsidRDefault="00046D4A" w:rsidP="004F19EB">
            <w:pPr>
              <w:pStyle w:val="TAL"/>
              <w:rPr>
                <w:sz w:val="16"/>
              </w:rPr>
            </w:pPr>
            <w:r>
              <w:rPr>
                <w:sz w:val="16"/>
              </w:rPr>
              <w:t>R5-242866</w:t>
            </w:r>
          </w:p>
        </w:tc>
        <w:tc>
          <w:tcPr>
            <w:tcW w:w="3872" w:type="dxa"/>
          </w:tcPr>
          <w:p w14:paraId="0F4CA690" w14:textId="77777777" w:rsidR="00046D4A" w:rsidRPr="00B1530F" w:rsidRDefault="00046D4A" w:rsidP="004F19EB">
            <w:pPr>
              <w:pStyle w:val="TAL"/>
              <w:rPr>
                <w:sz w:val="16"/>
              </w:rPr>
            </w:pPr>
            <w:r>
              <w:rPr>
                <w:sz w:val="16"/>
              </w:rPr>
              <w:t>Addition of applicability for MCE RRM test cases</w:t>
            </w:r>
          </w:p>
        </w:tc>
        <w:tc>
          <w:tcPr>
            <w:tcW w:w="1408" w:type="dxa"/>
          </w:tcPr>
          <w:p w14:paraId="0A9E9E2F" w14:textId="77777777" w:rsidR="00046D4A" w:rsidRPr="00B1530F" w:rsidRDefault="00046D4A" w:rsidP="004F19EB">
            <w:pPr>
              <w:pStyle w:val="TAL"/>
              <w:rPr>
                <w:sz w:val="16"/>
              </w:rPr>
            </w:pPr>
            <w:r>
              <w:rPr>
                <w:sz w:val="16"/>
              </w:rPr>
              <w:t>Huawei, HiSilicon</w:t>
            </w:r>
          </w:p>
        </w:tc>
        <w:tc>
          <w:tcPr>
            <w:tcW w:w="989" w:type="dxa"/>
          </w:tcPr>
          <w:p w14:paraId="02272993" w14:textId="77777777" w:rsidR="00046D4A" w:rsidRPr="00B1530F" w:rsidRDefault="00046D4A" w:rsidP="004F19EB">
            <w:pPr>
              <w:pStyle w:val="TAL"/>
              <w:rPr>
                <w:sz w:val="16"/>
              </w:rPr>
            </w:pPr>
            <w:r>
              <w:rPr>
                <w:sz w:val="16"/>
              </w:rPr>
              <w:t>38.522</w:t>
            </w:r>
          </w:p>
        </w:tc>
        <w:tc>
          <w:tcPr>
            <w:tcW w:w="851" w:type="dxa"/>
          </w:tcPr>
          <w:p w14:paraId="33729E3B" w14:textId="77777777" w:rsidR="00046D4A" w:rsidRPr="00B1530F" w:rsidRDefault="00046D4A" w:rsidP="004F19EB">
            <w:pPr>
              <w:pStyle w:val="TAL"/>
              <w:rPr>
                <w:sz w:val="16"/>
              </w:rPr>
            </w:pPr>
            <w:r>
              <w:rPr>
                <w:sz w:val="16"/>
              </w:rPr>
              <w:t>0422</w:t>
            </w:r>
          </w:p>
        </w:tc>
        <w:tc>
          <w:tcPr>
            <w:tcW w:w="425" w:type="dxa"/>
          </w:tcPr>
          <w:p w14:paraId="4F2D0F42" w14:textId="77777777" w:rsidR="00046D4A" w:rsidRPr="00B1530F" w:rsidRDefault="00046D4A" w:rsidP="004F19EB">
            <w:pPr>
              <w:pStyle w:val="TAR"/>
              <w:rPr>
                <w:sz w:val="16"/>
              </w:rPr>
            </w:pPr>
            <w:r>
              <w:rPr>
                <w:sz w:val="16"/>
              </w:rPr>
              <w:t>-</w:t>
            </w:r>
          </w:p>
        </w:tc>
        <w:tc>
          <w:tcPr>
            <w:tcW w:w="709" w:type="dxa"/>
          </w:tcPr>
          <w:p w14:paraId="0EAF2EF2" w14:textId="77777777" w:rsidR="00046D4A" w:rsidRPr="00B1530F" w:rsidRDefault="00046D4A" w:rsidP="004F19EB">
            <w:pPr>
              <w:pStyle w:val="TAL"/>
              <w:rPr>
                <w:sz w:val="16"/>
              </w:rPr>
            </w:pPr>
            <w:r>
              <w:rPr>
                <w:sz w:val="16"/>
              </w:rPr>
              <w:t>Rel-18</w:t>
            </w:r>
          </w:p>
        </w:tc>
        <w:tc>
          <w:tcPr>
            <w:tcW w:w="283" w:type="dxa"/>
          </w:tcPr>
          <w:p w14:paraId="71A8B6D4" w14:textId="77777777" w:rsidR="00046D4A" w:rsidRPr="00B1530F" w:rsidRDefault="00046D4A" w:rsidP="004F19EB">
            <w:pPr>
              <w:pStyle w:val="TAL"/>
              <w:rPr>
                <w:sz w:val="16"/>
              </w:rPr>
            </w:pPr>
            <w:r>
              <w:rPr>
                <w:sz w:val="16"/>
              </w:rPr>
              <w:t>F</w:t>
            </w:r>
          </w:p>
        </w:tc>
        <w:tc>
          <w:tcPr>
            <w:tcW w:w="3261" w:type="dxa"/>
          </w:tcPr>
          <w:p w14:paraId="707AD6B4" w14:textId="77777777" w:rsidR="00046D4A" w:rsidRPr="00B1530F" w:rsidRDefault="00046D4A" w:rsidP="004F19EB">
            <w:pPr>
              <w:pStyle w:val="TAL"/>
              <w:rPr>
                <w:sz w:val="16"/>
              </w:rPr>
            </w:pPr>
            <w:r>
              <w:rPr>
                <w:sz w:val="16"/>
              </w:rPr>
              <w:t>NR_MC_enh-UEConTest</w:t>
            </w:r>
          </w:p>
        </w:tc>
        <w:tc>
          <w:tcPr>
            <w:tcW w:w="1269" w:type="dxa"/>
          </w:tcPr>
          <w:p w14:paraId="338BA29D" w14:textId="77777777" w:rsidR="00046D4A" w:rsidRPr="00B1530F" w:rsidRDefault="00046D4A" w:rsidP="004F19EB">
            <w:pPr>
              <w:pStyle w:val="TAL"/>
              <w:rPr>
                <w:sz w:val="16"/>
              </w:rPr>
            </w:pPr>
            <w:r>
              <w:rPr>
                <w:sz w:val="16"/>
              </w:rPr>
              <w:t>revised</w:t>
            </w:r>
          </w:p>
        </w:tc>
      </w:tr>
      <w:tr w:rsidR="00046D4A" w14:paraId="069D864F" w14:textId="77777777" w:rsidTr="00F86A74">
        <w:tc>
          <w:tcPr>
            <w:tcW w:w="1097" w:type="dxa"/>
          </w:tcPr>
          <w:p w14:paraId="4A79F9B4" w14:textId="77777777" w:rsidR="00046D4A" w:rsidRPr="00B1530F" w:rsidRDefault="00046D4A" w:rsidP="004F19EB">
            <w:pPr>
              <w:pStyle w:val="TAL"/>
              <w:rPr>
                <w:sz w:val="16"/>
              </w:rPr>
            </w:pPr>
            <w:r>
              <w:rPr>
                <w:sz w:val="16"/>
              </w:rPr>
              <w:t>R5-243914</w:t>
            </w:r>
          </w:p>
        </w:tc>
        <w:tc>
          <w:tcPr>
            <w:tcW w:w="3872" w:type="dxa"/>
          </w:tcPr>
          <w:p w14:paraId="446D42AF" w14:textId="77777777" w:rsidR="00046D4A" w:rsidRPr="00B1530F" w:rsidRDefault="00046D4A" w:rsidP="004F19EB">
            <w:pPr>
              <w:pStyle w:val="TAL"/>
              <w:rPr>
                <w:sz w:val="16"/>
              </w:rPr>
            </w:pPr>
            <w:r>
              <w:rPr>
                <w:sz w:val="16"/>
              </w:rPr>
              <w:t>Addition of applicability for MCE RRM test cases</w:t>
            </w:r>
          </w:p>
        </w:tc>
        <w:tc>
          <w:tcPr>
            <w:tcW w:w="1408" w:type="dxa"/>
          </w:tcPr>
          <w:p w14:paraId="2EA41AAD" w14:textId="77777777" w:rsidR="00046D4A" w:rsidRPr="00B1530F" w:rsidRDefault="00046D4A" w:rsidP="004F19EB">
            <w:pPr>
              <w:pStyle w:val="TAL"/>
              <w:rPr>
                <w:sz w:val="16"/>
              </w:rPr>
            </w:pPr>
            <w:r>
              <w:rPr>
                <w:sz w:val="16"/>
              </w:rPr>
              <w:t>Huawei, HiSilicon</w:t>
            </w:r>
          </w:p>
        </w:tc>
        <w:tc>
          <w:tcPr>
            <w:tcW w:w="989" w:type="dxa"/>
          </w:tcPr>
          <w:p w14:paraId="68A03649" w14:textId="77777777" w:rsidR="00046D4A" w:rsidRPr="00B1530F" w:rsidRDefault="00046D4A" w:rsidP="004F19EB">
            <w:pPr>
              <w:pStyle w:val="TAL"/>
              <w:rPr>
                <w:sz w:val="16"/>
              </w:rPr>
            </w:pPr>
            <w:r>
              <w:rPr>
                <w:sz w:val="16"/>
              </w:rPr>
              <w:t>38.522</w:t>
            </w:r>
          </w:p>
        </w:tc>
        <w:tc>
          <w:tcPr>
            <w:tcW w:w="851" w:type="dxa"/>
          </w:tcPr>
          <w:p w14:paraId="654F8DBF" w14:textId="77777777" w:rsidR="00046D4A" w:rsidRPr="00B1530F" w:rsidRDefault="00046D4A" w:rsidP="004F19EB">
            <w:pPr>
              <w:pStyle w:val="TAL"/>
              <w:rPr>
                <w:sz w:val="16"/>
              </w:rPr>
            </w:pPr>
            <w:r>
              <w:rPr>
                <w:sz w:val="16"/>
              </w:rPr>
              <w:t>0422</w:t>
            </w:r>
          </w:p>
        </w:tc>
        <w:tc>
          <w:tcPr>
            <w:tcW w:w="425" w:type="dxa"/>
          </w:tcPr>
          <w:p w14:paraId="37FDC290" w14:textId="77777777" w:rsidR="00046D4A" w:rsidRPr="00B1530F" w:rsidRDefault="00046D4A" w:rsidP="004F19EB">
            <w:pPr>
              <w:pStyle w:val="TAR"/>
              <w:rPr>
                <w:sz w:val="16"/>
              </w:rPr>
            </w:pPr>
            <w:r>
              <w:rPr>
                <w:sz w:val="16"/>
              </w:rPr>
              <w:t>1</w:t>
            </w:r>
          </w:p>
        </w:tc>
        <w:tc>
          <w:tcPr>
            <w:tcW w:w="709" w:type="dxa"/>
          </w:tcPr>
          <w:p w14:paraId="1D1DD08D" w14:textId="77777777" w:rsidR="00046D4A" w:rsidRPr="00B1530F" w:rsidRDefault="00046D4A" w:rsidP="004F19EB">
            <w:pPr>
              <w:pStyle w:val="TAL"/>
              <w:rPr>
                <w:sz w:val="16"/>
              </w:rPr>
            </w:pPr>
            <w:r>
              <w:rPr>
                <w:sz w:val="16"/>
              </w:rPr>
              <w:t>Rel-18</w:t>
            </w:r>
          </w:p>
        </w:tc>
        <w:tc>
          <w:tcPr>
            <w:tcW w:w="283" w:type="dxa"/>
          </w:tcPr>
          <w:p w14:paraId="1BD67A94" w14:textId="77777777" w:rsidR="00046D4A" w:rsidRPr="00B1530F" w:rsidRDefault="00046D4A" w:rsidP="004F19EB">
            <w:pPr>
              <w:pStyle w:val="TAL"/>
              <w:rPr>
                <w:sz w:val="16"/>
              </w:rPr>
            </w:pPr>
            <w:r>
              <w:rPr>
                <w:sz w:val="16"/>
              </w:rPr>
              <w:t>F</w:t>
            </w:r>
          </w:p>
        </w:tc>
        <w:tc>
          <w:tcPr>
            <w:tcW w:w="3261" w:type="dxa"/>
          </w:tcPr>
          <w:p w14:paraId="0E2952F0" w14:textId="77777777" w:rsidR="00046D4A" w:rsidRPr="00B1530F" w:rsidRDefault="00046D4A" w:rsidP="004F19EB">
            <w:pPr>
              <w:pStyle w:val="TAL"/>
              <w:rPr>
                <w:sz w:val="16"/>
              </w:rPr>
            </w:pPr>
            <w:r>
              <w:rPr>
                <w:sz w:val="16"/>
              </w:rPr>
              <w:t>NR_MC_enh-UEConTest</w:t>
            </w:r>
          </w:p>
        </w:tc>
        <w:tc>
          <w:tcPr>
            <w:tcW w:w="1269" w:type="dxa"/>
          </w:tcPr>
          <w:p w14:paraId="625F8C7D" w14:textId="77777777" w:rsidR="00046D4A" w:rsidRPr="00B1530F" w:rsidRDefault="00046D4A" w:rsidP="004F19EB">
            <w:pPr>
              <w:pStyle w:val="TAL"/>
              <w:rPr>
                <w:sz w:val="16"/>
              </w:rPr>
            </w:pPr>
            <w:r>
              <w:rPr>
                <w:sz w:val="16"/>
              </w:rPr>
              <w:t>agreed</w:t>
            </w:r>
          </w:p>
        </w:tc>
      </w:tr>
      <w:tr w:rsidR="00046D4A" w14:paraId="42AAB6A9" w14:textId="77777777" w:rsidTr="00F86A74">
        <w:tc>
          <w:tcPr>
            <w:tcW w:w="1097" w:type="dxa"/>
          </w:tcPr>
          <w:p w14:paraId="64363194" w14:textId="77777777" w:rsidR="00046D4A" w:rsidRPr="00B1530F" w:rsidRDefault="00046D4A" w:rsidP="004F19EB">
            <w:pPr>
              <w:pStyle w:val="TAL"/>
              <w:rPr>
                <w:sz w:val="16"/>
              </w:rPr>
            </w:pPr>
            <w:r>
              <w:rPr>
                <w:sz w:val="16"/>
              </w:rPr>
              <w:t>R5-242877</w:t>
            </w:r>
          </w:p>
        </w:tc>
        <w:tc>
          <w:tcPr>
            <w:tcW w:w="3872" w:type="dxa"/>
          </w:tcPr>
          <w:p w14:paraId="0E18F367" w14:textId="77777777" w:rsidR="00046D4A" w:rsidRPr="00B1530F" w:rsidRDefault="00046D4A" w:rsidP="004F19EB">
            <w:pPr>
              <w:pStyle w:val="TAL"/>
              <w:rPr>
                <w:sz w:val="16"/>
              </w:rPr>
            </w:pPr>
            <w:r>
              <w:rPr>
                <w:sz w:val="16"/>
              </w:rPr>
              <w:t>Correction to applicability for RedCap RRM test cases</w:t>
            </w:r>
          </w:p>
        </w:tc>
        <w:tc>
          <w:tcPr>
            <w:tcW w:w="1408" w:type="dxa"/>
          </w:tcPr>
          <w:p w14:paraId="6E3E7AD3" w14:textId="77777777" w:rsidR="00046D4A" w:rsidRPr="00B1530F" w:rsidRDefault="00046D4A" w:rsidP="004F19EB">
            <w:pPr>
              <w:pStyle w:val="TAL"/>
              <w:rPr>
                <w:sz w:val="16"/>
              </w:rPr>
            </w:pPr>
            <w:r>
              <w:rPr>
                <w:sz w:val="16"/>
              </w:rPr>
              <w:t>Huawei, HiSilicon</w:t>
            </w:r>
          </w:p>
        </w:tc>
        <w:tc>
          <w:tcPr>
            <w:tcW w:w="989" w:type="dxa"/>
          </w:tcPr>
          <w:p w14:paraId="6DFAEAA2" w14:textId="77777777" w:rsidR="00046D4A" w:rsidRPr="00B1530F" w:rsidRDefault="00046D4A" w:rsidP="004F19EB">
            <w:pPr>
              <w:pStyle w:val="TAL"/>
              <w:rPr>
                <w:sz w:val="16"/>
              </w:rPr>
            </w:pPr>
            <w:r>
              <w:rPr>
                <w:sz w:val="16"/>
              </w:rPr>
              <w:t>38.522</w:t>
            </w:r>
          </w:p>
        </w:tc>
        <w:tc>
          <w:tcPr>
            <w:tcW w:w="851" w:type="dxa"/>
          </w:tcPr>
          <w:p w14:paraId="4E083DF7" w14:textId="77777777" w:rsidR="00046D4A" w:rsidRPr="00B1530F" w:rsidRDefault="00046D4A" w:rsidP="004F19EB">
            <w:pPr>
              <w:pStyle w:val="TAL"/>
              <w:rPr>
                <w:sz w:val="16"/>
              </w:rPr>
            </w:pPr>
            <w:r>
              <w:rPr>
                <w:sz w:val="16"/>
              </w:rPr>
              <w:t>0423</w:t>
            </w:r>
          </w:p>
        </w:tc>
        <w:tc>
          <w:tcPr>
            <w:tcW w:w="425" w:type="dxa"/>
          </w:tcPr>
          <w:p w14:paraId="2D3E02F9" w14:textId="77777777" w:rsidR="00046D4A" w:rsidRPr="00B1530F" w:rsidRDefault="00046D4A" w:rsidP="004F19EB">
            <w:pPr>
              <w:pStyle w:val="TAR"/>
              <w:rPr>
                <w:sz w:val="16"/>
              </w:rPr>
            </w:pPr>
            <w:r>
              <w:rPr>
                <w:sz w:val="16"/>
              </w:rPr>
              <w:t>-</w:t>
            </w:r>
          </w:p>
        </w:tc>
        <w:tc>
          <w:tcPr>
            <w:tcW w:w="709" w:type="dxa"/>
          </w:tcPr>
          <w:p w14:paraId="3F04E6EB" w14:textId="77777777" w:rsidR="00046D4A" w:rsidRPr="00B1530F" w:rsidRDefault="00046D4A" w:rsidP="004F19EB">
            <w:pPr>
              <w:pStyle w:val="TAL"/>
              <w:rPr>
                <w:sz w:val="16"/>
              </w:rPr>
            </w:pPr>
            <w:r>
              <w:rPr>
                <w:sz w:val="16"/>
              </w:rPr>
              <w:t>Rel-18</w:t>
            </w:r>
          </w:p>
        </w:tc>
        <w:tc>
          <w:tcPr>
            <w:tcW w:w="283" w:type="dxa"/>
          </w:tcPr>
          <w:p w14:paraId="3A1BA4C1" w14:textId="77777777" w:rsidR="00046D4A" w:rsidRPr="00B1530F" w:rsidRDefault="00046D4A" w:rsidP="004F19EB">
            <w:pPr>
              <w:pStyle w:val="TAL"/>
              <w:rPr>
                <w:sz w:val="16"/>
              </w:rPr>
            </w:pPr>
            <w:r>
              <w:rPr>
                <w:sz w:val="16"/>
              </w:rPr>
              <w:t>F</w:t>
            </w:r>
          </w:p>
        </w:tc>
        <w:tc>
          <w:tcPr>
            <w:tcW w:w="3261" w:type="dxa"/>
          </w:tcPr>
          <w:p w14:paraId="518C62B8" w14:textId="77777777" w:rsidR="00046D4A" w:rsidRPr="00B1530F" w:rsidRDefault="00046D4A" w:rsidP="004F19EB">
            <w:pPr>
              <w:pStyle w:val="TAL"/>
              <w:rPr>
                <w:sz w:val="16"/>
              </w:rPr>
            </w:pPr>
            <w:r>
              <w:rPr>
                <w:sz w:val="16"/>
              </w:rPr>
              <w:t>TEI17_Test, NR_redcap_plus_ARCH-UEConTest</w:t>
            </w:r>
          </w:p>
        </w:tc>
        <w:tc>
          <w:tcPr>
            <w:tcW w:w="1269" w:type="dxa"/>
          </w:tcPr>
          <w:p w14:paraId="11B4082F" w14:textId="77777777" w:rsidR="00046D4A" w:rsidRPr="00B1530F" w:rsidRDefault="00046D4A" w:rsidP="004F19EB">
            <w:pPr>
              <w:pStyle w:val="TAL"/>
              <w:rPr>
                <w:sz w:val="16"/>
              </w:rPr>
            </w:pPr>
            <w:r>
              <w:rPr>
                <w:sz w:val="16"/>
              </w:rPr>
              <w:t>revised</w:t>
            </w:r>
          </w:p>
        </w:tc>
      </w:tr>
      <w:tr w:rsidR="00046D4A" w14:paraId="1C3797F2" w14:textId="77777777" w:rsidTr="00F86A74">
        <w:tc>
          <w:tcPr>
            <w:tcW w:w="1097" w:type="dxa"/>
          </w:tcPr>
          <w:p w14:paraId="2A2E4517" w14:textId="77777777" w:rsidR="00046D4A" w:rsidRPr="00B1530F" w:rsidRDefault="00046D4A" w:rsidP="004F19EB">
            <w:pPr>
              <w:pStyle w:val="TAL"/>
              <w:rPr>
                <w:sz w:val="16"/>
              </w:rPr>
            </w:pPr>
            <w:r>
              <w:rPr>
                <w:sz w:val="16"/>
              </w:rPr>
              <w:t>R5-243915</w:t>
            </w:r>
          </w:p>
        </w:tc>
        <w:tc>
          <w:tcPr>
            <w:tcW w:w="3872" w:type="dxa"/>
          </w:tcPr>
          <w:p w14:paraId="4C1D5913" w14:textId="77777777" w:rsidR="00046D4A" w:rsidRPr="00B1530F" w:rsidRDefault="00046D4A" w:rsidP="004F19EB">
            <w:pPr>
              <w:pStyle w:val="TAL"/>
              <w:rPr>
                <w:sz w:val="16"/>
              </w:rPr>
            </w:pPr>
            <w:r>
              <w:rPr>
                <w:sz w:val="16"/>
              </w:rPr>
              <w:t>Correction to applicability for RedCap RRM test cases</w:t>
            </w:r>
          </w:p>
        </w:tc>
        <w:tc>
          <w:tcPr>
            <w:tcW w:w="1408" w:type="dxa"/>
          </w:tcPr>
          <w:p w14:paraId="1CEEFFF4" w14:textId="77777777" w:rsidR="00046D4A" w:rsidRPr="00B1530F" w:rsidRDefault="00046D4A" w:rsidP="004F19EB">
            <w:pPr>
              <w:pStyle w:val="TAL"/>
              <w:rPr>
                <w:sz w:val="16"/>
              </w:rPr>
            </w:pPr>
            <w:r>
              <w:rPr>
                <w:sz w:val="16"/>
              </w:rPr>
              <w:t>Huawei, HiSilicon</w:t>
            </w:r>
          </w:p>
        </w:tc>
        <w:tc>
          <w:tcPr>
            <w:tcW w:w="989" w:type="dxa"/>
          </w:tcPr>
          <w:p w14:paraId="17DDE326" w14:textId="77777777" w:rsidR="00046D4A" w:rsidRPr="00B1530F" w:rsidRDefault="00046D4A" w:rsidP="004F19EB">
            <w:pPr>
              <w:pStyle w:val="TAL"/>
              <w:rPr>
                <w:sz w:val="16"/>
              </w:rPr>
            </w:pPr>
            <w:r>
              <w:rPr>
                <w:sz w:val="16"/>
              </w:rPr>
              <w:t>38.522</w:t>
            </w:r>
          </w:p>
        </w:tc>
        <w:tc>
          <w:tcPr>
            <w:tcW w:w="851" w:type="dxa"/>
          </w:tcPr>
          <w:p w14:paraId="365FE26D" w14:textId="77777777" w:rsidR="00046D4A" w:rsidRPr="00B1530F" w:rsidRDefault="00046D4A" w:rsidP="004F19EB">
            <w:pPr>
              <w:pStyle w:val="TAL"/>
              <w:rPr>
                <w:sz w:val="16"/>
              </w:rPr>
            </w:pPr>
            <w:r>
              <w:rPr>
                <w:sz w:val="16"/>
              </w:rPr>
              <w:t>0423</w:t>
            </w:r>
          </w:p>
        </w:tc>
        <w:tc>
          <w:tcPr>
            <w:tcW w:w="425" w:type="dxa"/>
          </w:tcPr>
          <w:p w14:paraId="177E3D3A" w14:textId="77777777" w:rsidR="00046D4A" w:rsidRPr="00B1530F" w:rsidRDefault="00046D4A" w:rsidP="004F19EB">
            <w:pPr>
              <w:pStyle w:val="TAR"/>
              <w:rPr>
                <w:sz w:val="16"/>
              </w:rPr>
            </w:pPr>
            <w:r>
              <w:rPr>
                <w:sz w:val="16"/>
              </w:rPr>
              <w:t>1</w:t>
            </w:r>
          </w:p>
        </w:tc>
        <w:tc>
          <w:tcPr>
            <w:tcW w:w="709" w:type="dxa"/>
          </w:tcPr>
          <w:p w14:paraId="60FF9470" w14:textId="77777777" w:rsidR="00046D4A" w:rsidRPr="00B1530F" w:rsidRDefault="00046D4A" w:rsidP="004F19EB">
            <w:pPr>
              <w:pStyle w:val="TAL"/>
              <w:rPr>
                <w:sz w:val="16"/>
              </w:rPr>
            </w:pPr>
            <w:r>
              <w:rPr>
                <w:sz w:val="16"/>
              </w:rPr>
              <w:t>Rel-18</w:t>
            </w:r>
          </w:p>
        </w:tc>
        <w:tc>
          <w:tcPr>
            <w:tcW w:w="283" w:type="dxa"/>
          </w:tcPr>
          <w:p w14:paraId="47EE79A2" w14:textId="77777777" w:rsidR="00046D4A" w:rsidRPr="00B1530F" w:rsidRDefault="00046D4A" w:rsidP="004F19EB">
            <w:pPr>
              <w:pStyle w:val="TAL"/>
              <w:rPr>
                <w:sz w:val="16"/>
              </w:rPr>
            </w:pPr>
            <w:r>
              <w:rPr>
                <w:sz w:val="16"/>
              </w:rPr>
              <w:t>F</w:t>
            </w:r>
          </w:p>
        </w:tc>
        <w:tc>
          <w:tcPr>
            <w:tcW w:w="3261" w:type="dxa"/>
          </w:tcPr>
          <w:p w14:paraId="22BD19BD" w14:textId="77777777" w:rsidR="00046D4A" w:rsidRPr="00B1530F" w:rsidRDefault="00046D4A" w:rsidP="004F19EB">
            <w:pPr>
              <w:pStyle w:val="TAL"/>
              <w:rPr>
                <w:sz w:val="16"/>
              </w:rPr>
            </w:pPr>
            <w:r>
              <w:rPr>
                <w:sz w:val="16"/>
              </w:rPr>
              <w:t>TEI17_Test, NR_redcap_plus_ARCH-UEConTest</w:t>
            </w:r>
          </w:p>
        </w:tc>
        <w:tc>
          <w:tcPr>
            <w:tcW w:w="1269" w:type="dxa"/>
          </w:tcPr>
          <w:p w14:paraId="4B9131FD" w14:textId="77777777" w:rsidR="00046D4A" w:rsidRPr="00B1530F" w:rsidRDefault="00046D4A" w:rsidP="004F19EB">
            <w:pPr>
              <w:pStyle w:val="TAL"/>
              <w:rPr>
                <w:sz w:val="16"/>
              </w:rPr>
            </w:pPr>
            <w:r>
              <w:rPr>
                <w:sz w:val="16"/>
              </w:rPr>
              <w:t>revised</w:t>
            </w:r>
          </w:p>
        </w:tc>
      </w:tr>
      <w:tr w:rsidR="00046D4A" w14:paraId="4A30A3DA" w14:textId="77777777" w:rsidTr="00F86A74">
        <w:tc>
          <w:tcPr>
            <w:tcW w:w="1097" w:type="dxa"/>
          </w:tcPr>
          <w:p w14:paraId="1BCCDB02" w14:textId="77777777" w:rsidR="00046D4A" w:rsidRPr="00B1530F" w:rsidRDefault="00046D4A" w:rsidP="004F19EB">
            <w:pPr>
              <w:pStyle w:val="TAL"/>
              <w:rPr>
                <w:sz w:val="16"/>
              </w:rPr>
            </w:pPr>
            <w:r>
              <w:rPr>
                <w:sz w:val="16"/>
              </w:rPr>
              <w:t>R5-244011</w:t>
            </w:r>
          </w:p>
        </w:tc>
        <w:tc>
          <w:tcPr>
            <w:tcW w:w="3872" w:type="dxa"/>
          </w:tcPr>
          <w:p w14:paraId="1CFAA921" w14:textId="77777777" w:rsidR="00046D4A" w:rsidRPr="00B1530F" w:rsidRDefault="00046D4A" w:rsidP="004F19EB">
            <w:pPr>
              <w:pStyle w:val="TAL"/>
              <w:rPr>
                <w:sz w:val="16"/>
              </w:rPr>
            </w:pPr>
            <w:r>
              <w:rPr>
                <w:sz w:val="16"/>
              </w:rPr>
              <w:t>Correction to applicability for RedCap RRM test cases</w:t>
            </w:r>
          </w:p>
        </w:tc>
        <w:tc>
          <w:tcPr>
            <w:tcW w:w="1408" w:type="dxa"/>
          </w:tcPr>
          <w:p w14:paraId="573722D1" w14:textId="77777777" w:rsidR="00046D4A" w:rsidRPr="00B1530F" w:rsidRDefault="00046D4A" w:rsidP="004F19EB">
            <w:pPr>
              <w:pStyle w:val="TAL"/>
              <w:rPr>
                <w:sz w:val="16"/>
              </w:rPr>
            </w:pPr>
            <w:r>
              <w:rPr>
                <w:sz w:val="16"/>
              </w:rPr>
              <w:t>Huawei, HiSilicon</w:t>
            </w:r>
          </w:p>
        </w:tc>
        <w:tc>
          <w:tcPr>
            <w:tcW w:w="989" w:type="dxa"/>
          </w:tcPr>
          <w:p w14:paraId="793F7EDE" w14:textId="77777777" w:rsidR="00046D4A" w:rsidRPr="00B1530F" w:rsidRDefault="00046D4A" w:rsidP="004F19EB">
            <w:pPr>
              <w:pStyle w:val="TAL"/>
              <w:rPr>
                <w:sz w:val="16"/>
              </w:rPr>
            </w:pPr>
            <w:r>
              <w:rPr>
                <w:sz w:val="16"/>
              </w:rPr>
              <w:t>38.522</w:t>
            </w:r>
          </w:p>
        </w:tc>
        <w:tc>
          <w:tcPr>
            <w:tcW w:w="851" w:type="dxa"/>
          </w:tcPr>
          <w:p w14:paraId="13F30DC7" w14:textId="77777777" w:rsidR="00046D4A" w:rsidRPr="00B1530F" w:rsidRDefault="00046D4A" w:rsidP="004F19EB">
            <w:pPr>
              <w:pStyle w:val="TAL"/>
              <w:rPr>
                <w:sz w:val="16"/>
              </w:rPr>
            </w:pPr>
            <w:r>
              <w:rPr>
                <w:sz w:val="16"/>
              </w:rPr>
              <w:t>0423</w:t>
            </w:r>
          </w:p>
        </w:tc>
        <w:tc>
          <w:tcPr>
            <w:tcW w:w="425" w:type="dxa"/>
          </w:tcPr>
          <w:p w14:paraId="6E6439F9" w14:textId="77777777" w:rsidR="00046D4A" w:rsidRPr="00B1530F" w:rsidRDefault="00046D4A" w:rsidP="004F19EB">
            <w:pPr>
              <w:pStyle w:val="TAR"/>
              <w:rPr>
                <w:sz w:val="16"/>
              </w:rPr>
            </w:pPr>
            <w:r>
              <w:rPr>
                <w:sz w:val="16"/>
              </w:rPr>
              <w:t>2</w:t>
            </w:r>
          </w:p>
        </w:tc>
        <w:tc>
          <w:tcPr>
            <w:tcW w:w="709" w:type="dxa"/>
          </w:tcPr>
          <w:p w14:paraId="1610E585" w14:textId="77777777" w:rsidR="00046D4A" w:rsidRPr="00B1530F" w:rsidRDefault="00046D4A" w:rsidP="004F19EB">
            <w:pPr>
              <w:pStyle w:val="TAL"/>
              <w:rPr>
                <w:sz w:val="16"/>
              </w:rPr>
            </w:pPr>
            <w:r>
              <w:rPr>
                <w:sz w:val="16"/>
              </w:rPr>
              <w:t>Rel-18</w:t>
            </w:r>
          </w:p>
        </w:tc>
        <w:tc>
          <w:tcPr>
            <w:tcW w:w="283" w:type="dxa"/>
          </w:tcPr>
          <w:p w14:paraId="2141CDB3" w14:textId="77777777" w:rsidR="00046D4A" w:rsidRPr="00B1530F" w:rsidRDefault="00046D4A" w:rsidP="004F19EB">
            <w:pPr>
              <w:pStyle w:val="TAL"/>
              <w:rPr>
                <w:sz w:val="16"/>
              </w:rPr>
            </w:pPr>
            <w:r>
              <w:rPr>
                <w:sz w:val="16"/>
              </w:rPr>
              <w:t>F</w:t>
            </w:r>
          </w:p>
        </w:tc>
        <w:tc>
          <w:tcPr>
            <w:tcW w:w="3261" w:type="dxa"/>
          </w:tcPr>
          <w:p w14:paraId="747D1036" w14:textId="77777777" w:rsidR="00046D4A" w:rsidRPr="00B1530F" w:rsidRDefault="00046D4A" w:rsidP="004F19EB">
            <w:pPr>
              <w:pStyle w:val="TAL"/>
              <w:rPr>
                <w:sz w:val="16"/>
              </w:rPr>
            </w:pPr>
            <w:r>
              <w:rPr>
                <w:sz w:val="16"/>
              </w:rPr>
              <w:t>TEI17_Test, NR_redcap_plus_ARCH-UEConTest</w:t>
            </w:r>
          </w:p>
        </w:tc>
        <w:tc>
          <w:tcPr>
            <w:tcW w:w="1269" w:type="dxa"/>
          </w:tcPr>
          <w:p w14:paraId="7CE3CCB1" w14:textId="77777777" w:rsidR="00046D4A" w:rsidRPr="00B1530F" w:rsidRDefault="00046D4A" w:rsidP="004F19EB">
            <w:pPr>
              <w:pStyle w:val="TAL"/>
              <w:rPr>
                <w:sz w:val="16"/>
              </w:rPr>
            </w:pPr>
            <w:r>
              <w:rPr>
                <w:sz w:val="16"/>
              </w:rPr>
              <w:t>agreed</w:t>
            </w:r>
          </w:p>
        </w:tc>
      </w:tr>
      <w:tr w:rsidR="00046D4A" w14:paraId="71DA9348" w14:textId="77777777" w:rsidTr="00F86A74">
        <w:tc>
          <w:tcPr>
            <w:tcW w:w="1097" w:type="dxa"/>
          </w:tcPr>
          <w:p w14:paraId="470ABE48" w14:textId="77777777" w:rsidR="00046D4A" w:rsidRPr="00B1530F" w:rsidRDefault="00046D4A" w:rsidP="004F19EB">
            <w:pPr>
              <w:pStyle w:val="TAL"/>
              <w:rPr>
                <w:sz w:val="16"/>
              </w:rPr>
            </w:pPr>
            <w:r>
              <w:rPr>
                <w:sz w:val="16"/>
              </w:rPr>
              <w:t>R5-242932</w:t>
            </w:r>
          </w:p>
        </w:tc>
        <w:tc>
          <w:tcPr>
            <w:tcW w:w="3872" w:type="dxa"/>
          </w:tcPr>
          <w:p w14:paraId="0232B311" w14:textId="77777777" w:rsidR="00046D4A" w:rsidRPr="00B1530F" w:rsidRDefault="00046D4A" w:rsidP="004F19EB">
            <w:pPr>
              <w:pStyle w:val="TAL"/>
              <w:rPr>
                <w:sz w:val="16"/>
              </w:rPr>
            </w:pPr>
            <w:r>
              <w:rPr>
                <w:sz w:val="16"/>
              </w:rPr>
              <w:t>Addition of applicabilities for 3Tx NR CA and EN-DC test cases</w:t>
            </w:r>
          </w:p>
        </w:tc>
        <w:tc>
          <w:tcPr>
            <w:tcW w:w="1408" w:type="dxa"/>
          </w:tcPr>
          <w:p w14:paraId="6E0C3DA8" w14:textId="77777777" w:rsidR="00046D4A" w:rsidRPr="00B1530F" w:rsidRDefault="00046D4A" w:rsidP="004F19EB">
            <w:pPr>
              <w:pStyle w:val="TAL"/>
              <w:rPr>
                <w:sz w:val="16"/>
              </w:rPr>
            </w:pPr>
            <w:r>
              <w:rPr>
                <w:sz w:val="16"/>
              </w:rPr>
              <w:t>Huawei, HiSilicon</w:t>
            </w:r>
          </w:p>
        </w:tc>
        <w:tc>
          <w:tcPr>
            <w:tcW w:w="989" w:type="dxa"/>
          </w:tcPr>
          <w:p w14:paraId="66A655DC" w14:textId="77777777" w:rsidR="00046D4A" w:rsidRPr="00B1530F" w:rsidRDefault="00046D4A" w:rsidP="004F19EB">
            <w:pPr>
              <w:pStyle w:val="TAL"/>
              <w:rPr>
                <w:sz w:val="16"/>
              </w:rPr>
            </w:pPr>
            <w:r>
              <w:rPr>
                <w:sz w:val="16"/>
              </w:rPr>
              <w:t>38.522</w:t>
            </w:r>
          </w:p>
        </w:tc>
        <w:tc>
          <w:tcPr>
            <w:tcW w:w="851" w:type="dxa"/>
          </w:tcPr>
          <w:p w14:paraId="1638C532" w14:textId="77777777" w:rsidR="00046D4A" w:rsidRPr="00B1530F" w:rsidRDefault="00046D4A" w:rsidP="004F19EB">
            <w:pPr>
              <w:pStyle w:val="TAL"/>
              <w:rPr>
                <w:sz w:val="16"/>
              </w:rPr>
            </w:pPr>
            <w:r>
              <w:rPr>
                <w:sz w:val="16"/>
              </w:rPr>
              <w:t>0424</w:t>
            </w:r>
          </w:p>
        </w:tc>
        <w:tc>
          <w:tcPr>
            <w:tcW w:w="425" w:type="dxa"/>
          </w:tcPr>
          <w:p w14:paraId="1AF1D4B3" w14:textId="77777777" w:rsidR="00046D4A" w:rsidRPr="00B1530F" w:rsidRDefault="00046D4A" w:rsidP="004F19EB">
            <w:pPr>
              <w:pStyle w:val="TAR"/>
              <w:rPr>
                <w:sz w:val="16"/>
              </w:rPr>
            </w:pPr>
            <w:r>
              <w:rPr>
                <w:sz w:val="16"/>
              </w:rPr>
              <w:t>-</w:t>
            </w:r>
          </w:p>
        </w:tc>
        <w:tc>
          <w:tcPr>
            <w:tcW w:w="709" w:type="dxa"/>
          </w:tcPr>
          <w:p w14:paraId="4A79A015" w14:textId="77777777" w:rsidR="00046D4A" w:rsidRPr="00B1530F" w:rsidRDefault="00046D4A" w:rsidP="004F19EB">
            <w:pPr>
              <w:pStyle w:val="TAL"/>
              <w:rPr>
                <w:sz w:val="16"/>
              </w:rPr>
            </w:pPr>
            <w:r>
              <w:rPr>
                <w:sz w:val="16"/>
              </w:rPr>
              <w:t>Rel-18</w:t>
            </w:r>
          </w:p>
        </w:tc>
        <w:tc>
          <w:tcPr>
            <w:tcW w:w="283" w:type="dxa"/>
          </w:tcPr>
          <w:p w14:paraId="36FF234A" w14:textId="77777777" w:rsidR="00046D4A" w:rsidRPr="00B1530F" w:rsidRDefault="00046D4A" w:rsidP="004F19EB">
            <w:pPr>
              <w:pStyle w:val="TAL"/>
              <w:rPr>
                <w:sz w:val="16"/>
              </w:rPr>
            </w:pPr>
            <w:r>
              <w:rPr>
                <w:sz w:val="16"/>
              </w:rPr>
              <w:t>F</w:t>
            </w:r>
          </w:p>
        </w:tc>
        <w:tc>
          <w:tcPr>
            <w:tcW w:w="3261" w:type="dxa"/>
          </w:tcPr>
          <w:p w14:paraId="74F9A9AB" w14:textId="77777777" w:rsidR="00046D4A" w:rsidRPr="00B1530F" w:rsidRDefault="00046D4A" w:rsidP="004F19EB">
            <w:pPr>
              <w:pStyle w:val="TAL"/>
              <w:rPr>
                <w:sz w:val="16"/>
              </w:rPr>
            </w:pPr>
            <w:r>
              <w:rPr>
                <w:sz w:val="16"/>
              </w:rPr>
              <w:t>4Rx_low_NR_band_handheld_3Tx_NR_CA_ENDC-UEConTest</w:t>
            </w:r>
          </w:p>
        </w:tc>
        <w:tc>
          <w:tcPr>
            <w:tcW w:w="1269" w:type="dxa"/>
          </w:tcPr>
          <w:p w14:paraId="28EEF285" w14:textId="77777777" w:rsidR="00046D4A" w:rsidRPr="00B1530F" w:rsidRDefault="00046D4A" w:rsidP="004F19EB">
            <w:pPr>
              <w:pStyle w:val="TAL"/>
              <w:rPr>
                <w:sz w:val="16"/>
              </w:rPr>
            </w:pPr>
            <w:r>
              <w:rPr>
                <w:sz w:val="16"/>
              </w:rPr>
              <w:t>agreed</w:t>
            </w:r>
          </w:p>
        </w:tc>
      </w:tr>
      <w:tr w:rsidR="00046D4A" w14:paraId="15652F43" w14:textId="77777777" w:rsidTr="00F86A74">
        <w:tc>
          <w:tcPr>
            <w:tcW w:w="1097" w:type="dxa"/>
          </w:tcPr>
          <w:p w14:paraId="69512F7C" w14:textId="77777777" w:rsidR="00046D4A" w:rsidRPr="00B1530F" w:rsidRDefault="00046D4A" w:rsidP="004F19EB">
            <w:pPr>
              <w:pStyle w:val="TAL"/>
              <w:rPr>
                <w:sz w:val="16"/>
              </w:rPr>
            </w:pPr>
            <w:r>
              <w:rPr>
                <w:sz w:val="16"/>
              </w:rPr>
              <w:t>R5-242984</w:t>
            </w:r>
          </w:p>
        </w:tc>
        <w:tc>
          <w:tcPr>
            <w:tcW w:w="3872" w:type="dxa"/>
          </w:tcPr>
          <w:p w14:paraId="6A978B79" w14:textId="77777777" w:rsidR="00046D4A" w:rsidRPr="00B1530F" w:rsidRDefault="00046D4A" w:rsidP="004F19EB">
            <w:pPr>
              <w:pStyle w:val="TAL"/>
              <w:rPr>
                <w:sz w:val="16"/>
              </w:rPr>
            </w:pPr>
            <w:r>
              <w:rPr>
                <w:sz w:val="16"/>
              </w:rPr>
              <w:t>Addition of missing applicability to RedCap SS-RSRP test cases</w:t>
            </w:r>
          </w:p>
        </w:tc>
        <w:tc>
          <w:tcPr>
            <w:tcW w:w="1408" w:type="dxa"/>
          </w:tcPr>
          <w:p w14:paraId="52CEA295" w14:textId="77777777" w:rsidR="00046D4A" w:rsidRPr="00B1530F" w:rsidRDefault="00046D4A" w:rsidP="004F19EB">
            <w:pPr>
              <w:pStyle w:val="TAL"/>
              <w:rPr>
                <w:sz w:val="16"/>
              </w:rPr>
            </w:pPr>
            <w:r>
              <w:rPr>
                <w:sz w:val="16"/>
              </w:rPr>
              <w:t>Rohde &amp; Schwarz</w:t>
            </w:r>
          </w:p>
        </w:tc>
        <w:tc>
          <w:tcPr>
            <w:tcW w:w="989" w:type="dxa"/>
          </w:tcPr>
          <w:p w14:paraId="5C40111C" w14:textId="77777777" w:rsidR="00046D4A" w:rsidRPr="00B1530F" w:rsidRDefault="00046D4A" w:rsidP="004F19EB">
            <w:pPr>
              <w:pStyle w:val="TAL"/>
              <w:rPr>
                <w:sz w:val="16"/>
              </w:rPr>
            </w:pPr>
            <w:r>
              <w:rPr>
                <w:sz w:val="16"/>
              </w:rPr>
              <w:t>38.522</w:t>
            </w:r>
          </w:p>
        </w:tc>
        <w:tc>
          <w:tcPr>
            <w:tcW w:w="851" w:type="dxa"/>
          </w:tcPr>
          <w:p w14:paraId="20DD36FD" w14:textId="77777777" w:rsidR="00046D4A" w:rsidRPr="00B1530F" w:rsidRDefault="00046D4A" w:rsidP="004F19EB">
            <w:pPr>
              <w:pStyle w:val="TAL"/>
              <w:rPr>
                <w:sz w:val="16"/>
              </w:rPr>
            </w:pPr>
            <w:r>
              <w:rPr>
                <w:sz w:val="16"/>
              </w:rPr>
              <w:t>0425</w:t>
            </w:r>
          </w:p>
        </w:tc>
        <w:tc>
          <w:tcPr>
            <w:tcW w:w="425" w:type="dxa"/>
          </w:tcPr>
          <w:p w14:paraId="61935D40" w14:textId="77777777" w:rsidR="00046D4A" w:rsidRPr="00B1530F" w:rsidRDefault="00046D4A" w:rsidP="004F19EB">
            <w:pPr>
              <w:pStyle w:val="TAR"/>
              <w:rPr>
                <w:sz w:val="16"/>
              </w:rPr>
            </w:pPr>
            <w:r>
              <w:rPr>
                <w:sz w:val="16"/>
              </w:rPr>
              <w:t>-</w:t>
            </w:r>
          </w:p>
        </w:tc>
        <w:tc>
          <w:tcPr>
            <w:tcW w:w="709" w:type="dxa"/>
          </w:tcPr>
          <w:p w14:paraId="6D6D5C2E" w14:textId="77777777" w:rsidR="00046D4A" w:rsidRPr="00B1530F" w:rsidRDefault="00046D4A" w:rsidP="004F19EB">
            <w:pPr>
              <w:pStyle w:val="TAL"/>
              <w:rPr>
                <w:sz w:val="16"/>
              </w:rPr>
            </w:pPr>
            <w:r>
              <w:rPr>
                <w:sz w:val="16"/>
              </w:rPr>
              <w:t>Rel-18</w:t>
            </w:r>
          </w:p>
        </w:tc>
        <w:tc>
          <w:tcPr>
            <w:tcW w:w="283" w:type="dxa"/>
          </w:tcPr>
          <w:p w14:paraId="17763B30" w14:textId="77777777" w:rsidR="00046D4A" w:rsidRPr="00B1530F" w:rsidRDefault="00046D4A" w:rsidP="004F19EB">
            <w:pPr>
              <w:pStyle w:val="TAL"/>
              <w:rPr>
                <w:sz w:val="16"/>
              </w:rPr>
            </w:pPr>
            <w:r>
              <w:rPr>
                <w:sz w:val="16"/>
              </w:rPr>
              <w:t>F</w:t>
            </w:r>
          </w:p>
        </w:tc>
        <w:tc>
          <w:tcPr>
            <w:tcW w:w="3261" w:type="dxa"/>
          </w:tcPr>
          <w:p w14:paraId="2DC95843" w14:textId="77777777" w:rsidR="00046D4A" w:rsidRPr="00B1530F" w:rsidRDefault="00046D4A" w:rsidP="004F19EB">
            <w:pPr>
              <w:pStyle w:val="TAL"/>
              <w:rPr>
                <w:sz w:val="16"/>
              </w:rPr>
            </w:pPr>
            <w:r>
              <w:rPr>
                <w:sz w:val="16"/>
              </w:rPr>
              <w:t>TEI17_Test, NR_redcap_plus_ARCH-UEConTest</w:t>
            </w:r>
          </w:p>
        </w:tc>
        <w:tc>
          <w:tcPr>
            <w:tcW w:w="1269" w:type="dxa"/>
          </w:tcPr>
          <w:p w14:paraId="204BC22E" w14:textId="77777777" w:rsidR="00046D4A" w:rsidRPr="00B1530F" w:rsidRDefault="00046D4A" w:rsidP="004F19EB">
            <w:pPr>
              <w:pStyle w:val="TAL"/>
              <w:rPr>
                <w:sz w:val="16"/>
              </w:rPr>
            </w:pPr>
            <w:r>
              <w:rPr>
                <w:sz w:val="16"/>
              </w:rPr>
              <w:t>agreed</w:t>
            </w:r>
          </w:p>
        </w:tc>
      </w:tr>
      <w:tr w:rsidR="00046D4A" w14:paraId="4692038B" w14:textId="77777777" w:rsidTr="00F86A74">
        <w:tc>
          <w:tcPr>
            <w:tcW w:w="1097" w:type="dxa"/>
          </w:tcPr>
          <w:p w14:paraId="65D2DAEE" w14:textId="77777777" w:rsidR="00046D4A" w:rsidRPr="00B1530F" w:rsidRDefault="00046D4A" w:rsidP="004F19EB">
            <w:pPr>
              <w:pStyle w:val="TAL"/>
              <w:rPr>
                <w:sz w:val="16"/>
              </w:rPr>
            </w:pPr>
            <w:r>
              <w:rPr>
                <w:sz w:val="16"/>
              </w:rPr>
              <w:t>R5-243041</w:t>
            </w:r>
          </w:p>
        </w:tc>
        <w:tc>
          <w:tcPr>
            <w:tcW w:w="3872" w:type="dxa"/>
          </w:tcPr>
          <w:p w14:paraId="6525C223" w14:textId="77777777" w:rsidR="00046D4A" w:rsidRPr="00B1530F" w:rsidRDefault="00046D4A" w:rsidP="004F19EB">
            <w:pPr>
              <w:pStyle w:val="TAL"/>
              <w:rPr>
                <w:sz w:val="16"/>
              </w:rPr>
            </w:pPr>
            <w:r>
              <w:rPr>
                <w:sz w:val="16"/>
              </w:rPr>
              <w:t>Update to R16 NR CADC configuration test cases applicability</w:t>
            </w:r>
          </w:p>
        </w:tc>
        <w:tc>
          <w:tcPr>
            <w:tcW w:w="1408" w:type="dxa"/>
          </w:tcPr>
          <w:p w14:paraId="7495A535" w14:textId="77777777" w:rsidR="00046D4A" w:rsidRPr="00B1530F" w:rsidRDefault="00046D4A" w:rsidP="004F19EB">
            <w:pPr>
              <w:pStyle w:val="TAL"/>
              <w:rPr>
                <w:sz w:val="16"/>
              </w:rPr>
            </w:pPr>
            <w:r>
              <w:rPr>
                <w:sz w:val="16"/>
              </w:rPr>
              <w:t>CMCC</w:t>
            </w:r>
          </w:p>
        </w:tc>
        <w:tc>
          <w:tcPr>
            <w:tcW w:w="989" w:type="dxa"/>
          </w:tcPr>
          <w:p w14:paraId="2BEFE30F" w14:textId="77777777" w:rsidR="00046D4A" w:rsidRPr="00B1530F" w:rsidRDefault="00046D4A" w:rsidP="004F19EB">
            <w:pPr>
              <w:pStyle w:val="TAL"/>
              <w:rPr>
                <w:sz w:val="16"/>
              </w:rPr>
            </w:pPr>
            <w:r>
              <w:rPr>
                <w:sz w:val="16"/>
              </w:rPr>
              <w:t>38.522</w:t>
            </w:r>
          </w:p>
        </w:tc>
        <w:tc>
          <w:tcPr>
            <w:tcW w:w="851" w:type="dxa"/>
          </w:tcPr>
          <w:p w14:paraId="2CE67338" w14:textId="77777777" w:rsidR="00046D4A" w:rsidRPr="00B1530F" w:rsidRDefault="00046D4A" w:rsidP="004F19EB">
            <w:pPr>
              <w:pStyle w:val="TAL"/>
              <w:rPr>
                <w:sz w:val="16"/>
              </w:rPr>
            </w:pPr>
            <w:r>
              <w:rPr>
                <w:sz w:val="16"/>
              </w:rPr>
              <w:t>0426</w:t>
            </w:r>
          </w:p>
        </w:tc>
        <w:tc>
          <w:tcPr>
            <w:tcW w:w="425" w:type="dxa"/>
          </w:tcPr>
          <w:p w14:paraId="1FDEEABC" w14:textId="77777777" w:rsidR="00046D4A" w:rsidRPr="00B1530F" w:rsidRDefault="00046D4A" w:rsidP="004F19EB">
            <w:pPr>
              <w:pStyle w:val="TAR"/>
              <w:rPr>
                <w:sz w:val="16"/>
              </w:rPr>
            </w:pPr>
            <w:r>
              <w:rPr>
                <w:sz w:val="16"/>
              </w:rPr>
              <w:t>-</w:t>
            </w:r>
          </w:p>
        </w:tc>
        <w:tc>
          <w:tcPr>
            <w:tcW w:w="709" w:type="dxa"/>
          </w:tcPr>
          <w:p w14:paraId="45DFFB66" w14:textId="77777777" w:rsidR="00046D4A" w:rsidRPr="00B1530F" w:rsidRDefault="00046D4A" w:rsidP="004F19EB">
            <w:pPr>
              <w:pStyle w:val="TAL"/>
              <w:rPr>
                <w:sz w:val="16"/>
              </w:rPr>
            </w:pPr>
            <w:r>
              <w:rPr>
                <w:sz w:val="16"/>
              </w:rPr>
              <w:t>Rel-18</w:t>
            </w:r>
          </w:p>
        </w:tc>
        <w:tc>
          <w:tcPr>
            <w:tcW w:w="283" w:type="dxa"/>
          </w:tcPr>
          <w:p w14:paraId="3CBC4E5F" w14:textId="77777777" w:rsidR="00046D4A" w:rsidRPr="00B1530F" w:rsidRDefault="00046D4A" w:rsidP="004F19EB">
            <w:pPr>
              <w:pStyle w:val="TAL"/>
              <w:rPr>
                <w:sz w:val="16"/>
              </w:rPr>
            </w:pPr>
            <w:r>
              <w:rPr>
                <w:sz w:val="16"/>
              </w:rPr>
              <w:t>F</w:t>
            </w:r>
          </w:p>
        </w:tc>
        <w:tc>
          <w:tcPr>
            <w:tcW w:w="3261" w:type="dxa"/>
          </w:tcPr>
          <w:p w14:paraId="1F1775F2" w14:textId="77777777" w:rsidR="00046D4A" w:rsidRPr="00B1530F" w:rsidRDefault="00046D4A" w:rsidP="004F19EB">
            <w:pPr>
              <w:pStyle w:val="TAL"/>
              <w:rPr>
                <w:sz w:val="16"/>
              </w:rPr>
            </w:pPr>
            <w:r>
              <w:rPr>
                <w:sz w:val="16"/>
              </w:rPr>
              <w:t>NR_CADC_NR_LTE_DC_R16-UEConTest</w:t>
            </w:r>
          </w:p>
        </w:tc>
        <w:tc>
          <w:tcPr>
            <w:tcW w:w="1269" w:type="dxa"/>
          </w:tcPr>
          <w:p w14:paraId="621479D0" w14:textId="77777777" w:rsidR="00046D4A" w:rsidRPr="00B1530F" w:rsidRDefault="00046D4A" w:rsidP="004F19EB">
            <w:pPr>
              <w:pStyle w:val="TAL"/>
              <w:rPr>
                <w:sz w:val="16"/>
              </w:rPr>
            </w:pPr>
            <w:r>
              <w:rPr>
                <w:sz w:val="16"/>
              </w:rPr>
              <w:t>revised</w:t>
            </w:r>
          </w:p>
        </w:tc>
      </w:tr>
      <w:tr w:rsidR="00046D4A" w14:paraId="56511A59" w14:textId="77777777" w:rsidTr="00F86A74">
        <w:tc>
          <w:tcPr>
            <w:tcW w:w="1097" w:type="dxa"/>
          </w:tcPr>
          <w:p w14:paraId="6A9EC34F" w14:textId="77777777" w:rsidR="00046D4A" w:rsidRPr="00B1530F" w:rsidRDefault="00046D4A" w:rsidP="004F19EB">
            <w:pPr>
              <w:pStyle w:val="TAL"/>
              <w:rPr>
                <w:sz w:val="16"/>
              </w:rPr>
            </w:pPr>
            <w:r>
              <w:rPr>
                <w:sz w:val="16"/>
              </w:rPr>
              <w:t>R5-243714</w:t>
            </w:r>
          </w:p>
        </w:tc>
        <w:tc>
          <w:tcPr>
            <w:tcW w:w="3872" w:type="dxa"/>
          </w:tcPr>
          <w:p w14:paraId="67B7A967" w14:textId="77777777" w:rsidR="00046D4A" w:rsidRPr="00B1530F" w:rsidRDefault="00046D4A" w:rsidP="004F19EB">
            <w:pPr>
              <w:pStyle w:val="TAL"/>
              <w:rPr>
                <w:sz w:val="16"/>
              </w:rPr>
            </w:pPr>
            <w:r>
              <w:rPr>
                <w:sz w:val="16"/>
              </w:rPr>
              <w:t>Update to R16 NR CADC configuration test cases applicability</w:t>
            </w:r>
          </w:p>
        </w:tc>
        <w:tc>
          <w:tcPr>
            <w:tcW w:w="1408" w:type="dxa"/>
          </w:tcPr>
          <w:p w14:paraId="0BEAD05A" w14:textId="77777777" w:rsidR="00046D4A" w:rsidRPr="00B1530F" w:rsidRDefault="00046D4A" w:rsidP="004F19EB">
            <w:pPr>
              <w:pStyle w:val="TAL"/>
              <w:rPr>
                <w:sz w:val="16"/>
              </w:rPr>
            </w:pPr>
            <w:r>
              <w:rPr>
                <w:sz w:val="16"/>
              </w:rPr>
              <w:t>CMCC</w:t>
            </w:r>
          </w:p>
        </w:tc>
        <w:tc>
          <w:tcPr>
            <w:tcW w:w="989" w:type="dxa"/>
          </w:tcPr>
          <w:p w14:paraId="4A47D0CE" w14:textId="77777777" w:rsidR="00046D4A" w:rsidRPr="00B1530F" w:rsidRDefault="00046D4A" w:rsidP="004F19EB">
            <w:pPr>
              <w:pStyle w:val="TAL"/>
              <w:rPr>
                <w:sz w:val="16"/>
              </w:rPr>
            </w:pPr>
            <w:r>
              <w:rPr>
                <w:sz w:val="16"/>
              </w:rPr>
              <w:t>38.522</w:t>
            </w:r>
          </w:p>
        </w:tc>
        <w:tc>
          <w:tcPr>
            <w:tcW w:w="851" w:type="dxa"/>
          </w:tcPr>
          <w:p w14:paraId="40224CF2" w14:textId="77777777" w:rsidR="00046D4A" w:rsidRPr="00B1530F" w:rsidRDefault="00046D4A" w:rsidP="004F19EB">
            <w:pPr>
              <w:pStyle w:val="TAL"/>
              <w:rPr>
                <w:sz w:val="16"/>
              </w:rPr>
            </w:pPr>
            <w:r>
              <w:rPr>
                <w:sz w:val="16"/>
              </w:rPr>
              <w:t>0426</w:t>
            </w:r>
          </w:p>
        </w:tc>
        <w:tc>
          <w:tcPr>
            <w:tcW w:w="425" w:type="dxa"/>
          </w:tcPr>
          <w:p w14:paraId="7EEEBF25" w14:textId="77777777" w:rsidR="00046D4A" w:rsidRPr="00B1530F" w:rsidRDefault="00046D4A" w:rsidP="004F19EB">
            <w:pPr>
              <w:pStyle w:val="TAR"/>
              <w:rPr>
                <w:sz w:val="16"/>
              </w:rPr>
            </w:pPr>
            <w:r>
              <w:rPr>
                <w:sz w:val="16"/>
              </w:rPr>
              <w:t>1</w:t>
            </w:r>
          </w:p>
        </w:tc>
        <w:tc>
          <w:tcPr>
            <w:tcW w:w="709" w:type="dxa"/>
          </w:tcPr>
          <w:p w14:paraId="2827E97A" w14:textId="77777777" w:rsidR="00046D4A" w:rsidRPr="00B1530F" w:rsidRDefault="00046D4A" w:rsidP="004F19EB">
            <w:pPr>
              <w:pStyle w:val="TAL"/>
              <w:rPr>
                <w:sz w:val="16"/>
              </w:rPr>
            </w:pPr>
            <w:r>
              <w:rPr>
                <w:sz w:val="16"/>
              </w:rPr>
              <w:t>Rel-18</w:t>
            </w:r>
          </w:p>
        </w:tc>
        <w:tc>
          <w:tcPr>
            <w:tcW w:w="283" w:type="dxa"/>
          </w:tcPr>
          <w:p w14:paraId="1E34AAB0" w14:textId="77777777" w:rsidR="00046D4A" w:rsidRPr="00B1530F" w:rsidRDefault="00046D4A" w:rsidP="004F19EB">
            <w:pPr>
              <w:pStyle w:val="TAL"/>
              <w:rPr>
                <w:sz w:val="16"/>
              </w:rPr>
            </w:pPr>
            <w:r>
              <w:rPr>
                <w:sz w:val="16"/>
              </w:rPr>
              <w:t>F</w:t>
            </w:r>
          </w:p>
        </w:tc>
        <w:tc>
          <w:tcPr>
            <w:tcW w:w="3261" w:type="dxa"/>
          </w:tcPr>
          <w:p w14:paraId="6584F2B5" w14:textId="77777777" w:rsidR="00046D4A" w:rsidRPr="00B1530F" w:rsidRDefault="00046D4A" w:rsidP="004F19EB">
            <w:pPr>
              <w:pStyle w:val="TAL"/>
              <w:rPr>
                <w:sz w:val="16"/>
              </w:rPr>
            </w:pPr>
            <w:r>
              <w:rPr>
                <w:sz w:val="16"/>
              </w:rPr>
              <w:t>NR_CADC_NR_LTE_DC_R16-UEConTest</w:t>
            </w:r>
          </w:p>
        </w:tc>
        <w:tc>
          <w:tcPr>
            <w:tcW w:w="1269" w:type="dxa"/>
          </w:tcPr>
          <w:p w14:paraId="3860029D" w14:textId="77777777" w:rsidR="00046D4A" w:rsidRPr="00B1530F" w:rsidRDefault="00046D4A" w:rsidP="004F19EB">
            <w:pPr>
              <w:pStyle w:val="TAL"/>
              <w:rPr>
                <w:sz w:val="16"/>
              </w:rPr>
            </w:pPr>
            <w:r>
              <w:rPr>
                <w:sz w:val="16"/>
              </w:rPr>
              <w:t>withdrawn</w:t>
            </w:r>
          </w:p>
        </w:tc>
      </w:tr>
      <w:tr w:rsidR="00046D4A" w14:paraId="257B0099" w14:textId="77777777" w:rsidTr="00F86A74">
        <w:tc>
          <w:tcPr>
            <w:tcW w:w="1097" w:type="dxa"/>
          </w:tcPr>
          <w:p w14:paraId="006CB5F5" w14:textId="77777777" w:rsidR="00046D4A" w:rsidRPr="00B1530F" w:rsidRDefault="00046D4A" w:rsidP="004F19EB">
            <w:pPr>
              <w:pStyle w:val="TAL"/>
              <w:rPr>
                <w:sz w:val="16"/>
              </w:rPr>
            </w:pPr>
            <w:r>
              <w:rPr>
                <w:sz w:val="16"/>
              </w:rPr>
              <w:t>R5-243042</w:t>
            </w:r>
          </w:p>
        </w:tc>
        <w:tc>
          <w:tcPr>
            <w:tcW w:w="3872" w:type="dxa"/>
          </w:tcPr>
          <w:p w14:paraId="658D2183" w14:textId="77777777" w:rsidR="00046D4A" w:rsidRPr="00B1530F" w:rsidRDefault="00046D4A" w:rsidP="004F19EB">
            <w:pPr>
              <w:pStyle w:val="TAL"/>
              <w:rPr>
                <w:sz w:val="16"/>
              </w:rPr>
            </w:pPr>
            <w:r>
              <w:rPr>
                <w:sz w:val="16"/>
              </w:rPr>
              <w:t>Update to R17 NR CADC configuration test cases applicability</w:t>
            </w:r>
          </w:p>
        </w:tc>
        <w:tc>
          <w:tcPr>
            <w:tcW w:w="1408" w:type="dxa"/>
          </w:tcPr>
          <w:p w14:paraId="724B908E" w14:textId="77777777" w:rsidR="00046D4A" w:rsidRPr="00B1530F" w:rsidRDefault="00046D4A" w:rsidP="004F19EB">
            <w:pPr>
              <w:pStyle w:val="TAL"/>
              <w:rPr>
                <w:sz w:val="16"/>
              </w:rPr>
            </w:pPr>
            <w:r>
              <w:rPr>
                <w:sz w:val="16"/>
              </w:rPr>
              <w:t>CMCC</w:t>
            </w:r>
          </w:p>
        </w:tc>
        <w:tc>
          <w:tcPr>
            <w:tcW w:w="989" w:type="dxa"/>
          </w:tcPr>
          <w:p w14:paraId="57F58774" w14:textId="77777777" w:rsidR="00046D4A" w:rsidRPr="00B1530F" w:rsidRDefault="00046D4A" w:rsidP="004F19EB">
            <w:pPr>
              <w:pStyle w:val="TAL"/>
              <w:rPr>
                <w:sz w:val="16"/>
              </w:rPr>
            </w:pPr>
            <w:r>
              <w:rPr>
                <w:sz w:val="16"/>
              </w:rPr>
              <w:t>38.522</w:t>
            </w:r>
          </w:p>
        </w:tc>
        <w:tc>
          <w:tcPr>
            <w:tcW w:w="851" w:type="dxa"/>
          </w:tcPr>
          <w:p w14:paraId="015A4E54" w14:textId="77777777" w:rsidR="00046D4A" w:rsidRPr="00B1530F" w:rsidRDefault="00046D4A" w:rsidP="004F19EB">
            <w:pPr>
              <w:pStyle w:val="TAL"/>
              <w:rPr>
                <w:sz w:val="16"/>
              </w:rPr>
            </w:pPr>
            <w:r>
              <w:rPr>
                <w:sz w:val="16"/>
              </w:rPr>
              <w:t>0427</w:t>
            </w:r>
          </w:p>
        </w:tc>
        <w:tc>
          <w:tcPr>
            <w:tcW w:w="425" w:type="dxa"/>
          </w:tcPr>
          <w:p w14:paraId="007B9030" w14:textId="77777777" w:rsidR="00046D4A" w:rsidRPr="00B1530F" w:rsidRDefault="00046D4A" w:rsidP="004F19EB">
            <w:pPr>
              <w:pStyle w:val="TAR"/>
              <w:rPr>
                <w:sz w:val="16"/>
              </w:rPr>
            </w:pPr>
            <w:r>
              <w:rPr>
                <w:sz w:val="16"/>
              </w:rPr>
              <w:t>-</w:t>
            </w:r>
          </w:p>
        </w:tc>
        <w:tc>
          <w:tcPr>
            <w:tcW w:w="709" w:type="dxa"/>
          </w:tcPr>
          <w:p w14:paraId="1F57203D" w14:textId="77777777" w:rsidR="00046D4A" w:rsidRPr="00B1530F" w:rsidRDefault="00046D4A" w:rsidP="004F19EB">
            <w:pPr>
              <w:pStyle w:val="TAL"/>
              <w:rPr>
                <w:sz w:val="16"/>
              </w:rPr>
            </w:pPr>
            <w:r>
              <w:rPr>
                <w:sz w:val="16"/>
              </w:rPr>
              <w:t>Rel-18</w:t>
            </w:r>
          </w:p>
        </w:tc>
        <w:tc>
          <w:tcPr>
            <w:tcW w:w="283" w:type="dxa"/>
          </w:tcPr>
          <w:p w14:paraId="6C7C75DF" w14:textId="77777777" w:rsidR="00046D4A" w:rsidRPr="00B1530F" w:rsidRDefault="00046D4A" w:rsidP="004F19EB">
            <w:pPr>
              <w:pStyle w:val="TAL"/>
              <w:rPr>
                <w:sz w:val="16"/>
              </w:rPr>
            </w:pPr>
            <w:r>
              <w:rPr>
                <w:sz w:val="16"/>
              </w:rPr>
              <w:t>F</w:t>
            </w:r>
          </w:p>
        </w:tc>
        <w:tc>
          <w:tcPr>
            <w:tcW w:w="3261" w:type="dxa"/>
          </w:tcPr>
          <w:p w14:paraId="7DC2D5EB" w14:textId="77777777" w:rsidR="00046D4A" w:rsidRPr="00B1530F" w:rsidRDefault="00046D4A" w:rsidP="004F19EB">
            <w:pPr>
              <w:pStyle w:val="TAL"/>
              <w:rPr>
                <w:sz w:val="16"/>
              </w:rPr>
            </w:pPr>
            <w:r>
              <w:rPr>
                <w:sz w:val="16"/>
              </w:rPr>
              <w:t>NR_CADC_NR_LTE_DC_R17-UEConTest</w:t>
            </w:r>
          </w:p>
        </w:tc>
        <w:tc>
          <w:tcPr>
            <w:tcW w:w="1269" w:type="dxa"/>
          </w:tcPr>
          <w:p w14:paraId="3695A22A" w14:textId="77777777" w:rsidR="00046D4A" w:rsidRPr="00B1530F" w:rsidRDefault="00046D4A" w:rsidP="004F19EB">
            <w:pPr>
              <w:pStyle w:val="TAL"/>
              <w:rPr>
                <w:sz w:val="16"/>
              </w:rPr>
            </w:pPr>
            <w:r>
              <w:rPr>
                <w:sz w:val="16"/>
              </w:rPr>
              <w:t>withdrawn</w:t>
            </w:r>
          </w:p>
        </w:tc>
      </w:tr>
      <w:tr w:rsidR="00046D4A" w14:paraId="483F3050" w14:textId="77777777" w:rsidTr="00F86A74">
        <w:tc>
          <w:tcPr>
            <w:tcW w:w="1097" w:type="dxa"/>
          </w:tcPr>
          <w:p w14:paraId="7AD2B12A" w14:textId="77777777" w:rsidR="00046D4A" w:rsidRPr="00B1530F" w:rsidRDefault="00046D4A" w:rsidP="004F19EB">
            <w:pPr>
              <w:pStyle w:val="TAL"/>
              <w:rPr>
                <w:sz w:val="16"/>
              </w:rPr>
            </w:pPr>
            <w:r>
              <w:rPr>
                <w:sz w:val="16"/>
              </w:rPr>
              <w:t>R5-243043</w:t>
            </w:r>
          </w:p>
        </w:tc>
        <w:tc>
          <w:tcPr>
            <w:tcW w:w="3872" w:type="dxa"/>
          </w:tcPr>
          <w:p w14:paraId="7FE39250" w14:textId="77777777" w:rsidR="00046D4A" w:rsidRPr="00B1530F" w:rsidRDefault="00046D4A" w:rsidP="004F19EB">
            <w:pPr>
              <w:pStyle w:val="TAL"/>
              <w:rPr>
                <w:sz w:val="16"/>
              </w:rPr>
            </w:pPr>
            <w:r>
              <w:rPr>
                <w:sz w:val="16"/>
              </w:rPr>
              <w:t>Update to R18 NR CADC configuration test cases applicability</w:t>
            </w:r>
          </w:p>
        </w:tc>
        <w:tc>
          <w:tcPr>
            <w:tcW w:w="1408" w:type="dxa"/>
          </w:tcPr>
          <w:p w14:paraId="58710338" w14:textId="77777777" w:rsidR="00046D4A" w:rsidRPr="00B1530F" w:rsidRDefault="00046D4A" w:rsidP="004F19EB">
            <w:pPr>
              <w:pStyle w:val="TAL"/>
              <w:rPr>
                <w:sz w:val="16"/>
              </w:rPr>
            </w:pPr>
            <w:r>
              <w:rPr>
                <w:sz w:val="16"/>
              </w:rPr>
              <w:t>CMCC</w:t>
            </w:r>
          </w:p>
        </w:tc>
        <w:tc>
          <w:tcPr>
            <w:tcW w:w="989" w:type="dxa"/>
          </w:tcPr>
          <w:p w14:paraId="02955470" w14:textId="77777777" w:rsidR="00046D4A" w:rsidRPr="00B1530F" w:rsidRDefault="00046D4A" w:rsidP="004F19EB">
            <w:pPr>
              <w:pStyle w:val="TAL"/>
              <w:rPr>
                <w:sz w:val="16"/>
              </w:rPr>
            </w:pPr>
            <w:r>
              <w:rPr>
                <w:sz w:val="16"/>
              </w:rPr>
              <w:t>38.522</w:t>
            </w:r>
          </w:p>
        </w:tc>
        <w:tc>
          <w:tcPr>
            <w:tcW w:w="851" w:type="dxa"/>
          </w:tcPr>
          <w:p w14:paraId="35D4FF0A" w14:textId="77777777" w:rsidR="00046D4A" w:rsidRPr="00B1530F" w:rsidRDefault="00046D4A" w:rsidP="004F19EB">
            <w:pPr>
              <w:pStyle w:val="TAL"/>
              <w:rPr>
                <w:sz w:val="16"/>
              </w:rPr>
            </w:pPr>
            <w:r>
              <w:rPr>
                <w:sz w:val="16"/>
              </w:rPr>
              <w:t>0428</w:t>
            </w:r>
          </w:p>
        </w:tc>
        <w:tc>
          <w:tcPr>
            <w:tcW w:w="425" w:type="dxa"/>
          </w:tcPr>
          <w:p w14:paraId="4748FEDF" w14:textId="77777777" w:rsidR="00046D4A" w:rsidRPr="00B1530F" w:rsidRDefault="00046D4A" w:rsidP="004F19EB">
            <w:pPr>
              <w:pStyle w:val="TAR"/>
              <w:rPr>
                <w:sz w:val="16"/>
              </w:rPr>
            </w:pPr>
            <w:r>
              <w:rPr>
                <w:sz w:val="16"/>
              </w:rPr>
              <w:t>-</w:t>
            </w:r>
          </w:p>
        </w:tc>
        <w:tc>
          <w:tcPr>
            <w:tcW w:w="709" w:type="dxa"/>
          </w:tcPr>
          <w:p w14:paraId="5666927E" w14:textId="77777777" w:rsidR="00046D4A" w:rsidRPr="00B1530F" w:rsidRDefault="00046D4A" w:rsidP="004F19EB">
            <w:pPr>
              <w:pStyle w:val="TAL"/>
              <w:rPr>
                <w:sz w:val="16"/>
              </w:rPr>
            </w:pPr>
            <w:r>
              <w:rPr>
                <w:sz w:val="16"/>
              </w:rPr>
              <w:t>Rel-18</w:t>
            </w:r>
          </w:p>
        </w:tc>
        <w:tc>
          <w:tcPr>
            <w:tcW w:w="283" w:type="dxa"/>
          </w:tcPr>
          <w:p w14:paraId="380ED1AD" w14:textId="77777777" w:rsidR="00046D4A" w:rsidRPr="00B1530F" w:rsidRDefault="00046D4A" w:rsidP="004F19EB">
            <w:pPr>
              <w:pStyle w:val="TAL"/>
              <w:rPr>
                <w:sz w:val="16"/>
              </w:rPr>
            </w:pPr>
            <w:r>
              <w:rPr>
                <w:sz w:val="16"/>
              </w:rPr>
              <w:t>F</w:t>
            </w:r>
          </w:p>
        </w:tc>
        <w:tc>
          <w:tcPr>
            <w:tcW w:w="3261" w:type="dxa"/>
          </w:tcPr>
          <w:p w14:paraId="2B8EB4E3" w14:textId="77777777" w:rsidR="00046D4A" w:rsidRPr="00B1530F" w:rsidRDefault="00046D4A" w:rsidP="004F19EB">
            <w:pPr>
              <w:pStyle w:val="TAL"/>
              <w:rPr>
                <w:sz w:val="16"/>
              </w:rPr>
            </w:pPr>
            <w:r>
              <w:rPr>
                <w:sz w:val="16"/>
              </w:rPr>
              <w:t>NR_CADC_NR_LTE_DC_R18-UEConTest</w:t>
            </w:r>
          </w:p>
        </w:tc>
        <w:tc>
          <w:tcPr>
            <w:tcW w:w="1269" w:type="dxa"/>
          </w:tcPr>
          <w:p w14:paraId="1CBE368B" w14:textId="77777777" w:rsidR="00046D4A" w:rsidRPr="00B1530F" w:rsidRDefault="00046D4A" w:rsidP="004F19EB">
            <w:pPr>
              <w:pStyle w:val="TAL"/>
              <w:rPr>
                <w:sz w:val="16"/>
              </w:rPr>
            </w:pPr>
            <w:r>
              <w:rPr>
                <w:sz w:val="16"/>
              </w:rPr>
              <w:t>withdrawn</w:t>
            </w:r>
          </w:p>
        </w:tc>
      </w:tr>
      <w:tr w:rsidR="00046D4A" w14:paraId="5A9F911F" w14:textId="77777777" w:rsidTr="00F86A74">
        <w:tc>
          <w:tcPr>
            <w:tcW w:w="1097" w:type="dxa"/>
          </w:tcPr>
          <w:p w14:paraId="3B2D4148" w14:textId="77777777" w:rsidR="00046D4A" w:rsidRPr="00B1530F" w:rsidRDefault="00046D4A" w:rsidP="004F19EB">
            <w:pPr>
              <w:pStyle w:val="TAL"/>
              <w:rPr>
                <w:sz w:val="16"/>
              </w:rPr>
            </w:pPr>
            <w:r>
              <w:rPr>
                <w:sz w:val="16"/>
              </w:rPr>
              <w:t>R5-243107</w:t>
            </w:r>
          </w:p>
        </w:tc>
        <w:tc>
          <w:tcPr>
            <w:tcW w:w="3872" w:type="dxa"/>
          </w:tcPr>
          <w:p w14:paraId="522E474A" w14:textId="77777777" w:rsidR="00046D4A" w:rsidRPr="00B1530F" w:rsidRDefault="00046D4A" w:rsidP="004F19EB">
            <w:pPr>
              <w:pStyle w:val="TAL"/>
              <w:rPr>
                <w:sz w:val="16"/>
              </w:rPr>
            </w:pPr>
            <w:r>
              <w:rPr>
                <w:sz w:val="16"/>
              </w:rPr>
              <w:t>Update of applicability of FR2 CA and MIMO test cases</w:t>
            </w:r>
          </w:p>
        </w:tc>
        <w:tc>
          <w:tcPr>
            <w:tcW w:w="1408" w:type="dxa"/>
          </w:tcPr>
          <w:p w14:paraId="5471BD72" w14:textId="77777777" w:rsidR="00046D4A" w:rsidRPr="00B1530F" w:rsidRDefault="00046D4A" w:rsidP="004F19EB">
            <w:pPr>
              <w:pStyle w:val="TAL"/>
              <w:rPr>
                <w:sz w:val="16"/>
              </w:rPr>
            </w:pPr>
            <w:r>
              <w:rPr>
                <w:sz w:val="16"/>
              </w:rPr>
              <w:t>ROHDE &amp; SCHWARZ</w:t>
            </w:r>
          </w:p>
        </w:tc>
        <w:tc>
          <w:tcPr>
            <w:tcW w:w="989" w:type="dxa"/>
          </w:tcPr>
          <w:p w14:paraId="2A7D96E8" w14:textId="77777777" w:rsidR="00046D4A" w:rsidRPr="00B1530F" w:rsidRDefault="00046D4A" w:rsidP="004F19EB">
            <w:pPr>
              <w:pStyle w:val="TAL"/>
              <w:rPr>
                <w:sz w:val="16"/>
              </w:rPr>
            </w:pPr>
            <w:r>
              <w:rPr>
                <w:sz w:val="16"/>
              </w:rPr>
              <w:t>38.522</w:t>
            </w:r>
          </w:p>
        </w:tc>
        <w:tc>
          <w:tcPr>
            <w:tcW w:w="851" w:type="dxa"/>
          </w:tcPr>
          <w:p w14:paraId="2F13099D" w14:textId="77777777" w:rsidR="00046D4A" w:rsidRPr="00B1530F" w:rsidRDefault="00046D4A" w:rsidP="004F19EB">
            <w:pPr>
              <w:pStyle w:val="TAL"/>
              <w:rPr>
                <w:sz w:val="16"/>
              </w:rPr>
            </w:pPr>
            <w:r>
              <w:rPr>
                <w:sz w:val="16"/>
              </w:rPr>
              <w:t>0429</w:t>
            </w:r>
          </w:p>
        </w:tc>
        <w:tc>
          <w:tcPr>
            <w:tcW w:w="425" w:type="dxa"/>
          </w:tcPr>
          <w:p w14:paraId="0864A2E1" w14:textId="77777777" w:rsidR="00046D4A" w:rsidRPr="00B1530F" w:rsidRDefault="00046D4A" w:rsidP="004F19EB">
            <w:pPr>
              <w:pStyle w:val="TAR"/>
              <w:rPr>
                <w:sz w:val="16"/>
              </w:rPr>
            </w:pPr>
            <w:r>
              <w:rPr>
                <w:sz w:val="16"/>
              </w:rPr>
              <w:t>-</w:t>
            </w:r>
          </w:p>
        </w:tc>
        <w:tc>
          <w:tcPr>
            <w:tcW w:w="709" w:type="dxa"/>
          </w:tcPr>
          <w:p w14:paraId="17C95939" w14:textId="77777777" w:rsidR="00046D4A" w:rsidRPr="00B1530F" w:rsidRDefault="00046D4A" w:rsidP="004F19EB">
            <w:pPr>
              <w:pStyle w:val="TAL"/>
              <w:rPr>
                <w:sz w:val="16"/>
              </w:rPr>
            </w:pPr>
            <w:r>
              <w:rPr>
                <w:sz w:val="16"/>
              </w:rPr>
              <w:t>Rel-18</w:t>
            </w:r>
          </w:p>
        </w:tc>
        <w:tc>
          <w:tcPr>
            <w:tcW w:w="283" w:type="dxa"/>
          </w:tcPr>
          <w:p w14:paraId="22709E20" w14:textId="77777777" w:rsidR="00046D4A" w:rsidRPr="00B1530F" w:rsidRDefault="00046D4A" w:rsidP="004F19EB">
            <w:pPr>
              <w:pStyle w:val="TAL"/>
              <w:rPr>
                <w:sz w:val="16"/>
              </w:rPr>
            </w:pPr>
            <w:r>
              <w:rPr>
                <w:sz w:val="16"/>
              </w:rPr>
              <w:t>F</w:t>
            </w:r>
          </w:p>
        </w:tc>
        <w:tc>
          <w:tcPr>
            <w:tcW w:w="3261" w:type="dxa"/>
          </w:tcPr>
          <w:p w14:paraId="556EF0DD" w14:textId="77777777" w:rsidR="00046D4A" w:rsidRPr="00B1530F" w:rsidRDefault="00046D4A" w:rsidP="004F19EB">
            <w:pPr>
              <w:pStyle w:val="TAL"/>
              <w:rPr>
                <w:sz w:val="16"/>
              </w:rPr>
            </w:pPr>
            <w:r>
              <w:rPr>
                <w:sz w:val="16"/>
              </w:rPr>
              <w:t>TEI15_Test, 5GS_NR_LTE-UEConTest</w:t>
            </w:r>
          </w:p>
        </w:tc>
        <w:tc>
          <w:tcPr>
            <w:tcW w:w="1269" w:type="dxa"/>
          </w:tcPr>
          <w:p w14:paraId="1C1B33D1" w14:textId="77777777" w:rsidR="00046D4A" w:rsidRPr="00B1530F" w:rsidRDefault="00046D4A" w:rsidP="004F19EB">
            <w:pPr>
              <w:pStyle w:val="TAL"/>
              <w:rPr>
                <w:sz w:val="16"/>
              </w:rPr>
            </w:pPr>
            <w:r>
              <w:rPr>
                <w:sz w:val="16"/>
              </w:rPr>
              <w:t>revised</w:t>
            </w:r>
          </w:p>
        </w:tc>
      </w:tr>
      <w:tr w:rsidR="00046D4A" w14:paraId="7EA0666D" w14:textId="77777777" w:rsidTr="00F86A74">
        <w:tc>
          <w:tcPr>
            <w:tcW w:w="1097" w:type="dxa"/>
          </w:tcPr>
          <w:p w14:paraId="368F34F1" w14:textId="77777777" w:rsidR="00046D4A" w:rsidRPr="00B1530F" w:rsidRDefault="00046D4A" w:rsidP="004F19EB">
            <w:pPr>
              <w:pStyle w:val="TAL"/>
              <w:rPr>
                <w:sz w:val="16"/>
              </w:rPr>
            </w:pPr>
            <w:r>
              <w:rPr>
                <w:sz w:val="16"/>
              </w:rPr>
              <w:t>R5-243729</w:t>
            </w:r>
          </w:p>
        </w:tc>
        <w:tc>
          <w:tcPr>
            <w:tcW w:w="3872" w:type="dxa"/>
          </w:tcPr>
          <w:p w14:paraId="2EEEE3DC" w14:textId="77777777" w:rsidR="00046D4A" w:rsidRPr="00B1530F" w:rsidRDefault="00046D4A" w:rsidP="004F19EB">
            <w:pPr>
              <w:pStyle w:val="TAL"/>
              <w:rPr>
                <w:sz w:val="16"/>
              </w:rPr>
            </w:pPr>
            <w:r>
              <w:rPr>
                <w:sz w:val="16"/>
              </w:rPr>
              <w:t>Update of applicability of FR2 CA and MIMO test cases</w:t>
            </w:r>
          </w:p>
        </w:tc>
        <w:tc>
          <w:tcPr>
            <w:tcW w:w="1408" w:type="dxa"/>
          </w:tcPr>
          <w:p w14:paraId="1DA82E63" w14:textId="77777777" w:rsidR="00046D4A" w:rsidRPr="00B1530F" w:rsidRDefault="00046D4A" w:rsidP="004F19EB">
            <w:pPr>
              <w:pStyle w:val="TAL"/>
              <w:rPr>
                <w:sz w:val="16"/>
              </w:rPr>
            </w:pPr>
            <w:r>
              <w:rPr>
                <w:sz w:val="16"/>
              </w:rPr>
              <w:t>ROHDE &amp; SCHWARZ</w:t>
            </w:r>
          </w:p>
        </w:tc>
        <w:tc>
          <w:tcPr>
            <w:tcW w:w="989" w:type="dxa"/>
          </w:tcPr>
          <w:p w14:paraId="58086009" w14:textId="77777777" w:rsidR="00046D4A" w:rsidRPr="00B1530F" w:rsidRDefault="00046D4A" w:rsidP="004F19EB">
            <w:pPr>
              <w:pStyle w:val="TAL"/>
              <w:rPr>
                <w:sz w:val="16"/>
              </w:rPr>
            </w:pPr>
            <w:r>
              <w:rPr>
                <w:sz w:val="16"/>
              </w:rPr>
              <w:t>38.522</w:t>
            </w:r>
          </w:p>
        </w:tc>
        <w:tc>
          <w:tcPr>
            <w:tcW w:w="851" w:type="dxa"/>
          </w:tcPr>
          <w:p w14:paraId="54590B77" w14:textId="77777777" w:rsidR="00046D4A" w:rsidRPr="00B1530F" w:rsidRDefault="00046D4A" w:rsidP="004F19EB">
            <w:pPr>
              <w:pStyle w:val="TAL"/>
              <w:rPr>
                <w:sz w:val="16"/>
              </w:rPr>
            </w:pPr>
            <w:r>
              <w:rPr>
                <w:sz w:val="16"/>
              </w:rPr>
              <w:t>0429</w:t>
            </w:r>
          </w:p>
        </w:tc>
        <w:tc>
          <w:tcPr>
            <w:tcW w:w="425" w:type="dxa"/>
          </w:tcPr>
          <w:p w14:paraId="7719B808" w14:textId="77777777" w:rsidR="00046D4A" w:rsidRPr="00B1530F" w:rsidRDefault="00046D4A" w:rsidP="004F19EB">
            <w:pPr>
              <w:pStyle w:val="TAR"/>
              <w:rPr>
                <w:sz w:val="16"/>
              </w:rPr>
            </w:pPr>
            <w:r>
              <w:rPr>
                <w:sz w:val="16"/>
              </w:rPr>
              <w:t>1</w:t>
            </w:r>
          </w:p>
        </w:tc>
        <w:tc>
          <w:tcPr>
            <w:tcW w:w="709" w:type="dxa"/>
          </w:tcPr>
          <w:p w14:paraId="30B60903" w14:textId="77777777" w:rsidR="00046D4A" w:rsidRPr="00B1530F" w:rsidRDefault="00046D4A" w:rsidP="004F19EB">
            <w:pPr>
              <w:pStyle w:val="TAL"/>
              <w:rPr>
                <w:sz w:val="16"/>
              </w:rPr>
            </w:pPr>
            <w:r>
              <w:rPr>
                <w:sz w:val="16"/>
              </w:rPr>
              <w:t>Rel-18</w:t>
            </w:r>
          </w:p>
        </w:tc>
        <w:tc>
          <w:tcPr>
            <w:tcW w:w="283" w:type="dxa"/>
          </w:tcPr>
          <w:p w14:paraId="5284868A" w14:textId="77777777" w:rsidR="00046D4A" w:rsidRPr="00B1530F" w:rsidRDefault="00046D4A" w:rsidP="004F19EB">
            <w:pPr>
              <w:pStyle w:val="TAL"/>
              <w:rPr>
                <w:sz w:val="16"/>
              </w:rPr>
            </w:pPr>
            <w:r>
              <w:rPr>
                <w:sz w:val="16"/>
              </w:rPr>
              <w:t>F</w:t>
            </w:r>
          </w:p>
        </w:tc>
        <w:tc>
          <w:tcPr>
            <w:tcW w:w="3261" w:type="dxa"/>
          </w:tcPr>
          <w:p w14:paraId="412A3CCA" w14:textId="77777777" w:rsidR="00046D4A" w:rsidRPr="00B1530F" w:rsidRDefault="00046D4A" w:rsidP="004F19EB">
            <w:pPr>
              <w:pStyle w:val="TAL"/>
              <w:rPr>
                <w:sz w:val="16"/>
              </w:rPr>
            </w:pPr>
            <w:r>
              <w:rPr>
                <w:sz w:val="16"/>
              </w:rPr>
              <w:t>TEI15_Test, 5GS_NR_LTE-UEConTest</w:t>
            </w:r>
          </w:p>
        </w:tc>
        <w:tc>
          <w:tcPr>
            <w:tcW w:w="1269" w:type="dxa"/>
          </w:tcPr>
          <w:p w14:paraId="0C6AF75D" w14:textId="77777777" w:rsidR="00046D4A" w:rsidRPr="00B1530F" w:rsidRDefault="00046D4A" w:rsidP="004F19EB">
            <w:pPr>
              <w:pStyle w:val="TAL"/>
              <w:rPr>
                <w:sz w:val="16"/>
              </w:rPr>
            </w:pPr>
            <w:r>
              <w:rPr>
                <w:sz w:val="16"/>
              </w:rPr>
              <w:t>agreed</w:t>
            </w:r>
          </w:p>
        </w:tc>
      </w:tr>
      <w:tr w:rsidR="00046D4A" w14:paraId="188BE82B" w14:textId="77777777" w:rsidTr="00F86A74">
        <w:tc>
          <w:tcPr>
            <w:tcW w:w="1097" w:type="dxa"/>
          </w:tcPr>
          <w:p w14:paraId="6A8653EA" w14:textId="77777777" w:rsidR="00046D4A" w:rsidRPr="00B1530F" w:rsidRDefault="00046D4A" w:rsidP="004F19EB">
            <w:pPr>
              <w:pStyle w:val="TAL"/>
              <w:rPr>
                <w:sz w:val="16"/>
              </w:rPr>
            </w:pPr>
            <w:r>
              <w:rPr>
                <w:sz w:val="16"/>
              </w:rPr>
              <w:t>R5-243109</w:t>
            </w:r>
          </w:p>
        </w:tc>
        <w:tc>
          <w:tcPr>
            <w:tcW w:w="3872" w:type="dxa"/>
          </w:tcPr>
          <w:p w14:paraId="3E4E1CA3" w14:textId="77777777" w:rsidR="00046D4A" w:rsidRPr="00B1530F" w:rsidRDefault="00046D4A" w:rsidP="004F19EB">
            <w:pPr>
              <w:pStyle w:val="TAL"/>
              <w:rPr>
                <w:sz w:val="16"/>
              </w:rPr>
            </w:pPr>
            <w:r>
              <w:rPr>
                <w:sz w:val="16"/>
              </w:rPr>
              <w:t>Applicability for FR2 NSA power tolerance CA test cases</w:t>
            </w:r>
          </w:p>
        </w:tc>
        <w:tc>
          <w:tcPr>
            <w:tcW w:w="1408" w:type="dxa"/>
          </w:tcPr>
          <w:p w14:paraId="55AD70E1" w14:textId="77777777" w:rsidR="00046D4A" w:rsidRPr="00B1530F" w:rsidRDefault="00046D4A" w:rsidP="004F19EB">
            <w:pPr>
              <w:pStyle w:val="TAL"/>
              <w:rPr>
                <w:sz w:val="16"/>
              </w:rPr>
            </w:pPr>
            <w:r>
              <w:rPr>
                <w:sz w:val="16"/>
              </w:rPr>
              <w:t>ROHDE &amp; SCHWARZ</w:t>
            </w:r>
          </w:p>
        </w:tc>
        <w:tc>
          <w:tcPr>
            <w:tcW w:w="989" w:type="dxa"/>
          </w:tcPr>
          <w:p w14:paraId="79D05581" w14:textId="77777777" w:rsidR="00046D4A" w:rsidRPr="00B1530F" w:rsidRDefault="00046D4A" w:rsidP="004F19EB">
            <w:pPr>
              <w:pStyle w:val="TAL"/>
              <w:rPr>
                <w:sz w:val="16"/>
              </w:rPr>
            </w:pPr>
            <w:r>
              <w:rPr>
                <w:sz w:val="16"/>
              </w:rPr>
              <w:t>38.522</w:t>
            </w:r>
          </w:p>
        </w:tc>
        <w:tc>
          <w:tcPr>
            <w:tcW w:w="851" w:type="dxa"/>
          </w:tcPr>
          <w:p w14:paraId="486D3A09" w14:textId="77777777" w:rsidR="00046D4A" w:rsidRPr="00B1530F" w:rsidRDefault="00046D4A" w:rsidP="004F19EB">
            <w:pPr>
              <w:pStyle w:val="TAL"/>
              <w:rPr>
                <w:sz w:val="16"/>
              </w:rPr>
            </w:pPr>
            <w:r>
              <w:rPr>
                <w:sz w:val="16"/>
              </w:rPr>
              <w:t>0430</w:t>
            </w:r>
          </w:p>
        </w:tc>
        <w:tc>
          <w:tcPr>
            <w:tcW w:w="425" w:type="dxa"/>
          </w:tcPr>
          <w:p w14:paraId="215854FF" w14:textId="77777777" w:rsidR="00046D4A" w:rsidRPr="00B1530F" w:rsidRDefault="00046D4A" w:rsidP="004F19EB">
            <w:pPr>
              <w:pStyle w:val="TAR"/>
              <w:rPr>
                <w:sz w:val="16"/>
              </w:rPr>
            </w:pPr>
            <w:r>
              <w:rPr>
                <w:sz w:val="16"/>
              </w:rPr>
              <w:t>-</w:t>
            </w:r>
          </w:p>
        </w:tc>
        <w:tc>
          <w:tcPr>
            <w:tcW w:w="709" w:type="dxa"/>
          </w:tcPr>
          <w:p w14:paraId="54C1796D" w14:textId="77777777" w:rsidR="00046D4A" w:rsidRPr="00B1530F" w:rsidRDefault="00046D4A" w:rsidP="004F19EB">
            <w:pPr>
              <w:pStyle w:val="TAL"/>
              <w:rPr>
                <w:sz w:val="16"/>
              </w:rPr>
            </w:pPr>
            <w:r>
              <w:rPr>
                <w:sz w:val="16"/>
              </w:rPr>
              <w:t>Rel-18</w:t>
            </w:r>
          </w:p>
        </w:tc>
        <w:tc>
          <w:tcPr>
            <w:tcW w:w="283" w:type="dxa"/>
          </w:tcPr>
          <w:p w14:paraId="1D5C2CAE" w14:textId="77777777" w:rsidR="00046D4A" w:rsidRPr="00B1530F" w:rsidRDefault="00046D4A" w:rsidP="004F19EB">
            <w:pPr>
              <w:pStyle w:val="TAL"/>
              <w:rPr>
                <w:sz w:val="16"/>
              </w:rPr>
            </w:pPr>
            <w:r>
              <w:rPr>
                <w:sz w:val="16"/>
              </w:rPr>
              <w:t>F</w:t>
            </w:r>
          </w:p>
        </w:tc>
        <w:tc>
          <w:tcPr>
            <w:tcW w:w="3261" w:type="dxa"/>
          </w:tcPr>
          <w:p w14:paraId="742AE021" w14:textId="77777777" w:rsidR="00046D4A" w:rsidRPr="00B1530F" w:rsidRDefault="00046D4A" w:rsidP="004F19EB">
            <w:pPr>
              <w:pStyle w:val="TAL"/>
              <w:rPr>
                <w:sz w:val="16"/>
              </w:rPr>
            </w:pPr>
            <w:r>
              <w:rPr>
                <w:sz w:val="16"/>
              </w:rPr>
              <w:t>TEI15_Test, 5GS_NR_LTE-UEConTest</w:t>
            </w:r>
          </w:p>
        </w:tc>
        <w:tc>
          <w:tcPr>
            <w:tcW w:w="1269" w:type="dxa"/>
          </w:tcPr>
          <w:p w14:paraId="2BE558C9" w14:textId="77777777" w:rsidR="00046D4A" w:rsidRPr="00B1530F" w:rsidRDefault="00046D4A" w:rsidP="004F19EB">
            <w:pPr>
              <w:pStyle w:val="TAL"/>
              <w:rPr>
                <w:sz w:val="16"/>
              </w:rPr>
            </w:pPr>
            <w:r>
              <w:rPr>
                <w:sz w:val="16"/>
              </w:rPr>
              <w:t>agreed</w:t>
            </w:r>
          </w:p>
        </w:tc>
      </w:tr>
      <w:tr w:rsidR="00046D4A" w14:paraId="3A7A6EB4" w14:textId="77777777" w:rsidTr="00F86A74">
        <w:tc>
          <w:tcPr>
            <w:tcW w:w="1097" w:type="dxa"/>
          </w:tcPr>
          <w:p w14:paraId="4A568898" w14:textId="77777777" w:rsidR="00046D4A" w:rsidRPr="00B1530F" w:rsidRDefault="00046D4A" w:rsidP="004F19EB">
            <w:pPr>
              <w:pStyle w:val="TAL"/>
              <w:rPr>
                <w:sz w:val="16"/>
              </w:rPr>
            </w:pPr>
            <w:r>
              <w:rPr>
                <w:sz w:val="16"/>
              </w:rPr>
              <w:t>R5-243129</w:t>
            </w:r>
          </w:p>
        </w:tc>
        <w:tc>
          <w:tcPr>
            <w:tcW w:w="3872" w:type="dxa"/>
          </w:tcPr>
          <w:p w14:paraId="74C31A4A" w14:textId="77777777" w:rsidR="00046D4A" w:rsidRPr="00B1530F" w:rsidRDefault="00046D4A" w:rsidP="004F19EB">
            <w:pPr>
              <w:pStyle w:val="TAL"/>
              <w:rPr>
                <w:sz w:val="16"/>
              </w:rPr>
            </w:pPr>
            <w:r>
              <w:rPr>
                <w:sz w:val="16"/>
              </w:rPr>
              <w:t>Cleaning up test applicability for ULFPTx</w:t>
            </w:r>
          </w:p>
        </w:tc>
        <w:tc>
          <w:tcPr>
            <w:tcW w:w="1408" w:type="dxa"/>
          </w:tcPr>
          <w:p w14:paraId="7BD4785F" w14:textId="77777777" w:rsidR="00046D4A" w:rsidRPr="00B1530F" w:rsidRDefault="00046D4A" w:rsidP="004F19EB">
            <w:pPr>
              <w:pStyle w:val="TAL"/>
              <w:rPr>
                <w:sz w:val="16"/>
              </w:rPr>
            </w:pPr>
            <w:r>
              <w:rPr>
                <w:sz w:val="16"/>
              </w:rPr>
              <w:t>Huawei, HiSilicon</w:t>
            </w:r>
          </w:p>
        </w:tc>
        <w:tc>
          <w:tcPr>
            <w:tcW w:w="989" w:type="dxa"/>
          </w:tcPr>
          <w:p w14:paraId="211ADF82" w14:textId="77777777" w:rsidR="00046D4A" w:rsidRPr="00B1530F" w:rsidRDefault="00046D4A" w:rsidP="004F19EB">
            <w:pPr>
              <w:pStyle w:val="TAL"/>
              <w:rPr>
                <w:sz w:val="16"/>
              </w:rPr>
            </w:pPr>
            <w:r>
              <w:rPr>
                <w:sz w:val="16"/>
              </w:rPr>
              <w:t>38.522</w:t>
            </w:r>
          </w:p>
        </w:tc>
        <w:tc>
          <w:tcPr>
            <w:tcW w:w="851" w:type="dxa"/>
          </w:tcPr>
          <w:p w14:paraId="1EFD2F9B" w14:textId="77777777" w:rsidR="00046D4A" w:rsidRPr="00B1530F" w:rsidRDefault="00046D4A" w:rsidP="004F19EB">
            <w:pPr>
              <w:pStyle w:val="TAL"/>
              <w:rPr>
                <w:sz w:val="16"/>
              </w:rPr>
            </w:pPr>
            <w:r>
              <w:rPr>
                <w:sz w:val="16"/>
              </w:rPr>
              <w:t>0431</w:t>
            </w:r>
          </w:p>
        </w:tc>
        <w:tc>
          <w:tcPr>
            <w:tcW w:w="425" w:type="dxa"/>
          </w:tcPr>
          <w:p w14:paraId="72181BAE" w14:textId="77777777" w:rsidR="00046D4A" w:rsidRPr="00B1530F" w:rsidRDefault="00046D4A" w:rsidP="004F19EB">
            <w:pPr>
              <w:pStyle w:val="TAR"/>
              <w:rPr>
                <w:sz w:val="16"/>
              </w:rPr>
            </w:pPr>
            <w:r>
              <w:rPr>
                <w:sz w:val="16"/>
              </w:rPr>
              <w:t>-</w:t>
            </w:r>
          </w:p>
        </w:tc>
        <w:tc>
          <w:tcPr>
            <w:tcW w:w="709" w:type="dxa"/>
          </w:tcPr>
          <w:p w14:paraId="21EAE244" w14:textId="77777777" w:rsidR="00046D4A" w:rsidRPr="00B1530F" w:rsidRDefault="00046D4A" w:rsidP="004F19EB">
            <w:pPr>
              <w:pStyle w:val="TAL"/>
              <w:rPr>
                <w:sz w:val="16"/>
              </w:rPr>
            </w:pPr>
            <w:r>
              <w:rPr>
                <w:sz w:val="16"/>
              </w:rPr>
              <w:t>Rel-18</w:t>
            </w:r>
          </w:p>
        </w:tc>
        <w:tc>
          <w:tcPr>
            <w:tcW w:w="283" w:type="dxa"/>
          </w:tcPr>
          <w:p w14:paraId="4AF70E83" w14:textId="77777777" w:rsidR="00046D4A" w:rsidRPr="00B1530F" w:rsidRDefault="00046D4A" w:rsidP="004F19EB">
            <w:pPr>
              <w:pStyle w:val="TAL"/>
              <w:rPr>
                <w:sz w:val="16"/>
              </w:rPr>
            </w:pPr>
            <w:r>
              <w:rPr>
                <w:sz w:val="16"/>
              </w:rPr>
              <w:t>F</w:t>
            </w:r>
          </w:p>
        </w:tc>
        <w:tc>
          <w:tcPr>
            <w:tcW w:w="3261" w:type="dxa"/>
          </w:tcPr>
          <w:p w14:paraId="02F4A032" w14:textId="77777777" w:rsidR="00046D4A" w:rsidRPr="00B1530F" w:rsidRDefault="00046D4A" w:rsidP="004F19EB">
            <w:pPr>
              <w:pStyle w:val="TAL"/>
              <w:rPr>
                <w:sz w:val="16"/>
              </w:rPr>
            </w:pPr>
            <w:r>
              <w:rPr>
                <w:sz w:val="16"/>
              </w:rPr>
              <w:t>TEI16_Test, NR_eMIMO-UEConTest</w:t>
            </w:r>
          </w:p>
        </w:tc>
        <w:tc>
          <w:tcPr>
            <w:tcW w:w="1269" w:type="dxa"/>
          </w:tcPr>
          <w:p w14:paraId="7DB24127" w14:textId="77777777" w:rsidR="00046D4A" w:rsidRPr="00B1530F" w:rsidRDefault="00046D4A" w:rsidP="004F19EB">
            <w:pPr>
              <w:pStyle w:val="TAL"/>
              <w:rPr>
                <w:sz w:val="16"/>
              </w:rPr>
            </w:pPr>
            <w:r>
              <w:rPr>
                <w:sz w:val="16"/>
              </w:rPr>
              <w:t>agreed</w:t>
            </w:r>
          </w:p>
        </w:tc>
      </w:tr>
      <w:tr w:rsidR="00046D4A" w14:paraId="395B77BD" w14:textId="77777777" w:rsidTr="00F86A74">
        <w:tc>
          <w:tcPr>
            <w:tcW w:w="1097" w:type="dxa"/>
          </w:tcPr>
          <w:p w14:paraId="05F5D1C6" w14:textId="77777777" w:rsidR="00046D4A" w:rsidRPr="00B1530F" w:rsidRDefault="00046D4A" w:rsidP="004F19EB">
            <w:pPr>
              <w:pStyle w:val="TAL"/>
              <w:rPr>
                <w:sz w:val="16"/>
              </w:rPr>
            </w:pPr>
            <w:r>
              <w:rPr>
                <w:sz w:val="16"/>
              </w:rPr>
              <w:t>R5-243133</w:t>
            </w:r>
          </w:p>
        </w:tc>
        <w:tc>
          <w:tcPr>
            <w:tcW w:w="3872" w:type="dxa"/>
          </w:tcPr>
          <w:p w14:paraId="427D5F5D" w14:textId="77777777" w:rsidR="00046D4A" w:rsidRPr="00B1530F" w:rsidRDefault="00046D4A" w:rsidP="004F19EB">
            <w:pPr>
              <w:pStyle w:val="TAL"/>
              <w:rPr>
                <w:sz w:val="16"/>
              </w:rPr>
            </w:pPr>
            <w:r>
              <w:rPr>
                <w:sz w:val="16"/>
              </w:rPr>
              <w:t>Updating applicability for Rx test cases</w:t>
            </w:r>
          </w:p>
        </w:tc>
        <w:tc>
          <w:tcPr>
            <w:tcW w:w="1408" w:type="dxa"/>
          </w:tcPr>
          <w:p w14:paraId="5EC042BB" w14:textId="77777777" w:rsidR="00046D4A" w:rsidRPr="00B1530F" w:rsidRDefault="00046D4A" w:rsidP="004F19EB">
            <w:pPr>
              <w:pStyle w:val="TAL"/>
              <w:rPr>
                <w:sz w:val="16"/>
              </w:rPr>
            </w:pPr>
            <w:r>
              <w:rPr>
                <w:sz w:val="16"/>
              </w:rPr>
              <w:t>Huawei, HiSilicon</w:t>
            </w:r>
          </w:p>
        </w:tc>
        <w:tc>
          <w:tcPr>
            <w:tcW w:w="989" w:type="dxa"/>
          </w:tcPr>
          <w:p w14:paraId="10CCF8DF" w14:textId="77777777" w:rsidR="00046D4A" w:rsidRPr="00B1530F" w:rsidRDefault="00046D4A" w:rsidP="004F19EB">
            <w:pPr>
              <w:pStyle w:val="TAL"/>
              <w:rPr>
                <w:sz w:val="16"/>
              </w:rPr>
            </w:pPr>
            <w:r>
              <w:rPr>
                <w:sz w:val="16"/>
              </w:rPr>
              <w:t>38.522</w:t>
            </w:r>
          </w:p>
        </w:tc>
        <w:tc>
          <w:tcPr>
            <w:tcW w:w="851" w:type="dxa"/>
          </w:tcPr>
          <w:p w14:paraId="22743CEF" w14:textId="77777777" w:rsidR="00046D4A" w:rsidRPr="00B1530F" w:rsidRDefault="00046D4A" w:rsidP="004F19EB">
            <w:pPr>
              <w:pStyle w:val="TAL"/>
              <w:rPr>
                <w:sz w:val="16"/>
              </w:rPr>
            </w:pPr>
            <w:r>
              <w:rPr>
                <w:sz w:val="16"/>
              </w:rPr>
              <w:t>0432</w:t>
            </w:r>
          </w:p>
        </w:tc>
        <w:tc>
          <w:tcPr>
            <w:tcW w:w="425" w:type="dxa"/>
          </w:tcPr>
          <w:p w14:paraId="60525FF5" w14:textId="77777777" w:rsidR="00046D4A" w:rsidRPr="00B1530F" w:rsidRDefault="00046D4A" w:rsidP="004F19EB">
            <w:pPr>
              <w:pStyle w:val="TAR"/>
              <w:rPr>
                <w:sz w:val="16"/>
              </w:rPr>
            </w:pPr>
            <w:r>
              <w:rPr>
                <w:sz w:val="16"/>
              </w:rPr>
              <w:t>-</w:t>
            </w:r>
          </w:p>
        </w:tc>
        <w:tc>
          <w:tcPr>
            <w:tcW w:w="709" w:type="dxa"/>
          </w:tcPr>
          <w:p w14:paraId="5338309D" w14:textId="77777777" w:rsidR="00046D4A" w:rsidRPr="00B1530F" w:rsidRDefault="00046D4A" w:rsidP="004F19EB">
            <w:pPr>
              <w:pStyle w:val="TAL"/>
              <w:rPr>
                <w:sz w:val="16"/>
              </w:rPr>
            </w:pPr>
            <w:r>
              <w:rPr>
                <w:sz w:val="16"/>
              </w:rPr>
              <w:t>Rel-18</w:t>
            </w:r>
          </w:p>
        </w:tc>
        <w:tc>
          <w:tcPr>
            <w:tcW w:w="283" w:type="dxa"/>
          </w:tcPr>
          <w:p w14:paraId="2DADE57B" w14:textId="77777777" w:rsidR="00046D4A" w:rsidRPr="00B1530F" w:rsidRDefault="00046D4A" w:rsidP="004F19EB">
            <w:pPr>
              <w:pStyle w:val="TAL"/>
              <w:rPr>
                <w:sz w:val="16"/>
              </w:rPr>
            </w:pPr>
            <w:r>
              <w:rPr>
                <w:sz w:val="16"/>
              </w:rPr>
              <w:t>F</w:t>
            </w:r>
          </w:p>
        </w:tc>
        <w:tc>
          <w:tcPr>
            <w:tcW w:w="3261" w:type="dxa"/>
          </w:tcPr>
          <w:p w14:paraId="03496F7C" w14:textId="77777777" w:rsidR="00046D4A" w:rsidRPr="00B1530F" w:rsidRDefault="00046D4A" w:rsidP="004F19EB">
            <w:pPr>
              <w:pStyle w:val="TAL"/>
              <w:rPr>
                <w:sz w:val="16"/>
              </w:rPr>
            </w:pPr>
            <w:r>
              <w:rPr>
                <w:sz w:val="16"/>
              </w:rPr>
              <w:t>TEI17_Test, NR_redcap_plus_ARCH-UEConTest</w:t>
            </w:r>
          </w:p>
        </w:tc>
        <w:tc>
          <w:tcPr>
            <w:tcW w:w="1269" w:type="dxa"/>
          </w:tcPr>
          <w:p w14:paraId="3346ACAF" w14:textId="77777777" w:rsidR="00046D4A" w:rsidRPr="00B1530F" w:rsidRDefault="00046D4A" w:rsidP="004F19EB">
            <w:pPr>
              <w:pStyle w:val="TAL"/>
              <w:rPr>
                <w:sz w:val="16"/>
              </w:rPr>
            </w:pPr>
            <w:r>
              <w:rPr>
                <w:sz w:val="16"/>
              </w:rPr>
              <w:t>withdrawn</w:t>
            </w:r>
          </w:p>
        </w:tc>
      </w:tr>
      <w:tr w:rsidR="00046D4A" w14:paraId="6A861EFB" w14:textId="77777777" w:rsidTr="00F86A74">
        <w:tc>
          <w:tcPr>
            <w:tcW w:w="1097" w:type="dxa"/>
          </w:tcPr>
          <w:p w14:paraId="050D670E" w14:textId="77777777" w:rsidR="00046D4A" w:rsidRPr="00B1530F" w:rsidRDefault="00046D4A" w:rsidP="004F19EB">
            <w:pPr>
              <w:pStyle w:val="TAL"/>
              <w:rPr>
                <w:sz w:val="16"/>
              </w:rPr>
            </w:pPr>
            <w:r>
              <w:rPr>
                <w:sz w:val="16"/>
              </w:rPr>
              <w:t>R5-243144</w:t>
            </w:r>
          </w:p>
        </w:tc>
        <w:tc>
          <w:tcPr>
            <w:tcW w:w="3872" w:type="dxa"/>
          </w:tcPr>
          <w:p w14:paraId="6E372BF2" w14:textId="77777777" w:rsidR="00046D4A" w:rsidRPr="00B1530F" w:rsidRDefault="00046D4A" w:rsidP="004F19EB">
            <w:pPr>
              <w:pStyle w:val="TAL"/>
              <w:rPr>
                <w:sz w:val="16"/>
              </w:rPr>
            </w:pPr>
            <w:r>
              <w:rPr>
                <w:sz w:val="16"/>
              </w:rPr>
              <w:t>Update to test applicability of V2X test cases</w:t>
            </w:r>
          </w:p>
        </w:tc>
        <w:tc>
          <w:tcPr>
            <w:tcW w:w="1408" w:type="dxa"/>
          </w:tcPr>
          <w:p w14:paraId="559DD507" w14:textId="77777777" w:rsidR="00046D4A" w:rsidRPr="00B1530F" w:rsidRDefault="00046D4A" w:rsidP="004F19EB">
            <w:pPr>
              <w:pStyle w:val="TAL"/>
              <w:rPr>
                <w:sz w:val="16"/>
              </w:rPr>
            </w:pPr>
            <w:r>
              <w:rPr>
                <w:sz w:val="16"/>
              </w:rPr>
              <w:t>Huawei, HiSilicon</w:t>
            </w:r>
          </w:p>
        </w:tc>
        <w:tc>
          <w:tcPr>
            <w:tcW w:w="989" w:type="dxa"/>
          </w:tcPr>
          <w:p w14:paraId="23025FF6" w14:textId="77777777" w:rsidR="00046D4A" w:rsidRPr="00B1530F" w:rsidRDefault="00046D4A" w:rsidP="004F19EB">
            <w:pPr>
              <w:pStyle w:val="TAL"/>
              <w:rPr>
                <w:sz w:val="16"/>
              </w:rPr>
            </w:pPr>
            <w:r>
              <w:rPr>
                <w:sz w:val="16"/>
              </w:rPr>
              <w:t>38.522</w:t>
            </w:r>
          </w:p>
        </w:tc>
        <w:tc>
          <w:tcPr>
            <w:tcW w:w="851" w:type="dxa"/>
          </w:tcPr>
          <w:p w14:paraId="2D2821DB" w14:textId="77777777" w:rsidR="00046D4A" w:rsidRPr="00B1530F" w:rsidRDefault="00046D4A" w:rsidP="004F19EB">
            <w:pPr>
              <w:pStyle w:val="TAL"/>
              <w:rPr>
                <w:sz w:val="16"/>
              </w:rPr>
            </w:pPr>
            <w:r>
              <w:rPr>
                <w:sz w:val="16"/>
              </w:rPr>
              <w:t>0433</w:t>
            </w:r>
          </w:p>
        </w:tc>
        <w:tc>
          <w:tcPr>
            <w:tcW w:w="425" w:type="dxa"/>
          </w:tcPr>
          <w:p w14:paraId="77A79EF4" w14:textId="77777777" w:rsidR="00046D4A" w:rsidRPr="00B1530F" w:rsidRDefault="00046D4A" w:rsidP="004F19EB">
            <w:pPr>
              <w:pStyle w:val="TAR"/>
              <w:rPr>
                <w:sz w:val="16"/>
              </w:rPr>
            </w:pPr>
            <w:r>
              <w:rPr>
                <w:sz w:val="16"/>
              </w:rPr>
              <w:t>-</w:t>
            </w:r>
          </w:p>
        </w:tc>
        <w:tc>
          <w:tcPr>
            <w:tcW w:w="709" w:type="dxa"/>
          </w:tcPr>
          <w:p w14:paraId="7489F305" w14:textId="77777777" w:rsidR="00046D4A" w:rsidRPr="00B1530F" w:rsidRDefault="00046D4A" w:rsidP="004F19EB">
            <w:pPr>
              <w:pStyle w:val="TAL"/>
              <w:rPr>
                <w:sz w:val="16"/>
              </w:rPr>
            </w:pPr>
            <w:r>
              <w:rPr>
                <w:sz w:val="16"/>
              </w:rPr>
              <w:t>Rel-18</w:t>
            </w:r>
          </w:p>
        </w:tc>
        <w:tc>
          <w:tcPr>
            <w:tcW w:w="283" w:type="dxa"/>
          </w:tcPr>
          <w:p w14:paraId="6B3CF4BC" w14:textId="77777777" w:rsidR="00046D4A" w:rsidRPr="00B1530F" w:rsidRDefault="00046D4A" w:rsidP="004F19EB">
            <w:pPr>
              <w:pStyle w:val="TAL"/>
              <w:rPr>
                <w:sz w:val="16"/>
              </w:rPr>
            </w:pPr>
            <w:r>
              <w:rPr>
                <w:sz w:val="16"/>
              </w:rPr>
              <w:t>F</w:t>
            </w:r>
          </w:p>
        </w:tc>
        <w:tc>
          <w:tcPr>
            <w:tcW w:w="3261" w:type="dxa"/>
          </w:tcPr>
          <w:p w14:paraId="1C85BC1F" w14:textId="77777777" w:rsidR="00046D4A" w:rsidRPr="00B1530F" w:rsidRDefault="00046D4A" w:rsidP="004F19EB">
            <w:pPr>
              <w:pStyle w:val="TAL"/>
              <w:rPr>
                <w:sz w:val="16"/>
              </w:rPr>
            </w:pPr>
            <w:r>
              <w:rPr>
                <w:sz w:val="16"/>
              </w:rPr>
              <w:t>5G_V2X_NRSL_eV2XARC-UEConTest</w:t>
            </w:r>
          </w:p>
        </w:tc>
        <w:tc>
          <w:tcPr>
            <w:tcW w:w="1269" w:type="dxa"/>
          </w:tcPr>
          <w:p w14:paraId="518EB36C" w14:textId="77777777" w:rsidR="00046D4A" w:rsidRPr="00B1530F" w:rsidRDefault="00046D4A" w:rsidP="004F19EB">
            <w:pPr>
              <w:pStyle w:val="TAL"/>
              <w:rPr>
                <w:sz w:val="16"/>
              </w:rPr>
            </w:pPr>
            <w:r>
              <w:rPr>
                <w:sz w:val="16"/>
              </w:rPr>
              <w:t>agreed</w:t>
            </w:r>
          </w:p>
        </w:tc>
      </w:tr>
      <w:tr w:rsidR="00046D4A" w14:paraId="600072E2" w14:textId="77777777" w:rsidTr="00F86A74">
        <w:tc>
          <w:tcPr>
            <w:tcW w:w="1097" w:type="dxa"/>
          </w:tcPr>
          <w:p w14:paraId="365F80D7" w14:textId="77777777" w:rsidR="00046D4A" w:rsidRPr="00B1530F" w:rsidRDefault="00046D4A" w:rsidP="004F19EB">
            <w:pPr>
              <w:pStyle w:val="TAL"/>
              <w:rPr>
                <w:sz w:val="16"/>
              </w:rPr>
            </w:pPr>
            <w:r>
              <w:rPr>
                <w:sz w:val="16"/>
              </w:rPr>
              <w:t>R5-243152</w:t>
            </w:r>
          </w:p>
        </w:tc>
        <w:tc>
          <w:tcPr>
            <w:tcW w:w="3872" w:type="dxa"/>
          </w:tcPr>
          <w:p w14:paraId="08DE830A" w14:textId="77777777" w:rsidR="00046D4A" w:rsidRPr="00B1530F" w:rsidRDefault="00046D4A" w:rsidP="004F19EB">
            <w:pPr>
              <w:pStyle w:val="TAL"/>
              <w:rPr>
                <w:sz w:val="16"/>
              </w:rPr>
            </w:pPr>
            <w:r>
              <w:rPr>
                <w:sz w:val="16"/>
              </w:rPr>
              <w:t>Update to applicability of FeMIMO test cases</w:t>
            </w:r>
          </w:p>
        </w:tc>
        <w:tc>
          <w:tcPr>
            <w:tcW w:w="1408" w:type="dxa"/>
          </w:tcPr>
          <w:p w14:paraId="5B55BC52" w14:textId="77777777" w:rsidR="00046D4A" w:rsidRPr="00B1530F" w:rsidRDefault="00046D4A" w:rsidP="004F19EB">
            <w:pPr>
              <w:pStyle w:val="TAL"/>
              <w:rPr>
                <w:sz w:val="16"/>
              </w:rPr>
            </w:pPr>
            <w:r>
              <w:rPr>
                <w:sz w:val="16"/>
              </w:rPr>
              <w:t>Huawei, HiSilicon</w:t>
            </w:r>
          </w:p>
        </w:tc>
        <w:tc>
          <w:tcPr>
            <w:tcW w:w="989" w:type="dxa"/>
          </w:tcPr>
          <w:p w14:paraId="03267DA5" w14:textId="77777777" w:rsidR="00046D4A" w:rsidRPr="00B1530F" w:rsidRDefault="00046D4A" w:rsidP="004F19EB">
            <w:pPr>
              <w:pStyle w:val="TAL"/>
              <w:rPr>
                <w:sz w:val="16"/>
              </w:rPr>
            </w:pPr>
            <w:r>
              <w:rPr>
                <w:sz w:val="16"/>
              </w:rPr>
              <w:t>38.522</w:t>
            </w:r>
          </w:p>
        </w:tc>
        <w:tc>
          <w:tcPr>
            <w:tcW w:w="851" w:type="dxa"/>
          </w:tcPr>
          <w:p w14:paraId="76AECCF9" w14:textId="77777777" w:rsidR="00046D4A" w:rsidRPr="00B1530F" w:rsidRDefault="00046D4A" w:rsidP="004F19EB">
            <w:pPr>
              <w:pStyle w:val="TAL"/>
              <w:rPr>
                <w:sz w:val="16"/>
              </w:rPr>
            </w:pPr>
            <w:r>
              <w:rPr>
                <w:sz w:val="16"/>
              </w:rPr>
              <w:t>0434</w:t>
            </w:r>
          </w:p>
        </w:tc>
        <w:tc>
          <w:tcPr>
            <w:tcW w:w="425" w:type="dxa"/>
          </w:tcPr>
          <w:p w14:paraId="2AFA68D8" w14:textId="77777777" w:rsidR="00046D4A" w:rsidRPr="00B1530F" w:rsidRDefault="00046D4A" w:rsidP="004F19EB">
            <w:pPr>
              <w:pStyle w:val="TAR"/>
              <w:rPr>
                <w:sz w:val="16"/>
              </w:rPr>
            </w:pPr>
            <w:r>
              <w:rPr>
                <w:sz w:val="16"/>
              </w:rPr>
              <w:t>-</w:t>
            </w:r>
          </w:p>
        </w:tc>
        <w:tc>
          <w:tcPr>
            <w:tcW w:w="709" w:type="dxa"/>
          </w:tcPr>
          <w:p w14:paraId="6394DEBD" w14:textId="77777777" w:rsidR="00046D4A" w:rsidRPr="00B1530F" w:rsidRDefault="00046D4A" w:rsidP="004F19EB">
            <w:pPr>
              <w:pStyle w:val="TAL"/>
              <w:rPr>
                <w:sz w:val="16"/>
              </w:rPr>
            </w:pPr>
            <w:r>
              <w:rPr>
                <w:sz w:val="16"/>
              </w:rPr>
              <w:t>Rel-18</w:t>
            </w:r>
          </w:p>
        </w:tc>
        <w:tc>
          <w:tcPr>
            <w:tcW w:w="283" w:type="dxa"/>
          </w:tcPr>
          <w:p w14:paraId="6131E24F" w14:textId="77777777" w:rsidR="00046D4A" w:rsidRPr="00B1530F" w:rsidRDefault="00046D4A" w:rsidP="004F19EB">
            <w:pPr>
              <w:pStyle w:val="TAL"/>
              <w:rPr>
                <w:sz w:val="16"/>
              </w:rPr>
            </w:pPr>
            <w:r>
              <w:rPr>
                <w:sz w:val="16"/>
              </w:rPr>
              <w:t>F</w:t>
            </w:r>
          </w:p>
        </w:tc>
        <w:tc>
          <w:tcPr>
            <w:tcW w:w="3261" w:type="dxa"/>
          </w:tcPr>
          <w:p w14:paraId="51C3CEE2" w14:textId="77777777" w:rsidR="00046D4A" w:rsidRPr="00B1530F" w:rsidRDefault="00046D4A" w:rsidP="004F19EB">
            <w:pPr>
              <w:pStyle w:val="TAL"/>
              <w:rPr>
                <w:sz w:val="16"/>
              </w:rPr>
            </w:pPr>
            <w:r>
              <w:rPr>
                <w:sz w:val="16"/>
              </w:rPr>
              <w:t>NR_feMIMO-UEConTest</w:t>
            </w:r>
          </w:p>
        </w:tc>
        <w:tc>
          <w:tcPr>
            <w:tcW w:w="1269" w:type="dxa"/>
          </w:tcPr>
          <w:p w14:paraId="5FE49A4D" w14:textId="77777777" w:rsidR="00046D4A" w:rsidRPr="00B1530F" w:rsidRDefault="00046D4A" w:rsidP="004F19EB">
            <w:pPr>
              <w:pStyle w:val="TAL"/>
              <w:rPr>
                <w:sz w:val="16"/>
              </w:rPr>
            </w:pPr>
            <w:r>
              <w:rPr>
                <w:sz w:val="16"/>
              </w:rPr>
              <w:t>agreed</w:t>
            </w:r>
          </w:p>
        </w:tc>
      </w:tr>
      <w:tr w:rsidR="00046D4A" w14:paraId="260DA9D2" w14:textId="77777777" w:rsidTr="00F86A74">
        <w:tc>
          <w:tcPr>
            <w:tcW w:w="1097" w:type="dxa"/>
          </w:tcPr>
          <w:p w14:paraId="0C442C0F" w14:textId="77777777" w:rsidR="00046D4A" w:rsidRPr="00B1530F" w:rsidRDefault="00046D4A" w:rsidP="004F19EB">
            <w:pPr>
              <w:pStyle w:val="TAL"/>
              <w:rPr>
                <w:sz w:val="16"/>
              </w:rPr>
            </w:pPr>
            <w:r>
              <w:rPr>
                <w:sz w:val="16"/>
              </w:rPr>
              <w:t>R5-243226</w:t>
            </w:r>
          </w:p>
        </w:tc>
        <w:tc>
          <w:tcPr>
            <w:tcW w:w="3872" w:type="dxa"/>
          </w:tcPr>
          <w:p w14:paraId="2E5AFAC4" w14:textId="77777777" w:rsidR="00046D4A" w:rsidRPr="00B1530F" w:rsidRDefault="00046D4A" w:rsidP="004F19EB">
            <w:pPr>
              <w:pStyle w:val="TAL"/>
              <w:rPr>
                <w:sz w:val="16"/>
              </w:rPr>
            </w:pPr>
            <w:r>
              <w:rPr>
                <w:sz w:val="16"/>
              </w:rPr>
              <w:t>Update to applicability of V2X test cases</w:t>
            </w:r>
          </w:p>
        </w:tc>
        <w:tc>
          <w:tcPr>
            <w:tcW w:w="1408" w:type="dxa"/>
          </w:tcPr>
          <w:p w14:paraId="7352F755" w14:textId="77777777" w:rsidR="00046D4A" w:rsidRPr="00B1530F" w:rsidRDefault="00046D4A" w:rsidP="004F19EB">
            <w:pPr>
              <w:pStyle w:val="TAL"/>
              <w:rPr>
                <w:sz w:val="16"/>
              </w:rPr>
            </w:pPr>
            <w:r>
              <w:rPr>
                <w:sz w:val="16"/>
              </w:rPr>
              <w:t>Huawei, HiSilicon</w:t>
            </w:r>
          </w:p>
        </w:tc>
        <w:tc>
          <w:tcPr>
            <w:tcW w:w="989" w:type="dxa"/>
          </w:tcPr>
          <w:p w14:paraId="50E778AE" w14:textId="77777777" w:rsidR="00046D4A" w:rsidRPr="00B1530F" w:rsidRDefault="00046D4A" w:rsidP="004F19EB">
            <w:pPr>
              <w:pStyle w:val="TAL"/>
              <w:rPr>
                <w:sz w:val="16"/>
              </w:rPr>
            </w:pPr>
            <w:r>
              <w:rPr>
                <w:sz w:val="16"/>
              </w:rPr>
              <w:t>38.522</w:t>
            </w:r>
          </w:p>
        </w:tc>
        <w:tc>
          <w:tcPr>
            <w:tcW w:w="851" w:type="dxa"/>
          </w:tcPr>
          <w:p w14:paraId="5B0D8E57" w14:textId="77777777" w:rsidR="00046D4A" w:rsidRPr="00B1530F" w:rsidRDefault="00046D4A" w:rsidP="004F19EB">
            <w:pPr>
              <w:pStyle w:val="TAL"/>
              <w:rPr>
                <w:sz w:val="16"/>
              </w:rPr>
            </w:pPr>
            <w:r>
              <w:rPr>
                <w:sz w:val="16"/>
              </w:rPr>
              <w:t>0435</w:t>
            </w:r>
          </w:p>
        </w:tc>
        <w:tc>
          <w:tcPr>
            <w:tcW w:w="425" w:type="dxa"/>
          </w:tcPr>
          <w:p w14:paraId="321A855C" w14:textId="77777777" w:rsidR="00046D4A" w:rsidRPr="00B1530F" w:rsidRDefault="00046D4A" w:rsidP="004F19EB">
            <w:pPr>
              <w:pStyle w:val="TAR"/>
              <w:rPr>
                <w:sz w:val="16"/>
              </w:rPr>
            </w:pPr>
            <w:r>
              <w:rPr>
                <w:sz w:val="16"/>
              </w:rPr>
              <w:t>-</w:t>
            </w:r>
          </w:p>
        </w:tc>
        <w:tc>
          <w:tcPr>
            <w:tcW w:w="709" w:type="dxa"/>
          </w:tcPr>
          <w:p w14:paraId="3E7AE786" w14:textId="77777777" w:rsidR="00046D4A" w:rsidRPr="00B1530F" w:rsidRDefault="00046D4A" w:rsidP="004F19EB">
            <w:pPr>
              <w:pStyle w:val="TAL"/>
              <w:rPr>
                <w:sz w:val="16"/>
              </w:rPr>
            </w:pPr>
            <w:r>
              <w:rPr>
                <w:sz w:val="16"/>
              </w:rPr>
              <w:t>Rel-18</w:t>
            </w:r>
          </w:p>
        </w:tc>
        <w:tc>
          <w:tcPr>
            <w:tcW w:w="283" w:type="dxa"/>
          </w:tcPr>
          <w:p w14:paraId="0C10D600" w14:textId="77777777" w:rsidR="00046D4A" w:rsidRPr="00B1530F" w:rsidRDefault="00046D4A" w:rsidP="004F19EB">
            <w:pPr>
              <w:pStyle w:val="TAL"/>
              <w:rPr>
                <w:sz w:val="16"/>
              </w:rPr>
            </w:pPr>
            <w:r>
              <w:rPr>
                <w:sz w:val="16"/>
              </w:rPr>
              <w:t>F</w:t>
            </w:r>
          </w:p>
        </w:tc>
        <w:tc>
          <w:tcPr>
            <w:tcW w:w="3261" w:type="dxa"/>
          </w:tcPr>
          <w:p w14:paraId="7CEE7B10" w14:textId="77777777" w:rsidR="00046D4A" w:rsidRPr="00B1530F" w:rsidRDefault="00046D4A" w:rsidP="004F19EB">
            <w:pPr>
              <w:pStyle w:val="TAL"/>
              <w:rPr>
                <w:sz w:val="16"/>
              </w:rPr>
            </w:pPr>
            <w:r>
              <w:rPr>
                <w:sz w:val="16"/>
              </w:rPr>
              <w:t>5G_V2X_NRSL_eV2XARC-UEConTest</w:t>
            </w:r>
          </w:p>
        </w:tc>
        <w:tc>
          <w:tcPr>
            <w:tcW w:w="1269" w:type="dxa"/>
          </w:tcPr>
          <w:p w14:paraId="63F41670" w14:textId="77777777" w:rsidR="00046D4A" w:rsidRPr="00B1530F" w:rsidRDefault="00046D4A" w:rsidP="004F19EB">
            <w:pPr>
              <w:pStyle w:val="TAL"/>
              <w:rPr>
                <w:sz w:val="16"/>
              </w:rPr>
            </w:pPr>
            <w:r>
              <w:rPr>
                <w:sz w:val="16"/>
              </w:rPr>
              <w:t>withdrawn</w:t>
            </w:r>
          </w:p>
        </w:tc>
      </w:tr>
      <w:tr w:rsidR="00046D4A" w14:paraId="0DB06786" w14:textId="77777777" w:rsidTr="00F86A74">
        <w:tc>
          <w:tcPr>
            <w:tcW w:w="1097" w:type="dxa"/>
          </w:tcPr>
          <w:p w14:paraId="75389CAD" w14:textId="77777777" w:rsidR="00046D4A" w:rsidRPr="00B1530F" w:rsidRDefault="00046D4A" w:rsidP="004F19EB">
            <w:pPr>
              <w:pStyle w:val="TAL"/>
              <w:rPr>
                <w:sz w:val="16"/>
              </w:rPr>
            </w:pPr>
            <w:r>
              <w:rPr>
                <w:sz w:val="16"/>
              </w:rPr>
              <w:t>R5-243292</w:t>
            </w:r>
          </w:p>
        </w:tc>
        <w:tc>
          <w:tcPr>
            <w:tcW w:w="3872" w:type="dxa"/>
          </w:tcPr>
          <w:p w14:paraId="17DF8C51" w14:textId="77777777" w:rsidR="00046D4A" w:rsidRPr="00B1530F" w:rsidRDefault="00046D4A" w:rsidP="004F19EB">
            <w:pPr>
              <w:pStyle w:val="TAL"/>
              <w:rPr>
                <w:sz w:val="16"/>
              </w:rPr>
            </w:pPr>
            <w:r>
              <w:rPr>
                <w:sz w:val="16"/>
              </w:rPr>
              <w:t>Corrections on 4.0 for NTN tested bands selection criteria</w:t>
            </w:r>
          </w:p>
        </w:tc>
        <w:tc>
          <w:tcPr>
            <w:tcW w:w="1408" w:type="dxa"/>
          </w:tcPr>
          <w:p w14:paraId="7616AF74" w14:textId="77777777" w:rsidR="00046D4A" w:rsidRPr="00B1530F" w:rsidRDefault="00046D4A" w:rsidP="004F19EB">
            <w:pPr>
              <w:pStyle w:val="TAL"/>
              <w:rPr>
                <w:sz w:val="16"/>
              </w:rPr>
            </w:pPr>
            <w:r>
              <w:rPr>
                <w:sz w:val="16"/>
              </w:rPr>
              <w:t>ZTE Corporation</w:t>
            </w:r>
          </w:p>
        </w:tc>
        <w:tc>
          <w:tcPr>
            <w:tcW w:w="989" w:type="dxa"/>
          </w:tcPr>
          <w:p w14:paraId="5F55DF8A" w14:textId="77777777" w:rsidR="00046D4A" w:rsidRPr="00B1530F" w:rsidRDefault="00046D4A" w:rsidP="004F19EB">
            <w:pPr>
              <w:pStyle w:val="TAL"/>
              <w:rPr>
                <w:sz w:val="16"/>
              </w:rPr>
            </w:pPr>
            <w:r>
              <w:rPr>
                <w:sz w:val="16"/>
              </w:rPr>
              <w:t>38.522</w:t>
            </w:r>
          </w:p>
        </w:tc>
        <w:tc>
          <w:tcPr>
            <w:tcW w:w="851" w:type="dxa"/>
          </w:tcPr>
          <w:p w14:paraId="7C6D8845" w14:textId="77777777" w:rsidR="00046D4A" w:rsidRPr="00B1530F" w:rsidRDefault="00046D4A" w:rsidP="004F19EB">
            <w:pPr>
              <w:pStyle w:val="TAL"/>
              <w:rPr>
                <w:sz w:val="16"/>
              </w:rPr>
            </w:pPr>
            <w:r>
              <w:rPr>
                <w:sz w:val="16"/>
              </w:rPr>
              <w:t>0436</w:t>
            </w:r>
          </w:p>
        </w:tc>
        <w:tc>
          <w:tcPr>
            <w:tcW w:w="425" w:type="dxa"/>
          </w:tcPr>
          <w:p w14:paraId="1111C8CA" w14:textId="77777777" w:rsidR="00046D4A" w:rsidRPr="00B1530F" w:rsidRDefault="00046D4A" w:rsidP="004F19EB">
            <w:pPr>
              <w:pStyle w:val="TAR"/>
              <w:rPr>
                <w:sz w:val="16"/>
              </w:rPr>
            </w:pPr>
            <w:r>
              <w:rPr>
                <w:sz w:val="16"/>
              </w:rPr>
              <w:t>-</w:t>
            </w:r>
          </w:p>
        </w:tc>
        <w:tc>
          <w:tcPr>
            <w:tcW w:w="709" w:type="dxa"/>
          </w:tcPr>
          <w:p w14:paraId="72509B76" w14:textId="77777777" w:rsidR="00046D4A" w:rsidRPr="00B1530F" w:rsidRDefault="00046D4A" w:rsidP="004F19EB">
            <w:pPr>
              <w:pStyle w:val="TAL"/>
              <w:rPr>
                <w:sz w:val="16"/>
              </w:rPr>
            </w:pPr>
            <w:r>
              <w:rPr>
                <w:sz w:val="16"/>
              </w:rPr>
              <w:t>Rel-18</w:t>
            </w:r>
          </w:p>
        </w:tc>
        <w:tc>
          <w:tcPr>
            <w:tcW w:w="283" w:type="dxa"/>
          </w:tcPr>
          <w:p w14:paraId="1968F2E8" w14:textId="77777777" w:rsidR="00046D4A" w:rsidRPr="00B1530F" w:rsidRDefault="00046D4A" w:rsidP="004F19EB">
            <w:pPr>
              <w:pStyle w:val="TAL"/>
              <w:rPr>
                <w:sz w:val="16"/>
              </w:rPr>
            </w:pPr>
            <w:r>
              <w:rPr>
                <w:sz w:val="16"/>
              </w:rPr>
              <w:t>F</w:t>
            </w:r>
          </w:p>
        </w:tc>
        <w:tc>
          <w:tcPr>
            <w:tcW w:w="3261" w:type="dxa"/>
          </w:tcPr>
          <w:p w14:paraId="6A3B7DA1" w14:textId="77777777" w:rsidR="00046D4A" w:rsidRPr="00B1530F" w:rsidRDefault="00046D4A" w:rsidP="004F19EB">
            <w:pPr>
              <w:pStyle w:val="TAL"/>
              <w:rPr>
                <w:sz w:val="16"/>
              </w:rPr>
            </w:pPr>
            <w:r>
              <w:rPr>
                <w:sz w:val="16"/>
              </w:rPr>
              <w:t>NR_NTN_solutions_plus_CT-UEConTest</w:t>
            </w:r>
          </w:p>
        </w:tc>
        <w:tc>
          <w:tcPr>
            <w:tcW w:w="1269" w:type="dxa"/>
          </w:tcPr>
          <w:p w14:paraId="074F710B" w14:textId="77777777" w:rsidR="00046D4A" w:rsidRPr="00B1530F" w:rsidRDefault="00046D4A" w:rsidP="004F19EB">
            <w:pPr>
              <w:pStyle w:val="TAL"/>
              <w:rPr>
                <w:sz w:val="16"/>
              </w:rPr>
            </w:pPr>
            <w:r>
              <w:rPr>
                <w:sz w:val="16"/>
              </w:rPr>
              <w:t>agreed</w:t>
            </w:r>
          </w:p>
        </w:tc>
      </w:tr>
      <w:tr w:rsidR="00046D4A" w14:paraId="156D0049" w14:textId="77777777" w:rsidTr="00F86A74">
        <w:tc>
          <w:tcPr>
            <w:tcW w:w="1097" w:type="dxa"/>
          </w:tcPr>
          <w:p w14:paraId="43803FD2" w14:textId="77777777" w:rsidR="00046D4A" w:rsidRPr="00B1530F" w:rsidRDefault="00046D4A" w:rsidP="004F19EB">
            <w:pPr>
              <w:pStyle w:val="TAL"/>
              <w:rPr>
                <w:sz w:val="16"/>
              </w:rPr>
            </w:pPr>
            <w:r>
              <w:rPr>
                <w:sz w:val="16"/>
              </w:rPr>
              <w:t>R5-243394</w:t>
            </w:r>
          </w:p>
        </w:tc>
        <w:tc>
          <w:tcPr>
            <w:tcW w:w="3872" w:type="dxa"/>
          </w:tcPr>
          <w:p w14:paraId="2A1D2159" w14:textId="77777777" w:rsidR="00046D4A" w:rsidRPr="00B1530F" w:rsidRDefault="00046D4A" w:rsidP="004F19EB">
            <w:pPr>
              <w:pStyle w:val="TAL"/>
              <w:rPr>
                <w:sz w:val="16"/>
              </w:rPr>
            </w:pPr>
            <w:r>
              <w:rPr>
                <w:sz w:val="16"/>
              </w:rPr>
              <w:t>Addition of applicability table for NR NTN RRM tests</w:t>
            </w:r>
          </w:p>
        </w:tc>
        <w:tc>
          <w:tcPr>
            <w:tcW w:w="1408" w:type="dxa"/>
          </w:tcPr>
          <w:p w14:paraId="3A9526CE" w14:textId="77777777" w:rsidR="00046D4A" w:rsidRPr="00B1530F" w:rsidRDefault="00046D4A" w:rsidP="004F19EB">
            <w:pPr>
              <w:pStyle w:val="TAL"/>
              <w:rPr>
                <w:sz w:val="16"/>
              </w:rPr>
            </w:pPr>
            <w:r>
              <w:rPr>
                <w:sz w:val="16"/>
              </w:rPr>
              <w:t>Qualcomm France</w:t>
            </w:r>
          </w:p>
        </w:tc>
        <w:tc>
          <w:tcPr>
            <w:tcW w:w="989" w:type="dxa"/>
          </w:tcPr>
          <w:p w14:paraId="06FE6DA7" w14:textId="77777777" w:rsidR="00046D4A" w:rsidRPr="00B1530F" w:rsidRDefault="00046D4A" w:rsidP="004F19EB">
            <w:pPr>
              <w:pStyle w:val="TAL"/>
              <w:rPr>
                <w:sz w:val="16"/>
              </w:rPr>
            </w:pPr>
            <w:r>
              <w:rPr>
                <w:sz w:val="16"/>
              </w:rPr>
              <w:t>38.522</w:t>
            </w:r>
          </w:p>
        </w:tc>
        <w:tc>
          <w:tcPr>
            <w:tcW w:w="851" w:type="dxa"/>
          </w:tcPr>
          <w:p w14:paraId="69C157B6" w14:textId="77777777" w:rsidR="00046D4A" w:rsidRPr="00B1530F" w:rsidRDefault="00046D4A" w:rsidP="004F19EB">
            <w:pPr>
              <w:pStyle w:val="TAL"/>
              <w:rPr>
                <w:sz w:val="16"/>
              </w:rPr>
            </w:pPr>
            <w:r>
              <w:rPr>
                <w:sz w:val="16"/>
              </w:rPr>
              <w:t>0437</w:t>
            </w:r>
          </w:p>
        </w:tc>
        <w:tc>
          <w:tcPr>
            <w:tcW w:w="425" w:type="dxa"/>
          </w:tcPr>
          <w:p w14:paraId="394EDC3A" w14:textId="77777777" w:rsidR="00046D4A" w:rsidRPr="00B1530F" w:rsidRDefault="00046D4A" w:rsidP="004F19EB">
            <w:pPr>
              <w:pStyle w:val="TAR"/>
              <w:rPr>
                <w:sz w:val="16"/>
              </w:rPr>
            </w:pPr>
            <w:r>
              <w:rPr>
                <w:sz w:val="16"/>
              </w:rPr>
              <w:t>-</w:t>
            </w:r>
          </w:p>
        </w:tc>
        <w:tc>
          <w:tcPr>
            <w:tcW w:w="709" w:type="dxa"/>
          </w:tcPr>
          <w:p w14:paraId="21636142" w14:textId="77777777" w:rsidR="00046D4A" w:rsidRPr="00B1530F" w:rsidRDefault="00046D4A" w:rsidP="004F19EB">
            <w:pPr>
              <w:pStyle w:val="TAL"/>
              <w:rPr>
                <w:sz w:val="16"/>
              </w:rPr>
            </w:pPr>
            <w:r>
              <w:rPr>
                <w:sz w:val="16"/>
              </w:rPr>
              <w:t>Rel-18</w:t>
            </w:r>
          </w:p>
        </w:tc>
        <w:tc>
          <w:tcPr>
            <w:tcW w:w="283" w:type="dxa"/>
          </w:tcPr>
          <w:p w14:paraId="7C96DFB0" w14:textId="77777777" w:rsidR="00046D4A" w:rsidRPr="00B1530F" w:rsidRDefault="00046D4A" w:rsidP="004F19EB">
            <w:pPr>
              <w:pStyle w:val="TAL"/>
              <w:rPr>
                <w:sz w:val="16"/>
              </w:rPr>
            </w:pPr>
            <w:r>
              <w:rPr>
                <w:sz w:val="16"/>
              </w:rPr>
              <w:t>F</w:t>
            </w:r>
          </w:p>
        </w:tc>
        <w:tc>
          <w:tcPr>
            <w:tcW w:w="3261" w:type="dxa"/>
          </w:tcPr>
          <w:p w14:paraId="4310646A" w14:textId="77777777" w:rsidR="00046D4A" w:rsidRPr="00B1530F" w:rsidRDefault="00046D4A" w:rsidP="004F19EB">
            <w:pPr>
              <w:pStyle w:val="TAL"/>
              <w:rPr>
                <w:sz w:val="16"/>
              </w:rPr>
            </w:pPr>
            <w:r>
              <w:rPr>
                <w:sz w:val="16"/>
              </w:rPr>
              <w:t>NR_NTN_solutions_plus_CT-UEConTest</w:t>
            </w:r>
          </w:p>
        </w:tc>
        <w:tc>
          <w:tcPr>
            <w:tcW w:w="1269" w:type="dxa"/>
          </w:tcPr>
          <w:p w14:paraId="66E90B8D" w14:textId="77777777" w:rsidR="00046D4A" w:rsidRPr="00B1530F" w:rsidRDefault="00046D4A" w:rsidP="004F19EB">
            <w:pPr>
              <w:pStyle w:val="TAL"/>
              <w:rPr>
                <w:sz w:val="16"/>
              </w:rPr>
            </w:pPr>
            <w:r>
              <w:rPr>
                <w:sz w:val="16"/>
              </w:rPr>
              <w:t>agreed</w:t>
            </w:r>
          </w:p>
        </w:tc>
      </w:tr>
      <w:tr w:rsidR="00046D4A" w14:paraId="3A1F44FF" w14:textId="77777777" w:rsidTr="00F86A74">
        <w:tc>
          <w:tcPr>
            <w:tcW w:w="1097" w:type="dxa"/>
          </w:tcPr>
          <w:p w14:paraId="11B09EC1" w14:textId="77777777" w:rsidR="00046D4A" w:rsidRPr="00B1530F" w:rsidRDefault="00046D4A" w:rsidP="004F19EB">
            <w:pPr>
              <w:pStyle w:val="TAL"/>
              <w:rPr>
                <w:sz w:val="16"/>
              </w:rPr>
            </w:pPr>
            <w:r>
              <w:rPr>
                <w:sz w:val="16"/>
              </w:rPr>
              <w:t>R5-243395</w:t>
            </w:r>
          </w:p>
        </w:tc>
        <w:tc>
          <w:tcPr>
            <w:tcW w:w="3872" w:type="dxa"/>
          </w:tcPr>
          <w:p w14:paraId="3FC7085D" w14:textId="77777777" w:rsidR="00046D4A" w:rsidRPr="00B1530F" w:rsidRDefault="00046D4A" w:rsidP="004F19EB">
            <w:pPr>
              <w:pStyle w:val="TAL"/>
              <w:rPr>
                <w:sz w:val="16"/>
              </w:rPr>
            </w:pPr>
            <w:r>
              <w:rPr>
                <w:sz w:val="16"/>
              </w:rPr>
              <w:t>Update to NR-U test applicability</w:t>
            </w:r>
          </w:p>
        </w:tc>
        <w:tc>
          <w:tcPr>
            <w:tcW w:w="1408" w:type="dxa"/>
          </w:tcPr>
          <w:p w14:paraId="51989EBE" w14:textId="77777777" w:rsidR="00046D4A" w:rsidRPr="00B1530F" w:rsidRDefault="00046D4A" w:rsidP="004F19EB">
            <w:pPr>
              <w:pStyle w:val="TAL"/>
              <w:rPr>
                <w:sz w:val="16"/>
              </w:rPr>
            </w:pPr>
            <w:r>
              <w:rPr>
                <w:sz w:val="16"/>
              </w:rPr>
              <w:t>Qualcomm France</w:t>
            </w:r>
          </w:p>
        </w:tc>
        <w:tc>
          <w:tcPr>
            <w:tcW w:w="989" w:type="dxa"/>
          </w:tcPr>
          <w:p w14:paraId="670EB963" w14:textId="77777777" w:rsidR="00046D4A" w:rsidRPr="00B1530F" w:rsidRDefault="00046D4A" w:rsidP="004F19EB">
            <w:pPr>
              <w:pStyle w:val="TAL"/>
              <w:rPr>
                <w:sz w:val="16"/>
              </w:rPr>
            </w:pPr>
            <w:r>
              <w:rPr>
                <w:sz w:val="16"/>
              </w:rPr>
              <w:t>38.522</w:t>
            </w:r>
          </w:p>
        </w:tc>
        <w:tc>
          <w:tcPr>
            <w:tcW w:w="851" w:type="dxa"/>
          </w:tcPr>
          <w:p w14:paraId="3AEAE70D" w14:textId="77777777" w:rsidR="00046D4A" w:rsidRPr="00B1530F" w:rsidRDefault="00046D4A" w:rsidP="004F19EB">
            <w:pPr>
              <w:pStyle w:val="TAL"/>
              <w:rPr>
                <w:sz w:val="16"/>
              </w:rPr>
            </w:pPr>
            <w:r>
              <w:rPr>
                <w:sz w:val="16"/>
              </w:rPr>
              <w:t>0438</w:t>
            </w:r>
          </w:p>
        </w:tc>
        <w:tc>
          <w:tcPr>
            <w:tcW w:w="425" w:type="dxa"/>
          </w:tcPr>
          <w:p w14:paraId="60AEC0A0" w14:textId="77777777" w:rsidR="00046D4A" w:rsidRPr="00B1530F" w:rsidRDefault="00046D4A" w:rsidP="004F19EB">
            <w:pPr>
              <w:pStyle w:val="TAR"/>
              <w:rPr>
                <w:sz w:val="16"/>
              </w:rPr>
            </w:pPr>
            <w:r>
              <w:rPr>
                <w:sz w:val="16"/>
              </w:rPr>
              <w:t>-</w:t>
            </w:r>
          </w:p>
        </w:tc>
        <w:tc>
          <w:tcPr>
            <w:tcW w:w="709" w:type="dxa"/>
          </w:tcPr>
          <w:p w14:paraId="2B20B156" w14:textId="77777777" w:rsidR="00046D4A" w:rsidRPr="00B1530F" w:rsidRDefault="00046D4A" w:rsidP="004F19EB">
            <w:pPr>
              <w:pStyle w:val="TAL"/>
              <w:rPr>
                <w:sz w:val="16"/>
              </w:rPr>
            </w:pPr>
            <w:r>
              <w:rPr>
                <w:sz w:val="16"/>
              </w:rPr>
              <w:t>Rel-18</w:t>
            </w:r>
          </w:p>
        </w:tc>
        <w:tc>
          <w:tcPr>
            <w:tcW w:w="283" w:type="dxa"/>
          </w:tcPr>
          <w:p w14:paraId="204009B5" w14:textId="77777777" w:rsidR="00046D4A" w:rsidRPr="00B1530F" w:rsidRDefault="00046D4A" w:rsidP="004F19EB">
            <w:pPr>
              <w:pStyle w:val="TAL"/>
              <w:rPr>
                <w:sz w:val="16"/>
              </w:rPr>
            </w:pPr>
            <w:r>
              <w:rPr>
                <w:sz w:val="16"/>
              </w:rPr>
              <w:t>F</w:t>
            </w:r>
          </w:p>
        </w:tc>
        <w:tc>
          <w:tcPr>
            <w:tcW w:w="3261" w:type="dxa"/>
          </w:tcPr>
          <w:p w14:paraId="53C139F2" w14:textId="77777777" w:rsidR="00046D4A" w:rsidRPr="00B1530F" w:rsidRDefault="00046D4A" w:rsidP="004F19EB">
            <w:pPr>
              <w:pStyle w:val="TAL"/>
              <w:rPr>
                <w:sz w:val="16"/>
              </w:rPr>
            </w:pPr>
            <w:r>
              <w:rPr>
                <w:sz w:val="16"/>
              </w:rPr>
              <w:t>NR_unlic-UEConTest</w:t>
            </w:r>
          </w:p>
        </w:tc>
        <w:tc>
          <w:tcPr>
            <w:tcW w:w="1269" w:type="dxa"/>
          </w:tcPr>
          <w:p w14:paraId="36D8E6E9" w14:textId="77777777" w:rsidR="00046D4A" w:rsidRPr="00B1530F" w:rsidRDefault="00046D4A" w:rsidP="004F19EB">
            <w:pPr>
              <w:pStyle w:val="TAL"/>
              <w:rPr>
                <w:sz w:val="16"/>
              </w:rPr>
            </w:pPr>
            <w:r>
              <w:rPr>
                <w:sz w:val="16"/>
              </w:rPr>
              <w:t>agreed</w:t>
            </w:r>
          </w:p>
        </w:tc>
      </w:tr>
      <w:tr w:rsidR="00046D4A" w14:paraId="38C81699" w14:textId="77777777" w:rsidTr="00F86A74">
        <w:tc>
          <w:tcPr>
            <w:tcW w:w="1097" w:type="dxa"/>
          </w:tcPr>
          <w:p w14:paraId="5CA6C7FF" w14:textId="77777777" w:rsidR="00046D4A" w:rsidRPr="00B1530F" w:rsidRDefault="00046D4A" w:rsidP="004F19EB">
            <w:pPr>
              <w:pStyle w:val="TAL"/>
              <w:rPr>
                <w:sz w:val="16"/>
              </w:rPr>
            </w:pPr>
            <w:r>
              <w:rPr>
                <w:sz w:val="16"/>
              </w:rPr>
              <w:t>R5-243396</w:t>
            </w:r>
          </w:p>
        </w:tc>
        <w:tc>
          <w:tcPr>
            <w:tcW w:w="3872" w:type="dxa"/>
          </w:tcPr>
          <w:p w14:paraId="055367EB" w14:textId="77777777" w:rsidR="00046D4A" w:rsidRPr="00B1530F" w:rsidRDefault="00046D4A" w:rsidP="004F19EB">
            <w:pPr>
              <w:pStyle w:val="TAL"/>
              <w:rPr>
                <w:sz w:val="16"/>
              </w:rPr>
            </w:pPr>
            <w:r>
              <w:rPr>
                <w:sz w:val="16"/>
              </w:rPr>
              <w:t>Applicability correction to gap-based measurement tests for RedCap</w:t>
            </w:r>
          </w:p>
        </w:tc>
        <w:tc>
          <w:tcPr>
            <w:tcW w:w="1408" w:type="dxa"/>
          </w:tcPr>
          <w:p w14:paraId="6BC65386" w14:textId="77777777" w:rsidR="00046D4A" w:rsidRPr="00B1530F" w:rsidRDefault="00046D4A" w:rsidP="004F19EB">
            <w:pPr>
              <w:pStyle w:val="TAL"/>
              <w:rPr>
                <w:sz w:val="16"/>
              </w:rPr>
            </w:pPr>
            <w:r>
              <w:rPr>
                <w:sz w:val="16"/>
              </w:rPr>
              <w:t>Qualcomm France</w:t>
            </w:r>
          </w:p>
        </w:tc>
        <w:tc>
          <w:tcPr>
            <w:tcW w:w="989" w:type="dxa"/>
          </w:tcPr>
          <w:p w14:paraId="327F1B84" w14:textId="77777777" w:rsidR="00046D4A" w:rsidRPr="00B1530F" w:rsidRDefault="00046D4A" w:rsidP="004F19EB">
            <w:pPr>
              <w:pStyle w:val="TAL"/>
              <w:rPr>
                <w:sz w:val="16"/>
              </w:rPr>
            </w:pPr>
            <w:r>
              <w:rPr>
                <w:sz w:val="16"/>
              </w:rPr>
              <w:t>38.522</w:t>
            </w:r>
          </w:p>
        </w:tc>
        <w:tc>
          <w:tcPr>
            <w:tcW w:w="851" w:type="dxa"/>
          </w:tcPr>
          <w:p w14:paraId="514F56B7" w14:textId="77777777" w:rsidR="00046D4A" w:rsidRPr="00B1530F" w:rsidRDefault="00046D4A" w:rsidP="004F19EB">
            <w:pPr>
              <w:pStyle w:val="TAL"/>
              <w:rPr>
                <w:sz w:val="16"/>
              </w:rPr>
            </w:pPr>
            <w:r>
              <w:rPr>
                <w:sz w:val="16"/>
              </w:rPr>
              <w:t>0439</w:t>
            </w:r>
          </w:p>
        </w:tc>
        <w:tc>
          <w:tcPr>
            <w:tcW w:w="425" w:type="dxa"/>
          </w:tcPr>
          <w:p w14:paraId="6BBE9A6C" w14:textId="77777777" w:rsidR="00046D4A" w:rsidRPr="00B1530F" w:rsidRDefault="00046D4A" w:rsidP="004F19EB">
            <w:pPr>
              <w:pStyle w:val="TAR"/>
              <w:rPr>
                <w:sz w:val="16"/>
              </w:rPr>
            </w:pPr>
            <w:r>
              <w:rPr>
                <w:sz w:val="16"/>
              </w:rPr>
              <w:t>-</w:t>
            </w:r>
          </w:p>
        </w:tc>
        <w:tc>
          <w:tcPr>
            <w:tcW w:w="709" w:type="dxa"/>
          </w:tcPr>
          <w:p w14:paraId="0A370950" w14:textId="77777777" w:rsidR="00046D4A" w:rsidRPr="00B1530F" w:rsidRDefault="00046D4A" w:rsidP="004F19EB">
            <w:pPr>
              <w:pStyle w:val="TAL"/>
              <w:rPr>
                <w:sz w:val="16"/>
              </w:rPr>
            </w:pPr>
            <w:r>
              <w:rPr>
                <w:sz w:val="16"/>
              </w:rPr>
              <w:t>Rel-18</w:t>
            </w:r>
          </w:p>
        </w:tc>
        <w:tc>
          <w:tcPr>
            <w:tcW w:w="283" w:type="dxa"/>
          </w:tcPr>
          <w:p w14:paraId="7C6D0113" w14:textId="77777777" w:rsidR="00046D4A" w:rsidRPr="00B1530F" w:rsidRDefault="00046D4A" w:rsidP="004F19EB">
            <w:pPr>
              <w:pStyle w:val="TAL"/>
              <w:rPr>
                <w:sz w:val="16"/>
              </w:rPr>
            </w:pPr>
            <w:r>
              <w:rPr>
                <w:sz w:val="16"/>
              </w:rPr>
              <w:t>F</w:t>
            </w:r>
          </w:p>
        </w:tc>
        <w:tc>
          <w:tcPr>
            <w:tcW w:w="3261" w:type="dxa"/>
          </w:tcPr>
          <w:p w14:paraId="7CCF2CE3" w14:textId="77777777" w:rsidR="00046D4A" w:rsidRPr="00B1530F" w:rsidRDefault="00046D4A" w:rsidP="004F19EB">
            <w:pPr>
              <w:pStyle w:val="TAL"/>
              <w:rPr>
                <w:sz w:val="16"/>
              </w:rPr>
            </w:pPr>
            <w:r>
              <w:rPr>
                <w:sz w:val="16"/>
              </w:rPr>
              <w:t>TEI17_Test, NR_redcap_plus_ARCH-UEConTest</w:t>
            </w:r>
          </w:p>
        </w:tc>
        <w:tc>
          <w:tcPr>
            <w:tcW w:w="1269" w:type="dxa"/>
          </w:tcPr>
          <w:p w14:paraId="32F9EB63" w14:textId="77777777" w:rsidR="00046D4A" w:rsidRPr="00B1530F" w:rsidRDefault="00046D4A" w:rsidP="004F19EB">
            <w:pPr>
              <w:pStyle w:val="TAL"/>
              <w:rPr>
                <w:sz w:val="16"/>
              </w:rPr>
            </w:pPr>
            <w:r>
              <w:rPr>
                <w:sz w:val="16"/>
              </w:rPr>
              <w:t>agreed</w:t>
            </w:r>
          </w:p>
        </w:tc>
      </w:tr>
      <w:tr w:rsidR="00046D4A" w14:paraId="0451BD00" w14:textId="77777777" w:rsidTr="00F86A74">
        <w:tc>
          <w:tcPr>
            <w:tcW w:w="1097" w:type="dxa"/>
          </w:tcPr>
          <w:p w14:paraId="6F17B90E" w14:textId="77777777" w:rsidR="00046D4A" w:rsidRPr="00B1530F" w:rsidRDefault="00046D4A" w:rsidP="004F19EB">
            <w:pPr>
              <w:pStyle w:val="TAL"/>
              <w:rPr>
                <w:sz w:val="16"/>
              </w:rPr>
            </w:pPr>
            <w:r>
              <w:rPr>
                <w:sz w:val="16"/>
              </w:rPr>
              <w:t>R5-243397</w:t>
            </w:r>
          </w:p>
        </w:tc>
        <w:tc>
          <w:tcPr>
            <w:tcW w:w="3872" w:type="dxa"/>
          </w:tcPr>
          <w:p w14:paraId="7C23473E" w14:textId="77777777" w:rsidR="00046D4A" w:rsidRPr="00B1530F" w:rsidRDefault="00046D4A" w:rsidP="004F19EB">
            <w:pPr>
              <w:pStyle w:val="TAL"/>
              <w:rPr>
                <w:sz w:val="16"/>
              </w:rPr>
            </w:pPr>
            <w:r>
              <w:rPr>
                <w:sz w:val="16"/>
              </w:rPr>
              <w:t>Applicability correction to gap-based measurement tests</w:t>
            </w:r>
          </w:p>
        </w:tc>
        <w:tc>
          <w:tcPr>
            <w:tcW w:w="1408" w:type="dxa"/>
          </w:tcPr>
          <w:p w14:paraId="70710AC9" w14:textId="77777777" w:rsidR="00046D4A" w:rsidRPr="00B1530F" w:rsidRDefault="00046D4A" w:rsidP="004F19EB">
            <w:pPr>
              <w:pStyle w:val="TAL"/>
              <w:rPr>
                <w:sz w:val="16"/>
              </w:rPr>
            </w:pPr>
            <w:r>
              <w:rPr>
                <w:sz w:val="16"/>
              </w:rPr>
              <w:t>Qualcomm France</w:t>
            </w:r>
          </w:p>
        </w:tc>
        <w:tc>
          <w:tcPr>
            <w:tcW w:w="989" w:type="dxa"/>
          </w:tcPr>
          <w:p w14:paraId="3BB7A533" w14:textId="77777777" w:rsidR="00046D4A" w:rsidRPr="00B1530F" w:rsidRDefault="00046D4A" w:rsidP="004F19EB">
            <w:pPr>
              <w:pStyle w:val="TAL"/>
              <w:rPr>
                <w:sz w:val="16"/>
              </w:rPr>
            </w:pPr>
            <w:r>
              <w:rPr>
                <w:sz w:val="16"/>
              </w:rPr>
              <w:t>38.522</w:t>
            </w:r>
          </w:p>
        </w:tc>
        <w:tc>
          <w:tcPr>
            <w:tcW w:w="851" w:type="dxa"/>
          </w:tcPr>
          <w:p w14:paraId="0F4969D3" w14:textId="77777777" w:rsidR="00046D4A" w:rsidRPr="00B1530F" w:rsidRDefault="00046D4A" w:rsidP="004F19EB">
            <w:pPr>
              <w:pStyle w:val="TAL"/>
              <w:rPr>
                <w:sz w:val="16"/>
              </w:rPr>
            </w:pPr>
            <w:r>
              <w:rPr>
                <w:sz w:val="16"/>
              </w:rPr>
              <w:t>0440</w:t>
            </w:r>
          </w:p>
        </w:tc>
        <w:tc>
          <w:tcPr>
            <w:tcW w:w="425" w:type="dxa"/>
          </w:tcPr>
          <w:p w14:paraId="0E6D8465" w14:textId="77777777" w:rsidR="00046D4A" w:rsidRPr="00B1530F" w:rsidRDefault="00046D4A" w:rsidP="004F19EB">
            <w:pPr>
              <w:pStyle w:val="TAR"/>
              <w:rPr>
                <w:sz w:val="16"/>
              </w:rPr>
            </w:pPr>
            <w:r>
              <w:rPr>
                <w:sz w:val="16"/>
              </w:rPr>
              <w:t>-</w:t>
            </w:r>
          </w:p>
        </w:tc>
        <w:tc>
          <w:tcPr>
            <w:tcW w:w="709" w:type="dxa"/>
          </w:tcPr>
          <w:p w14:paraId="1A7CC7C6" w14:textId="77777777" w:rsidR="00046D4A" w:rsidRPr="00B1530F" w:rsidRDefault="00046D4A" w:rsidP="004F19EB">
            <w:pPr>
              <w:pStyle w:val="TAL"/>
              <w:rPr>
                <w:sz w:val="16"/>
              </w:rPr>
            </w:pPr>
            <w:r>
              <w:rPr>
                <w:sz w:val="16"/>
              </w:rPr>
              <w:t>Rel-18</w:t>
            </w:r>
          </w:p>
        </w:tc>
        <w:tc>
          <w:tcPr>
            <w:tcW w:w="283" w:type="dxa"/>
          </w:tcPr>
          <w:p w14:paraId="4008A96F" w14:textId="77777777" w:rsidR="00046D4A" w:rsidRPr="00B1530F" w:rsidRDefault="00046D4A" w:rsidP="004F19EB">
            <w:pPr>
              <w:pStyle w:val="TAL"/>
              <w:rPr>
                <w:sz w:val="16"/>
              </w:rPr>
            </w:pPr>
            <w:r>
              <w:rPr>
                <w:sz w:val="16"/>
              </w:rPr>
              <w:t>F</w:t>
            </w:r>
          </w:p>
        </w:tc>
        <w:tc>
          <w:tcPr>
            <w:tcW w:w="3261" w:type="dxa"/>
          </w:tcPr>
          <w:p w14:paraId="2758CB23" w14:textId="77777777" w:rsidR="00046D4A" w:rsidRPr="00B1530F" w:rsidRDefault="00046D4A" w:rsidP="004F19EB">
            <w:pPr>
              <w:pStyle w:val="TAL"/>
              <w:rPr>
                <w:sz w:val="16"/>
              </w:rPr>
            </w:pPr>
            <w:r>
              <w:rPr>
                <w:sz w:val="16"/>
              </w:rPr>
              <w:t>TEI15_Test, 5GS_NR_LTE-UEConTest</w:t>
            </w:r>
          </w:p>
        </w:tc>
        <w:tc>
          <w:tcPr>
            <w:tcW w:w="1269" w:type="dxa"/>
          </w:tcPr>
          <w:p w14:paraId="1475BFF4" w14:textId="77777777" w:rsidR="00046D4A" w:rsidRPr="00B1530F" w:rsidRDefault="00046D4A" w:rsidP="004F19EB">
            <w:pPr>
              <w:pStyle w:val="TAL"/>
              <w:rPr>
                <w:sz w:val="16"/>
              </w:rPr>
            </w:pPr>
            <w:r>
              <w:rPr>
                <w:sz w:val="16"/>
              </w:rPr>
              <w:t>agreed</w:t>
            </w:r>
          </w:p>
        </w:tc>
      </w:tr>
      <w:tr w:rsidR="00046D4A" w14:paraId="27D31555" w14:textId="77777777" w:rsidTr="00F86A74">
        <w:tc>
          <w:tcPr>
            <w:tcW w:w="1097" w:type="dxa"/>
          </w:tcPr>
          <w:p w14:paraId="4ECC55CE" w14:textId="77777777" w:rsidR="00046D4A" w:rsidRPr="00B1530F" w:rsidRDefault="00046D4A" w:rsidP="004F19EB">
            <w:pPr>
              <w:pStyle w:val="TAL"/>
              <w:rPr>
                <w:sz w:val="16"/>
              </w:rPr>
            </w:pPr>
            <w:r>
              <w:rPr>
                <w:sz w:val="16"/>
              </w:rPr>
              <w:t>R5-243414</w:t>
            </w:r>
          </w:p>
        </w:tc>
        <w:tc>
          <w:tcPr>
            <w:tcW w:w="3872" w:type="dxa"/>
          </w:tcPr>
          <w:p w14:paraId="1004B181" w14:textId="77777777" w:rsidR="00046D4A" w:rsidRPr="00B1530F" w:rsidRDefault="00046D4A" w:rsidP="004F19EB">
            <w:pPr>
              <w:pStyle w:val="TAL"/>
              <w:rPr>
                <w:sz w:val="16"/>
              </w:rPr>
            </w:pPr>
            <w:r>
              <w:rPr>
                <w:sz w:val="16"/>
              </w:rPr>
              <w:t>Applicability updates for Phase continuity tests</w:t>
            </w:r>
          </w:p>
        </w:tc>
        <w:tc>
          <w:tcPr>
            <w:tcW w:w="1408" w:type="dxa"/>
          </w:tcPr>
          <w:p w14:paraId="1F1A6A65" w14:textId="77777777" w:rsidR="00046D4A" w:rsidRPr="00B1530F" w:rsidRDefault="00046D4A" w:rsidP="004F19EB">
            <w:pPr>
              <w:pStyle w:val="TAL"/>
              <w:rPr>
                <w:sz w:val="16"/>
              </w:rPr>
            </w:pPr>
            <w:r>
              <w:rPr>
                <w:sz w:val="16"/>
              </w:rPr>
              <w:t>Apple Benelux B.V.</w:t>
            </w:r>
          </w:p>
        </w:tc>
        <w:tc>
          <w:tcPr>
            <w:tcW w:w="989" w:type="dxa"/>
          </w:tcPr>
          <w:p w14:paraId="537077F0" w14:textId="77777777" w:rsidR="00046D4A" w:rsidRPr="00B1530F" w:rsidRDefault="00046D4A" w:rsidP="004F19EB">
            <w:pPr>
              <w:pStyle w:val="TAL"/>
              <w:rPr>
                <w:sz w:val="16"/>
              </w:rPr>
            </w:pPr>
            <w:r>
              <w:rPr>
                <w:sz w:val="16"/>
              </w:rPr>
              <w:t>38.522</w:t>
            </w:r>
          </w:p>
        </w:tc>
        <w:tc>
          <w:tcPr>
            <w:tcW w:w="851" w:type="dxa"/>
          </w:tcPr>
          <w:p w14:paraId="1CB60476" w14:textId="77777777" w:rsidR="00046D4A" w:rsidRPr="00B1530F" w:rsidRDefault="00046D4A" w:rsidP="004F19EB">
            <w:pPr>
              <w:pStyle w:val="TAL"/>
              <w:rPr>
                <w:sz w:val="16"/>
              </w:rPr>
            </w:pPr>
            <w:r>
              <w:rPr>
                <w:sz w:val="16"/>
              </w:rPr>
              <w:t>0441</w:t>
            </w:r>
          </w:p>
        </w:tc>
        <w:tc>
          <w:tcPr>
            <w:tcW w:w="425" w:type="dxa"/>
          </w:tcPr>
          <w:p w14:paraId="0DD5E748" w14:textId="77777777" w:rsidR="00046D4A" w:rsidRPr="00B1530F" w:rsidRDefault="00046D4A" w:rsidP="004F19EB">
            <w:pPr>
              <w:pStyle w:val="TAR"/>
              <w:rPr>
                <w:sz w:val="16"/>
              </w:rPr>
            </w:pPr>
            <w:r>
              <w:rPr>
                <w:sz w:val="16"/>
              </w:rPr>
              <w:t>-</w:t>
            </w:r>
          </w:p>
        </w:tc>
        <w:tc>
          <w:tcPr>
            <w:tcW w:w="709" w:type="dxa"/>
          </w:tcPr>
          <w:p w14:paraId="62166269" w14:textId="77777777" w:rsidR="00046D4A" w:rsidRPr="00B1530F" w:rsidRDefault="00046D4A" w:rsidP="004F19EB">
            <w:pPr>
              <w:pStyle w:val="TAL"/>
              <w:rPr>
                <w:sz w:val="16"/>
              </w:rPr>
            </w:pPr>
            <w:r>
              <w:rPr>
                <w:sz w:val="16"/>
              </w:rPr>
              <w:t>Rel-18</w:t>
            </w:r>
          </w:p>
        </w:tc>
        <w:tc>
          <w:tcPr>
            <w:tcW w:w="283" w:type="dxa"/>
          </w:tcPr>
          <w:p w14:paraId="0FCA4B43" w14:textId="77777777" w:rsidR="00046D4A" w:rsidRPr="00B1530F" w:rsidRDefault="00046D4A" w:rsidP="004F19EB">
            <w:pPr>
              <w:pStyle w:val="TAL"/>
              <w:rPr>
                <w:sz w:val="16"/>
              </w:rPr>
            </w:pPr>
            <w:r>
              <w:rPr>
                <w:sz w:val="16"/>
              </w:rPr>
              <w:t>F</w:t>
            </w:r>
          </w:p>
        </w:tc>
        <w:tc>
          <w:tcPr>
            <w:tcW w:w="3261" w:type="dxa"/>
          </w:tcPr>
          <w:p w14:paraId="5EB5F924" w14:textId="77777777" w:rsidR="00046D4A" w:rsidRPr="00B1530F" w:rsidRDefault="00046D4A" w:rsidP="004F19EB">
            <w:pPr>
              <w:pStyle w:val="TAL"/>
              <w:rPr>
                <w:sz w:val="16"/>
              </w:rPr>
            </w:pPr>
            <w:r>
              <w:rPr>
                <w:sz w:val="16"/>
              </w:rPr>
              <w:t>TEI17_Test, NR_cov_enh-UEConTest</w:t>
            </w:r>
          </w:p>
        </w:tc>
        <w:tc>
          <w:tcPr>
            <w:tcW w:w="1269" w:type="dxa"/>
          </w:tcPr>
          <w:p w14:paraId="0623D5F0" w14:textId="77777777" w:rsidR="00046D4A" w:rsidRPr="00B1530F" w:rsidRDefault="00046D4A" w:rsidP="004F19EB">
            <w:pPr>
              <w:pStyle w:val="TAL"/>
              <w:rPr>
                <w:sz w:val="16"/>
              </w:rPr>
            </w:pPr>
            <w:r>
              <w:rPr>
                <w:sz w:val="16"/>
              </w:rPr>
              <w:t>revised</w:t>
            </w:r>
          </w:p>
        </w:tc>
      </w:tr>
      <w:tr w:rsidR="00046D4A" w14:paraId="6D5F927A" w14:textId="77777777" w:rsidTr="00F86A74">
        <w:tc>
          <w:tcPr>
            <w:tcW w:w="1097" w:type="dxa"/>
          </w:tcPr>
          <w:p w14:paraId="67E619BF" w14:textId="77777777" w:rsidR="00046D4A" w:rsidRPr="00B1530F" w:rsidRDefault="00046D4A" w:rsidP="004F19EB">
            <w:pPr>
              <w:pStyle w:val="TAL"/>
              <w:rPr>
                <w:sz w:val="16"/>
              </w:rPr>
            </w:pPr>
            <w:r>
              <w:rPr>
                <w:sz w:val="16"/>
              </w:rPr>
              <w:t>R5-243813</w:t>
            </w:r>
          </w:p>
        </w:tc>
        <w:tc>
          <w:tcPr>
            <w:tcW w:w="3872" w:type="dxa"/>
          </w:tcPr>
          <w:p w14:paraId="01769340" w14:textId="77777777" w:rsidR="00046D4A" w:rsidRPr="00B1530F" w:rsidRDefault="00046D4A" w:rsidP="004F19EB">
            <w:pPr>
              <w:pStyle w:val="TAL"/>
              <w:rPr>
                <w:sz w:val="16"/>
              </w:rPr>
            </w:pPr>
            <w:r>
              <w:rPr>
                <w:sz w:val="16"/>
              </w:rPr>
              <w:t>Applicability updates for Phase continuity tests</w:t>
            </w:r>
          </w:p>
        </w:tc>
        <w:tc>
          <w:tcPr>
            <w:tcW w:w="1408" w:type="dxa"/>
          </w:tcPr>
          <w:p w14:paraId="3CFBB014" w14:textId="77777777" w:rsidR="00046D4A" w:rsidRPr="00B1530F" w:rsidRDefault="00046D4A" w:rsidP="004F19EB">
            <w:pPr>
              <w:pStyle w:val="TAL"/>
              <w:rPr>
                <w:sz w:val="16"/>
              </w:rPr>
            </w:pPr>
            <w:r>
              <w:rPr>
                <w:sz w:val="16"/>
              </w:rPr>
              <w:t>Apple Benelux B.V.</w:t>
            </w:r>
          </w:p>
        </w:tc>
        <w:tc>
          <w:tcPr>
            <w:tcW w:w="989" w:type="dxa"/>
          </w:tcPr>
          <w:p w14:paraId="1E9EC117" w14:textId="77777777" w:rsidR="00046D4A" w:rsidRPr="00B1530F" w:rsidRDefault="00046D4A" w:rsidP="004F19EB">
            <w:pPr>
              <w:pStyle w:val="TAL"/>
              <w:rPr>
                <w:sz w:val="16"/>
              </w:rPr>
            </w:pPr>
            <w:r>
              <w:rPr>
                <w:sz w:val="16"/>
              </w:rPr>
              <w:t>38.522</w:t>
            </w:r>
          </w:p>
        </w:tc>
        <w:tc>
          <w:tcPr>
            <w:tcW w:w="851" w:type="dxa"/>
          </w:tcPr>
          <w:p w14:paraId="4B625BC8" w14:textId="77777777" w:rsidR="00046D4A" w:rsidRPr="00B1530F" w:rsidRDefault="00046D4A" w:rsidP="004F19EB">
            <w:pPr>
              <w:pStyle w:val="TAL"/>
              <w:rPr>
                <w:sz w:val="16"/>
              </w:rPr>
            </w:pPr>
            <w:r>
              <w:rPr>
                <w:sz w:val="16"/>
              </w:rPr>
              <w:t>0441</w:t>
            </w:r>
          </w:p>
        </w:tc>
        <w:tc>
          <w:tcPr>
            <w:tcW w:w="425" w:type="dxa"/>
          </w:tcPr>
          <w:p w14:paraId="1767EBFD" w14:textId="77777777" w:rsidR="00046D4A" w:rsidRPr="00B1530F" w:rsidRDefault="00046D4A" w:rsidP="004F19EB">
            <w:pPr>
              <w:pStyle w:val="TAR"/>
              <w:rPr>
                <w:sz w:val="16"/>
              </w:rPr>
            </w:pPr>
            <w:r>
              <w:rPr>
                <w:sz w:val="16"/>
              </w:rPr>
              <w:t>1</w:t>
            </w:r>
          </w:p>
        </w:tc>
        <w:tc>
          <w:tcPr>
            <w:tcW w:w="709" w:type="dxa"/>
          </w:tcPr>
          <w:p w14:paraId="08D504B5" w14:textId="77777777" w:rsidR="00046D4A" w:rsidRPr="00B1530F" w:rsidRDefault="00046D4A" w:rsidP="004F19EB">
            <w:pPr>
              <w:pStyle w:val="TAL"/>
              <w:rPr>
                <w:sz w:val="16"/>
              </w:rPr>
            </w:pPr>
            <w:r>
              <w:rPr>
                <w:sz w:val="16"/>
              </w:rPr>
              <w:t>Rel-18</w:t>
            </w:r>
          </w:p>
        </w:tc>
        <w:tc>
          <w:tcPr>
            <w:tcW w:w="283" w:type="dxa"/>
          </w:tcPr>
          <w:p w14:paraId="6F224547" w14:textId="77777777" w:rsidR="00046D4A" w:rsidRPr="00B1530F" w:rsidRDefault="00046D4A" w:rsidP="004F19EB">
            <w:pPr>
              <w:pStyle w:val="TAL"/>
              <w:rPr>
                <w:sz w:val="16"/>
              </w:rPr>
            </w:pPr>
            <w:r>
              <w:rPr>
                <w:sz w:val="16"/>
              </w:rPr>
              <w:t>F</w:t>
            </w:r>
          </w:p>
        </w:tc>
        <w:tc>
          <w:tcPr>
            <w:tcW w:w="3261" w:type="dxa"/>
          </w:tcPr>
          <w:p w14:paraId="10C8B779" w14:textId="77777777" w:rsidR="00046D4A" w:rsidRPr="00B1530F" w:rsidRDefault="00046D4A" w:rsidP="004F19EB">
            <w:pPr>
              <w:pStyle w:val="TAL"/>
              <w:rPr>
                <w:sz w:val="16"/>
              </w:rPr>
            </w:pPr>
            <w:r>
              <w:rPr>
                <w:sz w:val="16"/>
              </w:rPr>
              <w:t>TEI17_Test, NR_cov_enh-UEConTest</w:t>
            </w:r>
          </w:p>
        </w:tc>
        <w:tc>
          <w:tcPr>
            <w:tcW w:w="1269" w:type="dxa"/>
          </w:tcPr>
          <w:p w14:paraId="7F33480A" w14:textId="77777777" w:rsidR="00046D4A" w:rsidRPr="00B1530F" w:rsidRDefault="00046D4A" w:rsidP="004F19EB">
            <w:pPr>
              <w:pStyle w:val="TAL"/>
              <w:rPr>
                <w:sz w:val="16"/>
              </w:rPr>
            </w:pPr>
            <w:r>
              <w:rPr>
                <w:sz w:val="16"/>
              </w:rPr>
              <w:t>agreed</w:t>
            </w:r>
          </w:p>
        </w:tc>
      </w:tr>
      <w:tr w:rsidR="00046D4A" w14:paraId="1A952E02" w14:textId="77777777" w:rsidTr="00F86A74">
        <w:tc>
          <w:tcPr>
            <w:tcW w:w="1097" w:type="dxa"/>
          </w:tcPr>
          <w:p w14:paraId="0683536D" w14:textId="77777777" w:rsidR="00046D4A" w:rsidRPr="00B1530F" w:rsidRDefault="00046D4A" w:rsidP="004F19EB">
            <w:pPr>
              <w:pStyle w:val="TAL"/>
              <w:rPr>
                <w:sz w:val="16"/>
              </w:rPr>
            </w:pPr>
            <w:r>
              <w:rPr>
                <w:sz w:val="16"/>
              </w:rPr>
              <w:t>R5-243437</w:t>
            </w:r>
          </w:p>
        </w:tc>
        <w:tc>
          <w:tcPr>
            <w:tcW w:w="3872" w:type="dxa"/>
          </w:tcPr>
          <w:p w14:paraId="77242EDF" w14:textId="77777777" w:rsidR="00046D4A" w:rsidRPr="00B1530F" w:rsidRDefault="00046D4A" w:rsidP="004F19EB">
            <w:pPr>
              <w:pStyle w:val="TAL"/>
              <w:rPr>
                <w:sz w:val="16"/>
              </w:rPr>
            </w:pPr>
            <w:r>
              <w:rPr>
                <w:sz w:val="16"/>
              </w:rPr>
              <w:t>Applicability spec update for inter-cell CRS interference test case</w:t>
            </w:r>
          </w:p>
        </w:tc>
        <w:tc>
          <w:tcPr>
            <w:tcW w:w="1408" w:type="dxa"/>
          </w:tcPr>
          <w:p w14:paraId="42271CA5" w14:textId="77777777" w:rsidR="00046D4A" w:rsidRPr="00B1530F" w:rsidRDefault="00046D4A" w:rsidP="004F19EB">
            <w:pPr>
              <w:pStyle w:val="TAL"/>
              <w:rPr>
                <w:sz w:val="16"/>
              </w:rPr>
            </w:pPr>
            <w:r>
              <w:rPr>
                <w:sz w:val="16"/>
              </w:rPr>
              <w:t>Qualcomm Inc</w:t>
            </w:r>
          </w:p>
        </w:tc>
        <w:tc>
          <w:tcPr>
            <w:tcW w:w="989" w:type="dxa"/>
          </w:tcPr>
          <w:p w14:paraId="7182B4B0" w14:textId="77777777" w:rsidR="00046D4A" w:rsidRPr="00B1530F" w:rsidRDefault="00046D4A" w:rsidP="004F19EB">
            <w:pPr>
              <w:pStyle w:val="TAL"/>
              <w:rPr>
                <w:sz w:val="16"/>
              </w:rPr>
            </w:pPr>
            <w:r>
              <w:rPr>
                <w:sz w:val="16"/>
              </w:rPr>
              <w:t>38.522</w:t>
            </w:r>
          </w:p>
        </w:tc>
        <w:tc>
          <w:tcPr>
            <w:tcW w:w="851" w:type="dxa"/>
          </w:tcPr>
          <w:p w14:paraId="3E5AC078" w14:textId="77777777" w:rsidR="00046D4A" w:rsidRPr="00B1530F" w:rsidRDefault="00046D4A" w:rsidP="004F19EB">
            <w:pPr>
              <w:pStyle w:val="TAL"/>
              <w:rPr>
                <w:sz w:val="16"/>
              </w:rPr>
            </w:pPr>
            <w:r>
              <w:rPr>
                <w:sz w:val="16"/>
              </w:rPr>
              <w:t>0442</w:t>
            </w:r>
          </w:p>
        </w:tc>
        <w:tc>
          <w:tcPr>
            <w:tcW w:w="425" w:type="dxa"/>
          </w:tcPr>
          <w:p w14:paraId="3A96913D" w14:textId="77777777" w:rsidR="00046D4A" w:rsidRPr="00B1530F" w:rsidRDefault="00046D4A" w:rsidP="004F19EB">
            <w:pPr>
              <w:pStyle w:val="TAR"/>
              <w:rPr>
                <w:sz w:val="16"/>
              </w:rPr>
            </w:pPr>
            <w:r>
              <w:rPr>
                <w:sz w:val="16"/>
              </w:rPr>
              <w:t>-</w:t>
            </w:r>
          </w:p>
        </w:tc>
        <w:tc>
          <w:tcPr>
            <w:tcW w:w="709" w:type="dxa"/>
          </w:tcPr>
          <w:p w14:paraId="3D4E9C3D" w14:textId="77777777" w:rsidR="00046D4A" w:rsidRPr="00B1530F" w:rsidRDefault="00046D4A" w:rsidP="004F19EB">
            <w:pPr>
              <w:pStyle w:val="TAL"/>
              <w:rPr>
                <w:sz w:val="16"/>
              </w:rPr>
            </w:pPr>
            <w:r>
              <w:rPr>
                <w:sz w:val="16"/>
              </w:rPr>
              <w:t>Rel-18</w:t>
            </w:r>
          </w:p>
        </w:tc>
        <w:tc>
          <w:tcPr>
            <w:tcW w:w="283" w:type="dxa"/>
          </w:tcPr>
          <w:p w14:paraId="0BCCAA27" w14:textId="77777777" w:rsidR="00046D4A" w:rsidRPr="00B1530F" w:rsidRDefault="00046D4A" w:rsidP="004F19EB">
            <w:pPr>
              <w:pStyle w:val="TAL"/>
              <w:rPr>
                <w:sz w:val="16"/>
              </w:rPr>
            </w:pPr>
            <w:r>
              <w:rPr>
                <w:sz w:val="16"/>
              </w:rPr>
              <w:t>F</w:t>
            </w:r>
          </w:p>
        </w:tc>
        <w:tc>
          <w:tcPr>
            <w:tcW w:w="3261" w:type="dxa"/>
          </w:tcPr>
          <w:p w14:paraId="45A8536A" w14:textId="77777777" w:rsidR="00046D4A" w:rsidRPr="00B1530F" w:rsidRDefault="00046D4A" w:rsidP="004F19EB">
            <w:pPr>
              <w:pStyle w:val="TAL"/>
              <w:rPr>
                <w:sz w:val="16"/>
              </w:rPr>
            </w:pPr>
            <w:r>
              <w:rPr>
                <w:sz w:val="16"/>
              </w:rPr>
              <w:t>NR_demod_enh2-UEConTest</w:t>
            </w:r>
          </w:p>
        </w:tc>
        <w:tc>
          <w:tcPr>
            <w:tcW w:w="1269" w:type="dxa"/>
          </w:tcPr>
          <w:p w14:paraId="6594DAA7" w14:textId="77777777" w:rsidR="00046D4A" w:rsidRPr="00B1530F" w:rsidRDefault="00046D4A" w:rsidP="004F19EB">
            <w:pPr>
              <w:pStyle w:val="TAL"/>
              <w:rPr>
                <w:sz w:val="16"/>
              </w:rPr>
            </w:pPr>
            <w:r>
              <w:rPr>
                <w:sz w:val="16"/>
              </w:rPr>
              <w:t>agreed</w:t>
            </w:r>
          </w:p>
        </w:tc>
      </w:tr>
      <w:tr w:rsidR="00046D4A" w14:paraId="62455993" w14:textId="77777777" w:rsidTr="00F86A74">
        <w:tc>
          <w:tcPr>
            <w:tcW w:w="1097" w:type="dxa"/>
          </w:tcPr>
          <w:p w14:paraId="6812C76F" w14:textId="77777777" w:rsidR="00046D4A" w:rsidRPr="00B1530F" w:rsidRDefault="00046D4A" w:rsidP="004F19EB">
            <w:pPr>
              <w:pStyle w:val="TAL"/>
              <w:rPr>
                <w:sz w:val="16"/>
              </w:rPr>
            </w:pPr>
            <w:r>
              <w:rPr>
                <w:sz w:val="16"/>
              </w:rPr>
              <w:t>R5-243439</w:t>
            </w:r>
          </w:p>
        </w:tc>
        <w:tc>
          <w:tcPr>
            <w:tcW w:w="3872" w:type="dxa"/>
          </w:tcPr>
          <w:p w14:paraId="3379DCD2" w14:textId="77777777" w:rsidR="00046D4A" w:rsidRPr="00B1530F" w:rsidRDefault="00046D4A" w:rsidP="004F19EB">
            <w:pPr>
              <w:pStyle w:val="TAL"/>
              <w:rPr>
                <w:sz w:val="16"/>
              </w:rPr>
            </w:pPr>
            <w:r>
              <w:rPr>
                <w:sz w:val="16"/>
              </w:rPr>
              <w:t>Appllicability spec update to allow skipping 2DLCA and 3DCLA PDSCH Demodulation test cases</w:t>
            </w:r>
          </w:p>
        </w:tc>
        <w:tc>
          <w:tcPr>
            <w:tcW w:w="1408" w:type="dxa"/>
          </w:tcPr>
          <w:p w14:paraId="6519228D" w14:textId="77777777" w:rsidR="00046D4A" w:rsidRPr="00B1530F" w:rsidRDefault="00046D4A" w:rsidP="004F19EB">
            <w:pPr>
              <w:pStyle w:val="TAL"/>
              <w:rPr>
                <w:sz w:val="16"/>
              </w:rPr>
            </w:pPr>
            <w:r>
              <w:rPr>
                <w:sz w:val="16"/>
              </w:rPr>
              <w:t>Qualcomm Inc</w:t>
            </w:r>
          </w:p>
        </w:tc>
        <w:tc>
          <w:tcPr>
            <w:tcW w:w="989" w:type="dxa"/>
          </w:tcPr>
          <w:p w14:paraId="104F7941" w14:textId="77777777" w:rsidR="00046D4A" w:rsidRPr="00B1530F" w:rsidRDefault="00046D4A" w:rsidP="004F19EB">
            <w:pPr>
              <w:pStyle w:val="TAL"/>
              <w:rPr>
                <w:sz w:val="16"/>
              </w:rPr>
            </w:pPr>
            <w:r>
              <w:rPr>
                <w:sz w:val="16"/>
              </w:rPr>
              <w:t>38.522</w:t>
            </w:r>
          </w:p>
        </w:tc>
        <w:tc>
          <w:tcPr>
            <w:tcW w:w="851" w:type="dxa"/>
          </w:tcPr>
          <w:p w14:paraId="53EB7A05" w14:textId="77777777" w:rsidR="00046D4A" w:rsidRPr="00B1530F" w:rsidRDefault="00046D4A" w:rsidP="004F19EB">
            <w:pPr>
              <w:pStyle w:val="TAL"/>
              <w:rPr>
                <w:sz w:val="16"/>
              </w:rPr>
            </w:pPr>
            <w:r>
              <w:rPr>
                <w:sz w:val="16"/>
              </w:rPr>
              <w:t>0443</w:t>
            </w:r>
          </w:p>
        </w:tc>
        <w:tc>
          <w:tcPr>
            <w:tcW w:w="425" w:type="dxa"/>
          </w:tcPr>
          <w:p w14:paraId="0BB4EFA1" w14:textId="77777777" w:rsidR="00046D4A" w:rsidRPr="00B1530F" w:rsidRDefault="00046D4A" w:rsidP="004F19EB">
            <w:pPr>
              <w:pStyle w:val="TAR"/>
              <w:rPr>
                <w:sz w:val="16"/>
              </w:rPr>
            </w:pPr>
            <w:r>
              <w:rPr>
                <w:sz w:val="16"/>
              </w:rPr>
              <w:t>-</w:t>
            </w:r>
          </w:p>
        </w:tc>
        <w:tc>
          <w:tcPr>
            <w:tcW w:w="709" w:type="dxa"/>
          </w:tcPr>
          <w:p w14:paraId="3759B6DA" w14:textId="77777777" w:rsidR="00046D4A" w:rsidRPr="00B1530F" w:rsidRDefault="00046D4A" w:rsidP="004F19EB">
            <w:pPr>
              <w:pStyle w:val="TAL"/>
              <w:rPr>
                <w:sz w:val="16"/>
              </w:rPr>
            </w:pPr>
            <w:r>
              <w:rPr>
                <w:sz w:val="16"/>
              </w:rPr>
              <w:t>Rel-18</w:t>
            </w:r>
          </w:p>
        </w:tc>
        <w:tc>
          <w:tcPr>
            <w:tcW w:w="283" w:type="dxa"/>
          </w:tcPr>
          <w:p w14:paraId="07C887FD" w14:textId="77777777" w:rsidR="00046D4A" w:rsidRPr="00B1530F" w:rsidRDefault="00046D4A" w:rsidP="004F19EB">
            <w:pPr>
              <w:pStyle w:val="TAL"/>
              <w:rPr>
                <w:sz w:val="16"/>
              </w:rPr>
            </w:pPr>
            <w:r>
              <w:rPr>
                <w:sz w:val="16"/>
              </w:rPr>
              <w:t>F</w:t>
            </w:r>
          </w:p>
        </w:tc>
        <w:tc>
          <w:tcPr>
            <w:tcW w:w="3261" w:type="dxa"/>
          </w:tcPr>
          <w:p w14:paraId="3315B0A1" w14:textId="77777777" w:rsidR="00046D4A" w:rsidRPr="00B1530F" w:rsidRDefault="00046D4A" w:rsidP="004F19EB">
            <w:pPr>
              <w:pStyle w:val="TAL"/>
              <w:rPr>
                <w:sz w:val="16"/>
              </w:rPr>
            </w:pPr>
            <w:r>
              <w:rPr>
                <w:sz w:val="16"/>
              </w:rPr>
              <w:t>TEI16_Test, NR_perf_enh-UEConTest</w:t>
            </w:r>
          </w:p>
        </w:tc>
        <w:tc>
          <w:tcPr>
            <w:tcW w:w="1269" w:type="dxa"/>
          </w:tcPr>
          <w:p w14:paraId="6225E169" w14:textId="77777777" w:rsidR="00046D4A" w:rsidRPr="00B1530F" w:rsidRDefault="00046D4A" w:rsidP="004F19EB">
            <w:pPr>
              <w:pStyle w:val="TAL"/>
              <w:rPr>
                <w:sz w:val="16"/>
              </w:rPr>
            </w:pPr>
            <w:r>
              <w:rPr>
                <w:sz w:val="16"/>
              </w:rPr>
              <w:t>agreed</w:t>
            </w:r>
          </w:p>
        </w:tc>
      </w:tr>
      <w:tr w:rsidR="00046D4A" w14:paraId="79240373" w14:textId="77777777" w:rsidTr="00F86A74">
        <w:tc>
          <w:tcPr>
            <w:tcW w:w="1097" w:type="dxa"/>
          </w:tcPr>
          <w:p w14:paraId="198A53D7" w14:textId="77777777" w:rsidR="00046D4A" w:rsidRPr="00B1530F" w:rsidRDefault="00046D4A" w:rsidP="004F19EB">
            <w:pPr>
              <w:pStyle w:val="TAL"/>
              <w:rPr>
                <w:sz w:val="16"/>
              </w:rPr>
            </w:pPr>
            <w:r>
              <w:rPr>
                <w:sz w:val="16"/>
              </w:rPr>
              <w:t>R5-243440</w:t>
            </w:r>
          </w:p>
        </w:tc>
        <w:tc>
          <w:tcPr>
            <w:tcW w:w="3872" w:type="dxa"/>
          </w:tcPr>
          <w:p w14:paraId="6ABF271C" w14:textId="77777777" w:rsidR="00046D4A" w:rsidRPr="00B1530F" w:rsidRDefault="00046D4A" w:rsidP="004F19EB">
            <w:pPr>
              <w:pStyle w:val="TAL"/>
              <w:rPr>
                <w:sz w:val="16"/>
              </w:rPr>
            </w:pPr>
            <w:r>
              <w:rPr>
                <w:sz w:val="16"/>
              </w:rPr>
              <w:t>Applicability spec update for NR-NTN test cases</w:t>
            </w:r>
          </w:p>
        </w:tc>
        <w:tc>
          <w:tcPr>
            <w:tcW w:w="1408" w:type="dxa"/>
          </w:tcPr>
          <w:p w14:paraId="424C4C5E" w14:textId="77777777" w:rsidR="00046D4A" w:rsidRPr="00B1530F" w:rsidRDefault="00046D4A" w:rsidP="004F19EB">
            <w:pPr>
              <w:pStyle w:val="TAL"/>
              <w:rPr>
                <w:sz w:val="16"/>
              </w:rPr>
            </w:pPr>
            <w:r>
              <w:rPr>
                <w:sz w:val="16"/>
              </w:rPr>
              <w:t>Qualcomm Inc</w:t>
            </w:r>
          </w:p>
        </w:tc>
        <w:tc>
          <w:tcPr>
            <w:tcW w:w="989" w:type="dxa"/>
          </w:tcPr>
          <w:p w14:paraId="041A7AE8" w14:textId="77777777" w:rsidR="00046D4A" w:rsidRPr="00B1530F" w:rsidRDefault="00046D4A" w:rsidP="004F19EB">
            <w:pPr>
              <w:pStyle w:val="TAL"/>
              <w:rPr>
                <w:sz w:val="16"/>
              </w:rPr>
            </w:pPr>
            <w:r>
              <w:rPr>
                <w:sz w:val="16"/>
              </w:rPr>
              <w:t>38.522</w:t>
            </w:r>
          </w:p>
        </w:tc>
        <w:tc>
          <w:tcPr>
            <w:tcW w:w="851" w:type="dxa"/>
          </w:tcPr>
          <w:p w14:paraId="06E9D812" w14:textId="77777777" w:rsidR="00046D4A" w:rsidRPr="00B1530F" w:rsidRDefault="00046D4A" w:rsidP="004F19EB">
            <w:pPr>
              <w:pStyle w:val="TAL"/>
              <w:rPr>
                <w:sz w:val="16"/>
              </w:rPr>
            </w:pPr>
            <w:r>
              <w:rPr>
                <w:sz w:val="16"/>
              </w:rPr>
              <w:t>0444</w:t>
            </w:r>
          </w:p>
        </w:tc>
        <w:tc>
          <w:tcPr>
            <w:tcW w:w="425" w:type="dxa"/>
          </w:tcPr>
          <w:p w14:paraId="5412F072" w14:textId="77777777" w:rsidR="00046D4A" w:rsidRPr="00B1530F" w:rsidRDefault="00046D4A" w:rsidP="004F19EB">
            <w:pPr>
              <w:pStyle w:val="TAR"/>
              <w:rPr>
                <w:sz w:val="16"/>
              </w:rPr>
            </w:pPr>
            <w:r>
              <w:rPr>
                <w:sz w:val="16"/>
              </w:rPr>
              <w:t>-</w:t>
            </w:r>
          </w:p>
        </w:tc>
        <w:tc>
          <w:tcPr>
            <w:tcW w:w="709" w:type="dxa"/>
          </w:tcPr>
          <w:p w14:paraId="759F314F" w14:textId="77777777" w:rsidR="00046D4A" w:rsidRPr="00B1530F" w:rsidRDefault="00046D4A" w:rsidP="004F19EB">
            <w:pPr>
              <w:pStyle w:val="TAL"/>
              <w:rPr>
                <w:sz w:val="16"/>
              </w:rPr>
            </w:pPr>
            <w:r>
              <w:rPr>
                <w:sz w:val="16"/>
              </w:rPr>
              <w:t>Rel-18</w:t>
            </w:r>
          </w:p>
        </w:tc>
        <w:tc>
          <w:tcPr>
            <w:tcW w:w="283" w:type="dxa"/>
          </w:tcPr>
          <w:p w14:paraId="7733931D" w14:textId="77777777" w:rsidR="00046D4A" w:rsidRPr="00B1530F" w:rsidRDefault="00046D4A" w:rsidP="004F19EB">
            <w:pPr>
              <w:pStyle w:val="TAL"/>
              <w:rPr>
                <w:sz w:val="16"/>
              </w:rPr>
            </w:pPr>
            <w:r>
              <w:rPr>
                <w:sz w:val="16"/>
              </w:rPr>
              <w:t>F</w:t>
            </w:r>
          </w:p>
        </w:tc>
        <w:tc>
          <w:tcPr>
            <w:tcW w:w="3261" w:type="dxa"/>
          </w:tcPr>
          <w:p w14:paraId="109FC3A3" w14:textId="77777777" w:rsidR="00046D4A" w:rsidRPr="00B1530F" w:rsidRDefault="00046D4A" w:rsidP="004F19EB">
            <w:pPr>
              <w:pStyle w:val="TAL"/>
              <w:rPr>
                <w:sz w:val="16"/>
              </w:rPr>
            </w:pPr>
            <w:r>
              <w:rPr>
                <w:sz w:val="16"/>
              </w:rPr>
              <w:t>NR_NTN_solutions_plus_CT-UEConTest</w:t>
            </w:r>
          </w:p>
        </w:tc>
        <w:tc>
          <w:tcPr>
            <w:tcW w:w="1269" w:type="dxa"/>
          </w:tcPr>
          <w:p w14:paraId="5C2100AE" w14:textId="77777777" w:rsidR="00046D4A" w:rsidRPr="00B1530F" w:rsidRDefault="00046D4A" w:rsidP="004F19EB">
            <w:pPr>
              <w:pStyle w:val="TAL"/>
              <w:rPr>
                <w:sz w:val="16"/>
              </w:rPr>
            </w:pPr>
            <w:r>
              <w:rPr>
                <w:sz w:val="16"/>
              </w:rPr>
              <w:t>agreed</w:t>
            </w:r>
          </w:p>
        </w:tc>
      </w:tr>
      <w:tr w:rsidR="00046D4A" w14:paraId="13116376" w14:textId="77777777" w:rsidTr="00F86A74">
        <w:tc>
          <w:tcPr>
            <w:tcW w:w="1097" w:type="dxa"/>
          </w:tcPr>
          <w:p w14:paraId="75A556B9" w14:textId="77777777" w:rsidR="00046D4A" w:rsidRPr="00B1530F" w:rsidRDefault="00046D4A" w:rsidP="004F19EB">
            <w:pPr>
              <w:pStyle w:val="TAL"/>
              <w:rPr>
                <w:sz w:val="16"/>
              </w:rPr>
            </w:pPr>
            <w:r>
              <w:rPr>
                <w:sz w:val="16"/>
              </w:rPr>
              <w:t>R5-242134</w:t>
            </w:r>
          </w:p>
        </w:tc>
        <w:tc>
          <w:tcPr>
            <w:tcW w:w="3872" w:type="dxa"/>
          </w:tcPr>
          <w:p w14:paraId="62FCF276" w14:textId="77777777" w:rsidR="00046D4A" w:rsidRPr="00B1530F" w:rsidRDefault="00046D4A" w:rsidP="004F19EB">
            <w:pPr>
              <w:pStyle w:val="TAL"/>
              <w:rPr>
                <w:sz w:val="16"/>
              </w:rPr>
            </w:pPr>
            <w:r>
              <w:rPr>
                <w:sz w:val="16"/>
              </w:rPr>
              <w:t>Correction to NR NTN TC 8.1.3.1.26</w:t>
            </w:r>
          </w:p>
        </w:tc>
        <w:tc>
          <w:tcPr>
            <w:tcW w:w="1408" w:type="dxa"/>
          </w:tcPr>
          <w:p w14:paraId="1CEE916E" w14:textId="77777777" w:rsidR="00046D4A" w:rsidRPr="00B1530F" w:rsidRDefault="00046D4A" w:rsidP="004F19EB">
            <w:pPr>
              <w:pStyle w:val="TAL"/>
              <w:rPr>
                <w:sz w:val="16"/>
              </w:rPr>
            </w:pPr>
            <w:r>
              <w:rPr>
                <w:sz w:val="16"/>
              </w:rPr>
              <w:t>MediaTek Inc.</w:t>
            </w:r>
          </w:p>
        </w:tc>
        <w:tc>
          <w:tcPr>
            <w:tcW w:w="989" w:type="dxa"/>
          </w:tcPr>
          <w:p w14:paraId="074DE668" w14:textId="77777777" w:rsidR="00046D4A" w:rsidRPr="00B1530F" w:rsidRDefault="00046D4A" w:rsidP="004F19EB">
            <w:pPr>
              <w:pStyle w:val="TAL"/>
              <w:rPr>
                <w:sz w:val="16"/>
              </w:rPr>
            </w:pPr>
            <w:r>
              <w:rPr>
                <w:sz w:val="16"/>
              </w:rPr>
              <w:t>38.523-1</w:t>
            </w:r>
          </w:p>
        </w:tc>
        <w:tc>
          <w:tcPr>
            <w:tcW w:w="851" w:type="dxa"/>
          </w:tcPr>
          <w:p w14:paraId="528CD528" w14:textId="77777777" w:rsidR="00046D4A" w:rsidRPr="00B1530F" w:rsidRDefault="00046D4A" w:rsidP="004F19EB">
            <w:pPr>
              <w:pStyle w:val="TAL"/>
              <w:rPr>
                <w:sz w:val="16"/>
              </w:rPr>
            </w:pPr>
            <w:r>
              <w:rPr>
                <w:sz w:val="16"/>
              </w:rPr>
              <w:t>4310</w:t>
            </w:r>
          </w:p>
        </w:tc>
        <w:tc>
          <w:tcPr>
            <w:tcW w:w="425" w:type="dxa"/>
          </w:tcPr>
          <w:p w14:paraId="7FDA5444" w14:textId="77777777" w:rsidR="00046D4A" w:rsidRPr="00B1530F" w:rsidRDefault="00046D4A" w:rsidP="004F19EB">
            <w:pPr>
              <w:pStyle w:val="TAR"/>
              <w:rPr>
                <w:sz w:val="16"/>
              </w:rPr>
            </w:pPr>
            <w:r>
              <w:rPr>
                <w:sz w:val="16"/>
              </w:rPr>
              <w:t>-</w:t>
            </w:r>
          </w:p>
        </w:tc>
        <w:tc>
          <w:tcPr>
            <w:tcW w:w="709" w:type="dxa"/>
          </w:tcPr>
          <w:p w14:paraId="75DFB4C1" w14:textId="77777777" w:rsidR="00046D4A" w:rsidRPr="00B1530F" w:rsidRDefault="00046D4A" w:rsidP="004F19EB">
            <w:pPr>
              <w:pStyle w:val="TAL"/>
              <w:rPr>
                <w:sz w:val="16"/>
              </w:rPr>
            </w:pPr>
            <w:r>
              <w:rPr>
                <w:sz w:val="16"/>
              </w:rPr>
              <w:t>Rel-17</w:t>
            </w:r>
          </w:p>
        </w:tc>
        <w:tc>
          <w:tcPr>
            <w:tcW w:w="283" w:type="dxa"/>
          </w:tcPr>
          <w:p w14:paraId="22263A4A" w14:textId="77777777" w:rsidR="00046D4A" w:rsidRPr="00B1530F" w:rsidRDefault="00046D4A" w:rsidP="004F19EB">
            <w:pPr>
              <w:pStyle w:val="TAL"/>
              <w:rPr>
                <w:sz w:val="16"/>
              </w:rPr>
            </w:pPr>
            <w:r>
              <w:rPr>
                <w:sz w:val="16"/>
              </w:rPr>
              <w:t>F</w:t>
            </w:r>
          </w:p>
        </w:tc>
        <w:tc>
          <w:tcPr>
            <w:tcW w:w="3261" w:type="dxa"/>
          </w:tcPr>
          <w:p w14:paraId="2F96EB32" w14:textId="77777777" w:rsidR="00046D4A" w:rsidRPr="00B1530F" w:rsidRDefault="00046D4A" w:rsidP="004F19EB">
            <w:pPr>
              <w:pStyle w:val="TAL"/>
              <w:rPr>
                <w:sz w:val="16"/>
              </w:rPr>
            </w:pPr>
            <w:r>
              <w:rPr>
                <w:sz w:val="16"/>
              </w:rPr>
              <w:t>NR_NTN_solutions_plus_CT-UEConTest</w:t>
            </w:r>
          </w:p>
        </w:tc>
        <w:tc>
          <w:tcPr>
            <w:tcW w:w="1269" w:type="dxa"/>
          </w:tcPr>
          <w:p w14:paraId="4BC9AD7D" w14:textId="77777777" w:rsidR="00046D4A" w:rsidRPr="00B1530F" w:rsidRDefault="00046D4A" w:rsidP="004F19EB">
            <w:pPr>
              <w:pStyle w:val="TAL"/>
              <w:rPr>
                <w:sz w:val="16"/>
              </w:rPr>
            </w:pPr>
            <w:r>
              <w:rPr>
                <w:sz w:val="16"/>
              </w:rPr>
              <w:t>agreed</w:t>
            </w:r>
          </w:p>
        </w:tc>
      </w:tr>
      <w:tr w:rsidR="00046D4A" w14:paraId="4F6F3A45" w14:textId="77777777" w:rsidTr="00F86A74">
        <w:tc>
          <w:tcPr>
            <w:tcW w:w="1097" w:type="dxa"/>
          </w:tcPr>
          <w:p w14:paraId="1D21718C" w14:textId="77777777" w:rsidR="00046D4A" w:rsidRPr="00B1530F" w:rsidRDefault="00046D4A" w:rsidP="004F19EB">
            <w:pPr>
              <w:pStyle w:val="TAL"/>
              <w:rPr>
                <w:sz w:val="16"/>
              </w:rPr>
            </w:pPr>
            <w:r>
              <w:rPr>
                <w:sz w:val="16"/>
              </w:rPr>
              <w:t>R5-242135</w:t>
            </w:r>
          </w:p>
        </w:tc>
        <w:tc>
          <w:tcPr>
            <w:tcW w:w="3872" w:type="dxa"/>
          </w:tcPr>
          <w:p w14:paraId="270DCCDF" w14:textId="77777777" w:rsidR="00046D4A" w:rsidRPr="00B1530F" w:rsidRDefault="00046D4A" w:rsidP="004F19EB">
            <w:pPr>
              <w:pStyle w:val="TAL"/>
              <w:rPr>
                <w:sz w:val="16"/>
              </w:rPr>
            </w:pPr>
            <w:r>
              <w:rPr>
                <w:sz w:val="16"/>
              </w:rPr>
              <w:t>Correction to NR NTN TC 9.4.1.1</w:t>
            </w:r>
          </w:p>
        </w:tc>
        <w:tc>
          <w:tcPr>
            <w:tcW w:w="1408" w:type="dxa"/>
          </w:tcPr>
          <w:p w14:paraId="577945A7" w14:textId="77777777" w:rsidR="00046D4A" w:rsidRPr="00B1530F" w:rsidRDefault="00046D4A" w:rsidP="004F19EB">
            <w:pPr>
              <w:pStyle w:val="TAL"/>
              <w:rPr>
                <w:sz w:val="16"/>
              </w:rPr>
            </w:pPr>
            <w:r>
              <w:rPr>
                <w:sz w:val="16"/>
              </w:rPr>
              <w:t>MediaTek Inc.</w:t>
            </w:r>
          </w:p>
        </w:tc>
        <w:tc>
          <w:tcPr>
            <w:tcW w:w="989" w:type="dxa"/>
          </w:tcPr>
          <w:p w14:paraId="6271EBD0" w14:textId="77777777" w:rsidR="00046D4A" w:rsidRPr="00B1530F" w:rsidRDefault="00046D4A" w:rsidP="004F19EB">
            <w:pPr>
              <w:pStyle w:val="TAL"/>
              <w:rPr>
                <w:sz w:val="16"/>
              </w:rPr>
            </w:pPr>
            <w:r>
              <w:rPr>
                <w:sz w:val="16"/>
              </w:rPr>
              <w:t>38.523-1</w:t>
            </w:r>
          </w:p>
        </w:tc>
        <w:tc>
          <w:tcPr>
            <w:tcW w:w="851" w:type="dxa"/>
          </w:tcPr>
          <w:p w14:paraId="477063BA" w14:textId="77777777" w:rsidR="00046D4A" w:rsidRPr="00B1530F" w:rsidRDefault="00046D4A" w:rsidP="004F19EB">
            <w:pPr>
              <w:pStyle w:val="TAL"/>
              <w:rPr>
                <w:sz w:val="16"/>
              </w:rPr>
            </w:pPr>
            <w:r>
              <w:rPr>
                <w:sz w:val="16"/>
              </w:rPr>
              <w:t>4311</w:t>
            </w:r>
          </w:p>
        </w:tc>
        <w:tc>
          <w:tcPr>
            <w:tcW w:w="425" w:type="dxa"/>
          </w:tcPr>
          <w:p w14:paraId="3DAEB641" w14:textId="77777777" w:rsidR="00046D4A" w:rsidRPr="00B1530F" w:rsidRDefault="00046D4A" w:rsidP="004F19EB">
            <w:pPr>
              <w:pStyle w:val="TAR"/>
              <w:rPr>
                <w:sz w:val="16"/>
              </w:rPr>
            </w:pPr>
            <w:r>
              <w:rPr>
                <w:sz w:val="16"/>
              </w:rPr>
              <w:t>-</w:t>
            </w:r>
          </w:p>
        </w:tc>
        <w:tc>
          <w:tcPr>
            <w:tcW w:w="709" w:type="dxa"/>
          </w:tcPr>
          <w:p w14:paraId="7292B3BA" w14:textId="77777777" w:rsidR="00046D4A" w:rsidRPr="00B1530F" w:rsidRDefault="00046D4A" w:rsidP="004F19EB">
            <w:pPr>
              <w:pStyle w:val="TAL"/>
              <w:rPr>
                <w:sz w:val="16"/>
              </w:rPr>
            </w:pPr>
            <w:r>
              <w:rPr>
                <w:sz w:val="16"/>
              </w:rPr>
              <w:t>Rel-17</w:t>
            </w:r>
          </w:p>
        </w:tc>
        <w:tc>
          <w:tcPr>
            <w:tcW w:w="283" w:type="dxa"/>
          </w:tcPr>
          <w:p w14:paraId="0105D7CB" w14:textId="77777777" w:rsidR="00046D4A" w:rsidRPr="00B1530F" w:rsidRDefault="00046D4A" w:rsidP="004F19EB">
            <w:pPr>
              <w:pStyle w:val="TAL"/>
              <w:rPr>
                <w:sz w:val="16"/>
              </w:rPr>
            </w:pPr>
            <w:r>
              <w:rPr>
                <w:sz w:val="16"/>
              </w:rPr>
              <w:t>F</w:t>
            </w:r>
          </w:p>
        </w:tc>
        <w:tc>
          <w:tcPr>
            <w:tcW w:w="3261" w:type="dxa"/>
          </w:tcPr>
          <w:p w14:paraId="5834258A" w14:textId="77777777" w:rsidR="00046D4A" w:rsidRPr="00B1530F" w:rsidRDefault="00046D4A" w:rsidP="004F19EB">
            <w:pPr>
              <w:pStyle w:val="TAL"/>
              <w:rPr>
                <w:sz w:val="16"/>
              </w:rPr>
            </w:pPr>
            <w:r>
              <w:rPr>
                <w:sz w:val="16"/>
              </w:rPr>
              <w:t>NR_NTN_solutions_plus_CT-UEConTest</w:t>
            </w:r>
          </w:p>
        </w:tc>
        <w:tc>
          <w:tcPr>
            <w:tcW w:w="1269" w:type="dxa"/>
          </w:tcPr>
          <w:p w14:paraId="63911212" w14:textId="77777777" w:rsidR="00046D4A" w:rsidRPr="00B1530F" w:rsidRDefault="00046D4A" w:rsidP="004F19EB">
            <w:pPr>
              <w:pStyle w:val="TAL"/>
              <w:rPr>
                <w:sz w:val="16"/>
              </w:rPr>
            </w:pPr>
            <w:r>
              <w:rPr>
                <w:sz w:val="16"/>
              </w:rPr>
              <w:t>revised</w:t>
            </w:r>
          </w:p>
        </w:tc>
      </w:tr>
      <w:tr w:rsidR="00046D4A" w14:paraId="3FD11958" w14:textId="77777777" w:rsidTr="00F86A74">
        <w:tc>
          <w:tcPr>
            <w:tcW w:w="1097" w:type="dxa"/>
          </w:tcPr>
          <w:p w14:paraId="791B3AF6" w14:textId="77777777" w:rsidR="00046D4A" w:rsidRPr="00B1530F" w:rsidRDefault="00046D4A" w:rsidP="004F19EB">
            <w:pPr>
              <w:pStyle w:val="TAL"/>
              <w:rPr>
                <w:sz w:val="16"/>
              </w:rPr>
            </w:pPr>
            <w:r>
              <w:rPr>
                <w:sz w:val="16"/>
              </w:rPr>
              <w:t>R5-243556</w:t>
            </w:r>
          </w:p>
        </w:tc>
        <w:tc>
          <w:tcPr>
            <w:tcW w:w="3872" w:type="dxa"/>
          </w:tcPr>
          <w:p w14:paraId="24B1DDAA" w14:textId="77777777" w:rsidR="00046D4A" w:rsidRPr="00B1530F" w:rsidRDefault="00046D4A" w:rsidP="004F19EB">
            <w:pPr>
              <w:pStyle w:val="TAL"/>
              <w:rPr>
                <w:sz w:val="16"/>
              </w:rPr>
            </w:pPr>
            <w:r>
              <w:rPr>
                <w:sz w:val="16"/>
              </w:rPr>
              <w:t>Correction to NR NTN TC 9.4.1.1</w:t>
            </w:r>
          </w:p>
        </w:tc>
        <w:tc>
          <w:tcPr>
            <w:tcW w:w="1408" w:type="dxa"/>
          </w:tcPr>
          <w:p w14:paraId="5691849E" w14:textId="77777777" w:rsidR="00046D4A" w:rsidRPr="00B1530F" w:rsidRDefault="00046D4A" w:rsidP="004F19EB">
            <w:pPr>
              <w:pStyle w:val="TAL"/>
              <w:rPr>
                <w:sz w:val="16"/>
              </w:rPr>
            </w:pPr>
            <w:r>
              <w:rPr>
                <w:sz w:val="16"/>
              </w:rPr>
              <w:t>MediaTek Inc.</w:t>
            </w:r>
          </w:p>
        </w:tc>
        <w:tc>
          <w:tcPr>
            <w:tcW w:w="989" w:type="dxa"/>
          </w:tcPr>
          <w:p w14:paraId="279994A4" w14:textId="77777777" w:rsidR="00046D4A" w:rsidRPr="00B1530F" w:rsidRDefault="00046D4A" w:rsidP="004F19EB">
            <w:pPr>
              <w:pStyle w:val="TAL"/>
              <w:rPr>
                <w:sz w:val="16"/>
              </w:rPr>
            </w:pPr>
            <w:r>
              <w:rPr>
                <w:sz w:val="16"/>
              </w:rPr>
              <w:t>38.523-1</w:t>
            </w:r>
          </w:p>
        </w:tc>
        <w:tc>
          <w:tcPr>
            <w:tcW w:w="851" w:type="dxa"/>
          </w:tcPr>
          <w:p w14:paraId="49E818FE" w14:textId="77777777" w:rsidR="00046D4A" w:rsidRPr="00B1530F" w:rsidRDefault="00046D4A" w:rsidP="004F19EB">
            <w:pPr>
              <w:pStyle w:val="TAL"/>
              <w:rPr>
                <w:sz w:val="16"/>
              </w:rPr>
            </w:pPr>
            <w:r>
              <w:rPr>
                <w:sz w:val="16"/>
              </w:rPr>
              <w:t>4311</w:t>
            </w:r>
          </w:p>
        </w:tc>
        <w:tc>
          <w:tcPr>
            <w:tcW w:w="425" w:type="dxa"/>
          </w:tcPr>
          <w:p w14:paraId="681391B3" w14:textId="77777777" w:rsidR="00046D4A" w:rsidRPr="00B1530F" w:rsidRDefault="00046D4A" w:rsidP="004F19EB">
            <w:pPr>
              <w:pStyle w:val="TAR"/>
              <w:rPr>
                <w:sz w:val="16"/>
              </w:rPr>
            </w:pPr>
            <w:r>
              <w:rPr>
                <w:sz w:val="16"/>
              </w:rPr>
              <w:t>1</w:t>
            </w:r>
          </w:p>
        </w:tc>
        <w:tc>
          <w:tcPr>
            <w:tcW w:w="709" w:type="dxa"/>
          </w:tcPr>
          <w:p w14:paraId="51C98087" w14:textId="77777777" w:rsidR="00046D4A" w:rsidRPr="00B1530F" w:rsidRDefault="00046D4A" w:rsidP="004F19EB">
            <w:pPr>
              <w:pStyle w:val="TAL"/>
              <w:rPr>
                <w:sz w:val="16"/>
              </w:rPr>
            </w:pPr>
            <w:r>
              <w:rPr>
                <w:sz w:val="16"/>
              </w:rPr>
              <w:t>Rel-17</w:t>
            </w:r>
          </w:p>
        </w:tc>
        <w:tc>
          <w:tcPr>
            <w:tcW w:w="283" w:type="dxa"/>
          </w:tcPr>
          <w:p w14:paraId="3A54A897" w14:textId="77777777" w:rsidR="00046D4A" w:rsidRPr="00B1530F" w:rsidRDefault="00046D4A" w:rsidP="004F19EB">
            <w:pPr>
              <w:pStyle w:val="TAL"/>
              <w:rPr>
                <w:sz w:val="16"/>
              </w:rPr>
            </w:pPr>
            <w:r>
              <w:rPr>
                <w:sz w:val="16"/>
              </w:rPr>
              <w:t>F</w:t>
            </w:r>
          </w:p>
        </w:tc>
        <w:tc>
          <w:tcPr>
            <w:tcW w:w="3261" w:type="dxa"/>
          </w:tcPr>
          <w:p w14:paraId="5CD471C2" w14:textId="77777777" w:rsidR="00046D4A" w:rsidRPr="00B1530F" w:rsidRDefault="00046D4A" w:rsidP="004F19EB">
            <w:pPr>
              <w:pStyle w:val="TAL"/>
              <w:rPr>
                <w:sz w:val="16"/>
              </w:rPr>
            </w:pPr>
            <w:r>
              <w:rPr>
                <w:sz w:val="16"/>
              </w:rPr>
              <w:t>NR_NTN_solutions_plus_CT-UEConTest</w:t>
            </w:r>
          </w:p>
        </w:tc>
        <w:tc>
          <w:tcPr>
            <w:tcW w:w="1269" w:type="dxa"/>
          </w:tcPr>
          <w:p w14:paraId="5D1D1590" w14:textId="77777777" w:rsidR="00046D4A" w:rsidRPr="00B1530F" w:rsidRDefault="00046D4A" w:rsidP="004F19EB">
            <w:pPr>
              <w:pStyle w:val="TAL"/>
              <w:rPr>
                <w:sz w:val="16"/>
              </w:rPr>
            </w:pPr>
            <w:r>
              <w:rPr>
                <w:sz w:val="16"/>
              </w:rPr>
              <w:t>agreed</w:t>
            </w:r>
          </w:p>
        </w:tc>
      </w:tr>
      <w:tr w:rsidR="00046D4A" w14:paraId="582DAF32" w14:textId="77777777" w:rsidTr="00F86A74">
        <w:tc>
          <w:tcPr>
            <w:tcW w:w="1097" w:type="dxa"/>
          </w:tcPr>
          <w:p w14:paraId="53C60B40" w14:textId="77777777" w:rsidR="00046D4A" w:rsidRPr="00B1530F" w:rsidRDefault="00046D4A" w:rsidP="004F19EB">
            <w:pPr>
              <w:pStyle w:val="TAL"/>
              <w:rPr>
                <w:sz w:val="16"/>
              </w:rPr>
            </w:pPr>
            <w:r>
              <w:rPr>
                <w:sz w:val="16"/>
              </w:rPr>
              <w:t>R5-242136</w:t>
            </w:r>
          </w:p>
        </w:tc>
        <w:tc>
          <w:tcPr>
            <w:tcW w:w="3872" w:type="dxa"/>
          </w:tcPr>
          <w:p w14:paraId="6FAA7E9F" w14:textId="77777777" w:rsidR="00046D4A" w:rsidRPr="00B1530F" w:rsidRDefault="00046D4A" w:rsidP="004F19EB">
            <w:pPr>
              <w:pStyle w:val="TAL"/>
              <w:rPr>
                <w:sz w:val="16"/>
              </w:rPr>
            </w:pPr>
            <w:r>
              <w:rPr>
                <w:sz w:val="16"/>
              </w:rPr>
              <w:t>Correction to NR NTN TC 9.4.1.2</w:t>
            </w:r>
          </w:p>
        </w:tc>
        <w:tc>
          <w:tcPr>
            <w:tcW w:w="1408" w:type="dxa"/>
          </w:tcPr>
          <w:p w14:paraId="7AC89AEF" w14:textId="77777777" w:rsidR="00046D4A" w:rsidRPr="00B1530F" w:rsidRDefault="00046D4A" w:rsidP="004F19EB">
            <w:pPr>
              <w:pStyle w:val="TAL"/>
              <w:rPr>
                <w:sz w:val="16"/>
              </w:rPr>
            </w:pPr>
            <w:r>
              <w:rPr>
                <w:sz w:val="16"/>
              </w:rPr>
              <w:t>MediaTek Inc.</w:t>
            </w:r>
          </w:p>
        </w:tc>
        <w:tc>
          <w:tcPr>
            <w:tcW w:w="989" w:type="dxa"/>
          </w:tcPr>
          <w:p w14:paraId="7CECC8B8" w14:textId="77777777" w:rsidR="00046D4A" w:rsidRPr="00B1530F" w:rsidRDefault="00046D4A" w:rsidP="004F19EB">
            <w:pPr>
              <w:pStyle w:val="TAL"/>
              <w:rPr>
                <w:sz w:val="16"/>
              </w:rPr>
            </w:pPr>
            <w:r>
              <w:rPr>
                <w:sz w:val="16"/>
              </w:rPr>
              <w:t>38.523-1</w:t>
            </w:r>
          </w:p>
        </w:tc>
        <w:tc>
          <w:tcPr>
            <w:tcW w:w="851" w:type="dxa"/>
          </w:tcPr>
          <w:p w14:paraId="22DD2B77" w14:textId="77777777" w:rsidR="00046D4A" w:rsidRPr="00B1530F" w:rsidRDefault="00046D4A" w:rsidP="004F19EB">
            <w:pPr>
              <w:pStyle w:val="TAL"/>
              <w:rPr>
                <w:sz w:val="16"/>
              </w:rPr>
            </w:pPr>
            <w:r>
              <w:rPr>
                <w:sz w:val="16"/>
              </w:rPr>
              <w:t>4312</w:t>
            </w:r>
          </w:p>
        </w:tc>
        <w:tc>
          <w:tcPr>
            <w:tcW w:w="425" w:type="dxa"/>
          </w:tcPr>
          <w:p w14:paraId="19D92802" w14:textId="77777777" w:rsidR="00046D4A" w:rsidRPr="00B1530F" w:rsidRDefault="00046D4A" w:rsidP="004F19EB">
            <w:pPr>
              <w:pStyle w:val="TAR"/>
              <w:rPr>
                <w:sz w:val="16"/>
              </w:rPr>
            </w:pPr>
            <w:r>
              <w:rPr>
                <w:sz w:val="16"/>
              </w:rPr>
              <w:t>-</w:t>
            </w:r>
          </w:p>
        </w:tc>
        <w:tc>
          <w:tcPr>
            <w:tcW w:w="709" w:type="dxa"/>
          </w:tcPr>
          <w:p w14:paraId="3AE09BE9" w14:textId="77777777" w:rsidR="00046D4A" w:rsidRPr="00B1530F" w:rsidRDefault="00046D4A" w:rsidP="004F19EB">
            <w:pPr>
              <w:pStyle w:val="TAL"/>
              <w:rPr>
                <w:sz w:val="16"/>
              </w:rPr>
            </w:pPr>
            <w:r>
              <w:rPr>
                <w:sz w:val="16"/>
              </w:rPr>
              <w:t>Rel-17</w:t>
            </w:r>
          </w:p>
        </w:tc>
        <w:tc>
          <w:tcPr>
            <w:tcW w:w="283" w:type="dxa"/>
          </w:tcPr>
          <w:p w14:paraId="55CA028C" w14:textId="77777777" w:rsidR="00046D4A" w:rsidRPr="00B1530F" w:rsidRDefault="00046D4A" w:rsidP="004F19EB">
            <w:pPr>
              <w:pStyle w:val="TAL"/>
              <w:rPr>
                <w:sz w:val="16"/>
              </w:rPr>
            </w:pPr>
            <w:r>
              <w:rPr>
                <w:sz w:val="16"/>
              </w:rPr>
              <w:t>F</w:t>
            </w:r>
          </w:p>
        </w:tc>
        <w:tc>
          <w:tcPr>
            <w:tcW w:w="3261" w:type="dxa"/>
          </w:tcPr>
          <w:p w14:paraId="41D0AAF2" w14:textId="77777777" w:rsidR="00046D4A" w:rsidRPr="00B1530F" w:rsidRDefault="00046D4A" w:rsidP="004F19EB">
            <w:pPr>
              <w:pStyle w:val="TAL"/>
              <w:rPr>
                <w:sz w:val="16"/>
              </w:rPr>
            </w:pPr>
            <w:r>
              <w:rPr>
                <w:sz w:val="16"/>
              </w:rPr>
              <w:t>NR_NTN_solutions_plus_CT-UEConTest</w:t>
            </w:r>
          </w:p>
        </w:tc>
        <w:tc>
          <w:tcPr>
            <w:tcW w:w="1269" w:type="dxa"/>
          </w:tcPr>
          <w:p w14:paraId="7D3AE9F1" w14:textId="77777777" w:rsidR="00046D4A" w:rsidRPr="00B1530F" w:rsidRDefault="00046D4A" w:rsidP="004F19EB">
            <w:pPr>
              <w:pStyle w:val="TAL"/>
              <w:rPr>
                <w:sz w:val="16"/>
              </w:rPr>
            </w:pPr>
            <w:r>
              <w:rPr>
                <w:sz w:val="16"/>
              </w:rPr>
              <w:t>revised</w:t>
            </w:r>
          </w:p>
        </w:tc>
      </w:tr>
      <w:tr w:rsidR="00046D4A" w14:paraId="2223A8DD" w14:textId="77777777" w:rsidTr="00F86A74">
        <w:tc>
          <w:tcPr>
            <w:tcW w:w="1097" w:type="dxa"/>
          </w:tcPr>
          <w:p w14:paraId="6BA6F9B0" w14:textId="77777777" w:rsidR="00046D4A" w:rsidRPr="00B1530F" w:rsidRDefault="00046D4A" w:rsidP="004F19EB">
            <w:pPr>
              <w:pStyle w:val="TAL"/>
              <w:rPr>
                <w:sz w:val="16"/>
              </w:rPr>
            </w:pPr>
            <w:r>
              <w:rPr>
                <w:sz w:val="16"/>
              </w:rPr>
              <w:t>R5-243557</w:t>
            </w:r>
          </w:p>
        </w:tc>
        <w:tc>
          <w:tcPr>
            <w:tcW w:w="3872" w:type="dxa"/>
          </w:tcPr>
          <w:p w14:paraId="7FC5BDAF" w14:textId="77777777" w:rsidR="00046D4A" w:rsidRPr="00B1530F" w:rsidRDefault="00046D4A" w:rsidP="004F19EB">
            <w:pPr>
              <w:pStyle w:val="TAL"/>
              <w:rPr>
                <w:sz w:val="16"/>
              </w:rPr>
            </w:pPr>
            <w:r>
              <w:rPr>
                <w:sz w:val="16"/>
              </w:rPr>
              <w:t>Correction to NR NTN TC 9.4.1.2</w:t>
            </w:r>
          </w:p>
        </w:tc>
        <w:tc>
          <w:tcPr>
            <w:tcW w:w="1408" w:type="dxa"/>
          </w:tcPr>
          <w:p w14:paraId="600AE061" w14:textId="77777777" w:rsidR="00046D4A" w:rsidRPr="00B1530F" w:rsidRDefault="00046D4A" w:rsidP="004F19EB">
            <w:pPr>
              <w:pStyle w:val="TAL"/>
              <w:rPr>
                <w:sz w:val="16"/>
              </w:rPr>
            </w:pPr>
            <w:r>
              <w:rPr>
                <w:sz w:val="16"/>
              </w:rPr>
              <w:t>MediaTek Inc.</w:t>
            </w:r>
          </w:p>
        </w:tc>
        <w:tc>
          <w:tcPr>
            <w:tcW w:w="989" w:type="dxa"/>
          </w:tcPr>
          <w:p w14:paraId="1C4EC22E" w14:textId="77777777" w:rsidR="00046D4A" w:rsidRPr="00B1530F" w:rsidRDefault="00046D4A" w:rsidP="004F19EB">
            <w:pPr>
              <w:pStyle w:val="TAL"/>
              <w:rPr>
                <w:sz w:val="16"/>
              </w:rPr>
            </w:pPr>
            <w:r>
              <w:rPr>
                <w:sz w:val="16"/>
              </w:rPr>
              <w:t>38.523-1</w:t>
            </w:r>
          </w:p>
        </w:tc>
        <w:tc>
          <w:tcPr>
            <w:tcW w:w="851" w:type="dxa"/>
          </w:tcPr>
          <w:p w14:paraId="147C297E" w14:textId="77777777" w:rsidR="00046D4A" w:rsidRPr="00B1530F" w:rsidRDefault="00046D4A" w:rsidP="004F19EB">
            <w:pPr>
              <w:pStyle w:val="TAL"/>
              <w:rPr>
                <w:sz w:val="16"/>
              </w:rPr>
            </w:pPr>
            <w:r>
              <w:rPr>
                <w:sz w:val="16"/>
              </w:rPr>
              <w:t>4312</w:t>
            </w:r>
          </w:p>
        </w:tc>
        <w:tc>
          <w:tcPr>
            <w:tcW w:w="425" w:type="dxa"/>
          </w:tcPr>
          <w:p w14:paraId="7A5084E3" w14:textId="77777777" w:rsidR="00046D4A" w:rsidRPr="00B1530F" w:rsidRDefault="00046D4A" w:rsidP="004F19EB">
            <w:pPr>
              <w:pStyle w:val="TAR"/>
              <w:rPr>
                <w:sz w:val="16"/>
              </w:rPr>
            </w:pPr>
            <w:r>
              <w:rPr>
                <w:sz w:val="16"/>
              </w:rPr>
              <w:t>1</w:t>
            </w:r>
          </w:p>
        </w:tc>
        <w:tc>
          <w:tcPr>
            <w:tcW w:w="709" w:type="dxa"/>
          </w:tcPr>
          <w:p w14:paraId="7E06E88E" w14:textId="77777777" w:rsidR="00046D4A" w:rsidRPr="00B1530F" w:rsidRDefault="00046D4A" w:rsidP="004F19EB">
            <w:pPr>
              <w:pStyle w:val="TAL"/>
              <w:rPr>
                <w:sz w:val="16"/>
              </w:rPr>
            </w:pPr>
            <w:r>
              <w:rPr>
                <w:sz w:val="16"/>
              </w:rPr>
              <w:t>Rel-17</w:t>
            </w:r>
          </w:p>
        </w:tc>
        <w:tc>
          <w:tcPr>
            <w:tcW w:w="283" w:type="dxa"/>
          </w:tcPr>
          <w:p w14:paraId="6A148599" w14:textId="77777777" w:rsidR="00046D4A" w:rsidRPr="00B1530F" w:rsidRDefault="00046D4A" w:rsidP="004F19EB">
            <w:pPr>
              <w:pStyle w:val="TAL"/>
              <w:rPr>
                <w:sz w:val="16"/>
              </w:rPr>
            </w:pPr>
            <w:r>
              <w:rPr>
                <w:sz w:val="16"/>
              </w:rPr>
              <w:t>F</w:t>
            </w:r>
          </w:p>
        </w:tc>
        <w:tc>
          <w:tcPr>
            <w:tcW w:w="3261" w:type="dxa"/>
          </w:tcPr>
          <w:p w14:paraId="30561BB8" w14:textId="77777777" w:rsidR="00046D4A" w:rsidRPr="00B1530F" w:rsidRDefault="00046D4A" w:rsidP="004F19EB">
            <w:pPr>
              <w:pStyle w:val="TAL"/>
              <w:rPr>
                <w:sz w:val="16"/>
              </w:rPr>
            </w:pPr>
            <w:r>
              <w:rPr>
                <w:sz w:val="16"/>
              </w:rPr>
              <w:t>NR_NTN_solutions_plus_CT-UEConTest</w:t>
            </w:r>
          </w:p>
        </w:tc>
        <w:tc>
          <w:tcPr>
            <w:tcW w:w="1269" w:type="dxa"/>
          </w:tcPr>
          <w:p w14:paraId="72723337" w14:textId="77777777" w:rsidR="00046D4A" w:rsidRPr="00B1530F" w:rsidRDefault="00046D4A" w:rsidP="004F19EB">
            <w:pPr>
              <w:pStyle w:val="TAL"/>
              <w:rPr>
                <w:sz w:val="16"/>
              </w:rPr>
            </w:pPr>
            <w:r>
              <w:rPr>
                <w:sz w:val="16"/>
              </w:rPr>
              <w:t>agreed</w:t>
            </w:r>
          </w:p>
        </w:tc>
      </w:tr>
      <w:tr w:rsidR="00046D4A" w14:paraId="63660D8B" w14:textId="77777777" w:rsidTr="00F86A74">
        <w:tc>
          <w:tcPr>
            <w:tcW w:w="1097" w:type="dxa"/>
          </w:tcPr>
          <w:p w14:paraId="4D11DEB5" w14:textId="77777777" w:rsidR="00046D4A" w:rsidRPr="00B1530F" w:rsidRDefault="00046D4A" w:rsidP="004F19EB">
            <w:pPr>
              <w:pStyle w:val="TAL"/>
              <w:rPr>
                <w:sz w:val="16"/>
              </w:rPr>
            </w:pPr>
            <w:r>
              <w:rPr>
                <w:sz w:val="16"/>
              </w:rPr>
              <w:t>R5-242144</w:t>
            </w:r>
          </w:p>
        </w:tc>
        <w:tc>
          <w:tcPr>
            <w:tcW w:w="3872" w:type="dxa"/>
          </w:tcPr>
          <w:p w14:paraId="419996FA" w14:textId="77777777" w:rsidR="00046D4A" w:rsidRPr="00B1530F" w:rsidRDefault="00046D4A" w:rsidP="004F19EB">
            <w:pPr>
              <w:pStyle w:val="TAL"/>
              <w:rPr>
                <w:sz w:val="16"/>
              </w:rPr>
            </w:pPr>
            <w:r>
              <w:rPr>
                <w:sz w:val="16"/>
              </w:rPr>
              <w:t>Correction to Idle mode test cases</w:t>
            </w:r>
          </w:p>
        </w:tc>
        <w:tc>
          <w:tcPr>
            <w:tcW w:w="1408" w:type="dxa"/>
          </w:tcPr>
          <w:p w14:paraId="3C41CAC3" w14:textId="77777777" w:rsidR="00046D4A" w:rsidRPr="00B1530F" w:rsidRDefault="00046D4A" w:rsidP="004F19EB">
            <w:pPr>
              <w:pStyle w:val="TAL"/>
              <w:rPr>
                <w:sz w:val="16"/>
              </w:rPr>
            </w:pPr>
            <w:r>
              <w:rPr>
                <w:sz w:val="16"/>
              </w:rPr>
              <w:t>MediaTek Inc.</w:t>
            </w:r>
          </w:p>
        </w:tc>
        <w:tc>
          <w:tcPr>
            <w:tcW w:w="989" w:type="dxa"/>
          </w:tcPr>
          <w:p w14:paraId="430C81CB" w14:textId="77777777" w:rsidR="00046D4A" w:rsidRPr="00B1530F" w:rsidRDefault="00046D4A" w:rsidP="004F19EB">
            <w:pPr>
              <w:pStyle w:val="TAL"/>
              <w:rPr>
                <w:sz w:val="16"/>
              </w:rPr>
            </w:pPr>
            <w:r>
              <w:rPr>
                <w:sz w:val="16"/>
              </w:rPr>
              <w:t>38.523-1</w:t>
            </w:r>
          </w:p>
        </w:tc>
        <w:tc>
          <w:tcPr>
            <w:tcW w:w="851" w:type="dxa"/>
          </w:tcPr>
          <w:p w14:paraId="51DC1240" w14:textId="77777777" w:rsidR="00046D4A" w:rsidRPr="00B1530F" w:rsidRDefault="00046D4A" w:rsidP="004F19EB">
            <w:pPr>
              <w:pStyle w:val="TAL"/>
              <w:rPr>
                <w:sz w:val="16"/>
              </w:rPr>
            </w:pPr>
            <w:r>
              <w:rPr>
                <w:sz w:val="16"/>
              </w:rPr>
              <w:t>4313</w:t>
            </w:r>
          </w:p>
        </w:tc>
        <w:tc>
          <w:tcPr>
            <w:tcW w:w="425" w:type="dxa"/>
          </w:tcPr>
          <w:p w14:paraId="02B5025C" w14:textId="77777777" w:rsidR="00046D4A" w:rsidRPr="00B1530F" w:rsidRDefault="00046D4A" w:rsidP="004F19EB">
            <w:pPr>
              <w:pStyle w:val="TAR"/>
              <w:rPr>
                <w:sz w:val="16"/>
              </w:rPr>
            </w:pPr>
            <w:r>
              <w:rPr>
                <w:sz w:val="16"/>
              </w:rPr>
              <w:t>-</w:t>
            </w:r>
          </w:p>
        </w:tc>
        <w:tc>
          <w:tcPr>
            <w:tcW w:w="709" w:type="dxa"/>
          </w:tcPr>
          <w:p w14:paraId="7528467B" w14:textId="77777777" w:rsidR="00046D4A" w:rsidRPr="00B1530F" w:rsidRDefault="00046D4A" w:rsidP="004F19EB">
            <w:pPr>
              <w:pStyle w:val="TAL"/>
              <w:rPr>
                <w:sz w:val="16"/>
              </w:rPr>
            </w:pPr>
            <w:r>
              <w:rPr>
                <w:sz w:val="16"/>
              </w:rPr>
              <w:t>Rel-17</w:t>
            </w:r>
          </w:p>
        </w:tc>
        <w:tc>
          <w:tcPr>
            <w:tcW w:w="283" w:type="dxa"/>
          </w:tcPr>
          <w:p w14:paraId="2524CC55" w14:textId="77777777" w:rsidR="00046D4A" w:rsidRPr="00B1530F" w:rsidRDefault="00046D4A" w:rsidP="004F19EB">
            <w:pPr>
              <w:pStyle w:val="TAL"/>
              <w:rPr>
                <w:sz w:val="16"/>
              </w:rPr>
            </w:pPr>
            <w:r>
              <w:rPr>
                <w:sz w:val="16"/>
              </w:rPr>
              <w:t>F</w:t>
            </w:r>
          </w:p>
        </w:tc>
        <w:tc>
          <w:tcPr>
            <w:tcW w:w="3261" w:type="dxa"/>
          </w:tcPr>
          <w:p w14:paraId="0FBF95CD" w14:textId="77777777" w:rsidR="00046D4A" w:rsidRPr="00B1530F" w:rsidRDefault="00046D4A" w:rsidP="004F19EB">
            <w:pPr>
              <w:pStyle w:val="TAL"/>
              <w:rPr>
                <w:sz w:val="16"/>
              </w:rPr>
            </w:pPr>
            <w:r>
              <w:rPr>
                <w:sz w:val="16"/>
              </w:rPr>
              <w:t>TEI15_Test, 5GS_NR_LTE-UEConTest</w:t>
            </w:r>
          </w:p>
        </w:tc>
        <w:tc>
          <w:tcPr>
            <w:tcW w:w="1269" w:type="dxa"/>
          </w:tcPr>
          <w:p w14:paraId="43E2806F" w14:textId="77777777" w:rsidR="00046D4A" w:rsidRPr="00B1530F" w:rsidRDefault="00046D4A" w:rsidP="004F19EB">
            <w:pPr>
              <w:pStyle w:val="TAL"/>
              <w:rPr>
                <w:sz w:val="16"/>
              </w:rPr>
            </w:pPr>
            <w:r>
              <w:rPr>
                <w:sz w:val="16"/>
              </w:rPr>
              <w:t>agreed</w:t>
            </w:r>
          </w:p>
        </w:tc>
      </w:tr>
      <w:tr w:rsidR="00046D4A" w14:paraId="4FCD4C66" w14:textId="77777777" w:rsidTr="00F86A74">
        <w:tc>
          <w:tcPr>
            <w:tcW w:w="1097" w:type="dxa"/>
          </w:tcPr>
          <w:p w14:paraId="5D228AED" w14:textId="77777777" w:rsidR="00046D4A" w:rsidRPr="00B1530F" w:rsidRDefault="00046D4A" w:rsidP="004F19EB">
            <w:pPr>
              <w:pStyle w:val="TAL"/>
              <w:rPr>
                <w:sz w:val="16"/>
              </w:rPr>
            </w:pPr>
            <w:r>
              <w:rPr>
                <w:sz w:val="16"/>
              </w:rPr>
              <w:t>R5-242145</w:t>
            </w:r>
          </w:p>
        </w:tc>
        <w:tc>
          <w:tcPr>
            <w:tcW w:w="3872" w:type="dxa"/>
          </w:tcPr>
          <w:p w14:paraId="1138827D" w14:textId="77777777" w:rsidR="00046D4A" w:rsidRPr="00B1530F" w:rsidRDefault="00046D4A" w:rsidP="004F19EB">
            <w:pPr>
              <w:pStyle w:val="TAL"/>
              <w:rPr>
                <w:sz w:val="16"/>
              </w:rPr>
            </w:pPr>
            <w:r>
              <w:rPr>
                <w:sz w:val="16"/>
              </w:rPr>
              <w:t>Correction to eCPSOR TC 6.3.2.2</w:t>
            </w:r>
          </w:p>
        </w:tc>
        <w:tc>
          <w:tcPr>
            <w:tcW w:w="1408" w:type="dxa"/>
          </w:tcPr>
          <w:p w14:paraId="3FF2A776" w14:textId="77777777" w:rsidR="00046D4A" w:rsidRPr="00B1530F" w:rsidRDefault="00046D4A" w:rsidP="004F19EB">
            <w:pPr>
              <w:pStyle w:val="TAL"/>
              <w:rPr>
                <w:sz w:val="16"/>
              </w:rPr>
            </w:pPr>
            <w:r>
              <w:rPr>
                <w:sz w:val="16"/>
              </w:rPr>
              <w:t>MediaTek Inc., Anritsu, ROHDE &amp; SCHWARZ</w:t>
            </w:r>
          </w:p>
        </w:tc>
        <w:tc>
          <w:tcPr>
            <w:tcW w:w="989" w:type="dxa"/>
          </w:tcPr>
          <w:p w14:paraId="5B0F4098" w14:textId="77777777" w:rsidR="00046D4A" w:rsidRPr="00B1530F" w:rsidRDefault="00046D4A" w:rsidP="004F19EB">
            <w:pPr>
              <w:pStyle w:val="TAL"/>
              <w:rPr>
                <w:sz w:val="16"/>
              </w:rPr>
            </w:pPr>
            <w:r>
              <w:rPr>
                <w:sz w:val="16"/>
              </w:rPr>
              <w:t>38.523-1</w:t>
            </w:r>
          </w:p>
        </w:tc>
        <w:tc>
          <w:tcPr>
            <w:tcW w:w="851" w:type="dxa"/>
          </w:tcPr>
          <w:p w14:paraId="732DE22E" w14:textId="77777777" w:rsidR="00046D4A" w:rsidRPr="00B1530F" w:rsidRDefault="00046D4A" w:rsidP="004F19EB">
            <w:pPr>
              <w:pStyle w:val="TAL"/>
              <w:rPr>
                <w:sz w:val="16"/>
              </w:rPr>
            </w:pPr>
            <w:r>
              <w:rPr>
                <w:sz w:val="16"/>
              </w:rPr>
              <w:t>4314</w:t>
            </w:r>
          </w:p>
        </w:tc>
        <w:tc>
          <w:tcPr>
            <w:tcW w:w="425" w:type="dxa"/>
          </w:tcPr>
          <w:p w14:paraId="424AEC2E" w14:textId="77777777" w:rsidR="00046D4A" w:rsidRPr="00B1530F" w:rsidRDefault="00046D4A" w:rsidP="004F19EB">
            <w:pPr>
              <w:pStyle w:val="TAR"/>
              <w:rPr>
                <w:sz w:val="16"/>
              </w:rPr>
            </w:pPr>
            <w:r>
              <w:rPr>
                <w:sz w:val="16"/>
              </w:rPr>
              <w:t>-</w:t>
            </w:r>
          </w:p>
        </w:tc>
        <w:tc>
          <w:tcPr>
            <w:tcW w:w="709" w:type="dxa"/>
          </w:tcPr>
          <w:p w14:paraId="4F538916" w14:textId="77777777" w:rsidR="00046D4A" w:rsidRPr="00B1530F" w:rsidRDefault="00046D4A" w:rsidP="004F19EB">
            <w:pPr>
              <w:pStyle w:val="TAL"/>
              <w:rPr>
                <w:sz w:val="16"/>
              </w:rPr>
            </w:pPr>
            <w:r>
              <w:rPr>
                <w:sz w:val="16"/>
              </w:rPr>
              <w:t>Rel-17</w:t>
            </w:r>
          </w:p>
        </w:tc>
        <w:tc>
          <w:tcPr>
            <w:tcW w:w="283" w:type="dxa"/>
          </w:tcPr>
          <w:p w14:paraId="52BEEBCE" w14:textId="77777777" w:rsidR="00046D4A" w:rsidRPr="00B1530F" w:rsidRDefault="00046D4A" w:rsidP="004F19EB">
            <w:pPr>
              <w:pStyle w:val="TAL"/>
              <w:rPr>
                <w:sz w:val="16"/>
              </w:rPr>
            </w:pPr>
            <w:r>
              <w:rPr>
                <w:sz w:val="16"/>
              </w:rPr>
              <w:t>F</w:t>
            </w:r>
          </w:p>
        </w:tc>
        <w:tc>
          <w:tcPr>
            <w:tcW w:w="3261" w:type="dxa"/>
          </w:tcPr>
          <w:p w14:paraId="01691D60" w14:textId="77777777" w:rsidR="00046D4A" w:rsidRPr="00B1530F" w:rsidRDefault="00046D4A" w:rsidP="004F19EB">
            <w:pPr>
              <w:pStyle w:val="TAL"/>
              <w:rPr>
                <w:sz w:val="16"/>
              </w:rPr>
            </w:pPr>
            <w:r>
              <w:rPr>
                <w:sz w:val="16"/>
              </w:rPr>
              <w:t>TEI17_Test, eCPSOR_CON-UEConTest</w:t>
            </w:r>
          </w:p>
        </w:tc>
        <w:tc>
          <w:tcPr>
            <w:tcW w:w="1269" w:type="dxa"/>
          </w:tcPr>
          <w:p w14:paraId="38988FB1" w14:textId="77777777" w:rsidR="00046D4A" w:rsidRPr="00B1530F" w:rsidRDefault="00046D4A" w:rsidP="004F19EB">
            <w:pPr>
              <w:pStyle w:val="TAL"/>
              <w:rPr>
                <w:sz w:val="16"/>
              </w:rPr>
            </w:pPr>
            <w:r>
              <w:rPr>
                <w:sz w:val="16"/>
              </w:rPr>
              <w:t>agreed</w:t>
            </w:r>
          </w:p>
        </w:tc>
      </w:tr>
      <w:tr w:rsidR="00046D4A" w14:paraId="5EF73EE2" w14:textId="77777777" w:rsidTr="00F86A74">
        <w:tc>
          <w:tcPr>
            <w:tcW w:w="1097" w:type="dxa"/>
          </w:tcPr>
          <w:p w14:paraId="11F8B4DB" w14:textId="77777777" w:rsidR="00046D4A" w:rsidRPr="00B1530F" w:rsidRDefault="00046D4A" w:rsidP="004F19EB">
            <w:pPr>
              <w:pStyle w:val="TAL"/>
              <w:rPr>
                <w:sz w:val="16"/>
              </w:rPr>
            </w:pPr>
            <w:r>
              <w:rPr>
                <w:sz w:val="16"/>
              </w:rPr>
              <w:t>R5-242146</w:t>
            </w:r>
          </w:p>
        </w:tc>
        <w:tc>
          <w:tcPr>
            <w:tcW w:w="3872" w:type="dxa"/>
          </w:tcPr>
          <w:p w14:paraId="0D3EFA32" w14:textId="77777777" w:rsidR="00046D4A" w:rsidRPr="00B1530F" w:rsidRDefault="00046D4A" w:rsidP="004F19EB">
            <w:pPr>
              <w:pStyle w:val="TAL"/>
              <w:rPr>
                <w:sz w:val="16"/>
              </w:rPr>
            </w:pPr>
            <w:r>
              <w:rPr>
                <w:sz w:val="16"/>
              </w:rPr>
              <w:t>Correction to eCPSOR TC 6.3.2.4</w:t>
            </w:r>
          </w:p>
        </w:tc>
        <w:tc>
          <w:tcPr>
            <w:tcW w:w="1408" w:type="dxa"/>
          </w:tcPr>
          <w:p w14:paraId="44111253" w14:textId="77777777" w:rsidR="00046D4A" w:rsidRPr="00B1530F" w:rsidRDefault="00046D4A" w:rsidP="004F19EB">
            <w:pPr>
              <w:pStyle w:val="TAL"/>
              <w:rPr>
                <w:sz w:val="16"/>
              </w:rPr>
            </w:pPr>
            <w:r>
              <w:rPr>
                <w:sz w:val="16"/>
              </w:rPr>
              <w:t>MediaTek Inc., Keysight</w:t>
            </w:r>
          </w:p>
        </w:tc>
        <w:tc>
          <w:tcPr>
            <w:tcW w:w="989" w:type="dxa"/>
          </w:tcPr>
          <w:p w14:paraId="5DF8E2E7" w14:textId="77777777" w:rsidR="00046D4A" w:rsidRPr="00B1530F" w:rsidRDefault="00046D4A" w:rsidP="004F19EB">
            <w:pPr>
              <w:pStyle w:val="TAL"/>
              <w:rPr>
                <w:sz w:val="16"/>
              </w:rPr>
            </w:pPr>
            <w:r>
              <w:rPr>
                <w:sz w:val="16"/>
              </w:rPr>
              <w:t>38.523-1</w:t>
            </w:r>
          </w:p>
        </w:tc>
        <w:tc>
          <w:tcPr>
            <w:tcW w:w="851" w:type="dxa"/>
          </w:tcPr>
          <w:p w14:paraId="30258F36" w14:textId="77777777" w:rsidR="00046D4A" w:rsidRPr="00B1530F" w:rsidRDefault="00046D4A" w:rsidP="004F19EB">
            <w:pPr>
              <w:pStyle w:val="TAL"/>
              <w:rPr>
                <w:sz w:val="16"/>
              </w:rPr>
            </w:pPr>
            <w:r>
              <w:rPr>
                <w:sz w:val="16"/>
              </w:rPr>
              <w:t>4315</w:t>
            </w:r>
          </w:p>
        </w:tc>
        <w:tc>
          <w:tcPr>
            <w:tcW w:w="425" w:type="dxa"/>
          </w:tcPr>
          <w:p w14:paraId="2BF3D58C" w14:textId="77777777" w:rsidR="00046D4A" w:rsidRPr="00B1530F" w:rsidRDefault="00046D4A" w:rsidP="004F19EB">
            <w:pPr>
              <w:pStyle w:val="TAR"/>
              <w:rPr>
                <w:sz w:val="16"/>
              </w:rPr>
            </w:pPr>
            <w:r>
              <w:rPr>
                <w:sz w:val="16"/>
              </w:rPr>
              <w:t>-</w:t>
            </w:r>
          </w:p>
        </w:tc>
        <w:tc>
          <w:tcPr>
            <w:tcW w:w="709" w:type="dxa"/>
          </w:tcPr>
          <w:p w14:paraId="445427E9" w14:textId="77777777" w:rsidR="00046D4A" w:rsidRPr="00B1530F" w:rsidRDefault="00046D4A" w:rsidP="004F19EB">
            <w:pPr>
              <w:pStyle w:val="TAL"/>
              <w:rPr>
                <w:sz w:val="16"/>
              </w:rPr>
            </w:pPr>
            <w:r>
              <w:rPr>
                <w:sz w:val="16"/>
              </w:rPr>
              <w:t>Rel-17</w:t>
            </w:r>
          </w:p>
        </w:tc>
        <w:tc>
          <w:tcPr>
            <w:tcW w:w="283" w:type="dxa"/>
          </w:tcPr>
          <w:p w14:paraId="6B8BFD7E" w14:textId="77777777" w:rsidR="00046D4A" w:rsidRPr="00B1530F" w:rsidRDefault="00046D4A" w:rsidP="004F19EB">
            <w:pPr>
              <w:pStyle w:val="TAL"/>
              <w:rPr>
                <w:sz w:val="16"/>
              </w:rPr>
            </w:pPr>
            <w:r>
              <w:rPr>
                <w:sz w:val="16"/>
              </w:rPr>
              <w:t>F</w:t>
            </w:r>
          </w:p>
        </w:tc>
        <w:tc>
          <w:tcPr>
            <w:tcW w:w="3261" w:type="dxa"/>
          </w:tcPr>
          <w:p w14:paraId="7488C188" w14:textId="77777777" w:rsidR="00046D4A" w:rsidRPr="00B1530F" w:rsidRDefault="00046D4A" w:rsidP="004F19EB">
            <w:pPr>
              <w:pStyle w:val="TAL"/>
              <w:rPr>
                <w:sz w:val="16"/>
              </w:rPr>
            </w:pPr>
            <w:r>
              <w:rPr>
                <w:sz w:val="16"/>
              </w:rPr>
              <w:t>TEI17_Test, eCPSOR_CON-UEConTest</w:t>
            </w:r>
          </w:p>
        </w:tc>
        <w:tc>
          <w:tcPr>
            <w:tcW w:w="1269" w:type="dxa"/>
          </w:tcPr>
          <w:p w14:paraId="3D757ADD" w14:textId="77777777" w:rsidR="00046D4A" w:rsidRPr="00B1530F" w:rsidRDefault="00046D4A" w:rsidP="004F19EB">
            <w:pPr>
              <w:pStyle w:val="TAL"/>
              <w:rPr>
                <w:sz w:val="16"/>
              </w:rPr>
            </w:pPr>
            <w:r>
              <w:rPr>
                <w:sz w:val="16"/>
              </w:rPr>
              <w:t>agreed</w:t>
            </w:r>
          </w:p>
        </w:tc>
      </w:tr>
      <w:tr w:rsidR="00046D4A" w14:paraId="06249BC2" w14:textId="77777777" w:rsidTr="00F86A74">
        <w:tc>
          <w:tcPr>
            <w:tcW w:w="1097" w:type="dxa"/>
          </w:tcPr>
          <w:p w14:paraId="4E3452B2" w14:textId="77777777" w:rsidR="00046D4A" w:rsidRPr="00B1530F" w:rsidRDefault="00046D4A" w:rsidP="004F19EB">
            <w:pPr>
              <w:pStyle w:val="TAL"/>
              <w:rPr>
                <w:sz w:val="16"/>
              </w:rPr>
            </w:pPr>
            <w:r>
              <w:rPr>
                <w:sz w:val="16"/>
              </w:rPr>
              <w:t>R5-242147</w:t>
            </w:r>
          </w:p>
        </w:tc>
        <w:tc>
          <w:tcPr>
            <w:tcW w:w="3872" w:type="dxa"/>
          </w:tcPr>
          <w:p w14:paraId="48555466" w14:textId="77777777" w:rsidR="00046D4A" w:rsidRPr="00B1530F" w:rsidRDefault="00046D4A" w:rsidP="004F19EB">
            <w:pPr>
              <w:pStyle w:val="TAL"/>
              <w:rPr>
                <w:sz w:val="16"/>
              </w:rPr>
            </w:pPr>
            <w:r>
              <w:rPr>
                <w:sz w:val="16"/>
              </w:rPr>
              <w:t>Correction to eCPSOR TC 6.3.2.5</w:t>
            </w:r>
          </w:p>
        </w:tc>
        <w:tc>
          <w:tcPr>
            <w:tcW w:w="1408" w:type="dxa"/>
          </w:tcPr>
          <w:p w14:paraId="0C93AFD0" w14:textId="77777777" w:rsidR="00046D4A" w:rsidRPr="00B1530F" w:rsidRDefault="00046D4A" w:rsidP="004F19EB">
            <w:pPr>
              <w:pStyle w:val="TAL"/>
              <w:rPr>
                <w:sz w:val="16"/>
              </w:rPr>
            </w:pPr>
            <w:r>
              <w:rPr>
                <w:sz w:val="16"/>
              </w:rPr>
              <w:t>MediaTek Inc., Anritsu</w:t>
            </w:r>
          </w:p>
        </w:tc>
        <w:tc>
          <w:tcPr>
            <w:tcW w:w="989" w:type="dxa"/>
          </w:tcPr>
          <w:p w14:paraId="18CC817A" w14:textId="77777777" w:rsidR="00046D4A" w:rsidRPr="00B1530F" w:rsidRDefault="00046D4A" w:rsidP="004F19EB">
            <w:pPr>
              <w:pStyle w:val="TAL"/>
              <w:rPr>
                <w:sz w:val="16"/>
              </w:rPr>
            </w:pPr>
            <w:r>
              <w:rPr>
                <w:sz w:val="16"/>
              </w:rPr>
              <w:t>38.523-1</w:t>
            </w:r>
          </w:p>
        </w:tc>
        <w:tc>
          <w:tcPr>
            <w:tcW w:w="851" w:type="dxa"/>
          </w:tcPr>
          <w:p w14:paraId="788FE0A9" w14:textId="77777777" w:rsidR="00046D4A" w:rsidRPr="00B1530F" w:rsidRDefault="00046D4A" w:rsidP="004F19EB">
            <w:pPr>
              <w:pStyle w:val="TAL"/>
              <w:rPr>
                <w:sz w:val="16"/>
              </w:rPr>
            </w:pPr>
            <w:r>
              <w:rPr>
                <w:sz w:val="16"/>
              </w:rPr>
              <w:t>4316</w:t>
            </w:r>
          </w:p>
        </w:tc>
        <w:tc>
          <w:tcPr>
            <w:tcW w:w="425" w:type="dxa"/>
          </w:tcPr>
          <w:p w14:paraId="42AAAE34" w14:textId="77777777" w:rsidR="00046D4A" w:rsidRPr="00B1530F" w:rsidRDefault="00046D4A" w:rsidP="004F19EB">
            <w:pPr>
              <w:pStyle w:val="TAR"/>
              <w:rPr>
                <w:sz w:val="16"/>
              </w:rPr>
            </w:pPr>
            <w:r>
              <w:rPr>
                <w:sz w:val="16"/>
              </w:rPr>
              <w:t>-</w:t>
            </w:r>
          </w:p>
        </w:tc>
        <w:tc>
          <w:tcPr>
            <w:tcW w:w="709" w:type="dxa"/>
          </w:tcPr>
          <w:p w14:paraId="28E9CFA4" w14:textId="77777777" w:rsidR="00046D4A" w:rsidRPr="00B1530F" w:rsidRDefault="00046D4A" w:rsidP="004F19EB">
            <w:pPr>
              <w:pStyle w:val="TAL"/>
              <w:rPr>
                <w:sz w:val="16"/>
              </w:rPr>
            </w:pPr>
            <w:r>
              <w:rPr>
                <w:sz w:val="16"/>
              </w:rPr>
              <w:t>Rel-17</w:t>
            </w:r>
          </w:p>
        </w:tc>
        <w:tc>
          <w:tcPr>
            <w:tcW w:w="283" w:type="dxa"/>
          </w:tcPr>
          <w:p w14:paraId="2CCF9CBF" w14:textId="77777777" w:rsidR="00046D4A" w:rsidRPr="00B1530F" w:rsidRDefault="00046D4A" w:rsidP="004F19EB">
            <w:pPr>
              <w:pStyle w:val="TAL"/>
              <w:rPr>
                <w:sz w:val="16"/>
              </w:rPr>
            </w:pPr>
            <w:r>
              <w:rPr>
                <w:sz w:val="16"/>
              </w:rPr>
              <w:t>F</w:t>
            </w:r>
          </w:p>
        </w:tc>
        <w:tc>
          <w:tcPr>
            <w:tcW w:w="3261" w:type="dxa"/>
          </w:tcPr>
          <w:p w14:paraId="33BD20E2" w14:textId="77777777" w:rsidR="00046D4A" w:rsidRPr="00B1530F" w:rsidRDefault="00046D4A" w:rsidP="004F19EB">
            <w:pPr>
              <w:pStyle w:val="TAL"/>
              <w:rPr>
                <w:sz w:val="16"/>
              </w:rPr>
            </w:pPr>
            <w:r>
              <w:rPr>
                <w:sz w:val="16"/>
              </w:rPr>
              <w:t>TEI17_Test, eCPSOR_CON-UEConTest</w:t>
            </w:r>
          </w:p>
        </w:tc>
        <w:tc>
          <w:tcPr>
            <w:tcW w:w="1269" w:type="dxa"/>
          </w:tcPr>
          <w:p w14:paraId="79A33B3D" w14:textId="77777777" w:rsidR="00046D4A" w:rsidRPr="00B1530F" w:rsidRDefault="00046D4A" w:rsidP="004F19EB">
            <w:pPr>
              <w:pStyle w:val="TAL"/>
              <w:rPr>
                <w:sz w:val="16"/>
              </w:rPr>
            </w:pPr>
            <w:r>
              <w:rPr>
                <w:sz w:val="16"/>
              </w:rPr>
              <w:t>agreed</w:t>
            </w:r>
          </w:p>
        </w:tc>
      </w:tr>
      <w:tr w:rsidR="00046D4A" w14:paraId="1D4B2356" w14:textId="77777777" w:rsidTr="00F86A74">
        <w:tc>
          <w:tcPr>
            <w:tcW w:w="1097" w:type="dxa"/>
          </w:tcPr>
          <w:p w14:paraId="45781A0C" w14:textId="77777777" w:rsidR="00046D4A" w:rsidRPr="00B1530F" w:rsidRDefault="00046D4A" w:rsidP="004F19EB">
            <w:pPr>
              <w:pStyle w:val="TAL"/>
              <w:rPr>
                <w:sz w:val="16"/>
              </w:rPr>
            </w:pPr>
            <w:r>
              <w:rPr>
                <w:sz w:val="16"/>
              </w:rPr>
              <w:t>R5-242148</w:t>
            </w:r>
          </w:p>
        </w:tc>
        <w:tc>
          <w:tcPr>
            <w:tcW w:w="3872" w:type="dxa"/>
          </w:tcPr>
          <w:p w14:paraId="2B8C1D85" w14:textId="77777777" w:rsidR="00046D4A" w:rsidRPr="00B1530F" w:rsidRDefault="00046D4A" w:rsidP="004F19EB">
            <w:pPr>
              <w:pStyle w:val="TAL"/>
              <w:rPr>
                <w:sz w:val="16"/>
              </w:rPr>
            </w:pPr>
            <w:r>
              <w:rPr>
                <w:sz w:val="16"/>
              </w:rPr>
              <w:t>Correction to NR slice TC 6.4.2.3</w:t>
            </w:r>
          </w:p>
        </w:tc>
        <w:tc>
          <w:tcPr>
            <w:tcW w:w="1408" w:type="dxa"/>
          </w:tcPr>
          <w:p w14:paraId="39554505" w14:textId="77777777" w:rsidR="00046D4A" w:rsidRPr="00B1530F" w:rsidRDefault="00046D4A" w:rsidP="004F19EB">
            <w:pPr>
              <w:pStyle w:val="TAL"/>
              <w:rPr>
                <w:sz w:val="16"/>
              </w:rPr>
            </w:pPr>
            <w:r>
              <w:rPr>
                <w:sz w:val="16"/>
              </w:rPr>
              <w:t>MediaTek Inc.</w:t>
            </w:r>
          </w:p>
        </w:tc>
        <w:tc>
          <w:tcPr>
            <w:tcW w:w="989" w:type="dxa"/>
          </w:tcPr>
          <w:p w14:paraId="17459228" w14:textId="77777777" w:rsidR="00046D4A" w:rsidRPr="00B1530F" w:rsidRDefault="00046D4A" w:rsidP="004F19EB">
            <w:pPr>
              <w:pStyle w:val="TAL"/>
              <w:rPr>
                <w:sz w:val="16"/>
              </w:rPr>
            </w:pPr>
            <w:r>
              <w:rPr>
                <w:sz w:val="16"/>
              </w:rPr>
              <w:t>38.523-1</w:t>
            </w:r>
          </w:p>
        </w:tc>
        <w:tc>
          <w:tcPr>
            <w:tcW w:w="851" w:type="dxa"/>
          </w:tcPr>
          <w:p w14:paraId="6304CAFE" w14:textId="77777777" w:rsidR="00046D4A" w:rsidRPr="00B1530F" w:rsidRDefault="00046D4A" w:rsidP="004F19EB">
            <w:pPr>
              <w:pStyle w:val="TAL"/>
              <w:rPr>
                <w:sz w:val="16"/>
              </w:rPr>
            </w:pPr>
            <w:r>
              <w:rPr>
                <w:sz w:val="16"/>
              </w:rPr>
              <w:t>4317</w:t>
            </w:r>
          </w:p>
        </w:tc>
        <w:tc>
          <w:tcPr>
            <w:tcW w:w="425" w:type="dxa"/>
          </w:tcPr>
          <w:p w14:paraId="49EC5088" w14:textId="77777777" w:rsidR="00046D4A" w:rsidRPr="00B1530F" w:rsidRDefault="00046D4A" w:rsidP="004F19EB">
            <w:pPr>
              <w:pStyle w:val="TAR"/>
              <w:rPr>
                <w:sz w:val="16"/>
              </w:rPr>
            </w:pPr>
            <w:r>
              <w:rPr>
                <w:sz w:val="16"/>
              </w:rPr>
              <w:t>-</w:t>
            </w:r>
          </w:p>
        </w:tc>
        <w:tc>
          <w:tcPr>
            <w:tcW w:w="709" w:type="dxa"/>
          </w:tcPr>
          <w:p w14:paraId="09DA5E95" w14:textId="77777777" w:rsidR="00046D4A" w:rsidRPr="00B1530F" w:rsidRDefault="00046D4A" w:rsidP="004F19EB">
            <w:pPr>
              <w:pStyle w:val="TAL"/>
              <w:rPr>
                <w:sz w:val="16"/>
              </w:rPr>
            </w:pPr>
            <w:r>
              <w:rPr>
                <w:sz w:val="16"/>
              </w:rPr>
              <w:t>Rel-17</w:t>
            </w:r>
          </w:p>
        </w:tc>
        <w:tc>
          <w:tcPr>
            <w:tcW w:w="283" w:type="dxa"/>
          </w:tcPr>
          <w:p w14:paraId="196B2032" w14:textId="77777777" w:rsidR="00046D4A" w:rsidRPr="00B1530F" w:rsidRDefault="00046D4A" w:rsidP="004F19EB">
            <w:pPr>
              <w:pStyle w:val="TAL"/>
              <w:rPr>
                <w:sz w:val="16"/>
              </w:rPr>
            </w:pPr>
            <w:r>
              <w:rPr>
                <w:sz w:val="16"/>
              </w:rPr>
              <w:t>F</w:t>
            </w:r>
          </w:p>
        </w:tc>
        <w:tc>
          <w:tcPr>
            <w:tcW w:w="3261" w:type="dxa"/>
          </w:tcPr>
          <w:p w14:paraId="3DBEDC21" w14:textId="77777777" w:rsidR="00046D4A" w:rsidRPr="00B1530F" w:rsidRDefault="00046D4A" w:rsidP="004F19EB">
            <w:pPr>
              <w:pStyle w:val="TAL"/>
              <w:rPr>
                <w:sz w:val="16"/>
              </w:rPr>
            </w:pPr>
            <w:r>
              <w:rPr>
                <w:sz w:val="16"/>
              </w:rPr>
              <w:t>TEI17_Test, NR_slice-UEConTest</w:t>
            </w:r>
          </w:p>
        </w:tc>
        <w:tc>
          <w:tcPr>
            <w:tcW w:w="1269" w:type="dxa"/>
          </w:tcPr>
          <w:p w14:paraId="5E0FC025" w14:textId="77777777" w:rsidR="00046D4A" w:rsidRPr="00B1530F" w:rsidRDefault="00046D4A" w:rsidP="004F19EB">
            <w:pPr>
              <w:pStyle w:val="TAL"/>
              <w:rPr>
                <w:sz w:val="16"/>
              </w:rPr>
            </w:pPr>
            <w:r>
              <w:rPr>
                <w:sz w:val="16"/>
              </w:rPr>
              <w:t>agreed</w:t>
            </w:r>
          </w:p>
        </w:tc>
      </w:tr>
      <w:tr w:rsidR="00046D4A" w14:paraId="2D86D79B" w14:textId="77777777" w:rsidTr="00F86A74">
        <w:tc>
          <w:tcPr>
            <w:tcW w:w="1097" w:type="dxa"/>
          </w:tcPr>
          <w:p w14:paraId="66975030" w14:textId="77777777" w:rsidR="00046D4A" w:rsidRPr="00B1530F" w:rsidRDefault="00046D4A" w:rsidP="004F19EB">
            <w:pPr>
              <w:pStyle w:val="TAL"/>
              <w:rPr>
                <w:sz w:val="16"/>
              </w:rPr>
            </w:pPr>
            <w:r>
              <w:rPr>
                <w:sz w:val="16"/>
              </w:rPr>
              <w:t>R5-242149</w:t>
            </w:r>
          </w:p>
        </w:tc>
        <w:tc>
          <w:tcPr>
            <w:tcW w:w="3872" w:type="dxa"/>
          </w:tcPr>
          <w:p w14:paraId="55EC393F" w14:textId="77777777" w:rsidR="00046D4A" w:rsidRPr="00B1530F" w:rsidRDefault="00046D4A" w:rsidP="004F19EB">
            <w:pPr>
              <w:pStyle w:val="TAL"/>
              <w:rPr>
                <w:sz w:val="16"/>
              </w:rPr>
            </w:pPr>
            <w:r>
              <w:rPr>
                <w:sz w:val="16"/>
              </w:rPr>
              <w:t>Correction to CAG TC 6.5.2.1</w:t>
            </w:r>
          </w:p>
        </w:tc>
        <w:tc>
          <w:tcPr>
            <w:tcW w:w="1408" w:type="dxa"/>
          </w:tcPr>
          <w:p w14:paraId="625D10BC" w14:textId="77777777" w:rsidR="00046D4A" w:rsidRPr="00B1530F" w:rsidRDefault="00046D4A" w:rsidP="004F19EB">
            <w:pPr>
              <w:pStyle w:val="TAL"/>
              <w:rPr>
                <w:sz w:val="16"/>
              </w:rPr>
            </w:pPr>
            <w:r>
              <w:rPr>
                <w:sz w:val="16"/>
              </w:rPr>
              <w:t>MediaTek Inc.</w:t>
            </w:r>
          </w:p>
        </w:tc>
        <w:tc>
          <w:tcPr>
            <w:tcW w:w="989" w:type="dxa"/>
          </w:tcPr>
          <w:p w14:paraId="2757D6E3" w14:textId="77777777" w:rsidR="00046D4A" w:rsidRPr="00B1530F" w:rsidRDefault="00046D4A" w:rsidP="004F19EB">
            <w:pPr>
              <w:pStyle w:val="TAL"/>
              <w:rPr>
                <w:sz w:val="16"/>
              </w:rPr>
            </w:pPr>
            <w:r>
              <w:rPr>
                <w:sz w:val="16"/>
              </w:rPr>
              <w:t>38.523-1</w:t>
            </w:r>
          </w:p>
        </w:tc>
        <w:tc>
          <w:tcPr>
            <w:tcW w:w="851" w:type="dxa"/>
          </w:tcPr>
          <w:p w14:paraId="6FDB8D17" w14:textId="77777777" w:rsidR="00046D4A" w:rsidRPr="00B1530F" w:rsidRDefault="00046D4A" w:rsidP="004F19EB">
            <w:pPr>
              <w:pStyle w:val="TAL"/>
              <w:rPr>
                <w:sz w:val="16"/>
              </w:rPr>
            </w:pPr>
            <w:r>
              <w:rPr>
                <w:sz w:val="16"/>
              </w:rPr>
              <w:t>4318</w:t>
            </w:r>
          </w:p>
        </w:tc>
        <w:tc>
          <w:tcPr>
            <w:tcW w:w="425" w:type="dxa"/>
          </w:tcPr>
          <w:p w14:paraId="54C0A843" w14:textId="77777777" w:rsidR="00046D4A" w:rsidRPr="00B1530F" w:rsidRDefault="00046D4A" w:rsidP="004F19EB">
            <w:pPr>
              <w:pStyle w:val="TAR"/>
              <w:rPr>
                <w:sz w:val="16"/>
              </w:rPr>
            </w:pPr>
            <w:r>
              <w:rPr>
                <w:sz w:val="16"/>
              </w:rPr>
              <w:t>-</w:t>
            </w:r>
          </w:p>
        </w:tc>
        <w:tc>
          <w:tcPr>
            <w:tcW w:w="709" w:type="dxa"/>
          </w:tcPr>
          <w:p w14:paraId="7E03E462" w14:textId="77777777" w:rsidR="00046D4A" w:rsidRPr="00B1530F" w:rsidRDefault="00046D4A" w:rsidP="004F19EB">
            <w:pPr>
              <w:pStyle w:val="TAL"/>
              <w:rPr>
                <w:sz w:val="16"/>
              </w:rPr>
            </w:pPr>
            <w:r>
              <w:rPr>
                <w:sz w:val="16"/>
              </w:rPr>
              <w:t>Rel-17</w:t>
            </w:r>
          </w:p>
        </w:tc>
        <w:tc>
          <w:tcPr>
            <w:tcW w:w="283" w:type="dxa"/>
          </w:tcPr>
          <w:p w14:paraId="765D7FD4" w14:textId="77777777" w:rsidR="00046D4A" w:rsidRPr="00B1530F" w:rsidRDefault="00046D4A" w:rsidP="004F19EB">
            <w:pPr>
              <w:pStyle w:val="TAL"/>
              <w:rPr>
                <w:sz w:val="16"/>
              </w:rPr>
            </w:pPr>
            <w:r>
              <w:rPr>
                <w:sz w:val="16"/>
              </w:rPr>
              <w:t>F</w:t>
            </w:r>
          </w:p>
        </w:tc>
        <w:tc>
          <w:tcPr>
            <w:tcW w:w="3261" w:type="dxa"/>
          </w:tcPr>
          <w:p w14:paraId="7BFDEE82" w14:textId="77777777" w:rsidR="00046D4A" w:rsidRPr="00B1530F" w:rsidRDefault="00046D4A" w:rsidP="004F19EB">
            <w:pPr>
              <w:pStyle w:val="TAL"/>
              <w:rPr>
                <w:sz w:val="16"/>
              </w:rPr>
            </w:pPr>
            <w:r>
              <w:rPr>
                <w:sz w:val="16"/>
              </w:rPr>
              <w:t>TEI16_Test, NG_RAN_PRN_Vertical_LAN-UEConTest</w:t>
            </w:r>
          </w:p>
        </w:tc>
        <w:tc>
          <w:tcPr>
            <w:tcW w:w="1269" w:type="dxa"/>
          </w:tcPr>
          <w:p w14:paraId="57B3F33A" w14:textId="77777777" w:rsidR="00046D4A" w:rsidRPr="00B1530F" w:rsidRDefault="00046D4A" w:rsidP="004F19EB">
            <w:pPr>
              <w:pStyle w:val="TAL"/>
              <w:rPr>
                <w:sz w:val="16"/>
              </w:rPr>
            </w:pPr>
            <w:r>
              <w:rPr>
                <w:sz w:val="16"/>
              </w:rPr>
              <w:t>agreed</w:t>
            </w:r>
          </w:p>
        </w:tc>
      </w:tr>
      <w:tr w:rsidR="00046D4A" w14:paraId="02971993" w14:textId="77777777" w:rsidTr="00F86A74">
        <w:tc>
          <w:tcPr>
            <w:tcW w:w="1097" w:type="dxa"/>
          </w:tcPr>
          <w:p w14:paraId="290A1F7D" w14:textId="77777777" w:rsidR="00046D4A" w:rsidRPr="00B1530F" w:rsidRDefault="00046D4A" w:rsidP="004F19EB">
            <w:pPr>
              <w:pStyle w:val="TAL"/>
              <w:rPr>
                <w:sz w:val="16"/>
              </w:rPr>
            </w:pPr>
            <w:r>
              <w:rPr>
                <w:sz w:val="16"/>
              </w:rPr>
              <w:t>R5-242150</w:t>
            </w:r>
          </w:p>
        </w:tc>
        <w:tc>
          <w:tcPr>
            <w:tcW w:w="3872" w:type="dxa"/>
          </w:tcPr>
          <w:p w14:paraId="0466D182" w14:textId="77777777" w:rsidR="00046D4A" w:rsidRPr="00B1530F" w:rsidRDefault="00046D4A" w:rsidP="004F19EB">
            <w:pPr>
              <w:pStyle w:val="TAL"/>
              <w:rPr>
                <w:sz w:val="16"/>
              </w:rPr>
            </w:pPr>
            <w:r>
              <w:rPr>
                <w:sz w:val="16"/>
              </w:rPr>
              <w:t>Correction to UPIP TC 7.1.3.2.6</w:t>
            </w:r>
          </w:p>
        </w:tc>
        <w:tc>
          <w:tcPr>
            <w:tcW w:w="1408" w:type="dxa"/>
          </w:tcPr>
          <w:p w14:paraId="77802C8F" w14:textId="77777777" w:rsidR="00046D4A" w:rsidRPr="00B1530F" w:rsidRDefault="00046D4A" w:rsidP="004F19EB">
            <w:pPr>
              <w:pStyle w:val="TAL"/>
              <w:rPr>
                <w:sz w:val="16"/>
              </w:rPr>
            </w:pPr>
            <w:r>
              <w:rPr>
                <w:sz w:val="16"/>
              </w:rPr>
              <w:t>MediaTek Inc.</w:t>
            </w:r>
          </w:p>
        </w:tc>
        <w:tc>
          <w:tcPr>
            <w:tcW w:w="989" w:type="dxa"/>
          </w:tcPr>
          <w:p w14:paraId="0B3A5CF8" w14:textId="77777777" w:rsidR="00046D4A" w:rsidRPr="00B1530F" w:rsidRDefault="00046D4A" w:rsidP="004F19EB">
            <w:pPr>
              <w:pStyle w:val="TAL"/>
              <w:rPr>
                <w:sz w:val="16"/>
              </w:rPr>
            </w:pPr>
            <w:r>
              <w:rPr>
                <w:sz w:val="16"/>
              </w:rPr>
              <w:t>38.523-1</w:t>
            </w:r>
          </w:p>
        </w:tc>
        <w:tc>
          <w:tcPr>
            <w:tcW w:w="851" w:type="dxa"/>
          </w:tcPr>
          <w:p w14:paraId="590D42AD" w14:textId="77777777" w:rsidR="00046D4A" w:rsidRPr="00B1530F" w:rsidRDefault="00046D4A" w:rsidP="004F19EB">
            <w:pPr>
              <w:pStyle w:val="TAL"/>
              <w:rPr>
                <w:sz w:val="16"/>
              </w:rPr>
            </w:pPr>
            <w:r>
              <w:rPr>
                <w:sz w:val="16"/>
              </w:rPr>
              <w:t>4319</w:t>
            </w:r>
          </w:p>
        </w:tc>
        <w:tc>
          <w:tcPr>
            <w:tcW w:w="425" w:type="dxa"/>
          </w:tcPr>
          <w:p w14:paraId="6CC3C39B" w14:textId="77777777" w:rsidR="00046D4A" w:rsidRPr="00B1530F" w:rsidRDefault="00046D4A" w:rsidP="004F19EB">
            <w:pPr>
              <w:pStyle w:val="TAR"/>
              <w:rPr>
                <w:sz w:val="16"/>
              </w:rPr>
            </w:pPr>
            <w:r>
              <w:rPr>
                <w:sz w:val="16"/>
              </w:rPr>
              <w:t>-</w:t>
            </w:r>
          </w:p>
        </w:tc>
        <w:tc>
          <w:tcPr>
            <w:tcW w:w="709" w:type="dxa"/>
          </w:tcPr>
          <w:p w14:paraId="2D340C91" w14:textId="77777777" w:rsidR="00046D4A" w:rsidRPr="00B1530F" w:rsidRDefault="00046D4A" w:rsidP="004F19EB">
            <w:pPr>
              <w:pStyle w:val="TAL"/>
              <w:rPr>
                <w:sz w:val="16"/>
              </w:rPr>
            </w:pPr>
            <w:r>
              <w:rPr>
                <w:sz w:val="16"/>
              </w:rPr>
              <w:t>Rel-17</w:t>
            </w:r>
          </w:p>
        </w:tc>
        <w:tc>
          <w:tcPr>
            <w:tcW w:w="283" w:type="dxa"/>
          </w:tcPr>
          <w:p w14:paraId="40D2E8DF" w14:textId="77777777" w:rsidR="00046D4A" w:rsidRPr="00B1530F" w:rsidRDefault="00046D4A" w:rsidP="004F19EB">
            <w:pPr>
              <w:pStyle w:val="TAL"/>
              <w:rPr>
                <w:sz w:val="16"/>
              </w:rPr>
            </w:pPr>
            <w:r>
              <w:rPr>
                <w:sz w:val="16"/>
              </w:rPr>
              <w:t>F</w:t>
            </w:r>
          </w:p>
        </w:tc>
        <w:tc>
          <w:tcPr>
            <w:tcW w:w="3261" w:type="dxa"/>
          </w:tcPr>
          <w:p w14:paraId="763C96D0" w14:textId="77777777" w:rsidR="00046D4A" w:rsidRPr="00B1530F" w:rsidRDefault="00046D4A" w:rsidP="004F19EB">
            <w:pPr>
              <w:pStyle w:val="TAL"/>
              <w:rPr>
                <w:sz w:val="16"/>
              </w:rPr>
            </w:pPr>
            <w:r>
              <w:rPr>
                <w:sz w:val="16"/>
              </w:rPr>
              <w:t>TEI17_Test, UPIP_SEC_LTE-RAN-UEConTest</w:t>
            </w:r>
          </w:p>
        </w:tc>
        <w:tc>
          <w:tcPr>
            <w:tcW w:w="1269" w:type="dxa"/>
          </w:tcPr>
          <w:p w14:paraId="0D72A7AC" w14:textId="77777777" w:rsidR="00046D4A" w:rsidRPr="00B1530F" w:rsidRDefault="00046D4A" w:rsidP="004F19EB">
            <w:pPr>
              <w:pStyle w:val="TAL"/>
              <w:rPr>
                <w:sz w:val="16"/>
              </w:rPr>
            </w:pPr>
            <w:r>
              <w:rPr>
                <w:sz w:val="16"/>
              </w:rPr>
              <w:t>agreed</w:t>
            </w:r>
          </w:p>
        </w:tc>
      </w:tr>
      <w:tr w:rsidR="00046D4A" w14:paraId="230E9F10" w14:textId="77777777" w:rsidTr="00F86A74">
        <w:tc>
          <w:tcPr>
            <w:tcW w:w="1097" w:type="dxa"/>
          </w:tcPr>
          <w:p w14:paraId="79BCD6B2" w14:textId="77777777" w:rsidR="00046D4A" w:rsidRPr="00B1530F" w:rsidRDefault="00046D4A" w:rsidP="004F19EB">
            <w:pPr>
              <w:pStyle w:val="TAL"/>
              <w:rPr>
                <w:sz w:val="16"/>
              </w:rPr>
            </w:pPr>
            <w:r>
              <w:rPr>
                <w:sz w:val="16"/>
              </w:rPr>
              <w:t>R5-242151</w:t>
            </w:r>
          </w:p>
        </w:tc>
        <w:tc>
          <w:tcPr>
            <w:tcW w:w="3872" w:type="dxa"/>
          </w:tcPr>
          <w:p w14:paraId="5C8550A4" w14:textId="77777777" w:rsidR="00046D4A" w:rsidRPr="00B1530F" w:rsidRDefault="00046D4A" w:rsidP="004F19EB">
            <w:pPr>
              <w:pStyle w:val="TAL"/>
              <w:rPr>
                <w:sz w:val="16"/>
              </w:rPr>
            </w:pPr>
            <w:r>
              <w:rPr>
                <w:sz w:val="16"/>
              </w:rPr>
              <w:t>Correction to PDCP TC 7.1.3.4.1</w:t>
            </w:r>
          </w:p>
        </w:tc>
        <w:tc>
          <w:tcPr>
            <w:tcW w:w="1408" w:type="dxa"/>
          </w:tcPr>
          <w:p w14:paraId="01739C97" w14:textId="77777777" w:rsidR="00046D4A" w:rsidRPr="00B1530F" w:rsidRDefault="00046D4A" w:rsidP="004F19EB">
            <w:pPr>
              <w:pStyle w:val="TAL"/>
              <w:rPr>
                <w:sz w:val="16"/>
              </w:rPr>
            </w:pPr>
            <w:r>
              <w:rPr>
                <w:sz w:val="16"/>
              </w:rPr>
              <w:t>MediaTek Inc.</w:t>
            </w:r>
          </w:p>
        </w:tc>
        <w:tc>
          <w:tcPr>
            <w:tcW w:w="989" w:type="dxa"/>
          </w:tcPr>
          <w:p w14:paraId="4B4B0DBE" w14:textId="77777777" w:rsidR="00046D4A" w:rsidRPr="00B1530F" w:rsidRDefault="00046D4A" w:rsidP="004F19EB">
            <w:pPr>
              <w:pStyle w:val="TAL"/>
              <w:rPr>
                <w:sz w:val="16"/>
              </w:rPr>
            </w:pPr>
            <w:r>
              <w:rPr>
                <w:sz w:val="16"/>
              </w:rPr>
              <w:t>38.523-1</w:t>
            </w:r>
          </w:p>
        </w:tc>
        <w:tc>
          <w:tcPr>
            <w:tcW w:w="851" w:type="dxa"/>
          </w:tcPr>
          <w:p w14:paraId="195B1768" w14:textId="77777777" w:rsidR="00046D4A" w:rsidRPr="00B1530F" w:rsidRDefault="00046D4A" w:rsidP="004F19EB">
            <w:pPr>
              <w:pStyle w:val="TAL"/>
              <w:rPr>
                <w:sz w:val="16"/>
              </w:rPr>
            </w:pPr>
            <w:r>
              <w:rPr>
                <w:sz w:val="16"/>
              </w:rPr>
              <w:t>4320</w:t>
            </w:r>
          </w:p>
        </w:tc>
        <w:tc>
          <w:tcPr>
            <w:tcW w:w="425" w:type="dxa"/>
          </w:tcPr>
          <w:p w14:paraId="569DA681" w14:textId="77777777" w:rsidR="00046D4A" w:rsidRPr="00B1530F" w:rsidRDefault="00046D4A" w:rsidP="004F19EB">
            <w:pPr>
              <w:pStyle w:val="TAR"/>
              <w:rPr>
                <w:sz w:val="16"/>
              </w:rPr>
            </w:pPr>
            <w:r>
              <w:rPr>
                <w:sz w:val="16"/>
              </w:rPr>
              <w:t>-</w:t>
            </w:r>
          </w:p>
        </w:tc>
        <w:tc>
          <w:tcPr>
            <w:tcW w:w="709" w:type="dxa"/>
          </w:tcPr>
          <w:p w14:paraId="790985C4" w14:textId="77777777" w:rsidR="00046D4A" w:rsidRPr="00B1530F" w:rsidRDefault="00046D4A" w:rsidP="004F19EB">
            <w:pPr>
              <w:pStyle w:val="TAL"/>
              <w:rPr>
                <w:sz w:val="16"/>
              </w:rPr>
            </w:pPr>
            <w:r>
              <w:rPr>
                <w:sz w:val="16"/>
              </w:rPr>
              <w:t>Rel-17</w:t>
            </w:r>
          </w:p>
        </w:tc>
        <w:tc>
          <w:tcPr>
            <w:tcW w:w="283" w:type="dxa"/>
          </w:tcPr>
          <w:p w14:paraId="7D5DA769" w14:textId="77777777" w:rsidR="00046D4A" w:rsidRPr="00B1530F" w:rsidRDefault="00046D4A" w:rsidP="004F19EB">
            <w:pPr>
              <w:pStyle w:val="TAL"/>
              <w:rPr>
                <w:sz w:val="16"/>
              </w:rPr>
            </w:pPr>
            <w:r>
              <w:rPr>
                <w:sz w:val="16"/>
              </w:rPr>
              <w:t>F</w:t>
            </w:r>
          </w:p>
        </w:tc>
        <w:tc>
          <w:tcPr>
            <w:tcW w:w="3261" w:type="dxa"/>
          </w:tcPr>
          <w:p w14:paraId="0CEC670D" w14:textId="77777777" w:rsidR="00046D4A" w:rsidRPr="00B1530F" w:rsidRDefault="00046D4A" w:rsidP="004F19EB">
            <w:pPr>
              <w:pStyle w:val="TAL"/>
              <w:rPr>
                <w:sz w:val="16"/>
              </w:rPr>
            </w:pPr>
            <w:r>
              <w:rPr>
                <w:sz w:val="16"/>
              </w:rPr>
              <w:t>TEI15_Test, 5GS_NR_LTE-UEConTest</w:t>
            </w:r>
          </w:p>
        </w:tc>
        <w:tc>
          <w:tcPr>
            <w:tcW w:w="1269" w:type="dxa"/>
          </w:tcPr>
          <w:p w14:paraId="643A1398" w14:textId="77777777" w:rsidR="00046D4A" w:rsidRPr="00B1530F" w:rsidRDefault="00046D4A" w:rsidP="004F19EB">
            <w:pPr>
              <w:pStyle w:val="TAL"/>
              <w:rPr>
                <w:sz w:val="16"/>
              </w:rPr>
            </w:pPr>
            <w:r>
              <w:rPr>
                <w:sz w:val="16"/>
              </w:rPr>
              <w:t>revised</w:t>
            </w:r>
          </w:p>
        </w:tc>
      </w:tr>
      <w:tr w:rsidR="00046D4A" w14:paraId="321C4E64" w14:textId="77777777" w:rsidTr="00F86A74">
        <w:tc>
          <w:tcPr>
            <w:tcW w:w="1097" w:type="dxa"/>
          </w:tcPr>
          <w:p w14:paraId="02F8F16C" w14:textId="77777777" w:rsidR="00046D4A" w:rsidRPr="00B1530F" w:rsidRDefault="00046D4A" w:rsidP="004F19EB">
            <w:pPr>
              <w:pStyle w:val="TAL"/>
              <w:rPr>
                <w:sz w:val="16"/>
              </w:rPr>
            </w:pPr>
            <w:r>
              <w:rPr>
                <w:sz w:val="16"/>
              </w:rPr>
              <w:t>R5-243498</w:t>
            </w:r>
          </w:p>
        </w:tc>
        <w:tc>
          <w:tcPr>
            <w:tcW w:w="3872" w:type="dxa"/>
          </w:tcPr>
          <w:p w14:paraId="23527016" w14:textId="77777777" w:rsidR="00046D4A" w:rsidRPr="00B1530F" w:rsidRDefault="00046D4A" w:rsidP="004F19EB">
            <w:pPr>
              <w:pStyle w:val="TAL"/>
              <w:rPr>
                <w:sz w:val="16"/>
              </w:rPr>
            </w:pPr>
            <w:r>
              <w:rPr>
                <w:sz w:val="16"/>
              </w:rPr>
              <w:t>Correction to PDCP TC 7.1.3.4.1</w:t>
            </w:r>
          </w:p>
        </w:tc>
        <w:tc>
          <w:tcPr>
            <w:tcW w:w="1408" w:type="dxa"/>
          </w:tcPr>
          <w:p w14:paraId="2CA2CA25" w14:textId="77777777" w:rsidR="00046D4A" w:rsidRPr="00B1530F" w:rsidRDefault="00046D4A" w:rsidP="004F19EB">
            <w:pPr>
              <w:pStyle w:val="TAL"/>
              <w:rPr>
                <w:sz w:val="16"/>
              </w:rPr>
            </w:pPr>
            <w:r>
              <w:rPr>
                <w:sz w:val="16"/>
              </w:rPr>
              <w:t>MediaTek Inc.</w:t>
            </w:r>
          </w:p>
        </w:tc>
        <w:tc>
          <w:tcPr>
            <w:tcW w:w="989" w:type="dxa"/>
          </w:tcPr>
          <w:p w14:paraId="7C31C93A" w14:textId="77777777" w:rsidR="00046D4A" w:rsidRPr="00B1530F" w:rsidRDefault="00046D4A" w:rsidP="004F19EB">
            <w:pPr>
              <w:pStyle w:val="TAL"/>
              <w:rPr>
                <w:sz w:val="16"/>
              </w:rPr>
            </w:pPr>
            <w:r>
              <w:rPr>
                <w:sz w:val="16"/>
              </w:rPr>
              <w:t>38.523-1</w:t>
            </w:r>
          </w:p>
        </w:tc>
        <w:tc>
          <w:tcPr>
            <w:tcW w:w="851" w:type="dxa"/>
          </w:tcPr>
          <w:p w14:paraId="1D01A378" w14:textId="77777777" w:rsidR="00046D4A" w:rsidRPr="00B1530F" w:rsidRDefault="00046D4A" w:rsidP="004F19EB">
            <w:pPr>
              <w:pStyle w:val="TAL"/>
              <w:rPr>
                <w:sz w:val="16"/>
              </w:rPr>
            </w:pPr>
            <w:r>
              <w:rPr>
                <w:sz w:val="16"/>
              </w:rPr>
              <w:t>4320</w:t>
            </w:r>
          </w:p>
        </w:tc>
        <w:tc>
          <w:tcPr>
            <w:tcW w:w="425" w:type="dxa"/>
          </w:tcPr>
          <w:p w14:paraId="62E8ED8F" w14:textId="77777777" w:rsidR="00046D4A" w:rsidRPr="00B1530F" w:rsidRDefault="00046D4A" w:rsidP="004F19EB">
            <w:pPr>
              <w:pStyle w:val="TAR"/>
              <w:rPr>
                <w:sz w:val="16"/>
              </w:rPr>
            </w:pPr>
            <w:r>
              <w:rPr>
                <w:sz w:val="16"/>
              </w:rPr>
              <w:t>1</w:t>
            </w:r>
          </w:p>
        </w:tc>
        <w:tc>
          <w:tcPr>
            <w:tcW w:w="709" w:type="dxa"/>
          </w:tcPr>
          <w:p w14:paraId="1CEE8548" w14:textId="77777777" w:rsidR="00046D4A" w:rsidRPr="00B1530F" w:rsidRDefault="00046D4A" w:rsidP="004F19EB">
            <w:pPr>
              <w:pStyle w:val="TAL"/>
              <w:rPr>
                <w:sz w:val="16"/>
              </w:rPr>
            </w:pPr>
            <w:r>
              <w:rPr>
                <w:sz w:val="16"/>
              </w:rPr>
              <w:t>Rel-17</w:t>
            </w:r>
          </w:p>
        </w:tc>
        <w:tc>
          <w:tcPr>
            <w:tcW w:w="283" w:type="dxa"/>
          </w:tcPr>
          <w:p w14:paraId="057BD814" w14:textId="77777777" w:rsidR="00046D4A" w:rsidRPr="00B1530F" w:rsidRDefault="00046D4A" w:rsidP="004F19EB">
            <w:pPr>
              <w:pStyle w:val="TAL"/>
              <w:rPr>
                <w:sz w:val="16"/>
              </w:rPr>
            </w:pPr>
            <w:r>
              <w:rPr>
                <w:sz w:val="16"/>
              </w:rPr>
              <w:t>F</w:t>
            </w:r>
          </w:p>
        </w:tc>
        <w:tc>
          <w:tcPr>
            <w:tcW w:w="3261" w:type="dxa"/>
          </w:tcPr>
          <w:p w14:paraId="7B1D1E3A" w14:textId="77777777" w:rsidR="00046D4A" w:rsidRPr="00B1530F" w:rsidRDefault="00046D4A" w:rsidP="004F19EB">
            <w:pPr>
              <w:pStyle w:val="TAL"/>
              <w:rPr>
                <w:sz w:val="16"/>
              </w:rPr>
            </w:pPr>
            <w:r>
              <w:rPr>
                <w:sz w:val="16"/>
              </w:rPr>
              <w:t>TEI15_Test, 5GS_NR_LTE-UEConTest</w:t>
            </w:r>
          </w:p>
        </w:tc>
        <w:tc>
          <w:tcPr>
            <w:tcW w:w="1269" w:type="dxa"/>
          </w:tcPr>
          <w:p w14:paraId="271D824B" w14:textId="77777777" w:rsidR="00046D4A" w:rsidRPr="00B1530F" w:rsidRDefault="00046D4A" w:rsidP="004F19EB">
            <w:pPr>
              <w:pStyle w:val="TAL"/>
              <w:rPr>
                <w:sz w:val="16"/>
              </w:rPr>
            </w:pPr>
            <w:r>
              <w:rPr>
                <w:sz w:val="16"/>
              </w:rPr>
              <w:t>agreed</w:t>
            </w:r>
          </w:p>
        </w:tc>
      </w:tr>
      <w:tr w:rsidR="00046D4A" w14:paraId="694A0708" w14:textId="77777777" w:rsidTr="00F86A74">
        <w:tc>
          <w:tcPr>
            <w:tcW w:w="1097" w:type="dxa"/>
          </w:tcPr>
          <w:p w14:paraId="02F80F53" w14:textId="77777777" w:rsidR="00046D4A" w:rsidRPr="00B1530F" w:rsidRDefault="00046D4A" w:rsidP="004F19EB">
            <w:pPr>
              <w:pStyle w:val="TAL"/>
              <w:rPr>
                <w:sz w:val="16"/>
              </w:rPr>
            </w:pPr>
            <w:r>
              <w:rPr>
                <w:sz w:val="16"/>
              </w:rPr>
              <w:t>R5-242152</w:t>
            </w:r>
          </w:p>
        </w:tc>
        <w:tc>
          <w:tcPr>
            <w:tcW w:w="3872" w:type="dxa"/>
          </w:tcPr>
          <w:p w14:paraId="01709116" w14:textId="77777777" w:rsidR="00046D4A" w:rsidRPr="00B1530F" w:rsidRDefault="00046D4A" w:rsidP="004F19EB">
            <w:pPr>
              <w:pStyle w:val="TAL"/>
              <w:rPr>
                <w:sz w:val="16"/>
              </w:rPr>
            </w:pPr>
            <w:r>
              <w:rPr>
                <w:sz w:val="16"/>
              </w:rPr>
              <w:t>Correction to PDCP TC 7.1.3.4.2</w:t>
            </w:r>
          </w:p>
        </w:tc>
        <w:tc>
          <w:tcPr>
            <w:tcW w:w="1408" w:type="dxa"/>
          </w:tcPr>
          <w:p w14:paraId="567AB9BB" w14:textId="77777777" w:rsidR="00046D4A" w:rsidRPr="00B1530F" w:rsidRDefault="00046D4A" w:rsidP="004F19EB">
            <w:pPr>
              <w:pStyle w:val="TAL"/>
              <w:rPr>
                <w:sz w:val="16"/>
              </w:rPr>
            </w:pPr>
            <w:r>
              <w:rPr>
                <w:sz w:val="16"/>
              </w:rPr>
              <w:t>MediaTek Inc.</w:t>
            </w:r>
          </w:p>
        </w:tc>
        <w:tc>
          <w:tcPr>
            <w:tcW w:w="989" w:type="dxa"/>
          </w:tcPr>
          <w:p w14:paraId="3D34295F" w14:textId="77777777" w:rsidR="00046D4A" w:rsidRPr="00B1530F" w:rsidRDefault="00046D4A" w:rsidP="004F19EB">
            <w:pPr>
              <w:pStyle w:val="TAL"/>
              <w:rPr>
                <w:sz w:val="16"/>
              </w:rPr>
            </w:pPr>
            <w:r>
              <w:rPr>
                <w:sz w:val="16"/>
              </w:rPr>
              <w:t>38.523-1</w:t>
            </w:r>
          </w:p>
        </w:tc>
        <w:tc>
          <w:tcPr>
            <w:tcW w:w="851" w:type="dxa"/>
          </w:tcPr>
          <w:p w14:paraId="15240492" w14:textId="77777777" w:rsidR="00046D4A" w:rsidRPr="00B1530F" w:rsidRDefault="00046D4A" w:rsidP="004F19EB">
            <w:pPr>
              <w:pStyle w:val="TAL"/>
              <w:rPr>
                <w:sz w:val="16"/>
              </w:rPr>
            </w:pPr>
            <w:r>
              <w:rPr>
                <w:sz w:val="16"/>
              </w:rPr>
              <w:t>4321</w:t>
            </w:r>
          </w:p>
        </w:tc>
        <w:tc>
          <w:tcPr>
            <w:tcW w:w="425" w:type="dxa"/>
          </w:tcPr>
          <w:p w14:paraId="21D00D76" w14:textId="77777777" w:rsidR="00046D4A" w:rsidRPr="00B1530F" w:rsidRDefault="00046D4A" w:rsidP="004F19EB">
            <w:pPr>
              <w:pStyle w:val="TAR"/>
              <w:rPr>
                <w:sz w:val="16"/>
              </w:rPr>
            </w:pPr>
            <w:r>
              <w:rPr>
                <w:sz w:val="16"/>
              </w:rPr>
              <w:t>-</w:t>
            </w:r>
          </w:p>
        </w:tc>
        <w:tc>
          <w:tcPr>
            <w:tcW w:w="709" w:type="dxa"/>
          </w:tcPr>
          <w:p w14:paraId="45A13917" w14:textId="77777777" w:rsidR="00046D4A" w:rsidRPr="00B1530F" w:rsidRDefault="00046D4A" w:rsidP="004F19EB">
            <w:pPr>
              <w:pStyle w:val="TAL"/>
              <w:rPr>
                <w:sz w:val="16"/>
              </w:rPr>
            </w:pPr>
            <w:r>
              <w:rPr>
                <w:sz w:val="16"/>
              </w:rPr>
              <w:t>Rel-17</w:t>
            </w:r>
          </w:p>
        </w:tc>
        <w:tc>
          <w:tcPr>
            <w:tcW w:w="283" w:type="dxa"/>
          </w:tcPr>
          <w:p w14:paraId="5517FD4C" w14:textId="77777777" w:rsidR="00046D4A" w:rsidRPr="00B1530F" w:rsidRDefault="00046D4A" w:rsidP="004F19EB">
            <w:pPr>
              <w:pStyle w:val="TAL"/>
              <w:rPr>
                <w:sz w:val="16"/>
              </w:rPr>
            </w:pPr>
            <w:r>
              <w:rPr>
                <w:sz w:val="16"/>
              </w:rPr>
              <w:t>F</w:t>
            </w:r>
          </w:p>
        </w:tc>
        <w:tc>
          <w:tcPr>
            <w:tcW w:w="3261" w:type="dxa"/>
          </w:tcPr>
          <w:p w14:paraId="145D3390" w14:textId="77777777" w:rsidR="00046D4A" w:rsidRPr="00B1530F" w:rsidRDefault="00046D4A" w:rsidP="004F19EB">
            <w:pPr>
              <w:pStyle w:val="TAL"/>
              <w:rPr>
                <w:sz w:val="16"/>
              </w:rPr>
            </w:pPr>
            <w:r>
              <w:rPr>
                <w:sz w:val="16"/>
              </w:rPr>
              <w:t>TEI15_Test, 5GS_NR_LTE-UEConTest</w:t>
            </w:r>
          </w:p>
        </w:tc>
        <w:tc>
          <w:tcPr>
            <w:tcW w:w="1269" w:type="dxa"/>
          </w:tcPr>
          <w:p w14:paraId="568FE4D1" w14:textId="77777777" w:rsidR="00046D4A" w:rsidRPr="00B1530F" w:rsidRDefault="00046D4A" w:rsidP="004F19EB">
            <w:pPr>
              <w:pStyle w:val="TAL"/>
              <w:rPr>
                <w:sz w:val="16"/>
              </w:rPr>
            </w:pPr>
            <w:r>
              <w:rPr>
                <w:sz w:val="16"/>
              </w:rPr>
              <w:t>revised</w:t>
            </w:r>
          </w:p>
        </w:tc>
      </w:tr>
      <w:tr w:rsidR="00046D4A" w14:paraId="336B0653" w14:textId="77777777" w:rsidTr="00F86A74">
        <w:tc>
          <w:tcPr>
            <w:tcW w:w="1097" w:type="dxa"/>
          </w:tcPr>
          <w:p w14:paraId="57FCA754" w14:textId="77777777" w:rsidR="00046D4A" w:rsidRPr="00B1530F" w:rsidRDefault="00046D4A" w:rsidP="004F19EB">
            <w:pPr>
              <w:pStyle w:val="TAL"/>
              <w:rPr>
                <w:sz w:val="16"/>
              </w:rPr>
            </w:pPr>
            <w:r>
              <w:rPr>
                <w:sz w:val="16"/>
              </w:rPr>
              <w:t>R5-243499</w:t>
            </w:r>
          </w:p>
        </w:tc>
        <w:tc>
          <w:tcPr>
            <w:tcW w:w="3872" w:type="dxa"/>
          </w:tcPr>
          <w:p w14:paraId="12AC3129" w14:textId="77777777" w:rsidR="00046D4A" w:rsidRPr="00B1530F" w:rsidRDefault="00046D4A" w:rsidP="004F19EB">
            <w:pPr>
              <w:pStyle w:val="TAL"/>
              <w:rPr>
                <w:sz w:val="16"/>
              </w:rPr>
            </w:pPr>
            <w:r>
              <w:rPr>
                <w:sz w:val="16"/>
              </w:rPr>
              <w:t>Correction to PDCP TC 7.1.3.4.2</w:t>
            </w:r>
          </w:p>
        </w:tc>
        <w:tc>
          <w:tcPr>
            <w:tcW w:w="1408" w:type="dxa"/>
          </w:tcPr>
          <w:p w14:paraId="72E6BE18" w14:textId="77777777" w:rsidR="00046D4A" w:rsidRPr="00B1530F" w:rsidRDefault="00046D4A" w:rsidP="004F19EB">
            <w:pPr>
              <w:pStyle w:val="TAL"/>
              <w:rPr>
                <w:sz w:val="16"/>
              </w:rPr>
            </w:pPr>
            <w:r>
              <w:rPr>
                <w:sz w:val="16"/>
              </w:rPr>
              <w:t>MediaTek Inc.</w:t>
            </w:r>
          </w:p>
        </w:tc>
        <w:tc>
          <w:tcPr>
            <w:tcW w:w="989" w:type="dxa"/>
          </w:tcPr>
          <w:p w14:paraId="19179482" w14:textId="77777777" w:rsidR="00046D4A" w:rsidRPr="00B1530F" w:rsidRDefault="00046D4A" w:rsidP="004F19EB">
            <w:pPr>
              <w:pStyle w:val="TAL"/>
              <w:rPr>
                <w:sz w:val="16"/>
              </w:rPr>
            </w:pPr>
            <w:r>
              <w:rPr>
                <w:sz w:val="16"/>
              </w:rPr>
              <w:t>38.523-1</w:t>
            </w:r>
          </w:p>
        </w:tc>
        <w:tc>
          <w:tcPr>
            <w:tcW w:w="851" w:type="dxa"/>
          </w:tcPr>
          <w:p w14:paraId="38A90762" w14:textId="77777777" w:rsidR="00046D4A" w:rsidRPr="00B1530F" w:rsidRDefault="00046D4A" w:rsidP="004F19EB">
            <w:pPr>
              <w:pStyle w:val="TAL"/>
              <w:rPr>
                <w:sz w:val="16"/>
              </w:rPr>
            </w:pPr>
            <w:r>
              <w:rPr>
                <w:sz w:val="16"/>
              </w:rPr>
              <w:t>4321</w:t>
            </w:r>
          </w:p>
        </w:tc>
        <w:tc>
          <w:tcPr>
            <w:tcW w:w="425" w:type="dxa"/>
          </w:tcPr>
          <w:p w14:paraId="478D115E" w14:textId="77777777" w:rsidR="00046D4A" w:rsidRPr="00B1530F" w:rsidRDefault="00046D4A" w:rsidP="004F19EB">
            <w:pPr>
              <w:pStyle w:val="TAR"/>
              <w:rPr>
                <w:sz w:val="16"/>
              </w:rPr>
            </w:pPr>
            <w:r>
              <w:rPr>
                <w:sz w:val="16"/>
              </w:rPr>
              <w:t>1</w:t>
            </w:r>
          </w:p>
        </w:tc>
        <w:tc>
          <w:tcPr>
            <w:tcW w:w="709" w:type="dxa"/>
          </w:tcPr>
          <w:p w14:paraId="09E02A07" w14:textId="77777777" w:rsidR="00046D4A" w:rsidRPr="00B1530F" w:rsidRDefault="00046D4A" w:rsidP="004F19EB">
            <w:pPr>
              <w:pStyle w:val="TAL"/>
              <w:rPr>
                <w:sz w:val="16"/>
              </w:rPr>
            </w:pPr>
            <w:r>
              <w:rPr>
                <w:sz w:val="16"/>
              </w:rPr>
              <w:t>Rel-17</w:t>
            </w:r>
          </w:p>
        </w:tc>
        <w:tc>
          <w:tcPr>
            <w:tcW w:w="283" w:type="dxa"/>
          </w:tcPr>
          <w:p w14:paraId="77B91114" w14:textId="77777777" w:rsidR="00046D4A" w:rsidRPr="00B1530F" w:rsidRDefault="00046D4A" w:rsidP="004F19EB">
            <w:pPr>
              <w:pStyle w:val="TAL"/>
              <w:rPr>
                <w:sz w:val="16"/>
              </w:rPr>
            </w:pPr>
            <w:r>
              <w:rPr>
                <w:sz w:val="16"/>
              </w:rPr>
              <w:t>F</w:t>
            </w:r>
          </w:p>
        </w:tc>
        <w:tc>
          <w:tcPr>
            <w:tcW w:w="3261" w:type="dxa"/>
          </w:tcPr>
          <w:p w14:paraId="11D1117F" w14:textId="77777777" w:rsidR="00046D4A" w:rsidRPr="00B1530F" w:rsidRDefault="00046D4A" w:rsidP="004F19EB">
            <w:pPr>
              <w:pStyle w:val="TAL"/>
              <w:rPr>
                <w:sz w:val="16"/>
              </w:rPr>
            </w:pPr>
            <w:r>
              <w:rPr>
                <w:sz w:val="16"/>
              </w:rPr>
              <w:t>TEI15_Test, 5GS_NR_LTE-UEConTest</w:t>
            </w:r>
          </w:p>
        </w:tc>
        <w:tc>
          <w:tcPr>
            <w:tcW w:w="1269" w:type="dxa"/>
          </w:tcPr>
          <w:p w14:paraId="1C98F7E6" w14:textId="77777777" w:rsidR="00046D4A" w:rsidRPr="00B1530F" w:rsidRDefault="00046D4A" w:rsidP="004F19EB">
            <w:pPr>
              <w:pStyle w:val="TAL"/>
              <w:rPr>
                <w:sz w:val="16"/>
              </w:rPr>
            </w:pPr>
            <w:r>
              <w:rPr>
                <w:sz w:val="16"/>
              </w:rPr>
              <w:t>agreed</w:t>
            </w:r>
          </w:p>
        </w:tc>
      </w:tr>
      <w:tr w:rsidR="00046D4A" w14:paraId="293AB21F" w14:textId="77777777" w:rsidTr="00F86A74">
        <w:tc>
          <w:tcPr>
            <w:tcW w:w="1097" w:type="dxa"/>
          </w:tcPr>
          <w:p w14:paraId="2BDE7AD7" w14:textId="77777777" w:rsidR="00046D4A" w:rsidRPr="00B1530F" w:rsidRDefault="00046D4A" w:rsidP="004F19EB">
            <w:pPr>
              <w:pStyle w:val="TAL"/>
              <w:rPr>
                <w:sz w:val="16"/>
              </w:rPr>
            </w:pPr>
            <w:r>
              <w:rPr>
                <w:sz w:val="16"/>
              </w:rPr>
              <w:t>R5-242153</w:t>
            </w:r>
          </w:p>
        </w:tc>
        <w:tc>
          <w:tcPr>
            <w:tcW w:w="3872" w:type="dxa"/>
          </w:tcPr>
          <w:p w14:paraId="111B5809" w14:textId="77777777" w:rsidR="00046D4A" w:rsidRPr="00B1530F" w:rsidRDefault="00046D4A" w:rsidP="004F19EB">
            <w:pPr>
              <w:pStyle w:val="TAL"/>
              <w:rPr>
                <w:sz w:val="16"/>
              </w:rPr>
            </w:pPr>
            <w:r>
              <w:rPr>
                <w:sz w:val="16"/>
              </w:rPr>
              <w:t>Correction to RRC TC 8.1.1.2.4</w:t>
            </w:r>
          </w:p>
        </w:tc>
        <w:tc>
          <w:tcPr>
            <w:tcW w:w="1408" w:type="dxa"/>
          </w:tcPr>
          <w:p w14:paraId="610D0126" w14:textId="77777777" w:rsidR="00046D4A" w:rsidRPr="00B1530F" w:rsidRDefault="00046D4A" w:rsidP="004F19EB">
            <w:pPr>
              <w:pStyle w:val="TAL"/>
              <w:rPr>
                <w:sz w:val="16"/>
              </w:rPr>
            </w:pPr>
            <w:r>
              <w:rPr>
                <w:sz w:val="16"/>
              </w:rPr>
              <w:t>MediaTek Inc.</w:t>
            </w:r>
          </w:p>
        </w:tc>
        <w:tc>
          <w:tcPr>
            <w:tcW w:w="989" w:type="dxa"/>
          </w:tcPr>
          <w:p w14:paraId="4AF1EB44" w14:textId="77777777" w:rsidR="00046D4A" w:rsidRPr="00B1530F" w:rsidRDefault="00046D4A" w:rsidP="004F19EB">
            <w:pPr>
              <w:pStyle w:val="TAL"/>
              <w:rPr>
                <w:sz w:val="16"/>
              </w:rPr>
            </w:pPr>
            <w:r>
              <w:rPr>
                <w:sz w:val="16"/>
              </w:rPr>
              <w:t>38.523-1</w:t>
            </w:r>
          </w:p>
        </w:tc>
        <w:tc>
          <w:tcPr>
            <w:tcW w:w="851" w:type="dxa"/>
          </w:tcPr>
          <w:p w14:paraId="3DDB6F16" w14:textId="77777777" w:rsidR="00046D4A" w:rsidRPr="00B1530F" w:rsidRDefault="00046D4A" w:rsidP="004F19EB">
            <w:pPr>
              <w:pStyle w:val="TAL"/>
              <w:rPr>
                <w:sz w:val="16"/>
              </w:rPr>
            </w:pPr>
            <w:r>
              <w:rPr>
                <w:sz w:val="16"/>
              </w:rPr>
              <w:t>4322</w:t>
            </w:r>
          </w:p>
        </w:tc>
        <w:tc>
          <w:tcPr>
            <w:tcW w:w="425" w:type="dxa"/>
          </w:tcPr>
          <w:p w14:paraId="2641819A" w14:textId="77777777" w:rsidR="00046D4A" w:rsidRPr="00B1530F" w:rsidRDefault="00046D4A" w:rsidP="004F19EB">
            <w:pPr>
              <w:pStyle w:val="TAR"/>
              <w:rPr>
                <w:sz w:val="16"/>
              </w:rPr>
            </w:pPr>
            <w:r>
              <w:rPr>
                <w:sz w:val="16"/>
              </w:rPr>
              <w:t>-</w:t>
            </w:r>
          </w:p>
        </w:tc>
        <w:tc>
          <w:tcPr>
            <w:tcW w:w="709" w:type="dxa"/>
          </w:tcPr>
          <w:p w14:paraId="3A15A5EC" w14:textId="77777777" w:rsidR="00046D4A" w:rsidRPr="00B1530F" w:rsidRDefault="00046D4A" w:rsidP="004F19EB">
            <w:pPr>
              <w:pStyle w:val="TAL"/>
              <w:rPr>
                <w:sz w:val="16"/>
              </w:rPr>
            </w:pPr>
            <w:r>
              <w:rPr>
                <w:sz w:val="16"/>
              </w:rPr>
              <w:t>Rel-17</w:t>
            </w:r>
          </w:p>
        </w:tc>
        <w:tc>
          <w:tcPr>
            <w:tcW w:w="283" w:type="dxa"/>
          </w:tcPr>
          <w:p w14:paraId="6B8B1251" w14:textId="77777777" w:rsidR="00046D4A" w:rsidRPr="00B1530F" w:rsidRDefault="00046D4A" w:rsidP="004F19EB">
            <w:pPr>
              <w:pStyle w:val="TAL"/>
              <w:rPr>
                <w:sz w:val="16"/>
              </w:rPr>
            </w:pPr>
            <w:r>
              <w:rPr>
                <w:sz w:val="16"/>
              </w:rPr>
              <w:t>F</w:t>
            </w:r>
          </w:p>
        </w:tc>
        <w:tc>
          <w:tcPr>
            <w:tcW w:w="3261" w:type="dxa"/>
          </w:tcPr>
          <w:p w14:paraId="514AA77C" w14:textId="77777777" w:rsidR="00046D4A" w:rsidRPr="00B1530F" w:rsidRDefault="00046D4A" w:rsidP="004F19EB">
            <w:pPr>
              <w:pStyle w:val="TAL"/>
              <w:rPr>
                <w:sz w:val="16"/>
              </w:rPr>
            </w:pPr>
            <w:r>
              <w:rPr>
                <w:sz w:val="16"/>
              </w:rPr>
              <w:t>TEI15_Test, 5GS_NR_LTE-UEConTest</w:t>
            </w:r>
          </w:p>
        </w:tc>
        <w:tc>
          <w:tcPr>
            <w:tcW w:w="1269" w:type="dxa"/>
          </w:tcPr>
          <w:p w14:paraId="380815D7" w14:textId="77777777" w:rsidR="00046D4A" w:rsidRPr="00B1530F" w:rsidRDefault="00046D4A" w:rsidP="004F19EB">
            <w:pPr>
              <w:pStyle w:val="TAL"/>
              <w:rPr>
                <w:sz w:val="16"/>
              </w:rPr>
            </w:pPr>
            <w:r>
              <w:rPr>
                <w:sz w:val="16"/>
              </w:rPr>
              <w:t>withdrawn</w:t>
            </w:r>
          </w:p>
        </w:tc>
      </w:tr>
      <w:tr w:rsidR="00046D4A" w14:paraId="7FCE47D5" w14:textId="77777777" w:rsidTr="00F86A74">
        <w:tc>
          <w:tcPr>
            <w:tcW w:w="1097" w:type="dxa"/>
          </w:tcPr>
          <w:p w14:paraId="4BD02102" w14:textId="77777777" w:rsidR="00046D4A" w:rsidRPr="00B1530F" w:rsidRDefault="00046D4A" w:rsidP="004F19EB">
            <w:pPr>
              <w:pStyle w:val="TAL"/>
              <w:rPr>
                <w:sz w:val="16"/>
              </w:rPr>
            </w:pPr>
            <w:r>
              <w:rPr>
                <w:sz w:val="16"/>
              </w:rPr>
              <w:t>R5-242154</w:t>
            </w:r>
          </w:p>
        </w:tc>
        <w:tc>
          <w:tcPr>
            <w:tcW w:w="3872" w:type="dxa"/>
          </w:tcPr>
          <w:p w14:paraId="0A8F2A17" w14:textId="77777777" w:rsidR="00046D4A" w:rsidRPr="00B1530F" w:rsidRDefault="00046D4A" w:rsidP="004F19EB">
            <w:pPr>
              <w:pStyle w:val="TAL"/>
              <w:rPr>
                <w:sz w:val="16"/>
              </w:rPr>
            </w:pPr>
            <w:r>
              <w:rPr>
                <w:sz w:val="16"/>
              </w:rPr>
              <w:t>Correction to NR Idle measurement TC 8.1.5.11.1</w:t>
            </w:r>
          </w:p>
        </w:tc>
        <w:tc>
          <w:tcPr>
            <w:tcW w:w="1408" w:type="dxa"/>
          </w:tcPr>
          <w:p w14:paraId="314E5819" w14:textId="77777777" w:rsidR="00046D4A" w:rsidRPr="00B1530F" w:rsidRDefault="00046D4A" w:rsidP="004F19EB">
            <w:pPr>
              <w:pStyle w:val="TAL"/>
              <w:rPr>
                <w:sz w:val="16"/>
              </w:rPr>
            </w:pPr>
            <w:r>
              <w:rPr>
                <w:sz w:val="16"/>
              </w:rPr>
              <w:t>MediaTek Inc.</w:t>
            </w:r>
          </w:p>
        </w:tc>
        <w:tc>
          <w:tcPr>
            <w:tcW w:w="989" w:type="dxa"/>
          </w:tcPr>
          <w:p w14:paraId="25968336" w14:textId="77777777" w:rsidR="00046D4A" w:rsidRPr="00B1530F" w:rsidRDefault="00046D4A" w:rsidP="004F19EB">
            <w:pPr>
              <w:pStyle w:val="TAL"/>
              <w:rPr>
                <w:sz w:val="16"/>
              </w:rPr>
            </w:pPr>
            <w:r>
              <w:rPr>
                <w:sz w:val="16"/>
              </w:rPr>
              <w:t>38.523-1</w:t>
            </w:r>
          </w:p>
        </w:tc>
        <w:tc>
          <w:tcPr>
            <w:tcW w:w="851" w:type="dxa"/>
          </w:tcPr>
          <w:p w14:paraId="1A347713" w14:textId="77777777" w:rsidR="00046D4A" w:rsidRPr="00B1530F" w:rsidRDefault="00046D4A" w:rsidP="004F19EB">
            <w:pPr>
              <w:pStyle w:val="TAL"/>
              <w:rPr>
                <w:sz w:val="16"/>
              </w:rPr>
            </w:pPr>
            <w:r>
              <w:rPr>
                <w:sz w:val="16"/>
              </w:rPr>
              <w:t>4323</w:t>
            </w:r>
          </w:p>
        </w:tc>
        <w:tc>
          <w:tcPr>
            <w:tcW w:w="425" w:type="dxa"/>
          </w:tcPr>
          <w:p w14:paraId="69C8E02D" w14:textId="77777777" w:rsidR="00046D4A" w:rsidRPr="00B1530F" w:rsidRDefault="00046D4A" w:rsidP="004F19EB">
            <w:pPr>
              <w:pStyle w:val="TAR"/>
              <w:rPr>
                <w:sz w:val="16"/>
              </w:rPr>
            </w:pPr>
            <w:r>
              <w:rPr>
                <w:sz w:val="16"/>
              </w:rPr>
              <w:t>-</w:t>
            </w:r>
          </w:p>
        </w:tc>
        <w:tc>
          <w:tcPr>
            <w:tcW w:w="709" w:type="dxa"/>
          </w:tcPr>
          <w:p w14:paraId="5A4D1B1A" w14:textId="77777777" w:rsidR="00046D4A" w:rsidRPr="00B1530F" w:rsidRDefault="00046D4A" w:rsidP="004F19EB">
            <w:pPr>
              <w:pStyle w:val="TAL"/>
              <w:rPr>
                <w:sz w:val="16"/>
              </w:rPr>
            </w:pPr>
            <w:r>
              <w:rPr>
                <w:sz w:val="16"/>
              </w:rPr>
              <w:t>Rel-17</w:t>
            </w:r>
          </w:p>
        </w:tc>
        <w:tc>
          <w:tcPr>
            <w:tcW w:w="283" w:type="dxa"/>
          </w:tcPr>
          <w:p w14:paraId="5B159ED8" w14:textId="77777777" w:rsidR="00046D4A" w:rsidRPr="00B1530F" w:rsidRDefault="00046D4A" w:rsidP="004F19EB">
            <w:pPr>
              <w:pStyle w:val="TAL"/>
              <w:rPr>
                <w:sz w:val="16"/>
              </w:rPr>
            </w:pPr>
            <w:r>
              <w:rPr>
                <w:sz w:val="16"/>
              </w:rPr>
              <w:t>F</w:t>
            </w:r>
          </w:p>
        </w:tc>
        <w:tc>
          <w:tcPr>
            <w:tcW w:w="3261" w:type="dxa"/>
          </w:tcPr>
          <w:p w14:paraId="677B9B9C" w14:textId="77777777" w:rsidR="00046D4A" w:rsidRPr="00B1530F" w:rsidRDefault="00046D4A" w:rsidP="004F19EB">
            <w:pPr>
              <w:pStyle w:val="TAL"/>
              <w:rPr>
                <w:sz w:val="16"/>
              </w:rPr>
            </w:pPr>
            <w:r>
              <w:rPr>
                <w:sz w:val="16"/>
              </w:rPr>
              <w:t>TEI16_Test, LTE_NR_DC_CA_enh-UEConTest</w:t>
            </w:r>
          </w:p>
        </w:tc>
        <w:tc>
          <w:tcPr>
            <w:tcW w:w="1269" w:type="dxa"/>
          </w:tcPr>
          <w:p w14:paraId="0C0D9308" w14:textId="77777777" w:rsidR="00046D4A" w:rsidRPr="00B1530F" w:rsidRDefault="00046D4A" w:rsidP="004F19EB">
            <w:pPr>
              <w:pStyle w:val="TAL"/>
              <w:rPr>
                <w:sz w:val="16"/>
              </w:rPr>
            </w:pPr>
            <w:r>
              <w:rPr>
                <w:sz w:val="16"/>
              </w:rPr>
              <w:t>revised</w:t>
            </w:r>
          </w:p>
        </w:tc>
      </w:tr>
      <w:tr w:rsidR="00046D4A" w14:paraId="63AD3778" w14:textId="77777777" w:rsidTr="00F86A74">
        <w:tc>
          <w:tcPr>
            <w:tcW w:w="1097" w:type="dxa"/>
          </w:tcPr>
          <w:p w14:paraId="27A6C3D8" w14:textId="77777777" w:rsidR="00046D4A" w:rsidRPr="00B1530F" w:rsidRDefault="00046D4A" w:rsidP="004F19EB">
            <w:pPr>
              <w:pStyle w:val="TAL"/>
              <w:rPr>
                <w:sz w:val="16"/>
              </w:rPr>
            </w:pPr>
            <w:r>
              <w:rPr>
                <w:sz w:val="16"/>
              </w:rPr>
              <w:t>R5-243503</w:t>
            </w:r>
          </w:p>
        </w:tc>
        <w:tc>
          <w:tcPr>
            <w:tcW w:w="3872" w:type="dxa"/>
          </w:tcPr>
          <w:p w14:paraId="43B40CE9" w14:textId="77777777" w:rsidR="00046D4A" w:rsidRPr="00B1530F" w:rsidRDefault="00046D4A" w:rsidP="004F19EB">
            <w:pPr>
              <w:pStyle w:val="TAL"/>
              <w:rPr>
                <w:sz w:val="16"/>
              </w:rPr>
            </w:pPr>
            <w:r>
              <w:rPr>
                <w:sz w:val="16"/>
              </w:rPr>
              <w:t>Correction to NR Idle measurement TC 8.1.5.11.1</w:t>
            </w:r>
          </w:p>
        </w:tc>
        <w:tc>
          <w:tcPr>
            <w:tcW w:w="1408" w:type="dxa"/>
          </w:tcPr>
          <w:p w14:paraId="6D601F82" w14:textId="77777777" w:rsidR="00046D4A" w:rsidRPr="00B1530F" w:rsidRDefault="00046D4A" w:rsidP="004F19EB">
            <w:pPr>
              <w:pStyle w:val="TAL"/>
              <w:rPr>
                <w:sz w:val="16"/>
              </w:rPr>
            </w:pPr>
            <w:r>
              <w:rPr>
                <w:sz w:val="16"/>
              </w:rPr>
              <w:t>MediaTek Inc.</w:t>
            </w:r>
          </w:p>
        </w:tc>
        <w:tc>
          <w:tcPr>
            <w:tcW w:w="989" w:type="dxa"/>
          </w:tcPr>
          <w:p w14:paraId="1BA5A867" w14:textId="77777777" w:rsidR="00046D4A" w:rsidRPr="00B1530F" w:rsidRDefault="00046D4A" w:rsidP="004F19EB">
            <w:pPr>
              <w:pStyle w:val="TAL"/>
              <w:rPr>
                <w:sz w:val="16"/>
              </w:rPr>
            </w:pPr>
            <w:r>
              <w:rPr>
                <w:sz w:val="16"/>
              </w:rPr>
              <w:t>38.523-1</w:t>
            </w:r>
          </w:p>
        </w:tc>
        <w:tc>
          <w:tcPr>
            <w:tcW w:w="851" w:type="dxa"/>
          </w:tcPr>
          <w:p w14:paraId="3D3A39BB" w14:textId="77777777" w:rsidR="00046D4A" w:rsidRPr="00B1530F" w:rsidRDefault="00046D4A" w:rsidP="004F19EB">
            <w:pPr>
              <w:pStyle w:val="TAL"/>
              <w:rPr>
                <w:sz w:val="16"/>
              </w:rPr>
            </w:pPr>
            <w:r>
              <w:rPr>
                <w:sz w:val="16"/>
              </w:rPr>
              <w:t>4323</w:t>
            </w:r>
          </w:p>
        </w:tc>
        <w:tc>
          <w:tcPr>
            <w:tcW w:w="425" w:type="dxa"/>
          </w:tcPr>
          <w:p w14:paraId="7DC58B41" w14:textId="77777777" w:rsidR="00046D4A" w:rsidRPr="00B1530F" w:rsidRDefault="00046D4A" w:rsidP="004F19EB">
            <w:pPr>
              <w:pStyle w:val="TAR"/>
              <w:rPr>
                <w:sz w:val="16"/>
              </w:rPr>
            </w:pPr>
            <w:r>
              <w:rPr>
                <w:sz w:val="16"/>
              </w:rPr>
              <w:t>1</w:t>
            </w:r>
          </w:p>
        </w:tc>
        <w:tc>
          <w:tcPr>
            <w:tcW w:w="709" w:type="dxa"/>
          </w:tcPr>
          <w:p w14:paraId="1E7C3207" w14:textId="77777777" w:rsidR="00046D4A" w:rsidRPr="00B1530F" w:rsidRDefault="00046D4A" w:rsidP="004F19EB">
            <w:pPr>
              <w:pStyle w:val="TAL"/>
              <w:rPr>
                <w:sz w:val="16"/>
              </w:rPr>
            </w:pPr>
            <w:r>
              <w:rPr>
                <w:sz w:val="16"/>
              </w:rPr>
              <w:t>Rel-17</w:t>
            </w:r>
          </w:p>
        </w:tc>
        <w:tc>
          <w:tcPr>
            <w:tcW w:w="283" w:type="dxa"/>
          </w:tcPr>
          <w:p w14:paraId="1D98024C" w14:textId="77777777" w:rsidR="00046D4A" w:rsidRPr="00B1530F" w:rsidRDefault="00046D4A" w:rsidP="004F19EB">
            <w:pPr>
              <w:pStyle w:val="TAL"/>
              <w:rPr>
                <w:sz w:val="16"/>
              </w:rPr>
            </w:pPr>
            <w:r>
              <w:rPr>
                <w:sz w:val="16"/>
              </w:rPr>
              <w:t>F</w:t>
            </w:r>
          </w:p>
        </w:tc>
        <w:tc>
          <w:tcPr>
            <w:tcW w:w="3261" w:type="dxa"/>
          </w:tcPr>
          <w:p w14:paraId="6B9CE996" w14:textId="77777777" w:rsidR="00046D4A" w:rsidRPr="00B1530F" w:rsidRDefault="00046D4A" w:rsidP="004F19EB">
            <w:pPr>
              <w:pStyle w:val="TAL"/>
              <w:rPr>
                <w:sz w:val="16"/>
              </w:rPr>
            </w:pPr>
            <w:r>
              <w:rPr>
                <w:sz w:val="16"/>
              </w:rPr>
              <w:t>TEI16_Test, LTE_NR_DC_CA_enh-UEConTest</w:t>
            </w:r>
          </w:p>
        </w:tc>
        <w:tc>
          <w:tcPr>
            <w:tcW w:w="1269" w:type="dxa"/>
          </w:tcPr>
          <w:p w14:paraId="7DBA005F" w14:textId="77777777" w:rsidR="00046D4A" w:rsidRPr="00B1530F" w:rsidRDefault="00046D4A" w:rsidP="004F19EB">
            <w:pPr>
              <w:pStyle w:val="TAL"/>
              <w:rPr>
                <w:sz w:val="16"/>
              </w:rPr>
            </w:pPr>
            <w:r>
              <w:rPr>
                <w:sz w:val="16"/>
              </w:rPr>
              <w:t>agreed</w:t>
            </w:r>
          </w:p>
        </w:tc>
      </w:tr>
      <w:tr w:rsidR="00046D4A" w14:paraId="45F8A1E1" w14:textId="77777777" w:rsidTr="00F86A74">
        <w:tc>
          <w:tcPr>
            <w:tcW w:w="1097" w:type="dxa"/>
          </w:tcPr>
          <w:p w14:paraId="0735D349" w14:textId="77777777" w:rsidR="00046D4A" w:rsidRPr="00B1530F" w:rsidRDefault="00046D4A" w:rsidP="004F19EB">
            <w:pPr>
              <w:pStyle w:val="TAL"/>
              <w:rPr>
                <w:sz w:val="16"/>
              </w:rPr>
            </w:pPr>
            <w:r>
              <w:rPr>
                <w:sz w:val="16"/>
              </w:rPr>
              <w:t>R5-242155</w:t>
            </w:r>
          </w:p>
        </w:tc>
        <w:tc>
          <w:tcPr>
            <w:tcW w:w="3872" w:type="dxa"/>
          </w:tcPr>
          <w:p w14:paraId="36F73F15" w14:textId="77777777" w:rsidR="00046D4A" w:rsidRPr="00B1530F" w:rsidRDefault="00046D4A" w:rsidP="004F19EB">
            <w:pPr>
              <w:pStyle w:val="TAL"/>
              <w:rPr>
                <w:sz w:val="16"/>
              </w:rPr>
            </w:pPr>
            <w:r>
              <w:rPr>
                <w:sz w:val="16"/>
              </w:rPr>
              <w:t>Correction to NR Idle measurement TC 8.1.5.11.2</w:t>
            </w:r>
          </w:p>
        </w:tc>
        <w:tc>
          <w:tcPr>
            <w:tcW w:w="1408" w:type="dxa"/>
          </w:tcPr>
          <w:p w14:paraId="463BDEDF" w14:textId="77777777" w:rsidR="00046D4A" w:rsidRPr="00B1530F" w:rsidRDefault="00046D4A" w:rsidP="004F19EB">
            <w:pPr>
              <w:pStyle w:val="TAL"/>
              <w:rPr>
                <w:sz w:val="16"/>
              </w:rPr>
            </w:pPr>
            <w:r>
              <w:rPr>
                <w:sz w:val="16"/>
              </w:rPr>
              <w:t>MediaTek Inc.</w:t>
            </w:r>
          </w:p>
        </w:tc>
        <w:tc>
          <w:tcPr>
            <w:tcW w:w="989" w:type="dxa"/>
          </w:tcPr>
          <w:p w14:paraId="01E1ED7A" w14:textId="77777777" w:rsidR="00046D4A" w:rsidRPr="00B1530F" w:rsidRDefault="00046D4A" w:rsidP="004F19EB">
            <w:pPr>
              <w:pStyle w:val="TAL"/>
              <w:rPr>
                <w:sz w:val="16"/>
              </w:rPr>
            </w:pPr>
            <w:r>
              <w:rPr>
                <w:sz w:val="16"/>
              </w:rPr>
              <w:t>38.523-1</w:t>
            </w:r>
          </w:p>
        </w:tc>
        <w:tc>
          <w:tcPr>
            <w:tcW w:w="851" w:type="dxa"/>
          </w:tcPr>
          <w:p w14:paraId="53601A57" w14:textId="77777777" w:rsidR="00046D4A" w:rsidRPr="00B1530F" w:rsidRDefault="00046D4A" w:rsidP="004F19EB">
            <w:pPr>
              <w:pStyle w:val="TAL"/>
              <w:rPr>
                <w:sz w:val="16"/>
              </w:rPr>
            </w:pPr>
            <w:r>
              <w:rPr>
                <w:sz w:val="16"/>
              </w:rPr>
              <w:t>4324</w:t>
            </w:r>
          </w:p>
        </w:tc>
        <w:tc>
          <w:tcPr>
            <w:tcW w:w="425" w:type="dxa"/>
          </w:tcPr>
          <w:p w14:paraId="28DF5E37" w14:textId="77777777" w:rsidR="00046D4A" w:rsidRPr="00B1530F" w:rsidRDefault="00046D4A" w:rsidP="004F19EB">
            <w:pPr>
              <w:pStyle w:val="TAR"/>
              <w:rPr>
                <w:sz w:val="16"/>
              </w:rPr>
            </w:pPr>
            <w:r>
              <w:rPr>
                <w:sz w:val="16"/>
              </w:rPr>
              <w:t>-</w:t>
            </w:r>
          </w:p>
        </w:tc>
        <w:tc>
          <w:tcPr>
            <w:tcW w:w="709" w:type="dxa"/>
          </w:tcPr>
          <w:p w14:paraId="1C2E2FF6" w14:textId="77777777" w:rsidR="00046D4A" w:rsidRPr="00B1530F" w:rsidRDefault="00046D4A" w:rsidP="004F19EB">
            <w:pPr>
              <w:pStyle w:val="TAL"/>
              <w:rPr>
                <w:sz w:val="16"/>
              </w:rPr>
            </w:pPr>
            <w:r>
              <w:rPr>
                <w:sz w:val="16"/>
              </w:rPr>
              <w:t>Rel-17</w:t>
            </w:r>
          </w:p>
        </w:tc>
        <w:tc>
          <w:tcPr>
            <w:tcW w:w="283" w:type="dxa"/>
          </w:tcPr>
          <w:p w14:paraId="32F2AAE3" w14:textId="77777777" w:rsidR="00046D4A" w:rsidRPr="00B1530F" w:rsidRDefault="00046D4A" w:rsidP="004F19EB">
            <w:pPr>
              <w:pStyle w:val="TAL"/>
              <w:rPr>
                <w:sz w:val="16"/>
              </w:rPr>
            </w:pPr>
            <w:r>
              <w:rPr>
                <w:sz w:val="16"/>
              </w:rPr>
              <w:t>F</w:t>
            </w:r>
          </w:p>
        </w:tc>
        <w:tc>
          <w:tcPr>
            <w:tcW w:w="3261" w:type="dxa"/>
          </w:tcPr>
          <w:p w14:paraId="22929AFC" w14:textId="77777777" w:rsidR="00046D4A" w:rsidRPr="00B1530F" w:rsidRDefault="00046D4A" w:rsidP="004F19EB">
            <w:pPr>
              <w:pStyle w:val="TAL"/>
              <w:rPr>
                <w:sz w:val="16"/>
              </w:rPr>
            </w:pPr>
            <w:r>
              <w:rPr>
                <w:sz w:val="16"/>
              </w:rPr>
              <w:t>TEI16_Test, LTE_NR_DC_CA_enh-UEConTest</w:t>
            </w:r>
          </w:p>
        </w:tc>
        <w:tc>
          <w:tcPr>
            <w:tcW w:w="1269" w:type="dxa"/>
          </w:tcPr>
          <w:p w14:paraId="6D508B30" w14:textId="77777777" w:rsidR="00046D4A" w:rsidRPr="00B1530F" w:rsidRDefault="00046D4A" w:rsidP="004F19EB">
            <w:pPr>
              <w:pStyle w:val="TAL"/>
              <w:rPr>
                <w:sz w:val="16"/>
              </w:rPr>
            </w:pPr>
            <w:r>
              <w:rPr>
                <w:sz w:val="16"/>
              </w:rPr>
              <w:t>agreed</w:t>
            </w:r>
          </w:p>
        </w:tc>
      </w:tr>
      <w:tr w:rsidR="00046D4A" w14:paraId="45EAA6DC" w14:textId="77777777" w:rsidTr="00F86A74">
        <w:tc>
          <w:tcPr>
            <w:tcW w:w="1097" w:type="dxa"/>
          </w:tcPr>
          <w:p w14:paraId="6E670EE0" w14:textId="77777777" w:rsidR="00046D4A" w:rsidRPr="00B1530F" w:rsidRDefault="00046D4A" w:rsidP="004F19EB">
            <w:pPr>
              <w:pStyle w:val="TAL"/>
              <w:rPr>
                <w:sz w:val="16"/>
              </w:rPr>
            </w:pPr>
            <w:r>
              <w:rPr>
                <w:sz w:val="16"/>
              </w:rPr>
              <w:t>R5-242156</w:t>
            </w:r>
          </w:p>
        </w:tc>
        <w:tc>
          <w:tcPr>
            <w:tcW w:w="3872" w:type="dxa"/>
          </w:tcPr>
          <w:p w14:paraId="02B294ED" w14:textId="77777777" w:rsidR="00046D4A" w:rsidRPr="00B1530F" w:rsidRDefault="00046D4A" w:rsidP="004F19EB">
            <w:pPr>
              <w:pStyle w:val="TAL"/>
              <w:rPr>
                <w:sz w:val="16"/>
              </w:rPr>
            </w:pPr>
            <w:r>
              <w:rPr>
                <w:sz w:val="16"/>
              </w:rPr>
              <w:t>Correction to NR Inactive measurement TC 8.1.5.11.3</w:t>
            </w:r>
          </w:p>
        </w:tc>
        <w:tc>
          <w:tcPr>
            <w:tcW w:w="1408" w:type="dxa"/>
          </w:tcPr>
          <w:p w14:paraId="1807EACB" w14:textId="77777777" w:rsidR="00046D4A" w:rsidRPr="00B1530F" w:rsidRDefault="00046D4A" w:rsidP="004F19EB">
            <w:pPr>
              <w:pStyle w:val="TAL"/>
              <w:rPr>
                <w:sz w:val="16"/>
              </w:rPr>
            </w:pPr>
            <w:r>
              <w:rPr>
                <w:sz w:val="16"/>
              </w:rPr>
              <w:t>MediaTek Inc.</w:t>
            </w:r>
          </w:p>
        </w:tc>
        <w:tc>
          <w:tcPr>
            <w:tcW w:w="989" w:type="dxa"/>
          </w:tcPr>
          <w:p w14:paraId="02C7250D" w14:textId="77777777" w:rsidR="00046D4A" w:rsidRPr="00B1530F" w:rsidRDefault="00046D4A" w:rsidP="004F19EB">
            <w:pPr>
              <w:pStyle w:val="TAL"/>
              <w:rPr>
                <w:sz w:val="16"/>
              </w:rPr>
            </w:pPr>
            <w:r>
              <w:rPr>
                <w:sz w:val="16"/>
              </w:rPr>
              <w:t>38.523-1</w:t>
            </w:r>
          </w:p>
        </w:tc>
        <w:tc>
          <w:tcPr>
            <w:tcW w:w="851" w:type="dxa"/>
          </w:tcPr>
          <w:p w14:paraId="2CE509CA" w14:textId="77777777" w:rsidR="00046D4A" w:rsidRPr="00B1530F" w:rsidRDefault="00046D4A" w:rsidP="004F19EB">
            <w:pPr>
              <w:pStyle w:val="TAL"/>
              <w:rPr>
                <w:sz w:val="16"/>
              </w:rPr>
            </w:pPr>
            <w:r>
              <w:rPr>
                <w:sz w:val="16"/>
              </w:rPr>
              <w:t>4325</w:t>
            </w:r>
          </w:p>
        </w:tc>
        <w:tc>
          <w:tcPr>
            <w:tcW w:w="425" w:type="dxa"/>
          </w:tcPr>
          <w:p w14:paraId="69B54859" w14:textId="77777777" w:rsidR="00046D4A" w:rsidRPr="00B1530F" w:rsidRDefault="00046D4A" w:rsidP="004F19EB">
            <w:pPr>
              <w:pStyle w:val="TAR"/>
              <w:rPr>
                <w:sz w:val="16"/>
              </w:rPr>
            </w:pPr>
            <w:r>
              <w:rPr>
                <w:sz w:val="16"/>
              </w:rPr>
              <w:t>-</w:t>
            </w:r>
          </w:p>
        </w:tc>
        <w:tc>
          <w:tcPr>
            <w:tcW w:w="709" w:type="dxa"/>
          </w:tcPr>
          <w:p w14:paraId="6AA5777D" w14:textId="77777777" w:rsidR="00046D4A" w:rsidRPr="00B1530F" w:rsidRDefault="00046D4A" w:rsidP="004F19EB">
            <w:pPr>
              <w:pStyle w:val="TAL"/>
              <w:rPr>
                <w:sz w:val="16"/>
              </w:rPr>
            </w:pPr>
            <w:r>
              <w:rPr>
                <w:sz w:val="16"/>
              </w:rPr>
              <w:t>Rel-17</w:t>
            </w:r>
          </w:p>
        </w:tc>
        <w:tc>
          <w:tcPr>
            <w:tcW w:w="283" w:type="dxa"/>
          </w:tcPr>
          <w:p w14:paraId="68E5EB99" w14:textId="77777777" w:rsidR="00046D4A" w:rsidRPr="00B1530F" w:rsidRDefault="00046D4A" w:rsidP="004F19EB">
            <w:pPr>
              <w:pStyle w:val="TAL"/>
              <w:rPr>
                <w:sz w:val="16"/>
              </w:rPr>
            </w:pPr>
            <w:r>
              <w:rPr>
                <w:sz w:val="16"/>
              </w:rPr>
              <w:t>F</w:t>
            </w:r>
          </w:p>
        </w:tc>
        <w:tc>
          <w:tcPr>
            <w:tcW w:w="3261" w:type="dxa"/>
          </w:tcPr>
          <w:p w14:paraId="578C29B7" w14:textId="77777777" w:rsidR="00046D4A" w:rsidRPr="00B1530F" w:rsidRDefault="00046D4A" w:rsidP="004F19EB">
            <w:pPr>
              <w:pStyle w:val="TAL"/>
              <w:rPr>
                <w:sz w:val="16"/>
              </w:rPr>
            </w:pPr>
            <w:r>
              <w:rPr>
                <w:sz w:val="16"/>
              </w:rPr>
              <w:t>TEI16_Test, LTE_NR_DC_CA_enh-UEConTest</w:t>
            </w:r>
          </w:p>
        </w:tc>
        <w:tc>
          <w:tcPr>
            <w:tcW w:w="1269" w:type="dxa"/>
          </w:tcPr>
          <w:p w14:paraId="37294937" w14:textId="77777777" w:rsidR="00046D4A" w:rsidRPr="00B1530F" w:rsidRDefault="00046D4A" w:rsidP="004F19EB">
            <w:pPr>
              <w:pStyle w:val="TAL"/>
              <w:rPr>
                <w:sz w:val="16"/>
              </w:rPr>
            </w:pPr>
            <w:r>
              <w:rPr>
                <w:sz w:val="16"/>
              </w:rPr>
              <w:t>agreed</w:t>
            </w:r>
          </w:p>
        </w:tc>
      </w:tr>
      <w:tr w:rsidR="00046D4A" w14:paraId="2C380438" w14:textId="77777777" w:rsidTr="00F86A74">
        <w:tc>
          <w:tcPr>
            <w:tcW w:w="1097" w:type="dxa"/>
          </w:tcPr>
          <w:p w14:paraId="561024A1" w14:textId="77777777" w:rsidR="00046D4A" w:rsidRPr="00B1530F" w:rsidRDefault="00046D4A" w:rsidP="004F19EB">
            <w:pPr>
              <w:pStyle w:val="TAL"/>
              <w:rPr>
                <w:sz w:val="16"/>
              </w:rPr>
            </w:pPr>
            <w:r>
              <w:rPr>
                <w:sz w:val="16"/>
              </w:rPr>
              <w:t>R5-242157</w:t>
            </w:r>
          </w:p>
        </w:tc>
        <w:tc>
          <w:tcPr>
            <w:tcW w:w="3872" w:type="dxa"/>
          </w:tcPr>
          <w:p w14:paraId="445A251B" w14:textId="77777777" w:rsidR="00046D4A" w:rsidRPr="00B1530F" w:rsidRDefault="00046D4A" w:rsidP="004F19EB">
            <w:pPr>
              <w:pStyle w:val="TAL"/>
              <w:rPr>
                <w:sz w:val="16"/>
              </w:rPr>
            </w:pPr>
            <w:r>
              <w:rPr>
                <w:sz w:val="16"/>
              </w:rPr>
              <w:t>Correction to NR Inactive measurement TC 8.1.5.11.4</w:t>
            </w:r>
          </w:p>
        </w:tc>
        <w:tc>
          <w:tcPr>
            <w:tcW w:w="1408" w:type="dxa"/>
          </w:tcPr>
          <w:p w14:paraId="514E56DF" w14:textId="77777777" w:rsidR="00046D4A" w:rsidRPr="00B1530F" w:rsidRDefault="00046D4A" w:rsidP="004F19EB">
            <w:pPr>
              <w:pStyle w:val="TAL"/>
              <w:rPr>
                <w:sz w:val="16"/>
              </w:rPr>
            </w:pPr>
            <w:r>
              <w:rPr>
                <w:sz w:val="16"/>
              </w:rPr>
              <w:t>MediaTek Inc.</w:t>
            </w:r>
          </w:p>
        </w:tc>
        <w:tc>
          <w:tcPr>
            <w:tcW w:w="989" w:type="dxa"/>
          </w:tcPr>
          <w:p w14:paraId="45678F97" w14:textId="77777777" w:rsidR="00046D4A" w:rsidRPr="00B1530F" w:rsidRDefault="00046D4A" w:rsidP="004F19EB">
            <w:pPr>
              <w:pStyle w:val="TAL"/>
              <w:rPr>
                <w:sz w:val="16"/>
              </w:rPr>
            </w:pPr>
            <w:r>
              <w:rPr>
                <w:sz w:val="16"/>
              </w:rPr>
              <w:t>38.523-1</w:t>
            </w:r>
          </w:p>
        </w:tc>
        <w:tc>
          <w:tcPr>
            <w:tcW w:w="851" w:type="dxa"/>
          </w:tcPr>
          <w:p w14:paraId="30FC60E2" w14:textId="77777777" w:rsidR="00046D4A" w:rsidRPr="00B1530F" w:rsidRDefault="00046D4A" w:rsidP="004F19EB">
            <w:pPr>
              <w:pStyle w:val="TAL"/>
              <w:rPr>
                <w:sz w:val="16"/>
              </w:rPr>
            </w:pPr>
            <w:r>
              <w:rPr>
                <w:sz w:val="16"/>
              </w:rPr>
              <w:t>4326</w:t>
            </w:r>
          </w:p>
        </w:tc>
        <w:tc>
          <w:tcPr>
            <w:tcW w:w="425" w:type="dxa"/>
          </w:tcPr>
          <w:p w14:paraId="5D1D8D73" w14:textId="77777777" w:rsidR="00046D4A" w:rsidRPr="00B1530F" w:rsidRDefault="00046D4A" w:rsidP="004F19EB">
            <w:pPr>
              <w:pStyle w:val="TAR"/>
              <w:rPr>
                <w:sz w:val="16"/>
              </w:rPr>
            </w:pPr>
            <w:r>
              <w:rPr>
                <w:sz w:val="16"/>
              </w:rPr>
              <w:t>-</w:t>
            </w:r>
          </w:p>
        </w:tc>
        <w:tc>
          <w:tcPr>
            <w:tcW w:w="709" w:type="dxa"/>
          </w:tcPr>
          <w:p w14:paraId="51C85C54" w14:textId="77777777" w:rsidR="00046D4A" w:rsidRPr="00B1530F" w:rsidRDefault="00046D4A" w:rsidP="004F19EB">
            <w:pPr>
              <w:pStyle w:val="TAL"/>
              <w:rPr>
                <w:sz w:val="16"/>
              </w:rPr>
            </w:pPr>
            <w:r>
              <w:rPr>
                <w:sz w:val="16"/>
              </w:rPr>
              <w:t>Rel-17</w:t>
            </w:r>
          </w:p>
        </w:tc>
        <w:tc>
          <w:tcPr>
            <w:tcW w:w="283" w:type="dxa"/>
          </w:tcPr>
          <w:p w14:paraId="0E8ADD68" w14:textId="77777777" w:rsidR="00046D4A" w:rsidRPr="00B1530F" w:rsidRDefault="00046D4A" w:rsidP="004F19EB">
            <w:pPr>
              <w:pStyle w:val="TAL"/>
              <w:rPr>
                <w:sz w:val="16"/>
              </w:rPr>
            </w:pPr>
            <w:r>
              <w:rPr>
                <w:sz w:val="16"/>
              </w:rPr>
              <w:t>F</w:t>
            </w:r>
          </w:p>
        </w:tc>
        <w:tc>
          <w:tcPr>
            <w:tcW w:w="3261" w:type="dxa"/>
          </w:tcPr>
          <w:p w14:paraId="005C9EED" w14:textId="77777777" w:rsidR="00046D4A" w:rsidRPr="00B1530F" w:rsidRDefault="00046D4A" w:rsidP="004F19EB">
            <w:pPr>
              <w:pStyle w:val="TAL"/>
              <w:rPr>
                <w:sz w:val="16"/>
              </w:rPr>
            </w:pPr>
            <w:r>
              <w:rPr>
                <w:sz w:val="16"/>
              </w:rPr>
              <w:t>TEI16_Test, LTE_NR_DC_CA_enh-UEConTest</w:t>
            </w:r>
          </w:p>
        </w:tc>
        <w:tc>
          <w:tcPr>
            <w:tcW w:w="1269" w:type="dxa"/>
          </w:tcPr>
          <w:p w14:paraId="7C4989CA" w14:textId="77777777" w:rsidR="00046D4A" w:rsidRPr="00B1530F" w:rsidRDefault="00046D4A" w:rsidP="004F19EB">
            <w:pPr>
              <w:pStyle w:val="TAL"/>
              <w:rPr>
                <w:sz w:val="16"/>
              </w:rPr>
            </w:pPr>
            <w:r>
              <w:rPr>
                <w:sz w:val="16"/>
              </w:rPr>
              <w:t>agreed</w:t>
            </w:r>
          </w:p>
        </w:tc>
      </w:tr>
      <w:tr w:rsidR="00046D4A" w14:paraId="2E845856" w14:textId="77777777" w:rsidTr="00F86A74">
        <w:tc>
          <w:tcPr>
            <w:tcW w:w="1097" w:type="dxa"/>
          </w:tcPr>
          <w:p w14:paraId="7C06A78A" w14:textId="77777777" w:rsidR="00046D4A" w:rsidRPr="00B1530F" w:rsidRDefault="00046D4A" w:rsidP="004F19EB">
            <w:pPr>
              <w:pStyle w:val="TAL"/>
              <w:rPr>
                <w:sz w:val="16"/>
              </w:rPr>
            </w:pPr>
            <w:r>
              <w:rPr>
                <w:sz w:val="16"/>
              </w:rPr>
              <w:t>R5-242158</w:t>
            </w:r>
          </w:p>
        </w:tc>
        <w:tc>
          <w:tcPr>
            <w:tcW w:w="3872" w:type="dxa"/>
          </w:tcPr>
          <w:p w14:paraId="2656591D" w14:textId="77777777" w:rsidR="00046D4A" w:rsidRPr="00B1530F" w:rsidRDefault="00046D4A" w:rsidP="004F19EB">
            <w:pPr>
              <w:pStyle w:val="TAL"/>
              <w:rPr>
                <w:sz w:val="16"/>
              </w:rPr>
            </w:pPr>
            <w:r>
              <w:rPr>
                <w:sz w:val="16"/>
              </w:rPr>
              <w:t>Correction to MDT enh. TC 8.1.6.1.2.14</w:t>
            </w:r>
          </w:p>
        </w:tc>
        <w:tc>
          <w:tcPr>
            <w:tcW w:w="1408" w:type="dxa"/>
          </w:tcPr>
          <w:p w14:paraId="59A56A4D" w14:textId="77777777" w:rsidR="00046D4A" w:rsidRPr="00B1530F" w:rsidRDefault="00046D4A" w:rsidP="004F19EB">
            <w:pPr>
              <w:pStyle w:val="TAL"/>
              <w:rPr>
                <w:sz w:val="16"/>
              </w:rPr>
            </w:pPr>
            <w:r>
              <w:rPr>
                <w:sz w:val="16"/>
              </w:rPr>
              <w:t>MediaTek Inc.</w:t>
            </w:r>
          </w:p>
        </w:tc>
        <w:tc>
          <w:tcPr>
            <w:tcW w:w="989" w:type="dxa"/>
          </w:tcPr>
          <w:p w14:paraId="39EBF1BA" w14:textId="77777777" w:rsidR="00046D4A" w:rsidRPr="00B1530F" w:rsidRDefault="00046D4A" w:rsidP="004F19EB">
            <w:pPr>
              <w:pStyle w:val="TAL"/>
              <w:rPr>
                <w:sz w:val="16"/>
              </w:rPr>
            </w:pPr>
            <w:r>
              <w:rPr>
                <w:sz w:val="16"/>
              </w:rPr>
              <w:t>38.523-1</w:t>
            </w:r>
          </w:p>
        </w:tc>
        <w:tc>
          <w:tcPr>
            <w:tcW w:w="851" w:type="dxa"/>
          </w:tcPr>
          <w:p w14:paraId="2BA539AC" w14:textId="77777777" w:rsidR="00046D4A" w:rsidRPr="00B1530F" w:rsidRDefault="00046D4A" w:rsidP="004F19EB">
            <w:pPr>
              <w:pStyle w:val="TAL"/>
              <w:rPr>
                <w:sz w:val="16"/>
              </w:rPr>
            </w:pPr>
            <w:r>
              <w:rPr>
                <w:sz w:val="16"/>
              </w:rPr>
              <w:t>4327</w:t>
            </w:r>
          </w:p>
        </w:tc>
        <w:tc>
          <w:tcPr>
            <w:tcW w:w="425" w:type="dxa"/>
          </w:tcPr>
          <w:p w14:paraId="7CA251CC" w14:textId="77777777" w:rsidR="00046D4A" w:rsidRPr="00B1530F" w:rsidRDefault="00046D4A" w:rsidP="004F19EB">
            <w:pPr>
              <w:pStyle w:val="TAR"/>
              <w:rPr>
                <w:sz w:val="16"/>
              </w:rPr>
            </w:pPr>
            <w:r>
              <w:rPr>
                <w:sz w:val="16"/>
              </w:rPr>
              <w:t>-</w:t>
            </w:r>
          </w:p>
        </w:tc>
        <w:tc>
          <w:tcPr>
            <w:tcW w:w="709" w:type="dxa"/>
          </w:tcPr>
          <w:p w14:paraId="7A2908E6" w14:textId="77777777" w:rsidR="00046D4A" w:rsidRPr="00B1530F" w:rsidRDefault="00046D4A" w:rsidP="004F19EB">
            <w:pPr>
              <w:pStyle w:val="TAL"/>
              <w:rPr>
                <w:sz w:val="16"/>
              </w:rPr>
            </w:pPr>
            <w:r>
              <w:rPr>
                <w:sz w:val="16"/>
              </w:rPr>
              <w:t>Rel-17</w:t>
            </w:r>
          </w:p>
        </w:tc>
        <w:tc>
          <w:tcPr>
            <w:tcW w:w="283" w:type="dxa"/>
          </w:tcPr>
          <w:p w14:paraId="13476142" w14:textId="77777777" w:rsidR="00046D4A" w:rsidRPr="00B1530F" w:rsidRDefault="00046D4A" w:rsidP="004F19EB">
            <w:pPr>
              <w:pStyle w:val="TAL"/>
              <w:rPr>
                <w:sz w:val="16"/>
              </w:rPr>
            </w:pPr>
            <w:r>
              <w:rPr>
                <w:sz w:val="16"/>
              </w:rPr>
              <w:t>F</w:t>
            </w:r>
          </w:p>
        </w:tc>
        <w:tc>
          <w:tcPr>
            <w:tcW w:w="3261" w:type="dxa"/>
          </w:tcPr>
          <w:p w14:paraId="346AE4A3" w14:textId="77777777" w:rsidR="00046D4A" w:rsidRPr="00B1530F" w:rsidRDefault="00046D4A" w:rsidP="004F19EB">
            <w:pPr>
              <w:pStyle w:val="TAL"/>
              <w:rPr>
                <w:sz w:val="16"/>
              </w:rPr>
            </w:pPr>
            <w:r>
              <w:rPr>
                <w:sz w:val="16"/>
              </w:rPr>
              <w:t>TEI17_Test, NR_ENDC_SON_MDT_enh-UEConTest</w:t>
            </w:r>
          </w:p>
        </w:tc>
        <w:tc>
          <w:tcPr>
            <w:tcW w:w="1269" w:type="dxa"/>
          </w:tcPr>
          <w:p w14:paraId="03D21BE2" w14:textId="77777777" w:rsidR="00046D4A" w:rsidRPr="00B1530F" w:rsidRDefault="00046D4A" w:rsidP="004F19EB">
            <w:pPr>
              <w:pStyle w:val="TAL"/>
              <w:rPr>
                <w:sz w:val="16"/>
              </w:rPr>
            </w:pPr>
            <w:r>
              <w:rPr>
                <w:sz w:val="16"/>
              </w:rPr>
              <w:t>agreed</w:t>
            </w:r>
          </w:p>
        </w:tc>
      </w:tr>
      <w:tr w:rsidR="00046D4A" w14:paraId="040AB440" w14:textId="77777777" w:rsidTr="00F86A74">
        <w:tc>
          <w:tcPr>
            <w:tcW w:w="1097" w:type="dxa"/>
          </w:tcPr>
          <w:p w14:paraId="263DADAA" w14:textId="77777777" w:rsidR="00046D4A" w:rsidRPr="00B1530F" w:rsidRDefault="00046D4A" w:rsidP="004F19EB">
            <w:pPr>
              <w:pStyle w:val="TAL"/>
              <w:rPr>
                <w:sz w:val="16"/>
              </w:rPr>
            </w:pPr>
            <w:r>
              <w:rPr>
                <w:sz w:val="16"/>
              </w:rPr>
              <w:t>R5-242159</w:t>
            </w:r>
          </w:p>
        </w:tc>
        <w:tc>
          <w:tcPr>
            <w:tcW w:w="3872" w:type="dxa"/>
          </w:tcPr>
          <w:p w14:paraId="273C251B" w14:textId="77777777" w:rsidR="00046D4A" w:rsidRPr="00B1530F" w:rsidRDefault="00046D4A" w:rsidP="004F19EB">
            <w:pPr>
              <w:pStyle w:val="TAL"/>
              <w:rPr>
                <w:sz w:val="16"/>
              </w:rPr>
            </w:pPr>
            <w:r>
              <w:rPr>
                <w:sz w:val="16"/>
              </w:rPr>
              <w:t>Correction to MDT enh. TC 8.1.6.1.3.8</w:t>
            </w:r>
          </w:p>
        </w:tc>
        <w:tc>
          <w:tcPr>
            <w:tcW w:w="1408" w:type="dxa"/>
          </w:tcPr>
          <w:p w14:paraId="49684830" w14:textId="77777777" w:rsidR="00046D4A" w:rsidRPr="00B1530F" w:rsidRDefault="00046D4A" w:rsidP="004F19EB">
            <w:pPr>
              <w:pStyle w:val="TAL"/>
              <w:rPr>
                <w:sz w:val="16"/>
              </w:rPr>
            </w:pPr>
            <w:r>
              <w:rPr>
                <w:sz w:val="16"/>
              </w:rPr>
              <w:t>MediaTek Inc.</w:t>
            </w:r>
          </w:p>
        </w:tc>
        <w:tc>
          <w:tcPr>
            <w:tcW w:w="989" w:type="dxa"/>
          </w:tcPr>
          <w:p w14:paraId="40A628F0" w14:textId="77777777" w:rsidR="00046D4A" w:rsidRPr="00B1530F" w:rsidRDefault="00046D4A" w:rsidP="004F19EB">
            <w:pPr>
              <w:pStyle w:val="TAL"/>
              <w:rPr>
                <w:sz w:val="16"/>
              </w:rPr>
            </w:pPr>
            <w:r>
              <w:rPr>
                <w:sz w:val="16"/>
              </w:rPr>
              <w:t>38.523-1</w:t>
            </w:r>
          </w:p>
        </w:tc>
        <w:tc>
          <w:tcPr>
            <w:tcW w:w="851" w:type="dxa"/>
          </w:tcPr>
          <w:p w14:paraId="417D4E50" w14:textId="77777777" w:rsidR="00046D4A" w:rsidRPr="00B1530F" w:rsidRDefault="00046D4A" w:rsidP="004F19EB">
            <w:pPr>
              <w:pStyle w:val="TAL"/>
              <w:rPr>
                <w:sz w:val="16"/>
              </w:rPr>
            </w:pPr>
            <w:r>
              <w:rPr>
                <w:sz w:val="16"/>
              </w:rPr>
              <w:t>4328</w:t>
            </w:r>
          </w:p>
        </w:tc>
        <w:tc>
          <w:tcPr>
            <w:tcW w:w="425" w:type="dxa"/>
          </w:tcPr>
          <w:p w14:paraId="7F3225B4" w14:textId="77777777" w:rsidR="00046D4A" w:rsidRPr="00B1530F" w:rsidRDefault="00046D4A" w:rsidP="004F19EB">
            <w:pPr>
              <w:pStyle w:val="TAR"/>
              <w:rPr>
                <w:sz w:val="16"/>
              </w:rPr>
            </w:pPr>
            <w:r>
              <w:rPr>
                <w:sz w:val="16"/>
              </w:rPr>
              <w:t>-</w:t>
            </w:r>
          </w:p>
        </w:tc>
        <w:tc>
          <w:tcPr>
            <w:tcW w:w="709" w:type="dxa"/>
          </w:tcPr>
          <w:p w14:paraId="41DD7801" w14:textId="77777777" w:rsidR="00046D4A" w:rsidRPr="00B1530F" w:rsidRDefault="00046D4A" w:rsidP="004F19EB">
            <w:pPr>
              <w:pStyle w:val="TAL"/>
              <w:rPr>
                <w:sz w:val="16"/>
              </w:rPr>
            </w:pPr>
            <w:r>
              <w:rPr>
                <w:sz w:val="16"/>
              </w:rPr>
              <w:t>Rel-17</w:t>
            </w:r>
          </w:p>
        </w:tc>
        <w:tc>
          <w:tcPr>
            <w:tcW w:w="283" w:type="dxa"/>
          </w:tcPr>
          <w:p w14:paraId="6851A3E4" w14:textId="77777777" w:rsidR="00046D4A" w:rsidRPr="00B1530F" w:rsidRDefault="00046D4A" w:rsidP="004F19EB">
            <w:pPr>
              <w:pStyle w:val="TAL"/>
              <w:rPr>
                <w:sz w:val="16"/>
              </w:rPr>
            </w:pPr>
            <w:r>
              <w:rPr>
                <w:sz w:val="16"/>
              </w:rPr>
              <w:t>F</w:t>
            </w:r>
          </w:p>
        </w:tc>
        <w:tc>
          <w:tcPr>
            <w:tcW w:w="3261" w:type="dxa"/>
          </w:tcPr>
          <w:p w14:paraId="1F094064" w14:textId="77777777" w:rsidR="00046D4A" w:rsidRPr="00B1530F" w:rsidRDefault="00046D4A" w:rsidP="004F19EB">
            <w:pPr>
              <w:pStyle w:val="TAL"/>
              <w:rPr>
                <w:sz w:val="16"/>
              </w:rPr>
            </w:pPr>
            <w:r>
              <w:rPr>
                <w:sz w:val="16"/>
              </w:rPr>
              <w:t>TEI17_Test, NR_ENDC_SON_MDT_enh-UEConTest</w:t>
            </w:r>
          </w:p>
        </w:tc>
        <w:tc>
          <w:tcPr>
            <w:tcW w:w="1269" w:type="dxa"/>
          </w:tcPr>
          <w:p w14:paraId="40F7F8A5" w14:textId="77777777" w:rsidR="00046D4A" w:rsidRPr="00B1530F" w:rsidRDefault="00046D4A" w:rsidP="004F19EB">
            <w:pPr>
              <w:pStyle w:val="TAL"/>
              <w:rPr>
                <w:sz w:val="16"/>
              </w:rPr>
            </w:pPr>
            <w:r>
              <w:rPr>
                <w:sz w:val="16"/>
              </w:rPr>
              <w:t>revised</w:t>
            </w:r>
          </w:p>
        </w:tc>
      </w:tr>
      <w:tr w:rsidR="00046D4A" w14:paraId="6127D2D8" w14:textId="77777777" w:rsidTr="00F86A74">
        <w:tc>
          <w:tcPr>
            <w:tcW w:w="1097" w:type="dxa"/>
          </w:tcPr>
          <w:p w14:paraId="29B1BAB7" w14:textId="77777777" w:rsidR="00046D4A" w:rsidRPr="00B1530F" w:rsidRDefault="00046D4A" w:rsidP="004F19EB">
            <w:pPr>
              <w:pStyle w:val="TAL"/>
              <w:rPr>
                <w:sz w:val="16"/>
              </w:rPr>
            </w:pPr>
            <w:r>
              <w:rPr>
                <w:sz w:val="16"/>
              </w:rPr>
              <w:t>R5-243507</w:t>
            </w:r>
          </w:p>
        </w:tc>
        <w:tc>
          <w:tcPr>
            <w:tcW w:w="3872" w:type="dxa"/>
          </w:tcPr>
          <w:p w14:paraId="2254D28D" w14:textId="77777777" w:rsidR="00046D4A" w:rsidRPr="00B1530F" w:rsidRDefault="00046D4A" w:rsidP="004F19EB">
            <w:pPr>
              <w:pStyle w:val="TAL"/>
              <w:rPr>
                <w:sz w:val="16"/>
              </w:rPr>
            </w:pPr>
            <w:r>
              <w:rPr>
                <w:sz w:val="16"/>
              </w:rPr>
              <w:t>Correction to MDT enh. TC 8.1.6.1.3.8</w:t>
            </w:r>
          </w:p>
        </w:tc>
        <w:tc>
          <w:tcPr>
            <w:tcW w:w="1408" w:type="dxa"/>
          </w:tcPr>
          <w:p w14:paraId="2B1E3D6C" w14:textId="77777777" w:rsidR="00046D4A" w:rsidRPr="00B1530F" w:rsidRDefault="00046D4A" w:rsidP="004F19EB">
            <w:pPr>
              <w:pStyle w:val="TAL"/>
              <w:rPr>
                <w:sz w:val="16"/>
              </w:rPr>
            </w:pPr>
            <w:r>
              <w:rPr>
                <w:sz w:val="16"/>
              </w:rPr>
              <w:t>MediaTek Inc.</w:t>
            </w:r>
          </w:p>
        </w:tc>
        <w:tc>
          <w:tcPr>
            <w:tcW w:w="989" w:type="dxa"/>
          </w:tcPr>
          <w:p w14:paraId="422715AD" w14:textId="77777777" w:rsidR="00046D4A" w:rsidRPr="00B1530F" w:rsidRDefault="00046D4A" w:rsidP="004F19EB">
            <w:pPr>
              <w:pStyle w:val="TAL"/>
              <w:rPr>
                <w:sz w:val="16"/>
              </w:rPr>
            </w:pPr>
            <w:r>
              <w:rPr>
                <w:sz w:val="16"/>
              </w:rPr>
              <w:t>38.523-1</w:t>
            </w:r>
          </w:p>
        </w:tc>
        <w:tc>
          <w:tcPr>
            <w:tcW w:w="851" w:type="dxa"/>
          </w:tcPr>
          <w:p w14:paraId="70776596" w14:textId="77777777" w:rsidR="00046D4A" w:rsidRPr="00B1530F" w:rsidRDefault="00046D4A" w:rsidP="004F19EB">
            <w:pPr>
              <w:pStyle w:val="TAL"/>
              <w:rPr>
                <w:sz w:val="16"/>
              </w:rPr>
            </w:pPr>
            <w:r>
              <w:rPr>
                <w:sz w:val="16"/>
              </w:rPr>
              <w:t>4328</w:t>
            </w:r>
          </w:p>
        </w:tc>
        <w:tc>
          <w:tcPr>
            <w:tcW w:w="425" w:type="dxa"/>
          </w:tcPr>
          <w:p w14:paraId="2F81203B" w14:textId="77777777" w:rsidR="00046D4A" w:rsidRPr="00B1530F" w:rsidRDefault="00046D4A" w:rsidP="004F19EB">
            <w:pPr>
              <w:pStyle w:val="TAR"/>
              <w:rPr>
                <w:sz w:val="16"/>
              </w:rPr>
            </w:pPr>
            <w:r>
              <w:rPr>
                <w:sz w:val="16"/>
              </w:rPr>
              <w:t>1</w:t>
            </w:r>
          </w:p>
        </w:tc>
        <w:tc>
          <w:tcPr>
            <w:tcW w:w="709" w:type="dxa"/>
          </w:tcPr>
          <w:p w14:paraId="07BE5147" w14:textId="77777777" w:rsidR="00046D4A" w:rsidRPr="00B1530F" w:rsidRDefault="00046D4A" w:rsidP="004F19EB">
            <w:pPr>
              <w:pStyle w:val="TAL"/>
              <w:rPr>
                <w:sz w:val="16"/>
              </w:rPr>
            </w:pPr>
            <w:r>
              <w:rPr>
                <w:sz w:val="16"/>
              </w:rPr>
              <w:t>Rel-17</w:t>
            </w:r>
          </w:p>
        </w:tc>
        <w:tc>
          <w:tcPr>
            <w:tcW w:w="283" w:type="dxa"/>
          </w:tcPr>
          <w:p w14:paraId="2B40BC1A" w14:textId="77777777" w:rsidR="00046D4A" w:rsidRPr="00B1530F" w:rsidRDefault="00046D4A" w:rsidP="004F19EB">
            <w:pPr>
              <w:pStyle w:val="TAL"/>
              <w:rPr>
                <w:sz w:val="16"/>
              </w:rPr>
            </w:pPr>
            <w:r>
              <w:rPr>
                <w:sz w:val="16"/>
              </w:rPr>
              <w:t>F</w:t>
            </w:r>
          </w:p>
        </w:tc>
        <w:tc>
          <w:tcPr>
            <w:tcW w:w="3261" w:type="dxa"/>
          </w:tcPr>
          <w:p w14:paraId="6D7D0AD5" w14:textId="77777777" w:rsidR="00046D4A" w:rsidRPr="00B1530F" w:rsidRDefault="00046D4A" w:rsidP="004F19EB">
            <w:pPr>
              <w:pStyle w:val="TAL"/>
              <w:rPr>
                <w:sz w:val="16"/>
              </w:rPr>
            </w:pPr>
            <w:r>
              <w:rPr>
                <w:sz w:val="16"/>
              </w:rPr>
              <w:t>TEI17_Test, NR_ENDC_SON_MDT_enh-UEConTest</w:t>
            </w:r>
          </w:p>
        </w:tc>
        <w:tc>
          <w:tcPr>
            <w:tcW w:w="1269" w:type="dxa"/>
          </w:tcPr>
          <w:p w14:paraId="711581F7" w14:textId="77777777" w:rsidR="00046D4A" w:rsidRPr="00B1530F" w:rsidRDefault="00046D4A" w:rsidP="004F19EB">
            <w:pPr>
              <w:pStyle w:val="TAL"/>
              <w:rPr>
                <w:sz w:val="16"/>
              </w:rPr>
            </w:pPr>
            <w:r>
              <w:rPr>
                <w:sz w:val="16"/>
              </w:rPr>
              <w:t>agreed</w:t>
            </w:r>
          </w:p>
        </w:tc>
      </w:tr>
      <w:tr w:rsidR="00046D4A" w14:paraId="168BC442" w14:textId="77777777" w:rsidTr="00F86A74">
        <w:tc>
          <w:tcPr>
            <w:tcW w:w="1097" w:type="dxa"/>
          </w:tcPr>
          <w:p w14:paraId="4FD09AE2" w14:textId="77777777" w:rsidR="00046D4A" w:rsidRPr="00B1530F" w:rsidRDefault="00046D4A" w:rsidP="004F19EB">
            <w:pPr>
              <w:pStyle w:val="TAL"/>
              <w:rPr>
                <w:sz w:val="16"/>
              </w:rPr>
            </w:pPr>
            <w:r>
              <w:rPr>
                <w:sz w:val="16"/>
              </w:rPr>
              <w:t>R5-242160</w:t>
            </w:r>
          </w:p>
        </w:tc>
        <w:tc>
          <w:tcPr>
            <w:tcW w:w="3872" w:type="dxa"/>
          </w:tcPr>
          <w:p w14:paraId="10D2B7F5" w14:textId="77777777" w:rsidR="00046D4A" w:rsidRPr="00B1530F" w:rsidRDefault="00046D4A" w:rsidP="004F19EB">
            <w:pPr>
              <w:pStyle w:val="TAL"/>
              <w:rPr>
                <w:sz w:val="16"/>
              </w:rPr>
            </w:pPr>
            <w:r>
              <w:rPr>
                <w:sz w:val="16"/>
              </w:rPr>
              <w:t>Correction to MDT enh. TC 8.1.6.1.3.9</w:t>
            </w:r>
          </w:p>
        </w:tc>
        <w:tc>
          <w:tcPr>
            <w:tcW w:w="1408" w:type="dxa"/>
          </w:tcPr>
          <w:p w14:paraId="7EE7DC09" w14:textId="77777777" w:rsidR="00046D4A" w:rsidRPr="00B1530F" w:rsidRDefault="00046D4A" w:rsidP="004F19EB">
            <w:pPr>
              <w:pStyle w:val="TAL"/>
              <w:rPr>
                <w:sz w:val="16"/>
              </w:rPr>
            </w:pPr>
            <w:r>
              <w:rPr>
                <w:sz w:val="16"/>
              </w:rPr>
              <w:t>MediaTek Inc.</w:t>
            </w:r>
          </w:p>
        </w:tc>
        <w:tc>
          <w:tcPr>
            <w:tcW w:w="989" w:type="dxa"/>
          </w:tcPr>
          <w:p w14:paraId="1FF141A7" w14:textId="77777777" w:rsidR="00046D4A" w:rsidRPr="00B1530F" w:rsidRDefault="00046D4A" w:rsidP="004F19EB">
            <w:pPr>
              <w:pStyle w:val="TAL"/>
              <w:rPr>
                <w:sz w:val="16"/>
              </w:rPr>
            </w:pPr>
            <w:r>
              <w:rPr>
                <w:sz w:val="16"/>
              </w:rPr>
              <w:t>38.523-1</w:t>
            </w:r>
          </w:p>
        </w:tc>
        <w:tc>
          <w:tcPr>
            <w:tcW w:w="851" w:type="dxa"/>
          </w:tcPr>
          <w:p w14:paraId="05706B3A" w14:textId="77777777" w:rsidR="00046D4A" w:rsidRPr="00B1530F" w:rsidRDefault="00046D4A" w:rsidP="004F19EB">
            <w:pPr>
              <w:pStyle w:val="TAL"/>
              <w:rPr>
                <w:sz w:val="16"/>
              </w:rPr>
            </w:pPr>
            <w:r>
              <w:rPr>
                <w:sz w:val="16"/>
              </w:rPr>
              <w:t>4329</w:t>
            </w:r>
          </w:p>
        </w:tc>
        <w:tc>
          <w:tcPr>
            <w:tcW w:w="425" w:type="dxa"/>
          </w:tcPr>
          <w:p w14:paraId="44CE5574" w14:textId="77777777" w:rsidR="00046D4A" w:rsidRPr="00B1530F" w:rsidRDefault="00046D4A" w:rsidP="004F19EB">
            <w:pPr>
              <w:pStyle w:val="TAR"/>
              <w:rPr>
                <w:sz w:val="16"/>
              </w:rPr>
            </w:pPr>
            <w:r>
              <w:rPr>
                <w:sz w:val="16"/>
              </w:rPr>
              <w:t>-</w:t>
            </w:r>
          </w:p>
        </w:tc>
        <w:tc>
          <w:tcPr>
            <w:tcW w:w="709" w:type="dxa"/>
          </w:tcPr>
          <w:p w14:paraId="3AB1249F" w14:textId="77777777" w:rsidR="00046D4A" w:rsidRPr="00B1530F" w:rsidRDefault="00046D4A" w:rsidP="004F19EB">
            <w:pPr>
              <w:pStyle w:val="TAL"/>
              <w:rPr>
                <w:sz w:val="16"/>
              </w:rPr>
            </w:pPr>
            <w:r>
              <w:rPr>
                <w:sz w:val="16"/>
              </w:rPr>
              <w:t>Rel-17</w:t>
            </w:r>
          </w:p>
        </w:tc>
        <w:tc>
          <w:tcPr>
            <w:tcW w:w="283" w:type="dxa"/>
          </w:tcPr>
          <w:p w14:paraId="38D6CDAA" w14:textId="77777777" w:rsidR="00046D4A" w:rsidRPr="00B1530F" w:rsidRDefault="00046D4A" w:rsidP="004F19EB">
            <w:pPr>
              <w:pStyle w:val="TAL"/>
              <w:rPr>
                <w:sz w:val="16"/>
              </w:rPr>
            </w:pPr>
            <w:r>
              <w:rPr>
                <w:sz w:val="16"/>
              </w:rPr>
              <w:t>F</w:t>
            </w:r>
          </w:p>
        </w:tc>
        <w:tc>
          <w:tcPr>
            <w:tcW w:w="3261" w:type="dxa"/>
          </w:tcPr>
          <w:p w14:paraId="239CCDCC" w14:textId="77777777" w:rsidR="00046D4A" w:rsidRPr="00B1530F" w:rsidRDefault="00046D4A" w:rsidP="004F19EB">
            <w:pPr>
              <w:pStyle w:val="TAL"/>
              <w:rPr>
                <w:sz w:val="16"/>
              </w:rPr>
            </w:pPr>
            <w:r>
              <w:rPr>
                <w:sz w:val="16"/>
              </w:rPr>
              <w:t>TEI17_Test, NR_ENDC_SON_MDT_enh-UEConTest</w:t>
            </w:r>
          </w:p>
        </w:tc>
        <w:tc>
          <w:tcPr>
            <w:tcW w:w="1269" w:type="dxa"/>
          </w:tcPr>
          <w:p w14:paraId="518FD92F" w14:textId="77777777" w:rsidR="00046D4A" w:rsidRPr="00B1530F" w:rsidRDefault="00046D4A" w:rsidP="004F19EB">
            <w:pPr>
              <w:pStyle w:val="TAL"/>
              <w:rPr>
                <w:sz w:val="16"/>
              </w:rPr>
            </w:pPr>
            <w:r>
              <w:rPr>
                <w:sz w:val="16"/>
              </w:rPr>
              <w:t>revised</w:t>
            </w:r>
          </w:p>
        </w:tc>
      </w:tr>
      <w:tr w:rsidR="00046D4A" w14:paraId="4E9922DC" w14:textId="77777777" w:rsidTr="00F86A74">
        <w:tc>
          <w:tcPr>
            <w:tcW w:w="1097" w:type="dxa"/>
          </w:tcPr>
          <w:p w14:paraId="0AF4C5D6" w14:textId="77777777" w:rsidR="00046D4A" w:rsidRPr="00B1530F" w:rsidRDefault="00046D4A" w:rsidP="004F19EB">
            <w:pPr>
              <w:pStyle w:val="TAL"/>
              <w:rPr>
                <w:sz w:val="16"/>
              </w:rPr>
            </w:pPr>
            <w:r>
              <w:rPr>
                <w:sz w:val="16"/>
              </w:rPr>
              <w:t>R5-243508</w:t>
            </w:r>
          </w:p>
        </w:tc>
        <w:tc>
          <w:tcPr>
            <w:tcW w:w="3872" w:type="dxa"/>
          </w:tcPr>
          <w:p w14:paraId="6B565C82" w14:textId="77777777" w:rsidR="00046D4A" w:rsidRPr="00B1530F" w:rsidRDefault="00046D4A" w:rsidP="004F19EB">
            <w:pPr>
              <w:pStyle w:val="TAL"/>
              <w:rPr>
                <w:sz w:val="16"/>
              </w:rPr>
            </w:pPr>
            <w:r>
              <w:rPr>
                <w:sz w:val="16"/>
              </w:rPr>
              <w:t>Correction to MDT enh. TC 8.1.6.1.3.9</w:t>
            </w:r>
          </w:p>
        </w:tc>
        <w:tc>
          <w:tcPr>
            <w:tcW w:w="1408" w:type="dxa"/>
          </w:tcPr>
          <w:p w14:paraId="6B27E926" w14:textId="77777777" w:rsidR="00046D4A" w:rsidRPr="00B1530F" w:rsidRDefault="00046D4A" w:rsidP="004F19EB">
            <w:pPr>
              <w:pStyle w:val="TAL"/>
              <w:rPr>
                <w:sz w:val="16"/>
              </w:rPr>
            </w:pPr>
            <w:r>
              <w:rPr>
                <w:sz w:val="16"/>
              </w:rPr>
              <w:t>MediaTek Inc.</w:t>
            </w:r>
          </w:p>
        </w:tc>
        <w:tc>
          <w:tcPr>
            <w:tcW w:w="989" w:type="dxa"/>
          </w:tcPr>
          <w:p w14:paraId="752855CE" w14:textId="77777777" w:rsidR="00046D4A" w:rsidRPr="00B1530F" w:rsidRDefault="00046D4A" w:rsidP="004F19EB">
            <w:pPr>
              <w:pStyle w:val="TAL"/>
              <w:rPr>
                <w:sz w:val="16"/>
              </w:rPr>
            </w:pPr>
            <w:r>
              <w:rPr>
                <w:sz w:val="16"/>
              </w:rPr>
              <w:t>38.523-1</w:t>
            </w:r>
          </w:p>
        </w:tc>
        <w:tc>
          <w:tcPr>
            <w:tcW w:w="851" w:type="dxa"/>
          </w:tcPr>
          <w:p w14:paraId="2770BB8B" w14:textId="77777777" w:rsidR="00046D4A" w:rsidRPr="00B1530F" w:rsidRDefault="00046D4A" w:rsidP="004F19EB">
            <w:pPr>
              <w:pStyle w:val="TAL"/>
              <w:rPr>
                <w:sz w:val="16"/>
              </w:rPr>
            </w:pPr>
            <w:r>
              <w:rPr>
                <w:sz w:val="16"/>
              </w:rPr>
              <w:t>4329</w:t>
            </w:r>
          </w:p>
        </w:tc>
        <w:tc>
          <w:tcPr>
            <w:tcW w:w="425" w:type="dxa"/>
          </w:tcPr>
          <w:p w14:paraId="2AD79924" w14:textId="77777777" w:rsidR="00046D4A" w:rsidRPr="00B1530F" w:rsidRDefault="00046D4A" w:rsidP="004F19EB">
            <w:pPr>
              <w:pStyle w:val="TAR"/>
              <w:rPr>
                <w:sz w:val="16"/>
              </w:rPr>
            </w:pPr>
            <w:r>
              <w:rPr>
                <w:sz w:val="16"/>
              </w:rPr>
              <w:t>1</w:t>
            </w:r>
          </w:p>
        </w:tc>
        <w:tc>
          <w:tcPr>
            <w:tcW w:w="709" w:type="dxa"/>
          </w:tcPr>
          <w:p w14:paraId="2C1AC528" w14:textId="77777777" w:rsidR="00046D4A" w:rsidRPr="00B1530F" w:rsidRDefault="00046D4A" w:rsidP="004F19EB">
            <w:pPr>
              <w:pStyle w:val="TAL"/>
              <w:rPr>
                <w:sz w:val="16"/>
              </w:rPr>
            </w:pPr>
            <w:r>
              <w:rPr>
                <w:sz w:val="16"/>
              </w:rPr>
              <w:t>Rel-17</w:t>
            </w:r>
          </w:p>
        </w:tc>
        <w:tc>
          <w:tcPr>
            <w:tcW w:w="283" w:type="dxa"/>
          </w:tcPr>
          <w:p w14:paraId="1A0A6986" w14:textId="77777777" w:rsidR="00046D4A" w:rsidRPr="00B1530F" w:rsidRDefault="00046D4A" w:rsidP="004F19EB">
            <w:pPr>
              <w:pStyle w:val="TAL"/>
              <w:rPr>
                <w:sz w:val="16"/>
              </w:rPr>
            </w:pPr>
            <w:r>
              <w:rPr>
                <w:sz w:val="16"/>
              </w:rPr>
              <w:t>F</w:t>
            </w:r>
          </w:p>
        </w:tc>
        <w:tc>
          <w:tcPr>
            <w:tcW w:w="3261" w:type="dxa"/>
          </w:tcPr>
          <w:p w14:paraId="1C7EF2ED" w14:textId="77777777" w:rsidR="00046D4A" w:rsidRPr="00B1530F" w:rsidRDefault="00046D4A" w:rsidP="004F19EB">
            <w:pPr>
              <w:pStyle w:val="TAL"/>
              <w:rPr>
                <w:sz w:val="16"/>
              </w:rPr>
            </w:pPr>
            <w:r>
              <w:rPr>
                <w:sz w:val="16"/>
              </w:rPr>
              <w:t>TEI17_Test, NR_ENDC_SON_MDT_enh-UEConTest</w:t>
            </w:r>
          </w:p>
        </w:tc>
        <w:tc>
          <w:tcPr>
            <w:tcW w:w="1269" w:type="dxa"/>
          </w:tcPr>
          <w:p w14:paraId="4D3A3F3F" w14:textId="77777777" w:rsidR="00046D4A" w:rsidRPr="00B1530F" w:rsidRDefault="00046D4A" w:rsidP="004F19EB">
            <w:pPr>
              <w:pStyle w:val="TAL"/>
              <w:rPr>
                <w:sz w:val="16"/>
              </w:rPr>
            </w:pPr>
            <w:r>
              <w:rPr>
                <w:sz w:val="16"/>
              </w:rPr>
              <w:t>agreed</w:t>
            </w:r>
          </w:p>
        </w:tc>
      </w:tr>
      <w:tr w:rsidR="00046D4A" w14:paraId="49F922B9" w14:textId="77777777" w:rsidTr="00F86A74">
        <w:tc>
          <w:tcPr>
            <w:tcW w:w="1097" w:type="dxa"/>
          </w:tcPr>
          <w:p w14:paraId="63DB3CFE" w14:textId="77777777" w:rsidR="00046D4A" w:rsidRPr="00B1530F" w:rsidRDefault="00046D4A" w:rsidP="004F19EB">
            <w:pPr>
              <w:pStyle w:val="TAL"/>
              <w:rPr>
                <w:sz w:val="16"/>
              </w:rPr>
            </w:pPr>
            <w:r>
              <w:rPr>
                <w:sz w:val="16"/>
              </w:rPr>
              <w:t>R5-242161</w:t>
            </w:r>
          </w:p>
        </w:tc>
        <w:tc>
          <w:tcPr>
            <w:tcW w:w="3872" w:type="dxa"/>
          </w:tcPr>
          <w:p w14:paraId="6CBFCBC4" w14:textId="77777777" w:rsidR="00046D4A" w:rsidRPr="00B1530F" w:rsidRDefault="00046D4A" w:rsidP="004F19EB">
            <w:pPr>
              <w:pStyle w:val="TAL"/>
              <w:rPr>
                <w:sz w:val="16"/>
              </w:rPr>
            </w:pPr>
            <w:r>
              <w:rPr>
                <w:sz w:val="16"/>
              </w:rPr>
              <w:t>Correction to MDT enh. TC 8.1.6.1.3.10</w:t>
            </w:r>
          </w:p>
        </w:tc>
        <w:tc>
          <w:tcPr>
            <w:tcW w:w="1408" w:type="dxa"/>
          </w:tcPr>
          <w:p w14:paraId="14F902D6" w14:textId="77777777" w:rsidR="00046D4A" w:rsidRPr="00B1530F" w:rsidRDefault="00046D4A" w:rsidP="004F19EB">
            <w:pPr>
              <w:pStyle w:val="TAL"/>
              <w:rPr>
                <w:sz w:val="16"/>
              </w:rPr>
            </w:pPr>
            <w:r>
              <w:rPr>
                <w:sz w:val="16"/>
              </w:rPr>
              <w:t>MediaTek Inc.</w:t>
            </w:r>
          </w:p>
        </w:tc>
        <w:tc>
          <w:tcPr>
            <w:tcW w:w="989" w:type="dxa"/>
          </w:tcPr>
          <w:p w14:paraId="2FEE7D1F" w14:textId="77777777" w:rsidR="00046D4A" w:rsidRPr="00B1530F" w:rsidRDefault="00046D4A" w:rsidP="004F19EB">
            <w:pPr>
              <w:pStyle w:val="TAL"/>
              <w:rPr>
                <w:sz w:val="16"/>
              </w:rPr>
            </w:pPr>
            <w:r>
              <w:rPr>
                <w:sz w:val="16"/>
              </w:rPr>
              <w:t>38.523-1</w:t>
            </w:r>
          </w:p>
        </w:tc>
        <w:tc>
          <w:tcPr>
            <w:tcW w:w="851" w:type="dxa"/>
          </w:tcPr>
          <w:p w14:paraId="6B42DCA2" w14:textId="77777777" w:rsidR="00046D4A" w:rsidRPr="00B1530F" w:rsidRDefault="00046D4A" w:rsidP="004F19EB">
            <w:pPr>
              <w:pStyle w:val="TAL"/>
              <w:rPr>
                <w:sz w:val="16"/>
              </w:rPr>
            </w:pPr>
            <w:r>
              <w:rPr>
                <w:sz w:val="16"/>
              </w:rPr>
              <w:t>4330</w:t>
            </w:r>
          </w:p>
        </w:tc>
        <w:tc>
          <w:tcPr>
            <w:tcW w:w="425" w:type="dxa"/>
          </w:tcPr>
          <w:p w14:paraId="7F1732E7" w14:textId="77777777" w:rsidR="00046D4A" w:rsidRPr="00B1530F" w:rsidRDefault="00046D4A" w:rsidP="004F19EB">
            <w:pPr>
              <w:pStyle w:val="TAR"/>
              <w:rPr>
                <w:sz w:val="16"/>
              </w:rPr>
            </w:pPr>
            <w:r>
              <w:rPr>
                <w:sz w:val="16"/>
              </w:rPr>
              <w:t>-</w:t>
            </w:r>
          </w:p>
        </w:tc>
        <w:tc>
          <w:tcPr>
            <w:tcW w:w="709" w:type="dxa"/>
          </w:tcPr>
          <w:p w14:paraId="3808B218" w14:textId="77777777" w:rsidR="00046D4A" w:rsidRPr="00B1530F" w:rsidRDefault="00046D4A" w:rsidP="004F19EB">
            <w:pPr>
              <w:pStyle w:val="TAL"/>
              <w:rPr>
                <w:sz w:val="16"/>
              </w:rPr>
            </w:pPr>
            <w:r>
              <w:rPr>
                <w:sz w:val="16"/>
              </w:rPr>
              <w:t>Rel-17</w:t>
            </w:r>
          </w:p>
        </w:tc>
        <w:tc>
          <w:tcPr>
            <w:tcW w:w="283" w:type="dxa"/>
          </w:tcPr>
          <w:p w14:paraId="40A50508" w14:textId="77777777" w:rsidR="00046D4A" w:rsidRPr="00B1530F" w:rsidRDefault="00046D4A" w:rsidP="004F19EB">
            <w:pPr>
              <w:pStyle w:val="TAL"/>
              <w:rPr>
                <w:sz w:val="16"/>
              </w:rPr>
            </w:pPr>
            <w:r>
              <w:rPr>
                <w:sz w:val="16"/>
              </w:rPr>
              <w:t>F</w:t>
            </w:r>
          </w:p>
        </w:tc>
        <w:tc>
          <w:tcPr>
            <w:tcW w:w="3261" w:type="dxa"/>
          </w:tcPr>
          <w:p w14:paraId="15BED43B" w14:textId="77777777" w:rsidR="00046D4A" w:rsidRPr="00B1530F" w:rsidRDefault="00046D4A" w:rsidP="004F19EB">
            <w:pPr>
              <w:pStyle w:val="TAL"/>
              <w:rPr>
                <w:sz w:val="16"/>
              </w:rPr>
            </w:pPr>
            <w:r>
              <w:rPr>
                <w:sz w:val="16"/>
              </w:rPr>
              <w:t>TEI17_Test, NR_ENDC_SON_MDT_enh-UEConTest</w:t>
            </w:r>
          </w:p>
        </w:tc>
        <w:tc>
          <w:tcPr>
            <w:tcW w:w="1269" w:type="dxa"/>
          </w:tcPr>
          <w:p w14:paraId="54E0AA7B" w14:textId="77777777" w:rsidR="00046D4A" w:rsidRPr="00B1530F" w:rsidRDefault="00046D4A" w:rsidP="004F19EB">
            <w:pPr>
              <w:pStyle w:val="TAL"/>
              <w:rPr>
                <w:sz w:val="16"/>
              </w:rPr>
            </w:pPr>
            <w:r>
              <w:rPr>
                <w:sz w:val="16"/>
              </w:rPr>
              <w:t>revised</w:t>
            </w:r>
          </w:p>
        </w:tc>
      </w:tr>
      <w:tr w:rsidR="00046D4A" w14:paraId="727CC480" w14:textId="77777777" w:rsidTr="00F86A74">
        <w:tc>
          <w:tcPr>
            <w:tcW w:w="1097" w:type="dxa"/>
          </w:tcPr>
          <w:p w14:paraId="75B5FE94" w14:textId="77777777" w:rsidR="00046D4A" w:rsidRPr="00B1530F" w:rsidRDefault="00046D4A" w:rsidP="004F19EB">
            <w:pPr>
              <w:pStyle w:val="TAL"/>
              <w:rPr>
                <w:sz w:val="16"/>
              </w:rPr>
            </w:pPr>
            <w:r>
              <w:rPr>
                <w:sz w:val="16"/>
              </w:rPr>
              <w:t>R5-243509</w:t>
            </w:r>
          </w:p>
        </w:tc>
        <w:tc>
          <w:tcPr>
            <w:tcW w:w="3872" w:type="dxa"/>
          </w:tcPr>
          <w:p w14:paraId="61F458C4" w14:textId="77777777" w:rsidR="00046D4A" w:rsidRPr="00B1530F" w:rsidRDefault="00046D4A" w:rsidP="004F19EB">
            <w:pPr>
              <w:pStyle w:val="TAL"/>
              <w:rPr>
                <w:sz w:val="16"/>
              </w:rPr>
            </w:pPr>
            <w:r>
              <w:rPr>
                <w:sz w:val="16"/>
              </w:rPr>
              <w:t>Correction to MDT enh. TC 8.1.6.1.3.10</w:t>
            </w:r>
          </w:p>
        </w:tc>
        <w:tc>
          <w:tcPr>
            <w:tcW w:w="1408" w:type="dxa"/>
          </w:tcPr>
          <w:p w14:paraId="75FE51B5" w14:textId="77777777" w:rsidR="00046D4A" w:rsidRPr="00B1530F" w:rsidRDefault="00046D4A" w:rsidP="004F19EB">
            <w:pPr>
              <w:pStyle w:val="TAL"/>
              <w:rPr>
                <w:sz w:val="16"/>
              </w:rPr>
            </w:pPr>
            <w:r>
              <w:rPr>
                <w:sz w:val="16"/>
              </w:rPr>
              <w:t>MediaTek Inc.</w:t>
            </w:r>
          </w:p>
        </w:tc>
        <w:tc>
          <w:tcPr>
            <w:tcW w:w="989" w:type="dxa"/>
          </w:tcPr>
          <w:p w14:paraId="38918C48" w14:textId="77777777" w:rsidR="00046D4A" w:rsidRPr="00B1530F" w:rsidRDefault="00046D4A" w:rsidP="004F19EB">
            <w:pPr>
              <w:pStyle w:val="TAL"/>
              <w:rPr>
                <w:sz w:val="16"/>
              </w:rPr>
            </w:pPr>
            <w:r>
              <w:rPr>
                <w:sz w:val="16"/>
              </w:rPr>
              <w:t>38.523-1</w:t>
            </w:r>
          </w:p>
        </w:tc>
        <w:tc>
          <w:tcPr>
            <w:tcW w:w="851" w:type="dxa"/>
          </w:tcPr>
          <w:p w14:paraId="42BF85FD" w14:textId="77777777" w:rsidR="00046D4A" w:rsidRPr="00B1530F" w:rsidRDefault="00046D4A" w:rsidP="004F19EB">
            <w:pPr>
              <w:pStyle w:val="TAL"/>
              <w:rPr>
                <w:sz w:val="16"/>
              </w:rPr>
            </w:pPr>
            <w:r>
              <w:rPr>
                <w:sz w:val="16"/>
              </w:rPr>
              <w:t>4330</w:t>
            </w:r>
          </w:p>
        </w:tc>
        <w:tc>
          <w:tcPr>
            <w:tcW w:w="425" w:type="dxa"/>
          </w:tcPr>
          <w:p w14:paraId="488420F6" w14:textId="77777777" w:rsidR="00046D4A" w:rsidRPr="00B1530F" w:rsidRDefault="00046D4A" w:rsidP="004F19EB">
            <w:pPr>
              <w:pStyle w:val="TAR"/>
              <w:rPr>
                <w:sz w:val="16"/>
              </w:rPr>
            </w:pPr>
            <w:r>
              <w:rPr>
                <w:sz w:val="16"/>
              </w:rPr>
              <w:t>1</w:t>
            </w:r>
          </w:p>
        </w:tc>
        <w:tc>
          <w:tcPr>
            <w:tcW w:w="709" w:type="dxa"/>
          </w:tcPr>
          <w:p w14:paraId="0FF16658" w14:textId="77777777" w:rsidR="00046D4A" w:rsidRPr="00B1530F" w:rsidRDefault="00046D4A" w:rsidP="004F19EB">
            <w:pPr>
              <w:pStyle w:val="TAL"/>
              <w:rPr>
                <w:sz w:val="16"/>
              </w:rPr>
            </w:pPr>
            <w:r>
              <w:rPr>
                <w:sz w:val="16"/>
              </w:rPr>
              <w:t>Rel-17</w:t>
            </w:r>
          </w:p>
        </w:tc>
        <w:tc>
          <w:tcPr>
            <w:tcW w:w="283" w:type="dxa"/>
          </w:tcPr>
          <w:p w14:paraId="3AF003CD" w14:textId="77777777" w:rsidR="00046D4A" w:rsidRPr="00B1530F" w:rsidRDefault="00046D4A" w:rsidP="004F19EB">
            <w:pPr>
              <w:pStyle w:val="TAL"/>
              <w:rPr>
                <w:sz w:val="16"/>
              </w:rPr>
            </w:pPr>
            <w:r>
              <w:rPr>
                <w:sz w:val="16"/>
              </w:rPr>
              <w:t>F</w:t>
            </w:r>
          </w:p>
        </w:tc>
        <w:tc>
          <w:tcPr>
            <w:tcW w:w="3261" w:type="dxa"/>
          </w:tcPr>
          <w:p w14:paraId="24CEB467" w14:textId="77777777" w:rsidR="00046D4A" w:rsidRPr="00B1530F" w:rsidRDefault="00046D4A" w:rsidP="004F19EB">
            <w:pPr>
              <w:pStyle w:val="TAL"/>
              <w:rPr>
                <w:sz w:val="16"/>
              </w:rPr>
            </w:pPr>
            <w:r>
              <w:rPr>
                <w:sz w:val="16"/>
              </w:rPr>
              <w:t>TEI17_Test, NR_ENDC_SON_MDT_enh-UEConTest</w:t>
            </w:r>
          </w:p>
        </w:tc>
        <w:tc>
          <w:tcPr>
            <w:tcW w:w="1269" w:type="dxa"/>
          </w:tcPr>
          <w:p w14:paraId="28EBA099" w14:textId="77777777" w:rsidR="00046D4A" w:rsidRPr="00B1530F" w:rsidRDefault="00046D4A" w:rsidP="004F19EB">
            <w:pPr>
              <w:pStyle w:val="TAL"/>
              <w:rPr>
                <w:sz w:val="16"/>
              </w:rPr>
            </w:pPr>
            <w:r>
              <w:rPr>
                <w:sz w:val="16"/>
              </w:rPr>
              <w:t>agreed</w:t>
            </w:r>
          </w:p>
        </w:tc>
      </w:tr>
      <w:tr w:rsidR="00046D4A" w14:paraId="6DBC4C5C" w14:textId="77777777" w:rsidTr="00F86A74">
        <w:tc>
          <w:tcPr>
            <w:tcW w:w="1097" w:type="dxa"/>
          </w:tcPr>
          <w:p w14:paraId="378B682C" w14:textId="77777777" w:rsidR="00046D4A" w:rsidRPr="00B1530F" w:rsidRDefault="00046D4A" w:rsidP="004F19EB">
            <w:pPr>
              <w:pStyle w:val="TAL"/>
              <w:rPr>
                <w:sz w:val="16"/>
              </w:rPr>
            </w:pPr>
            <w:r>
              <w:rPr>
                <w:sz w:val="16"/>
              </w:rPr>
              <w:t>R5-242162</w:t>
            </w:r>
          </w:p>
        </w:tc>
        <w:tc>
          <w:tcPr>
            <w:tcW w:w="3872" w:type="dxa"/>
          </w:tcPr>
          <w:p w14:paraId="7A283B9E" w14:textId="77777777" w:rsidR="00046D4A" w:rsidRPr="00B1530F" w:rsidRDefault="00046D4A" w:rsidP="004F19EB">
            <w:pPr>
              <w:pStyle w:val="TAL"/>
              <w:rPr>
                <w:sz w:val="16"/>
              </w:rPr>
            </w:pPr>
            <w:r>
              <w:rPr>
                <w:sz w:val="16"/>
              </w:rPr>
              <w:t>Correction to MDT enh. TC 8.1.6.1.3.11</w:t>
            </w:r>
          </w:p>
        </w:tc>
        <w:tc>
          <w:tcPr>
            <w:tcW w:w="1408" w:type="dxa"/>
          </w:tcPr>
          <w:p w14:paraId="74842238" w14:textId="77777777" w:rsidR="00046D4A" w:rsidRPr="00B1530F" w:rsidRDefault="00046D4A" w:rsidP="004F19EB">
            <w:pPr>
              <w:pStyle w:val="TAL"/>
              <w:rPr>
                <w:sz w:val="16"/>
              </w:rPr>
            </w:pPr>
            <w:r>
              <w:rPr>
                <w:sz w:val="16"/>
              </w:rPr>
              <w:t>MediaTek Inc.</w:t>
            </w:r>
          </w:p>
        </w:tc>
        <w:tc>
          <w:tcPr>
            <w:tcW w:w="989" w:type="dxa"/>
          </w:tcPr>
          <w:p w14:paraId="0C21A812" w14:textId="77777777" w:rsidR="00046D4A" w:rsidRPr="00B1530F" w:rsidRDefault="00046D4A" w:rsidP="004F19EB">
            <w:pPr>
              <w:pStyle w:val="TAL"/>
              <w:rPr>
                <w:sz w:val="16"/>
              </w:rPr>
            </w:pPr>
            <w:r>
              <w:rPr>
                <w:sz w:val="16"/>
              </w:rPr>
              <w:t>38.523-1</w:t>
            </w:r>
          </w:p>
        </w:tc>
        <w:tc>
          <w:tcPr>
            <w:tcW w:w="851" w:type="dxa"/>
          </w:tcPr>
          <w:p w14:paraId="02397968" w14:textId="77777777" w:rsidR="00046D4A" w:rsidRPr="00B1530F" w:rsidRDefault="00046D4A" w:rsidP="004F19EB">
            <w:pPr>
              <w:pStyle w:val="TAL"/>
              <w:rPr>
                <w:sz w:val="16"/>
              </w:rPr>
            </w:pPr>
            <w:r>
              <w:rPr>
                <w:sz w:val="16"/>
              </w:rPr>
              <w:t>4331</w:t>
            </w:r>
          </w:p>
        </w:tc>
        <w:tc>
          <w:tcPr>
            <w:tcW w:w="425" w:type="dxa"/>
          </w:tcPr>
          <w:p w14:paraId="71F34D77" w14:textId="77777777" w:rsidR="00046D4A" w:rsidRPr="00B1530F" w:rsidRDefault="00046D4A" w:rsidP="004F19EB">
            <w:pPr>
              <w:pStyle w:val="TAR"/>
              <w:rPr>
                <w:sz w:val="16"/>
              </w:rPr>
            </w:pPr>
            <w:r>
              <w:rPr>
                <w:sz w:val="16"/>
              </w:rPr>
              <w:t>-</w:t>
            </w:r>
          </w:p>
        </w:tc>
        <w:tc>
          <w:tcPr>
            <w:tcW w:w="709" w:type="dxa"/>
          </w:tcPr>
          <w:p w14:paraId="1DEFC166" w14:textId="77777777" w:rsidR="00046D4A" w:rsidRPr="00B1530F" w:rsidRDefault="00046D4A" w:rsidP="004F19EB">
            <w:pPr>
              <w:pStyle w:val="TAL"/>
              <w:rPr>
                <w:sz w:val="16"/>
              </w:rPr>
            </w:pPr>
            <w:r>
              <w:rPr>
                <w:sz w:val="16"/>
              </w:rPr>
              <w:t>Rel-17</w:t>
            </w:r>
          </w:p>
        </w:tc>
        <w:tc>
          <w:tcPr>
            <w:tcW w:w="283" w:type="dxa"/>
          </w:tcPr>
          <w:p w14:paraId="11DB3781" w14:textId="77777777" w:rsidR="00046D4A" w:rsidRPr="00B1530F" w:rsidRDefault="00046D4A" w:rsidP="004F19EB">
            <w:pPr>
              <w:pStyle w:val="TAL"/>
              <w:rPr>
                <w:sz w:val="16"/>
              </w:rPr>
            </w:pPr>
            <w:r>
              <w:rPr>
                <w:sz w:val="16"/>
              </w:rPr>
              <w:t>F</w:t>
            </w:r>
          </w:p>
        </w:tc>
        <w:tc>
          <w:tcPr>
            <w:tcW w:w="3261" w:type="dxa"/>
          </w:tcPr>
          <w:p w14:paraId="21ED145A" w14:textId="77777777" w:rsidR="00046D4A" w:rsidRPr="00B1530F" w:rsidRDefault="00046D4A" w:rsidP="004F19EB">
            <w:pPr>
              <w:pStyle w:val="TAL"/>
              <w:rPr>
                <w:sz w:val="16"/>
              </w:rPr>
            </w:pPr>
            <w:r>
              <w:rPr>
                <w:sz w:val="16"/>
              </w:rPr>
              <w:t>TEI17_Test, NR_ENDC_SON_MDT_enh-UEConTest</w:t>
            </w:r>
          </w:p>
        </w:tc>
        <w:tc>
          <w:tcPr>
            <w:tcW w:w="1269" w:type="dxa"/>
          </w:tcPr>
          <w:p w14:paraId="1F3274EC" w14:textId="77777777" w:rsidR="00046D4A" w:rsidRPr="00B1530F" w:rsidRDefault="00046D4A" w:rsidP="004F19EB">
            <w:pPr>
              <w:pStyle w:val="TAL"/>
              <w:rPr>
                <w:sz w:val="16"/>
              </w:rPr>
            </w:pPr>
            <w:r>
              <w:rPr>
                <w:sz w:val="16"/>
              </w:rPr>
              <w:t>revised</w:t>
            </w:r>
          </w:p>
        </w:tc>
      </w:tr>
      <w:tr w:rsidR="00046D4A" w14:paraId="67861F55" w14:textId="77777777" w:rsidTr="00F86A74">
        <w:tc>
          <w:tcPr>
            <w:tcW w:w="1097" w:type="dxa"/>
          </w:tcPr>
          <w:p w14:paraId="6BCA6253" w14:textId="77777777" w:rsidR="00046D4A" w:rsidRPr="00B1530F" w:rsidRDefault="00046D4A" w:rsidP="004F19EB">
            <w:pPr>
              <w:pStyle w:val="TAL"/>
              <w:rPr>
                <w:sz w:val="16"/>
              </w:rPr>
            </w:pPr>
            <w:r>
              <w:rPr>
                <w:sz w:val="16"/>
              </w:rPr>
              <w:t>R5-243510</w:t>
            </w:r>
          </w:p>
        </w:tc>
        <w:tc>
          <w:tcPr>
            <w:tcW w:w="3872" w:type="dxa"/>
          </w:tcPr>
          <w:p w14:paraId="4E2B0290" w14:textId="77777777" w:rsidR="00046D4A" w:rsidRPr="00B1530F" w:rsidRDefault="00046D4A" w:rsidP="004F19EB">
            <w:pPr>
              <w:pStyle w:val="TAL"/>
              <w:rPr>
                <w:sz w:val="16"/>
              </w:rPr>
            </w:pPr>
            <w:r>
              <w:rPr>
                <w:sz w:val="16"/>
              </w:rPr>
              <w:t>Correction to MDT enh. TC 8.1.6.1.3.11</w:t>
            </w:r>
          </w:p>
        </w:tc>
        <w:tc>
          <w:tcPr>
            <w:tcW w:w="1408" w:type="dxa"/>
          </w:tcPr>
          <w:p w14:paraId="630E2441" w14:textId="77777777" w:rsidR="00046D4A" w:rsidRPr="00B1530F" w:rsidRDefault="00046D4A" w:rsidP="004F19EB">
            <w:pPr>
              <w:pStyle w:val="TAL"/>
              <w:rPr>
                <w:sz w:val="16"/>
              </w:rPr>
            </w:pPr>
            <w:r>
              <w:rPr>
                <w:sz w:val="16"/>
              </w:rPr>
              <w:t>MediaTek Inc.</w:t>
            </w:r>
          </w:p>
        </w:tc>
        <w:tc>
          <w:tcPr>
            <w:tcW w:w="989" w:type="dxa"/>
          </w:tcPr>
          <w:p w14:paraId="3091B891" w14:textId="77777777" w:rsidR="00046D4A" w:rsidRPr="00B1530F" w:rsidRDefault="00046D4A" w:rsidP="004F19EB">
            <w:pPr>
              <w:pStyle w:val="TAL"/>
              <w:rPr>
                <w:sz w:val="16"/>
              </w:rPr>
            </w:pPr>
            <w:r>
              <w:rPr>
                <w:sz w:val="16"/>
              </w:rPr>
              <w:t>38.523-1</w:t>
            </w:r>
          </w:p>
        </w:tc>
        <w:tc>
          <w:tcPr>
            <w:tcW w:w="851" w:type="dxa"/>
          </w:tcPr>
          <w:p w14:paraId="61625C2E" w14:textId="77777777" w:rsidR="00046D4A" w:rsidRPr="00B1530F" w:rsidRDefault="00046D4A" w:rsidP="004F19EB">
            <w:pPr>
              <w:pStyle w:val="TAL"/>
              <w:rPr>
                <w:sz w:val="16"/>
              </w:rPr>
            </w:pPr>
            <w:r>
              <w:rPr>
                <w:sz w:val="16"/>
              </w:rPr>
              <w:t>4331</w:t>
            </w:r>
          </w:p>
        </w:tc>
        <w:tc>
          <w:tcPr>
            <w:tcW w:w="425" w:type="dxa"/>
          </w:tcPr>
          <w:p w14:paraId="157731D2" w14:textId="77777777" w:rsidR="00046D4A" w:rsidRPr="00B1530F" w:rsidRDefault="00046D4A" w:rsidP="004F19EB">
            <w:pPr>
              <w:pStyle w:val="TAR"/>
              <w:rPr>
                <w:sz w:val="16"/>
              </w:rPr>
            </w:pPr>
            <w:r>
              <w:rPr>
                <w:sz w:val="16"/>
              </w:rPr>
              <w:t>1</w:t>
            </w:r>
          </w:p>
        </w:tc>
        <w:tc>
          <w:tcPr>
            <w:tcW w:w="709" w:type="dxa"/>
          </w:tcPr>
          <w:p w14:paraId="18BF085A" w14:textId="77777777" w:rsidR="00046D4A" w:rsidRPr="00B1530F" w:rsidRDefault="00046D4A" w:rsidP="004F19EB">
            <w:pPr>
              <w:pStyle w:val="TAL"/>
              <w:rPr>
                <w:sz w:val="16"/>
              </w:rPr>
            </w:pPr>
            <w:r>
              <w:rPr>
                <w:sz w:val="16"/>
              </w:rPr>
              <w:t>Rel-17</w:t>
            </w:r>
          </w:p>
        </w:tc>
        <w:tc>
          <w:tcPr>
            <w:tcW w:w="283" w:type="dxa"/>
          </w:tcPr>
          <w:p w14:paraId="73B02DF9" w14:textId="77777777" w:rsidR="00046D4A" w:rsidRPr="00B1530F" w:rsidRDefault="00046D4A" w:rsidP="004F19EB">
            <w:pPr>
              <w:pStyle w:val="TAL"/>
              <w:rPr>
                <w:sz w:val="16"/>
              </w:rPr>
            </w:pPr>
            <w:r>
              <w:rPr>
                <w:sz w:val="16"/>
              </w:rPr>
              <w:t>F</w:t>
            </w:r>
          </w:p>
        </w:tc>
        <w:tc>
          <w:tcPr>
            <w:tcW w:w="3261" w:type="dxa"/>
          </w:tcPr>
          <w:p w14:paraId="48E09C06" w14:textId="77777777" w:rsidR="00046D4A" w:rsidRPr="00B1530F" w:rsidRDefault="00046D4A" w:rsidP="004F19EB">
            <w:pPr>
              <w:pStyle w:val="TAL"/>
              <w:rPr>
                <w:sz w:val="16"/>
              </w:rPr>
            </w:pPr>
            <w:r>
              <w:rPr>
                <w:sz w:val="16"/>
              </w:rPr>
              <w:t>TEI17_Test, NR_ENDC_SON_MDT_enh-UEConTest</w:t>
            </w:r>
          </w:p>
        </w:tc>
        <w:tc>
          <w:tcPr>
            <w:tcW w:w="1269" w:type="dxa"/>
          </w:tcPr>
          <w:p w14:paraId="6BCE61AD" w14:textId="77777777" w:rsidR="00046D4A" w:rsidRPr="00B1530F" w:rsidRDefault="00046D4A" w:rsidP="004F19EB">
            <w:pPr>
              <w:pStyle w:val="TAL"/>
              <w:rPr>
                <w:sz w:val="16"/>
              </w:rPr>
            </w:pPr>
            <w:r>
              <w:rPr>
                <w:sz w:val="16"/>
              </w:rPr>
              <w:t>agreed</w:t>
            </w:r>
          </w:p>
        </w:tc>
      </w:tr>
      <w:tr w:rsidR="00046D4A" w14:paraId="4A4F8EA8" w14:textId="77777777" w:rsidTr="00F86A74">
        <w:tc>
          <w:tcPr>
            <w:tcW w:w="1097" w:type="dxa"/>
          </w:tcPr>
          <w:p w14:paraId="1F6CF8E4" w14:textId="77777777" w:rsidR="00046D4A" w:rsidRPr="00B1530F" w:rsidRDefault="00046D4A" w:rsidP="004F19EB">
            <w:pPr>
              <w:pStyle w:val="TAL"/>
              <w:rPr>
                <w:sz w:val="16"/>
              </w:rPr>
            </w:pPr>
            <w:r>
              <w:rPr>
                <w:sz w:val="16"/>
              </w:rPr>
              <w:t>R5-242163</w:t>
            </w:r>
          </w:p>
        </w:tc>
        <w:tc>
          <w:tcPr>
            <w:tcW w:w="3872" w:type="dxa"/>
          </w:tcPr>
          <w:p w14:paraId="329503B8" w14:textId="77777777" w:rsidR="00046D4A" w:rsidRPr="00B1530F" w:rsidRDefault="00046D4A" w:rsidP="004F19EB">
            <w:pPr>
              <w:pStyle w:val="TAL"/>
              <w:rPr>
                <w:sz w:val="16"/>
              </w:rPr>
            </w:pPr>
            <w:r>
              <w:rPr>
                <w:sz w:val="16"/>
              </w:rPr>
              <w:t>Correction to MDT enh. TC 8.1.6.1.4.9</w:t>
            </w:r>
          </w:p>
        </w:tc>
        <w:tc>
          <w:tcPr>
            <w:tcW w:w="1408" w:type="dxa"/>
          </w:tcPr>
          <w:p w14:paraId="19BC68DC" w14:textId="77777777" w:rsidR="00046D4A" w:rsidRPr="00B1530F" w:rsidRDefault="00046D4A" w:rsidP="004F19EB">
            <w:pPr>
              <w:pStyle w:val="TAL"/>
              <w:rPr>
                <w:sz w:val="16"/>
              </w:rPr>
            </w:pPr>
            <w:r>
              <w:rPr>
                <w:sz w:val="16"/>
              </w:rPr>
              <w:t>MediaTek Inc.</w:t>
            </w:r>
          </w:p>
        </w:tc>
        <w:tc>
          <w:tcPr>
            <w:tcW w:w="989" w:type="dxa"/>
          </w:tcPr>
          <w:p w14:paraId="6C0F908B" w14:textId="77777777" w:rsidR="00046D4A" w:rsidRPr="00B1530F" w:rsidRDefault="00046D4A" w:rsidP="004F19EB">
            <w:pPr>
              <w:pStyle w:val="TAL"/>
              <w:rPr>
                <w:sz w:val="16"/>
              </w:rPr>
            </w:pPr>
            <w:r>
              <w:rPr>
                <w:sz w:val="16"/>
              </w:rPr>
              <w:t>38.523-1</w:t>
            </w:r>
          </w:p>
        </w:tc>
        <w:tc>
          <w:tcPr>
            <w:tcW w:w="851" w:type="dxa"/>
          </w:tcPr>
          <w:p w14:paraId="2C290F6C" w14:textId="77777777" w:rsidR="00046D4A" w:rsidRPr="00B1530F" w:rsidRDefault="00046D4A" w:rsidP="004F19EB">
            <w:pPr>
              <w:pStyle w:val="TAL"/>
              <w:rPr>
                <w:sz w:val="16"/>
              </w:rPr>
            </w:pPr>
            <w:r>
              <w:rPr>
                <w:sz w:val="16"/>
              </w:rPr>
              <w:t>4332</w:t>
            </w:r>
          </w:p>
        </w:tc>
        <w:tc>
          <w:tcPr>
            <w:tcW w:w="425" w:type="dxa"/>
          </w:tcPr>
          <w:p w14:paraId="3E415D81" w14:textId="77777777" w:rsidR="00046D4A" w:rsidRPr="00B1530F" w:rsidRDefault="00046D4A" w:rsidP="004F19EB">
            <w:pPr>
              <w:pStyle w:val="TAR"/>
              <w:rPr>
                <w:sz w:val="16"/>
              </w:rPr>
            </w:pPr>
            <w:r>
              <w:rPr>
                <w:sz w:val="16"/>
              </w:rPr>
              <w:t>-</w:t>
            </w:r>
          </w:p>
        </w:tc>
        <w:tc>
          <w:tcPr>
            <w:tcW w:w="709" w:type="dxa"/>
          </w:tcPr>
          <w:p w14:paraId="6CACEB56" w14:textId="77777777" w:rsidR="00046D4A" w:rsidRPr="00B1530F" w:rsidRDefault="00046D4A" w:rsidP="004F19EB">
            <w:pPr>
              <w:pStyle w:val="TAL"/>
              <w:rPr>
                <w:sz w:val="16"/>
              </w:rPr>
            </w:pPr>
            <w:r>
              <w:rPr>
                <w:sz w:val="16"/>
              </w:rPr>
              <w:t>Rel-17</w:t>
            </w:r>
          </w:p>
        </w:tc>
        <w:tc>
          <w:tcPr>
            <w:tcW w:w="283" w:type="dxa"/>
          </w:tcPr>
          <w:p w14:paraId="40CD3B67" w14:textId="77777777" w:rsidR="00046D4A" w:rsidRPr="00B1530F" w:rsidRDefault="00046D4A" w:rsidP="004F19EB">
            <w:pPr>
              <w:pStyle w:val="TAL"/>
              <w:rPr>
                <w:sz w:val="16"/>
              </w:rPr>
            </w:pPr>
            <w:r>
              <w:rPr>
                <w:sz w:val="16"/>
              </w:rPr>
              <w:t>F</w:t>
            </w:r>
          </w:p>
        </w:tc>
        <w:tc>
          <w:tcPr>
            <w:tcW w:w="3261" w:type="dxa"/>
          </w:tcPr>
          <w:p w14:paraId="1C6CAD52" w14:textId="77777777" w:rsidR="00046D4A" w:rsidRPr="00B1530F" w:rsidRDefault="00046D4A" w:rsidP="004F19EB">
            <w:pPr>
              <w:pStyle w:val="TAL"/>
              <w:rPr>
                <w:sz w:val="16"/>
              </w:rPr>
            </w:pPr>
            <w:r>
              <w:rPr>
                <w:sz w:val="16"/>
              </w:rPr>
              <w:t>TEI17_Test, NR_ENDC_SON_MDT_enh-UEConTest</w:t>
            </w:r>
          </w:p>
        </w:tc>
        <w:tc>
          <w:tcPr>
            <w:tcW w:w="1269" w:type="dxa"/>
          </w:tcPr>
          <w:p w14:paraId="1041E089" w14:textId="77777777" w:rsidR="00046D4A" w:rsidRPr="00B1530F" w:rsidRDefault="00046D4A" w:rsidP="004F19EB">
            <w:pPr>
              <w:pStyle w:val="TAL"/>
              <w:rPr>
                <w:sz w:val="16"/>
              </w:rPr>
            </w:pPr>
            <w:r>
              <w:rPr>
                <w:sz w:val="16"/>
              </w:rPr>
              <w:t>agreed</w:t>
            </w:r>
          </w:p>
        </w:tc>
      </w:tr>
      <w:tr w:rsidR="00046D4A" w14:paraId="347DECEB" w14:textId="77777777" w:rsidTr="00F86A74">
        <w:tc>
          <w:tcPr>
            <w:tcW w:w="1097" w:type="dxa"/>
          </w:tcPr>
          <w:p w14:paraId="6920A748" w14:textId="77777777" w:rsidR="00046D4A" w:rsidRPr="00B1530F" w:rsidRDefault="00046D4A" w:rsidP="004F19EB">
            <w:pPr>
              <w:pStyle w:val="TAL"/>
              <w:rPr>
                <w:sz w:val="16"/>
              </w:rPr>
            </w:pPr>
            <w:r>
              <w:rPr>
                <w:sz w:val="16"/>
              </w:rPr>
              <w:t>R5-242164</w:t>
            </w:r>
          </w:p>
        </w:tc>
        <w:tc>
          <w:tcPr>
            <w:tcW w:w="3872" w:type="dxa"/>
          </w:tcPr>
          <w:p w14:paraId="24BE76B6" w14:textId="77777777" w:rsidR="00046D4A" w:rsidRPr="00B1530F" w:rsidRDefault="00046D4A" w:rsidP="004F19EB">
            <w:pPr>
              <w:pStyle w:val="TAL"/>
              <w:rPr>
                <w:sz w:val="16"/>
              </w:rPr>
            </w:pPr>
            <w:r>
              <w:rPr>
                <w:sz w:val="16"/>
              </w:rPr>
              <w:t>Correction to MDT enh. TC 8.1.6.4.2</w:t>
            </w:r>
          </w:p>
        </w:tc>
        <w:tc>
          <w:tcPr>
            <w:tcW w:w="1408" w:type="dxa"/>
          </w:tcPr>
          <w:p w14:paraId="39DCD9C4" w14:textId="77777777" w:rsidR="00046D4A" w:rsidRPr="00B1530F" w:rsidRDefault="00046D4A" w:rsidP="004F19EB">
            <w:pPr>
              <w:pStyle w:val="TAL"/>
              <w:rPr>
                <w:sz w:val="16"/>
              </w:rPr>
            </w:pPr>
            <w:r>
              <w:rPr>
                <w:sz w:val="16"/>
              </w:rPr>
              <w:t>MediaTek Inc.</w:t>
            </w:r>
          </w:p>
        </w:tc>
        <w:tc>
          <w:tcPr>
            <w:tcW w:w="989" w:type="dxa"/>
          </w:tcPr>
          <w:p w14:paraId="689B1023" w14:textId="77777777" w:rsidR="00046D4A" w:rsidRPr="00B1530F" w:rsidRDefault="00046D4A" w:rsidP="004F19EB">
            <w:pPr>
              <w:pStyle w:val="TAL"/>
              <w:rPr>
                <w:sz w:val="16"/>
              </w:rPr>
            </w:pPr>
            <w:r>
              <w:rPr>
                <w:sz w:val="16"/>
              </w:rPr>
              <w:t>38.523-1</w:t>
            </w:r>
          </w:p>
        </w:tc>
        <w:tc>
          <w:tcPr>
            <w:tcW w:w="851" w:type="dxa"/>
          </w:tcPr>
          <w:p w14:paraId="1FC70A0D" w14:textId="77777777" w:rsidR="00046D4A" w:rsidRPr="00B1530F" w:rsidRDefault="00046D4A" w:rsidP="004F19EB">
            <w:pPr>
              <w:pStyle w:val="TAL"/>
              <w:rPr>
                <w:sz w:val="16"/>
              </w:rPr>
            </w:pPr>
            <w:r>
              <w:rPr>
                <w:sz w:val="16"/>
              </w:rPr>
              <w:t>4333</w:t>
            </w:r>
          </w:p>
        </w:tc>
        <w:tc>
          <w:tcPr>
            <w:tcW w:w="425" w:type="dxa"/>
          </w:tcPr>
          <w:p w14:paraId="31D94773" w14:textId="77777777" w:rsidR="00046D4A" w:rsidRPr="00B1530F" w:rsidRDefault="00046D4A" w:rsidP="004F19EB">
            <w:pPr>
              <w:pStyle w:val="TAR"/>
              <w:rPr>
                <w:sz w:val="16"/>
              </w:rPr>
            </w:pPr>
            <w:r>
              <w:rPr>
                <w:sz w:val="16"/>
              </w:rPr>
              <w:t>-</w:t>
            </w:r>
          </w:p>
        </w:tc>
        <w:tc>
          <w:tcPr>
            <w:tcW w:w="709" w:type="dxa"/>
          </w:tcPr>
          <w:p w14:paraId="7796DF7D" w14:textId="77777777" w:rsidR="00046D4A" w:rsidRPr="00B1530F" w:rsidRDefault="00046D4A" w:rsidP="004F19EB">
            <w:pPr>
              <w:pStyle w:val="TAL"/>
              <w:rPr>
                <w:sz w:val="16"/>
              </w:rPr>
            </w:pPr>
            <w:r>
              <w:rPr>
                <w:sz w:val="16"/>
              </w:rPr>
              <w:t>Rel-17</w:t>
            </w:r>
          </w:p>
        </w:tc>
        <w:tc>
          <w:tcPr>
            <w:tcW w:w="283" w:type="dxa"/>
          </w:tcPr>
          <w:p w14:paraId="7208C102" w14:textId="77777777" w:rsidR="00046D4A" w:rsidRPr="00B1530F" w:rsidRDefault="00046D4A" w:rsidP="004F19EB">
            <w:pPr>
              <w:pStyle w:val="TAL"/>
              <w:rPr>
                <w:sz w:val="16"/>
              </w:rPr>
            </w:pPr>
            <w:r>
              <w:rPr>
                <w:sz w:val="16"/>
              </w:rPr>
              <w:t>F</w:t>
            </w:r>
          </w:p>
        </w:tc>
        <w:tc>
          <w:tcPr>
            <w:tcW w:w="3261" w:type="dxa"/>
          </w:tcPr>
          <w:p w14:paraId="54E15AA4" w14:textId="77777777" w:rsidR="00046D4A" w:rsidRPr="00B1530F" w:rsidRDefault="00046D4A" w:rsidP="004F19EB">
            <w:pPr>
              <w:pStyle w:val="TAL"/>
              <w:rPr>
                <w:sz w:val="16"/>
              </w:rPr>
            </w:pPr>
            <w:r>
              <w:rPr>
                <w:sz w:val="16"/>
              </w:rPr>
              <w:t>TEI17_Test, NR_ENDC_SON_MDT_enh-UEConTest</w:t>
            </w:r>
          </w:p>
        </w:tc>
        <w:tc>
          <w:tcPr>
            <w:tcW w:w="1269" w:type="dxa"/>
          </w:tcPr>
          <w:p w14:paraId="645F3B97" w14:textId="77777777" w:rsidR="00046D4A" w:rsidRPr="00B1530F" w:rsidRDefault="00046D4A" w:rsidP="004F19EB">
            <w:pPr>
              <w:pStyle w:val="TAL"/>
              <w:rPr>
                <w:sz w:val="16"/>
              </w:rPr>
            </w:pPr>
            <w:r>
              <w:rPr>
                <w:sz w:val="16"/>
              </w:rPr>
              <w:t>agreed</w:t>
            </w:r>
          </w:p>
        </w:tc>
      </w:tr>
      <w:tr w:rsidR="00046D4A" w14:paraId="42FA70CE" w14:textId="77777777" w:rsidTr="00F86A74">
        <w:tc>
          <w:tcPr>
            <w:tcW w:w="1097" w:type="dxa"/>
          </w:tcPr>
          <w:p w14:paraId="5DF6BDC6" w14:textId="77777777" w:rsidR="00046D4A" w:rsidRPr="00B1530F" w:rsidRDefault="00046D4A" w:rsidP="004F19EB">
            <w:pPr>
              <w:pStyle w:val="TAL"/>
              <w:rPr>
                <w:sz w:val="16"/>
              </w:rPr>
            </w:pPr>
            <w:r>
              <w:rPr>
                <w:sz w:val="16"/>
              </w:rPr>
              <w:t>R5-242165</w:t>
            </w:r>
          </w:p>
        </w:tc>
        <w:tc>
          <w:tcPr>
            <w:tcW w:w="3872" w:type="dxa"/>
          </w:tcPr>
          <w:p w14:paraId="5DDB3CEE" w14:textId="77777777" w:rsidR="00046D4A" w:rsidRPr="00B1530F" w:rsidRDefault="00046D4A" w:rsidP="004F19EB">
            <w:pPr>
              <w:pStyle w:val="TAL"/>
              <w:rPr>
                <w:sz w:val="16"/>
              </w:rPr>
            </w:pPr>
            <w:r>
              <w:rPr>
                <w:sz w:val="16"/>
              </w:rPr>
              <w:t>Correction to MDT enh. TC 8.1.6.4.3</w:t>
            </w:r>
          </w:p>
        </w:tc>
        <w:tc>
          <w:tcPr>
            <w:tcW w:w="1408" w:type="dxa"/>
          </w:tcPr>
          <w:p w14:paraId="3EBD54CC" w14:textId="77777777" w:rsidR="00046D4A" w:rsidRPr="00B1530F" w:rsidRDefault="00046D4A" w:rsidP="004F19EB">
            <w:pPr>
              <w:pStyle w:val="TAL"/>
              <w:rPr>
                <w:sz w:val="16"/>
              </w:rPr>
            </w:pPr>
            <w:r>
              <w:rPr>
                <w:sz w:val="16"/>
              </w:rPr>
              <w:t>MediaTek Inc.</w:t>
            </w:r>
          </w:p>
        </w:tc>
        <w:tc>
          <w:tcPr>
            <w:tcW w:w="989" w:type="dxa"/>
          </w:tcPr>
          <w:p w14:paraId="006AE3E4" w14:textId="77777777" w:rsidR="00046D4A" w:rsidRPr="00B1530F" w:rsidRDefault="00046D4A" w:rsidP="004F19EB">
            <w:pPr>
              <w:pStyle w:val="TAL"/>
              <w:rPr>
                <w:sz w:val="16"/>
              </w:rPr>
            </w:pPr>
            <w:r>
              <w:rPr>
                <w:sz w:val="16"/>
              </w:rPr>
              <w:t>38.523-1</w:t>
            </w:r>
          </w:p>
        </w:tc>
        <w:tc>
          <w:tcPr>
            <w:tcW w:w="851" w:type="dxa"/>
          </w:tcPr>
          <w:p w14:paraId="1FB543C6" w14:textId="77777777" w:rsidR="00046D4A" w:rsidRPr="00B1530F" w:rsidRDefault="00046D4A" w:rsidP="004F19EB">
            <w:pPr>
              <w:pStyle w:val="TAL"/>
              <w:rPr>
                <w:sz w:val="16"/>
              </w:rPr>
            </w:pPr>
            <w:r>
              <w:rPr>
                <w:sz w:val="16"/>
              </w:rPr>
              <w:t>4334</w:t>
            </w:r>
          </w:p>
        </w:tc>
        <w:tc>
          <w:tcPr>
            <w:tcW w:w="425" w:type="dxa"/>
          </w:tcPr>
          <w:p w14:paraId="07F5C146" w14:textId="77777777" w:rsidR="00046D4A" w:rsidRPr="00B1530F" w:rsidRDefault="00046D4A" w:rsidP="004F19EB">
            <w:pPr>
              <w:pStyle w:val="TAR"/>
              <w:rPr>
                <w:sz w:val="16"/>
              </w:rPr>
            </w:pPr>
            <w:r>
              <w:rPr>
                <w:sz w:val="16"/>
              </w:rPr>
              <w:t>-</w:t>
            </w:r>
          </w:p>
        </w:tc>
        <w:tc>
          <w:tcPr>
            <w:tcW w:w="709" w:type="dxa"/>
          </w:tcPr>
          <w:p w14:paraId="7A045E33" w14:textId="77777777" w:rsidR="00046D4A" w:rsidRPr="00B1530F" w:rsidRDefault="00046D4A" w:rsidP="004F19EB">
            <w:pPr>
              <w:pStyle w:val="TAL"/>
              <w:rPr>
                <w:sz w:val="16"/>
              </w:rPr>
            </w:pPr>
            <w:r>
              <w:rPr>
                <w:sz w:val="16"/>
              </w:rPr>
              <w:t>Rel-17</w:t>
            </w:r>
          </w:p>
        </w:tc>
        <w:tc>
          <w:tcPr>
            <w:tcW w:w="283" w:type="dxa"/>
          </w:tcPr>
          <w:p w14:paraId="149EC2D4" w14:textId="77777777" w:rsidR="00046D4A" w:rsidRPr="00B1530F" w:rsidRDefault="00046D4A" w:rsidP="004F19EB">
            <w:pPr>
              <w:pStyle w:val="TAL"/>
              <w:rPr>
                <w:sz w:val="16"/>
              </w:rPr>
            </w:pPr>
            <w:r>
              <w:rPr>
                <w:sz w:val="16"/>
              </w:rPr>
              <w:t>F</w:t>
            </w:r>
          </w:p>
        </w:tc>
        <w:tc>
          <w:tcPr>
            <w:tcW w:w="3261" w:type="dxa"/>
          </w:tcPr>
          <w:p w14:paraId="29A4F74A" w14:textId="77777777" w:rsidR="00046D4A" w:rsidRPr="00B1530F" w:rsidRDefault="00046D4A" w:rsidP="004F19EB">
            <w:pPr>
              <w:pStyle w:val="TAL"/>
              <w:rPr>
                <w:sz w:val="16"/>
              </w:rPr>
            </w:pPr>
            <w:r>
              <w:rPr>
                <w:sz w:val="16"/>
              </w:rPr>
              <w:t>TEI17_Test, NR_ENDC_SON_MDT_enh-UEConTest</w:t>
            </w:r>
          </w:p>
        </w:tc>
        <w:tc>
          <w:tcPr>
            <w:tcW w:w="1269" w:type="dxa"/>
          </w:tcPr>
          <w:p w14:paraId="38AF952B" w14:textId="77777777" w:rsidR="00046D4A" w:rsidRPr="00B1530F" w:rsidRDefault="00046D4A" w:rsidP="004F19EB">
            <w:pPr>
              <w:pStyle w:val="TAL"/>
              <w:rPr>
                <w:sz w:val="16"/>
              </w:rPr>
            </w:pPr>
            <w:r>
              <w:rPr>
                <w:sz w:val="16"/>
              </w:rPr>
              <w:t>agreed</w:t>
            </w:r>
          </w:p>
        </w:tc>
      </w:tr>
      <w:tr w:rsidR="00046D4A" w14:paraId="1391DF2B" w14:textId="77777777" w:rsidTr="00F86A74">
        <w:tc>
          <w:tcPr>
            <w:tcW w:w="1097" w:type="dxa"/>
          </w:tcPr>
          <w:p w14:paraId="1CC6750A" w14:textId="77777777" w:rsidR="00046D4A" w:rsidRPr="00B1530F" w:rsidRDefault="00046D4A" w:rsidP="004F19EB">
            <w:pPr>
              <w:pStyle w:val="TAL"/>
              <w:rPr>
                <w:sz w:val="16"/>
              </w:rPr>
            </w:pPr>
            <w:r>
              <w:rPr>
                <w:sz w:val="16"/>
              </w:rPr>
              <w:t>R5-242166</w:t>
            </w:r>
          </w:p>
        </w:tc>
        <w:tc>
          <w:tcPr>
            <w:tcW w:w="3872" w:type="dxa"/>
          </w:tcPr>
          <w:p w14:paraId="0484D12F" w14:textId="77777777" w:rsidR="00046D4A" w:rsidRPr="00B1530F" w:rsidRDefault="00046D4A" w:rsidP="004F19EB">
            <w:pPr>
              <w:pStyle w:val="TAL"/>
              <w:rPr>
                <w:sz w:val="16"/>
              </w:rPr>
            </w:pPr>
            <w:r>
              <w:rPr>
                <w:sz w:val="16"/>
              </w:rPr>
              <w:t>Correction to MDT enh. TC 8.1.6.4.4</w:t>
            </w:r>
          </w:p>
        </w:tc>
        <w:tc>
          <w:tcPr>
            <w:tcW w:w="1408" w:type="dxa"/>
          </w:tcPr>
          <w:p w14:paraId="7659B5AA" w14:textId="77777777" w:rsidR="00046D4A" w:rsidRPr="00B1530F" w:rsidRDefault="00046D4A" w:rsidP="004F19EB">
            <w:pPr>
              <w:pStyle w:val="TAL"/>
              <w:rPr>
                <w:sz w:val="16"/>
              </w:rPr>
            </w:pPr>
            <w:r>
              <w:rPr>
                <w:sz w:val="16"/>
              </w:rPr>
              <w:t>MediaTek Inc.</w:t>
            </w:r>
          </w:p>
        </w:tc>
        <w:tc>
          <w:tcPr>
            <w:tcW w:w="989" w:type="dxa"/>
          </w:tcPr>
          <w:p w14:paraId="6A9B206F" w14:textId="77777777" w:rsidR="00046D4A" w:rsidRPr="00B1530F" w:rsidRDefault="00046D4A" w:rsidP="004F19EB">
            <w:pPr>
              <w:pStyle w:val="TAL"/>
              <w:rPr>
                <w:sz w:val="16"/>
              </w:rPr>
            </w:pPr>
            <w:r>
              <w:rPr>
                <w:sz w:val="16"/>
              </w:rPr>
              <w:t>38.523-1</w:t>
            </w:r>
          </w:p>
        </w:tc>
        <w:tc>
          <w:tcPr>
            <w:tcW w:w="851" w:type="dxa"/>
          </w:tcPr>
          <w:p w14:paraId="5C382EE5" w14:textId="77777777" w:rsidR="00046D4A" w:rsidRPr="00B1530F" w:rsidRDefault="00046D4A" w:rsidP="004F19EB">
            <w:pPr>
              <w:pStyle w:val="TAL"/>
              <w:rPr>
                <w:sz w:val="16"/>
              </w:rPr>
            </w:pPr>
            <w:r>
              <w:rPr>
                <w:sz w:val="16"/>
              </w:rPr>
              <w:t>4335</w:t>
            </w:r>
          </w:p>
        </w:tc>
        <w:tc>
          <w:tcPr>
            <w:tcW w:w="425" w:type="dxa"/>
          </w:tcPr>
          <w:p w14:paraId="726BE898" w14:textId="77777777" w:rsidR="00046D4A" w:rsidRPr="00B1530F" w:rsidRDefault="00046D4A" w:rsidP="004F19EB">
            <w:pPr>
              <w:pStyle w:val="TAR"/>
              <w:rPr>
                <w:sz w:val="16"/>
              </w:rPr>
            </w:pPr>
            <w:r>
              <w:rPr>
                <w:sz w:val="16"/>
              </w:rPr>
              <w:t>-</w:t>
            </w:r>
          </w:p>
        </w:tc>
        <w:tc>
          <w:tcPr>
            <w:tcW w:w="709" w:type="dxa"/>
          </w:tcPr>
          <w:p w14:paraId="30C71484" w14:textId="77777777" w:rsidR="00046D4A" w:rsidRPr="00B1530F" w:rsidRDefault="00046D4A" w:rsidP="004F19EB">
            <w:pPr>
              <w:pStyle w:val="TAL"/>
              <w:rPr>
                <w:sz w:val="16"/>
              </w:rPr>
            </w:pPr>
            <w:r>
              <w:rPr>
                <w:sz w:val="16"/>
              </w:rPr>
              <w:t>Rel-17</w:t>
            </w:r>
          </w:p>
        </w:tc>
        <w:tc>
          <w:tcPr>
            <w:tcW w:w="283" w:type="dxa"/>
          </w:tcPr>
          <w:p w14:paraId="606AEB2F" w14:textId="77777777" w:rsidR="00046D4A" w:rsidRPr="00B1530F" w:rsidRDefault="00046D4A" w:rsidP="004F19EB">
            <w:pPr>
              <w:pStyle w:val="TAL"/>
              <w:rPr>
                <w:sz w:val="16"/>
              </w:rPr>
            </w:pPr>
            <w:r>
              <w:rPr>
                <w:sz w:val="16"/>
              </w:rPr>
              <w:t>F</w:t>
            </w:r>
          </w:p>
        </w:tc>
        <w:tc>
          <w:tcPr>
            <w:tcW w:w="3261" w:type="dxa"/>
          </w:tcPr>
          <w:p w14:paraId="00CD651C" w14:textId="77777777" w:rsidR="00046D4A" w:rsidRPr="00B1530F" w:rsidRDefault="00046D4A" w:rsidP="004F19EB">
            <w:pPr>
              <w:pStyle w:val="TAL"/>
              <w:rPr>
                <w:sz w:val="16"/>
              </w:rPr>
            </w:pPr>
            <w:r>
              <w:rPr>
                <w:sz w:val="16"/>
              </w:rPr>
              <w:t>TEI17_Test, NR_ENDC_SON_MDT_enh-UEConTest</w:t>
            </w:r>
          </w:p>
        </w:tc>
        <w:tc>
          <w:tcPr>
            <w:tcW w:w="1269" w:type="dxa"/>
          </w:tcPr>
          <w:p w14:paraId="62ACA063" w14:textId="77777777" w:rsidR="00046D4A" w:rsidRPr="00B1530F" w:rsidRDefault="00046D4A" w:rsidP="004F19EB">
            <w:pPr>
              <w:pStyle w:val="TAL"/>
              <w:rPr>
                <w:sz w:val="16"/>
              </w:rPr>
            </w:pPr>
            <w:r>
              <w:rPr>
                <w:sz w:val="16"/>
              </w:rPr>
              <w:t>agreed</w:t>
            </w:r>
          </w:p>
        </w:tc>
      </w:tr>
      <w:tr w:rsidR="00046D4A" w14:paraId="7DABD3A9" w14:textId="77777777" w:rsidTr="00F86A74">
        <w:tc>
          <w:tcPr>
            <w:tcW w:w="1097" w:type="dxa"/>
          </w:tcPr>
          <w:p w14:paraId="5E2B3475" w14:textId="77777777" w:rsidR="00046D4A" w:rsidRPr="00B1530F" w:rsidRDefault="00046D4A" w:rsidP="004F19EB">
            <w:pPr>
              <w:pStyle w:val="TAL"/>
              <w:rPr>
                <w:sz w:val="16"/>
              </w:rPr>
            </w:pPr>
            <w:r>
              <w:rPr>
                <w:sz w:val="16"/>
              </w:rPr>
              <w:t>R5-242167</w:t>
            </w:r>
          </w:p>
        </w:tc>
        <w:tc>
          <w:tcPr>
            <w:tcW w:w="3872" w:type="dxa"/>
          </w:tcPr>
          <w:p w14:paraId="3A88636A" w14:textId="77777777" w:rsidR="00046D4A" w:rsidRPr="00B1530F" w:rsidRDefault="00046D4A" w:rsidP="004F19EB">
            <w:pPr>
              <w:pStyle w:val="TAL"/>
              <w:rPr>
                <w:sz w:val="16"/>
              </w:rPr>
            </w:pPr>
            <w:r>
              <w:rPr>
                <w:sz w:val="16"/>
              </w:rPr>
              <w:t>Correction to NE-DC TC 8.2.2.8.3</w:t>
            </w:r>
          </w:p>
        </w:tc>
        <w:tc>
          <w:tcPr>
            <w:tcW w:w="1408" w:type="dxa"/>
          </w:tcPr>
          <w:p w14:paraId="1D5ABD77" w14:textId="77777777" w:rsidR="00046D4A" w:rsidRPr="00B1530F" w:rsidRDefault="00046D4A" w:rsidP="004F19EB">
            <w:pPr>
              <w:pStyle w:val="TAL"/>
              <w:rPr>
                <w:sz w:val="16"/>
              </w:rPr>
            </w:pPr>
            <w:r>
              <w:rPr>
                <w:sz w:val="16"/>
              </w:rPr>
              <w:t>MediaTek Inc.</w:t>
            </w:r>
          </w:p>
        </w:tc>
        <w:tc>
          <w:tcPr>
            <w:tcW w:w="989" w:type="dxa"/>
          </w:tcPr>
          <w:p w14:paraId="3D233D8C" w14:textId="77777777" w:rsidR="00046D4A" w:rsidRPr="00B1530F" w:rsidRDefault="00046D4A" w:rsidP="004F19EB">
            <w:pPr>
              <w:pStyle w:val="TAL"/>
              <w:rPr>
                <w:sz w:val="16"/>
              </w:rPr>
            </w:pPr>
            <w:r>
              <w:rPr>
                <w:sz w:val="16"/>
              </w:rPr>
              <w:t>38.523-1</w:t>
            </w:r>
          </w:p>
        </w:tc>
        <w:tc>
          <w:tcPr>
            <w:tcW w:w="851" w:type="dxa"/>
          </w:tcPr>
          <w:p w14:paraId="0BFCE9FF" w14:textId="77777777" w:rsidR="00046D4A" w:rsidRPr="00B1530F" w:rsidRDefault="00046D4A" w:rsidP="004F19EB">
            <w:pPr>
              <w:pStyle w:val="TAL"/>
              <w:rPr>
                <w:sz w:val="16"/>
              </w:rPr>
            </w:pPr>
            <w:r>
              <w:rPr>
                <w:sz w:val="16"/>
              </w:rPr>
              <w:t>4336</w:t>
            </w:r>
          </w:p>
        </w:tc>
        <w:tc>
          <w:tcPr>
            <w:tcW w:w="425" w:type="dxa"/>
          </w:tcPr>
          <w:p w14:paraId="00A98FB7" w14:textId="77777777" w:rsidR="00046D4A" w:rsidRPr="00B1530F" w:rsidRDefault="00046D4A" w:rsidP="004F19EB">
            <w:pPr>
              <w:pStyle w:val="TAR"/>
              <w:rPr>
                <w:sz w:val="16"/>
              </w:rPr>
            </w:pPr>
            <w:r>
              <w:rPr>
                <w:sz w:val="16"/>
              </w:rPr>
              <w:t>-</w:t>
            </w:r>
          </w:p>
        </w:tc>
        <w:tc>
          <w:tcPr>
            <w:tcW w:w="709" w:type="dxa"/>
          </w:tcPr>
          <w:p w14:paraId="03FB1C2D" w14:textId="77777777" w:rsidR="00046D4A" w:rsidRPr="00B1530F" w:rsidRDefault="00046D4A" w:rsidP="004F19EB">
            <w:pPr>
              <w:pStyle w:val="TAL"/>
              <w:rPr>
                <w:sz w:val="16"/>
              </w:rPr>
            </w:pPr>
            <w:r>
              <w:rPr>
                <w:sz w:val="16"/>
              </w:rPr>
              <w:t>Rel-17</w:t>
            </w:r>
          </w:p>
        </w:tc>
        <w:tc>
          <w:tcPr>
            <w:tcW w:w="283" w:type="dxa"/>
          </w:tcPr>
          <w:p w14:paraId="5374A2C5" w14:textId="77777777" w:rsidR="00046D4A" w:rsidRPr="00B1530F" w:rsidRDefault="00046D4A" w:rsidP="004F19EB">
            <w:pPr>
              <w:pStyle w:val="TAL"/>
              <w:rPr>
                <w:sz w:val="16"/>
              </w:rPr>
            </w:pPr>
            <w:r>
              <w:rPr>
                <w:sz w:val="16"/>
              </w:rPr>
              <w:t>F</w:t>
            </w:r>
          </w:p>
        </w:tc>
        <w:tc>
          <w:tcPr>
            <w:tcW w:w="3261" w:type="dxa"/>
          </w:tcPr>
          <w:p w14:paraId="3C953C49" w14:textId="77777777" w:rsidR="00046D4A" w:rsidRPr="00B1530F" w:rsidRDefault="00046D4A" w:rsidP="004F19EB">
            <w:pPr>
              <w:pStyle w:val="TAL"/>
              <w:rPr>
                <w:sz w:val="16"/>
              </w:rPr>
            </w:pPr>
            <w:r>
              <w:rPr>
                <w:sz w:val="16"/>
              </w:rPr>
              <w:t>TEI15_Test, 5GS_NR_LTE-UEConTest</w:t>
            </w:r>
          </w:p>
        </w:tc>
        <w:tc>
          <w:tcPr>
            <w:tcW w:w="1269" w:type="dxa"/>
          </w:tcPr>
          <w:p w14:paraId="44369981" w14:textId="77777777" w:rsidR="00046D4A" w:rsidRPr="00B1530F" w:rsidRDefault="00046D4A" w:rsidP="004F19EB">
            <w:pPr>
              <w:pStyle w:val="TAL"/>
              <w:rPr>
                <w:sz w:val="16"/>
              </w:rPr>
            </w:pPr>
            <w:r>
              <w:rPr>
                <w:sz w:val="16"/>
              </w:rPr>
              <w:t>withdrawn</w:t>
            </w:r>
          </w:p>
        </w:tc>
      </w:tr>
      <w:tr w:rsidR="00046D4A" w14:paraId="26E748BA" w14:textId="77777777" w:rsidTr="00F86A74">
        <w:tc>
          <w:tcPr>
            <w:tcW w:w="1097" w:type="dxa"/>
          </w:tcPr>
          <w:p w14:paraId="43E3E684" w14:textId="77777777" w:rsidR="00046D4A" w:rsidRPr="00B1530F" w:rsidRDefault="00046D4A" w:rsidP="004F19EB">
            <w:pPr>
              <w:pStyle w:val="TAL"/>
              <w:rPr>
                <w:sz w:val="16"/>
              </w:rPr>
            </w:pPr>
            <w:r>
              <w:rPr>
                <w:sz w:val="16"/>
              </w:rPr>
              <w:t>R5-242168</w:t>
            </w:r>
          </w:p>
        </w:tc>
        <w:tc>
          <w:tcPr>
            <w:tcW w:w="3872" w:type="dxa"/>
          </w:tcPr>
          <w:p w14:paraId="190F33FE" w14:textId="77777777" w:rsidR="00046D4A" w:rsidRPr="00B1530F" w:rsidRDefault="00046D4A" w:rsidP="004F19EB">
            <w:pPr>
              <w:pStyle w:val="TAL"/>
              <w:rPr>
                <w:sz w:val="16"/>
              </w:rPr>
            </w:pPr>
            <w:r>
              <w:rPr>
                <w:sz w:val="16"/>
              </w:rPr>
              <w:t>Correction to NR CA TC 8.2.4.2.1.1</w:t>
            </w:r>
          </w:p>
        </w:tc>
        <w:tc>
          <w:tcPr>
            <w:tcW w:w="1408" w:type="dxa"/>
          </w:tcPr>
          <w:p w14:paraId="774A492C" w14:textId="77777777" w:rsidR="00046D4A" w:rsidRPr="00B1530F" w:rsidRDefault="00046D4A" w:rsidP="004F19EB">
            <w:pPr>
              <w:pStyle w:val="TAL"/>
              <w:rPr>
                <w:sz w:val="16"/>
              </w:rPr>
            </w:pPr>
            <w:r>
              <w:rPr>
                <w:sz w:val="16"/>
              </w:rPr>
              <w:t>MediaTek Inc.</w:t>
            </w:r>
          </w:p>
        </w:tc>
        <w:tc>
          <w:tcPr>
            <w:tcW w:w="989" w:type="dxa"/>
          </w:tcPr>
          <w:p w14:paraId="77E61C22" w14:textId="77777777" w:rsidR="00046D4A" w:rsidRPr="00B1530F" w:rsidRDefault="00046D4A" w:rsidP="004F19EB">
            <w:pPr>
              <w:pStyle w:val="TAL"/>
              <w:rPr>
                <w:sz w:val="16"/>
              </w:rPr>
            </w:pPr>
            <w:r>
              <w:rPr>
                <w:sz w:val="16"/>
              </w:rPr>
              <w:t>38.523-1</w:t>
            </w:r>
          </w:p>
        </w:tc>
        <w:tc>
          <w:tcPr>
            <w:tcW w:w="851" w:type="dxa"/>
          </w:tcPr>
          <w:p w14:paraId="51D24DFE" w14:textId="77777777" w:rsidR="00046D4A" w:rsidRPr="00B1530F" w:rsidRDefault="00046D4A" w:rsidP="004F19EB">
            <w:pPr>
              <w:pStyle w:val="TAL"/>
              <w:rPr>
                <w:sz w:val="16"/>
              </w:rPr>
            </w:pPr>
            <w:r>
              <w:rPr>
                <w:sz w:val="16"/>
              </w:rPr>
              <w:t>4337</w:t>
            </w:r>
          </w:p>
        </w:tc>
        <w:tc>
          <w:tcPr>
            <w:tcW w:w="425" w:type="dxa"/>
          </w:tcPr>
          <w:p w14:paraId="0C06FD0B" w14:textId="77777777" w:rsidR="00046D4A" w:rsidRPr="00B1530F" w:rsidRDefault="00046D4A" w:rsidP="004F19EB">
            <w:pPr>
              <w:pStyle w:val="TAR"/>
              <w:rPr>
                <w:sz w:val="16"/>
              </w:rPr>
            </w:pPr>
            <w:r>
              <w:rPr>
                <w:sz w:val="16"/>
              </w:rPr>
              <w:t>-</w:t>
            </w:r>
          </w:p>
        </w:tc>
        <w:tc>
          <w:tcPr>
            <w:tcW w:w="709" w:type="dxa"/>
          </w:tcPr>
          <w:p w14:paraId="03263477" w14:textId="77777777" w:rsidR="00046D4A" w:rsidRPr="00B1530F" w:rsidRDefault="00046D4A" w:rsidP="004F19EB">
            <w:pPr>
              <w:pStyle w:val="TAL"/>
              <w:rPr>
                <w:sz w:val="16"/>
              </w:rPr>
            </w:pPr>
            <w:r>
              <w:rPr>
                <w:sz w:val="16"/>
              </w:rPr>
              <w:t>Rel-17</w:t>
            </w:r>
          </w:p>
        </w:tc>
        <w:tc>
          <w:tcPr>
            <w:tcW w:w="283" w:type="dxa"/>
          </w:tcPr>
          <w:p w14:paraId="6BB765CF" w14:textId="77777777" w:rsidR="00046D4A" w:rsidRPr="00B1530F" w:rsidRDefault="00046D4A" w:rsidP="004F19EB">
            <w:pPr>
              <w:pStyle w:val="TAL"/>
              <w:rPr>
                <w:sz w:val="16"/>
              </w:rPr>
            </w:pPr>
            <w:r>
              <w:rPr>
                <w:sz w:val="16"/>
              </w:rPr>
              <w:t>F</w:t>
            </w:r>
          </w:p>
        </w:tc>
        <w:tc>
          <w:tcPr>
            <w:tcW w:w="3261" w:type="dxa"/>
          </w:tcPr>
          <w:p w14:paraId="75C9B953" w14:textId="77777777" w:rsidR="00046D4A" w:rsidRPr="00B1530F" w:rsidRDefault="00046D4A" w:rsidP="004F19EB">
            <w:pPr>
              <w:pStyle w:val="TAL"/>
              <w:rPr>
                <w:sz w:val="16"/>
              </w:rPr>
            </w:pPr>
            <w:r>
              <w:rPr>
                <w:sz w:val="16"/>
              </w:rPr>
              <w:t>TEI15_Test, 5GS_NR_LTE-UEConTest</w:t>
            </w:r>
          </w:p>
        </w:tc>
        <w:tc>
          <w:tcPr>
            <w:tcW w:w="1269" w:type="dxa"/>
          </w:tcPr>
          <w:p w14:paraId="56D7911F" w14:textId="77777777" w:rsidR="00046D4A" w:rsidRPr="00B1530F" w:rsidRDefault="00046D4A" w:rsidP="004F19EB">
            <w:pPr>
              <w:pStyle w:val="TAL"/>
              <w:rPr>
                <w:sz w:val="16"/>
              </w:rPr>
            </w:pPr>
            <w:r>
              <w:rPr>
                <w:sz w:val="16"/>
              </w:rPr>
              <w:t>agreed</w:t>
            </w:r>
          </w:p>
        </w:tc>
      </w:tr>
      <w:tr w:rsidR="00046D4A" w14:paraId="6D1B584D" w14:textId="77777777" w:rsidTr="00F86A74">
        <w:tc>
          <w:tcPr>
            <w:tcW w:w="1097" w:type="dxa"/>
          </w:tcPr>
          <w:p w14:paraId="11DDC1B8" w14:textId="77777777" w:rsidR="00046D4A" w:rsidRPr="00B1530F" w:rsidRDefault="00046D4A" w:rsidP="004F19EB">
            <w:pPr>
              <w:pStyle w:val="TAL"/>
              <w:rPr>
                <w:sz w:val="16"/>
              </w:rPr>
            </w:pPr>
            <w:r>
              <w:rPr>
                <w:sz w:val="16"/>
              </w:rPr>
              <w:t>R5-242169</w:t>
            </w:r>
          </w:p>
        </w:tc>
        <w:tc>
          <w:tcPr>
            <w:tcW w:w="3872" w:type="dxa"/>
          </w:tcPr>
          <w:p w14:paraId="035D6186" w14:textId="77777777" w:rsidR="00046D4A" w:rsidRPr="00B1530F" w:rsidRDefault="00046D4A" w:rsidP="004F19EB">
            <w:pPr>
              <w:pStyle w:val="TAL"/>
              <w:rPr>
                <w:sz w:val="16"/>
              </w:rPr>
            </w:pPr>
            <w:r>
              <w:rPr>
                <w:sz w:val="16"/>
              </w:rPr>
              <w:t>Correction to NE-DC TC 8.2.6.3.5 and 8.2.6.3.6</w:t>
            </w:r>
          </w:p>
        </w:tc>
        <w:tc>
          <w:tcPr>
            <w:tcW w:w="1408" w:type="dxa"/>
          </w:tcPr>
          <w:p w14:paraId="30731591" w14:textId="77777777" w:rsidR="00046D4A" w:rsidRPr="00B1530F" w:rsidRDefault="00046D4A" w:rsidP="004F19EB">
            <w:pPr>
              <w:pStyle w:val="TAL"/>
              <w:rPr>
                <w:sz w:val="16"/>
              </w:rPr>
            </w:pPr>
            <w:r>
              <w:rPr>
                <w:sz w:val="16"/>
              </w:rPr>
              <w:t>MediaTek Inc.</w:t>
            </w:r>
          </w:p>
        </w:tc>
        <w:tc>
          <w:tcPr>
            <w:tcW w:w="989" w:type="dxa"/>
          </w:tcPr>
          <w:p w14:paraId="4A0F24E1" w14:textId="77777777" w:rsidR="00046D4A" w:rsidRPr="00B1530F" w:rsidRDefault="00046D4A" w:rsidP="004F19EB">
            <w:pPr>
              <w:pStyle w:val="TAL"/>
              <w:rPr>
                <w:sz w:val="16"/>
              </w:rPr>
            </w:pPr>
            <w:r>
              <w:rPr>
                <w:sz w:val="16"/>
              </w:rPr>
              <w:t>38.523-1</w:t>
            </w:r>
          </w:p>
        </w:tc>
        <w:tc>
          <w:tcPr>
            <w:tcW w:w="851" w:type="dxa"/>
          </w:tcPr>
          <w:p w14:paraId="4206B756" w14:textId="77777777" w:rsidR="00046D4A" w:rsidRPr="00B1530F" w:rsidRDefault="00046D4A" w:rsidP="004F19EB">
            <w:pPr>
              <w:pStyle w:val="TAL"/>
              <w:rPr>
                <w:sz w:val="16"/>
              </w:rPr>
            </w:pPr>
            <w:r>
              <w:rPr>
                <w:sz w:val="16"/>
              </w:rPr>
              <w:t>4338</w:t>
            </w:r>
          </w:p>
        </w:tc>
        <w:tc>
          <w:tcPr>
            <w:tcW w:w="425" w:type="dxa"/>
          </w:tcPr>
          <w:p w14:paraId="16B431CA" w14:textId="77777777" w:rsidR="00046D4A" w:rsidRPr="00B1530F" w:rsidRDefault="00046D4A" w:rsidP="004F19EB">
            <w:pPr>
              <w:pStyle w:val="TAR"/>
              <w:rPr>
                <w:sz w:val="16"/>
              </w:rPr>
            </w:pPr>
            <w:r>
              <w:rPr>
                <w:sz w:val="16"/>
              </w:rPr>
              <w:t>-</w:t>
            </w:r>
          </w:p>
        </w:tc>
        <w:tc>
          <w:tcPr>
            <w:tcW w:w="709" w:type="dxa"/>
          </w:tcPr>
          <w:p w14:paraId="19E6DA2B" w14:textId="77777777" w:rsidR="00046D4A" w:rsidRPr="00B1530F" w:rsidRDefault="00046D4A" w:rsidP="004F19EB">
            <w:pPr>
              <w:pStyle w:val="TAL"/>
              <w:rPr>
                <w:sz w:val="16"/>
              </w:rPr>
            </w:pPr>
            <w:r>
              <w:rPr>
                <w:sz w:val="16"/>
              </w:rPr>
              <w:t>Rel-17</w:t>
            </w:r>
          </w:p>
        </w:tc>
        <w:tc>
          <w:tcPr>
            <w:tcW w:w="283" w:type="dxa"/>
          </w:tcPr>
          <w:p w14:paraId="484C578C" w14:textId="77777777" w:rsidR="00046D4A" w:rsidRPr="00B1530F" w:rsidRDefault="00046D4A" w:rsidP="004F19EB">
            <w:pPr>
              <w:pStyle w:val="TAL"/>
              <w:rPr>
                <w:sz w:val="16"/>
              </w:rPr>
            </w:pPr>
            <w:r>
              <w:rPr>
                <w:sz w:val="16"/>
              </w:rPr>
              <w:t>F</w:t>
            </w:r>
          </w:p>
        </w:tc>
        <w:tc>
          <w:tcPr>
            <w:tcW w:w="3261" w:type="dxa"/>
          </w:tcPr>
          <w:p w14:paraId="33C76AFB" w14:textId="77777777" w:rsidR="00046D4A" w:rsidRPr="00B1530F" w:rsidRDefault="00046D4A" w:rsidP="004F19EB">
            <w:pPr>
              <w:pStyle w:val="TAL"/>
              <w:rPr>
                <w:sz w:val="16"/>
              </w:rPr>
            </w:pPr>
            <w:r>
              <w:rPr>
                <w:sz w:val="16"/>
              </w:rPr>
              <w:t>TEI16_Test, LTE_NR_DC_CA_enh-UEConTest</w:t>
            </w:r>
          </w:p>
        </w:tc>
        <w:tc>
          <w:tcPr>
            <w:tcW w:w="1269" w:type="dxa"/>
          </w:tcPr>
          <w:p w14:paraId="045FDFDA" w14:textId="77777777" w:rsidR="00046D4A" w:rsidRPr="00B1530F" w:rsidRDefault="00046D4A" w:rsidP="004F19EB">
            <w:pPr>
              <w:pStyle w:val="TAL"/>
              <w:rPr>
                <w:sz w:val="16"/>
              </w:rPr>
            </w:pPr>
            <w:r>
              <w:rPr>
                <w:sz w:val="16"/>
              </w:rPr>
              <w:t>agreed</w:t>
            </w:r>
          </w:p>
        </w:tc>
      </w:tr>
      <w:tr w:rsidR="00046D4A" w14:paraId="53D8CD07" w14:textId="77777777" w:rsidTr="00F86A74">
        <w:tc>
          <w:tcPr>
            <w:tcW w:w="1097" w:type="dxa"/>
          </w:tcPr>
          <w:p w14:paraId="4D178552" w14:textId="77777777" w:rsidR="00046D4A" w:rsidRPr="00B1530F" w:rsidRDefault="00046D4A" w:rsidP="004F19EB">
            <w:pPr>
              <w:pStyle w:val="TAL"/>
              <w:rPr>
                <w:sz w:val="16"/>
              </w:rPr>
            </w:pPr>
            <w:r>
              <w:rPr>
                <w:sz w:val="16"/>
              </w:rPr>
              <w:t>R5-242170</w:t>
            </w:r>
          </w:p>
        </w:tc>
        <w:tc>
          <w:tcPr>
            <w:tcW w:w="3872" w:type="dxa"/>
          </w:tcPr>
          <w:p w14:paraId="1A6284AA" w14:textId="77777777" w:rsidR="00046D4A" w:rsidRPr="00B1530F" w:rsidRDefault="00046D4A" w:rsidP="004F19EB">
            <w:pPr>
              <w:pStyle w:val="TAL"/>
              <w:rPr>
                <w:sz w:val="16"/>
              </w:rPr>
            </w:pPr>
            <w:r>
              <w:rPr>
                <w:sz w:val="16"/>
              </w:rPr>
              <w:t>Correction to UPIP TC 8.2.6.4.1</w:t>
            </w:r>
          </w:p>
        </w:tc>
        <w:tc>
          <w:tcPr>
            <w:tcW w:w="1408" w:type="dxa"/>
          </w:tcPr>
          <w:p w14:paraId="50883A7C" w14:textId="77777777" w:rsidR="00046D4A" w:rsidRPr="00B1530F" w:rsidRDefault="00046D4A" w:rsidP="004F19EB">
            <w:pPr>
              <w:pStyle w:val="TAL"/>
              <w:rPr>
                <w:sz w:val="16"/>
              </w:rPr>
            </w:pPr>
            <w:r>
              <w:rPr>
                <w:sz w:val="16"/>
              </w:rPr>
              <w:t>MediaTek Inc.</w:t>
            </w:r>
          </w:p>
        </w:tc>
        <w:tc>
          <w:tcPr>
            <w:tcW w:w="989" w:type="dxa"/>
          </w:tcPr>
          <w:p w14:paraId="153880E4" w14:textId="77777777" w:rsidR="00046D4A" w:rsidRPr="00B1530F" w:rsidRDefault="00046D4A" w:rsidP="004F19EB">
            <w:pPr>
              <w:pStyle w:val="TAL"/>
              <w:rPr>
                <w:sz w:val="16"/>
              </w:rPr>
            </w:pPr>
            <w:r>
              <w:rPr>
                <w:sz w:val="16"/>
              </w:rPr>
              <w:t>38.523-1</w:t>
            </w:r>
          </w:p>
        </w:tc>
        <w:tc>
          <w:tcPr>
            <w:tcW w:w="851" w:type="dxa"/>
          </w:tcPr>
          <w:p w14:paraId="33B55623" w14:textId="77777777" w:rsidR="00046D4A" w:rsidRPr="00B1530F" w:rsidRDefault="00046D4A" w:rsidP="004F19EB">
            <w:pPr>
              <w:pStyle w:val="TAL"/>
              <w:rPr>
                <w:sz w:val="16"/>
              </w:rPr>
            </w:pPr>
            <w:r>
              <w:rPr>
                <w:sz w:val="16"/>
              </w:rPr>
              <w:t>4339</w:t>
            </w:r>
          </w:p>
        </w:tc>
        <w:tc>
          <w:tcPr>
            <w:tcW w:w="425" w:type="dxa"/>
          </w:tcPr>
          <w:p w14:paraId="4EB6561B" w14:textId="77777777" w:rsidR="00046D4A" w:rsidRPr="00B1530F" w:rsidRDefault="00046D4A" w:rsidP="004F19EB">
            <w:pPr>
              <w:pStyle w:val="TAR"/>
              <w:rPr>
                <w:sz w:val="16"/>
              </w:rPr>
            </w:pPr>
            <w:r>
              <w:rPr>
                <w:sz w:val="16"/>
              </w:rPr>
              <w:t>-</w:t>
            </w:r>
          </w:p>
        </w:tc>
        <w:tc>
          <w:tcPr>
            <w:tcW w:w="709" w:type="dxa"/>
          </w:tcPr>
          <w:p w14:paraId="44121809" w14:textId="77777777" w:rsidR="00046D4A" w:rsidRPr="00B1530F" w:rsidRDefault="00046D4A" w:rsidP="004F19EB">
            <w:pPr>
              <w:pStyle w:val="TAL"/>
              <w:rPr>
                <w:sz w:val="16"/>
              </w:rPr>
            </w:pPr>
            <w:r>
              <w:rPr>
                <w:sz w:val="16"/>
              </w:rPr>
              <w:t>Rel-17</w:t>
            </w:r>
          </w:p>
        </w:tc>
        <w:tc>
          <w:tcPr>
            <w:tcW w:w="283" w:type="dxa"/>
          </w:tcPr>
          <w:p w14:paraId="0530DD07" w14:textId="77777777" w:rsidR="00046D4A" w:rsidRPr="00B1530F" w:rsidRDefault="00046D4A" w:rsidP="004F19EB">
            <w:pPr>
              <w:pStyle w:val="TAL"/>
              <w:rPr>
                <w:sz w:val="16"/>
              </w:rPr>
            </w:pPr>
            <w:r>
              <w:rPr>
                <w:sz w:val="16"/>
              </w:rPr>
              <w:t>F</w:t>
            </w:r>
          </w:p>
        </w:tc>
        <w:tc>
          <w:tcPr>
            <w:tcW w:w="3261" w:type="dxa"/>
          </w:tcPr>
          <w:p w14:paraId="3E9BFB28" w14:textId="77777777" w:rsidR="00046D4A" w:rsidRPr="00B1530F" w:rsidRDefault="00046D4A" w:rsidP="004F19EB">
            <w:pPr>
              <w:pStyle w:val="TAL"/>
              <w:rPr>
                <w:sz w:val="16"/>
              </w:rPr>
            </w:pPr>
            <w:r>
              <w:rPr>
                <w:sz w:val="16"/>
              </w:rPr>
              <w:t>TEI17_Test, UPIP_SEC_LTE-RAN-UEConTest</w:t>
            </w:r>
          </w:p>
        </w:tc>
        <w:tc>
          <w:tcPr>
            <w:tcW w:w="1269" w:type="dxa"/>
          </w:tcPr>
          <w:p w14:paraId="00FF0E6B" w14:textId="77777777" w:rsidR="00046D4A" w:rsidRPr="00B1530F" w:rsidRDefault="00046D4A" w:rsidP="004F19EB">
            <w:pPr>
              <w:pStyle w:val="TAL"/>
              <w:rPr>
                <w:sz w:val="16"/>
              </w:rPr>
            </w:pPr>
            <w:r>
              <w:rPr>
                <w:sz w:val="16"/>
              </w:rPr>
              <w:t>agreed</w:t>
            </w:r>
          </w:p>
        </w:tc>
      </w:tr>
      <w:tr w:rsidR="00046D4A" w14:paraId="7666BA7F" w14:textId="77777777" w:rsidTr="00F86A74">
        <w:tc>
          <w:tcPr>
            <w:tcW w:w="1097" w:type="dxa"/>
          </w:tcPr>
          <w:p w14:paraId="3F3E5B30" w14:textId="77777777" w:rsidR="00046D4A" w:rsidRPr="00B1530F" w:rsidRDefault="00046D4A" w:rsidP="004F19EB">
            <w:pPr>
              <w:pStyle w:val="TAL"/>
              <w:rPr>
                <w:sz w:val="16"/>
              </w:rPr>
            </w:pPr>
            <w:r>
              <w:rPr>
                <w:sz w:val="16"/>
              </w:rPr>
              <w:t>R5-242171</w:t>
            </w:r>
          </w:p>
        </w:tc>
        <w:tc>
          <w:tcPr>
            <w:tcW w:w="3872" w:type="dxa"/>
          </w:tcPr>
          <w:p w14:paraId="563D16FB" w14:textId="77777777" w:rsidR="00046D4A" w:rsidRPr="00B1530F" w:rsidRDefault="00046D4A" w:rsidP="004F19EB">
            <w:pPr>
              <w:pStyle w:val="TAL"/>
              <w:rPr>
                <w:sz w:val="16"/>
              </w:rPr>
            </w:pPr>
            <w:r>
              <w:rPr>
                <w:sz w:val="16"/>
              </w:rPr>
              <w:t>Correction to NSAC TC 10.1.8.4</w:t>
            </w:r>
          </w:p>
        </w:tc>
        <w:tc>
          <w:tcPr>
            <w:tcW w:w="1408" w:type="dxa"/>
          </w:tcPr>
          <w:p w14:paraId="00A76D29" w14:textId="77777777" w:rsidR="00046D4A" w:rsidRPr="00B1530F" w:rsidRDefault="00046D4A" w:rsidP="004F19EB">
            <w:pPr>
              <w:pStyle w:val="TAL"/>
              <w:rPr>
                <w:sz w:val="16"/>
              </w:rPr>
            </w:pPr>
            <w:r>
              <w:rPr>
                <w:sz w:val="16"/>
              </w:rPr>
              <w:t>MediaTek Inc.</w:t>
            </w:r>
          </w:p>
        </w:tc>
        <w:tc>
          <w:tcPr>
            <w:tcW w:w="989" w:type="dxa"/>
          </w:tcPr>
          <w:p w14:paraId="3213666F" w14:textId="77777777" w:rsidR="00046D4A" w:rsidRPr="00B1530F" w:rsidRDefault="00046D4A" w:rsidP="004F19EB">
            <w:pPr>
              <w:pStyle w:val="TAL"/>
              <w:rPr>
                <w:sz w:val="16"/>
              </w:rPr>
            </w:pPr>
            <w:r>
              <w:rPr>
                <w:sz w:val="16"/>
              </w:rPr>
              <w:t>38.523-1</w:t>
            </w:r>
          </w:p>
        </w:tc>
        <w:tc>
          <w:tcPr>
            <w:tcW w:w="851" w:type="dxa"/>
          </w:tcPr>
          <w:p w14:paraId="2D4D6E11" w14:textId="77777777" w:rsidR="00046D4A" w:rsidRPr="00B1530F" w:rsidRDefault="00046D4A" w:rsidP="004F19EB">
            <w:pPr>
              <w:pStyle w:val="TAL"/>
              <w:rPr>
                <w:sz w:val="16"/>
              </w:rPr>
            </w:pPr>
            <w:r>
              <w:rPr>
                <w:sz w:val="16"/>
              </w:rPr>
              <w:t>4340</w:t>
            </w:r>
          </w:p>
        </w:tc>
        <w:tc>
          <w:tcPr>
            <w:tcW w:w="425" w:type="dxa"/>
          </w:tcPr>
          <w:p w14:paraId="0E845AEF" w14:textId="77777777" w:rsidR="00046D4A" w:rsidRPr="00B1530F" w:rsidRDefault="00046D4A" w:rsidP="004F19EB">
            <w:pPr>
              <w:pStyle w:val="TAR"/>
              <w:rPr>
                <w:sz w:val="16"/>
              </w:rPr>
            </w:pPr>
            <w:r>
              <w:rPr>
                <w:sz w:val="16"/>
              </w:rPr>
              <w:t>-</w:t>
            </w:r>
          </w:p>
        </w:tc>
        <w:tc>
          <w:tcPr>
            <w:tcW w:w="709" w:type="dxa"/>
          </w:tcPr>
          <w:p w14:paraId="06A12901" w14:textId="77777777" w:rsidR="00046D4A" w:rsidRPr="00B1530F" w:rsidRDefault="00046D4A" w:rsidP="004F19EB">
            <w:pPr>
              <w:pStyle w:val="TAL"/>
              <w:rPr>
                <w:sz w:val="16"/>
              </w:rPr>
            </w:pPr>
            <w:r>
              <w:rPr>
                <w:sz w:val="16"/>
              </w:rPr>
              <w:t>Rel-17</w:t>
            </w:r>
          </w:p>
        </w:tc>
        <w:tc>
          <w:tcPr>
            <w:tcW w:w="283" w:type="dxa"/>
          </w:tcPr>
          <w:p w14:paraId="6FAEC099" w14:textId="77777777" w:rsidR="00046D4A" w:rsidRPr="00B1530F" w:rsidRDefault="00046D4A" w:rsidP="004F19EB">
            <w:pPr>
              <w:pStyle w:val="TAL"/>
              <w:rPr>
                <w:sz w:val="16"/>
              </w:rPr>
            </w:pPr>
            <w:r>
              <w:rPr>
                <w:sz w:val="16"/>
              </w:rPr>
              <w:t>F</w:t>
            </w:r>
          </w:p>
        </w:tc>
        <w:tc>
          <w:tcPr>
            <w:tcW w:w="3261" w:type="dxa"/>
          </w:tcPr>
          <w:p w14:paraId="1E1F9CBE" w14:textId="77777777" w:rsidR="00046D4A" w:rsidRPr="00B1530F" w:rsidRDefault="00046D4A" w:rsidP="004F19EB">
            <w:pPr>
              <w:pStyle w:val="TAL"/>
              <w:rPr>
                <w:sz w:val="16"/>
              </w:rPr>
            </w:pPr>
            <w:r>
              <w:rPr>
                <w:sz w:val="16"/>
              </w:rPr>
              <w:t>TEI17_Test, eNS_Ph2-UEConTest</w:t>
            </w:r>
          </w:p>
        </w:tc>
        <w:tc>
          <w:tcPr>
            <w:tcW w:w="1269" w:type="dxa"/>
          </w:tcPr>
          <w:p w14:paraId="3DCCD727" w14:textId="77777777" w:rsidR="00046D4A" w:rsidRPr="00B1530F" w:rsidRDefault="00046D4A" w:rsidP="004F19EB">
            <w:pPr>
              <w:pStyle w:val="TAL"/>
              <w:rPr>
                <w:sz w:val="16"/>
              </w:rPr>
            </w:pPr>
            <w:r>
              <w:rPr>
                <w:sz w:val="16"/>
              </w:rPr>
              <w:t>agreed</w:t>
            </w:r>
          </w:p>
        </w:tc>
      </w:tr>
      <w:tr w:rsidR="00046D4A" w14:paraId="359877F2" w14:textId="77777777" w:rsidTr="00F86A74">
        <w:tc>
          <w:tcPr>
            <w:tcW w:w="1097" w:type="dxa"/>
          </w:tcPr>
          <w:p w14:paraId="5E0D9757" w14:textId="77777777" w:rsidR="00046D4A" w:rsidRPr="00B1530F" w:rsidRDefault="00046D4A" w:rsidP="004F19EB">
            <w:pPr>
              <w:pStyle w:val="TAL"/>
              <w:rPr>
                <w:sz w:val="16"/>
              </w:rPr>
            </w:pPr>
            <w:r>
              <w:rPr>
                <w:sz w:val="16"/>
              </w:rPr>
              <w:t>R5-242172</w:t>
            </w:r>
          </w:p>
        </w:tc>
        <w:tc>
          <w:tcPr>
            <w:tcW w:w="3872" w:type="dxa"/>
          </w:tcPr>
          <w:p w14:paraId="4A73D286" w14:textId="77777777" w:rsidR="00046D4A" w:rsidRPr="00B1530F" w:rsidRDefault="00046D4A" w:rsidP="004F19EB">
            <w:pPr>
              <w:pStyle w:val="TAL"/>
              <w:rPr>
                <w:sz w:val="16"/>
              </w:rPr>
            </w:pPr>
            <w:r>
              <w:rPr>
                <w:sz w:val="16"/>
              </w:rPr>
              <w:t>Correction to UAC TC 11.3.5</w:t>
            </w:r>
          </w:p>
        </w:tc>
        <w:tc>
          <w:tcPr>
            <w:tcW w:w="1408" w:type="dxa"/>
          </w:tcPr>
          <w:p w14:paraId="58604A6D" w14:textId="77777777" w:rsidR="00046D4A" w:rsidRPr="00B1530F" w:rsidRDefault="00046D4A" w:rsidP="004F19EB">
            <w:pPr>
              <w:pStyle w:val="TAL"/>
              <w:rPr>
                <w:sz w:val="16"/>
              </w:rPr>
            </w:pPr>
            <w:r>
              <w:rPr>
                <w:sz w:val="16"/>
              </w:rPr>
              <w:t>MediaTek Inc.</w:t>
            </w:r>
          </w:p>
        </w:tc>
        <w:tc>
          <w:tcPr>
            <w:tcW w:w="989" w:type="dxa"/>
          </w:tcPr>
          <w:p w14:paraId="01141915" w14:textId="77777777" w:rsidR="00046D4A" w:rsidRPr="00B1530F" w:rsidRDefault="00046D4A" w:rsidP="004F19EB">
            <w:pPr>
              <w:pStyle w:val="TAL"/>
              <w:rPr>
                <w:sz w:val="16"/>
              </w:rPr>
            </w:pPr>
            <w:r>
              <w:rPr>
                <w:sz w:val="16"/>
              </w:rPr>
              <w:t>38.523-1</w:t>
            </w:r>
          </w:p>
        </w:tc>
        <w:tc>
          <w:tcPr>
            <w:tcW w:w="851" w:type="dxa"/>
          </w:tcPr>
          <w:p w14:paraId="7B12FA2A" w14:textId="77777777" w:rsidR="00046D4A" w:rsidRPr="00B1530F" w:rsidRDefault="00046D4A" w:rsidP="004F19EB">
            <w:pPr>
              <w:pStyle w:val="TAL"/>
              <w:rPr>
                <w:sz w:val="16"/>
              </w:rPr>
            </w:pPr>
            <w:r>
              <w:rPr>
                <w:sz w:val="16"/>
              </w:rPr>
              <w:t>4341</w:t>
            </w:r>
          </w:p>
        </w:tc>
        <w:tc>
          <w:tcPr>
            <w:tcW w:w="425" w:type="dxa"/>
          </w:tcPr>
          <w:p w14:paraId="22141EAA" w14:textId="77777777" w:rsidR="00046D4A" w:rsidRPr="00B1530F" w:rsidRDefault="00046D4A" w:rsidP="004F19EB">
            <w:pPr>
              <w:pStyle w:val="TAR"/>
              <w:rPr>
                <w:sz w:val="16"/>
              </w:rPr>
            </w:pPr>
            <w:r>
              <w:rPr>
                <w:sz w:val="16"/>
              </w:rPr>
              <w:t>-</w:t>
            </w:r>
          </w:p>
        </w:tc>
        <w:tc>
          <w:tcPr>
            <w:tcW w:w="709" w:type="dxa"/>
          </w:tcPr>
          <w:p w14:paraId="78E91315" w14:textId="77777777" w:rsidR="00046D4A" w:rsidRPr="00B1530F" w:rsidRDefault="00046D4A" w:rsidP="004F19EB">
            <w:pPr>
              <w:pStyle w:val="TAL"/>
              <w:rPr>
                <w:sz w:val="16"/>
              </w:rPr>
            </w:pPr>
            <w:r>
              <w:rPr>
                <w:sz w:val="16"/>
              </w:rPr>
              <w:t>Rel-17</w:t>
            </w:r>
          </w:p>
        </w:tc>
        <w:tc>
          <w:tcPr>
            <w:tcW w:w="283" w:type="dxa"/>
          </w:tcPr>
          <w:p w14:paraId="208DF6BB" w14:textId="77777777" w:rsidR="00046D4A" w:rsidRPr="00B1530F" w:rsidRDefault="00046D4A" w:rsidP="004F19EB">
            <w:pPr>
              <w:pStyle w:val="TAL"/>
              <w:rPr>
                <w:sz w:val="16"/>
              </w:rPr>
            </w:pPr>
            <w:r>
              <w:rPr>
                <w:sz w:val="16"/>
              </w:rPr>
              <w:t>F</w:t>
            </w:r>
          </w:p>
        </w:tc>
        <w:tc>
          <w:tcPr>
            <w:tcW w:w="3261" w:type="dxa"/>
          </w:tcPr>
          <w:p w14:paraId="013F1F35" w14:textId="77777777" w:rsidR="00046D4A" w:rsidRPr="00B1530F" w:rsidRDefault="00046D4A" w:rsidP="004F19EB">
            <w:pPr>
              <w:pStyle w:val="TAL"/>
              <w:rPr>
                <w:sz w:val="16"/>
              </w:rPr>
            </w:pPr>
            <w:r>
              <w:rPr>
                <w:sz w:val="16"/>
              </w:rPr>
              <w:t>TEI15_Test, 5GS_NR_LTE-UEConTest</w:t>
            </w:r>
          </w:p>
        </w:tc>
        <w:tc>
          <w:tcPr>
            <w:tcW w:w="1269" w:type="dxa"/>
          </w:tcPr>
          <w:p w14:paraId="6D9CDB5D" w14:textId="77777777" w:rsidR="00046D4A" w:rsidRPr="00B1530F" w:rsidRDefault="00046D4A" w:rsidP="004F19EB">
            <w:pPr>
              <w:pStyle w:val="TAL"/>
              <w:rPr>
                <w:sz w:val="16"/>
              </w:rPr>
            </w:pPr>
            <w:r>
              <w:rPr>
                <w:sz w:val="16"/>
              </w:rPr>
              <w:t>agreed</w:t>
            </w:r>
          </w:p>
        </w:tc>
      </w:tr>
      <w:tr w:rsidR="00046D4A" w14:paraId="51E95BC8" w14:textId="77777777" w:rsidTr="00F86A74">
        <w:tc>
          <w:tcPr>
            <w:tcW w:w="1097" w:type="dxa"/>
          </w:tcPr>
          <w:p w14:paraId="353E595A" w14:textId="77777777" w:rsidR="00046D4A" w:rsidRPr="00B1530F" w:rsidRDefault="00046D4A" w:rsidP="004F19EB">
            <w:pPr>
              <w:pStyle w:val="TAL"/>
              <w:rPr>
                <w:sz w:val="16"/>
              </w:rPr>
            </w:pPr>
            <w:r>
              <w:rPr>
                <w:sz w:val="16"/>
              </w:rPr>
              <w:t>R5-242173</w:t>
            </w:r>
          </w:p>
        </w:tc>
        <w:tc>
          <w:tcPr>
            <w:tcW w:w="3872" w:type="dxa"/>
          </w:tcPr>
          <w:p w14:paraId="33F6B4C0" w14:textId="77777777" w:rsidR="00046D4A" w:rsidRPr="00B1530F" w:rsidRDefault="00046D4A" w:rsidP="004F19EB">
            <w:pPr>
              <w:pStyle w:val="TAL"/>
              <w:rPr>
                <w:sz w:val="16"/>
              </w:rPr>
            </w:pPr>
            <w:r>
              <w:rPr>
                <w:sz w:val="16"/>
              </w:rPr>
              <w:t>Correction to UAC TC 11.3.12</w:t>
            </w:r>
          </w:p>
        </w:tc>
        <w:tc>
          <w:tcPr>
            <w:tcW w:w="1408" w:type="dxa"/>
          </w:tcPr>
          <w:p w14:paraId="1A810889" w14:textId="77777777" w:rsidR="00046D4A" w:rsidRPr="00B1530F" w:rsidRDefault="00046D4A" w:rsidP="004F19EB">
            <w:pPr>
              <w:pStyle w:val="TAL"/>
              <w:rPr>
                <w:sz w:val="16"/>
              </w:rPr>
            </w:pPr>
            <w:r>
              <w:rPr>
                <w:sz w:val="16"/>
              </w:rPr>
              <w:t>MediaTek Inc.</w:t>
            </w:r>
          </w:p>
        </w:tc>
        <w:tc>
          <w:tcPr>
            <w:tcW w:w="989" w:type="dxa"/>
          </w:tcPr>
          <w:p w14:paraId="633140FD" w14:textId="77777777" w:rsidR="00046D4A" w:rsidRPr="00B1530F" w:rsidRDefault="00046D4A" w:rsidP="004F19EB">
            <w:pPr>
              <w:pStyle w:val="TAL"/>
              <w:rPr>
                <w:sz w:val="16"/>
              </w:rPr>
            </w:pPr>
            <w:r>
              <w:rPr>
                <w:sz w:val="16"/>
              </w:rPr>
              <w:t>38.523-1</w:t>
            </w:r>
          </w:p>
        </w:tc>
        <w:tc>
          <w:tcPr>
            <w:tcW w:w="851" w:type="dxa"/>
          </w:tcPr>
          <w:p w14:paraId="73972637" w14:textId="77777777" w:rsidR="00046D4A" w:rsidRPr="00B1530F" w:rsidRDefault="00046D4A" w:rsidP="004F19EB">
            <w:pPr>
              <w:pStyle w:val="TAL"/>
              <w:rPr>
                <w:sz w:val="16"/>
              </w:rPr>
            </w:pPr>
            <w:r>
              <w:rPr>
                <w:sz w:val="16"/>
              </w:rPr>
              <w:t>4342</w:t>
            </w:r>
          </w:p>
        </w:tc>
        <w:tc>
          <w:tcPr>
            <w:tcW w:w="425" w:type="dxa"/>
          </w:tcPr>
          <w:p w14:paraId="08A1F2F0" w14:textId="77777777" w:rsidR="00046D4A" w:rsidRPr="00B1530F" w:rsidRDefault="00046D4A" w:rsidP="004F19EB">
            <w:pPr>
              <w:pStyle w:val="TAR"/>
              <w:rPr>
                <w:sz w:val="16"/>
              </w:rPr>
            </w:pPr>
            <w:r>
              <w:rPr>
                <w:sz w:val="16"/>
              </w:rPr>
              <w:t>-</w:t>
            </w:r>
          </w:p>
        </w:tc>
        <w:tc>
          <w:tcPr>
            <w:tcW w:w="709" w:type="dxa"/>
          </w:tcPr>
          <w:p w14:paraId="47F1847B" w14:textId="77777777" w:rsidR="00046D4A" w:rsidRPr="00B1530F" w:rsidRDefault="00046D4A" w:rsidP="004F19EB">
            <w:pPr>
              <w:pStyle w:val="TAL"/>
              <w:rPr>
                <w:sz w:val="16"/>
              </w:rPr>
            </w:pPr>
            <w:r>
              <w:rPr>
                <w:sz w:val="16"/>
              </w:rPr>
              <w:t>Rel-17</w:t>
            </w:r>
          </w:p>
        </w:tc>
        <w:tc>
          <w:tcPr>
            <w:tcW w:w="283" w:type="dxa"/>
          </w:tcPr>
          <w:p w14:paraId="17742B5E" w14:textId="77777777" w:rsidR="00046D4A" w:rsidRPr="00B1530F" w:rsidRDefault="00046D4A" w:rsidP="004F19EB">
            <w:pPr>
              <w:pStyle w:val="TAL"/>
              <w:rPr>
                <w:sz w:val="16"/>
              </w:rPr>
            </w:pPr>
            <w:r>
              <w:rPr>
                <w:sz w:val="16"/>
              </w:rPr>
              <w:t>F</w:t>
            </w:r>
          </w:p>
        </w:tc>
        <w:tc>
          <w:tcPr>
            <w:tcW w:w="3261" w:type="dxa"/>
          </w:tcPr>
          <w:p w14:paraId="5EB06FF7" w14:textId="77777777" w:rsidR="00046D4A" w:rsidRPr="00B1530F" w:rsidRDefault="00046D4A" w:rsidP="004F19EB">
            <w:pPr>
              <w:pStyle w:val="TAL"/>
              <w:rPr>
                <w:sz w:val="16"/>
              </w:rPr>
            </w:pPr>
            <w:r>
              <w:rPr>
                <w:sz w:val="16"/>
              </w:rPr>
              <w:t>TEI15_Test</w:t>
            </w:r>
          </w:p>
        </w:tc>
        <w:tc>
          <w:tcPr>
            <w:tcW w:w="1269" w:type="dxa"/>
          </w:tcPr>
          <w:p w14:paraId="31C44720" w14:textId="77777777" w:rsidR="00046D4A" w:rsidRPr="00B1530F" w:rsidRDefault="00046D4A" w:rsidP="004F19EB">
            <w:pPr>
              <w:pStyle w:val="TAL"/>
              <w:rPr>
                <w:sz w:val="16"/>
              </w:rPr>
            </w:pPr>
            <w:r>
              <w:rPr>
                <w:sz w:val="16"/>
              </w:rPr>
              <w:t>revised</w:t>
            </w:r>
          </w:p>
        </w:tc>
      </w:tr>
      <w:tr w:rsidR="00046D4A" w14:paraId="6CC52737" w14:textId="77777777" w:rsidTr="00F86A74">
        <w:tc>
          <w:tcPr>
            <w:tcW w:w="1097" w:type="dxa"/>
          </w:tcPr>
          <w:p w14:paraId="0072FA9A" w14:textId="77777777" w:rsidR="00046D4A" w:rsidRPr="00B1530F" w:rsidRDefault="00046D4A" w:rsidP="004F19EB">
            <w:pPr>
              <w:pStyle w:val="TAL"/>
              <w:rPr>
                <w:sz w:val="16"/>
              </w:rPr>
            </w:pPr>
            <w:r>
              <w:rPr>
                <w:sz w:val="16"/>
              </w:rPr>
              <w:t>R5-243515</w:t>
            </w:r>
          </w:p>
        </w:tc>
        <w:tc>
          <w:tcPr>
            <w:tcW w:w="3872" w:type="dxa"/>
          </w:tcPr>
          <w:p w14:paraId="56048B7C" w14:textId="77777777" w:rsidR="00046D4A" w:rsidRPr="00B1530F" w:rsidRDefault="00046D4A" w:rsidP="004F19EB">
            <w:pPr>
              <w:pStyle w:val="TAL"/>
              <w:rPr>
                <w:sz w:val="16"/>
              </w:rPr>
            </w:pPr>
            <w:r>
              <w:rPr>
                <w:sz w:val="16"/>
              </w:rPr>
              <w:t>Correction to UAC TC 11.3.12</w:t>
            </w:r>
          </w:p>
        </w:tc>
        <w:tc>
          <w:tcPr>
            <w:tcW w:w="1408" w:type="dxa"/>
          </w:tcPr>
          <w:p w14:paraId="0767EDF7" w14:textId="77777777" w:rsidR="00046D4A" w:rsidRPr="00B1530F" w:rsidRDefault="00046D4A" w:rsidP="004F19EB">
            <w:pPr>
              <w:pStyle w:val="TAL"/>
              <w:rPr>
                <w:sz w:val="16"/>
              </w:rPr>
            </w:pPr>
            <w:r>
              <w:rPr>
                <w:sz w:val="16"/>
              </w:rPr>
              <w:t>MediaTek Inc.</w:t>
            </w:r>
          </w:p>
        </w:tc>
        <w:tc>
          <w:tcPr>
            <w:tcW w:w="989" w:type="dxa"/>
          </w:tcPr>
          <w:p w14:paraId="3920DA79" w14:textId="77777777" w:rsidR="00046D4A" w:rsidRPr="00B1530F" w:rsidRDefault="00046D4A" w:rsidP="004F19EB">
            <w:pPr>
              <w:pStyle w:val="TAL"/>
              <w:rPr>
                <w:sz w:val="16"/>
              </w:rPr>
            </w:pPr>
            <w:r>
              <w:rPr>
                <w:sz w:val="16"/>
              </w:rPr>
              <w:t>38.523-1</w:t>
            </w:r>
          </w:p>
        </w:tc>
        <w:tc>
          <w:tcPr>
            <w:tcW w:w="851" w:type="dxa"/>
          </w:tcPr>
          <w:p w14:paraId="3C6A2135" w14:textId="77777777" w:rsidR="00046D4A" w:rsidRPr="00B1530F" w:rsidRDefault="00046D4A" w:rsidP="004F19EB">
            <w:pPr>
              <w:pStyle w:val="TAL"/>
              <w:rPr>
                <w:sz w:val="16"/>
              </w:rPr>
            </w:pPr>
            <w:r>
              <w:rPr>
                <w:sz w:val="16"/>
              </w:rPr>
              <w:t>4342</w:t>
            </w:r>
          </w:p>
        </w:tc>
        <w:tc>
          <w:tcPr>
            <w:tcW w:w="425" w:type="dxa"/>
          </w:tcPr>
          <w:p w14:paraId="4E88D282" w14:textId="77777777" w:rsidR="00046D4A" w:rsidRPr="00B1530F" w:rsidRDefault="00046D4A" w:rsidP="004F19EB">
            <w:pPr>
              <w:pStyle w:val="TAR"/>
              <w:rPr>
                <w:sz w:val="16"/>
              </w:rPr>
            </w:pPr>
            <w:r>
              <w:rPr>
                <w:sz w:val="16"/>
              </w:rPr>
              <w:t>1</w:t>
            </w:r>
          </w:p>
        </w:tc>
        <w:tc>
          <w:tcPr>
            <w:tcW w:w="709" w:type="dxa"/>
          </w:tcPr>
          <w:p w14:paraId="7200A069" w14:textId="77777777" w:rsidR="00046D4A" w:rsidRPr="00B1530F" w:rsidRDefault="00046D4A" w:rsidP="004F19EB">
            <w:pPr>
              <w:pStyle w:val="TAL"/>
              <w:rPr>
                <w:sz w:val="16"/>
              </w:rPr>
            </w:pPr>
            <w:r>
              <w:rPr>
                <w:sz w:val="16"/>
              </w:rPr>
              <w:t>Rel-17</w:t>
            </w:r>
          </w:p>
        </w:tc>
        <w:tc>
          <w:tcPr>
            <w:tcW w:w="283" w:type="dxa"/>
          </w:tcPr>
          <w:p w14:paraId="1D16DE86" w14:textId="77777777" w:rsidR="00046D4A" w:rsidRPr="00B1530F" w:rsidRDefault="00046D4A" w:rsidP="004F19EB">
            <w:pPr>
              <w:pStyle w:val="TAL"/>
              <w:rPr>
                <w:sz w:val="16"/>
              </w:rPr>
            </w:pPr>
            <w:r>
              <w:rPr>
                <w:sz w:val="16"/>
              </w:rPr>
              <w:t>F</w:t>
            </w:r>
          </w:p>
        </w:tc>
        <w:tc>
          <w:tcPr>
            <w:tcW w:w="3261" w:type="dxa"/>
          </w:tcPr>
          <w:p w14:paraId="11637042" w14:textId="77777777" w:rsidR="00046D4A" w:rsidRPr="00B1530F" w:rsidRDefault="00046D4A" w:rsidP="004F19EB">
            <w:pPr>
              <w:pStyle w:val="TAL"/>
              <w:rPr>
                <w:sz w:val="16"/>
              </w:rPr>
            </w:pPr>
            <w:r>
              <w:rPr>
                <w:sz w:val="16"/>
              </w:rPr>
              <w:t>TEI15_Test</w:t>
            </w:r>
          </w:p>
        </w:tc>
        <w:tc>
          <w:tcPr>
            <w:tcW w:w="1269" w:type="dxa"/>
          </w:tcPr>
          <w:p w14:paraId="2ED64295" w14:textId="77777777" w:rsidR="00046D4A" w:rsidRPr="00B1530F" w:rsidRDefault="00046D4A" w:rsidP="004F19EB">
            <w:pPr>
              <w:pStyle w:val="TAL"/>
              <w:rPr>
                <w:sz w:val="16"/>
              </w:rPr>
            </w:pPr>
            <w:r>
              <w:rPr>
                <w:sz w:val="16"/>
              </w:rPr>
              <w:t>agreed</w:t>
            </w:r>
          </w:p>
        </w:tc>
      </w:tr>
      <w:tr w:rsidR="00046D4A" w14:paraId="7C4E952C" w14:textId="77777777" w:rsidTr="00F86A74">
        <w:tc>
          <w:tcPr>
            <w:tcW w:w="1097" w:type="dxa"/>
          </w:tcPr>
          <w:p w14:paraId="627E680F" w14:textId="77777777" w:rsidR="00046D4A" w:rsidRPr="00B1530F" w:rsidRDefault="00046D4A" w:rsidP="004F19EB">
            <w:pPr>
              <w:pStyle w:val="TAL"/>
              <w:rPr>
                <w:sz w:val="16"/>
              </w:rPr>
            </w:pPr>
            <w:r>
              <w:rPr>
                <w:sz w:val="16"/>
              </w:rPr>
              <w:t>R5-242258</w:t>
            </w:r>
          </w:p>
        </w:tc>
        <w:tc>
          <w:tcPr>
            <w:tcW w:w="3872" w:type="dxa"/>
          </w:tcPr>
          <w:p w14:paraId="266AE3B0" w14:textId="77777777" w:rsidR="00046D4A" w:rsidRPr="00B1530F" w:rsidRDefault="00046D4A" w:rsidP="004F19EB">
            <w:pPr>
              <w:pStyle w:val="TAL"/>
              <w:rPr>
                <w:sz w:val="16"/>
              </w:rPr>
            </w:pPr>
            <w:r>
              <w:rPr>
                <w:sz w:val="16"/>
              </w:rPr>
              <w:t>Correction to NR CAG Test case 6.5.2.1</w:t>
            </w:r>
          </w:p>
        </w:tc>
        <w:tc>
          <w:tcPr>
            <w:tcW w:w="1408" w:type="dxa"/>
          </w:tcPr>
          <w:p w14:paraId="6DADA16A" w14:textId="77777777" w:rsidR="00046D4A" w:rsidRPr="00B1530F" w:rsidRDefault="00046D4A" w:rsidP="004F19EB">
            <w:pPr>
              <w:pStyle w:val="TAL"/>
              <w:rPr>
                <w:sz w:val="16"/>
              </w:rPr>
            </w:pPr>
            <w:r>
              <w:rPr>
                <w:sz w:val="16"/>
              </w:rPr>
              <w:t>Anritsu EMEA Ltd</w:t>
            </w:r>
          </w:p>
        </w:tc>
        <w:tc>
          <w:tcPr>
            <w:tcW w:w="989" w:type="dxa"/>
          </w:tcPr>
          <w:p w14:paraId="39164E7A" w14:textId="77777777" w:rsidR="00046D4A" w:rsidRPr="00B1530F" w:rsidRDefault="00046D4A" w:rsidP="004F19EB">
            <w:pPr>
              <w:pStyle w:val="TAL"/>
              <w:rPr>
                <w:sz w:val="16"/>
              </w:rPr>
            </w:pPr>
            <w:r>
              <w:rPr>
                <w:sz w:val="16"/>
              </w:rPr>
              <w:t>38.523-1</w:t>
            </w:r>
          </w:p>
        </w:tc>
        <w:tc>
          <w:tcPr>
            <w:tcW w:w="851" w:type="dxa"/>
          </w:tcPr>
          <w:p w14:paraId="27CD789C" w14:textId="77777777" w:rsidR="00046D4A" w:rsidRPr="00B1530F" w:rsidRDefault="00046D4A" w:rsidP="004F19EB">
            <w:pPr>
              <w:pStyle w:val="TAL"/>
              <w:rPr>
                <w:sz w:val="16"/>
              </w:rPr>
            </w:pPr>
            <w:r>
              <w:rPr>
                <w:sz w:val="16"/>
              </w:rPr>
              <w:t>4343</w:t>
            </w:r>
          </w:p>
        </w:tc>
        <w:tc>
          <w:tcPr>
            <w:tcW w:w="425" w:type="dxa"/>
          </w:tcPr>
          <w:p w14:paraId="1098CDCB" w14:textId="77777777" w:rsidR="00046D4A" w:rsidRPr="00B1530F" w:rsidRDefault="00046D4A" w:rsidP="004F19EB">
            <w:pPr>
              <w:pStyle w:val="TAR"/>
              <w:rPr>
                <w:sz w:val="16"/>
              </w:rPr>
            </w:pPr>
            <w:r>
              <w:rPr>
                <w:sz w:val="16"/>
              </w:rPr>
              <w:t>-</w:t>
            </w:r>
          </w:p>
        </w:tc>
        <w:tc>
          <w:tcPr>
            <w:tcW w:w="709" w:type="dxa"/>
          </w:tcPr>
          <w:p w14:paraId="511BA569" w14:textId="77777777" w:rsidR="00046D4A" w:rsidRPr="00B1530F" w:rsidRDefault="00046D4A" w:rsidP="004F19EB">
            <w:pPr>
              <w:pStyle w:val="TAL"/>
              <w:rPr>
                <w:sz w:val="16"/>
              </w:rPr>
            </w:pPr>
            <w:r>
              <w:rPr>
                <w:sz w:val="16"/>
              </w:rPr>
              <w:t>Rel-17</w:t>
            </w:r>
          </w:p>
        </w:tc>
        <w:tc>
          <w:tcPr>
            <w:tcW w:w="283" w:type="dxa"/>
          </w:tcPr>
          <w:p w14:paraId="2CA57D9E" w14:textId="77777777" w:rsidR="00046D4A" w:rsidRPr="00B1530F" w:rsidRDefault="00046D4A" w:rsidP="004F19EB">
            <w:pPr>
              <w:pStyle w:val="TAL"/>
              <w:rPr>
                <w:sz w:val="16"/>
              </w:rPr>
            </w:pPr>
            <w:r>
              <w:rPr>
                <w:sz w:val="16"/>
              </w:rPr>
              <w:t>F</w:t>
            </w:r>
          </w:p>
        </w:tc>
        <w:tc>
          <w:tcPr>
            <w:tcW w:w="3261" w:type="dxa"/>
          </w:tcPr>
          <w:p w14:paraId="63D0F362" w14:textId="77777777" w:rsidR="00046D4A" w:rsidRPr="00B1530F" w:rsidRDefault="00046D4A" w:rsidP="004F19EB">
            <w:pPr>
              <w:pStyle w:val="TAL"/>
              <w:rPr>
                <w:sz w:val="16"/>
              </w:rPr>
            </w:pPr>
            <w:r>
              <w:rPr>
                <w:sz w:val="16"/>
              </w:rPr>
              <w:t>TEI16_Test, NG_RAN_PRN_Vertical_LAN-UEConTest</w:t>
            </w:r>
          </w:p>
        </w:tc>
        <w:tc>
          <w:tcPr>
            <w:tcW w:w="1269" w:type="dxa"/>
          </w:tcPr>
          <w:p w14:paraId="6215E066" w14:textId="77777777" w:rsidR="00046D4A" w:rsidRPr="00B1530F" w:rsidRDefault="00046D4A" w:rsidP="004F19EB">
            <w:pPr>
              <w:pStyle w:val="TAL"/>
              <w:rPr>
                <w:sz w:val="16"/>
              </w:rPr>
            </w:pPr>
            <w:r>
              <w:rPr>
                <w:sz w:val="16"/>
              </w:rPr>
              <w:t>withdrawn</w:t>
            </w:r>
          </w:p>
        </w:tc>
      </w:tr>
      <w:tr w:rsidR="00046D4A" w14:paraId="0A25BDD1" w14:textId="77777777" w:rsidTr="00F86A74">
        <w:tc>
          <w:tcPr>
            <w:tcW w:w="1097" w:type="dxa"/>
          </w:tcPr>
          <w:p w14:paraId="6DBDBD4E" w14:textId="77777777" w:rsidR="00046D4A" w:rsidRPr="00B1530F" w:rsidRDefault="00046D4A" w:rsidP="004F19EB">
            <w:pPr>
              <w:pStyle w:val="TAL"/>
              <w:rPr>
                <w:sz w:val="16"/>
              </w:rPr>
            </w:pPr>
            <w:r>
              <w:rPr>
                <w:sz w:val="16"/>
              </w:rPr>
              <w:t>R5-242270</w:t>
            </w:r>
          </w:p>
        </w:tc>
        <w:tc>
          <w:tcPr>
            <w:tcW w:w="3872" w:type="dxa"/>
          </w:tcPr>
          <w:p w14:paraId="23145126" w14:textId="77777777" w:rsidR="00046D4A" w:rsidRPr="00B1530F" w:rsidRDefault="00046D4A" w:rsidP="004F19EB">
            <w:pPr>
              <w:pStyle w:val="TAL"/>
              <w:rPr>
                <w:sz w:val="16"/>
              </w:rPr>
            </w:pPr>
            <w:r>
              <w:rPr>
                <w:sz w:val="16"/>
              </w:rPr>
              <w:t>Corrrection to NR5GC eCPSOR test case 6.3.2.4</w:t>
            </w:r>
          </w:p>
        </w:tc>
        <w:tc>
          <w:tcPr>
            <w:tcW w:w="1408" w:type="dxa"/>
          </w:tcPr>
          <w:p w14:paraId="5D79E35D" w14:textId="77777777" w:rsidR="00046D4A" w:rsidRPr="00B1530F" w:rsidRDefault="00046D4A" w:rsidP="004F19EB">
            <w:pPr>
              <w:pStyle w:val="TAL"/>
              <w:rPr>
                <w:sz w:val="16"/>
              </w:rPr>
            </w:pPr>
            <w:r>
              <w:rPr>
                <w:sz w:val="16"/>
              </w:rPr>
              <w:t>Keysight Technologies UK</w:t>
            </w:r>
          </w:p>
        </w:tc>
        <w:tc>
          <w:tcPr>
            <w:tcW w:w="989" w:type="dxa"/>
          </w:tcPr>
          <w:p w14:paraId="28144858" w14:textId="77777777" w:rsidR="00046D4A" w:rsidRPr="00B1530F" w:rsidRDefault="00046D4A" w:rsidP="004F19EB">
            <w:pPr>
              <w:pStyle w:val="TAL"/>
              <w:rPr>
                <w:sz w:val="16"/>
              </w:rPr>
            </w:pPr>
            <w:r>
              <w:rPr>
                <w:sz w:val="16"/>
              </w:rPr>
              <w:t>38.523-1</w:t>
            </w:r>
          </w:p>
        </w:tc>
        <w:tc>
          <w:tcPr>
            <w:tcW w:w="851" w:type="dxa"/>
          </w:tcPr>
          <w:p w14:paraId="2D281E7A" w14:textId="77777777" w:rsidR="00046D4A" w:rsidRPr="00B1530F" w:rsidRDefault="00046D4A" w:rsidP="004F19EB">
            <w:pPr>
              <w:pStyle w:val="TAL"/>
              <w:rPr>
                <w:sz w:val="16"/>
              </w:rPr>
            </w:pPr>
            <w:r>
              <w:rPr>
                <w:sz w:val="16"/>
              </w:rPr>
              <w:t>4344</w:t>
            </w:r>
          </w:p>
        </w:tc>
        <w:tc>
          <w:tcPr>
            <w:tcW w:w="425" w:type="dxa"/>
          </w:tcPr>
          <w:p w14:paraId="7726053C" w14:textId="77777777" w:rsidR="00046D4A" w:rsidRPr="00B1530F" w:rsidRDefault="00046D4A" w:rsidP="004F19EB">
            <w:pPr>
              <w:pStyle w:val="TAR"/>
              <w:rPr>
                <w:sz w:val="16"/>
              </w:rPr>
            </w:pPr>
            <w:r>
              <w:rPr>
                <w:sz w:val="16"/>
              </w:rPr>
              <w:t>-</w:t>
            </w:r>
          </w:p>
        </w:tc>
        <w:tc>
          <w:tcPr>
            <w:tcW w:w="709" w:type="dxa"/>
          </w:tcPr>
          <w:p w14:paraId="08A3C39D" w14:textId="77777777" w:rsidR="00046D4A" w:rsidRPr="00B1530F" w:rsidRDefault="00046D4A" w:rsidP="004F19EB">
            <w:pPr>
              <w:pStyle w:val="TAL"/>
              <w:rPr>
                <w:sz w:val="16"/>
              </w:rPr>
            </w:pPr>
            <w:r>
              <w:rPr>
                <w:sz w:val="16"/>
              </w:rPr>
              <w:t>Rel-17</w:t>
            </w:r>
          </w:p>
        </w:tc>
        <w:tc>
          <w:tcPr>
            <w:tcW w:w="283" w:type="dxa"/>
          </w:tcPr>
          <w:p w14:paraId="0D941868" w14:textId="77777777" w:rsidR="00046D4A" w:rsidRPr="00B1530F" w:rsidRDefault="00046D4A" w:rsidP="004F19EB">
            <w:pPr>
              <w:pStyle w:val="TAL"/>
              <w:rPr>
                <w:sz w:val="16"/>
              </w:rPr>
            </w:pPr>
            <w:r>
              <w:rPr>
                <w:sz w:val="16"/>
              </w:rPr>
              <w:t>F</w:t>
            </w:r>
          </w:p>
        </w:tc>
        <w:tc>
          <w:tcPr>
            <w:tcW w:w="3261" w:type="dxa"/>
          </w:tcPr>
          <w:p w14:paraId="0579145E" w14:textId="77777777" w:rsidR="00046D4A" w:rsidRPr="00B1530F" w:rsidRDefault="00046D4A" w:rsidP="004F19EB">
            <w:pPr>
              <w:pStyle w:val="TAL"/>
              <w:rPr>
                <w:sz w:val="16"/>
              </w:rPr>
            </w:pPr>
            <w:r>
              <w:rPr>
                <w:sz w:val="16"/>
              </w:rPr>
              <w:t>TEI17_Test, eCPSOR_CON-UEConTest</w:t>
            </w:r>
          </w:p>
        </w:tc>
        <w:tc>
          <w:tcPr>
            <w:tcW w:w="1269" w:type="dxa"/>
          </w:tcPr>
          <w:p w14:paraId="110F11AC" w14:textId="77777777" w:rsidR="00046D4A" w:rsidRPr="00B1530F" w:rsidRDefault="00046D4A" w:rsidP="004F19EB">
            <w:pPr>
              <w:pStyle w:val="TAL"/>
              <w:rPr>
                <w:sz w:val="16"/>
              </w:rPr>
            </w:pPr>
            <w:r>
              <w:rPr>
                <w:sz w:val="16"/>
              </w:rPr>
              <w:t>withdrawn</w:t>
            </w:r>
          </w:p>
        </w:tc>
      </w:tr>
      <w:tr w:rsidR="00046D4A" w14:paraId="26E9D88B" w14:textId="77777777" w:rsidTr="00F86A74">
        <w:tc>
          <w:tcPr>
            <w:tcW w:w="1097" w:type="dxa"/>
          </w:tcPr>
          <w:p w14:paraId="64EFB598" w14:textId="77777777" w:rsidR="00046D4A" w:rsidRPr="00B1530F" w:rsidRDefault="00046D4A" w:rsidP="004F19EB">
            <w:pPr>
              <w:pStyle w:val="TAL"/>
              <w:rPr>
                <w:sz w:val="16"/>
              </w:rPr>
            </w:pPr>
            <w:r>
              <w:rPr>
                <w:sz w:val="16"/>
              </w:rPr>
              <w:t>R5-242271</w:t>
            </w:r>
          </w:p>
        </w:tc>
        <w:tc>
          <w:tcPr>
            <w:tcW w:w="3872" w:type="dxa"/>
          </w:tcPr>
          <w:p w14:paraId="5B166AAC" w14:textId="77777777" w:rsidR="00046D4A" w:rsidRPr="00B1530F" w:rsidRDefault="00046D4A" w:rsidP="004F19EB">
            <w:pPr>
              <w:pStyle w:val="TAL"/>
              <w:rPr>
                <w:sz w:val="16"/>
              </w:rPr>
            </w:pPr>
            <w:r>
              <w:rPr>
                <w:sz w:val="16"/>
              </w:rPr>
              <w:t>Addition to R17 ATSSS testcase 10.5.2.1</w:t>
            </w:r>
          </w:p>
        </w:tc>
        <w:tc>
          <w:tcPr>
            <w:tcW w:w="1408" w:type="dxa"/>
          </w:tcPr>
          <w:p w14:paraId="06073C41" w14:textId="77777777" w:rsidR="00046D4A" w:rsidRPr="00B1530F" w:rsidRDefault="00046D4A" w:rsidP="004F19EB">
            <w:pPr>
              <w:pStyle w:val="TAL"/>
              <w:rPr>
                <w:sz w:val="16"/>
              </w:rPr>
            </w:pPr>
            <w:r>
              <w:rPr>
                <w:sz w:val="16"/>
              </w:rPr>
              <w:t>MediaTek Inc.</w:t>
            </w:r>
          </w:p>
        </w:tc>
        <w:tc>
          <w:tcPr>
            <w:tcW w:w="989" w:type="dxa"/>
          </w:tcPr>
          <w:p w14:paraId="5E9F2F13" w14:textId="77777777" w:rsidR="00046D4A" w:rsidRPr="00B1530F" w:rsidRDefault="00046D4A" w:rsidP="004F19EB">
            <w:pPr>
              <w:pStyle w:val="TAL"/>
              <w:rPr>
                <w:sz w:val="16"/>
              </w:rPr>
            </w:pPr>
            <w:r>
              <w:rPr>
                <w:sz w:val="16"/>
              </w:rPr>
              <w:t>38.523-1</w:t>
            </w:r>
          </w:p>
        </w:tc>
        <w:tc>
          <w:tcPr>
            <w:tcW w:w="851" w:type="dxa"/>
          </w:tcPr>
          <w:p w14:paraId="1BDDE537" w14:textId="77777777" w:rsidR="00046D4A" w:rsidRPr="00B1530F" w:rsidRDefault="00046D4A" w:rsidP="004F19EB">
            <w:pPr>
              <w:pStyle w:val="TAL"/>
              <w:rPr>
                <w:sz w:val="16"/>
              </w:rPr>
            </w:pPr>
            <w:r>
              <w:rPr>
                <w:sz w:val="16"/>
              </w:rPr>
              <w:t>4345</w:t>
            </w:r>
          </w:p>
        </w:tc>
        <w:tc>
          <w:tcPr>
            <w:tcW w:w="425" w:type="dxa"/>
          </w:tcPr>
          <w:p w14:paraId="2AAF2561" w14:textId="77777777" w:rsidR="00046D4A" w:rsidRPr="00B1530F" w:rsidRDefault="00046D4A" w:rsidP="004F19EB">
            <w:pPr>
              <w:pStyle w:val="TAR"/>
              <w:rPr>
                <w:sz w:val="16"/>
              </w:rPr>
            </w:pPr>
            <w:r>
              <w:rPr>
                <w:sz w:val="16"/>
              </w:rPr>
              <w:t>-</w:t>
            </w:r>
          </w:p>
        </w:tc>
        <w:tc>
          <w:tcPr>
            <w:tcW w:w="709" w:type="dxa"/>
          </w:tcPr>
          <w:p w14:paraId="1C39CF22" w14:textId="77777777" w:rsidR="00046D4A" w:rsidRPr="00B1530F" w:rsidRDefault="00046D4A" w:rsidP="004F19EB">
            <w:pPr>
              <w:pStyle w:val="TAL"/>
              <w:rPr>
                <w:sz w:val="16"/>
              </w:rPr>
            </w:pPr>
            <w:r>
              <w:rPr>
                <w:sz w:val="16"/>
              </w:rPr>
              <w:t>Rel-17</w:t>
            </w:r>
          </w:p>
        </w:tc>
        <w:tc>
          <w:tcPr>
            <w:tcW w:w="283" w:type="dxa"/>
          </w:tcPr>
          <w:p w14:paraId="70CC1D78" w14:textId="77777777" w:rsidR="00046D4A" w:rsidRPr="00B1530F" w:rsidRDefault="00046D4A" w:rsidP="004F19EB">
            <w:pPr>
              <w:pStyle w:val="TAL"/>
              <w:rPr>
                <w:sz w:val="16"/>
              </w:rPr>
            </w:pPr>
            <w:r>
              <w:rPr>
                <w:sz w:val="16"/>
              </w:rPr>
              <w:t>F</w:t>
            </w:r>
          </w:p>
        </w:tc>
        <w:tc>
          <w:tcPr>
            <w:tcW w:w="3261" w:type="dxa"/>
          </w:tcPr>
          <w:p w14:paraId="619387CB" w14:textId="77777777" w:rsidR="00046D4A" w:rsidRPr="00B1530F" w:rsidRDefault="00046D4A" w:rsidP="004F19EB">
            <w:pPr>
              <w:pStyle w:val="TAL"/>
              <w:rPr>
                <w:sz w:val="16"/>
              </w:rPr>
            </w:pPr>
            <w:r>
              <w:rPr>
                <w:sz w:val="16"/>
              </w:rPr>
              <w:t>ATSSS_Ph2-UEConTest</w:t>
            </w:r>
          </w:p>
        </w:tc>
        <w:tc>
          <w:tcPr>
            <w:tcW w:w="1269" w:type="dxa"/>
          </w:tcPr>
          <w:p w14:paraId="73CD52AE" w14:textId="77777777" w:rsidR="00046D4A" w:rsidRPr="00B1530F" w:rsidRDefault="00046D4A" w:rsidP="004F19EB">
            <w:pPr>
              <w:pStyle w:val="TAL"/>
              <w:rPr>
                <w:sz w:val="16"/>
              </w:rPr>
            </w:pPr>
            <w:r>
              <w:rPr>
                <w:sz w:val="16"/>
              </w:rPr>
              <w:t>revised</w:t>
            </w:r>
          </w:p>
        </w:tc>
      </w:tr>
      <w:tr w:rsidR="00046D4A" w14:paraId="7772B51E" w14:textId="77777777" w:rsidTr="00F86A74">
        <w:tc>
          <w:tcPr>
            <w:tcW w:w="1097" w:type="dxa"/>
          </w:tcPr>
          <w:p w14:paraId="742525BC" w14:textId="77777777" w:rsidR="00046D4A" w:rsidRPr="00B1530F" w:rsidRDefault="00046D4A" w:rsidP="004F19EB">
            <w:pPr>
              <w:pStyle w:val="TAL"/>
              <w:rPr>
                <w:sz w:val="16"/>
              </w:rPr>
            </w:pPr>
            <w:r>
              <w:rPr>
                <w:sz w:val="16"/>
              </w:rPr>
              <w:t>R5-243964</w:t>
            </w:r>
          </w:p>
        </w:tc>
        <w:tc>
          <w:tcPr>
            <w:tcW w:w="3872" w:type="dxa"/>
          </w:tcPr>
          <w:p w14:paraId="502583F3" w14:textId="77777777" w:rsidR="00046D4A" w:rsidRPr="00B1530F" w:rsidRDefault="00046D4A" w:rsidP="004F19EB">
            <w:pPr>
              <w:pStyle w:val="TAL"/>
              <w:rPr>
                <w:sz w:val="16"/>
              </w:rPr>
            </w:pPr>
            <w:r>
              <w:rPr>
                <w:sz w:val="16"/>
              </w:rPr>
              <w:t>Addition to R17 ATSSS testcase 10.5.2.1</w:t>
            </w:r>
          </w:p>
        </w:tc>
        <w:tc>
          <w:tcPr>
            <w:tcW w:w="1408" w:type="dxa"/>
          </w:tcPr>
          <w:p w14:paraId="4A43D56C" w14:textId="77777777" w:rsidR="00046D4A" w:rsidRPr="00B1530F" w:rsidRDefault="00046D4A" w:rsidP="004F19EB">
            <w:pPr>
              <w:pStyle w:val="TAL"/>
              <w:rPr>
                <w:sz w:val="16"/>
              </w:rPr>
            </w:pPr>
            <w:r>
              <w:rPr>
                <w:sz w:val="16"/>
              </w:rPr>
              <w:t>MediaTek Inc.</w:t>
            </w:r>
          </w:p>
        </w:tc>
        <w:tc>
          <w:tcPr>
            <w:tcW w:w="989" w:type="dxa"/>
          </w:tcPr>
          <w:p w14:paraId="275F6967" w14:textId="77777777" w:rsidR="00046D4A" w:rsidRPr="00B1530F" w:rsidRDefault="00046D4A" w:rsidP="004F19EB">
            <w:pPr>
              <w:pStyle w:val="TAL"/>
              <w:rPr>
                <w:sz w:val="16"/>
              </w:rPr>
            </w:pPr>
            <w:r>
              <w:rPr>
                <w:sz w:val="16"/>
              </w:rPr>
              <w:t>38.523-1</w:t>
            </w:r>
          </w:p>
        </w:tc>
        <w:tc>
          <w:tcPr>
            <w:tcW w:w="851" w:type="dxa"/>
          </w:tcPr>
          <w:p w14:paraId="125B4DBE" w14:textId="77777777" w:rsidR="00046D4A" w:rsidRPr="00B1530F" w:rsidRDefault="00046D4A" w:rsidP="004F19EB">
            <w:pPr>
              <w:pStyle w:val="TAL"/>
              <w:rPr>
                <w:sz w:val="16"/>
              </w:rPr>
            </w:pPr>
            <w:r>
              <w:rPr>
                <w:sz w:val="16"/>
              </w:rPr>
              <w:t>4345</w:t>
            </w:r>
          </w:p>
        </w:tc>
        <w:tc>
          <w:tcPr>
            <w:tcW w:w="425" w:type="dxa"/>
          </w:tcPr>
          <w:p w14:paraId="53C223C6" w14:textId="77777777" w:rsidR="00046D4A" w:rsidRPr="00B1530F" w:rsidRDefault="00046D4A" w:rsidP="004F19EB">
            <w:pPr>
              <w:pStyle w:val="TAR"/>
              <w:rPr>
                <w:sz w:val="16"/>
              </w:rPr>
            </w:pPr>
            <w:r>
              <w:rPr>
                <w:sz w:val="16"/>
              </w:rPr>
              <w:t>1</w:t>
            </w:r>
          </w:p>
        </w:tc>
        <w:tc>
          <w:tcPr>
            <w:tcW w:w="709" w:type="dxa"/>
          </w:tcPr>
          <w:p w14:paraId="59E35425" w14:textId="77777777" w:rsidR="00046D4A" w:rsidRPr="00B1530F" w:rsidRDefault="00046D4A" w:rsidP="004F19EB">
            <w:pPr>
              <w:pStyle w:val="TAL"/>
              <w:rPr>
                <w:sz w:val="16"/>
              </w:rPr>
            </w:pPr>
            <w:r>
              <w:rPr>
                <w:sz w:val="16"/>
              </w:rPr>
              <w:t>Rel-17</w:t>
            </w:r>
          </w:p>
        </w:tc>
        <w:tc>
          <w:tcPr>
            <w:tcW w:w="283" w:type="dxa"/>
          </w:tcPr>
          <w:p w14:paraId="011FFAE5" w14:textId="77777777" w:rsidR="00046D4A" w:rsidRPr="00B1530F" w:rsidRDefault="00046D4A" w:rsidP="004F19EB">
            <w:pPr>
              <w:pStyle w:val="TAL"/>
              <w:rPr>
                <w:sz w:val="16"/>
              </w:rPr>
            </w:pPr>
            <w:r>
              <w:rPr>
                <w:sz w:val="16"/>
              </w:rPr>
              <w:t>F</w:t>
            </w:r>
          </w:p>
        </w:tc>
        <w:tc>
          <w:tcPr>
            <w:tcW w:w="3261" w:type="dxa"/>
          </w:tcPr>
          <w:p w14:paraId="42E8C270" w14:textId="77777777" w:rsidR="00046D4A" w:rsidRPr="00B1530F" w:rsidRDefault="00046D4A" w:rsidP="004F19EB">
            <w:pPr>
              <w:pStyle w:val="TAL"/>
              <w:rPr>
                <w:sz w:val="16"/>
              </w:rPr>
            </w:pPr>
            <w:r>
              <w:rPr>
                <w:sz w:val="16"/>
              </w:rPr>
              <w:t>ATSSS_Ph2-UEConTest</w:t>
            </w:r>
          </w:p>
        </w:tc>
        <w:tc>
          <w:tcPr>
            <w:tcW w:w="1269" w:type="dxa"/>
          </w:tcPr>
          <w:p w14:paraId="767812B6" w14:textId="77777777" w:rsidR="00046D4A" w:rsidRPr="00B1530F" w:rsidRDefault="00046D4A" w:rsidP="004F19EB">
            <w:pPr>
              <w:pStyle w:val="TAL"/>
              <w:rPr>
                <w:sz w:val="16"/>
              </w:rPr>
            </w:pPr>
            <w:r>
              <w:rPr>
                <w:sz w:val="16"/>
              </w:rPr>
              <w:t>agreed</w:t>
            </w:r>
          </w:p>
        </w:tc>
      </w:tr>
      <w:tr w:rsidR="00046D4A" w14:paraId="1636A383" w14:textId="77777777" w:rsidTr="00F86A74">
        <w:tc>
          <w:tcPr>
            <w:tcW w:w="1097" w:type="dxa"/>
          </w:tcPr>
          <w:p w14:paraId="069B3A69" w14:textId="77777777" w:rsidR="00046D4A" w:rsidRPr="00B1530F" w:rsidRDefault="00046D4A" w:rsidP="004F19EB">
            <w:pPr>
              <w:pStyle w:val="TAL"/>
              <w:rPr>
                <w:sz w:val="16"/>
              </w:rPr>
            </w:pPr>
            <w:r>
              <w:rPr>
                <w:sz w:val="16"/>
              </w:rPr>
              <w:t>R5-242272</w:t>
            </w:r>
          </w:p>
        </w:tc>
        <w:tc>
          <w:tcPr>
            <w:tcW w:w="3872" w:type="dxa"/>
          </w:tcPr>
          <w:p w14:paraId="0C1C8106" w14:textId="77777777" w:rsidR="00046D4A" w:rsidRPr="00B1530F" w:rsidRDefault="00046D4A" w:rsidP="004F19EB">
            <w:pPr>
              <w:pStyle w:val="TAL"/>
              <w:rPr>
                <w:sz w:val="16"/>
              </w:rPr>
            </w:pPr>
            <w:r>
              <w:rPr>
                <w:sz w:val="16"/>
              </w:rPr>
              <w:t>Addition to R17 ATSSS testcase 10.5.2.2</w:t>
            </w:r>
          </w:p>
        </w:tc>
        <w:tc>
          <w:tcPr>
            <w:tcW w:w="1408" w:type="dxa"/>
          </w:tcPr>
          <w:p w14:paraId="3C8E8378" w14:textId="77777777" w:rsidR="00046D4A" w:rsidRPr="00B1530F" w:rsidRDefault="00046D4A" w:rsidP="004F19EB">
            <w:pPr>
              <w:pStyle w:val="TAL"/>
              <w:rPr>
                <w:sz w:val="16"/>
              </w:rPr>
            </w:pPr>
            <w:r>
              <w:rPr>
                <w:sz w:val="16"/>
              </w:rPr>
              <w:t>MediaTek Inc.</w:t>
            </w:r>
          </w:p>
        </w:tc>
        <w:tc>
          <w:tcPr>
            <w:tcW w:w="989" w:type="dxa"/>
          </w:tcPr>
          <w:p w14:paraId="42566697" w14:textId="77777777" w:rsidR="00046D4A" w:rsidRPr="00B1530F" w:rsidRDefault="00046D4A" w:rsidP="004F19EB">
            <w:pPr>
              <w:pStyle w:val="TAL"/>
              <w:rPr>
                <w:sz w:val="16"/>
              </w:rPr>
            </w:pPr>
            <w:r>
              <w:rPr>
                <w:sz w:val="16"/>
              </w:rPr>
              <w:t>38.523-1</w:t>
            </w:r>
          </w:p>
        </w:tc>
        <w:tc>
          <w:tcPr>
            <w:tcW w:w="851" w:type="dxa"/>
          </w:tcPr>
          <w:p w14:paraId="07AA7A16" w14:textId="77777777" w:rsidR="00046D4A" w:rsidRPr="00B1530F" w:rsidRDefault="00046D4A" w:rsidP="004F19EB">
            <w:pPr>
              <w:pStyle w:val="TAL"/>
              <w:rPr>
                <w:sz w:val="16"/>
              </w:rPr>
            </w:pPr>
            <w:r>
              <w:rPr>
                <w:sz w:val="16"/>
              </w:rPr>
              <w:t>4346</w:t>
            </w:r>
          </w:p>
        </w:tc>
        <w:tc>
          <w:tcPr>
            <w:tcW w:w="425" w:type="dxa"/>
          </w:tcPr>
          <w:p w14:paraId="321A5F8E" w14:textId="77777777" w:rsidR="00046D4A" w:rsidRPr="00B1530F" w:rsidRDefault="00046D4A" w:rsidP="004F19EB">
            <w:pPr>
              <w:pStyle w:val="TAR"/>
              <w:rPr>
                <w:sz w:val="16"/>
              </w:rPr>
            </w:pPr>
            <w:r>
              <w:rPr>
                <w:sz w:val="16"/>
              </w:rPr>
              <w:t>-</w:t>
            </w:r>
          </w:p>
        </w:tc>
        <w:tc>
          <w:tcPr>
            <w:tcW w:w="709" w:type="dxa"/>
          </w:tcPr>
          <w:p w14:paraId="38D0A1F4" w14:textId="77777777" w:rsidR="00046D4A" w:rsidRPr="00B1530F" w:rsidRDefault="00046D4A" w:rsidP="004F19EB">
            <w:pPr>
              <w:pStyle w:val="TAL"/>
              <w:rPr>
                <w:sz w:val="16"/>
              </w:rPr>
            </w:pPr>
            <w:r>
              <w:rPr>
                <w:sz w:val="16"/>
              </w:rPr>
              <w:t>Rel-17</w:t>
            </w:r>
          </w:p>
        </w:tc>
        <w:tc>
          <w:tcPr>
            <w:tcW w:w="283" w:type="dxa"/>
          </w:tcPr>
          <w:p w14:paraId="36E1DF8A" w14:textId="77777777" w:rsidR="00046D4A" w:rsidRPr="00B1530F" w:rsidRDefault="00046D4A" w:rsidP="004F19EB">
            <w:pPr>
              <w:pStyle w:val="TAL"/>
              <w:rPr>
                <w:sz w:val="16"/>
              </w:rPr>
            </w:pPr>
            <w:r>
              <w:rPr>
                <w:sz w:val="16"/>
              </w:rPr>
              <w:t>F</w:t>
            </w:r>
          </w:p>
        </w:tc>
        <w:tc>
          <w:tcPr>
            <w:tcW w:w="3261" w:type="dxa"/>
          </w:tcPr>
          <w:p w14:paraId="12497911" w14:textId="77777777" w:rsidR="00046D4A" w:rsidRPr="00B1530F" w:rsidRDefault="00046D4A" w:rsidP="004F19EB">
            <w:pPr>
              <w:pStyle w:val="TAL"/>
              <w:rPr>
                <w:sz w:val="16"/>
              </w:rPr>
            </w:pPr>
            <w:r>
              <w:rPr>
                <w:sz w:val="16"/>
              </w:rPr>
              <w:t>ATSSS_Ph2-UEConTest</w:t>
            </w:r>
          </w:p>
        </w:tc>
        <w:tc>
          <w:tcPr>
            <w:tcW w:w="1269" w:type="dxa"/>
          </w:tcPr>
          <w:p w14:paraId="27B6430A" w14:textId="77777777" w:rsidR="00046D4A" w:rsidRPr="00B1530F" w:rsidRDefault="00046D4A" w:rsidP="004F19EB">
            <w:pPr>
              <w:pStyle w:val="TAL"/>
              <w:rPr>
                <w:sz w:val="16"/>
              </w:rPr>
            </w:pPr>
            <w:r>
              <w:rPr>
                <w:sz w:val="16"/>
              </w:rPr>
              <w:t>revised</w:t>
            </w:r>
          </w:p>
        </w:tc>
      </w:tr>
      <w:tr w:rsidR="00046D4A" w14:paraId="388738C0" w14:textId="77777777" w:rsidTr="00F86A74">
        <w:tc>
          <w:tcPr>
            <w:tcW w:w="1097" w:type="dxa"/>
          </w:tcPr>
          <w:p w14:paraId="492B9A01" w14:textId="77777777" w:rsidR="00046D4A" w:rsidRPr="00B1530F" w:rsidRDefault="00046D4A" w:rsidP="004F19EB">
            <w:pPr>
              <w:pStyle w:val="TAL"/>
              <w:rPr>
                <w:sz w:val="16"/>
              </w:rPr>
            </w:pPr>
            <w:r>
              <w:rPr>
                <w:sz w:val="16"/>
              </w:rPr>
              <w:t>R5-243965</w:t>
            </w:r>
          </w:p>
        </w:tc>
        <w:tc>
          <w:tcPr>
            <w:tcW w:w="3872" w:type="dxa"/>
          </w:tcPr>
          <w:p w14:paraId="28BFE1CB" w14:textId="77777777" w:rsidR="00046D4A" w:rsidRPr="00B1530F" w:rsidRDefault="00046D4A" w:rsidP="004F19EB">
            <w:pPr>
              <w:pStyle w:val="TAL"/>
              <w:rPr>
                <w:sz w:val="16"/>
              </w:rPr>
            </w:pPr>
            <w:r>
              <w:rPr>
                <w:sz w:val="16"/>
              </w:rPr>
              <w:t>Addition to R17 ATSSS testcase 10.5.2.2</w:t>
            </w:r>
          </w:p>
        </w:tc>
        <w:tc>
          <w:tcPr>
            <w:tcW w:w="1408" w:type="dxa"/>
          </w:tcPr>
          <w:p w14:paraId="644602E2" w14:textId="77777777" w:rsidR="00046D4A" w:rsidRPr="00B1530F" w:rsidRDefault="00046D4A" w:rsidP="004F19EB">
            <w:pPr>
              <w:pStyle w:val="TAL"/>
              <w:rPr>
                <w:sz w:val="16"/>
              </w:rPr>
            </w:pPr>
            <w:r>
              <w:rPr>
                <w:sz w:val="16"/>
              </w:rPr>
              <w:t>MediaTek Inc.</w:t>
            </w:r>
          </w:p>
        </w:tc>
        <w:tc>
          <w:tcPr>
            <w:tcW w:w="989" w:type="dxa"/>
          </w:tcPr>
          <w:p w14:paraId="6CE985A5" w14:textId="77777777" w:rsidR="00046D4A" w:rsidRPr="00B1530F" w:rsidRDefault="00046D4A" w:rsidP="004F19EB">
            <w:pPr>
              <w:pStyle w:val="TAL"/>
              <w:rPr>
                <w:sz w:val="16"/>
              </w:rPr>
            </w:pPr>
            <w:r>
              <w:rPr>
                <w:sz w:val="16"/>
              </w:rPr>
              <w:t>38.523-1</w:t>
            </w:r>
          </w:p>
        </w:tc>
        <w:tc>
          <w:tcPr>
            <w:tcW w:w="851" w:type="dxa"/>
          </w:tcPr>
          <w:p w14:paraId="55B8FA35" w14:textId="77777777" w:rsidR="00046D4A" w:rsidRPr="00B1530F" w:rsidRDefault="00046D4A" w:rsidP="004F19EB">
            <w:pPr>
              <w:pStyle w:val="TAL"/>
              <w:rPr>
                <w:sz w:val="16"/>
              </w:rPr>
            </w:pPr>
            <w:r>
              <w:rPr>
                <w:sz w:val="16"/>
              </w:rPr>
              <w:t>4346</w:t>
            </w:r>
          </w:p>
        </w:tc>
        <w:tc>
          <w:tcPr>
            <w:tcW w:w="425" w:type="dxa"/>
          </w:tcPr>
          <w:p w14:paraId="3463B96B" w14:textId="77777777" w:rsidR="00046D4A" w:rsidRPr="00B1530F" w:rsidRDefault="00046D4A" w:rsidP="004F19EB">
            <w:pPr>
              <w:pStyle w:val="TAR"/>
              <w:rPr>
                <w:sz w:val="16"/>
              </w:rPr>
            </w:pPr>
            <w:r>
              <w:rPr>
                <w:sz w:val="16"/>
              </w:rPr>
              <w:t>1</w:t>
            </w:r>
          </w:p>
        </w:tc>
        <w:tc>
          <w:tcPr>
            <w:tcW w:w="709" w:type="dxa"/>
          </w:tcPr>
          <w:p w14:paraId="70CD0281" w14:textId="77777777" w:rsidR="00046D4A" w:rsidRPr="00B1530F" w:rsidRDefault="00046D4A" w:rsidP="004F19EB">
            <w:pPr>
              <w:pStyle w:val="TAL"/>
              <w:rPr>
                <w:sz w:val="16"/>
              </w:rPr>
            </w:pPr>
            <w:r>
              <w:rPr>
                <w:sz w:val="16"/>
              </w:rPr>
              <w:t>Rel-17</w:t>
            </w:r>
          </w:p>
        </w:tc>
        <w:tc>
          <w:tcPr>
            <w:tcW w:w="283" w:type="dxa"/>
          </w:tcPr>
          <w:p w14:paraId="03E5F764" w14:textId="77777777" w:rsidR="00046D4A" w:rsidRPr="00B1530F" w:rsidRDefault="00046D4A" w:rsidP="004F19EB">
            <w:pPr>
              <w:pStyle w:val="TAL"/>
              <w:rPr>
                <w:sz w:val="16"/>
              </w:rPr>
            </w:pPr>
            <w:r>
              <w:rPr>
                <w:sz w:val="16"/>
              </w:rPr>
              <w:t>F</w:t>
            </w:r>
          </w:p>
        </w:tc>
        <w:tc>
          <w:tcPr>
            <w:tcW w:w="3261" w:type="dxa"/>
          </w:tcPr>
          <w:p w14:paraId="285079CB" w14:textId="77777777" w:rsidR="00046D4A" w:rsidRPr="00B1530F" w:rsidRDefault="00046D4A" w:rsidP="004F19EB">
            <w:pPr>
              <w:pStyle w:val="TAL"/>
              <w:rPr>
                <w:sz w:val="16"/>
              </w:rPr>
            </w:pPr>
            <w:r>
              <w:rPr>
                <w:sz w:val="16"/>
              </w:rPr>
              <w:t>ATSSS_Ph2-UEConTest</w:t>
            </w:r>
          </w:p>
        </w:tc>
        <w:tc>
          <w:tcPr>
            <w:tcW w:w="1269" w:type="dxa"/>
          </w:tcPr>
          <w:p w14:paraId="325D18A5" w14:textId="77777777" w:rsidR="00046D4A" w:rsidRPr="00B1530F" w:rsidRDefault="00046D4A" w:rsidP="004F19EB">
            <w:pPr>
              <w:pStyle w:val="TAL"/>
              <w:rPr>
                <w:sz w:val="16"/>
              </w:rPr>
            </w:pPr>
            <w:r>
              <w:rPr>
                <w:sz w:val="16"/>
              </w:rPr>
              <w:t>agreed</w:t>
            </w:r>
          </w:p>
        </w:tc>
      </w:tr>
      <w:tr w:rsidR="00046D4A" w14:paraId="72AA1EEB" w14:textId="77777777" w:rsidTr="00F86A74">
        <w:tc>
          <w:tcPr>
            <w:tcW w:w="1097" w:type="dxa"/>
          </w:tcPr>
          <w:p w14:paraId="3698EA2E" w14:textId="77777777" w:rsidR="00046D4A" w:rsidRPr="00B1530F" w:rsidRDefault="00046D4A" w:rsidP="004F19EB">
            <w:pPr>
              <w:pStyle w:val="TAL"/>
              <w:rPr>
                <w:sz w:val="16"/>
              </w:rPr>
            </w:pPr>
            <w:r>
              <w:rPr>
                <w:sz w:val="16"/>
              </w:rPr>
              <w:t>R5-242274</w:t>
            </w:r>
          </w:p>
        </w:tc>
        <w:tc>
          <w:tcPr>
            <w:tcW w:w="3872" w:type="dxa"/>
          </w:tcPr>
          <w:p w14:paraId="235CA4AE" w14:textId="77777777" w:rsidR="00046D4A" w:rsidRPr="00B1530F" w:rsidRDefault="00046D4A" w:rsidP="004F19EB">
            <w:pPr>
              <w:pStyle w:val="TAL"/>
              <w:rPr>
                <w:sz w:val="16"/>
              </w:rPr>
            </w:pPr>
            <w:r>
              <w:rPr>
                <w:sz w:val="16"/>
              </w:rPr>
              <w:t>Update 2-step RACH TC 7.1.1.1.8 for HD-FDD UE-PRACH</w:t>
            </w:r>
          </w:p>
        </w:tc>
        <w:tc>
          <w:tcPr>
            <w:tcW w:w="1408" w:type="dxa"/>
          </w:tcPr>
          <w:p w14:paraId="34266301" w14:textId="77777777" w:rsidR="00046D4A" w:rsidRPr="00B1530F" w:rsidRDefault="00046D4A" w:rsidP="004F19EB">
            <w:pPr>
              <w:pStyle w:val="TAL"/>
              <w:rPr>
                <w:sz w:val="16"/>
              </w:rPr>
            </w:pPr>
            <w:r>
              <w:rPr>
                <w:sz w:val="16"/>
              </w:rPr>
              <w:t>MediaTek Inc.</w:t>
            </w:r>
          </w:p>
        </w:tc>
        <w:tc>
          <w:tcPr>
            <w:tcW w:w="989" w:type="dxa"/>
          </w:tcPr>
          <w:p w14:paraId="3FB0F541" w14:textId="77777777" w:rsidR="00046D4A" w:rsidRPr="00B1530F" w:rsidRDefault="00046D4A" w:rsidP="004F19EB">
            <w:pPr>
              <w:pStyle w:val="TAL"/>
              <w:rPr>
                <w:sz w:val="16"/>
              </w:rPr>
            </w:pPr>
            <w:r>
              <w:rPr>
                <w:sz w:val="16"/>
              </w:rPr>
              <w:t>38.523-1</w:t>
            </w:r>
          </w:p>
        </w:tc>
        <w:tc>
          <w:tcPr>
            <w:tcW w:w="851" w:type="dxa"/>
          </w:tcPr>
          <w:p w14:paraId="02BD9AEE" w14:textId="77777777" w:rsidR="00046D4A" w:rsidRPr="00B1530F" w:rsidRDefault="00046D4A" w:rsidP="004F19EB">
            <w:pPr>
              <w:pStyle w:val="TAL"/>
              <w:rPr>
                <w:sz w:val="16"/>
              </w:rPr>
            </w:pPr>
            <w:r>
              <w:rPr>
                <w:sz w:val="16"/>
              </w:rPr>
              <w:t>4347</w:t>
            </w:r>
          </w:p>
        </w:tc>
        <w:tc>
          <w:tcPr>
            <w:tcW w:w="425" w:type="dxa"/>
          </w:tcPr>
          <w:p w14:paraId="3EED478C" w14:textId="77777777" w:rsidR="00046D4A" w:rsidRPr="00B1530F" w:rsidRDefault="00046D4A" w:rsidP="004F19EB">
            <w:pPr>
              <w:pStyle w:val="TAR"/>
              <w:rPr>
                <w:sz w:val="16"/>
              </w:rPr>
            </w:pPr>
            <w:r>
              <w:rPr>
                <w:sz w:val="16"/>
              </w:rPr>
              <w:t>-</w:t>
            </w:r>
          </w:p>
        </w:tc>
        <w:tc>
          <w:tcPr>
            <w:tcW w:w="709" w:type="dxa"/>
          </w:tcPr>
          <w:p w14:paraId="2FDE8A59" w14:textId="77777777" w:rsidR="00046D4A" w:rsidRPr="00B1530F" w:rsidRDefault="00046D4A" w:rsidP="004F19EB">
            <w:pPr>
              <w:pStyle w:val="TAL"/>
              <w:rPr>
                <w:sz w:val="16"/>
              </w:rPr>
            </w:pPr>
            <w:r>
              <w:rPr>
                <w:sz w:val="16"/>
              </w:rPr>
              <w:t>Rel-17</w:t>
            </w:r>
          </w:p>
        </w:tc>
        <w:tc>
          <w:tcPr>
            <w:tcW w:w="283" w:type="dxa"/>
          </w:tcPr>
          <w:p w14:paraId="076E4390" w14:textId="77777777" w:rsidR="00046D4A" w:rsidRPr="00B1530F" w:rsidRDefault="00046D4A" w:rsidP="004F19EB">
            <w:pPr>
              <w:pStyle w:val="TAL"/>
              <w:rPr>
                <w:sz w:val="16"/>
              </w:rPr>
            </w:pPr>
            <w:r>
              <w:rPr>
                <w:sz w:val="16"/>
              </w:rPr>
              <w:t>F</w:t>
            </w:r>
          </w:p>
        </w:tc>
        <w:tc>
          <w:tcPr>
            <w:tcW w:w="3261" w:type="dxa"/>
          </w:tcPr>
          <w:p w14:paraId="2C22ACE0" w14:textId="77777777" w:rsidR="00046D4A" w:rsidRPr="00B1530F" w:rsidRDefault="00046D4A" w:rsidP="004F19EB">
            <w:pPr>
              <w:pStyle w:val="TAL"/>
              <w:rPr>
                <w:sz w:val="16"/>
              </w:rPr>
            </w:pPr>
            <w:r>
              <w:rPr>
                <w:sz w:val="16"/>
              </w:rPr>
              <w:t>TEI17_Test, NR_redcap_plus_ARCH-UEConTest</w:t>
            </w:r>
          </w:p>
        </w:tc>
        <w:tc>
          <w:tcPr>
            <w:tcW w:w="1269" w:type="dxa"/>
          </w:tcPr>
          <w:p w14:paraId="494EE4BE" w14:textId="77777777" w:rsidR="00046D4A" w:rsidRPr="00B1530F" w:rsidRDefault="00046D4A" w:rsidP="004F19EB">
            <w:pPr>
              <w:pStyle w:val="TAL"/>
              <w:rPr>
                <w:sz w:val="16"/>
              </w:rPr>
            </w:pPr>
            <w:r>
              <w:rPr>
                <w:sz w:val="16"/>
              </w:rPr>
              <w:t>agreed</w:t>
            </w:r>
          </w:p>
        </w:tc>
      </w:tr>
      <w:tr w:rsidR="00046D4A" w14:paraId="3A7DF55D" w14:textId="77777777" w:rsidTr="00F86A74">
        <w:tc>
          <w:tcPr>
            <w:tcW w:w="1097" w:type="dxa"/>
          </w:tcPr>
          <w:p w14:paraId="03710BAB" w14:textId="77777777" w:rsidR="00046D4A" w:rsidRPr="00B1530F" w:rsidRDefault="00046D4A" w:rsidP="004F19EB">
            <w:pPr>
              <w:pStyle w:val="TAL"/>
              <w:rPr>
                <w:sz w:val="16"/>
              </w:rPr>
            </w:pPr>
            <w:r>
              <w:rPr>
                <w:sz w:val="16"/>
              </w:rPr>
              <w:t>R5-242275</w:t>
            </w:r>
          </w:p>
        </w:tc>
        <w:tc>
          <w:tcPr>
            <w:tcW w:w="3872" w:type="dxa"/>
          </w:tcPr>
          <w:p w14:paraId="22D960FC" w14:textId="77777777" w:rsidR="00046D4A" w:rsidRPr="00B1530F" w:rsidRDefault="00046D4A" w:rsidP="004F19EB">
            <w:pPr>
              <w:pStyle w:val="TAL"/>
              <w:rPr>
                <w:sz w:val="16"/>
              </w:rPr>
            </w:pPr>
            <w:r>
              <w:rPr>
                <w:sz w:val="16"/>
              </w:rPr>
              <w:t>Update 2-step RACH TC 7.1.1.1.9 for HD-FDD UE-PRACH</w:t>
            </w:r>
          </w:p>
        </w:tc>
        <w:tc>
          <w:tcPr>
            <w:tcW w:w="1408" w:type="dxa"/>
          </w:tcPr>
          <w:p w14:paraId="086A706D" w14:textId="77777777" w:rsidR="00046D4A" w:rsidRPr="00B1530F" w:rsidRDefault="00046D4A" w:rsidP="004F19EB">
            <w:pPr>
              <w:pStyle w:val="TAL"/>
              <w:rPr>
                <w:sz w:val="16"/>
              </w:rPr>
            </w:pPr>
            <w:r>
              <w:rPr>
                <w:sz w:val="16"/>
              </w:rPr>
              <w:t>MediaTek Inc.</w:t>
            </w:r>
          </w:p>
        </w:tc>
        <w:tc>
          <w:tcPr>
            <w:tcW w:w="989" w:type="dxa"/>
          </w:tcPr>
          <w:p w14:paraId="7667C702" w14:textId="77777777" w:rsidR="00046D4A" w:rsidRPr="00B1530F" w:rsidRDefault="00046D4A" w:rsidP="004F19EB">
            <w:pPr>
              <w:pStyle w:val="TAL"/>
              <w:rPr>
                <w:sz w:val="16"/>
              </w:rPr>
            </w:pPr>
            <w:r>
              <w:rPr>
                <w:sz w:val="16"/>
              </w:rPr>
              <w:t>38.523-1</w:t>
            </w:r>
          </w:p>
        </w:tc>
        <w:tc>
          <w:tcPr>
            <w:tcW w:w="851" w:type="dxa"/>
          </w:tcPr>
          <w:p w14:paraId="064A8786" w14:textId="77777777" w:rsidR="00046D4A" w:rsidRPr="00B1530F" w:rsidRDefault="00046D4A" w:rsidP="004F19EB">
            <w:pPr>
              <w:pStyle w:val="TAL"/>
              <w:rPr>
                <w:sz w:val="16"/>
              </w:rPr>
            </w:pPr>
            <w:r>
              <w:rPr>
                <w:sz w:val="16"/>
              </w:rPr>
              <w:t>4348</w:t>
            </w:r>
          </w:p>
        </w:tc>
        <w:tc>
          <w:tcPr>
            <w:tcW w:w="425" w:type="dxa"/>
          </w:tcPr>
          <w:p w14:paraId="743DD374" w14:textId="77777777" w:rsidR="00046D4A" w:rsidRPr="00B1530F" w:rsidRDefault="00046D4A" w:rsidP="004F19EB">
            <w:pPr>
              <w:pStyle w:val="TAR"/>
              <w:rPr>
                <w:sz w:val="16"/>
              </w:rPr>
            </w:pPr>
            <w:r>
              <w:rPr>
                <w:sz w:val="16"/>
              </w:rPr>
              <w:t>-</w:t>
            </w:r>
          </w:p>
        </w:tc>
        <w:tc>
          <w:tcPr>
            <w:tcW w:w="709" w:type="dxa"/>
          </w:tcPr>
          <w:p w14:paraId="02E5F6B1" w14:textId="77777777" w:rsidR="00046D4A" w:rsidRPr="00B1530F" w:rsidRDefault="00046D4A" w:rsidP="004F19EB">
            <w:pPr>
              <w:pStyle w:val="TAL"/>
              <w:rPr>
                <w:sz w:val="16"/>
              </w:rPr>
            </w:pPr>
            <w:r>
              <w:rPr>
                <w:sz w:val="16"/>
              </w:rPr>
              <w:t>Rel-17</w:t>
            </w:r>
          </w:p>
        </w:tc>
        <w:tc>
          <w:tcPr>
            <w:tcW w:w="283" w:type="dxa"/>
          </w:tcPr>
          <w:p w14:paraId="4B3586FE" w14:textId="77777777" w:rsidR="00046D4A" w:rsidRPr="00B1530F" w:rsidRDefault="00046D4A" w:rsidP="004F19EB">
            <w:pPr>
              <w:pStyle w:val="TAL"/>
              <w:rPr>
                <w:sz w:val="16"/>
              </w:rPr>
            </w:pPr>
            <w:r>
              <w:rPr>
                <w:sz w:val="16"/>
              </w:rPr>
              <w:t>F</w:t>
            </w:r>
          </w:p>
        </w:tc>
        <w:tc>
          <w:tcPr>
            <w:tcW w:w="3261" w:type="dxa"/>
          </w:tcPr>
          <w:p w14:paraId="5F889BEF" w14:textId="77777777" w:rsidR="00046D4A" w:rsidRPr="00B1530F" w:rsidRDefault="00046D4A" w:rsidP="004F19EB">
            <w:pPr>
              <w:pStyle w:val="TAL"/>
              <w:rPr>
                <w:sz w:val="16"/>
              </w:rPr>
            </w:pPr>
            <w:r>
              <w:rPr>
                <w:sz w:val="16"/>
              </w:rPr>
              <w:t>TEI17_Test, NR_redcap_plus_ARCH-UEConTest</w:t>
            </w:r>
          </w:p>
        </w:tc>
        <w:tc>
          <w:tcPr>
            <w:tcW w:w="1269" w:type="dxa"/>
          </w:tcPr>
          <w:p w14:paraId="16D3129E" w14:textId="77777777" w:rsidR="00046D4A" w:rsidRPr="00B1530F" w:rsidRDefault="00046D4A" w:rsidP="004F19EB">
            <w:pPr>
              <w:pStyle w:val="TAL"/>
              <w:rPr>
                <w:sz w:val="16"/>
              </w:rPr>
            </w:pPr>
            <w:r>
              <w:rPr>
                <w:sz w:val="16"/>
              </w:rPr>
              <w:t>agreed</w:t>
            </w:r>
          </w:p>
        </w:tc>
      </w:tr>
      <w:tr w:rsidR="00046D4A" w14:paraId="572663F4" w14:textId="77777777" w:rsidTr="00F86A74">
        <w:tc>
          <w:tcPr>
            <w:tcW w:w="1097" w:type="dxa"/>
          </w:tcPr>
          <w:p w14:paraId="0D3AD2F2" w14:textId="77777777" w:rsidR="00046D4A" w:rsidRPr="00B1530F" w:rsidRDefault="00046D4A" w:rsidP="004F19EB">
            <w:pPr>
              <w:pStyle w:val="TAL"/>
              <w:rPr>
                <w:sz w:val="16"/>
              </w:rPr>
            </w:pPr>
            <w:r>
              <w:rPr>
                <w:sz w:val="16"/>
              </w:rPr>
              <w:t>R5-242276</w:t>
            </w:r>
          </w:p>
        </w:tc>
        <w:tc>
          <w:tcPr>
            <w:tcW w:w="3872" w:type="dxa"/>
          </w:tcPr>
          <w:p w14:paraId="24BB3F72" w14:textId="77777777" w:rsidR="00046D4A" w:rsidRPr="00B1530F" w:rsidRDefault="00046D4A" w:rsidP="004F19EB">
            <w:pPr>
              <w:pStyle w:val="TAL"/>
              <w:rPr>
                <w:sz w:val="16"/>
              </w:rPr>
            </w:pPr>
            <w:r>
              <w:rPr>
                <w:sz w:val="16"/>
              </w:rPr>
              <w:t>Update URLLC TC 7.1.1.4.1.5 to test RedCap UE</w:t>
            </w:r>
          </w:p>
        </w:tc>
        <w:tc>
          <w:tcPr>
            <w:tcW w:w="1408" w:type="dxa"/>
          </w:tcPr>
          <w:p w14:paraId="3E7DAE5D" w14:textId="77777777" w:rsidR="00046D4A" w:rsidRPr="00B1530F" w:rsidRDefault="00046D4A" w:rsidP="004F19EB">
            <w:pPr>
              <w:pStyle w:val="TAL"/>
              <w:rPr>
                <w:sz w:val="16"/>
              </w:rPr>
            </w:pPr>
            <w:r>
              <w:rPr>
                <w:sz w:val="16"/>
              </w:rPr>
              <w:t>MediaTek Inc.</w:t>
            </w:r>
          </w:p>
        </w:tc>
        <w:tc>
          <w:tcPr>
            <w:tcW w:w="989" w:type="dxa"/>
          </w:tcPr>
          <w:p w14:paraId="7696F73B" w14:textId="77777777" w:rsidR="00046D4A" w:rsidRPr="00B1530F" w:rsidRDefault="00046D4A" w:rsidP="004F19EB">
            <w:pPr>
              <w:pStyle w:val="TAL"/>
              <w:rPr>
                <w:sz w:val="16"/>
              </w:rPr>
            </w:pPr>
            <w:r>
              <w:rPr>
                <w:sz w:val="16"/>
              </w:rPr>
              <w:t>38.523-1</w:t>
            </w:r>
          </w:p>
        </w:tc>
        <w:tc>
          <w:tcPr>
            <w:tcW w:w="851" w:type="dxa"/>
          </w:tcPr>
          <w:p w14:paraId="18977D49" w14:textId="77777777" w:rsidR="00046D4A" w:rsidRPr="00B1530F" w:rsidRDefault="00046D4A" w:rsidP="004F19EB">
            <w:pPr>
              <w:pStyle w:val="TAL"/>
              <w:rPr>
                <w:sz w:val="16"/>
              </w:rPr>
            </w:pPr>
            <w:r>
              <w:rPr>
                <w:sz w:val="16"/>
              </w:rPr>
              <w:t>4349</w:t>
            </w:r>
          </w:p>
        </w:tc>
        <w:tc>
          <w:tcPr>
            <w:tcW w:w="425" w:type="dxa"/>
          </w:tcPr>
          <w:p w14:paraId="06AE0DE6" w14:textId="77777777" w:rsidR="00046D4A" w:rsidRPr="00B1530F" w:rsidRDefault="00046D4A" w:rsidP="004F19EB">
            <w:pPr>
              <w:pStyle w:val="TAR"/>
              <w:rPr>
                <w:sz w:val="16"/>
              </w:rPr>
            </w:pPr>
            <w:r>
              <w:rPr>
                <w:sz w:val="16"/>
              </w:rPr>
              <w:t>-</w:t>
            </w:r>
          </w:p>
        </w:tc>
        <w:tc>
          <w:tcPr>
            <w:tcW w:w="709" w:type="dxa"/>
          </w:tcPr>
          <w:p w14:paraId="5E57E2C1" w14:textId="77777777" w:rsidR="00046D4A" w:rsidRPr="00B1530F" w:rsidRDefault="00046D4A" w:rsidP="004F19EB">
            <w:pPr>
              <w:pStyle w:val="TAL"/>
              <w:rPr>
                <w:sz w:val="16"/>
              </w:rPr>
            </w:pPr>
            <w:r>
              <w:rPr>
                <w:sz w:val="16"/>
              </w:rPr>
              <w:t>Rel-17</w:t>
            </w:r>
          </w:p>
        </w:tc>
        <w:tc>
          <w:tcPr>
            <w:tcW w:w="283" w:type="dxa"/>
          </w:tcPr>
          <w:p w14:paraId="6CA2FAC6" w14:textId="77777777" w:rsidR="00046D4A" w:rsidRPr="00B1530F" w:rsidRDefault="00046D4A" w:rsidP="004F19EB">
            <w:pPr>
              <w:pStyle w:val="TAL"/>
              <w:rPr>
                <w:sz w:val="16"/>
              </w:rPr>
            </w:pPr>
            <w:r>
              <w:rPr>
                <w:sz w:val="16"/>
              </w:rPr>
              <w:t>F</w:t>
            </w:r>
          </w:p>
        </w:tc>
        <w:tc>
          <w:tcPr>
            <w:tcW w:w="3261" w:type="dxa"/>
          </w:tcPr>
          <w:p w14:paraId="437B7704" w14:textId="77777777" w:rsidR="00046D4A" w:rsidRPr="00B1530F" w:rsidRDefault="00046D4A" w:rsidP="004F19EB">
            <w:pPr>
              <w:pStyle w:val="TAL"/>
              <w:rPr>
                <w:sz w:val="16"/>
              </w:rPr>
            </w:pPr>
            <w:r>
              <w:rPr>
                <w:sz w:val="16"/>
              </w:rPr>
              <w:t>TEI17_Test, NR_redcap_plus_ARCH-UEConTest</w:t>
            </w:r>
          </w:p>
        </w:tc>
        <w:tc>
          <w:tcPr>
            <w:tcW w:w="1269" w:type="dxa"/>
          </w:tcPr>
          <w:p w14:paraId="72919C4E" w14:textId="77777777" w:rsidR="00046D4A" w:rsidRPr="00B1530F" w:rsidRDefault="00046D4A" w:rsidP="004F19EB">
            <w:pPr>
              <w:pStyle w:val="TAL"/>
              <w:rPr>
                <w:sz w:val="16"/>
              </w:rPr>
            </w:pPr>
            <w:r>
              <w:rPr>
                <w:sz w:val="16"/>
              </w:rPr>
              <w:t>agreed</w:t>
            </w:r>
          </w:p>
        </w:tc>
      </w:tr>
      <w:tr w:rsidR="00046D4A" w14:paraId="12EF2E51" w14:textId="77777777" w:rsidTr="00F86A74">
        <w:tc>
          <w:tcPr>
            <w:tcW w:w="1097" w:type="dxa"/>
          </w:tcPr>
          <w:p w14:paraId="76D57F26" w14:textId="77777777" w:rsidR="00046D4A" w:rsidRPr="00B1530F" w:rsidRDefault="00046D4A" w:rsidP="004F19EB">
            <w:pPr>
              <w:pStyle w:val="TAL"/>
              <w:rPr>
                <w:sz w:val="16"/>
              </w:rPr>
            </w:pPr>
            <w:r>
              <w:rPr>
                <w:sz w:val="16"/>
              </w:rPr>
              <w:t>R5-242277</w:t>
            </w:r>
          </w:p>
        </w:tc>
        <w:tc>
          <w:tcPr>
            <w:tcW w:w="3872" w:type="dxa"/>
          </w:tcPr>
          <w:p w14:paraId="777BCA24" w14:textId="77777777" w:rsidR="00046D4A" w:rsidRPr="00B1530F" w:rsidRDefault="00046D4A" w:rsidP="004F19EB">
            <w:pPr>
              <w:pStyle w:val="TAL"/>
              <w:rPr>
                <w:sz w:val="16"/>
              </w:rPr>
            </w:pPr>
            <w:r>
              <w:rPr>
                <w:sz w:val="16"/>
              </w:rPr>
              <w:t>Update URLLC TC 7.1.1.4.2.6 to test RedCap UE</w:t>
            </w:r>
          </w:p>
        </w:tc>
        <w:tc>
          <w:tcPr>
            <w:tcW w:w="1408" w:type="dxa"/>
          </w:tcPr>
          <w:p w14:paraId="6306B24C" w14:textId="77777777" w:rsidR="00046D4A" w:rsidRPr="00B1530F" w:rsidRDefault="00046D4A" w:rsidP="004F19EB">
            <w:pPr>
              <w:pStyle w:val="TAL"/>
              <w:rPr>
                <w:sz w:val="16"/>
              </w:rPr>
            </w:pPr>
            <w:r>
              <w:rPr>
                <w:sz w:val="16"/>
              </w:rPr>
              <w:t>MediaTek Inc.</w:t>
            </w:r>
          </w:p>
        </w:tc>
        <w:tc>
          <w:tcPr>
            <w:tcW w:w="989" w:type="dxa"/>
          </w:tcPr>
          <w:p w14:paraId="12F30B1E" w14:textId="77777777" w:rsidR="00046D4A" w:rsidRPr="00B1530F" w:rsidRDefault="00046D4A" w:rsidP="004F19EB">
            <w:pPr>
              <w:pStyle w:val="TAL"/>
              <w:rPr>
                <w:sz w:val="16"/>
              </w:rPr>
            </w:pPr>
            <w:r>
              <w:rPr>
                <w:sz w:val="16"/>
              </w:rPr>
              <w:t>38.523-1</w:t>
            </w:r>
          </w:p>
        </w:tc>
        <w:tc>
          <w:tcPr>
            <w:tcW w:w="851" w:type="dxa"/>
          </w:tcPr>
          <w:p w14:paraId="10FE3AE5" w14:textId="77777777" w:rsidR="00046D4A" w:rsidRPr="00B1530F" w:rsidRDefault="00046D4A" w:rsidP="004F19EB">
            <w:pPr>
              <w:pStyle w:val="TAL"/>
              <w:rPr>
                <w:sz w:val="16"/>
              </w:rPr>
            </w:pPr>
            <w:r>
              <w:rPr>
                <w:sz w:val="16"/>
              </w:rPr>
              <w:t>4350</w:t>
            </w:r>
          </w:p>
        </w:tc>
        <w:tc>
          <w:tcPr>
            <w:tcW w:w="425" w:type="dxa"/>
          </w:tcPr>
          <w:p w14:paraId="04261120" w14:textId="77777777" w:rsidR="00046D4A" w:rsidRPr="00B1530F" w:rsidRDefault="00046D4A" w:rsidP="004F19EB">
            <w:pPr>
              <w:pStyle w:val="TAR"/>
              <w:rPr>
                <w:sz w:val="16"/>
              </w:rPr>
            </w:pPr>
            <w:r>
              <w:rPr>
                <w:sz w:val="16"/>
              </w:rPr>
              <w:t>-</w:t>
            </w:r>
          </w:p>
        </w:tc>
        <w:tc>
          <w:tcPr>
            <w:tcW w:w="709" w:type="dxa"/>
          </w:tcPr>
          <w:p w14:paraId="436BB95D" w14:textId="77777777" w:rsidR="00046D4A" w:rsidRPr="00B1530F" w:rsidRDefault="00046D4A" w:rsidP="004F19EB">
            <w:pPr>
              <w:pStyle w:val="TAL"/>
              <w:rPr>
                <w:sz w:val="16"/>
              </w:rPr>
            </w:pPr>
            <w:r>
              <w:rPr>
                <w:sz w:val="16"/>
              </w:rPr>
              <w:t>Rel-17</w:t>
            </w:r>
          </w:p>
        </w:tc>
        <w:tc>
          <w:tcPr>
            <w:tcW w:w="283" w:type="dxa"/>
          </w:tcPr>
          <w:p w14:paraId="16B2FC3B" w14:textId="77777777" w:rsidR="00046D4A" w:rsidRPr="00B1530F" w:rsidRDefault="00046D4A" w:rsidP="004F19EB">
            <w:pPr>
              <w:pStyle w:val="TAL"/>
              <w:rPr>
                <w:sz w:val="16"/>
              </w:rPr>
            </w:pPr>
            <w:r>
              <w:rPr>
                <w:sz w:val="16"/>
              </w:rPr>
              <w:t>F</w:t>
            </w:r>
          </w:p>
        </w:tc>
        <w:tc>
          <w:tcPr>
            <w:tcW w:w="3261" w:type="dxa"/>
          </w:tcPr>
          <w:p w14:paraId="6B8315EF" w14:textId="77777777" w:rsidR="00046D4A" w:rsidRPr="00B1530F" w:rsidRDefault="00046D4A" w:rsidP="004F19EB">
            <w:pPr>
              <w:pStyle w:val="TAL"/>
              <w:rPr>
                <w:sz w:val="16"/>
              </w:rPr>
            </w:pPr>
            <w:r>
              <w:rPr>
                <w:sz w:val="16"/>
              </w:rPr>
              <w:t>TEI17_Test, NR_redcap_plus_ARCH-UEConTest</w:t>
            </w:r>
          </w:p>
        </w:tc>
        <w:tc>
          <w:tcPr>
            <w:tcW w:w="1269" w:type="dxa"/>
          </w:tcPr>
          <w:p w14:paraId="1EED5C00" w14:textId="77777777" w:rsidR="00046D4A" w:rsidRPr="00B1530F" w:rsidRDefault="00046D4A" w:rsidP="004F19EB">
            <w:pPr>
              <w:pStyle w:val="TAL"/>
              <w:rPr>
                <w:sz w:val="16"/>
              </w:rPr>
            </w:pPr>
            <w:r>
              <w:rPr>
                <w:sz w:val="16"/>
              </w:rPr>
              <w:t>agreed</w:t>
            </w:r>
          </w:p>
        </w:tc>
      </w:tr>
      <w:tr w:rsidR="00046D4A" w14:paraId="73FAF878" w14:textId="77777777" w:rsidTr="00F86A74">
        <w:tc>
          <w:tcPr>
            <w:tcW w:w="1097" w:type="dxa"/>
          </w:tcPr>
          <w:p w14:paraId="7CD08362" w14:textId="77777777" w:rsidR="00046D4A" w:rsidRPr="00B1530F" w:rsidRDefault="00046D4A" w:rsidP="004F19EB">
            <w:pPr>
              <w:pStyle w:val="TAL"/>
              <w:rPr>
                <w:sz w:val="16"/>
              </w:rPr>
            </w:pPr>
            <w:r>
              <w:rPr>
                <w:sz w:val="16"/>
              </w:rPr>
              <w:t>R5-242278</w:t>
            </w:r>
          </w:p>
        </w:tc>
        <w:tc>
          <w:tcPr>
            <w:tcW w:w="3872" w:type="dxa"/>
          </w:tcPr>
          <w:p w14:paraId="664D3C03" w14:textId="77777777" w:rsidR="00046D4A" w:rsidRPr="00B1530F" w:rsidRDefault="00046D4A" w:rsidP="004F19EB">
            <w:pPr>
              <w:pStyle w:val="TAL"/>
              <w:rPr>
                <w:sz w:val="16"/>
              </w:rPr>
            </w:pPr>
            <w:r>
              <w:rPr>
                <w:sz w:val="16"/>
              </w:rPr>
              <w:t>Update coverage enhancement TC 7.1.1.4.2.7 to test RedCap UE</w:t>
            </w:r>
          </w:p>
        </w:tc>
        <w:tc>
          <w:tcPr>
            <w:tcW w:w="1408" w:type="dxa"/>
          </w:tcPr>
          <w:p w14:paraId="3C043135" w14:textId="77777777" w:rsidR="00046D4A" w:rsidRPr="00B1530F" w:rsidRDefault="00046D4A" w:rsidP="004F19EB">
            <w:pPr>
              <w:pStyle w:val="TAL"/>
              <w:rPr>
                <w:sz w:val="16"/>
              </w:rPr>
            </w:pPr>
            <w:r>
              <w:rPr>
                <w:sz w:val="16"/>
              </w:rPr>
              <w:t>MediaTek Inc.</w:t>
            </w:r>
          </w:p>
        </w:tc>
        <w:tc>
          <w:tcPr>
            <w:tcW w:w="989" w:type="dxa"/>
          </w:tcPr>
          <w:p w14:paraId="07E08A3C" w14:textId="77777777" w:rsidR="00046D4A" w:rsidRPr="00B1530F" w:rsidRDefault="00046D4A" w:rsidP="004F19EB">
            <w:pPr>
              <w:pStyle w:val="TAL"/>
              <w:rPr>
                <w:sz w:val="16"/>
              </w:rPr>
            </w:pPr>
            <w:r>
              <w:rPr>
                <w:sz w:val="16"/>
              </w:rPr>
              <w:t>38.523-1</w:t>
            </w:r>
          </w:p>
        </w:tc>
        <w:tc>
          <w:tcPr>
            <w:tcW w:w="851" w:type="dxa"/>
          </w:tcPr>
          <w:p w14:paraId="4C23DA51" w14:textId="77777777" w:rsidR="00046D4A" w:rsidRPr="00B1530F" w:rsidRDefault="00046D4A" w:rsidP="004F19EB">
            <w:pPr>
              <w:pStyle w:val="TAL"/>
              <w:rPr>
                <w:sz w:val="16"/>
              </w:rPr>
            </w:pPr>
            <w:r>
              <w:rPr>
                <w:sz w:val="16"/>
              </w:rPr>
              <w:t>4351</w:t>
            </w:r>
          </w:p>
        </w:tc>
        <w:tc>
          <w:tcPr>
            <w:tcW w:w="425" w:type="dxa"/>
          </w:tcPr>
          <w:p w14:paraId="167B29F3" w14:textId="77777777" w:rsidR="00046D4A" w:rsidRPr="00B1530F" w:rsidRDefault="00046D4A" w:rsidP="004F19EB">
            <w:pPr>
              <w:pStyle w:val="TAR"/>
              <w:rPr>
                <w:sz w:val="16"/>
              </w:rPr>
            </w:pPr>
            <w:r>
              <w:rPr>
                <w:sz w:val="16"/>
              </w:rPr>
              <w:t>-</w:t>
            </w:r>
          </w:p>
        </w:tc>
        <w:tc>
          <w:tcPr>
            <w:tcW w:w="709" w:type="dxa"/>
          </w:tcPr>
          <w:p w14:paraId="0E04FE8F" w14:textId="77777777" w:rsidR="00046D4A" w:rsidRPr="00B1530F" w:rsidRDefault="00046D4A" w:rsidP="004F19EB">
            <w:pPr>
              <w:pStyle w:val="TAL"/>
              <w:rPr>
                <w:sz w:val="16"/>
              </w:rPr>
            </w:pPr>
            <w:r>
              <w:rPr>
                <w:sz w:val="16"/>
              </w:rPr>
              <w:t>Rel-17</w:t>
            </w:r>
          </w:p>
        </w:tc>
        <w:tc>
          <w:tcPr>
            <w:tcW w:w="283" w:type="dxa"/>
          </w:tcPr>
          <w:p w14:paraId="70A67F06" w14:textId="77777777" w:rsidR="00046D4A" w:rsidRPr="00B1530F" w:rsidRDefault="00046D4A" w:rsidP="004F19EB">
            <w:pPr>
              <w:pStyle w:val="TAL"/>
              <w:rPr>
                <w:sz w:val="16"/>
              </w:rPr>
            </w:pPr>
            <w:r>
              <w:rPr>
                <w:sz w:val="16"/>
              </w:rPr>
              <w:t>F</w:t>
            </w:r>
          </w:p>
        </w:tc>
        <w:tc>
          <w:tcPr>
            <w:tcW w:w="3261" w:type="dxa"/>
          </w:tcPr>
          <w:p w14:paraId="3E640988" w14:textId="77777777" w:rsidR="00046D4A" w:rsidRPr="00B1530F" w:rsidRDefault="00046D4A" w:rsidP="004F19EB">
            <w:pPr>
              <w:pStyle w:val="TAL"/>
              <w:rPr>
                <w:sz w:val="16"/>
              </w:rPr>
            </w:pPr>
            <w:r>
              <w:rPr>
                <w:sz w:val="16"/>
              </w:rPr>
              <w:t>TEI17_Test, NR_redcap_plus_ARCH-UEConTest</w:t>
            </w:r>
          </w:p>
        </w:tc>
        <w:tc>
          <w:tcPr>
            <w:tcW w:w="1269" w:type="dxa"/>
          </w:tcPr>
          <w:p w14:paraId="1ECE8618" w14:textId="77777777" w:rsidR="00046D4A" w:rsidRPr="00B1530F" w:rsidRDefault="00046D4A" w:rsidP="004F19EB">
            <w:pPr>
              <w:pStyle w:val="TAL"/>
              <w:rPr>
                <w:sz w:val="16"/>
              </w:rPr>
            </w:pPr>
            <w:r>
              <w:rPr>
                <w:sz w:val="16"/>
              </w:rPr>
              <w:t>agreed</w:t>
            </w:r>
          </w:p>
        </w:tc>
      </w:tr>
      <w:tr w:rsidR="00046D4A" w14:paraId="40E8A3A2" w14:textId="77777777" w:rsidTr="00F86A74">
        <w:tc>
          <w:tcPr>
            <w:tcW w:w="1097" w:type="dxa"/>
          </w:tcPr>
          <w:p w14:paraId="7E1B04CF" w14:textId="77777777" w:rsidR="00046D4A" w:rsidRPr="00B1530F" w:rsidRDefault="00046D4A" w:rsidP="004F19EB">
            <w:pPr>
              <w:pStyle w:val="TAL"/>
              <w:rPr>
                <w:sz w:val="16"/>
              </w:rPr>
            </w:pPr>
            <w:r>
              <w:rPr>
                <w:sz w:val="16"/>
              </w:rPr>
              <w:t>R5-242280</w:t>
            </w:r>
          </w:p>
        </w:tc>
        <w:tc>
          <w:tcPr>
            <w:tcW w:w="3872" w:type="dxa"/>
          </w:tcPr>
          <w:p w14:paraId="6D9464B8" w14:textId="77777777" w:rsidR="00046D4A" w:rsidRPr="00B1530F" w:rsidRDefault="00046D4A" w:rsidP="004F19EB">
            <w:pPr>
              <w:pStyle w:val="TAL"/>
              <w:rPr>
                <w:sz w:val="16"/>
              </w:rPr>
            </w:pPr>
            <w:r>
              <w:rPr>
                <w:sz w:val="16"/>
              </w:rPr>
              <w:t>Correction to R17 ATSSS TC 11.9.1</w:t>
            </w:r>
          </w:p>
        </w:tc>
        <w:tc>
          <w:tcPr>
            <w:tcW w:w="1408" w:type="dxa"/>
          </w:tcPr>
          <w:p w14:paraId="70E8D9DB" w14:textId="77777777" w:rsidR="00046D4A" w:rsidRPr="00B1530F" w:rsidRDefault="00046D4A" w:rsidP="004F19EB">
            <w:pPr>
              <w:pStyle w:val="TAL"/>
              <w:rPr>
                <w:sz w:val="16"/>
              </w:rPr>
            </w:pPr>
            <w:r>
              <w:rPr>
                <w:sz w:val="16"/>
              </w:rPr>
              <w:t>MediaTek Inc.</w:t>
            </w:r>
          </w:p>
        </w:tc>
        <w:tc>
          <w:tcPr>
            <w:tcW w:w="989" w:type="dxa"/>
          </w:tcPr>
          <w:p w14:paraId="2FFA9FDE" w14:textId="77777777" w:rsidR="00046D4A" w:rsidRPr="00B1530F" w:rsidRDefault="00046D4A" w:rsidP="004F19EB">
            <w:pPr>
              <w:pStyle w:val="TAL"/>
              <w:rPr>
                <w:sz w:val="16"/>
              </w:rPr>
            </w:pPr>
            <w:r>
              <w:rPr>
                <w:sz w:val="16"/>
              </w:rPr>
              <w:t>38.523-1</w:t>
            </w:r>
          </w:p>
        </w:tc>
        <w:tc>
          <w:tcPr>
            <w:tcW w:w="851" w:type="dxa"/>
          </w:tcPr>
          <w:p w14:paraId="3CD3E47C" w14:textId="77777777" w:rsidR="00046D4A" w:rsidRPr="00B1530F" w:rsidRDefault="00046D4A" w:rsidP="004F19EB">
            <w:pPr>
              <w:pStyle w:val="TAL"/>
              <w:rPr>
                <w:sz w:val="16"/>
              </w:rPr>
            </w:pPr>
            <w:r>
              <w:rPr>
                <w:sz w:val="16"/>
              </w:rPr>
              <w:t>4352</w:t>
            </w:r>
          </w:p>
        </w:tc>
        <w:tc>
          <w:tcPr>
            <w:tcW w:w="425" w:type="dxa"/>
          </w:tcPr>
          <w:p w14:paraId="27F144E9" w14:textId="77777777" w:rsidR="00046D4A" w:rsidRPr="00B1530F" w:rsidRDefault="00046D4A" w:rsidP="004F19EB">
            <w:pPr>
              <w:pStyle w:val="TAR"/>
              <w:rPr>
                <w:sz w:val="16"/>
              </w:rPr>
            </w:pPr>
            <w:r>
              <w:rPr>
                <w:sz w:val="16"/>
              </w:rPr>
              <w:t>-</w:t>
            </w:r>
          </w:p>
        </w:tc>
        <w:tc>
          <w:tcPr>
            <w:tcW w:w="709" w:type="dxa"/>
          </w:tcPr>
          <w:p w14:paraId="6DED6CA4" w14:textId="77777777" w:rsidR="00046D4A" w:rsidRPr="00B1530F" w:rsidRDefault="00046D4A" w:rsidP="004F19EB">
            <w:pPr>
              <w:pStyle w:val="TAL"/>
              <w:rPr>
                <w:sz w:val="16"/>
              </w:rPr>
            </w:pPr>
            <w:r>
              <w:rPr>
                <w:sz w:val="16"/>
              </w:rPr>
              <w:t>Rel-17</w:t>
            </w:r>
          </w:p>
        </w:tc>
        <w:tc>
          <w:tcPr>
            <w:tcW w:w="283" w:type="dxa"/>
          </w:tcPr>
          <w:p w14:paraId="486DD327" w14:textId="77777777" w:rsidR="00046D4A" w:rsidRPr="00B1530F" w:rsidRDefault="00046D4A" w:rsidP="004F19EB">
            <w:pPr>
              <w:pStyle w:val="TAL"/>
              <w:rPr>
                <w:sz w:val="16"/>
              </w:rPr>
            </w:pPr>
            <w:r>
              <w:rPr>
                <w:sz w:val="16"/>
              </w:rPr>
              <w:t>F</w:t>
            </w:r>
          </w:p>
        </w:tc>
        <w:tc>
          <w:tcPr>
            <w:tcW w:w="3261" w:type="dxa"/>
          </w:tcPr>
          <w:p w14:paraId="384A5782" w14:textId="77777777" w:rsidR="00046D4A" w:rsidRPr="00B1530F" w:rsidRDefault="00046D4A" w:rsidP="004F19EB">
            <w:pPr>
              <w:pStyle w:val="TAL"/>
              <w:rPr>
                <w:sz w:val="16"/>
              </w:rPr>
            </w:pPr>
            <w:r>
              <w:rPr>
                <w:sz w:val="16"/>
              </w:rPr>
              <w:t>ATSSS_Ph2-UEConTest</w:t>
            </w:r>
          </w:p>
        </w:tc>
        <w:tc>
          <w:tcPr>
            <w:tcW w:w="1269" w:type="dxa"/>
          </w:tcPr>
          <w:p w14:paraId="170BF5FD" w14:textId="77777777" w:rsidR="00046D4A" w:rsidRPr="00B1530F" w:rsidRDefault="00046D4A" w:rsidP="004F19EB">
            <w:pPr>
              <w:pStyle w:val="TAL"/>
              <w:rPr>
                <w:sz w:val="16"/>
              </w:rPr>
            </w:pPr>
            <w:r>
              <w:rPr>
                <w:sz w:val="16"/>
              </w:rPr>
              <w:t>withdrawn</w:t>
            </w:r>
          </w:p>
        </w:tc>
      </w:tr>
      <w:tr w:rsidR="00046D4A" w14:paraId="6A0230F4" w14:textId="77777777" w:rsidTr="00F86A74">
        <w:tc>
          <w:tcPr>
            <w:tcW w:w="1097" w:type="dxa"/>
          </w:tcPr>
          <w:p w14:paraId="37DA4496" w14:textId="77777777" w:rsidR="00046D4A" w:rsidRPr="00B1530F" w:rsidRDefault="00046D4A" w:rsidP="004F19EB">
            <w:pPr>
              <w:pStyle w:val="TAL"/>
              <w:rPr>
                <w:sz w:val="16"/>
              </w:rPr>
            </w:pPr>
            <w:r>
              <w:rPr>
                <w:sz w:val="16"/>
              </w:rPr>
              <w:t>R5-242281</w:t>
            </w:r>
          </w:p>
        </w:tc>
        <w:tc>
          <w:tcPr>
            <w:tcW w:w="3872" w:type="dxa"/>
          </w:tcPr>
          <w:p w14:paraId="4B85F3F3" w14:textId="77777777" w:rsidR="00046D4A" w:rsidRPr="00B1530F" w:rsidRDefault="00046D4A" w:rsidP="004F19EB">
            <w:pPr>
              <w:pStyle w:val="TAL"/>
              <w:rPr>
                <w:sz w:val="16"/>
              </w:rPr>
            </w:pPr>
            <w:r>
              <w:rPr>
                <w:sz w:val="16"/>
              </w:rPr>
              <w:t>Correction to R17 ATSSS TC 11.9.2</w:t>
            </w:r>
          </w:p>
        </w:tc>
        <w:tc>
          <w:tcPr>
            <w:tcW w:w="1408" w:type="dxa"/>
          </w:tcPr>
          <w:p w14:paraId="6CEC99BA" w14:textId="77777777" w:rsidR="00046D4A" w:rsidRPr="00B1530F" w:rsidRDefault="00046D4A" w:rsidP="004F19EB">
            <w:pPr>
              <w:pStyle w:val="TAL"/>
              <w:rPr>
                <w:sz w:val="16"/>
              </w:rPr>
            </w:pPr>
            <w:r>
              <w:rPr>
                <w:sz w:val="16"/>
              </w:rPr>
              <w:t>MediaTek Inc.</w:t>
            </w:r>
          </w:p>
        </w:tc>
        <w:tc>
          <w:tcPr>
            <w:tcW w:w="989" w:type="dxa"/>
          </w:tcPr>
          <w:p w14:paraId="4BD2565A" w14:textId="77777777" w:rsidR="00046D4A" w:rsidRPr="00B1530F" w:rsidRDefault="00046D4A" w:rsidP="004F19EB">
            <w:pPr>
              <w:pStyle w:val="TAL"/>
              <w:rPr>
                <w:sz w:val="16"/>
              </w:rPr>
            </w:pPr>
            <w:r>
              <w:rPr>
                <w:sz w:val="16"/>
              </w:rPr>
              <w:t>38.523-1</w:t>
            </w:r>
          </w:p>
        </w:tc>
        <w:tc>
          <w:tcPr>
            <w:tcW w:w="851" w:type="dxa"/>
          </w:tcPr>
          <w:p w14:paraId="5F47962E" w14:textId="77777777" w:rsidR="00046D4A" w:rsidRPr="00B1530F" w:rsidRDefault="00046D4A" w:rsidP="004F19EB">
            <w:pPr>
              <w:pStyle w:val="TAL"/>
              <w:rPr>
                <w:sz w:val="16"/>
              </w:rPr>
            </w:pPr>
            <w:r>
              <w:rPr>
                <w:sz w:val="16"/>
              </w:rPr>
              <w:t>4353</w:t>
            </w:r>
          </w:p>
        </w:tc>
        <w:tc>
          <w:tcPr>
            <w:tcW w:w="425" w:type="dxa"/>
          </w:tcPr>
          <w:p w14:paraId="58595A98" w14:textId="77777777" w:rsidR="00046D4A" w:rsidRPr="00B1530F" w:rsidRDefault="00046D4A" w:rsidP="004F19EB">
            <w:pPr>
              <w:pStyle w:val="TAR"/>
              <w:rPr>
                <w:sz w:val="16"/>
              </w:rPr>
            </w:pPr>
            <w:r>
              <w:rPr>
                <w:sz w:val="16"/>
              </w:rPr>
              <w:t>-</w:t>
            </w:r>
          </w:p>
        </w:tc>
        <w:tc>
          <w:tcPr>
            <w:tcW w:w="709" w:type="dxa"/>
          </w:tcPr>
          <w:p w14:paraId="76F56B08" w14:textId="77777777" w:rsidR="00046D4A" w:rsidRPr="00B1530F" w:rsidRDefault="00046D4A" w:rsidP="004F19EB">
            <w:pPr>
              <w:pStyle w:val="TAL"/>
              <w:rPr>
                <w:sz w:val="16"/>
              </w:rPr>
            </w:pPr>
            <w:r>
              <w:rPr>
                <w:sz w:val="16"/>
              </w:rPr>
              <w:t>Rel-17</w:t>
            </w:r>
          </w:p>
        </w:tc>
        <w:tc>
          <w:tcPr>
            <w:tcW w:w="283" w:type="dxa"/>
          </w:tcPr>
          <w:p w14:paraId="40180EBD" w14:textId="77777777" w:rsidR="00046D4A" w:rsidRPr="00B1530F" w:rsidRDefault="00046D4A" w:rsidP="004F19EB">
            <w:pPr>
              <w:pStyle w:val="TAL"/>
              <w:rPr>
                <w:sz w:val="16"/>
              </w:rPr>
            </w:pPr>
            <w:r>
              <w:rPr>
                <w:sz w:val="16"/>
              </w:rPr>
              <w:t>F</w:t>
            </w:r>
          </w:p>
        </w:tc>
        <w:tc>
          <w:tcPr>
            <w:tcW w:w="3261" w:type="dxa"/>
          </w:tcPr>
          <w:p w14:paraId="75FA33CF" w14:textId="77777777" w:rsidR="00046D4A" w:rsidRPr="00B1530F" w:rsidRDefault="00046D4A" w:rsidP="004F19EB">
            <w:pPr>
              <w:pStyle w:val="TAL"/>
              <w:rPr>
                <w:sz w:val="16"/>
              </w:rPr>
            </w:pPr>
            <w:r>
              <w:rPr>
                <w:sz w:val="16"/>
              </w:rPr>
              <w:t>ATSSS_Ph2-UEConTest</w:t>
            </w:r>
          </w:p>
        </w:tc>
        <w:tc>
          <w:tcPr>
            <w:tcW w:w="1269" w:type="dxa"/>
          </w:tcPr>
          <w:p w14:paraId="1AA29386" w14:textId="77777777" w:rsidR="00046D4A" w:rsidRPr="00B1530F" w:rsidRDefault="00046D4A" w:rsidP="004F19EB">
            <w:pPr>
              <w:pStyle w:val="TAL"/>
              <w:rPr>
                <w:sz w:val="16"/>
              </w:rPr>
            </w:pPr>
            <w:r>
              <w:rPr>
                <w:sz w:val="16"/>
              </w:rPr>
              <w:t>withdrawn</w:t>
            </w:r>
          </w:p>
        </w:tc>
      </w:tr>
      <w:tr w:rsidR="00046D4A" w14:paraId="2A5B4E78" w14:textId="77777777" w:rsidTr="00F86A74">
        <w:tc>
          <w:tcPr>
            <w:tcW w:w="1097" w:type="dxa"/>
          </w:tcPr>
          <w:p w14:paraId="711CE019" w14:textId="77777777" w:rsidR="00046D4A" w:rsidRPr="00B1530F" w:rsidRDefault="00046D4A" w:rsidP="004F19EB">
            <w:pPr>
              <w:pStyle w:val="TAL"/>
              <w:rPr>
                <w:sz w:val="16"/>
              </w:rPr>
            </w:pPr>
            <w:r>
              <w:rPr>
                <w:sz w:val="16"/>
              </w:rPr>
              <w:t>R5-242314</w:t>
            </w:r>
          </w:p>
        </w:tc>
        <w:tc>
          <w:tcPr>
            <w:tcW w:w="3872" w:type="dxa"/>
          </w:tcPr>
          <w:p w14:paraId="7BCE08A7" w14:textId="77777777" w:rsidR="00046D4A" w:rsidRPr="00B1530F" w:rsidRDefault="00046D4A" w:rsidP="004F19EB">
            <w:pPr>
              <w:pStyle w:val="TAL"/>
              <w:rPr>
                <w:sz w:val="16"/>
              </w:rPr>
            </w:pPr>
            <w:r>
              <w:rPr>
                <w:sz w:val="16"/>
              </w:rPr>
              <w:t>Updates to 5G V2X test case 12.1.7.1</w:t>
            </w:r>
          </w:p>
        </w:tc>
        <w:tc>
          <w:tcPr>
            <w:tcW w:w="1408" w:type="dxa"/>
          </w:tcPr>
          <w:p w14:paraId="2A2EEC53" w14:textId="77777777" w:rsidR="00046D4A" w:rsidRPr="00B1530F" w:rsidRDefault="00046D4A" w:rsidP="004F19EB">
            <w:pPr>
              <w:pStyle w:val="TAL"/>
              <w:rPr>
                <w:sz w:val="16"/>
              </w:rPr>
            </w:pPr>
            <w:r>
              <w:rPr>
                <w:sz w:val="16"/>
              </w:rPr>
              <w:t>MCC TF160</w:t>
            </w:r>
          </w:p>
        </w:tc>
        <w:tc>
          <w:tcPr>
            <w:tcW w:w="989" w:type="dxa"/>
          </w:tcPr>
          <w:p w14:paraId="652CF727" w14:textId="77777777" w:rsidR="00046D4A" w:rsidRPr="00B1530F" w:rsidRDefault="00046D4A" w:rsidP="004F19EB">
            <w:pPr>
              <w:pStyle w:val="TAL"/>
              <w:rPr>
                <w:sz w:val="16"/>
              </w:rPr>
            </w:pPr>
            <w:r>
              <w:rPr>
                <w:sz w:val="16"/>
              </w:rPr>
              <w:t>38.523-1</w:t>
            </w:r>
          </w:p>
        </w:tc>
        <w:tc>
          <w:tcPr>
            <w:tcW w:w="851" w:type="dxa"/>
          </w:tcPr>
          <w:p w14:paraId="09128C8E" w14:textId="77777777" w:rsidR="00046D4A" w:rsidRPr="00B1530F" w:rsidRDefault="00046D4A" w:rsidP="004F19EB">
            <w:pPr>
              <w:pStyle w:val="TAL"/>
              <w:rPr>
                <w:sz w:val="16"/>
              </w:rPr>
            </w:pPr>
            <w:r>
              <w:rPr>
                <w:sz w:val="16"/>
              </w:rPr>
              <w:t>4354</w:t>
            </w:r>
          </w:p>
        </w:tc>
        <w:tc>
          <w:tcPr>
            <w:tcW w:w="425" w:type="dxa"/>
          </w:tcPr>
          <w:p w14:paraId="27A6E0F4" w14:textId="77777777" w:rsidR="00046D4A" w:rsidRPr="00B1530F" w:rsidRDefault="00046D4A" w:rsidP="004F19EB">
            <w:pPr>
              <w:pStyle w:val="TAR"/>
              <w:rPr>
                <w:sz w:val="16"/>
              </w:rPr>
            </w:pPr>
            <w:r>
              <w:rPr>
                <w:sz w:val="16"/>
              </w:rPr>
              <w:t>-</w:t>
            </w:r>
          </w:p>
        </w:tc>
        <w:tc>
          <w:tcPr>
            <w:tcW w:w="709" w:type="dxa"/>
          </w:tcPr>
          <w:p w14:paraId="4810C16A" w14:textId="77777777" w:rsidR="00046D4A" w:rsidRPr="00B1530F" w:rsidRDefault="00046D4A" w:rsidP="004F19EB">
            <w:pPr>
              <w:pStyle w:val="TAL"/>
              <w:rPr>
                <w:sz w:val="16"/>
              </w:rPr>
            </w:pPr>
            <w:r>
              <w:rPr>
                <w:sz w:val="16"/>
              </w:rPr>
              <w:t>Rel-17</w:t>
            </w:r>
          </w:p>
        </w:tc>
        <w:tc>
          <w:tcPr>
            <w:tcW w:w="283" w:type="dxa"/>
          </w:tcPr>
          <w:p w14:paraId="45D8D201" w14:textId="77777777" w:rsidR="00046D4A" w:rsidRPr="00B1530F" w:rsidRDefault="00046D4A" w:rsidP="004F19EB">
            <w:pPr>
              <w:pStyle w:val="TAL"/>
              <w:rPr>
                <w:sz w:val="16"/>
              </w:rPr>
            </w:pPr>
            <w:r>
              <w:rPr>
                <w:sz w:val="16"/>
              </w:rPr>
              <w:t>F</w:t>
            </w:r>
          </w:p>
        </w:tc>
        <w:tc>
          <w:tcPr>
            <w:tcW w:w="3261" w:type="dxa"/>
          </w:tcPr>
          <w:p w14:paraId="29FD49AE" w14:textId="77777777" w:rsidR="00046D4A" w:rsidRPr="00B1530F" w:rsidRDefault="00046D4A" w:rsidP="004F19EB">
            <w:pPr>
              <w:pStyle w:val="TAL"/>
              <w:rPr>
                <w:sz w:val="16"/>
              </w:rPr>
            </w:pPr>
            <w:r>
              <w:rPr>
                <w:sz w:val="16"/>
              </w:rPr>
              <w:t>5G_V2X_NRSL_eV2XARC-UEConTest</w:t>
            </w:r>
          </w:p>
        </w:tc>
        <w:tc>
          <w:tcPr>
            <w:tcW w:w="1269" w:type="dxa"/>
          </w:tcPr>
          <w:p w14:paraId="75005F77" w14:textId="77777777" w:rsidR="00046D4A" w:rsidRPr="00B1530F" w:rsidRDefault="00046D4A" w:rsidP="004F19EB">
            <w:pPr>
              <w:pStyle w:val="TAL"/>
              <w:rPr>
                <w:sz w:val="16"/>
              </w:rPr>
            </w:pPr>
            <w:r>
              <w:rPr>
                <w:sz w:val="16"/>
              </w:rPr>
              <w:t>agreed</w:t>
            </w:r>
          </w:p>
        </w:tc>
      </w:tr>
      <w:tr w:rsidR="00046D4A" w14:paraId="77301B5B" w14:textId="77777777" w:rsidTr="00F86A74">
        <w:tc>
          <w:tcPr>
            <w:tcW w:w="1097" w:type="dxa"/>
          </w:tcPr>
          <w:p w14:paraId="0BDE1D5A" w14:textId="77777777" w:rsidR="00046D4A" w:rsidRPr="00B1530F" w:rsidRDefault="00046D4A" w:rsidP="004F19EB">
            <w:pPr>
              <w:pStyle w:val="TAL"/>
              <w:rPr>
                <w:sz w:val="16"/>
              </w:rPr>
            </w:pPr>
            <w:r>
              <w:rPr>
                <w:sz w:val="16"/>
              </w:rPr>
              <w:t>R5-242315</w:t>
            </w:r>
          </w:p>
        </w:tc>
        <w:tc>
          <w:tcPr>
            <w:tcW w:w="3872" w:type="dxa"/>
          </w:tcPr>
          <w:p w14:paraId="6318AB4F" w14:textId="77777777" w:rsidR="00046D4A" w:rsidRPr="00B1530F" w:rsidRDefault="00046D4A" w:rsidP="004F19EB">
            <w:pPr>
              <w:pStyle w:val="TAL"/>
              <w:rPr>
                <w:sz w:val="16"/>
              </w:rPr>
            </w:pPr>
            <w:r>
              <w:rPr>
                <w:sz w:val="16"/>
              </w:rPr>
              <w:t>Updates to 5G V2X test case 12.2.9.1</w:t>
            </w:r>
          </w:p>
        </w:tc>
        <w:tc>
          <w:tcPr>
            <w:tcW w:w="1408" w:type="dxa"/>
          </w:tcPr>
          <w:p w14:paraId="4470D695" w14:textId="77777777" w:rsidR="00046D4A" w:rsidRPr="00B1530F" w:rsidRDefault="00046D4A" w:rsidP="004F19EB">
            <w:pPr>
              <w:pStyle w:val="TAL"/>
              <w:rPr>
                <w:sz w:val="16"/>
              </w:rPr>
            </w:pPr>
            <w:r>
              <w:rPr>
                <w:sz w:val="16"/>
              </w:rPr>
              <w:t>MCC TF160</w:t>
            </w:r>
          </w:p>
        </w:tc>
        <w:tc>
          <w:tcPr>
            <w:tcW w:w="989" w:type="dxa"/>
          </w:tcPr>
          <w:p w14:paraId="37E4E6A6" w14:textId="77777777" w:rsidR="00046D4A" w:rsidRPr="00B1530F" w:rsidRDefault="00046D4A" w:rsidP="004F19EB">
            <w:pPr>
              <w:pStyle w:val="TAL"/>
              <w:rPr>
                <w:sz w:val="16"/>
              </w:rPr>
            </w:pPr>
            <w:r>
              <w:rPr>
                <w:sz w:val="16"/>
              </w:rPr>
              <w:t>38.523-1</w:t>
            </w:r>
          </w:p>
        </w:tc>
        <w:tc>
          <w:tcPr>
            <w:tcW w:w="851" w:type="dxa"/>
          </w:tcPr>
          <w:p w14:paraId="637143F2" w14:textId="77777777" w:rsidR="00046D4A" w:rsidRPr="00B1530F" w:rsidRDefault="00046D4A" w:rsidP="004F19EB">
            <w:pPr>
              <w:pStyle w:val="TAL"/>
              <w:rPr>
                <w:sz w:val="16"/>
              </w:rPr>
            </w:pPr>
            <w:r>
              <w:rPr>
                <w:sz w:val="16"/>
              </w:rPr>
              <w:t>4355</w:t>
            </w:r>
          </w:p>
        </w:tc>
        <w:tc>
          <w:tcPr>
            <w:tcW w:w="425" w:type="dxa"/>
          </w:tcPr>
          <w:p w14:paraId="0B488C5C" w14:textId="77777777" w:rsidR="00046D4A" w:rsidRPr="00B1530F" w:rsidRDefault="00046D4A" w:rsidP="004F19EB">
            <w:pPr>
              <w:pStyle w:val="TAR"/>
              <w:rPr>
                <w:sz w:val="16"/>
              </w:rPr>
            </w:pPr>
            <w:r>
              <w:rPr>
                <w:sz w:val="16"/>
              </w:rPr>
              <w:t>-</w:t>
            </w:r>
          </w:p>
        </w:tc>
        <w:tc>
          <w:tcPr>
            <w:tcW w:w="709" w:type="dxa"/>
          </w:tcPr>
          <w:p w14:paraId="793D590B" w14:textId="77777777" w:rsidR="00046D4A" w:rsidRPr="00B1530F" w:rsidRDefault="00046D4A" w:rsidP="004F19EB">
            <w:pPr>
              <w:pStyle w:val="TAL"/>
              <w:rPr>
                <w:sz w:val="16"/>
              </w:rPr>
            </w:pPr>
            <w:r>
              <w:rPr>
                <w:sz w:val="16"/>
              </w:rPr>
              <w:t>Rel-17</w:t>
            </w:r>
          </w:p>
        </w:tc>
        <w:tc>
          <w:tcPr>
            <w:tcW w:w="283" w:type="dxa"/>
          </w:tcPr>
          <w:p w14:paraId="418E00F8" w14:textId="77777777" w:rsidR="00046D4A" w:rsidRPr="00B1530F" w:rsidRDefault="00046D4A" w:rsidP="004F19EB">
            <w:pPr>
              <w:pStyle w:val="TAL"/>
              <w:rPr>
                <w:sz w:val="16"/>
              </w:rPr>
            </w:pPr>
            <w:r>
              <w:rPr>
                <w:sz w:val="16"/>
              </w:rPr>
              <w:t>F</w:t>
            </w:r>
          </w:p>
        </w:tc>
        <w:tc>
          <w:tcPr>
            <w:tcW w:w="3261" w:type="dxa"/>
          </w:tcPr>
          <w:p w14:paraId="7FC7FB3D" w14:textId="77777777" w:rsidR="00046D4A" w:rsidRPr="00B1530F" w:rsidRDefault="00046D4A" w:rsidP="004F19EB">
            <w:pPr>
              <w:pStyle w:val="TAL"/>
              <w:rPr>
                <w:sz w:val="16"/>
              </w:rPr>
            </w:pPr>
            <w:r>
              <w:rPr>
                <w:sz w:val="16"/>
              </w:rPr>
              <w:t>5G_V2X_NRSL_eV2XARC-UEConTest</w:t>
            </w:r>
          </w:p>
        </w:tc>
        <w:tc>
          <w:tcPr>
            <w:tcW w:w="1269" w:type="dxa"/>
          </w:tcPr>
          <w:p w14:paraId="35FE4880" w14:textId="77777777" w:rsidR="00046D4A" w:rsidRPr="00B1530F" w:rsidRDefault="00046D4A" w:rsidP="004F19EB">
            <w:pPr>
              <w:pStyle w:val="TAL"/>
              <w:rPr>
                <w:sz w:val="16"/>
              </w:rPr>
            </w:pPr>
            <w:r>
              <w:rPr>
                <w:sz w:val="16"/>
              </w:rPr>
              <w:t>agreed</w:t>
            </w:r>
          </w:p>
        </w:tc>
      </w:tr>
      <w:tr w:rsidR="00046D4A" w14:paraId="45E17D0A" w14:textId="77777777" w:rsidTr="00F86A74">
        <w:tc>
          <w:tcPr>
            <w:tcW w:w="1097" w:type="dxa"/>
          </w:tcPr>
          <w:p w14:paraId="0B966F7E" w14:textId="77777777" w:rsidR="00046D4A" w:rsidRPr="00B1530F" w:rsidRDefault="00046D4A" w:rsidP="004F19EB">
            <w:pPr>
              <w:pStyle w:val="TAL"/>
              <w:rPr>
                <w:sz w:val="16"/>
              </w:rPr>
            </w:pPr>
            <w:r>
              <w:rPr>
                <w:sz w:val="16"/>
              </w:rPr>
              <w:t>R5-242316</w:t>
            </w:r>
          </w:p>
        </w:tc>
        <w:tc>
          <w:tcPr>
            <w:tcW w:w="3872" w:type="dxa"/>
          </w:tcPr>
          <w:p w14:paraId="253FEAF3" w14:textId="77777777" w:rsidR="00046D4A" w:rsidRPr="00B1530F" w:rsidRDefault="00046D4A" w:rsidP="004F19EB">
            <w:pPr>
              <w:pStyle w:val="TAL"/>
              <w:rPr>
                <w:sz w:val="16"/>
              </w:rPr>
            </w:pPr>
            <w:r>
              <w:rPr>
                <w:sz w:val="16"/>
              </w:rPr>
              <w:t>Corrections to SDT TC 7.1.1.13.1</w:t>
            </w:r>
          </w:p>
        </w:tc>
        <w:tc>
          <w:tcPr>
            <w:tcW w:w="1408" w:type="dxa"/>
          </w:tcPr>
          <w:p w14:paraId="20252C45" w14:textId="77777777" w:rsidR="00046D4A" w:rsidRPr="00B1530F" w:rsidRDefault="00046D4A" w:rsidP="004F19EB">
            <w:pPr>
              <w:pStyle w:val="TAL"/>
              <w:rPr>
                <w:sz w:val="16"/>
              </w:rPr>
            </w:pPr>
            <w:r>
              <w:rPr>
                <w:sz w:val="16"/>
              </w:rPr>
              <w:t>MCC TF160, Lenovo</w:t>
            </w:r>
          </w:p>
        </w:tc>
        <w:tc>
          <w:tcPr>
            <w:tcW w:w="989" w:type="dxa"/>
          </w:tcPr>
          <w:p w14:paraId="4D200B30" w14:textId="77777777" w:rsidR="00046D4A" w:rsidRPr="00B1530F" w:rsidRDefault="00046D4A" w:rsidP="004F19EB">
            <w:pPr>
              <w:pStyle w:val="TAL"/>
              <w:rPr>
                <w:sz w:val="16"/>
              </w:rPr>
            </w:pPr>
            <w:r>
              <w:rPr>
                <w:sz w:val="16"/>
              </w:rPr>
              <w:t>38.523-1</w:t>
            </w:r>
          </w:p>
        </w:tc>
        <w:tc>
          <w:tcPr>
            <w:tcW w:w="851" w:type="dxa"/>
          </w:tcPr>
          <w:p w14:paraId="615A0C26" w14:textId="77777777" w:rsidR="00046D4A" w:rsidRPr="00B1530F" w:rsidRDefault="00046D4A" w:rsidP="004F19EB">
            <w:pPr>
              <w:pStyle w:val="TAL"/>
              <w:rPr>
                <w:sz w:val="16"/>
              </w:rPr>
            </w:pPr>
            <w:r>
              <w:rPr>
                <w:sz w:val="16"/>
              </w:rPr>
              <w:t>4356</w:t>
            </w:r>
          </w:p>
        </w:tc>
        <w:tc>
          <w:tcPr>
            <w:tcW w:w="425" w:type="dxa"/>
          </w:tcPr>
          <w:p w14:paraId="5690F43B" w14:textId="77777777" w:rsidR="00046D4A" w:rsidRPr="00B1530F" w:rsidRDefault="00046D4A" w:rsidP="004F19EB">
            <w:pPr>
              <w:pStyle w:val="TAR"/>
              <w:rPr>
                <w:sz w:val="16"/>
              </w:rPr>
            </w:pPr>
            <w:r>
              <w:rPr>
                <w:sz w:val="16"/>
              </w:rPr>
              <w:t>-</w:t>
            </w:r>
          </w:p>
        </w:tc>
        <w:tc>
          <w:tcPr>
            <w:tcW w:w="709" w:type="dxa"/>
          </w:tcPr>
          <w:p w14:paraId="11F660E4" w14:textId="77777777" w:rsidR="00046D4A" w:rsidRPr="00B1530F" w:rsidRDefault="00046D4A" w:rsidP="004F19EB">
            <w:pPr>
              <w:pStyle w:val="TAL"/>
              <w:rPr>
                <w:sz w:val="16"/>
              </w:rPr>
            </w:pPr>
            <w:r>
              <w:rPr>
                <w:sz w:val="16"/>
              </w:rPr>
              <w:t>Rel-17</w:t>
            </w:r>
          </w:p>
        </w:tc>
        <w:tc>
          <w:tcPr>
            <w:tcW w:w="283" w:type="dxa"/>
          </w:tcPr>
          <w:p w14:paraId="33EFBC0F" w14:textId="77777777" w:rsidR="00046D4A" w:rsidRPr="00B1530F" w:rsidRDefault="00046D4A" w:rsidP="004F19EB">
            <w:pPr>
              <w:pStyle w:val="TAL"/>
              <w:rPr>
                <w:sz w:val="16"/>
              </w:rPr>
            </w:pPr>
            <w:r>
              <w:rPr>
                <w:sz w:val="16"/>
              </w:rPr>
              <w:t>F</w:t>
            </w:r>
          </w:p>
        </w:tc>
        <w:tc>
          <w:tcPr>
            <w:tcW w:w="3261" w:type="dxa"/>
          </w:tcPr>
          <w:p w14:paraId="0F0E4BE4" w14:textId="77777777" w:rsidR="00046D4A" w:rsidRPr="00B1530F" w:rsidRDefault="00046D4A" w:rsidP="004F19EB">
            <w:pPr>
              <w:pStyle w:val="TAL"/>
              <w:rPr>
                <w:sz w:val="16"/>
              </w:rPr>
            </w:pPr>
            <w:r>
              <w:rPr>
                <w:sz w:val="16"/>
              </w:rPr>
              <w:t>NR_SmallData_INACTIVE-UEConTest</w:t>
            </w:r>
          </w:p>
        </w:tc>
        <w:tc>
          <w:tcPr>
            <w:tcW w:w="1269" w:type="dxa"/>
          </w:tcPr>
          <w:p w14:paraId="32822566" w14:textId="77777777" w:rsidR="00046D4A" w:rsidRPr="00B1530F" w:rsidRDefault="00046D4A" w:rsidP="004F19EB">
            <w:pPr>
              <w:pStyle w:val="TAL"/>
              <w:rPr>
                <w:sz w:val="16"/>
              </w:rPr>
            </w:pPr>
            <w:r>
              <w:rPr>
                <w:sz w:val="16"/>
              </w:rPr>
              <w:t>agreed</w:t>
            </w:r>
          </w:p>
        </w:tc>
      </w:tr>
      <w:tr w:rsidR="00046D4A" w14:paraId="75770396" w14:textId="77777777" w:rsidTr="00F86A74">
        <w:tc>
          <w:tcPr>
            <w:tcW w:w="1097" w:type="dxa"/>
          </w:tcPr>
          <w:p w14:paraId="7686D14E" w14:textId="77777777" w:rsidR="00046D4A" w:rsidRPr="00B1530F" w:rsidRDefault="00046D4A" w:rsidP="004F19EB">
            <w:pPr>
              <w:pStyle w:val="TAL"/>
              <w:rPr>
                <w:sz w:val="16"/>
              </w:rPr>
            </w:pPr>
            <w:r>
              <w:rPr>
                <w:sz w:val="16"/>
              </w:rPr>
              <w:t>R5-242317</w:t>
            </w:r>
          </w:p>
        </w:tc>
        <w:tc>
          <w:tcPr>
            <w:tcW w:w="3872" w:type="dxa"/>
          </w:tcPr>
          <w:p w14:paraId="2D189406" w14:textId="77777777" w:rsidR="00046D4A" w:rsidRPr="00B1530F" w:rsidRDefault="00046D4A" w:rsidP="004F19EB">
            <w:pPr>
              <w:pStyle w:val="TAL"/>
              <w:rPr>
                <w:sz w:val="16"/>
              </w:rPr>
            </w:pPr>
            <w:r>
              <w:rPr>
                <w:sz w:val="16"/>
              </w:rPr>
              <w:t>Corrections to SDT TC 7.1.1.13.2</w:t>
            </w:r>
          </w:p>
        </w:tc>
        <w:tc>
          <w:tcPr>
            <w:tcW w:w="1408" w:type="dxa"/>
          </w:tcPr>
          <w:p w14:paraId="22F3793B" w14:textId="77777777" w:rsidR="00046D4A" w:rsidRPr="00B1530F" w:rsidRDefault="00046D4A" w:rsidP="004F19EB">
            <w:pPr>
              <w:pStyle w:val="TAL"/>
              <w:rPr>
                <w:sz w:val="16"/>
              </w:rPr>
            </w:pPr>
            <w:r>
              <w:rPr>
                <w:sz w:val="16"/>
              </w:rPr>
              <w:t>MCC TF160, Lenovo</w:t>
            </w:r>
          </w:p>
        </w:tc>
        <w:tc>
          <w:tcPr>
            <w:tcW w:w="989" w:type="dxa"/>
          </w:tcPr>
          <w:p w14:paraId="717E981C" w14:textId="77777777" w:rsidR="00046D4A" w:rsidRPr="00B1530F" w:rsidRDefault="00046D4A" w:rsidP="004F19EB">
            <w:pPr>
              <w:pStyle w:val="TAL"/>
              <w:rPr>
                <w:sz w:val="16"/>
              </w:rPr>
            </w:pPr>
            <w:r>
              <w:rPr>
                <w:sz w:val="16"/>
              </w:rPr>
              <w:t>38.523-1</w:t>
            </w:r>
          </w:p>
        </w:tc>
        <w:tc>
          <w:tcPr>
            <w:tcW w:w="851" w:type="dxa"/>
          </w:tcPr>
          <w:p w14:paraId="209E558C" w14:textId="77777777" w:rsidR="00046D4A" w:rsidRPr="00B1530F" w:rsidRDefault="00046D4A" w:rsidP="004F19EB">
            <w:pPr>
              <w:pStyle w:val="TAL"/>
              <w:rPr>
                <w:sz w:val="16"/>
              </w:rPr>
            </w:pPr>
            <w:r>
              <w:rPr>
                <w:sz w:val="16"/>
              </w:rPr>
              <w:t>4357</w:t>
            </w:r>
          </w:p>
        </w:tc>
        <w:tc>
          <w:tcPr>
            <w:tcW w:w="425" w:type="dxa"/>
          </w:tcPr>
          <w:p w14:paraId="75449A92" w14:textId="77777777" w:rsidR="00046D4A" w:rsidRPr="00B1530F" w:rsidRDefault="00046D4A" w:rsidP="004F19EB">
            <w:pPr>
              <w:pStyle w:val="TAR"/>
              <w:rPr>
                <w:sz w:val="16"/>
              </w:rPr>
            </w:pPr>
            <w:r>
              <w:rPr>
                <w:sz w:val="16"/>
              </w:rPr>
              <w:t>-</w:t>
            </w:r>
          </w:p>
        </w:tc>
        <w:tc>
          <w:tcPr>
            <w:tcW w:w="709" w:type="dxa"/>
          </w:tcPr>
          <w:p w14:paraId="63EAD483" w14:textId="77777777" w:rsidR="00046D4A" w:rsidRPr="00B1530F" w:rsidRDefault="00046D4A" w:rsidP="004F19EB">
            <w:pPr>
              <w:pStyle w:val="TAL"/>
              <w:rPr>
                <w:sz w:val="16"/>
              </w:rPr>
            </w:pPr>
            <w:r>
              <w:rPr>
                <w:sz w:val="16"/>
              </w:rPr>
              <w:t>Rel-17</w:t>
            </w:r>
          </w:p>
        </w:tc>
        <w:tc>
          <w:tcPr>
            <w:tcW w:w="283" w:type="dxa"/>
          </w:tcPr>
          <w:p w14:paraId="42E7A0FF" w14:textId="77777777" w:rsidR="00046D4A" w:rsidRPr="00B1530F" w:rsidRDefault="00046D4A" w:rsidP="004F19EB">
            <w:pPr>
              <w:pStyle w:val="TAL"/>
              <w:rPr>
                <w:sz w:val="16"/>
              </w:rPr>
            </w:pPr>
            <w:r>
              <w:rPr>
                <w:sz w:val="16"/>
              </w:rPr>
              <w:t>F</w:t>
            </w:r>
          </w:p>
        </w:tc>
        <w:tc>
          <w:tcPr>
            <w:tcW w:w="3261" w:type="dxa"/>
          </w:tcPr>
          <w:p w14:paraId="4B1836B2" w14:textId="77777777" w:rsidR="00046D4A" w:rsidRPr="00B1530F" w:rsidRDefault="00046D4A" w:rsidP="004F19EB">
            <w:pPr>
              <w:pStyle w:val="TAL"/>
              <w:rPr>
                <w:sz w:val="16"/>
              </w:rPr>
            </w:pPr>
            <w:r>
              <w:rPr>
                <w:sz w:val="16"/>
              </w:rPr>
              <w:t>NR_SmallData_INACTIVE-UEConTest</w:t>
            </w:r>
          </w:p>
        </w:tc>
        <w:tc>
          <w:tcPr>
            <w:tcW w:w="1269" w:type="dxa"/>
          </w:tcPr>
          <w:p w14:paraId="7AF71F41" w14:textId="77777777" w:rsidR="00046D4A" w:rsidRPr="00B1530F" w:rsidRDefault="00046D4A" w:rsidP="004F19EB">
            <w:pPr>
              <w:pStyle w:val="TAL"/>
              <w:rPr>
                <w:sz w:val="16"/>
              </w:rPr>
            </w:pPr>
            <w:r>
              <w:rPr>
                <w:sz w:val="16"/>
              </w:rPr>
              <w:t>agreed</w:t>
            </w:r>
          </w:p>
        </w:tc>
      </w:tr>
      <w:tr w:rsidR="00046D4A" w14:paraId="5E411792" w14:textId="77777777" w:rsidTr="00F86A74">
        <w:tc>
          <w:tcPr>
            <w:tcW w:w="1097" w:type="dxa"/>
          </w:tcPr>
          <w:p w14:paraId="71D17ECF" w14:textId="77777777" w:rsidR="00046D4A" w:rsidRPr="00B1530F" w:rsidRDefault="00046D4A" w:rsidP="004F19EB">
            <w:pPr>
              <w:pStyle w:val="TAL"/>
              <w:rPr>
                <w:sz w:val="16"/>
              </w:rPr>
            </w:pPr>
            <w:r>
              <w:rPr>
                <w:sz w:val="16"/>
              </w:rPr>
              <w:t>R5-242318</w:t>
            </w:r>
          </w:p>
        </w:tc>
        <w:tc>
          <w:tcPr>
            <w:tcW w:w="3872" w:type="dxa"/>
          </w:tcPr>
          <w:p w14:paraId="0CFACC01" w14:textId="77777777" w:rsidR="00046D4A" w:rsidRPr="00B1530F" w:rsidRDefault="00046D4A" w:rsidP="004F19EB">
            <w:pPr>
              <w:pStyle w:val="TAL"/>
              <w:rPr>
                <w:sz w:val="16"/>
              </w:rPr>
            </w:pPr>
            <w:r>
              <w:rPr>
                <w:sz w:val="16"/>
              </w:rPr>
              <w:t>Corrections to SDT TC 7.1.1.13.3</w:t>
            </w:r>
          </w:p>
        </w:tc>
        <w:tc>
          <w:tcPr>
            <w:tcW w:w="1408" w:type="dxa"/>
          </w:tcPr>
          <w:p w14:paraId="0C70FF22" w14:textId="77777777" w:rsidR="00046D4A" w:rsidRPr="00B1530F" w:rsidRDefault="00046D4A" w:rsidP="004F19EB">
            <w:pPr>
              <w:pStyle w:val="TAL"/>
              <w:rPr>
                <w:sz w:val="16"/>
              </w:rPr>
            </w:pPr>
            <w:r>
              <w:rPr>
                <w:sz w:val="16"/>
              </w:rPr>
              <w:t>MCC TF160, Lenovo</w:t>
            </w:r>
          </w:p>
        </w:tc>
        <w:tc>
          <w:tcPr>
            <w:tcW w:w="989" w:type="dxa"/>
          </w:tcPr>
          <w:p w14:paraId="65F87ABD" w14:textId="77777777" w:rsidR="00046D4A" w:rsidRPr="00B1530F" w:rsidRDefault="00046D4A" w:rsidP="004F19EB">
            <w:pPr>
              <w:pStyle w:val="TAL"/>
              <w:rPr>
                <w:sz w:val="16"/>
              </w:rPr>
            </w:pPr>
            <w:r>
              <w:rPr>
                <w:sz w:val="16"/>
              </w:rPr>
              <w:t>38.523-1</w:t>
            </w:r>
          </w:p>
        </w:tc>
        <w:tc>
          <w:tcPr>
            <w:tcW w:w="851" w:type="dxa"/>
          </w:tcPr>
          <w:p w14:paraId="08899821" w14:textId="77777777" w:rsidR="00046D4A" w:rsidRPr="00B1530F" w:rsidRDefault="00046D4A" w:rsidP="004F19EB">
            <w:pPr>
              <w:pStyle w:val="TAL"/>
              <w:rPr>
                <w:sz w:val="16"/>
              </w:rPr>
            </w:pPr>
            <w:r>
              <w:rPr>
                <w:sz w:val="16"/>
              </w:rPr>
              <w:t>4358</w:t>
            </w:r>
          </w:p>
        </w:tc>
        <w:tc>
          <w:tcPr>
            <w:tcW w:w="425" w:type="dxa"/>
          </w:tcPr>
          <w:p w14:paraId="219DD9F2" w14:textId="77777777" w:rsidR="00046D4A" w:rsidRPr="00B1530F" w:rsidRDefault="00046D4A" w:rsidP="004F19EB">
            <w:pPr>
              <w:pStyle w:val="TAR"/>
              <w:rPr>
                <w:sz w:val="16"/>
              </w:rPr>
            </w:pPr>
            <w:r>
              <w:rPr>
                <w:sz w:val="16"/>
              </w:rPr>
              <w:t>-</w:t>
            </w:r>
          </w:p>
        </w:tc>
        <w:tc>
          <w:tcPr>
            <w:tcW w:w="709" w:type="dxa"/>
          </w:tcPr>
          <w:p w14:paraId="3FBED5FB" w14:textId="77777777" w:rsidR="00046D4A" w:rsidRPr="00B1530F" w:rsidRDefault="00046D4A" w:rsidP="004F19EB">
            <w:pPr>
              <w:pStyle w:val="TAL"/>
              <w:rPr>
                <w:sz w:val="16"/>
              </w:rPr>
            </w:pPr>
            <w:r>
              <w:rPr>
                <w:sz w:val="16"/>
              </w:rPr>
              <w:t>Rel-17</w:t>
            </w:r>
          </w:p>
        </w:tc>
        <w:tc>
          <w:tcPr>
            <w:tcW w:w="283" w:type="dxa"/>
          </w:tcPr>
          <w:p w14:paraId="1723D973" w14:textId="77777777" w:rsidR="00046D4A" w:rsidRPr="00B1530F" w:rsidRDefault="00046D4A" w:rsidP="004F19EB">
            <w:pPr>
              <w:pStyle w:val="TAL"/>
              <w:rPr>
                <w:sz w:val="16"/>
              </w:rPr>
            </w:pPr>
            <w:r>
              <w:rPr>
                <w:sz w:val="16"/>
              </w:rPr>
              <w:t>F</w:t>
            </w:r>
          </w:p>
        </w:tc>
        <w:tc>
          <w:tcPr>
            <w:tcW w:w="3261" w:type="dxa"/>
          </w:tcPr>
          <w:p w14:paraId="5559CD65" w14:textId="77777777" w:rsidR="00046D4A" w:rsidRPr="00B1530F" w:rsidRDefault="00046D4A" w:rsidP="004F19EB">
            <w:pPr>
              <w:pStyle w:val="TAL"/>
              <w:rPr>
                <w:sz w:val="16"/>
              </w:rPr>
            </w:pPr>
            <w:r>
              <w:rPr>
                <w:sz w:val="16"/>
              </w:rPr>
              <w:t>NR_SmallData_INACTIVE-UEConTest</w:t>
            </w:r>
          </w:p>
        </w:tc>
        <w:tc>
          <w:tcPr>
            <w:tcW w:w="1269" w:type="dxa"/>
          </w:tcPr>
          <w:p w14:paraId="71297381" w14:textId="77777777" w:rsidR="00046D4A" w:rsidRPr="00B1530F" w:rsidRDefault="00046D4A" w:rsidP="004F19EB">
            <w:pPr>
              <w:pStyle w:val="TAL"/>
              <w:rPr>
                <w:sz w:val="16"/>
              </w:rPr>
            </w:pPr>
            <w:r>
              <w:rPr>
                <w:sz w:val="16"/>
              </w:rPr>
              <w:t>agreed</w:t>
            </w:r>
          </w:p>
        </w:tc>
      </w:tr>
      <w:tr w:rsidR="00046D4A" w14:paraId="13217DEA" w14:textId="77777777" w:rsidTr="00F86A74">
        <w:tc>
          <w:tcPr>
            <w:tcW w:w="1097" w:type="dxa"/>
          </w:tcPr>
          <w:p w14:paraId="023211B0" w14:textId="77777777" w:rsidR="00046D4A" w:rsidRPr="00B1530F" w:rsidRDefault="00046D4A" w:rsidP="004F19EB">
            <w:pPr>
              <w:pStyle w:val="TAL"/>
              <w:rPr>
                <w:sz w:val="16"/>
              </w:rPr>
            </w:pPr>
            <w:r>
              <w:rPr>
                <w:sz w:val="16"/>
              </w:rPr>
              <w:t>R5-242326</w:t>
            </w:r>
          </w:p>
        </w:tc>
        <w:tc>
          <w:tcPr>
            <w:tcW w:w="3872" w:type="dxa"/>
          </w:tcPr>
          <w:p w14:paraId="55DD31A7" w14:textId="77777777" w:rsidR="00046D4A" w:rsidRPr="00B1530F" w:rsidRDefault="00046D4A" w:rsidP="004F19EB">
            <w:pPr>
              <w:pStyle w:val="TAL"/>
              <w:rPr>
                <w:sz w:val="16"/>
              </w:rPr>
            </w:pPr>
            <w:r>
              <w:rPr>
                <w:sz w:val="16"/>
              </w:rPr>
              <w:t>Updates to eDRX TC 11.7.2</w:t>
            </w:r>
          </w:p>
        </w:tc>
        <w:tc>
          <w:tcPr>
            <w:tcW w:w="1408" w:type="dxa"/>
          </w:tcPr>
          <w:p w14:paraId="21C6ADA9" w14:textId="77777777" w:rsidR="00046D4A" w:rsidRPr="00B1530F" w:rsidRDefault="00046D4A" w:rsidP="004F19EB">
            <w:pPr>
              <w:pStyle w:val="TAL"/>
              <w:rPr>
                <w:sz w:val="16"/>
              </w:rPr>
            </w:pPr>
            <w:r>
              <w:rPr>
                <w:sz w:val="16"/>
              </w:rPr>
              <w:t>MCC TF160</w:t>
            </w:r>
          </w:p>
        </w:tc>
        <w:tc>
          <w:tcPr>
            <w:tcW w:w="989" w:type="dxa"/>
          </w:tcPr>
          <w:p w14:paraId="5E00FCA4" w14:textId="77777777" w:rsidR="00046D4A" w:rsidRPr="00B1530F" w:rsidRDefault="00046D4A" w:rsidP="004F19EB">
            <w:pPr>
              <w:pStyle w:val="TAL"/>
              <w:rPr>
                <w:sz w:val="16"/>
              </w:rPr>
            </w:pPr>
            <w:r>
              <w:rPr>
                <w:sz w:val="16"/>
              </w:rPr>
              <w:t>38.523-1</w:t>
            </w:r>
          </w:p>
        </w:tc>
        <w:tc>
          <w:tcPr>
            <w:tcW w:w="851" w:type="dxa"/>
          </w:tcPr>
          <w:p w14:paraId="66E90E05" w14:textId="77777777" w:rsidR="00046D4A" w:rsidRPr="00B1530F" w:rsidRDefault="00046D4A" w:rsidP="004F19EB">
            <w:pPr>
              <w:pStyle w:val="TAL"/>
              <w:rPr>
                <w:sz w:val="16"/>
              </w:rPr>
            </w:pPr>
            <w:r>
              <w:rPr>
                <w:sz w:val="16"/>
              </w:rPr>
              <w:t>4359</w:t>
            </w:r>
          </w:p>
        </w:tc>
        <w:tc>
          <w:tcPr>
            <w:tcW w:w="425" w:type="dxa"/>
          </w:tcPr>
          <w:p w14:paraId="15CBCBFB" w14:textId="77777777" w:rsidR="00046D4A" w:rsidRPr="00B1530F" w:rsidRDefault="00046D4A" w:rsidP="004F19EB">
            <w:pPr>
              <w:pStyle w:val="TAR"/>
              <w:rPr>
                <w:sz w:val="16"/>
              </w:rPr>
            </w:pPr>
            <w:r>
              <w:rPr>
                <w:sz w:val="16"/>
              </w:rPr>
              <w:t>-</w:t>
            </w:r>
          </w:p>
        </w:tc>
        <w:tc>
          <w:tcPr>
            <w:tcW w:w="709" w:type="dxa"/>
          </w:tcPr>
          <w:p w14:paraId="465D20D1" w14:textId="77777777" w:rsidR="00046D4A" w:rsidRPr="00B1530F" w:rsidRDefault="00046D4A" w:rsidP="004F19EB">
            <w:pPr>
              <w:pStyle w:val="TAL"/>
              <w:rPr>
                <w:sz w:val="16"/>
              </w:rPr>
            </w:pPr>
            <w:r>
              <w:rPr>
                <w:sz w:val="16"/>
              </w:rPr>
              <w:t>Rel-17</w:t>
            </w:r>
          </w:p>
        </w:tc>
        <w:tc>
          <w:tcPr>
            <w:tcW w:w="283" w:type="dxa"/>
          </w:tcPr>
          <w:p w14:paraId="7DC0DA73" w14:textId="77777777" w:rsidR="00046D4A" w:rsidRPr="00B1530F" w:rsidRDefault="00046D4A" w:rsidP="004F19EB">
            <w:pPr>
              <w:pStyle w:val="TAL"/>
              <w:rPr>
                <w:sz w:val="16"/>
              </w:rPr>
            </w:pPr>
            <w:r>
              <w:rPr>
                <w:sz w:val="16"/>
              </w:rPr>
              <w:t>F</w:t>
            </w:r>
          </w:p>
        </w:tc>
        <w:tc>
          <w:tcPr>
            <w:tcW w:w="3261" w:type="dxa"/>
          </w:tcPr>
          <w:p w14:paraId="6A895686" w14:textId="77777777" w:rsidR="00046D4A" w:rsidRPr="00B1530F" w:rsidRDefault="00046D4A" w:rsidP="004F19EB">
            <w:pPr>
              <w:pStyle w:val="TAL"/>
              <w:rPr>
                <w:sz w:val="16"/>
              </w:rPr>
            </w:pPr>
            <w:r>
              <w:rPr>
                <w:sz w:val="16"/>
              </w:rPr>
              <w:t>TEI17_Test, NR_redcap_plus_ARCH-UEConTest</w:t>
            </w:r>
          </w:p>
        </w:tc>
        <w:tc>
          <w:tcPr>
            <w:tcW w:w="1269" w:type="dxa"/>
          </w:tcPr>
          <w:p w14:paraId="31C9507C" w14:textId="77777777" w:rsidR="00046D4A" w:rsidRPr="00B1530F" w:rsidRDefault="00046D4A" w:rsidP="004F19EB">
            <w:pPr>
              <w:pStyle w:val="TAL"/>
              <w:rPr>
                <w:sz w:val="16"/>
              </w:rPr>
            </w:pPr>
            <w:r>
              <w:rPr>
                <w:sz w:val="16"/>
              </w:rPr>
              <w:t>agreed</w:t>
            </w:r>
          </w:p>
        </w:tc>
      </w:tr>
      <w:tr w:rsidR="00046D4A" w14:paraId="5AF43540" w14:textId="77777777" w:rsidTr="00F86A74">
        <w:tc>
          <w:tcPr>
            <w:tcW w:w="1097" w:type="dxa"/>
          </w:tcPr>
          <w:p w14:paraId="06E83DD2" w14:textId="77777777" w:rsidR="00046D4A" w:rsidRPr="00B1530F" w:rsidRDefault="00046D4A" w:rsidP="004F19EB">
            <w:pPr>
              <w:pStyle w:val="TAL"/>
              <w:rPr>
                <w:sz w:val="16"/>
              </w:rPr>
            </w:pPr>
            <w:r>
              <w:rPr>
                <w:sz w:val="16"/>
              </w:rPr>
              <w:t>R5-242327</w:t>
            </w:r>
          </w:p>
        </w:tc>
        <w:tc>
          <w:tcPr>
            <w:tcW w:w="3872" w:type="dxa"/>
          </w:tcPr>
          <w:p w14:paraId="16986387" w14:textId="77777777" w:rsidR="00046D4A" w:rsidRPr="00B1530F" w:rsidRDefault="00046D4A" w:rsidP="004F19EB">
            <w:pPr>
              <w:pStyle w:val="TAL"/>
              <w:rPr>
                <w:sz w:val="16"/>
              </w:rPr>
            </w:pPr>
            <w:r>
              <w:rPr>
                <w:sz w:val="16"/>
              </w:rPr>
              <w:t>Updates to NR RRC test case 8.1.5.1.1</w:t>
            </w:r>
          </w:p>
        </w:tc>
        <w:tc>
          <w:tcPr>
            <w:tcW w:w="1408" w:type="dxa"/>
          </w:tcPr>
          <w:p w14:paraId="6F2EFB65" w14:textId="77777777" w:rsidR="00046D4A" w:rsidRPr="00B1530F" w:rsidRDefault="00046D4A" w:rsidP="004F19EB">
            <w:pPr>
              <w:pStyle w:val="TAL"/>
              <w:rPr>
                <w:sz w:val="16"/>
              </w:rPr>
            </w:pPr>
            <w:r>
              <w:rPr>
                <w:sz w:val="16"/>
              </w:rPr>
              <w:t>MCC TF160</w:t>
            </w:r>
          </w:p>
        </w:tc>
        <w:tc>
          <w:tcPr>
            <w:tcW w:w="989" w:type="dxa"/>
          </w:tcPr>
          <w:p w14:paraId="786F4B39" w14:textId="77777777" w:rsidR="00046D4A" w:rsidRPr="00B1530F" w:rsidRDefault="00046D4A" w:rsidP="004F19EB">
            <w:pPr>
              <w:pStyle w:val="TAL"/>
              <w:rPr>
                <w:sz w:val="16"/>
              </w:rPr>
            </w:pPr>
            <w:r>
              <w:rPr>
                <w:sz w:val="16"/>
              </w:rPr>
              <w:t>38.523-1</w:t>
            </w:r>
          </w:p>
        </w:tc>
        <w:tc>
          <w:tcPr>
            <w:tcW w:w="851" w:type="dxa"/>
          </w:tcPr>
          <w:p w14:paraId="60A5BB85" w14:textId="77777777" w:rsidR="00046D4A" w:rsidRPr="00B1530F" w:rsidRDefault="00046D4A" w:rsidP="004F19EB">
            <w:pPr>
              <w:pStyle w:val="TAL"/>
              <w:rPr>
                <w:sz w:val="16"/>
              </w:rPr>
            </w:pPr>
            <w:r>
              <w:rPr>
                <w:sz w:val="16"/>
              </w:rPr>
              <w:t>4360</w:t>
            </w:r>
          </w:p>
        </w:tc>
        <w:tc>
          <w:tcPr>
            <w:tcW w:w="425" w:type="dxa"/>
          </w:tcPr>
          <w:p w14:paraId="5117DA39" w14:textId="77777777" w:rsidR="00046D4A" w:rsidRPr="00B1530F" w:rsidRDefault="00046D4A" w:rsidP="004F19EB">
            <w:pPr>
              <w:pStyle w:val="TAR"/>
              <w:rPr>
                <w:sz w:val="16"/>
              </w:rPr>
            </w:pPr>
            <w:r>
              <w:rPr>
                <w:sz w:val="16"/>
              </w:rPr>
              <w:t>-</w:t>
            </w:r>
          </w:p>
        </w:tc>
        <w:tc>
          <w:tcPr>
            <w:tcW w:w="709" w:type="dxa"/>
          </w:tcPr>
          <w:p w14:paraId="1B1B8EAE" w14:textId="77777777" w:rsidR="00046D4A" w:rsidRPr="00B1530F" w:rsidRDefault="00046D4A" w:rsidP="004F19EB">
            <w:pPr>
              <w:pStyle w:val="TAL"/>
              <w:rPr>
                <w:sz w:val="16"/>
              </w:rPr>
            </w:pPr>
            <w:r>
              <w:rPr>
                <w:sz w:val="16"/>
              </w:rPr>
              <w:t>Rel-17</w:t>
            </w:r>
          </w:p>
        </w:tc>
        <w:tc>
          <w:tcPr>
            <w:tcW w:w="283" w:type="dxa"/>
          </w:tcPr>
          <w:p w14:paraId="0B3D781D" w14:textId="77777777" w:rsidR="00046D4A" w:rsidRPr="00B1530F" w:rsidRDefault="00046D4A" w:rsidP="004F19EB">
            <w:pPr>
              <w:pStyle w:val="TAL"/>
              <w:rPr>
                <w:sz w:val="16"/>
              </w:rPr>
            </w:pPr>
            <w:r>
              <w:rPr>
                <w:sz w:val="16"/>
              </w:rPr>
              <w:t>F</w:t>
            </w:r>
          </w:p>
        </w:tc>
        <w:tc>
          <w:tcPr>
            <w:tcW w:w="3261" w:type="dxa"/>
          </w:tcPr>
          <w:p w14:paraId="5035AE47" w14:textId="77777777" w:rsidR="00046D4A" w:rsidRPr="00B1530F" w:rsidRDefault="00046D4A" w:rsidP="004F19EB">
            <w:pPr>
              <w:pStyle w:val="TAL"/>
              <w:rPr>
                <w:sz w:val="16"/>
              </w:rPr>
            </w:pPr>
            <w:r>
              <w:rPr>
                <w:sz w:val="16"/>
              </w:rPr>
              <w:t>TEI15_Test, 5GS_NR_LTE-UEConTest</w:t>
            </w:r>
          </w:p>
        </w:tc>
        <w:tc>
          <w:tcPr>
            <w:tcW w:w="1269" w:type="dxa"/>
          </w:tcPr>
          <w:p w14:paraId="366BA70C" w14:textId="77777777" w:rsidR="00046D4A" w:rsidRPr="00B1530F" w:rsidRDefault="00046D4A" w:rsidP="004F19EB">
            <w:pPr>
              <w:pStyle w:val="TAL"/>
              <w:rPr>
                <w:sz w:val="16"/>
              </w:rPr>
            </w:pPr>
            <w:r>
              <w:rPr>
                <w:sz w:val="16"/>
              </w:rPr>
              <w:t>agreed</w:t>
            </w:r>
          </w:p>
        </w:tc>
      </w:tr>
      <w:tr w:rsidR="00046D4A" w14:paraId="7088EDB0" w14:textId="77777777" w:rsidTr="00F86A74">
        <w:tc>
          <w:tcPr>
            <w:tcW w:w="1097" w:type="dxa"/>
          </w:tcPr>
          <w:p w14:paraId="65ABB370" w14:textId="77777777" w:rsidR="00046D4A" w:rsidRPr="00B1530F" w:rsidRDefault="00046D4A" w:rsidP="004F19EB">
            <w:pPr>
              <w:pStyle w:val="TAL"/>
              <w:rPr>
                <w:sz w:val="16"/>
              </w:rPr>
            </w:pPr>
            <w:r>
              <w:rPr>
                <w:sz w:val="16"/>
              </w:rPr>
              <w:t>R5-242328</w:t>
            </w:r>
          </w:p>
        </w:tc>
        <w:tc>
          <w:tcPr>
            <w:tcW w:w="3872" w:type="dxa"/>
          </w:tcPr>
          <w:p w14:paraId="070FABB4" w14:textId="77777777" w:rsidR="00046D4A" w:rsidRPr="00B1530F" w:rsidRDefault="00046D4A" w:rsidP="004F19EB">
            <w:pPr>
              <w:pStyle w:val="TAL"/>
              <w:rPr>
                <w:sz w:val="16"/>
              </w:rPr>
            </w:pPr>
            <w:r>
              <w:rPr>
                <w:sz w:val="16"/>
              </w:rPr>
              <w:t>Updates to EN-DC RRC test case 8.2.1.1.1</w:t>
            </w:r>
          </w:p>
        </w:tc>
        <w:tc>
          <w:tcPr>
            <w:tcW w:w="1408" w:type="dxa"/>
          </w:tcPr>
          <w:p w14:paraId="7F3ACDF6" w14:textId="77777777" w:rsidR="00046D4A" w:rsidRPr="00B1530F" w:rsidRDefault="00046D4A" w:rsidP="004F19EB">
            <w:pPr>
              <w:pStyle w:val="TAL"/>
              <w:rPr>
                <w:sz w:val="16"/>
              </w:rPr>
            </w:pPr>
            <w:r>
              <w:rPr>
                <w:sz w:val="16"/>
              </w:rPr>
              <w:t>MCC TF160</w:t>
            </w:r>
          </w:p>
        </w:tc>
        <w:tc>
          <w:tcPr>
            <w:tcW w:w="989" w:type="dxa"/>
          </w:tcPr>
          <w:p w14:paraId="0DFC51B4" w14:textId="77777777" w:rsidR="00046D4A" w:rsidRPr="00B1530F" w:rsidRDefault="00046D4A" w:rsidP="004F19EB">
            <w:pPr>
              <w:pStyle w:val="TAL"/>
              <w:rPr>
                <w:sz w:val="16"/>
              </w:rPr>
            </w:pPr>
            <w:r>
              <w:rPr>
                <w:sz w:val="16"/>
              </w:rPr>
              <w:t>38.523-1</w:t>
            </w:r>
          </w:p>
        </w:tc>
        <w:tc>
          <w:tcPr>
            <w:tcW w:w="851" w:type="dxa"/>
          </w:tcPr>
          <w:p w14:paraId="23D71945" w14:textId="77777777" w:rsidR="00046D4A" w:rsidRPr="00B1530F" w:rsidRDefault="00046D4A" w:rsidP="004F19EB">
            <w:pPr>
              <w:pStyle w:val="TAL"/>
              <w:rPr>
                <w:sz w:val="16"/>
              </w:rPr>
            </w:pPr>
            <w:r>
              <w:rPr>
                <w:sz w:val="16"/>
              </w:rPr>
              <w:t>4361</w:t>
            </w:r>
          </w:p>
        </w:tc>
        <w:tc>
          <w:tcPr>
            <w:tcW w:w="425" w:type="dxa"/>
          </w:tcPr>
          <w:p w14:paraId="0DF12C5C" w14:textId="77777777" w:rsidR="00046D4A" w:rsidRPr="00B1530F" w:rsidRDefault="00046D4A" w:rsidP="004F19EB">
            <w:pPr>
              <w:pStyle w:val="TAR"/>
              <w:rPr>
                <w:sz w:val="16"/>
              </w:rPr>
            </w:pPr>
            <w:r>
              <w:rPr>
                <w:sz w:val="16"/>
              </w:rPr>
              <w:t>-</w:t>
            </w:r>
          </w:p>
        </w:tc>
        <w:tc>
          <w:tcPr>
            <w:tcW w:w="709" w:type="dxa"/>
          </w:tcPr>
          <w:p w14:paraId="783F730D" w14:textId="77777777" w:rsidR="00046D4A" w:rsidRPr="00B1530F" w:rsidRDefault="00046D4A" w:rsidP="004F19EB">
            <w:pPr>
              <w:pStyle w:val="TAL"/>
              <w:rPr>
                <w:sz w:val="16"/>
              </w:rPr>
            </w:pPr>
            <w:r>
              <w:rPr>
                <w:sz w:val="16"/>
              </w:rPr>
              <w:t>Rel-17</w:t>
            </w:r>
          </w:p>
        </w:tc>
        <w:tc>
          <w:tcPr>
            <w:tcW w:w="283" w:type="dxa"/>
          </w:tcPr>
          <w:p w14:paraId="352DAB51" w14:textId="77777777" w:rsidR="00046D4A" w:rsidRPr="00B1530F" w:rsidRDefault="00046D4A" w:rsidP="004F19EB">
            <w:pPr>
              <w:pStyle w:val="TAL"/>
              <w:rPr>
                <w:sz w:val="16"/>
              </w:rPr>
            </w:pPr>
            <w:r>
              <w:rPr>
                <w:sz w:val="16"/>
              </w:rPr>
              <w:t>F</w:t>
            </w:r>
          </w:p>
        </w:tc>
        <w:tc>
          <w:tcPr>
            <w:tcW w:w="3261" w:type="dxa"/>
          </w:tcPr>
          <w:p w14:paraId="341203FD" w14:textId="77777777" w:rsidR="00046D4A" w:rsidRPr="00B1530F" w:rsidRDefault="00046D4A" w:rsidP="004F19EB">
            <w:pPr>
              <w:pStyle w:val="TAL"/>
              <w:rPr>
                <w:sz w:val="16"/>
              </w:rPr>
            </w:pPr>
            <w:r>
              <w:rPr>
                <w:sz w:val="16"/>
              </w:rPr>
              <w:t>TEI15_Test, 5GS_NR_LTE-UEConTest</w:t>
            </w:r>
          </w:p>
        </w:tc>
        <w:tc>
          <w:tcPr>
            <w:tcW w:w="1269" w:type="dxa"/>
          </w:tcPr>
          <w:p w14:paraId="322FD847" w14:textId="77777777" w:rsidR="00046D4A" w:rsidRPr="00B1530F" w:rsidRDefault="00046D4A" w:rsidP="004F19EB">
            <w:pPr>
              <w:pStyle w:val="TAL"/>
              <w:rPr>
                <w:sz w:val="16"/>
              </w:rPr>
            </w:pPr>
            <w:r>
              <w:rPr>
                <w:sz w:val="16"/>
              </w:rPr>
              <w:t>agreed</w:t>
            </w:r>
          </w:p>
        </w:tc>
      </w:tr>
      <w:tr w:rsidR="00046D4A" w14:paraId="410D0E36" w14:textId="77777777" w:rsidTr="00F86A74">
        <w:tc>
          <w:tcPr>
            <w:tcW w:w="1097" w:type="dxa"/>
          </w:tcPr>
          <w:p w14:paraId="5013673B" w14:textId="77777777" w:rsidR="00046D4A" w:rsidRPr="00B1530F" w:rsidRDefault="00046D4A" w:rsidP="004F19EB">
            <w:pPr>
              <w:pStyle w:val="TAL"/>
              <w:rPr>
                <w:sz w:val="16"/>
              </w:rPr>
            </w:pPr>
            <w:r>
              <w:rPr>
                <w:sz w:val="16"/>
              </w:rPr>
              <w:t>R5-242329</w:t>
            </w:r>
          </w:p>
        </w:tc>
        <w:tc>
          <w:tcPr>
            <w:tcW w:w="3872" w:type="dxa"/>
          </w:tcPr>
          <w:p w14:paraId="136C2AA9" w14:textId="77777777" w:rsidR="00046D4A" w:rsidRPr="00B1530F" w:rsidRDefault="00046D4A" w:rsidP="004F19EB">
            <w:pPr>
              <w:pStyle w:val="TAL"/>
              <w:rPr>
                <w:sz w:val="16"/>
              </w:rPr>
            </w:pPr>
            <w:r>
              <w:rPr>
                <w:sz w:val="16"/>
              </w:rPr>
              <w:t>Updates to NE-DC RRC test case 8.2.1.1.2</w:t>
            </w:r>
          </w:p>
        </w:tc>
        <w:tc>
          <w:tcPr>
            <w:tcW w:w="1408" w:type="dxa"/>
          </w:tcPr>
          <w:p w14:paraId="37AD6246" w14:textId="77777777" w:rsidR="00046D4A" w:rsidRPr="00B1530F" w:rsidRDefault="00046D4A" w:rsidP="004F19EB">
            <w:pPr>
              <w:pStyle w:val="TAL"/>
              <w:rPr>
                <w:sz w:val="16"/>
              </w:rPr>
            </w:pPr>
            <w:r>
              <w:rPr>
                <w:sz w:val="16"/>
              </w:rPr>
              <w:t>MCC TF160</w:t>
            </w:r>
          </w:p>
        </w:tc>
        <w:tc>
          <w:tcPr>
            <w:tcW w:w="989" w:type="dxa"/>
          </w:tcPr>
          <w:p w14:paraId="119FD8D8" w14:textId="77777777" w:rsidR="00046D4A" w:rsidRPr="00B1530F" w:rsidRDefault="00046D4A" w:rsidP="004F19EB">
            <w:pPr>
              <w:pStyle w:val="TAL"/>
              <w:rPr>
                <w:sz w:val="16"/>
              </w:rPr>
            </w:pPr>
            <w:r>
              <w:rPr>
                <w:sz w:val="16"/>
              </w:rPr>
              <w:t>38.523-1</w:t>
            </w:r>
          </w:p>
        </w:tc>
        <w:tc>
          <w:tcPr>
            <w:tcW w:w="851" w:type="dxa"/>
          </w:tcPr>
          <w:p w14:paraId="3C4E9FE6" w14:textId="77777777" w:rsidR="00046D4A" w:rsidRPr="00B1530F" w:rsidRDefault="00046D4A" w:rsidP="004F19EB">
            <w:pPr>
              <w:pStyle w:val="TAL"/>
              <w:rPr>
                <w:sz w:val="16"/>
              </w:rPr>
            </w:pPr>
            <w:r>
              <w:rPr>
                <w:sz w:val="16"/>
              </w:rPr>
              <w:t>4362</w:t>
            </w:r>
          </w:p>
        </w:tc>
        <w:tc>
          <w:tcPr>
            <w:tcW w:w="425" w:type="dxa"/>
          </w:tcPr>
          <w:p w14:paraId="2F5914B2" w14:textId="77777777" w:rsidR="00046D4A" w:rsidRPr="00B1530F" w:rsidRDefault="00046D4A" w:rsidP="004F19EB">
            <w:pPr>
              <w:pStyle w:val="TAR"/>
              <w:rPr>
                <w:sz w:val="16"/>
              </w:rPr>
            </w:pPr>
            <w:r>
              <w:rPr>
                <w:sz w:val="16"/>
              </w:rPr>
              <w:t>-</w:t>
            </w:r>
          </w:p>
        </w:tc>
        <w:tc>
          <w:tcPr>
            <w:tcW w:w="709" w:type="dxa"/>
          </w:tcPr>
          <w:p w14:paraId="077BB7DA" w14:textId="77777777" w:rsidR="00046D4A" w:rsidRPr="00B1530F" w:rsidRDefault="00046D4A" w:rsidP="004F19EB">
            <w:pPr>
              <w:pStyle w:val="TAL"/>
              <w:rPr>
                <w:sz w:val="16"/>
              </w:rPr>
            </w:pPr>
            <w:r>
              <w:rPr>
                <w:sz w:val="16"/>
              </w:rPr>
              <w:t>Rel-17</w:t>
            </w:r>
          </w:p>
        </w:tc>
        <w:tc>
          <w:tcPr>
            <w:tcW w:w="283" w:type="dxa"/>
          </w:tcPr>
          <w:p w14:paraId="3048C8BD" w14:textId="77777777" w:rsidR="00046D4A" w:rsidRPr="00B1530F" w:rsidRDefault="00046D4A" w:rsidP="004F19EB">
            <w:pPr>
              <w:pStyle w:val="TAL"/>
              <w:rPr>
                <w:sz w:val="16"/>
              </w:rPr>
            </w:pPr>
            <w:r>
              <w:rPr>
                <w:sz w:val="16"/>
              </w:rPr>
              <w:t>F</w:t>
            </w:r>
          </w:p>
        </w:tc>
        <w:tc>
          <w:tcPr>
            <w:tcW w:w="3261" w:type="dxa"/>
          </w:tcPr>
          <w:p w14:paraId="7349CA62" w14:textId="77777777" w:rsidR="00046D4A" w:rsidRPr="00B1530F" w:rsidRDefault="00046D4A" w:rsidP="004F19EB">
            <w:pPr>
              <w:pStyle w:val="TAL"/>
              <w:rPr>
                <w:sz w:val="16"/>
              </w:rPr>
            </w:pPr>
            <w:r>
              <w:rPr>
                <w:sz w:val="16"/>
              </w:rPr>
              <w:t>TEI15_Test, 5GS_NR_LTE-UEConTest</w:t>
            </w:r>
          </w:p>
        </w:tc>
        <w:tc>
          <w:tcPr>
            <w:tcW w:w="1269" w:type="dxa"/>
          </w:tcPr>
          <w:p w14:paraId="70E5F5A1" w14:textId="77777777" w:rsidR="00046D4A" w:rsidRPr="00B1530F" w:rsidRDefault="00046D4A" w:rsidP="004F19EB">
            <w:pPr>
              <w:pStyle w:val="TAL"/>
              <w:rPr>
                <w:sz w:val="16"/>
              </w:rPr>
            </w:pPr>
            <w:r>
              <w:rPr>
                <w:sz w:val="16"/>
              </w:rPr>
              <w:t>agreed</w:t>
            </w:r>
          </w:p>
        </w:tc>
      </w:tr>
      <w:tr w:rsidR="00046D4A" w14:paraId="1F69CA5C" w14:textId="77777777" w:rsidTr="00F86A74">
        <w:tc>
          <w:tcPr>
            <w:tcW w:w="1097" w:type="dxa"/>
          </w:tcPr>
          <w:p w14:paraId="2CE6F6AC" w14:textId="77777777" w:rsidR="00046D4A" w:rsidRPr="00B1530F" w:rsidRDefault="00046D4A" w:rsidP="004F19EB">
            <w:pPr>
              <w:pStyle w:val="TAL"/>
              <w:rPr>
                <w:sz w:val="16"/>
              </w:rPr>
            </w:pPr>
            <w:r>
              <w:rPr>
                <w:sz w:val="16"/>
              </w:rPr>
              <w:t>R5-242462</w:t>
            </w:r>
          </w:p>
        </w:tc>
        <w:tc>
          <w:tcPr>
            <w:tcW w:w="3872" w:type="dxa"/>
          </w:tcPr>
          <w:p w14:paraId="33920225" w14:textId="77777777" w:rsidR="00046D4A" w:rsidRPr="00B1530F" w:rsidRDefault="00046D4A" w:rsidP="004F19EB">
            <w:pPr>
              <w:pStyle w:val="TAL"/>
              <w:rPr>
                <w:sz w:val="16"/>
              </w:rPr>
            </w:pPr>
            <w:r>
              <w:rPr>
                <w:sz w:val="16"/>
              </w:rPr>
              <w:t xml:space="preserve"> Update to  R17 ATSSS test case 11.9.1</w:t>
            </w:r>
          </w:p>
        </w:tc>
        <w:tc>
          <w:tcPr>
            <w:tcW w:w="1408" w:type="dxa"/>
          </w:tcPr>
          <w:p w14:paraId="0369213C" w14:textId="77777777" w:rsidR="00046D4A" w:rsidRPr="00B1530F" w:rsidRDefault="00046D4A" w:rsidP="004F19EB">
            <w:pPr>
              <w:pStyle w:val="TAL"/>
              <w:rPr>
                <w:sz w:val="16"/>
              </w:rPr>
            </w:pPr>
            <w:r>
              <w:rPr>
                <w:sz w:val="16"/>
              </w:rPr>
              <w:t>China Telecom</w:t>
            </w:r>
          </w:p>
        </w:tc>
        <w:tc>
          <w:tcPr>
            <w:tcW w:w="989" w:type="dxa"/>
          </w:tcPr>
          <w:p w14:paraId="732C9B76" w14:textId="77777777" w:rsidR="00046D4A" w:rsidRPr="00B1530F" w:rsidRDefault="00046D4A" w:rsidP="004F19EB">
            <w:pPr>
              <w:pStyle w:val="TAL"/>
              <w:rPr>
                <w:sz w:val="16"/>
              </w:rPr>
            </w:pPr>
            <w:r>
              <w:rPr>
                <w:sz w:val="16"/>
              </w:rPr>
              <w:t>38.523-1</w:t>
            </w:r>
          </w:p>
        </w:tc>
        <w:tc>
          <w:tcPr>
            <w:tcW w:w="851" w:type="dxa"/>
          </w:tcPr>
          <w:p w14:paraId="11550591" w14:textId="77777777" w:rsidR="00046D4A" w:rsidRPr="00B1530F" w:rsidRDefault="00046D4A" w:rsidP="004F19EB">
            <w:pPr>
              <w:pStyle w:val="TAL"/>
              <w:rPr>
                <w:sz w:val="16"/>
              </w:rPr>
            </w:pPr>
            <w:r>
              <w:rPr>
                <w:sz w:val="16"/>
              </w:rPr>
              <w:t>4363</w:t>
            </w:r>
          </w:p>
        </w:tc>
        <w:tc>
          <w:tcPr>
            <w:tcW w:w="425" w:type="dxa"/>
          </w:tcPr>
          <w:p w14:paraId="05C33D5B" w14:textId="77777777" w:rsidR="00046D4A" w:rsidRPr="00B1530F" w:rsidRDefault="00046D4A" w:rsidP="004F19EB">
            <w:pPr>
              <w:pStyle w:val="TAR"/>
              <w:rPr>
                <w:sz w:val="16"/>
              </w:rPr>
            </w:pPr>
            <w:r>
              <w:rPr>
                <w:sz w:val="16"/>
              </w:rPr>
              <w:t>-</w:t>
            </w:r>
          </w:p>
        </w:tc>
        <w:tc>
          <w:tcPr>
            <w:tcW w:w="709" w:type="dxa"/>
          </w:tcPr>
          <w:p w14:paraId="2E158FF2" w14:textId="77777777" w:rsidR="00046D4A" w:rsidRPr="00B1530F" w:rsidRDefault="00046D4A" w:rsidP="004F19EB">
            <w:pPr>
              <w:pStyle w:val="TAL"/>
              <w:rPr>
                <w:sz w:val="16"/>
              </w:rPr>
            </w:pPr>
            <w:r>
              <w:rPr>
                <w:sz w:val="16"/>
              </w:rPr>
              <w:t>Rel-16</w:t>
            </w:r>
          </w:p>
        </w:tc>
        <w:tc>
          <w:tcPr>
            <w:tcW w:w="283" w:type="dxa"/>
          </w:tcPr>
          <w:p w14:paraId="0C40001F" w14:textId="77777777" w:rsidR="00046D4A" w:rsidRPr="00B1530F" w:rsidRDefault="00046D4A" w:rsidP="004F19EB">
            <w:pPr>
              <w:pStyle w:val="TAL"/>
              <w:rPr>
                <w:sz w:val="16"/>
              </w:rPr>
            </w:pPr>
            <w:r>
              <w:rPr>
                <w:sz w:val="16"/>
              </w:rPr>
              <w:t>F</w:t>
            </w:r>
          </w:p>
        </w:tc>
        <w:tc>
          <w:tcPr>
            <w:tcW w:w="3261" w:type="dxa"/>
          </w:tcPr>
          <w:p w14:paraId="0E516A80" w14:textId="77777777" w:rsidR="00046D4A" w:rsidRPr="00B1530F" w:rsidRDefault="00046D4A" w:rsidP="004F19EB">
            <w:pPr>
              <w:pStyle w:val="TAL"/>
              <w:rPr>
                <w:sz w:val="16"/>
              </w:rPr>
            </w:pPr>
            <w:r>
              <w:rPr>
                <w:sz w:val="16"/>
              </w:rPr>
              <w:t>ATSSS_Ph2-UEConTest</w:t>
            </w:r>
          </w:p>
        </w:tc>
        <w:tc>
          <w:tcPr>
            <w:tcW w:w="1269" w:type="dxa"/>
          </w:tcPr>
          <w:p w14:paraId="646F5DAE" w14:textId="77777777" w:rsidR="00046D4A" w:rsidRPr="00B1530F" w:rsidRDefault="00046D4A" w:rsidP="004F19EB">
            <w:pPr>
              <w:pStyle w:val="TAL"/>
              <w:rPr>
                <w:sz w:val="16"/>
              </w:rPr>
            </w:pPr>
            <w:r>
              <w:rPr>
                <w:sz w:val="16"/>
              </w:rPr>
              <w:t>withdrawn</w:t>
            </w:r>
          </w:p>
        </w:tc>
      </w:tr>
      <w:tr w:rsidR="00046D4A" w14:paraId="587B1F35" w14:textId="77777777" w:rsidTr="00F86A74">
        <w:tc>
          <w:tcPr>
            <w:tcW w:w="1097" w:type="dxa"/>
          </w:tcPr>
          <w:p w14:paraId="3884DF59" w14:textId="77777777" w:rsidR="00046D4A" w:rsidRPr="00B1530F" w:rsidRDefault="00046D4A" w:rsidP="004F19EB">
            <w:pPr>
              <w:pStyle w:val="TAL"/>
              <w:rPr>
                <w:sz w:val="16"/>
              </w:rPr>
            </w:pPr>
            <w:r>
              <w:rPr>
                <w:sz w:val="16"/>
              </w:rPr>
              <w:t>R5-242464</w:t>
            </w:r>
          </w:p>
        </w:tc>
        <w:tc>
          <w:tcPr>
            <w:tcW w:w="3872" w:type="dxa"/>
          </w:tcPr>
          <w:p w14:paraId="5C792E73" w14:textId="77777777" w:rsidR="00046D4A" w:rsidRPr="00B1530F" w:rsidRDefault="00046D4A" w:rsidP="004F19EB">
            <w:pPr>
              <w:pStyle w:val="TAL"/>
              <w:rPr>
                <w:sz w:val="16"/>
              </w:rPr>
            </w:pPr>
            <w:r>
              <w:rPr>
                <w:sz w:val="16"/>
              </w:rPr>
              <w:t>Update to R17 ATSSS test case 11.9.2</w:t>
            </w:r>
          </w:p>
        </w:tc>
        <w:tc>
          <w:tcPr>
            <w:tcW w:w="1408" w:type="dxa"/>
          </w:tcPr>
          <w:p w14:paraId="2FF7D8CE" w14:textId="77777777" w:rsidR="00046D4A" w:rsidRPr="00B1530F" w:rsidRDefault="00046D4A" w:rsidP="004F19EB">
            <w:pPr>
              <w:pStyle w:val="TAL"/>
              <w:rPr>
                <w:sz w:val="16"/>
              </w:rPr>
            </w:pPr>
            <w:r>
              <w:rPr>
                <w:sz w:val="16"/>
              </w:rPr>
              <w:t>China Telecom, MediaTek</w:t>
            </w:r>
          </w:p>
        </w:tc>
        <w:tc>
          <w:tcPr>
            <w:tcW w:w="989" w:type="dxa"/>
          </w:tcPr>
          <w:p w14:paraId="5245274F" w14:textId="77777777" w:rsidR="00046D4A" w:rsidRPr="00B1530F" w:rsidRDefault="00046D4A" w:rsidP="004F19EB">
            <w:pPr>
              <w:pStyle w:val="TAL"/>
              <w:rPr>
                <w:sz w:val="16"/>
              </w:rPr>
            </w:pPr>
            <w:r>
              <w:rPr>
                <w:sz w:val="16"/>
              </w:rPr>
              <w:t>38.523-1</w:t>
            </w:r>
          </w:p>
        </w:tc>
        <w:tc>
          <w:tcPr>
            <w:tcW w:w="851" w:type="dxa"/>
          </w:tcPr>
          <w:p w14:paraId="4201DEAF" w14:textId="77777777" w:rsidR="00046D4A" w:rsidRPr="00B1530F" w:rsidRDefault="00046D4A" w:rsidP="004F19EB">
            <w:pPr>
              <w:pStyle w:val="TAL"/>
              <w:rPr>
                <w:sz w:val="16"/>
              </w:rPr>
            </w:pPr>
            <w:r>
              <w:rPr>
                <w:sz w:val="16"/>
              </w:rPr>
              <w:t>4364</w:t>
            </w:r>
          </w:p>
        </w:tc>
        <w:tc>
          <w:tcPr>
            <w:tcW w:w="425" w:type="dxa"/>
          </w:tcPr>
          <w:p w14:paraId="5CC8C95F" w14:textId="77777777" w:rsidR="00046D4A" w:rsidRPr="00B1530F" w:rsidRDefault="00046D4A" w:rsidP="004F19EB">
            <w:pPr>
              <w:pStyle w:val="TAR"/>
              <w:rPr>
                <w:sz w:val="16"/>
              </w:rPr>
            </w:pPr>
            <w:r>
              <w:rPr>
                <w:sz w:val="16"/>
              </w:rPr>
              <w:t>-</w:t>
            </w:r>
          </w:p>
        </w:tc>
        <w:tc>
          <w:tcPr>
            <w:tcW w:w="709" w:type="dxa"/>
          </w:tcPr>
          <w:p w14:paraId="1DE22DA3" w14:textId="77777777" w:rsidR="00046D4A" w:rsidRPr="00B1530F" w:rsidRDefault="00046D4A" w:rsidP="004F19EB">
            <w:pPr>
              <w:pStyle w:val="TAL"/>
              <w:rPr>
                <w:sz w:val="16"/>
              </w:rPr>
            </w:pPr>
            <w:r>
              <w:rPr>
                <w:sz w:val="16"/>
              </w:rPr>
              <w:t>Rel-17</w:t>
            </w:r>
          </w:p>
        </w:tc>
        <w:tc>
          <w:tcPr>
            <w:tcW w:w="283" w:type="dxa"/>
          </w:tcPr>
          <w:p w14:paraId="08FD7DD1" w14:textId="77777777" w:rsidR="00046D4A" w:rsidRPr="00B1530F" w:rsidRDefault="00046D4A" w:rsidP="004F19EB">
            <w:pPr>
              <w:pStyle w:val="TAL"/>
              <w:rPr>
                <w:sz w:val="16"/>
              </w:rPr>
            </w:pPr>
            <w:r>
              <w:rPr>
                <w:sz w:val="16"/>
              </w:rPr>
              <w:t>F</w:t>
            </w:r>
          </w:p>
        </w:tc>
        <w:tc>
          <w:tcPr>
            <w:tcW w:w="3261" w:type="dxa"/>
          </w:tcPr>
          <w:p w14:paraId="7FD065DB" w14:textId="77777777" w:rsidR="00046D4A" w:rsidRPr="00B1530F" w:rsidRDefault="00046D4A" w:rsidP="004F19EB">
            <w:pPr>
              <w:pStyle w:val="TAL"/>
              <w:rPr>
                <w:sz w:val="16"/>
              </w:rPr>
            </w:pPr>
            <w:r>
              <w:rPr>
                <w:sz w:val="16"/>
              </w:rPr>
              <w:t>ATSSS_Ph2-UEConTest</w:t>
            </w:r>
          </w:p>
        </w:tc>
        <w:tc>
          <w:tcPr>
            <w:tcW w:w="1269" w:type="dxa"/>
          </w:tcPr>
          <w:p w14:paraId="78E085D4" w14:textId="77777777" w:rsidR="00046D4A" w:rsidRPr="00B1530F" w:rsidRDefault="00046D4A" w:rsidP="004F19EB">
            <w:pPr>
              <w:pStyle w:val="TAL"/>
              <w:rPr>
                <w:sz w:val="16"/>
              </w:rPr>
            </w:pPr>
            <w:r>
              <w:rPr>
                <w:sz w:val="16"/>
              </w:rPr>
              <w:t>revised</w:t>
            </w:r>
          </w:p>
        </w:tc>
      </w:tr>
      <w:tr w:rsidR="00046D4A" w14:paraId="3D152777" w14:textId="77777777" w:rsidTr="00F86A74">
        <w:tc>
          <w:tcPr>
            <w:tcW w:w="1097" w:type="dxa"/>
          </w:tcPr>
          <w:p w14:paraId="06692493" w14:textId="77777777" w:rsidR="00046D4A" w:rsidRPr="00B1530F" w:rsidRDefault="00046D4A" w:rsidP="004F19EB">
            <w:pPr>
              <w:pStyle w:val="TAL"/>
              <w:rPr>
                <w:sz w:val="16"/>
              </w:rPr>
            </w:pPr>
            <w:r>
              <w:rPr>
                <w:sz w:val="16"/>
              </w:rPr>
              <w:t>R5-243522</w:t>
            </w:r>
          </w:p>
        </w:tc>
        <w:tc>
          <w:tcPr>
            <w:tcW w:w="3872" w:type="dxa"/>
          </w:tcPr>
          <w:p w14:paraId="0AACD999" w14:textId="77777777" w:rsidR="00046D4A" w:rsidRPr="00B1530F" w:rsidRDefault="00046D4A" w:rsidP="004F19EB">
            <w:pPr>
              <w:pStyle w:val="TAL"/>
              <w:rPr>
                <w:sz w:val="16"/>
              </w:rPr>
            </w:pPr>
            <w:r>
              <w:rPr>
                <w:sz w:val="16"/>
              </w:rPr>
              <w:t>Update to R17 ATSSS test case 11.9.2</w:t>
            </w:r>
          </w:p>
        </w:tc>
        <w:tc>
          <w:tcPr>
            <w:tcW w:w="1408" w:type="dxa"/>
          </w:tcPr>
          <w:p w14:paraId="24246CEB" w14:textId="77777777" w:rsidR="00046D4A" w:rsidRPr="00B1530F" w:rsidRDefault="00046D4A" w:rsidP="004F19EB">
            <w:pPr>
              <w:pStyle w:val="TAL"/>
              <w:rPr>
                <w:sz w:val="16"/>
              </w:rPr>
            </w:pPr>
            <w:r>
              <w:rPr>
                <w:sz w:val="16"/>
              </w:rPr>
              <w:t>China Telecom, MediaTek</w:t>
            </w:r>
          </w:p>
        </w:tc>
        <w:tc>
          <w:tcPr>
            <w:tcW w:w="989" w:type="dxa"/>
          </w:tcPr>
          <w:p w14:paraId="24733EE7" w14:textId="77777777" w:rsidR="00046D4A" w:rsidRPr="00B1530F" w:rsidRDefault="00046D4A" w:rsidP="004F19EB">
            <w:pPr>
              <w:pStyle w:val="TAL"/>
              <w:rPr>
                <w:sz w:val="16"/>
              </w:rPr>
            </w:pPr>
            <w:r>
              <w:rPr>
                <w:sz w:val="16"/>
              </w:rPr>
              <w:t>38.523-1</w:t>
            </w:r>
          </w:p>
        </w:tc>
        <w:tc>
          <w:tcPr>
            <w:tcW w:w="851" w:type="dxa"/>
          </w:tcPr>
          <w:p w14:paraId="7440DAFD" w14:textId="77777777" w:rsidR="00046D4A" w:rsidRPr="00B1530F" w:rsidRDefault="00046D4A" w:rsidP="004F19EB">
            <w:pPr>
              <w:pStyle w:val="TAL"/>
              <w:rPr>
                <w:sz w:val="16"/>
              </w:rPr>
            </w:pPr>
            <w:r>
              <w:rPr>
                <w:sz w:val="16"/>
              </w:rPr>
              <w:t>4364</w:t>
            </w:r>
          </w:p>
        </w:tc>
        <w:tc>
          <w:tcPr>
            <w:tcW w:w="425" w:type="dxa"/>
          </w:tcPr>
          <w:p w14:paraId="771E0927" w14:textId="77777777" w:rsidR="00046D4A" w:rsidRPr="00B1530F" w:rsidRDefault="00046D4A" w:rsidP="004F19EB">
            <w:pPr>
              <w:pStyle w:val="TAR"/>
              <w:rPr>
                <w:sz w:val="16"/>
              </w:rPr>
            </w:pPr>
            <w:r>
              <w:rPr>
                <w:sz w:val="16"/>
              </w:rPr>
              <w:t>1</w:t>
            </w:r>
          </w:p>
        </w:tc>
        <w:tc>
          <w:tcPr>
            <w:tcW w:w="709" w:type="dxa"/>
          </w:tcPr>
          <w:p w14:paraId="56521713" w14:textId="77777777" w:rsidR="00046D4A" w:rsidRPr="00B1530F" w:rsidRDefault="00046D4A" w:rsidP="004F19EB">
            <w:pPr>
              <w:pStyle w:val="TAL"/>
              <w:rPr>
                <w:sz w:val="16"/>
              </w:rPr>
            </w:pPr>
            <w:r>
              <w:rPr>
                <w:sz w:val="16"/>
              </w:rPr>
              <w:t>Rel-17</w:t>
            </w:r>
          </w:p>
        </w:tc>
        <w:tc>
          <w:tcPr>
            <w:tcW w:w="283" w:type="dxa"/>
          </w:tcPr>
          <w:p w14:paraId="264C2220" w14:textId="77777777" w:rsidR="00046D4A" w:rsidRPr="00B1530F" w:rsidRDefault="00046D4A" w:rsidP="004F19EB">
            <w:pPr>
              <w:pStyle w:val="TAL"/>
              <w:rPr>
                <w:sz w:val="16"/>
              </w:rPr>
            </w:pPr>
            <w:r>
              <w:rPr>
                <w:sz w:val="16"/>
              </w:rPr>
              <w:t>F</w:t>
            </w:r>
          </w:p>
        </w:tc>
        <w:tc>
          <w:tcPr>
            <w:tcW w:w="3261" w:type="dxa"/>
          </w:tcPr>
          <w:p w14:paraId="51C5E085" w14:textId="77777777" w:rsidR="00046D4A" w:rsidRPr="00B1530F" w:rsidRDefault="00046D4A" w:rsidP="004F19EB">
            <w:pPr>
              <w:pStyle w:val="TAL"/>
              <w:rPr>
                <w:sz w:val="16"/>
              </w:rPr>
            </w:pPr>
            <w:r>
              <w:rPr>
                <w:sz w:val="16"/>
              </w:rPr>
              <w:t>ATSSS_Ph2-UEConTest</w:t>
            </w:r>
          </w:p>
        </w:tc>
        <w:tc>
          <w:tcPr>
            <w:tcW w:w="1269" w:type="dxa"/>
          </w:tcPr>
          <w:p w14:paraId="2F431F51" w14:textId="77777777" w:rsidR="00046D4A" w:rsidRPr="00B1530F" w:rsidRDefault="00046D4A" w:rsidP="004F19EB">
            <w:pPr>
              <w:pStyle w:val="TAL"/>
              <w:rPr>
                <w:sz w:val="16"/>
              </w:rPr>
            </w:pPr>
            <w:r>
              <w:rPr>
                <w:sz w:val="16"/>
              </w:rPr>
              <w:t>agreed</w:t>
            </w:r>
          </w:p>
        </w:tc>
      </w:tr>
      <w:tr w:rsidR="00046D4A" w14:paraId="55648469" w14:textId="77777777" w:rsidTr="00F86A74">
        <w:tc>
          <w:tcPr>
            <w:tcW w:w="1097" w:type="dxa"/>
          </w:tcPr>
          <w:p w14:paraId="6F97CD2E" w14:textId="77777777" w:rsidR="00046D4A" w:rsidRPr="00B1530F" w:rsidRDefault="00046D4A" w:rsidP="004F19EB">
            <w:pPr>
              <w:pStyle w:val="TAL"/>
              <w:rPr>
                <w:sz w:val="16"/>
              </w:rPr>
            </w:pPr>
            <w:r>
              <w:rPr>
                <w:sz w:val="16"/>
              </w:rPr>
              <w:t>R5-242487</w:t>
            </w:r>
          </w:p>
        </w:tc>
        <w:tc>
          <w:tcPr>
            <w:tcW w:w="3872" w:type="dxa"/>
          </w:tcPr>
          <w:p w14:paraId="2DA74C75" w14:textId="77777777" w:rsidR="00046D4A" w:rsidRPr="00B1530F" w:rsidRDefault="00046D4A" w:rsidP="004F19EB">
            <w:pPr>
              <w:pStyle w:val="TAL"/>
              <w:rPr>
                <w:sz w:val="16"/>
              </w:rPr>
            </w:pPr>
            <w:r>
              <w:rPr>
                <w:sz w:val="16"/>
              </w:rPr>
              <w:t>Correction to NR5GC testcase 9.1.5.1.4</w:t>
            </w:r>
          </w:p>
        </w:tc>
        <w:tc>
          <w:tcPr>
            <w:tcW w:w="1408" w:type="dxa"/>
          </w:tcPr>
          <w:p w14:paraId="062CE9F7" w14:textId="77777777" w:rsidR="00046D4A" w:rsidRPr="00B1530F" w:rsidRDefault="00046D4A" w:rsidP="004F19EB">
            <w:pPr>
              <w:pStyle w:val="TAL"/>
              <w:rPr>
                <w:sz w:val="16"/>
              </w:rPr>
            </w:pPr>
            <w:r>
              <w:rPr>
                <w:sz w:val="16"/>
              </w:rPr>
              <w:t>ROHDE &amp; SCHWARZ, MediaTek, Huawei, Hisilicon</w:t>
            </w:r>
          </w:p>
        </w:tc>
        <w:tc>
          <w:tcPr>
            <w:tcW w:w="989" w:type="dxa"/>
          </w:tcPr>
          <w:p w14:paraId="04186AD2" w14:textId="77777777" w:rsidR="00046D4A" w:rsidRPr="00B1530F" w:rsidRDefault="00046D4A" w:rsidP="004F19EB">
            <w:pPr>
              <w:pStyle w:val="TAL"/>
              <w:rPr>
                <w:sz w:val="16"/>
              </w:rPr>
            </w:pPr>
            <w:r>
              <w:rPr>
                <w:sz w:val="16"/>
              </w:rPr>
              <w:t>38.523-1</w:t>
            </w:r>
          </w:p>
        </w:tc>
        <w:tc>
          <w:tcPr>
            <w:tcW w:w="851" w:type="dxa"/>
          </w:tcPr>
          <w:p w14:paraId="37C6B5B5" w14:textId="77777777" w:rsidR="00046D4A" w:rsidRPr="00B1530F" w:rsidRDefault="00046D4A" w:rsidP="004F19EB">
            <w:pPr>
              <w:pStyle w:val="TAL"/>
              <w:rPr>
                <w:sz w:val="16"/>
              </w:rPr>
            </w:pPr>
            <w:r>
              <w:rPr>
                <w:sz w:val="16"/>
              </w:rPr>
              <w:t>4365</w:t>
            </w:r>
          </w:p>
        </w:tc>
        <w:tc>
          <w:tcPr>
            <w:tcW w:w="425" w:type="dxa"/>
          </w:tcPr>
          <w:p w14:paraId="5D35BC2A" w14:textId="77777777" w:rsidR="00046D4A" w:rsidRPr="00B1530F" w:rsidRDefault="00046D4A" w:rsidP="004F19EB">
            <w:pPr>
              <w:pStyle w:val="TAR"/>
              <w:rPr>
                <w:sz w:val="16"/>
              </w:rPr>
            </w:pPr>
            <w:r>
              <w:rPr>
                <w:sz w:val="16"/>
              </w:rPr>
              <w:t>-</w:t>
            </w:r>
          </w:p>
        </w:tc>
        <w:tc>
          <w:tcPr>
            <w:tcW w:w="709" w:type="dxa"/>
          </w:tcPr>
          <w:p w14:paraId="7180882C" w14:textId="77777777" w:rsidR="00046D4A" w:rsidRPr="00B1530F" w:rsidRDefault="00046D4A" w:rsidP="004F19EB">
            <w:pPr>
              <w:pStyle w:val="TAL"/>
              <w:rPr>
                <w:sz w:val="16"/>
              </w:rPr>
            </w:pPr>
            <w:r>
              <w:rPr>
                <w:sz w:val="16"/>
              </w:rPr>
              <w:t>Rel-17</w:t>
            </w:r>
          </w:p>
        </w:tc>
        <w:tc>
          <w:tcPr>
            <w:tcW w:w="283" w:type="dxa"/>
          </w:tcPr>
          <w:p w14:paraId="6AF4F5EB" w14:textId="77777777" w:rsidR="00046D4A" w:rsidRPr="00B1530F" w:rsidRDefault="00046D4A" w:rsidP="004F19EB">
            <w:pPr>
              <w:pStyle w:val="TAL"/>
              <w:rPr>
                <w:sz w:val="16"/>
              </w:rPr>
            </w:pPr>
            <w:r>
              <w:rPr>
                <w:sz w:val="16"/>
              </w:rPr>
              <w:t>F</w:t>
            </w:r>
          </w:p>
        </w:tc>
        <w:tc>
          <w:tcPr>
            <w:tcW w:w="3261" w:type="dxa"/>
          </w:tcPr>
          <w:p w14:paraId="528B34FA" w14:textId="77777777" w:rsidR="00046D4A" w:rsidRPr="00B1530F" w:rsidRDefault="00046D4A" w:rsidP="004F19EB">
            <w:pPr>
              <w:pStyle w:val="TAL"/>
              <w:rPr>
                <w:sz w:val="16"/>
              </w:rPr>
            </w:pPr>
            <w:r>
              <w:rPr>
                <w:sz w:val="16"/>
              </w:rPr>
              <w:t>TEI15_Test, 5GS_NR_LTE-UEConTest</w:t>
            </w:r>
          </w:p>
        </w:tc>
        <w:tc>
          <w:tcPr>
            <w:tcW w:w="1269" w:type="dxa"/>
          </w:tcPr>
          <w:p w14:paraId="417C375B" w14:textId="77777777" w:rsidR="00046D4A" w:rsidRPr="00B1530F" w:rsidRDefault="00046D4A" w:rsidP="004F19EB">
            <w:pPr>
              <w:pStyle w:val="TAL"/>
              <w:rPr>
                <w:sz w:val="16"/>
              </w:rPr>
            </w:pPr>
            <w:r>
              <w:rPr>
                <w:sz w:val="16"/>
              </w:rPr>
              <w:t>agreed</w:t>
            </w:r>
          </w:p>
        </w:tc>
      </w:tr>
      <w:tr w:rsidR="00046D4A" w14:paraId="65ED5293" w14:textId="77777777" w:rsidTr="00F86A74">
        <w:tc>
          <w:tcPr>
            <w:tcW w:w="1097" w:type="dxa"/>
          </w:tcPr>
          <w:p w14:paraId="0C388EA2" w14:textId="77777777" w:rsidR="00046D4A" w:rsidRPr="00B1530F" w:rsidRDefault="00046D4A" w:rsidP="004F19EB">
            <w:pPr>
              <w:pStyle w:val="TAL"/>
              <w:rPr>
                <w:sz w:val="16"/>
              </w:rPr>
            </w:pPr>
            <w:r>
              <w:rPr>
                <w:sz w:val="16"/>
              </w:rPr>
              <w:t>R5-242489</w:t>
            </w:r>
          </w:p>
        </w:tc>
        <w:tc>
          <w:tcPr>
            <w:tcW w:w="3872" w:type="dxa"/>
          </w:tcPr>
          <w:p w14:paraId="70C49233" w14:textId="77777777" w:rsidR="00046D4A" w:rsidRPr="00B1530F" w:rsidRDefault="00046D4A" w:rsidP="004F19EB">
            <w:pPr>
              <w:pStyle w:val="TAL"/>
              <w:rPr>
                <w:sz w:val="16"/>
              </w:rPr>
            </w:pPr>
            <w:r>
              <w:rPr>
                <w:sz w:val="16"/>
              </w:rPr>
              <w:t>Correction to NR5GC testcase 6.3.1.10</w:t>
            </w:r>
          </w:p>
        </w:tc>
        <w:tc>
          <w:tcPr>
            <w:tcW w:w="1408" w:type="dxa"/>
          </w:tcPr>
          <w:p w14:paraId="402994F4" w14:textId="77777777" w:rsidR="00046D4A" w:rsidRPr="00B1530F" w:rsidRDefault="00046D4A" w:rsidP="004F19EB">
            <w:pPr>
              <w:pStyle w:val="TAL"/>
              <w:rPr>
                <w:sz w:val="16"/>
              </w:rPr>
            </w:pPr>
            <w:r>
              <w:rPr>
                <w:sz w:val="16"/>
              </w:rPr>
              <w:t>ROHDE &amp; SCHWARZ</w:t>
            </w:r>
          </w:p>
        </w:tc>
        <w:tc>
          <w:tcPr>
            <w:tcW w:w="989" w:type="dxa"/>
          </w:tcPr>
          <w:p w14:paraId="16443A2C" w14:textId="77777777" w:rsidR="00046D4A" w:rsidRPr="00B1530F" w:rsidRDefault="00046D4A" w:rsidP="004F19EB">
            <w:pPr>
              <w:pStyle w:val="TAL"/>
              <w:rPr>
                <w:sz w:val="16"/>
              </w:rPr>
            </w:pPr>
            <w:r>
              <w:rPr>
                <w:sz w:val="16"/>
              </w:rPr>
              <w:t>38.523-1</w:t>
            </w:r>
          </w:p>
        </w:tc>
        <w:tc>
          <w:tcPr>
            <w:tcW w:w="851" w:type="dxa"/>
          </w:tcPr>
          <w:p w14:paraId="5278622E" w14:textId="77777777" w:rsidR="00046D4A" w:rsidRPr="00B1530F" w:rsidRDefault="00046D4A" w:rsidP="004F19EB">
            <w:pPr>
              <w:pStyle w:val="TAL"/>
              <w:rPr>
                <w:sz w:val="16"/>
              </w:rPr>
            </w:pPr>
            <w:r>
              <w:rPr>
                <w:sz w:val="16"/>
              </w:rPr>
              <w:t>4366</w:t>
            </w:r>
          </w:p>
        </w:tc>
        <w:tc>
          <w:tcPr>
            <w:tcW w:w="425" w:type="dxa"/>
          </w:tcPr>
          <w:p w14:paraId="6F5B6164" w14:textId="77777777" w:rsidR="00046D4A" w:rsidRPr="00B1530F" w:rsidRDefault="00046D4A" w:rsidP="004F19EB">
            <w:pPr>
              <w:pStyle w:val="TAR"/>
              <w:rPr>
                <w:sz w:val="16"/>
              </w:rPr>
            </w:pPr>
            <w:r>
              <w:rPr>
                <w:sz w:val="16"/>
              </w:rPr>
              <w:t>-</w:t>
            </w:r>
          </w:p>
        </w:tc>
        <w:tc>
          <w:tcPr>
            <w:tcW w:w="709" w:type="dxa"/>
          </w:tcPr>
          <w:p w14:paraId="1FB41BA3" w14:textId="77777777" w:rsidR="00046D4A" w:rsidRPr="00B1530F" w:rsidRDefault="00046D4A" w:rsidP="004F19EB">
            <w:pPr>
              <w:pStyle w:val="TAL"/>
              <w:rPr>
                <w:sz w:val="16"/>
              </w:rPr>
            </w:pPr>
            <w:r>
              <w:rPr>
                <w:sz w:val="16"/>
              </w:rPr>
              <w:t>Rel-17</w:t>
            </w:r>
          </w:p>
        </w:tc>
        <w:tc>
          <w:tcPr>
            <w:tcW w:w="283" w:type="dxa"/>
          </w:tcPr>
          <w:p w14:paraId="5B94FBAE" w14:textId="77777777" w:rsidR="00046D4A" w:rsidRPr="00B1530F" w:rsidRDefault="00046D4A" w:rsidP="004F19EB">
            <w:pPr>
              <w:pStyle w:val="TAL"/>
              <w:rPr>
                <w:sz w:val="16"/>
              </w:rPr>
            </w:pPr>
            <w:r>
              <w:rPr>
                <w:sz w:val="16"/>
              </w:rPr>
              <w:t>F</w:t>
            </w:r>
          </w:p>
        </w:tc>
        <w:tc>
          <w:tcPr>
            <w:tcW w:w="3261" w:type="dxa"/>
          </w:tcPr>
          <w:p w14:paraId="7D881647" w14:textId="77777777" w:rsidR="00046D4A" w:rsidRPr="00B1530F" w:rsidRDefault="00046D4A" w:rsidP="004F19EB">
            <w:pPr>
              <w:pStyle w:val="TAL"/>
              <w:rPr>
                <w:sz w:val="16"/>
              </w:rPr>
            </w:pPr>
            <w:r>
              <w:rPr>
                <w:sz w:val="16"/>
              </w:rPr>
              <w:t>TEI15_Test, 5GS_NR_LTE-UEConTest</w:t>
            </w:r>
          </w:p>
        </w:tc>
        <w:tc>
          <w:tcPr>
            <w:tcW w:w="1269" w:type="dxa"/>
          </w:tcPr>
          <w:p w14:paraId="68CB9A5A" w14:textId="77777777" w:rsidR="00046D4A" w:rsidRPr="00B1530F" w:rsidRDefault="00046D4A" w:rsidP="004F19EB">
            <w:pPr>
              <w:pStyle w:val="TAL"/>
              <w:rPr>
                <w:sz w:val="16"/>
              </w:rPr>
            </w:pPr>
            <w:r>
              <w:rPr>
                <w:sz w:val="16"/>
              </w:rPr>
              <w:t>revised</w:t>
            </w:r>
          </w:p>
        </w:tc>
      </w:tr>
      <w:tr w:rsidR="00046D4A" w14:paraId="0709A5D2" w14:textId="77777777" w:rsidTr="00F86A74">
        <w:tc>
          <w:tcPr>
            <w:tcW w:w="1097" w:type="dxa"/>
          </w:tcPr>
          <w:p w14:paraId="5C85B01C" w14:textId="77777777" w:rsidR="00046D4A" w:rsidRPr="00B1530F" w:rsidRDefault="00046D4A" w:rsidP="004F19EB">
            <w:pPr>
              <w:pStyle w:val="TAL"/>
              <w:rPr>
                <w:sz w:val="16"/>
              </w:rPr>
            </w:pPr>
            <w:r>
              <w:rPr>
                <w:sz w:val="16"/>
              </w:rPr>
              <w:t>R5-243587</w:t>
            </w:r>
          </w:p>
        </w:tc>
        <w:tc>
          <w:tcPr>
            <w:tcW w:w="3872" w:type="dxa"/>
          </w:tcPr>
          <w:p w14:paraId="0FC212CB" w14:textId="77777777" w:rsidR="00046D4A" w:rsidRPr="00B1530F" w:rsidRDefault="00046D4A" w:rsidP="004F19EB">
            <w:pPr>
              <w:pStyle w:val="TAL"/>
              <w:rPr>
                <w:sz w:val="16"/>
              </w:rPr>
            </w:pPr>
            <w:r>
              <w:rPr>
                <w:sz w:val="16"/>
              </w:rPr>
              <w:t>Correction to NR5GC testcase 6.3.1.10</w:t>
            </w:r>
          </w:p>
        </w:tc>
        <w:tc>
          <w:tcPr>
            <w:tcW w:w="1408" w:type="dxa"/>
          </w:tcPr>
          <w:p w14:paraId="2357A973" w14:textId="77777777" w:rsidR="00046D4A" w:rsidRPr="00B1530F" w:rsidRDefault="00046D4A" w:rsidP="004F19EB">
            <w:pPr>
              <w:pStyle w:val="TAL"/>
              <w:rPr>
                <w:sz w:val="16"/>
              </w:rPr>
            </w:pPr>
            <w:r>
              <w:rPr>
                <w:sz w:val="16"/>
              </w:rPr>
              <w:t>ROHDE &amp; SCHWARZ</w:t>
            </w:r>
          </w:p>
        </w:tc>
        <w:tc>
          <w:tcPr>
            <w:tcW w:w="989" w:type="dxa"/>
          </w:tcPr>
          <w:p w14:paraId="750C60FD" w14:textId="77777777" w:rsidR="00046D4A" w:rsidRPr="00B1530F" w:rsidRDefault="00046D4A" w:rsidP="004F19EB">
            <w:pPr>
              <w:pStyle w:val="TAL"/>
              <w:rPr>
                <w:sz w:val="16"/>
              </w:rPr>
            </w:pPr>
            <w:r>
              <w:rPr>
                <w:sz w:val="16"/>
              </w:rPr>
              <w:t>38.523-1</w:t>
            </w:r>
          </w:p>
        </w:tc>
        <w:tc>
          <w:tcPr>
            <w:tcW w:w="851" w:type="dxa"/>
          </w:tcPr>
          <w:p w14:paraId="76F1BD4C" w14:textId="77777777" w:rsidR="00046D4A" w:rsidRPr="00B1530F" w:rsidRDefault="00046D4A" w:rsidP="004F19EB">
            <w:pPr>
              <w:pStyle w:val="TAL"/>
              <w:rPr>
                <w:sz w:val="16"/>
              </w:rPr>
            </w:pPr>
            <w:r>
              <w:rPr>
                <w:sz w:val="16"/>
              </w:rPr>
              <w:t>4366</w:t>
            </w:r>
          </w:p>
        </w:tc>
        <w:tc>
          <w:tcPr>
            <w:tcW w:w="425" w:type="dxa"/>
          </w:tcPr>
          <w:p w14:paraId="32F80253" w14:textId="77777777" w:rsidR="00046D4A" w:rsidRPr="00B1530F" w:rsidRDefault="00046D4A" w:rsidP="004F19EB">
            <w:pPr>
              <w:pStyle w:val="TAR"/>
              <w:rPr>
                <w:sz w:val="16"/>
              </w:rPr>
            </w:pPr>
            <w:r>
              <w:rPr>
                <w:sz w:val="16"/>
              </w:rPr>
              <w:t>1</w:t>
            </w:r>
          </w:p>
        </w:tc>
        <w:tc>
          <w:tcPr>
            <w:tcW w:w="709" w:type="dxa"/>
          </w:tcPr>
          <w:p w14:paraId="6F7DEB6A" w14:textId="77777777" w:rsidR="00046D4A" w:rsidRPr="00B1530F" w:rsidRDefault="00046D4A" w:rsidP="004F19EB">
            <w:pPr>
              <w:pStyle w:val="TAL"/>
              <w:rPr>
                <w:sz w:val="16"/>
              </w:rPr>
            </w:pPr>
            <w:r>
              <w:rPr>
                <w:sz w:val="16"/>
              </w:rPr>
              <w:t>Rel-17</w:t>
            </w:r>
          </w:p>
        </w:tc>
        <w:tc>
          <w:tcPr>
            <w:tcW w:w="283" w:type="dxa"/>
          </w:tcPr>
          <w:p w14:paraId="4CBD235D" w14:textId="77777777" w:rsidR="00046D4A" w:rsidRPr="00B1530F" w:rsidRDefault="00046D4A" w:rsidP="004F19EB">
            <w:pPr>
              <w:pStyle w:val="TAL"/>
              <w:rPr>
                <w:sz w:val="16"/>
              </w:rPr>
            </w:pPr>
            <w:r>
              <w:rPr>
                <w:sz w:val="16"/>
              </w:rPr>
              <w:t>F</w:t>
            </w:r>
          </w:p>
        </w:tc>
        <w:tc>
          <w:tcPr>
            <w:tcW w:w="3261" w:type="dxa"/>
          </w:tcPr>
          <w:p w14:paraId="0F028952" w14:textId="77777777" w:rsidR="00046D4A" w:rsidRPr="00B1530F" w:rsidRDefault="00046D4A" w:rsidP="004F19EB">
            <w:pPr>
              <w:pStyle w:val="TAL"/>
              <w:rPr>
                <w:sz w:val="16"/>
              </w:rPr>
            </w:pPr>
            <w:r>
              <w:rPr>
                <w:sz w:val="16"/>
              </w:rPr>
              <w:t>TEI15_Test, 5GS_NR_LTE-UEConTest</w:t>
            </w:r>
          </w:p>
        </w:tc>
        <w:tc>
          <w:tcPr>
            <w:tcW w:w="1269" w:type="dxa"/>
          </w:tcPr>
          <w:p w14:paraId="6F5ABCCB" w14:textId="77777777" w:rsidR="00046D4A" w:rsidRPr="00B1530F" w:rsidRDefault="00046D4A" w:rsidP="004F19EB">
            <w:pPr>
              <w:pStyle w:val="TAL"/>
              <w:rPr>
                <w:sz w:val="16"/>
              </w:rPr>
            </w:pPr>
            <w:r>
              <w:rPr>
                <w:sz w:val="16"/>
              </w:rPr>
              <w:t>agreed</w:t>
            </w:r>
          </w:p>
        </w:tc>
      </w:tr>
      <w:tr w:rsidR="00046D4A" w14:paraId="37C03CB3" w14:textId="77777777" w:rsidTr="00F86A74">
        <w:tc>
          <w:tcPr>
            <w:tcW w:w="1097" w:type="dxa"/>
          </w:tcPr>
          <w:p w14:paraId="182B1653" w14:textId="77777777" w:rsidR="00046D4A" w:rsidRPr="00B1530F" w:rsidRDefault="00046D4A" w:rsidP="004F19EB">
            <w:pPr>
              <w:pStyle w:val="TAL"/>
              <w:rPr>
                <w:sz w:val="16"/>
              </w:rPr>
            </w:pPr>
            <w:r>
              <w:rPr>
                <w:sz w:val="16"/>
              </w:rPr>
              <w:t>R5-242496</w:t>
            </w:r>
          </w:p>
        </w:tc>
        <w:tc>
          <w:tcPr>
            <w:tcW w:w="3872" w:type="dxa"/>
          </w:tcPr>
          <w:p w14:paraId="480427FF" w14:textId="77777777" w:rsidR="00046D4A" w:rsidRPr="00B1530F" w:rsidRDefault="00046D4A" w:rsidP="004F19EB">
            <w:pPr>
              <w:pStyle w:val="TAL"/>
              <w:rPr>
                <w:sz w:val="16"/>
              </w:rPr>
            </w:pPr>
            <w:r>
              <w:rPr>
                <w:sz w:val="16"/>
              </w:rPr>
              <w:t>Correction to NR5GC testcase 11.3.12</w:t>
            </w:r>
          </w:p>
        </w:tc>
        <w:tc>
          <w:tcPr>
            <w:tcW w:w="1408" w:type="dxa"/>
          </w:tcPr>
          <w:p w14:paraId="627F442A" w14:textId="77777777" w:rsidR="00046D4A" w:rsidRPr="00B1530F" w:rsidRDefault="00046D4A" w:rsidP="004F19EB">
            <w:pPr>
              <w:pStyle w:val="TAL"/>
              <w:rPr>
                <w:sz w:val="16"/>
              </w:rPr>
            </w:pPr>
            <w:r>
              <w:rPr>
                <w:sz w:val="16"/>
              </w:rPr>
              <w:t>ROHDE &amp; SCHWARZ</w:t>
            </w:r>
          </w:p>
        </w:tc>
        <w:tc>
          <w:tcPr>
            <w:tcW w:w="989" w:type="dxa"/>
          </w:tcPr>
          <w:p w14:paraId="4766F9FD" w14:textId="77777777" w:rsidR="00046D4A" w:rsidRPr="00B1530F" w:rsidRDefault="00046D4A" w:rsidP="004F19EB">
            <w:pPr>
              <w:pStyle w:val="TAL"/>
              <w:rPr>
                <w:sz w:val="16"/>
              </w:rPr>
            </w:pPr>
            <w:r>
              <w:rPr>
                <w:sz w:val="16"/>
              </w:rPr>
              <w:t>38.523-1</w:t>
            </w:r>
          </w:p>
        </w:tc>
        <w:tc>
          <w:tcPr>
            <w:tcW w:w="851" w:type="dxa"/>
          </w:tcPr>
          <w:p w14:paraId="54914CFB" w14:textId="77777777" w:rsidR="00046D4A" w:rsidRPr="00B1530F" w:rsidRDefault="00046D4A" w:rsidP="004F19EB">
            <w:pPr>
              <w:pStyle w:val="TAL"/>
              <w:rPr>
                <w:sz w:val="16"/>
              </w:rPr>
            </w:pPr>
            <w:r>
              <w:rPr>
                <w:sz w:val="16"/>
              </w:rPr>
              <w:t>4367</w:t>
            </w:r>
          </w:p>
        </w:tc>
        <w:tc>
          <w:tcPr>
            <w:tcW w:w="425" w:type="dxa"/>
          </w:tcPr>
          <w:p w14:paraId="65430C80" w14:textId="77777777" w:rsidR="00046D4A" w:rsidRPr="00B1530F" w:rsidRDefault="00046D4A" w:rsidP="004F19EB">
            <w:pPr>
              <w:pStyle w:val="TAR"/>
              <w:rPr>
                <w:sz w:val="16"/>
              </w:rPr>
            </w:pPr>
            <w:r>
              <w:rPr>
                <w:sz w:val="16"/>
              </w:rPr>
              <w:t>-</w:t>
            </w:r>
          </w:p>
        </w:tc>
        <w:tc>
          <w:tcPr>
            <w:tcW w:w="709" w:type="dxa"/>
          </w:tcPr>
          <w:p w14:paraId="58438A1A" w14:textId="77777777" w:rsidR="00046D4A" w:rsidRPr="00B1530F" w:rsidRDefault="00046D4A" w:rsidP="004F19EB">
            <w:pPr>
              <w:pStyle w:val="TAL"/>
              <w:rPr>
                <w:sz w:val="16"/>
              </w:rPr>
            </w:pPr>
            <w:r>
              <w:rPr>
                <w:sz w:val="16"/>
              </w:rPr>
              <w:t>Rel-17</w:t>
            </w:r>
          </w:p>
        </w:tc>
        <w:tc>
          <w:tcPr>
            <w:tcW w:w="283" w:type="dxa"/>
          </w:tcPr>
          <w:p w14:paraId="3215EE19" w14:textId="77777777" w:rsidR="00046D4A" w:rsidRPr="00B1530F" w:rsidRDefault="00046D4A" w:rsidP="004F19EB">
            <w:pPr>
              <w:pStyle w:val="TAL"/>
              <w:rPr>
                <w:sz w:val="16"/>
              </w:rPr>
            </w:pPr>
            <w:r>
              <w:rPr>
                <w:sz w:val="16"/>
              </w:rPr>
              <w:t>F</w:t>
            </w:r>
          </w:p>
        </w:tc>
        <w:tc>
          <w:tcPr>
            <w:tcW w:w="3261" w:type="dxa"/>
          </w:tcPr>
          <w:p w14:paraId="0E5C0914" w14:textId="77777777" w:rsidR="00046D4A" w:rsidRPr="00B1530F" w:rsidRDefault="00046D4A" w:rsidP="004F19EB">
            <w:pPr>
              <w:pStyle w:val="TAL"/>
              <w:rPr>
                <w:sz w:val="16"/>
              </w:rPr>
            </w:pPr>
            <w:r>
              <w:rPr>
                <w:sz w:val="16"/>
              </w:rPr>
              <w:t>TEI15_Test</w:t>
            </w:r>
          </w:p>
        </w:tc>
        <w:tc>
          <w:tcPr>
            <w:tcW w:w="1269" w:type="dxa"/>
          </w:tcPr>
          <w:p w14:paraId="7BD50F7E" w14:textId="77777777" w:rsidR="00046D4A" w:rsidRPr="00B1530F" w:rsidRDefault="00046D4A" w:rsidP="004F19EB">
            <w:pPr>
              <w:pStyle w:val="TAL"/>
              <w:rPr>
                <w:sz w:val="16"/>
              </w:rPr>
            </w:pPr>
            <w:r>
              <w:rPr>
                <w:sz w:val="16"/>
              </w:rPr>
              <w:t>revised</w:t>
            </w:r>
          </w:p>
        </w:tc>
      </w:tr>
      <w:tr w:rsidR="00046D4A" w14:paraId="1FE177B2" w14:textId="77777777" w:rsidTr="00F86A74">
        <w:tc>
          <w:tcPr>
            <w:tcW w:w="1097" w:type="dxa"/>
          </w:tcPr>
          <w:p w14:paraId="64E57677" w14:textId="77777777" w:rsidR="00046D4A" w:rsidRPr="00B1530F" w:rsidRDefault="00046D4A" w:rsidP="004F19EB">
            <w:pPr>
              <w:pStyle w:val="TAL"/>
              <w:rPr>
                <w:sz w:val="16"/>
              </w:rPr>
            </w:pPr>
            <w:r>
              <w:rPr>
                <w:sz w:val="16"/>
              </w:rPr>
              <w:t>R5-243592</w:t>
            </w:r>
          </w:p>
        </w:tc>
        <w:tc>
          <w:tcPr>
            <w:tcW w:w="3872" w:type="dxa"/>
          </w:tcPr>
          <w:p w14:paraId="51FEB275" w14:textId="77777777" w:rsidR="00046D4A" w:rsidRPr="00B1530F" w:rsidRDefault="00046D4A" w:rsidP="004F19EB">
            <w:pPr>
              <w:pStyle w:val="TAL"/>
              <w:rPr>
                <w:sz w:val="16"/>
              </w:rPr>
            </w:pPr>
            <w:r>
              <w:rPr>
                <w:sz w:val="16"/>
              </w:rPr>
              <w:t>Correction to NR5GC testcase 11.3.12</w:t>
            </w:r>
          </w:p>
        </w:tc>
        <w:tc>
          <w:tcPr>
            <w:tcW w:w="1408" w:type="dxa"/>
          </w:tcPr>
          <w:p w14:paraId="33111CAE" w14:textId="77777777" w:rsidR="00046D4A" w:rsidRPr="00B1530F" w:rsidRDefault="00046D4A" w:rsidP="004F19EB">
            <w:pPr>
              <w:pStyle w:val="TAL"/>
              <w:rPr>
                <w:sz w:val="16"/>
              </w:rPr>
            </w:pPr>
            <w:r>
              <w:rPr>
                <w:sz w:val="16"/>
              </w:rPr>
              <w:t>ROHDE &amp; SCHWARZ</w:t>
            </w:r>
          </w:p>
        </w:tc>
        <w:tc>
          <w:tcPr>
            <w:tcW w:w="989" w:type="dxa"/>
          </w:tcPr>
          <w:p w14:paraId="32860173" w14:textId="77777777" w:rsidR="00046D4A" w:rsidRPr="00B1530F" w:rsidRDefault="00046D4A" w:rsidP="004F19EB">
            <w:pPr>
              <w:pStyle w:val="TAL"/>
              <w:rPr>
                <w:sz w:val="16"/>
              </w:rPr>
            </w:pPr>
            <w:r>
              <w:rPr>
                <w:sz w:val="16"/>
              </w:rPr>
              <w:t>38.523-1</w:t>
            </w:r>
          </w:p>
        </w:tc>
        <w:tc>
          <w:tcPr>
            <w:tcW w:w="851" w:type="dxa"/>
          </w:tcPr>
          <w:p w14:paraId="59F26222" w14:textId="77777777" w:rsidR="00046D4A" w:rsidRPr="00B1530F" w:rsidRDefault="00046D4A" w:rsidP="004F19EB">
            <w:pPr>
              <w:pStyle w:val="TAL"/>
              <w:rPr>
                <w:sz w:val="16"/>
              </w:rPr>
            </w:pPr>
            <w:r>
              <w:rPr>
                <w:sz w:val="16"/>
              </w:rPr>
              <w:t>4367</w:t>
            </w:r>
          </w:p>
        </w:tc>
        <w:tc>
          <w:tcPr>
            <w:tcW w:w="425" w:type="dxa"/>
          </w:tcPr>
          <w:p w14:paraId="42AB8586" w14:textId="77777777" w:rsidR="00046D4A" w:rsidRPr="00B1530F" w:rsidRDefault="00046D4A" w:rsidP="004F19EB">
            <w:pPr>
              <w:pStyle w:val="TAR"/>
              <w:rPr>
                <w:sz w:val="16"/>
              </w:rPr>
            </w:pPr>
            <w:r>
              <w:rPr>
                <w:sz w:val="16"/>
              </w:rPr>
              <w:t>1</w:t>
            </w:r>
          </w:p>
        </w:tc>
        <w:tc>
          <w:tcPr>
            <w:tcW w:w="709" w:type="dxa"/>
          </w:tcPr>
          <w:p w14:paraId="492E30FB" w14:textId="77777777" w:rsidR="00046D4A" w:rsidRPr="00B1530F" w:rsidRDefault="00046D4A" w:rsidP="004F19EB">
            <w:pPr>
              <w:pStyle w:val="TAL"/>
              <w:rPr>
                <w:sz w:val="16"/>
              </w:rPr>
            </w:pPr>
            <w:r>
              <w:rPr>
                <w:sz w:val="16"/>
              </w:rPr>
              <w:t>Rel-17</w:t>
            </w:r>
          </w:p>
        </w:tc>
        <w:tc>
          <w:tcPr>
            <w:tcW w:w="283" w:type="dxa"/>
          </w:tcPr>
          <w:p w14:paraId="0C19FC15" w14:textId="77777777" w:rsidR="00046D4A" w:rsidRPr="00B1530F" w:rsidRDefault="00046D4A" w:rsidP="004F19EB">
            <w:pPr>
              <w:pStyle w:val="TAL"/>
              <w:rPr>
                <w:sz w:val="16"/>
              </w:rPr>
            </w:pPr>
            <w:r>
              <w:rPr>
                <w:sz w:val="16"/>
              </w:rPr>
              <w:t>F</w:t>
            </w:r>
          </w:p>
        </w:tc>
        <w:tc>
          <w:tcPr>
            <w:tcW w:w="3261" w:type="dxa"/>
          </w:tcPr>
          <w:p w14:paraId="5BE85E82" w14:textId="77777777" w:rsidR="00046D4A" w:rsidRPr="00B1530F" w:rsidRDefault="00046D4A" w:rsidP="004F19EB">
            <w:pPr>
              <w:pStyle w:val="TAL"/>
              <w:rPr>
                <w:sz w:val="16"/>
              </w:rPr>
            </w:pPr>
            <w:r>
              <w:rPr>
                <w:sz w:val="16"/>
              </w:rPr>
              <w:t>TEI15_Test</w:t>
            </w:r>
          </w:p>
        </w:tc>
        <w:tc>
          <w:tcPr>
            <w:tcW w:w="1269" w:type="dxa"/>
          </w:tcPr>
          <w:p w14:paraId="7C7E99DC" w14:textId="77777777" w:rsidR="00046D4A" w:rsidRPr="00B1530F" w:rsidRDefault="00046D4A" w:rsidP="004F19EB">
            <w:pPr>
              <w:pStyle w:val="TAL"/>
              <w:rPr>
                <w:sz w:val="16"/>
              </w:rPr>
            </w:pPr>
            <w:r>
              <w:rPr>
                <w:sz w:val="16"/>
              </w:rPr>
              <w:t>agreed</w:t>
            </w:r>
          </w:p>
        </w:tc>
      </w:tr>
      <w:tr w:rsidR="00046D4A" w14:paraId="07A6993F" w14:textId="77777777" w:rsidTr="00F86A74">
        <w:tc>
          <w:tcPr>
            <w:tcW w:w="1097" w:type="dxa"/>
          </w:tcPr>
          <w:p w14:paraId="27B9BB5C" w14:textId="77777777" w:rsidR="00046D4A" w:rsidRPr="00B1530F" w:rsidRDefault="00046D4A" w:rsidP="004F19EB">
            <w:pPr>
              <w:pStyle w:val="TAL"/>
              <w:rPr>
                <w:sz w:val="16"/>
              </w:rPr>
            </w:pPr>
            <w:r>
              <w:rPr>
                <w:sz w:val="16"/>
              </w:rPr>
              <w:t>R5-242527</w:t>
            </w:r>
          </w:p>
        </w:tc>
        <w:tc>
          <w:tcPr>
            <w:tcW w:w="3872" w:type="dxa"/>
          </w:tcPr>
          <w:p w14:paraId="1B558E24" w14:textId="77777777" w:rsidR="00046D4A" w:rsidRPr="00B1530F" w:rsidRDefault="00046D4A" w:rsidP="004F19EB">
            <w:pPr>
              <w:pStyle w:val="TAL"/>
              <w:rPr>
                <w:sz w:val="16"/>
              </w:rPr>
            </w:pPr>
            <w:r>
              <w:rPr>
                <w:sz w:val="16"/>
              </w:rPr>
              <w:t>Correction of UPIP TC 8.2.6.4.4</w:t>
            </w:r>
          </w:p>
        </w:tc>
        <w:tc>
          <w:tcPr>
            <w:tcW w:w="1408" w:type="dxa"/>
          </w:tcPr>
          <w:p w14:paraId="3C3ACD20" w14:textId="77777777" w:rsidR="00046D4A" w:rsidRPr="00B1530F" w:rsidRDefault="00046D4A" w:rsidP="004F19EB">
            <w:pPr>
              <w:pStyle w:val="TAL"/>
              <w:rPr>
                <w:sz w:val="16"/>
              </w:rPr>
            </w:pPr>
            <w:r>
              <w:rPr>
                <w:sz w:val="16"/>
              </w:rPr>
              <w:t>ZTE Corporation</w:t>
            </w:r>
          </w:p>
        </w:tc>
        <w:tc>
          <w:tcPr>
            <w:tcW w:w="989" w:type="dxa"/>
          </w:tcPr>
          <w:p w14:paraId="36DC1A7E" w14:textId="77777777" w:rsidR="00046D4A" w:rsidRPr="00B1530F" w:rsidRDefault="00046D4A" w:rsidP="004F19EB">
            <w:pPr>
              <w:pStyle w:val="TAL"/>
              <w:rPr>
                <w:sz w:val="16"/>
              </w:rPr>
            </w:pPr>
            <w:r>
              <w:rPr>
                <w:sz w:val="16"/>
              </w:rPr>
              <w:t>38.523-1</w:t>
            </w:r>
          </w:p>
        </w:tc>
        <w:tc>
          <w:tcPr>
            <w:tcW w:w="851" w:type="dxa"/>
          </w:tcPr>
          <w:p w14:paraId="34F133C2" w14:textId="77777777" w:rsidR="00046D4A" w:rsidRPr="00B1530F" w:rsidRDefault="00046D4A" w:rsidP="004F19EB">
            <w:pPr>
              <w:pStyle w:val="TAL"/>
              <w:rPr>
                <w:sz w:val="16"/>
              </w:rPr>
            </w:pPr>
            <w:r>
              <w:rPr>
                <w:sz w:val="16"/>
              </w:rPr>
              <w:t>4368</w:t>
            </w:r>
          </w:p>
        </w:tc>
        <w:tc>
          <w:tcPr>
            <w:tcW w:w="425" w:type="dxa"/>
          </w:tcPr>
          <w:p w14:paraId="245B671B" w14:textId="77777777" w:rsidR="00046D4A" w:rsidRPr="00B1530F" w:rsidRDefault="00046D4A" w:rsidP="004F19EB">
            <w:pPr>
              <w:pStyle w:val="TAR"/>
              <w:rPr>
                <w:sz w:val="16"/>
              </w:rPr>
            </w:pPr>
            <w:r>
              <w:rPr>
                <w:sz w:val="16"/>
              </w:rPr>
              <w:t>-</w:t>
            </w:r>
          </w:p>
        </w:tc>
        <w:tc>
          <w:tcPr>
            <w:tcW w:w="709" w:type="dxa"/>
          </w:tcPr>
          <w:p w14:paraId="618F312D" w14:textId="77777777" w:rsidR="00046D4A" w:rsidRPr="00B1530F" w:rsidRDefault="00046D4A" w:rsidP="004F19EB">
            <w:pPr>
              <w:pStyle w:val="TAL"/>
              <w:rPr>
                <w:sz w:val="16"/>
              </w:rPr>
            </w:pPr>
            <w:r>
              <w:rPr>
                <w:sz w:val="16"/>
              </w:rPr>
              <w:t>Rel-17</w:t>
            </w:r>
          </w:p>
        </w:tc>
        <w:tc>
          <w:tcPr>
            <w:tcW w:w="283" w:type="dxa"/>
          </w:tcPr>
          <w:p w14:paraId="4D5E784B" w14:textId="77777777" w:rsidR="00046D4A" w:rsidRPr="00B1530F" w:rsidRDefault="00046D4A" w:rsidP="004F19EB">
            <w:pPr>
              <w:pStyle w:val="TAL"/>
              <w:rPr>
                <w:sz w:val="16"/>
              </w:rPr>
            </w:pPr>
            <w:r>
              <w:rPr>
                <w:sz w:val="16"/>
              </w:rPr>
              <w:t>F</w:t>
            </w:r>
          </w:p>
        </w:tc>
        <w:tc>
          <w:tcPr>
            <w:tcW w:w="3261" w:type="dxa"/>
          </w:tcPr>
          <w:p w14:paraId="3C39B322" w14:textId="77777777" w:rsidR="00046D4A" w:rsidRPr="00B1530F" w:rsidRDefault="00046D4A" w:rsidP="004F19EB">
            <w:pPr>
              <w:pStyle w:val="TAL"/>
              <w:rPr>
                <w:sz w:val="16"/>
              </w:rPr>
            </w:pPr>
            <w:r>
              <w:rPr>
                <w:sz w:val="16"/>
              </w:rPr>
              <w:t>TEI17_Test, UPIP_SEC_LTE-RAN-UEConTest</w:t>
            </w:r>
          </w:p>
        </w:tc>
        <w:tc>
          <w:tcPr>
            <w:tcW w:w="1269" w:type="dxa"/>
          </w:tcPr>
          <w:p w14:paraId="0C99E9AF" w14:textId="77777777" w:rsidR="00046D4A" w:rsidRPr="00B1530F" w:rsidRDefault="00046D4A" w:rsidP="004F19EB">
            <w:pPr>
              <w:pStyle w:val="TAL"/>
              <w:rPr>
                <w:sz w:val="16"/>
              </w:rPr>
            </w:pPr>
            <w:r>
              <w:rPr>
                <w:sz w:val="16"/>
              </w:rPr>
              <w:t>agreed</w:t>
            </w:r>
          </w:p>
        </w:tc>
      </w:tr>
      <w:tr w:rsidR="00046D4A" w14:paraId="23056C0F" w14:textId="77777777" w:rsidTr="00F86A74">
        <w:tc>
          <w:tcPr>
            <w:tcW w:w="1097" w:type="dxa"/>
          </w:tcPr>
          <w:p w14:paraId="1D51C1FB" w14:textId="77777777" w:rsidR="00046D4A" w:rsidRPr="00B1530F" w:rsidRDefault="00046D4A" w:rsidP="004F19EB">
            <w:pPr>
              <w:pStyle w:val="TAL"/>
              <w:rPr>
                <w:sz w:val="16"/>
              </w:rPr>
            </w:pPr>
            <w:r>
              <w:rPr>
                <w:sz w:val="16"/>
              </w:rPr>
              <w:t>R5-242530</w:t>
            </w:r>
          </w:p>
        </w:tc>
        <w:tc>
          <w:tcPr>
            <w:tcW w:w="3872" w:type="dxa"/>
          </w:tcPr>
          <w:p w14:paraId="648B8795" w14:textId="77777777" w:rsidR="00046D4A" w:rsidRPr="00B1530F" w:rsidRDefault="00046D4A" w:rsidP="004F19EB">
            <w:pPr>
              <w:pStyle w:val="TAL"/>
              <w:rPr>
                <w:sz w:val="16"/>
              </w:rPr>
            </w:pPr>
            <w:r>
              <w:rPr>
                <w:sz w:val="16"/>
              </w:rPr>
              <w:t>Correction to NR testcase 7.1.1.3.8.1</w:t>
            </w:r>
          </w:p>
        </w:tc>
        <w:tc>
          <w:tcPr>
            <w:tcW w:w="1408" w:type="dxa"/>
          </w:tcPr>
          <w:p w14:paraId="57DD5152" w14:textId="77777777" w:rsidR="00046D4A" w:rsidRPr="00B1530F" w:rsidRDefault="00046D4A" w:rsidP="004F19EB">
            <w:pPr>
              <w:pStyle w:val="TAL"/>
              <w:rPr>
                <w:sz w:val="16"/>
              </w:rPr>
            </w:pPr>
            <w:r>
              <w:rPr>
                <w:sz w:val="16"/>
              </w:rPr>
              <w:t>ROHDE &amp; SCHWARZ</w:t>
            </w:r>
          </w:p>
        </w:tc>
        <w:tc>
          <w:tcPr>
            <w:tcW w:w="989" w:type="dxa"/>
          </w:tcPr>
          <w:p w14:paraId="608589BC" w14:textId="77777777" w:rsidR="00046D4A" w:rsidRPr="00B1530F" w:rsidRDefault="00046D4A" w:rsidP="004F19EB">
            <w:pPr>
              <w:pStyle w:val="TAL"/>
              <w:rPr>
                <w:sz w:val="16"/>
              </w:rPr>
            </w:pPr>
            <w:r>
              <w:rPr>
                <w:sz w:val="16"/>
              </w:rPr>
              <w:t>38.523-1</w:t>
            </w:r>
          </w:p>
        </w:tc>
        <w:tc>
          <w:tcPr>
            <w:tcW w:w="851" w:type="dxa"/>
          </w:tcPr>
          <w:p w14:paraId="7E01CE0E" w14:textId="77777777" w:rsidR="00046D4A" w:rsidRPr="00B1530F" w:rsidRDefault="00046D4A" w:rsidP="004F19EB">
            <w:pPr>
              <w:pStyle w:val="TAL"/>
              <w:rPr>
                <w:sz w:val="16"/>
              </w:rPr>
            </w:pPr>
            <w:r>
              <w:rPr>
                <w:sz w:val="16"/>
              </w:rPr>
              <w:t>4369</w:t>
            </w:r>
          </w:p>
        </w:tc>
        <w:tc>
          <w:tcPr>
            <w:tcW w:w="425" w:type="dxa"/>
          </w:tcPr>
          <w:p w14:paraId="264AEA58" w14:textId="77777777" w:rsidR="00046D4A" w:rsidRPr="00B1530F" w:rsidRDefault="00046D4A" w:rsidP="004F19EB">
            <w:pPr>
              <w:pStyle w:val="TAR"/>
              <w:rPr>
                <w:sz w:val="16"/>
              </w:rPr>
            </w:pPr>
            <w:r>
              <w:rPr>
                <w:sz w:val="16"/>
              </w:rPr>
              <w:t>-</w:t>
            </w:r>
          </w:p>
        </w:tc>
        <w:tc>
          <w:tcPr>
            <w:tcW w:w="709" w:type="dxa"/>
          </w:tcPr>
          <w:p w14:paraId="230D042B" w14:textId="77777777" w:rsidR="00046D4A" w:rsidRPr="00B1530F" w:rsidRDefault="00046D4A" w:rsidP="004F19EB">
            <w:pPr>
              <w:pStyle w:val="TAL"/>
              <w:rPr>
                <w:sz w:val="16"/>
              </w:rPr>
            </w:pPr>
            <w:r>
              <w:rPr>
                <w:sz w:val="16"/>
              </w:rPr>
              <w:t>Rel-17</w:t>
            </w:r>
          </w:p>
        </w:tc>
        <w:tc>
          <w:tcPr>
            <w:tcW w:w="283" w:type="dxa"/>
          </w:tcPr>
          <w:p w14:paraId="4565A310" w14:textId="77777777" w:rsidR="00046D4A" w:rsidRPr="00B1530F" w:rsidRDefault="00046D4A" w:rsidP="004F19EB">
            <w:pPr>
              <w:pStyle w:val="TAL"/>
              <w:rPr>
                <w:sz w:val="16"/>
              </w:rPr>
            </w:pPr>
            <w:r>
              <w:rPr>
                <w:sz w:val="16"/>
              </w:rPr>
              <w:t>F</w:t>
            </w:r>
          </w:p>
        </w:tc>
        <w:tc>
          <w:tcPr>
            <w:tcW w:w="3261" w:type="dxa"/>
          </w:tcPr>
          <w:p w14:paraId="672D748D" w14:textId="77777777" w:rsidR="00046D4A" w:rsidRPr="00B1530F" w:rsidRDefault="00046D4A" w:rsidP="004F19EB">
            <w:pPr>
              <w:pStyle w:val="TAL"/>
              <w:rPr>
                <w:sz w:val="16"/>
              </w:rPr>
            </w:pPr>
            <w:r>
              <w:rPr>
                <w:sz w:val="16"/>
              </w:rPr>
              <w:t>TEI15_Test, 5GS_NR_LTE-UEConTest</w:t>
            </w:r>
          </w:p>
        </w:tc>
        <w:tc>
          <w:tcPr>
            <w:tcW w:w="1269" w:type="dxa"/>
          </w:tcPr>
          <w:p w14:paraId="55DD39F6" w14:textId="77777777" w:rsidR="00046D4A" w:rsidRPr="00B1530F" w:rsidRDefault="00046D4A" w:rsidP="004F19EB">
            <w:pPr>
              <w:pStyle w:val="TAL"/>
              <w:rPr>
                <w:sz w:val="16"/>
              </w:rPr>
            </w:pPr>
            <w:r>
              <w:rPr>
                <w:sz w:val="16"/>
              </w:rPr>
              <w:t>withdrawn</w:t>
            </w:r>
          </w:p>
        </w:tc>
      </w:tr>
      <w:tr w:rsidR="00046D4A" w14:paraId="473F93C8" w14:textId="77777777" w:rsidTr="00F86A74">
        <w:tc>
          <w:tcPr>
            <w:tcW w:w="1097" w:type="dxa"/>
          </w:tcPr>
          <w:p w14:paraId="220F3F30" w14:textId="77777777" w:rsidR="00046D4A" w:rsidRPr="00B1530F" w:rsidRDefault="00046D4A" w:rsidP="004F19EB">
            <w:pPr>
              <w:pStyle w:val="TAL"/>
              <w:rPr>
                <w:sz w:val="16"/>
              </w:rPr>
            </w:pPr>
            <w:r>
              <w:rPr>
                <w:sz w:val="16"/>
              </w:rPr>
              <w:t>R5-242531</w:t>
            </w:r>
          </w:p>
        </w:tc>
        <w:tc>
          <w:tcPr>
            <w:tcW w:w="3872" w:type="dxa"/>
          </w:tcPr>
          <w:p w14:paraId="3DF7CFB5" w14:textId="77777777" w:rsidR="00046D4A" w:rsidRPr="00B1530F" w:rsidRDefault="00046D4A" w:rsidP="004F19EB">
            <w:pPr>
              <w:pStyle w:val="TAL"/>
              <w:rPr>
                <w:sz w:val="16"/>
              </w:rPr>
            </w:pPr>
            <w:r>
              <w:rPr>
                <w:sz w:val="16"/>
              </w:rPr>
              <w:t>Correction to NR5GC testcase 8.1.5.8.1</w:t>
            </w:r>
          </w:p>
        </w:tc>
        <w:tc>
          <w:tcPr>
            <w:tcW w:w="1408" w:type="dxa"/>
          </w:tcPr>
          <w:p w14:paraId="66E8203A" w14:textId="77777777" w:rsidR="00046D4A" w:rsidRPr="00B1530F" w:rsidRDefault="00046D4A" w:rsidP="004F19EB">
            <w:pPr>
              <w:pStyle w:val="TAL"/>
              <w:rPr>
                <w:sz w:val="16"/>
              </w:rPr>
            </w:pPr>
            <w:r>
              <w:rPr>
                <w:sz w:val="16"/>
              </w:rPr>
              <w:t>ROHDE &amp; SCHWARZ</w:t>
            </w:r>
          </w:p>
        </w:tc>
        <w:tc>
          <w:tcPr>
            <w:tcW w:w="989" w:type="dxa"/>
          </w:tcPr>
          <w:p w14:paraId="72294A3A" w14:textId="77777777" w:rsidR="00046D4A" w:rsidRPr="00B1530F" w:rsidRDefault="00046D4A" w:rsidP="004F19EB">
            <w:pPr>
              <w:pStyle w:val="TAL"/>
              <w:rPr>
                <w:sz w:val="16"/>
              </w:rPr>
            </w:pPr>
            <w:r>
              <w:rPr>
                <w:sz w:val="16"/>
              </w:rPr>
              <w:t>38.523-1</w:t>
            </w:r>
          </w:p>
        </w:tc>
        <w:tc>
          <w:tcPr>
            <w:tcW w:w="851" w:type="dxa"/>
          </w:tcPr>
          <w:p w14:paraId="35118842" w14:textId="77777777" w:rsidR="00046D4A" w:rsidRPr="00B1530F" w:rsidRDefault="00046D4A" w:rsidP="004F19EB">
            <w:pPr>
              <w:pStyle w:val="TAL"/>
              <w:rPr>
                <w:sz w:val="16"/>
              </w:rPr>
            </w:pPr>
            <w:r>
              <w:rPr>
                <w:sz w:val="16"/>
              </w:rPr>
              <w:t>4370</w:t>
            </w:r>
          </w:p>
        </w:tc>
        <w:tc>
          <w:tcPr>
            <w:tcW w:w="425" w:type="dxa"/>
          </w:tcPr>
          <w:p w14:paraId="7CA5291C" w14:textId="77777777" w:rsidR="00046D4A" w:rsidRPr="00B1530F" w:rsidRDefault="00046D4A" w:rsidP="004F19EB">
            <w:pPr>
              <w:pStyle w:val="TAR"/>
              <w:rPr>
                <w:sz w:val="16"/>
              </w:rPr>
            </w:pPr>
            <w:r>
              <w:rPr>
                <w:sz w:val="16"/>
              </w:rPr>
              <w:t>-</w:t>
            </w:r>
          </w:p>
        </w:tc>
        <w:tc>
          <w:tcPr>
            <w:tcW w:w="709" w:type="dxa"/>
          </w:tcPr>
          <w:p w14:paraId="67270EE8" w14:textId="77777777" w:rsidR="00046D4A" w:rsidRPr="00B1530F" w:rsidRDefault="00046D4A" w:rsidP="004F19EB">
            <w:pPr>
              <w:pStyle w:val="TAL"/>
              <w:rPr>
                <w:sz w:val="16"/>
              </w:rPr>
            </w:pPr>
            <w:r>
              <w:rPr>
                <w:sz w:val="16"/>
              </w:rPr>
              <w:t>Rel-17</w:t>
            </w:r>
          </w:p>
        </w:tc>
        <w:tc>
          <w:tcPr>
            <w:tcW w:w="283" w:type="dxa"/>
          </w:tcPr>
          <w:p w14:paraId="6073BE4F" w14:textId="77777777" w:rsidR="00046D4A" w:rsidRPr="00B1530F" w:rsidRDefault="00046D4A" w:rsidP="004F19EB">
            <w:pPr>
              <w:pStyle w:val="TAL"/>
              <w:rPr>
                <w:sz w:val="16"/>
              </w:rPr>
            </w:pPr>
            <w:r>
              <w:rPr>
                <w:sz w:val="16"/>
              </w:rPr>
              <w:t>F</w:t>
            </w:r>
          </w:p>
        </w:tc>
        <w:tc>
          <w:tcPr>
            <w:tcW w:w="3261" w:type="dxa"/>
          </w:tcPr>
          <w:p w14:paraId="5358C958" w14:textId="77777777" w:rsidR="00046D4A" w:rsidRPr="00B1530F" w:rsidRDefault="00046D4A" w:rsidP="004F19EB">
            <w:pPr>
              <w:pStyle w:val="TAL"/>
              <w:rPr>
                <w:sz w:val="16"/>
              </w:rPr>
            </w:pPr>
            <w:r>
              <w:rPr>
                <w:sz w:val="16"/>
              </w:rPr>
              <w:t>TEI15_Test, 5GS_NR_LTE-UEConTest</w:t>
            </w:r>
          </w:p>
        </w:tc>
        <w:tc>
          <w:tcPr>
            <w:tcW w:w="1269" w:type="dxa"/>
          </w:tcPr>
          <w:p w14:paraId="10311D59" w14:textId="77777777" w:rsidR="00046D4A" w:rsidRPr="00B1530F" w:rsidRDefault="00046D4A" w:rsidP="004F19EB">
            <w:pPr>
              <w:pStyle w:val="TAL"/>
              <w:rPr>
                <w:sz w:val="16"/>
              </w:rPr>
            </w:pPr>
            <w:r>
              <w:rPr>
                <w:sz w:val="16"/>
              </w:rPr>
              <w:t>agreed</w:t>
            </w:r>
          </w:p>
        </w:tc>
      </w:tr>
      <w:tr w:rsidR="00046D4A" w14:paraId="004BA4FF" w14:textId="77777777" w:rsidTr="00F86A74">
        <w:tc>
          <w:tcPr>
            <w:tcW w:w="1097" w:type="dxa"/>
          </w:tcPr>
          <w:p w14:paraId="6D153F30" w14:textId="77777777" w:rsidR="00046D4A" w:rsidRPr="00B1530F" w:rsidRDefault="00046D4A" w:rsidP="004F19EB">
            <w:pPr>
              <w:pStyle w:val="TAL"/>
              <w:rPr>
                <w:sz w:val="16"/>
              </w:rPr>
            </w:pPr>
            <w:r>
              <w:rPr>
                <w:sz w:val="16"/>
              </w:rPr>
              <w:t>R5-242539</w:t>
            </w:r>
          </w:p>
        </w:tc>
        <w:tc>
          <w:tcPr>
            <w:tcW w:w="3872" w:type="dxa"/>
          </w:tcPr>
          <w:p w14:paraId="632604FA" w14:textId="77777777" w:rsidR="00046D4A" w:rsidRPr="00B1530F" w:rsidRDefault="00046D4A" w:rsidP="004F19EB">
            <w:pPr>
              <w:pStyle w:val="TAL"/>
              <w:rPr>
                <w:sz w:val="16"/>
              </w:rPr>
            </w:pPr>
            <w:r>
              <w:rPr>
                <w:sz w:val="16"/>
              </w:rPr>
              <w:t>Updates to NR RRC test case 8.1.1.2.4</w:t>
            </w:r>
          </w:p>
        </w:tc>
        <w:tc>
          <w:tcPr>
            <w:tcW w:w="1408" w:type="dxa"/>
          </w:tcPr>
          <w:p w14:paraId="4499E46E" w14:textId="77777777" w:rsidR="00046D4A" w:rsidRPr="00B1530F" w:rsidRDefault="00046D4A" w:rsidP="004F19EB">
            <w:pPr>
              <w:pStyle w:val="TAL"/>
              <w:rPr>
                <w:sz w:val="16"/>
              </w:rPr>
            </w:pPr>
            <w:r>
              <w:rPr>
                <w:sz w:val="16"/>
              </w:rPr>
              <w:t>MCC TF160, MediaTek</w:t>
            </w:r>
          </w:p>
        </w:tc>
        <w:tc>
          <w:tcPr>
            <w:tcW w:w="989" w:type="dxa"/>
          </w:tcPr>
          <w:p w14:paraId="5EDD223B" w14:textId="77777777" w:rsidR="00046D4A" w:rsidRPr="00B1530F" w:rsidRDefault="00046D4A" w:rsidP="004F19EB">
            <w:pPr>
              <w:pStyle w:val="TAL"/>
              <w:rPr>
                <w:sz w:val="16"/>
              </w:rPr>
            </w:pPr>
            <w:r>
              <w:rPr>
                <w:sz w:val="16"/>
              </w:rPr>
              <w:t>38.523-1</w:t>
            </w:r>
          </w:p>
        </w:tc>
        <w:tc>
          <w:tcPr>
            <w:tcW w:w="851" w:type="dxa"/>
          </w:tcPr>
          <w:p w14:paraId="64771C34" w14:textId="77777777" w:rsidR="00046D4A" w:rsidRPr="00B1530F" w:rsidRDefault="00046D4A" w:rsidP="004F19EB">
            <w:pPr>
              <w:pStyle w:val="TAL"/>
              <w:rPr>
                <w:sz w:val="16"/>
              </w:rPr>
            </w:pPr>
            <w:r>
              <w:rPr>
                <w:sz w:val="16"/>
              </w:rPr>
              <w:t>4371</w:t>
            </w:r>
          </w:p>
        </w:tc>
        <w:tc>
          <w:tcPr>
            <w:tcW w:w="425" w:type="dxa"/>
          </w:tcPr>
          <w:p w14:paraId="4881F0E0" w14:textId="77777777" w:rsidR="00046D4A" w:rsidRPr="00B1530F" w:rsidRDefault="00046D4A" w:rsidP="004F19EB">
            <w:pPr>
              <w:pStyle w:val="TAR"/>
              <w:rPr>
                <w:sz w:val="16"/>
              </w:rPr>
            </w:pPr>
            <w:r>
              <w:rPr>
                <w:sz w:val="16"/>
              </w:rPr>
              <w:t>-</w:t>
            </w:r>
          </w:p>
        </w:tc>
        <w:tc>
          <w:tcPr>
            <w:tcW w:w="709" w:type="dxa"/>
          </w:tcPr>
          <w:p w14:paraId="3C029020" w14:textId="77777777" w:rsidR="00046D4A" w:rsidRPr="00B1530F" w:rsidRDefault="00046D4A" w:rsidP="004F19EB">
            <w:pPr>
              <w:pStyle w:val="TAL"/>
              <w:rPr>
                <w:sz w:val="16"/>
              </w:rPr>
            </w:pPr>
            <w:r>
              <w:rPr>
                <w:sz w:val="16"/>
              </w:rPr>
              <w:t>Rel-17</w:t>
            </w:r>
          </w:p>
        </w:tc>
        <w:tc>
          <w:tcPr>
            <w:tcW w:w="283" w:type="dxa"/>
          </w:tcPr>
          <w:p w14:paraId="495FF1CB" w14:textId="77777777" w:rsidR="00046D4A" w:rsidRPr="00B1530F" w:rsidRDefault="00046D4A" w:rsidP="004F19EB">
            <w:pPr>
              <w:pStyle w:val="TAL"/>
              <w:rPr>
                <w:sz w:val="16"/>
              </w:rPr>
            </w:pPr>
            <w:r>
              <w:rPr>
                <w:sz w:val="16"/>
              </w:rPr>
              <w:t>F</w:t>
            </w:r>
          </w:p>
        </w:tc>
        <w:tc>
          <w:tcPr>
            <w:tcW w:w="3261" w:type="dxa"/>
          </w:tcPr>
          <w:p w14:paraId="00CBCE3E" w14:textId="77777777" w:rsidR="00046D4A" w:rsidRPr="00B1530F" w:rsidRDefault="00046D4A" w:rsidP="004F19EB">
            <w:pPr>
              <w:pStyle w:val="TAL"/>
              <w:rPr>
                <w:sz w:val="16"/>
              </w:rPr>
            </w:pPr>
            <w:r>
              <w:rPr>
                <w:sz w:val="16"/>
              </w:rPr>
              <w:t>TEI15_Test, 5GS_NR_LTE-UEConTest</w:t>
            </w:r>
          </w:p>
        </w:tc>
        <w:tc>
          <w:tcPr>
            <w:tcW w:w="1269" w:type="dxa"/>
          </w:tcPr>
          <w:p w14:paraId="25B3DDAB" w14:textId="77777777" w:rsidR="00046D4A" w:rsidRPr="00B1530F" w:rsidRDefault="00046D4A" w:rsidP="004F19EB">
            <w:pPr>
              <w:pStyle w:val="TAL"/>
              <w:rPr>
                <w:sz w:val="16"/>
              </w:rPr>
            </w:pPr>
            <w:r>
              <w:rPr>
                <w:sz w:val="16"/>
              </w:rPr>
              <w:t>revised</w:t>
            </w:r>
          </w:p>
        </w:tc>
      </w:tr>
      <w:tr w:rsidR="00046D4A" w14:paraId="23C1E89E" w14:textId="77777777" w:rsidTr="00F86A74">
        <w:tc>
          <w:tcPr>
            <w:tcW w:w="1097" w:type="dxa"/>
          </w:tcPr>
          <w:p w14:paraId="71056845" w14:textId="77777777" w:rsidR="00046D4A" w:rsidRPr="00B1530F" w:rsidRDefault="00046D4A" w:rsidP="004F19EB">
            <w:pPr>
              <w:pStyle w:val="TAL"/>
              <w:rPr>
                <w:sz w:val="16"/>
              </w:rPr>
            </w:pPr>
            <w:r>
              <w:rPr>
                <w:sz w:val="16"/>
              </w:rPr>
              <w:t>R5-243501</w:t>
            </w:r>
          </w:p>
        </w:tc>
        <w:tc>
          <w:tcPr>
            <w:tcW w:w="3872" w:type="dxa"/>
          </w:tcPr>
          <w:p w14:paraId="777E05E7" w14:textId="77777777" w:rsidR="00046D4A" w:rsidRPr="00B1530F" w:rsidRDefault="00046D4A" w:rsidP="004F19EB">
            <w:pPr>
              <w:pStyle w:val="TAL"/>
              <w:rPr>
                <w:sz w:val="16"/>
              </w:rPr>
            </w:pPr>
            <w:r>
              <w:rPr>
                <w:sz w:val="16"/>
              </w:rPr>
              <w:t>Updates to NR RRC test case 8.1.1.2.4</w:t>
            </w:r>
          </w:p>
        </w:tc>
        <w:tc>
          <w:tcPr>
            <w:tcW w:w="1408" w:type="dxa"/>
          </w:tcPr>
          <w:p w14:paraId="38B57604" w14:textId="77777777" w:rsidR="00046D4A" w:rsidRPr="00B1530F" w:rsidRDefault="00046D4A" w:rsidP="004F19EB">
            <w:pPr>
              <w:pStyle w:val="TAL"/>
              <w:rPr>
                <w:sz w:val="16"/>
              </w:rPr>
            </w:pPr>
            <w:r>
              <w:rPr>
                <w:sz w:val="16"/>
              </w:rPr>
              <w:t>MCC TF160, MediaTek</w:t>
            </w:r>
          </w:p>
        </w:tc>
        <w:tc>
          <w:tcPr>
            <w:tcW w:w="989" w:type="dxa"/>
          </w:tcPr>
          <w:p w14:paraId="247D3E1D" w14:textId="77777777" w:rsidR="00046D4A" w:rsidRPr="00B1530F" w:rsidRDefault="00046D4A" w:rsidP="004F19EB">
            <w:pPr>
              <w:pStyle w:val="TAL"/>
              <w:rPr>
                <w:sz w:val="16"/>
              </w:rPr>
            </w:pPr>
            <w:r>
              <w:rPr>
                <w:sz w:val="16"/>
              </w:rPr>
              <w:t>38.523-1</w:t>
            </w:r>
          </w:p>
        </w:tc>
        <w:tc>
          <w:tcPr>
            <w:tcW w:w="851" w:type="dxa"/>
          </w:tcPr>
          <w:p w14:paraId="73C49D06" w14:textId="77777777" w:rsidR="00046D4A" w:rsidRPr="00B1530F" w:rsidRDefault="00046D4A" w:rsidP="004F19EB">
            <w:pPr>
              <w:pStyle w:val="TAL"/>
              <w:rPr>
                <w:sz w:val="16"/>
              </w:rPr>
            </w:pPr>
            <w:r>
              <w:rPr>
                <w:sz w:val="16"/>
              </w:rPr>
              <w:t>4371</w:t>
            </w:r>
          </w:p>
        </w:tc>
        <w:tc>
          <w:tcPr>
            <w:tcW w:w="425" w:type="dxa"/>
          </w:tcPr>
          <w:p w14:paraId="58C8DBC0" w14:textId="77777777" w:rsidR="00046D4A" w:rsidRPr="00B1530F" w:rsidRDefault="00046D4A" w:rsidP="004F19EB">
            <w:pPr>
              <w:pStyle w:val="TAR"/>
              <w:rPr>
                <w:sz w:val="16"/>
              </w:rPr>
            </w:pPr>
            <w:r>
              <w:rPr>
                <w:sz w:val="16"/>
              </w:rPr>
              <w:t>1</w:t>
            </w:r>
          </w:p>
        </w:tc>
        <w:tc>
          <w:tcPr>
            <w:tcW w:w="709" w:type="dxa"/>
          </w:tcPr>
          <w:p w14:paraId="2CA3363C" w14:textId="77777777" w:rsidR="00046D4A" w:rsidRPr="00B1530F" w:rsidRDefault="00046D4A" w:rsidP="004F19EB">
            <w:pPr>
              <w:pStyle w:val="TAL"/>
              <w:rPr>
                <w:sz w:val="16"/>
              </w:rPr>
            </w:pPr>
            <w:r>
              <w:rPr>
                <w:sz w:val="16"/>
              </w:rPr>
              <w:t>Rel-17</w:t>
            </w:r>
          </w:p>
        </w:tc>
        <w:tc>
          <w:tcPr>
            <w:tcW w:w="283" w:type="dxa"/>
          </w:tcPr>
          <w:p w14:paraId="0C645B57" w14:textId="77777777" w:rsidR="00046D4A" w:rsidRPr="00B1530F" w:rsidRDefault="00046D4A" w:rsidP="004F19EB">
            <w:pPr>
              <w:pStyle w:val="TAL"/>
              <w:rPr>
                <w:sz w:val="16"/>
              </w:rPr>
            </w:pPr>
            <w:r>
              <w:rPr>
                <w:sz w:val="16"/>
              </w:rPr>
              <w:t>F</w:t>
            </w:r>
          </w:p>
        </w:tc>
        <w:tc>
          <w:tcPr>
            <w:tcW w:w="3261" w:type="dxa"/>
          </w:tcPr>
          <w:p w14:paraId="0110CD49" w14:textId="77777777" w:rsidR="00046D4A" w:rsidRPr="00B1530F" w:rsidRDefault="00046D4A" w:rsidP="004F19EB">
            <w:pPr>
              <w:pStyle w:val="TAL"/>
              <w:rPr>
                <w:sz w:val="16"/>
              </w:rPr>
            </w:pPr>
            <w:r>
              <w:rPr>
                <w:sz w:val="16"/>
              </w:rPr>
              <w:t>TEI15_Test, 5GS_NR_LTE-UEConTest</w:t>
            </w:r>
          </w:p>
        </w:tc>
        <w:tc>
          <w:tcPr>
            <w:tcW w:w="1269" w:type="dxa"/>
          </w:tcPr>
          <w:p w14:paraId="7CA0113A" w14:textId="77777777" w:rsidR="00046D4A" w:rsidRPr="00B1530F" w:rsidRDefault="00046D4A" w:rsidP="004F19EB">
            <w:pPr>
              <w:pStyle w:val="TAL"/>
              <w:rPr>
                <w:sz w:val="16"/>
              </w:rPr>
            </w:pPr>
            <w:r>
              <w:rPr>
                <w:sz w:val="16"/>
              </w:rPr>
              <w:t>agreed</w:t>
            </w:r>
          </w:p>
        </w:tc>
      </w:tr>
      <w:tr w:rsidR="00046D4A" w14:paraId="2C4DFF34" w14:textId="77777777" w:rsidTr="00F86A74">
        <w:tc>
          <w:tcPr>
            <w:tcW w:w="1097" w:type="dxa"/>
          </w:tcPr>
          <w:p w14:paraId="6105AEDE" w14:textId="77777777" w:rsidR="00046D4A" w:rsidRPr="00B1530F" w:rsidRDefault="00046D4A" w:rsidP="004F19EB">
            <w:pPr>
              <w:pStyle w:val="TAL"/>
              <w:rPr>
                <w:sz w:val="16"/>
              </w:rPr>
            </w:pPr>
            <w:r>
              <w:rPr>
                <w:sz w:val="16"/>
              </w:rPr>
              <w:t>R5-242542</w:t>
            </w:r>
          </w:p>
        </w:tc>
        <w:tc>
          <w:tcPr>
            <w:tcW w:w="3872" w:type="dxa"/>
          </w:tcPr>
          <w:p w14:paraId="321260B4" w14:textId="77777777" w:rsidR="00046D4A" w:rsidRPr="00B1530F" w:rsidRDefault="00046D4A" w:rsidP="004F19EB">
            <w:pPr>
              <w:pStyle w:val="TAL"/>
              <w:rPr>
                <w:sz w:val="16"/>
              </w:rPr>
            </w:pPr>
            <w:r>
              <w:rPr>
                <w:sz w:val="16"/>
              </w:rPr>
              <w:t>Introduction of new TC NR-NTN - TC TAI(s) not allowed / forbidden TAI(s)</w:t>
            </w:r>
          </w:p>
        </w:tc>
        <w:tc>
          <w:tcPr>
            <w:tcW w:w="1408" w:type="dxa"/>
          </w:tcPr>
          <w:p w14:paraId="06149C01" w14:textId="77777777" w:rsidR="00046D4A" w:rsidRPr="00B1530F" w:rsidRDefault="00046D4A" w:rsidP="004F19EB">
            <w:pPr>
              <w:pStyle w:val="TAL"/>
              <w:rPr>
                <w:sz w:val="16"/>
              </w:rPr>
            </w:pPr>
            <w:r>
              <w:rPr>
                <w:sz w:val="16"/>
              </w:rPr>
              <w:t>Qualcomm Technologies Ireland</w:t>
            </w:r>
          </w:p>
        </w:tc>
        <w:tc>
          <w:tcPr>
            <w:tcW w:w="989" w:type="dxa"/>
          </w:tcPr>
          <w:p w14:paraId="5FB19832" w14:textId="77777777" w:rsidR="00046D4A" w:rsidRPr="00B1530F" w:rsidRDefault="00046D4A" w:rsidP="004F19EB">
            <w:pPr>
              <w:pStyle w:val="TAL"/>
              <w:rPr>
                <w:sz w:val="16"/>
              </w:rPr>
            </w:pPr>
            <w:r>
              <w:rPr>
                <w:sz w:val="16"/>
              </w:rPr>
              <w:t>38.523-1</w:t>
            </w:r>
          </w:p>
        </w:tc>
        <w:tc>
          <w:tcPr>
            <w:tcW w:w="851" w:type="dxa"/>
          </w:tcPr>
          <w:p w14:paraId="3B289B18" w14:textId="77777777" w:rsidR="00046D4A" w:rsidRPr="00B1530F" w:rsidRDefault="00046D4A" w:rsidP="004F19EB">
            <w:pPr>
              <w:pStyle w:val="TAL"/>
              <w:rPr>
                <w:sz w:val="16"/>
              </w:rPr>
            </w:pPr>
            <w:r>
              <w:rPr>
                <w:sz w:val="16"/>
              </w:rPr>
              <w:t>4372</w:t>
            </w:r>
          </w:p>
        </w:tc>
        <w:tc>
          <w:tcPr>
            <w:tcW w:w="425" w:type="dxa"/>
          </w:tcPr>
          <w:p w14:paraId="1FD2B4E6" w14:textId="77777777" w:rsidR="00046D4A" w:rsidRPr="00B1530F" w:rsidRDefault="00046D4A" w:rsidP="004F19EB">
            <w:pPr>
              <w:pStyle w:val="TAR"/>
              <w:rPr>
                <w:sz w:val="16"/>
              </w:rPr>
            </w:pPr>
            <w:r>
              <w:rPr>
                <w:sz w:val="16"/>
              </w:rPr>
              <w:t>-</w:t>
            </w:r>
          </w:p>
        </w:tc>
        <w:tc>
          <w:tcPr>
            <w:tcW w:w="709" w:type="dxa"/>
          </w:tcPr>
          <w:p w14:paraId="71729279" w14:textId="77777777" w:rsidR="00046D4A" w:rsidRPr="00B1530F" w:rsidRDefault="00046D4A" w:rsidP="004F19EB">
            <w:pPr>
              <w:pStyle w:val="TAL"/>
              <w:rPr>
                <w:sz w:val="16"/>
              </w:rPr>
            </w:pPr>
            <w:r>
              <w:rPr>
                <w:sz w:val="16"/>
              </w:rPr>
              <w:t>Rel-17</w:t>
            </w:r>
          </w:p>
        </w:tc>
        <w:tc>
          <w:tcPr>
            <w:tcW w:w="283" w:type="dxa"/>
          </w:tcPr>
          <w:p w14:paraId="536A31A1" w14:textId="77777777" w:rsidR="00046D4A" w:rsidRPr="00B1530F" w:rsidRDefault="00046D4A" w:rsidP="004F19EB">
            <w:pPr>
              <w:pStyle w:val="TAL"/>
              <w:rPr>
                <w:sz w:val="16"/>
              </w:rPr>
            </w:pPr>
            <w:r>
              <w:rPr>
                <w:sz w:val="16"/>
              </w:rPr>
              <w:t>F</w:t>
            </w:r>
          </w:p>
        </w:tc>
        <w:tc>
          <w:tcPr>
            <w:tcW w:w="3261" w:type="dxa"/>
          </w:tcPr>
          <w:p w14:paraId="2BFEC921" w14:textId="77777777" w:rsidR="00046D4A" w:rsidRPr="00B1530F" w:rsidRDefault="00046D4A" w:rsidP="004F19EB">
            <w:pPr>
              <w:pStyle w:val="TAL"/>
              <w:rPr>
                <w:sz w:val="16"/>
              </w:rPr>
            </w:pPr>
            <w:r>
              <w:rPr>
                <w:sz w:val="16"/>
              </w:rPr>
              <w:t>NR_NTN_solutions_plus_CT-UEConTest</w:t>
            </w:r>
          </w:p>
        </w:tc>
        <w:tc>
          <w:tcPr>
            <w:tcW w:w="1269" w:type="dxa"/>
          </w:tcPr>
          <w:p w14:paraId="6876B015" w14:textId="77777777" w:rsidR="00046D4A" w:rsidRPr="00B1530F" w:rsidRDefault="00046D4A" w:rsidP="004F19EB">
            <w:pPr>
              <w:pStyle w:val="TAL"/>
              <w:rPr>
                <w:sz w:val="16"/>
              </w:rPr>
            </w:pPr>
            <w:r>
              <w:rPr>
                <w:sz w:val="16"/>
              </w:rPr>
              <w:t>revised</w:t>
            </w:r>
          </w:p>
        </w:tc>
      </w:tr>
      <w:tr w:rsidR="00046D4A" w14:paraId="42A0529A" w14:textId="77777777" w:rsidTr="00F86A74">
        <w:tc>
          <w:tcPr>
            <w:tcW w:w="1097" w:type="dxa"/>
          </w:tcPr>
          <w:p w14:paraId="4744451B" w14:textId="77777777" w:rsidR="00046D4A" w:rsidRPr="00B1530F" w:rsidRDefault="00046D4A" w:rsidP="004F19EB">
            <w:pPr>
              <w:pStyle w:val="TAL"/>
              <w:rPr>
                <w:sz w:val="16"/>
              </w:rPr>
            </w:pPr>
            <w:r>
              <w:rPr>
                <w:sz w:val="16"/>
              </w:rPr>
              <w:t>R5-243558</w:t>
            </w:r>
          </w:p>
        </w:tc>
        <w:tc>
          <w:tcPr>
            <w:tcW w:w="3872" w:type="dxa"/>
          </w:tcPr>
          <w:p w14:paraId="211C0722" w14:textId="77777777" w:rsidR="00046D4A" w:rsidRPr="00B1530F" w:rsidRDefault="00046D4A" w:rsidP="004F19EB">
            <w:pPr>
              <w:pStyle w:val="TAL"/>
              <w:rPr>
                <w:sz w:val="16"/>
              </w:rPr>
            </w:pPr>
            <w:r>
              <w:rPr>
                <w:sz w:val="16"/>
              </w:rPr>
              <w:t>Introduction of new TC NR-NTN - TC TAI(s) not allowed / forbidden TAI(s)</w:t>
            </w:r>
          </w:p>
        </w:tc>
        <w:tc>
          <w:tcPr>
            <w:tcW w:w="1408" w:type="dxa"/>
          </w:tcPr>
          <w:p w14:paraId="4B4A7386" w14:textId="77777777" w:rsidR="00046D4A" w:rsidRPr="00B1530F" w:rsidRDefault="00046D4A" w:rsidP="004F19EB">
            <w:pPr>
              <w:pStyle w:val="TAL"/>
              <w:rPr>
                <w:sz w:val="16"/>
              </w:rPr>
            </w:pPr>
            <w:r>
              <w:rPr>
                <w:sz w:val="16"/>
              </w:rPr>
              <w:t>Qualcomm Technologies Ireland</w:t>
            </w:r>
          </w:p>
        </w:tc>
        <w:tc>
          <w:tcPr>
            <w:tcW w:w="989" w:type="dxa"/>
          </w:tcPr>
          <w:p w14:paraId="023EC329" w14:textId="77777777" w:rsidR="00046D4A" w:rsidRPr="00B1530F" w:rsidRDefault="00046D4A" w:rsidP="004F19EB">
            <w:pPr>
              <w:pStyle w:val="TAL"/>
              <w:rPr>
                <w:sz w:val="16"/>
              </w:rPr>
            </w:pPr>
            <w:r>
              <w:rPr>
                <w:sz w:val="16"/>
              </w:rPr>
              <w:t>38.523-1</w:t>
            </w:r>
          </w:p>
        </w:tc>
        <w:tc>
          <w:tcPr>
            <w:tcW w:w="851" w:type="dxa"/>
          </w:tcPr>
          <w:p w14:paraId="3CD1A974" w14:textId="77777777" w:rsidR="00046D4A" w:rsidRPr="00B1530F" w:rsidRDefault="00046D4A" w:rsidP="004F19EB">
            <w:pPr>
              <w:pStyle w:val="TAL"/>
              <w:rPr>
                <w:sz w:val="16"/>
              </w:rPr>
            </w:pPr>
            <w:r>
              <w:rPr>
                <w:sz w:val="16"/>
              </w:rPr>
              <w:t>4372</w:t>
            </w:r>
          </w:p>
        </w:tc>
        <w:tc>
          <w:tcPr>
            <w:tcW w:w="425" w:type="dxa"/>
          </w:tcPr>
          <w:p w14:paraId="525E8B67" w14:textId="77777777" w:rsidR="00046D4A" w:rsidRPr="00B1530F" w:rsidRDefault="00046D4A" w:rsidP="004F19EB">
            <w:pPr>
              <w:pStyle w:val="TAR"/>
              <w:rPr>
                <w:sz w:val="16"/>
              </w:rPr>
            </w:pPr>
            <w:r>
              <w:rPr>
                <w:sz w:val="16"/>
              </w:rPr>
              <w:t>1</w:t>
            </w:r>
          </w:p>
        </w:tc>
        <w:tc>
          <w:tcPr>
            <w:tcW w:w="709" w:type="dxa"/>
          </w:tcPr>
          <w:p w14:paraId="1016CB1C" w14:textId="77777777" w:rsidR="00046D4A" w:rsidRPr="00B1530F" w:rsidRDefault="00046D4A" w:rsidP="004F19EB">
            <w:pPr>
              <w:pStyle w:val="TAL"/>
              <w:rPr>
                <w:sz w:val="16"/>
              </w:rPr>
            </w:pPr>
            <w:r>
              <w:rPr>
                <w:sz w:val="16"/>
              </w:rPr>
              <w:t>Rel-17</w:t>
            </w:r>
          </w:p>
        </w:tc>
        <w:tc>
          <w:tcPr>
            <w:tcW w:w="283" w:type="dxa"/>
          </w:tcPr>
          <w:p w14:paraId="557A98BC" w14:textId="77777777" w:rsidR="00046D4A" w:rsidRPr="00B1530F" w:rsidRDefault="00046D4A" w:rsidP="004F19EB">
            <w:pPr>
              <w:pStyle w:val="TAL"/>
              <w:rPr>
                <w:sz w:val="16"/>
              </w:rPr>
            </w:pPr>
            <w:r>
              <w:rPr>
                <w:sz w:val="16"/>
              </w:rPr>
              <w:t>F</w:t>
            </w:r>
          </w:p>
        </w:tc>
        <w:tc>
          <w:tcPr>
            <w:tcW w:w="3261" w:type="dxa"/>
          </w:tcPr>
          <w:p w14:paraId="5B423A8A" w14:textId="77777777" w:rsidR="00046D4A" w:rsidRPr="00B1530F" w:rsidRDefault="00046D4A" w:rsidP="004F19EB">
            <w:pPr>
              <w:pStyle w:val="TAL"/>
              <w:rPr>
                <w:sz w:val="16"/>
              </w:rPr>
            </w:pPr>
            <w:r>
              <w:rPr>
                <w:sz w:val="16"/>
              </w:rPr>
              <w:t>NR_NTN_solutions_plus_CT-UEConTest</w:t>
            </w:r>
          </w:p>
        </w:tc>
        <w:tc>
          <w:tcPr>
            <w:tcW w:w="1269" w:type="dxa"/>
          </w:tcPr>
          <w:p w14:paraId="16CC9C99" w14:textId="77777777" w:rsidR="00046D4A" w:rsidRPr="00B1530F" w:rsidRDefault="00046D4A" w:rsidP="004F19EB">
            <w:pPr>
              <w:pStyle w:val="TAL"/>
              <w:rPr>
                <w:sz w:val="16"/>
              </w:rPr>
            </w:pPr>
            <w:r>
              <w:rPr>
                <w:sz w:val="16"/>
              </w:rPr>
              <w:t>agreed</w:t>
            </w:r>
          </w:p>
        </w:tc>
      </w:tr>
      <w:tr w:rsidR="00046D4A" w14:paraId="1E604228" w14:textId="77777777" w:rsidTr="00F86A74">
        <w:tc>
          <w:tcPr>
            <w:tcW w:w="1097" w:type="dxa"/>
          </w:tcPr>
          <w:p w14:paraId="1B8DC08E" w14:textId="77777777" w:rsidR="00046D4A" w:rsidRPr="00B1530F" w:rsidRDefault="00046D4A" w:rsidP="004F19EB">
            <w:pPr>
              <w:pStyle w:val="TAL"/>
              <w:rPr>
                <w:sz w:val="16"/>
              </w:rPr>
            </w:pPr>
            <w:r>
              <w:rPr>
                <w:sz w:val="16"/>
              </w:rPr>
              <w:t>R5-242547</w:t>
            </w:r>
          </w:p>
        </w:tc>
        <w:tc>
          <w:tcPr>
            <w:tcW w:w="3872" w:type="dxa"/>
          </w:tcPr>
          <w:p w14:paraId="2820BC90" w14:textId="77777777" w:rsidR="00046D4A" w:rsidRPr="00B1530F" w:rsidRDefault="00046D4A" w:rsidP="004F19EB">
            <w:pPr>
              <w:pStyle w:val="TAL"/>
              <w:rPr>
                <w:sz w:val="16"/>
              </w:rPr>
            </w:pPr>
            <w:r>
              <w:rPr>
                <w:sz w:val="16"/>
              </w:rPr>
              <w:t>Introduction of new TC NR-NTN - ntn-UlSyncValidityDuration, T430 Expiry</w:t>
            </w:r>
          </w:p>
        </w:tc>
        <w:tc>
          <w:tcPr>
            <w:tcW w:w="1408" w:type="dxa"/>
          </w:tcPr>
          <w:p w14:paraId="0AEEA3E7" w14:textId="77777777" w:rsidR="00046D4A" w:rsidRPr="00B1530F" w:rsidRDefault="00046D4A" w:rsidP="004F19EB">
            <w:pPr>
              <w:pStyle w:val="TAL"/>
              <w:rPr>
                <w:sz w:val="16"/>
              </w:rPr>
            </w:pPr>
            <w:r>
              <w:rPr>
                <w:sz w:val="16"/>
              </w:rPr>
              <w:t>Qualcomm Technologies Ireland</w:t>
            </w:r>
          </w:p>
        </w:tc>
        <w:tc>
          <w:tcPr>
            <w:tcW w:w="989" w:type="dxa"/>
          </w:tcPr>
          <w:p w14:paraId="00128241" w14:textId="77777777" w:rsidR="00046D4A" w:rsidRPr="00B1530F" w:rsidRDefault="00046D4A" w:rsidP="004F19EB">
            <w:pPr>
              <w:pStyle w:val="TAL"/>
              <w:rPr>
                <w:sz w:val="16"/>
              </w:rPr>
            </w:pPr>
            <w:r>
              <w:rPr>
                <w:sz w:val="16"/>
              </w:rPr>
              <w:t>38.523-1</w:t>
            </w:r>
          </w:p>
        </w:tc>
        <w:tc>
          <w:tcPr>
            <w:tcW w:w="851" w:type="dxa"/>
          </w:tcPr>
          <w:p w14:paraId="611BA6F7" w14:textId="77777777" w:rsidR="00046D4A" w:rsidRPr="00B1530F" w:rsidRDefault="00046D4A" w:rsidP="004F19EB">
            <w:pPr>
              <w:pStyle w:val="TAL"/>
              <w:rPr>
                <w:sz w:val="16"/>
              </w:rPr>
            </w:pPr>
            <w:r>
              <w:rPr>
                <w:sz w:val="16"/>
              </w:rPr>
              <w:t>4373</w:t>
            </w:r>
          </w:p>
        </w:tc>
        <w:tc>
          <w:tcPr>
            <w:tcW w:w="425" w:type="dxa"/>
          </w:tcPr>
          <w:p w14:paraId="7CE14A23" w14:textId="77777777" w:rsidR="00046D4A" w:rsidRPr="00B1530F" w:rsidRDefault="00046D4A" w:rsidP="004F19EB">
            <w:pPr>
              <w:pStyle w:val="TAR"/>
              <w:rPr>
                <w:sz w:val="16"/>
              </w:rPr>
            </w:pPr>
            <w:r>
              <w:rPr>
                <w:sz w:val="16"/>
              </w:rPr>
              <w:t>-</w:t>
            </w:r>
          </w:p>
        </w:tc>
        <w:tc>
          <w:tcPr>
            <w:tcW w:w="709" w:type="dxa"/>
          </w:tcPr>
          <w:p w14:paraId="69E62A95" w14:textId="77777777" w:rsidR="00046D4A" w:rsidRPr="00B1530F" w:rsidRDefault="00046D4A" w:rsidP="004F19EB">
            <w:pPr>
              <w:pStyle w:val="TAL"/>
              <w:rPr>
                <w:sz w:val="16"/>
              </w:rPr>
            </w:pPr>
            <w:r>
              <w:rPr>
                <w:sz w:val="16"/>
              </w:rPr>
              <w:t>Rel-17</w:t>
            </w:r>
          </w:p>
        </w:tc>
        <w:tc>
          <w:tcPr>
            <w:tcW w:w="283" w:type="dxa"/>
          </w:tcPr>
          <w:p w14:paraId="3DFC785C" w14:textId="77777777" w:rsidR="00046D4A" w:rsidRPr="00B1530F" w:rsidRDefault="00046D4A" w:rsidP="004F19EB">
            <w:pPr>
              <w:pStyle w:val="TAL"/>
              <w:rPr>
                <w:sz w:val="16"/>
              </w:rPr>
            </w:pPr>
            <w:r>
              <w:rPr>
                <w:sz w:val="16"/>
              </w:rPr>
              <w:t>F</w:t>
            </w:r>
          </w:p>
        </w:tc>
        <w:tc>
          <w:tcPr>
            <w:tcW w:w="3261" w:type="dxa"/>
          </w:tcPr>
          <w:p w14:paraId="19A24049" w14:textId="77777777" w:rsidR="00046D4A" w:rsidRPr="00B1530F" w:rsidRDefault="00046D4A" w:rsidP="004F19EB">
            <w:pPr>
              <w:pStyle w:val="TAL"/>
              <w:rPr>
                <w:sz w:val="16"/>
              </w:rPr>
            </w:pPr>
            <w:r>
              <w:rPr>
                <w:sz w:val="16"/>
              </w:rPr>
              <w:t>NR_NTN_solutions_plus_CT-UEConTest</w:t>
            </w:r>
          </w:p>
        </w:tc>
        <w:tc>
          <w:tcPr>
            <w:tcW w:w="1269" w:type="dxa"/>
          </w:tcPr>
          <w:p w14:paraId="0088E25A" w14:textId="77777777" w:rsidR="00046D4A" w:rsidRPr="00B1530F" w:rsidRDefault="00046D4A" w:rsidP="004F19EB">
            <w:pPr>
              <w:pStyle w:val="TAL"/>
              <w:rPr>
                <w:sz w:val="16"/>
              </w:rPr>
            </w:pPr>
            <w:r>
              <w:rPr>
                <w:sz w:val="16"/>
              </w:rPr>
              <w:t>revised</w:t>
            </w:r>
          </w:p>
        </w:tc>
      </w:tr>
      <w:tr w:rsidR="00046D4A" w14:paraId="135B677D" w14:textId="77777777" w:rsidTr="00F86A74">
        <w:tc>
          <w:tcPr>
            <w:tcW w:w="1097" w:type="dxa"/>
          </w:tcPr>
          <w:p w14:paraId="6DD6B97E" w14:textId="77777777" w:rsidR="00046D4A" w:rsidRPr="00B1530F" w:rsidRDefault="00046D4A" w:rsidP="004F19EB">
            <w:pPr>
              <w:pStyle w:val="TAL"/>
              <w:rPr>
                <w:sz w:val="16"/>
              </w:rPr>
            </w:pPr>
            <w:r>
              <w:rPr>
                <w:sz w:val="16"/>
              </w:rPr>
              <w:t>R5-243559</w:t>
            </w:r>
          </w:p>
        </w:tc>
        <w:tc>
          <w:tcPr>
            <w:tcW w:w="3872" w:type="dxa"/>
          </w:tcPr>
          <w:p w14:paraId="61970E9F" w14:textId="77777777" w:rsidR="00046D4A" w:rsidRPr="00B1530F" w:rsidRDefault="00046D4A" w:rsidP="004F19EB">
            <w:pPr>
              <w:pStyle w:val="TAL"/>
              <w:rPr>
                <w:sz w:val="16"/>
              </w:rPr>
            </w:pPr>
            <w:r>
              <w:rPr>
                <w:sz w:val="16"/>
              </w:rPr>
              <w:t>Introduction of new TC NR-NTN - ntn-UlSyncValidityDuration, T430 Expiry</w:t>
            </w:r>
          </w:p>
        </w:tc>
        <w:tc>
          <w:tcPr>
            <w:tcW w:w="1408" w:type="dxa"/>
          </w:tcPr>
          <w:p w14:paraId="7B18C4F2" w14:textId="77777777" w:rsidR="00046D4A" w:rsidRPr="00B1530F" w:rsidRDefault="00046D4A" w:rsidP="004F19EB">
            <w:pPr>
              <w:pStyle w:val="TAL"/>
              <w:rPr>
                <w:sz w:val="16"/>
              </w:rPr>
            </w:pPr>
            <w:r>
              <w:rPr>
                <w:sz w:val="16"/>
              </w:rPr>
              <w:t>Qualcomm Technologies Ireland</w:t>
            </w:r>
          </w:p>
        </w:tc>
        <w:tc>
          <w:tcPr>
            <w:tcW w:w="989" w:type="dxa"/>
          </w:tcPr>
          <w:p w14:paraId="00487A4B" w14:textId="77777777" w:rsidR="00046D4A" w:rsidRPr="00B1530F" w:rsidRDefault="00046D4A" w:rsidP="004F19EB">
            <w:pPr>
              <w:pStyle w:val="TAL"/>
              <w:rPr>
                <w:sz w:val="16"/>
              </w:rPr>
            </w:pPr>
            <w:r>
              <w:rPr>
                <w:sz w:val="16"/>
              </w:rPr>
              <w:t>38.523-1</w:t>
            </w:r>
          </w:p>
        </w:tc>
        <w:tc>
          <w:tcPr>
            <w:tcW w:w="851" w:type="dxa"/>
          </w:tcPr>
          <w:p w14:paraId="778844D1" w14:textId="77777777" w:rsidR="00046D4A" w:rsidRPr="00B1530F" w:rsidRDefault="00046D4A" w:rsidP="004F19EB">
            <w:pPr>
              <w:pStyle w:val="TAL"/>
              <w:rPr>
                <w:sz w:val="16"/>
              </w:rPr>
            </w:pPr>
            <w:r>
              <w:rPr>
                <w:sz w:val="16"/>
              </w:rPr>
              <w:t>4373</w:t>
            </w:r>
          </w:p>
        </w:tc>
        <w:tc>
          <w:tcPr>
            <w:tcW w:w="425" w:type="dxa"/>
          </w:tcPr>
          <w:p w14:paraId="41C50142" w14:textId="77777777" w:rsidR="00046D4A" w:rsidRPr="00B1530F" w:rsidRDefault="00046D4A" w:rsidP="004F19EB">
            <w:pPr>
              <w:pStyle w:val="TAR"/>
              <w:rPr>
                <w:sz w:val="16"/>
              </w:rPr>
            </w:pPr>
            <w:r>
              <w:rPr>
                <w:sz w:val="16"/>
              </w:rPr>
              <w:t>1</w:t>
            </w:r>
          </w:p>
        </w:tc>
        <w:tc>
          <w:tcPr>
            <w:tcW w:w="709" w:type="dxa"/>
          </w:tcPr>
          <w:p w14:paraId="3DCE2874" w14:textId="77777777" w:rsidR="00046D4A" w:rsidRPr="00B1530F" w:rsidRDefault="00046D4A" w:rsidP="004F19EB">
            <w:pPr>
              <w:pStyle w:val="TAL"/>
              <w:rPr>
                <w:sz w:val="16"/>
              </w:rPr>
            </w:pPr>
            <w:r>
              <w:rPr>
                <w:sz w:val="16"/>
              </w:rPr>
              <w:t>Rel-17</w:t>
            </w:r>
          </w:p>
        </w:tc>
        <w:tc>
          <w:tcPr>
            <w:tcW w:w="283" w:type="dxa"/>
          </w:tcPr>
          <w:p w14:paraId="28F2BE10" w14:textId="77777777" w:rsidR="00046D4A" w:rsidRPr="00B1530F" w:rsidRDefault="00046D4A" w:rsidP="004F19EB">
            <w:pPr>
              <w:pStyle w:val="TAL"/>
              <w:rPr>
                <w:sz w:val="16"/>
              </w:rPr>
            </w:pPr>
            <w:r>
              <w:rPr>
                <w:sz w:val="16"/>
              </w:rPr>
              <w:t>F</w:t>
            </w:r>
          </w:p>
        </w:tc>
        <w:tc>
          <w:tcPr>
            <w:tcW w:w="3261" w:type="dxa"/>
          </w:tcPr>
          <w:p w14:paraId="03723014" w14:textId="77777777" w:rsidR="00046D4A" w:rsidRPr="00B1530F" w:rsidRDefault="00046D4A" w:rsidP="004F19EB">
            <w:pPr>
              <w:pStyle w:val="TAL"/>
              <w:rPr>
                <w:sz w:val="16"/>
              </w:rPr>
            </w:pPr>
            <w:r>
              <w:rPr>
                <w:sz w:val="16"/>
              </w:rPr>
              <w:t>NR_NTN_solutions_plus_CT-UEConTest</w:t>
            </w:r>
          </w:p>
        </w:tc>
        <w:tc>
          <w:tcPr>
            <w:tcW w:w="1269" w:type="dxa"/>
          </w:tcPr>
          <w:p w14:paraId="4EAB0E96" w14:textId="77777777" w:rsidR="00046D4A" w:rsidRPr="00B1530F" w:rsidRDefault="00046D4A" w:rsidP="004F19EB">
            <w:pPr>
              <w:pStyle w:val="TAL"/>
              <w:rPr>
                <w:sz w:val="16"/>
              </w:rPr>
            </w:pPr>
            <w:r>
              <w:rPr>
                <w:sz w:val="16"/>
              </w:rPr>
              <w:t>agreed</w:t>
            </w:r>
          </w:p>
        </w:tc>
      </w:tr>
      <w:tr w:rsidR="00046D4A" w14:paraId="62269E94" w14:textId="77777777" w:rsidTr="00F86A74">
        <w:tc>
          <w:tcPr>
            <w:tcW w:w="1097" w:type="dxa"/>
          </w:tcPr>
          <w:p w14:paraId="349DD577" w14:textId="77777777" w:rsidR="00046D4A" w:rsidRPr="00B1530F" w:rsidRDefault="00046D4A" w:rsidP="004F19EB">
            <w:pPr>
              <w:pStyle w:val="TAL"/>
              <w:rPr>
                <w:sz w:val="16"/>
              </w:rPr>
            </w:pPr>
            <w:r>
              <w:rPr>
                <w:sz w:val="16"/>
              </w:rPr>
              <w:t>R5-242548</w:t>
            </w:r>
          </w:p>
        </w:tc>
        <w:tc>
          <w:tcPr>
            <w:tcW w:w="3872" w:type="dxa"/>
          </w:tcPr>
          <w:p w14:paraId="261312C5" w14:textId="77777777" w:rsidR="00046D4A" w:rsidRPr="00B1530F" w:rsidRDefault="00046D4A" w:rsidP="004F19EB">
            <w:pPr>
              <w:pStyle w:val="TAL"/>
              <w:rPr>
                <w:sz w:val="16"/>
              </w:rPr>
            </w:pPr>
            <w:r>
              <w:rPr>
                <w:sz w:val="16"/>
              </w:rPr>
              <w:t>Updates to NTN test cases with missing NGSO configuration</w:t>
            </w:r>
          </w:p>
        </w:tc>
        <w:tc>
          <w:tcPr>
            <w:tcW w:w="1408" w:type="dxa"/>
          </w:tcPr>
          <w:p w14:paraId="44C3CF8E" w14:textId="77777777" w:rsidR="00046D4A" w:rsidRPr="00B1530F" w:rsidRDefault="00046D4A" w:rsidP="004F19EB">
            <w:pPr>
              <w:pStyle w:val="TAL"/>
              <w:rPr>
                <w:sz w:val="16"/>
              </w:rPr>
            </w:pPr>
            <w:r>
              <w:rPr>
                <w:sz w:val="16"/>
              </w:rPr>
              <w:t>Qualcomm Technologies Ireland</w:t>
            </w:r>
          </w:p>
        </w:tc>
        <w:tc>
          <w:tcPr>
            <w:tcW w:w="989" w:type="dxa"/>
          </w:tcPr>
          <w:p w14:paraId="26FE5913" w14:textId="77777777" w:rsidR="00046D4A" w:rsidRPr="00B1530F" w:rsidRDefault="00046D4A" w:rsidP="004F19EB">
            <w:pPr>
              <w:pStyle w:val="TAL"/>
              <w:rPr>
                <w:sz w:val="16"/>
              </w:rPr>
            </w:pPr>
            <w:r>
              <w:rPr>
                <w:sz w:val="16"/>
              </w:rPr>
              <w:t>38.523-1</w:t>
            </w:r>
          </w:p>
        </w:tc>
        <w:tc>
          <w:tcPr>
            <w:tcW w:w="851" w:type="dxa"/>
          </w:tcPr>
          <w:p w14:paraId="06ABE341" w14:textId="77777777" w:rsidR="00046D4A" w:rsidRPr="00B1530F" w:rsidRDefault="00046D4A" w:rsidP="004F19EB">
            <w:pPr>
              <w:pStyle w:val="TAL"/>
              <w:rPr>
                <w:sz w:val="16"/>
              </w:rPr>
            </w:pPr>
            <w:r>
              <w:rPr>
                <w:sz w:val="16"/>
              </w:rPr>
              <w:t>4374</w:t>
            </w:r>
          </w:p>
        </w:tc>
        <w:tc>
          <w:tcPr>
            <w:tcW w:w="425" w:type="dxa"/>
          </w:tcPr>
          <w:p w14:paraId="0B39F4AE" w14:textId="77777777" w:rsidR="00046D4A" w:rsidRPr="00B1530F" w:rsidRDefault="00046D4A" w:rsidP="004F19EB">
            <w:pPr>
              <w:pStyle w:val="TAR"/>
              <w:rPr>
                <w:sz w:val="16"/>
              </w:rPr>
            </w:pPr>
            <w:r>
              <w:rPr>
                <w:sz w:val="16"/>
              </w:rPr>
              <w:t>-</w:t>
            </w:r>
          </w:p>
        </w:tc>
        <w:tc>
          <w:tcPr>
            <w:tcW w:w="709" w:type="dxa"/>
          </w:tcPr>
          <w:p w14:paraId="496C764D" w14:textId="77777777" w:rsidR="00046D4A" w:rsidRPr="00B1530F" w:rsidRDefault="00046D4A" w:rsidP="004F19EB">
            <w:pPr>
              <w:pStyle w:val="TAL"/>
              <w:rPr>
                <w:sz w:val="16"/>
              </w:rPr>
            </w:pPr>
            <w:r>
              <w:rPr>
                <w:sz w:val="16"/>
              </w:rPr>
              <w:t>Rel-17</w:t>
            </w:r>
          </w:p>
        </w:tc>
        <w:tc>
          <w:tcPr>
            <w:tcW w:w="283" w:type="dxa"/>
          </w:tcPr>
          <w:p w14:paraId="61033F90" w14:textId="77777777" w:rsidR="00046D4A" w:rsidRPr="00B1530F" w:rsidRDefault="00046D4A" w:rsidP="004F19EB">
            <w:pPr>
              <w:pStyle w:val="TAL"/>
              <w:rPr>
                <w:sz w:val="16"/>
              </w:rPr>
            </w:pPr>
            <w:r>
              <w:rPr>
                <w:sz w:val="16"/>
              </w:rPr>
              <w:t>F</w:t>
            </w:r>
          </w:p>
        </w:tc>
        <w:tc>
          <w:tcPr>
            <w:tcW w:w="3261" w:type="dxa"/>
          </w:tcPr>
          <w:p w14:paraId="54AA5E1D" w14:textId="77777777" w:rsidR="00046D4A" w:rsidRPr="00B1530F" w:rsidRDefault="00046D4A" w:rsidP="004F19EB">
            <w:pPr>
              <w:pStyle w:val="TAL"/>
              <w:rPr>
                <w:sz w:val="16"/>
              </w:rPr>
            </w:pPr>
            <w:r>
              <w:rPr>
                <w:sz w:val="16"/>
              </w:rPr>
              <w:t>NR_NTN_solutions_plus_CT-UEConTest</w:t>
            </w:r>
          </w:p>
        </w:tc>
        <w:tc>
          <w:tcPr>
            <w:tcW w:w="1269" w:type="dxa"/>
          </w:tcPr>
          <w:p w14:paraId="26E96078" w14:textId="77777777" w:rsidR="00046D4A" w:rsidRPr="00B1530F" w:rsidRDefault="00046D4A" w:rsidP="004F19EB">
            <w:pPr>
              <w:pStyle w:val="TAL"/>
              <w:rPr>
                <w:sz w:val="16"/>
              </w:rPr>
            </w:pPr>
            <w:r>
              <w:rPr>
                <w:sz w:val="16"/>
              </w:rPr>
              <w:t>revised</w:t>
            </w:r>
          </w:p>
        </w:tc>
      </w:tr>
      <w:tr w:rsidR="00046D4A" w14:paraId="606737A0" w14:textId="77777777" w:rsidTr="00F86A74">
        <w:tc>
          <w:tcPr>
            <w:tcW w:w="1097" w:type="dxa"/>
          </w:tcPr>
          <w:p w14:paraId="7E9E7C70" w14:textId="77777777" w:rsidR="00046D4A" w:rsidRPr="00B1530F" w:rsidRDefault="00046D4A" w:rsidP="004F19EB">
            <w:pPr>
              <w:pStyle w:val="TAL"/>
              <w:rPr>
                <w:sz w:val="16"/>
              </w:rPr>
            </w:pPr>
            <w:r>
              <w:rPr>
                <w:sz w:val="16"/>
              </w:rPr>
              <w:t>R5-243560</w:t>
            </w:r>
          </w:p>
        </w:tc>
        <w:tc>
          <w:tcPr>
            <w:tcW w:w="3872" w:type="dxa"/>
          </w:tcPr>
          <w:p w14:paraId="2118CB60" w14:textId="77777777" w:rsidR="00046D4A" w:rsidRPr="00B1530F" w:rsidRDefault="00046D4A" w:rsidP="004F19EB">
            <w:pPr>
              <w:pStyle w:val="TAL"/>
              <w:rPr>
                <w:sz w:val="16"/>
              </w:rPr>
            </w:pPr>
            <w:r>
              <w:rPr>
                <w:sz w:val="16"/>
              </w:rPr>
              <w:t>Updates to NTN test cases with missing NGSO configuration</w:t>
            </w:r>
          </w:p>
        </w:tc>
        <w:tc>
          <w:tcPr>
            <w:tcW w:w="1408" w:type="dxa"/>
          </w:tcPr>
          <w:p w14:paraId="4F3EF0EC" w14:textId="77777777" w:rsidR="00046D4A" w:rsidRPr="00B1530F" w:rsidRDefault="00046D4A" w:rsidP="004F19EB">
            <w:pPr>
              <w:pStyle w:val="TAL"/>
              <w:rPr>
                <w:sz w:val="16"/>
              </w:rPr>
            </w:pPr>
            <w:r>
              <w:rPr>
                <w:sz w:val="16"/>
              </w:rPr>
              <w:t>Qualcomm Technologies Ireland</w:t>
            </w:r>
          </w:p>
        </w:tc>
        <w:tc>
          <w:tcPr>
            <w:tcW w:w="989" w:type="dxa"/>
          </w:tcPr>
          <w:p w14:paraId="3CAD7FC7" w14:textId="77777777" w:rsidR="00046D4A" w:rsidRPr="00B1530F" w:rsidRDefault="00046D4A" w:rsidP="004F19EB">
            <w:pPr>
              <w:pStyle w:val="TAL"/>
              <w:rPr>
                <w:sz w:val="16"/>
              </w:rPr>
            </w:pPr>
            <w:r>
              <w:rPr>
                <w:sz w:val="16"/>
              </w:rPr>
              <w:t>38.523-1</w:t>
            </w:r>
          </w:p>
        </w:tc>
        <w:tc>
          <w:tcPr>
            <w:tcW w:w="851" w:type="dxa"/>
          </w:tcPr>
          <w:p w14:paraId="670BBA4D" w14:textId="77777777" w:rsidR="00046D4A" w:rsidRPr="00B1530F" w:rsidRDefault="00046D4A" w:rsidP="004F19EB">
            <w:pPr>
              <w:pStyle w:val="TAL"/>
              <w:rPr>
                <w:sz w:val="16"/>
              </w:rPr>
            </w:pPr>
            <w:r>
              <w:rPr>
                <w:sz w:val="16"/>
              </w:rPr>
              <w:t>4374</w:t>
            </w:r>
          </w:p>
        </w:tc>
        <w:tc>
          <w:tcPr>
            <w:tcW w:w="425" w:type="dxa"/>
          </w:tcPr>
          <w:p w14:paraId="47F700FA" w14:textId="77777777" w:rsidR="00046D4A" w:rsidRPr="00B1530F" w:rsidRDefault="00046D4A" w:rsidP="004F19EB">
            <w:pPr>
              <w:pStyle w:val="TAR"/>
              <w:rPr>
                <w:sz w:val="16"/>
              </w:rPr>
            </w:pPr>
            <w:r>
              <w:rPr>
                <w:sz w:val="16"/>
              </w:rPr>
              <w:t>1</w:t>
            </w:r>
          </w:p>
        </w:tc>
        <w:tc>
          <w:tcPr>
            <w:tcW w:w="709" w:type="dxa"/>
          </w:tcPr>
          <w:p w14:paraId="69ED4AF6" w14:textId="77777777" w:rsidR="00046D4A" w:rsidRPr="00B1530F" w:rsidRDefault="00046D4A" w:rsidP="004F19EB">
            <w:pPr>
              <w:pStyle w:val="TAL"/>
              <w:rPr>
                <w:sz w:val="16"/>
              </w:rPr>
            </w:pPr>
            <w:r>
              <w:rPr>
                <w:sz w:val="16"/>
              </w:rPr>
              <w:t>Rel-17</w:t>
            </w:r>
          </w:p>
        </w:tc>
        <w:tc>
          <w:tcPr>
            <w:tcW w:w="283" w:type="dxa"/>
          </w:tcPr>
          <w:p w14:paraId="4F61BEE5" w14:textId="77777777" w:rsidR="00046D4A" w:rsidRPr="00B1530F" w:rsidRDefault="00046D4A" w:rsidP="004F19EB">
            <w:pPr>
              <w:pStyle w:val="TAL"/>
              <w:rPr>
                <w:sz w:val="16"/>
              </w:rPr>
            </w:pPr>
            <w:r>
              <w:rPr>
                <w:sz w:val="16"/>
              </w:rPr>
              <w:t>F</w:t>
            </w:r>
          </w:p>
        </w:tc>
        <w:tc>
          <w:tcPr>
            <w:tcW w:w="3261" w:type="dxa"/>
          </w:tcPr>
          <w:p w14:paraId="73E536DF" w14:textId="77777777" w:rsidR="00046D4A" w:rsidRPr="00B1530F" w:rsidRDefault="00046D4A" w:rsidP="004F19EB">
            <w:pPr>
              <w:pStyle w:val="TAL"/>
              <w:rPr>
                <w:sz w:val="16"/>
              </w:rPr>
            </w:pPr>
            <w:r>
              <w:rPr>
                <w:sz w:val="16"/>
              </w:rPr>
              <w:t>NR_NTN_solutions_plus_CT-UEConTest</w:t>
            </w:r>
          </w:p>
        </w:tc>
        <w:tc>
          <w:tcPr>
            <w:tcW w:w="1269" w:type="dxa"/>
          </w:tcPr>
          <w:p w14:paraId="3B77077E" w14:textId="77777777" w:rsidR="00046D4A" w:rsidRPr="00B1530F" w:rsidRDefault="00046D4A" w:rsidP="004F19EB">
            <w:pPr>
              <w:pStyle w:val="TAL"/>
              <w:rPr>
                <w:sz w:val="16"/>
              </w:rPr>
            </w:pPr>
            <w:r>
              <w:rPr>
                <w:sz w:val="16"/>
              </w:rPr>
              <w:t>agreed</w:t>
            </w:r>
          </w:p>
        </w:tc>
      </w:tr>
      <w:tr w:rsidR="00046D4A" w14:paraId="56A95477" w14:textId="77777777" w:rsidTr="00F86A74">
        <w:tc>
          <w:tcPr>
            <w:tcW w:w="1097" w:type="dxa"/>
          </w:tcPr>
          <w:p w14:paraId="72CDE092" w14:textId="77777777" w:rsidR="00046D4A" w:rsidRPr="00B1530F" w:rsidRDefault="00046D4A" w:rsidP="004F19EB">
            <w:pPr>
              <w:pStyle w:val="TAL"/>
              <w:rPr>
                <w:sz w:val="16"/>
              </w:rPr>
            </w:pPr>
            <w:r>
              <w:rPr>
                <w:sz w:val="16"/>
              </w:rPr>
              <w:t>R5-242549</w:t>
            </w:r>
          </w:p>
        </w:tc>
        <w:tc>
          <w:tcPr>
            <w:tcW w:w="3872" w:type="dxa"/>
          </w:tcPr>
          <w:p w14:paraId="5F2D2D02" w14:textId="77777777" w:rsidR="00046D4A" w:rsidRPr="00B1530F" w:rsidRDefault="00046D4A" w:rsidP="004F19EB">
            <w:pPr>
              <w:pStyle w:val="TAL"/>
              <w:rPr>
                <w:sz w:val="16"/>
              </w:rPr>
            </w:pPr>
            <w:r>
              <w:rPr>
                <w:sz w:val="16"/>
              </w:rPr>
              <w:t>Addition of new NR-NTN conditional handover condEventA4 test case</w:t>
            </w:r>
          </w:p>
        </w:tc>
        <w:tc>
          <w:tcPr>
            <w:tcW w:w="1408" w:type="dxa"/>
          </w:tcPr>
          <w:p w14:paraId="63249C30" w14:textId="77777777" w:rsidR="00046D4A" w:rsidRPr="00B1530F" w:rsidRDefault="00046D4A" w:rsidP="004F19EB">
            <w:pPr>
              <w:pStyle w:val="TAL"/>
              <w:rPr>
                <w:sz w:val="16"/>
              </w:rPr>
            </w:pPr>
            <w:r>
              <w:rPr>
                <w:sz w:val="16"/>
              </w:rPr>
              <w:t>Qualcomm Technologies Ireland</w:t>
            </w:r>
          </w:p>
        </w:tc>
        <w:tc>
          <w:tcPr>
            <w:tcW w:w="989" w:type="dxa"/>
          </w:tcPr>
          <w:p w14:paraId="0E88BDF3" w14:textId="77777777" w:rsidR="00046D4A" w:rsidRPr="00B1530F" w:rsidRDefault="00046D4A" w:rsidP="004F19EB">
            <w:pPr>
              <w:pStyle w:val="TAL"/>
              <w:rPr>
                <w:sz w:val="16"/>
              </w:rPr>
            </w:pPr>
            <w:r>
              <w:rPr>
                <w:sz w:val="16"/>
              </w:rPr>
              <w:t>38.523-1</w:t>
            </w:r>
          </w:p>
        </w:tc>
        <w:tc>
          <w:tcPr>
            <w:tcW w:w="851" w:type="dxa"/>
          </w:tcPr>
          <w:p w14:paraId="2EEBC4F5" w14:textId="77777777" w:rsidR="00046D4A" w:rsidRPr="00B1530F" w:rsidRDefault="00046D4A" w:rsidP="004F19EB">
            <w:pPr>
              <w:pStyle w:val="TAL"/>
              <w:rPr>
                <w:sz w:val="16"/>
              </w:rPr>
            </w:pPr>
            <w:r>
              <w:rPr>
                <w:sz w:val="16"/>
              </w:rPr>
              <w:t>4375</w:t>
            </w:r>
          </w:p>
        </w:tc>
        <w:tc>
          <w:tcPr>
            <w:tcW w:w="425" w:type="dxa"/>
          </w:tcPr>
          <w:p w14:paraId="25EFAEE4" w14:textId="77777777" w:rsidR="00046D4A" w:rsidRPr="00B1530F" w:rsidRDefault="00046D4A" w:rsidP="004F19EB">
            <w:pPr>
              <w:pStyle w:val="TAR"/>
              <w:rPr>
                <w:sz w:val="16"/>
              </w:rPr>
            </w:pPr>
            <w:r>
              <w:rPr>
                <w:sz w:val="16"/>
              </w:rPr>
              <w:t>-</w:t>
            </w:r>
          </w:p>
        </w:tc>
        <w:tc>
          <w:tcPr>
            <w:tcW w:w="709" w:type="dxa"/>
          </w:tcPr>
          <w:p w14:paraId="77152A08" w14:textId="77777777" w:rsidR="00046D4A" w:rsidRPr="00B1530F" w:rsidRDefault="00046D4A" w:rsidP="004F19EB">
            <w:pPr>
              <w:pStyle w:val="TAL"/>
              <w:rPr>
                <w:sz w:val="16"/>
              </w:rPr>
            </w:pPr>
            <w:r>
              <w:rPr>
                <w:sz w:val="16"/>
              </w:rPr>
              <w:t>Rel-17</w:t>
            </w:r>
          </w:p>
        </w:tc>
        <w:tc>
          <w:tcPr>
            <w:tcW w:w="283" w:type="dxa"/>
          </w:tcPr>
          <w:p w14:paraId="01FA6082" w14:textId="77777777" w:rsidR="00046D4A" w:rsidRPr="00B1530F" w:rsidRDefault="00046D4A" w:rsidP="004F19EB">
            <w:pPr>
              <w:pStyle w:val="TAL"/>
              <w:rPr>
                <w:sz w:val="16"/>
              </w:rPr>
            </w:pPr>
            <w:r>
              <w:rPr>
                <w:sz w:val="16"/>
              </w:rPr>
              <w:t>F</w:t>
            </w:r>
          </w:p>
        </w:tc>
        <w:tc>
          <w:tcPr>
            <w:tcW w:w="3261" w:type="dxa"/>
          </w:tcPr>
          <w:p w14:paraId="7D550868" w14:textId="77777777" w:rsidR="00046D4A" w:rsidRPr="00B1530F" w:rsidRDefault="00046D4A" w:rsidP="004F19EB">
            <w:pPr>
              <w:pStyle w:val="TAL"/>
              <w:rPr>
                <w:sz w:val="16"/>
              </w:rPr>
            </w:pPr>
            <w:r>
              <w:rPr>
                <w:sz w:val="16"/>
              </w:rPr>
              <w:t>NR_NTN_solutions_plus_CT-UEConTest</w:t>
            </w:r>
          </w:p>
        </w:tc>
        <w:tc>
          <w:tcPr>
            <w:tcW w:w="1269" w:type="dxa"/>
          </w:tcPr>
          <w:p w14:paraId="42306BEE" w14:textId="77777777" w:rsidR="00046D4A" w:rsidRPr="00B1530F" w:rsidRDefault="00046D4A" w:rsidP="004F19EB">
            <w:pPr>
              <w:pStyle w:val="TAL"/>
              <w:rPr>
                <w:sz w:val="16"/>
              </w:rPr>
            </w:pPr>
            <w:r>
              <w:rPr>
                <w:sz w:val="16"/>
              </w:rPr>
              <w:t>revised</w:t>
            </w:r>
          </w:p>
        </w:tc>
      </w:tr>
      <w:tr w:rsidR="00046D4A" w14:paraId="684BAFA9" w14:textId="77777777" w:rsidTr="00F86A74">
        <w:tc>
          <w:tcPr>
            <w:tcW w:w="1097" w:type="dxa"/>
          </w:tcPr>
          <w:p w14:paraId="391A2C40" w14:textId="77777777" w:rsidR="00046D4A" w:rsidRPr="00B1530F" w:rsidRDefault="00046D4A" w:rsidP="004F19EB">
            <w:pPr>
              <w:pStyle w:val="TAL"/>
              <w:rPr>
                <w:sz w:val="16"/>
              </w:rPr>
            </w:pPr>
            <w:r>
              <w:rPr>
                <w:sz w:val="16"/>
              </w:rPr>
              <w:t>R5-243598</w:t>
            </w:r>
          </w:p>
        </w:tc>
        <w:tc>
          <w:tcPr>
            <w:tcW w:w="3872" w:type="dxa"/>
          </w:tcPr>
          <w:p w14:paraId="3C2076FB" w14:textId="77777777" w:rsidR="00046D4A" w:rsidRPr="00B1530F" w:rsidRDefault="00046D4A" w:rsidP="004F19EB">
            <w:pPr>
              <w:pStyle w:val="TAL"/>
              <w:rPr>
                <w:sz w:val="16"/>
              </w:rPr>
            </w:pPr>
            <w:r>
              <w:rPr>
                <w:sz w:val="16"/>
              </w:rPr>
              <w:t>Addition of new NR-NTN conditional handover condEventA4 test case</w:t>
            </w:r>
          </w:p>
        </w:tc>
        <w:tc>
          <w:tcPr>
            <w:tcW w:w="1408" w:type="dxa"/>
          </w:tcPr>
          <w:p w14:paraId="44814BF5" w14:textId="77777777" w:rsidR="00046D4A" w:rsidRPr="00B1530F" w:rsidRDefault="00046D4A" w:rsidP="004F19EB">
            <w:pPr>
              <w:pStyle w:val="TAL"/>
              <w:rPr>
                <w:sz w:val="16"/>
              </w:rPr>
            </w:pPr>
            <w:r>
              <w:rPr>
                <w:sz w:val="16"/>
              </w:rPr>
              <w:t>Qualcomm Technologies Ireland</w:t>
            </w:r>
          </w:p>
        </w:tc>
        <w:tc>
          <w:tcPr>
            <w:tcW w:w="989" w:type="dxa"/>
          </w:tcPr>
          <w:p w14:paraId="2F4BC880" w14:textId="77777777" w:rsidR="00046D4A" w:rsidRPr="00B1530F" w:rsidRDefault="00046D4A" w:rsidP="004F19EB">
            <w:pPr>
              <w:pStyle w:val="TAL"/>
              <w:rPr>
                <w:sz w:val="16"/>
              </w:rPr>
            </w:pPr>
            <w:r>
              <w:rPr>
                <w:sz w:val="16"/>
              </w:rPr>
              <w:t>38.523-1</w:t>
            </w:r>
          </w:p>
        </w:tc>
        <w:tc>
          <w:tcPr>
            <w:tcW w:w="851" w:type="dxa"/>
          </w:tcPr>
          <w:p w14:paraId="0957AFD1" w14:textId="77777777" w:rsidR="00046D4A" w:rsidRPr="00B1530F" w:rsidRDefault="00046D4A" w:rsidP="004F19EB">
            <w:pPr>
              <w:pStyle w:val="TAL"/>
              <w:rPr>
                <w:sz w:val="16"/>
              </w:rPr>
            </w:pPr>
            <w:r>
              <w:rPr>
                <w:sz w:val="16"/>
              </w:rPr>
              <w:t>4375</w:t>
            </w:r>
          </w:p>
        </w:tc>
        <w:tc>
          <w:tcPr>
            <w:tcW w:w="425" w:type="dxa"/>
          </w:tcPr>
          <w:p w14:paraId="0400AC30" w14:textId="77777777" w:rsidR="00046D4A" w:rsidRPr="00B1530F" w:rsidRDefault="00046D4A" w:rsidP="004F19EB">
            <w:pPr>
              <w:pStyle w:val="TAR"/>
              <w:rPr>
                <w:sz w:val="16"/>
              </w:rPr>
            </w:pPr>
            <w:r>
              <w:rPr>
                <w:sz w:val="16"/>
              </w:rPr>
              <w:t>1</w:t>
            </w:r>
          </w:p>
        </w:tc>
        <w:tc>
          <w:tcPr>
            <w:tcW w:w="709" w:type="dxa"/>
          </w:tcPr>
          <w:p w14:paraId="28DA56F3" w14:textId="77777777" w:rsidR="00046D4A" w:rsidRPr="00B1530F" w:rsidRDefault="00046D4A" w:rsidP="004F19EB">
            <w:pPr>
              <w:pStyle w:val="TAL"/>
              <w:rPr>
                <w:sz w:val="16"/>
              </w:rPr>
            </w:pPr>
            <w:r>
              <w:rPr>
                <w:sz w:val="16"/>
              </w:rPr>
              <w:t>Rel-17</w:t>
            </w:r>
          </w:p>
        </w:tc>
        <w:tc>
          <w:tcPr>
            <w:tcW w:w="283" w:type="dxa"/>
          </w:tcPr>
          <w:p w14:paraId="5B4673E1" w14:textId="77777777" w:rsidR="00046D4A" w:rsidRPr="00B1530F" w:rsidRDefault="00046D4A" w:rsidP="004F19EB">
            <w:pPr>
              <w:pStyle w:val="TAL"/>
              <w:rPr>
                <w:sz w:val="16"/>
              </w:rPr>
            </w:pPr>
            <w:r>
              <w:rPr>
                <w:sz w:val="16"/>
              </w:rPr>
              <w:t>F</w:t>
            </w:r>
          </w:p>
        </w:tc>
        <w:tc>
          <w:tcPr>
            <w:tcW w:w="3261" w:type="dxa"/>
          </w:tcPr>
          <w:p w14:paraId="38D86325" w14:textId="77777777" w:rsidR="00046D4A" w:rsidRPr="00B1530F" w:rsidRDefault="00046D4A" w:rsidP="004F19EB">
            <w:pPr>
              <w:pStyle w:val="TAL"/>
              <w:rPr>
                <w:sz w:val="16"/>
              </w:rPr>
            </w:pPr>
            <w:r>
              <w:rPr>
                <w:sz w:val="16"/>
              </w:rPr>
              <w:t>NR_NTN_solutions_plus_CT-UEConTest</w:t>
            </w:r>
          </w:p>
        </w:tc>
        <w:tc>
          <w:tcPr>
            <w:tcW w:w="1269" w:type="dxa"/>
          </w:tcPr>
          <w:p w14:paraId="60604533" w14:textId="77777777" w:rsidR="00046D4A" w:rsidRPr="00B1530F" w:rsidRDefault="00046D4A" w:rsidP="004F19EB">
            <w:pPr>
              <w:pStyle w:val="TAL"/>
              <w:rPr>
                <w:sz w:val="16"/>
              </w:rPr>
            </w:pPr>
            <w:r>
              <w:rPr>
                <w:sz w:val="16"/>
              </w:rPr>
              <w:t>agreed</w:t>
            </w:r>
          </w:p>
        </w:tc>
      </w:tr>
      <w:tr w:rsidR="00046D4A" w14:paraId="3C87FA9A" w14:textId="77777777" w:rsidTr="00F86A74">
        <w:tc>
          <w:tcPr>
            <w:tcW w:w="1097" w:type="dxa"/>
          </w:tcPr>
          <w:p w14:paraId="3A9EC315" w14:textId="77777777" w:rsidR="00046D4A" w:rsidRPr="00B1530F" w:rsidRDefault="00046D4A" w:rsidP="004F19EB">
            <w:pPr>
              <w:pStyle w:val="TAL"/>
              <w:rPr>
                <w:sz w:val="16"/>
              </w:rPr>
            </w:pPr>
            <w:r>
              <w:rPr>
                <w:sz w:val="16"/>
              </w:rPr>
              <w:t>R5-242550</w:t>
            </w:r>
          </w:p>
        </w:tc>
        <w:tc>
          <w:tcPr>
            <w:tcW w:w="3872" w:type="dxa"/>
          </w:tcPr>
          <w:p w14:paraId="77AECA8D" w14:textId="77777777" w:rsidR="00046D4A" w:rsidRPr="00B1530F" w:rsidRDefault="00046D4A" w:rsidP="004F19EB">
            <w:pPr>
              <w:pStyle w:val="TAL"/>
              <w:rPr>
                <w:sz w:val="16"/>
              </w:rPr>
            </w:pPr>
            <w:r>
              <w:rPr>
                <w:sz w:val="16"/>
              </w:rPr>
              <w:t>Addition of new NR NTN conditional handover CondEventD1 test case</w:t>
            </w:r>
          </w:p>
        </w:tc>
        <w:tc>
          <w:tcPr>
            <w:tcW w:w="1408" w:type="dxa"/>
          </w:tcPr>
          <w:p w14:paraId="079D7FD5" w14:textId="77777777" w:rsidR="00046D4A" w:rsidRPr="00B1530F" w:rsidRDefault="00046D4A" w:rsidP="004F19EB">
            <w:pPr>
              <w:pStyle w:val="TAL"/>
              <w:rPr>
                <w:sz w:val="16"/>
              </w:rPr>
            </w:pPr>
            <w:r>
              <w:rPr>
                <w:sz w:val="16"/>
              </w:rPr>
              <w:t>Qualcomm Technologies Ireland</w:t>
            </w:r>
          </w:p>
        </w:tc>
        <w:tc>
          <w:tcPr>
            <w:tcW w:w="989" w:type="dxa"/>
          </w:tcPr>
          <w:p w14:paraId="403DC48D" w14:textId="77777777" w:rsidR="00046D4A" w:rsidRPr="00B1530F" w:rsidRDefault="00046D4A" w:rsidP="004F19EB">
            <w:pPr>
              <w:pStyle w:val="TAL"/>
              <w:rPr>
                <w:sz w:val="16"/>
              </w:rPr>
            </w:pPr>
            <w:r>
              <w:rPr>
                <w:sz w:val="16"/>
              </w:rPr>
              <w:t>38.523-1</w:t>
            </w:r>
          </w:p>
        </w:tc>
        <w:tc>
          <w:tcPr>
            <w:tcW w:w="851" w:type="dxa"/>
          </w:tcPr>
          <w:p w14:paraId="1CAA3B94" w14:textId="77777777" w:rsidR="00046D4A" w:rsidRPr="00B1530F" w:rsidRDefault="00046D4A" w:rsidP="004F19EB">
            <w:pPr>
              <w:pStyle w:val="TAL"/>
              <w:rPr>
                <w:sz w:val="16"/>
              </w:rPr>
            </w:pPr>
            <w:r>
              <w:rPr>
                <w:sz w:val="16"/>
              </w:rPr>
              <w:t>4376</w:t>
            </w:r>
          </w:p>
        </w:tc>
        <w:tc>
          <w:tcPr>
            <w:tcW w:w="425" w:type="dxa"/>
          </w:tcPr>
          <w:p w14:paraId="49BC54E3" w14:textId="77777777" w:rsidR="00046D4A" w:rsidRPr="00B1530F" w:rsidRDefault="00046D4A" w:rsidP="004F19EB">
            <w:pPr>
              <w:pStyle w:val="TAR"/>
              <w:rPr>
                <w:sz w:val="16"/>
              </w:rPr>
            </w:pPr>
            <w:r>
              <w:rPr>
                <w:sz w:val="16"/>
              </w:rPr>
              <w:t>-</w:t>
            </w:r>
          </w:p>
        </w:tc>
        <w:tc>
          <w:tcPr>
            <w:tcW w:w="709" w:type="dxa"/>
          </w:tcPr>
          <w:p w14:paraId="5911642D" w14:textId="77777777" w:rsidR="00046D4A" w:rsidRPr="00B1530F" w:rsidRDefault="00046D4A" w:rsidP="004F19EB">
            <w:pPr>
              <w:pStyle w:val="TAL"/>
              <w:rPr>
                <w:sz w:val="16"/>
              </w:rPr>
            </w:pPr>
            <w:r>
              <w:rPr>
                <w:sz w:val="16"/>
              </w:rPr>
              <w:t>Rel-17</w:t>
            </w:r>
          </w:p>
        </w:tc>
        <w:tc>
          <w:tcPr>
            <w:tcW w:w="283" w:type="dxa"/>
          </w:tcPr>
          <w:p w14:paraId="0B3CF8C7" w14:textId="77777777" w:rsidR="00046D4A" w:rsidRPr="00B1530F" w:rsidRDefault="00046D4A" w:rsidP="004F19EB">
            <w:pPr>
              <w:pStyle w:val="TAL"/>
              <w:rPr>
                <w:sz w:val="16"/>
              </w:rPr>
            </w:pPr>
            <w:r>
              <w:rPr>
                <w:sz w:val="16"/>
              </w:rPr>
              <w:t>F</w:t>
            </w:r>
          </w:p>
        </w:tc>
        <w:tc>
          <w:tcPr>
            <w:tcW w:w="3261" w:type="dxa"/>
          </w:tcPr>
          <w:p w14:paraId="3D20A962" w14:textId="77777777" w:rsidR="00046D4A" w:rsidRPr="00B1530F" w:rsidRDefault="00046D4A" w:rsidP="004F19EB">
            <w:pPr>
              <w:pStyle w:val="TAL"/>
              <w:rPr>
                <w:sz w:val="16"/>
              </w:rPr>
            </w:pPr>
            <w:r>
              <w:rPr>
                <w:sz w:val="16"/>
              </w:rPr>
              <w:t>NR_NTN_solutions_plus_CT-UEConTest</w:t>
            </w:r>
          </w:p>
        </w:tc>
        <w:tc>
          <w:tcPr>
            <w:tcW w:w="1269" w:type="dxa"/>
          </w:tcPr>
          <w:p w14:paraId="290EEC32" w14:textId="77777777" w:rsidR="00046D4A" w:rsidRPr="00B1530F" w:rsidRDefault="00046D4A" w:rsidP="004F19EB">
            <w:pPr>
              <w:pStyle w:val="TAL"/>
              <w:rPr>
                <w:sz w:val="16"/>
              </w:rPr>
            </w:pPr>
            <w:r>
              <w:rPr>
                <w:sz w:val="16"/>
              </w:rPr>
              <w:t>revised</w:t>
            </w:r>
          </w:p>
        </w:tc>
      </w:tr>
      <w:tr w:rsidR="00046D4A" w14:paraId="2CAC4BF1" w14:textId="77777777" w:rsidTr="00F86A74">
        <w:tc>
          <w:tcPr>
            <w:tcW w:w="1097" w:type="dxa"/>
          </w:tcPr>
          <w:p w14:paraId="47A5C7E0" w14:textId="77777777" w:rsidR="00046D4A" w:rsidRPr="00B1530F" w:rsidRDefault="00046D4A" w:rsidP="004F19EB">
            <w:pPr>
              <w:pStyle w:val="TAL"/>
              <w:rPr>
                <w:sz w:val="16"/>
              </w:rPr>
            </w:pPr>
            <w:r>
              <w:rPr>
                <w:sz w:val="16"/>
              </w:rPr>
              <w:t>R5-243561</w:t>
            </w:r>
          </w:p>
        </w:tc>
        <w:tc>
          <w:tcPr>
            <w:tcW w:w="3872" w:type="dxa"/>
          </w:tcPr>
          <w:p w14:paraId="3DF1C5BA" w14:textId="77777777" w:rsidR="00046D4A" w:rsidRPr="00B1530F" w:rsidRDefault="00046D4A" w:rsidP="004F19EB">
            <w:pPr>
              <w:pStyle w:val="TAL"/>
              <w:rPr>
                <w:sz w:val="16"/>
              </w:rPr>
            </w:pPr>
            <w:r>
              <w:rPr>
                <w:sz w:val="16"/>
              </w:rPr>
              <w:t>Addition of new NR NTN conditional handover CondEventD1 test case</w:t>
            </w:r>
          </w:p>
        </w:tc>
        <w:tc>
          <w:tcPr>
            <w:tcW w:w="1408" w:type="dxa"/>
          </w:tcPr>
          <w:p w14:paraId="7F3B32E1" w14:textId="77777777" w:rsidR="00046D4A" w:rsidRPr="00B1530F" w:rsidRDefault="00046D4A" w:rsidP="004F19EB">
            <w:pPr>
              <w:pStyle w:val="TAL"/>
              <w:rPr>
                <w:sz w:val="16"/>
              </w:rPr>
            </w:pPr>
            <w:r>
              <w:rPr>
                <w:sz w:val="16"/>
              </w:rPr>
              <w:t>Qualcomm Technologies Ireland</w:t>
            </w:r>
          </w:p>
        </w:tc>
        <w:tc>
          <w:tcPr>
            <w:tcW w:w="989" w:type="dxa"/>
          </w:tcPr>
          <w:p w14:paraId="1D1BD86D" w14:textId="77777777" w:rsidR="00046D4A" w:rsidRPr="00B1530F" w:rsidRDefault="00046D4A" w:rsidP="004F19EB">
            <w:pPr>
              <w:pStyle w:val="TAL"/>
              <w:rPr>
                <w:sz w:val="16"/>
              </w:rPr>
            </w:pPr>
            <w:r>
              <w:rPr>
                <w:sz w:val="16"/>
              </w:rPr>
              <w:t>38.523-1</w:t>
            </w:r>
          </w:p>
        </w:tc>
        <w:tc>
          <w:tcPr>
            <w:tcW w:w="851" w:type="dxa"/>
          </w:tcPr>
          <w:p w14:paraId="504A9CA5" w14:textId="77777777" w:rsidR="00046D4A" w:rsidRPr="00B1530F" w:rsidRDefault="00046D4A" w:rsidP="004F19EB">
            <w:pPr>
              <w:pStyle w:val="TAL"/>
              <w:rPr>
                <w:sz w:val="16"/>
              </w:rPr>
            </w:pPr>
            <w:r>
              <w:rPr>
                <w:sz w:val="16"/>
              </w:rPr>
              <w:t>4376</w:t>
            </w:r>
          </w:p>
        </w:tc>
        <w:tc>
          <w:tcPr>
            <w:tcW w:w="425" w:type="dxa"/>
          </w:tcPr>
          <w:p w14:paraId="596857FB" w14:textId="77777777" w:rsidR="00046D4A" w:rsidRPr="00B1530F" w:rsidRDefault="00046D4A" w:rsidP="004F19EB">
            <w:pPr>
              <w:pStyle w:val="TAR"/>
              <w:rPr>
                <w:sz w:val="16"/>
              </w:rPr>
            </w:pPr>
            <w:r>
              <w:rPr>
                <w:sz w:val="16"/>
              </w:rPr>
              <w:t>1</w:t>
            </w:r>
          </w:p>
        </w:tc>
        <w:tc>
          <w:tcPr>
            <w:tcW w:w="709" w:type="dxa"/>
          </w:tcPr>
          <w:p w14:paraId="1304238F" w14:textId="77777777" w:rsidR="00046D4A" w:rsidRPr="00B1530F" w:rsidRDefault="00046D4A" w:rsidP="004F19EB">
            <w:pPr>
              <w:pStyle w:val="TAL"/>
              <w:rPr>
                <w:sz w:val="16"/>
              </w:rPr>
            </w:pPr>
            <w:r>
              <w:rPr>
                <w:sz w:val="16"/>
              </w:rPr>
              <w:t>Rel-17</w:t>
            </w:r>
          </w:p>
        </w:tc>
        <w:tc>
          <w:tcPr>
            <w:tcW w:w="283" w:type="dxa"/>
          </w:tcPr>
          <w:p w14:paraId="20D4E397" w14:textId="77777777" w:rsidR="00046D4A" w:rsidRPr="00B1530F" w:rsidRDefault="00046D4A" w:rsidP="004F19EB">
            <w:pPr>
              <w:pStyle w:val="TAL"/>
              <w:rPr>
                <w:sz w:val="16"/>
              </w:rPr>
            </w:pPr>
            <w:r>
              <w:rPr>
                <w:sz w:val="16"/>
              </w:rPr>
              <w:t>F</w:t>
            </w:r>
          </w:p>
        </w:tc>
        <w:tc>
          <w:tcPr>
            <w:tcW w:w="3261" w:type="dxa"/>
          </w:tcPr>
          <w:p w14:paraId="222BEC01" w14:textId="77777777" w:rsidR="00046D4A" w:rsidRPr="00B1530F" w:rsidRDefault="00046D4A" w:rsidP="004F19EB">
            <w:pPr>
              <w:pStyle w:val="TAL"/>
              <w:rPr>
                <w:sz w:val="16"/>
              </w:rPr>
            </w:pPr>
            <w:r>
              <w:rPr>
                <w:sz w:val="16"/>
              </w:rPr>
              <w:t>NR_NTN_solutions_plus_CT-UEConTest</w:t>
            </w:r>
          </w:p>
        </w:tc>
        <w:tc>
          <w:tcPr>
            <w:tcW w:w="1269" w:type="dxa"/>
          </w:tcPr>
          <w:p w14:paraId="0A09952B" w14:textId="77777777" w:rsidR="00046D4A" w:rsidRPr="00B1530F" w:rsidRDefault="00046D4A" w:rsidP="004F19EB">
            <w:pPr>
              <w:pStyle w:val="TAL"/>
              <w:rPr>
                <w:sz w:val="16"/>
              </w:rPr>
            </w:pPr>
            <w:r>
              <w:rPr>
                <w:sz w:val="16"/>
              </w:rPr>
              <w:t>agreed</w:t>
            </w:r>
          </w:p>
        </w:tc>
      </w:tr>
      <w:tr w:rsidR="00046D4A" w14:paraId="0E36E0A3" w14:textId="77777777" w:rsidTr="00F86A74">
        <w:tc>
          <w:tcPr>
            <w:tcW w:w="1097" w:type="dxa"/>
          </w:tcPr>
          <w:p w14:paraId="68EA34AA" w14:textId="77777777" w:rsidR="00046D4A" w:rsidRPr="00B1530F" w:rsidRDefault="00046D4A" w:rsidP="004F19EB">
            <w:pPr>
              <w:pStyle w:val="TAL"/>
              <w:rPr>
                <w:sz w:val="16"/>
              </w:rPr>
            </w:pPr>
            <w:r>
              <w:rPr>
                <w:sz w:val="16"/>
              </w:rPr>
              <w:t>R5-242551</w:t>
            </w:r>
          </w:p>
        </w:tc>
        <w:tc>
          <w:tcPr>
            <w:tcW w:w="3872" w:type="dxa"/>
          </w:tcPr>
          <w:p w14:paraId="7BF34EF9" w14:textId="77777777" w:rsidR="00046D4A" w:rsidRPr="00B1530F" w:rsidRDefault="00046D4A" w:rsidP="004F19EB">
            <w:pPr>
              <w:pStyle w:val="TAL"/>
              <w:rPr>
                <w:sz w:val="16"/>
              </w:rPr>
            </w:pPr>
            <w:r>
              <w:rPr>
                <w:sz w:val="16"/>
              </w:rPr>
              <w:t>Addition of new NR NTN conditional handover CondEventT1 test case</w:t>
            </w:r>
          </w:p>
        </w:tc>
        <w:tc>
          <w:tcPr>
            <w:tcW w:w="1408" w:type="dxa"/>
          </w:tcPr>
          <w:p w14:paraId="402991E8" w14:textId="77777777" w:rsidR="00046D4A" w:rsidRPr="00B1530F" w:rsidRDefault="00046D4A" w:rsidP="004F19EB">
            <w:pPr>
              <w:pStyle w:val="TAL"/>
              <w:rPr>
                <w:sz w:val="16"/>
              </w:rPr>
            </w:pPr>
            <w:r>
              <w:rPr>
                <w:sz w:val="16"/>
              </w:rPr>
              <w:t>Qualcomm Technologies Ireland</w:t>
            </w:r>
          </w:p>
        </w:tc>
        <w:tc>
          <w:tcPr>
            <w:tcW w:w="989" w:type="dxa"/>
          </w:tcPr>
          <w:p w14:paraId="15CF370B" w14:textId="77777777" w:rsidR="00046D4A" w:rsidRPr="00B1530F" w:rsidRDefault="00046D4A" w:rsidP="004F19EB">
            <w:pPr>
              <w:pStyle w:val="TAL"/>
              <w:rPr>
                <w:sz w:val="16"/>
              </w:rPr>
            </w:pPr>
            <w:r>
              <w:rPr>
                <w:sz w:val="16"/>
              </w:rPr>
              <w:t>38.523-1</w:t>
            </w:r>
          </w:p>
        </w:tc>
        <w:tc>
          <w:tcPr>
            <w:tcW w:w="851" w:type="dxa"/>
          </w:tcPr>
          <w:p w14:paraId="497F5898" w14:textId="77777777" w:rsidR="00046D4A" w:rsidRPr="00B1530F" w:rsidRDefault="00046D4A" w:rsidP="004F19EB">
            <w:pPr>
              <w:pStyle w:val="TAL"/>
              <w:rPr>
                <w:sz w:val="16"/>
              </w:rPr>
            </w:pPr>
            <w:r>
              <w:rPr>
                <w:sz w:val="16"/>
              </w:rPr>
              <w:t>4377</w:t>
            </w:r>
          </w:p>
        </w:tc>
        <w:tc>
          <w:tcPr>
            <w:tcW w:w="425" w:type="dxa"/>
          </w:tcPr>
          <w:p w14:paraId="35769084" w14:textId="77777777" w:rsidR="00046D4A" w:rsidRPr="00B1530F" w:rsidRDefault="00046D4A" w:rsidP="004F19EB">
            <w:pPr>
              <w:pStyle w:val="TAR"/>
              <w:rPr>
                <w:sz w:val="16"/>
              </w:rPr>
            </w:pPr>
            <w:r>
              <w:rPr>
                <w:sz w:val="16"/>
              </w:rPr>
              <w:t>-</w:t>
            </w:r>
          </w:p>
        </w:tc>
        <w:tc>
          <w:tcPr>
            <w:tcW w:w="709" w:type="dxa"/>
          </w:tcPr>
          <w:p w14:paraId="2092F4DE" w14:textId="77777777" w:rsidR="00046D4A" w:rsidRPr="00B1530F" w:rsidRDefault="00046D4A" w:rsidP="004F19EB">
            <w:pPr>
              <w:pStyle w:val="TAL"/>
              <w:rPr>
                <w:sz w:val="16"/>
              </w:rPr>
            </w:pPr>
            <w:r>
              <w:rPr>
                <w:sz w:val="16"/>
              </w:rPr>
              <w:t>Rel-17</w:t>
            </w:r>
          </w:p>
        </w:tc>
        <w:tc>
          <w:tcPr>
            <w:tcW w:w="283" w:type="dxa"/>
          </w:tcPr>
          <w:p w14:paraId="40C8A51E" w14:textId="77777777" w:rsidR="00046D4A" w:rsidRPr="00B1530F" w:rsidRDefault="00046D4A" w:rsidP="004F19EB">
            <w:pPr>
              <w:pStyle w:val="TAL"/>
              <w:rPr>
                <w:sz w:val="16"/>
              </w:rPr>
            </w:pPr>
            <w:r>
              <w:rPr>
                <w:sz w:val="16"/>
              </w:rPr>
              <w:t>F</w:t>
            </w:r>
          </w:p>
        </w:tc>
        <w:tc>
          <w:tcPr>
            <w:tcW w:w="3261" w:type="dxa"/>
          </w:tcPr>
          <w:p w14:paraId="6C7339C6" w14:textId="77777777" w:rsidR="00046D4A" w:rsidRPr="00B1530F" w:rsidRDefault="00046D4A" w:rsidP="004F19EB">
            <w:pPr>
              <w:pStyle w:val="TAL"/>
              <w:rPr>
                <w:sz w:val="16"/>
              </w:rPr>
            </w:pPr>
            <w:r>
              <w:rPr>
                <w:sz w:val="16"/>
              </w:rPr>
              <w:t>NR_NTN_solutions_plus_CT-UEConTest</w:t>
            </w:r>
          </w:p>
        </w:tc>
        <w:tc>
          <w:tcPr>
            <w:tcW w:w="1269" w:type="dxa"/>
          </w:tcPr>
          <w:p w14:paraId="1B7C64E2" w14:textId="77777777" w:rsidR="00046D4A" w:rsidRPr="00B1530F" w:rsidRDefault="00046D4A" w:rsidP="004F19EB">
            <w:pPr>
              <w:pStyle w:val="TAL"/>
              <w:rPr>
                <w:sz w:val="16"/>
              </w:rPr>
            </w:pPr>
            <w:r>
              <w:rPr>
                <w:sz w:val="16"/>
              </w:rPr>
              <w:t>revised</w:t>
            </w:r>
          </w:p>
        </w:tc>
      </w:tr>
      <w:tr w:rsidR="00046D4A" w14:paraId="59E346E0" w14:textId="77777777" w:rsidTr="00F86A74">
        <w:tc>
          <w:tcPr>
            <w:tcW w:w="1097" w:type="dxa"/>
          </w:tcPr>
          <w:p w14:paraId="6A5478F9" w14:textId="77777777" w:rsidR="00046D4A" w:rsidRPr="00B1530F" w:rsidRDefault="00046D4A" w:rsidP="004F19EB">
            <w:pPr>
              <w:pStyle w:val="TAL"/>
              <w:rPr>
                <w:sz w:val="16"/>
              </w:rPr>
            </w:pPr>
            <w:r>
              <w:rPr>
                <w:sz w:val="16"/>
              </w:rPr>
              <w:t>R5-243599</w:t>
            </w:r>
          </w:p>
        </w:tc>
        <w:tc>
          <w:tcPr>
            <w:tcW w:w="3872" w:type="dxa"/>
          </w:tcPr>
          <w:p w14:paraId="45B1C54B" w14:textId="77777777" w:rsidR="00046D4A" w:rsidRPr="00B1530F" w:rsidRDefault="00046D4A" w:rsidP="004F19EB">
            <w:pPr>
              <w:pStyle w:val="TAL"/>
              <w:rPr>
                <w:sz w:val="16"/>
              </w:rPr>
            </w:pPr>
            <w:r>
              <w:rPr>
                <w:sz w:val="16"/>
              </w:rPr>
              <w:t>Addition of new NR NTN conditional handover CondEventT1 test case</w:t>
            </w:r>
          </w:p>
        </w:tc>
        <w:tc>
          <w:tcPr>
            <w:tcW w:w="1408" w:type="dxa"/>
          </w:tcPr>
          <w:p w14:paraId="4FEAAA1C" w14:textId="77777777" w:rsidR="00046D4A" w:rsidRPr="00B1530F" w:rsidRDefault="00046D4A" w:rsidP="004F19EB">
            <w:pPr>
              <w:pStyle w:val="TAL"/>
              <w:rPr>
                <w:sz w:val="16"/>
              </w:rPr>
            </w:pPr>
            <w:r>
              <w:rPr>
                <w:sz w:val="16"/>
              </w:rPr>
              <w:t>Qualcomm Technologies Ireland</w:t>
            </w:r>
          </w:p>
        </w:tc>
        <w:tc>
          <w:tcPr>
            <w:tcW w:w="989" w:type="dxa"/>
          </w:tcPr>
          <w:p w14:paraId="788CC22B" w14:textId="77777777" w:rsidR="00046D4A" w:rsidRPr="00B1530F" w:rsidRDefault="00046D4A" w:rsidP="004F19EB">
            <w:pPr>
              <w:pStyle w:val="TAL"/>
              <w:rPr>
                <w:sz w:val="16"/>
              </w:rPr>
            </w:pPr>
            <w:r>
              <w:rPr>
                <w:sz w:val="16"/>
              </w:rPr>
              <w:t>38.523-1</w:t>
            </w:r>
          </w:p>
        </w:tc>
        <w:tc>
          <w:tcPr>
            <w:tcW w:w="851" w:type="dxa"/>
          </w:tcPr>
          <w:p w14:paraId="4B01EF32" w14:textId="77777777" w:rsidR="00046D4A" w:rsidRPr="00B1530F" w:rsidRDefault="00046D4A" w:rsidP="004F19EB">
            <w:pPr>
              <w:pStyle w:val="TAL"/>
              <w:rPr>
                <w:sz w:val="16"/>
              </w:rPr>
            </w:pPr>
            <w:r>
              <w:rPr>
                <w:sz w:val="16"/>
              </w:rPr>
              <w:t>4377</w:t>
            </w:r>
          </w:p>
        </w:tc>
        <w:tc>
          <w:tcPr>
            <w:tcW w:w="425" w:type="dxa"/>
          </w:tcPr>
          <w:p w14:paraId="24422982" w14:textId="77777777" w:rsidR="00046D4A" w:rsidRPr="00B1530F" w:rsidRDefault="00046D4A" w:rsidP="004F19EB">
            <w:pPr>
              <w:pStyle w:val="TAR"/>
              <w:rPr>
                <w:sz w:val="16"/>
              </w:rPr>
            </w:pPr>
            <w:r>
              <w:rPr>
                <w:sz w:val="16"/>
              </w:rPr>
              <w:t>1</w:t>
            </w:r>
          </w:p>
        </w:tc>
        <w:tc>
          <w:tcPr>
            <w:tcW w:w="709" w:type="dxa"/>
          </w:tcPr>
          <w:p w14:paraId="193F19A0" w14:textId="77777777" w:rsidR="00046D4A" w:rsidRPr="00B1530F" w:rsidRDefault="00046D4A" w:rsidP="004F19EB">
            <w:pPr>
              <w:pStyle w:val="TAL"/>
              <w:rPr>
                <w:sz w:val="16"/>
              </w:rPr>
            </w:pPr>
            <w:r>
              <w:rPr>
                <w:sz w:val="16"/>
              </w:rPr>
              <w:t>Rel-17</w:t>
            </w:r>
          </w:p>
        </w:tc>
        <w:tc>
          <w:tcPr>
            <w:tcW w:w="283" w:type="dxa"/>
          </w:tcPr>
          <w:p w14:paraId="24C6C7D9" w14:textId="77777777" w:rsidR="00046D4A" w:rsidRPr="00B1530F" w:rsidRDefault="00046D4A" w:rsidP="004F19EB">
            <w:pPr>
              <w:pStyle w:val="TAL"/>
              <w:rPr>
                <w:sz w:val="16"/>
              </w:rPr>
            </w:pPr>
            <w:r>
              <w:rPr>
                <w:sz w:val="16"/>
              </w:rPr>
              <w:t>F</w:t>
            </w:r>
          </w:p>
        </w:tc>
        <w:tc>
          <w:tcPr>
            <w:tcW w:w="3261" w:type="dxa"/>
          </w:tcPr>
          <w:p w14:paraId="78ED9690" w14:textId="77777777" w:rsidR="00046D4A" w:rsidRPr="00B1530F" w:rsidRDefault="00046D4A" w:rsidP="004F19EB">
            <w:pPr>
              <w:pStyle w:val="TAL"/>
              <w:rPr>
                <w:sz w:val="16"/>
              </w:rPr>
            </w:pPr>
            <w:r>
              <w:rPr>
                <w:sz w:val="16"/>
              </w:rPr>
              <w:t>NR_NTN_solutions_plus_CT-UEConTest</w:t>
            </w:r>
          </w:p>
        </w:tc>
        <w:tc>
          <w:tcPr>
            <w:tcW w:w="1269" w:type="dxa"/>
          </w:tcPr>
          <w:p w14:paraId="4DB5FE22" w14:textId="77777777" w:rsidR="00046D4A" w:rsidRPr="00B1530F" w:rsidRDefault="00046D4A" w:rsidP="004F19EB">
            <w:pPr>
              <w:pStyle w:val="TAL"/>
              <w:rPr>
                <w:sz w:val="16"/>
              </w:rPr>
            </w:pPr>
            <w:r>
              <w:rPr>
                <w:sz w:val="16"/>
              </w:rPr>
              <w:t>agreed</w:t>
            </w:r>
          </w:p>
        </w:tc>
      </w:tr>
      <w:tr w:rsidR="00046D4A" w14:paraId="460981E9" w14:textId="77777777" w:rsidTr="00F86A74">
        <w:tc>
          <w:tcPr>
            <w:tcW w:w="1097" w:type="dxa"/>
          </w:tcPr>
          <w:p w14:paraId="7F22E81F" w14:textId="77777777" w:rsidR="00046D4A" w:rsidRPr="00B1530F" w:rsidRDefault="00046D4A" w:rsidP="004F19EB">
            <w:pPr>
              <w:pStyle w:val="TAL"/>
              <w:rPr>
                <w:sz w:val="16"/>
              </w:rPr>
            </w:pPr>
            <w:r>
              <w:rPr>
                <w:sz w:val="16"/>
              </w:rPr>
              <w:t>R5-242561</w:t>
            </w:r>
          </w:p>
        </w:tc>
        <w:tc>
          <w:tcPr>
            <w:tcW w:w="3872" w:type="dxa"/>
          </w:tcPr>
          <w:p w14:paraId="792FEAEA" w14:textId="77777777" w:rsidR="00046D4A" w:rsidRPr="00B1530F" w:rsidRDefault="00046D4A" w:rsidP="004F19EB">
            <w:pPr>
              <w:pStyle w:val="TAL"/>
              <w:rPr>
                <w:sz w:val="16"/>
              </w:rPr>
            </w:pPr>
            <w:r>
              <w:rPr>
                <w:sz w:val="16"/>
              </w:rPr>
              <w:t>Corrections to conditional handover test case 8.1.4.4.1</w:t>
            </w:r>
          </w:p>
        </w:tc>
        <w:tc>
          <w:tcPr>
            <w:tcW w:w="1408" w:type="dxa"/>
          </w:tcPr>
          <w:p w14:paraId="3E540460" w14:textId="77777777" w:rsidR="00046D4A" w:rsidRPr="00B1530F" w:rsidRDefault="00046D4A" w:rsidP="004F19EB">
            <w:pPr>
              <w:pStyle w:val="TAL"/>
              <w:rPr>
                <w:sz w:val="16"/>
              </w:rPr>
            </w:pPr>
            <w:r>
              <w:rPr>
                <w:sz w:val="16"/>
              </w:rPr>
              <w:t>Qualcomm Incorporated</w:t>
            </w:r>
          </w:p>
        </w:tc>
        <w:tc>
          <w:tcPr>
            <w:tcW w:w="989" w:type="dxa"/>
          </w:tcPr>
          <w:p w14:paraId="3838A9F9" w14:textId="77777777" w:rsidR="00046D4A" w:rsidRPr="00B1530F" w:rsidRDefault="00046D4A" w:rsidP="004F19EB">
            <w:pPr>
              <w:pStyle w:val="TAL"/>
              <w:rPr>
                <w:sz w:val="16"/>
              </w:rPr>
            </w:pPr>
            <w:r>
              <w:rPr>
                <w:sz w:val="16"/>
              </w:rPr>
              <w:t>38.523-1</w:t>
            </w:r>
          </w:p>
        </w:tc>
        <w:tc>
          <w:tcPr>
            <w:tcW w:w="851" w:type="dxa"/>
          </w:tcPr>
          <w:p w14:paraId="70DD79CA" w14:textId="77777777" w:rsidR="00046D4A" w:rsidRPr="00B1530F" w:rsidRDefault="00046D4A" w:rsidP="004F19EB">
            <w:pPr>
              <w:pStyle w:val="TAL"/>
              <w:rPr>
                <w:sz w:val="16"/>
              </w:rPr>
            </w:pPr>
            <w:r>
              <w:rPr>
                <w:sz w:val="16"/>
              </w:rPr>
              <w:t>4378</w:t>
            </w:r>
          </w:p>
        </w:tc>
        <w:tc>
          <w:tcPr>
            <w:tcW w:w="425" w:type="dxa"/>
          </w:tcPr>
          <w:p w14:paraId="7B962D65" w14:textId="77777777" w:rsidR="00046D4A" w:rsidRPr="00B1530F" w:rsidRDefault="00046D4A" w:rsidP="004F19EB">
            <w:pPr>
              <w:pStyle w:val="TAR"/>
              <w:rPr>
                <w:sz w:val="16"/>
              </w:rPr>
            </w:pPr>
            <w:r>
              <w:rPr>
                <w:sz w:val="16"/>
              </w:rPr>
              <w:t>-</w:t>
            </w:r>
          </w:p>
        </w:tc>
        <w:tc>
          <w:tcPr>
            <w:tcW w:w="709" w:type="dxa"/>
          </w:tcPr>
          <w:p w14:paraId="4B587500" w14:textId="77777777" w:rsidR="00046D4A" w:rsidRPr="00B1530F" w:rsidRDefault="00046D4A" w:rsidP="004F19EB">
            <w:pPr>
              <w:pStyle w:val="TAL"/>
              <w:rPr>
                <w:sz w:val="16"/>
              </w:rPr>
            </w:pPr>
            <w:r>
              <w:rPr>
                <w:sz w:val="16"/>
              </w:rPr>
              <w:t>Rel-17</w:t>
            </w:r>
          </w:p>
        </w:tc>
        <w:tc>
          <w:tcPr>
            <w:tcW w:w="283" w:type="dxa"/>
          </w:tcPr>
          <w:p w14:paraId="1B8D5DD7" w14:textId="77777777" w:rsidR="00046D4A" w:rsidRPr="00B1530F" w:rsidRDefault="00046D4A" w:rsidP="004F19EB">
            <w:pPr>
              <w:pStyle w:val="TAL"/>
              <w:rPr>
                <w:sz w:val="16"/>
              </w:rPr>
            </w:pPr>
            <w:r>
              <w:rPr>
                <w:sz w:val="16"/>
              </w:rPr>
              <w:t>F</w:t>
            </w:r>
          </w:p>
        </w:tc>
        <w:tc>
          <w:tcPr>
            <w:tcW w:w="3261" w:type="dxa"/>
          </w:tcPr>
          <w:p w14:paraId="1955B69B" w14:textId="77777777" w:rsidR="00046D4A" w:rsidRPr="00B1530F" w:rsidRDefault="00046D4A" w:rsidP="004F19EB">
            <w:pPr>
              <w:pStyle w:val="TAL"/>
              <w:rPr>
                <w:sz w:val="16"/>
              </w:rPr>
            </w:pPr>
            <w:r>
              <w:rPr>
                <w:sz w:val="16"/>
              </w:rPr>
              <w:t>TEI16_Test, NR_Mob_enh-UEConTest</w:t>
            </w:r>
          </w:p>
        </w:tc>
        <w:tc>
          <w:tcPr>
            <w:tcW w:w="1269" w:type="dxa"/>
          </w:tcPr>
          <w:p w14:paraId="084B2650" w14:textId="77777777" w:rsidR="00046D4A" w:rsidRPr="00B1530F" w:rsidRDefault="00046D4A" w:rsidP="004F19EB">
            <w:pPr>
              <w:pStyle w:val="TAL"/>
              <w:rPr>
                <w:sz w:val="16"/>
              </w:rPr>
            </w:pPr>
            <w:r>
              <w:rPr>
                <w:sz w:val="16"/>
              </w:rPr>
              <w:t>revised</w:t>
            </w:r>
          </w:p>
        </w:tc>
      </w:tr>
      <w:tr w:rsidR="00046D4A" w14:paraId="2ED8CE97" w14:textId="77777777" w:rsidTr="00F86A74">
        <w:tc>
          <w:tcPr>
            <w:tcW w:w="1097" w:type="dxa"/>
          </w:tcPr>
          <w:p w14:paraId="75C99FFB" w14:textId="77777777" w:rsidR="00046D4A" w:rsidRPr="00B1530F" w:rsidRDefault="00046D4A" w:rsidP="004F19EB">
            <w:pPr>
              <w:pStyle w:val="TAL"/>
              <w:rPr>
                <w:sz w:val="16"/>
              </w:rPr>
            </w:pPr>
            <w:r>
              <w:rPr>
                <w:sz w:val="16"/>
              </w:rPr>
              <w:t>R5-243502</w:t>
            </w:r>
          </w:p>
        </w:tc>
        <w:tc>
          <w:tcPr>
            <w:tcW w:w="3872" w:type="dxa"/>
          </w:tcPr>
          <w:p w14:paraId="530B664E" w14:textId="77777777" w:rsidR="00046D4A" w:rsidRPr="00B1530F" w:rsidRDefault="00046D4A" w:rsidP="004F19EB">
            <w:pPr>
              <w:pStyle w:val="TAL"/>
              <w:rPr>
                <w:sz w:val="16"/>
              </w:rPr>
            </w:pPr>
            <w:r>
              <w:rPr>
                <w:sz w:val="16"/>
              </w:rPr>
              <w:t>Corrections to conditional handover test case 8.1.4.4.1</w:t>
            </w:r>
          </w:p>
        </w:tc>
        <w:tc>
          <w:tcPr>
            <w:tcW w:w="1408" w:type="dxa"/>
          </w:tcPr>
          <w:p w14:paraId="77609D91" w14:textId="77777777" w:rsidR="00046D4A" w:rsidRPr="00B1530F" w:rsidRDefault="00046D4A" w:rsidP="004F19EB">
            <w:pPr>
              <w:pStyle w:val="TAL"/>
              <w:rPr>
                <w:sz w:val="16"/>
              </w:rPr>
            </w:pPr>
            <w:r>
              <w:rPr>
                <w:sz w:val="16"/>
              </w:rPr>
              <w:t>Qualcomm Incorporated</w:t>
            </w:r>
          </w:p>
        </w:tc>
        <w:tc>
          <w:tcPr>
            <w:tcW w:w="989" w:type="dxa"/>
          </w:tcPr>
          <w:p w14:paraId="5089BEB5" w14:textId="77777777" w:rsidR="00046D4A" w:rsidRPr="00B1530F" w:rsidRDefault="00046D4A" w:rsidP="004F19EB">
            <w:pPr>
              <w:pStyle w:val="TAL"/>
              <w:rPr>
                <w:sz w:val="16"/>
              </w:rPr>
            </w:pPr>
            <w:r>
              <w:rPr>
                <w:sz w:val="16"/>
              </w:rPr>
              <w:t>38.523-1</w:t>
            </w:r>
          </w:p>
        </w:tc>
        <w:tc>
          <w:tcPr>
            <w:tcW w:w="851" w:type="dxa"/>
          </w:tcPr>
          <w:p w14:paraId="4F66097C" w14:textId="77777777" w:rsidR="00046D4A" w:rsidRPr="00B1530F" w:rsidRDefault="00046D4A" w:rsidP="004F19EB">
            <w:pPr>
              <w:pStyle w:val="TAL"/>
              <w:rPr>
                <w:sz w:val="16"/>
              </w:rPr>
            </w:pPr>
            <w:r>
              <w:rPr>
                <w:sz w:val="16"/>
              </w:rPr>
              <w:t>4378</w:t>
            </w:r>
          </w:p>
        </w:tc>
        <w:tc>
          <w:tcPr>
            <w:tcW w:w="425" w:type="dxa"/>
          </w:tcPr>
          <w:p w14:paraId="1886AAD3" w14:textId="77777777" w:rsidR="00046D4A" w:rsidRPr="00B1530F" w:rsidRDefault="00046D4A" w:rsidP="004F19EB">
            <w:pPr>
              <w:pStyle w:val="TAR"/>
              <w:rPr>
                <w:sz w:val="16"/>
              </w:rPr>
            </w:pPr>
            <w:r>
              <w:rPr>
                <w:sz w:val="16"/>
              </w:rPr>
              <w:t>1</w:t>
            </w:r>
          </w:p>
        </w:tc>
        <w:tc>
          <w:tcPr>
            <w:tcW w:w="709" w:type="dxa"/>
          </w:tcPr>
          <w:p w14:paraId="01540CCA" w14:textId="77777777" w:rsidR="00046D4A" w:rsidRPr="00B1530F" w:rsidRDefault="00046D4A" w:rsidP="004F19EB">
            <w:pPr>
              <w:pStyle w:val="TAL"/>
              <w:rPr>
                <w:sz w:val="16"/>
              </w:rPr>
            </w:pPr>
            <w:r>
              <w:rPr>
                <w:sz w:val="16"/>
              </w:rPr>
              <w:t>Rel-17</w:t>
            </w:r>
          </w:p>
        </w:tc>
        <w:tc>
          <w:tcPr>
            <w:tcW w:w="283" w:type="dxa"/>
          </w:tcPr>
          <w:p w14:paraId="107B5456" w14:textId="77777777" w:rsidR="00046D4A" w:rsidRPr="00B1530F" w:rsidRDefault="00046D4A" w:rsidP="004F19EB">
            <w:pPr>
              <w:pStyle w:val="TAL"/>
              <w:rPr>
                <w:sz w:val="16"/>
              </w:rPr>
            </w:pPr>
            <w:r>
              <w:rPr>
                <w:sz w:val="16"/>
              </w:rPr>
              <w:t>F</w:t>
            </w:r>
          </w:p>
        </w:tc>
        <w:tc>
          <w:tcPr>
            <w:tcW w:w="3261" w:type="dxa"/>
          </w:tcPr>
          <w:p w14:paraId="665F2E80" w14:textId="77777777" w:rsidR="00046D4A" w:rsidRPr="00B1530F" w:rsidRDefault="00046D4A" w:rsidP="004F19EB">
            <w:pPr>
              <w:pStyle w:val="TAL"/>
              <w:rPr>
                <w:sz w:val="16"/>
              </w:rPr>
            </w:pPr>
            <w:r>
              <w:rPr>
                <w:sz w:val="16"/>
              </w:rPr>
              <w:t>TEI16_Test, NR_Mob_enh-UEConTest</w:t>
            </w:r>
          </w:p>
        </w:tc>
        <w:tc>
          <w:tcPr>
            <w:tcW w:w="1269" w:type="dxa"/>
          </w:tcPr>
          <w:p w14:paraId="6C87BFDF" w14:textId="77777777" w:rsidR="00046D4A" w:rsidRPr="00B1530F" w:rsidRDefault="00046D4A" w:rsidP="004F19EB">
            <w:pPr>
              <w:pStyle w:val="TAL"/>
              <w:rPr>
                <w:sz w:val="16"/>
              </w:rPr>
            </w:pPr>
            <w:r>
              <w:rPr>
                <w:sz w:val="16"/>
              </w:rPr>
              <w:t>agreed</w:t>
            </w:r>
          </w:p>
        </w:tc>
      </w:tr>
      <w:tr w:rsidR="00046D4A" w14:paraId="559B9F68" w14:textId="77777777" w:rsidTr="00F86A74">
        <w:tc>
          <w:tcPr>
            <w:tcW w:w="1097" w:type="dxa"/>
          </w:tcPr>
          <w:p w14:paraId="4E7A4501" w14:textId="77777777" w:rsidR="00046D4A" w:rsidRPr="00B1530F" w:rsidRDefault="00046D4A" w:rsidP="004F19EB">
            <w:pPr>
              <w:pStyle w:val="TAL"/>
              <w:rPr>
                <w:sz w:val="16"/>
              </w:rPr>
            </w:pPr>
            <w:r>
              <w:rPr>
                <w:sz w:val="16"/>
              </w:rPr>
              <w:t>R5-242562</w:t>
            </w:r>
          </w:p>
        </w:tc>
        <w:tc>
          <w:tcPr>
            <w:tcW w:w="3872" w:type="dxa"/>
          </w:tcPr>
          <w:p w14:paraId="43B62283" w14:textId="77777777" w:rsidR="00046D4A" w:rsidRPr="00B1530F" w:rsidRDefault="00046D4A" w:rsidP="004F19EB">
            <w:pPr>
              <w:pStyle w:val="TAL"/>
              <w:rPr>
                <w:sz w:val="16"/>
              </w:rPr>
            </w:pPr>
            <w:r>
              <w:rPr>
                <w:sz w:val="16"/>
              </w:rPr>
              <w:t>Corrections to BWP test case 7.1.1.8.1</w:t>
            </w:r>
          </w:p>
        </w:tc>
        <w:tc>
          <w:tcPr>
            <w:tcW w:w="1408" w:type="dxa"/>
          </w:tcPr>
          <w:p w14:paraId="3D56CBB0" w14:textId="77777777" w:rsidR="00046D4A" w:rsidRPr="00B1530F" w:rsidRDefault="00046D4A" w:rsidP="004F19EB">
            <w:pPr>
              <w:pStyle w:val="TAL"/>
              <w:rPr>
                <w:sz w:val="16"/>
              </w:rPr>
            </w:pPr>
            <w:r>
              <w:rPr>
                <w:sz w:val="16"/>
              </w:rPr>
              <w:t>Qualcomm Incorporated</w:t>
            </w:r>
          </w:p>
        </w:tc>
        <w:tc>
          <w:tcPr>
            <w:tcW w:w="989" w:type="dxa"/>
          </w:tcPr>
          <w:p w14:paraId="45D0FF72" w14:textId="77777777" w:rsidR="00046D4A" w:rsidRPr="00B1530F" w:rsidRDefault="00046D4A" w:rsidP="004F19EB">
            <w:pPr>
              <w:pStyle w:val="TAL"/>
              <w:rPr>
                <w:sz w:val="16"/>
              </w:rPr>
            </w:pPr>
            <w:r>
              <w:rPr>
                <w:sz w:val="16"/>
              </w:rPr>
              <w:t>38.523-1</w:t>
            </w:r>
          </w:p>
        </w:tc>
        <w:tc>
          <w:tcPr>
            <w:tcW w:w="851" w:type="dxa"/>
          </w:tcPr>
          <w:p w14:paraId="7DE49074" w14:textId="77777777" w:rsidR="00046D4A" w:rsidRPr="00B1530F" w:rsidRDefault="00046D4A" w:rsidP="004F19EB">
            <w:pPr>
              <w:pStyle w:val="TAL"/>
              <w:rPr>
                <w:sz w:val="16"/>
              </w:rPr>
            </w:pPr>
            <w:r>
              <w:rPr>
                <w:sz w:val="16"/>
              </w:rPr>
              <w:t>4379</w:t>
            </w:r>
          </w:p>
        </w:tc>
        <w:tc>
          <w:tcPr>
            <w:tcW w:w="425" w:type="dxa"/>
          </w:tcPr>
          <w:p w14:paraId="44869C64" w14:textId="77777777" w:rsidR="00046D4A" w:rsidRPr="00B1530F" w:rsidRDefault="00046D4A" w:rsidP="004F19EB">
            <w:pPr>
              <w:pStyle w:val="TAR"/>
              <w:rPr>
                <w:sz w:val="16"/>
              </w:rPr>
            </w:pPr>
            <w:r>
              <w:rPr>
                <w:sz w:val="16"/>
              </w:rPr>
              <w:t>-</w:t>
            </w:r>
          </w:p>
        </w:tc>
        <w:tc>
          <w:tcPr>
            <w:tcW w:w="709" w:type="dxa"/>
          </w:tcPr>
          <w:p w14:paraId="7B2A71AE" w14:textId="77777777" w:rsidR="00046D4A" w:rsidRPr="00B1530F" w:rsidRDefault="00046D4A" w:rsidP="004F19EB">
            <w:pPr>
              <w:pStyle w:val="TAL"/>
              <w:rPr>
                <w:sz w:val="16"/>
              </w:rPr>
            </w:pPr>
            <w:r>
              <w:rPr>
                <w:sz w:val="16"/>
              </w:rPr>
              <w:t>Rel-17</w:t>
            </w:r>
          </w:p>
        </w:tc>
        <w:tc>
          <w:tcPr>
            <w:tcW w:w="283" w:type="dxa"/>
          </w:tcPr>
          <w:p w14:paraId="265819BF" w14:textId="77777777" w:rsidR="00046D4A" w:rsidRPr="00B1530F" w:rsidRDefault="00046D4A" w:rsidP="004F19EB">
            <w:pPr>
              <w:pStyle w:val="TAL"/>
              <w:rPr>
                <w:sz w:val="16"/>
              </w:rPr>
            </w:pPr>
            <w:r>
              <w:rPr>
                <w:sz w:val="16"/>
              </w:rPr>
              <w:t>F</w:t>
            </w:r>
          </w:p>
        </w:tc>
        <w:tc>
          <w:tcPr>
            <w:tcW w:w="3261" w:type="dxa"/>
          </w:tcPr>
          <w:p w14:paraId="1CE07FD8" w14:textId="77777777" w:rsidR="00046D4A" w:rsidRPr="00B1530F" w:rsidRDefault="00046D4A" w:rsidP="004F19EB">
            <w:pPr>
              <w:pStyle w:val="TAL"/>
              <w:rPr>
                <w:sz w:val="16"/>
              </w:rPr>
            </w:pPr>
            <w:r>
              <w:rPr>
                <w:sz w:val="16"/>
              </w:rPr>
              <w:t>TEI15_Test, 5GS_NR_LTE-UEConTest</w:t>
            </w:r>
          </w:p>
        </w:tc>
        <w:tc>
          <w:tcPr>
            <w:tcW w:w="1269" w:type="dxa"/>
          </w:tcPr>
          <w:p w14:paraId="6B953192" w14:textId="77777777" w:rsidR="00046D4A" w:rsidRPr="00B1530F" w:rsidRDefault="00046D4A" w:rsidP="004F19EB">
            <w:pPr>
              <w:pStyle w:val="TAL"/>
              <w:rPr>
                <w:sz w:val="16"/>
              </w:rPr>
            </w:pPr>
            <w:r>
              <w:rPr>
                <w:sz w:val="16"/>
              </w:rPr>
              <w:t>revised</w:t>
            </w:r>
          </w:p>
        </w:tc>
      </w:tr>
      <w:tr w:rsidR="00046D4A" w14:paraId="60F6B07F" w14:textId="77777777" w:rsidTr="00F86A74">
        <w:tc>
          <w:tcPr>
            <w:tcW w:w="1097" w:type="dxa"/>
          </w:tcPr>
          <w:p w14:paraId="4E3F2BE0" w14:textId="77777777" w:rsidR="00046D4A" w:rsidRPr="00B1530F" w:rsidRDefault="00046D4A" w:rsidP="004F19EB">
            <w:pPr>
              <w:pStyle w:val="TAL"/>
              <w:rPr>
                <w:sz w:val="16"/>
              </w:rPr>
            </w:pPr>
            <w:r>
              <w:rPr>
                <w:sz w:val="16"/>
              </w:rPr>
              <w:t>R5-243966</w:t>
            </w:r>
          </w:p>
        </w:tc>
        <w:tc>
          <w:tcPr>
            <w:tcW w:w="3872" w:type="dxa"/>
          </w:tcPr>
          <w:p w14:paraId="68831B12" w14:textId="77777777" w:rsidR="00046D4A" w:rsidRPr="00B1530F" w:rsidRDefault="00046D4A" w:rsidP="004F19EB">
            <w:pPr>
              <w:pStyle w:val="TAL"/>
              <w:rPr>
                <w:sz w:val="16"/>
              </w:rPr>
            </w:pPr>
            <w:r>
              <w:rPr>
                <w:sz w:val="16"/>
              </w:rPr>
              <w:t>Corrections to BWP test case 7.1.1.8.1</w:t>
            </w:r>
          </w:p>
        </w:tc>
        <w:tc>
          <w:tcPr>
            <w:tcW w:w="1408" w:type="dxa"/>
          </w:tcPr>
          <w:p w14:paraId="08B2748F" w14:textId="77777777" w:rsidR="00046D4A" w:rsidRPr="00B1530F" w:rsidRDefault="00046D4A" w:rsidP="004F19EB">
            <w:pPr>
              <w:pStyle w:val="TAL"/>
              <w:rPr>
                <w:sz w:val="16"/>
              </w:rPr>
            </w:pPr>
            <w:r>
              <w:rPr>
                <w:sz w:val="16"/>
              </w:rPr>
              <w:t>Qualcomm Incorporated</w:t>
            </w:r>
          </w:p>
        </w:tc>
        <w:tc>
          <w:tcPr>
            <w:tcW w:w="989" w:type="dxa"/>
          </w:tcPr>
          <w:p w14:paraId="412E3E75" w14:textId="77777777" w:rsidR="00046D4A" w:rsidRPr="00B1530F" w:rsidRDefault="00046D4A" w:rsidP="004F19EB">
            <w:pPr>
              <w:pStyle w:val="TAL"/>
              <w:rPr>
                <w:sz w:val="16"/>
              </w:rPr>
            </w:pPr>
            <w:r>
              <w:rPr>
                <w:sz w:val="16"/>
              </w:rPr>
              <w:t>38.523-1</w:t>
            </w:r>
          </w:p>
        </w:tc>
        <w:tc>
          <w:tcPr>
            <w:tcW w:w="851" w:type="dxa"/>
          </w:tcPr>
          <w:p w14:paraId="261EE44C" w14:textId="77777777" w:rsidR="00046D4A" w:rsidRPr="00B1530F" w:rsidRDefault="00046D4A" w:rsidP="004F19EB">
            <w:pPr>
              <w:pStyle w:val="TAL"/>
              <w:rPr>
                <w:sz w:val="16"/>
              </w:rPr>
            </w:pPr>
            <w:r>
              <w:rPr>
                <w:sz w:val="16"/>
              </w:rPr>
              <w:t>4379</w:t>
            </w:r>
          </w:p>
        </w:tc>
        <w:tc>
          <w:tcPr>
            <w:tcW w:w="425" w:type="dxa"/>
          </w:tcPr>
          <w:p w14:paraId="0A2910A1" w14:textId="77777777" w:rsidR="00046D4A" w:rsidRPr="00B1530F" w:rsidRDefault="00046D4A" w:rsidP="004F19EB">
            <w:pPr>
              <w:pStyle w:val="TAR"/>
              <w:rPr>
                <w:sz w:val="16"/>
              </w:rPr>
            </w:pPr>
            <w:r>
              <w:rPr>
                <w:sz w:val="16"/>
              </w:rPr>
              <w:t>1</w:t>
            </w:r>
          </w:p>
        </w:tc>
        <w:tc>
          <w:tcPr>
            <w:tcW w:w="709" w:type="dxa"/>
          </w:tcPr>
          <w:p w14:paraId="646F9BDF" w14:textId="77777777" w:rsidR="00046D4A" w:rsidRPr="00B1530F" w:rsidRDefault="00046D4A" w:rsidP="004F19EB">
            <w:pPr>
              <w:pStyle w:val="TAL"/>
              <w:rPr>
                <w:sz w:val="16"/>
              </w:rPr>
            </w:pPr>
            <w:r>
              <w:rPr>
                <w:sz w:val="16"/>
              </w:rPr>
              <w:t>Rel-17</w:t>
            </w:r>
          </w:p>
        </w:tc>
        <w:tc>
          <w:tcPr>
            <w:tcW w:w="283" w:type="dxa"/>
          </w:tcPr>
          <w:p w14:paraId="28BB9A5F" w14:textId="77777777" w:rsidR="00046D4A" w:rsidRPr="00B1530F" w:rsidRDefault="00046D4A" w:rsidP="004F19EB">
            <w:pPr>
              <w:pStyle w:val="TAL"/>
              <w:rPr>
                <w:sz w:val="16"/>
              </w:rPr>
            </w:pPr>
            <w:r>
              <w:rPr>
                <w:sz w:val="16"/>
              </w:rPr>
              <w:t>F</w:t>
            </w:r>
          </w:p>
        </w:tc>
        <w:tc>
          <w:tcPr>
            <w:tcW w:w="3261" w:type="dxa"/>
          </w:tcPr>
          <w:p w14:paraId="401DF89E" w14:textId="77777777" w:rsidR="00046D4A" w:rsidRPr="00B1530F" w:rsidRDefault="00046D4A" w:rsidP="004F19EB">
            <w:pPr>
              <w:pStyle w:val="TAL"/>
              <w:rPr>
                <w:sz w:val="16"/>
              </w:rPr>
            </w:pPr>
            <w:r>
              <w:rPr>
                <w:sz w:val="16"/>
              </w:rPr>
              <w:t>TEI15_Test, 5GS_NR_LTE-UEConTest</w:t>
            </w:r>
          </w:p>
        </w:tc>
        <w:tc>
          <w:tcPr>
            <w:tcW w:w="1269" w:type="dxa"/>
          </w:tcPr>
          <w:p w14:paraId="58D79186" w14:textId="77777777" w:rsidR="00046D4A" w:rsidRPr="00B1530F" w:rsidRDefault="00046D4A" w:rsidP="004F19EB">
            <w:pPr>
              <w:pStyle w:val="TAL"/>
              <w:rPr>
                <w:sz w:val="16"/>
              </w:rPr>
            </w:pPr>
            <w:r>
              <w:rPr>
                <w:sz w:val="16"/>
              </w:rPr>
              <w:t>revised</w:t>
            </w:r>
          </w:p>
        </w:tc>
      </w:tr>
      <w:tr w:rsidR="00046D4A" w14:paraId="011E9686" w14:textId="77777777" w:rsidTr="00F86A74">
        <w:tc>
          <w:tcPr>
            <w:tcW w:w="1097" w:type="dxa"/>
          </w:tcPr>
          <w:p w14:paraId="72DDEAC6" w14:textId="77777777" w:rsidR="00046D4A" w:rsidRPr="00B1530F" w:rsidRDefault="00046D4A" w:rsidP="004F19EB">
            <w:pPr>
              <w:pStyle w:val="TAL"/>
              <w:rPr>
                <w:sz w:val="16"/>
              </w:rPr>
            </w:pPr>
            <w:r>
              <w:rPr>
                <w:sz w:val="16"/>
              </w:rPr>
              <w:t>R5-244020</w:t>
            </w:r>
          </w:p>
        </w:tc>
        <w:tc>
          <w:tcPr>
            <w:tcW w:w="3872" w:type="dxa"/>
          </w:tcPr>
          <w:p w14:paraId="4684AAAF" w14:textId="77777777" w:rsidR="00046D4A" w:rsidRPr="00B1530F" w:rsidRDefault="00046D4A" w:rsidP="004F19EB">
            <w:pPr>
              <w:pStyle w:val="TAL"/>
              <w:rPr>
                <w:sz w:val="16"/>
              </w:rPr>
            </w:pPr>
            <w:r>
              <w:rPr>
                <w:sz w:val="16"/>
              </w:rPr>
              <w:t>Corrections to BWP test case 7.1.1.8.1</w:t>
            </w:r>
          </w:p>
        </w:tc>
        <w:tc>
          <w:tcPr>
            <w:tcW w:w="1408" w:type="dxa"/>
          </w:tcPr>
          <w:p w14:paraId="6A94E60C" w14:textId="77777777" w:rsidR="00046D4A" w:rsidRPr="00B1530F" w:rsidRDefault="00046D4A" w:rsidP="004F19EB">
            <w:pPr>
              <w:pStyle w:val="TAL"/>
              <w:rPr>
                <w:sz w:val="16"/>
              </w:rPr>
            </w:pPr>
            <w:r>
              <w:rPr>
                <w:sz w:val="16"/>
              </w:rPr>
              <w:t>Qualcomm Incorporated</w:t>
            </w:r>
          </w:p>
        </w:tc>
        <w:tc>
          <w:tcPr>
            <w:tcW w:w="989" w:type="dxa"/>
          </w:tcPr>
          <w:p w14:paraId="6D4A3878" w14:textId="77777777" w:rsidR="00046D4A" w:rsidRPr="00B1530F" w:rsidRDefault="00046D4A" w:rsidP="004F19EB">
            <w:pPr>
              <w:pStyle w:val="TAL"/>
              <w:rPr>
                <w:sz w:val="16"/>
              </w:rPr>
            </w:pPr>
            <w:r>
              <w:rPr>
                <w:sz w:val="16"/>
              </w:rPr>
              <w:t>38.523-1</w:t>
            </w:r>
          </w:p>
        </w:tc>
        <w:tc>
          <w:tcPr>
            <w:tcW w:w="851" w:type="dxa"/>
          </w:tcPr>
          <w:p w14:paraId="536532D4" w14:textId="77777777" w:rsidR="00046D4A" w:rsidRPr="00B1530F" w:rsidRDefault="00046D4A" w:rsidP="004F19EB">
            <w:pPr>
              <w:pStyle w:val="TAL"/>
              <w:rPr>
                <w:sz w:val="16"/>
              </w:rPr>
            </w:pPr>
            <w:r>
              <w:rPr>
                <w:sz w:val="16"/>
              </w:rPr>
              <w:t>4379</w:t>
            </w:r>
          </w:p>
        </w:tc>
        <w:tc>
          <w:tcPr>
            <w:tcW w:w="425" w:type="dxa"/>
          </w:tcPr>
          <w:p w14:paraId="6C5BC3C2" w14:textId="77777777" w:rsidR="00046D4A" w:rsidRPr="00B1530F" w:rsidRDefault="00046D4A" w:rsidP="004F19EB">
            <w:pPr>
              <w:pStyle w:val="TAR"/>
              <w:rPr>
                <w:sz w:val="16"/>
              </w:rPr>
            </w:pPr>
            <w:r>
              <w:rPr>
                <w:sz w:val="16"/>
              </w:rPr>
              <w:t>2</w:t>
            </w:r>
          </w:p>
        </w:tc>
        <w:tc>
          <w:tcPr>
            <w:tcW w:w="709" w:type="dxa"/>
          </w:tcPr>
          <w:p w14:paraId="1771D407" w14:textId="77777777" w:rsidR="00046D4A" w:rsidRPr="00B1530F" w:rsidRDefault="00046D4A" w:rsidP="004F19EB">
            <w:pPr>
              <w:pStyle w:val="TAL"/>
              <w:rPr>
                <w:sz w:val="16"/>
              </w:rPr>
            </w:pPr>
            <w:r>
              <w:rPr>
                <w:sz w:val="16"/>
              </w:rPr>
              <w:t>Rel-17</w:t>
            </w:r>
          </w:p>
        </w:tc>
        <w:tc>
          <w:tcPr>
            <w:tcW w:w="283" w:type="dxa"/>
          </w:tcPr>
          <w:p w14:paraId="04DFCF69" w14:textId="77777777" w:rsidR="00046D4A" w:rsidRPr="00B1530F" w:rsidRDefault="00046D4A" w:rsidP="004F19EB">
            <w:pPr>
              <w:pStyle w:val="TAL"/>
              <w:rPr>
                <w:sz w:val="16"/>
              </w:rPr>
            </w:pPr>
            <w:r>
              <w:rPr>
                <w:sz w:val="16"/>
              </w:rPr>
              <w:t>F</w:t>
            </w:r>
          </w:p>
        </w:tc>
        <w:tc>
          <w:tcPr>
            <w:tcW w:w="3261" w:type="dxa"/>
          </w:tcPr>
          <w:p w14:paraId="1924B1D5" w14:textId="77777777" w:rsidR="00046D4A" w:rsidRPr="00B1530F" w:rsidRDefault="00046D4A" w:rsidP="004F19EB">
            <w:pPr>
              <w:pStyle w:val="TAL"/>
              <w:rPr>
                <w:sz w:val="16"/>
              </w:rPr>
            </w:pPr>
            <w:r>
              <w:rPr>
                <w:sz w:val="16"/>
              </w:rPr>
              <w:t>TEI15_Test, 5GS_NR_LTE-UEConTest</w:t>
            </w:r>
          </w:p>
        </w:tc>
        <w:tc>
          <w:tcPr>
            <w:tcW w:w="1269" w:type="dxa"/>
          </w:tcPr>
          <w:p w14:paraId="2FC7052F" w14:textId="77777777" w:rsidR="00046D4A" w:rsidRPr="00B1530F" w:rsidRDefault="00046D4A" w:rsidP="004F19EB">
            <w:pPr>
              <w:pStyle w:val="TAL"/>
              <w:rPr>
                <w:sz w:val="16"/>
              </w:rPr>
            </w:pPr>
            <w:r>
              <w:rPr>
                <w:sz w:val="16"/>
              </w:rPr>
              <w:t>agreed</w:t>
            </w:r>
          </w:p>
        </w:tc>
      </w:tr>
      <w:tr w:rsidR="00046D4A" w14:paraId="23DE0E88" w14:textId="77777777" w:rsidTr="00F86A74">
        <w:tc>
          <w:tcPr>
            <w:tcW w:w="1097" w:type="dxa"/>
          </w:tcPr>
          <w:p w14:paraId="0D8139DF" w14:textId="77777777" w:rsidR="00046D4A" w:rsidRPr="00B1530F" w:rsidRDefault="00046D4A" w:rsidP="004F19EB">
            <w:pPr>
              <w:pStyle w:val="TAL"/>
              <w:rPr>
                <w:sz w:val="16"/>
              </w:rPr>
            </w:pPr>
            <w:r>
              <w:rPr>
                <w:sz w:val="16"/>
              </w:rPr>
              <w:t>R5-242563</w:t>
            </w:r>
          </w:p>
        </w:tc>
        <w:tc>
          <w:tcPr>
            <w:tcW w:w="3872" w:type="dxa"/>
          </w:tcPr>
          <w:p w14:paraId="3195D36A" w14:textId="77777777" w:rsidR="00046D4A" w:rsidRPr="00B1530F" w:rsidRDefault="00046D4A" w:rsidP="004F19EB">
            <w:pPr>
              <w:pStyle w:val="TAL"/>
              <w:rPr>
                <w:sz w:val="16"/>
              </w:rPr>
            </w:pPr>
            <w:r>
              <w:rPr>
                <w:sz w:val="16"/>
              </w:rPr>
              <w:t>Addition of E-UTRA to NR MPS priority Indication test case</w:t>
            </w:r>
          </w:p>
        </w:tc>
        <w:tc>
          <w:tcPr>
            <w:tcW w:w="1408" w:type="dxa"/>
          </w:tcPr>
          <w:p w14:paraId="5BDC5FB6" w14:textId="77777777" w:rsidR="00046D4A" w:rsidRPr="00B1530F" w:rsidRDefault="00046D4A" w:rsidP="004F19EB">
            <w:pPr>
              <w:pStyle w:val="TAL"/>
              <w:rPr>
                <w:sz w:val="16"/>
              </w:rPr>
            </w:pPr>
            <w:r>
              <w:rPr>
                <w:sz w:val="16"/>
              </w:rPr>
              <w:t>Qualcomm Incorporated</w:t>
            </w:r>
          </w:p>
        </w:tc>
        <w:tc>
          <w:tcPr>
            <w:tcW w:w="989" w:type="dxa"/>
          </w:tcPr>
          <w:p w14:paraId="3050B547" w14:textId="77777777" w:rsidR="00046D4A" w:rsidRPr="00B1530F" w:rsidRDefault="00046D4A" w:rsidP="004F19EB">
            <w:pPr>
              <w:pStyle w:val="TAL"/>
              <w:rPr>
                <w:sz w:val="16"/>
              </w:rPr>
            </w:pPr>
            <w:r>
              <w:rPr>
                <w:sz w:val="16"/>
              </w:rPr>
              <w:t>38.523-1</w:t>
            </w:r>
          </w:p>
        </w:tc>
        <w:tc>
          <w:tcPr>
            <w:tcW w:w="851" w:type="dxa"/>
          </w:tcPr>
          <w:p w14:paraId="23473305" w14:textId="77777777" w:rsidR="00046D4A" w:rsidRPr="00B1530F" w:rsidRDefault="00046D4A" w:rsidP="004F19EB">
            <w:pPr>
              <w:pStyle w:val="TAL"/>
              <w:rPr>
                <w:sz w:val="16"/>
              </w:rPr>
            </w:pPr>
            <w:r>
              <w:rPr>
                <w:sz w:val="16"/>
              </w:rPr>
              <w:t>4380</w:t>
            </w:r>
          </w:p>
        </w:tc>
        <w:tc>
          <w:tcPr>
            <w:tcW w:w="425" w:type="dxa"/>
          </w:tcPr>
          <w:p w14:paraId="7D7D1291" w14:textId="77777777" w:rsidR="00046D4A" w:rsidRPr="00B1530F" w:rsidRDefault="00046D4A" w:rsidP="004F19EB">
            <w:pPr>
              <w:pStyle w:val="TAR"/>
              <w:rPr>
                <w:sz w:val="16"/>
              </w:rPr>
            </w:pPr>
            <w:r>
              <w:rPr>
                <w:sz w:val="16"/>
              </w:rPr>
              <w:t>-</w:t>
            </w:r>
          </w:p>
        </w:tc>
        <w:tc>
          <w:tcPr>
            <w:tcW w:w="709" w:type="dxa"/>
          </w:tcPr>
          <w:p w14:paraId="423E3704" w14:textId="77777777" w:rsidR="00046D4A" w:rsidRPr="00B1530F" w:rsidRDefault="00046D4A" w:rsidP="004F19EB">
            <w:pPr>
              <w:pStyle w:val="TAL"/>
              <w:rPr>
                <w:sz w:val="16"/>
              </w:rPr>
            </w:pPr>
            <w:r>
              <w:rPr>
                <w:sz w:val="16"/>
              </w:rPr>
              <w:t>Rel-17</w:t>
            </w:r>
          </w:p>
        </w:tc>
        <w:tc>
          <w:tcPr>
            <w:tcW w:w="283" w:type="dxa"/>
          </w:tcPr>
          <w:p w14:paraId="67D1757C" w14:textId="77777777" w:rsidR="00046D4A" w:rsidRPr="00B1530F" w:rsidRDefault="00046D4A" w:rsidP="004F19EB">
            <w:pPr>
              <w:pStyle w:val="TAL"/>
              <w:rPr>
                <w:sz w:val="16"/>
              </w:rPr>
            </w:pPr>
            <w:r>
              <w:rPr>
                <w:sz w:val="16"/>
              </w:rPr>
              <w:t>F</w:t>
            </w:r>
          </w:p>
        </w:tc>
        <w:tc>
          <w:tcPr>
            <w:tcW w:w="3261" w:type="dxa"/>
          </w:tcPr>
          <w:p w14:paraId="6994F880" w14:textId="77777777" w:rsidR="00046D4A" w:rsidRPr="00B1530F" w:rsidRDefault="00046D4A" w:rsidP="004F19EB">
            <w:pPr>
              <w:pStyle w:val="TAL"/>
              <w:rPr>
                <w:sz w:val="16"/>
              </w:rPr>
            </w:pPr>
            <w:r>
              <w:rPr>
                <w:sz w:val="16"/>
              </w:rPr>
              <w:t>TEI16_Test</w:t>
            </w:r>
          </w:p>
        </w:tc>
        <w:tc>
          <w:tcPr>
            <w:tcW w:w="1269" w:type="dxa"/>
          </w:tcPr>
          <w:p w14:paraId="130E3A44" w14:textId="77777777" w:rsidR="00046D4A" w:rsidRPr="00B1530F" w:rsidRDefault="00046D4A" w:rsidP="004F19EB">
            <w:pPr>
              <w:pStyle w:val="TAL"/>
              <w:rPr>
                <w:sz w:val="16"/>
              </w:rPr>
            </w:pPr>
            <w:r>
              <w:rPr>
                <w:sz w:val="16"/>
              </w:rPr>
              <w:t>revised</w:t>
            </w:r>
          </w:p>
        </w:tc>
      </w:tr>
      <w:tr w:rsidR="00046D4A" w14:paraId="7F67F266" w14:textId="77777777" w:rsidTr="00F86A74">
        <w:tc>
          <w:tcPr>
            <w:tcW w:w="1097" w:type="dxa"/>
          </w:tcPr>
          <w:p w14:paraId="18E04A5B" w14:textId="77777777" w:rsidR="00046D4A" w:rsidRPr="00B1530F" w:rsidRDefault="00046D4A" w:rsidP="004F19EB">
            <w:pPr>
              <w:pStyle w:val="TAL"/>
              <w:rPr>
                <w:sz w:val="16"/>
              </w:rPr>
            </w:pPr>
            <w:r>
              <w:rPr>
                <w:sz w:val="16"/>
              </w:rPr>
              <w:t>R5-243504</w:t>
            </w:r>
          </w:p>
        </w:tc>
        <w:tc>
          <w:tcPr>
            <w:tcW w:w="3872" w:type="dxa"/>
          </w:tcPr>
          <w:p w14:paraId="6F913B74" w14:textId="77777777" w:rsidR="00046D4A" w:rsidRPr="00B1530F" w:rsidRDefault="00046D4A" w:rsidP="004F19EB">
            <w:pPr>
              <w:pStyle w:val="TAL"/>
              <w:rPr>
                <w:sz w:val="16"/>
              </w:rPr>
            </w:pPr>
            <w:r>
              <w:rPr>
                <w:sz w:val="16"/>
              </w:rPr>
              <w:t>Addition of E-UTRA to NR MPS priority Indication test case</w:t>
            </w:r>
          </w:p>
        </w:tc>
        <w:tc>
          <w:tcPr>
            <w:tcW w:w="1408" w:type="dxa"/>
          </w:tcPr>
          <w:p w14:paraId="31A2CC66" w14:textId="77777777" w:rsidR="00046D4A" w:rsidRPr="00B1530F" w:rsidRDefault="00046D4A" w:rsidP="004F19EB">
            <w:pPr>
              <w:pStyle w:val="TAL"/>
              <w:rPr>
                <w:sz w:val="16"/>
              </w:rPr>
            </w:pPr>
            <w:r>
              <w:rPr>
                <w:sz w:val="16"/>
              </w:rPr>
              <w:t>Qualcomm Incorporated</w:t>
            </w:r>
          </w:p>
        </w:tc>
        <w:tc>
          <w:tcPr>
            <w:tcW w:w="989" w:type="dxa"/>
          </w:tcPr>
          <w:p w14:paraId="4D883740" w14:textId="77777777" w:rsidR="00046D4A" w:rsidRPr="00B1530F" w:rsidRDefault="00046D4A" w:rsidP="004F19EB">
            <w:pPr>
              <w:pStyle w:val="TAL"/>
              <w:rPr>
                <w:sz w:val="16"/>
              </w:rPr>
            </w:pPr>
            <w:r>
              <w:rPr>
                <w:sz w:val="16"/>
              </w:rPr>
              <w:t>38.523-1</w:t>
            </w:r>
          </w:p>
        </w:tc>
        <w:tc>
          <w:tcPr>
            <w:tcW w:w="851" w:type="dxa"/>
          </w:tcPr>
          <w:p w14:paraId="7DBC760D" w14:textId="77777777" w:rsidR="00046D4A" w:rsidRPr="00B1530F" w:rsidRDefault="00046D4A" w:rsidP="004F19EB">
            <w:pPr>
              <w:pStyle w:val="TAL"/>
              <w:rPr>
                <w:sz w:val="16"/>
              </w:rPr>
            </w:pPr>
            <w:r>
              <w:rPr>
                <w:sz w:val="16"/>
              </w:rPr>
              <w:t>4380</w:t>
            </w:r>
          </w:p>
        </w:tc>
        <w:tc>
          <w:tcPr>
            <w:tcW w:w="425" w:type="dxa"/>
          </w:tcPr>
          <w:p w14:paraId="4209CED4" w14:textId="77777777" w:rsidR="00046D4A" w:rsidRPr="00B1530F" w:rsidRDefault="00046D4A" w:rsidP="004F19EB">
            <w:pPr>
              <w:pStyle w:val="TAR"/>
              <w:rPr>
                <w:sz w:val="16"/>
              </w:rPr>
            </w:pPr>
            <w:r>
              <w:rPr>
                <w:sz w:val="16"/>
              </w:rPr>
              <w:t>1</w:t>
            </w:r>
          </w:p>
        </w:tc>
        <w:tc>
          <w:tcPr>
            <w:tcW w:w="709" w:type="dxa"/>
          </w:tcPr>
          <w:p w14:paraId="0D506978" w14:textId="77777777" w:rsidR="00046D4A" w:rsidRPr="00B1530F" w:rsidRDefault="00046D4A" w:rsidP="004F19EB">
            <w:pPr>
              <w:pStyle w:val="TAL"/>
              <w:rPr>
                <w:sz w:val="16"/>
              </w:rPr>
            </w:pPr>
            <w:r>
              <w:rPr>
                <w:sz w:val="16"/>
              </w:rPr>
              <w:t>Rel-17</w:t>
            </w:r>
          </w:p>
        </w:tc>
        <w:tc>
          <w:tcPr>
            <w:tcW w:w="283" w:type="dxa"/>
          </w:tcPr>
          <w:p w14:paraId="60EADAE3" w14:textId="77777777" w:rsidR="00046D4A" w:rsidRPr="00B1530F" w:rsidRDefault="00046D4A" w:rsidP="004F19EB">
            <w:pPr>
              <w:pStyle w:val="TAL"/>
              <w:rPr>
                <w:sz w:val="16"/>
              </w:rPr>
            </w:pPr>
            <w:r>
              <w:rPr>
                <w:sz w:val="16"/>
              </w:rPr>
              <w:t>F</w:t>
            </w:r>
          </w:p>
        </w:tc>
        <w:tc>
          <w:tcPr>
            <w:tcW w:w="3261" w:type="dxa"/>
          </w:tcPr>
          <w:p w14:paraId="2CDC1C72" w14:textId="77777777" w:rsidR="00046D4A" w:rsidRPr="00B1530F" w:rsidRDefault="00046D4A" w:rsidP="004F19EB">
            <w:pPr>
              <w:pStyle w:val="TAL"/>
              <w:rPr>
                <w:sz w:val="16"/>
              </w:rPr>
            </w:pPr>
            <w:r>
              <w:rPr>
                <w:sz w:val="16"/>
              </w:rPr>
              <w:t>TEI16_Test</w:t>
            </w:r>
          </w:p>
        </w:tc>
        <w:tc>
          <w:tcPr>
            <w:tcW w:w="1269" w:type="dxa"/>
          </w:tcPr>
          <w:p w14:paraId="133BFD0F" w14:textId="77777777" w:rsidR="00046D4A" w:rsidRPr="00B1530F" w:rsidRDefault="00046D4A" w:rsidP="004F19EB">
            <w:pPr>
              <w:pStyle w:val="TAL"/>
              <w:rPr>
                <w:sz w:val="16"/>
              </w:rPr>
            </w:pPr>
            <w:r>
              <w:rPr>
                <w:sz w:val="16"/>
              </w:rPr>
              <w:t>agreed</w:t>
            </w:r>
          </w:p>
        </w:tc>
      </w:tr>
      <w:tr w:rsidR="00046D4A" w14:paraId="2B58A195" w14:textId="77777777" w:rsidTr="00F86A74">
        <w:tc>
          <w:tcPr>
            <w:tcW w:w="1097" w:type="dxa"/>
          </w:tcPr>
          <w:p w14:paraId="51CB3DF9" w14:textId="77777777" w:rsidR="00046D4A" w:rsidRPr="00B1530F" w:rsidRDefault="00046D4A" w:rsidP="004F19EB">
            <w:pPr>
              <w:pStyle w:val="TAL"/>
              <w:rPr>
                <w:sz w:val="16"/>
              </w:rPr>
            </w:pPr>
            <w:r>
              <w:rPr>
                <w:sz w:val="16"/>
              </w:rPr>
              <w:t>R5-242582</w:t>
            </w:r>
          </w:p>
        </w:tc>
        <w:tc>
          <w:tcPr>
            <w:tcW w:w="3872" w:type="dxa"/>
          </w:tcPr>
          <w:p w14:paraId="7D154A4D" w14:textId="77777777" w:rsidR="00046D4A" w:rsidRPr="00B1530F" w:rsidRDefault="00046D4A" w:rsidP="004F19EB">
            <w:pPr>
              <w:pStyle w:val="TAL"/>
              <w:rPr>
                <w:sz w:val="16"/>
              </w:rPr>
            </w:pPr>
            <w:r>
              <w:rPr>
                <w:sz w:val="16"/>
              </w:rPr>
              <w:t>Editorial correction for V2X TC 12.1.2.1</w:t>
            </w:r>
          </w:p>
        </w:tc>
        <w:tc>
          <w:tcPr>
            <w:tcW w:w="1408" w:type="dxa"/>
          </w:tcPr>
          <w:p w14:paraId="34D06BCD" w14:textId="77777777" w:rsidR="00046D4A" w:rsidRPr="00B1530F" w:rsidRDefault="00046D4A" w:rsidP="004F19EB">
            <w:pPr>
              <w:pStyle w:val="TAL"/>
              <w:rPr>
                <w:sz w:val="16"/>
              </w:rPr>
            </w:pPr>
            <w:r>
              <w:rPr>
                <w:sz w:val="16"/>
              </w:rPr>
              <w:t>ZTE Corporation</w:t>
            </w:r>
          </w:p>
        </w:tc>
        <w:tc>
          <w:tcPr>
            <w:tcW w:w="989" w:type="dxa"/>
          </w:tcPr>
          <w:p w14:paraId="3AC46CD1" w14:textId="77777777" w:rsidR="00046D4A" w:rsidRPr="00B1530F" w:rsidRDefault="00046D4A" w:rsidP="004F19EB">
            <w:pPr>
              <w:pStyle w:val="TAL"/>
              <w:rPr>
                <w:sz w:val="16"/>
              </w:rPr>
            </w:pPr>
            <w:r>
              <w:rPr>
                <w:sz w:val="16"/>
              </w:rPr>
              <w:t>38.523-1</w:t>
            </w:r>
          </w:p>
        </w:tc>
        <w:tc>
          <w:tcPr>
            <w:tcW w:w="851" w:type="dxa"/>
          </w:tcPr>
          <w:p w14:paraId="1C8F637F" w14:textId="77777777" w:rsidR="00046D4A" w:rsidRPr="00B1530F" w:rsidRDefault="00046D4A" w:rsidP="004F19EB">
            <w:pPr>
              <w:pStyle w:val="TAL"/>
              <w:rPr>
                <w:sz w:val="16"/>
              </w:rPr>
            </w:pPr>
            <w:r>
              <w:rPr>
                <w:sz w:val="16"/>
              </w:rPr>
              <w:t>4381</w:t>
            </w:r>
          </w:p>
        </w:tc>
        <w:tc>
          <w:tcPr>
            <w:tcW w:w="425" w:type="dxa"/>
          </w:tcPr>
          <w:p w14:paraId="43E8C33F" w14:textId="77777777" w:rsidR="00046D4A" w:rsidRPr="00B1530F" w:rsidRDefault="00046D4A" w:rsidP="004F19EB">
            <w:pPr>
              <w:pStyle w:val="TAR"/>
              <w:rPr>
                <w:sz w:val="16"/>
              </w:rPr>
            </w:pPr>
            <w:r>
              <w:rPr>
                <w:sz w:val="16"/>
              </w:rPr>
              <w:t>-</w:t>
            </w:r>
          </w:p>
        </w:tc>
        <w:tc>
          <w:tcPr>
            <w:tcW w:w="709" w:type="dxa"/>
          </w:tcPr>
          <w:p w14:paraId="539725FF" w14:textId="77777777" w:rsidR="00046D4A" w:rsidRPr="00B1530F" w:rsidRDefault="00046D4A" w:rsidP="004F19EB">
            <w:pPr>
              <w:pStyle w:val="TAL"/>
              <w:rPr>
                <w:sz w:val="16"/>
              </w:rPr>
            </w:pPr>
            <w:r>
              <w:rPr>
                <w:sz w:val="16"/>
              </w:rPr>
              <w:t>Rel-17</w:t>
            </w:r>
          </w:p>
        </w:tc>
        <w:tc>
          <w:tcPr>
            <w:tcW w:w="283" w:type="dxa"/>
          </w:tcPr>
          <w:p w14:paraId="689986DE" w14:textId="77777777" w:rsidR="00046D4A" w:rsidRPr="00B1530F" w:rsidRDefault="00046D4A" w:rsidP="004F19EB">
            <w:pPr>
              <w:pStyle w:val="TAL"/>
              <w:rPr>
                <w:sz w:val="16"/>
              </w:rPr>
            </w:pPr>
            <w:r>
              <w:rPr>
                <w:sz w:val="16"/>
              </w:rPr>
              <w:t>F</w:t>
            </w:r>
          </w:p>
        </w:tc>
        <w:tc>
          <w:tcPr>
            <w:tcW w:w="3261" w:type="dxa"/>
          </w:tcPr>
          <w:p w14:paraId="64D7EDAE" w14:textId="77777777" w:rsidR="00046D4A" w:rsidRPr="00B1530F" w:rsidRDefault="00046D4A" w:rsidP="004F19EB">
            <w:pPr>
              <w:pStyle w:val="TAL"/>
              <w:rPr>
                <w:sz w:val="16"/>
              </w:rPr>
            </w:pPr>
            <w:r>
              <w:rPr>
                <w:sz w:val="16"/>
              </w:rPr>
              <w:t>5G_V2X_NRSL_eV2XARC-UEConTest</w:t>
            </w:r>
          </w:p>
        </w:tc>
        <w:tc>
          <w:tcPr>
            <w:tcW w:w="1269" w:type="dxa"/>
          </w:tcPr>
          <w:p w14:paraId="4AC60FCA" w14:textId="77777777" w:rsidR="00046D4A" w:rsidRPr="00B1530F" w:rsidRDefault="00046D4A" w:rsidP="004F19EB">
            <w:pPr>
              <w:pStyle w:val="TAL"/>
              <w:rPr>
                <w:sz w:val="16"/>
              </w:rPr>
            </w:pPr>
            <w:r>
              <w:rPr>
                <w:sz w:val="16"/>
              </w:rPr>
              <w:t>agreed</w:t>
            </w:r>
          </w:p>
        </w:tc>
      </w:tr>
      <w:tr w:rsidR="00046D4A" w14:paraId="0FDA5E06" w14:textId="77777777" w:rsidTr="00F86A74">
        <w:tc>
          <w:tcPr>
            <w:tcW w:w="1097" w:type="dxa"/>
          </w:tcPr>
          <w:p w14:paraId="023BABDF" w14:textId="77777777" w:rsidR="00046D4A" w:rsidRPr="00B1530F" w:rsidRDefault="00046D4A" w:rsidP="004F19EB">
            <w:pPr>
              <w:pStyle w:val="TAL"/>
              <w:rPr>
                <w:sz w:val="16"/>
              </w:rPr>
            </w:pPr>
            <w:r>
              <w:rPr>
                <w:sz w:val="16"/>
              </w:rPr>
              <w:t>R5-242584</w:t>
            </w:r>
          </w:p>
        </w:tc>
        <w:tc>
          <w:tcPr>
            <w:tcW w:w="3872" w:type="dxa"/>
          </w:tcPr>
          <w:p w14:paraId="463D3C37" w14:textId="77777777" w:rsidR="00046D4A" w:rsidRPr="00B1530F" w:rsidRDefault="00046D4A" w:rsidP="004F19EB">
            <w:pPr>
              <w:pStyle w:val="TAL"/>
              <w:rPr>
                <w:sz w:val="16"/>
              </w:rPr>
            </w:pPr>
            <w:r>
              <w:rPr>
                <w:sz w:val="16"/>
              </w:rPr>
              <w:t>Correction for V2X TC 12.1.2.2</w:t>
            </w:r>
          </w:p>
        </w:tc>
        <w:tc>
          <w:tcPr>
            <w:tcW w:w="1408" w:type="dxa"/>
          </w:tcPr>
          <w:p w14:paraId="363BD849" w14:textId="77777777" w:rsidR="00046D4A" w:rsidRPr="00B1530F" w:rsidRDefault="00046D4A" w:rsidP="004F19EB">
            <w:pPr>
              <w:pStyle w:val="TAL"/>
              <w:rPr>
                <w:sz w:val="16"/>
              </w:rPr>
            </w:pPr>
            <w:r>
              <w:rPr>
                <w:sz w:val="16"/>
              </w:rPr>
              <w:t>ZTE Corporation</w:t>
            </w:r>
          </w:p>
        </w:tc>
        <w:tc>
          <w:tcPr>
            <w:tcW w:w="989" w:type="dxa"/>
          </w:tcPr>
          <w:p w14:paraId="30E52BE2" w14:textId="77777777" w:rsidR="00046D4A" w:rsidRPr="00B1530F" w:rsidRDefault="00046D4A" w:rsidP="004F19EB">
            <w:pPr>
              <w:pStyle w:val="TAL"/>
              <w:rPr>
                <w:sz w:val="16"/>
              </w:rPr>
            </w:pPr>
            <w:r>
              <w:rPr>
                <w:sz w:val="16"/>
              </w:rPr>
              <w:t>38.523-1</w:t>
            </w:r>
          </w:p>
        </w:tc>
        <w:tc>
          <w:tcPr>
            <w:tcW w:w="851" w:type="dxa"/>
          </w:tcPr>
          <w:p w14:paraId="62D13BE4" w14:textId="77777777" w:rsidR="00046D4A" w:rsidRPr="00B1530F" w:rsidRDefault="00046D4A" w:rsidP="004F19EB">
            <w:pPr>
              <w:pStyle w:val="TAL"/>
              <w:rPr>
                <w:sz w:val="16"/>
              </w:rPr>
            </w:pPr>
            <w:r>
              <w:rPr>
                <w:sz w:val="16"/>
              </w:rPr>
              <w:t>4382</w:t>
            </w:r>
          </w:p>
        </w:tc>
        <w:tc>
          <w:tcPr>
            <w:tcW w:w="425" w:type="dxa"/>
          </w:tcPr>
          <w:p w14:paraId="0FF37BEA" w14:textId="77777777" w:rsidR="00046D4A" w:rsidRPr="00B1530F" w:rsidRDefault="00046D4A" w:rsidP="004F19EB">
            <w:pPr>
              <w:pStyle w:val="TAR"/>
              <w:rPr>
                <w:sz w:val="16"/>
              </w:rPr>
            </w:pPr>
            <w:r>
              <w:rPr>
                <w:sz w:val="16"/>
              </w:rPr>
              <w:t>-</w:t>
            </w:r>
          </w:p>
        </w:tc>
        <w:tc>
          <w:tcPr>
            <w:tcW w:w="709" w:type="dxa"/>
          </w:tcPr>
          <w:p w14:paraId="0AE56A92" w14:textId="77777777" w:rsidR="00046D4A" w:rsidRPr="00B1530F" w:rsidRDefault="00046D4A" w:rsidP="004F19EB">
            <w:pPr>
              <w:pStyle w:val="TAL"/>
              <w:rPr>
                <w:sz w:val="16"/>
              </w:rPr>
            </w:pPr>
            <w:r>
              <w:rPr>
                <w:sz w:val="16"/>
              </w:rPr>
              <w:t>Rel-17</w:t>
            </w:r>
          </w:p>
        </w:tc>
        <w:tc>
          <w:tcPr>
            <w:tcW w:w="283" w:type="dxa"/>
          </w:tcPr>
          <w:p w14:paraId="1E361D1C" w14:textId="77777777" w:rsidR="00046D4A" w:rsidRPr="00B1530F" w:rsidRDefault="00046D4A" w:rsidP="004F19EB">
            <w:pPr>
              <w:pStyle w:val="TAL"/>
              <w:rPr>
                <w:sz w:val="16"/>
              </w:rPr>
            </w:pPr>
            <w:r>
              <w:rPr>
                <w:sz w:val="16"/>
              </w:rPr>
              <w:t>F</w:t>
            </w:r>
          </w:p>
        </w:tc>
        <w:tc>
          <w:tcPr>
            <w:tcW w:w="3261" w:type="dxa"/>
          </w:tcPr>
          <w:p w14:paraId="1D078C3F" w14:textId="77777777" w:rsidR="00046D4A" w:rsidRPr="00B1530F" w:rsidRDefault="00046D4A" w:rsidP="004F19EB">
            <w:pPr>
              <w:pStyle w:val="TAL"/>
              <w:rPr>
                <w:sz w:val="16"/>
              </w:rPr>
            </w:pPr>
            <w:r>
              <w:rPr>
                <w:sz w:val="16"/>
              </w:rPr>
              <w:t>5G_V2X_NRSL_eV2XARC-UEConTest</w:t>
            </w:r>
          </w:p>
        </w:tc>
        <w:tc>
          <w:tcPr>
            <w:tcW w:w="1269" w:type="dxa"/>
          </w:tcPr>
          <w:p w14:paraId="459C14E5" w14:textId="77777777" w:rsidR="00046D4A" w:rsidRPr="00B1530F" w:rsidRDefault="00046D4A" w:rsidP="004F19EB">
            <w:pPr>
              <w:pStyle w:val="TAL"/>
              <w:rPr>
                <w:sz w:val="16"/>
              </w:rPr>
            </w:pPr>
            <w:r>
              <w:rPr>
                <w:sz w:val="16"/>
              </w:rPr>
              <w:t>agreed</w:t>
            </w:r>
          </w:p>
        </w:tc>
      </w:tr>
      <w:tr w:rsidR="00046D4A" w14:paraId="64721C7C" w14:textId="77777777" w:rsidTr="00F86A74">
        <w:tc>
          <w:tcPr>
            <w:tcW w:w="1097" w:type="dxa"/>
          </w:tcPr>
          <w:p w14:paraId="4755D4EF" w14:textId="77777777" w:rsidR="00046D4A" w:rsidRPr="00B1530F" w:rsidRDefault="00046D4A" w:rsidP="004F19EB">
            <w:pPr>
              <w:pStyle w:val="TAL"/>
              <w:rPr>
                <w:sz w:val="16"/>
              </w:rPr>
            </w:pPr>
            <w:r>
              <w:rPr>
                <w:sz w:val="16"/>
              </w:rPr>
              <w:t>R5-242585</w:t>
            </w:r>
          </w:p>
        </w:tc>
        <w:tc>
          <w:tcPr>
            <w:tcW w:w="3872" w:type="dxa"/>
          </w:tcPr>
          <w:p w14:paraId="42D6BCFA" w14:textId="77777777" w:rsidR="00046D4A" w:rsidRPr="00B1530F" w:rsidRDefault="00046D4A" w:rsidP="004F19EB">
            <w:pPr>
              <w:pStyle w:val="TAL"/>
              <w:rPr>
                <w:sz w:val="16"/>
              </w:rPr>
            </w:pPr>
            <w:r>
              <w:rPr>
                <w:sz w:val="16"/>
              </w:rPr>
              <w:t>Correction for V2X TC 12.1.3.2</w:t>
            </w:r>
          </w:p>
        </w:tc>
        <w:tc>
          <w:tcPr>
            <w:tcW w:w="1408" w:type="dxa"/>
          </w:tcPr>
          <w:p w14:paraId="431C88BB" w14:textId="77777777" w:rsidR="00046D4A" w:rsidRPr="00B1530F" w:rsidRDefault="00046D4A" w:rsidP="004F19EB">
            <w:pPr>
              <w:pStyle w:val="TAL"/>
              <w:rPr>
                <w:sz w:val="16"/>
              </w:rPr>
            </w:pPr>
            <w:r>
              <w:rPr>
                <w:sz w:val="16"/>
              </w:rPr>
              <w:t>ZTE Corporation</w:t>
            </w:r>
          </w:p>
        </w:tc>
        <w:tc>
          <w:tcPr>
            <w:tcW w:w="989" w:type="dxa"/>
          </w:tcPr>
          <w:p w14:paraId="38B63378" w14:textId="77777777" w:rsidR="00046D4A" w:rsidRPr="00B1530F" w:rsidRDefault="00046D4A" w:rsidP="004F19EB">
            <w:pPr>
              <w:pStyle w:val="TAL"/>
              <w:rPr>
                <w:sz w:val="16"/>
              </w:rPr>
            </w:pPr>
            <w:r>
              <w:rPr>
                <w:sz w:val="16"/>
              </w:rPr>
              <w:t>38.523-1</w:t>
            </w:r>
          </w:p>
        </w:tc>
        <w:tc>
          <w:tcPr>
            <w:tcW w:w="851" w:type="dxa"/>
          </w:tcPr>
          <w:p w14:paraId="40E14BA6" w14:textId="77777777" w:rsidR="00046D4A" w:rsidRPr="00B1530F" w:rsidRDefault="00046D4A" w:rsidP="004F19EB">
            <w:pPr>
              <w:pStyle w:val="TAL"/>
              <w:rPr>
                <w:sz w:val="16"/>
              </w:rPr>
            </w:pPr>
            <w:r>
              <w:rPr>
                <w:sz w:val="16"/>
              </w:rPr>
              <w:t>4383</w:t>
            </w:r>
          </w:p>
        </w:tc>
        <w:tc>
          <w:tcPr>
            <w:tcW w:w="425" w:type="dxa"/>
          </w:tcPr>
          <w:p w14:paraId="1E1FFCF8" w14:textId="77777777" w:rsidR="00046D4A" w:rsidRPr="00B1530F" w:rsidRDefault="00046D4A" w:rsidP="004F19EB">
            <w:pPr>
              <w:pStyle w:val="TAR"/>
              <w:rPr>
                <w:sz w:val="16"/>
              </w:rPr>
            </w:pPr>
            <w:r>
              <w:rPr>
                <w:sz w:val="16"/>
              </w:rPr>
              <w:t>-</w:t>
            </w:r>
          </w:p>
        </w:tc>
        <w:tc>
          <w:tcPr>
            <w:tcW w:w="709" w:type="dxa"/>
          </w:tcPr>
          <w:p w14:paraId="4C386B84" w14:textId="77777777" w:rsidR="00046D4A" w:rsidRPr="00B1530F" w:rsidRDefault="00046D4A" w:rsidP="004F19EB">
            <w:pPr>
              <w:pStyle w:val="TAL"/>
              <w:rPr>
                <w:sz w:val="16"/>
              </w:rPr>
            </w:pPr>
            <w:r>
              <w:rPr>
                <w:sz w:val="16"/>
              </w:rPr>
              <w:t>Rel-17</w:t>
            </w:r>
          </w:p>
        </w:tc>
        <w:tc>
          <w:tcPr>
            <w:tcW w:w="283" w:type="dxa"/>
          </w:tcPr>
          <w:p w14:paraId="2B81945A" w14:textId="77777777" w:rsidR="00046D4A" w:rsidRPr="00B1530F" w:rsidRDefault="00046D4A" w:rsidP="004F19EB">
            <w:pPr>
              <w:pStyle w:val="TAL"/>
              <w:rPr>
                <w:sz w:val="16"/>
              </w:rPr>
            </w:pPr>
            <w:r>
              <w:rPr>
                <w:sz w:val="16"/>
              </w:rPr>
              <w:t>F</w:t>
            </w:r>
          </w:p>
        </w:tc>
        <w:tc>
          <w:tcPr>
            <w:tcW w:w="3261" w:type="dxa"/>
          </w:tcPr>
          <w:p w14:paraId="2524FBAA" w14:textId="77777777" w:rsidR="00046D4A" w:rsidRPr="00B1530F" w:rsidRDefault="00046D4A" w:rsidP="004F19EB">
            <w:pPr>
              <w:pStyle w:val="TAL"/>
              <w:rPr>
                <w:sz w:val="16"/>
              </w:rPr>
            </w:pPr>
            <w:r>
              <w:rPr>
                <w:sz w:val="16"/>
              </w:rPr>
              <w:t>5G_V2X_NRSL_eV2XARC-UEConTest</w:t>
            </w:r>
          </w:p>
        </w:tc>
        <w:tc>
          <w:tcPr>
            <w:tcW w:w="1269" w:type="dxa"/>
          </w:tcPr>
          <w:p w14:paraId="16D780BA" w14:textId="77777777" w:rsidR="00046D4A" w:rsidRPr="00B1530F" w:rsidRDefault="00046D4A" w:rsidP="004F19EB">
            <w:pPr>
              <w:pStyle w:val="TAL"/>
              <w:rPr>
                <w:sz w:val="16"/>
              </w:rPr>
            </w:pPr>
            <w:r>
              <w:rPr>
                <w:sz w:val="16"/>
              </w:rPr>
              <w:t>agreed</w:t>
            </w:r>
          </w:p>
        </w:tc>
      </w:tr>
      <w:tr w:rsidR="00046D4A" w14:paraId="15963E10" w14:textId="77777777" w:rsidTr="00F86A74">
        <w:tc>
          <w:tcPr>
            <w:tcW w:w="1097" w:type="dxa"/>
          </w:tcPr>
          <w:p w14:paraId="08BBB4BD" w14:textId="77777777" w:rsidR="00046D4A" w:rsidRPr="00B1530F" w:rsidRDefault="00046D4A" w:rsidP="004F19EB">
            <w:pPr>
              <w:pStyle w:val="TAL"/>
              <w:rPr>
                <w:sz w:val="16"/>
              </w:rPr>
            </w:pPr>
            <w:r>
              <w:rPr>
                <w:sz w:val="16"/>
              </w:rPr>
              <w:t>R5-242592</w:t>
            </w:r>
          </w:p>
        </w:tc>
        <w:tc>
          <w:tcPr>
            <w:tcW w:w="3872" w:type="dxa"/>
          </w:tcPr>
          <w:p w14:paraId="24117B85" w14:textId="77777777" w:rsidR="00046D4A" w:rsidRPr="00B1530F" w:rsidRDefault="00046D4A" w:rsidP="004F19EB">
            <w:pPr>
              <w:pStyle w:val="TAL"/>
              <w:rPr>
                <w:sz w:val="16"/>
              </w:rPr>
            </w:pPr>
            <w:r>
              <w:rPr>
                <w:sz w:val="16"/>
              </w:rPr>
              <w:t>Correction to NR5GC testcase 6.1.2.13</w:t>
            </w:r>
          </w:p>
        </w:tc>
        <w:tc>
          <w:tcPr>
            <w:tcW w:w="1408" w:type="dxa"/>
          </w:tcPr>
          <w:p w14:paraId="4DBC7462" w14:textId="77777777" w:rsidR="00046D4A" w:rsidRPr="00B1530F" w:rsidRDefault="00046D4A" w:rsidP="004F19EB">
            <w:pPr>
              <w:pStyle w:val="TAL"/>
              <w:rPr>
                <w:sz w:val="16"/>
              </w:rPr>
            </w:pPr>
            <w:r>
              <w:rPr>
                <w:sz w:val="16"/>
              </w:rPr>
              <w:t>ROHDE &amp; SCHWARZ</w:t>
            </w:r>
          </w:p>
        </w:tc>
        <w:tc>
          <w:tcPr>
            <w:tcW w:w="989" w:type="dxa"/>
          </w:tcPr>
          <w:p w14:paraId="51C9AFFD" w14:textId="77777777" w:rsidR="00046D4A" w:rsidRPr="00B1530F" w:rsidRDefault="00046D4A" w:rsidP="004F19EB">
            <w:pPr>
              <w:pStyle w:val="TAL"/>
              <w:rPr>
                <w:sz w:val="16"/>
              </w:rPr>
            </w:pPr>
            <w:r>
              <w:rPr>
                <w:sz w:val="16"/>
              </w:rPr>
              <w:t>38.523-1</w:t>
            </w:r>
          </w:p>
        </w:tc>
        <w:tc>
          <w:tcPr>
            <w:tcW w:w="851" w:type="dxa"/>
          </w:tcPr>
          <w:p w14:paraId="41715553" w14:textId="77777777" w:rsidR="00046D4A" w:rsidRPr="00B1530F" w:rsidRDefault="00046D4A" w:rsidP="004F19EB">
            <w:pPr>
              <w:pStyle w:val="TAL"/>
              <w:rPr>
                <w:sz w:val="16"/>
              </w:rPr>
            </w:pPr>
            <w:r>
              <w:rPr>
                <w:sz w:val="16"/>
              </w:rPr>
              <w:t>4384</w:t>
            </w:r>
          </w:p>
        </w:tc>
        <w:tc>
          <w:tcPr>
            <w:tcW w:w="425" w:type="dxa"/>
          </w:tcPr>
          <w:p w14:paraId="33E337E1" w14:textId="77777777" w:rsidR="00046D4A" w:rsidRPr="00B1530F" w:rsidRDefault="00046D4A" w:rsidP="004F19EB">
            <w:pPr>
              <w:pStyle w:val="TAR"/>
              <w:rPr>
                <w:sz w:val="16"/>
              </w:rPr>
            </w:pPr>
            <w:r>
              <w:rPr>
                <w:sz w:val="16"/>
              </w:rPr>
              <w:t>-</w:t>
            </w:r>
          </w:p>
        </w:tc>
        <w:tc>
          <w:tcPr>
            <w:tcW w:w="709" w:type="dxa"/>
          </w:tcPr>
          <w:p w14:paraId="2EE38DB4" w14:textId="77777777" w:rsidR="00046D4A" w:rsidRPr="00B1530F" w:rsidRDefault="00046D4A" w:rsidP="004F19EB">
            <w:pPr>
              <w:pStyle w:val="TAL"/>
              <w:rPr>
                <w:sz w:val="16"/>
              </w:rPr>
            </w:pPr>
            <w:r>
              <w:rPr>
                <w:sz w:val="16"/>
              </w:rPr>
              <w:t>Rel-17</w:t>
            </w:r>
          </w:p>
        </w:tc>
        <w:tc>
          <w:tcPr>
            <w:tcW w:w="283" w:type="dxa"/>
          </w:tcPr>
          <w:p w14:paraId="6ABFF97F" w14:textId="77777777" w:rsidR="00046D4A" w:rsidRPr="00B1530F" w:rsidRDefault="00046D4A" w:rsidP="004F19EB">
            <w:pPr>
              <w:pStyle w:val="TAL"/>
              <w:rPr>
                <w:sz w:val="16"/>
              </w:rPr>
            </w:pPr>
            <w:r>
              <w:rPr>
                <w:sz w:val="16"/>
              </w:rPr>
              <w:t>F</w:t>
            </w:r>
          </w:p>
        </w:tc>
        <w:tc>
          <w:tcPr>
            <w:tcW w:w="3261" w:type="dxa"/>
          </w:tcPr>
          <w:p w14:paraId="61D3656F" w14:textId="77777777" w:rsidR="00046D4A" w:rsidRPr="00B1530F" w:rsidRDefault="00046D4A" w:rsidP="004F19EB">
            <w:pPr>
              <w:pStyle w:val="TAL"/>
              <w:rPr>
                <w:sz w:val="16"/>
              </w:rPr>
            </w:pPr>
            <w:r>
              <w:rPr>
                <w:sz w:val="16"/>
              </w:rPr>
              <w:t>TEI15_Test, 5GS_NR_LTE-UEConTest</w:t>
            </w:r>
          </w:p>
        </w:tc>
        <w:tc>
          <w:tcPr>
            <w:tcW w:w="1269" w:type="dxa"/>
          </w:tcPr>
          <w:p w14:paraId="05E74D89" w14:textId="77777777" w:rsidR="00046D4A" w:rsidRPr="00B1530F" w:rsidRDefault="00046D4A" w:rsidP="004F19EB">
            <w:pPr>
              <w:pStyle w:val="TAL"/>
              <w:rPr>
                <w:sz w:val="16"/>
              </w:rPr>
            </w:pPr>
            <w:r>
              <w:rPr>
                <w:sz w:val="16"/>
              </w:rPr>
              <w:t>revised</w:t>
            </w:r>
          </w:p>
        </w:tc>
      </w:tr>
      <w:tr w:rsidR="00046D4A" w14:paraId="53FC87A8" w14:textId="77777777" w:rsidTr="00F86A74">
        <w:tc>
          <w:tcPr>
            <w:tcW w:w="1097" w:type="dxa"/>
          </w:tcPr>
          <w:p w14:paraId="3FD7B59E" w14:textId="77777777" w:rsidR="00046D4A" w:rsidRPr="00B1530F" w:rsidRDefault="00046D4A" w:rsidP="004F19EB">
            <w:pPr>
              <w:pStyle w:val="TAL"/>
              <w:rPr>
                <w:sz w:val="16"/>
              </w:rPr>
            </w:pPr>
            <w:r>
              <w:rPr>
                <w:sz w:val="16"/>
              </w:rPr>
              <w:t>R5-243497</w:t>
            </w:r>
          </w:p>
        </w:tc>
        <w:tc>
          <w:tcPr>
            <w:tcW w:w="3872" w:type="dxa"/>
          </w:tcPr>
          <w:p w14:paraId="515F4504" w14:textId="77777777" w:rsidR="00046D4A" w:rsidRPr="00B1530F" w:rsidRDefault="00046D4A" w:rsidP="004F19EB">
            <w:pPr>
              <w:pStyle w:val="TAL"/>
              <w:rPr>
                <w:sz w:val="16"/>
              </w:rPr>
            </w:pPr>
            <w:r>
              <w:rPr>
                <w:sz w:val="16"/>
              </w:rPr>
              <w:t>Correction to NR5GC testcase 6.1.2.13</w:t>
            </w:r>
          </w:p>
        </w:tc>
        <w:tc>
          <w:tcPr>
            <w:tcW w:w="1408" w:type="dxa"/>
          </w:tcPr>
          <w:p w14:paraId="4EE78364" w14:textId="77777777" w:rsidR="00046D4A" w:rsidRPr="00B1530F" w:rsidRDefault="00046D4A" w:rsidP="004F19EB">
            <w:pPr>
              <w:pStyle w:val="TAL"/>
              <w:rPr>
                <w:sz w:val="16"/>
              </w:rPr>
            </w:pPr>
            <w:r>
              <w:rPr>
                <w:sz w:val="16"/>
              </w:rPr>
              <w:t>ROHDE &amp; SCHWARZ</w:t>
            </w:r>
          </w:p>
        </w:tc>
        <w:tc>
          <w:tcPr>
            <w:tcW w:w="989" w:type="dxa"/>
          </w:tcPr>
          <w:p w14:paraId="22A88479" w14:textId="77777777" w:rsidR="00046D4A" w:rsidRPr="00B1530F" w:rsidRDefault="00046D4A" w:rsidP="004F19EB">
            <w:pPr>
              <w:pStyle w:val="TAL"/>
              <w:rPr>
                <w:sz w:val="16"/>
              </w:rPr>
            </w:pPr>
            <w:r>
              <w:rPr>
                <w:sz w:val="16"/>
              </w:rPr>
              <w:t>38.523-1</w:t>
            </w:r>
          </w:p>
        </w:tc>
        <w:tc>
          <w:tcPr>
            <w:tcW w:w="851" w:type="dxa"/>
          </w:tcPr>
          <w:p w14:paraId="35EED413" w14:textId="77777777" w:rsidR="00046D4A" w:rsidRPr="00B1530F" w:rsidRDefault="00046D4A" w:rsidP="004F19EB">
            <w:pPr>
              <w:pStyle w:val="TAL"/>
              <w:rPr>
                <w:sz w:val="16"/>
              </w:rPr>
            </w:pPr>
            <w:r>
              <w:rPr>
                <w:sz w:val="16"/>
              </w:rPr>
              <w:t>4384</w:t>
            </w:r>
          </w:p>
        </w:tc>
        <w:tc>
          <w:tcPr>
            <w:tcW w:w="425" w:type="dxa"/>
          </w:tcPr>
          <w:p w14:paraId="264AA6A2" w14:textId="77777777" w:rsidR="00046D4A" w:rsidRPr="00B1530F" w:rsidRDefault="00046D4A" w:rsidP="004F19EB">
            <w:pPr>
              <w:pStyle w:val="TAR"/>
              <w:rPr>
                <w:sz w:val="16"/>
              </w:rPr>
            </w:pPr>
            <w:r>
              <w:rPr>
                <w:sz w:val="16"/>
              </w:rPr>
              <w:t>1</w:t>
            </w:r>
          </w:p>
        </w:tc>
        <w:tc>
          <w:tcPr>
            <w:tcW w:w="709" w:type="dxa"/>
          </w:tcPr>
          <w:p w14:paraId="18E76481" w14:textId="77777777" w:rsidR="00046D4A" w:rsidRPr="00B1530F" w:rsidRDefault="00046D4A" w:rsidP="004F19EB">
            <w:pPr>
              <w:pStyle w:val="TAL"/>
              <w:rPr>
                <w:sz w:val="16"/>
              </w:rPr>
            </w:pPr>
            <w:r>
              <w:rPr>
                <w:sz w:val="16"/>
              </w:rPr>
              <w:t>Rel-17</w:t>
            </w:r>
          </w:p>
        </w:tc>
        <w:tc>
          <w:tcPr>
            <w:tcW w:w="283" w:type="dxa"/>
          </w:tcPr>
          <w:p w14:paraId="00075F91" w14:textId="77777777" w:rsidR="00046D4A" w:rsidRPr="00B1530F" w:rsidRDefault="00046D4A" w:rsidP="004F19EB">
            <w:pPr>
              <w:pStyle w:val="TAL"/>
              <w:rPr>
                <w:sz w:val="16"/>
              </w:rPr>
            </w:pPr>
            <w:r>
              <w:rPr>
                <w:sz w:val="16"/>
              </w:rPr>
              <w:t>F</w:t>
            </w:r>
          </w:p>
        </w:tc>
        <w:tc>
          <w:tcPr>
            <w:tcW w:w="3261" w:type="dxa"/>
          </w:tcPr>
          <w:p w14:paraId="35E9E1B8" w14:textId="77777777" w:rsidR="00046D4A" w:rsidRPr="00B1530F" w:rsidRDefault="00046D4A" w:rsidP="004F19EB">
            <w:pPr>
              <w:pStyle w:val="TAL"/>
              <w:rPr>
                <w:sz w:val="16"/>
              </w:rPr>
            </w:pPr>
            <w:r>
              <w:rPr>
                <w:sz w:val="16"/>
              </w:rPr>
              <w:t>TEI15_Test, 5GS_NR_LTE-UEConTest</w:t>
            </w:r>
          </w:p>
        </w:tc>
        <w:tc>
          <w:tcPr>
            <w:tcW w:w="1269" w:type="dxa"/>
          </w:tcPr>
          <w:p w14:paraId="6885117B" w14:textId="77777777" w:rsidR="00046D4A" w:rsidRPr="00B1530F" w:rsidRDefault="00046D4A" w:rsidP="004F19EB">
            <w:pPr>
              <w:pStyle w:val="TAL"/>
              <w:rPr>
                <w:sz w:val="16"/>
              </w:rPr>
            </w:pPr>
            <w:r>
              <w:rPr>
                <w:sz w:val="16"/>
              </w:rPr>
              <w:t>agreed</w:t>
            </w:r>
          </w:p>
        </w:tc>
      </w:tr>
      <w:tr w:rsidR="00046D4A" w14:paraId="780C80A6" w14:textId="77777777" w:rsidTr="00F86A74">
        <w:tc>
          <w:tcPr>
            <w:tcW w:w="1097" w:type="dxa"/>
          </w:tcPr>
          <w:p w14:paraId="19ED080F" w14:textId="77777777" w:rsidR="00046D4A" w:rsidRPr="00B1530F" w:rsidRDefault="00046D4A" w:rsidP="004F19EB">
            <w:pPr>
              <w:pStyle w:val="TAL"/>
              <w:rPr>
                <w:sz w:val="16"/>
              </w:rPr>
            </w:pPr>
            <w:r>
              <w:rPr>
                <w:sz w:val="16"/>
              </w:rPr>
              <w:t>R5-242594</w:t>
            </w:r>
          </w:p>
        </w:tc>
        <w:tc>
          <w:tcPr>
            <w:tcW w:w="3872" w:type="dxa"/>
          </w:tcPr>
          <w:p w14:paraId="355ADAA0" w14:textId="77777777" w:rsidR="00046D4A" w:rsidRPr="00B1530F" w:rsidRDefault="00046D4A" w:rsidP="004F19EB">
            <w:pPr>
              <w:pStyle w:val="TAL"/>
              <w:rPr>
                <w:sz w:val="16"/>
              </w:rPr>
            </w:pPr>
            <w:r>
              <w:rPr>
                <w:sz w:val="16"/>
              </w:rPr>
              <w:t>Correction for MBS TC 14.2.4.2.1</w:t>
            </w:r>
          </w:p>
        </w:tc>
        <w:tc>
          <w:tcPr>
            <w:tcW w:w="1408" w:type="dxa"/>
          </w:tcPr>
          <w:p w14:paraId="79820849" w14:textId="77777777" w:rsidR="00046D4A" w:rsidRPr="00B1530F" w:rsidRDefault="00046D4A" w:rsidP="004F19EB">
            <w:pPr>
              <w:pStyle w:val="TAL"/>
              <w:rPr>
                <w:sz w:val="16"/>
              </w:rPr>
            </w:pPr>
            <w:r>
              <w:rPr>
                <w:sz w:val="16"/>
              </w:rPr>
              <w:t>ZTE Corporation</w:t>
            </w:r>
          </w:p>
        </w:tc>
        <w:tc>
          <w:tcPr>
            <w:tcW w:w="989" w:type="dxa"/>
          </w:tcPr>
          <w:p w14:paraId="0C84C266" w14:textId="77777777" w:rsidR="00046D4A" w:rsidRPr="00B1530F" w:rsidRDefault="00046D4A" w:rsidP="004F19EB">
            <w:pPr>
              <w:pStyle w:val="TAL"/>
              <w:rPr>
                <w:sz w:val="16"/>
              </w:rPr>
            </w:pPr>
            <w:r>
              <w:rPr>
                <w:sz w:val="16"/>
              </w:rPr>
              <w:t>38.523-1</w:t>
            </w:r>
          </w:p>
        </w:tc>
        <w:tc>
          <w:tcPr>
            <w:tcW w:w="851" w:type="dxa"/>
          </w:tcPr>
          <w:p w14:paraId="5C22697E" w14:textId="77777777" w:rsidR="00046D4A" w:rsidRPr="00B1530F" w:rsidRDefault="00046D4A" w:rsidP="004F19EB">
            <w:pPr>
              <w:pStyle w:val="TAL"/>
              <w:rPr>
                <w:sz w:val="16"/>
              </w:rPr>
            </w:pPr>
            <w:r>
              <w:rPr>
                <w:sz w:val="16"/>
              </w:rPr>
              <w:t>4385</w:t>
            </w:r>
          </w:p>
        </w:tc>
        <w:tc>
          <w:tcPr>
            <w:tcW w:w="425" w:type="dxa"/>
          </w:tcPr>
          <w:p w14:paraId="2F35E795" w14:textId="77777777" w:rsidR="00046D4A" w:rsidRPr="00B1530F" w:rsidRDefault="00046D4A" w:rsidP="004F19EB">
            <w:pPr>
              <w:pStyle w:val="TAR"/>
              <w:rPr>
                <w:sz w:val="16"/>
              </w:rPr>
            </w:pPr>
            <w:r>
              <w:rPr>
                <w:sz w:val="16"/>
              </w:rPr>
              <w:t>-</w:t>
            </w:r>
          </w:p>
        </w:tc>
        <w:tc>
          <w:tcPr>
            <w:tcW w:w="709" w:type="dxa"/>
          </w:tcPr>
          <w:p w14:paraId="42020CAE" w14:textId="77777777" w:rsidR="00046D4A" w:rsidRPr="00B1530F" w:rsidRDefault="00046D4A" w:rsidP="004F19EB">
            <w:pPr>
              <w:pStyle w:val="TAL"/>
              <w:rPr>
                <w:sz w:val="16"/>
              </w:rPr>
            </w:pPr>
            <w:r>
              <w:rPr>
                <w:sz w:val="16"/>
              </w:rPr>
              <w:t>Rel-17</w:t>
            </w:r>
          </w:p>
        </w:tc>
        <w:tc>
          <w:tcPr>
            <w:tcW w:w="283" w:type="dxa"/>
          </w:tcPr>
          <w:p w14:paraId="63AD48F9" w14:textId="77777777" w:rsidR="00046D4A" w:rsidRPr="00B1530F" w:rsidRDefault="00046D4A" w:rsidP="004F19EB">
            <w:pPr>
              <w:pStyle w:val="TAL"/>
              <w:rPr>
                <w:sz w:val="16"/>
              </w:rPr>
            </w:pPr>
            <w:r>
              <w:rPr>
                <w:sz w:val="16"/>
              </w:rPr>
              <w:t>F</w:t>
            </w:r>
          </w:p>
        </w:tc>
        <w:tc>
          <w:tcPr>
            <w:tcW w:w="3261" w:type="dxa"/>
          </w:tcPr>
          <w:p w14:paraId="09D56987" w14:textId="77777777" w:rsidR="00046D4A" w:rsidRPr="00B1530F" w:rsidRDefault="00046D4A" w:rsidP="004F19EB">
            <w:pPr>
              <w:pStyle w:val="TAL"/>
              <w:rPr>
                <w:sz w:val="16"/>
              </w:rPr>
            </w:pPr>
            <w:r>
              <w:rPr>
                <w:sz w:val="16"/>
              </w:rPr>
              <w:t>TEI17_Test, NR_MBS_5MBS_5MBUSA-UEConTest</w:t>
            </w:r>
          </w:p>
        </w:tc>
        <w:tc>
          <w:tcPr>
            <w:tcW w:w="1269" w:type="dxa"/>
          </w:tcPr>
          <w:p w14:paraId="5B3E1730" w14:textId="77777777" w:rsidR="00046D4A" w:rsidRPr="00B1530F" w:rsidRDefault="00046D4A" w:rsidP="004F19EB">
            <w:pPr>
              <w:pStyle w:val="TAL"/>
              <w:rPr>
                <w:sz w:val="16"/>
              </w:rPr>
            </w:pPr>
            <w:r>
              <w:rPr>
                <w:sz w:val="16"/>
              </w:rPr>
              <w:t>revised</w:t>
            </w:r>
          </w:p>
        </w:tc>
      </w:tr>
      <w:tr w:rsidR="00046D4A" w14:paraId="64CE90A6" w14:textId="77777777" w:rsidTr="00F86A74">
        <w:tc>
          <w:tcPr>
            <w:tcW w:w="1097" w:type="dxa"/>
          </w:tcPr>
          <w:p w14:paraId="12B055F2" w14:textId="77777777" w:rsidR="00046D4A" w:rsidRPr="00B1530F" w:rsidRDefault="00046D4A" w:rsidP="004F19EB">
            <w:pPr>
              <w:pStyle w:val="TAL"/>
              <w:rPr>
                <w:sz w:val="16"/>
              </w:rPr>
            </w:pPr>
            <w:r>
              <w:rPr>
                <w:sz w:val="16"/>
              </w:rPr>
              <w:t>R5-243516</w:t>
            </w:r>
          </w:p>
        </w:tc>
        <w:tc>
          <w:tcPr>
            <w:tcW w:w="3872" w:type="dxa"/>
          </w:tcPr>
          <w:p w14:paraId="11DDDF49" w14:textId="77777777" w:rsidR="00046D4A" w:rsidRPr="00B1530F" w:rsidRDefault="00046D4A" w:rsidP="004F19EB">
            <w:pPr>
              <w:pStyle w:val="TAL"/>
              <w:rPr>
                <w:sz w:val="16"/>
              </w:rPr>
            </w:pPr>
            <w:r>
              <w:rPr>
                <w:sz w:val="16"/>
              </w:rPr>
              <w:t>Correction for MBS TC 14.2.4.2.1</w:t>
            </w:r>
          </w:p>
        </w:tc>
        <w:tc>
          <w:tcPr>
            <w:tcW w:w="1408" w:type="dxa"/>
          </w:tcPr>
          <w:p w14:paraId="07CBBA1B" w14:textId="77777777" w:rsidR="00046D4A" w:rsidRPr="00B1530F" w:rsidRDefault="00046D4A" w:rsidP="004F19EB">
            <w:pPr>
              <w:pStyle w:val="TAL"/>
              <w:rPr>
                <w:sz w:val="16"/>
              </w:rPr>
            </w:pPr>
            <w:r>
              <w:rPr>
                <w:sz w:val="16"/>
              </w:rPr>
              <w:t>ZTE Corporation</w:t>
            </w:r>
          </w:p>
        </w:tc>
        <w:tc>
          <w:tcPr>
            <w:tcW w:w="989" w:type="dxa"/>
          </w:tcPr>
          <w:p w14:paraId="2DAF5555" w14:textId="77777777" w:rsidR="00046D4A" w:rsidRPr="00B1530F" w:rsidRDefault="00046D4A" w:rsidP="004F19EB">
            <w:pPr>
              <w:pStyle w:val="TAL"/>
              <w:rPr>
                <w:sz w:val="16"/>
              </w:rPr>
            </w:pPr>
            <w:r>
              <w:rPr>
                <w:sz w:val="16"/>
              </w:rPr>
              <w:t>38.523-1</w:t>
            </w:r>
          </w:p>
        </w:tc>
        <w:tc>
          <w:tcPr>
            <w:tcW w:w="851" w:type="dxa"/>
          </w:tcPr>
          <w:p w14:paraId="3A696835" w14:textId="77777777" w:rsidR="00046D4A" w:rsidRPr="00B1530F" w:rsidRDefault="00046D4A" w:rsidP="004F19EB">
            <w:pPr>
              <w:pStyle w:val="TAL"/>
              <w:rPr>
                <w:sz w:val="16"/>
              </w:rPr>
            </w:pPr>
            <w:r>
              <w:rPr>
                <w:sz w:val="16"/>
              </w:rPr>
              <w:t>4385</w:t>
            </w:r>
          </w:p>
        </w:tc>
        <w:tc>
          <w:tcPr>
            <w:tcW w:w="425" w:type="dxa"/>
          </w:tcPr>
          <w:p w14:paraId="78CF9A48" w14:textId="77777777" w:rsidR="00046D4A" w:rsidRPr="00B1530F" w:rsidRDefault="00046D4A" w:rsidP="004F19EB">
            <w:pPr>
              <w:pStyle w:val="TAR"/>
              <w:rPr>
                <w:sz w:val="16"/>
              </w:rPr>
            </w:pPr>
            <w:r>
              <w:rPr>
                <w:sz w:val="16"/>
              </w:rPr>
              <w:t>1</w:t>
            </w:r>
          </w:p>
        </w:tc>
        <w:tc>
          <w:tcPr>
            <w:tcW w:w="709" w:type="dxa"/>
          </w:tcPr>
          <w:p w14:paraId="4F5EC4FA" w14:textId="77777777" w:rsidR="00046D4A" w:rsidRPr="00B1530F" w:rsidRDefault="00046D4A" w:rsidP="004F19EB">
            <w:pPr>
              <w:pStyle w:val="TAL"/>
              <w:rPr>
                <w:sz w:val="16"/>
              </w:rPr>
            </w:pPr>
            <w:r>
              <w:rPr>
                <w:sz w:val="16"/>
              </w:rPr>
              <w:t>Rel-17</w:t>
            </w:r>
          </w:p>
        </w:tc>
        <w:tc>
          <w:tcPr>
            <w:tcW w:w="283" w:type="dxa"/>
          </w:tcPr>
          <w:p w14:paraId="01B77860" w14:textId="77777777" w:rsidR="00046D4A" w:rsidRPr="00B1530F" w:rsidRDefault="00046D4A" w:rsidP="004F19EB">
            <w:pPr>
              <w:pStyle w:val="TAL"/>
              <w:rPr>
                <w:sz w:val="16"/>
              </w:rPr>
            </w:pPr>
            <w:r>
              <w:rPr>
                <w:sz w:val="16"/>
              </w:rPr>
              <w:t>F</w:t>
            </w:r>
          </w:p>
        </w:tc>
        <w:tc>
          <w:tcPr>
            <w:tcW w:w="3261" w:type="dxa"/>
          </w:tcPr>
          <w:p w14:paraId="7691AE46" w14:textId="77777777" w:rsidR="00046D4A" w:rsidRPr="00B1530F" w:rsidRDefault="00046D4A" w:rsidP="004F19EB">
            <w:pPr>
              <w:pStyle w:val="TAL"/>
              <w:rPr>
                <w:sz w:val="16"/>
              </w:rPr>
            </w:pPr>
            <w:r>
              <w:rPr>
                <w:sz w:val="16"/>
              </w:rPr>
              <w:t>TEI17_Test, NR_MBS_5MBS_5MBUSA-UEConTest</w:t>
            </w:r>
          </w:p>
        </w:tc>
        <w:tc>
          <w:tcPr>
            <w:tcW w:w="1269" w:type="dxa"/>
          </w:tcPr>
          <w:p w14:paraId="4DD7A480" w14:textId="77777777" w:rsidR="00046D4A" w:rsidRPr="00B1530F" w:rsidRDefault="00046D4A" w:rsidP="004F19EB">
            <w:pPr>
              <w:pStyle w:val="TAL"/>
              <w:rPr>
                <w:sz w:val="16"/>
              </w:rPr>
            </w:pPr>
            <w:r>
              <w:rPr>
                <w:sz w:val="16"/>
              </w:rPr>
              <w:t>agreed</w:t>
            </w:r>
          </w:p>
        </w:tc>
      </w:tr>
      <w:tr w:rsidR="00046D4A" w14:paraId="44A5E36E" w14:textId="77777777" w:rsidTr="00F86A74">
        <w:tc>
          <w:tcPr>
            <w:tcW w:w="1097" w:type="dxa"/>
          </w:tcPr>
          <w:p w14:paraId="63901B73" w14:textId="77777777" w:rsidR="00046D4A" w:rsidRPr="00B1530F" w:rsidRDefault="00046D4A" w:rsidP="004F19EB">
            <w:pPr>
              <w:pStyle w:val="TAL"/>
              <w:rPr>
                <w:sz w:val="16"/>
              </w:rPr>
            </w:pPr>
            <w:r>
              <w:rPr>
                <w:sz w:val="16"/>
              </w:rPr>
              <w:t>R5-242595</w:t>
            </w:r>
          </w:p>
        </w:tc>
        <w:tc>
          <w:tcPr>
            <w:tcW w:w="3872" w:type="dxa"/>
          </w:tcPr>
          <w:p w14:paraId="2A7A013E" w14:textId="77777777" w:rsidR="00046D4A" w:rsidRPr="00B1530F" w:rsidRDefault="00046D4A" w:rsidP="004F19EB">
            <w:pPr>
              <w:pStyle w:val="TAL"/>
              <w:rPr>
                <w:sz w:val="16"/>
              </w:rPr>
            </w:pPr>
            <w:r>
              <w:rPr>
                <w:sz w:val="16"/>
              </w:rPr>
              <w:t>Correction for MBS TC 14.2.4.3.2</w:t>
            </w:r>
          </w:p>
        </w:tc>
        <w:tc>
          <w:tcPr>
            <w:tcW w:w="1408" w:type="dxa"/>
          </w:tcPr>
          <w:p w14:paraId="258E61AB" w14:textId="77777777" w:rsidR="00046D4A" w:rsidRPr="00B1530F" w:rsidRDefault="00046D4A" w:rsidP="004F19EB">
            <w:pPr>
              <w:pStyle w:val="TAL"/>
              <w:rPr>
                <w:sz w:val="16"/>
              </w:rPr>
            </w:pPr>
            <w:r>
              <w:rPr>
                <w:sz w:val="16"/>
              </w:rPr>
              <w:t>ZTE Corporation</w:t>
            </w:r>
          </w:p>
        </w:tc>
        <w:tc>
          <w:tcPr>
            <w:tcW w:w="989" w:type="dxa"/>
          </w:tcPr>
          <w:p w14:paraId="6245B529" w14:textId="77777777" w:rsidR="00046D4A" w:rsidRPr="00B1530F" w:rsidRDefault="00046D4A" w:rsidP="004F19EB">
            <w:pPr>
              <w:pStyle w:val="TAL"/>
              <w:rPr>
                <w:sz w:val="16"/>
              </w:rPr>
            </w:pPr>
            <w:r>
              <w:rPr>
                <w:sz w:val="16"/>
              </w:rPr>
              <w:t>38.523-1</w:t>
            </w:r>
          </w:p>
        </w:tc>
        <w:tc>
          <w:tcPr>
            <w:tcW w:w="851" w:type="dxa"/>
          </w:tcPr>
          <w:p w14:paraId="2743D025" w14:textId="77777777" w:rsidR="00046D4A" w:rsidRPr="00B1530F" w:rsidRDefault="00046D4A" w:rsidP="004F19EB">
            <w:pPr>
              <w:pStyle w:val="TAL"/>
              <w:rPr>
                <w:sz w:val="16"/>
              </w:rPr>
            </w:pPr>
            <w:r>
              <w:rPr>
                <w:sz w:val="16"/>
              </w:rPr>
              <w:t>4386</w:t>
            </w:r>
          </w:p>
        </w:tc>
        <w:tc>
          <w:tcPr>
            <w:tcW w:w="425" w:type="dxa"/>
          </w:tcPr>
          <w:p w14:paraId="6F94E4A5" w14:textId="77777777" w:rsidR="00046D4A" w:rsidRPr="00B1530F" w:rsidRDefault="00046D4A" w:rsidP="004F19EB">
            <w:pPr>
              <w:pStyle w:val="TAR"/>
              <w:rPr>
                <w:sz w:val="16"/>
              </w:rPr>
            </w:pPr>
            <w:r>
              <w:rPr>
                <w:sz w:val="16"/>
              </w:rPr>
              <w:t>-</w:t>
            </w:r>
          </w:p>
        </w:tc>
        <w:tc>
          <w:tcPr>
            <w:tcW w:w="709" w:type="dxa"/>
          </w:tcPr>
          <w:p w14:paraId="3E14798A" w14:textId="77777777" w:rsidR="00046D4A" w:rsidRPr="00B1530F" w:rsidRDefault="00046D4A" w:rsidP="004F19EB">
            <w:pPr>
              <w:pStyle w:val="TAL"/>
              <w:rPr>
                <w:sz w:val="16"/>
              </w:rPr>
            </w:pPr>
            <w:r>
              <w:rPr>
                <w:sz w:val="16"/>
              </w:rPr>
              <w:t>Rel-17</w:t>
            </w:r>
          </w:p>
        </w:tc>
        <w:tc>
          <w:tcPr>
            <w:tcW w:w="283" w:type="dxa"/>
          </w:tcPr>
          <w:p w14:paraId="328776AE" w14:textId="77777777" w:rsidR="00046D4A" w:rsidRPr="00B1530F" w:rsidRDefault="00046D4A" w:rsidP="004F19EB">
            <w:pPr>
              <w:pStyle w:val="TAL"/>
              <w:rPr>
                <w:sz w:val="16"/>
              </w:rPr>
            </w:pPr>
            <w:r>
              <w:rPr>
                <w:sz w:val="16"/>
              </w:rPr>
              <w:t>F</w:t>
            </w:r>
          </w:p>
        </w:tc>
        <w:tc>
          <w:tcPr>
            <w:tcW w:w="3261" w:type="dxa"/>
          </w:tcPr>
          <w:p w14:paraId="11E0B8FF" w14:textId="77777777" w:rsidR="00046D4A" w:rsidRPr="00B1530F" w:rsidRDefault="00046D4A" w:rsidP="004F19EB">
            <w:pPr>
              <w:pStyle w:val="TAL"/>
              <w:rPr>
                <w:sz w:val="16"/>
              </w:rPr>
            </w:pPr>
            <w:r>
              <w:rPr>
                <w:sz w:val="16"/>
              </w:rPr>
              <w:t>TEI17_Test, NR_MBS_5MBS_5MBUSA-UEConTest</w:t>
            </w:r>
          </w:p>
        </w:tc>
        <w:tc>
          <w:tcPr>
            <w:tcW w:w="1269" w:type="dxa"/>
          </w:tcPr>
          <w:p w14:paraId="7525C28F" w14:textId="77777777" w:rsidR="00046D4A" w:rsidRPr="00B1530F" w:rsidRDefault="00046D4A" w:rsidP="004F19EB">
            <w:pPr>
              <w:pStyle w:val="TAL"/>
              <w:rPr>
                <w:sz w:val="16"/>
              </w:rPr>
            </w:pPr>
            <w:r>
              <w:rPr>
                <w:sz w:val="16"/>
              </w:rPr>
              <w:t>revised</w:t>
            </w:r>
          </w:p>
        </w:tc>
      </w:tr>
      <w:tr w:rsidR="00046D4A" w14:paraId="77C512FF" w14:textId="77777777" w:rsidTr="00F86A74">
        <w:tc>
          <w:tcPr>
            <w:tcW w:w="1097" w:type="dxa"/>
          </w:tcPr>
          <w:p w14:paraId="2B12D9FD" w14:textId="77777777" w:rsidR="00046D4A" w:rsidRPr="00B1530F" w:rsidRDefault="00046D4A" w:rsidP="004F19EB">
            <w:pPr>
              <w:pStyle w:val="TAL"/>
              <w:rPr>
                <w:sz w:val="16"/>
              </w:rPr>
            </w:pPr>
            <w:r>
              <w:rPr>
                <w:sz w:val="16"/>
              </w:rPr>
              <w:t>R5-243517</w:t>
            </w:r>
          </w:p>
        </w:tc>
        <w:tc>
          <w:tcPr>
            <w:tcW w:w="3872" w:type="dxa"/>
          </w:tcPr>
          <w:p w14:paraId="0D418F63" w14:textId="77777777" w:rsidR="00046D4A" w:rsidRPr="00B1530F" w:rsidRDefault="00046D4A" w:rsidP="004F19EB">
            <w:pPr>
              <w:pStyle w:val="TAL"/>
              <w:rPr>
                <w:sz w:val="16"/>
              </w:rPr>
            </w:pPr>
            <w:r>
              <w:rPr>
                <w:sz w:val="16"/>
              </w:rPr>
              <w:t>Correction for MBS TC 14.2.4.3.2</w:t>
            </w:r>
          </w:p>
        </w:tc>
        <w:tc>
          <w:tcPr>
            <w:tcW w:w="1408" w:type="dxa"/>
          </w:tcPr>
          <w:p w14:paraId="27267F97" w14:textId="77777777" w:rsidR="00046D4A" w:rsidRPr="00B1530F" w:rsidRDefault="00046D4A" w:rsidP="004F19EB">
            <w:pPr>
              <w:pStyle w:val="TAL"/>
              <w:rPr>
                <w:sz w:val="16"/>
              </w:rPr>
            </w:pPr>
            <w:r>
              <w:rPr>
                <w:sz w:val="16"/>
              </w:rPr>
              <w:t>ZTE Corporation</w:t>
            </w:r>
          </w:p>
        </w:tc>
        <w:tc>
          <w:tcPr>
            <w:tcW w:w="989" w:type="dxa"/>
          </w:tcPr>
          <w:p w14:paraId="0AF9874B" w14:textId="77777777" w:rsidR="00046D4A" w:rsidRPr="00B1530F" w:rsidRDefault="00046D4A" w:rsidP="004F19EB">
            <w:pPr>
              <w:pStyle w:val="TAL"/>
              <w:rPr>
                <w:sz w:val="16"/>
              </w:rPr>
            </w:pPr>
            <w:r>
              <w:rPr>
                <w:sz w:val="16"/>
              </w:rPr>
              <w:t>38.523-1</w:t>
            </w:r>
          </w:p>
        </w:tc>
        <w:tc>
          <w:tcPr>
            <w:tcW w:w="851" w:type="dxa"/>
          </w:tcPr>
          <w:p w14:paraId="21C80E02" w14:textId="77777777" w:rsidR="00046D4A" w:rsidRPr="00B1530F" w:rsidRDefault="00046D4A" w:rsidP="004F19EB">
            <w:pPr>
              <w:pStyle w:val="TAL"/>
              <w:rPr>
                <w:sz w:val="16"/>
              </w:rPr>
            </w:pPr>
            <w:r>
              <w:rPr>
                <w:sz w:val="16"/>
              </w:rPr>
              <w:t>4386</w:t>
            </w:r>
          </w:p>
        </w:tc>
        <w:tc>
          <w:tcPr>
            <w:tcW w:w="425" w:type="dxa"/>
          </w:tcPr>
          <w:p w14:paraId="12CE1A54" w14:textId="77777777" w:rsidR="00046D4A" w:rsidRPr="00B1530F" w:rsidRDefault="00046D4A" w:rsidP="004F19EB">
            <w:pPr>
              <w:pStyle w:val="TAR"/>
              <w:rPr>
                <w:sz w:val="16"/>
              </w:rPr>
            </w:pPr>
            <w:r>
              <w:rPr>
                <w:sz w:val="16"/>
              </w:rPr>
              <w:t>1</w:t>
            </w:r>
          </w:p>
        </w:tc>
        <w:tc>
          <w:tcPr>
            <w:tcW w:w="709" w:type="dxa"/>
          </w:tcPr>
          <w:p w14:paraId="07D4B374" w14:textId="77777777" w:rsidR="00046D4A" w:rsidRPr="00B1530F" w:rsidRDefault="00046D4A" w:rsidP="004F19EB">
            <w:pPr>
              <w:pStyle w:val="TAL"/>
              <w:rPr>
                <w:sz w:val="16"/>
              </w:rPr>
            </w:pPr>
            <w:r>
              <w:rPr>
                <w:sz w:val="16"/>
              </w:rPr>
              <w:t>Rel-17</w:t>
            </w:r>
          </w:p>
        </w:tc>
        <w:tc>
          <w:tcPr>
            <w:tcW w:w="283" w:type="dxa"/>
          </w:tcPr>
          <w:p w14:paraId="05F51FB1" w14:textId="77777777" w:rsidR="00046D4A" w:rsidRPr="00B1530F" w:rsidRDefault="00046D4A" w:rsidP="004F19EB">
            <w:pPr>
              <w:pStyle w:val="TAL"/>
              <w:rPr>
                <w:sz w:val="16"/>
              </w:rPr>
            </w:pPr>
            <w:r>
              <w:rPr>
                <w:sz w:val="16"/>
              </w:rPr>
              <w:t>F</w:t>
            </w:r>
          </w:p>
        </w:tc>
        <w:tc>
          <w:tcPr>
            <w:tcW w:w="3261" w:type="dxa"/>
          </w:tcPr>
          <w:p w14:paraId="27CD85C5" w14:textId="77777777" w:rsidR="00046D4A" w:rsidRPr="00B1530F" w:rsidRDefault="00046D4A" w:rsidP="004F19EB">
            <w:pPr>
              <w:pStyle w:val="TAL"/>
              <w:rPr>
                <w:sz w:val="16"/>
              </w:rPr>
            </w:pPr>
            <w:r>
              <w:rPr>
                <w:sz w:val="16"/>
              </w:rPr>
              <w:t>TEI17_Test, NR_MBS_5MBS_5MBUSA-UEConTest</w:t>
            </w:r>
          </w:p>
        </w:tc>
        <w:tc>
          <w:tcPr>
            <w:tcW w:w="1269" w:type="dxa"/>
          </w:tcPr>
          <w:p w14:paraId="1291A073" w14:textId="77777777" w:rsidR="00046D4A" w:rsidRPr="00B1530F" w:rsidRDefault="00046D4A" w:rsidP="004F19EB">
            <w:pPr>
              <w:pStyle w:val="TAL"/>
              <w:rPr>
                <w:sz w:val="16"/>
              </w:rPr>
            </w:pPr>
            <w:r>
              <w:rPr>
                <w:sz w:val="16"/>
              </w:rPr>
              <w:t>agreed</w:t>
            </w:r>
          </w:p>
        </w:tc>
      </w:tr>
      <w:tr w:rsidR="00046D4A" w14:paraId="493FE3D9" w14:textId="77777777" w:rsidTr="00F86A74">
        <w:tc>
          <w:tcPr>
            <w:tcW w:w="1097" w:type="dxa"/>
          </w:tcPr>
          <w:p w14:paraId="5E76BBD1" w14:textId="77777777" w:rsidR="00046D4A" w:rsidRPr="00B1530F" w:rsidRDefault="00046D4A" w:rsidP="004F19EB">
            <w:pPr>
              <w:pStyle w:val="TAL"/>
              <w:rPr>
                <w:sz w:val="16"/>
              </w:rPr>
            </w:pPr>
            <w:r>
              <w:rPr>
                <w:sz w:val="16"/>
              </w:rPr>
              <w:t>R5-242596</w:t>
            </w:r>
          </w:p>
        </w:tc>
        <w:tc>
          <w:tcPr>
            <w:tcW w:w="3872" w:type="dxa"/>
          </w:tcPr>
          <w:p w14:paraId="0C103272" w14:textId="77777777" w:rsidR="00046D4A" w:rsidRPr="00B1530F" w:rsidRDefault="00046D4A" w:rsidP="004F19EB">
            <w:pPr>
              <w:pStyle w:val="TAL"/>
              <w:rPr>
                <w:sz w:val="16"/>
              </w:rPr>
            </w:pPr>
            <w:r>
              <w:rPr>
                <w:sz w:val="16"/>
              </w:rPr>
              <w:t>Editorial correction for MBS TC of 14.2.4.1</w:t>
            </w:r>
          </w:p>
        </w:tc>
        <w:tc>
          <w:tcPr>
            <w:tcW w:w="1408" w:type="dxa"/>
          </w:tcPr>
          <w:p w14:paraId="646BFA02" w14:textId="77777777" w:rsidR="00046D4A" w:rsidRPr="00B1530F" w:rsidRDefault="00046D4A" w:rsidP="004F19EB">
            <w:pPr>
              <w:pStyle w:val="TAL"/>
              <w:rPr>
                <w:sz w:val="16"/>
              </w:rPr>
            </w:pPr>
            <w:r>
              <w:rPr>
                <w:sz w:val="16"/>
              </w:rPr>
              <w:t>ZTE Corporation</w:t>
            </w:r>
          </w:p>
        </w:tc>
        <w:tc>
          <w:tcPr>
            <w:tcW w:w="989" w:type="dxa"/>
          </w:tcPr>
          <w:p w14:paraId="1D62FA37" w14:textId="77777777" w:rsidR="00046D4A" w:rsidRPr="00B1530F" w:rsidRDefault="00046D4A" w:rsidP="004F19EB">
            <w:pPr>
              <w:pStyle w:val="TAL"/>
              <w:rPr>
                <w:sz w:val="16"/>
              </w:rPr>
            </w:pPr>
            <w:r>
              <w:rPr>
                <w:sz w:val="16"/>
              </w:rPr>
              <w:t>38.523-1</w:t>
            </w:r>
          </w:p>
        </w:tc>
        <w:tc>
          <w:tcPr>
            <w:tcW w:w="851" w:type="dxa"/>
          </w:tcPr>
          <w:p w14:paraId="7925E180" w14:textId="77777777" w:rsidR="00046D4A" w:rsidRPr="00B1530F" w:rsidRDefault="00046D4A" w:rsidP="004F19EB">
            <w:pPr>
              <w:pStyle w:val="TAL"/>
              <w:rPr>
                <w:sz w:val="16"/>
              </w:rPr>
            </w:pPr>
            <w:r>
              <w:rPr>
                <w:sz w:val="16"/>
              </w:rPr>
              <w:t>4387</w:t>
            </w:r>
          </w:p>
        </w:tc>
        <w:tc>
          <w:tcPr>
            <w:tcW w:w="425" w:type="dxa"/>
          </w:tcPr>
          <w:p w14:paraId="3D48DD51" w14:textId="77777777" w:rsidR="00046D4A" w:rsidRPr="00B1530F" w:rsidRDefault="00046D4A" w:rsidP="004F19EB">
            <w:pPr>
              <w:pStyle w:val="TAR"/>
              <w:rPr>
                <w:sz w:val="16"/>
              </w:rPr>
            </w:pPr>
            <w:r>
              <w:rPr>
                <w:sz w:val="16"/>
              </w:rPr>
              <w:t>-</w:t>
            </w:r>
          </w:p>
        </w:tc>
        <w:tc>
          <w:tcPr>
            <w:tcW w:w="709" w:type="dxa"/>
          </w:tcPr>
          <w:p w14:paraId="2F5F42F8" w14:textId="77777777" w:rsidR="00046D4A" w:rsidRPr="00B1530F" w:rsidRDefault="00046D4A" w:rsidP="004F19EB">
            <w:pPr>
              <w:pStyle w:val="TAL"/>
              <w:rPr>
                <w:sz w:val="16"/>
              </w:rPr>
            </w:pPr>
            <w:r>
              <w:rPr>
                <w:sz w:val="16"/>
              </w:rPr>
              <w:t>Rel-17</w:t>
            </w:r>
          </w:p>
        </w:tc>
        <w:tc>
          <w:tcPr>
            <w:tcW w:w="283" w:type="dxa"/>
          </w:tcPr>
          <w:p w14:paraId="7498F610" w14:textId="77777777" w:rsidR="00046D4A" w:rsidRPr="00B1530F" w:rsidRDefault="00046D4A" w:rsidP="004F19EB">
            <w:pPr>
              <w:pStyle w:val="TAL"/>
              <w:rPr>
                <w:sz w:val="16"/>
              </w:rPr>
            </w:pPr>
            <w:r>
              <w:rPr>
                <w:sz w:val="16"/>
              </w:rPr>
              <w:t>F</w:t>
            </w:r>
          </w:p>
        </w:tc>
        <w:tc>
          <w:tcPr>
            <w:tcW w:w="3261" w:type="dxa"/>
          </w:tcPr>
          <w:p w14:paraId="2B24B914" w14:textId="77777777" w:rsidR="00046D4A" w:rsidRPr="00B1530F" w:rsidRDefault="00046D4A" w:rsidP="004F19EB">
            <w:pPr>
              <w:pStyle w:val="TAL"/>
              <w:rPr>
                <w:sz w:val="16"/>
              </w:rPr>
            </w:pPr>
            <w:r>
              <w:rPr>
                <w:sz w:val="16"/>
              </w:rPr>
              <w:t>TEI17_Test, NR_MBS_5MBS_5MBUSA-UEConTest</w:t>
            </w:r>
          </w:p>
        </w:tc>
        <w:tc>
          <w:tcPr>
            <w:tcW w:w="1269" w:type="dxa"/>
          </w:tcPr>
          <w:p w14:paraId="3ADCF215" w14:textId="77777777" w:rsidR="00046D4A" w:rsidRPr="00B1530F" w:rsidRDefault="00046D4A" w:rsidP="004F19EB">
            <w:pPr>
              <w:pStyle w:val="TAL"/>
              <w:rPr>
                <w:sz w:val="16"/>
              </w:rPr>
            </w:pPr>
            <w:r>
              <w:rPr>
                <w:sz w:val="16"/>
              </w:rPr>
              <w:t>revised</w:t>
            </w:r>
          </w:p>
        </w:tc>
      </w:tr>
      <w:tr w:rsidR="00046D4A" w14:paraId="45FD46C5" w14:textId="77777777" w:rsidTr="00F86A74">
        <w:tc>
          <w:tcPr>
            <w:tcW w:w="1097" w:type="dxa"/>
          </w:tcPr>
          <w:p w14:paraId="3314DBF7" w14:textId="77777777" w:rsidR="00046D4A" w:rsidRPr="00B1530F" w:rsidRDefault="00046D4A" w:rsidP="004F19EB">
            <w:pPr>
              <w:pStyle w:val="TAL"/>
              <w:rPr>
                <w:sz w:val="16"/>
              </w:rPr>
            </w:pPr>
            <w:r>
              <w:rPr>
                <w:sz w:val="16"/>
              </w:rPr>
              <w:t>R5-243518</w:t>
            </w:r>
          </w:p>
        </w:tc>
        <w:tc>
          <w:tcPr>
            <w:tcW w:w="3872" w:type="dxa"/>
          </w:tcPr>
          <w:p w14:paraId="42476E4B" w14:textId="77777777" w:rsidR="00046D4A" w:rsidRPr="00B1530F" w:rsidRDefault="00046D4A" w:rsidP="004F19EB">
            <w:pPr>
              <w:pStyle w:val="TAL"/>
              <w:rPr>
                <w:sz w:val="16"/>
              </w:rPr>
            </w:pPr>
            <w:r>
              <w:rPr>
                <w:sz w:val="16"/>
              </w:rPr>
              <w:t>Editorial correction for MBS TC of 14.2.4.1</w:t>
            </w:r>
          </w:p>
        </w:tc>
        <w:tc>
          <w:tcPr>
            <w:tcW w:w="1408" w:type="dxa"/>
          </w:tcPr>
          <w:p w14:paraId="495F0BBC" w14:textId="77777777" w:rsidR="00046D4A" w:rsidRPr="00B1530F" w:rsidRDefault="00046D4A" w:rsidP="004F19EB">
            <w:pPr>
              <w:pStyle w:val="TAL"/>
              <w:rPr>
                <w:sz w:val="16"/>
              </w:rPr>
            </w:pPr>
            <w:r>
              <w:rPr>
                <w:sz w:val="16"/>
              </w:rPr>
              <w:t>ZTE Corporation</w:t>
            </w:r>
          </w:p>
        </w:tc>
        <w:tc>
          <w:tcPr>
            <w:tcW w:w="989" w:type="dxa"/>
          </w:tcPr>
          <w:p w14:paraId="5E5218FE" w14:textId="77777777" w:rsidR="00046D4A" w:rsidRPr="00B1530F" w:rsidRDefault="00046D4A" w:rsidP="004F19EB">
            <w:pPr>
              <w:pStyle w:val="TAL"/>
              <w:rPr>
                <w:sz w:val="16"/>
              </w:rPr>
            </w:pPr>
            <w:r>
              <w:rPr>
                <w:sz w:val="16"/>
              </w:rPr>
              <w:t>38.523-1</w:t>
            </w:r>
          </w:p>
        </w:tc>
        <w:tc>
          <w:tcPr>
            <w:tcW w:w="851" w:type="dxa"/>
          </w:tcPr>
          <w:p w14:paraId="0E959F1E" w14:textId="77777777" w:rsidR="00046D4A" w:rsidRPr="00B1530F" w:rsidRDefault="00046D4A" w:rsidP="004F19EB">
            <w:pPr>
              <w:pStyle w:val="TAL"/>
              <w:rPr>
                <w:sz w:val="16"/>
              </w:rPr>
            </w:pPr>
            <w:r>
              <w:rPr>
                <w:sz w:val="16"/>
              </w:rPr>
              <w:t>4387</w:t>
            </w:r>
          </w:p>
        </w:tc>
        <w:tc>
          <w:tcPr>
            <w:tcW w:w="425" w:type="dxa"/>
          </w:tcPr>
          <w:p w14:paraId="1D060962" w14:textId="77777777" w:rsidR="00046D4A" w:rsidRPr="00B1530F" w:rsidRDefault="00046D4A" w:rsidP="004F19EB">
            <w:pPr>
              <w:pStyle w:val="TAR"/>
              <w:rPr>
                <w:sz w:val="16"/>
              </w:rPr>
            </w:pPr>
            <w:r>
              <w:rPr>
                <w:sz w:val="16"/>
              </w:rPr>
              <w:t>1</w:t>
            </w:r>
          </w:p>
        </w:tc>
        <w:tc>
          <w:tcPr>
            <w:tcW w:w="709" w:type="dxa"/>
          </w:tcPr>
          <w:p w14:paraId="0BA2B305" w14:textId="77777777" w:rsidR="00046D4A" w:rsidRPr="00B1530F" w:rsidRDefault="00046D4A" w:rsidP="004F19EB">
            <w:pPr>
              <w:pStyle w:val="TAL"/>
              <w:rPr>
                <w:sz w:val="16"/>
              </w:rPr>
            </w:pPr>
            <w:r>
              <w:rPr>
                <w:sz w:val="16"/>
              </w:rPr>
              <w:t>Rel-17</w:t>
            </w:r>
          </w:p>
        </w:tc>
        <w:tc>
          <w:tcPr>
            <w:tcW w:w="283" w:type="dxa"/>
          </w:tcPr>
          <w:p w14:paraId="7BBA860D" w14:textId="77777777" w:rsidR="00046D4A" w:rsidRPr="00B1530F" w:rsidRDefault="00046D4A" w:rsidP="004F19EB">
            <w:pPr>
              <w:pStyle w:val="TAL"/>
              <w:rPr>
                <w:sz w:val="16"/>
              </w:rPr>
            </w:pPr>
            <w:r>
              <w:rPr>
                <w:sz w:val="16"/>
              </w:rPr>
              <w:t>F</w:t>
            </w:r>
          </w:p>
        </w:tc>
        <w:tc>
          <w:tcPr>
            <w:tcW w:w="3261" w:type="dxa"/>
          </w:tcPr>
          <w:p w14:paraId="3DB5AC9D" w14:textId="77777777" w:rsidR="00046D4A" w:rsidRPr="00B1530F" w:rsidRDefault="00046D4A" w:rsidP="004F19EB">
            <w:pPr>
              <w:pStyle w:val="TAL"/>
              <w:rPr>
                <w:sz w:val="16"/>
              </w:rPr>
            </w:pPr>
            <w:r>
              <w:rPr>
                <w:sz w:val="16"/>
              </w:rPr>
              <w:t>TEI17_Test, NR_MBS_5MBS_5MBUSA-UEConTest</w:t>
            </w:r>
          </w:p>
        </w:tc>
        <w:tc>
          <w:tcPr>
            <w:tcW w:w="1269" w:type="dxa"/>
          </w:tcPr>
          <w:p w14:paraId="7DABE1AB" w14:textId="77777777" w:rsidR="00046D4A" w:rsidRPr="00B1530F" w:rsidRDefault="00046D4A" w:rsidP="004F19EB">
            <w:pPr>
              <w:pStyle w:val="TAL"/>
              <w:rPr>
                <w:sz w:val="16"/>
              </w:rPr>
            </w:pPr>
            <w:r>
              <w:rPr>
                <w:sz w:val="16"/>
              </w:rPr>
              <w:t>agreed</w:t>
            </w:r>
          </w:p>
        </w:tc>
      </w:tr>
      <w:tr w:rsidR="00046D4A" w14:paraId="6EEE8BF0" w14:textId="77777777" w:rsidTr="00F86A74">
        <w:tc>
          <w:tcPr>
            <w:tcW w:w="1097" w:type="dxa"/>
          </w:tcPr>
          <w:p w14:paraId="2090D1E7" w14:textId="77777777" w:rsidR="00046D4A" w:rsidRPr="00B1530F" w:rsidRDefault="00046D4A" w:rsidP="004F19EB">
            <w:pPr>
              <w:pStyle w:val="TAL"/>
              <w:rPr>
                <w:sz w:val="16"/>
              </w:rPr>
            </w:pPr>
            <w:r>
              <w:rPr>
                <w:sz w:val="16"/>
              </w:rPr>
              <w:t>R5-242675</w:t>
            </w:r>
          </w:p>
        </w:tc>
        <w:tc>
          <w:tcPr>
            <w:tcW w:w="3872" w:type="dxa"/>
          </w:tcPr>
          <w:p w14:paraId="6ED158B1" w14:textId="77777777" w:rsidR="00046D4A" w:rsidRPr="00B1530F" w:rsidRDefault="00046D4A" w:rsidP="004F19EB">
            <w:pPr>
              <w:pStyle w:val="TAL"/>
              <w:rPr>
                <w:sz w:val="16"/>
              </w:rPr>
            </w:pPr>
            <w:r>
              <w:rPr>
                <w:sz w:val="16"/>
              </w:rPr>
              <w:t>Update UE pre-test configurations for test case 6.5.3.1</w:t>
            </w:r>
          </w:p>
        </w:tc>
        <w:tc>
          <w:tcPr>
            <w:tcW w:w="1408" w:type="dxa"/>
          </w:tcPr>
          <w:p w14:paraId="70446CF8" w14:textId="77777777" w:rsidR="00046D4A" w:rsidRPr="00B1530F" w:rsidRDefault="00046D4A" w:rsidP="004F19EB">
            <w:pPr>
              <w:pStyle w:val="TAL"/>
              <w:rPr>
                <w:sz w:val="16"/>
              </w:rPr>
            </w:pPr>
            <w:r>
              <w:rPr>
                <w:sz w:val="16"/>
              </w:rPr>
              <w:t>China Telecom</w:t>
            </w:r>
          </w:p>
        </w:tc>
        <w:tc>
          <w:tcPr>
            <w:tcW w:w="989" w:type="dxa"/>
          </w:tcPr>
          <w:p w14:paraId="0C154AE0" w14:textId="77777777" w:rsidR="00046D4A" w:rsidRPr="00B1530F" w:rsidRDefault="00046D4A" w:rsidP="004F19EB">
            <w:pPr>
              <w:pStyle w:val="TAL"/>
              <w:rPr>
                <w:sz w:val="16"/>
              </w:rPr>
            </w:pPr>
            <w:r>
              <w:rPr>
                <w:sz w:val="16"/>
              </w:rPr>
              <w:t>38.523-1</w:t>
            </w:r>
          </w:p>
        </w:tc>
        <w:tc>
          <w:tcPr>
            <w:tcW w:w="851" w:type="dxa"/>
          </w:tcPr>
          <w:p w14:paraId="27E632B1" w14:textId="77777777" w:rsidR="00046D4A" w:rsidRPr="00B1530F" w:rsidRDefault="00046D4A" w:rsidP="004F19EB">
            <w:pPr>
              <w:pStyle w:val="TAL"/>
              <w:rPr>
                <w:sz w:val="16"/>
              </w:rPr>
            </w:pPr>
            <w:r>
              <w:rPr>
                <w:sz w:val="16"/>
              </w:rPr>
              <w:t>4388</w:t>
            </w:r>
          </w:p>
        </w:tc>
        <w:tc>
          <w:tcPr>
            <w:tcW w:w="425" w:type="dxa"/>
          </w:tcPr>
          <w:p w14:paraId="4533766F" w14:textId="77777777" w:rsidR="00046D4A" w:rsidRPr="00B1530F" w:rsidRDefault="00046D4A" w:rsidP="004F19EB">
            <w:pPr>
              <w:pStyle w:val="TAR"/>
              <w:rPr>
                <w:sz w:val="16"/>
              </w:rPr>
            </w:pPr>
            <w:r>
              <w:rPr>
                <w:sz w:val="16"/>
              </w:rPr>
              <w:t>-</w:t>
            </w:r>
          </w:p>
        </w:tc>
        <w:tc>
          <w:tcPr>
            <w:tcW w:w="709" w:type="dxa"/>
          </w:tcPr>
          <w:p w14:paraId="62535AC3" w14:textId="77777777" w:rsidR="00046D4A" w:rsidRPr="00B1530F" w:rsidRDefault="00046D4A" w:rsidP="004F19EB">
            <w:pPr>
              <w:pStyle w:val="TAL"/>
              <w:rPr>
                <w:sz w:val="16"/>
              </w:rPr>
            </w:pPr>
            <w:r>
              <w:rPr>
                <w:sz w:val="16"/>
              </w:rPr>
              <w:t>Rel-17</w:t>
            </w:r>
          </w:p>
        </w:tc>
        <w:tc>
          <w:tcPr>
            <w:tcW w:w="283" w:type="dxa"/>
          </w:tcPr>
          <w:p w14:paraId="32CDCDE5" w14:textId="77777777" w:rsidR="00046D4A" w:rsidRPr="00B1530F" w:rsidRDefault="00046D4A" w:rsidP="004F19EB">
            <w:pPr>
              <w:pStyle w:val="TAL"/>
              <w:rPr>
                <w:sz w:val="16"/>
              </w:rPr>
            </w:pPr>
            <w:r>
              <w:rPr>
                <w:sz w:val="16"/>
              </w:rPr>
              <w:t>F</w:t>
            </w:r>
          </w:p>
        </w:tc>
        <w:tc>
          <w:tcPr>
            <w:tcW w:w="3261" w:type="dxa"/>
          </w:tcPr>
          <w:p w14:paraId="1C60A8FA" w14:textId="77777777" w:rsidR="00046D4A" w:rsidRPr="00B1530F" w:rsidRDefault="00046D4A" w:rsidP="004F19EB">
            <w:pPr>
              <w:pStyle w:val="TAL"/>
              <w:rPr>
                <w:sz w:val="16"/>
              </w:rPr>
            </w:pPr>
            <w:r>
              <w:rPr>
                <w:sz w:val="16"/>
              </w:rPr>
              <w:t>NG_RAN_PRN_enh_plus_CT-UEConTest</w:t>
            </w:r>
          </w:p>
        </w:tc>
        <w:tc>
          <w:tcPr>
            <w:tcW w:w="1269" w:type="dxa"/>
          </w:tcPr>
          <w:p w14:paraId="433F500B" w14:textId="77777777" w:rsidR="00046D4A" w:rsidRPr="00B1530F" w:rsidRDefault="00046D4A" w:rsidP="004F19EB">
            <w:pPr>
              <w:pStyle w:val="TAL"/>
              <w:rPr>
                <w:sz w:val="16"/>
              </w:rPr>
            </w:pPr>
            <w:r>
              <w:rPr>
                <w:sz w:val="16"/>
              </w:rPr>
              <w:t>agreed</w:t>
            </w:r>
          </w:p>
        </w:tc>
      </w:tr>
      <w:tr w:rsidR="00046D4A" w14:paraId="052733BD" w14:textId="77777777" w:rsidTr="00F86A74">
        <w:tc>
          <w:tcPr>
            <w:tcW w:w="1097" w:type="dxa"/>
          </w:tcPr>
          <w:p w14:paraId="507B5D23" w14:textId="77777777" w:rsidR="00046D4A" w:rsidRPr="00B1530F" w:rsidRDefault="00046D4A" w:rsidP="004F19EB">
            <w:pPr>
              <w:pStyle w:val="TAL"/>
              <w:rPr>
                <w:sz w:val="16"/>
              </w:rPr>
            </w:pPr>
            <w:r>
              <w:rPr>
                <w:sz w:val="16"/>
              </w:rPr>
              <w:t>R5-242676</w:t>
            </w:r>
          </w:p>
        </w:tc>
        <w:tc>
          <w:tcPr>
            <w:tcW w:w="3872" w:type="dxa"/>
          </w:tcPr>
          <w:p w14:paraId="27B0F7BC" w14:textId="77777777" w:rsidR="00046D4A" w:rsidRPr="00B1530F" w:rsidRDefault="00046D4A" w:rsidP="004F19EB">
            <w:pPr>
              <w:pStyle w:val="TAL"/>
              <w:rPr>
                <w:sz w:val="16"/>
              </w:rPr>
            </w:pPr>
            <w:r>
              <w:rPr>
                <w:sz w:val="16"/>
              </w:rPr>
              <w:t>Update test case 6.5.3.2</w:t>
            </w:r>
          </w:p>
        </w:tc>
        <w:tc>
          <w:tcPr>
            <w:tcW w:w="1408" w:type="dxa"/>
          </w:tcPr>
          <w:p w14:paraId="4B1CAFFA" w14:textId="77777777" w:rsidR="00046D4A" w:rsidRPr="00B1530F" w:rsidRDefault="00046D4A" w:rsidP="004F19EB">
            <w:pPr>
              <w:pStyle w:val="TAL"/>
              <w:rPr>
                <w:sz w:val="16"/>
              </w:rPr>
            </w:pPr>
            <w:r>
              <w:rPr>
                <w:sz w:val="16"/>
              </w:rPr>
              <w:t>China Telecom</w:t>
            </w:r>
          </w:p>
        </w:tc>
        <w:tc>
          <w:tcPr>
            <w:tcW w:w="989" w:type="dxa"/>
          </w:tcPr>
          <w:p w14:paraId="2697EB01" w14:textId="77777777" w:rsidR="00046D4A" w:rsidRPr="00B1530F" w:rsidRDefault="00046D4A" w:rsidP="004F19EB">
            <w:pPr>
              <w:pStyle w:val="TAL"/>
              <w:rPr>
                <w:sz w:val="16"/>
              </w:rPr>
            </w:pPr>
            <w:r>
              <w:rPr>
                <w:sz w:val="16"/>
              </w:rPr>
              <w:t>38.523-1</w:t>
            </w:r>
          </w:p>
        </w:tc>
        <w:tc>
          <w:tcPr>
            <w:tcW w:w="851" w:type="dxa"/>
          </w:tcPr>
          <w:p w14:paraId="2D1F4F65" w14:textId="77777777" w:rsidR="00046D4A" w:rsidRPr="00B1530F" w:rsidRDefault="00046D4A" w:rsidP="004F19EB">
            <w:pPr>
              <w:pStyle w:val="TAL"/>
              <w:rPr>
                <w:sz w:val="16"/>
              </w:rPr>
            </w:pPr>
            <w:r>
              <w:rPr>
                <w:sz w:val="16"/>
              </w:rPr>
              <w:t>4389</w:t>
            </w:r>
          </w:p>
        </w:tc>
        <w:tc>
          <w:tcPr>
            <w:tcW w:w="425" w:type="dxa"/>
          </w:tcPr>
          <w:p w14:paraId="25359ADA" w14:textId="77777777" w:rsidR="00046D4A" w:rsidRPr="00B1530F" w:rsidRDefault="00046D4A" w:rsidP="004F19EB">
            <w:pPr>
              <w:pStyle w:val="TAR"/>
              <w:rPr>
                <w:sz w:val="16"/>
              </w:rPr>
            </w:pPr>
            <w:r>
              <w:rPr>
                <w:sz w:val="16"/>
              </w:rPr>
              <w:t>-</w:t>
            </w:r>
          </w:p>
        </w:tc>
        <w:tc>
          <w:tcPr>
            <w:tcW w:w="709" w:type="dxa"/>
          </w:tcPr>
          <w:p w14:paraId="148269C6" w14:textId="77777777" w:rsidR="00046D4A" w:rsidRPr="00B1530F" w:rsidRDefault="00046D4A" w:rsidP="004F19EB">
            <w:pPr>
              <w:pStyle w:val="TAL"/>
              <w:rPr>
                <w:sz w:val="16"/>
              </w:rPr>
            </w:pPr>
            <w:r>
              <w:rPr>
                <w:sz w:val="16"/>
              </w:rPr>
              <w:t>Rel-17</w:t>
            </w:r>
          </w:p>
        </w:tc>
        <w:tc>
          <w:tcPr>
            <w:tcW w:w="283" w:type="dxa"/>
          </w:tcPr>
          <w:p w14:paraId="6A209CD4" w14:textId="77777777" w:rsidR="00046D4A" w:rsidRPr="00B1530F" w:rsidRDefault="00046D4A" w:rsidP="004F19EB">
            <w:pPr>
              <w:pStyle w:val="TAL"/>
              <w:rPr>
                <w:sz w:val="16"/>
              </w:rPr>
            </w:pPr>
            <w:r>
              <w:rPr>
                <w:sz w:val="16"/>
              </w:rPr>
              <w:t>F</w:t>
            </w:r>
          </w:p>
        </w:tc>
        <w:tc>
          <w:tcPr>
            <w:tcW w:w="3261" w:type="dxa"/>
          </w:tcPr>
          <w:p w14:paraId="002D714C" w14:textId="77777777" w:rsidR="00046D4A" w:rsidRPr="00B1530F" w:rsidRDefault="00046D4A" w:rsidP="004F19EB">
            <w:pPr>
              <w:pStyle w:val="TAL"/>
              <w:rPr>
                <w:sz w:val="16"/>
              </w:rPr>
            </w:pPr>
            <w:r>
              <w:rPr>
                <w:sz w:val="16"/>
              </w:rPr>
              <w:t>NG_RAN_PRN_enh_plus_CT-UEConTest</w:t>
            </w:r>
          </w:p>
        </w:tc>
        <w:tc>
          <w:tcPr>
            <w:tcW w:w="1269" w:type="dxa"/>
          </w:tcPr>
          <w:p w14:paraId="6A6022E2" w14:textId="77777777" w:rsidR="00046D4A" w:rsidRPr="00B1530F" w:rsidRDefault="00046D4A" w:rsidP="004F19EB">
            <w:pPr>
              <w:pStyle w:val="TAL"/>
              <w:rPr>
                <w:sz w:val="16"/>
              </w:rPr>
            </w:pPr>
            <w:r>
              <w:rPr>
                <w:sz w:val="16"/>
              </w:rPr>
              <w:t>agreed</w:t>
            </w:r>
          </w:p>
        </w:tc>
      </w:tr>
      <w:tr w:rsidR="00046D4A" w14:paraId="1B83522E" w14:textId="77777777" w:rsidTr="00F86A74">
        <w:tc>
          <w:tcPr>
            <w:tcW w:w="1097" w:type="dxa"/>
          </w:tcPr>
          <w:p w14:paraId="4BF89048" w14:textId="77777777" w:rsidR="00046D4A" w:rsidRPr="00B1530F" w:rsidRDefault="00046D4A" w:rsidP="004F19EB">
            <w:pPr>
              <w:pStyle w:val="TAL"/>
              <w:rPr>
                <w:sz w:val="16"/>
              </w:rPr>
            </w:pPr>
            <w:r>
              <w:rPr>
                <w:sz w:val="16"/>
              </w:rPr>
              <w:t>R5-242677</w:t>
            </w:r>
          </w:p>
        </w:tc>
        <w:tc>
          <w:tcPr>
            <w:tcW w:w="3872" w:type="dxa"/>
          </w:tcPr>
          <w:p w14:paraId="19C403F5" w14:textId="77777777" w:rsidR="00046D4A" w:rsidRPr="00B1530F" w:rsidRDefault="00046D4A" w:rsidP="004F19EB">
            <w:pPr>
              <w:pStyle w:val="TAL"/>
              <w:rPr>
                <w:sz w:val="16"/>
              </w:rPr>
            </w:pPr>
            <w:r>
              <w:rPr>
                <w:sz w:val="16"/>
              </w:rPr>
              <w:t>Addition of new test case 6.3.3.1 for Steering of Roaming in Rel-17 eNPN</w:t>
            </w:r>
          </w:p>
        </w:tc>
        <w:tc>
          <w:tcPr>
            <w:tcW w:w="1408" w:type="dxa"/>
          </w:tcPr>
          <w:p w14:paraId="0FD893C4" w14:textId="77777777" w:rsidR="00046D4A" w:rsidRPr="00B1530F" w:rsidRDefault="00046D4A" w:rsidP="004F19EB">
            <w:pPr>
              <w:pStyle w:val="TAL"/>
              <w:rPr>
                <w:sz w:val="16"/>
              </w:rPr>
            </w:pPr>
            <w:r>
              <w:rPr>
                <w:sz w:val="16"/>
              </w:rPr>
              <w:t>China Telecom</w:t>
            </w:r>
          </w:p>
        </w:tc>
        <w:tc>
          <w:tcPr>
            <w:tcW w:w="989" w:type="dxa"/>
          </w:tcPr>
          <w:p w14:paraId="02A97DCE" w14:textId="77777777" w:rsidR="00046D4A" w:rsidRPr="00B1530F" w:rsidRDefault="00046D4A" w:rsidP="004F19EB">
            <w:pPr>
              <w:pStyle w:val="TAL"/>
              <w:rPr>
                <w:sz w:val="16"/>
              </w:rPr>
            </w:pPr>
            <w:r>
              <w:rPr>
                <w:sz w:val="16"/>
              </w:rPr>
              <w:t>38.523-1</w:t>
            </w:r>
          </w:p>
        </w:tc>
        <w:tc>
          <w:tcPr>
            <w:tcW w:w="851" w:type="dxa"/>
          </w:tcPr>
          <w:p w14:paraId="3B4BF2C5" w14:textId="77777777" w:rsidR="00046D4A" w:rsidRPr="00B1530F" w:rsidRDefault="00046D4A" w:rsidP="004F19EB">
            <w:pPr>
              <w:pStyle w:val="TAL"/>
              <w:rPr>
                <w:sz w:val="16"/>
              </w:rPr>
            </w:pPr>
            <w:r>
              <w:rPr>
                <w:sz w:val="16"/>
              </w:rPr>
              <w:t>4390</w:t>
            </w:r>
          </w:p>
        </w:tc>
        <w:tc>
          <w:tcPr>
            <w:tcW w:w="425" w:type="dxa"/>
          </w:tcPr>
          <w:p w14:paraId="6BAD4C7A" w14:textId="77777777" w:rsidR="00046D4A" w:rsidRPr="00B1530F" w:rsidRDefault="00046D4A" w:rsidP="004F19EB">
            <w:pPr>
              <w:pStyle w:val="TAR"/>
              <w:rPr>
                <w:sz w:val="16"/>
              </w:rPr>
            </w:pPr>
            <w:r>
              <w:rPr>
                <w:sz w:val="16"/>
              </w:rPr>
              <w:t>-</w:t>
            </w:r>
          </w:p>
        </w:tc>
        <w:tc>
          <w:tcPr>
            <w:tcW w:w="709" w:type="dxa"/>
          </w:tcPr>
          <w:p w14:paraId="725BDE27" w14:textId="77777777" w:rsidR="00046D4A" w:rsidRPr="00B1530F" w:rsidRDefault="00046D4A" w:rsidP="004F19EB">
            <w:pPr>
              <w:pStyle w:val="TAL"/>
              <w:rPr>
                <w:sz w:val="16"/>
              </w:rPr>
            </w:pPr>
            <w:r>
              <w:rPr>
                <w:sz w:val="16"/>
              </w:rPr>
              <w:t>Rel-17</w:t>
            </w:r>
          </w:p>
        </w:tc>
        <w:tc>
          <w:tcPr>
            <w:tcW w:w="283" w:type="dxa"/>
          </w:tcPr>
          <w:p w14:paraId="4966657E" w14:textId="77777777" w:rsidR="00046D4A" w:rsidRPr="00B1530F" w:rsidRDefault="00046D4A" w:rsidP="004F19EB">
            <w:pPr>
              <w:pStyle w:val="TAL"/>
              <w:rPr>
                <w:sz w:val="16"/>
              </w:rPr>
            </w:pPr>
            <w:r>
              <w:rPr>
                <w:sz w:val="16"/>
              </w:rPr>
              <w:t>F</w:t>
            </w:r>
          </w:p>
        </w:tc>
        <w:tc>
          <w:tcPr>
            <w:tcW w:w="3261" w:type="dxa"/>
          </w:tcPr>
          <w:p w14:paraId="78507F31" w14:textId="77777777" w:rsidR="00046D4A" w:rsidRPr="00B1530F" w:rsidRDefault="00046D4A" w:rsidP="004F19EB">
            <w:pPr>
              <w:pStyle w:val="TAL"/>
              <w:rPr>
                <w:sz w:val="16"/>
              </w:rPr>
            </w:pPr>
            <w:r>
              <w:rPr>
                <w:sz w:val="16"/>
              </w:rPr>
              <w:t>NG_RAN_PRN_enh_plus_CT-UEConTest</w:t>
            </w:r>
          </w:p>
        </w:tc>
        <w:tc>
          <w:tcPr>
            <w:tcW w:w="1269" w:type="dxa"/>
          </w:tcPr>
          <w:p w14:paraId="432C74A2" w14:textId="77777777" w:rsidR="00046D4A" w:rsidRPr="00B1530F" w:rsidRDefault="00046D4A" w:rsidP="004F19EB">
            <w:pPr>
              <w:pStyle w:val="TAL"/>
              <w:rPr>
                <w:sz w:val="16"/>
              </w:rPr>
            </w:pPr>
            <w:r>
              <w:rPr>
                <w:sz w:val="16"/>
              </w:rPr>
              <w:t>revised</w:t>
            </w:r>
          </w:p>
        </w:tc>
      </w:tr>
      <w:tr w:rsidR="00046D4A" w14:paraId="1823C0C9" w14:textId="77777777" w:rsidTr="00F86A74">
        <w:tc>
          <w:tcPr>
            <w:tcW w:w="1097" w:type="dxa"/>
          </w:tcPr>
          <w:p w14:paraId="17F474B2" w14:textId="77777777" w:rsidR="00046D4A" w:rsidRPr="00B1530F" w:rsidRDefault="00046D4A" w:rsidP="004F19EB">
            <w:pPr>
              <w:pStyle w:val="TAL"/>
              <w:rPr>
                <w:sz w:val="16"/>
              </w:rPr>
            </w:pPr>
            <w:r>
              <w:rPr>
                <w:sz w:val="16"/>
              </w:rPr>
              <w:t>R5-243540</w:t>
            </w:r>
          </w:p>
        </w:tc>
        <w:tc>
          <w:tcPr>
            <w:tcW w:w="3872" w:type="dxa"/>
          </w:tcPr>
          <w:p w14:paraId="182D9D2B" w14:textId="77777777" w:rsidR="00046D4A" w:rsidRPr="00B1530F" w:rsidRDefault="00046D4A" w:rsidP="004F19EB">
            <w:pPr>
              <w:pStyle w:val="TAL"/>
              <w:rPr>
                <w:sz w:val="16"/>
              </w:rPr>
            </w:pPr>
            <w:r>
              <w:rPr>
                <w:sz w:val="16"/>
              </w:rPr>
              <w:t>Addition of new test case 6.3.3.1 for Steering of Roaming in Rel-17 eNPN</w:t>
            </w:r>
          </w:p>
        </w:tc>
        <w:tc>
          <w:tcPr>
            <w:tcW w:w="1408" w:type="dxa"/>
          </w:tcPr>
          <w:p w14:paraId="28F33F8F" w14:textId="77777777" w:rsidR="00046D4A" w:rsidRPr="00B1530F" w:rsidRDefault="00046D4A" w:rsidP="004F19EB">
            <w:pPr>
              <w:pStyle w:val="TAL"/>
              <w:rPr>
                <w:sz w:val="16"/>
              </w:rPr>
            </w:pPr>
            <w:r>
              <w:rPr>
                <w:sz w:val="16"/>
              </w:rPr>
              <w:t>China Telecom</w:t>
            </w:r>
          </w:p>
        </w:tc>
        <w:tc>
          <w:tcPr>
            <w:tcW w:w="989" w:type="dxa"/>
          </w:tcPr>
          <w:p w14:paraId="16DA08A0" w14:textId="77777777" w:rsidR="00046D4A" w:rsidRPr="00B1530F" w:rsidRDefault="00046D4A" w:rsidP="004F19EB">
            <w:pPr>
              <w:pStyle w:val="TAL"/>
              <w:rPr>
                <w:sz w:val="16"/>
              </w:rPr>
            </w:pPr>
            <w:r>
              <w:rPr>
                <w:sz w:val="16"/>
              </w:rPr>
              <w:t>38.523-1</w:t>
            </w:r>
          </w:p>
        </w:tc>
        <w:tc>
          <w:tcPr>
            <w:tcW w:w="851" w:type="dxa"/>
          </w:tcPr>
          <w:p w14:paraId="45899407" w14:textId="77777777" w:rsidR="00046D4A" w:rsidRPr="00B1530F" w:rsidRDefault="00046D4A" w:rsidP="004F19EB">
            <w:pPr>
              <w:pStyle w:val="TAL"/>
              <w:rPr>
                <w:sz w:val="16"/>
              </w:rPr>
            </w:pPr>
            <w:r>
              <w:rPr>
                <w:sz w:val="16"/>
              </w:rPr>
              <w:t>4390</w:t>
            </w:r>
          </w:p>
        </w:tc>
        <w:tc>
          <w:tcPr>
            <w:tcW w:w="425" w:type="dxa"/>
          </w:tcPr>
          <w:p w14:paraId="4A00A955" w14:textId="77777777" w:rsidR="00046D4A" w:rsidRPr="00B1530F" w:rsidRDefault="00046D4A" w:rsidP="004F19EB">
            <w:pPr>
              <w:pStyle w:val="TAR"/>
              <w:rPr>
                <w:sz w:val="16"/>
              </w:rPr>
            </w:pPr>
            <w:r>
              <w:rPr>
                <w:sz w:val="16"/>
              </w:rPr>
              <w:t>1</w:t>
            </w:r>
          </w:p>
        </w:tc>
        <w:tc>
          <w:tcPr>
            <w:tcW w:w="709" w:type="dxa"/>
          </w:tcPr>
          <w:p w14:paraId="166D0516" w14:textId="77777777" w:rsidR="00046D4A" w:rsidRPr="00B1530F" w:rsidRDefault="00046D4A" w:rsidP="004F19EB">
            <w:pPr>
              <w:pStyle w:val="TAL"/>
              <w:rPr>
                <w:sz w:val="16"/>
              </w:rPr>
            </w:pPr>
            <w:r>
              <w:rPr>
                <w:sz w:val="16"/>
              </w:rPr>
              <w:t>Rel-17</w:t>
            </w:r>
          </w:p>
        </w:tc>
        <w:tc>
          <w:tcPr>
            <w:tcW w:w="283" w:type="dxa"/>
          </w:tcPr>
          <w:p w14:paraId="6F68E359" w14:textId="77777777" w:rsidR="00046D4A" w:rsidRPr="00B1530F" w:rsidRDefault="00046D4A" w:rsidP="004F19EB">
            <w:pPr>
              <w:pStyle w:val="TAL"/>
              <w:rPr>
                <w:sz w:val="16"/>
              </w:rPr>
            </w:pPr>
            <w:r>
              <w:rPr>
                <w:sz w:val="16"/>
              </w:rPr>
              <w:t>F</w:t>
            </w:r>
          </w:p>
        </w:tc>
        <w:tc>
          <w:tcPr>
            <w:tcW w:w="3261" w:type="dxa"/>
          </w:tcPr>
          <w:p w14:paraId="25E6BCAD" w14:textId="77777777" w:rsidR="00046D4A" w:rsidRPr="00B1530F" w:rsidRDefault="00046D4A" w:rsidP="004F19EB">
            <w:pPr>
              <w:pStyle w:val="TAL"/>
              <w:rPr>
                <w:sz w:val="16"/>
              </w:rPr>
            </w:pPr>
            <w:r>
              <w:rPr>
                <w:sz w:val="16"/>
              </w:rPr>
              <w:t>NG_RAN_PRN_enh_plus_CT-UEConTest</w:t>
            </w:r>
          </w:p>
        </w:tc>
        <w:tc>
          <w:tcPr>
            <w:tcW w:w="1269" w:type="dxa"/>
          </w:tcPr>
          <w:p w14:paraId="1FE10FB1" w14:textId="77777777" w:rsidR="00046D4A" w:rsidRPr="00B1530F" w:rsidRDefault="00046D4A" w:rsidP="004F19EB">
            <w:pPr>
              <w:pStyle w:val="TAL"/>
              <w:rPr>
                <w:sz w:val="16"/>
              </w:rPr>
            </w:pPr>
            <w:r>
              <w:rPr>
                <w:sz w:val="16"/>
              </w:rPr>
              <w:t>agreed</w:t>
            </w:r>
          </w:p>
        </w:tc>
      </w:tr>
      <w:tr w:rsidR="00046D4A" w14:paraId="7A2D5DBE" w14:textId="77777777" w:rsidTr="00F86A74">
        <w:tc>
          <w:tcPr>
            <w:tcW w:w="1097" w:type="dxa"/>
          </w:tcPr>
          <w:p w14:paraId="2EA79D70" w14:textId="77777777" w:rsidR="00046D4A" w:rsidRPr="00B1530F" w:rsidRDefault="00046D4A" w:rsidP="004F19EB">
            <w:pPr>
              <w:pStyle w:val="TAL"/>
              <w:rPr>
                <w:sz w:val="16"/>
              </w:rPr>
            </w:pPr>
            <w:r>
              <w:rPr>
                <w:sz w:val="16"/>
              </w:rPr>
              <w:t>R5-242678</w:t>
            </w:r>
          </w:p>
        </w:tc>
        <w:tc>
          <w:tcPr>
            <w:tcW w:w="3872" w:type="dxa"/>
          </w:tcPr>
          <w:p w14:paraId="6F4F90ED" w14:textId="77777777" w:rsidR="00046D4A" w:rsidRPr="00B1530F" w:rsidRDefault="00046D4A" w:rsidP="004F19EB">
            <w:pPr>
              <w:pStyle w:val="TAL"/>
              <w:rPr>
                <w:sz w:val="16"/>
              </w:rPr>
            </w:pPr>
            <w:r>
              <w:rPr>
                <w:sz w:val="16"/>
              </w:rPr>
              <w:t>Addition of new test case 6.3.3.2 for Steering of Roaming in Rel-17 Enpn</w:t>
            </w:r>
          </w:p>
        </w:tc>
        <w:tc>
          <w:tcPr>
            <w:tcW w:w="1408" w:type="dxa"/>
          </w:tcPr>
          <w:p w14:paraId="5A77B9A0" w14:textId="77777777" w:rsidR="00046D4A" w:rsidRPr="00B1530F" w:rsidRDefault="00046D4A" w:rsidP="004F19EB">
            <w:pPr>
              <w:pStyle w:val="TAL"/>
              <w:rPr>
                <w:sz w:val="16"/>
              </w:rPr>
            </w:pPr>
            <w:r>
              <w:rPr>
                <w:sz w:val="16"/>
              </w:rPr>
              <w:t>China Telecom</w:t>
            </w:r>
          </w:p>
        </w:tc>
        <w:tc>
          <w:tcPr>
            <w:tcW w:w="989" w:type="dxa"/>
          </w:tcPr>
          <w:p w14:paraId="3E190DC3" w14:textId="77777777" w:rsidR="00046D4A" w:rsidRPr="00B1530F" w:rsidRDefault="00046D4A" w:rsidP="004F19EB">
            <w:pPr>
              <w:pStyle w:val="TAL"/>
              <w:rPr>
                <w:sz w:val="16"/>
              </w:rPr>
            </w:pPr>
            <w:r>
              <w:rPr>
                <w:sz w:val="16"/>
              </w:rPr>
              <w:t>38.523-1</w:t>
            </w:r>
          </w:p>
        </w:tc>
        <w:tc>
          <w:tcPr>
            <w:tcW w:w="851" w:type="dxa"/>
          </w:tcPr>
          <w:p w14:paraId="6231B520" w14:textId="77777777" w:rsidR="00046D4A" w:rsidRPr="00B1530F" w:rsidRDefault="00046D4A" w:rsidP="004F19EB">
            <w:pPr>
              <w:pStyle w:val="TAL"/>
              <w:rPr>
                <w:sz w:val="16"/>
              </w:rPr>
            </w:pPr>
            <w:r>
              <w:rPr>
                <w:sz w:val="16"/>
              </w:rPr>
              <w:t>4391</w:t>
            </w:r>
          </w:p>
        </w:tc>
        <w:tc>
          <w:tcPr>
            <w:tcW w:w="425" w:type="dxa"/>
          </w:tcPr>
          <w:p w14:paraId="27FE6AD0" w14:textId="77777777" w:rsidR="00046D4A" w:rsidRPr="00B1530F" w:rsidRDefault="00046D4A" w:rsidP="004F19EB">
            <w:pPr>
              <w:pStyle w:val="TAR"/>
              <w:rPr>
                <w:sz w:val="16"/>
              </w:rPr>
            </w:pPr>
            <w:r>
              <w:rPr>
                <w:sz w:val="16"/>
              </w:rPr>
              <w:t>-</w:t>
            </w:r>
          </w:p>
        </w:tc>
        <w:tc>
          <w:tcPr>
            <w:tcW w:w="709" w:type="dxa"/>
          </w:tcPr>
          <w:p w14:paraId="66546D66" w14:textId="77777777" w:rsidR="00046D4A" w:rsidRPr="00B1530F" w:rsidRDefault="00046D4A" w:rsidP="004F19EB">
            <w:pPr>
              <w:pStyle w:val="TAL"/>
              <w:rPr>
                <w:sz w:val="16"/>
              </w:rPr>
            </w:pPr>
            <w:r>
              <w:rPr>
                <w:sz w:val="16"/>
              </w:rPr>
              <w:t>Rel-17</w:t>
            </w:r>
          </w:p>
        </w:tc>
        <w:tc>
          <w:tcPr>
            <w:tcW w:w="283" w:type="dxa"/>
          </w:tcPr>
          <w:p w14:paraId="4FF5D8F7" w14:textId="77777777" w:rsidR="00046D4A" w:rsidRPr="00B1530F" w:rsidRDefault="00046D4A" w:rsidP="004F19EB">
            <w:pPr>
              <w:pStyle w:val="TAL"/>
              <w:rPr>
                <w:sz w:val="16"/>
              </w:rPr>
            </w:pPr>
            <w:r>
              <w:rPr>
                <w:sz w:val="16"/>
              </w:rPr>
              <w:t>F</w:t>
            </w:r>
          </w:p>
        </w:tc>
        <w:tc>
          <w:tcPr>
            <w:tcW w:w="3261" w:type="dxa"/>
          </w:tcPr>
          <w:p w14:paraId="25915FB0" w14:textId="77777777" w:rsidR="00046D4A" w:rsidRPr="00B1530F" w:rsidRDefault="00046D4A" w:rsidP="004F19EB">
            <w:pPr>
              <w:pStyle w:val="TAL"/>
              <w:rPr>
                <w:sz w:val="16"/>
              </w:rPr>
            </w:pPr>
            <w:r>
              <w:rPr>
                <w:sz w:val="16"/>
              </w:rPr>
              <w:t>NG_RAN_PRN_enh_plus_CT-UEConTest</w:t>
            </w:r>
          </w:p>
        </w:tc>
        <w:tc>
          <w:tcPr>
            <w:tcW w:w="1269" w:type="dxa"/>
          </w:tcPr>
          <w:p w14:paraId="5510A240" w14:textId="77777777" w:rsidR="00046D4A" w:rsidRPr="00B1530F" w:rsidRDefault="00046D4A" w:rsidP="004F19EB">
            <w:pPr>
              <w:pStyle w:val="TAL"/>
              <w:rPr>
                <w:sz w:val="16"/>
              </w:rPr>
            </w:pPr>
            <w:r>
              <w:rPr>
                <w:sz w:val="16"/>
              </w:rPr>
              <w:t>revised</w:t>
            </w:r>
          </w:p>
        </w:tc>
      </w:tr>
      <w:tr w:rsidR="00046D4A" w14:paraId="1D637100" w14:textId="77777777" w:rsidTr="00F86A74">
        <w:tc>
          <w:tcPr>
            <w:tcW w:w="1097" w:type="dxa"/>
          </w:tcPr>
          <w:p w14:paraId="397242D3" w14:textId="77777777" w:rsidR="00046D4A" w:rsidRPr="00B1530F" w:rsidRDefault="00046D4A" w:rsidP="004F19EB">
            <w:pPr>
              <w:pStyle w:val="TAL"/>
              <w:rPr>
                <w:sz w:val="16"/>
              </w:rPr>
            </w:pPr>
            <w:r>
              <w:rPr>
                <w:sz w:val="16"/>
              </w:rPr>
              <w:t>R5-243541</w:t>
            </w:r>
          </w:p>
        </w:tc>
        <w:tc>
          <w:tcPr>
            <w:tcW w:w="3872" w:type="dxa"/>
          </w:tcPr>
          <w:p w14:paraId="6F7A7BC8" w14:textId="77777777" w:rsidR="00046D4A" w:rsidRPr="00B1530F" w:rsidRDefault="00046D4A" w:rsidP="004F19EB">
            <w:pPr>
              <w:pStyle w:val="TAL"/>
              <w:rPr>
                <w:sz w:val="16"/>
              </w:rPr>
            </w:pPr>
            <w:r>
              <w:rPr>
                <w:sz w:val="16"/>
              </w:rPr>
              <w:t>Addition of new test case 6.3.3.2 for Steering of Roaming in Rel-17 Enpn</w:t>
            </w:r>
          </w:p>
        </w:tc>
        <w:tc>
          <w:tcPr>
            <w:tcW w:w="1408" w:type="dxa"/>
          </w:tcPr>
          <w:p w14:paraId="48EB8D69" w14:textId="77777777" w:rsidR="00046D4A" w:rsidRPr="00B1530F" w:rsidRDefault="00046D4A" w:rsidP="004F19EB">
            <w:pPr>
              <w:pStyle w:val="TAL"/>
              <w:rPr>
                <w:sz w:val="16"/>
              </w:rPr>
            </w:pPr>
            <w:r>
              <w:rPr>
                <w:sz w:val="16"/>
              </w:rPr>
              <w:t>China Telecom</w:t>
            </w:r>
          </w:p>
        </w:tc>
        <w:tc>
          <w:tcPr>
            <w:tcW w:w="989" w:type="dxa"/>
          </w:tcPr>
          <w:p w14:paraId="0F9CC266" w14:textId="77777777" w:rsidR="00046D4A" w:rsidRPr="00B1530F" w:rsidRDefault="00046D4A" w:rsidP="004F19EB">
            <w:pPr>
              <w:pStyle w:val="TAL"/>
              <w:rPr>
                <w:sz w:val="16"/>
              </w:rPr>
            </w:pPr>
            <w:r>
              <w:rPr>
                <w:sz w:val="16"/>
              </w:rPr>
              <w:t>38.523-1</w:t>
            </w:r>
          </w:p>
        </w:tc>
        <w:tc>
          <w:tcPr>
            <w:tcW w:w="851" w:type="dxa"/>
          </w:tcPr>
          <w:p w14:paraId="0BDA80F3" w14:textId="77777777" w:rsidR="00046D4A" w:rsidRPr="00B1530F" w:rsidRDefault="00046D4A" w:rsidP="004F19EB">
            <w:pPr>
              <w:pStyle w:val="TAL"/>
              <w:rPr>
                <w:sz w:val="16"/>
              </w:rPr>
            </w:pPr>
            <w:r>
              <w:rPr>
                <w:sz w:val="16"/>
              </w:rPr>
              <w:t>4391</w:t>
            </w:r>
          </w:p>
        </w:tc>
        <w:tc>
          <w:tcPr>
            <w:tcW w:w="425" w:type="dxa"/>
          </w:tcPr>
          <w:p w14:paraId="58919F1A" w14:textId="77777777" w:rsidR="00046D4A" w:rsidRPr="00B1530F" w:rsidRDefault="00046D4A" w:rsidP="004F19EB">
            <w:pPr>
              <w:pStyle w:val="TAR"/>
              <w:rPr>
                <w:sz w:val="16"/>
              </w:rPr>
            </w:pPr>
            <w:r>
              <w:rPr>
                <w:sz w:val="16"/>
              </w:rPr>
              <w:t>1</w:t>
            </w:r>
          </w:p>
        </w:tc>
        <w:tc>
          <w:tcPr>
            <w:tcW w:w="709" w:type="dxa"/>
          </w:tcPr>
          <w:p w14:paraId="65918475" w14:textId="77777777" w:rsidR="00046D4A" w:rsidRPr="00B1530F" w:rsidRDefault="00046D4A" w:rsidP="004F19EB">
            <w:pPr>
              <w:pStyle w:val="TAL"/>
              <w:rPr>
                <w:sz w:val="16"/>
              </w:rPr>
            </w:pPr>
            <w:r>
              <w:rPr>
                <w:sz w:val="16"/>
              </w:rPr>
              <w:t>Rel-17</w:t>
            </w:r>
          </w:p>
        </w:tc>
        <w:tc>
          <w:tcPr>
            <w:tcW w:w="283" w:type="dxa"/>
          </w:tcPr>
          <w:p w14:paraId="1A935872" w14:textId="77777777" w:rsidR="00046D4A" w:rsidRPr="00B1530F" w:rsidRDefault="00046D4A" w:rsidP="004F19EB">
            <w:pPr>
              <w:pStyle w:val="TAL"/>
              <w:rPr>
                <w:sz w:val="16"/>
              </w:rPr>
            </w:pPr>
            <w:r>
              <w:rPr>
                <w:sz w:val="16"/>
              </w:rPr>
              <w:t>F</w:t>
            </w:r>
          </w:p>
        </w:tc>
        <w:tc>
          <w:tcPr>
            <w:tcW w:w="3261" w:type="dxa"/>
          </w:tcPr>
          <w:p w14:paraId="21B4BC06" w14:textId="77777777" w:rsidR="00046D4A" w:rsidRPr="00B1530F" w:rsidRDefault="00046D4A" w:rsidP="004F19EB">
            <w:pPr>
              <w:pStyle w:val="TAL"/>
              <w:rPr>
                <w:sz w:val="16"/>
              </w:rPr>
            </w:pPr>
            <w:r>
              <w:rPr>
                <w:sz w:val="16"/>
              </w:rPr>
              <w:t>NG_RAN_PRN_enh_plus_CT-UEConTest</w:t>
            </w:r>
          </w:p>
        </w:tc>
        <w:tc>
          <w:tcPr>
            <w:tcW w:w="1269" w:type="dxa"/>
          </w:tcPr>
          <w:p w14:paraId="2D9DE4E8" w14:textId="77777777" w:rsidR="00046D4A" w:rsidRPr="00B1530F" w:rsidRDefault="00046D4A" w:rsidP="004F19EB">
            <w:pPr>
              <w:pStyle w:val="TAL"/>
              <w:rPr>
                <w:sz w:val="16"/>
              </w:rPr>
            </w:pPr>
            <w:r>
              <w:rPr>
                <w:sz w:val="16"/>
              </w:rPr>
              <w:t>agreed</w:t>
            </w:r>
          </w:p>
        </w:tc>
      </w:tr>
      <w:tr w:rsidR="00046D4A" w14:paraId="74296DFA" w14:textId="77777777" w:rsidTr="00F86A74">
        <w:tc>
          <w:tcPr>
            <w:tcW w:w="1097" w:type="dxa"/>
          </w:tcPr>
          <w:p w14:paraId="0AF2C2E1" w14:textId="77777777" w:rsidR="00046D4A" w:rsidRPr="00B1530F" w:rsidRDefault="00046D4A" w:rsidP="004F19EB">
            <w:pPr>
              <w:pStyle w:val="TAL"/>
              <w:rPr>
                <w:sz w:val="16"/>
              </w:rPr>
            </w:pPr>
            <w:r>
              <w:rPr>
                <w:sz w:val="16"/>
              </w:rPr>
              <w:t>R5-242679</w:t>
            </w:r>
          </w:p>
        </w:tc>
        <w:tc>
          <w:tcPr>
            <w:tcW w:w="3872" w:type="dxa"/>
          </w:tcPr>
          <w:p w14:paraId="1E2AD5DB" w14:textId="77777777" w:rsidR="00046D4A" w:rsidRPr="00B1530F" w:rsidRDefault="00046D4A" w:rsidP="004F19EB">
            <w:pPr>
              <w:pStyle w:val="TAL"/>
              <w:rPr>
                <w:sz w:val="16"/>
              </w:rPr>
            </w:pPr>
            <w:r>
              <w:rPr>
                <w:sz w:val="16"/>
              </w:rPr>
              <w:t>Addition of new test case 6.3.3.3 for Steering of Roaming in Rel-17 Enpn</w:t>
            </w:r>
          </w:p>
        </w:tc>
        <w:tc>
          <w:tcPr>
            <w:tcW w:w="1408" w:type="dxa"/>
          </w:tcPr>
          <w:p w14:paraId="6C5AFB29" w14:textId="77777777" w:rsidR="00046D4A" w:rsidRPr="00B1530F" w:rsidRDefault="00046D4A" w:rsidP="004F19EB">
            <w:pPr>
              <w:pStyle w:val="TAL"/>
              <w:rPr>
                <w:sz w:val="16"/>
              </w:rPr>
            </w:pPr>
            <w:r>
              <w:rPr>
                <w:sz w:val="16"/>
              </w:rPr>
              <w:t>China Telecom</w:t>
            </w:r>
          </w:p>
        </w:tc>
        <w:tc>
          <w:tcPr>
            <w:tcW w:w="989" w:type="dxa"/>
          </w:tcPr>
          <w:p w14:paraId="79625478" w14:textId="77777777" w:rsidR="00046D4A" w:rsidRPr="00B1530F" w:rsidRDefault="00046D4A" w:rsidP="004F19EB">
            <w:pPr>
              <w:pStyle w:val="TAL"/>
              <w:rPr>
                <w:sz w:val="16"/>
              </w:rPr>
            </w:pPr>
            <w:r>
              <w:rPr>
                <w:sz w:val="16"/>
              </w:rPr>
              <w:t>38.523-1</w:t>
            </w:r>
          </w:p>
        </w:tc>
        <w:tc>
          <w:tcPr>
            <w:tcW w:w="851" w:type="dxa"/>
          </w:tcPr>
          <w:p w14:paraId="4C4F741B" w14:textId="77777777" w:rsidR="00046D4A" w:rsidRPr="00B1530F" w:rsidRDefault="00046D4A" w:rsidP="004F19EB">
            <w:pPr>
              <w:pStyle w:val="TAL"/>
              <w:rPr>
                <w:sz w:val="16"/>
              </w:rPr>
            </w:pPr>
            <w:r>
              <w:rPr>
                <w:sz w:val="16"/>
              </w:rPr>
              <w:t>4392</w:t>
            </w:r>
          </w:p>
        </w:tc>
        <w:tc>
          <w:tcPr>
            <w:tcW w:w="425" w:type="dxa"/>
          </w:tcPr>
          <w:p w14:paraId="1F261B09" w14:textId="77777777" w:rsidR="00046D4A" w:rsidRPr="00B1530F" w:rsidRDefault="00046D4A" w:rsidP="004F19EB">
            <w:pPr>
              <w:pStyle w:val="TAR"/>
              <w:rPr>
                <w:sz w:val="16"/>
              </w:rPr>
            </w:pPr>
            <w:r>
              <w:rPr>
                <w:sz w:val="16"/>
              </w:rPr>
              <w:t>-</w:t>
            </w:r>
          </w:p>
        </w:tc>
        <w:tc>
          <w:tcPr>
            <w:tcW w:w="709" w:type="dxa"/>
          </w:tcPr>
          <w:p w14:paraId="13E7D8FA" w14:textId="77777777" w:rsidR="00046D4A" w:rsidRPr="00B1530F" w:rsidRDefault="00046D4A" w:rsidP="004F19EB">
            <w:pPr>
              <w:pStyle w:val="TAL"/>
              <w:rPr>
                <w:sz w:val="16"/>
              </w:rPr>
            </w:pPr>
            <w:r>
              <w:rPr>
                <w:sz w:val="16"/>
              </w:rPr>
              <w:t>Rel-17</w:t>
            </w:r>
          </w:p>
        </w:tc>
        <w:tc>
          <w:tcPr>
            <w:tcW w:w="283" w:type="dxa"/>
          </w:tcPr>
          <w:p w14:paraId="407BA4D8" w14:textId="77777777" w:rsidR="00046D4A" w:rsidRPr="00B1530F" w:rsidRDefault="00046D4A" w:rsidP="004F19EB">
            <w:pPr>
              <w:pStyle w:val="TAL"/>
              <w:rPr>
                <w:sz w:val="16"/>
              </w:rPr>
            </w:pPr>
            <w:r>
              <w:rPr>
                <w:sz w:val="16"/>
              </w:rPr>
              <w:t>F</w:t>
            </w:r>
          </w:p>
        </w:tc>
        <w:tc>
          <w:tcPr>
            <w:tcW w:w="3261" w:type="dxa"/>
          </w:tcPr>
          <w:p w14:paraId="626FCAE2" w14:textId="77777777" w:rsidR="00046D4A" w:rsidRPr="00B1530F" w:rsidRDefault="00046D4A" w:rsidP="004F19EB">
            <w:pPr>
              <w:pStyle w:val="TAL"/>
              <w:rPr>
                <w:sz w:val="16"/>
              </w:rPr>
            </w:pPr>
            <w:r>
              <w:rPr>
                <w:sz w:val="16"/>
              </w:rPr>
              <w:t>NG_RAN_PRN_enh_plus_CT-UEConTest</w:t>
            </w:r>
          </w:p>
        </w:tc>
        <w:tc>
          <w:tcPr>
            <w:tcW w:w="1269" w:type="dxa"/>
          </w:tcPr>
          <w:p w14:paraId="75C726D3" w14:textId="77777777" w:rsidR="00046D4A" w:rsidRPr="00B1530F" w:rsidRDefault="00046D4A" w:rsidP="004F19EB">
            <w:pPr>
              <w:pStyle w:val="TAL"/>
              <w:rPr>
                <w:sz w:val="16"/>
              </w:rPr>
            </w:pPr>
            <w:r>
              <w:rPr>
                <w:sz w:val="16"/>
              </w:rPr>
              <w:t>agreed</w:t>
            </w:r>
          </w:p>
        </w:tc>
      </w:tr>
      <w:tr w:rsidR="00046D4A" w14:paraId="06E561F1" w14:textId="77777777" w:rsidTr="00F86A74">
        <w:tc>
          <w:tcPr>
            <w:tcW w:w="1097" w:type="dxa"/>
          </w:tcPr>
          <w:p w14:paraId="746CFD70" w14:textId="77777777" w:rsidR="00046D4A" w:rsidRPr="00B1530F" w:rsidRDefault="00046D4A" w:rsidP="004F19EB">
            <w:pPr>
              <w:pStyle w:val="TAL"/>
              <w:rPr>
                <w:sz w:val="16"/>
              </w:rPr>
            </w:pPr>
            <w:r>
              <w:rPr>
                <w:sz w:val="16"/>
              </w:rPr>
              <w:t>R5-242680</w:t>
            </w:r>
          </w:p>
        </w:tc>
        <w:tc>
          <w:tcPr>
            <w:tcW w:w="3872" w:type="dxa"/>
          </w:tcPr>
          <w:p w14:paraId="1443A801" w14:textId="77777777" w:rsidR="00046D4A" w:rsidRPr="00B1530F" w:rsidRDefault="00046D4A" w:rsidP="004F19EB">
            <w:pPr>
              <w:pStyle w:val="TAL"/>
              <w:rPr>
                <w:sz w:val="16"/>
              </w:rPr>
            </w:pPr>
            <w:r>
              <w:rPr>
                <w:sz w:val="16"/>
              </w:rPr>
              <w:t>Addition of new test case 6.3.3.4 for Steering of Roaming in Rel-17 Enpn</w:t>
            </w:r>
          </w:p>
        </w:tc>
        <w:tc>
          <w:tcPr>
            <w:tcW w:w="1408" w:type="dxa"/>
          </w:tcPr>
          <w:p w14:paraId="0290DAA6" w14:textId="77777777" w:rsidR="00046D4A" w:rsidRPr="00B1530F" w:rsidRDefault="00046D4A" w:rsidP="004F19EB">
            <w:pPr>
              <w:pStyle w:val="TAL"/>
              <w:rPr>
                <w:sz w:val="16"/>
              </w:rPr>
            </w:pPr>
            <w:r>
              <w:rPr>
                <w:sz w:val="16"/>
              </w:rPr>
              <w:t>China Telecom</w:t>
            </w:r>
          </w:p>
        </w:tc>
        <w:tc>
          <w:tcPr>
            <w:tcW w:w="989" w:type="dxa"/>
          </w:tcPr>
          <w:p w14:paraId="0A20D332" w14:textId="77777777" w:rsidR="00046D4A" w:rsidRPr="00B1530F" w:rsidRDefault="00046D4A" w:rsidP="004F19EB">
            <w:pPr>
              <w:pStyle w:val="TAL"/>
              <w:rPr>
                <w:sz w:val="16"/>
              </w:rPr>
            </w:pPr>
            <w:r>
              <w:rPr>
                <w:sz w:val="16"/>
              </w:rPr>
              <w:t>38.523-1</w:t>
            </w:r>
          </w:p>
        </w:tc>
        <w:tc>
          <w:tcPr>
            <w:tcW w:w="851" w:type="dxa"/>
          </w:tcPr>
          <w:p w14:paraId="2852E42F" w14:textId="77777777" w:rsidR="00046D4A" w:rsidRPr="00B1530F" w:rsidRDefault="00046D4A" w:rsidP="004F19EB">
            <w:pPr>
              <w:pStyle w:val="TAL"/>
              <w:rPr>
                <w:sz w:val="16"/>
              </w:rPr>
            </w:pPr>
            <w:r>
              <w:rPr>
                <w:sz w:val="16"/>
              </w:rPr>
              <w:t>4393</w:t>
            </w:r>
          </w:p>
        </w:tc>
        <w:tc>
          <w:tcPr>
            <w:tcW w:w="425" w:type="dxa"/>
          </w:tcPr>
          <w:p w14:paraId="0F08A055" w14:textId="77777777" w:rsidR="00046D4A" w:rsidRPr="00B1530F" w:rsidRDefault="00046D4A" w:rsidP="004F19EB">
            <w:pPr>
              <w:pStyle w:val="TAR"/>
              <w:rPr>
                <w:sz w:val="16"/>
              </w:rPr>
            </w:pPr>
            <w:r>
              <w:rPr>
                <w:sz w:val="16"/>
              </w:rPr>
              <w:t>-</w:t>
            </w:r>
          </w:p>
        </w:tc>
        <w:tc>
          <w:tcPr>
            <w:tcW w:w="709" w:type="dxa"/>
          </w:tcPr>
          <w:p w14:paraId="58FB891F" w14:textId="77777777" w:rsidR="00046D4A" w:rsidRPr="00B1530F" w:rsidRDefault="00046D4A" w:rsidP="004F19EB">
            <w:pPr>
              <w:pStyle w:val="TAL"/>
              <w:rPr>
                <w:sz w:val="16"/>
              </w:rPr>
            </w:pPr>
            <w:r>
              <w:rPr>
                <w:sz w:val="16"/>
              </w:rPr>
              <w:t>Rel-17</w:t>
            </w:r>
          </w:p>
        </w:tc>
        <w:tc>
          <w:tcPr>
            <w:tcW w:w="283" w:type="dxa"/>
          </w:tcPr>
          <w:p w14:paraId="44C86136" w14:textId="77777777" w:rsidR="00046D4A" w:rsidRPr="00B1530F" w:rsidRDefault="00046D4A" w:rsidP="004F19EB">
            <w:pPr>
              <w:pStyle w:val="TAL"/>
              <w:rPr>
                <w:sz w:val="16"/>
              </w:rPr>
            </w:pPr>
            <w:r>
              <w:rPr>
                <w:sz w:val="16"/>
              </w:rPr>
              <w:t>F</w:t>
            </w:r>
          </w:p>
        </w:tc>
        <w:tc>
          <w:tcPr>
            <w:tcW w:w="3261" w:type="dxa"/>
          </w:tcPr>
          <w:p w14:paraId="564628D6" w14:textId="77777777" w:rsidR="00046D4A" w:rsidRPr="00B1530F" w:rsidRDefault="00046D4A" w:rsidP="004F19EB">
            <w:pPr>
              <w:pStyle w:val="TAL"/>
              <w:rPr>
                <w:sz w:val="16"/>
              </w:rPr>
            </w:pPr>
            <w:r>
              <w:rPr>
                <w:sz w:val="16"/>
              </w:rPr>
              <w:t>NG_RAN_PRN_enh_plus_CT-UEConTest</w:t>
            </w:r>
          </w:p>
        </w:tc>
        <w:tc>
          <w:tcPr>
            <w:tcW w:w="1269" w:type="dxa"/>
          </w:tcPr>
          <w:p w14:paraId="5C9979E0" w14:textId="77777777" w:rsidR="00046D4A" w:rsidRPr="00B1530F" w:rsidRDefault="00046D4A" w:rsidP="004F19EB">
            <w:pPr>
              <w:pStyle w:val="TAL"/>
              <w:rPr>
                <w:sz w:val="16"/>
              </w:rPr>
            </w:pPr>
            <w:r>
              <w:rPr>
                <w:sz w:val="16"/>
              </w:rPr>
              <w:t>revised</w:t>
            </w:r>
          </w:p>
        </w:tc>
      </w:tr>
      <w:tr w:rsidR="00046D4A" w14:paraId="1F4EB181" w14:textId="77777777" w:rsidTr="00F86A74">
        <w:tc>
          <w:tcPr>
            <w:tcW w:w="1097" w:type="dxa"/>
          </w:tcPr>
          <w:p w14:paraId="28EB0CAE" w14:textId="77777777" w:rsidR="00046D4A" w:rsidRPr="00B1530F" w:rsidRDefault="00046D4A" w:rsidP="004F19EB">
            <w:pPr>
              <w:pStyle w:val="TAL"/>
              <w:rPr>
                <w:sz w:val="16"/>
              </w:rPr>
            </w:pPr>
            <w:r>
              <w:rPr>
                <w:sz w:val="16"/>
              </w:rPr>
              <w:t>R5-243951</w:t>
            </w:r>
          </w:p>
        </w:tc>
        <w:tc>
          <w:tcPr>
            <w:tcW w:w="3872" w:type="dxa"/>
          </w:tcPr>
          <w:p w14:paraId="5C52368B" w14:textId="77777777" w:rsidR="00046D4A" w:rsidRPr="00B1530F" w:rsidRDefault="00046D4A" w:rsidP="004F19EB">
            <w:pPr>
              <w:pStyle w:val="TAL"/>
              <w:rPr>
                <w:sz w:val="16"/>
              </w:rPr>
            </w:pPr>
            <w:r>
              <w:rPr>
                <w:sz w:val="16"/>
              </w:rPr>
              <w:t>Addition of new test case 6.3.3.4 for Steering of Roaming in Rel-17 Enpn</w:t>
            </w:r>
          </w:p>
        </w:tc>
        <w:tc>
          <w:tcPr>
            <w:tcW w:w="1408" w:type="dxa"/>
          </w:tcPr>
          <w:p w14:paraId="59034956" w14:textId="77777777" w:rsidR="00046D4A" w:rsidRPr="00B1530F" w:rsidRDefault="00046D4A" w:rsidP="004F19EB">
            <w:pPr>
              <w:pStyle w:val="TAL"/>
              <w:rPr>
                <w:sz w:val="16"/>
              </w:rPr>
            </w:pPr>
            <w:r>
              <w:rPr>
                <w:sz w:val="16"/>
              </w:rPr>
              <w:t>China Telecom</w:t>
            </w:r>
          </w:p>
        </w:tc>
        <w:tc>
          <w:tcPr>
            <w:tcW w:w="989" w:type="dxa"/>
          </w:tcPr>
          <w:p w14:paraId="6E215616" w14:textId="77777777" w:rsidR="00046D4A" w:rsidRPr="00B1530F" w:rsidRDefault="00046D4A" w:rsidP="004F19EB">
            <w:pPr>
              <w:pStyle w:val="TAL"/>
              <w:rPr>
                <w:sz w:val="16"/>
              </w:rPr>
            </w:pPr>
            <w:r>
              <w:rPr>
                <w:sz w:val="16"/>
              </w:rPr>
              <w:t>38.523-1</w:t>
            </w:r>
          </w:p>
        </w:tc>
        <w:tc>
          <w:tcPr>
            <w:tcW w:w="851" w:type="dxa"/>
          </w:tcPr>
          <w:p w14:paraId="0FF06EC6" w14:textId="77777777" w:rsidR="00046D4A" w:rsidRPr="00B1530F" w:rsidRDefault="00046D4A" w:rsidP="004F19EB">
            <w:pPr>
              <w:pStyle w:val="TAL"/>
              <w:rPr>
                <w:sz w:val="16"/>
              </w:rPr>
            </w:pPr>
            <w:r>
              <w:rPr>
                <w:sz w:val="16"/>
              </w:rPr>
              <w:t>4393</w:t>
            </w:r>
          </w:p>
        </w:tc>
        <w:tc>
          <w:tcPr>
            <w:tcW w:w="425" w:type="dxa"/>
          </w:tcPr>
          <w:p w14:paraId="15D6613F" w14:textId="77777777" w:rsidR="00046D4A" w:rsidRPr="00B1530F" w:rsidRDefault="00046D4A" w:rsidP="004F19EB">
            <w:pPr>
              <w:pStyle w:val="TAR"/>
              <w:rPr>
                <w:sz w:val="16"/>
              </w:rPr>
            </w:pPr>
            <w:r>
              <w:rPr>
                <w:sz w:val="16"/>
              </w:rPr>
              <w:t>1</w:t>
            </w:r>
          </w:p>
        </w:tc>
        <w:tc>
          <w:tcPr>
            <w:tcW w:w="709" w:type="dxa"/>
          </w:tcPr>
          <w:p w14:paraId="5C5D7405" w14:textId="77777777" w:rsidR="00046D4A" w:rsidRPr="00B1530F" w:rsidRDefault="00046D4A" w:rsidP="004F19EB">
            <w:pPr>
              <w:pStyle w:val="TAL"/>
              <w:rPr>
                <w:sz w:val="16"/>
              </w:rPr>
            </w:pPr>
            <w:r>
              <w:rPr>
                <w:sz w:val="16"/>
              </w:rPr>
              <w:t>Rel-17</w:t>
            </w:r>
          </w:p>
        </w:tc>
        <w:tc>
          <w:tcPr>
            <w:tcW w:w="283" w:type="dxa"/>
          </w:tcPr>
          <w:p w14:paraId="0838BE42" w14:textId="77777777" w:rsidR="00046D4A" w:rsidRPr="00B1530F" w:rsidRDefault="00046D4A" w:rsidP="004F19EB">
            <w:pPr>
              <w:pStyle w:val="TAL"/>
              <w:rPr>
                <w:sz w:val="16"/>
              </w:rPr>
            </w:pPr>
            <w:r>
              <w:rPr>
                <w:sz w:val="16"/>
              </w:rPr>
              <w:t>F</w:t>
            </w:r>
          </w:p>
        </w:tc>
        <w:tc>
          <w:tcPr>
            <w:tcW w:w="3261" w:type="dxa"/>
          </w:tcPr>
          <w:p w14:paraId="03E7A6AC" w14:textId="77777777" w:rsidR="00046D4A" w:rsidRPr="00B1530F" w:rsidRDefault="00046D4A" w:rsidP="004F19EB">
            <w:pPr>
              <w:pStyle w:val="TAL"/>
              <w:rPr>
                <w:sz w:val="16"/>
              </w:rPr>
            </w:pPr>
            <w:r>
              <w:rPr>
                <w:sz w:val="16"/>
              </w:rPr>
              <w:t>NG_RAN_PRN_enh_plus_CT-UEConTest</w:t>
            </w:r>
          </w:p>
        </w:tc>
        <w:tc>
          <w:tcPr>
            <w:tcW w:w="1269" w:type="dxa"/>
          </w:tcPr>
          <w:p w14:paraId="68F1CCE7" w14:textId="77777777" w:rsidR="00046D4A" w:rsidRPr="00B1530F" w:rsidRDefault="00046D4A" w:rsidP="004F19EB">
            <w:pPr>
              <w:pStyle w:val="TAL"/>
              <w:rPr>
                <w:sz w:val="16"/>
              </w:rPr>
            </w:pPr>
            <w:r>
              <w:rPr>
                <w:sz w:val="16"/>
              </w:rPr>
              <w:t>agreed</w:t>
            </w:r>
          </w:p>
        </w:tc>
      </w:tr>
      <w:tr w:rsidR="00046D4A" w14:paraId="491F7C45" w14:textId="77777777" w:rsidTr="00F86A74">
        <w:tc>
          <w:tcPr>
            <w:tcW w:w="1097" w:type="dxa"/>
          </w:tcPr>
          <w:p w14:paraId="28FC77CF" w14:textId="77777777" w:rsidR="00046D4A" w:rsidRPr="00B1530F" w:rsidRDefault="00046D4A" w:rsidP="004F19EB">
            <w:pPr>
              <w:pStyle w:val="TAL"/>
              <w:rPr>
                <w:sz w:val="16"/>
              </w:rPr>
            </w:pPr>
            <w:r>
              <w:rPr>
                <w:sz w:val="16"/>
              </w:rPr>
              <w:t>R5-242681</w:t>
            </w:r>
          </w:p>
        </w:tc>
        <w:tc>
          <w:tcPr>
            <w:tcW w:w="3872" w:type="dxa"/>
          </w:tcPr>
          <w:p w14:paraId="788D00C9" w14:textId="77777777" w:rsidR="00046D4A" w:rsidRPr="00B1530F" w:rsidRDefault="00046D4A" w:rsidP="004F19EB">
            <w:pPr>
              <w:pStyle w:val="TAL"/>
              <w:rPr>
                <w:sz w:val="16"/>
              </w:rPr>
            </w:pPr>
            <w:r>
              <w:rPr>
                <w:sz w:val="16"/>
              </w:rPr>
              <w:t>Addition of new test case 9.1.11.4 for Mobility management in Rel-17 eNPN</w:t>
            </w:r>
          </w:p>
        </w:tc>
        <w:tc>
          <w:tcPr>
            <w:tcW w:w="1408" w:type="dxa"/>
          </w:tcPr>
          <w:p w14:paraId="54640EE3" w14:textId="77777777" w:rsidR="00046D4A" w:rsidRPr="00B1530F" w:rsidRDefault="00046D4A" w:rsidP="004F19EB">
            <w:pPr>
              <w:pStyle w:val="TAL"/>
              <w:rPr>
                <w:sz w:val="16"/>
              </w:rPr>
            </w:pPr>
            <w:r>
              <w:rPr>
                <w:sz w:val="16"/>
              </w:rPr>
              <w:t>China Telecom</w:t>
            </w:r>
          </w:p>
        </w:tc>
        <w:tc>
          <w:tcPr>
            <w:tcW w:w="989" w:type="dxa"/>
          </w:tcPr>
          <w:p w14:paraId="1D9BFBA6" w14:textId="77777777" w:rsidR="00046D4A" w:rsidRPr="00B1530F" w:rsidRDefault="00046D4A" w:rsidP="004F19EB">
            <w:pPr>
              <w:pStyle w:val="TAL"/>
              <w:rPr>
                <w:sz w:val="16"/>
              </w:rPr>
            </w:pPr>
            <w:r>
              <w:rPr>
                <w:sz w:val="16"/>
              </w:rPr>
              <w:t>38.523-1</w:t>
            </w:r>
          </w:p>
        </w:tc>
        <w:tc>
          <w:tcPr>
            <w:tcW w:w="851" w:type="dxa"/>
          </w:tcPr>
          <w:p w14:paraId="0411D956" w14:textId="77777777" w:rsidR="00046D4A" w:rsidRPr="00B1530F" w:rsidRDefault="00046D4A" w:rsidP="004F19EB">
            <w:pPr>
              <w:pStyle w:val="TAL"/>
              <w:rPr>
                <w:sz w:val="16"/>
              </w:rPr>
            </w:pPr>
            <w:r>
              <w:rPr>
                <w:sz w:val="16"/>
              </w:rPr>
              <w:t>4394</w:t>
            </w:r>
          </w:p>
        </w:tc>
        <w:tc>
          <w:tcPr>
            <w:tcW w:w="425" w:type="dxa"/>
          </w:tcPr>
          <w:p w14:paraId="3BCB7D67" w14:textId="77777777" w:rsidR="00046D4A" w:rsidRPr="00B1530F" w:rsidRDefault="00046D4A" w:rsidP="004F19EB">
            <w:pPr>
              <w:pStyle w:val="TAR"/>
              <w:rPr>
                <w:sz w:val="16"/>
              </w:rPr>
            </w:pPr>
            <w:r>
              <w:rPr>
                <w:sz w:val="16"/>
              </w:rPr>
              <w:t>-</w:t>
            </w:r>
          </w:p>
        </w:tc>
        <w:tc>
          <w:tcPr>
            <w:tcW w:w="709" w:type="dxa"/>
          </w:tcPr>
          <w:p w14:paraId="0896A500" w14:textId="77777777" w:rsidR="00046D4A" w:rsidRPr="00B1530F" w:rsidRDefault="00046D4A" w:rsidP="004F19EB">
            <w:pPr>
              <w:pStyle w:val="TAL"/>
              <w:rPr>
                <w:sz w:val="16"/>
              </w:rPr>
            </w:pPr>
            <w:r>
              <w:rPr>
                <w:sz w:val="16"/>
              </w:rPr>
              <w:t>Rel-17</w:t>
            </w:r>
          </w:p>
        </w:tc>
        <w:tc>
          <w:tcPr>
            <w:tcW w:w="283" w:type="dxa"/>
          </w:tcPr>
          <w:p w14:paraId="1644968B" w14:textId="77777777" w:rsidR="00046D4A" w:rsidRPr="00B1530F" w:rsidRDefault="00046D4A" w:rsidP="004F19EB">
            <w:pPr>
              <w:pStyle w:val="TAL"/>
              <w:rPr>
                <w:sz w:val="16"/>
              </w:rPr>
            </w:pPr>
            <w:r>
              <w:rPr>
                <w:sz w:val="16"/>
              </w:rPr>
              <w:t>F</w:t>
            </w:r>
          </w:p>
        </w:tc>
        <w:tc>
          <w:tcPr>
            <w:tcW w:w="3261" w:type="dxa"/>
          </w:tcPr>
          <w:p w14:paraId="6050060C" w14:textId="77777777" w:rsidR="00046D4A" w:rsidRPr="00B1530F" w:rsidRDefault="00046D4A" w:rsidP="004F19EB">
            <w:pPr>
              <w:pStyle w:val="TAL"/>
              <w:rPr>
                <w:sz w:val="16"/>
              </w:rPr>
            </w:pPr>
            <w:r>
              <w:rPr>
                <w:sz w:val="16"/>
              </w:rPr>
              <w:t>NG_RAN_PRN_enh_plus_CT-UEConTest</w:t>
            </w:r>
          </w:p>
        </w:tc>
        <w:tc>
          <w:tcPr>
            <w:tcW w:w="1269" w:type="dxa"/>
          </w:tcPr>
          <w:p w14:paraId="7904D2FF" w14:textId="77777777" w:rsidR="00046D4A" w:rsidRPr="00B1530F" w:rsidRDefault="00046D4A" w:rsidP="004F19EB">
            <w:pPr>
              <w:pStyle w:val="TAL"/>
              <w:rPr>
                <w:sz w:val="16"/>
              </w:rPr>
            </w:pPr>
            <w:r>
              <w:rPr>
                <w:sz w:val="16"/>
              </w:rPr>
              <w:t>agreed</w:t>
            </w:r>
          </w:p>
        </w:tc>
      </w:tr>
      <w:tr w:rsidR="00046D4A" w14:paraId="5ECBF040" w14:textId="77777777" w:rsidTr="00F86A74">
        <w:tc>
          <w:tcPr>
            <w:tcW w:w="1097" w:type="dxa"/>
          </w:tcPr>
          <w:p w14:paraId="57EF31D1" w14:textId="77777777" w:rsidR="00046D4A" w:rsidRPr="00B1530F" w:rsidRDefault="00046D4A" w:rsidP="004F19EB">
            <w:pPr>
              <w:pStyle w:val="TAL"/>
              <w:rPr>
                <w:sz w:val="16"/>
              </w:rPr>
            </w:pPr>
            <w:r>
              <w:rPr>
                <w:sz w:val="16"/>
              </w:rPr>
              <w:t>R5-242682</w:t>
            </w:r>
          </w:p>
        </w:tc>
        <w:tc>
          <w:tcPr>
            <w:tcW w:w="3872" w:type="dxa"/>
          </w:tcPr>
          <w:p w14:paraId="0E56F519" w14:textId="77777777" w:rsidR="00046D4A" w:rsidRPr="00B1530F" w:rsidRDefault="00046D4A" w:rsidP="004F19EB">
            <w:pPr>
              <w:pStyle w:val="TAL"/>
              <w:rPr>
                <w:sz w:val="16"/>
              </w:rPr>
            </w:pPr>
            <w:r>
              <w:rPr>
                <w:sz w:val="16"/>
              </w:rPr>
              <w:t>Addition of new test case 9.1.11.6 for Rel-17 eNPN for Mobility management in Rel-17 eNPN</w:t>
            </w:r>
          </w:p>
        </w:tc>
        <w:tc>
          <w:tcPr>
            <w:tcW w:w="1408" w:type="dxa"/>
          </w:tcPr>
          <w:p w14:paraId="39056F36" w14:textId="77777777" w:rsidR="00046D4A" w:rsidRPr="00B1530F" w:rsidRDefault="00046D4A" w:rsidP="004F19EB">
            <w:pPr>
              <w:pStyle w:val="TAL"/>
              <w:rPr>
                <w:sz w:val="16"/>
              </w:rPr>
            </w:pPr>
            <w:r>
              <w:rPr>
                <w:sz w:val="16"/>
              </w:rPr>
              <w:t>China Telecom</w:t>
            </w:r>
          </w:p>
        </w:tc>
        <w:tc>
          <w:tcPr>
            <w:tcW w:w="989" w:type="dxa"/>
          </w:tcPr>
          <w:p w14:paraId="20884E20" w14:textId="77777777" w:rsidR="00046D4A" w:rsidRPr="00B1530F" w:rsidRDefault="00046D4A" w:rsidP="004F19EB">
            <w:pPr>
              <w:pStyle w:val="TAL"/>
              <w:rPr>
                <w:sz w:val="16"/>
              </w:rPr>
            </w:pPr>
            <w:r>
              <w:rPr>
                <w:sz w:val="16"/>
              </w:rPr>
              <w:t>38.523-1</w:t>
            </w:r>
          </w:p>
        </w:tc>
        <w:tc>
          <w:tcPr>
            <w:tcW w:w="851" w:type="dxa"/>
          </w:tcPr>
          <w:p w14:paraId="2829DD7F" w14:textId="77777777" w:rsidR="00046D4A" w:rsidRPr="00B1530F" w:rsidRDefault="00046D4A" w:rsidP="004F19EB">
            <w:pPr>
              <w:pStyle w:val="TAL"/>
              <w:rPr>
                <w:sz w:val="16"/>
              </w:rPr>
            </w:pPr>
            <w:r>
              <w:rPr>
                <w:sz w:val="16"/>
              </w:rPr>
              <w:t>4395</w:t>
            </w:r>
          </w:p>
        </w:tc>
        <w:tc>
          <w:tcPr>
            <w:tcW w:w="425" w:type="dxa"/>
          </w:tcPr>
          <w:p w14:paraId="692309A1" w14:textId="77777777" w:rsidR="00046D4A" w:rsidRPr="00B1530F" w:rsidRDefault="00046D4A" w:rsidP="004F19EB">
            <w:pPr>
              <w:pStyle w:val="TAR"/>
              <w:rPr>
                <w:sz w:val="16"/>
              </w:rPr>
            </w:pPr>
            <w:r>
              <w:rPr>
                <w:sz w:val="16"/>
              </w:rPr>
              <w:t>-</w:t>
            </w:r>
          </w:p>
        </w:tc>
        <w:tc>
          <w:tcPr>
            <w:tcW w:w="709" w:type="dxa"/>
          </w:tcPr>
          <w:p w14:paraId="0035640C" w14:textId="77777777" w:rsidR="00046D4A" w:rsidRPr="00B1530F" w:rsidRDefault="00046D4A" w:rsidP="004F19EB">
            <w:pPr>
              <w:pStyle w:val="TAL"/>
              <w:rPr>
                <w:sz w:val="16"/>
              </w:rPr>
            </w:pPr>
            <w:r>
              <w:rPr>
                <w:sz w:val="16"/>
              </w:rPr>
              <w:t>Rel-17</w:t>
            </w:r>
          </w:p>
        </w:tc>
        <w:tc>
          <w:tcPr>
            <w:tcW w:w="283" w:type="dxa"/>
          </w:tcPr>
          <w:p w14:paraId="1B4BCBD2" w14:textId="77777777" w:rsidR="00046D4A" w:rsidRPr="00B1530F" w:rsidRDefault="00046D4A" w:rsidP="004F19EB">
            <w:pPr>
              <w:pStyle w:val="TAL"/>
              <w:rPr>
                <w:sz w:val="16"/>
              </w:rPr>
            </w:pPr>
            <w:r>
              <w:rPr>
                <w:sz w:val="16"/>
              </w:rPr>
              <w:t>F</w:t>
            </w:r>
          </w:p>
        </w:tc>
        <w:tc>
          <w:tcPr>
            <w:tcW w:w="3261" w:type="dxa"/>
          </w:tcPr>
          <w:p w14:paraId="45D6F841" w14:textId="77777777" w:rsidR="00046D4A" w:rsidRPr="00B1530F" w:rsidRDefault="00046D4A" w:rsidP="004F19EB">
            <w:pPr>
              <w:pStyle w:val="TAL"/>
              <w:rPr>
                <w:sz w:val="16"/>
              </w:rPr>
            </w:pPr>
            <w:r>
              <w:rPr>
                <w:sz w:val="16"/>
              </w:rPr>
              <w:t>NG_RAN_PRN_enh_plus_CT-UEConTest</w:t>
            </w:r>
          </w:p>
        </w:tc>
        <w:tc>
          <w:tcPr>
            <w:tcW w:w="1269" w:type="dxa"/>
          </w:tcPr>
          <w:p w14:paraId="62FEA9FB" w14:textId="77777777" w:rsidR="00046D4A" w:rsidRPr="00B1530F" w:rsidRDefault="00046D4A" w:rsidP="004F19EB">
            <w:pPr>
              <w:pStyle w:val="TAL"/>
              <w:rPr>
                <w:sz w:val="16"/>
              </w:rPr>
            </w:pPr>
            <w:r>
              <w:rPr>
                <w:sz w:val="16"/>
              </w:rPr>
              <w:t>revised</w:t>
            </w:r>
          </w:p>
        </w:tc>
      </w:tr>
      <w:tr w:rsidR="00046D4A" w14:paraId="6EFF5606" w14:textId="77777777" w:rsidTr="00F86A74">
        <w:tc>
          <w:tcPr>
            <w:tcW w:w="1097" w:type="dxa"/>
          </w:tcPr>
          <w:p w14:paraId="50CCC0EF" w14:textId="77777777" w:rsidR="00046D4A" w:rsidRPr="00B1530F" w:rsidRDefault="00046D4A" w:rsidP="004F19EB">
            <w:pPr>
              <w:pStyle w:val="TAL"/>
              <w:rPr>
                <w:sz w:val="16"/>
              </w:rPr>
            </w:pPr>
            <w:r>
              <w:rPr>
                <w:sz w:val="16"/>
              </w:rPr>
              <w:t>R5-243542</w:t>
            </w:r>
          </w:p>
        </w:tc>
        <w:tc>
          <w:tcPr>
            <w:tcW w:w="3872" w:type="dxa"/>
          </w:tcPr>
          <w:p w14:paraId="5A126A10" w14:textId="77777777" w:rsidR="00046D4A" w:rsidRPr="00B1530F" w:rsidRDefault="00046D4A" w:rsidP="004F19EB">
            <w:pPr>
              <w:pStyle w:val="TAL"/>
              <w:rPr>
                <w:sz w:val="16"/>
              </w:rPr>
            </w:pPr>
            <w:r>
              <w:rPr>
                <w:sz w:val="16"/>
              </w:rPr>
              <w:t>Addition of new test case 9.1.11.6 for Rel-17 eNPN for Mobility management in Rel-17 eNPN</w:t>
            </w:r>
          </w:p>
        </w:tc>
        <w:tc>
          <w:tcPr>
            <w:tcW w:w="1408" w:type="dxa"/>
          </w:tcPr>
          <w:p w14:paraId="0F7BCE78" w14:textId="77777777" w:rsidR="00046D4A" w:rsidRPr="00B1530F" w:rsidRDefault="00046D4A" w:rsidP="004F19EB">
            <w:pPr>
              <w:pStyle w:val="TAL"/>
              <w:rPr>
                <w:sz w:val="16"/>
              </w:rPr>
            </w:pPr>
            <w:r>
              <w:rPr>
                <w:sz w:val="16"/>
              </w:rPr>
              <w:t>China Telecom</w:t>
            </w:r>
          </w:p>
        </w:tc>
        <w:tc>
          <w:tcPr>
            <w:tcW w:w="989" w:type="dxa"/>
          </w:tcPr>
          <w:p w14:paraId="1BAC7F3A" w14:textId="77777777" w:rsidR="00046D4A" w:rsidRPr="00B1530F" w:rsidRDefault="00046D4A" w:rsidP="004F19EB">
            <w:pPr>
              <w:pStyle w:val="TAL"/>
              <w:rPr>
                <w:sz w:val="16"/>
              </w:rPr>
            </w:pPr>
            <w:r>
              <w:rPr>
                <w:sz w:val="16"/>
              </w:rPr>
              <w:t>38.523-1</w:t>
            </w:r>
          </w:p>
        </w:tc>
        <w:tc>
          <w:tcPr>
            <w:tcW w:w="851" w:type="dxa"/>
          </w:tcPr>
          <w:p w14:paraId="43999F4C" w14:textId="77777777" w:rsidR="00046D4A" w:rsidRPr="00B1530F" w:rsidRDefault="00046D4A" w:rsidP="004F19EB">
            <w:pPr>
              <w:pStyle w:val="TAL"/>
              <w:rPr>
                <w:sz w:val="16"/>
              </w:rPr>
            </w:pPr>
            <w:r>
              <w:rPr>
                <w:sz w:val="16"/>
              </w:rPr>
              <w:t>4395</w:t>
            </w:r>
          </w:p>
        </w:tc>
        <w:tc>
          <w:tcPr>
            <w:tcW w:w="425" w:type="dxa"/>
          </w:tcPr>
          <w:p w14:paraId="77810E88" w14:textId="77777777" w:rsidR="00046D4A" w:rsidRPr="00B1530F" w:rsidRDefault="00046D4A" w:rsidP="004F19EB">
            <w:pPr>
              <w:pStyle w:val="TAR"/>
              <w:rPr>
                <w:sz w:val="16"/>
              </w:rPr>
            </w:pPr>
            <w:r>
              <w:rPr>
                <w:sz w:val="16"/>
              </w:rPr>
              <w:t>1</w:t>
            </w:r>
          </w:p>
        </w:tc>
        <w:tc>
          <w:tcPr>
            <w:tcW w:w="709" w:type="dxa"/>
          </w:tcPr>
          <w:p w14:paraId="2D177523" w14:textId="77777777" w:rsidR="00046D4A" w:rsidRPr="00B1530F" w:rsidRDefault="00046D4A" w:rsidP="004F19EB">
            <w:pPr>
              <w:pStyle w:val="TAL"/>
              <w:rPr>
                <w:sz w:val="16"/>
              </w:rPr>
            </w:pPr>
            <w:r>
              <w:rPr>
                <w:sz w:val="16"/>
              </w:rPr>
              <w:t>Rel-17</w:t>
            </w:r>
          </w:p>
        </w:tc>
        <w:tc>
          <w:tcPr>
            <w:tcW w:w="283" w:type="dxa"/>
          </w:tcPr>
          <w:p w14:paraId="77F591C2" w14:textId="77777777" w:rsidR="00046D4A" w:rsidRPr="00B1530F" w:rsidRDefault="00046D4A" w:rsidP="004F19EB">
            <w:pPr>
              <w:pStyle w:val="TAL"/>
              <w:rPr>
                <w:sz w:val="16"/>
              </w:rPr>
            </w:pPr>
            <w:r>
              <w:rPr>
                <w:sz w:val="16"/>
              </w:rPr>
              <w:t>F</w:t>
            </w:r>
          </w:p>
        </w:tc>
        <w:tc>
          <w:tcPr>
            <w:tcW w:w="3261" w:type="dxa"/>
          </w:tcPr>
          <w:p w14:paraId="22E5BBB6" w14:textId="77777777" w:rsidR="00046D4A" w:rsidRPr="00B1530F" w:rsidRDefault="00046D4A" w:rsidP="004F19EB">
            <w:pPr>
              <w:pStyle w:val="TAL"/>
              <w:rPr>
                <w:sz w:val="16"/>
              </w:rPr>
            </w:pPr>
            <w:r>
              <w:rPr>
                <w:sz w:val="16"/>
              </w:rPr>
              <w:t>NG_RAN_PRN_enh_plus_CT-UEConTest</w:t>
            </w:r>
          </w:p>
        </w:tc>
        <w:tc>
          <w:tcPr>
            <w:tcW w:w="1269" w:type="dxa"/>
          </w:tcPr>
          <w:p w14:paraId="625EEEE3" w14:textId="77777777" w:rsidR="00046D4A" w:rsidRPr="00B1530F" w:rsidRDefault="00046D4A" w:rsidP="004F19EB">
            <w:pPr>
              <w:pStyle w:val="TAL"/>
              <w:rPr>
                <w:sz w:val="16"/>
              </w:rPr>
            </w:pPr>
            <w:r>
              <w:rPr>
                <w:sz w:val="16"/>
              </w:rPr>
              <w:t>agreed</w:t>
            </w:r>
          </w:p>
        </w:tc>
      </w:tr>
      <w:tr w:rsidR="00046D4A" w14:paraId="0FA98848" w14:textId="77777777" w:rsidTr="00F86A74">
        <w:tc>
          <w:tcPr>
            <w:tcW w:w="1097" w:type="dxa"/>
          </w:tcPr>
          <w:p w14:paraId="54942308" w14:textId="77777777" w:rsidR="00046D4A" w:rsidRPr="00B1530F" w:rsidRDefault="00046D4A" w:rsidP="004F19EB">
            <w:pPr>
              <w:pStyle w:val="TAL"/>
              <w:rPr>
                <w:sz w:val="16"/>
              </w:rPr>
            </w:pPr>
            <w:r>
              <w:rPr>
                <w:sz w:val="16"/>
              </w:rPr>
              <w:t>R5-242683</w:t>
            </w:r>
          </w:p>
        </w:tc>
        <w:tc>
          <w:tcPr>
            <w:tcW w:w="3872" w:type="dxa"/>
          </w:tcPr>
          <w:p w14:paraId="5210D7AD" w14:textId="77777777" w:rsidR="00046D4A" w:rsidRPr="00B1530F" w:rsidRDefault="00046D4A" w:rsidP="004F19EB">
            <w:pPr>
              <w:pStyle w:val="TAL"/>
              <w:rPr>
                <w:sz w:val="16"/>
              </w:rPr>
            </w:pPr>
            <w:r>
              <w:rPr>
                <w:sz w:val="16"/>
              </w:rPr>
              <w:t>Addition of new test case 9.1.11.7 for Rel-17 eNPN</w:t>
            </w:r>
          </w:p>
        </w:tc>
        <w:tc>
          <w:tcPr>
            <w:tcW w:w="1408" w:type="dxa"/>
          </w:tcPr>
          <w:p w14:paraId="6B2EE5A8" w14:textId="77777777" w:rsidR="00046D4A" w:rsidRPr="00B1530F" w:rsidRDefault="00046D4A" w:rsidP="004F19EB">
            <w:pPr>
              <w:pStyle w:val="TAL"/>
              <w:rPr>
                <w:sz w:val="16"/>
              </w:rPr>
            </w:pPr>
            <w:r>
              <w:rPr>
                <w:sz w:val="16"/>
              </w:rPr>
              <w:t>China Telecom</w:t>
            </w:r>
          </w:p>
        </w:tc>
        <w:tc>
          <w:tcPr>
            <w:tcW w:w="989" w:type="dxa"/>
          </w:tcPr>
          <w:p w14:paraId="012D47C2" w14:textId="77777777" w:rsidR="00046D4A" w:rsidRPr="00B1530F" w:rsidRDefault="00046D4A" w:rsidP="004F19EB">
            <w:pPr>
              <w:pStyle w:val="TAL"/>
              <w:rPr>
                <w:sz w:val="16"/>
              </w:rPr>
            </w:pPr>
            <w:r>
              <w:rPr>
                <w:sz w:val="16"/>
              </w:rPr>
              <w:t>38.523-1</w:t>
            </w:r>
          </w:p>
        </w:tc>
        <w:tc>
          <w:tcPr>
            <w:tcW w:w="851" w:type="dxa"/>
          </w:tcPr>
          <w:p w14:paraId="41269C57" w14:textId="77777777" w:rsidR="00046D4A" w:rsidRPr="00B1530F" w:rsidRDefault="00046D4A" w:rsidP="004F19EB">
            <w:pPr>
              <w:pStyle w:val="TAL"/>
              <w:rPr>
                <w:sz w:val="16"/>
              </w:rPr>
            </w:pPr>
            <w:r>
              <w:rPr>
                <w:sz w:val="16"/>
              </w:rPr>
              <w:t>4396</w:t>
            </w:r>
          </w:p>
        </w:tc>
        <w:tc>
          <w:tcPr>
            <w:tcW w:w="425" w:type="dxa"/>
          </w:tcPr>
          <w:p w14:paraId="01489EA9" w14:textId="77777777" w:rsidR="00046D4A" w:rsidRPr="00B1530F" w:rsidRDefault="00046D4A" w:rsidP="004F19EB">
            <w:pPr>
              <w:pStyle w:val="TAR"/>
              <w:rPr>
                <w:sz w:val="16"/>
              </w:rPr>
            </w:pPr>
            <w:r>
              <w:rPr>
                <w:sz w:val="16"/>
              </w:rPr>
              <w:t>-</w:t>
            </w:r>
          </w:p>
        </w:tc>
        <w:tc>
          <w:tcPr>
            <w:tcW w:w="709" w:type="dxa"/>
          </w:tcPr>
          <w:p w14:paraId="59FB6B4C" w14:textId="77777777" w:rsidR="00046D4A" w:rsidRPr="00B1530F" w:rsidRDefault="00046D4A" w:rsidP="004F19EB">
            <w:pPr>
              <w:pStyle w:val="TAL"/>
              <w:rPr>
                <w:sz w:val="16"/>
              </w:rPr>
            </w:pPr>
            <w:r>
              <w:rPr>
                <w:sz w:val="16"/>
              </w:rPr>
              <w:t>Rel-17</w:t>
            </w:r>
          </w:p>
        </w:tc>
        <w:tc>
          <w:tcPr>
            <w:tcW w:w="283" w:type="dxa"/>
          </w:tcPr>
          <w:p w14:paraId="1D501B67" w14:textId="77777777" w:rsidR="00046D4A" w:rsidRPr="00B1530F" w:rsidRDefault="00046D4A" w:rsidP="004F19EB">
            <w:pPr>
              <w:pStyle w:val="TAL"/>
              <w:rPr>
                <w:sz w:val="16"/>
              </w:rPr>
            </w:pPr>
            <w:r>
              <w:rPr>
                <w:sz w:val="16"/>
              </w:rPr>
              <w:t>F</w:t>
            </w:r>
          </w:p>
        </w:tc>
        <w:tc>
          <w:tcPr>
            <w:tcW w:w="3261" w:type="dxa"/>
          </w:tcPr>
          <w:p w14:paraId="253806BA" w14:textId="77777777" w:rsidR="00046D4A" w:rsidRPr="00B1530F" w:rsidRDefault="00046D4A" w:rsidP="004F19EB">
            <w:pPr>
              <w:pStyle w:val="TAL"/>
              <w:rPr>
                <w:sz w:val="16"/>
              </w:rPr>
            </w:pPr>
            <w:r>
              <w:rPr>
                <w:sz w:val="16"/>
              </w:rPr>
              <w:t>NG_RAN_PRN_enh_plus_CT-UEConTest</w:t>
            </w:r>
          </w:p>
        </w:tc>
        <w:tc>
          <w:tcPr>
            <w:tcW w:w="1269" w:type="dxa"/>
          </w:tcPr>
          <w:p w14:paraId="7166CBE8" w14:textId="77777777" w:rsidR="00046D4A" w:rsidRPr="00B1530F" w:rsidRDefault="00046D4A" w:rsidP="004F19EB">
            <w:pPr>
              <w:pStyle w:val="TAL"/>
              <w:rPr>
                <w:sz w:val="16"/>
              </w:rPr>
            </w:pPr>
            <w:r>
              <w:rPr>
                <w:sz w:val="16"/>
              </w:rPr>
              <w:t>agreed</w:t>
            </w:r>
          </w:p>
        </w:tc>
      </w:tr>
      <w:tr w:rsidR="00046D4A" w14:paraId="2311A10D" w14:textId="77777777" w:rsidTr="00F86A74">
        <w:tc>
          <w:tcPr>
            <w:tcW w:w="1097" w:type="dxa"/>
          </w:tcPr>
          <w:p w14:paraId="75DDF584" w14:textId="77777777" w:rsidR="00046D4A" w:rsidRPr="00B1530F" w:rsidRDefault="00046D4A" w:rsidP="004F19EB">
            <w:pPr>
              <w:pStyle w:val="TAL"/>
              <w:rPr>
                <w:sz w:val="16"/>
              </w:rPr>
            </w:pPr>
            <w:r>
              <w:rPr>
                <w:sz w:val="16"/>
              </w:rPr>
              <w:t>R5-242703</w:t>
            </w:r>
          </w:p>
        </w:tc>
        <w:tc>
          <w:tcPr>
            <w:tcW w:w="3872" w:type="dxa"/>
          </w:tcPr>
          <w:p w14:paraId="5F20AE1B" w14:textId="77777777" w:rsidR="00046D4A" w:rsidRPr="00B1530F" w:rsidRDefault="00046D4A" w:rsidP="004F19EB">
            <w:pPr>
              <w:pStyle w:val="TAL"/>
              <w:rPr>
                <w:sz w:val="16"/>
              </w:rPr>
            </w:pPr>
            <w:r>
              <w:rPr>
                <w:sz w:val="16"/>
              </w:rPr>
              <w:t>Update to R17 ATSSS test case 11.9.1</w:t>
            </w:r>
          </w:p>
        </w:tc>
        <w:tc>
          <w:tcPr>
            <w:tcW w:w="1408" w:type="dxa"/>
          </w:tcPr>
          <w:p w14:paraId="03C4240B" w14:textId="77777777" w:rsidR="00046D4A" w:rsidRPr="00B1530F" w:rsidRDefault="00046D4A" w:rsidP="004F19EB">
            <w:pPr>
              <w:pStyle w:val="TAL"/>
              <w:rPr>
                <w:sz w:val="16"/>
              </w:rPr>
            </w:pPr>
            <w:r>
              <w:rPr>
                <w:sz w:val="16"/>
              </w:rPr>
              <w:t>China Telecom, MediaTek</w:t>
            </w:r>
          </w:p>
        </w:tc>
        <w:tc>
          <w:tcPr>
            <w:tcW w:w="989" w:type="dxa"/>
          </w:tcPr>
          <w:p w14:paraId="16A7727F" w14:textId="77777777" w:rsidR="00046D4A" w:rsidRPr="00B1530F" w:rsidRDefault="00046D4A" w:rsidP="004F19EB">
            <w:pPr>
              <w:pStyle w:val="TAL"/>
              <w:rPr>
                <w:sz w:val="16"/>
              </w:rPr>
            </w:pPr>
            <w:r>
              <w:rPr>
                <w:sz w:val="16"/>
              </w:rPr>
              <w:t>38.523-1</w:t>
            </w:r>
          </w:p>
        </w:tc>
        <w:tc>
          <w:tcPr>
            <w:tcW w:w="851" w:type="dxa"/>
          </w:tcPr>
          <w:p w14:paraId="30E023F7" w14:textId="77777777" w:rsidR="00046D4A" w:rsidRPr="00B1530F" w:rsidRDefault="00046D4A" w:rsidP="004F19EB">
            <w:pPr>
              <w:pStyle w:val="TAL"/>
              <w:rPr>
                <w:sz w:val="16"/>
              </w:rPr>
            </w:pPr>
            <w:r>
              <w:rPr>
                <w:sz w:val="16"/>
              </w:rPr>
              <w:t>4397</w:t>
            </w:r>
          </w:p>
        </w:tc>
        <w:tc>
          <w:tcPr>
            <w:tcW w:w="425" w:type="dxa"/>
          </w:tcPr>
          <w:p w14:paraId="21D08C8E" w14:textId="77777777" w:rsidR="00046D4A" w:rsidRPr="00B1530F" w:rsidRDefault="00046D4A" w:rsidP="004F19EB">
            <w:pPr>
              <w:pStyle w:val="TAR"/>
              <w:rPr>
                <w:sz w:val="16"/>
              </w:rPr>
            </w:pPr>
            <w:r>
              <w:rPr>
                <w:sz w:val="16"/>
              </w:rPr>
              <w:t>-</w:t>
            </w:r>
          </w:p>
        </w:tc>
        <w:tc>
          <w:tcPr>
            <w:tcW w:w="709" w:type="dxa"/>
          </w:tcPr>
          <w:p w14:paraId="58ACE48C" w14:textId="77777777" w:rsidR="00046D4A" w:rsidRPr="00B1530F" w:rsidRDefault="00046D4A" w:rsidP="004F19EB">
            <w:pPr>
              <w:pStyle w:val="TAL"/>
              <w:rPr>
                <w:sz w:val="16"/>
              </w:rPr>
            </w:pPr>
            <w:r>
              <w:rPr>
                <w:sz w:val="16"/>
              </w:rPr>
              <w:t>Rel-17</w:t>
            </w:r>
          </w:p>
        </w:tc>
        <w:tc>
          <w:tcPr>
            <w:tcW w:w="283" w:type="dxa"/>
          </w:tcPr>
          <w:p w14:paraId="7BC8BB34" w14:textId="77777777" w:rsidR="00046D4A" w:rsidRPr="00B1530F" w:rsidRDefault="00046D4A" w:rsidP="004F19EB">
            <w:pPr>
              <w:pStyle w:val="TAL"/>
              <w:rPr>
                <w:sz w:val="16"/>
              </w:rPr>
            </w:pPr>
            <w:r>
              <w:rPr>
                <w:sz w:val="16"/>
              </w:rPr>
              <w:t>F</w:t>
            </w:r>
          </w:p>
        </w:tc>
        <w:tc>
          <w:tcPr>
            <w:tcW w:w="3261" w:type="dxa"/>
          </w:tcPr>
          <w:p w14:paraId="5EC2ACC1" w14:textId="77777777" w:rsidR="00046D4A" w:rsidRPr="00B1530F" w:rsidRDefault="00046D4A" w:rsidP="004F19EB">
            <w:pPr>
              <w:pStyle w:val="TAL"/>
              <w:rPr>
                <w:sz w:val="16"/>
              </w:rPr>
            </w:pPr>
            <w:r>
              <w:rPr>
                <w:sz w:val="16"/>
              </w:rPr>
              <w:t>ATSSS_Ph2-UEConTest</w:t>
            </w:r>
          </w:p>
        </w:tc>
        <w:tc>
          <w:tcPr>
            <w:tcW w:w="1269" w:type="dxa"/>
          </w:tcPr>
          <w:p w14:paraId="6D6A537C" w14:textId="77777777" w:rsidR="00046D4A" w:rsidRPr="00B1530F" w:rsidRDefault="00046D4A" w:rsidP="004F19EB">
            <w:pPr>
              <w:pStyle w:val="TAL"/>
              <w:rPr>
                <w:sz w:val="16"/>
              </w:rPr>
            </w:pPr>
            <w:r>
              <w:rPr>
                <w:sz w:val="16"/>
              </w:rPr>
              <w:t>revised</w:t>
            </w:r>
          </w:p>
        </w:tc>
      </w:tr>
      <w:tr w:rsidR="00046D4A" w14:paraId="2D4C8608" w14:textId="77777777" w:rsidTr="00F86A74">
        <w:tc>
          <w:tcPr>
            <w:tcW w:w="1097" w:type="dxa"/>
          </w:tcPr>
          <w:p w14:paraId="765C43DD" w14:textId="77777777" w:rsidR="00046D4A" w:rsidRPr="00B1530F" w:rsidRDefault="00046D4A" w:rsidP="004F19EB">
            <w:pPr>
              <w:pStyle w:val="TAL"/>
              <w:rPr>
                <w:sz w:val="16"/>
              </w:rPr>
            </w:pPr>
            <w:r>
              <w:rPr>
                <w:sz w:val="16"/>
              </w:rPr>
              <w:t>R5-243553</w:t>
            </w:r>
          </w:p>
        </w:tc>
        <w:tc>
          <w:tcPr>
            <w:tcW w:w="3872" w:type="dxa"/>
          </w:tcPr>
          <w:p w14:paraId="4CA474D0" w14:textId="77777777" w:rsidR="00046D4A" w:rsidRPr="00B1530F" w:rsidRDefault="00046D4A" w:rsidP="004F19EB">
            <w:pPr>
              <w:pStyle w:val="TAL"/>
              <w:rPr>
                <w:sz w:val="16"/>
              </w:rPr>
            </w:pPr>
            <w:r>
              <w:rPr>
                <w:sz w:val="16"/>
              </w:rPr>
              <w:t>Update to R17 ATSSS test case 11.9.1</w:t>
            </w:r>
          </w:p>
        </w:tc>
        <w:tc>
          <w:tcPr>
            <w:tcW w:w="1408" w:type="dxa"/>
          </w:tcPr>
          <w:p w14:paraId="5C222F65" w14:textId="77777777" w:rsidR="00046D4A" w:rsidRPr="00B1530F" w:rsidRDefault="00046D4A" w:rsidP="004F19EB">
            <w:pPr>
              <w:pStyle w:val="TAL"/>
              <w:rPr>
                <w:sz w:val="16"/>
              </w:rPr>
            </w:pPr>
            <w:r>
              <w:rPr>
                <w:sz w:val="16"/>
              </w:rPr>
              <w:t>China Telecom, MediaTek</w:t>
            </w:r>
          </w:p>
        </w:tc>
        <w:tc>
          <w:tcPr>
            <w:tcW w:w="989" w:type="dxa"/>
          </w:tcPr>
          <w:p w14:paraId="26811BBF" w14:textId="77777777" w:rsidR="00046D4A" w:rsidRPr="00B1530F" w:rsidRDefault="00046D4A" w:rsidP="004F19EB">
            <w:pPr>
              <w:pStyle w:val="TAL"/>
              <w:rPr>
                <w:sz w:val="16"/>
              </w:rPr>
            </w:pPr>
            <w:r>
              <w:rPr>
                <w:sz w:val="16"/>
              </w:rPr>
              <w:t>38.523-1</w:t>
            </w:r>
          </w:p>
        </w:tc>
        <w:tc>
          <w:tcPr>
            <w:tcW w:w="851" w:type="dxa"/>
          </w:tcPr>
          <w:p w14:paraId="42123100" w14:textId="77777777" w:rsidR="00046D4A" w:rsidRPr="00B1530F" w:rsidRDefault="00046D4A" w:rsidP="004F19EB">
            <w:pPr>
              <w:pStyle w:val="TAL"/>
              <w:rPr>
                <w:sz w:val="16"/>
              </w:rPr>
            </w:pPr>
            <w:r>
              <w:rPr>
                <w:sz w:val="16"/>
              </w:rPr>
              <w:t>4397</w:t>
            </w:r>
          </w:p>
        </w:tc>
        <w:tc>
          <w:tcPr>
            <w:tcW w:w="425" w:type="dxa"/>
          </w:tcPr>
          <w:p w14:paraId="4EEE92D5" w14:textId="77777777" w:rsidR="00046D4A" w:rsidRPr="00B1530F" w:rsidRDefault="00046D4A" w:rsidP="004F19EB">
            <w:pPr>
              <w:pStyle w:val="TAR"/>
              <w:rPr>
                <w:sz w:val="16"/>
              </w:rPr>
            </w:pPr>
            <w:r>
              <w:rPr>
                <w:sz w:val="16"/>
              </w:rPr>
              <w:t>1</w:t>
            </w:r>
          </w:p>
        </w:tc>
        <w:tc>
          <w:tcPr>
            <w:tcW w:w="709" w:type="dxa"/>
          </w:tcPr>
          <w:p w14:paraId="3183DA4F" w14:textId="77777777" w:rsidR="00046D4A" w:rsidRPr="00B1530F" w:rsidRDefault="00046D4A" w:rsidP="004F19EB">
            <w:pPr>
              <w:pStyle w:val="TAL"/>
              <w:rPr>
                <w:sz w:val="16"/>
              </w:rPr>
            </w:pPr>
            <w:r>
              <w:rPr>
                <w:sz w:val="16"/>
              </w:rPr>
              <w:t>Rel-17</w:t>
            </w:r>
          </w:p>
        </w:tc>
        <w:tc>
          <w:tcPr>
            <w:tcW w:w="283" w:type="dxa"/>
          </w:tcPr>
          <w:p w14:paraId="2A5AD5E1" w14:textId="77777777" w:rsidR="00046D4A" w:rsidRPr="00B1530F" w:rsidRDefault="00046D4A" w:rsidP="004F19EB">
            <w:pPr>
              <w:pStyle w:val="TAL"/>
              <w:rPr>
                <w:sz w:val="16"/>
              </w:rPr>
            </w:pPr>
            <w:r>
              <w:rPr>
                <w:sz w:val="16"/>
              </w:rPr>
              <w:t>F</w:t>
            </w:r>
          </w:p>
        </w:tc>
        <w:tc>
          <w:tcPr>
            <w:tcW w:w="3261" w:type="dxa"/>
          </w:tcPr>
          <w:p w14:paraId="79CBCFA8" w14:textId="77777777" w:rsidR="00046D4A" w:rsidRPr="00B1530F" w:rsidRDefault="00046D4A" w:rsidP="004F19EB">
            <w:pPr>
              <w:pStyle w:val="TAL"/>
              <w:rPr>
                <w:sz w:val="16"/>
              </w:rPr>
            </w:pPr>
            <w:r>
              <w:rPr>
                <w:sz w:val="16"/>
              </w:rPr>
              <w:t>ATSSS_Ph2-UEConTest</w:t>
            </w:r>
          </w:p>
        </w:tc>
        <w:tc>
          <w:tcPr>
            <w:tcW w:w="1269" w:type="dxa"/>
          </w:tcPr>
          <w:p w14:paraId="1AEA65B5" w14:textId="77777777" w:rsidR="00046D4A" w:rsidRPr="00B1530F" w:rsidRDefault="00046D4A" w:rsidP="004F19EB">
            <w:pPr>
              <w:pStyle w:val="TAL"/>
              <w:rPr>
                <w:sz w:val="16"/>
              </w:rPr>
            </w:pPr>
            <w:r>
              <w:rPr>
                <w:sz w:val="16"/>
              </w:rPr>
              <w:t>agreed</w:t>
            </w:r>
          </w:p>
        </w:tc>
      </w:tr>
      <w:tr w:rsidR="00046D4A" w14:paraId="313F264B" w14:textId="77777777" w:rsidTr="00F86A74">
        <w:tc>
          <w:tcPr>
            <w:tcW w:w="1097" w:type="dxa"/>
          </w:tcPr>
          <w:p w14:paraId="6BBE9A00" w14:textId="77777777" w:rsidR="00046D4A" w:rsidRPr="00B1530F" w:rsidRDefault="00046D4A" w:rsidP="004F19EB">
            <w:pPr>
              <w:pStyle w:val="TAL"/>
              <w:rPr>
                <w:sz w:val="16"/>
              </w:rPr>
            </w:pPr>
            <w:r>
              <w:rPr>
                <w:sz w:val="16"/>
              </w:rPr>
              <w:t>R5-242734</w:t>
            </w:r>
          </w:p>
        </w:tc>
        <w:tc>
          <w:tcPr>
            <w:tcW w:w="3872" w:type="dxa"/>
          </w:tcPr>
          <w:p w14:paraId="0A26DB94" w14:textId="77777777" w:rsidR="00046D4A" w:rsidRPr="00B1530F" w:rsidRDefault="00046D4A" w:rsidP="004F19EB">
            <w:pPr>
              <w:pStyle w:val="TAL"/>
              <w:rPr>
                <w:sz w:val="16"/>
              </w:rPr>
            </w:pPr>
            <w:r>
              <w:rPr>
                <w:sz w:val="16"/>
              </w:rPr>
              <w:t>Addition of ING_5GS test case 9.3.1.5</w:t>
            </w:r>
          </w:p>
        </w:tc>
        <w:tc>
          <w:tcPr>
            <w:tcW w:w="1408" w:type="dxa"/>
          </w:tcPr>
          <w:p w14:paraId="0FC26DB2" w14:textId="77777777" w:rsidR="00046D4A" w:rsidRPr="00B1530F" w:rsidRDefault="00046D4A" w:rsidP="004F19EB">
            <w:pPr>
              <w:pStyle w:val="TAL"/>
              <w:rPr>
                <w:sz w:val="16"/>
              </w:rPr>
            </w:pPr>
            <w:r>
              <w:rPr>
                <w:sz w:val="16"/>
              </w:rPr>
              <w:t>Qualcomm Incorporated</w:t>
            </w:r>
          </w:p>
        </w:tc>
        <w:tc>
          <w:tcPr>
            <w:tcW w:w="989" w:type="dxa"/>
          </w:tcPr>
          <w:p w14:paraId="30F71098" w14:textId="77777777" w:rsidR="00046D4A" w:rsidRPr="00B1530F" w:rsidRDefault="00046D4A" w:rsidP="004F19EB">
            <w:pPr>
              <w:pStyle w:val="TAL"/>
              <w:rPr>
                <w:sz w:val="16"/>
              </w:rPr>
            </w:pPr>
            <w:r>
              <w:rPr>
                <w:sz w:val="16"/>
              </w:rPr>
              <w:t>38.523-1</w:t>
            </w:r>
          </w:p>
        </w:tc>
        <w:tc>
          <w:tcPr>
            <w:tcW w:w="851" w:type="dxa"/>
          </w:tcPr>
          <w:p w14:paraId="11446346" w14:textId="77777777" w:rsidR="00046D4A" w:rsidRPr="00B1530F" w:rsidRDefault="00046D4A" w:rsidP="004F19EB">
            <w:pPr>
              <w:pStyle w:val="TAL"/>
              <w:rPr>
                <w:sz w:val="16"/>
              </w:rPr>
            </w:pPr>
            <w:r>
              <w:rPr>
                <w:sz w:val="16"/>
              </w:rPr>
              <w:t>4398</w:t>
            </w:r>
          </w:p>
        </w:tc>
        <w:tc>
          <w:tcPr>
            <w:tcW w:w="425" w:type="dxa"/>
          </w:tcPr>
          <w:p w14:paraId="07A135EC" w14:textId="77777777" w:rsidR="00046D4A" w:rsidRPr="00B1530F" w:rsidRDefault="00046D4A" w:rsidP="004F19EB">
            <w:pPr>
              <w:pStyle w:val="TAR"/>
              <w:rPr>
                <w:sz w:val="16"/>
              </w:rPr>
            </w:pPr>
            <w:r>
              <w:rPr>
                <w:sz w:val="16"/>
              </w:rPr>
              <w:t>-</w:t>
            </w:r>
          </w:p>
        </w:tc>
        <w:tc>
          <w:tcPr>
            <w:tcW w:w="709" w:type="dxa"/>
          </w:tcPr>
          <w:p w14:paraId="4E9E48C5" w14:textId="77777777" w:rsidR="00046D4A" w:rsidRPr="00B1530F" w:rsidRDefault="00046D4A" w:rsidP="004F19EB">
            <w:pPr>
              <w:pStyle w:val="TAL"/>
              <w:rPr>
                <w:sz w:val="16"/>
              </w:rPr>
            </w:pPr>
            <w:r>
              <w:rPr>
                <w:sz w:val="16"/>
              </w:rPr>
              <w:t>Rel-17</w:t>
            </w:r>
          </w:p>
        </w:tc>
        <w:tc>
          <w:tcPr>
            <w:tcW w:w="283" w:type="dxa"/>
          </w:tcPr>
          <w:p w14:paraId="295A8396" w14:textId="77777777" w:rsidR="00046D4A" w:rsidRPr="00B1530F" w:rsidRDefault="00046D4A" w:rsidP="004F19EB">
            <w:pPr>
              <w:pStyle w:val="TAL"/>
              <w:rPr>
                <w:sz w:val="16"/>
              </w:rPr>
            </w:pPr>
            <w:r>
              <w:rPr>
                <w:sz w:val="16"/>
              </w:rPr>
              <w:t>F</w:t>
            </w:r>
          </w:p>
        </w:tc>
        <w:tc>
          <w:tcPr>
            <w:tcW w:w="3261" w:type="dxa"/>
          </w:tcPr>
          <w:p w14:paraId="1076D90D" w14:textId="77777777" w:rsidR="00046D4A" w:rsidRPr="00B1530F" w:rsidRDefault="00046D4A" w:rsidP="004F19EB">
            <w:pPr>
              <w:pStyle w:val="TAL"/>
              <w:rPr>
                <w:sz w:val="16"/>
              </w:rPr>
            </w:pPr>
            <w:r>
              <w:rPr>
                <w:sz w:val="16"/>
              </w:rPr>
              <w:t>ING_5GS-UEConTest</w:t>
            </w:r>
          </w:p>
        </w:tc>
        <w:tc>
          <w:tcPr>
            <w:tcW w:w="1269" w:type="dxa"/>
          </w:tcPr>
          <w:p w14:paraId="3A718D1B" w14:textId="77777777" w:rsidR="00046D4A" w:rsidRPr="00B1530F" w:rsidRDefault="00046D4A" w:rsidP="004F19EB">
            <w:pPr>
              <w:pStyle w:val="TAL"/>
              <w:rPr>
                <w:sz w:val="16"/>
              </w:rPr>
            </w:pPr>
            <w:r>
              <w:rPr>
                <w:sz w:val="16"/>
              </w:rPr>
              <w:t>agreed</w:t>
            </w:r>
          </w:p>
        </w:tc>
      </w:tr>
      <w:tr w:rsidR="00046D4A" w14:paraId="082FD64C" w14:textId="77777777" w:rsidTr="00F86A74">
        <w:tc>
          <w:tcPr>
            <w:tcW w:w="1097" w:type="dxa"/>
          </w:tcPr>
          <w:p w14:paraId="5EACCAC9" w14:textId="77777777" w:rsidR="00046D4A" w:rsidRPr="00B1530F" w:rsidRDefault="00046D4A" w:rsidP="004F19EB">
            <w:pPr>
              <w:pStyle w:val="TAL"/>
              <w:rPr>
                <w:sz w:val="16"/>
              </w:rPr>
            </w:pPr>
            <w:r>
              <w:rPr>
                <w:sz w:val="16"/>
              </w:rPr>
              <w:t>R5-242735</w:t>
            </w:r>
          </w:p>
        </w:tc>
        <w:tc>
          <w:tcPr>
            <w:tcW w:w="3872" w:type="dxa"/>
          </w:tcPr>
          <w:p w14:paraId="25EC5C0F" w14:textId="77777777" w:rsidR="00046D4A" w:rsidRPr="00B1530F" w:rsidRDefault="00046D4A" w:rsidP="004F19EB">
            <w:pPr>
              <w:pStyle w:val="TAL"/>
              <w:rPr>
                <w:sz w:val="16"/>
              </w:rPr>
            </w:pPr>
            <w:r>
              <w:rPr>
                <w:sz w:val="16"/>
              </w:rPr>
              <w:t>Void ING_5GS test case 11.1.10</w:t>
            </w:r>
          </w:p>
        </w:tc>
        <w:tc>
          <w:tcPr>
            <w:tcW w:w="1408" w:type="dxa"/>
          </w:tcPr>
          <w:p w14:paraId="77947985" w14:textId="77777777" w:rsidR="00046D4A" w:rsidRPr="00B1530F" w:rsidRDefault="00046D4A" w:rsidP="004F19EB">
            <w:pPr>
              <w:pStyle w:val="TAL"/>
              <w:rPr>
                <w:sz w:val="16"/>
              </w:rPr>
            </w:pPr>
            <w:r>
              <w:rPr>
                <w:sz w:val="16"/>
              </w:rPr>
              <w:t>Qualcomm Incorporated</w:t>
            </w:r>
          </w:p>
        </w:tc>
        <w:tc>
          <w:tcPr>
            <w:tcW w:w="989" w:type="dxa"/>
          </w:tcPr>
          <w:p w14:paraId="1606EDDD" w14:textId="77777777" w:rsidR="00046D4A" w:rsidRPr="00B1530F" w:rsidRDefault="00046D4A" w:rsidP="004F19EB">
            <w:pPr>
              <w:pStyle w:val="TAL"/>
              <w:rPr>
                <w:sz w:val="16"/>
              </w:rPr>
            </w:pPr>
            <w:r>
              <w:rPr>
                <w:sz w:val="16"/>
              </w:rPr>
              <w:t>38.523-1</w:t>
            </w:r>
          </w:p>
        </w:tc>
        <w:tc>
          <w:tcPr>
            <w:tcW w:w="851" w:type="dxa"/>
          </w:tcPr>
          <w:p w14:paraId="22DFE538" w14:textId="77777777" w:rsidR="00046D4A" w:rsidRPr="00B1530F" w:rsidRDefault="00046D4A" w:rsidP="004F19EB">
            <w:pPr>
              <w:pStyle w:val="TAL"/>
              <w:rPr>
                <w:sz w:val="16"/>
              </w:rPr>
            </w:pPr>
            <w:r>
              <w:rPr>
                <w:sz w:val="16"/>
              </w:rPr>
              <w:t>4399</w:t>
            </w:r>
          </w:p>
        </w:tc>
        <w:tc>
          <w:tcPr>
            <w:tcW w:w="425" w:type="dxa"/>
          </w:tcPr>
          <w:p w14:paraId="02695616" w14:textId="77777777" w:rsidR="00046D4A" w:rsidRPr="00B1530F" w:rsidRDefault="00046D4A" w:rsidP="004F19EB">
            <w:pPr>
              <w:pStyle w:val="TAR"/>
              <w:rPr>
                <w:sz w:val="16"/>
              </w:rPr>
            </w:pPr>
            <w:r>
              <w:rPr>
                <w:sz w:val="16"/>
              </w:rPr>
              <w:t>-</w:t>
            </w:r>
          </w:p>
        </w:tc>
        <w:tc>
          <w:tcPr>
            <w:tcW w:w="709" w:type="dxa"/>
          </w:tcPr>
          <w:p w14:paraId="1E183B13" w14:textId="77777777" w:rsidR="00046D4A" w:rsidRPr="00B1530F" w:rsidRDefault="00046D4A" w:rsidP="004F19EB">
            <w:pPr>
              <w:pStyle w:val="TAL"/>
              <w:rPr>
                <w:sz w:val="16"/>
              </w:rPr>
            </w:pPr>
            <w:r>
              <w:rPr>
                <w:sz w:val="16"/>
              </w:rPr>
              <w:t>Rel-17</w:t>
            </w:r>
          </w:p>
        </w:tc>
        <w:tc>
          <w:tcPr>
            <w:tcW w:w="283" w:type="dxa"/>
          </w:tcPr>
          <w:p w14:paraId="229EFA69" w14:textId="77777777" w:rsidR="00046D4A" w:rsidRPr="00B1530F" w:rsidRDefault="00046D4A" w:rsidP="004F19EB">
            <w:pPr>
              <w:pStyle w:val="TAL"/>
              <w:rPr>
                <w:sz w:val="16"/>
              </w:rPr>
            </w:pPr>
            <w:r>
              <w:rPr>
                <w:sz w:val="16"/>
              </w:rPr>
              <w:t>F</w:t>
            </w:r>
          </w:p>
        </w:tc>
        <w:tc>
          <w:tcPr>
            <w:tcW w:w="3261" w:type="dxa"/>
          </w:tcPr>
          <w:p w14:paraId="47F94298" w14:textId="77777777" w:rsidR="00046D4A" w:rsidRPr="00B1530F" w:rsidRDefault="00046D4A" w:rsidP="004F19EB">
            <w:pPr>
              <w:pStyle w:val="TAL"/>
              <w:rPr>
                <w:sz w:val="16"/>
              </w:rPr>
            </w:pPr>
            <w:r>
              <w:rPr>
                <w:sz w:val="16"/>
              </w:rPr>
              <w:t>ING_5GS-UEConTest</w:t>
            </w:r>
          </w:p>
        </w:tc>
        <w:tc>
          <w:tcPr>
            <w:tcW w:w="1269" w:type="dxa"/>
          </w:tcPr>
          <w:p w14:paraId="407CA0C1" w14:textId="77777777" w:rsidR="00046D4A" w:rsidRPr="00B1530F" w:rsidRDefault="00046D4A" w:rsidP="004F19EB">
            <w:pPr>
              <w:pStyle w:val="TAL"/>
              <w:rPr>
                <w:sz w:val="16"/>
              </w:rPr>
            </w:pPr>
            <w:r>
              <w:rPr>
                <w:sz w:val="16"/>
              </w:rPr>
              <w:t>agreed</w:t>
            </w:r>
          </w:p>
        </w:tc>
      </w:tr>
      <w:tr w:rsidR="00046D4A" w14:paraId="53ECF53B" w14:textId="77777777" w:rsidTr="00F86A74">
        <w:tc>
          <w:tcPr>
            <w:tcW w:w="1097" w:type="dxa"/>
          </w:tcPr>
          <w:p w14:paraId="2E3CCE58" w14:textId="77777777" w:rsidR="00046D4A" w:rsidRPr="00B1530F" w:rsidRDefault="00046D4A" w:rsidP="004F19EB">
            <w:pPr>
              <w:pStyle w:val="TAL"/>
              <w:rPr>
                <w:sz w:val="16"/>
              </w:rPr>
            </w:pPr>
            <w:r>
              <w:rPr>
                <w:sz w:val="16"/>
              </w:rPr>
              <w:t>R5-242740</w:t>
            </w:r>
          </w:p>
        </w:tc>
        <w:tc>
          <w:tcPr>
            <w:tcW w:w="3872" w:type="dxa"/>
          </w:tcPr>
          <w:p w14:paraId="6DC4CA4D" w14:textId="77777777" w:rsidR="00046D4A" w:rsidRPr="00B1530F" w:rsidRDefault="00046D4A" w:rsidP="004F19EB">
            <w:pPr>
              <w:pStyle w:val="TAL"/>
              <w:rPr>
                <w:sz w:val="16"/>
              </w:rPr>
            </w:pPr>
            <w:r>
              <w:rPr>
                <w:sz w:val="16"/>
              </w:rPr>
              <w:t>Correction to NSAC test case 9.1.12.3</w:t>
            </w:r>
          </w:p>
        </w:tc>
        <w:tc>
          <w:tcPr>
            <w:tcW w:w="1408" w:type="dxa"/>
          </w:tcPr>
          <w:p w14:paraId="3191DEFD" w14:textId="77777777" w:rsidR="00046D4A" w:rsidRPr="00B1530F" w:rsidRDefault="00046D4A" w:rsidP="004F19EB">
            <w:pPr>
              <w:pStyle w:val="TAL"/>
              <w:rPr>
                <w:sz w:val="16"/>
              </w:rPr>
            </w:pPr>
            <w:r>
              <w:rPr>
                <w:sz w:val="16"/>
              </w:rPr>
              <w:t>Anritsu EMEA Ltd</w:t>
            </w:r>
          </w:p>
        </w:tc>
        <w:tc>
          <w:tcPr>
            <w:tcW w:w="989" w:type="dxa"/>
          </w:tcPr>
          <w:p w14:paraId="442462DB" w14:textId="77777777" w:rsidR="00046D4A" w:rsidRPr="00B1530F" w:rsidRDefault="00046D4A" w:rsidP="004F19EB">
            <w:pPr>
              <w:pStyle w:val="TAL"/>
              <w:rPr>
                <w:sz w:val="16"/>
              </w:rPr>
            </w:pPr>
            <w:r>
              <w:rPr>
                <w:sz w:val="16"/>
              </w:rPr>
              <w:t>38.523-1</w:t>
            </w:r>
          </w:p>
        </w:tc>
        <w:tc>
          <w:tcPr>
            <w:tcW w:w="851" w:type="dxa"/>
          </w:tcPr>
          <w:p w14:paraId="42F14852" w14:textId="77777777" w:rsidR="00046D4A" w:rsidRPr="00B1530F" w:rsidRDefault="00046D4A" w:rsidP="004F19EB">
            <w:pPr>
              <w:pStyle w:val="TAL"/>
              <w:rPr>
                <w:sz w:val="16"/>
              </w:rPr>
            </w:pPr>
            <w:r>
              <w:rPr>
                <w:sz w:val="16"/>
              </w:rPr>
              <w:t>4400</w:t>
            </w:r>
          </w:p>
        </w:tc>
        <w:tc>
          <w:tcPr>
            <w:tcW w:w="425" w:type="dxa"/>
          </w:tcPr>
          <w:p w14:paraId="3D7046AF" w14:textId="77777777" w:rsidR="00046D4A" w:rsidRPr="00B1530F" w:rsidRDefault="00046D4A" w:rsidP="004F19EB">
            <w:pPr>
              <w:pStyle w:val="TAR"/>
              <w:rPr>
                <w:sz w:val="16"/>
              </w:rPr>
            </w:pPr>
            <w:r>
              <w:rPr>
                <w:sz w:val="16"/>
              </w:rPr>
              <w:t>-</w:t>
            </w:r>
          </w:p>
        </w:tc>
        <w:tc>
          <w:tcPr>
            <w:tcW w:w="709" w:type="dxa"/>
          </w:tcPr>
          <w:p w14:paraId="175479B3" w14:textId="77777777" w:rsidR="00046D4A" w:rsidRPr="00B1530F" w:rsidRDefault="00046D4A" w:rsidP="004F19EB">
            <w:pPr>
              <w:pStyle w:val="TAL"/>
              <w:rPr>
                <w:sz w:val="16"/>
              </w:rPr>
            </w:pPr>
            <w:r>
              <w:rPr>
                <w:sz w:val="16"/>
              </w:rPr>
              <w:t>Rel-17</w:t>
            </w:r>
          </w:p>
        </w:tc>
        <w:tc>
          <w:tcPr>
            <w:tcW w:w="283" w:type="dxa"/>
          </w:tcPr>
          <w:p w14:paraId="1ECD7E81" w14:textId="77777777" w:rsidR="00046D4A" w:rsidRPr="00B1530F" w:rsidRDefault="00046D4A" w:rsidP="004F19EB">
            <w:pPr>
              <w:pStyle w:val="TAL"/>
              <w:rPr>
                <w:sz w:val="16"/>
              </w:rPr>
            </w:pPr>
            <w:r>
              <w:rPr>
                <w:sz w:val="16"/>
              </w:rPr>
              <w:t>F</w:t>
            </w:r>
          </w:p>
        </w:tc>
        <w:tc>
          <w:tcPr>
            <w:tcW w:w="3261" w:type="dxa"/>
          </w:tcPr>
          <w:p w14:paraId="4C7AD05D" w14:textId="77777777" w:rsidR="00046D4A" w:rsidRPr="00B1530F" w:rsidRDefault="00046D4A" w:rsidP="004F19EB">
            <w:pPr>
              <w:pStyle w:val="TAL"/>
              <w:rPr>
                <w:sz w:val="16"/>
              </w:rPr>
            </w:pPr>
            <w:r>
              <w:rPr>
                <w:sz w:val="16"/>
              </w:rPr>
              <w:t>TEI17_Test, eNS_Ph2-UEConTest</w:t>
            </w:r>
          </w:p>
        </w:tc>
        <w:tc>
          <w:tcPr>
            <w:tcW w:w="1269" w:type="dxa"/>
          </w:tcPr>
          <w:p w14:paraId="1E984DCA" w14:textId="77777777" w:rsidR="00046D4A" w:rsidRPr="00B1530F" w:rsidRDefault="00046D4A" w:rsidP="004F19EB">
            <w:pPr>
              <w:pStyle w:val="TAL"/>
              <w:rPr>
                <w:sz w:val="16"/>
              </w:rPr>
            </w:pPr>
            <w:r>
              <w:rPr>
                <w:sz w:val="16"/>
              </w:rPr>
              <w:t>agreed</w:t>
            </w:r>
          </w:p>
        </w:tc>
      </w:tr>
      <w:tr w:rsidR="00046D4A" w14:paraId="5C78CACF" w14:textId="77777777" w:rsidTr="00F86A74">
        <w:tc>
          <w:tcPr>
            <w:tcW w:w="1097" w:type="dxa"/>
          </w:tcPr>
          <w:p w14:paraId="4488B0C6" w14:textId="77777777" w:rsidR="00046D4A" w:rsidRPr="00B1530F" w:rsidRDefault="00046D4A" w:rsidP="004F19EB">
            <w:pPr>
              <w:pStyle w:val="TAL"/>
              <w:rPr>
                <w:sz w:val="16"/>
              </w:rPr>
            </w:pPr>
            <w:r>
              <w:rPr>
                <w:sz w:val="16"/>
              </w:rPr>
              <w:t>R5-242741</w:t>
            </w:r>
          </w:p>
        </w:tc>
        <w:tc>
          <w:tcPr>
            <w:tcW w:w="3872" w:type="dxa"/>
          </w:tcPr>
          <w:p w14:paraId="4AF27BB0" w14:textId="77777777" w:rsidR="00046D4A" w:rsidRPr="00B1530F" w:rsidRDefault="00046D4A" w:rsidP="004F19EB">
            <w:pPr>
              <w:pStyle w:val="TAL"/>
              <w:rPr>
                <w:sz w:val="16"/>
              </w:rPr>
            </w:pPr>
            <w:r>
              <w:rPr>
                <w:sz w:val="16"/>
              </w:rPr>
              <w:t>Correction to NR RRC UL segmentation test case 8.1.5.9.1</w:t>
            </w:r>
          </w:p>
        </w:tc>
        <w:tc>
          <w:tcPr>
            <w:tcW w:w="1408" w:type="dxa"/>
          </w:tcPr>
          <w:p w14:paraId="537FEE05" w14:textId="77777777" w:rsidR="00046D4A" w:rsidRPr="00B1530F" w:rsidRDefault="00046D4A" w:rsidP="004F19EB">
            <w:pPr>
              <w:pStyle w:val="TAL"/>
              <w:rPr>
                <w:sz w:val="16"/>
              </w:rPr>
            </w:pPr>
            <w:r>
              <w:rPr>
                <w:sz w:val="16"/>
              </w:rPr>
              <w:t>Qualcomm Incorporated</w:t>
            </w:r>
          </w:p>
        </w:tc>
        <w:tc>
          <w:tcPr>
            <w:tcW w:w="989" w:type="dxa"/>
          </w:tcPr>
          <w:p w14:paraId="6DDB22E9" w14:textId="77777777" w:rsidR="00046D4A" w:rsidRPr="00B1530F" w:rsidRDefault="00046D4A" w:rsidP="004F19EB">
            <w:pPr>
              <w:pStyle w:val="TAL"/>
              <w:rPr>
                <w:sz w:val="16"/>
              </w:rPr>
            </w:pPr>
            <w:r>
              <w:rPr>
                <w:sz w:val="16"/>
              </w:rPr>
              <w:t>38.523-1</w:t>
            </w:r>
          </w:p>
        </w:tc>
        <w:tc>
          <w:tcPr>
            <w:tcW w:w="851" w:type="dxa"/>
          </w:tcPr>
          <w:p w14:paraId="0AD73078" w14:textId="77777777" w:rsidR="00046D4A" w:rsidRPr="00B1530F" w:rsidRDefault="00046D4A" w:rsidP="004F19EB">
            <w:pPr>
              <w:pStyle w:val="TAL"/>
              <w:rPr>
                <w:sz w:val="16"/>
              </w:rPr>
            </w:pPr>
            <w:r>
              <w:rPr>
                <w:sz w:val="16"/>
              </w:rPr>
              <w:t>4401</w:t>
            </w:r>
          </w:p>
        </w:tc>
        <w:tc>
          <w:tcPr>
            <w:tcW w:w="425" w:type="dxa"/>
          </w:tcPr>
          <w:p w14:paraId="7C6B2DC1" w14:textId="77777777" w:rsidR="00046D4A" w:rsidRPr="00B1530F" w:rsidRDefault="00046D4A" w:rsidP="004F19EB">
            <w:pPr>
              <w:pStyle w:val="TAR"/>
              <w:rPr>
                <w:sz w:val="16"/>
              </w:rPr>
            </w:pPr>
            <w:r>
              <w:rPr>
                <w:sz w:val="16"/>
              </w:rPr>
              <w:t>-</w:t>
            </w:r>
          </w:p>
        </w:tc>
        <w:tc>
          <w:tcPr>
            <w:tcW w:w="709" w:type="dxa"/>
          </w:tcPr>
          <w:p w14:paraId="36C72DDD" w14:textId="77777777" w:rsidR="00046D4A" w:rsidRPr="00B1530F" w:rsidRDefault="00046D4A" w:rsidP="004F19EB">
            <w:pPr>
              <w:pStyle w:val="TAL"/>
              <w:rPr>
                <w:sz w:val="16"/>
              </w:rPr>
            </w:pPr>
            <w:r>
              <w:rPr>
                <w:sz w:val="16"/>
              </w:rPr>
              <w:t>Rel-17</w:t>
            </w:r>
          </w:p>
        </w:tc>
        <w:tc>
          <w:tcPr>
            <w:tcW w:w="283" w:type="dxa"/>
          </w:tcPr>
          <w:p w14:paraId="12374EBB" w14:textId="77777777" w:rsidR="00046D4A" w:rsidRPr="00B1530F" w:rsidRDefault="00046D4A" w:rsidP="004F19EB">
            <w:pPr>
              <w:pStyle w:val="TAL"/>
              <w:rPr>
                <w:sz w:val="16"/>
              </w:rPr>
            </w:pPr>
            <w:r>
              <w:rPr>
                <w:sz w:val="16"/>
              </w:rPr>
              <w:t>F</w:t>
            </w:r>
          </w:p>
        </w:tc>
        <w:tc>
          <w:tcPr>
            <w:tcW w:w="3261" w:type="dxa"/>
          </w:tcPr>
          <w:p w14:paraId="6ED40E6F" w14:textId="77777777" w:rsidR="00046D4A" w:rsidRPr="00B1530F" w:rsidRDefault="00046D4A" w:rsidP="004F19EB">
            <w:pPr>
              <w:pStyle w:val="TAL"/>
              <w:rPr>
                <w:sz w:val="16"/>
              </w:rPr>
            </w:pPr>
            <w:r>
              <w:rPr>
                <w:sz w:val="16"/>
              </w:rPr>
              <w:t>TEI16_Test, RACS-UEConTest</w:t>
            </w:r>
          </w:p>
        </w:tc>
        <w:tc>
          <w:tcPr>
            <w:tcW w:w="1269" w:type="dxa"/>
          </w:tcPr>
          <w:p w14:paraId="583AA27F" w14:textId="77777777" w:rsidR="00046D4A" w:rsidRPr="00B1530F" w:rsidRDefault="00046D4A" w:rsidP="004F19EB">
            <w:pPr>
              <w:pStyle w:val="TAL"/>
              <w:rPr>
                <w:sz w:val="16"/>
              </w:rPr>
            </w:pPr>
            <w:r>
              <w:rPr>
                <w:sz w:val="16"/>
              </w:rPr>
              <w:t>revised</w:t>
            </w:r>
          </w:p>
        </w:tc>
      </w:tr>
      <w:tr w:rsidR="00046D4A" w14:paraId="00796AE5" w14:textId="77777777" w:rsidTr="00F86A74">
        <w:tc>
          <w:tcPr>
            <w:tcW w:w="1097" w:type="dxa"/>
          </w:tcPr>
          <w:p w14:paraId="21095DE3" w14:textId="77777777" w:rsidR="00046D4A" w:rsidRPr="00B1530F" w:rsidRDefault="00046D4A" w:rsidP="004F19EB">
            <w:pPr>
              <w:pStyle w:val="TAL"/>
              <w:rPr>
                <w:sz w:val="16"/>
              </w:rPr>
            </w:pPr>
            <w:r>
              <w:rPr>
                <w:sz w:val="16"/>
              </w:rPr>
              <w:t>R5-243505</w:t>
            </w:r>
          </w:p>
        </w:tc>
        <w:tc>
          <w:tcPr>
            <w:tcW w:w="3872" w:type="dxa"/>
          </w:tcPr>
          <w:p w14:paraId="7F639C83" w14:textId="77777777" w:rsidR="00046D4A" w:rsidRPr="00B1530F" w:rsidRDefault="00046D4A" w:rsidP="004F19EB">
            <w:pPr>
              <w:pStyle w:val="TAL"/>
              <w:rPr>
                <w:sz w:val="16"/>
              </w:rPr>
            </w:pPr>
            <w:r>
              <w:rPr>
                <w:sz w:val="16"/>
              </w:rPr>
              <w:t>Correction to NR RRC UL segmentation test case 8.1.5.9.1</w:t>
            </w:r>
          </w:p>
        </w:tc>
        <w:tc>
          <w:tcPr>
            <w:tcW w:w="1408" w:type="dxa"/>
          </w:tcPr>
          <w:p w14:paraId="2B783FA2" w14:textId="77777777" w:rsidR="00046D4A" w:rsidRPr="00B1530F" w:rsidRDefault="00046D4A" w:rsidP="004F19EB">
            <w:pPr>
              <w:pStyle w:val="TAL"/>
              <w:rPr>
                <w:sz w:val="16"/>
              </w:rPr>
            </w:pPr>
            <w:r>
              <w:rPr>
                <w:sz w:val="16"/>
              </w:rPr>
              <w:t>Qualcomm Incorporated</w:t>
            </w:r>
          </w:p>
        </w:tc>
        <w:tc>
          <w:tcPr>
            <w:tcW w:w="989" w:type="dxa"/>
          </w:tcPr>
          <w:p w14:paraId="3F2DEF03" w14:textId="77777777" w:rsidR="00046D4A" w:rsidRPr="00B1530F" w:rsidRDefault="00046D4A" w:rsidP="004F19EB">
            <w:pPr>
              <w:pStyle w:val="TAL"/>
              <w:rPr>
                <w:sz w:val="16"/>
              </w:rPr>
            </w:pPr>
            <w:r>
              <w:rPr>
                <w:sz w:val="16"/>
              </w:rPr>
              <w:t>38.523-1</w:t>
            </w:r>
          </w:p>
        </w:tc>
        <w:tc>
          <w:tcPr>
            <w:tcW w:w="851" w:type="dxa"/>
          </w:tcPr>
          <w:p w14:paraId="603712AA" w14:textId="77777777" w:rsidR="00046D4A" w:rsidRPr="00B1530F" w:rsidRDefault="00046D4A" w:rsidP="004F19EB">
            <w:pPr>
              <w:pStyle w:val="TAL"/>
              <w:rPr>
                <w:sz w:val="16"/>
              </w:rPr>
            </w:pPr>
            <w:r>
              <w:rPr>
                <w:sz w:val="16"/>
              </w:rPr>
              <w:t>4401</w:t>
            </w:r>
          </w:p>
        </w:tc>
        <w:tc>
          <w:tcPr>
            <w:tcW w:w="425" w:type="dxa"/>
          </w:tcPr>
          <w:p w14:paraId="3BD3F606" w14:textId="77777777" w:rsidR="00046D4A" w:rsidRPr="00B1530F" w:rsidRDefault="00046D4A" w:rsidP="004F19EB">
            <w:pPr>
              <w:pStyle w:val="TAR"/>
              <w:rPr>
                <w:sz w:val="16"/>
              </w:rPr>
            </w:pPr>
            <w:r>
              <w:rPr>
                <w:sz w:val="16"/>
              </w:rPr>
              <w:t>1</w:t>
            </w:r>
          </w:p>
        </w:tc>
        <w:tc>
          <w:tcPr>
            <w:tcW w:w="709" w:type="dxa"/>
          </w:tcPr>
          <w:p w14:paraId="4D921E18" w14:textId="77777777" w:rsidR="00046D4A" w:rsidRPr="00B1530F" w:rsidRDefault="00046D4A" w:rsidP="004F19EB">
            <w:pPr>
              <w:pStyle w:val="TAL"/>
              <w:rPr>
                <w:sz w:val="16"/>
              </w:rPr>
            </w:pPr>
            <w:r>
              <w:rPr>
                <w:sz w:val="16"/>
              </w:rPr>
              <w:t>Rel-17</w:t>
            </w:r>
          </w:p>
        </w:tc>
        <w:tc>
          <w:tcPr>
            <w:tcW w:w="283" w:type="dxa"/>
          </w:tcPr>
          <w:p w14:paraId="7999575B" w14:textId="77777777" w:rsidR="00046D4A" w:rsidRPr="00B1530F" w:rsidRDefault="00046D4A" w:rsidP="004F19EB">
            <w:pPr>
              <w:pStyle w:val="TAL"/>
              <w:rPr>
                <w:sz w:val="16"/>
              </w:rPr>
            </w:pPr>
            <w:r>
              <w:rPr>
                <w:sz w:val="16"/>
              </w:rPr>
              <w:t>F</w:t>
            </w:r>
          </w:p>
        </w:tc>
        <w:tc>
          <w:tcPr>
            <w:tcW w:w="3261" w:type="dxa"/>
          </w:tcPr>
          <w:p w14:paraId="0AB939B2" w14:textId="77777777" w:rsidR="00046D4A" w:rsidRPr="00B1530F" w:rsidRDefault="00046D4A" w:rsidP="004F19EB">
            <w:pPr>
              <w:pStyle w:val="TAL"/>
              <w:rPr>
                <w:sz w:val="16"/>
              </w:rPr>
            </w:pPr>
            <w:r>
              <w:rPr>
                <w:sz w:val="16"/>
              </w:rPr>
              <w:t>TEI16_Test, RACS-UEConTest</w:t>
            </w:r>
          </w:p>
        </w:tc>
        <w:tc>
          <w:tcPr>
            <w:tcW w:w="1269" w:type="dxa"/>
          </w:tcPr>
          <w:p w14:paraId="7EE70A0C" w14:textId="77777777" w:rsidR="00046D4A" w:rsidRPr="00B1530F" w:rsidRDefault="00046D4A" w:rsidP="004F19EB">
            <w:pPr>
              <w:pStyle w:val="TAL"/>
              <w:rPr>
                <w:sz w:val="16"/>
              </w:rPr>
            </w:pPr>
            <w:r>
              <w:rPr>
                <w:sz w:val="16"/>
              </w:rPr>
              <w:t>agreed</w:t>
            </w:r>
          </w:p>
        </w:tc>
      </w:tr>
      <w:tr w:rsidR="00046D4A" w14:paraId="54F6B6B2" w14:textId="77777777" w:rsidTr="00F86A74">
        <w:tc>
          <w:tcPr>
            <w:tcW w:w="1097" w:type="dxa"/>
          </w:tcPr>
          <w:p w14:paraId="4D068278" w14:textId="77777777" w:rsidR="00046D4A" w:rsidRPr="00B1530F" w:rsidRDefault="00046D4A" w:rsidP="004F19EB">
            <w:pPr>
              <w:pStyle w:val="TAL"/>
              <w:rPr>
                <w:sz w:val="16"/>
              </w:rPr>
            </w:pPr>
            <w:r>
              <w:rPr>
                <w:sz w:val="16"/>
              </w:rPr>
              <w:t>R5-242757</w:t>
            </w:r>
          </w:p>
        </w:tc>
        <w:tc>
          <w:tcPr>
            <w:tcW w:w="3872" w:type="dxa"/>
          </w:tcPr>
          <w:p w14:paraId="0DC8270A" w14:textId="77777777" w:rsidR="00046D4A" w:rsidRPr="00B1530F" w:rsidRDefault="00046D4A" w:rsidP="004F19EB">
            <w:pPr>
              <w:pStyle w:val="TAL"/>
              <w:rPr>
                <w:sz w:val="16"/>
              </w:rPr>
            </w:pPr>
            <w:r>
              <w:rPr>
                <w:sz w:val="16"/>
              </w:rPr>
              <w:t>Correction to NR NTN TA report test case 7.1.1.10.4</w:t>
            </w:r>
          </w:p>
        </w:tc>
        <w:tc>
          <w:tcPr>
            <w:tcW w:w="1408" w:type="dxa"/>
          </w:tcPr>
          <w:p w14:paraId="528E69B9" w14:textId="77777777" w:rsidR="00046D4A" w:rsidRPr="00B1530F" w:rsidRDefault="00046D4A" w:rsidP="004F19EB">
            <w:pPr>
              <w:pStyle w:val="TAL"/>
              <w:rPr>
                <w:sz w:val="16"/>
              </w:rPr>
            </w:pPr>
            <w:r>
              <w:rPr>
                <w:sz w:val="16"/>
              </w:rPr>
              <w:t>Qualcomm Incorporated</w:t>
            </w:r>
          </w:p>
        </w:tc>
        <w:tc>
          <w:tcPr>
            <w:tcW w:w="989" w:type="dxa"/>
          </w:tcPr>
          <w:p w14:paraId="3C7AB5CC" w14:textId="77777777" w:rsidR="00046D4A" w:rsidRPr="00B1530F" w:rsidRDefault="00046D4A" w:rsidP="004F19EB">
            <w:pPr>
              <w:pStyle w:val="TAL"/>
              <w:rPr>
                <w:sz w:val="16"/>
              </w:rPr>
            </w:pPr>
            <w:r>
              <w:rPr>
                <w:sz w:val="16"/>
              </w:rPr>
              <w:t>38.523-1</w:t>
            </w:r>
          </w:p>
        </w:tc>
        <w:tc>
          <w:tcPr>
            <w:tcW w:w="851" w:type="dxa"/>
          </w:tcPr>
          <w:p w14:paraId="4A9D39E9" w14:textId="77777777" w:rsidR="00046D4A" w:rsidRPr="00B1530F" w:rsidRDefault="00046D4A" w:rsidP="004F19EB">
            <w:pPr>
              <w:pStyle w:val="TAL"/>
              <w:rPr>
                <w:sz w:val="16"/>
              </w:rPr>
            </w:pPr>
            <w:r>
              <w:rPr>
                <w:sz w:val="16"/>
              </w:rPr>
              <w:t>4402</w:t>
            </w:r>
          </w:p>
        </w:tc>
        <w:tc>
          <w:tcPr>
            <w:tcW w:w="425" w:type="dxa"/>
          </w:tcPr>
          <w:p w14:paraId="0CC38194" w14:textId="77777777" w:rsidR="00046D4A" w:rsidRPr="00B1530F" w:rsidRDefault="00046D4A" w:rsidP="004F19EB">
            <w:pPr>
              <w:pStyle w:val="TAR"/>
              <w:rPr>
                <w:sz w:val="16"/>
              </w:rPr>
            </w:pPr>
            <w:r>
              <w:rPr>
                <w:sz w:val="16"/>
              </w:rPr>
              <w:t>-</w:t>
            </w:r>
          </w:p>
        </w:tc>
        <w:tc>
          <w:tcPr>
            <w:tcW w:w="709" w:type="dxa"/>
          </w:tcPr>
          <w:p w14:paraId="434ECDC0" w14:textId="77777777" w:rsidR="00046D4A" w:rsidRPr="00B1530F" w:rsidRDefault="00046D4A" w:rsidP="004F19EB">
            <w:pPr>
              <w:pStyle w:val="TAL"/>
              <w:rPr>
                <w:sz w:val="16"/>
              </w:rPr>
            </w:pPr>
            <w:r>
              <w:rPr>
                <w:sz w:val="16"/>
              </w:rPr>
              <w:t>Rel-17</w:t>
            </w:r>
          </w:p>
        </w:tc>
        <w:tc>
          <w:tcPr>
            <w:tcW w:w="283" w:type="dxa"/>
          </w:tcPr>
          <w:p w14:paraId="4138276D" w14:textId="77777777" w:rsidR="00046D4A" w:rsidRPr="00B1530F" w:rsidRDefault="00046D4A" w:rsidP="004F19EB">
            <w:pPr>
              <w:pStyle w:val="TAL"/>
              <w:rPr>
                <w:sz w:val="16"/>
              </w:rPr>
            </w:pPr>
            <w:r>
              <w:rPr>
                <w:sz w:val="16"/>
              </w:rPr>
              <w:t>F</w:t>
            </w:r>
          </w:p>
        </w:tc>
        <w:tc>
          <w:tcPr>
            <w:tcW w:w="3261" w:type="dxa"/>
          </w:tcPr>
          <w:p w14:paraId="224D50EC" w14:textId="77777777" w:rsidR="00046D4A" w:rsidRPr="00B1530F" w:rsidRDefault="00046D4A" w:rsidP="004F19EB">
            <w:pPr>
              <w:pStyle w:val="TAL"/>
              <w:rPr>
                <w:sz w:val="16"/>
              </w:rPr>
            </w:pPr>
            <w:r>
              <w:rPr>
                <w:sz w:val="16"/>
              </w:rPr>
              <w:t>NR_NTN_solutions_plus_CT-UEConTest</w:t>
            </w:r>
          </w:p>
        </w:tc>
        <w:tc>
          <w:tcPr>
            <w:tcW w:w="1269" w:type="dxa"/>
          </w:tcPr>
          <w:p w14:paraId="0B263CCA" w14:textId="77777777" w:rsidR="00046D4A" w:rsidRPr="00B1530F" w:rsidRDefault="00046D4A" w:rsidP="004F19EB">
            <w:pPr>
              <w:pStyle w:val="TAL"/>
              <w:rPr>
                <w:sz w:val="16"/>
              </w:rPr>
            </w:pPr>
            <w:r>
              <w:rPr>
                <w:sz w:val="16"/>
              </w:rPr>
              <w:t>agreed</w:t>
            </w:r>
          </w:p>
        </w:tc>
      </w:tr>
      <w:tr w:rsidR="00046D4A" w14:paraId="783DADFF" w14:textId="77777777" w:rsidTr="00F86A74">
        <w:tc>
          <w:tcPr>
            <w:tcW w:w="1097" w:type="dxa"/>
          </w:tcPr>
          <w:p w14:paraId="17CBB60A" w14:textId="77777777" w:rsidR="00046D4A" w:rsidRPr="00B1530F" w:rsidRDefault="00046D4A" w:rsidP="004F19EB">
            <w:pPr>
              <w:pStyle w:val="TAL"/>
              <w:rPr>
                <w:sz w:val="16"/>
              </w:rPr>
            </w:pPr>
            <w:r>
              <w:rPr>
                <w:sz w:val="16"/>
              </w:rPr>
              <w:t>R5-242761</w:t>
            </w:r>
          </w:p>
        </w:tc>
        <w:tc>
          <w:tcPr>
            <w:tcW w:w="3872" w:type="dxa"/>
          </w:tcPr>
          <w:p w14:paraId="7D135C45" w14:textId="77777777" w:rsidR="00046D4A" w:rsidRPr="00B1530F" w:rsidRDefault="00046D4A" w:rsidP="004F19EB">
            <w:pPr>
              <w:pStyle w:val="TAL"/>
              <w:rPr>
                <w:sz w:val="16"/>
              </w:rPr>
            </w:pPr>
            <w:r>
              <w:rPr>
                <w:sz w:val="16"/>
              </w:rPr>
              <w:t>Correction to eNS test case 9.3.1.4</w:t>
            </w:r>
          </w:p>
        </w:tc>
        <w:tc>
          <w:tcPr>
            <w:tcW w:w="1408" w:type="dxa"/>
          </w:tcPr>
          <w:p w14:paraId="6AC7BD92" w14:textId="77777777" w:rsidR="00046D4A" w:rsidRPr="00B1530F" w:rsidRDefault="00046D4A" w:rsidP="004F19EB">
            <w:pPr>
              <w:pStyle w:val="TAL"/>
              <w:rPr>
                <w:sz w:val="16"/>
              </w:rPr>
            </w:pPr>
            <w:r>
              <w:rPr>
                <w:sz w:val="16"/>
              </w:rPr>
              <w:t>Anritsu EMEA Ltd, MediaTek</w:t>
            </w:r>
          </w:p>
        </w:tc>
        <w:tc>
          <w:tcPr>
            <w:tcW w:w="989" w:type="dxa"/>
          </w:tcPr>
          <w:p w14:paraId="0BC089A5" w14:textId="77777777" w:rsidR="00046D4A" w:rsidRPr="00B1530F" w:rsidRDefault="00046D4A" w:rsidP="004F19EB">
            <w:pPr>
              <w:pStyle w:val="TAL"/>
              <w:rPr>
                <w:sz w:val="16"/>
              </w:rPr>
            </w:pPr>
            <w:r>
              <w:rPr>
                <w:sz w:val="16"/>
              </w:rPr>
              <w:t>38.523-1</w:t>
            </w:r>
          </w:p>
        </w:tc>
        <w:tc>
          <w:tcPr>
            <w:tcW w:w="851" w:type="dxa"/>
          </w:tcPr>
          <w:p w14:paraId="746D3F4D" w14:textId="77777777" w:rsidR="00046D4A" w:rsidRPr="00B1530F" w:rsidRDefault="00046D4A" w:rsidP="004F19EB">
            <w:pPr>
              <w:pStyle w:val="TAL"/>
              <w:rPr>
                <w:sz w:val="16"/>
              </w:rPr>
            </w:pPr>
            <w:r>
              <w:rPr>
                <w:sz w:val="16"/>
              </w:rPr>
              <w:t>4403</w:t>
            </w:r>
          </w:p>
        </w:tc>
        <w:tc>
          <w:tcPr>
            <w:tcW w:w="425" w:type="dxa"/>
          </w:tcPr>
          <w:p w14:paraId="1E226E4D" w14:textId="77777777" w:rsidR="00046D4A" w:rsidRPr="00B1530F" w:rsidRDefault="00046D4A" w:rsidP="004F19EB">
            <w:pPr>
              <w:pStyle w:val="TAR"/>
              <w:rPr>
                <w:sz w:val="16"/>
              </w:rPr>
            </w:pPr>
            <w:r>
              <w:rPr>
                <w:sz w:val="16"/>
              </w:rPr>
              <w:t>-</w:t>
            </w:r>
          </w:p>
        </w:tc>
        <w:tc>
          <w:tcPr>
            <w:tcW w:w="709" w:type="dxa"/>
          </w:tcPr>
          <w:p w14:paraId="29EE473B" w14:textId="77777777" w:rsidR="00046D4A" w:rsidRPr="00B1530F" w:rsidRDefault="00046D4A" w:rsidP="004F19EB">
            <w:pPr>
              <w:pStyle w:val="TAL"/>
              <w:rPr>
                <w:sz w:val="16"/>
              </w:rPr>
            </w:pPr>
            <w:r>
              <w:rPr>
                <w:sz w:val="16"/>
              </w:rPr>
              <w:t>Rel-17</w:t>
            </w:r>
          </w:p>
        </w:tc>
        <w:tc>
          <w:tcPr>
            <w:tcW w:w="283" w:type="dxa"/>
          </w:tcPr>
          <w:p w14:paraId="352F724F" w14:textId="77777777" w:rsidR="00046D4A" w:rsidRPr="00B1530F" w:rsidRDefault="00046D4A" w:rsidP="004F19EB">
            <w:pPr>
              <w:pStyle w:val="TAL"/>
              <w:rPr>
                <w:sz w:val="16"/>
              </w:rPr>
            </w:pPr>
            <w:r>
              <w:rPr>
                <w:sz w:val="16"/>
              </w:rPr>
              <w:t>F</w:t>
            </w:r>
          </w:p>
        </w:tc>
        <w:tc>
          <w:tcPr>
            <w:tcW w:w="3261" w:type="dxa"/>
          </w:tcPr>
          <w:p w14:paraId="78410C4C" w14:textId="77777777" w:rsidR="00046D4A" w:rsidRPr="00B1530F" w:rsidRDefault="00046D4A" w:rsidP="004F19EB">
            <w:pPr>
              <w:pStyle w:val="TAL"/>
              <w:rPr>
                <w:sz w:val="16"/>
              </w:rPr>
            </w:pPr>
            <w:r>
              <w:rPr>
                <w:sz w:val="16"/>
              </w:rPr>
              <w:t>TEI17_Test, eNS_Ph2-UEConTest</w:t>
            </w:r>
          </w:p>
        </w:tc>
        <w:tc>
          <w:tcPr>
            <w:tcW w:w="1269" w:type="dxa"/>
          </w:tcPr>
          <w:p w14:paraId="7281CA60" w14:textId="77777777" w:rsidR="00046D4A" w:rsidRPr="00B1530F" w:rsidRDefault="00046D4A" w:rsidP="004F19EB">
            <w:pPr>
              <w:pStyle w:val="TAL"/>
              <w:rPr>
                <w:sz w:val="16"/>
              </w:rPr>
            </w:pPr>
            <w:r>
              <w:rPr>
                <w:sz w:val="16"/>
              </w:rPr>
              <w:t>revised</w:t>
            </w:r>
          </w:p>
        </w:tc>
      </w:tr>
      <w:tr w:rsidR="00046D4A" w14:paraId="4483E944" w14:textId="77777777" w:rsidTr="00F86A74">
        <w:tc>
          <w:tcPr>
            <w:tcW w:w="1097" w:type="dxa"/>
          </w:tcPr>
          <w:p w14:paraId="714909D8" w14:textId="77777777" w:rsidR="00046D4A" w:rsidRPr="00B1530F" w:rsidRDefault="00046D4A" w:rsidP="004F19EB">
            <w:pPr>
              <w:pStyle w:val="TAL"/>
              <w:rPr>
                <w:sz w:val="16"/>
              </w:rPr>
            </w:pPr>
            <w:r>
              <w:rPr>
                <w:sz w:val="16"/>
              </w:rPr>
              <w:t>R5-243514</w:t>
            </w:r>
          </w:p>
        </w:tc>
        <w:tc>
          <w:tcPr>
            <w:tcW w:w="3872" w:type="dxa"/>
          </w:tcPr>
          <w:p w14:paraId="1A0B8733" w14:textId="77777777" w:rsidR="00046D4A" w:rsidRPr="00B1530F" w:rsidRDefault="00046D4A" w:rsidP="004F19EB">
            <w:pPr>
              <w:pStyle w:val="TAL"/>
              <w:rPr>
                <w:sz w:val="16"/>
              </w:rPr>
            </w:pPr>
            <w:r>
              <w:rPr>
                <w:sz w:val="16"/>
              </w:rPr>
              <w:t>Correction to eNS test case 9.3.1.4</w:t>
            </w:r>
          </w:p>
        </w:tc>
        <w:tc>
          <w:tcPr>
            <w:tcW w:w="1408" w:type="dxa"/>
          </w:tcPr>
          <w:p w14:paraId="474E8060" w14:textId="77777777" w:rsidR="00046D4A" w:rsidRPr="00B1530F" w:rsidRDefault="00046D4A" w:rsidP="004F19EB">
            <w:pPr>
              <w:pStyle w:val="TAL"/>
              <w:rPr>
                <w:sz w:val="16"/>
              </w:rPr>
            </w:pPr>
            <w:r>
              <w:rPr>
                <w:sz w:val="16"/>
              </w:rPr>
              <w:t>Anritsu EMEA Ltd, MediaTek</w:t>
            </w:r>
          </w:p>
        </w:tc>
        <w:tc>
          <w:tcPr>
            <w:tcW w:w="989" w:type="dxa"/>
          </w:tcPr>
          <w:p w14:paraId="299FBC57" w14:textId="77777777" w:rsidR="00046D4A" w:rsidRPr="00B1530F" w:rsidRDefault="00046D4A" w:rsidP="004F19EB">
            <w:pPr>
              <w:pStyle w:val="TAL"/>
              <w:rPr>
                <w:sz w:val="16"/>
              </w:rPr>
            </w:pPr>
            <w:r>
              <w:rPr>
                <w:sz w:val="16"/>
              </w:rPr>
              <w:t>38.523-1</w:t>
            </w:r>
          </w:p>
        </w:tc>
        <w:tc>
          <w:tcPr>
            <w:tcW w:w="851" w:type="dxa"/>
          </w:tcPr>
          <w:p w14:paraId="70092ACC" w14:textId="77777777" w:rsidR="00046D4A" w:rsidRPr="00B1530F" w:rsidRDefault="00046D4A" w:rsidP="004F19EB">
            <w:pPr>
              <w:pStyle w:val="TAL"/>
              <w:rPr>
                <w:sz w:val="16"/>
              </w:rPr>
            </w:pPr>
            <w:r>
              <w:rPr>
                <w:sz w:val="16"/>
              </w:rPr>
              <w:t>4403</w:t>
            </w:r>
          </w:p>
        </w:tc>
        <w:tc>
          <w:tcPr>
            <w:tcW w:w="425" w:type="dxa"/>
          </w:tcPr>
          <w:p w14:paraId="2ABBC21B" w14:textId="77777777" w:rsidR="00046D4A" w:rsidRPr="00B1530F" w:rsidRDefault="00046D4A" w:rsidP="004F19EB">
            <w:pPr>
              <w:pStyle w:val="TAR"/>
              <w:rPr>
                <w:sz w:val="16"/>
              </w:rPr>
            </w:pPr>
            <w:r>
              <w:rPr>
                <w:sz w:val="16"/>
              </w:rPr>
              <w:t>1</w:t>
            </w:r>
          </w:p>
        </w:tc>
        <w:tc>
          <w:tcPr>
            <w:tcW w:w="709" w:type="dxa"/>
          </w:tcPr>
          <w:p w14:paraId="0012522A" w14:textId="77777777" w:rsidR="00046D4A" w:rsidRPr="00B1530F" w:rsidRDefault="00046D4A" w:rsidP="004F19EB">
            <w:pPr>
              <w:pStyle w:val="TAL"/>
              <w:rPr>
                <w:sz w:val="16"/>
              </w:rPr>
            </w:pPr>
            <w:r>
              <w:rPr>
                <w:sz w:val="16"/>
              </w:rPr>
              <w:t>Rel-17</w:t>
            </w:r>
          </w:p>
        </w:tc>
        <w:tc>
          <w:tcPr>
            <w:tcW w:w="283" w:type="dxa"/>
          </w:tcPr>
          <w:p w14:paraId="59E6CC41" w14:textId="77777777" w:rsidR="00046D4A" w:rsidRPr="00B1530F" w:rsidRDefault="00046D4A" w:rsidP="004F19EB">
            <w:pPr>
              <w:pStyle w:val="TAL"/>
              <w:rPr>
                <w:sz w:val="16"/>
              </w:rPr>
            </w:pPr>
            <w:r>
              <w:rPr>
                <w:sz w:val="16"/>
              </w:rPr>
              <w:t>F</w:t>
            </w:r>
          </w:p>
        </w:tc>
        <w:tc>
          <w:tcPr>
            <w:tcW w:w="3261" w:type="dxa"/>
          </w:tcPr>
          <w:p w14:paraId="0636BFE5" w14:textId="77777777" w:rsidR="00046D4A" w:rsidRPr="00B1530F" w:rsidRDefault="00046D4A" w:rsidP="004F19EB">
            <w:pPr>
              <w:pStyle w:val="TAL"/>
              <w:rPr>
                <w:sz w:val="16"/>
              </w:rPr>
            </w:pPr>
            <w:r>
              <w:rPr>
                <w:sz w:val="16"/>
              </w:rPr>
              <w:t>TEI17_Test, eNS_Ph2-UEConTest</w:t>
            </w:r>
          </w:p>
        </w:tc>
        <w:tc>
          <w:tcPr>
            <w:tcW w:w="1269" w:type="dxa"/>
          </w:tcPr>
          <w:p w14:paraId="7D6C72FA" w14:textId="77777777" w:rsidR="00046D4A" w:rsidRPr="00B1530F" w:rsidRDefault="00046D4A" w:rsidP="004F19EB">
            <w:pPr>
              <w:pStyle w:val="TAL"/>
              <w:rPr>
                <w:sz w:val="16"/>
              </w:rPr>
            </w:pPr>
            <w:r>
              <w:rPr>
                <w:sz w:val="16"/>
              </w:rPr>
              <w:t>agreed</w:t>
            </w:r>
          </w:p>
        </w:tc>
      </w:tr>
      <w:tr w:rsidR="00046D4A" w14:paraId="5AC14C20" w14:textId="77777777" w:rsidTr="00F86A74">
        <w:tc>
          <w:tcPr>
            <w:tcW w:w="1097" w:type="dxa"/>
          </w:tcPr>
          <w:p w14:paraId="1398A6B4" w14:textId="77777777" w:rsidR="00046D4A" w:rsidRPr="00B1530F" w:rsidRDefault="00046D4A" w:rsidP="004F19EB">
            <w:pPr>
              <w:pStyle w:val="TAL"/>
              <w:rPr>
                <w:sz w:val="16"/>
              </w:rPr>
            </w:pPr>
            <w:r>
              <w:rPr>
                <w:sz w:val="16"/>
              </w:rPr>
              <w:t>R5-242762</w:t>
            </w:r>
          </w:p>
        </w:tc>
        <w:tc>
          <w:tcPr>
            <w:tcW w:w="3872" w:type="dxa"/>
          </w:tcPr>
          <w:p w14:paraId="6240086D" w14:textId="77777777" w:rsidR="00046D4A" w:rsidRPr="00B1530F" w:rsidRDefault="00046D4A" w:rsidP="004F19EB">
            <w:pPr>
              <w:pStyle w:val="TAL"/>
              <w:rPr>
                <w:sz w:val="16"/>
              </w:rPr>
            </w:pPr>
            <w:r>
              <w:rPr>
                <w:sz w:val="16"/>
              </w:rPr>
              <w:t>Correction to RACS test case 9.1.9.7</w:t>
            </w:r>
          </w:p>
        </w:tc>
        <w:tc>
          <w:tcPr>
            <w:tcW w:w="1408" w:type="dxa"/>
          </w:tcPr>
          <w:p w14:paraId="4D9030E9" w14:textId="77777777" w:rsidR="00046D4A" w:rsidRPr="00B1530F" w:rsidRDefault="00046D4A" w:rsidP="004F19EB">
            <w:pPr>
              <w:pStyle w:val="TAL"/>
              <w:rPr>
                <w:sz w:val="16"/>
              </w:rPr>
            </w:pPr>
            <w:r>
              <w:rPr>
                <w:sz w:val="16"/>
              </w:rPr>
              <w:t>Anritsu EMEA Ltd</w:t>
            </w:r>
          </w:p>
        </w:tc>
        <w:tc>
          <w:tcPr>
            <w:tcW w:w="989" w:type="dxa"/>
          </w:tcPr>
          <w:p w14:paraId="2FB14964" w14:textId="77777777" w:rsidR="00046D4A" w:rsidRPr="00B1530F" w:rsidRDefault="00046D4A" w:rsidP="004F19EB">
            <w:pPr>
              <w:pStyle w:val="TAL"/>
              <w:rPr>
                <w:sz w:val="16"/>
              </w:rPr>
            </w:pPr>
            <w:r>
              <w:rPr>
                <w:sz w:val="16"/>
              </w:rPr>
              <w:t>38.523-1</w:t>
            </w:r>
          </w:p>
        </w:tc>
        <w:tc>
          <w:tcPr>
            <w:tcW w:w="851" w:type="dxa"/>
          </w:tcPr>
          <w:p w14:paraId="3F5946A3" w14:textId="77777777" w:rsidR="00046D4A" w:rsidRPr="00B1530F" w:rsidRDefault="00046D4A" w:rsidP="004F19EB">
            <w:pPr>
              <w:pStyle w:val="TAL"/>
              <w:rPr>
                <w:sz w:val="16"/>
              </w:rPr>
            </w:pPr>
            <w:r>
              <w:rPr>
                <w:sz w:val="16"/>
              </w:rPr>
              <w:t>4404</w:t>
            </w:r>
          </w:p>
        </w:tc>
        <w:tc>
          <w:tcPr>
            <w:tcW w:w="425" w:type="dxa"/>
          </w:tcPr>
          <w:p w14:paraId="5EF7B5BA" w14:textId="77777777" w:rsidR="00046D4A" w:rsidRPr="00B1530F" w:rsidRDefault="00046D4A" w:rsidP="004F19EB">
            <w:pPr>
              <w:pStyle w:val="TAR"/>
              <w:rPr>
                <w:sz w:val="16"/>
              </w:rPr>
            </w:pPr>
            <w:r>
              <w:rPr>
                <w:sz w:val="16"/>
              </w:rPr>
              <w:t>-</w:t>
            </w:r>
          </w:p>
        </w:tc>
        <w:tc>
          <w:tcPr>
            <w:tcW w:w="709" w:type="dxa"/>
          </w:tcPr>
          <w:p w14:paraId="60038A98" w14:textId="77777777" w:rsidR="00046D4A" w:rsidRPr="00B1530F" w:rsidRDefault="00046D4A" w:rsidP="004F19EB">
            <w:pPr>
              <w:pStyle w:val="TAL"/>
              <w:rPr>
                <w:sz w:val="16"/>
              </w:rPr>
            </w:pPr>
            <w:r>
              <w:rPr>
                <w:sz w:val="16"/>
              </w:rPr>
              <w:t>Rel-17</w:t>
            </w:r>
          </w:p>
        </w:tc>
        <w:tc>
          <w:tcPr>
            <w:tcW w:w="283" w:type="dxa"/>
          </w:tcPr>
          <w:p w14:paraId="02E8C3E3" w14:textId="77777777" w:rsidR="00046D4A" w:rsidRPr="00B1530F" w:rsidRDefault="00046D4A" w:rsidP="004F19EB">
            <w:pPr>
              <w:pStyle w:val="TAL"/>
              <w:rPr>
                <w:sz w:val="16"/>
              </w:rPr>
            </w:pPr>
            <w:r>
              <w:rPr>
                <w:sz w:val="16"/>
              </w:rPr>
              <w:t>F</w:t>
            </w:r>
          </w:p>
        </w:tc>
        <w:tc>
          <w:tcPr>
            <w:tcW w:w="3261" w:type="dxa"/>
          </w:tcPr>
          <w:p w14:paraId="36AF86B3" w14:textId="77777777" w:rsidR="00046D4A" w:rsidRPr="00B1530F" w:rsidRDefault="00046D4A" w:rsidP="004F19EB">
            <w:pPr>
              <w:pStyle w:val="TAL"/>
              <w:rPr>
                <w:sz w:val="16"/>
              </w:rPr>
            </w:pPr>
            <w:r>
              <w:rPr>
                <w:sz w:val="16"/>
              </w:rPr>
              <w:t>TEI16_Test, RACS-UEConTest</w:t>
            </w:r>
          </w:p>
        </w:tc>
        <w:tc>
          <w:tcPr>
            <w:tcW w:w="1269" w:type="dxa"/>
          </w:tcPr>
          <w:p w14:paraId="06CF5374" w14:textId="77777777" w:rsidR="00046D4A" w:rsidRPr="00B1530F" w:rsidRDefault="00046D4A" w:rsidP="004F19EB">
            <w:pPr>
              <w:pStyle w:val="TAL"/>
              <w:rPr>
                <w:sz w:val="16"/>
              </w:rPr>
            </w:pPr>
            <w:r>
              <w:rPr>
                <w:sz w:val="16"/>
              </w:rPr>
              <w:t>withdrawn</w:t>
            </w:r>
          </w:p>
        </w:tc>
      </w:tr>
      <w:tr w:rsidR="00046D4A" w14:paraId="157500E2" w14:textId="77777777" w:rsidTr="00F86A74">
        <w:tc>
          <w:tcPr>
            <w:tcW w:w="1097" w:type="dxa"/>
          </w:tcPr>
          <w:p w14:paraId="4492504D" w14:textId="77777777" w:rsidR="00046D4A" w:rsidRPr="00B1530F" w:rsidRDefault="00046D4A" w:rsidP="004F19EB">
            <w:pPr>
              <w:pStyle w:val="TAL"/>
              <w:rPr>
                <w:sz w:val="16"/>
              </w:rPr>
            </w:pPr>
            <w:r>
              <w:rPr>
                <w:sz w:val="16"/>
              </w:rPr>
              <w:t>R5-242767</w:t>
            </w:r>
          </w:p>
        </w:tc>
        <w:tc>
          <w:tcPr>
            <w:tcW w:w="3872" w:type="dxa"/>
          </w:tcPr>
          <w:p w14:paraId="3C1F6A4C" w14:textId="77777777" w:rsidR="00046D4A" w:rsidRPr="00B1530F" w:rsidRDefault="00046D4A" w:rsidP="004F19EB">
            <w:pPr>
              <w:pStyle w:val="TAL"/>
              <w:rPr>
                <w:sz w:val="16"/>
              </w:rPr>
            </w:pPr>
            <w:r>
              <w:rPr>
                <w:sz w:val="16"/>
              </w:rPr>
              <w:t>Addition of NR NTN cell reselection test case 6.1.2.18a</w:t>
            </w:r>
          </w:p>
        </w:tc>
        <w:tc>
          <w:tcPr>
            <w:tcW w:w="1408" w:type="dxa"/>
          </w:tcPr>
          <w:p w14:paraId="1C3DB4A9" w14:textId="77777777" w:rsidR="00046D4A" w:rsidRPr="00B1530F" w:rsidRDefault="00046D4A" w:rsidP="004F19EB">
            <w:pPr>
              <w:pStyle w:val="TAL"/>
              <w:rPr>
                <w:sz w:val="16"/>
              </w:rPr>
            </w:pPr>
            <w:r>
              <w:rPr>
                <w:sz w:val="16"/>
              </w:rPr>
              <w:t>Qualcomm Incorporated</w:t>
            </w:r>
          </w:p>
        </w:tc>
        <w:tc>
          <w:tcPr>
            <w:tcW w:w="989" w:type="dxa"/>
          </w:tcPr>
          <w:p w14:paraId="06488313" w14:textId="77777777" w:rsidR="00046D4A" w:rsidRPr="00B1530F" w:rsidRDefault="00046D4A" w:rsidP="004F19EB">
            <w:pPr>
              <w:pStyle w:val="TAL"/>
              <w:rPr>
                <w:sz w:val="16"/>
              </w:rPr>
            </w:pPr>
            <w:r>
              <w:rPr>
                <w:sz w:val="16"/>
              </w:rPr>
              <w:t>38.523-1</w:t>
            </w:r>
          </w:p>
        </w:tc>
        <w:tc>
          <w:tcPr>
            <w:tcW w:w="851" w:type="dxa"/>
          </w:tcPr>
          <w:p w14:paraId="26D934EA" w14:textId="77777777" w:rsidR="00046D4A" w:rsidRPr="00B1530F" w:rsidRDefault="00046D4A" w:rsidP="004F19EB">
            <w:pPr>
              <w:pStyle w:val="TAL"/>
              <w:rPr>
                <w:sz w:val="16"/>
              </w:rPr>
            </w:pPr>
            <w:r>
              <w:rPr>
                <w:sz w:val="16"/>
              </w:rPr>
              <w:t>4405</w:t>
            </w:r>
          </w:p>
        </w:tc>
        <w:tc>
          <w:tcPr>
            <w:tcW w:w="425" w:type="dxa"/>
          </w:tcPr>
          <w:p w14:paraId="75CFB3A5" w14:textId="77777777" w:rsidR="00046D4A" w:rsidRPr="00B1530F" w:rsidRDefault="00046D4A" w:rsidP="004F19EB">
            <w:pPr>
              <w:pStyle w:val="TAR"/>
              <w:rPr>
                <w:sz w:val="16"/>
              </w:rPr>
            </w:pPr>
            <w:r>
              <w:rPr>
                <w:sz w:val="16"/>
              </w:rPr>
              <w:t>-</w:t>
            </w:r>
          </w:p>
        </w:tc>
        <w:tc>
          <w:tcPr>
            <w:tcW w:w="709" w:type="dxa"/>
          </w:tcPr>
          <w:p w14:paraId="3C2BBB73" w14:textId="77777777" w:rsidR="00046D4A" w:rsidRPr="00B1530F" w:rsidRDefault="00046D4A" w:rsidP="004F19EB">
            <w:pPr>
              <w:pStyle w:val="TAL"/>
              <w:rPr>
                <w:sz w:val="16"/>
              </w:rPr>
            </w:pPr>
            <w:r>
              <w:rPr>
                <w:sz w:val="16"/>
              </w:rPr>
              <w:t>Rel-17</w:t>
            </w:r>
          </w:p>
        </w:tc>
        <w:tc>
          <w:tcPr>
            <w:tcW w:w="283" w:type="dxa"/>
          </w:tcPr>
          <w:p w14:paraId="74C30404" w14:textId="77777777" w:rsidR="00046D4A" w:rsidRPr="00B1530F" w:rsidRDefault="00046D4A" w:rsidP="004F19EB">
            <w:pPr>
              <w:pStyle w:val="TAL"/>
              <w:rPr>
                <w:sz w:val="16"/>
              </w:rPr>
            </w:pPr>
            <w:r>
              <w:rPr>
                <w:sz w:val="16"/>
              </w:rPr>
              <w:t>F</w:t>
            </w:r>
          </w:p>
        </w:tc>
        <w:tc>
          <w:tcPr>
            <w:tcW w:w="3261" w:type="dxa"/>
          </w:tcPr>
          <w:p w14:paraId="787DF41A" w14:textId="77777777" w:rsidR="00046D4A" w:rsidRPr="00B1530F" w:rsidRDefault="00046D4A" w:rsidP="004F19EB">
            <w:pPr>
              <w:pStyle w:val="TAL"/>
              <w:rPr>
                <w:sz w:val="16"/>
              </w:rPr>
            </w:pPr>
            <w:r>
              <w:rPr>
                <w:sz w:val="16"/>
              </w:rPr>
              <w:t>NR_NTN_solutions_plus_CT-UEConTest</w:t>
            </w:r>
          </w:p>
        </w:tc>
        <w:tc>
          <w:tcPr>
            <w:tcW w:w="1269" w:type="dxa"/>
          </w:tcPr>
          <w:p w14:paraId="130A83F5" w14:textId="77777777" w:rsidR="00046D4A" w:rsidRPr="00B1530F" w:rsidRDefault="00046D4A" w:rsidP="004F19EB">
            <w:pPr>
              <w:pStyle w:val="TAL"/>
              <w:rPr>
                <w:sz w:val="16"/>
              </w:rPr>
            </w:pPr>
            <w:r>
              <w:rPr>
                <w:sz w:val="16"/>
              </w:rPr>
              <w:t>revised</w:t>
            </w:r>
          </w:p>
        </w:tc>
      </w:tr>
      <w:tr w:rsidR="00046D4A" w14:paraId="2BCE7668" w14:textId="77777777" w:rsidTr="00F86A74">
        <w:tc>
          <w:tcPr>
            <w:tcW w:w="1097" w:type="dxa"/>
          </w:tcPr>
          <w:p w14:paraId="44AF9E64" w14:textId="77777777" w:rsidR="00046D4A" w:rsidRPr="00B1530F" w:rsidRDefault="00046D4A" w:rsidP="004F19EB">
            <w:pPr>
              <w:pStyle w:val="TAL"/>
              <w:rPr>
                <w:sz w:val="16"/>
              </w:rPr>
            </w:pPr>
            <w:r>
              <w:rPr>
                <w:sz w:val="16"/>
              </w:rPr>
              <w:t>R5-243562</w:t>
            </w:r>
          </w:p>
        </w:tc>
        <w:tc>
          <w:tcPr>
            <w:tcW w:w="3872" w:type="dxa"/>
          </w:tcPr>
          <w:p w14:paraId="205C3653" w14:textId="77777777" w:rsidR="00046D4A" w:rsidRPr="00B1530F" w:rsidRDefault="00046D4A" w:rsidP="004F19EB">
            <w:pPr>
              <w:pStyle w:val="TAL"/>
              <w:rPr>
                <w:sz w:val="16"/>
              </w:rPr>
            </w:pPr>
            <w:r>
              <w:rPr>
                <w:sz w:val="16"/>
              </w:rPr>
              <w:t>Addition of NR NTN cell reselection test case 6.1.2.18a</w:t>
            </w:r>
          </w:p>
        </w:tc>
        <w:tc>
          <w:tcPr>
            <w:tcW w:w="1408" w:type="dxa"/>
          </w:tcPr>
          <w:p w14:paraId="0C9CD962" w14:textId="77777777" w:rsidR="00046D4A" w:rsidRPr="00B1530F" w:rsidRDefault="00046D4A" w:rsidP="004F19EB">
            <w:pPr>
              <w:pStyle w:val="TAL"/>
              <w:rPr>
                <w:sz w:val="16"/>
              </w:rPr>
            </w:pPr>
            <w:r>
              <w:rPr>
                <w:sz w:val="16"/>
              </w:rPr>
              <w:t>Qualcomm Incorporated</w:t>
            </w:r>
          </w:p>
        </w:tc>
        <w:tc>
          <w:tcPr>
            <w:tcW w:w="989" w:type="dxa"/>
          </w:tcPr>
          <w:p w14:paraId="784C4629" w14:textId="77777777" w:rsidR="00046D4A" w:rsidRPr="00B1530F" w:rsidRDefault="00046D4A" w:rsidP="004F19EB">
            <w:pPr>
              <w:pStyle w:val="TAL"/>
              <w:rPr>
                <w:sz w:val="16"/>
              </w:rPr>
            </w:pPr>
            <w:r>
              <w:rPr>
                <w:sz w:val="16"/>
              </w:rPr>
              <w:t>38.523-1</w:t>
            </w:r>
          </w:p>
        </w:tc>
        <w:tc>
          <w:tcPr>
            <w:tcW w:w="851" w:type="dxa"/>
          </w:tcPr>
          <w:p w14:paraId="212C90A0" w14:textId="77777777" w:rsidR="00046D4A" w:rsidRPr="00B1530F" w:rsidRDefault="00046D4A" w:rsidP="004F19EB">
            <w:pPr>
              <w:pStyle w:val="TAL"/>
              <w:rPr>
                <w:sz w:val="16"/>
              </w:rPr>
            </w:pPr>
            <w:r>
              <w:rPr>
                <w:sz w:val="16"/>
              </w:rPr>
              <w:t>4405</w:t>
            </w:r>
          </w:p>
        </w:tc>
        <w:tc>
          <w:tcPr>
            <w:tcW w:w="425" w:type="dxa"/>
          </w:tcPr>
          <w:p w14:paraId="45B51C2C" w14:textId="77777777" w:rsidR="00046D4A" w:rsidRPr="00B1530F" w:rsidRDefault="00046D4A" w:rsidP="004F19EB">
            <w:pPr>
              <w:pStyle w:val="TAR"/>
              <w:rPr>
                <w:sz w:val="16"/>
              </w:rPr>
            </w:pPr>
            <w:r>
              <w:rPr>
                <w:sz w:val="16"/>
              </w:rPr>
              <w:t>1</w:t>
            </w:r>
          </w:p>
        </w:tc>
        <w:tc>
          <w:tcPr>
            <w:tcW w:w="709" w:type="dxa"/>
          </w:tcPr>
          <w:p w14:paraId="500699DA" w14:textId="77777777" w:rsidR="00046D4A" w:rsidRPr="00B1530F" w:rsidRDefault="00046D4A" w:rsidP="004F19EB">
            <w:pPr>
              <w:pStyle w:val="TAL"/>
              <w:rPr>
                <w:sz w:val="16"/>
              </w:rPr>
            </w:pPr>
            <w:r>
              <w:rPr>
                <w:sz w:val="16"/>
              </w:rPr>
              <w:t>Rel-17</w:t>
            </w:r>
          </w:p>
        </w:tc>
        <w:tc>
          <w:tcPr>
            <w:tcW w:w="283" w:type="dxa"/>
          </w:tcPr>
          <w:p w14:paraId="2849202E" w14:textId="77777777" w:rsidR="00046D4A" w:rsidRPr="00B1530F" w:rsidRDefault="00046D4A" w:rsidP="004F19EB">
            <w:pPr>
              <w:pStyle w:val="TAL"/>
              <w:rPr>
                <w:sz w:val="16"/>
              </w:rPr>
            </w:pPr>
            <w:r>
              <w:rPr>
                <w:sz w:val="16"/>
              </w:rPr>
              <w:t>F</w:t>
            </w:r>
          </w:p>
        </w:tc>
        <w:tc>
          <w:tcPr>
            <w:tcW w:w="3261" w:type="dxa"/>
          </w:tcPr>
          <w:p w14:paraId="18645257" w14:textId="77777777" w:rsidR="00046D4A" w:rsidRPr="00B1530F" w:rsidRDefault="00046D4A" w:rsidP="004F19EB">
            <w:pPr>
              <w:pStyle w:val="TAL"/>
              <w:rPr>
                <w:sz w:val="16"/>
              </w:rPr>
            </w:pPr>
            <w:r>
              <w:rPr>
                <w:sz w:val="16"/>
              </w:rPr>
              <w:t>NR_NTN_solutions_plus_CT-UEConTest</w:t>
            </w:r>
          </w:p>
        </w:tc>
        <w:tc>
          <w:tcPr>
            <w:tcW w:w="1269" w:type="dxa"/>
          </w:tcPr>
          <w:p w14:paraId="5BB78DF9" w14:textId="77777777" w:rsidR="00046D4A" w:rsidRPr="00B1530F" w:rsidRDefault="00046D4A" w:rsidP="004F19EB">
            <w:pPr>
              <w:pStyle w:val="TAL"/>
              <w:rPr>
                <w:sz w:val="16"/>
              </w:rPr>
            </w:pPr>
            <w:r>
              <w:rPr>
                <w:sz w:val="16"/>
              </w:rPr>
              <w:t>agreed</w:t>
            </w:r>
          </w:p>
        </w:tc>
      </w:tr>
      <w:tr w:rsidR="00046D4A" w14:paraId="1304D13E" w14:textId="77777777" w:rsidTr="00F86A74">
        <w:tc>
          <w:tcPr>
            <w:tcW w:w="1097" w:type="dxa"/>
          </w:tcPr>
          <w:p w14:paraId="2AA12B4E" w14:textId="77777777" w:rsidR="00046D4A" w:rsidRPr="00B1530F" w:rsidRDefault="00046D4A" w:rsidP="004F19EB">
            <w:pPr>
              <w:pStyle w:val="TAL"/>
              <w:rPr>
                <w:sz w:val="16"/>
              </w:rPr>
            </w:pPr>
            <w:r>
              <w:rPr>
                <w:sz w:val="16"/>
              </w:rPr>
              <w:t>R5-242768</w:t>
            </w:r>
          </w:p>
        </w:tc>
        <w:tc>
          <w:tcPr>
            <w:tcW w:w="3872" w:type="dxa"/>
          </w:tcPr>
          <w:p w14:paraId="040719AB" w14:textId="77777777" w:rsidR="00046D4A" w:rsidRPr="00B1530F" w:rsidRDefault="00046D4A" w:rsidP="004F19EB">
            <w:pPr>
              <w:pStyle w:val="TAL"/>
              <w:rPr>
                <w:sz w:val="16"/>
              </w:rPr>
            </w:pPr>
            <w:r>
              <w:rPr>
                <w:sz w:val="16"/>
              </w:rPr>
              <w:t>Addition of NR NTN cell reselection test case 6.1.2.18b</w:t>
            </w:r>
          </w:p>
        </w:tc>
        <w:tc>
          <w:tcPr>
            <w:tcW w:w="1408" w:type="dxa"/>
          </w:tcPr>
          <w:p w14:paraId="1F706FCB" w14:textId="77777777" w:rsidR="00046D4A" w:rsidRPr="00B1530F" w:rsidRDefault="00046D4A" w:rsidP="004F19EB">
            <w:pPr>
              <w:pStyle w:val="TAL"/>
              <w:rPr>
                <w:sz w:val="16"/>
              </w:rPr>
            </w:pPr>
            <w:r>
              <w:rPr>
                <w:sz w:val="16"/>
              </w:rPr>
              <w:t>Qualcomm Incorporated</w:t>
            </w:r>
          </w:p>
        </w:tc>
        <w:tc>
          <w:tcPr>
            <w:tcW w:w="989" w:type="dxa"/>
          </w:tcPr>
          <w:p w14:paraId="377D7AD7" w14:textId="77777777" w:rsidR="00046D4A" w:rsidRPr="00B1530F" w:rsidRDefault="00046D4A" w:rsidP="004F19EB">
            <w:pPr>
              <w:pStyle w:val="TAL"/>
              <w:rPr>
                <w:sz w:val="16"/>
              </w:rPr>
            </w:pPr>
            <w:r>
              <w:rPr>
                <w:sz w:val="16"/>
              </w:rPr>
              <w:t>38.523-1</w:t>
            </w:r>
          </w:p>
        </w:tc>
        <w:tc>
          <w:tcPr>
            <w:tcW w:w="851" w:type="dxa"/>
          </w:tcPr>
          <w:p w14:paraId="63DE5781" w14:textId="77777777" w:rsidR="00046D4A" w:rsidRPr="00B1530F" w:rsidRDefault="00046D4A" w:rsidP="004F19EB">
            <w:pPr>
              <w:pStyle w:val="TAL"/>
              <w:rPr>
                <w:sz w:val="16"/>
              </w:rPr>
            </w:pPr>
            <w:r>
              <w:rPr>
                <w:sz w:val="16"/>
              </w:rPr>
              <w:t>4406</w:t>
            </w:r>
          </w:p>
        </w:tc>
        <w:tc>
          <w:tcPr>
            <w:tcW w:w="425" w:type="dxa"/>
          </w:tcPr>
          <w:p w14:paraId="63CFE20D" w14:textId="77777777" w:rsidR="00046D4A" w:rsidRPr="00B1530F" w:rsidRDefault="00046D4A" w:rsidP="004F19EB">
            <w:pPr>
              <w:pStyle w:val="TAR"/>
              <w:rPr>
                <w:sz w:val="16"/>
              </w:rPr>
            </w:pPr>
            <w:r>
              <w:rPr>
                <w:sz w:val="16"/>
              </w:rPr>
              <w:t>-</w:t>
            </w:r>
          </w:p>
        </w:tc>
        <w:tc>
          <w:tcPr>
            <w:tcW w:w="709" w:type="dxa"/>
          </w:tcPr>
          <w:p w14:paraId="39200608" w14:textId="77777777" w:rsidR="00046D4A" w:rsidRPr="00B1530F" w:rsidRDefault="00046D4A" w:rsidP="004F19EB">
            <w:pPr>
              <w:pStyle w:val="TAL"/>
              <w:rPr>
                <w:sz w:val="16"/>
              </w:rPr>
            </w:pPr>
            <w:r>
              <w:rPr>
                <w:sz w:val="16"/>
              </w:rPr>
              <w:t>Rel-17</w:t>
            </w:r>
          </w:p>
        </w:tc>
        <w:tc>
          <w:tcPr>
            <w:tcW w:w="283" w:type="dxa"/>
          </w:tcPr>
          <w:p w14:paraId="1C943DAC" w14:textId="77777777" w:rsidR="00046D4A" w:rsidRPr="00B1530F" w:rsidRDefault="00046D4A" w:rsidP="004F19EB">
            <w:pPr>
              <w:pStyle w:val="TAL"/>
              <w:rPr>
                <w:sz w:val="16"/>
              </w:rPr>
            </w:pPr>
            <w:r>
              <w:rPr>
                <w:sz w:val="16"/>
              </w:rPr>
              <w:t>F</w:t>
            </w:r>
          </w:p>
        </w:tc>
        <w:tc>
          <w:tcPr>
            <w:tcW w:w="3261" w:type="dxa"/>
          </w:tcPr>
          <w:p w14:paraId="7E0E9E03" w14:textId="77777777" w:rsidR="00046D4A" w:rsidRPr="00B1530F" w:rsidRDefault="00046D4A" w:rsidP="004F19EB">
            <w:pPr>
              <w:pStyle w:val="TAL"/>
              <w:rPr>
                <w:sz w:val="16"/>
              </w:rPr>
            </w:pPr>
            <w:r>
              <w:rPr>
                <w:sz w:val="16"/>
              </w:rPr>
              <w:t>NR_NTN_solutions_plus_CT-UEConTest</w:t>
            </w:r>
          </w:p>
        </w:tc>
        <w:tc>
          <w:tcPr>
            <w:tcW w:w="1269" w:type="dxa"/>
          </w:tcPr>
          <w:p w14:paraId="11D0D194" w14:textId="77777777" w:rsidR="00046D4A" w:rsidRPr="00B1530F" w:rsidRDefault="00046D4A" w:rsidP="004F19EB">
            <w:pPr>
              <w:pStyle w:val="TAL"/>
              <w:rPr>
                <w:sz w:val="16"/>
              </w:rPr>
            </w:pPr>
            <w:r>
              <w:rPr>
                <w:sz w:val="16"/>
              </w:rPr>
              <w:t>revised</w:t>
            </w:r>
          </w:p>
        </w:tc>
      </w:tr>
      <w:tr w:rsidR="00046D4A" w14:paraId="6B57D0BE" w14:textId="77777777" w:rsidTr="00F86A74">
        <w:tc>
          <w:tcPr>
            <w:tcW w:w="1097" w:type="dxa"/>
          </w:tcPr>
          <w:p w14:paraId="3ADBED06" w14:textId="77777777" w:rsidR="00046D4A" w:rsidRPr="00B1530F" w:rsidRDefault="00046D4A" w:rsidP="004F19EB">
            <w:pPr>
              <w:pStyle w:val="TAL"/>
              <w:rPr>
                <w:sz w:val="16"/>
              </w:rPr>
            </w:pPr>
            <w:r>
              <w:rPr>
                <w:sz w:val="16"/>
              </w:rPr>
              <w:t>R5-243563</w:t>
            </w:r>
          </w:p>
        </w:tc>
        <w:tc>
          <w:tcPr>
            <w:tcW w:w="3872" w:type="dxa"/>
          </w:tcPr>
          <w:p w14:paraId="2220CD2F" w14:textId="77777777" w:rsidR="00046D4A" w:rsidRPr="00B1530F" w:rsidRDefault="00046D4A" w:rsidP="004F19EB">
            <w:pPr>
              <w:pStyle w:val="TAL"/>
              <w:rPr>
                <w:sz w:val="16"/>
              </w:rPr>
            </w:pPr>
            <w:r>
              <w:rPr>
                <w:sz w:val="16"/>
              </w:rPr>
              <w:t>Addition of NR NTN cell reselection test case 6.1.2.18b</w:t>
            </w:r>
          </w:p>
        </w:tc>
        <w:tc>
          <w:tcPr>
            <w:tcW w:w="1408" w:type="dxa"/>
          </w:tcPr>
          <w:p w14:paraId="5F6C3AEC" w14:textId="77777777" w:rsidR="00046D4A" w:rsidRPr="00B1530F" w:rsidRDefault="00046D4A" w:rsidP="004F19EB">
            <w:pPr>
              <w:pStyle w:val="TAL"/>
              <w:rPr>
                <w:sz w:val="16"/>
              </w:rPr>
            </w:pPr>
            <w:r>
              <w:rPr>
                <w:sz w:val="16"/>
              </w:rPr>
              <w:t>Qualcomm Incorporated</w:t>
            </w:r>
          </w:p>
        </w:tc>
        <w:tc>
          <w:tcPr>
            <w:tcW w:w="989" w:type="dxa"/>
          </w:tcPr>
          <w:p w14:paraId="561D4813" w14:textId="77777777" w:rsidR="00046D4A" w:rsidRPr="00B1530F" w:rsidRDefault="00046D4A" w:rsidP="004F19EB">
            <w:pPr>
              <w:pStyle w:val="TAL"/>
              <w:rPr>
                <w:sz w:val="16"/>
              </w:rPr>
            </w:pPr>
            <w:r>
              <w:rPr>
                <w:sz w:val="16"/>
              </w:rPr>
              <w:t>38.523-1</w:t>
            </w:r>
          </w:p>
        </w:tc>
        <w:tc>
          <w:tcPr>
            <w:tcW w:w="851" w:type="dxa"/>
          </w:tcPr>
          <w:p w14:paraId="3C62E0A9" w14:textId="77777777" w:rsidR="00046D4A" w:rsidRPr="00B1530F" w:rsidRDefault="00046D4A" w:rsidP="004F19EB">
            <w:pPr>
              <w:pStyle w:val="TAL"/>
              <w:rPr>
                <w:sz w:val="16"/>
              </w:rPr>
            </w:pPr>
            <w:r>
              <w:rPr>
                <w:sz w:val="16"/>
              </w:rPr>
              <w:t>4406</w:t>
            </w:r>
          </w:p>
        </w:tc>
        <w:tc>
          <w:tcPr>
            <w:tcW w:w="425" w:type="dxa"/>
          </w:tcPr>
          <w:p w14:paraId="3851927B" w14:textId="77777777" w:rsidR="00046D4A" w:rsidRPr="00B1530F" w:rsidRDefault="00046D4A" w:rsidP="004F19EB">
            <w:pPr>
              <w:pStyle w:val="TAR"/>
              <w:rPr>
                <w:sz w:val="16"/>
              </w:rPr>
            </w:pPr>
            <w:r>
              <w:rPr>
                <w:sz w:val="16"/>
              </w:rPr>
              <w:t>1</w:t>
            </w:r>
          </w:p>
        </w:tc>
        <w:tc>
          <w:tcPr>
            <w:tcW w:w="709" w:type="dxa"/>
          </w:tcPr>
          <w:p w14:paraId="2C6D3F6B" w14:textId="77777777" w:rsidR="00046D4A" w:rsidRPr="00B1530F" w:rsidRDefault="00046D4A" w:rsidP="004F19EB">
            <w:pPr>
              <w:pStyle w:val="TAL"/>
              <w:rPr>
                <w:sz w:val="16"/>
              </w:rPr>
            </w:pPr>
            <w:r>
              <w:rPr>
                <w:sz w:val="16"/>
              </w:rPr>
              <w:t>Rel-17</w:t>
            </w:r>
          </w:p>
        </w:tc>
        <w:tc>
          <w:tcPr>
            <w:tcW w:w="283" w:type="dxa"/>
          </w:tcPr>
          <w:p w14:paraId="7626B154" w14:textId="77777777" w:rsidR="00046D4A" w:rsidRPr="00B1530F" w:rsidRDefault="00046D4A" w:rsidP="004F19EB">
            <w:pPr>
              <w:pStyle w:val="TAL"/>
              <w:rPr>
                <w:sz w:val="16"/>
              </w:rPr>
            </w:pPr>
            <w:r>
              <w:rPr>
                <w:sz w:val="16"/>
              </w:rPr>
              <w:t>F</w:t>
            </w:r>
          </w:p>
        </w:tc>
        <w:tc>
          <w:tcPr>
            <w:tcW w:w="3261" w:type="dxa"/>
          </w:tcPr>
          <w:p w14:paraId="456DCBF7" w14:textId="77777777" w:rsidR="00046D4A" w:rsidRPr="00B1530F" w:rsidRDefault="00046D4A" w:rsidP="004F19EB">
            <w:pPr>
              <w:pStyle w:val="TAL"/>
              <w:rPr>
                <w:sz w:val="16"/>
              </w:rPr>
            </w:pPr>
            <w:r>
              <w:rPr>
                <w:sz w:val="16"/>
              </w:rPr>
              <w:t>NR_NTN_solutions_plus_CT-UEConTest</w:t>
            </w:r>
          </w:p>
        </w:tc>
        <w:tc>
          <w:tcPr>
            <w:tcW w:w="1269" w:type="dxa"/>
          </w:tcPr>
          <w:p w14:paraId="2036A4AA" w14:textId="77777777" w:rsidR="00046D4A" w:rsidRPr="00B1530F" w:rsidRDefault="00046D4A" w:rsidP="004F19EB">
            <w:pPr>
              <w:pStyle w:val="TAL"/>
              <w:rPr>
                <w:sz w:val="16"/>
              </w:rPr>
            </w:pPr>
            <w:r>
              <w:rPr>
                <w:sz w:val="16"/>
              </w:rPr>
              <w:t>agreed</w:t>
            </w:r>
          </w:p>
        </w:tc>
      </w:tr>
      <w:tr w:rsidR="00046D4A" w14:paraId="77702C0F" w14:textId="77777777" w:rsidTr="00F86A74">
        <w:tc>
          <w:tcPr>
            <w:tcW w:w="1097" w:type="dxa"/>
          </w:tcPr>
          <w:p w14:paraId="22EFF1B3" w14:textId="77777777" w:rsidR="00046D4A" w:rsidRPr="00B1530F" w:rsidRDefault="00046D4A" w:rsidP="004F19EB">
            <w:pPr>
              <w:pStyle w:val="TAL"/>
              <w:rPr>
                <w:sz w:val="16"/>
              </w:rPr>
            </w:pPr>
            <w:r>
              <w:rPr>
                <w:sz w:val="16"/>
              </w:rPr>
              <w:t>R5-242769</w:t>
            </w:r>
          </w:p>
        </w:tc>
        <w:tc>
          <w:tcPr>
            <w:tcW w:w="3872" w:type="dxa"/>
          </w:tcPr>
          <w:p w14:paraId="6A18306C" w14:textId="77777777" w:rsidR="00046D4A" w:rsidRPr="00B1530F" w:rsidRDefault="00046D4A" w:rsidP="004F19EB">
            <w:pPr>
              <w:pStyle w:val="TAL"/>
              <w:rPr>
                <w:sz w:val="16"/>
              </w:rPr>
            </w:pPr>
            <w:r>
              <w:rPr>
                <w:sz w:val="16"/>
              </w:rPr>
              <w:t>Addition of NR NTN MAC test case 7.1.1.5.6</w:t>
            </w:r>
          </w:p>
        </w:tc>
        <w:tc>
          <w:tcPr>
            <w:tcW w:w="1408" w:type="dxa"/>
          </w:tcPr>
          <w:p w14:paraId="3D069B9E" w14:textId="77777777" w:rsidR="00046D4A" w:rsidRPr="00B1530F" w:rsidRDefault="00046D4A" w:rsidP="004F19EB">
            <w:pPr>
              <w:pStyle w:val="TAL"/>
              <w:rPr>
                <w:sz w:val="16"/>
              </w:rPr>
            </w:pPr>
            <w:r>
              <w:rPr>
                <w:sz w:val="16"/>
              </w:rPr>
              <w:t>Qualcomm Incorporated</w:t>
            </w:r>
          </w:p>
        </w:tc>
        <w:tc>
          <w:tcPr>
            <w:tcW w:w="989" w:type="dxa"/>
          </w:tcPr>
          <w:p w14:paraId="418CC3F5" w14:textId="77777777" w:rsidR="00046D4A" w:rsidRPr="00B1530F" w:rsidRDefault="00046D4A" w:rsidP="004F19EB">
            <w:pPr>
              <w:pStyle w:val="TAL"/>
              <w:rPr>
                <w:sz w:val="16"/>
              </w:rPr>
            </w:pPr>
            <w:r>
              <w:rPr>
                <w:sz w:val="16"/>
              </w:rPr>
              <w:t>38.523-1</w:t>
            </w:r>
          </w:p>
        </w:tc>
        <w:tc>
          <w:tcPr>
            <w:tcW w:w="851" w:type="dxa"/>
          </w:tcPr>
          <w:p w14:paraId="50465363" w14:textId="77777777" w:rsidR="00046D4A" w:rsidRPr="00B1530F" w:rsidRDefault="00046D4A" w:rsidP="004F19EB">
            <w:pPr>
              <w:pStyle w:val="TAL"/>
              <w:rPr>
                <w:sz w:val="16"/>
              </w:rPr>
            </w:pPr>
            <w:r>
              <w:rPr>
                <w:sz w:val="16"/>
              </w:rPr>
              <w:t>4407</w:t>
            </w:r>
          </w:p>
        </w:tc>
        <w:tc>
          <w:tcPr>
            <w:tcW w:w="425" w:type="dxa"/>
          </w:tcPr>
          <w:p w14:paraId="34F9DE73" w14:textId="77777777" w:rsidR="00046D4A" w:rsidRPr="00B1530F" w:rsidRDefault="00046D4A" w:rsidP="004F19EB">
            <w:pPr>
              <w:pStyle w:val="TAR"/>
              <w:rPr>
                <w:sz w:val="16"/>
              </w:rPr>
            </w:pPr>
            <w:r>
              <w:rPr>
                <w:sz w:val="16"/>
              </w:rPr>
              <w:t>-</w:t>
            </w:r>
          </w:p>
        </w:tc>
        <w:tc>
          <w:tcPr>
            <w:tcW w:w="709" w:type="dxa"/>
          </w:tcPr>
          <w:p w14:paraId="70D7A150" w14:textId="77777777" w:rsidR="00046D4A" w:rsidRPr="00B1530F" w:rsidRDefault="00046D4A" w:rsidP="004F19EB">
            <w:pPr>
              <w:pStyle w:val="TAL"/>
              <w:rPr>
                <w:sz w:val="16"/>
              </w:rPr>
            </w:pPr>
            <w:r>
              <w:rPr>
                <w:sz w:val="16"/>
              </w:rPr>
              <w:t>Rel-17</w:t>
            </w:r>
          </w:p>
        </w:tc>
        <w:tc>
          <w:tcPr>
            <w:tcW w:w="283" w:type="dxa"/>
          </w:tcPr>
          <w:p w14:paraId="1B547B77" w14:textId="77777777" w:rsidR="00046D4A" w:rsidRPr="00B1530F" w:rsidRDefault="00046D4A" w:rsidP="004F19EB">
            <w:pPr>
              <w:pStyle w:val="TAL"/>
              <w:rPr>
                <w:sz w:val="16"/>
              </w:rPr>
            </w:pPr>
            <w:r>
              <w:rPr>
                <w:sz w:val="16"/>
              </w:rPr>
              <w:t>F</w:t>
            </w:r>
          </w:p>
        </w:tc>
        <w:tc>
          <w:tcPr>
            <w:tcW w:w="3261" w:type="dxa"/>
          </w:tcPr>
          <w:p w14:paraId="13115262" w14:textId="77777777" w:rsidR="00046D4A" w:rsidRPr="00B1530F" w:rsidRDefault="00046D4A" w:rsidP="004F19EB">
            <w:pPr>
              <w:pStyle w:val="TAL"/>
              <w:rPr>
                <w:sz w:val="16"/>
              </w:rPr>
            </w:pPr>
            <w:r>
              <w:rPr>
                <w:sz w:val="16"/>
              </w:rPr>
              <w:t>NR_NTN_solutions_plus_CT-UEConTest</w:t>
            </w:r>
          </w:p>
        </w:tc>
        <w:tc>
          <w:tcPr>
            <w:tcW w:w="1269" w:type="dxa"/>
          </w:tcPr>
          <w:p w14:paraId="1A923E63" w14:textId="77777777" w:rsidR="00046D4A" w:rsidRPr="00B1530F" w:rsidRDefault="00046D4A" w:rsidP="004F19EB">
            <w:pPr>
              <w:pStyle w:val="TAL"/>
              <w:rPr>
                <w:sz w:val="16"/>
              </w:rPr>
            </w:pPr>
            <w:r>
              <w:rPr>
                <w:sz w:val="16"/>
              </w:rPr>
              <w:t>agreed</w:t>
            </w:r>
          </w:p>
        </w:tc>
      </w:tr>
      <w:tr w:rsidR="00046D4A" w14:paraId="6EAD1BB6" w14:textId="77777777" w:rsidTr="00F86A74">
        <w:tc>
          <w:tcPr>
            <w:tcW w:w="1097" w:type="dxa"/>
          </w:tcPr>
          <w:p w14:paraId="25574252" w14:textId="77777777" w:rsidR="00046D4A" w:rsidRPr="00B1530F" w:rsidRDefault="00046D4A" w:rsidP="004F19EB">
            <w:pPr>
              <w:pStyle w:val="TAL"/>
              <w:rPr>
                <w:sz w:val="16"/>
              </w:rPr>
            </w:pPr>
            <w:r>
              <w:rPr>
                <w:sz w:val="16"/>
              </w:rPr>
              <w:t>R5-242770</w:t>
            </w:r>
          </w:p>
        </w:tc>
        <w:tc>
          <w:tcPr>
            <w:tcW w:w="3872" w:type="dxa"/>
          </w:tcPr>
          <w:p w14:paraId="1F981BD5" w14:textId="77777777" w:rsidR="00046D4A" w:rsidRPr="00B1530F" w:rsidRDefault="00046D4A" w:rsidP="004F19EB">
            <w:pPr>
              <w:pStyle w:val="TAL"/>
              <w:rPr>
                <w:sz w:val="16"/>
              </w:rPr>
            </w:pPr>
            <w:r>
              <w:rPr>
                <w:sz w:val="16"/>
              </w:rPr>
              <w:t>Addition of NR NTN RLC t-reassembly timer test case 7.1.2.3.9a</w:t>
            </w:r>
          </w:p>
        </w:tc>
        <w:tc>
          <w:tcPr>
            <w:tcW w:w="1408" w:type="dxa"/>
          </w:tcPr>
          <w:p w14:paraId="29707E44" w14:textId="77777777" w:rsidR="00046D4A" w:rsidRPr="00B1530F" w:rsidRDefault="00046D4A" w:rsidP="004F19EB">
            <w:pPr>
              <w:pStyle w:val="TAL"/>
              <w:rPr>
                <w:sz w:val="16"/>
              </w:rPr>
            </w:pPr>
            <w:r>
              <w:rPr>
                <w:sz w:val="16"/>
              </w:rPr>
              <w:t>Qualcomm Incorporated</w:t>
            </w:r>
          </w:p>
        </w:tc>
        <w:tc>
          <w:tcPr>
            <w:tcW w:w="989" w:type="dxa"/>
          </w:tcPr>
          <w:p w14:paraId="5BA8BFE8" w14:textId="77777777" w:rsidR="00046D4A" w:rsidRPr="00B1530F" w:rsidRDefault="00046D4A" w:rsidP="004F19EB">
            <w:pPr>
              <w:pStyle w:val="TAL"/>
              <w:rPr>
                <w:sz w:val="16"/>
              </w:rPr>
            </w:pPr>
            <w:r>
              <w:rPr>
                <w:sz w:val="16"/>
              </w:rPr>
              <w:t>38.523-1</w:t>
            </w:r>
          </w:p>
        </w:tc>
        <w:tc>
          <w:tcPr>
            <w:tcW w:w="851" w:type="dxa"/>
          </w:tcPr>
          <w:p w14:paraId="73D712E0" w14:textId="77777777" w:rsidR="00046D4A" w:rsidRPr="00B1530F" w:rsidRDefault="00046D4A" w:rsidP="004F19EB">
            <w:pPr>
              <w:pStyle w:val="TAL"/>
              <w:rPr>
                <w:sz w:val="16"/>
              </w:rPr>
            </w:pPr>
            <w:r>
              <w:rPr>
                <w:sz w:val="16"/>
              </w:rPr>
              <w:t>4408</w:t>
            </w:r>
          </w:p>
        </w:tc>
        <w:tc>
          <w:tcPr>
            <w:tcW w:w="425" w:type="dxa"/>
          </w:tcPr>
          <w:p w14:paraId="1CFC1549" w14:textId="77777777" w:rsidR="00046D4A" w:rsidRPr="00B1530F" w:rsidRDefault="00046D4A" w:rsidP="004F19EB">
            <w:pPr>
              <w:pStyle w:val="TAR"/>
              <w:rPr>
                <w:sz w:val="16"/>
              </w:rPr>
            </w:pPr>
            <w:r>
              <w:rPr>
                <w:sz w:val="16"/>
              </w:rPr>
              <w:t>-</w:t>
            </w:r>
          </w:p>
        </w:tc>
        <w:tc>
          <w:tcPr>
            <w:tcW w:w="709" w:type="dxa"/>
          </w:tcPr>
          <w:p w14:paraId="0DC95961" w14:textId="77777777" w:rsidR="00046D4A" w:rsidRPr="00B1530F" w:rsidRDefault="00046D4A" w:rsidP="004F19EB">
            <w:pPr>
              <w:pStyle w:val="TAL"/>
              <w:rPr>
                <w:sz w:val="16"/>
              </w:rPr>
            </w:pPr>
            <w:r>
              <w:rPr>
                <w:sz w:val="16"/>
              </w:rPr>
              <w:t>Rel-17</w:t>
            </w:r>
          </w:p>
        </w:tc>
        <w:tc>
          <w:tcPr>
            <w:tcW w:w="283" w:type="dxa"/>
          </w:tcPr>
          <w:p w14:paraId="00769923" w14:textId="77777777" w:rsidR="00046D4A" w:rsidRPr="00B1530F" w:rsidRDefault="00046D4A" w:rsidP="004F19EB">
            <w:pPr>
              <w:pStyle w:val="TAL"/>
              <w:rPr>
                <w:sz w:val="16"/>
              </w:rPr>
            </w:pPr>
            <w:r>
              <w:rPr>
                <w:sz w:val="16"/>
              </w:rPr>
              <w:t>F</w:t>
            </w:r>
          </w:p>
        </w:tc>
        <w:tc>
          <w:tcPr>
            <w:tcW w:w="3261" w:type="dxa"/>
          </w:tcPr>
          <w:p w14:paraId="60DD7E59" w14:textId="77777777" w:rsidR="00046D4A" w:rsidRPr="00B1530F" w:rsidRDefault="00046D4A" w:rsidP="004F19EB">
            <w:pPr>
              <w:pStyle w:val="TAL"/>
              <w:rPr>
                <w:sz w:val="16"/>
              </w:rPr>
            </w:pPr>
            <w:r>
              <w:rPr>
                <w:sz w:val="16"/>
              </w:rPr>
              <w:t>NR_NTN_solutions_plus_CT-UEConTest</w:t>
            </w:r>
          </w:p>
        </w:tc>
        <w:tc>
          <w:tcPr>
            <w:tcW w:w="1269" w:type="dxa"/>
          </w:tcPr>
          <w:p w14:paraId="2C4503BC" w14:textId="77777777" w:rsidR="00046D4A" w:rsidRPr="00B1530F" w:rsidRDefault="00046D4A" w:rsidP="004F19EB">
            <w:pPr>
              <w:pStyle w:val="TAL"/>
              <w:rPr>
                <w:sz w:val="16"/>
              </w:rPr>
            </w:pPr>
            <w:r>
              <w:rPr>
                <w:sz w:val="16"/>
              </w:rPr>
              <w:t>revised</w:t>
            </w:r>
          </w:p>
        </w:tc>
      </w:tr>
      <w:tr w:rsidR="00046D4A" w14:paraId="7D63D53F" w14:textId="77777777" w:rsidTr="00F86A74">
        <w:tc>
          <w:tcPr>
            <w:tcW w:w="1097" w:type="dxa"/>
          </w:tcPr>
          <w:p w14:paraId="020CFBD9" w14:textId="77777777" w:rsidR="00046D4A" w:rsidRPr="00B1530F" w:rsidRDefault="00046D4A" w:rsidP="004F19EB">
            <w:pPr>
              <w:pStyle w:val="TAL"/>
              <w:rPr>
                <w:sz w:val="16"/>
              </w:rPr>
            </w:pPr>
            <w:r>
              <w:rPr>
                <w:sz w:val="16"/>
              </w:rPr>
              <w:t>R5-243564</w:t>
            </w:r>
          </w:p>
        </w:tc>
        <w:tc>
          <w:tcPr>
            <w:tcW w:w="3872" w:type="dxa"/>
          </w:tcPr>
          <w:p w14:paraId="47266882" w14:textId="77777777" w:rsidR="00046D4A" w:rsidRPr="00B1530F" w:rsidRDefault="00046D4A" w:rsidP="004F19EB">
            <w:pPr>
              <w:pStyle w:val="TAL"/>
              <w:rPr>
                <w:sz w:val="16"/>
              </w:rPr>
            </w:pPr>
            <w:r>
              <w:rPr>
                <w:sz w:val="16"/>
              </w:rPr>
              <w:t>Addition of NR NTN RLC t-reassembly timer test case 7.1.2.3.9a</w:t>
            </w:r>
          </w:p>
        </w:tc>
        <w:tc>
          <w:tcPr>
            <w:tcW w:w="1408" w:type="dxa"/>
          </w:tcPr>
          <w:p w14:paraId="2784114E" w14:textId="77777777" w:rsidR="00046D4A" w:rsidRPr="00B1530F" w:rsidRDefault="00046D4A" w:rsidP="004F19EB">
            <w:pPr>
              <w:pStyle w:val="TAL"/>
              <w:rPr>
                <w:sz w:val="16"/>
              </w:rPr>
            </w:pPr>
            <w:r>
              <w:rPr>
                <w:sz w:val="16"/>
              </w:rPr>
              <w:t>Qualcomm Incorporated</w:t>
            </w:r>
          </w:p>
        </w:tc>
        <w:tc>
          <w:tcPr>
            <w:tcW w:w="989" w:type="dxa"/>
          </w:tcPr>
          <w:p w14:paraId="1098B228" w14:textId="77777777" w:rsidR="00046D4A" w:rsidRPr="00B1530F" w:rsidRDefault="00046D4A" w:rsidP="004F19EB">
            <w:pPr>
              <w:pStyle w:val="TAL"/>
              <w:rPr>
                <w:sz w:val="16"/>
              </w:rPr>
            </w:pPr>
            <w:r>
              <w:rPr>
                <w:sz w:val="16"/>
              </w:rPr>
              <w:t>38.523-1</w:t>
            </w:r>
          </w:p>
        </w:tc>
        <w:tc>
          <w:tcPr>
            <w:tcW w:w="851" w:type="dxa"/>
          </w:tcPr>
          <w:p w14:paraId="4CF773AF" w14:textId="77777777" w:rsidR="00046D4A" w:rsidRPr="00B1530F" w:rsidRDefault="00046D4A" w:rsidP="004F19EB">
            <w:pPr>
              <w:pStyle w:val="TAL"/>
              <w:rPr>
                <w:sz w:val="16"/>
              </w:rPr>
            </w:pPr>
            <w:r>
              <w:rPr>
                <w:sz w:val="16"/>
              </w:rPr>
              <w:t>4408</w:t>
            </w:r>
          </w:p>
        </w:tc>
        <w:tc>
          <w:tcPr>
            <w:tcW w:w="425" w:type="dxa"/>
          </w:tcPr>
          <w:p w14:paraId="4C1DE188" w14:textId="77777777" w:rsidR="00046D4A" w:rsidRPr="00B1530F" w:rsidRDefault="00046D4A" w:rsidP="004F19EB">
            <w:pPr>
              <w:pStyle w:val="TAR"/>
              <w:rPr>
                <w:sz w:val="16"/>
              </w:rPr>
            </w:pPr>
            <w:r>
              <w:rPr>
                <w:sz w:val="16"/>
              </w:rPr>
              <w:t>1</w:t>
            </w:r>
          </w:p>
        </w:tc>
        <w:tc>
          <w:tcPr>
            <w:tcW w:w="709" w:type="dxa"/>
          </w:tcPr>
          <w:p w14:paraId="3161F9E5" w14:textId="77777777" w:rsidR="00046D4A" w:rsidRPr="00B1530F" w:rsidRDefault="00046D4A" w:rsidP="004F19EB">
            <w:pPr>
              <w:pStyle w:val="TAL"/>
              <w:rPr>
                <w:sz w:val="16"/>
              </w:rPr>
            </w:pPr>
            <w:r>
              <w:rPr>
                <w:sz w:val="16"/>
              </w:rPr>
              <w:t>Rel-17</w:t>
            </w:r>
          </w:p>
        </w:tc>
        <w:tc>
          <w:tcPr>
            <w:tcW w:w="283" w:type="dxa"/>
          </w:tcPr>
          <w:p w14:paraId="16BC97B7" w14:textId="77777777" w:rsidR="00046D4A" w:rsidRPr="00B1530F" w:rsidRDefault="00046D4A" w:rsidP="004F19EB">
            <w:pPr>
              <w:pStyle w:val="TAL"/>
              <w:rPr>
                <w:sz w:val="16"/>
              </w:rPr>
            </w:pPr>
            <w:r>
              <w:rPr>
                <w:sz w:val="16"/>
              </w:rPr>
              <w:t>F</w:t>
            </w:r>
          </w:p>
        </w:tc>
        <w:tc>
          <w:tcPr>
            <w:tcW w:w="3261" w:type="dxa"/>
          </w:tcPr>
          <w:p w14:paraId="5C1512EF" w14:textId="77777777" w:rsidR="00046D4A" w:rsidRPr="00B1530F" w:rsidRDefault="00046D4A" w:rsidP="004F19EB">
            <w:pPr>
              <w:pStyle w:val="TAL"/>
              <w:rPr>
                <w:sz w:val="16"/>
              </w:rPr>
            </w:pPr>
            <w:r>
              <w:rPr>
                <w:sz w:val="16"/>
              </w:rPr>
              <w:t>NR_NTN_solutions_plus_CT-UEConTest</w:t>
            </w:r>
          </w:p>
        </w:tc>
        <w:tc>
          <w:tcPr>
            <w:tcW w:w="1269" w:type="dxa"/>
          </w:tcPr>
          <w:p w14:paraId="2F84314B" w14:textId="77777777" w:rsidR="00046D4A" w:rsidRPr="00B1530F" w:rsidRDefault="00046D4A" w:rsidP="004F19EB">
            <w:pPr>
              <w:pStyle w:val="TAL"/>
              <w:rPr>
                <w:sz w:val="16"/>
              </w:rPr>
            </w:pPr>
            <w:r>
              <w:rPr>
                <w:sz w:val="16"/>
              </w:rPr>
              <w:t>agreed</w:t>
            </w:r>
          </w:p>
        </w:tc>
      </w:tr>
      <w:tr w:rsidR="00046D4A" w14:paraId="704485A8" w14:textId="77777777" w:rsidTr="00F86A74">
        <w:tc>
          <w:tcPr>
            <w:tcW w:w="1097" w:type="dxa"/>
          </w:tcPr>
          <w:p w14:paraId="79F8CB44" w14:textId="77777777" w:rsidR="00046D4A" w:rsidRPr="00B1530F" w:rsidRDefault="00046D4A" w:rsidP="004F19EB">
            <w:pPr>
              <w:pStyle w:val="TAL"/>
              <w:rPr>
                <w:sz w:val="16"/>
              </w:rPr>
            </w:pPr>
            <w:r>
              <w:rPr>
                <w:sz w:val="16"/>
              </w:rPr>
              <w:t>R5-242773</w:t>
            </w:r>
          </w:p>
        </w:tc>
        <w:tc>
          <w:tcPr>
            <w:tcW w:w="3872" w:type="dxa"/>
          </w:tcPr>
          <w:p w14:paraId="589AF9CB" w14:textId="77777777" w:rsidR="00046D4A" w:rsidRPr="00B1530F" w:rsidRDefault="00046D4A" w:rsidP="004F19EB">
            <w:pPr>
              <w:pStyle w:val="TAL"/>
              <w:rPr>
                <w:sz w:val="16"/>
              </w:rPr>
            </w:pPr>
            <w:r>
              <w:rPr>
                <w:sz w:val="16"/>
              </w:rPr>
              <w:t>Correction to eNS test case 10.1.8.1</w:t>
            </w:r>
          </w:p>
        </w:tc>
        <w:tc>
          <w:tcPr>
            <w:tcW w:w="1408" w:type="dxa"/>
          </w:tcPr>
          <w:p w14:paraId="4C6DD7F5" w14:textId="77777777" w:rsidR="00046D4A" w:rsidRPr="00B1530F" w:rsidRDefault="00046D4A" w:rsidP="004F19EB">
            <w:pPr>
              <w:pStyle w:val="TAL"/>
              <w:rPr>
                <w:sz w:val="16"/>
              </w:rPr>
            </w:pPr>
            <w:r>
              <w:rPr>
                <w:sz w:val="16"/>
              </w:rPr>
              <w:t>Anritsu EMEA Ltd, MediaTek</w:t>
            </w:r>
          </w:p>
        </w:tc>
        <w:tc>
          <w:tcPr>
            <w:tcW w:w="989" w:type="dxa"/>
          </w:tcPr>
          <w:p w14:paraId="2D02AB78" w14:textId="77777777" w:rsidR="00046D4A" w:rsidRPr="00B1530F" w:rsidRDefault="00046D4A" w:rsidP="004F19EB">
            <w:pPr>
              <w:pStyle w:val="TAL"/>
              <w:rPr>
                <w:sz w:val="16"/>
              </w:rPr>
            </w:pPr>
            <w:r>
              <w:rPr>
                <w:sz w:val="16"/>
              </w:rPr>
              <w:t>38.523-1</w:t>
            </w:r>
          </w:p>
        </w:tc>
        <w:tc>
          <w:tcPr>
            <w:tcW w:w="851" w:type="dxa"/>
          </w:tcPr>
          <w:p w14:paraId="5A78EFC9" w14:textId="77777777" w:rsidR="00046D4A" w:rsidRPr="00B1530F" w:rsidRDefault="00046D4A" w:rsidP="004F19EB">
            <w:pPr>
              <w:pStyle w:val="TAL"/>
              <w:rPr>
                <w:sz w:val="16"/>
              </w:rPr>
            </w:pPr>
            <w:r>
              <w:rPr>
                <w:sz w:val="16"/>
              </w:rPr>
              <w:t>4409</w:t>
            </w:r>
          </w:p>
        </w:tc>
        <w:tc>
          <w:tcPr>
            <w:tcW w:w="425" w:type="dxa"/>
          </w:tcPr>
          <w:p w14:paraId="6C93E003" w14:textId="77777777" w:rsidR="00046D4A" w:rsidRPr="00B1530F" w:rsidRDefault="00046D4A" w:rsidP="004F19EB">
            <w:pPr>
              <w:pStyle w:val="TAR"/>
              <w:rPr>
                <w:sz w:val="16"/>
              </w:rPr>
            </w:pPr>
            <w:r>
              <w:rPr>
                <w:sz w:val="16"/>
              </w:rPr>
              <w:t>-</w:t>
            </w:r>
          </w:p>
        </w:tc>
        <w:tc>
          <w:tcPr>
            <w:tcW w:w="709" w:type="dxa"/>
          </w:tcPr>
          <w:p w14:paraId="0005C5CF" w14:textId="77777777" w:rsidR="00046D4A" w:rsidRPr="00B1530F" w:rsidRDefault="00046D4A" w:rsidP="004F19EB">
            <w:pPr>
              <w:pStyle w:val="TAL"/>
              <w:rPr>
                <w:sz w:val="16"/>
              </w:rPr>
            </w:pPr>
            <w:r>
              <w:rPr>
                <w:sz w:val="16"/>
              </w:rPr>
              <w:t>Rel-17</w:t>
            </w:r>
          </w:p>
        </w:tc>
        <w:tc>
          <w:tcPr>
            <w:tcW w:w="283" w:type="dxa"/>
          </w:tcPr>
          <w:p w14:paraId="78824D45" w14:textId="77777777" w:rsidR="00046D4A" w:rsidRPr="00B1530F" w:rsidRDefault="00046D4A" w:rsidP="004F19EB">
            <w:pPr>
              <w:pStyle w:val="TAL"/>
              <w:rPr>
                <w:sz w:val="16"/>
              </w:rPr>
            </w:pPr>
            <w:r>
              <w:rPr>
                <w:sz w:val="16"/>
              </w:rPr>
              <w:t>F</w:t>
            </w:r>
          </w:p>
        </w:tc>
        <w:tc>
          <w:tcPr>
            <w:tcW w:w="3261" w:type="dxa"/>
          </w:tcPr>
          <w:p w14:paraId="39DB3D50" w14:textId="77777777" w:rsidR="00046D4A" w:rsidRPr="00B1530F" w:rsidRDefault="00046D4A" w:rsidP="004F19EB">
            <w:pPr>
              <w:pStyle w:val="TAL"/>
              <w:rPr>
                <w:sz w:val="16"/>
              </w:rPr>
            </w:pPr>
            <w:r>
              <w:rPr>
                <w:sz w:val="16"/>
              </w:rPr>
              <w:t>TEI17_Test, eNS_Ph2-UEConTest</w:t>
            </w:r>
          </w:p>
        </w:tc>
        <w:tc>
          <w:tcPr>
            <w:tcW w:w="1269" w:type="dxa"/>
          </w:tcPr>
          <w:p w14:paraId="2ACC0765" w14:textId="77777777" w:rsidR="00046D4A" w:rsidRPr="00B1530F" w:rsidRDefault="00046D4A" w:rsidP="004F19EB">
            <w:pPr>
              <w:pStyle w:val="TAL"/>
              <w:rPr>
                <w:sz w:val="16"/>
              </w:rPr>
            </w:pPr>
            <w:r>
              <w:rPr>
                <w:sz w:val="16"/>
              </w:rPr>
              <w:t>agreed</w:t>
            </w:r>
          </w:p>
        </w:tc>
      </w:tr>
      <w:tr w:rsidR="00046D4A" w14:paraId="05C19D8E" w14:textId="77777777" w:rsidTr="00F86A74">
        <w:tc>
          <w:tcPr>
            <w:tcW w:w="1097" w:type="dxa"/>
          </w:tcPr>
          <w:p w14:paraId="0FC86151" w14:textId="77777777" w:rsidR="00046D4A" w:rsidRPr="00B1530F" w:rsidRDefault="00046D4A" w:rsidP="004F19EB">
            <w:pPr>
              <w:pStyle w:val="TAL"/>
              <w:rPr>
                <w:sz w:val="16"/>
              </w:rPr>
            </w:pPr>
            <w:r>
              <w:rPr>
                <w:sz w:val="16"/>
              </w:rPr>
              <w:t>R5-242774</w:t>
            </w:r>
          </w:p>
        </w:tc>
        <w:tc>
          <w:tcPr>
            <w:tcW w:w="3872" w:type="dxa"/>
          </w:tcPr>
          <w:p w14:paraId="154A0777" w14:textId="77777777" w:rsidR="00046D4A" w:rsidRPr="00B1530F" w:rsidRDefault="00046D4A" w:rsidP="004F19EB">
            <w:pPr>
              <w:pStyle w:val="TAL"/>
              <w:rPr>
                <w:sz w:val="16"/>
              </w:rPr>
            </w:pPr>
            <w:r>
              <w:rPr>
                <w:sz w:val="16"/>
              </w:rPr>
              <w:t>Correction to RACS test case 9.1.9.7</w:t>
            </w:r>
          </w:p>
        </w:tc>
        <w:tc>
          <w:tcPr>
            <w:tcW w:w="1408" w:type="dxa"/>
          </w:tcPr>
          <w:p w14:paraId="540D2C0F" w14:textId="77777777" w:rsidR="00046D4A" w:rsidRPr="00B1530F" w:rsidRDefault="00046D4A" w:rsidP="004F19EB">
            <w:pPr>
              <w:pStyle w:val="TAL"/>
              <w:rPr>
                <w:sz w:val="16"/>
              </w:rPr>
            </w:pPr>
            <w:r>
              <w:rPr>
                <w:sz w:val="16"/>
              </w:rPr>
              <w:t>Anritsu EMEA Ltd</w:t>
            </w:r>
          </w:p>
        </w:tc>
        <w:tc>
          <w:tcPr>
            <w:tcW w:w="989" w:type="dxa"/>
          </w:tcPr>
          <w:p w14:paraId="18600E66" w14:textId="77777777" w:rsidR="00046D4A" w:rsidRPr="00B1530F" w:rsidRDefault="00046D4A" w:rsidP="004F19EB">
            <w:pPr>
              <w:pStyle w:val="TAL"/>
              <w:rPr>
                <w:sz w:val="16"/>
              </w:rPr>
            </w:pPr>
            <w:r>
              <w:rPr>
                <w:sz w:val="16"/>
              </w:rPr>
              <w:t>38.523-1</w:t>
            </w:r>
          </w:p>
        </w:tc>
        <w:tc>
          <w:tcPr>
            <w:tcW w:w="851" w:type="dxa"/>
          </w:tcPr>
          <w:p w14:paraId="38151574" w14:textId="77777777" w:rsidR="00046D4A" w:rsidRPr="00B1530F" w:rsidRDefault="00046D4A" w:rsidP="004F19EB">
            <w:pPr>
              <w:pStyle w:val="TAL"/>
              <w:rPr>
                <w:sz w:val="16"/>
              </w:rPr>
            </w:pPr>
            <w:r>
              <w:rPr>
                <w:sz w:val="16"/>
              </w:rPr>
              <w:t>4410</w:t>
            </w:r>
          </w:p>
        </w:tc>
        <w:tc>
          <w:tcPr>
            <w:tcW w:w="425" w:type="dxa"/>
          </w:tcPr>
          <w:p w14:paraId="1BE4D809" w14:textId="77777777" w:rsidR="00046D4A" w:rsidRPr="00B1530F" w:rsidRDefault="00046D4A" w:rsidP="004F19EB">
            <w:pPr>
              <w:pStyle w:val="TAR"/>
              <w:rPr>
                <w:sz w:val="16"/>
              </w:rPr>
            </w:pPr>
            <w:r>
              <w:rPr>
                <w:sz w:val="16"/>
              </w:rPr>
              <w:t>-</w:t>
            </w:r>
          </w:p>
        </w:tc>
        <w:tc>
          <w:tcPr>
            <w:tcW w:w="709" w:type="dxa"/>
          </w:tcPr>
          <w:p w14:paraId="3540A364" w14:textId="77777777" w:rsidR="00046D4A" w:rsidRPr="00B1530F" w:rsidRDefault="00046D4A" w:rsidP="004F19EB">
            <w:pPr>
              <w:pStyle w:val="TAL"/>
              <w:rPr>
                <w:sz w:val="16"/>
              </w:rPr>
            </w:pPr>
            <w:r>
              <w:rPr>
                <w:sz w:val="16"/>
              </w:rPr>
              <w:t>Rel-17</w:t>
            </w:r>
          </w:p>
        </w:tc>
        <w:tc>
          <w:tcPr>
            <w:tcW w:w="283" w:type="dxa"/>
          </w:tcPr>
          <w:p w14:paraId="0BC9102B" w14:textId="77777777" w:rsidR="00046D4A" w:rsidRPr="00B1530F" w:rsidRDefault="00046D4A" w:rsidP="004F19EB">
            <w:pPr>
              <w:pStyle w:val="TAL"/>
              <w:rPr>
                <w:sz w:val="16"/>
              </w:rPr>
            </w:pPr>
            <w:r>
              <w:rPr>
                <w:sz w:val="16"/>
              </w:rPr>
              <w:t>F</w:t>
            </w:r>
          </w:p>
        </w:tc>
        <w:tc>
          <w:tcPr>
            <w:tcW w:w="3261" w:type="dxa"/>
          </w:tcPr>
          <w:p w14:paraId="3B7DF71F" w14:textId="77777777" w:rsidR="00046D4A" w:rsidRPr="00B1530F" w:rsidRDefault="00046D4A" w:rsidP="004F19EB">
            <w:pPr>
              <w:pStyle w:val="TAL"/>
              <w:rPr>
                <w:sz w:val="16"/>
              </w:rPr>
            </w:pPr>
            <w:r>
              <w:rPr>
                <w:sz w:val="16"/>
              </w:rPr>
              <w:t>TEI17_Test, RACS-UEConTest</w:t>
            </w:r>
          </w:p>
        </w:tc>
        <w:tc>
          <w:tcPr>
            <w:tcW w:w="1269" w:type="dxa"/>
          </w:tcPr>
          <w:p w14:paraId="6A7E2E43" w14:textId="77777777" w:rsidR="00046D4A" w:rsidRPr="00B1530F" w:rsidRDefault="00046D4A" w:rsidP="004F19EB">
            <w:pPr>
              <w:pStyle w:val="TAL"/>
              <w:rPr>
                <w:sz w:val="16"/>
              </w:rPr>
            </w:pPr>
            <w:r>
              <w:rPr>
                <w:sz w:val="16"/>
              </w:rPr>
              <w:t>withdrawn</w:t>
            </w:r>
          </w:p>
        </w:tc>
      </w:tr>
      <w:tr w:rsidR="00046D4A" w14:paraId="283F0CD1" w14:textId="77777777" w:rsidTr="00F86A74">
        <w:tc>
          <w:tcPr>
            <w:tcW w:w="1097" w:type="dxa"/>
          </w:tcPr>
          <w:p w14:paraId="6FC6028F" w14:textId="77777777" w:rsidR="00046D4A" w:rsidRPr="00B1530F" w:rsidRDefault="00046D4A" w:rsidP="004F19EB">
            <w:pPr>
              <w:pStyle w:val="TAL"/>
              <w:rPr>
                <w:sz w:val="16"/>
              </w:rPr>
            </w:pPr>
            <w:r>
              <w:rPr>
                <w:sz w:val="16"/>
              </w:rPr>
              <w:t>R5-242793</w:t>
            </w:r>
          </w:p>
        </w:tc>
        <w:tc>
          <w:tcPr>
            <w:tcW w:w="3872" w:type="dxa"/>
          </w:tcPr>
          <w:p w14:paraId="1A5D2E13" w14:textId="77777777" w:rsidR="00046D4A" w:rsidRPr="00B1530F" w:rsidRDefault="00046D4A" w:rsidP="004F19EB">
            <w:pPr>
              <w:pStyle w:val="TAL"/>
              <w:rPr>
                <w:sz w:val="16"/>
              </w:rPr>
            </w:pPr>
            <w:r>
              <w:rPr>
                <w:sz w:val="16"/>
              </w:rPr>
              <w:t>Corrrection to NR5GC CAG test case 6.5.2.1</w:t>
            </w:r>
          </w:p>
        </w:tc>
        <w:tc>
          <w:tcPr>
            <w:tcW w:w="1408" w:type="dxa"/>
          </w:tcPr>
          <w:p w14:paraId="03BD47C7" w14:textId="77777777" w:rsidR="00046D4A" w:rsidRPr="00B1530F" w:rsidRDefault="00046D4A" w:rsidP="004F19EB">
            <w:pPr>
              <w:pStyle w:val="TAL"/>
              <w:rPr>
                <w:sz w:val="16"/>
              </w:rPr>
            </w:pPr>
            <w:r>
              <w:rPr>
                <w:sz w:val="16"/>
              </w:rPr>
              <w:t>Keysight Technologies UK</w:t>
            </w:r>
          </w:p>
        </w:tc>
        <w:tc>
          <w:tcPr>
            <w:tcW w:w="989" w:type="dxa"/>
          </w:tcPr>
          <w:p w14:paraId="0F774B9A" w14:textId="77777777" w:rsidR="00046D4A" w:rsidRPr="00B1530F" w:rsidRDefault="00046D4A" w:rsidP="004F19EB">
            <w:pPr>
              <w:pStyle w:val="TAL"/>
              <w:rPr>
                <w:sz w:val="16"/>
              </w:rPr>
            </w:pPr>
            <w:r>
              <w:rPr>
                <w:sz w:val="16"/>
              </w:rPr>
              <w:t>38.523-1</w:t>
            </w:r>
          </w:p>
        </w:tc>
        <w:tc>
          <w:tcPr>
            <w:tcW w:w="851" w:type="dxa"/>
          </w:tcPr>
          <w:p w14:paraId="6E9C1029" w14:textId="77777777" w:rsidR="00046D4A" w:rsidRPr="00B1530F" w:rsidRDefault="00046D4A" w:rsidP="004F19EB">
            <w:pPr>
              <w:pStyle w:val="TAL"/>
              <w:rPr>
                <w:sz w:val="16"/>
              </w:rPr>
            </w:pPr>
            <w:r>
              <w:rPr>
                <w:sz w:val="16"/>
              </w:rPr>
              <w:t>4411</w:t>
            </w:r>
          </w:p>
        </w:tc>
        <w:tc>
          <w:tcPr>
            <w:tcW w:w="425" w:type="dxa"/>
          </w:tcPr>
          <w:p w14:paraId="7424DE17" w14:textId="77777777" w:rsidR="00046D4A" w:rsidRPr="00B1530F" w:rsidRDefault="00046D4A" w:rsidP="004F19EB">
            <w:pPr>
              <w:pStyle w:val="TAR"/>
              <w:rPr>
                <w:sz w:val="16"/>
              </w:rPr>
            </w:pPr>
            <w:r>
              <w:rPr>
                <w:sz w:val="16"/>
              </w:rPr>
              <w:t>-</w:t>
            </w:r>
          </w:p>
        </w:tc>
        <w:tc>
          <w:tcPr>
            <w:tcW w:w="709" w:type="dxa"/>
          </w:tcPr>
          <w:p w14:paraId="45691975" w14:textId="77777777" w:rsidR="00046D4A" w:rsidRPr="00B1530F" w:rsidRDefault="00046D4A" w:rsidP="004F19EB">
            <w:pPr>
              <w:pStyle w:val="TAL"/>
              <w:rPr>
                <w:sz w:val="16"/>
              </w:rPr>
            </w:pPr>
            <w:r>
              <w:rPr>
                <w:sz w:val="16"/>
              </w:rPr>
              <w:t>Rel-17</w:t>
            </w:r>
          </w:p>
        </w:tc>
        <w:tc>
          <w:tcPr>
            <w:tcW w:w="283" w:type="dxa"/>
          </w:tcPr>
          <w:p w14:paraId="6C027624" w14:textId="77777777" w:rsidR="00046D4A" w:rsidRPr="00B1530F" w:rsidRDefault="00046D4A" w:rsidP="004F19EB">
            <w:pPr>
              <w:pStyle w:val="TAL"/>
              <w:rPr>
                <w:sz w:val="16"/>
              </w:rPr>
            </w:pPr>
            <w:r>
              <w:rPr>
                <w:sz w:val="16"/>
              </w:rPr>
              <w:t>F</w:t>
            </w:r>
          </w:p>
        </w:tc>
        <w:tc>
          <w:tcPr>
            <w:tcW w:w="3261" w:type="dxa"/>
          </w:tcPr>
          <w:p w14:paraId="357B3EB6" w14:textId="77777777" w:rsidR="00046D4A" w:rsidRPr="00B1530F" w:rsidRDefault="00046D4A" w:rsidP="004F19EB">
            <w:pPr>
              <w:pStyle w:val="TAL"/>
              <w:rPr>
                <w:sz w:val="16"/>
              </w:rPr>
            </w:pPr>
            <w:r>
              <w:rPr>
                <w:sz w:val="16"/>
              </w:rPr>
              <w:t>TEI16_Test, NG_RAN_PRN_Vertical_LAN-UEConTest</w:t>
            </w:r>
          </w:p>
        </w:tc>
        <w:tc>
          <w:tcPr>
            <w:tcW w:w="1269" w:type="dxa"/>
          </w:tcPr>
          <w:p w14:paraId="54219ADE" w14:textId="77777777" w:rsidR="00046D4A" w:rsidRPr="00B1530F" w:rsidRDefault="00046D4A" w:rsidP="004F19EB">
            <w:pPr>
              <w:pStyle w:val="TAL"/>
              <w:rPr>
                <w:sz w:val="16"/>
              </w:rPr>
            </w:pPr>
            <w:r>
              <w:rPr>
                <w:sz w:val="16"/>
              </w:rPr>
              <w:t>revised</w:t>
            </w:r>
          </w:p>
        </w:tc>
      </w:tr>
      <w:tr w:rsidR="00046D4A" w14:paraId="1309A460" w14:textId="77777777" w:rsidTr="00F86A74">
        <w:tc>
          <w:tcPr>
            <w:tcW w:w="1097" w:type="dxa"/>
          </w:tcPr>
          <w:p w14:paraId="15DB836C" w14:textId="77777777" w:rsidR="00046D4A" w:rsidRPr="00B1530F" w:rsidRDefault="00046D4A" w:rsidP="004F19EB">
            <w:pPr>
              <w:pStyle w:val="TAL"/>
              <w:rPr>
                <w:sz w:val="16"/>
              </w:rPr>
            </w:pPr>
            <w:r>
              <w:rPr>
                <w:sz w:val="16"/>
              </w:rPr>
              <w:t>R5-243588</w:t>
            </w:r>
          </w:p>
        </w:tc>
        <w:tc>
          <w:tcPr>
            <w:tcW w:w="3872" w:type="dxa"/>
          </w:tcPr>
          <w:p w14:paraId="214D8361" w14:textId="77777777" w:rsidR="00046D4A" w:rsidRPr="00B1530F" w:rsidRDefault="00046D4A" w:rsidP="004F19EB">
            <w:pPr>
              <w:pStyle w:val="TAL"/>
              <w:rPr>
                <w:sz w:val="16"/>
              </w:rPr>
            </w:pPr>
            <w:r>
              <w:rPr>
                <w:sz w:val="16"/>
              </w:rPr>
              <w:t>Corrrection to NR5GC CAG test case 6.5.2.1</w:t>
            </w:r>
          </w:p>
        </w:tc>
        <w:tc>
          <w:tcPr>
            <w:tcW w:w="1408" w:type="dxa"/>
          </w:tcPr>
          <w:p w14:paraId="35B5DC1B" w14:textId="77777777" w:rsidR="00046D4A" w:rsidRPr="00B1530F" w:rsidRDefault="00046D4A" w:rsidP="004F19EB">
            <w:pPr>
              <w:pStyle w:val="TAL"/>
              <w:rPr>
                <w:sz w:val="16"/>
              </w:rPr>
            </w:pPr>
            <w:r>
              <w:rPr>
                <w:sz w:val="16"/>
              </w:rPr>
              <w:t>Keysight Technologies UK</w:t>
            </w:r>
          </w:p>
        </w:tc>
        <w:tc>
          <w:tcPr>
            <w:tcW w:w="989" w:type="dxa"/>
          </w:tcPr>
          <w:p w14:paraId="1CC9D6AC" w14:textId="77777777" w:rsidR="00046D4A" w:rsidRPr="00B1530F" w:rsidRDefault="00046D4A" w:rsidP="004F19EB">
            <w:pPr>
              <w:pStyle w:val="TAL"/>
              <w:rPr>
                <w:sz w:val="16"/>
              </w:rPr>
            </w:pPr>
            <w:r>
              <w:rPr>
                <w:sz w:val="16"/>
              </w:rPr>
              <w:t>38.523-1</w:t>
            </w:r>
          </w:p>
        </w:tc>
        <w:tc>
          <w:tcPr>
            <w:tcW w:w="851" w:type="dxa"/>
          </w:tcPr>
          <w:p w14:paraId="063D3651" w14:textId="77777777" w:rsidR="00046D4A" w:rsidRPr="00B1530F" w:rsidRDefault="00046D4A" w:rsidP="004F19EB">
            <w:pPr>
              <w:pStyle w:val="TAL"/>
              <w:rPr>
                <w:sz w:val="16"/>
              </w:rPr>
            </w:pPr>
            <w:r>
              <w:rPr>
                <w:sz w:val="16"/>
              </w:rPr>
              <w:t>4411</w:t>
            </w:r>
          </w:p>
        </w:tc>
        <w:tc>
          <w:tcPr>
            <w:tcW w:w="425" w:type="dxa"/>
          </w:tcPr>
          <w:p w14:paraId="75596CE2" w14:textId="77777777" w:rsidR="00046D4A" w:rsidRPr="00B1530F" w:rsidRDefault="00046D4A" w:rsidP="004F19EB">
            <w:pPr>
              <w:pStyle w:val="TAR"/>
              <w:rPr>
                <w:sz w:val="16"/>
              </w:rPr>
            </w:pPr>
            <w:r>
              <w:rPr>
                <w:sz w:val="16"/>
              </w:rPr>
              <w:t>1</w:t>
            </w:r>
          </w:p>
        </w:tc>
        <w:tc>
          <w:tcPr>
            <w:tcW w:w="709" w:type="dxa"/>
          </w:tcPr>
          <w:p w14:paraId="02B3016F" w14:textId="77777777" w:rsidR="00046D4A" w:rsidRPr="00B1530F" w:rsidRDefault="00046D4A" w:rsidP="004F19EB">
            <w:pPr>
              <w:pStyle w:val="TAL"/>
              <w:rPr>
                <w:sz w:val="16"/>
              </w:rPr>
            </w:pPr>
            <w:r>
              <w:rPr>
                <w:sz w:val="16"/>
              </w:rPr>
              <w:t>Rel-17</w:t>
            </w:r>
          </w:p>
        </w:tc>
        <w:tc>
          <w:tcPr>
            <w:tcW w:w="283" w:type="dxa"/>
          </w:tcPr>
          <w:p w14:paraId="284A9F05" w14:textId="77777777" w:rsidR="00046D4A" w:rsidRPr="00B1530F" w:rsidRDefault="00046D4A" w:rsidP="004F19EB">
            <w:pPr>
              <w:pStyle w:val="TAL"/>
              <w:rPr>
                <w:sz w:val="16"/>
              </w:rPr>
            </w:pPr>
            <w:r>
              <w:rPr>
                <w:sz w:val="16"/>
              </w:rPr>
              <w:t>F</w:t>
            </w:r>
          </w:p>
        </w:tc>
        <w:tc>
          <w:tcPr>
            <w:tcW w:w="3261" w:type="dxa"/>
          </w:tcPr>
          <w:p w14:paraId="51C3564A" w14:textId="77777777" w:rsidR="00046D4A" w:rsidRPr="00B1530F" w:rsidRDefault="00046D4A" w:rsidP="004F19EB">
            <w:pPr>
              <w:pStyle w:val="TAL"/>
              <w:rPr>
                <w:sz w:val="16"/>
              </w:rPr>
            </w:pPr>
            <w:r>
              <w:rPr>
                <w:sz w:val="16"/>
              </w:rPr>
              <w:t>TEI16_Test, NG_RAN_PRN_Vertical_LAN-UEConTest</w:t>
            </w:r>
          </w:p>
        </w:tc>
        <w:tc>
          <w:tcPr>
            <w:tcW w:w="1269" w:type="dxa"/>
          </w:tcPr>
          <w:p w14:paraId="4DD22CB3" w14:textId="77777777" w:rsidR="00046D4A" w:rsidRPr="00B1530F" w:rsidRDefault="00046D4A" w:rsidP="004F19EB">
            <w:pPr>
              <w:pStyle w:val="TAL"/>
              <w:rPr>
                <w:sz w:val="16"/>
              </w:rPr>
            </w:pPr>
            <w:r>
              <w:rPr>
                <w:sz w:val="16"/>
              </w:rPr>
              <w:t>agreed</w:t>
            </w:r>
          </w:p>
        </w:tc>
      </w:tr>
      <w:tr w:rsidR="00046D4A" w14:paraId="0FA5AC34" w14:textId="77777777" w:rsidTr="00F86A74">
        <w:tc>
          <w:tcPr>
            <w:tcW w:w="1097" w:type="dxa"/>
          </w:tcPr>
          <w:p w14:paraId="73F3A614" w14:textId="77777777" w:rsidR="00046D4A" w:rsidRPr="00B1530F" w:rsidRDefault="00046D4A" w:rsidP="004F19EB">
            <w:pPr>
              <w:pStyle w:val="TAL"/>
              <w:rPr>
                <w:sz w:val="16"/>
              </w:rPr>
            </w:pPr>
            <w:r>
              <w:rPr>
                <w:sz w:val="16"/>
              </w:rPr>
              <w:t>R5-242812</w:t>
            </w:r>
          </w:p>
        </w:tc>
        <w:tc>
          <w:tcPr>
            <w:tcW w:w="3872" w:type="dxa"/>
          </w:tcPr>
          <w:p w14:paraId="653737BD" w14:textId="77777777" w:rsidR="00046D4A" w:rsidRPr="00B1530F" w:rsidRDefault="00046D4A" w:rsidP="004F19EB">
            <w:pPr>
              <w:pStyle w:val="TAL"/>
              <w:rPr>
                <w:sz w:val="16"/>
              </w:rPr>
            </w:pPr>
            <w:r>
              <w:rPr>
                <w:sz w:val="16"/>
              </w:rPr>
              <w:t>Correction of RRC IDLE TC 6.1.2.23-MFBI</w:t>
            </w:r>
          </w:p>
        </w:tc>
        <w:tc>
          <w:tcPr>
            <w:tcW w:w="1408" w:type="dxa"/>
          </w:tcPr>
          <w:p w14:paraId="12622BD9" w14:textId="77777777" w:rsidR="00046D4A" w:rsidRPr="00B1530F" w:rsidRDefault="00046D4A" w:rsidP="004F19EB">
            <w:pPr>
              <w:pStyle w:val="TAL"/>
              <w:rPr>
                <w:sz w:val="16"/>
              </w:rPr>
            </w:pPr>
            <w:r>
              <w:rPr>
                <w:sz w:val="16"/>
              </w:rPr>
              <w:t>Huawei, HiSilicon</w:t>
            </w:r>
          </w:p>
        </w:tc>
        <w:tc>
          <w:tcPr>
            <w:tcW w:w="989" w:type="dxa"/>
          </w:tcPr>
          <w:p w14:paraId="5B38E3AB" w14:textId="77777777" w:rsidR="00046D4A" w:rsidRPr="00B1530F" w:rsidRDefault="00046D4A" w:rsidP="004F19EB">
            <w:pPr>
              <w:pStyle w:val="TAL"/>
              <w:rPr>
                <w:sz w:val="16"/>
              </w:rPr>
            </w:pPr>
            <w:r>
              <w:rPr>
                <w:sz w:val="16"/>
              </w:rPr>
              <w:t>38.523-1</w:t>
            </w:r>
          </w:p>
        </w:tc>
        <w:tc>
          <w:tcPr>
            <w:tcW w:w="851" w:type="dxa"/>
          </w:tcPr>
          <w:p w14:paraId="30830E09" w14:textId="77777777" w:rsidR="00046D4A" w:rsidRPr="00B1530F" w:rsidRDefault="00046D4A" w:rsidP="004F19EB">
            <w:pPr>
              <w:pStyle w:val="TAL"/>
              <w:rPr>
                <w:sz w:val="16"/>
              </w:rPr>
            </w:pPr>
            <w:r>
              <w:rPr>
                <w:sz w:val="16"/>
              </w:rPr>
              <w:t>4412</w:t>
            </w:r>
          </w:p>
        </w:tc>
        <w:tc>
          <w:tcPr>
            <w:tcW w:w="425" w:type="dxa"/>
          </w:tcPr>
          <w:p w14:paraId="2EBE2CDD" w14:textId="77777777" w:rsidR="00046D4A" w:rsidRPr="00B1530F" w:rsidRDefault="00046D4A" w:rsidP="004F19EB">
            <w:pPr>
              <w:pStyle w:val="TAR"/>
              <w:rPr>
                <w:sz w:val="16"/>
              </w:rPr>
            </w:pPr>
            <w:r>
              <w:rPr>
                <w:sz w:val="16"/>
              </w:rPr>
              <w:t>-</w:t>
            </w:r>
          </w:p>
        </w:tc>
        <w:tc>
          <w:tcPr>
            <w:tcW w:w="709" w:type="dxa"/>
          </w:tcPr>
          <w:p w14:paraId="50CBD999" w14:textId="77777777" w:rsidR="00046D4A" w:rsidRPr="00B1530F" w:rsidRDefault="00046D4A" w:rsidP="004F19EB">
            <w:pPr>
              <w:pStyle w:val="TAL"/>
              <w:rPr>
                <w:sz w:val="16"/>
              </w:rPr>
            </w:pPr>
            <w:r>
              <w:rPr>
                <w:sz w:val="16"/>
              </w:rPr>
              <w:t>Rel-17</w:t>
            </w:r>
          </w:p>
        </w:tc>
        <w:tc>
          <w:tcPr>
            <w:tcW w:w="283" w:type="dxa"/>
          </w:tcPr>
          <w:p w14:paraId="3767AF14" w14:textId="77777777" w:rsidR="00046D4A" w:rsidRPr="00B1530F" w:rsidRDefault="00046D4A" w:rsidP="004F19EB">
            <w:pPr>
              <w:pStyle w:val="TAL"/>
              <w:rPr>
                <w:sz w:val="16"/>
              </w:rPr>
            </w:pPr>
            <w:r>
              <w:rPr>
                <w:sz w:val="16"/>
              </w:rPr>
              <w:t>F</w:t>
            </w:r>
          </w:p>
        </w:tc>
        <w:tc>
          <w:tcPr>
            <w:tcW w:w="3261" w:type="dxa"/>
          </w:tcPr>
          <w:p w14:paraId="1FB46CB5" w14:textId="77777777" w:rsidR="00046D4A" w:rsidRPr="00B1530F" w:rsidRDefault="00046D4A" w:rsidP="004F19EB">
            <w:pPr>
              <w:pStyle w:val="TAL"/>
              <w:rPr>
                <w:sz w:val="16"/>
              </w:rPr>
            </w:pPr>
            <w:r>
              <w:rPr>
                <w:sz w:val="16"/>
              </w:rPr>
              <w:t>TEI15_Test, 5GS_NR_LTE-UEConTest</w:t>
            </w:r>
          </w:p>
        </w:tc>
        <w:tc>
          <w:tcPr>
            <w:tcW w:w="1269" w:type="dxa"/>
          </w:tcPr>
          <w:p w14:paraId="67BB1872" w14:textId="77777777" w:rsidR="00046D4A" w:rsidRPr="00B1530F" w:rsidRDefault="00046D4A" w:rsidP="004F19EB">
            <w:pPr>
              <w:pStyle w:val="TAL"/>
              <w:rPr>
                <w:sz w:val="16"/>
              </w:rPr>
            </w:pPr>
            <w:r>
              <w:rPr>
                <w:sz w:val="16"/>
              </w:rPr>
              <w:t>agreed</w:t>
            </w:r>
          </w:p>
        </w:tc>
      </w:tr>
      <w:tr w:rsidR="00046D4A" w14:paraId="55B339AF" w14:textId="77777777" w:rsidTr="00F86A74">
        <w:tc>
          <w:tcPr>
            <w:tcW w:w="1097" w:type="dxa"/>
          </w:tcPr>
          <w:p w14:paraId="61CBF1BF" w14:textId="77777777" w:rsidR="00046D4A" w:rsidRPr="00B1530F" w:rsidRDefault="00046D4A" w:rsidP="004F19EB">
            <w:pPr>
              <w:pStyle w:val="TAL"/>
              <w:rPr>
                <w:sz w:val="16"/>
              </w:rPr>
            </w:pPr>
            <w:r>
              <w:rPr>
                <w:sz w:val="16"/>
              </w:rPr>
              <w:t>R5-242813</w:t>
            </w:r>
          </w:p>
        </w:tc>
        <w:tc>
          <w:tcPr>
            <w:tcW w:w="3872" w:type="dxa"/>
          </w:tcPr>
          <w:p w14:paraId="680628B1" w14:textId="77777777" w:rsidR="00046D4A" w:rsidRPr="00B1530F" w:rsidRDefault="00046D4A" w:rsidP="004F19EB">
            <w:pPr>
              <w:pStyle w:val="TAL"/>
              <w:rPr>
                <w:sz w:val="16"/>
              </w:rPr>
            </w:pPr>
            <w:r>
              <w:rPr>
                <w:sz w:val="16"/>
              </w:rPr>
              <w:t>Correction of MAC TC 7.1.1.1.4-Beam Failure</w:t>
            </w:r>
          </w:p>
        </w:tc>
        <w:tc>
          <w:tcPr>
            <w:tcW w:w="1408" w:type="dxa"/>
          </w:tcPr>
          <w:p w14:paraId="4F53F540" w14:textId="77777777" w:rsidR="00046D4A" w:rsidRPr="00B1530F" w:rsidRDefault="00046D4A" w:rsidP="004F19EB">
            <w:pPr>
              <w:pStyle w:val="TAL"/>
              <w:rPr>
                <w:sz w:val="16"/>
              </w:rPr>
            </w:pPr>
            <w:r>
              <w:rPr>
                <w:sz w:val="16"/>
              </w:rPr>
              <w:t>Huawei, HiSilicon</w:t>
            </w:r>
          </w:p>
        </w:tc>
        <w:tc>
          <w:tcPr>
            <w:tcW w:w="989" w:type="dxa"/>
          </w:tcPr>
          <w:p w14:paraId="62F4881E" w14:textId="77777777" w:rsidR="00046D4A" w:rsidRPr="00B1530F" w:rsidRDefault="00046D4A" w:rsidP="004F19EB">
            <w:pPr>
              <w:pStyle w:val="TAL"/>
              <w:rPr>
                <w:sz w:val="16"/>
              </w:rPr>
            </w:pPr>
            <w:r>
              <w:rPr>
                <w:sz w:val="16"/>
              </w:rPr>
              <w:t>38.523-1</w:t>
            </w:r>
          </w:p>
        </w:tc>
        <w:tc>
          <w:tcPr>
            <w:tcW w:w="851" w:type="dxa"/>
          </w:tcPr>
          <w:p w14:paraId="5A16C801" w14:textId="77777777" w:rsidR="00046D4A" w:rsidRPr="00B1530F" w:rsidRDefault="00046D4A" w:rsidP="004F19EB">
            <w:pPr>
              <w:pStyle w:val="TAL"/>
              <w:rPr>
                <w:sz w:val="16"/>
              </w:rPr>
            </w:pPr>
            <w:r>
              <w:rPr>
                <w:sz w:val="16"/>
              </w:rPr>
              <w:t>4413</w:t>
            </w:r>
          </w:p>
        </w:tc>
        <w:tc>
          <w:tcPr>
            <w:tcW w:w="425" w:type="dxa"/>
          </w:tcPr>
          <w:p w14:paraId="3703B7CA" w14:textId="77777777" w:rsidR="00046D4A" w:rsidRPr="00B1530F" w:rsidRDefault="00046D4A" w:rsidP="004F19EB">
            <w:pPr>
              <w:pStyle w:val="TAR"/>
              <w:rPr>
                <w:sz w:val="16"/>
              </w:rPr>
            </w:pPr>
            <w:r>
              <w:rPr>
                <w:sz w:val="16"/>
              </w:rPr>
              <w:t>-</w:t>
            </w:r>
          </w:p>
        </w:tc>
        <w:tc>
          <w:tcPr>
            <w:tcW w:w="709" w:type="dxa"/>
          </w:tcPr>
          <w:p w14:paraId="24AE89AA" w14:textId="77777777" w:rsidR="00046D4A" w:rsidRPr="00B1530F" w:rsidRDefault="00046D4A" w:rsidP="004F19EB">
            <w:pPr>
              <w:pStyle w:val="TAL"/>
              <w:rPr>
                <w:sz w:val="16"/>
              </w:rPr>
            </w:pPr>
            <w:r>
              <w:rPr>
                <w:sz w:val="16"/>
              </w:rPr>
              <w:t>Rel-17</w:t>
            </w:r>
          </w:p>
        </w:tc>
        <w:tc>
          <w:tcPr>
            <w:tcW w:w="283" w:type="dxa"/>
          </w:tcPr>
          <w:p w14:paraId="56E40AF5" w14:textId="77777777" w:rsidR="00046D4A" w:rsidRPr="00B1530F" w:rsidRDefault="00046D4A" w:rsidP="004F19EB">
            <w:pPr>
              <w:pStyle w:val="TAL"/>
              <w:rPr>
                <w:sz w:val="16"/>
              </w:rPr>
            </w:pPr>
            <w:r>
              <w:rPr>
                <w:sz w:val="16"/>
              </w:rPr>
              <w:t>F</w:t>
            </w:r>
          </w:p>
        </w:tc>
        <w:tc>
          <w:tcPr>
            <w:tcW w:w="3261" w:type="dxa"/>
          </w:tcPr>
          <w:p w14:paraId="05854ECC" w14:textId="77777777" w:rsidR="00046D4A" w:rsidRPr="00B1530F" w:rsidRDefault="00046D4A" w:rsidP="004F19EB">
            <w:pPr>
              <w:pStyle w:val="TAL"/>
              <w:rPr>
                <w:sz w:val="16"/>
              </w:rPr>
            </w:pPr>
            <w:r>
              <w:rPr>
                <w:sz w:val="16"/>
              </w:rPr>
              <w:t>TEI15_Test, 5GS_NR_LTE-UEConTest</w:t>
            </w:r>
          </w:p>
        </w:tc>
        <w:tc>
          <w:tcPr>
            <w:tcW w:w="1269" w:type="dxa"/>
          </w:tcPr>
          <w:p w14:paraId="662C89E6" w14:textId="77777777" w:rsidR="00046D4A" w:rsidRPr="00B1530F" w:rsidRDefault="00046D4A" w:rsidP="004F19EB">
            <w:pPr>
              <w:pStyle w:val="TAL"/>
              <w:rPr>
                <w:sz w:val="16"/>
              </w:rPr>
            </w:pPr>
            <w:r>
              <w:rPr>
                <w:sz w:val="16"/>
              </w:rPr>
              <w:t>revised</w:t>
            </w:r>
          </w:p>
        </w:tc>
      </w:tr>
      <w:tr w:rsidR="00046D4A" w14:paraId="27809B62" w14:textId="77777777" w:rsidTr="00F86A74">
        <w:tc>
          <w:tcPr>
            <w:tcW w:w="1097" w:type="dxa"/>
          </w:tcPr>
          <w:p w14:paraId="57B8D573" w14:textId="77777777" w:rsidR="00046D4A" w:rsidRPr="00B1530F" w:rsidRDefault="00046D4A" w:rsidP="004F19EB">
            <w:pPr>
              <w:pStyle w:val="TAL"/>
              <w:rPr>
                <w:sz w:val="16"/>
              </w:rPr>
            </w:pPr>
            <w:r>
              <w:rPr>
                <w:sz w:val="16"/>
              </w:rPr>
              <w:t>R5-243589</w:t>
            </w:r>
          </w:p>
        </w:tc>
        <w:tc>
          <w:tcPr>
            <w:tcW w:w="3872" w:type="dxa"/>
          </w:tcPr>
          <w:p w14:paraId="68E185AD" w14:textId="77777777" w:rsidR="00046D4A" w:rsidRPr="00B1530F" w:rsidRDefault="00046D4A" w:rsidP="004F19EB">
            <w:pPr>
              <w:pStyle w:val="TAL"/>
              <w:rPr>
                <w:sz w:val="16"/>
              </w:rPr>
            </w:pPr>
            <w:r>
              <w:rPr>
                <w:sz w:val="16"/>
              </w:rPr>
              <w:t>Correction of MAC TC 7.1.1.1.4-Beam Failure</w:t>
            </w:r>
          </w:p>
        </w:tc>
        <w:tc>
          <w:tcPr>
            <w:tcW w:w="1408" w:type="dxa"/>
          </w:tcPr>
          <w:p w14:paraId="2ED22314" w14:textId="77777777" w:rsidR="00046D4A" w:rsidRPr="00B1530F" w:rsidRDefault="00046D4A" w:rsidP="004F19EB">
            <w:pPr>
              <w:pStyle w:val="TAL"/>
              <w:rPr>
                <w:sz w:val="16"/>
              </w:rPr>
            </w:pPr>
            <w:r>
              <w:rPr>
                <w:sz w:val="16"/>
              </w:rPr>
              <w:t>Huawei, HiSilicon</w:t>
            </w:r>
          </w:p>
        </w:tc>
        <w:tc>
          <w:tcPr>
            <w:tcW w:w="989" w:type="dxa"/>
          </w:tcPr>
          <w:p w14:paraId="4E9878F4" w14:textId="77777777" w:rsidR="00046D4A" w:rsidRPr="00B1530F" w:rsidRDefault="00046D4A" w:rsidP="004F19EB">
            <w:pPr>
              <w:pStyle w:val="TAL"/>
              <w:rPr>
                <w:sz w:val="16"/>
              </w:rPr>
            </w:pPr>
            <w:r>
              <w:rPr>
                <w:sz w:val="16"/>
              </w:rPr>
              <w:t>38.523-1</w:t>
            </w:r>
          </w:p>
        </w:tc>
        <w:tc>
          <w:tcPr>
            <w:tcW w:w="851" w:type="dxa"/>
          </w:tcPr>
          <w:p w14:paraId="4A64F571" w14:textId="77777777" w:rsidR="00046D4A" w:rsidRPr="00B1530F" w:rsidRDefault="00046D4A" w:rsidP="004F19EB">
            <w:pPr>
              <w:pStyle w:val="TAL"/>
              <w:rPr>
                <w:sz w:val="16"/>
              </w:rPr>
            </w:pPr>
            <w:r>
              <w:rPr>
                <w:sz w:val="16"/>
              </w:rPr>
              <w:t>4413</w:t>
            </w:r>
          </w:p>
        </w:tc>
        <w:tc>
          <w:tcPr>
            <w:tcW w:w="425" w:type="dxa"/>
          </w:tcPr>
          <w:p w14:paraId="1E28D0DC" w14:textId="77777777" w:rsidR="00046D4A" w:rsidRPr="00B1530F" w:rsidRDefault="00046D4A" w:rsidP="004F19EB">
            <w:pPr>
              <w:pStyle w:val="TAR"/>
              <w:rPr>
                <w:sz w:val="16"/>
              </w:rPr>
            </w:pPr>
            <w:r>
              <w:rPr>
                <w:sz w:val="16"/>
              </w:rPr>
              <w:t>1</w:t>
            </w:r>
          </w:p>
        </w:tc>
        <w:tc>
          <w:tcPr>
            <w:tcW w:w="709" w:type="dxa"/>
          </w:tcPr>
          <w:p w14:paraId="1EE1557A" w14:textId="77777777" w:rsidR="00046D4A" w:rsidRPr="00B1530F" w:rsidRDefault="00046D4A" w:rsidP="004F19EB">
            <w:pPr>
              <w:pStyle w:val="TAL"/>
              <w:rPr>
                <w:sz w:val="16"/>
              </w:rPr>
            </w:pPr>
            <w:r>
              <w:rPr>
                <w:sz w:val="16"/>
              </w:rPr>
              <w:t>Rel-17</w:t>
            </w:r>
          </w:p>
        </w:tc>
        <w:tc>
          <w:tcPr>
            <w:tcW w:w="283" w:type="dxa"/>
          </w:tcPr>
          <w:p w14:paraId="4598DCB9" w14:textId="77777777" w:rsidR="00046D4A" w:rsidRPr="00B1530F" w:rsidRDefault="00046D4A" w:rsidP="004F19EB">
            <w:pPr>
              <w:pStyle w:val="TAL"/>
              <w:rPr>
                <w:sz w:val="16"/>
              </w:rPr>
            </w:pPr>
            <w:r>
              <w:rPr>
                <w:sz w:val="16"/>
              </w:rPr>
              <w:t>F</w:t>
            </w:r>
          </w:p>
        </w:tc>
        <w:tc>
          <w:tcPr>
            <w:tcW w:w="3261" w:type="dxa"/>
          </w:tcPr>
          <w:p w14:paraId="14586FEA" w14:textId="77777777" w:rsidR="00046D4A" w:rsidRPr="00B1530F" w:rsidRDefault="00046D4A" w:rsidP="004F19EB">
            <w:pPr>
              <w:pStyle w:val="TAL"/>
              <w:rPr>
                <w:sz w:val="16"/>
              </w:rPr>
            </w:pPr>
            <w:r>
              <w:rPr>
                <w:sz w:val="16"/>
              </w:rPr>
              <w:t>TEI15_Test, 5GS_NR_LTE-UEConTest</w:t>
            </w:r>
          </w:p>
        </w:tc>
        <w:tc>
          <w:tcPr>
            <w:tcW w:w="1269" w:type="dxa"/>
          </w:tcPr>
          <w:p w14:paraId="1FCA1B28" w14:textId="77777777" w:rsidR="00046D4A" w:rsidRPr="00B1530F" w:rsidRDefault="00046D4A" w:rsidP="004F19EB">
            <w:pPr>
              <w:pStyle w:val="TAL"/>
              <w:rPr>
                <w:sz w:val="16"/>
              </w:rPr>
            </w:pPr>
            <w:r>
              <w:rPr>
                <w:sz w:val="16"/>
              </w:rPr>
              <w:t>agreed</w:t>
            </w:r>
          </w:p>
        </w:tc>
      </w:tr>
      <w:tr w:rsidR="00046D4A" w14:paraId="02829BC3" w14:textId="77777777" w:rsidTr="00F86A74">
        <w:tc>
          <w:tcPr>
            <w:tcW w:w="1097" w:type="dxa"/>
          </w:tcPr>
          <w:p w14:paraId="0BD5CDE1" w14:textId="77777777" w:rsidR="00046D4A" w:rsidRPr="00B1530F" w:rsidRDefault="00046D4A" w:rsidP="004F19EB">
            <w:pPr>
              <w:pStyle w:val="TAL"/>
              <w:rPr>
                <w:sz w:val="16"/>
              </w:rPr>
            </w:pPr>
            <w:r>
              <w:rPr>
                <w:sz w:val="16"/>
              </w:rPr>
              <w:t>R5-242815</w:t>
            </w:r>
          </w:p>
        </w:tc>
        <w:tc>
          <w:tcPr>
            <w:tcW w:w="3872" w:type="dxa"/>
          </w:tcPr>
          <w:p w14:paraId="2447EAF6" w14:textId="77777777" w:rsidR="00046D4A" w:rsidRPr="00B1530F" w:rsidRDefault="00046D4A" w:rsidP="004F19EB">
            <w:pPr>
              <w:pStyle w:val="TAL"/>
              <w:rPr>
                <w:sz w:val="16"/>
              </w:rPr>
            </w:pPr>
            <w:r>
              <w:rPr>
                <w:sz w:val="16"/>
              </w:rPr>
              <w:t>Correction to NR test case 8.1.5.8.1-processing delay</w:t>
            </w:r>
          </w:p>
        </w:tc>
        <w:tc>
          <w:tcPr>
            <w:tcW w:w="1408" w:type="dxa"/>
          </w:tcPr>
          <w:p w14:paraId="760D9803" w14:textId="77777777" w:rsidR="00046D4A" w:rsidRPr="00B1530F" w:rsidRDefault="00046D4A" w:rsidP="004F19EB">
            <w:pPr>
              <w:pStyle w:val="TAL"/>
              <w:rPr>
                <w:sz w:val="16"/>
              </w:rPr>
            </w:pPr>
            <w:r>
              <w:rPr>
                <w:sz w:val="16"/>
              </w:rPr>
              <w:t>Huawei, HiSilicon</w:t>
            </w:r>
          </w:p>
        </w:tc>
        <w:tc>
          <w:tcPr>
            <w:tcW w:w="989" w:type="dxa"/>
          </w:tcPr>
          <w:p w14:paraId="028D9139" w14:textId="77777777" w:rsidR="00046D4A" w:rsidRPr="00B1530F" w:rsidRDefault="00046D4A" w:rsidP="004F19EB">
            <w:pPr>
              <w:pStyle w:val="TAL"/>
              <w:rPr>
                <w:sz w:val="16"/>
              </w:rPr>
            </w:pPr>
            <w:r>
              <w:rPr>
                <w:sz w:val="16"/>
              </w:rPr>
              <w:t>38.523-1</w:t>
            </w:r>
          </w:p>
        </w:tc>
        <w:tc>
          <w:tcPr>
            <w:tcW w:w="851" w:type="dxa"/>
          </w:tcPr>
          <w:p w14:paraId="0C08DB00" w14:textId="77777777" w:rsidR="00046D4A" w:rsidRPr="00B1530F" w:rsidRDefault="00046D4A" w:rsidP="004F19EB">
            <w:pPr>
              <w:pStyle w:val="TAL"/>
              <w:rPr>
                <w:sz w:val="16"/>
              </w:rPr>
            </w:pPr>
            <w:r>
              <w:rPr>
                <w:sz w:val="16"/>
              </w:rPr>
              <w:t>4414</w:t>
            </w:r>
          </w:p>
        </w:tc>
        <w:tc>
          <w:tcPr>
            <w:tcW w:w="425" w:type="dxa"/>
          </w:tcPr>
          <w:p w14:paraId="4AC657AF" w14:textId="77777777" w:rsidR="00046D4A" w:rsidRPr="00B1530F" w:rsidRDefault="00046D4A" w:rsidP="004F19EB">
            <w:pPr>
              <w:pStyle w:val="TAR"/>
              <w:rPr>
                <w:sz w:val="16"/>
              </w:rPr>
            </w:pPr>
            <w:r>
              <w:rPr>
                <w:sz w:val="16"/>
              </w:rPr>
              <w:t>-</w:t>
            </w:r>
          </w:p>
        </w:tc>
        <w:tc>
          <w:tcPr>
            <w:tcW w:w="709" w:type="dxa"/>
          </w:tcPr>
          <w:p w14:paraId="361EA663" w14:textId="77777777" w:rsidR="00046D4A" w:rsidRPr="00B1530F" w:rsidRDefault="00046D4A" w:rsidP="004F19EB">
            <w:pPr>
              <w:pStyle w:val="TAL"/>
              <w:rPr>
                <w:sz w:val="16"/>
              </w:rPr>
            </w:pPr>
            <w:r>
              <w:rPr>
                <w:sz w:val="16"/>
              </w:rPr>
              <w:t>Rel-17</w:t>
            </w:r>
          </w:p>
        </w:tc>
        <w:tc>
          <w:tcPr>
            <w:tcW w:w="283" w:type="dxa"/>
          </w:tcPr>
          <w:p w14:paraId="50E1FC01" w14:textId="77777777" w:rsidR="00046D4A" w:rsidRPr="00B1530F" w:rsidRDefault="00046D4A" w:rsidP="004F19EB">
            <w:pPr>
              <w:pStyle w:val="TAL"/>
              <w:rPr>
                <w:sz w:val="16"/>
              </w:rPr>
            </w:pPr>
            <w:r>
              <w:rPr>
                <w:sz w:val="16"/>
              </w:rPr>
              <w:t>F</w:t>
            </w:r>
          </w:p>
        </w:tc>
        <w:tc>
          <w:tcPr>
            <w:tcW w:w="3261" w:type="dxa"/>
          </w:tcPr>
          <w:p w14:paraId="088D9C9E" w14:textId="77777777" w:rsidR="00046D4A" w:rsidRPr="00B1530F" w:rsidRDefault="00046D4A" w:rsidP="004F19EB">
            <w:pPr>
              <w:pStyle w:val="TAL"/>
              <w:rPr>
                <w:sz w:val="16"/>
              </w:rPr>
            </w:pPr>
            <w:r>
              <w:rPr>
                <w:sz w:val="16"/>
              </w:rPr>
              <w:t>TEI15_Test, 5GS_NR_LTE-UEConTest</w:t>
            </w:r>
          </w:p>
        </w:tc>
        <w:tc>
          <w:tcPr>
            <w:tcW w:w="1269" w:type="dxa"/>
          </w:tcPr>
          <w:p w14:paraId="3BBDFC3E" w14:textId="77777777" w:rsidR="00046D4A" w:rsidRPr="00B1530F" w:rsidRDefault="00046D4A" w:rsidP="004F19EB">
            <w:pPr>
              <w:pStyle w:val="TAL"/>
              <w:rPr>
                <w:sz w:val="16"/>
              </w:rPr>
            </w:pPr>
            <w:r>
              <w:rPr>
                <w:sz w:val="16"/>
              </w:rPr>
              <w:t>revised</w:t>
            </w:r>
          </w:p>
        </w:tc>
      </w:tr>
      <w:tr w:rsidR="00046D4A" w14:paraId="087DECFB" w14:textId="77777777" w:rsidTr="00F86A74">
        <w:tc>
          <w:tcPr>
            <w:tcW w:w="1097" w:type="dxa"/>
          </w:tcPr>
          <w:p w14:paraId="679E3505" w14:textId="77777777" w:rsidR="00046D4A" w:rsidRPr="00B1530F" w:rsidRDefault="00046D4A" w:rsidP="004F19EB">
            <w:pPr>
              <w:pStyle w:val="TAL"/>
              <w:rPr>
                <w:sz w:val="16"/>
              </w:rPr>
            </w:pPr>
            <w:r>
              <w:rPr>
                <w:sz w:val="16"/>
              </w:rPr>
              <w:t>R5-243506</w:t>
            </w:r>
          </w:p>
        </w:tc>
        <w:tc>
          <w:tcPr>
            <w:tcW w:w="3872" w:type="dxa"/>
          </w:tcPr>
          <w:p w14:paraId="3B64EEF7" w14:textId="77777777" w:rsidR="00046D4A" w:rsidRPr="00B1530F" w:rsidRDefault="00046D4A" w:rsidP="004F19EB">
            <w:pPr>
              <w:pStyle w:val="TAL"/>
              <w:rPr>
                <w:sz w:val="16"/>
              </w:rPr>
            </w:pPr>
            <w:r>
              <w:rPr>
                <w:sz w:val="16"/>
              </w:rPr>
              <w:t>Correction to NR test case 8.1.5.8.1-processing delay</w:t>
            </w:r>
          </w:p>
        </w:tc>
        <w:tc>
          <w:tcPr>
            <w:tcW w:w="1408" w:type="dxa"/>
          </w:tcPr>
          <w:p w14:paraId="2A3044A9" w14:textId="77777777" w:rsidR="00046D4A" w:rsidRPr="00B1530F" w:rsidRDefault="00046D4A" w:rsidP="004F19EB">
            <w:pPr>
              <w:pStyle w:val="TAL"/>
              <w:rPr>
                <w:sz w:val="16"/>
              </w:rPr>
            </w:pPr>
            <w:r>
              <w:rPr>
                <w:sz w:val="16"/>
              </w:rPr>
              <w:t>Huawei, HiSilicon</w:t>
            </w:r>
          </w:p>
        </w:tc>
        <w:tc>
          <w:tcPr>
            <w:tcW w:w="989" w:type="dxa"/>
          </w:tcPr>
          <w:p w14:paraId="18C6D373" w14:textId="77777777" w:rsidR="00046D4A" w:rsidRPr="00B1530F" w:rsidRDefault="00046D4A" w:rsidP="004F19EB">
            <w:pPr>
              <w:pStyle w:val="TAL"/>
              <w:rPr>
                <w:sz w:val="16"/>
              </w:rPr>
            </w:pPr>
            <w:r>
              <w:rPr>
                <w:sz w:val="16"/>
              </w:rPr>
              <w:t>38.523-1</w:t>
            </w:r>
          </w:p>
        </w:tc>
        <w:tc>
          <w:tcPr>
            <w:tcW w:w="851" w:type="dxa"/>
          </w:tcPr>
          <w:p w14:paraId="1EAAA444" w14:textId="77777777" w:rsidR="00046D4A" w:rsidRPr="00B1530F" w:rsidRDefault="00046D4A" w:rsidP="004F19EB">
            <w:pPr>
              <w:pStyle w:val="TAL"/>
              <w:rPr>
                <w:sz w:val="16"/>
              </w:rPr>
            </w:pPr>
            <w:r>
              <w:rPr>
                <w:sz w:val="16"/>
              </w:rPr>
              <w:t>4414</w:t>
            </w:r>
          </w:p>
        </w:tc>
        <w:tc>
          <w:tcPr>
            <w:tcW w:w="425" w:type="dxa"/>
          </w:tcPr>
          <w:p w14:paraId="136C951B" w14:textId="77777777" w:rsidR="00046D4A" w:rsidRPr="00B1530F" w:rsidRDefault="00046D4A" w:rsidP="004F19EB">
            <w:pPr>
              <w:pStyle w:val="TAR"/>
              <w:rPr>
                <w:sz w:val="16"/>
              </w:rPr>
            </w:pPr>
            <w:r>
              <w:rPr>
                <w:sz w:val="16"/>
              </w:rPr>
              <w:t>1</w:t>
            </w:r>
          </w:p>
        </w:tc>
        <w:tc>
          <w:tcPr>
            <w:tcW w:w="709" w:type="dxa"/>
          </w:tcPr>
          <w:p w14:paraId="47A0DC76" w14:textId="77777777" w:rsidR="00046D4A" w:rsidRPr="00B1530F" w:rsidRDefault="00046D4A" w:rsidP="004F19EB">
            <w:pPr>
              <w:pStyle w:val="TAL"/>
              <w:rPr>
                <w:sz w:val="16"/>
              </w:rPr>
            </w:pPr>
            <w:r>
              <w:rPr>
                <w:sz w:val="16"/>
              </w:rPr>
              <w:t>Rel-17</w:t>
            </w:r>
          </w:p>
        </w:tc>
        <w:tc>
          <w:tcPr>
            <w:tcW w:w="283" w:type="dxa"/>
          </w:tcPr>
          <w:p w14:paraId="013688CB" w14:textId="77777777" w:rsidR="00046D4A" w:rsidRPr="00B1530F" w:rsidRDefault="00046D4A" w:rsidP="004F19EB">
            <w:pPr>
              <w:pStyle w:val="TAL"/>
              <w:rPr>
                <w:sz w:val="16"/>
              </w:rPr>
            </w:pPr>
            <w:r>
              <w:rPr>
                <w:sz w:val="16"/>
              </w:rPr>
              <w:t>F</w:t>
            </w:r>
          </w:p>
        </w:tc>
        <w:tc>
          <w:tcPr>
            <w:tcW w:w="3261" w:type="dxa"/>
          </w:tcPr>
          <w:p w14:paraId="242A72C5" w14:textId="77777777" w:rsidR="00046D4A" w:rsidRPr="00B1530F" w:rsidRDefault="00046D4A" w:rsidP="004F19EB">
            <w:pPr>
              <w:pStyle w:val="TAL"/>
              <w:rPr>
                <w:sz w:val="16"/>
              </w:rPr>
            </w:pPr>
            <w:r>
              <w:rPr>
                <w:sz w:val="16"/>
              </w:rPr>
              <w:t>TEI15_Test, 5GS_NR_LTE-UEConTest</w:t>
            </w:r>
          </w:p>
        </w:tc>
        <w:tc>
          <w:tcPr>
            <w:tcW w:w="1269" w:type="dxa"/>
          </w:tcPr>
          <w:p w14:paraId="0B81AAB1" w14:textId="77777777" w:rsidR="00046D4A" w:rsidRPr="00B1530F" w:rsidRDefault="00046D4A" w:rsidP="004F19EB">
            <w:pPr>
              <w:pStyle w:val="TAL"/>
              <w:rPr>
                <w:sz w:val="16"/>
              </w:rPr>
            </w:pPr>
            <w:r>
              <w:rPr>
                <w:sz w:val="16"/>
              </w:rPr>
              <w:t>agreed</w:t>
            </w:r>
          </w:p>
        </w:tc>
      </w:tr>
      <w:tr w:rsidR="00046D4A" w14:paraId="17F83D5C" w14:textId="77777777" w:rsidTr="00F86A74">
        <w:tc>
          <w:tcPr>
            <w:tcW w:w="1097" w:type="dxa"/>
          </w:tcPr>
          <w:p w14:paraId="61F91C81" w14:textId="77777777" w:rsidR="00046D4A" w:rsidRPr="00B1530F" w:rsidRDefault="00046D4A" w:rsidP="004F19EB">
            <w:pPr>
              <w:pStyle w:val="TAL"/>
              <w:rPr>
                <w:sz w:val="16"/>
              </w:rPr>
            </w:pPr>
            <w:r>
              <w:rPr>
                <w:sz w:val="16"/>
              </w:rPr>
              <w:t>R5-242816</w:t>
            </w:r>
          </w:p>
        </w:tc>
        <w:tc>
          <w:tcPr>
            <w:tcW w:w="3872" w:type="dxa"/>
          </w:tcPr>
          <w:p w14:paraId="2CC775B7" w14:textId="77777777" w:rsidR="00046D4A" w:rsidRPr="00B1530F" w:rsidRDefault="00046D4A" w:rsidP="004F19EB">
            <w:pPr>
              <w:pStyle w:val="TAL"/>
              <w:rPr>
                <w:sz w:val="16"/>
              </w:rPr>
            </w:pPr>
            <w:r>
              <w:rPr>
                <w:sz w:val="16"/>
              </w:rPr>
              <w:t>Correction to NEDC test case 8.2.2.8.3</w:t>
            </w:r>
          </w:p>
        </w:tc>
        <w:tc>
          <w:tcPr>
            <w:tcW w:w="1408" w:type="dxa"/>
          </w:tcPr>
          <w:p w14:paraId="7AFBBE66" w14:textId="77777777" w:rsidR="00046D4A" w:rsidRPr="00B1530F" w:rsidRDefault="00046D4A" w:rsidP="004F19EB">
            <w:pPr>
              <w:pStyle w:val="TAL"/>
              <w:rPr>
                <w:sz w:val="16"/>
              </w:rPr>
            </w:pPr>
            <w:r>
              <w:rPr>
                <w:sz w:val="16"/>
              </w:rPr>
              <w:t>Huawei, HiSilicon, MCC TF160, Mediatek</w:t>
            </w:r>
          </w:p>
        </w:tc>
        <w:tc>
          <w:tcPr>
            <w:tcW w:w="989" w:type="dxa"/>
          </w:tcPr>
          <w:p w14:paraId="26C455DA" w14:textId="77777777" w:rsidR="00046D4A" w:rsidRPr="00B1530F" w:rsidRDefault="00046D4A" w:rsidP="004F19EB">
            <w:pPr>
              <w:pStyle w:val="TAL"/>
              <w:rPr>
                <w:sz w:val="16"/>
              </w:rPr>
            </w:pPr>
            <w:r>
              <w:rPr>
                <w:sz w:val="16"/>
              </w:rPr>
              <w:t>38.523-1</w:t>
            </w:r>
          </w:p>
        </w:tc>
        <w:tc>
          <w:tcPr>
            <w:tcW w:w="851" w:type="dxa"/>
          </w:tcPr>
          <w:p w14:paraId="551E5D57" w14:textId="77777777" w:rsidR="00046D4A" w:rsidRPr="00B1530F" w:rsidRDefault="00046D4A" w:rsidP="004F19EB">
            <w:pPr>
              <w:pStyle w:val="TAL"/>
              <w:rPr>
                <w:sz w:val="16"/>
              </w:rPr>
            </w:pPr>
            <w:r>
              <w:rPr>
                <w:sz w:val="16"/>
              </w:rPr>
              <w:t>4415</w:t>
            </w:r>
          </w:p>
        </w:tc>
        <w:tc>
          <w:tcPr>
            <w:tcW w:w="425" w:type="dxa"/>
          </w:tcPr>
          <w:p w14:paraId="08EFC7F2" w14:textId="77777777" w:rsidR="00046D4A" w:rsidRPr="00B1530F" w:rsidRDefault="00046D4A" w:rsidP="004F19EB">
            <w:pPr>
              <w:pStyle w:val="TAR"/>
              <w:rPr>
                <w:sz w:val="16"/>
              </w:rPr>
            </w:pPr>
            <w:r>
              <w:rPr>
                <w:sz w:val="16"/>
              </w:rPr>
              <w:t>-</w:t>
            </w:r>
          </w:p>
        </w:tc>
        <w:tc>
          <w:tcPr>
            <w:tcW w:w="709" w:type="dxa"/>
          </w:tcPr>
          <w:p w14:paraId="71D6539F" w14:textId="77777777" w:rsidR="00046D4A" w:rsidRPr="00B1530F" w:rsidRDefault="00046D4A" w:rsidP="004F19EB">
            <w:pPr>
              <w:pStyle w:val="TAL"/>
              <w:rPr>
                <w:sz w:val="16"/>
              </w:rPr>
            </w:pPr>
            <w:r>
              <w:rPr>
                <w:sz w:val="16"/>
              </w:rPr>
              <w:t>Rel-17</w:t>
            </w:r>
          </w:p>
        </w:tc>
        <w:tc>
          <w:tcPr>
            <w:tcW w:w="283" w:type="dxa"/>
          </w:tcPr>
          <w:p w14:paraId="4652EA41" w14:textId="77777777" w:rsidR="00046D4A" w:rsidRPr="00B1530F" w:rsidRDefault="00046D4A" w:rsidP="004F19EB">
            <w:pPr>
              <w:pStyle w:val="TAL"/>
              <w:rPr>
                <w:sz w:val="16"/>
              </w:rPr>
            </w:pPr>
            <w:r>
              <w:rPr>
                <w:sz w:val="16"/>
              </w:rPr>
              <w:t>F</w:t>
            </w:r>
          </w:p>
        </w:tc>
        <w:tc>
          <w:tcPr>
            <w:tcW w:w="3261" w:type="dxa"/>
          </w:tcPr>
          <w:p w14:paraId="75F1A43D" w14:textId="77777777" w:rsidR="00046D4A" w:rsidRPr="00B1530F" w:rsidRDefault="00046D4A" w:rsidP="004F19EB">
            <w:pPr>
              <w:pStyle w:val="TAL"/>
              <w:rPr>
                <w:sz w:val="16"/>
              </w:rPr>
            </w:pPr>
            <w:r>
              <w:rPr>
                <w:sz w:val="16"/>
              </w:rPr>
              <w:t>TEI15_Test, 5GS_NR_LTE-UEConTest</w:t>
            </w:r>
          </w:p>
        </w:tc>
        <w:tc>
          <w:tcPr>
            <w:tcW w:w="1269" w:type="dxa"/>
          </w:tcPr>
          <w:p w14:paraId="5236B630" w14:textId="77777777" w:rsidR="00046D4A" w:rsidRPr="00B1530F" w:rsidRDefault="00046D4A" w:rsidP="004F19EB">
            <w:pPr>
              <w:pStyle w:val="TAL"/>
              <w:rPr>
                <w:sz w:val="16"/>
              </w:rPr>
            </w:pPr>
            <w:r>
              <w:rPr>
                <w:sz w:val="16"/>
              </w:rPr>
              <w:t>revised</w:t>
            </w:r>
          </w:p>
        </w:tc>
      </w:tr>
      <w:tr w:rsidR="00046D4A" w14:paraId="45E82D98" w14:textId="77777777" w:rsidTr="00F86A74">
        <w:tc>
          <w:tcPr>
            <w:tcW w:w="1097" w:type="dxa"/>
          </w:tcPr>
          <w:p w14:paraId="2956B7CF" w14:textId="77777777" w:rsidR="00046D4A" w:rsidRPr="00B1530F" w:rsidRDefault="00046D4A" w:rsidP="004F19EB">
            <w:pPr>
              <w:pStyle w:val="TAL"/>
              <w:rPr>
                <w:sz w:val="16"/>
              </w:rPr>
            </w:pPr>
            <w:r>
              <w:rPr>
                <w:sz w:val="16"/>
              </w:rPr>
              <w:t>R5-243511</w:t>
            </w:r>
          </w:p>
        </w:tc>
        <w:tc>
          <w:tcPr>
            <w:tcW w:w="3872" w:type="dxa"/>
          </w:tcPr>
          <w:p w14:paraId="7ED63B50" w14:textId="77777777" w:rsidR="00046D4A" w:rsidRPr="00B1530F" w:rsidRDefault="00046D4A" w:rsidP="004F19EB">
            <w:pPr>
              <w:pStyle w:val="TAL"/>
              <w:rPr>
                <w:sz w:val="16"/>
              </w:rPr>
            </w:pPr>
            <w:r>
              <w:rPr>
                <w:sz w:val="16"/>
              </w:rPr>
              <w:t>Correction to NEDC test case 8.2.2.8.3</w:t>
            </w:r>
          </w:p>
        </w:tc>
        <w:tc>
          <w:tcPr>
            <w:tcW w:w="1408" w:type="dxa"/>
          </w:tcPr>
          <w:p w14:paraId="7BAE7853" w14:textId="77777777" w:rsidR="00046D4A" w:rsidRPr="00B1530F" w:rsidRDefault="00046D4A" w:rsidP="004F19EB">
            <w:pPr>
              <w:pStyle w:val="TAL"/>
              <w:rPr>
                <w:sz w:val="16"/>
              </w:rPr>
            </w:pPr>
            <w:r>
              <w:rPr>
                <w:sz w:val="16"/>
              </w:rPr>
              <w:t>Huawei, HiSilicon, MCC TF160, Mediatek</w:t>
            </w:r>
          </w:p>
        </w:tc>
        <w:tc>
          <w:tcPr>
            <w:tcW w:w="989" w:type="dxa"/>
          </w:tcPr>
          <w:p w14:paraId="6F4B098D" w14:textId="77777777" w:rsidR="00046D4A" w:rsidRPr="00B1530F" w:rsidRDefault="00046D4A" w:rsidP="004F19EB">
            <w:pPr>
              <w:pStyle w:val="TAL"/>
              <w:rPr>
                <w:sz w:val="16"/>
              </w:rPr>
            </w:pPr>
            <w:r>
              <w:rPr>
                <w:sz w:val="16"/>
              </w:rPr>
              <w:t>38.523-1</w:t>
            </w:r>
          </w:p>
        </w:tc>
        <w:tc>
          <w:tcPr>
            <w:tcW w:w="851" w:type="dxa"/>
          </w:tcPr>
          <w:p w14:paraId="2CBA5ABD" w14:textId="77777777" w:rsidR="00046D4A" w:rsidRPr="00B1530F" w:rsidRDefault="00046D4A" w:rsidP="004F19EB">
            <w:pPr>
              <w:pStyle w:val="TAL"/>
              <w:rPr>
                <w:sz w:val="16"/>
              </w:rPr>
            </w:pPr>
            <w:r>
              <w:rPr>
                <w:sz w:val="16"/>
              </w:rPr>
              <w:t>4415</w:t>
            </w:r>
          </w:p>
        </w:tc>
        <w:tc>
          <w:tcPr>
            <w:tcW w:w="425" w:type="dxa"/>
          </w:tcPr>
          <w:p w14:paraId="0437C986" w14:textId="77777777" w:rsidR="00046D4A" w:rsidRPr="00B1530F" w:rsidRDefault="00046D4A" w:rsidP="004F19EB">
            <w:pPr>
              <w:pStyle w:val="TAR"/>
              <w:rPr>
                <w:sz w:val="16"/>
              </w:rPr>
            </w:pPr>
            <w:r>
              <w:rPr>
                <w:sz w:val="16"/>
              </w:rPr>
              <w:t>1</w:t>
            </w:r>
          </w:p>
        </w:tc>
        <w:tc>
          <w:tcPr>
            <w:tcW w:w="709" w:type="dxa"/>
          </w:tcPr>
          <w:p w14:paraId="6B3ACA61" w14:textId="77777777" w:rsidR="00046D4A" w:rsidRPr="00B1530F" w:rsidRDefault="00046D4A" w:rsidP="004F19EB">
            <w:pPr>
              <w:pStyle w:val="TAL"/>
              <w:rPr>
                <w:sz w:val="16"/>
              </w:rPr>
            </w:pPr>
            <w:r>
              <w:rPr>
                <w:sz w:val="16"/>
              </w:rPr>
              <w:t>Rel-17</w:t>
            </w:r>
          </w:p>
        </w:tc>
        <w:tc>
          <w:tcPr>
            <w:tcW w:w="283" w:type="dxa"/>
          </w:tcPr>
          <w:p w14:paraId="4972EDFD" w14:textId="77777777" w:rsidR="00046D4A" w:rsidRPr="00B1530F" w:rsidRDefault="00046D4A" w:rsidP="004F19EB">
            <w:pPr>
              <w:pStyle w:val="TAL"/>
              <w:rPr>
                <w:sz w:val="16"/>
              </w:rPr>
            </w:pPr>
            <w:r>
              <w:rPr>
                <w:sz w:val="16"/>
              </w:rPr>
              <w:t>F</w:t>
            </w:r>
          </w:p>
        </w:tc>
        <w:tc>
          <w:tcPr>
            <w:tcW w:w="3261" w:type="dxa"/>
          </w:tcPr>
          <w:p w14:paraId="5920DB66" w14:textId="77777777" w:rsidR="00046D4A" w:rsidRPr="00B1530F" w:rsidRDefault="00046D4A" w:rsidP="004F19EB">
            <w:pPr>
              <w:pStyle w:val="TAL"/>
              <w:rPr>
                <w:sz w:val="16"/>
              </w:rPr>
            </w:pPr>
            <w:r>
              <w:rPr>
                <w:sz w:val="16"/>
              </w:rPr>
              <w:t>TEI15_Test, 5GS_NR_LTE-UEConTest</w:t>
            </w:r>
          </w:p>
        </w:tc>
        <w:tc>
          <w:tcPr>
            <w:tcW w:w="1269" w:type="dxa"/>
          </w:tcPr>
          <w:p w14:paraId="5C8DC5C0" w14:textId="77777777" w:rsidR="00046D4A" w:rsidRPr="00B1530F" w:rsidRDefault="00046D4A" w:rsidP="004F19EB">
            <w:pPr>
              <w:pStyle w:val="TAL"/>
              <w:rPr>
                <w:sz w:val="16"/>
              </w:rPr>
            </w:pPr>
            <w:r>
              <w:rPr>
                <w:sz w:val="16"/>
              </w:rPr>
              <w:t>agreed</w:t>
            </w:r>
          </w:p>
        </w:tc>
      </w:tr>
      <w:tr w:rsidR="00046D4A" w14:paraId="73AFACB5" w14:textId="77777777" w:rsidTr="00F86A74">
        <w:tc>
          <w:tcPr>
            <w:tcW w:w="1097" w:type="dxa"/>
          </w:tcPr>
          <w:p w14:paraId="7729E7B3" w14:textId="77777777" w:rsidR="00046D4A" w:rsidRPr="00B1530F" w:rsidRDefault="00046D4A" w:rsidP="004F19EB">
            <w:pPr>
              <w:pStyle w:val="TAL"/>
              <w:rPr>
                <w:sz w:val="16"/>
              </w:rPr>
            </w:pPr>
            <w:r>
              <w:rPr>
                <w:sz w:val="16"/>
              </w:rPr>
              <w:t>R5-242817</w:t>
            </w:r>
          </w:p>
        </w:tc>
        <w:tc>
          <w:tcPr>
            <w:tcW w:w="3872" w:type="dxa"/>
          </w:tcPr>
          <w:p w14:paraId="1DAAA2CF" w14:textId="77777777" w:rsidR="00046D4A" w:rsidRPr="00B1530F" w:rsidRDefault="00046D4A" w:rsidP="004F19EB">
            <w:pPr>
              <w:pStyle w:val="TAL"/>
              <w:rPr>
                <w:sz w:val="16"/>
              </w:rPr>
            </w:pPr>
            <w:r>
              <w:rPr>
                <w:sz w:val="16"/>
              </w:rPr>
              <w:t>Correction to NR 5GC Multilayer TC 11.1.7-Emergency Services Fallback to EPS with redirection</w:t>
            </w:r>
          </w:p>
        </w:tc>
        <w:tc>
          <w:tcPr>
            <w:tcW w:w="1408" w:type="dxa"/>
          </w:tcPr>
          <w:p w14:paraId="36349E84" w14:textId="77777777" w:rsidR="00046D4A" w:rsidRPr="00B1530F" w:rsidRDefault="00046D4A" w:rsidP="004F19EB">
            <w:pPr>
              <w:pStyle w:val="TAL"/>
              <w:rPr>
                <w:sz w:val="16"/>
              </w:rPr>
            </w:pPr>
            <w:r>
              <w:rPr>
                <w:sz w:val="16"/>
              </w:rPr>
              <w:t>Huawei, HiSilicon</w:t>
            </w:r>
          </w:p>
        </w:tc>
        <w:tc>
          <w:tcPr>
            <w:tcW w:w="989" w:type="dxa"/>
          </w:tcPr>
          <w:p w14:paraId="1BB1F417" w14:textId="77777777" w:rsidR="00046D4A" w:rsidRPr="00B1530F" w:rsidRDefault="00046D4A" w:rsidP="004F19EB">
            <w:pPr>
              <w:pStyle w:val="TAL"/>
              <w:rPr>
                <w:sz w:val="16"/>
              </w:rPr>
            </w:pPr>
            <w:r>
              <w:rPr>
                <w:sz w:val="16"/>
              </w:rPr>
              <w:t>38.523-1</w:t>
            </w:r>
          </w:p>
        </w:tc>
        <w:tc>
          <w:tcPr>
            <w:tcW w:w="851" w:type="dxa"/>
          </w:tcPr>
          <w:p w14:paraId="14EDCA6F" w14:textId="77777777" w:rsidR="00046D4A" w:rsidRPr="00B1530F" w:rsidRDefault="00046D4A" w:rsidP="004F19EB">
            <w:pPr>
              <w:pStyle w:val="TAL"/>
              <w:rPr>
                <w:sz w:val="16"/>
              </w:rPr>
            </w:pPr>
            <w:r>
              <w:rPr>
                <w:sz w:val="16"/>
              </w:rPr>
              <w:t>4416</w:t>
            </w:r>
          </w:p>
        </w:tc>
        <w:tc>
          <w:tcPr>
            <w:tcW w:w="425" w:type="dxa"/>
          </w:tcPr>
          <w:p w14:paraId="017BC105" w14:textId="77777777" w:rsidR="00046D4A" w:rsidRPr="00B1530F" w:rsidRDefault="00046D4A" w:rsidP="004F19EB">
            <w:pPr>
              <w:pStyle w:val="TAR"/>
              <w:rPr>
                <w:sz w:val="16"/>
              </w:rPr>
            </w:pPr>
            <w:r>
              <w:rPr>
                <w:sz w:val="16"/>
              </w:rPr>
              <w:t>-</w:t>
            </w:r>
          </w:p>
        </w:tc>
        <w:tc>
          <w:tcPr>
            <w:tcW w:w="709" w:type="dxa"/>
          </w:tcPr>
          <w:p w14:paraId="03A8953E" w14:textId="77777777" w:rsidR="00046D4A" w:rsidRPr="00B1530F" w:rsidRDefault="00046D4A" w:rsidP="004F19EB">
            <w:pPr>
              <w:pStyle w:val="TAL"/>
              <w:rPr>
                <w:sz w:val="16"/>
              </w:rPr>
            </w:pPr>
            <w:r>
              <w:rPr>
                <w:sz w:val="16"/>
              </w:rPr>
              <w:t>Rel-17</w:t>
            </w:r>
          </w:p>
        </w:tc>
        <w:tc>
          <w:tcPr>
            <w:tcW w:w="283" w:type="dxa"/>
          </w:tcPr>
          <w:p w14:paraId="75721661" w14:textId="77777777" w:rsidR="00046D4A" w:rsidRPr="00B1530F" w:rsidRDefault="00046D4A" w:rsidP="004F19EB">
            <w:pPr>
              <w:pStyle w:val="TAL"/>
              <w:rPr>
                <w:sz w:val="16"/>
              </w:rPr>
            </w:pPr>
            <w:r>
              <w:rPr>
                <w:sz w:val="16"/>
              </w:rPr>
              <w:t>F</w:t>
            </w:r>
          </w:p>
        </w:tc>
        <w:tc>
          <w:tcPr>
            <w:tcW w:w="3261" w:type="dxa"/>
          </w:tcPr>
          <w:p w14:paraId="34D18F0B" w14:textId="77777777" w:rsidR="00046D4A" w:rsidRPr="00B1530F" w:rsidRDefault="00046D4A" w:rsidP="004F19EB">
            <w:pPr>
              <w:pStyle w:val="TAL"/>
              <w:rPr>
                <w:sz w:val="16"/>
              </w:rPr>
            </w:pPr>
            <w:r>
              <w:rPr>
                <w:sz w:val="16"/>
              </w:rPr>
              <w:t>TEI15_Test, 5GS_NR_LTE-UEConTest</w:t>
            </w:r>
          </w:p>
        </w:tc>
        <w:tc>
          <w:tcPr>
            <w:tcW w:w="1269" w:type="dxa"/>
          </w:tcPr>
          <w:p w14:paraId="666960B3" w14:textId="77777777" w:rsidR="00046D4A" w:rsidRPr="00B1530F" w:rsidRDefault="00046D4A" w:rsidP="004F19EB">
            <w:pPr>
              <w:pStyle w:val="TAL"/>
              <w:rPr>
                <w:sz w:val="16"/>
              </w:rPr>
            </w:pPr>
            <w:r>
              <w:rPr>
                <w:sz w:val="16"/>
              </w:rPr>
              <w:t>revised</w:t>
            </w:r>
          </w:p>
        </w:tc>
      </w:tr>
      <w:tr w:rsidR="00046D4A" w14:paraId="7C8ED5BF" w14:textId="77777777" w:rsidTr="00F86A74">
        <w:tc>
          <w:tcPr>
            <w:tcW w:w="1097" w:type="dxa"/>
          </w:tcPr>
          <w:p w14:paraId="35819B5C" w14:textId="77777777" w:rsidR="00046D4A" w:rsidRPr="00B1530F" w:rsidRDefault="00046D4A" w:rsidP="004F19EB">
            <w:pPr>
              <w:pStyle w:val="TAL"/>
              <w:rPr>
                <w:sz w:val="16"/>
              </w:rPr>
            </w:pPr>
            <w:r>
              <w:rPr>
                <w:sz w:val="16"/>
              </w:rPr>
              <w:t>R5-243591</w:t>
            </w:r>
          </w:p>
        </w:tc>
        <w:tc>
          <w:tcPr>
            <w:tcW w:w="3872" w:type="dxa"/>
          </w:tcPr>
          <w:p w14:paraId="4831D8C9" w14:textId="77777777" w:rsidR="00046D4A" w:rsidRPr="00B1530F" w:rsidRDefault="00046D4A" w:rsidP="004F19EB">
            <w:pPr>
              <w:pStyle w:val="TAL"/>
              <w:rPr>
                <w:sz w:val="16"/>
              </w:rPr>
            </w:pPr>
            <w:r>
              <w:rPr>
                <w:sz w:val="16"/>
              </w:rPr>
              <w:t>Correction to NR 5GC Multilayer TC 11.1.7-Emergency Services Fallback to EPS with redirection</w:t>
            </w:r>
          </w:p>
        </w:tc>
        <w:tc>
          <w:tcPr>
            <w:tcW w:w="1408" w:type="dxa"/>
          </w:tcPr>
          <w:p w14:paraId="3B5671FC" w14:textId="77777777" w:rsidR="00046D4A" w:rsidRPr="00B1530F" w:rsidRDefault="00046D4A" w:rsidP="004F19EB">
            <w:pPr>
              <w:pStyle w:val="TAL"/>
              <w:rPr>
                <w:sz w:val="16"/>
              </w:rPr>
            </w:pPr>
            <w:r>
              <w:rPr>
                <w:sz w:val="16"/>
              </w:rPr>
              <w:t>Huawei, HiSilicon</w:t>
            </w:r>
          </w:p>
        </w:tc>
        <w:tc>
          <w:tcPr>
            <w:tcW w:w="989" w:type="dxa"/>
          </w:tcPr>
          <w:p w14:paraId="7E5F97A6" w14:textId="77777777" w:rsidR="00046D4A" w:rsidRPr="00B1530F" w:rsidRDefault="00046D4A" w:rsidP="004F19EB">
            <w:pPr>
              <w:pStyle w:val="TAL"/>
              <w:rPr>
                <w:sz w:val="16"/>
              </w:rPr>
            </w:pPr>
            <w:r>
              <w:rPr>
                <w:sz w:val="16"/>
              </w:rPr>
              <w:t>38.523-1</w:t>
            </w:r>
          </w:p>
        </w:tc>
        <w:tc>
          <w:tcPr>
            <w:tcW w:w="851" w:type="dxa"/>
          </w:tcPr>
          <w:p w14:paraId="3449C9F8" w14:textId="77777777" w:rsidR="00046D4A" w:rsidRPr="00B1530F" w:rsidRDefault="00046D4A" w:rsidP="004F19EB">
            <w:pPr>
              <w:pStyle w:val="TAL"/>
              <w:rPr>
                <w:sz w:val="16"/>
              </w:rPr>
            </w:pPr>
            <w:r>
              <w:rPr>
                <w:sz w:val="16"/>
              </w:rPr>
              <w:t>4416</w:t>
            </w:r>
          </w:p>
        </w:tc>
        <w:tc>
          <w:tcPr>
            <w:tcW w:w="425" w:type="dxa"/>
          </w:tcPr>
          <w:p w14:paraId="0DD602F1" w14:textId="77777777" w:rsidR="00046D4A" w:rsidRPr="00B1530F" w:rsidRDefault="00046D4A" w:rsidP="004F19EB">
            <w:pPr>
              <w:pStyle w:val="TAR"/>
              <w:rPr>
                <w:sz w:val="16"/>
              </w:rPr>
            </w:pPr>
            <w:r>
              <w:rPr>
                <w:sz w:val="16"/>
              </w:rPr>
              <w:t>1</w:t>
            </w:r>
          </w:p>
        </w:tc>
        <w:tc>
          <w:tcPr>
            <w:tcW w:w="709" w:type="dxa"/>
          </w:tcPr>
          <w:p w14:paraId="663B94D7" w14:textId="77777777" w:rsidR="00046D4A" w:rsidRPr="00B1530F" w:rsidRDefault="00046D4A" w:rsidP="004F19EB">
            <w:pPr>
              <w:pStyle w:val="TAL"/>
              <w:rPr>
                <w:sz w:val="16"/>
              </w:rPr>
            </w:pPr>
            <w:r>
              <w:rPr>
                <w:sz w:val="16"/>
              </w:rPr>
              <w:t>Rel-17</w:t>
            </w:r>
          </w:p>
        </w:tc>
        <w:tc>
          <w:tcPr>
            <w:tcW w:w="283" w:type="dxa"/>
          </w:tcPr>
          <w:p w14:paraId="16C9EC47" w14:textId="77777777" w:rsidR="00046D4A" w:rsidRPr="00B1530F" w:rsidRDefault="00046D4A" w:rsidP="004F19EB">
            <w:pPr>
              <w:pStyle w:val="TAL"/>
              <w:rPr>
                <w:sz w:val="16"/>
              </w:rPr>
            </w:pPr>
            <w:r>
              <w:rPr>
                <w:sz w:val="16"/>
              </w:rPr>
              <w:t>F</w:t>
            </w:r>
          </w:p>
        </w:tc>
        <w:tc>
          <w:tcPr>
            <w:tcW w:w="3261" w:type="dxa"/>
          </w:tcPr>
          <w:p w14:paraId="5B7A100C" w14:textId="77777777" w:rsidR="00046D4A" w:rsidRPr="00B1530F" w:rsidRDefault="00046D4A" w:rsidP="004F19EB">
            <w:pPr>
              <w:pStyle w:val="TAL"/>
              <w:rPr>
                <w:sz w:val="16"/>
              </w:rPr>
            </w:pPr>
            <w:r>
              <w:rPr>
                <w:sz w:val="16"/>
              </w:rPr>
              <w:t>TEI15_Test, 5GS_NR_LTE-UEConTest</w:t>
            </w:r>
          </w:p>
        </w:tc>
        <w:tc>
          <w:tcPr>
            <w:tcW w:w="1269" w:type="dxa"/>
          </w:tcPr>
          <w:p w14:paraId="74C6754C" w14:textId="77777777" w:rsidR="00046D4A" w:rsidRPr="00B1530F" w:rsidRDefault="00046D4A" w:rsidP="004F19EB">
            <w:pPr>
              <w:pStyle w:val="TAL"/>
              <w:rPr>
                <w:sz w:val="16"/>
              </w:rPr>
            </w:pPr>
            <w:r>
              <w:rPr>
                <w:sz w:val="16"/>
              </w:rPr>
              <w:t>agreed</w:t>
            </w:r>
          </w:p>
        </w:tc>
      </w:tr>
      <w:tr w:rsidR="00046D4A" w14:paraId="2DBBC6BF" w14:textId="77777777" w:rsidTr="00F86A74">
        <w:tc>
          <w:tcPr>
            <w:tcW w:w="1097" w:type="dxa"/>
          </w:tcPr>
          <w:p w14:paraId="0EAB0B62" w14:textId="77777777" w:rsidR="00046D4A" w:rsidRPr="00B1530F" w:rsidRDefault="00046D4A" w:rsidP="004F19EB">
            <w:pPr>
              <w:pStyle w:val="TAL"/>
              <w:rPr>
                <w:sz w:val="16"/>
              </w:rPr>
            </w:pPr>
            <w:r>
              <w:rPr>
                <w:sz w:val="16"/>
              </w:rPr>
              <w:t>R5-242818</w:t>
            </w:r>
          </w:p>
        </w:tc>
        <w:tc>
          <w:tcPr>
            <w:tcW w:w="3872" w:type="dxa"/>
          </w:tcPr>
          <w:p w14:paraId="52E05FFA" w14:textId="77777777" w:rsidR="00046D4A" w:rsidRPr="00B1530F" w:rsidRDefault="00046D4A" w:rsidP="004F19EB">
            <w:pPr>
              <w:pStyle w:val="TAL"/>
              <w:rPr>
                <w:sz w:val="16"/>
              </w:rPr>
            </w:pPr>
            <w:r>
              <w:rPr>
                <w:sz w:val="16"/>
              </w:rPr>
              <w:t>Correction to NR 5GC Multilayer TC 11.4.12-Emergency Services</w:t>
            </w:r>
          </w:p>
        </w:tc>
        <w:tc>
          <w:tcPr>
            <w:tcW w:w="1408" w:type="dxa"/>
          </w:tcPr>
          <w:p w14:paraId="04CEEE90" w14:textId="77777777" w:rsidR="00046D4A" w:rsidRPr="00B1530F" w:rsidRDefault="00046D4A" w:rsidP="004F19EB">
            <w:pPr>
              <w:pStyle w:val="TAL"/>
              <w:rPr>
                <w:sz w:val="16"/>
              </w:rPr>
            </w:pPr>
            <w:r>
              <w:rPr>
                <w:sz w:val="16"/>
              </w:rPr>
              <w:t>Huawei, HiSilicon</w:t>
            </w:r>
          </w:p>
        </w:tc>
        <w:tc>
          <w:tcPr>
            <w:tcW w:w="989" w:type="dxa"/>
          </w:tcPr>
          <w:p w14:paraId="11A2BDA4" w14:textId="77777777" w:rsidR="00046D4A" w:rsidRPr="00B1530F" w:rsidRDefault="00046D4A" w:rsidP="004F19EB">
            <w:pPr>
              <w:pStyle w:val="TAL"/>
              <w:rPr>
                <w:sz w:val="16"/>
              </w:rPr>
            </w:pPr>
            <w:r>
              <w:rPr>
                <w:sz w:val="16"/>
              </w:rPr>
              <w:t>38.523-1</w:t>
            </w:r>
          </w:p>
        </w:tc>
        <w:tc>
          <w:tcPr>
            <w:tcW w:w="851" w:type="dxa"/>
          </w:tcPr>
          <w:p w14:paraId="2B520051" w14:textId="77777777" w:rsidR="00046D4A" w:rsidRPr="00B1530F" w:rsidRDefault="00046D4A" w:rsidP="004F19EB">
            <w:pPr>
              <w:pStyle w:val="TAL"/>
              <w:rPr>
                <w:sz w:val="16"/>
              </w:rPr>
            </w:pPr>
            <w:r>
              <w:rPr>
                <w:sz w:val="16"/>
              </w:rPr>
              <w:t>4417</w:t>
            </w:r>
          </w:p>
        </w:tc>
        <w:tc>
          <w:tcPr>
            <w:tcW w:w="425" w:type="dxa"/>
          </w:tcPr>
          <w:p w14:paraId="03E2DEB3" w14:textId="77777777" w:rsidR="00046D4A" w:rsidRPr="00B1530F" w:rsidRDefault="00046D4A" w:rsidP="004F19EB">
            <w:pPr>
              <w:pStyle w:val="TAR"/>
              <w:rPr>
                <w:sz w:val="16"/>
              </w:rPr>
            </w:pPr>
            <w:r>
              <w:rPr>
                <w:sz w:val="16"/>
              </w:rPr>
              <w:t>-</w:t>
            </w:r>
          </w:p>
        </w:tc>
        <w:tc>
          <w:tcPr>
            <w:tcW w:w="709" w:type="dxa"/>
          </w:tcPr>
          <w:p w14:paraId="31862024" w14:textId="77777777" w:rsidR="00046D4A" w:rsidRPr="00B1530F" w:rsidRDefault="00046D4A" w:rsidP="004F19EB">
            <w:pPr>
              <w:pStyle w:val="TAL"/>
              <w:rPr>
                <w:sz w:val="16"/>
              </w:rPr>
            </w:pPr>
            <w:r>
              <w:rPr>
                <w:sz w:val="16"/>
              </w:rPr>
              <w:t>Rel-17</w:t>
            </w:r>
          </w:p>
        </w:tc>
        <w:tc>
          <w:tcPr>
            <w:tcW w:w="283" w:type="dxa"/>
          </w:tcPr>
          <w:p w14:paraId="018BD7E1" w14:textId="77777777" w:rsidR="00046D4A" w:rsidRPr="00B1530F" w:rsidRDefault="00046D4A" w:rsidP="004F19EB">
            <w:pPr>
              <w:pStyle w:val="TAL"/>
              <w:rPr>
                <w:sz w:val="16"/>
              </w:rPr>
            </w:pPr>
            <w:r>
              <w:rPr>
                <w:sz w:val="16"/>
              </w:rPr>
              <w:t>F</w:t>
            </w:r>
          </w:p>
        </w:tc>
        <w:tc>
          <w:tcPr>
            <w:tcW w:w="3261" w:type="dxa"/>
          </w:tcPr>
          <w:p w14:paraId="6CE57B32" w14:textId="77777777" w:rsidR="00046D4A" w:rsidRPr="00B1530F" w:rsidRDefault="00046D4A" w:rsidP="004F19EB">
            <w:pPr>
              <w:pStyle w:val="TAL"/>
              <w:rPr>
                <w:sz w:val="16"/>
              </w:rPr>
            </w:pPr>
            <w:r>
              <w:rPr>
                <w:sz w:val="16"/>
              </w:rPr>
              <w:t>TEI15_Test, 5GS_NR_LTE-UEConTest</w:t>
            </w:r>
          </w:p>
        </w:tc>
        <w:tc>
          <w:tcPr>
            <w:tcW w:w="1269" w:type="dxa"/>
          </w:tcPr>
          <w:p w14:paraId="3AB430AA" w14:textId="77777777" w:rsidR="00046D4A" w:rsidRPr="00B1530F" w:rsidRDefault="00046D4A" w:rsidP="004F19EB">
            <w:pPr>
              <w:pStyle w:val="TAL"/>
              <w:rPr>
                <w:sz w:val="16"/>
              </w:rPr>
            </w:pPr>
            <w:r>
              <w:rPr>
                <w:sz w:val="16"/>
              </w:rPr>
              <w:t>revised</w:t>
            </w:r>
          </w:p>
        </w:tc>
      </w:tr>
      <w:tr w:rsidR="00046D4A" w14:paraId="083D5B33" w14:textId="77777777" w:rsidTr="00F86A74">
        <w:tc>
          <w:tcPr>
            <w:tcW w:w="1097" w:type="dxa"/>
          </w:tcPr>
          <w:p w14:paraId="17C450D3" w14:textId="77777777" w:rsidR="00046D4A" w:rsidRPr="00B1530F" w:rsidRDefault="00046D4A" w:rsidP="004F19EB">
            <w:pPr>
              <w:pStyle w:val="TAL"/>
              <w:rPr>
                <w:sz w:val="16"/>
              </w:rPr>
            </w:pPr>
            <w:r>
              <w:rPr>
                <w:sz w:val="16"/>
              </w:rPr>
              <w:t>R5-243593</w:t>
            </w:r>
          </w:p>
        </w:tc>
        <w:tc>
          <w:tcPr>
            <w:tcW w:w="3872" w:type="dxa"/>
          </w:tcPr>
          <w:p w14:paraId="615D7469" w14:textId="77777777" w:rsidR="00046D4A" w:rsidRPr="00B1530F" w:rsidRDefault="00046D4A" w:rsidP="004F19EB">
            <w:pPr>
              <w:pStyle w:val="TAL"/>
              <w:rPr>
                <w:sz w:val="16"/>
              </w:rPr>
            </w:pPr>
            <w:r>
              <w:rPr>
                <w:sz w:val="16"/>
              </w:rPr>
              <w:t>Correction to NR 5GC Multilayer TC 11.4.12-Emergency Services</w:t>
            </w:r>
          </w:p>
        </w:tc>
        <w:tc>
          <w:tcPr>
            <w:tcW w:w="1408" w:type="dxa"/>
          </w:tcPr>
          <w:p w14:paraId="5947BE1A" w14:textId="77777777" w:rsidR="00046D4A" w:rsidRPr="00B1530F" w:rsidRDefault="00046D4A" w:rsidP="004F19EB">
            <w:pPr>
              <w:pStyle w:val="TAL"/>
              <w:rPr>
                <w:sz w:val="16"/>
              </w:rPr>
            </w:pPr>
            <w:r>
              <w:rPr>
                <w:sz w:val="16"/>
              </w:rPr>
              <w:t>Huawei, HiSilicon</w:t>
            </w:r>
          </w:p>
        </w:tc>
        <w:tc>
          <w:tcPr>
            <w:tcW w:w="989" w:type="dxa"/>
          </w:tcPr>
          <w:p w14:paraId="3054E31B" w14:textId="77777777" w:rsidR="00046D4A" w:rsidRPr="00B1530F" w:rsidRDefault="00046D4A" w:rsidP="004F19EB">
            <w:pPr>
              <w:pStyle w:val="TAL"/>
              <w:rPr>
                <w:sz w:val="16"/>
              </w:rPr>
            </w:pPr>
            <w:r>
              <w:rPr>
                <w:sz w:val="16"/>
              </w:rPr>
              <w:t>38.523-1</w:t>
            </w:r>
          </w:p>
        </w:tc>
        <w:tc>
          <w:tcPr>
            <w:tcW w:w="851" w:type="dxa"/>
          </w:tcPr>
          <w:p w14:paraId="43995FB8" w14:textId="77777777" w:rsidR="00046D4A" w:rsidRPr="00B1530F" w:rsidRDefault="00046D4A" w:rsidP="004F19EB">
            <w:pPr>
              <w:pStyle w:val="TAL"/>
              <w:rPr>
                <w:sz w:val="16"/>
              </w:rPr>
            </w:pPr>
            <w:r>
              <w:rPr>
                <w:sz w:val="16"/>
              </w:rPr>
              <w:t>4417</w:t>
            </w:r>
          </w:p>
        </w:tc>
        <w:tc>
          <w:tcPr>
            <w:tcW w:w="425" w:type="dxa"/>
          </w:tcPr>
          <w:p w14:paraId="6DF9F8AC" w14:textId="77777777" w:rsidR="00046D4A" w:rsidRPr="00B1530F" w:rsidRDefault="00046D4A" w:rsidP="004F19EB">
            <w:pPr>
              <w:pStyle w:val="TAR"/>
              <w:rPr>
                <w:sz w:val="16"/>
              </w:rPr>
            </w:pPr>
            <w:r>
              <w:rPr>
                <w:sz w:val="16"/>
              </w:rPr>
              <w:t>1</w:t>
            </w:r>
          </w:p>
        </w:tc>
        <w:tc>
          <w:tcPr>
            <w:tcW w:w="709" w:type="dxa"/>
          </w:tcPr>
          <w:p w14:paraId="29C5CEBB" w14:textId="77777777" w:rsidR="00046D4A" w:rsidRPr="00B1530F" w:rsidRDefault="00046D4A" w:rsidP="004F19EB">
            <w:pPr>
              <w:pStyle w:val="TAL"/>
              <w:rPr>
                <w:sz w:val="16"/>
              </w:rPr>
            </w:pPr>
            <w:r>
              <w:rPr>
                <w:sz w:val="16"/>
              </w:rPr>
              <w:t>Rel-17</w:t>
            </w:r>
          </w:p>
        </w:tc>
        <w:tc>
          <w:tcPr>
            <w:tcW w:w="283" w:type="dxa"/>
          </w:tcPr>
          <w:p w14:paraId="2498934F" w14:textId="77777777" w:rsidR="00046D4A" w:rsidRPr="00B1530F" w:rsidRDefault="00046D4A" w:rsidP="004F19EB">
            <w:pPr>
              <w:pStyle w:val="TAL"/>
              <w:rPr>
                <w:sz w:val="16"/>
              </w:rPr>
            </w:pPr>
            <w:r>
              <w:rPr>
                <w:sz w:val="16"/>
              </w:rPr>
              <w:t>F</w:t>
            </w:r>
          </w:p>
        </w:tc>
        <w:tc>
          <w:tcPr>
            <w:tcW w:w="3261" w:type="dxa"/>
          </w:tcPr>
          <w:p w14:paraId="0C57FA18" w14:textId="77777777" w:rsidR="00046D4A" w:rsidRPr="00B1530F" w:rsidRDefault="00046D4A" w:rsidP="004F19EB">
            <w:pPr>
              <w:pStyle w:val="TAL"/>
              <w:rPr>
                <w:sz w:val="16"/>
              </w:rPr>
            </w:pPr>
            <w:r>
              <w:rPr>
                <w:sz w:val="16"/>
              </w:rPr>
              <w:t>TEI15_Test, 5GS_NR_LTE-UEConTest</w:t>
            </w:r>
          </w:p>
        </w:tc>
        <w:tc>
          <w:tcPr>
            <w:tcW w:w="1269" w:type="dxa"/>
          </w:tcPr>
          <w:p w14:paraId="26222DA2" w14:textId="77777777" w:rsidR="00046D4A" w:rsidRPr="00B1530F" w:rsidRDefault="00046D4A" w:rsidP="004F19EB">
            <w:pPr>
              <w:pStyle w:val="TAL"/>
              <w:rPr>
                <w:sz w:val="16"/>
              </w:rPr>
            </w:pPr>
            <w:r>
              <w:rPr>
                <w:sz w:val="16"/>
              </w:rPr>
              <w:t>agreed</w:t>
            </w:r>
          </w:p>
        </w:tc>
      </w:tr>
      <w:tr w:rsidR="00046D4A" w14:paraId="679D54AC" w14:textId="77777777" w:rsidTr="00F86A74">
        <w:tc>
          <w:tcPr>
            <w:tcW w:w="1097" w:type="dxa"/>
          </w:tcPr>
          <w:p w14:paraId="34E0619C" w14:textId="77777777" w:rsidR="00046D4A" w:rsidRPr="00B1530F" w:rsidRDefault="00046D4A" w:rsidP="004F19EB">
            <w:pPr>
              <w:pStyle w:val="TAL"/>
              <w:rPr>
                <w:sz w:val="16"/>
              </w:rPr>
            </w:pPr>
            <w:r>
              <w:rPr>
                <w:sz w:val="16"/>
              </w:rPr>
              <w:t>R5-242819</w:t>
            </w:r>
          </w:p>
        </w:tc>
        <w:tc>
          <w:tcPr>
            <w:tcW w:w="3872" w:type="dxa"/>
          </w:tcPr>
          <w:p w14:paraId="1F0D6C59" w14:textId="77777777" w:rsidR="00046D4A" w:rsidRPr="00B1530F" w:rsidRDefault="00046D4A" w:rsidP="004F19EB">
            <w:pPr>
              <w:pStyle w:val="TAL"/>
              <w:rPr>
                <w:sz w:val="16"/>
              </w:rPr>
            </w:pPr>
            <w:r>
              <w:rPr>
                <w:sz w:val="16"/>
              </w:rPr>
              <w:t>Correction of NR eCall TC 11.5.5-Limited service</w:t>
            </w:r>
          </w:p>
        </w:tc>
        <w:tc>
          <w:tcPr>
            <w:tcW w:w="1408" w:type="dxa"/>
          </w:tcPr>
          <w:p w14:paraId="61026188" w14:textId="77777777" w:rsidR="00046D4A" w:rsidRPr="00B1530F" w:rsidRDefault="00046D4A" w:rsidP="004F19EB">
            <w:pPr>
              <w:pStyle w:val="TAL"/>
              <w:rPr>
                <w:sz w:val="16"/>
              </w:rPr>
            </w:pPr>
            <w:r>
              <w:rPr>
                <w:sz w:val="16"/>
              </w:rPr>
              <w:t>Huawei, HiSilicon</w:t>
            </w:r>
          </w:p>
        </w:tc>
        <w:tc>
          <w:tcPr>
            <w:tcW w:w="989" w:type="dxa"/>
          </w:tcPr>
          <w:p w14:paraId="33647806" w14:textId="77777777" w:rsidR="00046D4A" w:rsidRPr="00B1530F" w:rsidRDefault="00046D4A" w:rsidP="004F19EB">
            <w:pPr>
              <w:pStyle w:val="TAL"/>
              <w:rPr>
                <w:sz w:val="16"/>
              </w:rPr>
            </w:pPr>
            <w:r>
              <w:rPr>
                <w:sz w:val="16"/>
              </w:rPr>
              <w:t>38.523-1</w:t>
            </w:r>
          </w:p>
        </w:tc>
        <w:tc>
          <w:tcPr>
            <w:tcW w:w="851" w:type="dxa"/>
          </w:tcPr>
          <w:p w14:paraId="305D3AF3" w14:textId="77777777" w:rsidR="00046D4A" w:rsidRPr="00B1530F" w:rsidRDefault="00046D4A" w:rsidP="004F19EB">
            <w:pPr>
              <w:pStyle w:val="TAL"/>
              <w:rPr>
                <w:sz w:val="16"/>
              </w:rPr>
            </w:pPr>
            <w:r>
              <w:rPr>
                <w:sz w:val="16"/>
              </w:rPr>
              <w:t>4418</w:t>
            </w:r>
          </w:p>
        </w:tc>
        <w:tc>
          <w:tcPr>
            <w:tcW w:w="425" w:type="dxa"/>
          </w:tcPr>
          <w:p w14:paraId="03AB3BAC" w14:textId="77777777" w:rsidR="00046D4A" w:rsidRPr="00B1530F" w:rsidRDefault="00046D4A" w:rsidP="004F19EB">
            <w:pPr>
              <w:pStyle w:val="TAR"/>
              <w:rPr>
                <w:sz w:val="16"/>
              </w:rPr>
            </w:pPr>
            <w:r>
              <w:rPr>
                <w:sz w:val="16"/>
              </w:rPr>
              <w:t>-</w:t>
            </w:r>
          </w:p>
        </w:tc>
        <w:tc>
          <w:tcPr>
            <w:tcW w:w="709" w:type="dxa"/>
          </w:tcPr>
          <w:p w14:paraId="5B1CDC39" w14:textId="77777777" w:rsidR="00046D4A" w:rsidRPr="00B1530F" w:rsidRDefault="00046D4A" w:rsidP="004F19EB">
            <w:pPr>
              <w:pStyle w:val="TAL"/>
              <w:rPr>
                <w:sz w:val="16"/>
              </w:rPr>
            </w:pPr>
            <w:r>
              <w:rPr>
                <w:sz w:val="16"/>
              </w:rPr>
              <w:t>Rel-17</w:t>
            </w:r>
          </w:p>
        </w:tc>
        <w:tc>
          <w:tcPr>
            <w:tcW w:w="283" w:type="dxa"/>
          </w:tcPr>
          <w:p w14:paraId="7D394D05" w14:textId="77777777" w:rsidR="00046D4A" w:rsidRPr="00B1530F" w:rsidRDefault="00046D4A" w:rsidP="004F19EB">
            <w:pPr>
              <w:pStyle w:val="TAL"/>
              <w:rPr>
                <w:sz w:val="16"/>
              </w:rPr>
            </w:pPr>
            <w:r>
              <w:rPr>
                <w:sz w:val="16"/>
              </w:rPr>
              <w:t>F</w:t>
            </w:r>
          </w:p>
        </w:tc>
        <w:tc>
          <w:tcPr>
            <w:tcW w:w="3261" w:type="dxa"/>
          </w:tcPr>
          <w:p w14:paraId="1A4CC29D" w14:textId="77777777" w:rsidR="00046D4A" w:rsidRPr="00B1530F" w:rsidRDefault="00046D4A" w:rsidP="004F19EB">
            <w:pPr>
              <w:pStyle w:val="TAL"/>
              <w:rPr>
                <w:sz w:val="16"/>
              </w:rPr>
            </w:pPr>
            <w:r>
              <w:rPr>
                <w:sz w:val="16"/>
              </w:rPr>
              <w:t>TEI16_Test, NR_EIEI-UEConTest</w:t>
            </w:r>
          </w:p>
        </w:tc>
        <w:tc>
          <w:tcPr>
            <w:tcW w:w="1269" w:type="dxa"/>
          </w:tcPr>
          <w:p w14:paraId="0DD2B603" w14:textId="77777777" w:rsidR="00046D4A" w:rsidRPr="00B1530F" w:rsidRDefault="00046D4A" w:rsidP="004F19EB">
            <w:pPr>
              <w:pStyle w:val="TAL"/>
              <w:rPr>
                <w:sz w:val="16"/>
              </w:rPr>
            </w:pPr>
            <w:r>
              <w:rPr>
                <w:sz w:val="16"/>
              </w:rPr>
              <w:t>revised</w:t>
            </w:r>
          </w:p>
        </w:tc>
      </w:tr>
      <w:tr w:rsidR="00046D4A" w14:paraId="3A0ACE32" w14:textId="77777777" w:rsidTr="00F86A74">
        <w:tc>
          <w:tcPr>
            <w:tcW w:w="1097" w:type="dxa"/>
          </w:tcPr>
          <w:p w14:paraId="19C6448C" w14:textId="77777777" w:rsidR="00046D4A" w:rsidRPr="00B1530F" w:rsidRDefault="00046D4A" w:rsidP="004F19EB">
            <w:pPr>
              <w:pStyle w:val="TAL"/>
              <w:rPr>
                <w:sz w:val="16"/>
              </w:rPr>
            </w:pPr>
            <w:r>
              <w:rPr>
                <w:sz w:val="16"/>
              </w:rPr>
              <w:t>R5-243594</w:t>
            </w:r>
          </w:p>
        </w:tc>
        <w:tc>
          <w:tcPr>
            <w:tcW w:w="3872" w:type="dxa"/>
          </w:tcPr>
          <w:p w14:paraId="66405E36" w14:textId="77777777" w:rsidR="00046D4A" w:rsidRPr="00B1530F" w:rsidRDefault="00046D4A" w:rsidP="004F19EB">
            <w:pPr>
              <w:pStyle w:val="TAL"/>
              <w:rPr>
                <w:sz w:val="16"/>
              </w:rPr>
            </w:pPr>
            <w:r>
              <w:rPr>
                <w:sz w:val="16"/>
              </w:rPr>
              <w:t>Correction of NR eCall TC 11.5.5-Limited service</w:t>
            </w:r>
          </w:p>
        </w:tc>
        <w:tc>
          <w:tcPr>
            <w:tcW w:w="1408" w:type="dxa"/>
          </w:tcPr>
          <w:p w14:paraId="4E6B3607" w14:textId="77777777" w:rsidR="00046D4A" w:rsidRPr="00B1530F" w:rsidRDefault="00046D4A" w:rsidP="004F19EB">
            <w:pPr>
              <w:pStyle w:val="TAL"/>
              <w:rPr>
                <w:sz w:val="16"/>
              </w:rPr>
            </w:pPr>
            <w:r>
              <w:rPr>
                <w:sz w:val="16"/>
              </w:rPr>
              <w:t>Huawei, HiSilicon</w:t>
            </w:r>
          </w:p>
        </w:tc>
        <w:tc>
          <w:tcPr>
            <w:tcW w:w="989" w:type="dxa"/>
          </w:tcPr>
          <w:p w14:paraId="0204806A" w14:textId="77777777" w:rsidR="00046D4A" w:rsidRPr="00B1530F" w:rsidRDefault="00046D4A" w:rsidP="004F19EB">
            <w:pPr>
              <w:pStyle w:val="TAL"/>
              <w:rPr>
                <w:sz w:val="16"/>
              </w:rPr>
            </w:pPr>
            <w:r>
              <w:rPr>
                <w:sz w:val="16"/>
              </w:rPr>
              <w:t>38.523-1</w:t>
            </w:r>
          </w:p>
        </w:tc>
        <w:tc>
          <w:tcPr>
            <w:tcW w:w="851" w:type="dxa"/>
          </w:tcPr>
          <w:p w14:paraId="01BF1C22" w14:textId="77777777" w:rsidR="00046D4A" w:rsidRPr="00B1530F" w:rsidRDefault="00046D4A" w:rsidP="004F19EB">
            <w:pPr>
              <w:pStyle w:val="TAL"/>
              <w:rPr>
                <w:sz w:val="16"/>
              </w:rPr>
            </w:pPr>
            <w:r>
              <w:rPr>
                <w:sz w:val="16"/>
              </w:rPr>
              <w:t>4418</w:t>
            </w:r>
          </w:p>
        </w:tc>
        <w:tc>
          <w:tcPr>
            <w:tcW w:w="425" w:type="dxa"/>
          </w:tcPr>
          <w:p w14:paraId="1BA6EB9E" w14:textId="77777777" w:rsidR="00046D4A" w:rsidRPr="00B1530F" w:rsidRDefault="00046D4A" w:rsidP="004F19EB">
            <w:pPr>
              <w:pStyle w:val="TAR"/>
              <w:rPr>
                <w:sz w:val="16"/>
              </w:rPr>
            </w:pPr>
            <w:r>
              <w:rPr>
                <w:sz w:val="16"/>
              </w:rPr>
              <w:t>1</w:t>
            </w:r>
          </w:p>
        </w:tc>
        <w:tc>
          <w:tcPr>
            <w:tcW w:w="709" w:type="dxa"/>
          </w:tcPr>
          <w:p w14:paraId="6DA9DDC3" w14:textId="77777777" w:rsidR="00046D4A" w:rsidRPr="00B1530F" w:rsidRDefault="00046D4A" w:rsidP="004F19EB">
            <w:pPr>
              <w:pStyle w:val="TAL"/>
              <w:rPr>
                <w:sz w:val="16"/>
              </w:rPr>
            </w:pPr>
            <w:r>
              <w:rPr>
                <w:sz w:val="16"/>
              </w:rPr>
              <w:t>Rel-17</w:t>
            </w:r>
          </w:p>
        </w:tc>
        <w:tc>
          <w:tcPr>
            <w:tcW w:w="283" w:type="dxa"/>
          </w:tcPr>
          <w:p w14:paraId="28AD8471" w14:textId="77777777" w:rsidR="00046D4A" w:rsidRPr="00B1530F" w:rsidRDefault="00046D4A" w:rsidP="004F19EB">
            <w:pPr>
              <w:pStyle w:val="TAL"/>
              <w:rPr>
                <w:sz w:val="16"/>
              </w:rPr>
            </w:pPr>
            <w:r>
              <w:rPr>
                <w:sz w:val="16"/>
              </w:rPr>
              <w:t>F</w:t>
            </w:r>
          </w:p>
        </w:tc>
        <w:tc>
          <w:tcPr>
            <w:tcW w:w="3261" w:type="dxa"/>
          </w:tcPr>
          <w:p w14:paraId="23BEAD9B" w14:textId="77777777" w:rsidR="00046D4A" w:rsidRPr="00B1530F" w:rsidRDefault="00046D4A" w:rsidP="004F19EB">
            <w:pPr>
              <w:pStyle w:val="TAL"/>
              <w:rPr>
                <w:sz w:val="16"/>
              </w:rPr>
            </w:pPr>
            <w:r>
              <w:rPr>
                <w:sz w:val="16"/>
              </w:rPr>
              <w:t>TEI16_Test, NR_EIEI-UEConTest</w:t>
            </w:r>
          </w:p>
        </w:tc>
        <w:tc>
          <w:tcPr>
            <w:tcW w:w="1269" w:type="dxa"/>
          </w:tcPr>
          <w:p w14:paraId="6516E2E1" w14:textId="77777777" w:rsidR="00046D4A" w:rsidRPr="00B1530F" w:rsidRDefault="00046D4A" w:rsidP="004F19EB">
            <w:pPr>
              <w:pStyle w:val="TAL"/>
              <w:rPr>
                <w:sz w:val="16"/>
              </w:rPr>
            </w:pPr>
            <w:r>
              <w:rPr>
                <w:sz w:val="16"/>
              </w:rPr>
              <w:t>agreed</w:t>
            </w:r>
          </w:p>
        </w:tc>
      </w:tr>
      <w:tr w:rsidR="00046D4A" w14:paraId="5FCC9C51" w14:textId="77777777" w:rsidTr="00F86A74">
        <w:tc>
          <w:tcPr>
            <w:tcW w:w="1097" w:type="dxa"/>
          </w:tcPr>
          <w:p w14:paraId="4B9522B0" w14:textId="77777777" w:rsidR="00046D4A" w:rsidRPr="00B1530F" w:rsidRDefault="00046D4A" w:rsidP="004F19EB">
            <w:pPr>
              <w:pStyle w:val="TAL"/>
              <w:rPr>
                <w:sz w:val="16"/>
              </w:rPr>
            </w:pPr>
            <w:r>
              <w:rPr>
                <w:sz w:val="16"/>
              </w:rPr>
              <w:t>R5-242820</w:t>
            </w:r>
          </w:p>
        </w:tc>
        <w:tc>
          <w:tcPr>
            <w:tcW w:w="3872" w:type="dxa"/>
          </w:tcPr>
          <w:p w14:paraId="3360A190" w14:textId="77777777" w:rsidR="00046D4A" w:rsidRPr="00B1530F" w:rsidRDefault="00046D4A" w:rsidP="004F19EB">
            <w:pPr>
              <w:pStyle w:val="TAL"/>
              <w:rPr>
                <w:sz w:val="16"/>
              </w:rPr>
            </w:pPr>
            <w:r>
              <w:rPr>
                <w:sz w:val="16"/>
              </w:rPr>
              <w:t>Correction of NR eCall TC 11.5.12-Domain Selection</w:t>
            </w:r>
          </w:p>
        </w:tc>
        <w:tc>
          <w:tcPr>
            <w:tcW w:w="1408" w:type="dxa"/>
          </w:tcPr>
          <w:p w14:paraId="1D22F32C" w14:textId="77777777" w:rsidR="00046D4A" w:rsidRPr="00B1530F" w:rsidRDefault="00046D4A" w:rsidP="004F19EB">
            <w:pPr>
              <w:pStyle w:val="TAL"/>
              <w:rPr>
                <w:sz w:val="16"/>
              </w:rPr>
            </w:pPr>
            <w:r>
              <w:rPr>
                <w:sz w:val="16"/>
              </w:rPr>
              <w:t>Huawei, HiSilicon</w:t>
            </w:r>
          </w:p>
        </w:tc>
        <w:tc>
          <w:tcPr>
            <w:tcW w:w="989" w:type="dxa"/>
          </w:tcPr>
          <w:p w14:paraId="60D79B00" w14:textId="77777777" w:rsidR="00046D4A" w:rsidRPr="00B1530F" w:rsidRDefault="00046D4A" w:rsidP="004F19EB">
            <w:pPr>
              <w:pStyle w:val="TAL"/>
              <w:rPr>
                <w:sz w:val="16"/>
              </w:rPr>
            </w:pPr>
            <w:r>
              <w:rPr>
                <w:sz w:val="16"/>
              </w:rPr>
              <w:t>38.523-1</w:t>
            </w:r>
          </w:p>
        </w:tc>
        <w:tc>
          <w:tcPr>
            <w:tcW w:w="851" w:type="dxa"/>
          </w:tcPr>
          <w:p w14:paraId="4A623BCC" w14:textId="77777777" w:rsidR="00046D4A" w:rsidRPr="00B1530F" w:rsidRDefault="00046D4A" w:rsidP="004F19EB">
            <w:pPr>
              <w:pStyle w:val="TAL"/>
              <w:rPr>
                <w:sz w:val="16"/>
              </w:rPr>
            </w:pPr>
            <w:r>
              <w:rPr>
                <w:sz w:val="16"/>
              </w:rPr>
              <w:t>4419</w:t>
            </w:r>
          </w:p>
        </w:tc>
        <w:tc>
          <w:tcPr>
            <w:tcW w:w="425" w:type="dxa"/>
          </w:tcPr>
          <w:p w14:paraId="359CD10F" w14:textId="77777777" w:rsidR="00046D4A" w:rsidRPr="00B1530F" w:rsidRDefault="00046D4A" w:rsidP="004F19EB">
            <w:pPr>
              <w:pStyle w:val="TAR"/>
              <w:rPr>
                <w:sz w:val="16"/>
              </w:rPr>
            </w:pPr>
            <w:r>
              <w:rPr>
                <w:sz w:val="16"/>
              </w:rPr>
              <w:t>-</w:t>
            </w:r>
          </w:p>
        </w:tc>
        <w:tc>
          <w:tcPr>
            <w:tcW w:w="709" w:type="dxa"/>
          </w:tcPr>
          <w:p w14:paraId="5C0CFF05" w14:textId="77777777" w:rsidR="00046D4A" w:rsidRPr="00B1530F" w:rsidRDefault="00046D4A" w:rsidP="004F19EB">
            <w:pPr>
              <w:pStyle w:val="TAL"/>
              <w:rPr>
                <w:sz w:val="16"/>
              </w:rPr>
            </w:pPr>
            <w:r>
              <w:rPr>
                <w:sz w:val="16"/>
              </w:rPr>
              <w:t>Rel-17</w:t>
            </w:r>
          </w:p>
        </w:tc>
        <w:tc>
          <w:tcPr>
            <w:tcW w:w="283" w:type="dxa"/>
          </w:tcPr>
          <w:p w14:paraId="79A04319" w14:textId="77777777" w:rsidR="00046D4A" w:rsidRPr="00B1530F" w:rsidRDefault="00046D4A" w:rsidP="004F19EB">
            <w:pPr>
              <w:pStyle w:val="TAL"/>
              <w:rPr>
                <w:sz w:val="16"/>
              </w:rPr>
            </w:pPr>
            <w:r>
              <w:rPr>
                <w:sz w:val="16"/>
              </w:rPr>
              <w:t>F</w:t>
            </w:r>
          </w:p>
        </w:tc>
        <w:tc>
          <w:tcPr>
            <w:tcW w:w="3261" w:type="dxa"/>
          </w:tcPr>
          <w:p w14:paraId="143AFF96" w14:textId="77777777" w:rsidR="00046D4A" w:rsidRPr="00B1530F" w:rsidRDefault="00046D4A" w:rsidP="004F19EB">
            <w:pPr>
              <w:pStyle w:val="TAL"/>
              <w:rPr>
                <w:sz w:val="16"/>
              </w:rPr>
            </w:pPr>
            <w:r>
              <w:rPr>
                <w:sz w:val="16"/>
              </w:rPr>
              <w:t>TEI16_Test, NR_EIEI-UEConTest</w:t>
            </w:r>
          </w:p>
        </w:tc>
        <w:tc>
          <w:tcPr>
            <w:tcW w:w="1269" w:type="dxa"/>
          </w:tcPr>
          <w:p w14:paraId="366BC761" w14:textId="77777777" w:rsidR="00046D4A" w:rsidRPr="00B1530F" w:rsidRDefault="00046D4A" w:rsidP="004F19EB">
            <w:pPr>
              <w:pStyle w:val="TAL"/>
              <w:rPr>
                <w:sz w:val="16"/>
              </w:rPr>
            </w:pPr>
            <w:r>
              <w:rPr>
                <w:sz w:val="16"/>
              </w:rPr>
              <w:t>withdrawn</w:t>
            </w:r>
          </w:p>
        </w:tc>
      </w:tr>
      <w:tr w:rsidR="00046D4A" w14:paraId="3D0C305C" w14:textId="77777777" w:rsidTr="00F86A74">
        <w:tc>
          <w:tcPr>
            <w:tcW w:w="1097" w:type="dxa"/>
          </w:tcPr>
          <w:p w14:paraId="4795C596" w14:textId="77777777" w:rsidR="00046D4A" w:rsidRPr="00B1530F" w:rsidRDefault="00046D4A" w:rsidP="004F19EB">
            <w:pPr>
              <w:pStyle w:val="TAL"/>
              <w:rPr>
                <w:sz w:val="16"/>
              </w:rPr>
            </w:pPr>
            <w:r>
              <w:rPr>
                <w:sz w:val="16"/>
              </w:rPr>
              <w:t>R5-242828</w:t>
            </w:r>
          </w:p>
        </w:tc>
        <w:tc>
          <w:tcPr>
            <w:tcW w:w="3872" w:type="dxa"/>
          </w:tcPr>
          <w:p w14:paraId="57C9F67D" w14:textId="77777777" w:rsidR="00046D4A" w:rsidRPr="00B1530F" w:rsidRDefault="00046D4A" w:rsidP="004F19EB">
            <w:pPr>
              <w:pStyle w:val="TAL"/>
              <w:rPr>
                <w:sz w:val="16"/>
              </w:rPr>
            </w:pPr>
            <w:r>
              <w:rPr>
                <w:sz w:val="16"/>
              </w:rPr>
              <w:t>Correction of MUSIM gap TC 8.1.2.1.6</w:t>
            </w:r>
          </w:p>
        </w:tc>
        <w:tc>
          <w:tcPr>
            <w:tcW w:w="1408" w:type="dxa"/>
          </w:tcPr>
          <w:p w14:paraId="7A0201EF" w14:textId="77777777" w:rsidR="00046D4A" w:rsidRPr="00B1530F" w:rsidRDefault="00046D4A" w:rsidP="004F19EB">
            <w:pPr>
              <w:pStyle w:val="TAL"/>
              <w:rPr>
                <w:sz w:val="16"/>
              </w:rPr>
            </w:pPr>
            <w:r>
              <w:rPr>
                <w:sz w:val="16"/>
              </w:rPr>
              <w:t>Huawei, HiSilicon</w:t>
            </w:r>
          </w:p>
        </w:tc>
        <w:tc>
          <w:tcPr>
            <w:tcW w:w="989" w:type="dxa"/>
          </w:tcPr>
          <w:p w14:paraId="3A111693" w14:textId="77777777" w:rsidR="00046D4A" w:rsidRPr="00B1530F" w:rsidRDefault="00046D4A" w:rsidP="004F19EB">
            <w:pPr>
              <w:pStyle w:val="TAL"/>
              <w:rPr>
                <w:sz w:val="16"/>
              </w:rPr>
            </w:pPr>
            <w:r>
              <w:rPr>
                <w:sz w:val="16"/>
              </w:rPr>
              <w:t>38.523-1</w:t>
            </w:r>
          </w:p>
        </w:tc>
        <w:tc>
          <w:tcPr>
            <w:tcW w:w="851" w:type="dxa"/>
          </w:tcPr>
          <w:p w14:paraId="3C9BDCD8" w14:textId="77777777" w:rsidR="00046D4A" w:rsidRPr="00B1530F" w:rsidRDefault="00046D4A" w:rsidP="004F19EB">
            <w:pPr>
              <w:pStyle w:val="TAL"/>
              <w:rPr>
                <w:sz w:val="16"/>
              </w:rPr>
            </w:pPr>
            <w:r>
              <w:rPr>
                <w:sz w:val="16"/>
              </w:rPr>
              <w:t>4420</w:t>
            </w:r>
          </w:p>
        </w:tc>
        <w:tc>
          <w:tcPr>
            <w:tcW w:w="425" w:type="dxa"/>
          </w:tcPr>
          <w:p w14:paraId="42742355" w14:textId="77777777" w:rsidR="00046D4A" w:rsidRPr="00B1530F" w:rsidRDefault="00046D4A" w:rsidP="004F19EB">
            <w:pPr>
              <w:pStyle w:val="TAR"/>
              <w:rPr>
                <w:sz w:val="16"/>
              </w:rPr>
            </w:pPr>
            <w:r>
              <w:rPr>
                <w:sz w:val="16"/>
              </w:rPr>
              <w:t>-</w:t>
            </w:r>
          </w:p>
        </w:tc>
        <w:tc>
          <w:tcPr>
            <w:tcW w:w="709" w:type="dxa"/>
          </w:tcPr>
          <w:p w14:paraId="7C7C5E0D" w14:textId="77777777" w:rsidR="00046D4A" w:rsidRPr="00B1530F" w:rsidRDefault="00046D4A" w:rsidP="004F19EB">
            <w:pPr>
              <w:pStyle w:val="TAL"/>
              <w:rPr>
                <w:sz w:val="16"/>
              </w:rPr>
            </w:pPr>
            <w:r>
              <w:rPr>
                <w:sz w:val="16"/>
              </w:rPr>
              <w:t>Rel-17</w:t>
            </w:r>
          </w:p>
        </w:tc>
        <w:tc>
          <w:tcPr>
            <w:tcW w:w="283" w:type="dxa"/>
          </w:tcPr>
          <w:p w14:paraId="4A310152" w14:textId="77777777" w:rsidR="00046D4A" w:rsidRPr="00B1530F" w:rsidRDefault="00046D4A" w:rsidP="004F19EB">
            <w:pPr>
              <w:pStyle w:val="TAL"/>
              <w:rPr>
                <w:sz w:val="16"/>
              </w:rPr>
            </w:pPr>
            <w:r>
              <w:rPr>
                <w:sz w:val="16"/>
              </w:rPr>
              <w:t>F</w:t>
            </w:r>
          </w:p>
        </w:tc>
        <w:tc>
          <w:tcPr>
            <w:tcW w:w="3261" w:type="dxa"/>
          </w:tcPr>
          <w:p w14:paraId="550C9682" w14:textId="77777777" w:rsidR="00046D4A" w:rsidRPr="00B1530F" w:rsidRDefault="00046D4A" w:rsidP="004F19EB">
            <w:pPr>
              <w:pStyle w:val="TAL"/>
              <w:rPr>
                <w:sz w:val="16"/>
              </w:rPr>
            </w:pPr>
            <w:r>
              <w:rPr>
                <w:sz w:val="16"/>
              </w:rPr>
              <w:t>TEI17_Test, LTE_NR_MUSIM_plus_CT1-UEConTest</w:t>
            </w:r>
          </w:p>
        </w:tc>
        <w:tc>
          <w:tcPr>
            <w:tcW w:w="1269" w:type="dxa"/>
          </w:tcPr>
          <w:p w14:paraId="5EF6CC65" w14:textId="77777777" w:rsidR="00046D4A" w:rsidRPr="00B1530F" w:rsidRDefault="00046D4A" w:rsidP="004F19EB">
            <w:pPr>
              <w:pStyle w:val="TAL"/>
              <w:rPr>
                <w:sz w:val="16"/>
              </w:rPr>
            </w:pPr>
            <w:r>
              <w:rPr>
                <w:sz w:val="16"/>
              </w:rPr>
              <w:t>revised</w:t>
            </w:r>
          </w:p>
        </w:tc>
      </w:tr>
      <w:tr w:rsidR="00046D4A" w14:paraId="16E71A62" w14:textId="77777777" w:rsidTr="00F86A74">
        <w:tc>
          <w:tcPr>
            <w:tcW w:w="1097" w:type="dxa"/>
          </w:tcPr>
          <w:p w14:paraId="17A801F5" w14:textId="77777777" w:rsidR="00046D4A" w:rsidRPr="00B1530F" w:rsidRDefault="00046D4A" w:rsidP="004F19EB">
            <w:pPr>
              <w:pStyle w:val="TAL"/>
              <w:rPr>
                <w:sz w:val="16"/>
              </w:rPr>
            </w:pPr>
            <w:r>
              <w:rPr>
                <w:sz w:val="16"/>
              </w:rPr>
              <w:t>R5-243958</w:t>
            </w:r>
          </w:p>
        </w:tc>
        <w:tc>
          <w:tcPr>
            <w:tcW w:w="3872" w:type="dxa"/>
          </w:tcPr>
          <w:p w14:paraId="235FC0E3" w14:textId="77777777" w:rsidR="00046D4A" w:rsidRPr="00B1530F" w:rsidRDefault="00046D4A" w:rsidP="004F19EB">
            <w:pPr>
              <w:pStyle w:val="TAL"/>
              <w:rPr>
                <w:sz w:val="16"/>
              </w:rPr>
            </w:pPr>
            <w:r>
              <w:rPr>
                <w:sz w:val="16"/>
              </w:rPr>
              <w:t>Correction of MUSIM gap TC 8.1.2.1.6</w:t>
            </w:r>
          </w:p>
        </w:tc>
        <w:tc>
          <w:tcPr>
            <w:tcW w:w="1408" w:type="dxa"/>
          </w:tcPr>
          <w:p w14:paraId="2B7796BD" w14:textId="77777777" w:rsidR="00046D4A" w:rsidRPr="00B1530F" w:rsidRDefault="00046D4A" w:rsidP="004F19EB">
            <w:pPr>
              <w:pStyle w:val="TAL"/>
              <w:rPr>
                <w:sz w:val="16"/>
              </w:rPr>
            </w:pPr>
            <w:r>
              <w:rPr>
                <w:sz w:val="16"/>
              </w:rPr>
              <w:t>Huawei, HiSilicon</w:t>
            </w:r>
          </w:p>
        </w:tc>
        <w:tc>
          <w:tcPr>
            <w:tcW w:w="989" w:type="dxa"/>
          </w:tcPr>
          <w:p w14:paraId="25DE9512" w14:textId="77777777" w:rsidR="00046D4A" w:rsidRPr="00B1530F" w:rsidRDefault="00046D4A" w:rsidP="004F19EB">
            <w:pPr>
              <w:pStyle w:val="TAL"/>
              <w:rPr>
                <w:sz w:val="16"/>
              </w:rPr>
            </w:pPr>
            <w:r>
              <w:rPr>
                <w:sz w:val="16"/>
              </w:rPr>
              <w:t>38.523-1</w:t>
            </w:r>
          </w:p>
        </w:tc>
        <w:tc>
          <w:tcPr>
            <w:tcW w:w="851" w:type="dxa"/>
          </w:tcPr>
          <w:p w14:paraId="6709A728" w14:textId="77777777" w:rsidR="00046D4A" w:rsidRPr="00B1530F" w:rsidRDefault="00046D4A" w:rsidP="004F19EB">
            <w:pPr>
              <w:pStyle w:val="TAL"/>
              <w:rPr>
                <w:sz w:val="16"/>
              </w:rPr>
            </w:pPr>
            <w:r>
              <w:rPr>
                <w:sz w:val="16"/>
              </w:rPr>
              <w:t>4420</w:t>
            </w:r>
          </w:p>
        </w:tc>
        <w:tc>
          <w:tcPr>
            <w:tcW w:w="425" w:type="dxa"/>
          </w:tcPr>
          <w:p w14:paraId="785E9EA4" w14:textId="77777777" w:rsidR="00046D4A" w:rsidRPr="00B1530F" w:rsidRDefault="00046D4A" w:rsidP="004F19EB">
            <w:pPr>
              <w:pStyle w:val="TAR"/>
              <w:rPr>
                <w:sz w:val="16"/>
              </w:rPr>
            </w:pPr>
            <w:r>
              <w:rPr>
                <w:sz w:val="16"/>
              </w:rPr>
              <w:t>1</w:t>
            </w:r>
          </w:p>
        </w:tc>
        <w:tc>
          <w:tcPr>
            <w:tcW w:w="709" w:type="dxa"/>
          </w:tcPr>
          <w:p w14:paraId="60F8F61B" w14:textId="77777777" w:rsidR="00046D4A" w:rsidRPr="00B1530F" w:rsidRDefault="00046D4A" w:rsidP="004F19EB">
            <w:pPr>
              <w:pStyle w:val="TAL"/>
              <w:rPr>
                <w:sz w:val="16"/>
              </w:rPr>
            </w:pPr>
            <w:r>
              <w:rPr>
                <w:sz w:val="16"/>
              </w:rPr>
              <w:t>Rel-17</w:t>
            </w:r>
          </w:p>
        </w:tc>
        <w:tc>
          <w:tcPr>
            <w:tcW w:w="283" w:type="dxa"/>
          </w:tcPr>
          <w:p w14:paraId="4A0665D1" w14:textId="77777777" w:rsidR="00046D4A" w:rsidRPr="00B1530F" w:rsidRDefault="00046D4A" w:rsidP="004F19EB">
            <w:pPr>
              <w:pStyle w:val="TAL"/>
              <w:rPr>
                <w:sz w:val="16"/>
              </w:rPr>
            </w:pPr>
            <w:r>
              <w:rPr>
                <w:sz w:val="16"/>
              </w:rPr>
              <w:t>F</w:t>
            </w:r>
          </w:p>
        </w:tc>
        <w:tc>
          <w:tcPr>
            <w:tcW w:w="3261" w:type="dxa"/>
          </w:tcPr>
          <w:p w14:paraId="727CCE00" w14:textId="77777777" w:rsidR="00046D4A" w:rsidRPr="00B1530F" w:rsidRDefault="00046D4A" w:rsidP="004F19EB">
            <w:pPr>
              <w:pStyle w:val="TAL"/>
              <w:rPr>
                <w:sz w:val="16"/>
              </w:rPr>
            </w:pPr>
            <w:r>
              <w:rPr>
                <w:sz w:val="16"/>
              </w:rPr>
              <w:t>TEI17_Test, LTE_NR_MUSIM_plus_CT1-UEConTest</w:t>
            </w:r>
          </w:p>
        </w:tc>
        <w:tc>
          <w:tcPr>
            <w:tcW w:w="1269" w:type="dxa"/>
          </w:tcPr>
          <w:p w14:paraId="38F7D65A" w14:textId="77777777" w:rsidR="00046D4A" w:rsidRPr="00B1530F" w:rsidRDefault="00046D4A" w:rsidP="004F19EB">
            <w:pPr>
              <w:pStyle w:val="TAL"/>
              <w:rPr>
                <w:sz w:val="16"/>
              </w:rPr>
            </w:pPr>
            <w:r>
              <w:rPr>
                <w:sz w:val="16"/>
              </w:rPr>
              <w:t>agreed</w:t>
            </w:r>
          </w:p>
        </w:tc>
      </w:tr>
      <w:tr w:rsidR="00046D4A" w14:paraId="4C1C9B0D" w14:textId="77777777" w:rsidTr="00F86A74">
        <w:tc>
          <w:tcPr>
            <w:tcW w:w="1097" w:type="dxa"/>
          </w:tcPr>
          <w:p w14:paraId="3AEBD35B" w14:textId="77777777" w:rsidR="00046D4A" w:rsidRPr="00B1530F" w:rsidRDefault="00046D4A" w:rsidP="004F19EB">
            <w:pPr>
              <w:pStyle w:val="TAL"/>
              <w:rPr>
                <w:sz w:val="16"/>
              </w:rPr>
            </w:pPr>
            <w:r>
              <w:rPr>
                <w:sz w:val="16"/>
              </w:rPr>
              <w:t>R5-242829</w:t>
            </w:r>
          </w:p>
        </w:tc>
        <w:tc>
          <w:tcPr>
            <w:tcW w:w="3872" w:type="dxa"/>
          </w:tcPr>
          <w:p w14:paraId="041814EA" w14:textId="77777777" w:rsidR="00046D4A" w:rsidRPr="00B1530F" w:rsidRDefault="00046D4A" w:rsidP="004F19EB">
            <w:pPr>
              <w:pStyle w:val="TAL"/>
              <w:rPr>
                <w:sz w:val="16"/>
              </w:rPr>
            </w:pPr>
            <w:r>
              <w:rPr>
                <w:sz w:val="16"/>
              </w:rPr>
              <w:t>Correction of MUSIM NAS TC 9.1.7.3-9.1.7.4</w:t>
            </w:r>
          </w:p>
        </w:tc>
        <w:tc>
          <w:tcPr>
            <w:tcW w:w="1408" w:type="dxa"/>
          </w:tcPr>
          <w:p w14:paraId="2AE71A18" w14:textId="77777777" w:rsidR="00046D4A" w:rsidRPr="00B1530F" w:rsidRDefault="00046D4A" w:rsidP="004F19EB">
            <w:pPr>
              <w:pStyle w:val="TAL"/>
              <w:rPr>
                <w:sz w:val="16"/>
              </w:rPr>
            </w:pPr>
            <w:r>
              <w:rPr>
                <w:sz w:val="16"/>
              </w:rPr>
              <w:t>Huawei, HiSilicon</w:t>
            </w:r>
          </w:p>
        </w:tc>
        <w:tc>
          <w:tcPr>
            <w:tcW w:w="989" w:type="dxa"/>
          </w:tcPr>
          <w:p w14:paraId="7EE0D053" w14:textId="77777777" w:rsidR="00046D4A" w:rsidRPr="00B1530F" w:rsidRDefault="00046D4A" w:rsidP="004F19EB">
            <w:pPr>
              <w:pStyle w:val="TAL"/>
              <w:rPr>
                <w:sz w:val="16"/>
              </w:rPr>
            </w:pPr>
            <w:r>
              <w:rPr>
                <w:sz w:val="16"/>
              </w:rPr>
              <w:t>38.523-1</w:t>
            </w:r>
          </w:p>
        </w:tc>
        <w:tc>
          <w:tcPr>
            <w:tcW w:w="851" w:type="dxa"/>
          </w:tcPr>
          <w:p w14:paraId="11A4F68B" w14:textId="77777777" w:rsidR="00046D4A" w:rsidRPr="00B1530F" w:rsidRDefault="00046D4A" w:rsidP="004F19EB">
            <w:pPr>
              <w:pStyle w:val="TAL"/>
              <w:rPr>
                <w:sz w:val="16"/>
              </w:rPr>
            </w:pPr>
            <w:r>
              <w:rPr>
                <w:sz w:val="16"/>
              </w:rPr>
              <w:t>4421</w:t>
            </w:r>
          </w:p>
        </w:tc>
        <w:tc>
          <w:tcPr>
            <w:tcW w:w="425" w:type="dxa"/>
          </w:tcPr>
          <w:p w14:paraId="0092E5AD" w14:textId="77777777" w:rsidR="00046D4A" w:rsidRPr="00B1530F" w:rsidRDefault="00046D4A" w:rsidP="004F19EB">
            <w:pPr>
              <w:pStyle w:val="TAR"/>
              <w:rPr>
                <w:sz w:val="16"/>
              </w:rPr>
            </w:pPr>
            <w:r>
              <w:rPr>
                <w:sz w:val="16"/>
              </w:rPr>
              <w:t>-</w:t>
            </w:r>
          </w:p>
        </w:tc>
        <w:tc>
          <w:tcPr>
            <w:tcW w:w="709" w:type="dxa"/>
          </w:tcPr>
          <w:p w14:paraId="1E81D3A6" w14:textId="77777777" w:rsidR="00046D4A" w:rsidRPr="00B1530F" w:rsidRDefault="00046D4A" w:rsidP="004F19EB">
            <w:pPr>
              <w:pStyle w:val="TAL"/>
              <w:rPr>
                <w:sz w:val="16"/>
              </w:rPr>
            </w:pPr>
            <w:r>
              <w:rPr>
                <w:sz w:val="16"/>
              </w:rPr>
              <w:t>Rel-17</w:t>
            </w:r>
          </w:p>
        </w:tc>
        <w:tc>
          <w:tcPr>
            <w:tcW w:w="283" w:type="dxa"/>
          </w:tcPr>
          <w:p w14:paraId="75A14AD0" w14:textId="77777777" w:rsidR="00046D4A" w:rsidRPr="00B1530F" w:rsidRDefault="00046D4A" w:rsidP="004F19EB">
            <w:pPr>
              <w:pStyle w:val="TAL"/>
              <w:rPr>
                <w:sz w:val="16"/>
              </w:rPr>
            </w:pPr>
            <w:r>
              <w:rPr>
                <w:sz w:val="16"/>
              </w:rPr>
              <w:t>F</w:t>
            </w:r>
          </w:p>
        </w:tc>
        <w:tc>
          <w:tcPr>
            <w:tcW w:w="3261" w:type="dxa"/>
          </w:tcPr>
          <w:p w14:paraId="47C00C27" w14:textId="77777777" w:rsidR="00046D4A" w:rsidRPr="00B1530F" w:rsidRDefault="00046D4A" w:rsidP="004F19EB">
            <w:pPr>
              <w:pStyle w:val="TAL"/>
              <w:rPr>
                <w:sz w:val="16"/>
              </w:rPr>
            </w:pPr>
            <w:r>
              <w:rPr>
                <w:sz w:val="16"/>
              </w:rPr>
              <w:t>TEI17_Test, LTE_NR_MUSIM_plus_CT1-UEConTest</w:t>
            </w:r>
          </w:p>
        </w:tc>
        <w:tc>
          <w:tcPr>
            <w:tcW w:w="1269" w:type="dxa"/>
          </w:tcPr>
          <w:p w14:paraId="2D9F1CB2" w14:textId="77777777" w:rsidR="00046D4A" w:rsidRPr="00B1530F" w:rsidRDefault="00046D4A" w:rsidP="004F19EB">
            <w:pPr>
              <w:pStyle w:val="TAL"/>
              <w:rPr>
                <w:sz w:val="16"/>
              </w:rPr>
            </w:pPr>
            <w:r>
              <w:rPr>
                <w:sz w:val="16"/>
              </w:rPr>
              <w:t>withdrawn</w:t>
            </w:r>
          </w:p>
        </w:tc>
      </w:tr>
      <w:tr w:rsidR="00046D4A" w14:paraId="59801DAD" w14:textId="77777777" w:rsidTr="00F86A74">
        <w:tc>
          <w:tcPr>
            <w:tcW w:w="1097" w:type="dxa"/>
          </w:tcPr>
          <w:p w14:paraId="00751905" w14:textId="77777777" w:rsidR="00046D4A" w:rsidRPr="00B1530F" w:rsidRDefault="00046D4A" w:rsidP="004F19EB">
            <w:pPr>
              <w:pStyle w:val="TAL"/>
              <w:rPr>
                <w:sz w:val="16"/>
              </w:rPr>
            </w:pPr>
            <w:r>
              <w:rPr>
                <w:sz w:val="16"/>
              </w:rPr>
              <w:t>R5-242833</w:t>
            </w:r>
          </w:p>
        </w:tc>
        <w:tc>
          <w:tcPr>
            <w:tcW w:w="3872" w:type="dxa"/>
          </w:tcPr>
          <w:p w14:paraId="274D7962" w14:textId="77777777" w:rsidR="00046D4A" w:rsidRPr="00B1530F" w:rsidRDefault="00046D4A" w:rsidP="004F19EB">
            <w:pPr>
              <w:pStyle w:val="TAL"/>
              <w:rPr>
                <w:sz w:val="16"/>
              </w:rPr>
            </w:pPr>
            <w:r>
              <w:rPr>
                <w:sz w:val="16"/>
              </w:rPr>
              <w:t>Add test applicability for new RedCap HD-FDD TC</w:t>
            </w:r>
          </w:p>
        </w:tc>
        <w:tc>
          <w:tcPr>
            <w:tcW w:w="1408" w:type="dxa"/>
          </w:tcPr>
          <w:p w14:paraId="623670A7" w14:textId="77777777" w:rsidR="00046D4A" w:rsidRPr="00B1530F" w:rsidRDefault="00046D4A" w:rsidP="004F19EB">
            <w:pPr>
              <w:pStyle w:val="TAL"/>
              <w:rPr>
                <w:sz w:val="16"/>
              </w:rPr>
            </w:pPr>
            <w:r>
              <w:rPr>
                <w:sz w:val="16"/>
              </w:rPr>
              <w:t>Huawei, HiSilicon</w:t>
            </w:r>
          </w:p>
        </w:tc>
        <w:tc>
          <w:tcPr>
            <w:tcW w:w="989" w:type="dxa"/>
          </w:tcPr>
          <w:p w14:paraId="5D8CAA05" w14:textId="77777777" w:rsidR="00046D4A" w:rsidRPr="00B1530F" w:rsidRDefault="00046D4A" w:rsidP="004F19EB">
            <w:pPr>
              <w:pStyle w:val="TAL"/>
              <w:rPr>
                <w:sz w:val="16"/>
              </w:rPr>
            </w:pPr>
            <w:r>
              <w:rPr>
                <w:sz w:val="16"/>
              </w:rPr>
              <w:t>38.523-1</w:t>
            </w:r>
          </w:p>
        </w:tc>
        <w:tc>
          <w:tcPr>
            <w:tcW w:w="851" w:type="dxa"/>
          </w:tcPr>
          <w:p w14:paraId="786360D3" w14:textId="77777777" w:rsidR="00046D4A" w:rsidRPr="00B1530F" w:rsidRDefault="00046D4A" w:rsidP="004F19EB">
            <w:pPr>
              <w:pStyle w:val="TAL"/>
              <w:rPr>
                <w:sz w:val="16"/>
              </w:rPr>
            </w:pPr>
            <w:r>
              <w:rPr>
                <w:sz w:val="16"/>
              </w:rPr>
              <w:t>4422</w:t>
            </w:r>
          </w:p>
        </w:tc>
        <w:tc>
          <w:tcPr>
            <w:tcW w:w="425" w:type="dxa"/>
          </w:tcPr>
          <w:p w14:paraId="178664C8" w14:textId="77777777" w:rsidR="00046D4A" w:rsidRPr="00B1530F" w:rsidRDefault="00046D4A" w:rsidP="004F19EB">
            <w:pPr>
              <w:pStyle w:val="TAR"/>
              <w:rPr>
                <w:sz w:val="16"/>
              </w:rPr>
            </w:pPr>
            <w:r>
              <w:rPr>
                <w:sz w:val="16"/>
              </w:rPr>
              <w:t>-</w:t>
            </w:r>
          </w:p>
        </w:tc>
        <w:tc>
          <w:tcPr>
            <w:tcW w:w="709" w:type="dxa"/>
          </w:tcPr>
          <w:p w14:paraId="19D51650" w14:textId="77777777" w:rsidR="00046D4A" w:rsidRPr="00B1530F" w:rsidRDefault="00046D4A" w:rsidP="004F19EB">
            <w:pPr>
              <w:pStyle w:val="TAL"/>
              <w:rPr>
                <w:sz w:val="16"/>
              </w:rPr>
            </w:pPr>
            <w:r>
              <w:rPr>
                <w:sz w:val="16"/>
              </w:rPr>
              <w:t>Rel-17</w:t>
            </w:r>
          </w:p>
        </w:tc>
        <w:tc>
          <w:tcPr>
            <w:tcW w:w="283" w:type="dxa"/>
          </w:tcPr>
          <w:p w14:paraId="1EC5C3BF" w14:textId="77777777" w:rsidR="00046D4A" w:rsidRPr="00B1530F" w:rsidRDefault="00046D4A" w:rsidP="004F19EB">
            <w:pPr>
              <w:pStyle w:val="TAL"/>
              <w:rPr>
                <w:sz w:val="16"/>
              </w:rPr>
            </w:pPr>
            <w:r>
              <w:rPr>
                <w:sz w:val="16"/>
              </w:rPr>
              <w:t>F</w:t>
            </w:r>
          </w:p>
        </w:tc>
        <w:tc>
          <w:tcPr>
            <w:tcW w:w="3261" w:type="dxa"/>
          </w:tcPr>
          <w:p w14:paraId="23F33135" w14:textId="77777777" w:rsidR="00046D4A" w:rsidRPr="00B1530F" w:rsidRDefault="00046D4A" w:rsidP="004F19EB">
            <w:pPr>
              <w:pStyle w:val="TAL"/>
              <w:rPr>
                <w:sz w:val="16"/>
              </w:rPr>
            </w:pPr>
            <w:r>
              <w:rPr>
                <w:sz w:val="16"/>
              </w:rPr>
              <w:t>TEI17_Test, NR_redcap_plus_ARCH-UEConTest</w:t>
            </w:r>
          </w:p>
        </w:tc>
        <w:tc>
          <w:tcPr>
            <w:tcW w:w="1269" w:type="dxa"/>
          </w:tcPr>
          <w:p w14:paraId="43B38848" w14:textId="77777777" w:rsidR="00046D4A" w:rsidRPr="00B1530F" w:rsidRDefault="00046D4A" w:rsidP="004F19EB">
            <w:pPr>
              <w:pStyle w:val="TAL"/>
              <w:rPr>
                <w:sz w:val="16"/>
              </w:rPr>
            </w:pPr>
            <w:r>
              <w:rPr>
                <w:sz w:val="16"/>
              </w:rPr>
              <w:t>withdrawn</w:t>
            </w:r>
          </w:p>
        </w:tc>
      </w:tr>
      <w:tr w:rsidR="00046D4A" w14:paraId="41CE7FC4" w14:textId="77777777" w:rsidTr="00F86A74">
        <w:tc>
          <w:tcPr>
            <w:tcW w:w="1097" w:type="dxa"/>
          </w:tcPr>
          <w:p w14:paraId="22FF68CA" w14:textId="77777777" w:rsidR="00046D4A" w:rsidRPr="00B1530F" w:rsidRDefault="00046D4A" w:rsidP="004F19EB">
            <w:pPr>
              <w:pStyle w:val="TAL"/>
              <w:rPr>
                <w:sz w:val="16"/>
              </w:rPr>
            </w:pPr>
            <w:r>
              <w:rPr>
                <w:sz w:val="16"/>
              </w:rPr>
              <w:t>R5-242857</w:t>
            </w:r>
          </w:p>
        </w:tc>
        <w:tc>
          <w:tcPr>
            <w:tcW w:w="3872" w:type="dxa"/>
          </w:tcPr>
          <w:p w14:paraId="3B63D949" w14:textId="77777777" w:rsidR="00046D4A" w:rsidRPr="00B1530F" w:rsidRDefault="00046D4A" w:rsidP="004F19EB">
            <w:pPr>
              <w:pStyle w:val="TAL"/>
              <w:rPr>
                <w:sz w:val="16"/>
              </w:rPr>
            </w:pPr>
            <w:r>
              <w:rPr>
                <w:sz w:val="16"/>
              </w:rPr>
              <w:t>Update of message contents for 8.2.3.18.4 conditional PSCell change</w:t>
            </w:r>
          </w:p>
        </w:tc>
        <w:tc>
          <w:tcPr>
            <w:tcW w:w="1408" w:type="dxa"/>
          </w:tcPr>
          <w:p w14:paraId="00939F70" w14:textId="77777777" w:rsidR="00046D4A" w:rsidRPr="00B1530F" w:rsidRDefault="00046D4A" w:rsidP="004F19EB">
            <w:pPr>
              <w:pStyle w:val="TAL"/>
              <w:rPr>
                <w:sz w:val="16"/>
              </w:rPr>
            </w:pPr>
            <w:r>
              <w:rPr>
                <w:sz w:val="16"/>
              </w:rPr>
              <w:t>Huawei, HiSilicon</w:t>
            </w:r>
          </w:p>
        </w:tc>
        <w:tc>
          <w:tcPr>
            <w:tcW w:w="989" w:type="dxa"/>
          </w:tcPr>
          <w:p w14:paraId="3A583DF7" w14:textId="77777777" w:rsidR="00046D4A" w:rsidRPr="00B1530F" w:rsidRDefault="00046D4A" w:rsidP="004F19EB">
            <w:pPr>
              <w:pStyle w:val="TAL"/>
              <w:rPr>
                <w:sz w:val="16"/>
              </w:rPr>
            </w:pPr>
            <w:r>
              <w:rPr>
                <w:sz w:val="16"/>
              </w:rPr>
              <w:t>38.523-1</w:t>
            </w:r>
          </w:p>
        </w:tc>
        <w:tc>
          <w:tcPr>
            <w:tcW w:w="851" w:type="dxa"/>
          </w:tcPr>
          <w:p w14:paraId="664E01FF" w14:textId="77777777" w:rsidR="00046D4A" w:rsidRPr="00B1530F" w:rsidRDefault="00046D4A" w:rsidP="004F19EB">
            <w:pPr>
              <w:pStyle w:val="TAL"/>
              <w:rPr>
                <w:sz w:val="16"/>
              </w:rPr>
            </w:pPr>
            <w:r>
              <w:rPr>
                <w:sz w:val="16"/>
              </w:rPr>
              <w:t>4423</w:t>
            </w:r>
          </w:p>
        </w:tc>
        <w:tc>
          <w:tcPr>
            <w:tcW w:w="425" w:type="dxa"/>
          </w:tcPr>
          <w:p w14:paraId="59AF9410" w14:textId="77777777" w:rsidR="00046D4A" w:rsidRPr="00B1530F" w:rsidRDefault="00046D4A" w:rsidP="004F19EB">
            <w:pPr>
              <w:pStyle w:val="TAR"/>
              <w:rPr>
                <w:sz w:val="16"/>
              </w:rPr>
            </w:pPr>
            <w:r>
              <w:rPr>
                <w:sz w:val="16"/>
              </w:rPr>
              <w:t>-</w:t>
            </w:r>
          </w:p>
        </w:tc>
        <w:tc>
          <w:tcPr>
            <w:tcW w:w="709" w:type="dxa"/>
          </w:tcPr>
          <w:p w14:paraId="3FD01064" w14:textId="77777777" w:rsidR="00046D4A" w:rsidRPr="00B1530F" w:rsidRDefault="00046D4A" w:rsidP="004F19EB">
            <w:pPr>
              <w:pStyle w:val="TAL"/>
              <w:rPr>
                <w:sz w:val="16"/>
              </w:rPr>
            </w:pPr>
            <w:r>
              <w:rPr>
                <w:sz w:val="16"/>
              </w:rPr>
              <w:t>Rel-17</w:t>
            </w:r>
          </w:p>
        </w:tc>
        <w:tc>
          <w:tcPr>
            <w:tcW w:w="283" w:type="dxa"/>
          </w:tcPr>
          <w:p w14:paraId="2C11995B" w14:textId="77777777" w:rsidR="00046D4A" w:rsidRPr="00B1530F" w:rsidRDefault="00046D4A" w:rsidP="004F19EB">
            <w:pPr>
              <w:pStyle w:val="TAL"/>
              <w:rPr>
                <w:sz w:val="16"/>
              </w:rPr>
            </w:pPr>
            <w:r>
              <w:rPr>
                <w:sz w:val="16"/>
              </w:rPr>
              <w:t>F</w:t>
            </w:r>
          </w:p>
        </w:tc>
        <w:tc>
          <w:tcPr>
            <w:tcW w:w="3261" w:type="dxa"/>
          </w:tcPr>
          <w:p w14:paraId="3A350769" w14:textId="77777777" w:rsidR="00046D4A" w:rsidRPr="00B1530F" w:rsidRDefault="00046D4A" w:rsidP="004F19EB">
            <w:pPr>
              <w:pStyle w:val="TAL"/>
              <w:rPr>
                <w:sz w:val="16"/>
              </w:rPr>
            </w:pPr>
            <w:r>
              <w:rPr>
                <w:sz w:val="16"/>
              </w:rPr>
              <w:t>LTE_NR_DC_enh2-UEConTest</w:t>
            </w:r>
          </w:p>
        </w:tc>
        <w:tc>
          <w:tcPr>
            <w:tcW w:w="1269" w:type="dxa"/>
          </w:tcPr>
          <w:p w14:paraId="1F6A0856" w14:textId="77777777" w:rsidR="00046D4A" w:rsidRPr="00B1530F" w:rsidRDefault="00046D4A" w:rsidP="004F19EB">
            <w:pPr>
              <w:pStyle w:val="TAL"/>
              <w:rPr>
                <w:sz w:val="16"/>
              </w:rPr>
            </w:pPr>
            <w:r>
              <w:rPr>
                <w:sz w:val="16"/>
              </w:rPr>
              <w:t>revised</w:t>
            </w:r>
          </w:p>
        </w:tc>
      </w:tr>
      <w:tr w:rsidR="00046D4A" w14:paraId="6DDD3E62" w14:textId="77777777" w:rsidTr="00F86A74">
        <w:tc>
          <w:tcPr>
            <w:tcW w:w="1097" w:type="dxa"/>
          </w:tcPr>
          <w:p w14:paraId="2A0868B5" w14:textId="77777777" w:rsidR="00046D4A" w:rsidRPr="00B1530F" w:rsidRDefault="00046D4A" w:rsidP="004F19EB">
            <w:pPr>
              <w:pStyle w:val="TAL"/>
              <w:rPr>
                <w:sz w:val="16"/>
              </w:rPr>
            </w:pPr>
            <w:r>
              <w:rPr>
                <w:sz w:val="16"/>
              </w:rPr>
              <w:t>R5-243580</w:t>
            </w:r>
          </w:p>
        </w:tc>
        <w:tc>
          <w:tcPr>
            <w:tcW w:w="3872" w:type="dxa"/>
          </w:tcPr>
          <w:p w14:paraId="1FA5ADD0" w14:textId="77777777" w:rsidR="00046D4A" w:rsidRPr="00B1530F" w:rsidRDefault="00046D4A" w:rsidP="004F19EB">
            <w:pPr>
              <w:pStyle w:val="TAL"/>
              <w:rPr>
                <w:sz w:val="16"/>
              </w:rPr>
            </w:pPr>
            <w:r>
              <w:rPr>
                <w:sz w:val="16"/>
              </w:rPr>
              <w:t>Update of message contents for 8.2.3.18.4 conditional PSCell change</w:t>
            </w:r>
          </w:p>
        </w:tc>
        <w:tc>
          <w:tcPr>
            <w:tcW w:w="1408" w:type="dxa"/>
          </w:tcPr>
          <w:p w14:paraId="3209D809" w14:textId="77777777" w:rsidR="00046D4A" w:rsidRPr="00B1530F" w:rsidRDefault="00046D4A" w:rsidP="004F19EB">
            <w:pPr>
              <w:pStyle w:val="TAL"/>
              <w:rPr>
                <w:sz w:val="16"/>
              </w:rPr>
            </w:pPr>
            <w:r>
              <w:rPr>
                <w:sz w:val="16"/>
              </w:rPr>
              <w:t>Huawei, HiSilicon</w:t>
            </w:r>
          </w:p>
        </w:tc>
        <w:tc>
          <w:tcPr>
            <w:tcW w:w="989" w:type="dxa"/>
          </w:tcPr>
          <w:p w14:paraId="3EB19215" w14:textId="77777777" w:rsidR="00046D4A" w:rsidRPr="00B1530F" w:rsidRDefault="00046D4A" w:rsidP="004F19EB">
            <w:pPr>
              <w:pStyle w:val="TAL"/>
              <w:rPr>
                <w:sz w:val="16"/>
              </w:rPr>
            </w:pPr>
            <w:r>
              <w:rPr>
                <w:sz w:val="16"/>
              </w:rPr>
              <w:t>38.523-1</w:t>
            </w:r>
          </w:p>
        </w:tc>
        <w:tc>
          <w:tcPr>
            <w:tcW w:w="851" w:type="dxa"/>
          </w:tcPr>
          <w:p w14:paraId="3D3E0E0A" w14:textId="77777777" w:rsidR="00046D4A" w:rsidRPr="00B1530F" w:rsidRDefault="00046D4A" w:rsidP="004F19EB">
            <w:pPr>
              <w:pStyle w:val="TAL"/>
              <w:rPr>
                <w:sz w:val="16"/>
              </w:rPr>
            </w:pPr>
            <w:r>
              <w:rPr>
                <w:sz w:val="16"/>
              </w:rPr>
              <w:t>4423</w:t>
            </w:r>
          </w:p>
        </w:tc>
        <w:tc>
          <w:tcPr>
            <w:tcW w:w="425" w:type="dxa"/>
          </w:tcPr>
          <w:p w14:paraId="10AD6A61" w14:textId="77777777" w:rsidR="00046D4A" w:rsidRPr="00B1530F" w:rsidRDefault="00046D4A" w:rsidP="004F19EB">
            <w:pPr>
              <w:pStyle w:val="TAR"/>
              <w:rPr>
                <w:sz w:val="16"/>
              </w:rPr>
            </w:pPr>
            <w:r>
              <w:rPr>
                <w:sz w:val="16"/>
              </w:rPr>
              <w:t>1</w:t>
            </w:r>
          </w:p>
        </w:tc>
        <w:tc>
          <w:tcPr>
            <w:tcW w:w="709" w:type="dxa"/>
          </w:tcPr>
          <w:p w14:paraId="67D6CF6C" w14:textId="77777777" w:rsidR="00046D4A" w:rsidRPr="00B1530F" w:rsidRDefault="00046D4A" w:rsidP="004F19EB">
            <w:pPr>
              <w:pStyle w:val="TAL"/>
              <w:rPr>
                <w:sz w:val="16"/>
              </w:rPr>
            </w:pPr>
            <w:r>
              <w:rPr>
                <w:sz w:val="16"/>
              </w:rPr>
              <w:t>Rel-17</w:t>
            </w:r>
          </w:p>
        </w:tc>
        <w:tc>
          <w:tcPr>
            <w:tcW w:w="283" w:type="dxa"/>
          </w:tcPr>
          <w:p w14:paraId="36E04750" w14:textId="77777777" w:rsidR="00046D4A" w:rsidRPr="00B1530F" w:rsidRDefault="00046D4A" w:rsidP="004F19EB">
            <w:pPr>
              <w:pStyle w:val="TAL"/>
              <w:rPr>
                <w:sz w:val="16"/>
              </w:rPr>
            </w:pPr>
            <w:r>
              <w:rPr>
                <w:sz w:val="16"/>
              </w:rPr>
              <w:t>F</w:t>
            </w:r>
          </w:p>
        </w:tc>
        <w:tc>
          <w:tcPr>
            <w:tcW w:w="3261" w:type="dxa"/>
          </w:tcPr>
          <w:p w14:paraId="551CA32D" w14:textId="77777777" w:rsidR="00046D4A" w:rsidRPr="00B1530F" w:rsidRDefault="00046D4A" w:rsidP="004F19EB">
            <w:pPr>
              <w:pStyle w:val="TAL"/>
              <w:rPr>
                <w:sz w:val="16"/>
              </w:rPr>
            </w:pPr>
            <w:r>
              <w:rPr>
                <w:sz w:val="16"/>
              </w:rPr>
              <w:t>LTE_NR_DC_enh2-UEConTest</w:t>
            </w:r>
          </w:p>
        </w:tc>
        <w:tc>
          <w:tcPr>
            <w:tcW w:w="1269" w:type="dxa"/>
          </w:tcPr>
          <w:p w14:paraId="46ACCA64" w14:textId="77777777" w:rsidR="00046D4A" w:rsidRPr="00B1530F" w:rsidRDefault="00046D4A" w:rsidP="004F19EB">
            <w:pPr>
              <w:pStyle w:val="TAL"/>
              <w:rPr>
                <w:sz w:val="16"/>
              </w:rPr>
            </w:pPr>
            <w:r>
              <w:rPr>
                <w:sz w:val="16"/>
              </w:rPr>
              <w:t>agreed</w:t>
            </w:r>
          </w:p>
        </w:tc>
      </w:tr>
      <w:tr w:rsidR="00046D4A" w14:paraId="67B45C5F" w14:textId="77777777" w:rsidTr="00F86A74">
        <w:tc>
          <w:tcPr>
            <w:tcW w:w="1097" w:type="dxa"/>
          </w:tcPr>
          <w:p w14:paraId="5BAF308F" w14:textId="77777777" w:rsidR="00046D4A" w:rsidRPr="00B1530F" w:rsidRDefault="00046D4A" w:rsidP="004F19EB">
            <w:pPr>
              <w:pStyle w:val="TAL"/>
              <w:rPr>
                <w:sz w:val="16"/>
              </w:rPr>
            </w:pPr>
            <w:r>
              <w:rPr>
                <w:sz w:val="16"/>
              </w:rPr>
              <w:t>R5-242862</w:t>
            </w:r>
          </w:p>
        </w:tc>
        <w:tc>
          <w:tcPr>
            <w:tcW w:w="3872" w:type="dxa"/>
          </w:tcPr>
          <w:p w14:paraId="6AE6BAA2" w14:textId="77777777" w:rsidR="00046D4A" w:rsidRPr="00B1530F" w:rsidRDefault="00046D4A" w:rsidP="004F19EB">
            <w:pPr>
              <w:pStyle w:val="TAL"/>
              <w:rPr>
                <w:sz w:val="16"/>
              </w:rPr>
            </w:pPr>
            <w:r>
              <w:rPr>
                <w:sz w:val="16"/>
              </w:rPr>
              <w:t>Editorial correction for test procedure sequence in 8.1.1.3</w:t>
            </w:r>
          </w:p>
        </w:tc>
        <w:tc>
          <w:tcPr>
            <w:tcW w:w="1408" w:type="dxa"/>
          </w:tcPr>
          <w:p w14:paraId="3092CD24" w14:textId="77777777" w:rsidR="00046D4A" w:rsidRPr="00B1530F" w:rsidRDefault="00046D4A" w:rsidP="004F19EB">
            <w:pPr>
              <w:pStyle w:val="TAL"/>
              <w:rPr>
                <w:sz w:val="16"/>
              </w:rPr>
            </w:pPr>
            <w:r>
              <w:rPr>
                <w:sz w:val="16"/>
              </w:rPr>
              <w:t>NTT DOCOMO, INC.</w:t>
            </w:r>
          </w:p>
        </w:tc>
        <w:tc>
          <w:tcPr>
            <w:tcW w:w="989" w:type="dxa"/>
          </w:tcPr>
          <w:p w14:paraId="0AD4B453" w14:textId="77777777" w:rsidR="00046D4A" w:rsidRPr="00B1530F" w:rsidRDefault="00046D4A" w:rsidP="004F19EB">
            <w:pPr>
              <w:pStyle w:val="TAL"/>
              <w:rPr>
                <w:sz w:val="16"/>
              </w:rPr>
            </w:pPr>
            <w:r>
              <w:rPr>
                <w:sz w:val="16"/>
              </w:rPr>
              <w:t>38.523-1</w:t>
            </w:r>
          </w:p>
        </w:tc>
        <w:tc>
          <w:tcPr>
            <w:tcW w:w="851" w:type="dxa"/>
          </w:tcPr>
          <w:p w14:paraId="1D168A41" w14:textId="77777777" w:rsidR="00046D4A" w:rsidRPr="00B1530F" w:rsidRDefault="00046D4A" w:rsidP="004F19EB">
            <w:pPr>
              <w:pStyle w:val="TAL"/>
              <w:rPr>
                <w:sz w:val="16"/>
              </w:rPr>
            </w:pPr>
            <w:r>
              <w:rPr>
                <w:sz w:val="16"/>
              </w:rPr>
              <w:t>4424</w:t>
            </w:r>
          </w:p>
        </w:tc>
        <w:tc>
          <w:tcPr>
            <w:tcW w:w="425" w:type="dxa"/>
          </w:tcPr>
          <w:p w14:paraId="04C298A3" w14:textId="77777777" w:rsidR="00046D4A" w:rsidRPr="00B1530F" w:rsidRDefault="00046D4A" w:rsidP="004F19EB">
            <w:pPr>
              <w:pStyle w:val="TAR"/>
              <w:rPr>
                <w:sz w:val="16"/>
              </w:rPr>
            </w:pPr>
            <w:r>
              <w:rPr>
                <w:sz w:val="16"/>
              </w:rPr>
              <w:t>-</w:t>
            </w:r>
          </w:p>
        </w:tc>
        <w:tc>
          <w:tcPr>
            <w:tcW w:w="709" w:type="dxa"/>
          </w:tcPr>
          <w:p w14:paraId="38666175" w14:textId="77777777" w:rsidR="00046D4A" w:rsidRPr="00B1530F" w:rsidRDefault="00046D4A" w:rsidP="004F19EB">
            <w:pPr>
              <w:pStyle w:val="TAL"/>
              <w:rPr>
                <w:sz w:val="16"/>
              </w:rPr>
            </w:pPr>
            <w:r>
              <w:rPr>
                <w:sz w:val="16"/>
              </w:rPr>
              <w:t>Rel-17</w:t>
            </w:r>
          </w:p>
        </w:tc>
        <w:tc>
          <w:tcPr>
            <w:tcW w:w="283" w:type="dxa"/>
          </w:tcPr>
          <w:p w14:paraId="4AB5A0D7" w14:textId="77777777" w:rsidR="00046D4A" w:rsidRPr="00B1530F" w:rsidRDefault="00046D4A" w:rsidP="004F19EB">
            <w:pPr>
              <w:pStyle w:val="TAL"/>
              <w:rPr>
                <w:sz w:val="16"/>
              </w:rPr>
            </w:pPr>
            <w:r>
              <w:rPr>
                <w:sz w:val="16"/>
              </w:rPr>
              <w:t>F</w:t>
            </w:r>
          </w:p>
        </w:tc>
        <w:tc>
          <w:tcPr>
            <w:tcW w:w="3261" w:type="dxa"/>
          </w:tcPr>
          <w:p w14:paraId="34E8420E" w14:textId="77777777" w:rsidR="00046D4A" w:rsidRPr="00B1530F" w:rsidRDefault="00046D4A" w:rsidP="004F19EB">
            <w:pPr>
              <w:pStyle w:val="TAL"/>
              <w:rPr>
                <w:sz w:val="16"/>
              </w:rPr>
            </w:pPr>
            <w:r>
              <w:rPr>
                <w:sz w:val="16"/>
              </w:rPr>
              <w:t>TEI15_Test, 5GS_NR_LTE-UEConTest</w:t>
            </w:r>
          </w:p>
        </w:tc>
        <w:tc>
          <w:tcPr>
            <w:tcW w:w="1269" w:type="dxa"/>
          </w:tcPr>
          <w:p w14:paraId="4D3AE6C8" w14:textId="77777777" w:rsidR="00046D4A" w:rsidRPr="00B1530F" w:rsidRDefault="00046D4A" w:rsidP="004F19EB">
            <w:pPr>
              <w:pStyle w:val="TAL"/>
              <w:rPr>
                <w:sz w:val="16"/>
              </w:rPr>
            </w:pPr>
            <w:r>
              <w:rPr>
                <w:sz w:val="16"/>
              </w:rPr>
              <w:t>agreed</w:t>
            </w:r>
          </w:p>
        </w:tc>
      </w:tr>
      <w:tr w:rsidR="00046D4A" w14:paraId="58620A42" w14:textId="77777777" w:rsidTr="00F86A74">
        <w:tc>
          <w:tcPr>
            <w:tcW w:w="1097" w:type="dxa"/>
          </w:tcPr>
          <w:p w14:paraId="0D48A0ED" w14:textId="77777777" w:rsidR="00046D4A" w:rsidRPr="00B1530F" w:rsidRDefault="00046D4A" w:rsidP="004F19EB">
            <w:pPr>
              <w:pStyle w:val="TAL"/>
              <w:rPr>
                <w:sz w:val="16"/>
              </w:rPr>
            </w:pPr>
            <w:r>
              <w:rPr>
                <w:sz w:val="16"/>
              </w:rPr>
              <w:t>R5-242911</w:t>
            </w:r>
          </w:p>
        </w:tc>
        <w:tc>
          <w:tcPr>
            <w:tcW w:w="3872" w:type="dxa"/>
          </w:tcPr>
          <w:p w14:paraId="3652539A" w14:textId="77777777" w:rsidR="00046D4A" w:rsidRPr="00B1530F" w:rsidRDefault="00046D4A" w:rsidP="004F19EB">
            <w:pPr>
              <w:pStyle w:val="TAL"/>
              <w:rPr>
                <w:sz w:val="16"/>
              </w:rPr>
            </w:pPr>
            <w:r>
              <w:rPr>
                <w:sz w:val="16"/>
              </w:rPr>
              <w:t>Addition of NR sidelink SIG test case 12.1.1.1</w:t>
            </w:r>
          </w:p>
        </w:tc>
        <w:tc>
          <w:tcPr>
            <w:tcW w:w="1408" w:type="dxa"/>
          </w:tcPr>
          <w:p w14:paraId="0F5E1AEF" w14:textId="77777777" w:rsidR="00046D4A" w:rsidRPr="00B1530F" w:rsidRDefault="00046D4A" w:rsidP="004F19EB">
            <w:pPr>
              <w:pStyle w:val="TAL"/>
              <w:rPr>
                <w:sz w:val="16"/>
              </w:rPr>
            </w:pPr>
            <w:r>
              <w:rPr>
                <w:sz w:val="16"/>
              </w:rPr>
              <w:t>Huawei, HiSilicon</w:t>
            </w:r>
          </w:p>
        </w:tc>
        <w:tc>
          <w:tcPr>
            <w:tcW w:w="989" w:type="dxa"/>
          </w:tcPr>
          <w:p w14:paraId="283BEA17" w14:textId="77777777" w:rsidR="00046D4A" w:rsidRPr="00B1530F" w:rsidRDefault="00046D4A" w:rsidP="004F19EB">
            <w:pPr>
              <w:pStyle w:val="TAL"/>
              <w:rPr>
                <w:sz w:val="16"/>
              </w:rPr>
            </w:pPr>
            <w:r>
              <w:rPr>
                <w:sz w:val="16"/>
              </w:rPr>
              <w:t>38.523-1</w:t>
            </w:r>
          </w:p>
        </w:tc>
        <w:tc>
          <w:tcPr>
            <w:tcW w:w="851" w:type="dxa"/>
          </w:tcPr>
          <w:p w14:paraId="1D902EBA" w14:textId="77777777" w:rsidR="00046D4A" w:rsidRPr="00B1530F" w:rsidRDefault="00046D4A" w:rsidP="004F19EB">
            <w:pPr>
              <w:pStyle w:val="TAL"/>
              <w:rPr>
                <w:sz w:val="16"/>
              </w:rPr>
            </w:pPr>
            <w:r>
              <w:rPr>
                <w:sz w:val="16"/>
              </w:rPr>
              <w:t>4425</w:t>
            </w:r>
          </w:p>
        </w:tc>
        <w:tc>
          <w:tcPr>
            <w:tcW w:w="425" w:type="dxa"/>
          </w:tcPr>
          <w:p w14:paraId="3F5D5C27" w14:textId="77777777" w:rsidR="00046D4A" w:rsidRPr="00B1530F" w:rsidRDefault="00046D4A" w:rsidP="004F19EB">
            <w:pPr>
              <w:pStyle w:val="TAR"/>
              <w:rPr>
                <w:sz w:val="16"/>
              </w:rPr>
            </w:pPr>
            <w:r>
              <w:rPr>
                <w:sz w:val="16"/>
              </w:rPr>
              <w:t>-</w:t>
            </w:r>
          </w:p>
        </w:tc>
        <w:tc>
          <w:tcPr>
            <w:tcW w:w="709" w:type="dxa"/>
          </w:tcPr>
          <w:p w14:paraId="7BA5220D" w14:textId="77777777" w:rsidR="00046D4A" w:rsidRPr="00B1530F" w:rsidRDefault="00046D4A" w:rsidP="004F19EB">
            <w:pPr>
              <w:pStyle w:val="TAL"/>
              <w:rPr>
                <w:sz w:val="16"/>
              </w:rPr>
            </w:pPr>
            <w:r>
              <w:rPr>
                <w:sz w:val="16"/>
              </w:rPr>
              <w:t>Rel-17</w:t>
            </w:r>
          </w:p>
        </w:tc>
        <w:tc>
          <w:tcPr>
            <w:tcW w:w="283" w:type="dxa"/>
          </w:tcPr>
          <w:p w14:paraId="09183D6B" w14:textId="77777777" w:rsidR="00046D4A" w:rsidRPr="00B1530F" w:rsidRDefault="00046D4A" w:rsidP="004F19EB">
            <w:pPr>
              <w:pStyle w:val="TAL"/>
              <w:rPr>
                <w:sz w:val="16"/>
              </w:rPr>
            </w:pPr>
            <w:r>
              <w:rPr>
                <w:sz w:val="16"/>
              </w:rPr>
              <w:t>F</w:t>
            </w:r>
          </w:p>
        </w:tc>
        <w:tc>
          <w:tcPr>
            <w:tcW w:w="3261" w:type="dxa"/>
          </w:tcPr>
          <w:p w14:paraId="01F8EC8B" w14:textId="77777777" w:rsidR="00046D4A" w:rsidRPr="00B1530F" w:rsidRDefault="00046D4A" w:rsidP="004F19EB">
            <w:pPr>
              <w:pStyle w:val="TAL"/>
              <w:rPr>
                <w:sz w:val="16"/>
              </w:rPr>
            </w:pPr>
            <w:r>
              <w:rPr>
                <w:sz w:val="16"/>
              </w:rPr>
              <w:t>5G_V2X_NRSL_eV2XARC-UEConTest</w:t>
            </w:r>
          </w:p>
        </w:tc>
        <w:tc>
          <w:tcPr>
            <w:tcW w:w="1269" w:type="dxa"/>
          </w:tcPr>
          <w:p w14:paraId="45974C97" w14:textId="77777777" w:rsidR="00046D4A" w:rsidRPr="00B1530F" w:rsidRDefault="00046D4A" w:rsidP="004F19EB">
            <w:pPr>
              <w:pStyle w:val="TAL"/>
              <w:rPr>
                <w:sz w:val="16"/>
              </w:rPr>
            </w:pPr>
            <w:r>
              <w:rPr>
                <w:sz w:val="16"/>
              </w:rPr>
              <w:t>revised</w:t>
            </w:r>
          </w:p>
        </w:tc>
      </w:tr>
      <w:tr w:rsidR="00046D4A" w14:paraId="6A9A932A" w14:textId="77777777" w:rsidTr="00F86A74">
        <w:tc>
          <w:tcPr>
            <w:tcW w:w="1097" w:type="dxa"/>
          </w:tcPr>
          <w:p w14:paraId="443068CF" w14:textId="77777777" w:rsidR="00046D4A" w:rsidRPr="00B1530F" w:rsidRDefault="00046D4A" w:rsidP="004F19EB">
            <w:pPr>
              <w:pStyle w:val="TAL"/>
              <w:rPr>
                <w:sz w:val="16"/>
              </w:rPr>
            </w:pPr>
            <w:r>
              <w:rPr>
                <w:sz w:val="16"/>
              </w:rPr>
              <w:t>R5-243534</w:t>
            </w:r>
          </w:p>
        </w:tc>
        <w:tc>
          <w:tcPr>
            <w:tcW w:w="3872" w:type="dxa"/>
          </w:tcPr>
          <w:p w14:paraId="10319715" w14:textId="77777777" w:rsidR="00046D4A" w:rsidRPr="00B1530F" w:rsidRDefault="00046D4A" w:rsidP="004F19EB">
            <w:pPr>
              <w:pStyle w:val="TAL"/>
              <w:rPr>
                <w:sz w:val="16"/>
              </w:rPr>
            </w:pPr>
            <w:r>
              <w:rPr>
                <w:sz w:val="16"/>
              </w:rPr>
              <w:t>Addition of NR sidelink SIG test case 12.1.1.1</w:t>
            </w:r>
          </w:p>
        </w:tc>
        <w:tc>
          <w:tcPr>
            <w:tcW w:w="1408" w:type="dxa"/>
          </w:tcPr>
          <w:p w14:paraId="597DB7DA" w14:textId="77777777" w:rsidR="00046D4A" w:rsidRPr="00B1530F" w:rsidRDefault="00046D4A" w:rsidP="004F19EB">
            <w:pPr>
              <w:pStyle w:val="TAL"/>
              <w:rPr>
                <w:sz w:val="16"/>
              </w:rPr>
            </w:pPr>
            <w:r>
              <w:rPr>
                <w:sz w:val="16"/>
              </w:rPr>
              <w:t>Huawei, HiSilicon</w:t>
            </w:r>
          </w:p>
        </w:tc>
        <w:tc>
          <w:tcPr>
            <w:tcW w:w="989" w:type="dxa"/>
          </w:tcPr>
          <w:p w14:paraId="4702FB04" w14:textId="77777777" w:rsidR="00046D4A" w:rsidRPr="00B1530F" w:rsidRDefault="00046D4A" w:rsidP="004F19EB">
            <w:pPr>
              <w:pStyle w:val="TAL"/>
              <w:rPr>
                <w:sz w:val="16"/>
              </w:rPr>
            </w:pPr>
            <w:r>
              <w:rPr>
                <w:sz w:val="16"/>
              </w:rPr>
              <w:t>38.523-1</w:t>
            </w:r>
          </w:p>
        </w:tc>
        <w:tc>
          <w:tcPr>
            <w:tcW w:w="851" w:type="dxa"/>
          </w:tcPr>
          <w:p w14:paraId="5864939B" w14:textId="77777777" w:rsidR="00046D4A" w:rsidRPr="00B1530F" w:rsidRDefault="00046D4A" w:rsidP="004F19EB">
            <w:pPr>
              <w:pStyle w:val="TAL"/>
              <w:rPr>
                <w:sz w:val="16"/>
              </w:rPr>
            </w:pPr>
            <w:r>
              <w:rPr>
                <w:sz w:val="16"/>
              </w:rPr>
              <w:t>4425</w:t>
            </w:r>
          </w:p>
        </w:tc>
        <w:tc>
          <w:tcPr>
            <w:tcW w:w="425" w:type="dxa"/>
          </w:tcPr>
          <w:p w14:paraId="257F8245" w14:textId="77777777" w:rsidR="00046D4A" w:rsidRPr="00B1530F" w:rsidRDefault="00046D4A" w:rsidP="004F19EB">
            <w:pPr>
              <w:pStyle w:val="TAR"/>
              <w:rPr>
                <w:sz w:val="16"/>
              </w:rPr>
            </w:pPr>
            <w:r>
              <w:rPr>
                <w:sz w:val="16"/>
              </w:rPr>
              <w:t>1</w:t>
            </w:r>
          </w:p>
        </w:tc>
        <w:tc>
          <w:tcPr>
            <w:tcW w:w="709" w:type="dxa"/>
          </w:tcPr>
          <w:p w14:paraId="27B54631" w14:textId="77777777" w:rsidR="00046D4A" w:rsidRPr="00B1530F" w:rsidRDefault="00046D4A" w:rsidP="004F19EB">
            <w:pPr>
              <w:pStyle w:val="TAL"/>
              <w:rPr>
                <w:sz w:val="16"/>
              </w:rPr>
            </w:pPr>
            <w:r>
              <w:rPr>
                <w:sz w:val="16"/>
              </w:rPr>
              <w:t>Rel-17</w:t>
            </w:r>
          </w:p>
        </w:tc>
        <w:tc>
          <w:tcPr>
            <w:tcW w:w="283" w:type="dxa"/>
          </w:tcPr>
          <w:p w14:paraId="70529752" w14:textId="77777777" w:rsidR="00046D4A" w:rsidRPr="00B1530F" w:rsidRDefault="00046D4A" w:rsidP="004F19EB">
            <w:pPr>
              <w:pStyle w:val="TAL"/>
              <w:rPr>
                <w:sz w:val="16"/>
              </w:rPr>
            </w:pPr>
            <w:r>
              <w:rPr>
                <w:sz w:val="16"/>
              </w:rPr>
              <w:t>F</w:t>
            </w:r>
          </w:p>
        </w:tc>
        <w:tc>
          <w:tcPr>
            <w:tcW w:w="3261" w:type="dxa"/>
          </w:tcPr>
          <w:p w14:paraId="2B84169B" w14:textId="77777777" w:rsidR="00046D4A" w:rsidRPr="00B1530F" w:rsidRDefault="00046D4A" w:rsidP="004F19EB">
            <w:pPr>
              <w:pStyle w:val="TAL"/>
              <w:rPr>
                <w:sz w:val="16"/>
              </w:rPr>
            </w:pPr>
            <w:r>
              <w:rPr>
                <w:sz w:val="16"/>
              </w:rPr>
              <w:t>5G_V2X_NRSL_eV2XARC-UEConTest</w:t>
            </w:r>
          </w:p>
        </w:tc>
        <w:tc>
          <w:tcPr>
            <w:tcW w:w="1269" w:type="dxa"/>
          </w:tcPr>
          <w:p w14:paraId="05640EDB" w14:textId="77777777" w:rsidR="00046D4A" w:rsidRPr="00B1530F" w:rsidRDefault="00046D4A" w:rsidP="004F19EB">
            <w:pPr>
              <w:pStyle w:val="TAL"/>
              <w:rPr>
                <w:sz w:val="16"/>
              </w:rPr>
            </w:pPr>
            <w:r>
              <w:rPr>
                <w:sz w:val="16"/>
              </w:rPr>
              <w:t>agreed</w:t>
            </w:r>
          </w:p>
        </w:tc>
      </w:tr>
      <w:tr w:rsidR="00046D4A" w14:paraId="749B564D" w14:textId="77777777" w:rsidTr="00F86A74">
        <w:tc>
          <w:tcPr>
            <w:tcW w:w="1097" w:type="dxa"/>
          </w:tcPr>
          <w:p w14:paraId="470CA785" w14:textId="77777777" w:rsidR="00046D4A" w:rsidRPr="00B1530F" w:rsidRDefault="00046D4A" w:rsidP="004F19EB">
            <w:pPr>
              <w:pStyle w:val="TAL"/>
              <w:rPr>
                <w:sz w:val="16"/>
              </w:rPr>
            </w:pPr>
            <w:r>
              <w:rPr>
                <w:sz w:val="16"/>
              </w:rPr>
              <w:t>R5-242912</w:t>
            </w:r>
          </w:p>
        </w:tc>
        <w:tc>
          <w:tcPr>
            <w:tcW w:w="3872" w:type="dxa"/>
          </w:tcPr>
          <w:p w14:paraId="4B837D6C" w14:textId="77777777" w:rsidR="00046D4A" w:rsidRPr="00B1530F" w:rsidRDefault="00046D4A" w:rsidP="004F19EB">
            <w:pPr>
              <w:pStyle w:val="TAL"/>
              <w:rPr>
                <w:sz w:val="16"/>
              </w:rPr>
            </w:pPr>
            <w:r>
              <w:rPr>
                <w:sz w:val="16"/>
              </w:rPr>
              <w:t>Correction to NR sidelink SIG test case 12.2.5.1</w:t>
            </w:r>
          </w:p>
        </w:tc>
        <w:tc>
          <w:tcPr>
            <w:tcW w:w="1408" w:type="dxa"/>
          </w:tcPr>
          <w:p w14:paraId="0E6F657D" w14:textId="77777777" w:rsidR="00046D4A" w:rsidRPr="00B1530F" w:rsidRDefault="00046D4A" w:rsidP="004F19EB">
            <w:pPr>
              <w:pStyle w:val="TAL"/>
              <w:rPr>
                <w:sz w:val="16"/>
              </w:rPr>
            </w:pPr>
            <w:r>
              <w:rPr>
                <w:sz w:val="16"/>
              </w:rPr>
              <w:t>Huawei, HiSilicon</w:t>
            </w:r>
          </w:p>
        </w:tc>
        <w:tc>
          <w:tcPr>
            <w:tcW w:w="989" w:type="dxa"/>
          </w:tcPr>
          <w:p w14:paraId="62952A4D" w14:textId="77777777" w:rsidR="00046D4A" w:rsidRPr="00B1530F" w:rsidRDefault="00046D4A" w:rsidP="004F19EB">
            <w:pPr>
              <w:pStyle w:val="TAL"/>
              <w:rPr>
                <w:sz w:val="16"/>
              </w:rPr>
            </w:pPr>
            <w:r>
              <w:rPr>
                <w:sz w:val="16"/>
              </w:rPr>
              <w:t>38.523-1</w:t>
            </w:r>
          </w:p>
        </w:tc>
        <w:tc>
          <w:tcPr>
            <w:tcW w:w="851" w:type="dxa"/>
          </w:tcPr>
          <w:p w14:paraId="0F84A72A" w14:textId="77777777" w:rsidR="00046D4A" w:rsidRPr="00B1530F" w:rsidRDefault="00046D4A" w:rsidP="004F19EB">
            <w:pPr>
              <w:pStyle w:val="TAL"/>
              <w:rPr>
                <w:sz w:val="16"/>
              </w:rPr>
            </w:pPr>
            <w:r>
              <w:rPr>
                <w:sz w:val="16"/>
              </w:rPr>
              <w:t>4426</w:t>
            </w:r>
          </w:p>
        </w:tc>
        <w:tc>
          <w:tcPr>
            <w:tcW w:w="425" w:type="dxa"/>
          </w:tcPr>
          <w:p w14:paraId="6F0DABE7" w14:textId="77777777" w:rsidR="00046D4A" w:rsidRPr="00B1530F" w:rsidRDefault="00046D4A" w:rsidP="004F19EB">
            <w:pPr>
              <w:pStyle w:val="TAR"/>
              <w:rPr>
                <w:sz w:val="16"/>
              </w:rPr>
            </w:pPr>
            <w:r>
              <w:rPr>
                <w:sz w:val="16"/>
              </w:rPr>
              <w:t>-</w:t>
            </w:r>
          </w:p>
        </w:tc>
        <w:tc>
          <w:tcPr>
            <w:tcW w:w="709" w:type="dxa"/>
          </w:tcPr>
          <w:p w14:paraId="7A88BF37" w14:textId="77777777" w:rsidR="00046D4A" w:rsidRPr="00B1530F" w:rsidRDefault="00046D4A" w:rsidP="004F19EB">
            <w:pPr>
              <w:pStyle w:val="TAL"/>
              <w:rPr>
                <w:sz w:val="16"/>
              </w:rPr>
            </w:pPr>
            <w:r>
              <w:rPr>
                <w:sz w:val="16"/>
              </w:rPr>
              <w:t>Rel-17</w:t>
            </w:r>
          </w:p>
        </w:tc>
        <w:tc>
          <w:tcPr>
            <w:tcW w:w="283" w:type="dxa"/>
          </w:tcPr>
          <w:p w14:paraId="6B1C9C63" w14:textId="77777777" w:rsidR="00046D4A" w:rsidRPr="00B1530F" w:rsidRDefault="00046D4A" w:rsidP="004F19EB">
            <w:pPr>
              <w:pStyle w:val="TAL"/>
              <w:rPr>
                <w:sz w:val="16"/>
              </w:rPr>
            </w:pPr>
            <w:r>
              <w:rPr>
                <w:sz w:val="16"/>
              </w:rPr>
              <w:t>F</w:t>
            </w:r>
          </w:p>
        </w:tc>
        <w:tc>
          <w:tcPr>
            <w:tcW w:w="3261" w:type="dxa"/>
          </w:tcPr>
          <w:p w14:paraId="43A86219" w14:textId="77777777" w:rsidR="00046D4A" w:rsidRPr="00B1530F" w:rsidRDefault="00046D4A" w:rsidP="004F19EB">
            <w:pPr>
              <w:pStyle w:val="TAL"/>
              <w:rPr>
                <w:sz w:val="16"/>
              </w:rPr>
            </w:pPr>
            <w:r>
              <w:rPr>
                <w:sz w:val="16"/>
              </w:rPr>
              <w:t>5G_V2X_NRSL_eV2XARC-UEConTest</w:t>
            </w:r>
          </w:p>
        </w:tc>
        <w:tc>
          <w:tcPr>
            <w:tcW w:w="1269" w:type="dxa"/>
          </w:tcPr>
          <w:p w14:paraId="2DC834B9" w14:textId="77777777" w:rsidR="00046D4A" w:rsidRPr="00B1530F" w:rsidRDefault="00046D4A" w:rsidP="004F19EB">
            <w:pPr>
              <w:pStyle w:val="TAL"/>
              <w:rPr>
                <w:sz w:val="16"/>
              </w:rPr>
            </w:pPr>
            <w:r>
              <w:rPr>
                <w:sz w:val="16"/>
              </w:rPr>
              <w:t>agreed</w:t>
            </w:r>
          </w:p>
        </w:tc>
      </w:tr>
      <w:tr w:rsidR="00046D4A" w14:paraId="469952CE" w14:textId="77777777" w:rsidTr="00F86A74">
        <w:tc>
          <w:tcPr>
            <w:tcW w:w="1097" w:type="dxa"/>
          </w:tcPr>
          <w:p w14:paraId="064AB18D" w14:textId="77777777" w:rsidR="00046D4A" w:rsidRPr="00B1530F" w:rsidRDefault="00046D4A" w:rsidP="004F19EB">
            <w:pPr>
              <w:pStyle w:val="TAL"/>
              <w:rPr>
                <w:sz w:val="16"/>
              </w:rPr>
            </w:pPr>
            <w:r>
              <w:rPr>
                <w:sz w:val="16"/>
              </w:rPr>
              <w:t>R5-242913</w:t>
            </w:r>
          </w:p>
        </w:tc>
        <w:tc>
          <w:tcPr>
            <w:tcW w:w="3872" w:type="dxa"/>
          </w:tcPr>
          <w:p w14:paraId="7A8A1F26" w14:textId="77777777" w:rsidR="00046D4A" w:rsidRPr="00B1530F" w:rsidRDefault="00046D4A" w:rsidP="004F19EB">
            <w:pPr>
              <w:pStyle w:val="TAL"/>
              <w:rPr>
                <w:sz w:val="16"/>
              </w:rPr>
            </w:pPr>
            <w:r>
              <w:rPr>
                <w:sz w:val="16"/>
              </w:rPr>
              <w:t>Correction to NR sidelink SIG test case 12.2.5.2</w:t>
            </w:r>
          </w:p>
        </w:tc>
        <w:tc>
          <w:tcPr>
            <w:tcW w:w="1408" w:type="dxa"/>
          </w:tcPr>
          <w:p w14:paraId="1FD9E619" w14:textId="77777777" w:rsidR="00046D4A" w:rsidRPr="00B1530F" w:rsidRDefault="00046D4A" w:rsidP="004F19EB">
            <w:pPr>
              <w:pStyle w:val="TAL"/>
              <w:rPr>
                <w:sz w:val="16"/>
              </w:rPr>
            </w:pPr>
            <w:r>
              <w:rPr>
                <w:sz w:val="16"/>
              </w:rPr>
              <w:t>Huawei, HiSilicon</w:t>
            </w:r>
          </w:p>
        </w:tc>
        <w:tc>
          <w:tcPr>
            <w:tcW w:w="989" w:type="dxa"/>
          </w:tcPr>
          <w:p w14:paraId="055D1923" w14:textId="77777777" w:rsidR="00046D4A" w:rsidRPr="00B1530F" w:rsidRDefault="00046D4A" w:rsidP="004F19EB">
            <w:pPr>
              <w:pStyle w:val="TAL"/>
              <w:rPr>
                <w:sz w:val="16"/>
              </w:rPr>
            </w:pPr>
            <w:r>
              <w:rPr>
                <w:sz w:val="16"/>
              </w:rPr>
              <w:t>38.523-1</w:t>
            </w:r>
          </w:p>
        </w:tc>
        <w:tc>
          <w:tcPr>
            <w:tcW w:w="851" w:type="dxa"/>
          </w:tcPr>
          <w:p w14:paraId="5F9A1533" w14:textId="77777777" w:rsidR="00046D4A" w:rsidRPr="00B1530F" w:rsidRDefault="00046D4A" w:rsidP="004F19EB">
            <w:pPr>
              <w:pStyle w:val="TAL"/>
              <w:rPr>
                <w:sz w:val="16"/>
              </w:rPr>
            </w:pPr>
            <w:r>
              <w:rPr>
                <w:sz w:val="16"/>
              </w:rPr>
              <w:t>4427</w:t>
            </w:r>
          </w:p>
        </w:tc>
        <w:tc>
          <w:tcPr>
            <w:tcW w:w="425" w:type="dxa"/>
          </w:tcPr>
          <w:p w14:paraId="352C3C4A" w14:textId="77777777" w:rsidR="00046D4A" w:rsidRPr="00B1530F" w:rsidRDefault="00046D4A" w:rsidP="004F19EB">
            <w:pPr>
              <w:pStyle w:val="TAR"/>
              <w:rPr>
                <w:sz w:val="16"/>
              </w:rPr>
            </w:pPr>
            <w:r>
              <w:rPr>
                <w:sz w:val="16"/>
              </w:rPr>
              <w:t>-</w:t>
            </w:r>
          </w:p>
        </w:tc>
        <w:tc>
          <w:tcPr>
            <w:tcW w:w="709" w:type="dxa"/>
          </w:tcPr>
          <w:p w14:paraId="7D11B8E6" w14:textId="77777777" w:rsidR="00046D4A" w:rsidRPr="00B1530F" w:rsidRDefault="00046D4A" w:rsidP="004F19EB">
            <w:pPr>
              <w:pStyle w:val="TAL"/>
              <w:rPr>
                <w:sz w:val="16"/>
              </w:rPr>
            </w:pPr>
            <w:r>
              <w:rPr>
                <w:sz w:val="16"/>
              </w:rPr>
              <w:t>Rel-17</w:t>
            </w:r>
          </w:p>
        </w:tc>
        <w:tc>
          <w:tcPr>
            <w:tcW w:w="283" w:type="dxa"/>
          </w:tcPr>
          <w:p w14:paraId="2BEF3D7A" w14:textId="77777777" w:rsidR="00046D4A" w:rsidRPr="00B1530F" w:rsidRDefault="00046D4A" w:rsidP="004F19EB">
            <w:pPr>
              <w:pStyle w:val="TAL"/>
              <w:rPr>
                <w:sz w:val="16"/>
              </w:rPr>
            </w:pPr>
            <w:r>
              <w:rPr>
                <w:sz w:val="16"/>
              </w:rPr>
              <w:t>F</w:t>
            </w:r>
          </w:p>
        </w:tc>
        <w:tc>
          <w:tcPr>
            <w:tcW w:w="3261" w:type="dxa"/>
          </w:tcPr>
          <w:p w14:paraId="141636C8" w14:textId="77777777" w:rsidR="00046D4A" w:rsidRPr="00B1530F" w:rsidRDefault="00046D4A" w:rsidP="004F19EB">
            <w:pPr>
              <w:pStyle w:val="TAL"/>
              <w:rPr>
                <w:sz w:val="16"/>
              </w:rPr>
            </w:pPr>
            <w:r>
              <w:rPr>
                <w:sz w:val="16"/>
              </w:rPr>
              <w:t>5G_V2X_NRSL_eV2XARC-UEConTest</w:t>
            </w:r>
          </w:p>
        </w:tc>
        <w:tc>
          <w:tcPr>
            <w:tcW w:w="1269" w:type="dxa"/>
          </w:tcPr>
          <w:p w14:paraId="334058BE" w14:textId="77777777" w:rsidR="00046D4A" w:rsidRPr="00B1530F" w:rsidRDefault="00046D4A" w:rsidP="004F19EB">
            <w:pPr>
              <w:pStyle w:val="TAL"/>
              <w:rPr>
                <w:sz w:val="16"/>
              </w:rPr>
            </w:pPr>
            <w:r>
              <w:rPr>
                <w:sz w:val="16"/>
              </w:rPr>
              <w:t>revised</w:t>
            </w:r>
          </w:p>
        </w:tc>
      </w:tr>
      <w:tr w:rsidR="00046D4A" w14:paraId="12BAA730" w14:textId="77777777" w:rsidTr="00F86A74">
        <w:tc>
          <w:tcPr>
            <w:tcW w:w="1097" w:type="dxa"/>
          </w:tcPr>
          <w:p w14:paraId="030A8441" w14:textId="77777777" w:rsidR="00046D4A" w:rsidRPr="00B1530F" w:rsidRDefault="00046D4A" w:rsidP="004F19EB">
            <w:pPr>
              <w:pStyle w:val="TAL"/>
              <w:rPr>
                <w:sz w:val="16"/>
              </w:rPr>
            </w:pPr>
            <w:r>
              <w:rPr>
                <w:sz w:val="16"/>
              </w:rPr>
              <w:t>R5-243535</w:t>
            </w:r>
          </w:p>
        </w:tc>
        <w:tc>
          <w:tcPr>
            <w:tcW w:w="3872" w:type="dxa"/>
          </w:tcPr>
          <w:p w14:paraId="458055CE" w14:textId="77777777" w:rsidR="00046D4A" w:rsidRPr="00B1530F" w:rsidRDefault="00046D4A" w:rsidP="004F19EB">
            <w:pPr>
              <w:pStyle w:val="TAL"/>
              <w:rPr>
                <w:sz w:val="16"/>
              </w:rPr>
            </w:pPr>
            <w:r>
              <w:rPr>
                <w:sz w:val="16"/>
              </w:rPr>
              <w:t>Correction to NR sidelink SIG test case 12.2.5.2</w:t>
            </w:r>
          </w:p>
        </w:tc>
        <w:tc>
          <w:tcPr>
            <w:tcW w:w="1408" w:type="dxa"/>
          </w:tcPr>
          <w:p w14:paraId="67688F69" w14:textId="77777777" w:rsidR="00046D4A" w:rsidRPr="00B1530F" w:rsidRDefault="00046D4A" w:rsidP="004F19EB">
            <w:pPr>
              <w:pStyle w:val="TAL"/>
              <w:rPr>
                <w:sz w:val="16"/>
              </w:rPr>
            </w:pPr>
            <w:r>
              <w:rPr>
                <w:sz w:val="16"/>
              </w:rPr>
              <w:t>Huawei, HiSilicon</w:t>
            </w:r>
          </w:p>
        </w:tc>
        <w:tc>
          <w:tcPr>
            <w:tcW w:w="989" w:type="dxa"/>
          </w:tcPr>
          <w:p w14:paraId="31529C3E" w14:textId="77777777" w:rsidR="00046D4A" w:rsidRPr="00B1530F" w:rsidRDefault="00046D4A" w:rsidP="004F19EB">
            <w:pPr>
              <w:pStyle w:val="TAL"/>
              <w:rPr>
                <w:sz w:val="16"/>
              </w:rPr>
            </w:pPr>
            <w:r>
              <w:rPr>
                <w:sz w:val="16"/>
              </w:rPr>
              <w:t>38.523-1</w:t>
            </w:r>
          </w:p>
        </w:tc>
        <w:tc>
          <w:tcPr>
            <w:tcW w:w="851" w:type="dxa"/>
          </w:tcPr>
          <w:p w14:paraId="4940BBFB" w14:textId="77777777" w:rsidR="00046D4A" w:rsidRPr="00B1530F" w:rsidRDefault="00046D4A" w:rsidP="004F19EB">
            <w:pPr>
              <w:pStyle w:val="TAL"/>
              <w:rPr>
                <w:sz w:val="16"/>
              </w:rPr>
            </w:pPr>
            <w:r>
              <w:rPr>
                <w:sz w:val="16"/>
              </w:rPr>
              <w:t>4427</w:t>
            </w:r>
          </w:p>
        </w:tc>
        <w:tc>
          <w:tcPr>
            <w:tcW w:w="425" w:type="dxa"/>
          </w:tcPr>
          <w:p w14:paraId="537874A2" w14:textId="77777777" w:rsidR="00046D4A" w:rsidRPr="00B1530F" w:rsidRDefault="00046D4A" w:rsidP="004F19EB">
            <w:pPr>
              <w:pStyle w:val="TAR"/>
              <w:rPr>
                <w:sz w:val="16"/>
              </w:rPr>
            </w:pPr>
            <w:r>
              <w:rPr>
                <w:sz w:val="16"/>
              </w:rPr>
              <w:t>1</w:t>
            </w:r>
          </w:p>
        </w:tc>
        <w:tc>
          <w:tcPr>
            <w:tcW w:w="709" w:type="dxa"/>
          </w:tcPr>
          <w:p w14:paraId="4F1F4CA2" w14:textId="77777777" w:rsidR="00046D4A" w:rsidRPr="00B1530F" w:rsidRDefault="00046D4A" w:rsidP="004F19EB">
            <w:pPr>
              <w:pStyle w:val="TAL"/>
              <w:rPr>
                <w:sz w:val="16"/>
              </w:rPr>
            </w:pPr>
            <w:r>
              <w:rPr>
                <w:sz w:val="16"/>
              </w:rPr>
              <w:t>Rel-17</w:t>
            </w:r>
          </w:p>
        </w:tc>
        <w:tc>
          <w:tcPr>
            <w:tcW w:w="283" w:type="dxa"/>
          </w:tcPr>
          <w:p w14:paraId="7ECBBE43" w14:textId="77777777" w:rsidR="00046D4A" w:rsidRPr="00B1530F" w:rsidRDefault="00046D4A" w:rsidP="004F19EB">
            <w:pPr>
              <w:pStyle w:val="TAL"/>
              <w:rPr>
                <w:sz w:val="16"/>
              </w:rPr>
            </w:pPr>
            <w:r>
              <w:rPr>
                <w:sz w:val="16"/>
              </w:rPr>
              <w:t>F</w:t>
            </w:r>
          </w:p>
        </w:tc>
        <w:tc>
          <w:tcPr>
            <w:tcW w:w="3261" w:type="dxa"/>
          </w:tcPr>
          <w:p w14:paraId="694F0141" w14:textId="77777777" w:rsidR="00046D4A" w:rsidRPr="00B1530F" w:rsidRDefault="00046D4A" w:rsidP="004F19EB">
            <w:pPr>
              <w:pStyle w:val="TAL"/>
              <w:rPr>
                <w:sz w:val="16"/>
              </w:rPr>
            </w:pPr>
            <w:r>
              <w:rPr>
                <w:sz w:val="16"/>
              </w:rPr>
              <w:t>5G_V2X_NRSL_eV2XARC-UEConTest</w:t>
            </w:r>
          </w:p>
        </w:tc>
        <w:tc>
          <w:tcPr>
            <w:tcW w:w="1269" w:type="dxa"/>
          </w:tcPr>
          <w:p w14:paraId="16F010A1" w14:textId="77777777" w:rsidR="00046D4A" w:rsidRPr="00B1530F" w:rsidRDefault="00046D4A" w:rsidP="004F19EB">
            <w:pPr>
              <w:pStyle w:val="TAL"/>
              <w:rPr>
                <w:sz w:val="16"/>
              </w:rPr>
            </w:pPr>
            <w:r>
              <w:rPr>
                <w:sz w:val="16"/>
              </w:rPr>
              <w:t>agreed</w:t>
            </w:r>
          </w:p>
        </w:tc>
      </w:tr>
      <w:tr w:rsidR="00046D4A" w14:paraId="6955D3B1" w14:textId="77777777" w:rsidTr="00F86A74">
        <w:tc>
          <w:tcPr>
            <w:tcW w:w="1097" w:type="dxa"/>
          </w:tcPr>
          <w:p w14:paraId="1DACA6D8" w14:textId="77777777" w:rsidR="00046D4A" w:rsidRPr="00B1530F" w:rsidRDefault="00046D4A" w:rsidP="004F19EB">
            <w:pPr>
              <w:pStyle w:val="TAL"/>
              <w:rPr>
                <w:sz w:val="16"/>
              </w:rPr>
            </w:pPr>
            <w:r>
              <w:rPr>
                <w:sz w:val="16"/>
              </w:rPr>
              <w:t>R5-242937</w:t>
            </w:r>
          </w:p>
        </w:tc>
        <w:tc>
          <w:tcPr>
            <w:tcW w:w="3872" w:type="dxa"/>
          </w:tcPr>
          <w:p w14:paraId="03896E1C" w14:textId="77777777" w:rsidR="00046D4A" w:rsidRPr="00B1530F" w:rsidRDefault="00046D4A" w:rsidP="004F19EB">
            <w:pPr>
              <w:pStyle w:val="TAL"/>
              <w:rPr>
                <w:sz w:val="16"/>
              </w:rPr>
            </w:pPr>
            <w:r>
              <w:rPr>
                <w:sz w:val="16"/>
              </w:rPr>
              <w:t>Addition of NR P-CSCF restoration test case 10.1.2.3</w:t>
            </w:r>
          </w:p>
        </w:tc>
        <w:tc>
          <w:tcPr>
            <w:tcW w:w="1408" w:type="dxa"/>
          </w:tcPr>
          <w:p w14:paraId="4A51E025" w14:textId="77777777" w:rsidR="00046D4A" w:rsidRPr="00B1530F" w:rsidRDefault="00046D4A" w:rsidP="004F19EB">
            <w:pPr>
              <w:pStyle w:val="TAL"/>
              <w:rPr>
                <w:sz w:val="16"/>
              </w:rPr>
            </w:pPr>
            <w:r>
              <w:rPr>
                <w:sz w:val="16"/>
              </w:rPr>
              <w:t>Qualcomm Incorporated, Orange</w:t>
            </w:r>
          </w:p>
        </w:tc>
        <w:tc>
          <w:tcPr>
            <w:tcW w:w="989" w:type="dxa"/>
          </w:tcPr>
          <w:p w14:paraId="4210B938" w14:textId="77777777" w:rsidR="00046D4A" w:rsidRPr="00B1530F" w:rsidRDefault="00046D4A" w:rsidP="004F19EB">
            <w:pPr>
              <w:pStyle w:val="TAL"/>
              <w:rPr>
                <w:sz w:val="16"/>
              </w:rPr>
            </w:pPr>
            <w:r>
              <w:rPr>
                <w:sz w:val="16"/>
              </w:rPr>
              <w:t>38.523-1</w:t>
            </w:r>
          </w:p>
        </w:tc>
        <w:tc>
          <w:tcPr>
            <w:tcW w:w="851" w:type="dxa"/>
          </w:tcPr>
          <w:p w14:paraId="169E61A7" w14:textId="77777777" w:rsidR="00046D4A" w:rsidRPr="00B1530F" w:rsidRDefault="00046D4A" w:rsidP="004F19EB">
            <w:pPr>
              <w:pStyle w:val="TAL"/>
              <w:rPr>
                <w:sz w:val="16"/>
              </w:rPr>
            </w:pPr>
            <w:r>
              <w:rPr>
                <w:sz w:val="16"/>
              </w:rPr>
              <w:t>4428</w:t>
            </w:r>
          </w:p>
        </w:tc>
        <w:tc>
          <w:tcPr>
            <w:tcW w:w="425" w:type="dxa"/>
          </w:tcPr>
          <w:p w14:paraId="55150202" w14:textId="77777777" w:rsidR="00046D4A" w:rsidRPr="00B1530F" w:rsidRDefault="00046D4A" w:rsidP="004F19EB">
            <w:pPr>
              <w:pStyle w:val="TAR"/>
              <w:rPr>
                <w:sz w:val="16"/>
              </w:rPr>
            </w:pPr>
            <w:r>
              <w:rPr>
                <w:sz w:val="16"/>
              </w:rPr>
              <w:t>-</w:t>
            </w:r>
          </w:p>
        </w:tc>
        <w:tc>
          <w:tcPr>
            <w:tcW w:w="709" w:type="dxa"/>
          </w:tcPr>
          <w:p w14:paraId="21FAE55D" w14:textId="77777777" w:rsidR="00046D4A" w:rsidRPr="00B1530F" w:rsidRDefault="00046D4A" w:rsidP="004F19EB">
            <w:pPr>
              <w:pStyle w:val="TAL"/>
              <w:rPr>
                <w:sz w:val="16"/>
              </w:rPr>
            </w:pPr>
            <w:r>
              <w:rPr>
                <w:sz w:val="16"/>
              </w:rPr>
              <w:t>Rel-17</w:t>
            </w:r>
          </w:p>
        </w:tc>
        <w:tc>
          <w:tcPr>
            <w:tcW w:w="283" w:type="dxa"/>
          </w:tcPr>
          <w:p w14:paraId="313DE412" w14:textId="77777777" w:rsidR="00046D4A" w:rsidRPr="00B1530F" w:rsidRDefault="00046D4A" w:rsidP="004F19EB">
            <w:pPr>
              <w:pStyle w:val="TAL"/>
              <w:rPr>
                <w:sz w:val="16"/>
              </w:rPr>
            </w:pPr>
            <w:r>
              <w:rPr>
                <w:sz w:val="16"/>
              </w:rPr>
              <w:t>F</w:t>
            </w:r>
          </w:p>
        </w:tc>
        <w:tc>
          <w:tcPr>
            <w:tcW w:w="3261" w:type="dxa"/>
          </w:tcPr>
          <w:p w14:paraId="2E6364BA" w14:textId="77777777" w:rsidR="00046D4A" w:rsidRPr="00B1530F" w:rsidRDefault="00046D4A" w:rsidP="004F19EB">
            <w:pPr>
              <w:pStyle w:val="TAL"/>
              <w:rPr>
                <w:sz w:val="16"/>
              </w:rPr>
            </w:pPr>
            <w:r>
              <w:rPr>
                <w:sz w:val="16"/>
              </w:rPr>
              <w:t>TEI15_Test</w:t>
            </w:r>
          </w:p>
        </w:tc>
        <w:tc>
          <w:tcPr>
            <w:tcW w:w="1269" w:type="dxa"/>
          </w:tcPr>
          <w:p w14:paraId="361BF369" w14:textId="77777777" w:rsidR="00046D4A" w:rsidRPr="00B1530F" w:rsidRDefault="00046D4A" w:rsidP="004F19EB">
            <w:pPr>
              <w:pStyle w:val="TAL"/>
              <w:rPr>
                <w:sz w:val="16"/>
              </w:rPr>
            </w:pPr>
            <w:r>
              <w:rPr>
                <w:sz w:val="16"/>
              </w:rPr>
              <w:t>agreed</w:t>
            </w:r>
          </w:p>
        </w:tc>
      </w:tr>
      <w:tr w:rsidR="00046D4A" w14:paraId="3CA6BE53" w14:textId="77777777" w:rsidTr="00F86A74">
        <w:tc>
          <w:tcPr>
            <w:tcW w:w="1097" w:type="dxa"/>
          </w:tcPr>
          <w:p w14:paraId="1CA71142" w14:textId="77777777" w:rsidR="00046D4A" w:rsidRPr="00B1530F" w:rsidRDefault="00046D4A" w:rsidP="004F19EB">
            <w:pPr>
              <w:pStyle w:val="TAL"/>
              <w:rPr>
                <w:sz w:val="16"/>
              </w:rPr>
            </w:pPr>
            <w:r>
              <w:rPr>
                <w:sz w:val="16"/>
              </w:rPr>
              <w:t>R5-242956</w:t>
            </w:r>
          </w:p>
        </w:tc>
        <w:tc>
          <w:tcPr>
            <w:tcW w:w="3872" w:type="dxa"/>
          </w:tcPr>
          <w:p w14:paraId="504DD04A" w14:textId="77777777" w:rsidR="00046D4A" w:rsidRPr="00B1530F" w:rsidRDefault="00046D4A" w:rsidP="004F19EB">
            <w:pPr>
              <w:pStyle w:val="TAL"/>
              <w:rPr>
                <w:sz w:val="16"/>
              </w:rPr>
            </w:pPr>
            <w:r>
              <w:rPr>
                <w:sz w:val="16"/>
              </w:rPr>
              <w:t>Update ATSSS test case 11.9.3</w:t>
            </w:r>
          </w:p>
        </w:tc>
        <w:tc>
          <w:tcPr>
            <w:tcW w:w="1408" w:type="dxa"/>
          </w:tcPr>
          <w:p w14:paraId="543C9361" w14:textId="77777777" w:rsidR="00046D4A" w:rsidRPr="00B1530F" w:rsidRDefault="00046D4A" w:rsidP="004F19EB">
            <w:pPr>
              <w:pStyle w:val="TAL"/>
              <w:rPr>
                <w:sz w:val="16"/>
              </w:rPr>
            </w:pPr>
            <w:r>
              <w:rPr>
                <w:sz w:val="16"/>
              </w:rPr>
              <w:t>ZTE</w:t>
            </w:r>
          </w:p>
        </w:tc>
        <w:tc>
          <w:tcPr>
            <w:tcW w:w="989" w:type="dxa"/>
          </w:tcPr>
          <w:p w14:paraId="32EECAAE" w14:textId="77777777" w:rsidR="00046D4A" w:rsidRPr="00B1530F" w:rsidRDefault="00046D4A" w:rsidP="004F19EB">
            <w:pPr>
              <w:pStyle w:val="TAL"/>
              <w:rPr>
                <w:sz w:val="16"/>
              </w:rPr>
            </w:pPr>
            <w:r>
              <w:rPr>
                <w:sz w:val="16"/>
              </w:rPr>
              <w:t>38.523-1</w:t>
            </w:r>
          </w:p>
        </w:tc>
        <w:tc>
          <w:tcPr>
            <w:tcW w:w="851" w:type="dxa"/>
          </w:tcPr>
          <w:p w14:paraId="0DE231E8" w14:textId="77777777" w:rsidR="00046D4A" w:rsidRPr="00B1530F" w:rsidRDefault="00046D4A" w:rsidP="004F19EB">
            <w:pPr>
              <w:pStyle w:val="TAL"/>
              <w:rPr>
                <w:sz w:val="16"/>
              </w:rPr>
            </w:pPr>
            <w:r>
              <w:rPr>
                <w:sz w:val="16"/>
              </w:rPr>
              <w:t>4429</w:t>
            </w:r>
          </w:p>
        </w:tc>
        <w:tc>
          <w:tcPr>
            <w:tcW w:w="425" w:type="dxa"/>
          </w:tcPr>
          <w:p w14:paraId="39A149B4" w14:textId="77777777" w:rsidR="00046D4A" w:rsidRPr="00B1530F" w:rsidRDefault="00046D4A" w:rsidP="004F19EB">
            <w:pPr>
              <w:pStyle w:val="TAR"/>
              <w:rPr>
                <w:sz w:val="16"/>
              </w:rPr>
            </w:pPr>
            <w:r>
              <w:rPr>
                <w:sz w:val="16"/>
              </w:rPr>
              <w:t>-</w:t>
            </w:r>
          </w:p>
        </w:tc>
        <w:tc>
          <w:tcPr>
            <w:tcW w:w="709" w:type="dxa"/>
          </w:tcPr>
          <w:p w14:paraId="7B954F9C" w14:textId="77777777" w:rsidR="00046D4A" w:rsidRPr="00B1530F" w:rsidRDefault="00046D4A" w:rsidP="004F19EB">
            <w:pPr>
              <w:pStyle w:val="TAL"/>
              <w:rPr>
                <w:sz w:val="16"/>
              </w:rPr>
            </w:pPr>
            <w:r>
              <w:rPr>
                <w:sz w:val="16"/>
              </w:rPr>
              <w:t>Rel-17</w:t>
            </w:r>
          </w:p>
        </w:tc>
        <w:tc>
          <w:tcPr>
            <w:tcW w:w="283" w:type="dxa"/>
          </w:tcPr>
          <w:p w14:paraId="2A1C0FFB" w14:textId="77777777" w:rsidR="00046D4A" w:rsidRPr="00B1530F" w:rsidRDefault="00046D4A" w:rsidP="004F19EB">
            <w:pPr>
              <w:pStyle w:val="TAL"/>
              <w:rPr>
                <w:sz w:val="16"/>
              </w:rPr>
            </w:pPr>
            <w:r>
              <w:rPr>
                <w:sz w:val="16"/>
              </w:rPr>
              <w:t>F</w:t>
            </w:r>
          </w:p>
        </w:tc>
        <w:tc>
          <w:tcPr>
            <w:tcW w:w="3261" w:type="dxa"/>
          </w:tcPr>
          <w:p w14:paraId="119DD0DA" w14:textId="77777777" w:rsidR="00046D4A" w:rsidRPr="00B1530F" w:rsidRDefault="00046D4A" w:rsidP="004F19EB">
            <w:pPr>
              <w:pStyle w:val="TAL"/>
              <w:rPr>
                <w:sz w:val="16"/>
              </w:rPr>
            </w:pPr>
            <w:r>
              <w:rPr>
                <w:sz w:val="16"/>
              </w:rPr>
              <w:t>ATSSS_Ph2-UEConTest</w:t>
            </w:r>
          </w:p>
        </w:tc>
        <w:tc>
          <w:tcPr>
            <w:tcW w:w="1269" w:type="dxa"/>
          </w:tcPr>
          <w:p w14:paraId="6E61E54D" w14:textId="77777777" w:rsidR="00046D4A" w:rsidRPr="00B1530F" w:rsidRDefault="00046D4A" w:rsidP="004F19EB">
            <w:pPr>
              <w:pStyle w:val="TAL"/>
              <w:rPr>
                <w:sz w:val="16"/>
              </w:rPr>
            </w:pPr>
            <w:r>
              <w:rPr>
                <w:sz w:val="16"/>
              </w:rPr>
              <w:t>agreed</w:t>
            </w:r>
          </w:p>
        </w:tc>
      </w:tr>
      <w:tr w:rsidR="00046D4A" w14:paraId="2320C670" w14:textId="77777777" w:rsidTr="00F86A74">
        <w:tc>
          <w:tcPr>
            <w:tcW w:w="1097" w:type="dxa"/>
          </w:tcPr>
          <w:p w14:paraId="63E039A9" w14:textId="77777777" w:rsidR="00046D4A" w:rsidRPr="00B1530F" w:rsidRDefault="00046D4A" w:rsidP="004F19EB">
            <w:pPr>
              <w:pStyle w:val="TAL"/>
              <w:rPr>
                <w:sz w:val="16"/>
              </w:rPr>
            </w:pPr>
            <w:r>
              <w:rPr>
                <w:sz w:val="16"/>
              </w:rPr>
              <w:t>R5-242957</w:t>
            </w:r>
          </w:p>
        </w:tc>
        <w:tc>
          <w:tcPr>
            <w:tcW w:w="3872" w:type="dxa"/>
          </w:tcPr>
          <w:p w14:paraId="2C10FB7C" w14:textId="77777777" w:rsidR="00046D4A" w:rsidRPr="00B1530F" w:rsidRDefault="00046D4A" w:rsidP="004F19EB">
            <w:pPr>
              <w:pStyle w:val="TAL"/>
              <w:rPr>
                <w:sz w:val="16"/>
              </w:rPr>
            </w:pPr>
            <w:r>
              <w:rPr>
                <w:sz w:val="16"/>
              </w:rPr>
              <w:t>Update ATSSS test case 11.9.4</w:t>
            </w:r>
          </w:p>
        </w:tc>
        <w:tc>
          <w:tcPr>
            <w:tcW w:w="1408" w:type="dxa"/>
          </w:tcPr>
          <w:p w14:paraId="228C9DE3" w14:textId="77777777" w:rsidR="00046D4A" w:rsidRPr="00B1530F" w:rsidRDefault="00046D4A" w:rsidP="004F19EB">
            <w:pPr>
              <w:pStyle w:val="TAL"/>
              <w:rPr>
                <w:sz w:val="16"/>
              </w:rPr>
            </w:pPr>
            <w:r>
              <w:rPr>
                <w:sz w:val="16"/>
              </w:rPr>
              <w:t>ZTE</w:t>
            </w:r>
          </w:p>
        </w:tc>
        <w:tc>
          <w:tcPr>
            <w:tcW w:w="989" w:type="dxa"/>
          </w:tcPr>
          <w:p w14:paraId="0791DF24" w14:textId="77777777" w:rsidR="00046D4A" w:rsidRPr="00B1530F" w:rsidRDefault="00046D4A" w:rsidP="004F19EB">
            <w:pPr>
              <w:pStyle w:val="TAL"/>
              <w:rPr>
                <w:sz w:val="16"/>
              </w:rPr>
            </w:pPr>
            <w:r>
              <w:rPr>
                <w:sz w:val="16"/>
              </w:rPr>
              <w:t>38.523-1</w:t>
            </w:r>
          </w:p>
        </w:tc>
        <w:tc>
          <w:tcPr>
            <w:tcW w:w="851" w:type="dxa"/>
          </w:tcPr>
          <w:p w14:paraId="022A1B1C" w14:textId="77777777" w:rsidR="00046D4A" w:rsidRPr="00B1530F" w:rsidRDefault="00046D4A" w:rsidP="004F19EB">
            <w:pPr>
              <w:pStyle w:val="TAL"/>
              <w:rPr>
                <w:sz w:val="16"/>
              </w:rPr>
            </w:pPr>
            <w:r>
              <w:rPr>
                <w:sz w:val="16"/>
              </w:rPr>
              <w:t>4430</w:t>
            </w:r>
          </w:p>
        </w:tc>
        <w:tc>
          <w:tcPr>
            <w:tcW w:w="425" w:type="dxa"/>
          </w:tcPr>
          <w:p w14:paraId="245EA909" w14:textId="77777777" w:rsidR="00046D4A" w:rsidRPr="00B1530F" w:rsidRDefault="00046D4A" w:rsidP="004F19EB">
            <w:pPr>
              <w:pStyle w:val="TAR"/>
              <w:rPr>
                <w:sz w:val="16"/>
              </w:rPr>
            </w:pPr>
            <w:r>
              <w:rPr>
                <w:sz w:val="16"/>
              </w:rPr>
              <w:t>-</w:t>
            </w:r>
          </w:p>
        </w:tc>
        <w:tc>
          <w:tcPr>
            <w:tcW w:w="709" w:type="dxa"/>
          </w:tcPr>
          <w:p w14:paraId="5E878A06" w14:textId="77777777" w:rsidR="00046D4A" w:rsidRPr="00B1530F" w:rsidRDefault="00046D4A" w:rsidP="004F19EB">
            <w:pPr>
              <w:pStyle w:val="TAL"/>
              <w:rPr>
                <w:sz w:val="16"/>
              </w:rPr>
            </w:pPr>
            <w:r>
              <w:rPr>
                <w:sz w:val="16"/>
              </w:rPr>
              <w:t>Rel-17</w:t>
            </w:r>
          </w:p>
        </w:tc>
        <w:tc>
          <w:tcPr>
            <w:tcW w:w="283" w:type="dxa"/>
          </w:tcPr>
          <w:p w14:paraId="10C6EB2A" w14:textId="77777777" w:rsidR="00046D4A" w:rsidRPr="00B1530F" w:rsidRDefault="00046D4A" w:rsidP="004F19EB">
            <w:pPr>
              <w:pStyle w:val="TAL"/>
              <w:rPr>
                <w:sz w:val="16"/>
              </w:rPr>
            </w:pPr>
            <w:r>
              <w:rPr>
                <w:sz w:val="16"/>
              </w:rPr>
              <w:t>F</w:t>
            </w:r>
          </w:p>
        </w:tc>
        <w:tc>
          <w:tcPr>
            <w:tcW w:w="3261" w:type="dxa"/>
          </w:tcPr>
          <w:p w14:paraId="3A385BB6" w14:textId="77777777" w:rsidR="00046D4A" w:rsidRPr="00B1530F" w:rsidRDefault="00046D4A" w:rsidP="004F19EB">
            <w:pPr>
              <w:pStyle w:val="TAL"/>
              <w:rPr>
                <w:sz w:val="16"/>
              </w:rPr>
            </w:pPr>
            <w:r>
              <w:rPr>
                <w:sz w:val="16"/>
              </w:rPr>
              <w:t>ATSSS_Ph2-UEConTest</w:t>
            </w:r>
          </w:p>
        </w:tc>
        <w:tc>
          <w:tcPr>
            <w:tcW w:w="1269" w:type="dxa"/>
          </w:tcPr>
          <w:p w14:paraId="1F232A76" w14:textId="77777777" w:rsidR="00046D4A" w:rsidRPr="00B1530F" w:rsidRDefault="00046D4A" w:rsidP="004F19EB">
            <w:pPr>
              <w:pStyle w:val="TAL"/>
              <w:rPr>
                <w:sz w:val="16"/>
              </w:rPr>
            </w:pPr>
            <w:r>
              <w:rPr>
                <w:sz w:val="16"/>
              </w:rPr>
              <w:t>agreed</w:t>
            </w:r>
          </w:p>
        </w:tc>
      </w:tr>
      <w:tr w:rsidR="00046D4A" w14:paraId="4E4663BC" w14:textId="77777777" w:rsidTr="00F86A74">
        <w:tc>
          <w:tcPr>
            <w:tcW w:w="1097" w:type="dxa"/>
          </w:tcPr>
          <w:p w14:paraId="3B697ACC" w14:textId="77777777" w:rsidR="00046D4A" w:rsidRPr="00B1530F" w:rsidRDefault="00046D4A" w:rsidP="004F19EB">
            <w:pPr>
              <w:pStyle w:val="TAL"/>
              <w:rPr>
                <w:sz w:val="16"/>
              </w:rPr>
            </w:pPr>
            <w:r>
              <w:rPr>
                <w:sz w:val="16"/>
              </w:rPr>
              <w:t>R5-242958</w:t>
            </w:r>
          </w:p>
        </w:tc>
        <w:tc>
          <w:tcPr>
            <w:tcW w:w="3872" w:type="dxa"/>
          </w:tcPr>
          <w:p w14:paraId="5898C238" w14:textId="77777777" w:rsidR="00046D4A" w:rsidRPr="00B1530F" w:rsidRDefault="00046D4A" w:rsidP="004F19EB">
            <w:pPr>
              <w:pStyle w:val="TAL"/>
              <w:rPr>
                <w:sz w:val="16"/>
              </w:rPr>
            </w:pPr>
            <w:r>
              <w:rPr>
                <w:sz w:val="16"/>
              </w:rPr>
              <w:t>Correction to eNS test case 10.1.8.2</w:t>
            </w:r>
          </w:p>
        </w:tc>
        <w:tc>
          <w:tcPr>
            <w:tcW w:w="1408" w:type="dxa"/>
          </w:tcPr>
          <w:p w14:paraId="775FBD93" w14:textId="77777777" w:rsidR="00046D4A" w:rsidRPr="00B1530F" w:rsidRDefault="00046D4A" w:rsidP="004F19EB">
            <w:pPr>
              <w:pStyle w:val="TAL"/>
              <w:rPr>
                <w:sz w:val="16"/>
              </w:rPr>
            </w:pPr>
            <w:r>
              <w:rPr>
                <w:sz w:val="16"/>
              </w:rPr>
              <w:t>Anritsu EMEA Ltd, MediaTek</w:t>
            </w:r>
          </w:p>
        </w:tc>
        <w:tc>
          <w:tcPr>
            <w:tcW w:w="989" w:type="dxa"/>
          </w:tcPr>
          <w:p w14:paraId="2EF8AB70" w14:textId="77777777" w:rsidR="00046D4A" w:rsidRPr="00B1530F" w:rsidRDefault="00046D4A" w:rsidP="004F19EB">
            <w:pPr>
              <w:pStyle w:val="TAL"/>
              <w:rPr>
                <w:sz w:val="16"/>
              </w:rPr>
            </w:pPr>
            <w:r>
              <w:rPr>
                <w:sz w:val="16"/>
              </w:rPr>
              <w:t>38.523-1</w:t>
            </w:r>
          </w:p>
        </w:tc>
        <w:tc>
          <w:tcPr>
            <w:tcW w:w="851" w:type="dxa"/>
          </w:tcPr>
          <w:p w14:paraId="14D5A50F" w14:textId="77777777" w:rsidR="00046D4A" w:rsidRPr="00B1530F" w:rsidRDefault="00046D4A" w:rsidP="004F19EB">
            <w:pPr>
              <w:pStyle w:val="TAL"/>
              <w:rPr>
                <w:sz w:val="16"/>
              </w:rPr>
            </w:pPr>
            <w:r>
              <w:rPr>
                <w:sz w:val="16"/>
              </w:rPr>
              <w:t>4431</w:t>
            </w:r>
          </w:p>
        </w:tc>
        <w:tc>
          <w:tcPr>
            <w:tcW w:w="425" w:type="dxa"/>
          </w:tcPr>
          <w:p w14:paraId="6329DADB" w14:textId="77777777" w:rsidR="00046D4A" w:rsidRPr="00B1530F" w:rsidRDefault="00046D4A" w:rsidP="004F19EB">
            <w:pPr>
              <w:pStyle w:val="TAR"/>
              <w:rPr>
                <w:sz w:val="16"/>
              </w:rPr>
            </w:pPr>
            <w:r>
              <w:rPr>
                <w:sz w:val="16"/>
              </w:rPr>
              <w:t>-</w:t>
            </w:r>
          </w:p>
        </w:tc>
        <w:tc>
          <w:tcPr>
            <w:tcW w:w="709" w:type="dxa"/>
          </w:tcPr>
          <w:p w14:paraId="57BDFC6B" w14:textId="77777777" w:rsidR="00046D4A" w:rsidRPr="00B1530F" w:rsidRDefault="00046D4A" w:rsidP="004F19EB">
            <w:pPr>
              <w:pStyle w:val="TAL"/>
              <w:rPr>
                <w:sz w:val="16"/>
              </w:rPr>
            </w:pPr>
            <w:r>
              <w:rPr>
                <w:sz w:val="16"/>
              </w:rPr>
              <w:t>Rel-17</w:t>
            </w:r>
          </w:p>
        </w:tc>
        <w:tc>
          <w:tcPr>
            <w:tcW w:w="283" w:type="dxa"/>
          </w:tcPr>
          <w:p w14:paraId="2E896E30" w14:textId="77777777" w:rsidR="00046D4A" w:rsidRPr="00B1530F" w:rsidRDefault="00046D4A" w:rsidP="004F19EB">
            <w:pPr>
              <w:pStyle w:val="TAL"/>
              <w:rPr>
                <w:sz w:val="16"/>
              </w:rPr>
            </w:pPr>
            <w:r>
              <w:rPr>
                <w:sz w:val="16"/>
              </w:rPr>
              <w:t>F</w:t>
            </w:r>
          </w:p>
        </w:tc>
        <w:tc>
          <w:tcPr>
            <w:tcW w:w="3261" w:type="dxa"/>
          </w:tcPr>
          <w:p w14:paraId="6954EEB1" w14:textId="77777777" w:rsidR="00046D4A" w:rsidRPr="00B1530F" w:rsidRDefault="00046D4A" w:rsidP="004F19EB">
            <w:pPr>
              <w:pStyle w:val="TAL"/>
              <w:rPr>
                <w:sz w:val="16"/>
              </w:rPr>
            </w:pPr>
            <w:r>
              <w:rPr>
                <w:sz w:val="16"/>
              </w:rPr>
              <w:t>TEI17_Test, eNS_Ph2-UEConTest</w:t>
            </w:r>
          </w:p>
        </w:tc>
        <w:tc>
          <w:tcPr>
            <w:tcW w:w="1269" w:type="dxa"/>
          </w:tcPr>
          <w:p w14:paraId="7A55F289" w14:textId="77777777" w:rsidR="00046D4A" w:rsidRPr="00B1530F" w:rsidRDefault="00046D4A" w:rsidP="004F19EB">
            <w:pPr>
              <w:pStyle w:val="TAL"/>
              <w:rPr>
                <w:sz w:val="16"/>
              </w:rPr>
            </w:pPr>
            <w:r>
              <w:rPr>
                <w:sz w:val="16"/>
              </w:rPr>
              <w:t>agreed</w:t>
            </w:r>
          </w:p>
        </w:tc>
      </w:tr>
      <w:tr w:rsidR="00046D4A" w14:paraId="4C7EAEAB" w14:textId="77777777" w:rsidTr="00F86A74">
        <w:tc>
          <w:tcPr>
            <w:tcW w:w="1097" w:type="dxa"/>
          </w:tcPr>
          <w:p w14:paraId="7D6D07C6" w14:textId="77777777" w:rsidR="00046D4A" w:rsidRPr="00B1530F" w:rsidRDefault="00046D4A" w:rsidP="004F19EB">
            <w:pPr>
              <w:pStyle w:val="TAL"/>
              <w:rPr>
                <w:sz w:val="16"/>
              </w:rPr>
            </w:pPr>
            <w:r>
              <w:rPr>
                <w:sz w:val="16"/>
              </w:rPr>
              <w:t>R5-243077</w:t>
            </w:r>
          </w:p>
        </w:tc>
        <w:tc>
          <w:tcPr>
            <w:tcW w:w="3872" w:type="dxa"/>
          </w:tcPr>
          <w:p w14:paraId="5AD02705" w14:textId="77777777" w:rsidR="00046D4A" w:rsidRPr="00B1530F" w:rsidRDefault="00046D4A" w:rsidP="004F19EB">
            <w:pPr>
              <w:pStyle w:val="TAL"/>
              <w:rPr>
                <w:sz w:val="16"/>
              </w:rPr>
            </w:pPr>
            <w:r>
              <w:rPr>
                <w:sz w:val="16"/>
              </w:rPr>
              <w:t>Update of test case 8.1.6.1.2.14 for SON_MDT</w:t>
            </w:r>
          </w:p>
        </w:tc>
        <w:tc>
          <w:tcPr>
            <w:tcW w:w="1408" w:type="dxa"/>
          </w:tcPr>
          <w:p w14:paraId="7E75E0D3" w14:textId="77777777" w:rsidR="00046D4A" w:rsidRPr="00B1530F" w:rsidRDefault="00046D4A" w:rsidP="004F19EB">
            <w:pPr>
              <w:pStyle w:val="TAL"/>
              <w:rPr>
                <w:sz w:val="16"/>
              </w:rPr>
            </w:pPr>
            <w:r>
              <w:rPr>
                <w:sz w:val="16"/>
              </w:rPr>
              <w:t>CMCC, CATT, Qualcomm</w:t>
            </w:r>
          </w:p>
        </w:tc>
        <w:tc>
          <w:tcPr>
            <w:tcW w:w="989" w:type="dxa"/>
          </w:tcPr>
          <w:p w14:paraId="0B3F0215" w14:textId="77777777" w:rsidR="00046D4A" w:rsidRPr="00B1530F" w:rsidRDefault="00046D4A" w:rsidP="004F19EB">
            <w:pPr>
              <w:pStyle w:val="TAL"/>
              <w:rPr>
                <w:sz w:val="16"/>
              </w:rPr>
            </w:pPr>
            <w:r>
              <w:rPr>
                <w:sz w:val="16"/>
              </w:rPr>
              <w:t>38.523-1</w:t>
            </w:r>
          </w:p>
        </w:tc>
        <w:tc>
          <w:tcPr>
            <w:tcW w:w="851" w:type="dxa"/>
          </w:tcPr>
          <w:p w14:paraId="0B3F83D3" w14:textId="77777777" w:rsidR="00046D4A" w:rsidRPr="00B1530F" w:rsidRDefault="00046D4A" w:rsidP="004F19EB">
            <w:pPr>
              <w:pStyle w:val="TAL"/>
              <w:rPr>
                <w:sz w:val="16"/>
              </w:rPr>
            </w:pPr>
            <w:r>
              <w:rPr>
                <w:sz w:val="16"/>
              </w:rPr>
              <w:t>4432</w:t>
            </w:r>
          </w:p>
        </w:tc>
        <w:tc>
          <w:tcPr>
            <w:tcW w:w="425" w:type="dxa"/>
          </w:tcPr>
          <w:p w14:paraId="1EB0DEDE" w14:textId="77777777" w:rsidR="00046D4A" w:rsidRPr="00B1530F" w:rsidRDefault="00046D4A" w:rsidP="004F19EB">
            <w:pPr>
              <w:pStyle w:val="TAR"/>
              <w:rPr>
                <w:sz w:val="16"/>
              </w:rPr>
            </w:pPr>
            <w:r>
              <w:rPr>
                <w:sz w:val="16"/>
              </w:rPr>
              <w:t>-</w:t>
            </w:r>
          </w:p>
        </w:tc>
        <w:tc>
          <w:tcPr>
            <w:tcW w:w="709" w:type="dxa"/>
          </w:tcPr>
          <w:p w14:paraId="02629A62" w14:textId="77777777" w:rsidR="00046D4A" w:rsidRPr="00B1530F" w:rsidRDefault="00046D4A" w:rsidP="004F19EB">
            <w:pPr>
              <w:pStyle w:val="TAL"/>
              <w:rPr>
                <w:sz w:val="16"/>
              </w:rPr>
            </w:pPr>
            <w:r>
              <w:rPr>
                <w:sz w:val="16"/>
              </w:rPr>
              <w:t>Rel-17</w:t>
            </w:r>
          </w:p>
        </w:tc>
        <w:tc>
          <w:tcPr>
            <w:tcW w:w="283" w:type="dxa"/>
          </w:tcPr>
          <w:p w14:paraId="1BC949C4" w14:textId="77777777" w:rsidR="00046D4A" w:rsidRPr="00B1530F" w:rsidRDefault="00046D4A" w:rsidP="004F19EB">
            <w:pPr>
              <w:pStyle w:val="TAL"/>
              <w:rPr>
                <w:sz w:val="16"/>
              </w:rPr>
            </w:pPr>
            <w:r>
              <w:rPr>
                <w:sz w:val="16"/>
              </w:rPr>
              <w:t>F</w:t>
            </w:r>
          </w:p>
        </w:tc>
        <w:tc>
          <w:tcPr>
            <w:tcW w:w="3261" w:type="dxa"/>
          </w:tcPr>
          <w:p w14:paraId="141FA579" w14:textId="77777777" w:rsidR="00046D4A" w:rsidRPr="00B1530F" w:rsidRDefault="00046D4A" w:rsidP="004F19EB">
            <w:pPr>
              <w:pStyle w:val="TAL"/>
              <w:rPr>
                <w:sz w:val="16"/>
              </w:rPr>
            </w:pPr>
            <w:r>
              <w:rPr>
                <w:sz w:val="16"/>
              </w:rPr>
              <w:t>TEI17_Test, NR_ENDC_SON_MDT_enh-UEConTest</w:t>
            </w:r>
          </w:p>
        </w:tc>
        <w:tc>
          <w:tcPr>
            <w:tcW w:w="1269" w:type="dxa"/>
          </w:tcPr>
          <w:p w14:paraId="1D1BBF18" w14:textId="77777777" w:rsidR="00046D4A" w:rsidRPr="00B1530F" w:rsidRDefault="00046D4A" w:rsidP="004F19EB">
            <w:pPr>
              <w:pStyle w:val="TAL"/>
              <w:rPr>
                <w:sz w:val="16"/>
              </w:rPr>
            </w:pPr>
            <w:r>
              <w:rPr>
                <w:sz w:val="16"/>
              </w:rPr>
              <w:t>revised</w:t>
            </w:r>
          </w:p>
        </w:tc>
      </w:tr>
      <w:tr w:rsidR="00046D4A" w14:paraId="3110F09B" w14:textId="77777777" w:rsidTr="00F86A74">
        <w:tc>
          <w:tcPr>
            <w:tcW w:w="1097" w:type="dxa"/>
          </w:tcPr>
          <w:p w14:paraId="32FFC3BE" w14:textId="77777777" w:rsidR="00046D4A" w:rsidRPr="00B1530F" w:rsidRDefault="00046D4A" w:rsidP="004F19EB">
            <w:pPr>
              <w:pStyle w:val="TAL"/>
              <w:rPr>
                <w:sz w:val="16"/>
              </w:rPr>
            </w:pPr>
            <w:r>
              <w:rPr>
                <w:sz w:val="16"/>
              </w:rPr>
              <w:t>R5-243583</w:t>
            </w:r>
          </w:p>
        </w:tc>
        <w:tc>
          <w:tcPr>
            <w:tcW w:w="3872" w:type="dxa"/>
          </w:tcPr>
          <w:p w14:paraId="19051FE6" w14:textId="77777777" w:rsidR="00046D4A" w:rsidRPr="00B1530F" w:rsidRDefault="00046D4A" w:rsidP="004F19EB">
            <w:pPr>
              <w:pStyle w:val="TAL"/>
              <w:rPr>
                <w:sz w:val="16"/>
              </w:rPr>
            </w:pPr>
            <w:r>
              <w:rPr>
                <w:sz w:val="16"/>
              </w:rPr>
              <w:t>Update of test case 8.1.6.1.2.14 for SON_MDT</w:t>
            </w:r>
          </w:p>
        </w:tc>
        <w:tc>
          <w:tcPr>
            <w:tcW w:w="1408" w:type="dxa"/>
          </w:tcPr>
          <w:p w14:paraId="74A58628" w14:textId="77777777" w:rsidR="00046D4A" w:rsidRPr="00B1530F" w:rsidRDefault="00046D4A" w:rsidP="004F19EB">
            <w:pPr>
              <w:pStyle w:val="TAL"/>
              <w:rPr>
                <w:sz w:val="16"/>
              </w:rPr>
            </w:pPr>
            <w:r>
              <w:rPr>
                <w:sz w:val="16"/>
              </w:rPr>
              <w:t>CMCC, CATT, Qualcomm</w:t>
            </w:r>
          </w:p>
        </w:tc>
        <w:tc>
          <w:tcPr>
            <w:tcW w:w="989" w:type="dxa"/>
          </w:tcPr>
          <w:p w14:paraId="0D1890F0" w14:textId="77777777" w:rsidR="00046D4A" w:rsidRPr="00B1530F" w:rsidRDefault="00046D4A" w:rsidP="004F19EB">
            <w:pPr>
              <w:pStyle w:val="TAL"/>
              <w:rPr>
                <w:sz w:val="16"/>
              </w:rPr>
            </w:pPr>
            <w:r>
              <w:rPr>
                <w:sz w:val="16"/>
              </w:rPr>
              <w:t>38.523-1</w:t>
            </w:r>
          </w:p>
        </w:tc>
        <w:tc>
          <w:tcPr>
            <w:tcW w:w="851" w:type="dxa"/>
          </w:tcPr>
          <w:p w14:paraId="027D09F4" w14:textId="77777777" w:rsidR="00046D4A" w:rsidRPr="00B1530F" w:rsidRDefault="00046D4A" w:rsidP="004F19EB">
            <w:pPr>
              <w:pStyle w:val="TAL"/>
              <w:rPr>
                <w:sz w:val="16"/>
              </w:rPr>
            </w:pPr>
            <w:r>
              <w:rPr>
                <w:sz w:val="16"/>
              </w:rPr>
              <w:t>4432</w:t>
            </w:r>
          </w:p>
        </w:tc>
        <w:tc>
          <w:tcPr>
            <w:tcW w:w="425" w:type="dxa"/>
          </w:tcPr>
          <w:p w14:paraId="11F3830D" w14:textId="77777777" w:rsidR="00046D4A" w:rsidRPr="00B1530F" w:rsidRDefault="00046D4A" w:rsidP="004F19EB">
            <w:pPr>
              <w:pStyle w:val="TAR"/>
              <w:rPr>
                <w:sz w:val="16"/>
              </w:rPr>
            </w:pPr>
            <w:r>
              <w:rPr>
                <w:sz w:val="16"/>
              </w:rPr>
              <w:t>1</w:t>
            </w:r>
          </w:p>
        </w:tc>
        <w:tc>
          <w:tcPr>
            <w:tcW w:w="709" w:type="dxa"/>
          </w:tcPr>
          <w:p w14:paraId="45F7400C" w14:textId="77777777" w:rsidR="00046D4A" w:rsidRPr="00B1530F" w:rsidRDefault="00046D4A" w:rsidP="004F19EB">
            <w:pPr>
              <w:pStyle w:val="TAL"/>
              <w:rPr>
                <w:sz w:val="16"/>
              </w:rPr>
            </w:pPr>
            <w:r>
              <w:rPr>
                <w:sz w:val="16"/>
              </w:rPr>
              <w:t>Rel-17</w:t>
            </w:r>
          </w:p>
        </w:tc>
        <w:tc>
          <w:tcPr>
            <w:tcW w:w="283" w:type="dxa"/>
          </w:tcPr>
          <w:p w14:paraId="3960F14A" w14:textId="77777777" w:rsidR="00046D4A" w:rsidRPr="00B1530F" w:rsidRDefault="00046D4A" w:rsidP="004F19EB">
            <w:pPr>
              <w:pStyle w:val="TAL"/>
              <w:rPr>
                <w:sz w:val="16"/>
              </w:rPr>
            </w:pPr>
            <w:r>
              <w:rPr>
                <w:sz w:val="16"/>
              </w:rPr>
              <w:t>F</w:t>
            </w:r>
          </w:p>
        </w:tc>
        <w:tc>
          <w:tcPr>
            <w:tcW w:w="3261" w:type="dxa"/>
          </w:tcPr>
          <w:p w14:paraId="5715710F" w14:textId="77777777" w:rsidR="00046D4A" w:rsidRPr="00B1530F" w:rsidRDefault="00046D4A" w:rsidP="004F19EB">
            <w:pPr>
              <w:pStyle w:val="TAL"/>
              <w:rPr>
                <w:sz w:val="16"/>
              </w:rPr>
            </w:pPr>
            <w:r>
              <w:rPr>
                <w:sz w:val="16"/>
              </w:rPr>
              <w:t>TEI17_Test, NR_ENDC_SON_MDT_enh-UEConTest</w:t>
            </w:r>
          </w:p>
        </w:tc>
        <w:tc>
          <w:tcPr>
            <w:tcW w:w="1269" w:type="dxa"/>
          </w:tcPr>
          <w:p w14:paraId="6C9F29BC" w14:textId="77777777" w:rsidR="00046D4A" w:rsidRPr="00B1530F" w:rsidRDefault="00046D4A" w:rsidP="004F19EB">
            <w:pPr>
              <w:pStyle w:val="TAL"/>
              <w:rPr>
                <w:sz w:val="16"/>
              </w:rPr>
            </w:pPr>
            <w:r>
              <w:rPr>
                <w:sz w:val="16"/>
              </w:rPr>
              <w:t>agreed</w:t>
            </w:r>
          </w:p>
        </w:tc>
      </w:tr>
      <w:tr w:rsidR="00046D4A" w14:paraId="65EC742A" w14:textId="77777777" w:rsidTr="00F86A74">
        <w:tc>
          <w:tcPr>
            <w:tcW w:w="1097" w:type="dxa"/>
          </w:tcPr>
          <w:p w14:paraId="71EB45F1" w14:textId="77777777" w:rsidR="00046D4A" w:rsidRPr="00B1530F" w:rsidRDefault="00046D4A" w:rsidP="004F19EB">
            <w:pPr>
              <w:pStyle w:val="TAL"/>
              <w:rPr>
                <w:sz w:val="16"/>
              </w:rPr>
            </w:pPr>
            <w:r>
              <w:rPr>
                <w:sz w:val="16"/>
              </w:rPr>
              <w:t>R5-243084</w:t>
            </w:r>
          </w:p>
        </w:tc>
        <w:tc>
          <w:tcPr>
            <w:tcW w:w="3872" w:type="dxa"/>
          </w:tcPr>
          <w:p w14:paraId="69E7345F" w14:textId="77777777" w:rsidR="00046D4A" w:rsidRPr="00B1530F" w:rsidRDefault="00046D4A" w:rsidP="004F19EB">
            <w:pPr>
              <w:pStyle w:val="TAL"/>
              <w:rPr>
                <w:sz w:val="16"/>
              </w:rPr>
            </w:pPr>
            <w:r>
              <w:rPr>
                <w:sz w:val="16"/>
              </w:rPr>
              <w:t>Correction of SDT TC 7.1.1.13.5-cg-SDT-TATimer</w:t>
            </w:r>
          </w:p>
        </w:tc>
        <w:tc>
          <w:tcPr>
            <w:tcW w:w="1408" w:type="dxa"/>
          </w:tcPr>
          <w:p w14:paraId="65D10A3C" w14:textId="77777777" w:rsidR="00046D4A" w:rsidRPr="00B1530F" w:rsidRDefault="00046D4A" w:rsidP="004F19EB">
            <w:pPr>
              <w:pStyle w:val="TAL"/>
              <w:rPr>
                <w:sz w:val="16"/>
              </w:rPr>
            </w:pPr>
            <w:r>
              <w:rPr>
                <w:sz w:val="16"/>
              </w:rPr>
              <w:t>Huawei, HiSilicon, MCC TF160</w:t>
            </w:r>
          </w:p>
        </w:tc>
        <w:tc>
          <w:tcPr>
            <w:tcW w:w="989" w:type="dxa"/>
          </w:tcPr>
          <w:p w14:paraId="1F8284F4" w14:textId="77777777" w:rsidR="00046D4A" w:rsidRPr="00B1530F" w:rsidRDefault="00046D4A" w:rsidP="004F19EB">
            <w:pPr>
              <w:pStyle w:val="TAL"/>
              <w:rPr>
                <w:sz w:val="16"/>
              </w:rPr>
            </w:pPr>
            <w:r>
              <w:rPr>
                <w:sz w:val="16"/>
              </w:rPr>
              <w:t>38.523-1</w:t>
            </w:r>
          </w:p>
        </w:tc>
        <w:tc>
          <w:tcPr>
            <w:tcW w:w="851" w:type="dxa"/>
          </w:tcPr>
          <w:p w14:paraId="6D33405B" w14:textId="77777777" w:rsidR="00046D4A" w:rsidRPr="00B1530F" w:rsidRDefault="00046D4A" w:rsidP="004F19EB">
            <w:pPr>
              <w:pStyle w:val="TAL"/>
              <w:rPr>
                <w:sz w:val="16"/>
              </w:rPr>
            </w:pPr>
            <w:r>
              <w:rPr>
                <w:sz w:val="16"/>
              </w:rPr>
              <w:t>4433</w:t>
            </w:r>
          </w:p>
        </w:tc>
        <w:tc>
          <w:tcPr>
            <w:tcW w:w="425" w:type="dxa"/>
          </w:tcPr>
          <w:p w14:paraId="6238DA58" w14:textId="77777777" w:rsidR="00046D4A" w:rsidRPr="00B1530F" w:rsidRDefault="00046D4A" w:rsidP="004F19EB">
            <w:pPr>
              <w:pStyle w:val="TAR"/>
              <w:rPr>
                <w:sz w:val="16"/>
              </w:rPr>
            </w:pPr>
            <w:r>
              <w:rPr>
                <w:sz w:val="16"/>
              </w:rPr>
              <w:t>-</w:t>
            </w:r>
          </w:p>
        </w:tc>
        <w:tc>
          <w:tcPr>
            <w:tcW w:w="709" w:type="dxa"/>
          </w:tcPr>
          <w:p w14:paraId="3A1D4267" w14:textId="77777777" w:rsidR="00046D4A" w:rsidRPr="00B1530F" w:rsidRDefault="00046D4A" w:rsidP="004F19EB">
            <w:pPr>
              <w:pStyle w:val="TAL"/>
              <w:rPr>
                <w:sz w:val="16"/>
              </w:rPr>
            </w:pPr>
            <w:r>
              <w:rPr>
                <w:sz w:val="16"/>
              </w:rPr>
              <w:t>Rel-17</w:t>
            </w:r>
          </w:p>
        </w:tc>
        <w:tc>
          <w:tcPr>
            <w:tcW w:w="283" w:type="dxa"/>
          </w:tcPr>
          <w:p w14:paraId="0F893A7E" w14:textId="77777777" w:rsidR="00046D4A" w:rsidRPr="00B1530F" w:rsidRDefault="00046D4A" w:rsidP="004F19EB">
            <w:pPr>
              <w:pStyle w:val="TAL"/>
              <w:rPr>
                <w:sz w:val="16"/>
              </w:rPr>
            </w:pPr>
            <w:r>
              <w:rPr>
                <w:sz w:val="16"/>
              </w:rPr>
              <w:t>F</w:t>
            </w:r>
          </w:p>
        </w:tc>
        <w:tc>
          <w:tcPr>
            <w:tcW w:w="3261" w:type="dxa"/>
          </w:tcPr>
          <w:p w14:paraId="1E95BBC8" w14:textId="77777777" w:rsidR="00046D4A" w:rsidRPr="00B1530F" w:rsidRDefault="00046D4A" w:rsidP="004F19EB">
            <w:pPr>
              <w:pStyle w:val="TAL"/>
              <w:rPr>
                <w:sz w:val="16"/>
              </w:rPr>
            </w:pPr>
            <w:r>
              <w:rPr>
                <w:sz w:val="16"/>
              </w:rPr>
              <w:t>NR_SmallData_INACTIVE-UEConTest</w:t>
            </w:r>
          </w:p>
        </w:tc>
        <w:tc>
          <w:tcPr>
            <w:tcW w:w="1269" w:type="dxa"/>
          </w:tcPr>
          <w:p w14:paraId="7151B07C" w14:textId="77777777" w:rsidR="00046D4A" w:rsidRPr="00B1530F" w:rsidRDefault="00046D4A" w:rsidP="004F19EB">
            <w:pPr>
              <w:pStyle w:val="TAL"/>
              <w:rPr>
                <w:sz w:val="16"/>
              </w:rPr>
            </w:pPr>
            <w:r>
              <w:rPr>
                <w:sz w:val="16"/>
              </w:rPr>
              <w:t>revised</w:t>
            </w:r>
          </w:p>
        </w:tc>
      </w:tr>
      <w:tr w:rsidR="00046D4A" w14:paraId="5EBC2F58" w14:textId="77777777" w:rsidTr="00F86A74">
        <w:tc>
          <w:tcPr>
            <w:tcW w:w="1097" w:type="dxa"/>
          </w:tcPr>
          <w:p w14:paraId="3B31577C" w14:textId="77777777" w:rsidR="00046D4A" w:rsidRPr="00B1530F" w:rsidRDefault="00046D4A" w:rsidP="004F19EB">
            <w:pPr>
              <w:pStyle w:val="TAL"/>
              <w:rPr>
                <w:sz w:val="16"/>
              </w:rPr>
            </w:pPr>
            <w:r>
              <w:rPr>
                <w:sz w:val="16"/>
              </w:rPr>
              <w:t>R5-243537</w:t>
            </w:r>
          </w:p>
        </w:tc>
        <w:tc>
          <w:tcPr>
            <w:tcW w:w="3872" w:type="dxa"/>
          </w:tcPr>
          <w:p w14:paraId="6EF5FCEC" w14:textId="77777777" w:rsidR="00046D4A" w:rsidRPr="00B1530F" w:rsidRDefault="00046D4A" w:rsidP="004F19EB">
            <w:pPr>
              <w:pStyle w:val="TAL"/>
              <w:rPr>
                <w:sz w:val="16"/>
              </w:rPr>
            </w:pPr>
            <w:r>
              <w:rPr>
                <w:sz w:val="16"/>
              </w:rPr>
              <w:t>Correction of SDT TC 7.1.1.13.5-cg-SDT-TATimer</w:t>
            </w:r>
          </w:p>
        </w:tc>
        <w:tc>
          <w:tcPr>
            <w:tcW w:w="1408" w:type="dxa"/>
          </w:tcPr>
          <w:p w14:paraId="6DF4D182" w14:textId="77777777" w:rsidR="00046D4A" w:rsidRPr="00B1530F" w:rsidRDefault="00046D4A" w:rsidP="004F19EB">
            <w:pPr>
              <w:pStyle w:val="TAL"/>
              <w:rPr>
                <w:sz w:val="16"/>
              </w:rPr>
            </w:pPr>
            <w:r>
              <w:rPr>
                <w:sz w:val="16"/>
              </w:rPr>
              <w:t>Huawei, HiSilicon, MCC TF160</w:t>
            </w:r>
          </w:p>
        </w:tc>
        <w:tc>
          <w:tcPr>
            <w:tcW w:w="989" w:type="dxa"/>
          </w:tcPr>
          <w:p w14:paraId="64165818" w14:textId="77777777" w:rsidR="00046D4A" w:rsidRPr="00B1530F" w:rsidRDefault="00046D4A" w:rsidP="004F19EB">
            <w:pPr>
              <w:pStyle w:val="TAL"/>
              <w:rPr>
                <w:sz w:val="16"/>
              </w:rPr>
            </w:pPr>
            <w:r>
              <w:rPr>
                <w:sz w:val="16"/>
              </w:rPr>
              <w:t>38.523-1</w:t>
            </w:r>
          </w:p>
        </w:tc>
        <w:tc>
          <w:tcPr>
            <w:tcW w:w="851" w:type="dxa"/>
          </w:tcPr>
          <w:p w14:paraId="483E71E7" w14:textId="77777777" w:rsidR="00046D4A" w:rsidRPr="00B1530F" w:rsidRDefault="00046D4A" w:rsidP="004F19EB">
            <w:pPr>
              <w:pStyle w:val="TAL"/>
              <w:rPr>
                <w:sz w:val="16"/>
              </w:rPr>
            </w:pPr>
            <w:r>
              <w:rPr>
                <w:sz w:val="16"/>
              </w:rPr>
              <w:t>4433</w:t>
            </w:r>
          </w:p>
        </w:tc>
        <w:tc>
          <w:tcPr>
            <w:tcW w:w="425" w:type="dxa"/>
          </w:tcPr>
          <w:p w14:paraId="1EA474F3" w14:textId="77777777" w:rsidR="00046D4A" w:rsidRPr="00B1530F" w:rsidRDefault="00046D4A" w:rsidP="004F19EB">
            <w:pPr>
              <w:pStyle w:val="TAR"/>
              <w:rPr>
                <w:sz w:val="16"/>
              </w:rPr>
            </w:pPr>
            <w:r>
              <w:rPr>
                <w:sz w:val="16"/>
              </w:rPr>
              <w:t>1</w:t>
            </w:r>
          </w:p>
        </w:tc>
        <w:tc>
          <w:tcPr>
            <w:tcW w:w="709" w:type="dxa"/>
          </w:tcPr>
          <w:p w14:paraId="26275370" w14:textId="77777777" w:rsidR="00046D4A" w:rsidRPr="00B1530F" w:rsidRDefault="00046D4A" w:rsidP="004F19EB">
            <w:pPr>
              <w:pStyle w:val="TAL"/>
              <w:rPr>
                <w:sz w:val="16"/>
              </w:rPr>
            </w:pPr>
            <w:r>
              <w:rPr>
                <w:sz w:val="16"/>
              </w:rPr>
              <w:t>Rel-17</w:t>
            </w:r>
          </w:p>
        </w:tc>
        <w:tc>
          <w:tcPr>
            <w:tcW w:w="283" w:type="dxa"/>
          </w:tcPr>
          <w:p w14:paraId="4DB8BC44" w14:textId="77777777" w:rsidR="00046D4A" w:rsidRPr="00B1530F" w:rsidRDefault="00046D4A" w:rsidP="004F19EB">
            <w:pPr>
              <w:pStyle w:val="TAL"/>
              <w:rPr>
                <w:sz w:val="16"/>
              </w:rPr>
            </w:pPr>
            <w:r>
              <w:rPr>
                <w:sz w:val="16"/>
              </w:rPr>
              <w:t>F</w:t>
            </w:r>
          </w:p>
        </w:tc>
        <w:tc>
          <w:tcPr>
            <w:tcW w:w="3261" w:type="dxa"/>
          </w:tcPr>
          <w:p w14:paraId="431B489B" w14:textId="77777777" w:rsidR="00046D4A" w:rsidRPr="00B1530F" w:rsidRDefault="00046D4A" w:rsidP="004F19EB">
            <w:pPr>
              <w:pStyle w:val="TAL"/>
              <w:rPr>
                <w:sz w:val="16"/>
              </w:rPr>
            </w:pPr>
            <w:r>
              <w:rPr>
                <w:sz w:val="16"/>
              </w:rPr>
              <w:t>NR_SmallData_INACTIVE-UEConTest</w:t>
            </w:r>
          </w:p>
        </w:tc>
        <w:tc>
          <w:tcPr>
            <w:tcW w:w="1269" w:type="dxa"/>
          </w:tcPr>
          <w:p w14:paraId="08BD3C3A" w14:textId="77777777" w:rsidR="00046D4A" w:rsidRPr="00B1530F" w:rsidRDefault="00046D4A" w:rsidP="004F19EB">
            <w:pPr>
              <w:pStyle w:val="TAL"/>
              <w:rPr>
                <w:sz w:val="16"/>
              </w:rPr>
            </w:pPr>
            <w:r>
              <w:rPr>
                <w:sz w:val="16"/>
              </w:rPr>
              <w:t>agreed</w:t>
            </w:r>
          </w:p>
        </w:tc>
      </w:tr>
      <w:tr w:rsidR="00046D4A" w14:paraId="3C679C83" w14:textId="77777777" w:rsidTr="00F86A74">
        <w:tc>
          <w:tcPr>
            <w:tcW w:w="1097" w:type="dxa"/>
          </w:tcPr>
          <w:p w14:paraId="74713E99" w14:textId="77777777" w:rsidR="00046D4A" w:rsidRPr="00B1530F" w:rsidRDefault="00046D4A" w:rsidP="004F19EB">
            <w:pPr>
              <w:pStyle w:val="TAL"/>
              <w:rPr>
                <w:sz w:val="16"/>
              </w:rPr>
            </w:pPr>
            <w:r>
              <w:rPr>
                <w:sz w:val="16"/>
              </w:rPr>
              <w:t>R5-243085</w:t>
            </w:r>
          </w:p>
        </w:tc>
        <w:tc>
          <w:tcPr>
            <w:tcW w:w="3872" w:type="dxa"/>
          </w:tcPr>
          <w:p w14:paraId="377B688C" w14:textId="77777777" w:rsidR="00046D4A" w:rsidRPr="00B1530F" w:rsidRDefault="00046D4A" w:rsidP="004F19EB">
            <w:pPr>
              <w:pStyle w:val="TAL"/>
              <w:rPr>
                <w:sz w:val="16"/>
              </w:rPr>
            </w:pPr>
            <w:r>
              <w:rPr>
                <w:sz w:val="16"/>
              </w:rPr>
              <w:t>Correction of SDT TC 8.1.5.13.1-cg-SDT</w:t>
            </w:r>
          </w:p>
        </w:tc>
        <w:tc>
          <w:tcPr>
            <w:tcW w:w="1408" w:type="dxa"/>
          </w:tcPr>
          <w:p w14:paraId="14668B2B" w14:textId="77777777" w:rsidR="00046D4A" w:rsidRPr="00B1530F" w:rsidRDefault="00046D4A" w:rsidP="004F19EB">
            <w:pPr>
              <w:pStyle w:val="TAL"/>
              <w:rPr>
                <w:sz w:val="16"/>
              </w:rPr>
            </w:pPr>
            <w:r>
              <w:rPr>
                <w:sz w:val="16"/>
              </w:rPr>
              <w:t>Huawei, HiSilicon, MCC TF160</w:t>
            </w:r>
          </w:p>
        </w:tc>
        <w:tc>
          <w:tcPr>
            <w:tcW w:w="989" w:type="dxa"/>
          </w:tcPr>
          <w:p w14:paraId="3CF5AEF6" w14:textId="77777777" w:rsidR="00046D4A" w:rsidRPr="00B1530F" w:rsidRDefault="00046D4A" w:rsidP="004F19EB">
            <w:pPr>
              <w:pStyle w:val="TAL"/>
              <w:rPr>
                <w:sz w:val="16"/>
              </w:rPr>
            </w:pPr>
            <w:r>
              <w:rPr>
                <w:sz w:val="16"/>
              </w:rPr>
              <w:t>38.523-1</w:t>
            </w:r>
          </w:p>
        </w:tc>
        <w:tc>
          <w:tcPr>
            <w:tcW w:w="851" w:type="dxa"/>
          </w:tcPr>
          <w:p w14:paraId="3845F201" w14:textId="77777777" w:rsidR="00046D4A" w:rsidRPr="00B1530F" w:rsidRDefault="00046D4A" w:rsidP="004F19EB">
            <w:pPr>
              <w:pStyle w:val="TAL"/>
              <w:rPr>
                <w:sz w:val="16"/>
              </w:rPr>
            </w:pPr>
            <w:r>
              <w:rPr>
                <w:sz w:val="16"/>
              </w:rPr>
              <w:t>4434</w:t>
            </w:r>
          </w:p>
        </w:tc>
        <w:tc>
          <w:tcPr>
            <w:tcW w:w="425" w:type="dxa"/>
          </w:tcPr>
          <w:p w14:paraId="6E61D3A5" w14:textId="77777777" w:rsidR="00046D4A" w:rsidRPr="00B1530F" w:rsidRDefault="00046D4A" w:rsidP="004F19EB">
            <w:pPr>
              <w:pStyle w:val="TAR"/>
              <w:rPr>
                <w:sz w:val="16"/>
              </w:rPr>
            </w:pPr>
            <w:r>
              <w:rPr>
                <w:sz w:val="16"/>
              </w:rPr>
              <w:t>-</w:t>
            </w:r>
          </w:p>
        </w:tc>
        <w:tc>
          <w:tcPr>
            <w:tcW w:w="709" w:type="dxa"/>
          </w:tcPr>
          <w:p w14:paraId="3A01657E" w14:textId="77777777" w:rsidR="00046D4A" w:rsidRPr="00B1530F" w:rsidRDefault="00046D4A" w:rsidP="004F19EB">
            <w:pPr>
              <w:pStyle w:val="TAL"/>
              <w:rPr>
                <w:sz w:val="16"/>
              </w:rPr>
            </w:pPr>
            <w:r>
              <w:rPr>
                <w:sz w:val="16"/>
              </w:rPr>
              <w:t>Rel-17</w:t>
            </w:r>
          </w:p>
        </w:tc>
        <w:tc>
          <w:tcPr>
            <w:tcW w:w="283" w:type="dxa"/>
          </w:tcPr>
          <w:p w14:paraId="629F52AF" w14:textId="77777777" w:rsidR="00046D4A" w:rsidRPr="00B1530F" w:rsidRDefault="00046D4A" w:rsidP="004F19EB">
            <w:pPr>
              <w:pStyle w:val="TAL"/>
              <w:rPr>
                <w:sz w:val="16"/>
              </w:rPr>
            </w:pPr>
            <w:r>
              <w:rPr>
                <w:sz w:val="16"/>
              </w:rPr>
              <w:t>F</w:t>
            </w:r>
          </w:p>
        </w:tc>
        <w:tc>
          <w:tcPr>
            <w:tcW w:w="3261" w:type="dxa"/>
          </w:tcPr>
          <w:p w14:paraId="15340175" w14:textId="77777777" w:rsidR="00046D4A" w:rsidRPr="00B1530F" w:rsidRDefault="00046D4A" w:rsidP="004F19EB">
            <w:pPr>
              <w:pStyle w:val="TAL"/>
              <w:rPr>
                <w:sz w:val="16"/>
              </w:rPr>
            </w:pPr>
            <w:r>
              <w:rPr>
                <w:sz w:val="16"/>
              </w:rPr>
              <w:t>NR_SmallData_INACTIVE-UEConTest</w:t>
            </w:r>
          </w:p>
        </w:tc>
        <w:tc>
          <w:tcPr>
            <w:tcW w:w="1269" w:type="dxa"/>
          </w:tcPr>
          <w:p w14:paraId="07289EFA" w14:textId="77777777" w:rsidR="00046D4A" w:rsidRPr="00B1530F" w:rsidRDefault="00046D4A" w:rsidP="004F19EB">
            <w:pPr>
              <w:pStyle w:val="TAL"/>
              <w:rPr>
                <w:sz w:val="16"/>
              </w:rPr>
            </w:pPr>
            <w:r>
              <w:rPr>
                <w:sz w:val="16"/>
              </w:rPr>
              <w:t>revised</w:t>
            </w:r>
          </w:p>
        </w:tc>
      </w:tr>
      <w:tr w:rsidR="00046D4A" w14:paraId="2F0F190D" w14:textId="77777777" w:rsidTr="00F86A74">
        <w:tc>
          <w:tcPr>
            <w:tcW w:w="1097" w:type="dxa"/>
          </w:tcPr>
          <w:p w14:paraId="6DEC1033" w14:textId="77777777" w:rsidR="00046D4A" w:rsidRPr="00B1530F" w:rsidRDefault="00046D4A" w:rsidP="004F19EB">
            <w:pPr>
              <w:pStyle w:val="TAL"/>
              <w:rPr>
                <w:sz w:val="16"/>
              </w:rPr>
            </w:pPr>
            <w:r>
              <w:rPr>
                <w:sz w:val="16"/>
              </w:rPr>
              <w:t>R5-243538</w:t>
            </w:r>
          </w:p>
        </w:tc>
        <w:tc>
          <w:tcPr>
            <w:tcW w:w="3872" w:type="dxa"/>
          </w:tcPr>
          <w:p w14:paraId="143660BA" w14:textId="77777777" w:rsidR="00046D4A" w:rsidRPr="00B1530F" w:rsidRDefault="00046D4A" w:rsidP="004F19EB">
            <w:pPr>
              <w:pStyle w:val="TAL"/>
              <w:rPr>
                <w:sz w:val="16"/>
              </w:rPr>
            </w:pPr>
            <w:r>
              <w:rPr>
                <w:sz w:val="16"/>
              </w:rPr>
              <w:t>Correction of SDT TC 8.1.5.13.1-cg-SDT</w:t>
            </w:r>
          </w:p>
        </w:tc>
        <w:tc>
          <w:tcPr>
            <w:tcW w:w="1408" w:type="dxa"/>
          </w:tcPr>
          <w:p w14:paraId="05297E24" w14:textId="77777777" w:rsidR="00046D4A" w:rsidRPr="00B1530F" w:rsidRDefault="00046D4A" w:rsidP="004F19EB">
            <w:pPr>
              <w:pStyle w:val="TAL"/>
              <w:rPr>
                <w:sz w:val="16"/>
              </w:rPr>
            </w:pPr>
            <w:r>
              <w:rPr>
                <w:sz w:val="16"/>
              </w:rPr>
              <w:t>Huawei, HiSilicon, MCC TF160</w:t>
            </w:r>
          </w:p>
        </w:tc>
        <w:tc>
          <w:tcPr>
            <w:tcW w:w="989" w:type="dxa"/>
          </w:tcPr>
          <w:p w14:paraId="23D8D1E5" w14:textId="77777777" w:rsidR="00046D4A" w:rsidRPr="00B1530F" w:rsidRDefault="00046D4A" w:rsidP="004F19EB">
            <w:pPr>
              <w:pStyle w:val="TAL"/>
              <w:rPr>
                <w:sz w:val="16"/>
              </w:rPr>
            </w:pPr>
            <w:r>
              <w:rPr>
                <w:sz w:val="16"/>
              </w:rPr>
              <w:t>38.523-1</w:t>
            </w:r>
          </w:p>
        </w:tc>
        <w:tc>
          <w:tcPr>
            <w:tcW w:w="851" w:type="dxa"/>
          </w:tcPr>
          <w:p w14:paraId="4FF8F51D" w14:textId="77777777" w:rsidR="00046D4A" w:rsidRPr="00B1530F" w:rsidRDefault="00046D4A" w:rsidP="004F19EB">
            <w:pPr>
              <w:pStyle w:val="TAL"/>
              <w:rPr>
                <w:sz w:val="16"/>
              </w:rPr>
            </w:pPr>
            <w:r>
              <w:rPr>
                <w:sz w:val="16"/>
              </w:rPr>
              <w:t>4434</w:t>
            </w:r>
          </w:p>
        </w:tc>
        <w:tc>
          <w:tcPr>
            <w:tcW w:w="425" w:type="dxa"/>
          </w:tcPr>
          <w:p w14:paraId="1CE038D9" w14:textId="77777777" w:rsidR="00046D4A" w:rsidRPr="00B1530F" w:rsidRDefault="00046D4A" w:rsidP="004F19EB">
            <w:pPr>
              <w:pStyle w:val="TAR"/>
              <w:rPr>
                <w:sz w:val="16"/>
              </w:rPr>
            </w:pPr>
            <w:r>
              <w:rPr>
                <w:sz w:val="16"/>
              </w:rPr>
              <w:t>1</w:t>
            </w:r>
          </w:p>
        </w:tc>
        <w:tc>
          <w:tcPr>
            <w:tcW w:w="709" w:type="dxa"/>
          </w:tcPr>
          <w:p w14:paraId="60F1921B" w14:textId="77777777" w:rsidR="00046D4A" w:rsidRPr="00B1530F" w:rsidRDefault="00046D4A" w:rsidP="004F19EB">
            <w:pPr>
              <w:pStyle w:val="TAL"/>
              <w:rPr>
                <w:sz w:val="16"/>
              </w:rPr>
            </w:pPr>
            <w:r>
              <w:rPr>
                <w:sz w:val="16"/>
              </w:rPr>
              <w:t>Rel-17</w:t>
            </w:r>
          </w:p>
        </w:tc>
        <w:tc>
          <w:tcPr>
            <w:tcW w:w="283" w:type="dxa"/>
          </w:tcPr>
          <w:p w14:paraId="2E7EF545" w14:textId="77777777" w:rsidR="00046D4A" w:rsidRPr="00B1530F" w:rsidRDefault="00046D4A" w:rsidP="004F19EB">
            <w:pPr>
              <w:pStyle w:val="TAL"/>
              <w:rPr>
                <w:sz w:val="16"/>
              </w:rPr>
            </w:pPr>
            <w:r>
              <w:rPr>
                <w:sz w:val="16"/>
              </w:rPr>
              <w:t>F</w:t>
            </w:r>
          </w:p>
        </w:tc>
        <w:tc>
          <w:tcPr>
            <w:tcW w:w="3261" w:type="dxa"/>
          </w:tcPr>
          <w:p w14:paraId="57941B47" w14:textId="77777777" w:rsidR="00046D4A" w:rsidRPr="00B1530F" w:rsidRDefault="00046D4A" w:rsidP="004F19EB">
            <w:pPr>
              <w:pStyle w:val="TAL"/>
              <w:rPr>
                <w:sz w:val="16"/>
              </w:rPr>
            </w:pPr>
            <w:r>
              <w:rPr>
                <w:sz w:val="16"/>
              </w:rPr>
              <w:t>NR_SmallData_INACTIVE-UEConTest</w:t>
            </w:r>
          </w:p>
        </w:tc>
        <w:tc>
          <w:tcPr>
            <w:tcW w:w="1269" w:type="dxa"/>
          </w:tcPr>
          <w:p w14:paraId="67E74A02" w14:textId="77777777" w:rsidR="00046D4A" w:rsidRPr="00B1530F" w:rsidRDefault="00046D4A" w:rsidP="004F19EB">
            <w:pPr>
              <w:pStyle w:val="TAL"/>
              <w:rPr>
                <w:sz w:val="16"/>
              </w:rPr>
            </w:pPr>
            <w:r>
              <w:rPr>
                <w:sz w:val="16"/>
              </w:rPr>
              <w:t>agreed</w:t>
            </w:r>
          </w:p>
        </w:tc>
      </w:tr>
      <w:tr w:rsidR="00046D4A" w14:paraId="1B5B6ADA" w14:textId="77777777" w:rsidTr="00F86A74">
        <w:tc>
          <w:tcPr>
            <w:tcW w:w="1097" w:type="dxa"/>
          </w:tcPr>
          <w:p w14:paraId="7140D7E5" w14:textId="77777777" w:rsidR="00046D4A" w:rsidRPr="00B1530F" w:rsidRDefault="00046D4A" w:rsidP="004F19EB">
            <w:pPr>
              <w:pStyle w:val="TAL"/>
              <w:rPr>
                <w:sz w:val="16"/>
              </w:rPr>
            </w:pPr>
            <w:r>
              <w:rPr>
                <w:sz w:val="16"/>
              </w:rPr>
              <w:t>R5-243088</w:t>
            </w:r>
          </w:p>
        </w:tc>
        <w:tc>
          <w:tcPr>
            <w:tcW w:w="3872" w:type="dxa"/>
          </w:tcPr>
          <w:p w14:paraId="5FA753AA" w14:textId="77777777" w:rsidR="00046D4A" w:rsidRPr="00B1530F" w:rsidRDefault="00046D4A" w:rsidP="004F19EB">
            <w:pPr>
              <w:pStyle w:val="TAL"/>
              <w:rPr>
                <w:sz w:val="16"/>
              </w:rPr>
            </w:pPr>
            <w:r>
              <w:rPr>
                <w:sz w:val="16"/>
              </w:rPr>
              <w:t>Correction of MAC TC 7.1.1.3.2b-ULCGTYPE1</w:t>
            </w:r>
          </w:p>
        </w:tc>
        <w:tc>
          <w:tcPr>
            <w:tcW w:w="1408" w:type="dxa"/>
          </w:tcPr>
          <w:p w14:paraId="31419B1E" w14:textId="77777777" w:rsidR="00046D4A" w:rsidRPr="00B1530F" w:rsidRDefault="00046D4A" w:rsidP="004F19EB">
            <w:pPr>
              <w:pStyle w:val="TAL"/>
              <w:rPr>
                <w:sz w:val="16"/>
              </w:rPr>
            </w:pPr>
            <w:r>
              <w:rPr>
                <w:sz w:val="16"/>
              </w:rPr>
              <w:t>Huawei, HiSilicon</w:t>
            </w:r>
          </w:p>
        </w:tc>
        <w:tc>
          <w:tcPr>
            <w:tcW w:w="989" w:type="dxa"/>
          </w:tcPr>
          <w:p w14:paraId="3CE89921" w14:textId="77777777" w:rsidR="00046D4A" w:rsidRPr="00B1530F" w:rsidRDefault="00046D4A" w:rsidP="004F19EB">
            <w:pPr>
              <w:pStyle w:val="TAL"/>
              <w:rPr>
                <w:sz w:val="16"/>
              </w:rPr>
            </w:pPr>
            <w:r>
              <w:rPr>
                <w:sz w:val="16"/>
              </w:rPr>
              <w:t>38.523-1</w:t>
            </w:r>
          </w:p>
        </w:tc>
        <w:tc>
          <w:tcPr>
            <w:tcW w:w="851" w:type="dxa"/>
          </w:tcPr>
          <w:p w14:paraId="4247488D" w14:textId="77777777" w:rsidR="00046D4A" w:rsidRPr="00B1530F" w:rsidRDefault="00046D4A" w:rsidP="004F19EB">
            <w:pPr>
              <w:pStyle w:val="TAL"/>
              <w:rPr>
                <w:sz w:val="16"/>
              </w:rPr>
            </w:pPr>
            <w:r>
              <w:rPr>
                <w:sz w:val="16"/>
              </w:rPr>
              <w:t>4435</w:t>
            </w:r>
          </w:p>
        </w:tc>
        <w:tc>
          <w:tcPr>
            <w:tcW w:w="425" w:type="dxa"/>
          </w:tcPr>
          <w:p w14:paraId="43B72097" w14:textId="77777777" w:rsidR="00046D4A" w:rsidRPr="00B1530F" w:rsidRDefault="00046D4A" w:rsidP="004F19EB">
            <w:pPr>
              <w:pStyle w:val="TAR"/>
              <w:rPr>
                <w:sz w:val="16"/>
              </w:rPr>
            </w:pPr>
            <w:r>
              <w:rPr>
                <w:sz w:val="16"/>
              </w:rPr>
              <w:t>-</w:t>
            </w:r>
          </w:p>
        </w:tc>
        <w:tc>
          <w:tcPr>
            <w:tcW w:w="709" w:type="dxa"/>
          </w:tcPr>
          <w:p w14:paraId="636A12C0" w14:textId="77777777" w:rsidR="00046D4A" w:rsidRPr="00B1530F" w:rsidRDefault="00046D4A" w:rsidP="004F19EB">
            <w:pPr>
              <w:pStyle w:val="TAL"/>
              <w:rPr>
                <w:sz w:val="16"/>
              </w:rPr>
            </w:pPr>
            <w:r>
              <w:rPr>
                <w:sz w:val="16"/>
              </w:rPr>
              <w:t>Rel-17</w:t>
            </w:r>
          </w:p>
        </w:tc>
        <w:tc>
          <w:tcPr>
            <w:tcW w:w="283" w:type="dxa"/>
          </w:tcPr>
          <w:p w14:paraId="775E3E0B" w14:textId="77777777" w:rsidR="00046D4A" w:rsidRPr="00B1530F" w:rsidRDefault="00046D4A" w:rsidP="004F19EB">
            <w:pPr>
              <w:pStyle w:val="TAL"/>
              <w:rPr>
                <w:sz w:val="16"/>
              </w:rPr>
            </w:pPr>
            <w:r>
              <w:rPr>
                <w:sz w:val="16"/>
              </w:rPr>
              <w:t>F</w:t>
            </w:r>
          </w:p>
        </w:tc>
        <w:tc>
          <w:tcPr>
            <w:tcW w:w="3261" w:type="dxa"/>
          </w:tcPr>
          <w:p w14:paraId="757F1438" w14:textId="77777777" w:rsidR="00046D4A" w:rsidRPr="00B1530F" w:rsidRDefault="00046D4A" w:rsidP="004F19EB">
            <w:pPr>
              <w:pStyle w:val="TAL"/>
              <w:rPr>
                <w:sz w:val="16"/>
              </w:rPr>
            </w:pPr>
            <w:r>
              <w:rPr>
                <w:sz w:val="16"/>
              </w:rPr>
              <w:t>TEI15_Test, 5GS_NR_LTE-UEConTest</w:t>
            </w:r>
          </w:p>
        </w:tc>
        <w:tc>
          <w:tcPr>
            <w:tcW w:w="1269" w:type="dxa"/>
          </w:tcPr>
          <w:p w14:paraId="27379BA9" w14:textId="77777777" w:rsidR="00046D4A" w:rsidRPr="00B1530F" w:rsidRDefault="00046D4A" w:rsidP="004F19EB">
            <w:pPr>
              <w:pStyle w:val="TAL"/>
              <w:rPr>
                <w:sz w:val="16"/>
              </w:rPr>
            </w:pPr>
            <w:r>
              <w:rPr>
                <w:sz w:val="16"/>
              </w:rPr>
              <w:t>agreed</w:t>
            </w:r>
          </w:p>
        </w:tc>
      </w:tr>
      <w:tr w:rsidR="00046D4A" w14:paraId="3101F1FD" w14:textId="77777777" w:rsidTr="00F86A74">
        <w:tc>
          <w:tcPr>
            <w:tcW w:w="1097" w:type="dxa"/>
          </w:tcPr>
          <w:p w14:paraId="1D1EF97A" w14:textId="77777777" w:rsidR="00046D4A" w:rsidRPr="00B1530F" w:rsidRDefault="00046D4A" w:rsidP="004F19EB">
            <w:pPr>
              <w:pStyle w:val="TAL"/>
              <w:rPr>
                <w:sz w:val="16"/>
              </w:rPr>
            </w:pPr>
            <w:r>
              <w:rPr>
                <w:sz w:val="16"/>
              </w:rPr>
              <w:t>R5-243118</w:t>
            </w:r>
          </w:p>
        </w:tc>
        <w:tc>
          <w:tcPr>
            <w:tcW w:w="3872" w:type="dxa"/>
          </w:tcPr>
          <w:p w14:paraId="48556D59" w14:textId="77777777" w:rsidR="00046D4A" w:rsidRPr="00B1530F" w:rsidRDefault="00046D4A" w:rsidP="004F19EB">
            <w:pPr>
              <w:pStyle w:val="TAL"/>
              <w:rPr>
                <w:sz w:val="16"/>
              </w:rPr>
            </w:pPr>
            <w:r>
              <w:rPr>
                <w:sz w:val="16"/>
              </w:rPr>
              <w:t>Correction to NR CA shared spectrum test case 7.1.1.10.3</w:t>
            </w:r>
          </w:p>
        </w:tc>
        <w:tc>
          <w:tcPr>
            <w:tcW w:w="1408" w:type="dxa"/>
          </w:tcPr>
          <w:p w14:paraId="1050D9BC" w14:textId="77777777" w:rsidR="00046D4A" w:rsidRPr="00B1530F" w:rsidRDefault="00046D4A" w:rsidP="004F19EB">
            <w:pPr>
              <w:pStyle w:val="TAL"/>
              <w:rPr>
                <w:sz w:val="16"/>
              </w:rPr>
            </w:pPr>
            <w:r>
              <w:rPr>
                <w:sz w:val="16"/>
              </w:rPr>
              <w:t>Qualcomm Incorporated</w:t>
            </w:r>
          </w:p>
        </w:tc>
        <w:tc>
          <w:tcPr>
            <w:tcW w:w="989" w:type="dxa"/>
          </w:tcPr>
          <w:p w14:paraId="08BDB214" w14:textId="77777777" w:rsidR="00046D4A" w:rsidRPr="00B1530F" w:rsidRDefault="00046D4A" w:rsidP="004F19EB">
            <w:pPr>
              <w:pStyle w:val="TAL"/>
              <w:rPr>
                <w:sz w:val="16"/>
              </w:rPr>
            </w:pPr>
            <w:r>
              <w:rPr>
                <w:sz w:val="16"/>
              </w:rPr>
              <w:t>38.523-1</w:t>
            </w:r>
          </w:p>
        </w:tc>
        <w:tc>
          <w:tcPr>
            <w:tcW w:w="851" w:type="dxa"/>
          </w:tcPr>
          <w:p w14:paraId="70656641" w14:textId="77777777" w:rsidR="00046D4A" w:rsidRPr="00B1530F" w:rsidRDefault="00046D4A" w:rsidP="004F19EB">
            <w:pPr>
              <w:pStyle w:val="TAL"/>
              <w:rPr>
                <w:sz w:val="16"/>
              </w:rPr>
            </w:pPr>
            <w:r>
              <w:rPr>
                <w:sz w:val="16"/>
              </w:rPr>
              <w:t>4436</w:t>
            </w:r>
          </w:p>
        </w:tc>
        <w:tc>
          <w:tcPr>
            <w:tcW w:w="425" w:type="dxa"/>
          </w:tcPr>
          <w:p w14:paraId="7D10C644" w14:textId="77777777" w:rsidR="00046D4A" w:rsidRPr="00B1530F" w:rsidRDefault="00046D4A" w:rsidP="004F19EB">
            <w:pPr>
              <w:pStyle w:val="TAR"/>
              <w:rPr>
                <w:sz w:val="16"/>
              </w:rPr>
            </w:pPr>
            <w:r>
              <w:rPr>
                <w:sz w:val="16"/>
              </w:rPr>
              <w:t>-</w:t>
            </w:r>
          </w:p>
        </w:tc>
        <w:tc>
          <w:tcPr>
            <w:tcW w:w="709" w:type="dxa"/>
          </w:tcPr>
          <w:p w14:paraId="07932C3F" w14:textId="77777777" w:rsidR="00046D4A" w:rsidRPr="00B1530F" w:rsidRDefault="00046D4A" w:rsidP="004F19EB">
            <w:pPr>
              <w:pStyle w:val="TAL"/>
              <w:rPr>
                <w:sz w:val="16"/>
              </w:rPr>
            </w:pPr>
            <w:r>
              <w:rPr>
                <w:sz w:val="16"/>
              </w:rPr>
              <w:t>Rel-17</w:t>
            </w:r>
          </w:p>
        </w:tc>
        <w:tc>
          <w:tcPr>
            <w:tcW w:w="283" w:type="dxa"/>
          </w:tcPr>
          <w:p w14:paraId="34152502" w14:textId="77777777" w:rsidR="00046D4A" w:rsidRPr="00B1530F" w:rsidRDefault="00046D4A" w:rsidP="004F19EB">
            <w:pPr>
              <w:pStyle w:val="TAL"/>
              <w:rPr>
                <w:sz w:val="16"/>
              </w:rPr>
            </w:pPr>
            <w:r>
              <w:rPr>
                <w:sz w:val="16"/>
              </w:rPr>
              <w:t>F</w:t>
            </w:r>
          </w:p>
        </w:tc>
        <w:tc>
          <w:tcPr>
            <w:tcW w:w="3261" w:type="dxa"/>
          </w:tcPr>
          <w:p w14:paraId="2A399971" w14:textId="77777777" w:rsidR="00046D4A" w:rsidRPr="00B1530F" w:rsidRDefault="00046D4A" w:rsidP="004F19EB">
            <w:pPr>
              <w:pStyle w:val="TAL"/>
              <w:rPr>
                <w:sz w:val="16"/>
              </w:rPr>
            </w:pPr>
            <w:r>
              <w:rPr>
                <w:sz w:val="16"/>
              </w:rPr>
              <w:t>NR_unlic-UEConTest</w:t>
            </w:r>
          </w:p>
        </w:tc>
        <w:tc>
          <w:tcPr>
            <w:tcW w:w="1269" w:type="dxa"/>
          </w:tcPr>
          <w:p w14:paraId="7EC0441C" w14:textId="77777777" w:rsidR="00046D4A" w:rsidRPr="00B1530F" w:rsidRDefault="00046D4A" w:rsidP="004F19EB">
            <w:pPr>
              <w:pStyle w:val="TAL"/>
              <w:rPr>
                <w:sz w:val="16"/>
              </w:rPr>
            </w:pPr>
            <w:r>
              <w:rPr>
                <w:sz w:val="16"/>
              </w:rPr>
              <w:t>agreed</w:t>
            </w:r>
          </w:p>
        </w:tc>
      </w:tr>
      <w:tr w:rsidR="00046D4A" w14:paraId="3D55DB79" w14:textId="77777777" w:rsidTr="00F86A74">
        <w:tc>
          <w:tcPr>
            <w:tcW w:w="1097" w:type="dxa"/>
          </w:tcPr>
          <w:p w14:paraId="32AD4EA7" w14:textId="77777777" w:rsidR="00046D4A" w:rsidRPr="00B1530F" w:rsidRDefault="00046D4A" w:rsidP="004F19EB">
            <w:pPr>
              <w:pStyle w:val="TAL"/>
              <w:rPr>
                <w:sz w:val="16"/>
              </w:rPr>
            </w:pPr>
            <w:r>
              <w:rPr>
                <w:sz w:val="16"/>
              </w:rPr>
              <w:t>R5-243119</w:t>
            </w:r>
          </w:p>
        </w:tc>
        <w:tc>
          <w:tcPr>
            <w:tcW w:w="3872" w:type="dxa"/>
          </w:tcPr>
          <w:p w14:paraId="3DAF2B0B" w14:textId="77777777" w:rsidR="00046D4A" w:rsidRPr="00B1530F" w:rsidRDefault="00046D4A" w:rsidP="004F19EB">
            <w:pPr>
              <w:pStyle w:val="TAL"/>
              <w:rPr>
                <w:sz w:val="16"/>
              </w:rPr>
            </w:pPr>
            <w:r>
              <w:rPr>
                <w:sz w:val="16"/>
              </w:rPr>
              <w:t>Correction to NR shared spectrum test case 8.1.5.6.6.1</w:t>
            </w:r>
          </w:p>
        </w:tc>
        <w:tc>
          <w:tcPr>
            <w:tcW w:w="1408" w:type="dxa"/>
          </w:tcPr>
          <w:p w14:paraId="04131EB0" w14:textId="77777777" w:rsidR="00046D4A" w:rsidRPr="00B1530F" w:rsidRDefault="00046D4A" w:rsidP="004F19EB">
            <w:pPr>
              <w:pStyle w:val="TAL"/>
              <w:rPr>
                <w:sz w:val="16"/>
              </w:rPr>
            </w:pPr>
            <w:r>
              <w:rPr>
                <w:sz w:val="16"/>
              </w:rPr>
              <w:t>Qualcomm Incorporated</w:t>
            </w:r>
          </w:p>
        </w:tc>
        <w:tc>
          <w:tcPr>
            <w:tcW w:w="989" w:type="dxa"/>
          </w:tcPr>
          <w:p w14:paraId="6C8D09AC" w14:textId="77777777" w:rsidR="00046D4A" w:rsidRPr="00B1530F" w:rsidRDefault="00046D4A" w:rsidP="004F19EB">
            <w:pPr>
              <w:pStyle w:val="TAL"/>
              <w:rPr>
                <w:sz w:val="16"/>
              </w:rPr>
            </w:pPr>
            <w:r>
              <w:rPr>
                <w:sz w:val="16"/>
              </w:rPr>
              <w:t>38.523-1</w:t>
            </w:r>
          </w:p>
        </w:tc>
        <w:tc>
          <w:tcPr>
            <w:tcW w:w="851" w:type="dxa"/>
          </w:tcPr>
          <w:p w14:paraId="79B8ED1D" w14:textId="77777777" w:rsidR="00046D4A" w:rsidRPr="00B1530F" w:rsidRDefault="00046D4A" w:rsidP="004F19EB">
            <w:pPr>
              <w:pStyle w:val="TAL"/>
              <w:rPr>
                <w:sz w:val="16"/>
              </w:rPr>
            </w:pPr>
            <w:r>
              <w:rPr>
                <w:sz w:val="16"/>
              </w:rPr>
              <w:t>4437</w:t>
            </w:r>
          </w:p>
        </w:tc>
        <w:tc>
          <w:tcPr>
            <w:tcW w:w="425" w:type="dxa"/>
          </w:tcPr>
          <w:p w14:paraId="466D6573" w14:textId="77777777" w:rsidR="00046D4A" w:rsidRPr="00B1530F" w:rsidRDefault="00046D4A" w:rsidP="004F19EB">
            <w:pPr>
              <w:pStyle w:val="TAR"/>
              <w:rPr>
                <w:sz w:val="16"/>
              </w:rPr>
            </w:pPr>
            <w:r>
              <w:rPr>
                <w:sz w:val="16"/>
              </w:rPr>
              <w:t>-</w:t>
            </w:r>
          </w:p>
        </w:tc>
        <w:tc>
          <w:tcPr>
            <w:tcW w:w="709" w:type="dxa"/>
          </w:tcPr>
          <w:p w14:paraId="6DD9C69D" w14:textId="77777777" w:rsidR="00046D4A" w:rsidRPr="00B1530F" w:rsidRDefault="00046D4A" w:rsidP="004F19EB">
            <w:pPr>
              <w:pStyle w:val="TAL"/>
              <w:rPr>
                <w:sz w:val="16"/>
              </w:rPr>
            </w:pPr>
            <w:r>
              <w:rPr>
                <w:sz w:val="16"/>
              </w:rPr>
              <w:t>Rel-17</w:t>
            </w:r>
          </w:p>
        </w:tc>
        <w:tc>
          <w:tcPr>
            <w:tcW w:w="283" w:type="dxa"/>
          </w:tcPr>
          <w:p w14:paraId="56A56D12" w14:textId="77777777" w:rsidR="00046D4A" w:rsidRPr="00B1530F" w:rsidRDefault="00046D4A" w:rsidP="004F19EB">
            <w:pPr>
              <w:pStyle w:val="TAL"/>
              <w:rPr>
                <w:sz w:val="16"/>
              </w:rPr>
            </w:pPr>
            <w:r>
              <w:rPr>
                <w:sz w:val="16"/>
              </w:rPr>
              <w:t>F</w:t>
            </w:r>
          </w:p>
        </w:tc>
        <w:tc>
          <w:tcPr>
            <w:tcW w:w="3261" w:type="dxa"/>
          </w:tcPr>
          <w:p w14:paraId="23562515" w14:textId="77777777" w:rsidR="00046D4A" w:rsidRPr="00B1530F" w:rsidRDefault="00046D4A" w:rsidP="004F19EB">
            <w:pPr>
              <w:pStyle w:val="TAL"/>
              <w:rPr>
                <w:sz w:val="16"/>
              </w:rPr>
            </w:pPr>
            <w:r>
              <w:rPr>
                <w:sz w:val="16"/>
              </w:rPr>
              <w:t>NR_unlic-UEConTest</w:t>
            </w:r>
          </w:p>
        </w:tc>
        <w:tc>
          <w:tcPr>
            <w:tcW w:w="1269" w:type="dxa"/>
          </w:tcPr>
          <w:p w14:paraId="3AD94C6E" w14:textId="77777777" w:rsidR="00046D4A" w:rsidRPr="00B1530F" w:rsidRDefault="00046D4A" w:rsidP="004F19EB">
            <w:pPr>
              <w:pStyle w:val="TAL"/>
              <w:rPr>
                <w:sz w:val="16"/>
              </w:rPr>
            </w:pPr>
            <w:r>
              <w:rPr>
                <w:sz w:val="16"/>
              </w:rPr>
              <w:t>agreed</w:t>
            </w:r>
          </w:p>
        </w:tc>
      </w:tr>
      <w:tr w:rsidR="00046D4A" w14:paraId="297A5E48" w14:textId="77777777" w:rsidTr="00F86A74">
        <w:tc>
          <w:tcPr>
            <w:tcW w:w="1097" w:type="dxa"/>
          </w:tcPr>
          <w:p w14:paraId="21D17DB0" w14:textId="77777777" w:rsidR="00046D4A" w:rsidRPr="00B1530F" w:rsidRDefault="00046D4A" w:rsidP="004F19EB">
            <w:pPr>
              <w:pStyle w:val="TAL"/>
              <w:rPr>
                <w:sz w:val="16"/>
              </w:rPr>
            </w:pPr>
            <w:r>
              <w:rPr>
                <w:sz w:val="16"/>
              </w:rPr>
              <w:t>R5-243120</w:t>
            </w:r>
          </w:p>
        </w:tc>
        <w:tc>
          <w:tcPr>
            <w:tcW w:w="3872" w:type="dxa"/>
          </w:tcPr>
          <w:p w14:paraId="7CCF7C69" w14:textId="77777777" w:rsidR="00046D4A" w:rsidRPr="00B1530F" w:rsidRDefault="00046D4A" w:rsidP="004F19EB">
            <w:pPr>
              <w:pStyle w:val="TAL"/>
              <w:rPr>
                <w:sz w:val="16"/>
              </w:rPr>
            </w:pPr>
            <w:r>
              <w:rPr>
                <w:sz w:val="16"/>
              </w:rPr>
              <w:t>Correction to NR shared spectrum test case 8.2.5.7.1</w:t>
            </w:r>
          </w:p>
        </w:tc>
        <w:tc>
          <w:tcPr>
            <w:tcW w:w="1408" w:type="dxa"/>
          </w:tcPr>
          <w:p w14:paraId="3EE4C02E" w14:textId="77777777" w:rsidR="00046D4A" w:rsidRPr="00B1530F" w:rsidRDefault="00046D4A" w:rsidP="004F19EB">
            <w:pPr>
              <w:pStyle w:val="TAL"/>
              <w:rPr>
                <w:sz w:val="16"/>
              </w:rPr>
            </w:pPr>
            <w:r>
              <w:rPr>
                <w:sz w:val="16"/>
              </w:rPr>
              <w:t>Qualcomm Incorporated</w:t>
            </w:r>
          </w:p>
        </w:tc>
        <w:tc>
          <w:tcPr>
            <w:tcW w:w="989" w:type="dxa"/>
          </w:tcPr>
          <w:p w14:paraId="68AD7E40" w14:textId="77777777" w:rsidR="00046D4A" w:rsidRPr="00B1530F" w:rsidRDefault="00046D4A" w:rsidP="004F19EB">
            <w:pPr>
              <w:pStyle w:val="TAL"/>
              <w:rPr>
                <w:sz w:val="16"/>
              </w:rPr>
            </w:pPr>
            <w:r>
              <w:rPr>
                <w:sz w:val="16"/>
              </w:rPr>
              <w:t>38.523-1</w:t>
            </w:r>
          </w:p>
        </w:tc>
        <w:tc>
          <w:tcPr>
            <w:tcW w:w="851" w:type="dxa"/>
          </w:tcPr>
          <w:p w14:paraId="62D13969" w14:textId="77777777" w:rsidR="00046D4A" w:rsidRPr="00B1530F" w:rsidRDefault="00046D4A" w:rsidP="004F19EB">
            <w:pPr>
              <w:pStyle w:val="TAL"/>
              <w:rPr>
                <w:sz w:val="16"/>
              </w:rPr>
            </w:pPr>
            <w:r>
              <w:rPr>
                <w:sz w:val="16"/>
              </w:rPr>
              <w:t>4438</w:t>
            </w:r>
          </w:p>
        </w:tc>
        <w:tc>
          <w:tcPr>
            <w:tcW w:w="425" w:type="dxa"/>
          </w:tcPr>
          <w:p w14:paraId="0F945B06" w14:textId="77777777" w:rsidR="00046D4A" w:rsidRPr="00B1530F" w:rsidRDefault="00046D4A" w:rsidP="004F19EB">
            <w:pPr>
              <w:pStyle w:val="TAR"/>
              <w:rPr>
                <w:sz w:val="16"/>
              </w:rPr>
            </w:pPr>
            <w:r>
              <w:rPr>
                <w:sz w:val="16"/>
              </w:rPr>
              <w:t>-</w:t>
            </w:r>
          </w:p>
        </w:tc>
        <w:tc>
          <w:tcPr>
            <w:tcW w:w="709" w:type="dxa"/>
          </w:tcPr>
          <w:p w14:paraId="49749B8B" w14:textId="77777777" w:rsidR="00046D4A" w:rsidRPr="00B1530F" w:rsidRDefault="00046D4A" w:rsidP="004F19EB">
            <w:pPr>
              <w:pStyle w:val="TAL"/>
              <w:rPr>
                <w:sz w:val="16"/>
              </w:rPr>
            </w:pPr>
            <w:r>
              <w:rPr>
                <w:sz w:val="16"/>
              </w:rPr>
              <w:t>Rel-17</w:t>
            </w:r>
          </w:p>
        </w:tc>
        <w:tc>
          <w:tcPr>
            <w:tcW w:w="283" w:type="dxa"/>
          </w:tcPr>
          <w:p w14:paraId="197FFD56" w14:textId="77777777" w:rsidR="00046D4A" w:rsidRPr="00B1530F" w:rsidRDefault="00046D4A" w:rsidP="004F19EB">
            <w:pPr>
              <w:pStyle w:val="TAL"/>
              <w:rPr>
                <w:sz w:val="16"/>
              </w:rPr>
            </w:pPr>
            <w:r>
              <w:rPr>
                <w:sz w:val="16"/>
              </w:rPr>
              <w:t>F</w:t>
            </w:r>
          </w:p>
        </w:tc>
        <w:tc>
          <w:tcPr>
            <w:tcW w:w="3261" w:type="dxa"/>
          </w:tcPr>
          <w:p w14:paraId="5E269DEA" w14:textId="77777777" w:rsidR="00046D4A" w:rsidRPr="00B1530F" w:rsidRDefault="00046D4A" w:rsidP="004F19EB">
            <w:pPr>
              <w:pStyle w:val="TAL"/>
              <w:rPr>
                <w:sz w:val="16"/>
              </w:rPr>
            </w:pPr>
            <w:r>
              <w:rPr>
                <w:sz w:val="16"/>
              </w:rPr>
              <w:t>NR_unlic-UEConTest</w:t>
            </w:r>
          </w:p>
        </w:tc>
        <w:tc>
          <w:tcPr>
            <w:tcW w:w="1269" w:type="dxa"/>
          </w:tcPr>
          <w:p w14:paraId="0A84F367" w14:textId="77777777" w:rsidR="00046D4A" w:rsidRPr="00B1530F" w:rsidRDefault="00046D4A" w:rsidP="004F19EB">
            <w:pPr>
              <w:pStyle w:val="TAL"/>
              <w:rPr>
                <w:sz w:val="16"/>
              </w:rPr>
            </w:pPr>
            <w:r>
              <w:rPr>
                <w:sz w:val="16"/>
              </w:rPr>
              <w:t>agreed</w:t>
            </w:r>
          </w:p>
        </w:tc>
      </w:tr>
      <w:tr w:rsidR="00046D4A" w14:paraId="642D5890" w14:textId="77777777" w:rsidTr="00F86A74">
        <w:tc>
          <w:tcPr>
            <w:tcW w:w="1097" w:type="dxa"/>
          </w:tcPr>
          <w:p w14:paraId="567FBBE8" w14:textId="77777777" w:rsidR="00046D4A" w:rsidRPr="00B1530F" w:rsidRDefault="00046D4A" w:rsidP="004F19EB">
            <w:pPr>
              <w:pStyle w:val="TAL"/>
              <w:rPr>
                <w:sz w:val="16"/>
              </w:rPr>
            </w:pPr>
            <w:r>
              <w:rPr>
                <w:sz w:val="16"/>
              </w:rPr>
              <w:t>R5-243121</w:t>
            </w:r>
          </w:p>
        </w:tc>
        <w:tc>
          <w:tcPr>
            <w:tcW w:w="3872" w:type="dxa"/>
          </w:tcPr>
          <w:p w14:paraId="7D58A59E" w14:textId="77777777" w:rsidR="00046D4A" w:rsidRPr="00B1530F" w:rsidRDefault="00046D4A" w:rsidP="004F19EB">
            <w:pPr>
              <w:pStyle w:val="TAL"/>
              <w:rPr>
                <w:sz w:val="16"/>
              </w:rPr>
            </w:pPr>
            <w:r>
              <w:rPr>
                <w:sz w:val="16"/>
              </w:rPr>
              <w:t>Corrrection to NR5GC test case 8.1.4.4.1</w:t>
            </w:r>
          </w:p>
        </w:tc>
        <w:tc>
          <w:tcPr>
            <w:tcW w:w="1408" w:type="dxa"/>
          </w:tcPr>
          <w:p w14:paraId="4CD6A5A5" w14:textId="77777777" w:rsidR="00046D4A" w:rsidRPr="00B1530F" w:rsidRDefault="00046D4A" w:rsidP="004F19EB">
            <w:pPr>
              <w:pStyle w:val="TAL"/>
              <w:rPr>
                <w:sz w:val="16"/>
              </w:rPr>
            </w:pPr>
            <w:r>
              <w:rPr>
                <w:sz w:val="16"/>
              </w:rPr>
              <w:t>Keysight Technologies UK</w:t>
            </w:r>
          </w:p>
        </w:tc>
        <w:tc>
          <w:tcPr>
            <w:tcW w:w="989" w:type="dxa"/>
          </w:tcPr>
          <w:p w14:paraId="619D7F89" w14:textId="77777777" w:rsidR="00046D4A" w:rsidRPr="00B1530F" w:rsidRDefault="00046D4A" w:rsidP="004F19EB">
            <w:pPr>
              <w:pStyle w:val="TAL"/>
              <w:rPr>
                <w:sz w:val="16"/>
              </w:rPr>
            </w:pPr>
            <w:r>
              <w:rPr>
                <w:sz w:val="16"/>
              </w:rPr>
              <w:t>38.523-1</w:t>
            </w:r>
          </w:p>
        </w:tc>
        <w:tc>
          <w:tcPr>
            <w:tcW w:w="851" w:type="dxa"/>
          </w:tcPr>
          <w:p w14:paraId="72328761" w14:textId="77777777" w:rsidR="00046D4A" w:rsidRPr="00B1530F" w:rsidRDefault="00046D4A" w:rsidP="004F19EB">
            <w:pPr>
              <w:pStyle w:val="TAL"/>
              <w:rPr>
                <w:sz w:val="16"/>
              </w:rPr>
            </w:pPr>
            <w:r>
              <w:rPr>
                <w:sz w:val="16"/>
              </w:rPr>
              <w:t>4439</w:t>
            </w:r>
          </w:p>
        </w:tc>
        <w:tc>
          <w:tcPr>
            <w:tcW w:w="425" w:type="dxa"/>
          </w:tcPr>
          <w:p w14:paraId="17808190" w14:textId="77777777" w:rsidR="00046D4A" w:rsidRPr="00B1530F" w:rsidRDefault="00046D4A" w:rsidP="004F19EB">
            <w:pPr>
              <w:pStyle w:val="TAR"/>
              <w:rPr>
                <w:sz w:val="16"/>
              </w:rPr>
            </w:pPr>
            <w:r>
              <w:rPr>
                <w:sz w:val="16"/>
              </w:rPr>
              <w:t>-</w:t>
            </w:r>
          </w:p>
        </w:tc>
        <w:tc>
          <w:tcPr>
            <w:tcW w:w="709" w:type="dxa"/>
          </w:tcPr>
          <w:p w14:paraId="37F72563" w14:textId="77777777" w:rsidR="00046D4A" w:rsidRPr="00B1530F" w:rsidRDefault="00046D4A" w:rsidP="004F19EB">
            <w:pPr>
              <w:pStyle w:val="TAL"/>
              <w:rPr>
                <w:sz w:val="16"/>
              </w:rPr>
            </w:pPr>
            <w:r>
              <w:rPr>
                <w:sz w:val="16"/>
              </w:rPr>
              <w:t>Rel-17</w:t>
            </w:r>
          </w:p>
        </w:tc>
        <w:tc>
          <w:tcPr>
            <w:tcW w:w="283" w:type="dxa"/>
          </w:tcPr>
          <w:p w14:paraId="1F622A06" w14:textId="77777777" w:rsidR="00046D4A" w:rsidRPr="00B1530F" w:rsidRDefault="00046D4A" w:rsidP="004F19EB">
            <w:pPr>
              <w:pStyle w:val="TAL"/>
              <w:rPr>
                <w:sz w:val="16"/>
              </w:rPr>
            </w:pPr>
            <w:r>
              <w:rPr>
                <w:sz w:val="16"/>
              </w:rPr>
              <w:t>F</w:t>
            </w:r>
          </w:p>
        </w:tc>
        <w:tc>
          <w:tcPr>
            <w:tcW w:w="3261" w:type="dxa"/>
          </w:tcPr>
          <w:p w14:paraId="13F2E09B" w14:textId="77777777" w:rsidR="00046D4A" w:rsidRPr="00B1530F" w:rsidRDefault="00046D4A" w:rsidP="004F19EB">
            <w:pPr>
              <w:pStyle w:val="TAL"/>
              <w:rPr>
                <w:sz w:val="16"/>
              </w:rPr>
            </w:pPr>
            <w:r>
              <w:rPr>
                <w:sz w:val="16"/>
              </w:rPr>
              <w:t>TEI16_Test, NR_Mob_enh-UEConTest</w:t>
            </w:r>
          </w:p>
        </w:tc>
        <w:tc>
          <w:tcPr>
            <w:tcW w:w="1269" w:type="dxa"/>
          </w:tcPr>
          <w:p w14:paraId="679F452A" w14:textId="77777777" w:rsidR="00046D4A" w:rsidRPr="00B1530F" w:rsidRDefault="00046D4A" w:rsidP="004F19EB">
            <w:pPr>
              <w:pStyle w:val="TAL"/>
              <w:rPr>
                <w:sz w:val="16"/>
              </w:rPr>
            </w:pPr>
            <w:r>
              <w:rPr>
                <w:sz w:val="16"/>
              </w:rPr>
              <w:t>agreed</w:t>
            </w:r>
          </w:p>
        </w:tc>
      </w:tr>
      <w:tr w:rsidR="00046D4A" w14:paraId="616F77CC" w14:textId="77777777" w:rsidTr="00F86A74">
        <w:tc>
          <w:tcPr>
            <w:tcW w:w="1097" w:type="dxa"/>
          </w:tcPr>
          <w:p w14:paraId="3AAB7344" w14:textId="77777777" w:rsidR="00046D4A" w:rsidRPr="00B1530F" w:rsidRDefault="00046D4A" w:rsidP="004F19EB">
            <w:pPr>
              <w:pStyle w:val="TAL"/>
              <w:rPr>
                <w:sz w:val="16"/>
              </w:rPr>
            </w:pPr>
            <w:r>
              <w:rPr>
                <w:sz w:val="16"/>
              </w:rPr>
              <w:t>R5-243122</w:t>
            </w:r>
          </w:p>
        </w:tc>
        <w:tc>
          <w:tcPr>
            <w:tcW w:w="3872" w:type="dxa"/>
          </w:tcPr>
          <w:p w14:paraId="5E71C135" w14:textId="77777777" w:rsidR="00046D4A" w:rsidRPr="00B1530F" w:rsidRDefault="00046D4A" w:rsidP="004F19EB">
            <w:pPr>
              <w:pStyle w:val="TAL"/>
              <w:rPr>
                <w:sz w:val="16"/>
              </w:rPr>
            </w:pPr>
            <w:r>
              <w:rPr>
                <w:sz w:val="16"/>
              </w:rPr>
              <w:t>Correction to NR shared spectrum test case 8.2.5.7.2</w:t>
            </w:r>
          </w:p>
        </w:tc>
        <w:tc>
          <w:tcPr>
            <w:tcW w:w="1408" w:type="dxa"/>
          </w:tcPr>
          <w:p w14:paraId="4D0DEF5C" w14:textId="77777777" w:rsidR="00046D4A" w:rsidRPr="00B1530F" w:rsidRDefault="00046D4A" w:rsidP="004F19EB">
            <w:pPr>
              <w:pStyle w:val="TAL"/>
              <w:rPr>
                <w:sz w:val="16"/>
              </w:rPr>
            </w:pPr>
            <w:r>
              <w:rPr>
                <w:sz w:val="16"/>
              </w:rPr>
              <w:t>Qualcomm Incorporated</w:t>
            </w:r>
          </w:p>
        </w:tc>
        <w:tc>
          <w:tcPr>
            <w:tcW w:w="989" w:type="dxa"/>
          </w:tcPr>
          <w:p w14:paraId="2AA485D9" w14:textId="77777777" w:rsidR="00046D4A" w:rsidRPr="00B1530F" w:rsidRDefault="00046D4A" w:rsidP="004F19EB">
            <w:pPr>
              <w:pStyle w:val="TAL"/>
              <w:rPr>
                <w:sz w:val="16"/>
              </w:rPr>
            </w:pPr>
            <w:r>
              <w:rPr>
                <w:sz w:val="16"/>
              </w:rPr>
              <w:t>38.523-1</w:t>
            </w:r>
          </w:p>
        </w:tc>
        <w:tc>
          <w:tcPr>
            <w:tcW w:w="851" w:type="dxa"/>
          </w:tcPr>
          <w:p w14:paraId="04AF9F1E" w14:textId="77777777" w:rsidR="00046D4A" w:rsidRPr="00B1530F" w:rsidRDefault="00046D4A" w:rsidP="004F19EB">
            <w:pPr>
              <w:pStyle w:val="TAL"/>
              <w:rPr>
                <w:sz w:val="16"/>
              </w:rPr>
            </w:pPr>
            <w:r>
              <w:rPr>
                <w:sz w:val="16"/>
              </w:rPr>
              <w:t>4440</w:t>
            </w:r>
          </w:p>
        </w:tc>
        <w:tc>
          <w:tcPr>
            <w:tcW w:w="425" w:type="dxa"/>
          </w:tcPr>
          <w:p w14:paraId="6077E7BC" w14:textId="77777777" w:rsidR="00046D4A" w:rsidRPr="00B1530F" w:rsidRDefault="00046D4A" w:rsidP="004F19EB">
            <w:pPr>
              <w:pStyle w:val="TAR"/>
              <w:rPr>
                <w:sz w:val="16"/>
              </w:rPr>
            </w:pPr>
            <w:r>
              <w:rPr>
                <w:sz w:val="16"/>
              </w:rPr>
              <w:t>-</w:t>
            </w:r>
          </w:p>
        </w:tc>
        <w:tc>
          <w:tcPr>
            <w:tcW w:w="709" w:type="dxa"/>
          </w:tcPr>
          <w:p w14:paraId="73020D15" w14:textId="77777777" w:rsidR="00046D4A" w:rsidRPr="00B1530F" w:rsidRDefault="00046D4A" w:rsidP="004F19EB">
            <w:pPr>
              <w:pStyle w:val="TAL"/>
              <w:rPr>
                <w:sz w:val="16"/>
              </w:rPr>
            </w:pPr>
            <w:r>
              <w:rPr>
                <w:sz w:val="16"/>
              </w:rPr>
              <w:t>Rel-17</w:t>
            </w:r>
          </w:p>
        </w:tc>
        <w:tc>
          <w:tcPr>
            <w:tcW w:w="283" w:type="dxa"/>
          </w:tcPr>
          <w:p w14:paraId="30BCCD26" w14:textId="77777777" w:rsidR="00046D4A" w:rsidRPr="00B1530F" w:rsidRDefault="00046D4A" w:rsidP="004F19EB">
            <w:pPr>
              <w:pStyle w:val="TAL"/>
              <w:rPr>
                <w:sz w:val="16"/>
              </w:rPr>
            </w:pPr>
            <w:r>
              <w:rPr>
                <w:sz w:val="16"/>
              </w:rPr>
              <w:t>F</w:t>
            </w:r>
          </w:p>
        </w:tc>
        <w:tc>
          <w:tcPr>
            <w:tcW w:w="3261" w:type="dxa"/>
          </w:tcPr>
          <w:p w14:paraId="561701A5" w14:textId="77777777" w:rsidR="00046D4A" w:rsidRPr="00B1530F" w:rsidRDefault="00046D4A" w:rsidP="004F19EB">
            <w:pPr>
              <w:pStyle w:val="TAL"/>
              <w:rPr>
                <w:sz w:val="16"/>
              </w:rPr>
            </w:pPr>
            <w:r>
              <w:rPr>
                <w:sz w:val="16"/>
              </w:rPr>
              <w:t>NR_unlic-UEConTest</w:t>
            </w:r>
          </w:p>
        </w:tc>
        <w:tc>
          <w:tcPr>
            <w:tcW w:w="1269" w:type="dxa"/>
          </w:tcPr>
          <w:p w14:paraId="4BA704C9" w14:textId="77777777" w:rsidR="00046D4A" w:rsidRPr="00B1530F" w:rsidRDefault="00046D4A" w:rsidP="004F19EB">
            <w:pPr>
              <w:pStyle w:val="TAL"/>
              <w:rPr>
                <w:sz w:val="16"/>
              </w:rPr>
            </w:pPr>
            <w:r>
              <w:rPr>
                <w:sz w:val="16"/>
              </w:rPr>
              <w:t>agreed</w:t>
            </w:r>
          </w:p>
        </w:tc>
      </w:tr>
      <w:tr w:rsidR="00046D4A" w14:paraId="02C2FF8F" w14:textId="77777777" w:rsidTr="00F86A74">
        <w:tc>
          <w:tcPr>
            <w:tcW w:w="1097" w:type="dxa"/>
          </w:tcPr>
          <w:p w14:paraId="0C53B2B7" w14:textId="77777777" w:rsidR="00046D4A" w:rsidRPr="00B1530F" w:rsidRDefault="00046D4A" w:rsidP="004F19EB">
            <w:pPr>
              <w:pStyle w:val="TAL"/>
              <w:rPr>
                <w:sz w:val="16"/>
              </w:rPr>
            </w:pPr>
            <w:r>
              <w:rPr>
                <w:sz w:val="16"/>
              </w:rPr>
              <w:t>R5-243124</w:t>
            </w:r>
          </w:p>
        </w:tc>
        <w:tc>
          <w:tcPr>
            <w:tcW w:w="3872" w:type="dxa"/>
          </w:tcPr>
          <w:p w14:paraId="01FBD5A6" w14:textId="77777777" w:rsidR="00046D4A" w:rsidRPr="00B1530F" w:rsidRDefault="00046D4A" w:rsidP="004F19EB">
            <w:pPr>
              <w:pStyle w:val="TAL"/>
              <w:rPr>
                <w:sz w:val="16"/>
              </w:rPr>
            </w:pPr>
            <w:r>
              <w:rPr>
                <w:sz w:val="16"/>
              </w:rPr>
              <w:t>Updates to UAS TC 9.1.5.2.11</w:t>
            </w:r>
          </w:p>
        </w:tc>
        <w:tc>
          <w:tcPr>
            <w:tcW w:w="1408" w:type="dxa"/>
          </w:tcPr>
          <w:p w14:paraId="353FF980" w14:textId="77777777" w:rsidR="00046D4A" w:rsidRPr="00B1530F" w:rsidRDefault="00046D4A" w:rsidP="004F19EB">
            <w:pPr>
              <w:pStyle w:val="TAL"/>
              <w:rPr>
                <w:sz w:val="16"/>
              </w:rPr>
            </w:pPr>
            <w:r>
              <w:rPr>
                <w:sz w:val="16"/>
              </w:rPr>
              <w:t>Ericsson</w:t>
            </w:r>
          </w:p>
        </w:tc>
        <w:tc>
          <w:tcPr>
            <w:tcW w:w="989" w:type="dxa"/>
          </w:tcPr>
          <w:p w14:paraId="7253862E" w14:textId="77777777" w:rsidR="00046D4A" w:rsidRPr="00B1530F" w:rsidRDefault="00046D4A" w:rsidP="004F19EB">
            <w:pPr>
              <w:pStyle w:val="TAL"/>
              <w:rPr>
                <w:sz w:val="16"/>
              </w:rPr>
            </w:pPr>
            <w:r>
              <w:rPr>
                <w:sz w:val="16"/>
              </w:rPr>
              <w:t>38.523-1</w:t>
            </w:r>
          </w:p>
        </w:tc>
        <w:tc>
          <w:tcPr>
            <w:tcW w:w="851" w:type="dxa"/>
          </w:tcPr>
          <w:p w14:paraId="094F8C06" w14:textId="77777777" w:rsidR="00046D4A" w:rsidRPr="00B1530F" w:rsidRDefault="00046D4A" w:rsidP="004F19EB">
            <w:pPr>
              <w:pStyle w:val="TAL"/>
              <w:rPr>
                <w:sz w:val="16"/>
              </w:rPr>
            </w:pPr>
            <w:r>
              <w:rPr>
                <w:sz w:val="16"/>
              </w:rPr>
              <w:t>4441</w:t>
            </w:r>
          </w:p>
        </w:tc>
        <w:tc>
          <w:tcPr>
            <w:tcW w:w="425" w:type="dxa"/>
          </w:tcPr>
          <w:p w14:paraId="4BBB78A7" w14:textId="77777777" w:rsidR="00046D4A" w:rsidRPr="00B1530F" w:rsidRDefault="00046D4A" w:rsidP="004F19EB">
            <w:pPr>
              <w:pStyle w:val="TAR"/>
              <w:rPr>
                <w:sz w:val="16"/>
              </w:rPr>
            </w:pPr>
            <w:r>
              <w:rPr>
                <w:sz w:val="16"/>
              </w:rPr>
              <w:t>-</w:t>
            </w:r>
          </w:p>
        </w:tc>
        <w:tc>
          <w:tcPr>
            <w:tcW w:w="709" w:type="dxa"/>
          </w:tcPr>
          <w:p w14:paraId="72107A87" w14:textId="77777777" w:rsidR="00046D4A" w:rsidRPr="00B1530F" w:rsidRDefault="00046D4A" w:rsidP="004F19EB">
            <w:pPr>
              <w:pStyle w:val="TAL"/>
              <w:rPr>
                <w:sz w:val="16"/>
              </w:rPr>
            </w:pPr>
            <w:r>
              <w:rPr>
                <w:sz w:val="16"/>
              </w:rPr>
              <w:t>Rel-17</w:t>
            </w:r>
          </w:p>
        </w:tc>
        <w:tc>
          <w:tcPr>
            <w:tcW w:w="283" w:type="dxa"/>
          </w:tcPr>
          <w:p w14:paraId="7D398167" w14:textId="77777777" w:rsidR="00046D4A" w:rsidRPr="00B1530F" w:rsidRDefault="00046D4A" w:rsidP="004F19EB">
            <w:pPr>
              <w:pStyle w:val="TAL"/>
              <w:rPr>
                <w:sz w:val="16"/>
              </w:rPr>
            </w:pPr>
            <w:r>
              <w:rPr>
                <w:sz w:val="16"/>
              </w:rPr>
              <w:t>F</w:t>
            </w:r>
          </w:p>
        </w:tc>
        <w:tc>
          <w:tcPr>
            <w:tcW w:w="3261" w:type="dxa"/>
          </w:tcPr>
          <w:p w14:paraId="22265012" w14:textId="77777777" w:rsidR="00046D4A" w:rsidRPr="00B1530F" w:rsidRDefault="00046D4A" w:rsidP="004F19EB">
            <w:pPr>
              <w:pStyle w:val="TAL"/>
              <w:rPr>
                <w:sz w:val="16"/>
              </w:rPr>
            </w:pPr>
            <w:r>
              <w:rPr>
                <w:sz w:val="16"/>
              </w:rPr>
              <w:t>ID_UAS-UEConTest</w:t>
            </w:r>
          </w:p>
        </w:tc>
        <w:tc>
          <w:tcPr>
            <w:tcW w:w="1269" w:type="dxa"/>
          </w:tcPr>
          <w:p w14:paraId="32DA7B90" w14:textId="77777777" w:rsidR="00046D4A" w:rsidRPr="00B1530F" w:rsidRDefault="00046D4A" w:rsidP="004F19EB">
            <w:pPr>
              <w:pStyle w:val="TAL"/>
              <w:rPr>
                <w:sz w:val="16"/>
              </w:rPr>
            </w:pPr>
            <w:r>
              <w:rPr>
                <w:sz w:val="16"/>
              </w:rPr>
              <w:t>revised</w:t>
            </w:r>
          </w:p>
        </w:tc>
      </w:tr>
      <w:tr w:rsidR="00046D4A" w14:paraId="724CB1F7" w14:textId="77777777" w:rsidTr="00F86A74">
        <w:tc>
          <w:tcPr>
            <w:tcW w:w="1097" w:type="dxa"/>
          </w:tcPr>
          <w:p w14:paraId="0DD2C5ED" w14:textId="77777777" w:rsidR="00046D4A" w:rsidRPr="00B1530F" w:rsidRDefault="00046D4A" w:rsidP="004F19EB">
            <w:pPr>
              <w:pStyle w:val="TAL"/>
              <w:rPr>
                <w:sz w:val="16"/>
              </w:rPr>
            </w:pPr>
            <w:r>
              <w:rPr>
                <w:sz w:val="16"/>
              </w:rPr>
              <w:t>R5-243575</w:t>
            </w:r>
          </w:p>
        </w:tc>
        <w:tc>
          <w:tcPr>
            <w:tcW w:w="3872" w:type="dxa"/>
          </w:tcPr>
          <w:p w14:paraId="69FFD8AF" w14:textId="77777777" w:rsidR="00046D4A" w:rsidRPr="00B1530F" w:rsidRDefault="00046D4A" w:rsidP="004F19EB">
            <w:pPr>
              <w:pStyle w:val="TAL"/>
              <w:rPr>
                <w:sz w:val="16"/>
              </w:rPr>
            </w:pPr>
            <w:r>
              <w:rPr>
                <w:sz w:val="16"/>
              </w:rPr>
              <w:t>Updates to UAS TC 9.1.5.2.11</w:t>
            </w:r>
          </w:p>
        </w:tc>
        <w:tc>
          <w:tcPr>
            <w:tcW w:w="1408" w:type="dxa"/>
          </w:tcPr>
          <w:p w14:paraId="17289C46" w14:textId="77777777" w:rsidR="00046D4A" w:rsidRPr="00B1530F" w:rsidRDefault="00046D4A" w:rsidP="004F19EB">
            <w:pPr>
              <w:pStyle w:val="TAL"/>
              <w:rPr>
                <w:sz w:val="16"/>
              </w:rPr>
            </w:pPr>
            <w:r>
              <w:rPr>
                <w:sz w:val="16"/>
              </w:rPr>
              <w:t>Ericsson</w:t>
            </w:r>
          </w:p>
        </w:tc>
        <w:tc>
          <w:tcPr>
            <w:tcW w:w="989" w:type="dxa"/>
          </w:tcPr>
          <w:p w14:paraId="0BFFF616" w14:textId="77777777" w:rsidR="00046D4A" w:rsidRPr="00B1530F" w:rsidRDefault="00046D4A" w:rsidP="004F19EB">
            <w:pPr>
              <w:pStyle w:val="TAL"/>
              <w:rPr>
                <w:sz w:val="16"/>
              </w:rPr>
            </w:pPr>
            <w:r>
              <w:rPr>
                <w:sz w:val="16"/>
              </w:rPr>
              <w:t>38.523-1</w:t>
            </w:r>
          </w:p>
        </w:tc>
        <w:tc>
          <w:tcPr>
            <w:tcW w:w="851" w:type="dxa"/>
          </w:tcPr>
          <w:p w14:paraId="7590567F" w14:textId="77777777" w:rsidR="00046D4A" w:rsidRPr="00B1530F" w:rsidRDefault="00046D4A" w:rsidP="004F19EB">
            <w:pPr>
              <w:pStyle w:val="TAL"/>
              <w:rPr>
                <w:sz w:val="16"/>
              </w:rPr>
            </w:pPr>
            <w:r>
              <w:rPr>
                <w:sz w:val="16"/>
              </w:rPr>
              <w:t>4441</w:t>
            </w:r>
          </w:p>
        </w:tc>
        <w:tc>
          <w:tcPr>
            <w:tcW w:w="425" w:type="dxa"/>
          </w:tcPr>
          <w:p w14:paraId="3D53424B" w14:textId="77777777" w:rsidR="00046D4A" w:rsidRPr="00B1530F" w:rsidRDefault="00046D4A" w:rsidP="004F19EB">
            <w:pPr>
              <w:pStyle w:val="TAR"/>
              <w:rPr>
                <w:sz w:val="16"/>
              </w:rPr>
            </w:pPr>
            <w:r>
              <w:rPr>
                <w:sz w:val="16"/>
              </w:rPr>
              <w:t>1</w:t>
            </w:r>
          </w:p>
        </w:tc>
        <w:tc>
          <w:tcPr>
            <w:tcW w:w="709" w:type="dxa"/>
          </w:tcPr>
          <w:p w14:paraId="3E231056" w14:textId="77777777" w:rsidR="00046D4A" w:rsidRPr="00B1530F" w:rsidRDefault="00046D4A" w:rsidP="004F19EB">
            <w:pPr>
              <w:pStyle w:val="TAL"/>
              <w:rPr>
                <w:sz w:val="16"/>
              </w:rPr>
            </w:pPr>
            <w:r>
              <w:rPr>
                <w:sz w:val="16"/>
              </w:rPr>
              <w:t>Rel-17</w:t>
            </w:r>
          </w:p>
        </w:tc>
        <w:tc>
          <w:tcPr>
            <w:tcW w:w="283" w:type="dxa"/>
          </w:tcPr>
          <w:p w14:paraId="62368BF5" w14:textId="77777777" w:rsidR="00046D4A" w:rsidRPr="00B1530F" w:rsidRDefault="00046D4A" w:rsidP="004F19EB">
            <w:pPr>
              <w:pStyle w:val="TAL"/>
              <w:rPr>
                <w:sz w:val="16"/>
              </w:rPr>
            </w:pPr>
            <w:r>
              <w:rPr>
                <w:sz w:val="16"/>
              </w:rPr>
              <w:t>F</w:t>
            </w:r>
          </w:p>
        </w:tc>
        <w:tc>
          <w:tcPr>
            <w:tcW w:w="3261" w:type="dxa"/>
          </w:tcPr>
          <w:p w14:paraId="61A4123D" w14:textId="77777777" w:rsidR="00046D4A" w:rsidRPr="00B1530F" w:rsidRDefault="00046D4A" w:rsidP="004F19EB">
            <w:pPr>
              <w:pStyle w:val="TAL"/>
              <w:rPr>
                <w:sz w:val="16"/>
              </w:rPr>
            </w:pPr>
            <w:r>
              <w:rPr>
                <w:sz w:val="16"/>
              </w:rPr>
              <w:t>ID_UAS-UEConTest</w:t>
            </w:r>
          </w:p>
        </w:tc>
        <w:tc>
          <w:tcPr>
            <w:tcW w:w="1269" w:type="dxa"/>
          </w:tcPr>
          <w:p w14:paraId="6E5C9F00" w14:textId="77777777" w:rsidR="00046D4A" w:rsidRPr="00B1530F" w:rsidRDefault="00046D4A" w:rsidP="004F19EB">
            <w:pPr>
              <w:pStyle w:val="TAL"/>
              <w:rPr>
                <w:sz w:val="16"/>
              </w:rPr>
            </w:pPr>
            <w:r>
              <w:rPr>
                <w:sz w:val="16"/>
              </w:rPr>
              <w:t>agreed</w:t>
            </w:r>
          </w:p>
        </w:tc>
      </w:tr>
      <w:tr w:rsidR="00046D4A" w14:paraId="3CCF9BC5" w14:textId="77777777" w:rsidTr="00F86A74">
        <w:tc>
          <w:tcPr>
            <w:tcW w:w="1097" w:type="dxa"/>
          </w:tcPr>
          <w:p w14:paraId="03545163" w14:textId="77777777" w:rsidR="00046D4A" w:rsidRPr="00B1530F" w:rsidRDefault="00046D4A" w:rsidP="004F19EB">
            <w:pPr>
              <w:pStyle w:val="TAL"/>
              <w:rPr>
                <w:sz w:val="16"/>
              </w:rPr>
            </w:pPr>
            <w:r>
              <w:rPr>
                <w:sz w:val="16"/>
              </w:rPr>
              <w:t>R5-243125</w:t>
            </w:r>
          </w:p>
        </w:tc>
        <w:tc>
          <w:tcPr>
            <w:tcW w:w="3872" w:type="dxa"/>
          </w:tcPr>
          <w:p w14:paraId="54C2F1CB" w14:textId="77777777" w:rsidR="00046D4A" w:rsidRPr="00B1530F" w:rsidRDefault="00046D4A" w:rsidP="004F19EB">
            <w:pPr>
              <w:pStyle w:val="TAL"/>
              <w:rPr>
                <w:sz w:val="16"/>
              </w:rPr>
            </w:pPr>
            <w:r>
              <w:rPr>
                <w:sz w:val="16"/>
              </w:rPr>
              <w:t>Updates to UAS TC 10.1.4.2</w:t>
            </w:r>
          </w:p>
        </w:tc>
        <w:tc>
          <w:tcPr>
            <w:tcW w:w="1408" w:type="dxa"/>
          </w:tcPr>
          <w:p w14:paraId="55C2E6BE" w14:textId="77777777" w:rsidR="00046D4A" w:rsidRPr="00B1530F" w:rsidRDefault="00046D4A" w:rsidP="004F19EB">
            <w:pPr>
              <w:pStyle w:val="TAL"/>
              <w:rPr>
                <w:sz w:val="16"/>
              </w:rPr>
            </w:pPr>
            <w:r>
              <w:rPr>
                <w:sz w:val="16"/>
              </w:rPr>
              <w:t>Ericsson</w:t>
            </w:r>
          </w:p>
        </w:tc>
        <w:tc>
          <w:tcPr>
            <w:tcW w:w="989" w:type="dxa"/>
          </w:tcPr>
          <w:p w14:paraId="311AEA61" w14:textId="77777777" w:rsidR="00046D4A" w:rsidRPr="00B1530F" w:rsidRDefault="00046D4A" w:rsidP="004F19EB">
            <w:pPr>
              <w:pStyle w:val="TAL"/>
              <w:rPr>
                <w:sz w:val="16"/>
              </w:rPr>
            </w:pPr>
            <w:r>
              <w:rPr>
                <w:sz w:val="16"/>
              </w:rPr>
              <w:t>38.523-1</w:t>
            </w:r>
          </w:p>
        </w:tc>
        <w:tc>
          <w:tcPr>
            <w:tcW w:w="851" w:type="dxa"/>
          </w:tcPr>
          <w:p w14:paraId="709E5F88" w14:textId="77777777" w:rsidR="00046D4A" w:rsidRPr="00B1530F" w:rsidRDefault="00046D4A" w:rsidP="004F19EB">
            <w:pPr>
              <w:pStyle w:val="TAL"/>
              <w:rPr>
                <w:sz w:val="16"/>
              </w:rPr>
            </w:pPr>
            <w:r>
              <w:rPr>
                <w:sz w:val="16"/>
              </w:rPr>
              <w:t>4442</w:t>
            </w:r>
          </w:p>
        </w:tc>
        <w:tc>
          <w:tcPr>
            <w:tcW w:w="425" w:type="dxa"/>
          </w:tcPr>
          <w:p w14:paraId="06C3CB83" w14:textId="77777777" w:rsidR="00046D4A" w:rsidRPr="00B1530F" w:rsidRDefault="00046D4A" w:rsidP="004F19EB">
            <w:pPr>
              <w:pStyle w:val="TAR"/>
              <w:rPr>
                <w:sz w:val="16"/>
              </w:rPr>
            </w:pPr>
            <w:r>
              <w:rPr>
                <w:sz w:val="16"/>
              </w:rPr>
              <w:t>-</w:t>
            </w:r>
          </w:p>
        </w:tc>
        <w:tc>
          <w:tcPr>
            <w:tcW w:w="709" w:type="dxa"/>
          </w:tcPr>
          <w:p w14:paraId="206311AC" w14:textId="77777777" w:rsidR="00046D4A" w:rsidRPr="00B1530F" w:rsidRDefault="00046D4A" w:rsidP="004F19EB">
            <w:pPr>
              <w:pStyle w:val="TAL"/>
              <w:rPr>
                <w:sz w:val="16"/>
              </w:rPr>
            </w:pPr>
            <w:r>
              <w:rPr>
                <w:sz w:val="16"/>
              </w:rPr>
              <w:t>Rel-17</w:t>
            </w:r>
          </w:p>
        </w:tc>
        <w:tc>
          <w:tcPr>
            <w:tcW w:w="283" w:type="dxa"/>
          </w:tcPr>
          <w:p w14:paraId="13A9A5FD" w14:textId="77777777" w:rsidR="00046D4A" w:rsidRPr="00B1530F" w:rsidRDefault="00046D4A" w:rsidP="004F19EB">
            <w:pPr>
              <w:pStyle w:val="TAL"/>
              <w:rPr>
                <w:sz w:val="16"/>
              </w:rPr>
            </w:pPr>
            <w:r>
              <w:rPr>
                <w:sz w:val="16"/>
              </w:rPr>
              <w:t>F</w:t>
            </w:r>
          </w:p>
        </w:tc>
        <w:tc>
          <w:tcPr>
            <w:tcW w:w="3261" w:type="dxa"/>
          </w:tcPr>
          <w:p w14:paraId="6E519EB8" w14:textId="77777777" w:rsidR="00046D4A" w:rsidRPr="00B1530F" w:rsidRDefault="00046D4A" w:rsidP="004F19EB">
            <w:pPr>
              <w:pStyle w:val="TAL"/>
              <w:rPr>
                <w:sz w:val="16"/>
              </w:rPr>
            </w:pPr>
            <w:r>
              <w:rPr>
                <w:sz w:val="16"/>
              </w:rPr>
              <w:t>ID_UAS-UEConTest</w:t>
            </w:r>
          </w:p>
        </w:tc>
        <w:tc>
          <w:tcPr>
            <w:tcW w:w="1269" w:type="dxa"/>
          </w:tcPr>
          <w:p w14:paraId="4C42E171" w14:textId="77777777" w:rsidR="00046D4A" w:rsidRPr="00B1530F" w:rsidRDefault="00046D4A" w:rsidP="004F19EB">
            <w:pPr>
              <w:pStyle w:val="TAL"/>
              <w:rPr>
                <w:sz w:val="16"/>
              </w:rPr>
            </w:pPr>
            <w:r>
              <w:rPr>
                <w:sz w:val="16"/>
              </w:rPr>
              <w:t>revised</w:t>
            </w:r>
          </w:p>
        </w:tc>
      </w:tr>
      <w:tr w:rsidR="00046D4A" w14:paraId="10615A41" w14:textId="77777777" w:rsidTr="00F86A74">
        <w:tc>
          <w:tcPr>
            <w:tcW w:w="1097" w:type="dxa"/>
          </w:tcPr>
          <w:p w14:paraId="0397A7BE" w14:textId="77777777" w:rsidR="00046D4A" w:rsidRPr="00B1530F" w:rsidRDefault="00046D4A" w:rsidP="004F19EB">
            <w:pPr>
              <w:pStyle w:val="TAL"/>
              <w:rPr>
                <w:sz w:val="16"/>
              </w:rPr>
            </w:pPr>
            <w:r>
              <w:rPr>
                <w:sz w:val="16"/>
              </w:rPr>
              <w:t>R5-243576</w:t>
            </w:r>
          </w:p>
        </w:tc>
        <w:tc>
          <w:tcPr>
            <w:tcW w:w="3872" w:type="dxa"/>
          </w:tcPr>
          <w:p w14:paraId="6C0AC8F6" w14:textId="77777777" w:rsidR="00046D4A" w:rsidRPr="00B1530F" w:rsidRDefault="00046D4A" w:rsidP="004F19EB">
            <w:pPr>
              <w:pStyle w:val="TAL"/>
              <w:rPr>
                <w:sz w:val="16"/>
              </w:rPr>
            </w:pPr>
            <w:r>
              <w:rPr>
                <w:sz w:val="16"/>
              </w:rPr>
              <w:t>Updates to UAS TC 10.1.4.2</w:t>
            </w:r>
          </w:p>
        </w:tc>
        <w:tc>
          <w:tcPr>
            <w:tcW w:w="1408" w:type="dxa"/>
          </w:tcPr>
          <w:p w14:paraId="74CC7442" w14:textId="77777777" w:rsidR="00046D4A" w:rsidRPr="00B1530F" w:rsidRDefault="00046D4A" w:rsidP="004F19EB">
            <w:pPr>
              <w:pStyle w:val="TAL"/>
              <w:rPr>
                <w:sz w:val="16"/>
              </w:rPr>
            </w:pPr>
            <w:r>
              <w:rPr>
                <w:sz w:val="16"/>
              </w:rPr>
              <w:t>Ericsson</w:t>
            </w:r>
          </w:p>
        </w:tc>
        <w:tc>
          <w:tcPr>
            <w:tcW w:w="989" w:type="dxa"/>
          </w:tcPr>
          <w:p w14:paraId="62950195" w14:textId="77777777" w:rsidR="00046D4A" w:rsidRPr="00B1530F" w:rsidRDefault="00046D4A" w:rsidP="004F19EB">
            <w:pPr>
              <w:pStyle w:val="TAL"/>
              <w:rPr>
                <w:sz w:val="16"/>
              </w:rPr>
            </w:pPr>
            <w:r>
              <w:rPr>
                <w:sz w:val="16"/>
              </w:rPr>
              <w:t>38.523-1</w:t>
            </w:r>
          </w:p>
        </w:tc>
        <w:tc>
          <w:tcPr>
            <w:tcW w:w="851" w:type="dxa"/>
          </w:tcPr>
          <w:p w14:paraId="096AA9D8" w14:textId="77777777" w:rsidR="00046D4A" w:rsidRPr="00B1530F" w:rsidRDefault="00046D4A" w:rsidP="004F19EB">
            <w:pPr>
              <w:pStyle w:val="TAL"/>
              <w:rPr>
                <w:sz w:val="16"/>
              </w:rPr>
            </w:pPr>
            <w:r>
              <w:rPr>
                <w:sz w:val="16"/>
              </w:rPr>
              <w:t>4442</w:t>
            </w:r>
          </w:p>
        </w:tc>
        <w:tc>
          <w:tcPr>
            <w:tcW w:w="425" w:type="dxa"/>
          </w:tcPr>
          <w:p w14:paraId="5C02687B" w14:textId="77777777" w:rsidR="00046D4A" w:rsidRPr="00B1530F" w:rsidRDefault="00046D4A" w:rsidP="004F19EB">
            <w:pPr>
              <w:pStyle w:val="TAR"/>
              <w:rPr>
                <w:sz w:val="16"/>
              </w:rPr>
            </w:pPr>
            <w:r>
              <w:rPr>
                <w:sz w:val="16"/>
              </w:rPr>
              <w:t>1</w:t>
            </w:r>
          </w:p>
        </w:tc>
        <w:tc>
          <w:tcPr>
            <w:tcW w:w="709" w:type="dxa"/>
          </w:tcPr>
          <w:p w14:paraId="636F2C8B" w14:textId="77777777" w:rsidR="00046D4A" w:rsidRPr="00B1530F" w:rsidRDefault="00046D4A" w:rsidP="004F19EB">
            <w:pPr>
              <w:pStyle w:val="TAL"/>
              <w:rPr>
                <w:sz w:val="16"/>
              </w:rPr>
            </w:pPr>
            <w:r>
              <w:rPr>
                <w:sz w:val="16"/>
              </w:rPr>
              <w:t>Rel-17</w:t>
            </w:r>
          </w:p>
        </w:tc>
        <w:tc>
          <w:tcPr>
            <w:tcW w:w="283" w:type="dxa"/>
          </w:tcPr>
          <w:p w14:paraId="3B0CC5FC" w14:textId="77777777" w:rsidR="00046D4A" w:rsidRPr="00B1530F" w:rsidRDefault="00046D4A" w:rsidP="004F19EB">
            <w:pPr>
              <w:pStyle w:val="TAL"/>
              <w:rPr>
                <w:sz w:val="16"/>
              </w:rPr>
            </w:pPr>
            <w:r>
              <w:rPr>
                <w:sz w:val="16"/>
              </w:rPr>
              <w:t>F</w:t>
            </w:r>
          </w:p>
        </w:tc>
        <w:tc>
          <w:tcPr>
            <w:tcW w:w="3261" w:type="dxa"/>
          </w:tcPr>
          <w:p w14:paraId="74142731" w14:textId="77777777" w:rsidR="00046D4A" w:rsidRPr="00B1530F" w:rsidRDefault="00046D4A" w:rsidP="004F19EB">
            <w:pPr>
              <w:pStyle w:val="TAL"/>
              <w:rPr>
                <w:sz w:val="16"/>
              </w:rPr>
            </w:pPr>
            <w:r>
              <w:rPr>
                <w:sz w:val="16"/>
              </w:rPr>
              <w:t>ID_UAS-UEConTest</w:t>
            </w:r>
          </w:p>
        </w:tc>
        <w:tc>
          <w:tcPr>
            <w:tcW w:w="1269" w:type="dxa"/>
          </w:tcPr>
          <w:p w14:paraId="44306A0D" w14:textId="77777777" w:rsidR="00046D4A" w:rsidRPr="00B1530F" w:rsidRDefault="00046D4A" w:rsidP="004F19EB">
            <w:pPr>
              <w:pStyle w:val="TAL"/>
              <w:rPr>
                <w:sz w:val="16"/>
              </w:rPr>
            </w:pPr>
            <w:r>
              <w:rPr>
                <w:sz w:val="16"/>
              </w:rPr>
              <w:t>agreed</w:t>
            </w:r>
          </w:p>
        </w:tc>
      </w:tr>
      <w:tr w:rsidR="00046D4A" w14:paraId="1C67CB0D" w14:textId="77777777" w:rsidTr="00F86A74">
        <w:tc>
          <w:tcPr>
            <w:tcW w:w="1097" w:type="dxa"/>
          </w:tcPr>
          <w:p w14:paraId="01D027D0" w14:textId="77777777" w:rsidR="00046D4A" w:rsidRPr="00B1530F" w:rsidRDefault="00046D4A" w:rsidP="004F19EB">
            <w:pPr>
              <w:pStyle w:val="TAL"/>
              <w:rPr>
                <w:sz w:val="16"/>
              </w:rPr>
            </w:pPr>
            <w:r>
              <w:rPr>
                <w:sz w:val="16"/>
              </w:rPr>
              <w:t>R5-243155</w:t>
            </w:r>
          </w:p>
        </w:tc>
        <w:tc>
          <w:tcPr>
            <w:tcW w:w="3872" w:type="dxa"/>
          </w:tcPr>
          <w:p w14:paraId="299412E2" w14:textId="77777777" w:rsidR="00046D4A" w:rsidRPr="00B1530F" w:rsidRDefault="00046D4A" w:rsidP="004F19EB">
            <w:pPr>
              <w:pStyle w:val="TAL"/>
              <w:rPr>
                <w:sz w:val="16"/>
              </w:rPr>
            </w:pPr>
            <w:r>
              <w:rPr>
                <w:sz w:val="16"/>
              </w:rPr>
              <w:t>Adding 7.1.1.3.17.1 multi-TRP PUSCH repetition type A</w:t>
            </w:r>
          </w:p>
        </w:tc>
        <w:tc>
          <w:tcPr>
            <w:tcW w:w="1408" w:type="dxa"/>
          </w:tcPr>
          <w:p w14:paraId="30A5240C" w14:textId="77777777" w:rsidR="00046D4A" w:rsidRPr="00B1530F" w:rsidRDefault="00046D4A" w:rsidP="004F19EB">
            <w:pPr>
              <w:pStyle w:val="TAL"/>
              <w:rPr>
                <w:sz w:val="16"/>
              </w:rPr>
            </w:pPr>
            <w:r>
              <w:rPr>
                <w:sz w:val="16"/>
              </w:rPr>
              <w:t>Huawei, HiSilicon</w:t>
            </w:r>
          </w:p>
        </w:tc>
        <w:tc>
          <w:tcPr>
            <w:tcW w:w="989" w:type="dxa"/>
          </w:tcPr>
          <w:p w14:paraId="4A64B6D4" w14:textId="77777777" w:rsidR="00046D4A" w:rsidRPr="00B1530F" w:rsidRDefault="00046D4A" w:rsidP="004F19EB">
            <w:pPr>
              <w:pStyle w:val="TAL"/>
              <w:rPr>
                <w:sz w:val="16"/>
              </w:rPr>
            </w:pPr>
            <w:r>
              <w:rPr>
                <w:sz w:val="16"/>
              </w:rPr>
              <w:t>38.523-1</w:t>
            </w:r>
          </w:p>
        </w:tc>
        <w:tc>
          <w:tcPr>
            <w:tcW w:w="851" w:type="dxa"/>
          </w:tcPr>
          <w:p w14:paraId="14C6AE06" w14:textId="77777777" w:rsidR="00046D4A" w:rsidRPr="00B1530F" w:rsidRDefault="00046D4A" w:rsidP="004F19EB">
            <w:pPr>
              <w:pStyle w:val="TAL"/>
              <w:rPr>
                <w:sz w:val="16"/>
              </w:rPr>
            </w:pPr>
            <w:r>
              <w:rPr>
                <w:sz w:val="16"/>
              </w:rPr>
              <w:t>4443</w:t>
            </w:r>
          </w:p>
        </w:tc>
        <w:tc>
          <w:tcPr>
            <w:tcW w:w="425" w:type="dxa"/>
          </w:tcPr>
          <w:p w14:paraId="250EC8D7" w14:textId="77777777" w:rsidR="00046D4A" w:rsidRPr="00B1530F" w:rsidRDefault="00046D4A" w:rsidP="004F19EB">
            <w:pPr>
              <w:pStyle w:val="TAR"/>
              <w:rPr>
                <w:sz w:val="16"/>
              </w:rPr>
            </w:pPr>
            <w:r>
              <w:rPr>
                <w:sz w:val="16"/>
              </w:rPr>
              <w:t>-</w:t>
            </w:r>
          </w:p>
        </w:tc>
        <w:tc>
          <w:tcPr>
            <w:tcW w:w="709" w:type="dxa"/>
          </w:tcPr>
          <w:p w14:paraId="433B9D79" w14:textId="77777777" w:rsidR="00046D4A" w:rsidRPr="00B1530F" w:rsidRDefault="00046D4A" w:rsidP="004F19EB">
            <w:pPr>
              <w:pStyle w:val="TAL"/>
              <w:rPr>
                <w:sz w:val="16"/>
              </w:rPr>
            </w:pPr>
            <w:r>
              <w:rPr>
                <w:sz w:val="16"/>
              </w:rPr>
              <w:t>Rel-17</w:t>
            </w:r>
          </w:p>
        </w:tc>
        <w:tc>
          <w:tcPr>
            <w:tcW w:w="283" w:type="dxa"/>
          </w:tcPr>
          <w:p w14:paraId="6114FBBA" w14:textId="77777777" w:rsidR="00046D4A" w:rsidRPr="00B1530F" w:rsidRDefault="00046D4A" w:rsidP="004F19EB">
            <w:pPr>
              <w:pStyle w:val="TAL"/>
              <w:rPr>
                <w:sz w:val="16"/>
              </w:rPr>
            </w:pPr>
            <w:r>
              <w:rPr>
                <w:sz w:val="16"/>
              </w:rPr>
              <w:t>F</w:t>
            </w:r>
          </w:p>
        </w:tc>
        <w:tc>
          <w:tcPr>
            <w:tcW w:w="3261" w:type="dxa"/>
          </w:tcPr>
          <w:p w14:paraId="7D0A076D" w14:textId="77777777" w:rsidR="00046D4A" w:rsidRPr="00B1530F" w:rsidRDefault="00046D4A" w:rsidP="004F19EB">
            <w:pPr>
              <w:pStyle w:val="TAL"/>
              <w:rPr>
                <w:sz w:val="16"/>
              </w:rPr>
            </w:pPr>
            <w:r>
              <w:rPr>
                <w:sz w:val="16"/>
              </w:rPr>
              <w:t>NR_feMIMO-UEConTest</w:t>
            </w:r>
          </w:p>
        </w:tc>
        <w:tc>
          <w:tcPr>
            <w:tcW w:w="1269" w:type="dxa"/>
          </w:tcPr>
          <w:p w14:paraId="04CBE048" w14:textId="77777777" w:rsidR="00046D4A" w:rsidRPr="00B1530F" w:rsidRDefault="00046D4A" w:rsidP="004F19EB">
            <w:pPr>
              <w:pStyle w:val="TAL"/>
              <w:rPr>
                <w:sz w:val="16"/>
              </w:rPr>
            </w:pPr>
            <w:r>
              <w:rPr>
                <w:sz w:val="16"/>
              </w:rPr>
              <w:t>agreed</w:t>
            </w:r>
          </w:p>
        </w:tc>
      </w:tr>
      <w:tr w:rsidR="00046D4A" w14:paraId="021BBAD4" w14:textId="77777777" w:rsidTr="00F86A74">
        <w:tc>
          <w:tcPr>
            <w:tcW w:w="1097" w:type="dxa"/>
          </w:tcPr>
          <w:p w14:paraId="54E58198" w14:textId="77777777" w:rsidR="00046D4A" w:rsidRPr="00B1530F" w:rsidRDefault="00046D4A" w:rsidP="004F19EB">
            <w:pPr>
              <w:pStyle w:val="TAL"/>
              <w:rPr>
                <w:sz w:val="16"/>
              </w:rPr>
            </w:pPr>
            <w:r>
              <w:rPr>
                <w:sz w:val="16"/>
              </w:rPr>
              <w:t>R5-243156</w:t>
            </w:r>
          </w:p>
        </w:tc>
        <w:tc>
          <w:tcPr>
            <w:tcW w:w="3872" w:type="dxa"/>
          </w:tcPr>
          <w:p w14:paraId="03A99630" w14:textId="77777777" w:rsidR="00046D4A" w:rsidRPr="00B1530F" w:rsidRDefault="00046D4A" w:rsidP="004F19EB">
            <w:pPr>
              <w:pStyle w:val="TAL"/>
              <w:rPr>
                <w:sz w:val="16"/>
              </w:rPr>
            </w:pPr>
            <w:r>
              <w:rPr>
                <w:sz w:val="16"/>
              </w:rPr>
              <w:t>Adding 7.1.1.3.17.2 multi-TRP PUSCH repetition type B</w:t>
            </w:r>
          </w:p>
        </w:tc>
        <w:tc>
          <w:tcPr>
            <w:tcW w:w="1408" w:type="dxa"/>
          </w:tcPr>
          <w:p w14:paraId="1BF36D7B" w14:textId="77777777" w:rsidR="00046D4A" w:rsidRPr="00B1530F" w:rsidRDefault="00046D4A" w:rsidP="004F19EB">
            <w:pPr>
              <w:pStyle w:val="TAL"/>
              <w:rPr>
                <w:sz w:val="16"/>
              </w:rPr>
            </w:pPr>
            <w:r>
              <w:rPr>
                <w:sz w:val="16"/>
              </w:rPr>
              <w:t>Huawei, HiSilicon</w:t>
            </w:r>
          </w:p>
        </w:tc>
        <w:tc>
          <w:tcPr>
            <w:tcW w:w="989" w:type="dxa"/>
          </w:tcPr>
          <w:p w14:paraId="64BBCA71" w14:textId="77777777" w:rsidR="00046D4A" w:rsidRPr="00B1530F" w:rsidRDefault="00046D4A" w:rsidP="004F19EB">
            <w:pPr>
              <w:pStyle w:val="TAL"/>
              <w:rPr>
                <w:sz w:val="16"/>
              </w:rPr>
            </w:pPr>
            <w:r>
              <w:rPr>
                <w:sz w:val="16"/>
              </w:rPr>
              <w:t>38.523-1</w:t>
            </w:r>
          </w:p>
        </w:tc>
        <w:tc>
          <w:tcPr>
            <w:tcW w:w="851" w:type="dxa"/>
          </w:tcPr>
          <w:p w14:paraId="13524B30" w14:textId="77777777" w:rsidR="00046D4A" w:rsidRPr="00B1530F" w:rsidRDefault="00046D4A" w:rsidP="004F19EB">
            <w:pPr>
              <w:pStyle w:val="TAL"/>
              <w:rPr>
                <w:sz w:val="16"/>
              </w:rPr>
            </w:pPr>
            <w:r>
              <w:rPr>
                <w:sz w:val="16"/>
              </w:rPr>
              <w:t>4444</w:t>
            </w:r>
          </w:p>
        </w:tc>
        <w:tc>
          <w:tcPr>
            <w:tcW w:w="425" w:type="dxa"/>
          </w:tcPr>
          <w:p w14:paraId="571B26C2" w14:textId="77777777" w:rsidR="00046D4A" w:rsidRPr="00B1530F" w:rsidRDefault="00046D4A" w:rsidP="004F19EB">
            <w:pPr>
              <w:pStyle w:val="TAR"/>
              <w:rPr>
                <w:sz w:val="16"/>
              </w:rPr>
            </w:pPr>
            <w:r>
              <w:rPr>
                <w:sz w:val="16"/>
              </w:rPr>
              <w:t>-</w:t>
            </w:r>
          </w:p>
        </w:tc>
        <w:tc>
          <w:tcPr>
            <w:tcW w:w="709" w:type="dxa"/>
          </w:tcPr>
          <w:p w14:paraId="47AAD4C4" w14:textId="77777777" w:rsidR="00046D4A" w:rsidRPr="00B1530F" w:rsidRDefault="00046D4A" w:rsidP="004F19EB">
            <w:pPr>
              <w:pStyle w:val="TAL"/>
              <w:rPr>
                <w:sz w:val="16"/>
              </w:rPr>
            </w:pPr>
            <w:r>
              <w:rPr>
                <w:sz w:val="16"/>
              </w:rPr>
              <w:t>Rel-17</w:t>
            </w:r>
          </w:p>
        </w:tc>
        <w:tc>
          <w:tcPr>
            <w:tcW w:w="283" w:type="dxa"/>
          </w:tcPr>
          <w:p w14:paraId="7FB13971" w14:textId="77777777" w:rsidR="00046D4A" w:rsidRPr="00B1530F" w:rsidRDefault="00046D4A" w:rsidP="004F19EB">
            <w:pPr>
              <w:pStyle w:val="TAL"/>
              <w:rPr>
                <w:sz w:val="16"/>
              </w:rPr>
            </w:pPr>
            <w:r>
              <w:rPr>
                <w:sz w:val="16"/>
              </w:rPr>
              <w:t>F</w:t>
            </w:r>
          </w:p>
        </w:tc>
        <w:tc>
          <w:tcPr>
            <w:tcW w:w="3261" w:type="dxa"/>
          </w:tcPr>
          <w:p w14:paraId="4CF5A6E0" w14:textId="77777777" w:rsidR="00046D4A" w:rsidRPr="00B1530F" w:rsidRDefault="00046D4A" w:rsidP="004F19EB">
            <w:pPr>
              <w:pStyle w:val="TAL"/>
              <w:rPr>
                <w:sz w:val="16"/>
              </w:rPr>
            </w:pPr>
            <w:r>
              <w:rPr>
                <w:sz w:val="16"/>
              </w:rPr>
              <w:t>NR_feMIMO-UEConTest</w:t>
            </w:r>
          </w:p>
        </w:tc>
        <w:tc>
          <w:tcPr>
            <w:tcW w:w="1269" w:type="dxa"/>
          </w:tcPr>
          <w:p w14:paraId="070FBEEA" w14:textId="77777777" w:rsidR="00046D4A" w:rsidRPr="00B1530F" w:rsidRDefault="00046D4A" w:rsidP="004F19EB">
            <w:pPr>
              <w:pStyle w:val="TAL"/>
              <w:rPr>
                <w:sz w:val="16"/>
              </w:rPr>
            </w:pPr>
            <w:r>
              <w:rPr>
                <w:sz w:val="16"/>
              </w:rPr>
              <w:t>agreed</w:t>
            </w:r>
          </w:p>
        </w:tc>
      </w:tr>
      <w:tr w:rsidR="00046D4A" w14:paraId="1D070EB2" w14:textId="77777777" w:rsidTr="00F86A74">
        <w:tc>
          <w:tcPr>
            <w:tcW w:w="1097" w:type="dxa"/>
          </w:tcPr>
          <w:p w14:paraId="7CDB03BF" w14:textId="77777777" w:rsidR="00046D4A" w:rsidRPr="00B1530F" w:rsidRDefault="00046D4A" w:rsidP="004F19EB">
            <w:pPr>
              <w:pStyle w:val="TAL"/>
              <w:rPr>
                <w:sz w:val="16"/>
              </w:rPr>
            </w:pPr>
            <w:r>
              <w:rPr>
                <w:sz w:val="16"/>
              </w:rPr>
              <w:t>R5-243165</w:t>
            </w:r>
          </w:p>
        </w:tc>
        <w:tc>
          <w:tcPr>
            <w:tcW w:w="3872" w:type="dxa"/>
          </w:tcPr>
          <w:p w14:paraId="792BA115" w14:textId="77777777" w:rsidR="00046D4A" w:rsidRPr="00B1530F" w:rsidRDefault="00046D4A" w:rsidP="004F19EB">
            <w:pPr>
              <w:pStyle w:val="TAL"/>
              <w:rPr>
                <w:sz w:val="16"/>
              </w:rPr>
            </w:pPr>
            <w:r>
              <w:rPr>
                <w:sz w:val="16"/>
              </w:rPr>
              <w:t>New testcase 10.5.1.1 UE establishing initial PDN connection as a user plane resource</w:t>
            </w:r>
          </w:p>
        </w:tc>
        <w:tc>
          <w:tcPr>
            <w:tcW w:w="1408" w:type="dxa"/>
          </w:tcPr>
          <w:p w14:paraId="19CFACB9" w14:textId="77777777" w:rsidR="00046D4A" w:rsidRPr="00B1530F" w:rsidRDefault="00046D4A" w:rsidP="004F19EB">
            <w:pPr>
              <w:pStyle w:val="TAL"/>
              <w:rPr>
                <w:sz w:val="16"/>
              </w:rPr>
            </w:pPr>
            <w:r>
              <w:rPr>
                <w:sz w:val="16"/>
              </w:rPr>
              <w:t>Nokia</w:t>
            </w:r>
          </w:p>
        </w:tc>
        <w:tc>
          <w:tcPr>
            <w:tcW w:w="989" w:type="dxa"/>
          </w:tcPr>
          <w:p w14:paraId="4F22060E" w14:textId="77777777" w:rsidR="00046D4A" w:rsidRPr="00B1530F" w:rsidRDefault="00046D4A" w:rsidP="004F19EB">
            <w:pPr>
              <w:pStyle w:val="TAL"/>
              <w:rPr>
                <w:sz w:val="16"/>
              </w:rPr>
            </w:pPr>
            <w:r>
              <w:rPr>
                <w:sz w:val="16"/>
              </w:rPr>
              <w:t>38.523-1</w:t>
            </w:r>
          </w:p>
        </w:tc>
        <w:tc>
          <w:tcPr>
            <w:tcW w:w="851" w:type="dxa"/>
          </w:tcPr>
          <w:p w14:paraId="674F208C" w14:textId="77777777" w:rsidR="00046D4A" w:rsidRPr="00B1530F" w:rsidRDefault="00046D4A" w:rsidP="004F19EB">
            <w:pPr>
              <w:pStyle w:val="TAL"/>
              <w:rPr>
                <w:sz w:val="16"/>
              </w:rPr>
            </w:pPr>
            <w:r>
              <w:rPr>
                <w:sz w:val="16"/>
              </w:rPr>
              <w:t>4445</w:t>
            </w:r>
          </w:p>
        </w:tc>
        <w:tc>
          <w:tcPr>
            <w:tcW w:w="425" w:type="dxa"/>
          </w:tcPr>
          <w:p w14:paraId="61A0966A" w14:textId="77777777" w:rsidR="00046D4A" w:rsidRPr="00B1530F" w:rsidRDefault="00046D4A" w:rsidP="004F19EB">
            <w:pPr>
              <w:pStyle w:val="TAR"/>
              <w:rPr>
                <w:sz w:val="16"/>
              </w:rPr>
            </w:pPr>
            <w:r>
              <w:rPr>
                <w:sz w:val="16"/>
              </w:rPr>
              <w:t>-</w:t>
            </w:r>
          </w:p>
        </w:tc>
        <w:tc>
          <w:tcPr>
            <w:tcW w:w="709" w:type="dxa"/>
          </w:tcPr>
          <w:p w14:paraId="68B74E80" w14:textId="77777777" w:rsidR="00046D4A" w:rsidRPr="00B1530F" w:rsidRDefault="00046D4A" w:rsidP="004F19EB">
            <w:pPr>
              <w:pStyle w:val="TAL"/>
              <w:rPr>
                <w:sz w:val="16"/>
              </w:rPr>
            </w:pPr>
            <w:r>
              <w:rPr>
                <w:sz w:val="16"/>
              </w:rPr>
              <w:t>Rel-17</w:t>
            </w:r>
          </w:p>
        </w:tc>
        <w:tc>
          <w:tcPr>
            <w:tcW w:w="283" w:type="dxa"/>
          </w:tcPr>
          <w:p w14:paraId="5B4B7737" w14:textId="77777777" w:rsidR="00046D4A" w:rsidRPr="00B1530F" w:rsidRDefault="00046D4A" w:rsidP="004F19EB">
            <w:pPr>
              <w:pStyle w:val="TAL"/>
              <w:rPr>
                <w:sz w:val="16"/>
              </w:rPr>
            </w:pPr>
            <w:r>
              <w:rPr>
                <w:sz w:val="16"/>
              </w:rPr>
              <w:t>F</w:t>
            </w:r>
          </w:p>
        </w:tc>
        <w:tc>
          <w:tcPr>
            <w:tcW w:w="3261" w:type="dxa"/>
          </w:tcPr>
          <w:p w14:paraId="79295657" w14:textId="77777777" w:rsidR="00046D4A" w:rsidRPr="00B1530F" w:rsidRDefault="00046D4A" w:rsidP="004F19EB">
            <w:pPr>
              <w:pStyle w:val="TAL"/>
              <w:rPr>
                <w:sz w:val="16"/>
              </w:rPr>
            </w:pPr>
            <w:r>
              <w:rPr>
                <w:sz w:val="16"/>
              </w:rPr>
              <w:t>ATSSS_Ph2-UEConTest</w:t>
            </w:r>
          </w:p>
        </w:tc>
        <w:tc>
          <w:tcPr>
            <w:tcW w:w="1269" w:type="dxa"/>
          </w:tcPr>
          <w:p w14:paraId="41E22DE2" w14:textId="77777777" w:rsidR="00046D4A" w:rsidRPr="00B1530F" w:rsidRDefault="00046D4A" w:rsidP="004F19EB">
            <w:pPr>
              <w:pStyle w:val="TAL"/>
              <w:rPr>
                <w:sz w:val="16"/>
              </w:rPr>
            </w:pPr>
            <w:r>
              <w:rPr>
                <w:sz w:val="16"/>
              </w:rPr>
              <w:t>revised</w:t>
            </w:r>
          </w:p>
        </w:tc>
      </w:tr>
      <w:tr w:rsidR="00046D4A" w14:paraId="324E11BE" w14:textId="77777777" w:rsidTr="00F86A74">
        <w:tc>
          <w:tcPr>
            <w:tcW w:w="1097" w:type="dxa"/>
          </w:tcPr>
          <w:p w14:paraId="32CB831B" w14:textId="77777777" w:rsidR="00046D4A" w:rsidRPr="00B1530F" w:rsidRDefault="00046D4A" w:rsidP="004F19EB">
            <w:pPr>
              <w:pStyle w:val="TAL"/>
              <w:rPr>
                <w:sz w:val="16"/>
              </w:rPr>
            </w:pPr>
            <w:r>
              <w:rPr>
                <w:sz w:val="16"/>
              </w:rPr>
              <w:t>R5-243968</w:t>
            </w:r>
          </w:p>
        </w:tc>
        <w:tc>
          <w:tcPr>
            <w:tcW w:w="3872" w:type="dxa"/>
          </w:tcPr>
          <w:p w14:paraId="44715E60" w14:textId="77777777" w:rsidR="00046D4A" w:rsidRPr="00B1530F" w:rsidRDefault="00046D4A" w:rsidP="004F19EB">
            <w:pPr>
              <w:pStyle w:val="TAL"/>
              <w:rPr>
                <w:sz w:val="16"/>
              </w:rPr>
            </w:pPr>
            <w:r>
              <w:rPr>
                <w:sz w:val="16"/>
              </w:rPr>
              <w:t>New testcase 10.5.1.1 UE establishing initial PDN connection as a user plane resource</w:t>
            </w:r>
          </w:p>
        </w:tc>
        <w:tc>
          <w:tcPr>
            <w:tcW w:w="1408" w:type="dxa"/>
          </w:tcPr>
          <w:p w14:paraId="4C3E7239" w14:textId="77777777" w:rsidR="00046D4A" w:rsidRPr="00B1530F" w:rsidRDefault="00046D4A" w:rsidP="004F19EB">
            <w:pPr>
              <w:pStyle w:val="TAL"/>
              <w:rPr>
                <w:sz w:val="16"/>
              </w:rPr>
            </w:pPr>
            <w:r>
              <w:rPr>
                <w:sz w:val="16"/>
              </w:rPr>
              <w:t>Nokia</w:t>
            </w:r>
          </w:p>
        </w:tc>
        <w:tc>
          <w:tcPr>
            <w:tcW w:w="989" w:type="dxa"/>
          </w:tcPr>
          <w:p w14:paraId="12B0DD63" w14:textId="77777777" w:rsidR="00046D4A" w:rsidRPr="00B1530F" w:rsidRDefault="00046D4A" w:rsidP="004F19EB">
            <w:pPr>
              <w:pStyle w:val="TAL"/>
              <w:rPr>
                <w:sz w:val="16"/>
              </w:rPr>
            </w:pPr>
            <w:r>
              <w:rPr>
                <w:sz w:val="16"/>
              </w:rPr>
              <w:t>38.523-1</w:t>
            </w:r>
          </w:p>
        </w:tc>
        <w:tc>
          <w:tcPr>
            <w:tcW w:w="851" w:type="dxa"/>
          </w:tcPr>
          <w:p w14:paraId="2629C8ED" w14:textId="77777777" w:rsidR="00046D4A" w:rsidRPr="00B1530F" w:rsidRDefault="00046D4A" w:rsidP="004F19EB">
            <w:pPr>
              <w:pStyle w:val="TAL"/>
              <w:rPr>
                <w:sz w:val="16"/>
              </w:rPr>
            </w:pPr>
            <w:r>
              <w:rPr>
                <w:sz w:val="16"/>
              </w:rPr>
              <w:t>4445</w:t>
            </w:r>
          </w:p>
        </w:tc>
        <w:tc>
          <w:tcPr>
            <w:tcW w:w="425" w:type="dxa"/>
          </w:tcPr>
          <w:p w14:paraId="2C0DFB26" w14:textId="77777777" w:rsidR="00046D4A" w:rsidRPr="00B1530F" w:rsidRDefault="00046D4A" w:rsidP="004F19EB">
            <w:pPr>
              <w:pStyle w:val="TAR"/>
              <w:rPr>
                <w:sz w:val="16"/>
              </w:rPr>
            </w:pPr>
            <w:r>
              <w:rPr>
                <w:sz w:val="16"/>
              </w:rPr>
              <w:t>1</w:t>
            </w:r>
          </w:p>
        </w:tc>
        <w:tc>
          <w:tcPr>
            <w:tcW w:w="709" w:type="dxa"/>
          </w:tcPr>
          <w:p w14:paraId="2F68AC7C" w14:textId="77777777" w:rsidR="00046D4A" w:rsidRPr="00B1530F" w:rsidRDefault="00046D4A" w:rsidP="004F19EB">
            <w:pPr>
              <w:pStyle w:val="TAL"/>
              <w:rPr>
                <w:sz w:val="16"/>
              </w:rPr>
            </w:pPr>
            <w:r>
              <w:rPr>
                <w:sz w:val="16"/>
              </w:rPr>
              <w:t>Rel-17</w:t>
            </w:r>
          </w:p>
        </w:tc>
        <w:tc>
          <w:tcPr>
            <w:tcW w:w="283" w:type="dxa"/>
          </w:tcPr>
          <w:p w14:paraId="5DADD60E" w14:textId="77777777" w:rsidR="00046D4A" w:rsidRPr="00B1530F" w:rsidRDefault="00046D4A" w:rsidP="004F19EB">
            <w:pPr>
              <w:pStyle w:val="TAL"/>
              <w:rPr>
                <w:sz w:val="16"/>
              </w:rPr>
            </w:pPr>
            <w:r>
              <w:rPr>
                <w:sz w:val="16"/>
              </w:rPr>
              <w:t>F</w:t>
            </w:r>
          </w:p>
        </w:tc>
        <w:tc>
          <w:tcPr>
            <w:tcW w:w="3261" w:type="dxa"/>
          </w:tcPr>
          <w:p w14:paraId="70F9BC16" w14:textId="77777777" w:rsidR="00046D4A" w:rsidRPr="00B1530F" w:rsidRDefault="00046D4A" w:rsidP="004F19EB">
            <w:pPr>
              <w:pStyle w:val="TAL"/>
              <w:rPr>
                <w:sz w:val="16"/>
              </w:rPr>
            </w:pPr>
            <w:r>
              <w:rPr>
                <w:sz w:val="16"/>
              </w:rPr>
              <w:t>ATSSS_Ph2-UEConTest</w:t>
            </w:r>
          </w:p>
        </w:tc>
        <w:tc>
          <w:tcPr>
            <w:tcW w:w="1269" w:type="dxa"/>
          </w:tcPr>
          <w:p w14:paraId="37B19280" w14:textId="77777777" w:rsidR="00046D4A" w:rsidRPr="00B1530F" w:rsidRDefault="00046D4A" w:rsidP="004F19EB">
            <w:pPr>
              <w:pStyle w:val="TAL"/>
              <w:rPr>
                <w:sz w:val="16"/>
              </w:rPr>
            </w:pPr>
            <w:r>
              <w:rPr>
                <w:sz w:val="16"/>
              </w:rPr>
              <w:t>agreed</w:t>
            </w:r>
          </w:p>
        </w:tc>
      </w:tr>
      <w:tr w:rsidR="00046D4A" w14:paraId="582A88EC" w14:textId="77777777" w:rsidTr="00F86A74">
        <w:tc>
          <w:tcPr>
            <w:tcW w:w="1097" w:type="dxa"/>
          </w:tcPr>
          <w:p w14:paraId="780B664F" w14:textId="77777777" w:rsidR="00046D4A" w:rsidRPr="00B1530F" w:rsidRDefault="00046D4A" w:rsidP="004F19EB">
            <w:pPr>
              <w:pStyle w:val="TAL"/>
              <w:rPr>
                <w:sz w:val="16"/>
              </w:rPr>
            </w:pPr>
            <w:r>
              <w:rPr>
                <w:sz w:val="16"/>
              </w:rPr>
              <w:t>R5-243166</w:t>
            </w:r>
          </w:p>
        </w:tc>
        <w:tc>
          <w:tcPr>
            <w:tcW w:w="3872" w:type="dxa"/>
          </w:tcPr>
          <w:p w14:paraId="6860DF0E" w14:textId="77777777" w:rsidR="00046D4A" w:rsidRPr="00B1530F" w:rsidRDefault="00046D4A" w:rsidP="004F19EB">
            <w:pPr>
              <w:pStyle w:val="TAL"/>
              <w:rPr>
                <w:sz w:val="16"/>
              </w:rPr>
            </w:pPr>
            <w:r>
              <w:rPr>
                <w:sz w:val="16"/>
              </w:rPr>
              <w:t>New testcase 10.5.1.2 UE establishing a PDN connection as a user plane resource of an already established MA PDU session</w:t>
            </w:r>
          </w:p>
        </w:tc>
        <w:tc>
          <w:tcPr>
            <w:tcW w:w="1408" w:type="dxa"/>
          </w:tcPr>
          <w:p w14:paraId="675A0DC0" w14:textId="77777777" w:rsidR="00046D4A" w:rsidRPr="00B1530F" w:rsidRDefault="00046D4A" w:rsidP="004F19EB">
            <w:pPr>
              <w:pStyle w:val="TAL"/>
              <w:rPr>
                <w:sz w:val="16"/>
              </w:rPr>
            </w:pPr>
            <w:r>
              <w:rPr>
                <w:sz w:val="16"/>
              </w:rPr>
              <w:t>Nokia</w:t>
            </w:r>
          </w:p>
        </w:tc>
        <w:tc>
          <w:tcPr>
            <w:tcW w:w="989" w:type="dxa"/>
          </w:tcPr>
          <w:p w14:paraId="04CE6DA6" w14:textId="77777777" w:rsidR="00046D4A" w:rsidRPr="00B1530F" w:rsidRDefault="00046D4A" w:rsidP="004F19EB">
            <w:pPr>
              <w:pStyle w:val="TAL"/>
              <w:rPr>
                <w:sz w:val="16"/>
              </w:rPr>
            </w:pPr>
            <w:r>
              <w:rPr>
                <w:sz w:val="16"/>
              </w:rPr>
              <w:t>38.523-1</w:t>
            </w:r>
          </w:p>
        </w:tc>
        <w:tc>
          <w:tcPr>
            <w:tcW w:w="851" w:type="dxa"/>
          </w:tcPr>
          <w:p w14:paraId="7E51262F" w14:textId="77777777" w:rsidR="00046D4A" w:rsidRPr="00B1530F" w:rsidRDefault="00046D4A" w:rsidP="004F19EB">
            <w:pPr>
              <w:pStyle w:val="TAL"/>
              <w:rPr>
                <w:sz w:val="16"/>
              </w:rPr>
            </w:pPr>
            <w:r>
              <w:rPr>
                <w:sz w:val="16"/>
              </w:rPr>
              <w:t>4446</w:t>
            </w:r>
          </w:p>
        </w:tc>
        <w:tc>
          <w:tcPr>
            <w:tcW w:w="425" w:type="dxa"/>
          </w:tcPr>
          <w:p w14:paraId="0A32D1B6" w14:textId="77777777" w:rsidR="00046D4A" w:rsidRPr="00B1530F" w:rsidRDefault="00046D4A" w:rsidP="004F19EB">
            <w:pPr>
              <w:pStyle w:val="TAR"/>
              <w:rPr>
                <w:sz w:val="16"/>
              </w:rPr>
            </w:pPr>
            <w:r>
              <w:rPr>
                <w:sz w:val="16"/>
              </w:rPr>
              <w:t>-</w:t>
            </w:r>
          </w:p>
        </w:tc>
        <w:tc>
          <w:tcPr>
            <w:tcW w:w="709" w:type="dxa"/>
          </w:tcPr>
          <w:p w14:paraId="5AA3F7AD" w14:textId="77777777" w:rsidR="00046D4A" w:rsidRPr="00B1530F" w:rsidRDefault="00046D4A" w:rsidP="004F19EB">
            <w:pPr>
              <w:pStyle w:val="TAL"/>
              <w:rPr>
                <w:sz w:val="16"/>
              </w:rPr>
            </w:pPr>
            <w:r>
              <w:rPr>
                <w:sz w:val="16"/>
              </w:rPr>
              <w:t>Rel-17</w:t>
            </w:r>
          </w:p>
        </w:tc>
        <w:tc>
          <w:tcPr>
            <w:tcW w:w="283" w:type="dxa"/>
          </w:tcPr>
          <w:p w14:paraId="5F618967" w14:textId="77777777" w:rsidR="00046D4A" w:rsidRPr="00B1530F" w:rsidRDefault="00046D4A" w:rsidP="004F19EB">
            <w:pPr>
              <w:pStyle w:val="TAL"/>
              <w:rPr>
                <w:sz w:val="16"/>
              </w:rPr>
            </w:pPr>
            <w:r>
              <w:rPr>
                <w:sz w:val="16"/>
              </w:rPr>
              <w:t>F</w:t>
            </w:r>
          </w:p>
        </w:tc>
        <w:tc>
          <w:tcPr>
            <w:tcW w:w="3261" w:type="dxa"/>
          </w:tcPr>
          <w:p w14:paraId="3BE1214A" w14:textId="77777777" w:rsidR="00046D4A" w:rsidRPr="00B1530F" w:rsidRDefault="00046D4A" w:rsidP="004F19EB">
            <w:pPr>
              <w:pStyle w:val="TAL"/>
              <w:rPr>
                <w:sz w:val="16"/>
              </w:rPr>
            </w:pPr>
            <w:r>
              <w:rPr>
                <w:sz w:val="16"/>
              </w:rPr>
              <w:t>ATSSS_Ph2-UEConTest</w:t>
            </w:r>
          </w:p>
        </w:tc>
        <w:tc>
          <w:tcPr>
            <w:tcW w:w="1269" w:type="dxa"/>
          </w:tcPr>
          <w:p w14:paraId="46C6EACD" w14:textId="77777777" w:rsidR="00046D4A" w:rsidRPr="00B1530F" w:rsidRDefault="00046D4A" w:rsidP="004F19EB">
            <w:pPr>
              <w:pStyle w:val="TAL"/>
              <w:rPr>
                <w:sz w:val="16"/>
              </w:rPr>
            </w:pPr>
            <w:r>
              <w:rPr>
                <w:sz w:val="16"/>
              </w:rPr>
              <w:t>revised</w:t>
            </w:r>
          </w:p>
        </w:tc>
      </w:tr>
      <w:tr w:rsidR="00046D4A" w14:paraId="7A341364" w14:textId="77777777" w:rsidTr="00F86A74">
        <w:tc>
          <w:tcPr>
            <w:tcW w:w="1097" w:type="dxa"/>
          </w:tcPr>
          <w:p w14:paraId="72D3A664" w14:textId="77777777" w:rsidR="00046D4A" w:rsidRPr="00B1530F" w:rsidRDefault="00046D4A" w:rsidP="004F19EB">
            <w:pPr>
              <w:pStyle w:val="TAL"/>
              <w:rPr>
                <w:sz w:val="16"/>
              </w:rPr>
            </w:pPr>
            <w:r>
              <w:rPr>
                <w:sz w:val="16"/>
              </w:rPr>
              <w:t>R5-243969</w:t>
            </w:r>
          </w:p>
        </w:tc>
        <w:tc>
          <w:tcPr>
            <w:tcW w:w="3872" w:type="dxa"/>
          </w:tcPr>
          <w:p w14:paraId="3CA3304E" w14:textId="77777777" w:rsidR="00046D4A" w:rsidRPr="00B1530F" w:rsidRDefault="00046D4A" w:rsidP="004F19EB">
            <w:pPr>
              <w:pStyle w:val="TAL"/>
              <w:rPr>
                <w:sz w:val="16"/>
              </w:rPr>
            </w:pPr>
            <w:r>
              <w:rPr>
                <w:sz w:val="16"/>
              </w:rPr>
              <w:t>New testcase 10.5.1.2 UE establishing a PDN connection as a user plane resource of an already established MA PDU session</w:t>
            </w:r>
          </w:p>
        </w:tc>
        <w:tc>
          <w:tcPr>
            <w:tcW w:w="1408" w:type="dxa"/>
          </w:tcPr>
          <w:p w14:paraId="5B81026A" w14:textId="77777777" w:rsidR="00046D4A" w:rsidRPr="00B1530F" w:rsidRDefault="00046D4A" w:rsidP="004F19EB">
            <w:pPr>
              <w:pStyle w:val="TAL"/>
              <w:rPr>
                <w:sz w:val="16"/>
              </w:rPr>
            </w:pPr>
            <w:r>
              <w:rPr>
                <w:sz w:val="16"/>
              </w:rPr>
              <w:t>Nokia</w:t>
            </w:r>
          </w:p>
        </w:tc>
        <w:tc>
          <w:tcPr>
            <w:tcW w:w="989" w:type="dxa"/>
          </w:tcPr>
          <w:p w14:paraId="7F4693CA" w14:textId="77777777" w:rsidR="00046D4A" w:rsidRPr="00B1530F" w:rsidRDefault="00046D4A" w:rsidP="004F19EB">
            <w:pPr>
              <w:pStyle w:val="TAL"/>
              <w:rPr>
                <w:sz w:val="16"/>
              </w:rPr>
            </w:pPr>
            <w:r>
              <w:rPr>
                <w:sz w:val="16"/>
              </w:rPr>
              <w:t>38.523-1</w:t>
            </w:r>
          </w:p>
        </w:tc>
        <w:tc>
          <w:tcPr>
            <w:tcW w:w="851" w:type="dxa"/>
          </w:tcPr>
          <w:p w14:paraId="51A0B32E" w14:textId="77777777" w:rsidR="00046D4A" w:rsidRPr="00B1530F" w:rsidRDefault="00046D4A" w:rsidP="004F19EB">
            <w:pPr>
              <w:pStyle w:val="TAL"/>
              <w:rPr>
                <w:sz w:val="16"/>
              </w:rPr>
            </w:pPr>
            <w:r>
              <w:rPr>
                <w:sz w:val="16"/>
              </w:rPr>
              <w:t>4446</w:t>
            </w:r>
          </w:p>
        </w:tc>
        <w:tc>
          <w:tcPr>
            <w:tcW w:w="425" w:type="dxa"/>
          </w:tcPr>
          <w:p w14:paraId="1D06BCDC" w14:textId="77777777" w:rsidR="00046D4A" w:rsidRPr="00B1530F" w:rsidRDefault="00046D4A" w:rsidP="004F19EB">
            <w:pPr>
              <w:pStyle w:val="TAR"/>
              <w:rPr>
                <w:sz w:val="16"/>
              </w:rPr>
            </w:pPr>
            <w:r>
              <w:rPr>
                <w:sz w:val="16"/>
              </w:rPr>
              <w:t>1</w:t>
            </w:r>
          </w:p>
        </w:tc>
        <w:tc>
          <w:tcPr>
            <w:tcW w:w="709" w:type="dxa"/>
          </w:tcPr>
          <w:p w14:paraId="268812E6" w14:textId="77777777" w:rsidR="00046D4A" w:rsidRPr="00B1530F" w:rsidRDefault="00046D4A" w:rsidP="004F19EB">
            <w:pPr>
              <w:pStyle w:val="TAL"/>
              <w:rPr>
                <w:sz w:val="16"/>
              </w:rPr>
            </w:pPr>
            <w:r>
              <w:rPr>
                <w:sz w:val="16"/>
              </w:rPr>
              <w:t>Rel-17</w:t>
            </w:r>
          </w:p>
        </w:tc>
        <w:tc>
          <w:tcPr>
            <w:tcW w:w="283" w:type="dxa"/>
          </w:tcPr>
          <w:p w14:paraId="4D49C643" w14:textId="77777777" w:rsidR="00046D4A" w:rsidRPr="00B1530F" w:rsidRDefault="00046D4A" w:rsidP="004F19EB">
            <w:pPr>
              <w:pStyle w:val="TAL"/>
              <w:rPr>
                <w:sz w:val="16"/>
              </w:rPr>
            </w:pPr>
            <w:r>
              <w:rPr>
                <w:sz w:val="16"/>
              </w:rPr>
              <w:t>F</w:t>
            </w:r>
          </w:p>
        </w:tc>
        <w:tc>
          <w:tcPr>
            <w:tcW w:w="3261" w:type="dxa"/>
          </w:tcPr>
          <w:p w14:paraId="2247E7D6" w14:textId="77777777" w:rsidR="00046D4A" w:rsidRPr="00B1530F" w:rsidRDefault="00046D4A" w:rsidP="004F19EB">
            <w:pPr>
              <w:pStyle w:val="TAL"/>
              <w:rPr>
                <w:sz w:val="16"/>
              </w:rPr>
            </w:pPr>
            <w:r>
              <w:rPr>
                <w:sz w:val="16"/>
              </w:rPr>
              <w:t>ATSSS_Ph2-UEConTest</w:t>
            </w:r>
          </w:p>
        </w:tc>
        <w:tc>
          <w:tcPr>
            <w:tcW w:w="1269" w:type="dxa"/>
          </w:tcPr>
          <w:p w14:paraId="3B95BB02" w14:textId="77777777" w:rsidR="00046D4A" w:rsidRPr="00B1530F" w:rsidRDefault="00046D4A" w:rsidP="004F19EB">
            <w:pPr>
              <w:pStyle w:val="TAL"/>
              <w:rPr>
                <w:sz w:val="16"/>
              </w:rPr>
            </w:pPr>
            <w:r>
              <w:rPr>
                <w:sz w:val="16"/>
              </w:rPr>
              <w:t>agreed</w:t>
            </w:r>
          </w:p>
        </w:tc>
      </w:tr>
      <w:tr w:rsidR="00046D4A" w14:paraId="28D71196" w14:textId="77777777" w:rsidTr="00F86A74">
        <w:tc>
          <w:tcPr>
            <w:tcW w:w="1097" w:type="dxa"/>
          </w:tcPr>
          <w:p w14:paraId="3AD8D119" w14:textId="77777777" w:rsidR="00046D4A" w:rsidRPr="00B1530F" w:rsidRDefault="00046D4A" w:rsidP="004F19EB">
            <w:pPr>
              <w:pStyle w:val="TAL"/>
              <w:rPr>
                <w:sz w:val="16"/>
              </w:rPr>
            </w:pPr>
            <w:r>
              <w:rPr>
                <w:sz w:val="16"/>
              </w:rPr>
              <w:t>R5-243169</w:t>
            </w:r>
          </w:p>
        </w:tc>
        <w:tc>
          <w:tcPr>
            <w:tcW w:w="3872" w:type="dxa"/>
          </w:tcPr>
          <w:p w14:paraId="2ADA89F8" w14:textId="77777777" w:rsidR="00046D4A" w:rsidRPr="00B1530F" w:rsidRDefault="00046D4A" w:rsidP="004F19EB">
            <w:pPr>
              <w:pStyle w:val="TAL"/>
              <w:rPr>
                <w:sz w:val="16"/>
              </w:rPr>
            </w:pPr>
            <w:r>
              <w:rPr>
                <w:sz w:val="16"/>
              </w:rPr>
              <w:t>Editorial correction of testcase 9.1.6.2.3</w:t>
            </w:r>
          </w:p>
        </w:tc>
        <w:tc>
          <w:tcPr>
            <w:tcW w:w="1408" w:type="dxa"/>
          </w:tcPr>
          <w:p w14:paraId="1CEBB96D" w14:textId="77777777" w:rsidR="00046D4A" w:rsidRPr="00B1530F" w:rsidRDefault="00046D4A" w:rsidP="004F19EB">
            <w:pPr>
              <w:pStyle w:val="TAL"/>
              <w:rPr>
                <w:sz w:val="16"/>
              </w:rPr>
            </w:pPr>
            <w:r>
              <w:rPr>
                <w:sz w:val="16"/>
              </w:rPr>
              <w:t>Nokia</w:t>
            </w:r>
          </w:p>
        </w:tc>
        <w:tc>
          <w:tcPr>
            <w:tcW w:w="989" w:type="dxa"/>
          </w:tcPr>
          <w:p w14:paraId="1A354545" w14:textId="77777777" w:rsidR="00046D4A" w:rsidRPr="00B1530F" w:rsidRDefault="00046D4A" w:rsidP="004F19EB">
            <w:pPr>
              <w:pStyle w:val="TAL"/>
              <w:rPr>
                <w:sz w:val="16"/>
              </w:rPr>
            </w:pPr>
            <w:r>
              <w:rPr>
                <w:sz w:val="16"/>
              </w:rPr>
              <w:t>38.523-1</w:t>
            </w:r>
          </w:p>
        </w:tc>
        <w:tc>
          <w:tcPr>
            <w:tcW w:w="851" w:type="dxa"/>
          </w:tcPr>
          <w:p w14:paraId="08AF242A" w14:textId="77777777" w:rsidR="00046D4A" w:rsidRPr="00B1530F" w:rsidRDefault="00046D4A" w:rsidP="004F19EB">
            <w:pPr>
              <w:pStyle w:val="TAL"/>
              <w:rPr>
                <w:sz w:val="16"/>
              </w:rPr>
            </w:pPr>
            <w:r>
              <w:rPr>
                <w:sz w:val="16"/>
              </w:rPr>
              <w:t>4447</w:t>
            </w:r>
          </w:p>
        </w:tc>
        <w:tc>
          <w:tcPr>
            <w:tcW w:w="425" w:type="dxa"/>
          </w:tcPr>
          <w:p w14:paraId="420B064C" w14:textId="77777777" w:rsidR="00046D4A" w:rsidRPr="00B1530F" w:rsidRDefault="00046D4A" w:rsidP="004F19EB">
            <w:pPr>
              <w:pStyle w:val="TAR"/>
              <w:rPr>
                <w:sz w:val="16"/>
              </w:rPr>
            </w:pPr>
            <w:r>
              <w:rPr>
                <w:sz w:val="16"/>
              </w:rPr>
              <w:t>-</w:t>
            </w:r>
          </w:p>
        </w:tc>
        <w:tc>
          <w:tcPr>
            <w:tcW w:w="709" w:type="dxa"/>
          </w:tcPr>
          <w:p w14:paraId="3BFD5D70" w14:textId="77777777" w:rsidR="00046D4A" w:rsidRPr="00B1530F" w:rsidRDefault="00046D4A" w:rsidP="004F19EB">
            <w:pPr>
              <w:pStyle w:val="TAL"/>
              <w:rPr>
                <w:sz w:val="16"/>
              </w:rPr>
            </w:pPr>
            <w:r>
              <w:rPr>
                <w:sz w:val="16"/>
              </w:rPr>
              <w:t>Rel-17</w:t>
            </w:r>
          </w:p>
        </w:tc>
        <w:tc>
          <w:tcPr>
            <w:tcW w:w="283" w:type="dxa"/>
          </w:tcPr>
          <w:p w14:paraId="01F664A3" w14:textId="77777777" w:rsidR="00046D4A" w:rsidRPr="00B1530F" w:rsidRDefault="00046D4A" w:rsidP="004F19EB">
            <w:pPr>
              <w:pStyle w:val="TAL"/>
              <w:rPr>
                <w:sz w:val="16"/>
              </w:rPr>
            </w:pPr>
            <w:r>
              <w:rPr>
                <w:sz w:val="16"/>
              </w:rPr>
              <w:t>F</w:t>
            </w:r>
          </w:p>
        </w:tc>
        <w:tc>
          <w:tcPr>
            <w:tcW w:w="3261" w:type="dxa"/>
          </w:tcPr>
          <w:p w14:paraId="647F779C" w14:textId="77777777" w:rsidR="00046D4A" w:rsidRPr="00B1530F" w:rsidRDefault="00046D4A" w:rsidP="004F19EB">
            <w:pPr>
              <w:pStyle w:val="TAL"/>
              <w:rPr>
                <w:sz w:val="16"/>
              </w:rPr>
            </w:pPr>
            <w:r>
              <w:rPr>
                <w:sz w:val="16"/>
              </w:rPr>
              <w:t>ID_UAS-UEConTest</w:t>
            </w:r>
          </w:p>
        </w:tc>
        <w:tc>
          <w:tcPr>
            <w:tcW w:w="1269" w:type="dxa"/>
          </w:tcPr>
          <w:p w14:paraId="091C96EF" w14:textId="77777777" w:rsidR="00046D4A" w:rsidRPr="00B1530F" w:rsidRDefault="00046D4A" w:rsidP="004F19EB">
            <w:pPr>
              <w:pStyle w:val="TAL"/>
              <w:rPr>
                <w:sz w:val="16"/>
              </w:rPr>
            </w:pPr>
            <w:r>
              <w:rPr>
                <w:sz w:val="16"/>
              </w:rPr>
              <w:t>agreed</w:t>
            </w:r>
          </w:p>
        </w:tc>
      </w:tr>
      <w:tr w:rsidR="00046D4A" w14:paraId="33AEDC34" w14:textId="77777777" w:rsidTr="00F86A74">
        <w:tc>
          <w:tcPr>
            <w:tcW w:w="1097" w:type="dxa"/>
          </w:tcPr>
          <w:p w14:paraId="5DCA7B43" w14:textId="77777777" w:rsidR="00046D4A" w:rsidRPr="00B1530F" w:rsidRDefault="00046D4A" w:rsidP="004F19EB">
            <w:pPr>
              <w:pStyle w:val="TAL"/>
              <w:rPr>
                <w:sz w:val="16"/>
              </w:rPr>
            </w:pPr>
            <w:r>
              <w:rPr>
                <w:sz w:val="16"/>
              </w:rPr>
              <w:t>R5-243170</w:t>
            </w:r>
          </w:p>
        </w:tc>
        <w:tc>
          <w:tcPr>
            <w:tcW w:w="3872" w:type="dxa"/>
          </w:tcPr>
          <w:p w14:paraId="3BE79607" w14:textId="77777777" w:rsidR="00046D4A" w:rsidRPr="00B1530F" w:rsidRDefault="00046D4A" w:rsidP="004F19EB">
            <w:pPr>
              <w:pStyle w:val="TAL"/>
              <w:rPr>
                <w:sz w:val="16"/>
              </w:rPr>
            </w:pPr>
            <w:r>
              <w:rPr>
                <w:sz w:val="16"/>
              </w:rPr>
              <w:t>Modification of testcase 8.1.5.13.3 for SDT-SRB2-Indication</w:t>
            </w:r>
          </w:p>
        </w:tc>
        <w:tc>
          <w:tcPr>
            <w:tcW w:w="1408" w:type="dxa"/>
          </w:tcPr>
          <w:p w14:paraId="3E735878" w14:textId="77777777" w:rsidR="00046D4A" w:rsidRPr="00B1530F" w:rsidRDefault="00046D4A" w:rsidP="004F19EB">
            <w:pPr>
              <w:pStyle w:val="TAL"/>
              <w:rPr>
                <w:sz w:val="16"/>
              </w:rPr>
            </w:pPr>
            <w:r>
              <w:rPr>
                <w:sz w:val="16"/>
              </w:rPr>
              <w:t>Nokia</w:t>
            </w:r>
          </w:p>
        </w:tc>
        <w:tc>
          <w:tcPr>
            <w:tcW w:w="989" w:type="dxa"/>
          </w:tcPr>
          <w:p w14:paraId="6A15C9D5" w14:textId="77777777" w:rsidR="00046D4A" w:rsidRPr="00B1530F" w:rsidRDefault="00046D4A" w:rsidP="004F19EB">
            <w:pPr>
              <w:pStyle w:val="TAL"/>
              <w:rPr>
                <w:sz w:val="16"/>
              </w:rPr>
            </w:pPr>
            <w:r>
              <w:rPr>
                <w:sz w:val="16"/>
              </w:rPr>
              <w:t>38.523-1</w:t>
            </w:r>
          </w:p>
        </w:tc>
        <w:tc>
          <w:tcPr>
            <w:tcW w:w="851" w:type="dxa"/>
          </w:tcPr>
          <w:p w14:paraId="60ECF334" w14:textId="77777777" w:rsidR="00046D4A" w:rsidRPr="00B1530F" w:rsidRDefault="00046D4A" w:rsidP="004F19EB">
            <w:pPr>
              <w:pStyle w:val="TAL"/>
              <w:rPr>
                <w:sz w:val="16"/>
              </w:rPr>
            </w:pPr>
            <w:r>
              <w:rPr>
                <w:sz w:val="16"/>
              </w:rPr>
              <w:t>4448</w:t>
            </w:r>
          </w:p>
        </w:tc>
        <w:tc>
          <w:tcPr>
            <w:tcW w:w="425" w:type="dxa"/>
          </w:tcPr>
          <w:p w14:paraId="7D3AF145" w14:textId="77777777" w:rsidR="00046D4A" w:rsidRPr="00B1530F" w:rsidRDefault="00046D4A" w:rsidP="004F19EB">
            <w:pPr>
              <w:pStyle w:val="TAR"/>
              <w:rPr>
                <w:sz w:val="16"/>
              </w:rPr>
            </w:pPr>
            <w:r>
              <w:rPr>
                <w:sz w:val="16"/>
              </w:rPr>
              <w:t>-</w:t>
            </w:r>
          </w:p>
        </w:tc>
        <w:tc>
          <w:tcPr>
            <w:tcW w:w="709" w:type="dxa"/>
          </w:tcPr>
          <w:p w14:paraId="5946ED09" w14:textId="77777777" w:rsidR="00046D4A" w:rsidRPr="00B1530F" w:rsidRDefault="00046D4A" w:rsidP="004F19EB">
            <w:pPr>
              <w:pStyle w:val="TAL"/>
              <w:rPr>
                <w:sz w:val="16"/>
              </w:rPr>
            </w:pPr>
            <w:r>
              <w:rPr>
                <w:sz w:val="16"/>
              </w:rPr>
              <w:t>Rel-17</w:t>
            </w:r>
          </w:p>
        </w:tc>
        <w:tc>
          <w:tcPr>
            <w:tcW w:w="283" w:type="dxa"/>
          </w:tcPr>
          <w:p w14:paraId="11004D9C" w14:textId="77777777" w:rsidR="00046D4A" w:rsidRPr="00B1530F" w:rsidRDefault="00046D4A" w:rsidP="004F19EB">
            <w:pPr>
              <w:pStyle w:val="TAL"/>
              <w:rPr>
                <w:sz w:val="16"/>
              </w:rPr>
            </w:pPr>
            <w:r>
              <w:rPr>
                <w:sz w:val="16"/>
              </w:rPr>
              <w:t>F</w:t>
            </w:r>
          </w:p>
        </w:tc>
        <w:tc>
          <w:tcPr>
            <w:tcW w:w="3261" w:type="dxa"/>
          </w:tcPr>
          <w:p w14:paraId="53AE1D42" w14:textId="77777777" w:rsidR="00046D4A" w:rsidRPr="00B1530F" w:rsidRDefault="00046D4A" w:rsidP="004F19EB">
            <w:pPr>
              <w:pStyle w:val="TAL"/>
              <w:rPr>
                <w:sz w:val="16"/>
              </w:rPr>
            </w:pPr>
            <w:r>
              <w:rPr>
                <w:sz w:val="16"/>
              </w:rPr>
              <w:t>NR_SmallData_INACTIVE-UEConTest</w:t>
            </w:r>
          </w:p>
        </w:tc>
        <w:tc>
          <w:tcPr>
            <w:tcW w:w="1269" w:type="dxa"/>
          </w:tcPr>
          <w:p w14:paraId="59A540AC" w14:textId="77777777" w:rsidR="00046D4A" w:rsidRPr="00B1530F" w:rsidRDefault="00046D4A" w:rsidP="004F19EB">
            <w:pPr>
              <w:pStyle w:val="TAL"/>
              <w:rPr>
                <w:sz w:val="16"/>
              </w:rPr>
            </w:pPr>
            <w:r>
              <w:rPr>
                <w:sz w:val="16"/>
              </w:rPr>
              <w:t>revised</w:t>
            </w:r>
          </w:p>
        </w:tc>
      </w:tr>
      <w:tr w:rsidR="00046D4A" w14:paraId="1C7DFFE6" w14:textId="77777777" w:rsidTr="00F86A74">
        <w:tc>
          <w:tcPr>
            <w:tcW w:w="1097" w:type="dxa"/>
          </w:tcPr>
          <w:p w14:paraId="564288F0" w14:textId="77777777" w:rsidR="00046D4A" w:rsidRPr="00B1530F" w:rsidRDefault="00046D4A" w:rsidP="004F19EB">
            <w:pPr>
              <w:pStyle w:val="TAL"/>
              <w:rPr>
                <w:sz w:val="16"/>
              </w:rPr>
            </w:pPr>
            <w:r>
              <w:rPr>
                <w:sz w:val="16"/>
              </w:rPr>
              <w:t>R5-243539</w:t>
            </w:r>
          </w:p>
        </w:tc>
        <w:tc>
          <w:tcPr>
            <w:tcW w:w="3872" w:type="dxa"/>
          </w:tcPr>
          <w:p w14:paraId="518C350E" w14:textId="77777777" w:rsidR="00046D4A" w:rsidRPr="00B1530F" w:rsidRDefault="00046D4A" w:rsidP="004F19EB">
            <w:pPr>
              <w:pStyle w:val="TAL"/>
              <w:rPr>
                <w:sz w:val="16"/>
              </w:rPr>
            </w:pPr>
            <w:r>
              <w:rPr>
                <w:sz w:val="16"/>
              </w:rPr>
              <w:t>Modification of testcase 8.1.5.13.3 for SDT-SRB2-Indication</w:t>
            </w:r>
          </w:p>
        </w:tc>
        <w:tc>
          <w:tcPr>
            <w:tcW w:w="1408" w:type="dxa"/>
          </w:tcPr>
          <w:p w14:paraId="0ADC3A13" w14:textId="77777777" w:rsidR="00046D4A" w:rsidRPr="00B1530F" w:rsidRDefault="00046D4A" w:rsidP="004F19EB">
            <w:pPr>
              <w:pStyle w:val="TAL"/>
              <w:rPr>
                <w:sz w:val="16"/>
              </w:rPr>
            </w:pPr>
            <w:r>
              <w:rPr>
                <w:sz w:val="16"/>
              </w:rPr>
              <w:t>Nokia</w:t>
            </w:r>
          </w:p>
        </w:tc>
        <w:tc>
          <w:tcPr>
            <w:tcW w:w="989" w:type="dxa"/>
          </w:tcPr>
          <w:p w14:paraId="3DAC922A" w14:textId="77777777" w:rsidR="00046D4A" w:rsidRPr="00B1530F" w:rsidRDefault="00046D4A" w:rsidP="004F19EB">
            <w:pPr>
              <w:pStyle w:val="TAL"/>
              <w:rPr>
                <w:sz w:val="16"/>
              </w:rPr>
            </w:pPr>
            <w:r>
              <w:rPr>
                <w:sz w:val="16"/>
              </w:rPr>
              <w:t>38.523-1</w:t>
            </w:r>
          </w:p>
        </w:tc>
        <w:tc>
          <w:tcPr>
            <w:tcW w:w="851" w:type="dxa"/>
          </w:tcPr>
          <w:p w14:paraId="207035FE" w14:textId="77777777" w:rsidR="00046D4A" w:rsidRPr="00B1530F" w:rsidRDefault="00046D4A" w:rsidP="004F19EB">
            <w:pPr>
              <w:pStyle w:val="TAL"/>
              <w:rPr>
                <w:sz w:val="16"/>
              </w:rPr>
            </w:pPr>
            <w:r>
              <w:rPr>
                <w:sz w:val="16"/>
              </w:rPr>
              <w:t>4448</w:t>
            </w:r>
          </w:p>
        </w:tc>
        <w:tc>
          <w:tcPr>
            <w:tcW w:w="425" w:type="dxa"/>
          </w:tcPr>
          <w:p w14:paraId="0BD417DC" w14:textId="77777777" w:rsidR="00046D4A" w:rsidRPr="00B1530F" w:rsidRDefault="00046D4A" w:rsidP="004F19EB">
            <w:pPr>
              <w:pStyle w:val="TAR"/>
              <w:rPr>
                <w:sz w:val="16"/>
              </w:rPr>
            </w:pPr>
            <w:r>
              <w:rPr>
                <w:sz w:val="16"/>
              </w:rPr>
              <w:t>1</w:t>
            </w:r>
          </w:p>
        </w:tc>
        <w:tc>
          <w:tcPr>
            <w:tcW w:w="709" w:type="dxa"/>
          </w:tcPr>
          <w:p w14:paraId="62A40A71" w14:textId="77777777" w:rsidR="00046D4A" w:rsidRPr="00B1530F" w:rsidRDefault="00046D4A" w:rsidP="004F19EB">
            <w:pPr>
              <w:pStyle w:val="TAL"/>
              <w:rPr>
                <w:sz w:val="16"/>
              </w:rPr>
            </w:pPr>
            <w:r>
              <w:rPr>
                <w:sz w:val="16"/>
              </w:rPr>
              <w:t>Rel-17</w:t>
            </w:r>
          </w:p>
        </w:tc>
        <w:tc>
          <w:tcPr>
            <w:tcW w:w="283" w:type="dxa"/>
          </w:tcPr>
          <w:p w14:paraId="4A3181BE" w14:textId="77777777" w:rsidR="00046D4A" w:rsidRPr="00B1530F" w:rsidRDefault="00046D4A" w:rsidP="004F19EB">
            <w:pPr>
              <w:pStyle w:val="TAL"/>
              <w:rPr>
                <w:sz w:val="16"/>
              </w:rPr>
            </w:pPr>
            <w:r>
              <w:rPr>
                <w:sz w:val="16"/>
              </w:rPr>
              <w:t>F</w:t>
            </w:r>
          </w:p>
        </w:tc>
        <w:tc>
          <w:tcPr>
            <w:tcW w:w="3261" w:type="dxa"/>
          </w:tcPr>
          <w:p w14:paraId="684B370E" w14:textId="77777777" w:rsidR="00046D4A" w:rsidRPr="00B1530F" w:rsidRDefault="00046D4A" w:rsidP="004F19EB">
            <w:pPr>
              <w:pStyle w:val="TAL"/>
              <w:rPr>
                <w:sz w:val="16"/>
              </w:rPr>
            </w:pPr>
            <w:r>
              <w:rPr>
                <w:sz w:val="16"/>
              </w:rPr>
              <w:t>NR_SmallData_INACTIVE-UEConTest</w:t>
            </w:r>
          </w:p>
        </w:tc>
        <w:tc>
          <w:tcPr>
            <w:tcW w:w="1269" w:type="dxa"/>
          </w:tcPr>
          <w:p w14:paraId="288BF68B" w14:textId="77777777" w:rsidR="00046D4A" w:rsidRPr="00B1530F" w:rsidRDefault="00046D4A" w:rsidP="004F19EB">
            <w:pPr>
              <w:pStyle w:val="TAL"/>
              <w:rPr>
                <w:sz w:val="16"/>
              </w:rPr>
            </w:pPr>
            <w:r>
              <w:rPr>
                <w:sz w:val="16"/>
              </w:rPr>
              <w:t>agreed</w:t>
            </w:r>
          </w:p>
        </w:tc>
      </w:tr>
      <w:tr w:rsidR="00046D4A" w14:paraId="36587379" w14:textId="77777777" w:rsidTr="00F86A74">
        <w:tc>
          <w:tcPr>
            <w:tcW w:w="1097" w:type="dxa"/>
          </w:tcPr>
          <w:p w14:paraId="28CEE662" w14:textId="77777777" w:rsidR="00046D4A" w:rsidRPr="00B1530F" w:rsidRDefault="00046D4A" w:rsidP="004F19EB">
            <w:pPr>
              <w:pStyle w:val="TAL"/>
              <w:rPr>
                <w:sz w:val="16"/>
              </w:rPr>
            </w:pPr>
            <w:r>
              <w:rPr>
                <w:sz w:val="16"/>
              </w:rPr>
              <w:t>R5-243172</w:t>
            </w:r>
          </w:p>
        </w:tc>
        <w:tc>
          <w:tcPr>
            <w:tcW w:w="3872" w:type="dxa"/>
          </w:tcPr>
          <w:p w14:paraId="2469108D" w14:textId="77777777" w:rsidR="00046D4A" w:rsidRPr="00B1530F" w:rsidRDefault="00046D4A" w:rsidP="004F19EB">
            <w:pPr>
              <w:pStyle w:val="TAL"/>
              <w:rPr>
                <w:sz w:val="16"/>
              </w:rPr>
            </w:pPr>
            <w:r>
              <w:rPr>
                <w:sz w:val="16"/>
              </w:rPr>
              <w:t>Addition of new test case 8.2.3.18.6 inter-SN CPC for EN-DC</w:t>
            </w:r>
          </w:p>
        </w:tc>
        <w:tc>
          <w:tcPr>
            <w:tcW w:w="1408" w:type="dxa"/>
          </w:tcPr>
          <w:p w14:paraId="6DACA79E" w14:textId="77777777" w:rsidR="00046D4A" w:rsidRPr="00B1530F" w:rsidRDefault="00046D4A" w:rsidP="004F19EB">
            <w:pPr>
              <w:pStyle w:val="TAL"/>
              <w:rPr>
                <w:sz w:val="16"/>
              </w:rPr>
            </w:pPr>
            <w:r>
              <w:rPr>
                <w:sz w:val="16"/>
              </w:rPr>
              <w:t>Nokia</w:t>
            </w:r>
          </w:p>
        </w:tc>
        <w:tc>
          <w:tcPr>
            <w:tcW w:w="989" w:type="dxa"/>
          </w:tcPr>
          <w:p w14:paraId="13A753A9" w14:textId="77777777" w:rsidR="00046D4A" w:rsidRPr="00B1530F" w:rsidRDefault="00046D4A" w:rsidP="004F19EB">
            <w:pPr>
              <w:pStyle w:val="TAL"/>
              <w:rPr>
                <w:sz w:val="16"/>
              </w:rPr>
            </w:pPr>
            <w:r>
              <w:rPr>
                <w:sz w:val="16"/>
              </w:rPr>
              <w:t>38.523-1</w:t>
            </w:r>
          </w:p>
        </w:tc>
        <w:tc>
          <w:tcPr>
            <w:tcW w:w="851" w:type="dxa"/>
          </w:tcPr>
          <w:p w14:paraId="1541263B" w14:textId="77777777" w:rsidR="00046D4A" w:rsidRPr="00B1530F" w:rsidRDefault="00046D4A" w:rsidP="004F19EB">
            <w:pPr>
              <w:pStyle w:val="TAL"/>
              <w:rPr>
                <w:sz w:val="16"/>
              </w:rPr>
            </w:pPr>
            <w:r>
              <w:rPr>
                <w:sz w:val="16"/>
              </w:rPr>
              <w:t>4449</w:t>
            </w:r>
          </w:p>
        </w:tc>
        <w:tc>
          <w:tcPr>
            <w:tcW w:w="425" w:type="dxa"/>
          </w:tcPr>
          <w:p w14:paraId="7F6462DF" w14:textId="77777777" w:rsidR="00046D4A" w:rsidRPr="00B1530F" w:rsidRDefault="00046D4A" w:rsidP="004F19EB">
            <w:pPr>
              <w:pStyle w:val="TAR"/>
              <w:rPr>
                <w:sz w:val="16"/>
              </w:rPr>
            </w:pPr>
            <w:r>
              <w:rPr>
                <w:sz w:val="16"/>
              </w:rPr>
              <w:t>-</w:t>
            </w:r>
          </w:p>
        </w:tc>
        <w:tc>
          <w:tcPr>
            <w:tcW w:w="709" w:type="dxa"/>
          </w:tcPr>
          <w:p w14:paraId="4932031E" w14:textId="77777777" w:rsidR="00046D4A" w:rsidRPr="00B1530F" w:rsidRDefault="00046D4A" w:rsidP="004F19EB">
            <w:pPr>
              <w:pStyle w:val="TAL"/>
              <w:rPr>
                <w:sz w:val="16"/>
              </w:rPr>
            </w:pPr>
            <w:r>
              <w:rPr>
                <w:sz w:val="16"/>
              </w:rPr>
              <w:t>Rel-17</w:t>
            </w:r>
          </w:p>
        </w:tc>
        <w:tc>
          <w:tcPr>
            <w:tcW w:w="283" w:type="dxa"/>
          </w:tcPr>
          <w:p w14:paraId="1EAE645A" w14:textId="77777777" w:rsidR="00046D4A" w:rsidRPr="00B1530F" w:rsidRDefault="00046D4A" w:rsidP="004F19EB">
            <w:pPr>
              <w:pStyle w:val="TAL"/>
              <w:rPr>
                <w:sz w:val="16"/>
              </w:rPr>
            </w:pPr>
            <w:r>
              <w:rPr>
                <w:sz w:val="16"/>
              </w:rPr>
              <w:t>F</w:t>
            </w:r>
          </w:p>
        </w:tc>
        <w:tc>
          <w:tcPr>
            <w:tcW w:w="3261" w:type="dxa"/>
          </w:tcPr>
          <w:p w14:paraId="234C8AFE" w14:textId="77777777" w:rsidR="00046D4A" w:rsidRPr="00B1530F" w:rsidRDefault="00046D4A" w:rsidP="004F19EB">
            <w:pPr>
              <w:pStyle w:val="TAL"/>
              <w:rPr>
                <w:sz w:val="16"/>
              </w:rPr>
            </w:pPr>
            <w:r>
              <w:rPr>
                <w:sz w:val="16"/>
              </w:rPr>
              <w:t>LTE_NR_DC_enh2-UEConTest</w:t>
            </w:r>
          </w:p>
        </w:tc>
        <w:tc>
          <w:tcPr>
            <w:tcW w:w="1269" w:type="dxa"/>
          </w:tcPr>
          <w:p w14:paraId="4A7CF1E3" w14:textId="77777777" w:rsidR="00046D4A" w:rsidRPr="00B1530F" w:rsidRDefault="00046D4A" w:rsidP="004F19EB">
            <w:pPr>
              <w:pStyle w:val="TAL"/>
              <w:rPr>
                <w:sz w:val="16"/>
              </w:rPr>
            </w:pPr>
            <w:r>
              <w:rPr>
                <w:sz w:val="16"/>
              </w:rPr>
              <w:t>revised</w:t>
            </w:r>
          </w:p>
        </w:tc>
      </w:tr>
      <w:tr w:rsidR="00046D4A" w14:paraId="44FD4B0E" w14:textId="77777777" w:rsidTr="00F86A74">
        <w:tc>
          <w:tcPr>
            <w:tcW w:w="1097" w:type="dxa"/>
          </w:tcPr>
          <w:p w14:paraId="7A52B2E8" w14:textId="77777777" w:rsidR="00046D4A" w:rsidRPr="00B1530F" w:rsidRDefault="00046D4A" w:rsidP="004F19EB">
            <w:pPr>
              <w:pStyle w:val="TAL"/>
              <w:rPr>
                <w:sz w:val="16"/>
              </w:rPr>
            </w:pPr>
            <w:r>
              <w:rPr>
                <w:sz w:val="16"/>
              </w:rPr>
              <w:t>R5-243954</w:t>
            </w:r>
          </w:p>
        </w:tc>
        <w:tc>
          <w:tcPr>
            <w:tcW w:w="3872" w:type="dxa"/>
          </w:tcPr>
          <w:p w14:paraId="51A67933" w14:textId="77777777" w:rsidR="00046D4A" w:rsidRPr="00B1530F" w:rsidRDefault="00046D4A" w:rsidP="004F19EB">
            <w:pPr>
              <w:pStyle w:val="TAL"/>
              <w:rPr>
                <w:sz w:val="16"/>
              </w:rPr>
            </w:pPr>
            <w:r>
              <w:rPr>
                <w:sz w:val="16"/>
              </w:rPr>
              <w:t>Addition of new test case 8.2.3.18.6 inter-SN CPC for EN-DC</w:t>
            </w:r>
          </w:p>
        </w:tc>
        <w:tc>
          <w:tcPr>
            <w:tcW w:w="1408" w:type="dxa"/>
          </w:tcPr>
          <w:p w14:paraId="7A846A5F" w14:textId="77777777" w:rsidR="00046D4A" w:rsidRPr="00B1530F" w:rsidRDefault="00046D4A" w:rsidP="004F19EB">
            <w:pPr>
              <w:pStyle w:val="TAL"/>
              <w:rPr>
                <w:sz w:val="16"/>
              </w:rPr>
            </w:pPr>
            <w:r>
              <w:rPr>
                <w:sz w:val="16"/>
              </w:rPr>
              <w:t>Nokia</w:t>
            </w:r>
          </w:p>
        </w:tc>
        <w:tc>
          <w:tcPr>
            <w:tcW w:w="989" w:type="dxa"/>
          </w:tcPr>
          <w:p w14:paraId="44F1BE57" w14:textId="77777777" w:rsidR="00046D4A" w:rsidRPr="00B1530F" w:rsidRDefault="00046D4A" w:rsidP="004F19EB">
            <w:pPr>
              <w:pStyle w:val="TAL"/>
              <w:rPr>
                <w:sz w:val="16"/>
              </w:rPr>
            </w:pPr>
            <w:r>
              <w:rPr>
                <w:sz w:val="16"/>
              </w:rPr>
              <w:t>38.523-1</w:t>
            </w:r>
          </w:p>
        </w:tc>
        <w:tc>
          <w:tcPr>
            <w:tcW w:w="851" w:type="dxa"/>
          </w:tcPr>
          <w:p w14:paraId="091FE4F4" w14:textId="77777777" w:rsidR="00046D4A" w:rsidRPr="00B1530F" w:rsidRDefault="00046D4A" w:rsidP="004F19EB">
            <w:pPr>
              <w:pStyle w:val="TAL"/>
              <w:rPr>
                <w:sz w:val="16"/>
              </w:rPr>
            </w:pPr>
            <w:r>
              <w:rPr>
                <w:sz w:val="16"/>
              </w:rPr>
              <w:t>4449</w:t>
            </w:r>
          </w:p>
        </w:tc>
        <w:tc>
          <w:tcPr>
            <w:tcW w:w="425" w:type="dxa"/>
          </w:tcPr>
          <w:p w14:paraId="279F13D9" w14:textId="77777777" w:rsidR="00046D4A" w:rsidRPr="00B1530F" w:rsidRDefault="00046D4A" w:rsidP="004F19EB">
            <w:pPr>
              <w:pStyle w:val="TAR"/>
              <w:rPr>
                <w:sz w:val="16"/>
              </w:rPr>
            </w:pPr>
            <w:r>
              <w:rPr>
                <w:sz w:val="16"/>
              </w:rPr>
              <w:t>1</w:t>
            </w:r>
          </w:p>
        </w:tc>
        <w:tc>
          <w:tcPr>
            <w:tcW w:w="709" w:type="dxa"/>
          </w:tcPr>
          <w:p w14:paraId="1CC92FF2" w14:textId="77777777" w:rsidR="00046D4A" w:rsidRPr="00B1530F" w:rsidRDefault="00046D4A" w:rsidP="004F19EB">
            <w:pPr>
              <w:pStyle w:val="TAL"/>
              <w:rPr>
                <w:sz w:val="16"/>
              </w:rPr>
            </w:pPr>
            <w:r>
              <w:rPr>
                <w:sz w:val="16"/>
              </w:rPr>
              <w:t>Rel-17</w:t>
            </w:r>
          </w:p>
        </w:tc>
        <w:tc>
          <w:tcPr>
            <w:tcW w:w="283" w:type="dxa"/>
          </w:tcPr>
          <w:p w14:paraId="6D410EA9" w14:textId="77777777" w:rsidR="00046D4A" w:rsidRPr="00B1530F" w:rsidRDefault="00046D4A" w:rsidP="004F19EB">
            <w:pPr>
              <w:pStyle w:val="TAL"/>
              <w:rPr>
                <w:sz w:val="16"/>
              </w:rPr>
            </w:pPr>
            <w:r>
              <w:rPr>
                <w:sz w:val="16"/>
              </w:rPr>
              <w:t>F</w:t>
            </w:r>
          </w:p>
        </w:tc>
        <w:tc>
          <w:tcPr>
            <w:tcW w:w="3261" w:type="dxa"/>
          </w:tcPr>
          <w:p w14:paraId="73DC48A0" w14:textId="77777777" w:rsidR="00046D4A" w:rsidRPr="00B1530F" w:rsidRDefault="00046D4A" w:rsidP="004F19EB">
            <w:pPr>
              <w:pStyle w:val="TAL"/>
              <w:rPr>
                <w:sz w:val="16"/>
              </w:rPr>
            </w:pPr>
            <w:r>
              <w:rPr>
                <w:sz w:val="16"/>
              </w:rPr>
              <w:t>LTE_NR_DC_enh2-UEConTest</w:t>
            </w:r>
          </w:p>
        </w:tc>
        <w:tc>
          <w:tcPr>
            <w:tcW w:w="1269" w:type="dxa"/>
          </w:tcPr>
          <w:p w14:paraId="64DB1D3B" w14:textId="77777777" w:rsidR="00046D4A" w:rsidRPr="00B1530F" w:rsidRDefault="00046D4A" w:rsidP="004F19EB">
            <w:pPr>
              <w:pStyle w:val="TAL"/>
              <w:rPr>
                <w:sz w:val="16"/>
              </w:rPr>
            </w:pPr>
            <w:r>
              <w:rPr>
                <w:sz w:val="16"/>
              </w:rPr>
              <w:t>agreed</w:t>
            </w:r>
          </w:p>
        </w:tc>
      </w:tr>
      <w:tr w:rsidR="00046D4A" w14:paraId="20EF0FE8" w14:textId="77777777" w:rsidTr="00F86A74">
        <w:tc>
          <w:tcPr>
            <w:tcW w:w="1097" w:type="dxa"/>
          </w:tcPr>
          <w:p w14:paraId="44354422" w14:textId="77777777" w:rsidR="00046D4A" w:rsidRPr="00B1530F" w:rsidRDefault="00046D4A" w:rsidP="004F19EB">
            <w:pPr>
              <w:pStyle w:val="TAL"/>
              <w:rPr>
                <w:sz w:val="16"/>
              </w:rPr>
            </w:pPr>
            <w:r>
              <w:rPr>
                <w:sz w:val="16"/>
              </w:rPr>
              <w:t>R5-243175</w:t>
            </w:r>
          </w:p>
        </w:tc>
        <w:tc>
          <w:tcPr>
            <w:tcW w:w="3872" w:type="dxa"/>
          </w:tcPr>
          <w:p w14:paraId="4A83A358" w14:textId="77777777" w:rsidR="00046D4A" w:rsidRPr="00B1530F" w:rsidRDefault="00046D4A" w:rsidP="004F19EB">
            <w:pPr>
              <w:pStyle w:val="TAL"/>
              <w:rPr>
                <w:sz w:val="16"/>
              </w:rPr>
            </w:pPr>
            <w:r>
              <w:rPr>
                <w:sz w:val="16"/>
              </w:rPr>
              <w:t>Addition of new test case 8.2.3.18.7 inter-SN CPC for NR-DC</w:t>
            </w:r>
          </w:p>
        </w:tc>
        <w:tc>
          <w:tcPr>
            <w:tcW w:w="1408" w:type="dxa"/>
          </w:tcPr>
          <w:p w14:paraId="371E3C63" w14:textId="77777777" w:rsidR="00046D4A" w:rsidRPr="00B1530F" w:rsidRDefault="00046D4A" w:rsidP="004F19EB">
            <w:pPr>
              <w:pStyle w:val="TAL"/>
              <w:rPr>
                <w:sz w:val="16"/>
              </w:rPr>
            </w:pPr>
            <w:r>
              <w:rPr>
                <w:sz w:val="16"/>
              </w:rPr>
              <w:t>Nokia</w:t>
            </w:r>
          </w:p>
        </w:tc>
        <w:tc>
          <w:tcPr>
            <w:tcW w:w="989" w:type="dxa"/>
          </w:tcPr>
          <w:p w14:paraId="1DFF7E81" w14:textId="77777777" w:rsidR="00046D4A" w:rsidRPr="00B1530F" w:rsidRDefault="00046D4A" w:rsidP="004F19EB">
            <w:pPr>
              <w:pStyle w:val="TAL"/>
              <w:rPr>
                <w:sz w:val="16"/>
              </w:rPr>
            </w:pPr>
            <w:r>
              <w:rPr>
                <w:sz w:val="16"/>
              </w:rPr>
              <w:t>38.523-1</w:t>
            </w:r>
          </w:p>
        </w:tc>
        <w:tc>
          <w:tcPr>
            <w:tcW w:w="851" w:type="dxa"/>
          </w:tcPr>
          <w:p w14:paraId="6DA4DAD9" w14:textId="77777777" w:rsidR="00046D4A" w:rsidRPr="00B1530F" w:rsidRDefault="00046D4A" w:rsidP="004F19EB">
            <w:pPr>
              <w:pStyle w:val="TAL"/>
              <w:rPr>
                <w:sz w:val="16"/>
              </w:rPr>
            </w:pPr>
            <w:r>
              <w:rPr>
                <w:sz w:val="16"/>
              </w:rPr>
              <w:t>4450</w:t>
            </w:r>
          </w:p>
        </w:tc>
        <w:tc>
          <w:tcPr>
            <w:tcW w:w="425" w:type="dxa"/>
          </w:tcPr>
          <w:p w14:paraId="686CBBAE" w14:textId="77777777" w:rsidR="00046D4A" w:rsidRPr="00B1530F" w:rsidRDefault="00046D4A" w:rsidP="004F19EB">
            <w:pPr>
              <w:pStyle w:val="TAR"/>
              <w:rPr>
                <w:sz w:val="16"/>
              </w:rPr>
            </w:pPr>
            <w:r>
              <w:rPr>
                <w:sz w:val="16"/>
              </w:rPr>
              <w:t>-</w:t>
            </w:r>
          </w:p>
        </w:tc>
        <w:tc>
          <w:tcPr>
            <w:tcW w:w="709" w:type="dxa"/>
          </w:tcPr>
          <w:p w14:paraId="2E68DE00" w14:textId="77777777" w:rsidR="00046D4A" w:rsidRPr="00B1530F" w:rsidRDefault="00046D4A" w:rsidP="004F19EB">
            <w:pPr>
              <w:pStyle w:val="TAL"/>
              <w:rPr>
                <w:sz w:val="16"/>
              </w:rPr>
            </w:pPr>
            <w:r>
              <w:rPr>
                <w:sz w:val="16"/>
              </w:rPr>
              <w:t>Rel-17</w:t>
            </w:r>
          </w:p>
        </w:tc>
        <w:tc>
          <w:tcPr>
            <w:tcW w:w="283" w:type="dxa"/>
          </w:tcPr>
          <w:p w14:paraId="08196D09" w14:textId="77777777" w:rsidR="00046D4A" w:rsidRPr="00B1530F" w:rsidRDefault="00046D4A" w:rsidP="004F19EB">
            <w:pPr>
              <w:pStyle w:val="TAL"/>
              <w:rPr>
                <w:sz w:val="16"/>
              </w:rPr>
            </w:pPr>
            <w:r>
              <w:rPr>
                <w:sz w:val="16"/>
              </w:rPr>
              <w:t>F</w:t>
            </w:r>
          </w:p>
        </w:tc>
        <w:tc>
          <w:tcPr>
            <w:tcW w:w="3261" w:type="dxa"/>
          </w:tcPr>
          <w:p w14:paraId="5278AD3D" w14:textId="77777777" w:rsidR="00046D4A" w:rsidRPr="00B1530F" w:rsidRDefault="00046D4A" w:rsidP="004F19EB">
            <w:pPr>
              <w:pStyle w:val="TAL"/>
              <w:rPr>
                <w:sz w:val="16"/>
              </w:rPr>
            </w:pPr>
            <w:r>
              <w:rPr>
                <w:sz w:val="16"/>
              </w:rPr>
              <w:t>LTE_NR_DC_enh2-UEConTest</w:t>
            </w:r>
          </w:p>
        </w:tc>
        <w:tc>
          <w:tcPr>
            <w:tcW w:w="1269" w:type="dxa"/>
          </w:tcPr>
          <w:p w14:paraId="7A9AD51F" w14:textId="77777777" w:rsidR="00046D4A" w:rsidRPr="00B1530F" w:rsidRDefault="00046D4A" w:rsidP="004F19EB">
            <w:pPr>
              <w:pStyle w:val="TAL"/>
              <w:rPr>
                <w:sz w:val="16"/>
              </w:rPr>
            </w:pPr>
            <w:r>
              <w:rPr>
                <w:sz w:val="16"/>
              </w:rPr>
              <w:t>revised</w:t>
            </w:r>
          </w:p>
        </w:tc>
      </w:tr>
      <w:tr w:rsidR="00046D4A" w14:paraId="54190688" w14:textId="77777777" w:rsidTr="00F86A74">
        <w:tc>
          <w:tcPr>
            <w:tcW w:w="1097" w:type="dxa"/>
          </w:tcPr>
          <w:p w14:paraId="0E4204AF" w14:textId="77777777" w:rsidR="00046D4A" w:rsidRPr="00B1530F" w:rsidRDefault="00046D4A" w:rsidP="004F19EB">
            <w:pPr>
              <w:pStyle w:val="TAL"/>
              <w:rPr>
                <w:sz w:val="16"/>
              </w:rPr>
            </w:pPr>
            <w:r>
              <w:rPr>
                <w:sz w:val="16"/>
              </w:rPr>
              <w:t>R5-243955</w:t>
            </w:r>
          </w:p>
        </w:tc>
        <w:tc>
          <w:tcPr>
            <w:tcW w:w="3872" w:type="dxa"/>
          </w:tcPr>
          <w:p w14:paraId="15BA7968" w14:textId="77777777" w:rsidR="00046D4A" w:rsidRPr="00B1530F" w:rsidRDefault="00046D4A" w:rsidP="004F19EB">
            <w:pPr>
              <w:pStyle w:val="TAL"/>
              <w:rPr>
                <w:sz w:val="16"/>
              </w:rPr>
            </w:pPr>
            <w:r>
              <w:rPr>
                <w:sz w:val="16"/>
              </w:rPr>
              <w:t>Addition of new test case 8.2.3.18.7 inter-SN CPC for NR-DC</w:t>
            </w:r>
          </w:p>
        </w:tc>
        <w:tc>
          <w:tcPr>
            <w:tcW w:w="1408" w:type="dxa"/>
          </w:tcPr>
          <w:p w14:paraId="2DD0375D" w14:textId="77777777" w:rsidR="00046D4A" w:rsidRPr="00B1530F" w:rsidRDefault="00046D4A" w:rsidP="004F19EB">
            <w:pPr>
              <w:pStyle w:val="TAL"/>
              <w:rPr>
                <w:sz w:val="16"/>
              </w:rPr>
            </w:pPr>
            <w:r>
              <w:rPr>
                <w:sz w:val="16"/>
              </w:rPr>
              <w:t>Nokia</w:t>
            </w:r>
          </w:p>
        </w:tc>
        <w:tc>
          <w:tcPr>
            <w:tcW w:w="989" w:type="dxa"/>
          </w:tcPr>
          <w:p w14:paraId="27E8C78C" w14:textId="77777777" w:rsidR="00046D4A" w:rsidRPr="00B1530F" w:rsidRDefault="00046D4A" w:rsidP="004F19EB">
            <w:pPr>
              <w:pStyle w:val="TAL"/>
              <w:rPr>
                <w:sz w:val="16"/>
              </w:rPr>
            </w:pPr>
            <w:r>
              <w:rPr>
                <w:sz w:val="16"/>
              </w:rPr>
              <w:t>38.523-1</w:t>
            </w:r>
          </w:p>
        </w:tc>
        <w:tc>
          <w:tcPr>
            <w:tcW w:w="851" w:type="dxa"/>
          </w:tcPr>
          <w:p w14:paraId="283C1AC1" w14:textId="77777777" w:rsidR="00046D4A" w:rsidRPr="00B1530F" w:rsidRDefault="00046D4A" w:rsidP="004F19EB">
            <w:pPr>
              <w:pStyle w:val="TAL"/>
              <w:rPr>
                <w:sz w:val="16"/>
              </w:rPr>
            </w:pPr>
            <w:r>
              <w:rPr>
                <w:sz w:val="16"/>
              </w:rPr>
              <w:t>4450</w:t>
            </w:r>
          </w:p>
        </w:tc>
        <w:tc>
          <w:tcPr>
            <w:tcW w:w="425" w:type="dxa"/>
          </w:tcPr>
          <w:p w14:paraId="24DB303D" w14:textId="77777777" w:rsidR="00046D4A" w:rsidRPr="00B1530F" w:rsidRDefault="00046D4A" w:rsidP="004F19EB">
            <w:pPr>
              <w:pStyle w:val="TAR"/>
              <w:rPr>
                <w:sz w:val="16"/>
              </w:rPr>
            </w:pPr>
            <w:r>
              <w:rPr>
                <w:sz w:val="16"/>
              </w:rPr>
              <w:t>1</w:t>
            </w:r>
          </w:p>
        </w:tc>
        <w:tc>
          <w:tcPr>
            <w:tcW w:w="709" w:type="dxa"/>
          </w:tcPr>
          <w:p w14:paraId="07D64AA3" w14:textId="77777777" w:rsidR="00046D4A" w:rsidRPr="00B1530F" w:rsidRDefault="00046D4A" w:rsidP="004F19EB">
            <w:pPr>
              <w:pStyle w:val="TAL"/>
              <w:rPr>
                <w:sz w:val="16"/>
              </w:rPr>
            </w:pPr>
            <w:r>
              <w:rPr>
                <w:sz w:val="16"/>
              </w:rPr>
              <w:t>Rel-17</w:t>
            </w:r>
          </w:p>
        </w:tc>
        <w:tc>
          <w:tcPr>
            <w:tcW w:w="283" w:type="dxa"/>
          </w:tcPr>
          <w:p w14:paraId="42FA04B7" w14:textId="77777777" w:rsidR="00046D4A" w:rsidRPr="00B1530F" w:rsidRDefault="00046D4A" w:rsidP="004F19EB">
            <w:pPr>
              <w:pStyle w:val="TAL"/>
              <w:rPr>
                <w:sz w:val="16"/>
              </w:rPr>
            </w:pPr>
            <w:r>
              <w:rPr>
                <w:sz w:val="16"/>
              </w:rPr>
              <w:t>F</w:t>
            </w:r>
          </w:p>
        </w:tc>
        <w:tc>
          <w:tcPr>
            <w:tcW w:w="3261" w:type="dxa"/>
          </w:tcPr>
          <w:p w14:paraId="0C93AE7C" w14:textId="77777777" w:rsidR="00046D4A" w:rsidRPr="00B1530F" w:rsidRDefault="00046D4A" w:rsidP="004F19EB">
            <w:pPr>
              <w:pStyle w:val="TAL"/>
              <w:rPr>
                <w:sz w:val="16"/>
              </w:rPr>
            </w:pPr>
            <w:r>
              <w:rPr>
                <w:sz w:val="16"/>
              </w:rPr>
              <w:t>LTE_NR_DC_enh2-UEConTest</w:t>
            </w:r>
          </w:p>
        </w:tc>
        <w:tc>
          <w:tcPr>
            <w:tcW w:w="1269" w:type="dxa"/>
          </w:tcPr>
          <w:p w14:paraId="189981E6" w14:textId="77777777" w:rsidR="00046D4A" w:rsidRPr="00B1530F" w:rsidRDefault="00046D4A" w:rsidP="004F19EB">
            <w:pPr>
              <w:pStyle w:val="TAL"/>
              <w:rPr>
                <w:sz w:val="16"/>
              </w:rPr>
            </w:pPr>
            <w:r>
              <w:rPr>
                <w:sz w:val="16"/>
              </w:rPr>
              <w:t>agreed</w:t>
            </w:r>
          </w:p>
        </w:tc>
      </w:tr>
      <w:tr w:rsidR="00046D4A" w14:paraId="7D129187" w14:textId="77777777" w:rsidTr="00F86A74">
        <w:tc>
          <w:tcPr>
            <w:tcW w:w="1097" w:type="dxa"/>
          </w:tcPr>
          <w:p w14:paraId="5F1C6F2A" w14:textId="77777777" w:rsidR="00046D4A" w:rsidRPr="00B1530F" w:rsidRDefault="00046D4A" w:rsidP="004F19EB">
            <w:pPr>
              <w:pStyle w:val="TAL"/>
              <w:rPr>
                <w:sz w:val="16"/>
              </w:rPr>
            </w:pPr>
            <w:r>
              <w:rPr>
                <w:sz w:val="16"/>
              </w:rPr>
              <w:t>R5-243181</w:t>
            </w:r>
          </w:p>
        </w:tc>
        <w:tc>
          <w:tcPr>
            <w:tcW w:w="3872" w:type="dxa"/>
          </w:tcPr>
          <w:p w14:paraId="60E17D57" w14:textId="77777777" w:rsidR="00046D4A" w:rsidRPr="00B1530F" w:rsidRDefault="00046D4A" w:rsidP="004F19EB">
            <w:pPr>
              <w:pStyle w:val="TAL"/>
              <w:rPr>
                <w:sz w:val="16"/>
              </w:rPr>
            </w:pPr>
            <w:r>
              <w:rPr>
                <w:sz w:val="16"/>
              </w:rPr>
              <w:t>Corrections to eMIMO TC 7.1.1.3.10</w:t>
            </w:r>
          </w:p>
        </w:tc>
        <w:tc>
          <w:tcPr>
            <w:tcW w:w="1408" w:type="dxa"/>
          </w:tcPr>
          <w:p w14:paraId="45925FB3" w14:textId="77777777" w:rsidR="00046D4A" w:rsidRPr="00B1530F" w:rsidRDefault="00046D4A" w:rsidP="004F19EB">
            <w:pPr>
              <w:pStyle w:val="TAL"/>
              <w:rPr>
                <w:sz w:val="16"/>
              </w:rPr>
            </w:pPr>
            <w:r>
              <w:rPr>
                <w:sz w:val="16"/>
              </w:rPr>
              <w:t>Lenovo, MCC TF160</w:t>
            </w:r>
          </w:p>
        </w:tc>
        <w:tc>
          <w:tcPr>
            <w:tcW w:w="989" w:type="dxa"/>
          </w:tcPr>
          <w:p w14:paraId="1B6E41DA" w14:textId="77777777" w:rsidR="00046D4A" w:rsidRPr="00B1530F" w:rsidRDefault="00046D4A" w:rsidP="004F19EB">
            <w:pPr>
              <w:pStyle w:val="TAL"/>
              <w:rPr>
                <w:sz w:val="16"/>
              </w:rPr>
            </w:pPr>
            <w:r>
              <w:rPr>
                <w:sz w:val="16"/>
              </w:rPr>
              <w:t>38.523-1</w:t>
            </w:r>
          </w:p>
        </w:tc>
        <w:tc>
          <w:tcPr>
            <w:tcW w:w="851" w:type="dxa"/>
          </w:tcPr>
          <w:p w14:paraId="6FE10A48" w14:textId="77777777" w:rsidR="00046D4A" w:rsidRPr="00B1530F" w:rsidRDefault="00046D4A" w:rsidP="004F19EB">
            <w:pPr>
              <w:pStyle w:val="TAL"/>
              <w:rPr>
                <w:sz w:val="16"/>
              </w:rPr>
            </w:pPr>
            <w:r>
              <w:rPr>
                <w:sz w:val="16"/>
              </w:rPr>
              <w:t>4451</w:t>
            </w:r>
          </w:p>
        </w:tc>
        <w:tc>
          <w:tcPr>
            <w:tcW w:w="425" w:type="dxa"/>
          </w:tcPr>
          <w:p w14:paraId="27544DF1" w14:textId="77777777" w:rsidR="00046D4A" w:rsidRPr="00B1530F" w:rsidRDefault="00046D4A" w:rsidP="004F19EB">
            <w:pPr>
              <w:pStyle w:val="TAR"/>
              <w:rPr>
                <w:sz w:val="16"/>
              </w:rPr>
            </w:pPr>
            <w:r>
              <w:rPr>
                <w:sz w:val="16"/>
              </w:rPr>
              <w:t>-</w:t>
            </w:r>
          </w:p>
        </w:tc>
        <w:tc>
          <w:tcPr>
            <w:tcW w:w="709" w:type="dxa"/>
          </w:tcPr>
          <w:p w14:paraId="683ECBAC" w14:textId="77777777" w:rsidR="00046D4A" w:rsidRPr="00B1530F" w:rsidRDefault="00046D4A" w:rsidP="004F19EB">
            <w:pPr>
              <w:pStyle w:val="TAL"/>
              <w:rPr>
                <w:sz w:val="16"/>
              </w:rPr>
            </w:pPr>
            <w:r>
              <w:rPr>
                <w:sz w:val="16"/>
              </w:rPr>
              <w:t>Rel-17</w:t>
            </w:r>
          </w:p>
        </w:tc>
        <w:tc>
          <w:tcPr>
            <w:tcW w:w="283" w:type="dxa"/>
          </w:tcPr>
          <w:p w14:paraId="4C187D5F" w14:textId="77777777" w:rsidR="00046D4A" w:rsidRPr="00B1530F" w:rsidRDefault="00046D4A" w:rsidP="004F19EB">
            <w:pPr>
              <w:pStyle w:val="TAL"/>
              <w:rPr>
                <w:sz w:val="16"/>
              </w:rPr>
            </w:pPr>
            <w:r>
              <w:rPr>
                <w:sz w:val="16"/>
              </w:rPr>
              <w:t>F</w:t>
            </w:r>
          </w:p>
        </w:tc>
        <w:tc>
          <w:tcPr>
            <w:tcW w:w="3261" w:type="dxa"/>
          </w:tcPr>
          <w:p w14:paraId="628E70F6" w14:textId="77777777" w:rsidR="00046D4A" w:rsidRPr="00B1530F" w:rsidRDefault="00046D4A" w:rsidP="004F19EB">
            <w:pPr>
              <w:pStyle w:val="TAL"/>
              <w:rPr>
                <w:sz w:val="16"/>
              </w:rPr>
            </w:pPr>
            <w:r>
              <w:rPr>
                <w:sz w:val="16"/>
              </w:rPr>
              <w:t>TEI16_Test, NR_eMIMO-UEConTest</w:t>
            </w:r>
          </w:p>
        </w:tc>
        <w:tc>
          <w:tcPr>
            <w:tcW w:w="1269" w:type="dxa"/>
          </w:tcPr>
          <w:p w14:paraId="0D908A33" w14:textId="77777777" w:rsidR="00046D4A" w:rsidRPr="00B1530F" w:rsidRDefault="00046D4A" w:rsidP="004F19EB">
            <w:pPr>
              <w:pStyle w:val="TAL"/>
              <w:rPr>
                <w:sz w:val="16"/>
              </w:rPr>
            </w:pPr>
            <w:r>
              <w:rPr>
                <w:sz w:val="16"/>
              </w:rPr>
              <w:t>agreed</w:t>
            </w:r>
          </w:p>
        </w:tc>
      </w:tr>
      <w:tr w:rsidR="00046D4A" w14:paraId="032A0FF8" w14:textId="77777777" w:rsidTr="00F86A74">
        <w:tc>
          <w:tcPr>
            <w:tcW w:w="1097" w:type="dxa"/>
          </w:tcPr>
          <w:p w14:paraId="4C65E16D" w14:textId="77777777" w:rsidR="00046D4A" w:rsidRPr="00B1530F" w:rsidRDefault="00046D4A" w:rsidP="004F19EB">
            <w:pPr>
              <w:pStyle w:val="TAL"/>
              <w:rPr>
                <w:sz w:val="16"/>
              </w:rPr>
            </w:pPr>
            <w:r>
              <w:rPr>
                <w:sz w:val="16"/>
              </w:rPr>
              <w:t>R5-243183</w:t>
            </w:r>
          </w:p>
        </w:tc>
        <w:tc>
          <w:tcPr>
            <w:tcW w:w="3872" w:type="dxa"/>
          </w:tcPr>
          <w:p w14:paraId="7B85F653" w14:textId="77777777" w:rsidR="00046D4A" w:rsidRPr="00B1530F" w:rsidRDefault="00046D4A" w:rsidP="004F19EB">
            <w:pPr>
              <w:pStyle w:val="TAL"/>
              <w:rPr>
                <w:sz w:val="16"/>
              </w:rPr>
            </w:pPr>
            <w:r>
              <w:rPr>
                <w:sz w:val="16"/>
              </w:rPr>
              <w:t>Corrections to CovEnh TC 7.1.1.1.18</w:t>
            </w:r>
          </w:p>
        </w:tc>
        <w:tc>
          <w:tcPr>
            <w:tcW w:w="1408" w:type="dxa"/>
          </w:tcPr>
          <w:p w14:paraId="5D47C549" w14:textId="77777777" w:rsidR="00046D4A" w:rsidRPr="00B1530F" w:rsidRDefault="00046D4A" w:rsidP="004F19EB">
            <w:pPr>
              <w:pStyle w:val="TAL"/>
              <w:rPr>
                <w:sz w:val="16"/>
              </w:rPr>
            </w:pPr>
            <w:r>
              <w:rPr>
                <w:sz w:val="16"/>
              </w:rPr>
              <w:t>Lenovo, MCC TF160</w:t>
            </w:r>
          </w:p>
        </w:tc>
        <w:tc>
          <w:tcPr>
            <w:tcW w:w="989" w:type="dxa"/>
          </w:tcPr>
          <w:p w14:paraId="25687A88" w14:textId="77777777" w:rsidR="00046D4A" w:rsidRPr="00B1530F" w:rsidRDefault="00046D4A" w:rsidP="004F19EB">
            <w:pPr>
              <w:pStyle w:val="TAL"/>
              <w:rPr>
                <w:sz w:val="16"/>
              </w:rPr>
            </w:pPr>
            <w:r>
              <w:rPr>
                <w:sz w:val="16"/>
              </w:rPr>
              <w:t>38.523-1</w:t>
            </w:r>
          </w:p>
        </w:tc>
        <w:tc>
          <w:tcPr>
            <w:tcW w:w="851" w:type="dxa"/>
          </w:tcPr>
          <w:p w14:paraId="3431744C" w14:textId="77777777" w:rsidR="00046D4A" w:rsidRPr="00B1530F" w:rsidRDefault="00046D4A" w:rsidP="004F19EB">
            <w:pPr>
              <w:pStyle w:val="TAL"/>
              <w:rPr>
                <w:sz w:val="16"/>
              </w:rPr>
            </w:pPr>
            <w:r>
              <w:rPr>
                <w:sz w:val="16"/>
              </w:rPr>
              <w:t>4452</w:t>
            </w:r>
          </w:p>
        </w:tc>
        <w:tc>
          <w:tcPr>
            <w:tcW w:w="425" w:type="dxa"/>
          </w:tcPr>
          <w:p w14:paraId="6847469F" w14:textId="77777777" w:rsidR="00046D4A" w:rsidRPr="00B1530F" w:rsidRDefault="00046D4A" w:rsidP="004F19EB">
            <w:pPr>
              <w:pStyle w:val="TAR"/>
              <w:rPr>
                <w:sz w:val="16"/>
              </w:rPr>
            </w:pPr>
            <w:r>
              <w:rPr>
                <w:sz w:val="16"/>
              </w:rPr>
              <w:t>-</w:t>
            </w:r>
          </w:p>
        </w:tc>
        <w:tc>
          <w:tcPr>
            <w:tcW w:w="709" w:type="dxa"/>
          </w:tcPr>
          <w:p w14:paraId="116D38C0" w14:textId="77777777" w:rsidR="00046D4A" w:rsidRPr="00B1530F" w:rsidRDefault="00046D4A" w:rsidP="004F19EB">
            <w:pPr>
              <w:pStyle w:val="TAL"/>
              <w:rPr>
                <w:sz w:val="16"/>
              </w:rPr>
            </w:pPr>
            <w:r>
              <w:rPr>
                <w:sz w:val="16"/>
              </w:rPr>
              <w:t>Rel-17</w:t>
            </w:r>
          </w:p>
        </w:tc>
        <w:tc>
          <w:tcPr>
            <w:tcW w:w="283" w:type="dxa"/>
          </w:tcPr>
          <w:p w14:paraId="2626E250" w14:textId="77777777" w:rsidR="00046D4A" w:rsidRPr="00B1530F" w:rsidRDefault="00046D4A" w:rsidP="004F19EB">
            <w:pPr>
              <w:pStyle w:val="TAL"/>
              <w:rPr>
                <w:sz w:val="16"/>
              </w:rPr>
            </w:pPr>
            <w:r>
              <w:rPr>
                <w:sz w:val="16"/>
              </w:rPr>
              <w:t>F</w:t>
            </w:r>
          </w:p>
        </w:tc>
        <w:tc>
          <w:tcPr>
            <w:tcW w:w="3261" w:type="dxa"/>
          </w:tcPr>
          <w:p w14:paraId="3CC4D242" w14:textId="77777777" w:rsidR="00046D4A" w:rsidRPr="00B1530F" w:rsidRDefault="00046D4A" w:rsidP="004F19EB">
            <w:pPr>
              <w:pStyle w:val="TAL"/>
              <w:rPr>
                <w:sz w:val="16"/>
              </w:rPr>
            </w:pPr>
            <w:r>
              <w:rPr>
                <w:sz w:val="16"/>
              </w:rPr>
              <w:t>TEI17_Test, NR_cov_enh-UEConTest</w:t>
            </w:r>
          </w:p>
        </w:tc>
        <w:tc>
          <w:tcPr>
            <w:tcW w:w="1269" w:type="dxa"/>
          </w:tcPr>
          <w:p w14:paraId="65C2F47B" w14:textId="77777777" w:rsidR="00046D4A" w:rsidRPr="00B1530F" w:rsidRDefault="00046D4A" w:rsidP="004F19EB">
            <w:pPr>
              <w:pStyle w:val="TAL"/>
              <w:rPr>
                <w:sz w:val="16"/>
              </w:rPr>
            </w:pPr>
            <w:r>
              <w:rPr>
                <w:sz w:val="16"/>
              </w:rPr>
              <w:t>agreed</w:t>
            </w:r>
          </w:p>
        </w:tc>
      </w:tr>
      <w:tr w:rsidR="00046D4A" w14:paraId="30A18D85" w14:textId="77777777" w:rsidTr="00F86A74">
        <w:tc>
          <w:tcPr>
            <w:tcW w:w="1097" w:type="dxa"/>
          </w:tcPr>
          <w:p w14:paraId="7FB3452D" w14:textId="77777777" w:rsidR="00046D4A" w:rsidRPr="00B1530F" w:rsidRDefault="00046D4A" w:rsidP="004F19EB">
            <w:pPr>
              <w:pStyle w:val="TAL"/>
              <w:rPr>
                <w:sz w:val="16"/>
              </w:rPr>
            </w:pPr>
            <w:r>
              <w:rPr>
                <w:sz w:val="16"/>
              </w:rPr>
              <w:t>R5-243186</w:t>
            </w:r>
          </w:p>
        </w:tc>
        <w:tc>
          <w:tcPr>
            <w:tcW w:w="3872" w:type="dxa"/>
          </w:tcPr>
          <w:p w14:paraId="1B71D660" w14:textId="77777777" w:rsidR="00046D4A" w:rsidRPr="00B1530F" w:rsidRDefault="00046D4A" w:rsidP="004F19EB">
            <w:pPr>
              <w:pStyle w:val="TAL"/>
              <w:rPr>
                <w:sz w:val="16"/>
              </w:rPr>
            </w:pPr>
            <w:r>
              <w:rPr>
                <w:sz w:val="16"/>
              </w:rPr>
              <w:t>Correction to MAC TC 7.1.1.6.1</w:t>
            </w:r>
          </w:p>
        </w:tc>
        <w:tc>
          <w:tcPr>
            <w:tcW w:w="1408" w:type="dxa"/>
          </w:tcPr>
          <w:p w14:paraId="7939D133" w14:textId="77777777" w:rsidR="00046D4A" w:rsidRPr="00B1530F" w:rsidRDefault="00046D4A" w:rsidP="004F19EB">
            <w:pPr>
              <w:pStyle w:val="TAL"/>
              <w:rPr>
                <w:sz w:val="16"/>
              </w:rPr>
            </w:pPr>
            <w:r>
              <w:rPr>
                <w:sz w:val="16"/>
              </w:rPr>
              <w:t>MediaTek Inc., Keysight</w:t>
            </w:r>
          </w:p>
        </w:tc>
        <w:tc>
          <w:tcPr>
            <w:tcW w:w="989" w:type="dxa"/>
          </w:tcPr>
          <w:p w14:paraId="3A1B97CD" w14:textId="77777777" w:rsidR="00046D4A" w:rsidRPr="00B1530F" w:rsidRDefault="00046D4A" w:rsidP="004F19EB">
            <w:pPr>
              <w:pStyle w:val="TAL"/>
              <w:rPr>
                <w:sz w:val="16"/>
              </w:rPr>
            </w:pPr>
            <w:r>
              <w:rPr>
                <w:sz w:val="16"/>
              </w:rPr>
              <w:t>38.523-1</w:t>
            </w:r>
          </w:p>
        </w:tc>
        <w:tc>
          <w:tcPr>
            <w:tcW w:w="851" w:type="dxa"/>
          </w:tcPr>
          <w:p w14:paraId="4F9B5A21" w14:textId="77777777" w:rsidR="00046D4A" w:rsidRPr="00B1530F" w:rsidRDefault="00046D4A" w:rsidP="004F19EB">
            <w:pPr>
              <w:pStyle w:val="TAL"/>
              <w:rPr>
                <w:sz w:val="16"/>
              </w:rPr>
            </w:pPr>
            <w:r>
              <w:rPr>
                <w:sz w:val="16"/>
              </w:rPr>
              <w:t>4453</w:t>
            </w:r>
          </w:p>
        </w:tc>
        <w:tc>
          <w:tcPr>
            <w:tcW w:w="425" w:type="dxa"/>
          </w:tcPr>
          <w:p w14:paraId="15DD88D8" w14:textId="77777777" w:rsidR="00046D4A" w:rsidRPr="00B1530F" w:rsidRDefault="00046D4A" w:rsidP="004F19EB">
            <w:pPr>
              <w:pStyle w:val="TAR"/>
              <w:rPr>
                <w:sz w:val="16"/>
              </w:rPr>
            </w:pPr>
            <w:r>
              <w:rPr>
                <w:sz w:val="16"/>
              </w:rPr>
              <w:t>-</w:t>
            </w:r>
          </w:p>
        </w:tc>
        <w:tc>
          <w:tcPr>
            <w:tcW w:w="709" w:type="dxa"/>
          </w:tcPr>
          <w:p w14:paraId="6ED78CAD" w14:textId="77777777" w:rsidR="00046D4A" w:rsidRPr="00B1530F" w:rsidRDefault="00046D4A" w:rsidP="004F19EB">
            <w:pPr>
              <w:pStyle w:val="TAL"/>
              <w:rPr>
                <w:sz w:val="16"/>
              </w:rPr>
            </w:pPr>
            <w:r>
              <w:rPr>
                <w:sz w:val="16"/>
              </w:rPr>
              <w:t>Rel-17</w:t>
            </w:r>
          </w:p>
        </w:tc>
        <w:tc>
          <w:tcPr>
            <w:tcW w:w="283" w:type="dxa"/>
          </w:tcPr>
          <w:p w14:paraId="5E3CAA41" w14:textId="77777777" w:rsidR="00046D4A" w:rsidRPr="00B1530F" w:rsidRDefault="00046D4A" w:rsidP="004F19EB">
            <w:pPr>
              <w:pStyle w:val="TAL"/>
              <w:rPr>
                <w:sz w:val="16"/>
              </w:rPr>
            </w:pPr>
            <w:r>
              <w:rPr>
                <w:sz w:val="16"/>
              </w:rPr>
              <w:t>F</w:t>
            </w:r>
          </w:p>
        </w:tc>
        <w:tc>
          <w:tcPr>
            <w:tcW w:w="3261" w:type="dxa"/>
          </w:tcPr>
          <w:p w14:paraId="585C5E8C" w14:textId="77777777" w:rsidR="00046D4A" w:rsidRPr="00B1530F" w:rsidRDefault="00046D4A" w:rsidP="004F19EB">
            <w:pPr>
              <w:pStyle w:val="TAL"/>
              <w:rPr>
                <w:sz w:val="16"/>
              </w:rPr>
            </w:pPr>
            <w:r>
              <w:rPr>
                <w:sz w:val="16"/>
              </w:rPr>
              <w:t>TEI15_Test, 5GS_NR_LTE-UEConTest</w:t>
            </w:r>
          </w:p>
        </w:tc>
        <w:tc>
          <w:tcPr>
            <w:tcW w:w="1269" w:type="dxa"/>
          </w:tcPr>
          <w:p w14:paraId="6AA40004" w14:textId="77777777" w:rsidR="00046D4A" w:rsidRPr="00B1530F" w:rsidRDefault="00046D4A" w:rsidP="004F19EB">
            <w:pPr>
              <w:pStyle w:val="TAL"/>
              <w:rPr>
                <w:sz w:val="16"/>
              </w:rPr>
            </w:pPr>
            <w:r>
              <w:rPr>
                <w:sz w:val="16"/>
              </w:rPr>
              <w:t>withdrawn</w:t>
            </w:r>
          </w:p>
        </w:tc>
      </w:tr>
      <w:tr w:rsidR="00046D4A" w14:paraId="47D76824" w14:textId="77777777" w:rsidTr="00F86A74">
        <w:tc>
          <w:tcPr>
            <w:tcW w:w="1097" w:type="dxa"/>
          </w:tcPr>
          <w:p w14:paraId="40BEE8A7" w14:textId="77777777" w:rsidR="00046D4A" w:rsidRPr="00B1530F" w:rsidRDefault="00046D4A" w:rsidP="004F19EB">
            <w:pPr>
              <w:pStyle w:val="TAL"/>
              <w:rPr>
                <w:sz w:val="16"/>
              </w:rPr>
            </w:pPr>
            <w:r>
              <w:rPr>
                <w:sz w:val="16"/>
              </w:rPr>
              <w:t>R5-243346</w:t>
            </w:r>
          </w:p>
        </w:tc>
        <w:tc>
          <w:tcPr>
            <w:tcW w:w="3872" w:type="dxa"/>
          </w:tcPr>
          <w:p w14:paraId="76F0377D" w14:textId="77777777" w:rsidR="00046D4A" w:rsidRPr="00B1530F" w:rsidRDefault="00046D4A" w:rsidP="004F19EB">
            <w:pPr>
              <w:pStyle w:val="TAL"/>
              <w:rPr>
                <w:sz w:val="16"/>
              </w:rPr>
            </w:pPr>
            <w:r>
              <w:rPr>
                <w:sz w:val="16"/>
              </w:rPr>
              <w:t>Corrrection to RRC test case 8.2.3.1.2</w:t>
            </w:r>
          </w:p>
        </w:tc>
        <w:tc>
          <w:tcPr>
            <w:tcW w:w="1408" w:type="dxa"/>
          </w:tcPr>
          <w:p w14:paraId="788DBB08" w14:textId="77777777" w:rsidR="00046D4A" w:rsidRPr="00B1530F" w:rsidRDefault="00046D4A" w:rsidP="004F19EB">
            <w:pPr>
              <w:pStyle w:val="TAL"/>
              <w:rPr>
                <w:sz w:val="16"/>
              </w:rPr>
            </w:pPr>
            <w:r>
              <w:rPr>
                <w:sz w:val="16"/>
              </w:rPr>
              <w:t>Keysight Technologies UK</w:t>
            </w:r>
          </w:p>
        </w:tc>
        <w:tc>
          <w:tcPr>
            <w:tcW w:w="989" w:type="dxa"/>
          </w:tcPr>
          <w:p w14:paraId="704D0F39" w14:textId="77777777" w:rsidR="00046D4A" w:rsidRPr="00B1530F" w:rsidRDefault="00046D4A" w:rsidP="004F19EB">
            <w:pPr>
              <w:pStyle w:val="TAL"/>
              <w:rPr>
                <w:sz w:val="16"/>
              </w:rPr>
            </w:pPr>
            <w:r>
              <w:rPr>
                <w:sz w:val="16"/>
              </w:rPr>
              <w:t>38.523-1</w:t>
            </w:r>
          </w:p>
        </w:tc>
        <w:tc>
          <w:tcPr>
            <w:tcW w:w="851" w:type="dxa"/>
          </w:tcPr>
          <w:p w14:paraId="574DFE82" w14:textId="77777777" w:rsidR="00046D4A" w:rsidRPr="00B1530F" w:rsidRDefault="00046D4A" w:rsidP="004F19EB">
            <w:pPr>
              <w:pStyle w:val="TAL"/>
              <w:rPr>
                <w:sz w:val="16"/>
              </w:rPr>
            </w:pPr>
            <w:r>
              <w:rPr>
                <w:sz w:val="16"/>
              </w:rPr>
              <w:t>4454</w:t>
            </w:r>
          </w:p>
        </w:tc>
        <w:tc>
          <w:tcPr>
            <w:tcW w:w="425" w:type="dxa"/>
          </w:tcPr>
          <w:p w14:paraId="6629A45B" w14:textId="77777777" w:rsidR="00046D4A" w:rsidRPr="00B1530F" w:rsidRDefault="00046D4A" w:rsidP="004F19EB">
            <w:pPr>
              <w:pStyle w:val="TAR"/>
              <w:rPr>
                <w:sz w:val="16"/>
              </w:rPr>
            </w:pPr>
            <w:r>
              <w:rPr>
                <w:sz w:val="16"/>
              </w:rPr>
              <w:t>-</w:t>
            </w:r>
          </w:p>
        </w:tc>
        <w:tc>
          <w:tcPr>
            <w:tcW w:w="709" w:type="dxa"/>
          </w:tcPr>
          <w:p w14:paraId="66931CCF" w14:textId="77777777" w:rsidR="00046D4A" w:rsidRPr="00B1530F" w:rsidRDefault="00046D4A" w:rsidP="004F19EB">
            <w:pPr>
              <w:pStyle w:val="TAL"/>
              <w:rPr>
                <w:sz w:val="16"/>
              </w:rPr>
            </w:pPr>
            <w:r>
              <w:rPr>
                <w:sz w:val="16"/>
              </w:rPr>
              <w:t>Rel-17</w:t>
            </w:r>
          </w:p>
        </w:tc>
        <w:tc>
          <w:tcPr>
            <w:tcW w:w="283" w:type="dxa"/>
          </w:tcPr>
          <w:p w14:paraId="34C524AA" w14:textId="77777777" w:rsidR="00046D4A" w:rsidRPr="00B1530F" w:rsidRDefault="00046D4A" w:rsidP="004F19EB">
            <w:pPr>
              <w:pStyle w:val="TAL"/>
              <w:rPr>
                <w:sz w:val="16"/>
              </w:rPr>
            </w:pPr>
            <w:r>
              <w:rPr>
                <w:sz w:val="16"/>
              </w:rPr>
              <w:t>F</w:t>
            </w:r>
          </w:p>
        </w:tc>
        <w:tc>
          <w:tcPr>
            <w:tcW w:w="3261" w:type="dxa"/>
          </w:tcPr>
          <w:p w14:paraId="0A1C6414" w14:textId="77777777" w:rsidR="00046D4A" w:rsidRPr="00B1530F" w:rsidRDefault="00046D4A" w:rsidP="004F19EB">
            <w:pPr>
              <w:pStyle w:val="TAL"/>
              <w:rPr>
                <w:sz w:val="16"/>
              </w:rPr>
            </w:pPr>
            <w:r>
              <w:rPr>
                <w:sz w:val="16"/>
              </w:rPr>
              <w:t>TEI15_Test, 5GS_NR_LTE-UEConTest</w:t>
            </w:r>
          </w:p>
        </w:tc>
        <w:tc>
          <w:tcPr>
            <w:tcW w:w="1269" w:type="dxa"/>
          </w:tcPr>
          <w:p w14:paraId="7E381054" w14:textId="77777777" w:rsidR="00046D4A" w:rsidRPr="00B1530F" w:rsidRDefault="00046D4A" w:rsidP="004F19EB">
            <w:pPr>
              <w:pStyle w:val="TAL"/>
              <w:rPr>
                <w:sz w:val="16"/>
              </w:rPr>
            </w:pPr>
            <w:r>
              <w:rPr>
                <w:sz w:val="16"/>
              </w:rPr>
              <w:t>agreed</w:t>
            </w:r>
          </w:p>
        </w:tc>
      </w:tr>
      <w:tr w:rsidR="00046D4A" w14:paraId="56994F22" w14:textId="77777777" w:rsidTr="00F86A74">
        <w:tc>
          <w:tcPr>
            <w:tcW w:w="1097" w:type="dxa"/>
          </w:tcPr>
          <w:p w14:paraId="2DC31036" w14:textId="77777777" w:rsidR="00046D4A" w:rsidRPr="00B1530F" w:rsidRDefault="00046D4A" w:rsidP="004F19EB">
            <w:pPr>
              <w:pStyle w:val="TAL"/>
              <w:rPr>
                <w:sz w:val="16"/>
              </w:rPr>
            </w:pPr>
            <w:r>
              <w:rPr>
                <w:sz w:val="16"/>
              </w:rPr>
              <w:t>R5-243347</w:t>
            </w:r>
          </w:p>
        </w:tc>
        <w:tc>
          <w:tcPr>
            <w:tcW w:w="3872" w:type="dxa"/>
          </w:tcPr>
          <w:p w14:paraId="2F51A702" w14:textId="77777777" w:rsidR="00046D4A" w:rsidRPr="00B1530F" w:rsidRDefault="00046D4A" w:rsidP="004F19EB">
            <w:pPr>
              <w:pStyle w:val="TAL"/>
              <w:rPr>
                <w:sz w:val="16"/>
              </w:rPr>
            </w:pPr>
            <w:r>
              <w:rPr>
                <w:sz w:val="16"/>
              </w:rPr>
              <w:t>Corrrection to RRC test case 8.2.3.2.2</w:t>
            </w:r>
          </w:p>
        </w:tc>
        <w:tc>
          <w:tcPr>
            <w:tcW w:w="1408" w:type="dxa"/>
          </w:tcPr>
          <w:p w14:paraId="6A80C4D3" w14:textId="77777777" w:rsidR="00046D4A" w:rsidRPr="00B1530F" w:rsidRDefault="00046D4A" w:rsidP="004F19EB">
            <w:pPr>
              <w:pStyle w:val="TAL"/>
              <w:rPr>
                <w:sz w:val="16"/>
              </w:rPr>
            </w:pPr>
            <w:r>
              <w:rPr>
                <w:sz w:val="16"/>
              </w:rPr>
              <w:t>Keysight Technologies UK</w:t>
            </w:r>
          </w:p>
        </w:tc>
        <w:tc>
          <w:tcPr>
            <w:tcW w:w="989" w:type="dxa"/>
          </w:tcPr>
          <w:p w14:paraId="690BCF55" w14:textId="77777777" w:rsidR="00046D4A" w:rsidRPr="00B1530F" w:rsidRDefault="00046D4A" w:rsidP="004F19EB">
            <w:pPr>
              <w:pStyle w:val="TAL"/>
              <w:rPr>
                <w:sz w:val="16"/>
              </w:rPr>
            </w:pPr>
            <w:r>
              <w:rPr>
                <w:sz w:val="16"/>
              </w:rPr>
              <w:t>38.523-1</w:t>
            </w:r>
          </w:p>
        </w:tc>
        <w:tc>
          <w:tcPr>
            <w:tcW w:w="851" w:type="dxa"/>
          </w:tcPr>
          <w:p w14:paraId="051DD350" w14:textId="77777777" w:rsidR="00046D4A" w:rsidRPr="00B1530F" w:rsidRDefault="00046D4A" w:rsidP="004F19EB">
            <w:pPr>
              <w:pStyle w:val="TAL"/>
              <w:rPr>
                <w:sz w:val="16"/>
              </w:rPr>
            </w:pPr>
            <w:r>
              <w:rPr>
                <w:sz w:val="16"/>
              </w:rPr>
              <w:t>4455</w:t>
            </w:r>
          </w:p>
        </w:tc>
        <w:tc>
          <w:tcPr>
            <w:tcW w:w="425" w:type="dxa"/>
          </w:tcPr>
          <w:p w14:paraId="644058F6" w14:textId="77777777" w:rsidR="00046D4A" w:rsidRPr="00B1530F" w:rsidRDefault="00046D4A" w:rsidP="004F19EB">
            <w:pPr>
              <w:pStyle w:val="TAR"/>
              <w:rPr>
                <w:sz w:val="16"/>
              </w:rPr>
            </w:pPr>
            <w:r>
              <w:rPr>
                <w:sz w:val="16"/>
              </w:rPr>
              <w:t>-</w:t>
            </w:r>
          </w:p>
        </w:tc>
        <w:tc>
          <w:tcPr>
            <w:tcW w:w="709" w:type="dxa"/>
          </w:tcPr>
          <w:p w14:paraId="13A1B85A" w14:textId="77777777" w:rsidR="00046D4A" w:rsidRPr="00B1530F" w:rsidRDefault="00046D4A" w:rsidP="004F19EB">
            <w:pPr>
              <w:pStyle w:val="TAL"/>
              <w:rPr>
                <w:sz w:val="16"/>
              </w:rPr>
            </w:pPr>
            <w:r>
              <w:rPr>
                <w:sz w:val="16"/>
              </w:rPr>
              <w:t>Rel-17</w:t>
            </w:r>
          </w:p>
        </w:tc>
        <w:tc>
          <w:tcPr>
            <w:tcW w:w="283" w:type="dxa"/>
          </w:tcPr>
          <w:p w14:paraId="3E2A0626" w14:textId="77777777" w:rsidR="00046D4A" w:rsidRPr="00B1530F" w:rsidRDefault="00046D4A" w:rsidP="004F19EB">
            <w:pPr>
              <w:pStyle w:val="TAL"/>
              <w:rPr>
                <w:sz w:val="16"/>
              </w:rPr>
            </w:pPr>
            <w:r>
              <w:rPr>
                <w:sz w:val="16"/>
              </w:rPr>
              <w:t>F</w:t>
            </w:r>
          </w:p>
        </w:tc>
        <w:tc>
          <w:tcPr>
            <w:tcW w:w="3261" w:type="dxa"/>
          </w:tcPr>
          <w:p w14:paraId="6D3AB525" w14:textId="77777777" w:rsidR="00046D4A" w:rsidRPr="00B1530F" w:rsidRDefault="00046D4A" w:rsidP="004F19EB">
            <w:pPr>
              <w:pStyle w:val="TAL"/>
              <w:rPr>
                <w:sz w:val="16"/>
              </w:rPr>
            </w:pPr>
            <w:r>
              <w:rPr>
                <w:sz w:val="16"/>
              </w:rPr>
              <w:t>TEI15_Test, 5GS_NR_LTE-UEConTest</w:t>
            </w:r>
          </w:p>
        </w:tc>
        <w:tc>
          <w:tcPr>
            <w:tcW w:w="1269" w:type="dxa"/>
          </w:tcPr>
          <w:p w14:paraId="00444861" w14:textId="77777777" w:rsidR="00046D4A" w:rsidRPr="00B1530F" w:rsidRDefault="00046D4A" w:rsidP="004F19EB">
            <w:pPr>
              <w:pStyle w:val="TAL"/>
              <w:rPr>
                <w:sz w:val="16"/>
              </w:rPr>
            </w:pPr>
            <w:r>
              <w:rPr>
                <w:sz w:val="16"/>
              </w:rPr>
              <w:t>agreed</w:t>
            </w:r>
          </w:p>
        </w:tc>
      </w:tr>
      <w:tr w:rsidR="00046D4A" w14:paraId="2CA866B5" w14:textId="77777777" w:rsidTr="00F86A74">
        <w:tc>
          <w:tcPr>
            <w:tcW w:w="1097" w:type="dxa"/>
          </w:tcPr>
          <w:p w14:paraId="527DB766" w14:textId="77777777" w:rsidR="00046D4A" w:rsidRPr="00B1530F" w:rsidRDefault="00046D4A" w:rsidP="004F19EB">
            <w:pPr>
              <w:pStyle w:val="TAL"/>
              <w:rPr>
                <w:sz w:val="16"/>
              </w:rPr>
            </w:pPr>
            <w:r>
              <w:rPr>
                <w:sz w:val="16"/>
              </w:rPr>
              <w:t>R5-243348</w:t>
            </w:r>
          </w:p>
        </w:tc>
        <w:tc>
          <w:tcPr>
            <w:tcW w:w="3872" w:type="dxa"/>
          </w:tcPr>
          <w:p w14:paraId="3BF1A96F" w14:textId="77777777" w:rsidR="00046D4A" w:rsidRPr="00B1530F" w:rsidRDefault="00046D4A" w:rsidP="004F19EB">
            <w:pPr>
              <w:pStyle w:val="TAL"/>
              <w:rPr>
                <w:sz w:val="16"/>
              </w:rPr>
            </w:pPr>
            <w:r>
              <w:rPr>
                <w:sz w:val="16"/>
              </w:rPr>
              <w:t>Corrrection to RRC test case 8.2.3.6.2x</w:t>
            </w:r>
          </w:p>
        </w:tc>
        <w:tc>
          <w:tcPr>
            <w:tcW w:w="1408" w:type="dxa"/>
          </w:tcPr>
          <w:p w14:paraId="40FDD7F3" w14:textId="77777777" w:rsidR="00046D4A" w:rsidRPr="00B1530F" w:rsidRDefault="00046D4A" w:rsidP="004F19EB">
            <w:pPr>
              <w:pStyle w:val="TAL"/>
              <w:rPr>
                <w:sz w:val="16"/>
              </w:rPr>
            </w:pPr>
            <w:r>
              <w:rPr>
                <w:sz w:val="16"/>
              </w:rPr>
              <w:t>Keysight Technologies UK</w:t>
            </w:r>
          </w:p>
        </w:tc>
        <w:tc>
          <w:tcPr>
            <w:tcW w:w="989" w:type="dxa"/>
          </w:tcPr>
          <w:p w14:paraId="655249D6" w14:textId="77777777" w:rsidR="00046D4A" w:rsidRPr="00B1530F" w:rsidRDefault="00046D4A" w:rsidP="004F19EB">
            <w:pPr>
              <w:pStyle w:val="TAL"/>
              <w:rPr>
                <w:sz w:val="16"/>
              </w:rPr>
            </w:pPr>
            <w:r>
              <w:rPr>
                <w:sz w:val="16"/>
              </w:rPr>
              <w:t>38.523-1</w:t>
            </w:r>
          </w:p>
        </w:tc>
        <w:tc>
          <w:tcPr>
            <w:tcW w:w="851" w:type="dxa"/>
          </w:tcPr>
          <w:p w14:paraId="20E7784D" w14:textId="77777777" w:rsidR="00046D4A" w:rsidRPr="00B1530F" w:rsidRDefault="00046D4A" w:rsidP="004F19EB">
            <w:pPr>
              <w:pStyle w:val="TAL"/>
              <w:rPr>
                <w:sz w:val="16"/>
              </w:rPr>
            </w:pPr>
            <w:r>
              <w:rPr>
                <w:sz w:val="16"/>
              </w:rPr>
              <w:t>4456</w:t>
            </w:r>
          </w:p>
        </w:tc>
        <w:tc>
          <w:tcPr>
            <w:tcW w:w="425" w:type="dxa"/>
          </w:tcPr>
          <w:p w14:paraId="6AFEE87A" w14:textId="77777777" w:rsidR="00046D4A" w:rsidRPr="00B1530F" w:rsidRDefault="00046D4A" w:rsidP="004F19EB">
            <w:pPr>
              <w:pStyle w:val="TAR"/>
              <w:rPr>
                <w:sz w:val="16"/>
              </w:rPr>
            </w:pPr>
            <w:r>
              <w:rPr>
                <w:sz w:val="16"/>
              </w:rPr>
              <w:t>-</w:t>
            </w:r>
          </w:p>
        </w:tc>
        <w:tc>
          <w:tcPr>
            <w:tcW w:w="709" w:type="dxa"/>
          </w:tcPr>
          <w:p w14:paraId="50298D9A" w14:textId="77777777" w:rsidR="00046D4A" w:rsidRPr="00B1530F" w:rsidRDefault="00046D4A" w:rsidP="004F19EB">
            <w:pPr>
              <w:pStyle w:val="TAL"/>
              <w:rPr>
                <w:sz w:val="16"/>
              </w:rPr>
            </w:pPr>
            <w:r>
              <w:rPr>
                <w:sz w:val="16"/>
              </w:rPr>
              <w:t>Rel-17</w:t>
            </w:r>
          </w:p>
        </w:tc>
        <w:tc>
          <w:tcPr>
            <w:tcW w:w="283" w:type="dxa"/>
          </w:tcPr>
          <w:p w14:paraId="652A1B65" w14:textId="77777777" w:rsidR="00046D4A" w:rsidRPr="00B1530F" w:rsidRDefault="00046D4A" w:rsidP="004F19EB">
            <w:pPr>
              <w:pStyle w:val="TAL"/>
              <w:rPr>
                <w:sz w:val="16"/>
              </w:rPr>
            </w:pPr>
            <w:r>
              <w:rPr>
                <w:sz w:val="16"/>
              </w:rPr>
              <w:t>F</w:t>
            </w:r>
          </w:p>
        </w:tc>
        <w:tc>
          <w:tcPr>
            <w:tcW w:w="3261" w:type="dxa"/>
          </w:tcPr>
          <w:p w14:paraId="1B69D25A" w14:textId="77777777" w:rsidR="00046D4A" w:rsidRPr="00B1530F" w:rsidRDefault="00046D4A" w:rsidP="004F19EB">
            <w:pPr>
              <w:pStyle w:val="TAL"/>
              <w:rPr>
                <w:sz w:val="16"/>
              </w:rPr>
            </w:pPr>
            <w:r>
              <w:rPr>
                <w:sz w:val="16"/>
              </w:rPr>
              <w:t>TEI15_Test, 5GS_NR_LTE-UEConTest</w:t>
            </w:r>
          </w:p>
        </w:tc>
        <w:tc>
          <w:tcPr>
            <w:tcW w:w="1269" w:type="dxa"/>
          </w:tcPr>
          <w:p w14:paraId="45B7864F" w14:textId="77777777" w:rsidR="00046D4A" w:rsidRPr="00B1530F" w:rsidRDefault="00046D4A" w:rsidP="004F19EB">
            <w:pPr>
              <w:pStyle w:val="TAL"/>
              <w:rPr>
                <w:sz w:val="16"/>
              </w:rPr>
            </w:pPr>
            <w:r>
              <w:rPr>
                <w:sz w:val="16"/>
              </w:rPr>
              <w:t>agreed</w:t>
            </w:r>
          </w:p>
        </w:tc>
      </w:tr>
      <w:tr w:rsidR="00046D4A" w14:paraId="3C78A99E" w14:textId="77777777" w:rsidTr="00F86A74">
        <w:tc>
          <w:tcPr>
            <w:tcW w:w="1097" w:type="dxa"/>
          </w:tcPr>
          <w:p w14:paraId="5378F7B5" w14:textId="77777777" w:rsidR="00046D4A" w:rsidRPr="00B1530F" w:rsidRDefault="00046D4A" w:rsidP="004F19EB">
            <w:pPr>
              <w:pStyle w:val="TAL"/>
              <w:rPr>
                <w:sz w:val="16"/>
              </w:rPr>
            </w:pPr>
            <w:r>
              <w:rPr>
                <w:sz w:val="16"/>
              </w:rPr>
              <w:t>R5-243349</w:t>
            </w:r>
          </w:p>
        </w:tc>
        <w:tc>
          <w:tcPr>
            <w:tcW w:w="3872" w:type="dxa"/>
          </w:tcPr>
          <w:p w14:paraId="62C3BF4E" w14:textId="77777777" w:rsidR="00046D4A" w:rsidRPr="00B1530F" w:rsidRDefault="00046D4A" w:rsidP="004F19EB">
            <w:pPr>
              <w:pStyle w:val="TAL"/>
              <w:rPr>
                <w:sz w:val="16"/>
              </w:rPr>
            </w:pPr>
            <w:r>
              <w:rPr>
                <w:sz w:val="16"/>
              </w:rPr>
              <w:t>Corrrection to RRC test case 8.2.3.7.2x</w:t>
            </w:r>
          </w:p>
        </w:tc>
        <w:tc>
          <w:tcPr>
            <w:tcW w:w="1408" w:type="dxa"/>
          </w:tcPr>
          <w:p w14:paraId="0A8F0A67" w14:textId="77777777" w:rsidR="00046D4A" w:rsidRPr="00B1530F" w:rsidRDefault="00046D4A" w:rsidP="004F19EB">
            <w:pPr>
              <w:pStyle w:val="TAL"/>
              <w:rPr>
                <w:sz w:val="16"/>
              </w:rPr>
            </w:pPr>
            <w:r>
              <w:rPr>
                <w:sz w:val="16"/>
              </w:rPr>
              <w:t>Keysight Technologies UK</w:t>
            </w:r>
          </w:p>
        </w:tc>
        <w:tc>
          <w:tcPr>
            <w:tcW w:w="989" w:type="dxa"/>
          </w:tcPr>
          <w:p w14:paraId="2C8EB695" w14:textId="77777777" w:rsidR="00046D4A" w:rsidRPr="00B1530F" w:rsidRDefault="00046D4A" w:rsidP="004F19EB">
            <w:pPr>
              <w:pStyle w:val="TAL"/>
              <w:rPr>
                <w:sz w:val="16"/>
              </w:rPr>
            </w:pPr>
            <w:r>
              <w:rPr>
                <w:sz w:val="16"/>
              </w:rPr>
              <w:t>38.523-1</w:t>
            </w:r>
          </w:p>
        </w:tc>
        <w:tc>
          <w:tcPr>
            <w:tcW w:w="851" w:type="dxa"/>
          </w:tcPr>
          <w:p w14:paraId="79FF4F90" w14:textId="77777777" w:rsidR="00046D4A" w:rsidRPr="00B1530F" w:rsidRDefault="00046D4A" w:rsidP="004F19EB">
            <w:pPr>
              <w:pStyle w:val="TAL"/>
              <w:rPr>
                <w:sz w:val="16"/>
              </w:rPr>
            </w:pPr>
            <w:r>
              <w:rPr>
                <w:sz w:val="16"/>
              </w:rPr>
              <w:t>4457</w:t>
            </w:r>
          </w:p>
        </w:tc>
        <w:tc>
          <w:tcPr>
            <w:tcW w:w="425" w:type="dxa"/>
          </w:tcPr>
          <w:p w14:paraId="529C348F" w14:textId="77777777" w:rsidR="00046D4A" w:rsidRPr="00B1530F" w:rsidRDefault="00046D4A" w:rsidP="004F19EB">
            <w:pPr>
              <w:pStyle w:val="TAR"/>
              <w:rPr>
                <w:sz w:val="16"/>
              </w:rPr>
            </w:pPr>
            <w:r>
              <w:rPr>
                <w:sz w:val="16"/>
              </w:rPr>
              <w:t>-</w:t>
            </w:r>
          </w:p>
        </w:tc>
        <w:tc>
          <w:tcPr>
            <w:tcW w:w="709" w:type="dxa"/>
          </w:tcPr>
          <w:p w14:paraId="4D99257E" w14:textId="77777777" w:rsidR="00046D4A" w:rsidRPr="00B1530F" w:rsidRDefault="00046D4A" w:rsidP="004F19EB">
            <w:pPr>
              <w:pStyle w:val="TAL"/>
              <w:rPr>
                <w:sz w:val="16"/>
              </w:rPr>
            </w:pPr>
            <w:r>
              <w:rPr>
                <w:sz w:val="16"/>
              </w:rPr>
              <w:t>Rel-17</w:t>
            </w:r>
          </w:p>
        </w:tc>
        <w:tc>
          <w:tcPr>
            <w:tcW w:w="283" w:type="dxa"/>
          </w:tcPr>
          <w:p w14:paraId="074040EC" w14:textId="77777777" w:rsidR="00046D4A" w:rsidRPr="00B1530F" w:rsidRDefault="00046D4A" w:rsidP="004F19EB">
            <w:pPr>
              <w:pStyle w:val="TAL"/>
              <w:rPr>
                <w:sz w:val="16"/>
              </w:rPr>
            </w:pPr>
            <w:r>
              <w:rPr>
                <w:sz w:val="16"/>
              </w:rPr>
              <w:t>F</w:t>
            </w:r>
          </w:p>
        </w:tc>
        <w:tc>
          <w:tcPr>
            <w:tcW w:w="3261" w:type="dxa"/>
          </w:tcPr>
          <w:p w14:paraId="470751A9" w14:textId="77777777" w:rsidR="00046D4A" w:rsidRPr="00B1530F" w:rsidRDefault="00046D4A" w:rsidP="004F19EB">
            <w:pPr>
              <w:pStyle w:val="TAL"/>
              <w:rPr>
                <w:sz w:val="16"/>
              </w:rPr>
            </w:pPr>
            <w:r>
              <w:rPr>
                <w:sz w:val="16"/>
              </w:rPr>
              <w:t>TEI15_Test, 5GS_NR_LTE-UEConTest</w:t>
            </w:r>
          </w:p>
        </w:tc>
        <w:tc>
          <w:tcPr>
            <w:tcW w:w="1269" w:type="dxa"/>
          </w:tcPr>
          <w:p w14:paraId="7ED49582" w14:textId="77777777" w:rsidR="00046D4A" w:rsidRPr="00B1530F" w:rsidRDefault="00046D4A" w:rsidP="004F19EB">
            <w:pPr>
              <w:pStyle w:val="TAL"/>
              <w:rPr>
                <w:sz w:val="16"/>
              </w:rPr>
            </w:pPr>
            <w:r>
              <w:rPr>
                <w:sz w:val="16"/>
              </w:rPr>
              <w:t>agreed</w:t>
            </w:r>
          </w:p>
        </w:tc>
      </w:tr>
      <w:tr w:rsidR="00046D4A" w14:paraId="74EFA116" w14:textId="77777777" w:rsidTr="00F86A74">
        <w:tc>
          <w:tcPr>
            <w:tcW w:w="1097" w:type="dxa"/>
          </w:tcPr>
          <w:p w14:paraId="7C0FE2F1" w14:textId="77777777" w:rsidR="00046D4A" w:rsidRPr="00B1530F" w:rsidRDefault="00046D4A" w:rsidP="004F19EB">
            <w:pPr>
              <w:pStyle w:val="TAL"/>
              <w:rPr>
                <w:sz w:val="16"/>
              </w:rPr>
            </w:pPr>
            <w:r>
              <w:rPr>
                <w:sz w:val="16"/>
              </w:rPr>
              <w:t>R5-243350</w:t>
            </w:r>
          </w:p>
        </w:tc>
        <w:tc>
          <w:tcPr>
            <w:tcW w:w="3872" w:type="dxa"/>
          </w:tcPr>
          <w:p w14:paraId="088241DF" w14:textId="77777777" w:rsidR="00046D4A" w:rsidRPr="00B1530F" w:rsidRDefault="00046D4A" w:rsidP="004F19EB">
            <w:pPr>
              <w:pStyle w:val="TAL"/>
              <w:rPr>
                <w:sz w:val="16"/>
              </w:rPr>
            </w:pPr>
            <w:r>
              <w:rPr>
                <w:sz w:val="16"/>
              </w:rPr>
              <w:t>Corrrection to RRC test case 8.2.3.8.2x</w:t>
            </w:r>
          </w:p>
        </w:tc>
        <w:tc>
          <w:tcPr>
            <w:tcW w:w="1408" w:type="dxa"/>
          </w:tcPr>
          <w:p w14:paraId="0825C77B" w14:textId="77777777" w:rsidR="00046D4A" w:rsidRPr="00B1530F" w:rsidRDefault="00046D4A" w:rsidP="004F19EB">
            <w:pPr>
              <w:pStyle w:val="TAL"/>
              <w:rPr>
                <w:sz w:val="16"/>
              </w:rPr>
            </w:pPr>
            <w:r>
              <w:rPr>
                <w:sz w:val="16"/>
              </w:rPr>
              <w:t>Keysight Technologies UK</w:t>
            </w:r>
          </w:p>
        </w:tc>
        <w:tc>
          <w:tcPr>
            <w:tcW w:w="989" w:type="dxa"/>
          </w:tcPr>
          <w:p w14:paraId="2C626764" w14:textId="77777777" w:rsidR="00046D4A" w:rsidRPr="00B1530F" w:rsidRDefault="00046D4A" w:rsidP="004F19EB">
            <w:pPr>
              <w:pStyle w:val="TAL"/>
              <w:rPr>
                <w:sz w:val="16"/>
              </w:rPr>
            </w:pPr>
            <w:r>
              <w:rPr>
                <w:sz w:val="16"/>
              </w:rPr>
              <w:t>38.523-1</w:t>
            </w:r>
          </w:p>
        </w:tc>
        <w:tc>
          <w:tcPr>
            <w:tcW w:w="851" w:type="dxa"/>
          </w:tcPr>
          <w:p w14:paraId="56253986" w14:textId="77777777" w:rsidR="00046D4A" w:rsidRPr="00B1530F" w:rsidRDefault="00046D4A" w:rsidP="004F19EB">
            <w:pPr>
              <w:pStyle w:val="TAL"/>
              <w:rPr>
                <w:sz w:val="16"/>
              </w:rPr>
            </w:pPr>
            <w:r>
              <w:rPr>
                <w:sz w:val="16"/>
              </w:rPr>
              <w:t>4458</w:t>
            </w:r>
          </w:p>
        </w:tc>
        <w:tc>
          <w:tcPr>
            <w:tcW w:w="425" w:type="dxa"/>
          </w:tcPr>
          <w:p w14:paraId="6D1CAD7B" w14:textId="77777777" w:rsidR="00046D4A" w:rsidRPr="00B1530F" w:rsidRDefault="00046D4A" w:rsidP="004F19EB">
            <w:pPr>
              <w:pStyle w:val="TAR"/>
              <w:rPr>
                <w:sz w:val="16"/>
              </w:rPr>
            </w:pPr>
            <w:r>
              <w:rPr>
                <w:sz w:val="16"/>
              </w:rPr>
              <w:t>-</w:t>
            </w:r>
          </w:p>
        </w:tc>
        <w:tc>
          <w:tcPr>
            <w:tcW w:w="709" w:type="dxa"/>
          </w:tcPr>
          <w:p w14:paraId="003845CB" w14:textId="77777777" w:rsidR="00046D4A" w:rsidRPr="00B1530F" w:rsidRDefault="00046D4A" w:rsidP="004F19EB">
            <w:pPr>
              <w:pStyle w:val="TAL"/>
              <w:rPr>
                <w:sz w:val="16"/>
              </w:rPr>
            </w:pPr>
            <w:r>
              <w:rPr>
                <w:sz w:val="16"/>
              </w:rPr>
              <w:t>Rel-17</w:t>
            </w:r>
          </w:p>
        </w:tc>
        <w:tc>
          <w:tcPr>
            <w:tcW w:w="283" w:type="dxa"/>
          </w:tcPr>
          <w:p w14:paraId="09DA24D6" w14:textId="77777777" w:rsidR="00046D4A" w:rsidRPr="00B1530F" w:rsidRDefault="00046D4A" w:rsidP="004F19EB">
            <w:pPr>
              <w:pStyle w:val="TAL"/>
              <w:rPr>
                <w:sz w:val="16"/>
              </w:rPr>
            </w:pPr>
            <w:r>
              <w:rPr>
                <w:sz w:val="16"/>
              </w:rPr>
              <w:t>F</w:t>
            </w:r>
          </w:p>
        </w:tc>
        <w:tc>
          <w:tcPr>
            <w:tcW w:w="3261" w:type="dxa"/>
          </w:tcPr>
          <w:p w14:paraId="10C3E00B" w14:textId="77777777" w:rsidR="00046D4A" w:rsidRPr="00B1530F" w:rsidRDefault="00046D4A" w:rsidP="004F19EB">
            <w:pPr>
              <w:pStyle w:val="TAL"/>
              <w:rPr>
                <w:sz w:val="16"/>
              </w:rPr>
            </w:pPr>
            <w:r>
              <w:rPr>
                <w:sz w:val="16"/>
              </w:rPr>
              <w:t>TEI15_Test, 5GS_NR_LTE-UEConTest</w:t>
            </w:r>
          </w:p>
        </w:tc>
        <w:tc>
          <w:tcPr>
            <w:tcW w:w="1269" w:type="dxa"/>
          </w:tcPr>
          <w:p w14:paraId="4576ADA0" w14:textId="77777777" w:rsidR="00046D4A" w:rsidRPr="00B1530F" w:rsidRDefault="00046D4A" w:rsidP="004F19EB">
            <w:pPr>
              <w:pStyle w:val="TAL"/>
              <w:rPr>
                <w:sz w:val="16"/>
              </w:rPr>
            </w:pPr>
            <w:r>
              <w:rPr>
                <w:sz w:val="16"/>
              </w:rPr>
              <w:t>revised</w:t>
            </w:r>
          </w:p>
        </w:tc>
      </w:tr>
      <w:tr w:rsidR="00046D4A" w14:paraId="5076F82F" w14:textId="77777777" w:rsidTr="00F86A74">
        <w:tc>
          <w:tcPr>
            <w:tcW w:w="1097" w:type="dxa"/>
          </w:tcPr>
          <w:p w14:paraId="2803B5F1" w14:textId="77777777" w:rsidR="00046D4A" w:rsidRPr="00B1530F" w:rsidRDefault="00046D4A" w:rsidP="004F19EB">
            <w:pPr>
              <w:pStyle w:val="TAL"/>
              <w:rPr>
                <w:sz w:val="16"/>
              </w:rPr>
            </w:pPr>
            <w:r>
              <w:rPr>
                <w:sz w:val="16"/>
              </w:rPr>
              <w:t>R5-243512</w:t>
            </w:r>
          </w:p>
        </w:tc>
        <w:tc>
          <w:tcPr>
            <w:tcW w:w="3872" w:type="dxa"/>
          </w:tcPr>
          <w:p w14:paraId="31679639" w14:textId="77777777" w:rsidR="00046D4A" w:rsidRPr="00B1530F" w:rsidRDefault="00046D4A" w:rsidP="004F19EB">
            <w:pPr>
              <w:pStyle w:val="TAL"/>
              <w:rPr>
                <w:sz w:val="16"/>
              </w:rPr>
            </w:pPr>
            <w:r>
              <w:rPr>
                <w:sz w:val="16"/>
              </w:rPr>
              <w:t>Corrrection to RRC test case 8.2.3.8.2x</w:t>
            </w:r>
          </w:p>
        </w:tc>
        <w:tc>
          <w:tcPr>
            <w:tcW w:w="1408" w:type="dxa"/>
          </w:tcPr>
          <w:p w14:paraId="6DFAE0F8" w14:textId="77777777" w:rsidR="00046D4A" w:rsidRPr="00B1530F" w:rsidRDefault="00046D4A" w:rsidP="004F19EB">
            <w:pPr>
              <w:pStyle w:val="TAL"/>
              <w:rPr>
                <w:sz w:val="16"/>
              </w:rPr>
            </w:pPr>
            <w:r>
              <w:rPr>
                <w:sz w:val="16"/>
              </w:rPr>
              <w:t>Keysight Technologies UK</w:t>
            </w:r>
          </w:p>
        </w:tc>
        <w:tc>
          <w:tcPr>
            <w:tcW w:w="989" w:type="dxa"/>
          </w:tcPr>
          <w:p w14:paraId="4C95893F" w14:textId="77777777" w:rsidR="00046D4A" w:rsidRPr="00B1530F" w:rsidRDefault="00046D4A" w:rsidP="004F19EB">
            <w:pPr>
              <w:pStyle w:val="TAL"/>
              <w:rPr>
                <w:sz w:val="16"/>
              </w:rPr>
            </w:pPr>
            <w:r>
              <w:rPr>
                <w:sz w:val="16"/>
              </w:rPr>
              <w:t>38.523-1</w:t>
            </w:r>
          </w:p>
        </w:tc>
        <w:tc>
          <w:tcPr>
            <w:tcW w:w="851" w:type="dxa"/>
          </w:tcPr>
          <w:p w14:paraId="1FBF192B" w14:textId="77777777" w:rsidR="00046D4A" w:rsidRPr="00B1530F" w:rsidRDefault="00046D4A" w:rsidP="004F19EB">
            <w:pPr>
              <w:pStyle w:val="TAL"/>
              <w:rPr>
                <w:sz w:val="16"/>
              </w:rPr>
            </w:pPr>
            <w:r>
              <w:rPr>
                <w:sz w:val="16"/>
              </w:rPr>
              <w:t>4458</w:t>
            </w:r>
          </w:p>
        </w:tc>
        <w:tc>
          <w:tcPr>
            <w:tcW w:w="425" w:type="dxa"/>
          </w:tcPr>
          <w:p w14:paraId="013553F4" w14:textId="77777777" w:rsidR="00046D4A" w:rsidRPr="00B1530F" w:rsidRDefault="00046D4A" w:rsidP="004F19EB">
            <w:pPr>
              <w:pStyle w:val="TAR"/>
              <w:rPr>
                <w:sz w:val="16"/>
              </w:rPr>
            </w:pPr>
            <w:r>
              <w:rPr>
                <w:sz w:val="16"/>
              </w:rPr>
              <w:t>1</w:t>
            </w:r>
          </w:p>
        </w:tc>
        <w:tc>
          <w:tcPr>
            <w:tcW w:w="709" w:type="dxa"/>
          </w:tcPr>
          <w:p w14:paraId="75E25622" w14:textId="77777777" w:rsidR="00046D4A" w:rsidRPr="00B1530F" w:rsidRDefault="00046D4A" w:rsidP="004F19EB">
            <w:pPr>
              <w:pStyle w:val="TAL"/>
              <w:rPr>
                <w:sz w:val="16"/>
              </w:rPr>
            </w:pPr>
            <w:r>
              <w:rPr>
                <w:sz w:val="16"/>
              </w:rPr>
              <w:t>Rel-17</w:t>
            </w:r>
          </w:p>
        </w:tc>
        <w:tc>
          <w:tcPr>
            <w:tcW w:w="283" w:type="dxa"/>
          </w:tcPr>
          <w:p w14:paraId="070F53C9" w14:textId="77777777" w:rsidR="00046D4A" w:rsidRPr="00B1530F" w:rsidRDefault="00046D4A" w:rsidP="004F19EB">
            <w:pPr>
              <w:pStyle w:val="TAL"/>
              <w:rPr>
                <w:sz w:val="16"/>
              </w:rPr>
            </w:pPr>
            <w:r>
              <w:rPr>
                <w:sz w:val="16"/>
              </w:rPr>
              <w:t>F</w:t>
            </w:r>
          </w:p>
        </w:tc>
        <w:tc>
          <w:tcPr>
            <w:tcW w:w="3261" w:type="dxa"/>
          </w:tcPr>
          <w:p w14:paraId="720E0794" w14:textId="77777777" w:rsidR="00046D4A" w:rsidRPr="00B1530F" w:rsidRDefault="00046D4A" w:rsidP="004F19EB">
            <w:pPr>
              <w:pStyle w:val="TAL"/>
              <w:rPr>
                <w:sz w:val="16"/>
              </w:rPr>
            </w:pPr>
            <w:r>
              <w:rPr>
                <w:sz w:val="16"/>
              </w:rPr>
              <w:t>TEI15_Test, 5GS_NR_LTE-UEConTest</w:t>
            </w:r>
          </w:p>
        </w:tc>
        <w:tc>
          <w:tcPr>
            <w:tcW w:w="1269" w:type="dxa"/>
          </w:tcPr>
          <w:p w14:paraId="1F45B67F" w14:textId="77777777" w:rsidR="00046D4A" w:rsidRPr="00B1530F" w:rsidRDefault="00046D4A" w:rsidP="004F19EB">
            <w:pPr>
              <w:pStyle w:val="TAL"/>
              <w:rPr>
                <w:sz w:val="16"/>
              </w:rPr>
            </w:pPr>
            <w:r>
              <w:rPr>
                <w:sz w:val="16"/>
              </w:rPr>
              <w:t>agreed</w:t>
            </w:r>
          </w:p>
        </w:tc>
      </w:tr>
      <w:tr w:rsidR="00046D4A" w14:paraId="46EB4A49" w14:textId="77777777" w:rsidTr="00F86A74">
        <w:tc>
          <w:tcPr>
            <w:tcW w:w="1097" w:type="dxa"/>
          </w:tcPr>
          <w:p w14:paraId="7F1BF8F0" w14:textId="77777777" w:rsidR="00046D4A" w:rsidRPr="00B1530F" w:rsidRDefault="00046D4A" w:rsidP="004F19EB">
            <w:pPr>
              <w:pStyle w:val="TAL"/>
              <w:rPr>
                <w:sz w:val="16"/>
              </w:rPr>
            </w:pPr>
            <w:r>
              <w:rPr>
                <w:sz w:val="16"/>
              </w:rPr>
              <w:t>R5-243351</w:t>
            </w:r>
          </w:p>
        </w:tc>
        <w:tc>
          <w:tcPr>
            <w:tcW w:w="3872" w:type="dxa"/>
          </w:tcPr>
          <w:p w14:paraId="6F2A1588" w14:textId="77777777" w:rsidR="00046D4A" w:rsidRPr="00B1530F" w:rsidRDefault="00046D4A" w:rsidP="004F19EB">
            <w:pPr>
              <w:pStyle w:val="TAL"/>
              <w:rPr>
                <w:sz w:val="16"/>
              </w:rPr>
            </w:pPr>
            <w:r>
              <w:rPr>
                <w:sz w:val="16"/>
              </w:rPr>
              <w:t>Corrrection to RRC test case 8.2.3.12.2</w:t>
            </w:r>
          </w:p>
        </w:tc>
        <w:tc>
          <w:tcPr>
            <w:tcW w:w="1408" w:type="dxa"/>
          </w:tcPr>
          <w:p w14:paraId="3C88F679" w14:textId="77777777" w:rsidR="00046D4A" w:rsidRPr="00B1530F" w:rsidRDefault="00046D4A" w:rsidP="004F19EB">
            <w:pPr>
              <w:pStyle w:val="TAL"/>
              <w:rPr>
                <w:sz w:val="16"/>
              </w:rPr>
            </w:pPr>
            <w:r>
              <w:rPr>
                <w:sz w:val="16"/>
              </w:rPr>
              <w:t>Keysight Technologies UK</w:t>
            </w:r>
          </w:p>
        </w:tc>
        <w:tc>
          <w:tcPr>
            <w:tcW w:w="989" w:type="dxa"/>
          </w:tcPr>
          <w:p w14:paraId="6D64415E" w14:textId="77777777" w:rsidR="00046D4A" w:rsidRPr="00B1530F" w:rsidRDefault="00046D4A" w:rsidP="004F19EB">
            <w:pPr>
              <w:pStyle w:val="TAL"/>
              <w:rPr>
                <w:sz w:val="16"/>
              </w:rPr>
            </w:pPr>
            <w:r>
              <w:rPr>
                <w:sz w:val="16"/>
              </w:rPr>
              <w:t>38.523-1</w:t>
            </w:r>
          </w:p>
        </w:tc>
        <w:tc>
          <w:tcPr>
            <w:tcW w:w="851" w:type="dxa"/>
          </w:tcPr>
          <w:p w14:paraId="3A2CA2F1" w14:textId="77777777" w:rsidR="00046D4A" w:rsidRPr="00B1530F" w:rsidRDefault="00046D4A" w:rsidP="004F19EB">
            <w:pPr>
              <w:pStyle w:val="TAL"/>
              <w:rPr>
                <w:sz w:val="16"/>
              </w:rPr>
            </w:pPr>
            <w:r>
              <w:rPr>
                <w:sz w:val="16"/>
              </w:rPr>
              <w:t>4459</w:t>
            </w:r>
          </w:p>
        </w:tc>
        <w:tc>
          <w:tcPr>
            <w:tcW w:w="425" w:type="dxa"/>
          </w:tcPr>
          <w:p w14:paraId="5D73D1B0" w14:textId="77777777" w:rsidR="00046D4A" w:rsidRPr="00B1530F" w:rsidRDefault="00046D4A" w:rsidP="004F19EB">
            <w:pPr>
              <w:pStyle w:val="TAR"/>
              <w:rPr>
                <w:sz w:val="16"/>
              </w:rPr>
            </w:pPr>
            <w:r>
              <w:rPr>
                <w:sz w:val="16"/>
              </w:rPr>
              <w:t>-</w:t>
            </w:r>
          </w:p>
        </w:tc>
        <w:tc>
          <w:tcPr>
            <w:tcW w:w="709" w:type="dxa"/>
          </w:tcPr>
          <w:p w14:paraId="3F403A7C" w14:textId="77777777" w:rsidR="00046D4A" w:rsidRPr="00B1530F" w:rsidRDefault="00046D4A" w:rsidP="004F19EB">
            <w:pPr>
              <w:pStyle w:val="TAL"/>
              <w:rPr>
                <w:sz w:val="16"/>
              </w:rPr>
            </w:pPr>
            <w:r>
              <w:rPr>
                <w:sz w:val="16"/>
              </w:rPr>
              <w:t>Rel-17</w:t>
            </w:r>
          </w:p>
        </w:tc>
        <w:tc>
          <w:tcPr>
            <w:tcW w:w="283" w:type="dxa"/>
          </w:tcPr>
          <w:p w14:paraId="1E106FF4" w14:textId="77777777" w:rsidR="00046D4A" w:rsidRPr="00B1530F" w:rsidRDefault="00046D4A" w:rsidP="004F19EB">
            <w:pPr>
              <w:pStyle w:val="TAL"/>
              <w:rPr>
                <w:sz w:val="16"/>
              </w:rPr>
            </w:pPr>
            <w:r>
              <w:rPr>
                <w:sz w:val="16"/>
              </w:rPr>
              <w:t>F</w:t>
            </w:r>
          </w:p>
        </w:tc>
        <w:tc>
          <w:tcPr>
            <w:tcW w:w="3261" w:type="dxa"/>
          </w:tcPr>
          <w:p w14:paraId="77A3B35C" w14:textId="77777777" w:rsidR="00046D4A" w:rsidRPr="00B1530F" w:rsidRDefault="00046D4A" w:rsidP="004F19EB">
            <w:pPr>
              <w:pStyle w:val="TAL"/>
              <w:rPr>
                <w:sz w:val="16"/>
              </w:rPr>
            </w:pPr>
            <w:r>
              <w:rPr>
                <w:sz w:val="16"/>
              </w:rPr>
              <w:t>TEI15_Test, 5GS_NR_LTE-UEConTest</w:t>
            </w:r>
          </w:p>
        </w:tc>
        <w:tc>
          <w:tcPr>
            <w:tcW w:w="1269" w:type="dxa"/>
          </w:tcPr>
          <w:p w14:paraId="5E24DAD0" w14:textId="77777777" w:rsidR="00046D4A" w:rsidRPr="00B1530F" w:rsidRDefault="00046D4A" w:rsidP="004F19EB">
            <w:pPr>
              <w:pStyle w:val="TAL"/>
              <w:rPr>
                <w:sz w:val="16"/>
              </w:rPr>
            </w:pPr>
            <w:r>
              <w:rPr>
                <w:sz w:val="16"/>
              </w:rPr>
              <w:t>revised</w:t>
            </w:r>
          </w:p>
        </w:tc>
      </w:tr>
      <w:tr w:rsidR="00046D4A" w14:paraId="0BA59C01" w14:textId="77777777" w:rsidTr="00F86A74">
        <w:tc>
          <w:tcPr>
            <w:tcW w:w="1097" w:type="dxa"/>
          </w:tcPr>
          <w:p w14:paraId="4B8D9B80" w14:textId="77777777" w:rsidR="00046D4A" w:rsidRPr="00B1530F" w:rsidRDefault="00046D4A" w:rsidP="004F19EB">
            <w:pPr>
              <w:pStyle w:val="TAL"/>
              <w:rPr>
                <w:sz w:val="16"/>
              </w:rPr>
            </w:pPr>
            <w:r>
              <w:rPr>
                <w:sz w:val="16"/>
              </w:rPr>
              <w:t>R5-243513</w:t>
            </w:r>
          </w:p>
        </w:tc>
        <w:tc>
          <w:tcPr>
            <w:tcW w:w="3872" w:type="dxa"/>
          </w:tcPr>
          <w:p w14:paraId="12935432" w14:textId="77777777" w:rsidR="00046D4A" w:rsidRPr="00B1530F" w:rsidRDefault="00046D4A" w:rsidP="004F19EB">
            <w:pPr>
              <w:pStyle w:val="TAL"/>
              <w:rPr>
                <w:sz w:val="16"/>
              </w:rPr>
            </w:pPr>
            <w:r>
              <w:rPr>
                <w:sz w:val="16"/>
              </w:rPr>
              <w:t>Corrrection to RRC test case 8.2.3.12.2</w:t>
            </w:r>
          </w:p>
        </w:tc>
        <w:tc>
          <w:tcPr>
            <w:tcW w:w="1408" w:type="dxa"/>
          </w:tcPr>
          <w:p w14:paraId="3911BBB6" w14:textId="77777777" w:rsidR="00046D4A" w:rsidRPr="00B1530F" w:rsidRDefault="00046D4A" w:rsidP="004F19EB">
            <w:pPr>
              <w:pStyle w:val="TAL"/>
              <w:rPr>
                <w:sz w:val="16"/>
              </w:rPr>
            </w:pPr>
            <w:r>
              <w:rPr>
                <w:sz w:val="16"/>
              </w:rPr>
              <w:t>Keysight Technologies UK</w:t>
            </w:r>
          </w:p>
        </w:tc>
        <w:tc>
          <w:tcPr>
            <w:tcW w:w="989" w:type="dxa"/>
          </w:tcPr>
          <w:p w14:paraId="785AFBC5" w14:textId="77777777" w:rsidR="00046D4A" w:rsidRPr="00B1530F" w:rsidRDefault="00046D4A" w:rsidP="004F19EB">
            <w:pPr>
              <w:pStyle w:val="TAL"/>
              <w:rPr>
                <w:sz w:val="16"/>
              </w:rPr>
            </w:pPr>
            <w:r>
              <w:rPr>
                <w:sz w:val="16"/>
              </w:rPr>
              <w:t>38.523-1</w:t>
            </w:r>
          </w:p>
        </w:tc>
        <w:tc>
          <w:tcPr>
            <w:tcW w:w="851" w:type="dxa"/>
          </w:tcPr>
          <w:p w14:paraId="5579BFC8" w14:textId="77777777" w:rsidR="00046D4A" w:rsidRPr="00B1530F" w:rsidRDefault="00046D4A" w:rsidP="004F19EB">
            <w:pPr>
              <w:pStyle w:val="TAL"/>
              <w:rPr>
                <w:sz w:val="16"/>
              </w:rPr>
            </w:pPr>
            <w:r>
              <w:rPr>
                <w:sz w:val="16"/>
              </w:rPr>
              <w:t>4459</w:t>
            </w:r>
          </w:p>
        </w:tc>
        <w:tc>
          <w:tcPr>
            <w:tcW w:w="425" w:type="dxa"/>
          </w:tcPr>
          <w:p w14:paraId="3ABF4861" w14:textId="77777777" w:rsidR="00046D4A" w:rsidRPr="00B1530F" w:rsidRDefault="00046D4A" w:rsidP="004F19EB">
            <w:pPr>
              <w:pStyle w:val="TAR"/>
              <w:rPr>
                <w:sz w:val="16"/>
              </w:rPr>
            </w:pPr>
            <w:r>
              <w:rPr>
                <w:sz w:val="16"/>
              </w:rPr>
              <w:t>1</w:t>
            </w:r>
          </w:p>
        </w:tc>
        <w:tc>
          <w:tcPr>
            <w:tcW w:w="709" w:type="dxa"/>
          </w:tcPr>
          <w:p w14:paraId="57487A38" w14:textId="77777777" w:rsidR="00046D4A" w:rsidRPr="00B1530F" w:rsidRDefault="00046D4A" w:rsidP="004F19EB">
            <w:pPr>
              <w:pStyle w:val="TAL"/>
              <w:rPr>
                <w:sz w:val="16"/>
              </w:rPr>
            </w:pPr>
            <w:r>
              <w:rPr>
                <w:sz w:val="16"/>
              </w:rPr>
              <w:t>Rel-17</w:t>
            </w:r>
          </w:p>
        </w:tc>
        <w:tc>
          <w:tcPr>
            <w:tcW w:w="283" w:type="dxa"/>
          </w:tcPr>
          <w:p w14:paraId="12858D0A" w14:textId="77777777" w:rsidR="00046D4A" w:rsidRPr="00B1530F" w:rsidRDefault="00046D4A" w:rsidP="004F19EB">
            <w:pPr>
              <w:pStyle w:val="TAL"/>
              <w:rPr>
                <w:sz w:val="16"/>
              </w:rPr>
            </w:pPr>
            <w:r>
              <w:rPr>
                <w:sz w:val="16"/>
              </w:rPr>
              <w:t>F</w:t>
            </w:r>
          </w:p>
        </w:tc>
        <w:tc>
          <w:tcPr>
            <w:tcW w:w="3261" w:type="dxa"/>
          </w:tcPr>
          <w:p w14:paraId="2880722E" w14:textId="77777777" w:rsidR="00046D4A" w:rsidRPr="00B1530F" w:rsidRDefault="00046D4A" w:rsidP="004F19EB">
            <w:pPr>
              <w:pStyle w:val="TAL"/>
              <w:rPr>
                <w:sz w:val="16"/>
              </w:rPr>
            </w:pPr>
            <w:r>
              <w:rPr>
                <w:sz w:val="16"/>
              </w:rPr>
              <w:t>TEI15_Test, 5GS_NR_LTE-UEConTest</w:t>
            </w:r>
          </w:p>
        </w:tc>
        <w:tc>
          <w:tcPr>
            <w:tcW w:w="1269" w:type="dxa"/>
          </w:tcPr>
          <w:p w14:paraId="62A9155E" w14:textId="77777777" w:rsidR="00046D4A" w:rsidRPr="00B1530F" w:rsidRDefault="00046D4A" w:rsidP="004F19EB">
            <w:pPr>
              <w:pStyle w:val="TAL"/>
              <w:rPr>
                <w:sz w:val="16"/>
              </w:rPr>
            </w:pPr>
            <w:r>
              <w:rPr>
                <w:sz w:val="16"/>
              </w:rPr>
              <w:t>agreed</w:t>
            </w:r>
          </w:p>
        </w:tc>
      </w:tr>
      <w:tr w:rsidR="00046D4A" w14:paraId="13924081" w14:textId="77777777" w:rsidTr="00F86A74">
        <w:tc>
          <w:tcPr>
            <w:tcW w:w="1097" w:type="dxa"/>
          </w:tcPr>
          <w:p w14:paraId="6B5E9892" w14:textId="77777777" w:rsidR="00046D4A" w:rsidRPr="00B1530F" w:rsidRDefault="00046D4A" w:rsidP="004F19EB">
            <w:pPr>
              <w:pStyle w:val="TAL"/>
              <w:rPr>
                <w:sz w:val="16"/>
              </w:rPr>
            </w:pPr>
            <w:r>
              <w:rPr>
                <w:sz w:val="16"/>
              </w:rPr>
              <w:t>R5-243352</w:t>
            </w:r>
          </w:p>
        </w:tc>
        <w:tc>
          <w:tcPr>
            <w:tcW w:w="3872" w:type="dxa"/>
          </w:tcPr>
          <w:p w14:paraId="270FFA73" w14:textId="77777777" w:rsidR="00046D4A" w:rsidRPr="00B1530F" w:rsidRDefault="00046D4A" w:rsidP="004F19EB">
            <w:pPr>
              <w:pStyle w:val="TAL"/>
              <w:rPr>
                <w:sz w:val="16"/>
              </w:rPr>
            </w:pPr>
            <w:r>
              <w:rPr>
                <w:sz w:val="16"/>
              </w:rPr>
              <w:t>Corrrection to RRC test case 8.2.3.13.2</w:t>
            </w:r>
          </w:p>
        </w:tc>
        <w:tc>
          <w:tcPr>
            <w:tcW w:w="1408" w:type="dxa"/>
          </w:tcPr>
          <w:p w14:paraId="2B07C65A" w14:textId="77777777" w:rsidR="00046D4A" w:rsidRPr="00B1530F" w:rsidRDefault="00046D4A" w:rsidP="004F19EB">
            <w:pPr>
              <w:pStyle w:val="TAL"/>
              <w:rPr>
                <w:sz w:val="16"/>
              </w:rPr>
            </w:pPr>
            <w:r>
              <w:rPr>
                <w:sz w:val="16"/>
              </w:rPr>
              <w:t>Keysight Technologies UK</w:t>
            </w:r>
          </w:p>
        </w:tc>
        <w:tc>
          <w:tcPr>
            <w:tcW w:w="989" w:type="dxa"/>
          </w:tcPr>
          <w:p w14:paraId="6451237D" w14:textId="77777777" w:rsidR="00046D4A" w:rsidRPr="00B1530F" w:rsidRDefault="00046D4A" w:rsidP="004F19EB">
            <w:pPr>
              <w:pStyle w:val="TAL"/>
              <w:rPr>
                <w:sz w:val="16"/>
              </w:rPr>
            </w:pPr>
            <w:r>
              <w:rPr>
                <w:sz w:val="16"/>
              </w:rPr>
              <w:t>38.523-1</w:t>
            </w:r>
          </w:p>
        </w:tc>
        <w:tc>
          <w:tcPr>
            <w:tcW w:w="851" w:type="dxa"/>
          </w:tcPr>
          <w:p w14:paraId="17CB667A" w14:textId="77777777" w:rsidR="00046D4A" w:rsidRPr="00B1530F" w:rsidRDefault="00046D4A" w:rsidP="004F19EB">
            <w:pPr>
              <w:pStyle w:val="TAL"/>
              <w:rPr>
                <w:sz w:val="16"/>
              </w:rPr>
            </w:pPr>
            <w:r>
              <w:rPr>
                <w:sz w:val="16"/>
              </w:rPr>
              <w:t>4460</w:t>
            </w:r>
          </w:p>
        </w:tc>
        <w:tc>
          <w:tcPr>
            <w:tcW w:w="425" w:type="dxa"/>
          </w:tcPr>
          <w:p w14:paraId="712717A8" w14:textId="77777777" w:rsidR="00046D4A" w:rsidRPr="00B1530F" w:rsidRDefault="00046D4A" w:rsidP="004F19EB">
            <w:pPr>
              <w:pStyle w:val="TAR"/>
              <w:rPr>
                <w:sz w:val="16"/>
              </w:rPr>
            </w:pPr>
            <w:r>
              <w:rPr>
                <w:sz w:val="16"/>
              </w:rPr>
              <w:t>-</w:t>
            </w:r>
          </w:p>
        </w:tc>
        <w:tc>
          <w:tcPr>
            <w:tcW w:w="709" w:type="dxa"/>
          </w:tcPr>
          <w:p w14:paraId="03C370DC" w14:textId="77777777" w:rsidR="00046D4A" w:rsidRPr="00B1530F" w:rsidRDefault="00046D4A" w:rsidP="004F19EB">
            <w:pPr>
              <w:pStyle w:val="TAL"/>
              <w:rPr>
                <w:sz w:val="16"/>
              </w:rPr>
            </w:pPr>
            <w:r>
              <w:rPr>
                <w:sz w:val="16"/>
              </w:rPr>
              <w:t>Rel-17</w:t>
            </w:r>
          </w:p>
        </w:tc>
        <w:tc>
          <w:tcPr>
            <w:tcW w:w="283" w:type="dxa"/>
          </w:tcPr>
          <w:p w14:paraId="7BCD5FE4" w14:textId="77777777" w:rsidR="00046D4A" w:rsidRPr="00B1530F" w:rsidRDefault="00046D4A" w:rsidP="004F19EB">
            <w:pPr>
              <w:pStyle w:val="TAL"/>
              <w:rPr>
                <w:sz w:val="16"/>
              </w:rPr>
            </w:pPr>
            <w:r>
              <w:rPr>
                <w:sz w:val="16"/>
              </w:rPr>
              <w:t>F</w:t>
            </w:r>
          </w:p>
        </w:tc>
        <w:tc>
          <w:tcPr>
            <w:tcW w:w="3261" w:type="dxa"/>
          </w:tcPr>
          <w:p w14:paraId="10E4A1F8" w14:textId="77777777" w:rsidR="00046D4A" w:rsidRPr="00B1530F" w:rsidRDefault="00046D4A" w:rsidP="004F19EB">
            <w:pPr>
              <w:pStyle w:val="TAL"/>
              <w:rPr>
                <w:sz w:val="16"/>
              </w:rPr>
            </w:pPr>
            <w:r>
              <w:rPr>
                <w:sz w:val="16"/>
              </w:rPr>
              <w:t>TEI15_Test, 5GS_NR_LTE-UEConTest</w:t>
            </w:r>
          </w:p>
        </w:tc>
        <w:tc>
          <w:tcPr>
            <w:tcW w:w="1269" w:type="dxa"/>
          </w:tcPr>
          <w:p w14:paraId="2E266F8D" w14:textId="77777777" w:rsidR="00046D4A" w:rsidRPr="00B1530F" w:rsidRDefault="00046D4A" w:rsidP="004F19EB">
            <w:pPr>
              <w:pStyle w:val="TAL"/>
              <w:rPr>
                <w:sz w:val="16"/>
              </w:rPr>
            </w:pPr>
            <w:r>
              <w:rPr>
                <w:sz w:val="16"/>
              </w:rPr>
              <w:t>agreed</w:t>
            </w:r>
          </w:p>
        </w:tc>
      </w:tr>
      <w:tr w:rsidR="00046D4A" w14:paraId="09028D3E" w14:textId="77777777" w:rsidTr="00F86A74">
        <w:tc>
          <w:tcPr>
            <w:tcW w:w="1097" w:type="dxa"/>
          </w:tcPr>
          <w:p w14:paraId="6CC144E4" w14:textId="77777777" w:rsidR="00046D4A" w:rsidRPr="00B1530F" w:rsidRDefault="00046D4A" w:rsidP="004F19EB">
            <w:pPr>
              <w:pStyle w:val="TAL"/>
              <w:rPr>
                <w:sz w:val="16"/>
              </w:rPr>
            </w:pPr>
            <w:r>
              <w:rPr>
                <w:sz w:val="16"/>
              </w:rPr>
              <w:t>R5-243353</w:t>
            </w:r>
          </w:p>
        </w:tc>
        <w:tc>
          <w:tcPr>
            <w:tcW w:w="3872" w:type="dxa"/>
          </w:tcPr>
          <w:p w14:paraId="4D7CC93A" w14:textId="77777777" w:rsidR="00046D4A" w:rsidRPr="00B1530F" w:rsidRDefault="00046D4A" w:rsidP="004F19EB">
            <w:pPr>
              <w:pStyle w:val="TAL"/>
              <w:rPr>
                <w:sz w:val="16"/>
              </w:rPr>
            </w:pPr>
            <w:r>
              <w:rPr>
                <w:sz w:val="16"/>
              </w:rPr>
              <w:t>Corrrection to RRC test case 8.2.3.14.3</w:t>
            </w:r>
          </w:p>
        </w:tc>
        <w:tc>
          <w:tcPr>
            <w:tcW w:w="1408" w:type="dxa"/>
          </w:tcPr>
          <w:p w14:paraId="47408D36" w14:textId="77777777" w:rsidR="00046D4A" w:rsidRPr="00B1530F" w:rsidRDefault="00046D4A" w:rsidP="004F19EB">
            <w:pPr>
              <w:pStyle w:val="TAL"/>
              <w:rPr>
                <w:sz w:val="16"/>
              </w:rPr>
            </w:pPr>
            <w:r>
              <w:rPr>
                <w:sz w:val="16"/>
              </w:rPr>
              <w:t>Keysight Technologies UK</w:t>
            </w:r>
          </w:p>
        </w:tc>
        <w:tc>
          <w:tcPr>
            <w:tcW w:w="989" w:type="dxa"/>
          </w:tcPr>
          <w:p w14:paraId="127633FA" w14:textId="77777777" w:rsidR="00046D4A" w:rsidRPr="00B1530F" w:rsidRDefault="00046D4A" w:rsidP="004F19EB">
            <w:pPr>
              <w:pStyle w:val="TAL"/>
              <w:rPr>
                <w:sz w:val="16"/>
              </w:rPr>
            </w:pPr>
            <w:r>
              <w:rPr>
                <w:sz w:val="16"/>
              </w:rPr>
              <w:t>38.523-1</w:t>
            </w:r>
          </w:p>
        </w:tc>
        <w:tc>
          <w:tcPr>
            <w:tcW w:w="851" w:type="dxa"/>
          </w:tcPr>
          <w:p w14:paraId="5BB4ABC0" w14:textId="77777777" w:rsidR="00046D4A" w:rsidRPr="00B1530F" w:rsidRDefault="00046D4A" w:rsidP="004F19EB">
            <w:pPr>
              <w:pStyle w:val="TAL"/>
              <w:rPr>
                <w:sz w:val="16"/>
              </w:rPr>
            </w:pPr>
            <w:r>
              <w:rPr>
                <w:sz w:val="16"/>
              </w:rPr>
              <w:t>4461</w:t>
            </w:r>
          </w:p>
        </w:tc>
        <w:tc>
          <w:tcPr>
            <w:tcW w:w="425" w:type="dxa"/>
          </w:tcPr>
          <w:p w14:paraId="3D2DCBDA" w14:textId="77777777" w:rsidR="00046D4A" w:rsidRPr="00B1530F" w:rsidRDefault="00046D4A" w:rsidP="004F19EB">
            <w:pPr>
              <w:pStyle w:val="TAR"/>
              <w:rPr>
                <w:sz w:val="16"/>
              </w:rPr>
            </w:pPr>
            <w:r>
              <w:rPr>
                <w:sz w:val="16"/>
              </w:rPr>
              <w:t>-</w:t>
            </w:r>
          </w:p>
        </w:tc>
        <w:tc>
          <w:tcPr>
            <w:tcW w:w="709" w:type="dxa"/>
          </w:tcPr>
          <w:p w14:paraId="20F241A4" w14:textId="77777777" w:rsidR="00046D4A" w:rsidRPr="00B1530F" w:rsidRDefault="00046D4A" w:rsidP="004F19EB">
            <w:pPr>
              <w:pStyle w:val="TAL"/>
              <w:rPr>
                <w:sz w:val="16"/>
              </w:rPr>
            </w:pPr>
            <w:r>
              <w:rPr>
                <w:sz w:val="16"/>
              </w:rPr>
              <w:t>Rel-17</w:t>
            </w:r>
          </w:p>
        </w:tc>
        <w:tc>
          <w:tcPr>
            <w:tcW w:w="283" w:type="dxa"/>
          </w:tcPr>
          <w:p w14:paraId="08CCE315" w14:textId="77777777" w:rsidR="00046D4A" w:rsidRPr="00B1530F" w:rsidRDefault="00046D4A" w:rsidP="004F19EB">
            <w:pPr>
              <w:pStyle w:val="TAL"/>
              <w:rPr>
                <w:sz w:val="16"/>
              </w:rPr>
            </w:pPr>
            <w:r>
              <w:rPr>
                <w:sz w:val="16"/>
              </w:rPr>
              <w:t>F</w:t>
            </w:r>
          </w:p>
        </w:tc>
        <w:tc>
          <w:tcPr>
            <w:tcW w:w="3261" w:type="dxa"/>
          </w:tcPr>
          <w:p w14:paraId="37306071" w14:textId="77777777" w:rsidR="00046D4A" w:rsidRPr="00B1530F" w:rsidRDefault="00046D4A" w:rsidP="004F19EB">
            <w:pPr>
              <w:pStyle w:val="TAL"/>
              <w:rPr>
                <w:sz w:val="16"/>
              </w:rPr>
            </w:pPr>
            <w:r>
              <w:rPr>
                <w:sz w:val="16"/>
              </w:rPr>
              <w:t>TEI15_Test, 5GS_NR_LTE-UEConTest</w:t>
            </w:r>
          </w:p>
        </w:tc>
        <w:tc>
          <w:tcPr>
            <w:tcW w:w="1269" w:type="dxa"/>
          </w:tcPr>
          <w:p w14:paraId="55F09149" w14:textId="77777777" w:rsidR="00046D4A" w:rsidRPr="00B1530F" w:rsidRDefault="00046D4A" w:rsidP="004F19EB">
            <w:pPr>
              <w:pStyle w:val="TAL"/>
              <w:rPr>
                <w:sz w:val="16"/>
              </w:rPr>
            </w:pPr>
            <w:r>
              <w:rPr>
                <w:sz w:val="16"/>
              </w:rPr>
              <w:t>agreed</w:t>
            </w:r>
          </w:p>
        </w:tc>
      </w:tr>
      <w:tr w:rsidR="00046D4A" w14:paraId="66EDE84A" w14:textId="77777777" w:rsidTr="00F86A74">
        <w:tc>
          <w:tcPr>
            <w:tcW w:w="1097" w:type="dxa"/>
          </w:tcPr>
          <w:p w14:paraId="41F13055" w14:textId="77777777" w:rsidR="00046D4A" w:rsidRPr="00B1530F" w:rsidRDefault="00046D4A" w:rsidP="004F19EB">
            <w:pPr>
              <w:pStyle w:val="TAL"/>
              <w:rPr>
                <w:sz w:val="16"/>
              </w:rPr>
            </w:pPr>
            <w:r>
              <w:rPr>
                <w:sz w:val="16"/>
              </w:rPr>
              <w:t>R5-243445</w:t>
            </w:r>
          </w:p>
        </w:tc>
        <w:tc>
          <w:tcPr>
            <w:tcW w:w="3872" w:type="dxa"/>
          </w:tcPr>
          <w:p w14:paraId="5CD7F82E" w14:textId="77777777" w:rsidR="00046D4A" w:rsidRPr="00B1530F" w:rsidRDefault="00046D4A" w:rsidP="004F19EB">
            <w:pPr>
              <w:pStyle w:val="TAL"/>
              <w:rPr>
                <w:sz w:val="16"/>
              </w:rPr>
            </w:pPr>
            <w:r>
              <w:rPr>
                <w:sz w:val="16"/>
              </w:rPr>
              <w:t>Add new RedCap HD-FDD Test Case</w:t>
            </w:r>
          </w:p>
        </w:tc>
        <w:tc>
          <w:tcPr>
            <w:tcW w:w="1408" w:type="dxa"/>
          </w:tcPr>
          <w:p w14:paraId="6458EB9A" w14:textId="77777777" w:rsidR="00046D4A" w:rsidRPr="00B1530F" w:rsidRDefault="00046D4A" w:rsidP="004F19EB">
            <w:pPr>
              <w:pStyle w:val="TAL"/>
              <w:rPr>
                <w:sz w:val="16"/>
              </w:rPr>
            </w:pPr>
            <w:r>
              <w:rPr>
                <w:sz w:val="16"/>
              </w:rPr>
              <w:t>Huawei, HiSilicon</w:t>
            </w:r>
          </w:p>
        </w:tc>
        <w:tc>
          <w:tcPr>
            <w:tcW w:w="989" w:type="dxa"/>
          </w:tcPr>
          <w:p w14:paraId="42536C8E" w14:textId="77777777" w:rsidR="00046D4A" w:rsidRPr="00B1530F" w:rsidRDefault="00046D4A" w:rsidP="004F19EB">
            <w:pPr>
              <w:pStyle w:val="TAL"/>
              <w:rPr>
                <w:sz w:val="16"/>
              </w:rPr>
            </w:pPr>
            <w:r>
              <w:rPr>
                <w:sz w:val="16"/>
              </w:rPr>
              <w:t>38.523-1</w:t>
            </w:r>
          </w:p>
        </w:tc>
        <w:tc>
          <w:tcPr>
            <w:tcW w:w="851" w:type="dxa"/>
          </w:tcPr>
          <w:p w14:paraId="157855DC" w14:textId="77777777" w:rsidR="00046D4A" w:rsidRPr="00B1530F" w:rsidRDefault="00046D4A" w:rsidP="004F19EB">
            <w:pPr>
              <w:pStyle w:val="TAL"/>
              <w:rPr>
                <w:sz w:val="16"/>
              </w:rPr>
            </w:pPr>
            <w:r>
              <w:rPr>
                <w:sz w:val="16"/>
              </w:rPr>
              <w:t>4462</w:t>
            </w:r>
          </w:p>
        </w:tc>
        <w:tc>
          <w:tcPr>
            <w:tcW w:w="425" w:type="dxa"/>
          </w:tcPr>
          <w:p w14:paraId="44829D55" w14:textId="77777777" w:rsidR="00046D4A" w:rsidRPr="00B1530F" w:rsidRDefault="00046D4A" w:rsidP="004F19EB">
            <w:pPr>
              <w:pStyle w:val="TAR"/>
              <w:rPr>
                <w:sz w:val="16"/>
              </w:rPr>
            </w:pPr>
            <w:r>
              <w:rPr>
                <w:sz w:val="16"/>
              </w:rPr>
              <w:t>-</w:t>
            </w:r>
          </w:p>
        </w:tc>
        <w:tc>
          <w:tcPr>
            <w:tcW w:w="709" w:type="dxa"/>
          </w:tcPr>
          <w:p w14:paraId="61DA997F" w14:textId="77777777" w:rsidR="00046D4A" w:rsidRPr="00B1530F" w:rsidRDefault="00046D4A" w:rsidP="004F19EB">
            <w:pPr>
              <w:pStyle w:val="TAL"/>
              <w:rPr>
                <w:sz w:val="16"/>
              </w:rPr>
            </w:pPr>
            <w:r>
              <w:rPr>
                <w:sz w:val="16"/>
              </w:rPr>
              <w:t>Rel-17</w:t>
            </w:r>
          </w:p>
        </w:tc>
        <w:tc>
          <w:tcPr>
            <w:tcW w:w="283" w:type="dxa"/>
          </w:tcPr>
          <w:p w14:paraId="1A3F9241" w14:textId="77777777" w:rsidR="00046D4A" w:rsidRPr="00B1530F" w:rsidRDefault="00046D4A" w:rsidP="004F19EB">
            <w:pPr>
              <w:pStyle w:val="TAL"/>
              <w:rPr>
                <w:sz w:val="16"/>
              </w:rPr>
            </w:pPr>
            <w:r>
              <w:rPr>
                <w:sz w:val="16"/>
              </w:rPr>
              <w:t>F</w:t>
            </w:r>
          </w:p>
        </w:tc>
        <w:tc>
          <w:tcPr>
            <w:tcW w:w="3261" w:type="dxa"/>
          </w:tcPr>
          <w:p w14:paraId="13DA776C" w14:textId="77777777" w:rsidR="00046D4A" w:rsidRPr="00B1530F" w:rsidRDefault="00046D4A" w:rsidP="004F19EB">
            <w:pPr>
              <w:pStyle w:val="TAL"/>
              <w:rPr>
                <w:sz w:val="16"/>
              </w:rPr>
            </w:pPr>
            <w:r>
              <w:rPr>
                <w:sz w:val="16"/>
              </w:rPr>
              <w:t>TEI17_Test</w:t>
            </w:r>
          </w:p>
        </w:tc>
        <w:tc>
          <w:tcPr>
            <w:tcW w:w="1269" w:type="dxa"/>
          </w:tcPr>
          <w:p w14:paraId="3F24195D" w14:textId="77777777" w:rsidR="00046D4A" w:rsidRPr="00B1530F" w:rsidRDefault="00046D4A" w:rsidP="004F19EB">
            <w:pPr>
              <w:pStyle w:val="TAL"/>
              <w:rPr>
                <w:sz w:val="16"/>
              </w:rPr>
            </w:pPr>
            <w:r>
              <w:rPr>
                <w:sz w:val="16"/>
              </w:rPr>
              <w:t>revised</w:t>
            </w:r>
          </w:p>
        </w:tc>
      </w:tr>
      <w:tr w:rsidR="00046D4A" w14:paraId="005E1A68" w14:textId="77777777" w:rsidTr="00F86A74">
        <w:tc>
          <w:tcPr>
            <w:tcW w:w="1097" w:type="dxa"/>
          </w:tcPr>
          <w:p w14:paraId="4FF5411D" w14:textId="77777777" w:rsidR="00046D4A" w:rsidRPr="00B1530F" w:rsidRDefault="00046D4A" w:rsidP="004F19EB">
            <w:pPr>
              <w:pStyle w:val="TAL"/>
              <w:rPr>
                <w:sz w:val="16"/>
              </w:rPr>
            </w:pPr>
            <w:r>
              <w:rPr>
                <w:sz w:val="16"/>
              </w:rPr>
              <w:t>R5-243585</w:t>
            </w:r>
          </w:p>
        </w:tc>
        <w:tc>
          <w:tcPr>
            <w:tcW w:w="3872" w:type="dxa"/>
          </w:tcPr>
          <w:p w14:paraId="0ECFD466" w14:textId="77777777" w:rsidR="00046D4A" w:rsidRPr="00B1530F" w:rsidRDefault="00046D4A" w:rsidP="004F19EB">
            <w:pPr>
              <w:pStyle w:val="TAL"/>
              <w:rPr>
                <w:sz w:val="16"/>
              </w:rPr>
            </w:pPr>
            <w:r>
              <w:rPr>
                <w:sz w:val="16"/>
              </w:rPr>
              <w:t>Add new RedCap HD-FDD Test Case</w:t>
            </w:r>
          </w:p>
        </w:tc>
        <w:tc>
          <w:tcPr>
            <w:tcW w:w="1408" w:type="dxa"/>
          </w:tcPr>
          <w:p w14:paraId="5613FEE2" w14:textId="77777777" w:rsidR="00046D4A" w:rsidRPr="00B1530F" w:rsidRDefault="00046D4A" w:rsidP="004F19EB">
            <w:pPr>
              <w:pStyle w:val="TAL"/>
              <w:rPr>
                <w:sz w:val="16"/>
              </w:rPr>
            </w:pPr>
            <w:r>
              <w:rPr>
                <w:sz w:val="16"/>
              </w:rPr>
              <w:t>Huawei, HiSilicon</w:t>
            </w:r>
          </w:p>
        </w:tc>
        <w:tc>
          <w:tcPr>
            <w:tcW w:w="989" w:type="dxa"/>
          </w:tcPr>
          <w:p w14:paraId="5825F5EC" w14:textId="77777777" w:rsidR="00046D4A" w:rsidRPr="00B1530F" w:rsidRDefault="00046D4A" w:rsidP="004F19EB">
            <w:pPr>
              <w:pStyle w:val="TAL"/>
              <w:rPr>
                <w:sz w:val="16"/>
              </w:rPr>
            </w:pPr>
            <w:r>
              <w:rPr>
                <w:sz w:val="16"/>
              </w:rPr>
              <w:t>38.523-1</w:t>
            </w:r>
          </w:p>
        </w:tc>
        <w:tc>
          <w:tcPr>
            <w:tcW w:w="851" w:type="dxa"/>
          </w:tcPr>
          <w:p w14:paraId="43584610" w14:textId="77777777" w:rsidR="00046D4A" w:rsidRPr="00B1530F" w:rsidRDefault="00046D4A" w:rsidP="004F19EB">
            <w:pPr>
              <w:pStyle w:val="TAL"/>
              <w:rPr>
                <w:sz w:val="16"/>
              </w:rPr>
            </w:pPr>
            <w:r>
              <w:rPr>
                <w:sz w:val="16"/>
              </w:rPr>
              <w:t>4462</w:t>
            </w:r>
          </w:p>
        </w:tc>
        <w:tc>
          <w:tcPr>
            <w:tcW w:w="425" w:type="dxa"/>
          </w:tcPr>
          <w:p w14:paraId="2C8499CC" w14:textId="77777777" w:rsidR="00046D4A" w:rsidRPr="00B1530F" w:rsidRDefault="00046D4A" w:rsidP="004F19EB">
            <w:pPr>
              <w:pStyle w:val="TAR"/>
              <w:rPr>
                <w:sz w:val="16"/>
              </w:rPr>
            </w:pPr>
            <w:r>
              <w:rPr>
                <w:sz w:val="16"/>
              </w:rPr>
              <w:t>1</w:t>
            </w:r>
          </w:p>
        </w:tc>
        <w:tc>
          <w:tcPr>
            <w:tcW w:w="709" w:type="dxa"/>
          </w:tcPr>
          <w:p w14:paraId="760CF39C" w14:textId="77777777" w:rsidR="00046D4A" w:rsidRPr="00B1530F" w:rsidRDefault="00046D4A" w:rsidP="004F19EB">
            <w:pPr>
              <w:pStyle w:val="TAL"/>
              <w:rPr>
                <w:sz w:val="16"/>
              </w:rPr>
            </w:pPr>
            <w:r>
              <w:rPr>
                <w:sz w:val="16"/>
              </w:rPr>
              <w:t>Rel-17</w:t>
            </w:r>
          </w:p>
        </w:tc>
        <w:tc>
          <w:tcPr>
            <w:tcW w:w="283" w:type="dxa"/>
          </w:tcPr>
          <w:p w14:paraId="69EA92F8" w14:textId="77777777" w:rsidR="00046D4A" w:rsidRPr="00B1530F" w:rsidRDefault="00046D4A" w:rsidP="004F19EB">
            <w:pPr>
              <w:pStyle w:val="TAL"/>
              <w:rPr>
                <w:sz w:val="16"/>
              </w:rPr>
            </w:pPr>
            <w:r>
              <w:rPr>
                <w:sz w:val="16"/>
              </w:rPr>
              <w:t>F</w:t>
            </w:r>
          </w:p>
        </w:tc>
        <w:tc>
          <w:tcPr>
            <w:tcW w:w="3261" w:type="dxa"/>
          </w:tcPr>
          <w:p w14:paraId="67151220" w14:textId="77777777" w:rsidR="00046D4A" w:rsidRPr="00B1530F" w:rsidRDefault="00046D4A" w:rsidP="004F19EB">
            <w:pPr>
              <w:pStyle w:val="TAL"/>
              <w:rPr>
                <w:sz w:val="16"/>
              </w:rPr>
            </w:pPr>
            <w:r>
              <w:rPr>
                <w:sz w:val="16"/>
              </w:rPr>
              <w:t>TEI17_Test</w:t>
            </w:r>
          </w:p>
        </w:tc>
        <w:tc>
          <w:tcPr>
            <w:tcW w:w="1269" w:type="dxa"/>
          </w:tcPr>
          <w:p w14:paraId="2E655441" w14:textId="77777777" w:rsidR="00046D4A" w:rsidRPr="00B1530F" w:rsidRDefault="00046D4A" w:rsidP="004F19EB">
            <w:pPr>
              <w:pStyle w:val="TAL"/>
              <w:rPr>
                <w:sz w:val="16"/>
              </w:rPr>
            </w:pPr>
            <w:r>
              <w:rPr>
                <w:sz w:val="16"/>
              </w:rPr>
              <w:t>agreed</w:t>
            </w:r>
          </w:p>
        </w:tc>
      </w:tr>
      <w:tr w:rsidR="00046D4A" w14:paraId="279D8DDC" w14:textId="77777777" w:rsidTr="00F86A74">
        <w:tc>
          <w:tcPr>
            <w:tcW w:w="1097" w:type="dxa"/>
          </w:tcPr>
          <w:p w14:paraId="3527C4A0" w14:textId="77777777" w:rsidR="00046D4A" w:rsidRPr="00B1530F" w:rsidRDefault="00046D4A" w:rsidP="004F19EB">
            <w:pPr>
              <w:pStyle w:val="TAL"/>
              <w:rPr>
                <w:sz w:val="16"/>
              </w:rPr>
            </w:pPr>
            <w:r>
              <w:rPr>
                <w:sz w:val="16"/>
              </w:rPr>
              <w:t>R5-243483</w:t>
            </w:r>
          </w:p>
        </w:tc>
        <w:tc>
          <w:tcPr>
            <w:tcW w:w="3872" w:type="dxa"/>
          </w:tcPr>
          <w:p w14:paraId="51AEF47C" w14:textId="77777777" w:rsidR="00046D4A" w:rsidRPr="00B1530F" w:rsidRDefault="00046D4A" w:rsidP="004F19EB">
            <w:pPr>
              <w:pStyle w:val="TAL"/>
              <w:rPr>
                <w:sz w:val="16"/>
              </w:rPr>
            </w:pPr>
            <w:r>
              <w:rPr>
                <w:sz w:val="16"/>
              </w:rPr>
              <w:t>Configuration fix for testcase 8.1.5.13.2</w:t>
            </w:r>
          </w:p>
        </w:tc>
        <w:tc>
          <w:tcPr>
            <w:tcW w:w="1408" w:type="dxa"/>
          </w:tcPr>
          <w:p w14:paraId="3FE6106A" w14:textId="77777777" w:rsidR="00046D4A" w:rsidRPr="00B1530F" w:rsidRDefault="00046D4A" w:rsidP="004F19EB">
            <w:pPr>
              <w:pStyle w:val="TAL"/>
              <w:rPr>
                <w:sz w:val="16"/>
              </w:rPr>
            </w:pPr>
            <w:r>
              <w:rPr>
                <w:sz w:val="16"/>
              </w:rPr>
              <w:t>Nokia</w:t>
            </w:r>
          </w:p>
        </w:tc>
        <w:tc>
          <w:tcPr>
            <w:tcW w:w="989" w:type="dxa"/>
          </w:tcPr>
          <w:p w14:paraId="78108467" w14:textId="77777777" w:rsidR="00046D4A" w:rsidRPr="00B1530F" w:rsidRDefault="00046D4A" w:rsidP="004F19EB">
            <w:pPr>
              <w:pStyle w:val="TAL"/>
              <w:rPr>
                <w:sz w:val="16"/>
              </w:rPr>
            </w:pPr>
            <w:r>
              <w:rPr>
                <w:sz w:val="16"/>
              </w:rPr>
              <w:t>38.523-1</w:t>
            </w:r>
          </w:p>
        </w:tc>
        <w:tc>
          <w:tcPr>
            <w:tcW w:w="851" w:type="dxa"/>
          </w:tcPr>
          <w:p w14:paraId="2CB451B7" w14:textId="77777777" w:rsidR="00046D4A" w:rsidRPr="00B1530F" w:rsidRDefault="00046D4A" w:rsidP="004F19EB">
            <w:pPr>
              <w:pStyle w:val="TAL"/>
              <w:rPr>
                <w:sz w:val="16"/>
              </w:rPr>
            </w:pPr>
            <w:r>
              <w:rPr>
                <w:sz w:val="16"/>
              </w:rPr>
              <w:t>4463</w:t>
            </w:r>
          </w:p>
        </w:tc>
        <w:tc>
          <w:tcPr>
            <w:tcW w:w="425" w:type="dxa"/>
          </w:tcPr>
          <w:p w14:paraId="1CAF9B58" w14:textId="77777777" w:rsidR="00046D4A" w:rsidRPr="00B1530F" w:rsidRDefault="00046D4A" w:rsidP="004F19EB">
            <w:pPr>
              <w:pStyle w:val="TAR"/>
              <w:rPr>
                <w:sz w:val="16"/>
              </w:rPr>
            </w:pPr>
            <w:r>
              <w:rPr>
                <w:sz w:val="16"/>
              </w:rPr>
              <w:t>-</w:t>
            </w:r>
          </w:p>
        </w:tc>
        <w:tc>
          <w:tcPr>
            <w:tcW w:w="709" w:type="dxa"/>
          </w:tcPr>
          <w:p w14:paraId="17E74BD9" w14:textId="77777777" w:rsidR="00046D4A" w:rsidRPr="00B1530F" w:rsidRDefault="00046D4A" w:rsidP="004F19EB">
            <w:pPr>
              <w:pStyle w:val="TAL"/>
              <w:rPr>
                <w:sz w:val="16"/>
              </w:rPr>
            </w:pPr>
            <w:r>
              <w:rPr>
                <w:sz w:val="16"/>
              </w:rPr>
              <w:t>Rel-17</w:t>
            </w:r>
          </w:p>
        </w:tc>
        <w:tc>
          <w:tcPr>
            <w:tcW w:w="283" w:type="dxa"/>
          </w:tcPr>
          <w:p w14:paraId="1F55853F" w14:textId="77777777" w:rsidR="00046D4A" w:rsidRPr="00B1530F" w:rsidRDefault="00046D4A" w:rsidP="004F19EB">
            <w:pPr>
              <w:pStyle w:val="TAL"/>
              <w:rPr>
                <w:sz w:val="16"/>
              </w:rPr>
            </w:pPr>
            <w:r>
              <w:rPr>
                <w:sz w:val="16"/>
              </w:rPr>
              <w:t>F</w:t>
            </w:r>
          </w:p>
        </w:tc>
        <w:tc>
          <w:tcPr>
            <w:tcW w:w="3261" w:type="dxa"/>
          </w:tcPr>
          <w:p w14:paraId="2EE58B51" w14:textId="77777777" w:rsidR="00046D4A" w:rsidRPr="00B1530F" w:rsidRDefault="00046D4A" w:rsidP="004F19EB">
            <w:pPr>
              <w:pStyle w:val="TAL"/>
              <w:rPr>
                <w:sz w:val="16"/>
              </w:rPr>
            </w:pPr>
            <w:r>
              <w:rPr>
                <w:sz w:val="16"/>
              </w:rPr>
              <w:t>NR_SmallData_INACTIVE-UEConTest</w:t>
            </w:r>
          </w:p>
        </w:tc>
        <w:tc>
          <w:tcPr>
            <w:tcW w:w="1269" w:type="dxa"/>
          </w:tcPr>
          <w:p w14:paraId="371E7C91" w14:textId="77777777" w:rsidR="00046D4A" w:rsidRPr="00B1530F" w:rsidRDefault="00046D4A" w:rsidP="004F19EB">
            <w:pPr>
              <w:pStyle w:val="TAL"/>
              <w:rPr>
                <w:sz w:val="16"/>
              </w:rPr>
            </w:pPr>
            <w:r>
              <w:rPr>
                <w:sz w:val="16"/>
              </w:rPr>
              <w:t>agreed</w:t>
            </w:r>
          </w:p>
        </w:tc>
      </w:tr>
      <w:tr w:rsidR="00046D4A" w14:paraId="75BC4A5F" w14:textId="77777777" w:rsidTr="00F86A74">
        <w:tc>
          <w:tcPr>
            <w:tcW w:w="1097" w:type="dxa"/>
          </w:tcPr>
          <w:p w14:paraId="6257F9D3" w14:textId="77777777" w:rsidR="00046D4A" w:rsidRPr="00B1530F" w:rsidRDefault="00046D4A" w:rsidP="004F19EB">
            <w:pPr>
              <w:pStyle w:val="TAL"/>
              <w:rPr>
                <w:sz w:val="16"/>
              </w:rPr>
            </w:pPr>
            <w:r>
              <w:rPr>
                <w:sz w:val="16"/>
              </w:rPr>
              <w:t>R5-243500</w:t>
            </w:r>
          </w:p>
        </w:tc>
        <w:tc>
          <w:tcPr>
            <w:tcW w:w="3872" w:type="dxa"/>
          </w:tcPr>
          <w:p w14:paraId="641809BD" w14:textId="77777777" w:rsidR="00046D4A" w:rsidRPr="00B1530F" w:rsidRDefault="00046D4A" w:rsidP="004F19EB">
            <w:pPr>
              <w:pStyle w:val="TAL"/>
              <w:rPr>
                <w:sz w:val="16"/>
              </w:rPr>
            </w:pPr>
            <w:r>
              <w:rPr>
                <w:sz w:val="16"/>
              </w:rPr>
              <w:t>Update the NSAC test case titles</w:t>
            </w:r>
          </w:p>
        </w:tc>
        <w:tc>
          <w:tcPr>
            <w:tcW w:w="1408" w:type="dxa"/>
          </w:tcPr>
          <w:p w14:paraId="093A7BB1" w14:textId="77777777" w:rsidR="00046D4A" w:rsidRPr="00B1530F" w:rsidRDefault="00046D4A" w:rsidP="004F19EB">
            <w:pPr>
              <w:pStyle w:val="TAL"/>
              <w:rPr>
                <w:sz w:val="16"/>
              </w:rPr>
            </w:pPr>
            <w:r>
              <w:rPr>
                <w:sz w:val="16"/>
              </w:rPr>
              <w:t>CATT</w:t>
            </w:r>
          </w:p>
        </w:tc>
        <w:tc>
          <w:tcPr>
            <w:tcW w:w="989" w:type="dxa"/>
          </w:tcPr>
          <w:p w14:paraId="23A7FB96" w14:textId="77777777" w:rsidR="00046D4A" w:rsidRPr="00B1530F" w:rsidRDefault="00046D4A" w:rsidP="004F19EB">
            <w:pPr>
              <w:pStyle w:val="TAL"/>
              <w:rPr>
                <w:sz w:val="16"/>
              </w:rPr>
            </w:pPr>
            <w:r>
              <w:rPr>
                <w:sz w:val="16"/>
              </w:rPr>
              <w:t>38.523-1</w:t>
            </w:r>
          </w:p>
        </w:tc>
        <w:tc>
          <w:tcPr>
            <w:tcW w:w="851" w:type="dxa"/>
          </w:tcPr>
          <w:p w14:paraId="7E6B6B80" w14:textId="77777777" w:rsidR="00046D4A" w:rsidRPr="00B1530F" w:rsidRDefault="00046D4A" w:rsidP="004F19EB">
            <w:pPr>
              <w:pStyle w:val="TAL"/>
              <w:rPr>
                <w:sz w:val="16"/>
              </w:rPr>
            </w:pPr>
            <w:r>
              <w:rPr>
                <w:sz w:val="16"/>
              </w:rPr>
              <w:t>4464</w:t>
            </w:r>
          </w:p>
        </w:tc>
        <w:tc>
          <w:tcPr>
            <w:tcW w:w="425" w:type="dxa"/>
          </w:tcPr>
          <w:p w14:paraId="7A080EAC" w14:textId="77777777" w:rsidR="00046D4A" w:rsidRPr="00B1530F" w:rsidRDefault="00046D4A" w:rsidP="004F19EB">
            <w:pPr>
              <w:pStyle w:val="TAR"/>
              <w:rPr>
                <w:sz w:val="16"/>
              </w:rPr>
            </w:pPr>
            <w:r>
              <w:rPr>
                <w:sz w:val="16"/>
              </w:rPr>
              <w:t>-</w:t>
            </w:r>
          </w:p>
        </w:tc>
        <w:tc>
          <w:tcPr>
            <w:tcW w:w="709" w:type="dxa"/>
          </w:tcPr>
          <w:p w14:paraId="2227E262" w14:textId="77777777" w:rsidR="00046D4A" w:rsidRPr="00B1530F" w:rsidRDefault="00046D4A" w:rsidP="004F19EB">
            <w:pPr>
              <w:pStyle w:val="TAL"/>
              <w:rPr>
                <w:sz w:val="16"/>
              </w:rPr>
            </w:pPr>
            <w:r>
              <w:rPr>
                <w:sz w:val="16"/>
              </w:rPr>
              <w:t>Rel-17</w:t>
            </w:r>
          </w:p>
        </w:tc>
        <w:tc>
          <w:tcPr>
            <w:tcW w:w="283" w:type="dxa"/>
          </w:tcPr>
          <w:p w14:paraId="6F2493DA" w14:textId="77777777" w:rsidR="00046D4A" w:rsidRPr="00B1530F" w:rsidRDefault="00046D4A" w:rsidP="004F19EB">
            <w:pPr>
              <w:pStyle w:val="TAL"/>
              <w:rPr>
                <w:sz w:val="16"/>
              </w:rPr>
            </w:pPr>
            <w:r>
              <w:rPr>
                <w:sz w:val="16"/>
              </w:rPr>
              <w:t>F</w:t>
            </w:r>
          </w:p>
        </w:tc>
        <w:tc>
          <w:tcPr>
            <w:tcW w:w="3261" w:type="dxa"/>
          </w:tcPr>
          <w:p w14:paraId="6949129F" w14:textId="77777777" w:rsidR="00046D4A" w:rsidRPr="00B1530F" w:rsidRDefault="00046D4A" w:rsidP="004F19EB">
            <w:pPr>
              <w:pStyle w:val="TAL"/>
              <w:rPr>
                <w:sz w:val="16"/>
              </w:rPr>
            </w:pPr>
            <w:r>
              <w:rPr>
                <w:sz w:val="16"/>
              </w:rPr>
              <w:t>TEI15_Test</w:t>
            </w:r>
          </w:p>
        </w:tc>
        <w:tc>
          <w:tcPr>
            <w:tcW w:w="1269" w:type="dxa"/>
          </w:tcPr>
          <w:p w14:paraId="335C447D" w14:textId="77777777" w:rsidR="00046D4A" w:rsidRPr="00B1530F" w:rsidRDefault="00046D4A" w:rsidP="004F19EB">
            <w:pPr>
              <w:pStyle w:val="TAL"/>
              <w:rPr>
                <w:sz w:val="16"/>
              </w:rPr>
            </w:pPr>
            <w:r>
              <w:rPr>
                <w:sz w:val="16"/>
              </w:rPr>
              <w:t>revised</w:t>
            </w:r>
          </w:p>
        </w:tc>
      </w:tr>
      <w:tr w:rsidR="00046D4A" w14:paraId="45D1A168" w14:textId="77777777" w:rsidTr="00F86A74">
        <w:tc>
          <w:tcPr>
            <w:tcW w:w="1097" w:type="dxa"/>
          </w:tcPr>
          <w:p w14:paraId="537E0BFB" w14:textId="77777777" w:rsidR="00046D4A" w:rsidRPr="00B1530F" w:rsidRDefault="00046D4A" w:rsidP="004F19EB">
            <w:pPr>
              <w:pStyle w:val="TAL"/>
              <w:rPr>
                <w:sz w:val="16"/>
              </w:rPr>
            </w:pPr>
            <w:r>
              <w:rPr>
                <w:sz w:val="16"/>
              </w:rPr>
              <w:t>R5-243590</w:t>
            </w:r>
          </w:p>
        </w:tc>
        <w:tc>
          <w:tcPr>
            <w:tcW w:w="3872" w:type="dxa"/>
          </w:tcPr>
          <w:p w14:paraId="259E8490" w14:textId="77777777" w:rsidR="00046D4A" w:rsidRPr="00B1530F" w:rsidRDefault="00046D4A" w:rsidP="004F19EB">
            <w:pPr>
              <w:pStyle w:val="TAL"/>
              <w:rPr>
                <w:sz w:val="16"/>
              </w:rPr>
            </w:pPr>
            <w:r>
              <w:rPr>
                <w:sz w:val="16"/>
              </w:rPr>
              <w:t>Update the NSAC test case titles</w:t>
            </w:r>
          </w:p>
        </w:tc>
        <w:tc>
          <w:tcPr>
            <w:tcW w:w="1408" w:type="dxa"/>
          </w:tcPr>
          <w:p w14:paraId="4D503CC3" w14:textId="77777777" w:rsidR="00046D4A" w:rsidRPr="00B1530F" w:rsidRDefault="00046D4A" w:rsidP="004F19EB">
            <w:pPr>
              <w:pStyle w:val="TAL"/>
              <w:rPr>
                <w:sz w:val="16"/>
              </w:rPr>
            </w:pPr>
            <w:r>
              <w:rPr>
                <w:sz w:val="16"/>
              </w:rPr>
              <w:t>CATT</w:t>
            </w:r>
          </w:p>
        </w:tc>
        <w:tc>
          <w:tcPr>
            <w:tcW w:w="989" w:type="dxa"/>
          </w:tcPr>
          <w:p w14:paraId="1A37E460" w14:textId="77777777" w:rsidR="00046D4A" w:rsidRPr="00B1530F" w:rsidRDefault="00046D4A" w:rsidP="004F19EB">
            <w:pPr>
              <w:pStyle w:val="TAL"/>
              <w:rPr>
                <w:sz w:val="16"/>
              </w:rPr>
            </w:pPr>
            <w:r>
              <w:rPr>
                <w:sz w:val="16"/>
              </w:rPr>
              <w:t>38.523-1</w:t>
            </w:r>
          </w:p>
        </w:tc>
        <w:tc>
          <w:tcPr>
            <w:tcW w:w="851" w:type="dxa"/>
          </w:tcPr>
          <w:p w14:paraId="6D41010D" w14:textId="77777777" w:rsidR="00046D4A" w:rsidRPr="00B1530F" w:rsidRDefault="00046D4A" w:rsidP="004F19EB">
            <w:pPr>
              <w:pStyle w:val="TAL"/>
              <w:rPr>
                <w:sz w:val="16"/>
              </w:rPr>
            </w:pPr>
            <w:r>
              <w:rPr>
                <w:sz w:val="16"/>
              </w:rPr>
              <w:t>4464</w:t>
            </w:r>
          </w:p>
        </w:tc>
        <w:tc>
          <w:tcPr>
            <w:tcW w:w="425" w:type="dxa"/>
          </w:tcPr>
          <w:p w14:paraId="71D2492E" w14:textId="77777777" w:rsidR="00046D4A" w:rsidRPr="00B1530F" w:rsidRDefault="00046D4A" w:rsidP="004F19EB">
            <w:pPr>
              <w:pStyle w:val="TAR"/>
              <w:rPr>
                <w:sz w:val="16"/>
              </w:rPr>
            </w:pPr>
            <w:r>
              <w:rPr>
                <w:sz w:val="16"/>
              </w:rPr>
              <w:t>1</w:t>
            </w:r>
          </w:p>
        </w:tc>
        <w:tc>
          <w:tcPr>
            <w:tcW w:w="709" w:type="dxa"/>
          </w:tcPr>
          <w:p w14:paraId="2B4E547C" w14:textId="77777777" w:rsidR="00046D4A" w:rsidRPr="00B1530F" w:rsidRDefault="00046D4A" w:rsidP="004F19EB">
            <w:pPr>
              <w:pStyle w:val="TAL"/>
              <w:rPr>
                <w:sz w:val="16"/>
              </w:rPr>
            </w:pPr>
            <w:r>
              <w:rPr>
                <w:sz w:val="16"/>
              </w:rPr>
              <w:t>Rel-17</w:t>
            </w:r>
          </w:p>
        </w:tc>
        <w:tc>
          <w:tcPr>
            <w:tcW w:w="283" w:type="dxa"/>
          </w:tcPr>
          <w:p w14:paraId="770BECBD" w14:textId="77777777" w:rsidR="00046D4A" w:rsidRPr="00B1530F" w:rsidRDefault="00046D4A" w:rsidP="004F19EB">
            <w:pPr>
              <w:pStyle w:val="TAL"/>
              <w:rPr>
                <w:sz w:val="16"/>
              </w:rPr>
            </w:pPr>
            <w:r>
              <w:rPr>
                <w:sz w:val="16"/>
              </w:rPr>
              <w:t>F</w:t>
            </w:r>
          </w:p>
        </w:tc>
        <w:tc>
          <w:tcPr>
            <w:tcW w:w="3261" w:type="dxa"/>
          </w:tcPr>
          <w:p w14:paraId="1F860ABE" w14:textId="77777777" w:rsidR="00046D4A" w:rsidRPr="00B1530F" w:rsidRDefault="00046D4A" w:rsidP="004F19EB">
            <w:pPr>
              <w:pStyle w:val="TAL"/>
              <w:rPr>
                <w:sz w:val="16"/>
              </w:rPr>
            </w:pPr>
            <w:r>
              <w:rPr>
                <w:sz w:val="16"/>
              </w:rPr>
              <w:t>TEI15_Test</w:t>
            </w:r>
          </w:p>
        </w:tc>
        <w:tc>
          <w:tcPr>
            <w:tcW w:w="1269" w:type="dxa"/>
          </w:tcPr>
          <w:p w14:paraId="7456ED11" w14:textId="77777777" w:rsidR="00046D4A" w:rsidRPr="00B1530F" w:rsidRDefault="00046D4A" w:rsidP="004F19EB">
            <w:pPr>
              <w:pStyle w:val="TAL"/>
              <w:rPr>
                <w:sz w:val="16"/>
              </w:rPr>
            </w:pPr>
            <w:r>
              <w:rPr>
                <w:sz w:val="16"/>
              </w:rPr>
              <w:t>agreed</w:t>
            </w:r>
          </w:p>
        </w:tc>
      </w:tr>
      <w:tr w:rsidR="00046D4A" w14:paraId="43B19092" w14:textId="77777777" w:rsidTr="00F86A74">
        <w:tc>
          <w:tcPr>
            <w:tcW w:w="1097" w:type="dxa"/>
          </w:tcPr>
          <w:p w14:paraId="1629F2EB" w14:textId="77777777" w:rsidR="00046D4A" w:rsidRPr="00B1530F" w:rsidRDefault="00046D4A" w:rsidP="004F19EB">
            <w:pPr>
              <w:pStyle w:val="TAL"/>
              <w:rPr>
                <w:sz w:val="16"/>
              </w:rPr>
            </w:pPr>
            <w:r>
              <w:rPr>
                <w:sz w:val="16"/>
              </w:rPr>
              <w:t>R5-242137</w:t>
            </w:r>
          </w:p>
        </w:tc>
        <w:tc>
          <w:tcPr>
            <w:tcW w:w="3872" w:type="dxa"/>
          </w:tcPr>
          <w:p w14:paraId="6258D692" w14:textId="77777777" w:rsidR="00046D4A" w:rsidRPr="00B1530F" w:rsidRDefault="00046D4A" w:rsidP="004F19EB">
            <w:pPr>
              <w:pStyle w:val="TAL"/>
              <w:rPr>
                <w:sz w:val="16"/>
              </w:rPr>
            </w:pPr>
            <w:r>
              <w:rPr>
                <w:sz w:val="16"/>
              </w:rPr>
              <w:t>Correction to the applicability condition of NR NTN</w:t>
            </w:r>
          </w:p>
        </w:tc>
        <w:tc>
          <w:tcPr>
            <w:tcW w:w="1408" w:type="dxa"/>
          </w:tcPr>
          <w:p w14:paraId="052C7789" w14:textId="77777777" w:rsidR="00046D4A" w:rsidRPr="00B1530F" w:rsidRDefault="00046D4A" w:rsidP="004F19EB">
            <w:pPr>
              <w:pStyle w:val="TAL"/>
              <w:rPr>
                <w:sz w:val="16"/>
              </w:rPr>
            </w:pPr>
            <w:r>
              <w:rPr>
                <w:sz w:val="16"/>
              </w:rPr>
              <w:t>MediaTek Inc.</w:t>
            </w:r>
          </w:p>
        </w:tc>
        <w:tc>
          <w:tcPr>
            <w:tcW w:w="989" w:type="dxa"/>
          </w:tcPr>
          <w:p w14:paraId="15F263BE" w14:textId="77777777" w:rsidR="00046D4A" w:rsidRPr="00B1530F" w:rsidRDefault="00046D4A" w:rsidP="004F19EB">
            <w:pPr>
              <w:pStyle w:val="TAL"/>
              <w:rPr>
                <w:sz w:val="16"/>
              </w:rPr>
            </w:pPr>
            <w:r>
              <w:rPr>
                <w:sz w:val="16"/>
              </w:rPr>
              <w:t>38.523-2</w:t>
            </w:r>
          </w:p>
        </w:tc>
        <w:tc>
          <w:tcPr>
            <w:tcW w:w="851" w:type="dxa"/>
          </w:tcPr>
          <w:p w14:paraId="0EE92081" w14:textId="77777777" w:rsidR="00046D4A" w:rsidRPr="00B1530F" w:rsidRDefault="00046D4A" w:rsidP="004F19EB">
            <w:pPr>
              <w:pStyle w:val="TAL"/>
              <w:rPr>
                <w:sz w:val="16"/>
              </w:rPr>
            </w:pPr>
            <w:r>
              <w:rPr>
                <w:sz w:val="16"/>
              </w:rPr>
              <w:t>0454</w:t>
            </w:r>
          </w:p>
        </w:tc>
        <w:tc>
          <w:tcPr>
            <w:tcW w:w="425" w:type="dxa"/>
          </w:tcPr>
          <w:p w14:paraId="2090BC59" w14:textId="77777777" w:rsidR="00046D4A" w:rsidRPr="00B1530F" w:rsidRDefault="00046D4A" w:rsidP="004F19EB">
            <w:pPr>
              <w:pStyle w:val="TAR"/>
              <w:rPr>
                <w:sz w:val="16"/>
              </w:rPr>
            </w:pPr>
            <w:r>
              <w:rPr>
                <w:sz w:val="16"/>
              </w:rPr>
              <w:t>-</w:t>
            </w:r>
          </w:p>
        </w:tc>
        <w:tc>
          <w:tcPr>
            <w:tcW w:w="709" w:type="dxa"/>
          </w:tcPr>
          <w:p w14:paraId="6B9660BF" w14:textId="77777777" w:rsidR="00046D4A" w:rsidRPr="00B1530F" w:rsidRDefault="00046D4A" w:rsidP="004F19EB">
            <w:pPr>
              <w:pStyle w:val="TAL"/>
              <w:rPr>
                <w:sz w:val="16"/>
              </w:rPr>
            </w:pPr>
            <w:r>
              <w:rPr>
                <w:sz w:val="16"/>
              </w:rPr>
              <w:t>Rel-17</w:t>
            </w:r>
          </w:p>
        </w:tc>
        <w:tc>
          <w:tcPr>
            <w:tcW w:w="283" w:type="dxa"/>
          </w:tcPr>
          <w:p w14:paraId="030A64FE" w14:textId="77777777" w:rsidR="00046D4A" w:rsidRPr="00B1530F" w:rsidRDefault="00046D4A" w:rsidP="004F19EB">
            <w:pPr>
              <w:pStyle w:val="TAL"/>
              <w:rPr>
                <w:sz w:val="16"/>
              </w:rPr>
            </w:pPr>
            <w:r>
              <w:rPr>
                <w:sz w:val="16"/>
              </w:rPr>
              <w:t>F</w:t>
            </w:r>
          </w:p>
        </w:tc>
        <w:tc>
          <w:tcPr>
            <w:tcW w:w="3261" w:type="dxa"/>
          </w:tcPr>
          <w:p w14:paraId="40D12370" w14:textId="77777777" w:rsidR="00046D4A" w:rsidRPr="00B1530F" w:rsidRDefault="00046D4A" w:rsidP="004F19EB">
            <w:pPr>
              <w:pStyle w:val="TAL"/>
              <w:rPr>
                <w:sz w:val="16"/>
              </w:rPr>
            </w:pPr>
            <w:r>
              <w:rPr>
                <w:sz w:val="16"/>
              </w:rPr>
              <w:t>NR_NTN_solutions_plus_CT-UEConTest</w:t>
            </w:r>
          </w:p>
        </w:tc>
        <w:tc>
          <w:tcPr>
            <w:tcW w:w="1269" w:type="dxa"/>
          </w:tcPr>
          <w:p w14:paraId="32495E40" w14:textId="77777777" w:rsidR="00046D4A" w:rsidRPr="00B1530F" w:rsidRDefault="00046D4A" w:rsidP="004F19EB">
            <w:pPr>
              <w:pStyle w:val="TAL"/>
              <w:rPr>
                <w:sz w:val="16"/>
              </w:rPr>
            </w:pPr>
            <w:r>
              <w:rPr>
                <w:sz w:val="16"/>
              </w:rPr>
              <w:t>revised</w:t>
            </w:r>
          </w:p>
        </w:tc>
      </w:tr>
      <w:tr w:rsidR="00046D4A" w14:paraId="059C8C3A" w14:textId="77777777" w:rsidTr="00F86A74">
        <w:tc>
          <w:tcPr>
            <w:tcW w:w="1097" w:type="dxa"/>
          </w:tcPr>
          <w:p w14:paraId="0E040A48" w14:textId="77777777" w:rsidR="00046D4A" w:rsidRPr="00B1530F" w:rsidRDefault="00046D4A" w:rsidP="004F19EB">
            <w:pPr>
              <w:pStyle w:val="TAL"/>
              <w:rPr>
                <w:sz w:val="16"/>
              </w:rPr>
            </w:pPr>
            <w:r>
              <w:rPr>
                <w:sz w:val="16"/>
              </w:rPr>
              <w:t>R5-243565</w:t>
            </w:r>
          </w:p>
        </w:tc>
        <w:tc>
          <w:tcPr>
            <w:tcW w:w="3872" w:type="dxa"/>
          </w:tcPr>
          <w:p w14:paraId="4C0B2C72" w14:textId="77777777" w:rsidR="00046D4A" w:rsidRPr="00B1530F" w:rsidRDefault="00046D4A" w:rsidP="004F19EB">
            <w:pPr>
              <w:pStyle w:val="TAL"/>
              <w:rPr>
                <w:sz w:val="16"/>
              </w:rPr>
            </w:pPr>
            <w:r>
              <w:rPr>
                <w:sz w:val="16"/>
              </w:rPr>
              <w:t>Correction to the applicability condition of NR NTN</w:t>
            </w:r>
          </w:p>
        </w:tc>
        <w:tc>
          <w:tcPr>
            <w:tcW w:w="1408" w:type="dxa"/>
          </w:tcPr>
          <w:p w14:paraId="63B4E568" w14:textId="77777777" w:rsidR="00046D4A" w:rsidRPr="00B1530F" w:rsidRDefault="00046D4A" w:rsidP="004F19EB">
            <w:pPr>
              <w:pStyle w:val="TAL"/>
              <w:rPr>
                <w:sz w:val="16"/>
              </w:rPr>
            </w:pPr>
            <w:r>
              <w:rPr>
                <w:sz w:val="16"/>
              </w:rPr>
              <w:t>MediaTek Inc.</w:t>
            </w:r>
          </w:p>
        </w:tc>
        <w:tc>
          <w:tcPr>
            <w:tcW w:w="989" w:type="dxa"/>
          </w:tcPr>
          <w:p w14:paraId="2DD1B860" w14:textId="77777777" w:rsidR="00046D4A" w:rsidRPr="00B1530F" w:rsidRDefault="00046D4A" w:rsidP="004F19EB">
            <w:pPr>
              <w:pStyle w:val="TAL"/>
              <w:rPr>
                <w:sz w:val="16"/>
              </w:rPr>
            </w:pPr>
            <w:r>
              <w:rPr>
                <w:sz w:val="16"/>
              </w:rPr>
              <w:t>38.523-2</w:t>
            </w:r>
          </w:p>
        </w:tc>
        <w:tc>
          <w:tcPr>
            <w:tcW w:w="851" w:type="dxa"/>
          </w:tcPr>
          <w:p w14:paraId="619AFC6F" w14:textId="77777777" w:rsidR="00046D4A" w:rsidRPr="00B1530F" w:rsidRDefault="00046D4A" w:rsidP="004F19EB">
            <w:pPr>
              <w:pStyle w:val="TAL"/>
              <w:rPr>
                <w:sz w:val="16"/>
              </w:rPr>
            </w:pPr>
            <w:r>
              <w:rPr>
                <w:sz w:val="16"/>
              </w:rPr>
              <w:t>0454</w:t>
            </w:r>
          </w:p>
        </w:tc>
        <w:tc>
          <w:tcPr>
            <w:tcW w:w="425" w:type="dxa"/>
          </w:tcPr>
          <w:p w14:paraId="11D32C0F" w14:textId="77777777" w:rsidR="00046D4A" w:rsidRPr="00B1530F" w:rsidRDefault="00046D4A" w:rsidP="004F19EB">
            <w:pPr>
              <w:pStyle w:val="TAR"/>
              <w:rPr>
                <w:sz w:val="16"/>
              </w:rPr>
            </w:pPr>
            <w:r>
              <w:rPr>
                <w:sz w:val="16"/>
              </w:rPr>
              <w:t>1</w:t>
            </w:r>
          </w:p>
        </w:tc>
        <w:tc>
          <w:tcPr>
            <w:tcW w:w="709" w:type="dxa"/>
          </w:tcPr>
          <w:p w14:paraId="6D4DE6FB" w14:textId="77777777" w:rsidR="00046D4A" w:rsidRPr="00B1530F" w:rsidRDefault="00046D4A" w:rsidP="004F19EB">
            <w:pPr>
              <w:pStyle w:val="TAL"/>
              <w:rPr>
                <w:sz w:val="16"/>
              </w:rPr>
            </w:pPr>
            <w:r>
              <w:rPr>
                <w:sz w:val="16"/>
              </w:rPr>
              <w:t>Rel-17</w:t>
            </w:r>
          </w:p>
        </w:tc>
        <w:tc>
          <w:tcPr>
            <w:tcW w:w="283" w:type="dxa"/>
          </w:tcPr>
          <w:p w14:paraId="60A3197A" w14:textId="77777777" w:rsidR="00046D4A" w:rsidRPr="00B1530F" w:rsidRDefault="00046D4A" w:rsidP="004F19EB">
            <w:pPr>
              <w:pStyle w:val="TAL"/>
              <w:rPr>
                <w:sz w:val="16"/>
              </w:rPr>
            </w:pPr>
            <w:r>
              <w:rPr>
                <w:sz w:val="16"/>
              </w:rPr>
              <w:t>F</w:t>
            </w:r>
          </w:p>
        </w:tc>
        <w:tc>
          <w:tcPr>
            <w:tcW w:w="3261" w:type="dxa"/>
          </w:tcPr>
          <w:p w14:paraId="6C15458B" w14:textId="77777777" w:rsidR="00046D4A" w:rsidRPr="00B1530F" w:rsidRDefault="00046D4A" w:rsidP="004F19EB">
            <w:pPr>
              <w:pStyle w:val="TAL"/>
              <w:rPr>
                <w:sz w:val="16"/>
              </w:rPr>
            </w:pPr>
            <w:r>
              <w:rPr>
                <w:sz w:val="16"/>
              </w:rPr>
              <w:t>NR_NTN_solutions_plus_CT-UEConTest</w:t>
            </w:r>
          </w:p>
        </w:tc>
        <w:tc>
          <w:tcPr>
            <w:tcW w:w="1269" w:type="dxa"/>
          </w:tcPr>
          <w:p w14:paraId="0719D8BD" w14:textId="77777777" w:rsidR="00046D4A" w:rsidRPr="00B1530F" w:rsidRDefault="00046D4A" w:rsidP="004F19EB">
            <w:pPr>
              <w:pStyle w:val="TAL"/>
              <w:rPr>
                <w:sz w:val="16"/>
              </w:rPr>
            </w:pPr>
            <w:r>
              <w:rPr>
                <w:sz w:val="16"/>
              </w:rPr>
              <w:t>agreed</w:t>
            </w:r>
          </w:p>
        </w:tc>
      </w:tr>
      <w:tr w:rsidR="00046D4A" w14:paraId="7DA5EEDE" w14:textId="77777777" w:rsidTr="00F86A74">
        <w:tc>
          <w:tcPr>
            <w:tcW w:w="1097" w:type="dxa"/>
          </w:tcPr>
          <w:p w14:paraId="61BC3E12" w14:textId="77777777" w:rsidR="00046D4A" w:rsidRPr="00B1530F" w:rsidRDefault="00046D4A" w:rsidP="004F19EB">
            <w:pPr>
              <w:pStyle w:val="TAL"/>
              <w:rPr>
                <w:sz w:val="16"/>
              </w:rPr>
            </w:pPr>
            <w:r>
              <w:rPr>
                <w:sz w:val="16"/>
              </w:rPr>
              <w:t>R5-242138</w:t>
            </w:r>
          </w:p>
        </w:tc>
        <w:tc>
          <w:tcPr>
            <w:tcW w:w="3872" w:type="dxa"/>
          </w:tcPr>
          <w:p w14:paraId="0DA630CD" w14:textId="77777777" w:rsidR="00046D4A" w:rsidRPr="00B1530F" w:rsidRDefault="00046D4A" w:rsidP="004F19EB">
            <w:pPr>
              <w:pStyle w:val="TAL"/>
              <w:rPr>
                <w:sz w:val="16"/>
              </w:rPr>
            </w:pPr>
            <w:r>
              <w:rPr>
                <w:sz w:val="16"/>
              </w:rPr>
              <w:t>Addition of TC 9.1.11.5 into Table 4.3.1-1</w:t>
            </w:r>
          </w:p>
        </w:tc>
        <w:tc>
          <w:tcPr>
            <w:tcW w:w="1408" w:type="dxa"/>
          </w:tcPr>
          <w:p w14:paraId="3BAAF068" w14:textId="77777777" w:rsidR="00046D4A" w:rsidRPr="00B1530F" w:rsidRDefault="00046D4A" w:rsidP="004F19EB">
            <w:pPr>
              <w:pStyle w:val="TAL"/>
              <w:rPr>
                <w:sz w:val="16"/>
              </w:rPr>
            </w:pPr>
            <w:r>
              <w:rPr>
                <w:sz w:val="16"/>
              </w:rPr>
              <w:t>MediaTek Inc.</w:t>
            </w:r>
          </w:p>
        </w:tc>
        <w:tc>
          <w:tcPr>
            <w:tcW w:w="989" w:type="dxa"/>
          </w:tcPr>
          <w:p w14:paraId="27D587A5" w14:textId="77777777" w:rsidR="00046D4A" w:rsidRPr="00B1530F" w:rsidRDefault="00046D4A" w:rsidP="004F19EB">
            <w:pPr>
              <w:pStyle w:val="TAL"/>
              <w:rPr>
                <w:sz w:val="16"/>
              </w:rPr>
            </w:pPr>
            <w:r>
              <w:rPr>
                <w:sz w:val="16"/>
              </w:rPr>
              <w:t>38.523-2</w:t>
            </w:r>
          </w:p>
        </w:tc>
        <w:tc>
          <w:tcPr>
            <w:tcW w:w="851" w:type="dxa"/>
          </w:tcPr>
          <w:p w14:paraId="45C191D1" w14:textId="77777777" w:rsidR="00046D4A" w:rsidRPr="00B1530F" w:rsidRDefault="00046D4A" w:rsidP="004F19EB">
            <w:pPr>
              <w:pStyle w:val="TAL"/>
              <w:rPr>
                <w:sz w:val="16"/>
              </w:rPr>
            </w:pPr>
            <w:r>
              <w:rPr>
                <w:sz w:val="16"/>
              </w:rPr>
              <w:t>0455</w:t>
            </w:r>
          </w:p>
        </w:tc>
        <w:tc>
          <w:tcPr>
            <w:tcW w:w="425" w:type="dxa"/>
          </w:tcPr>
          <w:p w14:paraId="2E03E6B4" w14:textId="77777777" w:rsidR="00046D4A" w:rsidRPr="00B1530F" w:rsidRDefault="00046D4A" w:rsidP="004F19EB">
            <w:pPr>
              <w:pStyle w:val="TAR"/>
              <w:rPr>
                <w:sz w:val="16"/>
              </w:rPr>
            </w:pPr>
            <w:r>
              <w:rPr>
                <w:sz w:val="16"/>
              </w:rPr>
              <w:t>-</w:t>
            </w:r>
          </w:p>
        </w:tc>
        <w:tc>
          <w:tcPr>
            <w:tcW w:w="709" w:type="dxa"/>
          </w:tcPr>
          <w:p w14:paraId="66B650D1" w14:textId="77777777" w:rsidR="00046D4A" w:rsidRPr="00B1530F" w:rsidRDefault="00046D4A" w:rsidP="004F19EB">
            <w:pPr>
              <w:pStyle w:val="TAL"/>
              <w:rPr>
                <w:sz w:val="16"/>
              </w:rPr>
            </w:pPr>
            <w:r>
              <w:rPr>
                <w:sz w:val="16"/>
              </w:rPr>
              <w:t>Rel-17</w:t>
            </w:r>
          </w:p>
        </w:tc>
        <w:tc>
          <w:tcPr>
            <w:tcW w:w="283" w:type="dxa"/>
          </w:tcPr>
          <w:p w14:paraId="7B47626D" w14:textId="77777777" w:rsidR="00046D4A" w:rsidRPr="00B1530F" w:rsidRDefault="00046D4A" w:rsidP="004F19EB">
            <w:pPr>
              <w:pStyle w:val="TAL"/>
              <w:rPr>
                <w:sz w:val="16"/>
              </w:rPr>
            </w:pPr>
            <w:r>
              <w:rPr>
                <w:sz w:val="16"/>
              </w:rPr>
              <w:t>F</w:t>
            </w:r>
          </w:p>
        </w:tc>
        <w:tc>
          <w:tcPr>
            <w:tcW w:w="3261" w:type="dxa"/>
          </w:tcPr>
          <w:p w14:paraId="7C97DD24" w14:textId="77777777" w:rsidR="00046D4A" w:rsidRPr="00B1530F" w:rsidRDefault="00046D4A" w:rsidP="004F19EB">
            <w:pPr>
              <w:pStyle w:val="TAL"/>
              <w:rPr>
                <w:sz w:val="16"/>
              </w:rPr>
            </w:pPr>
            <w:r>
              <w:rPr>
                <w:sz w:val="16"/>
              </w:rPr>
              <w:t>NG_RAN_PRN_enh_plus_CT-UEConTest</w:t>
            </w:r>
          </w:p>
        </w:tc>
        <w:tc>
          <w:tcPr>
            <w:tcW w:w="1269" w:type="dxa"/>
          </w:tcPr>
          <w:p w14:paraId="690B9D7F" w14:textId="77777777" w:rsidR="00046D4A" w:rsidRPr="00B1530F" w:rsidRDefault="00046D4A" w:rsidP="004F19EB">
            <w:pPr>
              <w:pStyle w:val="TAL"/>
              <w:rPr>
                <w:sz w:val="16"/>
              </w:rPr>
            </w:pPr>
            <w:r>
              <w:rPr>
                <w:sz w:val="16"/>
              </w:rPr>
              <w:t>withdrawn</w:t>
            </w:r>
          </w:p>
        </w:tc>
      </w:tr>
      <w:tr w:rsidR="00046D4A" w14:paraId="06DFAF5E" w14:textId="77777777" w:rsidTr="00F86A74">
        <w:tc>
          <w:tcPr>
            <w:tcW w:w="1097" w:type="dxa"/>
          </w:tcPr>
          <w:p w14:paraId="61C9C3C4" w14:textId="77777777" w:rsidR="00046D4A" w:rsidRPr="00B1530F" w:rsidRDefault="00046D4A" w:rsidP="004F19EB">
            <w:pPr>
              <w:pStyle w:val="TAL"/>
              <w:rPr>
                <w:sz w:val="16"/>
              </w:rPr>
            </w:pPr>
            <w:r>
              <w:rPr>
                <w:sz w:val="16"/>
              </w:rPr>
              <w:t>R5-242174</w:t>
            </w:r>
          </w:p>
        </w:tc>
        <w:tc>
          <w:tcPr>
            <w:tcW w:w="3872" w:type="dxa"/>
          </w:tcPr>
          <w:p w14:paraId="14681FA1" w14:textId="77777777" w:rsidR="00046D4A" w:rsidRPr="00B1530F" w:rsidRDefault="00046D4A" w:rsidP="004F19EB">
            <w:pPr>
              <w:pStyle w:val="TAL"/>
              <w:rPr>
                <w:sz w:val="16"/>
              </w:rPr>
            </w:pPr>
            <w:r>
              <w:rPr>
                <w:sz w:val="16"/>
              </w:rPr>
              <w:t>Editorial update of applicability for TC 8.2.4.2.1.x</w:t>
            </w:r>
          </w:p>
        </w:tc>
        <w:tc>
          <w:tcPr>
            <w:tcW w:w="1408" w:type="dxa"/>
          </w:tcPr>
          <w:p w14:paraId="79922CC4" w14:textId="77777777" w:rsidR="00046D4A" w:rsidRPr="00B1530F" w:rsidRDefault="00046D4A" w:rsidP="004F19EB">
            <w:pPr>
              <w:pStyle w:val="TAL"/>
              <w:rPr>
                <w:sz w:val="16"/>
              </w:rPr>
            </w:pPr>
            <w:r>
              <w:rPr>
                <w:sz w:val="16"/>
              </w:rPr>
              <w:t>MediaTek Inc.</w:t>
            </w:r>
          </w:p>
        </w:tc>
        <w:tc>
          <w:tcPr>
            <w:tcW w:w="989" w:type="dxa"/>
          </w:tcPr>
          <w:p w14:paraId="77CC4DC4" w14:textId="77777777" w:rsidR="00046D4A" w:rsidRPr="00B1530F" w:rsidRDefault="00046D4A" w:rsidP="004F19EB">
            <w:pPr>
              <w:pStyle w:val="TAL"/>
              <w:rPr>
                <w:sz w:val="16"/>
              </w:rPr>
            </w:pPr>
            <w:r>
              <w:rPr>
                <w:sz w:val="16"/>
              </w:rPr>
              <w:t>38.523-2</w:t>
            </w:r>
          </w:p>
        </w:tc>
        <w:tc>
          <w:tcPr>
            <w:tcW w:w="851" w:type="dxa"/>
          </w:tcPr>
          <w:p w14:paraId="73D04E10" w14:textId="77777777" w:rsidR="00046D4A" w:rsidRPr="00B1530F" w:rsidRDefault="00046D4A" w:rsidP="004F19EB">
            <w:pPr>
              <w:pStyle w:val="TAL"/>
              <w:rPr>
                <w:sz w:val="16"/>
              </w:rPr>
            </w:pPr>
            <w:r>
              <w:rPr>
                <w:sz w:val="16"/>
              </w:rPr>
              <w:t>0456</w:t>
            </w:r>
          </w:p>
        </w:tc>
        <w:tc>
          <w:tcPr>
            <w:tcW w:w="425" w:type="dxa"/>
          </w:tcPr>
          <w:p w14:paraId="194FB161" w14:textId="77777777" w:rsidR="00046D4A" w:rsidRPr="00B1530F" w:rsidRDefault="00046D4A" w:rsidP="004F19EB">
            <w:pPr>
              <w:pStyle w:val="TAR"/>
              <w:rPr>
                <w:sz w:val="16"/>
              </w:rPr>
            </w:pPr>
            <w:r>
              <w:rPr>
                <w:sz w:val="16"/>
              </w:rPr>
              <w:t>-</w:t>
            </w:r>
          </w:p>
        </w:tc>
        <w:tc>
          <w:tcPr>
            <w:tcW w:w="709" w:type="dxa"/>
          </w:tcPr>
          <w:p w14:paraId="21548991" w14:textId="77777777" w:rsidR="00046D4A" w:rsidRPr="00B1530F" w:rsidRDefault="00046D4A" w:rsidP="004F19EB">
            <w:pPr>
              <w:pStyle w:val="TAL"/>
              <w:rPr>
                <w:sz w:val="16"/>
              </w:rPr>
            </w:pPr>
            <w:r>
              <w:rPr>
                <w:sz w:val="16"/>
              </w:rPr>
              <w:t>Rel-17</w:t>
            </w:r>
          </w:p>
        </w:tc>
        <w:tc>
          <w:tcPr>
            <w:tcW w:w="283" w:type="dxa"/>
          </w:tcPr>
          <w:p w14:paraId="432E4369" w14:textId="77777777" w:rsidR="00046D4A" w:rsidRPr="00B1530F" w:rsidRDefault="00046D4A" w:rsidP="004F19EB">
            <w:pPr>
              <w:pStyle w:val="TAL"/>
              <w:rPr>
                <w:sz w:val="16"/>
              </w:rPr>
            </w:pPr>
            <w:r>
              <w:rPr>
                <w:sz w:val="16"/>
              </w:rPr>
              <w:t>F</w:t>
            </w:r>
          </w:p>
        </w:tc>
        <w:tc>
          <w:tcPr>
            <w:tcW w:w="3261" w:type="dxa"/>
          </w:tcPr>
          <w:p w14:paraId="60DCF4C6" w14:textId="77777777" w:rsidR="00046D4A" w:rsidRPr="00B1530F" w:rsidRDefault="00046D4A" w:rsidP="004F19EB">
            <w:pPr>
              <w:pStyle w:val="TAL"/>
              <w:rPr>
                <w:sz w:val="16"/>
              </w:rPr>
            </w:pPr>
            <w:r>
              <w:rPr>
                <w:sz w:val="16"/>
              </w:rPr>
              <w:t>TEI15_Test, 5GS_NR_LTE-UEConTest</w:t>
            </w:r>
          </w:p>
        </w:tc>
        <w:tc>
          <w:tcPr>
            <w:tcW w:w="1269" w:type="dxa"/>
          </w:tcPr>
          <w:p w14:paraId="17A743C6" w14:textId="77777777" w:rsidR="00046D4A" w:rsidRPr="00B1530F" w:rsidRDefault="00046D4A" w:rsidP="004F19EB">
            <w:pPr>
              <w:pStyle w:val="TAL"/>
              <w:rPr>
                <w:sz w:val="16"/>
              </w:rPr>
            </w:pPr>
            <w:r>
              <w:rPr>
                <w:sz w:val="16"/>
              </w:rPr>
              <w:t>revised</w:t>
            </w:r>
          </w:p>
        </w:tc>
      </w:tr>
      <w:tr w:rsidR="00046D4A" w14:paraId="47E80CA2" w14:textId="77777777" w:rsidTr="00F86A74">
        <w:tc>
          <w:tcPr>
            <w:tcW w:w="1097" w:type="dxa"/>
          </w:tcPr>
          <w:p w14:paraId="4E57519C" w14:textId="77777777" w:rsidR="00046D4A" w:rsidRPr="00B1530F" w:rsidRDefault="00046D4A" w:rsidP="004F19EB">
            <w:pPr>
              <w:pStyle w:val="TAL"/>
              <w:rPr>
                <w:sz w:val="16"/>
              </w:rPr>
            </w:pPr>
            <w:r>
              <w:rPr>
                <w:sz w:val="16"/>
              </w:rPr>
              <w:t>R5-243519</w:t>
            </w:r>
          </w:p>
        </w:tc>
        <w:tc>
          <w:tcPr>
            <w:tcW w:w="3872" w:type="dxa"/>
          </w:tcPr>
          <w:p w14:paraId="06E2AAD0" w14:textId="77777777" w:rsidR="00046D4A" w:rsidRPr="00B1530F" w:rsidRDefault="00046D4A" w:rsidP="004F19EB">
            <w:pPr>
              <w:pStyle w:val="TAL"/>
              <w:rPr>
                <w:sz w:val="16"/>
              </w:rPr>
            </w:pPr>
            <w:r>
              <w:rPr>
                <w:sz w:val="16"/>
              </w:rPr>
              <w:t>Editorial update of applicability for TC 8.2.4.2.1.x</w:t>
            </w:r>
          </w:p>
        </w:tc>
        <w:tc>
          <w:tcPr>
            <w:tcW w:w="1408" w:type="dxa"/>
          </w:tcPr>
          <w:p w14:paraId="40BF9892" w14:textId="77777777" w:rsidR="00046D4A" w:rsidRPr="00B1530F" w:rsidRDefault="00046D4A" w:rsidP="004F19EB">
            <w:pPr>
              <w:pStyle w:val="TAL"/>
              <w:rPr>
                <w:sz w:val="16"/>
              </w:rPr>
            </w:pPr>
            <w:r>
              <w:rPr>
                <w:sz w:val="16"/>
              </w:rPr>
              <w:t>MediaTek Inc.</w:t>
            </w:r>
          </w:p>
        </w:tc>
        <w:tc>
          <w:tcPr>
            <w:tcW w:w="989" w:type="dxa"/>
          </w:tcPr>
          <w:p w14:paraId="114CFCEC" w14:textId="77777777" w:rsidR="00046D4A" w:rsidRPr="00B1530F" w:rsidRDefault="00046D4A" w:rsidP="004F19EB">
            <w:pPr>
              <w:pStyle w:val="TAL"/>
              <w:rPr>
                <w:sz w:val="16"/>
              </w:rPr>
            </w:pPr>
            <w:r>
              <w:rPr>
                <w:sz w:val="16"/>
              </w:rPr>
              <w:t>38.523-2</w:t>
            </w:r>
          </w:p>
        </w:tc>
        <w:tc>
          <w:tcPr>
            <w:tcW w:w="851" w:type="dxa"/>
          </w:tcPr>
          <w:p w14:paraId="518FA214" w14:textId="77777777" w:rsidR="00046D4A" w:rsidRPr="00B1530F" w:rsidRDefault="00046D4A" w:rsidP="004F19EB">
            <w:pPr>
              <w:pStyle w:val="TAL"/>
              <w:rPr>
                <w:sz w:val="16"/>
              </w:rPr>
            </w:pPr>
            <w:r>
              <w:rPr>
                <w:sz w:val="16"/>
              </w:rPr>
              <w:t>0456</w:t>
            </w:r>
          </w:p>
        </w:tc>
        <w:tc>
          <w:tcPr>
            <w:tcW w:w="425" w:type="dxa"/>
          </w:tcPr>
          <w:p w14:paraId="0E49C9E3" w14:textId="77777777" w:rsidR="00046D4A" w:rsidRPr="00B1530F" w:rsidRDefault="00046D4A" w:rsidP="004F19EB">
            <w:pPr>
              <w:pStyle w:val="TAR"/>
              <w:rPr>
                <w:sz w:val="16"/>
              </w:rPr>
            </w:pPr>
            <w:r>
              <w:rPr>
                <w:sz w:val="16"/>
              </w:rPr>
              <w:t>1</w:t>
            </w:r>
          </w:p>
        </w:tc>
        <w:tc>
          <w:tcPr>
            <w:tcW w:w="709" w:type="dxa"/>
          </w:tcPr>
          <w:p w14:paraId="3FD2BD2A" w14:textId="77777777" w:rsidR="00046D4A" w:rsidRPr="00B1530F" w:rsidRDefault="00046D4A" w:rsidP="004F19EB">
            <w:pPr>
              <w:pStyle w:val="TAL"/>
              <w:rPr>
                <w:sz w:val="16"/>
              </w:rPr>
            </w:pPr>
            <w:r>
              <w:rPr>
                <w:sz w:val="16"/>
              </w:rPr>
              <w:t>Rel-17</w:t>
            </w:r>
          </w:p>
        </w:tc>
        <w:tc>
          <w:tcPr>
            <w:tcW w:w="283" w:type="dxa"/>
          </w:tcPr>
          <w:p w14:paraId="12AFDAD6" w14:textId="77777777" w:rsidR="00046D4A" w:rsidRPr="00B1530F" w:rsidRDefault="00046D4A" w:rsidP="004F19EB">
            <w:pPr>
              <w:pStyle w:val="TAL"/>
              <w:rPr>
                <w:sz w:val="16"/>
              </w:rPr>
            </w:pPr>
            <w:r>
              <w:rPr>
                <w:sz w:val="16"/>
              </w:rPr>
              <w:t>F</w:t>
            </w:r>
          </w:p>
        </w:tc>
        <w:tc>
          <w:tcPr>
            <w:tcW w:w="3261" w:type="dxa"/>
          </w:tcPr>
          <w:p w14:paraId="7F6B10C4" w14:textId="77777777" w:rsidR="00046D4A" w:rsidRPr="00B1530F" w:rsidRDefault="00046D4A" w:rsidP="004F19EB">
            <w:pPr>
              <w:pStyle w:val="TAL"/>
              <w:rPr>
                <w:sz w:val="16"/>
              </w:rPr>
            </w:pPr>
            <w:r>
              <w:rPr>
                <w:sz w:val="16"/>
              </w:rPr>
              <w:t>TEI15_Test, 5GS_NR_LTE-UEConTest</w:t>
            </w:r>
          </w:p>
        </w:tc>
        <w:tc>
          <w:tcPr>
            <w:tcW w:w="1269" w:type="dxa"/>
          </w:tcPr>
          <w:p w14:paraId="496F24EA" w14:textId="77777777" w:rsidR="00046D4A" w:rsidRPr="00B1530F" w:rsidRDefault="00046D4A" w:rsidP="004F19EB">
            <w:pPr>
              <w:pStyle w:val="TAL"/>
              <w:rPr>
                <w:sz w:val="16"/>
              </w:rPr>
            </w:pPr>
            <w:r>
              <w:rPr>
                <w:sz w:val="16"/>
              </w:rPr>
              <w:t>agreed</w:t>
            </w:r>
          </w:p>
        </w:tc>
      </w:tr>
      <w:tr w:rsidR="00046D4A" w14:paraId="72680FFB" w14:textId="77777777" w:rsidTr="00F86A74">
        <w:tc>
          <w:tcPr>
            <w:tcW w:w="1097" w:type="dxa"/>
          </w:tcPr>
          <w:p w14:paraId="2C3984B6" w14:textId="77777777" w:rsidR="00046D4A" w:rsidRPr="00B1530F" w:rsidRDefault="00046D4A" w:rsidP="004F19EB">
            <w:pPr>
              <w:pStyle w:val="TAL"/>
              <w:rPr>
                <w:sz w:val="16"/>
              </w:rPr>
            </w:pPr>
            <w:r>
              <w:rPr>
                <w:sz w:val="16"/>
              </w:rPr>
              <w:t>R5-242175</w:t>
            </w:r>
          </w:p>
        </w:tc>
        <w:tc>
          <w:tcPr>
            <w:tcW w:w="3872" w:type="dxa"/>
          </w:tcPr>
          <w:p w14:paraId="35A4F623" w14:textId="77777777" w:rsidR="00046D4A" w:rsidRPr="00B1530F" w:rsidRDefault="00046D4A" w:rsidP="004F19EB">
            <w:pPr>
              <w:pStyle w:val="TAL"/>
              <w:rPr>
                <w:sz w:val="16"/>
              </w:rPr>
            </w:pPr>
            <w:r>
              <w:rPr>
                <w:sz w:val="16"/>
              </w:rPr>
              <w:t>Update applicability of SOR-CMCI TC</w:t>
            </w:r>
          </w:p>
        </w:tc>
        <w:tc>
          <w:tcPr>
            <w:tcW w:w="1408" w:type="dxa"/>
          </w:tcPr>
          <w:p w14:paraId="14836327" w14:textId="77777777" w:rsidR="00046D4A" w:rsidRPr="00B1530F" w:rsidRDefault="00046D4A" w:rsidP="004F19EB">
            <w:pPr>
              <w:pStyle w:val="TAL"/>
              <w:rPr>
                <w:sz w:val="16"/>
              </w:rPr>
            </w:pPr>
            <w:r>
              <w:rPr>
                <w:sz w:val="16"/>
              </w:rPr>
              <w:t>MediaTek Inc.</w:t>
            </w:r>
          </w:p>
        </w:tc>
        <w:tc>
          <w:tcPr>
            <w:tcW w:w="989" w:type="dxa"/>
          </w:tcPr>
          <w:p w14:paraId="0F7F78C2" w14:textId="77777777" w:rsidR="00046D4A" w:rsidRPr="00B1530F" w:rsidRDefault="00046D4A" w:rsidP="004F19EB">
            <w:pPr>
              <w:pStyle w:val="TAL"/>
              <w:rPr>
                <w:sz w:val="16"/>
              </w:rPr>
            </w:pPr>
            <w:r>
              <w:rPr>
                <w:sz w:val="16"/>
              </w:rPr>
              <w:t>38.523-2</w:t>
            </w:r>
          </w:p>
        </w:tc>
        <w:tc>
          <w:tcPr>
            <w:tcW w:w="851" w:type="dxa"/>
          </w:tcPr>
          <w:p w14:paraId="284856B0" w14:textId="77777777" w:rsidR="00046D4A" w:rsidRPr="00B1530F" w:rsidRDefault="00046D4A" w:rsidP="004F19EB">
            <w:pPr>
              <w:pStyle w:val="TAL"/>
              <w:rPr>
                <w:sz w:val="16"/>
              </w:rPr>
            </w:pPr>
            <w:r>
              <w:rPr>
                <w:sz w:val="16"/>
              </w:rPr>
              <w:t>0457</w:t>
            </w:r>
          </w:p>
        </w:tc>
        <w:tc>
          <w:tcPr>
            <w:tcW w:w="425" w:type="dxa"/>
          </w:tcPr>
          <w:p w14:paraId="7A3257DB" w14:textId="77777777" w:rsidR="00046D4A" w:rsidRPr="00B1530F" w:rsidRDefault="00046D4A" w:rsidP="004F19EB">
            <w:pPr>
              <w:pStyle w:val="TAR"/>
              <w:rPr>
                <w:sz w:val="16"/>
              </w:rPr>
            </w:pPr>
            <w:r>
              <w:rPr>
                <w:sz w:val="16"/>
              </w:rPr>
              <w:t>-</w:t>
            </w:r>
          </w:p>
        </w:tc>
        <w:tc>
          <w:tcPr>
            <w:tcW w:w="709" w:type="dxa"/>
          </w:tcPr>
          <w:p w14:paraId="7861560E" w14:textId="77777777" w:rsidR="00046D4A" w:rsidRPr="00B1530F" w:rsidRDefault="00046D4A" w:rsidP="004F19EB">
            <w:pPr>
              <w:pStyle w:val="TAL"/>
              <w:rPr>
                <w:sz w:val="16"/>
              </w:rPr>
            </w:pPr>
            <w:r>
              <w:rPr>
                <w:sz w:val="16"/>
              </w:rPr>
              <w:t>Rel-17</w:t>
            </w:r>
          </w:p>
        </w:tc>
        <w:tc>
          <w:tcPr>
            <w:tcW w:w="283" w:type="dxa"/>
          </w:tcPr>
          <w:p w14:paraId="492F4DB2" w14:textId="77777777" w:rsidR="00046D4A" w:rsidRPr="00B1530F" w:rsidRDefault="00046D4A" w:rsidP="004F19EB">
            <w:pPr>
              <w:pStyle w:val="TAL"/>
              <w:rPr>
                <w:sz w:val="16"/>
              </w:rPr>
            </w:pPr>
            <w:r>
              <w:rPr>
                <w:sz w:val="16"/>
              </w:rPr>
              <w:t>F</w:t>
            </w:r>
          </w:p>
        </w:tc>
        <w:tc>
          <w:tcPr>
            <w:tcW w:w="3261" w:type="dxa"/>
          </w:tcPr>
          <w:p w14:paraId="36C4942F" w14:textId="77777777" w:rsidR="00046D4A" w:rsidRPr="00B1530F" w:rsidRDefault="00046D4A" w:rsidP="004F19EB">
            <w:pPr>
              <w:pStyle w:val="TAL"/>
              <w:rPr>
                <w:sz w:val="16"/>
              </w:rPr>
            </w:pPr>
            <w:r>
              <w:rPr>
                <w:sz w:val="16"/>
              </w:rPr>
              <w:t>TEI17_Test, eCPSOR_CON-UEConTest</w:t>
            </w:r>
          </w:p>
        </w:tc>
        <w:tc>
          <w:tcPr>
            <w:tcW w:w="1269" w:type="dxa"/>
          </w:tcPr>
          <w:p w14:paraId="2E75A5D8" w14:textId="77777777" w:rsidR="00046D4A" w:rsidRPr="00B1530F" w:rsidRDefault="00046D4A" w:rsidP="004F19EB">
            <w:pPr>
              <w:pStyle w:val="TAL"/>
              <w:rPr>
                <w:sz w:val="16"/>
              </w:rPr>
            </w:pPr>
            <w:r>
              <w:rPr>
                <w:sz w:val="16"/>
              </w:rPr>
              <w:t>agreed</w:t>
            </w:r>
          </w:p>
        </w:tc>
      </w:tr>
      <w:tr w:rsidR="00046D4A" w14:paraId="5768DB88" w14:textId="77777777" w:rsidTr="00F86A74">
        <w:tc>
          <w:tcPr>
            <w:tcW w:w="1097" w:type="dxa"/>
          </w:tcPr>
          <w:p w14:paraId="1D39F916" w14:textId="77777777" w:rsidR="00046D4A" w:rsidRPr="00B1530F" w:rsidRDefault="00046D4A" w:rsidP="004F19EB">
            <w:pPr>
              <w:pStyle w:val="TAL"/>
              <w:rPr>
                <w:sz w:val="16"/>
              </w:rPr>
            </w:pPr>
            <w:r>
              <w:rPr>
                <w:sz w:val="16"/>
              </w:rPr>
              <w:t>R5-242273</w:t>
            </w:r>
          </w:p>
        </w:tc>
        <w:tc>
          <w:tcPr>
            <w:tcW w:w="3872" w:type="dxa"/>
          </w:tcPr>
          <w:p w14:paraId="54157FDB" w14:textId="77777777" w:rsidR="00046D4A" w:rsidRPr="00B1530F" w:rsidRDefault="00046D4A" w:rsidP="004F19EB">
            <w:pPr>
              <w:pStyle w:val="TAL"/>
              <w:rPr>
                <w:sz w:val="16"/>
              </w:rPr>
            </w:pPr>
            <w:r>
              <w:rPr>
                <w:sz w:val="16"/>
              </w:rPr>
              <w:t>Add applicability for Rel-17 ATSSS test cases</w:t>
            </w:r>
          </w:p>
        </w:tc>
        <w:tc>
          <w:tcPr>
            <w:tcW w:w="1408" w:type="dxa"/>
          </w:tcPr>
          <w:p w14:paraId="57D6DD9B" w14:textId="77777777" w:rsidR="00046D4A" w:rsidRPr="00B1530F" w:rsidRDefault="00046D4A" w:rsidP="004F19EB">
            <w:pPr>
              <w:pStyle w:val="TAL"/>
              <w:rPr>
                <w:sz w:val="16"/>
              </w:rPr>
            </w:pPr>
            <w:r>
              <w:rPr>
                <w:sz w:val="16"/>
              </w:rPr>
              <w:t>MediaTek Inc.</w:t>
            </w:r>
          </w:p>
        </w:tc>
        <w:tc>
          <w:tcPr>
            <w:tcW w:w="989" w:type="dxa"/>
          </w:tcPr>
          <w:p w14:paraId="69007679" w14:textId="77777777" w:rsidR="00046D4A" w:rsidRPr="00B1530F" w:rsidRDefault="00046D4A" w:rsidP="004F19EB">
            <w:pPr>
              <w:pStyle w:val="TAL"/>
              <w:rPr>
                <w:sz w:val="16"/>
              </w:rPr>
            </w:pPr>
            <w:r>
              <w:rPr>
                <w:sz w:val="16"/>
              </w:rPr>
              <w:t>38.523-2</w:t>
            </w:r>
          </w:p>
        </w:tc>
        <w:tc>
          <w:tcPr>
            <w:tcW w:w="851" w:type="dxa"/>
          </w:tcPr>
          <w:p w14:paraId="51CDE0C3" w14:textId="77777777" w:rsidR="00046D4A" w:rsidRPr="00B1530F" w:rsidRDefault="00046D4A" w:rsidP="004F19EB">
            <w:pPr>
              <w:pStyle w:val="TAL"/>
              <w:rPr>
                <w:sz w:val="16"/>
              </w:rPr>
            </w:pPr>
            <w:r>
              <w:rPr>
                <w:sz w:val="16"/>
              </w:rPr>
              <w:t>0458</w:t>
            </w:r>
          </w:p>
        </w:tc>
        <w:tc>
          <w:tcPr>
            <w:tcW w:w="425" w:type="dxa"/>
          </w:tcPr>
          <w:p w14:paraId="62348CC1" w14:textId="77777777" w:rsidR="00046D4A" w:rsidRPr="00B1530F" w:rsidRDefault="00046D4A" w:rsidP="004F19EB">
            <w:pPr>
              <w:pStyle w:val="TAR"/>
              <w:rPr>
                <w:sz w:val="16"/>
              </w:rPr>
            </w:pPr>
            <w:r>
              <w:rPr>
                <w:sz w:val="16"/>
              </w:rPr>
              <w:t>-</w:t>
            </w:r>
          </w:p>
        </w:tc>
        <w:tc>
          <w:tcPr>
            <w:tcW w:w="709" w:type="dxa"/>
          </w:tcPr>
          <w:p w14:paraId="1508A1E1" w14:textId="77777777" w:rsidR="00046D4A" w:rsidRPr="00B1530F" w:rsidRDefault="00046D4A" w:rsidP="004F19EB">
            <w:pPr>
              <w:pStyle w:val="TAL"/>
              <w:rPr>
                <w:sz w:val="16"/>
              </w:rPr>
            </w:pPr>
            <w:r>
              <w:rPr>
                <w:sz w:val="16"/>
              </w:rPr>
              <w:t>Rel-17</w:t>
            </w:r>
          </w:p>
        </w:tc>
        <w:tc>
          <w:tcPr>
            <w:tcW w:w="283" w:type="dxa"/>
          </w:tcPr>
          <w:p w14:paraId="0736FF72" w14:textId="77777777" w:rsidR="00046D4A" w:rsidRPr="00B1530F" w:rsidRDefault="00046D4A" w:rsidP="004F19EB">
            <w:pPr>
              <w:pStyle w:val="TAL"/>
              <w:rPr>
                <w:sz w:val="16"/>
              </w:rPr>
            </w:pPr>
            <w:r>
              <w:rPr>
                <w:sz w:val="16"/>
              </w:rPr>
              <w:t>F</w:t>
            </w:r>
          </w:p>
        </w:tc>
        <w:tc>
          <w:tcPr>
            <w:tcW w:w="3261" w:type="dxa"/>
          </w:tcPr>
          <w:p w14:paraId="63F26F8F" w14:textId="77777777" w:rsidR="00046D4A" w:rsidRPr="00B1530F" w:rsidRDefault="00046D4A" w:rsidP="004F19EB">
            <w:pPr>
              <w:pStyle w:val="TAL"/>
              <w:rPr>
                <w:sz w:val="16"/>
              </w:rPr>
            </w:pPr>
            <w:r>
              <w:rPr>
                <w:sz w:val="16"/>
              </w:rPr>
              <w:t>ATSSS_Ph2-UEConTest</w:t>
            </w:r>
          </w:p>
        </w:tc>
        <w:tc>
          <w:tcPr>
            <w:tcW w:w="1269" w:type="dxa"/>
          </w:tcPr>
          <w:p w14:paraId="66AEB529" w14:textId="77777777" w:rsidR="00046D4A" w:rsidRPr="00B1530F" w:rsidRDefault="00046D4A" w:rsidP="004F19EB">
            <w:pPr>
              <w:pStyle w:val="TAL"/>
              <w:rPr>
                <w:sz w:val="16"/>
              </w:rPr>
            </w:pPr>
            <w:r>
              <w:rPr>
                <w:sz w:val="16"/>
              </w:rPr>
              <w:t>agreed</w:t>
            </w:r>
          </w:p>
        </w:tc>
      </w:tr>
      <w:tr w:rsidR="00046D4A" w14:paraId="1300745F" w14:textId="77777777" w:rsidTr="00F86A74">
        <w:tc>
          <w:tcPr>
            <w:tcW w:w="1097" w:type="dxa"/>
          </w:tcPr>
          <w:p w14:paraId="6CBAD0FD" w14:textId="77777777" w:rsidR="00046D4A" w:rsidRPr="00B1530F" w:rsidRDefault="00046D4A" w:rsidP="004F19EB">
            <w:pPr>
              <w:pStyle w:val="TAL"/>
              <w:rPr>
                <w:sz w:val="16"/>
              </w:rPr>
            </w:pPr>
            <w:r>
              <w:rPr>
                <w:sz w:val="16"/>
              </w:rPr>
              <w:t>R5-242279</w:t>
            </w:r>
          </w:p>
        </w:tc>
        <w:tc>
          <w:tcPr>
            <w:tcW w:w="3872" w:type="dxa"/>
          </w:tcPr>
          <w:p w14:paraId="55F058EB" w14:textId="77777777" w:rsidR="00046D4A" w:rsidRPr="00B1530F" w:rsidRDefault="00046D4A" w:rsidP="004F19EB">
            <w:pPr>
              <w:pStyle w:val="TAL"/>
              <w:rPr>
                <w:sz w:val="16"/>
              </w:rPr>
            </w:pPr>
            <w:r>
              <w:rPr>
                <w:sz w:val="16"/>
              </w:rPr>
              <w:t>Addition to legacy test cases applicability for RedCap UE</w:t>
            </w:r>
          </w:p>
        </w:tc>
        <w:tc>
          <w:tcPr>
            <w:tcW w:w="1408" w:type="dxa"/>
          </w:tcPr>
          <w:p w14:paraId="00901581" w14:textId="77777777" w:rsidR="00046D4A" w:rsidRPr="00B1530F" w:rsidRDefault="00046D4A" w:rsidP="004F19EB">
            <w:pPr>
              <w:pStyle w:val="TAL"/>
              <w:rPr>
                <w:sz w:val="16"/>
              </w:rPr>
            </w:pPr>
            <w:r>
              <w:rPr>
                <w:sz w:val="16"/>
              </w:rPr>
              <w:t>MediaTek Inc.</w:t>
            </w:r>
          </w:p>
        </w:tc>
        <w:tc>
          <w:tcPr>
            <w:tcW w:w="989" w:type="dxa"/>
          </w:tcPr>
          <w:p w14:paraId="32959915" w14:textId="77777777" w:rsidR="00046D4A" w:rsidRPr="00B1530F" w:rsidRDefault="00046D4A" w:rsidP="004F19EB">
            <w:pPr>
              <w:pStyle w:val="TAL"/>
              <w:rPr>
                <w:sz w:val="16"/>
              </w:rPr>
            </w:pPr>
            <w:r>
              <w:rPr>
                <w:sz w:val="16"/>
              </w:rPr>
              <w:t>38.523-2</w:t>
            </w:r>
          </w:p>
        </w:tc>
        <w:tc>
          <w:tcPr>
            <w:tcW w:w="851" w:type="dxa"/>
          </w:tcPr>
          <w:p w14:paraId="301E7C58" w14:textId="77777777" w:rsidR="00046D4A" w:rsidRPr="00B1530F" w:rsidRDefault="00046D4A" w:rsidP="004F19EB">
            <w:pPr>
              <w:pStyle w:val="TAL"/>
              <w:rPr>
                <w:sz w:val="16"/>
              </w:rPr>
            </w:pPr>
            <w:r>
              <w:rPr>
                <w:sz w:val="16"/>
              </w:rPr>
              <w:t>0459</w:t>
            </w:r>
          </w:p>
        </w:tc>
        <w:tc>
          <w:tcPr>
            <w:tcW w:w="425" w:type="dxa"/>
          </w:tcPr>
          <w:p w14:paraId="1C95066A" w14:textId="77777777" w:rsidR="00046D4A" w:rsidRPr="00B1530F" w:rsidRDefault="00046D4A" w:rsidP="004F19EB">
            <w:pPr>
              <w:pStyle w:val="TAR"/>
              <w:rPr>
                <w:sz w:val="16"/>
              </w:rPr>
            </w:pPr>
            <w:r>
              <w:rPr>
                <w:sz w:val="16"/>
              </w:rPr>
              <w:t>-</w:t>
            </w:r>
          </w:p>
        </w:tc>
        <w:tc>
          <w:tcPr>
            <w:tcW w:w="709" w:type="dxa"/>
          </w:tcPr>
          <w:p w14:paraId="1C23C273" w14:textId="77777777" w:rsidR="00046D4A" w:rsidRPr="00B1530F" w:rsidRDefault="00046D4A" w:rsidP="004F19EB">
            <w:pPr>
              <w:pStyle w:val="TAL"/>
              <w:rPr>
                <w:sz w:val="16"/>
              </w:rPr>
            </w:pPr>
            <w:r>
              <w:rPr>
                <w:sz w:val="16"/>
              </w:rPr>
              <w:t>Rel-17</w:t>
            </w:r>
          </w:p>
        </w:tc>
        <w:tc>
          <w:tcPr>
            <w:tcW w:w="283" w:type="dxa"/>
          </w:tcPr>
          <w:p w14:paraId="22E77EDF" w14:textId="77777777" w:rsidR="00046D4A" w:rsidRPr="00B1530F" w:rsidRDefault="00046D4A" w:rsidP="004F19EB">
            <w:pPr>
              <w:pStyle w:val="TAL"/>
              <w:rPr>
                <w:sz w:val="16"/>
              </w:rPr>
            </w:pPr>
            <w:r>
              <w:rPr>
                <w:sz w:val="16"/>
              </w:rPr>
              <w:t>F</w:t>
            </w:r>
          </w:p>
        </w:tc>
        <w:tc>
          <w:tcPr>
            <w:tcW w:w="3261" w:type="dxa"/>
          </w:tcPr>
          <w:p w14:paraId="25FAFEFA" w14:textId="77777777" w:rsidR="00046D4A" w:rsidRPr="00B1530F" w:rsidRDefault="00046D4A" w:rsidP="004F19EB">
            <w:pPr>
              <w:pStyle w:val="TAL"/>
              <w:rPr>
                <w:sz w:val="16"/>
              </w:rPr>
            </w:pPr>
            <w:r>
              <w:rPr>
                <w:sz w:val="16"/>
              </w:rPr>
              <w:t>TEI17_Test, NR_redcap_plus_ARCH-UEConTest</w:t>
            </w:r>
          </w:p>
        </w:tc>
        <w:tc>
          <w:tcPr>
            <w:tcW w:w="1269" w:type="dxa"/>
          </w:tcPr>
          <w:p w14:paraId="2914835E" w14:textId="77777777" w:rsidR="00046D4A" w:rsidRPr="00B1530F" w:rsidRDefault="00046D4A" w:rsidP="004F19EB">
            <w:pPr>
              <w:pStyle w:val="TAL"/>
              <w:rPr>
                <w:sz w:val="16"/>
              </w:rPr>
            </w:pPr>
            <w:r>
              <w:rPr>
                <w:sz w:val="16"/>
              </w:rPr>
              <w:t>revised</w:t>
            </w:r>
          </w:p>
        </w:tc>
      </w:tr>
      <w:tr w:rsidR="00046D4A" w14:paraId="381B8879" w14:textId="77777777" w:rsidTr="00F86A74">
        <w:tc>
          <w:tcPr>
            <w:tcW w:w="1097" w:type="dxa"/>
          </w:tcPr>
          <w:p w14:paraId="137D19B9" w14:textId="77777777" w:rsidR="00046D4A" w:rsidRPr="00B1530F" w:rsidRDefault="00046D4A" w:rsidP="004F19EB">
            <w:pPr>
              <w:pStyle w:val="TAL"/>
              <w:rPr>
                <w:sz w:val="16"/>
              </w:rPr>
            </w:pPr>
            <w:r>
              <w:rPr>
                <w:sz w:val="16"/>
              </w:rPr>
              <w:t>R5-243595</w:t>
            </w:r>
          </w:p>
        </w:tc>
        <w:tc>
          <w:tcPr>
            <w:tcW w:w="3872" w:type="dxa"/>
          </w:tcPr>
          <w:p w14:paraId="415088B0" w14:textId="77777777" w:rsidR="00046D4A" w:rsidRPr="00B1530F" w:rsidRDefault="00046D4A" w:rsidP="004F19EB">
            <w:pPr>
              <w:pStyle w:val="TAL"/>
              <w:rPr>
                <w:sz w:val="16"/>
              </w:rPr>
            </w:pPr>
            <w:r>
              <w:rPr>
                <w:sz w:val="16"/>
              </w:rPr>
              <w:t>Addition to legacy test cases applicability for RedCap UE</w:t>
            </w:r>
          </w:p>
        </w:tc>
        <w:tc>
          <w:tcPr>
            <w:tcW w:w="1408" w:type="dxa"/>
          </w:tcPr>
          <w:p w14:paraId="4998AC27" w14:textId="77777777" w:rsidR="00046D4A" w:rsidRPr="00B1530F" w:rsidRDefault="00046D4A" w:rsidP="004F19EB">
            <w:pPr>
              <w:pStyle w:val="TAL"/>
              <w:rPr>
                <w:sz w:val="16"/>
              </w:rPr>
            </w:pPr>
            <w:r>
              <w:rPr>
                <w:sz w:val="16"/>
              </w:rPr>
              <w:t>MediaTek Inc.</w:t>
            </w:r>
          </w:p>
        </w:tc>
        <w:tc>
          <w:tcPr>
            <w:tcW w:w="989" w:type="dxa"/>
          </w:tcPr>
          <w:p w14:paraId="01113F05" w14:textId="77777777" w:rsidR="00046D4A" w:rsidRPr="00B1530F" w:rsidRDefault="00046D4A" w:rsidP="004F19EB">
            <w:pPr>
              <w:pStyle w:val="TAL"/>
              <w:rPr>
                <w:sz w:val="16"/>
              </w:rPr>
            </w:pPr>
            <w:r>
              <w:rPr>
                <w:sz w:val="16"/>
              </w:rPr>
              <w:t>38.523-2</w:t>
            </w:r>
          </w:p>
        </w:tc>
        <w:tc>
          <w:tcPr>
            <w:tcW w:w="851" w:type="dxa"/>
          </w:tcPr>
          <w:p w14:paraId="0DAB570B" w14:textId="77777777" w:rsidR="00046D4A" w:rsidRPr="00B1530F" w:rsidRDefault="00046D4A" w:rsidP="004F19EB">
            <w:pPr>
              <w:pStyle w:val="TAL"/>
              <w:rPr>
                <w:sz w:val="16"/>
              </w:rPr>
            </w:pPr>
            <w:r>
              <w:rPr>
                <w:sz w:val="16"/>
              </w:rPr>
              <w:t>0459</w:t>
            </w:r>
          </w:p>
        </w:tc>
        <w:tc>
          <w:tcPr>
            <w:tcW w:w="425" w:type="dxa"/>
          </w:tcPr>
          <w:p w14:paraId="01370BA1" w14:textId="77777777" w:rsidR="00046D4A" w:rsidRPr="00B1530F" w:rsidRDefault="00046D4A" w:rsidP="004F19EB">
            <w:pPr>
              <w:pStyle w:val="TAR"/>
              <w:rPr>
                <w:sz w:val="16"/>
              </w:rPr>
            </w:pPr>
            <w:r>
              <w:rPr>
                <w:sz w:val="16"/>
              </w:rPr>
              <w:t>1</w:t>
            </w:r>
          </w:p>
        </w:tc>
        <w:tc>
          <w:tcPr>
            <w:tcW w:w="709" w:type="dxa"/>
          </w:tcPr>
          <w:p w14:paraId="37C5DB2B" w14:textId="77777777" w:rsidR="00046D4A" w:rsidRPr="00B1530F" w:rsidRDefault="00046D4A" w:rsidP="004F19EB">
            <w:pPr>
              <w:pStyle w:val="TAL"/>
              <w:rPr>
                <w:sz w:val="16"/>
              </w:rPr>
            </w:pPr>
            <w:r>
              <w:rPr>
                <w:sz w:val="16"/>
              </w:rPr>
              <w:t>Rel-17</w:t>
            </w:r>
          </w:p>
        </w:tc>
        <w:tc>
          <w:tcPr>
            <w:tcW w:w="283" w:type="dxa"/>
          </w:tcPr>
          <w:p w14:paraId="3C75E13E" w14:textId="77777777" w:rsidR="00046D4A" w:rsidRPr="00B1530F" w:rsidRDefault="00046D4A" w:rsidP="004F19EB">
            <w:pPr>
              <w:pStyle w:val="TAL"/>
              <w:rPr>
                <w:sz w:val="16"/>
              </w:rPr>
            </w:pPr>
            <w:r>
              <w:rPr>
                <w:sz w:val="16"/>
              </w:rPr>
              <w:t>F</w:t>
            </w:r>
          </w:p>
        </w:tc>
        <w:tc>
          <w:tcPr>
            <w:tcW w:w="3261" w:type="dxa"/>
          </w:tcPr>
          <w:p w14:paraId="114EE257" w14:textId="77777777" w:rsidR="00046D4A" w:rsidRPr="00B1530F" w:rsidRDefault="00046D4A" w:rsidP="004F19EB">
            <w:pPr>
              <w:pStyle w:val="TAL"/>
              <w:rPr>
                <w:sz w:val="16"/>
              </w:rPr>
            </w:pPr>
            <w:r>
              <w:rPr>
                <w:sz w:val="16"/>
              </w:rPr>
              <w:t>TEI17_Test, NR_redcap_plus_ARCH-UEConTest</w:t>
            </w:r>
          </w:p>
        </w:tc>
        <w:tc>
          <w:tcPr>
            <w:tcW w:w="1269" w:type="dxa"/>
          </w:tcPr>
          <w:p w14:paraId="1A4DDCC7" w14:textId="77777777" w:rsidR="00046D4A" w:rsidRPr="00B1530F" w:rsidRDefault="00046D4A" w:rsidP="004F19EB">
            <w:pPr>
              <w:pStyle w:val="TAL"/>
              <w:rPr>
                <w:sz w:val="16"/>
              </w:rPr>
            </w:pPr>
            <w:r>
              <w:rPr>
                <w:sz w:val="16"/>
              </w:rPr>
              <w:t>agreed</w:t>
            </w:r>
          </w:p>
        </w:tc>
      </w:tr>
      <w:tr w:rsidR="00046D4A" w14:paraId="6A3CB9E2" w14:textId="77777777" w:rsidTr="00F86A74">
        <w:tc>
          <w:tcPr>
            <w:tcW w:w="1097" w:type="dxa"/>
          </w:tcPr>
          <w:p w14:paraId="134F5D0E" w14:textId="77777777" w:rsidR="00046D4A" w:rsidRPr="00B1530F" w:rsidRDefault="00046D4A" w:rsidP="004F19EB">
            <w:pPr>
              <w:pStyle w:val="TAL"/>
              <w:rPr>
                <w:sz w:val="16"/>
              </w:rPr>
            </w:pPr>
            <w:r>
              <w:rPr>
                <w:sz w:val="16"/>
              </w:rPr>
              <w:t>R5-242330</w:t>
            </w:r>
          </w:p>
        </w:tc>
        <w:tc>
          <w:tcPr>
            <w:tcW w:w="3872" w:type="dxa"/>
          </w:tcPr>
          <w:p w14:paraId="66B1A66B" w14:textId="77777777" w:rsidR="00046D4A" w:rsidRPr="00B1530F" w:rsidRDefault="00046D4A" w:rsidP="004F19EB">
            <w:pPr>
              <w:pStyle w:val="TAL"/>
              <w:rPr>
                <w:sz w:val="16"/>
              </w:rPr>
            </w:pPr>
            <w:r>
              <w:rPr>
                <w:sz w:val="16"/>
              </w:rPr>
              <w:t>Updates of clause 4</w:t>
            </w:r>
          </w:p>
        </w:tc>
        <w:tc>
          <w:tcPr>
            <w:tcW w:w="1408" w:type="dxa"/>
          </w:tcPr>
          <w:p w14:paraId="484A49E3" w14:textId="77777777" w:rsidR="00046D4A" w:rsidRPr="00B1530F" w:rsidRDefault="00046D4A" w:rsidP="004F19EB">
            <w:pPr>
              <w:pStyle w:val="TAL"/>
              <w:rPr>
                <w:sz w:val="16"/>
              </w:rPr>
            </w:pPr>
            <w:r>
              <w:rPr>
                <w:sz w:val="16"/>
              </w:rPr>
              <w:t>MCC TF160</w:t>
            </w:r>
          </w:p>
        </w:tc>
        <w:tc>
          <w:tcPr>
            <w:tcW w:w="989" w:type="dxa"/>
          </w:tcPr>
          <w:p w14:paraId="65015C55" w14:textId="77777777" w:rsidR="00046D4A" w:rsidRPr="00B1530F" w:rsidRDefault="00046D4A" w:rsidP="004F19EB">
            <w:pPr>
              <w:pStyle w:val="TAL"/>
              <w:rPr>
                <w:sz w:val="16"/>
              </w:rPr>
            </w:pPr>
            <w:r>
              <w:rPr>
                <w:sz w:val="16"/>
              </w:rPr>
              <w:t>38.523-2</w:t>
            </w:r>
          </w:p>
        </w:tc>
        <w:tc>
          <w:tcPr>
            <w:tcW w:w="851" w:type="dxa"/>
          </w:tcPr>
          <w:p w14:paraId="0040250A" w14:textId="77777777" w:rsidR="00046D4A" w:rsidRPr="00B1530F" w:rsidRDefault="00046D4A" w:rsidP="004F19EB">
            <w:pPr>
              <w:pStyle w:val="TAL"/>
              <w:rPr>
                <w:sz w:val="16"/>
              </w:rPr>
            </w:pPr>
            <w:r>
              <w:rPr>
                <w:sz w:val="16"/>
              </w:rPr>
              <w:t>0460</w:t>
            </w:r>
          </w:p>
        </w:tc>
        <w:tc>
          <w:tcPr>
            <w:tcW w:w="425" w:type="dxa"/>
          </w:tcPr>
          <w:p w14:paraId="37D9A349" w14:textId="77777777" w:rsidR="00046D4A" w:rsidRPr="00B1530F" w:rsidRDefault="00046D4A" w:rsidP="004F19EB">
            <w:pPr>
              <w:pStyle w:val="TAR"/>
              <w:rPr>
                <w:sz w:val="16"/>
              </w:rPr>
            </w:pPr>
            <w:r>
              <w:rPr>
                <w:sz w:val="16"/>
              </w:rPr>
              <w:t>-</w:t>
            </w:r>
          </w:p>
        </w:tc>
        <w:tc>
          <w:tcPr>
            <w:tcW w:w="709" w:type="dxa"/>
          </w:tcPr>
          <w:p w14:paraId="3359F945" w14:textId="77777777" w:rsidR="00046D4A" w:rsidRPr="00B1530F" w:rsidRDefault="00046D4A" w:rsidP="004F19EB">
            <w:pPr>
              <w:pStyle w:val="TAL"/>
              <w:rPr>
                <w:sz w:val="16"/>
              </w:rPr>
            </w:pPr>
            <w:r>
              <w:rPr>
                <w:sz w:val="16"/>
              </w:rPr>
              <w:t>Rel-17</w:t>
            </w:r>
          </w:p>
        </w:tc>
        <w:tc>
          <w:tcPr>
            <w:tcW w:w="283" w:type="dxa"/>
          </w:tcPr>
          <w:p w14:paraId="1DBC9473" w14:textId="77777777" w:rsidR="00046D4A" w:rsidRPr="00B1530F" w:rsidRDefault="00046D4A" w:rsidP="004F19EB">
            <w:pPr>
              <w:pStyle w:val="TAL"/>
              <w:rPr>
                <w:sz w:val="16"/>
              </w:rPr>
            </w:pPr>
            <w:r>
              <w:rPr>
                <w:sz w:val="16"/>
              </w:rPr>
              <w:t>F</w:t>
            </w:r>
          </w:p>
        </w:tc>
        <w:tc>
          <w:tcPr>
            <w:tcW w:w="3261" w:type="dxa"/>
          </w:tcPr>
          <w:p w14:paraId="6697C516" w14:textId="77777777" w:rsidR="00046D4A" w:rsidRPr="00B1530F" w:rsidRDefault="00046D4A" w:rsidP="004F19EB">
            <w:pPr>
              <w:pStyle w:val="TAL"/>
              <w:rPr>
                <w:sz w:val="16"/>
              </w:rPr>
            </w:pPr>
            <w:r>
              <w:rPr>
                <w:sz w:val="16"/>
              </w:rPr>
              <w:t>TEI15_Test, 5GS_NR_LTE-UEConTest</w:t>
            </w:r>
          </w:p>
        </w:tc>
        <w:tc>
          <w:tcPr>
            <w:tcW w:w="1269" w:type="dxa"/>
          </w:tcPr>
          <w:p w14:paraId="6770B781" w14:textId="77777777" w:rsidR="00046D4A" w:rsidRPr="00B1530F" w:rsidRDefault="00046D4A" w:rsidP="004F19EB">
            <w:pPr>
              <w:pStyle w:val="TAL"/>
              <w:rPr>
                <w:sz w:val="16"/>
              </w:rPr>
            </w:pPr>
            <w:r>
              <w:rPr>
                <w:sz w:val="16"/>
              </w:rPr>
              <w:t>agreed</w:t>
            </w:r>
          </w:p>
        </w:tc>
      </w:tr>
      <w:tr w:rsidR="00046D4A" w14:paraId="225712F9" w14:textId="77777777" w:rsidTr="00F86A74">
        <w:tc>
          <w:tcPr>
            <w:tcW w:w="1097" w:type="dxa"/>
          </w:tcPr>
          <w:p w14:paraId="36B41421" w14:textId="77777777" w:rsidR="00046D4A" w:rsidRPr="00B1530F" w:rsidRDefault="00046D4A" w:rsidP="004F19EB">
            <w:pPr>
              <w:pStyle w:val="TAL"/>
              <w:rPr>
                <w:sz w:val="16"/>
              </w:rPr>
            </w:pPr>
            <w:r>
              <w:rPr>
                <w:sz w:val="16"/>
              </w:rPr>
              <w:t>R5-242545</w:t>
            </w:r>
          </w:p>
        </w:tc>
        <w:tc>
          <w:tcPr>
            <w:tcW w:w="3872" w:type="dxa"/>
          </w:tcPr>
          <w:p w14:paraId="35750796" w14:textId="77777777" w:rsidR="00046D4A" w:rsidRPr="00B1530F" w:rsidRDefault="00046D4A" w:rsidP="004F19EB">
            <w:pPr>
              <w:pStyle w:val="TAL"/>
              <w:rPr>
                <w:sz w:val="16"/>
              </w:rPr>
            </w:pPr>
            <w:r>
              <w:rPr>
                <w:sz w:val="16"/>
              </w:rPr>
              <w:t>Editorial changes to Applicability tables of 38.523-2</w:t>
            </w:r>
          </w:p>
        </w:tc>
        <w:tc>
          <w:tcPr>
            <w:tcW w:w="1408" w:type="dxa"/>
          </w:tcPr>
          <w:p w14:paraId="65B0D7E9" w14:textId="77777777" w:rsidR="00046D4A" w:rsidRPr="00B1530F" w:rsidRDefault="00046D4A" w:rsidP="004F19EB">
            <w:pPr>
              <w:pStyle w:val="TAL"/>
              <w:rPr>
                <w:sz w:val="16"/>
              </w:rPr>
            </w:pPr>
            <w:r>
              <w:rPr>
                <w:sz w:val="16"/>
              </w:rPr>
              <w:t>Qualcomm Technologies Ireland</w:t>
            </w:r>
          </w:p>
        </w:tc>
        <w:tc>
          <w:tcPr>
            <w:tcW w:w="989" w:type="dxa"/>
          </w:tcPr>
          <w:p w14:paraId="4C57FE5B" w14:textId="77777777" w:rsidR="00046D4A" w:rsidRPr="00B1530F" w:rsidRDefault="00046D4A" w:rsidP="004F19EB">
            <w:pPr>
              <w:pStyle w:val="TAL"/>
              <w:rPr>
                <w:sz w:val="16"/>
              </w:rPr>
            </w:pPr>
            <w:r>
              <w:rPr>
                <w:sz w:val="16"/>
              </w:rPr>
              <w:t>38.523-2</w:t>
            </w:r>
          </w:p>
        </w:tc>
        <w:tc>
          <w:tcPr>
            <w:tcW w:w="851" w:type="dxa"/>
          </w:tcPr>
          <w:p w14:paraId="66C5B46F" w14:textId="77777777" w:rsidR="00046D4A" w:rsidRPr="00B1530F" w:rsidRDefault="00046D4A" w:rsidP="004F19EB">
            <w:pPr>
              <w:pStyle w:val="TAL"/>
              <w:rPr>
                <w:sz w:val="16"/>
              </w:rPr>
            </w:pPr>
            <w:r>
              <w:rPr>
                <w:sz w:val="16"/>
              </w:rPr>
              <w:t>0461</w:t>
            </w:r>
          </w:p>
        </w:tc>
        <w:tc>
          <w:tcPr>
            <w:tcW w:w="425" w:type="dxa"/>
          </w:tcPr>
          <w:p w14:paraId="49A7FC30" w14:textId="77777777" w:rsidR="00046D4A" w:rsidRPr="00B1530F" w:rsidRDefault="00046D4A" w:rsidP="004F19EB">
            <w:pPr>
              <w:pStyle w:val="TAR"/>
              <w:rPr>
                <w:sz w:val="16"/>
              </w:rPr>
            </w:pPr>
            <w:r>
              <w:rPr>
                <w:sz w:val="16"/>
              </w:rPr>
              <w:t>-</w:t>
            </w:r>
          </w:p>
        </w:tc>
        <w:tc>
          <w:tcPr>
            <w:tcW w:w="709" w:type="dxa"/>
          </w:tcPr>
          <w:p w14:paraId="4C828C90" w14:textId="77777777" w:rsidR="00046D4A" w:rsidRPr="00B1530F" w:rsidRDefault="00046D4A" w:rsidP="004F19EB">
            <w:pPr>
              <w:pStyle w:val="TAL"/>
              <w:rPr>
                <w:sz w:val="16"/>
              </w:rPr>
            </w:pPr>
            <w:r>
              <w:rPr>
                <w:sz w:val="16"/>
              </w:rPr>
              <w:t>Rel-17</w:t>
            </w:r>
          </w:p>
        </w:tc>
        <w:tc>
          <w:tcPr>
            <w:tcW w:w="283" w:type="dxa"/>
          </w:tcPr>
          <w:p w14:paraId="475742F5" w14:textId="77777777" w:rsidR="00046D4A" w:rsidRPr="00B1530F" w:rsidRDefault="00046D4A" w:rsidP="004F19EB">
            <w:pPr>
              <w:pStyle w:val="TAL"/>
              <w:rPr>
                <w:sz w:val="16"/>
              </w:rPr>
            </w:pPr>
            <w:r>
              <w:rPr>
                <w:sz w:val="16"/>
              </w:rPr>
              <w:t>F</w:t>
            </w:r>
          </w:p>
        </w:tc>
        <w:tc>
          <w:tcPr>
            <w:tcW w:w="3261" w:type="dxa"/>
          </w:tcPr>
          <w:p w14:paraId="79B09840" w14:textId="77777777" w:rsidR="00046D4A" w:rsidRPr="00B1530F" w:rsidRDefault="00046D4A" w:rsidP="004F19EB">
            <w:pPr>
              <w:pStyle w:val="TAL"/>
              <w:rPr>
                <w:sz w:val="16"/>
              </w:rPr>
            </w:pPr>
            <w:r>
              <w:rPr>
                <w:sz w:val="16"/>
              </w:rPr>
              <w:t>TEI17_Test</w:t>
            </w:r>
          </w:p>
        </w:tc>
        <w:tc>
          <w:tcPr>
            <w:tcW w:w="1269" w:type="dxa"/>
          </w:tcPr>
          <w:p w14:paraId="06CDDAFF" w14:textId="77777777" w:rsidR="00046D4A" w:rsidRPr="00B1530F" w:rsidRDefault="00046D4A" w:rsidP="004F19EB">
            <w:pPr>
              <w:pStyle w:val="TAL"/>
              <w:rPr>
                <w:sz w:val="16"/>
              </w:rPr>
            </w:pPr>
            <w:r>
              <w:rPr>
                <w:sz w:val="16"/>
              </w:rPr>
              <w:t>agreed</w:t>
            </w:r>
          </w:p>
        </w:tc>
      </w:tr>
      <w:tr w:rsidR="00046D4A" w14:paraId="74FE1818" w14:textId="77777777" w:rsidTr="00F86A74">
        <w:tc>
          <w:tcPr>
            <w:tcW w:w="1097" w:type="dxa"/>
          </w:tcPr>
          <w:p w14:paraId="017FA5FD" w14:textId="77777777" w:rsidR="00046D4A" w:rsidRPr="00B1530F" w:rsidRDefault="00046D4A" w:rsidP="004F19EB">
            <w:pPr>
              <w:pStyle w:val="TAL"/>
              <w:rPr>
                <w:sz w:val="16"/>
              </w:rPr>
            </w:pPr>
            <w:r>
              <w:rPr>
                <w:sz w:val="16"/>
              </w:rPr>
              <w:t>R5-242552</w:t>
            </w:r>
          </w:p>
        </w:tc>
        <w:tc>
          <w:tcPr>
            <w:tcW w:w="3872" w:type="dxa"/>
          </w:tcPr>
          <w:p w14:paraId="190F91FC" w14:textId="77777777" w:rsidR="00046D4A" w:rsidRPr="00B1530F" w:rsidRDefault="00046D4A" w:rsidP="004F19EB">
            <w:pPr>
              <w:pStyle w:val="TAL"/>
              <w:rPr>
                <w:sz w:val="16"/>
              </w:rPr>
            </w:pPr>
            <w:r>
              <w:rPr>
                <w:sz w:val="16"/>
              </w:rPr>
              <w:t>Addition of applicability for new NR NTN test cases</w:t>
            </w:r>
          </w:p>
        </w:tc>
        <w:tc>
          <w:tcPr>
            <w:tcW w:w="1408" w:type="dxa"/>
          </w:tcPr>
          <w:p w14:paraId="0560376F" w14:textId="77777777" w:rsidR="00046D4A" w:rsidRPr="00B1530F" w:rsidRDefault="00046D4A" w:rsidP="004F19EB">
            <w:pPr>
              <w:pStyle w:val="TAL"/>
              <w:rPr>
                <w:sz w:val="16"/>
              </w:rPr>
            </w:pPr>
            <w:r>
              <w:rPr>
                <w:sz w:val="16"/>
              </w:rPr>
              <w:t>Qualcomm Technologies Ireland</w:t>
            </w:r>
          </w:p>
        </w:tc>
        <w:tc>
          <w:tcPr>
            <w:tcW w:w="989" w:type="dxa"/>
          </w:tcPr>
          <w:p w14:paraId="573B55DB" w14:textId="77777777" w:rsidR="00046D4A" w:rsidRPr="00B1530F" w:rsidRDefault="00046D4A" w:rsidP="004F19EB">
            <w:pPr>
              <w:pStyle w:val="TAL"/>
              <w:rPr>
                <w:sz w:val="16"/>
              </w:rPr>
            </w:pPr>
            <w:r>
              <w:rPr>
                <w:sz w:val="16"/>
              </w:rPr>
              <w:t>38.523-2</w:t>
            </w:r>
          </w:p>
        </w:tc>
        <w:tc>
          <w:tcPr>
            <w:tcW w:w="851" w:type="dxa"/>
          </w:tcPr>
          <w:p w14:paraId="1A59A16B" w14:textId="77777777" w:rsidR="00046D4A" w:rsidRPr="00B1530F" w:rsidRDefault="00046D4A" w:rsidP="004F19EB">
            <w:pPr>
              <w:pStyle w:val="TAL"/>
              <w:rPr>
                <w:sz w:val="16"/>
              </w:rPr>
            </w:pPr>
            <w:r>
              <w:rPr>
                <w:sz w:val="16"/>
              </w:rPr>
              <w:t>0462</w:t>
            </w:r>
          </w:p>
        </w:tc>
        <w:tc>
          <w:tcPr>
            <w:tcW w:w="425" w:type="dxa"/>
          </w:tcPr>
          <w:p w14:paraId="7B924269" w14:textId="77777777" w:rsidR="00046D4A" w:rsidRPr="00B1530F" w:rsidRDefault="00046D4A" w:rsidP="004F19EB">
            <w:pPr>
              <w:pStyle w:val="TAR"/>
              <w:rPr>
                <w:sz w:val="16"/>
              </w:rPr>
            </w:pPr>
            <w:r>
              <w:rPr>
                <w:sz w:val="16"/>
              </w:rPr>
              <w:t>-</w:t>
            </w:r>
          </w:p>
        </w:tc>
        <w:tc>
          <w:tcPr>
            <w:tcW w:w="709" w:type="dxa"/>
          </w:tcPr>
          <w:p w14:paraId="350AAD5B" w14:textId="77777777" w:rsidR="00046D4A" w:rsidRPr="00B1530F" w:rsidRDefault="00046D4A" w:rsidP="004F19EB">
            <w:pPr>
              <w:pStyle w:val="TAL"/>
              <w:rPr>
                <w:sz w:val="16"/>
              </w:rPr>
            </w:pPr>
            <w:r>
              <w:rPr>
                <w:sz w:val="16"/>
              </w:rPr>
              <w:t>Rel-17</w:t>
            </w:r>
          </w:p>
        </w:tc>
        <w:tc>
          <w:tcPr>
            <w:tcW w:w="283" w:type="dxa"/>
          </w:tcPr>
          <w:p w14:paraId="75A95598" w14:textId="77777777" w:rsidR="00046D4A" w:rsidRPr="00B1530F" w:rsidRDefault="00046D4A" w:rsidP="004F19EB">
            <w:pPr>
              <w:pStyle w:val="TAL"/>
              <w:rPr>
                <w:sz w:val="16"/>
              </w:rPr>
            </w:pPr>
            <w:r>
              <w:rPr>
                <w:sz w:val="16"/>
              </w:rPr>
              <w:t>F</w:t>
            </w:r>
          </w:p>
        </w:tc>
        <w:tc>
          <w:tcPr>
            <w:tcW w:w="3261" w:type="dxa"/>
          </w:tcPr>
          <w:p w14:paraId="7C45AABE" w14:textId="77777777" w:rsidR="00046D4A" w:rsidRPr="00B1530F" w:rsidRDefault="00046D4A" w:rsidP="004F19EB">
            <w:pPr>
              <w:pStyle w:val="TAL"/>
              <w:rPr>
                <w:sz w:val="16"/>
              </w:rPr>
            </w:pPr>
            <w:r>
              <w:rPr>
                <w:sz w:val="16"/>
              </w:rPr>
              <w:t>NR_NTN_solutions_plus_CT-UEConTest</w:t>
            </w:r>
          </w:p>
        </w:tc>
        <w:tc>
          <w:tcPr>
            <w:tcW w:w="1269" w:type="dxa"/>
          </w:tcPr>
          <w:p w14:paraId="17B4250D" w14:textId="77777777" w:rsidR="00046D4A" w:rsidRPr="00B1530F" w:rsidRDefault="00046D4A" w:rsidP="004F19EB">
            <w:pPr>
              <w:pStyle w:val="TAL"/>
              <w:rPr>
                <w:sz w:val="16"/>
              </w:rPr>
            </w:pPr>
            <w:r>
              <w:rPr>
                <w:sz w:val="16"/>
              </w:rPr>
              <w:t>withdrawn</w:t>
            </w:r>
          </w:p>
        </w:tc>
      </w:tr>
      <w:tr w:rsidR="00046D4A" w14:paraId="780A2F7A" w14:textId="77777777" w:rsidTr="00F86A74">
        <w:tc>
          <w:tcPr>
            <w:tcW w:w="1097" w:type="dxa"/>
          </w:tcPr>
          <w:p w14:paraId="52EF4FA5" w14:textId="77777777" w:rsidR="00046D4A" w:rsidRPr="00B1530F" w:rsidRDefault="00046D4A" w:rsidP="004F19EB">
            <w:pPr>
              <w:pStyle w:val="TAL"/>
              <w:rPr>
                <w:sz w:val="16"/>
              </w:rPr>
            </w:pPr>
            <w:r>
              <w:rPr>
                <w:sz w:val="16"/>
              </w:rPr>
              <w:t>R5-242564</w:t>
            </w:r>
          </w:p>
        </w:tc>
        <w:tc>
          <w:tcPr>
            <w:tcW w:w="3872" w:type="dxa"/>
          </w:tcPr>
          <w:p w14:paraId="41CF61C1" w14:textId="77777777" w:rsidR="00046D4A" w:rsidRPr="00B1530F" w:rsidRDefault="00046D4A" w:rsidP="004F19EB">
            <w:pPr>
              <w:pStyle w:val="TAL"/>
              <w:rPr>
                <w:sz w:val="16"/>
              </w:rPr>
            </w:pPr>
            <w:r>
              <w:rPr>
                <w:sz w:val="16"/>
              </w:rPr>
              <w:t>Addition of applicability of E-UTRA to NR MPS priority Indication test case</w:t>
            </w:r>
          </w:p>
        </w:tc>
        <w:tc>
          <w:tcPr>
            <w:tcW w:w="1408" w:type="dxa"/>
          </w:tcPr>
          <w:p w14:paraId="4BE609C5" w14:textId="77777777" w:rsidR="00046D4A" w:rsidRPr="00B1530F" w:rsidRDefault="00046D4A" w:rsidP="004F19EB">
            <w:pPr>
              <w:pStyle w:val="TAL"/>
              <w:rPr>
                <w:sz w:val="16"/>
              </w:rPr>
            </w:pPr>
            <w:r>
              <w:rPr>
                <w:sz w:val="16"/>
              </w:rPr>
              <w:t>Qualcomm Incorporated</w:t>
            </w:r>
          </w:p>
        </w:tc>
        <w:tc>
          <w:tcPr>
            <w:tcW w:w="989" w:type="dxa"/>
          </w:tcPr>
          <w:p w14:paraId="5311B08B" w14:textId="77777777" w:rsidR="00046D4A" w:rsidRPr="00B1530F" w:rsidRDefault="00046D4A" w:rsidP="004F19EB">
            <w:pPr>
              <w:pStyle w:val="TAL"/>
              <w:rPr>
                <w:sz w:val="16"/>
              </w:rPr>
            </w:pPr>
            <w:r>
              <w:rPr>
                <w:sz w:val="16"/>
              </w:rPr>
              <w:t>38.523-2</w:t>
            </w:r>
          </w:p>
        </w:tc>
        <w:tc>
          <w:tcPr>
            <w:tcW w:w="851" w:type="dxa"/>
          </w:tcPr>
          <w:p w14:paraId="68AEA680" w14:textId="77777777" w:rsidR="00046D4A" w:rsidRPr="00B1530F" w:rsidRDefault="00046D4A" w:rsidP="004F19EB">
            <w:pPr>
              <w:pStyle w:val="TAL"/>
              <w:rPr>
                <w:sz w:val="16"/>
              </w:rPr>
            </w:pPr>
            <w:r>
              <w:rPr>
                <w:sz w:val="16"/>
              </w:rPr>
              <w:t>0463</w:t>
            </w:r>
          </w:p>
        </w:tc>
        <w:tc>
          <w:tcPr>
            <w:tcW w:w="425" w:type="dxa"/>
          </w:tcPr>
          <w:p w14:paraId="0F366CD2" w14:textId="77777777" w:rsidR="00046D4A" w:rsidRPr="00B1530F" w:rsidRDefault="00046D4A" w:rsidP="004F19EB">
            <w:pPr>
              <w:pStyle w:val="TAR"/>
              <w:rPr>
                <w:sz w:val="16"/>
              </w:rPr>
            </w:pPr>
            <w:r>
              <w:rPr>
                <w:sz w:val="16"/>
              </w:rPr>
              <w:t>-</w:t>
            </w:r>
          </w:p>
        </w:tc>
        <w:tc>
          <w:tcPr>
            <w:tcW w:w="709" w:type="dxa"/>
          </w:tcPr>
          <w:p w14:paraId="35F9727B" w14:textId="77777777" w:rsidR="00046D4A" w:rsidRPr="00B1530F" w:rsidRDefault="00046D4A" w:rsidP="004F19EB">
            <w:pPr>
              <w:pStyle w:val="TAL"/>
              <w:rPr>
                <w:sz w:val="16"/>
              </w:rPr>
            </w:pPr>
            <w:r>
              <w:rPr>
                <w:sz w:val="16"/>
              </w:rPr>
              <w:t>Rel-17</w:t>
            </w:r>
          </w:p>
        </w:tc>
        <w:tc>
          <w:tcPr>
            <w:tcW w:w="283" w:type="dxa"/>
          </w:tcPr>
          <w:p w14:paraId="3DA9A962" w14:textId="77777777" w:rsidR="00046D4A" w:rsidRPr="00B1530F" w:rsidRDefault="00046D4A" w:rsidP="004F19EB">
            <w:pPr>
              <w:pStyle w:val="TAL"/>
              <w:rPr>
                <w:sz w:val="16"/>
              </w:rPr>
            </w:pPr>
            <w:r>
              <w:rPr>
                <w:sz w:val="16"/>
              </w:rPr>
              <w:t>F</w:t>
            </w:r>
          </w:p>
        </w:tc>
        <w:tc>
          <w:tcPr>
            <w:tcW w:w="3261" w:type="dxa"/>
          </w:tcPr>
          <w:p w14:paraId="30D3E021" w14:textId="77777777" w:rsidR="00046D4A" w:rsidRPr="00B1530F" w:rsidRDefault="00046D4A" w:rsidP="004F19EB">
            <w:pPr>
              <w:pStyle w:val="TAL"/>
              <w:rPr>
                <w:sz w:val="16"/>
              </w:rPr>
            </w:pPr>
            <w:r>
              <w:rPr>
                <w:sz w:val="16"/>
              </w:rPr>
              <w:t>TEI16_Test</w:t>
            </w:r>
          </w:p>
        </w:tc>
        <w:tc>
          <w:tcPr>
            <w:tcW w:w="1269" w:type="dxa"/>
          </w:tcPr>
          <w:p w14:paraId="4B4A2F6C" w14:textId="77777777" w:rsidR="00046D4A" w:rsidRPr="00B1530F" w:rsidRDefault="00046D4A" w:rsidP="004F19EB">
            <w:pPr>
              <w:pStyle w:val="TAL"/>
              <w:rPr>
                <w:sz w:val="16"/>
              </w:rPr>
            </w:pPr>
            <w:r>
              <w:rPr>
                <w:sz w:val="16"/>
              </w:rPr>
              <w:t>revised</w:t>
            </w:r>
          </w:p>
        </w:tc>
      </w:tr>
      <w:tr w:rsidR="00046D4A" w14:paraId="2195ACE7" w14:textId="77777777" w:rsidTr="00F86A74">
        <w:tc>
          <w:tcPr>
            <w:tcW w:w="1097" w:type="dxa"/>
          </w:tcPr>
          <w:p w14:paraId="39CC5514" w14:textId="77777777" w:rsidR="00046D4A" w:rsidRPr="00B1530F" w:rsidRDefault="00046D4A" w:rsidP="004F19EB">
            <w:pPr>
              <w:pStyle w:val="TAL"/>
              <w:rPr>
                <w:sz w:val="16"/>
              </w:rPr>
            </w:pPr>
            <w:r>
              <w:rPr>
                <w:sz w:val="16"/>
              </w:rPr>
              <w:t>R5-243596</w:t>
            </w:r>
          </w:p>
        </w:tc>
        <w:tc>
          <w:tcPr>
            <w:tcW w:w="3872" w:type="dxa"/>
          </w:tcPr>
          <w:p w14:paraId="6EE8C08C" w14:textId="77777777" w:rsidR="00046D4A" w:rsidRPr="00B1530F" w:rsidRDefault="00046D4A" w:rsidP="004F19EB">
            <w:pPr>
              <w:pStyle w:val="TAL"/>
              <w:rPr>
                <w:sz w:val="16"/>
              </w:rPr>
            </w:pPr>
            <w:r>
              <w:rPr>
                <w:sz w:val="16"/>
              </w:rPr>
              <w:t>Addition of applicability of E-UTRA to NR MPS priority Indication test case</w:t>
            </w:r>
          </w:p>
        </w:tc>
        <w:tc>
          <w:tcPr>
            <w:tcW w:w="1408" w:type="dxa"/>
          </w:tcPr>
          <w:p w14:paraId="722FA45B" w14:textId="77777777" w:rsidR="00046D4A" w:rsidRPr="00B1530F" w:rsidRDefault="00046D4A" w:rsidP="004F19EB">
            <w:pPr>
              <w:pStyle w:val="TAL"/>
              <w:rPr>
                <w:sz w:val="16"/>
              </w:rPr>
            </w:pPr>
            <w:r>
              <w:rPr>
                <w:sz w:val="16"/>
              </w:rPr>
              <w:t>Qualcomm Incorporated</w:t>
            </w:r>
          </w:p>
        </w:tc>
        <w:tc>
          <w:tcPr>
            <w:tcW w:w="989" w:type="dxa"/>
          </w:tcPr>
          <w:p w14:paraId="28C12DAC" w14:textId="77777777" w:rsidR="00046D4A" w:rsidRPr="00B1530F" w:rsidRDefault="00046D4A" w:rsidP="004F19EB">
            <w:pPr>
              <w:pStyle w:val="TAL"/>
              <w:rPr>
                <w:sz w:val="16"/>
              </w:rPr>
            </w:pPr>
            <w:r>
              <w:rPr>
                <w:sz w:val="16"/>
              </w:rPr>
              <w:t>38.523-2</w:t>
            </w:r>
          </w:p>
        </w:tc>
        <w:tc>
          <w:tcPr>
            <w:tcW w:w="851" w:type="dxa"/>
          </w:tcPr>
          <w:p w14:paraId="1601E7A5" w14:textId="77777777" w:rsidR="00046D4A" w:rsidRPr="00B1530F" w:rsidRDefault="00046D4A" w:rsidP="004F19EB">
            <w:pPr>
              <w:pStyle w:val="TAL"/>
              <w:rPr>
                <w:sz w:val="16"/>
              </w:rPr>
            </w:pPr>
            <w:r>
              <w:rPr>
                <w:sz w:val="16"/>
              </w:rPr>
              <w:t>0463</w:t>
            </w:r>
          </w:p>
        </w:tc>
        <w:tc>
          <w:tcPr>
            <w:tcW w:w="425" w:type="dxa"/>
          </w:tcPr>
          <w:p w14:paraId="62205558" w14:textId="77777777" w:rsidR="00046D4A" w:rsidRPr="00B1530F" w:rsidRDefault="00046D4A" w:rsidP="004F19EB">
            <w:pPr>
              <w:pStyle w:val="TAR"/>
              <w:rPr>
                <w:sz w:val="16"/>
              </w:rPr>
            </w:pPr>
            <w:r>
              <w:rPr>
                <w:sz w:val="16"/>
              </w:rPr>
              <w:t>1</w:t>
            </w:r>
          </w:p>
        </w:tc>
        <w:tc>
          <w:tcPr>
            <w:tcW w:w="709" w:type="dxa"/>
          </w:tcPr>
          <w:p w14:paraId="0D76F7D9" w14:textId="77777777" w:rsidR="00046D4A" w:rsidRPr="00B1530F" w:rsidRDefault="00046D4A" w:rsidP="004F19EB">
            <w:pPr>
              <w:pStyle w:val="TAL"/>
              <w:rPr>
                <w:sz w:val="16"/>
              </w:rPr>
            </w:pPr>
            <w:r>
              <w:rPr>
                <w:sz w:val="16"/>
              </w:rPr>
              <w:t>Rel-17</w:t>
            </w:r>
          </w:p>
        </w:tc>
        <w:tc>
          <w:tcPr>
            <w:tcW w:w="283" w:type="dxa"/>
          </w:tcPr>
          <w:p w14:paraId="280F025F" w14:textId="77777777" w:rsidR="00046D4A" w:rsidRPr="00B1530F" w:rsidRDefault="00046D4A" w:rsidP="004F19EB">
            <w:pPr>
              <w:pStyle w:val="TAL"/>
              <w:rPr>
                <w:sz w:val="16"/>
              </w:rPr>
            </w:pPr>
            <w:r>
              <w:rPr>
                <w:sz w:val="16"/>
              </w:rPr>
              <w:t>F</w:t>
            </w:r>
          </w:p>
        </w:tc>
        <w:tc>
          <w:tcPr>
            <w:tcW w:w="3261" w:type="dxa"/>
          </w:tcPr>
          <w:p w14:paraId="62DAB560" w14:textId="77777777" w:rsidR="00046D4A" w:rsidRPr="00B1530F" w:rsidRDefault="00046D4A" w:rsidP="004F19EB">
            <w:pPr>
              <w:pStyle w:val="TAL"/>
              <w:rPr>
                <w:sz w:val="16"/>
              </w:rPr>
            </w:pPr>
            <w:r>
              <w:rPr>
                <w:sz w:val="16"/>
              </w:rPr>
              <w:t>TEI16_Test</w:t>
            </w:r>
          </w:p>
        </w:tc>
        <w:tc>
          <w:tcPr>
            <w:tcW w:w="1269" w:type="dxa"/>
          </w:tcPr>
          <w:p w14:paraId="7B6D0CEC" w14:textId="77777777" w:rsidR="00046D4A" w:rsidRPr="00B1530F" w:rsidRDefault="00046D4A" w:rsidP="004F19EB">
            <w:pPr>
              <w:pStyle w:val="TAL"/>
              <w:rPr>
                <w:sz w:val="16"/>
              </w:rPr>
            </w:pPr>
            <w:r>
              <w:rPr>
                <w:sz w:val="16"/>
              </w:rPr>
              <w:t>agreed</w:t>
            </w:r>
          </w:p>
        </w:tc>
      </w:tr>
      <w:tr w:rsidR="00046D4A" w14:paraId="0639A9EB" w14:textId="77777777" w:rsidTr="00F86A74">
        <w:tc>
          <w:tcPr>
            <w:tcW w:w="1097" w:type="dxa"/>
          </w:tcPr>
          <w:p w14:paraId="0616D471" w14:textId="77777777" w:rsidR="00046D4A" w:rsidRPr="00B1530F" w:rsidRDefault="00046D4A" w:rsidP="004F19EB">
            <w:pPr>
              <w:pStyle w:val="TAL"/>
              <w:rPr>
                <w:sz w:val="16"/>
              </w:rPr>
            </w:pPr>
            <w:r>
              <w:rPr>
                <w:sz w:val="16"/>
              </w:rPr>
              <w:t>R5-242569</w:t>
            </w:r>
          </w:p>
        </w:tc>
        <w:tc>
          <w:tcPr>
            <w:tcW w:w="3872" w:type="dxa"/>
          </w:tcPr>
          <w:p w14:paraId="34E0A135" w14:textId="77777777" w:rsidR="00046D4A" w:rsidRPr="00B1530F" w:rsidRDefault="00046D4A" w:rsidP="004F19EB">
            <w:pPr>
              <w:pStyle w:val="TAL"/>
              <w:rPr>
                <w:sz w:val="16"/>
              </w:rPr>
            </w:pPr>
            <w:r>
              <w:rPr>
                <w:sz w:val="16"/>
              </w:rPr>
              <w:t>Corrections to applicability of NR supplemental uplink test case</w:t>
            </w:r>
          </w:p>
        </w:tc>
        <w:tc>
          <w:tcPr>
            <w:tcW w:w="1408" w:type="dxa"/>
          </w:tcPr>
          <w:p w14:paraId="289543E6" w14:textId="77777777" w:rsidR="00046D4A" w:rsidRPr="00B1530F" w:rsidRDefault="00046D4A" w:rsidP="004F19EB">
            <w:pPr>
              <w:pStyle w:val="TAL"/>
              <w:rPr>
                <w:sz w:val="16"/>
              </w:rPr>
            </w:pPr>
            <w:r>
              <w:rPr>
                <w:sz w:val="16"/>
              </w:rPr>
              <w:t>Qualcomm Incorporated</w:t>
            </w:r>
          </w:p>
        </w:tc>
        <w:tc>
          <w:tcPr>
            <w:tcW w:w="989" w:type="dxa"/>
          </w:tcPr>
          <w:p w14:paraId="015A99A3" w14:textId="77777777" w:rsidR="00046D4A" w:rsidRPr="00B1530F" w:rsidRDefault="00046D4A" w:rsidP="004F19EB">
            <w:pPr>
              <w:pStyle w:val="TAL"/>
              <w:rPr>
                <w:sz w:val="16"/>
              </w:rPr>
            </w:pPr>
            <w:r>
              <w:rPr>
                <w:sz w:val="16"/>
              </w:rPr>
              <w:t>38.523-2</w:t>
            </w:r>
          </w:p>
        </w:tc>
        <w:tc>
          <w:tcPr>
            <w:tcW w:w="851" w:type="dxa"/>
          </w:tcPr>
          <w:p w14:paraId="0BC4B5D8" w14:textId="77777777" w:rsidR="00046D4A" w:rsidRPr="00B1530F" w:rsidRDefault="00046D4A" w:rsidP="004F19EB">
            <w:pPr>
              <w:pStyle w:val="TAL"/>
              <w:rPr>
                <w:sz w:val="16"/>
              </w:rPr>
            </w:pPr>
            <w:r>
              <w:rPr>
                <w:sz w:val="16"/>
              </w:rPr>
              <w:t>0464</w:t>
            </w:r>
          </w:p>
        </w:tc>
        <w:tc>
          <w:tcPr>
            <w:tcW w:w="425" w:type="dxa"/>
          </w:tcPr>
          <w:p w14:paraId="1480D8B8" w14:textId="77777777" w:rsidR="00046D4A" w:rsidRPr="00B1530F" w:rsidRDefault="00046D4A" w:rsidP="004F19EB">
            <w:pPr>
              <w:pStyle w:val="TAR"/>
              <w:rPr>
                <w:sz w:val="16"/>
              </w:rPr>
            </w:pPr>
            <w:r>
              <w:rPr>
                <w:sz w:val="16"/>
              </w:rPr>
              <w:t>-</w:t>
            </w:r>
          </w:p>
        </w:tc>
        <w:tc>
          <w:tcPr>
            <w:tcW w:w="709" w:type="dxa"/>
          </w:tcPr>
          <w:p w14:paraId="2E06C121" w14:textId="77777777" w:rsidR="00046D4A" w:rsidRPr="00B1530F" w:rsidRDefault="00046D4A" w:rsidP="004F19EB">
            <w:pPr>
              <w:pStyle w:val="TAL"/>
              <w:rPr>
                <w:sz w:val="16"/>
              </w:rPr>
            </w:pPr>
            <w:r>
              <w:rPr>
                <w:sz w:val="16"/>
              </w:rPr>
              <w:t>Rel-17</w:t>
            </w:r>
          </w:p>
        </w:tc>
        <w:tc>
          <w:tcPr>
            <w:tcW w:w="283" w:type="dxa"/>
          </w:tcPr>
          <w:p w14:paraId="542BEC9C" w14:textId="77777777" w:rsidR="00046D4A" w:rsidRPr="00B1530F" w:rsidRDefault="00046D4A" w:rsidP="004F19EB">
            <w:pPr>
              <w:pStyle w:val="TAL"/>
              <w:rPr>
                <w:sz w:val="16"/>
              </w:rPr>
            </w:pPr>
            <w:r>
              <w:rPr>
                <w:sz w:val="16"/>
              </w:rPr>
              <w:t>F</w:t>
            </w:r>
          </w:p>
        </w:tc>
        <w:tc>
          <w:tcPr>
            <w:tcW w:w="3261" w:type="dxa"/>
          </w:tcPr>
          <w:p w14:paraId="34210828" w14:textId="77777777" w:rsidR="00046D4A" w:rsidRPr="00B1530F" w:rsidRDefault="00046D4A" w:rsidP="004F19EB">
            <w:pPr>
              <w:pStyle w:val="TAL"/>
              <w:rPr>
                <w:sz w:val="16"/>
              </w:rPr>
            </w:pPr>
            <w:r>
              <w:rPr>
                <w:sz w:val="16"/>
              </w:rPr>
              <w:t>TEI15_Test, 5GS_NR_LTE-UEConTest</w:t>
            </w:r>
          </w:p>
        </w:tc>
        <w:tc>
          <w:tcPr>
            <w:tcW w:w="1269" w:type="dxa"/>
          </w:tcPr>
          <w:p w14:paraId="7242C2D7" w14:textId="77777777" w:rsidR="00046D4A" w:rsidRPr="00B1530F" w:rsidRDefault="00046D4A" w:rsidP="004F19EB">
            <w:pPr>
              <w:pStyle w:val="TAL"/>
              <w:rPr>
                <w:sz w:val="16"/>
              </w:rPr>
            </w:pPr>
            <w:r>
              <w:rPr>
                <w:sz w:val="16"/>
              </w:rPr>
              <w:t>revised</w:t>
            </w:r>
          </w:p>
        </w:tc>
      </w:tr>
      <w:tr w:rsidR="00046D4A" w14:paraId="3ED416D6" w14:textId="77777777" w:rsidTr="00F86A74">
        <w:tc>
          <w:tcPr>
            <w:tcW w:w="1097" w:type="dxa"/>
          </w:tcPr>
          <w:p w14:paraId="6D3860EE" w14:textId="77777777" w:rsidR="00046D4A" w:rsidRPr="00B1530F" w:rsidRDefault="00046D4A" w:rsidP="004F19EB">
            <w:pPr>
              <w:pStyle w:val="TAL"/>
              <w:rPr>
                <w:sz w:val="16"/>
              </w:rPr>
            </w:pPr>
            <w:r>
              <w:rPr>
                <w:sz w:val="16"/>
              </w:rPr>
              <w:t>R5-243520</w:t>
            </w:r>
          </w:p>
        </w:tc>
        <w:tc>
          <w:tcPr>
            <w:tcW w:w="3872" w:type="dxa"/>
          </w:tcPr>
          <w:p w14:paraId="26EB6C05" w14:textId="77777777" w:rsidR="00046D4A" w:rsidRPr="00B1530F" w:rsidRDefault="00046D4A" w:rsidP="004F19EB">
            <w:pPr>
              <w:pStyle w:val="TAL"/>
              <w:rPr>
                <w:sz w:val="16"/>
              </w:rPr>
            </w:pPr>
            <w:r>
              <w:rPr>
                <w:sz w:val="16"/>
              </w:rPr>
              <w:t>Corrections to applicability of NR supplemental uplink test case</w:t>
            </w:r>
          </w:p>
        </w:tc>
        <w:tc>
          <w:tcPr>
            <w:tcW w:w="1408" w:type="dxa"/>
          </w:tcPr>
          <w:p w14:paraId="309BC27A" w14:textId="77777777" w:rsidR="00046D4A" w:rsidRPr="00B1530F" w:rsidRDefault="00046D4A" w:rsidP="004F19EB">
            <w:pPr>
              <w:pStyle w:val="TAL"/>
              <w:rPr>
                <w:sz w:val="16"/>
              </w:rPr>
            </w:pPr>
            <w:r>
              <w:rPr>
                <w:sz w:val="16"/>
              </w:rPr>
              <w:t>Qualcomm Incorporated</w:t>
            </w:r>
          </w:p>
        </w:tc>
        <w:tc>
          <w:tcPr>
            <w:tcW w:w="989" w:type="dxa"/>
          </w:tcPr>
          <w:p w14:paraId="628080CF" w14:textId="77777777" w:rsidR="00046D4A" w:rsidRPr="00B1530F" w:rsidRDefault="00046D4A" w:rsidP="004F19EB">
            <w:pPr>
              <w:pStyle w:val="TAL"/>
              <w:rPr>
                <w:sz w:val="16"/>
              </w:rPr>
            </w:pPr>
            <w:r>
              <w:rPr>
                <w:sz w:val="16"/>
              </w:rPr>
              <w:t>38.523-2</w:t>
            </w:r>
          </w:p>
        </w:tc>
        <w:tc>
          <w:tcPr>
            <w:tcW w:w="851" w:type="dxa"/>
          </w:tcPr>
          <w:p w14:paraId="76DA71C4" w14:textId="77777777" w:rsidR="00046D4A" w:rsidRPr="00B1530F" w:rsidRDefault="00046D4A" w:rsidP="004F19EB">
            <w:pPr>
              <w:pStyle w:val="TAL"/>
              <w:rPr>
                <w:sz w:val="16"/>
              </w:rPr>
            </w:pPr>
            <w:r>
              <w:rPr>
                <w:sz w:val="16"/>
              </w:rPr>
              <w:t>0464</w:t>
            </w:r>
          </w:p>
        </w:tc>
        <w:tc>
          <w:tcPr>
            <w:tcW w:w="425" w:type="dxa"/>
          </w:tcPr>
          <w:p w14:paraId="354B73F9" w14:textId="77777777" w:rsidR="00046D4A" w:rsidRPr="00B1530F" w:rsidRDefault="00046D4A" w:rsidP="004F19EB">
            <w:pPr>
              <w:pStyle w:val="TAR"/>
              <w:rPr>
                <w:sz w:val="16"/>
              </w:rPr>
            </w:pPr>
            <w:r>
              <w:rPr>
                <w:sz w:val="16"/>
              </w:rPr>
              <w:t>1</w:t>
            </w:r>
          </w:p>
        </w:tc>
        <w:tc>
          <w:tcPr>
            <w:tcW w:w="709" w:type="dxa"/>
          </w:tcPr>
          <w:p w14:paraId="2AACF665" w14:textId="77777777" w:rsidR="00046D4A" w:rsidRPr="00B1530F" w:rsidRDefault="00046D4A" w:rsidP="004F19EB">
            <w:pPr>
              <w:pStyle w:val="TAL"/>
              <w:rPr>
                <w:sz w:val="16"/>
              </w:rPr>
            </w:pPr>
            <w:r>
              <w:rPr>
                <w:sz w:val="16"/>
              </w:rPr>
              <w:t>Rel-17</w:t>
            </w:r>
          </w:p>
        </w:tc>
        <w:tc>
          <w:tcPr>
            <w:tcW w:w="283" w:type="dxa"/>
          </w:tcPr>
          <w:p w14:paraId="4875397D" w14:textId="77777777" w:rsidR="00046D4A" w:rsidRPr="00B1530F" w:rsidRDefault="00046D4A" w:rsidP="004F19EB">
            <w:pPr>
              <w:pStyle w:val="TAL"/>
              <w:rPr>
                <w:sz w:val="16"/>
              </w:rPr>
            </w:pPr>
            <w:r>
              <w:rPr>
                <w:sz w:val="16"/>
              </w:rPr>
              <w:t>F</w:t>
            </w:r>
          </w:p>
        </w:tc>
        <w:tc>
          <w:tcPr>
            <w:tcW w:w="3261" w:type="dxa"/>
          </w:tcPr>
          <w:p w14:paraId="542B3E1C" w14:textId="77777777" w:rsidR="00046D4A" w:rsidRPr="00B1530F" w:rsidRDefault="00046D4A" w:rsidP="004F19EB">
            <w:pPr>
              <w:pStyle w:val="TAL"/>
              <w:rPr>
                <w:sz w:val="16"/>
              </w:rPr>
            </w:pPr>
            <w:r>
              <w:rPr>
                <w:sz w:val="16"/>
              </w:rPr>
              <w:t>TEI15_Test, 5GS_NR_LTE-UEConTest</w:t>
            </w:r>
          </w:p>
        </w:tc>
        <w:tc>
          <w:tcPr>
            <w:tcW w:w="1269" w:type="dxa"/>
          </w:tcPr>
          <w:p w14:paraId="19FA9FE0" w14:textId="77777777" w:rsidR="00046D4A" w:rsidRPr="00B1530F" w:rsidRDefault="00046D4A" w:rsidP="004F19EB">
            <w:pPr>
              <w:pStyle w:val="TAL"/>
              <w:rPr>
                <w:sz w:val="16"/>
              </w:rPr>
            </w:pPr>
            <w:r>
              <w:rPr>
                <w:sz w:val="16"/>
              </w:rPr>
              <w:t>agreed</w:t>
            </w:r>
          </w:p>
        </w:tc>
      </w:tr>
      <w:tr w:rsidR="00046D4A" w14:paraId="773B7A34" w14:textId="77777777" w:rsidTr="00F86A74">
        <w:tc>
          <w:tcPr>
            <w:tcW w:w="1097" w:type="dxa"/>
          </w:tcPr>
          <w:p w14:paraId="697CEE00" w14:textId="77777777" w:rsidR="00046D4A" w:rsidRPr="00B1530F" w:rsidRDefault="00046D4A" w:rsidP="004F19EB">
            <w:pPr>
              <w:pStyle w:val="TAL"/>
              <w:rPr>
                <w:sz w:val="16"/>
              </w:rPr>
            </w:pPr>
            <w:r>
              <w:rPr>
                <w:sz w:val="16"/>
              </w:rPr>
              <w:t>R5-242570</w:t>
            </w:r>
          </w:p>
        </w:tc>
        <w:tc>
          <w:tcPr>
            <w:tcW w:w="3872" w:type="dxa"/>
          </w:tcPr>
          <w:p w14:paraId="78C3632B" w14:textId="77777777" w:rsidR="00046D4A" w:rsidRPr="00B1530F" w:rsidRDefault="00046D4A" w:rsidP="004F19EB">
            <w:pPr>
              <w:pStyle w:val="TAL"/>
              <w:rPr>
                <w:sz w:val="16"/>
              </w:rPr>
            </w:pPr>
            <w:r>
              <w:rPr>
                <w:sz w:val="16"/>
              </w:rPr>
              <w:t>Corrections to applicability of Network Slice Admision Control mobility management aspects test cases</w:t>
            </w:r>
          </w:p>
        </w:tc>
        <w:tc>
          <w:tcPr>
            <w:tcW w:w="1408" w:type="dxa"/>
          </w:tcPr>
          <w:p w14:paraId="7AC05B68" w14:textId="77777777" w:rsidR="00046D4A" w:rsidRPr="00B1530F" w:rsidRDefault="00046D4A" w:rsidP="004F19EB">
            <w:pPr>
              <w:pStyle w:val="TAL"/>
              <w:rPr>
                <w:sz w:val="16"/>
              </w:rPr>
            </w:pPr>
            <w:r>
              <w:rPr>
                <w:sz w:val="16"/>
              </w:rPr>
              <w:t>Qualcomm Incorporated</w:t>
            </w:r>
          </w:p>
        </w:tc>
        <w:tc>
          <w:tcPr>
            <w:tcW w:w="989" w:type="dxa"/>
          </w:tcPr>
          <w:p w14:paraId="407FAF79" w14:textId="77777777" w:rsidR="00046D4A" w:rsidRPr="00B1530F" w:rsidRDefault="00046D4A" w:rsidP="004F19EB">
            <w:pPr>
              <w:pStyle w:val="TAL"/>
              <w:rPr>
                <w:sz w:val="16"/>
              </w:rPr>
            </w:pPr>
            <w:r>
              <w:rPr>
                <w:sz w:val="16"/>
              </w:rPr>
              <w:t>38.523-2</w:t>
            </w:r>
          </w:p>
        </w:tc>
        <w:tc>
          <w:tcPr>
            <w:tcW w:w="851" w:type="dxa"/>
          </w:tcPr>
          <w:p w14:paraId="7D7B972F" w14:textId="77777777" w:rsidR="00046D4A" w:rsidRPr="00B1530F" w:rsidRDefault="00046D4A" w:rsidP="004F19EB">
            <w:pPr>
              <w:pStyle w:val="TAL"/>
              <w:rPr>
                <w:sz w:val="16"/>
              </w:rPr>
            </w:pPr>
            <w:r>
              <w:rPr>
                <w:sz w:val="16"/>
              </w:rPr>
              <w:t>0465</w:t>
            </w:r>
          </w:p>
        </w:tc>
        <w:tc>
          <w:tcPr>
            <w:tcW w:w="425" w:type="dxa"/>
          </w:tcPr>
          <w:p w14:paraId="0963EB4D" w14:textId="77777777" w:rsidR="00046D4A" w:rsidRPr="00B1530F" w:rsidRDefault="00046D4A" w:rsidP="004F19EB">
            <w:pPr>
              <w:pStyle w:val="TAR"/>
              <w:rPr>
                <w:sz w:val="16"/>
              </w:rPr>
            </w:pPr>
            <w:r>
              <w:rPr>
                <w:sz w:val="16"/>
              </w:rPr>
              <w:t>-</w:t>
            </w:r>
          </w:p>
        </w:tc>
        <w:tc>
          <w:tcPr>
            <w:tcW w:w="709" w:type="dxa"/>
          </w:tcPr>
          <w:p w14:paraId="59469AF3" w14:textId="77777777" w:rsidR="00046D4A" w:rsidRPr="00B1530F" w:rsidRDefault="00046D4A" w:rsidP="004F19EB">
            <w:pPr>
              <w:pStyle w:val="TAL"/>
              <w:rPr>
                <w:sz w:val="16"/>
              </w:rPr>
            </w:pPr>
            <w:r>
              <w:rPr>
                <w:sz w:val="16"/>
              </w:rPr>
              <w:t>Rel-17</w:t>
            </w:r>
          </w:p>
        </w:tc>
        <w:tc>
          <w:tcPr>
            <w:tcW w:w="283" w:type="dxa"/>
          </w:tcPr>
          <w:p w14:paraId="04B33C0A" w14:textId="77777777" w:rsidR="00046D4A" w:rsidRPr="00B1530F" w:rsidRDefault="00046D4A" w:rsidP="004F19EB">
            <w:pPr>
              <w:pStyle w:val="TAL"/>
              <w:rPr>
                <w:sz w:val="16"/>
              </w:rPr>
            </w:pPr>
            <w:r>
              <w:rPr>
                <w:sz w:val="16"/>
              </w:rPr>
              <w:t>F</w:t>
            </w:r>
          </w:p>
        </w:tc>
        <w:tc>
          <w:tcPr>
            <w:tcW w:w="3261" w:type="dxa"/>
          </w:tcPr>
          <w:p w14:paraId="6B13045A" w14:textId="77777777" w:rsidR="00046D4A" w:rsidRPr="00B1530F" w:rsidRDefault="00046D4A" w:rsidP="004F19EB">
            <w:pPr>
              <w:pStyle w:val="TAL"/>
              <w:rPr>
                <w:sz w:val="16"/>
              </w:rPr>
            </w:pPr>
            <w:r>
              <w:rPr>
                <w:sz w:val="16"/>
              </w:rPr>
              <w:t>TEI17_Test, eNS_Ph2-UEConTest</w:t>
            </w:r>
          </w:p>
        </w:tc>
        <w:tc>
          <w:tcPr>
            <w:tcW w:w="1269" w:type="dxa"/>
          </w:tcPr>
          <w:p w14:paraId="539ADDCA" w14:textId="77777777" w:rsidR="00046D4A" w:rsidRPr="00B1530F" w:rsidRDefault="00046D4A" w:rsidP="004F19EB">
            <w:pPr>
              <w:pStyle w:val="TAL"/>
              <w:rPr>
                <w:sz w:val="16"/>
              </w:rPr>
            </w:pPr>
            <w:r>
              <w:rPr>
                <w:sz w:val="16"/>
              </w:rPr>
              <w:t>revised</w:t>
            </w:r>
          </w:p>
        </w:tc>
      </w:tr>
      <w:tr w:rsidR="00046D4A" w14:paraId="725B63AE" w14:textId="77777777" w:rsidTr="00F86A74">
        <w:tc>
          <w:tcPr>
            <w:tcW w:w="1097" w:type="dxa"/>
          </w:tcPr>
          <w:p w14:paraId="3FCC0557" w14:textId="77777777" w:rsidR="00046D4A" w:rsidRPr="00B1530F" w:rsidRDefault="00046D4A" w:rsidP="004F19EB">
            <w:pPr>
              <w:pStyle w:val="TAL"/>
              <w:rPr>
                <w:sz w:val="16"/>
              </w:rPr>
            </w:pPr>
            <w:r>
              <w:rPr>
                <w:sz w:val="16"/>
              </w:rPr>
              <w:t>R5-243521</w:t>
            </w:r>
          </w:p>
        </w:tc>
        <w:tc>
          <w:tcPr>
            <w:tcW w:w="3872" w:type="dxa"/>
          </w:tcPr>
          <w:p w14:paraId="10F5BC8A" w14:textId="77777777" w:rsidR="00046D4A" w:rsidRPr="00B1530F" w:rsidRDefault="00046D4A" w:rsidP="004F19EB">
            <w:pPr>
              <w:pStyle w:val="TAL"/>
              <w:rPr>
                <w:sz w:val="16"/>
              </w:rPr>
            </w:pPr>
            <w:r>
              <w:rPr>
                <w:sz w:val="16"/>
              </w:rPr>
              <w:t>Corrections to applicability of Network Slice Admision Control mobility management aspects test cases</w:t>
            </w:r>
          </w:p>
        </w:tc>
        <w:tc>
          <w:tcPr>
            <w:tcW w:w="1408" w:type="dxa"/>
          </w:tcPr>
          <w:p w14:paraId="3E4EBD1E" w14:textId="77777777" w:rsidR="00046D4A" w:rsidRPr="00B1530F" w:rsidRDefault="00046D4A" w:rsidP="004F19EB">
            <w:pPr>
              <w:pStyle w:val="TAL"/>
              <w:rPr>
                <w:sz w:val="16"/>
              </w:rPr>
            </w:pPr>
            <w:r>
              <w:rPr>
                <w:sz w:val="16"/>
              </w:rPr>
              <w:t>Qualcomm Incorporated</w:t>
            </w:r>
          </w:p>
        </w:tc>
        <w:tc>
          <w:tcPr>
            <w:tcW w:w="989" w:type="dxa"/>
          </w:tcPr>
          <w:p w14:paraId="6DBA1092" w14:textId="77777777" w:rsidR="00046D4A" w:rsidRPr="00B1530F" w:rsidRDefault="00046D4A" w:rsidP="004F19EB">
            <w:pPr>
              <w:pStyle w:val="TAL"/>
              <w:rPr>
                <w:sz w:val="16"/>
              </w:rPr>
            </w:pPr>
            <w:r>
              <w:rPr>
                <w:sz w:val="16"/>
              </w:rPr>
              <w:t>38.523-2</w:t>
            </w:r>
          </w:p>
        </w:tc>
        <w:tc>
          <w:tcPr>
            <w:tcW w:w="851" w:type="dxa"/>
          </w:tcPr>
          <w:p w14:paraId="161AA7BA" w14:textId="77777777" w:rsidR="00046D4A" w:rsidRPr="00B1530F" w:rsidRDefault="00046D4A" w:rsidP="004F19EB">
            <w:pPr>
              <w:pStyle w:val="TAL"/>
              <w:rPr>
                <w:sz w:val="16"/>
              </w:rPr>
            </w:pPr>
            <w:r>
              <w:rPr>
                <w:sz w:val="16"/>
              </w:rPr>
              <w:t>0465</w:t>
            </w:r>
          </w:p>
        </w:tc>
        <w:tc>
          <w:tcPr>
            <w:tcW w:w="425" w:type="dxa"/>
          </w:tcPr>
          <w:p w14:paraId="17A1599F" w14:textId="77777777" w:rsidR="00046D4A" w:rsidRPr="00B1530F" w:rsidRDefault="00046D4A" w:rsidP="004F19EB">
            <w:pPr>
              <w:pStyle w:val="TAR"/>
              <w:rPr>
                <w:sz w:val="16"/>
              </w:rPr>
            </w:pPr>
            <w:r>
              <w:rPr>
                <w:sz w:val="16"/>
              </w:rPr>
              <w:t>1</w:t>
            </w:r>
          </w:p>
        </w:tc>
        <w:tc>
          <w:tcPr>
            <w:tcW w:w="709" w:type="dxa"/>
          </w:tcPr>
          <w:p w14:paraId="23F7F471" w14:textId="77777777" w:rsidR="00046D4A" w:rsidRPr="00B1530F" w:rsidRDefault="00046D4A" w:rsidP="004F19EB">
            <w:pPr>
              <w:pStyle w:val="TAL"/>
              <w:rPr>
                <w:sz w:val="16"/>
              </w:rPr>
            </w:pPr>
            <w:r>
              <w:rPr>
                <w:sz w:val="16"/>
              </w:rPr>
              <w:t>Rel-17</w:t>
            </w:r>
          </w:p>
        </w:tc>
        <w:tc>
          <w:tcPr>
            <w:tcW w:w="283" w:type="dxa"/>
          </w:tcPr>
          <w:p w14:paraId="7A69580E" w14:textId="77777777" w:rsidR="00046D4A" w:rsidRPr="00B1530F" w:rsidRDefault="00046D4A" w:rsidP="004F19EB">
            <w:pPr>
              <w:pStyle w:val="TAL"/>
              <w:rPr>
                <w:sz w:val="16"/>
              </w:rPr>
            </w:pPr>
            <w:r>
              <w:rPr>
                <w:sz w:val="16"/>
              </w:rPr>
              <w:t>F</w:t>
            </w:r>
          </w:p>
        </w:tc>
        <w:tc>
          <w:tcPr>
            <w:tcW w:w="3261" w:type="dxa"/>
          </w:tcPr>
          <w:p w14:paraId="36641C74" w14:textId="77777777" w:rsidR="00046D4A" w:rsidRPr="00B1530F" w:rsidRDefault="00046D4A" w:rsidP="004F19EB">
            <w:pPr>
              <w:pStyle w:val="TAL"/>
              <w:rPr>
                <w:sz w:val="16"/>
              </w:rPr>
            </w:pPr>
            <w:r>
              <w:rPr>
                <w:sz w:val="16"/>
              </w:rPr>
              <w:t>TEI17_Test, eNS_Ph2-UEConTest</w:t>
            </w:r>
          </w:p>
        </w:tc>
        <w:tc>
          <w:tcPr>
            <w:tcW w:w="1269" w:type="dxa"/>
          </w:tcPr>
          <w:p w14:paraId="39A46249" w14:textId="77777777" w:rsidR="00046D4A" w:rsidRPr="00B1530F" w:rsidRDefault="00046D4A" w:rsidP="004F19EB">
            <w:pPr>
              <w:pStyle w:val="TAL"/>
              <w:rPr>
                <w:sz w:val="16"/>
              </w:rPr>
            </w:pPr>
            <w:r>
              <w:rPr>
                <w:sz w:val="16"/>
              </w:rPr>
              <w:t>agreed</w:t>
            </w:r>
          </w:p>
        </w:tc>
      </w:tr>
      <w:tr w:rsidR="00046D4A" w14:paraId="572D8328" w14:textId="77777777" w:rsidTr="00F86A74">
        <w:tc>
          <w:tcPr>
            <w:tcW w:w="1097" w:type="dxa"/>
          </w:tcPr>
          <w:p w14:paraId="370C1042" w14:textId="77777777" w:rsidR="00046D4A" w:rsidRPr="00B1530F" w:rsidRDefault="00046D4A" w:rsidP="004F19EB">
            <w:pPr>
              <w:pStyle w:val="TAL"/>
              <w:rPr>
                <w:sz w:val="16"/>
              </w:rPr>
            </w:pPr>
            <w:r>
              <w:rPr>
                <w:sz w:val="16"/>
              </w:rPr>
              <w:t>R5-242662</w:t>
            </w:r>
          </w:p>
        </w:tc>
        <w:tc>
          <w:tcPr>
            <w:tcW w:w="3872" w:type="dxa"/>
          </w:tcPr>
          <w:p w14:paraId="64D88C2A" w14:textId="77777777" w:rsidR="00046D4A" w:rsidRPr="00B1530F" w:rsidRDefault="00046D4A" w:rsidP="004F19EB">
            <w:pPr>
              <w:pStyle w:val="TAL"/>
              <w:rPr>
                <w:sz w:val="16"/>
              </w:rPr>
            </w:pPr>
            <w:r>
              <w:rPr>
                <w:sz w:val="16"/>
              </w:rPr>
              <w:t xml:space="preserve">Update of test applicability of NSAC test cases </w:t>
            </w:r>
          </w:p>
        </w:tc>
        <w:tc>
          <w:tcPr>
            <w:tcW w:w="1408" w:type="dxa"/>
          </w:tcPr>
          <w:p w14:paraId="62861F71" w14:textId="77777777" w:rsidR="00046D4A" w:rsidRPr="00B1530F" w:rsidRDefault="00046D4A" w:rsidP="004F19EB">
            <w:pPr>
              <w:pStyle w:val="TAL"/>
              <w:rPr>
                <w:sz w:val="16"/>
              </w:rPr>
            </w:pPr>
            <w:r>
              <w:rPr>
                <w:sz w:val="16"/>
              </w:rPr>
              <w:t>CATT</w:t>
            </w:r>
          </w:p>
        </w:tc>
        <w:tc>
          <w:tcPr>
            <w:tcW w:w="989" w:type="dxa"/>
          </w:tcPr>
          <w:p w14:paraId="4E711960" w14:textId="77777777" w:rsidR="00046D4A" w:rsidRPr="00B1530F" w:rsidRDefault="00046D4A" w:rsidP="004F19EB">
            <w:pPr>
              <w:pStyle w:val="TAL"/>
              <w:rPr>
                <w:sz w:val="16"/>
              </w:rPr>
            </w:pPr>
            <w:r>
              <w:rPr>
                <w:sz w:val="16"/>
              </w:rPr>
              <w:t>38.523-2</w:t>
            </w:r>
          </w:p>
        </w:tc>
        <w:tc>
          <w:tcPr>
            <w:tcW w:w="851" w:type="dxa"/>
          </w:tcPr>
          <w:p w14:paraId="63E76438" w14:textId="77777777" w:rsidR="00046D4A" w:rsidRPr="00B1530F" w:rsidRDefault="00046D4A" w:rsidP="004F19EB">
            <w:pPr>
              <w:pStyle w:val="TAL"/>
              <w:rPr>
                <w:sz w:val="16"/>
              </w:rPr>
            </w:pPr>
            <w:r>
              <w:rPr>
                <w:sz w:val="16"/>
              </w:rPr>
              <w:t>0466</w:t>
            </w:r>
          </w:p>
        </w:tc>
        <w:tc>
          <w:tcPr>
            <w:tcW w:w="425" w:type="dxa"/>
          </w:tcPr>
          <w:p w14:paraId="3EFCAB36" w14:textId="77777777" w:rsidR="00046D4A" w:rsidRPr="00B1530F" w:rsidRDefault="00046D4A" w:rsidP="004F19EB">
            <w:pPr>
              <w:pStyle w:val="TAR"/>
              <w:rPr>
                <w:sz w:val="16"/>
              </w:rPr>
            </w:pPr>
            <w:r>
              <w:rPr>
                <w:sz w:val="16"/>
              </w:rPr>
              <w:t>-</w:t>
            </w:r>
          </w:p>
        </w:tc>
        <w:tc>
          <w:tcPr>
            <w:tcW w:w="709" w:type="dxa"/>
          </w:tcPr>
          <w:p w14:paraId="7E40FB8C" w14:textId="77777777" w:rsidR="00046D4A" w:rsidRPr="00B1530F" w:rsidRDefault="00046D4A" w:rsidP="004F19EB">
            <w:pPr>
              <w:pStyle w:val="TAL"/>
              <w:rPr>
                <w:sz w:val="16"/>
              </w:rPr>
            </w:pPr>
            <w:r>
              <w:rPr>
                <w:sz w:val="16"/>
              </w:rPr>
              <w:t>Rel-17</w:t>
            </w:r>
          </w:p>
        </w:tc>
        <w:tc>
          <w:tcPr>
            <w:tcW w:w="283" w:type="dxa"/>
          </w:tcPr>
          <w:p w14:paraId="1DFF2E43" w14:textId="77777777" w:rsidR="00046D4A" w:rsidRPr="00B1530F" w:rsidRDefault="00046D4A" w:rsidP="004F19EB">
            <w:pPr>
              <w:pStyle w:val="TAL"/>
              <w:rPr>
                <w:sz w:val="16"/>
              </w:rPr>
            </w:pPr>
            <w:r>
              <w:rPr>
                <w:sz w:val="16"/>
              </w:rPr>
              <w:t>F</w:t>
            </w:r>
          </w:p>
        </w:tc>
        <w:tc>
          <w:tcPr>
            <w:tcW w:w="3261" w:type="dxa"/>
          </w:tcPr>
          <w:p w14:paraId="619E7251" w14:textId="77777777" w:rsidR="00046D4A" w:rsidRPr="00B1530F" w:rsidRDefault="00046D4A" w:rsidP="004F19EB">
            <w:pPr>
              <w:pStyle w:val="TAL"/>
              <w:rPr>
                <w:sz w:val="16"/>
              </w:rPr>
            </w:pPr>
            <w:r>
              <w:rPr>
                <w:sz w:val="16"/>
              </w:rPr>
              <w:t>TEI15_Test</w:t>
            </w:r>
          </w:p>
        </w:tc>
        <w:tc>
          <w:tcPr>
            <w:tcW w:w="1269" w:type="dxa"/>
          </w:tcPr>
          <w:p w14:paraId="16946D30" w14:textId="77777777" w:rsidR="00046D4A" w:rsidRPr="00B1530F" w:rsidRDefault="00046D4A" w:rsidP="004F19EB">
            <w:pPr>
              <w:pStyle w:val="TAL"/>
              <w:rPr>
                <w:sz w:val="16"/>
              </w:rPr>
            </w:pPr>
            <w:r>
              <w:rPr>
                <w:sz w:val="16"/>
              </w:rPr>
              <w:t>revised</w:t>
            </w:r>
          </w:p>
        </w:tc>
      </w:tr>
      <w:tr w:rsidR="00046D4A" w14:paraId="3D17EA46" w14:textId="77777777" w:rsidTr="00F86A74">
        <w:tc>
          <w:tcPr>
            <w:tcW w:w="1097" w:type="dxa"/>
          </w:tcPr>
          <w:p w14:paraId="080D82A1" w14:textId="77777777" w:rsidR="00046D4A" w:rsidRPr="00B1530F" w:rsidRDefault="00046D4A" w:rsidP="004F19EB">
            <w:pPr>
              <w:pStyle w:val="TAL"/>
              <w:rPr>
                <w:sz w:val="16"/>
              </w:rPr>
            </w:pPr>
            <w:r>
              <w:rPr>
                <w:sz w:val="16"/>
              </w:rPr>
              <w:t>R5-243552</w:t>
            </w:r>
          </w:p>
        </w:tc>
        <w:tc>
          <w:tcPr>
            <w:tcW w:w="3872" w:type="dxa"/>
          </w:tcPr>
          <w:p w14:paraId="09591FF3" w14:textId="77777777" w:rsidR="00046D4A" w:rsidRPr="00B1530F" w:rsidRDefault="00046D4A" w:rsidP="004F19EB">
            <w:pPr>
              <w:pStyle w:val="TAL"/>
              <w:rPr>
                <w:sz w:val="16"/>
              </w:rPr>
            </w:pPr>
            <w:r>
              <w:rPr>
                <w:sz w:val="16"/>
              </w:rPr>
              <w:t xml:space="preserve">Update of test applicability of NSAC test cases </w:t>
            </w:r>
          </w:p>
        </w:tc>
        <w:tc>
          <w:tcPr>
            <w:tcW w:w="1408" w:type="dxa"/>
          </w:tcPr>
          <w:p w14:paraId="3B2B6F5D" w14:textId="77777777" w:rsidR="00046D4A" w:rsidRPr="00B1530F" w:rsidRDefault="00046D4A" w:rsidP="004F19EB">
            <w:pPr>
              <w:pStyle w:val="TAL"/>
              <w:rPr>
                <w:sz w:val="16"/>
              </w:rPr>
            </w:pPr>
            <w:r>
              <w:rPr>
                <w:sz w:val="16"/>
              </w:rPr>
              <w:t>CATT</w:t>
            </w:r>
          </w:p>
        </w:tc>
        <w:tc>
          <w:tcPr>
            <w:tcW w:w="989" w:type="dxa"/>
          </w:tcPr>
          <w:p w14:paraId="0C5C2492" w14:textId="77777777" w:rsidR="00046D4A" w:rsidRPr="00B1530F" w:rsidRDefault="00046D4A" w:rsidP="004F19EB">
            <w:pPr>
              <w:pStyle w:val="TAL"/>
              <w:rPr>
                <w:sz w:val="16"/>
              </w:rPr>
            </w:pPr>
            <w:r>
              <w:rPr>
                <w:sz w:val="16"/>
              </w:rPr>
              <w:t>38.523-2</w:t>
            </w:r>
          </w:p>
        </w:tc>
        <w:tc>
          <w:tcPr>
            <w:tcW w:w="851" w:type="dxa"/>
          </w:tcPr>
          <w:p w14:paraId="45F3AA17" w14:textId="77777777" w:rsidR="00046D4A" w:rsidRPr="00B1530F" w:rsidRDefault="00046D4A" w:rsidP="004F19EB">
            <w:pPr>
              <w:pStyle w:val="TAL"/>
              <w:rPr>
                <w:sz w:val="16"/>
              </w:rPr>
            </w:pPr>
            <w:r>
              <w:rPr>
                <w:sz w:val="16"/>
              </w:rPr>
              <w:t>0466</w:t>
            </w:r>
          </w:p>
        </w:tc>
        <w:tc>
          <w:tcPr>
            <w:tcW w:w="425" w:type="dxa"/>
          </w:tcPr>
          <w:p w14:paraId="2FD0FEE9" w14:textId="77777777" w:rsidR="00046D4A" w:rsidRPr="00B1530F" w:rsidRDefault="00046D4A" w:rsidP="004F19EB">
            <w:pPr>
              <w:pStyle w:val="TAR"/>
              <w:rPr>
                <w:sz w:val="16"/>
              </w:rPr>
            </w:pPr>
            <w:r>
              <w:rPr>
                <w:sz w:val="16"/>
              </w:rPr>
              <w:t>1</w:t>
            </w:r>
          </w:p>
        </w:tc>
        <w:tc>
          <w:tcPr>
            <w:tcW w:w="709" w:type="dxa"/>
          </w:tcPr>
          <w:p w14:paraId="7FD00037" w14:textId="77777777" w:rsidR="00046D4A" w:rsidRPr="00B1530F" w:rsidRDefault="00046D4A" w:rsidP="004F19EB">
            <w:pPr>
              <w:pStyle w:val="TAL"/>
              <w:rPr>
                <w:sz w:val="16"/>
              </w:rPr>
            </w:pPr>
            <w:r>
              <w:rPr>
                <w:sz w:val="16"/>
              </w:rPr>
              <w:t>Rel-17</w:t>
            </w:r>
          </w:p>
        </w:tc>
        <w:tc>
          <w:tcPr>
            <w:tcW w:w="283" w:type="dxa"/>
          </w:tcPr>
          <w:p w14:paraId="69A53A6F" w14:textId="77777777" w:rsidR="00046D4A" w:rsidRPr="00B1530F" w:rsidRDefault="00046D4A" w:rsidP="004F19EB">
            <w:pPr>
              <w:pStyle w:val="TAL"/>
              <w:rPr>
                <w:sz w:val="16"/>
              </w:rPr>
            </w:pPr>
            <w:r>
              <w:rPr>
                <w:sz w:val="16"/>
              </w:rPr>
              <w:t>F</w:t>
            </w:r>
          </w:p>
        </w:tc>
        <w:tc>
          <w:tcPr>
            <w:tcW w:w="3261" w:type="dxa"/>
          </w:tcPr>
          <w:p w14:paraId="02BFA94B" w14:textId="77777777" w:rsidR="00046D4A" w:rsidRPr="00B1530F" w:rsidRDefault="00046D4A" w:rsidP="004F19EB">
            <w:pPr>
              <w:pStyle w:val="TAL"/>
              <w:rPr>
                <w:sz w:val="16"/>
              </w:rPr>
            </w:pPr>
            <w:r>
              <w:rPr>
                <w:sz w:val="16"/>
              </w:rPr>
              <w:t>TEI15_Test</w:t>
            </w:r>
          </w:p>
        </w:tc>
        <w:tc>
          <w:tcPr>
            <w:tcW w:w="1269" w:type="dxa"/>
          </w:tcPr>
          <w:p w14:paraId="0DCE441E" w14:textId="77777777" w:rsidR="00046D4A" w:rsidRPr="00B1530F" w:rsidRDefault="00046D4A" w:rsidP="004F19EB">
            <w:pPr>
              <w:pStyle w:val="TAL"/>
              <w:rPr>
                <w:sz w:val="16"/>
              </w:rPr>
            </w:pPr>
            <w:r>
              <w:rPr>
                <w:sz w:val="16"/>
              </w:rPr>
              <w:t>agreed</w:t>
            </w:r>
          </w:p>
        </w:tc>
      </w:tr>
      <w:tr w:rsidR="00046D4A" w14:paraId="63937937" w14:textId="77777777" w:rsidTr="00F86A74">
        <w:tc>
          <w:tcPr>
            <w:tcW w:w="1097" w:type="dxa"/>
          </w:tcPr>
          <w:p w14:paraId="598352D3" w14:textId="77777777" w:rsidR="00046D4A" w:rsidRPr="00B1530F" w:rsidRDefault="00046D4A" w:rsidP="004F19EB">
            <w:pPr>
              <w:pStyle w:val="TAL"/>
              <w:rPr>
                <w:sz w:val="16"/>
              </w:rPr>
            </w:pPr>
            <w:r>
              <w:rPr>
                <w:sz w:val="16"/>
              </w:rPr>
              <w:t>R5-242684</w:t>
            </w:r>
          </w:p>
        </w:tc>
        <w:tc>
          <w:tcPr>
            <w:tcW w:w="3872" w:type="dxa"/>
          </w:tcPr>
          <w:p w14:paraId="1E0D48DD" w14:textId="77777777" w:rsidR="00046D4A" w:rsidRPr="00B1530F" w:rsidRDefault="00046D4A" w:rsidP="004F19EB">
            <w:pPr>
              <w:pStyle w:val="TAL"/>
              <w:rPr>
                <w:sz w:val="16"/>
              </w:rPr>
            </w:pPr>
            <w:r>
              <w:rPr>
                <w:sz w:val="16"/>
              </w:rPr>
              <w:t>Scoping NR SA applicable TCs for SNPN-only Ues</w:t>
            </w:r>
          </w:p>
        </w:tc>
        <w:tc>
          <w:tcPr>
            <w:tcW w:w="1408" w:type="dxa"/>
          </w:tcPr>
          <w:p w14:paraId="7EB10273" w14:textId="77777777" w:rsidR="00046D4A" w:rsidRPr="00B1530F" w:rsidRDefault="00046D4A" w:rsidP="004F19EB">
            <w:pPr>
              <w:pStyle w:val="TAL"/>
              <w:rPr>
                <w:sz w:val="16"/>
              </w:rPr>
            </w:pPr>
            <w:r>
              <w:rPr>
                <w:sz w:val="16"/>
              </w:rPr>
              <w:t>China Telecom, MediaTek</w:t>
            </w:r>
          </w:p>
        </w:tc>
        <w:tc>
          <w:tcPr>
            <w:tcW w:w="989" w:type="dxa"/>
          </w:tcPr>
          <w:p w14:paraId="67B7F082" w14:textId="77777777" w:rsidR="00046D4A" w:rsidRPr="00B1530F" w:rsidRDefault="00046D4A" w:rsidP="004F19EB">
            <w:pPr>
              <w:pStyle w:val="TAL"/>
              <w:rPr>
                <w:sz w:val="16"/>
              </w:rPr>
            </w:pPr>
            <w:r>
              <w:rPr>
                <w:sz w:val="16"/>
              </w:rPr>
              <w:t>38.523-2</w:t>
            </w:r>
          </w:p>
        </w:tc>
        <w:tc>
          <w:tcPr>
            <w:tcW w:w="851" w:type="dxa"/>
          </w:tcPr>
          <w:p w14:paraId="16929973" w14:textId="77777777" w:rsidR="00046D4A" w:rsidRPr="00B1530F" w:rsidRDefault="00046D4A" w:rsidP="004F19EB">
            <w:pPr>
              <w:pStyle w:val="TAL"/>
              <w:rPr>
                <w:sz w:val="16"/>
              </w:rPr>
            </w:pPr>
            <w:r>
              <w:rPr>
                <w:sz w:val="16"/>
              </w:rPr>
              <w:t>0467</w:t>
            </w:r>
          </w:p>
        </w:tc>
        <w:tc>
          <w:tcPr>
            <w:tcW w:w="425" w:type="dxa"/>
          </w:tcPr>
          <w:p w14:paraId="11158BAD" w14:textId="77777777" w:rsidR="00046D4A" w:rsidRPr="00B1530F" w:rsidRDefault="00046D4A" w:rsidP="004F19EB">
            <w:pPr>
              <w:pStyle w:val="TAR"/>
              <w:rPr>
                <w:sz w:val="16"/>
              </w:rPr>
            </w:pPr>
            <w:r>
              <w:rPr>
                <w:sz w:val="16"/>
              </w:rPr>
              <w:t>-</w:t>
            </w:r>
          </w:p>
        </w:tc>
        <w:tc>
          <w:tcPr>
            <w:tcW w:w="709" w:type="dxa"/>
          </w:tcPr>
          <w:p w14:paraId="029C167C" w14:textId="77777777" w:rsidR="00046D4A" w:rsidRPr="00B1530F" w:rsidRDefault="00046D4A" w:rsidP="004F19EB">
            <w:pPr>
              <w:pStyle w:val="TAL"/>
              <w:rPr>
                <w:sz w:val="16"/>
              </w:rPr>
            </w:pPr>
            <w:r>
              <w:rPr>
                <w:sz w:val="16"/>
              </w:rPr>
              <w:t>Rel-17</w:t>
            </w:r>
          </w:p>
        </w:tc>
        <w:tc>
          <w:tcPr>
            <w:tcW w:w="283" w:type="dxa"/>
          </w:tcPr>
          <w:p w14:paraId="39175416" w14:textId="77777777" w:rsidR="00046D4A" w:rsidRPr="00B1530F" w:rsidRDefault="00046D4A" w:rsidP="004F19EB">
            <w:pPr>
              <w:pStyle w:val="TAL"/>
              <w:rPr>
                <w:sz w:val="16"/>
              </w:rPr>
            </w:pPr>
            <w:r>
              <w:rPr>
                <w:sz w:val="16"/>
              </w:rPr>
              <w:t>F</w:t>
            </w:r>
          </w:p>
        </w:tc>
        <w:tc>
          <w:tcPr>
            <w:tcW w:w="3261" w:type="dxa"/>
          </w:tcPr>
          <w:p w14:paraId="4F019CF2" w14:textId="77777777" w:rsidR="00046D4A" w:rsidRPr="00B1530F" w:rsidRDefault="00046D4A" w:rsidP="004F19EB">
            <w:pPr>
              <w:pStyle w:val="TAL"/>
              <w:rPr>
                <w:sz w:val="16"/>
              </w:rPr>
            </w:pPr>
            <w:r>
              <w:rPr>
                <w:sz w:val="16"/>
              </w:rPr>
              <w:t>NG_RAN_PRN_enh_plus_CT-UEConTest</w:t>
            </w:r>
          </w:p>
        </w:tc>
        <w:tc>
          <w:tcPr>
            <w:tcW w:w="1269" w:type="dxa"/>
          </w:tcPr>
          <w:p w14:paraId="0BEECF4D" w14:textId="77777777" w:rsidR="00046D4A" w:rsidRPr="00B1530F" w:rsidRDefault="00046D4A" w:rsidP="004F19EB">
            <w:pPr>
              <w:pStyle w:val="TAL"/>
              <w:rPr>
                <w:sz w:val="16"/>
              </w:rPr>
            </w:pPr>
            <w:r>
              <w:rPr>
                <w:sz w:val="16"/>
              </w:rPr>
              <w:t>revised</w:t>
            </w:r>
          </w:p>
        </w:tc>
      </w:tr>
      <w:tr w:rsidR="00046D4A" w14:paraId="67B08A41" w14:textId="77777777" w:rsidTr="00F86A74">
        <w:tc>
          <w:tcPr>
            <w:tcW w:w="1097" w:type="dxa"/>
          </w:tcPr>
          <w:p w14:paraId="2B9E0E52" w14:textId="77777777" w:rsidR="00046D4A" w:rsidRPr="00B1530F" w:rsidRDefault="00046D4A" w:rsidP="004F19EB">
            <w:pPr>
              <w:pStyle w:val="TAL"/>
              <w:rPr>
                <w:sz w:val="16"/>
              </w:rPr>
            </w:pPr>
            <w:r>
              <w:rPr>
                <w:sz w:val="16"/>
              </w:rPr>
              <w:t>R5-243962</w:t>
            </w:r>
          </w:p>
        </w:tc>
        <w:tc>
          <w:tcPr>
            <w:tcW w:w="3872" w:type="dxa"/>
          </w:tcPr>
          <w:p w14:paraId="6998235F" w14:textId="77777777" w:rsidR="00046D4A" w:rsidRPr="00B1530F" w:rsidRDefault="00046D4A" w:rsidP="004F19EB">
            <w:pPr>
              <w:pStyle w:val="TAL"/>
              <w:rPr>
                <w:sz w:val="16"/>
              </w:rPr>
            </w:pPr>
            <w:r>
              <w:rPr>
                <w:sz w:val="16"/>
              </w:rPr>
              <w:t>Scoping NR SA applicable TCs for SNPN-only Ues</w:t>
            </w:r>
          </w:p>
        </w:tc>
        <w:tc>
          <w:tcPr>
            <w:tcW w:w="1408" w:type="dxa"/>
          </w:tcPr>
          <w:p w14:paraId="0C91ED93" w14:textId="77777777" w:rsidR="00046D4A" w:rsidRPr="00B1530F" w:rsidRDefault="00046D4A" w:rsidP="004F19EB">
            <w:pPr>
              <w:pStyle w:val="TAL"/>
              <w:rPr>
                <w:sz w:val="16"/>
              </w:rPr>
            </w:pPr>
            <w:r>
              <w:rPr>
                <w:sz w:val="16"/>
              </w:rPr>
              <w:t>China Telecom, MediaTek</w:t>
            </w:r>
          </w:p>
        </w:tc>
        <w:tc>
          <w:tcPr>
            <w:tcW w:w="989" w:type="dxa"/>
          </w:tcPr>
          <w:p w14:paraId="5553CFC2" w14:textId="77777777" w:rsidR="00046D4A" w:rsidRPr="00B1530F" w:rsidRDefault="00046D4A" w:rsidP="004F19EB">
            <w:pPr>
              <w:pStyle w:val="TAL"/>
              <w:rPr>
                <w:sz w:val="16"/>
              </w:rPr>
            </w:pPr>
            <w:r>
              <w:rPr>
                <w:sz w:val="16"/>
              </w:rPr>
              <w:t>38.523-2</w:t>
            </w:r>
          </w:p>
        </w:tc>
        <w:tc>
          <w:tcPr>
            <w:tcW w:w="851" w:type="dxa"/>
          </w:tcPr>
          <w:p w14:paraId="0B561787" w14:textId="77777777" w:rsidR="00046D4A" w:rsidRPr="00B1530F" w:rsidRDefault="00046D4A" w:rsidP="004F19EB">
            <w:pPr>
              <w:pStyle w:val="TAL"/>
              <w:rPr>
                <w:sz w:val="16"/>
              </w:rPr>
            </w:pPr>
            <w:r>
              <w:rPr>
                <w:sz w:val="16"/>
              </w:rPr>
              <w:t>0467</w:t>
            </w:r>
          </w:p>
        </w:tc>
        <w:tc>
          <w:tcPr>
            <w:tcW w:w="425" w:type="dxa"/>
          </w:tcPr>
          <w:p w14:paraId="00D1458D" w14:textId="77777777" w:rsidR="00046D4A" w:rsidRPr="00B1530F" w:rsidRDefault="00046D4A" w:rsidP="004F19EB">
            <w:pPr>
              <w:pStyle w:val="TAR"/>
              <w:rPr>
                <w:sz w:val="16"/>
              </w:rPr>
            </w:pPr>
            <w:r>
              <w:rPr>
                <w:sz w:val="16"/>
              </w:rPr>
              <w:t>1</w:t>
            </w:r>
          </w:p>
        </w:tc>
        <w:tc>
          <w:tcPr>
            <w:tcW w:w="709" w:type="dxa"/>
          </w:tcPr>
          <w:p w14:paraId="7765EBD7" w14:textId="77777777" w:rsidR="00046D4A" w:rsidRPr="00B1530F" w:rsidRDefault="00046D4A" w:rsidP="004F19EB">
            <w:pPr>
              <w:pStyle w:val="TAL"/>
              <w:rPr>
                <w:sz w:val="16"/>
              </w:rPr>
            </w:pPr>
            <w:r>
              <w:rPr>
                <w:sz w:val="16"/>
              </w:rPr>
              <w:t>Rel-17</w:t>
            </w:r>
          </w:p>
        </w:tc>
        <w:tc>
          <w:tcPr>
            <w:tcW w:w="283" w:type="dxa"/>
          </w:tcPr>
          <w:p w14:paraId="1C158B19" w14:textId="77777777" w:rsidR="00046D4A" w:rsidRPr="00B1530F" w:rsidRDefault="00046D4A" w:rsidP="004F19EB">
            <w:pPr>
              <w:pStyle w:val="TAL"/>
              <w:rPr>
                <w:sz w:val="16"/>
              </w:rPr>
            </w:pPr>
            <w:r>
              <w:rPr>
                <w:sz w:val="16"/>
              </w:rPr>
              <w:t>F</w:t>
            </w:r>
          </w:p>
        </w:tc>
        <w:tc>
          <w:tcPr>
            <w:tcW w:w="3261" w:type="dxa"/>
          </w:tcPr>
          <w:p w14:paraId="018603FF" w14:textId="77777777" w:rsidR="00046D4A" w:rsidRPr="00B1530F" w:rsidRDefault="00046D4A" w:rsidP="004F19EB">
            <w:pPr>
              <w:pStyle w:val="TAL"/>
              <w:rPr>
                <w:sz w:val="16"/>
              </w:rPr>
            </w:pPr>
            <w:r>
              <w:rPr>
                <w:sz w:val="16"/>
              </w:rPr>
              <w:t>NG_RAN_PRN_enh_plus_CT-UEConTest</w:t>
            </w:r>
          </w:p>
        </w:tc>
        <w:tc>
          <w:tcPr>
            <w:tcW w:w="1269" w:type="dxa"/>
          </w:tcPr>
          <w:p w14:paraId="0D53ECCF" w14:textId="77777777" w:rsidR="00046D4A" w:rsidRPr="00B1530F" w:rsidRDefault="00046D4A" w:rsidP="004F19EB">
            <w:pPr>
              <w:pStyle w:val="TAL"/>
              <w:rPr>
                <w:sz w:val="16"/>
              </w:rPr>
            </w:pPr>
            <w:r>
              <w:rPr>
                <w:sz w:val="16"/>
              </w:rPr>
              <w:t>agreed</w:t>
            </w:r>
          </w:p>
        </w:tc>
      </w:tr>
      <w:tr w:rsidR="00046D4A" w14:paraId="70FD7120" w14:textId="77777777" w:rsidTr="00F86A74">
        <w:tc>
          <w:tcPr>
            <w:tcW w:w="1097" w:type="dxa"/>
          </w:tcPr>
          <w:p w14:paraId="7AB4C8C6" w14:textId="77777777" w:rsidR="00046D4A" w:rsidRPr="00B1530F" w:rsidRDefault="00046D4A" w:rsidP="004F19EB">
            <w:pPr>
              <w:pStyle w:val="TAL"/>
              <w:rPr>
                <w:sz w:val="16"/>
              </w:rPr>
            </w:pPr>
            <w:r>
              <w:rPr>
                <w:sz w:val="16"/>
              </w:rPr>
              <w:t>R5-242704</w:t>
            </w:r>
          </w:p>
        </w:tc>
        <w:tc>
          <w:tcPr>
            <w:tcW w:w="3872" w:type="dxa"/>
          </w:tcPr>
          <w:p w14:paraId="04873E55" w14:textId="77777777" w:rsidR="00046D4A" w:rsidRPr="00B1530F" w:rsidRDefault="00046D4A" w:rsidP="004F19EB">
            <w:pPr>
              <w:pStyle w:val="TAL"/>
              <w:rPr>
                <w:sz w:val="16"/>
              </w:rPr>
            </w:pPr>
            <w:r>
              <w:rPr>
                <w:sz w:val="16"/>
              </w:rPr>
              <w:t>Addition of applicability for eNPN test cases</w:t>
            </w:r>
          </w:p>
        </w:tc>
        <w:tc>
          <w:tcPr>
            <w:tcW w:w="1408" w:type="dxa"/>
          </w:tcPr>
          <w:p w14:paraId="536EF3A8" w14:textId="77777777" w:rsidR="00046D4A" w:rsidRPr="00B1530F" w:rsidRDefault="00046D4A" w:rsidP="004F19EB">
            <w:pPr>
              <w:pStyle w:val="TAL"/>
              <w:rPr>
                <w:sz w:val="16"/>
              </w:rPr>
            </w:pPr>
            <w:r>
              <w:rPr>
                <w:sz w:val="16"/>
              </w:rPr>
              <w:t>China Telecom</w:t>
            </w:r>
          </w:p>
        </w:tc>
        <w:tc>
          <w:tcPr>
            <w:tcW w:w="989" w:type="dxa"/>
          </w:tcPr>
          <w:p w14:paraId="62865762" w14:textId="77777777" w:rsidR="00046D4A" w:rsidRPr="00B1530F" w:rsidRDefault="00046D4A" w:rsidP="004F19EB">
            <w:pPr>
              <w:pStyle w:val="TAL"/>
              <w:rPr>
                <w:sz w:val="16"/>
              </w:rPr>
            </w:pPr>
            <w:r>
              <w:rPr>
                <w:sz w:val="16"/>
              </w:rPr>
              <w:t>38.523-2</w:t>
            </w:r>
          </w:p>
        </w:tc>
        <w:tc>
          <w:tcPr>
            <w:tcW w:w="851" w:type="dxa"/>
          </w:tcPr>
          <w:p w14:paraId="56D34542" w14:textId="77777777" w:rsidR="00046D4A" w:rsidRPr="00B1530F" w:rsidRDefault="00046D4A" w:rsidP="004F19EB">
            <w:pPr>
              <w:pStyle w:val="TAL"/>
              <w:rPr>
                <w:sz w:val="16"/>
              </w:rPr>
            </w:pPr>
            <w:r>
              <w:rPr>
                <w:sz w:val="16"/>
              </w:rPr>
              <w:t>0468</w:t>
            </w:r>
          </w:p>
        </w:tc>
        <w:tc>
          <w:tcPr>
            <w:tcW w:w="425" w:type="dxa"/>
          </w:tcPr>
          <w:p w14:paraId="0214DC15" w14:textId="77777777" w:rsidR="00046D4A" w:rsidRPr="00B1530F" w:rsidRDefault="00046D4A" w:rsidP="004F19EB">
            <w:pPr>
              <w:pStyle w:val="TAR"/>
              <w:rPr>
                <w:sz w:val="16"/>
              </w:rPr>
            </w:pPr>
            <w:r>
              <w:rPr>
                <w:sz w:val="16"/>
              </w:rPr>
              <w:t>-</w:t>
            </w:r>
          </w:p>
        </w:tc>
        <w:tc>
          <w:tcPr>
            <w:tcW w:w="709" w:type="dxa"/>
          </w:tcPr>
          <w:p w14:paraId="754BC2B4" w14:textId="77777777" w:rsidR="00046D4A" w:rsidRPr="00B1530F" w:rsidRDefault="00046D4A" w:rsidP="004F19EB">
            <w:pPr>
              <w:pStyle w:val="TAL"/>
              <w:rPr>
                <w:sz w:val="16"/>
              </w:rPr>
            </w:pPr>
            <w:r>
              <w:rPr>
                <w:sz w:val="16"/>
              </w:rPr>
              <w:t>Rel-17</w:t>
            </w:r>
          </w:p>
        </w:tc>
        <w:tc>
          <w:tcPr>
            <w:tcW w:w="283" w:type="dxa"/>
          </w:tcPr>
          <w:p w14:paraId="7679729E" w14:textId="77777777" w:rsidR="00046D4A" w:rsidRPr="00B1530F" w:rsidRDefault="00046D4A" w:rsidP="004F19EB">
            <w:pPr>
              <w:pStyle w:val="TAL"/>
              <w:rPr>
                <w:sz w:val="16"/>
              </w:rPr>
            </w:pPr>
            <w:r>
              <w:rPr>
                <w:sz w:val="16"/>
              </w:rPr>
              <w:t>F</w:t>
            </w:r>
          </w:p>
        </w:tc>
        <w:tc>
          <w:tcPr>
            <w:tcW w:w="3261" w:type="dxa"/>
          </w:tcPr>
          <w:p w14:paraId="2C2F18A7" w14:textId="77777777" w:rsidR="00046D4A" w:rsidRPr="00B1530F" w:rsidRDefault="00046D4A" w:rsidP="004F19EB">
            <w:pPr>
              <w:pStyle w:val="TAL"/>
              <w:rPr>
                <w:sz w:val="16"/>
              </w:rPr>
            </w:pPr>
            <w:r>
              <w:rPr>
                <w:sz w:val="16"/>
              </w:rPr>
              <w:t>NG_RAN_PRN_enh_plus_CT-UEConTest</w:t>
            </w:r>
          </w:p>
        </w:tc>
        <w:tc>
          <w:tcPr>
            <w:tcW w:w="1269" w:type="dxa"/>
          </w:tcPr>
          <w:p w14:paraId="25D17EE2" w14:textId="77777777" w:rsidR="00046D4A" w:rsidRPr="00B1530F" w:rsidRDefault="00046D4A" w:rsidP="004F19EB">
            <w:pPr>
              <w:pStyle w:val="TAL"/>
              <w:rPr>
                <w:sz w:val="16"/>
              </w:rPr>
            </w:pPr>
            <w:r>
              <w:rPr>
                <w:sz w:val="16"/>
              </w:rPr>
              <w:t>revised</w:t>
            </w:r>
          </w:p>
        </w:tc>
      </w:tr>
      <w:tr w:rsidR="00046D4A" w14:paraId="6CAD0FA7" w14:textId="77777777" w:rsidTr="00F86A74">
        <w:tc>
          <w:tcPr>
            <w:tcW w:w="1097" w:type="dxa"/>
          </w:tcPr>
          <w:p w14:paraId="45E9CE56" w14:textId="77777777" w:rsidR="00046D4A" w:rsidRPr="00B1530F" w:rsidRDefault="00046D4A" w:rsidP="004F19EB">
            <w:pPr>
              <w:pStyle w:val="TAL"/>
              <w:rPr>
                <w:sz w:val="16"/>
              </w:rPr>
            </w:pPr>
            <w:r>
              <w:rPr>
                <w:sz w:val="16"/>
              </w:rPr>
              <w:t>R5-243963</w:t>
            </w:r>
          </w:p>
        </w:tc>
        <w:tc>
          <w:tcPr>
            <w:tcW w:w="3872" w:type="dxa"/>
          </w:tcPr>
          <w:p w14:paraId="359DA0DE" w14:textId="77777777" w:rsidR="00046D4A" w:rsidRPr="00B1530F" w:rsidRDefault="00046D4A" w:rsidP="004F19EB">
            <w:pPr>
              <w:pStyle w:val="TAL"/>
              <w:rPr>
                <w:sz w:val="16"/>
              </w:rPr>
            </w:pPr>
            <w:r>
              <w:rPr>
                <w:sz w:val="16"/>
              </w:rPr>
              <w:t>Addition of applicability for eNPN test cases</w:t>
            </w:r>
          </w:p>
        </w:tc>
        <w:tc>
          <w:tcPr>
            <w:tcW w:w="1408" w:type="dxa"/>
          </w:tcPr>
          <w:p w14:paraId="7B314680" w14:textId="77777777" w:rsidR="00046D4A" w:rsidRPr="00B1530F" w:rsidRDefault="00046D4A" w:rsidP="004F19EB">
            <w:pPr>
              <w:pStyle w:val="TAL"/>
              <w:rPr>
                <w:sz w:val="16"/>
              </w:rPr>
            </w:pPr>
            <w:r>
              <w:rPr>
                <w:sz w:val="16"/>
              </w:rPr>
              <w:t>China Telecom</w:t>
            </w:r>
          </w:p>
        </w:tc>
        <w:tc>
          <w:tcPr>
            <w:tcW w:w="989" w:type="dxa"/>
          </w:tcPr>
          <w:p w14:paraId="2C6AA53F" w14:textId="77777777" w:rsidR="00046D4A" w:rsidRPr="00B1530F" w:rsidRDefault="00046D4A" w:rsidP="004F19EB">
            <w:pPr>
              <w:pStyle w:val="TAL"/>
              <w:rPr>
                <w:sz w:val="16"/>
              </w:rPr>
            </w:pPr>
            <w:r>
              <w:rPr>
                <w:sz w:val="16"/>
              </w:rPr>
              <w:t>38.523-2</w:t>
            </w:r>
          </w:p>
        </w:tc>
        <w:tc>
          <w:tcPr>
            <w:tcW w:w="851" w:type="dxa"/>
          </w:tcPr>
          <w:p w14:paraId="12522866" w14:textId="77777777" w:rsidR="00046D4A" w:rsidRPr="00B1530F" w:rsidRDefault="00046D4A" w:rsidP="004F19EB">
            <w:pPr>
              <w:pStyle w:val="TAL"/>
              <w:rPr>
                <w:sz w:val="16"/>
              </w:rPr>
            </w:pPr>
            <w:r>
              <w:rPr>
                <w:sz w:val="16"/>
              </w:rPr>
              <w:t>0468</w:t>
            </w:r>
          </w:p>
        </w:tc>
        <w:tc>
          <w:tcPr>
            <w:tcW w:w="425" w:type="dxa"/>
          </w:tcPr>
          <w:p w14:paraId="74E4819B" w14:textId="77777777" w:rsidR="00046D4A" w:rsidRPr="00B1530F" w:rsidRDefault="00046D4A" w:rsidP="004F19EB">
            <w:pPr>
              <w:pStyle w:val="TAR"/>
              <w:rPr>
                <w:sz w:val="16"/>
              </w:rPr>
            </w:pPr>
            <w:r>
              <w:rPr>
                <w:sz w:val="16"/>
              </w:rPr>
              <w:t>1</w:t>
            </w:r>
          </w:p>
        </w:tc>
        <w:tc>
          <w:tcPr>
            <w:tcW w:w="709" w:type="dxa"/>
          </w:tcPr>
          <w:p w14:paraId="7D4D0C1E" w14:textId="77777777" w:rsidR="00046D4A" w:rsidRPr="00B1530F" w:rsidRDefault="00046D4A" w:rsidP="004F19EB">
            <w:pPr>
              <w:pStyle w:val="TAL"/>
              <w:rPr>
                <w:sz w:val="16"/>
              </w:rPr>
            </w:pPr>
            <w:r>
              <w:rPr>
                <w:sz w:val="16"/>
              </w:rPr>
              <w:t>Rel-17</w:t>
            </w:r>
          </w:p>
        </w:tc>
        <w:tc>
          <w:tcPr>
            <w:tcW w:w="283" w:type="dxa"/>
          </w:tcPr>
          <w:p w14:paraId="0FD6E1FF" w14:textId="77777777" w:rsidR="00046D4A" w:rsidRPr="00B1530F" w:rsidRDefault="00046D4A" w:rsidP="004F19EB">
            <w:pPr>
              <w:pStyle w:val="TAL"/>
              <w:rPr>
                <w:sz w:val="16"/>
              </w:rPr>
            </w:pPr>
            <w:r>
              <w:rPr>
                <w:sz w:val="16"/>
              </w:rPr>
              <w:t>F</w:t>
            </w:r>
          </w:p>
        </w:tc>
        <w:tc>
          <w:tcPr>
            <w:tcW w:w="3261" w:type="dxa"/>
          </w:tcPr>
          <w:p w14:paraId="41A8BA4B" w14:textId="77777777" w:rsidR="00046D4A" w:rsidRPr="00B1530F" w:rsidRDefault="00046D4A" w:rsidP="004F19EB">
            <w:pPr>
              <w:pStyle w:val="TAL"/>
              <w:rPr>
                <w:sz w:val="16"/>
              </w:rPr>
            </w:pPr>
            <w:r>
              <w:rPr>
                <w:sz w:val="16"/>
              </w:rPr>
              <w:t>NG_RAN_PRN_enh_plus_CT-UEConTest</w:t>
            </w:r>
          </w:p>
        </w:tc>
        <w:tc>
          <w:tcPr>
            <w:tcW w:w="1269" w:type="dxa"/>
          </w:tcPr>
          <w:p w14:paraId="00FFB41B" w14:textId="77777777" w:rsidR="00046D4A" w:rsidRPr="00B1530F" w:rsidRDefault="00046D4A" w:rsidP="004F19EB">
            <w:pPr>
              <w:pStyle w:val="TAL"/>
              <w:rPr>
                <w:sz w:val="16"/>
              </w:rPr>
            </w:pPr>
            <w:r>
              <w:rPr>
                <w:sz w:val="16"/>
              </w:rPr>
              <w:t>agreed</w:t>
            </w:r>
          </w:p>
        </w:tc>
      </w:tr>
      <w:tr w:rsidR="00046D4A" w14:paraId="798DF5F2" w14:textId="77777777" w:rsidTr="00F86A74">
        <w:tc>
          <w:tcPr>
            <w:tcW w:w="1097" w:type="dxa"/>
          </w:tcPr>
          <w:p w14:paraId="463E5B13" w14:textId="77777777" w:rsidR="00046D4A" w:rsidRPr="00B1530F" w:rsidRDefault="00046D4A" w:rsidP="004F19EB">
            <w:pPr>
              <w:pStyle w:val="TAL"/>
              <w:rPr>
                <w:sz w:val="16"/>
              </w:rPr>
            </w:pPr>
            <w:r>
              <w:rPr>
                <w:sz w:val="16"/>
              </w:rPr>
              <w:t>R5-242736</w:t>
            </w:r>
          </w:p>
        </w:tc>
        <w:tc>
          <w:tcPr>
            <w:tcW w:w="3872" w:type="dxa"/>
          </w:tcPr>
          <w:p w14:paraId="6138D260" w14:textId="77777777" w:rsidR="00046D4A" w:rsidRPr="00B1530F" w:rsidRDefault="00046D4A" w:rsidP="004F19EB">
            <w:pPr>
              <w:pStyle w:val="TAL"/>
              <w:rPr>
                <w:sz w:val="16"/>
              </w:rPr>
            </w:pPr>
            <w:r>
              <w:rPr>
                <w:sz w:val="16"/>
              </w:rPr>
              <w:t>Applicability updates to ING_5GS test cases</w:t>
            </w:r>
          </w:p>
        </w:tc>
        <w:tc>
          <w:tcPr>
            <w:tcW w:w="1408" w:type="dxa"/>
          </w:tcPr>
          <w:p w14:paraId="5BEB8AFC" w14:textId="77777777" w:rsidR="00046D4A" w:rsidRPr="00B1530F" w:rsidRDefault="00046D4A" w:rsidP="004F19EB">
            <w:pPr>
              <w:pStyle w:val="TAL"/>
              <w:rPr>
                <w:sz w:val="16"/>
              </w:rPr>
            </w:pPr>
            <w:r>
              <w:rPr>
                <w:sz w:val="16"/>
              </w:rPr>
              <w:t>Qualcomm Incorporated, China Telecom</w:t>
            </w:r>
          </w:p>
        </w:tc>
        <w:tc>
          <w:tcPr>
            <w:tcW w:w="989" w:type="dxa"/>
          </w:tcPr>
          <w:p w14:paraId="763FC4C7" w14:textId="77777777" w:rsidR="00046D4A" w:rsidRPr="00B1530F" w:rsidRDefault="00046D4A" w:rsidP="004F19EB">
            <w:pPr>
              <w:pStyle w:val="TAL"/>
              <w:rPr>
                <w:sz w:val="16"/>
              </w:rPr>
            </w:pPr>
            <w:r>
              <w:rPr>
                <w:sz w:val="16"/>
              </w:rPr>
              <w:t>38.523-2</w:t>
            </w:r>
          </w:p>
        </w:tc>
        <w:tc>
          <w:tcPr>
            <w:tcW w:w="851" w:type="dxa"/>
          </w:tcPr>
          <w:p w14:paraId="076D0154" w14:textId="77777777" w:rsidR="00046D4A" w:rsidRPr="00B1530F" w:rsidRDefault="00046D4A" w:rsidP="004F19EB">
            <w:pPr>
              <w:pStyle w:val="TAL"/>
              <w:rPr>
                <w:sz w:val="16"/>
              </w:rPr>
            </w:pPr>
            <w:r>
              <w:rPr>
                <w:sz w:val="16"/>
              </w:rPr>
              <w:t>0469</w:t>
            </w:r>
          </w:p>
        </w:tc>
        <w:tc>
          <w:tcPr>
            <w:tcW w:w="425" w:type="dxa"/>
          </w:tcPr>
          <w:p w14:paraId="7BD8B0E1" w14:textId="77777777" w:rsidR="00046D4A" w:rsidRPr="00B1530F" w:rsidRDefault="00046D4A" w:rsidP="004F19EB">
            <w:pPr>
              <w:pStyle w:val="TAR"/>
              <w:rPr>
                <w:sz w:val="16"/>
              </w:rPr>
            </w:pPr>
            <w:r>
              <w:rPr>
                <w:sz w:val="16"/>
              </w:rPr>
              <w:t>-</w:t>
            </w:r>
          </w:p>
        </w:tc>
        <w:tc>
          <w:tcPr>
            <w:tcW w:w="709" w:type="dxa"/>
          </w:tcPr>
          <w:p w14:paraId="43069EE0" w14:textId="77777777" w:rsidR="00046D4A" w:rsidRPr="00B1530F" w:rsidRDefault="00046D4A" w:rsidP="004F19EB">
            <w:pPr>
              <w:pStyle w:val="TAL"/>
              <w:rPr>
                <w:sz w:val="16"/>
              </w:rPr>
            </w:pPr>
            <w:r>
              <w:rPr>
                <w:sz w:val="16"/>
              </w:rPr>
              <w:t>Rel-17</w:t>
            </w:r>
          </w:p>
        </w:tc>
        <w:tc>
          <w:tcPr>
            <w:tcW w:w="283" w:type="dxa"/>
          </w:tcPr>
          <w:p w14:paraId="7009CA05" w14:textId="77777777" w:rsidR="00046D4A" w:rsidRPr="00B1530F" w:rsidRDefault="00046D4A" w:rsidP="004F19EB">
            <w:pPr>
              <w:pStyle w:val="TAL"/>
              <w:rPr>
                <w:sz w:val="16"/>
              </w:rPr>
            </w:pPr>
            <w:r>
              <w:rPr>
                <w:sz w:val="16"/>
              </w:rPr>
              <w:t>F</w:t>
            </w:r>
          </w:p>
        </w:tc>
        <w:tc>
          <w:tcPr>
            <w:tcW w:w="3261" w:type="dxa"/>
          </w:tcPr>
          <w:p w14:paraId="42980911" w14:textId="77777777" w:rsidR="00046D4A" w:rsidRPr="00B1530F" w:rsidRDefault="00046D4A" w:rsidP="004F19EB">
            <w:pPr>
              <w:pStyle w:val="TAL"/>
              <w:rPr>
                <w:sz w:val="16"/>
              </w:rPr>
            </w:pPr>
            <w:r>
              <w:rPr>
                <w:sz w:val="16"/>
              </w:rPr>
              <w:t>ING_5GS-UEConTest</w:t>
            </w:r>
          </w:p>
        </w:tc>
        <w:tc>
          <w:tcPr>
            <w:tcW w:w="1269" w:type="dxa"/>
          </w:tcPr>
          <w:p w14:paraId="5DA0B6B4" w14:textId="77777777" w:rsidR="00046D4A" w:rsidRPr="00B1530F" w:rsidRDefault="00046D4A" w:rsidP="004F19EB">
            <w:pPr>
              <w:pStyle w:val="TAL"/>
              <w:rPr>
                <w:sz w:val="16"/>
              </w:rPr>
            </w:pPr>
            <w:r>
              <w:rPr>
                <w:sz w:val="16"/>
              </w:rPr>
              <w:t>revised</w:t>
            </w:r>
          </w:p>
        </w:tc>
      </w:tr>
      <w:tr w:rsidR="00046D4A" w14:paraId="256A0167" w14:textId="77777777" w:rsidTr="00F86A74">
        <w:tc>
          <w:tcPr>
            <w:tcW w:w="1097" w:type="dxa"/>
          </w:tcPr>
          <w:p w14:paraId="56214DF5" w14:textId="77777777" w:rsidR="00046D4A" w:rsidRPr="00B1530F" w:rsidRDefault="00046D4A" w:rsidP="004F19EB">
            <w:pPr>
              <w:pStyle w:val="TAL"/>
              <w:rPr>
                <w:sz w:val="16"/>
              </w:rPr>
            </w:pPr>
            <w:r>
              <w:rPr>
                <w:sz w:val="16"/>
              </w:rPr>
              <w:t>R5-243960</w:t>
            </w:r>
          </w:p>
        </w:tc>
        <w:tc>
          <w:tcPr>
            <w:tcW w:w="3872" w:type="dxa"/>
          </w:tcPr>
          <w:p w14:paraId="56B89262" w14:textId="77777777" w:rsidR="00046D4A" w:rsidRPr="00B1530F" w:rsidRDefault="00046D4A" w:rsidP="004F19EB">
            <w:pPr>
              <w:pStyle w:val="TAL"/>
              <w:rPr>
                <w:sz w:val="16"/>
              </w:rPr>
            </w:pPr>
            <w:r>
              <w:rPr>
                <w:sz w:val="16"/>
              </w:rPr>
              <w:t>Applicability updates to ING_5GS test cases</w:t>
            </w:r>
          </w:p>
        </w:tc>
        <w:tc>
          <w:tcPr>
            <w:tcW w:w="1408" w:type="dxa"/>
          </w:tcPr>
          <w:p w14:paraId="01D4A667" w14:textId="77777777" w:rsidR="00046D4A" w:rsidRPr="00B1530F" w:rsidRDefault="00046D4A" w:rsidP="004F19EB">
            <w:pPr>
              <w:pStyle w:val="TAL"/>
              <w:rPr>
                <w:sz w:val="16"/>
              </w:rPr>
            </w:pPr>
            <w:r>
              <w:rPr>
                <w:sz w:val="16"/>
              </w:rPr>
              <w:t>Qualcomm Incorporated, China Telecom</w:t>
            </w:r>
          </w:p>
        </w:tc>
        <w:tc>
          <w:tcPr>
            <w:tcW w:w="989" w:type="dxa"/>
          </w:tcPr>
          <w:p w14:paraId="56006701" w14:textId="77777777" w:rsidR="00046D4A" w:rsidRPr="00B1530F" w:rsidRDefault="00046D4A" w:rsidP="004F19EB">
            <w:pPr>
              <w:pStyle w:val="TAL"/>
              <w:rPr>
                <w:sz w:val="16"/>
              </w:rPr>
            </w:pPr>
            <w:r>
              <w:rPr>
                <w:sz w:val="16"/>
              </w:rPr>
              <w:t>38.523-2</w:t>
            </w:r>
          </w:p>
        </w:tc>
        <w:tc>
          <w:tcPr>
            <w:tcW w:w="851" w:type="dxa"/>
          </w:tcPr>
          <w:p w14:paraId="687C63EF" w14:textId="77777777" w:rsidR="00046D4A" w:rsidRPr="00B1530F" w:rsidRDefault="00046D4A" w:rsidP="004F19EB">
            <w:pPr>
              <w:pStyle w:val="TAL"/>
              <w:rPr>
                <w:sz w:val="16"/>
              </w:rPr>
            </w:pPr>
            <w:r>
              <w:rPr>
                <w:sz w:val="16"/>
              </w:rPr>
              <w:t>0469</w:t>
            </w:r>
          </w:p>
        </w:tc>
        <w:tc>
          <w:tcPr>
            <w:tcW w:w="425" w:type="dxa"/>
          </w:tcPr>
          <w:p w14:paraId="0712BF1D" w14:textId="77777777" w:rsidR="00046D4A" w:rsidRPr="00B1530F" w:rsidRDefault="00046D4A" w:rsidP="004F19EB">
            <w:pPr>
              <w:pStyle w:val="TAR"/>
              <w:rPr>
                <w:sz w:val="16"/>
              </w:rPr>
            </w:pPr>
            <w:r>
              <w:rPr>
                <w:sz w:val="16"/>
              </w:rPr>
              <w:t>1</w:t>
            </w:r>
          </w:p>
        </w:tc>
        <w:tc>
          <w:tcPr>
            <w:tcW w:w="709" w:type="dxa"/>
          </w:tcPr>
          <w:p w14:paraId="753A759A" w14:textId="77777777" w:rsidR="00046D4A" w:rsidRPr="00B1530F" w:rsidRDefault="00046D4A" w:rsidP="004F19EB">
            <w:pPr>
              <w:pStyle w:val="TAL"/>
              <w:rPr>
                <w:sz w:val="16"/>
              </w:rPr>
            </w:pPr>
            <w:r>
              <w:rPr>
                <w:sz w:val="16"/>
              </w:rPr>
              <w:t>Rel-17</w:t>
            </w:r>
          </w:p>
        </w:tc>
        <w:tc>
          <w:tcPr>
            <w:tcW w:w="283" w:type="dxa"/>
          </w:tcPr>
          <w:p w14:paraId="5EBE8C61" w14:textId="77777777" w:rsidR="00046D4A" w:rsidRPr="00B1530F" w:rsidRDefault="00046D4A" w:rsidP="004F19EB">
            <w:pPr>
              <w:pStyle w:val="TAL"/>
              <w:rPr>
                <w:sz w:val="16"/>
              </w:rPr>
            </w:pPr>
            <w:r>
              <w:rPr>
                <w:sz w:val="16"/>
              </w:rPr>
              <w:t>F</w:t>
            </w:r>
          </w:p>
        </w:tc>
        <w:tc>
          <w:tcPr>
            <w:tcW w:w="3261" w:type="dxa"/>
          </w:tcPr>
          <w:p w14:paraId="4F1C53C2" w14:textId="77777777" w:rsidR="00046D4A" w:rsidRPr="00B1530F" w:rsidRDefault="00046D4A" w:rsidP="004F19EB">
            <w:pPr>
              <w:pStyle w:val="TAL"/>
              <w:rPr>
                <w:sz w:val="16"/>
              </w:rPr>
            </w:pPr>
            <w:r>
              <w:rPr>
                <w:sz w:val="16"/>
              </w:rPr>
              <w:t>ING_5GS-UEConTest</w:t>
            </w:r>
          </w:p>
        </w:tc>
        <w:tc>
          <w:tcPr>
            <w:tcW w:w="1269" w:type="dxa"/>
          </w:tcPr>
          <w:p w14:paraId="0CC6103F" w14:textId="77777777" w:rsidR="00046D4A" w:rsidRPr="00B1530F" w:rsidRDefault="00046D4A" w:rsidP="004F19EB">
            <w:pPr>
              <w:pStyle w:val="TAL"/>
              <w:rPr>
                <w:sz w:val="16"/>
              </w:rPr>
            </w:pPr>
            <w:r>
              <w:rPr>
                <w:sz w:val="16"/>
              </w:rPr>
              <w:t>agreed</w:t>
            </w:r>
          </w:p>
        </w:tc>
      </w:tr>
      <w:tr w:rsidR="00046D4A" w14:paraId="5347E6CB" w14:textId="77777777" w:rsidTr="00F86A74">
        <w:tc>
          <w:tcPr>
            <w:tcW w:w="1097" w:type="dxa"/>
          </w:tcPr>
          <w:p w14:paraId="6EC48EF4" w14:textId="77777777" w:rsidR="00046D4A" w:rsidRPr="00B1530F" w:rsidRDefault="00046D4A" w:rsidP="004F19EB">
            <w:pPr>
              <w:pStyle w:val="TAL"/>
              <w:rPr>
                <w:sz w:val="16"/>
              </w:rPr>
            </w:pPr>
            <w:r>
              <w:rPr>
                <w:sz w:val="16"/>
              </w:rPr>
              <w:t>R5-242766</w:t>
            </w:r>
          </w:p>
        </w:tc>
        <w:tc>
          <w:tcPr>
            <w:tcW w:w="3872" w:type="dxa"/>
          </w:tcPr>
          <w:p w14:paraId="05AD0BDF" w14:textId="77777777" w:rsidR="00046D4A" w:rsidRPr="00B1530F" w:rsidRDefault="00046D4A" w:rsidP="004F19EB">
            <w:pPr>
              <w:pStyle w:val="TAL"/>
              <w:rPr>
                <w:sz w:val="16"/>
              </w:rPr>
            </w:pPr>
            <w:r>
              <w:rPr>
                <w:sz w:val="16"/>
              </w:rPr>
              <w:t>Applicability updates to NR NTN test cases</w:t>
            </w:r>
          </w:p>
        </w:tc>
        <w:tc>
          <w:tcPr>
            <w:tcW w:w="1408" w:type="dxa"/>
          </w:tcPr>
          <w:p w14:paraId="5AAD2CC6" w14:textId="77777777" w:rsidR="00046D4A" w:rsidRPr="00B1530F" w:rsidRDefault="00046D4A" w:rsidP="004F19EB">
            <w:pPr>
              <w:pStyle w:val="TAL"/>
              <w:rPr>
                <w:sz w:val="16"/>
              </w:rPr>
            </w:pPr>
            <w:r>
              <w:rPr>
                <w:sz w:val="16"/>
              </w:rPr>
              <w:t>Qualcomm Incorporated</w:t>
            </w:r>
          </w:p>
        </w:tc>
        <w:tc>
          <w:tcPr>
            <w:tcW w:w="989" w:type="dxa"/>
          </w:tcPr>
          <w:p w14:paraId="409B7BB3" w14:textId="77777777" w:rsidR="00046D4A" w:rsidRPr="00B1530F" w:rsidRDefault="00046D4A" w:rsidP="004F19EB">
            <w:pPr>
              <w:pStyle w:val="TAL"/>
              <w:rPr>
                <w:sz w:val="16"/>
              </w:rPr>
            </w:pPr>
            <w:r>
              <w:rPr>
                <w:sz w:val="16"/>
              </w:rPr>
              <w:t>38.523-2</w:t>
            </w:r>
          </w:p>
        </w:tc>
        <w:tc>
          <w:tcPr>
            <w:tcW w:w="851" w:type="dxa"/>
          </w:tcPr>
          <w:p w14:paraId="27E55EB7" w14:textId="77777777" w:rsidR="00046D4A" w:rsidRPr="00B1530F" w:rsidRDefault="00046D4A" w:rsidP="004F19EB">
            <w:pPr>
              <w:pStyle w:val="TAL"/>
              <w:rPr>
                <w:sz w:val="16"/>
              </w:rPr>
            </w:pPr>
            <w:r>
              <w:rPr>
                <w:sz w:val="16"/>
              </w:rPr>
              <w:t>0470</w:t>
            </w:r>
          </w:p>
        </w:tc>
        <w:tc>
          <w:tcPr>
            <w:tcW w:w="425" w:type="dxa"/>
          </w:tcPr>
          <w:p w14:paraId="256F6068" w14:textId="77777777" w:rsidR="00046D4A" w:rsidRPr="00B1530F" w:rsidRDefault="00046D4A" w:rsidP="004F19EB">
            <w:pPr>
              <w:pStyle w:val="TAR"/>
              <w:rPr>
                <w:sz w:val="16"/>
              </w:rPr>
            </w:pPr>
            <w:r>
              <w:rPr>
                <w:sz w:val="16"/>
              </w:rPr>
              <w:t>-</w:t>
            </w:r>
          </w:p>
        </w:tc>
        <w:tc>
          <w:tcPr>
            <w:tcW w:w="709" w:type="dxa"/>
          </w:tcPr>
          <w:p w14:paraId="3CD24C06" w14:textId="77777777" w:rsidR="00046D4A" w:rsidRPr="00B1530F" w:rsidRDefault="00046D4A" w:rsidP="004F19EB">
            <w:pPr>
              <w:pStyle w:val="TAL"/>
              <w:rPr>
                <w:sz w:val="16"/>
              </w:rPr>
            </w:pPr>
            <w:r>
              <w:rPr>
                <w:sz w:val="16"/>
              </w:rPr>
              <w:t>Rel-17</w:t>
            </w:r>
          </w:p>
        </w:tc>
        <w:tc>
          <w:tcPr>
            <w:tcW w:w="283" w:type="dxa"/>
          </w:tcPr>
          <w:p w14:paraId="6ABB5EA4" w14:textId="77777777" w:rsidR="00046D4A" w:rsidRPr="00B1530F" w:rsidRDefault="00046D4A" w:rsidP="004F19EB">
            <w:pPr>
              <w:pStyle w:val="TAL"/>
              <w:rPr>
                <w:sz w:val="16"/>
              </w:rPr>
            </w:pPr>
            <w:r>
              <w:rPr>
                <w:sz w:val="16"/>
              </w:rPr>
              <w:t>F</w:t>
            </w:r>
          </w:p>
        </w:tc>
        <w:tc>
          <w:tcPr>
            <w:tcW w:w="3261" w:type="dxa"/>
          </w:tcPr>
          <w:p w14:paraId="312A98F7" w14:textId="77777777" w:rsidR="00046D4A" w:rsidRPr="00B1530F" w:rsidRDefault="00046D4A" w:rsidP="004F19EB">
            <w:pPr>
              <w:pStyle w:val="TAL"/>
              <w:rPr>
                <w:sz w:val="16"/>
              </w:rPr>
            </w:pPr>
            <w:r>
              <w:rPr>
                <w:sz w:val="16"/>
              </w:rPr>
              <w:t>NR_NTN_solutions_plus_CT-UEConTest</w:t>
            </w:r>
          </w:p>
        </w:tc>
        <w:tc>
          <w:tcPr>
            <w:tcW w:w="1269" w:type="dxa"/>
          </w:tcPr>
          <w:p w14:paraId="4A3AF7F9" w14:textId="77777777" w:rsidR="00046D4A" w:rsidRPr="00B1530F" w:rsidRDefault="00046D4A" w:rsidP="004F19EB">
            <w:pPr>
              <w:pStyle w:val="TAL"/>
              <w:rPr>
                <w:sz w:val="16"/>
              </w:rPr>
            </w:pPr>
            <w:r>
              <w:rPr>
                <w:sz w:val="16"/>
              </w:rPr>
              <w:t>revised</w:t>
            </w:r>
          </w:p>
        </w:tc>
      </w:tr>
      <w:tr w:rsidR="00046D4A" w14:paraId="0A77A2A3" w14:textId="77777777" w:rsidTr="00F86A74">
        <w:tc>
          <w:tcPr>
            <w:tcW w:w="1097" w:type="dxa"/>
          </w:tcPr>
          <w:p w14:paraId="086DE3B3" w14:textId="77777777" w:rsidR="00046D4A" w:rsidRPr="00B1530F" w:rsidRDefault="00046D4A" w:rsidP="004F19EB">
            <w:pPr>
              <w:pStyle w:val="TAL"/>
              <w:rPr>
                <w:sz w:val="16"/>
              </w:rPr>
            </w:pPr>
            <w:r>
              <w:rPr>
                <w:sz w:val="16"/>
              </w:rPr>
              <w:t>R5-243950</w:t>
            </w:r>
          </w:p>
        </w:tc>
        <w:tc>
          <w:tcPr>
            <w:tcW w:w="3872" w:type="dxa"/>
          </w:tcPr>
          <w:p w14:paraId="7AC4F75B" w14:textId="77777777" w:rsidR="00046D4A" w:rsidRPr="00B1530F" w:rsidRDefault="00046D4A" w:rsidP="004F19EB">
            <w:pPr>
              <w:pStyle w:val="TAL"/>
              <w:rPr>
                <w:sz w:val="16"/>
              </w:rPr>
            </w:pPr>
            <w:r>
              <w:rPr>
                <w:sz w:val="16"/>
              </w:rPr>
              <w:t>Applicability updates to NR NTN test cases</w:t>
            </w:r>
          </w:p>
        </w:tc>
        <w:tc>
          <w:tcPr>
            <w:tcW w:w="1408" w:type="dxa"/>
          </w:tcPr>
          <w:p w14:paraId="71525A23" w14:textId="77777777" w:rsidR="00046D4A" w:rsidRPr="00B1530F" w:rsidRDefault="00046D4A" w:rsidP="004F19EB">
            <w:pPr>
              <w:pStyle w:val="TAL"/>
              <w:rPr>
                <w:sz w:val="16"/>
              </w:rPr>
            </w:pPr>
            <w:r>
              <w:rPr>
                <w:sz w:val="16"/>
              </w:rPr>
              <w:t>Qualcomm Incorporated</w:t>
            </w:r>
          </w:p>
        </w:tc>
        <w:tc>
          <w:tcPr>
            <w:tcW w:w="989" w:type="dxa"/>
          </w:tcPr>
          <w:p w14:paraId="7F58E91F" w14:textId="77777777" w:rsidR="00046D4A" w:rsidRPr="00B1530F" w:rsidRDefault="00046D4A" w:rsidP="004F19EB">
            <w:pPr>
              <w:pStyle w:val="TAL"/>
              <w:rPr>
                <w:sz w:val="16"/>
              </w:rPr>
            </w:pPr>
            <w:r>
              <w:rPr>
                <w:sz w:val="16"/>
              </w:rPr>
              <w:t>38.523-2</w:t>
            </w:r>
          </w:p>
        </w:tc>
        <w:tc>
          <w:tcPr>
            <w:tcW w:w="851" w:type="dxa"/>
          </w:tcPr>
          <w:p w14:paraId="10F44692" w14:textId="77777777" w:rsidR="00046D4A" w:rsidRPr="00B1530F" w:rsidRDefault="00046D4A" w:rsidP="004F19EB">
            <w:pPr>
              <w:pStyle w:val="TAL"/>
              <w:rPr>
                <w:sz w:val="16"/>
              </w:rPr>
            </w:pPr>
            <w:r>
              <w:rPr>
                <w:sz w:val="16"/>
              </w:rPr>
              <w:t>0470</w:t>
            </w:r>
          </w:p>
        </w:tc>
        <w:tc>
          <w:tcPr>
            <w:tcW w:w="425" w:type="dxa"/>
          </w:tcPr>
          <w:p w14:paraId="06440FB5" w14:textId="77777777" w:rsidR="00046D4A" w:rsidRPr="00B1530F" w:rsidRDefault="00046D4A" w:rsidP="004F19EB">
            <w:pPr>
              <w:pStyle w:val="TAR"/>
              <w:rPr>
                <w:sz w:val="16"/>
              </w:rPr>
            </w:pPr>
            <w:r>
              <w:rPr>
                <w:sz w:val="16"/>
              </w:rPr>
              <w:t>1</w:t>
            </w:r>
          </w:p>
        </w:tc>
        <w:tc>
          <w:tcPr>
            <w:tcW w:w="709" w:type="dxa"/>
          </w:tcPr>
          <w:p w14:paraId="7C1B3CDC" w14:textId="77777777" w:rsidR="00046D4A" w:rsidRPr="00B1530F" w:rsidRDefault="00046D4A" w:rsidP="004F19EB">
            <w:pPr>
              <w:pStyle w:val="TAL"/>
              <w:rPr>
                <w:sz w:val="16"/>
              </w:rPr>
            </w:pPr>
            <w:r>
              <w:rPr>
                <w:sz w:val="16"/>
              </w:rPr>
              <w:t>Rel-17</w:t>
            </w:r>
          </w:p>
        </w:tc>
        <w:tc>
          <w:tcPr>
            <w:tcW w:w="283" w:type="dxa"/>
          </w:tcPr>
          <w:p w14:paraId="3BFAC746" w14:textId="77777777" w:rsidR="00046D4A" w:rsidRPr="00B1530F" w:rsidRDefault="00046D4A" w:rsidP="004F19EB">
            <w:pPr>
              <w:pStyle w:val="TAL"/>
              <w:rPr>
                <w:sz w:val="16"/>
              </w:rPr>
            </w:pPr>
            <w:r>
              <w:rPr>
                <w:sz w:val="16"/>
              </w:rPr>
              <w:t>F</w:t>
            </w:r>
          </w:p>
        </w:tc>
        <w:tc>
          <w:tcPr>
            <w:tcW w:w="3261" w:type="dxa"/>
          </w:tcPr>
          <w:p w14:paraId="1EBB8BF1" w14:textId="77777777" w:rsidR="00046D4A" w:rsidRPr="00B1530F" w:rsidRDefault="00046D4A" w:rsidP="004F19EB">
            <w:pPr>
              <w:pStyle w:val="TAL"/>
              <w:rPr>
                <w:sz w:val="16"/>
              </w:rPr>
            </w:pPr>
            <w:r>
              <w:rPr>
                <w:sz w:val="16"/>
              </w:rPr>
              <w:t>NR_NTN_solutions_plus_CT-UEConTest</w:t>
            </w:r>
          </w:p>
        </w:tc>
        <w:tc>
          <w:tcPr>
            <w:tcW w:w="1269" w:type="dxa"/>
          </w:tcPr>
          <w:p w14:paraId="1BF46948" w14:textId="77777777" w:rsidR="00046D4A" w:rsidRPr="00B1530F" w:rsidRDefault="00046D4A" w:rsidP="004F19EB">
            <w:pPr>
              <w:pStyle w:val="TAL"/>
              <w:rPr>
                <w:sz w:val="16"/>
              </w:rPr>
            </w:pPr>
            <w:r>
              <w:rPr>
                <w:sz w:val="16"/>
              </w:rPr>
              <w:t>agreed</w:t>
            </w:r>
          </w:p>
        </w:tc>
      </w:tr>
      <w:tr w:rsidR="00046D4A" w14:paraId="0A513AC5" w14:textId="77777777" w:rsidTr="00F86A74">
        <w:tc>
          <w:tcPr>
            <w:tcW w:w="1097" w:type="dxa"/>
          </w:tcPr>
          <w:p w14:paraId="2AA6F286" w14:textId="77777777" w:rsidR="00046D4A" w:rsidRPr="00B1530F" w:rsidRDefault="00046D4A" w:rsidP="004F19EB">
            <w:pPr>
              <w:pStyle w:val="TAL"/>
              <w:rPr>
                <w:sz w:val="16"/>
              </w:rPr>
            </w:pPr>
            <w:r>
              <w:rPr>
                <w:sz w:val="16"/>
              </w:rPr>
              <w:t>R5-242814</w:t>
            </w:r>
          </w:p>
        </w:tc>
        <w:tc>
          <w:tcPr>
            <w:tcW w:w="3872" w:type="dxa"/>
          </w:tcPr>
          <w:p w14:paraId="61B2D811" w14:textId="77777777" w:rsidR="00046D4A" w:rsidRPr="00B1530F" w:rsidRDefault="00046D4A" w:rsidP="004F19EB">
            <w:pPr>
              <w:pStyle w:val="TAL"/>
              <w:rPr>
                <w:sz w:val="16"/>
              </w:rPr>
            </w:pPr>
            <w:r>
              <w:rPr>
                <w:sz w:val="16"/>
              </w:rPr>
              <w:t>Update applicability of MAC TC 7.1.1.1.4-Beam Failure</w:t>
            </w:r>
          </w:p>
        </w:tc>
        <w:tc>
          <w:tcPr>
            <w:tcW w:w="1408" w:type="dxa"/>
          </w:tcPr>
          <w:p w14:paraId="2517F8C4" w14:textId="77777777" w:rsidR="00046D4A" w:rsidRPr="00B1530F" w:rsidRDefault="00046D4A" w:rsidP="004F19EB">
            <w:pPr>
              <w:pStyle w:val="TAL"/>
              <w:rPr>
                <w:sz w:val="16"/>
              </w:rPr>
            </w:pPr>
            <w:r>
              <w:rPr>
                <w:sz w:val="16"/>
              </w:rPr>
              <w:t>Huawei, HiSilicon</w:t>
            </w:r>
          </w:p>
        </w:tc>
        <w:tc>
          <w:tcPr>
            <w:tcW w:w="989" w:type="dxa"/>
          </w:tcPr>
          <w:p w14:paraId="23AF42F5" w14:textId="77777777" w:rsidR="00046D4A" w:rsidRPr="00B1530F" w:rsidRDefault="00046D4A" w:rsidP="004F19EB">
            <w:pPr>
              <w:pStyle w:val="TAL"/>
              <w:rPr>
                <w:sz w:val="16"/>
              </w:rPr>
            </w:pPr>
            <w:r>
              <w:rPr>
                <w:sz w:val="16"/>
              </w:rPr>
              <w:t>38.523-2</w:t>
            </w:r>
          </w:p>
        </w:tc>
        <w:tc>
          <w:tcPr>
            <w:tcW w:w="851" w:type="dxa"/>
          </w:tcPr>
          <w:p w14:paraId="15A87CFC" w14:textId="77777777" w:rsidR="00046D4A" w:rsidRPr="00B1530F" w:rsidRDefault="00046D4A" w:rsidP="004F19EB">
            <w:pPr>
              <w:pStyle w:val="TAL"/>
              <w:rPr>
                <w:sz w:val="16"/>
              </w:rPr>
            </w:pPr>
            <w:r>
              <w:rPr>
                <w:sz w:val="16"/>
              </w:rPr>
              <w:t>0471</w:t>
            </w:r>
          </w:p>
        </w:tc>
        <w:tc>
          <w:tcPr>
            <w:tcW w:w="425" w:type="dxa"/>
          </w:tcPr>
          <w:p w14:paraId="7BCF8A10" w14:textId="77777777" w:rsidR="00046D4A" w:rsidRPr="00B1530F" w:rsidRDefault="00046D4A" w:rsidP="004F19EB">
            <w:pPr>
              <w:pStyle w:val="TAR"/>
              <w:rPr>
                <w:sz w:val="16"/>
              </w:rPr>
            </w:pPr>
            <w:r>
              <w:rPr>
                <w:sz w:val="16"/>
              </w:rPr>
              <w:t>-</w:t>
            </w:r>
          </w:p>
        </w:tc>
        <w:tc>
          <w:tcPr>
            <w:tcW w:w="709" w:type="dxa"/>
          </w:tcPr>
          <w:p w14:paraId="63F082B1" w14:textId="77777777" w:rsidR="00046D4A" w:rsidRPr="00B1530F" w:rsidRDefault="00046D4A" w:rsidP="004F19EB">
            <w:pPr>
              <w:pStyle w:val="TAL"/>
              <w:rPr>
                <w:sz w:val="16"/>
              </w:rPr>
            </w:pPr>
            <w:r>
              <w:rPr>
                <w:sz w:val="16"/>
              </w:rPr>
              <w:t>Rel-17</w:t>
            </w:r>
          </w:p>
        </w:tc>
        <w:tc>
          <w:tcPr>
            <w:tcW w:w="283" w:type="dxa"/>
          </w:tcPr>
          <w:p w14:paraId="1CD2BC4F" w14:textId="77777777" w:rsidR="00046D4A" w:rsidRPr="00B1530F" w:rsidRDefault="00046D4A" w:rsidP="004F19EB">
            <w:pPr>
              <w:pStyle w:val="TAL"/>
              <w:rPr>
                <w:sz w:val="16"/>
              </w:rPr>
            </w:pPr>
            <w:r>
              <w:rPr>
                <w:sz w:val="16"/>
              </w:rPr>
              <w:t>F</w:t>
            </w:r>
          </w:p>
        </w:tc>
        <w:tc>
          <w:tcPr>
            <w:tcW w:w="3261" w:type="dxa"/>
          </w:tcPr>
          <w:p w14:paraId="5B8EEDC7" w14:textId="77777777" w:rsidR="00046D4A" w:rsidRPr="00B1530F" w:rsidRDefault="00046D4A" w:rsidP="004F19EB">
            <w:pPr>
              <w:pStyle w:val="TAL"/>
              <w:rPr>
                <w:sz w:val="16"/>
              </w:rPr>
            </w:pPr>
            <w:r>
              <w:rPr>
                <w:sz w:val="16"/>
              </w:rPr>
              <w:t>TEI15_Test, 5GS_NR_LTE-UEConTest</w:t>
            </w:r>
          </w:p>
        </w:tc>
        <w:tc>
          <w:tcPr>
            <w:tcW w:w="1269" w:type="dxa"/>
          </w:tcPr>
          <w:p w14:paraId="1544C549" w14:textId="77777777" w:rsidR="00046D4A" w:rsidRPr="00B1530F" w:rsidRDefault="00046D4A" w:rsidP="004F19EB">
            <w:pPr>
              <w:pStyle w:val="TAL"/>
              <w:rPr>
                <w:sz w:val="16"/>
              </w:rPr>
            </w:pPr>
            <w:r>
              <w:rPr>
                <w:sz w:val="16"/>
              </w:rPr>
              <w:t>agreed</w:t>
            </w:r>
          </w:p>
        </w:tc>
      </w:tr>
      <w:tr w:rsidR="00046D4A" w14:paraId="52C92EA3" w14:textId="77777777" w:rsidTr="00F86A74">
        <w:tc>
          <w:tcPr>
            <w:tcW w:w="1097" w:type="dxa"/>
          </w:tcPr>
          <w:p w14:paraId="69484259" w14:textId="77777777" w:rsidR="00046D4A" w:rsidRPr="00B1530F" w:rsidRDefault="00046D4A" w:rsidP="004F19EB">
            <w:pPr>
              <w:pStyle w:val="TAL"/>
              <w:rPr>
                <w:sz w:val="16"/>
              </w:rPr>
            </w:pPr>
            <w:r>
              <w:rPr>
                <w:sz w:val="16"/>
              </w:rPr>
              <w:t>R5-242830</w:t>
            </w:r>
          </w:p>
        </w:tc>
        <w:tc>
          <w:tcPr>
            <w:tcW w:w="3872" w:type="dxa"/>
          </w:tcPr>
          <w:p w14:paraId="142645AC" w14:textId="77777777" w:rsidR="00046D4A" w:rsidRPr="00B1530F" w:rsidRDefault="00046D4A" w:rsidP="004F19EB">
            <w:pPr>
              <w:pStyle w:val="TAL"/>
              <w:rPr>
                <w:sz w:val="16"/>
              </w:rPr>
            </w:pPr>
            <w:r>
              <w:rPr>
                <w:sz w:val="16"/>
              </w:rPr>
              <w:t>Update test applicability for MUSIM TC</w:t>
            </w:r>
          </w:p>
        </w:tc>
        <w:tc>
          <w:tcPr>
            <w:tcW w:w="1408" w:type="dxa"/>
          </w:tcPr>
          <w:p w14:paraId="1B4B9C32" w14:textId="77777777" w:rsidR="00046D4A" w:rsidRPr="00B1530F" w:rsidRDefault="00046D4A" w:rsidP="004F19EB">
            <w:pPr>
              <w:pStyle w:val="TAL"/>
              <w:rPr>
                <w:sz w:val="16"/>
              </w:rPr>
            </w:pPr>
            <w:r>
              <w:rPr>
                <w:sz w:val="16"/>
              </w:rPr>
              <w:t>Huawei, HiSilicon</w:t>
            </w:r>
          </w:p>
        </w:tc>
        <w:tc>
          <w:tcPr>
            <w:tcW w:w="989" w:type="dxa"/>
          </w:tcPr>
          <w:p w14:paraId="3EB3F34B" w14:textId="77777777" w:rsidR="00046D4A" w:rsidRPr="00B1530F" w:rsidRDefault="00046D4A" w:rsidP="004F19EB">
            <w:pPr>
              <w:pStyle w:val="TAL"/>
              <w:rPr>
                <w:sz w:val="16"/>
              </w:rPr>
            </w:pPr>
            <w:r>
              <w:rPr>
                <w:sz w:val="16"/>
              </w:rPr>
              <w:t>38.523-2</w:t>
            </w:r>
          </w:p>
        </w:tc>
        <w:tc>
          <w:tcPr>
            <w:tcW w:w="851" w:type="dxa"/>
          </w:tcPr>
          <w:p w14:paraId="188968E1" w14:textId="77777777" w:rsidR="00046D4A" w:rsidRPr="00B1530F" w:rsidRDefault="00046D4A" w:rsidP="004F19EB">
            <w:pPr>
              <w:pStyle w:val="TAL"/>
              <w:rPr>
                <w:sz w:val="16"/>
              </w:rPr>
            </w:pPr>
            <w:r>
              <w:rPr>
                <w:sz w:val="16"/>
              </w:rPr>
              <w:t>0472</w:t>
            </w:r>
          </w:p>
        </w:tc>
        <w:tc>
          <w:tcPr>
            <w:tcW w:w="425" w:type="dxa"/>
          </w:tcPr>
          <w:p w14:paraId="6A89310A" w14:textId="77777777" w:rsidR="00046D4A" w:rsidRPr="00B1530F" w:rsidRDefault="00046D4A" w:rsidP="004F19EB">
            <w:pPr>
              <w:pStyle w:val="TAR"/>
              <w:rPr>
                <w:sz w:val="16"/>
              </w:rPr>
            </w:pPr>
            <w:r>
              <w:rPr>
                <w:sz w:val="16"/>
              </w:rPr>
              <w:t>-</w:t>
            </w:r>
          </w:p>
        </w:tc>
        <w:tc>
          <w:tcPr>
            <w:tcW w:w="709" w:type="dxa"/>
          </w:tcPr>
          <w:p w14:paraId="2C2B3A67" w14:textId="77777777" w:rsidR="00046D4A" w:rsidRPr="00B1530F" w:rsidRDefault="00046D4A" w:rsidP="004F19EB">
            <w:pPr>
              <w:pStyle w:val="TAL"/>
              <w:rPr>
                <w:sz w:val="16"/>
              </w:rPr>
            </w:pPr>
            <w:r>
              <w:rPr>
                <w:sz w:val="16"/>
              </w:rPr>
              <w:t>Rel-17</w:t>
            </w:r>
          </w:p>
        </w:tc>
        <w:tc>
          <w:tcPr>
            <w:tcW w:w="283" w:type="dxa"/>
          </w:tcPr>
          <w:p w14:paraId="116C5F3B" w14:textId="77777777" w:rsidR="00046D4A" w:rsidRPr="00B1530F" w:rsidRDefault="00046D4A" w:rsidP="004F19EB">
            <w:pPr>
              <w:pStyle w:val="TAL"/>
              <w:rPr>
                <w:sz w:val="16"/>
              </w:rPr>
            </w:pPr>
            <w:r>
              <w:rPr>
                <w:sz w:val="16"/>
              </w:rPr>
              <w:t>F</w:t>
            </w:r>
          </w:p>
        </w:tc>
        <w:tc>
          <w:tcPr>
            <w:tcW w:w="3261" w:type="dxa"/>
          </w:tcPr>
          <w:p w14:paraId="058E1DCC" w14:textId="77777777" w:rsidR="00046D4A" w:rsidRPr="00B1530F" w:rsidRDefault="00046D4A" w:rsidP="004F19EB">
            <w:pPr>
              <w:pStyle w:val="TAL"/>
              <w:rPr>
                <w:sz w:val="16"/>
              </w:rPr>
            </w:pPr>
            <w:r>
              <w:rPr>
                <w:sz w:val="16"/>
              </w:rPr>
              <w:t>TEI17_Test, LTE_NR_MUSIM_plus_CT1-UEConTest</w:t>
            </w:r>
          </w:p>
        </w:tc>
        <w:tc>
          <w:tcPr>
            <w:tcW w:w="1269" w:type="dxa"/>
          </w:tcPr>
          <w:p w14:paraId="3819D9E6" w14:textId="77777777" w:rsidR="00046D4A" w:rsidRPr="00B1530F" w:rsidRDefault="00046D4A" w:rsidP="004F19EB">
            <w:pPr>
              <w:pStyle w:val="TAL"/>
              <w:rPr>
                <w:sz w:val="16"/>
              </w:rPr>
            </w:pPr>
            <w:r>
              <w:rPr>
                <w:sz w:val="16"/>
              </w:rPr>
              <w:t>revised</w:t>
            </w:r>
          </w:p>
        </w:tc>
      </w:tr>
      <w:tr w:rsidR="00046D4A" w14:paraId="67DFFC48" w14:textId="77777777" w:rsidTr="00F86A74">
        <w:tc>
          <w:tcPr>
            <w:tcW w:w="1097" w:type="dxa"/>
          </w:tcPr>
          <w:p w14:paraId="0B0EF424" w14:textId="77777777" w:rsidR="00046D4A" w:rsidRPr="00B1530F" w:rsidRDefault="00046D4A" w:rsidP="004F19EB">
            <w:pPr>
              <w:pStyle w:val="TAL"/>
              <w:rPr>
                <w:sz w:val="16"/>
              </w:rPr>
            </w:pPr>
            <w:r>
              <w:rPr>
                <w:sz w:val="16"/>
              </w:rPr>
              <w:t>R5-243959</w:t>
            </w:r>
          </w:p>
        </w:tc>
        <w:tc>
          <w:tcPr>
            <w:tcW w:w="3872" w:type="dxa"/>
          </w:tcPr>
          <w:p w14:paraId="57B8C325" w14:textId="77777777" w:rsidR="00046D4A" w:rsidRPr="00B1530F" w:rsidRDefault="00046D4A" w:rsidP="004F19EB">
            <w:pPr>
              <w:pStyle w:val="TAL"/>
              <w:rPr>
                <w:sz w:val="16"/>
              </w:rPr>
            </w:pPr>
            <w:r>
              <w:rPr>
                <w:sz w:val="16"/>
              </w:rPr>
              <w:t>Update test applicability for MUSIM TC</w:t>
            </w:r>
          </w:p>
        </w:tc>
        <w:tc>
          <w:tcPr>
            <w:tcW w:w="1408" w:type="dxa"/>
          </w:tcPr>
          <w:p w14:paraId="662359E0" w14:textId="77777777" w:rsidR="00046D4A" w:rsidRPr="00B1530F" w:rsidRDefault="00046D4A" w:rsidP="004F19EB">
            <w:pPr>
              <w:pStyle w:val="TAL"/>
              <w:rPr>
                <w:sz w:val="16"/>
              </w:rPr>
            </w:pPr>
            <w:r>
              <w:rPr>
                <w:sz w:val="16"/>
              </w:rPr>
              <w:t>Huawei, HiSilicon</w:t>
            </w:r>
          </w:p>
        </w:tc>
        <w:tc>
          <w:tcPr>
            <w:tcW w:w="989" w:type="dxa"/>
          </w:tcPr>
          <w:p w14:paraId="753BD4BE" w14:textId="77777777" w:rsidR="00046D4A" w:rsidRPr="00B1530F" w:rsidRDefault="00046D4A" w:rsidP="004F19EB">
            <w:pPr>
              <w:pStyle w:val="TAL"/>
              <w:rPr>
                <w:sz w:val="16"/>
              </w:rPr>
            </w:pPr>
            <w:r>
              <w:rPr>
                <w:sz w:val="16"/>
              </w:rPr>
              <w:t>38.523-2</w:t>
            </w:r>
          </w:p>
        </w:tc>
        <w:tc>
          <w:tcPr>
            <w:tcW w:w="851" w:type="dxa"/>
          </w:tcPr>
          <w:p w14:paraId="135D6C38" w14:textId="77777777" w:rsidR="00046D4A" w:rsidRPr="00B1530F" w:rsidRDefault="00046D4A" w:rsidP="004F19EB">
            <w:pPr>
              <w:pStyle w:val="TAL"/>
              <w:rPr>
                <w:sz w:val="16"/>
              </w:rPr>
            </w:pPr>
            <w:r>
              <w:rPr>
                <w:sz w:val="16"/>
              </w:rPr>
              <w:t>0472</w:t>
            </w:r>
          </w:p>
        </w:tc>
        <w:tc>
          <w:tcPr>
            <w:tcW w:w="425" w:type="dxa"/>
          </w:tcPr>
          <w:p w14:paraId="020D691A" w14:textId="77777777" w:rsidR="00046D4A" w:rsidRPr="00B1530F" w:rsidRDefault="00046D4A" w:rsidP="004F19EB">
            <w:pPr>
              <w:pStyle w:val="TAR"/>
              <w:rPr>
                <w:sz w:val="16"/>
              </w:rPr>
            </w:pPr>
            <w:r>
              <w:rPr>
                <w:sz w:val="16"/>
              </w:rPr>
              <w:t>1</w:t>
            </w:r>
          </w:p>
        </w:tc>
        <w:tc>
          <w:tcPr>
            <w:tcW w:w="709" w:type="dxa"/>
          </w:tcPr>
          <w:p w14:paraId="5785CC3B" w14:textId="77777777" w:rsidR="00046D4A" w:rsidRPr="00B1530F" w:rsidRDefault="00046D4A" w:rsidP="004F19EB">
            <w:pPr>
              <w:pStyle w:val="TAL"/>
              <w:rPr>
                <w:sz w:val="16"/>
              </w:rPr>
            </w:pPr>
            <w:r>
              <w:rPr>
                <w:sz w:val="16"/>
              </w:rPr>
              <w:t>Rel-17</w:t>
            </w:r>
          </w:p>
        </w:tc>
        <w:tc>
          <w:tcPr>
            <w:tcW w:w="283" w:type="dxa"/>
          </w:tcPr>
          <w:p w14:paraId="42F8DFB5" w14:textId="77777777" w:rsidR="00046D4A" w:rsidRPr="00B1530F" w:rsidRDefault="00046D4A" w:rsidP="004F19EB">
            <w:pPr>
              <w:pStyle w:val="TAL"/>
              <w:rPr>
                <w:sz w:val="16"/>
              </w:rPr>
            </w:pPr>
            <w:r>
              <w:rPr>
                <w:sz w:val="16"/>
              </w:rPr>
              <w:t>F</w:t>
            </w:r>
          </w:p>
        </w:tc>
        <w:tc>
          <w:tcPr>
            <w:tcW w:w="3261" w:type="dxa"/>
          </w:tcPr>
          <w:p w14:paraId="60AAFF4A" w14:textId="77777777" w:rsidR="00046D4A" w:rsidRPr="00B1530F" w:rsidRDefault="00046D4A" w:rsidP="004F19EB">
            <w:pPr>
              <w:pStyle w:val="TAL"/>
              <w:rPr>
                <w:sz w:val="16"/>
              </w:rPr>
            </w:pPr>
            <w:r>
              <w:rPr>
                <w:sz w:val="16"/>
              </w:rPr>
              <w:t>TEI17_Test, LTE_NR_MUSIM_plus_CT1-UEConTest</w:t>
            </w:r>
          </w:p>
        </w:tc>
        <w:tc>
          <w:tcPr>
            <w:tcW w:w="1269" w:type="dxa"/>
          </w:tcPr>
          <w:p w14:paraId="1B10A03D" w14:textId="77777777" w:rsidR="00046D4A" w:rsidRPr="00B1530F" w:rsidRDefault="00046D4A" w:rsidP="004F19EB">
            <w:pPr>
              <w:pStyle w:val="TAL"/>
              <w:rPr>
                <w:sz w:val="16"/>
              </w:rPr>
            </w:pPr>
            <w:r>
              <w:rPr>
                <w:sz w:val="16"/>
              </w:rPr>
              <w:t>agreed</w:t>
            </w:r>
          </w:p>
        </w:tc>
      </w:tr>
      <w:tr w:rsidR="00046D4A" w14:paraId="41BFB895" w14:textId="77777777" w:rsidTr="00F86A74">
        <w:tc>
          <w:tcPr>
            <w:tcW w:w="1097" w:type="dxa"/>
          </w:tcPr>
          <w:p w14:paraId="16DE31DF" w14:textId="77777777" w:rsidR="00046D4A" w:rsidRPr="00B1530F" w:rsidRDefault="00046D4A" w:rsidP="004F19EB">
            <w:pPr>
              <w:pStyle w:val="TAL"/>
              <w:rPr>
                <w:sz w:val="16"/>
              </w:rPr>
            </w:pPr>
            <w:r>
              <w:rPr>
                <w:sz w:val="16"/>
              </w:rPr>
              <w:t>R5-242834</w:t>
            </w:r>
          </w:p>
        </w:tc>
        <w:tc>
          <w:tcPr>
            <w:tcW w:w="3872" w:type="dxa"/>
          </w:tcPr>
          <w:p w14:paraId="652BF813" w14:textId="77777777" w:rsidR="00046D4A" w:rsidRPr="00B1530F" w:rsidRDefault="00046D4A" w:rsidP="004F19EB">
            <w:pPr>
              <w:pStyle w:val="TAL"/>
              <w:rPr>
                <w:sz w:val="16"/>
              </w:rPr>
            </w:pPr>
            <w:r>
              <w:rPr>
                <w:sz w:val="16"/>
              </w:rPr>
              <w:t>Add test applicability for new RedCap HD-FDD TC</w:t>
            </w:r>
          </w:p>
        </w:tc>
        <w:tc>
          <w:tcPr>
            <w:tcW w:w="1408" w:type="dxa"/>
          </w:tcPr>
          <w:p w14:paraId="62D8D65A" w14:textId="77777777" w:rsidR="00046D4A" w:rsidRPr="00B1530F" w:rsidRDefault="00046D4A" w:rsidP="004F19EB">
            <w:pPr>
              <w:pStyle w:val="TAL"/>
              <w:rPr>
                <w:sz w:val="16"/>
              </w:rPr>
            </w:pPr>
            <w:r>
              <w:rPr>
                <w:sz w:val="16"/>
              </w:rPr>
              <w:t>Huawei, HiSilicon</w:t>
            </w:r>
          </w:p>
        </w:tc>
        <w:tc>
          <w:tcPr>
            <w:tcW w:w="989" w:type="dxa"/>
          </w:tcPr>
          <w:p w14:paraId="33A438A7" w14:textId="77777777" w:rsidR="00046D4A" w:rsidRPr="00B1530F" w:rsidRDefault="00046D4A" w:rsidP="004F19EB">
            <w:pPr>
              <w:pStyle w:val="TAL"/>
              <w:rPr>
                <w:sz w:val="16"/>
              </w:rPr>
            </w:pPr>
            <w:r>
              <w:rPr>
                <w:sz w:val="16"/>
              </w:rPr>
              <w:t>38.523-2</w:t>
            </w:r>
          </w:p>
        </w:tc>
        <w:tc>
          <w:tcPr>
            <w:tcW w:w="851" w:type="dxa"/>
          </w:tcPr>
          <w:p w14:paraId="3E1E1F1B" w14:textId="77777777" w:rsidR="00046D4A" w:rsidRPr="00B1530F" w:rsidRDefault="00046D4A" w:rsidP="004F19EB">
            <w:pPr>
              <w:pStyle w:val="TAL"/>
              <w:rPr>
                <w:sz w:val="16"/>
              </w:rPr>
            </w:pPr>
            <w:r>
              <w:rPr>
                <w:sz w:val="16"/>
              </w:rPr>
              <w:t>0473</w:t>
            </w:r>
          </w:p>
        </w:tc>
        <w:tc>
          <w:tcPr>
            <w:tcW w:w="425" w:type="dxa"/>
          </w:tcPr>
          <w:p w14:paraId="249C30BE" w14:textId="77777777" w:rsidR="00046D4A" w:rsidRPr="00B1530F" w:rsidRDefault="00046D4A" w:rsidP="004F19EB">
            <w:pPr>
              <w:pStyle w:val="TAR"/>
              <w:rPr>
                <w:sz w:val="16"/>
              </w:rPr>
            </w:pPr>
            <w:r>
              <w:rPr>
                <w:sz w:val="16"/>
              </w:rPr>
              <w:t>-</w:t>
            </w:r>
          </w:p>
        </w:tc>
        <w:tc>
          <w:tcPr>
            <w:tcW w:w="709" w:type="dxa"/>
          </w:tcPr>
          <w:p w14:paraId="1706AC03" w14:textId="77777777" w:rsidR="00046D4A" w:rsidRPr="00B1530F" w:rsidRDefault="00046D4A" w:rsidP="004F19EB">
            <w:pPr>
              <w:pStyle w:val="TAL"/>
              <w:rPr>
                <w:sz w:val="16"/>
              </w:rPr>
            </w:pPr>
            <w:r>
              <w:rPr>
                <w:sz w:val="16"/>
              </w:rPr>
              <w:t>Rel-17</w:t>
            </w:r>
          </w:p>
        </w:tc>
        <w:tc>
          <w:tcPr>
            <w:tcW w:w="283" w:type="dxa"/>
          </w:tcPr>
          <w:p w14:paraId="7601B166" w14:textId="77777777" w:rsidR="00046D4A" w:rsidRPr="00B1530F" w:rsidRDefault="00046D4A" w:rsidP="004F19EB">
            <w:pPr>
              <w:pStyle w:val="TAL"/>
              <w:rPr>
                <w:sz w:val="16"/>
              </w:rPr>
            </w:pPr>
            <w:r>
              <w:rPr>
                <w:sz w:val="16"/>
              </w:rPr>
              <w:t>F</w:t>
            </w:r>
          </w:p>
        </w:tc>
        <w:tc>
          <w:tcPr>
            <w:tcW w:w="3261" w:type="dxa"/>
          </w:tcPr>
          <w:p w14:paraId="39FF8CBE" w14:textId="77777777" w:rsidR="00046D4A" w:rsidRPr="00B1530F" w:rsidRDefault="00046D4A" w:rsidP="004F19EB">
            <w:pPr>
              <w:pStyle w:val="TAL"/>
              <w:rPr>
                <w:sz w:val="16"/>
              </w:rPr>
            </w:pPr>
            <w:r>
              <w:rPr>
                <w:sz w:val="16"/>
              </w:rPr>
              <w:t>TEI17_Test</w:t>
            </w:r>
          </w:p>
        </w:tc>
        <w:tc>
          <w:tcPr>
            <w:tcW w:w="1269" w:type="dxa"/>
          </w:tcPr>
          <w:p w14:paraId="1BC72413" w14:textId="77777777" w:rsidR="00046D4A" w:rsidRPr="00B1530F" w:rsidRDefault="00046D4A" w:rsidP="004F19EB">
            <w:pPr>
              <w:pStyle w:val="TAL"/>
              <w:rPr>
                <w:sz w:val="16"/>
              </w:rPr>
            </w:pPr>
            <w:r>
              <w:rPr>
                <w:sz w:val="16"/>
              </w:rPr>
              <w:t>revised</w:t>
            </w:r>
          </w:p>
        </w:tc>
      </w:tr>
      <w:tr w:rsidR="00046D4A" w14:paraId="140E7DDA" w14:textId="77777777" w:rsidTr="00F86A74">
        <w:tc>
          <w:tcPr>
            <w:tcW w:w="1097" w:type="dxa"/>
          </w:tcPr>
          <w:p w14:paraId="7318F123" w14:textId="77777777" w:rsidR="00046D4A" w:rsidRPr="00B1530F" w:rsidRDefault="00046D4A" w:rsidP="004F19EB">
            <w:pPr>
              <w:pStyle w:val="TAL"/>
              <w:rPr>
                <w:sz w:val="16"/>
              </w:rPr>
            </w:pPr>
            <w:r>
              <w:rPr>
                <w:sz w:val="16"/>
              </w:rPr>
              <w:t>R5-243586</w:t>
            </w:r>
          </w:p>
        </w:tc>
        <w:tc>
          <w:tcPr>
            <w:tcW w:w="3872" w:type="dxa"/>
          </w:tcPr>
          <w:p w14:paraId="1EE7B0B8" w14:textId="77777777" w:rsidR="00046D4A" w:rsidRPr="00B1530F" w:rsidRDefault="00046D4A" w:rsidP="004F19EB">
            <w:pPr>
              <w:pStyle w:val="TAL"/>
              <w:rPr>
                <w:sz w:val="16"/>
              </w:rPr>
            </w:pPr>
            <w:r>
              <w:rPr>
                <w:sz w:val="16"/>
              </w:rPr>
              <w:t>Add test applicability for new RedCap HD-FDD TC</w:t>
            </w:r>
          </w:p>
        </w:tc>
        <w:tc>
          <w:tcPr>
            <w:tcW w:w="1408" w:type="dxa"/>
          </w:tcPr>
          <w:p w14:paraId="397356FD" w14:textId="77777777" w:rsidR="00046D4A" w:rsidRPr="00B1530F" w:rsidRDefault="00046D4A" w:rsidP="004F19EB">
            <w:pPr>
              <w:pStyle w:val="TAL"/>
              <w:rPr>
                <w:sz w:val="16"/>
              </w:rPr>
            </w:pPr>
            <w:r>
              <w:rPr>
                <w:sz w:val="16"/>
              </w:rPr>
              <w:t>Huawei, HiSilicon</w:t>
            </w:r>
          </w:p>
        </w:tc>
        <w:tc>
          <w:tcPr>
            <w:tcW w:w="989" w:type="dxa"/>
          </w:tcPr>
          <w:p w14:paraId="18DD0114" w14:textId="77777777" w:rsidR="00046D4A" w:rsidRPr="00B1530F" w:rsidRDefault="00046D4A" w:rsidP="004F19EB">
            <w:pPr>
              <w:pStyle w:val="TAL"/>
              <w:rPr>
                <w:sz w:val="16"/>
              </w:rPr>
            </w:pPr>
            <w:r>
              <w:rPr>
                <w:sz w:val="16"/>
              </w:rPr>
              <w:t>38.523-2</w:t>
            </w:r>
          </w:p>
        </w:tc>
        <w:tc>
          <w:tcPr>
            <w:tcW w:w="851" w:type="dxa"/>
          </w:tcPr>
          <w:p w14:paraId="717F1595" w14:textId="77777777" w:rsidR="00046D4A" w:rsidRPr="00B1530F" w:rsidRDefault="00046D4A" w:rsidP="004F19EB">
            <w:pPr>
              <w:pStyle w:val="TAL"/>
              <w:rPr>
                <w:sz w:val="16"/>
              </w:rPr>
            </w:pPr>
            <w:r>
              <w:rPr>
                <w:sz w:val="16"/>
              </w:rPr>
              <w:t>0473</w:t>
            </w:r>
          </w:p>
        </w:tc>
        <w:tc>
          <w:tcPr>
            <w:tcW w:w="425" w:type="dxa"/>
          </w:tcPr>
          <w:p w14:paraId="336BF39C" w14:textId="77777777" w:rsidR="00046D4A" w:rsidRPr="00B1530F" w:rsidRDefault="00046D4A" w:rsidP="004F19EB">
            <w:pPr>
              <w:pStyle w:val="TAR"/>
              <w:rPr>
                <w:sz w:val="16"/>
              </w:rPr>
            </w:pPr>
            <w:r>
              <w:rPr>
                <w:sz w:val="16"/>
              </w:rPr>
              <w:t>1</w:t>
            </w:r>
          </w:p>
        </w:tc>
        <w:tc>
          <w:tcPr>
            <w:tcW w:w="709" w:type="dxa"/>
          </w:tcPr>
          <w:p w14:paraId="4F6D7286" w14:textId="77777777" w:rsidR="00046D4A" w:rsidRPr="00B1530F" w:rsidRDefault="00046D4A" w:rsidP="004F19EB">
            <w:pPr>
              <w:pStyle w:val="TAL"/>
              <w:rPr>
                <w:sz w:val="16"/>
              </w:rPr>
            </w:pPr>
            <w:r>
              <w:rPr>
                <w:sz w:val="16"/>
              </w:rPr>
              <w:t>Rel-17</w:t>
            </w:r>
          </w:p>
        </w:tc>
        <w:tc>
          <w:tcPr>
            <w:tcW w:w="283" w:type="dxa"/>
          </w:tcPr>
          <w:p w14:paraId="34CF6A21" w14:textId="77777777" w:rsidR="00046D4A" w:rsidRPr="00B1530F" w:rsidRDefault="00046D4A" w:rsidP="004F19EB">
            <w:pPr>
              <w:pStyle w:val="TAL"/>
              <w:rPr>
                <w:sz w:val="16"/>
              </w:rPr>
            </w:pPr>
            <w:r>
              <w:rPr>
                <w:sz w:val="16"/>
              </w:rPr>
              <w:t>F</w:t>
            </w:r>
          </w:p>
        </w:tc>
        <w:tc>
          <w:tcPr>
            <w:tcW w:w="3261" w:type="dxa"/>
          </w:tcPr>
          <w:p w14:paraId="1427399A" w14:textId="77777777" w:rsidR="00046D4A" w:rsidRPr="00B1530F" w:rsidRDefault="00046D4A" w:rsidP="004F19EB">
            <w:pPr>
              <w:pStyle w:val="TAL"/>
              <w:rPr>
                <w:sz w:val="16"/>
              </w:rPr>
            </w:pPr>
            <w:r>
              <w:rPr>
                <w:sz w:val="16"/>
              </w:rPr>
              <w:t>TEI17_Test</w:t>
            </w:r>
          </w:p>
        </w:tc>
        <w:tc>
          <w:tcPr>
            <w:tcW w:w="1269" w:type="dxa"/>
          </w:tcPr>
          <w:p w14:paraId="3FD9729B" w14:textId="77777777" w:rsidR="00046D4A" w:rsidRPr="00B1530F" w:rsidRDefault="00046D4A" w:rsidP="004F19EB">
            <w:pPr>
              <w:pStyle w:val="TAL"/>
              <w:rPr>
                <w:sz w:val="16"/>
              </w:rPr>
            </w:pPr>
            <w:r>
              <w:rPr>
                <w:sz w:val="16"/>
              </w:rPr>
              <w:t>agreed</w:t>
            </w:r>
          </w:p>
        </w:tc>
      </w:tr>
      <w:tr w:rsidR="00046D4A" w14:paraId="6649A577" w14:textId="77777777" w:rsidTr="00F86A74">
        <w:tc>
          <w:tcPr>
            <w:tcW w:w="1097" w:type="dxa"/>
          </w:tcPr>
          <w:p w14:paraId="0AFEC9FF" w14:textId="77777777" w:rsidR="00046D4A" w:rsidRPr="00B1530F" w:rsidRDefault="00046D4A" w:rsidP="004F19EB">
            <w:pPr>
              <w:pStyle w:val="TAL"/>
              <w:rPr>
                <w:sz w:val="16"/>
              </w:rPr>
            </w:pPr>
            <w:r>
              <w:rPr>
                <w:sz w:val="16"/>
              </w:rPr>
              <w:t>R5-242914</w:t>
            </w:r>
          </w:p>
        </w:tc>
        <w:tc>
          <w:tcPr>
            <w:tcW w:w="3872" w:type="dxa"/>
          </w:tcPr>
          <w:p w14:paraId="6B97FF25" w14:textId="77777777" w:rsidR="00046D4A" w:rsidRPr="00B1530F" w:rsidRDefault="00046D4A" w:rsidP="004F19EB">
            <w:pPr>
              <w:pStyle w:val="TAL"/>
              <w:rPr>
                <w:sz w:val="16"/>
              </w:rPr>
            </w:pPr>
            <w:r>
              <w:rPr>
                <w:sz w:val="16"/>
              </w:rPr>
              <w:t>Addition of applicability for NR sidelink SIG test cases</w:t>
            </w:r>
          </w:p>
        </w:tc>
        <w:tc>
          <w:tcPr>
            <w:tcW w:w="1408" w:type="dxa"/>
          </w:tcPr>
          <w:p w14:paraId="41242188" w14:textId="77777777" w:rsidR="00046D4A" w:rsidRPr="00B1530F" w:rsidRDefault="00046D4A" w:rsidP="004F19EB">
            <w:pPr>
              <w:pStyle w:val="TAL"/>
              <w:rPr>
                <w:sz w:val="16"/>
              </w:rPr>
            </w:pPr>
            <w:r>
              <w:rPr>
                <w:sz w:val="16"/>
              </w:rPr>
              <w:t>Huawei, HiSilicon</w:t>
            </w:r>
          </w:p>
        </w:tc>
        <w:tc>
          <w:tcPr>
            <w:tcW w:w="989" w:type="dxa"/>
          </w:tcPr>
          <w:p w14:paraId="2227383F" w14:textId="77777777" w:rsidR="00046D4A" w:rsidRPr="00B1530F" w:rsidRDefault="00046D4A" w:rsidP="004F19EB">
            <w:pPr>
              <w:pStyle w:val="TAL"/>
              <w:rPr>
                <w:sz w:val="16"/>
              </w:rPr>
            </w:pPr>
            <w:r>
              <w:rPr>
                <w:sz w:val="16"/>
              </w:rPr>
              <w:t>38.523-2</w:t>
            </w:r>
          </w:p>
        </w:tc>
        <w:tc>
          <w:tcPr>
            <w:tcW w:w="851" w:type="dxa"/>
          </w:tcPr>
          <w:p w14:paraId="55A59A8F" w14:textId="77777777" w:rsidR="00046D4A" w:rsidRPr="00B1530F" w:rsidRDefault="00046D4A" w:rsidP="004F19EB">
            <w:pPr>
              <w:pStyle w:val="TAL"/>
              <w:rPr>
                <w:sz w:val="16"/>
              </w:rPr>
            </w:pPr>
            <w:r>
              <w:rPr>
                <w:sz w:val="16"/>
              </w:rPr>
              <w:t>0474</w:t>
            </w:r>
          </w:p>
        </w:tc>
        <w:tc>
          <w:tcPr>
            <w:tcW w:w="425" w:type="dxa"/>
          </w:tcPr>
          <w:p w14:paraId="4D273957" w14:textId="77777777" w:rsidR="00046D4A" w:rsidRPr="00B1530F" w:rsidRDefault="00046D4A" w:rsidP="004F19EB">
            <w:pPr>
              <w:pStyle w:val="TAR"/>
              <w:rPr>
                <w:sz w:val="16"/>
              </w:rPr>
            </w:pPr>
            <w:r>
              <w:rPr>
                <w:sz w:val="16"/>
              </w:rPr>
              <w:t>-</w:t>
            </w:r>
          </w:p>
        </w:tc>
        <w:tc>
          <w:tcPr>
            <w:tcW w:w="709" w:type="dxa"/>
          </w:tcPr>
          <w:p w14:paraId="74CF8CD4" w14:textId="77777777" w:rsidR="00046D4A" w:rsidRPr="00B1530F" w:rsidRDefault="00046D4A" w:rsidP="004F19EB">
            <w:pPr>
              <w:pStyle w:val="TAL"/>
              <w:rPr>
                <w:sz w:val="16"/>
              </w:rPr>
            </w:pPr>
            <w:r>
              <w:rPr>
                <w:sz w:val="16"/>
              </w:rPr>
              <w:t>Rel-17</w:t>
            </w:r>
          </w:p>
        </w:tc>
        <w:tc>
          <w:tcPr>
            <w:tcW w:w="283" w:type="dxa"/>
          </w:tcPr>
          <w:p w14:paraId="595A9321" w14:textId="77777777" w:rsidR="00046D4A" w:rsidRPr="00B1530F" w:rsidRDefault="00046D4A" w:rsidP="004F19EB">
            <w:pPr>
              <w:pStyle w:val="TAL"/>
              <w:rPr>
                <w:sz w:val="16"/>
              </w:rPr>
            </w:pPr>
            <w:r>
              <w:rPr>
                <w:sz w:val="16"/>
              </w:rPr>
              <w:t>F</w:t>
            </w:r>
          </w:p>
        </w:tc>
        <w:tc>
          <w:tcPr>
            <w:tcW w:w="3261" w:type="dxa"/>
          </w:tcPr>
          <w:p w14:paraId="02CB4B68" w14:textId="77777777" w:rsidR="00046D4A" w:rsidRPr="00B1530F" w:rsidRDefault="00046D4A" w:rsidP="004F19EB">
            <w:pPr>
              <w:pStyle w:val="TAL"/>
              <w:rPr>
                <w:sz w:val="16"/>
              </w:rPr>
            </w:pPr>
            <w:r>
              <w:rPr>
                <w:sz w:val="16"/>
              </w:rPr>
              <w:t>5G_V2X_NRSL_eV2XARC-UEConTest</w:t>
            </w:r>
          </w:p>
        </w:tc>
        <w:tc>
          <w:tcPr>
            <w:tcW w:w="1269" w:type="dxa"/>
          </w:tcPr>
          <w:p w14:paraId="4C189645" w14:textId="77777777" w:rsidR="00046D4A" w:rsidRPr="00B1530F" w:rsidRDefault="00046D4A" w:rsidP="004F19EB">
            <w:pPr>
              <w:pStyle w:val="TAL"/>
              <w:rPr>
                <w:sz w:val="16"/>
              </w:rPr>
            </w:pPr>
            <w:r>
              <w:rPr>
                <w:sz w:val="16"/>
              </w:rPr>
              <w:t>agreed</w:t>
            </w:r>
          </w:p>
        </w:tc>
      </w:tr>
      <w:tr w:rsidR="00046D4A" w14:paraId="000409CC" w14:textId="77777777" w:rsidTr="00F86A74">
        <w:tc>
          <w:tcPr>
            <w:tcW w:w="1097" w:type="dxa"/>
          </w:tcPr>
          <w:p w14:paraId="325DB341" w14:textId="77777777" w:rsidR="00046D4A" w:rsidRPr="00B1530F" w:rsidRDefault="00046D4A" w:rsidP="004F19EB">
            <w:pPr>
              <w:pStyle w:val="TAL"/>
              <w:rPr>
                <w:sz w:val="16"/>
              </w:rPr>
            </w:pPr>
            <w:r>
              <w:rPr>
                <w:sz w:val="16"/>
              </w:rPr>
              <w:t>R5-242938</w:t>
            </w:r>
          </w:p>
        </w:tc>
        <w:tc>
          <w:tcPr>
            <w:tcW w:w="3872" w:type="dxa"/>
          </w:tcPr>
          <w:p w14:paraId="4FB2831A" w14:textId="77777777" w:rsidR="00046D4A" w:rsidRPr="00B1530F" w:rsidRDefault="00046D4A" w:rsidP="004F19EB">
            <w:pPr>
              <w:pStyle w:val="TAL"/>
              <w:rPr>
                <w:sz w:val="16"/>
              </w:rPr>
            </w:pPr>
            <w:r>
              <w:rPr>
                <w:sz w:val="16"/>
              </w:rPr>
              <w:t>Applicability updates for P-CSCF restoration test cases</w:t>
            </w:r>
          </w:p>
        </w:tc>
        <w:tc>
          <w:tcPr>
            <w:tcW w:w="1408" w:type="dxa"/>
          </w:tcPr>
          <w:p w14:paraId="0E5C6905" w14:textId="77777777" w:rsidR="00046D4A" w:rsidRPr="00B1530F" w:rsidRDefault="00046D4A" w:rsidP="004F19EB">
            <w:pPr>
              <w:pStyle w:val="TAL"/>
              <w:rPr>
                <w:sz w:val="16"/>
              </w:rPr>
            </w:pPr>
            <w:r>
              <w:rPr>
                <w:sz w:val="16"/>
              </w:rPr>
              <w:t>Qualcomm Incorporated, Orange</w:t>
            </w:r>
          </w:p>
        </w:tc>
        <w:tc>
          <w:tcPr>
            <w:tcW w:w="989" w:type="dxa"/>
          </w:tcPr>
          <w:p w14:paraId="0A359FDD" w14:textId="77777777" w:rsidR="00046D4A" w:rsidRPr="00B1530F" w:rsidRDefault="00046D4A" w:rsidP="004F19EB">
            <w:pPr>
              <w:pStyle w:val="TAL"/>
              <w:rPr>
                <w:sz w:val="16"/>
              </w:rPr>
            </w:pPr>
            <w:r>
              <w:rPr>
                <w:sz w:val="16"/>
              </w:rPr>
              <w:t>38.523-2</w:t>
            </w:r>
          </w:p>
        </w:tc>
        <w:tc>
          <w:tcPr>
            <w:tcW w:w="851" w:type="dxa"/>
          </w:tcPr>
          <w:p w14:paraId="464299DB" w14:textId="77777777" w:rsidR="00046D4A" w:rsidRPr="00B1530F" w:rsidRDefault="00046D4A" w:rsidP="004F19EB">
            <w:pPr>
              <w:pStyle w:val="TAL"/>
              <w:rPr>
                <w:sz w:val="16"/>
              </w:rPr>
            </w:pPr>
            <w:r>
              <w:rPr>
                <w:sz w:val="16"/>
              </w:rPr>
              <w:t>0475</w:t>
            </w:r>
          </w:p>
        </w:tc>
        <w:tc>
          <w:tcPr>
            <w:tcW w:w="425" w:type="dxa"/>
          </w:tcPr>
          <w:p w14:paraId="041545B9" w14:textId="77777777" w:rsidR="00046D4A" w:rsidRPr="00B1530F" w:rsidRDefault="00046D4A" w:rsidP="004F19EB">
            <w:pPr>
              <w:pStyle w:val="TAR"/>
              <w:rPr>
                <w:sz w:val="16"/>
              </w:rPr>
            </w:pPr>
            <w:r>
              <w:rPr>
                <w:sz w:val="16"/>
              </w:rPr>
              <w:t>-</w:t>
            </w:r>
          </w:p>
        </w:tc>
        <w:tc>
          <w:tcPr>
            <w:tcW w:w="709" w:type="dxa"/>
          </w:tcPr>
          <w:p w14:paraId="3F20718B" w14:textId="77777777" w:rsidR="00046D4A" w:rsidRPr="00B1530F" w:rsidRDefault="00046D4A" w:rsidP="004F19EB">
            <w:pPr>
              <w:pStyle w:val="TAL"/>
              <w:rPr>
                <w:sz w:val="16"/>
              </w:rPr>
            </w:pPr>
            <w:r>
              <w:rPr>
                <w:sz w:val="16"/>
              </w:rPr>
              <w:t>Rel-17</w:t>
            </w:r>
          </w:p>
        </w:tc>
        <w:tc>
          <w:tcPr>
            <w:tcW w:w="283" w:type="dxa"/>
          </w:tcPr>
          <w:p w14:paraId="5AB0C932" w14:textId="77777777" w:rsidR="00046D4A" w:rsidRPr="00B1530F" w:rsidRDefault="00046D4A" w:rsidP="004F19EB">
            <w:pPr>
              <w:pStyle w:val="TAL"/>
              <w:rPr>
                <w:sz w:val="16"/>
              </w:rPr>
            </w:pPr>
            <w:r>
              <w:rPr>
                <w:sz w:val="16"/>
              </w:rPr>
              <w:t>F</w:t>
            </w:r>
          </w:p>
        </w:tc>
        <w:tc>
          <w:tcPr>
            <w:tcW w:w="3261" w:type="dxa"/>
          </w:tcPr>
          <w:p w14:paraId="4B236BFD" w14:textId="77777777" w:rsidR="00046D4A" w:rsidRPr="00B1530F" w:rsidRDefault="00046D4A" w:rsidP="004F19EB">
            <w:pPr>
              <w:pStyle w:val="TAL"/>
              <w:rPr>
                <w:sz w:val="16"/>
              </w:rPr>
            </w:pPr>
            <w:r>
              <w:rPr>
                <w:sz w:val="16"/>
              </w:rPr>
              <w:t>TEI15_Test</w:t>
            </w:r>
          </w:p>
        </w:tc>
        <w:tc>
          <w:tcPr>
            <w:tcW w:w="1269" w:type="dxa"/>
          </w:tcPr>
          <w:p w14:paraId="28F2A72C" w14:textId="77777777" w:rsidR="00046D4A" w:rsidRPr="00B1530F" w:rsidRDefault="00046D4A" w:rsidP="004F19EB">
            <w:pPr>
              <w:pStyle w:val="TAL"/>
              <w:rPr>
                <w:sz w:val="16"/>
              </w:rPr>
            </w:pPr>
            <w:r>
              <w:rPr>
                <w:sz w:val="16"/>
              </w:rPr>
              <w:t>agreed</w:t>
            </w:r>
          </w:p>
        </w:tc>
      </w:tr>
      <w:tr w:rsidR="00046D4A" w14:paraId="258FC405" w14:textId="77777777" w:rsidTr="00F86A74">
        <w:tc>
          <w:tcPr>
            <w:tcW w:w="1097" w:type="dxa"/>
          </w:tcPr>
          <w:p w14:paraId="35F87D2D" w14:textId="77777777" w:rsidR="00046D4A" w:rsidRPr="00B1530F" w:rsidRDefault="00046D4A" w:rsidP="004F19EB">
            <w:pPr>
              <w:pStyle w:val="TAL"/>
              <w:rPr>
                <w:sz w:val="16"/>
              </w:rPr>
            </w:pPr>
            <w:r>
              <w:rPr>
                <w:sz w:val="16"/>
              </w:rPr>
              <w:t>R5-243078</w:t>
            </w:r>
          </w:p>
        </w:tc>
        <w:tc>
          <w:tcPr>
            <w:tcW w:w="3872" w:type="dxa"/>
          </w:tcPr>
          <w:p w14:paraId="18E6E551" w14:textId="77777777" w:rsidR="00046D4A" w:rsidRPr="00B1530F" w:rsidRDefault="00046D4A" w:rsidP="004F19EB">
            <w:pPr>
              <w:pStyle w:val="TAL"/>
              <w:rPr>
                <w:sz w:val="16"/>
              </w:rPr>
            </w:pPr>
            <w:r>
              <w:rPr>
                <w:sz w:val="16"/>
              </w:rPr>
              <w:t>Update of applicability for test cases 8.1.6.1.2.14</w:t>
            </w:r>
          </w:p>
        </w:tc>
        <w:tc>
          <w:tcPr>
            <w:tcW w:w="1408" w:type="dxa"/>
          </w:tcPr>
          <w:p w14:paraId="6CF81E14" w14:textId="77777777" w:rsidR="00046D4A" w:rsidRPr="00B1530F" w:rsidRDefault="00046D4A" w:rsidP="004F19EB">
            <w:pPr>
              <w:pStyle w:val="TAL"/>
              <w:rPr>
                <w:sz w:val="16"/>
              </w:rPr>
            </w:pPr>
            <w:r>
              <w:rPr>
                <w:sz w:val="16"/>
              </w:rPr>
              <w:t>CMCC, CATT, Qualcomm</w:t>
            </w:r>
          </w:p>
        </w:tc>
        <w:tc>
          <w:tcPr>
            <w:tcW w:w="989" w:type="dxa"/>
          </w:tcPr>
          <w:p w14:paraId="05A6D450" w14:textId="77777777" w:rsidR="00046D4A" w:rsidRPr="00B1530F" w:rsidRDefault="00046D4A" w:rsidP="004F19EB">
            <w:pPr>
              <w:pStyle w:val="TAL"/>
              <w:rPr>
                <w:sz w:val="16"/>
              </w:rPr>
            </w:pPr>
            <w:r>
              <w:rPr>
                <w:sz w:val="16"/>
              </w:rPr>
              <w:t>38.523-2</w:t>
            </w:r>
          </w:p>
        </w:tc>
        <w:tc>
          <w:tcPr>
            <w:tcW w:w="851" w:type="dxa"/>
          </w:tcPr>
          <w:p w14:paraId="6C2BBC07" w14:textId="77777777" w:rsidR="00046D4A" w:rsidRPr="00B1530F" w:rsidRDefault="00046D4A" w:rsidP="004F19EB">
            <w:pPr>
              <w:pStyle w:val="TAL"/>
              <w:rPr>
                <w:sz w:val="16"/>
              </w:rPr>
            </w:pPr>
            <w:r>
              <w:rPr>
                <w:sz w:val="16"/>
              </w:rPr>
              <w:t>0476</w:t>
            </w:r>
          </w:p>
        </w:tc>
        <w:tc>
          <w:tcPr>
            <w:tcW w:w="425" w:type="dxa"/>
          </w:tcPr>
          <w:p w14:paraId="64D956DF" w14:textId="77777777" w:rsidR="00046D4A" w:rsidRPr="00B1530F" w:rsidRDefault="00046D4A" w:rsidP="004F19EB">
            <w:pPr>
              <w:pStyle w:val="TAR"/>
              <w:rPr>
                <w:sz w:val="16"/>
              </w:rPr>
            </w:pPr>
            <w:r>
              <w:rPr>
                <w:sz w:val="16"/>
              </w:rPr>
              <w:t>-</w:t>
            </w:r>
          </w:p>
        </w:tc>
        <w:tc>
          <w:tcPr>
            <w:tcW w:w="709" w:type="dxa"/>
          </w:tcPr>
          <w:p w14:paraId="00E68C72" w14:textId="77777777" w:rsidR="00046D4A" w:rsidRPr="00B1530F" w:rsidRDefault="00046D4A" w:rsidP="004F19EB">
            <w:pPr>
              <w:pStyle w:val="TAL"/>
              <w:rPr>
                <w:sz w:val="16"/>
              </w:rPr>
            </w:pPr>
            <w:r>
              <w:rPr>
                <w:sz w:val="16"/>
              </w:rPr>
              <w:t>Rel-17</w:t>
            </w:r>
          </w:p>
        </w:tc>
        <w:tc>
          <w:tcPr>
            <w:tcW w:w="283" w:type="dxa"/>
          </w:tcPr>
          <w:p w14:paraId="27A6A651" w14:textId="77777777" w:rsidR="00046D4A" w:rsidRPr="00B1530F" w:rsidRDefault="00046D4A" w:rsidP="004F19EB">
            <w:pPr>
              <w:pStyle w:val="TAL"/>
              <w:rPr>
                <w:sz w:val="16"/>
              </w:rPr>
            </w:pPr>
            <w:r>
              <w:rPr>
                <w:sz w:val="16"/>
              </w:rPr>
              <w:t>F</w:t>
            </w:r>
          </w:p>
        </w:tc>
        <w:tc>
          <w:tcPr>
            <w:tcW w:w="3261" w:type="dxa"/>
          </w:tcPr>
          <w:p w14:paraId="3F472E0B" w14:textId="77777777" w:rsidR="00046D4A" w:rsidRPr="00B1530F" w:rsidRDefault="00046D4A" w:rsidP="004F19EB">
            <w:pPr>
              <w:pStyle w:val="TAL"/>
              <w:rPr>
                <w:sz w:val="16"/>
              </w:rPr>
            </w:pPr>
            <w:r>
              <w:rPr>
                <w:sz w:val="16"/>
              </w:rPr>
              <w:t>TEI17_Test, NR_ENDC_SON_MDT_enh-UEConTest</w:t>
            </w:r>
          </w:p>
        </w:tc>
        <w:tc>
          <w:tcPr>
            <w:tcW w:w="1269" w:type="dxa"/>
          </w:tcPr>
          <w:p w14:paraId="28BE3F51" w14:textId="77777777" w:rsidR="00046D4A" w:rsidRPr="00B1530F" w:rsidRDefault="00046D4A" w:rsidP="004F19EB">
            <w:pPr>
              <w:pStyle w:val="TAL"/>
              <w:rPr>
                <w:sz w:val="16"/>
              </w:rPr>
            </w:pPr>
            <w:r>
              <w:rPr>
                <w:sz w:val="16"/>
              </w:rPr>
              <w:t>revised</w:t>
            </w:r>
          </w:p>
        </w:tc>
      </w:tr>
      <w:tr w:rsidR="00046D4A" w14:paraId="2A4A4B7A" w14:textId="77777777" w:rsidTr="00F86A74">
        <w:tc>
          <w:tcPr>
            <w:tcW w:w="1097" w:type="dxa"/>
          </w:tcPr>
          <w:p w14:paraId="175FB322" w14:textId="77777777" w:rsidR="00046D4A" w:rsidRPr="00B1530F" w:rsidRDefault="00046D4A" w:rsidP="004F19EB">
            <w:pPr>
              <w:pStyle w:val="TAL"/>
              <w:rPr>
                <w:sz w:val="16"/>
              </w:rPr>
            </w:pPr>
            <w:r>
              <w:rPr>
                <w:sz w:val="16"/>
              </w:rPr>
              <w:t>R5-243584</w:t>
            </w:r>
          </w:p>
        </w:tc>
        <w:tc>
          <w:tcPr>
            <w:tcW w:w="3872" w:type="dxa"/>
          </w:tcPr>
          <w:p w14:paraId="4D67E57C" w14:textId="77777777" w:rsidR="00046D4A" w:rsidRPr="00B1530F" w:rsidRDefault="00046D4A" w:rsidP="004F19EB">
            <w:pPr>
              <w:pStyle w:val="TAL"/>
              <w:rPr>
                <w:sz w:val="16"/>
              </w:rPr>
            </w:pPr>
            <w:r>
              <w:rPr>
                <w:sz w:val="16"/>
              </w:rPr>
              <w:t>Update of applicability for test cases 8.1.6.1.2.14</w:t>
            </w:r>
          </w:p>
        </w:tc>
        <w:tc>
          <w:tcPr>
            <w:tcW w:w="1408" w:type="dxa"/>
          </w:tcPr>
          <w:p w14:paraId="25DBA07D" w14:textId="77777777" w:rsidR="00046D4A" w:rsidRPr="00B1530F" w:rsidRDefault="00046D4A" w:rsidP="004F19EB">
            <w:pPr>
              <w:pStyle w:val="TAL"/>
              <w:rPr>
                <w:sz w:val="16"/>
              </w:rPr>
            </w:pPr>
            <w:r>
              <w:rPr>
                <w:sz w:val="16"/>
              </w:rPr>
              <w:t>CMCC, CATT, Qualcomm</w:t>
            </w:r>
          </w:p>
        </w:tc>
        <w:tc>
          <w:tcPr>
            <w:tcW w:w="989" w:type="dxa"/>
          </w:tcPr>
          <w:p w14:paraId="75A89819" w14:textId="77777777" w:rsidR="00046D4A" w:rsidRPr="00B1530F" w:rsidRDefault="00046D4A" w:rsidP="004F19EB">
            <w:pPr>
              <w:pStyle w:val="TAL"/>
              <w:rPr>
                <w:sz w:val="16"/>
              </w:rPr>
            </w:pPr>
            <w:r>
              <w:rPr>
                <w:sz w:val="16"/>
              </w:rPr>
              <w:t>38.523-2</w:t>
            </w:r>
          </w:p>
        </w:tc>
        <w:tc>
          <w:tcPr>
            <w:tcW w:w="851" w:type="dxa"/>
          </w:tcPr>
          <w:p w14:paraId="5FDFFC3A" w14:textId="77777777" w:rsidR="00046D4A" w:rsidRPr="00B1530F" w:rsidRDefault="00046D4A" w:rsidP="004F19EB">
            <w:pPr>
              <w:pStyle w:val="TAL"/>
              <w:rPr>
                <w:sz w:val="16"/>
              </w:rPr>
            </w:pPr>
            <w:r>
              <w:rPr>
                <w:sz w:val="16"/>
              </w:rPr>
              <w:t>0476</w:t>
            </w:r>
          </w:p>
        </w:tc>
        <w:tc>
          <w:tcPr>
            <w:tcW w:w="425" w:type="dxa"/>
          </w:tcPr>
          <w:p w14:paraId="2EDC34BB" w14:textId="77777777" w:rsidR="00046D4A" w:rsidRPr="00B1530F" w:rsidRDefault="00046D4A" w:rsidP="004F19EB">
            <w:pPr>
              <w:pStyle w:val="TAR"/>
              <w:rPr>
                <w:sz w:val="16"/>
              </w:rPr>
            </w:pPr>
            <w:r>
              <w:rPr>
                <w:sz w:val="16"/>
              </w:rPr>
              <w:t>1</w:t>
            </w:r>
          </w:p>
        </w:tc>
        <w:tc>
          <w:tcPr>
            <w:tcW w:w="709" w:type="dxa"/>
          </w:tcPr>
          <w:p w14:paraId="50DFC6D8" w14:textId="77777777" w:rsidR="00046D4A" w:rsidRPr="00B1530F" w:rsidRDefault="00046D4A" w:rsidP="004F19EB">
            <w:pPr>
              <w:pStyle w:val="TAL"/>
              <w:rPr>
                <w:sz w:val="16"/>
              </w:rPr>
            </w:pPr>
            <w:r>
              <w:rPr>
                <w:sz w:val="16"/>
              </w:rPr>
              <w:t>Rel-17</w:t>
            </w:r>
          </w:p>
        </w:tc>
        <w:tc>
          <w:tcPr>
            <w:tcW w:w="283" w:type="dxa"/>
          </w:tcPr>
          <w:p w14:paraId="33DC2F4D" w14:textId="77777777" w:rsidR="00046D4A" w:rsidRPr="00B1530F" w:rsidRDefault="00046D4A" w:rsidP="004F19EB">
            <w:pPr>
              <w:pStyle w:val="TAL"/>
              <w:rPr>
                <w:sz w:val="16"/>
              </w:rPr>
            </w:pPr>
            <w:r>
              <w:rPr>
                <w:sz w:val="16"/>
              </w:rPr>
              <w:t>F</w:t>
            </w:r>
          </w:p>
        </w:tc>
        <w:tc>
          <w:tcPr>
            <w:tcW w:w="3261" w:type="dxa"/>
          </w:tcPr>
          <w:p w14:paraId="210F66DB" w14:textId="77777777" w:rsidR="00046D4A" w:rsidRPr="00B1530F" w:rsidRDefault="00046D4A" w:rsidP="004F19EB">
            <w:pPr>
              <w:pStyle w:val="TAL"/>
              <w:rPr>
                <w:sz w:val="16"/>
              </w:rPr>
            </w:pPr>
            <w:r>
              <w:rPr>
                <w:sz w:val="16"/>
              </w:rPr>
              <w:t>TEI17_Test, NR_ENDC_SON_MDT_enh-UEConTest</w:t>
            </w:r>
          </w:p>
        </w:tc>
        <w:tc>
          <w:tcPr>
            <w:tcW w:w="1269" w:type="dxa"/>
          </w:tcPr>
          <w:p w14:paraId="66E996C7" w14:textId="77777777" w:rsidR="00046D4A" w:rsidRPr="00B1530F" w:rsidRDefault="00046D4A" w:rsidP="004F19EB">
            <w:pPr>
              <w:pStyle w:val="TAL"/>
              <w:rPr>
                <w:sz w:val="16"/>
              </w:rPr>
            </w:pPr>
            <w:r>
              <w:rPr>
                <w:sz w:val="16"/>
              </w:rPr>
              <w:t>agreed</w:t>
            </w:r>
          </w:p>
        </w:tc>
      </w:tr>
      <w:tr w:rsidR="00046D4A" w14:paraId="7034B60B" w14:textId="77777777" w:rsidTr="00F86A74">
        <w:tc>
          <w:tcPr>
            <w:tcW w:w="1097" w:type="dxa"/>
          </w:tcPr>
          <w:p w14:paraId="7F3E5278" w14:textId="77777777" w:rsidR="00046D4A" w:rsidRPr="00B1530F" w:rsidRDefault="00046D4A" w:rsidP="004F19EB">
            <w:pPr>
              <w:pStyle w:val="TAL"/>
              <w:rPr>
                <w:sz w:val="16"/>
              </w:rPr>
            </w:pPr>
            <w:r>
              <w:rPr>
                <w:sz w:val="16"/>
              </w:rPr>
              <w:t>R5-243158</w:t>
            </w:r>
          </w:p>
        </w:tc>
        <w:tc>
          <w:tcPr>
            <w:tcW w:w="3872" w:type="dxa"/>
          </w:tcPr>
          <w:p w14:paraId="14EECCEB" w14:textId="77777777" w:rsidR="00046D4A" w:rsidRPr="00B1530F" w:rsidRDefault="00046D4A" w:rsidP="004F19EB">
            <w:pPr>
              <w:pStyle w:val="TAL"/>
              <w:rPr>
                <w:sz w:val="16"/>
              </w:rPr>
            </w:pPr>
            <w:r>
              <w:rPr>
                <w:sz w:val="16"/>
              </w:rPr>
              <w:t>Adding test applicability for multi-TRP PUSCH repetition test cases</w:t>
            </w:r>
          </w:p>
        </w:tc>
        <w:tc>
          <w:tcPr>
            <w:tcW w:w="1408" w:type="dxa"/>
          </w:tcPr>
          <w:p w14:paraId="283808A6" w14:textId="77777777" w:rsidR="00046D4A" w:rsidRPr="00B1530F" w:rsidRDefault="00046D4A" w:rsidP="004F19EB">
            <w:pPr>
              <w:pStyle w:val="TAL"/>
              <w:rPr>
                <w:sz w:val="16"/>
              </w:rPr>
            </w:pPr>
            <w:r>
              <w:rPr>
                <w:sz w:val="16"/>
              </w:rPr>
              <w:t>Huawei, HiSilicon</w:t>
            </w:r>
          </w:p>
        </w:tc>
        <w:tc>
          <w:tcPr>
            <w:tcW w:w="989" w:type="dxa"/>
          </w:tcPr>
          <w:p w14:paraId="08B08167" w14:textId="77777777" w:rsidR="00046D4A" w:rsidRPr="00B1530F" w:rsidRDefault="00046D4A" w:rsidP="004F19EB">
            <w:pPr>
              <w:pStyle w:val="TAL"/>
              <w:rPr>
                <w:sz w:val="16"/>
              </w:rPr>
            </w:pPr>
            <w:r>
              <w:rPr>
                <w:sz w:val="16"/>
              </w:rPr>
              <w:t>38.523-2</w:t>
            </w:r>
          </w:p>
        </w:tc>
        <w:tc>
          <w:tcPr>
            <w:tcW w:w="851" w:type="dxa"/>
          </w:tcPr>
          <w:p w14:paraId="76610FA0" w14:textId="77777777" w:rsidR="00046D4A" w:rsidRPr="00B1530F" w:rsidRDefault="00046D4A" w:rsidP="004F19EB">
            <w:pPr>
              <w:pStyle w:val="TAL"/>
              <w:rPr>
                <w:sz w:val="16"/>
              </w:rPr>
            </w:pPr>
            <w:r>
              <w:rPr>
                <w:sz w:val="16"/>
              </w:rPr>
              <w:t>0477</w:t>
            </w:r>
          </w:p>
        </w:tc>
        <w:tc>
          <w:tcPr>
            <w:tcW w:w="425" w:type="dxa"/>
          </w:tcPr>
          <w:p w14:paraId="04A16AB5" w14:textId="77777777" w:rsidR="00046D4A" w:rsidRPr="00B1530F" w:rsidRDefault="00046D4A" w:rsidP="004F19EB">
            <w:pPr>
              <w:pStyle w:val="TAR"/>
              <w:rPr>
                <w:sz w:val="16"/>
              </w:rPr>
            </w:pPr>
            <w:r>
              <w:rPr>
                <w:sz w:val="16"/>
              </w:rPr>
              <w:t>-</w:t>
            </w:r>
          </w:p>
        </w:tc>
        <w:tc>
          <w:tcPr>
            <w:tcW w:w="709" w:type="dxa"/>
          </w:tcPr>
          <w:p w14:paraId="3F8765B7" w14:textId="77777777" w:rsidR="00046D4A" w:rsidRPr="00B1530F" w:rsidRDefault="00046D4A" w:rsidP="004F19EB">
            <w:pPr>
              <w:pStyle w:val="TAL"/>
              <w:rPr>
                <w:sz w:val="16"/>
              </w:rPr>
            </w:pPr>
            <w:r>
              <w:rPr>
                <w:sz w:val="16"/>
              </w:rPr>
              <w:t>Rel-17</w:t>
            </w:r>
          </w:p>
        </w:tc>
        <w:tc>
          <w:tcPr>
            <w:tcW w:w="283" w:type="dxa"/>
          </w:tcPr>
          <w:p w14:paraId="4855EDA7" w14:textId="77777777" w:rsidR="00046D4A" w:rsidRPr="00B1530F" w:rsidRDefault="00046D4A" w:rsidP="004F19EB">
            <w:pPr>
              <w:pStyle w:val="TAL"/>
              <w:rPr>
                <w:sz w:val="16"/>
              </w:rPr>
            </w:pPr>
            <w:r>
              <w:rPr>
                <w:sz w:val="16"/>
              </w:rPr>
              <w:t>F</w:t>
            </w:r>
          </w:p>
        </w:tc>
        <w:tc>
          <w:tcPr>
            <w:tcW w:w="3261" w:type="dxa"/>
          </w:tcPr>
          <w:p w14:paraId="238B0725" w14:textId="77777777" w:rsidR="00046D4A" w:rsidRPr="00B1530F" w:rsidRDefault="00046D4A" w:rsidP="004F19EB">
            <w:pPr>
              <w:pStyle w:val="TAL"/>
              <w:rPr>
                <w:sz w:val="16"/>
              </w:rPr>
            </w:pPr>
            <w:r>
              <w:rPr>
                <w:sz w:val="16"/>
              </w:rPr>
              <w:t>NR_feMIMO-UEConTest</w:t>
            </w:r>
          </w:p>
        </w:tc>
        <w:tc>
          <w:tcPr>
            <w:tcW w:w="1269" w:type="dxa"/>
          </w:tcPr>
          <w:p w14:paraId="279DEA5D" w14:textId="77777777" w:rsidR="00046D4A" w:rsidRPr="00B1530F" w:rsidRDefault="00046D4A" w:rsidP="004F19EB">
            <w:pPr>
              <w:pStyle w:val="TAL"/>
              <w:rPr>
                <w:sz w:val="16"/>
              </w:rPr>
            </w:pPr>
            <w:r>
              <w:rPr>
                <w:sz w:val="16"/>
              </w:rPr>
              <w:t>revised</w:t>
            </w:r>
          </w:p>
        </w:tc>
      </w:tr>
      <w:tr w:rsidR="00046D4A" w14:paraId="79333F0D" w14:textId="77777777" w:rsidTr="00F86A74">
        <w:tc>
          <w:tcPr>
            <w:tcW w:w="1097" w:type="dxa"/>
          </w:tcPr>
          <w:p w14:paraId="3138B00B" w14:textId="77777777" w:rsidR="00046D4A" w:rsidRPr="00B1530F" w:rsidRDefault="00046D4A" w:rsidP="004F19EB">
            <w:pPr>
              <w:pStyle w:val="TAL"/>
              <w:rPr>
                <w:sz w:val="16"/>
              </w:rPr>
            </w:pPr>
            <w:r>
              <w:rPr>
                <w:sz w:val="16"/>
              </w:rPr>
              <w:t>R5-243544</w:t>
            </w:r>
          </w:p>
        </w:tc>
        <w:tc>
          <w:tcPr>
            <w:tcW w:w="3872" w:type="dxa"/>
          </w:tcPr>
          <w:p w14:paraId="66C66D23" w14:textId="77777777" w:rsidR="00046D4A" w:rsidRPr="00B1530F" w:rsidRDefault="00046D4A" w:rsidP="004F19EB">
            <w:pPr>
              <w:pStyle w:val="TAL"/>
              <w:rPr>
                <w:sz w:val="16"/>
              </w:rPr>
            </w:pPr>
            <w:r>
              <w:rPr>
                <w:sz w:val="16"/>
              </w:rPr>
              <w:t>Adding test applicability for multi-TRP PUSCH repetition test cases</w:t>
            </w:r>
          </w:p>
        </w:tc>
        <w:tc>
          <w:tcPr>
            <w:tcW w:w="1408" w:type="dxa"/>
          </w:tcPr>
          <w:p w14:paraId="6555BB11" w14:textId="77777777" w:rsidR="00046D4A" w:rsidRPr="00B1530F" w:rsidRDefault="00046D4A" w:rsidP="004F19EB">
            <w:pPr>
              <w:pStyle w:val="TAL"/>
              <w:rPr>
                <w:sz w:val="16"/>
              </w:rPr>
            </w:pPr>
            <w:r>
              <w:rPr>
                <w:sz w:val="16"/>
              </w:rPr>
              <w:t>Huawei, HiSilicon</w:t>
            </w:r>
          </w:p>
        </w:tc>
        <w:tc>
          <w:tcPr>
            <w:tcW w:w="989" w:type="dxa"/>
          </w:tcPr>
          <w:p w14:paraId="24F675D6" w14:textId="77777777" w:rsidR="00046D4A" w:rsidRPr="00B1530F" w:rsidRDefault="00046D4A" w:rsidP="004F19EB">
            <w:pPr>
              <w:pStyle w:val="TAL"/>
              <w:rPr>
                <w:sz w:val="16"/>
              </w:rPr>
            </w:pPr>
            <w:r>
              <w:rPr>
                <w:sz w:val="16"/>
              </w:rPr>
              <w:t>38.523-2</w:t>
            </w:r>
          </w:p>
        </w:tc>
        <w:tc>
          <w:tcPr>
            <w:tcW w:w="851" w:type="dxa"/>
          </w:tcPr>
          <w:p w14:paraId="1E13537C" w14:textId="77777777" w:rsidR="00046D4A" w:rsidRPr="00B1530F" w:rsidRDefault="00046D4A" w:rsidP="004F19EB">
            <w:pPr>
              <w:pStyle w:val="TAL"/>
              <w:rPr>
                <w:sz w:val="16"/>
              </w:rPr>
            </w:pPr>
            <w:r>
              <w:rPr>
                <w:sz w:val="16"/>
              </w:rPr>
              <w:t>0477</w:t>
            </w:r>
          </w:p>
        </w:tc>
        <w:tc>
          <w:tcPr>
            <w:tcW w:w="425" w:type="dxa"/>
          </w:tcPr>
          <w:p w14:paraId="66766D1F" w14:textId="77777777" w:rsidR="00046D4A" w:rsidRPr="00B1530F" w:rsidRDefault="00046D4A" w:rsidP="004F19EB">
            <w:pPr>
              <w:pStyle w:val="TAR"/>
              <w:rPr>
                <w:sz w:val="16"/>
              </w:rPr>
            </w:pPr>
            <w:r>
              <w:rPr>
                <w:sz w:val="16"/>
              </w:rPr>
              <w:t>1</w:t>
            </w:r>
          </w:p>
        </w:tc>
        <w:tc>
          <w:tcPr>
            <w:tcW w:w="709" w:type="dxa"/>
          </w:tcPr>
          <w:p w14:paraId="68453D7D" w14:textId="77777777" w:rsidR="00046D4A" w:rsidRPr="00B1530F" w:rsidRDefault="00046D4A" w:rsidP="004F19EB">
            <w:pPr>
              <w:pStyle w:val="TAL"/>
              <w:rPr>
                <w:sz w:val="16"/>
              </w:rPr>
            </w:pPr>
            <w:r>
              <w:rPr>
                <w:sz w:val="16"/>
              </w:rPr>
              <w:t>Rel-17</w:t>
            </w:r>
          </w:p>
        </w:tc>
        <w:tc>
          <w:tcPr>
            <w:tcW w:w="283" w:type="dxa"/>
          </w:tcPr>
          <w:p w14:paraId="4354CE95" w14:textId="77777777" w:rsidR="00046D4A" w:rsidRPr="00B1530F" w:rsidRDefault="00046D4A" w:rsidP="004F19EB">
            <w:pPr>
              <w:pStyle w:val="TAL"/>
              <w:rPr>
                <w:sz w:val="16"/>
              </w:rPr>
            </w:pPr>
            <w:r>
              <w:rPr>
                <w:sz w:val="16"/>
              </w:rPr>
              <w:t>F</w:t>
            </w:r>
          </w:p>
        </w:tc>
        <w:tc>
          <w:tcPr>
            <w:tcW w:w="3261" w:type="dxa"/>
          </w:tcPr>
          <w:p w14:paraId="278612BB" w14:textId="77777777" w:rsidR="00046D4A" w:rsidRPr="00B1530F" w:rsidRDefault="00046D4A" w:rsidP="004F19EB">
            <w:pPr>
              <w:pStyle w:val="TAL"/>
              <w:rPr>
                <w:sz w:val="16"/>
              </w:rPr>
            </w:pPr>
            <w:r>
              <w:rPr>
                <w:sz w:val="16"/>
              </w:rPr>
              <w:t>NR_feMIMO-UEConTest</w:t>
            </w:r>
          </w:p>
        </w:tc>
        <w:tc>
          <w:tcPr>
            <w:tcW w:w="1269" w:type="dxa"/>
          </w:tcPr>
          <w:p w14:paraId="5D895949" w14:textId="77777777" w:rsidR="00046D4A" w:rsidRPr="00B1530F" w:rsidRDefault="00046D4A" w:rsidP="004F19EB">
            <w:pPr>
              <w:pStyle w:val="TAL"/>
              <w:rPr>
                <w:sz w:val="16"/>
              </w:rPr>
            </w:pPr>
            <w:r>
              <w:rPr>
                <w:sz w:val="16"/>
              </w:rPr>
              <w:t>agreed</w:t>
            </w:r>
          </w:p>
        </w:tc>
      </w:tr>
      <w:tr w:rsidR="00046D4A" w14:paraId="2FCC30B3" w14:textId="77777777" w:rsidTr="00F86A74">
        <w:tc>
          <w:tcPr>
            <w:tcW w:w="1097" w:type="dxa"/>
          </w:tcPr>
          <w:p w14:paraId="3E06C764" w14:textId="77777777" w:rsidR="00046D4A" w:rsidRPr="00B1530F" w:rsidRDefault="00046D4A" w:rsidP="004F19EB">
            <w:pPr>
              <w:pStyle w:val="TAL"/>
              <w:rPr>
                <w:sz w:val="16"/>
              </w:rPr>
            </w:pPr>
            <w:r>
              <w:rPr>
                <w:sz w:val="16"/>
              </w:rPr>
              <w:t>R5-243167</w:t>
            </w:r>
          </w:p>
        </w:tc>
        <w:tc>
          <w:tcPr>
            <w:tcW w:w="3872" w:type="dxa"/>
          </w:tcPr>
          <w:p w14:paraId="251C0FF0" w14:textId="77777777" w:rsidR="00046D4A" w:rsidRPr="00B1530F" w:rsidRDefault="00046D4A" w:rsidP="004F19EB">
            <w:pPr>
              <w:pStyle w:val="TAL"/>
              <w:rPr>
                <w:sz w:val="16"/>
              </w:rPr>
            </w:pPr>
            <w:r>
              <w:rPr>
                <w:sz w:val="16"/>
              </w:rPr>
              <w:t>Addition of applicability clauses for testcases 10.5.1.1 and 10.5.1.2</w:t>
            </w:r>
          </w:p>
        </w:tc>
        <w:tc>
          <w:tcPr>
            <w:tcW w:w="1408" w:type="dxa"/>
          </w:tcPr>
          <w:p w14:paraId="409C1E0A" w14:textId="77777777" w:rsidR="00046D4A" w:rsidRPr="00B1530F" w:rsidRDefault="00046D4A" w:rsidP="004F19EB">
            <w:pPr>
              <w:pStyle w:val="TAL"/>
              <w:rPr>
                <w:sz w:val="16"/>
              </w:rPr>
            </w:pPr>
            <w:r>
              <w:rPr>
                <w:sz w:val="16"/>
              </w:rPr>
              <w:t>Nokia</w:t>
            </w:r>
          </w:p>
        </w:tc>
        <w:tc>
          <w:tcPr>
            <w:tcW w:w="989" w:type="dxa"/>
          </w:tcPr>
          <w:p w14:paraId="403933C9" w14:textId="77777777" w:rsidR="00046D4A" w:rsidRPr="00B1530F" w:rsidRDefault="00046D4A" w:rsidP="004F19EB">
            <w:pPr>
              <w:pStyle w:val="TAL"/>
              <w:rPr>
                <w:sz w:val="16"/>
              </w:rPr>
            </w:pPr>
            <w:r>
              <w:rPr>
                <w:sz w:val="16"/>
              </w:rPr>
              <w:t>38.523-2</w:t>
            </w:r>
          </w:p>
        </w:tc>
        <w:tc>
          <w:tcPr>
            <w:tcW w:w="851" w:type="dxa"/>
          </w:tcPr>
          <w:p w14:paraId="6D846ACD" w14:textId="77777777" w:rsidR="00046D4A" w:rsidRPr="00B1530F" w:rsidRDefault="00046D4A" w:rsidP="004F19EB">
            <w:pPr>
              <w:pStyle w:val="TAL"/>
              <w:rPr>
                <w:sz w:val="16"/>
              </w:rPr>
            </w:pPr>
            <w:r>
              <w:rPr>
                <w:sz w:val="16"/>
              </w:rPr>
              <w:t>0478</w:t>
            </w:r>
          </w:p>
        </w:tc>
        <w:tc>
          <w:tcPr>
            <w:tcW w:w="425" w:type="dxa"/>
          </w:tcPr>
          <w:p w14:paraId="0C0230F0" w14:textId="77777777" w:rsidR="00046D4A" w:rsidRPr="00B1530F" w:rsidRDefault="00046D4A" w:rsidP="004F19EB">
            <w:pPr>
              <w:pStyle w:val="TAR"/>
              <w:rPr>
                <w:sz w:val="16"/>
              </w:rPr>
            </w:pPr>
            <w:r>
              <w:rPr>
                <w:sz w:val="16"/>
              </w:rPr>
              <w:t>-</w:t>
            </w:r>
          </w:p>
        </w:tc>
        <w:tc>
          <w:tcPr>
            <w:tcW w:w="709" w:type="dxa"/>
          </w:tcPr>
          <w:p w14:paraId="4B1C2168" w14:textId="77777777" w:rsidR="00046D4A" w:rsidRPr="00B1530F" w:rsidRDefault="00046D4A" w:rsidP="004F19EB">
            <w:pPr>
              <w:pStyle w:val="TAL"/>
              <w:rPr>
                <w:sz w:val="16"/>
              </w:rPr>
            </w:pPr>
            <w:r>
              <w:rPr>
                <w:sz w:val="16"/>
              </w:rPr>
              <w:t>Rel-17</w:t>
            </w:r>
          </w:p>
        </w:tc>
        <w:tc>
          <w:tcPr>
            <w:tcW w:w="283" w:type="dxa"/>
          </w:tcPr>
          <w:p w14:paraId="113A71CB" w14:textId="77777777" w:rsidR="00046D4A" w:rsidRPr="00B1530F" w:rsidRDefault="00046D4A" w:rsidP="004F19EB">
            <w:pPr>
              <w:pStyle w:val="TAL"/>
              <w:rPr>
                <w:sz w:val="16"/>
              </w:rPr>
            </w:pPr>
            <w:r>
              <w:rPr>
                <w:sz w:val="16"/>
              </w:rPr>
              <w:t>F</w:t>
            </w:r>
          </w:p>
        </w:tc>
        <w:tc>
          <w:tcPr>
            <w:tcW w:w="3261" w:type="dxa"/>
          </w:tcPr>
          <w:p w14:paraId="0A2C3884" w14:textId="77777777" w:rsidR="00046D4A" w:rsidRPr="00B1530F" w:rsidRDefault="00046D4A" w:rsidP="004F19EB">
            <w:pPr>
              <w:pStyle w:val="TAL"/>
              <w:rPr>
                <w:sz w:val="16"/>
              </w:rPr>
            </w:pPr>
            <w:r>
              <w:rPr>
                <w:sz w:val="16"/>
              </w:rPr>
              <w:t>ATSSS_Ph2-UEConTest</w:t>
            </w:r>
          </w:p>
        </w:tc>
        <w:tc>
          <w:tcPr>
            <w:tcW w:w="1269" w:type="dxa"/>
          </w:tcPr>
          <w:p w14:paraId="5D80C32B" w14:textId="77777777" w:rsidR="00046D4A" w:rsidRPr="00B1530F" w:rsidRDefault="00046D4A" w:rsidP="004F19EB">
            <w:pPr>
              <w:pStyle w:val="TAL"/>
              <w:rPr>
                <w:sz w:val="16"/>
              </w:rPr>
            </w:pPr>
            <w:r>
              <w:rPr>
                <w:sz w:val="16"/>
              </w:rPr>
              <w:t>agreed</w:t>
            </w:r>
          </w:p>
        </w:tc>
      </w:tr>
      <w:tr w:rsidR="00046D4A" w14:paraId="49006489" w14:textId="77777777" w:rsidTr="00F86A74">
        <w:tc>
          <w:tcPr>
            <w:tcW w:w="1097" w:type="dxa"/>
          </w:tcPr>
          <w:p w14:paraId="477501F8" w14:textId="77777777" w:rsidR="00046D4A" w:rsidRPr="00B1530F" w:rsidRDefault="00046D4A" w:rsidP="004F19EB">
            <w:pPr>
              <w:pStyle w:val="TAL"/>
              <w:rPr>
                <w:sz w:val="16"/>
              </w:rPr>
            </w:pPr>
            <w:r>
              <w:rPr>
                <w:sz w:val="16"/>
              </w:rPr>
              <w:t>R5-243171</w:t>
            </w:r>
          </w:p>
        </w:tc>
        <w:tc>
          <w:tcPr>
            <w:tcW w:w="3872" w:type="dxa"/>
          </w:tcPr>
          <w:p w14:paraId="6ED950BF" w14:textId="77777777" w:rsidR="00046D4A" w:rsidRPr="00B1530F" w:rsidRDefault="00046D4A" w:rsidP="004F19EB">
            <w:pPr>
              <w:pStyle w:val="TAL"/>
              <w:rPr>
                <w:sz w:val="16"/>
              </w:rPr>
            </w:pPr>
            <w:r>
              <w:rPr>
                <w:sz w:val="16"/>
              </w:rPr>
              <w:t>Modification of testcase 8.1.5.13.3 applicability clauses</w:t>
            </w:r>
          </w:p>
        </w:tc>
        <w:tc>
          <w:tcPr>
            <w:tcW w:w="1408" w:type="dxa"/>
          </w:tcPr>
          <w:p w14:paraId="21FB9E6F" w14:textId="77777777" w:rsidR="00046D4A" w:rsidRPr="00B1530F" w:rsidRDefault="00046D4A" w:rsidP="004F19EB">
            <w:pPr>
              <w:pStyle w:val="TAL"/>
              <w:rPr>
                <w:sz w:val="16"/>
              </w:rPr>
            </w:pPr>
            <w:r>
              <w:rPr>
                <w:sz w:val="16"/>
              </w:rPr>
              <w:t>Nokia</w:t>
            </w:r>
          </w:p>
        </w:tc>
        <w:tc>
          <w:tcPr>
            <w:tcW w:w="989" w:type="dxa"/>
          </w:tcPr>
          <w:p w14:paraId="4CF9C34B" w14:textId="77777777" w:rsidR="00046D4A" w:rsidRPr="00B1530F" w:rsidRDefault="00046D4A" w:rsidP="004F19EB">
            <w:pPr>
              <w:pStyle w:val="TAL"/>
              <w:rPr>
                <w:sz w:val="16"/>
              </w:rPr>
            </w:pPr>
            <w:r>
              <w:rPr>
                <w:sz w:val="16"/>
              </w:rPr>
              <w:t>38.523-2</w:t>
            </w:r>
          </w:p>
        </w:tc>
        <w:tc>
          <w:tcPr>
            <w:tcW w:w="851" w:type="dxa"/>
          </w:tcPr>
          <w:p w14:paraId="24C5EC37" w14:textId="77777777" w:rsidR="00046D4A" w:rsidRPr="00B1530F" w:rsidRDefault="00046D4A" w:rsidP="004F19EB">
            <w:pPr>
              <w:pStyle w:val="TAL"/>
              <w:rPr>
                <w:sz w:val="16"/>
              </w:rPr>
            </w:pPr>
            <w:r>
              <w:rPr>
                <w:sz w:val="16"/>
              </w:rPr>
              <w:t>0479</w:t>
            </w:r>
          </w:p>
        </w:tc>
        <w:tc>
          <w:tcPr>
            <w:tcW w:w="425" w:type="dxa"/>
          </w:tcPr>
          <w:p w14:paraId="5803B6E5" w14:textId="77777777" w:rsidR="00046D4A" w:rsidRPr="00B1530F" w:rsidRDefault="00046D4A" w:rsidP="004F19EB">
            <w:pPr>
              <w:pStyle w:val="TAR"/>
              <w:rPr>
                <w:sz w:val="16"/>
              </w:rPr>
            </w:pPr>
            <w:r>
              <w:rPr>
                <w:sz w:val="16"/>
              </w:rPr>
              <w:t>-</w:t>
            </w:r>
          </w:p>
        </w:tc>
        <w:tc>
          <w:tcPr>
            <w:tcW w:w="709" w:type="dxa"/>
          </w:tcPr>
          <w:p w14:paraId="218C62E2" w14:textId="77777777" w:rsidR="00046D4A" w:rsidRPr="00B1530F" w:rsidRDefault="00046D4A" w:rsidP="004F19EB">
            <w:pPr>
              <w:pStyle w:val="TAL"/>
              <w:rPr>
                <w:sz w:val="16"/>
              </w:rPr>
            </w:pPr>
            <w:r>
              <w:rPr>
                <w:sz w:val="16"/>
              </w:rPr>
              <w:t>Rel-17</w:t>
            </w:r>
          </w:p>
        </w:tc>
        <w:tc>
          <w:tcPr>
            <w:tcW w:w="283" w:type="dxa"/>
          </w:tcPr>
          <w:p w14:paraId="21BA3CF6" w14:textId="77777777" w:rsidR="00046D4A" w:rsidRPr="00B1530F" w:rsidRDefault="00046D4A" w:rsidP="004F19EB">
            <w:pPr>
              <w:pStyle w:val="TAL"/>
              <w:rPr>
                <w:sz w:val="16"/>
              </w:rPr>
            </w:pPr>
            <w:r>
              <w:rPr>
                <w:sz w:val="16"/>
              </w:rPr>
              <w:t>F</w:t>
            </w:r>
          </w:p>
        </w:tc>
        <w:tc>
          <w:tcPr>
            <w:tcW w:w="3261" w:type="dxa"/>
          </w:tcPr>
          <w:p w14:paraId="00C18070" w14:textId="77777777" w:rsidR="00046D4A" w:rsidRPr="00B1530F" w:rsidRDefault="00046D4A" w:rsidP="004F19EB">
            <w:pPr>
              <w:pStyle w:val="TAL"/>
              <w:rPr>
                <w:sz w:val="16"/>
              </w:rPr>
            </w:pPr>
            <w:r>
              <w:rPr>
                <w:sz w:val="16"/>
              </w:rPr>
              <w:t>NR_SmallData_INACTIVE-UEConTest</w:t>
            </w:r>
          </w:p>
        </w:tc>
        <w:tc>
          <w:tcPr>
            <w:tcW w:w="1269" w:type="dxa"/>
          </w:tcPr>
          <w:p w14:paraId="1A68FEB7" w14:textId="77777777" w:rsidR="00046D4A" w:rsidRPr="00B1530F" w:rsidRDefault="00046D4A" w:rsidP="004F19EB">
            <w:pPr>
              <w:pStyle w:val="TAL"/>
              <w:rPr>
                <w:sz w:val="16"/>
              </w:rPr>
            </w:pPr>
            <w:r>
              <w:rPr>
                <w:sz w:val="16"/>
              </w:rPr>
              <w:t>agreed</w:t>
            </w:r>
          </w:p>
        </w:tc>
      </w:tr>
      <w:tr w:rsidR="00046D4A" w14:paraId="7EDE4A48" w14:textId="77777777" w:rsidTr="00F86A74">
        <w:tc>
          <w:tcPr>
            <w:tcW w:w="1097" w:type="dxa"/>
          </w:tcPr>
          <w:p w14:paraId="2F1DA7A3" w14:textId="77777777" w:rsidR="00046D4A" w:rsidRPr="00B1530F" w:rsidRDefault="00046D4A" w:rsidP="004F19EB">
            <w:pPr>
              <w:pStyle w:val="TAL"/>
              <w:rPr>
                <w:sz w:val="16"/>
              </w:rPr>
            </w:pPr>
            <w:r>
              <w:rPr>
                <w:sz w:val="16"/>
              </w:rPr>
              <w:t>R5-243176</w:t>
            </w:r>
          </w:p>
        </w:tc>
        <w:tc>
          <w:tcPr>
            <w:tcW w:w="3872" w:type="dxa"/>
          </w:tcPr>
          <w:p w14:paraId="1FB4DB81" w14:textId="77777777" w:rsidR="00046D4A" w:rsidRPr="00B1530F" w:rsidRDefault="00046D4A" w:rsidP="004F19EB">
            <w:pPr>
              <w:pStyle w:val="TAL"/>
              <w:rPr>
                <w:sz w:val="16"/>
              </w:rPr>
            </w:pPr>
            <w:r>
              <w:rPr>
                <w:sz w:val="16"/>
              </w:rPr>
              <w:t>Addition of applicability clauses for inter-SN CPC testcases for EN-DC and NR-DC</w:t>
            </w:r>
          </w:p>
        </w:tc>
        <w:tc>
          <w:tcPr>
            <w:tcW w:w="1408" w:type="dxa"/>
          </w:tcPr>
          <w:p w14:paraId="78559BAF" w14:textId="77777777" w:rsidR="00046D4A" w:rsidRPr="00B1530F" w:rsidRDefault="00046D4A" w:rsidP="004F19EB">
            <w:pPr>
              <w:pStyle w:val="TAL"/>
              <w:rPr>
                <w:sz w:val="16"/>
              </w:rPr>
            </w:pPr>
            <w:r>
              <w:rPr>
                <w:sz w:val="16"/>
              </w:rPr>
              <w:t>Nokia</w:t>
            </w:r>
          </w:p>
        </w:tc>
        <w:tc>
          <w:tcPr>
            <w:tcW w:w="989" w:type="dxa"/>
          </w:tcPr>
          <w:p w14:paraId="07426EC8" w14:textId="77777777" w:rsidR="00046D4A" w:rsidRPr="00B1530F" w:rsidRDefault="00046D4A" w:rsidP="004F19EB">
            <w:pPr>
              <w:pStyle w:val="TAL"/>
              <w:rPr>
                <w:sz w:val="16"/>
              </w:rPr>
            </w:pPr>
            <w:r>
              <w:rPr>
                <w:sz w:val="16"/>
              </w:rPr>
              <w:t>38.523-2</w:t>
            </w:r>
          </w:p>
        </w:tc>
        <w:tc>
          <w:tcPr>
            <w:tcW w:w="851" w:type="dxa"/>
          </w:tcPr>
          <w:p w14:paraId="1AA098D8" w14:textId="77777777" w:rsidR="00046D4A" w:rsidRPr="00B1530F" w:rsidRDefault="00046D4A" w:rsidP="004F19EB">
            <w:pPr>
              <w:pStyle w:val="TAL"/>
              <w:rPr>
                <w:sz w:val="16"/>
              </w:rPr>
            </w:pPr>
            <w:r>
              <w:rPr>
                <w:sz w:val="16"/>
              </w:rPr>
              <w:t>0480</w:t>
            </w:r>
          </w:p>
        </w:tc>
        <w:tc>
          <w:tcPr>
            <w:tcW w:w="425" w:type="dxa"/>
          </w:tcPr>
          <w:p w14:paraId="1E145410" w14:textId="77777777" w:rsidR="00046D4A" w:rsidRPr="00B1530F" w:rsidRDefault="00046D4A" w:rsidP="004F19EB">
            <w:pPr>
              <w:pStyle w:val="TAR"/>
              <w:rPr>
                <w:sz w:val="16"/>
              </w:rPr>
            </w:pPr>
            <w:r>
              <w:rPr>
                <w:sz w:val="16"/>
              </w:rPr>
              <w:t>-</w:t>
            </w:r>
          </w:p>
        </w:tc>
        <w:tc>
          <w:tcPr>
            <w:tcW w:w="709" w:type="dxa"/>
          </w:tcPr>
          <w:p w14:paraId="0CE9A921" w14:textId="77777777" w:rsidR="00046D4A" w:rsidRPr="00B1530F" w:rsidRDefault="00046D4A" w:rsidP="004F19EB">
            <w:pPr>
              <w:pStyle w:val="TAL"/>
              <w:rPr>
                <w:sz w:val="16"/>
              </w:rPr>
            </w:pPr>
            <w:r>
              <w:rPr>
                <w:sz w:val="16"/>
              </w:rPr>
              <w:t>Rel-17</w:t>
            </w:r>
          </w:p>
        </w:tc>
        <w:tc>
          <w:tcPr>
            <w:tcW w:w="283" w:type="dxa"/>
          </w:tcPr>
          <w:p w14:paraId="7B0A1D1E" w14:textId="77777777" w:rsidR="00046D4A" w:rsidRPr="00B1530F" w:rsidRDefault="00046D4A" w:rsidP="004F19EB">
            <w:pPr>
              <w:pStyle w:val="TAL"/>
              <w:rPr>
                <w:sz w:val="16"/>
              </w:rPr>
            </w:pPr>
            <w:r>
              <w:rPr>
                <w:sz w:val="16"/>
              </w:rPr>
              <w:t>F</w:t>
            </w:r>
          </w:p>
        </w:tc>
        <w:tc>
          <w:tcPr>
            <w:tcW w:w="3261" w:type="dxa"/>
          </w:tcPr>
          <w:p w14:paraId="4E0C08B3" w14:textId="77777777" w:rsidR="00046D4A" w:rsidRPr="00B1530F" w:rsidRDefault="00046D4A" w:rsidP="004F19EB">
            <w:pPr>
              <w:pStyle w:val="TAL"/>
              <w:rPr>
                <w:sz w:val="16"/>
              </w:rPr>
            </w:pPr>
            <w:r>
              <w:rPr>
                <w:sz w:val="16"/>
              </w:rPr>
              <w:t>LTE_NR_DC_enh2-UEConTest</w:t>
            </w:r>
          </w:p>
        </w:tc>
        <w:tc>
          <w:tcPr>
            <w:tcW w:w="1269" w:type="dxa"/>
          </w:tcPr>
          <w:p w14:paraId="3EB69E28" w14:textId="77777777" w:rsidR="00046D4A" w:rsidRPr="00B1530F" w:rsidRDefault="00046D4A" w:rsidP="004F19EB">
            <w:pPr>
              <w:pStyle w:val="TAL"/>
              <w:rPr>
                <w:sz w:val="16"/>
              </w:rPr>
            </w:pPr>
            <w:r>
              <w:rPr>
                <w:sz w:val="16"/>
              </w:rPr>
              <w:t>revised</w:t>
            </w:r>
          </w:p>
        </w:tc>
      </w:tr>
      <w:tr w:rsidR="00046D4A" w14:paraId="79DC0200" w14:textId="77777777" w:rsidTr="00F86A74">
        <w:tc>
          <w:tcPr>
            <w:tcW w:w="1097" w:type="dxa"/>
          </w:tcPr>
          <w:p w14:paraId="30D49F9F" w14:textId="77777777" w:rsidR="00046D4A" w:rsidRPr="00B1530F" w:rsidRDefault="00046D4A" w:rsidP="004F19EB">
            <w:pPr>
              <w:pStyle w:val="TAL"/>
              <w:rPr>
                <w:sz w:val="16"/>
              </w:rPr>
            </w:pPr>
            <w:r>
              <w:rPr>
                <w:sz w:val="16"/>
              </w:rPr>
              <w:t>R5-243956</w:t>
            </w:r>
          </w:p>
        </w:tc>
        <w:tc>
          <w:tcPr>
            <w:tcW w:w="3872" w:type="dxa"/>
          </w:tcPr>
          <w:p w14:paraId="67FC6D27" w14:textId="77777777" w:rsidR="00046D4A" w:rsidRPr="00B1530F" w:rsidRDefault="00046D4A" w:rsidP="004F19EB">
            <w:pPr>
              <w:pStyle w:val="TAL"/>
              <w:rPr>
                <w:sz w:val="16"/>
              </w:rPr>
            </w:pPr>
            <w:r>
              <w:rPr>
                <w:sz w:val="16"/>
              </w:rPr>
              <w:t>Addition of applicability clauses for inter-SN CPC testcases for EN-DC and NR-DC</w:t>
            </w:r>
          </w:p>
        </w:tc>
        <w:tc>
          <w:tcPr>
            <w:tcW w:w="1408" w:type="dxa"/>
          </w:tcPr>
          <w:p w14:paraId="59F45B91" w14:textId="77777777" w:rsidR="00046D4A" w:rsidRPr="00B1530F" w:rsidRDefault="00046D4A" w:rsidP="004F19EB">
            <w:pPr>
              <w:pStyle w:val="TAL"/>
              <w:rPr>
                <w:sz w:val="16"/>
              </w:rPr>
            </w:pPr>
            <w:r>
              <w:rPr>
                <w:sz w:val="16"/>
              </w:rPr>
              <w:t>Nokia</w:t>
            </w:r>
          </w:p>
        </w:tc>
        <w:tc>
          <w:tcPr>
            <w:tcW w:w="989" w:type="dxa"/>
          </w:tcPr>
          <w:p w14:paraId="0E69A0D2" w14:textId="77777777" w:rsidR="00046D4A" w:rsidRPr="00B1530F" w:rsidRDefault="00046D4A" w:rsidP="004F19EB">
            <w:pPr>
              <w:pStyle w:val="TAL"/>
              <w:rPr>
                <w:sz w:val="16"/>
              </w:rPr>
            </w:pPr>
            <w:r>
              <w:rPr>
                <w:sz w:val="16"/>
              </w:rPr>
              <w:t>38.523-2</w:t>
            </w:r>
          </w:p>
        </w:tc>
        <w:tc>
          <w:tcPr>
            <w:tcW w:w="851" w:type="dxa"/>
          </w:tcPr>
          <w:p w14:paraId="054B5549" w14:textId="77777777" w:rsidR="00046D4A" w:rsidRPr="00B1530F" w:rsidRDefault="00046D4A" w:rsidP="004F19EB">
            <w:pPr>
              <w:pStyle w:val="TAL"/>
              <w:rPr>
                <w:sz w:val="16"/>
              </w:rPr>
            </w:pPr>
            <w:r>
              <w:rPr>
                <w:sz w:val="16"/>
              </w:rPr>
              <w:t>0480</w:t>
            </w:r>
          </w:p>
        </w:tc>
        <w:tc>
          <w:tcPr>
            <w:tcW w:w="425" w:type="dxa"/>
          </w:tcPr>
          <w:p w14:paraId="36137F74" w14:textId="77777777" w:rsidR="00046D4A" w:rsidRPr="00B1530F" w:rsidRDefault="00046D4A" w:rsidP="004F19EB">
            <w:pPr>
              <w:pStyle w:val="TAR"/>
              <w:rPr>
                <w:sz w:val="16"/>
              </w:rPr>
            </w:pPr>
            <w:r>
              <w:rPr>
                <w:sz w:val="16"/>
              </w:rPr>
              <w:t>1</w:t>
            </w:r>
          </w:p>
        </w:tc>
        <w:tc>
          <w:tcPr>
            <w:tcW w:w="709" w:type="dxa"/>
          </w:tcPr>
          <w:p w14:paraId="250D45E1" w14:textId="77777777" w:rsidR="00046D4A" w:rsidRPr="00B1530F" w:rsidRDefault="00046D4A" w:rsidP="004F19EB">
            <w:pPr>
              <w:pStyle w:val="TAL"/>
              <w:rPr>
                <w:sz w:val="16"/>
              </w:rPr>
            </w:pPr>
            <w:r>
              <w:rPr>
                <w:sz w:val="16"/>
              </w:rPr>
              <w:t>Rel-17</w:t>
            </w:r>
          </w:p>
        </w:tc>
        <w:tc>
          <w:tcPr>
            <w:tcW w:w="283" w:type="dxa"/>
          </w:tcPr>
          <w:p w14:paraId="093EA02F" w14:textId="77777777" w:rsidR="00046D4A" w:rsidRPr="00B1530F" w:rsidRDefault="00046D4A" w:rsidP="004F19EB">
            <w:pPr>
              <w:pStyle w:val="TAL"/>
              <w:rPr>
                <w:sz w:val="16"/>
              </w:rPr>
            </w:pPr>
            <w:r>
              <w:rPr>
                <w:sz w:val="16"/>
              </w:rPr>
              <w:t>F</w:t>
            </w:r>
          </w:p>
        </w:tc>
        <w:tc>
          <w:tcPr>
            <w:tcW w:w="3261" w:type="dxa"/>
          </w:tcPr>
          <w:p w14:paraId="4293DD93" w14:textId="77777777" w:rsidR="00046D4A" w:rsidRPr="00B1530F" w:rsidRDefault="00046D4A" w:rsidP="004F19EB">
            <w:pPr>
              <w:pStyle w:val="TAL"/>
              <w:rPr>
                <w:sz w:val="16"/>
              </w:rPr>
            </w:pPr>
            <w:r>
              <w:rPr>
                <w:sz w:val="16"/>
              </w:rPr>
              <w:t>LTE_NR_DC_enh2-UEConTest</w:t>
            </w:r>
          </w:p>
        </w:tc>
        <w:tc>
          <w:tcPr>
            <w:tcW w:w="1269" w:type="dxa"/>
          </w:tcPr>
          <w:p w14:paraId="3DA83A94" w14:textId="77777777" w:rsidR="00046D4A" w:rsidRPr="00B1530F" w:rsidRDefault="00046D4A" w:rsidP="004F19EB">
            <w:pPr>
              <w:pStyle w:val="TAL"/>
              <w:rPr>
                <w:sz w:val="16"/>
              </w:rPr>
            </w:pPr>
            <w:r>
              <w:rPr>
                <w:sz w:val="16"/>
              </w:rPr>
              <w:t>agreed</w:t>
            </w:r>
          </w:p>
        </w:tc>
      </w:tr>
      <w:tr w:rsidR="00046D4A" w14:paraId="6A96FE57" w14:textId="77777777" w:rsidTr="00F86A74">
        <w:tc>
          <w:tcPr>
            <w:tcW w:w="1097" w:type="dxa"/>
          </w:tcPr>
          <w:p w14:paraId="0845A9B9" w14:textId="77777777" w:rsidR="00046D4A" w:rsidRPr="00B1530F" w:rsidRDefault="00046D4A" w:rsidP="004F19EB">
            <w:pPr>
              <w:pStyle w:val="TAL"/>
              <w:rPr>
                <w:sz w:val="16"/>
              </w:rPr>
            </w:pPr>
            <w:r>
              <w:rPr>
                <w:sz w:val="16"/>
              </w:rPr>
              <w:t>R5-243185</w:t>
            </w:r>
          </w:p>
        </w:tc>
        <w:tc>
          <w:tcPr>
            <w:tcW w:w="3872" w:type="dxa"/>
          </w:tcPr>
          <w:p w14:paraId="738CCB16" w14:textId="77777777" w:rsidR="00046D4A" w:rsidRPr="00B1530F" w:rsidRDefault="00046D4A" w:rsidP="004F19EB">
            <w:pPr>
              <w:pStyle w:val="TAL"/>
              <w:rPr>
                <w:sz w:val="16"/>
              </w:rPr>
            </w:pPr>
            <w:r>
              <w:rPr>
                <w:sz w:val="16"/>
              </w:rPr>
              <w:t>Applicability updates to NR shared spectrum test cases</w:t>
            </w:r>
          </w:p>
        </w:tc>
        <w:tc>
          <w:tcPr>
            <w:tcW w:w="1408" w:type="dxa"/>
          </w:tcPr>
          <w:p w14:paraId="7B5803A0" w14:textId="77777777" w:rsidR="00046D4A" w:rsidRPr="00B1530F" w:rsidRDefault="00046D4A" w:rsidP="004F19EB">
            <w:pPr>
              <w:pStyle w:val="TAL"/>
              <w:rPr>
                <w:sz w:val="16"/>
              </w:rPr>
            </w:pPr>
            <w:r>
              <w:rPr>
                <w:sz w:val="16"/>
              </w:rPr>
              <w:t>Qualcomm Incorporated</w:t>
            </w:r>
          </w:p>
        </w:tc>
        <w:tc>
          <w:tcPr>
            <w:tcW w:w="989" w:type="dxa"/>
          </w:tcPr>
          <w:p w14:paraId="7A8FFC0B" w14:textId="77777777" w:rsidR="00046D4A" w:rsidRPr="00B1530F" w:rsidRDefault="00046D4A" w:rsidP="004F19EB">
            <w:pPr>
              <w:pStyle w:val="TAL"/>
              <w:rPr>
                <w:sz w:val="16"/>
              </w:rPr>
            </w:pPr>
            <w:r>
              <w:rPr>
                <w:sz w:val="16"/>
              </w:rPr>
              <w:t>38.523-2</w:t>
            </w:r>
          </w:p>
        </w:tc>
        <w:tc>
          <w:tcPr>
            <w:tcW w:w="851" w:type="dxa"/>
          </w:tcPr>
          <w:p w14:paraId="00C539FF" w14:textId="77777777" w:rsidR="00046D4A" w:rsidRPr="00B1530F" w:rsidRDefault="00046D4A" w:rsidP="004F19EB">
            <w:pPr>
              <w:pStyle w:val="TAL"/>
              <w:rPr>
                <w:sz w:val="16"/>
              </w:rPr>
            </w:pPr>
            <w:r>
              <w:rPr>
                <w:sz w:val="16"/>
              </w:rPr>
              <w:t>0481</w:t>
            </w:r>
          </w:p>
        </w:tc>
        <w:tc>
          <w:tcPr>
            <w:tcW w:w="425" w:type="dxa"/>
          </w:tcPr>
          <w:p w14:paraId="294E92D3" w14:textId="77777777" w:rsidR="00046D4A" w:rsidRPr="00B1530F" w:rsidRDefault="00046D4A" w:rsidP="004F19EB">
            <w:pPr>
              <w:pStyle w:val="TAR"/>
              <w:rPr>
                <w:sz w:val="16"/>
              </w:rPr>
            </w:pPr>
            <w:r>
              <w:rPr>
                <w:sz w:val="16"/>
              </w:rPr>
              <w:t>-</w:t>
            </w:r>
          </w:p>
        </w:tc>
        <w:tc>
          <w:tcPr>
            <w:tcW w:w="709" w:type="dxa"/>
          </w:tcPr>
          <w:p w14:paraId="4663826B" w14:textId="77777777" w:rsidR="00046D4A" w:rsidRPr="00B1530F" w:rsidRDefault="00046D4A" w:rsidP="004F19EB">
            <w:pPr>
              <w:pStyle w:val="TAL"/>
              <w:rPr>
                <w:sz w:val="16"/>
              </w:rPr>
            </w:pPr>
            <w:r>
              <w:rPr>
                <w:sz w:val="16"/>
              </w:rPr>
              <w:t>Rel-17</w:t>
            </w:r>
          </w:p>
        </w:tc>
        <w:tc>
          <w:tcPr>
            <w:tcW w:w="283" w:type="dxa"/>
          </w:tcPr>
          <w:p w14:paraId="728F1913" w14:textId="77777777" w:rsidR="00046D4A" w:rsidRPr="00B1530F" w:rsidRDefault="00046D4A" w:rsidP="004F19EB">
            <w:pPr>
              <w:pStyle w:val="TAL"/>
              <w:rPr>
                <w:sz w:val="16"/>
              </w:rPr>
            </w:pPr>
            <w:r>
              <w:rPr>
                <w:sz w:val="16"/>
              </w:rPr>
              <w:t>F</w:t>
            </w:r>
          </w:p>
        </w:tc>
        <w:tc>
          <w:tcPr>
            <w:tcW w:w="3261" w:type="dxa"/>
          </w:tcPr>
          <w:p w14:paraId="76C1DA19" w14:textId="77777777" w:rsidR="00046D4A" w:rsidRPr="00B1530F" w:rsidRDefault="00046D4A" w:rsidP="004F19EB">
            <w:pPr>
              <w:pStyle w:val="TAL"/>
              <w:rPr>
                <w:sz w:val="16"/>
              </w:rPr>
            </w:pPr>
            <w:r>
              <w:rPr>
                <w:sz w:val="16"/>
              </w:rPr>
              <w:t>NR_unlic-UEConTest</w:t>
            </w:r>
          </w:p>
        </w:tc>
        <w:tc>
          <w:tcPr>
            <w:tcW w:w="1269" w:type="dxa"/>
          </w:tcPr>
          <w:p w14:paraId="05D8D604" w14:textId="77777777" w:rsidR="00046D4A" w:rsidRPr="00B1530F" w:rsidRDefault="00046D4A" w:rsidP="004F19EB">
            <w:pPr>
              <w:pStyle w:val="TAL"/>
              <w:rPr>
                <w:sz w:val="16"/>
              </w:rPr>
            </w:pPr>
            <w:r>
              <w:rPr>
                <w:sz w:val="16"/>
              </w:rPr>
              <w:t>agreed</w:t>
            </w:r>
          </w:p>
        </w:tc>
      </w:tr>
      <w:tr w:rsidR="00046D4A" w14:paraId="2399949B" w14:textId="77777777" w:rsidTr="00F86A74">
        <w:tc>
          <w:tcPr>
            <w:tcW w:w="1097" w:type="dxa"/>
          </w:tcPr>
          <w:p w14:paraId="3DA833DC" w14:textId="77777777" w:rsidR="00046D4A" w:rsidRPr="00B1530F" w:rsidRDefault="00046D4A" w:rsidP="004F19EB">
            <w:pPr>
              <w:pStyle w:val="TAL"/>
              <w:rPr>
                <w:sz w:val="16"/>
              </w:rPr>
            </w:pPr>
            <w:r>
              <w:rPr>
                <w:sz w:val="16"/>
              </w:rPr>
              <w:t>R5-243444</w:t>
            </w:r>
          </w:p>
        </w:tc>
        <w:tc>
          <w:tcPr>
            <w:tcW w:w="3872" w:type="dxa"/>
          </w:tcPr>
          <w:p w14:paraId="78DA5A1B" w14:textId="77777777" w:rsidR="00046D4A" w:rsidRPr="00B1530F" w:rsidRDefault="00046D4A" w:rsidP="004F19EB">
            <w:pPr>
              <w:pStyle w:val="TAL"/>
              <w:rPr>
                <w:sz w:val="16"/>
              </w:rPr>
            </w:pPr>
            <w:r>
              <w:rPr>
                <w:sz w:val="16"/>
              </w:rPr>
              <w:t>Editorial correction to applicability of TC 12.1.2.1</w:t>
            </w:r>
          </w:p>
        </w:tc>
        <w:tc>
          <w:tcPr>
            <w:tcW w:w="1408" w:type="dxa"/>
          </w:tcPr>
          <w:p w14:paraId="6BBFC02E" w14:textId="77777777" w:rsidR="00046D4A" w:rsidRPr="00B1530F" w:rsidRDefault="00046D4A" w:rsidP="004F19EB">
            <w:pPr>
              <w:pStyle w:val="TAL"/>
              <w:rPr>
                <w:sz w:val="16"/>
              </w:rPr>
            </w:pPr>
            <w:r>
              <w:rPr>
                <w:sz w:val="16"/>
              </w:rPr>
              <w:t>ZTE Corporation</w:t>
            </w:r>
          </w:p>
        </w:tc>
        <w:tc>
          <w:tcPr>
            <w:tcW w:w="989" w:type="dxa"/>
          </w:tcPr>
          <w:p w14:paraId="363CA703" w14:textId="77777777" w:rsidR="00046D4A" w:rsidRPr="00B1530F" w:rsidRDefault="00046D4A" w:rsidP="004F19EB">
            <w:pPr>
              <w:pStyle w:val="TAL"/>
              <w:rPr>
                <w:sz w:val="16"/>
              </w:rPr>
            </w:pPr>
            <w:r>
              <w:rPr>
                <w:sz w:val="16"/>
              </w:rPr>
              <w:t>38.523-2</w:t>
            </w:r>
          </w:p>
        </w:tc>
        <w:tc>
          <w:tcPr>
            <w:tcW w:w="851" w:type="dxa"/>
          </w:tcPr>
          <w:p w14:paraId="4FDFF322" w14:textId="77777777" w:rsidR="00046D4A" w:rsidRPr="00B1530F" w:rsidRDefault="00046D4A" w:rsidP="004F19EB">
            <w:pPr>
              <w:pStyle w:val="TAL"/>
              <w:rPr>
                <w:sz w:val="16"/>
              </w:rPr>
            </w:pPr>
            <w:r>
              <w:rPr>
                <w:sz w:val="16"/>
              </w:rPr>
              <w:t>0482</w:t>
            </w:r>
          </w:p>
        </w:tc>
        <w:tc>
          <w:tcPr>
            <w:tcW w:w="425" w:type="dxa"/>
          </w:tcPr>
          <w:p w14:paraId="5D7F3F68" w14:textId="77777777" w:rsidR="00046D4A" w:rsidRPr="00B1530F" w:rsidRDefault="00046D4A" w:rsidP="004F19EB">
            <w:pPr>
              <w:pStyle w:val="TAR"/>
              <w:rPr>
                <w:sz w:val="16"/>
              </w:rPr>
            </w:pPr>
            <w:r>
              <w:rPr>
                <w:sz w:val="16"/>
              </w:rPr>
              <w:t>-</w:t>
            </w:r>
          </w:p>
        </w:tc>
        <w:tc>
          <w:tcPr>
            <w:tcW w:w="709" w:type="dxa"/>
          </w:tcPr>
          <w:p w14:paraId="75B073BC" w14:textId="77777777" w:rsidR="00046D4A" w:rsidRPr="00B1530F" w:rsidRDefault="00046D4A" w:rsidP="004F19EB">
            <w:pPr>
              <w:pStyle w:val="TAL"/>
              <w:rPr>
                <w:sz w:val="16"/>
              </w:rPr>
            </w:pPr>
            <w:r>
              <w:rPr>
                <w:sz w:val="16"/>
              </w:rPr>
              <w:t>Rel-17</w:t>
            </w:r>
          </w:p>
        </w:tc>
        <w:tc>
          <w:tcPr>
            <w:tcW w:w="283" w:type="dxa"/>
          </w:tcPr>
          <w:p w14:paraId="0D54F646" w14:textId="77777777" w:rsidR="00046D4A" w:rsidRPr="00B1530F" w:rsidRDefault="00046D4A" w:rsidP="004F19EB">
            <w:pPr>
              <w:pStyle w:val="TAL"/>
              <w:rPr>
                <w:sz w:val="16"/>
              </w:rPr>
            </w:pPr>
            <w:r>
              <w:rPr>
                <w:sz w:val="16"/>
              </w:rPr>
              <w:t>F</w:t>
            </w:r>
          </w:p>
        </w:tc>
        <w:tc>
          <w:tcPr>
            <w:tcW w:w="3261" w:type="dxa"/>
          </w:tcPr>
          <w:p w14:paraId="0F78A264" w14:textId="77777777" w:rsidR="00046D4A" w:rsidRPr="00B1530F" w:rsidRDefault="00046D4A" w:rsidP="004F19EB">
            <w:pPr>
              <w:pStyle w:val="TAL"/>
              <w:rPr>
                <w:sz w:val="16"/>
              </w:rPr>
            </w:pPr>
            <w:r>
              <w:rPr>
                <w:sz w:val="16"/>
              </w:rPr>
              <w:t>5G_V2X_NRSL_eV2XARC-UEConTest</w:t>
            </w:r>
          </w:p>
        </w:tc>
        <w:tc>
          <w:tcPr>
            <w:tcW w:w="1269" w:type="dxa"/>
          </w:tcPr>
          <w:p w14:paraId="21FA8A55" w14:textId="77777777" w:rsidR="00046D4A" w:rsidRPr="00B1530F" w:rsidRDefault="00046D4A" w:rsidP="004F19EB">
            <w:pPr>
              <w:pStyle w:val="TAL"/>
              <w:rPr>
                <w:sz w:val="16"/>
              </w:rPr>
            </w:pPr>
            <w:r>
              <w:rPr>
                <w:sz w:val="16"/>
              </w:rPr>
              <w:t>agreed</w:t>
            </w:r>
          </w:p>
        </w:tc>
      </w:tr>
      <w:tr w:rsidR="00046D4A" w14:paraId="58A11305" w14:textId="77777777" w:rsidTr="00F86A74">
        <w:tc>
          <w:tcPr>
            <w:tcW w:w="1097" w:type="dxa"/>
          </w:tcPr>
          <w:p w14:paraId="55E6BADA" w14:textId="77777777" w:rsidR="00046D4A" w:rsidRPr="00B1530F" w:rsidRDefault="00046D4A" w:rsidP="004F19EB">
            <w:pPr>
              <w:pStyle w:val="TAL"/>
              <w:rPr>
                <w:sz w:val="16"/>
              </w:rPr>
            </w:pPr>
            <w:r>
              <w:rPr>
                <w:sz w:val="16"/>
              </w:rPr>
              <w:t>R5-242176</w:t>
            </w:r>
          </w:p>
        </w:tc>
        <w:tc>
          <w:tcPr>
            <w:tcW w:w="3872" w:type="dxa"/>
          </w:tcPr>
          <w:p w14:paraId="0F9B0E0C" w14:textId="77777777" w:rsidR="00046D4A" w:rsidRPr="00B1530F" w:rsidRDefault="00046D4A" w:rsidP="004F19EB">
            <w:pPr>
              <w:pStyle w:val="TAL"/>
              <w:rPr>
                <w:sz w:val="16"/>
              </w:rPr>
            </w:pPr>
            <w:r>
              <w:rPr>
                <w:sz w:val="16"/>
              </w:rPr>
              <w:t>Update case title of 8.1.1.2.4 and 8.1.5.9.1</w:t>
            </w:r>
          </w:p>
        </w:tc>
        <w:tc>
          <w:tcPr>
            <w:tcW w:w="1408" w:type="dxa"/>
          </w:tcPr>
          <w:p w14:paraId="4A769576" w14:textId="77777777" w:rsidR="00046D4A" w:rsidRPr="00B1530F" w:rsidRDefault="00046D4A" w:rsidP="004F19EB">
            <w:pPr>
              <w:pStyle w:val="TAL"/>
              <w:rPr>
                <w:sz w:val="16"/>
              </w:rPr>
            </w:pPr>
            <w:r>
              <w:rPr>
                <w:sz w:val="16"/>
              </w:rPr>
              <w:t>MediaTek Inc.</w:t>
            </w:r>
          </w:p>
        </w:tc>
        <w:tc>
          <w:tcPr>
            <w:tcW w:w="989" w:type="dxa"/>
          </w:tcPr>
          <w:p w14:paraId="4250A510" w14:textId="77777777" w:rsidR="00046D4A" w:rsidRPr="00B1530F" w:rsidRDefault="00046D4A" w:rsidP="004F19EB">
            <w:pPr>
              <w:pStyle w:val="TAL"/>
              <w:rPr>
                <w:sz w:val="16"/>
              </w:rPr>
            </w:pPr>
            <w:r>
              <w:rPr>
                <w:sz w:val="16"/>
              </w:rPr>
              <w:t>38.523-3</w:t>
            </w:r>
          </w:p>
        </w:tc>
        <w:tc>
          <w:tcPr>
            <w:tcW w:w="851" w:type="dxa"/>
          </w:tcPr>
          <w:p w14:paraId="2AD91E72" w14:textId="77777777" w:rsidR="00046D4A" w:rsidRPr="00B1530F" w:rsidRDefault="00046D4A" w:rsidP="004F19EB">
            <w:pPr>
              <w:pStyle w:val="TAL"/>
              <w:rPr>
                <w:sz w:val="16"/>
              </w:rPr>
            </w:pPr>
            <w:r>
              <w:rPr>
                <w:sz w:val="16"/>
              </w:rPr>
              <w:t>3428</w:t>
            </w:r>
          </w:p>
        </w:tc>
        <w:tc>
          <w:tcPr>
            <w:tcW w:w="425" w:type="dxa"/>
          </w:tcPr>
          <w:p w14:paraId="6671C7C4" w14:textId="77777777" w:rsidR="00046D4A" w:rsidRPr="00B1530F" w:rsidRDefault="00046D4A" w:rsidP="004F19EB">
            <w:pPr>
              <w:pStyle w:val="TAR"/>
              <w:rPr>
                <w:sz w:val="16"/>
              </w:rPr>
            </w:pPr>
            <w:r>
              <w:rPr>
                <w:sz w:val="16"/>
              </w:rPr>
              <w:t>-</w:t>
            </w:r>
          </w:p>
        </w:tc>
        <w:tc>
          <w:tcPr>
            <w:tcW w:w="709" w:type="dxa"/>
          </w:tcPr>
          <w:p w14:paraId="36098791" w14:textId="77777777" w:rsidR="00046D4A" w:rsidRPr="00B1530F" w:rsidRDefault="00046D4A" w:rsidP="004F19EB">
            <w:pPr>
              <w:pStyle w:val="TAL"/>
              <w:rPr>
                <w:sz w:val="16"/>
              </w:rPr>
            </w:pPr>
            <w:r>
              <w:rPr>
                <w:sz w:val="16"/>
              </w:rPr>
              <w:t>Rel-17</w:t>
            </w:r>
          </w:p>
        </w:tc>
        <w:tc>
          <w:tcPr>
            <w:tcW w:w="283" w:type="dxa"/>
          </w:tcPr>
          <w:p w14:paraId="26A28597" w14:textId="77777777" w:rsidR="00046D4A" w:rsidRPr="00B1530F" w:rsidRDefault="00046D4A" w:rsidP="004F19EB">
            <w:pPr>
              <w:pStyle w:val="TAL"/>
              <w:rPr>
                <w:sz w:val="16"/>
              </w:rPr>
            </w:pPr>
            <w:r>
              <w:rPr>
                <w:sz w:val="16"/>
              </w:rPr>
              <w:t>F</w:t>
            </w:r>
          </w:p>
        </w:tc>
        <w:tc>
          <w:tcPr>
            <w:tcW w:w="3261" w:type="dxa"/>
          </w:tcPr>
          <w:p w14:paraId="43EBC95F" w14:textId="77777777" w:rsidR="00046D4A" w:rsidRPr="00B1530F" w:rsidRDefault="00046D4A" w:rsidP="004F19EB">
            <w:pPr>
              <w:pStyle w:val="TAL"/>
              <w:rPr>
                <w:sz w:val="16"/>
              </w:rPr>
            </w:pPr>
            <w:r>
              <w:rPr>
                <w:sz w:val="16"/>
              </w:rPr>
              <w:t>TEI15_Test, 5GS_NR_LTE-UEConTest</w:t>
            </w:r>
          </w:p>
        </w:tc>
        <w:tc>
          <w:tcPr>
            <w:tcW w:w="1269" w:type="dxa"/>
          </w:tcPr>
          <w:p w14:paraId="47992158" w14:textId="77777777" w:rsidR="00046D4A" w:rsidRPr="00B1530F" w:rsidRDefault="00046D4A" w:rsidP="004F19EB">
            <w:pPr>
              <w:pStyle w:val="TAL"/>
              <w:rPr>
                <w:sz w:val="16"/>
              </w:rPr>
            </w:pPr>
            <w:r>
              <w:rPr>
                <w:sz w:val="16"/>
              </w:rPr>
              <w:t>agreed</w:t>
            </w:r>
          </w:p>
        </w:tc>
      </w:tr>
      <w:tr w:rsidR="00046D4A" w14:paraId="08D9A2DC" w14:textId="77777777" w:rsidTr="00F86A74">
        <w:tc>
          <w:tcPr>
            <w:tcW w:w="1097" w:type="dxa"/>
          </w:tcPr>
          <w:p w14:paraId="36638FCB" w14:textId="77777777" w:rsidR="00046D4A" w:rsidRPr="00B1530F" w:rsidRDefault="00046D4A" w:rsidP="004F19EB">
            <w:pPr>
              <w:pStyle w:val="TAL"/>
              <w:rPr>
                <w:sz w:val="16"/>
              </w:rPr>
            </w:pPr>
            <w:r>
              <w:rPr>
                <w:sz w:val="16"/>
              </w:rPr>
              <w:t>R5-242310</w:t>
            </w:r>
          </w:p>
        </w:tc>
        <w:tc>
          <w:tcPr>
            <w:tcW w:w="3872" w:type="dxa"/>
          </w:tcPr>
          <w:p w14:paraId="24902495" w14:textId="77777777" w:rsidR="00046D4A" w:rsidRPr="00B1530F" w:rsidRDefault="00046D4A" w:rsidP="004F19EB">
            <w:pPr>
              <w:pStyle w:val="TAL"/>
              <w:rPr>
                <w:sz w:val="16"/>
              </w:rPr>
            </w:pPr>
            <w:r>
              <w:rPr>
                <w:sz w:val="16"/>
              </w:rPr>
              <w:t>NR QoE: Addition of NR/5GC Test Model aspects</w:t>
            </w:r>
          </w:p>
        </w:tc>
        <w:tc>
          <w:tcPr>
            <w:tcW w:w="1408" w:type="dxa"/>
          </w:tcPr>
          <w:p w14:paraId="48D826B2" w14:textId="77777777" w:rsidR="00046D4A" w:rsidRPr="00B1530F" w:rsidRDefault="00046D4A" w:rsidP="004F19EB">
            <w:pPr>
              <w:pStyle w:val="TAL"/>
              <w:rPr>
                <w:sz w:val="16"/>
              </w:rPr>
            </w:pPr>
            <w:r>
              <w:rPr>
                <w:sz w:val="16"/>
              </w:rPr>
              <w:t>MCC TF160</w:t>
            </w:r>
          </w:p>
        </w:tc>
        <w:tc>
          <w:tcPr>
            <w:tcW w:w="989" w:type="dxa"/>
          </w:tcPr>
          <w:p w14:paraId="275147D8" w14:textId="77777777" w:rsidR="00046D4A" w:rsidRPr="00B1530F" w:rsidRDefault="00046D4A" w:rsidP="004F19EB">
            <w:pPr>
              <w:pStyle w:val="TAL"/>
              <w:rPr>
                <w:sz w:val="16"/>
              </w:rPr>
            </w:pPr>
            <w:r>
              <w:rPr>
                <w:sz w:val="16"/>
              </w:rPr>
              <w:t>38.523-3</w:t>
            </w:r>
          </w:p>
        </w:tc>
        <w:tc>
          <w:tcPr>
            <w:tcW w:w="851" w:type="dxa"/>
          </w:tcPr>
          <w:p w14:paraId="743DE063" w14:textId="77777777" w:rsidR="00046D4A" w:rsidRPr="00B1530F" w:rsidRDefault="00046D4A" w:rsidP="004F19EB">
            <w:pPr>
              <w:pStyle w:val="TAL"/>
              <w:rPr>
                <w:sz w:val="16"/>
              </w:rPr>
            </w:pPr>
            <w:r>
              <w:rPr>
                <w:sz w:val="16"/>
              </w:rPr>
              <w:t>3432</w:t>
            </w:r>
          </w:p>
        </w:tc>
        <w:tc>
          <w:tcPr>
            <w:tcW w:w="425" w:type="dxa"/>
          </w:tcPr>
          <w:p w14:paraId="04D63BA4" w14:textId="77777777" w:rsidR="00046D4A" w:rsidRPr="00B1530F" w:rsidRDefault="00046D4A" w:rsidP="004F19EB">
            <w:pPr>
              <w:pStyle w:val="TAR"/>
              <w:rPr>
                <w:sz w:val="16"/>
              </w:rPr>
            </w:pPr>
            <w:r>
              <w:rPr>
                <w:sz w:val="16"/>
              </w:rPr>
              <w:t>-</w:t>
            </w:r>
          </w:p>
        </w:tc>
        <w:tc>
          <w:tcPr>
            <w:tcW w:w="709" w:type="dxa"/>
          </w:tcPr>
          <w:p w14:paraId="29BAB7DB" w14:textId="77777777" w:rsidR="00046D4A" w:rsidRPr="00B1530F" w:rsidRDefault="00046D4A" w:rsidP="004F19EB">
            <w:pPr>
              <w:pStyle w:val="TAL"/>
              <w:rPr>
                <w:sz w:val="16"/>
              </w:rPr>
            </w:pPr>
            <w:r>
              <w:rPr>
                <w:sz w:val="16"/>
              </w:rPr>
              <w:t>Rel-17</w:t>
            </w:r>
          </w:p>
        </w:tc>
        <w:tc>
          <w:tcPr>
            <w:tcW w:w="283" w:type="dxa"/>
          </w:tcPr>
          <w:p w14:paraId="7B2C05A7" w14:textId="77777777" w:rsidR="00046D4A" w:rsidRPr="00B1530F" w:rsidRDefault="00046D4A" w:rsidP="004F19EB">
            <w:pPr>
              <w:pStyle w:val="TAL"/>
              <w:rPr>
                <w:sz w:val="16"/>
              </w:rPr>
            </w:pPr>
            <w:r>
              <w:rPr>
                <w:sz w:val="16"/>
              </w:rPr>
              <w:t>F</w:t>
            </w:r>
          </w:p>
        </w:tc>
        <w:tc>
          <w:tcPr>
            <w:tcW w:w="3261" w:type="dxa"/>
          </w:tcPr>
          <w:p w14:paraId="62E1C13D" w14:textId="77777777" w:rsidR="00046D4A" w:rsidRPr="00B1530F" w:rsidRDefault="00046D4A" w:rsidP="004F19EB">
            <w:pPr>
              <w:pStyle w:val="TAL"/>
              <w:rPr>
                <w:sz w:val="16"/>
              </w:rPr>
            </w:pPr>
            <w:r>
              <w:rPr>
                <w:sz w:val="16"/>
              </w:rPr>
              <w:t>NR_QoE-UEConTest</w:t>
            </w:r>
          </w:p>
        </w:tc>
        <w:tc>
          <w:tcPr>
            <w:tcW w:w="1269" w:type="dxa"/>
          </w:tcPr>
          <w:p w14:paraId="09BF3ED2" w14:textId="77777777" w:rsidR="00046D4A" w:rsidRPr="00B1530F" w:rsidRDefault="00046D4A" w:rsidP="004F19EB">
            <w:pPr>
              <w:pStyle w:val="TAL"/>
              <w:rPr>
                <w:sz w:val="16"/>
              </w:rPr>
            </w:pPr>
            <w:r>
              <w:rPr>
                <w:sz w:val="16"/>
              </w:rPr>
              <w:t>agreed</w:t>
            </w:r>
          </w:p>
        </w:tc>
      </w:tr>
      <w:tr w:rsidR="00046D4A" w14:paraId="5612DAB1" w14:textId="77777777" w:rsidTr="00F86A74">
        <w:tc>
          <w:tcPr>
            <w:tcW w:w="1097" w:type="dxa"/>
          </w:tcPr>
          <w:p w14:paraId="2049779D" w14:textId="77777777" w:rsidR="00046D4A" w:rsidRPr="00B1530F" w:rsidRDefault="00046D4A" w:rsidP="004F19EB">
            <w:pPr>
              <w:pStyle w:val="TAL"/>
              <w:rPr>
                <w:sz w:val="16"/>
              </w:rPr>
            </w:pPr>
            <w:r>
              <w:rPr>
                <w:sz w:val="16"/>
              </w:rPr>
              <w:t>R5-242319</w:t>
            </w:r>
          </w:p>
        </w:tc>
        <w:tc>
          <w:tcPr>
            <w:tcW w:w="3872" w:type="dxa"/>
          </w:tcPr>
          <w:p w14:paraId="3D7E8386" w14:textId="77777777" w:rsidR="00046D4A" w:rsidRPr="00B1530F" w:rsidRDefault="00046D4A" w:rsidP="004F19EB">
            <w:pPr>
              <w:pStyle w:val="TAL"/>
              <w:rPr>
                <w:sz w:val="16"/>
              </w:rPr>
            </w:pPr>
            <w:r>
              <w:rPr>
                <w:sz w:val="16"/>
              </w:rPr>
              <w:t>NR SDT: Addition of NR/5GC Test Model aspects</w:t>
            </w:r>
          </w:p>
        </w:tc>
        <w:tc>
          <w:tcPr>
            <w:tcW w:w="1408" w:type="dxa"/>
          </w:tcPr>
          <w:p w14:paraId="39887C14" w14:textId="77777777" w:rsidR="00046D4A" w:rsidRPr="00B1530F" w:rsidRDefault="00046D4A" w:rsidP="004F19EB">
            <w:pPr>
              <w:pStyle w:val="TAL"/>
              <w:rPr>
                <w:sz w:val="16"/>
              </w:rPr>
            </w:pPr>
            <w:r>
              <w:rPr>
                <w:sz w:val="16"/>
              </w:rPr>
              <w:t>MCC TF160</w:t>
            </w:r>
          </w:p>
        </w:tc>
        <w:tc>
          <w:tcPr>
            <w:tcW w:w="989" w:type="dxa"/>
          </w:tcPr>
          <w:p w14:paraId="440CE149" w14:textId="77777777" w:rsidR="00046D4A" w:rsidRPr="00B1530F" w:rsidRDefault="00046D4A" w:rsidP="004F19EB">
            <w:pPr>
              <w:pStyle w:val="TAL"/>
              <w:rPr>
                <w:sz w:val="16"/>
              </w:rPr>
            </w:pPr>
            <w:r>
              <w:rPr>
                <w:sz w:val="16"/>
              </w:rPr>
              <w:t>38.523-3</w:t>
            </w:r>
          </w:p>
        </w:tc>
        <w:tc>
          <w:tcPr>
            <w:tcW w:w="851" w:type="dxa"/>
          </w:tcPr>
          <w:p w14:paraId="3D2B7514" w14:textId="77777777" w:rsidR="00046D4A" w:rsidRPr="00B1530F" w:rsidRDefault="00046D4A" w:rsidP="004F19EB">
            <w:pPr>
              <w:pStyle w:val="TAL"/>
              <w:rPr>
                <w:sz w:val="16"/>
              </w:rPr>
            </w:pPr>
            <w:r>
              <w:rPr>
                <w:sz w:val="16"/>
              </w:rPr>
              <w:t>3433</w:t>
            </w:r>
          </w:p>
        </w:tc>
        <w:tc>
          <w:tcPr>
            <w:tcW w:w="425" w:type="dxa"/>
          </w:tcPr>
          <w:p w14:paraId="473745A6" w14:textId="77777777" w:rsidR="00046D4A" w:rsidRPr="00B1530F" w:rsidRDefault="00046D4A" w:rsidP="004F19EB">
            <w:pPr>
              <w:pStyle w:val="TAR"/>
              <w:rPr>
                <w:sz w:val="16"/>
              </w:rPr>
            </w:pPr>
            <w:r>
              <w:rPr>
                <w:sz w:val="16"/>
              </w:rPr>
              <w:t>-</w:t>
            </w:r>
          </w:p>
        </w:tc>
        <w:tc>
          <w:tcPr>
            <w:tcW w:w="709" w:type="dxa"/>
          </w:tcPr>
          <w:p w14:paraId="2E77D2CA" w14:textId="77777777" w:rsidR="00046D4A" w:rsidRPr="00B1530F" w:rsidRDefault="00046D4A" w:rsidP="004F19EB">
            <w:pPr>
              <w:pStyle w:val="TAL"/>
              <w:rPr>
                <w:sz w:val="16"/>
              </w:rPr>
            </w:pPr>
            <w:r>
              <w:rPr>
                <w:sz w:val="16"/>
              </w:rPr>
              <w:t>Rel-17</w:t>
            </w:r>
          </w:p>
        </w:tc>
        <w:tc>
          <w:tcPr>
            <w:tcW w:w="283" w:type="dxa"/>
          </w:tcPr>
          <w:p w14:paraId="45DE4EEC" w14:textId="77777777" w:rsidR="00046D4A" w:rsidRPr="00B1530F" w:rsidRDefault="00046D4A" w:rsidP="004F19EB">
            <w:pPr>
              <w:pStyle w:val="TAL"/>
              <w:rPr>
                <w:sz w:val="16"/>
              </w:rPr>
            </w:pPr>
            <w:r>
              <w:rPr>
                <w:sz w:val="16"/>
              </w:rPr>
              <w:t>F</w:t>
            </w:r>
          </w:p>
        </w:tc>
        <w:tc>
          <w:tcPr>
            <w:tcW w:w="3261" w:type="dxa"/>
          </w:tcPr>
          <w:p w14:paraId="7C868EC5" w14:textId="77777777" w:rsidR="00046D4A" w:rsidRPr="00B1530F" w:rsidRDefault="00046D4A" w:rsidP="004F19EB">
            <w:pPr>
              <w:pStyle w:val="TAL"/>
              <w:rPr>
                <w:sz w:val="16"/>
              </w:rPr>
            </w:pPr>
            <w:r>
              <w:rPr>
                <w:sz w:val="16"/>
              </w:rPr>
              <w:t>NR_SmallData_INACTIVE-UEConTest</w:t>
            </w:r>
          </w:p>
        </w:tc>
        <w:tc>
          <w:tcPr>
            <w:tcW w:w="1269" w:type="dxa"/>
          </w:tcPr>
          <w:p w14:paraId="51201001" w14:textId="77777777" w:rsidR="00046D4A" w:rsidRPr="00B1530F" w:rsidRDefault="00046D4A" w:rsidP="004F19EB">
            <w:pPr>
              <w:pStyle w:val="TAL"/>
              <w:rPr>
                <w:sz w:val="16"/>
              </w:rPr>
            </w:pPr>
            <w:r>
              <w:rPr>
                <w:sz w:val="16"/>
              </w:rPr>
              <w:t>revised</w:t>
            </w:r>
          </w:p>
        </w:tc>
      </w:tr>
      <w:tr w:rsidR="00046D4A" w14:paraId="6DFCBF06" w14:textId="77777777" w:rsidTr="00F86A74">
        <w:tc>
          <w:tcPr>
            <w:tcW w:w="1097" w:type="dxa"/>
          </w:tcPr>
          <w:p w14:paraId="2C5C9A75" w14:textId="77777777" w:rsidR="00046D4A" w:rsidRPr="00B1530F" w:rsidRDefault="00046D4A" w:rsidP="004F19EB">
            <w:pPr>
              <w:pStyle w:val="TAL"/>
              <w:rPr>
                <w:sz w:val="16"/>
              </w:rPr>
            </w:pPr>
            <w:r>
              <w:rPr>
                <w:sz w:val="16"/>
              </w:rPr>
              <w:t>R5-243579</w:t>
            </w:r>
          </w:p>
        </w:tc>
        <w:tc>
          <w:tcPr>
            <w:tcW w:w="3872" w:type="dxa"/>
          </w:tcPr>
          <w:p w14:paraId="779E5264" w14:textId="77777777" w:rsidR="00046D4A" w:rsidRPr="00B1530F" w:rsidRDefault="00046D4A" w:rsidP="004F19EB">
            <w:pPr>
              <w:pStyle w:val="TAL"/>
              <w:rPr>
                <w:sz w:val="16"/>
              </w:rPr>
            </w:pPr>
            <w:r>
              <w:rPr>
                <w:sz w:val="16"/>
              </w:rPr>
              <w:t>NR SDT: Addition of NR/5GC Test Model aspects</w:t>
            </w:r>
          </w:p>
        </w:tc>
        <w:tc>
          <w:tcPr>
            <w:tcW w:w="1408" w:type="dxa"/>
          </w:tcPr>
          <w:p w14:paraId="0FCBC902" w14:textId="77777777" w:rsidR="00046D4A" w:rsidRPr="00B1530F" w:rsidRDefault="00046D4A" w:rsidP="004F19EB">
            <w:pPr>
              <w:pStyle w:val="TAL"/>
              <w:rPr>
                <w:sz w:val="16"/>
              </w:rPr>
            </w:pPr>
            <w:r>
              <w:rPr>
                <w:sz w:val="16"/>
              </w:rPr>
              <w:t>MCC TF160</w:t>
            </w:r>
          </w:p>
        </w:tc>
        <w:tc>
          <w:tcPr>
            <w:tcW w:w="989" w:type="dxa"/>
          </w:tcPr>
          <w:p w14:paraId="17EAFCD0" w14:textId="77777777" w:rsidR="00046D4A" w:rsidRPr="00B1530F" w:rsidRDefault="00046D4A" w:rsidP="004F19EB">
            <w:pPr>
              <w:pStyle w:val="TAL"/>
              <w:rPr>
                <w:sz w:val="16"/>
              </w:rPr>
            </w:pPr>
            <w:r>
              <w:rPr>
                <w:sz w:val="16"/>
              </w:rPr>
              <w:t>38.523-3</w:t>
            </w:r>
          </w:p>
        </w:tc>
        <w:tc>
          <w:tcPr>
            <w:tcW w:w="851" w:type="dxa"/>
          </w:tcPr>
          <w:p w14:paraId="2CF17C0C" w14:textId="77777777" w:rsidR="00046D4A" w:rsidRPr="00B1530F" w:rsidRDefault="00046D4A" w:rsidP="004F19EB">
            <w:pPr>
              <w:pStyle w:val="TAL"/>
              <w:rPr>
                <w:sz w:val="16"/>
              </w:rPr>
            </w:pPr>
            <w:r>
              <w:rPr>
                <w:sz w:val="16"/>
              </w:rPr>
              <w:t>3433</w:t>
            </w:r>
          </w:p>
        </w:tc>
        <w:tc>
          <w:tcPr>
            <w:tcW w:w="425" w:type="dxa"/>
          </w:tcPr>
          <w:p w14:paraId="4730B2F3" w14:textId="77777777" w:rsidR="00046D4A" w:rsidRPr="00B1530F" w:rsidRDefault="00046D4A" w:rsidP="004F19EB">
            <w:pPr>
              <w:pStyle w:val="TAR"/>
              <w:rPr>
                <w:sz w:val="16"/>
              </w:rPr>
            </w:pPr>
            <w:r>
              <w:rPr>
                <w:sz w:val="16"/>
              </w:rPr>
              <w:t>1</w:t>
            </w:r>
          </w:p>
        </w:tc>
        <w:tc>
          <w:tcPr>
            <w:tcW w:w="709" w:type="dxa"/>
          </w:tcPr>
          <w:p w14:paraId="324DDEE8" w14:textId="77777777" w:rsidR="00046D4A" w:rsidRPr="00B1530F" w:rsidRDefault="00046D4A" w:rsidP="004F19EB">
            <w:pPr>
              <w:pStyle w:val="TAL"/>
              <w:rPr>
                <w:sz w:val="16"/>
              </w:rPr>
            </w:pPr>
            <w:r>
              <w:rPr>
                <w:sz w:val="16"/>
              </w:rPr>
              <w:t>Rel-17</w:t>
            </w:r>
          </w:p>
        </w:tc>
        <w:tc>
          <w:tcPr>
            <w:tcW w:w="283" w:type="dxa"/>
          </w:tcPr>
          <w:p w14:paraId="706D40D2" w14:textId="77777777" w:rsidR="00046D4A" w:rsidRPr="00B1530F" w:rsidRDefault="00046D4A" w:rsidP="004F19EB">
            <w:pPr>
              <w:pStyle w:val="TAL"/>
              <w:rPr>
                <w:sz w:val="16"/>
              </w:rPr>
            </w:pPr>
            <w:r>
              <w:rPr>
                <w:sz w:val="16"/>
              </w:rPr>
              <w:t>F</w:t>
            </w:r>
          </w:p>
        </w:tc>
        <w:tc>
          <w:tcPr>
            <w:tcW w:w="3261" w:type="dxa"/>
          </w:tcPr>
          <w:p w14:paraId="2A5CB0A0" w14:textId="77777777" w:rsidR="00046D4A" w:rsidRPr="00B1530F" w:rsidRDefault="00046D4A" w:rsidP="004F19EB">
            <w:pPr>
              <w:pStyle w:val="TAL"/>
              <w:rPr>
                <w:sz w:val="16"/>
              </w:rPr>
            </w:pPr>
            <w:r>
              <w:rPr>
                <w:sz w:val="16"/>
              </w:rPr>
              <w:t>NR_SmallData_INACTIVE-UEConTest</w:t>
            </w:r>
          </w:p>
        </w:tc>
        <w:tc>
          <w:tcPr>
            <w:tcW w:w="1269" w:type="dxa"/>
          </w:tcPr>
          <w:p w14:paraId="40F0B92D" w14:textId="77777777" w:rsidR="00046D4A" w:rsidRPr="00B1530F" w:rsidRDefault="00046D4A" w:rsidP="004F19EB">
            <w:pPr>
              <w:pStyle w:val="TAL"/>
              <w:rPr>
                <w:sz w:val="16"/>
              </w:rPr>
            </w:pPr>
            <w:r>
              <w:rPr>
                <w:sz w:val="16"/>
              </w:rPr>
              <w:t>agreed</w:t>
            </w:r>
          </w:p>
        </w:tc>
      </w:tr>
      <w:tr w:rsidR="00046D4A" w14:paraId="36284EF5" w14:textId="77777777" w:rsidTr="00F86A74">
        <w:tc>
          <w:tcPr>
            <w:tcW w:w="1097" w:type="dxa"/>
          </w:tcPr>
          <w:p w14:paraId="1439348E" w14:textId="77777777" w:rsidR="00046D4A" w:rsidRPr="00B1530F" w:rsidRDefault="00046D4A" w:rsidP="004F19EB">
            <w:pPr>
              <w:pStyle w:val="TAL"/>
              <w:rPr>
                <w:sz w:val="16"/>
              </w:rPr>
            </w:pPr>
            <w:r>
              <w:rPr>
                <w:sz w:val="16"/>
              </w:rPr>
              <w:t>R5-242320</w:t>
            </w:r>
          </w:p>
        </w:tc>
        <w:tc>
          <w:tcPr>
            <w:tcW w:w="3872" w:type="dxa"/>
          </w:tcPr>
          <w:p w14:paraId="71A1EA4C" w14:textId="77777777" w:rsidR="00046D4A" w:rsidRPr="00B1530F" w:rsidRDefault="00046D4A" w:rsidP="004F19EB">
            <w:pPr>
              <w:pStyle w:val="TAL"/>
              <w:rPr>
                <w:sz w:val="16"/>
              </w:rPr>
            </w:pPr>
            <w:r>
              <w:rPr>
                <w:sz w:val="16"/>
              </w:rPr>
              <w:t>NR NTN: Addition of GSO Test Model</w:t>
            </w:r>
          </w:p>
        </w:tc>
        <w:tc>
          <w:tcPr>
            <w:tcW w:w="1408" w:type="dxa"/>
          </w:tcPr>
          <w:p w14:paraId="6BA66715" w14:textId="77777777" w:rsidR="00046D4A" w:rsidRPr="00B1530F" w:rsidRDefault="00046D4A" w:rsidP="004F19EB">
            <w:pPr>
              <w:pStyle w:val="TAL"/>
              <w:rPr>
                <w:sz w:val="16"/>
              </w:rPr>
            </w:pPr>
            <w:r>
              <w:rPr>
                <w:sz w:val="16"/>
              </w:rPr>
              <w:t>MCC TF160</w:t>
            </w:r>
          </w:p>
        </w:tc>
        <w:tc>
          <w:tcPr>
            <w:tcW w:w="989" w:type="dxa"/>
          </w:tcPr>
          <w:p w14:paraId="69CD8C09" w14:textId="77777777" w:rsidR="00046D4A" w:rsidRPr="00B1530F" w:rsidRDefault="00046D4A" w:rsidP="004F19EB">
            <w:pPr>
              <w:pStyle w:val="TAL"/>
              <w:rPr>
                <w:sz w:val="16"/>
              </w:rPr>
            </w:pPr>
            <w:r>
              <w:rPr>
                <w:sz w:val="16"/>
              </w:rPr>
              <w:t>38.523-3</w:t>
            </w:r>
          </w:p>
        </w:tc>
        <w:tc>
          <w:tcPr>
            <w:tcW w:w="851" w:type="dxa"/>
          </w:tcPr>
          <w:p w14:paraId="0D821568" w14:textId="77777777" w:rsidR="00046D4A" w:rsidRPr="00B1530F" w:rsidRDefault="00046D4A" w:rsidP="004F19EB">
            <w:pPr>
              <w:pStyle w:val="TAL"/>
              <w:rPr>
                <w:sz w:val="16"/>
              </w:rPr>
            </w:pPr>
            <w:r>
              <w:rPr>
                <w:sz w:val="16"/>
              </w:rPr>
              <w:t>3434</w:t>
            </w:r>
          </w:p>
        </w:tc>
        <w:tc>
          <w:tcPr>
            <w:tcW w:w="425" w:type="dxa"/>
          </w:tcPr>
          <w:p w14:paraId="527BEBFB" w14:textId="77777777" w:rsidR="00046D4A" w:rsidRPr="00B1530F" w:rsidRDefault="00046D4A" w:rsidP="004F19EB">
            <w:pPr>
              <w:pStyle w:val="TAR"/>
              <w:rPr>
                <w:sz w:val="16"/>
              </w:rPr>
            </w:pPr>
            <w:r>
              <w:rPr>
                <w:sz w:val="16"/>
              </w:rPr>
              <w:t>-</w:t>
            </w:r>
          </w:p>
        </w:tc>
        <w:tc>
          <w:tcPr>
            <w:tcW w:w="709" w:type="dxa"/>
          </w:tcPr>
          <w:p w14:paraId="7718D4AC" w14:textId="77777777" w:rsidR="00046D4A" w:rsidRPr="00B1530F" w:rsidRDefault="00046D4A" w:rsidP="004F19EB">
            <w:pPr>
              <w:pStyle w:val="TAL"/>
              <w:rPr>
                <w:sz w:val="16"/>
              </w:rPr>
            </w:pPr>
            <w:r>
              <w:rPr>
                <w:sz w:val="16"/>
              </w:rPr>
              <w:t>Rel-17</w:t>
            </w:r>
          </w:p>
        </w:tc>
        <w:tc>
          <w:tcPr>
            <w:tcW w:w="283" w:type="dxa"/>
          </w:tcPr>
          <w:p w14:paraId="0EA3B82F" w14:textId="77777777" w:rsidR="00046D4A" w:rsidRPr="00B1530F" w:rsidRDefault="00046D4A" w:rsidP="004F19EB">
            <w:pPr>
              <w:pStyle w:val="TAL"/>
              <w:rPr>
                <w:sz w:val="16"/>
              </w:rPr>
            </w:pPr>
            <w:r>
              <w:rPr>
                <w:sz w:val="16"/>
              </w:rPr>
              <w:t>F</w:t>
            </w:r>
          </w:p>
        </w:tc>
        <w:tc>
          <w:tcPr>
            <w:tcW w:w="3261" w:type="dxa"/>
          </w:tcPr>
          <w:p w14:paraId="39DD938E" w14:textId="77777777" w:rsidR="00046D4A" w:rsidRPr="00B1530F" w:rsidRDefault="00046D4A" w:rsidP="004F19EB">
            <w:pPr>
              <w:pStyle w:val="TAL"/>
              <w:rPr>
                <w:sz w:val="16"/>
              </w:rPr>
            </w:pPr>
            <w:r>
              <w:rPr>
                <w:sz w:val="16"/>
              </w:rPr>
              <w:t>NR_NTN_solutions_plus_CT-UEConTest</w:t>
            </w:r>
          </w:p>
        </w:tc>
        <w:tc>
          <w:tcPr>
            <w:tcW w:w="1269" w:type="dxa"/>
          </w:tcPr>
          <w:p w14:paraId="04727612" w14:textId="77777777" w:rsidR="00046D4A" w:rsidRPr="00B1530F" w:rsidRDefault="00046D4A" w:rsidP="004F19EB">
            <w:pPr>
              <w:pStyle w:val="TAL"/>
              <w:rPr>
                <w:sz w:val="16"/>
              </w:rPr>
            </w:pPr>
            <w:r>
              <w:rPr>
                <w:sz w:val="16"/>
              </w:rPr>
              <w:t>agreed</w:t>
            </w:r>
          </w:p>
        </w:tc>
      </w:tr>
      <w:tr w:rsidR="00046D4A" w14:paraId="20525FDF" w14:textId="77777777" w:rsidTr="00F86A74">
        <w:tc>
          <w:tcPr>
            <w:tcW w:w="1097" w:type="dxa"/>
          </w:tcPr>
          <w:p w14:paraId="4369CC3E" w14:textId="77777777" w:rsidR="00046D4A" w:rsidRPr="00B1530F" w:rsidRDefault="00046D4A" w:rsidP="004F19EB">
            <w:pPr>
              <w:pStyle w:val="TAL"/>
              <w:rPr>
                <w:sz w:val="16"/>
              </w:rPr>
            </w:pPr>
            <w:r>
              <w:rPr>
                <w:sz w:val="16"/>
              </w:rPr>
              <w:t>R5-242331</w:t>
            </w:r>
          </w:p>
        </w:tc>
        <w:tc>
          <w:tcPr>
            <w:tcW w:w="3872" w:type="dxa"/>
          </w:tcPr>
          <w:p w14:paraId="4CCD4C0D" w14:textId="77777777" w:rsidR="00046D4A" w:rsidRPr="00B1530F" w:rsidRDefault="00046D4A" w:rsidP="004F19EB">
            <w:pPr>
              <w:pStyle w:val="TAL"/>
              <w:rPr>
                <w:sz w:val="16"/>
              </w:rPr>
            </w:pPr>
            <w:r>
              <w:rPr>
                <w:sz w:val="16"/>
              </w:rPr>
              <w:t>Routine maintenance for TS 38.523-3</w:t>
            </w:r>
          </w:p>
        </w:tc>
        <w:tc>
          <w:tcPr>
            <w:tcW w:w="1408" w:type="dxa"/>
          </w:tcPr>
          <w:p w14:paraId="7AEB6D47" w14:textId="77777777" w:rsidR="00046D4A" w:rsidRPr="00B1530F" w:rsidRDefault="00046D4A" w:rsidP="004F19EB">
            <w:pPr>
              <w:pStyle w:val="TAL"/>
              <w:rPr>
                <w:sz w:val="16"/>
              </w:rPr>
            </w:pPr>
            <w:r>
              <w:rPr>
                <w:sz w:val="16"/>
              </w:rPr>
              <w:t>MCC TF160</w:t>
            </w:r>
          </w:p>
        </w:tc>
        <w:tc>
          <w:tcPr>
            <w:tcW w:w="989" w:type="dxa"/>
          </w:tcPr>
          <w:p w14:paraId="34CC45D6" w14:textId="77777777" w:rsidR="00046D4A" w:rsidRPr="00B1530F" w:rsidRDefault="00046D4A" w:rsidP="004F19EB">
            <w:pPr>
              <w:pStyle w:val="TAL"/>
              <w:rPr>
                <w:sz w:val="16"/>
              </w:rPr>
            </w:pPr>
            <w:r>
              <w:rPr>
                <w:sz w:val="16"/>
              </w:rPr>
              <w:t>38.523-3</w:t>
            </w:r>
          </w:p>
        </w:tc>
        <w:tc>
          <w:tcPr>
            <w:tcW w:w="851" w:type="dxa"/>
          </w:tcPr>
          <w:p w14:paraId="1BA00520" w14:textId="77777777" w:rsidR="00046D4A" w:rsidRPr="00B1530F" w:rsidRDefault="00046D4A" w:rsidP="004F19EB">
            <w:pPr>
              <w:pStyle w:val="TAL"/>
              <w:rPr>
                <w:sz w:val="16"/>
              </w:rPr>
            </w:pPr>
            <w:r>
              <w:rPr>
                <w:sz w:val="16"/>
              </w:rPr>
              <w:t>3435</w:t>
            </w:r>
          </w:p>
        </w:tc>
        <w:tc>
          <w:tcPr>
            <w:tcW w:w="425" w:type="dxa"/>
          </w:tcPr>
          <w:p w14:paraId="64F1630E" w14:textId="77777777" w:rsidR="00046D4A" w:rsidRPr="00B1530F" w:rsidRDefault="00046D4A" w:rsidP="004F19EB">
            <w:pPr>
              <w:pStyle w:val="TAR"/>
              <w:rPr>
                <w:sz w:val="16"/>
              </w:rPr>
            </w:pPr>
            <w:r>
              <w:rPr>
                <w:sz w:val="16"/>
              </w:rPr>
              <w:t>-</w:t>
            </w:r>
          </w:p>
        </w:tc>
        <w:tc>
          <w:tcPr>
            <w:tcW w:w="709" w:type="dxa"/>
          </w:tcPr>
          <w:p w14:paraId="1B720666" w14:textId="77777777" w:rsidR="00046D4A" w:rsidRPr="00B1530F" w:rsidRDefault="00046D4A" w:rsidP="004F19EB">
            <w:pPr>
              <w:pStyle w:val="TAL"/>
              <w:rPr>
                <w:sz w:val="16"/>
              </w:rPr>
            </w:pPr>
            <w:r>
              <w:rPr>
                <w:sz w:val="16"/>
              </w:rPr>
              <w:t>Rel-17</w:t>
            </w:r>
          </w:p>
        </w:tc>
        <w:tc>
          <w:tcPr>
            <w:tcW w:w="283" w:type="dxa"/>
          </w:tcPr>
          <w:p w14:paraId="006C49A1" w14:textId="77777777" w:rsidR="00046D4A" w:rsidRPr="00B1530F" w:rsidRDefault="00046D4A" w:rsidP="004F19EB">
            <w:pPr>
              <w:pStyle w:val="TAL"/>
              <w:rPr>
                <w:sz w:val="16"/>
              </w:rPr>
            </w:pPr>
            <w:r>
              <w:rPr>
                <w:sz w:val="16"/>
              </w:rPr>
              <w:t>F</w:t>
            </w:r>
          </w:p>
        </w:tc>
        <w:tc>
          <w:tcPr>
            <w:tcW w:w="3261" w:type="dxa"/>
          </w:tcPr>
          <w:p w14:paraId="55515F68" w14:textId="77777777" w:rsidR="00046D4A" w:rsidRPr="00B1530F" w:rsidRDefault="00046D4A" w:rsidP="004F19EB">
            <w:pPr>
              <w:pStyle w:val="TAL"/>
              <w:rPr>
                <w:sz w:val="16"/>
              </w:rPr>
            </w:pPr>
            <w:r>
              <w:rPr>
                <w:sz w:val="16"/>
              </w:rPr>
              <w:t>TEI15_Test, 5GS_NR_LTE-UEConTest</w:t>
            </w:r>
          </w:p>
        </w:tc>
        <w:tc>
          <w:tcPr>
            <w:tcW w:w="1269" w:type="dxa"/>
          </w:tcPr>
          <w:p w14:paraId="2DC60248" w14:textId="77777777" w:rsidR="00046D4A" w:rsidRPr="00B1530F" w:rsidRDefault="00046D4A" w:rsidP="004F19EB">
            <w:pPr>
              <w:pStyle w:val="TAL"/>
              <w:rPr>
                <w:sz w:val="16"/>
              </w:rPr>
            </w:pPr>
            <w:r>
              <w:rPr>
                <w:sz w:val="16"/>
              </w:rPr>
              <w:t>revised</w:t>
            </w:r>
          </w:p>
        </w:tc>
      </w:tr>
      <w:tr w:rsidR="00046D4A" w14:paraId="7874B169" w14:textId="77777777" w:rsidTr="00F86A74">
        <w:tc>
          <w:tcPr>
            <w:tcW w:w="1097" w:type="dxa"/>
          </w:tcPr>
          <w:p w14:paraId="1334AE14" w14:textId="77777777" w:rsidR="00046D4A" w:rsidRPr="00B1530F" w:rsidRDefault="00046D4A" w:rsidP="004F19EB">
            <w:pPr>
              <w:pStyle w:val="TAL"/>
              <w:rPr>
                <w:sz w:val="16"/>
              </w:rPr>
            </w:pPr>
            <w:r>
              <w:rPr>
                <w:sz w:val="16"/>
              </w:rPr>
              <w:t>R5-243967</w:t>
            </w:r>
          </w:p>
        </w:tc>
        <w:tc>
          <w:tcPr>
            <w:tcW w:w="3872" w:type="dxa"/>
          </w:tcPr>
          <w:p w14:paraId="6706F45A" w14:textId="77777777" w:rsidR="00046D4A" w:rsidRPr="00B1530F" w:rsidRDefault="00046D4A" w:rsidP="004F19EB">
            <w:pPr>
              <w:pStyle w:val="TAL"/>
              <w:rPr>
                <w:sz w:val="16"/>
              </w:rPr>
            </w:pPr>
            <w:r>
              <w:rPr>
                <w:sz w:val="16"/>
              </w:rPr>
              <w:t>Routine maintenance for TS 38.523-3</w:t>
            </w:r>
          </w:p>
        </w:tc>
        <w:tc>
          <w:tcPr>
            <w:tcW w:w="1408" w:type="dxa"/>
          </w:tcPr>
          <w:p w14:paraId="10D91EA7" w14:textId="77777777" w:rsidR="00046D4A" w:rsidRPr="00B1530F" w:rsidRDefault="00046D4A" w:rsidP="004F19EB">
            <w:pPr>
              <w:pStyle w:val="TAL"/>
              <w:rPr>
                <w:sz w:val="16"/>
              </w:rPr>
            </w:pPr>
            <w:r>
              <w:rPr>
                <w:sz w:val="16"/>
              </w:rPr>
              <w:t>MCC TF160</w:t>
            </w:r>
          </w:p>
        </w:tc>
        <w:tc>
          <w:tcPr>
            <w:tcW w:w="989" w:type="dxa"/>
          </w:tcPr>
          <w:p w14:paraId="7479AD1A" w14:textId="77777777" w:rsidR="00046D4A" w:rsidRPr="00B1530F" w:rsidRDefault="00046D4A" w:rsidP="004F19EB">
            <w:pPr>
              <w:pStyle w:val="TAL"/>
              <w:rPr>
                <w:sz w:val="16"/>
              </w:rPr>
            </w:pPr>
            <w:r>
              <w:rPr>
                <w:sz w:val="16"/>
              </w:rPr>
              <w:t>38.523-3</w:t>
            </w:r>
          </w:p>
        </w:tc>
        <w:tc>
          <w:tcPr>
            <w:tcW w:w="851" w:type="dxa"/>
          </w:tcPr>
          <w:p w14:paraId="7AF2C6BD" w14:textId="77777777" w:rsidR="00046D4A" w:rsidRPr="00B1530F" w:rsidRDefault="00046D4A" w:rsidP="004F19EB">
            <w:pPr>
              <w:pStyle w:val="TAL"/>
              <w:rPr>
                <w:sz w:val="16"/>
              </w:rPr>
            </w:pPr>
            <w:r>
              <w:rPr>
                <w:sz w:val="16"/>
              </w:rPr>
              <w:t>3435</w:t>
            </w:r>
          </w:p>
        </w:tc>
        <w:tc>
          <w:tcPr>
            <w:tcW w:w="425" w:type="dxa"/>
          </w:tcPr>
          <w:p w14:paraId="4EBF2A15" w14:textId="77777777" w:rsidR="00046D4A" w:rsidRPr="00B1530F" w:rsidRDefault="00046D4A" w:rsidP="004F19EB">
            <w:pPr>
              <w:pStyle w:val="TAR"/>
              <w:rPr>
                <w:sz w:val="16"/>
              </w:rPr>
            </w:pPr>
            <w:r>
              <w:rPr>
                <w:sz w:val="16"/>
              </w:rPr>
              <w:t>1</w:t>
            </w:r>
          </w:p>
        </w:tc>
        <w:tc>
          <w:tcPr>
            <w:tcW w:w="709" w:type="dxa"/>
          </w:tcPr>
          <w:p w14:paraId="16BE575A" w14:textId="77777777" w:rsidR="00046D4A" w:rsidRPr="00B1530F" w:rsidRDefault="00046D4A" w:rsidP="004F19EB">
            <w:pPr>
              <w:pStyle w:val="TAL"/>
              <w:rPr>
                <w:sz w:val="16"/>
              </w:rPr>
            </w:pPr>
            <w:r>
              <w:rPr>
                <w:sz w:val="16"/>
              </w:rPr>
              <w:t>Rel-17</w:t>
            </w:r>
          </w:p>
        </w:tc>
        <w:tc>
          <w:tcPr>
            <w:tcW w:w="283" w:type="dxa"/>
          </w:tcPr>
          <w:p w14:paraId="1F29C481" w14:textId="77777777" w:rsidR="00046D4A" w:rsidRPr="00B1530F" w:rsidRDefault="00046D4A" w:rsidP="004F19EB">
            <w:pPr>
              <w:pStyle w:val="TAL"/>
              <w:rPr>
                <w:sz w:val="16"/>
              </w:rPr>
            </w:pPr>
            <w:r>
              <w:rPr>
                <w:sz w:val="16"/>
              </w:rPr>
              <w:t>F</w:t>
            </w:r>
          </w:p>
        </w:tc>
        <w:tc>
          <w:tcPr>
            <w:tcW w:w="3261" w:type="dxa"/>
          </w:tcPr>
          <w:p w14:paraId="2064542B" w14:textId="77777777" w:rsidR="00046D4A" w:rsidRPr="00B1530F" w:rsidRDefault="00046D4A" w:rsidP="004F19EB">
            <w:pPr>
              <w:pStyle w:val="TAL"/>
              <w:rPr>
                <w:sz w:val="16"/>
              </w:rPr>
            </w:pPr>
            <w:r>
              <w:rPr>
                <w:sz w:val="16"/>
              </w:rPr>
              <w:t>TEI15_Test, 5GS_NR_LTE-UEConTest</w:t>
            </w:r>
          </w:p>
        </w:tc>
        <w:tc>
          <w:tcPr>
            <w:tcW w:w="1269" w:type="dxa"/>
          </w:tcPr>
          <w:p w14:paraId="43FDBE27" w14:textId="77777777" w:rsidR="00046D4A" w:rsidRPr="00B1530F" w:rsidRDefault="00046D4A" w:rsidP="004F19EB">
            <w:pPr>
              <w:pStyle w:val="TAL"/>
              <w:rPr>
                <w:sz w:val="16"/>
              </w:rPr>
            </w:pPr>
            <w:r>
              <w:rPr>
                <w:sz w:val="16"/>
              </w:rPr>
              <w:t>agreed</w:t>
            </w:r>
          </w:p>
        </w:tc>
      </w:tr>
      <w:tr w:rsidR="00046D4A" w14:paraId="65064E8E" w14:textId="77777777" w:rsidTr="00F86A74">
        <w:tc>
          <w:tcPr>
            <w:tcW w:w="1097" w:type="dxa"/>
          </w:tcPr>
          <w:p w14:paraId="2FC701C8" w14:textId="77777777" w:rsidR="00046D4A" w:rsidRPr="00B1530F" w:rsidRDefault="00046D4A" w:rsidP="004F19EB">
            <w:pPr>
              <w:pStyle w:val="TAL"/>
              <w:rPr>
                <w:sz w:val="16"/>
              </w:rPr>
            </w:pPr>
            <w:r>
              <w:rPr>
                <w:sz w:val="16"/>
              </w:rPr>
              <w:t>R5-242127</w:t>
            </w:r>
          </w:p>
        </w:tc>
        <w:tc>
          <w:tcPr>
            <w:tcW w:w="3872" w:type="dxa"/>
          </w:tcPr>
          <w:p w14:paraId="009C1A38" w14:textId="77777777" w:rsidR="00046D4A" w:rsidRPr="00B1530F" w:rsidRDefault="00046D4A" w:rsidP="004F19EB">
            <w:pPr>
              <w:pStyle w:val="TAL"/>
              <w:rPr>
                <w:sz w:val="16"/>
              </w:rPr>
            </w:pPr>
            <w:r>
              <w:rPr>
                <w:sz w:val="16"/>
              </w:rPr>
              <w:t>Addition of TT for MG enhancements TC 6.6.18.3</w:t>
            </w:r>
          </w:p>
        </w:tc>
        <w:tc>
          <w:tcPr>
            <w:tcW w:w="1408" w:type="dxa"/>
          </w:tcPr>
          <w:p w14:paraId="7FA69189" w14:textId="77777777" w:rsidR="00046D4A" w:rsidRPr="00B1530F" w:rsidRDefault="00046D4A" w:rsidP="004F19EB">
            <w:pPr>
              <w:pStyle w:val="TAL"/>
              <w:rPr>
                <w:sz w:val="16"/>
              </w:rPr>
            </w:pPr>
            <w:r>
              <w:rPr>
                <w:sz w:val="16"/>
              </w:rPr>
              <w:t>MediaTek Inc.</w:t>
            </w:r>
          </w:p>
        </w:tc>
        <w:tc>
          <w:tcPr>
            <w:tcW w:w="989" w:type="dxa"/>
          </w:tcPr>
          <w:p w14:paraId="342A21A4" w14:textId="77777777" w:rsidR="00046D4A" w:rsidRPr="00B1530F" w:rsidRDefault="00046D4A" w:rsidP="004F19EB">
            <w:pPr>
              <w:pStyle w:val="TAL"/>
              <w:rPr>
                <w:sz w:val="16"/>
              </w:rPr>
            </w:pPr>
            <w:r>
              <w:rPr>
                <w:sz w:val="16"/>
              </w:rPr>
              <w:t>38.533</w:t>
            </w:r>
          </w:p>
        </w:tc>
        <w:tc>
          <w:tcPr>
            <w:tcW w:w="851" w:type="dxa"/>
          </w:tcPr>
          <w:p w14:paraId="4F59731C" w14:textId="77777777" w:rsidR="00046D4A" w:rsidRPr="00B1530F" w:rsidRDefault="00046D4A" w:rsidP="004F19EB">
            <w:pPr>
              <w:pStyle w:val="TAL"/>
              <w:rPr>
                <w:sz w:val="16"/>
              </w:rPr>
            </w:pPr>
            <w:r>
              <w:rPr>
                <w:sz w:val="16"/>
              </w:rPr>
              <w:t>3092</w:t>
            </w:r>
          </w:p>
        </w:tc>
        <w:tc>
          <w:tcPr>
            <w:tcW w:w="425" w:type="dxa"/>
          </w:tcPr>
          <w:p w14:paraId="35A1CD8B" w14:textId="77777777" w:rsidR="00046D4A" w:rsidRPr="00B1530F" w:rsidRDefault="00046D4A" w:rsidP="004F19EB">
            <w:pPr>
              <w:pStyle w:val="TAR"/>
              <w:rPr>
                <w:sz w:val="16"/>
              </w:rPr>
            </w:pPr>
            <w:r>
              <w:rPr>
                <w:sz w:val="16"/>
              </w:rPr>
              <w:t>-</w:t>
            </w:r>
          </w:p>
        </w:tc>
        <w:tc>
          <w:tcPr>
            <w:tcW w:w="709" w:type="dxa"/>
          </w:tcPr>
          <w:p w14:paraId="1B571534" w14:textId="77777777" w:rsidR="00046D4A" w:rsidRPr="00B1530F" w:rsidRDefault="00046D4A" w:rsidP="004F19EB">
            <w:pPr>
              <w:pStyle w:val="TAL"/>
              <w:rPr>
                <w:sz w:val="16"/>
              </w:rPr>
            </w:pPr>
            <w:r>
              <w:rPr>
                <w:sz w:val="16"/>
              </w:rPr>
              <w:t>Rel-18</w:t>
            </w:r>
          </w:p>
        </w:tc>
        <w:tc>
          <w:tcPr>
            <w:tcW w:w="283" w:type="dxa"/>
          </w:tcPr>
          <w:p w14:paraId="76D53F35" w14:textId="77777777" w:rsidR="00046D4A" w:rsidRPr="00B1530F" w:rsidRDefault="00046D4A" w:rsidP="004F19EB">
            <w:pPr>
              <w:pStyle w:val="TAL"/>
              <w:rPr>
                <w:sz w:val="16"/>
              </w:rPr>
            </w:pPr>
            <w:r>
              <w:rPr>
                <w:sz w:val="16"/>
              </w:rPr>
              <w:t>F</w:t>
            </w:r>
          </w:p>
        </w:tc>
        <w:tc>
          <w:tcPr>
            <w:tcW w:w="3261" w:type="dxa"/>
          </w:tcPr>
          <w:p w14:paraId="6DE6D3DB" w14:textId="77777777" w:rsidR="00046D4A" w:rsidRPr="00B1530F" w:rsidRDefault="00046D4A" w:rsidP="004F19EB">
            <w:pPr>
              <w:pStyle w:val="TAL"/>
              <w:rPr>
                <w:sz w:val="16"/>
              </w:rPr>
            </w:pPr>
            <w:r>
              <w:rPr>
                <w:sz w:val="16"/>
              </w:rPr>
              <w:t>NR_MG_enh-UEConTest</w:t>
            </w:r>
          </w:p>
        </w:tc>
        <w:tc>
          <w:tcPr>
            <w:tcW w:w="1269" w:type="dxa"/>
          </w:tcPr>
          <w:p w14:paraId="4B5A5F49" w14:textId="77777777" w:rsidR="00046D4A" w:rsidRPr="00B1530F" w:rsidRDefault="00046D4A" w:rsidP="004F19EB">
            <w:pPr>
              <w:pStyle w:val="TAL"/>
              <w:rPr>
                <w:sz w:val="16"/>
              </w:rPr>
            </w:pPr>
            <w:r>
              <w:rPr>
                <w:sz w:val="16"/>
              </w:rPr>
              <w:t>revised</w:t>
            </w:r>
          </w:p>
        </w:tc>
      </w:tr>
      <w:tr w:rsidR="00046D4A" w14:paraId="72BE0217" w14:textId="77777777" w:rsidTr="00F86A74">
        <w:tc>
          <w:tcPr>
            <w:tcW w:w="1097" w:type="dxa"/>
          </w:tcPr>
          <w:p w14:paraId="3E009206" w14:textId="77777777" w:rsidR="00046D4A" w:rsidRPr="00B1530F" w:rsidRDefault="00046D4A" w:rsidP="004F19EB">
            <w:pPr>
              <w:pStyle w:val="TAL"/>
              <w:rPr>
                <w:sz w:val="16"/>
              </w:rPr>
            </w:pPr>
            <w:r>
              <w:rPr>
                <w:sz w:val="16"/>
              </w:rPr>
              <w:t>R5-244005</w:t>
            </w:r>
          </w:p>
        </w:tc>
        <w:tc>
          <w:tcPr>
            <w:tcW w:w="3872" w:type="dxa"/>
          </w:tcPr>
          <w:p w14:paraId="36EED45C" w14:textId="77777777" w:rsidR="00046D4A" w:rsidRPr="00B1530F" w:rsidRDefault="00046D4A" w:rsidP="004F19EB">
            <w:pPr>
              <w:pStyle w:val="TAL"/>
              <w:rPr>
                <w:sz w:val="16"/>
              </w:rPr>
            </w:pPr>
            <w:r>
              <w:rPr>
                <w:sz w:val="16"/>
              </w:rPr>
              <w:t>Addition of TT for MG enhancements TC 6.6.18.3</w:t>
            </w:r>
          </w:p>
        </w:tc>
        <w:tc>
          <w:tcPr>
            <w:tcW w:w="1408" w:type="dxa"/>
          </w:tcPr>
          <w:p w14:paraId="0355A1A5" w14:textId="77777777" w:rsidR="00046D4A" w:rsidRPr="00B1530F" w:rsidRDefault="00046D4A" w:rsidP="004F19EB">
            <w:pPr>
              <w:pStyle w:val="TAL"/>
              <w:rPr>
                <w:sz w:val="16"/>
              </w:rPr>
            </w:pPr>
            <w:r>
              <w:rPr>
                <w:sz w:val="16"/>
              </w:rPr>
              <w:t>MediaTek Inc.</w:t>
            </w:r>
          </w:p>
        </w:tc>
        <w:tc>
          <w:tcPr>
            <w:tcW w:w="989" w:type="dxa"/>
          </w:tcPr>
          <w:p w14:paraId="0726F0B7" w14:textId="77777777" w:rsidR="00046D4A" w:rsidRPr="00B1530F" w:rsidRDefault="00046D4A" w:rsidP="004F19EB">
            <w:pPr>
              <w:pStyle w:val="TAL"/>
              <w:rPr>
                <w:sz w:val="16"/>
              </w:rPr>
            </w:pPr>
            <w:r>
              <w:rPr>
                <w:sz w:val="16"/>
              </w:rPr>
              <w:t>38.533</w:t>
            </w:r>
          </w:p>
        </w:tc>
        <w:tc>
          <w:tcPr>
            <w:tcW w:w="851" w:type="dxa"/>
          </w:tcPr>
          <w:p w14:paraId="7BED51AD" w14:textId="77777777" w:rsidR="00046D4A" w:rsidRPr="00B1530F" w:rsidRDefault="00046D4A" w:rsidP="004F19EB">
            <w:pPr>
              <w:pStyle w:val="TAL"/>
              <w:rPr>
                <w:sz w:val="16"/>
              </w:rPr>
            </w:pPr>
            <w:r>
              <w:rPr>
                <w:sz w:val="16"/>
              </w:rPr>
              <w:t>3092</w:t>
            </w:r>
          </w:p>
        </w:tc>
        <w:tc>
          <w:tcPr>
            <w:tcW w:w="425" w:type="dxa"/>
          </w:tcPr>
          <w:p w14:paraId="5A6358B3" w14:textId="77777777" w:rsidR="00046D4A" w:rsidRPr="00B1530F" w:rsidRDefault="00046D4A" w:rsidP="004F19EB">
            <w:pPr>
              <w:pStyle w:val="TAR"/>
              <w:rPr>
                <w:sz w:val="16"/>
              </w:rPr>
            </w:pPr>
            <w:r>
              <w:rPr>
                <w:sz w:val="16"/>
              </w:rPr>
              <w:t>1</w:t>
            </w:r>
          </w:p>
        </w:tc>
        <w:tc>
          <w:tcPr>
            <w:tcW w:w="709" w:type="dxa"/>
          </w:tcPr>
          <w:p w14:paraId="304EB8CC" w14:textId="77777777" w:rsidR="00046D4A" w:rsidRPr="00B1530F" w:rsidRDefault="00046D4A" w:rsidP="004F19EB">
            <w:pPr>
              <w:pStyle w:val="TAL"/>
              <w:rPr>
                <w:sz w:val="16"/>
              </w:rPr>
            </w:pPr>
            <w:r>
              <w:rPr>
                <w:sz w:val="16"/>
              </w:rPr>
              <w:t>Rel-18</w:t>
            </w:r>
          </w:p>
        </w:tc>
        <w:tc>
          <w:tcPr>
            <w:tcW w:w="283" w:type="dxa"/>
          </w:tcPr>
          <w:p w14:paraId="571447EB" w14:textId="77777777" w:rsidR="00046D4A" w:rsidRPr="00B1530F" w:rsidRDefault="00046D4A" w:rsidP="004F19EB">
            <w:pPr>
              <w:pStyle w:val="TAL"/>
              <w:rPr>
                <w:sz w:val="16"/>
              </w:rPr>
            </w:pPr>
            <w:r>
              <w:rPr>
                <w:sz w:val="16"/>
              </w:rPr>
              <w:t>F</w:t>
            </w:r>
          </w:p>
        </w:tc>
        <w:tc>
          <w:tcPr>
            <w:tcW w:w="3261" w:type="dxa"/>
          </w:tcPr>
          <w:p w14:paraId="4017EC18" w14:textId="77777777" w:rsidR="00046D4A" w:rsidRPr="00B1530F" w:rsidRDefault="00046D4A" w:rsidP="004F19EB">
            <w:pPr>
              <w:pStyle w:val="TAL"/>
              <w:rPr>
                <w:sz w:val="16"/>
              </w:rPr>
            </w:pPr>
            <w:r>
              <w:rPr>
                <w:sz w:val="16"/>
              </w:rPr>
              <w:t>NR_MG_enh-UEConTest</w:t>
            </w:r>
          </w:p>
        </w:tc>
        <w:tc>
          <w:tcPr>
            <w:tcW w:w="1269" w:type="dxa"/>
          </w:tcPr>
          <w:p w14:paraId="70C939DF" w14:textId="77777777" w:rsidR="00046D4A" w:rsidRPr="00B1530F" w:rsidRDefault="00046D4A" w:rsidP="004F19EB">
            <w:pPr>
              <w:pStyle w:val="TAL"/>
              <w:rPr>
                <w:sz w:val="16"/>
              </w:rPr>
            </w:pPr>
            <w:r>
              <w:rPr>
                <w:sz w:val="16"/>
              </w:rPr>
              <w:t>agreed</w:t>
            </w:r>
          </w:p>
        </w:tc>
      </w:tr>
      <w:tr w:rsidR="00046D4A" w14:paraId="325E4A51" w14:textId="77777777" w:rsidTr="00F86A74">
        <w:tc>
          <w:tcPr>
            <w:tcW w:w="1097" w:type="dxa"/>
          </w:tcPr>
          <w:p w14:paraId="7E6323B6" w14:textId="77777777" w:rsidR="00046D4A" w:rsidRPr="00B1530F" w:rsidRDefault="00046D4A" w:rsidP="004F19EB">
            <w:pPr>
              <w:pStyle w:val="TAL"/>
              <w:rPr>
                <w:sz w:val="16"/>
              </w:rPr>
            </w:pPr>
            <w:r>
              <w:rPr>
                <w:sz w:val="16"/>
              </w:rPr>
              <w:t>R5-242128</w:t>
            </w:r>
          </w:p>
        </w:tc>
        <w:tc>
          <w:tcPr>
            <w:tcW w:w="3872" w:type="dxa"/>
          </w:tcPr>
          <w:p w14:paraId="3C5E0AF5" w14:textId="77777777" w:rsidR="00046D4A" w:rsidRPr="00B1530F" w:rsidRDefault="00046D4A" w:rsidP="004F19EB">
            <w:pPr>
              <w:pStyle w:val="TAL"/>
              <w:rPr>
                <w:sz w:val="16"/>
              </w:rPr>
            </w:pPr>
            <w:r>
              <w:rPr>
                <w:sz w:val="16"/>
              </w:rPr>
              <w:t>Addition of TT for MG enhancements TC 6.6.18.4</w:t>
            </w:r>
          </w:p>
        </w:tc>
        <w:tc>
          <w:tcPr>
            <w:tcW w:w="1408" w:type="dxa"/>
          </w:tcPr>
          <w:p w14:paraId="7ED72CFF" w14:textId="77777777" w:rsidR="00046D4A" w:rsidRPr="00B1530F" w:rsidRDefault="00046D4A" w:rsidP="004F19EB">
            <w:pPr>
              <w:pStyle w:val="TAL"/>
              <w:rPr>
                <w:sz w:val="16"/>
              </w:rPr>
            </w:pPr>
            <w:r>
              <w:rPr>
                <w:sz w:val="16"/>
              </w:rPr>
              <w:t>MediaTek Inc.</w:t>
            </w:r>
          </w:p>
        </w:tc>
        <w:tc>
          <w:tcPr>
            <w:tcW w:w="989" w:type="dxa"/>
          </w:tcPr>
          <w:p w14:paraId="1FE6243B" w14:textId="77777777" w:rsidR="00046D4A" w:rsidRPr="00B1530F" w:rsidRDefault="00046D4A" w:rsidP="004F19EB">
            <w:pPr>
              <w:pStyle w:val="TAL"/>
              <w:rPr>
                <w:sz w:val="16"/>
              </w:rPr>
            </w:pPr>
            <w:r>
              <w:rPr>
                <w:sz w:val="16"/>
              </w:rPr>
              <w:t>38.533</w:t>
            </w:r>
          </w:p>
        </w:tc>
        <w:tc>
          <w:tcPr>
            <w:tcW w:w="851" w:type="dxa"/>
          </w:tcPr>
          <w:p w14:paraId="5B08ACFF" w14:textId="77777777" w:rsidR="00046D4A" w:rsidRPr="00B1530F" w:rsidRDefault="00046D4A" w:rsidP="004F19EB">
            <w:pPr>
              <w:pStyle w:val="TAL"/>
              <w:rPr>
                <w:sz w:val="16"/>
              </w:rPr>
            </w:pPr>
            <w:r>
              <w:rPr>
                <w:sz w:val="16"/>
              </w:rPr>
              <w:t>3093</w:t>
            </w:r>
          </w:p>
        </w:tc>
        <w:tc>
          <w:tcPr>
            <w:tcW w:w="425" w:type="dxa"/>
          </w:tcPr>
          <w:p w14:paraId="76E18A00" w14:textId="77777777" w:rsidR="00046D4A" w:rsidRPr="00B1530F" w:rsidRDefault="00046D4A" w:rsidP="004F19EB">
            <w:pPr>
              <w:pStyle w:val="TAR"/>
              <w:rPr>
                <w:sz w:val="16"/>
              </w:rPr>
            </w:pPr>
            <w:r>
              <w:rPr>
                <w:sz w:val="16"/>
              </w:rPr>
              <w:t>-</w:t>
            </w:r>
          </w:p>
        </w:tc>
        <w:tc>
          <w:tcPr>
            <w:tcW w:w="709" w:type="dxa"/>
          </w:tcPr>
          <w:p w14:paraId="45781A43" w14:textId="77777777" w:rsidR="00046D4A" w:rsidRPr="00B1530F" w:rsidRDefault="00046D4A" w:rsidP="004F19EB">
            <w:pPr>
              <w:pStyle w:val="TAL"/>
              <w:rPr>
                <w:sz w:val="16"/>
              </w:rPr>
            </w:pPr>
            <w:r>
              <w:rPr>
                <w:sz w:val="16"/>
              </w:rPr>
              <w:t>Rel-18</w:t>
            </w:r>
          </w:p>
        </w:tc>
        <w:tc>
          <w:tcPr>
            <w:tcW w:w="283" w:type="dxa"/>
          </w:tcPr>
          <w:p w14:paraId="2B944459" w14:textId="77777777" w:rsidR="00046D4A" w:rsidRPr="00B1530F" w:rsidRDefault="00046D4A" w:rsidP="004F19EB">
            <w:pPr>
              <w:pStyle w:val="TAL"/>
              <w:rPr>
                <w:sz w:val="16"/>
              </w:rPr>
            </w:pPr>
            <w:r>
              <w:rPr>
                <w:sz w:val="16"/>
              </w:rPr>
              <w:t>F</w:t>
            </w:r>
          </w:p>
        </w:tc>
        <w:tc>
          <w:tcPr>
            <w:tcW w:w="3261" w:type="dxa"/>
          </w:tcPr>
          <w:p w14:paraId="720ED329" w14:textId="77777777" w:rsidR="00046D4A" w:rsidRPr="00B1530F" w:rsidRDefault="00046D4A" w:rsidP="004F19EB">
            <w:pPr>
              <w:pStyle w:val="TAL"/>
              <w:rPr>
                <w:sz w:val="16"/>
              </w:rPr>
            </w:pPr>
            <w:r>
              <w:rPr>
                <w:sz w:val="16"/>
              </w:rPr>
              <w:t>NR_MG_enh-UEConTest</w:t>
            </w:r>
          </w:p>
        </w:tc>
        <w:tc>
          <w:tcPr>
            <w:tcW w:w="1269" w:type="dxa"/>
          </w:tcPr>
          <w:p w14:paraId="3DC7BB03" w14:textId="77777777" w:rsidR="00046D4A" w:rsidRPr="00B1530F" w:rsidRDefault="00046D4A" w:rsidP="004F19EB">
            <w:pPr>
              <w:pStyle w:val="TAL"/>
              <w:rPr>
                <w:sz w:val="16"/>
              </w:rPr>
            </w:pPr>
            <w:r>
              <w:rPr>
                <w:sz w:val="16"/>
              </w:rPr>
              <w:t>revised</w:t>
            </w:r>
          </w:p>
        </w:tc>
      </w:tr>
      <w:tr w:rsidR="00046D4A" w14:paraId="028B03D3" w14:textId="77777777" w:rsidTr="00F86A74">
        <w:tc>
          <w:tcPr>
            <w:tcW w:w="1097" w:type="dxa"/>
          </w:tcPr>
          <w:p w14:paraId="6655D24D" w14:textId="77777777" w:rsidR="00046D4A" w:rsidRPr="00B1530F" w:rsidRDefault="00046D4A" w:rsidP="004F19EB">
            <w:pPr>
              <w:pStyle w:val="TAL"/>
              <w:rPr>
                <w:sz w:val="16"/>
              </w:rPr>
            </w:pPr>
            <w:r>
              <w:rPr>
                <w:sz w:val="16"/>
              </w:rPr>
              <w:t>R5-243920</w:t>
            </w:r>
          </w:p>
        </w:tc>
        <w:tc>
          <w:tcPr>
            <w:tcW w:w="3872" w:type="dxa"/>
          </w:tcPr>
          <w:p w14:paraId="0571BBC1" w14:textId="77777777" w:rsidR="00046D4A" w:rsidRPr="00B1530F" w:rsidRDefault="00046D4A" w:rsidP="004F19EB">
            <w:pPr>
              <w:pStyle w:val="TAL"/>
              <w:rPr>
                <w:sz w:val="16"/>
              </w:rPr>
            </w:pPr>
            <w:r>
              <w:rPr>
                <w:sz w:val="16"/>
              </w:rPr>
              <w:t>Addition of TT for MG enhancements TC 6.6.18.4</w:t>
            </w:r>
          </w:p>
        </w:tc>
        <w:tc>
          <w:tcPr>
            <w:tcW w:w="1408" w:type="dxa"/>
          </w:tcPr>
          <w:p w14:paraId="773C7E2D" w14:textId="77777777" w:rsidR="00046D4A" w:rsidRPr="00B1530F" w:rsidRDefault="00046D4A" w:rsidP="004F19EB">
            <w:pPr>
              <w:pStyle w:val="TAL"/>
              <w:rPr>
                <w:sz w:val="16"/>
              </w:rPr>
            </w:pPr>
            <w:r>
              <w:rPr>
                <w:sz w:val="16"/>
              </w:rPr>
              <w:t>MediaTek Inc.</w:t>
            </w:r>
          </w:p>
        </w:tc>
        <w:tc>
          <w:tcPr>
            <w:tcW w:w="989" w:type="dxa"/>
          </w:tcPr>
          <w:p w14:paraId="66C184D9" w14:textId="77777777" w:rsidR="00046D4A" w:rsidRPr="00B1530F" w:rsidRDefault="00046D4A" w:rsidP="004F19EB">
            <w:pPr>
              <w:pStyle w:val="TAL"/>
              <w:rPr>
                <w:sz w:val="16"/>
              </w:rPr>
            </w:pPr>
            <w:r>
              <w:rPr>
                <w:sz w:val="16"/>
              </w:rPr>
              <w:t>38.533</w:t>
            </w:r>
          </w:p>
        </w:tc>
        <w:tc>
          <w:tcPr>
            <w:tcW w:w="851" w:type="dxa"/>
          </w:tcPr>
          <w:p w14:paraId="29126674" w14:textId="77777777" w:rsidR="00046D4A" w:rsidRPr="00B1530F" w:rsidRDefault="00046D4A" w:rsidP="004F19EB">
            <w:pPr>
              <w:pStyle w:val="TAL"/>
              <w:rPr>
                <w:sz w:val="16"/>
              </w:rPr>
            </w:pPr>
            <w:r>
              <w:rPr>
                <w:sz w:val="16"/>
              </w:rPr>
              <w:t>3093</w:t>
            </w:r>
          </w:p>
        </w:tc>
        <w:tc>
          <w:tcPr>
            <w:tcW w:w="425" w:type="dxa"/>
          </w:tcPr>
          <w:p w14:paraId="41F14004" w14:textId="77777777" w:rsidR="00046D4A" w:rsidRPr="00B1530F" w:rsidRDefault="00046D4A" w:rsidP="004F19EB">
            <w:pPr>
              <w:pStyle w:val="TAR"/>
              <w:rPr>
                <w:sz w:val="16"/>
              </w:rPr>
            </w:pPr>
            <w:r>
              <w:rPr>
                <w:sz w:val="16"/>
              </w:rPr>
              <w:t>1</w:t>
            </w:r>
          </w:p>
        </w:tc>
        <w:tc>
          <w:tcPr>
            <w:tcW w:w="709" w:type="dxa"/>
          </w:tcPr>
          <w:p w14:paraId="5F31A50E" w14:textId="77777777" w:rsidR="00046D4A" w:rsidRPr="00B1530F" w:rsidRDefault="00046D4A" w:rsidP="004F19EB">
            <w:pPr>
              <w:pStyle w:val="TAL"/>
              <w:rPr>
                <w:sz w:val="16"/>
              </w:rPr>
            </w:pPr>
            <w:r>
              <w:rPr>
                <w:sz w:val="16"/>
              </w:rPr>
              <w:t>Rel-18</w:t>
            </w:r>
          </w:p>
        </w:tc>
        <w:tc>
          <w:tcPr>
            <w:tcW w:w="283" w:type="dxa"/>
          </w:tcPr>
          <w:p w14:paraId="0E95EE7E" w14:textId="77777777" w:rsidR="00046D4A" w:rsidRPr="00B1530F" w:rsidRDefault="00046D4A" w:rsidP="004F19EB">
            <w:pPr>
              <w:pStyle w:val="TAL"/>
              <w:rPr>
                <w:sz w:val="16"/>
              </w:rPr>
            </w:pPr>
            <w:r>
              <w:rPr>
                <w:sz w:val="16"/>
              </w:rPr>
              <w:t>F</w:t>
            </w:r>
          </w:p>
        </w:tc>
        <w:tc>
          <w:tcPr>
            <w:tcW w:w="3261" w:type="dxa"/>
          </w:tcPr>
          <w:p w14:paraId="28EB1A89" w14:textId="77777777" w:rsidR="00046D4A" w:rsidRPr="00B1530F" w:rsidRDefault="00046D4A" w:rsidP="004F19EB">
            <w:pPr>
              <w:pStyle w:val="TAL"/>
              <w:rPr>
                <w:sz w:val="16"/>
              </w:rPr>
            </w:pPr>
            <w:r>
              <w:rPr>
                <w:sz w:val="16"/>
              </w:rPr>
              <w:t>NR_MG_enh-UEConTest</w:t>
            </w:r>
          </w:p>
        </w:tc>
        <w:tc>
          <w:tcPr>
            <w:tcW w:w="1269" w:type="dxa"/>
          </w:tcPr>
          <w:p w14:paraId="5E65CD8A" w14:textId="77777777" w:rsidR="00046D4A" w:rsidRPr="00B1530F" w:rsidRDefault="00046D4A" w:rsidP="004F19EB">
            <w:pPr>
              <w:pStyle w:val="TAL"/>
              <w:rPr>
                <w:sz w:val="16"/>
              </w:rPr>
            </w:pPr>
            <w:r>
              <w:rPr>
                <w:sz w:val="16"/>
              </w:rPr>
              <w:t>revised</w:t>
            </w:r>
          </w:p>
        </w:tc>
      </w:tr>
      <w:tr w:rsidR="00046D4A" w14:paraId="207304C4" w14:textId="77777777" w:rsidTr="00F86A74">
        <w:tc>
          <w:tcPr>
            <w:tcW w:w="1097" w:type="dxa"/>
          </w:tcPr>
          <w:p w14:paraId="2A1E5D37" w14:textId="77777777" w:rsidR="00046D4A" w:rsidRPr="00B1530F" w:rsidRDefault="00046D4A" w:rsidP="004F19EB">
            <w:pPr>
              <w:pStyle w:val="TAL"/>
              <w:rPr>
                <w:sz w:val="16"/>
              </w:rPr>
            </w:pPr>
            <w:r>
              <w:rPr>
                <w:sz w:val="16"/>
              </w:rPr>
              <w:t>R5-244006</w:t>
            </w:r>
          </w:p>
        </w:tc>
        <w:tc>
          <w:tcPr>
            <w:tcW w:w="3872" w:type="dxa"/>
          </w:tcPr>
          <w:p w14:paraId="69EADD39" w14:textId="77777777" w:rsidR="00046D4A" w:rsidRPr="00B1530F" w:rsidRDefault="00046D4A" w:rsidP="004F19EB">
            <w:pPr>
              <w:pStyle w:val="TAL"/>
              <w:rPr>
                <w:sz w:val="16"/>
              </w:rPr>
            </w:pPr>
            <w:r>
              <w:rPr>
                <w:sz w:val="16"/>
              </w:rPr>
              <w:t>Addition of TT for MG enhancements TC 6.6.18.4</w:t>
            </w:r>
          </w:p>
        </w:tc>
        <w:tc>
          <w:tcPr>
            <w:tcW w:w="1408" w:type="dxa"/>
          </w:tcPr>
          <w:p w14:paraId="7235C72B" w14:textId="77777777" w:rsidR="00046D4A" w:rsidRPr="00B1530F" w:rsidRDefault="00046D4A" w:rsidP="004F19EB">
            <w:pPr>
              <w:pStyle w:val="TAL"/>
              <w:rPr>
                <w:sz w:val="16"/>
              </w:rPr>
            </w:pPr>
            <w:r>
              <w:rPr>
                <w:sz w:val="16"/>
              </w:rPr>
              <w:t>MediaTek Inc.</w:t>
            </w:r>
          </w:p>
        </w:tc>
        <w:tc>
          <w:tcPr>
            <w:tcW w:w="989" w:type="dxa"/>
          </w:tcPr>
          <w:p w14:paraId="1426B94E" w14:textId="77777777" w:rsidR="00046D4A" w:rsidRPr="00B1530F" w:rsidRDefault="00046D4A" w:rsidP="004F19EB">
            <w:pPr>
              <w:pStyle w:val="TAL"/>
              <w:rPr>
                <w:sz w:val="16"/>
              </w:rPr>
            </w:pPr>
            <w:r>
              <w:rPr>
                <w:sz w:val="16"/>
              </w:rPr>
              <w:t>38.533</w:t>
            </w:r>
          </w:p>
        </w:tc>
        <w:tc>
          <w:tcPr>
            <w:tcW w:w="851" w:type="dxa"/>
          </w:tcPr>
          <w:p w14:paraId="2C9FA267" w14:textId="77777777" w:rsidR="00046D4A" w:rsidRPr="00B1530F" w:rsidRDefault="00046D4A" w:rsidP="004F19EB">
            <w:pPr>
              <w:pStyle w:val="TAL"/>
              <w:rPr>
                <w:sz w:val="16"/>
              </w:rPr>
            </w:pPr>
            <w:r>
              <w:rPr>
                <w:sz w:val="16"/>
              </w:rPr>
              <w:t>3093</w:t>
            </w:r>
          </w:p>
        </w:tc>
        <w:tc>
          <w:tcPr>
            <w:tcW w:w="425" w:type="dxa"/>
          </w:tcPr>
          <w:p w14:paraId="032624AF" w14:textId="77777777" w:rsidR="00046D4A" w:rsidRPr="00B1530F" w:rsidRDefault="00046D4A" w:rsidP="004F19EB">
            <w:pPr>
              <w:pStyle w:val="TAR"/>
              <w:rPr>
                <w:sz w:val="16"/>
              </w:rPr>
            </w:pPr>
            <w:r>
              <w:rPr>
                <w:sz w:val="16"/>
              </w:rPr>
              <w:t>2</w:t>
            </w:r>
          </w:p>
        </w:tc>
        <w:tc>
          <w:tcPr>
            <w:tcW w:w="709" w:type="dxa"/>
          </w:tcPr>
          <w:p w14:paraId="695A0A30" w14:textId="77777777" w:rsidR="00046D4A" w:rsidRPr="00B1530F" w:rsidRDefault="00046D4A" w:rsidP="004F19EB">
            <w:pPr>
              <w:pStyle w:val="TAL"/>
              <w:rPr>
                <w:sz w:val="16"/>
              </w:rPr>
            </w:pPr>
            <w:r>
              <w:rPr>
                <w:sz w:val="16"/>
              </w:rPr>
              <w:t>Rel-18</w:t>
            </w:r>
          </w:p>
        </w:tc>
        <w:tc>
          <w:tcPr>
            <w:tcW w:w="283" w:type="dxa"/>
          </w:tcPr>
          <w:p w14:paraId="3E45D19F" w14:textId="77777777" w:rsidR="00046D4A" w:rsidRPr="00B1530F" w:rsidRDefault="00046D4A" w:rsidP="004F19EB">
            <w:pPr>
              <w:pStyle w:val="TAL"/>
              <w:rPr>
                <w:sz w:val="16"/>
              </w:rPr>
            </w:pPr>
            <w:r>
              <w:rPr>
                <w:sz w:val="16"/>
              </w:rPr>
              <w:t>F</w:t>
            </w:r>
          </w:p>
        </w:tc>
        <w:tc>
          <w:tcPr>
            <w:tcW w:w="3261" w:type="dxa"/>
          </w:tcPr>
          <w:p w14:paraId="178786BF" w14:textId="77777777" w:rsidR="00046D4A" w:rsidRPr="00B1530F" w:rsidRDefault="00046D4A" w:rsidP="004F19EB">
            <w:pPr>
              <w:pStyle w:val="TAL"/>
              <w:rPr>
                <w:sz w:val="16"/>
              </w:rPr>
            </w:pPr>
            <w:r>
              <w:rPr>
                <w:sz w:val="16"/>
              </w:rPr>
              <w:t>NR_MG_enh-UEConTest</w:t>
            </w:r>
          </w:p>
        </w:tc>
        <w:tc>
          <w:tcPr>
            <w:tcW w:w="1269" w:type="dxa"/>
          </w:tcPr>
          <w:p w14:paraId="454919E3" w14:textId="77777777" w:rsidR="00046D4A" w:rsidRPr="00B1530F" w:rsidRDefault="00046D4A" w:rsidP="004F19EB">
            <w:pPr>
              <w:pStyle w:val="TAL"/>
              <w:rPr>
                <w:sz w:val="16"/>
              </w:rPr>
            </w:pPr>
            <w:r>
              <w:rPr>
                <w:sz w:val="16"/>
              </w:rPr>
              <w:t>agreed</w:t>
            </w:r>
          </w:p>
        </w:tc>
      </w:tr>
      <w:tr w:rsidR="00046D4A" w14:paraId="75BA7673" w14:textId="77777777" w:rsidTr="00F86A74">
        <w:tc>
          <w:tcPr>
            <w:tcW w:w="1097" w:type="dxa"/>
          </w:tcPr>
          <w:p w14:paraId="778A8ADF" w14:textId="77777777" w:rsidR="00046D4A" w:rsidRPr="00B1530F" w:rsidRDefault="00046D4A" w:rsidP="004F19EB">
            <w:pPr>
              <w:pStyle w:val="TAL"/>
              <w:rPr>
                <w:sz w:val="16"/>
              </w:rPr>
            </w:pPr>
            <w:r>
              <w:rPr>
                <w:sz w:val="16"/>
              </w:rPr>
              <w:t>R5-242371</w:t>
            </w:r>
          </w:p>
        </w:tc>
        <w:tc>
          <w:tcPr>
            <w:tcW w:w="3872" w:type="dxa"/>
          </w:tcPr>
          <w:p w14:paraId="18FE8BA5" w14:textId="77777777" w:rsidR="00046D4A" w:rsidRPr="00B1530F" w:rsidRDefault="00046D4A" w:rsidP="004F19EB">
            <w:pPr>
              <w:pStyle w:val="TAL"/>
              <w:rPr>
                <w:sz w:val="16"/>
              </w:rPr>
            </w:pPr>
            <w:r>
              <w:rPr>
                <w:sz w:val="16"/>
              </w:rPr>
              <w:t>Introduction of band n106 to NR band group for FR1</w:t>
            </w:r>
          </w:p>
        </w:tc>
        <w:tc>
          <w:tcPr>
            <w:tcW w:w="1408" w:type="dxa"/>
          </w:tcPr>
          <w:p w14:paraId="783FEB84" w14:textId="77777777" w:rsidR="00046D4A" w:rsidRPr="00B1530F" w:rsidRDefault="00046D4A" w:rsidP="004F19EB">
            <w:pPr>
              <w:pStyle w:val="TAL"/>
              <w:rPr>
                <w:sz w:val="16"/>
              </w:rPr>
            </w:pPr>
            <w:r>
              <w:rPr>
                <w:sz w:val="16"/>
              </w:rPr>
              <w:t>Nokia</w:t>
            </w:r>
          </w:p>
        </w:tc>
        <w:tc>
          <w:tcPr>
            <w:tcW w:w="989" w:type="dxa"/>
          </w:tcPr>
          <w:p w14:paraId="473B1818" w14:textId="77777777" w:rsidR="00046D4A" w:rsidRPr="00B1530F" w:rsidRDefault="00046D4A" w:rsidP="004F19EB">
            <w:pPr>
              <w:pStyle w:val="TAL"/>
              <w:rPr>
                <w:sz w:val="16"/>
              </w:rPr>
            </w:pPr>
            <w:r>
              <w:rPr>
                <w:sz w:val="16"/>
              </w:rPr>
              <w:t>38.533</w:t>
            </w:r>
          </w:p>
        </w:tc>
        <w:tc>
          <w:tcPr>
            <w:tcW w:w="851" w:type="dxa"/>
          </w:tcPr>
          <w:p w14:paraId="41183559" w14:textId="77777777" w:rsidR="00046D4A" w:rsidRPr="00B1530F" w:rsidRDefault="00046D4A" w:rsidP="004F19EB">
            <w:pPr>
              <w:pStyle w:val="TAL"/>
              <w:rPr>
                <w:sz w:val="16"/>
              </w:rPr>
            </w:pPr>
            <w:r>
              <w:rPr>
                <w:sz w:val="16"/>
              </w:rPr>
              <w:t>3094</w:t>
            </w:r>
          </w:p>
        </w:tc>
        <w:tc>
          <w:tcPr>
            <w:tcW w:w="425" w:type="dxa"/>
          </w:tcPr>
          <w:p w14:paraId="58C36EFF" w14:textId="77777777" w:rsidR="00046D4A" w:rsidRPr="00B1530F" w:rsidRDefault="00046D4A" w:rsidP="004F19EB">
            <w:pPr>
              <w:pStyle w:val="TAR"/>
              <w:rPr>
                <w:sz w:val="16"/>
              </w:rPr>
            </w:pPr>
            <w:r>
              <w:rPr>
                <w:sz w:val="16"/>
              </w:rPr>
              <w:t>-</w:t>
            </w:r>
          </w:p>
        </w:tc>
        <w:tc>
          <w:tcPr>
            <w:tcW w:w="709" w:type="dxa"/>
          </w:tcPr>
          <w:p w14:paraId="5C861A68" w14:textId="77777777" w:rsidR="00046D4A" w:rsidRPr="00B1530F" w:rsidRDefault="00046D4A" w:rsidP="004F19EB">
            <w:pPr>
              <w:pStyle w:val="TAL"/>
              <w:rPr>
                <w:sz w:val="16"/>
              </w:rPr>
            </w:pPr>
            <w:r>
              <w:rPr>
                <w:sz w:val="16"/>
              </w:rPr>
              <w:t>Rel-18</w:t>
            </w:r>
          </w:p>
        </w:tc>
        <w:tc>
          <w:tcPr>
            <w:tcW w:w="283" w:type="dxa"/>
          </w:tcPr>
          <w:p w14:paraId="1FAFE598" w14:textId="77777777" w:rsidR="00046D4A" w:rsidRPr="00B1530F" w:rsidRDefault="00046D4A" w:rsidP="004F19EB">
            <w:pPr>
              <w:pStyle w:val="TAL"/>
              <w:rPr>
                <w:sz w:val="16"/>
              </w:rPr>
            </w:pPr>
            <w:r>
              <w:rPr>
                <w:sz w:val="16"/>
              </w:rPr>
              <w:t>F</w:t>
            </w:r>
          </w:p>
        </w:tc>
        <w:tc>
          <w:tcPr>
            <w:tcW w:w="3261" w:type="dxa"/>
          </w:tcPr>
          <w:p w14:paraId="3A07BB94" w14:textId="77777777" w:rsidR="00046D4A" w:rsidRPr="00B1530F" w:rsidRDefault="00046D4A" w:rsidP="004F19EB">
            <w:pPr>
              <w:pStyle w:val="TAL"/>
              <w:rPr>
                <w:sz w:val="16"/>
              </w:rPr>
            </w:pPr>
            <w:r>
              <w:rPr>
                <w:sz w:val="16"/>
              </w:rPr>
              <w:t>NR_lic_bands_BW_R18-UEConTest</w:t>
            </w:r>
          </w:p>
        </w:tc>
        <w:tc>
          <w:tcPr>
            <w:tcW w:w="1269" w:type="dxa"/>
          </w:tcPr>
          <w:p w14:paraId="55B401EB" w14:textId="77777777" w:rsidR="00046D4A" w:rsidRPr="00B1530F" w:rsidRDefault="00046D4A" w:rsidP="004F19EB">
            <w:pPr>
              <w:pStyle w:val="TAL"/>
              <w:rPr>
                <w:sz w:val="16"/>
              </w:rPr>
            </w:pPr>
            <w:r>
              <w:rPr>
                <w:sz w:val="16"/>
              </w:rPr>
              <w:t>agreed</w:t>
            </w:r>
          </w:p>
        </w:tc>
      </w:tr>
      <w:tr w:rsidR="00046D4A" w14:paraId="4618AB6D" w14:textId="77777777" w:rsidTr="00F86A74">
        <w:tc>
          <w:tcPr>
            <w:tcW w:w="1097" w:type="dxa"/>
          </w:tcPr>
          <w:p w14:paraId="0D5F1111" w14:textId="77777777" w:rsidR="00046D4A" w:rsidRPr="00B1530F" w:rsidRDefault="00046D4A" w:rsidP="004F19EB">
            <w:pPr>
              <w:pStyle w:val="TAL"/>
              <w:rPr>
                <w:sz w:val="16"/>
              </w:rPr>
            </w:pPr>
            <w:r>
              <w:rPr>
                <w:sz w:val="16"/>
              </w:rPr>
              <w:t>R5-242433</w:t>
            </w:r>
          </w:p>
        </w:tc>
        <w:tc>
          <w:tcPr>
            <w:tcW w:w="3872" w:type="dxa"/>
          </w:tcPr>
          <w:p w14:paraId="131E7340" w14:textId="77777777" w:rsidR="00046D4A" w:rsidRPr="00B1530F" w:rsidRDefault="00046D4A" w:rsidP="004F19EB">
            <w:pPr>
              <w:pStyle w:val="TAL"/>
              <w:rPr>
                <w:sz w:val="16"/>
              </w:rPr>
            </w:pPr>
            <w:r>
              <w:rPr>
                <w:sz w:val="16"/>
              </w:rPr>
              <w:t>Update test requirement for Redcap inter frequency test cases</w:t>
            </w:r>
          </w:p>
        </w:tc>
        <w:tc>
          <w:tcPr>
            <w:tcW w:w="1408" w:type="dxa"/>
          </w:tcPr>
          <w:p w14:paraId="123808F6" w14:textId="77777777" w:rsidR="00046D4A" w:rsidRPr="00B1530F" w:rsidRDefault="00046D4A" w:rsidP="004F19EB">
            <w:pPr>
              <w:pStyle w:val="TAL"/>
              <w:rPr>
                <w:sz w:val="16"/>
              </w:rPr>
            </w:pPr>
            <w:r>
              <w:rPr>
                <w:sz w:val="16"/>
              </w:rPr>
              <w:t>MediaTek Beijing Inc.</w:t>
            </w:r>
          </w:p>
        </w:tc>
        <w:tc>
          <w:tcPr>
            <w:tcW w:w="989" w:type="dxa"/>
          </w:tcPr>
          <w:p w14:paraId="0ABC8D60" w14:textId="77777777" w:rsidR="00046D4A" w:rsidRPr="00B1530F" w:rsidRDefault="00046D4A" w:rsidP="004F19EB">
            <w:pPr>
              <w:pStyle w:val="TAL"/>
              <w:rPr>
                <w:sz w:val="16"/>
              </w:rPr>
            </w:pPr>
            <w:r>
              <w:rPr>
                <w:sz w:val="16"/>
              </w:rPr>
              <w:t>38.533</w:t>
            </w:r>
          </w:p>
        </w:tc>
        <w:tc>
          <w:tcPr>
            <w:tcW w:w="851" w:type="dxa"/>
          </w:tcPr>
          <w:p w14:paraId="7E8864B4" w14:textId="77777777" w:rsidR="00046D4A" w:rsidRPr="00B1530F" w:rsidRDefault="00046D4A" w:rsidP="004F19EB">
            <w:pPr>
              <w:pStyle w:val="TAL"/>
              <w:rPr>
                <w:sz w:val="16"/>
              </w:rPr>
            </w:pPr>
            <w:r>
              <w:rPr>
                <w:sz w:val="16"/>
              </w:rPr>
              <w:t>3095</w:t>
            </w:r>
          </w:p>
        </w:tc>
        <w:tc>
          <w:tcPr>
            <w:tcW w:w="425" w:type="dxa"/>
          </w:tcPr>
          <w:p w14:paraId="518C3C82" w14:textId="77777777" w:rsidR="00046D4A" w:rsidRPr="00B1530F" w:rsidRDefault="00046D4A" w:rsidP="004F19EB">
            <w:pPr>
              <w:pStyle w:val="TAR"/>
              <w:rPr>
                <w:sz w:val="16"/>
              </w:rPr>
            </w:pPr>
            <w:r>
              <w:rPr>
                <w:sz w:val="16"/>
              </w:rPr>
              <w:t>-</w:t>
            </w:r>
          </w:p>
        </w:tc>
        <w:tc>
          <w:tcPr>
            <w:tcW w:w="709" w:type="dxa"/>
          </w:tcPr>
          <w:p w14:paraId="0BFA2F75" w14:textId="77777777" w:rsidR="00046D4A" w:rsidRPr="00B1530F" w:rsidRDefault="00046D4A" w:rsidP="004F19EB">
            <w:pPr>
              <w:pStyle w:val="TAL"/>
              <w:rPr>
                <w:sz w:val="16"/>
              </w:rPr>
            </w:pPr>
            <w:r>
              <w:rPr>
                <w:sz w:val="16"/>
              </w:rPr>
              <w:t>Rel-18</w:t>
            </w:r>
          </w:p>
        </w:tc>
        <w:tc>
          <w:tcPr>
            <w:tcW w:w="283" w:type="dxa"/>
          </w:tcPr>
          <w:p w14:paraId="17FB4205" w14:textId="77777777" w:rsidR="00046D4A" w:rsidRPr="00B1530F" w:rsidRDefault="00046D4A" w:rsidP="004F19EB">
            <w:pPr>
              <w:pStyle w:val="TAL"/>
              <w:rPr>
                <w:sz w:val="16"/>
              </w:rPr>
            </w:pPr>
            <w:r>
              <w:rPr>
                <w:sz w:val="16"/>
              </w:rPr>
              <w:t>F</w:t>
            </w:r>
          </w:p>
        </w:tc>
        <w:tc>
          <w:tcPr>
            <w:tcW w:w="3261" w:type="dxa"/>
          </w:tcPr>
          <w:p w14:paraId="1D207B3B" w14:textId="77777777" w:rsidR="00046D4A" w:rsidRPr="00B1530F" w:rsidRDefault="00046D4A" w:rsidP="004F19EB">
            <w:pPr>
              <w:pStyle w:val="TAL"/>
              <w:rPr>
                <w:sz w:val="16"/>
              </w:rPr>
            </w:pPr>
            <w:r>
              <w:rPr>
                <w:sz w:val="16"/>
              </w:rPr>
              <w:t>TEI17_Test, NR_redcap_plus_ARCH-UEConTest</w:t>
            </w:r>
          </w:p>
        </w:tc>
        <w:tc>
          <w:tcPr>
            <w:tcW w:w="1269" w:type="dxa"/>
          </w:tcPr>
          <w:p w14:paraId="02244FDE" w14:textId="77777777" w:rsidR="00046D4A" w:rsidRPr="00B1530F" w:rsidRDefault="00046D4A" w:rsidP="004F19EB">
            <w:pPr>
              <w:pStyle w:val="TAL"/>
              <w:rPr>
                <w:sz w:val="16"/>
              </w:rPr>
            </w:pPr>
            <w:r>
              <w:rPr>
                <w:sz w:val="16"/>
              </w:rPr>
              <w:t>revised</w:t>
            </w:r>
          </w:p>
        </w:tc>
      </w:tr>
      <w:tr w:rsidR="00046D4A" w14:paraId="1B596A33" w14:textId="77777777" w:rsidTr="00F86A74">
        <w:tc>
          <w:tcPr>
            <w:tcW w:w="1097" w:type="dxa"/>
          </w:tcPr>
          <w:p w14:paraId="3B753BC8" w14:textId="77777777" w:rsidR="00046D4A" w:rsidRPr="00B1530F" w:rsidRDefault="00046D4A" w:rsidP="004F19EB">
            <w:pPr>
              <w:pStyle w:val="TAL"/>
              <w:rPr>
                <w:sz w:val="16"/>
              </w:rPr>
            </w:pPr>
            <w:r>
              <w:rPr>
                <w:sz w:val="16"/>
              </w:rPr>
              <w:t>R5-243907</w:t>
            </w:r>
          </w:p>
        </w:tc>
        <w:tc>
          <w:tcPr>
            <w:tcW w:w="3872" w:type="dxa"/>
          </w:tcPr>
          <w:p w14:paraId="1B834791" w14:textId="77777777" w:rsidR="00046D4A" w:rsidRPr="00B1530F" w:rsidRDefault="00046D4A" w:rsidP="004F19EB">
            <w:pPr>
              <w:pStyle w:val="TAL"/>
              <w:rPr>
                <w:sz w:val="16"/>
              </w:rPr>
            </w:pPr>
            <w:r>
              <w:rPr>
                <w:sz w:val="16"/>
              </w:rPr>
              <w:t>Update test requirement for Redcap inter frequency test cases</w:t>
            </w:r>
          </w:p>
        </w:tc>
        <w:tc>
          <w:tcPr>
            <w:tcW w:w="1408" w:type="dxa"/>
          </w:tcPr>
          <w:p w14:paraId="165D4C56" w14:textId="77777777" w:rsidR="00046D4A" w:rsidRPr="00B1530F" w:rsidRDefault="00046D4A" w:rsidP="004F19EB">
            <w:pPr>
              <w:pStyle w:val="TAL"/>
              <w:rPr>
                <w:sz w:val="16"/>
              </w:rPr>
            </w:pPr>
            <w:r>
              <w:rPr>
                <w:sz w:val="16"/>
              </w:rPr>
              <w:t>MediaTek Beijing Inc.</w:t>
            </w:r>
          </w:p>
        </w:tc>
        <w:tc>
          <w:tcPr>
            <w:tcW w:w="989" w:type="dxa"/>
          </w:tcPr>
          <w:p w14:paraId="14463DBC" w14:textId="77777777" w:rsidR="00046D4A" w:rsidRPr="00B1530F" w:rsidRDefault="00046D4A" w:rsidP="004F19EB">
            <w:pPr>
              <w:pStyle w:val="TAL"/>
              <w:rPr>
                <w:sz w:val="16"/>
              </w:rPr>
            </w:pPr>
            <w:r>
              <w:rPr>
                <w:sz w:val="16"/>
              </w:rPr>
              <w:t>38.533</w:t>
            </w:r>
          </w:p>
        </w:tc>
        <w:tc>
          <w:tcPr>
            <w:tcW w:w="851" w:type="dxa"/>
          </w:tcPr>
          <w:p w14:paraId="65BB1B81" w14:textId="77777777" w:rsidR="00046D4A" w:rsidRPr="00B1530F" w:rsidRDefault="00046D4A" w:rsidP="004F19EB">
            <w:pPr>
              <w:pStyle w:val="TAL"/>
              <w:rPr>
                <w:sz w:val="16"/>
              </w:rPr>
            </w:pPr>
            <w:r>
              <w:rPr>
                <w:sz w:val="16"/>
              </w:rPr>
              <w:t>3095</w:t>
            </w:r>
          </w:p>
        </w:tc>
        <w:tc>
          <w:tcPr>
            <w:tcW w:w="425" w:type="dxa"/>
          </w:tcPr>
          <w:p w14:paraId="561B0545" w14:textId="77777777" w:rsidR="00046D4A" w:rsidRPr="00B1530F" w:rsidRDefault="00046D4A" w:rsidP="004F19EB">
            <w:pPr>
              <w:pStyle w:val="TAR"/>
              <w:rPr>
                <w:sz w:val="16"/>
              </w:rPr>
            </w:pPr>
            <w:r>
              <w:rPr>
                <w:sz w:val="16"/>
              </w:rPr>
              <w:t>1</w:t>
            </w:r>
          </w:p>
        </w:tc>
        <w:tc>
          <w:tcPr>
            <w:tcW w:w="709" w:type="dxa"/>
          </w:tcPr>
          <w:p w14:paraId="65A60700" w14:textId="77777777" w:rsidR="00046D4A" w:rsidRPr="00B1530F" w:rsidRDefault="00046D4A" w:rsidP="004F19EB">
            <w:pPr>
              <w:pStyle w:val="TAL"/>
              <w:rPr>
                <w:sz w:val="16"/>
              </w:rPr>
            </w:pPr>
            <w:r>
              <w:rPr>
                <w:sz w:val="16"/>
              </w:rPr>
              <w:t>Rel-18</w:t>
            </w:r>
          </w:p>
        </w:tc>
        <w:tc>
          <w:tcPr>
            <w:tcW w:w="283" w:type="dxa"/>
          </w:tcPr>
          <w:p w14:paraId="2D676A29" w14:textId="77777777" w:rsidR="00046D4A" w:rsidRPr="00B1530F" w:rsidRDefault="00046D4A" w:rsidP="004F19EB">
            <w:pPr>
              <w:pStyle w:val="TAL"/>
              <w:rPr>
                <w:sz w:val="16"/>
              </w:rPr>
            </w:pPr>
            <w:r>
              <w:rPr>
                <w:sz w:val="16"/>
              </w:rPr>
              <w:t>F</w:t>
            </w:r>
          </w:p>
        </w:tc>
        <w:tc>
          <w:tcPr>
            <w:tcW w:w="3261" w:type="dxa"/>
          </w:tcPr>
          <w:p w14:paraId="73607498" w14:textId="77777777" w:rsidR="00046D4A" w:rsidRPr="00B1530F" w:rsidRDefault="00046D4A" w:rsidP="004F19EB">
            <w:pPr>
              <w:pStyle w:val="TAL"/>
              <w:rPr>
                <w:sz w:val="16"/>
              </w:rPr>
            </w:pPr>
            <w:r>
              <w:rPr>
                <w:sz w:val="16"/>
              </w:rPr>
              <w:t>TEI17_Test, NR_redcap_plus_ARCH-UEConTest</w:t>
            </w:r>
          </w:p>
        </w:tc>
        <w:tc>
          <w:tcPr>
            <w:tcW w:w="1269" w:type="dxa"/>
          </w:tcPr>
          <w:p w14:paraId="5665D2EB" w14:textId="77777777" w:rsidR="00046D4A" w:rsidRPr="00B1530F" w:rsidRDefault="00046D4A" w:rsidP="004F19EB">
            <w:pPr>
              <w:pStyle w:val="TAL"/>
              <w:rPr>
                <w:sz w:val="16"/>
              </w:rPr>
            </w:pPr>
            <w:r>
              <w:rPr>
                <w:sz w:val="16"/>
              </w:rPr>
              <w:t>revised</w:t>
            </w:r>
          </w:p>
        </w:tc>
      </w:tr>
      <w:tr w:rsidR="00046D4A" w14:paraId="7730EBE9" w14:textId="77777777" w:rsidTr="00F86A74">
        <w:tc>
          <w:tcPr>
            <w:tcW w:w="1097" w:type="dxa"/>
          </w:tcPr>
          <w:p w14:paraId="504BDE6C" w14:textId="77777777" w:rsidR="00046D4A" w:rsidRPr="00B1530F" w:rsidRDefault="00046D4A" w:rsidP="004F19EB">
            <w:pPr>
              <w:pStyle w:val="TAL"/>
              <w:rPr>
                <w:sz w:val="16"/>
              </w:rPr>
            </w:pPr>
            <w:r>
              <w:rPr>
                <w:sz w:val="16"/>
              </w:rPr>
              <w:t>R5-244013</w:t>
            </w:r>
          </w:p>
        </w:tc>
        <w:tc>
          <w:tcPr>
            <w:tcW w:w="3872" w:type="dxa"/>
          </w:tcPr>
          <w:p w14:paraId="09A0C269" w14:textId="77777777" w:rsidR="00046D4A" w:rsidRPr="00B1530F" w:rsidRDefault="00046D4A" w:rsidP="004F19EB">
            <w:pPr>
              <w:pStyle w:val="TAL"/>
              <w:rPr>
                <w:sz w:val="16"/>
              </w:rPr>
            </w:pPr>
            <w:r>
              <w:rPr>
                <w:sz w:val="16"/>
              </w:rPr>
              <w:t>Update test requirement for Redcap inter frequency test cases</w:t>
            </w:r>
          </w:p>
        </w:tc>
        <w:tc>
          <w:tcPr>
            <w:tcW w:w="1408" w:type="dxa"/>
          </w:tcPr>
          <w:p w14:paraId="774EDC34" w14:textId="77777777" w:rsidR="00046D4A" w:rsidRPr="00B1530F" w:rsidRDefault="00046D4A" w:rsidP="004F19EB">
            <w:pPr>
              <w:pStyle w:val="TAL"/>
              <w:rPr>
                <w:sz w:val="16"/>
              </w:rPr>
            </w:pPr>
            <w:r>
              <w:rPr>
                <w:sz w:val="16"/>
              </w:rPr>
              <w:t>MediaTek Beijing Inc.</w:t>
            </w:r>
          </w:p>
        </w:tc>
        <w:tc>
          <w:tcPr>
            <w:tcW w:w="989" w:type="dxa"/>
          </w:tcPr>
          <w:p w14:paraId="2762C196" w14:textId="77777777" w:rsidR="00046D4A" w:rsidRPr="00B1530F" w:rsidRDefault="00046D4A" w:rsidP="004F19EB">
            <w:pPr>
              <w:pStyle w:val="TAL"/>
              <w:rPr>
                <w:sz w:val="16"/>
              </w:rPr>
            </w:pPr>
            <w:r>
              <w:rPr>
                <w:sz w:val="16"/>
              </w:rPr>
              <w:t>38.533</w:t>
            </w:r>
          </w:p>
        </w:tc>
        <w:tc>
          <w:tcPr>
            <w:tcW w:w="851" w:type="dxa"/>
          </w:tcPr>
          <w:p w14:paraId="12A9535D" w14:textId="77777777" w:rsidR="00046D4A" w:rsidRPr="00B1530F" w:rsidRDefault="00046D4A" w:rsidP="004F19EB">
            <w:pPr>
              <w:pStyle w:val="TAL"/>
              <w:rPr>
                <w:sz w:val="16"/>
              </w:rPr>
            </w:pPr>
            <w:r>
              <w:rPr>
                <w:sz w:val="16"/>
              </w:rPr>
              <w:t>3095</w:t>
            </w:r>
          </w:p>
        </w:tc>
        <w:tc>
          <w:tcPr>
            <w:tcW w:w="425" w:type="dxa"/>
          </w:tcPr>
          <w:p w14:paraId="04EFCF49" w14:textId="77777777" w:rsidR="00046D4A" w:rsidRPr="00B1530F" w:rsidRDefault="00046D4A" w:rsidP="004F19EB">
            <w:pPr>
              <w:pStyle w:val="TAR"/>
              <w:rPr>
                <w:sz w:val="16"/>
              </w:rPr>
            </w:pPr>
            <w:r>
              <w:rPr>
                <w:sz w:val="16"/>
              </w:rPr>
              <w:t>2</w:t>
            </w:r>
          </w:p>
        </w:tc>
        <w:tc>
          <w:tcPr>
            <w:tcW w:w="709" w:type="dxa"/>
          </w:tcPr>
          <w:p w14:paraId="7EEFD558" w14:textId="77777777" w:rsidR="00046D4A" w:rsidRPr="00B1530F" w:rsidRDefault="00046D4A" w:rsidP="004F19EB">
            <w:pPr>
              <w:pStyle w:val="TAL"/>
              <w:rPr>
                <w:sz w:val="16"/>
              </w:rPr>
            </w:pPr>
            <w:r>
              <w:rPr>
                <w:sz w:val="16"/>
              </w:rPr>
              <w:t>Rel-18</w:t>
            </w:r>
          </w:p>
        </w:tc>
        <w:tc>
          <w:tcPr>
            <w:tcW w:w="283" w:type="dxa"/>
          </w:tcPr>
          <w:p w14:paraId="51D88927" w14:textId="77777777" w:rsidR="00046D4A" w:rsidRPr="00B1530F" w:rsidRDefault="00046D4A" w:rsidP="004F19EB">
            <w:pPr>
              <w:pStyle w:val="TAL"/>
              <w:rPr>
                <w:sz w:val="16"/>
              </w:rPr>
            </w:pPr>
            <w:r>
              <w:rPr>
                <w:sz w:val="16"/>
              </w:rPr>
              <w:t>F</w:t>
            </w:r>
          </w:p>
        </w:tc>
        <w:tc>
          <w:tcPr>
            <w:tcW w:w="3261" w:type="dxa"/>
          </w:tcPr>
          <w:p w14:paraId="7B12847E" w14:textId="77777777" w:rsidR="00046D4A" w:rsidRPr="00B1530F" w:rsidRDefault="00046D4A" w:rsidP="004F19EB">
            <w:pPr>
              <w:pStyle w:val="TAL"/>
              <w:rPr>
                <w:sz w:val="16"/>
              </w:rPr>
            </w:pPr>
            <w:r>
              <w:rPr>
                <w:sz w:val="16"/>
              </w:rPr>
              <w:t>TEI17_Test, NR_redcap_plus_ARCH-UEConTest</w:t>
            </w:r>
          </w:p>
        </w:tc>
        <w:tc>
          <w:tcPr>
            <w:tcW w:w="1269" w:type="dxa"/>
          </w:tcPr>
          <w:p w14:paraId="1071C21F" w14:textId="77777777" w:rsidR="00046D4A" w:rsidRPr="00B1530F" w:rsidRDefault="00046D4A" w:rsidP="004F19EB">
            <w:pPr>
              <w:pStyle w:val="TAL"/>
              <w:rPr>
                <w:sz w:val="16"/>
              </w:rPr>
            </w:pPr>
            <w:r>
              <w:rPr>
                <w:sz w:val="16"/>
              </w:rPr>
              <w:t>agreed</w:t>
            </w:r>
          </w:p>
        </w:tc>
      </w:tr>
      <w:tr w:rsidR="00046D4A" w14:paraId="3A383D1D" w14:textId="77777777" w:rsidTr="00F86A74">
        <w:tc>
          <w:tcPr>
            <w:tcW w:w="1097" w:type="dxa"/>
          </w:tcPr>
          <w:p w14:paraId="2AD742E1" w14:textId="77777777" w:rsidR="00046D4A" w:rsidRPr="00B1530F" w:rsidRDefault="00046D4A" w:rsidP="004F19EB">
            <w:pPr>
              <w:pStyle w:val="TAL"/>
              <w:rPr>
                <w:sz w:val="16"/>
              </w:rPr>
            </w:pPr>
            <w:r>
              <w:rPr>
                <w:sz w:val="16"/>
              </w:rPr>
              <w:t>R5-242579</w:t>
            </w:r>
          </w:p>
        </w:tc>
        <w:tc>
          <w:tcPr>
            <w:tcW w:w="3872" w:type="dxa"/>
          </w:tcPr>
          <w:p w14:paraId="1F2D87AF" w14:textId="77777777" w:rsidR="00046D4A" w:rsidRPr="00B1530F" w:rsidRDefault="00046D4A" w:rsidP="004F19EB">
            <w:pPr>
              <w:pStyle w:val="TAL"/>
              <w:rPr>
                <w:sz w:val="16"/>
              </w:rPr>
            </w:pPr>
            <w:r>
              <w:rPr>
                <w:sz w:val="16"/>
              </w:rPr>
              <w:t>Correction to TC titles for event triggered reporting with measurement gap</w:t>
            </w:r>
          </w:p>
        </w:tc>
        <w:tc>
          <w:tcPr>
            <w:tcW w:w="1408" w:type="dxa"/>
          </w:tcPr>
          <w:p w14:paraId="30BB052A" w14:textId="77777777" w:rsidR="00046D4A" w:rsidRPr="00B1530F" w:rsidRDefault="00046D4A" w:rsidP="004F19EB">
            <w:pPr>
              <w:pStyle w:val="TAL"/>
              <w:rPr>
                <w:sz w:val="16"/>
              </w:rPr>
            </w:pPr>
            <w:r>
              <w:rPr>
                <w:sz w:val="16"/>
              </w:rPr>
              <w:t>Anritsu</w:t>
            </w:r>
          </w:p>
        </w:tc>
        <w:tc>
          <w:tcPr>
            <w:tcW w:w="989" w:type="dxa"/>
          </w:tcPr>
          <w:p w14:paraId="11C1E5C4" w14:textId="77777777" w:rsidR="00046D4A" w:rsidRPr="00B1530F" w:rsidRDefault="00046D4A" w:rsidP="004F19EB">
            <w:pPr>
              <w:pStyle w:val="TAL"/>
              <w:rPr>
                <w:sz w:val="16"/>
              </w:rPr>
            </w:pPr>
            <w:r>
              <w:rPr>
                <w:sz w:val="16"/>
              </w:rPr>
              <w:t>38.533</w:t>
            </w:r>
          </w:p>
        </w:tc>
        <w:tc>
          <w:tcPr>
            <w:tcW w:w="851" w:type="dxa"/>
          </w:tcPr>
          <w:p w14:paraId="56984AF2" w14:textId="77777777" w:rsidR="00046D4A" w:rsidRPr="00B1530F" w:rsidRDefault="00046D4A" w:rsidP="004F19EB">
            <w:pPr>
              <w:pStyle w:val="TAL"/>
              <w:rPr>
                <w:sz w:val="16"/>
              </w:rPr>
            </w:pPr>
            <w:r>
              <w:rPr>
                <w:sz w:val="16"/>
              </w:rPr>
              <w:t>3096</w:t>
            </w:r>
          </w:p>
        </w:tc>
        <w:tc>
          <w:tcPr>
            <w:tcW w:w="425" w:type="dxa"/>
          </w:tcPr>
          <w:p w14:paraId="2B800F57" w14:textId="77777777" w:rsidR="00046D4A" w:rsidRPr="00B1530F" w:rsidRDefault="00046D4A" w:rsidP="004F19EB">
            <w:pPr>
              <w:pStyle w:val="TAR"/>
              <w:rPr>
                <w:sz w:val="16"/>
              </w:rPr>
            </w:pPr>
            <w:r>
              <w:rPr>
                <w:sz w:val="16"/>
              </w:rPr>
              <w:t>-</w:t>
            </w:r>
          </w:p>
        </w:tc>
        <w:tc>
          <w:tcPr>
            <w:tcW w:w="709" w:type="dxa"/>
          </w:tcPr>
          <w:p w14:paraId="6AD945E2" w14:textId="77777777" w:rsidR="00046D4A" w:rsidRPr="00B1530F" w:rsidRDefault="00046D4A" w:rsidP="004F19EB">
            <w:pPr>
              <w:pStyle w:val="TAL"/>
              <w:rPr>
                <w:sz w:val="16"/>
              </w:rPr>
            </w:pPr>
            <w:r>
              <w:rPr>
                <w:sz w:val="16"/>
              </w:rPr>
              <w:t>Rel-18</w:t>
            </w:r>
          </w:p>
        </w:tc>
        <w:tc>
          <w:tcPr>
            <w:tcW w:w="283" w:type="dxa"/>
          </w:tcPr>
          <w:p w14:paraId="2C5AE1AB" w14:textId="77777777" w:rsidR="00046D4A" w:rsidRPr="00B1530F" w:rsidRDefault="00046D4A" w:rsidP="004F19EB">
            <w:pPr>
              <w:pStyle w:val="TAL"/>
              <w:rPr>
                <w:sz w:val="16"/>
              </w:rPr>
            </w:pPr>
            <w:r>
              <w:rPr>
                <w:sz w:val="16"/>
              </w:rPr>
              <w:t>F</w:t>
            </w:r>
          </w:p>
        </w:tc>
        <w:tc>
          <w:tcPr>
            <w:tcW w:w="3261" w:type="dxa"/>
          </w:tcPr>
          <w:p w14:paraId="35902C9F" w14:textId="77777777" w:rsidR="00046D4A" w:rsidRPr="00B1530F" w:rsidRDefault="00046D4A" w:rsidP="004F19EB">
            <w:pPr>
              <w:pStyle w:val="TAL"/>
              <w:rPr>
                <w:sz w:val="16"/>
              </w:rPr>
            </w:pPr>
            <w:r>
              <w:rPr>
                <w:sz w:val="16"/>
              </w:rPr>
              <w:t>NR_MG_enh-UEConTest</w:t>
            </w:r>
          </w:p>
        </w:tc>
        <w:tc>
          <w:tcPr>
            <w:tcW w:w="1269" w:type="dxa"/>
          </w:tcPr>
          <w:p w14:paraId="770C9EE2" w14:textId="77777777" w:rsidR="00046D4A" w:rsidRPr="00B1530F" w:rsidRDefault="00046D4A" w:rsidP="004F19EB">
            <w:pPr>
              <w:pStyle w:val="TAL"/>
              <w:rPr>
                <w:sz w:val="16"/>
              </w:rPr>
            </w:pPr>
            <w:r>
              <w:rPr>
                <w:sz w:val="16"/>
              </w:rPr>
              <w:t>agreed</w:t>
            </w:r>
          </w:p>
        </w:tc>
      </w:tr>
      <w:tr w:rsidR="00046D4A" w14:paraId="78C2772B" w14:textId="77777777" w:rsidTr="00F86A74">
        <w:tc>
          <w:tcPr>
            <w:tcW w:w="1097" w:type="dxa"/>
          </w:tcPr>
          <w:p w14:paraId="1A8D4280" w14:textId="77777777" w:rsidR="00046D4A" w:rsidRPr="00B1530F" w:rsidRDefault="00046D4A" w:rsidP="004F19EB">
            <w:pPr>
              <w:pStyle w:val="TAL"/>
              <w:rPr>
                <w:sz w:val="16"/>
              </w:rPr>
            </w:pPr>
            <w:r>
              <w:rPr>
                <w:sz w:val="16"/>
              </w:rPr>
              <w:t>R5-242580</w:t>
            </w:r>
          </w:p>
        </w:tc>
        <w:tc>
          <w:tcPr>
            <w:tcW w:w="3872" w:type="dxa"/>
          </w:tcPr>
          <w:p w14:paraId="383CEE7C" w14:textId="77777777" w:rsidR="00046D4A" w:rsidRPr="00B1530F" w:rsidRDefault="00046D4A" w:rsidP="004F19EB">
            <w:pPr>
              <w:pStyle w:val="TAL"/>
              <w:rPr>
                <w:sz w:val="16"/>
              </w:rPr>
            </w:pPr>
            <w:r>
              <w:rPr>
                <w:sz w:val="16"/>
              </w:rPr>
              <w:t>Correction to 7.6.15.3 FR2 SA event triggered reporting tests with concurrent gaps including TT</w:t>
            </w:r>
          </w:p>
        </w:tc>
        <w:tc>
          <w:tcPr>
            <w:tcW w:w="1408" w:type="dxa"/>
          </w:tcPr>
          <w:p w14:paraId="1495D78D" w14:textId="77777777" w:rsidR="00046D4A" w:rsidRPr="00B1530F" w:rsidRDefault="00046D4A" w:rsidP="004F19EB">
            <w:pPr>
              <w:pStyle w:val="TAL"/>
              <w:rPr>
                <w:sz w:val="16"/>
              </w:rPr>
            </w:pPr>
            <w:r>
              <w:rPr>
                <w:sz w:val="16"/>
              </w:rPr>
              <w:t>Anritsu</w:t>
            </w:r>
          </w:p>
        </w:tc>
        <w:tc>
          <w:tcPr>
            <w:tcW w:w="989" w:type="dxa"/>
          </w:tcPr>
          <w:p w14:paraId="537B0128" w14:textId="77777777" w:rsidR="00046D4A" w:rsidRPr="00B1530F" w:rsidRDefault="00046D4A" w:rsidP="004F19EB">
            <w:pPr>
              <w:pStyle w:val="TAL"/>
              <w:rPr>
                <w:sz w:val="16"/>
              </w:rPr>
            </w:pPr>
            <w:r>
              <w:rPr>
                <w:sz w:val="16"/>
              </w:rPr>
              <w:t>38.533</w:t>
            </w:r>
          </w:p>
        </w:tc>
        <w:tc>
          <w:tcPr>
            <w:tcW w:w="851" w:type="dxa"/>
          </w:tcPr>
          <w:p w14:paraId="30E83991" w14:textId="77777777" w:rsidR="00046D4A" w:rsidRPr="00B1530F" w:rsidRDefault="00046D4A" w:rsidP="004F19EB">
            <w:pPr>
              <w:pStyle w:val="TAL"/>
              <w:rPr>
                <w:sz w:val="16"/>
              </w:rPr>
            </w:pPr>
            <w:r>
              <w:rPr>
                <w:sz w:val="16"/>
              </w:rPr>
              <w:t>3097</w:t>
            </w:r>
          </w:p>
        </w:tc>
        <w:tc>
          <w:tcPr>
            <w:tcW w:w="425" w:type="dxa"/>
          </w:tcPr>
          <w:p w14:paraId="57F547F1" w14:textId="77777777" w:rsidR="00046D4A" w:rsidRPr="00B1530F" w:rsidRDefault="00046D4A" w:rsidP="004F19EB">
            <w:pPr>
              <w:pStyle w:val="TAR"/>
              <w:rPr>
                <w:sz w:val="16"/>
              </w:rPr>
            </w:pPr>
            <w:r>
              <w:rPr>
                <w:sz w:val="16"/>
              </w:rPr>
              <w:t>-</w:t>
            </w:r>
          </w:p>
        </w:tc>
        <w:tc>
          <w:tcPr>
            <w:tcW w:w="709" w:type="dxa"/>
          </w:tcPr>
          <w:p w14:paraId="77D5C156" w14:textId="77777777" w:rsidR="00046D4A" w:rsidRPr="00B1530F" w:rsidRDefault="00046D4A" w:rsidP="004F19EB">
            <w:pPr>
              <w:pStyle w:val="TAL"/>
              <w:rPr>
                <w:sz w:val="16"/>
              </w:rPr>
            </w:pPr>
            <w:r>
              <w:rPr>
                <w:sz w:val="16"/>
              </w:rPr>
              <w:t>Rel-18</w:t>
            </w:r>
          </w:p>
        </w:tc>
        <w:tc>
          <w:tcPr>
            <w:tcW w:w="283" w:type="dxa"/>
          </w:tcPr>
          <w:p w14:paraId="5E6709CF" w14:textId="77777777" w:rsidR="00046D4A" w:rsidRPr="00B1530F" w:rsidRDefault="00046D4A" w:rsidP="004F19EB">
            <w:pPr>
              <w:pStyle w:val="TAL"/>
              <w:rPr>
                <w:sz w:val="16"/>
              </w:rPr>
            </w:pPr>
            <w:r>
              <w:rPr>
                <w:sz w:val="16"/>
              </w:rPr>
              <w:t>F</w:t>
            </w:r>
          </w:p>
        </w:tc>
        <w:tc>
          <w:tcPr>
            <w:tcW w:w="3261" w:type="dxa"/>
          </w:tcPr>
          <w:p w14:paraId="31F036EC" w14:textId="77777777" w:rsidR="00046D4A" w:rsidRPr="00B1530F" w:rsidRDefault="00046D4A" w:rsidP="004F19EB">
            <w:pPr>
              <w:pStyle w:val="TAL"/>
              <w:rPr>
                <w:sz w:val="16"/>
              </w:rPr>
            </w:pPr>
            <w:r>
              <w:rPr>
                <w:sz w:val="16"/>
              </w:rPr>
              <w:t>NR_MG_enh-UEConTest</w:t>
            </w:r>
          </w:p>
        </w:tc>
        <w:tc>
          <w:tcPr>
            <w:tcW w:w="1269" w:type="dxa"/>
          </w:tcPr>
          <w:p w14:paraId="6777C4B6" w14:textId="77777777" w:rsidR="00046D4A" w:rsidRPr="00B1530F" w:rsidRDefault="00046D4A" w:rsidP="004F19EB">
            <w:pPr>
              <w:pStyle w:val="TAL"/>
              <w:rPr>
                <w:sz w:val="16"/>
              </w:rPr>
            </w:pPr>
            <w:r>
              <w:rPr>
                <w:sz w:val="16"/>
              </w:rPr>
              <w:t>revised</w:t>
            </w:r>
          </w:p>
        </w:tc>
      </w:tr>
      <w:tr w:rsidR="00046D4A" w14:paraId="39F8BDCB" w14:textId="77777777" w:rsidTr="00F86A74">
        <w:tc>
          <w:tcPr>
            <w:tcW w:w="1097" w:type="dxa"/>
          </w:tcPr>
          <w:p w14:paraId="5762B2E4" w14:textId="77777777" w:rsidR="00046D4A" w:rsidRPr="00B1530F" w:rsidRDefault="00046D4A" w:rsidP="004F19EB">
            <w:pPr>
              <w:pStyle w:val="TAL"/>
              <w:rPr>
                <w:sz w:val="16"/>
              </w:rPr>
            </w:pPr>
            <w:r>
              <w:rPr>
                <w:sz w:val="16"/>
              </w:rPr>
              <w:t>R5-243744</w:t>
            </w:r>
          </w:p>
        </w:tc>
        <w:tc>
          <w:tcPr>
            <w:tcW w:w="3872" w:type="dxa"/>
          </w:tcPr>
          <w:p w14:paraId="0075C1DA" w14:textId="77777777" w:rsidR="00046D4A" w:rsidRPr="00B1530F" w:rsidRDefault="00046D4A" w:rsidP="004F19EB">
            <w:pPr>
              <w:pStyle w:val="TAL"/>
              <w:rPr>
                <w:sz w:val="16"/>
              </w:rPr>
            </w:pPr>
            <w:r>
              <w:rPr>
                <w:sz w:val="16"/>
              </w:rPr>
              <w:t>Correction to 7.6.15.3 FR2 SA event triggered reporting tests with concurrent gaps including TT</w:t>
            </w:r>
          </w:p>
        </w:tc>
        <w:tc>
          <w:tcPr>
            <w:tcW w:w="1408" w:type="dxa"/>
          </w:tcPr>
          <w:p w14:paraId="409A86B0" w14:textId="77777777" w:rsidR="00046D4A" w:rsidRPr="00B1530F" w:rsidRDefault="00046D4A" w:rsidP="004F19EB">
            <w:pPr>
              <w:pStyle w:val="TAL"/>
              <w:rPr>
                <w:sz w:val="16"/>
              </w:rPr>
            </w:pPr>
            <w:r>
              <w:rPr>
                <w:sz w:val="16"/>
              </w:rPr>
              <w:t>Anritsu</w:t>
            </w:r>
          </w:p>
        </w:tc>
        <w:tc>
          <w:tcPr>
            <w:tcW w:w="989" w:type="dxa"/>
          </w:tcPr>
          <w:p w14:paraId="032DD427" w14:textId="77777777" w:rsidR="00046D4A" w:rsidRPr="00B1530F" w:rsidRDefault="00046D4A" w:rsidP="004F19EB">
            <w:pPr>
              <w:pStyle w:val="TAL"/>
              <w:rPr>
                <w:sz w:val="16"/>
              </w:rPr>
            </w:pPr>
            <w:r>
              <w:rPr>
                <w:sz w:val="16"/>
              </w:rPr>
              <w:t>38.533</w:t>
            </w:r>
          </w:p>
        </w:tc>
        <w:tc>
          <w:tcPr>
            <w:tcW w:w="851" w:type="dxa"/>
          </w:tcPr>
          <w:p w14:paraId="10307C51" w14:textId="77777777" w:rsidR="00046D4A" w:rsidRPr="00B1530F" w:rsidRDefault="00046D4A" w:rsidP="004F19EB">
            <w:pPr>
              <w:pStyle w:val="TAL"/>
              <w:rPr>
                <w:sz w:val="16"/>
              </w:rPr>
            </w:pPr>
            <w:r>
              <w:rPr>
                <w:sz w:val="16"/>
              </w:rPr>
              <w:t>3097</w:t>
            </w:r>
          </w:p>
        </w:tc>
        <w:tc>
          <w:tcPr>
            <w:tcW w:w="425" w:type="dxa"/>
          </w:tcPr>
          <w:p w14:paraId="2F1DDFFC" w14:textId="77777777" w:rsidR="00046D4A" w:rsidRPr="00B1530F" w:rsidRDefault="00046D4A" w:rsidP="004F19EB">
            <w:pPr>
              <w:pStyle w:val="TAR"/>
              <w:rPr>
                <w:sz w:val="16"/>
              </w:rPr>
            </w:pPr>
            <w:r>
              <w:rPr>
                <w:sz w:val="16"/>
              </w:rPr>
              <w:t>1</w:t>
            </w:r>
          </w:p>
        </w:tc>
        <w:tc>
          <w:tcPr>
            <w:tcW w:w="709" w:type="dxa"/>
          </w:tcPr>
          <w:p w14:paraId="282685A3" w14:textId="77777777" w:rsidR="00046D4A" w:rsidRPr="00B1530F" w:rsidRDefault="00046D4A" w:rsidP="004F19EB">
            <w:pPr>
              <w:pStyle w:val="TAL"/>
              <w:rPr>
                <w:sz w:val="16"/>
              </w:rPr>
            </w:pPr>
            <w:r>
              <w:rPr>
                <w:sz w:val="16"/>
              </w:rPr>
              <w:t>Rel-18</w:t>
            </w:r>
          </w:p>
        </w:tc>
        <w:tc>
          <w:tcPr>
            <w:tcW w:w="283" w:type="dxa"/>
          </w:tcPr>
          <w:p w14:paraId="68E195CE" w14:textId="77777777" w:rsidR="00046D4A" w:rsidRPr="00B1530F" w:rsidRDefault="00046D4A" w:rsidP="004F19EB">
            <w:pPr>
              <w:pStyle w:val="TAL"/>
              <w:rPr>
                <w:sz w:val="16"/>
              </w:rPr>
            </w:pPr>
            <w:r>
              <w:rPr>
                <w:sz w:val="16"/>
              </w:rPr>
              <w:t>F</w:t>
            </w:r>
          </w:p>
        </w:tc>
        <w:tc>
          <w:tcPr>
            <w:tcW w:w="3261" w:type="dxa"/>
          </w:tcPr>
          <w:p w14:paraId="313CE6A4" w14:textId="77777777" w:rsidR="00046D4A" w:rsidRPr="00B1530F" w:rsidRDefault="00046D4A" w:rsidP="004F19EB">
            <w:pPr>
              <w:pStyle w:val="TAL"/>
              <w:rPr>
                <w:sz w:val="16"/>
              </w:rPr>
            </w:pPr>
            <w:r>
              <w:rPr>
                <w:sz w:val="16"/>
              </w:rPr>
              <w:t>NR_MG_enh-UEConTest</w:t>
            </w:r>
          </w:p>
        </w:tc>
        <w:tc>
          <w:tcPr>
            <w:tcW w:w="1269" w:type="dxa"/>
          </w:tcPr>
          <w:p w14:paraId="0868DD26" w14:textId="77777777" w:rsidR="00046D4A" w:rsidRPr="00B1530F" w:rsidRDefault="00046D4A" w:rsidP="004F19EB">
            <w:pPr>
              <w:pStyle w:val="TAL"/>
              <w:rPr>
                <w:sz w:val="16"/>
              </w:rPr>
            </w:pPr>
            <w:r>
              <w:rPr>
                <w:sz w:val="16"/>
              </w:rPr>
              <w:t>agreed</w:t>
            </w:r>
          </w:p>
        </w:tc>
      </w:tr>
      <w:tr w:rsidR="00046D4A" w14:paraId="431A8B7B" w14:textId="77777777" w:rsidTr="00F86A74">
        <w:tc>
          <w:tcPr>
            <w:tcW w:w="1097" w:type="dxa"/>
          </w:tcPr>
          <w:p w14:paraId="1695D70F" w14:textId="77777777" w:rsidR="00046D4A" w:rsidRPr="00B1530F" w:rsidRDefault="00046D4A" w:rsidP="004F19EB">
            <w:pPr>
              <w:pStyle w:val="TAL"/>
              <w:rPr>
                <w:sz w:val="16"/>
              </w:rPr>
            </w:pPr>
            <w:r>
              <w:rPr>
                <w:sz w:val="16"/>
              </w:rPr>
              <w:t>R5-242606</w:t>
            </w:r>
          </w:p>
        </w:tc>
        <w:tc>
          <w:tcPr>
            <w:tcW w:w="3872" w:type="dxa"/>
          </w:tcPr>
          <w:p w14:paraId="0D682AC7" w14:textId="77777777" w:rsidR="00046D4A" w:rsidRPr="00B1530F" w:rsidRDefault="00046D4A" w:rsidP="004F19EB">
            <w:pPr>
              <w:pStyle w:val="TAL"/>
              <w:rPr>
                <w:sz w:val="16"/>
              </w:rPr>
            </w:pPr>
            <w:r>
              <w:rPr>
                <w:sz w:val="16"/>
              </w:rPr>
              <w:t>Completion of NR-U redirection from NR FR1 carrier under CCA to NR FR1 carrier under CCA test case including test tolerance</w:t>
            </w:r>
          </w:p>
        </w:tc>
        <w:tc>
          <w:tcPr>
            <w:tcW w:w="1408" w:type="dxa"/>
          </w:tcPr>
          <w:p w14:paraId="703DBCFA" w14:textId="77777777" w:rsidR="00046D4A" w:rsidRPr="00B1530F" w:rsidRDefault="00046D4A" w:rsidP="004F19EB">
            <w:pPr>
              <w:pStyle w:val="TAL"/>
              <w:rPr>
                <w:sz w:val="16"/>
              </w:rPr>
            </w:pPr>
            <w:r>
              <w:rPr>
                <w:sz w:val="16"/>
              </w:rPr>
              <w:t>Nokia</w:t>
            </w:r>
          </w:p>
        </w:tc>
        <w:tc>
          <w:tcPr>
            <w:tcW w:w="989" w:type="dxa"/>
          </w:tcPr>
          <w:p w14:paraId="0B87B4DD" w14:textId="77777777" w:rsidR="00046D4A" w:rsidRPr="00B1530F" w:rsidRDefault="00046D4A" w:rsidP="004F19EB">
            <w:pPr>
              <w:pStyle w:val="TAL"/>
              <w:rPr>
                <w:sz w:val="16"/>
              </w:rPr>
            </w:pPr>
            <w:r>
              <w:rPr>
                <w:sz w:val="16"/>
              </w:rPr>
              <w:t>38.533</w:t>
            </w:r>
          </w:p>
        </w:tc>
        <w:tc>
          <w:tcPr>
            <w:tcW w:w="851" w:type="dxa"/>
          </w:tcPr>
          <w:p w14:paraId="70324771" w14:textId="77777777" w:rsidR="00046D4A" w:rsidRPr="00B1530F" w:rsidRDefault="00046D4A" w:rsidP="004F19EB">
            <w:pPr>
              <w:pStyle w:val="TAL"/>
              <w:rPr>
                <w:sz w:val="16"/>
              </w:rPr>
            </w:pPr>
            <w:r>
              <w:rPr>
                <w:sz w:val="16"/>
              </w:rPr>
              <w:t>3098</w:t>
            </w:r>
          </w:p>
        </w:tc>
        <w:tc>
          <w:tcPr>
            <w:tcW w:w="425" w:type="dxa"/>
          </w:tcPr>
          <w:p w14:paraId="53EBACFD" w14:textId="77777777" w:rsidR="00046D4A" w:rsidRPr="00B1530F" w:rsidRDefault="00046D4A" w:rsidP="004F19EB">
            <w:pPr>
              <w:pStyle w:val="TAR"/>
              <w:rPr>
                <w:sz w:val="16"/>
              </w:rPr>
            </w:pPr>
            <w:r>
              <w:rPr>
                <w:sz w:val="16"/>
              </w:rPr>
              <w:t>-</w:t>
            </w:r>
          </w:p>
        </w:tc>
        <w:tc>
          <w:tcPr>
            <w:tcW w:w="709" w:type="dxa"/>
          </w:tcPr>
          <w:p w14:paraId="13585854" w14:textId="77777777" w:rsidR="00046D4A" w:rsidRPr="00B1530F" w:rsidRDefault="00046D4A" w:rsidP="004F19EB">
            <w:pPr>
              <w:pStyle w:val="TAL"/>
              <w:rPr>
                <w:sz w:val="16"/>
              </w:rPr>
            </w:pPr>
            <w:r>
              <w:rPr>
                <w:sz w:val="16"/>
              </w:rPr>
              <w:t>Rel-18</w:t>
            </w:r>
          </w:p>
        </w:tc>
        <w:tc>
          <w:tcPr>
            <w:tcW w:w="283" w:type="dxa"/>
          </w:tcPr>
          <w:p w14:paraId="3F415001" w14:textId="77777777" w:rsidR="00046D4A" w:rsidRPr="00B1530F" w:rsidRDefault="00046D4A" w:rsidP="004F19EB">
            <w:pPr>
              <w:pStyle w:val="TAL"/>
              <w:rPr>
                <w:sz w:val="16"/>
              </w:rPr>
            </w:pPr>
            <w:r>
              <w:rPr>
                <w:sz w:val="16"/>
              </w:rPr>
              <w:t>F</w:t>
            </w:r>
          </w:p>
        </w:tc>
        <w:tc>
          <w:tcPr>
            <w:tcW w:w="3261" w:type="dxa"/>
          </w:tcPr>
          <w:p w14:paraId="47A706C3" w14:textId="77777777" w:rsidR="00046D4A" w:rsidRPr="00B1530F" w:rsidRDefault="00046D4A" w:rsidP="004F19EB">
            <w:pPr>
              <w:pStyle w:val="TAL"/>
              <w:rPr>
                <w:sz w:val="16"/>
              </w:rPr>
            </w:pPr>
            <w:r>
              <w:rPr>
                <w:sz w:val="16"/>
              </w:rPr>
              <w:t>NR_unlic-UEConTest</w:t>
            </w:r>
          </w:p>
        </w:tc>
        <w:tc>
          <w:tcPr>
            <w:tcW w:w="1269" w:type="dxa"/>
          </w:tcPr>
          <w:p w14:paraId="6DBB3CDB" w14:textId="77777777" w:rsidR="00046D4A" w:rsidRPr="00B1530F" w:rsidRDefault="00046D4A" w:rsidP="004F19EB">
            <w:pPr>
              <w:pStyle w:val="TAL"/>
              <w:rPr>
                <w:sz w:val="16"/>
              </w:rPr>
            </w:pPr>
            <w:r>
              <w:rPr>
                <w:sz w:val="16"/>
              </w:rPr>
              <w:t>revised</w:t>
            </w:r>
          </w:p>
        </w:tc>
      </w:tr>
      <w:tr w:rsidR="00046D4A" w14:paraId="3A818CB9" w14:textId="77777777" w:rsidTr="00F86A74">
        <w:tc>
          <w:tcPr>
            <w:tcW w:w="1097" w:type="dxa"/>
          </w:tcPr>
          <w:p w14:paraId="6C65B324" w14:textId="77777777" w:rsidR="00046D4A" w:rsidRPr="00B1530F" w:rsidRDefault="00046D4A" w:rsidP="004F19EB">
            <w:pPr>
              <w:pStyle w:val="TAL"/>
              <w:rPr>
                <w:sz w:val="16"/>
              </w:rPr>
            </w:pPr>
            <w:r>
              <w:rPr>
                <w:sz w:val="16"/>
              </w:rPr>
              <w:t>R5-243751</w:t>
            </w:r>
          </w:p>
        </w:tc>
        <w:tc>
          <w:tcPr>
            <w:tcW w:w="3872" w:type="dxa"/>
          </w:tcPr>
          <w:p w14:paraId="14965488" w14:textId="77777777" w:rsidR="00046D4A" w:rsidRPr="00B1530F" w:rsidRDefault="00046D4A" w:rsidP="004F19EB">
            <w:pPr>
              <w:pStyle w:val="TAL"/>
              <w:rPr>
                <w:sz w:val="16"/>
              </w:rPr>
            </w:pPr>
            <w:r>
              <w:rPr>
                <w:sz w:val="16"/>
              </w:rPr>
              <w:t>Completion of NR-U redirection from NR FR1 carrier under CCA to NR FR1 carrier under CCA test case including test tolerance</w:t>
            </w:r>
          </w:p>
        </w:tc>
        <w:tc>
          <w:tcPr>
            <w:tcW w:w="1408" w:type="dxa"/>
          </w:tcPr>
          <w:p w14:paraId="6635A0F9" w14:textId="77777777" w:rsidR="00046D4A" w:rsidRPr="00B1530F" w:rsidRDefault="00046D4A" w:rsidP="004F19EB">
            <w:pPr>
              <w:pStyle w:val="TAL"/>
              <w:rPr>
                <w:sz w:val="16"/>
              </w:rPr>
            </w:pPr>
            <w:r>
              <w:rPr>
                <w:sz w:val="16"/>
              </w:rPr>
              <w:t>Nokia</w:t>
            </w:r>
          </w:p>
        </w:tc>
        <w:tc>
          <w:tcPr>
            <w:tcW w:w="989" w:type="dxa"/>
          </w:tcPr>
          <w:p w14:paraId="326D59CF" w14:textId="77777777" w:rsidR="00046D4A" w:rsidRPr="00B1530F" w:rsidRDefault="00046D4A" w:rsidP="004F19EB">
            <w:pPr>
              <w:pStyle w:val="TAL"/>
              <w:rPr>
                <w:sz w:val="16"/>
              </w:rPr>
            </w:pPr>
            <w:r>
              <w:rPr>
                <w:sz w:val="16"/>
              </w:rPr>
              <w:t>38.533</w:t>
            </w:r>
          </w:p>
        </w:tc>
        <w:tc>
          <w:tcPr>
            <w:tcW w:w="851" w:type="dxa"/>
          </w:tcPr>
          <w:p w14:paraId="281B1C83" w14:textId="77777777" w:rsidR="00046D4A" w:rsidRPr="00B1530F" w:rsidRDefault="00046D4A" w:rsidP="004F19EB">
            <w:pPr>
              <w:pStyle w:val="TAL"/>
              <w:rPr>
                <w:sz w:val="16"/>
              </w:rPr>
            </w:pPr>
            <w:r>
              <w:rPr>
                <w:sz w:val="16"/>
              </w:rPr>
              <w:t>3098</w:t>
            </w:r>
          </w:p>
        </w:tc>
        <w:tc>
          <w:tcPr>
            <w:tcW w:w="425" w:type="dxa"/>
          </w:tcPr>
          <w:p w14:paraId="33219DEA" w14:textId="77777777" w:rsidR="00046D4A" w:rsidRPr="00B1530F" w:rsidRDefault="00046D4A" w:rsidP="004F19EB">
            <w:pPr>
              <w:pStyle w:val="TAR"/>
              <w:rPr>
                <w:sz w:val="16"/>
              </w:rPr>
            </w:pPr>
            <w:r>
              <w:rPr>
                <w:sz w:val="16"/>
              </w:rPr>
              <w:t>1</w:t>
            </w:r>
          </w:p>
        </w:tc>
        <w:tc>
          <w:tcPr>
            <w:tcW w:w="709" w:type="dxa"/>
          </w:tcPr>
          <w:p w14:paraId="2BB3E90F" w14:textId="77777777" w:rsidR="00046D4A" w:rsidRPr="00B1530F" w:rsidRDefault="00046D4A" w:rsidP="004F19EB">
            <w:pPr>
              <w:pStyle w:val="TAL"/>
              <w:rPr>
                <w:sz w:val="16"/>
              </w:rPr>
            </w:pPr>
            <w:r>
              <w:rPr>
                <w:sz w:val="16"/>
              </w:rPr>
              <w:t>Rel-18</w:t>
            </w:r>
          </w:p>
        </w:tc>
        <w:tc>
          <w:tcPr>
            <w:tcW w:w="283" w:type="dxa"/>
          </w:tcPr>
          <w:p w14:paraId="3000B021" w14:textId="77777777" w:rsidR="00046D4A" w:rsidRPr="00B1530F" w:rsidRDefault="00046D4A" w:rsidP="004F19EB">
            <w:pPr>
              <w:pStyle w:val="TAL"/>
              <w:rPr>
                <w:sz w:val="16"/>
              </w:rPr>
            </w:pPr>
            <w:r>
              <w:rPr>
                <w:sz w:val="16"/>
              </w:rPr>
              <w:t>F</w:t>
            </w:r>
          </w:p>
        </w:tc>
        <w:tc>
          <w:tcPr>
            <w:tcW w:w="3261" w:type="dxa"/>
          </w:tcPr>
          <w:p w14:paraId="2571A700" w14:textId="77777777" w:rsidR="00046D4A" w:rsidRPr="00B1530F" w:rsidRDefault="00046D4A" w:rsidP="004F19EB">
            <w:pPr>
              <w:pStyle w:val="TAL"/>
              <w:rPr>
                <w:sz w:val="16"/>
              </w:rPr>
            </w:pPr>
            <w:r>
              <w:rPr>
                <w:sz w:val="16"/>
              </w:rPr>
              <w:t>NR_unlic-UEConTest</w:t>
            </w:r>
          </w:p>
        </w:tc>
        <w:tc>
          <w:tcPr>
            <w:tcW w:w="1269" w:type="dxa"/>
          </w:tcPr>
          <w:p w14:paraId="142069A5" w14:textId="77777777" w:rsidR="00046D4A" w:rsidRPr="00B1530F" w:rsidRDefault="00046D4A" w:rsidP="004F19EB">
            <w:pPr>
              <w:pStyle w:val="TAL"/>
              <w:rPr>
                <w:sz w:val="16"/>
              </w:rPr>
            </w:pPr>
            <w:r>
              <w:rPr>
                <w:sz w:val="16"/>
              </w:rPr>
              <w:t>agreed</w:t>
            </w:r>
          </w:p>
        </w:tc>
      </w:tr>
      <w:tr w:rsidR="00046D4A" w14:paraId="55EC2A22" w14:textId="77777777" w:rsidTr="00F86A74">
        <w:tc>
          <w:tcPr>
            <w:tcW w:w="1097" w:type="dxa"/>
          </w:tcPr>
          <w:p w14:paraId="17006E60" w14:textId="77777777" w:rsidR="00046D4A" w:rsidRPr="00B1530F" w:rsidRDefault="00046D4A" w:rsidP="004F19EB">
            <w:pPr>
              <w:pStyle w:val="TAL"/>
              <w:rPr>
                <w:sz w:val="16"/>
              </w:rPr>
            </w:pPr>
            <w:r>
              <w:rPr>
                <w:sz w:val="16"/>
              </w:rPr>
              <w:t>R5-242607</w:t>
            </w:r>
          </w:p>
        </w:tc>
        <w:tc>
          <w:tcPr>
            <w:tcW w:w="3872" w:type="dxa"/>
          </w:tcPr>
          <w:p w14:paraId="06971233" w14:textId="77777777" w:rsidR="00046D4A" w:rsidRPr="00B1530F" w:rsidRDefault="00046D4A" w:rsidP="004F19EB">
            <w:pPr>
              <w:pStyle w:val="TAL"/>
              <w:rPr>
                <w:sz w:val="16"/>
              </w:rPr>
            </w:pPr>
            <w:r>
              <w:rPr>
                <w:sz w:val="16"/>
              </w:rPr>
              <w:t>Completion of NR-U redirection from NR FR1 carrier without CCA to NR FR1 carrier under CCA test case including test tolerance</w:t>
            </w:r>
          </w:p>
        </w:tc>
        <w:tc>
          <w:tcPr>
            <w:tcW w:w="1408" w:type="dxa"/>
          </w:tcPr>
          <w:p w14:paraId="6CA1E047" w14:textId="77777777" w:rsidR="00046D4A" w:rsidRPr="00B1530F" w:rsidRDefault="00046D4A" w:rsidP="004F19EB">
            <w:pPr>
              <w:pStyle w:val="TAL"/>
              <w:rPr>
                <w:sz w:val="16"/>
              </w:rPr>
            </w:pPr>
            <w:r>
              <w:rPr>
                <w:sz w:val="16"/>
              </w:rPr>
              <w:t>Nokia</w:t>
            </w:r>
          </w:p>
        </w:tc>
        <w:tc>
          <w:tcPr>
            <w:tcW w:w="989" w:type="dxa"/>
          </w:tcPr>
          <w:p w14:paraId="1925F503" w14:textId="77777777" w:rsidR="00046D4A" w:rsidRPr="00B1530F" w:rsidRDefault="00046D4A" w:rsidP="004F19EB">
            <w:pPr>
              <w:pStyle w:val="TAL"/>
              <w:rPr>
                <w:sz w:val="16"/>
              </w:rPr>
            </w:pPr>
            <w:r>
              <w:rPr>
                <w:sz w:val="16"/>
              </w:rPr>
              <w:t>38.533</w:t>
            </w:r>
          </w:p>
        </w:tc>
        <w:tc>
          <w:tcPr>
            <w:tcW w:w="851" w:type="dxa"/>
          </w:tcPr>
          <w:p w14:paraId="6035393F" w14:textId="77777777" w:rsidR="00046D4A" w:rsidRPr="00B1530F" w:rsidRDefault="00046D4A" w:rsidP="004F19EB">
            <w:pPr>
              <w:pStyle w:val="TAL"/>
              <w:rPr>
                <w:sz w:val="16"/>
              </w:rPr>
            </w:pPr>
            <w:r>
              <w:rPr>
                <w:sz w:val="16"/>
              </w:rPr>
              <w:t>3099</w:t>
            </w:r>
          </w:p>
        </w:tc>
        <w:tc>
          <w:tcPr>
            <w:tcW w:w="425" w:type="dxa"/>
          </w:tcPr>
          <w:p w14:paraId="74E218D3" w14:textId="77777777" w:rsidR="00046D4A" w:rsidRPr="00B1530F" w:rsidRDefault="00046D4A" w:rsidP="004F19EB">
            <w:pPr>
              <w:pStyle w:val="TAR"/>
              <w:rPr>
                <w:sz w:val="16"/>
              </w:rPr>
            </w:pPr>
            <w:r>
              <w:rPr>
                <w:sz w:val="16"/>
              </w:rPr>
              <w:t>-</w:t>
            </w:r>
          </w:p>
        </w:tc>
        <w:tc>
          <w:tcPr>
            <w:tcW w:w="709" w:type="dxa"/>
          </w:tcPr>
          <w:p w14:paraId="20DF48EC" w14:textId="77777777" w:rsidR="00046D4A" w:rsidRPr="00B1530F" w:rsidRDefault="00046D4A" w:rsidP="004F19EB">
            <w:pPr>
              <w:pStyle w:val="TAL"/>
              <w:rPr>
                <w:sz w:val="16"/>
              </w:rPr>
            </w:pPr>
            <w:r>
              <w:rPr>
                <w:sz w:val="16"/>
              </w:rPr>
              <w:t>Rel-18</w:t>
            </w:r>
          </w:p>
        </w:tc>
        <w:tc>
          <w:tcPr>
            <w:tcW w:w="283" w:type="dxa"/>
          </w:tcPr>
          <w:p w14:paraId="30FD395C" w14:textId="77777777" w:rsidR="00046D4A" w:rsidRPr="00B1530F" w:rsidRDefault="00046D4A" w:rsidP="004F19EB">
            <w:pPr>
              <w:pStyle w:val="TAL"/>
              <w:rPr>
                <w:sz w:val="16"/>
              </w:rPr>
            </w:pPr>
            <w:r>
              <w:rPr>
                <w:sz w:val="16"/>
              </w:rPr>
              <w:t>F</w:t>
            </w:r>
          </w:p>
        </w:tc>
        <w:tc>
          <w:tcPr>
            <w:tcW w:w="3261" w:type="dxa"/>
          </w:tcPr>
          <w:p w14:paraId="7D8E5E07" w14:textId="77777777" w:rsidR="00046D4A" w:rsidRPr="00B1530F" w:rsidRDefault="00046D4A" w:rsidP="004F19EB">
            <w:pPr>
              <w:pStyle w:val="TAL"/>
              <w:rPr>
                <w:sz w:val="16"/>
              </w:rPr>
            </w:pPr>
            <w:r>
              <w:rPr>
                <w:sz w:val="16"/>
              </w:rPr>
              <w:t>NR_unlic-UEConTest</w:t>
            </w:r>
          </w:p>
        </w:tc>
        <w:tc>
          <w:tcPr>
            <w:tcW w:w="1269" w:type="dxa"/>
          </w:tcPr>
          <w:p w14:paraId="59BA2A0D" w14:textId="77777777" w:rsidR="00046D4A" w:rsidRPr="00B1530F" w:rsidRDefault="00046D4A" w:rsidP="004F19EB">
            <w:pPr>
              <w:pStyle w:val="TAL"/>
              <w:rPr>
                <w:sz w:val="16"/>
              </w:rPr>
            </w:pPr>
            <w:r>
              <w:rPr>
                <w:sz w:val="16"/>
              </w:rPr>
              <w:t>revised</w:t>
            </w:r>
          </w:p>
        </w:tc>
      </w:tr>
      <w:tr w:rsidR="00046D4A" w14:paraId="287A4339" w14:textId="77777777" w:rsidTr="00F86A74">
        <w:tc>
          <w:tcPr>
            <w:tcW w:w="1097" w:type="dxa"/>
          </w:tcPr>
          <w:p w14:paraId="60194C64" w14:textId="77777777" w:rsidR="00046D4A" w:rsidRPr="00B1530F" w:rsidRDefault="00046D4A" w:rsidP="004F19EB">
            <w:pPr>
              <w:pStyle w:val="TAL"/>
              <w:rPr>
                <w:sz w:val="16"/>
              </w:rPr>
            </w:pPr>
            <w:r>
              <w:rPr>
                <w:sz w:val="16"/>
              </w:rPr>
              <w:t>R5-243749</w:t>
            </w:r>
          </w:p>
        </w:tc>
        <w:tc>
          <w:tcPr>
            <w:tcW w:w="3872" w:type="dxa"/>
          </w:tcPr>
          <w:p w14:paraId="459483B3" w14:textId="77777777" w:rsidR="00046D4A" w:rsidRPr="00B1530F" w:rsidRDefault="00046D4A" w:rsidP="004F19EB">
            <w:pPr>
              <w:pStyle w:val="TAL"/>
              <w:rPr>
                <w:sz w:val="16"/>
              </w:rPr>
            </w:pPr>
            <w:r>
              <w:rPr>
                <w:sz w:val="16"/>
              </w:rPr>
              <w:t>Completion of NR-U redirection from NR FR1 carrier without CCA to NR FR1 carrier under CCA test case including test tolerance</w:t>
            </w:r>
          </w:p>
        </w:tc>
        <w:tc>
          <w:tcPr>
            <w:tcW w:w="1408" w:type="dxa"/>
          </w:tcPr>
          <w:p w14:paraId="6D8D4F07" w14:textId="77777777" w:rsidR="00046D4A" w:rsidRPr="00B1530F" w:rsidRDefault="00046D4A" w:rsidP="004F19EB">
            <w:pPr>
              <w:pStyle w:val="TAL"/>
              <w:rPr>
                <w:sz w:val="16"/>
              </w:rPr>
            </w:pPr>
            <w:r>
              <w:rPr>
                <w:sz w:val="16"/>
              </w:rPr>
              <w:t>Nokia</w:t>
            </w:r>
          </w:p>
        </w:tc>
        <w:tc>
          <w:tcPr>
            <w:tcW w:w="989" w:type="dxa"/>
          </w:tcPr>
          <w:p w14:paraId="611DBA0D" w14:textId="77777777" w:rsidR="00046D4A" w:rsidRPr="00B1530F" w:rsidRDefault="00046D4A" w:rsidP="004F19EB">
            <w:pPr>
              <w:pStyle w:val="TAL"/>
              <w:rPr>
                <w:sz w:val="16"/>
              </w:rPr>
            </w:pPr>
            <w:r>
              <w:rPr>
                <w:sz w:val="16"/>
              </w:rPr>
              <w:t>38.533</w:t>
            </w:r>
          </w:p>
        </w:tc>
        <w:tc>
          <w:tcPr>
            <w:tcW w:w="851" w:type="dxa"/>
          </w:tcPr>
          <w:p w14:paraId="4C775DF6" w14:textId="77777777" w:rsidR="00046D4A" w:rsidRPr="00B1530F" w:rsidRDefault="00046D4A" w:rsidP="004F19EB">
            <w:pPr>
              <w:pStyle w:val="TAL"/>
              <w:rPr>
                <w:sz w:val="16"/>
              </w:rPr>
            </w:pPr>
            <w:r>
              <w:rPr>
                <w:sz w:val="16"/>
              </w:rPr>
              <w:t>3099</w:t>
            </w:r>
          </w:p>
        </w:tc>
        <w:tc>
          <w:tcPr>
            <w:tcW w:w="425" w:type="dxa"/>
          </w:tcPr>
          <w:p w14:paraId="1A5C8D06" w14:textId="77777777" w:rsidR="00046D4A" w:rsidRPr="00B1530F" w:rsidRDefault="00046D4A" w:rsidP="004F19EB">
            <w:pPr>
              <w:pStyle w:val="TAR"/>
              <w:rPr>
                <w:sz w:val="16"/>
              </w:rPr>
            </w:pPr>
            <w:r>
              <w:rPr>
                <w:sz w:val="16"/>
              </w:rPr>
              <w:t>1</w:t>
            </w:r>
          </w:p>
        </w:tc>
        <w:tc>
          <w:tcPr>
            <w:tcW w:w="709" w:type="dxa"/>
          </w:tcPr>
          <w:p w14:paraId="6B9ACCCF" w14:textId="77777777" w:rsidR="00046D4A" w:rsidRPr="00B1530F" w:rsidRDefault="00046D4A" w:rsidP="004F19EB">
            <w:pPr>
              <w:pStyle w:val="TAL"/>
              <w:rPr>
                <w:sz w:val="16"/>
              </w:rPr>
            </w:pPr>
            <w:r>
              <w:rPr>
                <w:sz w:val="16"/>
              </w:rPr>
              <w:t>Rel-18</w:t>
            </w:r>
          </w:p>
        </w:tc>
        <w:tc>
          <w:tcPr>
            <w:tcW w:w="283" w:type="dxa"/>
          </w:tcPr>
          <w:p w14:paraId="2CB012CB" w14:textId="77777777" w:rsidR="00046D4A" w:rsidRPr="00B1530F" w:rsidRDefault="00046D4A" w:rsidP="004F19EB">
            <w:pPr>
              <w:pStyle w:val="TAL"/>
              <w:rPr>
                <w:sz w:val="16"/>
              </w:rPr>
            </w:pPr>
            <w:r>
              <w:rPr>
                <w:sz w:val="16"/>
              </w:rPr>
              <w:t>F</w:t>
            </w:r>
          </w:p>
        </w:tc>
        <w:tc>
          <w:tcPr>
            <w:tcW w:w="3261" w:type="dxa"/>
          </w:tcPr>
          <w:p w14:paraId="79CDB74E" w14:textId="77777777" w:rsidR="00046D4A" w:rsidRPr="00B1530F" w:rsidRDefault="00046D4A" w:rsidP="004F19EB">
            <w:pPr>
              <w:pStyle w:val="TAL"/>
              <w:rPr>
                <w:sz w:val="16"/>
              </w:rPr>
            </w:pPr>
            <w:r>
              <w:rPr>
                <w:sz w:val="16"/>
              </w:rPr>
              <w:t>NR_unlic-UEConTest</w:t>
            </w:r>
          </w:p>
        </w:tc>
        <w:tc>
          <w:tcPr>
            <w:tcW w:w="1269" w:type="dxa"/>
          </w:tcPr>
          <w:p w14:paraId="63FE2910" w14:textId="77777777" w:rsidR="00046D4A" w:rsidRPr="00B1530F" w:rsidRDefault="00046D4A" w:rsidP="004F19EB">
            <w:pPr>
              <w:pStyle w:val="TAL"/>
              <w:rPr>
                <w:sz w:val="16"/>
              </w:rPr>
            </w:pPr>
            <w:r>
              <w:rPr>
                <w:sz w:val="16"/>
              </w:rPr>
              <w:t>agreed</w:t>
            </w:r>
          </w:p>
        </w:tc>
      </w:tr>
      <w:tr w:rsidR="00046D4A" w14:paraId="2F90D6A3" w14:textId="77777777" w:rsidTr="00F86A74">
        <w:tc>
          <w:tcPr>
            <w:tcW w:w="1097" w:type="dxa"/>
          </w:tcPr>
          <w:p w14:paraId="7571B792" w14:textId="77777777" w:rsidR="00046D4A" w:rsidRPr="00B1530F" w:rsidRDefault="00046D4A" w:rsidP="004F19EB">
            <w:pPr>
              <w:pStyle w:val="TAL"/>
              <w:rPr>
                <w:sz w:val="16"/>
              </w:rPr>
            </w:pPr>
            <w:r>
              <w:rPr>
                <w:sz w:val="16"/>
              </w:rPr>
              <w:t>R5-242609</w:t>
            </w:r>
          </w:p>
        </w:tc>
        <w:tc>
          <w:tcPr>
            <w:tcW w:w="3872" w:type="dxa"/>
          </w:tcPr>
          <w:p w14:paraId="269C6263" w14:textId="77777777" w:rsidR="00046D4A" w:rsidRPr="00B1530F" w:rsidRDefault="00046D4A" w:rsidP="004F19EB">
            <w:pPr>
              <w:pStyle w:val="TAL"/>
              <w:rPr>
                <w:sz w:val="16"/>
              </w:rPr>
            </w:pPr>
            <w:r>
              <w:rPr>
                <w:sz w:val="16"/>
              </w:rPr>
              <w:t>Editorial correction to 7.6.3.6 test case</w:t>
            </w:r>
          </w:p>
        </w:tc>
        <w:tc>
          <w:tcPr>
            <w:tcW w:w="1408" w:type="dxa"/>
          </w:tcPr>
          <w:p w14:paraId="58773DAA" w14:textId="77777777" w:rsidR="00046D4A" w:rsidRPr="00B1530F" w:rsidRDefault="00046D4A" w:rsidP="004F19EB">
            <w:pPr>
              <w:pStyle w:val="TAL"/>
              <w:rPr>
                <w:sz w:val="16"/>
              </w:rPr>
            </w:pPr>
            <w:r>
              <w:rPr>
                <w:sz w:val="16"/>
              </w:rPr>
              <w:t>Nokia</w:t>
            </w:r>
          </w:p>
        </w:tc>
        <w:tc>
          <w:tcPr>
            <w:tcW w:w="989" w:type="dxa"/>
          </w:tcPr>
          <w:p w14:paraId="71858A75" w14:textId="77777777" w:rsidR="00046D4A" w:rsidRPr="00B1530F" w:rsidRDefault="00046D4A" w:rsidP="004F19EB">
            <w:pPr>
              <w:pStyle w:val="TAL"/>
              <w:rPr>
                <w:sz w:val="16"/>
              </w:rPr>
            </w:pPr>
            <w:r>
              <w:rPr>
                <w:sz w:val="16"/>
              </w:rPr>
              <w:t>38.533</w:t>
            </w:r>
          </w:p>
        </w:tc>
        <w:tc>
          <w:tcPr>
            <w:tcW w:w="851" w:type="dxa"/>
          </w:tcPr>
          <w:p w14:paraId="2B1D9355" w14:textId="77777777" w:rsidR="00046D4A" w:rsidRPr="00B1530F" w:rsidRDefault="00046D4A" w:rsidP="004F19EB">
            <w:pPr>
              <w:pStyle w:val="TAL"/>
              <w:rPr>
                <w:sz w:val="16"/>
              </w:rPr>
            </w:pPr>
            <w:r>
              <w:rPr>
                <w:sz w:val="16"/>
              </w:rPr>
              <w:t>3100</w:t>
            </w:r>
          </w:p>
        </w:tc>
        <w:tc>
          <w:tcPr>
            <w:tcW w:w="425" w:type="dxa"/>
          </w:tcPr>
          <w:p w14:paraId="28A9DBDA" w14:textId="77777777" w:rsidR="00046D4A" w:rsidRPr="00B1530F" w:rsidRDefault="00046D4A" w:rsidP="004F19EB">
            <w:pPr>
              <w:pStyle w:val="TAR"/>
              <w:rPr>
                <w:sz w:val="16"/>
              </w:rPr>
            </w:pPr>
            <w:r>
              <w:rPr>
                <w:sz w:val="16"/>
              </w:rPr>
              <w:t>-</w:t>
            </w:r>
          </w:p>
        </w:tc>
        <w:tc>
          <w:tcPr>
            <w:tcW w:w="709" w:type="dxa"/>
          </w:tcPr>
          <w:p w14:paraId="176407F9" w14:textId="77777777" w:rsidR="00046D4A" w:rsidRPr="00B1530F" w:rsidRDefault="00046D4A" w:rsidP="004F19EB">
            <w:pPr>
              <w:pStyle w:val="TAL"/>
              <w:rPr>
                <w:sz w:val="16"/>
              </w:rPr>
            </w:pPr>
            <w:r>
              <w:rPr>
                <w:sz w:val="16"/>
              </w:rPr>
              <w:t>Rel-18</w:t>
            </w:r>
          </w:p>
        </w:tc>
        <w:tc>
          <w:tcPr>
            <w:tcW w:w="283" w:type="dxa"/>
          </w:tcPr>
          <w:p w14:paraId="7392A3C3" w14:textId="77777777" w:rsidR="00046D4A" w:rsidRPr="00B1530F" w:rsidRDefault="00046D4A" w:rsidP="004F19EB">
            <w:pPr>
              <w:pStyle w:val="TAL"/>
              <w:rPr>
                <w:sz w:val="16"/>
              </w:rPr>
            </w:pPr>
            <w:r>
              <w:rPr>
                <w:sz w:val="16"/>
              </w:rPr>
              <w:t>F</w:t>
            </w:r>
          </w:p>
        </w:tc>
        <w:tc>
          <w:tcPr>
            <w:tcW w:w="3261" w:type="dxa"/>
          </w:tcPr>
          <w:p w14:paraId="5BA1548B" w14:textId="77777777" w:rsidR="00046D4A" w:rsidRPr="00B1530F" w:rsidRDefault="00046D4A" w:rsidP="004F19EB">
            <w:pPr>
              <w:pStyle w:val="TAL"/>
              <w:rPr>
                <w:sz w:val="16"/>
              </w:rPr>
            </w:pPr>
            <w:r>
              <w:rPr>
                <w:sz w:val="16"/>
              </w:rPr>
              <w:t>NR_feMIMO-UEConTest</w:t>
            </w:r>
          </w:p>
        </w:tc>
        <w:tc>
          <w:tcPr>
            <w:tcW w:w="1269" w:type="dxa"/>
          </w:tcPr>
          <w:p w14:paraId="57353721" w14:textId="77777777" w:rsidR="00046D4A" w:rsidRPr="00B1530F" w:rsidRDefault="00046D4A" w:rsidP="004F19EB">
            <w:pPr>
              <w:pStyle w:val="TAL"/>
              <w:rPr>
                <w:sz w:val="16"/>
              </w:rPr>
            </w:pPr>
            <w:r>
              <w:rPr>
                <w:sz w:val="16"/>
              </w:rPr>
              <w:t>agreed</w:t>
            </w:r>
          </w:p>
        </w:tc>
      </w:tr>
      <w:tr w:rsidR="00046D4A" w14:paraId="1ED27EDC" w14:textId="77777777" w:rsidTr="00F86A74">
        <w:tc>
          <w:tcPr>
            <w:tcW w:w="1097" w:type="dxa"/>
          </w:tcPr>
          <w:p w14:paraId="62870966" w14:textId="77777777" w:rsidR="00046D4A" w:rsidRPr="00B1530F" w:rsidRDefault="00046D4A" w:rsidP="004F19EB">
            <w:pPr>
              <w:pStyle w:val="TAL"/>
              <w:rPr>
                <w:sz w:val="16"/>
              </w:rPr>
            </w:pPr>
            <w:r>
              <w:rPr>
                <w:sz w:val="16"/>
              </w:rPr>
              <w:t>R5-242611</w:t>
            </w:r>
          </w:p>
        </w:tc>
        <w:tc>
          <w:tcPr>
            <w:tcW w:w="3872" w:type="dxa"/>
          </w:tcPr>
          <w:p w14:paraId="71807441" w14:textId="77777777" w:rsidR="00046D4A" w:rsidRPr="00B1530F" w:rsidRDefault="00046D4A" w:rsidP="004F19EB">
            <w:pPr>
              <w:pStyle w:val="TAL"/>
              <w:rPr>
                <w:sz w:val="16"/>
              </w:rPr>
            </w:pPr>
            <w:r>
              <w:rPr>
                <w:sz w:val="16"/>
              </w:rPr>
              <w:t>Incorrect clause number for test case 7.6.13.1</w:t>
            </w:r>
          </w:p>
        </w:tc>
        <w:tc>
          <w:tcPr>
            <w:tcW w:w="1408" w:type="dxa"/>
          </w:tcPr>
          <w:p w14:paraId="67F8D886" w14:textId="77777777" w:rsidR="00046D4A" w:rsidRPr="00B1530F" w:rsidRDefault="00046D4A" w:rsidP="004F19EB">
            <w:pPr>
              <w:pStyle w:val="TAL"/>
              <w:rPr>
                <w:sz w:val="16"/>
              </w:rPr>
            </w:pPr>
            <w:r>
              <w:rPr>
                <w:sz w:val="16"/>
              </w:rPr>
              <w:t>Nokia</w:t>
            </w:r>
          </w:p>
        </w:tc>
        <w:tc>
          <w:tcPr>
            <w:tcW w:w="989" w:type="dxa"/>
          </w:tcPr>
          <w:p w14:paraId="509770B5" w14:textId="77777777" w:rsidR="00046D4A" w:rsidRPr="00B1530F" w:rsidRDefault="00046D4A" w:rsidP="004F19EB">
            <w:pPr>
              <w:pStyle w:val="TAL"/>
              <w:rPr>
                <w:sz w:val="16"/>
              </w:rPr>
            </w:pPr>
            <w:r>
              <w:rPr>
                <w:sz w:val="16"/>
              </w:rPr>
              <w:t>38.533</w:t>
            </w:r>
          </w:p>
        </w:tc>
        <w:tc>
          <w:tcPr>
            <w:tcW w:w="851" w:type="dxa"/>
          </w:tcPr>
          <w:p w14:paraId="5CCBBC66" w14:textId="77777777" w:rsidR="00046D4A" w:rsidRPr="00B1530F" w:rsidRDefault="00046D4A" w:rsidP="004F19EB">
            <w:pPr>
              <w:pStyle w:val="TAL"/>
              <w:rPr>
                <w:sz w:val="16"/>
              </w:rPr>
            </w:pPr>
            <w:r>
              <w:rPr>
                <w:sz w:val="16"/>
              </w:rPr>
              <w:t>3101</w:t>
            </w:r>
          </w:p>
        </w:tc>
        <w:tc>
          <w:tcPr>
            <w:tcW w:w="425" w:type="dxa"/>
          </w:tcPr>
          <w:p w14:paraId="0F077D6F" w14:textId="77777777" w:rsidR="00046D4A" w:rsidRPr="00B1530F" w:rsidRDefault="00046D4A" w:rsidP="004F19EB">
            <w:pPr>
              <w:pStyle w:val="TAR"/>
              <w:rPr>
                <w:sz w:val="16"/>
              </w:rPr>
            </w:pPr>
            <w:r>
              <w:rPr>
                <w:sz w:val="16"/>
              </w:rPr>
              <w:t>-</w:t>
            </w:r>
          </w:p>
        </w:tc>
        <w:tc>
          <w:tcPr>
            <w:tcW w:w="709" w:type="dxa"/>
          </w:tcPr>
          <w:p w14:paraId="2D63BFC7" w14:textId="77777777" w:rsidR="00046D4A" w:rsidRPr="00B1530F" w:rsidRDefault="00046D4A" w:rsidP="004F19EB">
            <w:pPr>
              <w:pStyle w:val="TAL"/>
              <w:rPr>
                <w:sz w:val="16"/>
              </w:rPr>
            </w:pPr>
            <w:r>
              <w:rPr>
                <w:sz w:val="16"/>
              </w:rPr>
              <w:t>Rel-18</w:t>
            </w:r>
          </w:p>
        </w:tc>
        <w:tc>
          <w:tcPr>
            <w:tcW w:w="283" w:type="dxa"/>
          </w:tcPr>
          <w:p w14:paraId="66C0EE76" w14:textId="77777777" w:rsidR="00046D4A" w:rsidRPr="00B1530F" w:rsidRDefault="00046D4A" w:rsidP="004F19EB">
            <w:pPr>
              <w:pStyle w:val="TAL"/>
              <w:rPr>
                <w:sz w:val="16"/>
              </w:rPr>
            </w:pPr>
            <w:r>
              <w:rPr>
                <w:sz w:val="16"/>
              </w:rPr>
              <w:t>F</w:t>
            </w:r>
          </w:p>
        </w:tc>
        <w:tc>
          <w:tcPr>
            <w:tcW w:w="3261" w:type="dxa"/>
          </w:tcPr>
          <w:p w14:paraId="1289156A" w14:textId="77777777" w:rsidR="00046D4A" w:rsidRPr="00B1530F" w:rsidRDefault="00046D4A" w:rsidP="004F19EB">
            <w:pPr>
              <w:pStyle w:val="TAL"/>
              <w:rPr>
                <w:sz w:val="16"/>
              </w:rPr>
            </w:pPr>
            <w:r>
              <w:rPr>
                <w:sz w:val="16"/>
              </w:rPr>
              <w:t>TEI17_Test, NR_IIOT_URLLC_enh-UEConTest</w:t>
            </w:r>
          </w:p>
        </w:tc>
        <w:tc>
          <w:tcPr>
            <w:tcW w:w="1269" w:type="dxa"/>
          </w:tcPr>
          <w:p w14:paraId="3007303E" w14:textId="77777777" w:rsidR="00046D4A" w:rsidRPr="00B1530F" w:rsidRDefault="00046D4A" w:rsidP="004F19EB">
            <w:pPr>
              <w:pStyle w:val="TAL"/>
              <w:rPr>
                <w:sz w:val="16"/>
              </w:rPr>
            </w:pPr>
            <w:r>
              <w:rPr>
                <w:sz w:val="16"/>
              </w:rPr>
              <w:t>agreed</w:t>
            </w:r>
          </w:p>
        </w:tc>
      </w:tr>
      <w:tr w:rsidR="00046D4A" w14:paraId="0937C1F1" w14:textId="77777777" w:rsidTr="00F86A74">
        <w:tc>
          <w:tcPr>
            <w:tcW w:w="1097" w:type="dxa"/>
          </w:tcPr>
          <w:p w14:paraId="0C598A94" w14:textId="77777777" w:rsidR="00046D4A" w:rsidRPr="00B1530F" w:rsidRDefault="00046D4A" w:rsidP="004F19EB">
            <w:pPr>
              <w:pStyle w:val="TAL"/>
              <w:rPr>
                <w:sz w:val="16"/>
              </w:rPr>
            </w:pPr>
            <w:r>
              <w:rPr>
                <w:sz w:val="16"/>
              </w:rPr>
              <w:t>R5-242612</w:t>
            </w:r>
          </w:p>
        </w:tc>
        <w:tc>
          <w:tcPr>
            <w:tcW w:w="3872" w:type="dxa"/>
          </w:tcPr>
          <w:p w14:paraId="6225FC45" w14:textId="77777777" w:rsidR="00046D4A" w:rsidRPr="00B1530F" w:rsidRDefault="00046D4A" w:rsidP="004F19EB">
            <w:pPr>
              <w:pStyle w:val="TAL"/>
              <w:rPr>
                <w:sz w:val="16"/>
              </w:rPr>
            </w:pPr>
            <w:r>
              <w:rPr>
                <w:sz w:val="16"/>
              </w:rPr>
              <w:t>Addition of cell configuration mapping for HST FR2 test cases</w:t>
            </w:r>
          </w:p>
        </w:tc>
        <w:tc>
          <w:tcPr>
            <w:tcW w:w="1408" w:type="dxa"/>
          </w:tcPr>
          <w:p w14:paraId="664BDF38" w14:textId="77777777" w:rsidR="00046D4A" w:rsidRPr="00B1530F" w:rsidRDefault="00046D4A" w:rsidP="004F19EB">
            <w:pPr>
              <w:pStyle w:val="TAL"/>
              <w:rPr>
                <w:sz w:val="16"/>
              </w:rPr>
            </w:pPr>
            <w:r>
              <w:rPr>
                <w:sz w:val="16"/>
              </w:rPr>
              <w:t>Nokia</w:t>
            </w:r>
          </w:p>
        </w:tc>
        <w:tc>
          <w:tcPr>
            <w:tcW w:w="989" w:type="dxa"/>
          </w:tcPr>
          <w:p w14:paraId="07BF66BA" w14:textId="77777777" w:rsidR="00046D4A" w:rsidRPr="00B1530F" w:rsidRDefault="00046D4A" w:rsidP="004F19EB">
            <w:pPr>
              <w:pStyle w:val="TAL"/>
              <w:rPr>
                <w:sz w:val="16"/>
              </w:rPr>
            </w:pPr>
            <w:r>
              <w:rPr>
                <w:sz w:val="16"/>
              </w:rPr>
              <w:t>38.533</w:t>
            </w:r>
          </w:p>
        </w:tc>
        <w:tc>
          <w:tcPr>
            <w:tcW w:w="851" w:type="dxa"/>
          </w:tcPr>
          <w:p w14:paraId="54D498F4" w14:textId="77777777" w:rsidR="00046D4A" w:rsidRPr="00B1530F" w:rsidRDefault="00046D4A" w:rsidP="004F19EB">
            <w:pPr>
              <w:pStyle w:val="TAL"/>
              <w:rPr>
                <w:sz w:val="16"/>
              </w:rPr>
            </w:pPr>
            <w:r>
              <w:rPr>
                <w:sz w:val="16"/>
              </w:rPr>
              <w:t>3102</w:t>
            </w:r>
          </w:p>
        </w:tc>
        <w:tc>
          <w:tcPr>
            <w:tcW w:w="425" w:type="dxa"/>
          </w:tcPr>
          <w:p w14:paraId="7AFCA8FF" w14:textId="77777777" w:rsidR="00046D4A" w:rsidRPr="00B1530F" w:rsidRDefault="00046D4A" w:rsidP="004F19EB">
            <w:pPr>
              <w:pStyle w:val="TAR"/>
              <w:rPr>
                <w:sz w:val="16"/>
              </w:rPr>
            </w:pPr>
            <w:r>
              <w:rPr>
                <w:sz w:val="16"/>
              </w:rPr>
              <w:t>-</w:t>
            </w:r>
          </w:p>
        </w:tc>
        <w:tc>
          <w:tcPr>
            <w:tcW w:w="709" w:type="dxa"/>
          </w:tcPr>
          <w:p w14:paraId="49EC2F1B" w14:textId="77777777" w:rsidR="00046D4A" w:rsidRPr="00B1530F" w:rsidRDefault="00046D4A" w:rsidP="004F19EB">
            <w:pPr>
              <w:pStyle w:val="TAL"/>
              <w:rPr>
                <w:sz w:val="16"/>
              </w:rPr>
            </w:pPr>
            <w:r>
              <w:rPr>
                <w:sz w:val="16"/>
              </w:rPr>
              <w:t>Rel-18</w:t>
            </w:r>
          </w:p>
        </w:tc>
        <w:tc>
          <w:tcPr>
            <w:tcW w:w="283" w:type="dxa"/>
          </w:tcPr>
          <w:p w14:paraId="04D7EB04" w14:textId="77777777" w:rsidR="00046D4A" w:rsidRPr="00B1530F" w:rsidRDefault="00046D4A" w:rsidP="004F19EB">
            <w:pPr>
              <w:pStyle w:val="TAL"/>
              <w:rPr>
                <w:sz w:val="16"/>
              </w:rPr>
            </w:pPr>
            <w:r>
              <w:rPr>
                <w:sz w:val="16"/>
              </w:rPr>
              <w:t>F</w:t>
            </w:r>
          </w:p>
        </w:tc>
        <w:tc>
          <w:tcPr>
            <w:tcW w:w="3261" w:type="dxa"/>
          </w:tcPr>
          <w:p w14:paraId="6A5FA183" w14:textId="77777777" w:rsidR="00046D4A" w:rsidRPr="00B1530F" w:rsidRDefault="00046D4A" w:rsidP="004F19EB">
            <w:pPr>
              <w:pStyle w:val="TAL"/>
              <w:rPr>
                <w:sz w:val="16"/>
              </w:rPr>
            </w:pPr>
            <w:r>
              <w:rPr>
                <w:sz w:val="16"/>
              </w:rPr>
              <w:t>NR_HST_FR2-UEConTest</w:t>
            </w:r>
          </w:p>
        </w:tc>
        <w:tc>
          <w:tcPr>
            <w:tcW w:w="1269" w:type="dxa"/>
          </w:tcPr>
          <w:p w14:paraId="71C40D1B" w14:textId="77777777" w:rsidR="00046D4A" w:rsidRPr="00B1530F" w:rsidRDefault="00046D4A" w:rsidP="004F19EB">
            <w:pPr>
              <w:pStyle w:val="TAL"/>
              <w:rPr>
                <w:sz w:val="16"/>
              </w:rPr>
            </w:pPr>
            <w:r>
              <w:rPr>
                <w:sz w:val="16"/>
              </w:rPr>
              <w:t>agreed</w:t>
            </w:r>
          </w:p>
        </w:tc>
      </w:tr>
      <w:tr w:rsidR="00046D4A" w14:paraId="6B2D2C44" w14:textId="77777777" w:rsidTr="00F86A74">
        <w:tc>
          <w:tcPr>
            <w:tcW w:w="1097" w:type="dxa"/>
          </w:tcPr>
          <w:p w14:paraId="3B17FB37" w14:textId="77777777" w:rsidR="00046D4A" w:rsidRPr="00B1530F" w:rsidRDefault="00046D4A" w:rsidP="004F19EB">
            <w:pPr>
              <w:pStyle w:val="TAL"/>
              <w:rPr>
                <w:sz w:val="16"/>
              </w:rPr>
            </w:pPr>
            <w:r>
              <w:rPr>
                <w:sz w:val="16"/>
              </w:rPr>
              <w:t>R5-242632</w:t>
            </w:r>
          </w:p>
        </w:tc>
        <w:tc>
          <w:tcPr>
            <w:tcW w:w="3872" w:type="dxa"/>
          </w:tcPr>
          <w:p w14:paraId="220D3D75" w14:textId="77777777" w:rsidR="00046D4A" w:rsidRPr="00B1530F" w:rsidRDefault="00046D4A" w:rsidP="004F19EB">
            <w:pPr>
              <w:pStyle w:val="TAL"/>
              <w:rPr>
                <w:sz w:val="16"/>
              </w:rPr>
            </w:pPr>
            <w:r>
              <w:rPr>
                <w:sz w:val="16"/>
              </w:rPr>
              <w:t>Correction of interruptions at NR SRS carrier based switching test case 4.5.2.8 including Test Tolerance</w:t>
            </w:r>
          </w:p>
        </w:tc>
        <w:tc>
          <w:tcPr>
            <w:tcW w:w="1408" w:type="dxa"/>
          </w:tcPr>
          <w:p w14:paraId="70FB6820" w14:textId="77777777" w:rsidR="00046D4A" w:rsidRPr="00B1530F" w:rsidRDefault="00046D4A" w:rsidP="004F19EB">
            <w:pPr>
              <w:pStyle w:val="TAL"/>
              <w:rPr>
                <w:sz w:val="16"/>
              </w:rPr>
            </w:pPr>
            <w:r>
              <w:rPr>
                <w:sz w:val="16"/>
              </w:rPr>
              <w:t>Ericsson</w:t>
            </w:r>
          </w:p>
        </w:tc>
        <w:tc>
          <w:tcPr>
            <w:tcW w:w="989" w:type="dxa"/>
          </w:tcPr>
          <w:p w14:paraId="77D67D6C" w14:textId="77777777" w:rsidR="00046D4A" w:rsidRPr="00B1530F" w:rsidRDefault="00046D4A" w:rsidP="004F19EB">
            <w:pPr>
              <w:pStyle w:val="TAL"/>
              <w:rPr>
                <w:sz w:val="16"/>
              </w:rPr>
            </w:pPr>
            <w:r>
              <w:rPr>
                <w:sz w:val="16"/>
              </w:rPr>
              <w:t>38.533</w:t>
            </w:r>
          </w:p>
        </w:tc>
        <w:tc>
          <w:tcPr>
            <w:tcW w:w="851" w:type="dxa"/>
          </w:tcPr>
          <w:p w14:paraId="7A96845A" w14:textId="77777777" w:rsidR="00046D4A" w:rsidRPr="00B1530F" w:rsidRDefault="00046D4A" w:rsidP="004F19EB">
            <w:pPr>
              <w:pStyle w:val="TAL"/>
              <w:rPr>
                <w:sz w:val="16"/>
              </w:rPr>
            </w:pPr>
            <w:r>
              <w:rPr>
                <w:sz w:val="16"/>
              </w:rPr>
              <w:t>3103</w:t>
            </w:r>
          </w:p>
        </w:tc>
        <w:tc>
          <w:tcPr>
            <w:tcW w:w="425" w:type="dxa"/>
          </w:tcPr>
          <w:p w14:paraId="7B607517" w14:textId="77777777" w:rsidR="00046D4A" w:rsidRPr="00B1530F" w:rsidRDefault="00046D4A" w:rsidP="004F19EB">
            <w:pPr>
              <w:pStyle w:val="TAR"/>
              <w:rPr>
                <w:sz w:val="16"/>
              </w:rPr>
            </w:pPr>
            <w:r>
              <w:rPr>
                <w:sz w:val="16"/>
              </w:rPr>
              <w:t>-</w:t>
            </w:r>
          </w:p>
        </w:tc>
        <w:tc>
          <w:tcPr>
            <w:tcW w:w="709" w:type="dxa"/>
          </w:tcPr>
          <w:p w14:paraId="3E78F20F" w14:textId="77777777" w:rsidR="00046D4A" w:rsidRPr="00B1530F" w:rsidRDefault="00046D4A" w:rsidP="004F19EB">
            <w:pPr>
              <w:pStyle w:val="TAL"/>
              <w:rPr>
                <w:sz w:val="16"/>
              </w:rPr>
            </w:pPr>
            <w:r>
              <w:rPr>
                <w:sz w:val="16"/>
              </w:rPr>
              <w:t>Rel-18</w:t>
            </w:r>
          </w:p>
        </w:tc>
        <w:tc>
          <w:tcPr>
            <w:tcW w:w="283" w:type="dxa"/>
          </w:tcPr>
          <w:p w14:paraId="40EB0948" w14:textId="77777777" w:rsidR="00046D4A" w:rsidRPr="00B1530F" w:rsidRDefault="00046D4A" w:rsidP="004F19EB">
            <w:pPr>
              <w:pStyle w:val="TAL"/>
              <w:rPr>
                <w:sz w:val="16"/>
              </w:rPr>
            </w:pPr>
            <w:r>
              <w:rPr>
                <w:sz w:val="16"/>
              </w:rPr>
              <w:t>F</w:t>
            </w:r>
          </w:p>
        </w:tc>
        <w:tc>
          <w:tcPr>
            <w:tcW w:w="3261" w:type="dxa"/>
          </w:tcPr>
          <w:p w14:paraId="13CFF536" w14:textId="77777777" w:rsidR="00046D4A" w:rsidRPr="00B1530F" w:rsidRDefault="00046D4A" w:rsidP="004F19EB">
            <w:pPr>
              <w:pStyle w:val="TAL"/>
              <w:rPr>
                <w:sz w:val="16"/>
              </w:rPr>
            </w:pPr>
            <w:r>
              <w:rPr>
                <w:sz w:val="16"/>
              </w:rPr>
              <w:t>NR_RRM_enh-UEConTest</w:t>
            </w:r>
          </w:p>
        </w:tc>
        <w:tc>
          <w:tcPr>
            <w:tcW w:w="1269" w:type="dxa"/>
          </w:tcPr>
          <w:p w14:paraId="2BFEDB3B" w14:textId="77777777" w:rsidR="00046D4A" w:rsidRPr="00B1530F" w:rsidRDefault="00046D4A" w:rsidP="004F19EB">
            <w:pPr>
              <w:pStyle w:val="TAL"/>
              <w:rPr>
                <w:sz w:val="16"/>
              </w:rPr>
            </w:pPr>
            <w:r>
              <w:rPr>
                <w:sz w:val="16"/>
              </w:rPr>
              <w:t>revised</w:t>
            </w:r>
          </w:p>
        </w:tc>
      </w:tr>
      <w:tr w:rsidR="00046D4A" w14:paraId="507D961F" w14:textId="77777777" w:rsidTr="00F86A74">
        <w:tc>
          <w:tcPr>
            <w:tcW w:w="1097" w:type="dxa"/>
          </w:tcPr>
          <w:p w14:paraId="3F0811A2" w14:textId="77777777" w:rsidR="00046D4A" w:rsidRPr="00B1530F" w:rsidRDefault="00046D4A" w:rsidP="004F19EB">
            <w:pPr>
              <w:pStyle w:val="TAL"/>
              <w:rPr>
                <w:sz w:val="16"/>
              </w:rPr>
            </w:pPr>
            <w:r>
              <w:rPr>
                <w:sz w:val="16"/>
              </w:rPr>
              <w:t>R5-243754</w:t>
            </w:r>
          </w:p>
        </w:tc>
        <w:tc>
          <w:tcPr>
            <w:tcW w:w="3872" w:type="dxa"/>
          </w:tcPr>
          <w:p w14:paraId="3399411B" w14:textId="77777777" w:rsidR="00046D4A" w:rsidRPr="00B1530F" w:rsidRDefault="00046D4A" w:rsidP="004F19EB">
            <w:pPr>
              <w:pStyle w:val="TAL"/>
              <w:rPr>
                <w:sz w:val="16"/>
              </w:rPr>
            </w:pPr>
            <w:r>
              <w:rPr>
                <w:sz w:val="16"/>
              </w:rPr>
              <w:t>Correction of interruptions at NR SRS carrier based switching test case 4.5.2.8 including Test Tolerance</w:t>
            </w:r>
          </w:p>
        </w:tc>
        <w:tc>
          <w:tcPr>
            <w:tcW w:w="1408" w:type="dxa"/>
          </w:tcPr>
          <w:p w14:paraId="196366B4" w14:textId="77777777" w:rsidR="00046D4A" w:rsidRPr="00B1530F" w:rsidRDefault="00046D4A" w:rsidP="004F19EB">
            <w:pPr>
              <w:pStyle w:val="TAL"/>
              <w:rPr>
                <w:sz w:val="16"/>
              </w:rPr>
            </w:pPr>
            <w:r>
              <w:rPr>
                <w:sz w:val="16"/>
              </w:rPr>
              <w:t>Ericsson</w:t>
            </w:r>
          </w:p>
        </w:tc>
        <w:tc>
          <w:tcPr>
            <w:tcW w:w="989" w:type="dxa"/>
          </w:tcPr>
          <w:p w14:paraId="1567BC38" w14:textId="77777777" w:rsidR="00046D4A" w:rsidRPr="00B1530F" w:rsidRDefault="00046D4A" w:rsidP="004F19EB">
            <w:pPr>
              <w:pStyle w:val="TAL"/>
              <w:rPr>
                <w:sz w:val="16"/>
              </w:rPr>
            </w:pPr>
            <w:r>
              <w:rPr>
                <w:sz w:val="16"/>
              </w:rPr>
              <w:t>38.533</w:t>
            </w:r>
          </w:p>
        </w:tc>
        <w:tc>
          <w:tcPr>
            <w:tcW w:w="851" w:type="dxa"/>
          </w:tcPr>
          <w:p w14:paraId="47AC65FE" w14:textId="77777777" w:rsidR="00046D4A" w:rsidRPr="00B1530F" w:rsidRDefault="00046D4A" w:rsidP="004F19EB">
            <w:pPr>
              <w:pStyle w:val="TAL"/>
              <w:rPr>
                <w:sz w:val="16"/>
              </w:rPr>
            </w:pPr>
            <w:r>
              <w:rPr>
                <w:sz w:val="16"/>
              </w:rPr>
              <w:t>3103</w:t>
            </w:r>
          </w:p>
        </w:tc>
        <w:tc>
          <w:tcPr>
            <w:tcW w:w="425" w:type="dxa"/>
          </w:tcPr>
          <w:p w14:paraId="3BD19D36" w14:textId="77777777" w:rsidR="00046D4A" w:rsidRPr="00B1530F" w:rsidRDefault="00046D4A" w:rsidP="004F19EB">
            <w:pPr>
              <w:pStyle w:val="TAR"/>
              <w:rPr>
                <w:sz w:val="16"/>
              </w:rPr>
            </w:pPr>
            <w:r>
              <w:rPr>
                <w:sz w:val="16"/>
              </w:rPr>
              <w:t>1</w:t>
            </w:r>
          </w:p>
        </w:tc>
        <w:tc>
          <w:tcPr>
            <w:tcW w:w="709" w:type="dxa"/>
          </w:tcPr>
          <w:p w14:paraId="7388F595" w14:textId="77777777" w:rsidR="00046D4A" w:rsidRPr="00B1530F" w:rsidRDefault="00046D4A" w:rsidP="004F19EB">
            <w:pPr>
              <w:pStyle w:val="TAL"/>
              <w:rPr>
                <w:sz w:val="16"/>
              </w:rPr>
            </w:pPr>
            <w:r>
              <w:rPr>
                <w:sz w:val="16"/>
              </w:rPr>
              <w:t>Rel-18</w:t>
            </w:r>
          </w:p>
        </w:tc>
        <w:tc>
          <w:tcPr>
            <w:tcW w:w="283" w:type="dxa"/>
          </w:tcPr>
          <w:p w14:paraId="68425494" w14:textId="77777777" w:rsidR="00046D4A" w:rsidRPr="00B1530F" w:rsidRDefault="00046D4A" w:rsidP="004F19EB">
            <w:pPr>
              <w:pStyle w:val="TAL"/>
              <w:rPr>
                <w:sz w:val="16"/>
              </w:rPr>
            </w:pPr>
            <w:r>
              <w:rPr>
                <w:sz w:val="16"/>
              </w:rPr>
              <w:t>F</w:t>
            </w:r>
          </w:p>
        </w:tc>
        <w:tc>
          <w:tcPr>
            <w:tcW w:w="3261" w:type="dxa"/>
          </w:tcPr>
          <w:p w14:paraId="53B3B0EB" w14:textId="77777777" w:rsidR="00046D4A" w:rsidRPr="00B1530F" w:rsidRDefault="00046D4A" w:rsidP="004F19EB">
            <w:pPr>
              <w:pStyle w:val="TAL"/>
              <w:rPr>
                <w:sz w:val="16"/>
              </w:rPr>
            </w:pPr>
            <w:r>
              <w:rPr>
                <w:sz w:val="16"/>
              </w:rPr>
              <w:t>NR_RRM_enh-UEConTest</w:t>
            </w:r>
          </w:p>
        </w:tc>
        <w:tc>
          <w:tcPr>
            <w:tcW w:w="1269" w:type="dxa"/>
          </w:tcPr>
          <w:p w14:paraId="2F970A94" w14:textId="77777777" w:rsidR="00046D4A" w:rsidRPr="00B1530F" w:rsidRDefault="00046D4A" w:rsidP="004F19EB">
            <w:pPr>
              <w:pStyle w:val="TAL"/>
              <w:rPr>
                <w:sz w:val="16"/>
              </w:rPr>
            </w:pPr>
            <w:r>
              <w:rPr>
                <w:sz w:val="16"/>
              </w:rPr>
              <w:t>agreed</w:t>
            </w:r>
          </w:p>
        </w:tc>
      </w:tr>
      <w:tr w:rsidR="00046D4A" w14:paraId="06306CA5" w14:textId="77777777" w:rsidTr="00F86A74">
        <w:tc>
          <w:tcPr>
            <w:tcW w:w="1097" w:type="dxa"/>
          </w:tcPr>
          <w:p w14:paraId="7CF5129A" w14:textId="77777777" w:rsidR="00046D4A" w:rsidRPr="00B1530F" w:rsidRDefault="00046D4A" w:rsidP="004F19EB">
            <w:pPr>
              <w:pStyle w:val="TAL"/>
              <w:rPr>
                <w:sz w:val="16"/>
              </w:rPr>
            </w:pPr>
            <w:r>
              <w:rPr>
                <w:sz w:val="16"/>
              </w:rPr>
              <w:t>R5-242633</w:t>
            </w:r>
          </w:p>
        </w:tc>
        <w:tc>
          <w:tcPr>
            <w:tcW w:w="3872" w:type="dxa"/>
          </w:tcPr>
          <w:p w14:paraId="4A622EFC" w14:textId="77777777" w:rsidR="00046D4A" w:rsidRPr="00B1530F" w:rsidRDefault="00046D4A" w:rsidP="004F19EB">
            <w:pPr>
              <w:pStyle w:val="TAL"/>
              <w:rPr>
                <w:sz w:val="16"/>
              </w:rPr>
            </w:pPr>
            <w:r>
              <w:rPr>
                <w:sz w:val="16"/>
              </w:rPr>
              <w:t>Correction of interruptions at E-UTRA SRS carrier based switching test case 4.5.2.9 including Test Tolerance</w:t>
            </w:r>
          </w:p>
        </w:tc>
        <w:tc>
          <w:tcPr>
            <w:tcW w:w="1408" w:type="dxa"/>
          </w:tcPr>
          <w:p w14:paraId="33B1472C" w14:textId="77777777" w:rsidR="00046D4A" w:rsidRPr="00B1530F" w:rsidRDefault="00046D4A" w:rsidP="004F19EB">
            <w:pPr>
              <w:pStyle w:val="TAL"/>
              <w:rPr>
                <w:sz w:val="16"/>
              </w:rPr>
            </w:pPr>
            <w:r>
              <w:rPr>
                <w:sz w:val="16"/>
              </w:rPr>
              <w:t>Ericsson</w:t>
            </w:r>
          </w:p>
        </w:tc>
        <w:tc>
          <w:tcPr>
            <w:tcW w:w="989" w:type="dxa"/>
          </w:tcPr>
          <w:p w14:paraId="330443B8" w14:textId="77777777" w:rsidR="00046D4A" w:rsidRPr="00B1530F" w:rsidRDefault="00046D4A" w:rsidP="004F19EB">
            <w:pPr>
              <w:pStyle w:val="TAL"/>
              <w:rPr>
                <w:sz w:val="16"/>
              </w:rPr>
            </w:pPr>
            <w:r>
              <w:rPr>
                <w:sz w:val="16"/>
              </w:rPr>
              <w:t>38.533</w:t>
            </w:r>
          </w:p>
        </w:tc>
        <w:tc>
          <w:tcPr>
            <w:tcW w:w="851" w:type="dxa"/>
          </w:tcPr>
          <w:p w14:paraId="45A6B06D" w14:textId="77777777" w:rsidR="00046D4A" w:rsidRPr="00B1530F" w:rsidRDefault="00046D4A" w:rsidP="004F19EB">
            <w:pPr>
              <w:pStyle w:val="TAL"/>
              <w:rPr>
                <w:sz w:val="16"/>
              </w:rPr>
            </w:pPr>
            <w:r>
              <w:rPr>
                <w:sz w:val="16"/>
              </w:rPr>
              <w:t>3104</w:t>
            </w:r>
          </w:p>
        </w:tc>
        <w:tc>
          <w:tcPr>
            <w:tcW w:w="425" w:type="dxa"/>
          </w:tcPr>
          <w:p w14:paraId="26CB237C" w14:textId="77777777" w:rsidR="00046D4A" w:rsidRPr="00B1530F" w:rsidRDefault="00046D4A" w:rsidP="004F19EB">
            <w:pPr>
              <w:pStyle w:val="TAR"/>
              <w:rPr>
                <w:sz w:val="16"/>
              </w:rPr>
            </w:pPr>
            <w:r>
              <w:rPr>
                <w:sz w:val="16"/>
              </w:rPr>
              <w:t>-</w:t>
            </w:r>
          </w:p>
        </w:tc>
        <w:tc>
          <w:tcPr>
            <w:tcW w:w="709" w:type="dxa"/>
          </w:tcPr>
          <w:p w14:paraId="5A1D1660" w14:textId="77777777" w:rsidR="00046D4A" w:rsidRPr="00B1530F" w:rsidRDefault="00046D4A" w:rsidP="004F19EB">
            <w:pPr>
              <w:pStyle w:val="TAL"/>
              <w:rPr>
                <w:sz w:val="16"/>
              </w:rPr>
            </w:pPr>
            <w:r>
              <w:rPr>
                <w:sz w:val="16"/>
              </w:rPr>
              <w:t>Rel-18</w:t>
            </w:r>
          </w:p>
        </w:tc>
        <w:tc>
          <w:tcPr>
            <w:tcW w:w="283" w:type="dxa"/>
          </w:tcPr>
          <w:p w14:paraId="28F041E9" w14:textId="77777777" w:rsidR="00046D4A" w:rsidRPr="00B1530F" w:rsidRDefault="00046D4A" w:rsidP="004F19EB">
            <w:pPr>
              <w:pStyle w:val="TAL"/>
              <w:rPr>
                <w:sz w:val="16"/>
              </w:rPr>
            </w:pPr>
            <w:r>
              <w:rPr>
                <w:sz w:val="16"/>
              </w:rPr>
              <w:t>F</w:t>
            </w:r>
          </w:p>
        </w:tc>
        <w:tc>
          <w:tcPr>
            <w:tcW w:w="3261" w:type="dxa"/>
          </w:tcPr>
          <w:p w14:paraId="241D43BD" w14:textId="77777777" w:rsidR="00046D4A" w:rsidRPr="00B1530F" w:rsidRDefault="00046D4A" w:rsidP="004F19EB">
            <w:pPr>
              <w:pStyle w:val="TAL"/>
              <w:rPr>
                <w:sz w:val="16"/>
              </w:rPr>
            </w:pPr>
            <w:r>
              <w:rPr>
                <w:sz w:val="16"/>
              </w:rPr>
              <w:t>NR_RRM_enh-UEConTest</w:t>
            </w:r>
          </w:p>
        </w:tc>
        <w:tc>
          <w:tcPr>
            <w:tcW w:w="1269" w:type="dxa"/>
          </w:tcPr>
          <w:p w14:paraId="11BC7710" w14:textId="77777777" w:rsidR="00046D4A" w:rsidRPr="00B1530F" w:rsidRDefault="00046D4A" w:rsidP="004F19EB">
            <w:pPr>
              <w:pStyle w:val="TAL"/>
              <w:rPr>
                <w:sz w:val="16"/>
              </w:rPr>
            </w:pPr>
            <w:r>
              <w:rPr>
                <w:sz w:val="16"/>
              </w:rPr>
              <w:t>revised</w:t>
            </w:r>
          </w:p>
        </w:tc>
      </w:tr>
      <w:tr w:rsidR="00046D4A" w14:paraId="72315C28" w14:textId="77777777" w:rsidTr="00F86A74">
        <w:tc>
          <w:tcPr>
            <w:tcW w:w="1097" w:type="dxa"/>
          </w:tcPr>
          <w:p w14:paraId="0AC4A287" w14:textId="77777777" w:rsidR="00046D4A" w:rsidRPr="00B1530F" w:rsidRDefault="00046D4A" w:rsidP="004F19EB">
            <w:pPr>
              <w:pStyle w:val="TAL"/>
              <w:rPr>
                <w:sz w:val="16"/>
              </w:rPr>
            </w:pPr>
            <w:r>
              <w:rPr>
                <w:sz w:val="16"/>
              </w:rPr>
              <w:t>R5-243755</w:t>
            </w:r>
          </w:p>
        </w:tc>
        <w:tc>
          <w:tcPr>
            <w:tcW w:w="3872" w:type="dxa"/>
          </w:tcPr>
          <w:p w14:paraId="349BCB71" w14:textId="77777777" w:rsidR="00046D4A" w:rsidRPr="00B1530F" w:rsidRDefault="00046D4A" w:rsidP="004F19EB">
            <w:pPr>
              <w:pStyle w:val="TAL"/>
              <w:rPr>
                <w:sz w:val="16"/>
              </w:rPr>
            </w:pPr>
            <w:r>
              <w:rPr>
                <w:sz w:val="16"/>
              </w:rPr>
              <w:t>Correction of interruptions at E-UTRA SRS carrier based switching test case 4.5.2.9 including Test Tolerance</w:t>
            </w:r>
          </w:p>
        </w:tc>
        <w:tc>
          <w:tcPr>
            <w:tcW w:w="1408" w:type="dxa"/>
          </w:tcPr>
          <w:p w14:paraId="57D882F2" w14:textId="77777777" w:rsidR="00046D4A" w:rsidRPr="00B1530F" w:rsidRDefault="00046D4A" w:rsidP="004F19EB">
            <w:pPr>
              <w:pStyle w:val="TAL"/>
              <w:rPr>
                <w:sz w:val="16"/>
              </w:rPr>
            </w:pPr>
            <w:r>
              <w:rPr>
                <w:sz w:val="16"/>
              </w:rPr>
              <w:t>Ericsson</w:t>
            </w:r>
          </w:p>
        </w:tc>
        <w:tc>
          <w:tcPr>
            <w:tcW w:w="989" w:type="dxa"/>
          </w:tcPr>
          <w:p w14:paraId="2824500A" w14:textId="77777777" w:rsidR="00046D4A" w:rsidRPr="00B1530F" w:rsidRDefault="00046D4A" w:rsidP="004F19EB">
            <w:pPr>
              <w:pStyle w:val="TAL"/>
              <w:rPr>
                <w:sz w:val="16"/>
              </w:rPr>
            </w:pPr>
            <w:r>
              <w:rPr>
                <w:sz w:val="16"/>
              </w:rPr>
              <w:t>38.533</w:t>
            </w:r>
          </w:p>
        </w:tc>
        <w:tc>
          <w:tcPr>
            <w:tcW w:w="851" w:type="dxa"/>
          </w:tcPr>
          <w:p w14:paraId="141F461C" w14:textId="77777777" w:rsidR="00046D4A" w:rsidRPr="00B1530F" w:rsidRDefault="00046D4A" w:rsidP="004F19EB">
            <w:pPr>
              <w:pStyle w:val="TAL"/>
              <w:rPr>
                <w:sz w:val="16"/>
              </w:rPr>
            </w:pPr>
            <w:r>
              <w:rPr>
                <w:sz w:val="16"/>
              </w:rPr>
              <w:t>3104</w:t>
            </w:r>
          </w:p>
        </w:tc>
        <w:tc>
          <w:tcPr>
            <w:tcW w:w="425" w:type="dxa"/>
          </w:tcPr>
          <w:p w14:paraId="0ED155AD" w14:textId="77777777" w:rsidR="00046D4A" w:rsidRPr="00B1530F" w:rsidRDefault="00046D4A" w:rsidP="004F19EB">
            <w:pPr>
              <w:pStyle w:val="TAR"/>
              <w:rPr>
                <w:sz w:val="16"/>
              </w:rPr>
            </w:pPr>
            <w:r>
              <w:rPr>
                <w:sz w:val="16"/>
              </w:rPr>
              <w:t>1</w:t>
            </w:r>
          </w:p>
        </w:tc>
        <w:tc>
          <w:tcPr>
            <w:tcW w:w="709" w:type="dxa"/>
          </w:tcPr>
          <w:p w14:paraId="0FD0757D" w14:textId="77777777" w:rsidR="00046D4A" w:rsidRPr="00B1530F" w:rsidRDefault="00046D4A" w:rsidP="004F19EB">
            <w:pPr>
              <w:pStyle w:val="TAL"/>
              <w:rPr>
                <w:sz w:val="16"/>
              </w:rPr>
            </w:pPr>
            <w:r>
              <w:rPr>
                <w:sz w:val="16"/>
              </w:rPr>
              <w:t>Rel-18</w:t>
            </w:r>
          </w:p>
        </w:tc>
        <w:tc>
          <w:tcPr>
            <w:tcW w:w="283" w:type="dxa"/>
          </w:tcPr>
          <w:p w14:paraId="4B37F342" w14:textId="77777777" w:rsidR="00046D4A" w:rsidRPr="00B1530F" w:rsidRDefault="00046D4A" w:rsidP="004F19EB">
            <w:pPr>
              <w:pStyle w:val="TAL"/>
              <w:rPr>
                <w:sz w:val="16"/>
              </w:rPr>
            </w:pPr>
            <w:r>
              <w:rPr>
                <w:sz w:val="16"/>
              </w:rPr>
              <w:t>F</w:t>
            </w:r>
          </w:p>
        </w:tc>
        <w:tc>
          <w:tcPr>
            <w:tcW w:w="3261" w:type="dxa"/>
          </w:tcPr>
          <w:p w14:paraId="3C7C0351" w14:textId="77777777" w:rsidR="00046D4A" w:rsidRPr="00B1530F" w:rsidRDefault="00046D4A" w:rsidP="004F19EB">
            <w:pPr>
              <w:pStyle w:val="TAL"/>
              <w:rPr>
                <w:sz w:val="16"/>
              </w:rPr>
            </w:pPr>
            <w:r>
              <w:rPr>
                <w:sz w:val="16"/>
              </w:rPr>
              <w:t>NR_RRM_enh-UEConTest</w:t>
            </w:r>
          </w:p>
        </w:tc>
        <w:tc>
          <w:tcPr>
            <w:tcW w:w="1269" w:type="dxa"/>
          </w:tcPr>
          <w:p w14:paraId="7C981A2E" w14:textId="77777777" w:rsidR="00046D4A" w:rsidRPr="00B1530F" w:rsidRDefault="00046D4A" w:rsidP="004F19EB">
            <w:pPr>
              <w:pStyle w:val="TAL"/>
              <w:rPr>
                <w:sz w:val="16"/>
              </w:rPr>
            </w:pPr>
            <w:r>
              <w:rPr>
                <w:sz w:val="16"/>
              </w:rPr>
              <w:t>agreed</w:t>
            </w:r>
          </w:p>
        </w:tc>
      </w:tr>
      <w:tr w:rsidR="00046D4A" w14:paraId="6EFA02EF" w14:textId="77777777" w:rsidTr="00F86A74">
        <w:tc>
          <w:tcPr>
            <w:tcW w:w="1097" w:type="dxa"/>
          </w:tcPr>
          <w:p w14:paraId="6AA957B3" w14:textId="77777777" w:rsidR="00046D4A" w:rsidRPr="00B1530F" w:rsidRDefault="00046D4A" w:rsidP="004F19EB">
            <w:pPr>
              <w:pStyle w:val="TAL"/>
              <w:rPr>
                <w:sz w:val="16"/>
              </w:rPr>
            </w:pPr>
            <w:r>
              <w:rPr>
                <w:sz w:val="16"/>
              </w:rPr>
              <w:t>R5-242634</w:t>
            </w:r>
          </w:p>
        </w:tc>
        <w:tc>
          <w:tcPr>
            <w:tcW w:w="3872" w:type="dxa"/>
          </w:tcPr>
          <w:p w14:paraId="7D9660E4" w14:textId="77777777" w:rsidR="00046D4A" w:rsidRPr="00B1530F" w:rsidRDefault="00046D4A" w:rsidP="004F19EB">
            <w:pPr>
              <w:pStyle w:val="TAL"/>
              <w:rPr>
                <w:sz w:val="16"/>
              </w:rPr>
            </w:pPr>
            <w:r>
              <w:rPr>
                <w:sz w:val="16"/>
              </w:rPr>
              <w:t>Correction of FR2 interruptions at SRS carrier based switching test case 5.5.2.7 and 5.5.2.8</w:t>
            </w:r>
          </w:p>
        </w:tc>
        <w:tc>
          <w:tcPr>
            <w:tcW w:w="1408" w:type="dxa"/>
          </w:tcPr>
          <w:p w14:paraId="0D0FF621" w14:textId="77777777" w:rsidR="00046D4A" w:rsidRPr="00B1530F" w:rsidRDefault="00046D4A" w:rsidP="004F19EB">
            <w:pPr>
              <w:pStyle w:val="TAL"/>
              <w:rPr>
                <w:sz w:val="16"/>
              </w:rPr>
            </w:pPr>
            <w:r>
              <w:rPr>
                <w:sz w:val="16"/>
              </w:rPr>
              <w:t>Ericsson</w:t>
            </w:r>
          </w:p>
        </w:tc>
        <w:tc>
          <w:tcPr>
            <w:tcW w:w="989" w:type="dxa"/>
          </w:tcPr>
          <w:p w14:paraId="386207A9" w14:textId="77777777" w:rsidR="00046D4A" w:rsidRPr="00B1530F" w:rsidRDefault="00046D4A" w:rsidP="004F19EB">
            <w:pPr>
              <w:pStyle w:val="TAL"/>
              <w:rPr>
                <w:sz w:val="16"/>
              </w:rPr>
            </w:pPr>
            <w:r>
              <w:rPr>
                <w:sz w:val="16"/>
              </w:rPr>
              <w:t>38.533</w:t>
            </w:r>
          </w:p>
        </w:tc>
        <w:tc>
          <w:tcPr>
            <w:tcW w:w="851" w:type="dxa"/>
          </w:tcPr>
          <w:p w14:paraId="23CCB6A9" w14:textId="77777777" w:rsidR="00046D4A" w:rsidRPr="00B1530F" w:rsidRDefault="00046D4A" w:rsidP="004F19EB">
            <w:pPr>
              <w:pStyle w:val="TAL"/>
              <w:rPr>
                <w:sz w:val="16"/>
              </w:rPr>
            </w:pPr>
            <w:r>
              <w:rPr>
                <w:sz w:val="16"/>
              </w:rPr>
              <w:t>3105</w:t>
            </w:r>
          </w:p>
        </w:tc>
        <w:tc>
          <w:tcPr>
            <w:tcW w:w="425" w:type="dxa"/>
          </w:tcPr>
          <w:p w14:paraId="7F884A2E" w14:textId="77777777" w:rsidR="00046D4A" w:rsidRPr="00B1530F" w:rsidRDefault="00046D4A" w:rsidP="004F19EB">
            <w:pPr>
              <w:pStyle w:val="TAR"/>
              <w:rPr>
                <w:sz w:val="16"/>
              </w:rPr>
            </w:pPr>
            <w:r>
              <w:rPr>
                <w:sz w:val="16"/>
              </w:rPr>
              <w:t>-</w:t>
            </w:r>
          </w:p>
        </w:tc>
        <w:tc>
          <w:tcPr>
            <w:tcW w:w="709" w:type="dxa"/>
          </w:tcPr>
          <w:p w14:paraId="2A92D048" w14:textId="77777777" w:rsidR="00046D4A" w:rsidRPr="00B1530F" w:rsidRDefault="00046D4A" w:rsidP="004F19EB">
            <w:pPr>
              <w:pStyle w:val="TAL"/>
              <w:rPr>
                <w:sz w:val="16"/>
              </w:rPr>
            </w:pPr>
            <w:r>
              <w:rPr>
                <w:sz w:val="16"/>
              </w:rPr>
              <w:t>Rel-18</w:t>
            </w:r>
          </w:p>
        </w:tc>
        <w:tc>
          <w:tcPr>
            <w:tcW w:w="283" w:type="dxa"/>
          </w:tcPr>
          <w:p w14:paraId="5D4D2083" w14:textId="77777777" w:rsidR="00046D4A" w:rsidRPr="00B1530F" w:rsidRDefault="00046D4A" w:rsidP="004F19EB">
            <w:pPr>
              <w:pStyle w:val="TAL"/>
              <w:rPr>
                <w:sz w:val="16"/>
              </w:rPr>
            </w:pPr>
            <w:r>
              <w:rPr>
                <w:sz w:val="16"/>
              </w:rPr>
              <w:t>F</w:t>
            </w:r>
          </w:p>
        </w:tc>
        <w:tc>
          <w:tcPr>
            <w:tcW w:w="3261" w:type="dxa"/>
          </w:tcPr>
          <w:p w14:paraId="72E530EE" w14:textId="77777777" w:rsidR="00046D4A" w:rsidRPr="00B1530F" w:rsidRDefault="00046D4A" w:rsidP="004F19EB">
            <w:pPr>
              <w:pStyle w:val="TAL"/>
              <w:rPr>
                <w:sz w:val="16"/>
              </w:rPr>
            </w:pPr>
            <w:r>
              <w:rPr>
                <w:sz w:val="16"/>
              </w:rPr>
              <w:t>NR_RRM_enh-UEConTest</w:t>
            </w:r>
          </w:p>
        </w:tc>
        <w:tc>
          <w:tcPr>
            <w:tcW w:w="1269" w:type="dxa"/>
          </w:tcPr>
          <w:p w14:paraId="5D931784" w14:textId="77777777" w:rsidR="00046D4A" w:rsidRPr="00B1530F" w:rsidRDefault="00046D4A" w:rsidP="004F19EB">
            <w:pPr>
              <w:pStyle w:val="TAL"/>
              <w:rPr>
                <w:sz w:val="16"/>
              </w:rPr>
            </w:pPr>
            <w:r>
              <w:rPr>
                <w:sz w:val="16"/>
              </w:rPr>
              <w:t>revised</w:t>
            </w:r>
          </w:p>
        </w:tc>
      </w:tr>
      <w:tr w:rsidR="00046D4A" w14:paraId="430E25CD" w14:textId="77777777" w:rsidTr="00F86A74">
        <w:tc>
          <w:tcPr>
            <w:tcW w:w="1097" w:type="dxa"/>
          </w:tcPr>
          <w:p w14:paraId="084F7ED1" w14:textId="77777777" w:rsidR="00046D4A" w:rsidRPr="00B1530F" w:rsidRDefault="00046D4A" w:rsidP="004F19EB">
            <w:pPr>
              <w:pStyle w:val="TAL"/>
              <w:rPr>
                <w:sz w:val="16"/>
              </w:rPr>
            </w:pPr>
            <w:r>
              <w:rPr>
                <w:sz w:val="16"/>
              </w:rPr>
              <w:t>R5-243706</w:t>
            </w:r>
          </w:p>
        </w:tc>
        <w:tc>
          <w:tcPr>
            <w:tcW w:w="3872" w:type="dxa"/>
          </w:tcPr>
          <w:p w14:paraId="6CC0D24B" w14:textId="77777777" w:rsidR="00046D4A" w:rsidRPr="00B1530F" w:rsidRDefault="00046D4A" w:rsidP="004F19EB">
            <w:pPr>
              <w:pStyle w:val="TAL"/>
              <w:rPr>
                <w:sz w:val="16"/>
              </w:rPr>
            </w:pPr>
            <w:r>
              <w:rPr>
                <w:sz w:val="16"/>
              </w:rPr>
              <w:t>Correction of FR2 interruptions at SRS carrier based switching test case 5.5.2.7 and 5.5.2.8</w:t>
            </w:r>
          </w:p>
        </w:tc>
        <w:tc>
          <w:tcPr>
            <w:tcW w:w="1408" w:type="dxa"/>
          </w:tcPr>
          <w:p w14:paraId="3C507431" w14:textId="77777777" w:rsidR="00046D4A" w:rsidRPr="00B1530F" w:rsidRDefault="00046D4A" w:rsidP="004F19EB">
            <w:pPr>
              <w:pStyle w:val="TAL"/>
              <w:rPr>
                <w:sz w:val="16"/>
              </w:rPr>
            </w:pPr>
            <w:r>
              <w:rPr>
                <w:sz w:val="16"/>
              </w:rPr>
              <w:t>Ericsson</w:t>
            </w:r>
          </w:p>
        </w:tc>
        <w:tc>
          <w:tcPr>
            <w:tcW w:w="989" w:type="dxa"/>
          </w:tcPr>
          <w:p w14:paraId="758659D5" w14:textId="77777777" w:rsidR="00046D4A" w:rsidRPr="00B1530F" w:rsidRDefault="00046D4A" w:rsidP="004F19EB">
            <w:pPr>
              <w:pStyle w:val="TAL"/>
              <w:rPr>
                <w:sz w:val="16"/>
              </w:rPr>
            </w:pPr>
            <w:r>
              <w:rPr>
                <w:sz w:val="16"/>
              </w:rPr>
              <w:t>38.533</w:t>
            </w:r>
          </w:p>
        </w:tc>
        <w:tc>
          <w:tcPr>
            <w:tcW w:w="851" w:type="dxa"/>
          </w:tcPr>
          <w:p w14:paraId="3E313F02" w14:textId="77777777" w:rsidR="00046D4A" w:rsidRPr="00B1530F" w:rsidRDefault="00046D4A" w:rsidP="004F19EB">
            <w:pPr>
              <w:pStyle w:val="TAL"/>
              <w:rPr>
                <w:sz w:val="16"/>
              </w:rPr>
            </w:pPr>
            <w:r>
              <w:rPr>
                <w:sz w:val="16"/>
              </w:rPr>
              <w:t>3105</w:t>
            </w:r>
          </w:p>
        </w:tc>
        <w:tc>
          <w:tcPr>
            <w:tcW w:w="425" w:type="dxa"/>
          </w:tcPr>
          <w:p w14:paraId="024B08AC" w14:textId="77777777" w:rsidR="00046D4A" w:rsidRPr="00B1530F" w:rsidRDefault="00046D4A" w:rsidP="004F19EB">
            <w:pPr>
              <w:pStyle w:val="TAR"/>
              <w:rPr>
                <w:sz w:val="16"/>
              </w:rPr>
            </w:pPr>
            <w:r>
              <w:rPr>
                <w:sz w:val="16"/>
              </w:rPr>
              <w:t>1</w:t>
            </w:r>
          </w:p>
        </w:tc>
        <w:tc>
          <w:tcPr>
            <w:tcW w:w="709" w:type="dxa"/>
          </w:tcPr>
          <w:p w14:paraId="139852E7" w14:textId="77777777" w:rsidR="00046D4A" w:rsidRPr="00B1530F" w:rsidRDefault="00046D4A" w:rsidP="004F19EB">
            <w:pPr>
              <w:pStyle w:val="TAL"/>
              <w:rPr>
                <w:sz w:val="16"/>
              </w:rPr>
            </w:pPr>
            <w:r>
              <w:rPr>
                <w:sz w:val="16"/>
              </w:rPr>
              <w:t>Rel-18</w:t>
            </w:r>
          </w:p>
        </w:tc>
        <w:tc>
          <w:tcPr>
            <w:tcW w:w="283" w:type="dxa"/>
          </w:tcPr>
          <w:p w14:paraId="55B12609" w14:textId="77777777" w:rsidR="00046D4A" w:rsidRPr="00B1530F" w:rsidRDefault="00046D4A" w:rsidP="004F19EB">
            <w:pPr>
              <w:pStyle w:val="TAL"/>
              <w:rPr>
                <w:sz w:val="16"/>
              </w:rPr>
            </w:pPr>
            <w:r>
              <w:rPr>
                <w:sz w:val="16"/>
              </w:rPr>
              <w:t>F</w:t>
            </w:r>
          </w:p>
        </w:tc>
        <w:tc>
          <w:tcPr>
            <w:tcW w:w="3261" w:type="dxa"/>
          </w:tcPr>
          <w:p w14:paraId="080D0801" w14:textId="77777777" w:rsidR="00046D4A" w:rsidRPr="00B1530F" w:rsidRDefault="00046D4A" w:rsidP="004F19EB">
            <w:pPr>
              <w:pStyle w:val="TAL"/>
              <w:rPr>
                <w:sz w:val="16"/>
              </w:rPr>
            </w:pPr>
            <w:r>
              <w:rPr>
                <w:sz w:val="16"/>
              </w:rPr>
              <w:t>NR_RRM_enh-UEConTest</w:t>
            </w:r>
          </w:p>
        </w:tc>
        <w:tc>
          <w:tcPr>
            <w:tcW w:w="1269" w:type="dxa"/>
          </w:tcPr>
          <w:p w14:paraId="76F8D4F1" w14:textId="77777777" w:rsidR="00046D4A" w:rsidRPr="00B1530F" w:rsidRDefault="00046D4A" w:rsidP="004F19EB">
            <w:pPr>
              <w:pStyle w:val="TAL"/>
              <w:rPr>
                <w:sz w:val="16"/>
              </w:rPr>
            </w:pPr>
            <w:r>
              <w:rPr>
                <w:sz w:val="16"/>
              </w:rPr>
              <w:t>agreed</w:t>
            </w:r>
          </w:p>
        </w:tc>
      </w:tr>
      <w:tr w:rsidR="00046D4A" w14:paraId="770CF761" w14:textId="77777777" w:rsidTr="00F86A74">
        <w:tc>
          <w:tcPr>
            <w:tcW w:w="1097" w:type="dxa"/>
          </w:tcPr>
          <w:p w14:paraId="10CCF3E1" w14:textId="77777777" w:rsidR="00046D4A" w:rsidRPr="00B1530F" w:rsidRDefault="00046D4A" w:rsidP="004F19EB">
            <w:pPr>
              <w:pStyle w:val="TAL"/>
              <w:rPr>
                <w:sz w:val="16"/>
              </w:rPr>
            </w:pPr>
            <w:r>
              <w:rPr>
                <w:sz w:val="16"/>
              </w:rPr>
              <w:t>R5-242635</w:t>
            </w:r>
          </w:p>
        </w:tc>
        <w:tc>
          <w:tcPr>
            <w:tcW w:w="3872" w:type="dxa"/>
          </w:tcPr>
          <w:p w14:paraId="21B4C061" w14:textId="77777777" w:rsidR="00046D4A" w:rsidRPr="00B1530F" w:rsidRDefault="00046D4A" w:rsidP="004F19EB">
            <w:pPr>
              <w:pStyle w:val="TAL"/>
              <w:rPr>
                <w:sz w:val="16"/>
              </w:rPr>
            </w:pPr>
            <w:r>
              <w:rPr>
                <w:sz w:val="16"/>
              </w:rPr>
              <w:t>Correction of SA FR1 interruptions at NR SRS carrier based switching test case 6.5.2.2 including Test Tolerance</w:t>
            </w:r>
          </w:p>
        </w:tc>
        <w:tc>
          <w:tcPr>
            <w:tcW w:w="1408" w:type="dxa"/>
          </w:tcPr>
          <w:p w14:paraId="2E450136" w14:textId="77777777" w:rsidR="00046D4A" w:rsidRPr="00B1530F" w:rsidRDefault="00046D4A" w:rsidP="004F19EB">
            <w:pPr>
              <w:pStyle w:val="TAL"/>
              <w:rPr>
                <w:sz w:val="16"/>
              </w:rPr>
            </w:pPr>
            <w:r>
              <w:rPr>
                <w:sz w:val="16"/>
              </w:rPr>
              <w:t>Ericsson</w:t>
            </w:r>
          </w:p>
        </w:tc>
        <w:tc>
          <w:tcPr>
            <w:tcW w:w="989" w:type="dxa"/>
          </w:tcPr>
          <w:p w14:paraId="284C4265" w14:textId="77777777" w:rsidR="00046D4A" w:rsidRPr="00B1530F" w:rsidRDefault="00046D4A" w:rsidP="004F19EB">
            <w:pPr>
              <w:pStyle w:val="TAL"/>
              <w:rPr>
                <w:sz w:val="16"/>
              </w:rPr>
            </w:pPr>
            <w:r>
              <w:rPr>
                <w:sz w:val="16"/>
              </w:rPr>
              <w:t>38.533</w:t>
            </w:r>
          </w:p>
        </w:tc>
        <w:tc>
          <w:tcPr>
            <w:tcW w:w="851" w:type="dxa"/>
          </w:tcPr>
          <w:p w14:paraId="109BE500" w14:textId="77777777" w:rsidR="00046D4A" w:rsidRPr="00B1530F" w:rsidRDefault="00046D4A" w:rsidP="004F19EB">
            <w:pPr>
              <w:pStyle w:val="TAL"/>
              <w:rPr>
                <w:sz w:val="16"/>
              </w:rPr>
            </w:pPr>
            <w:r>
              <w:rPr>
                <w:sz w:val="16"/>
              </w:rPr>
              <w:t>3106</w:t>
            </w:r>
          </w:p>
        </w:tc>
        <w:tc>
          <w:tcPr>
            <w:tcW w:w="425" w:type="dxa"/>
          </w:tcPr>
          <w:p w14:paraId="47ACEF57" w14:textId="77777777" w:rsidR="00046D4A" w:rsidRPr="00B1530F" w:rsidRDefault="00046D4A" w:rsidP="004F19EB">
            <w:pPr>
              <w:pStyle w:val="TAR"/>
              <w:rPr>
                <w:sz w:val="16"/>
              </w:rPr>
            </w:pPr>
            <w:r>
              <w:rPr>
                <w:sz w:val="16"/>
              </w:rPr>
              <w:t>-</w:t>
            </w:r>
          </w:p>
        </w:tc>
        <w:tc>
          <w:tcPr>
            <w:tcW w:w="709" w:type="dxa"/>
          </w:tcPr>
          <w:p w14:paraId="5066BB3D" w14:textId="77777777" w:rsidR="00046D4A" w:rsidRPr="00B1530F" w:rsidRDefault="00046D4A" w:rsidP="004F19EB">
            <w:pPr>
              <w:pStyle w:val="TAL"/>
              <w:rPr>
                <w:sz w:val="16"/>
              </w:rPr>
            </w:pPr>
            <w:r>
              <w:rPr>
                <w:sz w:val="16"/>
              </w:rPr>
              <w:t>Rel-18</w:t>
            </w:r>
          </w:p>
        </w:tc>
        <w:tc>
          <w:tcPr>
            <w:tcW w:w="283" w:type="dxa"/>
          </w:tcPr>
          <w:p w14:paraId="1029FCD0" w14:textId="77777777" w:rsidR="00046D4A" w:rsidRPr="00B1530F" w:rsidRDefault="00046D4A" w:rsidP="004F19EB">
            <w:pPr>
              <w:pStyle w:val="TAL"/>
              <w:rPr>
                <w:sz w:val="16"/>
              </w:rPr>
            </w:pPr>
            <w:r>
              <w:rPr>
                <w:sz w:val="16"/>
              </w:rPr>
              <w:t>F</w:t>
            </w:r>
          </w:p>
        </w:tc>
        <w:tc>
          <w:tcPr>
            <w:tcW w:w="3261" w:type="dxa"/>
          </w:tcPr>
          <w:p w14:paraId="35D46F63" w14:textId="77777777" w:rsidR="00046D4A" w:rsidRPr="00B1530F" w:rsidRDefault="00046D4A" w:rsidP="004F19EB">
            <w:pPr>
              <w:pStyle w:val="TAL"/>
              <w:rPr>
                <w:sz w:val="16"/>
              </w:rPr>
            </w:pPr>
            <w:r>
              <w:rPr>
                <w:sz w:val="16"/>
              </w:rPr>
              <w:t>NR_RRM_enh-UEConTest</w:t>
            </w:r>
          </w:p>
        </w:tc>
        <w:tc>
          <w:tcPr>
            <w:tcW w:w="1269" w:type="dxa"/>
          </w:tcPr>
          <w:p w14:paraId="31C1E8CE" w14:textId="77777777" w:rsidR="00046D4A" w:rsidRPr="00B1530F" w:rsidRDefault="00046D4A" w:rsidP="004F19EB">
            <w:pPr>
              <w:pStyle w:val="TAL"/>
              <w:rPr>
                <w:sz w:val="16"/>
              </w:rPr>
            </w:pPr>
            <w:r>
              <w:rPr>
                <w:sz w:val="16"/>
              </w:rPr>
              <w:t>revised</w:t>
            </w:r>
          </w:p>
        </w:tc>
      </w:tr>
      <w:tr w:rsidR="00046D4A" w14:paraId="531EFCC4" w14:textId="77777777" w:rsidTr="00F86A74">
        <w:tc>
          <w:tcPr>
            <w:tcW w:w="1097" w:type="dxa"/>
          </w:tcPr>
          <w:p w14:paraId="477B4E8E" w14:textId="77777777" w:rsidR="00046D4A" w:rsidRPr="00B1530F" w:rsidRDefault="00046D4A" w:rsidP="004F19EB">
            <w:pPr>
              <w:pStyle w:val="TAL"/>
              <w:rPr>
                <w:sz w:val="16"/>
              </w:rPr>
            </w:pPr>
            <w:r>
              <w:rPr>
                <w:sz w:val="16"/>
              </w:rPr>
              <w:t>R5-243756</w:t>
            </w:r>
          </w:p>
        </w:tc>
        <w:tc>
          <w:tcPr>
            <w:tcW w:w="3872" w:type="dxa"/>
          </w:tcPr>
          <w:p w14:paraId="60818369" w14:textId="77777777" w:rsidR="00046D4A" w:rsidRPr="00B1530F" w:rsidRDefault="00046D4A" w:rsidP="004F19EB">
            <w:pPr>
              <w:pStyle w:val="TAL"/>
              <w:rPr>
                <w:sz w:val="16"/>
              </w:rPr>
            </w:pPr>
            <w:r>
              <w:rPr>
                <w:sz w:val="16"/>
              </w:rPr>
              <w:t>Correction of SA FR1 interruptions at NR SRS carrier based switching test case 6.5.2.2 including Test Tolerance</w:t>
            </w:r>
          </w:p>
        </w:tc>
        <w:tc>
          <w:tcPr>
            <w:tcW w:w="1408" w:type="dxa"/>
          </w:tcPr>
          <w:p w14:paraId="639B4D93" w14:textId="77777777" w:rsidR="00046D4A" w:rsidRPr="00B1530F" w:rsidRDefault="00046D4A" w:rsidP="004F19EB">
            <w:pPr>
              <w:pStyle w:val="TAL"/>
              <w:rPr>
                <w:sz w:val="16"/>
              </w:rPr>
            </w:pPr>
            <w:r>
              <w:rPr>
                <w:sz w:val="16"/>
              </w:rPr>
              <w:t>Ericsson</w:t>
            </w:r>
          </w:p>
        </w:tc>
        <w:tc>
          <w:tcPr>
            <w:tcW w:w="989" w:type="dxa"/>
          </w:tcPr>
          <w:p w14:paraId="57FBF8F6" w14:textId="77777777" w:rsidR="00046D4A" w:rsidRPr="00B1530F" w:rsidRDefault="00046D4A" w:rsidP="004F19EB">
            <w:pPr>
              <w:pStyle w:val="TAL"/>
              <w:rPr>
                <w:sz w:val="16"/>
              </w:rPr>
            </w:pPr>
            <w:r>
              <w:rPr>
                <w:sz w:val="16"/>
              </w:rPr>
              <w:t>38.533</w:t>
            </w:r>
          </w:p>
        </w:tc>
        <w:tc>
          <w:tcPr>
            <w:tcW w:w="851" w:type="dxa"/>
          </w:tcPr>
          <w:p w14:paraId="788AD92B" w14:textId="77777777" w:rsidR="00046D4A" w:rsidRPr="00B1530F" w:rsidRDefault="00046D4A" w:rsidP="004F19EB">
            <w:pPr>
              <w:pStyle w:val="TAL"/>
              <w:rPr>
                <w:sz w:val="16"/>
              </w:rPr>
            </w:pPr>
            <w:r>
              <w:rPr>
                <w:sz w:val="16"/>
              </w:rPr>
              <w:t>3106</w:t>
            </w:r>
          </w:p>
        </w:tc>
        <w:tc>
          <w:tcPr>
            <w:tcW w:w="425" w:type="dxa"/>
          </w:tcPr>
          <w:p w14:paraId="01BA44BB" w14:textId="77777777" w:rsidR="00046D4A" w:rsidRPr="00B1530F" w:rsidRDefault="00046D4A" w:rsidP="004F19EB">
            <w:pPr>
              <w:pStyle w:val="TAR"/>
              <w:rPr>
                <w:sz w:val="16"/>
              </w:rPr>
            </w:pPr>
            <w:r>
              <w:rPr>
                <w:sz w:val="16"/>
              </w:rPr>
              <w:t>1</w:t>
            </w:r>
          </w:p>
        </w:tc>
        <w:tc>
          <w:tcPr>
            <w:tcW w:w="709" w:type="dxa"/>
          </w:tcPr>
          <w:p w14:paraId="61EB6205" w14:textId="77777777" w:rsidR="00046D4A" w:rsidRPr="00B1530F" w:rsidRDefault="00046D4A" w:rsidP="004F19EB">
            <w:pPr>
              <w:pStyle w:val="TAL"/>
              <w:rPr>
                <w:sz w:val="16"/>
              </w:rPr>
            </w:pPr>
            <w:r>
              <w:rPr>
                <w:sz w:val="16"/>
              </w:rPr>
              <w:t>Rel-18</w:t>
            </w:r>
          </w:p>
        </w:tc>
        <w:tc>
          <w:tcPr>
            <w:tcW w:w="283" w:type="dxa"/>
          </w:tcPr>
          <w:p w14:paraId="1E1C3A7B" w14:textId="77777777" w:rsidR="00046D4A" w:rsidRPr="00B1530F" w:rsidRDefault="00046D4A" w:rsidP="004F19EB">
            <w:pPr>
              <w:pStyle w:val="TAL"/>
              <w:rPr>
                <w:sz w:val="16"/>
              </w:rPr>
            </w:pPr>
            <w:r>
              <w:rPr>
                <w:sz w:val="16"/>
              </w:rPr>
              <w:t>F</w:t>
            </w:r>
          </w:p>
        </w:tc>
        <w:tc>
          <w:tcPr>
            <w:tcW w:w="3261" w:type="dxa"/>
          </w:tcPr>
          <w:p w14:paraId="3BFC30F0" w14:textId="77777777" w:rsidR="00046D4A" w:rsidRPr="00B1530F" w:rsidRDefault="00046D4A" w:rsidP="004F19EB">
            <w:pPr>
              <w:pStyle w:val="TAL"/>
              <w:rPr>
                <w:sz w:val="16"/>
              </w:rPr>
            </w:pPr>
            <w:r>
              <w:rPr>
                <w:sz w:val="16"/>
              </w:rPr>
              <w:t>NR_RRM_enh-UEConTest</w:t>
            </w:r>
          </w:p>
        </w:tc>
        <w:tc>
          <w:tcPr>
            <w:tcW w:w="1269" w:type="dxa"/>
          </w:tcPr>
          <w:p w14:paraId="54EE4020" w14:textId="77777777" w:rsidR="00046D4A" w:rsidRPr="00B1530F" w:rsidRDefault="00046D4A" w:rsidP="004F19EB">
            <w:pPr>
              <w:pStyle w:val="TAL"/>
              <w:rPr>
                <w:sz w:val="16"/>
              </w:rPr>
            </w:pPr>
            <w:r>
              <w:rPr>
                <w:sz w:val="16"/>
              </w:rPr>
              <w:t>agreed</w:t>
            </w:r>
          </w:p>
        </w:tc>
      </w:tr>
      <w:tr w:rsidR="00046D4A" w14:paraId="2AD83C6D" w14:textId="77777777" w:rsidTr="00F86A74">
        <w:tc>
          <w:tcPr>
            <w:tcW w:w="1097" w:type="dxa"/>
          </w:tcPr>
          <w:p w14:paraId="66D3CFAE" w14:textId="77777777" w:rsidR="00046D4A" w:rsidRPr="00B1530F" w:rsidRDefault="00046D4A" w:rsidP="004F19EB">
            <w:pPr>
              <w:pStyle w:val="TAL"/>
              <w:rPr>
                <w:sz w:val="16"/>
              </w:rPr>
            </w:pPr>
            <w:r>
              <w:rPr>
                <w:sz w:val="16"/>
              </w:rPr>
              <w:t>R5-242636</w:t>
            </w:r>
          </w:p>
        </w:tc>
        <w:tc>
          <w:tcPr>
            <w:tcW w:w="3872" w:type="dxa"/>
          </w:tcPr>
          <w:p w14:paraId="66D3364D" w14:textId="77777777" w:rsidR="00046D4A" w:rsidRPr="00B1530F" w:rsidRDefault="00046D4A" w:rsidP="004F19EB">
            <w:pPr>
              <w:pStyle w:val="TAL"/>
              <w:rPr>
                <w:sz w:val="16"/>
              </w:rPr>
            </w:pPr>
            <w:r>
              <w:rPr>
                <w:sz w:val="16"/>
              </w:rPr>
              <w:t>Correction of NR SA event triggered reporting tests with additional mandatory gap pattern test case 6.6.2.9 including Test Tolerance</w:t>
            </w:r>
          </w:p>
        </w:tc>
        <w:tc>
          <w:tcPr>
            <w:tcW w:w="1408" w:type="dxa"/>
          </w:tcPr>
          <w:p w14:paraId="4FD71DFC" w14:textId="77777777" w:rsidR="00046D4A" w:rsidRPr="00B1530F" w:rsidRDefault="00046D4A" w:rsidP="004F19EB">
            <w:pPr>
              <w:pStyle w:val="TAL"/>
              <w:rPr>
                <w:sz w:val="16"/>
              </w:rPr>
            </w:pPr>
            <w:r>
              <w:rPr>
                <w:sz w:val="16"/>
              </w:rPr>
              <w:t>Ericsson</w:t>
            </w:r>
          </w:p>
        </w:tc>
        <w:tc>
          <w:tcPr>
            <w:tcW w:w="989" w:type="dxa"/>
          </w:tcPr>
          <w:p w14:paraId="0AA6299D" w14:textId="77777777" w:rsidR="00046D4A" w:rsidRPr="00B1530F" w:rsidRDefault="00046D4A" w:rsidP="004F19EB">
            <w:pPr>
              <w:pStyle w:val="TAL"/>
              <w:rPr>
                <w:sz w:val="16"/>
              </w:rPr>
            </w:pPr>
            <w:r>
              <w:rPr>
                <w:sz w:val="16"/>
              </w:rPr>
              <w:t>38.533</w:t>
            </w:r>
          </w:p>
        </w:tc>
        <w:tc>
          <w:tcPr>
            <w:tcW w:w="851" w:type="dxa"/>
          </w:tcPr>
          <w:p w14:paraId="23971014" w14:textId="77777777" w:rsidR="00046D4A" w:rsidRPr="00B1530F" w:rsidRDefault="00046D4A" w:rsidP="004F19EB">
            <w:pPr>
              <w:pStyle w:val="TAL"/>
              <w:rPr>
                <w:sz w:val="16"/>
              </w:rPr>
            </w:pPr>
            <w:r>
              <w:rPr>
                <w:sz w:val="16"/>
              </w:rPr>
              <w:t>3107</w:t>
            </w:r>
          </w:p>
        </w:tc>
        <w:tc>
          <w:tcPr>
            <w:tcW w:w="425" w:type="dxa"/>
          </w:tcPr>
          <w:p w14:paraId="755090E6" w14:textId="77777777" w:rsidR="00046D4A" w:rsidRPr="00B1530F" w:rsidRDefault="00046D4A" w:rsidP="004F19EB">
            <w:pPr>
              <w:pStyle w:val="TAR"/>
              <w:rPr>
                <w:sz w:val="16"/>
              </w:rPr>
            </w:pPr>
            <w:r>
              <w:rPr>
                <w:sz w:val="16"/>
              </w:rPr>
              <w:t>-</w:t>
            </w:r>
          </w:p>
        </w:tc>
        <w:tc>
          <w:tcPr>
            <w:tcW w:w="709" w:type="dxa"/>
          </w:tcPr>
          <w:p w14:paraId="2ED3CC41" w14:textId="77777777" w:rsidR="00046D4A" w:rsidRPr="00B1530F" w:rsidRDefault="00046D4A" w:rsidP="004F19EB">
            <w:pPr>
              <w:pStyle w:val="TAL"/>
              <w:rPr>
                <w:sz w:val="16"/>
              </w:rPr>
            </w:pPr>
            <w:r>
              <w:rPr>
                <w:sz w:val="16"/>
              </w:rPr>
              <w:t>Rel-18</w:t>
            </w:r>
          </w:p>
        </w:tc>
        <w:tc>
          <w:tcPr>
            <w:tcW w:w="283" w:type="dxa"/>
          </w:tcPr>
          <w:p w14:paraId="0E4FA778" w14:textId="77777777" w:rsidR="00046D4A" w:rsidRPr="00B1530F" w:rsidRDefault="00046D4A" w:rsidP="004F19EB">
            <w:pPr>
              <w:pStyle w:val="TAL"/>
              <w:rPr>
                <w:sz w:val="16"/>
              </w:rPr>
            </w:pPr>
            <w:r>
              <w:rPr>
                <w:sz w:val="16"/>
              </w:rPr>
              <w:t>F</w:t>
            </w:r>
          </w:p>
        </w:tc>
        <w:tc>
          <w:tcPr>
            <w:tcW w:w="3261" w:type="dxa"/>
          </w:tcPr>
          <w:p w14:paraId="20D84F82" w14:textId="77777777" w:rsidR="00046D4A" w:rsidRPr="00B1530F" w:rsidRDefault="00046D4A" w:rsidP="004F19EB">
            <w:pPr>
              <w:pStyle w:val="TAL"/>
              <w:rPr>
                <w:sz w:val="16"/>
              </w:rPr>
            </w:pPr>
            <w:r>
              <w:rPr>
                <w:sz w:val="16"/>
              </w:rPr>
              <w:t>NR_RRM_enh-UEConTest</w:t>
            </w:r>
          </w:p>
        </w:tc>
        <w:tc>
          <w:tcPr>
            <w:tcW w:w="1269" w:type="dxa"/>
          </w:tcPr>
          <w:p w14:paraId="256EE873" w14:textId="77777777" w:rsidR="00046D4A" w:rsidRPr="00B1530F" w:rsidRDefault="00046D4A" w:rsidP="004F19EB">
            <w:pPr>
              <w:pStyle w:val="TAL"/>
              <w:rPr>
                <w:sz w:val="16"/>
              </w:rPr>
            </w:pPr>
            <w:r>
              <w:rPr>
                <w:sz w:val="16"/>
              </w:rPr>
              <w:t>agreed</w:t>
            </w:r>
          </w:p>
        </w:tc>
      </w:tr>
      <w:tr w:rsidR="00046D4A" w14:paraId="0532C3AA" w14:textId="77777777" w:rsidTr="00F86A74">
        <w:tc>
          <w:tcPr>
            <w:tcW w:w="1097" w:type="dxa"/>
          </w:tcPr>
          <w:p w14:paraId="4492E15D" w14:textId="77777777" w:rsidR="00046D4A" w:rsidRPr="00B1530F" w:rsidRDefault="00046D4A" w:rsidP="004F19EB">
            <w:pPr>
              <w:pStyle w:val="TAL"/>
              <w:rPr>
                <w:sz w:val="16"/>
              </w:rPr>
            </w:pPr>
            <w:r>
              <w:rPr>
                <w:sz w:val="16"/>
              </w:rPr>
              <w:t>R5-242637</w:t>
            </w:r>
          </w:p>
        </w:tc>
        <w:tc>
          <w:tcPr>
            <w:tcW w:w="3872" w:type="dxa"/>
          </w:tcPr>
          <w:p w14:paraId="51DC765D" w14:textId="77777777" w:rsidR="00046D4A" w:rsidRPr="00B1530F" w:rsidRDefault="00046D4A" w:rsidP="004F19EB">
            <w:pPr>
              <w:pStyle w:val="TAL"/>
              <w:rPr>
                <w:sz w:val="16"/>
              </w:rPr>
            </w:pPr>
            <w:r>
              <w:rPr>
                <w:sz w:val="16"/>
              </w:rPr>
              <w:t>Correction of NR SA event triggered reporting tests for FR1 without gap when DRX is used test case 6.6.2.10 including Test Tolerance</w:t>
            </w:r>
          </w:p>
        </w:tc>
        <w:tc>
          <w:tcPr>
            <w:tcW w:w="1408" w:type="dxa"/>
          </w:tcPr>
          <w:p w14:paraId="11B5B5DD" w14:textId="77777777" w:rsidR="00046D4A" w:rsidRPr="00B1530F" w:rsidRDefault="00046D4A" w:rsidP="004F19EB">
            <w:pPr>
              <w:pStyle w:val="TAL"/>
              <w:rPr>
                <w:sz w:val="16"/>
              </w:rPr>
            </w:pPr>
            <w:r>
              <w:rPr>
                <w:sz w:val="16"/>
              </w:rPr>
              <w:t>Ericsson</w:t>
            </w:r>
          </w:p>
        </w:tc>
        <w:tc>
          <w:tcPr>
            <w:tcW w:w="989" w:type="dxa"/>
          </w:tcPr>
          <w:p w14:paraId="030E9E3B" w14:textId="77777777" w:rsidR="00046D4A" w:rsidRPr="00B1530F" w:rsidRDefault="00046D4A" w:rsidP="004F19EB">
            <w:pPr>
              <w:pStyle w:val="TAL"/>
              <w:rPr>
                <w:sz w:val="16"/>
              </w:rPr>
            </w:pPr>
            <w:r>
              <w:rPr>
                <w:sz w:val="16"/>
              </w:rPr>
              <w:t>38.533</w:t>
            </w:r>
          </w:p>
        </w:tc>
        <w:tc>
          <w:tcPr>
            <w:tcW w:w="851" w:type="dxa"/>
          </w:tcPr>
          <w:p w14:paraId="62D8E0B9" w14:textId="77777777" w:rsidR="00046D4A" w:rsidRPr="00B1530F" w:rsidRDefault="00046D4A" w:rsidP="004F19EB">
            <w:pPr>
              <w:pStyle w:val="TAL"/>
              <w:rPr>
                <w:sz w:val="16"/>
              </w:rPr>
            </w:pPr>
            <w:r>
              <w:rPr>
                <w:sz w:val="16"/>
              </w:rPr>
              <w:t>3108</w:t>
            </w:r>
          </w:p>
        </w:tc>
        <w:tc>
          <w:tcPr>
            <w:tcW w:w="425" w:type="dxa"/>
          </w:tcPr>
          <w:p w14:paraId="35320841" w14:textId="77777777" w:rsidR="00046D4A" w:rsidRPr="00B1530F" w:rsidRDefault="00046D4A" w:rsidP="004F19EB">
            <w:pPr>
              <w:pStyle w:val="TAR"/>
              <w:rPr>
                <w:sz w:val="16"/>
              </w:rPr>
            </w:pPr>
            <w:r>
              <w:rPr>
                <w:sz w:val="16"/>
              </w:rPr>
              <w:t>-</w:t>
            </w:r>
          </w:p>
        </w:tc>
        <w:tc>
          <w:tcPr>
            <w:tcW w:w="709" w:type="dxa"/>
          </w:tcPr>
          <w:p w14:paraId="5B73776F" w14:textId="77777777" w:rsidR="00046D4A" w:rsidRPr="00B1530F" w:rsidRDefault="00046D4A" w:rsidP="004F19EB">
            <w:pPr>
              <w:pStyle w:val="TAL"/>
              <w:rPr>
                <w:sz w:val="16"/>
              </w:rPr>
            </w:pPr>
            <w:r>
              <w:rPr>
                <w:sz w:val="16"/>
              </w:rPr>
              <w:t>Rel-18</w:t>
            </w:r>
          </w:p>
        </w:tc>
        <w:tc>
          <w:tcPr>
            <w:tcW w:w="283" w:type="dxa"/>
          </w:tcPr>
          <w:p w14:paraId="77B9C4A6" w14:textId="77777777" w:rsidR="00046D4A" w:rsidRPr="00B1530F" w:rsidRDefault="00046D4A" w:rsidP="004F19EB">
            <w:pPr>
              <w:pStyle w:val="TAL"/>
              <w:rPr>
                <w:sz w:val="16"/>
              </w:rPr>
            </w:pPr>
            <w:r>
              <w:rPr>
                <w:sz w:val="16"/>
              </w:rPr>
              <w:t>F</w:t>
            </w:r>
          </w:p>
        </w:tc>
        <w:tc>
          <w:tcPr>
            <w:tcW w:w="3261" w:type="dxa"/>
          </w:tcPr>
          <w:p w14:paraId="2CBA00A7" w14:textId="77777777" w:rsidR="00046D4A" w:rsidRPr="00B1530F" w:rsidRDefault="00046D4A" w:rsidP="004F19EB">
            <w:pPr>
              <w:pStyle w:val="TAL"/>
              <w:rPr>
                <w:sz w:val="16"/>
              </w:rPr>
            </w:pPr>
            <w:r>
              <w:rPr>
                <w:sz w:val="16"/>
              </w:rPr>
              <w:t>NR_RRM_enh-UEConTest</w:t>
            </w:r>
          </w:p>
        </w:tc>
        <w:tc>
          <w:tcPr>
            <w:tcW w:w="1269" w:type="dxa"/>
          </w:tcPr>
          <w:p w14:paraId="76B7D351" w14:textId="77777777" w:rsidR="00046D4A" w:rsidRPr="00B1530F" w:rsidRDefault="00046D4A" w:rsidP="004F19EB">
            <w:pPr>
              <w:pStyle w:val="TAL"/>
              <w:rPr>
                <w:sz w:val="16"/>
              </w:rPr>
            </w:pPr>
            <w:r>
              <w:rPr>
                <w:sz w:val="16"/>
              </w:rPr>
              <w:t>agreed</w:t>
            </w:r>
          </w:p>
        </w:tc>
      </w:tr>
      <w:tr w:rsidR="00046D4A" w14:paraId="740CE720" w14:textId="77777777" w:rsidTr="00F86A74">
        <w:tc>
          <w:tcPr>
            <w:tcW w:w="1097" w:type="dxa"/>
          </w:tcPr>
          <w:p w14:paraId="07890057" w14:textId="77777777" w:rsidR="00046D4A" w:rsidRPr="00B1530F" w:rsidRDefault="00046D4A" w:rsidP="004F19EB">
            <w:pPr>
              <w:pStyle w:val="TAL"/>
              <w:rPr>
                <w:sz w:val="16"/>
              </w:rPr>
            </w:pPr>
            <w:r>
              <w:rPr>
                <w:sz w:val="16"/>
              </w:rPr>
              <w:t>R5-242638</w:t>
            </w:r>
          </w:p>
        </w:tc>
        <w:tc>
          <w:tcPr>
            <w:tcW w:w="3872" w:type="dxa"/>
          </w:tcPr>
          <w:p w14:paraId="2DDECA32" w14:textId="77777777" w:rsidR="00046D4A" w:rsidRPr="00B1530F" w:rsidRDefault="00046D4A" w:rsidP="004F19EB">
            <w:pPr>
              <w:pStyle w:val="TAL"/>
              <w:rPr>
                <w:sz w:val="16"/>
              </w:rPr>
            </w:pPr>
            <w:r>
              <w:rPr>
                <w:sz w:val="16"/>
              </w:rPr>
              <w:t>Correction of NR SA event triggered reporting tests for FR1 without gap when DRX is not used test case 6.6.2.11 including Test Tolerance</w:t>
            </w:r>
          </w:p>
        </w:tc>
        <w:tc>
          <w:tcPr>
            <w:tcW w:w="1408" w:type="dxa"/>
          </w:tcPr>
          <w:p w14:paraId="56FFA9AB" w14:textId="77777777" w:rsidR="00046D4A" w:rsidRPr="00B1530F" w:rsidRDefault="00046D4A" w:rsidP="004F19EB">
            <w:pPr>
              <w:pStyle w:val="TAL"/>
              <w:rPr>
                <w:sz w:val="16"/>
              </w:rPr>
            </w:pPr>
            <w:r>
              <w:rPr>
                <w:sz w:val="16"/>
              </w:rPr>
              <w:t>Ericsson</w:t>
            </w:r>
          </w:p>
        </w:tc>
        <w:tc>
          <w:tcPr>
            <w:tcW w:w="989" w:type="dxa"/>
          </w:tcPr>
          <w:p w14:paraId="291CE63B" w14:textId="77777777" w:rsidR="00046D4A" w:rsidRPr="00B1530F" w:rsidRDefault="00046D4A" w:rsidP="004F19EB">
            <w:pPr>
              <w:pStyle w:val="TAL"/>
              <w:rPr>
                <w:sz w:val="16"/>
              </w:rPr>
            </w:pPr>
            <w:r>
              <w:rPr>
                <w:sz w:val="16"/>
              </w:rPr>
              <w:t>38.533</w:t>
            </w:r>
          </w:p>
        </w:tc>
        <w:tc>
          <w:tcPr>
            <w:tcW w:w="851" w:type="dxa"/>
          </w:tcPr>
          <w:p w14:paraId="54B9287E" w14:textId="77777777" w:rsidR="00046D4A" w:rsidRPr="00B1530F" w:rsidRDefault="00046D4A" w:rsidP="004F19EB">
            <w:pPr>
              <w:pStyle w:val="TAL"/>
              <w:rPr>
                <w:sz w:val="16"/>
              </w:rPr>
            </w:pPr>
            <w:r>
              <w:rPr>
                <w:sz w:val="16"/>
              </w:rPr>
              <w:t>3109</w:t>
            </w:r>
          </w:p>
        </w:tc>
        <w:tc>
          <w:tcPr>
            <w:tcW w:w="425" w:type="dxa"/>
          </w:tcPr>
          <w:p w14:paraId="5E53596A" w14:textId="77777777" w:rsidR="00046D4A" w:rsidRPr="00B1530F" w:rsidRDefault="00046D4A" w:rsidP="004F19EB">
            <w:pPr>
              <w:pStyle w:val="TAR"/>
              <w:rPr>
                <w:sz w:val="16"/>
              </w:rPr>
            </w:pPr>
            <w:r>
              <w:rPr>
                <w:sz w:val="16"/>
              </w:rPr>
              <w:t>-</w:t>
            </w:r>
          </w:p>
        </w:tc>
        <w:tc>
          <w:tcPr>
            <w:tcW w:w="709" w:type="dxa"/>
          </w:tcPr>
          <w:p w14:paraId="3E9A2A13" w14:textId="77777777" w:rsidR="00046D4A" w:rsidRPr="00B1530F" w:rsidRDefault="00046D4A" w:rsidP="004F19EB">
            <w:pPr>
              <w:pStyle w:val="TAL"/>
              <w:rPr>
                <w:sz w:val="16"/>
              </w:rPr>
            </w:pPr>
            <w:r>
              <w:rPr>
                <w:sz w:val="16"/>
              </w:rPr>
              <w:t>Rel-18</w:t>
            </w:r>
          </w:p>
        </w:tc>
        <w:tc>
          <w:tcPr>
            <w:tcW w:w="283" w:type="dxa"/>
          </w:tcPr>
          <w:p w14:paraId="3B4CEA54" w14:textId="77777777" w:rsidR="00046D4A" w:rsidRPr="00B1530F" w:rsidRDefault="00046D4A" w:rsidP="004F19EB">
            <w:pPr>
              <w:pStyle w:val="TAL"/>
              <w:rPr>
                <w:sz w:val="16"/>
              </w:rPr>
            </w:pPr>
            <w:r>
              <w:rPr>
                <w:sz w:val="16"/>
              </w:rPr>
              <w:t>F</w:t>
            </w:r>
          </w:p>
        </w:tc>
        <w:tc>
          <w:tcPr>
            <w:tcW w:w="3261" w:type="dxa"/>
          </w:tcPr>
          <w:p w14:paraId="10C660AD" w14:textId="77777777" w:rsidR="00046D4A" w:rsidRPr="00B1530F" w:rsidRDefault="00046D4A" w:rsidP="004F19EB">
            <w:pPr>
              <w:pStyle w:val="TAL"/>
              <w:rPr>
                <w:sz w:val="16"/>
              </w:rPr>
            </w:pPr>
            <w:r>
              <w:rPr>
                <w:sz w:val="16"/>
              </w:rPr>
              <w:t>NR_RRM_enh-UEConTest</w:t>
            </w:r>
          </w:p>
        </w:tc>
        <w:tc>
          <w:tcPr>
            <w:tcW w:w="1269" w:type="dxa"/>
          </w:tcPr>
          <w:p w14:paraId="25777D41" w14:textId="77777777" w:rsidR="00046D4A" w:rsidRPr="00B1530F" w:rsidRDefault="00046D4A" w:rsidP="004F19EB">
            <w:pPr>
              <w:pStyle w:val="TAL"/>
              <w:rPr>
                <w:sz w:val="16"/>
              </w:rPr>
            </w:pPr>
            <w:r>
              <w:rPr>
                <w:sz w:val="16"/>
              </w:rPr>
              <w:t>agreed</w:t>
            </w:r>
          </w:p>
        </w:tc>
      </w:tr>
      <w:tr w:rsidR="00046D4A" w14:paraId="794FD008" w14:textId="77777777" w:rsidTr="00F86A74">
        <w:tc>
          <w:tcPr>
            <w:tcW w:w="1097" w:type="dxa"/>
          </w:tcPr>
          <w:p w14:paraId="2E0B9F87" w14:textId="77777777" w:rsidR="00046D4A" w:rsidRPr="00B1530F" w:rsidRDefault="00046D4A" w:rsidP="004F19EB">
            <w:pPr>
              <w:pStyle w:val="TAL"/>
              <w:rPr>
                <w:sz w:val="16"/>
              </w:rPr>
            </w:pPr>
            <w:r>
              <w:rPr>
                <w:sz w:val="16"/>
              </w:rPr>
              <w:t>R5-242639</w:t>
            </w:r>
          </w:p>
        </w:tc>
        <w:tc>
          <w:tcPr>
            <w:tcW w:w="3872" w:type="dxa"/>
          </w:tcPr>
          <w:p w14:paraId="0EF3BCE9" w14:textId="77777777" w:rsidR="00046D4A" w:rsidRPr="00B1530F" w:rsidRDefault="00046D4A" w:rsidP="004F19EB">
            <w:pPr>
              <w:pStyle w:val="TAL"/>
              <w:rPr>
                <w:sz w:val="16"/>
              </w:rPr>
            </w:pPr>
            <w:r>
              <w:rPr>
                <w:sz w:val="16"/>
              </w:rPr>
              <w:t>Addition of FR2 SA event triggered reporting test without gap under non-DRX test case 7.6.2.10 including Test Tolerance</w:t>
            </w:r>
          </w:p>
        </w:tc>
        <w:tc>
          <w:tcPr>
            <w:tcW w:w="1408" w:type="dxa"/>
          </w:tcPr>
          <w:p w14:paraId="37A2F955" w14:textId="77777777" w:rsidR="00046D4A" w:rsidRPr="00B1530F" w:rsidRDefault="00046D4A" w:rsidP="004F19EB">
            <w:pPr>
              <w:pStyle w:val="TAL"/>
              <w:rPr>
                <w:sz w:val="16"/>
              </w:rPr>
            </w:pPr>
            <w:r>
              <w:rPr>
                <w:sz w:val="16"/>
              </w:rPr>
              <w:t>Ericsson</w:t>
            </w:r>
          </w:p>
        </w:tc>
        <w:tc>
          <w:tcPr>
            <w:tcW w:w="989" w:type="dxa"/>
          </w:tcPr>
          <w:p w14:paraId="0243FEAF" w14:textId="77777777" w:rsidR="00046D4A" w:rsidRPr="00B1530F" w:rsidRDefault="00046D4A" w:rsidP="004F19EB">
            <w:pPr>
              <w:pStyle w:val="TAL"/>
              <w:rPr>
                <w:sz w:val="16"/>
              </w:rPr>
            </w:pPr>
            <w:r>
              <w:rPr>
                <w:sz w:val="16"/>
              </w:rPr>
              <w:t>38.533</w:t>
            </w:r>
          </w:p>
        </w:tc>
        <w:tc>
          <w:tcPr>
            <w:tcW w:w="851" w:type="dxa"/>
          </w:tcPr>
          <w:p w14:paraId="058E3A06" w14:textId="77777777" w:rsidR="00046D4A" w:rsidRPr="00B1530F" w:rsidRDefault="00046D4A" w:rsidP="004F19EB">
            <w:pPr>
              <w:pStyle w:val="TAL"/>
              <w:rPr>
                <w:sz w:val="16"/>
              </w:rPr>
            </w:pPr>
            <w:r>
              <w:rPr>
                <w:sz w:val="16"/>
              </w:rPr>
              <w:t>3110</w:t>
            </w:r>
          </w:p>
        </w:tc>
        <w:tc>
          <w:tcPr>
            <w:tcW w:w="425" w:type="dxa"/>
          </w:tcPr>
          <w:p w14:paraId="3C549F5F" w14:textId="77777777" w:rsidR="00046D4A" w:rsidRPr="00B1530F" w:rsidRDefault="00046D4A" w:rsidP="004F19EB">
            <w:pPr>
              <w:pStyle w:val="TAR"/>
              <w:rPr>
                <w:sz w:val="16"/>
              </w:rPr>
            </w:pPr>
            <w:r>
              <w:rPr>
                <w:sz w:val="16"/>
              </w:rPr>
              <w:t>-</w:t>
            </w:r>
          </w:p>
        </w:tc>
        <w:tc>
          <w:tcPr>
            <w:tcW w:w="709" w:type="dxa"/>
          </w:tcPr>
          <w:p w14:paraId="1572C9E9" w14:textId="77777777" w:rsidR="00046D4A" w:rsidRPr="00B1530F" w:rsidRDefault="00046D4A" w:rsidP="004F19EB">
            <w:pPr>
              <w:pStyle w:val="TAL"/>
              <w:rPr>
                <w:sz w:val="16"/>
              </w:rPr>
            </w:pPr>
            <w:r>
              <w:rPr>
                <w:sz w:val="16"/>
              </w:rPr>
              <w:t>Rel-18</w:t>
            </w:r>
          </w:p>
        </w:tc>
        <w:tc>
          <w:tcPr>
            <w:tcW w:w="283" w:type="dxa"/>
          </w:tcPr>
          <w:p w14:paraId="6FB8A1FE" w14:textId="77777777" w:rsidR="00046D4A" w:rsidRPr="00B1530F" w:rsidRDefault="00046D4A" w:rsidP="004F19EB">
            <w:pPr>
              <w:pStyle w:val="TAL"/>
              <w:rPr>
                <w:sz w:val="16"/>
              </w:rPr>
            </w:pPr>
            <w:r>
              <w:rPr>
                <w:sz w:val="16"/>
              </w:rPr>
              <w:t>F</w:t>
            </w:r>
          </w:p>
        </w:tc>
        <w:tc>
          <w:tcPr>
            <w:tcW w:w="3261" w:type="dxa"/>
          </w:tcPr>
          <w:p w14:paraId="192B8FE0" w14:textId="77777777" w:rsidR="00046D4A" w:rsidRPr="00B1530F" w:rsidRDefault="00046D4A" w:rsidP="004F19EB">
            <w:pPr>
              <w:pStyle w:val="TAL"/>
              <w:rPr>
                <w:sz w:val="16"/>
              </w:rPr>
            </w:pPr>
            <w:r>
              <w:rPr>
                <w:sz w:val="16"/>
              </w:rPr>
              <w:t>NR_RRM_enh-UEConTest</w:t>
            </w:r>
          </w:p>
        </w:tc>
        <w:tc>
          <w:tcPr>
            <w:tcW w:w="1269" w:type="dxa"/>
          </w:tcPr>
          <w:p w14:paraId="373B4EEE" w14:textId="77777777" w:rsidR="00046D4A" w:rsidRPr="00B1530F" w:rsidRDefault="00046D4A" w:rsidP="004F19EB">
            <w:pPr>
              <w:pStyle w:val="TAL"/>
              <w:rPr>
                <w:sz w:val="16"/>
              </w:rPr>
            </w:pPr>
            <w:r>
              <w:rPr>
                <w:sz w:val="16"/>
              </w:rPr>
              <w:t>revised</w:t>
            </w:r>
          </w:p>
        </w:tc>
      </w:tr>
      <w:tr w:rsidR="00046D4A" w14:paraId="54EB7DBD" w14:textId="77777777" w:rsidTr="00F86A74">
        <w:tc>
          <w:tcPr>
            <w:tcW w:w="1097" w:type="dxa"/>
          </w:tcPr>
          <w:p w14:paraId="05ECBF5E" w14:textId="77777777" w:rsidR="00046D4A" w:rsidRPr="00B1530F" w:rsidRDefault="00046D4A" w:rsidP="004F19EB">
            <w:pPr>
              <w:pStyle w:val="TAL"/>
              <w:rPr>
                <w:sz w:val="16"/>
              </w:rPr>
            </w:pPr>
            <w:r>
              <w:rPr>
                <w:sz w:val="16"/>
              </w:rPr>
              <w:t>R5-243757</w:t>
            </w:r>
          </w:p>
        </w:tc>
        <w:tc>
          <w:tcPr>
            <w:tcW w:w="3872" w:type="dxa"/>
          </w:tcPr>
          <w:p w14:paraId="66762162" w14:textId="77777777" w:rsidR="00046D4A" w:rsidRPr="00B1530F" w:rsidRDefault="00046D4A" w:rsidP="004F19EB">
            <w:pPr>
              <w:pStyle w:val="TAL"/>
              <w:rPr>
                <w:sz w:val="16"/>
              </w:rPr>
            </w:pPr>
            <w:r>
              <w:rPr>
                <w:sz w:val="16"/>
              </w:rPr>
              <w:t>Addition of FR2 SA event triggered reporting test without gap under non-DRX test case 7.6.2.10 including Test Tolerance</w:t>
            </w:r>
          </w:p>
        </w:tc>
        <w:tc>
          <w:tcPr>
            <w:tcW w:w="1408" w:type="dxa"/>
          </w:tcPr>
          <w:p w14:paraId="5CEB9B32" w14:textId="77777777" w:rsidR="00046D4A" w:rsidRPr="00B1530F" w:rsidRDefault="00046D4A" w:rsidP="004F19EB">
            <w:pPr>
              <w:pStyle w:val="TAL"/>
              <w:rPr>
                <w:sz w:val="16"/>
              </w:rPr>
            </w:pPr>
            <w:r>
              <w:rPr>
                <w:sz w:val="16"/>
              </w:rPr>
              <w:t>Ericsson</w:t>
            </w:r>
          </w:p>
        </w:tc>
        <w:tc>
          <w:tcPr>
            <w:tcW w:w="989" w:type="dxa"/>
          </w:tcPr>
          <w:p w14:paraId="55ADAAE6" w14:textId="77777777" w:rsidR="00046D4A" w:rsidRPr="00B1530F" w:rsidRDefault="00046D4A" w:rsidP="004F19EB">
            <w:pPr>
              <w:pStyle w:val="TAL"/>
              <w:rPr>
                <w:sz w:val="16"/>
              </w:rPr>
            </w:pPr>
            <w:r>
              <w:rPr>
                <w:sz w:val="16"/>
              </w:rPr>
              <w:t>38.533</w:t>
            </w:r>
          </w:p>
        </w:tc>
        <w:tc>
          <w:tcPr>
            <w:tcW w:w="851" w:type="dxa"/>
          </w:tcPr>
          <w:p w14:paraId="02821C50" w14:textId="77777777" w:rsidR="00046D4A" w:rsidRPr="00B1530F" w:rsidRDefault="00046D4A" w:rsidP="004F19EB">
            <w:pPr>
              <w:pStyle w:val="TAL"/>
              <w:rPr>
                <w:sz w:val="16"/>
              </w:rPr>
            </w:pPr>
            <w:r>
              <w:rPr>
                <w:sz w:val="16"/>
              </w:rPr>
              <w:t>3110</w:t>
            </w:r>
          </w:p>
        </w:tc>
        <w:tc>
          <w:tcPr>
            <w:tcW w:w="425" w:type="dxa"/>
          </w:tcPr>
          <w:p w14:paraId="5484EBF9" w14:textId="77777777" w:rsidR="00046D4A" w:rsidRPr="00B1530F" w:rsidRDefault="00046D4A" w:rsidP="004F19EB">
            <w:pPr>
              <w:pStyle w:val="TAR"/>
              <w:rPr>
                <w:sz w:val="16"/>
              </w:rPr>
            </w:pPr>
            <w:r>
              <w:rPr>
                <w:sz w:val="16"/>
              </w:rPr>
              <w:t>1</w:t>
            </w:r>
          </w:p>
        </w:tc>
        <w:tc>
          <w:tcPr>
            <w:tcW w:w="709" w:type="dxa"/>
          </w:tcPr>
          <w:p w14:paraId="0A5D912B" w14:textId="77777777" w:rsidR="00046D4A" w:rsidRPr="00B1530F" w:rsidRDefault="00046D4A" w:rsidP="004F19EB">
            <w:pPr>
              <w:pStyle w:val="TAL"/>
              <w:rPr>
                <w:sz w:val="16"/>
              </w:rPr>
            </w:pPr>
            <w:r>
              <w:rPr>
                <w:sz w:val="16"/>
              </w:rPr>
              <w:t>Rel-18</w:t>
            </w:r>
          </w:p>
        </w:tc>
        <w:tc>
          <w:tcPr>
            <w:tcW w:w="283" w:type="dxa"/>
          </w:tcPr>
          <w:p w14:paraId="4296E3B5" w14:textId="77777777" w:rsidR="00046D4A" w:rsidRPr="00B1530F" w:rsidRDefault="00046D4A" w:rsidP="004F19EB">
            <w:pPr>
              <w:pStyle w:val="TAL"/>
              <w:rPr>
                <w:sz w:val="16"/>
              </w:rPr>
            </w:pPr>
            <w:r>
              <w:rPr>
                <w:sz w:val="16"/>
              </w:rPr>
              <w:t>F</w:t>
            </w:r>
          </w:p>
        </w:tc>
        <w:tc>
          <w:tcPr>
            <w:tcW w:w="3261" w:type="dxa"/>
          </w:tcPr>
          <w:p w14:paraId="31AA5C5D" w14:textId="77777777" w:rsidR="00046D4A" w:rsidRPr="00B1530F" w:rsidRDefault="00046D4A" w:rsidP="004F19EB">
            <w:pPr>
              <w:pStyle w:val="TAL"/>
              <w:rPr>
                <w:sz w:val="16"/>
              </w:rPr>
            </w:pPr>
            <w:r>
              <w:rPr>
                <w:sz w:val="16"/>
              </w:rPr>
              <w:t>NR_RRM_enh-UEConTest</w:t>
            </w:r>
          </w:p>
        </w:tc>
        <w:tc>
          <w:tcPr>
            <w:tcW w:w="1269" w:type="dxa"/>
          </w:tcPr>
          <w:p w14:paraId="6FA62BCE" w14:textId="77777777" w:rsidR="00046D4A" w:rsidRPr="00B1530F" w:rsidRDefault="00046D4A" w:rsidP="004F19EB">
            <w:pPr>
              <w:pStyle w:val="TAL"/>
              <w:rPr>
                <w:sz w:val="16"/>
              </w:rPr>
            </w:pPr>
            <w:r>
              <w:rPr>
                <w:sz w:val="16"/>
              </w:rPr>
              <w:t>agreed</w:t>
            </w:r>
          </w:p>
        </w:tc>
      </w:tr>
      <w:tr w:rsidR="00046D4A" w14:paraId="5AB21C67" w14:textId="77777777" w:rsidTr="00F86A74">
        <w:tc>
          <w:tcPr>
            <w:tcW w:w="1097" w:type="dxa"/>
          </w:tcPr>
          <w:p w14:paraId="694397E5" w14:textId="77777777" w:rsidR="00046D4A" w:rsidRPr="00B1530F" w:rsidRDefault="00046D4A" w:rsidP="004F19EB">
            <w:pPr>
              <w:pStyle w:val="TAL"/>
              <w:rPr>
                <w:sz w:val="16"/>
              </w:rPr>
            </w:pPr>
            <w:r>
              <w:rPr>
                <w:sz w:val="16"/>
              </w:rPr>
              <w:t>R5-242640</w:t>
            </w:r>
          </w:p>
        </w:tc>
        <w:tc>
          <w:tcPr>
            <w:tcW w:w="3872" w:type="dxa"/>
          </w:tcPr>
          <w:p w14:paraId="61271D08" w14:textId="77777777" w:rsidR="00046D4A" w:rsidRPr="00B1530F" w:rsidRDefault="00046D4A" w:rsidP="004F19EB">
            <w:pPr>
              <w:pStyle w:val="TAL"/>
              <w:rPr>
                <w:sz w:val="16"/>
              </w:rPr>
            </w:pPr>
            <w:r>
              <w:rPr>
                <w:sz w:val="16"/>
              </w:rPr>
              <w:t>Addition of FR2 SA event triggered reporting test without gap under DRX test case 7.6.2.11 including Test Tolerance</w:t>
            </w:r>
          </w:p>
        </w:tc>
        <w:tc>
          <w:tcPr>
            <w:tcW w:w="1408" w:type="dxa"/>
          </w:tcPr>
          <w:p w14:paraId="3491AAE0" w14:textId="77777777" w:rsidR="00046D4A" w:rsidRPr="00B1530F" w:rsidRDefault="00046D4A" w:rsidP="004F19EB">
            <w:pPr>
              <w:pStyle w:val="TAL"/>
              <w:rPr>
                <w:sz w:val="16"/>
              </w:rPr>
            </w:pPr>
            <w:r>
              <w:rPr>
                <w:sz w:val="16"/>
              </w:rPr>
              <w:t>Ericsson</w:t>
            </w:r>
          </w:p>
        </w:tc>
        <w:tc>
          <w:tcPr>
            <w:tcW w:w="989" w:type="dxa"/>
          </w:tcPr>
          <w:p w14:paraId="53552D96" w14:textId="77777777" w:rsidR="00046D4A" w:rsidRPr="00B1530F" w:rsidRDefault="00046D4A" w:rsidP="004F19EB">
            <w:pPr>
              <w:pStyle w:val="TAL"/>
              <w:rPr>
                <w:sz w:val="16"/>
              </w:rPr>
            </w:pPr>
            <w:r>
              <w:rPr>
                <w:sz w:val="16"/>
              </w:rPr>
              <w:t>38.533</w:t>
            </w:r>
          </w:p>
        </w:tc>
        <w:tc>
          <w:tcPr>
            <w:tcW w:w="851" w:type="dxa"/>
          </w:tcPr>
          <w:p w14:paraId="05C2C802" w14:textId="77777777" w:rsidR="00046D4A" w:rsidRPr="00B1530F" w:rsidRDefault="00046D4A" w:rsidP="004F19EB">
            <w:pPr>
              <w:pStyle w:val="TAL"/>
              <w:rPr>
                <w:sz w:val="16"/>
              </w:rPr>
            </w:pPr>
            <w:r>
              <w:rPr>
                <w:sz w:val="16"/>
              </w:rPr>
              <w:t>3111</w:t>
            </w:r>
          </w:p>
        </w:tc>
        <w:tc>
          <w:tcPr>
            <w:tcW w:w="425" w:type="dxa"/>
          </w:tcPr>
          <w:p w14:paraId="1C7FB983" w14:textId="77777777" w:rsidR="00046D4A" w:rsidRPr="00B1530F" w:rsidRDefault="00046D4A" w:rsidP="004F19EB">
            <w:pPr>
              <w:pStyle w:val="TAR"/>
              <w:rPr>
                <w:sz w:val="16"/>
              </w:rPr>
            </w:pPr>
            <w:r>
              <w:rPr>
                <w:sz w:val="16"/>
              </w:rPr>
              <w:t>-</w:t>
            </w:r>
          </w:p>
        </w:tc>
        <w:tc>
          <w:tcPr>
            <w:tcW w:w="709" w:type="dxa"/>
          </w:tcPr>
          <w:p w14:paraId="6AFCA6B0" w14:textId="77777777" w:rsidR="00046D4A" w:rsidRPr="00B1530F" w:rsidRDefault="00046D4A" w:rsidP="004F19EB">
            <w:pPr>
              <w:pStyle w:val="TAL"/>
              <w:rPr>
                <w:sz w:val="16"/>
              </w:rPr>
            </w:pPr>
            <w:r>
              <w:rPr>
                <w:sz w:val="16"/>
              </w:rPr>
              <w:t>Rel-18</w:t>
            </w:r>
          </w:p>
        </w:tc>
        <w:tc>
          <w:tcPr>
            <w:tcW w:w="283" w:type="dxa"/>
          </w:tcPr>
          <w:p w14:paraId="79938E71" w14:textId="77777777" w:rsidR="00046D4A" w:rsidRPr="00B1530F" w:rsidRDefault="00046D4A" w:rsidP="004F19EB">
            <w:pPr>
              <w:pStyle w:val="TAL"/>
              <w:rPr>
                <w:sz w:val="16"/>
              </w:rPr>
            </w:pPr>
            <w:r>
              <w:rPr>
                <w:sz w:val="16"/>
              </w:rPr>
              <w:t>F</w:t>
            </w:r>
          </w:p>
        </w:tc>
        <w:tc>
          <w:tcPr>
            <w:tcW w:w="3261" w:type="dxa"/>
          </w:tcPr>
          <w:p w14:paraId="2CCC8375" w14:textId="77777777" w:rsidR="00046D4A" w:rsidRPr="00B1530F" w:rsidRDefault="00046D4A" w:rsidP="004F19EB">
            <w:pPr>
              <w:pStyle w:val="TAL"/>
              <w:rPr>
                <w:sz w:val="16"/>
              </w:rPr>
            </w:pPr>
            <w:r>
              <w:rPr>
                <w:sz w:val="16"/>
              </w:rPr>
              <w:t>NR_RRM_enh-UEConTest</w:t>
            </w:r>
          </w:p>
        </w:tc>
        <w:tc>
          <w:tcPr>
            <w:tcW w:w="1269" w:type="dxa"/>
          </w:tcPr>
          <w:p w14:paraId="3CDBE377" w14:textId="77777777" w:rsidR="00046D4A" w:rsidRPr="00B1530F" w:rsidRDefault="00046D4A" w:rsidP="004F19EB">
            <w:pPr>
              <w:pStyle w:val="TAL"/>
              <w:rPr>
                <w:sz w:val="16"/>
              </w:rPr>
            </w:pPr>
            <w:r>
              <w:rPr>
                <w:sz w:val="16"/>
              </w:rPr>
              <w:t>revised</w:t>
            </w:r>
          </w:p>
        </w:tc>
      </w:tr>
      <w:tr w:rsidR="00046D4A" w14:paraId="52F092EE" w14:textId="77777777" w:rsidTr="00F86A74">
        <w:tc>
          <w:tcPr>
            <w:tcW w:w="1097" w:type="dxa"/>
          </w:tcPr>
          <w:p w14:paraId="7DF882E4" w14:textId="77777777" w:rsidR="00046D4A" w:rsidRPr="00B1530F" w:rsidRDefault="00046D4A" w:rsidP="004F19EB">
            <w:pPr>
              <w:pStyle w:val="TAL"/>
              <w:rPr>
                <w:sz w:val="16"/>
              </w:rPr>
            </w:pPr>
            <w:r>
              <w:rPr>
                <w:sz w:val="16"/>
              </w:rPr>
              <w:t>R5-243758</w:t>
            </w:r>
          </w:p>
        </w:tc>
        <w:tc>
          <w:tcPr>
            <w:tcW w:w="3872" w:type="dxa"/>
          </w:tcPr>
          <w:p w14:paraId="41C25F1C" w14:textId="77777777" w:rsidR="00046D4A" w:rsidRPr="00B1530F" w:rsidRDefault="00046D4A" w:rsidP="004F19EB">
            <w:pPr>
              <w:pStyle w:val="TAL"/>
              <w:rPr>
                <w:sz w:val="16"/>
              </w:rPr>
            </w:pPr>
            <w:r>
              <w:rPr>
                <w:sz w:val="16"/>
              </w:rPr>
              <w:t>Addition of FR2 SA event triggered reporting test without gap under DRX test case 7.6.2.11 including Test Tolerance</w:t>
            </w:r>
          </w:p>
        </w:tc>
        <w:tc>
          <w:tcPr>
            <w:tcW w:w="1408" w:type="dxa"/>
          </w:tcPr>
          <w:p w14:paraId="58C79FCB" w14:textId="77777777" w:rsidR="00046D4A" w:rsidRPr="00B1530F" w:rsidRDefault="00046D4A" w:rsidP="004F19EB">
            <w:pPr>
              <w:pStyle w:val="TAL"/>
              <w:rPr>
                <w:sz w:val="16"/>
              </w:rPr>
            </w:pPr>
            <w:r>
              <w:rPr>
                <w:sz w:val="16"/>
              </w:rPr>
              <w:t>Ericsson</w:t>
            </w:r>
          </w:p>
        </w:tc>
        <w:tc>
          <w:tcPr>
            <w:tcW w:w="989" w:type="dxa"/>
          </w:tcPr>
          <w:p w14:paraId="7D4A1ACA" w14:textId="77777777" w:rsidR="00046D4A" w:rsidRPr="00B1530F" w:rsidRDefault="00046D4A" w:rsidP="004F19EB">
            <w:pPr>
              <w:pStyle w:val="TAL"/>
              <w:rPr>
                <w:sz w:val="16"/>
              </w:rPr>
            </w:pPr>
            <w:r>
              <w:rPr>
                <w:sz w:val="16"/>
              </w:rPr>
              <w:t>38.533</w:t>
            </w:r>
          </w:p>
        </w:tc>
        <w:tc>
          <w:tcPr>
            <w:tcW w:w="851" w:type="dxa"/>
          </w:tcPr>
          <w:p w14:paraId="1EF2B4BD" w14:textId="77777777" w:rsidR="00046D4A" w:rsidRPr="00B1530F" w:rsidRDefault="00046D4A" w:rsidP="004F19EB">
            <w:pPr>
              <w:pStyle w:val="TAL"/>
              <w:rPr>
                <w:sz w:val="16"/>
              </w:rPr>
            </w:pPr>
            <w:r>
              <w:rPr>
                <w:sz w:val="16"/>
              </w:rPr>
              <w:t>3111</w:t>
            </w:r>
          </w:p>
        </w:tc>
        <w:tc>
          <w:tcPr>
            <w:tcW w:w="425" w:type="dxa"/>
          </w:tcPr>
          <w:p w14:paraId="600C8C27" w14:textId="77777777" w:rsidR="00046D4A" w:rsidRPr="00B1530F" w:rsidRDefault="00046D4A" w:rsidP="004F19EB">
            <w:pPr>
              <w:pStyle w:val="TAR"/>
              <w:rPr>
                <w:sz w:val="16"/>
              </w:rPr>
            </w:pPr>
            <w:r>
              <w:rPr>
                <w:sz w:val="16"/>
              </w:rPr>
              <w:t>1</w:t>
            </w:r>
          </w:p>
        </w:tc>
        <w:tc>
          <w:tcPr>
            <w:tcW w:w="709" w:type="dxa"/>
          </w:tcPr>
          <w:p w14:paraId="5C6997AC" w14:textId="77777777" w:rsidR="00046D4A" w:rsidRPr="00B1530F" w:rsidRDefault="00046D4A" w:rsidP="004F19EB">
            <w:pPr>
              <w:pStyle w:val="TAL"/>
              <w:rPr>
                <w:sz w:val="16"/>
              </w:rPr>
            </w:pPr>
            <w:r>
              <w:rPr>
                <w:sz w:val="16"/>
              </w:rPr>
              <w:t>Rel-18</w:t>
            </w:r>
          </w:p>
        </w:tc>
        <w:tc>
          <w:tcPr>
            <w:tcW w:w="283" w:type="dxa"/>
          </w:tcPr>
          <w:p w14:paraId="59EC83B7" w14:textId="77777777" w:rsidR="00046D4A" w:rsidRPr="00B1530F" w:rsidRDefault="00046D4A" w:rsidP="004F19EB">
            <w:pPr>
              <w:pStyle w:val="TAL"/>
              <w:rPr>
                <w:sz w:val="16"/>
              </w:rPr>
            </w:pPr>
            <w:r>
              <w:rPr>
                <w:sz w:val="16"/>
              </w:rPr>
              <w:t>F</w:t>
            </w:r>
          </w:p>
        </w:tc>
        <w:tc>
          <w:tcPr>
            <w:tcW w:w="3261" w:type="dxa"/>
          </w:tcPr>
          <w:p w14:paraId="6185E257" w14:textId="77777777" w:rsidR="00046D4A" w:rsidRPr="00B1530F" w:rsidRDefault="00046D4A" w:rsidP="004F19EB">
            <w:pPr>
              <w:pStyle w:val="TAL"/>
              <w:rPr>
                <w:sz w:val="16"/>
              </w:rPr>
            </w:pPr>
            <w:r>
              <w:rPr>
                <w:sz w:val="16"/>
              </w:rPr>
              <w:t>NR_RRM_enh-UEConTest</w:t>
            </w:r>
          </w:p>
        </w:tc>
        <w:tc>
          <w:tcPr>
            <w:tcW w:w="1269" w:type="dxa"/>
          </w:tcPr>
          <w:p w14:paraId="6848FBCB" w14:textId="77777777" w:rsidR="00046D4A" w:rsidRPr="00B1530F" w:rsidRDefault="00046D4A" w:rsidP="004F19EB">
            <w:pPr>
              <w:pStyle w:val="TAL"/>
              <w:rPr>
                <w:sz w:val="16"/>
              </w:rPr>
            </w:pPr>
            <w:r>
              <w:rPr>
                <w:sz w:val="16"/>
              </w:rPr>
              <w:t>agreed</w:t>
            </w:r>
          </w:p>
        </w:tc>
      </w:tr>
      <w:tr w:rsidR="00046D4A" w14:paraId="7DBFF47C" w14:textId="77777777" w:rsidTr="00F86A74">
        <w:tc>
          <w:tcPr>
            <w:tcW w:w="1097" w:type="dxa"/>
          </w:tcPr>
          <w:p w14:paraId="72419BC9" w14:textId="77777777" w:rsidR="00046D4A" w:rsidRPr="00B1530F" w:rsidRDefault="00046D4A" w:rsidP="004F19EB">
            <w:pPr>
              <w:pStyle w:val="TAL"/>
              <w:rPr>
                <w:sz w:val="16"/>
              </w:rPr>
            </w:pPr>
            <w:r>
              <w:rPr>
                <w:sz w:val="16"/>
              </w:rPr>
              <w:t>R5-242641</w:t>
            </w:r>
          </w:p>
        </w:tc>
        <w:tc>
          <w:tcPr>
            <w:tcW w:w="3872" w:type="dxa"/>
          </w:tcPr>
          <w:p w14:paraId="5A025A5D" w14:textId="77777777" w:rsidR="00046D4A" w:rsidRPr="00B1530F" w:rsidRDefault="00046D4A" w:rsidP="004F19EB">
            <w:pPr>
              <w:pStyle w:val="TAL"/>
              <w:rPr>
                <w:sz w:val="16"/>
              </w:rPr>
            </w:pPr>
            <w:r>
              <w:rPr>
                <w:sz w:val="16"/>
              </w:rPr>
              <w:t>Test Tolerance correction in Annex F for RRM enhancement test cases</w:t>
            </w:r>
          </w:p>
        </w:tc>
        <w:tc>
          <w:tcPr>
            <w:tcW w:w="1408" w:type="dxa"/>
          </w:tcPr>
          <w:p w14:paraId="275194CD" w14:textId="77777777" w:rsidR="00046D4A" w:rsidRPr="00B1530F" w:rsidRDefault="00046D4A" w:rsidP="004F19EB">
            <w:pPr>
              <w:pStyle w:val="TAL"/>
              <w:rPr>
                <w:sz w:val="16"/>
              </w:rPr>
            </w:pPr>
            <w:r>
              <w:rPr>
                <w:sz w:val="16"/>
              </w:rPr>
              <w:t>Ericsson</w:t>
            </w:r>
          </w:p>
        </w:tc>
        <w:tc>
          <w:tcPr>
            <w:tcW w:w="989" w:type="dxa"/>
          </w:tcPr>
          <w:p w14:paraId="7FC64F57" w14:textId="77777777" w:rsidR="00046D4A" w:rsidRPr="00B1530F" w:rsidRDefault="00046D4A" w:rsidP="004F19EB">
            <w:pPr>
              <w:pStyle w:val="TAL"/>
              <w:rPr>
                <w:sz w:val="16"/>
              </w:rPr>
            </w:pPr>
            <w:r>
              <w:rPr>
                <w:sz w:val="16"/>
              </w:rPr>
              <w:t>38.533</w:t>
            </w:r>
          </w:p>
        </w:tc>
        <w:tc>
          <w:tcPr>
            <w:tcW w:w="851" w:type="dxa"/>
          </w:tcPr>
          <w:p w14:paraId="75DEB8C2" w14:textId="77777777" w:rsidR="00046D4A" w:rsidRPr="00B1530F" w:rsidRDefault="00046D4A" w:rsidP="004F19EB">
            <w:pPr>
              <w:pStyle w:val="TAL"/>
              <w:rPr>
                <w:sz w:val="16"/>
              </w:rPr>
            </w:pPr>
            <w:r>
              <w:rPr>
                <w:sz w:val="16"/>
              </w:rPr>
              <w:t>3112</w:t>
            </w:r>
          </w:p>
        </w:tc>
        <w:tc>
          <w:tcPr>
            <w:tcW w:w="425" w:type="dxa"/>
          </w:tcPr>
          <w:p w14:paraId="7C62E9ED" w14:textId="77777777" w:rsidR="00046D4A" w:rsidRPr="00B1530F" w:rsidRDefault="00046D4A" w:rsidP="004F19EB">
            <w:pPr>
              <w:pStyle w:val="TAR"/>
              <w:rPr>
                <w:sz w:val="16"/>
              </w:rPr>
            </w:pPr>
            <w:r>
              <w:rPr>
                <w:sz w:val="16"/>
              </w:rPr>
              <w:t>-</w:t>
            </w:r>
          </w:p>
        </w:tc>
        <w:tc>
          <w:tcPr>
            <w:tcW w:w="709" w:type="dxa"/>
          </w:tcPr>
          <w:p w14:paraId="79B5283F" w14:textId="77777777" w:rsidR="00046D4A" w:rsidRPr="00B1530F" w:rsidRDefault="00046D4A" w:rsidP="004F19EB">
            <w:pPr>
              <w:pStyle w:val="TAL"/>
              <w:rPr>
                <w:sz w:val="16"/>
              </w:rPr>
            </w:pPr>
            <w:r>
              <w:rPr>
                <w:sz w:val="16"/>
              </w:rPr>
              <w:t>Rel-18</w:t>
            </w:r>
          </w:p>
        </w:tc>
        <w:tc>
          <w:tcPr>
            <w:tcW w:w="283" w:type="dxa"/>
          </w:tcPr>
          <w:p w14:paraId="35D60288" w14:textId="77777777" w:rsidR="00046D4A" w:rsidRPr="00B1530F" w:rsidRDefault="00046D4A" w:rsidP="004F19EB">
            <w:pPr>
              <w:pStyle w:val="TAL"/>
              <w:rPr>
                <w:sz w:val="16"/>
              </w:rPr>
            </w:pPr>
            <w:r>
              <w:rPr>
                <w:sz w:val="16"/>
              </w:rPr>
              <w:t>F</w:t>
            </w:r>
          </w:p>
        </w:tc>
        <w:tc>
          <w:tcPr>
            <w:tcW w:w="3261" w:type="dxa"/>
          </w:tcPr>
          <w:p w14:paraId="6E2BE8CE" w14:textId="77777777" w:rsidR="00046D4A" w:rsidRPr="00B1530F" w:rsidRDefault="00046D4A" w:rsidP="004F19EB">
            <w:pPr>
              <w:pStyle w:val="TAL"/>
              <w:rPr>
                <w:sz w:val="16"/>
              </w:rPr>
            </w:pPr>
            <w:r>
              <w:rPr>
                <w:sz w:val="16"/>
              </w:rPr>
              <w:t>NR_RRM_enh-UEConTest</w:t>
            </w:r>
          </w:p>
        </w:tc>
        <w:tc>
          <w:tcPr>
            <w:tcW w:w="1269" w:type="dxa"/>
          </w:tcPr>
          <w:p w14:paraId="258F1907" w14:textId="77777777" w:rsidR="00046D4A" w:rsidRPr="00B1530F" w:rsidRDefault="00046D4A" w:rsidP="004F19EB">
            <w:pPr>
              <w:pStyle w:val="TAL"/>
              <w:rPr>
                <w:sz w:val="16"/>
              </w:rPr>
            </w:pPr>
            <w:r>
              <w:rPr>
                <w:sz w:val="16"/>
              </w:rPr>
              <w:t>agreed</w:t>
            </w:r>
          </w:p>
        </w:tc>
      </w:tr>
      <w:tr w:rsidR="00046D4A" w14:paraId="31060E80" w14:textId="77777777" w:rsidTr="00F86A74">
        <w:tc>
          <w:tcPr>
            <w:tcW w:w="1097" w:type="dxa"/>
          </w:tcPr>
          <w:p w14:paraId="48133C2C" w14:textId="77777777" w:rsidR="00046D4A" w:rsidRPr="00B1530F" w:rsidRDefault="00046D4A" w:rsidP="004F19EB">
            <w:pPr>
              <w:pStyle w:val="TAL"/>
              <w:rPr>
                <w:sz w:val="16"/>
              </w:rPr>
            </w:pPr>
            <w:r>
              <w:rPr>
                <w:sz w:val="16"/>
              </w:rPr>
              <w:t>R5-242642</w:t>
            </w:r>
          </w:p>
        </w:tc>
        <w:tc>
          <w:tcPr>
            <w:tcW w:w="3872" w:type="dxa"/>
          </w:tcPr>
          <w:p w14:paraId="24F83908" w14:textId="77777777" w:rsidR="00046D4A" w:rsidRPr="00B1530F" w:rsidRDefault="00046D4A" w:rsidP="004F19EB">
            <w:pPr>
              <w:pStyle w:val="TAL"/>
              <w:rPr>
                <w:sz w:val="16"/>
              </w:rPr>
            </w:pPr>
            <w:r>
              <w:rPr>
                <w:sz w:val="16"/>
              </w:rPr>
              <w:t>Correction of NR_U SA Intra-frequency measurements test cases</w:t>
            </w:r>
          </w:p>
        </w:tc>
        <w:tc>
          <w:tcPr>
            <w:tcW w:w="1408" w:type="dxa"/>
          </w:tcPr>
          <w:p w14:paraId="61B0A199" w14:textId="77777777" w:rsidR="00046D4A" w:rsidRPr="00B1530F" w:rsidRDefault="00046D4A" w:rsidP="004F19EB">
            <w:pPr>
              <w:pStyle w:val="TAL"/>
              <w:rPr>
                <w:sz w:val="16"/>
              </w:rPr>
            </w:pPr>
            <w:r>
              <w:rPr>
                <w:sz w:val="16"/>
              </w:rPr>
              <w:t>Ericsson</w:t>
            </w:r>
          </w:p>
        </w:tc>
        <w:tc>
          <w:tcPr>
            <w:tcW w:w="989" w:type="dxa"/>
          </w:tcPr>
          <w:p w14:paraId="5034658A" w14:textId="77777777" w:rsidR="00046D4A" w:rsidRPr="00B1530F" w:rsidRDefault="00046D4A" w:rsidP="004F19EB">
            <w:pPr>
              <w:pStyle w:val="TAL"/>
              <w:rPr>
                <w:sz w:val="16"/>
              </w:rPr>
            </w:pPr>
            <w:r>
              <w:rPr>
                <w:sz w:val="16"/>
              </w:rPr>
              <w:t>38.533</w:t>
            </w:r>
          </w:p>
        </w:tc>
        <w:tc>
          <w:tcPr>
            <w:tcW w:w="851" w:type="dxa"/>
          </w:tcPr>
          <w:p w14:paraId="05283BC0" w14:textId="77777777" w:rsidR="00046D4A" w:rsidRPr="00B1530F" w:rsidRDefault="00046D4A" w:rsidP="004F19EB">
            <w:pPr>
              <w:pStyle w:val="TAL"/>
              <w:rPr>
                <w:sz w:val="16"/>
              </w:rPr>
            </w:pPr>
            <w:r>
              <w:rPr>
                <w:sz w:val="16"/>
              </w:rPr>
              <w:t>3113</w:t>
            </w:r>
          </w:p>
        </w:tc>
        <w:tc>
          <w:tcPr>
            <w:tcW w:w="425" w:type="dxa"/>
          </w:tcPr>
          <w:p w14:paraId="7388D557" w14:textId="77777777" w:rsidR="00046D4A" w:rsidRPr="00B1530F" w:rsidRDefault="00046D4A" w:rsidP="004F19EB">
            <w:pPr>
              <w:pStyle w:val="TAR"/>
              <w:rPr>
                <w:sz w:val="16"/>
              </w:rPr>
            </w:pPr>
            <w:r>
              <w:rPr>
                <w:sz w:val="16"/>
              </w:rPr>
              <w:t>-</w:t>
            </w:r>
          </w:p>
        </w:tc>
        <w:tc>
          <w:tcPr>
            <w:tcW w:w="709" w:type="dxa"/>
          </w:tcPr>
          <w:p w14:paraId="636D6B55" w14:textId="77777777" w:rsidR="00046D4A" w:rsidRPr="00B1530F" w:rsidRDefault="00046D4A" w:rsidP="004F19EB">
            <w:pPr>
              <w:pStyle w:val="TAL"/>
              <w:rPr>
                <w:sz w:val="16"/>
              </w:rPr>
            </w:pPr>
            <w:r>
              <w:rPr>
                <w:sz w:val="16"/>
              </w:rPr>
              <w:t>Rel-18</w:t>
            </w:r>
          </w:p>
        </w:tc>
        <w:tc>
          <w:tcPr>
            <w:tcW w:w="283" w:type="dxa"/>
          </w:tcPr>
          <w:p w14:paraId="77BB781D" w14:textId="77777777" w:rsidR="00046D4A" w:rsidRPr="00B1530F" w:rsidRDefault="00046D4A" w:rsidP="004F19EB">
            <w:pPr>
              <w:pStyle w:val="TAL"/>
              <w:rPr>
                <w:sz w:val="16"/>
              </w:rPr>
            </w:pPr>
            <w:r>
              <w:rPr>
                <w:sz w:val="16"/>
              </w:rPr>
              <w:t>F</w:t>
            </w:r>
          </w:p>
        </w:tc>
        <w:tc>
          <w:tcPr>
            <w:tcW w:w="3261" w:type="dxa"/>
          </w:tcPr>
          <w:p w14:paraId="6DFBE160" w14:textId="77777777" w:rsidR="00046D4A" w:rsidRPr="00B1530F" w:rsidRDefault="00046D4A" w:rsidP="004F19EB">
            <w:pPr>
              <w:pStyle w:val="TAL"/>
              <w:rPr>
                <w:sz w:val="16"/>
              </w:rPr>
            </w:pPr>
            <w:r>
              <w:rPr>
                <w:sz w:val="16"/>
              </w:rPr>
              <w:t>NR_unlic-UEConTest</w:t>
            </w:r>
          </w:p>
        </w:tc>
        <w:tc>
          <w:tcPr>
            <w:tcW w:w="1269" w:type="dxa"/>
          </w:tcPr>
          <w:p w14:paraId="73020EFE" w14:textId="77777777" w:rsidR="00046D4A" w:rsidRPr="00B1530F" w:rsidRDefault="00046D4A" w:rsidP="004F19EB">
            <w:pPr>
              <w:pStyle w:val="TAL"/>
              <w:rPr>
                <w:sz w:val="16"/>
              </w:rPr>
            </w:pPr>
            <w:r>
              <w:rPr>
                <w:sz w:val="16"/>
              </w:rPr>
              <w:t>withdrawn</w:t>
            </w:r>
          </w:p>
        </w:tc>
      </w:tr>
      <w:tr w:rsidR="00046D4A" w14:paraId="24281313" w14:textId="77777777" w:rsidTr="00F86A74">
        <w:tc>
          <w:tcPr>
            <w:tcW w:w="1097" w:type="dxa"/>
          </w:tcPr>
          <w:p w14:paraId="50671173" w14:textId="77777777" w:rsidR="00046D4A" w:rsidRPr="00B1530F" w:rsidRDefault="00046D4A" w:rsidP="004F19EB">
            <w:pPr>
              <w:pStyle w:val="TAL"/>
              <w:rPr>
                <w:sz w:val="16"/>
              </w:rPr>
            </w:pPr>
            <w:r>
              <w:rPr>
                <w:sz w:val="16"/>
              </w:rPr>
              <w:t>R5-242643</w:t>
            </w:r>
          </w:p>
        </w:tc>
        <w:tc>
          <w:tcPr>
            <w:tcW w:w="3872" w:type="dxa"/>
          </w:tcPr>
          <w:p w14:paraId="1D155786" w14:textId="77777777" w:rsidR="00046D4A" w:rsidRPr="00B1530F" w:rsidRDefault="00046D4A" w:rsidP="004F19EB">
            <w:pPr>
              <w:pStyle w:val="TAL"/>
              <w:rPr>
                <w:sz w:val="16"/>
              </w:rPr>
            </w:pPr>
            <w:r>
              <w:rPr>
                <w:sz w:val="16"/>
              </w:rPr>
              <w:t>Correction of NR_U SA Inter_RAT measurements test cases</w:t>
            </w:r>
          </w:p>
        </w:tc>
        <w:tc>
          <w:tcPr>
            <w:tcW w:w="1408" w:type="dxa"/>
          </w:tcPr>
          <w:p w14:paraId="56CB74FD" w14:textId="77777777" w:rsidR="00046D4A" w:rsidRPr="00B1530F" w:rsidRDefault="00046D4A" w:rsidP="004F19EB">
            <w:pPr>
              <w:pStyle w:val="TAL"/>
              <w:rPr>
                <w:sz w:val="16"/>
              </w:rPr>
            </w:pPr>
            <w:r>
              <w:rPr>
                <w:sz w:val="16"/>
              </w:rPr>
              <w:t>Ericsson</w:t>
            </w:r>
          </w:p>
        </w:tc>
        <w:tc>
          <w:tcPr>
            <w:tcW w:w="989" w:type="dxa"/>
          </w:tcPr>
          <w:p w14:paraId="5653E86C" w14:textId="77777777" w:rsidR="00046D4A" w:rsidRPr="00B1530F" w:rsidRDefault="00046D4A" w:rsidP="004F19EB">
            <w:pPr>
              <w:pStyle w:val="TAL"/>
              <w:rPr>
                <w:sz w:val="16"/>
              </w:rPr>
            </w:pPr>
            <w:r>
              <w:rPr>
                <w:sz w:val="16"/>
              </w:rPr>
              <w:t>38.533</w:t>
            </w:r>
          </w:p>
        </w:tc>
        <w:tc>
          <w:tcPr>
            <w:tcW w:w="851" w:type="dxa"/>
          </w:tcPr>
          <w:p w14:paraId="6C086141" w14:textId="77777777" w:rsidR="00046D4A" w:rsidRPr="00B1530F" w:rsidRDefault="00046D4A" w:rsidP="004F19EB">
            <w:pPr>
              <w:pStyle w:val="TAL"/>
              <w:rPr>
                <w:sz w:val="16"/>
              </w:rPr>
            </w:pPr>
            <w:r>
              <w:rPr>
                <w:sz w:val="16"/>
              </w:rPr>
              <w:t>3114</w:t>
            </w:r>
          </w:p>
        </w:tc>
        <w:tc>
          <w:tcPr>
            <w:tcW w:w="425" w:type="dxa"/>
          </w:tcPr>
          <w:p w14:paraId="1887FBA4" w14:textId="77777777" w:rsidR="00046D4A" w:rsidRPr="00B1530F" w:rsidRDefault="00046D4A" w:rsidP="004F19EB">
            <w:pPr>
              <w:pStyle w:val="TAR"/>
              <w:rPr>
                <w:sz w:val="16"/>
              </w:rPr>
            </w:pPr>
            <w:r>
              <w:rPr>
                <w:sz w:val="16"/>
              </w:rPr>
              <w:t>-</w:t>
            </w:r>
          </w:p>
        </w:tc>
        <w:tc>
          <w:tcPr>
            <w:tcW w:w="709" w:type="dxa"/>
          </w:tcPr>
          <w:p w14:paraId="33CD9453" w14:textId="77777777" w:rsidR="00046D4A" w:rsidRPr="00B1530F" w:rsidRDefault="00046D4A" w:rsidP="004F19EB">
            <w:pPr>
              <w:pStyle w:val="TAL"/>
              <w:rPr>
                <w:sz w:val="16"/>
              </w:rPr>
            </w:pPr>
            <w:r>
              <w:rPr>
                <w:sz w:val="16"/>
              </w:rPr>
              <w:t>Rel-18</w:t>
            </w:r>
          </w:p>
        </w:tc>
        <w:tc>
          <w:tcPr>
            <w:tcW w:w="283" w:type="dxa"/>
          </w:tcPr>
          <w:p w14:paraId="70C01482" w14:textId="77777777" w:rsidR="00046D4A" w:rsidRPr="00B1530F" w:rsidRDefault="00046D4A" w:rsidP="004F19EB">
            <w:pPr>
              <w:pStyle w:val="TAL"/>
              <w:rPr>
                <w:sz w:val="16"/>
              </w:rPr>
            </w:pPr>
            <w:r>
              <w:rPr>
                <w:sz w:val="16"/>
              </w:rPr>
              <w:t>F</w:t>
            </w:r>
          </w:p>
        </w:tc>
        <w:tc>
          <w:tcPr>
            <w:tcW w:w="3261" w:type="dxa"/>
          </w:tcPr>
          <w:p w14:paraId="13DFAFB2" w14:textId="77777777" w:rsidR="00046D4A" w:rsidRPr="00B1530F" w:rsidRDefault="00046D4A" w:rsidP="004F19EB">
            <w:pPr>
              <w:pStyle w:val="TAL"/>
              <w:rPr>
                <w:sz w:val="16"/>
              </w:rPr>
            </w:pPr>
            <w:r>
              <w:rPr>
                <w:sz w:val="16"/>
              </w:rPr>
              <w:t>NR_unlic-UEConTest</w:t>
            </w:r>
          </w:p>
        </w:tc>
        <w:tc>
          <w:tcPr>
            <w:tcW w:w="1269" w:type="dxa"/>
          </w:tcPr>
          <w:p w14:paraId="07640BDF" w14:textId="77777777" w:rsidR="00046D4A" w:rsidRPr="00B1530F" w:rsidRDefault="00046D4A" w:rsidP="004F19EB">
            <w:pPr>
              <w:pStyle w:val="TAL"/>
              <w:rPr>
                <w:sz w:val="16"/>
              </w:rPr>
            </w:pPr>
            <w:r>
              <w:rPr>
                <w:sz w:val="16"/>
              </w:rPr>
              <w:t>agreed</w:t>
            </w:r>
          </w:p>
        </w:tc>
      </w:tr>
      <w:tr w:rsidR="00046D4A" w14:paraId="143BA652" w14:textId="77777777" w:rsidTr="00F86A74">
        <w:tc>
          <w:tcPr>
            <w:tcW w:w="1097" w:type="dxa"/>
          </w:tcPr>
          <w:p w14:paraId="3070880F" w14:textId="77777777" w:rsidR="00046D4A" w:rsidRPr="00B1530F" w:rsidRDefault="00046D4A" w:rsidP="004F19EB">
            <w:pPr>
              <w:pStyle w:val="TAL"/>
              <w:rPr>
                <w:sz w:val="16"/>
              </w:rPr>
            </w:pPr>
            <w:r>
              <w:rPr>
                <w:sz w:val="16"/>
              </w:rPr>
              <w:t>R5-242644</w:t>
            </w:r>
          </w:p>
        </w:tc>
        <w:tc>
          <w:tcPr>
            <w:tcW w:w="3872" w:type="dxa"/>
          </w:tcPr>
          <w:p w14:paraId="68207E37" w14:textId="77777777" w:rsidR="00046D4A" w:rsidRPr="00B1530F" w:rsidRDefault="00046D4A" w:rsidP="004F19EB">
            <w:pPr>
              <w:pStyle w:val="TAL"/>
              <w:rPr>
                <w:sz w:val="16"/>
              </w:rPr>
            </w:pPr>
            <w:r>
              <w:rPr>
                <w:sz w:val="16"/>
              </w:rPr>
              <w:t>Correction of NR_U SA L1-RSRP measurements test cases</w:t>
            </w:r>
          </w:p>
        </w:tc>
        <w:tc>
          <w:tcPr>
            <w:tcW w:w="1408" w:type="dxa"/>
          </w:tcPr>
          <w:p w14:paraId="4196EADB" w14:textId="77777777" w:rsidR="00046D4A" w:rsidRPr="00B1530F" w:rsidRDefault="00046D4A" w:rsidP="004F19EB">
            <w:pPr>
              <w:pStyle w:val="TAL"/>
              <w:rPr>
                <w:sz w:val="16"/>
              </w:rPr>
            </w:pPr>
            <w:r>
              <w:rPr>
                <w:sz w:val="16"/>
              </w:rPr>
              <w:t>Ericsson</w:t>
            </w:r>
          </w:p>
        </w:tc>
        <w:tc>
          <w:tcPr>
            <w:tcW w:w="989" w:type="dxa"/>
          </w:tcPr>
          <w:p w14:paraId="55BCBC75" w14:textId="77777777" w:rsidR="00046D4A" w:rsidRPr="00B1530F" w:rsidRDefault="00046D4A" w:rsidP="004F19EB">
            <w:pPr>
              <w:pStyle w:val="TAL"/>
              <w:rPr>
                <w:sz w:val="16"/>
              </w:rPr>
            </w:pPr>
            <w:r>
              <w:rPr>
                <w:sz w:val="16"/>
              </w:rPr>
              <w:t>38.533</w:t>
            </w:r>
          </w:p>
        </w:tc>
        <w:tc>
          <w:tcPr>
            <w:tcW w:w="851" w:type="dxa"/>
          </w:tcPr>
          <w:p w14:paraId="4496B9BB" w14:textId="77777777" w:rsidR="00046D4A" w:rsidRPr="00B1530F" w:rsidRDefault="00046D4A" w:rsidP="004F19EB">
            <w:pPr>
              <w:pStyle w:val="TAL"/>
              <w:rPr>
                <w:sz w:val="16"/>
              </w:rPr>
            </w:pPr>
            <w:r>
              <w:rPr>
                <w:sz w:val="16"/>
              </w:rPr>
              <w:t>3115</w:t>
            </w:r>
          </w:p>
        </w:tc>
        <w:tc>
          <w:tcPr>
            <w:tcW w:w="425" w:type="dxa"/>
          </w:tcPr>
          <w:p w14:paraId="656023FB" w14:textId="77777777" w:rsidR="00046D4A" w:rsidRPr="00B1530F" w:rsidRDefault="00046D4A" w:rsidP="004F19EB">
            <w:pPr>
              <w:pStyle w:val="TAR"/>
              <w:rPr>
                <w:sz w:val="16"/>
              </w:rPr>
            </w:pPr>
            <w:r>
              <w:rPr>
                <w:sz w:val="16"/>
              </w:rPr>
              <w:t>-</w:t>
            </w:r>
          </w:p>
        </w:tc>
        <w:tc>
          <w:tcPr>
            <w:tcW w:w="709" w:type="dxa"/>
          </w:tcPr>
          <w:p w14:paraId="34514759" w14:textId="77777777" w:rsidR="00046D4A" w:rsidRPr="00B1530F" w:rsidRDefault="00046D4A" w:rsidP="004F19EB">
            <w:pPr>
              <w:pStyle w:val="TAL"/>
              <w:rPr>
                <w:sz w:val="16"/>
              </w:rPr>
            </w:pPr>
            <w:r>
              <w:rPr>
                <w:sz w:val="16"/>
              </w:rPr>
              <w:t>Rel-18</w:t>
            </w:r>
          </w:p>
        </w:tc>
        <w:tc>
          <w:tcPr>
            <w:tcW w:w="283" w:type="dxa"/>
          </w:tcPr>
          <w:p w14:paraId="2D2B0224" w14:textId="77777777" w:rsidR="00046D4A" w:rsidRPr="00B1530F" w:rsidRDefault="00046D4A" w:rsidP="004F19EB">
            <w:pPr>
              <w:pStyle w:val="TAL"/>
              <w:rPr>
                <w:sz w:val="16"/>
              </w:rPr>
            </w:pPr>
            <w:r>
              <w:rPr>
                <w:sz w:val="16"/>
              </w:rPr>
              <w:t>F</w:t>
            </w:r>
          </w:p>
        </w:tc>
        <w:tc>
          <w:tcPr>
            <w:tcW w:w="3261" w:type="dxa"/>
          </w:tcPr>
          <w:p w14:paraId="65FDECA0" w14:textId="77777777" w:rsidR="00046D4A" w:rsidRPr="00B1530F" w:rsidRDefault="00046D4A" w:rsidP="004F19EB">
            <w:pPr>
              <w:pStyle w:val="TAL"/>
              <w:rPr>
                <w:sz w:val="16"/>
              </w:rPr>
            </w:pPr>
            <w:r>
              <w:rPr>
                <w:sz w:val="16"/>
              </w:rPr>
              <w:t>NR_unlic-UEConTest</w:t>
            </w:r>
          </w:p>
        </w:tc>
        <w:tc>
          <w:tcPr>
            <w:tcW w:w="1269" w:type="dxa"/>
          </w:tcPr>
          <w:p w14:paraId="596BB640" w14:textId="77777777" w:rsidR="00046D4A" w:rsidRPr="00B1530F" w:rsidRDefault="00046D4A" w:rsidP="004F19EB">
            <w:pPr>
              <w:pStyle w:val="TAL"/>
              <w:rPr>
                <w:sz w:val="16"/>
              </w:rPr>
            </w:pPr>
            <w:r>
              <w:rPr>
                <w:sz w:val="16"/>
              </w:rPr>
              <w:t>revised</w:t>
            </w:r>
          </w:p>
        </w:tc>
      </w:tr>
      <w:tr w:rsidR="00046D4A" w14:paraId="5134D8B1" w14:textId="77777777" w:rsidTr="00F86A74">
        <w:tc>
          <w:tcPr>
            <w:tcW w:w="1097" w:type="dxa"/>
          </w:tcPr>
          <w:p w14:paraId="4F684EF0" w14:textId="77777777" w:rsidR="00046D4A" w:rsidRPr="00B1530F" w:rsidRDefault="00046D4A" w:rsidP="004F19EB">
            <w:pPr>
              <w:pStyle w:val="TAL"/>
              <w:rPr>
                <w:sz w:val="16"/>
              </w:rPr>
            </w:pPr>
            <w:r>
              <w:rPr>
                <w:sz w:val="16"/>
              </w:rPr>
              <w:t>R5-243748</w:t>
            </w:r>
          </w:p>
        </w:tc>
        <w:tc>
          <w:tcPr>
            <w:tcW w:w="3872" w:type="dxa"/>
          </w:tcPr>
          <w:p w14:paraId="6FA91B09" w14:textId="77777777" w:rsidR="00046D4A" w:rsidRPr="00B1530F" w:rsidRDefault="00046D4A" w:rsidP="004F19EB">
            <w:pPr>
              <w:pStyle w:val="TAL"/>
              <w:rPr>
                <w:sz w:val="16"/>
              </w:rPr>
            </w:pPr>
            <w:r>
              <w:rPr>
                <w:sz w:val="16"/>
              </w:rPr>
              <w:t>Correction of NR_U SA L1-RSRP measurements test cases</w:t>
            </w:r>
          </w:p>
        </w:tc>
        <w:tc>
          <w:tcPr>
            <w:tcW w:w="1408" w:type="dxa"/>
          </w:tcPr>
          <w:p w14:paraId="457F1DE8" w14:textId="77777777" w:rsidR="00046D4A" w:rsidRPr="00B1530F" w:rsidRDefault="00046D4A" w:rsidP="004F19EB">
            <w:pPr>
              <w:pStyle w:val="TAL"/>
              <w:rPr>
                <w:sz w:val="16"/>
              </w:rPr>
            </w:pPr>
            <w:r>
              <w:rPr>
                <w:sz w:val="16"/>
              </w:rPr>
              <w:t>Ericsson</w:t>
            </w:r>
          </w:p>
        </w:tc>
        <w:tc>
          <w:tcPr>
            <w:tcW w:w="989" w:type="dxa"/>
          </w:tcPr>
          <w:p w14:paraId="38AB2E04" w14:textId="77777777" w:rsidR="00046D4A" w:rsidRPr="00B1530F" w:rsidRDefault="00046D4A" w:rsidP="004F19EB">
            <w:pPr>
              <w:pStyle w:val="TAL"/>
              <w:rPr>
                <w:sz w:val="16"/>
              </w:rPr>
            </w:pPr>
            <w:r>
              <w:rPr>
                <w:sz w:val="16"/>
              </w:rPr>
              <w:t>38.533</w:t>
            </w:r>
          </w:p>
        </w:tc>
        <w:tc>
          <w:tcPr>
            <w:tcW w:w="851" w:type="dxa"/>
          </w:tcPr>
          <w:p w14:paraId="1A11160A" w14:textId="77777777" w:rsidR="00046D4A" w:rsidRPr="00B1530F" w:rsidRDefault="00046D4A" w:rsidP="004F19EB">
            <w:pPr>
              <w:pStyle w:val="TAL"/>
              <w:rPr>
                <w:sz w:val="16"/>
              </w:rPr>
            </w:pPr>
            <w:r>
              <w:rPr>
                <w:sz w:val="16"/>
              </w:rPr>
              <w:t>3115</w:t>
            </w:r>
          </w:p>
        </w:tc>
        <w:tc>
          <w:tcPr>
            <w:tcW w:w="425" w:type="dxa"/>
          </w:tcPr>
          <w:p w14:paraId="1C873528" w14:textId="77777777" w:rsidR="00046D4A" w:rsidRPr="00B1530F" w:rsidRDefault="00046D4A" w:rsidP="004F19EB">
            <w:pPr>
              <w:pStyle w:val="TAR"/>
              <w:rPr>
                <w:sz w:val="16"/>
              </w:rPr>
            </w:pPr>
            <w:r>
              <w:rPr>
                <w:sz w:val="16"/>
              </w:rPr>
              <w:t>1</w:t>
            </w:r>
          </w:p>
        </w:tc>
        <w:tc>
          <w:tcPr>
            <w:tcW w:w="709" w:type="dxa"/>
          </w:tcPr>
          <w:p w14:paraId="0A0F09DD" w14:textId="77777777" w:rsidR="00046D4A" w:rsidRPr="00B1530F" w:rsidRDefault="00046D4A" w:rsidP="004F19EB">
            <w:pPr>
              <w:pStyle w:val="TAL"/>
              <w:rPr>
                <w:sz w:val="16"/>
              </w:rPr>
            </w:pPr>
            <w:r>
              <w:rPr>
                <w:sz w:val="16"/>
              </w:rPr>
              <w:t>Rel-18</w:t>
            </w:r>
          </w:p>
        </w:tc>
        <w:tc>
          <w:tcPr>
            <w:tcW w:w="283" w:type="dxa"/>
          </w:tcPr>
          <w:p w14:paraId="7DFA1DF3" w14:textId="77777777" w:rsidR="00046D4A" w:rsidRPr="00B1530F" w:rsidRDefault="00046D4A" w:rsidP="004F19EB">
            <w:pPr>
              <w:pStyle w:val="TAL"/>
              <w:rPr>
                <w:sz w:val="16"/>
              </w:rPr>
            </w:pPr>
            <w:r>
              <w:rPr>
                <w:sz w:val="16"/>
              </w:rPr>
              <w:t>F</w:t>
            </w:r>
          </w:p>
        </w:tc>
        <w:tc>
          <w:tcPr>
            <w:tcW w:w="3261" w:type="dxa"/>
          </w:tcPr>
          <w:p w14:paraId="7F5BFC18" w14:textId="77777777" w:rsidR="00046D4A" w:rsidRPr="00B1530F" w:rsidRDefault="00046D4A" w:rsidP="004F19EB">
            <w:pPr>
              <w:pStyle w:val="TAL"/>
              <w:rPr>
                <w:sz w:val="16"/>
              </w:rPr>
            </w:pPr>
            <w:r>
              <w:rPr>
                <w:sz w:val="16"/>
              </w:rPr>
              <w:t>NR_unlic-UEConTest</w:t>
            </w:r>
          </w:p>
        </w:tc>
        <w:tc>
          <w:tcPr>
            <w:tcW w:w="1269" w:type="dxa"/>
          </w:tcPr>
          <w:p w14:paraId="06E318A3" w14:textId="77777777" w:rsidR="00046D4A" w:rsidRPr="00B1530F" w:rsidRDefault="00046D4A" w:rsidP="004F19EB">
            <w:pPr>
              <w:pStyle w:val="TAL"/>
              <w:rPr>
                <w:sz w:val="16"/>
              </w:rPr>
            </w:pPr>
            <w:r>
              <w:rPr>
                <w:sz w:val="16"/>
              </w:rPr>
              <w:t>agreed</w:t>
            </w:r>
          </w:p>
        </w:tc>
      </w:tr>
      <w:tr w:rsidR="00046D4A" w14:paraId="189B4C0F" w14:textId="77777777" w:rsidTr="00F86A74">
        <w:tc>
          <w:tcPr>
            <w:tcW w:w="1097" w:type="dxa"/>
          </w:tcPr>
          <w:p w14:paraId="7369CFF8" w14:textId="77777777" w:rsidR="00046D4A" w:rsidRPr="00B1530F" w:rsidRDefault="00046D4A" w:rsidP="004F19EB">
            <w:pPr>
              <w:pStyle w:val="TAL"/>
              <w:rPr>
                <w:sz w:val="16"/>
              </w:rPr>
            </w:pPr>
            <w:r>
              <w:rPr>
                <w:sz w:val="16"/>
              </w:rPr>
              <w:t>R5-242646</w:t>
            </w:r>
          </w:p>
        </w:tc>
        <w:tc>
          <w:tcPr>
            <w:tcW w:w="3872" w:type="dxa"/>
          </w:tcPr>
          <w:p w14:paraId="3D5C5CD9" w14:textId="77777777" w:rsidR="00046D4A" w:rsidRPr="00B1530F" w:rsidRDefault="00046D4A" w:rsidP="004F19EB">
            <w:pPr>
              <w:pStyle w:val="TAL"/>
              <w:rPr>
                <w:sz w:val="16"/>
              </w:rPr>
            </w:pPr>
            <w:r>
              <w:rPr>
                <w:sz w:val="16"/>
              </w:rPr>
              <w:t>Cell configuration correction in Annex E for SA FR2 RRM enhancement test cases</w:t>
            </w:r>
          </w:p>
        </w:tc>
        <w:tc>
          <w:tcPr>
            <w:tcW w:w="1408" w:type="dxa"/>
          </w:tcPr>
          <w:p w14:paraId="1B62BF22" w14:textId="77777777" w:rsidR="00046D4A" w:rsidRPr="00B1530F" w:rsidRDefault="00046D4A" w:rsidP="004F19EB">
            <w:pPr>
              <w:pStyle w:val="TAL"/>
              <w:rPr>
                <w:sz w:val="16"/>
              </w:rPr>
            </w:pPr>
            <w:r>
              <w:rPr>
                <w:sz w:val="16"/>
              </w:rPr>
              <w:t>Ericsson</w:t>
            </w:r>
          </w:p>
        </w:tc>
        <w:tc>
          <w:tcPr>
            <w:tcW w:w="989" w:type="dxa"/>
          </w:tcPr>
          <w:p w14:paraId="364B4E13" w14:textId="77777777" w:rsidR="00046D4A" w:rsidRPr="00B1530F" w:rsidRDefault="00046D4A" w:rsidP="004F19EB">
            <w:pPr>
              <w:pStyle w:val="TAL"/>
              <w:rPr>
                <w:sz w:val="16"/>
              </w:rPr>
            </w:pPr>
            <w:r>
              <w:rPr>
                <w:sz w:val="16"/>
              </w:rPr>
              <w:t>38.533</w:t>
            </w:r>
          </w:p>
        </w:tc>
        <w:tc>
          <w:tcPr>
            <w:tcW w:w="851" w:type="dxa"/>
          </w:tcPr>
          <w:p w14:paraId="01FEF6C3" w14:textId="77777777" w:rsidR="00046D4A" w:rsidRPr="00B1530F" w:rsidRDefault="00046D4A" w:rsidP="004F19EB">
            <w:pPr>
              <w:pStyle w:val="TAL"/>
              <w:rPr>
                <w:sz w:val="16"/>
              </w:rPr>
            </w:pPr>
            <w:r>
              <w:rPr>
                <w:sz w:val="16"/>
              </w:rPr>
              <w:t>3116</w:t>
            </w:r>
          </w:p>
        </w:tc>
        <w:tc>
          <w:tcPr>
            <w:tcW w:w="425" w:type="dxa"/>
          </w:tcPr>
          <w:p w14:paraId="2D4D51BC" w14:textId="77777777" w:rsidR="00046D4A" w:rsidRPr="00B1530F" w:rsidRDefault="00046D4A" w:rsidP="004F19EB">
            <w:pPr>
              <w:pStyle w:val="TAR"/>
              <w:rPr>
                <w:sz w:val="16"/>
              </w:rPr>
            </w:pPr>
            <w:r>
              <w:rPr>
                <w:sz w:val="16"/>
              </w:rPr>
              <w:t>-</w:t>
            </w:r>
          </w:p>
        </w:tc>
        <w:tc>
          <w:tcPr>
            <w:tcW w:w="709" w:type="dxa"/>
          </w:tcPr>
          <w:p w14:paraId="0A456A4D" w14:textId="77777777" w:rsidR="00046D4A" w:rsidRPr="00B1530F" w:rsidRDefault="00046D4A" w:rsidP="004F19EB">
            <w:pPr>
              <w:pStyle w:val="TAL"/>
              <w:rPr>
                <w:sz w:val="16"/>
              </w:rPr>
            </w:pPr>
            <w:r>
              <w:rPr>
                <w:sz w:val="16"/>
              </w:rPr>
              <w:t>Rel-18</w:t>
            </w:r>
          </w:p>
        </w:tc>
        <w:tc>
          <w:tcPr>
            <w:tcW w:w="283" w:type="dxa"/>
          </w:tcPr>
          <w:p w14:paraId="240BBDA7" w14:textId="77777777" w:rsidR="00046D4A" w:rsidRPr="00B1530F" w:rsidRDefault="00046D4A" w:rsidP="004F19EB">
            <w:pPr>
              <w:pStyle w:val="TAL"/>
              <w:rPr>
                <w:sz w:val="16"/>
              </w:rPr>
            </w:pPr>
            <w:r>
              <w:rPr>
                <w:sz w:val="16"/>
              </w:rPr>
              <w:t>F</w:t>
            </w:r>
          </w:p>
        </w:tc>
        <w:tc>
          <w:tcPr>
            <w:tcW w:w="3261" w:type="dxa"/>
          </w:tcPr>
          <w:p w14:paraId="7177738D" w14:textId="77777777" w:rsidR="00046D4A" w:rsidRPr="00B1530F" w:rsidRDefault="00046D4A" w:rsidP="004F19EB">
            <w:pPr>
              <w:pStyle w:val="TAL"/>
              <w:rPr>
                <w:sz w:val="16"/>
              </w:rPr>
            </w:pPr>
            <w:r>
              <w:rPr>
                <w:sz w:val="16"/>
              </w:rPr>
              <w:t>NR_RRM_enh-UEConTest</w:t>
            </w:r>
          </w:p>
        </w:tc>
        <w:tc>
          <w:tcPr>
            <w:tcW w:w="1269" w:type="dxa"/>
          </w:tcPr>
          <w:p w14:paraId="0E98D7CB" w14:textId="77777777" w:rsidR="00046D4A" w:rsidRPr="00B1530F" w:rsidRDefault="00046D4A" w:rsidP="004F19EB">
            <w:pPr>
              <w:pStyle w:val="TAL"/>
              <w:rPr>
                <w:sz w:val="16"/>
              </w:rPr>
            </w:pPr>
            <w:r>
              <w:rPr>
                <w:sz w:val="16"/>
              </w:rPr>
              <w:t>agreed</w:t>
            </w:r>
          </w:p>
        </w:tc>
      </w:tr>
      <w:tr w:rsidR="00046D4A" w14:paraId="6DD8D977" w14:textId="77777777" w:rsidTr="00F86A74">
        <w:tc>
          <w:tcPr>
            <w:tcW w:w="1097" w:type="dxa"/>
          </w:tcPr>
          <w:p w14:paraId="18C18F9A" w14:textId="77777777" w:rsidR="00046D4A" w:rsidRPr="00B1530F" w:rsidRDefault="00046D4A" w:rsidP="004F19EB">
            <w:pPr>
              <w:pStyle w:val="TAL"/>
              <w:rPr>
                <w:sz w:val="16"/>
              </w:rPr>
            </w:pPr>
            <w:r>
              <w:rPr>
                <w:sz w:val="16"/>
              </w:rPr>
              <w:t>R5-242647</w:t>
            </w:r>
          </w:p>
        </w:tc>
        <w:tc>
          <w:tcPr>
            <w:tcW w:w="3872" w:type="dxa"/>
          </w:tcPr>
          <w:p w14:paraId="54AECA9B" w14:textId="77777777" w:rsidR="00046D4A" w:rsidRPr="00B1530F" w:rsidRDefault="00046D4A" w:rsidP="004F19EB">
            <w:pPr>
              <w:pStyle w:val="TAL"/>
              <w:rPr>
                <w:sz w:val="16"/>
              </w:rPr>
            </w:pPr>
            <w:r>
              <w:rPr>
                <w:sz w:val="16"/>
              </w:rPr>
              <w:t>Minimum conformance requirements for FR2 SA event triggered reporting without gap</w:t>
            </w:r>
          </w:p>
        </w:tc>
        <w:tc>
          <w:tcPr>
            <w:tcW w:w="1408" w:type="dxa"/>
          </w:tcPr>
          <w:p w14:paraId="509F76F9" w14:textId="77777777" w:rsidR="00046D4A" w:rsidRPr="00B1530F" w:rsidRDefault="00046D4A" w:rsidP="004F19EB">
            <w:pPr>
              <w:pStyle w:val="TAL"/>
              <w:rPr>
                <w:sz w:val="16"/>
              </w:rPr>
            </w:pPr>
            <w:r>
              <w:rPr>
                <w:sz w:val="16"/>
              </w:rPr>
              <w:t>Ericsson</w:t>
            </w:r>
          </w:p>
        </w:tc>
        <w:tc>
          <w:tcPr>
            <w:tcW w:w="989" w:type="dxa"/>
          </w:tcPr>
          <w:p w14:paraId="10A4000F" w14:textId="77777777" w:rsidR="00046D4A" w:rsidRPr="00B1530F" w:rsidRDefault="00046D4A" w:rsidP="004F19EB">
            <w:pPr>
              <w:pStyle w:val="TAL"/>
              <w:rPr>
                <w:sz w:val="16"/>
              </w:rPr>
            </w:pPr>
            <w:r>
              <w:rPr>
                <w:sz w:val="16"/>
              </w:rPr>
              <w:t>38.533</w:t>
            </w:r>
          </w:p>
        </w:tc>
        <w:tc>
          <w:tcPr>
            <w:tcW w:w="851" w:type="dxa"/>
          </w:tcPr>
          <w:p w14:paraId="7EA2EB81" w14:textId="77777777" w:rsidR="00046D4A" w:rsidRPr="00B1530F" w:rsidRDefault="00046D4A" w:rsidP="004F19EB">
            <w:pPr>
              <w:pStyle w:val="TAL"/>
              <w:rPr>
                <w:sz w:val="16"/>
              </w:rPr>
            </w:pPr>
            <w:r>
              <w:rPr>
                <w:sz w:val="16"/>
              </w:rPr>
              <w:t>3117</w:t>
            </w:r>
          </w:p>
        </w:tc>
        <w:tc>
          <w:tcPr>
            <w:tcW w:w="425" w:type="dxa"/>
          </w:tcPr>
          <w:p w14:paraId="4B31AC93" w14:textId="77777777" w:rsidR="00046D4A" w:rsidRPr="00B1530F" w:rsidRDefault="00046D4A" w:rsidP="004F19EB">
            <w:pPr>
              <w:pStyle w:val="TAR"/>
              <w:rPr>
                <w:sz w:val="16"/>
              </w:rPr>
            </w:pPr>
            <w:r>
              <w:rPr>
                <w:sz w:val="16"/>
              </w:rPr>
              <w:t>-</w:t>
            </w:r>
          </w:p>
        </w:tc>
        <w:tc>
          <w:tcPr>
            <w:tcW w:w="709" w:type="dxa"/>
          </w:tcPr>
          <w:p w14:paraId="4BB64EDB" w14:textId="77777777" w:rsidR="00046D4A" w:rsidRPr="00B1530F" w:rsidRDefault="00046D4A" w:rsidP="004F19EB">
            <w:pPr>
              <w:pStyle w:val="TAL"/>
              <w:rPr>
                <w:sz w:val="16"/>
              </w:rPr>
            </w:pPr>
            <w:r>
              <w:rPr>
                <w:sz w:val="16"/>
              </w:rPr>
              <w:t>Rel-18</w:t>
            </w:r>
          </w:p>
        </w:tc>
        <w:tc>
          <w:tcPr>
            <w:tcW w:w="283" w:type="dxa"/>
          </w:tcPr>
          <w:p w14:paraId="2BFBFE07" w14:textId="77777777" w:rsidR="00046D4A" w:rsidRPr="00B1530F" w:rsidRDefault="00046D4A" w:rsidP="004F19EB">
            <w:pPr>
              <w:pStyle w:val="TAL"/>
              <w:rPr>
                <w:sz w:val="16"/>
              </w:rPr>
            </w:pPr>
            <w:r>
              <w:rPr>
                <w:sz w:val="16"/>
              </w:rPr>
              <w:t>F</w:t>
            </w:r>
          </w:p>
        </w:tc>
        <w:tc>
          <w:tcPr>
            <w:tcW w:w="3261" w:type="dxa"/>
          </w:tcPr>
          <w:p w14:paraId="7D4D1D8B" w14:textId="77777777" w:rsidR="00046D4A" w:rsidRPr="00B1530F" w:rsidRDefault="00046D4A" w:rsidP="004F19EB">
            <w:pPr>
              <w:pStyle w:val="TAL"/>
              <w:rPr>
                <w:sz w:val="16"/>
              </w:rPr>
            </w:pPr>
            <w:r>
              <w:rPr>
                <w:sz w:val="16"/>
              </w:rPr>
              <w:t>NR_RRM_enh-UEConTest</w:t>
            </w:r>
          </w:p>
        </w:tc>
        <w:tc>
          <w:tcPr>
            <w:tcW w:w="1269" w:type="dxa"/>
          </w:tcPr>
          <w:p w14:paraId="127356E2" w14:textId="77777777" w:rsidR="00046D4A" w:rsidRPr="00B1530F" w:rsidRDefault="00046D4A" w:rsidP="004F19EB">
            <w:pPr>
              <w:pStyle w:val="TAL"/>
              <w:rPr>
                <w:sz w:val="16"/>
              </w:rPr>
            </w:pPr>
            <w:r>
              <w:rPr>
                <w:sz w:val="16"/>
              </w:rPr>
              <w:t>agreed</w:t>
            </w:r>
          </w:p>
        </w:tc>
      </w:tr>
      <w:tr w:rsidR="00046D4A" w14:paraId="611E1692" w14:textId="77777777" w:rsidTr="00F86A74">
        <w:tc>
          <w:tcPr>
            <w:tcW w:w="1097" w:type="dxa"/>
          </w:tcPr>
          <w:p w14:paraId="331BA15E" w14:textId="77777777" w:rsidR="00046D4A" w:rsidRPr="00B1530F" w:rsidRDefault="00046D4A" w:rsidP="004F19EB">
            <w:pPr>
              <w:pStyle w:val="TAL"/>
              <w:rPr>
                <w:sz w:val="16"/>
              </w:rPr>
            </w:pPr>
            <w:r>
              <w:rPr>
                <w:sz w:val="16"/>
              </w:rPr>
              <w:t>R5-242670</w:t>
            </w:r>
          </w:p>
        </w:tc>
        <w:tc>
          <w:tcPr>
            <w:tcW w:w="3872" w:type="dxa"/>
          </w:tcPr>
          <w:p w14:paraId="460A65CB" w14:textId="77777777" w:rsidR="00046D4A" w:rsidRPr="00B1530F" w:rsidRDefault="00046D4A" w:rsidP="004F19EB">
            <w:pPr>
              <w:pStyle w:val="TAL"/>
              <w:rPr>
                <w:sz w:val="16"/>
              </w:rPr>
            </w:pPr>
            <w:r>
              <w:rPr>
                <w:sz w:val="16"/>
              </w:rPr>
              <w:t>Addition test case for Inter-cell SSB based L1-RSRP Reporting</w:t>
            </w:r>
          </w:p>
        </w:tc>
        <w:tc>
          <w:tcPr>
            <w:tcW w:w="1408" w:type="dxa"/>
          </w:tcPr>
          <w:p w14:paraId="17F00400" w14:textId="77777777" w:rsidR="00046D4A" w:rsidRPr="00B1530F" w:rsidRDefault="00046D4A" w:rsidP="004F19EB">
            <w:pPr>
              <w:pStyle w:val="TAL"/>
              <w:rPr>
                <w:sz w:val="16"/>
              </w:rPr>
            </w:pPr>
            <w:r>
              <w:rPr>
                <w:sz w:val="16"/>
              </w:rPr>
              <w:t>Samsung</w:t>
            </w:r>
          </w:p>
        </w:tc>
        <w:tc>
          <w:tcPr>
            <w:tcW w:w="989" w:type="dxa"/>
          </w:tcPr>
          <w:p w14:paraId="6DD63303" w14:textId="77777777" w:rsidR="00046D4A" w:rsidRPr="00B1530F" w:rsidRDefault="00046D4A" w:rsidP="004F19EB">
            <w:pPr>
              <w:pStyle w:val="TAL"/>
              <w:rPr>
                <w:sz w:val="16"/>
              </w:rPr>
            </w:pPr>
            <w:r>
              <w:rPr>
                <w:sz w:val="16"/>
              </w:rPr>
              <w:t>38.533</w:t>
            </w:r>
          </w:p>
        </w:tc>
        <w:tc>
          <w:tcPr>
            <w:tcW w:w="851" w:type="dxa"/>
          </w:tcPr>
          <w:p w14:paraId="4D6FF113" w14:textId="77777777" w:rsidR="00046D4A" w:rsidRPr="00B1530F" w:rsidRDefault="00046D4A" w:rsidP="004F19EB">
            <w:pPr>
              <w:pStyle w:val="TAL"/>
              <w:rPr>
                <w:sz w:val="16"/>
              </w:rPr>
            </w:pPr>
            <w:r>
              <w:rPr>
                <w:sz w:val="16"/>
              </w:rPr>
              <w:t>3118</w:t>
            </w:r>
          </w:p>
        </w:tc>
        <w:tc>
          <w:tcPr>
            <w:tcW w:w="425" w:type="dxa"/>
          </w:tcPr>
          <w:p w14:paraId="5A8050D3" w14:textId="77777777" w:rsidR="00046D4A" w:rsidRPr="00B1530F" w:rsidRDefault="00046D4A" w:rsidP="004F19EB">
            <w:pPr>
              <w:pStyle w:val="TAR"/>
              <w:rPr>
                <w:sz w:val="16"/>
              </w:rPr>
            </w:pPr>
            <w:r>
              <w:rPr>
                <w:sz w:val="16"/>
              </w:rPr>
              <w:t>-</w:t>
            </w:r>
          </w:p>
        </w:tc>
        <w:tc>
          <w:tcPr>
            <w:tcW w:w="709" w:type="dxa"/>
          </w:tcPr>
          <w:p w14:paraId="07A99036" w14:textId="77777777" w:rsidR="00046D4A" w:rsidRPr="00B1530F" w:rsidRDefault="00046D4A" w:rsidP="004F19EB">
            <w:pPr>
              <w:pStyle w:val="TAL"/>
              <w:rPr>
                <w:sz w:val="16"/>
              </w:rPr>
            </w:pPr>
            <w:r>
              <w:rPr>
                <w:sz w:val="16"/>
              </w:rPr>
              <w:t>Rel-18</w:t>
            </w:r>
          </w:p>
        </w:tc>
        <w:tc>
          <w:tcPr>
            <w:tcW w:w="283" w:type="dxa"/>
          </w:tcPr>
          <w:p w14:paraId="0F0E2E21" w14:textId="77777777" w:rsidR="00046D4A" w:rsidRPr="00B1530F" w:rsidRDefault="00046D4A" w:rsidP="004F19EB">
            <w:pPr>
              <w:pStyle w:val="TAL"/>
              <w:rPr>
                <w:sz w:val="16"/>
              </w:rPr>
            </w:pPr>
            <w:r>
              <w:rPr>
                <w:sz w:val="16"/>
              </w:rPr>
              <w:t>F</w:t>
            </w:r>
          </w:p>
        </w:tc>
        <w:tc>
          <w:tcPr>
            <w:tcW w:w="3261" w:type="dxa"/>
          </w:tcPr>
          <w:p w14:paraId="2E0C588B" w14:textId="77777777" w:rsidR="00046D4A" w:rsidRPr="00B1530F" w:rsidRDefault="00046D4A" w:rsidP="004F19EB">
            <w:pPr>
              <w:pStyle w:val="TAL"/>
              <w:rPr>
                <w:sz w:val="16"/>
              </w:rPr>
            </w:pPr>
            <w:r>
              <w:rPr>
                <w:sz w:val="16"/>
              </w:rPr>
              <w:t>NR_feMIMO-UEConTest</w:t>
            </w:r>
          </w:p>
        </w:tc>
        <w:tc>
          <w:tcPr>
            <w:tcW w:w="1269" w:type="dxa"/>
          </w:tcPr>
          <w:p w14:paraId="2AAD9AF3" w14:textId="77777777" w:rsidR="00046D4A" w:rsidRPr="00B1530F" w:rsidRDefault="00046D4A" w:rsidP="004F19EB">
            <w:pPr>
              <w:pStyle w:val="TAL"/>
              <w:rPr>
                <w:sz w:val="16"/>
              </w:rPr>
            </w:pPr>
            <w:r>
              <w:rPr>
                <w:sz w:val="16"/>
              </w:rPr>
              <w:t>revised</w:t>
            </w:r>
          </w:p>
        </w:tc>
      </w:tr>
      <w:tr w:rsidR="00046D4A" w14:paraId="4A729CE7" w14:textId="77777777" w:rsidTr="00F86A74">
        <w:tc>
          <w:tcPr>
            <w:tcW w:w="1097" w:type="dxa"/>
          </w:tcPr>
          <w:p w14:paraId="5A54C504" w14:textId="77777777" w:rsidR="00046D4A" w:rsidRPr="00B1530F" w:rsidRDefault="00046D4A" w:rsidP="004F19EB">
            <w:pPr>
              <w:pStyle w:val="TAL"/>
              <w:rPr>
                <w:sz w:val="16"/>
              </w:rPr>
            </w:pPr>
            <w:r>
              <w:rPr>
                <w:sz w:val="16"/>
              </w:rPr>
              <w:t>R5-243880</w:t>
            </w:r>
          </w:p>
        </w:tc>
        <w:tc>
          <w:tcPr>
            <w:tcW w:w="3872" w:type="dxa"/>
          </w:tcPr>
          <w:p w14:paraId="01170C77" w14:textId="77777777" w:rsidR="00046D4A" w:rsidRPr="00B1530F" w:rsidRDefault="00046D4A" w:rsidP="004F19EB">
            <w:pPr>
              <w:pStyle w:val="TAL"/>
              <w:rPr>
                <w:sz w:val="16"/>
              </w:rPr>
            </w:pPr>
            <w:r>
              <w:rPr>
                <w:sz w:val="16"/>
              </w:rPr>
              <w:t>Addition test case for Inter-cell SSB based L1-RSRP Reporting</w:t>
            </w:r>
          </w:p>
        </w:tc>
        <w:tc>
          <w:tcPr>
            <w:tcW w:w="1408" w:type="dxa"/>
          </w:tcPr>
          <w:p w14:paraId="6C45D4D2" w14:textId="77777777" w:rsidR="00046D4A" w:rsidRPr="00B1530F" w:rsidRDefault="00046D4A" w:rsidP="004F19EB">
            <w:pPr>
              <w:pStyle w:val="TAL"/>
              <w:rPr>
                <w:sz w:val="16"/>
              </w:rPr>
            </w:pPr>
            <w:r>
              <w:rPr>
                <w:sz w:val="16"/>
              </w:rPr>
              <w:t>Samsung</w:t>
            </w:r>
          </w:p>
        </w:tc>
        <w:tc>
          <w:tcPr>
            <w:tcW w:w="989" w:type="dxa"/>
          </w:tcPr>
          <w:p w14:paraId="4E0260D8" w14:textId="77777777" w:rsidR="00046D4A" w:rsidRPr="00B1530F" w:rsidRDefault="00046D4A" w:rsidP="004F19EB">
            <w:pPr>
              <w:pStyle w:val="TAL"/>
              <w:rPr>
                <w:sz w:val="16"/>
              </w:rPr>
            </w:pPr>
            <w:r>
              <w:rPr>
                <w:sz w:val="16"/>
              </w:rPr>
              <w:t>38.533</w:t>
            </w:r>
          </w:p>
        </w:tc>
        <w:tc>
          <w:tcPr>
            <w:tcW w:w="851" w:type="dxa"/>
          </w:tcPr>
          <w:p w14:paraId="4C4A1AB4" w14:textId="77777777" w:rsidR="00046D4A" w:rsidRPr="00B1530F" w:rsidRDefault="00046D4A" w:rsidP="004F19EB">
            <w:pPr>
              <w:pStyle w:val="TAL"/>
              <w:rPr>
                <w:sz w:val="16"/>
              </w:rPr>
            </w:pPr>
            <w:r>
              <w:rPr>
                <w:sz w:val="16"/>
              </w:rPr>
              <w:t>3118</w:t>
            </w:r>
          </w:p>
        </w:tc>
        <w:tc>
          <w:tcPr>
            <w:tcW w:w="425" w:type="dxa"/>
          </w:tcPr>
          <w:p w14:paraId="51EF5C3B" w14:textId="77777777" w:rsidR="00046D4A" w:rsidRPr="00B1530F" w:rsidRDefault="00046D4A" w:rsidP="004F19EB">
            <w:pPr>
              <w:pStyle w:val="TAR"/>
              <w:rPr>
                <w:sz w:val="16"/>
              </w:rPr>
            </w:pPr>
            <w:r>
              <w:rPr>
                <w:sz w:val="16"/>
              </w:rPr>
              <w:t>1</w:t>
            </w:r>
          </w:p>
        </w:tc>
        <w:tc>
          <w:tcPr>
            <w:tcW w:w="709" w:type="dxa"/>
          </w:tcPr>
          <w:p w14:paraId="66B23266" w14:textId="77777777" w:rsidR="00046D4A" w:rsidRPr="00B1530F" w:rsidRDefault="00046D4A" w:rsidP="004F19EB">
            <w:pPr>
              <w:pStyle w:val="TAL"/>
              <w:rPr>
                <w:sz w:val="16"/>
              </w:rPr>
            </w:pPr>
            <w:r>
              <w:rPr>
                <w:sz w:val="16"/>
              </w:rPr>
              <w:t>Rel-18</w:t>
            </w:r>
          </w:p>
        </w:tc>
        <w:tc>
          <w:tcPr>
            <w:tcW w:w="283" w:type="dxa"/>
          </w:tcPr>
          <w:p w14:paraId="5D4473A1" w14:textId="77777777" w:rsidR="00046D4A" w:rsidRPr="00B1530F" w:rsidRDefault="00046D4A" w:rsidP="004F19EB">
            <w:pPr>
              <w:pStyle w:val="TAL"/>
              <w:rPr>
                <w:sz w:val="16"/>
              </w:rPr>
            </w:pPr>
            <w:r>
              <w:rPr>
                <w:sz w:val="16"/>
              </w:rPr>
              <w:t>F</w:t>
            </w:r>
          </w:p>
        </w:tc>
        <w:tc>
          <w:tcPr>
            <w:tcW w:w="3261" w:type="dxa"/>
          </w:tcPr>
          <w:p w14:paraId="2614DC01" w14:textId="77777777" w:rsidR="00046D4A" w:rsidRPr="00B1530F" w:rsidRDefault="00046D4A" w:rsidP="004F19EB">
            <w:pPr>
              <w:pStyle w:val="TAL"/>
              <w:rPr>
                <w:sz w:val="16"/>
              </w:rPr>
            </w:pPr>
            <w:r>
              <w:rPr>
                <w:sz w:val="16"/>
              </w:rPr>
              <w:t>NR_feMIMO-UEConTest</w:t>
            </w:r>
          </w:p>
        </w:tc>
        <w:tc>
          <w:tcPr>
            <w:tcW w:w="1269" w:type="dxa"/>
          </w:tcPr>
          <w:p w14:paraId="0948D727" w14:textId="77777777" w:rsidR="00046D4A" w:rsidRPr="00B1530F" w:rsidRDefault="00046D4A" w:rsidP="004F19EB">
            <w:pPr>
              <w:pStyle w:val="TAL"/>
              <w:rPr>
                <w:sz w:val="16"/>
              </w:rPr>
            </w:pPr>
            <w:r>
              <w:rPr>
                <w:sz w:val="16"/>
              </w:rPr>
              <w:t>agreed</w:t>
            </w:r>
          </w:p>
        </w:tc>
      </w:tr>
      <w:tr w:rsidR="00046D4A" w14:paraId="129CD0B2" w14:textId="77777777" w:rsidTr="00F86A74">
        <w:tc>
          <w:tcPr>
            <w:tcW w:w="1097" w:type="dxa"/>
          </w:tcPr>
          <w:p w14:paraId="29FA2A6D" w14:textId="77777777" w:rsidR="00046D4A" w:rsidRPr="00B1530F" w:rsidRDefault="00046D4A" w:rsidP="004F19EB">
            <w:pPr>
              <w:pStyle w:val="TAL"/>
              <w:rPr>
                <w:sz w:val="16"/>
              </w:rPr>
            </w:pPr>
            <w:r>
              <w:rPr>
                <w:sz w:val="16"/>
              </w:rPr>
              <w:t>R5-242671</w:t>
            </w:r>
          </w:p>
        </w:tc>
        <w:tc>
          <w:tcPr>
            <w:tcW w:w="3872" w:type="dxa"/>
          </w:tcPr>
          <w:p w14:paraId="7D3A6FA3" w14:textId="77777777" w:rsidR="00046D4A" w:rsidRPr="00B1530F" w:rsidRDefault="00046D4A" w:rsidP="004F19EB">
            <w:pPr>
              <w:pStyle w:val="TAL"/>
              <w:rPr>
                <w:sz w:val="16"/>
              </w:rPr>
            </w:pPr>
            <w:r>
              <w:rPr>
                <w:sz w:val="16"/>
              </w:rPr>
              <w:t>Adding TRP specific Minimum conformance requirements</w:t>
            </w:r>
          </w:p>
        </w:tc>
        <w:tc>
          <w:tcPr>
            <w:tcW w:w="1408" w:type="dxa"/>
          </w:tcPr>
          <w:p w14:paraId="45D9AA77" w14:textId="77777777" w:rsidR="00046D4A" w:rsidRPr="00B1530F" w:rsidRDefault="00046D4A" w:rsidP="004F19EB">
            <w:pPr>
              <w:pStyle w:val="TAL"/>
              <w:rPr>
                <w:sz w:val="16"/>
              </w:rPr>
            </w:pPr>
            <w:r>
              <w:rPr>
                <w:sz w:val="16"/>
              </w:rPr>
              <w:t>Samsung</w:t>
            </w:r>
          </w:p>
        </w:tc>
        <w:tc>
          <w:tcPr>
            <w:tcW w:w="989" w:type="dxa"/>
          </w:tcPr>
          <w:p w14:paraId="4A6D6096" w14:textId="77777777" w:rsidR="00046D4A" w:rsidRPr="00B1530F" w:rsidRDefault="00046D4A" w:rsidP="004F19EB">
            <w:pPr>
              <w:pStyle w:val="TAL"/>
              <w:rPr>
                <w:sz w:val="16"/>
              </w:rPr>
            </w:pPr>
            <w:r>
              <w:rPr>
                <w:sz w:val="16"/>
              </w:rPr>
              <w:t>38.533</w:t>
            </w:r>
          </w:p>
        </w:tc>
        <w:tc>
          <w:tcPr>
            <w:tcW w:w="851" w:type="dxa"/>
          </w:tcPr>
          <w:p w14:paraId="611F2DA9" w14:textId="77777777" w:rsidR="00046D4A" w:rsidRPr="00B1530F" w:rsidRDefault="00046D4A" w:rsidP="004F19EB">
            <w:pPr>
              <w:pStyle w:val="TAL"/>
              <w:rPr>
                <w:sz w:val="16"/>
              </w:rPr>
            </w:pPr>
            <w:r>
              <w:rPr>
                <w:sz w:val="16"/>
              </w:rPr>
              <w:t>3119</w:t>
            </w:r>
          </w:p>
        </w:tc>
        <w:tc>
          <w:tcPr>
            <w:tcW w:w="425" w:type="dxa"/>
          </w:tcPr>
          <w:p w14:paraId="04279E11" w14:textId="77777777" w:rsidR="00046D4A" w:rsidRPr="00B1530F" w:rsidRDefault="00046D4A" w:rsidP="004F19EB">
            <w:pPr>
              <w:pStyle w:val="TAR"/>
              <w:rPr>
                <w:sz w:val="16"/>
              </w:rPr>
            </w:pPr>
            <w:r>
              <w:rPr>
                <w:sz w:val="16"/>
              </w:rPr>
              <w:t>-</w:t>
            </w:r>
          </w:p>
        </w:tc>
        <w:tc>
          <w:tcPr>
            <w:tcW w:w="709" w:type="dxa"/>
          </w:tcPr>
          <w:p w14:paraId="7EE79457" w14:textId="77777777" w:rsidR="00046D4A" w:rsidRPr="00B1530F" w:rsidRDefault="00046D4A" w:rsidP="004F19EB">
            <w:pPr>
              <w:pStyle w:val="TAL"/>
              <w:rPr>
                <w:sz w:val="16"/>
              </w:rPr>
            </w:pPr>
            <w:r>
              <w:rPr>
                <w:sz w:val="16"/>
              </w:rPr>
              <w:t>Rel-18</w:t>
            </w:r>
          </w:p>
        </w:tc>
        <w:tc>
          <w:tcPr>
            <w:tcW w:w="283" w:type="dxa"/>
          </w:tcPr>
          <w:p w14:paraId="1532C738" w14:textId="77777777" w:rsidR="00046D4A" w:rsidRPr="00B1530F" w:rsidRDefault="00046D4A" w:rsidP="004F19EB">
            <w:pPr>
              <w:pStyle w:val="TAL"/>
              <w:rPr>
                <w:sz w:val="16"/>
              </w:rPr>
            </w:pPr>
            <w:r>
              <w:rPr>
                <w:sz w:val="16"/>
              </w:rPr>
              <w:t>F</w:t>
            </w:r>
          </w:p>
        </w:tc>
        <w:tc>
          <w:tcPr>
            <w:tcW w:w="3261" w:type="dxa"/>
          </w:tcPr>
          <w:p w14:paraId="58115B53" w14:textId="77777777" w:rsidR="00046D4A" w:rsidRPr="00B1530F" w:rsidRDefault="00046D4A" w:rsidP="004F19EB">
            <w:pPr>
              <w:pStyle w:val="TAL"/>
              <w:rPr>
                <w:sz w:val="16"/>
              </w:rPr>
            </w:pPr>
            <w:r>
              <w:rPr>
                <w:sz w:val="16"/>
              </w:rPr>
              <w:t>NR_feMIMO-UEConTest</w:t>
            </w:r>
          </w:p>
        </w:tc>
        <w:tc>
          <w:tcPr>
            <w:tcW w:w="1269" w:type="dxa"/>
          </w:tcPr>
          <w:p w14:paraId="2CE970E5" w14:textId="77777777" w:rsidR="00046D4A" w:rsidRPr="00B1530F" w:rsidRDefault="00046D4A" w:rsidP="004F19EB">
            <w:pPr>
              <w:pStyle w:val="TAL"/>
              <w:rPr>
                <w:sz w:val="16"/>
              </w:rPr>
            </w:pPr>
            <w:r>
              <w:rPr>
                <w:sz w:val="16"/>
              </w:rPr>
              <w:t>revised</w:t>
            </w:r>
          </w:p>
        </w:tc>
      </w:tr>
      <w:tr w:rsidR="00046D4A" w14:paraId="2AA518A3" w14:textId="77777777" w:rsidTr="00F86A74">
        <w:tc>
          <w:tcPr>
            <w:tcW w:w="1097" w:type="dxa"/>
          </w:tcPr>
          <w:p w14:paraId="24FEE56D" w14:textId="77777777" w:rsidR="00046D4A" w:rsidRPr="00B1530F" w:rsidRDefault="00046D4A" w:rsidP="004F19EB">
            <w:pPr>
              <w:pStyle w:val="TAL"/>
              <w:rPr>
                <w:sz w:val="16"/>
              </w:rPr>
            </w:pPr>
            <w:r>
              <w:rPr>
                <w:sz w:val="16"/>
              </w:rPr>
              <w:t>R5-243705</w:t>
            </w:r>
          </w:p>
        </w:tc>
        <w:tc>
          <w:tcPr>
            <w:tcW w:w="3872" w:type="dxa"/>
          </w:tcPr>
          <w:p w14:paraId="61B4593E" w14:textId="77777777" w:rsidR="00046D4A" w:rsidRPr="00B1530F" w:rsidRDefault="00046D4A" w:rsidP="004F19EB">
            <w:pPr>
              <w:pStyle w:val="TAL"/>
              <w:rPr>
                <w:sz w:val="16"/>
              </w:rPr>
            </w:pPr>
            <w:r>
              <w:rPr>
                <w:sz w:val="16"/>
              </w:rPr>
              <w:t>Adding TRP specific Minimum conformance requirements</w:t>
            </w:r>
          </w:p>
        </w:tc>
        <w:tc>
          <w:tcPr>
            <w:tcW w:w="1408" w:type="dxa"/>
          </w:tcPr>
          <w:p w14:paraId="5ED086C6" w14:textId="77777777" w:rsidR="00046D4A" w:rsidRPr="00B1530F" w:rsidRDefault="00046D4A" w:rsidP="004F19EB">
            <w:pPr>
              <w:pStyle w:val="TAL"/>
              <w:rPr>
                <w:sz w:val="16"/>
              </w:rPr>
            </w:pPr>
            <w:r>
              <w:rPr>
                <w:sz w:val="16"/>
              </w:rPr>
              <w:t>Samsung</w:t>
            </w:r>
          </w:p>
        </w:tc>
        <w:tc>
          <w:tcPr>
            <w:tcW w:w="989" w:type="dxa"/>
          </w:tcPr>
          <w:p w14:paraId="00CF3F50" w14:textId="77777777" w:rsidR="00046D4A" w:rsidRPr="00B1530F" w:rsidRDefault="00046D4A" w:rsidP="004F19EB">
            <w:pPr>
              <w:pStyle w:val="TAL"/>
              <w:rPr>
                <w:sz w:val="16"/>
              </w:rPr>
            </w:pPr>
            <w:r>
              <w:rPr>
                <w:sz w:val="16"/>
              </w:rPr>
              <w:t>38.533</w:t>
            </w:r>
          </w:p>
        </w:tc>
        <w:tc>
          <w:tcPr>
            <w:tcW w:w="851" w:type="dxa"/>
          </w:tcPr>
          <w:p w14:paraId="29BC8A53" w14:textId="77777777" w:rsidR="00046D4A" w:rsidRPr="00B1530F" w:rsidRDefault="00046D4A" w:rsidP="004F19EB">
            <w:pPr>
              <w:pStyle w:val="TAL"/>
              <w:rPr>
                <w:sz w:val="16"/>
              </w:rPr>
            </w:pPr>
            <w:r>
              <w:rPr>
                <w:sz w:val="16"/>
              </w:rPr>
              <w:t>3119</w:t>
            </w:r>
          </w:p>
        </w:tc>
        <w:tc>
          <w:tcPr>
            <w:tcW w:w="425" w:type="dxa"/>
          </w:tcPr>
          <w:p w14:paraId="411356B7" w14:textId="77777777" w:rsidR="00046D4A" w:rsidRPr="00B1530F" w:rsidRDefault="00046D4A" w:rsidP="004F19EB">
            <w:pPr>
              <w:pStyle w:val="TAR"/>
              <w:rPr>
                <w:sz w:val="16"/>
              </w:rPr>
            </w:pPr>
            <w:r>
              <w:rPr>
                <w:sz w:val="16"/>
              </w:rPr>
              <w:t>1</w:t>
            </w:r>
          </w:p>
        </w:tc>
        <w:tc>
          <w:tcPr>
            <w:tcW w:w="709" w:type="dxa"/>
          </w:tcPr>
          <w:p w14:paraId="1DF2712D" w14:textId="77777777" w:rsidR="00046D4A" w:rsidRPr="00B1530F" w:rsidRDefault="00046D4A" w:rsidP="004F19EB">
            <w:pPr>
              <w:pStyle w:val="TAL"/>
              <w:rPr>
                <w:sz w:val="16"/>
              </w:rPr>
            </w:pPr>
            <w:r>
              <w:rPr>
                <w:sz w:val="16"/>
              </w:rPr>
              <w:t>Rel-18</w:t>
            </w:r>
          </w:p>
        </w:tc>
        <w:tc>
          <w:tcPr>
            <w:tcW w:w="283" w:type="dxa"/>
          </w:tcPr>
          <w:p w14:paraId="78ECA077" w14:textId="77777777" w:rsidR="00046D4A" w:rsidRPr="00B1530F" w:rsidRDefault="00046D4A" w:rsidP="004F19EB">
            <w:pPr>
              <w:pStyle w:val="TAL"/>
              <w:rPr>
                <w:sz w:val="16"/>
              </w:rPr>
            </w:pPr>
            <w:r>
              <w:rPr>
                <w:sz w:val="16"/>
              </w:rPr>
              <w:t>F</w:t>
            </w:r>
          </w:p>
        </w:tc>
        <w:tc>
          <w:tcPr>
            <w:tcW w:w="3261" w:type="dxa"/>
          </w:tcPr>
          <w:p w14:paraId="28D4DC42" w14:textId="77777777" w:rsidR="00046D4A" w:rsidRPr="00B1530F" w:rsidRDefault="00046D4A" w:rsidP="004F19EB">
            <w:pPr>
              <w:pStyle w:val="TAL"/>
              <w:rPr>
                <w:sz w:val="16"/>
              </w:rPr>
            </w:pPr>
            <w:r>
              <w:rPr>
                <w:sz w:val="16"/>
              </w:rPr>
              <w:t>NR_feMIMO-UEConTest</w:t>
            </w:r>
          </w:p>
        </w:tc>
        <w:tc>
          <w:tcPr>
            <w:tcW w:w="1269" w:type="dxa"/>
          </w:tcPr>
          <w:p w14:paraId="0912A087" w14:textId="77777777" w:rsidR="00046D4A" w:rsidRPr="00B1530F" w:rsidRDefault="00046D4A" w:rsidP="004F19EB">
            <w:pPr>
              <w:pStyle w:val="TAL"/>
              <w:rPr>
                <w:sz w:val="16"/>
              </w:rPr>
            </w:pPr>
            <w:r>
              <w:rPr>
                <w:sz w:val="16"/>
              </w:rPr>
              <w:t>agreed</w:t>
            </w:r>
          </w:p>
        </w:tc>
      </w:tr>
      <w:tr w:rsidR="00046D4A" w14:paraId="045FF131" w14:textId="77777777" w:rsidTr="00F86A74">
        <w:tc>
          <w:tcPr>
            <w:tcW w:w="1097" w:type="dxa"/>
          </w:tcPr>
          <w:p w14:paraId="1AAEE488" w14:textId="77777777" w:rsidR="00046D4A" w:rsidRPr="00B1530F" w:rsidRDefault="00046D4A" w:rsidP="004F19EB">
            <w:pPr>
              <w:pStyle w:val="TAL"/>
              <w:rPr>
                <w:sz w:val="16"/>
              </w:rPr>
            </w:pPr>
            <w:r>
              <w:rPr>
                <w:sz w:val="16"/>
              </w:rPr>
              <w:t>R5-242693</w:t>
            </w:r>
          </w:p>
        </w:tc>
        <w:tc>
          <w:tcPr>
            <w:tcW w:w="3872" w:type="dxa"/>
          </w:tcPr>
          <w:p w14:paraId="4281FB8A"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1408" w:type="dxa"/>
          </w:tcPr>
          <w:p w14:paraId="0F9BB793" w14:textId="77777777" w:rsidR="00046D4A" w:rsidRPr="00B1530F" w:rsidRDefault="00046D4A" w:rsidP="004F19EB">
            <w:pPr>
              <w:pStyle w:val="TAL"/>
              <w:rPr>
                <w:sz w:val="16"/>
              </w:rPr>
            </w:pPr>
            <w:r>
              <w:rPr>
                <w:sz w:val="16"/>
              </w:rPr>
              <w:t>Sporton</w:t>
            </w:r>
          </w:p>
        </w:tc>
        <w:tc>
          <w:tcPr>
            <w:tcW w:w="989" w:type="dxa"/>
          </w:tcPr>
          <w:p w14:paraId="63DE3F18" w14:textId="77777777" w:rsidR="00046D4A" w:rsidRPr="00B1530F" w:rsidRDefault="00046D4A" w:rsidP="004F19EB">
            <w:pPr>
              <w:pStyle w:val="TAL"/>
              <w:rPr>
                <w:sz w:val="16"/>
              </w:rPr>
            </w:pPr>
            <w:r>
              <w:rPr>
                <w:sz w:val="16"/>
              </w:rPr>
              <w:t>38.533</w:t>
            </w:r>
          </w:p>
        </w:tc>
        <w:tc>
          <w:tcPr>
            <w:tcW w:w="851" w:type="dxa"/>
          </w:tcPr>
          <w:p w14:paraId="60275A80" w14:textId="77777777" w:rsidR="00046D4A" w:rsidRPr="00B1530F" w:rsidRDefault="00046D4A" w:rsidP="004F19EB">
            <w:pPr>
              <w:pStyle w:val="TAL"/>
              <w:rPr>
                <w:sz w:val="16"/>
              </w:rPr>
            </w:pPr>
            <w:r>
              <w:rPr>
                <w:sz w:val="16"/>
              </w:rPr>
              <w:t>3120</w:t>
            </w:r>
          </w:p>
        </w:tc>
        <w:tc>
          <w:tcPr>
            <w:tcW w:w="425" w:type="dxa"/>
          </w:tcPr>
          <w:p w14:paraId="60C7D815" w14:textId="77777777" w:rsidR="00046D4A" w:rsidRPr="00B1530F" w:rsidRDefault="00046D4A" w:rsidP="004F19EB">
            <w:pPr>
              <w:pStyle w:val="TAR"/>
              <w:rPr>
                <w:sz w:val="16"/>
              </w:rPr>
            </w:pPr>
            <w:r>
              <w:rPr>
                <w:sz w:val="16"/>
              </w:rPr>
              <w:t>-</w:t>
            </w:r>
          </w:p>
        </w:tc>
        <w:tc>
          <w:tcPr>
            <w:tcW w:w="709" w:type="dxa"/>
          </w:tcPr>
          <w:p w14:paraId="6DB999EF" w14:textId="77777777" w:rsidR="00046D4A" w:rsidRPr="00B1530F" w:rsidRDefault="00046D4A" w:rsidP="004F19EB">
            <w:pPr>
              <w:pStyle w:val="TAL"/>
              <w:rPr>
                <w:sz w:val="16"/>
              </w:rPr>
            </w:pPr>
            <w:r>
              <w:rPr>
                <w:sz w:val="16"/>
              </w:rPr>
              <w:t>Rel-18</w:t>
            </w:r>
          </w:p>
        </w:tc>
        <w:tc>
          <w:tcPr>
            <w:tcW w:w="283" w:type="dxa"/>
          </w:tcPr>
          <w:p w14:paraId="04534CC8" w14:textId="77777777" w:rsidR="00046D4A" w:rsidRPr="00B1530F" w:rsidRDefault="00046D4A" w:rsidP="004F19EB">
            <w:pPr>
              <w:pStyle w:val="TAL"/>
              <w:rPr>
                <w:sz w:val="16"/>
              </w:rPr>
            </w:pPr>
            <w:r>
              <w:rPr>
                <w:sz w:val="16"/>
              </w:rPr>
              <w:t>F</w:t>
            </w:r>
          </w:p>
        </w:tc>
        <w:tc>
          <w:tcPr>
            <w:tcW w:w="3261" w:type="dxa"/>
          </w:tcPr>
          <w:p w14:paraId="0AB537F3" w14:textId="77777777" w:rsidR="00046D4A" w:rsidRPr="00B1530F" w:rsidRDefault="00046D4A" w:rsidP="004F19EB">
            <w:pPr>
              <w:pStyle w:val="TAL"/>
              <w:rPr>
                <w:sz w:val="16"/>
              </w:rPr>
            </w:pPr>
            <w:r>
              <w:rPr>
                <w:sz w:val="16"/>
              </w:rPr>
              <w:t>NR_RRM_enh-UEConTest</w:t>
            </w:r>
          </w:p>
        </w:tc>
        <w:tc>
          <w:tcPr>
            <w:tcW w:w="1269" w:type="dxa"/>
          </w:tcPr>
          <w:p w14:paraId="65302DF5" w14:textId="77777777" w:rsidR="00046D4A" w:rsidRPr="00B1530F" w:rsidRDefault="00046D4A" w:rsidP="004F19EB">
            <w:pPr>
              <w:pStyle w:val="TAL"/>
              <w:rPr>
                <w:sz w:val="16"/>
              </w:rPr>
            </w:pPr>
            <w:r>
              <w:rPr>
                <w:sz w:val="16"/>
              </w:rPr>
              <w:t>withdrawn</w:t>
            </w:r>
          </w:p>
        </w:tc>
      </w:tr>
      <w:tr w:rsidR="00046D4A" w14:paraId="54981B89" w14:textId="77777777" w:rsidTr="00F86A74">
        <w:tc>
          <w:tcPr>
            <w:tcW w:w="1097" w:type="dxa"/>
          </w:tcPr>
          <w:p w14:paraId="6FB48877" w14:textId="77777777" w:rsidR="00046D4A" w:rsidRPr="00B1530F" w:rsidRDefault="00046D4A" w:rsidP="004F19EB">
            <w:pPr>
              <w:pStyle w:val="TAL"/>
              <w:rPr>
                <w:sz w:val="16"/>
              </w:rPr>
            </w:pPr>
            <w:r>
              <w:rPr>
                <w:sz w:val="16"/>
              </w:rPr>
              <w:t>R5-242695</w:t>
            </w:r>
          </w:p>
        </w:tc>
        <w:tc>
          <w:tcPr>
            <w:tcW w:w="3872" w:type="dxa"/>
          </w:tcPr>
          <w:p w14:paraId="7BE428C0" w14:textId="77777777" w:rsidR="00046D4A" w:rsidRPr="00B1530F" w:rsidRDefault="00046D4A" w:rsidP="004F19EB">
            <w:pPr>
              <w:pStyle w:val="TAL"/>
              <w:rPr>
                <w:sz w:val="16"/>
              </w:rPr>
            </w:pPr>
            <w:r>
              <w:rPr>
                <w:sz w:val="16"/>
              </w:rPr>
              <w:t>Addition of new test case 5.6.7.1 EN-DC event triggered reporting test without gap under non-DRX</w:t>
            </w:r>
          </w:p>
        </w:tc>
        <w:tc>
          <w:tcPr>
            <w:tcW w:w="1408" w:type="dxa"/>
          </w:tcPr>
          <w:p w14:paraId="7AFC40C3" w14:textId="77777777" w:rsidR="00046D4A" w:rsidRPr="00B1530F" w:rsidRDefault="00046D4A" w:rsidP="004F19EB">
            <w:pPr>
              <w:pStyle w:val="TAL"/>
              <w:rPr>
                <w:sz w:val="16"/>
              </w:rPr>
            </w:pPr>
            <w:r>
              <w:rPr>
                <w:sz w:val="16"/>
              </w:rPr>
              <w:t>Sporton</w:t>
            </w:r>
          </w:p>
        </w:tc>
        <w:tc>
          <w:tcPr>
            <w:tcW w:w="989" w:type="dxa"/>
          </w:tcPr>
          <w:p w14:paraId="3A4D7226" w14:textId="77777777" w:rsidR="00046D4A" w:rsidRPr="00B1530F" w:rsidRDefault="00046D4A" w:rsidP="004F19EB">
            <w:pPr>
              <w:pStyle w:val="TAL"/>
              <w:rPr>
                <w:sz w:val="16"/>
              </w:rPr>
            </w:pPr>
            <w:r>
              <w:rPr>
                <w:sz w:val="16"/>
              </w:rPr>
              <w:t>38.533</w:t>
            </w:r>
          </w:p>
        </w:tc>
        <w:tc>
          <w:tcPr>
            <w:tcW w:w="851" w:type="dxa"/>
          </w:tcPr>
          <w:p w14:paraId="4820F8A4" w14:textId="77777777" w:rsidR="00046D4A" w:rsidRPr="00B1530F" w:rsidRDefault="00046D4A" w:rsidP="004F19EB">
            <w:pPr>
              <w:pStyle w:val="TAL"/>
              <w:rPr>
                <w:sz w:val="16"/>
              </w:rPr>
            </w:pPr>
            <w:r>
              <w:rPr>
                <w:sz w:val="16"/>
              </w:rPr>
              <w:t>3121</w:t>
            </w:r>
          </w:p>
        </w:tc>
        <w:tc>
          <w:tcPr>
            <w:tcW w:w="425" w:type="dxa"/>
          </w:tcPr>
          <w:p w14:paraId="33EF8771" w14:textId="77777777" w:rsidR="00046D4A" w:rsidRPr="00B1530F" w:rsidRDefault="00046D4A" w:rsidP="004F19EB">
            <w:pPr>
              <w:pStyle w:val="TAR"/>
              <w:rPr>
                <w:sz w:val="16"/>
              </w:rPr>
            </w:pPr>
            <w:r>
              <w:rPr>
                <w:sz w:val="16"/>
              </w:rPr>
              <w:t>-</w:t>
            </w:r>
          </w:p>
        </w:tc>
        <w:tc>
          <w:tcPr>
            <w:tcW w:w="709" w:type="dxa"/>
          </w:tcPr>
          <w:p w14:paraId="072BC80E" w14:textId="77777777" w:rsidR="00046D4A" w:rsidRPr="00B1530F" w:rsidRDefault="00046D4A" w:rsidP="004F19EB">
            <w:pPr>
              <w:pStyle w:val="TAL"/>
              <w:rPr>
                <w:sz w:val="16"/>
              </w:rPr>
            </w:pPr>
            <w:r>
              <w:rPr>
                <w:sz w:val="16"/>
              </w:rPr>
              <w:t>Rel-18</w:t>
            </w:r>
          </w:p>
        </w:tc>
        <w:tc>
          <w:tcPr>
            <w:tcW w:w="283" w:type="dxa"/>
          </w:tcPr>
          <w:p w14:paraId="35A677EF" w14:textId="77777777" w:rsidR="00046D4A" w:rsidRPr="00B1530F" w:rsidRDefault="00046D4A" w:rsidP="004F19EB">
            <w:pPr>
              <w:pStyle w:val="TAL"/>
              <w:rPr>
                <w:sz w:val="16"/>
              </w:rPr>
            </w:pPr>
            <w:r>
              <w:rPr>
                <w:sz w:val="16"/>
              </w:rPr>
              <w:t>F</w:t>
            </w:r>
          </w:p>
        </w:tc>
        <w:tc>
          <w:tcPr>
            <w:tcW w:w="3261" w:type="dxa"/>
          </w:tcPr>
          <w:p w14:paraId="4E53E42A" w14:textId="77777777" w:rsidR="00046D4A" w:rsidRPr="00B1530F" w:rsidRDefault="00046D4A" w:rsidP="004F19EB">
            <w:pPr>
              <w:pStyle w:val="TAL"/>
              <w:rPr>
                <w:sz w:val="16"/>
              </w:rPr>
            </w:pPr>
            <w:r>
              <w:rPr>
                <w:sz w:val="16"/>
              </w:rPr>
              <w:t>NR_RRM_enh-UEConTest</w:t>
            </w:r>
          </w:p>
        </w:tc>
        <w:tc>
          <w:tcPr>
            <w:tcW w:w="1269" w:type="dxa"/>
          </w:tcPr>
          <w:p w14:paraId="0364FF05" w14:textId="77777777" w:rsidR="00046D4A" w:rsidRPr="00B1530F" w:rsidRDefault="00046D4A" w:rsidP="004F19EB">
            <w:pPr>
              <w:pStyle w:val="TAL"/>
              <w:rPr>
                <w:sz w:val="16"/>
              </w:rPr>
            </w:pPr>
            <w:r>
              <w:rPr>
                <w:sz w:val="16"/>
              </w:rPr>
              <w:t>revised</w:t>
            </w:r>
          </w:p>
        </w:tc>
      </w:tr>
      <w:tr w:rsidR="00046D4A" w14:paraId="308CD29E" w14:textId="77777777" w:rsidTr="00F86A74">
        <w:tc>
          <w:tcPr>
            <w:tcW w:w="1097" w:type="dxa"/>
          </w:tcPr>
          <w:p w14:paraId="6A6543DD" w14:textId="77777777" w:rsidR="00046D4A" w:rsidRPr="00B1530F" w:rsidRDefault="00046D4A" w:rsidP="004F19EB">
            <w:pPr>
              <w:pStyle w:val="TAL"/>
              <w:rPr>
                <w:sz w:val="16"/>
              </w:rPr>
            </w:pPr>
            <w:r>
              <w:rPr>
                <w:sz w:val="16"/>
              </w:rPr>
              <w:t>R5-243707</w:t>
            </w:r>
          </w:p>
        </w:tc>
        <w:tc>
          <w:tcPr>
            <w:tcW w:w="3872" w:type="dxa"/>
          </w:tcPr>
          <w:p w14:paraId="49E9611B" w14:textId="77777777" w:rsidR="00046D4A" w:rsidRPr="00B1530F" w:rsidRDefault="00046D4A" w:rsidP="004F19EB">
            <w:pPr>
              <w:pStyle w:val="TAL"/>
              <w:rPr>
                <w:sz w:val="16"/>
              </w:rPr>
            </w:pPr>
            <w:r>
              <w:rPr>
                <w:sz w:val="16"/>
              </w:rPr>
              <w:t>Addition of new test case 5.6.7.1 EN-DC event triggered reporting test without gap under non-DRX</w:t>
            </w:r>
          </w:p>
        </w:tc>
        <w:tc>
          <w:tcPr>
            <w:tcW w:w="1408" w:type="dxa"/>
          </w:tcPr>
          <w:p w14:paraId="193F3143" w14:textId="77777777" w:rsidR="00046D4A" w:rsidRPr="00B1530F" w:rsidRDefault="00046D4A" w:rsidP="004F19EB">
            <w:pPr>
              <w:pStyle w:val="TAL"/>
              <w:rPr>
                <w:sz w:val="16"/>
              </w:rPr>
            </w:pPr>
            <w:r>
              <w:rPr>
                <w:sz w:val="16"/>
              </w:rPr>
              <w:t>Sporton</w:t>
            </w:r>
          </w:p>
        </w:tc>
        <w:tc>
          <w:tcPr>
            <w:tcW w:w="989" w:type="dxa"/>
          </w:tcPr>
          <w:p w14:paraId="285192C2" w14:textId="77777777" w:rsidR="00046D4A" w:rsidRPr="00B1530F" w:rsidRDefault="00046D4A" w:rsidP="004F19EB">
            <w:pPr>
              <w:pStyle w:val="TAL"/>
              <w:rPr>
                <w:sz w:val="16"/>
              </w:rPr>
            </w:pPr>
            <w:r>
              <w:rPr>
                <w:sz w:val="16"/>
              </w:rPr>
              <w:t>38.533</w:t>
            </w:r>
          </w:p>
        </w:tc>
        <w:tc>
          <w:tcPr>
            <w:tcW w:w="851" w:type="dxa"/>
          </w:tcPr>
          <w:p w14:paraId="5C77F7E3" w14:textId="77777777" w:rsidR="00046D4A" w:rsidRPr="00B1530F" w:rsidRDefault="00046D4A" w:rsidP="004F19EB">
            <w:pPr>
              <w:pStyle w:val="TAL"/>
              <w:rPr>
                <w:sz w:val="16"/>
              </w:rPr>
            </w:pPr>
            <w:r>
              <w:rPr>
                <w:sz w:val="16"/>
              </w:rPr>
              <w:t>3121</w:t>
            </w:r>
          </w:p>
        </w:tc>
        <w:tc>
          <w:tcPr>
            <w:tcW w:w="425" w:type="dxa"/>
          </w:tcPr>
          <w:p w14:paraId="016DB063" w14:textId="77777777" w:rsidR="00046D4A" w:rsidRPr="00B1530F" w:rsidRDefault="00046D4A" w:rsidP="004F19EB">
            <w:pPr>
              <w:pStyle w:val="TAR"/>
              <w:rPr>
                <w:sz w:val="16"/>
              </w:rPr>
            </w:pPr>
            <w:r>
              <w:rPr>
                <w:sz w:val="16"/>
              </w:rPr>
              <w:t>1</w:t>
            </w:r>
          </w:p>
        </w:tc>
        <w:tc>
          <w:tcPr>
            <w:tcW w:w="709" w:type="dxa"/>
          </w:tcPr>
          <w:p w14:paraId="68146F2C" w14:textId="77777777" w:rsidR="00046D4A" w:rsidRPr="00B1530F" w:rsidRDefault="00046D4A" w:rsidP="004F19EB">
            <w:pPr>
              <w:pStyle w:val="TAL"/>
              <w:rPr>
                <w:sz w:val="16"/>
              </w:rPr>
            </w:pPr>
            <w:r>
              <w:rPr>
                <w:sz w:val="16"/>
              </w:rPr>
              <w:t>Rel-18</w:t>
            </w:r>
          </w:p>
        </w:tc>
        <w:tc>
          <w:tcPr>
            <w:tcW w:w="283" w:type="dxa"/>
          </w:tcPr>
          <w:p w14:paraId="72F9E770" w14:textId="77777777" w:rsidR="00046D4A" w:rsidRPr="00B1530F" w:rsidRDefault="00046D4A" w:rsidP="004F19EB">
            <w:pPr>
              <w:pStyle w:val="TAL"/>
              <w:rPr>
                <w:sz w:val="16"/>
              </w:rPr>
            </w:pPr>
            <w:r>
              <w:rPr>
                <w:sz w:val="16"/>
              </w:rPr>
              <w:t>F</w:t>
            </w:r>
          </w:p>
        </w:tc>
        <w:tc>
          <w:tcPr>
            <w:tcW w:w="3261" w:type="dxa"/>
          </w:tcPr>
          <w:p w14:paraId="7830B409" w14:textId="77777777" w:rsidR="00046D4A" w:rsidRPr="00B1530F" w:rsidRDefault="00046D4A" w:rsidP="004F19EB">
            <w:pPr>
              <w:pStyle w:val="TAL"/>
              <w:rPr>
                <w:sz w:val="16"/>
              </w:rPr>
            </w:pPr>
            <w:r>
              <w:rPr>
                <w:sz w:val="16"/>
              </w:rPr>
              <w:t>NR_RRM_enh-UEConTest</w:t>
            </w:r>
          </w:p>
        </w:tc>
        <w:tc>
          <w:tcPr>
            <w:tcW w:w="1269" w:type="dxa"/>
          </w:tcPr>
          <w:p w14:paraId="7F77C350" w14:textId="77777777" w:rsidR="00046D4A" w:rsidRPr="00B1530F" w:rsidRDefault="00046D4A" w:rsidP="004F19EB">
            <w:pPr>
              <w:pStyle w:val="TAL"/>
              <w:rPr>
                <w:sz w:val="16"/>
              </w:rPr>
            </w:pPr>
            <w:r>
              <w:rPr>
                <w:sz w:val="16"/>
              </w:rPr>
              <w:t>agreed</w:t>
            </w:r>
          </w:p>
        </w:tc>
      </w:tr>
      <w:tr w:rsidR="00046D4A" w14:paraId="443425B7" w14:textId="77777777" w:rsidTr="00F86A74">
        <w:tc>
          <w:tcPr>
            <w:tcW w:w="1097" w:type="dxa"/>
          </w:tcPr>
          <w:p w14:paraId="2578C94C" w14:textId="77777777" w:rsidR="00046D4A" w:rsidRPr="00B1530F" w:rsidRDefault="00046D4A" w:rsidP="004F19EB">
            <w:pPr>
              <w:pStyle w:val="TAL"/>
              <w:rPr>
                <w:sz w:val="16"/>
              </w:rPr>
            </w:pPr>
            <w:r>
              <w:rPr>
                <w:sz w:val="16"/>
              </w:rPr>
              <w:t>R5-242696</w:t>
            </w:r>
          </w:p>
        </w:tc>
        <w:tc>
          <w:tcPr>
            <w:tcW w:w="3872" w:type="dxa"/>
          </w:tcPr>
          <w:p w14:paraId="25CF308B" w14:textId="77777777" w:rsidR="00046D4A" w:rsidRPr="00B1530F" w:rsidRDefault="00046D4A" w:rsidP="004F19EB">
            <w:pPr>
              <w:pStyle w:val="TAL"/>
              <w:rPr>
                <w:sz w:val="16"/>
              </w:rPr>
            </w:pPr>
            <w:r>
              <w:rPr>
                <w:sz w:val="16"/>
              </w:rPr>
              <w:t>Addition of new test case 5.6.8.1 EN-DC event triggered reporting tests for NR FR2 cell when DRX is used</w:t>
            </w:r>
          </w:p>
        </w:tc>
        <w:tc>
          <w:tcPr>
            <w:tcW w:w="1408" w:type="dxa"/>
          </w:tcPr>
          <w:p w14:paraId="1886065C" w14:textId="77777777" w:rsidR="00046D4A" w:rsidRPr="00B1530F" w:rsidRDefault="00046D4A" w:rsidP="004F19EB">
            <w:pPr>
              <w:pStyle w:val="TAL"/>
              <w:rPr>
                <w:sz w:val="16"/>
              </w:rPr>
            </w:pPr>
            <w:r>
              <w:rPr>
                <w:sz w:val="16"/>
              </w:rPr>
              <w:t>Sporton</w:t>
            </w:r>
          </w:p>
        </w:tc>
        <w:tc>
          <w:tcPr>
            <w:tcW w:w="989" w:type="dxa"/>
          </w:tcPr>
          <w:p w14:paraId="68AEC44C" w14:textId="77777777" w:rsidR="00046D4A" w:rsidRPr="00B1530F" w:rsidRDefault="00046D4A" w:rsidP="004F19EB">
            <w:pPr>
              <w:pStyle w:val="TAL"/>
              <w:rPr>
                <w:sz w:val="16"/>
              </w:rPr>
            </w:pPr>
            <w:r>
              <w:rPr>
                <w:sz w:val="16"/>
              </w:rPr>
              <w:t>38.533</w:t>
            </w:r>
          </w:p>
        </w:tc>
        <w:tc>
          <w:tcPr>
            <w:tcW w:w="851" w:type="dxa"/>
          </w:tcPr>
          <w:p w14:paraId="13AD7F63" w14:textId="77777777" w:rsidR="00046D4A" w:rsidRPr="00B1530F" w:rsidRDefault="00046D4A" w:rsidP="004F19EB">
            <w:pPr>
              <w:pStyle w:val="TAL"/>
              <w:rPr>
                <w:sz w:val="16"/>
              </w:rPr>
            </w:pPr>
            <w:r>
              <w:rPr>
                <w:sz w:val="16"/>
              </w:rPr>
              <w:t>3122</w:t>
            </w:r>
          </w:p>
        </w:tc>
        <w:tc>
          <w:tcPr>
            <w:tcW w:w="425" w:type="dxa"/>
          </w:tcPr>
          <w:p w14:paraId="01FCC266" w14:textId="77777777" w:rsidR="00046D4A" w:rsidRPr="00B1530F" w:rsidRDefault="00046D4A" w:rsidP="004F19EB">
            <w:pPr>
              <w:pStyle w:val="TAR"/>
              <w:rPr>
                <w:sz w:val="16"/>
              </w:rPr>
            </w:pPr>
            <w:r>
              <w:rPr>
                <w:sz w:val="16"/>
              </w:rPr>
              <w:t>-</w:t>
            </w:r>
          </w:p>
        </w:tc>
        <w:tc>
          <w:tcPr>
            <w:tcW w:w="709" w:type="dxa"/>
          </w:tcPr>
          <w:p w14:paraId="58BA76D4" w14:textId="77777777" w:rsidR="00046D4A" w:rsidRPr="00B1530F" w:rsidRDefault="00046D4A" w:rsidP="004F19EB">
            <w:pPr>
              <w:pStyle w:val="TAL"/>
              <w:rPr>
                <w:sz w:val="16"/>
              </w:rPr>
            </w:pPr>
            <w:r>
              <w:rPr>
                <w:sz w:val="16"/>
              </w:rPr>
              <w:t>Rel-18</w:t>
            </w:r>
          </w:p>
        </w:tc>
        <w:tc>
          <w:tcPr>
            <w:tcW w:w="283" w:type="dxa"/>
          </w:tcPr>
          <w:p w14:paraId="046D9091" w14:textId="77777777" w:rsidR="00046D4A" w:rsidRPr="00B1530F" w:rsidRDefault="00046D4A" w:rsidP="004F19EB">
            <w:pPr>
              <w:pStyle w:val="TAL"/>
              <w:rPr>
                <w:sz w:val="16"/>
              </w:rPr>
            </w:pPr>
            <w:r>
              <w:rPr>
                <w:sz w:val="16"/>
              </w:rPr>
              <w:t>F</w:t>
            </w:r>
          </w:p>
        </w:tc>
        <w:tc>
          <w:tcPr>
            <w:tcW w:w="3261" w:type="dxa"/>
          </w:tcPr>
          <w:p w14:paraId="7A4FC438" w14:textId="77777777" w:rsidR="00046D4A" w:rsidRPr="00B1530F" w:rsidRDefault="00046D4A" w:rsidP="004F19EB">
            <w:pPr>
              <w:pStyle w:val="TAL"/>
              <w:rPr>
                <w:sz w:val="16"/>
              </w:rPr>
            </w:pPr>
            <w:r>
              <w:rPr>
                <w:sz w:val="16"/>
              </w:rPr>
              <w:t>NR_RRM_enh-UEConTest</w:t>
            </w:r>
          </w:p>
        </w:tc>
        <w:tc>
          <w:tcPr>
            <w:tcW w:w="1269" w:type="dxa"/>
          </w:tcPr>
          <w:p w14:paraId="6127855D" w14:textId="77777777" w:rsidR="00046D4A" w:rsidRPr="00B1530F" w:rsidRDefault="00046D4A" w:rsidP="004F19EB">
            <w:pPr>
              <w:pStyle w:val="TAL"/>
              <w:rPr>
                <w:sz w:val="16"/>
              </w:rPr>
            </w:pPr>
            <w:r>
              <w:rPr>
                <w:sz w:val="16"/>
              </w:rPr>
              <w:t>revised</w:t>
            </w:r>
          </w:p>
        </w:tc>
      </w:tr>
      <w:tr w:rsidR="00046D4A" w14:paraId="6AAA9AE5" w14:textId="77777777" w:rsidTr="00F86A74">
        <w:tc>
          <w:tcPr>
            <w:tcW w:w="1097" w:type="dxa"/>
          </w:tcPr>
          <w:p w14:paraId="1F97AAA9" w14:textId="77777777" w:rsidR="00046D4A" w:rsidRPr="00B1530F" w:rsidRDefault="00046D4A" w:rsidP="004F19EB">
            <w:pPr>
              <w:pStyle w:val="TAL"/>
              <w:rPr>
                <w:sz w:val="16"/>
              </w:rPr>
            </w:pPr>
            <w:r>
              <w:rPr>
                <w:sz w:val="16"/>
              </w:rPr>
              <w:t>R5-243708</w:t>
            </w:r>
          </w:p>
        </w:tc>
        <w:tc>
          <w:tcPr>
            <w:tcW w:w="3872" w:type="dxa"/>
          </w:tcPr>
          <w:p w14:paraId="187ACC52" w14:textId="77777777" w:rsidR="00046D4A" w:rsidRPr="00B1530F" w:rsidRDefault="00046D4A" w:rsidP="004F19EB">
            <w:pPr>
              <w:pStyle w:val="TAL"/>
              <w:rPr>
                <w:sz w:val="16"/>
              </w:rPr>
            </w:pPr>
            <w:r>
              <w:rPr>
                <w:sz w:val="16"/>
              </w:rPr>
              <w:t>Addition of new test case 5.6.8.1 EN-DC event triggered reporting tests for NR FR2 cell when DRX is used</w:t>
            </w:r>
          </w:p>
        </w:tc>
        <w:tc>
          <w:tcPr>
            <w:tcW w:w="1408" w:type="dxa"/>
          </w:tcPr>
          <w:p w14:paraId="39FD1EBC" w14:textId="77777777" w:rsidR="00046D4A" w:rsidRPr="00B1530F" w:rsidRDefault="00046D4A" w:rsidP="004F19EB">
            <w:pPr>
              <w:pStyle w:val="TAL"/>
              <w:rPr>
                <w:sz w:val="16"/>
              </w:rPr>
            </w:pPr>
            <w:r>
              <w:rPr>
                <w:sz w:val="16"/>
              </w:rPr>
              <w:t>Sporton</w:t>
            </w:r>
          </w:p>
        </w:tc>
        <w:tc>
          <w:tcPr>
            <w:tcW w:w="989" w:type="dxa"/>
          </w:tcPr>
          <w:p w14:paraId="3E90EDEF" w14:textId="77777777" w:rsidR="00046D4A" w:rsidRPr="00B1530F" w:rsidRDefault="00046D4A" w:rsidP="004F19EB">
            <w:pPr>
              <w:pStyle w:val="TAL"/>
              <w:rPr>
                <w:sz w:val="16"/>
              </w:rPr>
            </w:pPr>
            <w:r>
              <w:rPr>
                <w:sz w:val="16"/>
              </w:rPr>
              <w:t>38.533</w:t>
            </w:r>
          </w:p>
        </w:tc>
        <w:tc>
          <w:tcPr>
            <w:tcW w:w="851" w:type="dxa"/>
          </w:tcPr>
          <w:p w14:paraId="5904C948" w14:textId="77777777" w:rsidR="00046D4A" w:rsidRPr="00B1530F" w:rsidRDefault="00046D4A" w:rsidP="004F19EB">
            <w:pPr>
              <w:pStyle w:val="TAL"/>
              <w:rPr>
                <w:sz w:val="16"/>
              </w:rPr>
            </w:pPr>
            <w:r>
              <w:rPr>
                <w:sz w:val="16"/>
              </w:rPr>
              <w:t>3122</w:t>
            </w:r>
          </w:p>
        </w:tc>
        <w:tc>
          <w:tcPr>
            <w:tcW w:w="425" w:type="dxa"/>
          </w:tcPr>
          <w:p w14:paraId="27AAB8BB" w14:textId="77777777" w:rsidR="00046D4A" w:rsidRPr="00B1530F" w:rsidRDefault="00046D4A" w:rsidP="004F19EB">
            <w:pPr>
              <w:pStyle w:val="TAR"/>
              <w:rPr>
                <w:sz w:val="16"/>
              </w:rPr>
            </w:pPr>
            <w:r>
              <w:rPr>
                <w:sz w:val="16"/>
              </w:rPr>
              <w:t>1</w:t>
            </w:r>
          </w:p>
        </w:tc>
        <w:tc>
          <w:tcPr>
            <w:tcW w:w="709" w:type="dxa"/>
          </w:tcPr>
          <w:p w14:paraId="5B7DB526" w14:textId="77777777" w:rsidR="00046D4A" w:rsidRPr="00B1530F" w:rsidRDefault="00046D4A" w:rsidP="004F19EB">
            <w:pPr>
              <w:pStyle w:val="TAL"/>
              <w:rPr>
                <w:sz w:val="16"/>
              </w:rPr>
            </w:pPr>
            <w:r>
              <w:rPr>
                <w:sz w:val="16"/>
              </w:rPr>
              <w:t>Rel-18</w:t>
            </w:r>
          </w:p>
        </w:tc>
        <w:tc>
          <w:tcPr>
            <w:tcW w:w="283" w:type="dxa"/>
          </w:tcPr>
          <w:p w14:paraId="009B5D22" w14:textId="77777777" w:rsidR="00046D4A" w:rsidRPr="00B1530F" w:rsidRDefault="00046D4A" w:rsidP="004F19EB">
            <w:pPr>
              <w:pStyle w:val="TAL"/>
              <w:rPr>
                <w:sz w:val="16"/>
              </w:rPr>
            </w:pPr>
            <w:r>
              <w:rPr>
                <w:sz w:val="16"/>
              </w:rPr>
              <w:t>F</w:t>
            </w:r>
          </w:p>
        </w:tc>
        <w:tc>
          <w:tcPr>
            <w:tcW w:w="3261" w:type="dxa"/>
          </w:tcPr>
          <w:p w14:paraId="63508B29" w14:textId="77777777" w:rsidR="00046D4A" w:rsidRPr="00B1530F" w:rsidRDefault="00046D4A" w:rsidP="004F19EB">
            <w:pPr>
              <w:pStyle w:val="TAL"/>
              <w:rPr>
                <w:sz w:val="16"/>
              </w:rPr>
            </w:pPr>
            <w:r>
              <w:rPr>
                <w:sz w:val="16"/>
              </w:rPr>
              <w:t>NR_RRM_enh-UEConTest</w:t>
            </w:r>
          </w:p>
        </w:tc>
        <w:tc>
          <w:tcPr>
            <w:tcW w:w="1269" w:type="dxa"/>
          </w:tcPr>
          <w:p w14:paraId="23F78B60" w14:textId="77777777" w:rsidR="00046D4A" w:rsidRPr="00B1530F" w:rsidRDefault="00046D4A" w:rsidP="004F19EB">
            <w:pPr>
              <w:pStyle w:val="TAL"/>
              <w:rPr>
                <w:sz w:val="16"/>
              </w:rPr>
            </w:pPr>
            <w:r>
              <w:rPr>
                <w:sz w:val="16"/>
              </w:rPr>
              <w:t>agreed</w:t>
            </w:r>
          </w:p>
        </w:tc>
      </w:tr>
      <w:tr w:rsidR="00046D4A" w14:paraId="4E240CC6" w14:textId="77777777" w:rsidTr="00F86A74">
        <w:tc>
          <w:tcPr>
            <w:tcW w:w="1097" w:type="dxa"/>
          </w:tcPr>
          <w:p w14:paraId="2E0525CC" w14:textId="77777777" w:rsidR="00046D4A" w:rsidRPr="00B1530F" w:rsidRDefault="00046D4A" w:rsidP="004F19EB">
            <w:pPr>
              <w:pStyle w:val="TAL"/>
              <w:rPr>
                <w:sz w:val="16"/>
              </w:rPr>
            </w:pPr>
            <w:r>
              <w:rPr>
                <w:sz w:val="16"/>
              </w:rPr>
              <w:t>R5-242697</w:t>
            </w:r>
          </w:p>
        </w:tc>
        <w:tc>
          <w:tcPr>
            <w:tcW w:w="3872" w:type="dxa"/>
          </w:tcPr>
          <w:p w14:paraId="1687DE73" w14:textId="77777777" w:rsidR="00046D4A" w:rsidRPr="00B1530F" w:rsidRDefault="00046D4A" w:rsidP="004F19EB">
            <w:pPr>
              <w:pStyle w:val="TAL"/>
              <w:rPr>
                <w:sz w:val="16"/>
              </w:rPr>
            </w:pPr>
            <w:r>
              <w:rPr>
                <w:sz w:val="16"/>
              </w:rPr>
              <w:t>Addition of new test case 5.7.7.1 EN-DC intra-frequency case measurement accuracy with FR2 serving cell and FR2 target cell</w:t>
            </w:r>
          </w:p>
        </w:tc>
        <w:tc>
          <w:tcPr>
            <w:tcW w:w="1408" w:type="dxa"/>
          </w:tcPr>
          <w:p w14:paraId="756DA55C" w14:textId="77777777" w:rsidR="00046D4A" w:rsidRPr="00B1530F" w:rsidRDefault="00046D4A" w:rsidP="004F19EB">
            <w:pPr>
              <w:pStyle w:val="TAL"/>
              <w:rPr>
                <w:sz w:val="16"/>
              </w:rPr>
            </w:pPr>
            <w:r>
              <w:rPr>
                <w:sz w:val="16"/>
              </w:rPr>
              <w:t>Sporton</w:t>
            </w:r>
          </w:p>
        </w:tc>
        <w:tc>
          <w:tcPr>
            <w:tcW w:w="989" w:type="dxa"/>
          </w:tcPr>
          <w:p w14:paraId="0A6DB47C" w14:textId="77777777" w:rsidR="00046D4A" w:rsidRPr="00B1530F" w:rsidRDefault="00046D4A" w:rsidP="004F19EB">
            <w:pPr>
              <w:pStyle w:val="TAL"/>
              <w:rPr>
                <w:sz w:val="16"/>
              </w:rPr>
            </w:pPr>
            <w:r>
              <w:rPr>
                <w:sz w:val="16"/>
              </w:rPr>
              <w:t>38.533</w:t>
            </w:r>
          </w:p>
        </w:tc>
        <w:tc>
          <w:tcPr>
            <w:tcW w:w="851" w:type="dxa"/>
          </w:tcPr>
          <w:p w14:paraId="2DB1A87A" w14:textId="77777777" w:rsidR="00046D4A" w:rsidRPr="00B1530F" w:rsidRDefault="00046D4A" w:rsidP="004F19EB">
            <w:pPr>
              <w:pStyle w:val="TAL"/>
              <w:rPr>
                <w:sz w:val="16"/>
              </w:rPr>
            </w:pPr>
            <w:r>
              <w:rPr>
                <w:sz w:val="16"/>
              </w:rPr>
              <w:t>3123</w:t>
            </w:r>
          </w:p>
        </w:tc>
        <w:tc>
          <w:tcPr>
            <w:tcW w:w="425" w:type="dxa"/>
          </w:tcPr>
          <w:p w14:paraId="13992957" w14:textId="77777777" w:rsidR="00046D4A" w:rsidRPr="00B1530F" w:rsidRDefault="00046D4A" w:rsidP="004F19EB">
            <w:pPr>
              <w:pStyle w:val="TAR"/>
              <w:rPr>
                <w:sz w:val="16"/>
              </w:rPr>
            </w:pPr>
            <w:r>
              <w:rPr>
                <w:sz w:val="16"/>
              </w:rPr>
              <w:t>-</w:t>
            </w:r>
          </w:p>
        </w:tc>
        <w:tc>
          <w:tcPr>
            <w:tcW w:w="709" w:type="dxa"/>
          </w:tcPr>
          <w:p w14:paraId="75D399FC" w14:textId="77777777" w:rsidR="00046D4A" w:rsidRPr="00B1530F" w:rsidRDefault="00046D4A" w:rsidP="004F19EB">
            <w:pPr>
              <w:pStyle w:val="TAL"/>
              <w:rPr>
                <w:sz w:val="16"/>
              </w:rPr>
            </w:pPr>
            <w:r>
              <w:rPr>
                <w:sz w:val="16"/>
              </w:rPr>
              <w:t>Rel-18</w:t>
            </w:r>
          </w:p>
        </w:tc>
        <w:tc>
          <w:tcPr>
            <w:tcW w:w="283" w:type="dxa"/>
          </w:tcPr>
          <w:p w14:paraId="51C75F44" w14:textId="77777777" w:rsidR="00046D4A" w:rsidRPr="00B1530F" w:rsidRDefault="00046D4A" w:rsidP="004F19EB">
            <w:pPr>
              <w:pStyle w:val="TAL"/>
              <w:rPr>
                <w:sz w:val="16"/>
              </w:rPr>
            </w:pPr>
            <w:r>
              <w:rPr>
                <w:sz w:val="16"/>
              </w:rPr>
              <w:t>F</w:t>
            </w:r>
          </w:p>
        </w:tc>
        <w:tc>
          <w:tcPr>
            <w:tcW w:w="3261" w:type="dxa"/>
          </w:tcPr>
          <w:p w14:paraId="689EA451" w14:textId="77777777" w:rsidR="00046D4A" w:rsidRPr="00B1530F" w:rsidRDefault="00046D4A" w:rsidP="004F19EB">
            <w:pPr>
              <w:pStyle w:val="TAL"/>
              <w:rPr>
                <w:sz w:val="16"/>
              </w:rPr>
            </w:pPr>
            <w:r>
              <w:rPr>
                <w:sz w:val="16"/>
              </w:rPr>
              <w:t>NR_RRM_enh-UEConTest</w:t>
            </w:r>
          </w:p>
        </w:tc>
        <w:tc>
          <w:tcPr>
            <w:tcW w:w="1269" w:type="dxa"/>
          </w:tcPr>
          <w:p w14:paraId="2912B7DB" w14:textId="77777777" w:rsidR="00046D4A" w:rsidRPr="00B1530F" w:rsidRDefault="00046D4A" w:rsidP="004F19EB">
            <w:pPr>
              <w:pStyle w:val="TAL"/>
              <w:rPr>
                <w:sz w:val="16"/>
              </w:rPr>
            </w:pPr>
            <w:r>
              <w:rPr>
                <w:sz w:val="16"/>
              </w:rPr>
              <w:t>revised</w:t>
            </w:r>
          </w:p>
        </w:tc>
      </w:tr>
      <w:tr w:rsidR="00046D4A" w14:paraId="04AC0FFF" w14:textId="77777777" w:rsidTr="00F86A74">
        <w:tc>
          <w:tcPr>
            <w:tcW w:w="1097" w:type="dxa"/>
          </w:tcPr>
          <w:p w14:paraId="580AD4F4" w14:textId="77777777" w:rsidR="00046D4A" w:rsidRPr="00B1530F" w:rsidRDefault="00046D4A" w:rsidP="004F19EB">
            <w:pPr>
              <w:pStyle w:val="TAL"/>
              <w:rPr>
                <w:sz w:val="16"/>
              </w:rPr>
            </w:pPr>
            <w:r>
              <w:rPr>
                <w:sz w:val="16"/>
              </w:rPr>
              <w:t>R5-243709</w:t>
            </w:r>
          </w:p>
        </w:tc>
        <w:tc>
          <w:tcPr>
            <w:tcW w:w="3872" w:type="dxa"/>
          </w:tcPr>
          <w:p w14:paraId="32988A5B" w14:textId="77777777" w:rsidR="00046D4A" w:rsidRPr="00B1530F" w:rsidRDefault="00046D4A" w:rsidP="004F19EB">
            <w:pPr>
              <w:pStyle w:val="TAL"/>
              <w:rPr>
                <w:sz w:val="16"/>
              </w:rPr>
            </w:pPr>
            <w:r>
              <w:rPr>
                <w:sz w:val="16"/>
              </w:rPr>
              <w:t>Addition of new test case 5.7.7.1 EN-DC intra-frequency case measurement accuracy with FR2 serving cell and FR2 target cell</w:t>
            </w:r>
          </w:p>
        </w:tc>
        <w:tc>
          <w:tcPr>
            <w:tcW w:w="1408" w:type="dxa"/>
          </w:tcPr>
          <w:p w14:paraId="21008640" w14:textId="77777777" w:rsidR="00046D4A" w:rsidRPr="00B1530F" w:rsidRDefault="00046D4A" w:rsidP="004F19EB">
            <w:pPr>
              <w:pStyle w:val="TAL"/>
              <w:rPr>
                <w:sz w:val="16"/>
              </w:rPr>
            </w:pPr>
            <w:r>
              <w:rPr>
                <w:sz w:val="16"/>
              </w:rPr>
              <w:t>Sporton</w:t>
            </w:r>
          </w:p>
        </w:tc>
        <w:tc>
          <w:tcPr>
            <w:tcW w:w="989" w:type="dxa"/>
          </w:tcPr>
          <w:p w14:paraId="2C2AF9C7" w14:textId="77777777" w:rsidR="00046D4A" w:rsidRPr="00B1530F" w:rsidRDefault="00046D4A" w:rsidP="004F19EB">
            <w:pPr>
              <w:pStyle w:val="TAL"/>
              <w:rPr>
                <w:sz w:val="16"/>
              </w:rPr>
            </w:pPr>
            <w:r>
              <w:rPr>
                <w:sz w:val="16"/>
              </w:rPr>
              <w:t>38.533</w:t>
            </w:r>
          </w:p>
        </w:tc>
        <w:tc>
          <w:tcPr>
            <w:tcW w:w="851" w:type="dxa"/>
          </w:tcPr>
          <w:p w14:paraId="07BD076F" w14:textId="77777777" w:rsidR="00046D4A" w:rsidRPr="00B1530F" w:rsidRDefault="00046D4A" w:rsidP="004F19EB">
            <w:pPr>
              <w:pStyle w:val="TAL"/>
              <w:rPr>
                <w:sz w:val="16"/>
              </w:rPr>
            </w:pPr>
            <w:r>
              <w:rPr>
                <w:sz w:val="16"/>
              </w:rPr>
              <w:t>3123</w:t>
            </w:r>
          </w:p>
        </w:tc>
        <w:tc>
          <w:tcPr>
            <w:tcW w:w="425" w:type="dxa"/>
          </w:tcPr>
          <w:p w14:paraId="79D2F361" w14:textId="77777777" w:rsidR="00046D4A" w:rsidRPr="00B1530F" w:rsidRDefault="00046D4A" w:rsidP="004F19EB">
            <w:pPr>
              <w:pStyle w:val="TAR"/>
              <w:rPr>
                <w:sz w:val="16"/>
              </w:rPr>
            </w:pPr>
            <w:r>
              <w:rPr>
                <w:sz w:val="16"/>
              </w:rPr>
              <w:t>1</w:t>
            </w:r>
          </w:p>
        </w:tc>
        <w:tc>
          <w:tcPr>
            <w:tcW w:w="709" w:type="dxa"/>
          </w:tcPr>
          <w:p w14:paraId="2CCFCA13" w14:textId="77777777" w:rsidR="00046D4A" w:rsidRPr="00B1530F" w:rsidRDefault="00046D4A" w:rsidP="004F19EB">
            <w:pPr>
              <w:pStyle w:val="TAL"/>
              <w:rPr>
                <w:sz w:val="16"/>
              </w:rPr>
            </w:pPr>
            <w:r>
              <w:rPr>
                <w:sz w:val="16"/>
              </w:rPr>
              <w:t>Rel-18</w:t>
            </w:r>
          </w:p>
        </w:tc>
        <w:tc>
          <w:tcPr>
            <w:tcW w:w="283" w:type="dxa"/>
          </w:tcPr>
          <w:p w14:paraId="3A87FBDE" w14:textId="77777777" w:rsidR="00046D4A" w:rsidRPr="00B1530F" w:rsidRDefault="00046D4A" w:rsidP="004F19EB">
            <w:pPr>
              <w:pStyle w:val="TAL"/>
              <w:rPr>
                <w:sz w:val="16"/>
              </w:rPr>
            </w:pPr>
            <w:r>
              <w:rPr>
                <w:sz w:val="16"/>
              </w:rPr>
              <w:t>F</w:t>
            </w:r>
          </w:p>
        </w:tc>
        <w:tc>
          <w:tcPr>
            <w:tcW w:w="3261" w:type="dxa"/>
          </w:tcPr>
          <w:p w14:paraId="0DD639A3" w14:textId="77777777" w:rsidR="00046D4A" w:rsidRPr="00B1530F" w:rsidRDefault="00046D4A" w:rsidP="004F19EB">
            <w:pPr>
              <w:pStyle w:val="TAL"/>
              <w:rPr>
                <w:sz w:val="16"/>
              </w:rPr>
            </w:pPr>
            <w:r>
              <w:rPr>
                <w:sz w:val="16"/>
              </w:rPr>
              <w:t>NR_RRM_enh-UEConTest</w:t>
            </w:r>
          </w:p>
        </w:tc>
        <w:tc>
          <w:tcPr>
            <w:tcW w:w="1269" w:type="dxa"/>
          </w:tcPr>
          <w:p w14:paraId="6E6DC85A" w14:textId="77777777" w:rsidR="00046D4A" w:rsidRPr="00B1530F" w:rsidRDefault="00046D4A" w:rsidP="004F19EB">
            <w:pPr>
              <w:pStyle w:val="TAL"/>
              <w:rPr>
                <w:sz w:val="16"/>
              </w:rPr>
            </w:pPr>
            <w:r>
              <w:rPr>
                <w:sz w:val="16"/>
              </w:rPr>
              <w:t>agreed</w:t>
            </w:r>
          </w:p>
        </w:tc>
      </w:tr>
      <w:tr w:rsidR="00046D4A" w14:paraId="124D2800" w14:textId="77777777" w:rsidTr="00F86A74">
        <w:tc>
          <w:tcPr>
            <w:tcW w:w="1097" w:type="dxa"/>
          </w:tcPr>
          <w:p w14:paraId="57EE614F" w14:textId="77777777" w:rsidR="00046D4A" w:rsidRPr="00B1530F" w:rsidRDefault="00046D4A" w:rsidP="004F19EB">
            <w:pPr>
              <w:pStyle w:val="TAL"/>
              <w:rPr>
                <w:sz w:val="16"/>
              </w:rPr>
            </w:pPr>
            <w:r>
              <w:rPr>
                <w:sz w:val="16"/>
              </w:rPr>
              <w:t>R5-242698</w:t>
            </w:r>
          </w:p>
        </w:tc>
        <w:tc>
          <w:tcPr>
            <w:tcW w:w="3872" w:type="dxa"/>
          </w:tcPr>
          <w:p w14:paraId="6F17EBF6" w14:textId="77777777" w:rsidR="00046D4A" w:rsidRPr="00B1530F" w:rsidRDefault="00046D4A" w:rsidP="004F19EB">
            <w:pPr>
              <w:pStyle w:val="TAL"/>
              <w:rPr>
                <w:sz w:val="16"/>
              </w:rPr>
            </w:pPr>
            <w:r>
              <w:rPr>
                <w:sz w:val="16"/>
              </w:rPr>
              <w:t>Addition of new test case 5.7.7.2 EN-DC inter-frequency case measurement accuracy with FR2 serving cell and FR2 target cell</w:t>
            </w:r>
          </w:p>
        </w:tc>
        <w:tc>
          <w:tcPr>
            <w:tcW w:w="1408" w:type="dxa"/>
          </w:tcPr>
          <w:p w14:paraId="03C43B86" w14:textId="77777777" w:rsidR="00046D4A" w:rsidRPr="00B1530F" w:rsidRDefault="00046D4A" w:rsidP="004F19EB">
            <w:pPr>
              <w:pStyle w:val="TAL"/>
              <w:rPr>
                <w:sz w:val="16"/>
              </w:rPr>
            </w:pPr>
            <w:r>
              <w:rPr>
                <w:sz w:val="16"/>
              </w:rPr>
              <w:t>Sporton</w:t>
            </w:r>
          </w:p>
        </w:tc>
        <w:tc>
          <w:tcPr>
            <w:tcW w:w="989" w:type="dxa"/>
          </w:tcPr>
          <w:p w14:paraId="1A2C4099" w14:textId="77777777" w:rsidR="00046D4A" w:rsidRPr="00B1530F" w:rsidRDefault="00046D4A" w:rsidP="004F19EB">
            <w:pPr>
              <w:pStyle w:val="TAL"/>
              <w:rPr>
                <w:sz w:val="16"/>
              </w:rPr>
            </w:pPr>
            <w:r>
              <w:rPr>
                <w:sz w:val="16"/>
              </w:rPr>
              <w:t>38.533</w:t>
            </w:r>
          </w:p>
        </w:tc>
        <w:tc>
          <w:tcPr>
            <w:tcW w:w="851" w:type="dxa"/>
          </w:tcPr>
          <w:p w14:paraId="2EB6FAE9" w14:textId="77777777" w:rsidR="00046D4A" w:rsidRPr="00B1530F" w:rsidRDefault="00046D4A" w:rsidP="004F19EB">
            <w:pPr>
              <w:pStyle w:val="TAL"/>
              <w:rPr>
                <w:sz w:val="16"/>
              </w:rPr>
            </w:pPr>
            <w:r>
              <w:rPr>
                <w:sz w:val="16"/>
              </w:rPr>
              <w:t>3124</w:t>
            </w:r>
          </w:p>
        </w:tc>
        <w:tc>
          <w:tcPr>
            <w:tcW w:w="425" w:type="dxa"/>
          </w:tcPr>
          <w:p w14:paraId="3CC48181" w14:textId="77777777" w:rsidR="00046D4A" w:rsidRPr="00B1530F" w:rsidRDefault="00046D4A" w:rsidP="004F19EB">
            <w:pPr>
              <w:pStyle w:val="TAR"/>
              <w:rPr>
                <w:sz w:val="16"/>
              </w:rPr>
            </w:pPr>
            <w:r>
              <w:rPr>
                <w:sz w:val="16"/>
              </w:rPr>
              <w:t>-</w:t>
            </w:r>
          </w:p>
        </w:tc>
        <w:tc>
          <w:tcPr>
            <w:tcW w:w="709" w:type="dxa"/>
          </w:tcPr>
          <w:p w14:paraId="59A908EE" w14:textId="77777777" w:rsidR="00046D4A" w:rsidRPr="00B1530F" w:rsidRDefault="00046D4A" w:rsidP="004F19EB">
            <w:pPr>
              <w:pStyle w:val="TAL"/>
              <w:rPr>
                <w:sz w:val="16"/>
              </w:rPr>
            </w:pPr>
            <w:r>
              <w:rPr>
                <w:sz w:val="16"/>
              </w:rPr>
              <w:t>Rel-18</w:t>
            </w:r>
          </w:p>
        </w:tc>
        <w:tc>
          <w:tcPr>
            <w:tcW w:w="283" w:type="dxa"/>
          </w:tcPr>
          <w:p w14:paraId="44C86ED9" w14:textId="77777777" w:rsidR="00046D4A" w:rsidRPr="00B1530F" w:rsidRDefault="00046D4A" w:rsidP="004F19EB">
            <w:pPr>
              <w:pStyle w:val="TAL"/>
              <w:rPr>
                <w:sz w:val="16"/>
              </w:rPr>
            </w:pPr>
            <w:r>
              <w:rPr>
                <w:sz w:val="16"/>
              </w:rPr>
              <w:t>F</w:t>
            </w:r>
          </w:p>
        </w:tc>
        <w:tc>
          <w:tcPr>
            <w:tcW w:w="3261" w:type="dxa"/>
          </w:tcPr>
          <w:p w14:paraId="5851533F" w14:textId="77777777" w:rsidR="00046D4A" w:rsidRPr="00B1530F" w:rsidRDefault="00046D4A" w:rsidP="004F19EB">
            <w:pPr>
              <w:pStyle w:val="TAL"/>
              <w:rPr>
                <w:sz w:val="16"/>
              </w:rPr>
            </w:pPr>
            <w:r>
              <w:rPr>
                <w:sz w:val="16"/>
              </w:rPr>
              <w:t>NR_RRM_enh-UEConTest</w:t>
            </w:r>
          </w:p>
        </w:tc>
        <w:tc>
          <w:tcPr>
            <w:tcW w:w="1269" w:type="dxa"/>
          </w:tcPr>
          <w:p w14:paraId="42F37E9D" w14:textId="77777777" w:rsidR="00046D4A" w:rsidRPr="00B1530F" w:rsidRDefault="00046D4A" w:rsidP="004F19EB">
            <w:pPr>
              <w:pStyle w:val="TAL"/>
              <w:rPr>
                <w:sz w:val="16"/>
              </w:rPr>
            </w:pPr>
            <w:r>
              <w:rPr>
                <w:sz w:val="16"/>
              </w:rPr>
              <w:t>revised</w:t>
            </w:r>
          </w:p>
        </w:tc>
      </w:tr>
      <w:tr w:rsidR="00046D4A" w14:paraId="275B3AB8" w14:textId="77777777" w:rsidTr="00F86A74">
        <w:tc>
          <w:tcPr>
            <w:tcW w:w="1097" w:type="dxa"/>
          </w:tcPr>
          <w:p w14:paraId="35044F1C" w14:textId="77777777" w:rsidR="00046D4A" w:rsidRPr="00B1530F" w:rsidRDefault="00046D4A" w:rsidP="004F19EB">
            <w:pPr>
              <w:pStyle w:val="TAL"/>
              <w:rPr>
                <w:sz w:val="16"/>
              </w:rPr>
            </w:pPr>
            <w:r>
              <w:rPr>
                <w:sz w:val="16"/>
              </w:rPr>
              <w:t>R5-243710</w:t>
            </w:r>
          </w:p>
        </w:tc>
        <w:tc>
          <w:tcPr>
            <w:tcW w:w="3872" w:type="dxa"/>
          </w:tcPr>
          <w:p w14:paraId="015BA71D" w14:textId="77777777" w:rsidR="00046D4A" w:rsidRPr="00B1530F" w:rsidRDefault="00046D4A" w:rsidP="004F19EB">
            <w:pPr>
              <w:pStyle w:val="TAL"/>
              <w:rPr>
                <w:sz w:val="16"/>
              </w:rPr>
            </w:pPr>
            <w:r>
              <w:rPr>
                <w:sz w:val="16"/>
              </w:rPr>
              <w:t>Addition of new test case 5.7.7.2 EN-DC inter-frequency case measurement accuracy with FR2 serving cell and FR2 target cell</w:t>
            </w:r>
          </w:p>
        </w:tc>
        <w:tc>
          <w:tcPr>
            <w:tcW w:w="1408" w:type="dxa"/>
          </w:tcPr>
          <w:p w14:paraId="3426B105" w14:textId="77777777" w:rsidR="00046D4A" w:rsidRPr="00B1530F" w:rsidRDefault="00046D4A" w:rsidP="004F19EB">
            <w:pPr>
              <w:pStyle w:val="TAL"/>
              <w:rPr>
                <w:sz w:val="16"/>
              </w:rPr>
            </w:pPr>
            <w:r>
              <w:rPr>
                <w:sz w:val="16"/>
              </w:rPr>
              <w:t>Sporton</w:t>
            </w:r>
          </w:p>
        </w:tc>
        <w:tc>
          <w:tcPr>
            <w:tcW w:w="989" w:type="dxa"/>
          </w:tcPr>
          <w:p w14:paraId="4B61CA1C" w14:textId="77777777" w:rsidR="00046D4A" w:rsidRPr="00B1530F" w:rsidRDefault="00046D4A" w:rsidP="004F19EB">
            <w:pPr>
              <w:pStyle w:val="TAL"/>
              <w:rPr>
                <w:sz w:val="16"/>
              </w:rPr>
            </w:pPr>
            <w:r>
              <w:rPr>
                <w:sz w:val="16"/>
              </w:rPr>
              <w:t>38.533</w:t>
            </w:r>
          </w:p>
        </w:tc>
        <w:tc>
          <w:tcPr>
            <w:tcW w:w="851" w:type="dxa"/>
          </w:tcPr>
          <w:p w14:paraId="0193697B" w14:textId="77777777" w:rsidR="00046D4A" w:rsidRPr="00B1530F" w:rsidRDefault="00046D4A" w:rsidP="004F19EB">
            <w:pPr>
              <w:pStyle w:val="TAL"/>
              <w:rPr>
                <w:sz w:val="16"/>
              </w:rPr>
            </w:pPr>
            <w:r>
              <w:rPr>
                <w:sz w:val="16"/>
              </w:rPr>
              <w:t>3124</w:t>
            </w:r>
          </w:p>
        </w:tc>
        <w:tc>
          <w:tcPr>
            <w:tcW w:w="425" w:type="dxa"/>
          </w:tcPr>
          <w:p w14:paraId="0F4252A0" w14:textId="77777777" w:rsidR="00046D4A" w:rsidRPr="00B1530F" w:rsidRDefault="00046D4A" w:rsidP="004F19EB">
            <w:pPr>
              <w:pStyle w:val="TAR"/>
              <w:rPr>
                <w:sz w:val="16"/>
              </w:rPr>
            </w:pPr>
            <w:r>
              <w:rPr>
                <w:sz w:val="16"/>
              </w:rPr>
              <w:t>1</w:t>
            </w:r>
          </w:p>
        </w:tc>
        <w:tc>
          <w:tcPr>
            <w:tcW w:w="709" w:type="dxa"/>
          </w:tcPr>
          <w:p w14:paraId="7E688DC7" w14:textId="77777777" w:rsidR="00046D4A" w:rsidRPr="00B1530F" w:rsidRDefault="00046D4A" w:rsidP="004F19EB">
            <w:pPr>
              <w:pStyle w:val="TAL"/>
              <w:rPr>
                <w:sz w:val="16"/>
              </w:rPr>
            </w:pPr>
            <w:r>
              <w:rPr>
                <w:sz w:val="16"/>
              </w:rPr>
              <w:t>Rel-18</w:t>
            </w:r>
          </w:p>
        </w:tc>
        <w:tc>
          <w:tcPr>
            <w:tcW w:w="283" w:type="dxa"/>
          </w:tcPr>
          <w:p w14:paraId="0C1405D7" w14:textId="77777777" w:rsidR="00046D4A" w:rsidRPr="00B1530F" w:rsidRDefault="00046D4A" w:rsidP="004F19EB">
            <w:pPr>
              <w:pStyle w:val="TAL"/>
              <w:rPr>
                <w:sz w:val="16"/>
              </w:rPr>
            </w:pPr>
            <w:r>
              <w:rPr>
                <w:sz w:val="16"/>
              </w:rPr>
              <w:t>F</w:t>
            </w:r>
          </w:p>
        </w:tc>
        <w:tc>
          <w:tcPr>
            <w:tcW w:w="3261" w:type="dxa"/>
          </w:tcPr>
          <w:p w14:paraId="7730D29B" w14:textId="77777777" w:rsidR="00046D4A" w:rsidRPr="00B1530F" w:rsidRDefault="00046D4A" w:rsidP="004F19EB">
            <w:pPr>
              <w:pStyle w:val="TAL"/>
              <w:rPr>
                <w:sz w:val="16"/>
              </w:rPr>
            </w:pPr>
            <w:r>
              <w:rPr>
                <w:sz w:val="16"/>
              </w:rPr>
              <w:t>NR_RRM_enh-UEConTest</w:t>
            </w:r>
          </w:p>
        </w:tc>
        <w:tc>
          <w:tcPr>
            <w:tcW w:w="1269" w:type="dxa"/>
          </w:tcPr>
          <w:p w14:paraId="270C8BC8" w14:textId="77777777" w:rsidR="00046D4A" w:rsidRPr="00B1530F" w:rsidRDefault="00046D4A" w:rsidP="004F19EB">
            <w:pPr>
              <w:pStyle w:val="TAL"/>
              <w:rPr>
                <w:sz w:val="16"/>
              </w:rPr>
            </w:pPr>
            <w:r>
              <w:rPr>
                <w:sz w:val="16"/>
              </w:rPr>
              <w:t>agreed</w:t>
            </w:r>
          </w:p>
        </w:tc>
      </w:tr>
      <w:tr w:rsidR="00046D4A" w14:paraId="28E0F159" w14:textId="77777777" w:rsidTr="00F86A74">
        <w:tc>
          <w:tcPr>
            <w:tcW w:w="1097" w:type="dxa"/>
          </w:tcPr>
          <w:p w14:paraId="71E86E1F" w14:textId="77777777" w:rsidR="00046D4A" w:rsidRPr="00B1530F" w:rsidRDefault="00046D4A" w:rsidP="004F19EB">
            <w:pPr>
              <w:pStyle w:val="TAL"/>
              <w:rPr>
                <w:sz w:val="16"/>
              </w:rPr>
            </w:pPr>
            <w:r>
              <w:rPr>
                <w:sz w:val="16"/>
              </w:rPr>
              <w:t>R5-242699</w:t>
            </w:r>
          </w:p>
        </w:tc>
        <w:tc>
          <w:tcPr>
            <w:tcW w:w="3872" w:type="dxa"/>
          </w:tcPr>
          <w:p w14:paraId="7CD58DD3" w14:textId="77777777" w:rsidR="00046D4A" w:rsidRPr="00B1530F" w:rsidRDefault="00046D4A" w:rsidP="004F19EB">
            <w:pPr>
              <w:pStyle w:val="TAL"/>
              <w:rPr>
                <w:sz w:val="16"/>
              </w:rPr>
            </w:pPr>
            <w:r>
              <w:rPr>
                <w:sz w:val="16"/>
              </w:rPr>
              <w:t>Addition of MU and test tolerance in Annex F for Rel-16 RRM test case EN-DC CSI-RSRP measurement accuracy with FR1 serving cell and FR1 target cell</w:t>
            </w:r>
          </w:p>
        </w:tc>
        <w:tc>
          <w:tcPr>
            <w:tcW w:w="1408" w:type="dxa"/>
          </w:tcPr>
          <w:p w14:paraId="27AECD84" w14:textId="77777777" w:rsidR="00046D4A" w:rsidRPr="00B1530F" w:rsidRDefault="00046D4A" w:rsidP="004F19EB">
            <w:pPr>
              <w:pStyle w:val="TAL"/>
              <w:rPr>
                <w:sz w:val="16"/>
              </w:rPr>
            </w:pPr>
            <w:r>
              <w:rPr>
                <w:sz w:val="16"/>
              </w:rPr>
              <w:t>Sporton</w:t>
            </w:r>
          </w:p>
        </w:tc>
        <w:tc>
          <w:tcPr>
            <w:tcW w:w="989" w:type="dxa"/>
          </w:tcPr>
          <w:p w14:paraId="780F1026" w14:textId="77777777" w:rsidR="00046D4A" w:rsidRPr="00B1530F" w:rsidRDefault="00046D4A" w:rsidP="004F19EB">
            <w:pPr>
              <w:pStyle w:val="TAL"/>
              <w:rPr>
                <w:sz w:val="16"/>
              </w:rPr>
            </w:pPr>
            <w:r>
              <w:rPr>
                <w:sz w:val="16"/>
              </w:rPr>
              <w:t>38.533</w:t>
            </w:r>
          </w:p>
        </w:tc>
        <w:tc>
          <w:tcPr>
            <w:tcW w:w="851" w:type="dxa"/>
          </w:tcPr>
          <w:p w14:paraId="74EB81C8" w14:textId="77777777" w:rsidR="00046D4A" w:rsidRPr="00B1530F" w:rsidRDefault="00046D4A" w:rsidP="004F19EB">
            <w:pPr>
              <w:pStyle w:val="TAL"/>
              <w:rPr>
                <w:sz w:val="16"/>
              </w:rPr>
            </w:pPr>
            <w:r>
              <w:rPr>
                <w:sz w:val="16"/>
              </w:rPr>
              <w:t>3125</w:t>
            </w:r>
          </w:p>
        </w:tc>
        <w:tc>
          <w:tcPr>
            <w:tcW w:w="425" w:type="dxa"/>
          </w:tcPr>
          <w:p w14:paraId="09DEB8CA" w14:textId="77777777" w:rsidR="00046D4A" w:rsidRPr="00B1530F" w:rsidRDefault="00046D4A" w:rsidP="004F19EB">
            <w:pPr>
              <w:pStyle w:val="TAR"/>
              <w:rPr>
                <w:sz w:val="16"/>
              </w:rPr>
            </w:pPr>
            <w:r>
              <w:rPr>
                <w:sz w:val="16"/>
              </w:rPr>
              <w:t>-</w:t>
            </w:r>
          </w:p>
        </w:tc>
        <w:tc>
          <w:tcPr>
            <w:tcW w:w="709" w:type="dxa"/>
          </w:tcPr>
          <w:p w14:paraId="4063DCD9" w14:textId="77777777" w:rsidR="00046D4A" w:rsidRPr="00B1530F" w:rsidRDefault="00046D4A" w:rsidP="004F19EB">
            <w:pPr>
              <w:pStyle w:val="TAL"/>
              <w:rPr>
                <w:sz w:val="16"/>
              </w:rPr>
            </w:pPr>
            <w:r>
              <w:rPr>
                <w:sz w:val="16"/>
              </w:rPr>
              <w:t>Rel-18</w:t>
            </w:r>
          </w:p>
        </w:tc>
        <w:tc>
          <w:tcPr>
            <w:tcW w:w="283" w:type="dxa"/>
          </w:tcPr>
          <w:p w14:paraId="521C44E7" w14:textId="77777777" w:rsidR="00046D4A" w:rsidRPr="00B1530F" w:rsidRDefault="00046D4A" w:rsidP="004F19EB">
            <w:pPr>
              <w:pStyle w:val="TAL"/>
              <w:rPr>
                <w:sz w:val="16"/>
              </w:rPr>
            </w:pPr>
            <w:r>
              <w:rPr>
                <w:sz w:val="16"/>
              </w:rPr>
              <w:t>F</w:t>
            </w:r>
          </w:p>
        </w:tc>
        <w:tc>
          <w:tcPr>
            <w:tcW w:w="3261" w:type="dxa"/>
          </w:tcPr>
          <w:p w14:paraId="218C241E" w14:textId="77777777" w:rsidR="00046D4A" w:rsidRPr="00B1530F" w:rsidRDefault="00046D4A" w:rsidP="004F19EB">
            <w:pPr>
              <w:pStyle w:val="TAL"/>
              <w:rPr>
                <w:sz w:val="16"/>
              </w:rPr>
            </w:pPr>
            <w:r>
              <w:rPr>
                <w:sz w:val="16"/>
              </w:rPr>
              <w:t>NR_RRM_enh-UEConTest</w:t>
            </w:r>
          </w:p>
        </w:tc>
        <w:tc>
          <w:tcPr>
            <w:tcW w:w="1269" w:type="dxa"/>
          </w:tcPr>
          <w:p w14:paraId="18525058" w14:textId="77777777" w:rsidR="00046D4A" w:rsidRPr="00B1530F" w:rsidRDefault="00046D4A" w:rsidP="004F19EB">
            <w:pPr>
              <w:pStyle w:val="TAL"/>
              <w:rPr>
                <w:sz w:val="16"/>
              </w:rPr>
            </w:pPr>
            <w:r>
              <w:rPr>
                <w:sz w:val="16"/>
              </w:rPr>
              <w:t>revised</w:t>
            </w:r>
          </w:p>
        </w:tc>
      </w:tr>
      <w:tr w:rsidR="00046D4A" w14:paraId="13E073F2" w14:textId="77777777" w:rsidTr="00F86A74">
        <w:tc>
          <w:tcPr>
            <w:tcW w:w="1097" w:type="dxa"/>
          </w:tcPr>
          <w:p w14:paraId="5897B1B5" w14:textId="77777777" w:rsidR="00046D4A" w:rsidRPr="00B1530F" w:rsidRDefault="00046D4A" w:rsidP="004F19EB">
            <w:pPr>
              <w:pStyle w:val="TAL"/>
              <w:rPr>
                <w:sz w:val="16"/>
              </w:rPr>
            </w:pPr>
            <w:r>
              <w:rPr>
                <w:sz w:val="16"/>
              </w:rPr>
              <w:t>R5-244002</w:t>
            </w:r>
          </w:p>
        </w:tc>
        <w:tc>
          <w:tcPr>
            <w:tcW w:w="3872" w:type="dxa"/>
          </w:tcPr>
          <w:p w14:paraId="4E894671" w14:textId="77777777" w:rsidR="00046D4A" w:rsidRPr="00B1530F" w:rsidRDefault="00046D4A" w:rsidP="004F19EB">
            <w:pPr>
              <w:pStyle w:val="TAL"/>
              <w:rPr>
                <w:sz w:val="16"/>
              </w:rPr>
            </w:pPr>
            <w:r>
              <w:rPr>
                <w:sz w:val="16"/>
              </w:rPr>
              <w:t>Addition of MU and test tolerance in Annex F for Rel-16 RRM test case EN-DC CSI-RSRP measurement accuracy with FR1 serving cell and FR1 target cell</w:t>
            </w:r>
          </w:p>
        </w:tc>
        <w:tc>
          <w:tcPr>
            <w:tcW w:w="1408" w:type="dxa"/>
          </w:tcPr>
          <w:p w14:paraId="03604727" w14:textId="77777777" w:rsidR="00046D4A" w:rsidRPr="00B1530F" w:rsidRDefault="00046D4A" w:rsidP="004F19EB">
            <w:pPr>
              <w:pStyle w:val="TAL"/>
              <w:rPr>
                <w:sz w:val="16"/>
              </w:rPr>
            </w:pPr>
            <w:r>
              <w:rPr>
                <w:sz w:val="16"/>
              </w:rPr>
              <w:t>Sporton</w:t>
            </w:r>
          </w:p>
        </w:tc>
        <w:tc>
          <w:tcPr>
            <w:tcW w:w="989" w:type="dxa"/>
          </w:tcPr>
          <w:p w14:paraId="1F965E70" w14:textId="77777777" w:rsidR="00046D4A" w:rsidRPr="00B1530F" w:rsidRDefault="00046D4A" w:rsidP="004F19EB">
            <w:pPr>
              <w:pStyle w:val="TAL"/>
              <w:rPr>
                <w:sz w:val="16"/>
              </w:rPr>
            </w:pPr>
            <w:r>
              <w:rPr>
                <w:sz w:val="16"/>
              </w:rPr>
              <w:t>38.533</w:t>
            </w:r>
          </w:p>
        </w:tc>
        <w:tc>
          <w:tcPr>
            <w:tcW w:w="851" w:type="dxa"/>
          </w:tcPr>
          <w:p w14:paraId="66B1BC29" w14:textId="77777777" w:rsidR="00046D4A" w:rsidRPr="00B1530F" w:rsidRDefault="00046D4A" w:rsidP="004F19EB">
            <w:pPr>
              <w:pStyle w:val="TAL"/>
              <w:rPr>
                <w:sz w:val="16"/>
              </w:rPr>
            </w:pPr>
            <w:r>
              <w:rPr>
                <w:sz w:val="16"/>
              </w:rPr>
              <w:t>3125</w:t>
            </w:r>
          </w:p>
        </w:tc>
        <w:tc>
          <w:tcPr>
            <w:tcW w:w="425" w:type="dxa"/>
          </w:tcPr>
          <w:p w14:paraId="4B8C6A0E" w14:textId="77777777" w:rsidR="00046D4A" w:rsidRPr="00B1530F" w:rsidRDefault="00046D4A" w:rsidP="004F19EB">
            <w:pPr>
              <w:pStyle w:val="TAR"/>
              <w:rPr>
                <w:sz w:val="16"/>
              </w:rPr>
            </w:pPr>
            <w:r>
              <w:rPr>
                <w:sz w:val="16"/>
              </w:rPr>
              <w:t>1</w:t>
            </w:r>
          </w:p>
        </w:tc>
        <w:tc>
          <w:tcPr>
            <w:tcW w:w="709" w:type="dxa"/>
          </w:tcPr>
          <w:p w14:paraId="64CD69E9" w14:textId="77777777" w:rsidR="00046D4A" w:rsidRPr="00B1530F" w:rsidRDefault="00046D4A" w:rsidP="004F19EB">
            <w:pPr>
              <w:pStyle w:val="TAL"/>
              <w:rPr>
                <w:sz w:val="16"/>
              </w:rPr>
            </w:pPr>
            <w:r>
              <w:rPr>
                <w:sz w:val="16"/>
              </w:rPr>
              <w:t>Rel-18</w:t>
            </w:r>
          </w:p>
        </w:tc>
        <w:tc>
          <w:tcPr>
            <w:tcW w:w="283" w:type="dxa"/>
          </w:tcPr>
          <w:p w14:paraId="3764ECC8" w14:textId="77777777" w:rsidR="00046D4A" w:rsidRPr="00B1530F" w:rsidRDefault="00046D4A" w:rsidP="004F19EB">
            <w:pPr>
              <w:pStyle w:val="TAL"/>
              <w:rPr>
                <w:sz w:val="16"/>
              </w:rPr>
            </w:pPr>
            <w:r>
              <w:rPr>
                <w:sz w:val="16"/>
              </w:rPr>
              <w:t>F</w:t>
            </w:r>
          </w:p>
        </w:tc>
        <w:tc>
          <w:tcPr>
            <w:tcW w:w="3261" w:type="dxa"/>
          </w:tcPr>
          <w:p w14:paraId="35DC8608" w14:textId="77777777" w:rsidR="00046D4A" w:rsidRPr="00B1530F" w:rsidRDefault="00046D4A" w:rsidP="004F19EB">
            <w:pPr>
              <w:pStyle w:val="TAL"/>
              <w:rPr>
                <w:sz w:val="16"/>
              </w:rPr>
            </w:pPr>
            <w:r>
              <w:rPr>
                <w:sz w:val="16"/>
              </w:rPr>
              <w:t>NR_RRM_enh-UEConTest</w:t>
            </w:r>
          </w:p>
        </w:tc>
        <w:tc>
          <w:tcPr>
            <w:tcW w:w="1269" w:type="dxa"/>
          </w:tcPr>
          <w:p w14:paraId="680E9E6C" w14:textId="77777777" w:rsidR="00046D4A" w:rsidRPr="00B1530F" w:rsidRDefault="00046D4A" w:rsidP="004F19EB">
            <w:pPr>
              <w:pStyle w:val="TAL"/>
              <w:rPr>
                <w:sz w:val="16"/>
              </w:rPr>
            </w:pPr>
            <w:r>
              <w:rPr>
                <w:sz w:val="16"/>
              </w:rPr>
              <w:t>agreed</w:t>
            </w:r>
          </w:p>
        </w:tc>
      </w:tr>
      <w:tr w:rsidR="00046D4A" w14:paraId="61AFFFB8" w14:textId="77777777" w:rsidTr="00F86A74">
        <w:tc>
          <w:tcPr>
            <w:tcW w:w="1097" w:type="dxa"/>
          </w:tcPr>
          <w:p w14:paraId="24CCD52C" w14:textId="77777777" w:rsidR="00046D4A" w:rsidRPr="00B1530F" w:rsidRDefault="00046D4A" w:rsidP="004F19EB">
            <w:pPr>
              <w:pStyle w:val="TAL"/>
              <w:rPr>
                <w:sz w:val="16"/>
              </w:rPr>
            </w:pPr>
            <w:r>
              <w:rPr>
                <w:sz w:val="16"/>
              </w:rPr>
              <w:t>R5-242727</w:t>
            </w:r>
          </w:p>
        </w:tc>
        <w:tc>
          <w:tcPr>
            <w:tcW w:w="3872" w:type="dxa"/>
          </w:tcPr>
          <w:p w14:paraId="611AACAF" w14:textId="77777777" w:rsidR="00046D4A" w:rsidRPr="00B1530F" w:rsidRDefault="00046D4A" w:rsidP="004F19EB">
            <w:pPr>
              <w:pStyle w:val="TAL"/>
              <w:rPr>
                <w:sz w:val="16"/>
              </w:rPr>
            </w:pPr>
            <w:r>
              <w:rPr>
                <w:sz w:val="16"/>
              </w:rPr>
              <w:t>Correct Table 4.5.2.1.4.1-2 &amp; Table 4.5.2.2.4.1-2 &amp; Table 4.5.2.3.4.1-2 &amp; Table 4.5.2.4.4.1-2 &amp; Table 4.5.2.5.4.1-2 of test frequency</w:t>
            </w:r>
          </w:p>
        </w:tc>
        <w:tc>
          <w:tcPr>
            <w:tcW w:w="1408" w:type="dxa"/>
          </w:tcPr>
          <w:p w14:paraId="575F9C26" w14:textId="77777777" w:rsidR="00046D4A" w:rsidRPr="00B1530F" w:rsidRDefault="00046D4A" w:rsidP="004F19EB">
            <w:pPr>
              <w:pStyle w:val="TAL"/>
              <w:rPr>
                <w:sz w:val="16"/>
              </w:rPr>
            </w:pPr>
            <w:r>
              <w:rPr>
                <w:sz w:val="16"/>
              </w:rPr>
              <w:t>SGS Wireless</w:t>
            </w:r>
          </w:p>
        </w:tc>
        <w:tc>
          <w:tcPr>
            <w:tcW w:w="989" w:type="dxa"/>
          </w:tcPr>
          <w:p w14:paraId="09F65133" w14:textId="77777777" w:rsidR="00046D4A" w:rsidRPr="00B1530F" w:rsidRDefault="00046D4A" w:rsidP="004F19EB">
            <w:pPr>
              <w:pStyle w:val="TAL"/>
              <w:rPr>
                <w:sz w:val="16"/>
              </w:rPr>
            </w:pPr>
            <w:r>
              <w:rPr>
                <w:sz w:val="16"/>
              </w:rPr>
              <w:t>38.533</w:t>
            </w:r>
          </w:p>
        </w:tc>
        <w:tc>
          <w:tcPr>
            <w:tcW w:w="851" w:type="dxa"/>
          </w:tcPr>
          <w:p w14:paraId="4995BA83" w14:textId="77777777" w:rsidR="00046D4A" w:rsidRPr="00B1530F" w:rsidRDefault="00046D4A" w:rsidP="004F19EB">
            <w:pPr>
              <w:pStyle w:val="TAL"/>
              <w:rPr>
                <w:sz w:val="16"/>
              </w:rPr>
            </w:pPr>
            <w:r>
              <w:rPr>
                <w:sz w:val="16"/>
              </w:rPr>
              <w:t>3126</w:t>
            </w:r>
          </w:p>
        </w:tc>
        <w:tc>
          <w:tcPr>
            <w:tcW w:w="425" w:type="dxa"/>
          </w:tcPr>
          <w:p w14:paraId="10211B25" w14:textId="77777777" w:rsidR="00046D4A" w:rsidRPr="00B1530F" w:rsidRDefault="00046D4A" w:rsidP="004F19EB">
            <w:pPr>
              <w:pStyle w:val="TAR"/>
              <w:rPr>
                <w:sz w:val="16"/>
              </w:rPr>
            </w:pPr>
            <w:r>
              <w:rPr>
                <w:sz w:val="16"/>
              </w:rPr>
              <w:t>-</w:t>
            </w:r>
          </w:p>
        </w:tc>
        <w:tc>
          <w:tcPr>
            <w:tcW w:w="709" w:type="dxa"/>
          </w:tcPr>
          <w:p w14:paraId="611B0EF7" w14:textId="77777777" w:rsidR="00046D4A" w:rsidRPr="00B1530F" w:rsidRDefault="00046D4A" w:rsidP="004F19EB">
            <w:pPr>
              <w:pStyle w:val="TAL"/>
              <w:rPr>
                <w:sz w:val="16"/>
              </w:rPr>
            </w:pPr>
            <w:r>
              <w:rPr>
                <w:sz w:val="16"/>
              </w:rPr>
              <w:t>Rel-18</w:t>
            </w:r>
          </w:p>
        </w:tc>
        <w:tc>
          <w:tcPr>
            <w:tcW w:w="283" w:type="dxa"/>
          </w:tcPr>
          <w:p w14:paraId="661A003B" w14:textId="77777777" w:rsidR="00046D4A" w:rsidRPr="00B1530F" w:rsidRDefault="00046D4A" w:rsidP="004F19EB">
            <w:pPr>
              <w:pStyle w:val="TAL"/>
              <w:rPr>
                <w:sz w:val="16"/>
              </w:rPr>
            </w:pPr>
            <w:r>
              <w:rPr>
                <w:sz w:val="16"/>
              </w:rPr>
              <w:t>F</w:t>
            </w:r>
          </w:p>
        </w:tc>
        <w:tc>
          <w:tcPr>
            <w:tcW w:w="3261" w:type="dxa"/>
          </w:tcPr>
          <w:p w14:paraId="0E87C3DC" w14:textId="77777777" w:rsidR="00046D4A" w:rsidRPr="00B1530F" w:rsidRDefault="00046D4A" w:rsidP="004F19EB">
            <w:pPr>
              <w:pStyle w:val="TAL"/>
              <w:rPr>
                <w:sz w:val="16"/>
              </w:rPr>
            </w:pPr>
            <w:r>
              <w:rPr>
                <w:sz w:val="16"/>
              </w:rPr>
              <w:t>TEI15_Test, 5GS_NR_LTE-UEConTest</w:t>
            </w:r>
          </w:p>
        </w:tc>
        <w:tc>
          <w:tcPr>
            <w:tcW w:w="1269" w:type="dxa"/>
          </w:tcPr>
          <w:p w14:paraId="09717C08" w14:textId="77777777" w:rsidR="00046D4A" w:rsidRPr="00B1530F" w:rsidRDefault="00046D4A" w:rsidP="004F19EB">
            <w:pPr>
              <w:pStyle w:val="TAL"/>
              <w:rPr>
                <w:sz w:val="16"/>
              </w:rPr>
            </w:pPr>
            <w:r>
              <w:rPr>
                <w:sz w:val="16"/>
              </w:rPr>
              <w:t>agreed</w:t>
            </w:r>
          </w:p>
        </w:tc>
      </w:tr>
      <w:tr w:rsidR="00046D4A" w14:paraId="5A93E35B" w14:textId="77777777" w:rsidTr="00F86A74">
        <w:tc>
          <w:tcPr>
            <w:tcW w:w="1097" w:type="dxa"/>
          </w:tcPr>
          <w:p w14:paraId="37F21441" w14:textId="77777777" w:rsidR="00046D4A" w:rsidRPr="00B1530F" w:rsidRDefault="00046D4A" w:rsidP="004F19EB">
            <w:pPr>
              <w:pStyle w:val="TAL"/>
              <w:rPr>
                <w:sz w:val="16"/>
              </w:rPr>
            </w:pPr>
            <w:r>
              <w:rPr>
                <w:sz w:val="16"/>
              </w:rPr>
              <w:t>R5-242863</w:t>
            </w:r>
          </w:p>
        </w:tc>
        <w:tc>
          <w:tcPr>
            <w:tcW w:w="3872" w:type="dxa"/>
          </w:tcPr>
          <w:p w14:paraId="5CFFD65B" w14:textId="77777777" w:rsidR="00046D4A" w:rsidRPr="00B1530F" w:rsidRDefault="00046D4A" w:rsidP="004F19EB">
            <w:pPr>
              <w:pStyle w:val="TAL"/>
              <w:rPr>
                <w:sz w:val="16"/>
              </w:rPr>
            </w:pPr>
            <w:r>
              <w:rPr>
                <w:sz w:val="16"/>
              </w:rPr>
              <w:t>Correction to SDT RRM test case 6.2.1 with TT</w:t>
            </w:r>
          </w:p>
        </w:tc>
        <w:tc>
          <w:tcPr>
            <w:tcW w:w="1408" w:type="dxa"/>
          </w:tcPr>
          <w:p w14:paraId="5DCF4B9B" w14:textId="77777777" w:rsidR="00046D4A" w:rsidRPr="00B1530F" w:rsidRDefault="00046D4A" w:rsidP="004F19EB">
            <w:pPr>
              <w:pStyle w:val="TAL"/>
              <w:rPr>
                <w:sz w:val="16"/>
              </w:rPr>
            </w:pPr>
            <w:r>
              <w:rPr>
                <w:sz w:val="16"/>
              </w:rPr>
              <w:t>Huawei, HiSilicon</w:t>
            </w:r>
          </w:p>
        </w:tc>
        <w:tc>
          <w:tcPr>
            <w:tcW w:w="989" w:type="dxa"/>
          </w:tcPr>
          <w:p w14:paraId="74945E62" w14:textId="77777777" w:rsidR="00046D4A" w:rsidRPr="00B1530F" w:rsidRDefault="00046D4A" w:rsidP="004F19EB">
            <w:pPr>
              <w:pStyle w:val="TAL"/>
              <w:rPr>
                <w:sz w:val="16"/>
              </w:rPr>
            </w:pPr>
            <w:r>
              <w:rPr>
                <w:sz w:val="16"/>
              </w:rPr>
              <w:t>38.533</w:t>
            </w:r>
          </w:p>
        </w:tc>
        <w:tc>
          <w:tcPr>
            <w:tcW w:w="851" w:type="dxa"/>
          </w:tcPr>
          <w:p w14:paraId="7AF5D713" w14:textId="77777777" w:rsidR="00046D4A" w:rsidRPr="00B1530F" w:rsidRDefault="00046D4A" w:rsidP="004F19EB">
            <w:pPr>
              <w:pStyle w:val="TAL"/>
              <w:rPr>
                <w:sz w:val="16"/>
              </w:rPr>
            </w:pPr>
            <w:r>
              <w:rPr>
                <w:sz w:val="16"/>
              </w:rPr>
              <w:t>3127</w:t>
            </w:r>
          </w:p>
        </w:tc>
        <w:tc>
          <w:tcPr>
            <w:tcW w:w="425" w:type="dxa"/>
          </w:tcPr>
          <w:p w14:paraId="4448EF4F" w14:textId="77777777" w:rsidR="00046D4A" w:rsidRPr="00B1530F" w:rsidRDefault="00046D4A" w:rsidP="004F19EB">
            <w:pPr>
              <w:pStyle w:val="TAR"/>
              <w:rPr>
                <w:sz w:val="16"/>
              </w:rPr>
            </w:pPr>
            <w:r>
              <w:rPr>
                <w:sz w:val="16"/>
              </w:rPr>
              <w:t>-</w:t>
            </w:r>
          </w:p>
        </w:tc>
        <w:tc>
          <w:tcPr>
            <w:tcW w:w="709" w:type="dxa"/>
          </w:tcPr>
          <w:p w14:paraId="3D1189D5" w14:textId="77777777" w:rsidR="00046D4A" w:rsidRPr="00B1530F" w:rsidRDefault="00046D4A" w:rsidP="004F19EB">
            <w:pPr>
              <w:pStyle w:val="TAL"/>
              <w:rPr>
                <w:sz w:val="16"/>
              </w:rPr>
            </w:pPr>
            <w:r>
              <w:rPr>
                <w:sz w:val="16"/>
              </w:rPr>
              <w:t>Rel-18</w:t>
            </w:r>
          </w:p>
        </w:tc>
        <w:tc>
          <w:tcPr>
            <w:tcW w:w="283" w:type="dxa"/>
          </w:tcPr>
          <w:p w14:paraId="64E18BF0" w14:textId="77777777" w:rsidR="00046D4A" w:rsidRPr="00B1530F" w:rsidRDefault="00046D4A" w:rsidP="004F19EB">
            <w:pPr>
              <w:pStyle w:val="TAL"/>
              <w:rPr>
                <w:sz w:val="16"/>
              </w:rPr>
            </w:pPr>
            <w:r>
              <w:rPr>
                <w:sz w:val="16"/>
              </w:rPr>
              <w:t>F</w:t>
            </w:r>
          </w:p>
        </w:tc>
        <w:tc>
          <w:tcPr>
            <w:tcW w:w="3261" w:type="dxa"/>
          </w:tcPr>
          <w:p w14:paraId="3BC2750B" w14:textId="77777777" w:rsidR="00046D4A" w:rsidRPr="00B1530F" w:rsidRDefault="00046D4A" w:rsidP="004F19EB">
            <w:pPr>
              <w:pStyle w:val="TAL"/>
              <w:rPr>
                <w:sz w:val="16"/>
              </w:rPr>
            </w:pPr>
            <w:r>
              <w:rPr>
                <w:sz w:val="16"/>
              </w:rPr>
              <w:t>NR_SmallData_INACTIVE-UEConTest</w:t>
            </w:r>
          </w:p>
        </w:tc>
        <w:tc>
          <w:tcPr>
            <w:tcW w:w="1269" w:type="dxa"/>
          </w:tcPr>
          <w:p w14:paraId="2E10EE54" w14:textId="77777777" w:rsidR="00046D4A" w:rsidRPr="00B1530F" w:rsidRDefault="00046D4A" w:rsidP="004F19EB">
            <w:pPr>
              <w:pStyle w:val="TAL"/>
              <w:rPr>
                <w:sz w:val="16"/>
              </w:rPr>
            </w:pPr>
            <w:r>
              <w:rPr>
                <w:sz w:val="16"/>
              </w:rPr>
              <w:t>revised</w:t>
            </w:r>
          </w:p>
        </w:tc>
      </w:tr>
      <w:tr w:rsidR="00046D4A" w14:paraId="5592609C" w14:textId="77777777" w:rsidTr="00F86A74">
        <w:tc>
          <w:tcPr>
            <w:tcW w:w="1097" w:type="dxa"/>
          </w:tcPr>
          <w:p w14:paraId="768607E7" w14:textId="77777777" w:rsidR="00046D4A" w:rsidRPr="00B1530F" w:rsidRDefault="00046D4A" w:rsidP="004F19EB">
            <w:pPr>
              <w:pStyle w:val="TAL"/>
              <w:rPr>
                <w:sz w:val="16"/>
              </w:rPr>
            </w:pPr>
            <w:r>
              <w:rPr>
                <w:sz w:val="16"/>
              </w:rPr>
              <w:t>R5-244001</w:t>
            </w:r>
          </w:p>
        </w:tc>
        <w:tc>
          <w:tcPr>
            <w:tcW w:w="3872" w:type="dxa"/>
          </w:tcPr>
          <w:p w14:paraId="0EEA0DB3" w14:textId="77777777" w:rsidR="00046D4A" w:rsidRPr="00B1530F" w:rsidRDefault="00046D4A" w:rsidP="004F19EB">
            <w:pPr>
              <w:pStyle w:val="TAL"/>
              <w:rPr>
                <w:sz w:val="16"/>
              </w:rPr>
            </w:pPr>
            <w:r>
              <w:rPr>
                <w:sz w:val="16"/>
              </w:rPr>
              <w:t>Correction to SDT RRM test case 6.2.1 with TT</w:t>
            </w:r>
          </w:p>
        </w:tc>
        <w:tc>
          <w:tcPr>
            <w:tcW w:w="1408" w:type="dxa"/>
          </w:tcPr>
          <w:p w14:paraId="441C4B58" w14:textId="77777777" w:rsidR="00046D4A" w:rsidRPr="00B1530F" w:rsidRDefault="00046D4A" w:rsidP="004F19EB">
            <w:pPr>
              <w:pStyle w:val="TAL"/>
              <w:rPr>
                <w:sz w:val="16"/>
              </w:rPr>
            </w:pPr>
            <w:r>
              <w:rPr>
                <w:sz w:val="16"/>
              </w:rPr>
              <w:t>Huawei, HiSilicon</w:t>
            </w:r>
          </w:p>
        </w:tc>
        <w:tc>
          <w:tcPr>
            <w:tcW w:w="989" w:type="dxa"/>
          </w:tcPr>
          <w:p w14:paraId="0C83351B" w14:textId="77777777" w:rsidR="00046D4A" w:rsidRPr="00B1530F" w:rsidRDefault="00046D4A" w:rsidP="004F19EB">
            <w:pPr>
              <w:pStyle w:val="TAL"/>
              <w:rPr>
                <w:sz w:val="16"/>
              </w:rPr>
            </w:pPr>
            <w:r>
              <w:rPr>
                <w:sz w:val="16"/>
              </w:rPr>
              <w:t>38.533</w:t>
            </w:r>
          </w:p>
        </w:tc>
        <w:tc>
          <w:tcPr>
            <w:tcW w:w="851" w:type="dxa"/>
          </w:tcPr>
          <w:p w14:paraId="209900E3" w14:textId="77777777" w:rsidR="00046D4A" w:rsidRPr="00B1530F" w:rsidRDefault="00046D4A" w:rsidP="004F19EB">
            <w:pPr>
              <w:pStyle w:val="TAL"/>
              <w:rPr>
                <w:sz w:val="16"/>
              </w:rPr>
            </w:pPr>
            <w:r>
              <w:rPr>
                <w:sz w:val="16"/>
              </w:rPr>
              <w:t>3127</w:t>
            </w:r>
          </w:p>
        </w:tc>
        <w:tc>
          <w:tcPr>
            <w:tcW w:w="425" w:type="dxa"/>
          </w:tcPr>
          <w:p w14:paraId="28C3C129" w14:textId="77777777" w:rsidR="00046D4A" w:rsidRPr="00B1530F" w:rsidRDefault="00046D4A" w:rsidP="004F19EB">
            <w:pPr>
              <w:pStyle w:val="TAR"/>
              <w:rPr>
                <w:sz w:val="16"/>
              </w:rPr>
            </w:pPr>
            <w:r>
              <w:rPr>
                <w:sz w:val="16"/>
              </w:rPr>
              <w:t>1</w:t>
            </w:r>
          </w:p>
        </w:tc>
        <w:tc>
          <w:tcPr>
            <w:tcW w:w="709" w:type="dxa"/>
          </w:tcPr>
          <w:p w14:paraId="78D5FA50" w14:textId="77777777" w:rsidR="00046D4A" w:rsidRPr="00B1530F" w:rsidRDefault="00046D4A" w:rsidP="004F19EB">
            <w:pPr>
              <w:pStyle w:val="TAL"/>
              <w:rPr>
                <w:sz w:val="16"/>
              </w:rPr>
            </w:pPr>
            <w:r>
              <w:rPr>
                <w:sz w:val="16"/>
              </w:rPr>
              <w:t>Rel-18</w:t>
            </w:r>
          </w:p>
        </w:tc>
        <w:tc>
          <w:tcPr>
            <w:tcW w:w="283" w:type="dxa"/>
          </w:tcPr>
          <w:p w14:paraId="43F0C6A6" w14:textId="77777777" w:rsidR="00046D4A" w:rsidRPr="00B1530F" w:rsidRDefault="00046D4A" w:rsidP="004F19EB">
            <w:pPr>
              <w:pStyle w:val="TAL"/>
              <w:rPr>
                <w:sz w:val="16"/>
              </w:rPr>
            </w:pPr>
            <w:r>
              <w:rPr>
                <w:sz w:val="16"/>
              </w:rPr>
              <w:t>F</w:t>
            </w:r>
          </w:p>
        </w:tc>
        <w:tc>
          <w:tcPr>
            <w:tcW w:w="3261" w:type="dxa"/>
          </w:tcPr>
          <w:p w14:paraId="0701A440" w14:textId="77777777" w:rsidR="00046D4A" w:rsidRPr="00B1530F" w:rsidRDefault="00046D4A" w:rsidP="004F19EB">
            <w:pPr>
              <w:pStyle w:val="TAL"/>
              <w:rPr>
                <w:sz w:val="16"/>
              </w:rPr>
            </w:pPr>
            <w:r>
              <w:rPr>
                <w:sz w:val="16"/>
              </w:rPr>
              <w:t>NR_SmallData_INACTIVE-UEConTest</w:t>
            </w:r>
          </w:p>
        </w:tc>
        <w:tc>
          <w:tcPr>
            <w:tcW w:w="1269" w:type="dxa"/>
          </w:tcPr>
          <w:p w14:paraId="6506EBD6" w14:textId="77777777" w:rsidR="00046D4A" w:rsidRPr="00B1530F" w:rsidRDefault="00046D4A" w:rsidP="004F19EB">
            <w:pPr>
              <w:pStyle w:val="TAL"/>
              <w:rPr>
                <w:sz w:val="16"/>
              </w:rPr>
            </w:pPr>
            <w:r>
              <w:rPr>
                <w:sz w:val="16"/>
              </w:rPr>
              <w:t>agreed</w:t>
            </w:r>
          </w:p>
        </w:tc>
      </w:tr>
      <w:tr w:rsidR="00046D4A" w14:paraId="0CEB22F7" w14:textId="77777777" w:rsidTr="00F86A74">
        <w:tc>
          <w:tcPr>
            <w:tcW w:w="1097" w:type="dxa"/>
          </w:tcPr>
          <w:p w14:paraId="6B9121C7" w14:textId="77777777" w:rsidR="00046D4A" w:rsidRPr="00B1530F" w:rsidRDefault="00046D4A" w:rsidP="004F19EB">
            <w:pPr>
              <w:pStyle w:val="TAL"/>
              <w:rPr>
                <w:sz w:val="16"/>
              </w:rPr>
            </w:pPr>
            <w:r>
              <w:rPr>
                <w:sz w:val="16"/>
              </w:rPr>
              <w:t>R5-242864</w:t>
            </w:r>
          </w:p>
        </w:tc>
        <w:tc>
          <w:tcPr>
            <w:tcW w:w="3872" w:type="dxa"/>
          </w:tcPr>
          <w:p w14:paraId="39C9B8B8" w14:textId="77777777" w:rsidR="00046D4A" w:rsidRPr="00B1530F" w:rsidRDefault="00046D4A" w:rsidP="004F19EB">
            <w:pPr>
              <w:pStyle w:val="TAL"/>
              <w:rPr>
                <w:sz w:val="16"/>
              </w:rPr>
            </w:pPr>
            <w:r>
              <w:rPr>
                <w:sz w:val="16"/>
              </w:rPr>
              <w:t>Correction to SDT RRM test case 7.2.1.1 with TT</w:t>
            </w:r>
          </w:p>
        </w:tc>
        <w:tc>
          <w:tcPr>
            <w:tcW w:w="1408" w:type="dxa"/>
          </w:tcPr>
          <w:p w14:paraId="0AC03434" w14:textId="77777777" w:rsidR="00046D4A" w:rsidRPr="00B1530F" w:rsidRDefault="00046D4A" w:rsidP="004F19EB">
            <w:pPr>
              <w:pStyle w:val="TAL"/>
              <w:rPr>
                <w:sz w:val="16"/>
              </w:rPr>
            </w:pPr>
            <w:r>
              <w:rPr>
                <w:sz w:val="16"/>
              </w:rPr>
              <w:t>Huawei, HiSilicon</w:t>
            </w:r>
          </w:p>
        </w:tc>
        <w:tc>
          <w:tcPr>
            <w:tcW w:w="989" w:type="dxa"/>
          </w:tcPr>
          <w:p w14:paraId="0A9F5BB4" w14:textId="77777777" w:rsidR="00046D4A" w:rsidRPr="00B1530F" w:rsidRDefault="00046D4A" w:rsidP="004F19EB">
            <w:pPr>
              <w:pStyle w:val="TAL"/>
              <w:rPr>
                <w:sz w:val="16"/>
              </w:rPr>
            </w:pPr>
            <w:r>
              <w:rPr>
                <w:sz w:val="16"/>
              </w:rPr>
              <w:t>38.533</w:t>
            </w:r>
          </w:p>
        </w:tc>
        <w:tc>
          <w:tcPr>
            <w:tcW w:w="851" w:type="dxa"/>
          </w:tcPr>
          <w:p w14:paraId="1E8DAD55" w14:textId="77777777" w:rsidR="00046D4A" w:rsidRPr="00B1530F" w:rsidRDefault="00046D4A" w:rsidP="004F19EB">
            <w:pPr>
              <w:pStyle w:val="TAL"/>
              <w:rPr>
                <w:sz w:val="16"/>
              </w:rPr>
            </w:pPr>
            <w:r>
              <w:rPr>
                <w:sz w:val="16"/>
              </w:rPr>
              <w:t>3128</w:t>
            </w:r>
          </w:p>
        </w:tc>
        <w:tc>
          <w:tcPr>
            <w:tcW w:w="425" w:type="dxa"/>
          </w:tcPr>
          <w:p w14:paraId="3C3F5E69" w14:textId="77777777" w:rsidR="00046D4A" w:rsidRPr="00B1530F" w:rsidRDefault="00046D4A" w:rsidP="004F19EB">
            <w:pPr>
              <w:pStyle w:val="TAR"/>
              <w:rPr>
                <w:sz w:val="16"/>
              </w:rPr>
            </w:pPr>
            <w:r>
              <w:rPr>
                <w:sz w:val="16"/>
              </w:rPr>
              <w:t>-</w:t>
            </w:r>
          </w:p>
        </w:tc>
        <w:tc>
          <w:tcPr>
            <w:tcW w:w="709" w:type="dxa"/>
          </w:tcPr>
          <w:p w14:paraId="6615B563" w14:textId="77777777" w:rsidR="00046D4A" w:rsidRPr="00B1530F" w:rsidRDefault="00046D4A" w:rsidP="004F19EB">
            <w:pPr>
              <w:pStyle w:val="TAL"/>
              <w:rPr>
                <w:sz w:val="16"/>
              </w:rPr>
            </w:pPr>
            <w:r>
              <w:rPr>
                <w:sz w:val="16"/>
              </w:rPr>
              <w:t>Rel-18</w:t>
            </w:r>
          </w:p>
        </w:tc>
        <w:tc>
          <w:tcPr>
            <w:tcW w:w="283" w:type="dxa"/>
          </w:tcPr>
          <w:p w14:paraId="69DC8F99" w14:textId="77777777" w:rsidR="00046D4A" w:rsidRPr="00B1530F" w:rsidRDefault="00046D4A" w:rsidP="004F19EB">
            <w:pPr>
              <w:pStyle w:val="TAL"/>
              <w:rPr>
                <w:sz w:val="16"/>
              </w:rPr>
            </w:pPr>
            <w:r>
              <w:rPr>
                <w:sz w:val="16"/>
              </w:rPr>
              <w:t>F</w:t>
            </w:r>
          </w:p>
        </w:tc>
        <w:tc>
          <w:tcPr>
            <w:tcW w:w="3261" w:type="dxa"/>
          </w:tcPr>
          <w:p w14:paraId="4D7DCB5B" w14:textId="77777777" w:rsidR="00046D4A" w:rsidRPr="00B1530F" w:rsidRDefault="00046D4A" w:rsidP="004F19EB">
            <w:pPr>
              <w:pStyle w:val="TAL"/>
              <w:rPr>
                <w:sz w:val="16"/>
              </w:rPr>
            </w:pPr>
            <w:r>
              <w:rPr>
                <w:sz w:val="16"/>
              </w:rPr>
              <w:t>NR_SmallData_INACTIVE-UEConTest</w:t>
            </w:r>
          </w:p>
        </w:tc>
        <w:tc>
          <w:tcPr>
            <w:tcW w:w="1269" w:type="dxa"/>
          </w:tcPr>
          <w:p w14:paraId="6DEF35AD" w14:textId="77777777" w:rsidR="00046D4A" w:rsidRPr="00B1530F" w:rsidRDefault="00046D4A" w:rsidP="004F19EB">
            <w:pPr>
              <w:pStyle w:val="TAL"/>
              <w:rPr>
                <w:sz w:val="16"/>
              </w:rPr>
            </w:pPr>
            <w:r>
              <w:rPr>
                <w:sz w:val="16"/>
              </w:rPr>
              <w:t>withdrawn</w:t>
            </w:r>
          </w:p>
        </w:tc>
      </w:tr>
      <w:tr w:rsidR="00046D4A" w14:paraId="1437A535" w14:textId="77777777" w:rsidTr="00F86A74">
        <w:tc>
          <w:tcPr>
            <w:tcW w:w="1097" w:type="dxa"/>
          </w:tcPr>
          <w:p w14:paraId="33A90D9C" w14:textId="77777777" w:rsidR="00046D4A" w:rsidRPr="00B1530F" w:rsidRDefault="00046D4A" w:rsidP="004F19EB">
            <w:pPr>
              <w:pStyle w:val="TAL"/>
              <w:rPr>
                <w:sz w:val="16"/>
              </w:rPr>
            </w:pPr>
            <w:r>
              <w:rPr>
                <w:sz w:val="16"/>
              </w:rPr>
              <w:t>R5-242867</w:t>
            </w:r>
          </w:p>
        </w:tc>
        <w:tc>
          <w:tcPr>
            <w:tcW w:w="3872" w:type="dxa"/>
          </w:tcPr>
          <w:p w14:paraId="777BF621" w14:textId="77777777" w:rsidR="00046D4A" w:rsidRPr="00B1530F" w:rsidRDefault="00046D4A" w:rsidP="004F19EB">
            <w:pPr>
              <w:pStyle w:val="TAL"/>
              <w:rPr>
                <w:sz w:val="16"/>
              </w:rPr>
            </w:pPr>
            <w:r>
              <w:rPr>
                <w:sz w:val="16"/>
              </w:rPr>
              <w:t>Addition of MCE RRM test case 6.5.7D.1</w:t>
            </w:r>
          </w:p>
        </w:tc>
        <w:tc>
          <w:tcPr>
            <w:tcW w:w="1408" w:type="dxa"/>
          </w:tcPr>
          <w:p w14:paraId="699E55BC" w14:textId="77777777" w:rsidR="00046D4A" w:rsidRPr="00B1530F" w:rsidRDefault="00046D4A" w:rsidP="004F19EB">
            <w:pPr>
              <w:pStyle w:val="TAL"/>
              <w:rPr>
                <w:sz w:val="16"/>
              </w:rPr>
            </w:pPr>
            <w:r>
              <w:rPr>
                <w:sz w:val="16"/>
              </w:rPr>
              <w:t>Huawei, HiSilicon</w:t>
            </w:r>
          </w:p>
        </w:tc>
        <w:tc>
          <w:tcPr>
            <w:tcW w:w="989" w:type="dxa"/>
          </w:tcPr>
          <w:p w14:paraId="7A4BEFF9" w14:textId="77777777" w:rsidR="00046D4A" w:rsidRPr="00B1530F" w:rsidRDefault="00046D4A" w:rsidP="004F19EB">
            <w:pPr>
              <w:pStyle w:val="TAL"/>
              <w:rPr>
                <w:sz w:val="16"/>
              </w:rPr>
            </w:pPr>
            <w:r>
              <w:rPr>
                <w:sz w:val="16"/>
              </w:rPr>
              <w:t>38.533</w:t>
            </w:r>
          </w:p>
        </w:tc>
        <w:tc>
          <w:tcPr>
            <w:tcW w:w="851" w:type="dxa"/>
          </w:tcPr>
          <w:p w14:paraId="4E422C20" w14:textId="77777777" w:rsidR="00046D4A" w:rsidRPr="00B1530F" w:rsidRDefault="00046D4A" w:rsidP="004F19EB">
            <w:pPr>
              <w:pStyle w:val="TAL"/>
              <w:rPr>
                <w:sz w:val="16"/>
              </w:rPr>
            </w:pPr>
            <w:r>
              <w:rPr>
                <w:sz w:val="16"/>
              </w:rPr>
              <w:t>3129</w:t>
            </w:r>
          </w:p>
        </w:tc>
        <w:tc>
          <w:tcPr>
            <w:tcW w:w="425" w:type="dxa"/>
          </w:tcPr>
          <w:p w14:paraId="5BA3AD74" w14:textId="77777777" w:rsidR="00046D4A" w:rsidRPr="00B1530F" w:rsidRDefault="00046D4A" w:rsidP="004F19EB">
            <w:pPr>
              <w:pStyle w:val="TAR"/>
              <w:rPr>
                <w:sz w:val="16"/>
              </w:rPr>
            </w:pPr>
            <w:r>
              <w:rPr>
                <w:sz w:val="16"/>
              </w:rPr>
              <w:t>-</w:t>
            </w:r>
          </w:p>
        </w:tc>
        <w:tc>
          <w:tcPr>
            <w:tcW w:w="709" w:type="dxa"/>
          </w:tcPr>
          <w:p w14:paraId="31420F36" w14:textId="77777777" w:rsidR="00046D4A" w:rsidRPr="00B1530F" w:rsidRDefault="00046D4A" w:rsidP="004F19EB">
            <w:pPr>
              <w:pStyle w:val="TAL"/>
              <w:rPr>
                <w:sz w:val="16"/>
              </w:rPr>
            </w:pPr>
            <w:r>
              <w:rPr>
                <w:sz w:val="16"/>
              </w:rPr>
              <w:t>Rel-18</w:t>
            </w:r>
          </w:p>
        </w:tc>
        <w:tc>
          <w:tcPr>
            <w:tcW w:w="283" w:type="dxa"/>
          </w:tcPr>
          <w:p w14:paraId="4E4E5CD0" w14:textId="77777777" w:rsidR="00046D4A" w:rsidRPr="00B1530F" w:rsidRDefault="00046D4A" w:rsidP="004F19EB">
            <w:pPr>
              <w:pStyle w:val="TAL"/>
              <w:rPr>
                <w:sz w:val="16"/>
              </w:rPr>
            </w:pPr>
            <w:r>
              <w:rPr>
                <w:sz w:val="16"/>
              </w:rPr>
              <w:t>F</w:t>
            </w:r>
          </w:p>
        </w:tc>
        <w:tc>
          <w:tcPr>
            <w:tcW w:w="3261" w:type="dxa"/>
          </w:tcPr>
          <w:p w14:paraId="2F4B7B5E" w14:textId="77777777" w:rsidR="00046D4A" w:rsidRPr="00B1530F" w:rsidRDefault="00046D4A" w:rsidP="004F19EB">
            <w:pPr>
              <w:pStyle w:val="TAL"/>
              <w:rPr>
                <w:sz w:val="16"/>
              </w:rPr>
            </w:pPr>
            <w:r>
              <w:rPr>
                <w:sz w:val="16"/>
              </w:rPr>
              <w:t>NR_MC_enh-UEConTest</w:t>
            </w:r>
          </w:p>
        </w:tc>
        <w:tc>
          <w:tcPr>
            <w:tcW w:w="1269" w:type="dxa"/>
          </w:tcPr>
          <w:p w14:paraId="7DC89CE3" w14:textId="77777777" w:rsidR="00046D4A" w:rsidRPr="00B1530F" w:rsidRDefault="00046D4A" w:rsidP="004F19EB">
            <w:pPr>
              <w:pStyle w:val="TAL"/>
              <w:rPr>
                <w:sz w:val="16"/>
              </w:rPr>
            </w:pPr>
            <w:r>
              <w:rPr>
                <w:sz w:val="16"/>
              </w:rPr>
              <w:t>agreed</w:t>
            </w:r>
          </w:p>
        </w:tc>
      </w:tr>
      <w:tr w:rsidR="00046D4A" w14:paraId="5CC685BD" w14:textId="77777777" w:rsidTr="00F86A74">
        <w:tc>
          <w:tcPr>
            <w:tcW w:w="1097" w:type="dxa"/>
          </w:tcPr>
          <w:p w14:paraId="35C995BB" w14:textId="77777777" w:rsidR="00046D4A" w:rsidRPr="00B1530F" w:rsidRDefault="00046D4A" w:rsidP="004F19EB">
            <w:pPr>
              <w:pStyle w:val="TAL"/>
              <w:rPr>
                <w:sz w:val="16"/>
              </w:rPr>
            </w:pPr>
            <w:r>
              <w:rPr>
                <w:sz w:val="16"/>
              </w:rPr>
              <w:t>R5-242868</w:t>
            </w:r>
          </w:p>
        </w:tc>
        <w:tc>
          <w:tcPr>
            <w:tcW w:w="3872" w:type="dxa"/>
          </w:tcPr>
          <w:p w14:paraId="1181F89C" w14:textId="77777777" w:rsidR="00046D4A" w:rsidRPr="00B1530F" w:rsidRDefault="00046D4A" w:rsidP="004F19EB">
            <w:pPr>
              <w:pStyle w:val="TAL"/>
              <w:rPr>
                <w:sz w:val="16"/>
              </w:rPr>
            </w:pPr>
            <w:r>
              <w:rPr>
                <w:sz w:val="16"/>
              </w:rPr>
              <w:t>Addition of MCE RRM test case 6.5.7D.2</w:t>
            </w:r>
          </w:p>
        </w:tc>
        <w:tc>
          <w:tcPr>
            <w:tcW w:w="1408" w:type="dxa"/>
          </w:tcPr>
          <w:p w14:paraId="422B2BB3" w14:textId="77777777" w:rsidR="00046D4A" w:rsidRPr="00B1530F" w:rsidRDefault="00046D4A" w:rsidP="004F19EB">
            <w:pPr>
              <w:pStyle w:val="TAL"/>
              <w:rPr>
                <w:sz w:val="16"/>
              </w:rPr>
            </w:pPr>
            <w:r>
              <w:rPr>
                <w:sz w:val="16"/>
              </w:rPr>
              <w:t>Huawei, HiSilicon</w:t>
            </w:r>
          </w:p>
        </w:tc>
        <w:tc>
          <w:tcPr>
            <w:tcW w:w="989" w:type="dxa"/>
          </w:tcPr>
          <w:p w14:paraId="0D384042" w14:textId="77777777" w:rsidR="00046D4A" w:rsidRPr="00B1530F" w:rsidRDefault="00046D4A" w:rsidP="004F19EB">
            <w:pPr>
              <w:pStyle w:val="TAL"/>
              <w:rPr>
                <w:sz w:val="16"/>
              </w:rPr>
            </w:pPr>
            <w:r>
              <w:rPr>
                <w:sz w:val="16"/>
              </w:rPr>
              <w:t>38.533</w:t>
            </w:r>
          </w:p>
        </w:tc>
        <w:tc>
          <w:tcPr>
            <w:tcW w:w="851" w:type="dxa"/>
          </w:tcPr>
          <w:p w14:paraId="4205C95E" w14:textId="77777777" w:rsidR="00046D4A" w:rsidRPr="00B1530F" w:rsidRDefault="00046D4A" w:rsidP="004F19EB">
            <w:pPr>
              <w:pStyle w:val="TAL"/>
              <w:rPr>
                <w:sz w:val="16"/>
              </w:rPr>
            </w:pPr>
            <w:r>
              <w:rPr>
                <w:sz w:val="16"/>
              </w:rPr>
              <w:t>3130</w:t>
            </w:r>
          </w:p>
        </w:tc>
        <w:tc>
          <w:tcPr>
            <w:tcW w:w="425" w:type="dxa"/>
          </w:tcPr>
          <w:p w14:paraId="730AE71F" w14:textId="77777777" w:rsidR="00046D4A" w:rsidRPr="00B1530F" w:rsidRDefault="00046D4A" w:rsidP="004F19EB">
            <w:pPr>
              <w:pStyle w:val="TAR"/>
              <w:rPr>
                <w:sz w:val="16"/>
              </w:rPr>
            </w:pPr>
            <w:r>
              <w:rPr>
                <w:sz w:val="16"/>
              </w:rPr>
              <w:t>-</w:t>
            </w:r>
          </w:p>
        </w:tc>
        <w:tc>
          <w:tcPr>
            <w:tcW w:w="709" w:type="dxa"/>
          </w:tcPr>
          <w:p w14:paraId="04519783" w14:textId="77777777" w:rsidR="00046D4A" w:rsidRPr="00B1530F" w:rsidRDefault="00046D4A" w:rsidP="004F19EB">
            <w:pPr>
              <w:pStyle w:val="TAL"/>
              <w:rPr>
                <w:sz w:val="16"/>
              </w:rPr>
            </w:pPr>
            <w:r>
              <w:rPr>
                <w:sz w:val="16"/>
              </w:rPr>
              <w:t>Rel-18</w:t>
            </w:r>
          </w:p>
        </w:tc>
        <w:tc>
          <w:tcPr>
            <w:tcW w:w="283" w:type="dxa"/>
          </w:tcPr>
          <w:p w14:paraId="492E2AD2" w14:textId="77777777" w:rsidR="00046D4A" w:rsidRPr="00B1530F" w:rsidRDefault="00046D4A" w:rsidP="004F19EB">
            <w:pPr>
              <w:pStyle w:val="TAL"/>
              <w:rPr>
                <w:sz w:val="16"/>
              </w:rPr>
            </w:pPr>
            <w:r>
              <w:rPr>
                <w:sz w:val="16"/>
              </w:rPr>
              <w:t>F</w:t>
            </w:r>
          </w:p>
        </w:tc>
        <w:tc>
          <w:tcPr>
            <w:tcW w:w="3261" w:type="dxa"/>
          </w:tcPr>
          <w:p w14:paraId="0B2D96E7" w14:textId="77777777" w:rsidR="00046D4A" w:rsidRPr="00B1530F" w:rsidRDefault="00046D4A" w:rsidP="004F19EB">
            <w:pPr>
              <w:pStyle w:val="TAL"/>
              <w:rPr>
                <w:sz w:val="16"/>
              </w:rPr>
            </w:pPr>
            <w:r>
              <w:rPr>
                <w:sz w:val="16"/>
              </w:rPr>
              <w:t>NR_MC_enh-UEConTest</w:t>
            </w:r>
          </w:p>
        </w:tc>
        <w:tc>
          <w:tcPr>
            <w:tcW w:w="1269" w:type="dxa"/>
          </w:tcPr>
          <w:p w14:paraId="6F02E2DF" w14:textId="77777777" w:rsidR="00046D4A" w:rsidRPr="00B1530F" w:rsidRDefault="00046D4A" w:rsidP="004F19EB">
            <w:pPr>
              <w:pStyle w:val="TAL"/>
              <w:rPr>
                <w:sz w:val="16"/>
              </w:rPr>
            </w:pPr>
            <w:r>
              <w:rPr>
                <w:sz w:val="16"/>
              </w:rPr>
              <w:t>agreed</w:t>
            </w:r>
          </w:p>
        </w:tc>
      </w:tr>
      <w:tr w:rsidR="00046D4A" w14:paraId="21BBC034" w14:textId="77777777" w:rsidTr="00F86A74">
        <w:tc>
          <w:tcPr>
            <w:tcW w:w="1097" w:type="dxa"/>
          </w:tcPr>
          <w:p w14:paraId="47057FE6" w14:textId="77777777" w:rsidR="00046D4A" w:rsidRPr="00B1530F" w:rsidRDefault="00046D4A" w:rsidP="004F19EB">
            <w:pPr>
              <w:pStyle w:val="TAL"/>
              <w:rPr>
                <w:sz w:val="16"/>
              </w:rPr>
            </w:pPr>
            <w:r>
              <w:rPr>
                <w:sz w:val="16"/>
              </w:rPr>
              <w:t>R5-242869</w:t>
            </w:r>
          </w:p>
        </w:tc>
        <w:tc>
          <w:tcPr>
            <w:tcW w:w="3872" w:type="dxa"/>
          </w:tcPr>
          <w:p w14:paraId="39086509" w14:textId="77777777" w:rsidR="00046D4A" w:rsidRPr="00B1530F" w:rsidRDefault="00046D4A" w:rsidP="004F19EB">
            <w:pPr>
              <w:pStyle w:val="TAL"/>
              <w:rPr>
                <w:sz w:val="16"/>
              </w:rPr>
            </w:pPr>
            <w:r>
              <w:rPr>
                <w:sz w:val="16"/>
              </w:rPr>
              <w:t>Addition of MCE RRM test case 6.5.7D.3</w:t>
            </w:r>
          </w:p>
        </w:tc>
        <w:tc>
          <w:tcPr>
            <w:tcW w:w="1408" w:type="dxa"/>
          </w:tcPr>
          <w:p w14:paraId="1218D2E1" w14:textId="77777777" w:rsidR="00046D4A" w:rsidRPr="00B1530F" w:rsidRDefault="00046D4A" w:rsidP="004F19EB">
            <w:pPr>
              <w:pStyle w:val="TAL"/>
              <w:rPr>
                <w:sz w:val="16"/>
              </w:rPr>
            </w:pPr>
            <w:r>
              <w:rPr>
                <w:sz w:val="16"/>
              </w:rPr>
              <w:t>Huawei, HiSilicon</w:t>
            </w:r>
          </w:p>
        </w:tc>
        <w:tc>
          <w:tcPr>
            <w:tcW w:w="989" w:type="dxa"/>
          </w:tcPr>
          <w:p w14:paraId="5D5EB596" w14:textId="77777777" w:rsidR="00046D4A" w:rsidRPr="00B1530F" w:rsidRDefault="00046D4A" w:rsidP="004F19EB">
            <w:pPr>
              <w:pStyle w:val="TAL"/>
              <w:rPr>
                <w:sz w:val="16"/>
              </w:rPr>
            </w:pPr>
            <w:r>
              <w:rPr>
                <w:sz w:val="16"/>
              </w:rPr>
              <w:t>38.533</w:t>
            </w:r>
          </w:p>
        </w:tc>
        <w:tc>
          <w:tcPr>
            <w:tcW w:w="851" w:type="dxa"/>
          </w:tcPr>
          <w:p w14:paraId="15693002" w14:textId="77777777" w:rsidR="00046D4A" w:rsidRPr="00B1530F" w:rsidRDefault="00046D4A" w:rsidP="004F19EB">
            <w:pPr>
              <w:pStyle w:val="TAL"/>
              <w:rPr>
                <w:sz w:val="16"/>
              </w:rPr>
            </w:pPr>
            <w:r>
              <w:rPr>
                <w:sz w:val="16"/>
              </w:rPr>
              <w:t>3131</w:t>
            </w:r>
          </w:p>
        </w:tc>
        <w:tc>
          <w:tcPr>
            <w:tcW w:w="425" w:type="dxa"/>
          </w:tcPr>
          <w:p w14:paraId="7F638182" w14:textId="77777777" w:rsidR="00046D4A" w:rsidRPr="00B1530F" w:rsidRDefault="00046D4A" w:rsidP="004F19EB">
            <w:pPr>
              <w:pStyle w:val="TAR"/>
              <w:rPr>
                <w:sz w:val="16"/>
              </w:rPr>
            </w:pPr>
            <w:r>
              <w:rPr>
                <w:sz w:val="16"/>
              </w:rPr>
              <w:t>-</w:t>
            </w:r>
          </w:p>
        </w:tc>
        <w:tc>
          <w:tcPr>
            <w:tcW w:w="709" w:type="dxa"/>
          </w:tcPr>
          <w:p w14:paraId="276C4EB1" w14:textId="77777777" w:rsidR="00046D4A" w:rsidRPr="00B1530F" w:rsidRDefault="00046D4A" w:rsidP="004F19EB">
            <w:pPr>
              <w:pStyle w:val="TAL"/>
              <w:rPr>
                <w:sz w:val="16"/>
              </w:rPr>
            </w:pPr>
            <w:r>
              <w:rPr>
                <w:sz w:val="16"/>
              </w:rPr>
              <w:t>Rel-18</w:t>
            </w:r>
          </w:p>
        </w:tc>
        <w:tc>
          <w:tcPr>
            <w:tcW w:w="283" w:type="dxa"/>
          </w:tcPr>
          <w:p w14:paraId="01139686" w14:textId="77777777" w:rsidR="00046D4A" w:rsidRPr="00B1530F" w:rsidRDefault="00046D4A" w:rsidP="004F19EB">
            <w:pPr>
              <w:pStyle w:val="TAL"/>
              <w:rPr>
                <w:sz w:val="16"/>
              </w:rPr>
            </w:pPr>
            <w:r>
              <w:rPr>
                <w:sz w:val="16"/>
              </w:rPr>
              <w:t>F</w:t>
            </w:r>
          </w:p>
        </w:tc>
        <w:tc>
          <w:tcPr>
            <w:tcW w:w="3261" w:type="dxa"/>
          </w:tcPr>
          <w:p w14:paraId="67824B53" w14:textId="77777777" w:rsidR="00046D4A" w:rsidRPr="00B1530F" w:rsidRDefault="00046D4A" w:rsidP="004F19EB">
            <w:pPr>
              <w:pStyle w:val="TAL"/>
              <w:rPr>
                <w:sz w:val="16"/>
              </w:rPr>
            </w:pPr>
            <w:r>
              <w:rPr>
                <w:sz w:val="16"/>
              </w:rPr>
              <w:t>NR_MC_enh-UEConTest</w:t>
            </w:r>
          </w:p>
        </w:tc>
        <w:tc>
          <w:tcPr>
            <w:tcW w:w="1269" w:type="dxa"/>
          </w:tcPr>
          <w:p w14:paraId="0C909549" w14:textId="77777777" w:rsidR="00046D4A" w:rsidRPr="00B1530F" w:rsidRDefault="00046D4A" w:rsidP="004F19EB">
            <w:pPr>
              <w:pStyle w:val="TAL"/>
              <w:rPr>
                <w:sz w:val="16"/>
              </w:rPr>
            </w:pPr>
            <w:r>
              <w:rPr>
                <w:sz w:val="16"/>
              </w:rPr>
              <w:t>agreed</w:t>
            </w:r>
          </w:p>
        </w:tc>
      </w:tr>
      <w:tr w:rsidR="00046D4A" w14:paraId="6ED6F4E6" w14:textId="77777777" w:rsidTr="00F86A74">
        <w:tc>
          <w:tcPr>
            <w:tcW w:w="1097" w:type="dxa"/>
          </w:tcPr>
          <w:p w14:paraId="3AC94496" w14:textId="77777777" w:rsidR="00046D4A" w:rsidRPr="00B1530F" w:rsidRDefault="00046D4A" w:rsidP="004F19EB">
            <w:pPr>
              <w:pStyle w:val="TAL"/>
              <w:rPr>
                <w:sz w:val="16"/>
              </w:rPr>
            </w:pPr>
            <w:r>
              <w:rPr>
                <w:sz w:val="16"/>
              </w:rPr>
              <w:t>R5-242870</w:t>
            </w:r>
          </w:p>
        </w:tc>
        <w:tc>
          <w:tcPr>
            <w:tcW w:w="3872" w:type="dxa"/>
          </w:tcPr>
          <w:p w14:paraId="56590316" w14:textId="77777777" w:rsidR="00046D4A" w:rsidRPr="00B1530F" w:rsidRDefault="00046D4A" w:rsidP="004F19EB">
            <w:pPr>
              <w:pStyle w:val="TAL"/>
              <w:rPr>
                <w:sz w:val="16"/>
              </w:rPr>
            </w:pPr>
            <w:r>
              <w:rPr>
                <w:sz w:val="16"/>
              </w:rPr>
              <w:t>Correction to Annex E for MCE RRM test cases</w:t>
            </w:r>
          </w:p>
        </w:tc>
        <w:tc>
          <w:tcPr>
            <w:tcW w:w="1408" w:type="dxa"/>
          </w:tcPr>
          <w:p w14:paraId="2FD83F9B" w14:textId="77777777" w:rsidR="00046D4A" w:rsidRPr="00B1530F" w:rsidRDefault="00046D4A" w:rsidP="004F19EB">
            <w:pPr>
              <w:pStyle w:val="TAL"/>
              <w:rPr>
                <w:sz w:val="16"/>
              </w:rPr>
            </w:pPr>
            <w:r>
              <w:rPr>
                <w:sz w:val="16"/>
              </w:rPr>
              <w:t>Huawei, HiSilicon</w:t>
            </w:r>
          </w:p>
        </w:tc>
        <w:tc>
          <w:tcPr>
            <w:tcW w:w="989" w:type="dxa"/>
          </w:tcPr>
          <w:p w14:paraId="160CE445" w14:textId="77777777" w:rsidR="00046D4A" w:rsidRPr="00B1530F" w:rsidRDefault="00046D4A" w:rsidP="004F19EB">
            <w:pPr>
              <w:pStyle w:val="TAL"/>
              <w:rPr>
                <w:sz w:val="16"/>
              </w:rPr>
            </w:pPr>
            <w:r>
              <w:rPr>
                <w:sz w:val="16"/>
              </w:rPr>
              <w:t>38.533</w:t>
            </w:r>
          </w:p>
        </w:tc>
        <w:tc>
          <w:tcPr>
            <w:tcW w:w="851" w:type="dxa"/>
          </w:tcPr>
          <w:p w14:paraId="079DDF12" w14:textId="77777777" w:rsidR="00046D4A" w:rsidRPr="00B1530F" w:rsidRDefault="00046D4A" w:rsidP="004F19EB">
            <w:pPr>
              <w:pStyle w:val="TAL"/>
              <w:rPr>
                <w:sz w:val="16"/>
              </w:rPr>
            </w:pPr>
            <w:r>
              <w:rPr>
                <w:sz w:val="16"/>
              </w:rPr>
              <w:t>3132</w:t>
            </w:r>
          </w:p>
        </w:tc>
        <w:tc>
          <w:tcPr>
            <w:tcW w:w="425" w:type="dxa"/>
          </w:tcPr>
          <w:p w14:paraId="4E836B43" w14:textId="77777777" w:rsidR="00046D4A" w:rsidRPr="00B1530F" w:rsidRDefault="00046D4A" w:rsidP="004F19EB">
            <w:pPr>
              <w:pStyle w:val="TAR"/>
              <w:rPr>
                <w:sz w:val="16"/>
              </w:rPr>
            </w:pPr>
            <w:r>
              <w:rPr>
                <w:sz w:val="16"/>
              </w:rPr>
              <w:t>-</w:t>
            </w:r>
          </w:p>
        </w:tc>
        <w:tc>
          <w:tcPr>
            <w:tcW w:w="709" w:type="dxa"/>
          </w:tcPr>
          <w:p w14:paraId="22B6CC3F" w14:textId="77777777" w:rsidR="00046D4A" w:rsidRPr="00B1530F" w:rsidRDefault="00046D4A" w:rsidP="004F19EB">
            <w:pPr>
              <w:pStyle w:val="TAL"/>
              <w:rPr>
                <w:sz w:val="16"/>
              </w:rPr>
            </w:pPr>
            <w:r>
              <w:rPr>
                <w:sz w:val="16"/>
              </w:rPr>
              <w:t>Rel-18</w:t>
            </w:r>
          </w:p>
        </w:tc>
        <w:tc>
          <w:tcPr>
            <w:tcW w:w="283" w:type="dxa"/>
          </w:tcPr>
          <w:p w14:paraId="59C65DBC" w14:textId="77777777" w:rsidR="00046D4A" w:rsidRPr="00B1530F" w:rsidRDefault="00046D4A" w:rsidP="004F19EB">
            <w:pPr>
              <w:pStyle w:val="TAL"/>
              <w:rPr>
                <w:sz w:val="16"/>
              </w:rPr>
            </w:pPr>
            <w:r>
              <w:rPr>
                <w:sz w:val="16"/>
              </w:rPr>
              <w:t>F</w:t>
            </w:r>
          </w:p>
        </w:tc>
        <w:tc>
          <w:tcPr>
            <w:tcW w:w="3261" w:type="dxa"/>
          </w:tcPr>
          <w:p w14:paraId="2A06CEC3" w14:textId="77777777" w:rsidR="00046D4A" w:rsidRPr="00B1530F" w:rsidRDefault="00046D4A" w:rsidP="004F19EB">
            <w:pPr>
              <w:pStyle w:val="TAL"/>
              <w:rPr>
                <w:sz w:val="16"/>
              </w:rPr>
            </w:pPr>
            <w:r>
              <w:rPr>
                <w:sz w:val="16"/>
              </w:rPr>
              <w:t>NR_MC_enh-UEConTest</w:t>
            </w:r>
          </w:p>
        </w:tc>
        <w:tc>
          <w:tcPr>
            <w:tcW w:w="1269" w:type="dxa"/>
          </w:tcPr>
          <w:p w14:paraId="6236E408" w14:textId="77777777" w:rsidR="00046D4A" w:rsidRPr="00B1530F" w:rsidRDefault="00046D4A" w:rsidP="004F19EB">
            <w:pPr>
              <w:pStyle w:val="TAL"/>
              <w:rPr>
                <w:sz w:val="16"/>
              </w:rPr>
            </w:pPr>
            <w:r>
              <w:rPr>
                <w:sz w:val="16"/>
              </w:rPr>
              <w:t>agreed</w:t>
            </w:r>
          </w:p>
        </w:tc>
      </w:tr>
      <w:tr w:rsidR="00046D4A" w14:paraId="20A70AC7" w14:textId="77777777" w:rsidTr="00F86A74">
        <w:tc>
          <w:tcPr>
            <w:tcW w:w="1097" w:type="dxa"/>
          </w:tcPr>
          <w:p w14:paraId="477E0E45" w14:textId="77777777" w:rsidR="00046D4A" w:rsidRPr="00B1530F" w:rsidRDefault="00046D4A" w:rsidP="004F19EB">
            <w:pPr>
              <w:pStyle w:val="TAL"/>
              <w:rPr>
                <w:sz w:val="16"/>
              </w:rPr>
            </w:pPr>
            <w:r>
              <w:rPr>
                <w:sz w:val="16"/>
              </w:rPr>
              <w:t>R5-242872</w:t>
            </w:r>
          </w:p>
        </w:tc>
        <w:tc>
          <w:tcPr>
            <w:tcW w:w="3872" w:type="dxa"/>
          </w:tcPr>
          <w:p w14:paraId="49F64A80" w14:textId="77777777" w:rsidR="00046D4A" w:rsidRPr="00B1530F" w:rsidRDefault="00046D4A" w:rsidP="004F19EB">
            <w:pPr>
              <w:pStyle w:val="TAL"/>
              <w:rPr>
                <w:sz w:val="16"/>
              </w:rPr>
            </w:pPr>
            <w:r>
              <w:rPr>
                <w:sz w:val="16"/>
              </w:rPr>
              <w:t>Correction to R15 L1-RSRP absolute accuracy RRM test cases</w:t>
            </w:r>
          </w:p>
        </w:tc>
        <w:tc>
          <w:tcPr>
            <w:tcW w:w="1408" w:type="dxa"/>
          </w:tcPr>
          <w:p w14:paraId="0894FDC0" w14:textId="77777777" w:rsidR="00046D4A" w:rsidRPr="00B1530F" w:rsidRDefault="00046D4A" w:rsidP="004F19EB">
            <w:pPr>
              <w:pStyle w:val="TAL"/>
              <w:rPr>
                <w:sz w:val="16"/>
              </w:rPr>
            </w:pPr>
            <w:r>
              <w:rPr>
                <w:sz w:val="16"/>
              </w:rPr>
              <w:t>Huawei, HiSilicon</w:t>
            </w:r>
          </w:p>
        </w:tc>
        <w:tc>
          <w:tcPr>
            <w:tcW w:w="989" w:type="dxa"/>
          </w:tcPr>
          <w:p w14:paraId="56D75BC8" w14:textId="77777777" w:rsidR="00046D4A" w:rsidRPr="00B1530F" w:rsidRDefault="00046D4A" w:rsidP="004F19EB">
            <w:pPr>
              <w:pStyle w:val="TAL"/>
              <w:rPr>
                <w:sz w:val="16"/>
              </w:rPr>
            </w:pPr>
            <w:r>
              <w:rPr>
                <w:sz w:val="16"/>
              </w:rPr>
              <w:t>38.533</w:t>
            </w:r>
          </w:p>
        </w:tc>
        <w:tc>
          <w:tcPr>
            <w:tcW w:w="851" w:type="dxa"/>
          </w:tcPr>
          <w:p w14:paraId="1EE8E7DE" w14:textId="77777777" w:rsidR="00046D4A" w:rsidRPr="00B1530F" w:rsidRDefault="00046D4A" w:rsidP="004F19EB">
            <w:pPr>
              <w:pStyle w:val="TAL"/>
              <w:rPr>
                <w:sz w:val="16"/>
              </w:rPr>
            </w:pPr>
            <w:r>
              <w:rPr>
                <w:sz w:val="16"/>
              </w:rPr>
              <w:t>3133</w:t>
            </w:r>
          </w:p>
        </w:tc>
        <w:tc>
          <w:tcPr>
            <w:tcW w:w="425" w:type="dxa"/>
          </w:tcPr>
          <w:p w14:paraId="6813EBD0" w14:textId="77777777" w:rsidR="00046D4A" w:rsidRPr="00B1530F" w:rsidRDefault="00046D4A" w:rsidP="004F19EB">
            <w:pPr>
              <w:pStyle w:val="TAR"/>
              <w:rPr>
                <w:sz w:val="16"/>
              </w:rPr>
            </w:pPr>
            <w:r>
              <w:rPr>
                <w:sz w:val="16"/>
              </w:rPr>
              <w:t>-</w:t>
            </w:r>
          </w:p>
        </w:tc>
        <w:tc>
          <w:tcPr>
            <w:tcW w:w="709" w:type="dxa"/>
          </w:tcPr>
          <w:p w14:paraId="5F4A854B" w14:textId="77777777" w:rsidR="00046D4A" w:rsidRPr="00B1530F" w:rsidRDefault="00046D4A" w:rsidP="004F19EB">
            <w:pPr>
              <w:pStyle w:val="TAL"/>
              <w:rPr>
                <w:sz w:val="16"/>
              </w:rPr>
            </w:pPr>
            <w:r>
              <w:rPr>
                <w:sz w:val="16"/>
              </w:rPr>
              <w:t>Rel-18</w:t>
            </w:r>
          </w:p>
        </w:tc>
        <w:tc>
          <w:tcPr>
            <w:tcW w:w="283" w:type="dxa"/>
          </w:tcPr>
          <w:p w14:paraId="48E87C51" w14:textId="77777777" w:rsidR="00046D4A" w:rsidRPr="00B1530F" w:rsidRDefault="00046D4A" w:rsidP="004F19EB">
            <w:pPr>
              <w:pStyle w:val="TAL"/>
              <w:rPr>
                <w:sz w:val="16"/>
              </w:rPr>
            </w:pPr>
            <w:r>
              <w:rPr>
                <w:sz w:val="16"/>
              </w:rPr>
              <w:t>F</w:t>
            </w:r>
          </w:p>
        </w:tc>
        <w:tc>
          <w:tcPr>
            <w:tcW w:w="3261" w:type="dxa"/>
          </w:tcPr>
          <w:p w14:paraId="19F602C0" w14:textId="77777777" w:rsidR="00046D4A" w:rsidRPr="00B1530F" w:rsidRDefault="00046D4A" w:rsidP="004F19EB">
            <w:pPr>
              <w:pStyle w:val="TAL"/>
              <w:rPr>
                <w:sz w:val="16"/>
              </w:rPr>
            </w:pPr>
            <w:r>
              <w:rPr>
                <w:sz w:val="16"/>
              </w:rPr>
              <w:t>TEI15_Test, 5GS_NR_LTE-UEConTest</w:t>
            </w:r>
          </w:p>
        </w:tc>
        <w:tc>
          <w:tcPr>
            <w:tcW w:w="1269" w:type="dxa"/>
          </w:tcPr>
          <w:p w14:paraId="0DD432A1" w14:textId="77777777" w:rsidR="00046D4A" w:rsidRPr="00B1530F" w:rsidRDefault="00046D4A" w:rsidP="004F19EB">
            <w:pPr>
              <w:pStyle w:val="TAL"/>
              <w:rPr>
                <w:sz w:val="16"/>
              </w:rPr>
            </w:pPr>
            <w:r>
              <w:rPr>
                <w:sz w:val="16"/>
              </w:rPr>
              <w:t>agreed</w:t>
            </w:r>
          </w:p>
        </w:tc>
      </w:tr>
      <w:tr w:rsidR="00046D4A" w14:paraId="34557E4E" w14:textId="77777777" w:rsidTr="00F86A74">
        <w:tc>
          <w:tcPr>
            <w:tcW w:w="1097" w:type="dxa"/>
          </w:tcPr>
          <w:p w14:paraId="4355484A" w14:textId="77777777" w:rsidR="00046D4A" w:rsidRPr="00B1530F" w:rsidRDefault="00046D4A" w:rsidP="004F19EB">
            <w:pPr>
              <w:pStyle w:val="TAL"/>
              <w:rPr>
                <w:sz w:val="16"/>
              </w:rPr>
            </w:pPr>
            <w:r>
              <w:rPr>
                <w:sz w:val="16"/>
              </w:rPr>
              <w:t>R5-242873</w:t>
            </w:r>
          </w:p>
        </w:tc>
        <w:tc>
          <w:tcPr>
            <w:tcW w:w="3872" w:type="dxa"/>
          </w:tcPr>
          <w:p w14:paraId="39C30A1D" w14:textId="77777777" w:rsidR="00046D4A" w:rsidRPr="00B1530F" w:rsidRDefault="00046D4A" w:rsidP="004F19EB">
            <w:pPr>
              <w:pStyle w:val="TAL"/>
              <w:rPr>
                <w:sz w:val="16"/>
              </w:rPr>
            </w:pPr>
            <w:r>
              <w:rPr>
                <w:sz w:val="16"/>
              </w:rPr>
              <w:t>Correction to R15 RACH RRM test cases and RMCs</w:t>
            </w:r>
          </w:p>
        </w:tc>
        <w:tc>
          <w:tcPr>
            <w:tcW w:w="1408" w:type="dxa"/>
          </w:tcPr>
          <w:p w14:paraId="0A67BC1A" w14:textId="77777777" w:rsidR="00046D4A" w:rsidRPr="00B1530F" w:rsidRDefault="00046D4A" w:rsidP="004F19EB">
            <w:pPr>
              <w:pStyle w:val="TAL"/>
              <w:rPr>
                <w:sz w:val="16"/>
              </w:rPr>
            </w:pPr>
            <w:r>
              <w:rPr>
                <w:sz w:val="16"/>
              </w:rPr>
              <w:t>Huawei, HiSilicon</w:t>
            </w:r>
          </w:p>
        </w:tc>
        <w:tc>
          <w:tcPr>
            <w:tcW w:w="989" w:type="dxa"/>
          </w:tcPr>
          <w:p w14:paraId="48A7E273" w14:textId="77777777" w:rsidR="00046D4A" w:rsidRPr="00B1530F" w:rsidRDefault="00046D4A" w:rsidP="004F19EB">
            <w:pPr>
              <w:pStyle w:val="TAL"/>
              <w:rPr>
                <w:sz w:val="16"/>
              </w:rPr>
            </w:pPr>
            <w:r>
              <w:rPr>
                <w:sz w:val="16"/>
              </w:rPr>
              <w:t>38.533</w:t>
            </w:r>
          </w:p>
        </w:tc>
        <w:tc>
          <w:tcPr>
            <w:tcW w:w="851" w:type="dxa"/>
          </w:tcPr>
          <w:p w14:paraId="6BA727AC" w14:textId="77777777" w:rsidR="00046D4A" w:rsidRPr="00B1530F" w:rsidRDefault="00046D4A" w:rsidP="004F19EB">
            <w:pPr>
              <w:pStyle w:val="TAL"/>
              <w:rPr>
                <w:sz w:val="16"/>
              </w:rPr>
            </w:pPr>
            <w:r>
              <w:rPr>
                <w:sz w:val="16"/>
              </w:rPr>
              <w:t>3134</w:t>
            </w:r>
          </w:p>
        </w:tc>
        <w:tc>
          <w:tcPr>
            <w:tcW w:w="425" w:type="dxa"/>
          </w:tcPr>
          <w:p w14:paraId="06A9DFC8" w14:textId="77777777" w:rsidR="00046D4A" w:rsidRPr="00B1530F" w:rsidRDefault="00046D4A" w:rsidP="004F19EB">
            <w:pPr>
              <w:pStyle w:val="TAR"/>
              <w:rPr>
                <w:sz w:val="16"/>
              </w:rPr>
            </w:pPr>
            <w:r>
              <w:rPr>
                <w:sz w:val="16"/>
              </w:rPr>
              <w:t>-</w:t>
            </w:r>
          </w:p>
        </w:tc>
        <w:tc>
          <w:tcPr>
            <w:tcW w:w="709" w:type="dxa"/>
          </w:tcPr>
          <w:p w14:paraId="3DFABD85" w14:textId="77777777" w:rsidR="00046D4A" w:rsidRPr="00B1530F" w:rsidRDefault="00046D4A" w:rsidP="004F19EB">
            <w:pPr>
              <w:pStyle w:val="TAL"/>
              <w:rPr>
                <w:sz w:val="16"/>
              </w:rPr>
            </w:pPr>
            <w:r>
              <w:rPr>
                <w:sz w:val="16"/>
              </w:rPr>
              <w:t>Rel-18</w:t>
            </w:r>
          </w:p>
        </w:tc>
        <w:tc>
          <w:tcPr>
            <w:tcW w:w="283" w:type="dxa"/>
          </w:tcPr>
          <w:p w14:paraId="57456431" w14:textId="77777777" w:rsidR="00046D4A" w:rsidRPr="00B1530F" w:rsidRDefault="00046D4A" w:rsidP="004F19EB">
            <w:pPr>
              <w:pStyle w:val="TAL"/>
              <w:rPr>
                <w:sz w:val="16"/>
              </w:rPr>
            </w:pPr>
            <w:r>
              <w:rPr>
                <w:sz w:val="16"/>
              </w:rPr>
              <w:t>F</w:t>
            </w:r>
          </w:p>
        </w:tc>
        <w:tc>
          <w:tcPr>
            <w:tcW w:w="3261" w:type="dxa"/>
          </w:tcPr>
          <w:p w14:paraId="1C219394" w14:textId="77777777" w:rsidR="00046D4A" w:rsidRPr="00B1530F" w:rsidRDefault="00046D4A" w:rsidP="004F19EB">
            <w:pPr>
              <w:pStyle w:val="TAL"/>
              <w:rPr>
                <w:sz w:val="16"/>
              </w:rPr>
            </w:pPr>
            <w:r>
              <w:rPr>
                <w:sz w:val="16"/>
              </w:rPr>
              <w:t>TEI15_Test, 5GS_NR_LTE-UEConTest</w:t>
            </w:r>
          </w:p>
        </w:tc>
        <w:tc>
          <w:tcPr>
            <w:tcW w:w="1269" w:type="dxa"/>
          </w:tcPr>
          <w:p w14:paraId="4F275E32" w14:textId="77777777" w:rsidR="00046D4A" w:rsidRPr="00B1530F" w:rsidRDefault="00046D4A" w:rsidP="004F19EB">
            <w:pPr>
              <w:pStyle w:val="TAL"/>
              <w:rPr>
                <w:sz w:val="16"/>
              </w:rPr>
            </w:pPr>
            <w:r>
              <w:rPr>
                <w:sz w:val="16"/>
              </w:rPr>
              <w:t>revised</w:t>
            </w:r>
          </w:p>
        </w:tc>
      </w:tr>
      <w:tr w:rsidR="00046D4A" w14:paraId="067851C5" w14:textId="77777777" w:rsidTr="00F86A74">
        <w:tc>
          <w:tcPr>
            <w:tcW w:w="1097" w:type="dxa"/>
          </w:tcPr>
          <w:p w14:paraId="4EDB3D84" w14:textId="77777777" w:rsidR="00046D4A" w:rsidRPr="00B1530F" w:rsidRDefault="00046D4A" w:rsidP="004F19EB">
            <w:pPr>
              <w:pStyle w:val="TAL"/>
              <w:rPr>
                <w:sz w:val="16"/>
              </w:rPr>
            </w:pPr>
            <w:r>
              <w:rPr>
                <w:sz w:val="16"/>
              </w:rPr>
              <w:t>R5-243916</w:t>
            </w:r>
          </w:p>
        </w:tc>
        <w:tc>
          <w:tcPr>
            <w:tcW w:w="3872" w:type="dxa"/>
          </w:tcPr>
          <w:p w14:paraId="4BD3E039" w14:textId="77777777" w:rsidR="00046D4A" w:rsidRPr="00B1530F" w:rsidRDefault="00046D4A" w:rsidP="004F19EB">
            <w:pPr>
              <w:pStyle w:val="TAL"/>
              <w:rPr>
                <w:sz w:val="16"/>
              </w:rPr>
            </w:pPr>
            <w:r>
              <w:rPr>
                <w:sz w:val="16"/>
              </w:rPr>
              <w:t>Correction to R15 RACH RRM test cases and RMCs</w:t>
            </w:r>
          </w:p>
        </w:tc>
        <w:tc>
          <w:tcPr>
            <w:tcW w:w="1408" w:type="dxa"/>
          </w:tcPr>
          <w:p w14:paraId="1A4DBA6F" w14:textId="77777777" w:rsidR="00046D4A" w:rsidRPr="00B1530F" w:rsidRDefault="00046D4A" w:rsidP="004F19EB">
            <w:pPr>
              <w:pStyle w:val="TAL"/>
              <w:rPr>
                <w:sz w:val="16"/>
              </w:rPr>
            </w:pPr>
            <w:r>
              <w:rPr>
                <w:sz w:val="16"/>
              </w:rPr>
              <w:t>Huawei, HiSilicon</w:t>
            </w:r>
          </w:p>
        </w:tc>
        <w:tc>
          <w:tcPr>
            <w:tcW w:w="989" w:type="dxa"/>
          </w:tcPr>
          <w:p w14:paraId="32F5F1FE" w14:textId="77777777" w:rsidR="00046D4A" w:rsidRPr="00B1530F" w:rsidRDefault="00046D4A" w:rsidP="004F19EB">
            <w:pPr>
              <w:pStyle w:val="TAL"/>
              <w:rPr>
                <w:sz w:val="16"/>
              </w:rPr>
            </w:pPr>
            <w:r>
              <w:rPr>
                <w:sz w:val="16"/>
              </w:rPr>
              <w:t>38.533</w:t>
            </w:r>
          </w:p>
        </w:tc>
        <w:tc>
          <w:tcPr>
            <w:tcW w:w="851" w:type="dxa"/>
          </w:tcPr>
          <w:p w14:paraId="2051638F" w14:textId="77777777" w:rsidR="00046D4A" w:rsidRPr="00B1530F" w:rsidRDefault="00046D4A" w:rsidP="004F19EB">
            <w:pPr>
              <w:pStyle w:val="TAL"/>
              <w:rPr>
                <w:sz w:val="16"/>
              </w:rPr>
            </w:pPr>
            <w:r>
              <w:rPr>
                <w:sz w:val="16"/>
              </w:rPr>
              <w:t>3134</w:t>
            </w:r>
          </w:p>
        </w:tc>
        <w:tc>
          <w:tcPr>
            <w:tcW w:w="425" w:type="dxa"/>
          </w:tcPr>
          <w:p w14:paraId="6D6526F5" w14:textId="77777777" w:rsidR="00046D4A" w:rsidRPr="00B1530F" w:rsidRDefault="00046D4A" w:rsidP="004F19EB">
            <w:pPr>
              <w:pStyle w:val="TAR"/>
              <w:rPr>
                <w:sz w:val="16"/>
              </w:rPr>
            </w:pPr>
            <w:r>
              <w:rPr>
                <w:sz w:val="16"/>
              </w:rPr>
              <w:t>1</w:t>
            </w:r>
          </w:p>
        </w:tc>
        <w:tc>
          <w:tcPr>
            <w:tcW w:w="709" w:type="dxa"/>
          </w:tcPr>
          <w:p w14:paraId="5C94862E" w14:textId="77777777" w:rsidR="00046D4A" w:rsidRPr="00B1530F" w:rsidRDefault="00046D4A" w:rsidP="004F19EB">
            <w:pPr>
              <w:pStyle w:val="TAL"/>
              <w:rPr>
                <w:sz w:val="16"/>
              </w:rPr>
            </w:pPr>
            <w:r>
              <w:rPr>
                <w:sz w:val="16"/>
              </w:rPr>
              <w:t>Rel-18</w:t>
            </w:r>
          </w:p>
        </w:tc>
        <w:tc>
          <w:tcPr>
            <w:tcW w:w="283" w:type="dxa"/>
          </w:tcPr>
          <w:p w14:paraId="48EC723F" w14:textId="77777777" w:rsidR="00046D4A" w:rsidRPr="00B1530F" w:rsidRDefault="00046D4A" w:rsidP="004F19EB">
            <w:pPr>
              <w:pStyle w:val="TAL"/>
              <w:rPr>
                <w:sz w:val="16"/>
              </w:rPr>
            </w:pPr>
            <w:r>
              <w:rPr>
                <w:sz w:val="16"/>
              </w:rPr>
              <w:t>F</w:t>
            </w:r>
          </w:p>
        </w:tc>
        <w:tc>
          <w:tcPr>
            <w:tcW w:w="3261" w:type="dxa"/>
          </w:tcPr>
          <w:p w14:paraId="31E7A511" w14:textId="77777777" w:rsidR="00046D4A" w:rsidRPr="00B1530F" w:rsidRDefault="00046D4A" w:rsidP="004F19EB">
            <w:pPr>
              <w:pStyle w:val="TAL"/>
              <w:rPr>
                <w:sz w:val="16"/>
              </w:rPr>
            </w:pPr>
            <w:r>
              <w:rPr>
                <w:sz w:val="16"/>
              </w:rPr>
              <w:t>TEI15_Test, 5GS_NR_LTE-UEConTest</w:t>
            </w:r>
          </w:p>
        </w:tc>
        <w:tc>
          <w:tcPr>
            <w:tcW w:w="1269" w:type="dxa"/>
          </w:tcPr>
          <w:p w14:paraId="1EB45046" w14:textId="77777777" w:rsidR="00046D4A" w:rsidRPr="00B1530F" w:rsidRDefault="00046D4A" w:rsidP="004F19EB">
            <w:pPr>
              <w:pStyle w:val="TAL"/>
              <w:rPr>
                <w:sz w:val="16"/>
              </w:rPr>
            </w:pPr>
            <w:r>
              <w:rPr>
                <w:sz w:val="16"/>
              </w:rPr>
              <w:t>agreed</w:t>
            </w:r>
          </w:p>
        </w:tc>
      </w:tr>
      <w:tr w:rsidR="00046D4A" w14:paraId="5011E82C" w14:textId="77777777" w:rsidTr="00F86A74">
        <w:tc>
          <w:tcPr>
            <w:tcW w:w="1097" w:type="dxa"/>
          </w:tcPr>
          <w:p w14:paraId="50E598DB" w14:textId="77777777" w:rsidR="00046D4A" w:rsidRPr="00B1530F" w:rsidRDefault="00046D4A" w:rsidP="004F19EB">
            <w:pPr>
              <w:pStyle w:val="TAL"/>
              <w:rPr>
                <w:sz w:val="16"/>
              </w:rPr>
            </w:pPr>
            <w:r>
              <w:rPr>
                <w:sz w:val="16"/>
              </w:rPr>
              <w:t>R5-242874</w:t>
            </w:r>
          </w:p>
        </w:tc>
        <w:tc>
          <w:tcPr>
            <w:tcW w:w="3872" w:type="dxa"/>
          </w:tcPr>
          <w:p w14:paraId="1325DC6F" w14:textId="77777777" w:rsidR="00046D4A" w:rsidRPr="00B1530F" w:rsidRDefault="00046D4A" w:rsidP="004F19EB">
            <w:pPr>
              <w:pStyle w:val="TAL"/>
              <w:rPr>
                <w:sz w:val="16"/>
              </w:rPr>
            </w:pPr>
            <w:r>
              <w:rPr>
                <w:sz w:val="16"/>
              </w:rPr>
              <w:t>Correction to R15 reestablishment RRM test case 6.3.2.1.1</w:t>
            </w:r>
          </w:p>
        </w:tc>
        <w:tc>
          <w:tcPr>
            <w:tcW w:w="1408" w:type="dxa"/>
          </w:tcPr>
          <w:p w14:paraId="2E863DC1" w14:textId="77777777" w:rsidR="00046D4A" w:rsidRPr="00B1530F" w:rsidRDefault="00046D4A" w:rsidP="004F19EB">
            <w:pPr>
              <w:pStyle w:val="TAL"/>
              <w:rPr>
                <w:sz w:val="16"/>
              </w:rPr>
            </w:pPr>
            <w:r>
              <w:rPr>
                <w:sz w:val="16"/>
              </w:rPr>
              <w:t>Huawei, HiSilicon</w:t>
            </w:r>
          </w:p>
        </w:tc>
        <w:tc>
          <w:tcPr>
            <w:tcW w:w="989" w:type="dxa"/>
          </w:tcPr>
          <w:p w14:paraId="6EFBEE20" w14:textId="77777777" w:rsidR="00046D4A" w:rsidRPr="00B1530F" w:rsidRDefault="00046D4A" w:rsidP="004F19EB">
            <w:pPr>
              <w:pStyle w:val="TAL"/>
              <w:rPr>
                <w:sz w:val="16"/>
              </w:rPr>
            </w:pPr>
            <w:r>
              <w:rPr>
                <w:sz w:val="16"/>
              </w:rPr>
              <w:t>38.533</w:t>
            </w:r>
          </w:p>
        </w:tc>
        <w:tc>
          <w:tcPr>
            <w:tcW w:w="851" w:type="dxa"/>
          </w:tcPr>
          <w:p w14:paraId="51EB39BC" w14:textId="77777777" w:rsidR="00046D4A" w:rsidRPr="00B1530F" w:rsidRDefault="00046D4A" w:rsidP="004F19EB">
            <w:pPr>
              <w:pStyle w:val="TAL"/>
              <w:rPr>
                <w:sz w:val="16"/>
              </w:rPr>
            </w:pPr>
            <w:r>
              <w:rPr>
                <w:sz w:val="16"/>
              </w:rPr>
              <w:t>3135</w:t>
            </w:r>
          </w:p>
        </w:tc>
        <w:tc>
          <w:tcPr>
            <w:tcW w:w="425" w:type="dxa"/>
          </w:tcPr>
          <w:p w14:paraId="4812C1BB" w14:textId="77777777" w:rsidR="00046D4A" w:rsidRPr="00B1530F" w:rsidRDefault="00046D4A" w:rsidP="004F19EB">
            <w:pPr>
              <w:pStyle w:val="TAR"/>
              <w:rPr>
                <w:sz w:val="16"/>
              </w:rPr>
            </w:pPr>
            <w:r>
              <w:rPr>
                <w:sz w:val="16"/>
              </w:rPr>
              <w:t>-</w:t>
            </w:r>
          </w:p>
        </w:tc>
        <w:tc>
          <w:tcPr>
            <w:tcW w:w="709" w:type="dxa"/>
          </w:tcPr>
          <w:p w14:paraId="129EF402" w14:textId="77777777" w:rsidR="00046D4A" w:rsidRPr="00B1530F" w:rsidRDefault="00046D4A" w:rsidP="004F19EB">
            <w:pPr>
              <w:pStyle w:val="TAL"/>
              <w:rPr>
                <w:sz w:val="16"/>
              </w:rPr>
            </w:pPr>
            <w:r>
              <w:rPr>
                <w:sz w:val="16"/>
              </w:rPr>
              <w:t>Rel-18</w:t>
            </w:r>
          </w:p>
        </w:tc>
        <w:tc>
          <w:tcPr>
            <w:tcW w:w="283" w:type="dxa"/>
          </w:tcPr>
          <w:p w14:paraId="7703B8BB" w14:textId="77777777" w:rsidR="00046D4A" w:rsidRPr="00B1530F" w:rsidRDefault="00046D4A" w:rsidP="004F19EB">
            <w:pPr>
              <w:pStyle w:val="TAL"/>
              <w:rPr>
                <w:sz w:val="16"/>
              </w:rPr>
            </w:pPr>
            <w:r>
              <w:rPr>
                <w:sz w:val="16"/>
              </w:rPr>
              <w:t>F</w:t>
            </w:r>
          </w:p>
        </w:tc>
        <w:tc>
          <w:tcPr>
            <w:tcW w:w="3261" w:type="dxa"/>
          </w:tcPr>
          <w:p w14:paraId="64D2CD20" w14:textId="77777777" w:rsidR="00046D4A" w:rsidRPr="00B1530F" w:rsidRDefault="00046D4A" w:rsidP="004F19EB">
            <w:pPr>
              <w:pStyle w:val="TAL"/>
              <w:rPr>
                <w:sz w:val="16"/>
              </w:rPr>
            </w:pPr>
            <w:r>
              <w:rPr>
                <w:sz w:val="16"/>
              </w:rPr>
              <w:t>TEI15_Test, 5GS_NR_LTE-UEConTest</w:t>
            </w:r>
          </w:p>
        </w:tc>
        <w:tc>
          <w:tcPr>
            <w:tcW w:w="1269" w:type="dxa"/>
          </w:tcPr>
          <w:p w14:paraId="061433BF" w14:textId="77777777" w:rsidR="00046D4A" w:rsidRPr="00B1530F" w:rsidRDefault="00046D4A" w:rsidP="004F19EB">
            <w:pPr>
              <w:pStyle w:val="TAL"/>
              <w:rPr>
                <w:sz w:val="16"/>
              </w:rPr>
            </w:pPr>
            <w:r>
              <w:rPr>
                <w:sz w:val="16"/>
              </w:rPr>
              <w:t>revised</w:t>
            </w:r>
          </w:p>
        </w:tc>
      </w:tr>
      <w:tr w:rsidR="00046D4A" w14:paraId="0D78992D" w14:textId="77777777" w:rsidTr="00F86A74">
        <w:tc>
          <w:tcPr>
            <w:tcW w:w="1097" w:type="dxa"/>
          </w:tcPr>
          <w:p w14:paraId="5A04CC41" w14:textId="77777777" w:rsidR="00046D4A" w:rsidRPr="00B1530F" w:rsidRDefault="00046D4A" w:rsidP="004F19EB">
            <w:pPr>
              <w:pStyle w:val="TAL"/>
              <w:rPr>
                <w:sz w:val="16"/>
              </w:rPr>
            </w:pPr>
            <w:r>
              <w:rPr>
                <w:sz w:val="16"/>
              </w:rPr>
              <w:t>R5-243917</w:t>
            </w:r>
          </w:p>
        </w:tc>
        <w:tc>
          <w:tcPr>
            <w:tcW w:w="3872" w:type="dxa"/>
          </w:tcPr>
          <w:p w14:paraId="051CC584" w14:textId="77777777" w:rsidR="00046D4A" w:rsidRPr="00B1530F" w:rsidRDefault="00046D4A" w:rsidP="004F19EB">
            <w:pPr>
              <w:pStyle w:val="TAL"/>
              <w:rPr>
                <w:sz w:val="16"/>
              </w:rPr>
            </w:pPr>
            <w:r>
              <w:rPr>
                <w:sz w:val="16"/>
              </w:rPr>
              <w:t>Correction to R15 reestablishment RRM test case 6.3.2.1.1</w:t>
            </w:r>
          </w:p>
        </w:tc>
        <w:tc>
          <w:tcPr>
            <w:tcW w:w="1408" w:type="dxa"/>
          </w:tcPr>
          <w:p w14:paraId="3BD1FBA5" w14:textId="77777777" w:rsidR="00046D4A" w:rsidRPr="00B1530F" w:rsidRDefault="00046D4A" w:rsidP="004F19EB">
            <w:pPr>
              <w:pStyle w:val="TAL"/>
              <w:rPr>
                <w:sz w:val="16"/>
              </w:rPr>
            </w:pPr>
            <w:r>
              <w:rPr>
                <w:sz w:val="16"/>
              </w:rPr>
              <w:t>Huawei, HiSilicon</w:t>
            </w:r>
          </w:p>
        </w:tc>
        <w:tc>
          <w:tcPr>
            <w:tcW w:w="989" w:type="dxa"/>
          </w:tcPr>
          <w:p w14:paraId="01AFC69B" w14:textId="77777777" w:rsidR="00046D4A" w:rsidRPr="00B1530F" w:rsidRDefault="00046D4A" w:rsidP="004F19EB">
            <w:pPr>
              <w:pStyle w:val="TAL"/>
              <w:rPr>
                <w:sz w:val="16"/>
              </w:rPr>
            </w:pPr>
            <w:r>
              <w:rPr>
                <w:sz w:val="16"/>
              </w:rPr>
              <w:t>38.533</w:t>
            </w:r>
          </w:p>
        </w:tc>
        <w:tc>
          <w:tcPr>
            <w:tcW w:w="851" w:type="dxa"/>
          </w:tcPr>
          <w:p w14:paraId="4F62DDBB" w14:textId="77777777" w:rsidR="00046D4A" w:rsidRPr="00B1530F" w:rsidRDefault="00046D4A" w:rsidP="004F19EB">
            <w:pPr>
              <w:pStyle w:val="TAL"/>
              <w:rPr>
                <w:sz w:val="16"/>
              </w:rPr>
            </w:pPr>
            <w:r>
              <w:rPr>
                <w:sz w:val="16"/>
              </w:rPr>
              <w:t>3135</w:t>
            </w:r>
          </w:p>
        </w:tc>
        <w:tc>
          <w:tcPr>
            <w:tcW w:w="425" w:type="dxa"/>
          </w:tcPr>
          <w:p w14:paraId="1EE13C55" w14:textId="77777777" w:rsidR="00046D4A" w:rsidRPr="00B1530F" w:rsidRDefault="00046D4A" w:rsidP="004F19EB">
            <w:pPr>
              <w:pStyle w:val="TAR"/>
              <w:rPr>
                <w:sz w:val="16"/>
              </w:rPr>
            </w:pPr>
            <w:r>
              <w:rPr>
                <w:sz w:val="16"/>
              </w:rPr>
              <w:t>1</w:t>
            </w:r>
          </w:p>
        </w:tc>
        <w:tc>
          <w:tcPr>
            <w:tcW w:w="709" w:type="dxa"/>
          </w:tcPr>
          <w:p w14:paraId="41D45ADA" w14:textId="77777777" w:rsidR="00046D4A" w:rsidRPr="00B1530F" w:rsidRDefault="00046D4A" w:rsidP="004F19EB">
            <w:pPr>
              <w:pStyle w:val="TAL"/>
              <w:rPr>
                <w:sz w:val="16"/>
              </w:rPr>
            </w:pPr>
            <w:r>
              <w:rPr>
                <w:sz w:val="16"/>
              </w:rPr>
              <w:t>Rel-18</w:t>
            </w:r>
          </w:p>
        </w:tc>
        <w:tc>
          <w:tcPr>
            <w:tcW w:w="283" w:type="dxa"/>
          </w:tcPr>
          <w:p w14:paraId="0AAE2C19" w14:textId="77777777" w:rsidR="00046D4A" w:rsidRPr="00B1530F" w:rsidRDefault="00046D4A" w:rsidP="004F19EB">
            <w:pPr>
              <w:pStyle w:val="TAL"/>
              <w:rPr>
                <w:sz w:val="16"/>
              </w:rPr>
            </w:pPr>
            <w:r>
              <w:rPr>
                <w:sz w:val="16"/>
              </w:rPr>
              <w:t>F</w:t>
            </w:r>
          </w:p>
        </w:tc>
        <w:tc>
          <w:tcPr>
            <w:tcW w:w="3261" w:type="dxa"/>
          </w:tcPr>
          <w:p w14:paraId="56DE78D2" w14:textId="77777777" w:rsidR="00046D4A" w:rsidRPr="00B1530F" w:rsidRDefault="00046D4A" w:rsidP="004F19EB">
            <w:pPr>
              <w:pStyle w:val="TAL"/>
              <w:rPr>
                <w:sz w:val="16"/>
              </w:rPr>
            </w:pPr>
            <w:r>
              <w:rPr>
                <w:sz w:val="16"/>
              </w:rPr>
              <w:t>TEI15_Test, 5GS_NR_LTE-UEConTest</w:t>
            </w:r>
          </w:p>
        </w:tc>
        <w:tc>
          <w:tcPr>
            <w:tcW w:w="1269" w:type="dxa"/>
          </w:tcPr>
          <w:p w14:paraId="2FCE03E8" w14:textId="77777777" w:rsidR="00046D4A" w:rsidRPr="00B1530F" w:rsidRDefault="00046D4A" w:rsidP="004F19EB">
            <w:pPr>
              <w:pStyle w:val="TAL"/>
              <w:rPr>
                <w:sz w:val="16"/>
              </w:rPr>
            </w:pPr>
            <w:r>
              <w:rPr>
                <w:sz w:val="16"/>
              </w:rPr>
              <w:t>agreed</w:t>
            </w:r>
          </w:p>
        </w:tc>
      </w:tr>
      <w:tr w:rsidR="00046D4A" w14:paraId="56C8825C" w14:textId="77777777" w:rsidTr="00F86A74">
        <w:tc>
          <w:tcPr>
            <w:tcW w:w="1097" w:type="dxa"/>
          </w:tcPr>
          <w:p w14:paraId="6699082C" w14:textId="77777777" w:rsidR="00046D4A" w:rsidRPr="00B1530F" w:rsidRDefault="00046D4A" w:rsidP="004F19EB">
            <w:pPr>
              <w:pStyle w:val="TAL"/>
              <w:rPr>
                <w:sz w:val="16"/>
              </w:rPr>
            </w:pPr>
            <w:r>
              <w:rPr>
                <w:sz w:val="16"/>
              </w:rPr>
              <w:t>R5-242875</w:t>
            </w:r>
          </w:p>
        </w:tc>
        <w:tc>
          <w:tcPr>
            <w:tcW w:w="3872" w:type="dxa"/>
          </w:tcPr>
          <w:p w14:paraId="17DB5C00" w14:textId="77777777" w:rsidR="00046D4A" w:rsidRPr="00B1530F" w:rsidRDefault="00046D4A" w:rsidP="004F19EB">
            <w:pPr>
              <w:pStyle w:val="TAL"/>
              <w:rPr>
                <w:sz w:val="16"/>
              </w:rPr>
            </w:pPr>
            <w:r>
              <w:rPr>
                <w:sz w:val="16"/>
              </w:rPr>
              <w:t>Correction to R15 SCell activation test cases</w:t>
            </w:r>
          </w:p>
        </w:tc>
        <w:tc>
          <w:tcPr>
            <w:tcW w:w="1408" w:type="dxa"/>
          </w:tcPr>
          <w:p w14:paraId="55652193" w14:textId="77777777" w:rsidR="00046D4A" w:rsidRPr="00B1530F" w:rsidRDefault="00046D4A" w:rsidP="004F19EB">
            <w:pPr>
              <w:pStyle w:val="TAL"/>
              <w:rPr>
                <w:sz w:val="16"/>
              </w:rPr>
            </w:pPr>
            <w:r>
              <w:rPr>
                <w:sz w:val="16"/>
              </w:rPr>
              <w:t>Huawei, HiSilicon, Starpoint</w:t>
            </w:r>
          </w:p>
        </w:tc>
        <w:tc>
          <w:tcPr>
            <w:tcW w:w="989" w:type="dxa"/>
          </w:tcPr>
          <w:p w14:paraId="23C5D960" w14:textId="77777777" w:rsidR="00046D4A" w:rsidRPr="00B1530F" w:rsidRDefault="00046D4A" w:rsidP="004F19EB">
            <w:pPr>
              <w:pStyle w:val="TAL"/>
              <w:rPr>
                <w:sz w:val="16"/>
              </w:rPr>
            </w:pPr>
            <w:r>
              <w:rPr>
                <w:sz w:val="16"/>
              </w:rPr>
              <w:t>38.533</w:t>
            </w:r>
          </w:p>
        </w:tc>
        <w:tc>
          <w:tcPr>
            <w:tcW w:w="851" w:type="dxa"/>
          </w:tcPr>
          <w:p w14:paraId="7830EA99" w14:textId="77777777" w:rsidR="00046D4A" w:rsidRPr="00B1530F" w:rsidRDefault="00046D4A" w:rsidP="004F19EB">
            <w:pPr>
              <w:pStyle w:val="TAL"/>
              <w:rPr>
                <w:sz w:val="16"/>
              </w:rPr>
            </w:pPr>
            <w:r>
              <w:rPr>
                <w:sz w:val="16"/>
              </w:rPr>
              <w:t>3136</w:t>
            </w:r>
          </w:p>
        </w:tc>
        <w:tc>
          <w:tcPr>
            <w:tcW w:w="425" w:type="dxa"/>
          </w:tcPr>
          <w:p w14:paraId="07A4EEAA" w14:textId="77777777" w:rsidR="00046D4A" w:rsidRPr="00B1530F" w:rsidRDefault="00046D4A" w:rsidP="004F19EB">
            <w:pPr>
              <w:pStyle w:val="TAR"/>
              <w:rPr>
                <w:sz w:val="16"/>
              </w:rPr>
            </w:pPr>
            <w:r>
              <w:rPr>
                <w:sz w:val="16"/>
              </w:rPr>
              <w:t>-</w:t>
            </w:r>
          </w:p>
        </w:tc>
        <w:tc>
          <w:tcPr>
            <w:tcW w:w="709" w:type="dxa"/>
          </w:tcPr>
          <w:p w14:paraId="5D64A5A1" w14:textId="77777777" w:rsidR="00046D4A" w:rsidRPr="00B1530F" w:rsidRDefault="00046D4A" w:rsidP="004F19EB">
            <w:pPr>
              <w:pStyle w:val="TAL"/>
              <w:rPr>
                <w:sz w:val="16"/>
              </w:rPr>
            </w:pPr>
            <w:r>
              <w:rPr>
                <w:sz w:val="16"/>
              </w:rPr>
              <w:t>Rel-18</w:t>
            </w:r>
          </w:p>
        </w:tc>
        <w:tc>
          <w:tcPr>
            <w:tcW w:w="283" w:type="dxa"/>
          </w:tcPr>
          <w:p w14:paraId="79330254" w14:textId="77777777" w:rsidR="00046D4A" w:rsidRPr="00B1530F" w:rsidRDefault="00046D4A" w:rsidP="004F19EB">
            <w:pPr>
              <w:pStyle w:val="TAL"/>
              <w:rPr>
                <w:sz w:val="16"/>
              </w:rPr>
            </w:pPr>
            <w:r>
              <w:rPr>
                <w:sz w:val="16"/>
              </w:rPr>
              <w:t>F</w:t>
            </w:r>
          </w:p>
        </w:tc>
        <w:tc>
          <w:tcPr>
            <w:tcW w:w="3261" w:type="dxa"/>
          </w:tcPr>
          <w:p w14:paraId="34ED3F7C" w14:textId="77777777" w:rsidR="00046D4A" w:rsidRPr="00B1530F" w:rsidRDefault="00046D4A" w:rsidP="004F19EB">
            <w:pPr>
              <w:pStyle w:val="TAL"/>
              <w:rPr>
                <w:sz w:val="16"/>
              </w:rPr>
            </w:pPr>
            <w:r>
              <w:rPr>
                <w:sz w:val="16"/>
              </w:rPr>
              <w:t>TEI15_Test, 5GS_NR_LTE-UEConTest</w:t>
            </w:r>
          </w:p>
        </w:tc>
        <w:tc>
          <w:tcPr>
            <w:tcW w:w="1269" w:type="dxa"/>
          </w:tcPr>
          <w:p w14:paraId="0CA95257" w14:textId="77777777" w:rsidR="00046D4A" w:rsidRPr="00B1530F" w:rsidRDefault="00046D4A" w:rsidP="004F19EB">
            <w:pPr>
              <w:pStyle w:val="TAL"/>
              <w:rPr>
                <w:sz w:val="16"/>
              </w:rPr>
            </w:pPr>
            <w:r>
              <w:rPr>
                <w:sz w:val="16"/>
              </w:rPr>
              <w:t>agreed</w:t>
            </w:r>
          </w:p>
        </w:tc>
      </w:tr>
      <w:tr w:rsidR="00046D4A" w14:paraId="1C85184F" w14:textId="77777777" w:rsidTr="00F86A74">
        <w:tc>
          <w:tcPr>
            <w:tcW w:w="1097" w:type="dxa"/>
          </w:tcPr>
          <w:p w14:paraId="653DEA72" w14:textId="77777777" w:rsidR="00046D4A" w:rsidRPr="00B1530F" w:rsidRDefault="00046D4A" w:rsidP="004F19EB">
            <w:pPr>
              <w:pStyle w:val="TAL"/>
              <w:rPr>
                <w:sz w:val="16"/>
              </w:rPr>
            </w:pPr>
            <w:r>
              <w:rPr>
                <w:sz w:val="16"/>
              </w:rPr>
              <w:t>R5-242876</w:t>
            </w:r>
          </w:p>
        </w:tc>
        <w:tc>
          <w:tcPr>
            <w:tcW w:w="3872" w:type="dxa"/>
          </w:tcPr>
          <w:p w14:paraId="13580E41" w14:textId="77777777" w:rsidR="00046D4A" w:rsidRPr="00B1530F" w:rsidRDefault="00046D4A" w:rsidP="004F19EB">
            <w:pPr>
              <w:pStyle w:val="TAL"/>
              <w:rPr>
                <w:sz w:val="16"/>
              </w:rPr>
            </w:pPr>
            <w:r>
              <w:rPr>
                <w:sz w:val="16"/>
              </w:rPr>
              <w:t>Correction to R16 relaxed measurement RRM test cases</w:t>
            </w:r>
          </w:p>
        </w:tc>
        <w:tc>
          <w:tcPr>
            <w:tcW w:w="1408" w:type="dxa"/>
          </w:tcPr>
          <w:p w14:paraId="34278A3D" w14:textId="77777777" w:rsidR="00046D4A" w:rsidRPr="00B1530F" w:rsidRDefault="00046D4A" w:rsidP="004F19EB">
            <w:pPr>
              <w:pStyle w:val="TAL"/>
              <w:rPr>
                <w:sz w:val="16"/>
              </w:rPr>
            </w:pPr>
            <w:r>
              <w:rPr>
                <w:sz w:val="16"/>
              </w:rPr>
              <w:t>Huawei, HiSilicon, Starpoint</w:t>
            </w:r>
          </w:p>
        </w:tc>
        <w:tc>
          <w:tcPr>
            <w:tcW w:w="989" w:type="dxa"/>
          </w:tcPr>
          <w:p w14:paraId="6BEF0998" w14:textId="77777777" w:rsidR="00046D4A" w:rsidRPr="00B1530F" w:rsidRDefault="00046D4A" w:rsidP="004F19EB">
            <w:pPr>
              <w:pStyle w:val="TAL"/>
              <w:rPr>
                <w:sz w:val="16"/>
              </w:rPr>
            </w:pPr>
            <w:r>
              <w:rPr>
                <w:sz w:val="16"/>
              </w:rPr>
              <w:t>38.533</w:t>
            </w:r>
          </w:p>
        </w:tc>
        <w:tc>
          <w:tcPr>
            <w:tcW w:w="851" w:type="dxa"/>
          </w:tcPr>
          <w:p w14:paraId="4C4FF857" w14:textId="77777777" w:rsidR="00046D4A" w:rsidRPr="00B1530F" w:rsidRDefault="00046D4A" w:rsidP="004F19EB">
            <w:pPr>
              <w:pStyle w:val="TAL"/>
              <w:rPr>
                <w:sz w:val="16"/>
              </w:rPr>
            </w:pPr>
            <w:r>
              <w:rPr>
                <w:sz w:val="16"/>
              </w:rPr>
              <w:t>3137</w:t>
            </w:r>
          </w:p>
        </w:tc>
        <w:tc>
          <w:tcPr>
            <w:tcW w:w="425" w:type="dxa"/>
          </w:tcPr>
          <w:p w14:paraId="32F6FFA4" w14:textId="77777777" w:rsidR="00046D4A" w:rsidRPr="00B1530F" w:rsidRDefault="00046D4A" w:rsidP="004F19EB">
            <w:pPr>
              <w:pStyle w:val="TAR"/>
              <w:rPr>
                <w:sz w:val="16"/>
              </w:rPr>
            </w:pPr>
            <w:r>
              <w:rPr>
                <w:sz w:val="16"/>
              </w:rPr>
              <w:t>-</w:t>
            </w:r>
          </w:p>
        </w:tc>
        <w:tc>
          <w:tcPr>
            <w:tcW w:w="709" w:type="dxa"/>
          </w:tcPr>
          <w:p w14:paraId="48BA0ED8" w14:textId="77777777" w:rsidR="00046D4A" w:rsidRPr="00B1530F" w:rsidRDefault="00046D4A" w:rsidP="004F19EB">
            <w:pPr>
              <w:pStyle w:val="TAL"/>
              <w:rPr>
                <w:sz w:val="16"/>
              </w:rPr>
            </w:pPr>
            <w:r>
              <w:rPr>
                <w:sz w:val="16"/>
              </w:rPr>
              <w:t>Rel-18</w:t>
            </w:r>
          </w:p>
        </w:tc>
        <w:tc>
          <w:tcPr>
            <w:tcW w:w="283" w:type="dxa"/>
          </w:tcPr>
          <w:p w14:paraId="24D84D43" w14:textId="77777777" w:rsidR="00046D4A" w:rsidRPr="00B1530F" w:rsidRDefault="00046D4A" w:rsidP="004F19EB">
            <w:pPr>
              <w:pStyle w:val="TAL"/>
              <w:rPr>
                <w:sz w:val="16"/>
              </w:rPr>
            </w:pPr>
            <w:r>
              <w:rPr>
                <w:sz w:val="16"/>
              </w:rPr>
              <w:t>F</w:t>
            </w:r>
          </w:p>
        </w:tc>
        <w:tc>
          <w:tcPr>
            <w:tcW w:w="3261" w:type="dxa"/>
          </w:tcPr>
          <w:p w14:paraId="1918C02F" w14:textId="77777777" w:rsidR="00046D4A" w:rsidRPr="00B1530F" w:rsidRDefault="00046D4A" w:rsidP="004F19EB">
            <w:pPr>
              <w:pStyle w:val="TAL"/>
              <w:rPr>
                <w:sz w:val="16"/>
              </w:rPr>
            </w:pPr>
            <w:r>
              <w:rPr>
                <w:sz w:val="16"/>
              </w:rPr>
              <w:t>TEI16_Test, NR_UE_pow_sav-UEConTest</w:t>
            </w:r>
          </w:p>
        </w:tc>
        <w:tc>
          <w:tcPr>
            <w:tcW w:w="1269" w:type="dxa"/>
          </w:tcPr>
          <w:p w14:paraId="6591916E" w14:textId="77777777" w:rsidR="00046D4A" w:rsidRPr="00B1530F" w:rsidRDefault="00046D4A" w:rsidP="004F19EB">
            <w:pPr>
              <w:pStyle w:val="TAL"/>
              <w:rPr>
                <w:sz w:val="16"/>
              </w:rPr>
            </w:pPr>
            <w:r>
              <w:rPr>
                <w:sz w:val="16"/>
              </w:rPr>
              <w:t>agreed</w:t>
            </w:r>
          </w:p>
        </w:tc>
      </w:tr>
      <w:tr w:rsidR="00046D4A" w14:paraId="60D60C58" w14:textId="77777777" w:rsidTr="00F86A74">
        <w:tc>
          <w:tcPr>
            <w:tcW w:w="1097" w:type="dxa"/>
          </w:tcPr>
          <w:p w14:paraId="39023F07" w14:textId="77777777" w:rsidR="00046D4A" w:rsidRPr="00B1530F" w:rsidRDefault="00046D4A" w:rsidP="004F19EB">
            <w:pPr>
              <w:pStyle w:val="TAL"/>
              <w:rPr>
                <w:sz w:val="16"/>
              </w:rPr>
            </w:pPr>
            <w:r>
              <w:rPr>
                <w:sz w:val="16"/>
              </w:rPr>
              <w:t>R5-242878</w:t>
            </w:r>
          </w:p>
        </w:tc>
        <w:tc>
          <w:tcPr>
            <w:tcW w:w="3872" w:type="dxa"/>
          </w:tcPr>
          <w:p w14:paraId="2638CF74" w14:textId="77777777" w:rsidR="00046D4A" w:rsidRPr="00B1530F" w:rsidRDefault="00046D4A" w:rsidP="004F19EB">
            <w:pPr>
              <w:pStyle w:val="TAL"/>
              <w:rPr>
                <w:sz w:val="16"/>
              </w:rPr>
            </w:pPr>
            <w:r>
              <w:rPr>
                <w:sz w:val="16"/>
              </w:rPr>
              <w:t>Correction to RedCap RRM test case 16.1.1.5 and 16.1.1.7</w:t>
            </w:r>
          </w:p>
        </w:tc>
        <w:tc>
          <w:tcPr>
            <w:tcW w:w="1408" w:type="dxa"/>
          </w:tcPr>
          <w:p w14:paraId="6C7B5BCC" w14:textId="77777777" w:rsidR="00046D4A" w:rsidRPr="00B1530F" w:rsidRDefault="00046D4A" w:rsidP="004F19EB">
            <w:pPr>
              <w:pStyle w:val="TAL"/>
              <w:rPr>
                <w:sz w:val="16"/>
              </w:rPr>
            </w:pPr>
            <w:r>
              <w:rPr>
                <w:sz w:val="16"/>
              </w:rPr>
              <w:t>Huawei, HiSilicon, Starpoint</w:t>
            </w:r>
          </w:p>
        </w:tc>
        <w:tc>
          <w:tcPr>
            <w:tcW w:w="989" w:type="dxa"/>
          </w:tcPr>
          <w:p w14:paraId="537D85F6" w14:textId="77777777" w:rsidR="00046D4A" w:rsidRPr="00B1530F" w:rsidRDefault="00046D4A" w:rsidP="004F19EB">
            <w:pPr>
              <w:pStyle w:val="TAL"/>
              <w:rPr>
                <w:sz w:val="16"/>
              </w:rPr>
            </w:pPr>
            <w:r>
              <w:rPr>
                <w:sz w:val="16"/>
              </w:rPr>
              <w:t>38.533</w:t>
            </w:r>
          </w:p>
        </w:tc>
        <w:tc>
          <w:tcPr>
            <w:tcW w:w="851" w:type="dxa"/>
          </w:tcPr>
          <w:p w14:paraId="11891B17" w14:textId="77777777" w:rsidR="00046D4A" w:rsidRPr="00B1530F" w:rsidRDefault="00046D4A" w:rsidP="004F19EB">
            <w:pPr>
              <w:pStyle w:val="TAL"/>
              <w:rPr>
                <w:sz w:val="16"/>
              </w:rPr>
            </w:pPr>
            <w:r>
              <w:rPr>
                <w:sz w:val="16"/>
              </w:rPr>
              <w:t>3138</w:t>
            </w:r>
          </w:p>
        </w:tc>
        <w:tc>
          <w:tcPr>
            <w:tcW w:w="425" w:type="dxa"/>
          </w:tcPr>
          <w:p w14:paraId="53E10A56" w14:textId="77777777" w:rsidR="00046D4A" w:rsidRPr="00B1530F" w:rsidRDefault="00046D4A" w:rsidP="004F19EB">
            <w:pPr>
              <w:pStyle w:val="TAR"/>
              <w:rPr>
                <w:sz w:val="16"/>
              </w:rPr>
            </w:pPr>
            <w:r>
              <w:rPr>
                <w:sz w:val="16"/>
              </w:rPr>
              <w:t>-</w:t>
            </w:r>
          </w:p>
        </w:tc>
        <w:tc>
          <w:tcPr>
            <w:tcW w:w="709" w:type="dxa"/>
          </w:tcPr>
          <w:p w14:paraId="7B565BEE" w14:textId="77777777" w:rsidR="00046D4A" w:rsidRPr="00B1530F" w:rsidRDefault="00046D4A" w:rsidP="004F19EB">
            <w:pPr>
              <w:pStyle w:val="TAL"/>
              <w:rPr>
                <w:sz w:val="16"/>
              </w:rPr>
            </w:pPr>
            <w:r>
              <w:rPr>
                <w:sz w:val="16"/>
              </w:rPr>
              <w:t>Rel-18</w:t>
            </w:r>
          </w:p>
        </w:tc>
        <w:tc>
          <w:tcPr>
            <w:tcW w:w="283" w:type="dxa"/>
          </w:tcPr>
          <w:p w14:paraId="3B11BFBC" w14:textId="77777777" w:rsidR="00046D4A" w:rsidRPr="00B1530F" w:rsidRDefault="00046D4A" w:rsidP="004F19EB">
            <w:pPr>
              <w:pStyle w:val="TAL"/>
              <w:rPr>
                <w:sz w:val="16"/>
              </w:rPr>
            </w:pPr>
            <w:r>
              <w:rPr>
                <w:sz w:val="16"/>
              </w:rPr>
              <w:t>F</w:t>
            </w:r>
          </w:p>
        </w:tc>
        <w:tc>
          <w:tcPr>
            <w:tcW w:w="3261" w:type="dxa"/>
          </w:tcPr>
          <w:p w14:paraId="32F555F5" w14:textId="77777777" w:rsidR="00046D4A" w:rsidRPr="00B1530F" w:rsidRDefault="00046D4A" w:rsidP="004F19EB">
            <w:pPr>
              <w:pStyle w:val="TAL"/>
              <w:rPr>
                <w:sz w:val="16"/>
              </w:rPr>
            </w:pPr>
            <w:r>
              <w:rPr>
                <w:sz w:val="16"/>
              </w:rPr>
              <w:t>TEI17_Test, NR_redcap_plus_ARCH-UEConTest</w:t>
            </w:r>
          </w:p>
        </w:tc>
        <w:tc>
          <w:tcPr>
            <w:tcW w:w="1269" w:type="dxa"/>
          </w:tcPr>
          <w:p w14:paraId="08EF567F" w14:textId="77777777" w:rsidR="00046D4A" w:rsidRPr="00B1530F" w:rsidRDefault="00046D4A" w:rsidP="004F19EB">
            <w:pPr>
              <w:pStyle w:val="TAL"/>
              <w:rPr>
                <w:sz w:val="16"/>
              </w:rPr>
            </w:pPr>
            <w:r>
              <w:rPr>
                <w:sz w:val="16"/>
              </w:rPr>
              <w:t>agreed</w:t>
            </w:r>
          </w:p>
        </w:tc>
      </w:tr>
      <w:tr w:rsidR="00046D4A" w14:paraId="547D0794" w14:textId="77777777" w:rsidTr="00F86A74">
        <w:tc>
          <w:tcPr>
            <w:tcW w:w="1097" w:type="dxa"/>
          </w:tcPr>
          <w:p w14:paraId="0EA46D61" w14:textId="77777777" w:rsidR="00046D4A" w:rsidRPr="00B1530F" w:rsidRDefault="00046D4A" w:rsidP="004F19EB">
            <w:pPr>
              <w:pStyle w:val="TAL"/>
              <w:rPr>
                <w:sz w:val="16"/>
              </w:rPr>
            </w:pPr>
            <w:r>
              <w:rPr>
                <w:sz w:val="16"/>
              </w:rPr>
              <w:t>R5-242879</w:t>
            </w:r>
          </w:p>
        </w:tc>
        <w:tc>
          <w:tcPr>
            <w:tcW w:w="3872" w:type="dxa"/>
          </w:tcPr>
          <w:p w14:paraId="5504DACF" w14:textId="77777777" w:rsidR="00046D4A" w:rsidRPr="00B1530F" w:rsidRDefault="00046D4A" w:rsidP="004F19EB">
            <w:pPr>
              <w:pStyle w:val="TAL"/>
              <w:rPr>
                <w:sz w:val="16"/>
              </w:rPr>
            </w:pPr>
            <w:r>
              <w:rPr>
                <w:sz w:val="16"/>
              </w:rPr>
              <w:t>Correction to RedCap RRM test case 16.1.2.5 and 16.1.2.6</w:t>
            </w:r>
          </w:p>
        </w:tc>
        <w:tc>
          <w:tcPr>
            <w:tcW w:w="1408" w:type="dxa"/>
          </w:tcPr>
          <w:p w14:paraId="364B165C" w14:textId="77777777" w:rsidR="00046D4A" w:rsidRPr="00B1530F" w:rsidRDefault="00046D4A" w:rsidP="004F19EB">
            <w:pPr>
              <w:pStyle w:val="TAL"/>
              <w:rPr>
                <w:sz w:val="16"/>
              </w:rPr>
            </w:pPr>
            <w:r>
              <w:rPr>
                <w:sz w:val="16"/>
              </w:rPr>
              <w:t>Huawei, HiSilicon, Starpoint, Qualcomm</w:t>
            </w:r>
          </w:p>
        </w:tc>
        <w:tc>
          <w:tcPr>
            <w:tcW w:w="989" w:type="dxa"/>
          </w:tcPr>
          <w:p w14:paraId="79A5951F" w14:textId="77777777" w:rsidR="00046D4A" w:rsidRPr="00B1530F" w:rsidRDefault="00046D4A" w:rsidP="004F19EB">
            <w:pPr>
              <w:pStyle w:val="TAL"/>
              <w:rPr>
                <w:sz w:val="16"/>
              </w:rPr>
            </w:pPr>
            <w:r>
              <w:rPr>
                <w:sz w:val="16"/>
              </w:rPr>
              <w:t>38.533</w:t>
            </w:r>
          </w:p>
        </w:tc>
        <w:tc>
          <w:tcPr>
            <w:tcW w:w="851" w:type="dxa"/>
          </w:tcPr>
          <w:p w14:paraId="6056ADF6" w14:textId="77777777" w:rsidR="00046D4A" w:rsidRPr="00B1530F" w:rsidRDefault="00046D4A" w:rsidP="004F19EB">
            <w:pPr>
              <w:pStyle w:val="TAL"/>
              <w:rPr>
                <w:sz w:val="16"/>
              </w:rPr>
            </w:pPr>
            <w:r>
              <w:rPr>
                <w:sz w:val="16"/>
              </w:rPr>
              <w:t>3139</w:t>
            </w:r>
          </w:p>
        </w:tc>
        <w:tc>
          <w:tcPr>
            <w:tcW w:w="425" w:type="dxa"/>
          </w:tcPr>
          <w:p w14:paraId="785C9F30" w14:textId="77777777" w:rsidR="00046D4A" w:rsidRPr="00B1530F" w:rsidRDefault="00046D4A" w:rsidP="004F19EB">
            <w:pPr>
              <w:pStyle w:val="TAR"/>
              <w:rPr>
                <w:sz w:val="16"/>
              </w:rPr>
            </w:pPr>
            <w:r>
              <w:rPr>
                <w:sz w:val="16"/>
              </w:rPr>
              <w:t>-</w:t>
            </w:r>
          </w:p>
        </w:tc>
        <w:tc>
          <w:tcPr>
            <w:tcW w:w="709" w:type="dxa"/>
          </w:tcPr>
          <w:p w14:paraId="1453F910" w14:textId="77777777" w:rsidR="00046D4A" w:rsidRPr="00B1530F" w:rsidRDefault="00046D4A" w:rsidP="004F19EB">
            <w:pPr>
              <w:pStyle w:val="TAL"/>
              <w:rPr>
                <w:sz w:val="16"/>
              </w:rPr>
            </w:pPr>
            <w:r>
              <w:rPr>
                <w:sz w:val="16"/>
              </w:rPr>
              <w:t>Rel-18</w:t>
            </w:r>
          </w:p>
        </w:tc>
        <w:tc>
          <w:tcPr>
            <w:tcW w:w="283" w:type="dxa"/>
          </w:tcPr>
          <w:p w14:paraId="7486A1C4" w14:textId="77777777" w:rsidR="00046D4A" w:rsidRPr="00B1530F" w:rsidRDefault="00046D4A" w:rsidP="004F19EB">
            <w:pPr>
              <w:pStyle w:val="TAL"/>
              <w:rPr>
                <w:sz w:val="16"/>
              </w:rPr>
            </w:pPr>
            <w:r>
              <w:rPr>
                <w:sz w:val="16"/>
              </w:rPr>
              <w:t>F</w:t>
            </w:r>
          </w:p>
        </w:tc>
        <w:tc>
          <w:tcPr>
            <w:tcW w:w="3261" w:type="dxa"/>
          </w:tcPr>
          <w:p w14:paraId="6BF8DCED" w14:textId="77777777" w:rsidR="00046D4A" w:rsidRPr="00B1530F" w:rsidRDefault="00046D4A" w:rsidP="004F19EB">
            <w:pPr>
              <w:pStyle w:val="TAL"/>
              <w:rPr>
                <w:sz w:val="16"/>
              </w:rPr>
            </w:pPr>
            <w:r>
              <w:rPr>
                <w:sz w:val="16"/>
              </w:rPr>
              <w:t>TEI17_Test, NR_redcap_plus_ARCH-UEConTest</w:t>
            </w:r>
          </w:p>
        </w:tc>
        <w:tc>
          <w:tcPr>
            <w:tcW w:w="1269" w:type="dxa"/>
          </w:tcPr>
          <w:p w14:paraId="454072B3" w14:textId="77777777" w:rsidR="00046D4A" w:rsidRPr="00B1530F" w:rsidRDefault="00046D4A" w:rsidP="004F19EB">
            <w:pPr>
              <w:pStyle w:val="TAL"/>
              <w:rPr>
                <w:sz w:val="16"/>
              </w:rPr>
            </w:pPr>
            <w:r>
              <w:rPr>
                <w:sz w:val="16"/>
              </w:rPr>
              <w:t>revised</w:t>
            </w:r>
          </w:p>
        </w:tc>
      </w:tr>
      <w:tr w:rsidR="00046D4A" w14:paraId="069FEEB8" w14:textId="77777777" w:rsidTr="00F86A74">
        <w:tc>
          <w:tcPr>
            <w:tcW w:w="1097" w:type="dxa"/>
          </w:tcPr>
          <w:p w14:paraId="5B98AEB4" w14:textId="77777777" w:rsidR="00046D4A" w:rsidRPr="00B1530F" w:rsidRDefault="00046D4A" w:rsidP="004F19EB">
            <w:pPr>
              <w:pStyle w:val="TAL"/>
              <w:rPr>
                <w:sz w:val="16"/>
              </w:rPr>
            </w:pPr>
            <w:r>
              <w:rPr>
                <w:sz w:val="16"/>
              </w:rPr>
              <w:t>R5-243918</w:t>
            </w:r>
          </w:p>
        </w:tc>
        <w:tc>
          <w:tcPr>
            <w:tcW w:w="3872" w:type="dxa"/>
          </w:tcPr>
          <w:p w14:paraId="0B73057D" w14:textId="77777777" w:rsidR="00046D4A" w:rsidRPr="00B1530F" w:rsidRDefault="00046D4A" w:rsidP="004F19EB">
            <w:pPr>
              <w:pStyle w:val="TAL"/>
              <w:rPr>
                <w:sz w:val="16"/>
              </w:rPr>
            </w:pPr>
            <w:r>
              <w:rPr>
                <w:sz w:val="16"/>
              </w:rPr>
              <w:t>Correction to RedCap RRM test case 16.1.2.5 and 16.1.2.6</w:t>
            </w:r>
          </w:p>
        </w:tc>
        <w:tc>
          <w:tcPr>
            <w:tcW w:w="1408" w:type="dxa"/>
          </w:tcPr>
          <w:p w14:paraId="56A63492" w14:textId="77777777" w:rsidR="00046D4A" w:rsidRPr="00B1530F" w:rsidRDefault="00046D4A" w:rsidP="004F19EB">
            <w:pPr>
              <w:pStyle w:val="TAL"/>
              <w:rPr>
                <w:sz w:val="16"/>
              </w:rPr>
            </w:pPr>
            <w:r>
              <w:rPr>
                <w:sz w:val="16"/>
              </w:rPr>
              <w:t>Huawei, HiSilicon, Starpoint, Qualcomm</w:t>
            </w:r>
          </w:p>
        </w:tc>
        <w:tc>
          <w:tcPr>
            <w:tcW w:w="989" w:type="dxa"/>
          </w:tcPr>
          <w:p w14:paraId="413BACAA" w14:textId="77777777" w:rsidR="00046D4A" w:rsidRPr="00B1530F" w:rsidRDefault="00046D4A" w:rsidP="004F19EB">
            <w:pPr>
              <w:pStyle w:val="TAL"/>
              <w:rPr>
                <w:sz w:val="16"/>
              </w:rPr>
            </w:pPr>
            <w:r>
              <w:rPr>
                <w:sz w:val="16"/>
              </w:rPr>
              <w:t>38.533</w:t>
            </w:r>
          </w:p>
        </w:tc>
        <w:tc>
          <w:tcPr>
            <w:tcW w:w="851" w:type="dxa"/>
          </w:tcPr>
          <w:p w14:paraId="295BD79E" w14:textId="77777777" w:rsidR="00046D4A" w:rsidRPr="00B1530F" w:rsidRDefault="00046D4A" w:rsidP="004F19EB">
            <w:pPr>
              <w:pStyle w:val="TAL"/>
              <w:rPr>
                <w:sz w:val="16"/>
              </w:rPr>
            </w:pPr>
            <w:r>
              <w:rPr>
                <w:sz w:val="16"/>
              </w:rPr>
              <w:t>3139</w:t>
            </w:r>
          </w:p>
        </w:tc>
        <w:tc>
          <w:tcPr>
            <w:tcW w:w="425" w:type="dxa"/>
          </w:tcPr>
          <w:p w14:paraId="436B846B" w14:textId="77777777" w:rsidR="00046D4A" w:rsidRPr="00B1530F" w:rsidRDefault="00046D4A" w:rsidP="004F19EB">
            <w:pPr>
              <w:pStyle w:val="TAR"/>
              <w:rPr>
                <w:sz w:val="16"/>
              </w:rPr>
            </w:pPr>
            <w:r>
              <w:rPr>
                <w:sz w:val="16"/>
              </w:rPr>
              <w:t>1</w:t>
            </w:r>
          </w:p>
        </w:tc>
        <w:tc>
          <w:tcPr>
            <w:tcW w:w="709" w:type="dxa"/>
          </w:tcPr>
          <w:p w14:paraId="0EC3C34F" w14:textId="77777777" w:rsidR="00046D4A" w:rsidRPr="00B1530F" w:rsidRDefault="00046D4A" w:rsidP="004F19EB">
            <w:pPr>
              <w:pStyle w:val="TAL"/>
              <w:rPr>
                <w:sz w:val="16"/>
              </w:rPr>
            </w:pPr>
            <w:r>
              <w:rPr>
                <w:sz w:val="16"/>
              </w:rPr>
              <w:t>Rel-18</w:t>
            </w:r>
          </w:p>
        </w:tc>
        <w:tc>
          <w:tcPr>
            <w:tcW w:w="283" w:type="dxa"/>
          </w:tcPr>
          <w:p w14:paraId="0728574A" w14:textId="77777777" w:rsidR="00046D4A" w:rsidRPr="00B1530F" w:rsidRDefault="00046D4A" w:rsidP="004F19EB">
            <w:pPr>
              <w:pStyle w:val="TAL"/>
              <w:rPr>
                <w:sz w:val="16"/>
              </w:rPr>
            </w:pPr>
            <w:r>
              <w:rPr>
                <w:sz w:val="16"/>
              </w:rPr>
              <w:t>F</w:t>
            </w:r>
          </w:p>
        </w:tc>
        <w:tc>
          <w:tcPr>
            <w:tcW w:w="3261" w:type="dxa"/>
          </w:tcPr>
          <w:p w14:paraId="31A95E17" w14:textId="77777777" w:rsidR="00046D4A" w:rsidRPr="00B1530F" w:rsidRDefault="00046D4A" w:rsidP="004F19EB">
            <w:pPr>
              <w:pStyle w:val="TAL"/>
              <w:rPr>
                <w:sz w:val="16"/>
              </w:rPr>
            </w:pPr>
            <w:r>
              <w:rPr>
                <w:sz w:val="16"/>
              </w:rPr>
              <w:t>TEI17_Test, NR_redcap_plus_ARCH-UEConTest</w:t>
            </w:r>
          </w:p>
        </w:tc>
        <w:tc>
          <w:tcPr>
            <w:tcW w:w="1269" w:type="dxa"/>
          </w:tcPr>
          <w:p w14:paraId="498B78A3" w14:textId="77777777" w:rsidR="00046D4A" w:rsidRPr="00B1530F" w:rsidRDefault="00046D4A" w:rsidP="004F19EB">
            <w:pPr>
              <w:pStyle w:val="TAL"/>
              <w:rPr>
                <w:sz w:val="16"/>
              </w:rPr>
            </w:pPr>
            <w:r>
              <w:rPr>
                <w:sz w:val="16"/>
              </w:rPr>
              <w:t>agreed</w:t>
            </w:r>
          </w:p>
        </w:tc>
      </w:tr>
      <w:tr w:rsidR="00046D4A" w14:paraId="19392098" w14:textId="77777777" w:rsidTr="00F86A74">
        <w:tc>
          <w:tcPr>
            <w:tcW w:w="1097" w:type="dxa"/>
          </w:tcPr>
          <w:p w14:paraId="4095B2BB" w14:textId="77777777" w:rsidR="00046D4A" w:rsidRPr="00B1530F" w:rsidRDefault="00046D4A" w:rsidP="004F19EB">
            <w:pPr>
              <w:pStyle w:val="TAL"/>
              <w:rPr>
                <w:sz w:val="16"/>
              </w:rPr>
            </w:pPr>
            <w:r>
              <w:rPr>
                <w:sz w:val="16"/>
              </w:rPr>
              <w:t>R5-242880</w:t>
            </w:r>
          </w:p>
        </w:tc>
        <w:tc>
          <w:tcPr>
            <w:tcW w:w="3872" w:type="dxa"/>
          </w:tcPr>
          <w:p w14:paraId="49F67804" w14:textId="77777777" w:rsidR="00046D4A" w:rsidRPr="00B1530F" w:rsidRDefault="00046D4A" w:rsidP="004F19EB">
            <w:pPr>
              <w:pStyle w:val="TAL"/>
              <w:rPr>
                <w:sz w:val="16"/>
              </w:rPr>
            </w:pPr>
            <w:r>
              <w:rPr>
                <w:sz w:val="16"/>
              </w:rPr>
              <w:t>Correction to RedCap RRM test case 16.2.1.1 with TT</w:t>
            </w:r>
          </w:p>
        </w:tc>
        <w:tc>
          <w:tcPr>
            <w:tcW w:w="1408" w:type="dxa"/>
          </w:tcPr>
          <w:p w14:paraId="0F670141" w14:textId="77777777" w:rsidR="00046D4A" w:rsidRPr="00B1530F" w:rsidRDefault="00046D4A" w:rsidP="004F19EB">
            <w:pPr>
              <w:pStyle w:val="TAL"/>
              <w:rPr>
                <w:sz w:val="16"/>
              </w:rPr>
            </w:pPr>
            <w:r>
              <w:rPr>
                <w:sz w:val="16"/>
              </w:rPr>
              <w:t>Huawei, HiSilicon</w:t>
            </w:r>
          </w:p>
        </w:tc>
        <w:tc>
          <w:tcPr>
            <w:tcW w:w="989" w:type="dxa"/>
          </w:tcPr>
          <w:p w14:paraId="7DA7DF3F" w14:textId="77777777" w:rsidR="00046D4A" w:rsidRPr="00B1530F" w:rsidRDefault="00046D4A" w:rsidP="004F19EB">
            <w:pPr>
              <w:pStyle w:val="TAL"/>
              <w:rPr>
                <w:sz w:val="16"/>
              </w:rPr>
            </w:pPr>
            <w:r>
              <w:rPr>
                <w:sz w:val="16"/>
              </w:rPr>
              <w:t>38.533</w:t>
            </w:r>
          </w:p>
        </w:tc>
        <w:tc>
          <w:tcPr>
            <w:tcW w:w="851" w:type="dxa"/>
          </w:tcPr>
          <w:p w14:paraId="2C2C5C6A" w14:textId="77777777" w:rsidR="00046D4A" w:rsidRPr="00B1530F" w:rsidRDefault="00046D4A" w:rsidP="004F19EB">
            <w:pPr>
              <w:pStyle w:val="TAL"/>
              <w:rPr>
                <w:sz w:val="16"/>
              </w:rPr>
            </w:pPr>
            <w:r>
              <w:rPr>
                <w:sz w:val="16"/>
              </w:rPr>
              <w:t>3140</w:t>
            </w:r>
          </w:p>
        </w:tc>
        <w:tc>
          <w:tcPr>
            <w:tcW w:w="425" w:type="dxa"/>
          </w:tcPr>
          <w:p w14:paraId="3CE210F8" w14:textId="77777777" w:rsidR="00046D4A" w:rsidRPr="00B1530F" w:rsidRDefault="00046D4A" w:rsidP="004F19EB">
            <w:pPr>
              <w:pStyle w:val="TAR"/>
              <w:rPr>
                <w:sz w:val="16"/>
              </w:rPr>
            </w:pPr>
            <w:r>
              <w:rPr>
                <w:sz w:val="16"/>
              </w:rPr>
              <w:t>-</w:t>
            </w:r>
          </w:p>
        </w:tc>
        <w:tc>
          <w:tcPr>
            <w:tcW w:w="709" w:type="dxa"/>
          </w:tcPr>
          <w:p w14:paraId="47B1D85A" w14:textId="77777777" w:rsidR="00046D4A" w:rsidRPr="00B1530F" w:rsidRDefault="00046D4A" w:rsidP="004F19EB">
            <w:pPr>
              <w:pStyle w:val="TAL"/>
              <w:rPr>
                <w:sz w:val="16"/>
              </w:rPr>
            </w:pPr>
            <w:r>
              <w:rPr>
                <w:sz w:val="16"/>
              </w:rPr>
              <w:t>Rel-18</w:t>
            </w:r>
          </w:p>
        </w:tc>
        <w:tc>
          <w:tcPr>
            <w:tcW w:w="283" w:type="dxa"/>
          </w:tcPr>
          <w:p w14:paraId="0CC5E1DF" w14:textId="77777777" w:rsidR="00046D4A" w:rsidRPr="00B1530F" w:rsidRDefault="00046D4A" w:rsidP="004F19EB">
            <w:pPr>
              <w:pStyle w:val="TAL"/>
              <w:rPr>
                <w:sz w:val="16"/>
              </w:rPr>
            </w:pPr>
            <w:r>
              <w:rPr>
                <w:sz w:val="16"/>
              </w:rPr>
              <w:t>F</w:t>
            </w:r>
          </w:p>
        </w:tc>
        <w:tc>
          <w:tcPr>
            <w:tcW w:w="3261" w:type="dxa"/>
          </w:tcPr>
          <w:p w14:paraId="1E76CE14" w14:textId="77777777" w:rsidR="00046D4A" w:rsidRPr="00B1530F" w:rsidRDefault="00046D4A" w:rsidP="004F19EB">
            <w:pPr>
              <w:pStyle w:val="TAL"/>
              <w:rPr>
                <w:sz w:val="16"/>
              </w:rPr>
            </w:pPr>
            <w:r>
              <w:rPr>
                <w:sz w:val="16"/>
              </w:rPr>
              <w:t>TEI17_Test, NR_redcap_plus_ARCH-UEConTest</w:t>
            </w:r>
          </w:p>
        </w:tc>
        <w:tc>
          <w:tcPr>
            <w:tcW w:w="1269" w:type="dxa"/>
          </w:tcPr>
          <w:p w14:paraId="4ECC933B" w14:textId="77777777" w:rsidR="00046D4A" w:rsidRPr="00B1530F" w:rsidRDefault="00046D4A" w:rsidP="004F19EB">
            <w:pPr>
              <w:pStyle w:val="TAL"/>
              <w:rPr>
                <w:sz w:val="16"/>
              </w:rPr>
            </w:pPr>
            <w:r>
              <w:rPr>
                <w:sz w:val="16"/>
              </w:rPr>
              <w:t>revised</w:t>
            </w:r>
          </w:p>
        </w:tc>
      </w:tr>
      <w:tr w:rsidR="00046D4A" w14:paraId="3551DD56" w14:textId="77777777" w:rsidTr="00F86A74">
        <w:tc>
          <w:tcPr>
            <w:tcW w:w="1097" w:type="dxa"/>
          </w:tcPr>
          <w:p w14:paraId="3FA418BF" w14:textId="77777777" w:rsidR="00046D4A" w:rsidRPr="00B1530F" w:rsidRDefault="00046D4A" w:rsidP="004F19EB">
            <w:pPr>
              <w:pStyle w:val="TAL"/>
              <w:rPr>
                <w:sz w:val="16"/>
              </w:rPr>
            </w:pPr>
            <w:r>
              <w:rPr>
                <w:sz w:val="16"/>
              </w:rPr>
              <w:t>R5-244014</w:t>
            </w:r>
          </w:p>
        </w:tc>
        <w:tc>
          <w:tcPr>
            <w:tcW w:w="3872" w:type="dxa"/>
          </w:tcPr>
          <w:p w14:paraId="155633B4" w14:textId="77777777" w:rsidR="00046D4A" w:rsidRPr="00B1530F" w:rsidRDefault="00046D4A" w:rsidP="004F19EB">
            <w:pPr>
              <w:pStyle w:val="TAL"/>
              <w:rPr>
                <w:sz w:val="16"/>
              </w:rPr>
            </w:pPr>
            <w:r>
              <w:rPr>
                <w:sz w:val="16"/>
              </w:rPr>
              <w:t>Correction to RedCap RRM test case 16.2.1.1 with TT</w:t>
            </w:r>
          </w:p>
        </w:tc>
        <w:tc>
          <w:tcPr>
            <w:tcW w:w="1408" w:type="dxa"/>
          </w:tcPr>
          <w:p w14:paraId="270A2B7A" w14:textId="77777777" w:rsidR="00046D4A" w:rsidRPr="00B1530F" w:rsidRDefault="00046D4A" w:rsidP="004F19EB">
            <w:pPr>
              <w:pStyle w:val="TAL"/>
              <w:rPr>
                <w:sz w:val="16"/>
              </w:rPr>
            </w:pPr>
            <w:r>
              <w:rPr>
                <w:sz w:val="16"/>
              </w:rPr>
              <w:t>Huawei, HiSilicon</w:t>
            </w:r>
          </w:p>
        </w:tc>
        <w:tc>
          <w:tcPr>
            <w:tcW w:w="989" w:type="dxa"/>
          </w:tcPr>
          <w:p w14:paraId="4C32ABCE" w14:textId="77777777" w:rsidR="00046D4A" w:rsidRPr="00B1530F" w:rsidRDefault="00046D4A" w:rsidP="004F19EB">
            <w:pPr>
              <w:pStyle w:val="TAL"/>
              <w:rPr>
                <w:sz w:val="16"/>
              </w:rPr>
            </w:pPr>
            <w:r>
              <w:rPr>
                <w:sz w:val="16"/>
              </w:rPr>
              <w:t>38.533</w:t>
            </w:r>
          </w:p>
        </w:tc>
        <w:tc>
          <w:tcPr>
            <w:tcW w:w="851" w:type="dxa"/>
          </w:tcPr>
          <w:p w14:paraId="4EF5D86C" w14:textId="77777777" w:rsidR="00046D4A" w:rsidRPr="00B1530F" w:rsidRDefault="00046D4A" w:rsidP="004F19EB">
            <w:pPr>
              <w:pStyle w:val="TAL"/>
              <w:rPr>
                <w:sz w:val="16"/>
              </w:rPr>
            </w:pPr>
            <w:r>
              <w:rPr>
                <w:sz w:val="16"/>
              </w:rPr>
              <w:t>3140</w:t>
            </w:r>
          </w:p>
        </w:tc>
        <w:tc>
          <w:tcPr>
            <w:tcW w:w="425" w:type="dxa"/>
          </w:tcPr>
          <w:p w14:paraId="487C983A" w14:textId="77777777" w:rsidR="00046D4A" w:rsidRPr="00B1530F" w:rsidRDefault="00046D4A" w:rsidP="004F19EB">
            <w:pPr>
              <w:pStyle w:val="TAR"/>
              <w:rPr>
                <w:sz w:val="16"/>
              </w:rPr>
            </w:pPr>
            <w:r>
              <w:rPr>
                <w:sz w:val="16"/>
              </w:rPr>
              <w:t>1</w:t>
            </w:r>
          </w:p>
        </w:tc>
        <w:tc>
          <w:tcPr>
            <w:tcW w:w="709" w:type="dxa"/>
          </w:tcPr>
          <w:p w14:paraId="6EE8BF9C" w14:textId="77777777" w:rsidR="00046D4A" w:rsidRPr="00B1530F" w:rsidRDefault="00046D4A" w:rsidP="004F19EB">
            <w:pPr>
              <w:pStyle w:val="TAL"/>
              <w:rPr>
                <w:sz w:val="16"/>
              </w:rPr>
            </w:pPr>
            <w:r>
              <w:rPr>
                <w:sz w:val="16"/>
              </w:rPr>
              <w:t>Rel-18</w:t>
            </w:r>
          </w:p>
        </w:tc>
        <w:tc>
          <w:tcPr>
            <w:tcW w:w="283" w:type="dxa"/>
          </w:tcPr>
          <w:p w14:paraId="720BBC01" w14:textId="77777777" w:rsidR="00046D4A" w:rsidRPr="00B1530F" w:rsidRDefault="00046D4A" w:rsidP="004F19EB">
            <w:pPr>
              <w:pStyle w:val="TAL"/>
              <w:rPr>
                <w:sz w:val="16"/>
              </w:rPr>
            </w:pPr>
            <w:r>
              <w:rPr>
                <w:sz w:val="16"/>
              </w:rPr>
              <w:t>F</w:t>
            </w:r>
          </w:p>
        </w:tc>
        <w:tc>
          <w:tcPr>
            <w:tcW w:w="3261" w:type="dxa"/>
          </w:tcPr>
          <w:p w14:paraId="473867C7" w14:textId="77777777" w:rsidR="00046D4A" w:rsidRPr="00B1530F" w:rsidRDefault="00046D4A" w:rsidP="004F19EB">
            <w:pPr>
              <w:pStyle w:val="TAL"/>
              <w:rPr>
                <w:sz w:val="16"/>
              </w:rPr>
            </w:pPr>
            <w:r>
              <w:rPr>
                <w:sz w:val="16"/>
              </w:rPr>
              <w:t>TEI17_Test, NR_redcap_plus_ARCH-UEConTest</w:t>
            </w:r>
          </w:p>
        </w:tc>
        <w:tc>
          <w:tcPr>
            <w:tcW w:w="1269" w:type="dxa"/>
          </w:tcPr>
          <w:p w14:paraId="59F2090B" w14:textId="77777777" w:rsidR="00046D4A" w:rsidRPr="00B1530F" w:rsidRDefault="00046D4A" w:rsidP="004F19EB">
            <w:pPr>
              <w:pStyle w:val="TAL"/>
              <w:rPr>
                <w:sz w:val="16"/>
              </w:rPr>
            </w:pPr>
            <w:r>
              <w:rPr>
                <w:sz w:val="16"/>
              </w:rPr>
              <w:t>agreed</w:t>
            </w:r>
          </w:p>
        </w:tc>
      </w:tr>
      <w:tr w:rsidR="00046D4A" w14:paraId="3480D3B1" w14:textId="77777777" w:rsidTr="00F86A74">
        <w:tc>
          <w:tcPr>
            <w:tcW w:w="1097" w:type="dxa"/>
          </w:tcPr>
          <w:p w14:paraId="20A50D20" w14:textId="77777777" w:rsidR="00046D4A" w:rsidRPr="00B1530F" w:rsidRDefault="00046D4A" w:rsidP="004F19EB">
            <w:pPr>
              <w:pStyle w:val="TAL"/>
              <w:rPr>
                <w:sz w:val="16"/>
              </w:rPr>
            </w:pPr>
            <w:r>
              <w:rPr>
                <w:sz w:val="16"/>
              </w:rPr>
              <w:t>R5-242881</w:t>
            </w:r>
          </w:p>
        </w:tc>
        <w:tc>
          <w:tcPr>
            <w:tcW w:w="3872" w:type="dxa"/>
          </w:tcPr>
          <w:p w14:paraId="76F55924" w14:textId="77777777" w:rsidR="00046D4A" w:rsidRPr="00B1530F" w:rsidRDefault="00046D4A" w:rsidP="004F19EB">
            <w:pPr>
              <w:pStyle w:val="TAL"/>
              <w:rPr>
                <w:sz w:val="16"/>
              </w:rPr>
            </w:pPr>
            <w:r>
              <w:rPr>
                <w:sz w:val="16"/>
              </w:rPr>
              <w:t>Correction to RedCap RRM test case 16.2.1.2 with TT</w:t>
            </w:r>
          </w:p>
        </w:tc>
        <w:tc>
          <w:tcPr>
            <w:tcW w:w="1408" w:type="dxa"/>
          </w:tcPr>
          <w:p w14:paraId="3D69B616" w14:textId="77777777" w:rsidR="00046D4A" w:rsidRPr="00B1530F" w:rsidRDefault="00046D4A" w:rsidP="004F19EB">
            <w:pPr>
              <w:pStyle w:val="TAL"/>
              <w:rPr>
                <w:sz w:val="16"/>
              </w:rPr>
            </w:pPr>
            <w:r>
              <w:rPr>
                <w:sz w:val="16"/>
              </w:rPr>
              <w:t>Huawei, HiSilicon</w:t>
            </w:r>
          </w:p>
        </w:tc>
        <w:tc>
          <w:tcPr>
            <w:tcW w:w="989" w:type="dxa"/>
          </w:tcPr>
          <w:p w14:paraId="1B7B3526" w14:textId="77777777" w:rsidR="00046D4A" w:rsidRPr="00B1530F" w:rsidRDefault="00046D4A" w:rsidP="004F19EB">
            <w:pPr>
              <w:pStyle w:val="TAL"/>
              <w:rPr>
                <w:sz w:val="16"/>
              </w:rPr>
            </w:pPr>
            <w:r>
              <w:rPr>
                <w:sz w:val="16"/>
              </w:rPr>
              <w:t>38.533</w:t>
            </w:r>
          </w:p>
        </w:tc>
        <w:tc>
          <w:tcPr>
            <w:tcW w:w="851" w:type="dxa"/>
          </w:tcPr>
          <w:p w14:paraId="60B2AD66" w14:textId="77777777" w:rsidR="00046D4A" w:rsidRPr="00B1530F" w:rsidRDefault="00046D4A" w:rsidP="004F19EB">
            <w:pPr>
              <w:pStyle w:val="TAL"/>
              <w:rPr>
                <w:sz w:val="16"/>
              </w:rPr>
            </w:pPr>
            <w:r>
              <w:rPr>
                <w:sz w:val="16"/>
              </w:rPr>
              <w:t>3141</w:t>
            </w:r>
          </w:p>
        </w:tc>
        <w:tc>
          <w:tcPr>
            <w:tcW w:w="425" w:type="dxa"/>
          </w:tcPr>
          <w:p w14:paraId="41B2FD8B" w14:textId="77777777" w:rsidR="00046D4A" w:rsidRPr="00B1530F" w:rsidRDefault="00046D4A" w:rsidP="004F19EB">
            <w:pPr>
              <w:pStyle w:val="TAR"/>
              <w:rPr>
                <w:sz w:val="16"/>
              </w:rPr>
            </w:pPr>
            <w:r>
              <w:rPr>
                <w:sz w:val="16"/>
              </w:rPr>
              <w:t>-</w:t>
            </w:r>
          </w:p>
        </w:tc>
        <w:tc>
          <w:tcPr>
            <w:tcW w:w="709" w:type="dxa"/>
          </w:tcPr>
          <w:p w14:paraId="0AB58F06" w14:textId="77777777" w:rsidR="00046D4A" w:rsidRPr="00B1530F" w:rsidRDefault="00046D4A" w:rsidP="004F19EB">
            <w:pPr>
              <w:pStyle w:val="TAL"/>
              <w:rPr>
                <w:sz w:val="16"/>
              </w:rPr>
            </w:pPr>
            <w:r>
              <w:rPr>
                <w:sz w:val="16"/>
              </w:rPr>
              <w:t>Rel-18</w:t>
            </w:r>
          </w:p>
        </w:tc>
        <w:tc>
          <w:tcPr>
            <w:tcW w:w="283" w:type="dxa"/>
          </w:tcPr>
          <w:p w14:paraId="723C7E44" w14:textId="77777777" w:rsidR="00046D4A" w:rsidRPr="00B1530F" w:rsidRDefault="00046D4A" w:rsidP="004F19EB">
            <w:pPr>
              <w:pStyle w:val="TAL"/>
              <w:rPr>
                <w:sz w:val="16"/>
              </w:rPr>
            </w:pPr>
            <w:r>
              <w:rPr>
                <w:sz w:val="16"/>
              </w:rPr>
              <w:t>F</w:t>
            </w:r>
          </w:p>
        </w:tc>
        <w:tc>
          <w:tcPr>
            <w:tcW w:w="3261" w:type="dxa"/>
          </w:tcPr>
          <w:p w14:paraId="15C4F389" w14:textId="77777777" w:rsidR="00046D4A" w:rsidRPr="00B1530F" w:rsidRDefault="00046D4A" w:rsidP="004F19EB">
            <w:pPr>
              <w:pStyle w:val="TAL"/>
              <w:rPr>
                <w:sz w:val="16"/>
              </w:rPr>
            </w:pPr>
            <w:r>
              <w:rPr>
                <w:sz w:val="16"/>
              </w:rPr>
              <w:t>TEI17_Test, NR_redcap_plus_ARCH-UEConTest</w:t>
            </w:r>
          </w:p>
        </w:tc>
        <w:tc>
          <w:tcPr>
            <w:tcW w:w="1269" w:type="dxa"/>
          </w:tcPr>
          <w:p w14:paraId="3FBF99EC" w14:textId="77777777" w:rsidR="00046D4A" w:rsidRPr="00B1530F" w:rsidRDefault="00046D4A" w:rsidP="004F19EB">
            <w:pPr>
              <w:pStyle w:val="TAL"/>
              <w:rPr>
                <w:sz w:val="16"/>
              </w:rPr>
            </w:pPr>
            <w:r>
              <w:rPr>
                <w:sz w:val="16"/>
              </w:rPr>
              <w:t>revised</w:t>
            </w:r>
          </w:p>
        </w:tc>
      </w:tr>
      <w:tr w:rsidR="00046D4A" w14:paraId="5EED0ABC" w14:textId="77777777" w:rsidTr="00F86A74">
        <w:tc>
          <w:tcPr>
            <w:tcW w:w="1097" w:type="dxa"/>
          </w:tcPr>
          <w:p w14:paraId="4D4608CA" w14:textId="77777777" w:rsidR="00046D4A" w:rsidRPr="00B1530F" w:rsidRDefault="00046D4A" w:rsidP="004F19EB">
            <w:pPr>
              <w:pStyle w:val="TAL"/>
              <w:rPr>
                <w:sz w:val="16"/>
              </w:rPr>
            </w:pPr>
            <w:r>
              <w:rPr>
                <w:sz w:val="16"/>
              </w:rPr>
              <w:t>R5-244015</w:t>
            </w:r>
          </w:p>
        </w:tc>
        <w:tc>
          <w:tcPr>
            <w:tcW w:w="3872" w:type="dxa"/>
          </w:tcPr>
          <w:p w14:paraId="12CBFEE8" w14:textId="77777777" w:rsidR="00046D4A" w:rsidRPr="00B1530F" w:rsidRDefault="00046D4A" w:rsidP="004F19EB">
            <w:pPr>
              <w:pStyle w:val="TAL"/>
              <w:rPr>
                <w:sz w:val="16"/>
              </w:rPr>
            </w:pPr>
            <w:r>
              <w:rPr>
                <w:sz w:val="16"/>
              </w:rPr>
              <w:t>Correction to RedCap RRM test case 16.2.1.2 with TT</w:t>
            </w:r>
          </w:p>
        </w:tc>
        <w:tc>
          <w:tcPr>
            <w:tcW w:w="1408" w:type="dxa"/>
          </w:tcPr>
          <w:p w14:paraId="36FED5BC" w14:textId="77777777" w:rsidR="00046D4A" w:rsidRPr="00B1530F" w:rsidRDefault="00046D4A" w:rsidP="004F19EB">
            <w:pPr>
              <w:pStyle w:val="TAL"/>
              <w:rPr>
                <w:sz w:val="16"/>
              </w:rPr>
            </w:pPr>
            <w:r>
              <w:rPr>
                <w:sz w:val="16"/>
              </w:rPr>
              <w:t>Huawei, HiSilicon</w:t>
            </w:r>
          </w:p>
        </w:tc>
        <w:tc>
          <w:tcPr>
            <w:tcW w:w="989" w:type="dxa"/>
          </w:tcPr>
          <w:p w14:paraId="695A63C3" w14:textId="77777777" w:rsidR="00046D4A" w:rsidRPr="00B1530F" w:rsidRDefault="00046D4A" w:rsidP="004F19EB">
            <w:pPr>
              <w:pStyle w:val="TAL"/>
              <w:rPr>
                <w:sz w:val="16"/>
              </w:rPr>
            </w:pPr>
            <w:r>
              <w:rPr>
                <w:sz w:val="16"/>
              </w:rPr>
              <w:t>38.533</w:t>
            </w:r>
          </w:p>
        </w:tc>
        <w:tc>
          <w:tcPr>
            <w:tcW w:w="851" w:type="dxa"/>
          </w:tcPr>
          <w:p w14:paraId="4BB22135" w14:textId="77777777" w:rsidR="00046D4A" w:rsidRPr="00B1530F" w:rsidRDefault="00046D4A" w:rsidP="004F19EB">
            <w:pPr>
              <w:pStyle w:val="TAL"/>
              <w:rPr>
                <w:sz w:val="16"/>
              </w:rPr>
            </w:pPr>
            <w:r>
              <w:rPr>
                <w:sz w:val="16"/>
              </w:rPr>
              <w:t>3141</w:t>
            </w:r>
          </w:p>
        </w:tc>
        <w:tc>
          <w:tcPr>
            <w:tcW w:w="425" w:type="dxa"/>
          </w:tcPr>
          <w:p w14:paraId="0BB0C147" w14:textId="77777777" w:rsidR="00046D4A" w:rsidRPr="00B1530F" w:rsidRDefault="00046D4A" w:rsidP="004F19EB">
            <w:pPr>
              <w:pStyle w:val="TAR"/>
              <w:rPr>
                <w:sz w:val="16"/>
              </w:rPr>
            </w:pPr>
            <w:r>
              <w:rPr>
                <w:sz w:val="16"/>
              </w:rPr>
              <w:t>1</w:t>
            </w:r>
          </w:p>
        </w:tc>
        <w:tc>
          <w:tcPr>
            <w:tcW w:w="709" w:type="dxa"/>
          </w:tcPr>
          <w:p w14:paraId="16F37E29" w14:textId="77777777" w:rsidR="00046D4A" w:rsidRPr="00B1530F" w:rsidRDefault="00046D4A" w:rsidP="004F19EB">
            <w:pPr>
              <w:pStyle w:val="TAL"/>
              <w:rPr>
                <w:sz w:val="16"/>
              </w:rPr>
            </w:pPr>
            <w:r>
              <w:rPr>
                <w:sz w:val="16"/>
              </w:rPr>
              <w:t>Rel-18</w:t>
            </w:r>
          </w:p>
        </w:tc>
        <w:tc>
          <w:tcPr>
            <w:tcW w:w="283" w:type="dxa"/>
          </w:tcPr>
          <w:p w14:paraId="163BBBAC" w14:textId="77777777" w:rsidR="00046D4A" w:rsidRPr="00B1530F" w:rsidRDefault="00046D4A" w:rsidP="004F19EB">
            <w:pPr>
              <w:pStyle w:val="TAL"/>
              <w:rPr>
                <w:sz w:val="16"/>
              </w:rPr>
            </w:pPr>
            <w:r>
              <w:rPr>
                <w:sz w:val="16"/>
              </w:rPr>
              <w:t>F</w:t>
            </w:r>
          </w:p>
        </w:tc>
        <w:tc>
          <w:tcPr>
            <w:tcW w:w="3261" w:type="dxa"/>
          </w:tcPr>
          <w:p w14:paraId="0C9B619F" w14:textId="77777777" w:rsidR="00046D4A" w:rsidRPr="00B1530F" w:rsidRDefault="00046D4A" w:rsidP="004F19EB">
            <w:pPr>
              <w:pStyle w:val="TAL"/>
              <w:rPr>
                <w:sz w:val="16"/>
              </w:rPr>
            </w:pPr>
            <w:r>
              <w:rPr>
                <w:sz w:val="16"/>
              </w:rPr>
              <w:t>TEI17_Test, NR_redcap_plus_ARCH-UEConTest</w:t>
            </w:r>
          </w:p>
        </w:tc>
        <w:tc>
          <w:tcPr>
            <w:tcW w:w="1269" w:type="dxa"/>
          </w:tcPr>
          <w:p w14:paraId="3FFCC3B7" w14:textId="77777777" w:rsidR="00046D4A" w:rsidRPr="00B1530F" w:rsidRDefault="00046D4A" w:rsidP="004F19EB">
            <w:pPr>
              <w:pStyle w:val="TAL"/>
              <w:rPr>
                <w:sz w:val="16"/>
              </w:rPr>
            </w:pPr>
            <w:r>
              <w:rPr>
                <w:sz w:val="16"/>
              </w:rPr>
              <w:t>agreed</w:t>
            </w:r>
          </w:p>
        </w:tc>
      </w:tr>
      <w:tr w:rsidR="00046D4A" w14:paraId="21646718" w14:textId="77777777" w:rsidTr="00F86A74">
        <w:tc>
          <w:tcPr>
            <w:tcW w:w="1097" w:type="dxa"/>
          </w:tcPr>
          <w:p w14:paraId="46C1C489" w14:textId="77777777" w:rsidR="00046D4A" w:rsidRPr="00B1530F" w:rsidRDefault="00046D4A" w:rsidP="004F19EB">
            <w:pPr>
              <w:pStyle w:val="TAL"/>
              <w:rPr>
                <w:sz w:val="16"/>
              </w:rPr>
            </w:pPr>
            <w:r>
              <w:rPr>
                <w:sz w:val="16"/>
              </w:rPr>
              <w:t>R5-242882</w:t>
            </w:r>
          </w:p>
        </w:tc>
        <w:tc>
          <w:tcPr>
            <w:tcW w:w="3872" w:type="dxa"/>
          </w:tcPr>
          <w:p w14:paraId="129D8760" w14:textId="77777777" w:rsidR="00046D4A" w:rsidRPr="00B1530F" w:rsidRDefault="00046D4A" w:rsidP="004F19EB">
            <w:pPr>
              <w:pStyle w:val="TAL"/>
              <w:rPr>
                <w:sz w:val="16"/>
              </w:rPr>
            </w:pPr>
            <w:r>
              <w:rPr>
                <w:sz w:val="16"/>
              </w:rPr>
              <w:t>Correction to RedCap RRM test case 17.2.1.1 with TT</w:t>
            </w:r>
          </w:p>
        </w:tc>
        <w:tc>
          <w:tcPr>
            <w:tcW w:w="1408" w:type="dxa"/>
          </w:tcPr>
          <w:p w14:paraId="405F2BEA" w14:textId="77777777" w:rsidR="00046D4A" w:rsidRPr="00B1530F" w:rsidRDefault="00046D4A" w:rsidP="004F19EB">
            <w:pPr>
              <w:pStyle w:val="TAL"/>
              <w:rPr>
                <w:sz w:val="16"/>
              </w:rPr>
            </w:pPr>
            <w:r>
              <w:rPr>
                <w:sz w:val="16"/>
              </w:rPr>
              <w:t>Huawei, HiSilicon</w:t>
            </w:r>
          </w:p>
        </w:tc>
        <w:tc>
          <w:tcPr>
            <w:tcW w:w="989" w:type="dxa"/>
          </w:tcPr>
          <w:p w14:paraId="1E249922" w14:textId="77777777" w:rsidR="00046D4A" w:rsidRPr="00B1530F" w:rsidRDefault="00046D4A" w:rsidP="004F19EB">
            <w:pPr>
              <w:pStyle w:val="TAL"/>
              <w:rPr>
                <w:sz w:val="16"/>
              </w:rPr>
            </w:pPr>
            <w:r>
              <w:rPr>
                <w:sz w:val="16"/>
              </w:rPr>
              <w:t>38.533</w:t>
            </w:r>
          </w:p>
        </w:tc>
        <w:tc>
          <w:tcPr>
            <w:tcW w:w="851" w:type="dxa"/>
          </w:tcPr>
          <w:p w14:paraId="7D13811E" w14:textId="77777777" w:rsidR="00046D4A" w:rsidRPr="00B1530F" w:rsidRDefault="00046D4A" w:rsidP="004F19EB">
            <w:pPr>
              <w:pStyle w:val="TAL"/>
              <w:rPr>
                <w:sz w:val="16"/>
              </w:rPr>
            </w:pPr>
            <w:r>
              <w:rPr>
                <w:sz w:val="16"/>
              </w:rPr>
              <w:t>3142</w:t>
            </w:r>
          </w:p>
        </w:tc>
        <w:tc>
          <w:tcPr>
            <w:tcW w:w="425" w:type="dxa"/>
          </w:tcPr>
          <w:p w14:paraId="704D5EF2" w14:textId="77777777" w:rsidR="00046D4A" w:rsidRPr="00B1530F" w:rsidRDefault="00046D4A" w:rsidP="004F19EB">
            <w:pPr>
              <w:pStyle w:val="TAR"/>
              <w:rPr>
                <w:sz w:val="16"/>
              </w:rPr>
            </w:pPr>
            <w:r>
              <w:rPr>
                <w:sz w:val="16"/>
              </w:rPr>
              <w:t>-</w:t>
            </w:r>
          </w:p>
        </w:tc>
        <w:tc>
          <w:tcPr>
            <w:tcW w:w="709" w:type="dxa"/>
          </w:tcPr>
          <w:p w14:paraId="63405E47" w14:textId="77777777" w:rsidR="00046D4A" w:rsidRPr="00B1530F" w:rsidRDefault="00046D4A" w:rsidP="004F19EB">
            <w:pPr>
              <w:pStyle w:val="TAL"/>
              <w:rPr>
                <w:sz w:val="16"/>
              </w:rPr>
            </w:pPr>
            <w:r>
              <w:rPr>
                <w:sz w:val="16"/>
              </w:rPr>
              <w:t>Rel-18</w:t>
            </w:r>
          </w:p>
        </w:tc>
        <w:tc>
          <w:tcPr>
            <w:tcW w:w="283" w:type="dxa"/>
          </w:tcPr>
          <w:p w14:paraId="376DA714" w14:textId="77777777" w:rsidR="00046D4A" w:rsidRPr="00B1530F" w:rsidRDefault="00046D4A" w:rsidP="004F19EB">
            <w:pPr>
              <w:pStyle w:val="TAL"/>
              <w:rPr>
                <w:sz w:val="16"/>
              </w:rPr>
            </w:pPr>
            <w:r>
              <w:rPr>
                <w:sz w:val="16"/>
              </w:rPr>
              <w:t>F</w:t>
            </w:r>
          </w:p>
        </w:tc>
        <w:tc>
          <w:tcPr>
            <w:tcW w:w="3261" w:type="dxa"/>
          </w:tcPr>
          <w:p w14:paraId="04AF8994" w14:textId="77777777" w:rsidR="00046D4A" w:rsidRPr="00B1530F" w:rsidRDefault="00046D4A" w:rsidP="004F19EB">
            <w:pPr>
              <w:pStyle w:val="TAL"/>
              <w:rPr>
                <w:sz w:val="16"/>
              </w:rPr>
            </w:pPr>
            <w:r>
              <w:rPr>
                <w:sz w:val="16"/>
              </w:rPr>
              <w:t>TEI17_Test, NR_redcap_plus_ARCH-UEConTest</w:t>
            </w:r>
          </w:p>
        </w:tc>
        <w:tc>
          <w:tcPr>
            <w:tcW w:w="1269" w:type="dxa"/>
          </w:tcPr>
          <w:p w14:paraId="5D3DA80A" w14:textId="77777777" w:rsidR="00046D4A" w:rsidRPr="00B1530F" w:rsidRDefault="00046D4A" w:rsidP="004F19EB">
            <w:pPr>
              <w:pStyle w:val="TAL"/>
              <w:rPr>
                <w:sz w:val="16"/>
              </w:rPr>
            </w:pPr>
            <w:r>
              <w:rPr>
                <w:sz w:val="16"/>
              </w:rPr>
              <w:t>withdrawn</w:t>
            </w:r>
          </w:p>
        </w:tc>
      </w:tr>
      <w:tr w:rsidR="00046D4A" w14:paraId="79932A8A" w14:textId="77777777" w:rsidTr="00F86A74">
        <w:tc>
          <w:tcPr>
            <w:tcW w:w="1097" w:type="dxa"/>
          </w:tcPr>
          <w:p w14:paraId="23D3C6EE" w14:textId="77777777" w:rsidR="00046D4A" w:rsidRPr="00B1530F" w:rsidRDefault="00046D4A" w:rsidP="004F19EB">
            <w:pPr>
              <w:pStyle w:val="TAL"/>
              <w:rPr>
                <w:sz w:val="16"/>
              </w:rPr>
            </w:pPr>
            <w:r>
              <w:rPr>
                <w:sz w:val="16"/>
              </w:rPr>
              <w:t>R5-242883</w:t>
            </w:r>
          </w:p>
        </w:tc>
        <w:tc>
          <w:tcPr>
            <w:tcW w:w="3872" w:type="dxa"/>
          </w:tcPr>
          <w:p w14:paraId="0E836FAE" w14:textId="77777777" w:rsidR="00046D4A" w:rsidRPr="00B1530F" w:rsidRDefault="00046D4A" w:rsidP="004F19EB">
            <w:pPr>
              <w:pStyle w:val="TAL"/>
              <w:rPr>
                <w:sz w:val="16"/>
              </w:rPr>
            </w:pPr>
            <w:r>
              <w:rPr>
                <w:sz w:val="16"/>
              </w:rPr>
              <w:t>Correction to RedCap RRM test case 17.3.1.1 with TT</w:t>
            </w:r>
          </w:p>
        </w:tc>
        <w:tc>
          <w:tcPr>
            <w:tcW w:w="1408" w:type="dxa"/>
          </w:tcPr>
          <w:p w14:paraId="63602A2B" w14:textId="77777777" w:rsidR="00046D4A" w:rsidRPr="00B1530F" w:rsidRDefault="00046D4A" w:rsidP="004F19EB">
            <w:pPr>
              <w:pStyle w:val="TAL"/>
              <w:rPr>
                <w:sz w:val="16"/>
              </w:rPr>
            </w:pPr>
            <w:r>
              <w:rPr>
                <w:sz w:val="16"/>
              </w:rPr>
              <w:t>Huawei, HiSilicon</w:t>
            </w:r>
          </w:p>
        </w:tc>
        <w:tc>
          <w:tcPr>
            <w:tcW w:w="989" w:type="dxa"/>
          </w:tcPr>
          <w:p w14:paraId="7B3EAA28" w14:textId="77777777" w:rsidR="00046D4A" w:rsidRPr="00B1530F" w:rsidRDefault="00046D4A" w:rsidP="004F19EB">
            <w:pPr>
              <w:pStyle w:val="TAL"/>
              <w:rPr>
                <w:sz w:val="16"/>
              </w:rPr>
            </w:pPr>
            <w:r>
              <w:rPr>
                <w:sz w:val="16"/>
              </w:rPr>
              <w:t>38.533</w:t>
            </w:r>
          </w:p>
        </w:tc>
        <w:tc>
          <w:tcPr>
            <w:tcW w:w="851" w:type="dxa"/>
          </w:tcPr>
          <w:p w14:paraId="2E12A802" w14:textId="77777777" w:rsidR="00046D4A" w:rsidRPr="00B1530F" w:rsidRDefault="00046D4A" w:rsidP="004F19EB">
            <w:pPr>
              <w:pStyle w:val="TAL"/>
              <w:rPr>
                <w:sz w:val="16"/>
              </w:rPr>
            </w:pPr>
            <w:r>
              <w:rPr>
                <w:sz w:val="16"/>
              </w:rPr>
              <w:t>3143</w:t>
            </w:r>
          </w:p>
        </w:tc>
        <w:tc>
          <w:tcPr>
            <w:tcW w:w="425" w:type="dxa"/>
          </w:tcPr>
          <w:p w14:paraId="1CC428B9" w14:textId="77777777" w:rsidR="00046D4A" w:rsidRPr="00B1530F" w:rsidRDefault="00046D4A" w:rsidP="004F19EB">
            <w:pPr>
              <w:pStyle w:val="TAR"/>
              <w:rPr>
                <w:sz w:val="16"/>
              </w:rPr>
            </w:pPr>
            <w:r>
              <w:rPr>
                <w:sz w:val="16"/>
              </w:rPr>
              <w:t>-</w:t>
            </w:r>
          </w:p>
        </w:tc>
        <w:tc>
          <w:tcPr>
            <w:tcW w:w="709" w:type="dxa"/>
          </w:tcPr>
          <w:p w14:paraId="2C5B0C70" w14:textId="77777777" w:rsidR="00046D4A" w:rsidRPr="00B1530F" w:rsidRDefault="00046D4A" w:rsidP="004F19EB">
            <w:pPr>
              <w:pStyle w:val="TAL"/>
              <w:rPr>
                <w:sz w:val="16"/>
              </w:rPr>
            </w:pPr>
            <w:r>
              <w:rPr>
                <w:sz w:val="16"/>
              </w:rPr>
              <w:t>Rel-18</w:t>
            </w:r>
          </w:p>
        </w:tc>
        <w:tc>
          <w:tcPr>
            <w:tcW w:w="283" w:type="dxa"/>
          </w:tcPr>
          <w:p w14:paraId="3BF8E640" w14:textId="77777777" w:rsidR="00046D4A" w:rsidRPr="00B1530F" w:rsidRDefault="00046D4A" w:rsidP="004F19EB">
            <w:pPr>
              <w:pStyle w:val="TAL"/>
              <w:rPr>
                <w:sz w:val="16"/>
              </w:rPr>
            </w:pPr>
            <w:r>
              <w:rPr>
                <w:sz w:val="16"/>
              </w:rPr>
              <w:t>F</w:t>
            </w:r>
          </w:p>
        </w:tc>
        <w:tc>
          <w:tcPr>
            <w:tcW w:w="3261" w:type="dxa"/>
          </w:tcPr>
          <w:p w14:paraId="56A5FC9E" w14:textId="77777777" w:rsidR="00046D4A" w:rsidRPr="00B1530F" w:rsidRDefault="00046D4A" w:rsidP="004F19EB">
            <w:pPr>
              <w:pStyle w:val="TAL"/>
              <w:rPr>
                <w:sz w:val="16"/>
              </w:rPr>
            </w:pPr>
            <w:r>
              <w:rPr>
                <w:sz w:val="16"/>
              </w:rPr>
              <w:t>TEI17_Test, NR_redcap_plus_ARCH-UEConTest</w:t>
            </w:r>
          </w:p>
        </w:tc>
        <w:tc>
          <w:tcPr>
            <w:tcW w:w="1269" w:type="dxa"/>
          </w:tcPr>
          <w:p w14:paraId="38D90B4C" w14:textId="77777777" w:rsidR="00046D4A" w:rsidRPr="00B1530F" w:rsidRDefault="00046D4A" w:rsidP="004F19EB">
            <w:pPr>
              <w:pStyle w:val="TAL"/>
              <w:rPr>
                <w:sz w:val="16"/>
              </w:rPr>
            </w:pPr>
            <w:r>
              <w:rPr>
                <w:sz w:val="16"/>
              </w:rPr>
              <w:t>agreed</w:t>
            </w:r>
          </w:p>
        </w:tc>
      </w:tr>
      <w:tr w:rsidR="00046D4A" w14:paraId="166F0A9F" w14:textId="77777777" w:rsidTr="00F86A74">
        <w:tc>
          <w:tcPr>
            <w:tcW w:w="1097" w:type="dxa"/>
          </w:tcPr>
          <w:p w14:paraId="1DD3D85C" w14:textId="77777777" w:rsidR="00046D4A" w:rsidRPr="00B1530F" w:rsidRDefault="00046D4A" w:rsidP="004F19EB">
            <w:pPr>
              <w:pStyle w:val="TAL"/>
              <w:rPr>
                <w:sz w:val="16"/>
              </w:rPr>
            </w:pPr>
            <w:r>
              <w:rPr>
                <w:sz w:val="16"/>
              </w:rPr>
              <w:t>R5-242884</w:t>
            </w:r>
          </w:p>
        </w:tc>
        <w:tc>
          <w:tcPr>
            <w:tcW w:w="3872" w:type="dxa"/>
          </w:tcPr>
          <w:p w14:paraId="63200E5F" w14:textId="77777777" w:rsidR="00046D4A" w:rsidRPr="00B1530F" w:rsidRDefault="00046D4A" w:rsidP="004F19EB">
            <w:pPr>
              <w:pStyle w:val="TAL"/>
              <w:rPr>
                <w:sz w:val="16"/>
              </w:rPr>
            </w:pPr>
            <w:r>
              <w:rPr>
                <w:sz w:val="16"/>
              </w:rPr>
              <w:t>Correction to RedCap RRM test case 17.3.1.2 with TT</w:t>
            </w:r>
          </w:p>
        </w:tc>
        <w:tc>
          <w:tcPr>
            <w:tcW w:w="1408" w:type="dxa"/>
          </w:tcPr>
          <w:p w14:paraId="5FD44141" w14:textId="77777777" w:rsidR="00046D4A" w:rsidRPr="00B1530F" w:rsidRDefault="00046D4A" w:rsidP="004F19EB">
            <w:pPr>
              <w:pStyle w:val="TAL"/>
              <w:rPr>
                <w:sz w:val="16"/>
              </w:rPr>
            </w:pPr>
            <w:r>
              <w:rPr>
                <w:sz w:val="16"/>
              </w:rPr>
              <w:t>Huawei, HiSilicon</w:t>
            </w:r>
          </w:p>
        </w:tc>
        <w:tc>
          <w:tcPr>
            <w:tcW w:w="989" w:type="dxa"/>
          </w:tcPr>
          <w:p w14:paraId="6CD84648" w14:textId="77777777" w:rsidR="00046D4A" w:rsidRPr="00B1530F" w:rsidRDefault="00046D4A" w:rsidP="004F19EB">
            <w:pPr>
              <w:pStyle w:val="TAL"/>
              <w:rPr>
                <w:sz w:val="16"/>
              </w:rPr>
            </w:pPr>
            <w:r>
              <w:rPr>
                <w:sz w:val="16"/>
              </w:rPr>
              <w:t>38.533</w:t>
            </w:r>
          </w:p>
        </w:tc>
        <w:tc>
          <w:tcPr>
            <w:tcW w:w="851" w:type="dxa"/>
          </w:tcPr>
          <w:p w14:paraId="400D3909" w14:textId="77777777" w:rsidR="00046D4A" w:rsidRPr="00B1530F" w:rsidRDefault="00046D4A" w:rsidP="004F19EB">
            <w:pPr>
              <w:pStyle w:val="TAL"/>
              <w:rPr>
                <w:sz w:val="16"/>
              </w:rPr>
            </w:pPr>
            <w:r>
              <w:rPr>
                <w:sz w:val="16"/>
              </w:rPr>
              <w:t>3144</w:t>
            </w:r>
          </w:p>
        </w:tc>
        <w:tc>
          <w:tcPr>
            <w:tcW w:w="425" w:type="dxa"/>
          </w:tcPr>
          <w:p w14:paraId="5651D1EE" w14:textId="77777777" w:rsidR="00046D4A" w:rsidRPr="00B1530F" w:rsidRDefault="00046D4A" w:rsidP="004F19EB">
            <w:pPr>
              <w:pStyle w:val="TAR"/>
              <w:rPr>
                <w:sz w:val="16"/>
              </w:rPr>
            </w:pPr>
            <w:r>
              <w:rPr>
                <w:sz w:val="16"/>
              </w:rPr>
              <w:t>-</w:t>
            </w:r>
          </w:p>
        </w:tc>
        <w:tc>
          <w:tcPr>
            <w:tcW w:w="709" w:type="dxa"/>
          </w:tcPr>
          <w:p w14:paraId="1BEF7220" w14:textId="77777777" w:rsidR="00046D4A" w:rsidRPr="00B1530F" w:rsidRDefault="00046D4A" w:rsidP="004F19EB">
            <w:pPr>
              <w:pStyle w:val="TAL"/>
              <w:rPr>
                <w:sz w:val="16"/>
              </w:rPr>
            </w:pPr>
            <w:r>
              <w:rPr>
                <w:sz w:val="16"/>
              </w:rPr>
              <w:t>Rel-18</w:t>
            </w:r>
          </w:p>
        </w:tc>
        <w:tc>
          <w:tcPr>
            <w:tcW w:w="283" w:type="dxa"/>
          </w:tcPr>
          <w:p w14:paraId="4BFA0739" w14:textId="77777777" w:rsidR="00046D4A" w:rsidRPr="00B1530F" w:rsidRDefault="00046D4A" w:rsidP="004F19EB">
            <w:pPr>
              <w:pStyle w:val="TAL"/>
              <w:rPr>
                <w:sz w:val="16"/>
              </w:rPr>
            </w:pPr>
            <w:r>
              <w:rPr>
                <w:sz w:val="16"/>
              </w:rPr>
              <w:t>F</w:t>
            </w:r>
          </w:p>
        </w:tc>
        <w:tc>
          <w:tcPr>
            <w:tcW w:w="3261" w:type="dxa"/>
          </w:tcPr>
          <w:p w14:paraId="51F3E821" w14:textId="77777777" w:rsidR="00046D4A" w:rsidRPr="00B1530F" w:rsidRDefault="00046D4A" w:rsidP="004F19EB">
            <w:pPr>
              <w:pStyle w:val="TAL"/>
              <w:rPr>
                <w:sz w:val="16"/>
              </w:rPr>
            </w:pPr>
            <w:r>
              <w:rPr>
                <w:sz w:val="16"/>
              </w:rPr>
              <w:t>TEI17_Test, NR_redcap_plus_ARCH-UEConTest</w:t>
            </w:r>
          </w:p>
        </w:tc>
        <w:tc>
          <w:tcPr>
            <w:tcW w:w="1269" w:type="dxa"/>
          </w:tcPr>
          <w:p w14:paraId="151D0C56" w14:textId="77777777" w:rsidR="00046D4A" w:rsidRPr="00B1530F" w:rsidRDefault="00046D4A" w:rsidP="004F19EB">
            <w:pPr>
              <w:pStyle w:val="TAL"/>
              <w:rPr>
                <w:sz w:val="16"/>
              </w:rPr>
            </w:pPr>
            <w:r>
              <w:rPr>
                <w:sz w:val="16"/>
              </w:rPr>
              <w:t>agreed</w:t>
            </w:r>
          </w:p>
        </w:tc>
      </w:tr>
      <w:tr w:rsidR="00046D4A" w14:paraId="2173D114" w14:textId="77777777" w:rsidTr="00F86A74">
        <w:tc>
          <w:tcPr>
            <w:tcW w:w="1097" w:type="dxa"/>
          </w:tcPr>
          <w:p w14:paraId="3CF74543" w14:textId="77777777" w:rsidR="00046D4A" w:rsidRPr="00B1530F" w:rsidRDefault="00046D4A" w:rsidP="004F19EB">
            <w:pPr>
              <w:pStyle w:val="TAL"/>
              <w:rPr>
                <w:sz w:val="16"/>
              </w:rPr>
            </w:pPr>
            <w:r>
              <w:rPr>
                <w:sz w:val="16"/>
              </w:rPr>
              <w:t>R5-242885</w:t>
            </w:r>
          </w:p>
        </w:tc>
        <w:tc>
          <w:tcPr>
            <w:tcW w:w="3872" w:type="dxa"/>
          </w:tcPr>
          <w:p w14:paraId="7528EA76" w14:textId="77777777" w:rsidR="00046D4A" w:rsidRPr="00B1530F" w:rsidRDefault="00046D4A" w:rsidP="004F19EB">
            <w:pPr>
              <w:pStyle w:val="TAL"/>
              <w:rPr>
                <w:sz w:val="16"/>
              </w:rPr>
            </w:pPr>
            <w:r>
              <w:rPr>
                <w:sz w:val="16"/>
              </w:rPr>
              <w:t>Correction to RedCap RRM test case 17.3.2.3.1 with TT</w:t>
            </w:r>
          </w:p>
        </w:tc>
        <w:tc>
          <w:tcPr>
            <w:tcW w:w="1408" w:type="dxa"/>
          </w:tcPr>
          <w:p w14:paraId="3DB7A9E0" w14:textId="77777777" w:rsidR="00046D4A" w:rsidRPr="00B1530F" w:rsidRDefault="00046D4A" w:rsidP="004F19EB">
            <w:pPr>
              <w:pStyle w:val="TAL"/>
              <w:rPr>
                <w:sz w:val="16"/>
              </w:rPr>
            </w:pPr>
            <w:r>
              <w:rPr>
                <w:sz w:val="16"/>
              </w:rPr>
              <w:t>Huawei, HiSilicon</w:t>
            </w:r>
          </w:p>
        </w:tc>
        <w:tc>
          <w:tcPr>
            <w:tcW w:w="989" w:type="dxa"/>
          </w:tcPr>
          <w:p w14:paraId="49FCDDB3" w14:textId="77777777" w:rsidR="00046D4A" w:rsidRPr="00B1530F" w:rsidRDefault="00046D4A" w:rsidP="004F19EB">
            <w:pPr>
              <w:pStyle w:val="TAL"/>
              <w:rPr>
                <w:sz w:val="16"/>
              </w:rPr>
            </w:pPr>
            <w:r>
              <w:rPr>
                <w:sz w:val="16"/>
              </w:rPr>
              <w:t>38.533</w:t>
            </w:r>
          </w:p>
        </w:tc>
        <w:tc>
          <w:tcPr>
            <w:tcW w:w="851" w:type="dxa"/>
          </w:tcPr>
          <w:p w14:paraId="04D20861" w14:textId="77777777" w:rsidR="00046D4A" w:rsidRPr="00B1530F" w:rsidRDefault="00046D4A" w:rsidP="004F19EB">
            <w:pPr>
              <w:pStyle w:val="TAL"/>
              <w:rPr>
                <w:sz w:val="16"/>
              </w:rPr>
            </w:pPr>
            <w:r>
              <w:rPr>
                <w:sz w:val="16"/>
              </w:rPr>
              <w:t>3145</w:t>
            </w:r>
          </w:p>
        </w:tc>
        <w:tc>
          <w:tcPr>
            <w:tcW w:w="425" w:type="dxa"/>
          </w:tcPr>
          <w:p w14:paraId="08981761" w14:textId="77777777" w:rsidR="00046D4A" w:rsidRPr="00B1530F" w:rsidRDefault="00046D4A" w:rsidP="004F19EB">
            <w:pPr>
              <w:pStyle w:val="TAR"/>
              <w:rPr>
                <w:sz w:val="16"/>
              </w:rPr>
            </w:pPr>
            <w:r>
              <w:rPr>
                <w:sz w:val="16"/>
              </w:rPr>
              <w:t>-</w:t>
            </w:r>
          </w:p>
        </w:tc>
        <w:tc>
          <w:tcPr>
            <w:tcW w:w="709" w:type="dxa"/>
          </w:tcPr>
          <w:p w14:paraId="4DC5A92C" w14:textId="77777777" w:rsidR="00046D4A" w:rsidRPr="00B1530F" w:rsidRDefault="00046D4A" w:rsidP="004F19EB">
            <w:pPr>
              <w:pStyle w:val="TAL"/>
              <w:rPr>
                <w:sz w:val="16"/>
              </w:rPr>
            </w:pPr>
            <w:r>
              <w:rPr>
                <w:sz w:val="16"/>
              </w:rPr>
              <w:t>Rel-18</w:t>
            </w:r>
          </w:p>
        </w:tc>
        <w:tc>
          <w:tcPr>
            <w:tcW w:w="283" w:type="dxa"/>
          </w:tcPr>
          <w:p w14:paraId="32F7DB05" w14:textId="77777777" w:rsidR="00046D4A" w:rsidRPr="00B1530F" w:rsidRDefault="00046D4A" w:rsidP="004F19EB">
            <w:pPr>
              <w:pStyle w:val="TAL"/>
              <w:rPr>
                <w:sz w:val="16"/>
              </w:rPr>
            </w:pPr>
            <w:r>
              <w:rPr>
                <w:sz w:val="16"/>
              </w:rPr>
              <w:t>F</w:t>
            </w:r>
          </w:p>
        </w:tc>
        <w:tc>
          <w:tcPr>
            <w:tcW w:w="3261" w:type="dxa"/>
          </w:tcPr>
          <w:p w14:paraId="699A2714" w14:textId="77777777" w:rsidR="00046D4A" w:rsidRPr="00B1530F" w:rsidRDefault="00046D4A" w:rsidP="004F19EB">
            <w:pPr>
              <w:pStyle w:val="TAL"/>
              <w:rPr>
                <w:sz w:val="16"/>
              </w:rPr>
            </w:pPr>
            <w:r>
              <w:rPr>
                <w:sz w:val="16"/>
              </w:rPr>
              <w:t>TEI17_Test, NR_redcap_plus_ARCH-UEConTest</w:t>
            </w:r>
          </w:p>
        </w:tc>
        <w:tc>
          <w:tcPr>
            <w:tcW w:w="1269" w:type="dxa"/>
          </w:tcPr>
          <w:p w14:paraId="59DA296B" w14:textId="77777777" w:rsidR="00046D4A" w:rsidRPr="00B1530F" w:rsidRDefault="00046D4A" w:rsidP="004F19EB">
            <w:pPr>
              <w:pStyle w:val="TAL"/>
              <w:rPr>
                <w:sz w:val="16"/>
              </w:rPr>
            </w:pPr>
            <w:r>
              <w:rPr>
                <w:sz w:val="16"/>
              </w:rPr>
              <w:t>agreed</w:t>
            </w:r>
          </w:p>
        </w:tc>
      </w:tr>
      <w:tr w:rsidR="00046D4A" w14:paraId="65133FD5" w14:textId="77777777" w:rsidTr="00F86A74">
        <w:tc>
          <w:tcPr>
            <w:tcW w:w="1097" w:type="dxa"/>
          </w:tcPr>
          <w:p w14:paraId="7328B29F" w14:textId="77777777" w:rsidR="00046D4A" w:rsidRPr="00B1530F" w:rsidRDefault="00046D4A" w:rsidP="004F19EB">
            <w:pPr>
              <w:pStyle w:val="TAL"/>
              <w:rPr>
                <w:sz w:val="16"/>
              </w:rPr>
            </w:pPr>
            <w:r>
              <w:rPr>
                <w:sz w:val="16"/>
              </w:rPr>
              <w:t>R5-242886</w:t>
            </w:r>
          </w:p>
        </w:tc>
        <w:tc>
          <w:tcPr>
            <w:tcW w:w="3872" w:type="dxa"/>
          </w:tcPr>
          <w:p w14:paraId="7B596D1A" w14:textId="77777777" w:rsidR="00046D4A" w:rsidRPr="00B1530F" w:rsidRDefault="00046D4A" w:rsidP="004F19EB">
            <w:pPr>
              <w:pStyle w:val="TAL"/>
              <w:rPr>
                <w:sz w:val="16"/>
              </w:rPr>
            </w:pPr>
            <w:r>
              <w:rPr>
                <w:sz w:val="16"/>
              </w:rPr>
              <w:t>Correction to RedCap RRM test case 17.4.1.1 with TT</w:t>
            </w:r>
          </w:p>
        </w:tc>
        <w:tc>
          <w:tcPr>
            <w:tcW w:w="1408" w:type="dxa"/>
          </w:tcPr>
          <w:p w14:paraId="30BB7BA7" w14:textId="77777777" w:rsidR="00046D4A" w:rsidRPr="00B1530F" w:rsidRDefault="00046D4A" w:rsidP="004F19EB">
            <w:pPr>
              <w:pStyle w:val="TAL"/>
              <w:rPr>
                <w:sz w:val="16"/>
              </w:rPr>
            </w:pPr>
            <w:r>
              <w:rPr>
                <w:sz w:val="16"/>
              </w:rPr>
              <w:t>Huawei, HiSilicon</w:t>
            </w:r>
          </w:p>
        </w:tc>
        <w:tc>
          <w:tcPr>
            <w:tcW w:w="989" w:type="dxa"/>
          </w:tcPr>
          <w:p w14:paraId="23837D3A" w14:textId="77777777" w:rsidR="00046D4A" w:rsidRPr="00B1530F" w:rsidRDefault="00046D4A" w:rsidP="004F19EB">
            <w:pPr>
              <w:pStyle w:val="TAL"/>
              <w:rPr>
                <w:sz w:val="16"/>
              </w:rPr>
            </w:pPr>
            <w:r>
              <w:rPr>
                <w:sz w:val="16"/>
              </w:rPr>
              <w:t>38.533</w:t>
            </w:r>
          </w:p>
        </w:tc>
        <w:tc>
          <w:tcPr>
            <w:tcW w:w="851" w:type="dxa"/>
          </w:tcPr>
          <w:p w14:paraId="0667DF75" w14:textId="77777777" w:rsidR="00046D4A" w:rsidRPr="00B1530F" w:rsidRDefault="00046D4A" w:rsidP="004F19EB">
            <w:pPr>
              <w:pStyle w:val="TAL"/>
              <w:rPr>
                <w:sz w:val="16"/>
              </w:rPr>
            </w:pPr>
            <w:r>
              <w:rPr>
                <w:sz w:val="16"/>
              </w:rPr>
              <w:t>3146</w:t>
            </w:r>
          </w:p>
        </w:tc>
        <w:tc>
          <w:tcPr>
            <w:tcW w:w="425" w:type="dxa"/>
          </w:tcPr>
          <w:p w14:paraId="59F4469F" w14:textId="77777777" w:rsidR="00046D4A" w:rsidRPr="00B1530F" w:rsidRDefault="00046D4A" w:rsidP="004F19EB">
            <w:pPr>
              <w:pStyle w:val="TAR"/>
              <w:rPr>
                <w:sz w:val="16"/>
              </w:rPr>
            </w:pPr>
            <w:r>
              <w:rPr>
                <w:sz w:val="16"/>
              </w:rPr>
              <w:t>-</w:t>
            </w:r>
          </w:p>
        </w:tc>
        <w:tc>
          <w:tcPr>
            <w:tcW w:w="709" w:type="dxa"/>
          </w:tcPr>
          <w:p w14:paraId="0B4627AB" w14:textId="77777777" w:rsidR="00046D4A" w:rsidRPr="00B1530F" w:rsidRDefault="00046D4A" w:rsidP="004F19EB">
            <w:pPr>
              <w:pStyle w:val="TAL"/>
              <w:rPr>
                <w:sz w:val="16"/>
              </w:rPr>
            </w:pPr>
            <w:r>
              <w:rPr>
                <w:sz w:val="16"/>
              </w:rPr>
              <w:t>Rel-18</w:t>
            </w:r>
          </w:p>
        </w:tc>
        <w:tc>
          <w:tcPr>
            <w:tcW w:w="283" w:type="dxa"/>
          </w:tcPr>
          <w:p w14:paraId="1D6C7FCC" w14:textId="77777777" w:rsidR="00046D4A" w:rsidRPr="00B1530F" w:rsidRDefault="00046D4A" w:rsidP="004F19EB">
            <w:pPr>
              <w:pStyle w:val="TAL"/>
              <w:rPr>
                <w:sz w:val="16"/>
              </w:rPr>
            </w:pPr>
            <w:r>
              <w:rPr>
                <w:sz w:val="16"/>
              </w:rPr>
              <w:t>F</w:t>
            </w:r>
          </w:p>
        </w:tc>
        <w:tc>
          <w:tcPr>
            <w:tcW w:w="3261" w:type="dxa"/>
          </w:tcPr>
          <w:p w14:paraId="666F832F" w14:textId="77777777" w:rsidR="00046D4A" w:rsidRPr="00B1530F" w:rsidRDefault="00046D4A" w:rsidP="004F19EB">
            <w:pPr>
              <w:pStyle w:val="TAL"/>
              <w:rPr>
                <w:sz w:val="16"/>
              </w:rPr>
            </w:pPr>
            <w:r>
              <w:rPr>
                <w:sz w:val="16"/>
              </w:rPr>
              <w:t>TEI17_Test, NR_redcap_plus_ARCH-UEConTest</w:t>
            </w:r>
          </w:p>
        </w:tc>
        <w:tc>
          <w:tcPr>
            <w:tcW w:w="1269" w:type="dxa"/>
          </w:tcPr>
          <w:p w14:paraId="5F088640" w14:textId="77777777" w:rsidR="00046D4A" w:rsidRPr="00B1530F" w:rsidRDefault="00046D4A" w:rsidP="004F19EB">
            <w:pPr>
              <w:pStyle w:val="TAL"/>
              <w:rPr>
                <w:sz w:val="16"/>
              </w:rPr>
            </w:pPr>
            <w:r>
              <w:rPr>
                <w:sz w:val="16"/>
              </w:rPr>
              <w:t>revised</w:t>
            </w:r>
          </w:p>
        </w:tc>
      </w:tr>
      <w:tr w:rsidR="00046D4A" w14:paraId="22D2A653" w14:textId="77777777" w:rsidTr="00F86A74">
        <w:tc>
          <w:tcPr>
            <w:tcW w:w="1097" w:type="dxa"/>
          </w:tcPr>
          <w:p w14:paraId="2E84AE83" w14:textId="77777777" w:rsidR="00046D4A" w:rsidRPr="00B1530F" w:rsidRDefault="00046D4A" w:rsidP="004F19EB">
            <w:pPr>
              <w:pStyle w:val="TAL"/>
              <w:rPr>
                <w:sz w:val="16"/>
              </w:rPr>
            </w:pPr>
            <w:r>
              <w:rPr>
                <w:sz w:val="16"/>
              </w:rPr>
              <w:t>R5-243774</w:t>
            </w:r>
          </w:p>
        </w:tc>
        <w:tc>
          <w:tcPr>
            <w:tcW w:w="3872" w:type="dxa"/>
          </w:tcPr>
          <w:p w14:paraId="3327B327" w14:textId="77777777" w:rsidR="00046D4A" w:rsidRPr="00B1530F" w:rsidRDefault="00046D4A" w:rsidP="004F19EB">
            <w:pPr>
              <w:pStyle w:val="TAL"/>
              <w:rPr>
                <w:sz w:val="16"/>
              </w:rPr>
            </w:pPr>
            <w:r>
              <w:rPr>
                <w:sz w:val="16"/>
              </w:rPr>
              <w:t>Correction to RedCap RRM test case 17.4.1.1 with TT</w:t>
            </w:r>
          </w:p>
        </w:tc>
        <w:tc>
          <w:tcPr>
            <w:tcW w:w="1408" w:type="dxa"/>
          </w:tcPr>
          <w:p w14:paraId="1510B7A9" w14:textId="77777777" w:rsidR="00046D4A" w:rsidRPr="00B1530F" w:rsidRDefault="00046D4A" w:rsidP="004F19EB">
            <w:pPr>
              <w:pStyle w:val="TAL"/>
              <w:rPr>
                <w:sz w:val="16"/>
              </w:rPr>
            </w:pPr>
            <w:r>
              <w:rPr>
                <w:sz w:val="16"/>
              </w:rPr>
              <w:t>Huawei, HiSilicon</w:t>
            </w:r>
          </w:p>
        </w:tc>
        <w:tc>
          <w:tcPr>
            <w:tcW w:w="989" w:type="dxa"/>
          </w:tcPr>
          <w:p w14:paraId="3D6295BA" w14:textId="77777777" w:rsidR="00046D4A" w:rsidRPr="00B1530F" w:rsidRDefault="00046D4A" w:rsidP="004F19EB">
            <w:pPr>
              <w:pStyle w:val="TAL"/>
              <w:rPr>
                <w:sz w:val="16"/>
              </w:rPr>
            </w:pPr>
            <w:r>
              <w:rPr>
                <w:sz w:val="16"/>
              </w:rPr>
              <w:t>38.533</w:t>
            </w:r>
          </w:p>
        </w:tc>
        <w:tc>
          <w:tcPr>
            <w:tcW w:w="851" w:type="dxa"/>
          </w:tcPr>
          <w:p w14:paraId="0A16D76A" w14:textId="77777777" w:rsidR="00046D4A" w:rsidRPr="00B1530F" w:rsidRDefault="00046D4A" w:rsidP="004F19EB">
            <w:pPr>
              <w:pStyle w:val="TAL"/>
              <w:rPr>
                <w:sz w:val="16"/>
              </w:rPr>
            </w:pPr>
            <w:r>
              <w:rPr>
                <w:sz w:val="16"/>
              </w:rPr>
              <w:t>3146</w:t>
            </w:r>
          </w:p>
        </w:tc>
        <w:tc>
          <w:tcPr>
            <w:tcW w:w="425" w:type="dxa"/>
          </w:tcPr>
          <w:p w14:paraId="2952C4FE" w14:textId="77777777" w:rsidR="00046D4A" w:rsidRPr="00B1530F" w:rsidRDefault="00046D4A" w:rsidP="004F19EB">
            <w:pPr>
              <w:pStyle w:val="TAR"/>
              <w:rPr>
                <w:sz w:val="16"/>
              </w:rPr>
            </w:pPr>
            <w:r>
              <w:rPr>
                <w:sz w:val="16"/>
              </w:rPr>
              <w:t>1</w:t>
            </w:r>
          </w:p>
        </w:tc>
        <w:tc>
          <w:tcPr>
            <w:tcW w:w="709" w:type="dxa"/>
          </w:tcPr>
          <w:p w14:paraId="675C02B0" w14:textId="77777777" w:rsidR="00046D4A" w:rsidRPr="00B1530F" w:rsidRDefault="00046D4A" w:rsidP="004F19EB">
            <w:pPr>
              <w:pStyle w:val="TAL"/>
              <w:rPr>
                <w:sz w:val="16"/>
              </w:rPr>
            </w:pPr>
            <w:r>
              <w:rPr>
                <w:sz w:val="16"/>
              </w:rPr>
              <w:t>Rel-18</w:t>
            </w:r>
          </w:p>
        </w:tc>
        <w:tc>
          <w:tcPr>
            <w:tcW w:w="283" w:type="dxa"/>
          </w:tcPr>
          <w:p w14:paraId="4FDFFF8A" w14:textId="77777777" w:rsidR="00046D4A" w:rsidRPr="00B1530F" w:rsidRDefault="00046D4A" w:rsidP="004F19EB">
            <w:pPr>
              <w:pStyle w:val="TAL"/>
              <w:rPr>
                <w:sz w:val="16"/>
              </w:rPr>
            </w:pPr>
            <w:r>
              <w:rPr>
                <w:sz w:val="16"/>
              </w:rPr>
              <w:t>F</w:t>
            </w:r>
          </w:p>
        </w:tc>
        <w:tc>
          <w:tcPr>
            <w:tcW w:w="3261" w:type="dxa"/>
          </w:tcPr>
          <w:p w14:paraId="5F5B36A9" w14:textId="77777777" w:rsidR="00046D4A" w:rsidRPr="00B1530F" w:rsidRDefault="00046D4A" w:rsidP="004F19EB">
            <w:pPr>
              <w:pStyle w:val="TAL"/>
              <w:rPr>
                <w:sz w:val="16"/>
              </w:rPr>
            </w:pPr>
            <w:r>
              <w:rPr>
                <w:sz w:val="16"/>
              </w:rPr>
              <w:t>TEI17_Test, NR_redcap_plus_ARCH-UEConTest</w:t>
            </w:r>
          </w:p>
        </w:tc>
        <w:tc>
          <w:tcPr>
            <w:tcW w:w="1269" w:type="dxa"/>
          </w:tcPr>
          <w:p w14:paraId="494CCFF4" w14:textId="77777777" w:rsidR="00046D4A" w:rsidRPr="00B1530F" w:rsidRDefault="00046D4A" w:rsidP="004F19EB">
            <w:pPr>
              <w:pStyle w:val="TAL"/>
              <w:rPr>
                <w:sz w:val="16"/>
              </w:rPr>
            </w:pPr>
            <w:r>
              <w:rPr>
                <w:sz w:val="16"/>
              </w:rPr>
              <w:t>agreed</w:t>
            </w:r>
          </w:p>
        </w:tc>
      </w:tr>
      <w:tr w:rsidR="00046D4A" w14:paraId="4F6B0291" w14:textId="77777777" w:rsidTr="00F86A74">
        <w:tc>
          <w:tcPr>
            <w:tcW w:w="1097" w:type="dxa"/>
          </w:tcPr>
          <w:p w14:paraId="06437A19" w14:textId="77777777" w:rsidR="00046D4A" w:rsidRPr="00B1530F" w:rsidRDefault="00046D4A" w:rsidP="004F19EB">
            <w:pPr>
              <w:pStyle w:val="TAL"/>
              <w:rPr>
                <w:sz w:val="16"/>
              </w:rPr>
            </w:pPr>
            <w:r>
              <w:rPr>
                <w:sz w:val="16"/>
              </w:rPr>
              <w:t>R5-242887</w:t>
            </w:r>
          </w:p>
        </w:tc>
        <w:tc>
          <w:tcPr>
            <w:tcW w:w="3872" w:type="dxa"/>
          </w:tcPr>
          <w:p w14:paraId="65AFD08B" w14:textId="77777777" w:rsidR="00046D4A" w:rsidRPr="00B1530F" w:rsidRDefault="00046D4A" w:rsidP="004F19EB">
            <w:pPr>
              <w:pStyle w:val="TAL"/>
              <w:rPr>
                <w:sz w:val="16"/>
              </w:rPr>
            </w:pPr>
            <w:r>
              <w:rPr>
                <w:sz w:val="16"/>
              </w:rPr>
              <w:t>Correction to RedCap RRM test case 17.4.3.1 with TT</w:t>
            </w:r>
          </w:p>
        </w:tc>
        <w:tc>
          <w:tcPr>
            <w:tcW w:w="1408" w:type="dxa"/>
          </w:tcPr>
          <w:p w14:paraId="24E05EEE" w14:textId="77777777" w:rsidR="00046D4A" w:rsidRPr="00B1530F" w:rsidRDefault="00046D4A" w:rsidP="004F19EB">
            <w:pPr>
              <w:pStyle w:val="TAL"/>
              <w:rPr>
                <w:sz w:val="16"/>
              </w:rPr>
            </w:pPr>
            <w:r>
              <w:rPr>
                <w:sz w:val="16"/>
              </w:rPr>
              <w:t>Huawei, HiSilicon</w:t>
            </w:r>
          </w:p>
        </w:tc>
        <w:tc>
          <w:tcPr>
            <w:tcW w:w="989" w:type="dxa"/>
          </w:tcPr>
          <w:p w14:paraId="4EA6A2A8" w14:textId="77777777" w:rsidR="00046D4A" w:rsidRPr="00B1530F" w:rsidRDefault="00046D4A" w:rsidP="004F19EB">
            <w:pPr>
              <w:pStyle w:val="TAL"/>
              <w:rPr>
                <w:sz w:val="16"/>
              </w:rPr>
            </w:pPr>
            <w:r>
              <w:rPr>
                <w:sz w:val="16"/>
              </w:rPr>
              <w:t>38.533</w:t>
            </w:r>
          </w:p>
        </w:tc>
        <w:tc>
          <w:tcPr>
            <w:tcW w:w="851" w:type="dxa"/>
          </w:tcPr>
          <w:p w14:paraId="69BAEAD5" w14:textId="77777777" w:rsidR="00046D4A" w:rsidRPr="00B1530F" w:rsidRDefault="00046D4A" w:rsidP="004F19EB">
            <w:pPr>
              <w:pStyle w:val="TAL"/>
              <w:rPr>
                <w:sz w:val="16"/>
              </w:rPr>
            </w:pPr>
            <w:r>
              <w:rPr>
                <w:sz w:val="16"/>
              </w:rPr>
              <w:t>3147</w:t>
            </w:r>
          </w:p>
        </w:tc>
        <w:tc>
          <w:tcPr>
            <w:tcW w:w="425" w:type="dxa"/>
          </w:tcPr>
          <w:p w14:paraId="42CFEB7C" w14:textId="77777777" w:rsidR="00046D4A" w:rsidRPr="00B1530F" w:rsidRDefault="00046D4A" w:rsidP="004F19EB">
            <w:pPr>
              <w:pStyle w:val="TAR"/>
              <w:rPr>
                <w:sz w:val="16"/>
              </w:rPr>
            </w:pPr>
            <w:r>
              <w:rPr>
                <w:sz w:val="16"/>
              </w:rPr>
              <w:t>-</w:t>
            </w:r>
          </w:p>
        </w:tc>
        <w:tc>
          <w:tcPr>
            <w:tcW w:w="709" w:type="dxa"/>
          </w:tcPr>
          <w:p w14:paraId="3D89C26C" w14:textId="77777777" w:rsidR="00046D4A" w:rsidRPr="00B1530F" w:rsidRDefault="00046D4A" w:rsidP="004F19EB">
            <w:pPr>
              <w:pStyle w:val="TAL"/>
              <w:rPr>
                <w:sz w:val="16"/>
              </w:rPr>
            </w:pPr>
            <w:r>
              <w:rPr>
                <w:sz w:val="16"/>
              </w:rPr>
              <w:t>Rel-18</w:t>
            </w:r>
          </w:p>
        </w:tc>
        <w:tc>
          <w:tcPr>
            <w:tcW w:w="283" w:type="dxa"/>
          </w:tcPr>
          <w:p w14:paraId="68F482EC" w14:textId="77777777" w:rsidR="00046D4A" w:rsidRPr="00B1530F" w:rsidRDefault="00046D4A" w:rsidP="004F19EB">
            <w:pPr>
              <w:pStyle w:val="TAL"/>
              <w:rPr>
                <w:sz w:val="16"/>
              </w:rPr>
            </w:pPr>
            <w:r>
              <w:rPr>
                <w:sz w:val="16"/>
              </w:rPr>
              <w:t>F</w:t>
            </w:r>
          </w:p>
        </w:tc>
        <w:tc>
          <w:tcPr>
            <w:tcW w:w="3261" w:type="dxa"/>
          </w:tcPr>
          <w:p w14:paraId="074F81D6" w14:textId="77777777" w:rsidR="00046D4A" w:rsidRPr="00B1530F" w:rsidRDefault="00046D4A" w:rsidP="004F19EB">
            <w:pPr>
              <w:pStyle w:val="TAL"/>
              <w:rPr>
                <w:sz w:val="16"/>
              </w:rPr>
            </w:pPr>
            <w:r>
              <w:rPr>
                <w:sz w:val="16"/>
              </w:rPr>
              <w:t>TEI17_Test, NR_redcap_plus_ARCH-UEConTest</w:t>
            </w:r>
          </w:p>
        </w:tc>
        <w:tc>
          <w:tcPr>
            <w:tcW w:w="1269" w:type="dxa"/>
          </w:tcPr>
          <w:p w14:paraId="1034AA04" w14:textId="77777777" w:rsidR="00046D4A" w:rsidRPr="00B1530F" w:rsidRDefault="00046D4A" w:rsidP="004F19EB">
            <w:pPr>
              <w:pStyle w:val="TAL"/>
              <w:rPr>
                <w:sz w:val="16"/>
              </w:rPr>
            </w:pPr>
            <w:r>
              <w:rPr>
                <w:sz w:val="16"/>
              </w:rPr>
              <w:t>agreed</w:t>
            </w:r>
          </w:p>
        </w:tc>
      </w:tr>
      <w:tr w:rsidR="00046D4A" w14:paraId="6ACAF0F8" w14:textId="77777777" w:rsidTr="00F86A74">
        <w:tc>
          <w:tcPr>
            <w:tcW w:w="1097" w:type="dxa"/>
          </w:tcPr>
          <w:p w14:paraId="574E4778" w14:textId="77777777" w:rsidR="00046D4A" w:rsidRPr="00B1530F" w:rsidRDefault="00046D4A" w:rsidP="004F19EB">
            <w:pPr>
              <w:pStyle w:val="TAL"/>
              <w:rPr>
                <w:sz w:val="16"/>
              </w:rPr>
            </w:pPr>
            <w:r>
              <w:rPr>
                <w:sz w:val="16"/>
              </w:rPr>
              <w:t>R5-242888</w:t>
            </w:r>
          </w:p>
        </w:tc>
        <w:tc>
          <w:tcPr>
            <w:tcW w:w="3872" w:type="dxa"/>
          </w:tcPr>
          <w:p w14:paraId="7118BBC7" w14:textId="77777777" w:rsidR="00046D4A" w:rsidRPr="00B1530F" w:rsidRDefault="00046D4A" w:rsidP="004F19EB">
            <w:pPr>
              <w:pStyle w:val="TAL"/>
              <w:rPr>
                <w:sz w:val="16"/>
              </w:rPr>
            </w:pPr>
            <w:r>
              <w:rPr>
                <w:sz w:val="16"/>
              </w:rPr>
              <w:t>Correction to RedCap RRM test case 17.5.1.5 with TT</w:t>
            </w:r>
          </w:p>
        </w:tc>
        <w:tc>
          <w:tcPr>
            <w:tcW w:w="1408" w:type="dxa"/>
          </w:tcPr>
          <w:p w14:paraId="5CE8C4CA" w14:textId="77777777" w:rsidR="00046D4A" w:rsidRPr="00B1530F" w:rsidRDefault="00046D4A" w:rsidP="004F19EB">
            <w:pPr>
              <w:pStyle w:val="TAL"/>
              <w:rPr>
                <w:sz w:val="16"/>
              </w:rPr>
            </w:pPr>
            <w:r>
              <w:rPr>
                <w:sz w:val="16"/>
              </w:rPr>
              <w:t>Huawei, HiSilicon</w:t>
            </w:r>
          </w:p>
        </w:tc>
        <w:tc>
          <w:tcPr>
            <w:tcW w:w="989" w:type="dxa"/>
          </w:tcPr>
          <w:p w14:paraId="68D27131" w14:textId="77777777" w:rsidR="00046D4A" w:rsidRPr="00B1530F" w:rsidRDefault="00046D4A" w:rsidP="004F19EB">
            <w:pPr>
              <w:pStyle w:val="TAL"/>
              <w:rPr>
                <w:sz w:val="16"/>
              </w:rPr>
            </w:pPr>
            <w:r>
              <w:rPr>
                <w:sz w:val="16"/>
              </w:rPr>
              <w:t>38.533</w:t>
            </w:r>
          </w:p>
        </w:tc>
        <w:tc>
          <w:tcPr>
            <w:tcW w:w="851" w:type="dxa"/>
          </w:tcPr>
          <w:p w14:paraId="6C4D4FA5" w14:textId="77777777" w:rsidR="00046D4A" w:rsidRPr="00B1530F" w:rsidRDefault="00046D4A" w:rsidP="004F19EB">
            <w:pPr>
              <w:pStyle w:val="TAL"/>
              <w:rPr>
                <w:sz w:val="16"/>
              </w:rPr>
            </w:pPr>
            <w:r>
              <w:rPr>
                <w:sz w:val="16"/>
              </w:rPr>
              <w:t>3148</w:t>
            </w:r>
          </w:p>
        </w:tc>
        <w:tc>
          <w:tcPr>
            <w:tcW w:w="425" w:type="dxa"/>
          </w:tcPr>
          <w:p w14:paraId="6CF56DE4" w14:textId="77777777" w:rsidR="00046D4A" w:rsidRPr="00B1530F" w:rsidRDefault="00046D4A" w:rsidP="004F19EB">
            <w:pPr>
              <w:pStyle w:val="TAR"/>
              <w:rPr>
                <w:sz w:val="16"/>
              </w:rPr>
            </w:pPr>
            <w:r>
              <w:rPr>
                <w:sz w:val="16"/>
              </w:rPr>
              <w:t>-</w:t>
            </w:r>
          </w:p>
        </w:tc>
        <w:tc>
          <w:tcPr>
            <w:tcW w:w="709" w:type="dxa"/>
          </w:tcPr>
          <w:p w14:paraId="1E85B4E6" w14:textId="77777777" w:rsidR="00046D4A" w:rsidRPr="00B1530F" w:rsidRDefault="00046D4A" w:rsidP="004F19EB">
            <w:pPr>
              <w:pStyle w:val="TAL"/>
              <w:rPr>
                <w:sz w:val="16"/>
              </w:rPr>
            </w:pPr>
            <w:r>
              <w:rPr>
                <w:sz w:val="16"/>
              </w:rPr>
              <w:t>Rel-18</w:t>
            </w:r>
          </w:p>
        </w:tc>
        <w:tc>
          <w:tcPr>
            <w:tcW w:w="283" w:type="dxa"/>
          </w:tcPr>
          <w:p w14:paraId="0A7992C8" w14:textId="77777777" w:rsidR="00046D4A" w:rsidRPr="00B1530F" w:rsidRDefault="00046D4A" w:rsidP="004F19EB">
            <w:pPr>
              <w:pStyle w:val="TAL"/>
              <w:rPr>
                <w:sz w:val="16"/>
              </w:rPr>
            </w:pPr>
            <w:r>
              <w:rPr>
                <w:sz w:val="16"/>
              </w:rPr>
              <w:t>F</w:t>
            </w:r>
          </w:p>
        </w:tc>
        <w:tc>
          <w:tcPr>
            <w:tcW w:w="3261" w:type="dxa"/>
          </w:tcPr>
          <w:p w14:paraId="7500B11C" w14:textId="77777777" w:rsidR="00046D4A" w:rsidRPr="00B1530F" w:rsidRDefault="00046D4A" w:rsidP="004F19EB">
            <w:pPr>
              <w:pStyle w:val="TAL"/>
              <w:rPr>
                <w:sz w:val="16"/>
              </w:rPr>
            </w:pPr>
            <w:r>
              <w:rPr>
                <w:sz w:val="16"/>
              </w:rPr>
              <w:t>TEI17_Test, NR_redcap_plus_ARCH-UEConTest</w:t>
            </w:r>
          </w:p>
        </w:tc>
        <w:tc>
          <w:tcPr>
            <w:tcW w:w="1269" w:type="dxa"/>
          </w:tcPr>
          <w:p w14:paraId="369770B0" w14:textId="77777777" w:rsidR="00046D4A" w:rsidRPr="00B1530F" w:rsidRDefault="00046D4A" w:rsidP="004F19EB">
            <w:pPr>
              <w:pStyle w:val="TAL"/>
              <w:rPr>
                <w:sz w:val="16"/>
              </w:rPr>
            </w:pPr>
            <w:r>
              <w:rPr>
                <w:sz w:val="16"/>
              </w:rPr>
              <w:t>withdrawn</w:t>
            </w:r>
          </w:p>
        </w:tc>
      </w:tr>
      <w:tr w:rsidR="00046D4A" w14:paraId="40B80985" w14:textId="77777777" w:rsidTr="00F86A74">
        <w:tc>
          <w:tcPr>
            <w:tcW w:w="1097" w:type="dxa"/>
          </w:tcPr>
          <w:p w14:paraId="068B3C8E" w14:textId="77777777" w:rsidR="00046D4A" w:rsidRPr="00B1530F" w:rsidRDefault="00046D4A" w:rsidP="004F19EB">
            <w:pPr>
              <w:pStyle w:val="TAL"/>
              <w:rPr>
                <w:sz w:val="16"/>
              </w:rPr>
            </w:pPr>
            <w:r>
              <w:rPr>
                <w:sz w:val="16"/>
              </w:rPr>
              <w:t>R5-242889</w:t>
            </w:r>
          </w:p>
        </w:tc>
        <w:tc>
          <w:tcPr>
            <w:tcW w:w="3872" w:type="dxa"/>
          </w:tcPr>
          <w:p w14:paraId="269EBAC6" w14:textId="77777777" w:rsidR="00046D4A" w:rsidRPr="00B1530F" w:rsidRDefault="00046D4A" w:rsidP="004F19EB">
            <w:pPr>
              <w:pStyle w:val="TAL"/>
              <w:rPr>
                <w:sz w:val="16"/>
              </w:rPr>
            </w:pPr>
            <w:r>
              <w:rPr>
                <w:sz w:val="16"/>
              </w:rPr>
              <w:t>Correction to RedCap RRM test case 17.5.1.6 with TT</w:t>
            </w:r>
          </w:p>
        </w:tc>
        <w:tc>
          <w:tcPr>
            <w:tcW w:w="1408" w:type="dxa"/>
          </w:tcPr>
          <w:p w14:paraId="327017B2" w14:textId="77777777" w:rsidR="00046D4A" w:rsidRPr="00B1530F" w:rsidRDefault="00046D4A" w:rsidP="004F19EB">
            <w:pPr>
              <w:pStyle w:val="TAL"/>
              <w:rPr>
                <w:sz w:val="16"/>
              </w:rPr>
            </w:pPr>
            <w:r>
              <w:rPr>
                <w:sz w:val="16"/>
              </w:rPr>
              <w:t>Huawei, HiSilicon</w:t>
            </w:r>
          </w:p>
        </w:tc>
        <w:tc>
          <w:tcPr>
            <w:tcW w:w="989" w:type="dxa"/>
          </w:tcPr>
          <w:p w14:paraId="1149D25F" w14:textId="77777777" w:rsidR="00046D4A" w:rsidRPr="00B1530F" w:rsidRDefault="00046D4A" w:rsidP="004F19EB">
            <w:pPr>
              <w:pStyle w:val="TAL"/>
              <w:rPr>
                <w:sz w:val="16"/>
              </w:rPr>
            </w:pPr>
            <w:r>
              <w:rPr>
                <w:sz w:val="16"/>
              </w:rPr>
              <w:t>38.533</w:t>
            </w:r>
          </w:p>
        </w:tc>
        <w:tc>
          <w:tcPr>
            <w:tcW w:w="851" w:type="dxa"/>
          </w:tcPr>
          <w:p w14:paraId="58183DA8" w14:textId="77777777" w:rsidR="00046D4A" w:rsidRPr="00B1530F" w:rsidRDefault="00046D4A" w:rsidP="004F19EB">
            <w:pPr>
              <w:pStyle w:val="TAL"/>
              <w:rPr>
                <w:sz w:val="16"/>
              </w:rPr>
            </w:pPr>
            <w:r>
              <w:rPr>
                <w:sz w:val="16"/>
              </w:rPr>
              <w:t>3149</w:t>
            </w:r>
          </w:p>
        </w:tc>
        <w:tc>
          <w:tcPr>
            <w:tcW w:w="425" w:type="dxa"/>
          </w:tcPr>
          <w:p w14:paraId="35024A3F" w14:textId="77777777" w:rsidR="00046D4A" w:rsidRPr="00B1530F" w:rsidRDefault="00046D4A" w:rsidP="004F19EB">
            <w:pPr>
              <w:pStyle w:val="TAR"/>
              <w:rPr>
                <w:sz w:val="16"/>
              </w:rPr>
            </w:pPr>
            <w:r>
              <w:rPr>
                <w:sz w:val="16"/>
              </w:rPr>
              <w:t>-</w:t>
            </w:r>
          </w:p>
        </w:tc>
        <w:tc>
          <w:tcPr>
            <w:tcW w:w="709" w:type="dxa"/>
          </w:tcPr>
          <w:p w14:paraId="33E72229" w14:textId="77777777" w:rsidR="00046D4A" w:rsidRPr="00B1530F" w:rsidRDefault="00046D4A" w:rsidP="004F19EB">
            <w:pPr>
              <w:pStyle w:val="TAL"/>
              <w:rPr>
                <w:sz w:val="16"/>
              </w:rPr>
            </w:pPr>
            <w:r>
              <w:rPr>
                <w:sz w:val="16"/>
              </w:rPr>
              <w:t>Rel-18</w:t>
            </w:r>
          </w:p>
        </w:tc>
        <w:tc>
          <w:tcPr>
            <w:tcW w:w="283" w:type="dxa"/>
          </w:tcPr>
          <w:p w14:paraId="45165F7A" w14:textId="77777777" w:rsidR="00046D4A" w:rsidRPr="00B1530F" w:rsidRDefault="00046D4A" w:rsidP="004F19EB">
            <w:pPr>
              <w:pStyle w:val="TAL"/>
              <w:rPr>
                <w:sz w:val="16"/>
              </w:rPr>
            </w:pPr>
            <w:r>
              <w:rPr>
                <w:sz w:val="16"/>
              </w:rPr>
              <w:t>F</w:t>
            </w:r>
          </w:p>
        </w:tc>
        <w:tc>
          <w:tcPr>
            <w:tcW w:w="3261" w:type="dxa"/>
          </w:tcPr>
          <w:p w14:paraId="0659AA55" w14:textId="77777777" w:rsidR="00046D4A" w:rsidRPr="00B1530F" w:rsidRDefault="00046D4A" w:rsidP="004F19EB">
            <w:pPr>
              <w:pStyle w:val="TAL"/>
              <w:rPr>
                <w:sz w:val="16"/>
              </w:rPr>
            </w:pPr>
            <w:r>
              <w:rPr>
                <w:sz w:val="16"/>
              </w:rPr>
              <w:t>TEI17_Test, NR_redcap_plus_ARCH-UEConTest</w:t>
            </w:r>
          </w:p>
        </w:tc>
        <w:tc>
          <w:tcPr>
            <w:tcW w:w="1269" w:type="dxa"/>
          </w:tcPr>
          <w:p w14:paraId="38E83EA5" w14:textId="77777777" w:rsidR="00046D4A" w:rsidRPr="00B1530F" w:rsidRDefault="00046D4A" w:rsidP="004F19EB">
            <w:pPr>
              <w:pStyle w:val="TAL"/>
              <w:rPr>
                <w:sz w:val="16"/>
              </w:rPr>
            </w:pPr>
            <w:r>
              <w:rPr>
                <w:sz w:val="16"/>
              </w:rPr>
              <w:t>withdrawn</w:t>
            </w:r>
          </w:p>
        </w:tc>
      </w:tr>
      <w:tr w:rsidR="00046D4A" w14:paraId="2614B3D8" w14:textId="77777777" w:rsidTr="00F86A74">
        <w:tc>
          <w:tcPr>
            <w:tcW w:w="1097" w:type="dxa"/>
          </w:tcPr>
          <w:p w14:paraId="6F521B64" w14:textId="77777777" w:rsidR="00046D4A" w:rsidRPr="00B1530F" w:rsidRDefault="00046D4A" w:rsidP="004F19EB">
            <w:pPr>
              <w:pStyle w:val="TAL"/>
              <w:rPr>
                <w:sz w:val="16"/>
              </w:rPr>
            </w:pPr>
            <w:r>
              <w:rPr>
                <w:sz w:val="16"/>
              </w:rPr>
              <w:t>R5-242890</w:t>
            </w:r>
          </w:p>
        </w:tc>
        <w:tc>
          <w:tcPr>
            <w:tcW w:w="3872" w:type="dxa"/>
          </w:tcPr>
          <w:p w14:paraId="3BF1B0A2" w14:textId="77777777" w:rsidR="00046D4A" w:rsidRPr="00B1530F" w:rsidRDefault="00046D4A" w:rsidP="004F19EB">
            <w:pPr>
              <w:pStyle w:val="TAL"/>
              <w:rPr>
                <w:sz w:val="16"/>
              </w:rPr>
            </w:pPr>
            <w:r>
              <w:rPr>
                <w:sz w:val="16"/>
              </w:rPr>
              <w:t>Correction to RedCap RRM test case 17.5.1.7 with TT</w:t>
            </w:r>
          </w:p>
        </w:tc>
        <w:tc>
          <w:tcPr>
            <w:tcW w:w="1408" w:type="dxa"/>
          </w:tcPr>
          <w:p w14:paraId="42120082" w14:textId="77777777" w:rsidR="00046D4A" w:rsidRPr="00B1530F" w:rsidRDefault="00046D4A" w:rsidP="004F19EB">
            <w:pPr>
              <w:pStyle w:val="TAL"/>
              <w:rPr>
                <w:sz w:val="16"/>
              </w:rPr>
            </w:pPr>
            <w:r>
              <w:rPr>
                <w:sz w:val="16"/>
              </w:rPr>
              <w:t>Huawei, HiSilicon</w:t>
            </w:r>
          </w:p>
        </w:tc>
        <w:tc>
          <w:tcPr>
            <w:tcW w:w="989" w:type="dxa"/>
          </w:tcPr>
          <w:p w14:paraId="47AA43E8" w14:textId="77777777" w:rsidR="00046D4A" w:rsidRPr="00B1530F" w:rsidRDefault="00046D4A" w:rsidP="004F19EB">
            <w:pPr>
              <w:pStyle w:val="TAL"/>
              <w:rPr>
                <w:sz w:val="16"/>
              </w:rPr>
            </w:pPr>
            <w:r>
              <w:rPr>
                <w:sz w:val="16"/>
              </w:rPr>
              <w:t>38.533</w:t>
            </w:r>
          </w:p>
        </w:tc>
        <w:tc>
          <w:tcPr>
            <w:tcW w:w="851" w:type="dxa"/>
          </w:tcPr>
          <w:p w14:paraId="69FBFC76" w14:textId="77777777" w:rsidR="00046D4A" w:rsidRPr="00B1530F" w:rsidRDefault="00046D4A" w:rsidP="004F19EB">
            <w:pPr>
              <w:pStyle w:val="TAL"/>
              <w:rPr>
                <w:sz w:val="16"/>
              </w:rPr>
            </w:pPr>
            <w:r>
              <w:rPr>
                <w:sz w:val="16"/>
              </w:rPr>
              <w:t>3150</w:t>
            </w:r>
          </w:p>
        </w:tc>
        <w:tc>
          <w:tcPr>
            <w:tcW w:w="425" w:type="dxa"/>
          </w:tcPr>
          <w:p w14:paraId="03112B43" w14:textId="77777777" w:rsidR="00046D4A" w:rsidRPr="00B1530F" w:rsidRDefault="00046D4A" w:rsidP="004F19EB">
            <w:pPr>
              <w:pStyle w:val="TAR"/>
              <w:rPr>
                <w:sz w:val="16"/>
              </w:rPr>
            </w:pPr>
            <w:r>
              <w:rPr>
                <w:sz w:val="16"/>
              </w:rPr>
              <w:t>-</w:t>
            </w:r>
          </w:p>
        </w:tc>
        <w:tc>
          <w:tcPr>
            <w:tcW w:w="709" w:type="dxa"/>
          </w:tcPr>
          <w:p w14:paraId="44B56E80" w14:textId="77777777" w:rsidR="00046D4A" w:rsidRPr="00B1530F" w:rsidRDefault="00046D4A" w:rsidP="004F19EB">
            <w:pPr>
              <w:pStyle w:val="TAL"/>
              <w:rPr>
                <w:sz w:val="16"/>
              </w:rPr>
            </w:pPr>
            <w:r>
              <w:rPr>
                <w:sz w:val="16"/>
              </w:rPr>
              <w:t>Rel-18</w:t>
            </w:r>
          </w:p>
        </w:tc>
        <w:tc>
          <w:tcPr>
            <w:tcW w:w="283" w:type="dxa"/>
          </w:tcPr>
          <w:p w14:paraId="7F5CF113" w14:textId="77777777" w:rsidR="00046D4A" w:rsidRPr="00B1530F" w:rsidRDefault="00046D4A" w:rsidP="004F19EB">
            <w:pPr>
              <w:pStyle w:val="TAL"/>
              <w:rPr>
                <w:sz w:val="16"/>
              </w:rPr>
            </w:pPr>
            <w:r>
              <w:rPr>
                <w:sz w:val="16"/>
              </w:rPr>
              <w:t>F</w:t>
            </w:r>
          </w:p>
        </w:tc>
        <w:tc>
          <w:tcPr>
            <w:tcW w:w="3261" w:type="dxa"/>
          </w:tcPr>
          <w:p w14:paraId="2B996F2C" w14:textId="77777777" w:rsidR="00046D4A" w:rsidRPr="00B1530F" w:rsidRDefault="00046D4A" w:rsidP="004F19EB">
            <w:pPr>
              <w:pStyle w:val="TAL"/>
              <w:rPr>
                <w:sz w:val="16"/>
              </w:rPr>
            </w:pPr>
            <w:r>
              <w:rPr>
                <w:sz w:val="16"/>
              </w:rPr>
              <w:t>TEI17_Test, NR_redcap_plus_ARCH-UEConTest</w:t>
            </w:r>
          </w:p>
        </w:tc>
        <w:tc>
          <w:tcPr>
            <w:tcW w:w="1269" w:type="dxa"/>
          </w:tcPr>
          <w:p w14:paraId="384ABBD5" w14:textId="77777777" w:rsidR="00046D4A" w:rsidRPr="00B1530F" w:rsidRDefault="00046D4A" w:rsidP="004F19EB">
            <w:pPr>
              <w:pStyle w:val="TAL"/>
              <w:rPr>
                <w:sz w:val="16"/>
              </w:rPr>
            </w:pPr>
            <w:r>
              <w:rPr>
                <w:sz w:val="16"/>
              </w:rPr>
              <w:t>withdrawn</w:t>
            </w:r>
          </w:p>
        </w:tc>
      </w:tr>
      <w:tr w:rsidR="00046D4A" w14:paraId="7F447A23" w14:textId="77777777" w:rsidTr="00F86A74">
        <w:tc>
          <w:tcPr>
            <w:tcW w:w="1097" w:type="dxa"/>
          </w:tcPr>
          <w:p w14:paraId="03443AAB" w14:textId="77777777" w:rsidR="00046D4A" w:rsidRPr="00B1530F" w:rsidRDefault="00046D4A" w:rsidP="004F19EB">
            <w:pPr>
              <w:pStyle w:val="TAL"/>
              <w:rPr>
                <w:sz w:val="16"/>
              </w:rPr>
            </w:pPr>
            <w:r>
              <w:rPr>
                <w:sz w:val="16"/>
              </w:rPr>
              <w:t>R5-242891</w:t>
            </w:r>
          </w:p>
        </w:tc>
        <w:tc>
          <w:tcPr>
            <w:tcW w:w="3872" w:type="dxa"/>
          </w:tcPr>
          <w:p w14:paraId="6B8B5363" w14:textId="77777777" w:rsidR="00046D4A" w:rsidRPr="00B1530F" w:rsidRDefault="00046D4A" w:rsidP="004F19EB">
            <w:pPr>
              <w:pStyle w:val="TAL"/>
              <w:rPr>
                <w:sz w:val="16"/>
              </w:rPr>
            </w:pPr>
            <w:r>
              <w:rPr>
                <w:sz w:val="16"/>
              </w:rPr>
              <w:t>Correction to RedCap RRM test case 17.5.1.8 with TT</w:t>
            </w:r>
          </w:p>
        </w:tc>
        <w:tc>
          <w:tcPr>
            <w:tcW w:w="1408" w:type="dxa"/>
          </w:tcPr>
          <w:p w14:paraId="5B0AEFAE" w14:textId="77777777" w:rsidR="00046D4A" w:rsidRPr="00B1530F" w:rsidRDefault="00046D4A" w:rsidP="004F19EB">
            <w:pPr>
              <w:pStyle w:val="TAL"/>
              <w:rPr>
                <w:sz w:val="16"/>
              </w:rPr>
            </w:pPr>
            <w:r>
              <w:rPr>
                <w:sz w:val="16"/>
              </w:rPr>
              <w:t>Huawei, HiSilicon</w:t>
            </w:r>
          </w:p>
        </w:tc>
        <w:tc>
          <w:tcPr>
            <w:tcW w:w="989" w:type="dxa"/>
          </w:tcPr>
          <w:p w14:paraId="4D99DA93" w14:textId="77777777" w:rsidR="00046D4A" w:rsidRPr="00B1530F" w:rsidRDefault="00046D4A" w:rsidP="004F19EB">
            <w:pPr>
              <w:pStyle w:val="TAL"/>
              <w:rPr>
                <w:sz w:val="16"/>
              </w:rPr>
            </w:pPr>
            <w:r>
              <w:rPr>
                <w:sz w:val="16"/>
              </w:rPr>
              <w:t>38.533</w:t>
            </w:r>
          </w:p>
        </w:tc>
        <w:tc>
          <w:tcPr>
            <w:tcW w:w="851" w:type="dxa"/>
          </w:tcPr>
          <w:p w14:paraId="2263169E" w14:textId="77777777" w:rsidR="00046D4A" w:rsidRPr="00B1530F" w:rsidRDefault="00046D4A" w:rsidP="004F19EB">
            <w:pPr>
              <w:pStyle w:val="TAL"/>
              <w:rPr>
                <w:sz w:val="16"/>
              </w:rPr>
            </w:pPr>
            <w:r>
              <w:rPr>
                <w:sz w:val="16"/>
              </w:rPr>
              <w:t>3151</w:t>
            </w:r>
          </w:p>
        </w:tc>
        <w:tc>
          <w:tcPr>
            <w:tcW w:w="425" w:type="dxa"/>
          </w:tcPr>
          <w:p w14:paraId="4E675D60" w14:textId="77777777" w:rsidR="00046D4A" w:rsidRPr="00B1530F" w:rsidRDefault="00046D4A" w:rsidP="004F19EB">
            <w:pPr>
              <w:pStyle w:val="TAR"/>
              <w:rPr>
                <w:sz w:val="16"/>
              </w:rPr>
            </w:pPr>
            <w:r>
              <w:rPr>
                <w:sz w:val="16"/>
              </w:rPr>
              <w:t>-</w:t>
            </w:r>
          </w:p>
        </w:tc>
        <w:tc>
          <w:tcPr>
            <w:tcW w:w="709" w:type="dxa"/>
          </w:tcPr>
          <w:p w14:paraId="6E760BA1" w14:textId="77777777" w:rsidR="00046D4A" w:rsidRPr="00B1530F" w:rsidRDefault="00046D4A" w:rsidP="004F19EB">
            <w:pPr>
              <w:pStyle w:val="TAL"/>
              <w:rPr>
                <w:sz w:val="16"/>
              </w:rPr>
            </w:pPr>
            <w:r>
              <w:rPr>
                <w:sz w:val="16"/>
              </w:rPr>
              <w:t>Rel-18</w:t>
            </w:r>
          </w:p>
        </w:tc>
        <w:tc>
          <w:tcPr>
            <w:tcW w:w="283" w:type="dxa"/>
          </w:tcPr>
          <w:p w14:paraId="41A924F0" w14:textId="77777777" w:rsidR="00046D4A" w:rsidRPr="00B1530F" w:rsidRDefault="00046D4A" w:rsidP="004F19EB">
            <w:pPr>
              <w:pStyle w:val="TAL"/>
              <w:rPr>
                <w:sz w:val="16"/>
              </w:rPr>
            </w:pPr>
            <w:r>
              <w:rPr>
                <w:sz w:val="16"/>
              </w:rPr>
              <w:t>F</w:t>
            </w:r>
          </w:p>
        </w:tc>
        <w:tc>
          <w:tcPr>
            <w:tcW w:w="3261" w:type="dxa"/>
          </w:tcPr>
          <w:p w14:paraId="10FAD1FF" w14:textId="77777777" w:rsidR="00046D4A" w:rsidRPr="00B1530F" w:rsidRDefault="00046D4A" w:rsidP="004F19EB">
            <w:pPr>
              <w:pStyle w:val="TAL"/>
              <w:rPr>
                <w:sz w:val="16"/>
              </w:rPr>
            </w:pPr>
            <w:r>
              <w:rPr>
                <w:sz w:val="16"/>
              </w:rPr>
              <w:t>TEI17_Test, NR_redcap_plus_ARCH-UEConTest</w:t>
            </w:r>
          </w:p>
        </w:tc>
        <w:tc>
          <w:tcPr>
            <w:tcW w:w="1269" w:type="dxa"/>
          </w:tcPr>
          <w:p w14:paraId="0156F011" w14:textId="77777777" w:rsidR="00046D4A" w:rsidRPr="00B1530F" w:rsidRDefault="00046D4A" w:rsidP="004F19EB">
            <w:pPr>
              <w:pStyle w:val="TAL"/>
              <w:rPr>
                <w:sz w:val="16"/>
              </w:rPr>
            </w:pPr>
            <w:r>
              <w:rPr>
                <w:sz w:val="16"/>
              </w:rPr>
              <w:t>revised</w:t>
            </w:r>
          </w:p>
        </w:tc>
      </w:tr>
      <w:tr w:rsidR="00046D4A" w14:paraId="6A6261D7" w14:textId="77777777" w:rsidTr="00F86A74">
        <w:tc>
          <w:tcPr>
            <w:tcW w:w="1097" w:type="dxa"/>
          </w:tcPr>
          <w:p w14:paraId="010E993D" w14:textId="77777777" w:rsidR="00046D4A" w:rsidRPr="00B1530F" w:rsidRDefault="00046D4A" w:rsidP="004F19EB">
            <w:pPr>
              <w:pStyle w:val="TAL"/>
              <w:rPr>
                <w:sz w:val="16"/>
              </w:rPr>
            </w:pPr>
            <w:r>
              <w:rPr>
                <w:sz w:val="16"/>
              </w:rPr>
              <w:t>R5-243701</w:t>
            </w:r>
          </w:p>
        </w:tc>
        <w:tc>
          <w:tcPr>
            <w:tcW w:w="3872" w:type="dxa"/>
          </w:tcPr>
          <w:p w14:paraId="2819763A" w14:textId="77777777" w:rsidR="00046D4A" w:rsidRPr="00B1530F" w:rsidRDefault="00046D4A" w:rsidP="004F19EB">
            <w:pPr>
              <w:pStyle w:val="TAL"/>
              <w:rPr>
                <w:sz w:val="16"/>
              </w:rPr>
            </w:pPr>
            <w:r>
              <w:rPr>
                <w:sz w:val="16"/>
              </w:rPr>
              <w:t>Correction to RedCap RRM test case 17.5.1.8 with TT</w:t>
            </w:r>
          </w:p>
        </w:tc>
        <w:tc>
          <w:tcPr>
            <w:tcW w:w="1408" w:type="dxa"/>
          </w:tcPr>
          <w:p w14:paraId="73D96A55" w14:textId="77777777" w:rsidR="00046D4A" w:rsidRPr="00B1530F" w:rsidRDefault="00046D4A" w:rsidP="004F19EB">
            <w:pPr>
              <w:pStyle w:val="TAL"/>
              <w:rPr>
                <w:sz w:val="16"/>
              </w:rPr>
            </w:pPr>
            <w:r>
              <w:rPr>
                <w:sz w:val="16"/>
              </w:rPr>
              <w:t>Huawei, HiSilicon</w:t>
            </w:r>
          </w:p>
        </w:tc>
        <w:tc>
          <w:tcPr>
            <w:tcW w:w="989" w:type="dxa"/>
          </w:tcPr>
          <w:p w14:paraId="76D12D5C" w14:textId="77777777" w:rsidR="00046D4A" w:rsidRPr="00B1530F" w:rsidRDefault="00046D4A" w:rsidP="004F19EB">
            <w:pPr>
              <w:pStyle w:val="TAL"/>
              <w:rPr>
                <w:sz w:val="16"/>
              </w:rPr>
            </w:pPr>
            <w:r>
              <w:rPr>
                <w:sz w:val="16"/>
              </w:rPr>
              <w:t>38.533</w:t>
            </w:r>
          </w:p>
        </w:tc>
        <w:tc>
          <w:tcPr>
            <w:tcW w:w="851" w:type="dxa"/>
          </w:tcPr>
          <w:p w14:paraId="51C608FF" w14:textId="77777777" w:rsidR="00046D4A" w:rsidRPr="00B1530F" w:rsidRDefault="00046D4A" w:rsidP="004F19EB">
            <w:pPr>
              <w:pStyle w:val="TAL"/>
              <w:rPr>
                <w:sz w:val="16"/>
              </w:rPr>
            </w:pPr>
            <w:r>
              <w:rPr>
                <w:sz w:val="16"/>
              </w:rPr>
              <w:t>3151</w:t>
            </w:r>
          </w:p>
        </w:tc>
        <w:tc>
          <w:tcPr>
            <w:tcW w:w="425" w:type="dxa"/>
          </w:tcPr>
          <w:p w14:paraId="3554121A" w14:textId="77777777" w:rsidR="00046D4A" w:rsidRPr="00B1530F" w:rsidRDefault="00046D4A" w:rsidP="004F19EB">
            <w:pPr>
              <w:pStyle w:val="TAR"/>
              <w:rPr>
                <w:sz w:val="16"/>
              </w:rPr>
            </w:pPr>
            <w:r>
              <w:rPr>
                <w:sz w:val="16"/>
              </w:rPr>
              <w:t>1</w:t>
            </w:r>
          </w:p>
        </w:tc>
        <w:tc>
          <w:tcPr>
            <w:tcW w:w="709" w:type="dxa"/>
          </w:tcPr>
          <w:p w14:paraId="754745C3" w14:textId="77777777" w:rsidR="00046D4A" w:rsidRPr="00B1530F" w:rsidRDefault="00046D4A" w:rsidP="004F19EB">
            <w:pPr>
              <w:pStyle w:val="TAL"/>
              <w:rPr>
                <w:sz w:val="16"/>
              </w:rPr>
            </w:pPr>
            <w:r>
              <w:rPr>
                <w:sz w:val="16"/>
              </w:rPr>
              <w:t>Rel-18</w:t>
            </w:r>
          </w:p>
        </w:tc>
        <w:tc>
          <w:tcPr>
            <w:tcW w:w="283" w:type="dxa"/>
          </w:tcPr>
          <w:p w14:paraId="4A4C2D45" w14:textId="77777777" w:rsidR="00046D4A" w:rsidRPr="00B1530F" w:rsidRDefault="00046D4A" w:rsidP="004F19EB">
            <w:pPr>
              <w:pStyle w:val="TAL"/>
              <w:rPr>
                <w:sz w:val="16"/>
              </w:rPr>
            </w:pPr>
            <w:r>
              <w:rPr>
                <w:sz w:val="16"/>
              </w:rPr>
              <w:t>F</w:t>
            </w:r>
          </w:p>
        </w:tc>
        <w:tc>
          <w:tcPr>
            <w:tcW w:w="3261" w:type="dxa"/>
          </w:tcPr>
          <w:p w14:paraId="67718B67" w14:textId="77777777" w:rsidR="00046D4A" w:rsidRPr="00B1530F" w:rsidRDefault="00046D4A" w:rsidP="004F19EB">
            <w:pPr>
              <w:pStyle w:val="TAL"/>
              <w:rPr>
                <w:sz w:val="16"/>
              </w:rPr>
            </w:pPr>
            <w:r>
              <w:rPr>
                <w:sz w:val="16"/>
              </w:rPr>
              <w:t>TEI17_Test, NR_redcap_plus_ARCH-UEConTest</w:t>
            </w:r>
          </w:p>
        </w:tc>
        <w:tc>
          <w:tcPr>
            <w:tcW w:w="1269" w:type="dxa"/>
          </w:tcPr>
          <w:p w14:paraId="09FDD85F" w14:textId="77777777" w:rsidR="00046D4A" w:rsidRPr="00B1530F" w:rsidRDefault="00046D4A" w:rsidP="004F19EB">
            <w:pPr>
              <w:pStyle w:val="TAL"/>
              <w:rPr>
                <w:sz w:val="16"/>
              </w:rPr>
            </w:pPr>
            <w:r>
              <w:rPr>
                <w:sz w:val="16"/>
              </w:rPr>
              <w:t>withdrawn</w:t>
            </w:r>
          </w:p>
        </w:tc>
      </w:tr>
      <w:tr w:rsidR="00046D4A" w14:paraId="63DD45E6" w14:textId="77777777" w:rsidTr="00F86A74">
        <w:tc>
          <w:tcPr>
            <w:tcW w:w="1097" w:type="dxa"/>
          </w:tcPr>
          <w:p w14:paraId="5B50712F" w14:textId="77777777" w:rsidR="00046D4A" w:rsidRPr="00B1530F" w:rsidRDefault="00046D4A" w:rsidP="004F19EB">
            <w:pPr>
              <w:pStyle w:val="TAL"/>
              <w:rPr>
                <w:sz w:val="16"/>
              </w:rPr>
            </w:pPr>
            <w:r>
              <w:rPr>
                <w:sz w:val="16"/>
              </w:rPr>
              <w:t>R5-242892</w:t>
            </w:r>
          </w:p>
        </w:tc>
        <w:tc>
          <w:tcPr>
            <w:tcW w:w="3872" w:type="dxa"/>
          </w:tcPr>
          <w:p w14:paraId="3813107C" w14:textId="77777777" w:rsidR="00046D4A" w:rsidRPr="00B1530F" w:rsidRDefault="00046D4A" w:rsidP="004F19EB">
            <w:pPr>
              <w:pStyle w:val="TAL"/>
              <w:rPr>
                <w:sz w:val="16"/>
              </w:rPr>
            </w:pPr>
            <w:r>
              <w:rPr>
                <w:sz w:val="16"/>
              </w:rPr>
              <w:t>Correction to RedCap RRM test case 17.5.4.1.1 with TT</w:t>
            </w:r>
          </w:p>
        </w:tc>
        <w:tc>
          <w:tcPr>
            <w:tcW w:w="1408" w:type="dxa"/>
          </w:tcPr>
          <w:p w14:paraId="4E6C3AEA" w14:textId="77777777" w:rsidR="00046D4A" w:rsidRPr="00B1530F" w:rsidRDefault="00046D4A" w:rsidP="004F19EB">
            <w:pPr>
              <w:pStyle w:val="TAL"/>
              <w:rPr>
                <w:sz w:val="16"/>
              </w:rPr>
            </w:pPr>
            <w:r>
              <w:rPr>
                <w:sz w:val="16"/>
              </w:rPr>
              <w:t>Huawei, HiSilicon</w:t>
            </w:r>
          </w:p>
        </w:tc>
        <w:tc>
          <w:tcPr>
            <w:tcW w:w="989" w:type="dxa"/>
          </w:tcPr>
          <w:p w14:paraId="291D02FE" w14:textId="77777777" w:rsidR="00046D4A" w:rsidRPr="00B1530F" w:rsidRDefault="00046D4A" w:rsidP="004F19EB">
            <w:pPr>
              <w:pStyle w:val="TAL"/>
              <w:rPr>
                <w:sz w:val="16"/>
              </w:rPr>
            </w:pPr>
            <w:r>
              <w:rPr>
                <w:sz w:val="16"/>
              </w:rPr>
              <w:t>38.533</w:t>
            </w:r>
          </w:p>
        </w:tc>
        <w:tc>
          <w:tcPr>
            <w:tcW w:w="851" w:type="dxa"/>
          </w:tcPr>
          <w:p w14:paraId="590897E6" w14:textId="77777777" w:rsidR="00046D4A" w:rsidRPr="00B1530F" w:rsidRDefault="00046D4A" w:rsidP="004F19EB">
            <w:pPr>
              <w:pStyle w:val="TAL"/>
              <w:rPr>
                <w:sz w:val="16"/>
              </w:rPr>
            </w:pPr>
            <w:r>
              <w:rPr>
                <w:sz w:val="16"/>
              </w:rPr>
              <w:t>3152</w:t>
            </w:r>
          </w:p>
        </w:tc>
        <w:tc>
          <w:tcPr>
            <w:tcW w:w="425" w:type="dxa"/>
          </w:tcPr>
          <w:p w14:paraId="39B8334A" w14:textId="77777777" w:rsidR="00046D4A" w:rsidRPr="00B1530F" w:rsidRDefault="00046D4A" w:rsidP="004F19EB">
            <w:pPr>
              <w:pStyle w:val="TAR"/>
              <w:rPr>
                <w:sz w:val="16"/>
              </w:rPr>
            </w:pPr>
            <w:r>
              <w:rPr>
                <w:sz w:val="16"/>
              </w:rPr>
              <w:t>-</w:t>
            </w:r>
          </w:p>
        </w:tc>
        <w:tc>
          <w:tcPr>
            <w:tcW w:w="709" w:type="dxa"/>
          </w:tcPr>
          <w:p w14:paraId="6A946477" w14:textId="77777777" w:rsidR="00046D4A" w:rsidRPr="00B1530F" w:rsidRDefault="00046D4A" w:rsidP="004F19EB">
            <w:pPr>
              <w:pStyle w:val="TAL"/>
              <w:rPr>
                <w:sz w:val="16"/>
              </w:rPr>
            </w:pPr>
            <w:r>
              <w:rPr>
                <w:sz w:val="16"/>
              </w:rPr>
              <w:t>Rel-18</w:t>
            </w:r>
          </w:p>
        </w:tc>
        <w:tc>
          <w:tcPr>
            <w:tcW w:w="283" w:type="dxa"/>
          </w:tcPr>
          <w:p w14:paraId="59DF071D" w14:textId="77777777" w:rsidR="00046D4A" w:rsidRPr="00B1530F" w:rsidRDefault="00046D4A" w:rsidP="004F19EB">
            <w:pPr>
              <w:pStyle w:val="TAL"/>
              <w:rPr>
                <w:sz w:val="16"/>
              </w:rPr>
            </w:pPr>
            <w:r>
              <w:rPr>
                <w:sz w:val="16"/>
              </w:rPr>
              <w:t>F</w:t>
            </w:r>
          </w:p>
        </w:tc>
        <w:tc>
          <w:tcPr>
            <w:tcW w:w="3261" w:type="dxa"/>
          </w:tcPr>
          <w:p w14:paraId="5C20D43A" w14:textId="77777777" w:rsidR="00046D4A" w:rsidRPr="00B1530F" w:rsidRDefault="00046D4A" w:rsidP="004F19EB">
            <w:pPr>
              <w:pStyle w:val="TAL"/>
              <w:rPr>
                <w:sz w:val="16"/>
              </w:rPr>
            </w:pPr>
            <w:r>
              <w:rPr>
                <w:sz w:val="16"/>
              </w:rPr>
              <w:t>TEI17_Test, NR_redcap_plus_ARCH-UEConTest</w:t>
            </w:r>
          </w:p>
        </w:tc>
        <w:tc>
          <w:tcPr>
            <w:tcW w:w="1269" w:type="dxa"/>
          </w:tcPr>
          <w:p w14:paraId="727A961A" w14:textId="77777777" w:rsidR="00046D4A" w:rsidRPr="00B1530F" w:rsidRDefault="00046D4A" w:rsidP="004F19EB">
            <w:pPr>
              <w:pStyle w:val="TAL"/>
              <w:rPr>
                <w:sz w:val="16"/>
              </w:rPr>
            </w:pPr>
            <w:r>
              <w:rPr>
                <w:sz w:val="16"/>
              </w:rPr>
              <w:t>agreed</w:t>
            </w:r>
          </w:p>
        </w:tc>
      </w:tr>
      <w:tr w:rsidR="00046D4A" w14:paraId="3EDD838D" w14:textId="77777777" w:rsidTr="00F86A74">
        <w:tc>
          <w:tcPr>
            <w:tcW w:w="1097" w:type="dxa"/>
          </w:tcPr>
          <w:p w14:paraId="3ACF7C78" w14:textId="77777777" w:rsidR="00046D4A" w:rsidRPr="00B1530F" w:rsidRDefault="00046D4A" w:rsidP="004F19EB">
            <w:pPr>
              <w:pStyle w:val="TAL"/>
              <w:rPr>
                <w:sz w:val="16"/>
              </w:rPr>
            </w:pPr>
            <w:r>
              <w:rPr>
                <w:sz w:val="16"/>
              </w:rPr>
              <w:t>R5-242893</w:t>
            </w:r>
          </w:p>
        </w:tc>
        <w:tc>
          <w:tcPr>
            <w:tcW w:w="3872" w:type="dxa"/>
          </w:tcPr>
          <w:p w14:paraId="44E6E15C" w14:textId="77777777" w:rsidR="00046D4A" w:rsidRPr="00B1530F" w:rsidRDefault="00046D4A" w:rsidP="004F19EB">
            <w:pPr>
              <w:pStyle w:val="TAL"/>
              <w:rPr>
                <w:sz w:val="16"/>
              </w:rPr>
            </w:pPr>
            <w:r>
              <w:rPr>
                <w:sz w:val="16"/>
              </w:rPr>
              <w:t>Correction to RedCap RRM test case 17.5.4.2.1 with TT</w:t>
            </w:r>
          </w:p>
        </w:tc>
        <w:tc>
          <w:tcPr>
            <w:tcW w:w="1408" w:type="dxa"/>
          </w:tcPr>
          <w:p w14:paraId="68605120" w14:textId="77777777" w:rsidR="00046D4A" w:rsidRPr="00B1530F" w:rsidRDefault="00046D4A" w:rsidP="004F19EB">
            <w:pPr>
              <w:pStyle w:val="TAL"/>
              <w:rPr>
                <w:sz w:val="16"/>
              </w:rPr>
            </w:pPr>
            <w:r>
              <w:rPr>
                <w:sz w:val="16"/>
              </w:rPr>
              <w:t>Huawei, HiSilicon</w:t>
            </w:r>
          </w:p>
        </w:tc>
        <w:tc>
          <w:tcPr>
            <w:tcW w:w="989" w:type="dxa"/>
          </w:tcPr>
          <w:p w14:paraId="52151622" w14:textId="77777777" w:rsidR="00046D4A" w:rsidRPr="00B1530F" w:rsidRDefault="00046D4A" w:rsidP="004F19EB">
            <w:pPr>
              <w:pStyle w:val="TAL"/>
              <w:rPr>
                <w:sz w:val="16"/>
              </w:rPr>
            </w:pPr>
            <w:r>
              <w:rPr>
                <w:sz w:val="16"/>
              </w:rPr>
              <w:t>38.533</w:t>
            </w:r>
          </w:p>
        </w:tc>
        <w:tc>
          <w:tcPr>
            <w:tcW w:w="851" w:type="dxa"/>
          </w:tcPr>
          <w:p w14:paraId="0DFF0A92" w14:textId="77777777" w:rsidR="00046D4A" w:rsidRPr="00B1530F" w:rsidRDefault="00046D4A" w:rsidP="004F19EB">
            <w:pPr>
              <w:pStyle w:val="TAL"/>
              <w:rPr>
                <w:sz w:val="16"/>
              </w:rPr>
            </w:pPr>
            <w:r>
              <w:rPr>
                <w:sz w:val="16"/>
              </w:rPr>
              <w:t>3153</w:t>
            </w:r>
          </w:p>
        </w:tc>
        <w:tc>
          <w:tcPr>
            <w:tcW w:w="425" w:type="dxa"/>
          </w:tcPr>
          <w:p w14:paraId="0C452BF4" w14:textId="77777777" w:rsidR="00046D4A" w:rsidRPr="00B1530F" w:rsidRDefault="00046D4A" w:rsidP="004F19EB">
            <w:pPr>
              <w:pStyle w:val="TAR"/>
              <w:rPr>
                <w:sz w:val="16"/>
              </w:rPr>
            </w:pPr>
            <w:r>
              <w:rPr>
                <w:sz w:val="16"/>
              </w:rPr>
              <w:t>-</w:t>
            </w:r>
          </w:p>
        </w:tc>
        <w:tc>
          <w:tcPr>
            <w:tcW w:w="709" w:type="dxa"/>
          </w:tcPr>
          <w:p w14:paraId="54B3E9DC" w14:textId="77777777" w:rsidR="00046D4A" w:rsidRPr="00B1530F" w:rsidRDefault="00046D4A" w:rsidP="004F19EB">
            <w:pPr>
              <w:pStyle w:val="TAL"/>
              <w:rPr>
                <w:sz w:val="16"/>
              </w:rPr>
            </w:pPr>
            <w:r>
              <w:rPr>
                <w:sz w:val="16"/>
              </w:rPr>
              <w:t>Rel-18</w:t>
            </w:r>
          </w:p>
        </w:tc>
        <w:tc>
          <w:tcPr>
            <w:tcW w:w="283" w:type="dxa"/>
          </w:tcPr>
          <w:p w14:paraId="151F7BEF" w14:textId="77777777" w:rsidR="00046D4A" w:rsidRPr="00B1530F" w:rsidRDefault="00046D4A" w:rsidP="004F19EB">
            <w:pPr>
              <w:pStyle w:val="TAL"/>
              <w:rPr>
                <w:sz w:val="16"/>
              </w:rPr>
            </w:pPr>
            <w:r>
              <w:rPr>
                <w:sz w:val="16"/>
              </w:rPr>
              <w:t>F</w:t>
            </w:r>
          </w:p>
        </w:tc>
        <w:tc>
          <w:tcPr>
            <w:tcW w:w="3261" w:type="dxa"/>
          </w:tcPr>
          <w:p w14:paraId="73E23F96" w14:textId="77777777" w:rsidR="00046D4A" w:rsidRPr="00B1530F" w:rsidRDefault="00046D4A" w:rsidP="004F19EB">
            <w:pPr>
              <w:pStyle w:val="TAL"/>
              <w:rPr>
                <w:sz w:val="16"/>
              </w:rPr>
            </w:pPr>
            <w:r>
              <w:rPr>
                <w:sz w:val="16"/>
              </w:rPr>
              <w:t>TEI17_Test, NR_redcap_plus_ARCH-UEConTest</w:t>
            </w:r>
          </w:p>
        </w:tc>
        <w:tc>
          <w:tcPr>
            <w:tcW w:w="1269" w:type="dxa"/>
          </w:tcPr>
          <w:p w14:paraId="49AE4D6F" w14:textId="77777777" w:rsidR="00046D4A" w:rsidRPr="00B1530F" w:rsidRDefault="00046D4A" w:rsidP="004F19EB">
            <w:pPr>
              <w:pStyle w:val="TAL"/>
              <w:rPr>
                <w:sz w:val="16"/>
              </w:rPr>
            </w:pPr>
            <w:r>
              <w:rPr>
                <w:sz w:val="16"/>
              </w:rPr>
              <w:t>agreed</w:t>
            </w:r>
          </w:p>
        </w:tc>
      </w:tr>
      <w:tr w:rsidR="00046D4A" w14:paraId="7583A739" w14:textId="77777777" w:rsidTr="00F86A74">
        <w:tc>
          <w:tcPr>
            <w:tcW w:w="1097" w:type="dxa"/>
          </w:tcPr>
          <w:p w14:paraId="530C8519" w14:textId="77777777" w:rsidR="00046D4A" w:rsidRPr="00B1530F" w:rsidRDefault="00046D4A" w:rsidP="004F19EB">
            <w:pPr>
              <w:pStyle w:val="TAL"/>
              <w:rPr>
                <w:sz w:val="16"/>
              </w:rPr>
            </w:pPr>
            <w:r>
              <w:rPr>
                <w:sz w:val="16"/>
              </w:rPr>
              <w:t>R5-242894</w:t>
            </w:r>
          </w:p>
        </w:tc>
        <w:tc>
          <w:tcPr>
            <w:tcW w:w="3872" w:type="dxa"/>
          </w:tcPr>
          <w:p w14:paraId="225AF7DC" w14:textId="77777777" w:rsidR="00046D4A" w:rsidRPr="00B1530F" w:rsidRDefault="00046D4A" w:rsidP="004F19EB">
            <w:pPr>
              <w:pStyle w:val="TAL"/>
              <w:rPr>
                <w:sz w:val="16"/>
              </w:rPr>
            </w:pPr>
            <w:r>
              <w:rPr>
                <w:sz w:val="16"/>
              </w:rPr>
              <w:t>Correction to RedCap RRM test case 17.5.5.1.1 with TT</w:t>
            </w:r>
          </w:p>
        </w:tc>
        <w:tc>
          <w:tcPr>
            <w:tcW w:w="1408" w:type="dxa"/>
          </w:tcPr>
          <w:p w14:paraId="16E37C5B" w14:textId="77777777" w:rsidR="00046D4A" w:rsidRPr="00B1530F" w:rsidRDefault="00046D4A" w:rsidP="004F19EB">
            <w:pPr>
              <w:pStyle w:val="TAL"/>
              <w:rPr>
                <w:sz w:val="16"/>
              </w:rPr>
            </w:pPr>
            <w:r>
              <w:rPr>
                <w:sz w:val="16"/>
              </w:rPr>
              <w:t>Huawei, HiSilicon</w:t>
            </w:r>
          </w:p>
        </w:tc>
        <w:tc>
          <w:tcPr>
            <w:tcW w:w="989" w:type="dxa"/>
          </w:tcPr>
          <w:p w14:paraId="302662D6" w14:textId="77777777" w:rsidR="00046D4A" w:rsidRPr="00B1530F" w:rsidRDefault="00046D4A" w:rsidP="004F19EB">
            <w:pPr>
              <w:pStyle w:val="TAL"/>
              <w:rPr>
                <w:sz w:val="16"/>
              </w:rPr>
            </w:pPr>
            <w:r>
              <w:rPr>
                <w:sz w:val="16"/>
              </w:rPr>
              <w:t>38.533</w:t>
            </w:r>
          </w:p>
        </w:tc>
        <w:tc>
          <w:tcPr>
            <w:tcW w:w="851" w:type="dxa"/>
          </w:tcPr>
          <w:p w14:paraId="4BAA72EC" w14:textId="77777777" w:rsidR="00046D4A" w:rsidRPr="00B1530F" w:rsidRDefault="00046D4A" w:rsidP="004F19EB">
            <w:pPr>
              <w:pStyle w:val="TAL"/>
              <w:rPr>
                <w:sz w:val="16"/>
              </w:rPr>
            </w:pPr>
            <w:r>
              <w:rPr>
                <w:sz w:val="16"/>
              </w:rPr>
              <w:t>3154</w:t>
            </w:r>
          </w:p>
        </w:tc>
        <w:tc>
          <w:tcPr>
            <w:tcW w:w="425" w:type="dxa"/>
          </w:tcPr>
          <w:p w14:paraId="6507B700" w14:textId="77777777" w:rsidR="00046D4A" w:rsidRPr="00B1530F" w:rsidRDefault="00046D4A" w:rsidP="004F19EB">
            <w:pPr>
              <w:pStyle w:val="TAR"/>
              <w:rPr>
                <w:sz w:val="16"/>
              </w:rPr>
            </w:pPr>
            <w:r>
              <w:rPr>
                <w:sz w:val="16"/>
              </w:rPr>
              <w:t>-</w:t>
            </w:r>
          </w:p>
        </w:tc>
        <w:tc>
          <w:tcPr>
            <w:tcW w:w="709" w:type="dxa"/>
          </w:tcPr>
          <w:p w14:paraId="74047116" w14:textId="77777777" w:rsidR="00046D4A" w:rsidRPr="00B1530F" w:rsidRDefault="00046D4A" w:rsidP="004F19EB">
            <w:pPr>
              <w:pStyle w:val="TAL"/>
              <w:rPr>
                <w:sz w:val="16"/>
              </w:rPr>
            </w:pPr>
            <w:r>
              <w:rPr>
                <w:sz w:val="16"/>
              </w:rPr>
              <w:t>Rel-18</w:t>
            </w:r>
          </w:p>
        </w:tc>
        <w:tc>
          <w:tcPr>
            <w:tcW w:w="283" w:type="dxa"/>
          </w:tcPr>
          <w:p w14:paraId="69733D05" w14:textId="77777777" w:rsidR="00046D4A" w:rsidRPr="00B1530F" w:rsidRDefault="00046D4A" w:rsidP="004F19EB">
            <w:pPr>
              <w:pStyle w:val="TAL"/>
              <w:rPr>
                <w:sz w:val="16"/>
              </w:rPr>
            </w:pPr>
            <w:r>
              <w:rPr>
                <w:sz w:val="16"/>
              </w:rPr>
              <w:t>F</w:t>
            </w:r>
          </w:p>
        </w:tc>
        <w:tc>
          <w:tcPr>
            <w:tcW w:w="3261" w:type="dxa"/>
          </w:tcPr>
          <w:p w14:paraId="04F8D58B" w14:textId="77777777" w:rsidR="00046D4A" w:rsidRPr="00B1530F" w:rsidRDefault="00046D4A" w:rsidP="004F19EB">
            <w:pPr>
              <w:pStyle w:val="TAL"/>
              <w:rPr>
                <w:sz w:val="16"/>
              </w:rPr>
            </w:pPr>
            <w:r>
              <w:rPr>
                <w:sz w:val="16"/>
              </w:rPr>
              <w:t>TEI17_Test, NR_redcap_plus_ARCH-UEConTest</w:t>
            </w:r>
          </w:p>
        </w:tc>
        <w:tc>
          <w:tcPr>
            <w:tcW w:w="1269" w:type="dxa"/>
          </w:tcPr>
          <w:p w14:paraId="5924D81D" w14:textId="77777777" w:rsidR="00046D4A" w:rsidRPr="00B1530F" w:rsidRDefault="00046D4A" w:rsidP="004F19EB">
            <w:pPr>
              <w:pStyle w:val="TAL"/>
              <w:rPr>
                <w:sz w:val="16"/>
              </w:rPr>
            </w:pPr>
            <w:r>
              <w:rPr>
                <w:sz w:val="16"/>
              </w:rPr>
              <w:t>revised</w:t>
            </w:r>
          </w:p>
        </w:tc>
      </w:tr>
      <w:tr w:rsidR="00046D4A" w14:paraId="07805C4F" w14:textId="77777777" w:rsidTr="00F86A74">
        <w:tc>
          <w:tcPr>
            <w:tcW w:w="1097" w:type="dxa"/>
          </w:tcPr>
          <w:p w14:paraId="56B33BFA" w14:textId="77777777" w:rsidR="00046D4A" w:rsidRPr="00B1530F" w:rsidRDefault="00046D4A" w:rsidP="004F19EB">
            <w:pPr>
              <w:pStyle w:val="TAL"/>
              <w:rPr>
                <w:sz w:val="16"/>
              </w:rPr>
            </w:pPr>
            <w:r>
              <w:rPr>
                <w:sz w:val="16"/>
              </w:rPr>
              <w:t>R5-243775</w:t>
            </w:r>
          </w:p>
        </w:tc>
        <w:tc>
          <w:tcPr>
            <w:tcW w:w="3872" w:type="dxa"/>
          </w:tcPr>
          <w:p w14:paraId="3510D2D8" w14:textId="77777777" w:rsidR="00046D4A" w:rsidRPr="00B1530F" w:rsidRDefault="00046D4A" w:rsidP="004F19EB">
            <w:pPr>
              <w:pStyle w:val="TAL"/>
              <w:rPr>
                <w:sz w:val="16"/>
              </w:rPr>
            </w:pPr>
            <w:r>
              <w:rPr>
                <w:sz w:val="16"/>
              </w:rPr>
              <w:t>Correction to RedCap RRM test case 17.5.5.1.1 with TT</w:t>
            </w:r>
          </w:p>
        </w:tc>
        <w:tc>
          <w:tcPr>
            <w:tcW w:w="1408" w:type="dxa"/>
          </w:tcPr>
          <w:p w14:paraId="617566F5" w14:textId="77777777" w:rsidR="00046D4A" w:rsidRPr="00B1530F" w:rsidRDefault="00046D4A" w:rsidP="004F19EB">
            <w:pPr>
              <w:pStyle w:val="TAL"/>
              <w:rPr>
                <w:sz w:val="16"/>
              </w:rPr>
            </w:pPr>
            <w:r>
              <w:rPr>
                <w:sz w:val="16"/>
              </w:rPr>
              <w:t>Huawei, HiSilicon</w:t>
            </w:r>
          </w:p>
        </w:tc>
        <w:tc>
          <w:tcPr>
            <w:tcW w:w="989" w:type="dxa"/>
          </w:tcPr>
          <w:p w14:paraId="6FFBB193" w14:textId="77777777" w:rsidR="00046D4A" w:rsidRPr="00B1530F" w:rsidRDefault="00046D4A" w:rsidP="004F19EB">
            <w:pPr>
              <w:pStyle w:val="TAL"/>
              <w:rPr>
                <w:sz w:val="16"/>
              </w:rPr>
            </w:pPr>
            <w:r>
              <w:rPr>
                <w:sz w:val="16"/>
              </w:rPr>
              <w:t>38.533</w:t>
            </w:r>
          </w:p>
        </w:tc>
        <w:tc>
          <w:tcPr>
            <w:tcW w:w="851" w:type="dxa"/>
          </w:tcPr>
          <w:p w14:paraId="25D835D0" w14:textId="77777777" w:rsidR="00046D4A" w:rsidRPr="00B1530F" w:rsidRDefault="00046D4A" w:rsidP="004F19EB">
            <w:pPr>
              <w:pStyle w:val="TAL"/>
              <w:rPr>
                <w:sz w:val="16"/>
              </w:rPr>
            </w:pPr>
            <w:r>
              <w:rPr>
                <w:sz w:val="16"/>
              </w:rPr>
              <w:t>3154</w:t>
            </w:r>
          </w:p>
        </w:tc>
        <w:tc>
          <w:tcPr>
            <w:tcW w:w="425" w:type="dxa"/>
          </w:tcPr>
          <w:p w14:paraId="72952521" w14:textId="77777777" w:rsidR="00046D4A" w:rsidRPr="00B1530F" w:rsidRDefault="00046D4A" w:rsidP="004F19EB">
            <w:pPr>
              <w:pStyle w:val="TAR"/>
              <w:rPr>
                <w:sz w:val="16"/>
              </w:rPr>
            </w:pPr>
            <w:r>
              <w:rPr>
                <w:sz w:val="16"/>
              </w:rPr>
              <w:t>1</w:t>
            </w:r>
          </w:p>
        </w:tc>
        <w:tc>
          <w:tcPr>
            <w:tcW w:w="709" w:type="dxa"/>
          </w:tcPr>
          <w:p w14:paraId="5EBE6882" w14:textId="77777777" w:rsidR="00046D4A" w:rsidRPr="00B1530F" w:rsidRDefault="00046D4A" w:rsidP="004F19EB">
            <w:pPr>
              <w:pStyle w:val="TAL"/>
              <w:rPr>
                <w:sz w:val="16"/>
              </w:rPr>
            </w:pPr>
            <w:r>
              <w:rPr>
                <w:sz w:val="16"/>
              </w:rPr>
              <w:t>Rel-18</w:t>
            </w:r>
          </w:p>
        </w:tc>
        <w:tc>
          <w:tcPr>
            <w:tcW w:w="283" w:type="dxa"/>
          </w:tcPr>
          <w:p w14:paraId="49BC3771" w14:textId="77777777" w:rsidR="00046D4A" w:rsidRPr="00B1530F" w:rsidRDefault="00046D4A" w:rsidP="004F19EB">
            <w:pPr>
              <w:pStyle w:val="TAL"/>
              <w:rPr>
                <w:sz w:val="16"/>
              </w:rPr>
            </w:pPr>
            <w:r>
              <w:rPr>
                <w:sz w:val="16"/>
              </w:rPr>
              <w:t>F</w:t>
            </w:r>
          </w:p>
        </w:tc>
        <w:tc>
          <w:tcPr>
            <w:tcW w:w="3261" w:type="dxa"/>
          </w:tcPr>
          <w:p w14:paraId="54A7B953" w14:textId="77777777" w:rsidR="00046D4A" w:rsidRPr="00B1530F" w:rsidRDefault="00046D4A" w:rsidP="004F19EB">
            <w:pPr>
              <w:pStyle w:val="TAL"/>
              <w:rPr>
                <w:sz w:val="16"/>
              </w:rPr>
            </w:pPr>
            <w:r>
              <w:rPr>
                <w:sz w:val="16"/>
              </w:rPr>
              <w:t>TEI17_Test, NR_redcap_plus_ARCH-UEConTest</w:t>
            </w:r>
          </w:p>
        </w:tc>
        <w:tc>
          <w:tcPr>
            <w:tcW w:w="1269" w:type="dxa"/>
          </w:tcPr>
          <w:p w14:paraId="417D85BC" w14:textId="77777777" w:rsidR="00046D4A" w:rsidRPr="00B1530F" w:rsidRDefault="00046D4A" w:rsidP="004F19EB">
            <w:pPr>
              <w:pStyle w:val="TAL"/>
              <w:rPr>
                <w:sz w:val="16"/>
              </w:rPr>
            </w:pPr>
            <w:r>
              <w:rPr>
                <w:sz w:val="16"/>
              </w:rPr>
              <w:t>agreed</w:t>
            </w:r>
          </w:p>
        </w:tc>
      </w:tr>
      <w:tr w:rsidR="00046D4A" w14:paraId="261AFF4D" w14:textId="77777777" w:rsidTr="00F86A74">
        <w:tc>
          <w:tcPr>
            <w:tcW w:w="1097" w:type="dxa"/>
          </w:tcPr>
          <w:p w14:paraId="62620276" w14:textId="77777777" w:rsidR="00046D4A" w:rsidRPr="00B1530F" w:rsidRDefault="00046D4A" w:rsidP="004F19EB">
            <w:pPr>
              <w:pStyle w:val="TAL"/>
              <w:rPr>
                <w:sz w:val="16"/>
              </w:rPr>
            </w:pPr>
            <w:r>
              <w:rPr>
                <w:sz w:val="16"/>
              </w:rPr>
              <w:t>R5-242895</w:t>
            </w:r>
          </w:p>
        </w:tc>
        <w:tc>
          <w:tcPr>
            <w:tcW w:w="3872" w:type="dxa"/>
          </w:tcPr>
          <w:p w14:paraId="650558CF" w14:textId="77777777" w:rsidR="00046D4A" w:rsidRPr="00B1530F" w:rsidRDefault="00046D4A" w:rsidP="004F19EB">
            <w:pPr>
              <w:pStyle w:val="TAL"/>
              <w:rPr>
                <w:sz w:val="16"/>
              </w:rPr>
            </w:pPr>
            <w:r>
              <w:rPr>
                <w:sz w:val="16"/>
              </w:rPr>
              <w:t>Correction to RedCap RRM test case 17.5.5.2.1 with TT</w:t>
            </w:r>
          </w:p>
        </w:tc>
        <w:tc>
          <w:tcPr>
            <w:tcW w:w="1408" w:type="dxa"/>
          </w:tcPr>
          <w:p w14:paraId="192CE547" w14:textId="77777777" w:rsidR="00046D4A" w:rsidRPr="00B1530F" w:rsidRDefault="00046D4A" w:rsidP="004F19EB">
            <w:pPr>
              <w:pStyle w:val="TAL"/>
              <w:rPr>
                <w:sz w:val="16"/>
              </w:rPr>
            </w:pPr>
            <w:r>
              <w:rPr>
                <w:sz w:val="16"/>
              </w:rPr>
              <w:t>Huawei, HiSilicon</w:t>
            </w:r>
          </w:p>
        </w:tc>
        <w:tc>
          <w:tcPr>
            <w:tcW w:w="989" w:type="dxa"/>
          </w:tcPr>
          <w:p w14:paraId="6A6493BB" w14:textId="77777777" w:rsidR="00046D4A" w:rsidRPr="00B1530F" w:rsidRDefault="00046D4A" w:rsidP="004F19EB">
            <w:pPr>
              <w:pStyle w:val="TAL"/>
              <w:rPr>
                <w:sz w:val="16"/>
              </w:rPr>
            </w:pPr>
            <w:r>
              <w:rPr>
                <w:sz w:val="16"/>
              </w:rPr>
              <w:t>38.533</w:t>
            </w:r>
          </w:p>
        </w:tc>
        <w:tc>
          <w:tcPr>
            <w:tcW w:w="851" w:type="dxa"/>
          </w:tcPr>
          <w:p w14:paraId="2F845CF4" w14:textId="77777777" w:rsidR="00046D4A" w:rsidRPr="00B1530F" w:rsidRDefault="00046D4A" w:rsidP="004F19EB">
            <w:pPr>
              <w:pStyle w:val="TAL"/>
              <w:rPr>
                <w:sz w:val="16"/>
              </w:rPr>
            </w:pPr>
            <w:r>
              <w:rPr>
                <w:sz w:val="16"/>
              </w:rPr>
              <w:t>3155</w:t>
            </w:r>
          </w:p>
        </w:tc>
        <w:tc>
          <w:tcPr>
            <w:tcW w:w="425" w:type="dxa"/>
          </w:tcPr>
          <w:p w14:paraId="03EEC553" w14:textId="77777777" w:rsidR="00046D4A" w:rsidRPr="00B1530F" w:rsidRDefault="00046D4A" w:rsidP="004F19EB">
            <w:pPr>
              <w:pStyle w:val="TAR"/>
              <w:rPr>
                <w:sz w:val="16"/>
              </w:rPr>
            </w:pPr>
            <w:r>
              <w:rPr>
                <w:sz w:val="16"/>
              </w:rPr>
              <w:t>-</w:t>
            </w:r>
          </w:p>
        </w:tc>
        <w:tc>
          <w:tcPr>
            <w:tcW w:w="709" w:type="dxa"/>
          </w:tcPr>
          <w:p w14:paraId="7A14BBF8" w14:textId="77777777" w:rsidR="00046D4A" w:rsidRPr="00B1530F" w:rsidRDefault="00046D4A" w:rsidP="004F19EB">
            <w:pPr>
              <w:pStyle w:val="TAL"/>
              <w:rPr>
                <w:sz w:val="16"/>
              </w:rPr>
            </w:pPr>
            <w:r>
              <w:rPr>
                <w:sz w:val="16"/>
              </w:rPr>
              <w:t>Rel-18</w:t>
            </w:r>
          </w:p>
        </w:tc>
        <w:tc>
          <w:tcPr>
            <w:tcW w:w="283" w:type="dxa"/>
          </w:tcPr>
          <w:p w14:paraId="087C097D" w14:textId="77777777" w:rsidR="00046D4A" w:rsidRPr="00B1530F" w:rsidRDefault="00046D4A" w:rsidP="004F19EB">
            <w:pPr>
              <w:pStyle w:val="TAL"/>
              <w:rPr>
                <w:sz w:val="16"/>
              </w:rPr>
            </w:pPr>
            <w:r>
              <w:rPr>
                <w:sz w:val="16"/>
              </w:rPr>
              <w:t>F</w:t>
            </w:r>
          </w:p>
        </w:tc>
        <w:tc>
          <w:tcPr>
            <w:tcW w:w="3261" w:type="dxa"/>
          </w:tcPr>
          <w:p w14:paraId="1984C592" w14:textId="77777777" w:rsidR="00046D4A" w:rsidRPr="00B1530F" w:rsidRDefault="00046D4A" w:rsidP="004F19EB">
            <w:pPr>
              <w:pStyle w:val="TAL"/>
              <w:rPr>
                <w:sz w:val="16"/>
              </w:rPr>
            </w:pPr>
            <w:r>
              <w:rPr>
                <w:sz w:val="16"/>
              </w:rPr>
              <w:t>TEI17_Test, NR_redcap_plus_ARCH-UEConTest</w:t>
            </w:r>
          </w:p>
        </w:tc>
        <w:tc>
          <w:tcPr>
            <w:tcW w:w="1269" w:type="dxa"/>
          </w:tcPr>
          <w:p w14:paraId="159C3E9E" w14:textId="77777777" w:rsidR="00046D4A" w:rsidRPr="00B1530F" w:rsidRDefault="00046D4A" w:rsidP="004F19EB">
            <w:pPr>
              <w:pStyle w:val="TAL"/>
              <w:rPr>
                <w:sz w:val="16"/>
              </w:rPr>
            </w:pPr>
            <w:r>
              <w:rPr>
                <w:sz w:val="16"/>
              </w:rPr>
              <w:t>agreed</w:t>
            </w:r>
          </w:p>
        </w:tc>
      </w:tr>
      <w:tr w:rsidR="00046D4A" w14:paraId="77A31527" w14:textId="77777777" w:rsidTr="00F86A74">
        <w:tc>
          <w:tcPr>
            <w:tcW w:w="1097" w:type="dxa"/>
          </w:tcPr>
          <w:p w14:paraId="74C106E2" w14:textId="77777777" w:rsidR="00046D4A" w:rsidRPr="00B1530F" w:rsidRDefault="00046D4A" w:rsidP="004F19EB">
            <w:pPr>
              <w:pStyle w:val="TAL"/>
              <w:rPr>
                <w:sz w:val="16"/>
              </w:rPr>
            </w:pPr>
            <w:r>
              <w:rPr>
                <w:sz w:val="16"/>
              </w:rPr>
              <w:t>R5-242896</w:t>
            </w:r>
          </w:p>
        </w:tc>
        <w:tc>
          <w:tcPr>
            <w:tcW w:w="3872" w:type="dxa"/>
          </w:tcPr>
          <w:p w14:paraId="2C320B1B" w14:textId="77777777" w:rsidR="00046D4A" w:rsidRPr="00B1530F" w:rsidRDefault="00046D4A" w:rsidP="004F19EB">
            <w:pPr>
              <w:pStyle w:val="TAL"/>
              <w:rPr>
                <w:sz w:val="16"/>
              </w:rPr>
            </w:pPr>
            <w:r>
              <w:rPr>
                <w:sz w:val="16"/>
              </w:rPr>
              <w:t>Correction to RedCap RRM test case 17.7.1.1 with TT</w:t>
            </w:r>
          </w:p>
        </w:tc>
        <w:tc>
          <w:tcPr>
            <w:tcW w:w="1408" w:type="dxa"/>
          </w:tcPr>
          <w:p w14:paraId="16E0E028" w14:textId="77777777" w:rsidR="00046D4A" w:rsidRPr="00B1530F" w:rsidRDefault="00046D4A" w:rsidP="004F19EB">
            <w:pPr>
              <w:pStyle w:val="TAL"/>
              <w:rPr>
                <w:sz w:val="16"/>
              </w:rPr>
            </w:pPr>
            <w:r>
              <w:rPr>
                <w:sz w:val="16"/>
              </w:rPr>
              <w:t>Huawei, HiSilicon</w:t>
            </w:r>
          </w:p>
        </w:tc>
        <w:tc>
          <w:tcPr>
            <w:tcW w:w="989" w:type="dxa"/>
          </w:tcPr>
          <w:p w14:paraId="4C040DBC" w14:textId="77777777" w:rsidR="00046D4A" w:rsidRPr="00B1530F" w:rsidRDefault="00046D4A" w:rsidP="004F19EB">
            <w:pPr>
              <w:pStyle w:val="TAL"/>
              <w:rPr>
                <w:sz w:val="16"/>
              </w:rPr>
            </w:pPr>
            <w:r>
              <w:rPr>
                <w:sz w:val="16"/>
              </w:rPr>
              <w:t>38.533</w:t>
            </w:r>
          </w:p>
        </w:tc>
        <w:tc>
          <w:tcPr>
            <w:tcW w:w="851" w:type="dxa"/>
          </w:tcPr>
          <w:p w14:paraId="528FCFC5" w14:textId="77777777" w:rsidR="00046D4A" w:rsidRPr="00B1530F" w:rsidRDefault="00046D4A" w:rsidP="004F19EB">
            <w:pPr>
              <w:pStyle w:val="TAL"/>
              <w:rPr>
                <w:sz w:val="16"/>
              </w:rPr>
            </w:pPr>
            <w:r>
              <w:rPr>
                <w:sz w:val="16"/>
              </w:rPr>
              <w:t>3156</w:t>
            </w:r>
          </w:p>
        </w:tc>
        <w:tc>
          <w:tcPr>
            <w:tcW w:w="425" w:type="dxa"/>
          </w:tcPr>
          <w:p w14:paraId="722296AC" w14:textId="77777777" w:rsidR="00046D4A" w:rsidRPr="00B1530F" w:rsidRDefault="00046D4A" w:rsidP="004F19EB">
            <w:pPr>
              <w:pStyle w:val="TAR"/>
              <w:rPr>
                <w:sz w:val="16"/>
              </w:rPr>
            </w:pPr>
            <w:r>
              <w:rPr>
                <w:sz w:val="16"/>
              </w:rPr>
              <w:t>-</w:t>
            </w:r>
          </w:p>
        </w:tc>
        <w:tc>
          <w:tcPr>
            <w:tcW w:w="709" w:type="dxa"/>
          </w:tcPr>
          <w:p w14:paraId="33FB4A15" w14:textId="77777777" w:rsidR="00046D4A" w:rsidRPr="00B1530F" w:rsidRDefault="00046D4A" w:rsidP="004F19EB">
            <w:pPr>
              <w:pStyle w:val="TAL"/>
              <w:rPr>
                <w:sz w:val="16"/>
              </w:rPr>
            </w:pPr>
            <w:r>
              <w:rPr>
                <w:sz w:val="16"/>
              </w:rPr>
              <w:t>Rel-18</w:t>
            </w:r>
          </w:p>
        </w:tc>
        <w:tc>
          <w:tcPr>
            <w:tcW w:w="283" w:type="dxa"/>
          </w:tcPr>
          <w:p w14:paraId="4A55DC5F" w14:textId="77777777" w:rsidR="00046D4A" w:rsidRPr="00B1530F" w:rsidRDefault="00046D4A" w:rsidP="004F19EB">
            <w:pPr>
              <w:pStyle w:val="TAL"/>
              <w:rPr>
                <w:sz w:val="16"/>
              </w:rPr>
            </w:pPr>
            <w:r>
              <w:rPr>
                <w:sz w:val="16"/>
              </w:rPr>
              <w:t>F</w:t>
            </w:r>
          </w:p>
        </w:tc>
        <w:tc>
          <w:tcPr>
            <w:tcW w:w="3261" w:type="dxa"/>
          </w:tcPr>
          <w:p w14:paraId="5AF4130F" w14:textId="77777777" w:rsidR="00046D4A" w:rsidRPr="00B1530F" w:rsidRDefault="00046D4A" w:rsidP="004F19EB">
            <w:pPr>
              <w:pStyle w:val="TAL"/>
              <w:rPr>
                <w:sz w:val="16"/>
              </w:rPr>
            </w:pPr>
            <w:r>
              <w:rPr>
                <w:sz w:val="16"/>
              </w:rPr>
              <w:t>TEI17_Test, NR_redcap_plus_ARCH-UEConTest</w:t>
            </w:r>
          </w:p>
        </w:tc>
        <w:tc>
          <w:tcPr>
            <w:tcW w:w="1269" w:type="dxa"/>
          </w:tcPr>
          <w:p w14:paraId="608C0B87" w14:textId="77777777" w:rsidR="00046D4A" w:rsidRPr="00B1530F" w:rsidRDefault="00046D4A" w:rsidP="004F19EB">
            <w:pPr>
              <w:pStyle w:val="TAL"/>
              <w:rPr>
                <w:sz w:val="16"/>
              </w:rPr>
            </w:pPr>
            <w:r>
              <w:rPr>
                <w:sz w:val="16"/>
              </w:rPr>
              <w:t>revised</w:t>
            </w:r>
          </w:p>
        </w:tc>
      </w:tr>
      <w:tr w:rsidR="00046D4A" w14:paraId="67976C4A" w14:textId="77777777" w:rsidTr="00F86A74">
        <w:tc>
          <w:tcPr>
            <w:tcW w:w="1097" w:type="dxa"/>
          </w:tcPr>
          <w:p w14:paraId="466F7493" w14:textId="77777777" w:rsidR="00046D4A" w:rsidRPr="00B1530F" w:rsidRDefault="00046D4A" w:rsidP="004F19EB">
            <w:pPr>
              <w:pStyle w:val="TAL"/>
              <w:rPr>
                <w:sz w:val="16"/>
              </w:rPr>
            </w:pPr>
            <w:r>
              <w:rPr>
                <w:sz w:val="16"/>
              </w:rPr>
              <w:t>R5-243776</w:t>
            </w:r>
          </w:p>
        </w:tc>
        <w:tc>
          <w:tcPr>
            <w:tcW w:w="3872" w:type="dxa"/>
          </w:tcPr>
          <w:p w14:paraId="3CD80B89" w14:textId="77777777" w:rsidR="00046D4A" w:rsidRPr="00B1530F" w:rsidRDefault="00046D4A" w:rsidP="004F19EB">
            <w:pPr>
              <w:pStyle w:val="TAL"/>
              <w:rPr>
                <w:sz w:val="16"/>
              </w:rPr>
            </w:pPr>
            <w:r>
              <w:rPr>
                <w:sz w:val="16"/>
              </w:rPr>
              <w:t>Correction to RedCap RRM test case 17.7.1.1 with TT</w:t>
            </w:r>
          </w:p>
        </w:tc>
        <w:tc>
          <w:tcPr>
            <w:tcW w:w="1408" w:type="dxa"/>
          </w:tcPr>
          <w:p w14:paraId="473F6255" w14:textId="77777777" w:rsidR="00046D4A" w:rsidRPr="00B1530F" w:rsidRDefault="00046D4A" w:rsidP="004F19EB">
            <w:pPr>
              <w:pStyle w:val="TAL"/>
              <w:rPr>
                <w:sz w:val="16"/>
              </w:rPr>
            </w:pPr>
            <w:r>
              <w:rPr>
                <w:sz w:val="16"/>
              </w:rPr>
              <w:t>Huawei, HiSilicon</w:t>
            </w:r>
          </w:p>
        </w:tc>
        <w:tc>
          <w:tcPr>
            <w:tcW w:w="989" w:type="dxa"/>
          </w:tcPr>
          <w:p w14:paraId="65AC2F5E" w14:textId="77777777" w:rsidR="00046D4A" w:rsidRPr="00B1530F" w:rsidRDefault="00046D4A" w:rsidP="004F19EB">
            <w:pPr>
              <w:pStyle w:val="TAL"/>
              <w:rPr>
                <w:sz w:val="16"/>
              </w:rPr>
            </w:pPr>
            <w:r>
              <w:rPr>
                <w:sz w:val="16"/>
              </w:rPr>
              <w:t>38.533</w:t>
            </w:r>
          </w:p>
        </w:tc>
        <w:tc>
          <w:tcPr>
            <w:tcW w:w="851" w:type="dxa"/>
          </w:tcPr>
          <w:p w14:paraId="19A216D9" w14:textId="77777777" w:rsidR="00046D4A" w:rsidRPr="00B1530F" w:rsidRDefault="00046D4A" w:rsidP="004F19EB">
            <w:pPr>
              <w:pStyle w:val="TAL"/>
              <w:rPr>
                <w:sz w:val="16"/>
              </w:rPr>
            </w:pPr>
            <w:r>
              <w:rPr>
                <w:sz w:val="16"/>
              </w:rPr>
              <w:t>3156</w:t>
            </w:r>
          </w:p>
        </w:tc>
        <w:tc>
          <w:tcPr>
            <w:tcW w:w="425" w:type="dxa"/>
          </w:tcPr>
          <w:p w14:paraId="7A53334F" w14:textId="77777777" w:rsidR="00046D4A" w:rsidRPr="00B1530F" w:rsidRDefault="00046D4A" w:rsidP="004F19EB">
            <w:pPr>
              <w:pStyle w:val="TAR"/>
              <w:rPr>
                <w:sz w:val="16"/>
              </w:rPr>
            </w:pPr>
            <w:r>
              <w:rPr>
                <w:sz w:val="16"/>
              </w:rPr>
              <w:t>1</w:t>
            </w:r>
          </w:p>
        </w:tc>
        <w:tc>
          <w:tcPr>
            <w:tcW w:w="709" w:type="dxa"/>
          </w:tcPr>
          <w:p w14:paraId="64E44B8B" w14:textId="77777777" w:rsidR="00046D4A" w:rsidRPr="00B1530F" w:rsidRDefault="00046D4A" w:rsidP="004F19EB">
            <w:pPr>
              <w:pStyle w:val="TAL"/>
              <w:rPr>
                <w:sz w:val="16"/>
              </w:rPr>
            </w:pPr>
            <w:r>
              <w:rPr>
                <w:sz w:val="16"/>
              </w:rPr>
              <w:t>Rel-18</w:t>
            </w:r>
          </w:p>
        </w:tc>
        <w:tc>
          <w:tcPr>
            <w:tcW w:w="283" w:type="dxa"/>
          </w:tcPr>
          <w:p w14:paraId="2532F86D" w14:textId="77777777" w:rsidR="00046D4A" w:rsidRPr="00B1530F" w:rsidRDefault="00046D4A" w:rsidP="004F19EB">
            <w:pPr>
              <w:pStyle w:val="TAL"/>
              <w:rPr>
                <w:sz w:val="16"/>
              </w:rPr>
            </w:pPr>
            <w:r>
              <w:rPr>
                <w:sz w:val="16"/>
              </w:rPr>
              <w:t>F</w:t>
            </w:r>
          </w:p>
        </w:tc>
        <w:tc>
          <w:tcPr>
            <w:tcW w:w="3261" w:type="dxa"/>
          </w:tcPr>
          <w:p w14:paraId="2F713AC6" w14:textId="77777777" w:rsidR="00046D4A" w:rsidRPr="00B1530F" w:rsidRDefault="00046D4A" w:rsidP="004F19EB">
            <w:pPr>
              <w:pStyle w:val="TAL"/>
              <w:rPr>
                <w:sz w:val="16"/>
              </w:rPr>
            </w:pPr>
            <w:r>
              <w:rPr>
                <w:sz w:val="16"/>
              </w:rPr>
              <w:t>TEI17_Test, NR_redcap_plus_ARCH-UEConTest</w:t>
            </w:r>
          </w:p>
        </w:tc>
        <w:tc>
          <w:tcPr>
            <w:tcW w:w="1269" w:type="dxa"/>
          </w:tcPr>
          <w:p w14:paraId="25E89B38" w14:textId="77777777" w:rsidR="00046D4A" w:rsidRPr="00B1530F" w:rsidRDefault="00046D4A" w:rsidP="004F19EB">
            <w:pPr>
              <w:pStyle w:val="TAL"/>
              <w:rPr>
                <w:sz w:val="16"/>
              </w:rPr>
            </w:pPr>
            <w:r>
              <w:rPr>
                <w:sz w:val="16"/>
              </w:rPr>
              <w:t>agreed</w:t>
            </w:r>
          </w:p>
        </w:tc>
      </w:tr>
      <w:tr w:rsidR="00046D4A" w14:paraId="2C29D8C5" w14:textId="77777777" w:rsidTr="00F86A74">
        <w:tc>
          <w:tcPr>
            <w:tcW w:w="1097" w:type="dxa"/>
          </w:tcPr>
          <w:p w14:paraId="37222E85" w14:textId="77777777" w:rsidR="00046D4A" w:rsidRPr="00B1530F" w:rsidRDefault="00046D4A" w:rsidP="004F19EB">
            <w:pPr>
              <w:pStyle w:val="TAL"/>
              <w:rPr>
                <w:sz w:val="16"/>
              </w:rPr>
            </w:pPr>
            <w:r>
              <w:rPr>
                <w:sz w:val="16"/>
              </w:rPr>
              <w:t>R5-242897</w:t>
            </w:r>
          </w:p>
        </w:tc>
        <w:tc>
          <w:tcPr>
            <w:tcW w:w="3872" w:type="dxa"/>
          </w:tcPr>
          <w:p w14:paraId="355F83C7" w14:textId="77777777" w:rsidR="00046D4A" w:rsidRPr="00B1530F" w:rsidRDefault="00046D4A" w:rsidP="004F19EB">
            <w:pPr>
              <w:pStyle w:val="TAL"/>
              <w:rPr>
                <w:sz w:val="16"/>
              </w:rPr>
            </w:pPr>
            <w:r>
              <w:rPr>
                <w:sz w:val="16"/>
              </w:rPr>
              <w:t>Correction to RedCap RRM test case 17.7.1.2 with TT</w:t>
            </w:r>
          </w:p>
        </w:tc>
        <w:tc>
          <w:tcPr>
            <w:tcW w:w="1408" w:type="dxa"/>
          </w:tcPr>
          <w:p w14:paraId="2C4F2C81" w14:textId="77777777" w:rsidR="00046D4A" w:rsidRPr="00B1530F" w:rsidRDefault="00046D4A" w:rsidP="004F19EB">
            <w:pPr>
              <w:pStyle w:val="TAL"/>
              <w:rPr>
                <w:sz w:val="16"/>
              </w:rPr>
            </w:pPr>
            <w:r>
              <w:rPr>
                <w:sz w:val="16"/>
              </w:rPr>
              <w:t>Huawei, HiSilicon</w:t>
            </w:r>
          </w:p>
        </w:tc>
        <w:tc>
          <w:tcPr>
            <w:tcW w:w="989" w:type="dxa"/>
          </w:tcPr>
          <w:p w14:paraId="746B2814" w14:textId="77777777" w:rsidR="00046D4A" w:rsidRPr="00B1530F" w:rsidRDefault="00046D4A" w:rsidP="004F19EB">
            <w:pPr>
              <w:pStyle w:val="TAL"/>
              <w:rPr>
                <w:sz w:val="16"/>
              </w:rPr>
            </w:pPr>
            <w:r>
              <w:rPr>
                <w:sz w:val="16"/>
              </w:rPr>
              <w:t>38.533</w:t>
            </w:r>
          </w:p>
        </w:tc>
        <w:tc>
          <w:tcPr>
            <w:tcW w:w="851" w:type="dxa"/>
          </w:tcPr>
          <w:p w14:paraId="4DED7197" w14:textId="77777777" w:rsidR="00046D4A" w:rsidRPr="00B1530F" w:rsidRDefault="00046D4A" w:rsidP="004F19EB">
            <w:pPr>
              <w:pStyle w:val="TAL"/>
              <w:rPr>
                <w:sz w:val="16"/>
              </w:rPr>
            </w:pPr>
            <w:r>
              <w:rPr>
                <w:sz w:val="16"/>
              </w:rPr>
              <w:t>3157</w:t>
            </w:r>
          </w:p>
        </w:tc>
        <w:tc>
          <w:tcPr>
            <w:tcW w:w="425" w:type="dxa"/>
          </w:tcPr>
          <w:p w14:paraId="292B7E1B" w14:textId="77777777" w:rsidR="00046D4A" w:rsidRPr="00B1530F" w:rsidRDefault="00046D4A" w:rsidP="004F19EB">
            <w:pPr>
              <w:pStyle w:val="TAR"/>
              <w:rPr>
                <w:sz w:val="16"/>
              </w:rPr>
            </w:pPr>
            <w:r>
              <w:rPr>
                <w:sz w:val="16"/>
              </w:rPr>
              <w:t>-</w:t>
            </w:r>
          </w:p>
        </w:tc>
        <w:tc>
          <w:tcPr>
            <w:tcW w:w="709" w:type="dxa"/>
          </w:tcPr>
          <w:p w14:paraId="049199E5" w14:textId="77777777" w:rsidR="00046D4A" w:rsidRPr="00B1530F" w:rsidRDefault="00046D4A" w:rsidP="004F19EB">
            <w:pPr>
              <w:pStyle w:val="TAL"/>
              <w:rPr>
                <w:sz w:val="16"/>
              </w:rPr>
            </w:pPr>
            <w:r>
              <w:rPr>
                <w:sz w:val="16"/>
              </w:rPr>
              <w:t>Rel-18</w:t>
            </w:r>
          </w:p>
        </w:tc>
        <w:tc>
          <w:tcPr>
            <w:tcW w:w="283" w:type="dxa"/>
          </w:tcPr>
          <w:p w14:paraId="60C98FA0" w14:textId="77777777" w:rsidR="00046D4A" w:rsidRPr="00B1530F" w:rsidRDefault="00046D4A" w:rsidP="004F19EB">
            <w:pPr>
              <w:pStyle w:val="TAL"/>
              <w:rPr>
                <w:sz w:val="16"/>
              </w:rPr>
            </w:pPr>
            <w:r>
              <w:rPr>
                <w:sz w:val="16"/>
              </w:rPr>
              <w:t>F</w:t>
            </w:r>
          </w:p>
        </w:tc>
        <w:tc>
          <w:tcPr>
            <w:tcW w:w="3261" w:type="dxa"/>
          </w:tcPr>
          <w:p w14:paraId="2F97D820" w14:textId="77777777" w:rsidR="00046D4A" w:rsidRPr="00B1530F" w:rsidRDefault="00046D4A" w:rsidP="004F19EB">
            <w:pPr>
              <w:pStyle w:val="TAL"/>
              <w:rPr>
                <w:sz w:val="16"/>
              </w:rPr>
            </w:pPr>
            <w:r>
              <w:rPr>
                <w:sz w:val="16"/>
              </w:rPr>
              <w:t>TEI17_Test, NR_redcap_plus_ARCH-UEConTest</w:t>
            </w:r>
          </w:p>
        </w:tc>
        <w:tc>
          <w:tcPr>
            <w:tcW w:w="1269" w:type="dxa"/>
          </w:tcPr>
          <w:p w14:paraId="6F4B05C9" w14:textId="77777777" w:rsidR="00046D4A" w:rsidRPr="00B1530F" w:rsidRDefault="00046D4A" w:rsidP="004F19EB">
            <w:pPr>
              <w:pStyle w:val="TAL"/>
              <w:rPr>
                <w:sz w:val="16"/>
              </w:rPr>
            </w:pPr>
            <w:r>
              <w:rPr>
                <w:sz w:val="16"/>
              </w:rPr>
              <w:t>revised</w:t>
            </w:r>
          </w:p>
        </w:tc>
      </w:tr>
      <w:tr w:rsidR="00046D4A" w14:paraId="6F07EC5A" w14:textId="77777777" w:rsidTr="00F86A74">
        <w:tc>
          <w:tcPr>
            <w:tcW w:w="1097" w:type="dxa"/>
          </w:tcPr>
          <w:p w14:paraId="5C6DD502" w14:textId="77777777" w:rsidR="00046D4A" w:rsidRPr="00B1530F" w:rsidRDefault="00046D4A" w:rsidP="004F19EB">
            <w:pPr>
              <w:pStyle w:val="TAL"/>
              <w:rPr>
                <w:sz w:val="16"/>
              </w:rPr>
            </w:pPr>
            <w:r>
              <w:rPr>
                <w:sz w:val="16"/>
              </w:rPr>
              <w:t>R5-243777</w:t>
            </w:r>
          </w:p>
        </w:tc>
        <w:tc>
          <w:tcPr>
            <w:tcW w:w="3872" w:type="dxa"/>
          </w:tcPr>
          <w:p w14:paraId="7C918697" w14:textId="77777777" w:rsidR="00046D4A" w:rsidRPr="00B1530F" w:rsidRDefault="00046D4A" w:rsidP="004F19EB">
            <w:pPr>
              <w:pStyle w:val="TAL"/>
              <w:rPr>
                <w:sz w:val="16"/>
              </w:rPr>
            </w:pPr>
            <w:r>
              <w:rPr>
                <w:sz w:val="16"/>
              </w:rPr>
              <w:t>Correction to RedCap RRM test case 17.7.1.2 with TT</w:t>
            </w:r>
          </w:p>
        </w:tc>
        <w:tc>
          <w:tcPr>
            <w:tcW w:w="1408" w:type="dxa"/>
          </w:tcPr>
          <w:p w14:paraId="75E53907" w14:textId="77777777" w:rsidR="00046D4A" w:rsidRPr="00B1530F" w:rsidRDefault="00046D4A" w:rsidP="004F19EB">
            <w:pPr>
              <w:pStyle w:val="TAL"/>
              <w:rPr>
                <w:sz w:val="16"/>
              </w:rPr>
            </w:pPr>
            <w:r>
              <w:rPr>
                <w:sz w:val="16"/>
              </w:rPr>
              <w:t>Huawei, HiSilicon</w:t>
            </w:r>
          </w:p>
        </w:tc>
        <w:tc>
          <w:tcPr>
            <w:tcW w:w="989" w:type="dxa"/>
          </w:tcPr>
          <w:p w14:paraId="75C9AA37" w14:textId="77777777" w:rsidR="00046D4A" w:rsidRPr="00B1530F" w:rsidRDefault="00046D4A" w:rsidP="004F19EB">
            <w:pPr>
              <w:pStyle w:val="TAL"/>
              <w:rPr>
                <w:sz w:val="16"/>
              </w:rPr>
            </w:pPr>
            <w:r>
              <w:rPr>
                <w:sz w:val="16"/>
              </w:rPr>
              <w:t>38.533</w:t>
            </w:r>
          </w:p>
        </w:tc>
        <w:tc>
          <w:tcPr>
            <w:tcW w:w="851" w:type="dxa"/>
          </w:tcPr>
          <w:p w14:paraId="5493F6BE" w14:textId="77777777" w:rsidR="00046D4A" w:rsidRPr="00B1530F" w:rsidRDefault="00046D4A" w:rsidP="004F19EB">
            <w:pPr>
              <w:pStyle w:val="TAL"/>
              <w:rPr>
                <w:sz w:val="16"/>
              </w:rPr>
            </w:pPr>
            <w:r>
              <w:rPr>
                <w:sz w:val="16"/>
              </w:rPr>
              <w:t>3157</w:t>
            </w:r>
          </w:p>
        </w:tc>
        <w:tc>
          <w:tcPr>
            <w:tcW w:w="425" w:type="dxa"/>
          </w:tcPr>
          <w:p w14:paraId="4B6DAD1E" w14:textId="77777777" w:rsidR="00046D4A" w:rsidRPr="00B1530F" w:rsidRDefault="00046D4A" w:rsidP="004F19EB">
            <w:pPr>
              <w:pStyle w:val="TAR"/>
              <w:rPr>
                <w:sz w:val="16"/>
              </w:rPr>
            </w:pPr>
            <w:r>
              <w:rPr>
                <w:sz w:val="16"/>
              </w:rPr>
              <w:t>1</w:t>
            </w:r>
          </w:p>
        </w:tc>
        <w:tc>
          <w:tcPr>
            <w:tcW w:w="709" w:type="dxa"/>
          </w:tcPr>
          <w:p w14:paraId="4997266C" w14:textId="77777777" w:rsidR="00046D4A" w:rsidRPr="00B1530F" w:rsidRDefault="00046D4A" w:rsidP="004F19EB">
            <w:pPr>
              <w:pStyle w:val="TAL"/>
              <w:rPr>
                <w:sz w:val="16"/>
              </w:rPr>
            </w:pPr>
            <w:r>
              <w:rPr>
                <w:sz w:val="16"/>
              </w:rPr>
              <w:t>Rel-18</w:t>
            </w:r>
          </w:p>
        </w:tc>
        <w:tc>
          <w:tcPr>
            <w:tcW w:w="283" w:type="dxa"/>
          </w:tcPr>
          <w:p w14:paraId="46A9E4DC" w14:textId="77777777" w:rsidR="00046D4A" w:rsidRPr="00B1530F" w:rsidRDefault="00046D4A" w:rsidP="004F19EB">
            <w:pPr>
              <w:pStyle w:val="TAL"/>
              <w:rPr>
                <w:sz w:val="16"/>
              </w:rPr>
            </w:pPr>
            <w:r>
              <w:rPr>
                <w:sz w:val="16"/>
              </w:rPr>
              <w:t>F</w:t>
            </w:r>
          </w:p>
        </w:tc>
        <w:tc>
          <w:tcPr>
            <w:tcW w:w="3261" w:type="dxa"/>
          </w:tcPr>
          <w:p w14:paraId="7EBDADC6" w14:textId="77777777" w:rsidR="00046D4A" w:rsidRPr="00B1530F" w:rsidRDefault="00046D4A" w:rsidP="004F19EB">
            <w:pPr>
              <w:pStyle w:val="TAL"/>
              <w:rPr>
                <w:sz w:val="16"/>
              </w:rPr>
            </w:pPr>
            <w:r>
              <w:rPr>
                <w:sz w:val="16"/>
              </w:rPr>
              <w:t>TEI17_Test, NR_redcap_plus_ARCH-UEConTest</w:t>
            </w:r>
          </w:p>
        </w:tc>
        <w:tc>
          <w:tcPr>
            <w:tcW w:w="1269" w:type="dxa"/>
          </w:tcPr>
          <w:p w14:paraId="4DC08DAC" w14:textId="77777777" w:rsidR="00046D4A" w:rsidRPr="00B1530F" w:rsidRDefault="00046D4A" w:rsidP="004F19EB">
            <w:pPr>
              <w:pStyle w:val="TAL"/>
              <w:rPr>
                <w:sz w:val="16"/>
              </w:rPr>
            </w:pPr>
            <w:r>
              <w:rPr>
                <w:sz w:val="16"/>
              </w:rPr>
              <w:t>agreed</w:t>
            </w:r>
          </w:p>
        </w:tc>
      </w:tr>
      <w:tr w:rsidR="00046D4A" w14:paraId="0935CE24" w14:textId="77777777" w:rsidTr="00F86A74">
        <w:tc>
          <w:tcPr>
            <w:tcW w:w="1097" w:type="dxa"/>
          </w:tcPr>
          <w:p w14:paraId="1E0335FA" w14:textId="77777777" w:rsidR="00046D4A" w:rsidRPr="00B1530F" w:rsidRDefault="00046D4A" w:rsidP="004F19EB">
            <w:pPr>
              <w:pStyle w:val="TAL"/>
              <w:rPr>
                <w:sz w:val="16"/>
              </w:rPr>
            </w:pPr>
            <w:r>
              <w:rPr>
                <w:sz w:val="16"/>
              </w:rPr>
              <w:t>R5-242898</w:t>
            </w:r>
          </w:p>
        </w:tc>
        <w:tc>
          <w:tcPr>
            <w:tcW w:w="3872" w:type="dxa"/>
          </w:tcPr>
          <w:p w14:paraId="7C3A8644" w14:textId="77777777" w:rsidR="00046D4A" w:rsidRPr="00B1530F" w:rsidRDefault="00046D4A" w:rsidP="004F19EB">
            <w:pPr>
              <w:pStyle w:val="TAL"/>
              <w:rPr>
                <w:sz w:val="16"/>
              </w:rPr>
            </w:pPr>
            <w:r>
              <w:rPr>
                <w:sz w:val="16"/>
              </w:rPr>
              <w:t>Correction to RedCap RRM test case 17.7.2.1 with TT</w:t>
            </w:r>
          </w:p>
        </w:tc>
        <w:tc>
          <w:tcPr>
            <w:tcW w:w="1408" w:type="dxa"/>
          </w:tcPr>
          <w:p w14:paraId="6C3DE5B9" w14:textId="77777777" w:rsidR="00046D4A" w:rsidRPr="00B1530F" w:rsidRDefault="00046D4A" w:rsidP="004F19EB">
            <w:pPr>
              <w:pStyle w:val="TAL"/>
              <w:rPr>
                <w:sz w:val="16"/>
              </w:rPr>
            </w:pPr>
            <w:r>
              <w:rPr>
                <w:sz w:val="16"/>
              </w:rPr>
              <w:t>Huawei, HiSilicon</w:t>
            </w:r>
          </w:p>
        </w:tc>
        <w:tc>
          <w:tcPr>
            <w:tcW w:w="989" w:type="dxa"/>
          </w:tcPr>
          <w:p w14:paraId="1DA2D056" w14:textId="77777777" w:rsidR="00046D4A" w:rsidRPr="00B1530F" w:rsidRDefault="00046D4A" w:rsidP="004F19EB">
            <w:pPr>
              <w:pStyle w:val="TAL"/>
              <w:rPr>
                <w:sz w:val="16"/>
              </w:rPr>
            </w:pPr>
            <w:r>
              <w:rPr>
                <w:sz w:val="16"/>
              </w:rPr>
              <w:t>38.533</w:t>
            </w:r>
          </w:p>
        </w:tc>
        <w:tc>
          <w:tcPr>
            <w:tcW w:w="851" w:type="dxa"/>
          </w:tcPr>
          <w:p w14:paraId="0A1F3CE6" w14:textId="77777777" w:rsidR="00046D4A" w:rsidRPr="00B1530F" w:rsidRDefault="00046D4A" w:rsidP="004F19EB">
            <w:pPr>
              <w:pStyle w:val="TAL"/>
              <w:rPr>
                <w:sz w:val="16"/>
              </w:rPr>
            </w:pPr>
            <w:r>
              <w:rPr>
                <w:sz w:val="16"/>
              </w:rPr>
              <w:t>3158</w:t>
            </w:r>
          </w:p>
        </w:tc>
        <w:tc>
          <w:tcPr>
            <w:tcW w:w="425" w:type="dxa"/>
          </w:tcPr>
          <w:p w14:paraId="6B700C3C" w14:textId="77777777" w:rsidR="00046D4A" w:rsidRPr="00B1530F" w:rsidRDefault="00046D4A" w:rsidP="004F19EB">
            <w:pPr>
              <w:pStyle w:val="TAR"/>
              <w:rPr>
                <w:sz w:val="16"/>
              </w:rPr>
            </w:pPr>
            <w:r>
              <w:rPr>
                <w:sz w:val="16"/>
              </w:rPr>
              <w:t>-</w:t>
            </w:r>
          </w:p>
        </w:tc>
        <w:tc>
          <w:tcPr>
            <w:tcW w:w="709" w:type="dxa"/>
          </w:tcPr>
          <w:p w14:paraId="44923AFB" w14:textId="77777777" w:rsidR="00046D4A" w:rsidRPr="00B1530F" w:rsidRDefault="00046D4A" w:rsidP="004F19EB">
            <w:pPr>
              <w:pStyle w:val="TAL"/>
              <w:rPr>
                <w:sz w:val="16"/>
              </w:rPr>
            </w:pPr>
            <w:r>
              <w:rPr>
                <w:sz w:val="16"/>
              </w:rPr>
              <w:t>Rel-18</w:t>
            </w:r>
          </w:p>
        </w:tc>
        <w:tc>
          <w:tcPr>
            <w:tcW w:w="283" w:type="dxa"/>
          </w:tcPr>
          <w:p w14:paraId="38ED794A" w14:textId="77777777" w:rsidR="00046D4A" w:rsidRPr="00B1530F" w:rsidRDefault="00046D4A" w:rsidP="004F19EB">
            <w:pPr>
              <w:pStyle w:val="TAL"/>
              <w:rPr>
                <w:sz w:val="16"/>
              </w:rPr>
            </w:pPr>
            <w:r>
              <w:rPr>
                <w:sz w:val="16"/>
              </w:rPr>
              <w:t>F</w:t>
            </w:r>
          </w:p>
        </w:tc>
        <w:tc>
          <w:tcPr>
            <w:tcW w:w="3261" w:type="dxa"/>
          </w:tcPr>
          <w:p w14:paraId="0952D803" w14:textId="77777777" w:rsidR="00046D4A" w:rsidRPr="00B1530F" w:rsidRDefault="00046D4A" w:rsidP="004F19EB">
            <w:pPr>
              <w:pStyle w:val="TAL"/>
              <w:rPr>
                <w:sz w:val="16"/>
              </w:rPr>
            </w:pPr>
            <w:r>
              <w:rPr>
                <w:sz w:val="16"/>
              </w:rPr>
              <w:t>TEI17_Test, NR_redcap_plus_ARCH-UEConTest</w:t>
            </w:r>
          </w:p>
        </w:tc>
        <w:tc>
          <w:tcPr>
            <w:tcW w:w="1269" w:type="dxa"/>
          </w:tcPr>
          <w:p w14:paraId="4A35B38C" w14:textId="77777777" w:rsidR="00046D4A" w:rsidRPr="00B1530F" w:rsidRDefault="00046D4A" w:rsidP="004F19EB">
            <w:pPr>
              <w:pStyle w:val="TAL"/>
              <w:rPr>
                <w:sz w:val="16"/>
              </w:rPr>
            </w:pPr>
            <w:r>
              <w:rPr>
                <w:sz w:val="16"/>
              </w:rPr>
              <w:t>revised</w:t>
            </w:r>
          </w:p>
        </w:tc>
      </w:tr>
      <w:tr w:rsidR="00046D4A" w14:paraId="61A7CEAA" w14:textId="77777777" w:rsidTr="00F86A74">
        <w:tc>
          <w:tcPr>
            <w:tcW w:w="1097" w:type="dxa"/>
          </w:tcPr>
          <w:p w14:paraId="7031EB1B" w14:textId="77777777" w:rsidR="00046D4A" w:rsidRPr="00B1530F" w:rsidRDefault="00046D4A" w:rsidP="004F19EB">
            <w:pPr>
              <w:pStyle w:val="TAL"/>
              <w:rPr>
                <w:sz w:val="16"/>
              </w:rPr>
            </w:pPr>
            <w:r>
              <w:rPr>
                <w:sz w:val="16"/>
              </w:rPr>
              <w:t>R5-243778</w:t>
            </w:r>
          </w:p>
        </w:tc>
        <w:tc>
          <w:tcPr>
            <w:tcW w:w="3872" w:type="dxa"/>
          </w:tcPr>
          <w:p w14:paraId="46155535" w14:textId="77777777" w:rsidR="00046D4A" w:rsidRPr="00B1530F" w:rsidRDefault="00046D4A" w:rsidP="004F19EB">
            <w:pPr>
              <w:pStyle w:val="TAL"/>
              <w:rPr>
                <w:sz w:val="16"/>
              </w:rPr>
            </w:pPr>
            <w:r>
              <w:rPr>
                <w:sz w:val="16"/>
              </w:rPr>
              <w:t>Correction to RedCap RRM test case 17.7.2.1 with TT</w:t>
            </w:r>
          </w:p>
        </w:tc>
        <w:tc>
          <w:tcPr>
            <w:tcW w:w="1408" w:type="dxa"/>
          </w:tcPr>
          <w:p w14:paraId="3B72A965" w14:textId="77777777" w:rsidR="00046D4A" w:rsidRPr="00B1530F" w:rsidRDefault="00046D4A" w:rsidP="004F19EB">
            <w:pPr>
              <w:pStyle w:val="TAL"/>
              <w:rPr>
                <w:sz w:val="16"/>
              </w:rPr>
            </w:pPr>
            <w:r>
              <w:rPr>
                <w:sz w:val="16"/>
              </w:rPr>
              <w:t>Huawei, HiSilicon</w:t>
            </w:r>
          </w:p>
        </w:tc>
        <w:tc>
          <w:tcPr>
            <w:tcW w:w="989" w:type="dxa"/>
          </w:tcPr>
          <w:p w14:paraId="38D96B0C" w14:textId="77777777" w:rsidR="00046D4A" w:rsidRPr="00B1530F" w:rsidRDefault="00046D4A" w:rsidP="004F19EB">
            <w:pPr>
              <w:pStyle w:val="TAL"/>
              <w:rPr>
                <w:sz w:val="16"/>
              </w:rPr>
            </w:pPr>
            <w:r>
              <w:rPr>
                <w:sz w:val="16"/>
              </w:rPr>
              <w:t>38.533</w:t>
            </w:r>
          </w:p>
        </w:tc>
        <w:tc>
          <w:tcPr>
            <w:tcW w:w="851" w:type="dxa"/>
          </w:tcPr>
          <w:p w14:paraId="07EC7FA8" w14:textId="77777777" w:rsidR="00046D4A" w:rsidRPr="00B1530F" w:rsidRDefault="00046D4A" w:rsidP="004F19EB">
            <w:pPr>
              <w:pStyle w:val="TAL"/>
              <w:rPr>
                <w:sz w:val="16"/>
              </w:rPr>
            </w:pPr>
            <w:r>
              <w:rPr>
                <w:sz w:val="16"/>
              </w:rPr>
              <w:t>3158</w:t>
            </w:r>
          </w:p>
        </w:tc>
        <w:tc>
          <w:tcPr>
            <w:tcW w:w="425" w:type="dxa"/>
          </w:tcPr>
          <w:p w14:paraId="16EA10C6" w14:textId="77777777" w:rsidR="00046D4A" w:rsidRPr="00B1530F" w:rsidRDefault="00046D4A" w:rsidP="004F19EB">
            <w:pPr>
              <w:pStyle w:val="TAR"/>
              <w:rPr>
                <w:sz w:val="16"/>
              </w:rPr>
            </w:pPr>
            <w:r>
              <w:rPr>
                <w:sz w:val="16"/>
              </w:rPr>
              <w:t>1</w:t>
            </w:r>
          </w:p>
        </w:tc>
        <w:tc>
          <w:tcPr>
            <w:tcW w:w="709" w:type="dxa"/>
          </w:tcPr>
          <w:p w14:paraId="2C922D02" w14:textId="77777777" w:rsidR="00046D4A" w:rsidRPr="00B1530F" w:rsidRDefault="00046D4A" w:rsidP="004F19EB">
            <w:pPr>
              <w:pStyle w:val="TAL"/>
              <w:rPr>
                <w:sz w:val="16"/>
              </w:rPr>
            </w:pPr>
            <w:r>
              <w:rPr>
                <w:sz w:val="16"/>
              </w:rPr>
              <w:t>Rel-18</w:t>
            </w:r>
          </w:p>
        </w:tc>
        <w:tc>
          <w:tcPr>
            <w:tcW w:w="283" w:type="dxa"/>
          </w:tcPr>
          <w:p w14:paraId="7ED57E97" w14:textId="77777777" w:rsidR="00046D4A" w:rsidRPr="00B1530F" w:rsidRDefault="00046D4A" w:rsidP="004F19EB">
            <w:pPr>
              <w:pStyle w:val="TAL"/>
              <w:rPr>
                <w:sz w:val="16"/>
              </w:rPr>
            </w:pPr>
            <w:r>
              <w:rPr>
                <w:sz w:val="16"/>
              </w:rPr>
              <w:t>F</w:t>
            </w:r>
          </w:p>
        </w:tc>
        <w:tc>
          <w:tcPr>
            <w:tcW w:w="3261" w:type="dxa"/>
          </w:tcPr>
          <w:p w14:paraId="5F665107" w14:textId="77777777" w:rsidR="00046D4A" w:rsidRPr="00B1530F" w:rsidRDefault="00046D4A" w:rsidP="004F19EB">
            <w:pPr>
              <w:pStyle w:val="TAL"/>
              <w:rPr>
                <w:sz w:val="16"/>
              </w:rPr>
            </w:pPr>
            <w:r>
              <w:rPr>
                <w:sz w:val="16"/>
              </w:rPr>
              <w:t>TEI17_Test, NR_redcap_plus_ARCH-UEConTest</w:t>
            </w:r>
          </w:p>
        </w:tc>
        <w:tc>
          <w:tcPr>
            <w:tcW w:w="1269" w:type="dxa"/>
          </w:tcPr>
          <w:p w14:paraId="733F6237" w14:textId="77777777" w:rsidR="00046D4A" w:rsidRPr="00B1530F" w:rsidRDefault="00046D4A" w:rsidP="004F19EB">
            <w:pPr>
              <w:pStyle w:val="TAL"/>
              <w:rPr>
                <w:sz w:val="16"/>
              </w:rPr>
            </w:pPr>
            <w:r>
              <w:rPr>
                <w:sz w:val="16"/>
              </w:rPr>
              <w:t>agreed</w:t>
            </w:r>
          </w:p>
        </w:tc>
      </w:tr>
      <w:tr w:rsidR="00046D4A" w14:paraId="08D2005F" w14:textId="77777777" w:rsidTr="00F86A74">
        <w:tc>
          <w:tcPr>
            <w:tcW w:w="1097" w:type="dxa"/>
          </w:tcPr>
          <w:p w14:paraId="7DB0452B" w14:textId="77777777" w:rsidR="00046D4A" w:rsidRPr="00B1530F" w:rsidRDefault="00046D4A" w:rsidP="004F19EB">
            <w:pPr>
              <w:pStyle w:val="TAL"/>
              <w:rPr>
                <w:sz w:val="16"/>
              </w:rPr>
            </w:pPr>
            <w:r>
              <w:rPr>
                <w:sz w:val="16"/>
              </w:rPr>
              <w:t>R5-242899</w:t>
            </w:r>
          </w:p>
        </w:tc>
        <w:tc>
          <w:tcPr>
            <w:tcW w:w="3872" w:type="dxa"/>
          </w:tcPr>
          <w:p w14:paraId="6E5A74A9" w14:textId="77777777" w:rsidR="00046D4A" w:rsidRPr="00B1530F" w:rsidRDefault="00046D4A" w:rsidP="004F19EB">
            <w:pPr>
              <w:pStyle w:val="TAL"/>
              <w:rPr>
                <w:sz w:val="16"/>
              </w:rPr>
            </w:pPr>
            <w:r>
              <w:rPr>
                <w:sz w:val="16"/>
              </w:rPr>
              <w:t>Correction to RedCap RRM test case 17.7.2.2 with TT</w:t>
            </w:r>
          </w:p>
        </w:tc>
        <w:tc>
          <w:tcPr>
            <w:tcW w:w="1408" w:type="dxa"/>
          </w:tcPr>
          <w:p w14:paraId="1F3A62EB" w14:textId="77777777" w:rsidR="00046D4A" w:rsidRPr="00B1530F" w:rsidRDefault="00046D4A" w:rsidP="004F19EB">
            <w:pPr>
              <w:pStyle w:val="TAL"/>
              <w:rPr>
                <w:sz w:val="16"/>
              </w:rPr>
            </w:pPr>
            <w:r>
              <w:rPr>
                <w:sz w:val="16"/>
              </w:rPr>
              <w:t>Huawei, HiSilicon</w:t>
            </w:r>
          </w:p>
        </w:tc>
        <w:tc>
          <w:tcPr>
            <w:tcW w:w="989" w:type="dxa"/>
          </w:tcPr>
          <w:p w14:paraId="1DF19E06" w14:textId="77777777" w:rsidR="00046D4A" w:rsidRPr="00B1530F" w:rsidRDefault="00046D4A" w:rsidP="004F19EB">
            <w:pPr>
              <w:pStyle w:val="TAL"/>
              <w:rPr>
                <w:sz w:val="16"/>
              </w:rPr>
            </w:pPr>
            <w:r>
              <w:rPr>
                <w:sz w:val="16"/>
              </w:rPr>
              <w:t>38.533</w:t>
            </w:r>
          </w:p>
        </w:tc>
        <w:tc>
          <w:tcPr>
            <w:tcW w:w="851" w:type="dxa"/>
          </w:tcPr>
          <w:p w14:paraId="59481F0D" w14:textId="77777777" w:rsidR="00046D4A" w:rsidRPr="00B1530F" w:rsidRDefault="00046D4A" w:rsidP="004F19EB">
            <w:pPr>
              <w:pStyle w:val="TAL"/>
              <w:rPr>
                <w:sz w:val="16"/>
              </w:rPr>
            </w:pPr>
            <w:r>
              <w:rPr>
                <w:sz w:val="16"/>
              </w:rPr>
              <w:t>3159</w:t>
            </w:r>
          </w:p>
        </w:tc>
        <w:tc>
          <w:tcPr>
            <w:tcW w:w="425" w:type="dxa"/>
          </w:tcPr>
          <w:p w14:paraId="3EDC0B84" w14:textId="77777777" w:rsidR="00046D4A" w:rsidRPr="00B1530F" w:rsidRDefault="00046D4A" w:rsidP="004F19EB">
            <w:pPr>
              <w:pStyle w:val="TAR"/>
              <w:rPr>
                <w:sz w:val="16"/>
              </w:rPr>
            </w:pPr>
            <w:r>
              <w:rPr>
                <w:sz w:val="16"/>
              </w:rPr>
              <w:t>-</w:t>
            </w:r>
          </w:p>
        </w:tc>
        <w:tc>
          <w:tcPr>
            <w:tcW w:w="709" w:type="dxa"/>
          </w:tcPr>
          <w:p w14:paraId="1AB29FF8" w14:textId="77777777" w:rsidR="00046D4A" w:rsidRPr="00B1530F" w:rsidRDefault="00046D4A" w:rsidP="004F19EB">
            <w:pPr>
              <w:pStyle w:val="TAL"/>
              <w:rPr>
                <w:sz w:val="16"/>
              </w:rPr>
            </w:pPr>
            <w:r>
              <w:rPr>
                <w:sz w:val="16"/>
              </w:rPr>
              <w:t>Rel-18</w:t>
            </w:r>
          </w:p>
        </w:tc>
        <w:tc>
          <w:tcPr>
            <w:tcW w:w="283" w:type="dxa"/>
          </w:tcPr>
          <w:p w14:paraId="51AFBED7" w14:textId="77777777" w:rsidR="00046D4A" w:rsidRPr="00B1530F" w:rsidRDefault="00046D4A" w:rsidP="004F19EB">
            <w:pPr>
              <w:pStyle w:val="TAL"/>
              <w:rPr>
                <w:sz w:val="16"/>
              </w:rPr>
            </w:pPr>
            <w:r>
              <w:rPr>
                <w:sz w:val="16"/>
              </w:rPr>
              <w:t>F</w:t>
            </w:r>
          </w:p>
        </w:tc>
        <w:tc>
          <w:tcPr>
            <w:tcW w:w="3261" w:type="dxa"/>
          </w:tcPr>
          <w:p w14:paraId="5E391E76" w14:textId="77777777" w:rsidR="00046D4A" w:rsidRPr="00B1530F" w:rsidRDefault="00046D4A" w:rsidP="004F19EB">
            <w:pPr>
              <w:pStyle w:val="TAL"/>
              <w:rPr>
                <w:sz w:val="16"/>
              </w:rPr>
            </w:pPr>
            <w:r>
              <w:rPr>
                <w:sz w:val="16"/>
              </w:rPr>
              <w:t>TEI17_Test, NR_redcap_plus_ARCH-UEConTest</w:t>
            </w:r>
          </w:p>
        </w:tc>
        <w:tc>
          <w:tcPr>
            <w:tcW w:w="1269" w:type="dxa"/>
          </w:tcPr>
          <w:p w14:paraId="50528555" w14:textId="77777777" w:rsidR="00046D4A" w:rsidRPr="00B1530F" w:rsidRDefault="00046D4A" w:rsidP="004F19EB">
            <w:pPr>
              <w:pStyle w:val="TAL"/>
              <w:rPr>
                <w:sz w:val="16"/>
              </w:rPr>
            </w:pPr>
            <w:r>
              <w:rPr>
                <w:sz w:val="16"/>
              </w:rPr>
              <w:t>revised</w:t>
            </w:r>
          </w:p>
        </w:tc>
      </w:tr>
      <w:tr w:rsidR="00046D4A" w14:paraId="7E01B2D7" w14:textId="77777777" w:rsidTr="00F86A74">
        <w:tc>
          <w:tcPr>
            <w:tcW w:w="1097" w:type="dxa"/>
          </w:tcPr>
          <w:p w14:paraId="7B6504F7" w14:textId="77777777" w:rsidR="00046D4A" w:rsidRPr="00B1530F" w:rsidRDefault="00046D4A" w:rsidP="004F19EB">
            <w:pPr>
              <w:pStyle w:val="TAL"/>
              <w:rPr>
                <w:sz w:val="16"/>
              </w:rPr>
            </w:pPr>
            <w:r>
              <w:rPr>
                <w:sz w:val="16"/>
              </w:rPr>
              <w:t>R5-243779</w:t>
            </w:r>
          </w:p>
        </w:tc>
        <w:tc>
          <w:tcPr>
            <w:tcW w:w="3872" w:type="dxa"/>
          </w:tcPr>
          <w:p w14:paraId="6D7C6A5E" w14:textId="77777777" w:rsidR="00046D4A" w:rsidRPr="00B1530F" w:rsidRDefault="00046D4A" w:rsidP="004F19EB">
            <w:pPr>
              <w:pStyle w:val="TAL"/>
              <w:rPr>
                <w:sz w:val="16"/>
              </w:rPr>
            </w:pPr>
            <w:r>
              <w:rPr>
                <w:sz w:val="16"/>
              </w:rPr>
              <w:t>Correction to RedCap RRM test case 17.7.2.2 with TT</w:t>
            </w:r>
          </w:p>
        </w:tc>
        <w:tc>
          <w:tcPr>
            <w:tcW w:w="1408" w:type="dxa"/>
          </w:tcPr>
          <w:p w14:paraId="5909950D" w14:textId="77777777" w:rsidR="00046D4A" w:rsidRPr="00B1530F" w:rsidRDefault="00046D4A" w:rsidP="004F19EB">
            <w:pPr>
              <w:pStyle w:val="TAL"/>
              <w:rPr>
                <w:sz w:val="16"/>
              </w:rPr>
            </w:pPr>
            <w:r>
              <w:rPr>
                <w:sz w:val="16"/>
              </w:rPr>
              <w:t>Huawei, HiSilicon</w:t>
            </w:r>
          </w:p>
        </w:tc>
        <w:tc>
          <w:tcPr>
            <w:tcW w:w="989" w:type="dxa"/>
          </w:tcPr>
          <w:p w14:paraId="5FA80C21" w14:textId="77777777" w:rsidR="00046D4A" w:rsidRPr="00B1530F" w:rsidRDefault="00046D4A" w:rsidP="004F19EB">
            <w:pPr>
              <w:pStyle w:val="TAL"/>
              <w:rPr>
                <w:sz w:val="16"/>
              </w:rPr>
            </w:pPr>
            <w:r>
              <w:rPr>
                <w:sz w:val="16"/>
              </w:rPr>
              <w:t>38.533</w:t>
            </w:r>
          </w:p>
        </w:tc>
        <w:tc>
          <w:tcPr>
            <w:tcW w:w="851" w:type="dxa"/>
          </w:tcPr>
          <w:p w14:paraId="4CE64A38" w14:textId="77777777" w:rsidR="00046D4A" w:rsidRPr="00B1530F" w:rsidRDefault="00046D4A" w:rsidP="004F19EB">
            <w:pPr>
              <w:pStyle w:val="TAL"/>
              <w:rPr>
                <w:sz w:val="16"/>
              </w:rPr>
            </w:pPr>
            <w:r>
              <w:rPr>
                <w:sz w:val="16"/>
              </w:rPr>
              <w:t>3159</w:t>
            </w:r>
          </w:p>
        </w:tc>
        <w:tc>
          <w:tcPr>
            <w:tcW w:w="425" w:type="dxa"/>
          </w:tcPr>
          <w:p w14:paraId="39BA2654" w14:textId="77777777" w:rsidR="00046D4A" w:rsidRPr="00B1530F" w:rsidRDefault="00046D4A" w:rsidP="004F19EB">
            <w:pPr>
              <w:pStyle w:val="TAR"/>
              <w:rPr>
                <w:sz w:val="16"/>
              </w:rPr>
            </w:pPr>
            <w:r>
              <w:rPr>
                <w:sz w:val="16"/>
              </w:rPr>
              <w:t>1</w:t>
            </w:r>
          </w:p>
        </w:tc>
        <w:tc>
          <w:tcPr>
            <w:tcW w:w="709" w:type="dxa"/>
          </w:tcPr>
          <w:p w14:paraId="355D3224" w14:textId="77777777" w:rsidR="00046D4A" w:rsidRPr="00B1530F" w:rsidRDefault="00046D4A" w:rsidP="004F19EB">
            <w:pPr>
              <w:pStyle w:val="TAL"/>
              <w:rPr>
                <w:sz w:val="16"/>
              </w:rPr>
            </w:pPr>
            <w:r>
              <w:rPr>
                <w:sz w:val="16"/>
              </w:rPr>
              <w:t>Rel-18</w:t>
            </w:r>
          </w:p>
        </w:tc>
        <w:tc>
          <w:tcPr>
            <w:tcW w:w="283" w:type="dxa"/>
          </w:tcPr>
          <w:p w14:paraId="53596FCF" w14:textId="77777777" w:rsidR="00046D4A" w:rsidRPr="00B1530F" w:rsidRDefault="00046D4A" w:rsidP="004F19EB">
            <w:pPr>
              <w:pStyle w:val="TAL"/>
              <w:rPr>
                <w:sz w:val="16"/>
              </w:rPr>
            </w:pPr>
            <w:r>
              <w:rPr>
                <w:sz w:val="16"/>
              </w:rPr>
              <w:t>F</w:t>
            </w:r>
          </w:p>
        </w:tc>
        <w:tc>
          <w:tcPr>
            <w:tcW w:w="3261" w:type="dxa"/>
          </w:tcPr>
          <w:p w14:paraId="29234526" w14:textId="77777777" w:rsidR="00046D4A" w:rsidRPr="00B1530F" w:rsidRDefault="00046D4A" w:rsidP="004F19EB">
            <w:pPr>
              <w:pStyle w:val="TAL"/>
              <w:rPr>
                <w:sz w:val="16"/>
              </w:rPr>
            </w:pPr>
            <w:r>
              <w:rPr>
                <w:sz w:val="16"/>
              </w:rPr>
              <w:t>TEI17_Test, NR_redcap_plus_ARCH-UEConTest</w:t>
            </w:r>
          </w:p>
        </w:tc>
        <w:tc>
          <w:tcPr>
            <w:tcW w:w="1269" w:type="dxa"/>
          </w:tcPr>
          <w:p w14:paraId="49207A54" w14:textId="77777777" w:rsidR="00046D4A" w:rsidRPr="00B1530F" w:rsidRDefault="00046D4A" w:rsidP="004F19EB">
            <w:pPr>
              <w:pStyle w:val="TAL"/>
              <w:rPr>
                <w:sz w:val="16"/>
              </w:rPr>
            </w:pPr>
            <w:r>
              <w:rPr>
                <w:sz w:val="16"/>
              </w:rPr>
              <w:t>agreed</w:t>
            </w:r>
          </w:p>
        </w:tc>
      </w:tr>
      <w:tr w:rsidR="00046D4A" w14:paraId="29CA43A5" w14:textId="77777777" w:rsidTr="00F86A74">
        <w:tc>
          <w:tcPr>
            <w:tcW w:w="1097" w:type="dxa"/>
          </w:tcPr>
          <w:p w14:paraId="2236E981" w14:textId="77777777" w:rsidR="00046D4A" w:rsidRPr="00B1530F" w:rsidRDefault="00046D4A" w:rsidP="004F19EB">
            <w:pPr>
              <w:pStyle w:val="TAL"/>
              <w:rPr>
                <w:sz w:val="16"/>
              </w:rPr>
            </w:pPr>
            <w:r>
              <w:rPr>
                <w:sz w:val="16"/>
              </w:rPr>
              <w:t>R5-242900</w:t>
            </w:r>
          </w:p>
        </w:tc>
        <w:tc>
          <w:tcPr>
            <w:tcW w:w="3872" w:type="dxa"/>
          </w:tcPr>
          <w:p w14:paraId="2FA8B608" w14:textId="77777777" w:rsidR="00046D4A" w:rsidRPr="00B1530F" w:rsidRDefault="00046D4A" w:rsidP="004F19EB">
            <w:pPr>
              <w:pStyle w:val="TAL"/>
              <w:rPr>
                <w:sz w:val="16"/>
              </w:rPr>
            </w:pPr>
            <w:r>
              <w:rPr>
                <w:sz w:val="16"/>
              </w:rPr>
              <w:t>Correction to RedCap RRM test case 17.7.3.1 with TT</w:t>
            </w:r>
          </w:p>
        </w:tc>
        <w:tc>
          <w:tcPr>
            <w:tcW w:w="1408" w:type="dxa"/>
          </w:tcPr>
          <w:p w14:paraId="765C2546" w14:textId="77777777" w:rsidR="00046D4A" w:rsidRPr="00B1530F" w:rsidRDefault="00046D4A" w:rsidP="004F19EB">
            <w:pPr>
              <w:pStyle w:val="TAL"/>
              <w:rPr>
                <w:sz w:val="16"/>
              </w:rPr>
            </w:pPr>
            <w:r>
              <w:rPr>
                <w:sz w:val="16"/>
              </w:rPr>
              <w:t>Huawei, HiSilicon</w:t>
            </w:r>
          </w:p>
        </w:tc>
        <w:tc>
          <w:tcPr>
            <w:tcW w:w="989" w:type="dxa"/>
          </w:tcPr>
          <w:p w14:paraId="480EDC80" w14:textId="77777777" w:rsidR="00046D4A" w:rsidRPr="00B1530F" w:rsidRDefault="00046D4A" w:rsidP="004F19EB">
            <w:pPr>
              <w:pStyle w:val="TAL"/>
              <w:rPr>
                <w:sz w:val="16"/>
              </w:rPr>
            </w:pPr>
            <w:r>
              <w:rPr>
                <w:sz w:val="16"/>
              </w:rPr>
              <w:t>38.533</w:t>
            </w:r>
          </w:p>
        </w:tc>
        <w:tc>
          <w:tcPr>
            <w:tcW w:w="851" w:type="dxa"/>
          </w:tcPr>
          <w:p w14:paraId="7D2DEDE4" w14:textId="77777777" w:rsidR="00046D4A" w:rsidRPr="00B1530F" w:rsidRDefault="00046D4A" w:rsidP="004F19EB">
            <w:pPr>
              <w:pStyle w:val="TAL"/>
              <w:rPr>
                <w:sz w:val="16"/>
              </w:rPr>
            </w:pPr>
            <w:r>
              <w:rPr>
                <w:sz w:val="16"/>
              </w:rPr>
              <w:t>3160</w:t>
            </w:r>
          </w:p>
        </w:tc>
        <w:tc>
          <w:tcPr>
            <w:tcW w:w="425" w:type="dxa"/>
          </w:tcPr>
          <w:p w14:paraId="660C4A66" w14:textId="77777777" w:rsidR="00046D4A" w:rsidRPr="00B1530F" w:rsidRDefault="00046D4A" w:rsidP="004F19EB">
            <w:pPr>
              <w:pStyle w:val="TAR"/>
              <w:rPr>
                <w:sz w:val="16"/>
              </w:rPr>
            </w:pPr>
            <w:r>
              <w:rPr>
                <w:sz w:val="16"/>
              </w:rPr>
              <w:t>-</w:t>
            </w:r>
          </w:p>
        </w:tc>
        <w:tc>
          <w:tcPr>
            <w:tcW w:w="709" w:type="dxa"/>
          </w:tcPr>
          <w:p w14:paraId="008F0D97" w14:textId="77777777" w:rsidR="00046D4A" w:rsidRPr="00B1530F" w:rsidRDefault="00046D4A" w:rsidP="004F19EB">
            <w:pPr>
              <w:pStyle w:val="TAL"/>
              <w:rPr>
                <w:sz w:val="16"/>
              </w:rPr>
            </w:pPr>
            <w:r>
              <w:rPr>
                <w:sz w:val="16"/>
              </w:rPr>
              <w:t>Rel-18</w:t>
            </w:r>
          </w:p>
        </w:tc>
        <w:tc>
          <w:tcPr>
            <w:tcW w:w="283" w:type="dxa"/>
          </w:tcPr>
          <w:p w14:paraId="0B0907DD" w14:textId="77777777" w:rsidR="00046D4A" w:rsidRPr="00B1530F" w:rsidRDefault="00046D4A" w:rsidP="004F19EB">
            <w:pPr>
              <w:pStyle w:val="TAL"/>
              <w:rPr>
                <w:sz w:val="16"/>
              </w:rPr>
            </w:pPr>
            <w:r>
              <w:rPr>
                <w:sz w:val="16"/>
              </w:rPr>
              <w:t>F</w:t>
            </w:r>
          </w:p>
        </w:tc>
        <w:tc>
          <w:tcPr>
            <w:tcW w:w="3261" w:type="dxa"/>
          </w:tcPr>
          <w:p w14:paraId="747F70FD" w14:textId="77777777" w:rsidR="00046D4A" w:rsidRPr="00B1530F" w:rsidRDefault="00046D4A" w:rsidP="004F19EB">
            <w:pPr>
              <w:pStyle w:val="TAL"/>
              <w:rPr>
                <w:sz w:val="16"/>
              </w:rPr>
            </w:pPr>
            <w:r>
              <w:rPr>
                <w:sz w:val="16"/>
              </w:rPr>
              <w:t>TEI17_Test, NR_redcap_plus_ARCH-UEConTest</w:t>
            </w:r>
          </w:p>
        </w:tc>
        <w:tc>
          <w:tcPr>
            <w:tcW w:w="1269" w:type="dxa"/>
          </w:tcPr>
          <w:p w14:paraId="581E9F18" w14:textId="77777777" w:rsidR="00046D4A" w:rsidRPr="00B1530F" w:rsidRDefault="00046D4A" w:rsidP="004F19EB">
            <w:pPr>
              <w:pStyle w:val="TAL"/>
              <w:rPr>
                <w:sz w:val="16"/>
              </w:rPr>
            </w:pPr>
            <w:r>
              <w:rPr>
                <w:sz w:val="16"/>
              </w:rPr>
              <w:t>revised</w:t>
            </w:r>
          </w:p>
        </w:tc>
      </w:tr>
      <w:tr w:rsidR="00046D4A" w14:paraId="591ACD08" w14:textId="77777777" w:rsidTr="00F86A74">
        <w:tc>
          <w:tcPr>
            <w:tcW w:w="1097" w:type="dxa"/>
          </w:tcPr>
          <w:p w14:paraId="4F91E84F" w14:textId="77777777" w:rsidR="00046D4A" w:rsidRPr="00B1530F" w:rsidRDefault="00046D4A" w:rsidP="004F19EB">
            <w:pPr>
              <w:pStyle w:val="TAL"/>
              <w:rPr>
                <w:sz w:val="16"/>
              </w:rPr>
            </w:pPr>
            <w:r>
              <w:rPr>
                <w:sz w:val="16"/>
              </w:rPr>
              <w:t>R5-243780</w:t>
            </w:r>
          </w:p>
        </w:tc>
        <w:tc>
          <w:tcPr>
            <w:tcW w:w="3872" w:type="dxa"/>
          </w:tcPr>
          <w:p w14:paraId="2B89F099" w14:textId="77777777" w:rsidR="00046D4A" w:rsidRPr="00B1530F" w:rsidRDefault="00046D4A" w:rsidP="004F19EB">
            <w:pPr>
              <w:pStyle w:val="TAL"/>
              <w:rPr>
                <w:sz w:val="16"/>
              </w:rPr>
            </w:pPr>
            <w:r>
              <w:rPr>
                <w:sz w:val="16"/>
              </w:rPr>
              <w:t>Correction to RedCap RRM test case 17.7.3.1 with TT</w:t>
            </w:r>
          </w:p>
        </w:tc>
        <w:tc>
          <w:tcPr>
            <w:tcW w:w="1408" w:type="dxa"/>
          </w:tcPr>
          <w:p w14:paraId="65DFE583" w14:textId="77777777" w:rsidR="00046D4A" w:rsidRPr="00B1530F" w:rsidRDefault="00046D4A" w:rsidP="004F19EB">
            <w:pPr>
              <w:pStyle w:val="TAL"/>
              <w:rPr>
                <w:sz w:val="16"/>
              </w:rPr>
            </w:pPr>
            <w:r>
              <w:rPr>
                <w:sz w:val="16"/>
              </w:rPr>
              <w:t>Huawei, HiSilicon</w:t>
            </w:r>
          </w:p>
        </w:tc>
        <w:tc>
          <w:tcPr>
            <w:tcW w:w="989" w:type="dxa"/>
          </w:tcPr>
          <w:p w14:paraId="5974BAD0" w14:textId="77777777" w:rsidR="00046D4A" w:rsidRPr="00B1530F" w:rsidRDefault="00046D4A" w:rsidP="004F19EB">
            <w:pPr>
              <w:pStyle w:val="TAL"/>
              <w:rPr>
                <w:sz w:val="16"/>
              </w:rPr>
            </w:pPr>
            <w:r>
              <w:rPr>
                <w:sz w:val="16"/>
              </w:rPr>
              <w:t>38.533</w:t>
            </w:r>
          </w:p>
        </w:tc>
        <w:tc>
          <w:tcPr>
            <w:tcW w:w="851" w:type="dxa"/>
          </w:tcPr>
          <w:p w14:paraId="6E2FB0CD" w14:textId="77777777" w:rsidR="00046D4A" w:rsidRPr="00B1530F" w:rsidRDefault="00046D4A" w:rsidP="004F19EB">
            <w:pPr>
              <w:pStyle w:val="TAL"/>
              <w:rPr>
                <w:sz w:val="16"/>
              </w:rPr>
            </w:pPr>
            <w:r>
              <w:rPr>
                <w:sz w:val="16"/>
              </w:rPr>
              <w:t>3160</w:t>
            </w:r>
          </w:p>
        </w:tc>
        <w:tc>
          <w:tcPr>
            <w:tcW w:w="425" w:type="dxa"/>
          </w:tcPr>
          <w:p w14:paraId="369E9040" w14:textId="77777777" w:rsidR="00046D4A" w:rsidRPr="00B1530F" w:rsidRDefault="00046D4A" w:rsidP="004F19EB">
            <w:pPr>
              <w:pStyle w:val="TAR"/>
              <w:rPr>
                <w:sz w:val="16"/>
              </w:rPr>
            </w:pPr>
            <w:r>
              <w:rPr>
                <w:sz w:val="16"/>
              </w:rPr>
              <w:t>1</w:t>
            </w:r>
          </w:p>
        </w:tc>
        <w:tc>
          <w:tcPr>
            <w:tcW w:w="709" w:type="dxa"/>
          </w:tcPr>
          <w:p w14:paraId="7C10B0C0" w14:textId="77777777" w:rsidR="00046D4A" w:rsidRPr="00B1530F" w:rsidRDefault="00046D4A" w:rsidP="004F19EB">
            <w:pPr>
              <w:pStyle w:val="TAL"/>
              <w:rPr>
                <w:sz w:val="16"/>
              </w:rPr>
            </w:pPr>
            <w:r>
              <w:rPr>
                <w:sz w:val="16"/>
              </w:rPr>
              <w:t>Rel-18</w:t>
            </w:r>
          </w:p>
        </w:tc>
        <w:tc>
          <w:tcPr>
            <w:tcW w:w="283" w:type="dxa"/>
          </w:tcPr>
          <w:p w14:paraId="2759BD39" w14:textId="77777777" w:rsidR="00046D4A" w:rsidRPr="00B1530F" w:rsidRDefault="00046D4A" w:rsidP="004F19EB">
            <w:pPr>
              <w:pStyle w:val="TAL"/>
              <w:rPr>
                <w:sz w:val="16"/>
              </w:rPr>
            </w:pPr>
            <w:r>
              <w:rPr>
                <w:sz w:val="16"/>
              </w:rPr>
              <w:t>F</w:t>
            </w:r>
          </w:p>
        </w:tc>
        <w:tc>
          <w:tcPr>
            <w:tcW w:w="3261" w:type="dxa"/>
          </w:tcPr>
          <w:p w14:paraId="38BCF6C5" w14:textId="77777777" w:rsidR="00046D4A" w:rsidRPr="00B1530F" w:rsidRDefault="00046D4A" w:rsidP="004F19EB">
            <w:pPr>
              <w:pStyle w:val="TAL"/>
              <w:rPr>
                <w:sz w:val="16"/>
              </w:rPr>
            </w:pPr>
            <w:r>
              <w:rPr>
                <w:sz w:val="16"/>
              </w:rPr>
              <w:t>TEI17_Test, NR_redcap_plus_ARCH-UEConTest</w:t>
            </w:r>
          </w:p>
        </w:tc>
        <w:tc>
          <w:tcPr>
            <w:tcW w:w="1269" w:type="dxa"/>
          </w:tcPr>
          <w:p w14:paraId="4453ACD9" w14:textId="77777777" w:rsidR="00046D4A" w:rsidRPr="00B1530F" w:rsidRDefault="00046D4A" w:rsidP="004F19EB">
            <w:pPr>
              <w:pStyle w:val="TAL"/>
              <w:rPr>
                <w:sz w:val="16"/>
              </w:rPr>
            </w:pPr>
            <w:r>
              <w:rPr>
                <w:sz w:val="16"/>
              </w:rPr>
              <w:t>agreed</w:t>
            </w:r>
          </w:p>
        </w:tc>
      </w:tr>
      <w:tr w:rsidR="00046D4A" w14:paraId="2BB780BB" w14:textId="77777777" w:rsidTr="00F86A74">
        <w:tc>
          <w:tcPr>
            <w:tcW w:w="1097" w:type="dxa"/>
          </w:tcPr>
          <w:p w14:paraId="7438A1B1" w14:textId="77777777" w:rsidR="00046D4A" w:rsidRPr="00B1530F" w:rsidRDefault="00046D4A" w:rsidP="004F19EB">
            <w:pPr>
              <w:pStyle w:val="TAL"/>
              <w:rPr>
                <w:sz w:val="16"/>
              </w:rPr>
            </w:pPr>
            <w:r>
              <w:rPr>
                <w:sz w:val="16"/>
              </w:rPr>
              <w:t>R5-242901</w:t>
            </w:r>
          </w:p>
        </w:tc>
        <w:tc>
          <w:tcPr>
            <w:tcW w:w="3872" w:type="dxa"/>
          </w:tcPr>
          <w:p w14:paraId="3B9FF1D2" w14:textId="77777777" w:rsidR="00046D4A" w:rsidRPr="00B1530F" w:rsidRDefault="00046D4A" w:rsidP="004F19EB">
            <w:pPr>
              <w:pStyle w:val="TAL"/>
              <w:rPr>
                <w:sz w:val="16"/>
              </w:rPr>
            </w:pPr>
            <w:r>
              <w:rPr>
                <w:sz w:val="16"/>
              </w:rPr>
              <w:t>Correction to RedCap RRM test case 17.7.3.2 with TT</w:t>
            </w:r>
          </w:p>
        </w:tc>
        <w:tc>
          <w:tcPr>
            <w:tcW w:w="1408" w:type="dxa"/>
          </w:tcPr>
          <w:p w14:paraId="020CDC23" w14:textId="77777777" w:rsidR="00046D4A" w:rsidRPr="00B1530F" w:rsidRDefault="00046D4A" w:rsidP="004F19EB">
            <w:pPr>
              <w:pStyle w:val="TAL"/>
              <w:rPr>
                <w:sz w:val="16"/>
              </w:rPr>
            </w:pPr>
            <w:r>
              <w:rPr>
                <w:sz w:val="16"/>
              </w:rPr>
              <w:t>Huawei, HiSilicon</w:t>
            </w:r>
          </w:p>
        </w:tc>
        <w:tc>
          <w:tcPr>
            <w:tcW w:w="989" w:type="dxa"/>
          </w:tcPr>
          <w:p w14:paraId="4265CBD5" w14:textId="77777777" w:rsidR="00046D4A" w:rsidRPr="00B1530F" w:rsidRDefault="00046D4A" w:rsidP="004F19EB">
            <w:pPr>
              <w:pStyle w:val="TAL"/>
              <w:rPr>
                <w:sz w:val="16"/>
              </w:rPr>
            </w:pPr>
            <w:r>
              <w:rPr>
                <w:sz w:val="16"/>
              </w:rPr>
              <w:t>38.533</w:t>
            </w:r>
          </w:p>
        </w:tc>
        <w:tc>
          <w:tcPr>
            <w:tcW w:w="851" w:type="dxa"/>
          </w:tcPr>
          <w:p w14:paraId="56498F29" w14:textId="77777777" w:rsidR="00046D4A" w:rsidRPr="00B1530F" w:rsidRDefault="00046D4A" w:rsidP="004F19EB">
            <w:pPr>
              <w:pStyle w:val="TAL"/>
              <w:rPr>
                <w:sz w:val="16"/>
              </w:rPr>
            </w:pPr>
            <w:r>
              <w:rPr>
                <w:sz w:val="16"/>
              </w:rPr>
              <w:t>3161</w:t>
            </w:r>
          </w:p>
        </w:tc>
        <w:tc>
          <w:tcPr>
            <w:tcW w:w="425" w:type="dxa"/>
          </w:tcPr>
          <w:p w14:paraId="5F05EE23" w14:textId="77777777" w:rsidR="00046D4A" w:rsidRPr="00B1530F" w:rsidRDefault="00046D4A" w:rsidP="004F19EB">
            <w:pPr>
              <w:pStyle w:val="TAR"/>
              <w:rPr>
                <w:sz w:val="16"/>
              </w:rPr>
            </w:pPr>
            <w:r>
              <w:rPr>
                <w:sz w:val="16"/>
              </w:rPr>
              <w:t>-</w:t>
            </w:r>
          </w:p>
        </w:tc>
        <w:tc>
          <w:tcPr>
            <w:tcW w:w="709" w:type="dxa"/>
          </w:tcPr>
          <w:p w14:paraId="018D912E" w14:textId="77777777" w:rsidR="00046D4A" w:rsidRPr="00B1530F" w:rsidRDefault="00046D4A" w:rsidP="004F19EB">
            <w:pPr>
              <w:pStyle w:val="TAL"/>
              <w:rPr>
                <w:sz w:val="16"/>
              </w:rPr>
            </w:pPr>
            <w:r>
              <w:rPr>
                <w:sz w:val="16"/>
              </w:rPr>
              <w:t>Rel-18</w:t>
            </w:r>
          </w:p>
        </w:tc>
        <w:tc>
          <w:tcPr>
            <w:tcW w:w="283" w:type="dxa"/>
          </w:tcPr>
          <w:p w14:paraId="2F074ABC" w14:textId="77777777" w:rsidR="00046D4A" w:rsidRPr="00B1530F" w:rsidRDefault="00046D4A" w:rsidP="004F19EB">
            <w:pPr>
              <w:pStyle w:val="TAL"/>
              <w:rPr>
                <w:sz w:val="16"/>
              </w:rPr>
            </w:pPr>
            <w:r>
              <w:rPr>
                <w:sz w:val="16"/>
              </w:rPr>
              <w:t>F</w:t>
            </w:r>
          </w:p>
        </w:tc>
        <w:tc>
          <w:tcPr>
            <w:tcW w:w="3261" w:type="dxa"/>
          </w:tcPr>
          <w:p w14:paraId="45CACA8A" w14:textId="77777777" w:rsidR="00046D4A" w:rsidRPr="00B1530F" w:rsidRDefault="00046D4A" w:rsidP="004F19EB">
            <w:pPr>
              <w:pStyle w:val="TAL"/>
              <w:rPr>
                <w:sz w:val="16"/>
              </w:rPr>
            </w:pPr>
            <w:r>
              <w:rPr>
                <w:sz w:val="16"/>
              </w:rPr>
              <w:t>TEI17_Test, NR_redcap_plus_ARCH-UEConTest</w:t>
            </w:r>
          </w:p>
        </w:tc>
        <w:tc>
          <w:tcPr>
            <w:tcW w:w="1269" w:type="dxa"/>
          </w:tcPr>
          <w:p w14:paraId="0FC8F6FA" w14:textId="77777777" w:rsidR="00046D4A" w:rsidRPr="00B1530F" w:rsidRDefault="00046D4A" w:rsidP="004F19EB">
            <w:pPr>
              <w:pStyle w:val="TAL"/>
              <w:rPr>
                <w:sz w:val="16"/>
              </w:rPr>
            </w:pPr>
            <w:r>
              <w:rPr>
                <w:sz w:val="16"/>
              </w:rPr>
              <w:t>revised</w:t>
            </w:r>
          </w:p>
        </w:tc>
      </w:tr>
      <w:tr w:rsidR="00046D4A" w14:paraId="6108154A" w14:textId="77777777" w:rsidTr="00F86A74">
        <w:tc>
          <w:tcPr>
            <w:tcW w:w="1097" w:type="dxa"/>
          </w:tcPr>
          <w:p w14:paraId="39D24A58" w14:textId="77777777" w:rsidR="00046D4A" w:rsidRPr="00B1530F" w:rsidRDefault="00046D4A" w:rsidP="004F19EB">
            <w:pPr>
              <w:pStyle w:val="TAL"/>
              <w:rPr>
                <w:sz w:val="16"/>
              </w:rPr>
            </w:pPr>
            <w:r>
              <w:rPr>
                <w:sz w:val="16"/>
              </w:rPr>
              <w:t>R5-243781</w:t>
            </w:r>
          </w:p>
        </w:tc>
        <w:tc>
          <w:tcPr>
            <w:tcW w:w="3872" w:type="dxa"/>
          </w:tcPr>
          <w:p w14:paraId="537AE596" w14:textId="77777777" w:rsidR="00046D4A" w:rsidRPr="00B1530F" w:rsidRDefault="00046D4A" w:rsidP="004F19EB">
            <w:pPr>
              <w:pStyle w:val="TAL"/>
              <w:rPr>
                <w:sz w:val="16"/>
              </w:rPr>
            </w:pPr>
            <w:r>
              <w:rPr>
                <w:sz w:val="16"/>
              </w:rPr>
              <w:t>Correction to RedCap RRM test case 17.7.3.2 with TT</w:t>
            </w:r>
          </w:p>
        </w:tc>
        <w:tc>
          <w:tcPr>
            <w:tcW w:w="1408" w:type="dxa"/>
          </w:tcPr>
          <w:p w14:paraId="2CC6A09B" w14:textId="77777777" w:rsidR="00046D4A" w:rsidRPr="00B1530F" w:rsidRDefault="00046D4A" w:rsidP="004F19EB">
            <w:pPr>
              <w:pStyle w:val="TAL"/>
              <w:rPr>
                <w:sz w:val="16"/>
              </w:rPr>
            </w:pPr>
            <w:r>
              <w:rPr>
                <w:sz w:val="16"/>
              </w:rPr>
              <w:t>Huawei, HiSilicon</w:t>
            </w:r>
          </w:p>
        </w:tc>
        <w:tc>
          <w:tcPr>
            <w:tcW w:w="989" w:type="dxa"/>
          </w:tcPr>
          <w:p w14:paraId="5B0C307A" w14:textId="77777777" w:rsidR="00046D4A" w:rsidRPr="00B1530F" w:rsidRDefault="00046D4A" w:rsidP="004F19EB">
            <w:pPr>
              <w:pStyle w:val="TAL"/>
              <w:rPr>
                <w:sz w:val="16"/>
              </w:rPr>
            </w:pPr>
            <w:r>
              <w:rPr>
                <w:sz w:val="16"/>
              </w:rPr>
              <w:t>38.533</w:t>
            </w:r>
          </w:p>
        </w:tc>
        <w:tc>
          <w:tcPr>
            <w:tcW w:w="851" w:type="dxa"/>
          </w:tcPr>
          <w:p w14:paraId="7DAC8DCF" w14:textId="77777777" w:rsidR="00046D4A" w:rsidRPr="00B1530F" w:rsidRDefault="00046D4A" w:rsidP="004F19EB">
            <w:pPr>
              <w:pStyle w:val="TAL"/>
              <w:rPr>
                <w:sz w:val="16"/>
              </w:rPr>
            </w:pPr>
            <w:r>
              <w:rPr>
                <w:sz w:val="16"/>
              </w:rPr>
              <w:t>3161</w:t>
            </w:r>
          </w:p>
        </w:tc>
        <w:tc>
          <w:tcPr>
            <w:tcW w:w="425" w:type="dxa"/>
          </w:tcPr>
          <w:p w14:paraId="5FC94811" w14:textId="77777777" w:rsidR="00046D4A" w:rsidRPr="00B1530F" w:rsidRDefault="00046D4A" w:rsidP="004F19EB">
            <w:pPr>
              <w:pStyle w:val="TAR"/>
              <w:rPr>
                <w:sz w:val="16"/>
              </w:rPr>
            </w:pPr>
            <w:r>
              <w:rPr>
                <w:sz w:val="16"/>
              </w:rPr>
              <w:t>1</w:t>
            </w:r>
          </w:p>
        </w:tc>
        <w:tc>
          <w:tcPr>
            <w:tcW w:w="709" w:type="dxa"/>
          </w:tcPr>
          <w:p w14:paraId="47DE9668" w14:textId="77777777" w:rsidR="00046D4A" w:rsidRPr="00B1530F" w:rsidRDefault="00046D4A" w:rsidP="004F19EB">
            <w:pPr>
              <w:pStyle w:val="TAL"/>
              <w:rPr>
                <w:sz w:val="16"/>
              </w:rPr>
            </w:pPr>
            <w:r>
              <w:rPr>
                <w:sz w:val="16"/>
              </w:rPr>
              <w:t>Rel-18</w:t>
            </w:r>
          </w:p>
        </w:tc>
        <w:tc>
          <w:tcPr>
            <w:tcW w:w="283" w:type="dxa"/>
          </w:tcPr>
          <w:p w14:paraId="413CF2A4" w14:textId="77777777" w:rsidR="00046D4A" w:rsidRPr="00B1530F" w:rsidRDefault="00046D4A" w:rsidP="004F19EB">
            <w:pPr>
              <w:pStyle w:val="TAL"/>
              <w:rPr>
                <w:sz w:val="16"/>
              </w:rPr>
            </w:pPr>
            <w:r>
              <w:rPr>
                <w:sz w:val="16"/>
              </w:rPr>
              <w:t>F</w:t>
            </w:r>
          </w:p>
        </w:tc>
        <w:tc>
          <w:tcPr>
            <w:tcW w:w="3261" w:type="dxa"/>
          </w:tcPr>
          <w:p w14:paraId="5A3555C4" w14:textId="77777777" w:rsidR="00046D4A" w:rsidRPr="00B1530F" w:rsidRDefault="00046D4A" w:rsidP="004F19EB">
            <w:pPr>
              <w:pStyle w:val="TAL"/>
              <w:rPr>
                <w:sz w:val="16"/>
              </w:rPr>
            </w:pPr>
            <w:r>
              <w:rPr>
                <w:sz w:val="16"/>
              </w:rPr>
              <w:t>TEI17_Test, NR_redcap_plus_ARCH-UEConTest</w:t>
            </w:r>
          </w:p>
        </w:tc>
        <w:tc>
          <w:tcPr>
            <w:tcW w:w="1269" w:type="dxa"/>
          </w:tcPr>
          <w:p w14:paraId="4B283863" w14:textId="77777777" w:rsidR="00046D4A" w:rsidRPr="00B1530F" w:rsidRDefault="00046D4A" w:rsidP="004F19EB">
            <w:pPr>
              <w:pStyle w:val="TAL"/>
              <w:rPr>
                <w:sz w:val="16"/>
              </w:rPr>
            </w:pPr>
            <w:r>
              <w:rPr>
                <w:sz w:val="16"/>
              </w:rPr>
              <w:t>agreed</w:t>
            </w:r>
          </w:p>
        </w:tc>
      </w:tr>
      <w:tr w:rsidR="00046D4A" w14:paraId="706D1B57" w14:textId="77777777" w:rsidTr="00F86A74">
        <w:tc>
          <w:tcPr>
            <w:tcW w:w="1097" w:type="dxa"/>
          </w:tcPr>
          <w:p w14:paraId="0E25A43C" w14:textId="77777777" w:rsidR="00046D4A" w:rsidRPr="00B1530F" w:rsidRDefault="00046D4A" w:rsidP="004F19EB">
            <w:pPr>
              <w:pStyle w:val="TAL"/>
              <w:rPr>
                <w:sz w:val="16"/>
              </w:rPr>
            </w:pPr>
            <w:r>
              <w:rPr>
                <w:sz w:val="16"/>
              </w:rPr>
              <w:t>R5-242902</w:t>
            </w:r>
          </w:p>
        </w:tc>
        <w:tc>
          <w:tcPr>
            <w:tcW w:w="3872" w:type="dxa"/>
          </w:tcPr>
          <w:p w14:paraId="551A37EF" w14:textId="77777777" w:rsidR="00046D4A" w:rsidRPr="00B1530F" w:rsidRDefault="00046D4A" w:rsidP="004F19EB">
            <w:pPr>
              <w:pStyle w:val="TAL"/>
              <w:rPr>
                <w:sz w:val="16"/>
              </w:rPr>
            </w:pPr>
            <w:r>
              <w:rPr>
                <w:sz w:val="16"/>
              </w:rPr>
              <w:t>Correction to RedCap RRM test case 17.7.4.1 with TT</w:t>
            </w:r>
          </w:p>
        </w:tc>
        <w:tc>
          <w:tcPr>
            <w:tcW w:w="1408" w:type="dxa"/>
          </w:tcPr>
          <w:p w14:paraId="69E0B71F" w14:textId="77777777" w:rsidR="00046D4A" w:rsidRPr="00B1530F" w:rsidRDefault="00046D4A" w:rsidP="004F19EB">
            <w:pPr>
              <w:pStyle w:val="TAL"/>
              <w:rPr>
                <w:sz w:val="16"/>
              </w:rPr>
            </w:pPr>
            <w:r>
              <w:rPr>
                <w:sz w:val="16"/>
              </w:rPr>
              <w:t>Huawei, HiSilicon</w:t>
            </w:r>
          </w:p>
        </w:tc>
        <w:tc>
          <w:tcPr>
            <w:tcW w:w="989" w:type="dxa"/>
          </w:tcPr>
          <w:p w14:paraId="6CDDFE4B" w14:textId="77777777" w:rsidR="00046D4A" w:rsidRPr="00B1530F" w:rsidRDefault="00046D4A" w:rsidP="004F19EB">
            <w:pPr>
              <w:pStyle w:val="TAL"/>
              <w:rPr>
                <w:sz w:val="16"/>
              </w:rPr>
            </w:pPr>
            <w:r>
              <w:rPr>
                <w:sz w:val="16"/>
              </w:rPr>
              <w:t>38.533</w:t>
            </w:r>
          </w:p>
        </w:tc>
        <w:tc>
          <w:tcPr>
            <w:tcW w:w="851" w:type="dxa"/>
          </w:tcPr>
          <w:p w14:paraId="1B7181E1" w14:textId="77777777" w:rsidR="00046D4A" w:rsidRPr="00B1530F" w:rsidRDefault="00046D4A" w:rsidP="004F19EB">
            <w:pPr>
              <w:pStyle w:val="TAL"/>
              <w:rPr>
                <w:sz w:val="16"/>
              </w:rPr>
            </w:pPr>
            <w:r>
              <w:rPr>
                <w:sz w:val="16"/>
              </w:rPr>
              <w:t>3162</w:t>
            </w:r>
          </w:p>
        </w:tc>
        <w:tc>
          <w:tcPr>
            <w:tcW w:w="425" w:type="dxa"/>
          </w:tcPr>
          <w:p w14:paraId="6C904750" w14:textId="77777777" w:rsidR="00046D4A" w:rsidRPr="00B1530F" w:rsidRDefault="00046D4A" w:rsidP="004F19EB">
            <w:pPr>
              <w:pStyle w:val="TAR"/>
              <w:rPr>
                <w:sz w:val="16"/>
              </w:rPr>
            </w:pPr>
            <w:r>
              <w:rPr>
                <w:sz w:val="16"/>
              </w:rPr>
              <w:t>-</w:t>
            </w:r>
          </w:p>
        </w:tc>
        <w:tc>
          <w:tcPr>
            <w:tcW w:w="709" w:type="dxa"/>
          </w:tcPr>
          <w:p w14:paraId="760CB934" w14:textId="77777777" w:rsidR="00046D4A" w:rsidRPr="00B1530F" w:rsidRDefault="00046D4A" w:rsidP="004F19EB">
            <w:pPr>
              <w:pStyle w:val="TAL"/>
              <w:rPr>
                <w:sz w:val="16"/>
              </w:rPr>
            </w:pPr>
            <w:r>
              <w:rPr>
                <w:sz w:val="16"/>
              </w:rPr>
              <w:t>Rel-18</w:t>
            </w:r>
          </w:p>
        </w:tc>
        <w:tc>
          <w:tcPr>
            <w:tcW w:w="283" w:type="dxa"/>
          </w:tcPr>
          <w:p w14:paraId="6129E485" w14:textId="77777777" w:rsidR="00046D4A" w:rsidRPr="00B1530F" w:rsidRDefault="00046D4A" w:rsidP="004F19EB">
            <w:pPr>
              <w:pStyle w:val="TAL"/>
              <w:rPr>
                <w:sz w:val="16"/>
              </w:rPr>
            </w:pPr>
            <w:r>
              <w:rPr>
                <w:sz w:val="16"/>
              </w:rPr>
              <w:t>F</w:t>
            </w:r>
          </w:p>
        </w:tc>
        <w:tc>
          <w:tcPr>
            <w:tcW w:w="3261" w:type="dxa"/>
          </w:tcPr>
          <w:p w14:paraId="1F309A0F" w14:textId="77777777" w:rsidR="00046D4A" w:rsidRPr="00B1530F" w:rsidRDefault="00046D4A" w:rsidP="004F19EB">
            <w:pPr>
              <w:pStyle w:val="TAL"/>
              <w:rPr>
                <w:sz w:val="16"/>
              </w:rPr>
            </w:pPr>
            <w:r>
              <w:rPr>
                <w:sz w:val="16"/>
              </w:rPr>
              <w:t>TEI17_Test, NR_redcap_plus_ARCH-UEConTest</w:t>
            </w:r>
          </w:p>
        </w:tc>
        <w:tc>
          <w:tcPr>
            <w:tcW w:w="1269" w:type="dxa"/>
          </w:tcPr>
          <w:p w14:paraId="2692FFD3" w14:textId="77777777" w:rsidR="00046D4A" w:rsidRPr="00B1530F" w:rsidRDefault="00046D4A" w:rsidP="004F19EB">
            <w:pPr>
              <w:pStyle w:val="TAL"/>
              <w:rPr>
                <w:sz w:val="16"/>
              </w:rPr>
            </w:pPr>
            <w:r>
              <w:rPr>
                <w:sz w:val="16"/>
              </w:rPr>
              <w:t>revised</w:t>
            </w:r>
          </w:p>
        </w:tc>
      </w:tr>
      <w:tr w:rsidR="00046D4A" w14:paraId="1E732401" w14:textId="77777777" w:rsidTr="00F86A74">
        <w:tc>
          <w:tcPr>
            <w:tcW w:w="1097" w:type="dxa"/>
          </w:tcPr>
          <w:p w14:paraId="24BEC2B5" w14:textId="77777777" w:rsidR="00046D4A" w:rsidRPr="00B1530F" w:rsidRDefault="00046D4A" w:rsidP="004F19EB">
            <w:pPr>
              <w:pStyle w:val="TAL"/>
              <w:rPr>
                <w:sz w:val="16"/>
              </w:rPr>
            </w:pPr>
            <w:r>
              <w:rPr>
                <w:sz w:val="16"/>
              </w:rPr>
              <w:t>R5-243782</w:t>
            </w:r>
          </w:p>
        </w:tc>
        <w:tc>
          <w:tcPr>
            <w:tcW w:w="3872" w:type="dxa"/>
          </w:tcPr>
          <w:p w14:paraId="45405506" w14:textId="77777777" w:rsidR="00046D4A" w:rsidRPr="00B1530F" w:rsidRDefault="00046D4A" w:rsidP="004F19EB">
            <w:pPr>
              <w:pStyle w:val="TAL"/>
              <w:rPr>
                <w:sz w:val="16"/>
              </w:rPr>
            </w:pPr>
            <w:r>
              <w:rPr>
                <w:sz w:val="16"/>
              </w:rPr>
              <w:t>Correction to RedCap RRM test case 17.7.4.1 with TT</w:t>
            </w:r>
          </w:p>
        </w:tc>
        <w:tc>
          <w:tcPr>
            <w:tcW w:w="1408" w:type="dxa"/>
          </w:tcPr>
          <w:p w14:paraId="500A94A8" w14:textId="77777777" w:rsidR="00046D4A" w:rsidRPr="00B1530F" w:rsidRDefault="00046D4A" w:rsidP="004F19EB">
            <w:pPr>
              <w:pStyle w:val="TAL"/>
              <w:rPr>
                <w:sz w:val="16"/>
              </w:rPr>
            </w:pPr>
            <w:r>
              <w:rPr>
                <w:sz w:val="16"/>
              </w:rPr>
              <w:t>Huawei, HiSilicon</w:t>
            </w:r>
          </w:p>
        </w:tc>
        <w:tc>
          <w:tcPr>
            <w:tcW w:w="989" w:type="dxa"/>
          </w:tcPr>
          <w:p w14:paraId="40F5C3D4" w14:textId="77777777" w:rsidR="00046D4A" w:rsidRPr="00B1530F" w:rsidRDefault="00046D4A" w:rsidP="004F19EB">
            <w:pPr>
              <w:pStyle w:val="TAL"/>
              <w:rPr>
                <w:sz w:val="16"/>
              </w:rPr>
            </w:pPr>
            <w:r>
              <w:rPr>
                <w:sz w:val="16"/>
              </w:rPr>
              <w:t>38.533</w:t>
            </w:r>
          </w:p>
        </w:tc>
        <w:tc>
          <w:tcPr>
            <w:tcW w:w="851" w:type="dxa"/>
          </w:tcPr>
          <w:p w14:paraId="2F666AD7" w14:textId="77777777" w:rsidR="00046D4A" w:rsidRPr="00B1530F" w:rsidRDefault="00046D4A" w:rsidP="004F19EB">
            <w:pPr>
              <w:pStyle w:val="TAL"/>
              <w:rPr>
                <w:sz w:val="16"/>
              </w:rPr>
            </w:pPr>
            <w:r>
              <w:rPr>
                <w:sz w:val="16"/>
              </w:rPr>
              <w:t>3162</w:t>
            </w:r>
          </w:p>
        </w:tc>
        <w:tc>
          <w:tcPr>
            <w:tcW w:w="425" w:type="dxa"/>
          </w:tcPr>
          <w:p w14:paraId="071D973F" w14:textId="77777777" w:rsidR="00046D4A" w:rsidRPr="00B1530F" w:rsidRDefault="00046D4A" w:rsidP="004F19EB">
            <w:pPr>
              <w:pStyle w:val="TAR"/>
              <w:rPr>
                <w:sz w:val="16"/>
              </w:rPr>
            </w:pPr>
            <w:r>
              <w:rPr>
                <w:sz w:val="16"/>
              </w:rPr>
              <w:t>1</w:t>
            </w:r>
          </w:p>
        </w:tc>
        <w:tc>
          <w:tcPr>
            <w:tcW w:w="709" w:type="dxa"/>
          </w:tcPr>
          <w:p w14:paraId="153FF6E6" w14:textId="77777777" w:rsidR="00046D4A" w:rsidRPr="00B1530F" w:rsidRDefault="00046D4A" w:rsidP="004F19EB">
            <w:pPr>
              <w:pStyle w:val="TAL"/>
              <w:rPr>
                <w:sz w:val="16"/>
              </w:rPr>
            </w:pPr>
            <w:r>
              <w:rPr>
                <w:sz w:val="16"/>
              </w:rPr>
              <w:t>Rel-18</w:t>
            </w:r>
          </w:p>
        </w:tc>
        <w:tc>
          <w:tcPr>
            <w:tcW w:w="283" w:type="dxa"/>
          </w:tcPr>
          <w:p w14:paraId="51EF9312" w14:textId="77777777" w:rsidR="00046D4A" w:rsidRPr="00B1530F" w:rsidRDefault="00046D4A" w:rsidP="004F19EB">
            <w:pPr>
              <w:pStyle w:val="TAL"/>
              <w:rPr>
                <w:sz w:val="16"/>
              </w:rPr>
            </w:pPr>
            <w:r>
              <w:rPr>
                <w:sz w:val="16"/>
              </w:rPr>
              <w:t>F</w:t>
            </w:r>
          </w:p>
        </w:tc>
        <w:tc>
          <w:tcPr>
            <w:tcW w:w="3261" w:type="dxa"/>
          </w:tcPr>
          <w:p w14:paraId="6EE9F83F" w14:textId="77777777" w:rsidR="00046D4A" w:rsidRPr="00B1530F" w:rsidRDefault="00046D4A" w:rsidP="004F19EB">
            <w:pPr>
              <w:pStyle w:val="TAL"/>
              <w:rPr>
                <w:sz w:val="16"/>
              </w:rPr>
            </w:pPr>
            <w:r>
              <w:rPr>
                <w:sz w:val="16"/>
              </w:rPr>
              <w:t>TEI17_Test, NR_redcap_plus_ARCH-UEConTest</w:t>
            </w:r>
          </w:p>
        </w:tc>
        <w:tc>
          <w:tcPr>
            <w:tcW w:w="1269" w:type="dxa"/>
          </w:tcPr>
          <w:p w14:paraId="20E57982" w14:textId="77777777" w:rsidR="00046D4A" w:rsidRPr="00B1530F" w:rsidRDefault="00046D4A" w:rsidP="004F19EB">
            <w:pPr>
              <w:pStyle w:val="TAL"/>
              <w:rPr>
                <w:sz w:val="16"/>
              </w:rPr>
            </w:pPr>
            <w:r>
              <w:rPr>
                <w:sz w:val="16"/>
              </w:rPr>
              <w:t>agreed</w:t>
            </w:r>
          </w:p>
        </w:tc>
      </w:tr>
      <w:tr w:rsidR="00046D4A" w14:paraId="3E285DA3" w14:textId="77777777" w:rsidTr="00F86A74">
        <w:tc>
          <w:tcPr>
            <w:tcW w:w="1097" w:type="dxa"/>
          </w:tcPr>
          <w:p w14:paraId="4239018C" w14:textId="77777777" w:rsidR="00046D4A" w:rsidRPr="00B1530F" w:rsidRDefault="00046D4A" w:rsidP="004F19EB">
            <w:pPr>
              <w:pStyle w:val="TAL"/>
              <w:rPr>
                <w:sz w:val="16"/>
              </w:rPr>
            </w:pPr>
            <w:r>
              <w:rPr>
                <w:sz w:val="16"/>
              </w:rPr>
              <w:t>R5-242903</w:t>
            </w:r>
          </w:p>
        </w:tc>
        <w:tc>
          <w:tcPr>
            <w:tcW w:w="3872" w:type="dxa"/>
          </w:tcPr>
          <w:p w14:paraId="1FFD20C4" w14:textId="77777777" w:rsidR="00046D4A" w:rsidRPr="00B1530F" w:rsidRDefault="00046D4A" w:rsidP="004F19EB">
            <w:pPr>
              <w:pStyle w:val="TAL"/>
              <w:rPr>
                <w:sz w:val="16"/>
              </w:rPr>
            </w:pPr>
            <w:r>
              <w:rPr>
                <w:sz w:val="16"/>
              </w:rPr>
              <w:t>Addition of RedCap RRM test case 17.7.4.2 with TT</w:t>
            </w:r>
          </w:p>
        </w:tc>
        <w:tc>
          <w:tcPr>
            <w:tcW w:w="1408" w:type="dxa"/>
          </w:tcPr>
          <w:p w14:paraId="4CDECEED" w14:textId="77777777" w:rsidR="00046D4A" w:rsidRPr="00B1530F" w:rsidRDefault="00046D4A" w:rsidP="004F19EB">
            <w:pPr>
              <w:pStyle w:val="TAL"/>
              <w:rPr>
                <w:sz w:val="16"/>
              </w:rPr>
            </w:pPr>
            <w:r>
              <w:rPr>
                <w:sz w:val="16"/>
              </w:rPr>
              <w:t>Huawei, HiSilicon</w:t>
            </w:r>
          </w:p>
        </w:tc>
        <w:tc>
          <w:tcPr>
            <w:tcW w:w="989" w:type="dxa"/>
          </w:tcPr>
          <w:p w14:paraId="1AB53E21" w14:textId="77777777" w:rsidR="00046D4A" w:rsidRPr="00B1530F" w:rsidRDefault="00046D4A" w:rsidP="004F19EB">
            <w:pPr>
              <w:pStyle w:val="TAL"/>
              <w:rPr>
                <w:sz w:val="16"/>
              </w:rPr>
            </w:pPr>
            <w:r>
              <w:rPr>
                <w:sz w:val="16"/>
              </w:rPr>
              <w:t>38.533</w:t>
            </w:r>
          </w:p>
        </w:tc>
        <w:tc>
          <w:tcPr>
            <w:tcW w:w="851" w:type="dxa"/>
          </w:tcPr>
          <w:p w14:paraId="361D3E46" w14:textId="77777777" w:rsidR="00046D4A" w:rsidRPr="00B1530F" w:rsidRDefault="00046D4A" w:rsidP="004F19EB">
            <w:pPr>
              <w:pStyle w:val="TAL"/>
              <w:rPr>
                <w:sz w:val="16"/>
              </w:rPr>
            </w:pPr>
            <w:r>
              <w:rPr>
                <w:sz w:val="16"/>
              </w:rPr>
              <w:t>3163</w:t>
            </w:r>
          </w:p>
        </w:tc>
        <w:tc>
          <w:tcPr>
            <w:tcW w:w="425" w:type="dxa"/>
          </w:tcPr>
          <w:p w14:paraId="1AEAC572" w14:textId="77777777" w:rsidR="00046D4A" w:rsidRPr="00B1530F" w:rsidRDefault="00046D4A" w:rsidP="004F19EB">
            <w:pPr>
              <w:pStyle w:val="TAR"/>
              <w:rPr>
                <w:sz w:val="16"/>
              </w:rPr>
            </w:pPr>
            <w:r>
              <w:rPr>
                <w:sz w:val="16"/>
              </w:rPr>
              <w:t>-</w:t>
            </w:r>
          </w:p>
        </w:tc>
        <w:tc>
          <w:tcPr>
            <w:tcW w:w="709" w:type="dxa"/>
          </w:tcPr>
          <w:p w14:paraId="3BA55ADD" w14:textId="77777777" w:rsidR="00046D4A" w:rsidRPr="00B1530F" w:rsidRDefault="00046D4A" w:rsidP="004F19EB">
            <w:pPr>
              <w:pStyle w:val="TAL"/>
              <w:rPr>
                <w:sz w:val="16"/>
              </w:rPr>
            </w:pPr>
            <w:r>
              <w:rPr>
                <w:sz w:val="16"/>
              </w:rPr>
              <w:t>Rel-18</w:t>
            </w:r>
          </w:p>
        </w:tc>
        <w:tc>
          <w:tcPr>
            <w:tcW w:w="283" w:type="dxa"/>
          </w:tcPr>
          <w:p w14:paraId="519BAFD1" w14:textId="77777777" w:rsidR="00046D4A" w:rsidRPr="00B1530F" w:rsidRDefault="00046D4A" w:rsidP="004F19EB">
            <w:pPr>
              <w:pStyle w:val="TAL"/>
              <w:rPr>
                <w:sz w:val="16"/>
              </w:rPr>
            </w:pPr>
            <w:r>
              <w:rPr>
                <w:sz w:val="16"/>
              </w:rPr>
              <w:t>F</w:t>
            </w:r>
          </w:p>
        </w:tc>
        <w:tc>
          <w:tcPr>
            <w:tcW w:w="3261" w:type="dxa"/>
          </w:tcPr>
          <w:p w14:paraId="5CB4D577" w14:textId="77777777" w:rsidR="00046D4A" w:rsidRPr="00B1530F" w:rsidRDefault="00046D4A" w:rsidP="004F19EB">
            <w:pPr>
              <w:pStyle w:val="TAL"/>
              <w:rPr>
                <w:sz w:val="16"/>
              </w:rPr>
            </w:pPr>
            <w:r>
              <w:rPr>
                <w:sz w:val="16"/>
              </w:rPr>
              <w:t>TEI17_Test, NR_redcap_plus_ARCH-UEConTest</w:t>
            </w:r>
          </w:p>
        </w:tc>
        <w:tc>
          <w:tcPr>
            <w:tcW w:w="1269" w:type="dxa"/>
          </w:tcPr>
          <w:p w14:paraId="206E2FB1" w14:textId="77777777" w:rsidR="00046D4A" w:rsidRPr="00B1530F" w:rsidRDefault="00046D4A" w:rsidP="004F19EB">
            <w:pPr>
              <w:pStyle w:val="TAL"/>
              <w:rPr>
                <w:sz w:val="16"/>
              </w:rPr>
            </w:pPr>
            <w:r>
              <w:rPr>
                <w:sz w:val="16"/>
              </w:rPr>
              <w:t>revised</w:t>
            </w:r>
          </w:p>
        </w:tc>
      </w:tr>
      <w:tr w:rsidR="00046D4A" w14:paraId="0A5EA680" w14:textId="77777777" w:rsidTr="00F86A74">
        <w:tc>
          <w:tcPr>
            <w:tcW w:w="1097" w:type="dxa"/>
          </w:tcPr>
          <w:p w14:paraId="2D9D02DE" w14:textId="77777777" w:rsidR="00046D4A" w:rsidRPr="00B1530F" w:rsidRDefault="00046D4A" w:rsidP="004F19EB">
            <w:pPr>
              <w:pStyle w:val="TAL"/>
              <w:rPr>
                <w:sz w:val="16"/>
              </w:rPr>
            </w:pPr>
            <w:r>
              <w:rPr>
                <w:sz w:val="16"/>
              </w:rPr>
              <w:t>R5-243783</w:t>
            </w:r>
          </w:p>
        </w:tc>
        <w:tc>
          <w:tcPr>
            <w:tcW w:w="3872" w:type="dxa"/>
          </w:tcPr>
          <w:p w14:paraId="7B83D184" w14:textId="77777777" w:rsidR="00046D4A" w:rsidRPr="00B1530F" w:rsidRDefault="00046D4A" w:rsidP="004F19EB">
            <w:pPr>
              <w:pStyle w:val="TAL"/>
              <w:rPr>
                <w:sz w:val="16"/>
              </w:rPr>
            </w:pPr>
            <w:r>
              <w:rPr>
                <w:sz w:val="16"/>
              </w:rPr>
              <w:t>Addition of RedCap RRM test case 17.7.4.2 with TT</w:t>
            </w:r>
          </w:p>
        </w:tc>
        <w:tc>
          <w:tcPr>
            <w:tcW w:w="1408" w:type="dxa"/>
          </w:tcPr>
          <w:p w14:paraId="0B09B11D" w14:textId="77777777" w:rsidR="00046D4A" w:rsidRPr="00B1530F" w:rsidRDefault="00046D4A" w:rsidP="004F19EB">
            <w:pPr>
              <w:pStyle w:val="TAL"/>
              <w:rPr>
                <w:sz w:val="16"/>
              </w:rPr>
            </w:pPr>
            <w:r>
              <w:rPr>
                <w:sz w:val="16"/>
              </w:rPr>
              <w:t>Huawei, HiSilicon</w:t>
            </w:r>
          </w:p>
        </w:tc>
        <w:tc>
          <w:tcPr>
            <w:tcW w:w="989" w:type="dxa"/>
          </w:tcPr>
          <w:p w14:paraId="0DDC5844" w14:textId="77777777" w:rsidR="00046D4A" w:rsidRPr="00B1530F" w:rsidRDefault="00046D4A" w:rsidP="004F19EB">
            <w:pPr>
              <w:pStyle w:val="TAL"/>
              <w:rPr>
                <w:sz w:val="16"/>
              </w:rPr>
            </w:pPr>
            <w:r>
              <w:rPr>
                <w:sz w:val="16"/>
              </w:rPr>
              <w:t>38.533</w:t>
            </w:r>
          </w:p>
        </w:tc>
        <w:tc>
          <w:tcPr>
            <w:tcW w:w="851" w:type="dxa"/>
          </w:tcPr>
          <w:p w14:paraId="5932DB0E" w14:textId="77777777" w:rsidR="00046D4A" w:rsidRPr="00B1530F" w:rsidRDefault="00046D4A" w:rsidP="004F19EB">
            <w:pPr>
              <w:pStyle w:val="TAL"/>
              <w:rPr>
                <w:sz w:val="16"/>
              </w:rPr>
            </w:pPr>
            <w:r>
              <w:rPr>
                <w:sz w:val="16"/>
              </w:rPr>
              <w:t>3163</w:t>
            </w:r>
          </w:p>
        </w:tc>
        <w:tc>
          <w:tcPr>
            <w:tcW w:w="425" w:type="dxa"/>
          </w:tcPr>
          <w:p w14:paraId="0F0A8453" w14:textId="77777777" w:rsidR="00046D4A" w:rsidRPr="00B1530F" w:rsidRDefault="00046D4A" w:rsidP="004F19EB">
            <w:pPr>
              <w:pStyle w:val="TAR"/>
              <w:rPr>
                <w:sz w:val="16"/>
              </w:rPr>
            </w:pPr>
            <w:r>
              <w:rPr>
                <w:sz w:val="16"/>
              </w:rPr>
              <w:t>1</w:t>
            </w:r>
          </w:p>
        </w:tc>
        <w:tc>
          <w:tcPr>
            <w:tcW w:w="709" w:type="dxa"/>
          </w:tcPr>
          <w:p w14:paraId="21832EA2" w14:textId="77777777" w:rsidR="00046D4A" w:rsidRPr="00B1530F" w:rsidRDefault="00046D4A" w:rsidP="004F19EB">
            <w:pPr>
              <w:pStyle w:val="TAL"/>
              <w:rPr>
                <w:sz w:val="16"/>
              </w:rPr>
            </w:pPr>
            <w:r>
              <w:rPr>
                <w:sz w:val="16"/>
              </w:rPr>
              <w:t>Rel-18</w:t>
            </w:r>
          </w:p>
        </w:tc>
        <w:tc>
          <w:tcPr>
            <w:tcW w:w="283" w:type="dxa"/>
          </w:tcPr>
          <w:p w14:paraId="40A0C575" w14:textId="77777777" w:rsidR="00046D4A" w:rsidRPr="00B1530F" w:rsidRDefault="00046D4A" w:rsidP="004F19EB">
            <w:pPr>
              <w:pStyle w:val="TAL"/>
              <w:rPr>
                <w:sz w:val="16"/>
              </w:rPr>
            </w:pPr>
            <w:r>
              <w:rPr>
                <w:sz w:val="16"/>
              </w:rPr>
              <w:t>F</w:t>
            </w:r>
          </w:p>
        </w:tc>
        <w:tc>
          <w:tcPr>
            <w:tcW w:w="3261" w:type="dxa"/>
          </w:tcPr>
          <w:p w14:paraId="72C3F3B7" w14:textId="77777777" w:rsidR="00046D4A" w:rsidRPr="00B1530F" w:rsidRDefault="00046D4A" w:rsidP="004F19EB">
            <w:pPr>
              <w:pStyle w:val="TAL"/>
              <w:rPr>
                <w:sz w:val="16"/>
              </w:rPr>
            </w:pPr>
            <w:r>
              <w:rPr>
                <w:sz w:val="16"/>
              </w:rPr>
              <w:t>TEI17_Test, NR_redcap_plus_ARCH-UEConTest</w:t>
            </w:r>
          </w:p>
        </w:tc>
        <w:tc>
          <w:tcPr>
            <w:tcW w:w="1269" w:type="dxa"/>
          </w:tcPr>
          <w:p w14:paraId="6269A7FE" w14:textId="77777777" w:rsidR="00046D4A" w:rsidRPr="00B1530F" w:rsidRDefault="00046D4A" w:rsidP="004F19EB">
            <w:pPr>
              <w:pStyle w:val="TAL"/>
              <w:rPr>
                <w:sz w:val="16"/>
              </w:rPr>
            </w:pPr>
            <w:r>
              <w:rPr>
                <w:sz w:val="16"/>
              </w:rPr>
              <w:t>agreed</w:t>
            </w:r>
          </w:p>
        </w:tc>
      </w:tr>
      <w:tr w:rsidR="00046D4A" w14:paraId="183B2ED2" w14:textId="77777777" w:rsidTr="00F86A74">
        <w:tc>
          <w:tcPr>
            <w:tcW w:w="1097" w:type="dxa"/>
          </w:tcPr>
          <w:p w14:paraId="6C262D33" w14:textId="77777777" w:rsidR="00046D4A" w:rsidRPr="00B1530F" w:rsidRDefault="00046D4A" w:rsidP="004F19EB">
            <w:pPr>
              <w:pStyle w:val="TAL"/>
              <w:rPr>
                <w:sz w:val="16"/>
              </w:rPr>
            </w:pPr>
            <w:r>
              <w:rPr>
                <w:sz w:val="16"/>
              </w:rPr>
              <w:t>R5-242904</w:t>
            </w:r>
          </w:p>
        </w:tc>
        <w:tc>
          <w:tcPr>
            <w:tcW w:w="3872" w:type="dxa"/>
          </w:tcPr>
          <w:p w14:paraId="0FA10048" w14:textId="77777777" w:rsidR="00046D4A" w:rsidRPr="00B1530F" w:rsidRDefault="00046D4A" w:rsidP="004F19EB">
            <w:pPr>
              <w:pStyle w:val="TAL"/>
              <w:rPr>
                <w:sz w:val="16"/>
              </w:rPr>
            </w:pPr>
            <w:r>
              <w:rPr>
                <w:sz w:val="16"/>
              </w:rPr>
              <w:t>Correction to Annex E for RedCap RRM test cases</w:t>
            </w:r>
          </w:p>
        </w:tc>
        <w:tc>
          <w:tcPr>
            <w:tcW w:w="1408" w:type="dxa"/>
          </w:tcPr>
          <w:p w14:paraId="2E947C49" w14:textId="77777777" w:rsidR="00046D4A" w:rsidRPr="00B1530F" w:rsidRDefault="00046D4A" w:rsidP="004F19EB">
            <w:pPr>
              <w:pStyle w:val="TAL"/>
              <w:rPr>
                <w:sz w:val="16"/>
              </w:rPr>
            </w:pPr>
            <w:r>
              <w:rPr>
                <w:sz w:val="16"/>
              </w:rPr>
              <w:t>Huawei, HiSilicon</w:t>
            </w:r>
          </w:p>
        </w:tc>
        <w:tc>
          <w:tcPr>
            <w:tcW w:w="989" w:type="dxa"/>
          </w:tcPr>
          <w:p w14:paraId="1170C3DB" w14:textId="77777777" w:rsidR="00046D4A" w:rsidRPr="00B1530F" w:rsidRDefault="00046D4A" w:rsidP="004F19EB">
            <w:pPr>
              <w:pStyle w:val="TAL"/>
              <w:rPr>
                <w:sz w:val="16"/>
              </w:rPr>
            </w:pPr>
            <w:r>
              <w:rPr>
                <w:sz w:val="16"/>
              </w:rPr>
              <w:t>38.533</w:t>
            </w:r>
          </w:p>
        </w:tc>
        <w:tc>
          <w:tcPr>
            <w:tcW w:w="851" w:type="dxa"/>
          </w:tcPr>
          <w:p w14:paraId="2E16590A" w14:textId="77777777" w:rsidR="00046D4A" w:rsidRPr="00B1530F" w:rsidRDefault="00046D4A" w:rsidP="004F19EB">
            <w:pPr>
              <w:pStyle w:val="TAL"/>
              <w:rPr>
                <w:sz w:val="16"/>
              </w:rPr>
            </w:pPr>
            <w:r>
              <w:rPr>
                <w:sz w:val="16"/>
              </w:rPr>
              <w:t>3164</w:t>
            </w:r>
          </w:p>
        </w:tc>
        <w:tc>
          <w:tcPr>
            <w:tcW w:w="425" w:type="dxa"/>
          </w:tcPr>
          <w:p w14:paraId="2A629C1E" w14:textId="77777777" w:rsidR="00046D4A" w:rsidRPr="00B1530F" w:rsidRDefault="00046D4A" w:rsidP="004F19EB">
            <w:pPr>
              <w:pStyle w:val="TAR"/>
              <w:rPr>
                <w:sz w:val="16"/>
              </w:rPr>
            </w:pPr>
            <w:r>
              <w:rPr>
                <w:sz w:val="16"/>
              </w:rPr>
              <w:t>-</w:t>
            </w:r>
          </w:p>
        </w:tc>
        <w:tc>
          <w:tcPr>
            <w:tcW w:w="709" w:type="dxa"/>
          </w:tcPr>
          <w:p w14:paraId="240BE951" w14:textId="77777777" w:rsidR="00046D4A" w:rsidRPr="00B1530F" w:rsidRDefault="00046D4A" w:rsidP="004F19EB">
            <w:pPr>
              <w:pStyle w:val="TAL"/>
              <w:rPr>
                <w:sz w:val="16"/>
              </w:rPr>
            </w:pPr>
            <w:r>
              <w:rPr>
                <w:sz w:val="16"/>
              </w:rPr>
              <w:t>Rel-18</w:t>
            </w:r>
          </w:p>
        </w:tc>
        <w:tc>
          <w:tcPr>
            <w:tcW w:w="283" w:type="dxa"/>
          </w:tcPr>
          <w:p w14:paraId="780287AA" w14:textId="77777777" w:rsidR="00046D4A" w:rsidRPr="00B1530F" w:rsidRDefault="00046D4A" w:rsidP="004F19EB">
            <w:pPr>
              <w:pStyle w:val="TAL"/>
              <w:rPr>
                <w:sz w:val="16"/>
              </w:rPr>
            </w:pPr>
            <w:r>
              <w:rPr>
                <w:sz w:val="16"/>
              </w:rPr>
              <w:t>F</w:t>
            </w:r>
          </w:p>
        </w:tc>
        <w:tc>
          <w:tcPr>
            <w:tcW w:w="3261" w:type="dxa"/>
          </w:tcPr>
          <w:p w14:paraId="141B6A4A" w14:textId="77777777" w:rsidR="00046D4A" w:rsidRPr="00B1530F" w:rsidRDefault="00046D4A" w:rsidP="004F19EB">
            <w:pPr>
              <w:pStyle w:val="TAL"/>
              <w:rPr>
                <w:sz w:val="16"/>
              </w:rPr>
            </w:pPr>
            <w:r>
              <w:rPr>
                <w:sz w:val="16"/>
              </w:rPr>
              <w:t>TEI17_Test, NR_redcap_plus_ARCH-UEConTest</w:t>
            </w:r>
          </w:p>
        </w:tc>
        <w:tc>
          <w:tcPr>
            <w:tcW w:w="1269" w:type="dxa"/>
          </w:tcPr>
          <w:p w14:paraId="7AC95127" w14:textId="77777777" w:rsidR="00046D4A" w:rsidRPr="00B1530F" w:rsidRDefault="00046D4A" w:rsidP="004F19EB">
            <w:pPr>
              <w:pStyle w:val="TAL"/>
              <w:rPr>
                <w:sz w:val="16"/>
              </w:rPr>
            </w:pPr>
            <w:r>
              <w:rPr>
                <w:sz w:val="16"/>
              </w:rPr>
              <w:t>agreed</w:t>
            </w:r>
          </w:p>
        </w:tc>
      </w:tr>
      <w:tr w:rsidR="00046D4A" w14:paraId="65CCCC98" w14:textId="77777777" w:rsidTr="00F86A74">
        <w:tc>
          <w:tcPr>
            <w:tcW w:w="1097" w:type="dxa"/>
          </w:tcPr>
          <w:p w14:paraId="317FE643" w14:textId="77777777" w:rsidR="00046D4A" w:rsidRPr="00B1530F" w:rsidRDefault="00046D4A" w:rsidP="004F19EB">
            <w:pPr>
              <w:pStyle w:val="TAL"/>
              <w:rPr>
                <w:sz w:val="16"/>
              </w:rPr>
            </w:pPr>
            <w:r>
              <w:rPr>
                <w:sz w:val="16"/>
              </w:rPr>
              <w:t>R5-242905</w:t>
            </w:r>
          </w:p>
        </w:tc>
        <w:tc>
          <w:tcPr>
            <w:tcW w:w="3872" w:type="dxa"/>
          </w:tcPr>
          <w:p w14:paraId="12B1661E" w14:textId="77777777" w:rsidR="00046D4A" w:rsidRPr="00B1530F" w:rsidRDefault="00046D4A" w:rsidP="004F19EB">
            <w:pPr>
              <w:pStyle w:val="TAL"/>
              <w:rPr>
                <w:sz w:val="16"/>
              </w:rPr>
            </w:pPr>
            <w:r>
              <w:rPr>
                <w:sz w:val="16"/>
              </w:rPr>
              <w:t>Correction to Annex F for RedCap RRM test cases</w:t>
            </w:r>
          </w:p>
        </w:tc>
        <w:tc>
          <w:tcPr>
            <w:tcW w:w="1408" w:type="dxa"/>
          </w:tcPr>
          <w:p w14:paraId="3AA75534" w14:textId="77777777" w:rsidR="00046D4A" w:rsidRPr="00B1530F" w:rsidRDefault="00046D4A" w:rsidP="004F19EB">
            <w:pPr>
              <w:pStyle w:val="TAL"/>
              <w:rPr>
                <w:sz w:val="16"/>
              </w:rPr>
            </w:pPr>
            <w:r>
              <w:rPr>
                <w:sz w:val="16"/>
              </w:rPr>
              <w:t>Huawei, HiSilicon</w:t>
            </w:r>
          </w:p>
        </w:tc>
        <w:tc>
          <w:tcPr>
            <w:tcW w:w="989" w:type="dxa"/>
          </w:tcPr>
          <w:p w14:paraId="407C9098" w14:textId="77777777" w:rsidR="00046D4A" w:rsidRPr="00B1530F" w:rsidRDefault="00046D4A" w:rsidP="004F19EB">
            <w:pPr>
              <w:pStyle w:val="TAL"/>
              <w:rPr>
                <w:sz w:val="16"/>
              </w:rPr>
            </w:pPr>
            <w:r>
              <w:rPr>
                <w:sz w:val="16"/>
              </w:rPr>
              <w:t>38.533</w:t>
            </w:r>
          </w:p>
        </w:tc>
        <w:tc>
          <w:tcPr>
            <w:tcW w:w="851" w:type="dxa"/>
          </w:tcPr>
          <w:p w14:paraId="05C3F5DB" w14:textId="77777777" w:rsidR="00046D4A" w:rsidRPr="00B1530F" w:rsidRDefault="00046D4A" w:rsidP="004F19EB">
            <w:pPr>
              <w:pStyle w:val="TAL"/>
              <w:rPr>
                <w:sz w:val="16"/>
              </w:rPr>
            </w:pPr>
            <w:r>
              <w:rPr>
                <w:sz w:val="16"/>
              </w:rPr>
              <w:t>3165</w:t>
            </w:r>
          </w:p>
        </w:tc>
        <w:tc>
          <w:tcPr>
            <w:tcW w:w="425" w:type="dxa"/>
          </w:tcPr>
          <w:p w14:paraId="49BB95D8" w14:textId="77777777" w:rsidR="00046D4A" w:rsidRPr="00B1530F" w:rsidRDefault="00046D4A" w:rsidP="004F19EB">
            <w:pPr>
              <w:pStyle w:val="TAR"/>
              <w:rPr>
                <w:sz w:val="16"/>
              </w:rPr>
            </w:pPr>
            <w:r>
              <w:rPr>
                <w:sz w:val="16"/>
              </w:rPr>
              <w:t>-</w:t>
            </w:r>
          </w:p>
        </w:tc>
        <w:tc>
          <w:tcPr>
            <w:tcW w:w="709" w:type="dxa"/>
          </w:tcPr>
          <w:p w14:paraId="3C705DA7" w14:textId="77777777" w:rsidR="00046D4A" w:rsidRPr="00B1530F" w:rsidRDefault="00046D4A" w:rsidP="004F19EB">
            <w:pPr>
              <w:pStyle w:val="TAL"/>
              <w:rPr>
                <w:sz w:val="16"/>
              </w:rPr>
            </w:pPr>
            <w:r>
              <w:rPr>
                <w:sz w:val="16"/>
              </w:rPr>
              <w:t>Rel-18</w:t>
            </w:r>
          </w:p>
        </w:tc>
        <w:tc>
          <w:tcPr>
            <w:tcW w:w="283" w:type="dxa"/>
          </w:tcPr>
          <w:p w14:paraId="3DC5B5DF" w14:textId="77777777" w:rsidR="00046D4A" w:rsidRPr="00B1530F" w:rsidRDefault="00046D4A" w:rsidP="004F19EB">
            <w:pPr>
              <w:pStyle w:val="TAL"/>
              <w:rPr>
                <w:sz w:val="16"/>
              </w:rPr>
            </w:pPr>
            <w:r>
              <w:rPr>
                <w:sz w:val="16"/>
              </w:rPr>
              <w:t>F</w:t>
            </w:r>
          </w:p>
        </w:tc>
        <w:tc>
          <w:tcPr>
            <w:tcW w:w="3261" w:type="dxa"/>
          </w:tcPr>
          <w:p w14:paraId="64DEFC8F" w14:textId="77777777" w:rsidR="00046D4A" w:rsidRPr="00B1530F" w:rsidRDefault="00046D4A" w:rsidP="004F19EB">
            <w:pPr>
              <w:pStyle w:val="TAL"/>
              <w:rPr>
                <w:sz w:val="16"/>
              </w:rPr>
            </w:pPr>
            <w:r>
              <w:rPr>
                <w:sz w:val="16"/>
              </w:rPr>
              <w:t>TEI17_Test, NR_redcap_plus_ARCH-UEConTest</w:t>
            </w:r>
          </w:p>
        </w:tc>
        <w:tc>
          <w:tcPr>
            <w:tcW w:w="1269" w:type="dxa"/>
          </w:tcPr>
          <w:p w14:paraId="598BDDE7" w14:textId="77777777" w:rsidR="00046D4A" w:rsidRPr="00B1530F" w:rsidRDefault="00046D4A" w:rsidP="004F19EB">
            <w:pPr>
              <w:pStyle w:val="TAL"/>
              <w:rPr>
                <w:sz w:val="16"/>
              </w:rPr>
            </w:pPr>
            <w:r>
              <w:rPr>
                <w:sz w:val="16"/>
              </w:rPr>
              <w:t>revised</w:t>
            </w:r>
          </w:p>
        </w:tc>
      </w:tr>
      <w:tr w:rsidR="00046D4A" w14:paraId="58558B51" w14:textId="77777777" w:rsidTr="00F86A74">
        <w:tc>
          <w:tcPr>
            <w:tcW w:w="1097" w:type="dxa"/>
          </w:tcPr>
          <w:p w14:paraId="7CD1CFB6" w14:textId="77777777" w:rsidR="00046D4A" w:rsidRPr="00B1530F" w:rsidRDefault="00046D4A" w:rsidP="004F19EB">
            <w:pPr>
              <w:pStyle w:val="TAL"/>
              <w:rPr>
                <w:sz w:val="16"/>
              </w:rPr>
            </w:pPr>
            <w:r>
              <w:rPr>
                <w:sz w:val="16"/>
              </w:rPr>
              <w:t>R5-243746</w:t>
            </w:r>
          </w:p>
        </w:tc>
        <w:tc>
          <w:tcPr>
            <w:tcW w:w="3872" w:type="dxa"/>
          </w:tcPr>
          <w:p w14:paraId="181A79EC" w14:textId="77777777" w:rsidR="00046D4A" w:rsidRPr="00B1530F" w:rsidRDefault="00046D4A" w:rsidP="004F19EB">
            <w:pPr>
              <w:pStyle w:val="TAL"/>
              <w:rPr>
                <w:sz w:val="16"/>
              </w:rPr>
            </w:pPr>
            <w:r>
              <w:rPr>
                <w:sz w:val="16"/>
              </w:rPr>
              <w:t>Correction to Annex F for RedCap RRM test cases</w:t>
            </w:r>
          </w:p>
        </w:tc>
        <w:tc>
          <w:tcPr>
            <w:tcW w:w="1408" w:type="dxa"/>
          </w:tcPr>
          <w:p w14:paraId="4AC40F80" w14:textId="77777777" w:rsidR="00046D4A" w:rsidRPr="00B1530F" w:rsidRDefault="00046D4A" w:rsidP="004F19EB">
            <w:pPr>
              <w:pStyle w:val="TAL"/>
              <w:rPr>
                <w:sz w:val="16"/>
              </w:rPr>
            </w:pPr>
            <w:r>
              <w:rPr>
                <w:sz w:val="16"/>
              </w:rPr>
              <w:t>Huawei, HiSilicon</w:t>
            </w:r>
          </w:p>
        </w:tc>
        <w:tc>
          <w:tcPr>
            <w:tcW w:w="989" w:type="dxa"/>
          </w:tcPr>
          <w:p w14:paraId="5E938740" w14:textId="77777777" w:rsidR="00046D4A" w:rsidRPr="00B1530F" w:rsidRDefault="00046D4A" w:rsidP="004F19EB">
            <w:pPr>
              <w:pStyle w:val="TAL"/>
              <w:rPr>
                <w:sz w:val="16"/>
              </w:rPr>
            </w:pPr>
            <w:r>
              <w:rPr>
                <w:sz w:val="16"/>
              </w:rPr>
              <w:t>38.533</w:t>
            </w:r>
          </w:p>
        </w:tc>
        <w:tc>
          <w:tcPr>
            <w:tcW w:w="851" w:type="dxa"/>
          </w:tcPr>
          <w:p w14:paraId="5CB895B7" w14:textId="77777777" w:rsidR="00046D4A" w:rsidRPr="00B1530F" w:rsidRDefault="00046D4A" w:rsidP="004F19EB">
            <w:pPr>
              <w:pStyle w:val="TAL"/>
              <w:rPr>
                <w:sz w:val="16"/>
              </w:rPr>
            </w:pPr>
            <w:r>
              <w:rPr>
                <w:sz w:val="16"/>
              </w:rPr>
              <w:t>3165</w:t>
            </w:r>
          </w:p>
        </w:tc>
        <w:tc>
          <w:tcPr>
            <w:tcW w:w="425" w:type="dxa"/>
          </w:tcPr>
          <w:p w14:paraId="305463CD" w14:textId="77777777" w:rsidR="00046D4A" w:rsidRPr="00B1530F" w:rsidRDefault="00046D4A" w:rsidP="004F19EB">
            <w:pPr>
              <w:pStyle w:val="TAR"/>
              <w:rPr>
                <w:sz w:val="16"/>
              </w:rPr>
            </w:pPr>
            <w:r>
              <w:rPr>
                <w:sz w:val="16"/>
              </w:rPr>
              <w:t>1</w:t>
            </w:r>
          </w:p>
        </w:tc>
        <w:tc>
          <w:tcPr>
            <w:tcW w:w="709" w:type="dxa"/>
          </w:tcPr>
          <w:p w14:paraId="30856C8A" w14:textId="77777777" w:rsidR="00046D4A" w:rsidRPr="00B1530F" w:rsidRDefault="00046D4A" w:rsidP="004F19EB">
            <w:pPr>
              <w:pStyle w:val="TAL"/>
              <w:rPr>
                <w:sz w:val="16"/>
              </w:rPr>
            </w:pPr>
            <w:r>
              <w:rPr>
                <w:sz w:val="16"/>
              </w:rPr>
              <w:t>Rel-18</w:t>
            </w:r>
          </w:p>
        </w:tc>
        <w:tc>
          <w:tcPr>
            <w:tcW w:w="283" w:type="dxa"/>
          </w:tcPr>
          <w:p w14:paraId="09A1C566" w14:textId="77777777" w:rsidR="00046D4A" w:rsidRPr="00B1530F" w:rsidRDefault="00046D4A" w:rsidP="004F19EB">
            <w:pPr>
              <w:pStyle w:val="TAL"/>
              <w:rPr>
                <w:sz w:val="16"/>
              </w:rPr>
            </w:pPr>
            <w:r>
              <w:rPr>
                <w:sz w:val="16"/>
              </w:rPr>
              <w:t>F</w:t>
            </w:r>
          </w:p>
        </w:tc>
        <w:tc>
          <w:tcPr>
            <w:tcW w:w="3261" w:type="dxa"/>
          </w:tcPr>
          <w:p w14:paraId="1E1E96AD" w14:textId="77777777" w:rsidR="00046D4A" w:rsidRPr="00B1530F" w:rsidRDefault="00046D4A" w:rsidP="004F19EB">
            <w:pPr>
              <w:pStyle w:val="TAL"/>
              <w:rPr>
                <w:sz w:val="16"/>
              </w:rPr>
            </w:pPr>
            <w:r>
              <w:rPr>
                <w:sz w:val="16"/>
              </w:rPr>
              <w:t>TEI17_Test, NR_redcap_plus_ARCH-UEConTest</w:t>
            </w:r>
          </w:p>
        </w:tc>
        <w:tc>
          <w:tcPr>
            <w:tcW w:w="1269" w:type="dxa"/>
          </w:tcPr>
          <w:p w14:paraId="16871C4E" w14:textId="77777777" w:rsidR="00046D4A" w:rsidRPr="00B1530F" w:rsidRDefault="00046D4A" w:rsidP="004F19EB">
            <w:pPr>
              <w:pStyle w:val="TAL"/>
              <w:rPr>
                <w:sz w:val="16"/>
              </w:rPr>
            </w:pPr>
            <w:r>
              <w:rPr>
                <w:sz w:val="16"/>
              </w:rPr>
              <w:t>revised</w:t>
            </w:r>
          </w:p>
        </w:tc>
      </w:tr>
      <w:tr w:rsidR="00046D4A" w14:paraId="769F3A98" w14:textId="77777777" w:rsidTr="00F86A74">
        <w:tc>
          <w:tcPr>
            <w:tcW w:w="1097" w:type="dxa"/>
          </w:tcPr>
          <w:p w14:paraId="64CE77FE" w14:textId="77777777" w:rsidR="00046D4A" w:rsidRPr="00B1530F" w:rsidRDefault="00046D4A" w:rsidP="004F19EB">
            <w:pPr>
              <w:pStyle w:val="TAL"/>
              <w:rPr>
                <w:sz w:val="16"/>
              </w:rPr>
            </w:pPr>
            <w:r>
              <w:rPr>
                <w:sz w:val="16"/>
              </w:rPr>
              <w:t>R5-244012</w:t>
            </w:r>
          </w:p>
        </w:tc>
        <w:tc>
          <w:tcPr>
            <w:tcW w:w="3872" w:type="dxa"/>
          </w:tcPr>
          <w:p w14:paraId="5FDE35BF" w14:textId="77777777" w:rsidR="00046D4A" w:rsidRPr="00B1530F" w:rsidRDefault="00046D4A" w:rsidP="004F19EB">
            <w:pPr>
              <w:pStyle w:val="TAL"/>
              <w:rPr>
                <w:sz w:val="16"/>
              </w:rPr>
            </w:pPr>
            <w:r>
              <w:rPr>
                <w:sz w:val="16"/>
              </w:rPr>
              <w:t>Correction to Annex F for RedCap RRM test cases</w:t>
            </w:r>
          </w:p>
        </w:tc>
        <w:tc>
          <w:tcPr>
            <w:tcW w:w="1408" w:type="dxa"/>
          </w:tcPr>
          <w:p w14:paraId="6AC0BE7F" w14:textId="77777777" w:rsidR="00046D4A" w:rsidRPr="00B1530F" w:rsidRDefault="00046D4A" w:rsidP="004F19EB">
            <w:pPr>
              <w:pStyle w:val="TAL"/>
              <w:rPr>
                <w:sz w:val="16"/>
              </w:rPr>
            </w:pPr>
            <w:r>
              <w:rPr>
                <w:sz w:val="16"/>
              </w:rPr>
              <w:t>Huawei, HiSilicon</w:t>
            </w:r>
          </w:p>
        </w:tc>
        <w:tc>
          <w:tcPr>
            <w:tcW w:w="989" w:type="dxa"/>
          </w:tcPr>
          <w:p w14:paraId="7F58ED5E" w14:textId="77777777" w:rsidR="00046D4A" w:rsidRPr="00B1530F" w:rsidRDefault="00046D4A" w:rsidP="004F19EB">
            <w:pPr>
              <w:pStyle w:val="TAL"/>
              <w:rPr>
                <w:sz w:val="16"/>
              </w:rPr>
            </w:pPr>
            <w:r>
              <w:rPr>
                <w:sz w:val="16"/>
              </w:rPr>
              <w:t>38.533</w:t>
            </w:r>
          </w:p>
        </w:tc>
        <w:tc>
          <w:tcPr>
            <w:tcW w:w="851" w:type="dxa"/>
          </w:tcPr>
          <w:p w14:paraId="11972A2F" w14:textId="77777777" w:rsidR="00046D4A" w:rsidRPr="00B1530F" w:rsidRDefault="00046D4A" w:rsidP="004F19EB">
            <w:pPr>
              <w:pStyle w:val="TAL"/>
              <w:rPr>
                <w:sz w:val="16"/>
              </w:rPr>
            </w:pPr>
            <w:r>
              <w:rPr>
                <w:sz w:val="16"/>
              </w:rPr>
              <w:t>3165</w:t>
            </w:r>
          </w:p>
        </w:tc>
        <w:tc>
          <w:tcPr>
            <w:tcW w:w="425" w:type="dxa"/>
          </w:tcPr>
          <w:p w14:paraId="6F3A0A70" w14:textId="77777777" w:rsidR="00046D4A" w:rsidRPr="00B1530F" w:rsidRDefault="00046D4A" w:rsidP="004F19EB">
            <w:pPr>
              <w:pStyle w:val="TAR"/>
              <w:rPr>
                <w:sz w:val="16"/>
              </w:rPr>
            </w:pPr>
            <w:r>
              <w:rPr>
                <w:sz w:val="16"/>
              </w:rPr>
              <w:t>2</w:t>
            </w:r>
          </w:p>
        </w:tc>
        <w:tc>
          <w:tcPr>
            <w:tcW w:w="709" w:type="dxa"/>
          </w:tcPr>
          <w:p w14:paraId="20AF61D3" w14:textId="77777777" w:rsidR="00046D4A" w:rsidRPr="00B1530F" w:rsidRDefault="00046D4A" w:rsidP="004F19EB">
            <w:pPr>
              <w:pStyle w:val="TAL"/>
              <w:rPr>
                <w:sz w:val="16"/>
              </w:rPr>
            </w:pPr>
            <w:r>
              <w:rPr>
                <w:sz w:val="16"/>
              </w:rPr>
              <w:t>Rel-18</w:t>
            </w:r>
          </w:p>
        </w:tc>
        <w:tc>
          <w:tcPr>
            <w:tcW w:w="283" w:type="dxa"/>
          </w:tcPr>
          <w:p w14:paraId="0348AE4D" w14:textId="77777777" w:rsidR="00046D4A" w:rsidRPr="00B1530F" w:rsidRDefault="00046D4A" w:rsidP="004F19EB">
            <w:pPr>
              <w:pStyle w:val="TAL"/>
              <w:rPr>
                <w:sz w:val="16"/>
              </w:rPr>
            </w:pPr>
            <w:r>
              <w:rPr>
                <w:sz w:val="16"/>
              </w:rPr>
              <w:t>F</w:t>
            </w:r>
          </w:p>
        </w:tc>
        <w:tc>
          <w:tcPr>
            <w:tcW w:w="3261" w:type="dxa"/>
          </w:tcPr>
          <w:p w14:paraId="165380DD" w14:textId="77777777" w:rsidR="00046D4A" w:rsidRPr="00B1530F" w:rsidRDefault="00046D4A" w:rsidP="004F19EB">
            <w:pPr>
              <w:pStyle w:val="TAL"/>
              <w:rPr>
                <w:sz w:val="16"/>
              </w:rPr>
            </w:pPr>
            <w:r>
              <w:rPr>
                <w:sz w:val="16"/>
              </w:rPr>
              <w:t>TEI17_Test, NR_redcap_plus_ARCH-UEConTest</w:t>
            </w:r>
          </w:p>
        </w:tc>
        <w:tc>
          <w:tcPr>
            <w:tcW w:w="1269" w:type="dxa"/>
          </w:tcPr>
          <w:p w14:paraId="1C835D4E" w14:textId="77777777" w:rsidR="00046D4A" w:rsidRPr="00B1530F" w:rsidRDefault="00046D4A" w:rsidP="004F19EB">
            <w:pPr>
              <w:pStyle w:val="TAL"/>
              <w:rPr>
                <w:sz w:val="16"/>
              </w:rPr>
            </w:pPr>
            <w:r>
              <w:rPr>
                <w:sz w:val="16"/>
              </w:rPr>
              <w:t>agreed</w:t>
            </w:r>
          </w:p>
        </w:tc>
      </w:tr>
      <w:tr w:rsidR="00046D4A" w14:paraId="7FE132A1" w14:textId="77777777" w:rsidTr="00F86A74">
        <w:tc>
          <w:tcPr>
            <w:tcW w:w="1097" w:type="dxa"/>
          </w:tcPr>
          <w:p w14:paraId="5597E170" w14:textId="77777777" w:rsidR="00046D4A" w:rsidRPr="00B1530F" w:rsidRDefault="00046D4A" w:rsidP="004F19EB">
            <w:pPr>
              <w:pStyle w:val="TAL"/>
              <w:rPr>
                <w:sz w:val="16"/>
              </w:rPr>
            </w:pPr>
            <w:r>
              <w:rPr>
                <w:sz w:val="16"/>
              </w:rPr>
              <w:t>R5-242915</w:t>
            </w:r>
          </w:p>
        </w:tc>
        <w:tc>
          <w:tcPr>
            <w:tcW w:w="3872" w:type="dxa"/>
          </w:tcPr>
          <w:p w14:paraId="3EB06838"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1408" w:type="dxa"/>
          </w:tcPr>
          <w:p w14:paraId="109B00B7" w14:textId="77777777" w:rsidR="00046D4A" w:rsidRPr="00B1530F" w:rsidRDefault="00046D4A" w:rsidP="004F19EB">
            <w:pPr>
              <w:pStyle w:val="TAL"/>
              <w:rPr>
                <w:sz w:val="16"/>
              </w:rPr>
            </w:pPr>
            <w:r>
              <w:rPr>
                <w:sz w:val="16"/>
              </w:rPr>
              <w:t>Sporton</w:t>
            </w:r>
          </w:p>
        </w:tc>
        <w:tc>
          <w:tcPr>
            <w:tcW w:w="989" w:type="dxa"/>
          </w:tcPr>
          <w:p w14:paraId="25773430" w14:textId="77777777" w:rsidR="00046D4A" w:rsidRPr="00B1530F" w:rsidRDefault="00046D4A" w:rsidP="004F19EB">
            <w:pPr>
              <w:pStyle w:val="TAL"/>
              <w:rPr>
                <w:sz w:val="16"/>
              </w:rPr>
            </w:pPr>
            <w:r>
              <w:rPr>
                <w:sz w:val="16"/>
              </w:rPr>
              <w:t>38.533</w:t>
            </w:r>
          </w:p>
        </w:tc>
        <w:tc>
          <w:tcPr>
            <w:tcW w:w="851" w:type="dxa"/>
          </w:tcPr>
          <w:p w14:paraId="6919E8C1" w14:textId="77777777" w:rsidR="00046D4A" w:rsidRPr="00B1530F" w:rsidRDefault="00046D4A" w:rsidP="004F19EB">
            <w:pPr>
              <w:pStyle w:val="TAL"/>
              <w:rPr>
                <w:sz w:val="16"/>
              </w:rPr>
            </w:pPr>
            <w:r>
              <w:rPr>
                <w:sz w:val="16"/>
              </w:rPr>
              <w:t>3166</w:t>
            </w:r>
          </w:p>
        </w:tc>
        <w:tc>
          <w:tcPr>
            <w:tcW w:w="425" w:type="dxa"/>
          </w:tcPr>
          <w:p w14:paraId="220333B8" w14:textId="77777777" w:rsidR="00046D4A" w:rsidRPr="00B1530F" w:rsidRDefault="00046D4A" w:rsidP="004F19EB">
            <w:pPr>
              <w:pStyle w:val="TAR"/>
              <w:rPr>
                <w:sz w:val="16"/>
              </w:rPr>
            </w:pPr>
            <w:r>
              <w:rPr>
                <w:sz w:val="16"/>
              </w:rPr>
              <w:t>-</w:t>
            </w:r>
          </w:p>
        </w:tc>
        <w:tc>
          <w:tcPr>
            <w:tcW w:w="709" w:type="dxa"/>
          </w:tcPr>
          <w:p w14:paraId="6FE3DA21" w14:textId="77777777" w:rsidR="00046D4A" w:rsidRPr="00B1530F" w:rsidRDefault="00046D4A" w:rsidP="004F19EB">
            <w:pPr>
              <w:pStyle w:val="TAL"/>
              <w:rPr>
                <w:sz w:val="16"/>
              </w:rPr>
            </w:pPr>
            <w:r>
              <w:rPr>
                <w:sz w:val="16"/>
              </w:rPr>
              <w:t>Rel-18</w:t>
            </w:r>
          </w:p>
        </w:tc>
        <w:tc>
          <w:tcPr>
            <w:tcW w:w="283" w:type="dxa"/>
          </w:tcPr>
          <w:p w14:paraId="13341E59" w14:textId="77777777" w:rsidR="00046D4A" w:rsidRPr="00B1530F" w:rsidRDefault="00046D4A" w:rsidP="004F19EB">
            <w:pPr>
              <w:pStyle w:val="TAL"/>
              <w:rPr>
                <w:sz w:val="16"/>
              </w:rPr>
            </w:pPr>
            <w:r>
              <w:rPr>
                <w:sz w:val="16"/>
              </w:rPr>
              <w:t>F</w:t>
            </w:r>
          </w:p>
        </w:tc>
        <w:tc>
          <w:tcPr>
            <w:tcW w:w="3261" w:type="dxa"/>
          </w:tcPr>
          <w:p w14:paraId="517D07A2" w14:textId="77777777" w:rsidR="00046D4A" w:rsidRPr="00B1530F" w:rsidRDefault="00046D4A" w:rsidP="004F19EB">
            <w:pPr>
              <w:pStyle w:val="TAL"/>
              <w:rPr>
                <w:sz w:val="16"/>
              </w:rPr>
            </w:pPr>
            <w:r>
              <w:rPr>
                <w:sz w:val="16"/>
              </w:rPr>
              <w:t>NR_RRM_enh-UEConTest</w:t>
            </w:r>
          </w:p>
        </w:tc>
        <w:tc>
          <w:tcPr>
            <w:tcW w:w="1269" w:type="dxa"/>
          </w:tcPr>
          <w:p w14:paraId="449AC0BF" w14:textId="77777777" w:rsidR="00046D4A" w:rsidRPr="00B1530F" w:rsidRDefault="00046D4A" w:rsidP="004F19EB">
            <w:pPr>
              <w:pStyle w:val="TAL"/>
              <w:rPr>
                <w:sz w:val="16"/>
              </w:rPr>
            </w:pPr>
            <w:r>
              <w:rPr>
                <w:sz w:val="16"/>
              </w:rPr>
              <w:t>revised</w:t>
            </w:r>
          </w:p>
        </w:tc>
      </w:tr>
      <w:tr w:rsidR="00046D4A" w14:paraId="54CE844C" w14:textId="77777777" w:rsidTr="00F86A74">
        <w:tc>
          <w:tcPr>
            <w:tcW w:w="1097" w:type="dxa"/>
          </w:tcPr>
          <w:p w14:paraId="7D60431F" w14:textId="77777777" w:rsidR="00046D4A" w:rsidRPr="00B1530F" w:rsidRDefault="00046D4A" w:rsidP="004F19EB">
            <w:pPr>
              <w:pStyle w:val="TAL"/>
              <w:rPr>
                <w:sz w:val="16"/>
              </w:rPr>
            </w:pPr>
            <w:r>
              <w:rPr>
                <w:sz w:val="16"/>
              </w:rPr>
              <w:t>R5-243732</w:t>
            </w:r>
          </w:p>
        </w:tc>
        <w:tc>
          <w:tcPr>
            <w:tcW w:w="3872" w:type="dxa"/>
          </w:tcPr>
          <w:p w14:paraId="70FBE72F"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1408" w:type="dxa"/>
          </w:tcPr>
          <w:p w14:paraId="0AE0D7B6" w14:textId="77777777" w:rsidR="00046D4A" w:rsidRPr="00B1530F" w:rsidRDefault="00046D4A" w:rsidP="004F19EB">
            <w:pPr>
              <w:pStyle w:val="TAL"/>
              <w:rPr>
                <w:sz w:val="16"/>
              </w:rPr>
            </w:pPr>
            <w:r>
              <w:rPr>
                <w:sz w:val="16"/>
              </w:rPr>
              <w:t>Sporton</w:t>
            </w:r>
          </w:p>
        </w:tc>
        <w:tc>
          <w:tcPr>
            <w:tcW w:w="989" w:type="dxa"/>
          </w:tcPr>
          <w:p w14:paraId="6EC0084D" w14:textId="77777777" w:rsidR="00046D4A" w:rsidRPr="00B1530F" w:rsidRDefault="00046D4A" w:rsidP="004F19EB">
            <w:pPr>
              <w:pStyle w:val="TAL"/>
              <w:rPr>
                <w:sz w:val="16"/>
              </w:rPr>
            </w:pPr>
            <w:r>
              <w:rPr>
                <w:sz w:val="16"/>
              </w:rPr>
              <w:t>38.533</w:t>
            </w:r>
          </w:p>
        </w:tc>
        <w:tc>
          <w:tcPr>
            <w:tcW w:w="851" w:type="dxa"/>
          </w:tcPr>
          <w:p w14:paraId="580B7219" w14:textId="77777777" w:rsidR="00046D4A" w:rsidRPr="00B1530F" w:rsidRDefault="00046D4A" w:rsidP="004F19EB">
            <w:pPr>
              <w:pStyle w:val="TAL"/>
              <w:rPr>
                <w:sz w:val="16"/>
              </w:rPr>
            </w:pPr>
            <w:r>
              <w:rPr>
                <w:sz w:val="16"/>
              </w:rPr>
              <w:t>3166</w:t>
            </w:r>
          </w:p>
        </w:tc>
        <w:tc>
          <w:tcPr>
            <w:tcW w:w="425" w:type="dxa"/>
          </w:tcPr>
          <w:p w14:paraId="4A251A4C" w14:textId="77777777" w:rsidR="00046D4A" w:rsidRPr="00B1530F" w:rsidRDefault="00046D4A" w:rsidP="004F19EB">
            <w:pPr>
              <w:pStyle w:val="TAR"/>
              <w:rPr>
                <w:sz w:val="16"/>
              </w:rPr>
            </w:pPr>
            <w:r>
              <w:rPr>
                <w:sz w:val="16"/>
              </w:rPr>
              <w:t>1</w:t>
            </w:r>
          </w:p>
        </w:tc>
        <w:tc>
          <w:tcPr>
            <w:tcW w:w="709" w:type="dxa"/>
          </w:tcPr>
          <w:p w14:paraId="0C6EC10F" w14:textId="77777777" w:rsidR="00046D4A" w:rsidRPr="00B1530F" w:rsidRDefault="00046D4A" w:rsidP="004F19EB">
            <w:pPr>
              <w:pStyle w:val="TAL"/>
              <w:rPr>
                <w:sz w:val="16"/>
              </w:rPr>
            </w:pPr>
            <w:r>
              <w:rPr>
                <w:sz w:val="16"/>
              </w:rPr>
              <w:t>Rel-18</w:t>
            </w:r>
          </w:p>
        </w:tc>
        <w:tc>
          <w:tcPr>
            <w:tcW w:w="283" w:type="dxa"/>
          </w:tcPr>
          <w:p w14:paraId="0FF12210" w14:textId="77777777" w:rsidR="00046D4A" w:rsidRPr="00B1530F" w:rsidRDefault="00046D4A" w:rsidP="004F19EB">
            <w:pPr>
              <w:pStyle w:val="TAL"/>
              <w:rPr>
                <w:sz w:val="16"/>
              </w:rPr>
            </w:pPr>
            <w:r>
              <w:rPr>
                <w:sz w:val="16"/>
              </w:rPr>
              <w:t>F</w:t>
            </w:r>
          </w:p>
        </w:tc>
        <w:tc>
          <w:tcPr>
            <w:tcW w:w="3261" w:type="dxa"/>
          </w:tcPr>
          <w:p w14:paraId="30B46979" w14:textId="77777777" w:rsidR="00046D4A" w:rsidRPr="00B1530F" w:rsidRDefault="00046D4A" w:rsidP="004F19EB">
            <w:pPr>
              <w:pStyle w:val="TAL"/>
              <w:rPr>
                <w:sz w:val="16"/>
              </w:rPr>
            </w:pPr>
            <w:r>
              <w:rPr>
                <w:sz w:val="16"/>
              </w:rPr>
              <w:t>NR_RRM_enh-UEConTest</w:t>
            </w:r>
          </w:p>
        </w:tc>
        <w:tc>
          <w:tcPr>
            <w:tcW w:w="1269" w:type="dxa"/>
          </w:tcPr>
          <w:p w14:paraId="143F2080" w14:textId="77777777" w:rsidR="00046D4A" w:rsidRPr="00B1530F" w:rsidRDefault="00046D4A" w:rsidP="004F19EB">
            <w:pPr>
              <w:pStyle w:val="TAL"/>
              <w:rPr>
                <w:sz w:val="16"/>
              </w:rPr>
            </w:pPr>
            <w:r>
              <w:rPr>
                <w:sz w:val="16"/>
              </w:rPr>
              <w:t>revised</w:t>
            </w:r>
          </w:p>
        </w:tc>
      </w:tr>
      <w:tr w:rsidR="00046D4A" w14:paraId="2FE8663A" w14:textId="77777777" w:rsidTr="00F86A74">
        <w:tc>
          <w:tcPr>
            <w:tcW w:w="1097" w:type="dxa"/>
          </w:tcPr>
          <w:p w14:paraId="11B6417C" w14:textId="77777777" w:rsidR="00046D4A" w:rsidRPr="00B1530F" w:rsidRDefault="00046D4A" w:rsidP="004F19EB">
            <w:pPr>
              <w:pStyle w:val="TAL"/>
              <w:rPr>
                <w:sz w:val="16"/>
              </w:rPr>
            </w:pPr>
            <w:r>
              <w:rPr>
                <w:sz w:val="16"/>
              </w:rPr>
              <w:t>R5-244003</w:t>
            </w:r>
          </w:p>
        </w:tc>
        <w:tc>
          <w:tcPr>
            <w:tcW w:w="3872" w:type="dxa"/>
          </w:tcPr>
          <w:p w14:paraId="17FAFEC7" w14:textId="77777777" w:rsidR="00046D4A" w:rsidRPr="00B1530F" w:rsidRDefault="00046D4A" w:rsidP="004F19EB">
            <w:pPr>
              <w:pStyle w:val="TAL"/>
              <w:rPr>
                <w:sz w:val="16"/>
              </w:rPr>
            </w:pPr>
            <w:r>
              <w:rPr>
                <w:sz w:val="16"/>
              </w:rPr>
              <w:t>Update of Rel-16 RRM test case EN-DC CSI-RSRP measurement accuracy with FR1 serving cell and FR1 target cell</w:t>
            </w:r>
          </w:p>
        </w:tc>
        <w:tc>
          <w:tcPr>
            <w:tcW w:w="1408" w:type="dxa"/>
          </w:tcPr>
          <w:p w14:paraId="130CCBC6" w14:textId="77777777" w:rsidR="00046D4A" w:rsidRPr="00B1530F" w:rsidRDefault="00046D4A" w:rsidP="004F19EB">
            <w:pPr>
              <w:pStyle w:val="TAL"/>
              <w:rPr>
                <w:sz w:val="16"/>
              </w:rPr>
            </w:pPr>
            <w:r>
              <w:rPr>
                <w:sz w:val="16"/>
              </w:rPr>
              <w:t>Sporton</w:t>
            </w:r>
          </w:p>
        </w:tc>
        <w:tc>
          <w:tcPr>
            <w:tcW w:w="989" w:type="dxa"/>
          </w:tcPr>
          <w:p w14:paraId="6CF2163C" w14:textId="77777777" w:rsidR="00046D4A" w:rsidRPr="00B1530F" w:rsidRDefault="00046D4A" w:rsidP="004F19EB">
            <w:pPr>
              <w:pStyle w:val="TAL"/>
              <w:rPr>
                <w:sz w:val="16"/>
              </w:rPr>
            </w:pPr>
            <w:r>
              <w:rPr>
                <w:sz w:val="16"/>
              </w:rPr>
              <w:t>38.533</w:t>
            </w:r>
          </w:p>
        </w:tc>
        <w:tc>
          <w:tcPr>
            <w:tcW w:w="851" w:type="dxa"/>
          </w:tcPr>
          <w:p w14:paraId="1E4BFB8D" w14:textId="77777777" w:rsidR="00046D4A" w:rsidRPr="00B1530F" w:rsidRDefault="00046D4A" w:rsidP="004F19EB">
            <w:pPr>
              <w:pStyle w:val="TAL"/>
              <w:rPr>
                <w:sz w:val="16"/>
              </w:rPr>
            </w:pPr>
            <w:r>
              <w:rPr>
                <w:sz w:val="16"/>
              </w:rPr>
              <w:t>3166</w:t>
            </w:r>
          </w:p>
        </w:tc>
        <w:tc>
          <w:tcPr>
            <w:tcW w:w="425" w:type="dxa"/>
          </w:tcPr>
          <w:p w14:paraId="63FE1E85" w14:textId="77777777" w:rsidR="00046D4A" w:rsidRPr="00B1530F" w:rsidRDefault="00046D4A" w:rsidP="004F19EB">
            <w:pPr>
              <w:pStyle w:val="TAR"/>
              <w:rPr>
                <w:sz w:val="16"/>
              </w:rPr>
            </w:pPr>
            <w:r>
              <w:rPr>
                <w:sz w:val="16"/>
              </w:rPr>
              <w:t>2</w:t>
            </w:r>
          </w:p>
        </w:tc>
        <w:tc>
          <w:tcPr>
            <w:tcW w:w="709" w:type="dxa"/>
          </w:tcPr>
          <w:p w14:paraId="26E5CD67" w14:textId="77777777" w:rsidR="00046D4A" w:rsidRPr="00B1530F" w:rsidRDefault="00046D4A" w:rsidP="004F19EB">
            <w:pPr>
              <w:pStyle w:val="TAL"/>
              <w:rPr>
                <w:sz w:val="16"/>
              </w:rPr>
            </w:pPr>
            <w:r>
              <w:rPr>
                <w:sz w:val="16"/>
              </w:rPr>
              <w:t>Rel-18</w:t>
            </w:r>
          </w:p>
        </w:tc>
        <w:tc>
          <w:tcPr>
            <w:tcW w:w="283" w:type="dxa"/>
          </w:tcPr>
          <w:p w14:paraId="5905B046" w14:textId="77777777" w:rsidR="00046D4A" w:rsidRPr="00B1530F" w:rsidRDefault="00046D4A" w:rsidP="004F19EB">
            <w:pPr>
              <w:pStyle w:val="TAL"/>
              <w:rPr>
                <w:sz w:val="16"/>
              </w:rPr>
            </w:pPr>
            <w:r>
              <w:rPr>
                <w:sz w:val="16"/>
              </w:rPr>
              <w:t>F</w:t>
            </w:r>
          </w:p>
        </w:tc>
        <w:tc>
          <w:tcPr>
            <w:tcW w:w="3261" w:type="dxa"/>
          </w:tcPr>
          <w:p w14:paraId="4A484EB0" w14:textId="77777777" w:rsidR="00046D4A" w:rsidRPr="00B1530F" w:rsidRDefault="00046D4A" w:rsidP="004F19EB">
            <w:pPr>
              <w:pStyle w:val="TAL"/>
              <w:rPr>
                <w:sz w:val="16"/>
              </w:rPr>
            </w:pPr>
            <w:r>
              <w:rPr>
                <w:sz w:val="16"/>
              </w:rPr>
              <w:t>NR_RRM_enh-UEConTest</w:t>
            </w:r>
          </w:p>
        </w:tc>
        <w:tc>
          <w:tcPr>
            <w:tcW w:w="1269" w:type="dxa"/>
          </w:tcPr>
          <w:p w14:paraId="52FF86EF" w14:textId="77777777" w:rsidR="00046D4A" w:rsidRPr="00B1530F" w:rsidRDefault="00046D4A" w:rsidP="004F19EB">
            <w:pPr>
              <w:pStyle w:val="TAL"/>
              <w:rPr>
                <w:sz w:val="16"/>
              </w:rPr>
            </w:pPr>
            <w:r>
              <w:rPr>
                <w:sz w:val="16"/>
              </w:rPr>
              <w:t>agreed</w:t>
            </w:r>
          </w:p>
        </w:tc>
      </w:tr>
      <w:tr w:rsidR="00046D4A" w14:paraId="2C603B00" w14:textId="77777777" w:rsidTr="00F86A74">
        <w:tc>
          <w:tcPr>
            <w:tcW w:w="1097" w:type="dxa"/>
          </w:tcPr>
          <w:p w14:paraId="01A68C07" w14:textId="77777777" w:rsidR="00046D4A" w:rsidRPr="00B1530F" w:rsidRDefault="00046D4A" w:rsidP="004F19EB">
            <w:pPr>
              <w:pStyle w:val="TAL"/>
              <w:rPr>
                <w:sz w:val="16"/>
              </w:rPr>
            </w:pPr>
            <w:r>
              <w:rPr>
                <w:sz w:val="16"/>
              </w:rPr>
              <w:t>R5-242979</w:t>
            </w:r>
          </w:p>
        </w:tc>
        <w:tc>
          <w:tcPr>
            <w:tcW w:w="3872" w:type="dxa"/>
          </w:tcPr>
          <w:p w14:paraId="6D568A8F" w14:textId="77777777" w:rsidR="00046D4A" w:rsidRPr="00B1530F" w:rsidRDefault="00046D4A" w:rsidP="004F19EB">
            <w:pPr>
              <w:pStyle w:val="TAL"/>
              <w:rPr>
                <w:sz w:val="16"/>
              </w:rPr>
            </w:pPr>
            <w:r>
              <w:rPr>
                <w:sz w:val="16"/>
              </w:rPr>
              <w:t>Editorial correction of references to TS 38.101-1 in section 7</w:t>
            </w:r>
          </w:p>
        </w:tc>
        <w:tc>
          <w:tcPr>
            <w:tcW w:w="1408" w:type="dxa"/>
          </w:tcPr>
          <w:p w14:paraId="2C0E7BA0" w14:textId="77777777" w:rsidR="00046D4A" w:rsidRPr="00B1530F" w:rsidRDefault="00046D4A" w:rsidP="004F19EB">
            <w:pPr>
              <w:pStyle w:val="TAL"/>
              <w:rPr>
                <w:sz w:val="16"/>
              </w:rPr>
            </w:pPr>
            <w:r>
              <w:rPr>
                <w:sz w:val="16"/>
              </w:rPr>
              <w:t>Rohde &amp; Schwarz</w:t>
            </w:r>
          </w:p>
        </w:tc>
        <w:tc>
          <w:tcPr>
            <w:tcW w:w="989" w:type="dxa"/>
          </w:tcPr>
          <w:p w14:paraId="42A968E4" w14:textId="77777777" w:rsidR="00046D4A" w:rsidRPr="00B1530F" w:rsidRDefault="00046D4A" w:rsidP="004F19EB">
            <w:pPr>
              <w:pStyle w:val="TAL"/>
              <w:rPr>
                <w:sz w:val="16"/>
              </w:rPr>
            </w:pPr>
            <w:r>
              <w:rPr>
                <w:sz w:val="16"/>
              </w:rPr>
              <w:t>38.533</w:t>
            </w:r>
          </w:p>
        </w:tc>
        <w:tc>
          <w:tcPr>
            <w:tcW w:w="851" w:type="dxa"/>
          </w:tcPr>
          <w:p w14:paraId="7829BC68" w14:textId="77777777" w:rsidR="00046D4A" w:rsidRPr="00B1530F" w:rsidRDefault="00046D4A" w:rsidP="004F19EB">
            <w:pPr>
              <w:pStyle w:val="TAL"/>
              <w:rPr>
                <w:sz w:val="16"/>
              </w:rPr>
            </w:pPr>
            <w:r>
              <w:rPr>
                <w:sz w:val="16"/>
              </w:rPr>
              <w:t>3167</w:t>
            </w:r>
          </w:p>
        </w:tc>
        <w:tc>
          <w:tcPr>
            <w:tcW w:w="425" w:type="dxa"/>
          </w:tcPr>
          <w:p w14:paraId="742DC9DB" w14:textId="77777777" w:rsidR="00046D4A" w:rsidRPr="00B1530F" w:rsidRDefault="00046D4A" w:rsidP="004F19EB">
            <w:pPr>
              <w:pStyle w:val="TAR"/>
              <w:rPr>
                <w:sz w:val="16"/>
              </w:rPr>
            </w:pPr>
            <w:r>
              <w:rPr>
                <w:sz w:val="16"/>
              </w:rPr>
              <w:t>-</w:t>
            </w:r>
          </w:p>
        </w:tc>
        <w:tc>
          <w:tcPr>
            <w:tcW w:w="709" w:type="dxa"/>
          </w:tcPr>
          <w:p w14:paraId="1BA5BBF0" w14:textId="77777777" w:rsidR="00046D4A" w:rsidRPr="00B1530F" w:rsidRDefault="00046D4A" w:rsidP="004F19EB">
            <w:pPr>
              <w:pStyle w:val="TAL"/>
              <w:rPr>
                <w:sz w:val="16"/>
              </w:rPr>
            </w:pPr>
            <w:r>
              <w:rPr>
                <w:sz w:val="16"/>
              </w:rPr>
              <w:t>Rel-18</w:t>
            </w:r>
          </w:p>
        </w:tc>
        <w:tc>
          <w:tcPr>
            <w:tcW w:w="283" w:type="dxa"/>
          </w:tcPr>
          <w:p w14:paraId="4027B6E3" w14:textId="77777777" w:rsidR="00046D4A" w:rsidRPr="00B1530F" w:rsidRDefault="00046D4A" w:rsidP="004F19EB">
            <w:pPr>
              <w:pStyle w:val="TAL"/>
              <w:rPr>
                <w:sz w:val="16"/>
              </w:rPr>
            </w:pPr>
            <w:r>
              <w:rPr>
                <w:sz w:val="16"/>
              </w:rPr>
              <w:t>F</w:t>
            </w:r>
          </w:p>
        </w:tc>
        <w:tc>
          <w:tcPr>
            <w:tcW w:w="3261" w:type="dxa"/>
          </w:tcPr>
          <w:p w14:paraId="4E9FEDFE" w14:textId="77777777" w:rsidR="00046D4A" w:rsidRPr="00B1530F" w:rsidRDefault="00046D4A" w:rsidP="004F19EB">
            <w:pPr>
              <w:pStyle w:val="TAL"/>
              <w:rPr>
                <w:sz w:val="16"/>
              </w:rPr>
            </w:pPr>
            <w:r>
              <w:rPr>
                <w:sz w:val="16"/>
              </w:rPr>
              <w:t>TEI16_Test, NR_CLI-UEConTest</w:t>
            </w:r>
          </w:p>
        </w:tc>
        <w:tc>
          <w:tcPr>
            <w:tcW w:w="1269" w:type="dxa"/>
          </w:tcPr>
          <w:p w14:paraId="687A06B5" w14:textId="77777777" w:rsidR="00046D4A" w:rsidRPr="00B1530F" w:rsidRDefault="00046D4A" w:rsidP="004F19EB">
            <w:pPr>
              <w:pStyle w:val="TAL"/>
              <w:rPr>
                <w:sz w:val="16"/>
              </w:rPr>
            </w:pPr>
            <w:r>
              <w:rPr>
                <w:sz w:val="16"/>
              </w:rPr>
              <w:t>agreed</w:t>
            </w:r>
          </w:p>
        </w:tc>
      </w:tr>
      <w:tr w:rsidR="00046D4A" w14:paraId="1492790B" w14:textId="77777777" w:rsidTr="00F86A74">
        <w:tc>
          <w:tcPr>
            <w:tcW w:w="1097" w:type="dxa"/>
          </w:tcPr>
          <w:p w14:paraId="02C44266" w14:textId="77777777" w:rsidR="00046D4A" w:rsidRPr="00B1530F" w:rsidRDefault="00046D4A" w:rsidP="004F19EB">
            <w:pPr>
              <w:pStyle w:val="TAL"/>
              <w:rPr>
                <w:sz w:val="16"/>
              </w:rPr>
            </w:pPr>
            <w:r>
              <w:rPr>
                <w:sz w:val="16"/>
              </w:rPr>
              <w:t>R5-242980</w:t>
            </w:r>
          </w:p>
        </w:tc>
        <w:tc>
          <w:tcPr>
            <w:tcW w:w="3872" w:type="dxa"/>
          </w:tcPr>
          <w:p w14:paraId="3E33FCE6" w14:textId="77777777" w:rsidR="00046D4A" w:rsidRPr="00B1530F" w:rsidRDefault="00046D4A" w:rsidP="004F19EB">
            <w:pPr>
              <w:pStyle w:val="TAL"/>
              <w:rPr>
                <w:sz w:val="16"/>
              </w:rPr>
            </w:pPr>
            <w:r>
              <w:rPr>
                <w:sz w:val="16"/>
              </w:rPr>
              <w:t>Editorial correction of references to TS 38.101-1 in section 6.7</w:t>
            </w:r>
          </w:p>
        </w:tc>
        <w:tc>
          <w:tcPr>
            <w:tcW w:w="1408" w:type="dxa"/>
          </w:tcPr>
          <w:p w14:paraId="6B79E616" w14:textId="77777777" w:rsidR="00046D4A" w:rsidRPr="00B1530F" w:rsidRDefault="00046D4A" w:rsidP="004F19EB">
            <w:pPr>
              <w:pStyle w:val="TAL"/>
              <w:rPr>
                <w:sz w:val="16"/>
              </w:rPr>
            </w:pPr>
            <w:r>
              <w:rPr>
                <w:sz w:val="16"/>
              </w:rPr>
              <w:t>Rohde &amp; Schwarz</w:t>
            </w:r>
          </w:p>
        </w:tc>
        <w:tc>
          <w:tcPr>
            <w:tcW w:w="989" w:type="dxa"/>
          </w:tcPr>
          <w:p w14:paraId="3E7CC55D" w14:textId="77777777" w:rsidR="00046D4A" w:rsidRPr="00B1530F" w:rsidRDefault="00046D4A" w:rsidP="004F19EB">
            <w:pPr>
              <w:pStyle w:val="TAL"/>
              <w:rPr>
                <w:sz w:val="16"/>
              </w:rPr>
            </w:pPr>
            <w:r>
              <w:rPr>
                <w:sz w:val="16"/>
              </w:rPr>
              <w:t>38.533</w:t>
            </w:r>
          </w:p>
        </w:tc>
        <w:tc>
          <w:tcPr>
            <w:tcW w:w="851" w:type="dxa"/>
          </w:tcPr>
          <w:p w14:paraId="53AC65DD" w14:textId="77777777" w:rsidR="00046D4A" w:rsidRPr="00B1530F" w:rsidRDefault="00046D4A" w:rsidP="004F19EB">
            <w:pPr>
              <w:pStyle w:val="TAL"/>
              <w:rPr>
                <w:sz w:val="16"/>
              </w:rPr>
            </w:pPr>
            <w:r>
              <w:rPr>
                <w:sz w:val="16"/>
              </w:rPr>
              <w:t>3168</w:t>
            </w:r>
          </w:p>
        </w:tc>
        <w:tc>
          <w:tcPr>
            <w:tcW w:w="425" w:type="dxa"/>
          </w:tcPr>
          <w:p w14:paraId="17CCAA67" w14:textId="77777777" w:rsidR="00046D4A" w:rsidRPr="00B1530F" w:rsidRDefault="00046D4A" w:rsidP="004F19EB">
            <w:pPr>
              <w:pStyle w:val="TAR"/>
              <w:rPr>
                <w:sz w:val="16"/>
              </w:rPr>
            </w:pPr>
            <w:r>
              <w:rPr>
                <w:sz w:val="16"/>
              </w:rPr>
              <w:t>-</w:t>
            </w:r>
          </w:p>
        </w:tc>
        <w:tc>
          <w:tcPr>
            <w:tcW w:w="709" w:type="dxa"/>
          </w:tcPr>
          <w:p w14:paraId="21B1E01A" w14:textId="77777777" w:rsidR="00046D4A" w:rsidRPr="00B1530F" w:rsidRDefault="00046D4A" w:rsidP="004F19EB">
            <w:pPr>
              <w:pStyle w:val="TAL"/>
              <w:rPr>
                <w:sz w:val="16"/>
              </w:rPr>
            </w:pPr>
            <w:r>
              <w:rPr>
                <w:sz w:val="16"/>
              </w:rPr>
              <w:t>Rel-18</w:t>
            </w:r>
          </w:p>
        </w:tc>
        <w:tc>
          <w:tcPr>
            <w:tcW w:w="283" w:type="dxa"/>
          </w:tcPr>
          <w:p w14:paraId="3FEEFF24" w14:textId="77777777" w:rsidR="00046D4A" w:rsidRPr="00B1530F" w:rsidRDefault="00046D4A" w:rsidP="004F19EB">
            <w:pPr>
              <w:pStyle w:val="TAL"/>
              <w:rPr>
                <w:sz w:val="16"/>
              </w:rPr>
            </w:pPr>
            <w:r>
              <w:rPr>
                <w:sz w:val="16"/>
              </w:rPr>
              <w:t>F</w:t>
            </w:r>
          </w:p>
        </w:tc>
        <w:tc>
          <w:tcPr>
            <w:tcW w:w="3261" w:type="dxa"/>
          </w:tcPr>
          <w:p w14:paraId="4EBEDCAC" w14:textId="77777777" w:rsidR="00046D4A" w:rsidRPr="00B1530F" w:rsidRDefault="00046D4A" w:rsidP="004F19EB">
            <w:pPr>
              <w:pStyle w:val="TAL"/>
              <w:rPr>
                <w:sz w:val="16"/>
              </w:rPr>
            </w:pPr>
            <w:r>
              <w:rPr>
                <w:sz w:val="16"/>
              </w:rPr>
              <w:t>TEI16_Test, NR_eMIMO-UEConTest</w:t>
            </w:r>
          </w:p>
        </w:tc>
        <w:tc>
          <w:tcPr>
            <w:tcW w:w="1269" w:type="dxa"/>
          </w:tcPr>
          <w:p w14:paraId="0B248F19" w14:textId="77777777" w:rsidR="00046D4A" w:rsidRPr="00B1530F" w:rsidRDefault="00046D4A" w:rsidP="004F19EB">
            <w:pPr>
              <w:pStyle w:val="TAL"/>
              <w:rPr>
                <w:sz w:val="16"/>
              </w:rPr>
            </w:pPr>
            <w:r>
              <w:rPr>
                <w:sz w:val="16"/>
              </w:rPr>
              <w:t>agreed</w:t>
            </w:r>
          </w:p>
        </w:tc>
      </w:tr>
      <w:tr w:rsidR="00046D4A" w14:paraId="29164A66" w14:textId="77777777" w:rsidTr="00F86A74">
        <w:tc>
          <w:tcPr>
            <w:tcW w:w="1097" w:type="dxa"/>
          </w:tcPr>
          <w:p w14:paraId="523A4EFF" w14:textId="77777777" w:rsidR="00046D4A" w:rsidRPr="00B1530F" w:rsidRDefault="00046D4A" w:rsidP="004F19EB">
            <w:pPr>
              <w:pStyle w:val="TAL"/>
              <w:rPr>
                <w:sz w:val="16"/>
              </w:rPr>
            </w:pPr>
            <w:r>
              <w:rPr>
                <w:sz w:val="16"/>
              </w:rPr>
              <w:t>R5-242981</w:t>
            </w:r>
          </w:p>
        </w:tc>
        <w:tc>
          <w:tcPr>
            <w:tcW w:w="3872" w:type="dxa"/>
          </w:tcPr>
          <w:p w14:paraId="21F568BA" w14:textId="77777777" w:rsidR="00046D4A" w:rsidRPr="00B1530F" w:rsidRDefault="00046D4A" w:rsidP="004F19EB">
            <w:pPr>
              <w:pStyle w:val="TAL"/>
              <w:rPr>
                <w:sz w:val="16"/>
              </w:rPr>
            </w:pPr>
            <w:r>
              <w:rPr>
                <w:sz w:val="16"/>
              </w:rPr>
              <w:t>Editorial correction of references to TS 38.101-1 in section 6.6</w:t>
            </w:r>
          </w:p>
        </w:tc>
        <w:tc>
          <w:tcPr>
            <w:tcW w:w="1408" w:type="dxa"/>
          </w:tcPr>
          <w:p w14:paraId="5EBF641C" w14:textId="77777777" w:rsidR="00046D4A" w:rsidRPr="00B1530F" w:rsidRDefault="00046D4A" w:rsidP="004F19EB">
            <w:pPr>
              <w:pStyle w:val="TAL"/>
              <w:rPr>
                <w:sz w:val="16"/>
              </w:rPr>
            </w:pPr>
            <w:r>
              <w:rPr>
                <w:sz w:val="16"/>
              </w:rPr>
              <w:t>Rohde &amp; Schwarz</w:t>
            </w:r>
          </w:p>
        </w:tc>
        <w:tc>
          <w:tcPr>
            <w:tcW w:w="989" w:type="dxa"/>
          </w:tcPr>
          <w:p w14:paraId="6F707D61" w14:textId="77777777" w:rsidR="00046D4A" w:rsidRPr="00B1530F" w:rsidRDefault="00046D4A" w:rsidP="004F19EB">
            <w:pPr>
              <w:pStyle w:val="TAL"/>
              <w:rPr>
                <w:sz w:val="16"/>
              </w:rPr>
            </w:pPr>
            <w:r>
              <w:rPr>
                <w:sz w:val="16"/>
              </w:rPr>
              <w:t>38.533</w:t>
            </w:r>
          </w:p>
        </w:tc>
        <w:tc>
          <w:tcPr>
            <w:tcW w:w="851" w:type="dxa"/>
          </w:tcPr>
          <w:p w14:paraId="4986F211" w14:textId="77777777" w:rsidR="00046D4A" w:rsidRPr="00B1530F" w:rsidRDefault="00046D4A" w:rsidP="004F19EB">
            <w:pPr>
              <w:pStyle w:val="TAL"/>
              <w:rPr>
                <w:sz w:val="16"/>
              </w:rPr>
            </w:pPr>
            <w:r>
              <w:rPr>
                <w:sz w:val="16"/>
              </w:rPr>
              <w:t>3169</w:t>
            </w:r>
          </w:p>
        </w:tc>
        <w:tc>
          <w:tcPr>
            <w:tcW w:w="425" w:type="dxa"/>
          </w:tcPr>
          <w:p w14:paraId="59014B85" w14:textId="77777777" w:rsidR="00046D4A" w:rsidRPr="00B1530F" w:rsidRDefault="00046D4A" w:rsidP="004F19EB">
            <w:pPr>
              <w:pStyle w:val="TAR"/>
              <w:rPr>
                <w:sz w:val="16"/>
              </w:rPr>
            </w:pPr>
            <w:r>
              <w:rPr>
                <w:sz w:val="16"/>
              </w:rPr>
              <w:t>-</w:t>
            </w:r>
          </w:p>
        </w:tc>
        <w:tc>
          <w:tcPr>
            <w:tcW w:w="709" w:type="dxa"/>
          </w:tcPr>
          <w:p w14:paraId="21BB02E3" w14:textId="77777777" w:rsidR="00046D4A" w:rsidRPr="00B1530F" w:rsidRDefault="00046D4A" w:rsidP="004F19EB">
            <w:pPr>
              <w:pStyle w:val="TAL"/>
              <w:rPr>
                <w:sz w:val="16"/>
              </w:rPr>
            </w:pPr>
            <w:r>
              <w:rPr>
                <w:sz w:val="16"/>
              </w:rPr>
              <w:t>Rel-18</w:t>
            </w:r>
          </w:p>
        </w:tc>
        <w:tc>
          <w:tcPr>
            <w:tcW w:w="283" w:type="dxa"/>
          </w:tcPr>
          <w:p w14:paraId="1E6A8294" w14:textId="77777777" w:rsidR="00046D4A" w:rsidRPr="00B1530F" w:rsidRDefault="00046D4A" w:rsidP="004F19EB">
            <w:pPr>
              <w:pStyle w:val="TAL"/>
              <w:rPr>
                <w:sz w:val="16"/>
              </w:rPr>
            </w:pPr>
            <w:r>
              <w:rPr>
                <w:sz w:val="16"/>
              </w:rPr>
              <w:t>F</w:t>
            </w:r>
          </w:p>
        </w:tc>
        <w:tc>
          <w:tcPr>
            <w:tcW w:w="3261" w:type="dxa"/>
          </w:tcPr>
          <w:p w14:paraId="77201F82" w14:textId="77777777" w:rsidR="00046D4A" w:rsidRPr="00B1530F" w:rsidRDefault="00046D4A" w:rsidP="004F19EB">
            <w:pPr>
              <w:pStyle w:val="TAL"/>
              <w:rPr>
                <w:sz w:val="16"/>
              </w:rPr>
            </w:pPr>
            <w:r>
              <w:rPr>
                <w:sz w:val="16"/>
              </w:rPr>
              <w:t>TEI17_Test, NR_IIOT_URLLC_enh-UEConTest</w:t>
            </w:r>
          </w:p>
        </w:tc>
        <w:tc>
          <w:tcPr>
            <w:tcW w:w="1269" w:type="dxa"/>
          </w:tcPr>
          <w:p w14:paraId="2665C3D3" w14:textId="77777777" w:rsidR="00046D4A" w:rsidRPr="00B1530F" w:rsidRDefault="00046D4A" w:rsidP="004F19EB">
            <w:pPr>
              <w:pStyle w:val="TAL"/>
              <w:rPr>
                <w:sz w:val="16"/>
              </w:rPr>
            </w:pPr>
            <w:r>
              <w:rPr>
                <w:sz w:val="16"/>
              </w:rPr>
              <w:t>agreed</w:t>
            </w:r>
          </w:p>
        </w:tc>
      </w:tr>
      <w:tr w:rsidR="00046D4A" w14:paraId="016430FE" w14:textId="77777777" w:rsidTr="00F86A74">
        <w:tc>
          <w:tcPr>
            <w:tcW w:w="1097" w:type="dxa"/>
          </w:tcPr>
          <w:p w14:paraId="5730EF3D" w14:textId="77777777" w:rsidR="00046D4A" w:rsidRPr="00B1530F" w:rsidRDefault="00046D4A" w:rsidP="004F19EB">
            <w:pPr>
              <w:pStyle w:val="TAL"/>
              <w:rPr>
                <w:sz w:val="16"/>
              </w:rPr>
            </w:pPr>
            <w:r>
              <w:rPr>
                <w:sz w:val="16"/>
              </w:rPr>
              <w:t>R5-242982</w:t>
            </w:r>
          </w:p>
        </w:tc>
        <w:tc>
          <w:tcPr>
            <w:tcW w:w="3872" w:type="dxa"/>
          </w:tcPr>
          <w:p w14:paraId="0B56DC3E" w14:textId="77777777" w:rsidR="00046D4A" w:rsidRPr="00B1530F" w:rsidRDefault="00046D4A" w:rsidP="004F19EB">
            <w:pPr>
              <w:pStyle w:val="TAL"/>
              <w:rPr>
                <w:sz w:val="16"/>
              </w:rPr>
            </w:pPr>
            <w:r>
              <w:rPr>
                <w:sz w:val="16"/>
              </w:rPr>
              <w:t>Editorial correction of references to TS 38.101-1 in section 5</w:t>
            </w:r>
          </w:p>
        </w:tc>
        <w:tc>
          <w:tcPr>
            <w:tcW w:w="1408" w:type="dxa"/>
          </w:tcPr>
          <w:p w14:paraId="1E4BEB46" w14:textId="77777777" w:rsidR="00046D4A" w:rsidRPr="00B1530F" w:rsidRDefault="00046D4A" w:rsidP="004F19EB">
            <w:pPr>
              <w:pStyle w:val="TAL"/>
              <w:rPr>
                <w:sz w:val="16"/>
              </w:rPr>
            </w:pPr>
            <w:r>
              <w:rPr>
                <w:sz w:val="16"/>
              </w:rPr>
              <w:t>Rohde &amp; Schwarz</w:t>
            </w:r>
          </w:p>
        </w:tc>
        <w:tc>
          <w:tcPr>
            <w:tcW w:w="989" w:type="dxa"/>
          </w:tcPr>
          <w:p w14:paraId="618DB179" w14:textId="77777777" w:rsidR="00046D4A" w:rsidRPr="00B1530F" w:rsidRDefault="00046D4A" w:rsidP="004F19EB">
            <w:pPr>
              <w:pStyle w:val="TAL"/>
              <w:rPr>
                <w:sz w:val="16"/>
              </w:rPr>
            </w:pPr>
            <w:r>
              <w:rPr>
                <w:sz w:val="16"/>
              </w:rPr>
              <w:t>38.533</w:t>
            </w:r>
          </w:p>
        </w:tc>
        <w:tc>
          <w:tcPr>
            <w:tcW w:w="851" w:type="dxa"/>
          </w:tcPr>
          <w:p w14:paraId="13DE4F05" w14:textId="77777777" w:rsidR="00046D4A" w:rsidRPr="00B1530F" w:rsidRDefault="00046D4A" w:rsidP="004F19EB">
            <w:pPr>
              <w:pStyle w:val="TAL"/>
              <w:rPr>
                <w:sz w:val="16"/>
              </w:rPr>
            </w:pPr>
            <w:r>
              <w:rPr>
                <w:sz w:val="16"/>
              </w:rPr>
              <w:t>3170</w:t>
            </w:r>
          </w:p>
        </w:tc>
        <w:tc>
          <w:tcPr>
            <w:tcW w:w="425" w:type="dxa"/>
          </w:tcPr>
          <w:p w14:paraId="528A210C" w14:textId="77777777" w:rsidR="00046D4A" w:rsidRPr="00B1530F" w:rsidRDefault="00046D4A" w:rsidP="004F19EB">
            <w:pPr>
              <w:pStyle w:val="TAR"/>
              <w:rPr>
                <w:sz w:val="16"/>
              </w:rPr>
            </w:pPr>
            <w:r>
              <w:rPr>
                <w:sz w:val="16"/>
              </w:rPr>
              <w:t>-</w:t>
            </w:r>
          </w:p>
        </w:tc>
        <w:tc>
          <w:tcPr>
            <w:tcW w:w="709" w:type="dxa"/>
          </w:tcPr>
          <w:p w14:paraId="1822A5F9" w14:textId="77777777" w:rsidR="00046D4A" w:rsidRPr="00B1530F" w:rsidRDefault="00046D4A" w:rsidP="004F19EB">
            <w:pPr>
              <w:pStyle w:val="TAL"/>
              <w:rPr>
                <w:sz w:val="16"/>
              </w:rPr>
            </w:pPr>
            <w:r>
              <w:rPr>
                <w:sz w:val="16"/>
              </w:rPr>
              <w:t>Rel-18</w:t>
            </w:r>
          </w:p>
        </w:tc>
        <w:tc>
          <w:tcPr>
            <w:tcW w:w="283" w:type="dxa"/>
          </w:tcPr>
          <w:p w14:paraId="0446086B" w14:textId="77777777" w:rsidR="00046D4A" w:rsidRPr="00B1530F" w:rsidRDefault="00046D4A" w:rsidP="004F19EB">
            <w:pPr>
              <w:pStyle w:val="TAL"/>
              <w:rPr>
                <w:sz w:val="16"/>
              </w:rPr>
            </w:pPr>
            <w:r>
              <w:rPr>
                <w:sz w:val="16"/>
              </w:rPr>
              <w:t>F</w:t>
            </w:r>
          </w:p>
        </w:tc>
        <w:tc>
          <w:tcPr>
            <w:tcW w:w="3261" w:type="dxa"/>
          </w:tcPr>
          <w:p w14:paraId="0DBDA4E0" w14:textId="77777777" w:rsidR="00046D4A" w:rsidRPr="00B1530F" w:rsidRDefault="00046D4A" w:rsidP="004F19EB">
            <w:pPr>
              <w:pStyle w:val="TAL"/>
              <w:rPr>
                <w:sz w:val="16"/>
              </w:rPr>
            </w:pPr>
            <w:r>
              <w:rPr>
                <w:sz w:val="16"/>
              </w:rPr>
              <w:t>TEI16_Test, NR_CLI-UEConTest</w:t>
            </w:r>
          </w:p>
        </w:tc>
        <w:tc>
          <w:tcPr>
            <w:tcW w:w="1269" w:type="dxa"/>
          </w:tcPr>
          <w:p w14:paraId="3F6ADB19" w14:textId="77777777" w:rsidR="00046D4A" w:rsidRPr="00B1530F" w:rsidRDefault="00046D4A" w:rsidP="004F19EB">
            <w:pPr>
              <w:pStyle w:val="TAL"/>
              <w:rPr>
                <w:sz w:val="16"/>
              </w:rPr>
            </w:pPr>
            <w:r>
              <w:rPr>
                <w:sz w:val="16"/>
              </w:rPr>
              <w:t>agreed</w:t>
            </w:r>
          </w:p>
        </w:tc>
      </w:tr>
      <w:tr w:rsidR="00046D4A" w14:paraId="362048B7" w14:textId="77777777" w:rsidTr="00F86A74">
        <w:tc>
          <w:tcPr>
            <w:tcW w:w="1097" w:type="dxa"/>
          </w:tcPr>
          <w:p w14:paraId="7BB82AC1" w14:textId="77777777" w:rsidR="00046D4A" w:rsidRPr="00B1530F" w:rsidRDefault="00046D4A" w:rsidP="004F19EB">
            <w:pPr>
              <w:pStyle w:val="TAL"/>
              <w:rPr>
                <w:sz w:val="16"/>
              </w:rPr>
            </w:pPr>
            <w:r>
              <w:rPr>
                <w:sz w:val="16"/>
              </w:rPr>
              <w:t>R5-242983</w:t>
            </w:r>
          </w:p>
        </w:tc>
        <w:tc>
          <w:tcPr>
            <w:tcW w:w="3872" w:type="dxa"/>
          </w:tcPr>
          <w:p w14:paraId="634D2DF1" w14:textId="77777777" w:rsidR="00046D4A" w:rsidRPr="00B1530F" w:rsidRDefault="00046D4A" w:rsidP="004F19EB">
            <w:pPr>
              <w:pStyle w:val="TAL"/>
              <w:rPr>
                <w:sz w:val="16"/>
              </w:rPr>
            </w:pPr>
            <w:r>
              <w:rPr>
                <w:sz w:val="16"/>
              </w:rPr>
              <w:t>Editorial correction of references to TS 38.101-1 in section 4</w:t>
            </w:r>
          </w:p>
        </w:tc>
        <w:tc>
          <w:tcPr>
            <w:tcW w:w="1408" w:type="dxa"/>
          </w:tcPr>
          <w:p w14:paraId="22E85749" w14:textId="77777777" w:rsidR="00046D4A" w:rsidRPr="00B1530F" w:rsidRDefault="00046D4A" w:rsidP="004F19EB">
            <w:pPr>
              <w:pStyle w:val="TAL"/>
              <w:rPr>
                <w:sz w:val="16"/>
              </w:rPr>
            </w:pPr>
            <w:r>
              <w:rPr>
                <w:sz w:val="16"/>
              </w:rPr>
              <w:t>Rohde &amp; Schwarz</w:t>
            </w:r>
          </w:p>
        </w:tc>
        <w:tc>
          <w:tcPr>
            <w:tcW w:w="989" w:type="dxa"/>
          </w:tcPr>
          <w:p w14:paraId="4669521A" w14:textId="77777777" w:rsidR="00046D4A" w:rsidRPr="00B1530F" w:rsidRDefault="00046D4A" w:rsidP="004F19EB">
            <w:pPr>
              <w:pStyle w:val="TAL"/>
              <w:rPr>
                <w:sz w:val="16"/>
              </w:rPr>
            </w:pPr>
            <w:r>
              <w:rPr>
                <w:sz w:val="16"/>
              </w:rPr>
              <w:t>38.533</w:t>
            </w:r>
          </w:p>
        </w:tc>
        <w:tc>
          <w:tcPr>
            <w:tcW w:w="851" w:type="dxa"/>
          </w:tcPr>
          <w:p w14:paraId="517F8D54" w14:textId="77777777" w:rsidR="00046D4A" w:rsidRPr="00B1530F" w:rsidRDefault="00046D4A" w:rsidP="004F19EB">
            <w:pPr>
              <w:pStyle w:val="TAL"/>
              <w:rPr>
                <w:sz w:val="16"/>
              </w:rPr>
            </w:pPr>
            <w:r>
              <w:rPr>
                <w:sz w:val="16"/>
              </w:rPr>
              <w:t>3171</w:t>
            </w:r>
          </w:p>
        </w:tc>
        <w:tc>
          <w:tcPr>
            <w:tcW w:w="425" w:type="dxa"/>
          </w:tcPr>
          <w:p w14:paraId="255DC036" w14:textId="77777777" w:rsidR="00046D4A" w:rsidRPr="00B1530F" w:rsidRDefault="00046D4A" w:rsidP="004F19EB">
            <w:pPr>
              <w:pStyle w:val="TAR"/>
              <w:rPr>
                <w:sz w:val="16"/>
              </w:rPr>
            </w:pPr>
            <w:r>
              <w:rPr>
                <w:sz w:val="16"/>
              </w:rPr>
              <w:t>-</w:t>
            </w:r>
          </w:p>
        </w:tc>
        <w:tc>
          <w:tcPr>
            <w:tcW w:w="709" w:type="dxa"/>
          </w:tcPr>
          <w:p w14:paraId="18A3924A" w14:textId="77777777" w:rsidR="00046D4A" w:rsidRPr="00B1530F" w:rsidRDefault="00046D4A" w:rsidP="004F19EB">
            <w:pPr>
              <w:pStyle w:val="TAL"/>
              <w:rPr>
                <w:sz w:val="16"/>
              </w:rPr>
            </w:pPr>
            <w:r>
              <w:rPr>
                <w:sz w:val="16"/>
              </w:rPr>
              <w:t>Rel-18</w:t>
            </w:r>
          </w:p>
        </w:tc>
        <w:tc>
          <w:tcPr>
            <w:tcW w:w="283" w:type="dxa"/>
          </w:tcPr>
          <w:p w14:paraId="562FDCF9" w14:textId="77777777" w:rsidR="00046D4A" w:rsidRPr="00B1530F" w:rsidRDefault="00046D4A" w:rsidP="004F19EB">
            <w:pPr>
              <w:pStyle w:val="TAL"/>
              <w:rPr>
                <w:sz w:val="16"/>
              </w:rPr>
            </w:pPr>
            <w:r>
              <w:rPr>
                <w:sz w:val="16"/>
              </w:rPr>
              <w:t>F</w:t>
            </w:r>
          </w:p>
        </w:tc>
        <w:tc>
          <w:tcPr>
            <w:tcW w:w="3261" w:type="dxa"/>
          </w:tcPr>
          <w:p w14:paraId="053D303A" w14:textId="77777777" w:rsidR="00046D4A" w:rsidRPr="00B1530F" w:rsidRDefault="00046D4A" w:rsidP="004F19EB">
            <w:pPr>
              <w:pStyle w:val="TAL"/>
              <w:rPr>
                <w:sz w:val="16"/>
              </w:rPr>
            </w:pPr>
            <w:r>
              <w:rPr>
                <w:sz w:val="16"/>
              </w:rPr>
              <w:t>TEI16_Test, NR_eMIMO-UEConTest</w:t>
            </w:r>
          </w:p>
        </w:tc>
        <w:tc>
          <w:tcPr>
            <w:tcW w:w="1269" w:type="dxa"/>
          </w:tcPr>
          <w:p w14:paraId="176FC68A" w14:textId="77777777" w:rsidR="00046D4A" w:rsidRPr="00B1530F" w:rsidRDefault="00046D4A" w:rsidP="004F19EB">
            <w:pPr>
              <w:pStyle w:val="TAL"/>
              <w:rPr>
                <w:sz w:val="16"/>
              </w:rPr>
            </w:pPr>
            <w:r>
              <w:rPr>
                <w:sz w:val="16"/>
              </w:rPr>
              <w:t>agreed</w:t>
            </w:r>
          </w:p>
        </w:tc>
      </w:tr>
      <w:tr w:rsidR="00046D4A" w14:paraId="44F3F5B6" w14:textId="77777777" w:rsidTr="00F86A74">
        <w:tc>
          <w:tcPr>
            <w:tcW w:w="1097" w:type="dxa"/>
          </w:tcPr>
          <w:p w14:paraId="0F92713F" w14:textId="77777777" w:rsidR="00046D4A" w:rsidRPr="00B1530F" w:rsidRDefault="00046D4A" w:rsidP="004F19EB">
            <w:pPr>
              <w:pStyle w:val="TAL"/>
              <w:rPr>
                <w:sz w:val="16"/>
              </w:rPr>
            </w:pPr>
            <w:r>
              <w:rPr>
                <w:sz w:val="16"/>
              </w:rPr>
              <w:t>R5-242985</w:t>
            </w:r>
          </w:p>
        </w:tc>
        <w:tc>
          <w:tcPr>
            <w:tcW w:w="3872" w:type="dxa"/>
          </w:tcPr>
          <w:p w14:paraId="000F2C6C" w14:textId="77777777" w:rsidR="00046D4A" w:rsidRPr="00B1530F" w:rsidRDefault="00046D4A" w:rsidP="004F19EB">
            <w:pPr>
              <w:pStyle w:val="TAL"/>
              <w:rPr>
                <w:sz w:val="16"/>
              </w:rPr>
            </w:pPr>
            <w:r>
              <w:rPr>
                <w:sz w:val="16"/>
              </w:rPr>
              <w:t>Corrections to R17 RedCap 18.3.1.x test cases</w:t>
            </w:r>
          </w:p>
        </w:tc>
        <w:tc>
          <w:tcPr>
            <w:tcW w:w="1408" w:type="dxa"/>
          </w:tcPr>
          <w:p w14:paraId="6127D6FE" w14:textId="77777777" w:rsidR="00046D4A" w:rsidRPr="00B1530F" w:rsidRDefault="00046D4A" w:rsidP="004F19EB">
            <w:pPr>
              <w:pStyle w:val="TAL"/>
              <w:rPr>
                <w:sz w:val="16"/>
              </w:rPr>
            </w:pPr>
            <w:r>
              <w:rPr>
                <w:sz w:val="16"/>
              </w:rPr>
              <w:t>Rohde &amp; Schwarz</w:t>
            </w:r>
          </w:p>
        </w:tc>
        <w:tc>
          <w:tcPr>
            <w:tcW w:w="989" w:type="dxa"/>
          </w:tcPr>
          <w:p w14:paraId="506FAB1C" w14:textId="77777777" w:rsidR="00046D4A" w:rsidRPr="00B1530F" w:rsidRDefault="00046D4A" w:rsidP="004F19EB">
            <w:pPr>
              <w:pStyle w:val="TAL"/>
              <w:rPr>
                <w:sz w:val="16"/>
              </w:rPr>
            </w:pPr>
            <w:r>
              <w:rPr>
                <w:sz w:val="16"/>
              </w:rPr>
              <w:t>38.533</w:t>
            </w:r>
          </w:p>
        </w:tc>
        <w:tc>
          <w:tcPr>
            <w:tcW w:w="851" w:type="dxa"/>
          </w:tcPr>
          <w:p w14:paraId="67043AAB" w14:textId="77777777" w:rsidR="00046D4A" w:rsidRPr="00B1530F" w:rsidRDefault="00046D4A" w:rsidP="004F19EB">
            <w:pPr>
              <w:pStyle w:val="TAL"/>
              <w:rPr>
                <w:sz w:val="16"/>
              </w:rPr>
            </w:pPr>
            <w:r>
              <w:rPr>
                <w:sz w:val="16"/>
              </w:rPr>
              <w:t>3172</w:t>
            </w:r>
          </w:p>
        </w:tc>
        <w:tc>
          <w:tcPr>
            <w:tcW w:w="425" w:type="dxa"/>
          </w:tcPr>
          <w:p w14:paraId="284BA8BC" w14:textId="77777777" w:rsidR="00046D4A" w:rsidRPr="00B1530F" w:rsidRDefault="00046D4A" w:rsidP="004F19EB">
            <w:pPr>
              <w:pStyle w:val="TAR"/>
              <w:rPr>
                <w:sz w:val="16"/>
              </w:rPr>
            </w:pPr>
            <w:r>
              <w:rPr>
                <w:sz w:val="16"/>
              </w:rPr>
              <w:t>-</w:t>
            </w:r>
          </w:p>
        </w:tc>
        <w:tc>
          <w:tcPr>
            <w:tcW w:w="709" w:type="dxa"/>
          </w:tcPr>
          <w:p w14:paraId="7994FC60" w14:textId="77777777" w:rsidR="00046D4A" w:rsidRPr="00B1530F" w:rsidRDefault="00046D4A" w:rsidP="004F19EB">
            <w:pPr>
              <w:pStyle w:val="TAL"/>
              <w:rPr>
                <w:sz w:val="16"/>
              </w:rPr>
            </w:pPr>
            <w:r>
              <w:rPr>
                <w:sz w:val="16"/>
              </w:rPr>
              <w:t>Rel-18</w:t>
            </w:r>
          </w:p>
        </w:tc>
        <w:tc>
          <w:tcPr>
            <w:tcW w:w="283" w:type="dxa"/>
          </w:tcPr>
          <w:p w14:paraId="63A2E509" w14:textId="77777777" w:rsidR="00046D4A" w:rsidRPr="00B1530F" w:rsidRDefault="00046D4A" w:rsidP="004F19EB">
            <w:pPr>
              <w:pStyle w:val="TAL"/>
              <w:rPr>
                <w:sz w:val="16"/>
              </w:rPr>
            </w:pPr>
            <w:r>
              <w:rPr>
                <w:sz w:val="16"/>
              </w:rPr>
              <w:t>F</w:t>
            </w:r>
          </w:p>
        </w:tc>
        <w:tc>
          <w:tcPr>
            <w:tcW w:w="3261" w:type="dxa"/>
          </w:tcPr>
          <w:p w14:paraId="7B397557" w14:textId="77777777" w:rsidR="00046D4A" w:rsidRPr="00B1530F" w:rsidRDefault="00046D4A" w:rsidP="004F19EB">
            <w:pPr>
              <w:pStyle w:val="TAL"/>
              <w:rPr>
                <w:sz w:val="16"/>
              </w:rPr>
            </w:pPr>
            <w:r>
              <w:rPr>
                <w:sz w:val="16"/>
              </w:rPr>
              <w:t>TEI17_Test, NR_redcap_plus_ARCH-UEConTest</w:t>
            </w:r>
          </w:p>
        </w:tc>
        <w:tc>
          <w:tcPr>
            <w:tcW w:w="1269" w:type="dxa"/>
          </w:tcPr>
          <w:p w14:paraId="66577A19" w14:textId="77777777" w:rsidR="00046D4A" w:rsidRPr="00B1530F" w:rsidRDefault="00046D4A" w:rsidP="004F19EB">
            <w:pPr>
              <w:pStyle w:val="TAL"/>
              <w:rPr>
                <w:sz w:val="16"/>
              </w:rPr>
            </w:pPr>
            <w:r>
              <w:rPr>
                <w:sz w:val="16"/>
              </w:rPr>
              <w:t>revised</w:t>
            </w:r>
          </w:p>
        </w:tc>
      </w:tr>
      <w:tr w:rsidR="00046D4A" w14:paraId="6F364925" w14:textId="77777777" w:rsidTr="00F86A74">
        <w:tc>
          <w:tcPr>
            <w:tcW w:w="1097" w:type="dxa"/>
          </w:tcPr>
          <w:p w14:paraId="5E261EC8" w14:textId="77777777" w:rsidR="00046D4A" w:rsidRPr="00B1530F" w:rsidRDefault="00046D4A" w:rsidP="004F19EB">
            <w:pPr>
              <w:pStyle w:val="TAL"/>
              <w:rPr>
                <w:sz w:val="16"/>
              </w:rPr>
            </w:pPr>
            <w:r>
              <w:rPr>
                <w:sz w:val="16"/>
              </w:rPr>
              <w:t>R5-243713</w:t>
            </w:r>
          </w:p>
        </w:tc>
        <w:tc>
          <w:tcPr>
            <w:tcW w:w="3872" w:type="dxa"/>
          </w:tcPr>
          <w:p w14:paraId="7777CC6C" w14:textId="77777777" w:rsidR="00046D4A" w:rsidRPr="00B1530F" w:rsidRDefault="00046D4A" w:rsidP="004F19EB">
            <w:pPr>
              <w:pStyle w:val="TAL"/>
              <w:rPr>
                <w:sz w:val="16"/>
              </w:rPr>
            </w:pPr>
            <w:r>
              <w:rPr>
                <w:sz w:val="16"/>
              </w:rPr>
              <w:t>Corrections to R17 RedCap 18.3.1.x test cases</w:t>
            </w:r>
          </w:p>
        </w:tc>
        <w:tc>
          <w:tcPr>
            <w:tcW w:w="1408" w:type="dxa"/>
          </w:tcPr>
          <w:p w14:paraId="49EA4F68" w14:textId="77777777" w:rsidR="00046D4A" w:rsidRPr="00B1530F" w:rsidRDefault="00046D4A" w:rsidP="004F19EB">
            <w:pPr>
              <w:pStyle w:val="TAL"/>
              <w:rPr>
                <w:sz w:val="16"/>
              </w:rPr>
            </w:pPr>
            <w:r>
              <w:rPr>
                <w:sz w:val="16"/>
              </w:rPr>
              <w:t>Rohde &amp; Schwarz</w:t>
            </w:r>
          </w:p>
        </w:tc>
        <w:tc>
          <w:tcPr>
            <w:tcW w:w="989" w:type="dxa"/>
          </w:tcPr>
          <w:p w14:paraId="3CF53281" w14:textId="77777777" w:rsidR="00046D4A" w:rsidRPr="00B1530F" w:rsidRDefault="00046D4A" w:rsidP="004F19EB">
            <w:pPr>
              <w:pStyle w:val="TAL"/>
              <w:rPr>
                <w:sz w:val="16"/>
              </w:rPr>
            </w:pPr>
            <w:r>
              <w:rPr>
                <w:sz w:val="16"/>
              </w:rPr>
              <w:t>38.533</w:t>
            </w:r>
          </w:p>
        </w:tc>
        <w:tc>
          <w:tcPr>
            <w:tcW w:w="851" w:type="dxa"/>
          </w:tcPr>
          <w:p w14:paraId="259F6405" w14:textId="77777777" w:rsidR="00046D4A" w:rsidRPr="00B1530F" w:rsidRDefault="00046D4A" w:rsidP="004F19EB">
            <w:pPr>
              <w:pStyle w:val="TAL"/>
              <w:rPr>
                <w:sz w:val="16"/>
              </w:rPr>
            </w:pPr>
            <w:r>
              <w:rPr>
                <w:sz w:val="16"/>
              </w:rPr>
              <w:t>3172</w:t>
            </w:r>
          </w:p>
        </w:tc>
        <w:tc>
          <w:tcPr>
            <w:tcW w:w="425" w:type="dxa"/>
          </w:tcPr>
          <w:p w14:paraId="6ECCCF88" w14:textId="77777777" w:rsidR="00046D4A" w:rsidRPr="00B1530F" w:rsidRDefault="00046D4A" w:rsidP="004F19EB">
            <w:pPr>
              <w:pStyle w:val="TAR"/>
              <w:rPr>
                <w:sz w:val="16"/>
              </w:rPr>
            </w:pPr>
            <w:r>
              <w:rPr>
                <w:sz w:val="16"/>
              </w:rPr>
              <w:t>1</w:t>
            </w:r>
          </w:p>
        </w:tc>
        <w:tc>
          <w:tcPr>
            <w:tcW w:w="709" w:type="dxa"/>
          </w:tcPr>
          <w:p w14:paraId="42428BB1" w14:textId="77777777" w:rsidR="00046D4A" w:rsidRPr="00B1530F" w:rsidRDefault="00046D4A" w:rsidP="004F19EB">
            <w:pPr>
              <w:pStyle w:val="TAL"/>
              <w:rPr>
                <w:sz w:val="16"/>
              </w:rPr>
            </w:pPr>
            <w:r>
              <w:rPr>
                <w:sz w:val="16"/>
              </w:rPr>
              <w:t>Rel-18</w:t>
            </w:r>
          </w:p>
        </w:tc>
        <w:tc>
          <w:tcPr>
            <w:tcW w:w="283" w:type="dxa"/>
          </w:tcPr>
          <w:p w14:paraId="0DF5E5BD" w14:textId="77777777" w:rsidR="00046D4A" w:rsidRPr="00B1530F" w:rsidRDefault="00046D4A" w:rsidP="004F19EB">
            <w:pPr>
              <w:pStyle w:val="TAL"/>
              <w:rPr>
                <w:sz w:val="16"/>
              </w:rPr>
            </w:pPr>
            <w:r>
              <w:rPr>
                <w:sz w:val="16"/>
              </w:rPr>
              <w:t>F</w:t>
            </w:r>
          </w:p>
        </w:tc>
        <w:tc>
          <w:tcPr>
            <w:tcW w:w="3261" w:type="dxa"/>
          </w:tcPr>
          <w:p w14:paraId="2D7B2E5F" w14:textId="77777777" w:rsidR="00046D4A" w:rsidRPr="00B1530F" w:rsidRDefault="00046D4A" w:rsidP="004F19EB">
            <w:pPr>
              <w:pStyle w:val="TAL"/>
              <w:rPr>
                <w:sz w:val="16"/>
              </w:rPr>
            </w:pPr>
            <w:r>
              <w:rPr>
                <w:sz w:val="16"/>
              </w:rPr>
              <w:t>TEI17_Test, NR_redcap_plus_ARCH-UEConTest</w:t>
            </w:r>
          </w:p>
        </w:tc>
        <w:tc>
          <w:tcPr>
            <w:tcW w:w="1269" w:type="dxa"/>
          </w:tcPr>
          <w:p w14:paraId="69AEBA84" w14:textId="77777777" w:rsidR="00046D4A" w:rsidRPr="00B1530F" w:rsidRDefault="00046D4A" w:rsidP="004F19EB">
            <w:pPr>
              <w:pStyle w:val="TAL"/>
              <w:rPr>
                <w:sz w:val="16"/>
              </w:rPr>
            </w:pPr>
            <w:r>
              <w:rPr>
                <w:sz w:val="16"/>
              </w:rPr>
              <w:t>agreed</w:t>
            </w:r>
          </w:p>
        </w:tc>
      </w:tr>
      <w:tr w:rsidR="00046D4A" w14:paraId="03C5EFBE" w14:textId="77777777" w:rsidTr="00F86A74">
        <w:tc>
          <w:tcPr>
            <w:tcW w:w="1097" w:type="dxa"/>
          </w:tcPr>
          <w:p w14:paraId="10A0FF90" w14:textId="77777777" w:rsidR="00046D4A" w:rsidRPr="00B1530F" w:rsidRDefault="00046D4A" w:rsidP="004F19EB">
            <w:pPr>
              <w:pStyle w:val="TAL"/>
              <w:rPr>
                <w:sz w:val="16"/>
              </w:rPr>
            </w:pPr>
            <w:r>
              <w:rPr>
                <w:sz w:val="16"/>
              </w:rPr>
              <w:t>R5-242986</w:t>
            </w:r>
          </w:p>
        </w:tc>
        <w:tc>
          <w:tcPr>
            <w:tcW w:w="3872" w:type="dxa"/>
          </w:tcPr>
          <w:p w14:paraId="0B78F92E" w14:textId="77777777" w:rsidR="00046D4A" w:rsidRPr="00B1530F" w:rsidRDefault="00046D4A" w:rsidP="004F19EB">
            <w:pPr>
              <w:pStyle w:val="TAL"/>
              <w:rPr>
                <w:sz w:val="16"/>
              </w:rPr>
            </w:pPr>
            <w:r>
              <w:rPr>
                <w:sz w:val="16"/>
              </w:rPr>
              <w:t>Editorial correction to title of R17 RedCap test case 16.6.4.7</w:t>
            </w:r>
          </w:p>
        </w:tc>
        <w:tc>
          <w:tcPr>
            <w:tcW w:w="1408" w:type="dxa"/>
          </w:tcPr>
          <w:p w14:paraId="3AFC003A" w14:textId="77777777" w:rsidR="00046D4A" w:rsidRPr="00B1530F" w:rsidRDefault="00046D4A" w:rsidP="004F19EB">
            <w:pPr>
              <w:pStyle w:val="TAL"/>
              <w:rPr>
                <w:sz w:val="16"/>
              </w:rPr>
            </w:pPr>
            <w:r>
              <w:rPr>
                <w:sz w:val="16"/>
              </w:rPr>
              <w:t>Rohde &amp; Schwarz</w:t>
            </w:r>
          </w:p>
        </w:tc>
        <w:tc>
          <w:tcPr>
            <w:tcW w:w="989" w:type="dxa"/>
          </w:tcPr>
          <w:p w14:paraId="70A1727B" w14:textId="77777777" w:rsidR="00046D4A" w:rsidRPr="00B1530F" w:rsidRDefault="00046D4A" w:rsidP="004F19EB">
            <w:pPr>
              <w:pStyle w:val="TAL"/>
              <w:rPr>
                <w:sz w:val="16"/>
              </w:rPr>
            </w:pPr>
            <w:r>
              <w:rPr>
                <w:sz w:val="16"/>
              </w:rPr>
              <w:t>38.533</w:t>
            </w:r>
          </w:p>
        </w:tc>
        <w:tc>
          <w:tcPr>
            <w:tcW w:w="851" w:type="dxa"/>
          </w:tcPr>
          <w:p w14:paraId="7CB1C879" w14:textId="77777777" w:rsidR="00046D4A" w:rsidRPr="00B1530F" w:rsidRDefault="00046D4A" w:rsidP="004F19EB">
            <w:pPr>
              <w:pStyle w:val="TAL"/>
              <w:rPr>
                <w:sz w:val="16"/>
              </w:rPr>
            </w:pPr>
            <w:r>
              <w:rPr>
                <w:sz w:val="16"/>
              </w:rPr>
              <w:t>3173</w:t>
            </w:r>
          </w:p>
        </w:tc>
        <w:tc>
          <w:tcPr>
            <w:tcW w:w="425" w:type="dxa"/>
          </w:tcPr>
          <w:p w14:paraId="4B64CA75" w14:textId="77777777" w:rsidR="00046D4A" w:rsidRPr="00B1530F" w:rsidRDefault="00046D4A" w:rsidP="004F19EB">
            <w:pPr>
              <w:pStyle w:val="TAR"/>
              <w:rPr>
                <w:sz w:val="16"/>
              </w:rPr>
            </w:pPr>
            <w:r>
              <w:rPr>
                <w:sz w:val="16"/>
              </w:rPr>
              <w:t>-</w:t>
            </w:r>
          </w:p>
        </w:tc>
        <w:tc>
          <w:tcPr>
            <w:tcW w:w="709" w:type="dxa"/>
          </w:tcPr>
          <w:p w14:paraId="74B7D81F" w14:textId="77777777" w:rsidR="00046D4A" w:rsidRPr="00B1530F" w:rsidRDefault="00046D4A" w:rsidP="004F19EB">
            <w:pPr>
              <w:pStyle w:val="TAL"/>
              <w:rPr>
                <w:sz w:val="16"/>
              </w:rPr>
            </w:pPr>
            <w:r>
              <w:rPr>
                <w:sz w:val="16"/>
              </w:rPr>
              <w:t>Rel-18</w:t>
            </w:r>
          </w:p>
        </w:tc>
        <w:tc>
          <w:tcPr>
            <w:tcW w:w="283" w:type="dxa"/>
          </w:tcPr>
          <w:p w14:paraId="4BEB1380" w14:textId="77777777" w:rsidR="00046D4A" w:rsidRPr="00B1530F" w:rsidRDefault="00046D4A" w:rsidP="004F19EB">
            <w:pPr>
              <w:pStyle w:val="TAL"/>
              <w:rPr>
                <w:sz w:val="16"/>
              </w:rPr>
            </w:pPr>
            <w:r>
              <w:rPr>
                <w:sz w:val="16"/>
              </w:rPr>
              <w:t>F</w:t>
            </w:r>
          </w:p>
        </w:tc>
        <w:tc>
          <w:tcPr>
            <w:tcW w:w="3261" w:type="dxa"/>
          </w:tcPr>
          <w:p w14:paraId="1457E141" w14:textId="77777777" w:rsidR="00046D4A" w:rsidRPr="00B1530F" w:rsidRDefault="00046D4A" w:rsidP="004F19EB">
            <w:pPr>
              <w:pStyle w:val="TAL"/>
              <w:rPr>
                <w:sz w:val="16"/>
              </w:rPr>
            </w:pPr>
            <w:r>
              <w:rPr>
                <w:sz w:val="16"/>
              </w:rPr>
              <w:t>TEI17_Test, NR_redcap_plus_ARCH-UEConTest</w:t>
            </w:r>
          </w:p>
        </w:tc>
        <w:tc>
          <w:tcPr>
            <w:tcW w:w="1269" w:type="dxa"/>
          </w:tcPr>
          <w:p w14:paraId="0A694698" w14:textId="77777777" w:rsidR="00046D4A" w:rsidRPr="00B1530F" w:rsidRDefault="00046D4A" w:rsidP="004F19EB">
            <w:pPr>
              <w:pStyle w:val="TAL"/>
              <w:rPr>
                <w:sz w:val="16"/>
              </w:rPr>
            </w:pPr>
            <w:r>
              <w:rPr>
                <w:sz w:val="16"/>
              </w:rPr>
              <w:t>agreed</w:t>
            </w:r>
          </w:p>
        </w:tc>
      </w:tr>
      <w:tr w:rsidR="00046D4A" w14:paraId="440E40BF" w14:textId="77777777" w:rsidTr="00F86A74">
        <w:tc>
          <w:tcPr>
            <w:tcW w:w="1097" w:type="dxa"/>
          </w:tcPr>
          <w:p w14:paraId="5B8AFA2E" w14:textId="77777777" w:rsidR="00046D4A" w:rsidRPr="00B1530F" w:rsidRDefault="00046D4A" w:rsidP="004F19EB">
            <w:pPr>
              <w:pStyle w:val="TAL"/>
              <w:rPr>
                <w:sz w:val="16"/>
              </w:rPr>
            </w:pPr>
            <w:r>
              <w:rPr>
                <w:sz w:val="16"/>
              </w:rPr>
              <w:t>R5-242987</w:t>
            </w:r>
          </w:p>
        </w:tc>
        <w:tc>
          <w:tcPr>
            <w:tcW w:w="3872" w:type="dxa"/>
          </w:tcPr>
          <w:p w14:paraId="7DAC8C5A" w14:textId="77777777" w:rsidR="00046D4A" w:rsidRPr="00B1530F" w:rsidRDefault="00046D4A" w:rsidP="004F19EB">
            <w:pPr>
              <w:pStyle w:val="TAL"/>
              <w:rPr>
                <w:sz w:val="16"/>
              </w:rPr>
            </w:pPr>
            <w:r>
              <w:rPr>
                <w:sz w:val="16"/>
              </w:rPr>
              <w:t>Test procedure correction for R17 RedCap NCD-SSB test cases</w:t>
            </w:r>
          </w:p>
        </w:tc>
        <w:tc>
          <w:tcPr>
            <w:tcW w:w="1408" w:type="dxa"/>
          </w:tcPr>
          <w:p w14:paraId="5F914A23" w14:textId="77777777" w:rsidR="00046D4A" w:rsidRPr="00B1530F" w:rsidRDefault="00046D4A" w:rsidP="004F19EB">
            <w:pPr>
              <w:pStyle w:val="TAL"/>
              <w:rPr>
                <w:sz w:val="16"/>
              </w:rPr>
            </w:pPr>
            <w:r>
              <w:rPr>
                <w:sz w:val="16"/>
              </w:rPr>
              <w:t>Rohde &amp; Schwarz</w:t>
            </w:r>
          </w:p>
        </w:tc>
        <w:tc>
          <w:tcPr>
            <w:tcW w:w="989" w:type="dxa"/>
          </w:tcPr>
          <w:p w14:paraId="63D5FADA" w14:textId="77777777" w:rsidR="00046D4A" w:rsidRPr="00B1530F" w:rsidRDefault="00046D4A" w:rsidP="004F19EB">
            <w:pPr>
              <w:pStyle w:val="TAL"/>
              <w:rPr>
                <w:sz w:val="16"/>
              </w:rPr>
            </w:pPr>
            <w:r>
              <w:rPr>
                <w:sz w:val="16"/>
              </w:rPr>
              <w:t>38.533</w:t>
            </w:r>
          </w:p>
        </w:tc>
        <w:tc>
          <w:tcPr>
            <w:tcW w:w="851" w:type="dxa"/>
          </w:tcPr>
          <w:p w14:paraId="23056ABE" w14:textId="77777777" w:rsidR="00046D4A" w:rsidRPr="00B1530F" w:rsidRDefault="00046D4A" w:rsidP="004F19EB">
            <w:pPr>
              <w:pStyle w:val="TAL"/>
              <w:rPr>
                <w:sz w:val="16"/>
              </w:rPr>
            </w:pPr>
            <w:r>
              <w:rPr>
                <w:sz w:val="16"/>
              </w:rPr>
              <w:t>3174</w:t>
            </w:r>
          </w:p>
        </w:tc>
        <w:tc>
          <w:tcPr>
            <w:tcW w:w="425" w:type="dxa"/>
          </w:tcPr>
          <w:p w14:paraId="21DCC3EE" w14:textId="77777777" w:rsidR="00046D4A" w:rsidRPr="00B1530F" w:rsidRDefault="00046D4A" w:rsidP="004F19EB">
            <w:pPr>
              <w:pStyle w:val="TAR"/>
              <w:rPr>
                <w:sz w:val="16"/>
              </w:rPr>
            </w:pPr>
            <w:r>
              <w:rPr>
                <w:sz w:val="16"/>
              </w:rPr>
              <w:t>-</w:t>
            </w:r>
          </w:p>
        </w:tc>
        <w:tc>
          <w:tcPr>
            <w:tcW w:w="709" w:type="dxa"/>
          </w:tcPr>
          <w:p w14:paraId="2D555130" w14:textId="77777777" w:rsidR="00046D4A" w:rsidRPr="00B1530F" w:rsidRDefault="00046D4A" w:rsidP="004F19EB">
            <w:pPr>
              <w:pStyle w:val="TAL"/>
              <w:rPr>
                <w:sz w:val="16"/>
              </w:rPr>
            </w:pPr>
            <w:r>
              <w:rPr>
                <w:sz w:val="16"/>
              </w:rPr>
              <w:t>Rel-18</w:t>
            </w:r>
          </w:p>
        </w:tc>
        <w:tc>
          <w:tcPr>
            <w:tcW w:w="283" w:type="dxa"/>
          </w:tcPr>
          <w:p w14:paraId="3D185C1B" w14:textId="77777777" w:rsidR="00046D4A" w:rsidRPr="00B1530F" w:rsidRDefault="00046D4A" w:rsidP="004F19EB">
            <w:pPr>
              <w:pStyle w:val="TAL"/>
              <w:rPr>
                <w:sz w:val="16"/>
              </w:rPr>
            </w:pPr>
            <w:r>
              <w:rPr>
                <w:sz w:val="16"/>
              </w:rPr>
              <w:t>F</w:t>
            </w:r>
          </w:p>
        </w:tc>
        <w:tc>
          <w:tcPr>
            <w:tcW w:w="3261" w:type="dxa"/>
          </w:tcPr>
          <w:p w14:paraId="6A923E17" w14:textId="77777777" w:rsidR="00046D4A" w:rsidRPr="00B1530F" w:rsidRDefault="00046D4A" w:rsidP="004F19EB">
            <w:pPr>
              <w:pStyle w:val="TAL"/>
              <w:rPr>
                <w:sz w:val="16"/>
              </w:rPr>
            </w:pPr>
            <w:r>
              <w:rPr>
                <w:sz w:val="16"/>
              </w:rPr>
              <w:t>TEI17_Test, NR_redcap_plus_ARCH-UEConTest</w:t>
            </w:r>
          </w:p>
        </w:tc>
        <w:tc>
          <w:tcPr>
            <w:tcW w:w="1269" w:type="dxa"/>
          </w:tcPr>
          <w:p w14:paraId="0764E0BC" w14:textId="77777777" w:rsidR="00046D4A" w:rsidRPr="00B1530F" w:rsidRDefault="00046D4A" w:rsidP="004F19EB">
            <w:pPr>
              <w:pStyle w:val="TAL"/>
              <w:rPr>
                <w:sz w:val="16"/>
              </w:rPr>
            </w:pPr>
            <w:r>
              <w:rPr>
                <w:sz w:val="16"/>
              </w:rPr>
              <w:t>agreed</w:t>
            </w:r>
          </w:p>
        </w:tc>
      </w:tr>
      <w:tr w:rsidR="00046D4A" w14:paraId="23EF89B1" w14:textId="77777777" w:rsidTr="00F86A74">
        <w:tc>
          <w:tcPr>
            <w:tcW w:w="1097" w:type="dxa"/>
          </w:tcPr>
          <w:p w14:paraId="71D6BEEB" w14:textId="77777777" w:rsidR="00046D4A" w:rsidRPr="00B1530F" w:rsidRDefault="00046D4A" w:rsidP="004F19EB">
            <w:pPr>
              <w:pStyle w:val="TAL"/>
              <w:rPr>
                <w:sz w:val="16"/>
              </w:rPr>
            </w:pPr>
            <w:r>
              <w:rPr>
                <w:sz w:val="16"/>
              </w:rPr>
              <w:t>R5-242988</w:t>
            </w:r>
          </w:p>
        </w:tc>
        <w:tc>
          <w:tcPr>
            <w:tcW w:w="3872" w:type="dxa"/>
          </w:tcPr>
          <w:p w14:paraId="56672DEA" w14:textId="77777777" w:rsidR="00046D4A" w:rsidRPr="00B1530F" w:rsidRDefault="00046D4A" w:rsidP="004F19EB">
            <w:pPr>
              <w:pStyle w:val="TAL"/>
              <w:rPr>
                <w:sz w:val="16"/>
              </w:rPr>
            </w:pPr>
            <w:r>
              <w:rPr>
                <w:sz w:val="16"/>
              </w:rPr>
              <w:t>Addition of SA FR1 NR-U RSSI minimum conformance requirements</w:t>
            </w:r>
          </w:p>
        </w:tc>
        <w:tc>
          <w:tcPr>
            <w:tcW w:w="1408" w:type="dxa"/>
          </w:tcPr>
          <w:p w14:paraId="4F593D41" w14:textId="77777777" w:rsidR="00046D4A" w:rsidRPr="00B1530F" w:rsidRDefault="00046D4A" w:rsidP="004F19EB">
            <w:pPr>
              <w:pStyle w:val="TAL"/>
              <w:rPr>
                <w:sz w:val="16"/>
              </w:rPr>
            </w:pPr>
            <w:r>
              <w:rPr>
                <w:sz w:val="16"/>
              </w:rPr>
              <w:t>Rohde &amp; Schwarz</w:t>
            </w:r>
          </w:p>
        </w:tc>
        <w:tc>
          <w:tcPr>
            <w:tcW w:w="989" w:type="dxa"/>
          </w:tcPr>
          <w:p w14:paraId="2D8FB8E3" w14:textId="77777777" w:rsidR="00046D4A" w:rsidRPr="00B1530F" w:rsidRDefault="00046D4A" w:rsidP="004F19EB">
            <w:pPr>
              <w:pStyle w:val="TAL"/>
              <w:rPr>
                <w:sz w:val="16"/>
              </w:rPr>
            </w:pPr>
            <w:r>
              <w:rPr>
                <w:sz w:val="16"/>
              </w:rPr>
              <w:t>38.533</w:t>
            </w:r>
          </w:p>
        </w:tc>
        <w:tc>
          <w:tcPr>
            <w:tcW w:w="851" w:type="dxa"/>
          </w:tcPr>
          <w:p w14:paraId="7DB4A0DF" w14:textId="77777777" w:rsidR="00046D4A" w:rsidRPr="00B1530F" w:rsidRDefault="00046D4A" w:rsidP="004F19EB">
            <w:pPr>
              <w:pStyle w:val="TAL"/>
              <w:rPr>
                <w:sz w:val="16"/>
              </w:rPr>
            </w:pPr>
            <w:r>
              <w:rPr>
                <w:sz w:val="16"/>
              </w:rPr>
              <w:t>3175</w:t>
            </w:r>
          </w:p>
        </w:tc>
        <w:tc>
          <w:tcPr>
            <w:tcW w:w="425" w:type="dxa"/>
          </w:tcPr>
          <w:p w14:paraId="158C84FF" w14:textId="77777777" w:rsidR="00046D4A" w:rsidRPr="00B1530F" w:rsidRDefault="00046D4A" w:rsidP="004F19EB">
            <w:pPr>
              <w:pStyle w:val="TAR"/>
              <w:rPr>
                <w:sz w:val="16"/>
              </w:rPr>
            </w:pPr>
            <w:r>
              <w:rPr>
                <w:sz w:val="16"/>
              </w:rPr>
              <w:t>-</w:t>
            </w:r>
          </w:p>
        </w:tc>
        <w:tc>
          <w:tcPr>
            <w:tcW w:w="709" w:type="dxa"/>
          </w:tcPr>
          <w:p w14:paraId="4AD6F963" w14:textId="77777777" w:rsidR="00046D4A" w:rsidRPr="00B1530F" w:rsidRDefault="00046D4A" w:rsidP="004F19EB">
            <w:pPr>
              <w:pStyle w:val="TAL"/>
              <w:rPr>
                <w:sz w:val="16"/>
              </w:rPr>
            </w:pPr>
            <w:r>
              <w:rPr>
                <w:sz w:val="16"/>
              </w:rPr>
              <w:t>Rel-18</w:t>
            </w:r>
          </w:p>
        </w:tc>
        <w:tc>
          <w:tcPr>
            <w:tcW w:w="283" w:type="dxa"/>
          </w:tcPr>
          <w:p w14:paraId="342A2122" w14:textId="77777777" w:rsidR="00046D4A" w:rsidRPr="00B1530F" w:rsidRDefault="00046D4A" w:rsidP="004F19EB">
            <w:pPr>
              <w:pStyle w:val="TAL"/>
              <w:rPr>
                <w:sz w:val="16"/>
              </w:rPr>
            </w:pPr>
            <w:r>
              <w:rPr>
                <w:sz w:val="16"/>
              </w:rPr>
              <w:t>F</w:t>
            </w:r>
          </w:p>
        </w:tc>
        <w:tc>
          <w:tcPr>
            <w:tcW w:w="3261" w:type="dxa"/>
          </w:tcPr>
          <w:p w14:paraId="4F45EAD8" w14:textId="77777777" w:rsidR="00046D4A" w:rsidRPr="00B1530F" w:rsidRDefault="00046D4A" w:rsidP="004F19EB">
            <w:pPr>
              <w:pStyle w:val="TAL"/>
              <w:rPr>
                <w:sz w:val="16"/>
              </w:rPr>
            </w:pPr>
            <w:r>
              <w:rPr>
                <w:sz w:val="16"/>
              </w:rPr>
              <w:t>NR_unlic-UEConTest</w:t>
            </w:r>
          </w:p>
        </w:tc>
        <w:tc>
          <w:tcPr>
            <w:tcW w:w="1269" w:type="dxa"/>
          </w:tcPr>
          <w:p w14:paraId="484F43F9" w14:textId="77777777" w:rsidR="00046D4A" w:rsidRPr="00B1530F" w:rsidRDefault="00046D4A" w:rsidP="004F19EB">
            <w:pPr>
              <w:pStyle w:val="TAL"/>
              <w:rPr>
                <w:sz w:val="16"/>
              </w:rPr>
            </w:pPr>
            <w:r>
              <w:rPr>
                <w:sz w:val="16"/>
              </w:rPr>
              <w:t>agreed</w:t>
            </w:r>
          </w:p>
        </w:tc>
      </w:tr>
      <w:tr w:rsidR="00046D4A" w14:paraId="4F69BA9C" w14:textId="77777777" w:rsidTr="00F86A74">
        <w:tc>
          <w:tcPr>
            <w:tcW w:w="1097" w:type="dxa"/>
          </w:tcPr>
          <w:p w14:paraId="378203CC" w14:textId="77777777" w:rsidR="00046D4A" w:rsidRPr="00B1530F" w:rsidRDefault="00046D4A" w:rsidP="004F19EB">
            <w:pPr>
              <w:pStyle w:val="TAL"/>
              <w:rPr>
                <w:sz w:val="16"/>
              </w:rPr>
            </w:pPr>
            <w:r>
              <w:rPr>
                <w:sz w:val="16"/>
              </w:rPr>
              <w:t>R5-242989</w:t>
            </w:r>
          </w:p>
        </w:tc>
        <w:tc>
          <w:tcPr>
            <w:tcW w:w="3872" w:type="dxa"/>
          </w:tcPr>
          <w:p w14:paraId="11D8814E" w14:textId="77777777" w:rsidR="00046D4A" w:rsidRPr="00B1530F" w:rsidRDefault="00046D4A" w:rsidP="004F19EB">
            <w:pPr>
              <w:pStyle w:val="TAL"/>
              <w:rPr>
                <w:sz w:val="16"/>
              </w:rPr>
            </w:pPr>
            <w:r>
              <w:rPr>
                <w:sz w:val="16"/>
              </w:rPr>
              <w:t>Addition of SA FR1 NR-U RSSI measurement accuracy test case 11.6.5.3</w:t>
            </w:r>
          </w:p>
        </w:tc>
        <w:tc>
          <w:tcPr>
            <w:tcW w:w="1408" w:type="dxa"/>
          </w:tcPr>
          <w:p w14:paraId="39E538CC" w14:textId="77777777" w:rsidR="00046D4A" w:rsidRPr="00B1530F" w:rsidRDefault="00046D4A" w:rsidP="004F19EB">
            <w:pPr>
              <w:pStyle w:val="TAL"/>
              <w:rPr>
                <w:sz w:val="16"/>
              </w:rPr>
            </w:pPr>
            <w:r>
              <w:rPr>
                <w:sz w:val="16"/>
              </w:rPr>
              <w:t>Rohde &amp; Schwarz</w:t>
            </w:r>
          </w:p>
        </w:tc>
        <w:tc>
          <w:tcPr>
            <w:tcW w:w="989" w:type="dxa"/>
          </w:tcPr>
          <w:p w14:paraId="29C0AB13" w14:textId="77777777" w:rsidR="00046D4A" w:rsidRPr="00B1530F" w:rsidRDefault="00046D4A" w:rsidP="004F19EB">
            <w:pPr>
              <w:pStyle w:val="TAL"/>
              <w:rPr>
                <w:sz w:val="16"/>
              </w:rPr>
            </w:pPr>
            <w:r>
              <w:rPr>
                <w:sz w:val="16"/>
              </w:rPr>
              <w:t>38.533</w:t>
            </w:r>
          </w:p>
        </w:tc>
        <w:tc>
          <w:tcPr>
            <w:tcW w:w="851" w:type="dxa"/>
          </w:tcPr>
          <w:p w14:paraId="5F6FBDE2" w14:textId="77777777" w:rsidR="00046D4A" w:rsidRPr="00B1530F" w:rsidRDefault="00046D4A" w:rsidP="004F19EB">
            <w:pPr>
              <w:pStyle w:val="TAL"/>
              <w:rPr>
                <w:sz w:val="16"/>
              </w:rPr>
            </w:pPr>
            <w:r>
              <w:rPr>
                <w:sz w:val="16"/>
              </w:rPr>
              <w:t>3176</w:t>
            </w:r>
          </w:p>
        </w:tc>
        <w:tc>
          <w:tcPr>
            <w:tcW w:w="425" w:type="dxa"/>
          </w:tcPr>
          <w:p w14:paraId="5CD479F7" w14:textId="77777777" w:rsidR="00046D4A" w:rsidRPr="00B1530F" w:rsidRDefault="00046D4A" w:rsidP="004F19EB">
            <w:pPr>
              <w:pStyle w:val="TAR"/>
              <w:rPr>
                <w:sz w:val="16"/>
              </w:rPr>
            </w:pPr>
            <w:r>
              <w:rPr>
                <w:sz w:val="16"/>
              </w:rPr>
              <w:t>-</w:t>
            </w:r>
          </w:p>
        </w:tc>
        <w:tc>
          <w:tcPr>
            <w:tcW w:w="709" w:type="dxa"/>
          </w:tcPr>
          <w:p w14:paraId="5E57E407" w14:textId="77777777" w:rsidR="00046D4A" w:rsidRPr="00B1530F" w:rsidRDefault="00046D4A" w:rsidP="004F19EB">
            <w:pPr>
              <w:pStyle w:val="TAL"/>
              <w:rPr>
                <w:sz w:val="16"/>
              </w:rPr>
            </w:pPr>
            <w:r>
              <w:rPr>
                <w:sz w:val="16"/>
              </w:rPr>
              <w:t>Rel-18</w:t>
            </w:r>
          </w:p>
        </w:tc>
        <w:tc>
          <w:tcPr>
            <w:tcW w:w="283" w:type="dxa"/>
          </w:tcPr>
          <w:p w14:paraId="6CD3BE93" w14:textId="77777777" w:rsidR="00046D4A" w:rsidRPr="00B1530F" w:rsidRDefault="00046D4A" w:rsidP="004F19EB">
            <w:pPr>
              <w:pStyle w:val="TAL"/>
              <w:rPr>
                <w:sz w:val="16"/>
              </w:rPr>
            </w:pPr>
            <w:r>
              <w:rPr>
                <w:sz w:val="16"/>
              </w:rPr>
              <w:t>F</w:t>
            </w:r>
          </w:p>
        </w:tc>
        <w:tc>
          <w:tcPr>
            <w:tcW w:w="3261" w:type="dxa"/>
          </w:tcPr>
          <w:p w14:paraId="12430C09" w14:textId="77777777" w:rsidR="00046D4A" w:rsidRPr="00B1530F" w:rsidRDefault="00046D4A" w:rsidP="004F19EB">
            <w:pPr>
              <w:pStyle w:val="TAL"/>
              <w:rPr>
                <w:sz w:val="16"/>
              </w:rPr>
            </w:pPr>
            <w:r>
              <w:rPr>
                <w:sz w:val="16"/>
              </w:rPr>
              <w:t>NR_unlic-UEConTest</w:t>
            </w:r>
          </w:p>
        </w:tc>
        <w:tc>
          <w:tcPr>
            <w:tcW w:w="1269" w:type="dxa"/>
          </w:tcPr>
          <w:p w14:paraId="313167D9" w14:textId="77777777" w:rsidR="00046D4A" w:rsidRPr="00B1530F" w:rsidRDefault="00046D4A" w:rsidP="004F19EB">
            <w:pPr>
              <w:pStyle w:val="TAL"/>
              <w:rPr>
                <w:sz w:val="16"/>
              </w:rPr>
            </w:pPr>
            <w:r>
              <w:rPr>
                <w:sz w:val="16"/>
              </w:rPr>
              <w:t>agreed</w:t>
            </w:r>
          </w:p>
        </w:tc>
      </w:tr>
      <w:tr w:rsidR="00046D4A" w14:paraId="5DC9FEB7" w14:textId="77777777" w:rsidTr="00F86A74">
        <w:tc>
          <w:tcPr>
            <w:tcW w:w="1097" w:type="dxa"/>
          </w:tcPr>
          <w:p w14:paraId="2628D727" w14:textId="77777777" w:rsidR="00046D4A" w:rsidRPr="00B1530F" w:rsidRDefault="00046D4A" w:rsidP="004F19EB">
            <w:pPr>
              <w:pStyle w:val="TAL"/>
              <w:rPr>
                <w:sz w:val="16"/>
              </w:rPr>
            </w:pPr>
            <w:r>
              <w:rPr>
                <w:sz w:val="16"/>
              </w:rPr>
              <w:t>R5-242990</w:t>
            </w:r>
          </w:p>
        </w:tc>
        <w:tc>
          <w:tcPr>
            <w:tcW w:w="3872" w:type="dxa"/>
          </w:tcPr>
          <w:p w14:paraId="07D2BCE7" w14:textId="77777777" w:rsidR="00046D4A" w:rsidRPr="00B1530F" w:rsidRDefault="00046D4A" w:rsidP="004F19EB">
            <w:pPr>
              <w:pStyle w:val="TAL"/>
              <w:rPr>
                <w:sz w:val="16"/>
              </w:rPr>
            </w:pPr>
            <w:r>
              <w:rPr>
                <w:sz w:val="16"/>
              </w:rPr>
              <w:t>Addition of SA FR1 NR-U SSB based L1-RSRP measurement test case 11.6.4.1</w:t>
            </w:r>
          </w:p>
        </w:tc>
        <w:tc>
          <w:tcPr>
            <w:tcW w:w="1408" w:type="dxa"/>
          </w:tcPr>
          <w:p w14:paraId="3AA59334" w14:textId="77777777" w:rsidR="00046D4A" w:rsidRPr="00B1530F" w:rsidRDefault="00046D4A" w:rsidP="004F19EB">
            <w:pPr>
              <w:pStyle w:val="TAL"/>
              <w:rPr>
                <w:sz w:val="16"/>
              </w:rPr>
            </w:pPr>
            <w:r>
              <w:rPr>
                <w:sz w:val="16"/>
              </w:rPr>
              <w:t>Rohde &amp; Schwarz</w:t>
            </w:r>
          </w:p>
        </w:tc>
        <w:tc>
          <w:tcPr>
            <w:tcW w:w="989" w:type="dxa"/>
          </w:tcPr>
          <w:p w14:paraId="7D0D0EF3" w14:textId="77777777" w:rsidR="00046D4A" w:rsidRPr="00B1530F" w:rsidRDefault="00046D4A" w:rsidP="004F19EB">
            <w:pPr>
              <w:pStyle w:val="TAL"/>
              <w:rPr>
                <w:sz w:val="16"/>
              </w:rPr>
            </w:pPr>
            <w:r>
              <w:rPr>
                <w:sz w:val="16"/>
              </w:rPr>
              <w:t>38.533</w:t>
            </w:r>
          </w:p>
        </w:tc>
        <w:tc>
          <w:tcPr>
            <w:tcW w:w="851" w:type="dxa"/>
          </w:tcPr>
          <w:p w14:paraId="7903710B" w14:textId="77777777" w:rsidR="00046D4A" w:rsidRPr="00B1530F" w:rsidRDefault="00046D4A" w:rsidP="004F19EB">
            <w:pPr>
              <w:pStyle w:val="TAL"/>
              <w:rPr>
                <w:sz w:val="16"/>
              </w:rPr>
            </w:pPr>
            <w:r>
              <w:rPr>
                <w:sz w:val="16"/>
              </w:rPr>
              <w:t>3177</w:t>
            </w:r>
          </w:p>
        </w:tc>
        <w:tc>
          <w:tcPr>
            <w:tcW w:w="425" w:type="dxa"/>
          </w:tcPr>
          <w:p w14:paraId="14149B13" w14:textId="77777777" w:rsidR="00046D4A" w:rsidRPr="00B1530F" w:rsidRDefault="00046D4A" w:rsidP="004F19EB">
            <w:pPr>
              <w:pStyle w:val="TAR"/>
              <w:rPr>
                <w:sz w:val="16"/>
              </w:rPr>
            </w:pPr>
            <w:r>
              <w:rPr>
                <w:sz w:val="16"/>
              </w:rPr>
              <w:t>-</w:t>
            </w:r>
          </w:p>
        </w:tc>
        <w:tc>
          <w:tcPr>
            <w:tcW w:w="709" w:type="dxa"/>
          </w:tcPr>
          <w:p w14:paraId="758DE6EA" w14:textId="77777777" w:rsidR="00046D4A" w:rsidRPr="00B1530F" w:rsidRDefault="00046D4A" w:rsidP="004F19EB">
            <w:pPr>
              <w:pStyle w:val="TAL"/>
              <w:rPr>
                <w:sz w:val="16"/>
              </w:rPr>
            </w:pPr>
            <w:r>
              <w:rPr>
                <w:sz w:val="16"/>
              </w:rPr>
              <w:t>Rel-18</w:t>
            </w:r>
          </w:p>
        </w:tc>
        <w:tc>
          <w:tcPr>
            <w:tcW w:w="283" w:type="dxa"/>
          </w:tcPr>
          <w:p w14:paraId="5FE095FE" w14:textId="77777777" w:rsidR="00046D4A" w:rsidRPr="00B1530F" w:rsidRDefault="00046D4A" w:rsidP="004F19EB">
            <w:pPr>
              <w:pStyle w:val="TAL"/>
              <w:rPr>
                <w:sz w:val="16"/>
              </w:rPr>
            </w:pPr>
            <w:r>
              <w:rPr>
                <w:sz w:val="16"/>
              </w:rPr>
              <w:t>F</w:t>
            </w:r>
          </w:p>
        </w:tc>
        <w:tc>
          <w:tcPr>
            <w:tcW w:w="3261" w:type="dxa"/>
          </w:tcPr>
          <w:p w14:paraId="45E71C32" w14:textId="77777777" w:rsidR="00046D4A" w:rsidRPr="00B1530F" w:rsidRDefault="00046D4A" w:rsidP="004F19EB">
            <w:pPr>
              <w:pStyle w:val="TAL"/>
              <w:rPr>
                <w:sz w:val="16"/>
              </w:rPr>
            </w:pPr>
            <w:r>
              <w:rPr>
                <w:sz w:val="16"/>
              </w:rPr>
              <w:t>NR_unlic-UEConTest</w:t>
            </w:r>
          </w:p>
        </w:tc>
        <w:tc>
          <w:tcPr>
            <w:tcW w:w="1269" w:type="dxa"/>
          </w:tcPr>
          <w:p w14:paraId="4E318BB8" w14:textId="77777777" w:rsidR="00046D4A" w:rsidRPr="00B1530F" w:rsidRDefault="00046D4A" w:rsidP="004F19EB">
            <w:pPr>
              <w:pStyle w:val="TAL"/>
              <w:rPr>
                <w:sz w:val="16"/>
              </w:rPr>
            </w:pPr>
            <w:r>
              <w:rPr>
                <w:sz w:val="16"/>
              </w:rPr>
              <w:t>agreed</w:t>
            </w:r>
          </w:p>
        </w:tc>
      </w:tr>
      <w:tr w:rsidR="00046D4A" w14:paraId="2F91F69A" w14:textId="77777777" w:rsidTr="00F86A74">
        <w:tc>
          <w:tcPr>
            <w:tcW w:w="1097" w:type="dxa"/>
          </w:tcPr>
          <w:p w14:paraId="293D8966" w14:textId="77777777" w:rsidR="00046D4A" w:rsidRPr="00B1530F" w:rsidRDefault="00046D4A" w:rsidP="004F19EB">
            <w:pPr>
              <w:pStyle w:val="TAL"/>
              <w:rPr>
                <w:sz w:val="16"/>
              </w:rPr>
            </w:pPr>
            <w:r>
              <w:rPr>
                <w:sz w:val="16"/>
              </w:rPr>
              <w:t>R5-242991</w:t>
            </w:r>
          </w:p>
        </w:tc>
        <w:tc>
          <w:tcPr>
            <w:tcW w:w="3872" w:type="dxa"/>
          </w:tcPr>
          <w:p w14:paraId="38CCDC81" w14:textId="77777777" w:rsidR="00046D4A" w:rsidRPr="00B1530F" w:rsidRDefault="00046D4A" w:rsidP="004F19EB">
            <w:pPr>
              <w:pStyle w:val="TAL"/>
              <w:rPr>
                <w:sz w:val="16"/>
              </w:rPr>
            </w:pPr>
            <w:r>
              <w:rPr>
                <w:sz w:val="16"/>
              </w:rPr>
              <w:t>Addition of SA FR1 NR-U channel occupancy inter-frequency test case 11.6.6.3</w:t>
            </w:r>
          </w:p>
        </w:tc>
        <w:tc>
          <w:tcPr>
            <w:tcW w:w="1408" w:type="dxa"/>
          </w:tcPr>
          <w:p w14:paraId="26342186" w14:textId="77777777" w:rsidR="00046D4A" w:rsidRPr="00B1530F" w:rsidRDefault="00046D4A" w:rsidP="004F19EB">
            <w:pPr>
              <w:pStyle w:val="TAL"/>
              <w:rPr>
                <w:sz w:val="16"/>
              </w:rPr>
            </w:pPr>
            <w:r>
              <w:rPr>
                <w:sz w:val="16"/>
              </w:rPr>
              <w:t>Rohde &amp; Schwarz</w:t>
            </w:r>
          </w:p>
        </w:tc>
        <w:tc>
          <w:tcPr>
            <w:tcW w:w="989" w:type="dxa"/>
          </w:tcPr>
          <w:p w14:paraId="38F6D14B" w14:textId="77777777" w:rsidR="00046D4A" w:rsidRPr="00B1530F" w:rsidRDefault="00046D4A" w:rsidP="004F19EB">
            <w:pPr>
              <w:pStyle w:val="TAL"/>
              <w:rPr>
                <w:sz w:val="16"/>
              </w:rPr>
            </w:pPr>
            <w:r>
              <w:rPr>
                <w:sz w:val="16"/>
              </w:rPr>
              <w:t>38.533</w:t>
            </w:r>
          </w:p>
        </w:tc>
        <w:tc>
          <w:tcPr>
            <w:tcW w:w="851" w:type="dxa"/>
          </w:tcPr>
          <w:p w14:paraId="6FC80C40" w14:textId="77777777" w:rsidR="00046D4A" w:rsidRPr="00B1530F" w:rsidRDefault="00046D4A" w:rsidP="004F19EB">
            <w:pPr>
              <w:pStyle w:val="TAL"/>
              <w:rPr>
                <w:sz w:val="16"/>
              </w:rPr>
            </w:pPr>
            <w:r>
              <w:rPr>
                <w:sz w:val="16"/>
              </w:rPr>
              <w:t>3178</w:t>
            </w:r>
          </w:p>
        </w:tc>
        <w:tc>
          <w:tcPr>
            <w:tcW w:w="425" w:type="dxa"/>
          </w:tcPr>
          <w:p w14:paraId="688AE391" w14:textId="77777777" w:rsidR="00046D4A" w:rsidRPr="00B1530F" w:rsidRDefault="00046D4A" w:rsidP="004F19EB">
            <w:pPr>
              <w:pStyle w:val="TAR"/>
              <w:rPr>
                <w:sz w:val="16"/>
              </w:rPr>
            </w:pPr>
            <w:r>
              <w:rPr>
                <w:sz w:val="16"/>
              </w:rPr>
              <w:t>-</w:t>
            </w:r>
          </w:p>
        </w:tc>
        <w:tc>
          <w:tcPr>
            <w:tcW w:w="709" w:type="dxa"/>
          </w:tcPr>
          <w:p w14:paraId="3349164E" w14:textId="77777777" w:rsidR="00046D4A" w:rsidRPr="00B1530F" w:rsidRDefault="00046D4A" w:rsidP="004F19EB">
            <w:pPr>
              <w:pStyle w:val="TAL"/>
              <w:rPr>
                <w:sz w:val="16"/>
              </w:rPr>
            </w:pPr>
            <w:r>
              <w:rPr>
                <w:sz w:val="16"/>
              </w:rPr>
              <w:t>Rel-18</w:t>
            </w:r>
          </w:p>
        </w:tc>
        <w:tc>
          <w:tcPr>
            <w:tcW w:w="283" w:type="dxa"/>
          </w:tcPr>
          <w:p w14:paraId="15E98601" w14:textId="77777777" w:rsidR="00046D4A" w:rsidRPr="00B1530F" w:rsidRDefault="00046D4A" w:rsidP="004F19EB">
            <w:pPr>
              <w:pStyle w:val="TAL"/>
              <w:rPr>
                <w:sz w:val="16"/>
              </w:rPr>
            </w:pPr>
            <w:r>
              <w:rPr>
                <w:sz w:val="16"/>
              </w:rPr>
              <w:t>F</w:t>
            </w:r>
          </w:p>
        </w:tc>
        <w:tc>
          <w:tcPr>
            <w:tcW w:w="3261" w:type="dxa"/>
          </w:tcPr>
          <w:p w14:paraId="3AC69BC5" w14:textId="77777777" w:rsidR="00046D4A" w:rsidRPr="00B1530F" w:rsidRDefault="00046D4A" w:rsidP="004F19EB">
            <w:pPr>
              <w:pStyle w:val="TAL"/>
              <w:rPr>
                <w:sz w:val="16"/>
              </w:rPr>
            </w:pPr>
            <w:r>
              <w:rPr>
                <w:sz w:val="16"/>
              </w:rPr>
              <w:t>NR_unlic-UEConTest</w:t>
            </w:r>
          </w:p>
        </w:tc>
        <w:tc>
          <w:tcPr>
            <w:tcW w:w="1269" w:type="dxa"/>
          </w:tcPr>
          <w:p w14:paraId="7052B260" w14:textId="77777777" w:rsidR="00046D4A" w:rsidRPr="00B1530F" w:rsidRDefault="00046D4A" w:rsidP="004F19EB">
            <w:pPr>
              <w:pStyle w:val="TAL"/>
              <w:rPr>
                <w:sz w:val="16"/>
              </w:rPr>
            </w:pPr>
            <w:r>
              <w:rPr>
                <w:sz w:val="16"/>
              </w:rPr>
              <w:t>agreed</w:t>
            </w:r>
          </w:p>
        </w:tc>
      </w:tr>
      <w:tr w:rsidR="00046D4A" w14:paraId="4442ADFD" w14:textId="77777777" w:rsidTr="00F86A74">
        <w:tc>
          <w:tcPr>
            <w:tcW w:w="1097" w:type="dxa"/>
          </w:tcPr>
          <w:p w14:paraId="0DAE30D0" w14:textId="77777777" w:rsidR="00046D4A" w:rsidRPr="00B1530F" w:rsidRDefault="00046D4A" w:rsidP="004F19EB">
            <w:pPr>
              <w:pStyle w:val="TAL"/>
              <w:rPr>
                <w:sz w:val="16"/>
              </w:rPr>
            </w:pPr>
            <w:r>
              <w:rPr>
                <w:sz w:val="16"/>
              </w:rPr>
              <w:t>R5-242992</w:t>
            </w:r>
          </w:p>
        </w:tc>
        <w:tc>
          <w:tcPr>
            <w:tcW w:w="3872" w:type="dxa"/>
          </w:tcPr>
          <w:p w14:paraId="6E935E3F" w14:textId="77777777" w:rsidR="00046D4A" w:rsidRPr="00B1530F" w:rsidRDefault="00046D4A" w:rsidP="004F19EB">
            <w:pPr>
              <w:pStyle w:val="TAL"/>
              <w:rPr>
                <w:sz w:val="16"/>
              </w:rPr>
            </w:pPr>
            <w:r>
              <w:rPr>
                <w:sz w:val="16"/>
              </w:rPr>
              <w:t>Correction to frequencies table for RRM FR2 SA test cases</w:t>
            </w:r>
          </w:p>
        </w:tc>
        <w:tc>
          <w:tcPr>
            <w:tcW w:w="1408" w:type="dxa"/>
          </w:tcPr>
          <w:p w14:paraId="26938A0E" w14:textId="77777777" w:rsidR="00046D4A" w:rsidRPr="00B1530F" w:rsidRDefault="00046D4A" w:rsidP="004F19EB">
            <w:pPr>
              <w:pStyle w:val="TAL"/>
              <w:rPr>
                <w:sz w:val="16"/>
              </w:rPr>
            </w:pPr>
            <w:r>
              <w:rPr>
                <w:sz w:val="16"/>
              </w:rPr>
              <w:t>Rohde &amp; Schwarz</w:t>
            </w:r>
          </w:p>
        </w:tc>
        <w:tc>
          <w:tcPr>
            <w:tcW w:w="989" w:type="dxa"/>
          </w:tcPr>
          <w:p w14:paraId="0523F59C" w14:textId="77777777" w:rsidR="00046D4A" w:rsidRPr="00B1530F" w:rsidRDefault="00046D4A" w:rsidP="004F19EB">
            <w:pPr>
              <w:pStyle w:val="TAL"/>
              <w:rPr>
                <w:sz w:val="16"/>
              </w:rPr>
            </w:pPr>
            <w:r>
              <w:rPr>
                <w:sz w:val="16"/>
              </w:rPr>
              <w:t>38.533</w:t>
            </w:r>
          </w:p>
        </w:tc>
        <w:tc>
          <w:tcPr>
            <w:tcW w:w="851" w:type="dxa"/>
          </w:tcPr>
          <w:p w14:paraId="4F920FD4" w14:textId="77777777" w:rsidR="00046D4A" w:rsidRPr="00B1530F" w:rsidRDefault="00046D4A" w:rsidP="004F19EB">
            <w:pPr>
              <w:pStyle w:val="TAL"/>
              <w:rPr>
                <w:sz w:val="16"/>
              </w:rPr>
            </w:pPr>
            <w:r>
              <w:rPr>
                <w:sz w:val="16"/>
              </w:rPr>
              <w:t>3179</w:t>
            </w:r>
          </w:p>
        </w:tc>
        <w:tc>
          <w:tcPr>
            <w:tcW w:w="425" w:type="dxa"/>
          </w:tcPr>
          <w:p w14:paraId="31760DA9" w14:textId="77777777" w:rsidR="00046D4A" w:rsidRPr="00B1530F" w:rsidRDefault="00046D4A" w:rsidP="004F19EB">
            <w:pPr>
              <w:pStyle w:val="TAR"/>
              <w:rPr>
                <w:sz w:val="16"/>
              </w:rPr>
            </w:pPr>
            <w:r>
              <w:rPr>
                <w:sz w:val="16"/>
              </w:rPr>
              <w:t>-</w:t>
            </w:r>
          </w:p>
        </w:tc>
        <w:tc>
          <w:tcPr>
            <w:tcW w:w="709" w:type="dxa"/>
          </w:tcPr>
          <w:p w14:paraId="18F6D77A" w14:textId="77777777" w:rsidR="00046D4A" w:rsidRPr="00B1530F" w:rsidRDefault="00046D4A" w:rsidP="004F19EB">
            <w:pPr>
              <w:pStyle w:val="TAL"/>
              <w:rPr>
                <w:sz w:val="16"/>
              </w:rPr>
            </w:pPr>
            <w:r>
              <w:rPr>
                <w:sz w:val="16"/>
              </w:rPr>
              <w:t>Rel-18</w:t>
            </w:r>
          </w:p>
        </w:tc>
        <w:tc>
          <w:tcPr>
            <w:tcW w:w="283" w:type="dxa"/>
          </w:tcPr>
          <w:p w14:paraId="50B516F2" w14:textId="77777777" w:rsidR="00046D4A" w:rsidRPr="00B1530F" w:rsidRDefault="00046D4A" w:rsidP="004F19EB">
            <w:pPr>
              <w:pStyle w:val="TAL"/>
              <w:rPr>
                <w:sz w:val="16"/>
              </w:rPr>
            </w:pPr>
            <w:r>
              <w:rPr>
                <w:sz w:val="16"/>
              </w:rPr>
              <w:t>F</w:t>
            </w:r>
          </w:p>
        </w:tc>
        <w:tc>
          <w:tcPr>
            <w:tcW w:w="3261" w:type="dxa"/>
          </w:tcPr>
          <w:p w14:paraId="4E3E2186" w14:textId="77777777" w:rsidR="00046D4A" w:rsidRPr="00B1530F" w:rsidRDefault="00046D4A" w:rsidP="004F19EB">
            <w:pPr>
              <w:pStyle w:val="TAL"/>
              <w:rPr>
                <w:sz w:val="16"/>
              </w:rPr>
            </w:pPr>
            <w:r>
              <w:rPr>
                <w:sz w:val="16"/>
              </w:rPr>
              <w:t>TEI15_Test, 5GS_NR_LTE-UEConTest</w:t>
            </w:r>
          </w:p>
        </w:tc>
        <w:tc>
          <w:tcPr>
            <w:tcW w:w="1269" w:type="dxa"/>
          </w:tcPr>
          <w:p w14:paraId="4098E2D4" w14:textId="77777777" w:rsidR="00046D4A" w:rsidRPr="00B1530F" w:rsidRDefault="00046D4A" w:rsidP="004F19EB">
            <w:pPr>
              <w:pStyle w:val="TAL"/>
              <w:rPr>
                <w:sz w:val="16"/>
              </w:rPr>
            </w:pPr>
            <w:r>
              <w:rPr>
                <w:sz w:val="16"/>
              </w:rPr>
              <w:t>agreed</w:t>
            </w:r>
          </w:p>
        </w:tc>
      </w:tr>
      <w:tr w:rsidR="00046D4A" w14:paraId="1402C035" w14:textId="77777777" w:rsidTr="00F86A74">
        <w:tc>
          <w:tcPr>
            <w:tcW w:w="1097" w:type="dxa"/>
          </w:tcPr>
          <w:p w14:paraId="4D19ADFB" w14:textId="77777777" w:rsidR="00046D4A" w:rsidRPr="00B1530F" w:rsidRDefault="00046D4A" w:rsidP="004F19EB">
            <w:pPr>
              <w:pStyle w:val="TAL"/>
              <w:rPr>
                <w:sz w:val="16"/>
              </w:rPr>
            </w:pPr>
            <w:r>
              <w:rPr>
                <w:sz w:val="16"/>
              </w:rPr>
              <w:t>R5-242993</w:t>
            </w:r>
          </w:p>
        </w:tc>
        <w:tc>
          <w:tcPr>
            <w:tcW w:w="3872" w:type="dxa"/>
          </w:tcPr>
          <w:p w14:paraId="6D3465AD" w14:textId="77777777" w:rsidR="00046D4A" w:rsidRPr="00B1530F" w:rsidRDefault="00046D4A" w:rsidP="004F19EB">
            <w:pPr>
              <w:pStyle w:val="TAL"/>
              <w:rPr>
                <w:sz w:val="16"/>
              </w:rPr>
            </w:pPr>
            <w:r>
              <w:rPr>
                <w:sz w:val="16"/>
              </w:rPr>
              <w:t>Corrections to message contents for SA FR2 event triggered intra-frequency test cases</w:t>
            </w:r>
          </w:p>
        </w:tc>
        <w:tc>
          <w:tcPr>
            <w:tcW w:w="1408" w:type="dxa"/>
          </w:tcPr>
          <w:p w14:paraId="0E2D827B" w14:textId="77777777" w:rsidR="00046D4A" w:rsidRPr="00B1530F" w:rsidRDefault="00046D4A" w:rsidP="004F19EB">
            <w:pPr>
              <w:pStyle w:val="TAL"/>
              <w:rPr>
                <w:sz w:val="16"/>
              </w:rPr>
            </w:pPr>
            <w:r>
              <w:rPr>
                <w:sz w:val="16"/>
              </w:rPr>
              <w:t>Rohde &amp; Schwarz</w:t>
            </w:r>
          </w:p>
        </w:tc>
        <w:tc>
          <w:tcPr>
            <w:tcW w:w="989" w:type="dxa"/>
          </w:tcPr>
          <w:p w14:paraId="02F35A11" w14:textId="77777777" w:rsidR="00046D4A" w:rsidRPr="00B1530F" w:rsidRDefault="00046D4A" w:rsidP="004F19EB">
            <w:pPr>
              <w:pStyle w:val="TAL"/>
              <w:rPr>
                <w:sz w:val="16"/>
              </w:rPr>
            </w:pPr>
            <w:r>
              <w:rPr>
                <w:sz w:val="16"/>
              </w:rPr>
              <w:t>38.533</w:t>
            </w:r>
          </w:p>
        </w:tc>
        <w:tc>
          <w:tcPr>
            <w:tcW w:w="851" w:type="dxa"/>
          </w:tcPr>
          <w:p w14:paraId="4CD2E630" w14:textId="77777777" w:rsidR="00046D4A" w:rsidRPr="00B1530F" w:rsidRDefault="00046D4A" w:rsidP="004F19EB">
            <w:pPr>
              <w:pStyle w:val="TAL"/>
              <w:rPr>
                <w:sz w:val="16"/>
              </w:rPr>
            </w:pPr>
            <w:r>
              <w:rPr>
                <w:sz w:val="16"/>
              </w:rPr>
              <w:t>3180</w:t>
            </w:r>
          </w:p>
        </w:tc>
        <w:tc>
          <w:tcPr>
            <w:tcW w:w="425" w:type="dxa"/>
          </w:tcPr>
          <w:p w14:paraId="51D59921" w14:textId="77777777" w:rsidR="00046D4A" w:rsidRPr="00B1530F" w:rsidRDefault="00046D4A" w:rsidP="004F19EB">
            <w:pPr>
              <w:pStyle w:val="TAR"/>
              <w:rPr>
                <w:sz w:val="16"/>
              </w:rPr>
            </w:pPr>
            <w:r>
              <w:rPr>
                <w:sz w:val="16"/>
              </w:rPr>
              <w:t>-</w:t>
            </w:r>
          </w:p>
        </w:tc>
        <w:tc>
          <w:tcPr>
            <w:tcW w:w="709" w:type="dxa"/>
          </w:tcPr>
          <w:p w14:paraId="0A6061BB" w14:textId="77777777" w:rsidR="00046D4A" w:rsidRPr="00B1530F" w:rsidRDefault="00046D4A" w:rsidP="004F19EB">
            <w:pPr>
              <w:pStyle w:val="TAL"/>
              <w:rPr>
                <w:sz w:val="16"/>
              </w:rPr>
            </w:pPr>
            <w:r>
              <w:rPr>
                <w:sz w:val="16"/>
              </w:rPr>
              <w:t>Rel-18</w:t>
            </w:r>
          </w:p>
        </w:tc>
        <w:tc>
          <w:tcPr>
            <w:tcW w:w="283" w:type="dxa"/>
          </w:tcPr>
          <w:p w14:paraId="2E91F523" w14:textId="77777777" w:rsidR="00046D4A" w:rsidRPr="00B1530F" w:rsidRDefault="00046D4A" w:rsidP="004F19EB">
            <w:pPr>
              <w:pStyle w:val="TAL"/>
              <w:rPr>
                <w:sz w:val="16"/>
              </w:rPr>
            </w:pPr>
            <w:r>
              <w:rPr>
                <w:sz w:val="16"/>
              </w:rPr>
              <w:t>F</w:t>
            </w:r>
          </w:p>
        </w:tc>
        <w:tc>
          <w:tcPr>
            <w:tcW w:w="3261" w:type="dxa"/>
          </w:tcPr>
          <w:p w14:paraId="30760E04" w14:textId="77777777" w:rsidR="00046D4A" w:rsidRPr="00B1530F" w:rsidRDefault="00046D4A" w:rsidP="004F19EB">
            <w:pPr>
              <w:pStyle w:val="TAL"/>
              <w:rPr>
                <w:sz w:val="16"/>
              </w:rPr>
            </w:pPr>
            <w:r>
              <w:rPr>
                <w:sz w:val="16"/>
              </w:rPr>
              <w:t>TEI15_Test, 5GS_NR_LTE-UEConTest</w:t>
            </w:r>
          </w:p>
        </w:tc>
        <w:tc>
          <w:tcPr>
            <w:tcW w:w="1269" w:type="dxa"/>
          </w:tcPr>
          <w:p w14:paraId="3C04822D" w14:textId="77777777" w:rsidR="00046D4A" w:rsidRPr="00B1530F" w:rsidRDefault="00046D4A" w:rsidP="004F19EB">
            <w:pPr>
              <w:pStyle w:val="TAL"/>
              <w:rPr>
                <w:sz w:val="16"/>
              </w:rPr>
            </w:pPr>
            <w:r>
              <w:rPr>
                <w:sz w:val="16"/>
              </w:rPr>
              <w:t>agreed</w:t>
            </w:r>
          </w:p>
        </w:tc>
      </w:tr>
      <w:tr w:rsidR="00046D4A" w14:paraId="34B4AFFB" w14:textId="77777777" w:rsidTr="00F86A74">
        <w:tc>
          <w:tcPr>
            <w:tcW w:w="1097" w:type="dxa"/>
          </w:tcPr>
          <w:p w14:paraId="48946C26" w14:textId="77777777" w:rsidR="00046D4A" w:rsidRPr="00B1530F" w:rsidRDefault="00046D4A" w:rsidP="004F19EB">
            <w:pPr>
              <w:pStyle w:val="TAL"/>
              <w:rPr>
                <w:sz w:val="16"/>
              </w:rPr>
            </w:pPr>
            <w:r>
              <w:rPr>
                <w:sz w:val="16"/>
              </w:rPr>
              <w:t>R5-242994</w:t>
            </w:r>
          </w:p>
        </w:tc>
        <w:tc>
          <w:tcPr>
            <w:tcW w:w="3872" w:type="dxa"/>
          </w:tcPr>
          <w:p w14:paraId="0105BECE" w14:textId="77777777" w:rsidR="00046D4A" w:rsidRPr="00B1530F" w:rsidRDefault="00046D4A" w:rsidP="004F19EB">
            <w:pPr>
              <w:pStyle w:val="TAL"/>
              <w:rPr>
                <w:sz w:val="16"/>
              </w:rPr>
            </w:pPr>
            <w:r>
              <w:rPr>
                <w:sz w:val="16"/>
              </w:rPr>
              <w:t>Corrections to message contents for SA FR2 timing test cases</w:t>
            </w:r>
          </w:p>
        </w:tc>
        <w:tc>
          <w:tcPr>
            <w:tcW w:w="1408" w:type="dxa"/>
          </w:tcPr>
          <w:p w14:paraId="5475A5DF" w14:textId="77777777" w:rsidR="00046D4A" w:rsidRPr="00B1530F" w:rsidRDefault="00046D4A" w:rsidP="004F19EB">
            <w:pPr>
              <w:pStyle w:val="TAL"/>
              <w:rPr>
                <w:sz w:val="16"/>
              </w:rPr>
            </w:pPr>
            <w:r>
              <w:rPr>
                <w:sz w:val="16"/>
              </w:rPr>
              <w:t>Rohde &amp; Schwarz</w:t>
            </w:r>
          </w:p>
        </w:tc>
        <w:tc>
          <w:tcPr>
            <w:tcW w:w="989" w:type="dxa"/>
          </w:tcPr>
          <w:p w14:paraId="40694F54" w14:textId="77777777" w:rsidR="00046D4A" w:rsidRPr="00B1530F" w:rsidRDefault="00046D4A" w:rsidP="004F19EB">
            <w:pPr>
              <w:pStyle w:val="TAL"/>
              <w:rPr>
                <w:sz w:val="16"/>
              </w:rPr>
            </w:pPr>
            <w:r>
              <w:rPr>
                <w:sz w:val="16"/>
              </w:rPr>
              <w:t>38.533</w:t>
            </w:r>
          </w:p>
        </w:tc>
        <w:tc>
          <w:tcPr>
            <w:tcW w:w="851" w:type="dxa"/>
          </w:tcPr>
          <w:p w14:paraId="23151D5D" w14:textId="77777777" w:rsidR="00046D4A" w:rsidRPr="00B1530F" w:rsidRDefault="00046D4A" w:rsidP="004F19EB">
            <w:pPr>
              <w:pStyle w:val="TAL"/>
              <w:rPr>
                <w:sz w:val="16"/>
              </w:rPr>
            </w:pPr>
            <w:r>
              <w:rPr>
                <w:sz w:val="16"/>
              </w:rPr>
              <w:t>3181</w:t>
            </w:r>
          </w:p>
        </w:tc>
        <w:tc>
          <w:tcPr>
            <w:tcW w:w="425" w:type="dxa"/>
          </w:tcPr>
          <w:p w14:paraId="7C143613" w14:textId="77777777" w:rsidR="00046D4A" w:rsidRPr="00B1530F" w:rsidRDefault="00046D4A" w:rsidP="004F19EB">
            <w:pPr>
              <w:pStyle w:val="TAR"/>
              <w:rPr>
                <w:sz w:val="16"/>
              </w:rPr>
            </w:pPr>
            <w:r>
              <w:rPr>
                <w:sz w:val="16"/>
              </w:rPr>
              <w:t>-</w:t>
            </w:r>
          </w:p>
        </w:tc>
        <w:tc>
          <w:tcPr>
            <w:tcW w:w="709" w:type="dxa"/>
          </w:tcPr>
          <w:p w14:paraId="2E6B6712" w14:textId="77777777" w:rsidR="00046D4A" w:rsidRPr="00B1530F" w:rsidRDefault="00046D4A" w:rsidP="004F19EB">
            <w:pPr>
              <w:pStyle w:val="TAL"/>
              <w:rPr>
                <w:sz w:val="16"/>
              </w:rPr>
            </w:pPr>
            <w:r>
              <w:rPr>
                <w:sz w:val="16"/>
              </w:rPr>
              <w:t>Rel-18</w:t>
            </w:r>
          </w:p>
        </w:tc>
        <w:tc>
          <w:tcPr>
            <w:tcW w:w="283" w:type="dxa"/>
          </w:tcPr>
          <w:p w14:paraId="695DF43B" w14:textId="77777777" w:rsidR="00046D4A" w:rsidRPr="00B1530F" w:rsidRDefault="00046D4A" w:rsidP="004F19EB">
            <w:pPr>
              <w:pStyle w:val="TAL"/>
              <w:rPr>
                <w:sz w:val="16"/>
              </w:rPr>
            </w:pPr>
            <w:r>
              <w:rPr>
                <w:sz w:val="16"/>
              </w:rPr>
              <w:t>F</w:t>
            </w:r>
          </w:p>
        </w:tc>
        <w:tc>
          <w:tcPr>
            <w:tcW w:w="3261" w:type="dxa"/>
          </w:tcPr>
          <w:p w14:paraId="546F5B57" w14:textId="77777777" w:rsidR="00046D4A" w:rsidRPr="00B1530F" w:rsidRDefault="00046D4A" w:rsidP="004F19EB">
            <w:pPr>
              <w:pStyle w:val="TAL"/>
              <w:rPr>
                <w:sz w:val="16"/>
              </w:rPr>
            </w:pPr>
            <w:r>
              <w:rPr>
                <w:sz w:val="16"/>
              </w:rPr>
              <w:t>TEI15_Test, 5GS_NR_LTE-UEConTest</w:t>
            </w:r>
          </w:p>
        </w:tc>
        <w:tc>
          <w:tcPr>
            <w:tcW w:w="1269" w:type="dxa"/>
          </w:tcPr>
          <w:p w14:paraId="4F1005A0" w14:textId="77777777" w:rsidR="00046D4A" w:rsidRPr="00B1530F" w:rsidRDefault="00046D4A" w:rsidP="004F19EB">
            <w:pPr>
              <w:pStyle w:val="TAL"/>
              <w:rPr>
                <w:sz w:val="16"/>
              </w:rPr>
            </w:pPr>
            <w:r>
              <w:rPr>
                <w:sz w:val="16"/>
              </w:rPr>
              <w:t>agreed</w:t>
            </w:r>
          </w:p>
        </w:tc>
      </w:tr>
      <w:tr w:rsidR="00046D4A" w14:paraId="22A78200" w14:textId="77777777" w:rsidTr="00F86A74">
        <w:tc>
          <w:tcPr>
            <w:tcW w:w="1097" w:type="dxa"/>
          </w:tcPr>
          <w:p w14:paraId="12CFF665" w14:textId="77777777" w:rsidR="00046D4A" w:rsidRPr="00B1530F" w:rsidRDefault="00046D4A" w:rsidP="004F19EB">
            <w:pPr>
              <w:pStyle w:val="TAL"/>
              <w:rPr>
                <w:sz w:val="16"/>
              </w:rPr>
            </w:pPr>
            <w:r>
              <w:rPr>
                <w:sz w:val="16"/>
              </w:rPr>
              <w:t>R5-243018</w:t>
            </w:r>
          </w:p>
        </w:tc>
        <w:tc>
          <w:tcPr>
            <w:tcW w:w="3872" w:type="dxa"/>
          </w:tcPr>
          <w:p w14:paraId="4F2C3BBC" w14:textId="77777777" w:rsidR="00046D4A" w:rsidRPr="00B1530F" w:rsidRDefault="00046D4A" w:rsidP="004F19EB">
            <w:pPr>
              <w:pStyle w:val="TAL"/>
              <w:rPr>
                <w:sz w:val="16"/>
              </w:rPr>
            </w:pPr>
            <w:r>
              <w:rPr>
                <w:sz w:val="16"/>
              </w:rPr>
              <w:t>Correction to message exception in non-contention based random access</w:t>
            </w:r>
          </w:p>
        </w:tc>
        <w:tc>
          <w:tcPr>
            <w:tcW w:w="1408" w:type="dxa"/>
          </w:tcPr>
          <w:p w14:paraId="6EFC7A3A" w14:textId="77777777" w:rsidR="00046D4A" w:rsidRPr="00B1530F" w:rsidRDefault="00046D4A" w:rsidP="004F19EB">
            <w:pPr>
              <w:pStyle w:val="TAL"/>
              <w:rPr>
                <w:sz w:val="16"/>
              </w:rPr>
            </w:pPr>
            <w:r>
              <w:rPr>
                <w:sz w:val="16"/>
              </w:rPr>
              <w:t>Anritsu</w:t>
            </w:r>
          </w:p>
        </w:tc>
        <w:tc>
          <w:tcPr>
            <w:tcW w:w="989" w:type="dxa"/>
          </w:tcPr>
          <w:p w14:paraId="66EA0897" w14:textId="77777777" w:rsidR="00046D4A" w:rsidRPr="00B1530F" w:rsidRDefault="00046D4A" w:rsidP="004F19EB">
            <w:pPr>
              <w:pStyle w:val="TAL"/>
              <w:rPr>
                <w:sz w:val="16"/>
              </w:rPr>
            </w:pPr>
            <w:r>
              <w:rPr>
                <w:sz w:val="16"/>
              </w:rPr>
              <w:t>38.533</w:t>
            </w:r>
          </w:p>
        </w:tc>
        <w:tc>
          <w:tcPr>
            <w:tcW w:w="851" w:type="dxa"/>
          </w:tcPr>
          <w:p w14:paraId="3B587D12" w14:textId="77777777" w:rsidR="00046D4A" w:rsidRPr="00B1530F" w:rsidRDefault="00046D4A" w:rsidP="004F19EB">
            <w:pPr>
              <w:pStyle w:val="TAL"/>
              <w:rPr>
                <w:sz w:val="16"/>
              </w:rPr>
            </w:pPr>
            <w:r>
              <w:rPr>
                <w:sz w:val="16"/>
              </w:rPr>
              <w:t>3182</w:t>
            </w:r>
          </w:p>
        </w:tc>
        <w:tc>
          <w:tcPr>
            <w:tcW w:w="425" w:type="dxa"/>
          </w:tcPr>
          <w:p w14:paraId="4CC2EAD0" w14:textId="77777777" w:rsidR="00046D4A" w:rsidRPr="00B1530F" w:rsidRDefault="00046D4A" w:rsidP="004F19EB">
            <w:pPr>
              <w:pStyle w:val="TAR"/>
              <w:rPr>
                <w:sz w:val="16"/>
              </w:rPr>
            </w:pPr>
            <w:r>
              <w:rPr>
                <w:sz w:val="16"/>
              </w:rPr>
              <w:t>-</w:t>
            </w:r>
          </w:p>
        </w:tc>
        <w:tc>
          <w:tcPr>
            <w:tcW w:w="709" w:type="dxa"/>
          </w:tcPr>
          <w:p w14:paraId="6CB70E25" w14:textId="77777777" w:rsidR="00046D4A" w:rsidRPr="00B1530F" w:rsidRDefault="00046D4A" w:rsidP="004F19EB">
            <w:pPr>
              <w:pStyle w:val="TAL"/>
              <w:rPr>
                <w:sz w:val="16"/>
              </w:rPr>
            </w:pPr>
            <w:r>
              <w:rPr>
                <w:sz w:val="16"/>
              </w:rPr>
              <w:t>Rel-18</w:t>
            </w:r>
          </w:p>
        </w:tc>
        <w:tc>
          <w:tcPr>
            <w:tcW w:w="283" w:type="dxa"/>
          </w:tcPr>
          <w:p w14:paraId="45A68073" w14:textId="77777777" w:rsidR="00046D4A" w:rsidRPr="00B1530F" w:rsidRDefault="00046D4A" w:rsidP="004F19EB">
            <w:pPr>
              <w:pStyle w:val="TAL"/>
              <w:rPr>
                <w:sz w:val="16"/>
              </w:rPr>
            </w:pPr>
            <w:r>
              <w:rPr>
                <w:sz w:val="16"/>
              </w:rPr>
              <w:t>F</w:t>
            </w:r>
          </w:p>
        </w:tc>
        <w:tc>
          <w:tcPr>
            <w:tcW w:w="3261" w:type="dxa"/>
          </w:tcPr>
          <w:p w14:paraId="1F9AA1E8" w14:textId="77777777" w:rsidR="00046D4A" w:rsidRPr="00B1530F" w:rsidRDefault="00046D4A" w:rsidP="004F19EB">
            <w:pPr>
              <w:pStyle w:val="TAL"/>
              <w:rPr>
                <w:sz w:val="16"/>
              </w:rPr>
            </w:pPr>
            <w:r>
              <w:rPr>
                <w:sz w:val="16"/>
              </w:rPr>
              <w:t>TEI15_Test, 5GS_NR_LTE-UEConTest</w:t>
            </w:r>
          </w:p>
        </w:tc>
        <w:tc>
          <w:tcPr>
            <w:tcW w:w="1269" w:type="dxa"/>
          </w:tcPr>
          <w:p w14:paraId="0A420ADD" w14:textId="77777777" w:rsidR="00046D4A" w:rsidRPr="00B1530F" w:rsidRDefault="00046D4A" w:rsidP="004F19EB">
            <w:pPr>
              <w:pStyle w:val="TAL"/>
              <w:rPr>
                <w:sz w:val="16"/>
              </w:rPr>
            </w:pPr>
            <w:r>
              <w:rPr>
                <w:sz w:val="16"/>
              </w:rPr>
              <w:t>withdrawn</w:t>
            </w:r>
          </w:p>
        </w:tc>
      </w:tr>
      <w:tr w:rsidR="00046D4A" w14:paraId="1AB011F7" w14:textId="77777777" w:rsidTr="00F86A74">
        <w:tc>
          <w:tcPr>
            <w:tcW w:w="1097" w:type="dxa"/>
          </w:tcPr>
          <w:p w14:paraId="0F32F8F1" w14:textId="77777777" w:rsidR="00046D4A" w:rsidRPr="00B1530F" w:rsidRDefault="00046D4A" w:rsidP="004F19EB">
            <w:pPr>
              <w:pStyle w:val="TAL"/>
              <w:rPr>
                <w:sz w:val="16"/>
              </w:rPr>
            </w:pPr>
            <w:r>
              <w:rPr>
                <w:sz w:val="16"/>
              </w:rPr>
              <w:t>R5-243019</w:t>
            </w:r>
          </w:p>
        </w:tc>
        <w:tc>
          <w:tcPr>
            <w:tcW w:w="3872" w:type="dxa"/>
          </w:tcPr>
          <w:p w14:paraId="3184FF35" w14:textId="77777777" w:rsidR="00046D4A" w:rsidRPr="00B1530F" w:rsidRDefault="00046D4A" w:rsidP="004F19EB">
            <w:pPr>
              <w:pStyle w:val="TAL"/>
              <w:rPr>
                <w:sz w:val="16"/>
              </w:rPr>
            </w:pPr>
            <w:r>
              <w:rPr>
                <w:sz w:val="16"/>
              </w:rPr>
              <w:t>Correction to K1 in 4.6.4.3 and 6.6.4.3 for FDD and TDD SCS 30 kHz</w:t>
            </w:r>
          </w:p>
        </w:tc>
        <w:tc>
          <w:tcPr>
            <w:tcW w:w="1408" w:type="dxa"/>
          </w:tcPr>
          <w:p w14:paraId="563F5CEF" w14:textId="77777777" w:rsidR="00046D4A" w:rsidRPr="00B1530F" w:rsidRDefault="00046D4A" w:rsidP="004F19EB">
            <w:pPr>
              <w:pStyle w:val="TAL"/>
              <w:rPr>
                <w:sz w:val="16"/>
              </w:rPr>
            </w:pPr>
            <w:r>
              <w:rPr>
                <w:sz w:val="16"/>
              </w:rPr>
              <w:t>Anritsu</w:t>
            </w:r>
          </w:p>
        </w:tc>
        <w:tc>
          <w:tcPr>
            <w:tcW w:w="989" w:type="dxa"/>
          </w:tcPr>
          <w:p w14:paraId="57DD1E01" w14:textId="77777777" w:rsidR="00046D4A" w:rsidRPr="00B1530F" w:rsidRDefault="00046D4A" w:rsidP="004F19EB">
            <w:pPr>
              <w:pStyle w:val="TAL"/>
              <w:rPr>
                <w:sz w:val="16"/>
              </w:rPr>
            </w:pPr>
            <w:r>
              <w:rPr>
                <w:sz w:val="16"/>
              </w:rPr>
              <w:t>38.533</w:t>
            </w:r>
          </w:p>
        </w:tc>
        <w:tc>
          <w:tcPr>
            <w:tcW w:w="851" w:type="dxa"/>
          </w:tcPr>
          <w:p w14:paraId="58D4FCC1" w14:textId="77777777" w:rsidR="00046D4A" w:rsidRPr="00B1530F" w:rsidRDefault="00046D4A" w:rsidP="004F19EB">
            <w:pPr>
              <w:pStyle w:val="TAL"/>
              <w:rPr>
                <w:sz w:val="16"/>
              </w:rPr>
            </w:pPr>
            <w:r>
              <w:rPr>
                <w:sz w:val="16"/>
              </w:rPr>
              <w:t>3183</w:t>
            </w:r>
          </w:p>
        </w:tc>
        <w:tc>
          <w:tcPr>
            <w:tcW w:w="425" w:type="dxa"/>
          </w:tcPr>
          <w:p w14:paraId="7DF163A2" w14:textId="77777777" w:rsidR="00046D4A" w:rsidRPr="00B1530F" w:rsidRDefault="00046D4A" w:rsidP="004F19EB">
            <w:pPr>
              <w:pStyle w:val="TAR"/>
              <w:rPr>
                <w:sz w:val="16"/>
              </w:rPr>
            </w:pPr>
            <w:r>
              <w:rPr>
                <w:sz w:val="16"/>
              </w:rPr>
              <w:t>-</w:t>
            </w:r>
          </w:p>
        </w:tc>
        <w:tc>
          <w:tcPr>
            <w:tcW w:w="709" w:type="dxa"/>
          </w:tcPr>
          <w:p w14:paraId="308830CB" w14:textId="77777777" w:rsidR="00046D4A" w:rsidRPr="00B1530F" w:rsidRDefault="00046D4A" w:rsidP="004F19EB">
            <w:pPr>
              <w:pStyle w:val="TAL"/>
              <w:rPr>
                <w:sz w:val="16"/>
              </w:rPr>
            </w:pPr>
            <w:r>
              <w:rPr>
                <w:sz w:val="16"/>
              </w:rPr>
              <w:t>Rel-18</w:t>
            </w:r>
          </w:p>
        </w:tc>
        <w:tc>
          <w:tcPr>
            <w:tcW w:w="283" w:type="dxa"/>
          </w:tcPr>
          <w:p w14:paraId="73C4A7CC" w14:textId="77777777" w:rsidR="00046D4A" w:rsidRPr="00B1530F" w:rsidRDefault="00046D4A" w:rsidP="004F19EB">
            <w:pPr>
              <w:pStyle w:val="TAL"/>
              <w:rPr>
                <w:sz w:val="16"/>
              </w:rPr>
            </w:pPr>
            <w:r>
              <w:rPr>
                <w:sz w:val="16"/>
              </w:rPr>
              <w:t>F</w:t>
            </w:r>
          </w:p>
        </w:tc>
        <w:tc>
          <w:tcPr>
            <w:tcW w:w="3261" w:type="dxa"/>
          </w:tcPr>
          <w:p w14:paraId="5A6624F5" w14:textId="77777777" w:rsidR="00046D4A" w:rsidRPr="00B1530F" w:rsidRDefault="00046D4A" w:rsidP="004F19EB">
            <w:pPr>
              <w:pStyle w:val="TAL"/>
              <w:rPr>
                <w:sz w:val="16"/>
              </w:rPr>
            </w:pPr>
            <w:r>
              <w:rPr>
                <w:sz w:val="16"/>
              </w:rPr>
              <w:t>TEI15_Test, 5GS_NR_LTE-UEConTest</w:t>
            </w:r>
          </w:p>
        </w:tc>
        <w:tc>
          <w:tcPr>
            <w:tcW w:w="1269" w:type="dxa"/>
          </w:tcPr>
          <w:p w14:paraId="1BA4C1EB" w14:textId="77777777" w:rsidR="00046D4A" w:rsidRPr="00B1530F" w:rsidRDefault="00046D4A" w:rsidP="004F19EB">
            <w:pPr>
              <w:pStyle w:val="TAL"/>
              <w:rPr>
                <w:sz w:val="16"/>
              </w:rPr>
            </w:pPr>
            <w:r>
              <w:rPr>
                <w:sz w:val="16"/>
              </w:rPr>
              <w:t>agreed</w:t>
            </w:r>
          </w:p>
        </w:tc>
      </w:tr>
      <w:tr w:rsidR="00046D4A" w14:paraId="313D0C99" w14:textId="77777777" w:rsidTr="00F86A74">
        <w:tc>
          <w:tcPr>
            <w:tcW w:w="1097" w:type="dxa"/>
          </w:tcPr>
          <w:p w14:paraId="6FADF00B" w14:textId="77777777" w:rsidR="00046D4A" w:rsidRPr="00B1530F" w:rsidRDefault="00046D4A" w:rsidP="004F19EB">
            <w:pPr>
              <w:pStyle w:val="TAL"/>
              <w:rPr>
                <w:sz w:val="16"/>
              </w:rPr>
            </w:pPr>
            <w:r>
              <w:rPr>
                <w:sz w:val="16"/>
              </w:rPr>
              <w:t>R5-243020</w:t>
            </w:r>
          </w:p>
        </w:tc>
        <w:tc>
          <w:tcPr>
            <w:tcW w:w="3872" w:type="dxa"/>
          </w:tcPr>
          <w:p w14:paraId="7EDEC27D" w14:textId="77777777" w:rsidR="00046D4A" w:rsidRPr="00B1530F" w:rsidRDefault="00046D4A" w:rsidP="004F19EB">
            <w:pPr>
              <w:pStyle w:val="TAL"/>
              <w:rPr>
                <w:sz w:val="16"/>
              </w:rPr>
            </w:pPr>
            <w:r>
              <w:rPr>
                <w:sz w:val="16"/>
              </w:rPr>
              <w:t>Correction to DCI trigger in 6.6.4.3 for FDD and TDD SCS 15 kHz</w:t>
            </w:r>
          </w:p>
        </w:tc>
        <w:tc>
          <w:tcPr>
            <w:tcW w:w="1408" w:type="dxa"/>
          </w:tcPr>
          <w:p w14:paraId="42D83636" w14:textId="77777777" w:rsidR="00046D4A" w:rsidRPr="00B1530F" w:rsidRDefault="00046D4A" w:rsidP="004F19EB">
            <w:pPr>
              <w:pStyle w:val="TAL"/>
              <w:rPr>
                <w:sz w:val="16"/>
              </w:rPr>
            </w:pPr>
            <w:r>
              <w:rPr>
                <w:sz w:val="16"/>
              </w:rPr>
              <w:t>Anritsu</w:t>
            </w:r>
          </w:p>
        </w:tc>
        <w:tc>
          <w:tcPr>
            <w:tcW w:w="989" w:type="dxa"/>
          </w:tcPr>
          <w:p w14:paraId="7BA498BE" w14:textId="77777777" w:rsidR="00046D4A" w:rsidRPr="00B1530F" w:rsidRDefault="00046D4A" w:rsidP="004F19EB">
            <w:pPr>
              <w:pStyle w:val="TAL"/>
              <w:rPr>
                <w:sz w:val="16"/>
              </w:rPr>
            </w:pPr>
            <w:r>
              <w:rPr>
                <w:sz w:val="16"/>
              </w:rPr>
              <w:t>38.533</w:t>
            </w:r>
          </w:p>
        </w:tc>
        <w:tc>
          <w:tcPr>
            <w:tcW w:w="851" w:type="dxa"/>
          </w:tcPr>
          <w:p w14:paraId="7484BD23" w14:textId="77777777" w:rsidR="00046D4A" w:rsidRPr="00B1530F" w:rsidRDefault="00046D4A" w:rsidP="004F19EB">
            <w:pPr>
              <w:pStyle w:val="TAL"/>
              <w:rPr>
                <w:sz w:val="16"/>
              </w:rPr>
            </w:pPr>
            <w:r>
              <w:rPr>
                <w:sz w:val="16"/>
              </w:rPr>
              <w:t>3184</w:t>
            </w:r>
          </w:p>
        </w:tc>
        <w:tc>
          <w:tcPr>
            <w:tcW w:w="425" w:type="dxa"/>
          </w:tcPr>
          <w:p w14:paraId="2358DB55" w14:textId="77777777" w:rsidR="00046D4A" w:rsidRPr="00B1530F" w:rsidRDefault="00046D4A" w:rsidP="004F19EB">
            <w:pPr>
              <w:pStyle w:val="TAR"/>
              <w:rPr>
                <w:sz w:val="16"/>
              </w:rPr>
            </w:pPr>
            <w:r>
              <w:rPr>
                <w:sz w:val="16"/>
              </w:rPr>
              <w:t>-</w:t>
            </w:r>
          </w:p>
        </w:tc>
        <w:tc>
          <w:tcPr>
            <w:tcW w:w="709" w:type="dxa"/>
          </w:tcPr>
          <w:p w14:paraId="22E309D9" w14:textId="77777777" w:rsidR="00046D4A" w:rsidRPr="00B1530F" w:rsidRDefault="00046D4A" w:rsidP="004F19EB">
            <w:pPr>
              <w:pStyle w:val="TAL"/>
              <w:rPr>
                <w:sz w:val="16"/>
              </w:rPr>
            </w:pPr>
            <w:r>
              <w:rPr>
                <w:sz w:val="16"/>
              </w:rPr>
              <w:t>Rel-18</w:t>
            </w:r>
          </w:p>
        </w:tc>
        <w:tc>
          <w:tcPr>
            <w:tcW w:w="283" w:type="dxa"/>
          </w:tcPr>
          <w:p w14:paraId="7AFD859F" w14:textId="77777777" w:rsidR="00046D4A" w:rsidRPr="00B1530F" w:rsidRDefault="00046D4A" w:rsidP="004F19EB">
            <w:pPr>
              <w:pStyle w:val="TAL"/>
              <w:rPr>
                <w:sz w:val="16"/>
              </w:rPr>
            </w:pPr>
            <w:r>
              <w:rPr>
                <w:sz w:val="16"/>
              </w:rPr>
              <w:t>F</w:t>
            </w:r>
          </w:p>
        </w:tc>
        <w:tc>
          <w:tcPr>
            <w:tcW w:w="3261" w:type="dxa"/>
          </w:tcPr>
          <w:p w14:paraId="6AFC2303" w14:textId="77777777" w:rsidR="00046D4A" w:rsidRPr="00B1530F" w:rsidRDefault="00046D4A" w:rsidP="004F19EB">
            <w:pPr>
              <w:pStyle w:val="TAL"/>
              <w:rPr>
                <w:sz w:val="16"/>
              </w:rPr>
            </w:pPr>
            <w:r>
              <w:rPr>
                <w:sz w:val="16"/>
              </w:rPr>
              <w:t>TEI15_Test, 5GS_NR_LTE-UEConTest</w:t>
            </w:r>
          </w:p>
        </w:tc>
        <w:tc>
          <w:tcPr>
            <w:tcW w:w="1269" w:type="dxa"/>
          </w:tcPr>
          <w:p w14:paraId="65D82CD6" w14:textId="77777777" w:rsidR="00046D4A" w:rsidRPr="00B1530F" w:rsidRDefault="00046D4A" w:rsidP="004F19EB">
            <w:pPr>
              <w:pStyle w:val="TAL"/>
              <w:rPr>
                <w:sz w:val="16"/>
              </w:rPr>
            </w:pPr>
            <w:r>
              <w:rPr>
                <w:sz w:val="16"/>
              </w:rPr>
              <w:t>agreed</w:t>
            </w:r>
          </w:p>
        </w:tc>
      </w:tr>
      <w:tr w:rsidR="00046D4A" w14:paraId="0146CF8B" w14:textId="77777777" w:rsidTr="00F86A74">
        <w:tc>
          <w:tcPr>
            <w:tcW w:w="1097" w:type="dxa"/>
          </w:tcPr>
          <w:p w14:paraId="0E1910EB" w14:textId="77777777" w:rsidR="00046D4A" w:rsidRPr="00B1530F" w:rsidRDefault="00046D4A" w:rsidP="004F19EB">
            <w:pPr>
              <w:pStyle w:val="TAL"/>
              <w:rPr>
                <w:sz w:val="16"/>
              </w:rPr>
            </w:pPr>
            <w:r>
              <w:rPr>
                <w:sz w:val="16"/>
              </w:rPr>
              <w:t>R5-243021</w:t>
            </w:r>
          </w:p>
        </w:tc>
        <w:tc>
          <w:tcPr>
            <w:tcW w:w="3872" w:type="dxa"/>
          </w:tcPr>
          <w:p w14:paraId="72AAB7D9" w14:textId="77777777" w:rsidR="00046D4A" w:rsidRPr="00B1530F" w:rsidRDefault="00046D4A" w:rsidP="004F19EB">
            <w:pPr>
              <w:pStyle w:val="TAL"/>
              <w:rPr>
                <w:sz w:val="16"/>
              </w:rPr>
            </w:pPr>
            <w:r>
              <w:rPr>
                <w:sz w:val="16"/>
              </w:rPr>
              <w:t>Correction to test parameters in 16.5.1.7</w:t>
            </w:r>
          </w:p>
        </w:tc>
        <w:tc>
          <w:tcPr>
            <w:tcW w:w="1408" w:type="dxa"/>
          </w:tcPr>
          <w:p w14:paraId="1A5BEDAE" w14:textId="77777777" w:rsidR="00046D4A" w:rsidRPr="00B1530F" w:rsidRDefault="00046D4A" w:rsidP="004F19EB">
            <w:pPr>
              <w:pStyle w:val="TAL"/>
              <w:rPr>
                <w:sz w:val="16"/>
              </w:rPr>
            </w:pPr>
            <w:r>
              <w:rPr>
                <w:sz w:val="16"/>
              </w:rPr>
              <w:t>Anritsu</w:t>
            </w:r>
          </w:p>
        </w:tc>
        <w:tc>
          <w:tcPr>
            <w:tcW w:w="989" w:type="dxa"/>
          </w:tcPr>
          <w:p w14:paraId="53B9EAC6" w14:textId="77777777" w:rsidR="00046D4A" w:rsidRPr="00B1530F" w:rsidRDefault="00046D4A" w:rsidP="004F19EB">
            <w:pPr>
              <w:pStyle w:val="TAL"/>
              <w:rPr>
                <w:sz w:val="16"/>
              </w:rPr>
            </w:pPr>
            <w:r>
              <w:rPr>
                <w:sz w:val="16"/>
              </w:rPr>
              <w:t>38.533</w:t>
            </w:r>
          </w:p>
        </w:tc>
        <w:tc>
          <w:tcPr>
            <w:tcW w:w="851" w:type="dxa"/>
          </w:tcPr>
          <w:p w14:paraId="1E70A179" w14:textId="77777777" w:rsidR="00046D4A" w:rsidRPr="00B1530F" w:rsidRDefault="00046D4A" w:rsidP="004F19EB">
            <w:pPr>
              <w:pStyle w:val="TAL"/>
              <w:rPr>
                <w:sz w:val="16"/>
              </w:rPr>
            </w:pPr>
            <w:r>
              <w:rPr>
                <w:sz w:val="16"/>
              </w:rPr>
              <w:t>3185</w:t>
            </w:r>
          </w:p>
        </w:tc>
        <w:tc>
          <w:tcPr>
            <w:tcW w:w="425" w:type="dxa"/>
          </w:tcPr>
          <w:p w14:paraId="61EF55E1" w14:textId="77777777" w:rsidR="00046D4A" w:rsidRPr="00B1530F" w:rsidRDefault="00046D4A" w:rsidP="004F19EB">
            <w:pPr>
              <w:pStyle w:val="TAR"/>
              <w:rPr>
                <w:sz w:val="16"/>
              </w:rPr>
            </w:pPr>
            <w:r>
              <w:rPr>
                <w:sz w:val="16"/>
              </w:rPr>
              <w:t>-</w:t>
            </w:r>
          </w:p>
        </w:tc>
        <w:tc>
          <w:tcPr>
            <w:tcW w:w="709" w:type="dxa"/>
          </w:tcPr>
          <w:p w14:paraId="35BE780C" w14:textId="77777777" w:rsidR="00046D4A" w:rsidRPr="00B1530F" w:rsidRDefault="00046D4A" w:rsidP="004F19EB">
            <w:pPr>
              <w:pStyle w:val="TAL"/>
              <w:rPr>
                <w:sz w:val="16"/>
              </w:rPr>
            </w:pPr>
            <w:r>
              <w:rPr>
                <w:sz w:val="16"/>
              </w:rPr>
              <w:t>Rel-18</w:t>
            </w:r>
          </w:p>
        </w:tc>
        <w:tc>
          <w:tcPr>
            <w:tcW w:w="283" w:type="dxa"/>
          </w:tcPr>
          <w:p w14:paraId="67103FFF" w14:textId="77777777" w:rsidR="00046D4A" w:rsidRPr="00B1530F" w:rsidRDefault="00046D4A" w:rsidP="004F19EB">
            <w:pPr>
              <w:pStyle w:val="TAL"/>
              <w:rPr>
                <w:sz w:val="16"/>
              </w:rPr>
            </w:pPr>
            <w:r>
              <w:rPr>
                <w:sz w:val="16"/>
              </w:rPr>
              <w:t>F</w:t>
            </w:r>
          </w:p>
        </w:tc>
        <w:tc>
          <w:tcPr>
            <w:tcW w:w="3261" w:type="dxa"/>
          </w:tcPr>
          <w:p w14:paraId="7573F918" w14:textId="77777777" w:rsidR="00046D4A" w:rsidRPr="00B1530F" w:rsidRDefault="00046D4A" w:rsidP="004F19EB">
            <w:pPr>
              <w:pStyle w:val="TAL"/>
              <w:rPr>
                <w:sz w:val="16"/>
              </w:rPr>
            </w:pPr>
            <w:r>
              <w:rPr>
                <w:sz w:val="16"/>
              </w:rPr>
              <w:t>TEI17_Test, NR_redcap_plus_ARCH-UEConTest</w:t>
            </w:r>
          </w:p>
        </w:tc>
        <w:tc>
          <w:tcPr>
            <w:tcW w:w="1269" w:type="dxa"/>
          </w:tcPr>
          <w:p w14:paraId="7D27F74A" w14:textId="77777777" w:rsidR="00046D4A" w:rsidRPr="00B1530F" w:rsidRDefault="00046D4A" w:rsidP="004F19EB">
            <w:pPr>
              <w:pStyle w:val="TAL"/>
              <w:rPr>
                <w:sz w:val="16"/>
              </w:rPr>
            </w:pPr>
            <w:r>
              <w:rPr>
                <w:sz w:val="16"/>
              </w:rPr>
              <w:t>withdrawn</w:t>
            </w:r>
          </w:p>
        </w:tc>
      </w:tr>
      <w:tr w:rsidR="00046D4A" w14:paraId="1109C003" w14:textId="77777777" w:rsidTr="00F86A74">
        <w:tc>
          <w:tcPr>
            <w:tcW w:w="1097" w:type="dxa"/>
          </w:tcPr>
          <w:p w14:paraId="1494AC24" w14:textId="77777777" w:rsidR="00046D4A" w:rsidRPr="00B1530F" w:rsidRDefault="00046D4A" w:rsidP="004F19EB">
            <w:pPr>
              <w:pStyle w:val="TAL"/>
              <w:rPr>
                <w:sz w:val="16"/>
              </w:rPr>
            </w:pPr>
            <w:r>
              <w:rPr>
                <w:sz w:val="16"/>
              </w:rPr>
              <w:t>R5-243025</w:t>
            </w:r>
          </w:p>
        </w:tc>
        <w:tc>
          <w:tcPr>
            <w:tcW w:w="3872" w:type="dxa"/>
          </w:tcPr>
          <w:p w14:paraId="269C8DBD" w14:textId="77777777" w:rsidR="00046D4A" w:rsidRPr="00B1530F" w:rsidRDefault="00046D4A" w:rsidP="004F19EB">
            <w:pPr>
              <w:pStyle w:val="TAL"/>
              <w:rPr>
                <w:sz w:val="16"/>
              </w:rPr>
            </w:pPr>
            <w:r>
              <w:rPr>
                <w:sz w:val="16"/>
              </w:rPr>
              <w:t>Correction to SMTC settings in 16.6.2.9 and 16.6.2.10</w:t>
            </w:r>
          </w:p>
        </w:tc>
        <w:tc>
          <w:tcPr>
            <w:tcW w:w="1408" w:type="dxa"/>
          </w:tcPr>
          <w:p w14:paraId="5EF65487" w14:textId="77777777" w:rsidR="00046D4A" w:rsidRPr="00B1530F" w:rsidRDefault="00046D4A" w:rsidP="004F19EB">
            <w:pPr>
              <w:pStyle w:val="TAL"/>
              <w:rPr>
                <w:sz w:val="16"/>
              </w:rPr>
            </w:pPr>
            <w:r>
              <w:rPr>
                <w:sz w:val="16"/>
              </w:rPr>
              <w:t>Anritsu</w:t>
            </w:r>
          </w:p>
        </w:tc>
        <w:tc>
          <w:tcPr>
            <w:tcW w:w="989" w:type="dxa"/>
          </w:tcPr>
          <w:p w14:paraId="2B159E77" w14:textId="77777777" w:rsidR="00046D4A" w:rsidRPr="00B1530F" w:rsidRDefault="00046D4A" w:rsidP="004F19EB">
            <w:pPr>
              <w:pStyle w:val="TAL"/>
              <w:rPr>
                <w:sz w:val="16"/>
              </w:rPr>
            </w:pPr>
            <w:r>
              <w:rPr>
                <w:sz w:val="16"/>
              </w:rPr>
              <w:t>38.533</w:t>
            </w:r>
          </w:p>
        </w:tc>
        <w:tc>
          <w:tcPr>
            <w:tcW w:w="851" w:type="dxa"/>
          </w:tcPr>
          <w:p w14:paraId="776D0E19" w14:textId="77777777" w:rsidR="00046D4A" w:rsidRPr="00B1530F" w:rsidRDefault="00046D4A" w:rsidP="004F19EB">
            <w:pPr>
              <w:pStyle w:val="TAL"/>
              <w:rPr>
                <w:sz w:val="16"/>
              </w:rPr>
            </w:pPr>
            <w:r>
              <w:rPr>
                <w:sz w:val="16"/>
              </w:rPr>
              <w:t>3186</w:t>
            </w:r>
          </w:p>
        </w:tc>
        <w:tc>
          <w:tcPr>
            <w:tcW w:w="425" w:type="dxa"/>
          </w:tcPr>
          <w:p w14:paraId="2DC2D13D" w14:textId="77777777" w:rsidR="00046D4A" w:rsidRPr="00B1530F" w:rsidRDefault="00046D4A" w:rsidP="004F19EB">
            <w:pPr>
              <w:pStyle w:val="TAR"/>
              <w:rPr>
                <w:sz w:val="16"/>
              </w:rPr>
            </w:pPr>
            <w:r>
              <w:rPr>
                <w:sz w:val="16"/>
              </w:rPr>
              <w:t>-</w:t>
            </w:r>
          </w:p>
        </w:tc>
        <w:tc>
          <w:tcPr>
            <w:tcW w:w="709" w:type="dxa"/>
          </w:tcPr>
          <w:p w14:paraId="25E1EA40" w14:textId="77777777" w:rsidR="00046D4A" w:rsidRPr="00B1530F" w:rsidRDefault="00046D4A" w:rsidP="004F19EB">
            <w:pPr>
              <w:pStyle w:val="TAL"/>
              <w:rPr>
                <w:sz w:val="16"/>
              </w:rPr>
            </w:pPr>
            <w:r>
              <w:rPr>
                <w:sz w:val="16"/>
              </w:rPr>
              <w:t>Rel-18</w:t>
            </w:r>
          </w:p>
        </w:tc>
        <w:tc>
          <w:tcPr>
            <w:tcW w:w="283" w:type="dxa"/>
          </w:tcPr>
          <w:p w14:paraId="66E471F7" w14:textId="77777777" w:rsidR="00046D4A" w:rsidRPr="00B1530F" w:rsidRDefault="00046D4A" w:rsidP="004F19EB">
            <w:pPr>
              <w:pStyle w:val="TAL"/>
              <w:rPr>
                <w:sz w:val="16"/>
              </w:rPr>
            </w:pPr>
            <w:r>
              <w:rPr>
                <w:sz w:val="16"/>
              </w:rPr>
              <w:t>F</w:t>
            </w:r>
          </w:p>
        </w:tc>
        <w:tc>
          <w:tcPr>
            <w:tcW w:w="3261" w:type="dxa"/>
          </w:tcPr>
          <w:p w14:paraId="64F4ECF7" w14:textId="77777777" w:rsidR="00046D4A" w:rsidRPr="00B1530F" w:rsidRDefault="00046D4A" w:rsidP="004F19EB">
            <w:pPr>
              <w:pStyle w:val="TAL"/>
              <w:rPr>
                <w:sz w:val="16"/>
              </w:rPr>
            </w:pPr>
            <w:r>
              <w:rPr>
                <w:sz w:val="16"/>
              </w:rPr>
              <w:t>TEI17_Test, NR_redcap_plus_ARCH-UEConTest</w:t>
            </w:r>
          </w:p>
        </w:tc>
        <w:tc>
          <w:tcPr>
            <w:tcW w:w="1269" w:type="dxa"/>
          </w:tcPr>
          <w:p w14:paraId="2333B093" w14:textId="77777777" w:rsidR="00046D4A" w:rsidRPr="00B1530F" w:rsidRDefault="00046D4A" w:rsidP="004F19EB">
            <w:pPr>
              <w:pStyle w:val="TAL"/>
              <w:rPr>
                <w:sz w:val="16"/>
              </w:rPr>
            </w:pPr>
            <w:r>
              <w:rPr>
                <w:sz w:val="16"/>
              </w:rPr>
              <w:t>agreed</w:t>
            </w:r>
          </w:p>
        </w:tc>
      </w:tr>
      <w:tr w:rsidR="00046D4A" w14:paraId="55653C57" w14:textId="77777777" w:rsidTr="00F86A74">
        <w:tc>
          <w:tcPr>
            <w:tcW w:w="1097" w:type="dxa"/>
          </w:tcPr>
          <w:p w14:paraId="3E17E6F1" w14:textId="77777777" w:rsidR="00046D4A" w:rsidRPr="00B1530F" w:rsidRDefault="00046D4A" w:rsidP="004F19EB">
            <w:pPr>
              <w:pStyle w:val="TAL"/>
              <w:rPr>
                <w:sz w:val="16"/>
              </w:rPr>
            </w:pPr>
            <w:r>
              <w:rPr>
                <w:sz w:val="16"/>
              </w:rPr>
              <w:t>R5-243095</w:t>
            </w:r>
          </w:p>
        </w:tc>
        <w:tc>
          <w:tcPr>
            <w:tcW w:w="3872" w:type="dxa"/>
          </w:tcPr>
          <w:p w14:paraId="360379B4" w14:textId="77777777" w:rsidR="00046D4A" w:rsidRPr="00B1530F" w:rsidRDefault="00046D4A" w:rsidP="004F19EB">
            <w:pPr>
              <w:pStyle w:val="TAL"/>
              <w:rPr>
                <w:sz w:val="16"/>
              </w:rPr>
            </w:pPr>
            <w:r>
              <w:rPr>
                <w:sz w:val="16"/>
              </w:rPr>
              <w:t>Removal of Editors note for applicability of RedCap SS-RSRP test cases</w:t>
            </w:r>
          </w:p>
        </w:tc>
        <w:tc>
          <w:tcPr>
            <w:tcW w:w="1408" w:type="dxa"/>
          </w:tcPr>
          <w:p w14:paraId="3E60B32D" w14:textId="77777777" w:rsidR="00046D4A" w:rsidRPr="00B1530F" w:rsidRDefault="00046D4A" w:rsidP="004F19EB">
            <w:pPr>
              <w:pStyle w:val="TAL"/>
              <w:rPr>
                <w:sz w:val="16"/>
              </w:rPr>
            </w:pPr>
            <w:r>
              <w:rPr>
                <w:sz w:val="16"/>
              </w:rPr>
              <w:t>Rohde &amp; Schwarz</w:t>
            </w:r>
          </w:p>
        </w:tc>
        <w:tc>
          <w:tcPr>
            <w:tcW w:w="989" w:type="dxa"/>
          </w:tcPr>
          <w:p w14:paraId="1EC69573" w14:textId="77777777" w:rsidR="00046D4A" w:rsidRPr="00B1530F" w:rsidRDefault="00046D4A" w:rsidP="004F19EB">
            <w:pPr>
              <w:pStyle w:val="TAL"/>
              <w:rPr>
                <w:sz w:val="16"/>
              </w:rPr>
            </w:pPr>
            <w:r>
              <w:rPr>
                <w:sz w:val="16"/>
              </w:rPr>
              <w:t>38.533</w:t>
            </w:r>
          </w:p>
        </w:tc>
        <w:tc>
          <w:tcPr>
            <w:tcW w:w="851" w:type="dxa"/>
          </w:tcPr>
          <w:p w14:paraId="436016EC" w14:textId="77777777" w:rsidR="00046D4A" w:rsidRPr="00B1530F" w:rsidRDefault="00046D4A" w:rsidP="004F19EB">
            <w:pPr>
              <w:pStyle w:val="TAL"/>
              <w:rPr>
                <w:sz w:val="16"/>
              </w:rPr>
            </w:pPr>
            <w:r>
              <w:rPr>
                <w:sz w:val="16"/>
              </w:rPr>
              <w:t>3187</w:t>
            </w:r>
          </w:p>
        </w:tc>
        <w:tc>
          <w:tcPr>
            <w:tcW w:w="425" w:type="dxa"/>
          </w:tcPr>
          <w:p w14:paraId="585C33C6" w14:textId="77777777" w:rsidR="00046D4A" w:rsidRPr="00B1530F" w:rsidRDefault="00046D4A" w:rsidP="004F19EB">
            <w:pPr>
              <w:pStyle w:val="TAR"/>
              <w:rPr>
                <w:sz w:val="16"/>
              </w:rPr>
            </w:pPr>
            <w:r>
              <w:rPr>
                <w:sz w:val="16"/>
              </w:rPr>
              <w:t>-</w:t>
            </w:r>
          </w:p>
        </w:tc>
        <w:tc>
          <w:tcPr>
            <w:tcW w:w="709" w:type="dxa"/>
          </w:tcPr>
          <w:p w14:paraId="643B1D2D" w14:textId="77777777" w:rsidR="00046D4A" w:rsidRPr="00B1530F" w:rsidRDefault="00046D4A" w:rsidP="004F19EB">
            <w:pPr>
              <w:pStyle w:val="TAL"/>
              <w:rPr>
                <w:sz w:val="16"/>
              </w:rPr>
            </w:pPr>
            <w:r>
              <w:rPr>
                <w:sz w:val="16"/>
              </w:rPr>
              <w:t>Rel-18</w:t>
            </w:r>
          </w:p>
        </w:tc>
        <w:tc>
          <w:tcPr>
            <w:tcW w:w="283" w:type="dxa"/>
          </w:tcPr>
          <w:p w14:paraId="4ADB36EA" w14:textId="77777777" w:rsidR="00046D4A" w:rsidRPr="00B1530F" w:rsidRDefault="00046D4A" w:rsidP="004F19EB">
            <w:pPr>
              <w:pStyle w:val="TAL"/>
              <w:rPr>
                <w:sz w:val="16"/>
              </w:rPr>
            </w:pPr>
            <w:r>
              <w:rPr>
                <w:sz w:val="16"/>
              </w:rPr>
              <w:t>F</w:t>
            </w:r>
          </w:p>
        </w:tc>
        <w:tc>
          <w:tcPr>
            <w:tcW w:w="3261" w:type="dxa"/>
          </w:tcPr>
          <w:p w14:paraId="56D69A9B" w14:textId="77777777" w:rsidR="00046D4A" w:rsidRPr="00B1530F" w:rsidRDefault="00046D4A" w:rsidP="004F19EB">
            <w:pPr>
              <w:pStyle w:val="TAL"/>
              <w:rPr>
                <w:sz w:val="16"/>
              </w:rPr>
            </w:pPr>
            <w:r>
              <w:rPr>
                <w:sz w:val="16"/>
              </w:rPr>
              <w:t>TEI17_Test, NR_redcap_plus_ARCH-UEConTest</w:t>
            </w:r>
          </w:p>
        </w:tc>
        <w:tc>
          <w:tcPr>
            <w:tcW w:w="1269" w:type="dxa"/>
          </w:tcPr>
          <w:p w14:paraId="01F5FFDC" w14:textId="77777777" w:rsidR="00046D4A" w:rsidRPr="00B1530F" w:rsidRDefault="00046D4A" w:rsidP="004F19EB">
            <w:pPr>
              <w:pStyle w:val="TAL"/>
              <w:rPr>
                <w:sz w:val="16"/>
              </w:rPr>
            </w:pPr>
            <w:r>
              <w:rPr>
                <w:sz w:val="16"/>
              </w:rPr>
              <w:t>agreed</w:t>
            </w:r>
          </w:p>
        </w:tc>
      </w:tr>
      <w:tr w:rsidR="00046D4A" w14:paraId="3D0B82BD" w14:textId="77777777" w:rsidTr="00F86A74">
        <w:tc>
          <w:tcPr>
            <w:tcW w:w="1097" w:type="dxa"/>
          </w:tcPr>
          <w:p w14:paraId="27C8AFE6" w14:textId="77777777" w:rsidR="00046D4A" w:rsidRPr="00B1530F" w:rsidRDefault="00046D4A" w:rsidP="004F19EB">
            <w:pPr>
              <w:pStyle w:val="TAL"/>
              <w:rPr>
                <w:sz w:val="16"/>
              </w:rPr>
            </w:pPr>
            <w:r>
              <w:rPr>
                <w:sz w:val="16"/>
              </w:rPr>
              <w:t>R5-243096</w:t>
            </w:r>
          </w:p>
        </w:tc>
        <w:tc>
          <w:tcPr>
            <w:tcW w:w="3872" w:type="dxa"/>
          </w:tcPr>
          <w:p w14:paraId="5910D050" w14:textId="77777777" w:rsidR="00046D4A" w:rsidRPr="00B1530F" w:rsidRDefault="00046D4A" w:rsidP="004F19EB">
            <w:pPr>
              <w:pStyle w:val="TAL"/>
              <w:rPr>
                <w:sz w:val="16"/>
              </w:rPr>
            </w:pPr>
            <w:r>
              <w:rPr>
                <w:sz w:val="16"/>
              </w:rPr>
              <w:t>Core spec alignment for R17 RedCap NCD-SSB test cases</w:t>
            </w:r>
          </w:p>
        </w:tc>
        <w:tc>
          <w:tcPr>
            <w:tcW w:w="1408" w:type="dxa"/>
          </w:tcPr>
          <w:p w14:paraId="75146B05" w14:textId="77777777" w:rsidR="00046D4A" w:rsidRPr="00B1530F" w:rsidRDefault="00046D4A" w:rsidP="004F19EB">
            <w:pPr>
              <w:pStyle w:val="TAL"/>
              <w:rPr>
                <w:sz w:val="16"/>
              </w:rPr>
            </w:pPr>
            <w:r>
              <w:rPr>
                <w:sz w:val="16"/>
              </w:rPr>
              <w:t>Rohde &amp; Schwarz</w:t>
            </w:r>
          </w:p>
        </w:tc>
        <w:tc>
          <w:tcPr>
            <w:tcW w:w="989" w:type="dxa"/>
          </w:tcPr>
          <w:p w14:paraId="2B5A967A" w14:textId="77777777" w:rsidR="00046D4A" w:rsidRPr="00B1530F" w:rsidRDefault="00046D4A" w:rsidP="004F19EB">
            <w:pPr>
              <w:pStyle w:val="TAL"/>
              <w:rPr>
                <w:sz w:val="16"/>
              </w:rPr>
            </w:pPr>
            <w:r>
              <w:rPr>
                <w:sz w:val="16"/>
              </w:rPr>
              <w:t>38.533</w:t>
            </w:r>
          </w:p>
        </w:tc>
        <w:tc>
          <w:tcPr>
            <w:tcW w:w="851" w:type="dxa"/>
          </w:tcPr>
          <w:p w14:paraId="4D4BA34E" w14:textId="77777777" w:rsidR="00046D4A" w:rsidRPr="00B1530F" w:rsidRDefault="00046D4A" w:rsidP="004F19EB">
            <w:pPr>
              <w:pStyle w:val="TAL"/>
              <w:rPr>
                <w:sz w:val="16"/>
              </w:rPr>
            </w:pPr>
            <w:r>
              <w:rPr>
                <w:sz w:val="16"/>
              </w:rPr>
              <w:t>3188</w:t>
            </w:r>
          </w:p>
        </w:tc>
        <w:tc>
          <w:tcPr>
            <w:tcW w:w="425" w:type="dxa"/>
          </w:tcPr>
          <w:p w14:paraId="69C4D122" w14:textId="77777777" w:rsidR="00046D4A" w:rsidRPr="00B1530F" w:rsidRDefault="00046D4A" w:rsidP="004F19EB">
            <w:pPr>
              <w:pStyle w:val="TAR"/>
              <w:rPr>
                <w:sz w:val="16"/>
              </w:rPr>
            </w:pPr>
            <w:r>
              <w:rPr>
                <w:sz w:val="16"/>
              </w:rPr>
              <w:t>-</w:t>
            </w:r>
          </w:p>
        </w:tc>
        <w:tc>
          <w:tcPr>
            <w:tcW w:w="709" w:type="dxa"/>
          </w:tcPr>
          <w:p w14:paraId="3E97F179" w14:textId="77777777" w:rsidR="00046D4A" w:rsidRPr="00B1530F" w:rsidRDefault="00046D4A" w:rsidP="004F19EB">
            <w:pPr>
              <w:pStyle w:val="TAL"/>
              <w:rPr>
                <w:sz w:val="16"/>
              </w:rPr>
            </w:pPr>
            <w:r>
              <w:rPr>
                <w:sz w:val="16"/>
              </w:rPr>
              <w:t>Rel-18</w:t>
            </w:r>
          </w:p>
        </w:tc>
        <w:tc>
          <w:tcPr>
            <w:tcW w:w="283" w:type="dxa"/>
          </w:tcPr>
          <w:p w14:paraId="66178CEA" w14:textId="77777777" w:rsidR="00046D4A" w:rsidRPr="00B1530F" w:rsidRDefault="00046D4A" w:rsidP="004F19EB">
            <w:pPr>
              <w:pStyle w:val="TAL"/>
              <w:rPr>
                <w:sz w:val="16"/>
              </w:rPr>
            </w:pPr>
            <w:r>
              <w:rPr>
                <w:sz w:val="16"/>
              </w:rPr>
              <w:t>F</w:t>
            </w:r>
          </w:p>
        </w:tc>
        <w:tc>
          <w:tcPr>
            <w:tcW w:w="3261" w:type="dxa"/>
          </w:tcPr>
          <w:p w14:paraId="3085E4AB" w14:textId="77777777" w:rsidR="00046D4A" w:rsidRPr="00B1530F" w:rsidRDefault="00046D4A" w:rsidP="004F19EB">
            <w:pPr>
              <w:pStyle w:val="TAL"/>
              <w:rPr>
                <w:sz w:val="16"/>
              </w:rPr>
            </w:pPr>
            <w:r>
              <w:rPr>
                <w:sz w:val="16"/>
              </w:rPr>
              <w:t>TEI17_Test, NR_redcap_plus_ARCH-UEConTest</w:t>
            </w:r>
          </w:p>
        </w:tc>
        <w:tc>
          <w:tcPr>
            <w:tcW w:w="1269" w:type="dxa"/>
          </w:tcPr>
          <w:p w14:paraId="1BA25109" w14:textId="77777777" w:rsidR="00046D4A" w:rsidRPr="00B1530F" w:rsidRDefault="00046D4A" w:rsidP="004F19EB">
            <w:pPr>
              <w:pStyle w:val="TAL"/>
              <w:rPr>
                <w:sz w:val="16"/>
              </w:rPr>
            </w:pPr>
            <w:r>
              <w:rPr>
                <w:sz w:val="16"/>
              </w:rPr>
              <w:t>withdrawn</w:t>
            </w:r>
          </w:p>
        </w:tc>
      </w:tr>
      <w:tr w:rsidR="00046D4A" w14:paraId="2748311F" w14:textId="77777777" w:rsidTr="00F86A74">
        <w:tc>
          <w:tcPr>
            <w:tcW w:w="1097" w:type="dxa"/>
          </w:tcPr>
          <w:p w14:paraId="7DA35689" w14:textId="77777777" w:rsidR="00046D4A" w:rsidRPr="00B1530F" w:rsidRDefault="00046D4A" w:rsidP="004F19EB">
            <w:pPr>
              <w:pStyle w:val="TAL"/>
              <w:rPr>
                <w:sz w:val="16"/>
              </w:rPr>
            </w:pPr>
            <w:r>
              <w:rPr>
                <w:sz w:val="16"/>
              </w:rPr>
              <w:t>R5-243097</w:t>
            </w:r>
          </w:p>
        </w:tc>
        <w:tc>
          <w:tcPr>
            <w:tcW w:w="3872" w:type="dxa"/>
          </w:tcPr>
          <w:p w14:paraId="7E3BC9B7" w14:textId="77777777" w:rsidR="00046D4A" w:rsidRPr="00B1530F" w:rsidRDefault="00046D4A" w:rsidP="004F19EB">
            <w:pPr>
              <w:pStyle w:val="TAL"/>
              <w:rPr>
                <w:sz w:val="16"/>
              </w:rPr>
            </w:pPr>
            <w:r>
              <w:rPr>
                <w:sz w:val="16"/>
              </w:rPr>
              <w:t>Addition of SA FR1 NR-U channel occupancy intra-frequency test cases</w:t>
            </w:r>
          </w:p>
        </w:tc>
        <w:tc>
          <w:tcPr>
            <w:tcW w:w="1408" w:type="dxa"/>
          </w:tcPr>
          <w:p w14:paraId="56B66CBD" w14:textId="77777777" w:rsidR="00046D4A" w:rsidRPr="00B1530F" w:rsidRDefault="00046D4A" w:rsidP="004F19EB">
            <w:pPr>
              <w:pStyle w:val="TAL"/>
              <w:rPr>
                <w:sz w:val="16"/>
              </w:rPr>
            </w:pPr>
            <w:r>
              <w:rPr>
                <w:sz w:val="16"/>
              </w:rPr>
              <w:t>Rohde &amp; Schwarz</w:t>
            </w:r>
          </w:p>
        </w:tc>
        <w:tc>
          <w:tcPr>
            <w:tcW w:w="989" w:type="dxa"/>
          </w:tcPr>
          <w:p w14:paraId="2F7660DC" w14:textId="77777777" w:rsidR="00046D4A" w:rsidRPr="00B1530F" w:rsidRDefault="00046D4A" w:rsidP="004F19EB">
            <w:pPr>
              <w:pStyle w:val="TAL"/>
              <w:rPr>
                <w:sz w:val="16"/>
              </w:rPr>
            </w:pPr>
            <w:r>
              <w:rPr>
                <w:sz w:val="16"/>
              </w:rPr>
              <w:t>38.533</w:t>
            </w:r>
          </w:p>
        </w:tc>
        <w:tc>
          <w:tcPr>
            <w:tcW w:w="851" w:type="dxa"/>
          </w:tcPr>
          <w:p w14:paraId="6B6E955C" w14:textId="77777777" w:rsidR="00046D4A" w:rsidRPr="00B1530F" w:rsidRDefault="00046D4A" w:rsidP="004F19EB">
            <w:pPr>
              <w:pStyle w:val="TAL"/>
              <w:rPr>
                <w:sz w:val="16"/>
              </w:rPr>
            </w:pPr>
            <w:r>
              <w:rPr>
                <w:sz w:val="16"/>
              </w:rPr>
              <w:t>3189</w:t>
            </w:r>
          </w:p>
        </w:tc>
        <w:tc>
          <w:tcPr>
            <w:tcW w:w="425" w:type="dxa"/>
          </w:tcPr>
          <w:p w14:paraId="0C64E888" w14:textId="77777777" w:rsidR="00046D4A" w:rsidRPr="00B1530F" w:rsidRDefault="00046D4A" w:rsidP="004F19EB">
            <w:pPr>
              <w:pStyle w:val="TAR"/>
              <w:rPr>
                <w:sz w:val="16"/>
              </w:rPr>
            </w:pPr>
            <w:r>
              <w:rPr>
                <w:sz w:val="16"/>
              </w:rPr>
              <w:t>-</w:t>
            </w:r>
          </w:p>
        </w:tc>
        <w:tc>
          <w:tcPr>
            <w:tcW w:w="709" w:type="dxa"/>
          </w:tcPr>
          <w:p w14:paraId="1639517F" w14:textId="77777777" w:rsidR="00046D4A" w:rsidRPr="00B1530F" w:rsidRDefault="00046D4A" w:rsidP="004F19EB">
            <w:pPr>
              <w:pStyle w:val="TAL"/>
              <w:rPr>
                <w:sz w:val="16"/>
              </w:rPr>
            </w:pPr>
            <w:r>
              <w:rPr>
                <w:sz w:val="16"/>
              </w:rPr>
              <w:t>Rel-18</w:t>
            </w:r>
          </w:p>
        </w:tc>
        <w:tc>
          <w:tcPr>
            <w:tcW w:w="283" w:type="dxa"/>
          </w:tcPr>
          <w:p w14:paraId="2FF82F6F" w14:textId="77777777" w:rsidR="00046D4A" w:rsidRPr="00B1530F" w:rsidRDefault="00046D4A" w:rsidP="004F19EB">
            <w:pPr>
              <w:pStyle w:val="TAL"/>
              <w:rPr>
                <w:sz w:val="16"/>
              </w:rPr>
            </w:pPr>
            <w:r>
              <w:rPr>
                <w:sz w:val="16"/>
              </w:rPr>
              <w:t>F</w:t>
            </w:r>
          </w:p>
        </w:tc>
        <w:tc>
          <w:tcPr>
            <w:tcW w:w="3261" w:type="dxa"/>
          </w:tcPr>
          <w:p w14:paraId="5F4074F0" w14:textId="77777777" w:rsidR="00046D4A" w:rsidRPr="00B1530F" w:rsidRDefault="00046D4A" w:rsidP="004F19EB">
            <w:pPr>
              <w:pStyle w:val="TAL"/>
              <w:rPr>
                <w:sz w:val="16"/>
              </w:rPr>
            </w:pPr>
            <w:r>
              <w:rPr>
                <w:sz w:val="16"/>
              </w:rPr>
              <w:t>NR_unlic-UEConTest</w:t>
            </w:r>
          </w:p>
        </w:tc>
        <w:tc>
          <w:tcPr>
            <w:tcW w:w="1269" w:type="dxa"/>
          </w:tcPr>
          <w:p w14:paraId="46D2FD32" w14:textId="77777777" w:rsidR="00046D4A" w:rsidRPr="00B1530F" w:rsidRDefault="00046D4A" w:rsidP="004F19EB">
            <w:pPr>
              <w:pStyle w:val="TAL"/>
              <w:rPr>
                <w:sz w:val="16"/>
              </w:rPr>
            </w:pPr>
            <w:r>
              <w:rPr>
                <w:sz w:val="16"/>
              </w:rPr>
              <w:t>agreed</w:t>
            </w:r>
          </w:p>
        </w:tc>
      </w:tr>
      <w:tr w:rsidR="00046D4A" w14:paraId="7A5FE74B" w14:textId="77777777" w:rsidTr="00F86A74">
        <w:tc>
          <w:tcPr>
            <w:tcW w:w="1097" w:type="dxa"/>
          </w:tcPr>
          <w:p w14:paraId="17913074" w14:textId="77777777" w:rsidR="00046D4A" w:rsidRPr="00B1530F" w:rsidRDefault="00046D4A" w:rsidP="004F19EB">
            <w:pPr>
              <w:pStyle w:val="TAL"/>
              <w:rPr>
                <w:sz w:val="16"/>
              </w:rPr>
            </w:pPr>
            <w:r>
              <w:rPr>
                <w:sz w:val="16"/>
              </w:rPr>
              <w:t>R5-243153</w:t>
            </w:r>
          </w:p>
        </w:tc>
        <w:tc>
          <w:tcPr>
            <w:tcW w:w="3872" w:type="dxa"/>
          </w:tcPr>
          <w:p w14:paraId="37FCA2D7" w14:textId="77777777" w:rsidR="00046D4A" w:rsidRPr="00B1530F" w:rsidRDefault="00046D4A" w:rsidP="004F19EB">
            <w:pPr>
              <w:pStyle w:val="TAL"/>
              <w:rPr>
                <w:sz w:val="16"/>
              </w:rPr>
            </w:pPr>
            <w:r>
              <w:rPr>
                <w:sz w:val="16"/>
              </w:rPr>
              <w:t>Update to Unified TCI state test cases</w:t>
            </w:r>
          </w:p>
        </w:tc>
        <w:tc>
          <w:tcPr>
            <w:tcW w:w="1408" w:type="dxa"/>
          </w:tcPr>
          <w:p w14:paraId="71FFDDA1" w14:textId="77777777" w:rsidR="00046D4A" w:rsidRPr="00B1530F" w:rsidRDefault="00046D4A" w:rsidP="004F19EB">
            <w:pPr>
              <w:pStyle w:val="TAL"/>
              <w:rPr>
                <w:sz w:val="16"/>
              </w:rPr>
            </w:pPr>
            <w:r>
              <w:rPr>
                <w:sz w:val="16"/>
              </w:rPr>
              <w:t>Huawei, HiSilicon, Samsung</w:t>
            </w:r>
          </w:p>
        </w:tc>
        <w:tc>
          <w:tcPr>
            <w:tcW w:w="989" w:type="dxa"/>
          </w:tcPr>
          <w:p w14:paraId="7FE66D49" w14:textId="77777777" w:rsidR="00046D4A" w:rsidRPr="00B1530F" w:rsidRDefault="00046D4A" w:rsidP="004F19EB">
            <w:pPr>
              <w:pStyle w:val="TAL"/>
              <w:rPr>
                <w:sz w:val="16"/>
              </w:rPr>
            </w:pPr>
            <w:r>
              <w:rPr>
                <w:sz w:val="16"/>
              </w:rPr>
              <w:t>38.533</w:t>
            </w:r>
          </w:p>
        </w:tc>
        <w:tc>
          <w:tcPr>
            <w:tcW w:w="851" w:type="dxa"/>
          </w:tcPr>
          <w:p w14:paraId="45FB76D7" w14:textId="77777777" w:rsidR="00046D4A" w:rsidRPr="00B1530F" w:rsidRDefault="00046D4A" w:rsidP="004F19EB">
            <w:pPr>
              <w:pStyle w:val="TAL"/>
              <w:rPr>
                <w:sz w:val="16"/>
              </w:rPr>
            </w:pPr>
            <w:r>
              <w:rPr>
                <w:sz w:val="16"/>
              </w:rPr>
              <w:t>3190</w:t>
            </w:r>
          </w:p>
        </w:tc>
        <w:tc>
          <w:tcPr>
            <w:tcW w:w="425" w:type="dxa"/>
          </w:tcPr>
          <w:p w14:paraId="5B0AF08B" w14:textId="77777777" w:rsidR="00046D4A" w:rsidRPr="00B1530F" w:rsidRDefault="00046D4A" w:rsidP="004F19EB">
            <w:pPr>
              <w:pStyle w:val="TAR"/>
              <w:rPr>
                <w:sz w:val="16"/>
              </w:rPr>
            </w:pPr>
            <w:r>
              <w:rPr>
                <w:sz w:val="16"/>
              </w:rPr>
              <w:t>-</w:t>
            </w:r>
          </w:p>
        </w:tc>
        <w:tc>
          <w:tcPr>
            <w:tcW w:w="709" w:type="dxa"/>
          </w:tcPr>
          <w:p w14:paraId="4DBAE78D" w14:textId="77777777" w:rsidR="00046D4A" w:rsidRPr="00B1530F" w:rsidRDefault="00046D4A" w:rsidP="004F19EB">
            <w:pPr>
              <w:pStyle w:val="TAL"/>
              <w:rPr>
                <w:sz w:val="16"/>
              </w:rPr>
            </w:pPr>
            <w:r>
              <w:rPr>
                <w:sz w:val="16"/>
              </w:rPr>
              <w:t>Rel-18</w:t>
            </w:r>
          </w:p>
        </w:tc>
        <w:tc>
          <w:tcPr>
            <w:tcW w:w="283" w:type="dxa"/>
          </w:tcPr>
          <w:p w14:paraId="1651EB03" w14:textId="77777777" w:rsidR="00046D4A" w:rsidRPr="00B1530F" w:rsidRDefault="00046D4A" w:rsidP="004F19EB">
            <w:pPr>
              <w:pStyle w:val="TAL"/>
              <w:rPr>
                <w:sz w:val="16"/>
              </w:rPr>
            </w:pPr>
            <w:r>
              <w:rPr>
                <w:sz w:val="16"/>
              </w:rPr>
              <w:t>F</w:t>
            </w:r>
          </w:p>
        </w:tc>
        <w:tc>
          <w:tcPr>
            <w:tcW w:w="3261" w:type="dxa"/>
          </w:tcPr>
          <w:p w14:paraId="5FB17CF2" w14:textId="77777777" w:rsidR="00046D4A" w:rsidRPr="00B1530F" w:rsidRDefault="00046D4A" w:rsidP="004F19EB">
            <w:pPr>
              <w:pStyle w:val="TAL"/>
              <w:rPr>
                <w:sz w:val="16"/>
              </w:rPr>
            </w:pPr>
            <w:r>
              <w:rPr>
                <w:sz w:val="16"/>
              </w:rPr>
              <w:t>NR_feMIMO-UEConTest</w:t>
            </w:r>
          </w:p>
        </w:tc>
        <w:tc>
          <w:tcPr>
            <w:tcW w:w="1269" w:type="dxa"/>
          </w:tcPr>
          <w:p w14:paraId="37134C39" w14:textId="77777777" w:rsidR="00046D4A" w:rsidRPr="00B1530F" w:rsidRDefault="00046D4A" w:rsidP="004F19EB">
            <w:pPr>
              <w:pStyle w:val="TAL"/>
              <w:rPr>
                <w:sz w:val="16"/>
              </w:rPr>
            </w:pPr>
            <w:r>
              <w:rPr>
                <w:sz w:val="16"/>
              </w:rPr>
              <w:t>revised</w:t>
            </w:r>
          </w:p>
        </w:tc>
      </w:tr>
      <w:tr w:rsidR="00046D4A" w14:paraId="5CE9CBE2" w14:textId="77777777" w:rsidTr="00F86A74">
        <w:tc>
          <w:tcPr>
            <w:tcW w:w="1097" w:type="dxa"/>
          </w:tcPr>
          <w:p w14:paraId="4C39181D" w14:textId="77777777" w:rsidR="00046D4A" w:rsidRPr="00B1530F" w:rsidRDefault="00046D4A" w:rsidP="004F19EB">
            <w:pPr>
              <w:pStyle w:val="TAL"/>
              <w:rPr>
                <w:sz w:val="16"/>
              </w:rPr>
            </w:pPr>
            <w:r>
              <w:rPr>
                <w:sz w:val="16"/>
              </w:rPr>
              <w:t>R5-243703</w:t>
            </w:r>
          </w:p>
        </w:tc>
        <w:tc>
          <w:tcPr>
            <w:tcW w:w="3872" w:type="dxa"/>
          </w:tcPr>
          <w:p w14:paraId="455EF1B8" w14:textId="77777777" w:rsidR="00046D4A" w:rsidRPr="00B1530F" w:rsidRDefault="00046D4A" w:rsidP="004F19EB">
            <w:pPr>
              <w:pStyle w:val="TAL"/>
              <w:rPr>
                <w:sz w:val="16"/>
              </w:rPr>
            </w:pPr>
            <w:r>
              <w:rPr>
                <w:sz w:val="16"/>
              </w:rPr>
              <w:t>Update to Unified TCI state test cases</w:t>
            </w:r>
          </w:p>
        </w:tc>
        <w:tc>
          <w:tcPr>
            <w:tcW w:w="1408" w:type="dxa"/>
          </w:tcPr>
          <w:p w14:paraId="666BE9DF" w14:textId="77777777" w:rsidR="00046D4A" w:rsidRPr="00B1530F" w:rsidRDefault="00046D4A" w:rsidP="004F19EB">
            <w:pPr>
              <w:pStyle w:val="TAL"/>
              <w:rPr>
                <w:sz w:val="16"/>
              </w:rPr>
            </w:pPr>
            <w:r>
              <w:rPr>
                <w:sz w:val="16"/>
              </w:rPr>
              <w:t>Huawei, HiSilicon, Samsung</w:t>
            </w:r>
          </w:p>
        </w:tc>
        <w:tc>
          <w:tcPr>
            <w:tcW w:w="989" w:type="dxa"/>
          </w:tcPr>
          <w:p w14:paraId="54F7FB88" w14:textId="77777777" w:rsidR="00046D4A" w:rsidRPr="00B1530F" w:rsidRDefault="00046D4A" w:rsidP="004F19EB">
            <w:pPr>
              <w:pStyle w:val="TAL"/>
              <w:rPr>
                <w:sz w:val="16"/>
              </w:rPr>
            </w:pPr>
            <w:r>
              <w:rPr>
                <w:sz w:val="16"/>
              </w:rPr>
              <w:t>38.533</w:t>
            </w:r>
          </w:p>
        </w:tc>
        <w:tc>
          <w:tcPr>
            <w:tcW w:w="851" w:type="dxa"/>
          </w:tcPr>
          <w:p w14:paraId="48798359" w14:textId="77777777" w:rsidR="00046D4A" w:rsidRPr="00B1530F" w:rsidRDefault="00046D4A" w:rsidP="004F19EB">
            <w:pPr>
              <w:pStyle w:val="TAL"/>
              <w:rPr>
                <w:sz w:val="16"/>
              </w:rPr>
            </w:pPr>
            <w:r>
              <w:rPr>
                <w:sz w:val="16"/>
              </w:rPr>
              <w:t>3190</w:t>
            </w:r>
          </w:p>
        </w:tc>
        <w:tc>
          <w:tcPr>
            <w:tcW w:w="425" w:type="dxa"/>
          </w:tcPr>
          <w:p w14:paraId="78B0B93B" w14:textId="77777777" w:rsidR="00046D4A" w:rsidRPr="00B1530F" w:rsidRDefault="00046D4A" w:rsidP="004F19EB">
            <w:pPr>
              <w:pStyle w:val="TAR"/>
              <w:rPr>
                <w:sz w:val="16"/>
              </w:rPr>
            </w:pPr>
            <w:r>
              <w:rPr>
                <w:sz w:val="16"/>
              </w:rPr>
              <w:t>1</w:t>
            </w:r>
          </w:p>
        </w:tc>
        <w:tc>
          <w:tcPr>
            <w:tcW w:w="709" w:type="dxa"/>
          </w:tcPr>
          <w:p w14:paraId="2EBF0CB6" w14:textId="77777777" w:rsidR="00046D4A" w:rsidRPr="00B1530F" w:rsidRDefault="00046D4A" w:rsidP="004F19EB">
            <w:pPr>
              <w:pStyle w:val="TAL"/>
              <w:rPr>
                <w:sz w:val="16"/>
              </w:rPr>
            </w:pPr>
            <w:r>
              <w:rPr>
                <w:sz w:val="16"/>
              </w:rPr>
              <w:t>Rel-18</w:t>
            </w:r>
          </w:p>
        </w:tc>
        <w:tc>
          <w:tcPr>
            <w:tcW w:w="283" w:type="dxa"/>
          </w:tcPr>
          <w:p w14:paraId="72577AC1" w14:textId="77777777" w:rsidR="00046D4A" w:rsidRPr="00B1530F" w:rsidRDefault="00046D4A" w:rsidP="004F19EB">
            <w:pPr>
              <w:pStyle w:val="TAL"/>
              <w:rPr>
                <w:sz w:val="16"/>
              </w:rPr>
            </w:pPr>
            <w:r>
              <w:rPr>
                <w:sz w:val="16"/>
              </w:rPr>
              <w:t>F</w:t>
            </w:r>
          </w:p>
        </w:tc>
        <w:tc>
          <w:tcPr>
            <w:tcW w:w="3261" w:type="dxa"/>
          </w:tcPr>
          <w:p w14:paraId="210D39BF" w14:textId="77777777" w:rsidR="00046D4A" w:rsidRPr="00B1530F" w:rsidRDefault="00046D4A" w:rsidP="004F19EB">
            <w:pPr>
              <w:pStyle w:val="TAL"/>
              <w:rPr>
                <w:sz w:val="16"/>
              </w:rPr>
            </w:pPr>
            <w:r>
              <w:rPr>
                <w:sz w:val="16"/>
              </w:rPr>
              <w:t>NR_feMIMO-UEConTest</w:t>
            </w:r>
          </w:p>
        </w:tc>
        <w:tc>
          <w:tcPr>
            <w:tcW w:w="1269" w:type="dxa"/>
          </w:tcPr>
          <w:p w14:paraId="136D2324" w14:textId="77777777" w:rsidR="00046D4A" w:rsidRPr="00B1530F" w:rsidRDefault="00046D4A" w:rsidP="004F19EB">
            <w:pPr>
              <w:pStyle w:val="TAL"/>
              <w:rPr>
                <w:sz w:val="16"/>
              </w:rPr>
            </w:pPr>
            <w:r>
              <w:rPr>
                <w:sz w:val="16"/>
              </w:rPr>
              <w:t>agreed</w:t>
            </w:r>
          </w:p>
        </w:tc>
      </w:tr>
      <w:tr w:rsidR="00046D4A" w14:paraId="14175954" w14:textId="77777777" w:rsidTr="00F86A74">
        <w:tc>
          <w:tcPr>
            <w:tcW w:w="1097" w:type="dxa"/>
          </w:tcPr>
          <w:p w14:paraId="103F7299" w14:textId="77777777" w:rsidR="00046D4A" w:rsidRPr="00B1530F" w:rsidRDefault="00046D4A" w:rsidP="004F19EB">
            <w:pPr>
              <w:pStyle w:val="TAL"/>
              <w:rPr>
                <w:sz w:val="16"/>
              </w:rPr>
            </w:pPr>
            <w:r>
              <w:rPr>
                <w:sz w:val="16"/>
              </w:rPr>
              <w:t>R5-243154</w:t>
            </w:r>
          </w:p>
        </w:tc>
        <w:tc>
          <w:tcPr>
            <w:tcW w:w="3872" w:type="dxa"/>
          </w:tcPr>
          <w:p w14:paraId="6D1C14B9" w14:textId="77777777" w:rsidR="00046D4A" w:rsidRPr="00B1530F" w:rsidRDefault="00046D4A" w:rsidP="004F19EB">
            <w:pPr>
              <w:pStyle w:val="TAL"/>
              <w:rPr>
                <w:sz w:val="16"/>
              </w:rPr>
            </w:pPr>
            <w:r>
              <w:rPr>
                <w:sz w:val="16"/>
              </w:rPr>
              <w:t>Correcting propagation AWGN in test cases without Noc</w:t>
            </w:r>
          </w:p>
        </w:tc>
        <w:tc>
          <w:tcPr>
            <w:tcW w:w="1408" w:type="dxa"/>
          </w:tcPr>
          <w:p w14:paraId="6953DF70" w14:textId="77777777" w:rsidR="00046D4A" w:rsidRPr="00B1530F" w:rsidRDefault="00046D4A" w:rsidP="004F19EB">
            <w:pPr>
              <w:pStyle w:val="TAL"/>
              <w:rPr>
                <w:sz w:val="16"/>
              </w:rPr>
            </w:pPr>
            <w:r>
              <w:rPr>
                <w:sz w:val="16"/>
              </w:rPr>
              <w:t>Huawei, HiSilicon</w:t>
            </w:r>
          </w:p>
        </w:tc>
        <w:tc>
          <w:tcPr>
            <w:tcW w:w="989" w:type="dxa"/>
          </w:tcPr>
          <w:p w14:paraId="51AFAA9F" w14:textId="77777777" w:rsidR="00046D4A" w:rsidRPr="00B1530F" w:rsidRDefault="00046D4A" w:rsidP="004F19EB">
            <w:pPr>
              <w:pStyle w:val="TAL"/>
              <w:rPr>
                <w:sz w:val="16"/>
              </w:rPr>
            </w:pPr>
            <w:r>
              <w:rPr>
                <w:sz w:val="16"/>
              </w:rPr>
              <w:t>38.533</w:t>
            </w:r>
          </w:p>
        </w:tc>
        <w:tc>
          <w:tcPr>
            <w:tcW w:w="851" w:type="dxa"/>
          </w:tcPr>
          <w:p w14:paraId="5B3174EB" w14:textId="77777777" w:rsidR="00046D4A" w:rsidRPr="00B1530F" w:rsidRDefault="00046D4A" w:rsidP="004F19EB">
            <w:pPr>
              <w:pStyle w:val="TAL"/>
              <w:rPr>
                <w:sz w:val="16"/>
              </w:rPr>
            </w:pPr>
            <w:r>
              <w:rPr>
                <w:sz w:val="16"/>
              </w:rPr>
              <w:t>3191</w:t>
            </w:r>
          </w:p>
        </w:tc>
        <w:tc>
          <w:tcPr>
            <w:tcW w:w="425" w:type="dxa"/>
          </w:tcPr>
          <w:p w14:paraId="135F4F70" w14:textId="77777777" w:rsidR="00046D4A" w:rsidRPr="00B1530F" w:rsidRDefault="00046D4A" w:rsidP="004F19EB">
            <w:pPr>
              <w:pStyle w:val="TAR"/>
              <w:rPr>
                <w:sz w:val="16"/>
              </w:rPr>
            </w:pPr>
            <w:r>
              <w:rPr>
                <w:sz w:val="16"/>
              </w:rPr>
              <w:t>-</w:t>
            </w:r>
          </w:p>
        </w:tc>
        <w:tc>
          <w:tcPr>
            <w:tcW w:w="709" w:type="dxa"/>
          </w:tcPr>
          <w:p w14:paraId="4A773D06" w14:textId="77777777" w:rsidR="00046D4A" w:rsidRPr="00B1530F" w:rsidRDefault="00046D4A" w:rsidP="004F19EB">
            <w:pPr>
              <w:pStyle w:val="TAL"/>
              <w:rPr>
                <w:sz w:val="16"/>
              </w:rPr>
            </w:pPr>
            <w:r>
              <w:rPr>
                <w:sz w:val="16"/>
              </w:rPr>
              <w:t>Rel-18</w:t>
            </w:r>
          </w:p>
        </w:tc>
        <w:tc>
          <w:tcPr>
            <w:tcW w:w="283" w:type="dxa"/>
          </w:tcPr>
          <w:p w14:paraId="5B6CF801" w14:textId="77777777" w:rsidR="00046D4A" w:rsidRPr="00B1530F" w:rsidRDefault="00046D4A" w:rsidP="004F19EB">
            <w:pPr>
              <w:pStyle w:val="TAL"/>
              <w:rPr>
                <w:sz w:val="16"/>
              </w:rPr>
            </w:pPr>
            <w:r>
              <w:rPr>
                <w:sz w:val="16"/>
              </w:rPr>
              <w:t>F</w:t>
            </w:r>
          </w:p>
        </w:tc>
        <w:tc>
          <w:tcPr>
            <w:tcW w:w="3261" w:type="dxa"/>
          </w:tcPr>
          <w:p w14:paraId="7E731C9F" w14:textId="77777777" w:rsidR="00046D4A" w:rsidRPr="00B1530F" w:rsidRDefault="00046D4A" w:rsidP="004F19EB">
            <w:pPr>
              <w:pStyle w:val="TAL"/>
              <w:rPr>
                <w:sz w:val="16"/>
              </w:rPr>
            </w:pPr>
            <w:r>
              <w:rPr>
                <w:sz w:val="16"/>
              </w:rPr>
              <w:t>NR_feMIMO-UEConTest</w:t>
            </w:r>
          </w:p>
        </w:tc>
        <w:tc>
          <w:tcPr>
            <w:tcW w:w="1269" w:type="dxa"/>
          </w:tcPr>
          <w:p w14:paraId="211DECEF" w14:textId="77777777" w:rsidR="00046D4A" w:rsidRPr="00B1530F" w:rsidRDefault="00046D4A" w:rsidP="004F19EB">
            <w:pPr>
              <w:pStyle w:val="TAL"/>
              <w:rPr>
                <w:sz w:val="16"/>
              </w:rPr>
            </w:pPr>
            <w:r>
              <w:rPr>
                <w:sz w:val="16"/>
              </w:rPr>
              <w:t>revised</w:t>
            </w:r>
          </w:p>
        </w:tc>
      </w:tr>
      <w:tr w:rsidR="00046D4A" w14:paraId="39359D73" w14:textId="77777777" w:rsidTr="00F86A74">
        <w:tc>
          <w:tcPr>
            <w:tcW w:w="1097" w:type="dxa"/>
          </w:tcPr>
          <w:p w14:paraId="5ECAB073" w14:textId="77777777" w:rsidR="00046D4A" w:rsidRPr="00B1530F" w:rsidRDefault="00046D4A" w:rsidP="004F19EB">
            <w:pPr>
              <w:pStyle w:val="TAL"/>
              <w:rPr>
                <w:sz w:val="16"/>
              </w:rPr>
            </w:pPr>
            <w:r>
              <w:rPr>
                <w:sz w:val="16"/>
              </w:rPr>
              <w:t>R5-243704</w:t>
            </w:r>
          </w:p>
        </w:tc>
        <w:tc>
          <w:tcPr>
            <w:tcW w:w="3872" w:type="dxa"/>
          </w:tcPr>
          <w:p w14:paraId="20E009D1" w14:textId="77777777" w:rsidR="00046D4A" w:rsidRPr="00B1530F" w:rsidRDefault="00046D4A" w:rsidP="004F19EB">
            <w:pPr>
              <w:pStyle w:val="TAL"/>
              <w:rPr>
                <w:sz w:val="16"/>
              </w:rPr>
            </w:pPr>
            <w:r>
              <w:rPr>
                <w:sz w:val="16"/>
              </w:rPr>
              <w:t>Correcting propagation AWGN in test cases without Noc</w:t>
            </w:r>
          </w:p>
        </w:tc>
        <w:tc>
          <w:tcPr>
            <w:tcW w:w="1408" w:type="dxa"/>
          </w:tcPr>
          <w:p w14:paraId="4DE548D4" w14:textId="77777777" w:rsidR="00046D4A" w:rsidRPr="00B1530F" w:rsidRDefault="00046D4A" w:rsidP="004F19EB">
            <w:pPr>
              <w:pStyle w:val="TAL"/>
              <w:rPr>
                <w:sz w:val="16"/>
              </w:rPr>
            </w:pPr>
            <w:r>
              <w:rPr>
                <w:sz w:val="16"/>
              </w:rPr>
              <w:t>Huawei, HiSilicon</w:t>
            </w:r>
          </w:p>
        </w:tc>
        <w:tc>
          <w:tcPr>
            <w:tcW w:w="989" w:type="dxa"/>
          </w:tcPr>
          <w:p w14:paraId="7027C5CE" w14:textId="77777777" w:rsidR="00046D4A" w:rsidRPr="00B1530F" w:rsidRDefault="00046D4A" w:rsidP="004F19EB">
            <w:pPr>
              <w:pStyle w:val="TAL"/>
              <w:rPr>
                <w:sz w:val="16"/>
              </w:rPr>
            </w:pPr>
            <w:r>
              <w:rPr>
                <w:sz w:val="16"/>
              </w:rPr>
              <w:t>38.533</w:t>
            </w:r>
          </w:p>
        </w:tc>
        <w:tc>
          <w:tcPr>
            <w:tcW w:w="851" w:type="dxa"/>
          </w:tcPr>
          <w:p w14:paraId="40DC530B" w14:textId="77777777" w:rsidR="00046D4A" w:rsidRPr="00B1530F" w:rsidRDefault="00046D4A" w:rsidP="004F19EB">
            <w:pPr>
              <w:pStyle w:val="TAL"/>
              <w:rPr>
                <w:sz w:val="16"/>
              </w:rPr>
            </w:pPr>
            <w:r>
              <w:rPr>
                <w:sz w:val="16"/>
              </w:rPr>
              <w:t>3191</w:t>
            </w:r>
          </w:p>
        </w:tc>
        <w:tc>
          <w:tcPr>
            <w:tcW w:w="425" w:type="dxa"/>
          </w:tcPr>
          <w:p w14:paraId="5F6A935A" w14:textId="77777777" w:rsidR="00046D4A" w:rsidRPr="00B1530F" w:rsidRDefault="00046D4A" w:rsidP="004F19EB">
            <w:pPr>
              <w:pStyle w:val="TAR"/>
              <w:rPr>
                <w:sz w:val="16"/>
              </w:rPr>
            </w:pPr>
            <w:r>
              <w:rPr>
                <w:sz w:val="16"/>
              </w:rPr>
              <w:t>1</w:t>
            </w:r>
          </w:p>
        </w:tc>
        <w:tc>
          <w:tcPr>
            <w:tcW w:w="709" w:type="dxa"/>
          </w:tcPr>
          <w:p w14:paraId="16A3D30B" w14:textId="77777777" w:rsidR="00046D4A" w:rsidRPr="00B1530F" w:rsidRDefault="00046D4A" w:rsidP="004F19EB">
            <w:pPr>
              <w:pStyle w:val="TAL"/>
              <w:rPr>
                <w:sz w:val="16"/>
              </w:rPr>
            </w:pPr>
            <w:r>
              <w:rPr>
                <w:sz w:val="16"/>
              </w:rPr>
              <w:t>Rel-18</w:t>
            </w:r>
          </w:p>
        </w:tc>
        <w:tc>
          <w:tcPr>
            <w:tcW w:w="283" w:type="dxa"/>
          </w:tcPr>
          <w:p w14:paraId="25E3FD54" w14:textId="77777777" w:rsidR="00046D4A" w:rsidRPr="00B1530F" w:rsidRDefault="00046D4A" w:rsidP="004F19EB">
            <w:pPr>
              <w:pStyle w:val="TAL"/>
              <w:rPr>
                <w:sz w:val="16"/>
              </w:rPr>
            </w:pPr>
            <w:r>
              <w:rPr>
                <w:sz w:val="16"/>
              </w:rPr>
              <w:t>F</w:t>
            </w:r>
          </w:p>
        </w:tc>
        <w:tc>
          <w:tcPr>
            <w:tcW w:w="3261" w:type="dxa"/>
          </w:tcPr>
          <w:p w14:paraId="367A3910" w14:textId="77777777" w:rsidR="00046D4A" w:rsidRPr="00B1530F" w:rsidRDefault="00046D4A" w:rsidP="004F19EB">
            <w:pPr>
              <w:pStyle w:val="TAL"/>
              <w:rPr>
                <w:sz w:val="16"/>
              </w:rPr>
            </w:pPr>
            <w:r>
              <w:rPr>
                <w:sz w:val="16"/>
              </w:rPr>
              <w:t>NR_feMIMO-UEConTest</w:t>
            </w:r>
          </w:p>
        </w:tc>
        <w:tc>
          <w:tcPr>
            <w:tcW w:w="1269" w:type="dxa"/>
          </w:tcPr>
          <w:p w14:paraId="09EBE179" w14:textId="77777777" w:rsidR="00046D4A" w:rsidRPr="00B1530F" w:rsidRDefault="00046D4A" w:rsidP="004F19EB">
            <w:pPr>
              <w:pStyle w:val="TAL"/>
              <w:rPr>
                <w:sz w:val="16"/>
              </w:rPr>
            </w:pPr>
            <w:r>
              <w:rPr>
                <w:sz w:val="16"/>
              </w:rPr>
              <w:t>agreed</w:t>
            </w:r>
          </w:p>
        </w:tc>
      </w:tr>
      <w:tr w:rsidR="00046D4A" w14:paraId="46AACBFA" w14:textId="77777777" w:rsidTr="00F86A74">
        <w:tc>
          <w:tcPr>
            <w:tcW w:w="1097" w:type="dxa"/>
          </w:tcPr>
          <w:p w14:paraId="58E60AFC" w14:textId="77777777" w:rsidR="00046D4A" w:rsidRPr="00B1530F" w:rsidRDefault="00046D4A" w:rsidP="004F19EB">
            <w:pPr>
              <w:pStyle w:val="TAL"/>
              <w:rPr>
                <w:sz w:val="16"/>
              </w:rPr>
            </w:pPr>
            <w:r>
              <w:rPr>
                <w:sz w:val="16"/>
              </w:rPr>
              <w:t>R5-243235</w:t>
            </w:r>
          </w:p>
        </w:tc>
        <w:tc>
          <w:tcPr>
            <w:tcW w:w="3872" w:type="dxa"/>
          </w:tcPr>
          <w:p w14:paraId="0C4046F5" w14:textId="77777777" w:rsidR="00046D4A" w:rsidRPr="00B1530F" w:rsidRDefault="00046D4A" w:rsidP="004F19EB">
            <w:pPr>
              <w:pStyle w:val="TAL"/>
              <w:rPr>
                <w:sz w:val="16"/>
              </w:rPr>
            </w:pPr>
            <w:r>
              <w:rPr>
                <w:sz w:val="16"/>
              </w:rPr>
              <w:t>Addition of Clause 4.5.6.4.0 minimum conformance requirements for simultaneous RRC-based active BWP switch on multiple CCs</w:t>
            </w:r>
          </w:p>
        </w:tc>
        <w:tc>
          <w:tcPr>
            <w:tcW w:w="1408" w:type="dxa"/>
          </w:tcPr>
          <w:p w14:paraId="18EEDD94" w14:textId="77777777" w:rsidR="00046D4A" w:rsidRPr="00B1530F" w:rsidRDefault="00046D4A" w:rsidP="004F19EB">
            <w:pPr>
              <w:pStyle w:val="TAL"/>
              <w:rPr>
                <w:sz w:val="16"/>
              </w:rPr>
            </w:pPr>
            <w:r>
              <w:rPr>
                <w:sz w:val="16"/>
              </w:rPr>
              <w:t>Apple</w:t>
            </w:r>
          </w:p>
        </w:tc>
        <w:tc>
          <w:tcPr>
            <w:tcW w:w="989" w:type="dxa"/>
          </w:tcPr>
          <w:p w14:paraId="1EB72F90" w14:textId="77777777" w:rsidR="00046D4A" w:rsidRPr="00B1530F" w:rsidRDefault="00046D4A" w:rsidP="004F19EB">
            <w:pPr>
              <w:pStyle w:val="TAL"/>
              <w:rPr>
                <w:sz w:val="16"/>
              </w:rPr>
            </w:pPr>
            <w:r>
              <w:rPr>
                <w:sz w:val="16"/>
              </w:rPr>
              <w:t>38.533</w:t>
            </w:r>
          </w:p>
        </w:tc>
        <w:tc>
          <w:tcPr>
            <w:tcW w:w="851" w:type="dxa"/>
          </w:tcPr>
          <w:p w14:paraId="74A87503" w14:textId="77777777" w:rsidR="00046D4A" w:rsidRPr="00B1530F" w:rsidRDefault="00046D4A" w:rsidP="004F19EB">
            <w:pPr>
              <w:pStyle w:val="TAL"/>
              <w:rPr>
                <w:sz w:val="16"/>
              </w:rPr>
            </w:pPr>
            <w:r>
              <w:rPr>
                <w:sz w:val="16"/>
              </w:rPr>
              <w:t>3192</w:t>
            </w:r>
          </w:p>
        </w:tc>
        <w:tc>
          <w:tcPr>
            <w:tcW w:w="425" w:type="dxa"/>
          </w:tcPr>
          <w:p w14:paraId="7D9DDBCA" w14:textId="77777777" w:rsidR="00046D4A" w:rsidRPr="00B1530F" w:rsidRDefault="00046D4A" w:rsidP="004F19EB">
            <w:pPr>
              <w:pStyle w:val="TAR"/>
              <w:rPr>
                <w:sz w:val="16"/>
              </w:rPr>
            </w:pPr>
            <w:r>
              <w:rPr>
                <w:sz w:val="16"/>
              </w:rPr>
              <w:t>-</w:t>
            </w:r>
          </w:p>
        </w:tc>
        <w:tc>
          <w:tcPr>
            <w:tcW w:w="709" w:type="dxa"/>
          </w:tcPr>
          <w:p w14:paraId="2C05BD36" w14:textId="77777777" w:rsidR="00046D4A" w:rsidRPr="00B1530F" w:rsidRDefault="00046D4A" w:rsidP="004F19EB">
            <w:pPr>
              <w:pStyle w:val="TAL"/>
              <w:rPr>
                <w:sz w:val="16"/>
              </w:rPr>
            </w:pPr>
            <w:r>
              <w:rPr>
                <w:sz w:val="16"/>
              </w:rPr>
              <w:t>Rel-18</w:t>
            </w:r>
          </w:p>
        </w:tc>
        <w:tc>
          <w:tcPr>
            <w:tcW w:w="283" w:type="dxa"/>
          </w:tcPr>
          <w:p w14:paraId="73387896" w14:textId="77777777" w:rsidR="00046D4A" w:rsidRPr="00B1530F" w:rsidRDefault="00046D4A" w:rsidP="004F19EB">
            <w:pPr>
              <w:pStyle w:val="TAL"/>
              <w:rPr>
                <w:sz w:val="16"/>
              </w:rPr>
            </w:pPr>
            <w:r>
              <w:rPr>
                <w:sz w:val="16"/>
              </w:rPr>
              <w:t>F</w:t>
            </w:r>
          </w:p>
        </w:tc>
        <w:tc>
          <w:tcPr>
            <w:tcW w:w="3261" w:type="dxa"/>
          </w:tcPr>
          <w:p w14:paraId="587706A1" w14:textId="77777777" w:rsidR="00046D4A" w:rsidRPr="00B1530F" w:rsidRDefault="00046D4A" w:rsidP="004F19EB">
            <w:pPr>
              <w:pStyle w:val="TAL"/>
              <w:rPr>
                <w:sz w:val="16"/>
              </w:rPr>
            </w:pPr>
            <w:r>
              <w:rPr>
                <w:sz w:val="16"/>
              </w:rPr>
              <w:t>NR_RRM_enh-UEConTest</w:t>
            </w:r>
          </w:p>
        </w:tc>
        <w:tc>
          <w:tcPr>
            <w:tcW w:w="1269" w:type="dxa"/>
          </w:tcPr>
          <w:p w14:paraId="69463D4E" w14:textId="77777777" w:rsidR="00046D4A" w:rsidRPr="00B1530F" w:rsidRDefault="00046D4A" w:rsidP="004F19EB">
            <w:pPr>
              <w:pStyle w:val="TAL"/>
              <w:rPr>
                <w:sz w:val="16"/>
              </w:rPr>
            </w:pPr>
            <w:r>
              <w:rPr>
                <w:sz w:val="16"/>
              </w:rPr>
              <w:t>agreed</w:t>
            </w:r>
          </w:p>
        </w:tc>
      </w:tr>
      <w:tr w:rsidR="00046D4A" w14:paraId="1DB5A82A" w14:textId="77777777" w:rsidTr="00F86A74">
        <w:tc>
          <w:tcPr>
            <w:tcW w:w="1097" w:type="dxa"/>
          </w:tcPr>
          <w:p w14:paraId="21600C37" w14:textId="77777777" w:rsidR="00046D4A" w:rsidRPr="00B1530F" w:rsidRDefault="00046D4A" w:rsidP="004F19EB">
            <w:pPr>
              <w:pStyle w:val="TAL"/>
              <w:rPr>
                <w:sz w:val="16"/>
              </w:rPr>
            </w:pPr>
            <w:r>
              <w:rPr>
                <w:sz w:val="16"/>
              </w:rPr>
              <w:t>R5-243236</w:t>
            </w:r>
          </w:p>
        </w:tc>
        <w:tc>
          <w:tcPr>
            <w:tcW w:w="3872" w:type="dxa"/>
          </w:tcPr>
          <w:p w14:paraId="7CC15E03" w14:textId="77777777" w:rsidR="00046D4A" w:rsidRPr="00B1530F" w:rsidRDefault="00046D4A" w:rsidP="004F19EB">
            <w:pPr>
              <w:pStyle w:val="TAL"/>
              <w:rPr>
                <w:sz w:val="16"/>
              </w:rPr>
            </w:pPr>
            <w:r>
              <w:rPr>
                <w:sz w:val="16"/>
              </w:rPr>
              <w:t>Addition of Clause 4.6.8.0 minimum conformance requirements for CSI-RS based intra-frequency measurement</w:t>
            </w:r>
          </w:p>
        </w:tc>
        <w:tc>
          <w:tcPr>
            <w:tcW w:w="1408" w:type="dxa"/>
          </w:tcPr>
          <w:p w14:paraId="21409699" w14:textId="77777777" w:rsidR="00046D4A" w:rsidRPr="00B1530F" w:rsidRDefault="00046D4A" w:rsidP="004F19EB">
            <w:pPr>
              <w:pStyle w:val="TAL"/>
              <w:rPr>
                <w:sz w:val="16"/>
              </w:rPr>
            </w:pPr>
            <w:r>
              <w:rPr>
                <w:sz w:val="16"/>
              </w:rPr>
              <w:t>Apple</w:t>
            </w:r>
          </w:p>
        </w:tc>
        <w:tc>
          <w:tcPr>
            <w:tcW w:w="989" w:type="dxa"/>
          </w:tcPr>
          <w:p w14:paraId="45DE28A6" w14:textId="77777777" w:rsidR="00046D4A" w:rsidRPr="00B1530F" w:rsidRDefault="00046D4A" w:rsidP="004F19EB">
            <w:pPr>
              <w:pStyle w:val="TAL"/>
              <w:rPr>
                <w:sz w:val="16"/>
              </w:rPr>
            </w:pPr>
            <w:r>
              <w:rPr>
                <w:sz w:val="16"/>
              </w:rPr>
              <w:t>38.533</w:t>
            </w:r>
          </w:p>
        </w:tc>
        <w:tc>
          <w:tcPr>
            <w:tcW w:w="851" w:type="dxa"/>
          </w:tcPr>
          <w:p w14:paraId="76CA4390" w14:textId="77777777" w:rsidR="00046D4A" w:rsidRPr="00B1530F" w:rsidRDefault="00046D4A" w:rsidP="004F19EB">
            <w:pPr>
              <w:pStyle w:val="TAL"/>
              <w:rPr>
                <w:sz w:val="16"/>
              </w:rPr>
            </w:pPr>
            <w:r>
              <w:rPr>
                <w:sz w:val="16"/>
              </w:rPr>
              <w:t>3193</w:t>
            </w:r>
          </w:p>
        </w:tc>
        <w:tc>
          <w:tcPr>
            <w:tcW w:w="425" w:type="dxa"/>
          </w:tcPr>
          <w:p w14:paraId="488EF4A8" w14:textId="77777777" w:rsidR="00046D4A" w:rsidRPr="00B1530F" w:rsidRDefault="00046D4A" w:rsidP="004F19EB">
            <w:pPr>
              <w:pStyle w:val="TAR"/>
              <w:rPr>
                <w:sz w:val="16"/>
              </w:rPr>
            </w:pPr>
            <w:r>
              <w:rPr>
                <w:sz w:val="16"/>
              </w:rPr>
              <w:t>-</w:t>
            </w:r>
          </w:p>
        </w:tc>
        <w:tc>
          <w:tcPr>
            <w:tcW w:w="709" w:type="dxa"/>
          </w:tcPr>
          <w:p w14:paraId="2F4CA8EC" w14:textId="77777777" w:rsidR="00046D4A" w:rsidRPr="00B1530F" w:rsidRDefault="00046D4A" w:rsidP="004F19EB">
            <w:pPr>
              <w:pStyle w:val="TAL"/>
              <w:rPr>
                <w:sz w:val="16"/>
              </w:rPr>
            </w:pPr>
            <w:r>
              <w:rPr>
                <w:sz w:val="16"/>
              </w:rPr>
              <w:t>Rel-18</w:t>
            </w:r>
          </w:p>
        </w:tc>
        <w:tc>
          <w:tcPr>
            <w:tcW w:w="283" w:type="dxa"/>
          </w:tcPr>
          <w:p w14:paraId="2AF9420C" w14:textId="77777777" w:rsidR="00046D4A" w:rsidRPr="00B1530F" w:rsidRDefault="00046D4A" w:rsidP="004F19EB">
            <w:pPr>
              <w:pStyle w:val="TAL"/>
              <w:rPr>
                <w:sz w:val="16"/>
              </w:rPr>
            </w:pPr>
            <w:r>
              <w:rPr>
                <w:sz w:val="16"/>
              </w:rPr>
              <w:t>F</w:t>
            </w:r>
          </w:p>
        </w:tc>
        <w:tc>
          <w:tcPr>
            <w:tcW w:w="3261" w:type="dxa"/>
          </w:tcPr>
          <w:p w14:paraId="376797CF" w14:textId="77777777" w:rsidR="00046D4A" w:rsidRPr="00B1530F" w:rsidRDefault="00046D4A" w:rsidP="004F19EB">
            <w:pPr>
              <w:pStyle w:val="TAL"/>
              <w:rPr>
                <w:sz w:val="16"/>
              </w:rPr>
            </w:pPr>
            <w:r>
              <w:rPr>
                <w:sz w:val="16"/>
              </w:rPr>
              <w:t>NR_RRM_enh-UEConTest</w:t>
            </w:r>
          </w:p>
        </w:tc>
        <w:tc>
          <w:tcPr>
            <w:tcW w:w="1269" w:type="dxa"/>
          </w:tcPr>
          <w:p w14:paraId="1C37A4B0" w14:textId="77777777" w:rsidR="00046D4A" w:rsidRPr="00B1530F" w:rsidRDefault="00046D4A" w:rsidP="004F19EB">
            <w:pPr>
              <w:pStyle w:val="TAL"/>
              <w:rPr>
                <w:sz w:val="16"/>
              </w:rPr>
            </w:pPr>
            <w:r>
              <w:rPr>
                <w:sz w:val="16"/>
              </w:rPr>
              <w:t>agreed</w:t>
            </w:r>
          </w:p>
        </w:tc>
      </w:tr>
      <w:tr w:rsidR="00046D4A" w14:paraId="2E6F0134" w14:textId="77777777" w:rsidTr="00F86A74">
        <w:tc>
          <w:tcPr>
            <w:tcW w:w="1097" w:type="dxa"/>
          </w:tcPr>
          <w:p w14:paraId="5D011DE3" w14:textId="77777777" w:rsidR="00046D4A" w:rsidRPr="00B1530F" w:rsidRDefault="00046D4A" w:rsidP="004F19EB">
            <w:pPr>
              <w:pStyle w:val="TAL"/>
              <w:rPr>
                <w:sz w:val="16"/>
              </w:rPr>
            </w:pPr>
            <w:r>
              <w:rPr>
                <w:sz w:val="16"/>
              </w:rPr>
              <w:t>R5-243237</w:t>
            </w:r>
          </w:p>
        </w:tc>
        <w:tc>
          <w:tcPr>
            <w:tcW w:w="3872" w:type="dxa"/>
          </w:tcPr>
          <w:p w14:paraId="0EE46403" w14:textId="77777777" w:rsidR="00046D4A" w:rsidRPr="00B1530F" w:rsidRDefault="00046D4A" w:rsidP="004F19EB">
            <w:pPr>
              <w:pStyle w:val="TAL"/>
              <w:rPr>
                <w:sz w:val="16"/>
              </w:rPr>
            </w:pPr>
            <w:r>
              <w:rPr>
                <w:sz w:val="16"/>
              </w:rPr>
              <w:t>Addition of Clause 4.6.9.0 minimum conformance requirements for CSI-RS based inter-frequency measurement</w:t>
            </w:r>
          </w:p>
        </w:tc>
        <w:tc>
          <w:tcPr>
            <w:tcW w:w="1408" w:type="dxa"/>
          </w:tcPr>
          <w:p w14:paraId="6ADD72B2" w14:textId="77777777" w:rsidR="00046D4A" w:rsidRPr="00B1530F" w:rsidRDefault="00046D4A" w:rsidP="004F19EB">
            <w:pPr>
              <w:pStyle w:val="TAL"/>
              <w:rPr>
                <w:sz w:val="16"/>
              </w:rPr>
            </w:pPr>
            <w:r>
              <w:rPr>
                <w:sz w:val="16"/>
              </w:rPr>
              <w:t>Apple</w:t>
            </w:r>
          </w:p>
        </w:tc>
        <w:tc>
          <w:tcPr>
            <w:tcW w:w="989" w:type="dxa"/>
          </w:tcPr>
          <w:p w14:paraId="4C860BED" w14:textId="77777777" w:rsidR="00046D4A" w:rsidRPr="00B1530F" w:rsidRDefault="00046D4A" w:rsidP="004F19EB">
            <w:pPr>
              <w:pStyle w:val="TAL"/>
              <w:rPr>
                <w:sz w:val="16"/>
              </w:rPr>
            </w:pPr>
            <w:r>
              <w:rPr>
                <w:sz w:val="16"/>
              </w:rPr>
              <w:t>38.533</w:t>
            </w:r>
          </w:p>
        </w:tc>
        <w:tc>
          <w:tcPr>
            <w:tcW w:w="851" w:type="dxa"/>
          </w:tcPr>
          <w:p w14:paraId="4D846747" w14:textId="77777777" w:rsidR="00046D4A" w:rsidRPr="00B1530F" w:rsidRDefault="00046D4A" w:rsidP="004F19EB">
            <w:pPr>
              <w:pStyle w:val="TAL"/>
              <w:rPr>
                <w:sz w:val="16"/>
              </w:rPr>
            </w:pPr>
            <w:r>
              <w:rPr>
                <w:sz w:val="16"/>
              </w:rPr>
              <w:t>3194</w:t>
            </w:r>
          </w:p>
        </w:tc>
        <w:tc>
          <w:tcPr>
            <w:tcW w:w="425" w:type="dxa"/>
          </w:tcPr>
          <w:p w14:paraId="6B7AE303" w14:textId="77777777" w:rsidR="00046D4A" w:rsidRPr="00B1530F" w:rsidRDefault="00046D4A" w:rsidP="004F19EB">
            <w:pPr>
              <w:pStyle w:val="TAR"/>
              <w:rPr>
                <w:sz w:val="16"/>
              </w:rPr>
            </w:pPr>
            <w:r>
              <w:rPr>
                <w:sz w:val="16"/>
              </w:rPr>
              <w:t>-</w:t>
            </w:r>
          </w:p>
        </w:tc>
        <w:tc>
          <w:tcPr>
            <w:tcW w:w="709" w:type="dxa"/>
          </w:tcPr>
          <w:p w14:paraId="6463CA39" w14:textId="77777777" w:rsidR="00046D4A" w:rsidRPr="00B1530F" w:rsidRDefault="00046D4A" w:rsidP="004F19EB">
            <w:pPr>
              <w:pStyle w:val="TAL"/>
              <w:rPr>
                <w:sz w:val="16"/>
              </w:rPr>
            </w:pPr>
            <w:r>
              <w:rPr>
                <w:sz w:val="16"/>
              </w:rPr>
              <w:t>Rel-18</w:t>
            </w:r>
          </w:p>
        </w:tc>
        <w:tc>
          <w:tcPr>
            <w:tcW w:w="283" w:type="dxa"/>
          </w:tcPr>
          <w:p w14:paraId="6351C858" w14:textId="77777777" w:rsidR="00046D4A" w:rsidRPr="00B1530F" w:rsidRDefault="00046D4A" w:rsidP="004F19EB">
            <w:pPr>
              <w:pStyle w:val="TAL"/>
              <w:rPr>
                <w:sz w:val="16"/>
              </w:rPr>
            </w:pPr>
            <w:r>
              <w:rPr>
                <w:sz w:val="16"/>
              </w:rPr>
              <w:t>F</w:t>
            </w:r>
          </w:p>
        </w:tc>
        <w:tc>
          <w:tcPr>
            <w:tcW w:w="3261" w:type="dxa"/>
          </w:tcPr>
          <w:p w14:paraId="537FB76D" w14:textId="77777777" w:rsidR="00046D4A" w:rsidRPr="00B1530F" w:rsidRDefault="00046D4A" w:rsidP="004F19EB">
            <w:pPr>
              <w:pStyle w:val="TAL"/>
              <w:rPr>
                <w:sz w:val="16"/>
              </w:rPr>
            </w:pPr>
            <w:r>
              <w:rPr>
                <w:sz w:val="16"/>
              </w:rPr>
              <w:t>NR_RRM_enh-UEConTest</w:t>
            </w:r>
          </w:p>
        </w:tc>
        <w:tc>
          <w:tcPr>
            <w:tcW w:w="1269" w:type="dxa"/>
          </w:tcPr>
          <w:p w14:paraId="65ACBA2B" w14:textId="77777777" w:rsidR="00046D4A" w:rsidRPr="00B1530F" w:rsidRDefault="00046D4A" w:rsidP="004F19EB">
            <w:pPr>
              <w:pStyle w:val="TAL"/>
              <w:rPr>
                <w:sz w:val="16"/>
              </w:rPr>
            </w:pPr>
            <w:r>
              <w:rPr>
                <w:sz w:val="16"/>
              </w:rPr>
              <w:t>agreed</w:t>
            </w:r>
          </w:p>
        </w:tc>
      </w:tr>
      <w:tr w:rsidR="00046D4A" w14:paraId="041D0A40" w14:textId="77777777" w:rsidTr="00F86A74">
        <w:tc>
          <w:tcPr>
            <w:tcW w:w="1097" w:type="dxa"/>
          </w:tcPr>
          <w:p w14:paraId="738DEBD9" w14:textId="77777777" w:rsidR="00046D4A" w:rsidRPr="00B1530F" w:rsidRDefault="00046D4A" w:rsidP="004F19EB">
            <w:pPr>
              <w:pStyle w:val="TAL"/>
              <w:rPr>
                <w:sz w:val="16"/>
              </w:rPr>
            </w:pPr>
            <w:r>
              <w:rPr>
                <w:sz w:val="16"/>
              </w:rPr>
              <w:t>R5-243238</w:t>
            </w:r>
          </w:p>
        </w:tc>
        <w:tc>
          <w:tcPr>
            <w:tcW w:w="3872" w:type="dxa"/>
          </w:tcPr>
          <w:p w14:paraId="269DDA5F" w14:textId="77777777" w:rsidR="00046D4A" w:rsidRPr="00B1530F" w:rsidRDefault="00046D4A" w:rsidP="004F19EB">
            <w:pPr>
              <w:pStyle w:val="TAL"/>
              <w:rPr>
                <w:sz w:val="16"/>
              </w:rPr>
            </w:pPr>
            <w:r>
              <w:rPr>
                <w:sz w:val="16"/>
              </w:rPr>
              <w:t>Addition of Clause 5.5.3.0 minimum conformance requirements for SCell activation and deactivation delay</w:t>
            </w:r>
          </w:p>
        </w:tc>
        <w:tc>
          <w:tcPr>
            <w:tcW w:w="1408" w:type="dxa"/>
          </w:tcPr>
          <w:p w14:paraId="10CF2FC7" w14:textId="77777777" w:rsidR="00046D4A" w:rsidRPr="00B1530F" w:rsidRDefault="00046D4A" w:rsidP="004F19EB">
            <w:pPr>
              <w:pStyle w:val="TAL"/>
              <w:rPr>
                <w:sz w:val="16"/>
              </w:rPr>
            </w:pPr>
            <w:r>
              <w:rPr>
                <w:sz w:val="16"/>
              </w:rPr>
              <w:t>Apple</w:t>
            </w:r>
          </w:p>
        </w:tc>
        <w:tc>
          <w:tcPr>
            <w:tcW w:w="989" w:type="dxa"/>
          </w:tcPr>
          <w:p w14:paraId="7768A0C8" w14:textId="77777777" w:rsidR="00046D4A" w:rsidRPr="00B1530F" w:rsidRDefault="00046D4A" w:rsidP="004F19EB">
            <w:pPr>
              <w:pStyle w:val="TAL"/>
              <w:rPr>
                <w:sz w:val="16"/>
              </w:rPr>
            </w:pPr>
            <w:r>
              <w:rPr>
                <w:sz w:val="16"/>
              </w:rPr>
              <w:t>38.533</w:t>
            </w:r>
          </w:p>
        </w:tc>
        <w:tc>
          <w:tcPr>
            <w:tcW w:w="851" w:type="dxa"/>
          </w:tcPr>
          <w:p w14:paraId="03ED2168" w14:textId="77777777" w:rsidR="00046D4A" w:rsidRPr="00B1530F" w:rsidRDefault="00046D4A" w:rsidP="004F19EB">
            <w:pPr>
              <w:pStyle w:val="TAL"/>
              <w:rPr>
                <w:sz w:val="16"/>
              </w:rPr>
            </w:pPr>
            <w:r>
              <w:rPr>
                <w:sz w:val="16"/>
              </w:rPr>
              <w:t>3195</w:t>
            </w:r>
          </w:p>
        </w:tc>
        <w:tc>
          <w:tcPr>
            <w:tcW w:w="425" w:type="dxa"/>
          </w:tcPr>
          <w:p w14:paraId="3B2732ED" w14:textId="77777777" w:rsidR="00046D4A" w:rsidRPr="00B1530F" w:rsidRDefault="00046D4A" w:rsidP="004F19EB">
            <w:pPr>
              <w:pStyle w:val="TAR"/>
              <w:rPr>
                <w:sz w:val="16"/>
              </w:rPr>
            </w:pPr>
            <w:r>
              <w:rPr>
                <w:sz w:val="16"/>
              </w:rPr>
              <w:t>-</w:t>
            </w:r>
          </w:p>
        </w:tc>
        <w:tc>
          <w:tcPr>
            <w:tcW w:w="709" w:type="dxa"/>
          </w:tcPr>
          <w:p w14:paraId="69D98503" w14:textId="77777777" w:rsidR="00046D4A" w:rsidRPr="00B1530F" w:rsidRDefault="00046D4A" w:rsidP="004F19EB">
            <w:pPr>
              <w:pStyle w:val="TAL"/>
              <w:rPr>
                <w:sz w:val="16"/>
              </w:rPr>
            </w:pPr>
            <w:r>
              <w:rPr>
                <w:sz w:val="16"/>
              </w:rPr>
              <w:t>Rel-18</w:t>
            </w:r>
          </w:p>
        </w:tc>
        <w:tc>
          <w:tcPr>
            <w:tcW w:w="283" w:type="dxa"/>
          </w:tcPr>
          <w:p w14:paraId="58D0B8E7" w14:textId="77777777" w:rsidR="00046D4A" w:rsidRPr="00B1530F" w:rsidRDefault="00046D4A" w:rsidP="004F19EB">
            <w:pPr>
              <w:pStyle w:val="TAL"/>
              <w:rPr>
                <w:sz w:val="16"/>
              </w:rPr>
            </w:pPr>
            <w:r>
              <w:rPr>
                <w:sz w:val="16"/>
              </w:rPr>
              <w:t>F</w:t>
            </w:r>
          </w:p>
        </w:tc>
        <w:tc>
          <w:tcPr>
            <w:tcW w:w="3261" w:type="dxa"/>
          </w:tcPr>
          <w:p w14:paraId="5A525693" w14:textId="77777777" w:rsidR="00046D4A" w:rsidRPr="00B1530F" w:rsidRDefault="00046D4A" w:rsidP="004F19EB">
            <w:pPr>
              <w:pStyle w:val="TAL"/>
              <w:rPr>
                <w:sz w:val="16"/>
              </w:rPr>
            </w:pPr>
            <w:r>
              <w:rPr>
                <w:sz w:val="16"/>
              </w:rPr>
              <w:t>NR_RRM_enh-UEConTest</w:t>
            </w:r>
          </w:p>
        </w:tc>
        <w:tc>
          <w:tcPr>
            <w:tcW w:w="1269" w:type="dxa"/>
          </w:tcPr>
          <w:p w14:paraId="23D02B62" w14:textId="77777777" w:rsidR="00046D4A" w:rsidRPr="00B1530F" w:rsidRDefault="00046D4A" w:rsidP="004F19EB">
            <w:pPr>
              <w:pStyle w:val="TAL"/>
              <w:rPr>
                <w:sz w:val="16"/>
              </w:rPr>
            </w:pPr>
            <w:r>
              <w:rPr>
                <w:sz w:val="16"/>
              </w:rPr>
              <w:t>agreed</w:t>
            </w:r>
          </w:p>
        </w:tc>
      </w:tr>
      <w:tr w:rsidR="00046D4A" w14:paraId="62F152D3" w14:textId="77777777" w:rsidTr="00F86A74">
        <w:tc>
          <w:tcPr>
            <w:tcW w:w="1097" w:type="dxa"/>
          </w:tcPr>
          <w:p w14:paraId="691EDCD7" w14:textId="77777777" w:rsidR="00046D4A" w:rsidRPr="00B1530F" w:rsidRDefault="00046D4A" w:rsidP="004F19EB">
            <w:pPr>
              <w:pStyle w:val="TAL"/>
              <w:rPr>
                <w:sz w:val="16"/>
              </w:rPr>
            </w:pPr>
            <w:r>
              <w:rPr>
                <w:sz w:val="16"/>
              </w:rPr>
              <w:t>R5-243239</w:t>
            </w:r>
          </w:p>
        </w:tc>
        <w:tc>
          <w:tcPr>
            <w:tcW w:w="3872" w:type="dxa"/>
          </w:tcPr>
          <w:p w14:paraId="600B08A8" w14:textId="77777777" w:rsidR="00046D4A" w:rsidRPr="00B1530F" w:rsidRDefault="00046D4A" w:rsidP="004F19EB">
            <w:pPr>
              <w:pStyle w:val="TAL"/>
              <w:rPr>
                <w:sz w:val="16"/>
              </w:rPr>
            </w:pPr>
            <w:r>
              <w:rPr>
                <w:sz w:val="16"/>
              </w:rPr>
              <w:t>Addition of Clause 5.5.6.5.0 minimum conformance requirements for simultaneous RRC-based active BWP switch on multiple CC</w:t>
            </w:r>
          </w:p>
        </w:tc>
        <w:tc>
          <w:tcPr>
            <w:tcW w:w="1408" w:type="dxa"/>
          </w:tcPr>
          <w:p w14:paraId="22580C18" w14:textId="77777777" w:rsidR="00046D4A" w:rsidRPr="00B1530F" w:rsidRDefault="00046D4A" w:rsidP="004F19EB">
            <w:pPr>
              <w:pStyle w:val="TAL"/>
              <w:rPr>
                <w:sz w:val="16"/>
              </w:rPr>
            </w:pPr>
            <w:r>
              <w:rPr>
                <w:sz w:val="16"/>
              </w:rPr>
              <w:t>Apple</w:t>
            </w:r>
          </w:p>
        </w:tc>
        <w:tc>
          <w:tcPr>
            <w:tcW w:w="989" w:type="dxa"/>
          </w:tcPr>
          <w:p w14:paraId="26D4C040" w14:textId="77777777" w:rsidR="00046D4A" w:rsidRPr="00B1530F" w:rsidRDefault="00046D4A" w:rsidP="004F19EB">
            <w:pPr>
              <w:pStyle w:val="TAL"/>
              <w:rPr>
                <w:sz w:val="16"/>
              </w:rPr>
            </w:pPr>
            <w:r>
              <w:rPr>
                <w:sz w:val="16"/>
              </w:rPr>
              <w:t>38.533</w:t>
            </w:r>
          </w:p>
        </w:tc>
        <w:tc>
          <w:tcPr>
            <w:tcW w:w="851" w:type="dxa"/>
          </w:tcPr>
          <w:p w14:paraId="4AE00E52" w14:textId="77777777" w:rsidR="00046D4A" w:rsidRPr="00B1530F" w:rsidRDefault="00046D4A" w:rsidP="004F19EB">
            <w:pPr>
              <w:pStyle w:val="TAL"/>
              <w:rPr>
                <w:sz w:val="16"/>
              </w:rPr>
            </w:pPr>
            <w:r>
              <w:rPr>
                <w:sz w:val="16"/>
              </w:rPr>
              <w:t>3196</w:t>
            </w:r>
          </w:p>
        </w:tc>
        <w:tc>
          <w:tcPr>
            <w:tcW w:w="425" w:type="dxa"/>
          </w:tcPr>
          <w:p w14:paraId="10924D0A" w14:textId="77777777" w:rsidR="00046D4A" w:rsidRPr="00B1530F" w:rsidRDefault="00046D4A" w:rsidP="004F19EB">
            <w:pPr>
              <w:pStyle w:val="TAR"/>
              <w:rPr>
                <w:sz w:val="16"/>
              </w:rPr>
            </w:pPr>
            <w:r>
              <w:rPr>
                <w:sz w:val="16"/>
              </w:rPr>
              <w:t>-</w:t>
            </w:r>
          </w:p>
        </w:tc>
        <w:tc>
          <w:tcPr>
            <w:tcW w:w="709" w:type="dxa"/>
          </w:tcPr>
          <w:p w14:paraId="57A225AA" w14:textId="77777777" w:rsidR="00046D4A" w:rsidRPr="00B1530F" w:rsidRDefault="00046D4A" w:rsidP="004F19EB">
            <w:pPr>
              <w:pStyle w:val="TAL"/>
              <w:rPr>
                <w:sz w:val="16"/>
              </w:rPr>
            </w:pPr>
            <w:r>
              <w:rPr>
                <w:sz w:val="16"/>
              </w:rPr>
              <w:t>Rel-18</w:t>
            </w:r>
          </w:p>
        </w:tc>
        <w:tc>
          <w:tcPr>
            <w:tcW w:w="283" w:type="dxa"/>
          </w:tcPr>
          <w:p w14:paraId="028BCAF8" w14:textId="77777777" w:rsidR="00046D4A" w:rsidRPr="00B1530F" w:rsidRDefault="00046D4A" w:rsidP="004F19EB">
            <w:pPr>
              <w:pStyle w:val="TAL"/>
              <w:rPr>
                <w:sz w:val="16"/>
              </w:rPr>
            </w:pPr>
            <w:r>
              <w:rPr>
                <w:sz w:val="16"/>
              </w:rPr>
              <w:t>F</w:t>
            </w:r>
          </w:p>
        </w:tc>
        <w:tc>
          <w:tcPr>
            <w:tcW w:w="3261" w:type="dxa"/>
          </w:tcPr>
          <w:p w14:paraId="47F64843" w14:textId="77777777" w:rsidR="00046D4A" w:rsidRPr="00B1530F" w:rsidRDefault="00046D4A" w:rsidP="004F19EB">
            <w:pPr>
              <w:pStyle w:val="TAL"/>
              <w:rPr>
                <w:sz w:val="16"/>
              </w:rPr>
            </w:pPr>
            <w:r>
              <w:rPr>
                <w:sz w:val="16"/>
              </w:rPr>
              <w:t>NR_RRM_enh-UEConTest</w:t>
            </w:r>
          </w:p>
        </w:tc>
        <w:tc>
          <w:tcPr>
            <w:tcW w:w="1269" w:type="dxa"/>
          </w:tcPr>
          <w:p w14:paraId="4E3F06B6" w14:textId="77777777" w:rsidR="00046D4A" w:rsidRPr="00B1530F" w:rsidRDefault="00046D4A" w:rsidP="004F19EB">
            <w:pPr>
              <w:pStyle w:val="TAL"/>
              <w:rPr>
                <w:sz w:val="16"/>
              </w:rPr>
            </w:pPr>
            <w:r>
              <w:rPr>
                <w:sz w:val="16"/>
              </w:rPr>
              <w:t>agreed</w:t>
            </w:r>
          </w:p>
        </w:tc>
      </w:tr>
      <w:tr w:rsidR="00046D4A" w14:paraId="06E0DC63" w14:textId="77777777" w:rsidTr="00F86A74">
        <w:tc>
          <w:tcPr>
            <w:tcW w:w="1097" w:type="dxa"/>
          </w:tcPr>
          <w:p w14:paraId="5F035945" w14:textId="77777777" w:rsidR="00046D4A" w:rsidRPr="00B1530F" w:rsidRDefault="00046D4A" w:rsidP="004F19EB">
            <w:pPr>
              <w:pStyle w:val="TAL"/>
              <w:rPr>
                <w:sz w:val="16"/>
              </w:rPr>
            </w:pPr>
            <w:r>
              <w:rPr>
                <w:sz w:val="16"/>
              </w:rPr>
              <w:t>R5-243240</w:t>
            </w:r>
          </w:p>
        </w:tc>
        <w:tc>
          <w:tcPr>
            <w:tcW w:w="3872" w:type="dxa"/>
          </w:tcPr>
          <w:p w14:paraId="1E848622" w14:textId="77777777" w:rsidR="00046D4A" w:rsidRPr="00B1530F" w:rsidRDefault="00046D4A" w:rsidP="004F19EB">
            <w:pPr>
              <w:pStyle w:val="TAL"/>
              <w:rPr>
                <w:sz w:val="16"/>
              </w:rPr>
            </w:pPr>
            <w:r>
              <w:rPr>
                <w:sz w:val="16"/>
              </w:rPr>
              <w:t>Addition of message contents to test case 4.7.9.1</w:t>
            </w:r>
          </w:p>
        </w:tc>
        <w:tc>
          <w:tcPr>
            <w:tcW w:w="1408" w:type="dxa"/>
          </w:tcPr>
          <w:p w14:paraId="5D1A8690" w14:textId="77777777" w:rsidR="00046D4A" w:rsidRPr="00B1530F" w:rsidRDefault="00046D4A" w:rsidP="004F19EB">
            <w:pPr>
              <w:pStyle w:val="TAL"/>
              <w:rPr>
                <w:sz w:val="16"/>
              </w:rPr>
            </w:pPr>
            <w:r>
              <w:rPr>
                <w:sz w:val="16"/>
              </w:rPr>
              <w:t>Apple, Huawei, Hisilicon</w:t>
            </w:r>
          </w:p>
        </w:tc>
        <w:tc>
          <w:tcPr>
            <w:tcW w:w="989" w:type="dxa"/>
          </w:tcPr>
          <w:p w14:paraId="5DA935B3" w14:textId="77777777" w:rsidR="00046D4A" w:rsidRPr="00B1530F" w:rsidRDefault="00046D4A" w:rsidP="004F19EB">
            <w:pPr>
              <w:pStyle w:val="TAL"/>
              <w:rPr>
                <w:sz w:val="16"/>
              </w:rPr>
            </w:pPr>
            <w:r>
              <w:rPr>
                <w:sz w:val="16"/>
              </w:rPr>
              <w:t>38.533</w:t>
            </w:r>
          </w:p>
        </w:tc>
        <w:tc>
          <w:tcPr>
            <w:tcW w:w="851" w:type="dxa"/>
          </w:tcPr>
          <w:p w14:paraId="3F7E09BD" w14:textId="77777777" w:rsidR="00046D4A" w:rsidRPr="00B1530F" w:rsidRDefault="00046D4A" w:rsidP="004F19EB">
            <w:pPr>
              <w:pStyle w:val="TAL"/>
              <w:rPr>
                <w:sz w:val="16"/>
              </w:rPr>
            </w:pPr>
            <w:r>
              <w:rPr>
                <w:sz w:val="16"/>
              </w:rPr>
              <w:t>3197</w:t>
            </w:r>
          </w:p>
        </w:tc>
        <w:tc>
          <w:tcPr>
            <w:tcW w:w="425" w:type="dxa"/>
          </w:tcPr>
          <w:p w14:paraId="61487F36" w14:textId="77777777" w:rsidR="00046D4A" w:rsidRPr="00B1530F" w:rsidRDefault="00046D4A" w:rsidP="004F19EB">
            <w:pPr>
              <w:pStyle w:val="TAR"/>
              <w:rPr>
                <w:sz w:val="16"/>
              </w:rPr>
            </w:pPr>
            <w:r>
              <w:rPr>
                <w:sz w:val="16"/>
              </w:rPr>
              <w:t>-</w:t>
            </w:r>
          </w:p>
        </w:tc>
        <w:tc>
          <w:tcPr>
            <w:tcW w:w="709" w:type="dxa"/>
          </w:tcPr>
          <w:p w14:paraId="35451582" w14:textId="77777777" w:rsidR="00046D4A" w:rsidRPr="00B1530F" w:rsidRDefault="00046D4A" w:rsidP="004F19EB">
            <w:pPr>
              <w:pStyle w:val="TAL"/>
              <w:rPr>
                <w:sz w:val="16"/>
              </w:rPr>
            </w:pPr>
            <w:r>
              <w:rPr>
                <w:sz w:val="16"/>
              </w:rPr>
              <w:t>Rel-18</w:t>
            </w:r>
          </w:p>
        </w:tc>
        <w:tc>
          <w:tcPr>
            <w:tcW w:w="283" w:type="dxa"/>
          </w:tcPr>
          <w:p w14:paraId="3656DC5E" w14:textId="77777777" w:rsidR="00046D4A" w:rsidRPr="00B1530F" w:rsidRDefault="00046D4A" w:rsidP="004F19EB">
            <w:pPr>
              <w:pStyle w:val="TAL"/>
              <w:rPr>
                <w:sz w:val="16"/>
              </w:rPr>
            </w:pPr>
            <w:r>
              <w:rPr>
                <w:sz w:val="16"/>
              </w:rPr>
              <w:t>F</w:t>
            </w:r>
          </w:p>
        </w:tc>
        <w:tc>
          <w:tcPr>
            <w:tcW w:w="3261" w:type="dxa"/>
          </w:tcPr>
          <w:p w14:paraId="3D50C835" w14:textId="77777777" w:rsidR="00046D4A" w:rsidRPr="00B1530F" w:rsidRDefault="00046D4A" w:rsidP="004F19EB">
            <w:pPr>
              <w:pStyle w:val="TAL"/>
              <w:rPr>
                <w:sz w:val="16"/>
              </w:rPr>
            </w:pPr>
            <w:r>
              <w:rPr>
                <w:sz w:val="16"/>
              </w:rPr>
              <w:t>NR_RRM_enh-UEConTest</w:t>
            </w:r>
          </w:p>
        </w:tc>
        <w:tc>
          <w:tcPr>
            <w:tcW w:w="1269" w:type="dxa"/>
          </w:tcPr>
          <w:p w14:paraId="5F1D6CB9" w14:textId="77777777" w:rsidR="00046D4A" w:rsidRPr="00B1530F" w:rsidRDefault="00046D4A" w:rsidP="004F19EB">
            <w:pPr>
              <w:pStyle w:val="TAL"/>
              <w:rPr>
                <w:sz w:val="16"/>
              </w:rPr>
            </w:pPr>
            <w:r>
              <w:rPr>
                <w:sz w:val="16"/>
              </w:rPr>
              <w:t>revised</w:t>
            </w:r>
          </w:p>
        </w:tc>
      </w:tr>
      <w:tr w:rsidR="00046D4A" w14:paraId="65B6A823" w14:textId="77777777" w:rsidTr="00F86A74">
        <w:tc>
          <w:tcPr>
            <w:tcW w:w="1097" w:type="dxa"/>
          </w:tcPr>
          <w:p w14:paraId="7B737A02" w14:textId="77777777" w:rsidR="00046D4A" w:rsidRPr="00B1530F" w:rsidRDefault="00046D4A" w:rsidP="004F19EB">
            <w:pPr>
              <w:pStyle w:val="TAL"/>
              <w:rPr>
                <w:sz w:val="16"/>
              </w:rPr>
            </w:pPr>
            <w:r>
              <w:rPr>
                <w:sz w:val="16"/>
              </w:rPr>
              <w:t>R5-243815</w:t>
            </w:r>
          </w:p>
        </w:tc>
        <w:tc>
          <w:tcPr>
            <w:tcW w:w="3872" w:type="dxa"/>
          </w:tcPr>
          <w:p w14:paraId="181C99D6" w14:textId="77777777" w:rsidR="00046D4A" w:rsidRPr="00B1530F" w:rsidRDefault="00046D4A" w:rsidP="004F19EB">
            <w:pPr>
              <w:pStyle w:val="TAL"/>
              <w:rPr>
                <w:sz w:val="16"/>
              </w:rPr>
            </w:pPr>
            <w:r>
              <w:rPr>
                <w:sz w:val="16"/>
              </w:rPr>
              <w:t>Addition of message contents to test case 4.7.9.1</w:t>
            </w:r>
          </w:p>
        </w:tc>
        <w:tc>
          <w:tcPr>
            <w:tcW w:w="1408" w:type="dxa"/>
          </w:tcPr>
          <w:p w14:paraId="1C466B01" w14:textId="77777777" w:rsidR="00046D4A" w:rsidRPr="00B1530F" w:rsidRDefault="00046D4A" w:rsidP="004F19EB">
            <w:pPr>
              <w:pStyle w:val="TAL"/>
              <w:rPr>
                <w:sz w:val="16"/>
              </w:rPr>
            </w:pPr>
            <w:r>
              <w:rPr>
                <w:sz w:val="16"/>
              </w:rPr>
              <w:t>Apple, Huawei, Hisilicon</w:t>
            </w:r>
          </w:p>
        </w:tc>
        <w:tc>
          <w:tcPr>
            <w:tcW w:w="989" w:type="dxa"/>
          </w:tcPr>
          <w:p w14:paraId="5483CB0C" w14:textId="77777777" w:rsidR="00046D4A" w:rsidRPr="00B1530F" w:rsidRDefault="00046D4A" w:rsidP="004F19EB">
            <w:pPr>
              <w:pStyle w:val="TAL"/>
              <w:rPr>
                <w:sz w:val="16"/>
              </w:rPr>
            </w:pPr>
            <w:r>
              <w:rPr>
                <w:sz w:val="16"/>
              </w:rPr>
              <w:t>38.533</w:t>
            </w:r>
          </w:p>
        </w:tc>
        <w:tc>
          <w:tcPr>
            <w:tcW w:w="851" w:type="dxa"/>
          </w:tcPr>
          <w:p w14:paraId="5F116259" w14:textId="77777777" w:rsidR="00046D4A" w:rsidRPr="00B1530F" w:rsidRDefault="00046D4A" w:rsidP="004F19EB">
            <w:pPr>
              <w:pStyle w:val="TAL"/>
              <w:rPr>
                <w:sz w:val="16"/>
              </w:rPr>
            </w:pPr>
            <w:r>
              <w:rPr>
                <w:sz w:val="16"/>
              </w:rPr>
              <w:t>3197</w:t>
            </w:r>
          </w:p>
        </w:tc>
        <w:tc>
          <w:tcPr>
            <w:tcW w:w="425" w:type="dxa"/>
          </w:tcPr>
          <w:p w14:paraId="38F6EC1D" w14:textId="77777777" w:rsidR="00046D4A" w:rsidRPr="00B1530F" w:rsidRDefault="00046D4A" w:rsidP="004F19EB">
            <w:pPr>
              <w:pStyle w:val="TAR"/>
              <w:rPr>
                <w:sz w:val="16"/>
              </w:rPr>
            </w:pPr>
            <w:r>
              <w:rPr>
                <w:sz w:val="16"/>
              </w:rPr>
              <w:t>1</w:t>
            </w:r>
          </w:p>
        </w:tc>
        <w:tc>
          <w:tcPr>
            <w:tcW w:w="709" w:type="dxa"/>
          </w:tcPr>
          <w:p w14:paraId="73CCF112" w14:textId="77777777" w:rsidR="00046D4A" w:rsidRPr="00B1530F" w:rsidRDefault="00046D4A" w:rsidP="004F19EB">
            <w:pPr>
              <w:pStyle w:val="TAL"/>
              <w:rPr>
                <w:sz w:val="16"/>
              </w:rPr>
            </w:pPr>
            <w:r>
              <w:rPr>
                <w:sz w:val="16"/>
              </w:rPr>
              <w:t>Rel-18</w:t>
            </w:r>
          </w:p>
        </w:tc>
        <w:tc>
          <w:tcPr>
            <w:tcW w:w="283" w:type="dxa"/>
          </w:tcPr>
          <w:p w14:paraId="184925E5" w14:textId="77777777" w:rsidR="00046D4A" w:rsidRPr="00B1530F" w:rsidRDefault="00046D4A" w:rsidP="004F19EB">
            <w:pPr>
              <w:pStyle w:val="TAL"/>
              <w:rPr>
                <w:sz w:val="16"/>
              </w:rPr>
            </w:pPr>
            <w:r>
              <w:rPr>
                <w:sz w:val="16"/>
              </w:rPr>
              <w:t>F</w:t>
            </w:r>
          </w:p>
        </w:tc>
        <w:tc>
          <w:tcPr>
            <w:tcW w:w="3261" w:type="dxa"/>
          </w:tcPr>
          <w:p w14:paraId="493F7A76" w14:textId="77777777" w:rsidR="00046D4A" w:rsidRPr="00B1530F" w:rsidRDefault="00046D4A" w:rsidP="004F19EB">
            <w:pPr>
              <w:pStyle w:val="TAL"/>
              <w:rPr>
                <w:sz w:val="16"/>
              </w:rPr>
            </w:pPr>
            <w:r>
              <w:rPr>
                <w:sz w:val="16"/>
              </w:rPr>
              <w:t>NR_RRM_enh-UEConTest</w:t>
            </w:r>
          </w:p>
        </w:tc>
        <w:tc>
          <w:tcPr>
            <w:tcW w:w="1269" w:type="dxa"/>
          </w:tcPr>
          <w:p w14:paraId="2349EA85" w14:textId="77777777" w:rsidR="00046D4A" w:rsidRPr="00B1530F" w:rsidRDefault="00046D4A" w:rsidP="004F19EB">
            <w:pPr>
              <w:pStyle w:val="TAL"/>
              <w:rPr>
                <w:sz w:val="16"/>
              </w:rPr>
            </w:pPr>
            <w:r>
              <w:rPr>
                <w:sz w:val="16"/>
              </w:rPr>
              <w:t>agreed</w:t>
            </w:r>
          </w:p>
        </w:tc>
      </w:tr>
      <w:tr w:rsidR="00046D4A" w14:paraId="09527865" w14:textId="77777777" w:rsidTr="00F86A74">
        <w:tc>
          <w:tcPr>
            <w:tcW w:w="1097" w:type="dxa"/>
          </w:tcPr>
          <w:p w14:paraId="2B5D2CEB" w14:textId="77777777" w:rsidR="00046D4A" w:rsidRPr="00B1530F" w:rsidRDefault="00046D4A" w:rsidP="004F19EB">
            <w:pPr>
              <w:pStyle w:val="TAL"/>
              <w:rPr>
                <w:sz w:val="16"/>
              </w:rPr>
            </w:pPr>
            <w:r>
              <w:rPr>
                <w:sz w:val="16"/>
              </w:rPr>
              <w:t>R5-243241</w:t>
            </w:r>
          </w:p>
        </w:tc>
        <w:tc>
          <w:tcPr>
            <w:tcW w:w="3872" w:type="dxa"/>
          </w:tcPr>
          <w:p w14:paraId="309103EC" w14:textId="77777777" w:rsidR="00046D4A" w:rsidRPr="00B1530F" w:rsidRDefault="00046D4A" w:rsidP="004F19EB">
            <w:pPr>
              <w:pStyle w:val="TAL"/>
              <w:rPr>
                <w:sz w:val="16"/>
              </w:rPr>
            </w:pPr>
            <w:r>
              <w:rPr>
                <w:sz w:val="16"/>
              </w:rPr>
              <w:t>Addition of message contents to test case 4.7.9.2</w:t>
            </w:r>
          </w:p>
        </w:tc>
        <w:tc>
          <w:tcPr>
            <w:tcW w:w="1408" w:type="dxa"/>
          </w:tcPr>
          <w:p w14:paraId="46503253" w14:textId="77777777" w:rsidR="00046D4A" w:rsidRPr="00B1530F" w:rsidRDefault="00046D4A" w:rsidP="004F19EB">
            <w:pPr>
              <w:pStyle w:val="TAL"/>
              <w:rPr>
                <w:sz w:val="16"/>
              </w:rPr>
            </w:pPr>
            <w:r>
              <w:rPr>
                <w:sz w:val="16"/>
              </w:rPr>
              <w:t>Apple, Huawei, Hisilicon</w:t>
            </w:r>
          </w:p>
        </w:tc>
        <w:tc>
          <w:tcPr>
            <w:tcW w:w="989" w:type="dxa"/>
          </w:tcPr>
          <w:p w14:paraId="0DA77FD5" w14:textId="77777777" w:rsidR="00046D4A" w:rsidRPr="00B1530F" w:rsidRDefault="00046D4A" w:rsidP="004F19EB">
            <w:pPr>
              <w:pStyle w:val="TAL"/>
              <w:rPr>
                <w:sz w:val="16"/>
              </w:rPr>
            </w:pPr>
            <w:r>
              <w:rPr>
                <w:sz w:val="16"/>
              </w:rPr>
              <w:t>38.533</w:t>
            </w:r>
          </w:p>
        </w:tc>
        <w:tc>
          <w:tcPr>
            <w:tcW w:w="851" w:type="dxa"/>
          </w:tcPr>
          <w:p w14:paraId="6DDFD482" w14:textId="77777777" w:rsidR="00046D4A" w:rsidRPr="00B1530F" w:rsidRDefault="00046D4A" w:rsidP="004F19EB">
            <w:pPr>
              <w:pStyle w:val="TAL"/>
              <w:rPr>
                <w:sz w:val="16"/>
              </w:rPr>
            </w:pPr>
            <w:r>
              <w:rPr>
                <w:sz w:val="16"/>
              </w:rPr>
              <w:t>3198</w:t>
            </w:r>
          </w:p>
        </w:tc>
        <w:tc>
          <w:tcPr>
            <w:tcW w:w="425" w:type="dxa"/>
          </w:tcPr>
          <w:p w14:paraId="3EE88007" w14:textId="77777777" w:rsidR="00046D4A" w:rsidRPr="00B1530F" w:rsidRDefault="00046D4A" w:rsidP="004F19EB">
            <w:pPr>
              <w:pStyle w:val="TAR"/>
              <w:rPr>
                <w:sz w:val="16"/>
              </w:rPr>
            </w:pPr>
            <w:r>
              <w:rPr>
                <w:sz w:val="16"/>
              </w:rPr>
              <w:t>-</w:t>
            </w:r>
          </w:p>
        </w:tc>
        <w:tc>
          <w:tcPr>
            <w:tcW w:w="709" w:type="dxa"/>
          </w:tcPr>
          <w:p w14:paraId="78846FAC" w14:textId="77777777" w:rsidR="00046D4A" w:rsidRPr="00B1530F" w:rsidRDefault="00046D4A" w:rsidP="004F19EB">
            <w:pPr>
              <w:pStyle w:val="TAL"/>
              <w:rPr>
                <w:sz w:val="16"/>
              </w:rPr>
            </w:pPr>
            <w:r>
              <w:rPr>
                <w:sz w:val="16"/>
              </w:rPr>
              <w:t>Rel-18</w:t>
            </w:r>
          </w:p>
        </w:tc>
        <w:tc>
          <w:tcPr>
            <w:tcW w:w="283" w:type="dxa"/>
          </w:tcPr>
          <w:p w14:paraId="0BBCFF3E" w14:textId="77777777" w:rsidR="00046D4A" w:rsidRPr="00B1530F" w:rsidRDefault="00046D4A" w:rsidP="004F19EB">
            <w:pPr>
              <w:pStyle w:val="TAL"/>
              <w:rPr>
                <w:sz w:val="16"/>
              </w:rPr>
            </w:pPr>
            <w:r>
              <w:rPr>
                <w:sz w:val="16"/>
              </w:rPr>
              <w:t>F</w:t>
            </w:r>
          </w:p>
        </w:tc>
        <w:tc>
          <w:tcPr>
            <w:tcW w:w="3261" w:type="dxa"/>
          </w:tcPr>
          <w:p w14:paraId="6C989469" w14:textId="77777777" w:rsidR="00046D4A" w:rsidRPr="00B1530F" w:rsidRDefault="00046D4A" w:rsidP="004F19EB">
            <w:pPr>
              <w:pStyle w:val="TAL"/>
              <w:rPr>
                <w:sz w:val="16"/>
              </w:rPr>
            </w:pPr>
            <w:r>
              <w:rPr>
                <w:sz w:val="16"/>
              </w:rPr>
              <w:t>NR_RRM_enh-UEConTest</w:t>
            </w:r>
          </w:p>
        </w:tc>
        <w:tc>
          <w:tcPr>
            <w:tcW w:w="1269" w:type="dxa"/>
          </w:tcPr>
          <w:p w14:paraId="34826466" w14:textId="77777777" w:rsidR="00046D4A" w:rsidRPr="00B1530F" w:rsidRDefault="00046D4A" w:rsidP="004F19EB">
            <w:pPr>
              <w:pStyle w:val="TAL"/>
              <w:rPr>
                <w:sz w:val="16"/>
              </w:rPr>
            </w:pPr>
            <w:r>
              <w:rPr>
                <w:sz w:val="16"/>
              </w:rPr>
              <w:t>revised</w:t>
            </w:r>
          </w:p>
        </w:tc>
      </w:tr>
      <w:tr w:rsidR="00046D4A" w14:paraId="66FB860A" w14:textId="77777777" w:rsidTr="00F86A74">
        <w:tc>
          <w:tcPr>
            <w:tcW w:w="1097" w:type="dxa"/>
          </w:tcPr>
          <w:p w14:paraId="3BE17E47" w14:textId="77777777" w:rsidR="00046D4A" w:rsidRPr="00B1530F" w:rsidRDefault="00046D4A" w:rsidP="004F19EB">
            <w:pPr>
              <w:pStyle w:val="TAL"/>
              <w:rPr>
                <w:sz w:val="16"/>
              </w:rPr>
            </w:pPr>
            <w:r>
              <w:rPr>
                <w:sz w:val="16"/>
              </w:rPr>
              <w:t>R5-243842</w:t>
            </w:r>
          </w:p>
        </w:tc>
        <w:tc>
          <w:tcPr>
            <w:tcW w:w="3872" w:type="dxa"/>
          </w:tcPr>
          <w:p w14:paraId="54B63D7D" w14:textId="77777777" w:rsidR="00046D4A" w:rsidRPr="00B1530F" w:rsidRDefault="00046D4A" w:rsidP="004F19EB">
            <w:pPr>
              <w:pStyle w:val="TAL"/>
              <w:rPr>
                <w:sz w:val="16"/>
              </w:rPr>
            </w:pPr>
            <w:r>
              <w:rPr>
                <w:sz w:val="16"/>
              </w:rPr>
              <w:t>Addition of message contents to test case 4.7.9.2</w:t>
            </w:r>
          </w:p>
        </w:tc>
        <w:tc>
          <w:tcPr>
            <w:tcW w:w="1408" w:type="dxa"/>
          </w:tcPr>
          <w:p w14:paraId="6E61BA20" w14:textId="77777777" w:rsidR="00046D4A" w:rsidRPr="00B1530F" w:rsidRDefault="00046D4A" w:rsidP="004F19EB">
            <w:pPr>
              <w:pStyle w:val="TAL"/>
              <w:rPr>
                <w:sz w:val="16"/>
              </w:rPr>
            </w:pPr>
            <w:r>
              <w:rPr>
                <w:sz w:val="16"/>
              </w:rPr>
              <w:t>Apple, Huawei, Hisilicon</w:t>
            </w:r>
          </w:p>
        </w:tc>
        <w:tc>
          <w:tcPr>
            <w:tcW w:w="989" w:type="dxa"/>
          </w:tcPr>
          <w:p w14:paraId="362E5609" w14:textId="77777777" w:rsidR="00046D4A" w:rsidRPr="00B1530F" w:rsidRDefault="00046D4A" w:rsidP="004F19EB">
            <w:pPr>
              <w:pStyle w:val="TAL"/>
              <w:rPr>
                <w:sz w:val="16"/>
              </w:rPr>
            </w:pPr>
            <w:r>
              <w:rPr>
                <w:sz w:val="16"/>
              </w:rPr>
              <w:t>38.533</w:t>
            </w:r>
          </w:p>
        </w:tc>
        <w:tc>
          <w:tcPr>
            <w:tcW w:w="851" w:type="dxa"/>
          </w:tcPr>
          <w:p w14:paraId="2AA76D37" w14:textId="77777777" w:rsidR="00046D4A" w:rsidRPr="00B1530F" w:rsidRDefault="00046D4A" w:rsidP="004F19EB">
            <w:pPr>
              <w:pStyle w:val="TAL"/>
              <w:rPr>
                <w:sz w:val="16"/>
              </w:rPr>
            </w:pPr>
            <w:r>
              <w:rPr>
                <w:sz w:val="16"/>
              </w:rPr>
              <w:t>3198</w:t>
            </w:r>
          </w:p>
        </w:tc>
        <w:tc>
          <w:tcPr>
            <w:tcW w:w="425" w:type="dxa"/>
          </w:tcPr>
          <w:p w14:paraId="74159791" w14:textId="77777777" w:rsidR="00046D4A" w:rsidRPr="00B1530F" w:rsidRDefault="00046D4A" w:rsidP="004F19EB">
            <w:pPr>
              <w:pStyle w:val="TAR"/>
              <w:rPr>
                <w:sz w:val="16"/>
              </w:rPr>
            </w:pPr>
            <w:r>
              <w:rPr>
                <w:sz w:val="16"/>
              </w:rPr>
              <w:t>1</w:t>
            </w:r>
          </w:p>
        </w:tc>
        <w:tc>
          <w:tcPr>
            <w:tcW w:w="709" w:type="dxa"/>
          </w:tcPr>
          <w:p w14:paraId="7B64858A" w14:textId="77777777" w:rsidR="00046D4A" w:rsidRPr="00B1530F" w:rsidRDefault="00046D4A" w:rsidP="004F19EB">
            <w:pPr>
              <w:pStyle w:val="TAL"/>
              <w:rPr>
                <w:sz w:val="16"/>
              </w:rPr>
            </w:pPr>
            <w:r>
              <w:rPr>
                <w:sz w:val="16"/>
              </w:rPr>
              <w:t>Rel-18</w:t>
            </w:r>
          </w:p>
        </w:tc>
        <w:tc>
          <w:tcPr>
            <w:tcW w:w="283" w:type="dxa"/>
          </w:tcPr>
          <w:p w14:paraId="5A6406AD" w14:textId="77777777" w:rsidR="00046D4A" w:rsidRPr="00B1530F" w:rsidRDefault="00046D4A" w:rsidP="004F19EB">
            <w:pPr>
              <w:pStyle w:val="TAL"/>
              <w:rPr>
                <w:sz w:val="16"/>
              </w:rPr>
            </w:pPr>
            <w:r>
              <w:rPr>
                <w:sz w:val="16"/>
              </w:rPr>
              <w:t>F</w:t>
            </w:r>
          </w:p>
        </w:tc>
        <w:tc>
          <w:tcPr>
            <w:tcW w:w="3261" w:type="dxa"/>
          </w:tcPr>
          <w:p w14:paraId="4A610B51" w14:textId="77777777" w:rsidR="00046D4A" w:rsidRPr="00B1530F" w:rsidRDefault="00046D4A" w:rsidP="004F19EB">
            <w:pPr>
              <w:pStyle w:val="TAL"/>
              <w:rPr>
                <w:sz w:val="16"/>
              </w:rPr>
            </w:pPr>
            <w:r>
              <w:rPr>
                <w:sz w:val="16"/>
              </w:rPr>
              <w:t>NR_RRM_enh-UEConTest</w:t>
            </w:r>
          </w:p>
        </w:tc>
        <w:tc>
          <w:tcPr>
            <w:tcW w:w="1269" w:type="dxa"/>
          </w:tcPr>
          <w:p w14:paraId="07FBEE8F" w14:textId="77777777" w:rsidR="00046D4A" w:rsidRPr="00B1530F" w:rsidRDefault="00046D4A" w:rsidP="004F19EB">
            <w:pPr>
              <w:pStyle w:val="TAL"/>
              <w:rPr>
                <w:sz w:val="16"/>
              </w:rPr>
            </w:pPr>
            <w:r>
              <w:rPr>
                <w:sz w:val="16"/>
              </w:rPr>
              <w:t>agreed</w:t>
            </w:r>
          </w:p>
        </w:tc>
      </w:tr>
      <w:tr w:rsidR="00046D4A" w14:paraId="6A3D22DD" w14:textId="77777777" w:rsidTr="00F86A74">
        <w:tc>
          <w:tcPr>
            <w:tcW w:w="1097" w:type="dxa"/>
          </w:tcPr>
          <w:p w14:paraId="5A522046" w14:textId="77777777" w:rsidR="00046D4A" w:rsidRPr="00B1530F" w:rsidRDefault="00046D4A" w:rsidP="004F19EB">
            <w:pPr>
              <w:pStyle w:val="TAL"/>
              <w:rPr>
                <w:sz w:val="16"/>
              </w:rPr>
            </w:pPr>
            <w:r>
              <w:rPr>
                <w:sz w:val="16"/>
              </w:rPr>
              <w:t>R5-243242</w:t>
            </w:r>
          </w:p>
        </w:tc>
        <w:tc>
          <w:tcPr>
            <w:tcW w:w="3872" w:type="dxa"/>
          </w:tcPr>
          <w:p w14:paraId="1BACF3D3" w14:textId="77777777" w:rsidR="00046D4A" w:rsidRPr="00B1530F" w:rsidRDefault="00046D4A" w:rsidP="004F19EB">
            <w:pPr>
              <w:pStyle w:val="TAL"/>
              <w:rPr>
                <w:sz w:val="16"/>
              </w:rPr>
            </w:pPr>
            <w:r>
              <w:rPr>
                <w:sz w:val="16"/>
              </w:rPr>
              <w:t>Addition of message contents to test case 4.7.10.1</w:t>
            </w:r>
          </w:p>
        </w:tc>
        <w:tc>
          <w:tcPr>
            <w:tcW w:w="1408" w:type="dxa"/>
          </w:tcPr>
          <w:p w14:paraId="5512A9B0" w14:textId="77777777" w:rsidR="00046D4A" w:rsidRPr="00B1530F" w:rsidRDefault="00046D4A" w:rsidP="004F19EB">
            <w:pPr>
              <w:pStyle w:val="TAL"/>
              <w:rPr>
                <w:sz w:val="16"/>
              </w:rPr>
            </w:pPr>
            <w:r>
              <w:rPr>
                <w:sz w:val="16"/>
              </w:rPr>
              <w:t>Apple, Huawei, Hisilicon</w:t>
            </w:r>
          </w:p>
        </w:tc>
        <w:tc>
          <w:tcPr>
            <w:tcW w:w="989" w:type="dxa"/>
          </w:tcPr>
          <w:p w14:paraId="48049C14" w14:textId="77777777" w:rsidR="00046D4A" w:rsidRPr="00B1530F" w:rsidRDefault="00046D4A" w:rsidP="004F19EB">
            <w:pPr>
              <w:pStyle w:val="TAL"/>
              <w:rPr>
                <w:sz w:val="16"/>
              </w:rPr>
            </w:pPr>
            <w:r>
              <w:rPr>
                <w:sz w:val="16"/>
              </w:rPr>
              <w:t>38.533</w:t>
            </w:r>
          </w:p>
        </w:tc>
        <w:tc>
          <w:tcPr>
            <w:tcW w:w="851" w:type="dxa"/>
          </w:tcPr>
          <w:p w14:paraId="73E48E9E" w14:textId="77777777" w:rsidR="00046D4A" w:rsidRPr="00B1530F" w:rsidRDefault="00046D4A" w:rsidP="004F19EB">
            <w:pPr>
              <w:pStyle w:val="TAL"/>
              <w:rPr>
                <w:sz w:val="16"/>
              </w:rPr>
            </w:pPr>
            <w:r>
              <w:rPr>
                <w:sz w:val="16"/>
              </w:rPr>
              <w:t>3199</w:t>
            </w:r>
          </w:p>
        </w:tc>
        <w:tc>
          <w:tcPr>
            <w:tcW w:w="425" w:type="dxa"/>
          </w:tcPr>
          <w:p w14:paraId="22403E0F" w14:textId="77777777" w:rsidR="00046D4A" w:rsidRPr="00B1530F" w:rsidRDefault="00046D4A" w:rsidP="004F19EB">
            <w:pPr>
              <w:pStyle w:val="TAR"/>
              <w:rPr>
                <w:sz w:val="16"/>
              </w:rPr>
            </w:pPr>
            <w:r>
              <w:rPr>
                <w:sz w:val="16"/>
              </w:rPr>
              <w:t>-</w:t>
            </w:r>
          </w:p>
        </w:tc>
        <w:tc>
          <w:tcPr>
            <w:tcW w:w="709" w:type="dxa"/>
          </w:tcPr>
          <w:p w14:paraId="15998644" w14:textId="77777777" w:rsidR="00046D4A" w:rsidRPr="00B1530F" w:rsidRDefault="00046D4A" w:rsidP="004F19EB">
            <w:pPr>
              <w:pStyle w:val="TAL"/>
              <w:rPr>
                <w:sz w:val="16"/>
              </w:rPr>
            </w:pPr>
            <w:r>
              <w:rPr>
                <w:sz w:val="16"/>
              </w:rPr>
              <w:t>Rel-18</w:t>
            </w:r>
          </w:p>
        </w:tc>
        <w:tc>
          <w:tcPr>
            <w:tcW w:w="283" w:type="dxa"/>
          </w:tcPr>
          <w:p w14:paraId="3DC096C0" w14:textId="77777777" w:rsidR="00046D4A" w:rsidRPr="00B1530F" w:rsidRDefault="00046D4A" w:rsidP="004F19EB">
            <w:pPr>
              <w:pStyle w:val="TAL"/>
              <w:rPr>
                <w:sz w:val="16"/>
              </w:rPr>
            </w:pPr>
            <w:r>
              <w:rPr>
                <w:sz w:val="16"/>
              </w:rPr>
              <w:t>F</w:t>
            </w:r>
          </w:p>
        </w:tc>
        <w:tc>
          <w:tcPr>
            <w:tcW w:w="3261" w:type="dxa"/>
          </w:tcPr>
          <w:p w14:paraId="2064187F" w14:textId="77777777" w:rsidR="00046D4A" w:rsidRPr="00B1530F" w:rsidRDefault="00046D4A" w:rsidP="004F19EB">
            <w:pPr>
              <w:pStyle w:val="TAL"/>
              <w:rPr>
                <w:sz w:val="16"/>
              </w:rPr>
            </w:pPr>
            <w:r>
              <w:rPr>
                <w:sz w:val="16"/>
              </w:rPr>
              <w:t>NR_RRM_enh-UEConTest</w:t>
            </w:r>
          </w:p>
        </w:tc>
        <w:tc>
          <w:tcPr>
            <w:tcW w:w="1269" w:type="dxa"/>
          </w:tcPr>
          <w:p w14:paraId="3B0C8452" w14:textId="77777777" w:rsidR="00046D4A" w:rsidRPr="00B1530F" w:rsidRDefault="00046D4A" w:rsidP="004F19EB">
            <w:pPr>
              <w:pStyle w:val="TAL"/>
              <w:rPr>
                <w:sz w:val="16"/>
              </w:rPr>
            </w:pPr>
            <w:r>
              <w:rPr>
                <w:sz w:val="16"/>
              </w:rPr>
              <w:t>revised</w:t>
            </w:r>
          </w:p>
        </w:tc>
      </w:tr>
      <w:tr w:rsidR="00046D4A" w14:paraId="7288F15C" w14:textId="77777777" w:rsidTr="00F86A74">
        <w:tc>
          <w:tcPr>
            <w:tcW w:w="1097" w:type="dxa"/>
          </w:tcPr>
          <w:p w14:paraId="466F79C3" w14:textId="77777777" w:rsidR="00046D4A" w:rsidRPr="00B1530F" w:rsidRDefault="00046D4A" w:rsidP="004F19EB">
            <w:pPr>
              <w:pStyle w:val="TAL"/>
              <w:rPr>
                <w:sz w:val="16"/>
              </w:rPr>
            </w:pPr>
            <w:r>
              <w:rPr>
                <w:sz w:val="16"/>
              </w:rPr>
              <w:t>R5-243843</w:t>
            </w:r>
          </w:p>
        </w:tc>
        <w:tc>
          <w:tcPr>
            <w:tcW w:w="3872" w:type="dxa"/>
          </w:tcPr>
          <w:p w14:paraId="3D9F02E2" w14:textId="77777777" w:rsidR="00046D4A" w:rsidRPr="00B1530F" w:rsidRDefault="00046D4A" w:rsidP="004F19EB">
            <w:pPr>
              <w:pStyle w:val="TAL"/>
              <w:rPr>
                <w:sz w:val="16"/>
              </w:rPr>
            </w:pPr>
            <w:r>
              <w:rPr>
                <w:sz w:val="16"/>
              </w:rPr>
              <w:t>Addition of message contents to test case 4.7.10.1</w:t>
            </w:r>
          </w:p>
        </w:tc>
        <w:tc>
          <w:tcPr>
            <w:tcW w:w="1408" w:type="dxa"/>
          </w:tcPr>
          <w:p w14:paraId="183E782A" w14:textId="77777777" w:rsidR="00046D4A" w:rsidRPr="00B1530F" w:rsidRDefault="00046D4A" w:rsidP="004F19EB">
            <w:pPr>
              <w:pStyle w:val="TAL"/>
              <w:rPr>
                <w:sz w:val="16"/>
              </w:rPr>
            </w:pPr>
            <w:r>
              <w:rPr>
                <w:sz w:val="16"/>
              </w:rPr>
              <w:t>Apple, Huawei, Hisilicon</w:t>
            </w:r>
          </w:p>
        </w:tc>
        <w:tc>
          <w:tcPr>
            <w:tcW w:w="989" w:type="dxa"/>
          </w:tcPr>
          <w:p w14:paraId="2F94917D" w14:textId="77777777" w:rsidR="00046D4A" w:rsidRPr="00B1530F" w:rsidRDefault="00046D4A" w:rsidP="004F19EB">
            <w:pPr>
              <w:pStyle w:val="TAL"/>
              <w:rPr>
                <w:sz w:val="16"/>
              </w:rPr>
            </w:pPr>
            <w:r>
              <w:rPr>
                <w:sz w:val="16"/>
              </w:rPr>
              <w:t>38.533</w:t>
            </w:r>
          </w:p>
        </w:tc>
        <w:tc>
          <w:tcPr>
            <w:tcW w:w="851" w:type="dxa"/>
          </w:tcPr>
          <w:p w14:paraId="719E4505" w14:textId="77777777" w:rsidR="00046D4A" w:rsidRPr="00B1530F" w:rsidRDefault="00046D4A" w:rsidP="004F19EB">
            <w:pPr>
              <w:pStyle w:val="TAL"/>
              <w:rPr>
                <w:sz w:val="16"/>
              </w:rPr>
            </w:pPr>
            <w:r>
              <w:rPr>
                <w:sz w:val="16"/>
              </w:rPr>
              <w:t>3199</w:t>
            </w:r>
          </w:p>
        </w:tc>
        <w:tc>
          <w:tcPr>
            <w:tcW w:w="425" w:type="dxa"/>
          </w:tcPr>
          <w:p w14:paraId="5FCABE23" w14:textId="77777777" w:rsidR="00046D4A" w:rsidRPr="00B1530F" w:rsidRDefault="00046D4A" w:rsidP="004F19EB">
            <w:pPr>
              <w:pStyle w:val="TAR"/>
              <w:rPr>
                <w:sz w:val="16"/>
              </w:rPr>
            </w:pPr>
            <w:r>
              <w:rPr>
                <w:sz w:val="16"/>
              </w:rPr>
              <w:t>1</w:t>
            </w:r>
          </w:p>
        </w:tc>
        <w:tc>
          <w:tcPr>
            <w:tcW w:w="709" w:type="dxa"/>
          </w:tcPr>
          <w:p w14:paraId="7FED1F26" w14:textId="77777777" w:rsidR="00046D4A" w:rsidRPr="00B1530F" w:rsidRDefault="00046D4A" w:rsidP="004F19EB">
            <w:pPr>
              <w:pStyle w:val="TAL"/>
              <w:rPr>
                <w:sz w:val="16"/>
              </w:rPr>
            </w:pPr>
            <w:r>
              <w:rPr>
                <w:sz w:val="16"/>
              </w:rPr>
              <w:t>Rel-18</w:t>
            </w:r>
          </w:p>
        </w:tc>
        <w:tc>
          <w:tcPr>
            <w:tcW w:w="283" w:type="dxa"/>
          </w:tcPr>
          <w:p w14:paraId="46D0FE39" w14:textId="77777777" w:rsidR="00046D4A" w:rsidRPr="00B1530F" w:rsidRDefault="00046D4A" w:rsidP="004F19EB">
            <w:pPr>
              <w:pStyle w:val="TAL"/>
              <w:rPr>
                <w:sz w:val="16"/>
              </w:rPr>
            </w:pPr>
            <w:r>
              <w:rPr>
                <w:sz w:val="16"/>
              </w:rPr>
              <w:t>F</w:t>
            </w:r>
          </w:p>
        </w:tc>
        <w:tc>
          <w:tcPr>
            <w:tcW w:w="3261" w:type="dxa"/>
          </w:tcPr>
          <w:p w14:paraId="5AB5AFA4" w14:textId="77777777" w:rsidR="00046D4A" w:rsidRPr="00B1530F" w:rsidRDefault="00046D4A" w:rsidP="004F19EB">
            <w:pPr>
              <w:pStyle w:val="TAL"/>
              <w:rPr>
                <w:sz w:val="16"/>
              </w:rPr>
            </w:pPr>
            <w:r>
              <w:rPr>
                <w:sz w:val="16"/>
              </w:rPr>
              <w:t>NR_RRM_enh-UEConTest</w:t>
            </w:r>
          </w:p>
        </w:tc>
        <w:tc>
          <w:tcPr>
            <w:tcW w:w="1269" w:type="dxa"/>
          </w:tcPr>
          <w:p w14:paraId="072005BE" w14:textId="77777777" w:rsidR="00046D4A" w:rsidRPr="00B1530F" w:rsidRDefault="00046D4A" w:rsidP="004F19EB">
            <w:pPr>
              <w:pStyle w:val="TAL"/>
              <w:rPr>
                <w:sz w:val="16"/>
              </w:rPr>
            </w:pPr>
            <w:r>
              <w:rPr>
                <w:sz w:val="16"/>
              </w:rPr>
              <w:t>agreed</w:t>
            </w:r>
          </w:p>
        </w:tc>
      </w:tr>
      <w:tr w:rsidR="00046D4A" w14:paraId="74722C15" w14:textId="77777777" w:rsidTr="00F86A74">
        <w:tc>
          <w:tcPr>
            <w:tcW w:w="1097" w:type="dxa"/>
          </w:tcPr>
          <w:p w14:paraId="0AA03E20" w14:textId="77777777" w:rsidR="00046D4A" w:rsidRPr="00B1530F" w:rsidRDefault="00046D4A" w:rsidP="004F19EB">
            <w:pPr>
              <w:pStyle w:val="TAL"/>
              <w:rPr>
                <w:sz w:val="16"/>
              </w:rPr>
            </w:pPr>
            <w:r>
              <w:rPr>
                <w:sz w:val="16"/>
              </w:rPr>
              <w:t>R5-243243</w:t>
            </w:r>
          </w:p>
        </w:tc>
        <w:tc>
          <w:tcPr>
            <w:tcW w:w="3872" w:type="dxa"/>
          </w:tcPr>
          <w:p w14:paraId="407C1416" w14:textId="77777777" w:rsidR="00046D4A" w:rsidRPr="00B1530F" w:rsidRDefault="00046D4A" w:rsidP="004F19EB">
            <w:pPr>
              <w:pStyle w:val="TAL"/>
              <w:rPr>
                <w:sz w:val="16"/>
              </w:rPr>
            </w:pPr>
            <w:r>
              <w:rPr>
                <w:sz w:val="16"/>
              </w:rPr>
              <w:t>Addition of message contents to test case 4.7.10.2</w:t>
            </w:r>
          </w:p>
        </w:tc>
        <w:tc>
          <w:tcPr>
            <w:tcW w:w="1408" w:type="dxa"/>
          </w:tcPr>
          <w:p w14:paraId="731B6E40" w14:textId="77777777" w:rsidR="00046D4A" w:rsidRPr="00B1530F" w:rsidRDefault="00046D4A" w:rsidP="004F19EB">
            <w:pPr>
              <w:pStyle w:val="TAL"/>
              <w:rPr>
                <w:sz w:val="16"/>
              </w:rPr>
            </w:pPr>
            <w:r>
              <w:rPr>
                <w:sz w:val="16"/>
              </w:rPr>
              <w:t>Apple, Huawei, Hisilicon</w:t>
            </w:r>
          </w:p>
        </w:tc>
        <w:tc>
          <w:tcPr>
            <w:tcW w:w="989" w:type="dxa"/>
          </w:tcPr>
          <w:p w14:paraId="7E617A6B" w14:textId="77777777" w:rsidR="00046D4A" w:rsidRPr="00B1530F" w:rsidRDefault="00046D4A" w:rsidP="004F19EB">
            <w:pPr>
              <w:pStyle w:val="TAL"/>
              <w:rPr>
                <w:sz w:val="16"/>
              </w:rPr>
            </w:pPr>
            <w:r>
              <w:rPr>
                <w:sz w:val="16"/>
              </w:rPr>
              <w:t>38.533</w:t>
            </w:r>
          </w:p>
        </w:tc>
        <w:tc>
          <w:tcPr>
            <w:tcW w:w="851" w:type="dxa"/>
          </w:tcPr>
          <w:p w14:paraId="7CA24DBC" w14:textId="77777777" w:rsidR="00046D4A" w:rsidRPr="00B1530F" w:rsidRDefault="00046D4A" w:rsidP="004F19EB">
            <w:pPr>
              <w:pStyle w:val="TAL"/>
              <w:rPr>
                <w:sz w:val="16"/>
              </w:rPr>
            </w:pPr>
            <w:r>
              <w:rPr>
                <w:sz w:val="16"/>
              </w:rPr>
              <w:t>3200</w:t>
            </w:r>
          </w:p>
        </w:tc>
        <w:tc>
          <w:tcPr>
            <w:tcW w:w="425" w:type="dxa"/>
          </w:tcPr>
          <w:p w14:paraId="798D10AA" w14:textId="77777777" w:rsidR="00046D4A" w:rsidRPr="00B1530F" w:rsidRDefault="00046D4A" w:rsidP="004F19EB">
            <w:pPr>
              <w:pStyle w:val="TAR"/>
              <w:rPr>
                <w:sz w:val="16"/>
              </w:rPr>
            </w:pPr>
            <w:r>
              <w:rPr>
                <w:sz w:val="16"/>
              </w:rPr>
              <w:t>-</w:t>
            </w:r>
          </w:p>
        </w:tc>
        <w:tc>
          <w:tcPr>
            <w:tcW w:w="709" w:type="dxa"/>
          </w:tcPr>
          <w:p w14:paraId="33C55533" w14:textId="77777777" w:rsidR="00046D4A" w:rsidRPr="00B1530F" w:rsidRDefault="00046D4A" w:rsidP="004F19EB">
            <w:pPr>
              <w:pStyle w:val="TAL"/>
              <w:rPr>
                <w:sz w:val="16"/>
              </w:rPr>
            </w:pPr>
            <w:r>
              <w:rPr>
                <w:sz w:val="16"/>
              </w:rPr>
              <w:t>Rel-18</w:t>
            </w:r>
          </w:p>
        </w:tc>
        <w:tc>
          <w:tcPr>
            <w:tcW w:w="283" w:type="dxa"/>
          </w:tcPr>
          <w:p w14:paraId="346260B7" w14:textId="77777777" w:rsidR="00046D4A" w:rsidRPr="00B1530F" w:rsidRDefault="00046D4A" w:rsidP="004F19EB">
            <w:pPr>
              <w:pStyle w:val="TAL"/>
              <w:rPr>
                <w:sz w:val="16"/>
              </w:rPr>
            </w:pPr>
            <w:r>
              <w:rPr>
                <w:sz w:val="16"/>
              </w:rPr>
              <w:t>F</w:t>
            </w:r>
          </w:p>
        </w:tc>
        <w:tc>
          <w:tcPr>
            <w:tcW w:w="3261" w:type="dxa"/>
          </w:tcPr>
          <w:p w14:paraId="3D25287E" w14:textId="77777777" w:rsidR="00046D4A" w:rsidRPr="00B1530F" w:rsidRDefault="00046D4A" w:rsidP="004F19EB">
            <w:pPr>
              <w:pStyle w:val="TAL"/>
              <w:rPr>
                <w:sz w:val="16"/>
              </w:rPr>
            </w:pPr>
            <w:r>
              <w:rPr>
                <w:sz w:val="16"/>
              </w:rPr>
              <w:t>NR_RRM_enh-UEConTest</w:t>
            </w:r>
          </w:p>
        </w:tc>
        <w:tc>
          <w:tcPr>
            <w:tcW w:w="1269" w:type="dxa"/>
          </w:tcPr>
          <w:p w14:paraId="558F45B6" w14:textId="77777777" w:rsidR="00046D4A" w:rsidRPr="00B1530F" w:rsidRDefault="00046D4A" w:rsidP="004F19EB">
            <w:pPr>
              <w:pStyle w:val="TAL"/>
              <w:rPr>
                <w:sz w:val="16"/>
              </w:rPr>
            </w:pPr>
            <w:r>
              <w:rPr>
                <w:sz w:val="16"/>
              </w:rPr>
              <w:t>revised</w:t>
            </w:r>
          </w:p>
        </w:tc>
      </w:tr>
      <w:tr w:rsidR="00046D4A" w14:paraId="734F3280" w14:textId="77777777" w:rsidTr="00F86A74">
        <w:tc>
          <w:tcPr>
            <w:tcW w:w="1097" w:type="dxa"/>
          </w:tcPr>
          <w:p w14:paraId="5B122115" w14:textId="77777777" w:rsidR="00046D4A" w:rsidRPr="00B1530F" w:rsidRDefault="00046D4A" w:rsidP="004F19EB">
            <w:pPr>
              <w:pStyle w:val="TAL"/>
              <w:rPr>
                <w:sz w:val="16"/>
              </w:rPr>
            </w:pPr>
            <w:r>
              <w:rPr>
                <w:sz w:val="16"/>
              </w:rPr>
              <w:t>R5-243844</w:t>
            </w:r>
          </w:p>
        </w:tc>
        <w:tc>
          <w:tcPr>
            <w:tcW w:w="3872" w:type="dxa"/>
          </w:tcPr>
          <w:p w14:paraId="618BFB6B" w14:textId="77777777" w:rsidR="00046D4A" w:rsidRPr="00B1530F" w:rsidRDefault="00046D4A" w:rsidP="004F19EB">
            <w:pPr>
              <w:pStyle w:val="TAL"/>
              <w:rPr>
                <w:sz w:val="16"/>
              </w:rPr>
            </w:pPr>
            <w:r>
              <w:rPr>
                <w:sz w:val="16"/>
              </w:rPr>
              <w:t>Addition of message contents to test case 4.7.10.2</w:t>
            </w:r>
          </w:p>
        </w:tc>
        <w:tc>
          <w:tcPr>
            <w:tcW w:w="1408" w:type="dxa"/>
          </w:tcPr>
          <w:p w14:paraId="52391B13" w14:textId="77777777" w:rsidR="00046D4A" w:rsidRPr="00B1530F" w:rsidRDefault="00046D4A" w:rsidP="004F19EB">
            <w:pPr>
              <w:pStyle w:val="TAL"/>
              <w:rPr>
                <w:sz w:val="16"/>
              </w:rPr>
            </w:pPr>
            <w:r>
              <w:rPr>
                <w:sz w:val="16"/>
              </w:rPr>
              <w:t>Apple, Huawei, Hisilicon</w:t>
            </w:r>
          </w:p>
        </w:tc>
        <w:tc>
          <w:tcPr>
            <w:tcW w:w="989" w:type="dxa"/>
          </w:tcPr>
          <w:p w14:paraId="73D0949F" w14:textId="77777777" w:rsidR="00046D4A" w:rsidRPr="00B1530F" w:rsidRDefault="00046D4A" w:rsidP="004F19EB">
            <w:pPr>
              <w:pStyle w:val="TAL"/>
              <w:rPr>
                <w:sz w:val="16"/>
              </w:rPr>
            </w:pPr>
            <w:r>
              <w:rPr>
                <w:sz w:val="16"/>
              </w:rPr>
              <w:t>38.533</w:t>
            </w:r>
          </w:p>
        </w:tc>
        <w:tc>
          <w:tcPr>
            <w:tcW w:w="851" w:type="dxa"/>
          </w:tcPr>
          <w:p w14:paraId="23E2871B" w14:textId="77777777" w:rsidR="00046D4A" w:rsidRPr="00B1530F" w:rsidRDefault="00046D4A" w:rsidP="004F19EB">
            <w:pPr>
              <w:pStyle w:val="TAL"/>
              <w:rPr>
                <w:sz w:val="16"/>
              </w:rPr>
            </w:pPr>
            <w:r>
              <w:rPr>
                <w:sz w:val="16"/>
              </w:rPr>
              <w:t>3200</w:t>
            </w:r>
          </w:p>
        </w:tc>
        <w:tc>
          <w:tcPr>
            <w:tcW w:w="425" w:type="dxa"/>
          </w:tcPr>
          <w:p w14:paraId="4465EDA7" w14:textId="77777777" w:rsidR="00046D4A" w:rsidRPr="00B1530F" w:rsidRDefault="00046D4A" w:rsidP="004F19EB">
            <w:pPr>
              <w:pStyle w:val="TAR"/>
              <w:rPr>
                <w:sz w:val="16"/>
              </w:rPr>
            </w:pPr>
            <w:r>
              <w:rPr>
                <w:sz w:val="16"/>
              </w:rPr>
              <w:t>1</w:t>
            </w:r>
          </w:p>
        </w:tc>
        <w:tc>
          <w:tcPr>
            <w:tcW w:w="709" w:type="dxa"/>
          </w:tcPr>
          <w:p w14:paraId="155AE727" w14:textId="77777777" w:rsidR="00046D4A" w:rsidRPr="00B1530F" w:rsidRDefault="00046D4A" w:rsidP="004F19EB">
            <w:pPr>
              <w:pStyle w:val="TAL"/>
              <w:rPr>
                <w:sz w:val="16"/>
              </w:rPr>
            </w:pPr>
            <w:r>
              <w:rPr>
                <w:sz w:val="16"/>
              </w:rPr>
              <w:t>Rel-18</w:t>
            </w:r>
          </w:p>
        </w:tc>
        <w:tc>
          <w:tcPr>
            <w:tcW w:w="283" w:type="dxa"/>
          </w:tcPr>
          <w:p w14:paraId="5B628195" w14:textId="77777777" w:rsidR="00046D4A" w:rsidRPr="00B1530F" w:rsidRDefault="00046D4A" w:rsidP="004F19EB">
            <w:pPr>
              <w:pStyle w:val="TAL"/>
              <w:rPr>
                <w:sz w:val="16"/>
              </w:rPr>
            </w:pPr>
            <w:r>
              <w:rPr>
                <w:sz w:val="16"/>
              </w:rPr>
              <w:t>F</w:t>
            </w:r>
          </w:p>
        </w:tc>
        <w:tc>
          <w:tcPr>
            <w:tcW w:w="3261" w:type="dxa"/>
          </w:tcPr>
          <w:p w14:paraId="6D1216BB" w14:textId="77777777" w:rsidR="00046D4A" w:rsidRPr="00B1530F" w:rsidRDefault="00046D4A" w:rsidP="004F19EB">
            <w:pPr>
              <w:pStyle w:val="TAL"/>
              <w:rPr>
                <w:sz w:val="16"/>
              </w:rPr>
            </w:pPr>
            <w:r>
              <w:rPr>
                <w:sz w:val="16"/>
              </w:rPr>
              <w:t>NR_RRM_enh-UEConTest</w:t>
            </w:r>
          </w:p>
        </w:tc>
        <w:tc>
          <w:tcPr>
            <w:tcW w:w="1269" w:type="dxa"/>
          </w:tcPr>
          <w:p w14:paraId="69FEE976" w14:textId="77777777" w:rsidR="00046D4A" w:rsidRPr="00B1530F" w:rsidRDefault="00046D4A" w:rsidP="004F19EB">
            <w:pPr>
              <w:pStyle w:val="TAL"/>
              <w:rPr>
                <w:sz w:val="16"/>
              </w:rPr>
            </w:pPr>
            <w:r>
              <w:rPr>
                <w:sz w:val="16"/>
              </w:rPr>
              <w:t>agreed</w:t>
            </w:r>
          </w:p>
        </w:tc>
      </w:tr>
      <w:tr w:rsidR="00046D4A" w14:paraId="77803AEB" w14:textId="77777777" w:rsidTr="00F86A74">
        <w:tc>
          <w:tcPr>
            <w:tcW w:w="1097" w:type="dxa"/>
          </w:tcPr>
          <w:p w14:paraId="40514226" w14:textId="77777777" w:rsidR="00046D4A" w:rsidRPr="00B1530F" w:rsidRDefault="00046D4A" w:rsidP="004F19EB">
            <w:pPr>
              <w:pStyle w:val="TAL"/>
              <w:rPr>
                <w:sz w:val="16"/>
              </w:rPr>
            </w:pPr>
            <w:r>
              <w:rPr>
                <w:sz w:val="16"/>
              </w:rPr>
              <w:t>R5-243244</w:t>
            </w:r>
          </w:p>
        </w:tc>
        <w:tc>
          <w:tcPr>
            <w:tcW w:w="3872" w:type="dxa"/>
          </w:tcPr>
          <w:p w14:paraId="08638A25" w14:textId="77777777" w:rsidR="00046D4A" w:rsidRPr="00B1530F" w:rsidRDefault="00046D4A" w:rsidP="004F19EB">
            <w:pPr>
              <w:pStyle w:val="TAL"/>
              <w:rPr>
                <w:sz w:val="16"/>
              </w:rPr>
            </w:pPr>
            <w:r>
              <w:rPr>
                <w:sz w:val="16"/>
              </w:rPr>
              <w:t>Addition of message contents to test case 5.7.8.1</w:t>
            </w:r>
          </w:p>
        </w:tc>
        <w:tc>
          <w:tcPr>
            <w:tcW w:w="1408" w:type="dxa"/>
          </w:tcPr>
          <w:p w14:paraId="6DB754DA" w14:textId="77777777" w:rsidR="00046D4A" w:rsidRPr="00B1530F" w:rsidRDefault="00046D4A" w:rsidP="004F19EB">
            <w:pPr>
              <w:pStyle w:val="TAL"/>
              <w:rPr>
                <w:sz w:val="16"/>
              </w:rPr>
            </w:pPr>
            <w:r>
              <w:rPr>
                <w:sz w:val="16"/>
              </w:rPr>
              <w:t>Apple, Huawei, Hisilicon</w:t>
            </w:r>
          </w:p>
        </w:tc>
        <w:tc>
          <w:tcPr>
            <w:tcW w:w="989" w:type="dxa"/>
          </w:tcPr>
          <w:p w14:paraId="2D3F1DDE" w14:textId="77777777" w:rsidR="00046D4A" w:rsidRPr="00B1530F" w:rsidRDefault="00046D4A" w:rsidP="004F19EB">
            <w:pPr>
              <w:pStyle w:val="TAL"/>
              <w:rPr>
                <w:sz w:val="16"/>
              </w:rPr>
            </w:pPr>
            <w:r>
              <w:rPr>
                <w:sz w:val="16"/>
              </w:rPr>
              <w:t>38.533</w:t>
            </w:r>
          </w:p>
        </w:tc>
        <w:tc>
          <w:tcPr>
            <w:tcW w:w="851" w:type="dxa"/>
          </w:tcPr>
          <w:p w14:paraId="69698C10" w14:textId="77777777" w:rsidR="00046D4A" w:rsidRPr="00B1530F" w:rsidRDefault="00046D4A" w:rsidP="004F19EB">
            <w:pPr>
              <w:pStyle w:val="TAL"/>
              <w:rPr>
                <w:sz w:val="16"/>
              </w:rPr>
            </w:pPr>
            <w:r>
              <w:rPr>
                <w:sz w:val="16"/>
              </w:rPr>
              <w:t>3201</w:t>
            </w:r>
          </w:p>
        </w:tc>
        <w:tc>
          <w:tcPr>
            <w:tcW w:w="425" w:type="dxa"/>
          </w:tcPr>
          <w:p w14:paraId="112F276B" w14:textId="77777777" w:rsidR="00046D4A" w:rsidRPr="00B1530F" w:rsidRDefault="00046D4A" w:rsidP="004F19EB">
            <w:pPr>
              <w:pStyle w:val="TAR"/>
              <w:rPr>
                <w:sz w:val="16"/>
              </w:rPr>
            </w:pPr>
            <w:r>
              <w:rPr>
                <w:sz w:val="16"/>
              </w:rPr>
              <w:t>-</w:t>
            </w:r>
          </w:p>
        </w:tc>
        <w:tc>
          <w:tcPr>
            <w:tcW w:w="709" w:type="dxa"/>
          </w:tcPr>
          <w:p w14:paraId="5907F309" w14:textId="77777777" w:rsidR="00046D4A" w:rsidRPr="00B1530F" w:rsidRDefault="00046D4A" w:rsidP="004F19EB">
            <w:pPr>
              <w:pStyle w:val="TAL"/>
              <w:rPr>
                <w:sz w:val="16"/>
              </w:rPr>
            </w:pPr>
            <w:r>
              <w:rPr>
                <w:sz w:val="16"/>
              </w:rPr>
              <w:t>Rel-18</w:t>
            </w:r>
          </w:p>
        </w:tc>
        <w:tc>
          <w:tcPr>
            <w:tcW w:w="283" w:type="dxa"/>
          </w:tcPr>
          <w:p w14:paraId="21037ED5" w14:textId="77777777" w:rsidR="00046D4A" w:rsidRPr="00B1530F" w:rsidRDefault="00046D4A" w:rsidP="004F19EB">
            <w:pPr>
              <w:pStyle w:val="TAL"/>
              <w:rPr>
                <w:sz w:val="16"/>
              </w:rPr>
            </w:pPr>
            <w:r>
              <w:rPr>
                <w:sz w:val="16"/>
              </w:rPr>
              <w:t>F</w:t>
            </w:r>
          </w:p>
        </w:tc>
        <w:tc>
          <w:tcPr>
            <w:tcW w:w="3261" w:type="dxa"/>
          </w:tcPr>
          <w:p w14:paraId="1E256DB3" w14:textId="77777777" w:rsidR="00046D4A" w:rsidRPr="00B1530F" w:rsidRDefault="00046D4A" w:rsidP="004F19EB">
            <w:pPr>
              <w:pStyle w:val="TAL"/>
              <w:rPr>
                <w:sz w:val="16"/>
              </w:rPr>
            </w:pPr>
            <w:r>
              <w:rPr>
                <w:sz w:val="16"/>
              </w:rPr>
              <w:t>NR_RRM_enh-UEConTest</w:t>
            </w:r>
          </w:p>
        </w:tc>
        <w:tc>
          <w:tcPr>
            <w:tcW w:w="1269" w:type="dxa"/>
          </w:tcPr>
          <w:p w14:paraId="1CEE27F9" w14:textId="77777777" w:rsidR="00046D4A" w:rsidRPr="00B1530F" w:rsidRDefault="00046D4A" w:rsidP="004F19EB">
            <w:pPr>
              <w:pStyle w:val="TAL"/>
              <w:rPr>
                <w:sz w:val="16"/>
              </w:rPr>
            </w:pPr>
            <w:r>
              <w:rPr>
                <w:sz w:val="16"/>
              </w:rPr>
              <w:t>revised</w:t>
            </w:r>
          </w:p>
        </w:tc>
      </w:tr>
      <w:tr w:rsidR="00046D4A" w14:paraId="77513ACC" w14:textId="77777777" w:rsidTr="00F86A74">
        <w:tc>
          <w:tcPr>
            <w:tcW w:w="1097" w:type="dxa"/>
          </w:tcPr>
          <w:p w14:paraId="0D6143CF" w14:textId="77777777" w:rsidR="00046D4A" w:rsidRPr="00B1530F" w:rsidRDefault="00046D4A" w:rsidP="004F19EB">
            <w:pPr>
              <w:pStyle w:val="TAL"/>
              <w:rPr>
                <w:sz w:val="16"/>
              </w:rPr>
            </w:pPr>
            <w:r>
              <w:rPr>
                <w:sz w:val="16"/>
              </w:rPr>
              <w:t>R5-243845</w:t>
            </w:r>
          </w:p>
        </w:tc>
        <w:tc>
          <w:tcPr>
            <w:tcW w:w="3872" w:type="dxa"/>
          </w:tcPr>
          <w:p w14:paraId="6773082E" w14:textId="77777777" w:rsidR="00046D4A" w:rsidRPr="00B1530F" w:rsidRDefault="00046D4A" w:rsidP="004F19EB">
            <w:pPr>
              <w:pStyle w:val="TAL"/>
              <w:rPr>
                <w:sz w:val="16"/>
              </w:rPr>
            </w:pPr>
            <w:r>
              <w:rPr>
                <w:sz w:val="16"/>
              </w:rPr>
              <w:t>Addition of message contents to test case 5.7.8.1</w:t>
            </w:r>
          </w:p>
        </w:tc>
        <w:tc>
          <w:tcPr>
            <w:tcW w:w="1408" w:type="dxa"/>
          </w:tcPr>
          <w:p w14:paraId="430DBE74" w14:textId="77777777" w:rsidR="00046D4A" w:rsidRPr="00B1530F" w:rsidRDefault="00046D4A" w:rsidP="004F19EB">
            <w:pPr>
              <w:pStyle w:val="TAL"/>
              <w:rPr>
                <w:sz w:val="16"/>
              </w:rPr>
            </w:pPr>
            <w:r>
              <w:rPr>
                <w:sz w:val="16"/>
              </w:rPr>
              <w:t>Apple, Huawei, Hisilicon</w:t>
            </w:r>
          </w:p>
        </w:tc>
        <w:tc>
          <w:tcPr>
            <w:tcW w:w="989" w:type="dxa"/>
          </w:tcPr>
          <w:p w14:paraId="015037A5" w14:textId="77777777" w:rsidR="00046D4A" w:rsidRPr="00B1530F" w:rsidRDefault="00046D4A" w:rsidP="004F19EB">
            <w:pPr>
              <w:pStyle w:val="TAL"/>
              <w:rPr>
                <w:sz w:val="16"/>
              </w:rPr>
            </w:pPr>
            <w:r>
              <w:rPr>
                <w:sz w:val="16"/>
              </w:rPr>
              <w:t>38.533</w:t>
            </w:r>
          </w:p>
        </w:tc>
        <w:tc>
          <w:tcPr>
            <w:tcW w:w="851" w:type="dxa"/>
          </w:tcPr>
          <w:p w14:paraId="7D735DB3" w14:textId="77777777" w:rsidR="00046D4A" w:rsidRPr="00B1530F" w:rsidRDefault="00046D4A" w:rsidP="004F19EB">
            <w:pPr>
              <w:pStyle w:val="TAL"/>
              <w:rPr>
                <w:sz w:val="16"/>
              </w:rPr>
            </w:pPr>
            <w:r>
              <w:rPr>
                <w:sz w:val="16"/>
              </w:rPr>
              <w:t>3201</w:t>
            </w:r>
          </w:p>
        </w:tc>
        <w:tc>
          <w:tcPr>
            <w:tcW w:w="425" w:type="dxa"/>
          </w:tcPr>
          <w:p w14:paraId="4DDE950A" w14:textId="77777777" w:rsidR="00046D4A" w:rsidRPr="00B1530F" w:rsidRDefault="00046D4A" w:rsidP="004F19EB">
            <w:pPr>
              <w:pStyle w:val="TAR"/>
              <w:rPr>
                <w:sz w:val="16"/>
              </w:rPr>
            </w:pPr>
            <w:r>
              <w:rPr>
                <w:sz w:val="16"/>
              </w:rPr>
              <w:t>1</w:t>
            </w:r>
          </w:p>
        </w:tc>
        <w:tc>
          <w:tcPr>
            <w:tcW w:w="709" w:type="dxa"/>
          </w:tcPr>
          <w:p w14:paraId="6F086D22" w14:textId="77777777" w:rsidR="00046D4A" w:rsidRPr="00B1530F" w:rsidRDefault="00046D4A" w:rsidP="004F19EB">
            <w:pPr>
              <w:pStyle w:val="TAL"/>
              <w:rPr>
                <w:sz w:val="16"/>
              </w:rPr>
            </w:pPr>
            <w:r>
              <w:rPr>
                <w:sz w:val="16"/>
              </w:rPr>
              <w:t>Rel-18</w:t>
            </w:r>
          </w:p>
        </w:tc>
        <w:tc>
          <w:tcPr>
            <w:tcW w:w="283" w:type="dxa"/>
          </w:tcPr>
          <w:p w14:paraId="314F9CA6" w14:textId="77777777" w:rsidR="00046D4A" w:rsidRPr="00B1530F" w:rsidRDefault="00046D4A" w:rsidP="004F19EB">
            <w:pPr>
              <w:pStyle w:val="TAL"/>
              <w:rPr>
                <w:sz w:val="16"/>
              </w:rPr>
            </w:pPr>
            <w:r>
              <w:rPr>
                <w:sz w:val="16"/>
              </w:rPr>
              <w:t>F</w:t>
            </w:r>
          </w:p>
        </w:tc>
        <w:tc>
          <w:tcPr>
            <w:tcW w:w="3261" w:type="dxa"/>
          </w:tcPr>
          <w:p w14:paraId="56396A57" w14:textId="77777777" w:rsidR="00046D4A" w:rsidRPr="00B1530F" w:rsidRDefault="00046D4A" w:rsidP="004F19EB">
            <w:pPr>
              <w:pStyle w:val="TAL"/>
              <w:rPr>
                <w:sz w:val="16"/>
              </w:rPr>
            </w:pPr>
            <w:r>
              <w:rPr>
                <w:sz w:val="16"/>
              </w:rPr>
              <w:t>NR_RRM_enh-UEConTest</w:t>
            </w:r>
          </w:p>
        </w:tc>
        <w:tc>
          <w:tcPr>
            <w:tcW w:w="1269" w:type="dxa"/>
          </w:tcPr>
          <w:p w14:paraId="73B163DE" w14:textId="77777777" w:rsidR="00046D4A" w:rsidRPr="00B1530F" w:rsidRDefault="00046D4A" w:rsidP="004F19EB">
            <w:pPr>
              <w:pStyle w:val="TAL"/>
              <w:rPr>
                <w:sz w:val="16"/>
              </w:rPr>
            </w:pPr>
            <w:r>
              <w:rPr>
                <w:sz w:val="16"/>
              </w:rPr>
              <w:t>agreed</w:t>
            </w:r>
          </w:p>
        </w:tc>
      </w:tr>
      <w:tr w:rsidR="00046D4A" w14:paraId="5FB36AE0" w14:textId="77777777" w:rsidTr="00F86A74">
        <w:tc>
          <w:tcPr>
            <w:tcW w:w="1097" w:type="dxa"/>
          </w:tcPr>
          <w:p w14:paraId="0249ADC2" w14:textId="77777777" w:rsidR="00046D4A" w:rsidRPr="00B1530F" w:rsidRDefault="00046D4A" w:rsidP="004F19EB">
            <w:pPr>
              <w:pStyle w:val="TAL"/>
              <w:rPr>
                <w:sz w:val="16"/>
              </w:rPr>
            </w:pPr>
            <w:r>
              <w:rPr>
                <w:sz w:val="16"/>
              </w:rPr>
              <w:t>R5-243245</w:t>
            </w:r>
          </w:p>
        </w:tc>
        <w:tc>
          <w:tcPr>
            <w:tcW w:w="3872" w:type="dxa"/>
          </w:tcPr>
          <w:p w14:paraId="5F9B9283" w14:textId="77777777" w:rsidR="00046D4A" w:rsidRPr="00B1530F" w:rsidRDefault="00046D4A" w:rsidP="004F19EB">
            <w:pPr>
              <w:pStyle w:val="TAL"/>
              <w:rPr>
                <w:sz w:val="16"/>
              </w:rPr>
            </w:pPr>
            <w:r>
              <w:rPr>
                <w:sz w:val="16"/>
              </w:rPr>
              <w:t>Addition of message contents to test case 5.7.8.2</w:t>
            </w:r>
          </w:p>
        </w:tc>
        <w:tc>
          <w:tcPr>
            <w:tcW w:w="1408" w:type="dxa"/>
          </w:tcPr>
          <w:p w14:paraId="6E509DC8" w14:textId="77777777" w:rsidR="00046D4A" w:rsidRPr="00B1530F" w:rsidRDefault="00046D4A" w:rsidP="004F19EB">
            <w:pPr>
              <w:pStyle w:val="TAL"/>
              <w:rPr>
                <w:sz w:val="16"/>
              </w:rPr>
            </w:pPr>
            <w:r>
              <w:rPr>
                <w:sz w:val="16"/>
              </w:rPr>
              <w:t>Apple, Huawei, Hisilicon</w:t>
            </w:r>
          </w:p>
        </w:tc>
        <w:tc>
          <w:tcPr>
            <w:tcW w:w="989" w:type="dxa"/>
          </w:tcPr>
          <w:p w14:paraId="25C1EB9B" w14:textId="77777777" w:rsidR="00046D4A" w:rsidRPr="00B1530F" w:rsidRDefault="00046D4A" w:rsidP="004F19EB">
            <w:pPr>
              <w:pStyle w:val="TAL"/>
              <w:rPr>
                <w:sz w:val="16"/>
              </w:rPr>
            </w:pPr>
            <w:r>
              <w:rPr>
                <w:sz w:val="16"/>
              </w:rPr>
              <w:t>38.533</w:t>
            </w:r>
          </w:p>
        </w:tc>
        <w:tc>
          <w:tcPr>
            <w:tcW w:w="851" w:type="dxa"/>
          </w:tcPr>
          <w:p w14:paraId="1B786D28" w14:textId="77777777" w:rsidR="00046D4A" w:rsidRPr="00B1530F" w:rsidRDefault="00046D4A" w:rsidP="004F19EB">
            <w:pPr>
              <w:pStyle w:val="TAL"/>
              <w:rPr>
                <w:sz w:val="16"/>
              </w:rPr>
            </w:pPr>
            <w:r>
              <w:rPr>
                <w:sz w:val="16"/>
              </w:rPr>
              <w:t>3202</w:t>
            </w:r>
          </w:p>
        </w:tc>
        <w:tc>
          <w:tcPr>
            <w:tcW w:w="425" w:type="dxa"/>
          </w:tcPr>
          <w:p w14:paraId="760054D2" w14:textId="77777777" w:rsidR="00046D4A" w:rsidRPr="00B1530F" w:rsidRDefault="00046D4A" w:rsidP="004F19EB">
            <w:pPr>
              <w:pStyle w:val="TAR"/>
              <w:rPr>
                <w:sz w:val="16"/>
              </w:rPr>
            </w:pPr>
            <w:r>
              <w:rPr>
                <w:sz w:val="16"/>
              </w:rPr>
              <w:t>-</w:t>
            </w:r>
          </w:p>
        </w:tc>
        <w:tc>
          <w:tcPr>
            <w:tcW w:w="709" w:type="dxa"/>
          </w:tcPr>
          <w:p w14:paraId="05C2EC76" w14:textId="77777777" w:rsidR="00046D4A" w:rsidRPr="00B1530F" w:rsidRDefault="00046D4A" w:rsidP="004F19EB">
            <w:pPr>
              <w:pStyle w:val="TAL"/>
              <w:rPr>
                <w:sz w:val="16"/>
              </w:rPr>
            </w:pPr>
            <w:r>
              <w:rPr>
                <w:sz w:val="16"/>
              </w:rPr>
              <w:t>Rel-18</w:t>
            </w:r>
          </w:p>
        </w:tc>
        <w:tc>
          <w:tcPr>
            <w:tcW w:w="283" w:type="dxa"/>
          </w:tcPr>
          <w:p w14:paraId="21F61B33" w14:textId="77777777" w:rsidR="00046D4A" w:rsidRPr="00B1530F" w:rsidRDefault="00046D4A" w:rsidP="004F19EB">
            <w:pPr>
              <w:pStyle w:val="TAL"/>
              <w:rPr>
                <w:sz w:val="16"/>
              </w:rPr>
            </w:pPr>
            <w:r>
              <w:rPr>
                <w:sz w:val="16"/>
              </w:rPr>
              <w:t>F</w:t>
            </w:r>
          </w:p>
        </w:tc>
        <w:tc>
          <w:tcPr>
            <w:tcW w:w="3261" w:type="dxa"/>
          </w:tcPr>
          <w:p w14:paraId="797E2D12" w14:textId="77777777" w:rsidR="00046D4A" w:rsidRPr="00B1530F" w:rsidRDefault="00046D4A" w:rsidP="004F19EB">
            <w:pPr>
              <w:pStyle w:val="TAL"/>
              <w:rPr>
                <w:sz w:val="16"/>
              </w:rPr>
            </w:pPr>
            <w:r>
              <w:rPr>
                <w:sz w:val="16"/>
              </w:rPr>
              <w:t>NR_RRM_enh-UEConTest</w:t>
            </w:r>
          </w:p>
        </w:tc>
        <w:tc>
          <w:tcPr>
            <w:tcW w:w="1269" w:type="dxa"/>
          </w:tcPr>
          <w:p w14:paraId="7893F88E" w14:textId="77777777" w:rsidR="00046D4A" w:rsidRPr="00B1530F" w:rsidRDefault="00046D4A" w:rsidP="004F19EB">
            <w:pPr>
              <w:pStyle w:val="TAL"/>
              <w:rPr>
                <w:sz w:val="16"/>
              </w:rPr>
            </w:pPr>
            <w:r>
              <w:rPr>
                <w:sz w:val="16"/>
              </w:rPr>
              <w:t>revised</w:t>
            </w:r>
          </w:p>
        </w:tc>
      </w:tr>
      <w:tr w:rsidR="00046D4A" w14:paraId="217D00E4" w14:textId="77777777" w:rsidTr="00F86A74">
        <w:tc>
          <w:tcPr>
            <w:tcW w:w="1097" w:type="dxa"/>
          </w:tcPr>
          <w:p w14:paraId="011806FE" w14:textId="77777777" w:rsidR="00046D4A" w:rsidRPr="00B1530F" w:rsidRDefault="00046D4A" w:rsidP="004F19EB">
            <w:pPr>
              <w:pStyle w:val="TAL"/>
              <w:rPr>
                <w:sz w:val="16"/>
              </w:rPr>
            </w:pPr>
            <w:r>
              <w:rPr>
                <w:sz w:val="16"/>
              </w:rPr>
              <w:t>R5-243846</w:t>
            </w:r>
          </w:p>
        </w:tc>
        <w:tc>
          <w:tcPr>
            <w:tcW w:w="3872" w:type="dxa"/>
          </w:tcPr>
          <w:p w14:paraId="11D0FC2B" w14:textId="77777777" w:rsidR="00046D4A" w:rsidRPr="00B1530F" w:rsidRDefault="00046D4A" w:rsidP="004F19EB">
            <w:pPr>
              <w:pStyle w:val="TAL"/>
              <w:rPr>
                <w:sz w:val="16"/>
              </w:rPr>
            </w:pPr>
            <w:r>
              <w:rPr>
                <w:sz w:val="16"/>
              </w:rPr>
              <w:t>Addition of message contents to test case 5.7.8.2</w:t>
            </w:r>
          </w:p>
        </w:tc>
        <w:tc>
          <w:tcPr>
            <w:tcW w:w="1408" w:type="dxa"/>
          </w:tcPr>
          <w:p w14:paraId="1966B273" w14:textId="77777777" w:rsidR="00046D4A" w:rsidRPr="00B1530F" w:rsidRDefault="00046D4A" w:rsidP="004F19EB">
            <w:pPr>
              <w:pStyle w:val="TAL"/>
              <w:rPr>
                <w:sz w:val="16"/>
              </w:rPr>
            </w:pPr>
            <w:r>
              <w:rPr>
                <w:sz w:val="16"/>
              </w:rPr>
              <w:t>Apple, Huawei, Hisilicon</w:t>
            </w:r>
          </w:p>
        </w:tc>
        <w:tc>
          <w:tcPr>
            <w:tcW w:w="989" w:type="dxa"/>
          </w:tcPr>
          <w:p w14:paraId="13D8A6EE" w14:textId="77777777" w:rsidR="00046D4A" w:rsidRPr="00B1530F" w:rsidRDefault="00046D4A" w:rsidP="004F19EB">
            <w:pPr>
              <w:pStyle w:val="TAL"/>
              <w:rPr>
                <w:sz w:val="16"/>
              </w:rPr>
            </w:pPr>
            <w:r>
              <w:rPr>
                <w:sz w:val="16"/>
              </w:rPr>
              <w:t>38.533</w:t>
            </w:r>
          </w:p>
        </w:tc>
        <w:tc>
          <w:tcPr>
            <w:tcW w:w="851" w:type="dxa"/>
          </w:tcPr>
          <w:p w14:paraId="7988BCAE" w14:textId="77777777" w:rsidR="00046D4A" w:rsidRPr="00B1530F" w:rsidRDefault="00046D4A" w:rsidP="004F19EB">
            <w:pPr>
              <w:pStyle w:val="TAL"/>
              <w:rPr>
                <w:sz w:val="16"/>
              </w:rPr>
            </w:pPr>
            <w:r>
              <w:rPr>
                <w:sz w:val="16"/>
              </w:rPr>
              <w:t>3202</w:t>
            </w:r>
          </w:p>
        </w:tc>
        <w:tc>
          <w:tcPr>
            <w:tcW w:w="425" w:type="dxa"/>
          </w:tcPr>
          <w:p w14:paraId="0DBB5AF5" w14:textId="77777777" w:rsidR="00046D4A" w:rsidRPr="00B1530F" w:rsidRDefault="00046D4A" w:rsidP="004F19EB">
            <w:pPr>
              <w:pStyle w:val="TAR"/>
              <w:rPr>
                <w:sz w:val="16"/>
              </w:rPr>
            </w:pPr>
            <w:r>
              <w:rPr>
                <w:sz w:val="16"/>
              </w:rPr>
              <w:t>1</w:t>
            </w:r>
          </w:p>
        </w:tc>
        <w:tc>
          <w:tcPr>
            <w:tcW w:w="709" w:type="dxa"/>
          </w:tcPr>
          <w:p w14:paraId="679D2EE9" w14:textId="77777777" w:rsidR="00046D4A" w:rsidRPr="00B1530F" w:rsidRDefault="00046D4A" w:rsidP="004F19EB">
            <w:pPr>
              <w:pStyle w:val="TAL"/>
              <w:rPr>
                <w:sz w:val="16"/>
              </w:rPr>
            </w:pPr>
            <w:r>
              <w:rPr>
                <w:sz w:val="16"/>
              </w:rPr>
              <w:t>Rel-18</w:t>
            </w:r>
          </w:p>
        </w:tc>
        <w:tc>
          <w:tcPr>
            <w:tcW w:w="283" w:type="dxa"/>
          </w:tcPr>
          <w:p w14:paraId="141D8C8B" w14:textId="77777777" w:rsidR="00046D4A" w:rsidRPr="00B1530F" w:rsidRDefault="00046D4A" w:rsidP="004F19EB">
            <w:pPr>
              <w:pStyle w:val="TAL"/>
              <w:rPr>
                <w:sz w:val="16"/>
              </w:rPr>
            </w:pPr>
            <w:r>
              <w:rPr>
                <w:sz w:val="16"/>
              </w:rPr>
              <w:t>F</w:t>
            </w:r>
          </w:p>
        </w:tc>
        <w:tc>
          <w:tcPr>
            <w:tcW w:w="3261" w:type="dxa"/>
          </w:tcPr>
          <w:p w14:paraId="4CA5798D" w14:textId="77777777" w:rsidR="00046D4A" w:rsidRPr="00B1530F" w:rsidRDefault="00046D4A" w:rsidP="004F19EB">
            <w:pPr>
              <w:pStyle w:val="TAL"/>
              <w:rPr>
                <w:sz w:val="16"/>
              </w:rPr>
            </w:pPr>
            <w:r>
              <w:rPr>
                <w:sz w:val="16"/>
              </w:rPr>
              <w:t>NR_RRM_enh-UEConTest</w:t>
            </w:r>
          </w:p>
        </w:tc>
        <w:tc>
          <w:tcPr>
            <w:tcW w:w="1269" w:type="dxa"/>
          </w:tcPr>
          <w:p w14:paraId="0334F3E3" w14:textId="77777777" w:rsidR="00046D4A" w:rsidRPr="00B1530F" w:rsidRDefault="00046D4A" w:rsidP="004F19EB">
            <w:pPr>
              <w:pStyle w:val="TAL"/>
              <w:rPr>
                <w:sz w:val="16"/>
              </w:rPr>
            </w:pPr>
            <w:r>
              <w:rPr>
                <w:sz w:val="16"/>
              </w:rPr>
              <w:t>agreed</w:t>
            </w:r>
          </w:p>
        </w:tc>
      </w:tr>
      <w:tr w:rsidR="00046D4A" w14:paraId="16BF7654" w14:textId="77777777" w:rsidTr="00F86A74">
        <w:tc>
          <w:tcPr>
            <w:tcW w:w="1097" w:type="dxa"/>
          </w:tcPr>
          <w:p w14:paraId="5397F1DD" w14:textId="77777777" w:rsidR="00046D4A" w:rsidRPr="00B1530F" w:rsidRDefault="00046D4A" w:rsidP="004F19EB">
            <w:pPr>
              <w:pStyle w:val="TAL"/>
              <w:rPr>
                <w:sz w:val="16"/>
              </w:rPr>
            </w:pPr>
            <w:r>
              <w:rPr>
                <w:sz w:val="16"/>
              </w:rPr>
              <w:t>R5-243246</w:t>
            </w:r>
          </w:p>
        </w:tc>
        <w:tc>
          <w:tcPr>
            <w:tcW w:w="3872" w:type="dxa"/>
          </w:tcPr>
          <w:p w14:paraId="07267D43" w14:textId="77777777" w:rsidR="00046D4A" w:rsidRPr="00B1530F" w:rsidRDefault="00046D4A" w:rsidP="004F19EB">
            <w:pPr>
              <w:pStyle w:val="TAL"/>
              <w:rPr>
                <w:sz w:val="16"/>
              </w:rPr>
            </w:pPr>
            <w:r>
              <w:rPr>
                <w:sz w:val="16"/>
              </w:rPr>
              <w:t>Addition of message contents to test case 5.7.9.1</w:t>
            </w:r>
          </w:p>
        </w:tc>
        <w:tc>
          <w:tcPr>
            <w:tcW w:w="1408" w:type="dxa"/>
          </w:tcPr>
          <w:p w14:paraId="6AA01BE0" w14:textId="77777777" w:rsidR="00046D4A" w:rsidRPr="00B1530F" w:rsidRDefault="00046D4A" w:rsidP="004F19EB">
            <w:pPr>
              <w:pStyle w:val="TAL"/>
              <w:rPr>
                <w:sz w:val="16"/>
              </w:rPr>
            </w:pPr>
            <w:r>
              <w:rPr>
                <w:sz w:val="16"/>
              </w:rPr>
              <w:t>Apple, Huawei, Hisilicon</w:t>
            </w:r>
          </w:p>
        </w:tc>
        <w:tc>
          <w:tcPr>
            <w:tcW w:w="989" w:type="dxa"/>
          </w:tcPr>
          <w:p w14:paraId="1B5A447B" w14:textId="77777777" w:rsidR="00046D4A" w:rsidRPr="00B1530F" w:rsidRDefault="00046D4A" w:rsidP="004F19EB">
            <w:pPr>
              <w:pStyle w:val="TAL"/>
              <w:rPr>
                <w:sz w:val="16"/>
              </w:rPr>
            </w:pPr>
            <w:r>
              <w:rPr>
                <w:sz w:val="16"/>
              </w:rPr>
              <w:t>38.533</w:t>
            </w:r>
          </w:p>
        </w:tc>
        <w:tc>
          <w:tcPr>
            <w:tcW w:w="851" w:type="dxa"/>
          </w:tcPr>
          <w:p w14:paraId="7101EFEF" w14:textId="77777777" w:rsidR="00046D4A" w:rsidRPr="00B1530F" w:rsidRDefault="00046D4A" w:rsidP="004F19EB">
            <w:pPr>
              <w:pStyle w:val="TAL"/>
              <w:rPr>
                <w:sz w:val="16"/>
              </w:rPr>
            </w:pPr>
            <w:r>
              <w:rPr>
                <w:sz w:val="16"/>
              </w:rPr>
              <w:t>3203</w:t>
            </w:r>
          </w:p>
        </w:tc>
        <w:tc>
          <w:tcPr>
            <w:tcW w:w="425" w:type="dxa"/>
          </w:tcPr>
          <w:p w14:paraId="725E8813" w14:textId="77777777" w:rsidR="00046D4A" w:rsidRPr="00B1530F" w:rsidRDefault="00046D4A" w:rsidP="004F19EB">
            <w:pPr>
              <w:pStyle w:val="TAR"/>
              <w:rPr>
                <w:sz w:val="16"/>
              </w:rPr>
            </w:pPr>
            <w:r>
              <w:rPr>
                <w:sz w:val="16"/>
              </w:rPr>
              <w:t>-</w:t>
            </w:r>
          </w:p>
        </w:tc>
        <w:tc>
          <w:tcPr>
            <w:tcW w:w="709" w:type="dxa"/>
          </w:tcPr>
          <w:p w14:paraId="2F97429B" w14:textId="77777777" w:rsidR="00046D4A" w:rsidRPr="00B1530F" w:rsidRDefault="00046D4A" w:rsidP="004F19EB">
            <w:pPr>
              <w:pStyle w:val="TAL"/>
              <w:rPr>
                <w:sz w:val="16"/>
              </w:rPr>
            </w:pPr>
            <w:r>
              <w:rPr>
                <w:sz w:val="16"/>
              </w:rPr>
              <w:t>Rel-18</w:t>
            </w:r>
          </w:p>
        </w:tc>
        <w:tc>
          <w:tcPr>
            <w:tcW w:w="283" w:type="dxa"/>
          </w:tcPr>
          <w:p w14:paraId="58E2F7F8" w14:textId="77777777" w:rsidR="00046D4A" w:rsidRPr="00B1530F" w:rsidRDefault="00046D4A" w:rsidP="004F19EB">
            <w:pPr>
              <w:pStyle w:val="TAL"/>
              <w:rPr>
                <w:sz w:val="16"/>
              </w:rPr>
            </w:pPr>
            <w:r>
              <w:rPr>
                <w:sz w:val="16"/>
              </w:rPr>
              <w:t>F</w:t>
            </w:r>
          </w:p>
        </w:tc>
        <w:tc>
          <w:tcPr>
            <w:tcW w:w="3261" w:type="dxa"/>
          </w:tcPr>
          <w:p w14:paraId="164FBFC3" w14:textId="77777777" w:rsidR="00046D4A" w:rsidRPr="00B1530F" w:rsidRDefault="00046D4A" w:rsidP="004F19EB">
            <w:pPr>
              <w:pStyle w:val="TAL"/>
              <w:rPr>
                <w:sz w:val="16"/>
              </w:rPr>
            </w:pPr>
            <w:r>
              <w:rPr>
                <w:sz w:val="16"/>
              </w:rPr>
              <w:t>NR_RRM_enh-UEConTest</w:t>
            </w:r>
          </w:p>
        </w:tc>
        <w:tc>
          <w:tcPr>
            <w:tcW w:w="1269" w:type="dxa"/>
          </w:tcPr>
          <w:p w14:paraId="0C7C4714" w14:textId="77777777" w:rsidR="00046D4A" w:rsidRPr="00B1530F" w:rsidRDefault="00046D4A" w:rsidP="004F19EB">
            <w:pPr>
              <w:pStyle w:val="TAL"/>
              <w:rPr>
                <w:sz w:val="16"/>
              </w:rPr>
            </w:pPr>
            <w:r>
              <w:rPr>
                <w:sz w:val="16"/>
              </w:rPr>
              <w:t>revised</w:t>
            </w:r>
          </w:p>
        </w:tc>
      </w:tr>
      <w:tr w:rsidR="00046D4A" w14:paraId="0B1DB454" w14:textId="77777777" w:rsidTr="00F86A74">
        <w:tc>
          <w:tcPr>
            <w:tcW w:w="1097" w:type="dxa"/>
          </w:tcPr>
          <w:p w14:paraId="4A2B2080" w14:textId="77777777" w:rsidR="00046D4A" w:rsidRPr="00B1530F" w:rsidRDefault="00046D4A" w:rsidP="004F19EB">
            <w:pPr>
              <w:pStyle w:val="TAL"/>
              <w:rPr>
                <w:sz w:val="16"/>
              </w:rPr>
            </w:pPr>
            <w:r>
              <w:rPr>
                <w:sz w:val="16"/>
              </w:rPr>
              <w:t>R5-243847</w:t>
            </w:r>
          </w:p>
        </w:tc>
        <w:tc>
          <w:tcPr>
            <w:tcW w:w="3872" w:type="dxa"/>
          </w:tcPr>
          <w:p w14:paraId="738A99E0" w14:textId="77777777" w:rsidR="00046D4A" w:rsidRPr="00B1530F" w:rsidRDefault="00046D4A" w:rsidP="004F19EB">
            <w:pPr>
              <w:pStyle w:val="TAL"/>
              <w:rPr>
                <w:sz w:val="16"/>
              </w:rPr>
            </w:pPr>
            <w:r>
              <w:rPr>
                <w:sz w:val="16"/>
              </w:rPr>
              <w:t>Addition of message contents to test case 5.7.9.1</w:t>
            </w:r>
          </w:p>
        </w:tc>
        <w:tc>
          <w:tcPr>
            <w:tcW w:w="1408" w:type="dxa"/>
          </w:tcPr>
          <w:p w14:paraId="273E1C3D" w14:textId="77777777" w:rsidR="00046D4A" w:rsidRPr="00B1530F" w:rsidRDefault="00046D4A" w:rsidP="004F19EB">
            <w:pPr>
              <w:pStyle w:val="TAL"/>
              <w:rPr>
                <w:sz w:val="16"/>
              </w:rPr>
            </w:pPr>
            <w:r>
              <w:rPr>
                <w:sz w:val="16"/>
              </w:rPr>
              <w:t>Apple, Huawei, Hisilicon</w:t>
            </w:r>
          </w:p>
        </w:tc>
        <w:tc>
          <w:tcPr>
            <w:tcW w:w="989" w:type="dxa"/>
          </w:tcPr>
          <w:p w14:paraId="14CE1F5D" w14:textId="77777777" w:rsidR="00046D4A" w:rsidRPr="00B1530F" w:rsidRDefault="00046D4A" w:rsidP="004F19EB">
            <w:pPr>
              <w:pStyle w:val="TAL"/>
              <w:rPr>
                <w:sz w:val="16"/>
              </w:rPr>
            </w:pPr>
            <w:r>
              <w:rPr>
                <w:sz w:val="16"/>
              </w:rPr>
              <w:t>38.533</w:t>
            </w:r>
          </w:p>
        </w:tc>
        <w:tc>
          <w:tcPr>
            <w:tcW w:w="851" w:type="dxa"/>
          </w:tcPr>
          <w:p w14:paraId="4295E609" w14:textId="77777777" w:rsidR="00046D4A" w:rsidRPr="00B1530F" w:rsidRDefault="00046D4A" w:rsidP="004F19EB">
            <w:pPr>
              <w:pStyle w:val="TAL"/>
              <w:rPr>
                <w:sz w:val="16"/>
              </w:rPr>
            </w:pPr>
            <w:r>
              <w:rPr>
                <w:sz w:val="16"/>
              </w:rPr>
              <w:t>3203</w:t>
            </w:r>
          </w:p>
        </w:tc>
        <w:tc>
          <w:tcPr>
            <w:tcW w:w="425" w:type="dxa"/>
          </w:tcPr>
          <w:p w14:paraId="0BA6CA67" w14:textId="77777777" w:rsidR="00046D4A" w:rsidRPr="00B1530F" w:rsidRDefault="00046D4A" w:rsidP="004F19EB">
            <w:pPr>
              <w:pStyle w:val="TAR"/>
              <w:rPr>
                <w:sz w:val="16"/>
              </w:rPr>
            </w:pPr>
            <w:r>
              <w:rPr>
                <w:sz w:val="16"/>
              </w:rPr>
              <w:t>1</w:t>
            </w:r>
          </w:p>
        </w:tc>
        <w:tc>
          <w:tcPr>
            <w:tcW w:w="709" w:type="dxa"/>
          </w:tcPr>
          <w:p w14:paraId="18AF90CF" w14:textId="77777777" w:rsidR="00046D4A" w:rsidRPr="00B1530F" w:rsidRDefault="00046D4A" w:rsidP="004F19EB">
            <w:pPr>
              <w:pStyle w:val="TAL"/>
              <w:rPr>
                <w:sz w:val="16"/>
              </w:rPr>
            </w:pPr>
            <w:r>
              <w:rPr>
                <w:sz w:val="16"/>
              </w:rPr>
              <w:t>Rel-18</w:t>
            </w:r>
          </w:p>
        </w:tc>
        <w:tc>
          <w:tcPr>
            <w:tcW w:w="283" w:type="dxa"/>
          </w:tcPr>
          <w:p w14:paraId="2253224D" w14:textId="77777777" w:rsidR="00046D4A" w:rsidRPr="00B1530F" w:rsidRDefault="00046D4A" w:rsidP="004F19EB">
            <w:pPr>
              <w:pStyle w:val="TAL"/>
              <w:rPr>
                <w:sz w:val="16"/>
              </w:rPr>
            </w:pPr>
            <w:r>
              <w:rPr>
                <w:sz w:val="16"/>
              </w:rPr>
              <w:t>F</w:t>
            </w:r>
          </w:p>
        </w:tc>
        <w:tc>
          <w:tcPr>
            <w:tcW w:w="3261" w:type="dxa"/>
          </w:tcPr>
          <w:p w14:paraId="6A57BA4A" w14:textId="77777777" w:rsidR="00046D4A" w:rsidRPr="00B1530F" w:rsidRDefault="00046D4A" w:rsidP="004F19EB">
            <w:pPr>
              <w:pStyle w:val="TAL"/>
              <w:rPr>
                <w:sz w:val="16"/>
              </w:rPr>
            </w:pPr>
            <w:r>
              <w:rPr>
                <w:sz w:val="16"/>
              </w:rPr>
              <w:t>NR_RRM_enh-UEConTest</w:t>
            </w:r>
          </w:p>
        </w:tc>
        <w:tc>
          <w:tcPr>
            <w:tcW w:w="1269" w:type="dxa"/>
          </w:tcPr>
          <w:p w14:paraId="42928C50" w14:textId="77777777" w:rsidR="00046D4A" w:rsidRPr="00B1530F" w:rsidRDefault="00046D4A" w:rsidP="004F19EB">
            <w:pPr>
              <w:pStyle w:val="TAL"/>
              <w:rPr>
                <w:sz w:val="16"/>
              </w:rPr>
            </w:pPr>
            <w:r>
              <w:rPr>
                <w:sz w:val="16"/>
              </w:rPr>
              <w:t>agreed</w:t>
            </w:r>
          </w:p>
        </w:tc>
      </w:tr>
      <w:tr w:rsidR="00046D4A" w14:paraId="237DE06B" w14:textId="77777777" w:rsidTr="00F86A74">
        <w:tc>
          <w:tcPr>
            <w:tcW w:w="1097" w:type="dxa"/>
          </w:tcPr>
          <w:p w14:paraId="0D9BB723" w14:textId="77777777" w:rsidR="00046D4A" w:rsidRPr="00B1530F" w:rsidRDefault="00046D4A" w:rsidP="004F19EB">
            <w:pPr>
              <w:pStyle w:val="TAL"/>
              <w:rPr>
                <w:sz w:val="16"/>
              </w:rPr>
            </w:pPr>
            <w:r>
              <w:rPr>
                <w:sz w:val="16"/>
              </w:rPr>
              <w:t>R5-243247</w:t>
            </w:r>
          </w:p>
        </w:tc>
        <w:tc>
          <w:tcPr>
            <w:tcW w:w="3872" w:type="dxa"/>
          </w:tcPr>
          <w:p w14:paraId="29CD6B2B" w14:textId="77777777" w:rsidR="00046D4A" w:rsidRPr="00B1530F" w:rsidRDefault="00046D4A" w:rsidP="004F19EB">
            <w:pPr>
              <w:pStyle w:val="TAL"/>
              <w:rPr>
                <w:sz w:val="16"/>
              </w:rPr>
            </w:pPr>
            <w:r>
              <w:rPr>
                <w:sz w:val="16"/>
              </w:rPr>
              <w:t>Addition of message contents to test case 5.7.9.2</w:t>
            </w:r>
          </w:p>
        </w:tc>
        <w:tc>
          <w:tcPr>
            <w:tcW w:w="1408" w:type="dxa"/>
          </w:tcPr>
          <w:p w14:paraId="489525F7" w14:textId="77777777" w:rsidR="00046D4A" w:rsidRPr="00B1530F" w:rsidRDefault="00046D4A" w:rsidP="004F19EB">
            <w:pPr>
              <w:pStyle w:val="TAL"/>
              <w:rPr>
                <w:sz w:val="16"/>
              </w:rPr>
            </w:pPr>
            <w:r>
              <w:rPr>
                <w:sz w:val="16"/>
              </w:rPr>
              <w:t>Apple, Huawei, Hisilicon</w:t>
            </w:r>
          </w:p>
        </w:tc>
        <w:tc>
          <w:tcPr>
            <w:tcW w:w="989" w:type="dxa"/>
          </w:tcPr>
          <w:p w14:paraId="1CDE4A4D" w14:textId="77777777" w:rsidR="00046D4A" w:rsidRPr="00B1530F" w:rsidRDefault="00046D4A" w:rsidP="004F19EB">
            <w:pPr>
              <w:pStyle w:val="TAL"/>
              <w:rPr>
                <w:sz w:val="16"/>
              </w:rPr>
            </w:pPr>
            <w:r>
              <w:rPr>
                <w:sz w:val="16"/>
              </w:rPr>
              <w:t>38.533</w:t>
            </w:r>
          </w:p>
        </w:tc>
        <w:tc>
          <w:tcPr>
            <w:tcW w:w="851" w:type="dxa"/>
          </w:tcPr>
          <w:p w14:paraId="16D53016" w14:textId="77777777" w:rsidR="00046D4A" w:rsidRPr="00B1530F" w:rsidRDefault="00046D4A" w:rsidP="004F19EB">
            <w:pPr>
              <w:pStyle w:val="TAL"/>
              <w:rPr>
                <w:sz w:val="16"/>
              </w:rPr>
            </w:pPr>
            <w:r>
              <w:rPr>
                <w:sz w:val="16"/>
              </w:rPr>
              <w:t>3204</w:t>
            </w:r>
          </w:p>
        </w:tc>
        <w:tc>
          <w:tcPr>
            <w:tcW w:w="425" w:type="dxa"/>
          </w:tcPr>
          <w:p w14:paraId="0BA273BE" w14:textId="77777777" w:rsidR="00046D4A" w:rsidRPr="00B1530F" w:rsidRDefault="00046D4A" w:rsidP="004F19EB">
            <w:pPr>
              <w:pStyle w:val="TAR"/>
              <w:rPr>
                <w:sz w:val="16"/>
              </w:rPr>
            </w:pPr>
            <w:r>
              <w:rPr>
                <w:sz w:val="16"/>
              </w:rPr>
              <w:t>-</w:t>
            </w:r>
          </w:p>
        </w:tc>
        <w:tc>
          <w:tcPr>
            <w:tcW w:w="709" w:type="dxa"/>
          </w:tcPr>
          <w:p w14:paraId="723EF8E4" w14:textId="77777777" w:rsidR="00046D4A" w:rsidRPr="00B1530F" w:rsidRDefault="00046D4A" w:rsidP="004F19EB">
            <w:pPr>
              <w:pStyle w:val="TAL"/>
              <w:rPr>
                <w:sz w:val="16"/>
              </w:rPr>
            </w:pPr>
            <w:r>
              <w:rPr>
                <w:sz w:val="16"/>
              </w:rPr>
              <w:t>Rel-18</w:t>
            </w:r>
          </w:p>
        </w:tc>
        <w:tc>
          <w:tcPr>
            <w:tcW w:w="283" w:type="dxa"/>
          </w:tcPr>
          <w:p w14:paraId="74DF3DDC" w14:textId="77777777" w:rsidR="00046D4A" w:rsidRPr="00B1530F" w:rsidRDefault="00046D4A" w:rsidP="004F19EB">
            <w:pPr>
              <w:pStyle w:val="TAL"/>
              <w:rPr>
                <w:sz w:val="16"/>
              </w:rPr>
            </w:pPr>
            <w:r>
              <w:rPr>
                <w:sz w:val="16"/>
              </w:rPr>
              <w:t>F</w:t>
            </w:r>
          </w:p>
        </w:tc>
        <w:tc>
          <w:tcPr>
            <w:tcW w:w="3261" w:type="dxa"/>
          </w:tcPr>
          <w:p w14:paraId="335504A7" w14:textId="77777777" w:rsidR="00046D4A" w:rsidRPr="00B1530F" w:rsidRDefault="00046D4A" w:rsidP="004F19EB">
            <w:pPr>
              <w:pStyle w:val="TAL"/>
              <w:rPr>
                <w:sz w:val="16"/>
              </w:rPr>
            </w:pPr>
            <w:r>
              <w:rPr>
                <w:sz w:val="16"/>
              </w:rPr>
              <w:t>NR_RRM_enh-UEConTest</w:t>
            </w:r>
          </w:p>
        </w:tc>
        <w:tc>
          <w:tcPr>
            <w:tcW w:w="1269" w:type="dxa"/>
          </w:tcPr>
          <w:p w14:paraId="5FA04B84" w14:textId="77777777" w:rsidR="00046D4A" w:rsidRPr="00B1530F" w:rsidRDefault="00046D4A" w:rsidP="004F19EB">
            <w:pPr>
              <w:pStyle w:val="TAL"/>
              <w:rPr>
                <w:sz w:val="16"/>
              </w:rPr>
            </w:pPr>
            <w:r>
              <w:rPr>
                <w:sz w:val="16"/>
              </w:rPr>
              <w:t>revised</w:t>
            </w:r>
          </w:p>
        </w:tc>
      </w:tr>
      <w:tr w:rsidR="00046D4A" w14:paraId="7920DB1A" w14:textId="77777777" w:rsidTr="00F86A74">
        <w:tc>
          <w:tcPr>
            <w:tcW w:w="1097" w:type="dxa"/>
          </w:tcPr>
          <w:p w14:paraId="2F173E11" w14:textId="77777777" w:rsidR="00046D4A" w:rsidRPr="00B1530F" w:rsidRDefault="00046D4A" w:rsidP="004F19EB">
            <w:pPr>
              <w:pStyle w:val="TAL"/>
              <w:rPr>
                <w:sz w:val="16"/>
              </w:rPr>
            </w:pPr>
            <w:r>
              <w:rPr>
                <w:sz w:val="16"/>
              </w:rPr>
              <w:t>R5-243848</w:t>
            </w:r>
          </w:p>
        </w:tc>
        <w:tc>
          <w:tcPr>
            <w:tcW w:w="3872" w:type="dxa"/>
          </w:tcPr>
          <w:p w14:paraId="29B4D9CF" w14:textId="77777777" w:rsidR="00046D4A" w:rsidRPr="00B1530F" w:rsidRDefault="00046D4A" w:rsidP="004F19EB">
            <w:pPr>
              <w:pStyle w:val="TAL"/>
              <w:rPr>
                <w:sz w:val="16"/>
              </w:rPr>
            </w:pPr>
            <w:r>
              <w:rPr>
                <w:sz w:val="16"/>
              </w:rPr>
              <w:t>Addition of message contents to test case 5.7.9.2</w:t>
            </w:r>
          </w:p>
        </w:tc>
        <w:tc>
          <w:tcPr>
            <w:tcW w:w="1408" w:type="dxa"/>
          </w:tcPr>
          <w:p w14:paraId="1A14A68E" w14:textId="77777777" w:rsidR="00046D4A" w:rsidRPr="00B1530F" w:rsidRDefault="00046D4A" w:rsidP="004F19EB">
            <w:pPr>
              <w:pStyle w:val="TAL"/>
              <w:rPr>
                <w:sz w:val="16"/>
              </w:rPr>
            </w:pPr>
            <w:r>
              <w:rPr>
                <w:sz w:val="16"/>
              </w:rPr>
              <w:t>Apple, Huawei, Hisilicon</w:t>
            </w:r>
          </w:p>
        </w:tc>
        <w:tc>
          <w:tcPr>
            <w:tcW w:w="989" w:type="dxa"/>
          </w:tcPr>
          <w:p w14:paraId="25464C96" w14:textId="77777777" w:rsidR="00046D4A" w:rsidRPr="00B1530F" w:rsidRDefault="00046D4A" w:rsidP="004F19EB">
            <w:pPr>
              <w:pStyle w:val="TAL"/>
              <w:rPr>
                <w:sz w:val="16"/>
              </w:rPr>
            </w:pPr>
            <w:r>
              <w:rPr>
                <w:sz w:val="16"/>
              </w:rPr>
              <w:t>38.533</w:t>
            </w:r>
          </w:p>
        </w:tc>
        <w:tc>
          <w:tcPr>
            <w:tcW w:w="851" w:type="dxa"/>
          </w:tcPr>
          <w:p w14:paraId="14F4D669" w14:textId="77777777" w:rsidR="00046D4A" w:rsidRPr="00B1530F" w:rsidRDefault="00046D4A" w:rsidP="004F19EB">
            <w:pPr>
              <w:pStyle w:val="TAL"/>
              <w:rPr>
                <w:sz w:val="16"/>
              </w:rPr>
            </w:pPr>
            <w:r>
              <w:rPr>
                <w:sz w:val="16"/>
              </w:rPr>
              <w:t>3204</w:t>
            </w:r>
          </w:p>
        </w:tc>
        <w:tc>
          <w:tcPr>
            <w:tcW w:w="425" w:type="dxa"/>
          </w:tcPr>
          <w:p w14:paraId="0FD22B4D" w14:textId="77777777" w:rsidR="00046D4A" w:rsidRPr="00B1530F" w:rsidRDefault="00046D4A" w:rsidP="004F19EB">
            <w:pPr>
              <w:pStyle w:val="TAR"/>
              <w:rPr>
                <w:sz w:val="16"/>
              </w:rPr>
            </w:pPr>
            <w:r>
              <w:rPr>
                <w:sz w:val="16"/>
              </w:rPr>
              <w:t>1</w:t>
            </w:r>
          </w:p>
        </w:tc>
        <w:tc>
          <w:tcPr>
            <w:tcW w:w="709" w:type="dxa"/>
          </w:tcPr>
          <w:p w14:paraId="0CD3E272" w14:textId="77777777" w:rsidR="00046D4A" w:rsidRPr="00B1530F" w:rsidRDefault="00046D4A" w:rsidP="004F19EB">
            <w:pPr>
              <w:pStyle w:val="TAL"/>
              <w:rPr>
                <w:sz w:val="16"/>
              </w:rPr>
            </w:pPr>
            <w:r>
              <w:rPr>
                <w:sz w:val="16"/>
              </w:rPr>
              <w:t>Rel-18</w:t>
            </w:r>
          </w:p>
        </w:tc>
        <w:tc>
          <w:tcPr>
            <w:tcW w:w="283" w:type="dxa"/>
          </w:tcPr>
          <w:p w14:paraId="37A2EF1B" w14:textId="77777777" w:rsidR="00046D4A" w:rsidRPr="00B1530F" w:rsidRDefault="00046D4A" w:rsidP="004F19EB">
            <w:pPr>
              <w:pStyle w:val="TAL"/>
              <w:rPr>
                <w:sz w:val="16"/>
              </w:rPr>
            </w:pPr>
            <w:r>
              <w:rPr>
                <w:sz w:val="16"/>
              </w:rPr>
              <w:t>F</w:t>
            </w:r>
          </w:p>
        </w:tc>
        <w:tc>
          <w:tcPr>
            <w:tcW w:w="3261" w:type="dxa"/>
          </w:tcPr>
          <w:p w14:paraId="00BBA16D" w14:textId="77777777" w:rsidR="00046D4A" w:rsidRPr="00B1530F" w:rsidRDefault="00046D4A" w:rsidP="004F19EB">
            <w:pPr>
              <w:pStyle w:val="TAL"/>
              <w:rPr>
                <w:sz w:val="16"/>
              </w:rPr>
            </w:pPr>
            <w:r>
              <w:rPr>
                <w:sz w:val="16"/>
              </w:rPr>
              <w:t>NR_RRM_enh-UEConTest</w:t>
            </w:r>
          </w:p>
        </w:tc>
        <w:tc>
          <w:tcPr>
            <w:tcW w:w="1269" w:type="dxa"/>
          </w:tcPr>
          <w:p w14:paraId="392C7211" w14:textId="77777777" w:rsidR="00046D4A" w:rsidRPr="00B1530F" w:rsidRDefault="00046D4A" w:rsidP="004F19EB">
            <w:pPr>
              <w:pStyle w:val="TAL"/>
              <w:rPr>
                <w:sz w:val="16"/>
              </w:rPr>
            </w:pPr>
            <w:r>
              <w:rPr>
                <w:sz w:val="16"/>
              </w:rPr>
              <w:t>agreed</w:t>
            </w:r>
          </w:p>
        </w:tc>
      </w:tr>
      <w:tr w:rsidR="00046D4A" w14:paraId="7871D718" w14:textId="77777777" w:rsidTr="00F86A74">
        <w:tc>
          <w:tcPr>
            <w:tcW w:w="1097" w:type="dxa"/>
          </w:tcPr>
          <w:p w14:paraId="7C827372" w14:textId="77777777" w:rsidR="00046D4A" w:rsidRPr="00B1530F" w:rsidRDefault="00046D4A" w:rsidP="004F19EB">
            <w:pPr>
              <w:pStyle w:val="TAL"/>
              <w:rPr>
                <w:sz w:val="16"/>
              </w:rPr>
            </w:pPr>
            <w:r>
              <w:rPr>
                <w:sz w:val="16"/>
              </w:rPr>
              <w:t>R5-243248</w:t>
            </w:r>
          </w:p>
        </w:tc>
        <w:tc>
          <w:tcPr>
            <w:tcW w:w="3872" w:type="dxa"/>
          </w:tcPr>
          <w:p w14:paraId="3393D81F" w14:textId="77777777" w:rsidR="00046D4A" w:rsidRPr="00B1530F" w:rsidRDefault="00046D4A" w:rsidP="004F19EB">
            <w:pPr>
              <w:pStyle w:val="TAL"/>
              <w:rPr>
                <w:sz w:val="16"/>
              </w:rPr>
            </w:pPr>
            <w:r>
              <w:rPr>
                <w:sz w:val="16"/>
              </w:rPr>
              <w:t>Addition of message contents to test case 6.7.11.1</w:t>
            </w:r>
          </w:p>
        </w:tc>
        <w:tc>
          <w:tcPr>
            <w:tcW w:w="1408" w:type="dxa"/>
          </w:tcPr>
          <w:p w14:paraId="49D6F2E8" w14:textId="77777777" w:rsidR="00046D4A" w:rsidRPr="00B1530F" w:rsidRDefault="00046D4A" w:rsidP="004F19EB">
            <w:pPr>
              <w:pStyle w:val="TAL"/>
              <w:rPr>
                <w:sz w:val="16"/>
              </w:rPr>
            </w:pPr>
            <w:r>
              <w:rPr>
                <w:sz w:val="16"/>
              </w:rPr>
              <w:t>Apple, Huawei, Hisilicon</w:t>
            </w:r>
          </w:p>
        </w:tc>
        <w:tc>
          <w:tcPr>
            <w:tcW w:w="989" w:type="dxa"/>
          </w:tcPr>
          <w:p w14:paraId="5631795C" w14:textId="77777777" w:rsidR="00046D4A" w:rsidRPr="00B1530F" w:rsidRDefault="00046D4A" w:rsidP="004F19EB">
            <w:pPr>
              <w:pStyle w:val="TAL"/>
              <w:rPr>
                <w:sz w:val="16"/>
              </w:rPr>
            </w:pPr>
            <w:r>
              <w:rPr>
                <w:sz w:val="16"/>
              </w:rPr>
              <w:t>38.533</w:t>
            </w:r>
          </w:p>
        </w:tc>
        <w:tc>
          <w:tcPr>
            <w:tcW w:w="851" w:type="dxa"/>
          </w:tcPr>
          <w:p w14:paraId="43099869" w14:textId="77777777" w:rsidR="00046D4A" w:rsidRPr="00B1530F" w:rsidRDefault="00046D4A" w:rsidP="004F19EB">
            <w:pPr>
              <w:pStyle w:val="TAL"/>
              <w:rPr>
                <w:sz w:val="16"/>
              </w:rPr>
            </w:pPr>
            <w:r>
              <w:rPr>
                <w:sz w:val="16"/>
              </w:rPr>
              <w:t>3205</w:t>
            </w:r>
          </w:p>
        </w:tc>
        <w:tc>
          <w:tcPr>
            <w:tcW w:w="425" w:type="dxa"/>
          </w:tcPr>
          <w:p w14:paraId="6228D3C0" w14:textId="77777777" w:rsidR="00046D4A" w:rsidRPr="00B1530F" w:rsidRDefault="00046D4A" w:rsidP="004F19EB">
            <w:pPr>
              <w:pStyle w:val="TAR"/>
              <w:rPr>
                <w:sz w:val="16"/>
              </w:rPr>
            </w:pPr>
            <w:r>
              <w:rPr>
                <w:sz w:val="16"/>
              </w:rPr>
              <w:t>-</w:t>
            </w:r>
          </w:p>
        </w:tc>
        <w:tc>
          <w:tcPr>
            <w:tcW w:w="709" w:type="dxa"/>
          </w:tcPr>
          <w:p w14:paraId="53506443" w14:textId="77777777" w:rsidR="00046D4A" w:rsidRPr="00B1530F" w:rsidRDefault="00046D4A" w:rsidP="004F19EB">
            <w:pPr>
              <w:pStyle w:val="TAL"/>
              <w:rPr>
                <w:sz w:val="16"/>
              </w:rPr>
            </w:pPr>
            <w:r>
              <w:rPr>
                <w:sz w:val="16"/>
              </w:rPr>
              <w:t>Rel-18</w:t>
            </w:r>
          </w:p>
        </w:tc>
        <w:tc>
          <w:tcPr>
            <w:tcW w:w="283" w:type="dxa"/>
          </w:tcPr>
          <w:p w14:paraId="4E232D50" w14:textId="77777777" w:rsidR="00046D4A" w:rsidRPr="00B1530F" w:rsidRDefault="00046D4A" w:rsidP="004F19EB">
            <w:pPr>
              <w:pStyle w:val="TAL"/>
              <w:rPr>
                <w:sz w:val="16"/>
              </w:rPr>
            </w:pPr>
            <w:r>
              <w:rPr>
                <w:sz w:val="16"/>
              </w:rPr>
              <w:t>F</w:t>
            </w:r>
          </w:p>
        </w:tc>
        <w:tc>
          <w:tcPr>
            <w:tcW w:w="3261" w:type="dxa"/>
          </w:tcPr>
          <w:p w14:paraId="368E4123" w14:textId="77777777" w:rsidR="00046D4A" w:rsidRPr="00B1530F" w:rsidRDefault="00046D4A" w:rsidP="004F19EB">
            <w:pPr>
              <w:pStyle w:val="TAL"/>
              <w:rPr>
                <w:sz w:val="16"/>
              </w:rPr>
            </w:pPr>
            <w:r>
              <w:rPr>
                <w:sz w:val="16"/>
              </w:rPr>
              <w:t>NR_RRM_enh-UEConTest</w:t>
            </w:r>
          </w:p>
        </w:tc>
        <w:tc>
          <w:tcPr>
            <w:tcW w:w="1269" w:type="dxa"/>
          </w:tcPr>
          <w:p w14:paraId="0A65A4D9" w14:textId="77777777" w:rsidR="00046D4A" w:rsidRPr="00B1530F" w:rsidRDefault="00046D4A" w:rsidP="004F19EB">
            <w:pPr>
              <w:pStyle w:val="TAL"/>
              <w:rPr>
                <w:sz w:val="16"/>
              </w:rPr>
            </w:pPr>
            <w:r>
              <w:rPr>
                <w:sz w:val="16"/>
              </w:rPr>
              <w:t>revised</w:t>
            </w:r>
          </w:p>
        </w:tc>
      </w:tr>
      <w:tr w:rsidR="00046D4A" w14:paraId="5FCBE7F5" w14:textId="77777777" w:rsidTr="00F86A74">
        <w:tc>
          <w:tcPr>
            <w:tcW w:w="1097" w:type="dxa"/>
          </w:tcPr>
          <w:p w14:paraId="4255B1C0" w14:textId="77777777" w:rsidR="00046D4A" w:rsidRPr="00B1530F" w:rsidRDefault="00046D4A" w:rsidP="004F19EB">
            <w:pPr>
              <w:pStyle w:val="TAL"/>
              <w:rPr>
                <w:sz w:val="16"/>
              </w:rPr>
            </w:pPr>
            <w:r>
              <w:rPr>
                <w:sz w:val="16"/>
              </w:rPr>
              <w:t>R5-243849</w:t>
            </w:r>
          </w:p>
        </w:tc>
        <w:tc>
          <w:tcPr>
            <w:tcW w:w="3872" w:type="dxa"/>
          </w:tcPr>
          <w:p w14:paraId="6C90DA4E" w14:textId="77777777" w:rsidR="00046D4A" w:rsidRPr="00B1530F" w:rsidRDefault="00046D4A" w:rsidP="004F19EB">
            <w:pPr>
              <w:pStyle w:val="TAL"/>
              <w:rPr>
                <w:sz w:val="16"/>
              </w:rPr>
            </w:pPr>
            <w:r>
              <w:rPr>
                <w:sz w:val="16"/>
              </w:rPr>
              <w:t>Addition of message contents to test case 6.7.11.1</w:t>
            </w:r>
          </w:p>
        </w:tc>
        <w:tc>
          <w:tcPr>
            <w:tcW w:w="1408" w:type="dxa"/>
          </w:tcPr>
          <w:p w14:paraId="0C13CE16" w14:textId="77777777" w:rsidR="00046D4A" w:rsidRPr="00B1530F" w:rsidRDefault="00046D4A" w:rsidP="004F19EB">
            <w:pPr>
              <w:pStyle w:val="TAL"/>
              <w:rPr>
                <w:sz w:val="16"/>
              </w:rPr>
            </w:pPr>
            <w:r>
              <w:rPr>
                <w:sz w:val="16"/>
              </w:rPr>
              <w:t>Apple, Huawei, Hisilicon</w:t>
            </w:r>
          </w:p>
        </w:tc>
        <w:tc>
          <w:tcPr>
            <w:tcW w:w="989" w:type="dxa"/>
          </w:tcPr>
          <w:p w14:paraId="6ED5DD42" w14:textId="77777777" w:rsidR="00046D4A" w:rsidRPr="00B1530F" w:rsidRDefault="00046D4A" w:rsidP="004F19EB">
            <w:pPr>
              <w:pStyle w:val="TAL"/>
              <w:rPr>
                <w:sz w:val="16"/>
              </w:rPr>
            </w:pPr>
            <w:r>
              <w:rPr>
                <w:sz w:val="16"/>
              </w:rPr>
              <w:t>38.533</w:t>
            </w:r>
          </w:p>
        </w:tc>
        <w:tc>
          <w:tcPr>
            <w:tcW w:w="851" w:type="dxa"/>
          </w:tcPr>
          <w:p w14:paraId="1D9620D1" w14:textId="77777777" w:rsidR="00046D4A" w:rsidRPr="00B1530F" w:rsidRDefault="00046D4A" w:rsidP="004F19EB">
            <w:pPr>
              <w:pStyle w:val="TAL"/>
              <w:rPr>
                <w:sz w:val="16"/>
              </w:rPr>
            </w:pPr>
            <w:r>
              <w:rPr>
                <w:sz w:val="16"/>
              </w:rPr>
              <w:t>3205</w:t>
            </w:r>
          </w:p>
        </w:tc>
        <w:tc>
          <w:tcPr>
            <w:tcW w:w="425" w:type="dxa"/>
          </w:tcPr>
          <w:p w14:paraId="2375C4E0" w14:textId="77777777" w:rsidR="00046D4A" w:rsidRPr="00B1530F" w:rsidRDefault="00046D4A" w:rsidP="004F19EB">
            <w:pPr>
              <w:pStyle w:val="TAR"/>
              <w:rPr>
                <w:sz w:val="16"/>
              </w:rPr>
            </w:pPr>
            <w:r>
              <w:rPr>
                <w:sz w:val="16"/>
              </w:rPr>
              <w:t>1</w:t>
            </w:r>
          </w:p>
        </w:tc>
        <w:tc>
          <w:tcPr>
            <w:tcW w:w="709" w:type="dxa"/>
          </w:tcPr>
          <w:p w14:paraId="780E7BC5" w14:textId="77777777" w:rsidR="00046D4A" w:rsidRPr="00B1530F" w:rsidRDefault="00046D4A" w:rsidP="004F19EB">
            <w:pPr>
              <w:pStyle w:val="TAL"/>
              <w:rPr>
                <w:sz w:val="16"/>
              </w:rPr>
            </w:pPr>
            <w:r>
              <w:rPr>
                <w:sz w:val="16"/>
              </w:rPr>
              <w:t>Rel-18</w:t>
            </w:r>
          </w:p>
        </w:tc>
        <w:tc>
          <w:tcPr>
            <w:tcW w:w="283" w:type="dxa"/>
          </w:tcPr>
          <w:p w14:paraId="5EAF2FD2" w14:textId="77777777" w:rsidR="00046D4A" w:rsidRPr="00B1530F" w:rsidRDefault="00046D4A" w:rsidP="004F19EB">
            <w:pPr>
              <w:pStyle w:val="TAL"/>
              <w:rPr>
                <w:sz w:val="16"/>
              </w:rPr>
            </w:pPr>
            <w:r>
              <w:rPr>
                <w:sz w:val="16"/>
              </w:rPr>
              <w:t>F</w:t>
            </w:r>
          </w:p>
        </w:tc>
        <w:tc>
          <w:tcPr>
            <w:tcW w:w="3261" w:type="dxa"/>
          </w:tcPr>
          <w:p w14:paraId="01CA83DA" w14:textId="77777777" w:rsidR="00046D4A" w:rsidRPr="00B1530F" w:rsidRDefault="00046D4A" w:rsidP="004F19EB">
            <w:pPr>
              <w:pStyle w:val="TAL"/>
              <w:rPr>
                <w:sz w:val="16"/>
              </w:rPr>
            </w:pPr>
            <w:r>
              <w:rPr>
                <w:sz w:val="16"/>
              </w:rPr>
              <w:t>NR_RRM_enh-UEConTest</w:t>
            </w:r>
          </w:p>
        </w:tc>
        <w:tc>
          <w:tcPr>
            <w:tcW w:w="1269" w:type="dxa"/>
          </w:tcPr>
          <w:p w14:paraId="5130FFA3" w14:textId="77777777" w:rsidR="00046D4A" w:rsidRPr="00B1530F" w:rsidRDefault="00046D4A" w:rsidP="004F19EB">
            <w:pPr>
              <w:pStyle w:val="TAL"/>
              <w:rPr>
                <w:sz w:val="16"/>
              </w:rPr>
            </w:pPr>
            <w:r>
              <w:rPr>
                <w:sz w:val="16"/>
              </w:rPr>
              <w:t>agreed</w:t>
            </w:r>
          </w:p>
        </w:tc>
      </w:tr>
      <w:tr w:rsidR="00046D4A" w14:paraId="3B2BC531" w14:textId="77777777" w:rsidTr="00F86A74">
        <w:tc>
          <w:tcPr>
            <w:tcW w:w="1097" w:type="dxa"/>
          </w:tcPr>
          <w:p w14:paraId="2C8E8762" w14:textId="77777777" w:rsidR="00046D4A" w:rsidRPr="00B1530F" w:rsidRDefault="00046D4A" w:rsidP="004F19EB">
            <w:pPr>
              <w:pStyle w:val="TAL"/>
              <w:rPr>
                <w:sz w:val="16"/>
              </w:rPr>
            </w:pPr>
            <w:r>
              <w:rPr>
                <w:sz w:val="16"/>
              </w:rPr>
              <w:t>R5-243249</w:t>
            </w:r>
          </w:p>
        </w:tc>
        <w:tc>
          <w:tcPr>
            <w:tcW w:w="3872" w:type="dxa"/>
          </w:tcPr>
          <w:p w14:paraId="72EC8B39" w14:textId="77777777" w:rsidR="00046D4A" w:rsidRPr="00B1530F" w:rsidRDefault="00046D4A" w:rsidP="004F19EB">
            <w:pPr>
              <w:pStyle w:val="TAL"/>
              <w:rPr>
                <w:sz w:val="16"/>
              </w:rPr>
            </w:pPr>
            <w:r>
              <w:rPr>
                <w:sz w:val="16"/>
              </w:rPr>
              <w:t>Addition of message contents to test case 6.7.11.2</w:t>
            </w:r>
          </w:p>
        </w:tc>
        <w:tc>
          <w:tcPr>
            <w:tcW w:w="1408" w:type="dxa"/>
          </w:tcPr>
          <w:p w14:paraId="77A5F4A0" w14:textId="77777777" w:rsidR="00046D4A" w:rsidRPr="00B1530F" w:rsidRDefault="00046D4A" w:rsidP="004F19EB">
            <w:pPr>
              <w:pStyle w:val="TAL"/>
              <w:rPr>
                <w:sz w:val="16"/>
              </w:rPr>
            </w:pPr>
            <w:r>
              <w:rPr>
                <w:sz w:val="16"/>
              </w:rPr>
              <w:t>Apple, Huawei, Hisilicon</w:t>
            </w:r>
          </w:p>
        </w:tc>
        <w:tc>
          <w:tcPr>
            <w:tcW w:w="989" w:type="dxa"/>
          </w:tcPr>
          <w:p w14:paraId="34A6A61F" w14:textId="77777777" w:rsidR="00046D4A" w:rsidRPr="00B1530F" w:rsidRDefault="00046D4A" w:rsidP="004F19EB">
            <w:pPr>
              <w:pStyle w:val="TAL"/>
              <w:rPr>
                <w:sz w:val="16"/>
              </w:rPr>
            </w:pPr>
            <w:r>
              <w:rPr>
                <w:sz w:val="16"/>
              </w:rPr>
              <w:t>38.533</w:t>
            </w:r>
          </w:p>
        </w:tc>
        <w:tc>
          <w:tcPr>
            <w:tcW w:w="851" w:type="dxa"/>
          </w:tcPr>
          <w:p w14:paraId="783FC0CF" w14:textId="77777777" w:rsidR="00046D4A" w:rsidRPr="00B1530F" w:rsidRDefault="00046D4A" w:rsidP="004F19EB">
            <w:pPr>
              <w:pStyle w:val="TAL"/>
              <w:rPr>
                <w:sz w:val="16"/>
              </w:rPr>
            </w:pPr>
            <w:r>
              <w:rPr>
                <w:sz w:val="16"/>
              </w:rPr>
              <w:t>3206</w:t>
            </w:r>
          </w:p>
        </w:tc>
        <w:tc>
          <w:tcPr>
            <w:tcW w:w="425" w:type="dxa"/>
          </w:tcPr>
          <w:p w14:paraId="40D4C554" w14:textId="77777777" w:rsidR="00046D4A" w:rsidRPr="00B1530F" w:rsidRDefault="00046D4A" w:rsidP="004F19EB">
            <w:pPr>
              <w:pStyle w:val="TAR"/>
              <w:rPr>
                <w:sz w:val="16"/>
              </w:rPr>
            </w:pPr>
            <w:r>
              <w:rPr>
                <w:sz w:val="16"/>
              </w:rPr>
              <w:t>-</w:t>
            </w:r>
          </w:p>
        </w:tc>
        <w:tc>
          <w:tcPr>
            <w:tcW w:w="709" w:type="dxa"/>
          </w:tcPr>
          <w:p w14:paraId="3DA2F25F" w14:textId="77777777" w:rsidR="00046D4A" w:rsidRPr="00B1530F" w:rsidRDefault="00046D4A" w:rsidP="004F19EB">
            <w:pPr>
              <w:pStyle w:val="TAL"/>
              <w:rPr>
                <w:sz w:val="16"/>
              </w:rPr>
            </w:pPr>
            <w:r>
              <w:rPr>
                <w:sz w:val="16"/>
              </w:rPr>
              <w:t>Rel-18</w:t>
            </w:r>
          </w:p>
        </w:tc>
        <w:tc>
          <w:tcPr>
            <w:tcW w:w="283" w:type="dxa"/>
          </w:tcPr>
          <w:p w14:paraId="2F38EB99" w14:textId="77777777" w:rsidR="00046D4A" w:rsidRPr="00B1530F" w:rsidRDefault="00046D4A" w:rsidP="004F19EB">
            <w:pPr>
              <w:pStyle w:val="TAL"/>
              <w:rPr>
                <w:sz w:val="16"/>
              </w:rPr>
            </w:pPr>
            <w:r>
              <w:rPr>
                <w:sz w:val="16"/>
              </w:rPr>
              <w:t>F</w:t>
            </w:r>
          </w:p>
        </w:tc>
        <w:tc>
          <w:tcPr>
            <w:tcW w:w="3261" w:type="dxa"/>
          </w:tcPr>
          <w:p w14:paraId="35B31231" w14:textId="77777777" w:rsidR="00046D4A" w:rsidRPr="00B1530F" w:rsidRDefault="00046D4A" w:rsidP="004F19EB">
            <w:pPr>
              <w:pStyle w:val="TAL"/>
              <w:rPr>
                <w:sz w:val="16"/>
              </w:rPr>
            </w:pPr>
            <w:r>
              <w:rPr>
                <w:sz w:val="16"/>
              </w:rPr>
              <w:t>NR_RRM_enh-UEConTest</w:t>
            </w:r>
          </w:p>
        </w:tc>
        <w:tc>
          <w:tcPr>
            <w:tcW w:w="1269" w:type="dxa"/>
          </w:tcPr>
          <w:p w14:paraId="31CDB1D3" w14:textId="77777777" w:rsidR="00046D4A" w:rsidRPr="00B1530F" w:rsidRDefault="00046D4A" w:rsidP="004F19EB">
            <w:pPr>
              <w:pStyle w:val="TAL"/>
              <w:rPr>
                <w:sz w:val="16"/>
              </w:rPr>
            </w:pPr>
            <w:r>
              <w:rPr>
                <w:sz w:val="16"/>
              </w:rPr>
              <w:t>revised</w:t>
            </w:r>
          </w:p>
        </w:tc>
      </w:tr>
      <w:tr w:rsidR="00046D4A" w14:paraId="108AFD30" w14:textId="77777777" w:rsidTr="00F86A74">
        <w:tc>
          <w:tcPr>
            <w:tcW w:w="1097" w:type="dxa"/>
          </w:tcPr>
          <w:p w14:paraId="1938C4F7" w14:textId="77777777" w:rsidR="00046D4A" w:rsidRPr="00B1530F" w:rsidRDefault="00046D4A" w:rsidP="004F19EB">
            <w:pPr>
              <w:pStyle w:val="TAL"/>
              <w:rPr>
                <w:sz w:val="16"/>
              </w:rPr>
            </w:pPr>
            <w:r>
              <w:rPr>
                <w:sz w:val="16"/>
              </w:rPr>
              <w:t>R5-243850</w:t>
            </w:r>
          </w:p>
        </w:tc>
        <w:tc>
          <w:tcPr>
            <w:tcW w:w="3872" w:type="dxa"/>
          </w:tcPr>
          <w:p w14:paraId="31E8FB3E" w14:textId="77777777" w:rsidR="00046D4A" w:rsidRPr="00B1530F" w:rsidRDefault="00046D4A" w:rsidP="004F19EB">
            <w:pPr>
              <w:pStyle w:val="TAL"/>
              <w:rPr>
                <w:sz w:val="16"/>
              </w:rPr>
            </w:pPr>
            <w:r>
              <w:rPr>
                <w:sz w:val="16"/>
              </w:rPr>
              <w:t>Addition of message contents to test case 6.7.11.2</w:t>
            </w:r>
          </w:p>
        </w:tc>
        <w:tc>
          <w:tcPr>
            <w:tcW w:w="1408" w:type="dxa"/>
          </w:tcPr>
          <w:p w14:paraId="51FB4640" w14:textId="77777777" w:rsidR="00046D4A" w:rsidRPr="00B1530F" w:rsidRDefault="00046D4A" w:rsidP="004F19EB">
            <w:pPr>
              <w:pStyle w:val="TAL"/>
              <w:rPr>
                <w:sz w:val="16"/>
              </w:rPr>
            </w:pPr>
            <w:r>
              <w:rPr>
                <w:sz w:val="16"/>
              </w:rPr>
              <w:t>Apple, Huawei, Hisilicon</w:t>
            </w:r>
          </w:p>
        </w:tc>
        <w:tc>
          <w:tcPr>
            <w:tcW w:w="989" w:type="dxa"/>
          </w:tcPr>
          <w:p w14:paraId="2FC2DF17" w14:textId="77777777" w:rsidR="00046D4A" w:rsidRPr="00B1530F" w:rsidRDefault="00046D4A" w:rsidP="004F19EB">
            <w:pPr>
              <w:pStyle w:val="TAL"/>
              <w:rPr>
                <w:sz w:val="16"/>
              </w:rPr>
            </w:pPr>
            <w:r>
              <w:rPr>
                <w:sz w:val="16"/>
              </w:rPr>
              <w:t>38.533</w:t>
            </w:r>
          </w:p>
        </w:tc>
        <w:tc>
          <w:tcPr>
            <w:tcW w:w="851" w:type="dxa"/>
          </w:tcPr>
          <w:p w14:paraId="61F54707" w14:textId="77777777" w:rsidR="00046D4A" w:rsidRPr="00B1530F" w:rsidRDefault="00046D4A" w:rsidP="004F19EB">
            <w:pPr>
              <w:pStyle w:val="TAL"/>
              <w:rPr>
                <w:sz w:val="16"/>
              </w:rPr>
            </w:pPr>
            <w:r>
              <w:rPr>
                <w:sz w:val="16"/>
              </w:rPr>
              <w:t>3206</w:t>
            </w:r>
          </w:p>
        </w:tc>
        <w:tc>
          <w:tcPr>
            <w:tcW w:w="425" w:type="dxa"/>
          </w:tcPr>
          <w:p w14:paraId="19B2B0EF" w14:textId="77777777" w:rsidR="00046D4A" w:rsidRPr="00B1530F" w:rsidRDefault="00046D4A" w:rsidP="004F19EB">
            <w:pPr>
              <w:pStyle w:val="TAR"/>
              <w:rPr>
                <w:sz w:val="16"/>
              </w:rPr>
            </w:pPr>
            <w:r>
              <w:rPr>
                <w:sz w:val="16"/>
              </w:rPr>
              <w:t>1</w:t>
            </w:r>
          </w:p>
        </w:tc>
        <w:tc>
          <w:tcPr>
            <w:tcW w:w="709" w:type="dxa"/>
          </w:tcPr>
          <w:p w14:paraId="773A8F0C" w14:textId="77777777" w:rsidR="00046D4A" w:rsidRPr="00B1530F" w:rsidRDefault="00046D4A" w:rsidP="004F19EB">
            <w:pPr>
              <w:pStyle w:val="TAL"/>
              <w:rPr>
                <w:sz w:val="16"/>
              </w:rPr>
            </w:pPr>
            <w:r>
              <w:rPr>
                <w:sz w:val="16"/>
              </w:rPr>
              <w:t>Rel-18</w:t>
            </w:r>
          </w:p>
        </w:tc>
        <w:tc>
          <w:tcPr>
            <w:tcW w:w="283" w:type="dxa"/>
          </w:tcPr>
          <w:p w14:paraId="1C8EB17A" w14:textId="77777777" w:rsidR="00046D4A" w:rsidRPr="00B1530F" w:rsidRDefault="00046D4A" w:rsidP="004F19EB">
            <w:pPr>
              <w:pStyle w:val="TAL"/>
              <w:rPr>
                <w:sz w:val="16"/>
              </w:rPr>
            </w:pPr>
            <w:r>
              <w:rPr>
                <w:sz w:val="16"/>
              </w:rPr>
              <w:t>F</w:t>
            </w:r>
          </w:p>
        </w:tc>
        <w:tc>
          <w:tcPr>
            <w:tcW w:w="3261" w:type="dxa"/>
          </w:tcPr>
          <w:p w14:paraId="293B6160" w14:textId="77777777" w:rsidR="00046D4A" w:rsidRPr="00B1530F" w:rsidRDefault="00046D4A" w:rsidP="004F19EB">
            <w:pPr>
              <w:pStyle w:val="TAL"/>
              <w:rPr>
                <w:sz w:val="16"/>
              </w:rPr>
            </w:pPr>
            <w:r>
              <w:rPr>
                <w:sz w:val="16"/>
              </w:rPr>
              <w:t>NR_RRM_enh-UEConTest</w:t>
            </w:r>
          </w:p>
        </w:tc>
        <w:tc>
          <w:tcPr>
            <w:tcW w:w="1269" w:type="dxa"/>
          </w:tcPr>
          <w:p w14:paraId="6613615C" w14:textId="77777777" w:rsidR="00046D4A" w:rsidRPr="00B1530F" w:rsidRDefault="00046D4A" w:rsidP="004F19EB">
            <w:pPr>
              <w:pStyle w:val="TAL"/>
              <w:rPr>
                <w:sz w:val="16"/>
              </w:rPr>
            </w:pPr>
            <w:r>
              <w:rPr>
                <w:sz w:val="16"/>
              </w:rPr>
              <w:t>agreed</w:t>
            </w:r>
          </w:p>
        </w:tc>
      </w:tr>
      <w:tr w:rsidR="00046D4A" w14:paraId="2AD92280" w14:textId="77777777" w:rsidTr="00F86A74">
        <w:tc>
          <w:tcPr>
            <w:tcW w:w="1097" w:type="dxa"/>
          </w:tcPr>
          <w:p w14:paraId="3F1FCA18" w14:textId="77777777" w:rsidR="00046D4A" w:rsidRPr="00B1530F" w:rsidRDefault="00046D4A" w:rsidP="004F19EB">
            <w:pPr>
              <w:pStyle w:val="TAL"/>
              <w:rPr>
                <w:sz w:val="16"/>
              </w:rPr>
            </w:pPr>
            <w:r>
              <w:rPr>
                <w:sz w:val="16"/>
              </w:rPr>
              <w:t>R5-243250</w:t>
            </w:r>
          </w:p>
        </w:tc>
        <w:tc>
          <w:tcPr>
            <w:tcW w:w="3872" w:type="dxa"/>
          </w:tcPr>
          <w:p w14:paraId="4198C247" w14:textId="77777777" w:rsidR="00046D4A" w:rsidRPr="00B1530F" w:rsidRDefault="00046D4A" w:rsidP="004F19EB">
            <w:pPr>
              <w:pStyle w:val="TAL"/>
              <w:rPr>
                <w:sz w:val="16"/>
              </w:rPr>
            </w:pPr>
            <w:r>
              <w:rPr>
                <w:sz w:val="16"/>
              </w:rPr>
              <w:t>Addition of message contents to test case 6.7.12.1</w:t>
            </w:r>
          </w:p>
        </w:tc>
        <w:tc>
          <w:tcPr>
            <w:tcW w:w="1408" w:type="dxa"/>
          </w:tcPr>
          <w:p w14:paraId="1C61E32E" w14:textId="77777777" w:rsidR="00046D4A" w:rsidRPr="00B1530F" w:rsidRDefault="00046D4A" w:rsidP="004F19EB">
            <w:pPr>
              <w:pStyle w:val="TAL"/>
              <w:rPr>
                <w:sz w:val="16"/>
              </w:rPr>
            </w:pPr>
            <w:r>
              <w:rPr>
                <w:sz w:val="16"/>
              </w:rPr>
              <w:t>Apple, Huawei, Hisilicon</w:t>
            </w:r>
          </w:p>
        </w:tc>
        <w:tc>
          <w:tcPr>
            <w:tcW w:w="989" w:type="dxa"/>
          </w:tcPr>
          <w:p w14:paraId="725516D4" w14:textId="77777777" w:rsidR="00046D4A" w:rsidRPr="00B1530F" w:rsidRDefault="00046D4A" w:rsidP="004F19EB">
            <w:pPr>
              <w:pStyle w:val="TAL"/>
              <w:rPr>
                <w:sz w:val="16"/>
              </w:rPr>
            </w:pPr>
            <w:r>
              <w:rPr>
                <w:sz w:val="16"/>
              </w:rPr>
              <w:t>38.533</w:t>
            </w:r>
          </w:p>
        </w:tc>
        <w:tc>
          <w:tcPr>
            <w:tcW w:w="851" w:type="dxa"/>
          </w:tcPr>
          <w:p w14:paraId="4559A8EB" w14:textId="77777777" w:rsidR="00046D4A" w:rsidRPr="00B1530F" w:rsidRDefault="00046D4A" w:rsidP="004F19EB">
            <w:pPr>
              <w:pStyle w:val="TAL"/>
              <w:rPr>
                <w:sz w:val="16"/>
              </w:rPr>
            </w:pPr>
            <w:r>
              <w:rPr>
                <w:sz w:val="16"/>
              </w:rPr>
              <w:t>3207</w:t>
            </w:r>
          </w:p>
        </w:tc>
        <w:tc>
          <w:tcPr>
            <w:tcW w:w="425" w:type="dxa"/>
          </w:tcPr>
          <w:p w14:paraId="1BB21A69" w14:textId="77777777" w:rsidR="00046D4A" w:rsidRPr="00B1530F" w:rsidRDefault="00046D4A" w:rsidP="004F19EB">
            <w:pPr>
              <w:pStyle w:val="TAR"/>
              <w:rPr>
                <w:sz w:val="16"/>
              </w:rPr>
            </w:pPr>
            <w:r>
              <w:rPr>
                <w:sz w:val="16"/>
              </w:rPr>
              <w:t>-</w:t>
            </w:r>
          </w:p>
        </w:tc>
        <w:tc>
          <w:tcPr>
            <w:tcW w:w="709" w:type="dxa"/>
          </w:tcPr>
          <w:p w14:paraId="1AABFC39" w14:textId="77777777" w:rsidR="00046D4A" w:rsidRPr="00B1530F" w:rsidRDefault="00046D4A" w:rsidP="004F19EB">
            <w:pPr>
              <w:pStyle w:val="TAL"/>
              <w:rPr>
                <w:sz w:val="16"/>
              </w:rPr>
            </w:pPr>
            <w:r>
              <w:rPr>
                <w:sz w:val="16"/>
              </w:rPr>
              <w:t>Rel-18</w:t>
            </w:r>
          </w:p>
        </w:tc>
        <w:tc>
          <w:tcPr>
            <w:tcW w:w="283" w:type="dxa"/>
          </w:tcPr>
          <w:p w14:paraId="52F7D486" w14:textId="77777777" w:rsidR="00046D4A" w:rsidRPr="00B1530F" w:rsidRDefault="00046D4A" w:rsidP="004F19EB">
            <w:pPr>
              <w:pStyle w:val="TAL"/>
              <w:rPr>
                <w:sz w:val="16"/>
              </w:rPr>
            </w:pPr>
            <w:r>
              <w:rPr>
                <w:sz w:val="16"/>
              </w:rPr>
              <w:t>F</w:t>
            </w:r>
          </w:p>
        </w:tc>
        <w:tc>
          <w:tcPr>
            <w:tcW w:w="3261" w:type="dxa"/>
          </w:tcPr>
          <w:p w14:paraId="08A0ECE7" w14:textId="77777777" w:rsidR="00046D4A" w:rsidRPr="00B1530F" w:rsidRDefault="00046D4A" w:rsidP="004F19EB">
            <w:pPr>
              <w:pStyle w:val="TAL"/>
              <w:rPr>
                <w:sz w:val="16"/>
              </w:rPr>
            </w:pPr>
            <w:r>
              <w:rPr>
                <w:sz w:val="16"/>
              </w:rPr>
              <w:t>NR_RRM_enh-UEConTest</w:t>
            </w:r>
          </w:p>
        </w:tc>
        <w:tc>
          <w:tcPr>
            <w:tcW w:w="1269" w:type="dxa"/>
          </w:tcPr>
          <w:p w14:paraId="20AD13B1" w14:textId="77777777" w:rsidR="00046D4A" w:rsidRPr="00B1530F" w:rsidRDefault="00046D4A" w:rsidP="004F19EB">
            <w:pPr>
              <w:pStyle w:val="TAL"/>
              <w:rPr>
                <w:sz w:val="16"/>
              </w:rPr>
            </w:pPr>
            <w:r>
              <w:rPr>
                <w:sz w:val="16"/>
              </w:rPr>
              <w:t>revised</w:t>
            </w:r>
          </w:p>
        </w:tc>
      </w:tr>
      <w:tr w:rsidR="00046D4A" w14:paraId="21FAC3EC" w14:textId="77777777" w:rsidTr="00F86A74">
        <w:tc>
          <w:tcPr>
            <w:tcW w:w="1097" w:type="dxa"/>
          </w:tcPr>
          <w:p w14:paraId="670D60FD" w14:textId="77777777" w:rsidR="00046D4A" w:rsidRPr="00B1530F" w:rsidRDefault="00046D4A" w:rsidP="004F19EB">
            <w:pPr>
              <w:pStyle w:val="TAL"/>
              <w:rPr>
                <w:sz w:val="16"/>
              </w:rPr>
            </w:pPr>
            <w:r>
              <w:rPr>
                <w:sz w:val="16"/>
              </w:rPr>
              <w:t>R5-243851</w:t>
            </w:r>
          </w:p>
        </w:tc>
        <w:tc>
          <w:tcPr>
            <w:tcW w:w="3872" w:type="dxa"/>
          </w:tcPr>
          <w:p w14:paraId="074EB79C" w14:textId="77777777" w:rsidR="00046D4A" w:rsidRPr="00B1530F" w:rsidRDefault="00046D4A" w:rsidP="004F19EB">
            <w:pPr>
              <w:pStyle w:val="TAL"/>
              <w:rPr>
                <w:sz w:val="16"/>
              </w:rPr>
            </w:pPr>
            <w:r>
              <w:rPr>
                <w:sz w:val="16"/>
              </w:rPr>
              <w:t>Addition of message contents to test case 6.7.12.1</w:t>
            </w:r>
          </w:p>
        </w:tc>
        <w:tc>
          <w:tcPr>
            <w:tcW w:w="1408" w:type="dxa"/>
          </w:tcPr>
          <w:p w14:paraId="71E68C26" w14:textId="77777777" w:rsidR="00046D4A" w:rsidRPr="00B1530F" w:rsidRDefault="00046D4A" w:rsidP="004F19EB">
            <w:pPr>
              <w:pStyle w:val="TAL"/>
              <w:rPr>
                <w:sz w:val="16"/>
              </w:rPr>
            </w:pPr>
            <w:r>
              <w:rPr>
                <w:sz w:val="16"/>
              </w:rPr>
              <w:t>Apple, Huawei, Hisilicon</w:t>
            </w:r>
          </w:p>
        </w:tc>
        <w:tc>
          <w:tcPr>
            <w:tcW w:w="989" w:type="dxa"/>
          </w:tcPr>
          <w:p w14:paraId="349B7BA7" w14:textId="77777777" w:rsidR="00046D4A" w:rsidRPr="00B1530F" w:rsidRDefault="00046D4A" w:rsidP="004F19EB">
            <w:pPr>
              <w:pStyle w:val="TAL"/>
              <w:rPr>
                <w:sz w:val="16"/>
              </w:rPr>
            </w:pPr>
            <w:r>
              <w:rPr>
                <w:sz w:val="16"/>
              </w:rPr>
              <w:t>38.533</w:t>
            </w:r>
          </w:p>
        </w:tc>
        <w:tc>
          <w:tcPr>
            <w:tcW w:w="851" w:type="dxa"/>
          </w:tcPr>
          <w:p w14:paraId="4BE3743C" w14:textId="77777777" w:rsidR="00046D4A" w:rsidRPr="00B1530F" w:rsidRDefault="00046D4A" w:rsidP="004F19EB">
            <w:pPr>
              <w:pStyle w:val="TAL"/>
              <w:rPr>
                <w:sz w:val="16"/>
              </w:rPr>
            </w:pPr>
            <w:r>
              <w:rPr>
                <w:sz w:val="16"/>
              </w:rPr>
              <w:t>3207</w:t>
            </w:r>
          </w:p>
        </w:tc>
        <w:tc>
          <w:tcPr>
            <w:tcW w:w="425" w:type="dxa"/>
          </w:tcPr>
          <w:p w14:paraId="6FEEEEF8" w14:textId="77777777" w:rsidR="00046D4A" w:rsidRPr="00B1530F" w:rsidRDefault="00046D4A" w:rsidP="004F19EB">
            <w:pPr>
              <w:pStyle w:val="TAR"/>
              <w:rPr>
                <w:sz w:val="16"/>
              </w:rPr>
            </w:pPr>
            <w:r>
              <w:rPr>
                <w:sz w:val="16"/>
              </w:rPr>
              <w:t>1</w:t>
            </w:r>
          </w:p>
        </w:tc>
        <w:tc>
          <w:tcPr>
            <w:tcW w:w="709" w:type="dxa"/>
          </w:tcPr>
          <w:p w14:paraId="3C52A3BE" w14:textId="77777777" w:rsidR="00046D4A" w:rsidRPr="00B1530F" w:rsidRDefault="00046D4A" w:rsidP="004F19EB">
            <w:pPr>
              <w:pStyle w:val="TAL"/>
              <w:rPr>
                <w:sz w:val="16"/>
              </w:rPr>
            </w:pPr>
            <w:r>
              <w:rPr>
                <w:sz w:val="16"/>
              </w:rPr>
              <w:t>Rel-18</w:t>
            </w:r>
          </w:p>
        </w:tc>
        <w:tc>
          <w:tcPr>
            <w:tcW w:w="283" w:type="dxa"/>
          </w:tcPr>
          <w:p w14:paraId="49608F68" w14:textId="77777777" w:rsidR="00046D4A" w:rsidRPr="00B1530F" w:rsidRDefault="00046D4A" w:rsidP="004F19EB">
            <w:pPr>
              <w:pStyle w:val="TAL"/>
              <w:rPr>
                <w:sz w:val="16"/>
              </w:rPr>
            </w:pPr>
            <w:r>
              <w:rPr>
                <w:sz w:val="16"/>
              </w:rPr>
              <w:t>F</w:t>
            </w:r>
          </w:p>
        </w:tc>
        <w:tc>
          <w:tcPr>
            <w:tcW w:w="3261" w:type="dxa"/>
          </w:tcPr>
          <w:p w14:paraId="186A6B64" w14:textId="77777777" w:rsidR="00046D4A" w:rsidRPr="00B1530F" w:rsidRDefault="00046D4A" w:rsidP="004F19EB">
            <w:pPr>
              <w:pStyle w:val="TAL"/>
              <w:rPr>
                <w:sz w:val="16"/>
              </w:rPr>
            </w:pPr>
            <w:r>
              <w:rPr>
                <w:sz w:val="16"/>
              </w:rPr>
              <w:t>NR_RRM_enh-UEConTest</w:t>
            </w:r>
          </w:p>
        </w:tc>
        <w:tc>
          <w:tcPr>
            <w:tcW w:w="1269" w:type="dxa"/>
          </w:tcPr>
          <w:p w14:paraId="45A6904D" w14:textId="77777777" w:rsidR="00046D4A" w:rsidRPr="00B1530F" w:rsidRDefault="00046D4A" w:rsidP="004F19EB">
            <w:pPr>
              <w:pStyle w:val="TAL"/>
              <w:rPr>
                <w:sz w:val="16"/>
              </w:rPr>
            </w:pPr>
            <w:r>
              <w:rPr>
                <w:sz w:val="16"/>
              </w:rPr>
              <w:t>agreed</w:t>
            </w:r>
          </w:p>
        </w:tc>
      </w:tr>
      <w:tr w:rsidR="00046D4A" w14:paraId="0896F8A1" w14:textId="77777777" w:rsidTr="00F86A74">
        <w:tc>
          <w:tcPr>
            <w:tcW w:w="1097" w:type="dxa"/>
          </w:tcPr>
          <w:p w14:paraId="2C3B086E" w14:textId="77777777" w:rsidR="00046D4A" w:rsidRPr="00B1530F" w:rsidRDefault="00046D4A" w:rsidP="004F19EB">
            <w:pPr>
              <w:pStyle w:val="TAL"/>
              <w:rPr>
                <w:sz w:val="16"/>
              </w:rPr>
            </w:pPr>
            <w:r>
              <w:rPr>
                <w:sz w:val="16"/>
              </w:rPr>
              <w:t>R5-243251</w:t>
            </w:r>
          </w:p>
        </w:tc>
        <w:tc>
          <w:tcPr>
            <w:tcW w:w="3872" w:type="dxa"/>
          </w:tcPr>
          <w:p w14:paraId="6FBF39AD" w14:textId="77777777" w:rsidR="00046D4A" w:rsidRPr="00B1530F" w:rsidRDefault="00046D4A" w:rsidP="004F19EB">
            <w:pPr>
              <w:pStyle w:val="TAL"/>
              <w:rPr>
                <w:sz w:val="16"/>
              </w:rPr>
            </w:pPr>
            <w:r>
              <w:rPr>
                <w:sz w:val="16"/>
              </w:rPr>
              <w:t>Addition of message contents to test case 6.7.12.2</w:t>
            </w:r>
          </w:p>
        </w:tc>
        <w:tc>
          <w:tcPr>
            <w:tcW w:w="1408" w:type="dxa"/>
          </w:tcPr>
          <w:p w14:paraId="16149A43" w14:textId="77777777" w:rsidR="00046D4A" w:rsidRPr="00B1530F" w:rsidRDefault="00046D4A" w:rsidP="004F19EB">
            <w:pPr>
              <w:pStyle w:val="TAL"/>
              <w:rPr>
                <w:sz w:val="16"/>
              </w:rPr>
            </w:pPr>
            <w:r>
              <w:rPr>
                <w:sz w:val="16"/>
              </w:rPr>
              <w:t>Apple, Huawei, Hisilicon</w:t>
            </w:r>
          </w:p>
        </w:tc>
        <w:tc>
          <w:tcPr>
            <w:tcW w:w="989" w:type="dxa"/>
          </w:tcPr>
          <w:p w14:paraId="2F6EABEC" w14:textId="77777777" w:rsidR="00046D4A" w:rsidRPr="00B1530F" w:rsidRDefault="00046D4A" w:rsidP="004F19EB">
            <w:pPr>
              <w:pStyle w:val="TAL"/>
              <w:rPr>
                <w:sz w:val="16"/>
              </w:rPr>
            </w:pPr>
            <w:r>
              <w:rPr>
                <w:sz w:val="16"/>
              </w:rPr>
              <w:t>38.533</w:t>
            </w:r>
          </w:p>
        </w:tc>
        <w:tc>
          <w:tcPr>
            <w:tcW w:w="851" w:type="dxa"/>
          </w:tcPr>
          <w:p w14:paraId="43C63D53" w14:textId="77777777" w:rsidR="00046D4A" w:rsidRPr="00B1530F" w:rsidRDefault="00046D4A" w:rsidP="004F19EB">
            <w:pPr>
              <w:pStyle w:val="TAL"/>
              <w:rPr>
                <w:sz w:val="16"/>
              </w:rPr>
            </w:pPr>
            <w:r>
              <w:rPr>
                <w:sz w:val="16"/>
              </w:rPr>
              <w:t>3208</w:t>
            </w:r>
          </w:p>
        </w:tc>
        <w:tc>
          <w:tcPr>
            <w:tcW w:w="425" w:type="dxa"/>
          </w:tcPr>
          <w:p w14:paraId="272B62A9" w14:textId="77777777" w:rsidR="00046D4A" w:rsidRPr="00B1530F" w:rsidRDefault="00046D4A" w:rsidP="004F19EB">
            <w:pPr>
              <w:pStyle w:val="TAR"/>
              <w:rPr>
                <w:sz w:val="16"/>
              </w:rPr>
            </w:pPr>
            <w:r>
              <w:rPr>
                <w:sz w:val="16"/>
              </w:rPr>
              <w:t>-</w:t>
            </w:r>
          </w:p>
        </w:tc>
        <w:tc>
          <w:tcPr>
            <w:tcW w:w="709" w:type="dxa"/>
          </w:tcPr>
          <w:p w14:paraId="4674A823" w14:textId="77777777" w:rsidR="00046D4A" w:rsidRPr="00B1530F" w:rsidRDefault="00046D4A" w:rsidP="004F19EB">
            <w:pPr>
              <w:pStyle w:val="TAL"/>
              <w:rPr>
                <w:sz w:val="16"/>
              </w:rPr>
            </w:pPr>
            <w:r>
              <w:rPr>
                <w:sz w:val="16"/>
              </w:rPr>
              <w:t>Rel-18</w:t>
            </w:r>
          </w:p>
        </w:tc>
        <w:tc>
          <w:tcPr>
            <w:tcW w:w="283" w:type="dxa"/>
          </w:tcPr>
          <w:p w14:paraId="04633025" w14:textId="77777777" w:rsidR="00046D4A" w:rsidRPr="00B1530F" w:rsidRDefault="00046D4A" w:rsidP="004F19EB">
            <w:pPr>
              <w:pStyle w:val="TAL"/>
              <w:rPr>
                <w:sz w:val="16"/>
              </w:rPr>
            </w:pPr>
            <w:r>
              <w:rPr>
                <w:sz w:val="16"/>
              </w:rPr>
              <w:t>F</w:t>
            </w:r>
          </w:p>
        </w:tc>
        <w:tc>
          <w:tcPr>
            <w:tcW w:w="3261" w:type="dxa"/>
          </w:tcPr>
          <w:p w14:paraId="6C3A9E5B" w14:textId="77777777" w:rsidR="00046D4A" w:rsidRPr="00B1530F" w:rsidRDefault="00046D4A" w:rsidP="004F19EB">
            <w:pPr>
              <w:pStyle w:val="TAL"/>
              <w:rPr>
                <w:sz w:val="16"/>
              </w:rPr>
            </w:pPr>
            <w:r>
              <w:rPr>
                <w:sz w:val="16"/>
              </w:rPr>
              <w:t>NR_RRM_enh-UEConTest</w:t>
            </w:r>
          </w:p>
        </w:tc>
        <w:tc>
          <w:tcPr>
            <w:tcW w:w="1269" w:type="dxa"/>
          </w:tcPr>
          <w:p w14:paraId="1FD9FBA0" w14:textId="77777777" w:rsidR="00046D4A" w:rsidRPr="00B1530F" w:rsidRDefault="00046D4A" w:rsidP="004F19EB">
            <w:pPr>
              <w:pStyle w:val="TAL"/>
              <w:rPr>
                <w:sz w:val="16"/>
              </w:rPr>
            </w:pPr>
            <w:r>
              <w:rPr>
                <w:sz w:val="16"/>
              </w:rPr>
              <w:t>revised</w:t>
            </w:r>
          </w:p>
        </w:tc>
      </w:tr>
      <w:tr w:rsidR="00046D4A" w14:paraId="7345A7A2" w14:textId="77777777" w:rsidTr="00F86A74">
        <w:tc>
          <w:tcPr>
            <w:tcW w:w="1097" w:type="dxa"/>
          </w:tcPr>
          <w:p w14:paraId="22CCE140" w14:textId="77777777" w:rsidR="00046D4A" w:rsidRPr="00B1530F" w:rsidRDefault="00046D4A" w:rsidP="004F19EB">
            <w:pPr>
              <w:pStyle w:val="TAL"/>
              <w:rPr>
                <w:sz w:val="16"/>
              </w:rPr>
            </w:pPr>
            <w:r>
              <w:rPr>
                <w:sz w:val="16"/>
              </w:rPr>
              <w:t>R5-243852</w:t>
            </w:r>
          </w:p>
        </w:tc>
        <w:tc>
          <w:tcPr>
            <w:tcW w:w="3872" w:type="dxa"/>
          </w:tcPr>
          <w:p w14:paraId="28EA26E6" w14:textId="77777777" w:rsidR="00046D4A" w:rsidRPr="00B1530F" w:rsidRDefault="00046D4A" w:rsidP="004F19EB">
            <w:pPr>
              <w:pStyle w:val="TAL"/>
              <w:rPr>
                <w:sz w:val="16"/>
              </w:rPr>
            </w:pPr>
            <w:r>
              <w:rPr>
                <w:sz w:val="16"/>
              </w:rPr>
              <w:t>Addition of message contents to test case 6.7.12.2</w:t>
            </w:r>
          </w:p>
        </w:tc>
        <w:tc>
          <w:tcPr>
            <w:tcW w:w="1408" w:type="dxa"/>
          </w:tcPr>
          <w:p w14:paraId="39E30671" w14:textId="77777777" w:rsidR="00046D4A" w:rsidRPr="00B1530F" w:rsidRDefault="00046D4A" w:rsidP="004F19EB">
            <w:pPr>
              <w:pStyle w:val="TAL"/>
              <w:rPr>
                <w:sz w:val="16"/>
              </w:rPr>
            </w:pPr>
            <w:r>
              <w:rPr>
                <w:sz w:val="16"/>
              </w:rPr>
              <w:t>Apple, Huawei, Hisilicon</w:t>
            </w:r>
          </w:p>
        </w:tc>
        <w:tc>
          <w:tcPr>
            <w:tcW w:w="989" w:type="dxa"/>
          </w:tcPr>
          <w:p w14:paraId="557B026E" w14:textId="77777777" w:rsidR="00046D4A" w:rsidRPr="00B1530F" w:rsidRDefault="00046D4A" w:rsidP="004F19EB">
            <w:pPr>
              <w:pStyle w:val="TAL"/>
              <w:rPr>
                <w:sz w:val="16"/>
              </w:rPr>
            </w:pPr>
            <w:r>
              <w:rPr>
                <w:sz w:val="16"/>
              </w:rPr>
              <w:t>38.533</w:t>
            </w:r>
          </w:p>
        </w:tc>
        <w:tc>
          <w:tcPr>
            <w:tcW w:w="851" w:type="dxa"/>
          </w:tcPr>
          <w:p w14:paraId="6B190695" w14:textId="77777777" w:rsidR="00046D4A" w:rsidRPr="00B1530F" w:rsidRDefault="00046D4A" w:rsidP="004F19EB">
            <w:pPr>
              <w:pStyle w:val="TAL"/>
              <w:rPr>
                <w:sz w:val="16"/>
              </w:rPr>
            </w:pPr>
            <w:r>
              <w:rPr>
                <w:sz w:val="16"/>
              </w:rPr>
              <w:t>3208</w:t>
            </w:r>
          </w:p>
        </w:tc>
        <w:tc>
          <w:tcPr>
            <w:tcW w:w="425" w:type="dxa"/>
          </w:tcPr>
          <w:p w14:paraId="3A1E6D0D" w14:textId="77777777" w:rsidR="00046D4A" w:rsidRPr="00B1530F" w:rsidRDefault="00046D4A" w:rsidP="004F19EB">
            <w:pPr>
              <w:pStyle w:val="TAR"/>
              <w:rPr>
                <w:sz w:val="16"/>
              </w:rPr>
            </w:pPr>
            <w:r>
              <w:rPr>
                <w:sz w:val="16"/>
              </w:rPr>
              <w:t>1</w:t>
            </w:r>
          </w:p>
        </w:tc>
        <w:tc>
          <w:tcPr>
            <w:tcW w:w="709" w:type="dxa"/>
          </w:tcPr>
          <w:p w14:paraId="3C4A6D5B" w14:textId="77777777" w:rsidR="00046D4A" w:rsidRPr="00B1530F" w:rsidRDefault="00046D4A" w:rsidP="004F19EB">
            <w:pPr>
              <w:pStyle w:val="TAL"/>
              <w:rPr>
                <w:sz w:val="16"/>
              </w:rPr>
            </w:pPr>
            <w:r>
              <w:rPr>
                <w:sz w:val="16"/>
              </w:rPr>
              <w:t>Rel-18</w:t>
            </w:r>
          </w:p>
        </w:tc>
        <w:tc>
          <w:tcPr>
            <w:tcW w:w="283" w:type="dxa"/>
          </w:tcPr>
          <w:p w14:paraId="0E52098A" w14:textId="77777777" w:rsidR="00046D4A" w:rsidRPr="00B1530F" w:rsidRDefault="00046D4A" w:rsidP="004F19EB">
            <w:pPr>
              <w:pStyle w:val="TAL"/>
              <w:rPr>
                <w:sz w:val="16"/>
              </w:rPr>
            </w:pPr>
            <w:r>
              <w:rPr>
                <w:sz w:val="16"/>
              </w:rPr>
              <w:t>F</w:t>
            </w:r>
          </w:p>
        </w:tc>
        <w:tc>
          <w:tcPr>
            <w:tcW w:w="3261" w:type="dxa"/>
          </w:tcPr>
          <w:p w14:paraId="7C449F90" w14:textId="77777777" w:rsidR="00046D4A" w:rsidRPr="00B1530F" w:rsidRDefault="00046D4A" w:rsidP="004F19EB">
            <w:pPr>
              <w:pStyle w:val="TAL"/>
              <w:rPr>
                <w:sz w:val="16"/>
              </w:rPr>
            </w:pPr>
            <w:r>
              <w:rPr>
                <w:sz w:val="16"/>
              </w:rPr>
              <w:t>NR_RRM_enh-UEConTest</w:t>
            </w:r>
          </w:p>
        </w:tc>
        <w:tc>
          <w:tcPr>
            <w:tcW w:w="1269" w:type="dxa"/>
          </w:tcPr>
          <w:p w14:paraId="6FAA4C7F" w14:textId="77777777" w:rsidR="00046D4A" w:rsidRPr="00B1530F" w:rsidRDefault="00046D4A" w:rsidP="004F19EB">
            <w:pPr>
              <w:pStyle w:val="TAL"/>
              <w:rPr>
                <w:sz w:val="16"/>
              </w:rPr>
            </w:pPr>
            <w:r>
              <w:rPr>
                <w:sz w:val="16"/>
              </w:rPr>
              <w:t>agreed</w:t>
            </w:r>
          </w:p>
        </w:tc>
      </w:tr>
      <w:tr w:rsidR="00046D4A" w14:paraId="2FBB8FBD" w14:textId="77777777" w:rsidTr="00F86A74">
        <w:tc>
          <w:tcPr>
            <w:tcW w:w="1097" w:type="dxa"/>
          </w:tcPr>
          <w:p w14:paraId="523CE9A9" w14:textId="77777777" w:rsidR="00046D4A" w:rsidRPr="00B1530F" w:rsidRDefault="00046D4A" w:rsidP="004F19EB">
            <w:pPr>
              <w:pStyle w:val="TAL"/>
              <w:rPr>
                <w:sz w:val="16"/>
              </w:rPr>
            </w:pPr>
            <w:r>
              <w:rPr>
                <w:sz w:val="16"/>
              </w:rPr>
              <w:t>R5-243252</w:t>
            </w:r>
          </w:p>
        </w:tc>
        <w:tc>
          <w:tcPr>
            <w:tcW w:w="3872" w:type="dxa"/>
          </w:tcPr>
          <w:p w14:paraId="05DCE352" w14:textId="77777777" w:rsidR="00046D4A" w:rsidRPr="00B1530F" w:rsidRDefault="00046D4A" w:rsidP="004F19EB">
            <w:pPr>
              <w:pStyle w:val="TAL"/>
              <w:rPr>
                <w:sz w:val="16"/>
              </w:rPr>
            </w:pPr>
            <w:r>
              <w:rPr>
                <w:sz w:val="16"/>
              </w:rPr>
              <w:t>Addition of message contents to test case 7.7.8.1</w:t>
            </w:r>
          </w:p>
        </w:tc>
        <w:tc>
          <w:tcPr>
            <w:tcW w:w="1408" w:type="dxa"/>
          </w:tcPr>
          <w:p w14:paraId="06097BFC" w14:textId="77777777" w:rsidR="00046D4A" w:rsidRPr="00B1530F" w:rsidRDefault="00046D4A" w:rsidP="004F19EB">
            <w:pPr>
              <w:pStyle w:val="TAL"/>
              <w:rPr>
                <w:sz w:val="16"/>
              </w:rPr>
            </w:pPr>
            <w:r>
              <w:rPr>
                <w:sz w:val="16"/>
              </w:rPr>
              <w:t>Apple, Huawei, Hisilicon</w:t>
            </w:r>
          </w:p>
        </w:tc>
        <w:tc>
          <w:tcPr>
            <w:tcW w:w="989" w:type="dxa"/>
          </w:tcPr>
          <w:p w14:paraId="34E6390E" w14:textId="77777777" w:rsidR="00046D4A" w:rsidRPr="00B1530F" w:rsidRDefault="00046D4A" w:rsidP="004F19EB">
            <w:pPr>
              <w:pStyle w:val="TAL"/>
              <w:rPr>
                <w:sz w:val="16"/>
              </w:rPr>
            </w:pPr>
            <w:r>
              <w:rPr>
                <w:sz w:val="16"/>
              </w:rPr>
              <w:t>38.533</w:t>
            </w:r>
          </w:p>
        </w:tc>
        <w:tc>
          <w:tcPr>
            <w:tcW w:w="851" w:type="dxa"/>
          </w:tcPr>
          <w:p w14:paraId="7F27A500" w14:textId="77777777" w:rsidR="00046D4A" w:rsidRPr="00B1530F" w:rsidRDefault="00046D4A" w:rsidP="004F19EB">
            <w:pPr>
              <w:pStyle w:val="TAL"/>
              <w:rPr>
                <w:sz w:val="16"/>
              </w:rPr>
            </w:pPr>
            <w:r>
              <w:rPr>
                <w:sz w:val="16"/>
              </w:rPr>
              <w:t>3209</w:t>
            </w:r>
          </w:p>
        </w:tc>
        <w:tc>
          <w:tcPr>
            <w:tcW w:w="425" w:type="dxa"/>
          </w:tcPr>
          <w:p w14:paraId="2EF1E5D1" w14:textId="77777777" w:rsidR="00046D4A" w:rsidRPr="00B1530F" w:rsidRDefault="00046D4A" w:rsidP="004F19EB">
            <w:pPr>
              <w:pStyle w:val="TAR"/>
              <w:rPr>
                <w:sz w:val="16"/>
              </w:rPr>
            </w:pPr>
            <w:r>
              <w:rPr>
                <w:sz w:val="16"/>
              </w:rPr>
              <w:t>-</w:t>
            </w:r>
          </w:p>
        </w:tc>
        <w:tc>
          <w:tcPr>
            <w:tcW w:w="709" w:type="dxa"/>
          </w:tcPr>
          <w:p w14:paraId="110A3D4C" w14:textId="77777777" w:rsidR="00046D4A" w:rsidRPr="00B1530F" w:rsidRDefault="00046D4A" w:rsidP="004F19EB">
            <w:pPr>
              <w:pStyle w:val="TAL"/>
              <w:rPr>
                <w:sz w:val="16"/>
              </w:rPr>
            </w:pPr>
            <w:r>
              <w:rPr>
                <w:sz w:val="16"/>
              </w:rPr>
              <w:t>Rel-18</w:t>
            </w:r>
          </w:p>
        </w:tc>
        <w:tc>
          <w:tcPr>
            <w:tcW w:w="283" w:type="dxa"/>
          </w:tcPr>
          <w:p w14:paraId="50DE5331" w14:textId="77777777" w:rsidR="00046D4A" w:rsidRPr="00B1530F" w:rsidRDefault="00046D4A" w:rsidP="004F19EB">
            <w:pPr>
              <w:pStyle w:val="TAL"/>
              <w:rPr>
                <w:sz w:val="16"/>
              </w:rPr>
            </w:pPr>
            <w:r>
              <w:rPr>
                <w:sz w:val="16"/>
              </w:rPr>
              <w:t>F</w:t>
            </w:r>
          </w:p>
        </w:tc>
        <w:tc>
          <w:tcPr>
            <w:tcW w:w="3261" w:type="dxa"/>
          </w:tcPr>
          <w:p w14:paraId="7C2A5CAF" w14:textId="77777777" w:rsidR="00046D4A" w:rsidRPr="00B1530F" w:rsidRDefault="00046D4A" w:rsidP="004F19EB">
            <w:pPr>
              <w:pStyle w:val="TAL"/>
              <w:rPr>
                <w:sz w:val="16"/>
              </w:rPr>
            </w:pPr>
            <w:r>
              <w:rPr>
                <w:sz w:val="16"/>
              </w:rPr>
              <w:t>NR_RRM_enh-UEConTest</w:t>
            </w:r>
          </w:p>
        </w:tc>
        <w:tc>
          <w:tcPr>
            <w:tcW w:w="1269" w:type="dxa"/>
          </w:tcPr>
          <w:p w14:paraId="00329645" w14:textId="77777777" w:rsidR="00046D4A" w:rsidRPr="00B1530F" w:rsidRDefault="00046D4A" w:rsidP="004F19EB">
            <w:pPr>
              <w:pStyle w:val="TAL"/>
              <w:rPr>
                <w:sz w:val="16"/>
              </w:rPr>
            </w:pPr>
            <w:r>
              <w:rPr>
                <w:sz w:val="16"/>
              </w:rPr>
              <w:t>revised</w:t>
            </w:r>
          </w:p>
        </w:tc>
      </w:tr>
      <w:tr w:rsidR="00046D4A" w14:paraId="2968C16B" w14:textId="77777777" w:rsidTr="00F86A74">
        <w:tc>
          <w:tcPr>
            <w:tcW w:w="1097" w:type="dxa"/>
          </w:tcPr>
          <w:p w14:paraId="498601C1" w14:textId="77777777" w:rsidR="00046D4A" w:rsidRPr="00B1530F" w:rsidRDefault="00046D4A" w:rsidP="004F19EB">
            <w:pPr>
              <w:pStyle w:val="TAL"/>
              <w:rPr>
                <w:sz w:val="16"/>
              </w:rPr>
            </w:pPr>
            <w:r>
              <w:rPr>
                <w:sz w:val="16"/>
              </w:rPr>
              <w:t>R5-243853</w:t>
            </w:r>
          </w:p>
        </w:tc>
        <w:tc>
          <w:tcPr>
            <w:tcW w:w="3872" w:type="dxa"/>
          </w:tcPr>
          <w:p w14:paraId="34FE24E7" w14:textId="77777777" w:rsidR="00046D4A" w:rsidRPr="00B1530F" w:rsidRDefault="00046D4A" w:rsidP="004F19EB">
            <w:pPr>
              <w:pStyle w:val="TAL"/>
              <w:rPr>
                <w:sz w:val="16"/>
              </w:rPr>
            </w:pPr>
            <w:r>
              <w:rPr>
                <w:sz w:val="16"/>
              </w:rPr>
              <w:t>Addition of message contents to test case 7.7.8.1</w:t>
            </w:r>
          </w:p>
        </w:tc>
        <w:tc>
          <w:tcPr>
            <w:tcW w:w="1408" w:type="dxa"/>
          </w:tcPr>
          <w:p w14:paraId="14DA78F4" w14:textId="77777777" w:rsidR="00046D4A" w:rsidRPr="00B1530F" w:rsidRDefault="00046D4A" w:rsidP="004F19EB">
            <w:pPr>
              <w:pStyle w:val="TAL"/>
              <w:rPr>
                <w:sz w:val="16"/>
              </w:rPr>
            </w:pPr>
            <w:r>
              <w:rPr>
                <w:sz w:val="16"/>
              </w:rPr>
              <w:t>Apple, Huawei, Hisilicon</w:t>
            </w:r>
          </w:p>
        </w:tc>
        <w:tc>
          <w:tcPr>
            <w:tcW w:w="989" w:type="dxa"/>
          </w:tcPr>
          <w:p w14:paraId="1C5EE39D" w14:textId="77777777" w:rsidR="00046D4A" w:rsidRPr="00B1530F" w:rsidRDefault="00046D4A" w:rsidP="004F19EB">
            <w:pPr>
              <w:pStyle w:val="TAL"/>
              <w:rPr>
                <w:sz w:val="16"/>
              </w:rPr>
            </w:pPr>
            <w:r>
              <w:rPr>
                <w:sz w:val="16"/>
              </w:rPr>
              <w:t>38.533</w:t>
            </w:r>
          </w:p>
        </w:tc>
        <w:tc>
          <w:tcPr>
            <w:tcW w:w="851" w:type="dxa"/>
          </w:tcPr>
          <w:p w14:paraId="7F4EAFA2" w14:textId="77777777" w:rsidR="00046D4A" w:rsidRPr="00B1530F" w:rsidRDefault="00046D4A" w:rsidP="004F19EB">
            <w:pPr>
              <w:pStyle w:val="TAL"/>
              <w:rPr>
                <w:sz w:val="16"/>
              </w:rPr>
            </w:pPr>
            <w:r>
              <w:rPr>
                <w:sz w:val="16"/>
              </w:rPr>
              <w:t>3209</w:t>
            </w:r>
          </w:p>
        </w:tc>
        <w:tc>
          <w:tcPr>
            <w:tcW w:w="425" w:type="dxa"/>
          </w:tcPr>
          <w:p w14:paraId="08B4E380" w14:textId="77777777" w:rsidR="00046D4A" w:rsidRPr="00B1530F" w:rsidRDefault="00046D4A" w:rsidP="004F19EB">
            <w:pPr>
              <w:pStyle w:val="TAR"/>
              <w:rPr>
                <w:sz w:val="16"/>
              </w:rPr>
            </w:pPr>
            <w:r>
              <w:rPr>
                <w:sz w:val="16"/>
              </w:rPr>
              <w:t>1</w:t>
            </w:r>
          </w:p>
        </w:tc>
        <w:tc>
          <w:tcPr>
            <w:tcW w:w="709" w:type="dxa"/>
          </w:tcPr>
          <w:p w14:paraId="1E884C8A" w14:textId="77777777" w:rsidR="00046D4A" w:rsidRPr="00B1530F" w:rsidRDefault="00046D4A" w:rsidP="004F19EB">
            <w:pPr>
              <w:pStyle w:val="TAL"/>
              <w:rPr>
                <w:sz w:val="16"/>
              </w:rPr>
            </w:pPr>
            <w:r>
              <w:rPr>
                <w:sz w:val="16"/>
              </w:rPr>
              <w:t>Rel-18</w:t>
            </w:r>
          </w:p>
        </w:tc>
        <w:tc>
          <w:tcPr>
            <w:tcW w:w="283" w:type="dxa"/>
          </w:tcPr>
          <w:p w14:paraId="6DED15F5" w14:textId="77777777" w:rsidR="00046D4A" w:rsidRPr="00B1530F" w:rsidRDefault="00046D4A" w:rsidP="004F19EB">
            <w:pPr>
              <w:pStyle w:val="TAL"/>
              <w:rPr>
                <w:sz w:val="16"/>
              </w:rPr>
            </w:pPr>
            <w:r>
              <w:rPr>
                <w:sz w:val="16"/>
              </w:rPr>
              <w:t>F</w:t>
            </w:r>
          </w:p>
        </w:tc>
        <w:tc>
          <w:tcPr>
            <w:tcW w:w="3261" w:type="dxa"/>
          </w:tcPr>
          <w:p w14:paraId="3B705150" w14:textId="77777777" w:rsidR="00046D4A" w:rsidRPr="00B1530F" w:rsidRDefault="00046D4A" w:rsidP="004F19EB">
            <w:pPr>
              <w:pStyle w:val="TAL"/>
              <w:rPr>
                <w:sz w:val="16"/>
              </w:rPr>
            </w:pPr>
            <w:r>
              <w:rPr>
                <w:sz w:val="16"/>
              </w:rPr>
              <w:t>NR_RRM_enh-UEConTest</w:t>
            </w:r>
          </w:p>
        </w:tc>
        <w:tc>
          <w:tcPr>
            <w:tcW w:w="1269" w:type="dxa"/>
          </w:tcPr>
          <w:p w14:paraId="5EEC46E6" w14:textId="77777777" w:rsidR="00046D4A" w:rsidRPr="00B1530F" w:rsidRDefault="00046D4A" w:rsidP="004F19EB">
            <w:pPr>
              <w:pStyle w:val="TAL"/>
              <w:rPr>
                <w:sz w:val="16"/>
              </w:rPr>
            </w:pPr>
            <w:r>
              <w:rPr>
                <w:sz w:val="16"/>
              </w:rPr>
              <w:t>agreed</w:t>
            </w:r>
          </w:p>
        </w:tc>
      </w:tr>
      <w:tr w:rsidR="00046D4A" w14:paraId="5374FF84" w14:textId="77777777" w:rsidTr="00F86A74">
        <w:tc>
          <w:tcPr>
            <w:tcW w:w="1097" w:type="dxa"/>
          </w:tcPr>
          <w:p w14:paraId="32D0F3DF" w14:textId="77777777" w:rsidR="00046D4A" w:rsidRPr="00B1530F" w:rsidRDefault="00046D4A" w:rsidP="004F19EB">
            <w:pPr>
              <w:pStyle w:val="TAL"/>
              <w:rPr>
                <w:sz w:val="16"/>
              </w:rPr>
            </w:pPr>
            <w:r>
              <w:rPr>
                <w:sz w:val="16"/>
              </w:rPr>
              <w:t>R5-243253</w:t>
            </w:r>
          </w:p>
        </w:tc>
        <w:tc>
          <w:tcPr>
            <w:tcW w:w="3872" w:type="dxa"/>
          </w:tcPr>
          <w:p w14:paraId="15288F3A" w14:textId="77777777" w:rsidR="00046D4A" w:rsidRPr="00B1530F" w:rsidRDefault="00046D4A" w:rsidP="004F19EB">
            <w:pPr>
              <w:pStyle w:val="TAL"/>
              <w:rPr>
                <w:sz w:val="16"/>
              </w:rPr>
            </w:pPr>
            <w:r>
              <w:rPr>
                <w:sz w:val="16"/>
              </w:rPr>
              <w:t>Addition of message contents to test case 7.7.8.2</w:t>
            </w:r>
          </w:p>
        </w:tc>
        <w:tc>
          <w:tcPr>
            <w:tcW w:w="1408" w:type="dxa"/>
          </w:tcPr>
          <w:p w14:paraId="500B560C" w14:textId="77777777" w:rsidR="00046D4A" w:rsidRPr="00B1530F" w:rsidRDefault="00046D4A" w:rsidP="004F19EB">
            <w:pPr>
              <w:pStyle w:val="TAL"/>
              <w:rPr>
                <w:sz w:val="16"/>
              </w:rPr>
            </w:pPr>
            <w:r>
              <w:rPr>
                <w:sz w:val="16"/>
              </w:rPr>
              <w:t>Apple, Huawei, Hisilicon</w:t>
            </w:r>
          </w:p>
        </w:tc>
        <w:tc>
          <w:tcPr>
            <w:tcW w:w="989" w:type="dxa"/>
          </w:tcPr>
          <w:p w14:paraId="5DF0EA1E" w14:textId="77777777" w:rsidR="00046D4A" w:rsidRPr="00B1530F" w:rsidRDefault="00046D4A" w:rsidP="004F19EB">
            <w:pPr>
              <w:pStyle w:val="TAL"/>
              <w:rPr>
                <w:sz w:val="16"/>
              </w:rPr>
            </w:pPr>
            <w:r>
              <w:rPr>
                <w:sz w:val="16"/>
              </w:rPr>
              <w:t>38.533</w:t>
            </w:r>
          </w:p>
        </w:tc>
        <w:tc>
          <w:tcPr>
            <w:tcW w:w="851" w:type="dxa"/>
          </w:tcPr>
          <w:p w14:paraId="7E525FFB" w14:textId="77777777" w:rsidR="00046D4A" w:rsidRPr="00B1530F" w:rsidRDefault="00046D4A" w:rsidP="004F19EB">
            <w:pPr>
              <w:pStyle w:val="TAL"/>
              <w:rPr>
                <w:sz w:val="16"/>
              </w:rPr>
            </w:pPr>
            <w:r>
              <w:rPr>
                <w:sz w:val="16"/>
              </w:rPr>
              <w:t>3210</w:t>
            </w:r>
          </w:p>
        </w:tc>
        <w:tc>
          <w:tcPr>
            <w:tcW w:w="425" w:type="dxa"/>
          </w:tcPr>
          <w:p w14:paraId="39390D48" w14:textId="77777777" w:rsidR="00046D4A" w:rsidRPr="00B1530F" w:rsidRDefault="00046D4A" w:rsidP="004F19EB">
            <w:pPr>
              <w:pStyle w:val="TAR"/>
              <w:rPr>
                <w:sz w:val="16"/>
              </w:rPr>
            </w:pPr>
            <w:r>
              <w:rPr>
                <w:sz w:val="16"/>
              </w:rPr>
              <w:t>-</w:t>
            </w:r>
          </w:p>
        </w:tc>
        <w:tc>
          <w:tcPr>
            <w:tcW w:w="709" w:type="dxa"/>
          </w:tcPr>
          <w:p w14:paraId="5CBF489D" w14:textId="77777777" w:rsidR="00046D4A" w:rsidRPr="00B1530F" w:rsidRDefault="00046D4A" w:rsidP="004F19EB">
            <w:pPr>
              <w:pStyle w:val="TAL"/>
              <w:rPr>
                <w:sz w:val="16"/>
              </w:rPr>
            </w:pPr>
            <w:r>
              <w:rPr>
                <w:sz w:val="16"/>
              </w:rPr>
              <w:t>Rel-18</w:t>
            </w:r>
          </w:p>
        </w:tc>
        <w:tc>
          <w:tcPr>
            <w:tcW w:w="283" w:type="dxa"/>
          </w:tcPr>
          <w:p w14:paraId="3151977D" w14:textId="77777777" w:rsidR="00046D4A" w:rsidRPr="00B1530F" w:rsidRDefault="00046D4A" w:rsidP="004F19EB">
            <w:pPr>
              <w:pStyle w:val="TAL"/>
              <w:rPr>
                <w:sz w:val="16"/>
              </w:rPr>
            </w:pPr>
            <w:r>
              <w:rPr>
                <w:sz w:val="16"/>
              </w:rPr>
              <w:t>F</w:t>
            </w:r>
          </w:p>
        </w:tc>
        <w:tc>
          <w:tcPr>
            <w:tcW w:w="3261" w:type="dxa"/>
          </w:tcPr>
          <w:p w14:paraId="222D51D5" w14:textId="77777777" w:rsidR="00046D4A" w:rsidRPr="00B1530F" w:rsidRDefault="00046D4A" w:rsidP="004F19EB">
            <w:pPr>
              <w:pStyle w:val="TAL"/>
              <w:rPr>
                <w:sz w:val="16"/>
              </w:rPr>
            </w:pPr>
            <w:r>
              <w:rPr>
                <w:sz w:val="16"/>
              </w:rPr>
              <w:t>NR_RRM_enh-UEConTest</w:t>
            </w:r>
          </w:p>
        </w:tc>
        <w:tc>
          <w:tcPr>
            <w:tcW w:w="1269" w:type="dxa"/>
          </w:tcPr>
          <w:p w14:paraId="3FA90D6E" w14:textId="77777777" w:rsidR="00046D4A" w:rsidRPr="00B1530F" w:rsidRDefault="00046D4A" w:rsidP="004F19EB">
            <w:pPr>
              <w:pStyle w:val="TAL"/>
              <w:rPr>
                <w:sz w:val="16"/>
              </w:rPr>
            </w:pPr>
            <w:r>
              <w:rPr>
                <w:sz w:val="16"/>
              </w:rPr>
              <w:t>revised</w:t>
            </w:r>
          </w:p>
        </w:tc>
      </w:tr>
      <w:tr w:rsidR="00046D4A" w14:paraId="5B10BF81" w14:textId="77777777" w:rsidTr="00F86A74">
        <w:tc>
          <w:tcPr>
            <w:tcW w:w="1097" w:type="dxa"/>
          </w:tcPr>
          <w:p w14:paraId="4A7B3A87" w14:textId="77777777" w:rsidR="00046D4A" w:rsidRPr="00B1530F" w:rsidRDefault="00046D4A" w:rsidP="004F19EB">
            <w:pPr>
              <w:pStyle w:val="TAL"/>
              <w:rPr>
                <w:sz w:val="16"/>
              </w:rPr>
            </w:pPr>
            <w:r>
              <w:rPr>
                <w:sz w:val="16"/>
              </w:rPr>
              <w:t>R5-243854</w:t>
            </w:r>
          </w:p>
        </w:tc>
        <w:tc>
          <w:tcPr>
            <w:tcW w:w="3872" w:type="dxa"/>
          </w:tcPr>
          <w:p w14:paraId="74812322" w14:textId="77777777" w:rsidR="00046D4A" w:rsidRPr="00B1530F" w:rsidRDefault="00046D4A" w:rsidP="004F19EB">
            <w:pPr>
              <w:pStyle w:val="TAL"/>
              <w:rPr>
                <w:sz w:val="16"/>
              </w:rPr>
            </w:pPr>
            <w:r>
              <w:rPr>
                <w:sz w:val="16"/>
              </w:rPr>
              <w:t>Addition of message contents to test case 7.7.8.2</w:t>
            </w:r>
          </w:p>
        </w:tc>
        <w:tc>
          <w:tcPr>
            <w:tcW w:w="1408" w:type="dxa"/>
          </w:tcPr>
          <w:p w14:paraId="192DC43E" w14:textId="77777777" w:rsidR="00046D4A" w:rsidRPr="00B1530F" w:rsidRDefault="00046D4A" w:rsidP="004F19EB">
            <w:pPr>
              <w:pStyle w:val="TAL"/>
              <w:rPr>
                <w:sz w:val="16"/>
              </w:rPr>
            </w:pPr>
            <w:r>
              <w:rPr>
                <w:sz w:val="16"/>
              </w:rPr>
              <w:t>Apple, Huawei, Hisilicon</w:t>
            </w:r>
          </w:p>
        </w:tc>
        <w:tc>
          <w:tcPr>
            <w:tcW w:w="989" w:type="dxa"/>
          </w:tcPr>
          <w:p w14:paraId="0BCE3FCA" w14:textId="77777777" w:rsidR="00046D4A" w:rsidRPr="00B1530F" w:rsidRDefault="00046D4A" w:rsidP="004F19EB">
            <w:pPr>
              <w:pStyle w:val="TAL"/>
              <w:rPr>
                <w:sz w:val="16"/>
              </w:rPr>
            </w:pPr>
            <w:r>
              <w:rPr>
                <w:sz w:val="16"/>
              </w:rPr>
              <w:t>38.533</w:t>
            </w:r>
          </w:p>
        </w:tc>
        <w:tc>
          <w:tcPr>
            <w:tcW w:w="851" w:type="dxa"/>
          </w:tcPr>
          <w:p w14:paraId="0271E3E1" w14:textId="77777777" w:rsidR="00046D4A" w:rsidRPr="00B1530F" w:rsidRDefault="00046D4A" w:rsidP="004F19EB">
            <w:pPr>
              <w:pStyle w:val="TAL"/>
              <w:rPr>
                <w:sz w:val="16"/>
              </w:rPr>
            </w:pPr>
            <w:r>
              <w:rPr>
                <w:sz w:val="16"/>
              </w:rPr>
              <w:t>3210</w:t>
            </w:r>
          </w:p>
        </w:tc>
        <w:tc>
          <w:tcPr>
            <w:tcW w:w="425" w:type="dxa"/>
          </w:tcPr>
          <w:p w14:paraId="663FEAC1" w14:textId="77777777" w:rsidR="00046D4A" w:rsidRPr="00B1530F" w:rsidRDefault="00046D4A" w:rsidP="004F19EB">
            <w:pPr>
              <w:pStyle w:val="TAR"/>
              <w:rPr>
                <w:sz w:val="16"/>
              </w:rPr>
            </w:pPr>
            <w:r>
              <w:rPr>
                <w:sz w:val="16"/>
              </w:rPr>
              <w:t>1</w:t>
            </w:r>
          </w:p>
        </w:tc>
        <w:tc>
          <w:tcPr>
            <w:tcW w:w="709" w:type="dxa"/>
          </w:tcPr>
          <w:p w14:paraId="3D1DDAE9" w14:textId="77777777" w:rsidR="00046D4A" w:rsidRPr="00B1530F" w:rsidRDefault="00046D4A" w:rsidP="004F19EB">
            <w:pPr>
              <w:pStyle w:val="TAL"/>
              <w:rPr>
                <w:sz w:val="16"/>
              </w:rPr>
            </w:pPr>
            <w:r>
              <w:rPr>
                <w:sz w:val="16"/>
              </w:rPr>
              <w:t>Rel-18</w:t>
            </w:r>
          </w:p>
        </w:tc>
        <w:tc>
          <w:tcPr>
            <w:tcW w:w="283" w:type="dxa"/>
          </w:tcPr>
          <w:p w14:paraId="3D640399" w14:textId="77777777" w:rsidR="00046D4A" w:rsidRPr="00B1530F" w:rsidRDefault="00046D4A" w:rsidP="004F19EB">
            <w:pPr>
              <w:pStyle w:val="TAL"/>
              <w:rPr>
                <w:sz w:val="16"/>
              </w:rPr>
            </w:pPr>
            <w:r>
              <w:rPr>
                <w:sz w:val="16"/>
              </w:rPr>
              <w:t>F</w:t>
            </w:r>
          </w:p>
        </w:tc>
        <w:tc>
          <w:tcPr>
            <w:tcW w:w="3261" w:type="dxa"/>
          </w:tcPr>
          <w:p w14:paraId="40EACE16" w14:textId="77777777" w:rsidR="00046D4A" w:rsidRPr="00B1530F" w:rsidRDefault="00046D4A" w:rsidP="004F19EB">
            <w:pPr>
              <w:pStyle w:val="TAL"/>
              <w:rPr>
                <w:sz w:val="16"/>
              </w:rPr>
            </w:pPr>
            <w:r>
              <w:rPr>
                <w:sz w:val="16"/>
              </w:rPr>
              <w:t>NR_RRM_enh-UEConTest</w:t>
            </w:r>
          </w:p>
        </w:tc>
        <w:tc>
          <w:tcPr>
            <w:tcW w:w="1269" w:type="dxa"/>
          </w:tcPr>
          <w:p w14:paraId="0AF1031A" w14:textId="77777777" w:rsidR="00046D4A" w:rsidRPr="00B1530F" w:rsidRDefault="00046D4A" w:rsidP="004F19EB">
            <w:pPr>
              <w:pStyle w:val="TAL"/>
              <w:rPr>
                <w:sz w:val="16"/>
              </w:rPr>
            </w:pPr>
            <w:r>
              <w:rPr>
                <w:sz w:val="16"/>
              </w:rPr>
              <w:t>agreed</w:t>
            </w:r>
          </w:p>
        </w:tc>
      </w:tr>
      <w:tr w:rsidR="00046D4A" w14:paraId="29121674" w14:textId="77777777" w:rsidTr="00F86A74">
        <w:tc>
          <w:tcPr>
            <w:tcW w:w="1097" w:type="dxa"/>
          </w:tcPr>
          <w:p w14:paraId="2C8FA782" w14:textId="77777777" w:rsidR="00046D4A" w:rsidRPr="00B1530F" w:rsidRDefault="00046D4A" w:rsidP="004F19EB">
            <w:pPr>
              <w:pStyle w:val="TAL"/>
              <w:rPr>
                <w:sz w:val="16"/>
              </w:rPr>
            </w:pPr>
            <w:r>
              <w:rPr>
                <w:sz w:val="16"/>
              </w:rPr>
              <w:t>R5-243254</w:t>
            </w:r>
          </w:p>
        </w:tc>
        <w:tc>
          <w:tcPr>
            <w:tcW w:w="3872" w:type="dxa"/>
          </w:tcPr>
          <w:p w14:paraId="1E19F26E" w14:textId="77777777" w:rsidR="00046D4A" w:rsidRPr="00B1530F" w:rsidRDefault="00046D4A" w:rsidP="004F19EB">
            <w:pPr>
              <w:pStyle w:val="TAL"/>
              <w:rPr>
                <w:sz w:val="16"/>
              </w:rPr>
            </w:pPr>
            <w:r>
              <w:rPr>
                <w:sz w:val="16"/>
              </w:rPr>
              <w:t>Addition of message contents to test case 7.7.9.1</w:t>
            </w:r>
          </w:p>
        </w:tc>
        <w:tc>
          <w:tcPr>
            <w:tcW w:w="1408" w:type="dxa"/>
          </w:tcPr>
          <w:p w14:paraId="64763562" w14:textId="77777777" w:rsidR="00046D4A" w:rsidRPr="00B1530F" w:rsidRDefault="00046D4A" w:rsidP="004F19EB">
            <w:pPr>
              <w:pStyle w:val="TAL"/>
              <w:rPr>
                <w:sz w:val="16"/>
              </w:rPr>
            </w:pPr>
            <w:r>
              <w:rPr>
                <w:sz w:val="16"/>
              </w:rPr>
              <w:t>Apple, Huawei, Hisilicon</w:t>
            </w:r>
          </w:p>
        </w:tc>
        <w:tc>
          <w:tcPr>
            <w:tcW w:w="989" w:type="dxa"/>
          </w:tcPr>
          <w:p w14:paraId="25EADF1F" w14:textId="77777777" w:rsidR="00046D4A" w:rsidRPr="00B1530F" w:rsidRDefault="00046D4A" w:rsidP="004F19EB">
            <w:pPr>
              <w:pStyle w:val="TAL"/>
              <w:rPr>
                <w:sz w:val="16"/>
              </w:rPr>
            </w:pPr>
            <w:r>
              <w:rPr>
                <w:sz w:val="16"/>
              </w:rPr>
              <w:t>38.533</w:t>
            </w:r>
          </w:p>
        </w:tc>
        <w:tc>
          <w:tcPr>
            <w:tcW w:w="851" w:type="dxa"/>
          </w:tcPr>
          <w:p w14:paraId="3E7E7F07" w14:textId="77777777" w:rsidR="00046D4A" w:rsidRPr="00B1530F" w:rsidRDefault="00046D4A" w:rsidP="004F19EB">
            <w:pPr>
              <w:pStyle w:val="TAL"/>
              <w:rPr>
                <w:sz w:val="16"/>
              </w:rPr>
            </w:pPr>
            <w:r>
              <w:rPr>
                <w:sz w:val="16"/>
              </w:rPr>
              <w:t>3211</w:t>
            </w:r>
          </w:p>
        </w:tc>
        <w:tc>
          <w:tcPr>
            <w:tcW w:w="425" w:type="dxa"/>
          </w:tcPr>
          <w:p w14:paraId="15DC166C" w14:textId="77777777" w:rsidR="00046D4A" w:rsidRPr="00B1530F" w:rsidRDefault="00046D4A" w:rsidP="004F19EB">
            <w:pPr>
              <w:pStyle w:val="TAR"/>
              <w:rPr>
                <w:sz w:val="16"/>
              </w:rPr>
            </w:pPr>
            <w:r>
              <w:rPr>
                <w:sz w:val="16"/>
              </w:rPr>
              <w:t>-</w:t>
            </w:r>
          </w:p>
        </w:tc>
        <w:tc>
          <w:tcPr>
            <w:tcW w:w="709" w:type="dxa"/>
          </w:tcPr>
          <w:p w14:paraId="3754EFC6" w14:textId="77777777" w:rsidR="00046D4A" w:rsidRPr="00B1530F" w:rsidRDefault="00046D4A" w:rsidP="004F19EB">
            <w:pPr>
              <w:pStyle w:val="TAL"/>
              <w:rPr>
                <w:sz w:val="16"/>
              </w:rPr>
            </w:pPr>
            <w:r>
              <w:rPr>
                <w:sz w:val="16"/>
              </w:rPr>
              <w:t>Rel-18</w:t>
            </w:r>
          </w:p>
        </w:tc>
        <w:tc>
          <w:tcPr>
            <w:tcW w:w="283" w:type="dxa"/>
          </w:tcPr>
          <w:p w14:paraId="507F3DCB" w14:textId="77777777" w:rsidR="00046D4A" w:rsidRPr="00B1530F" w:rsidRDefault="00046D4A" w:rsidP="004F19EB">
            <w:pPr>
              <w:pStyle w:val="TAL"/>
              <w:rPr>
                <w:sz w:val="16"/>
              </w:rPr>
            </w:pPr>
            <w:r>
              <w:rPr>
                <w:sz w:val="16"/>
              </w:rPr>
              <w:t>F</w:t>
            </w:r>
          </w:p>
        </w:tc>
        <w:tc>
          <w:tcPr>
            <w:tcW w:w="3261" w:type="dxa"/>
          </w:tcPr>
          <w:p w14:paraId="3C727DCC" w14:textId="77777777" w:rsidR="00046D4A" w:rsidRPr="00B1530F" w:rsidRDefault="00046D4A" w:rsidP="004F19EB">
            <w:pPr>
              <w:pStyle w:val="TAL"/>
              <w:rPr>
                <w:sz w:val="16"/>
              </w:rPr>
            </w:pPr>
            <w:r>
              <w:rPr>
                <w:sz w:val="16"/>
              </w:rPr>
              <w:t>NR_RRM_enh-UEConTest</w:t>
            </w:r>
          </w:p>
        </w:tc>
        <w:tc>
          <w:tcPr>
            <w:tcW w:w="1269" w:type="dxa"/>
          </w:tcPr>
          <w:p w14:paraId="0F50C7EA" w14:textId="77777777" w:rsidR="00046D4A" w:rsidRPr="00B1530F" w:rsidRDefault="00046D4A" w:rsidP="004F19EB">
            <w:pPr>
              <w:pStyle w:val="TAL"/>
              <w:rPr>
                <w:sz w:val="16"/>
              </w:rPr>
            </w:pPr>
            <w:r>
              <w:rPr>
                <w:sz w:val="16"/>
              </w:rPr>
              <w:t>revised</w:t>
            </w:r>
          </w:p>
        </w:tc>
      </w:tr>
      <w:tr w:rsidR="00046D4A" w14:paraId="5FABD312" w14:textId="77777777" w:rsidTr="00F86A74">
        <w:tc>
          <w:tcPr>
            <w:tcW w:w="1097" w:type="dxa"/>
          </w:tcPr>
          <w:p w14:paraId="35F42DB1" w14:textId="77777777" w:rsidR="00046D4A" w:rsidRPr="00B1530F" w:rsidRDefault="00046D4A" w:rsidP="004F19EB">
            <w:pPr>
              <w:pStyle w:val="TAL"/>
              <w:rPr>
                <w:sz w:val="16"/>
              </w:rPr>
            </w:pPr>
            <w:r>
              <w:rPr>
                <w:sz w:val="16"/>
              </w:rPr>
              <w:t>R5-243855</w:t>
            </w:r>
          </w:p>
        </w:tc>
        <w:tc>
          <w:tcPr>
            <w:tcW w:w="3872" w:type="dxa"/>
          </w:tcPr>
          <w:p w14:paraId="7389B910" w14:textId="77777777" w:rsidR="00046D4A" w:rsidRPr="00B1530F" w:rsidRDefault="00046D4A" w:rsidP="004F19EB">
            <w:pPr>
              <w:pStyle w:val="TAL"/>
              <w:rPr>
                <w:sz w:val="16"/>
              </w:rPr>
            </w:pPr>
            <w:r>
              <w:rPr>
                <w:sz w:val="16"/>
              </w:rPr>
              <w:t>Addition of message contents to test case 7.7.9.1</w:t>
            </w:r>
          </w:p>
        </w:tc>
        <w:tc>
          <w:tcPr>
            <w:tcW w:w="1408" w:type="dxa"/>
          </w:tcPr>
          <w:p w14:paraId="058D8BE2" w14:textId="77777777" w:rsidR="00046D4A" w:rsidRPr="00B1530F" w:rsidRDefault="00046D4A" w:rsidP="004F19EB">
            <w:pPr>
              <w:pStyle w:val="TAL"/>
              <w:rPr>
                <w:sz w:val="16"/>
              </w:rPr>
            </w:pPr>
            <w:r>
              <w:rPr>
                <w:sz w:val="16"/>
              </w:rPr>
              <w:t>Apple, Huawei, Hisilicon</w:t>
            </w:r>
          </w:p>
        </w:tc>
        <w:tc>
          <w:tcPr>
            <w:tcW w:w="989" w:type="dxa"/>
          </w:tcPr>
          <w:p w14:paraId="223C1453" w14:textId="77777777" w:rsidR="00046D4A" w:rsidRPr="00B1530F" w:rsidRDefault="00046D4A" w:rsidP="004F19EB">
            <w:pPr>
              <w:pStyle w:val="TAL"/>
              <w:rPr>
                <w:sz w:val="16"/>
              </w:rPr>
            </w:pPr>
            <w:r>
              <w:rPr>
                <w:sz w:val="16"/>
              </w:rPr>
              <w:t>38.533</w:t>
            </w:r>
          </w:p>
        </w:tc>
        <w:tc>
          <w:tcPr>
            <w:tcW w:w="851" w:type="dxa"/>
          </w:tcPr>
          <w:p w14:paraId="75E488F8" w14:textId="77777777" w:rsidR="00046D4A" w:rsidRPr="00B1530F" w:rsidRDefault="00046D4A" w:rsidP="004F19EB">
            <w:pPr>
              <w:pStyle w:val="TAL"/>
              <w:rPr>
                <w:sz w:val="16"/>
              </w:rPr>
            </w:pPr>
            <w:r>
              <w:rPr>
                <w:sz w:val="16"/>
              </w:rPr>
              <w:t>3211</w:t>
            </w:r>
          </w:p>
        </w:tc>
        <w:tc>
          <w:tcPr>
            <w:tcW w:w="425" w:type="dxa"/>
          </w:tcPr>
          <w:p w14:paraId="5B67839C" w14:textId="77777777" w:rsidR="00046D4A" w:rsidRPr="00B1530F" w:rsidRDefault="00046D4A" w:rsidP="004F19EB">
            <w:pPr>
              <w:pStyle w:val="TAR"/>
              <w:rPr>
                <w:sz w:val="16"/>
              </w:rPr>
            </w:pPr>
            <w:r>
              <w:rPr>
                <w:sz w:val="16"/>
              </w:rPr>
              <w:t>1</w:t>
            </w:r>
          </w:p>
        </w:tc>
        <w:tc>
          <w:tcPr>
            <w:tcW w:w="709" w:type="dxa"/>
          </w:tcPr>
          <w:p w14:paraId="2D30D8B5" w14:textId="77777777" w:rsidR="00046D4A" w:rsidRPr="00B1530F" w:rsidRDefault="00046D4A" w:rsidP="004F19EB">
            <w:pPr>
              <w:pStyle w:val="TAL"/>
              <w:rPr>
                <w:sz w:val="16"/>
              </w:rPr>
            </w:pPr>
            <w:r>
              <w:rPr>
                <w:sz w:val="16"/>
              </w:rPr>
              <w:t>Rel-18</w:t>
            </w:r>
          </w:p>
        </w:tc>
        <w:tc>
          <w:tcPr>
            <w:tcW w:w="283" w:type="dxa"/>
          </w:tcPr>
          <w:p w14:paraId="45F653D9" w14:textId="77777777" w:rsidR="00046D4A" w:rsidRPr="00B1530F" w:rsidRDefault="00046D4A" w:rsidP="004F19EB">
            <w:pPr>
              <w:pStyle w:val="TAL"/>
              <w:rPr>
                <w:sz w:val="16"/>
              </w:rPr>
            </w:pPr>
            <w:r>
              <w:rPr>
                <w:sz w:val="16"/>
              </w:rPr>
              <w:t>F</w:t>
            </w:r>
          </w:p>
        </w:tc>
        <w:tc>
          <w:tcPr>
            <w:tcW w:w="3261" w:type="dxa"/>
          </w:tcPr>
          <w:p w14:paraId="15FB793C" w14:textId="77777777" w:rsidR="00046D4A" w:rsidRPr="00B1530F" w:rsidRDefault="00046D4A" w:rsidP="004F19EB">
            <w:pPr>
              <w:pStyle w:val="TAL"/>
              <w:rPr>
                <w:sz w:val="16"/>
              </w:rPr>
            </w:pPr>
            <w:r>
              <w:rPr>
                <w:sz w:val="16"/>
              </w:rPr>
              <w:t>NR_RRM_enh-UEConTest</w:t>
            </w:r>
          </w:p>
        </w:tc>
        <w:tc>
          <w:tcPr>
            <w:tcW w:w="1269" w:type="dxa"/>
          </w:tcPr>
          <w:p w14:paraId="6B66BE9F" w14:textId="77777777" w:rsidR="00046D4A" w:rsidRPr="00B1530F" w:rsidRDefault="00046D4A" w:rsidP="004F19EB">
            <w:pPr>
              <w:pStyle w:val="TAL"/>
              <w:rPr>
                <w:sz w:val="16"/>
              </w:rPr>
            </w:pPr>
            <w:r>
              <w:rPr>
                <w:sz w:val="16"/>
              </w:rPr>
              <w:t>agreed</w:t>
            </w:r>
          </w:p>
        </w:tc>
      </w:tr>
      <w:tr w:rsidR="00046D4A" w14:paraId="0AB48732" w14:textId="77777777" w:rsidTr="00F86A74">
        <w:tc>
          <w:tcPr>
            <w:tcW w:w="1097" w:type="dxa"/>
          </w:tcPr>
          <w:p w14:paraId="5DCD3660" w14:textId="77777777" w:rsidR="00046D4A" w:rsidRPr="00B1530F" w:rsidRDefault="00046D4A" w:rsidP="004F19EB">
            <w:pPr>
              <w:pStyle w:val="TAL"/>
              <w:rPr>
                <w:sz w:val="16"/>
              </w:rPr>
            </w:pPr>
            <w:r>
              <w:rPr>
                <w:sz w:val="16"/>
              </w:rPr>
              <w:t>R5-243255</w:t>
            </w:r>
          </w:p>
        </w:tc>
        <w:tc>
          <w:tcPr>
            <w:tcW w:w="3872" w:type="dxa"/>
          </w:tcPr>
          <w:p w14:paraId="24ABDCBD" w14:textId="77777777" w:rsidR="00046D4A" w:rsidRPr="00B1530F" w:rsidRDefault="00046D4A" w:rsidP="004F19EB">
            <w:pPr>
              <w:pStyle w:val="TAL"/>
              <w:rPr>
                <w:sz w:val="16"/>
              </w:rPr>
            </w:pPr>
            <w:r>
              <w:rPr>
                <w:sz w:val="16"/>
              </w:rPr>
              <w:t>Addition of message contents to test case 7.7.9.2</w:t>
            </w:r>
          </w:p>
        </w:tc>
        <w:tc>
          <w:tcPr>
            <w:tcW w:w="1408" w:type="dxa"/>
          </w:tcPr>
          <w:p w14:paraId="70400CA8" w14:textId="77777777" w:rsidR="00046D4A" w:rsidRPr="00B1530F" w:rsidRDefault="00046D4A" w:rsidP="004F19EB">
            <w:pPr>
              <w:pStyle w:val="TAL"/>
              <w:rPr>
                <w:sz w:val="16"/>
              </w:rPr>
            </w:pPr>
            <w:r>
              <w:rPr>
                <w:sz w:val="16"/>
              </w:rPr>
              <w:t>Apple, Huawei, Hisilicon</w:t>
            </w:r>
          </w:p>
        </w:tc>
        <w:tc>
          <w:tcPr>
            <w:tcW w:w="989" w:type="dxa"/>
          </w:tcPr>
          <w:p w14:paraId="64328C9A" w14:textId="77777777" w:rsidR="00046D4A" w:rsidRPr="00B1530F" w:rsidRDefault="00046D4A" w:rsidP="004F19EB">
            <w:pPr>
              <w:pStyle w:val="TAL"/>
              <w:rPr>
                <w:sz w:val="16"/>
              </w:rPr>
            </w:pPr>
            <w:r>
              <w:rPr>
                <w:sz w:val="16"/>
              </w:rPr>
              <w:t>38.533</w:t>
            </w:r>
          </w:p>
        </w:tc>
        <w:tc>
          <w:tcPr>
            <w:tcW w:w="851" w:type="dxa"/>
          </w:tcPr>
          <w:p w14:paraId="0248EEA7" w14:textId="77777777" w:rsidR="00046D4A" w:rsidRPr="00B1530F" w:rsidRDefault="00046D4A" w:rsidP="004F19EB">
            <w:pPr>
              <w:pStyle w:val="TAL"/>
              <w:rPr>
                <w:sz w:val="16"/>
              </w:rPr>
            </w:pPr>
            <w:r>
              <w:rPr>
                <w:sz w:val="16"/>
              </w:rPr>
              <w:t>3212</w:t>
            </w:r>
          </w:p>
        </w:tc>
        <w:tc>
          <w:tcPr>
            <w:tcW w:w="425" w:type="dxa"/>
          </w:tcPr>
          <w:p w14:paraId="42F83610" w14:textId="77777777" w:rsidR="00046D4A" w:rsidRPr="00B1530F" w:rsidRDefault="00046D4A" w:rsidP="004F19EB">
            <w:pPr>
              <w:pStyle w:val="TAR"/>
              <w:rPr>
                <w:sz w:val="16"/>
              </w:rPr>
            </w:pPr>
            <w:r>
              <w:rPr>
                <w:sz w:val="16"/>
              </w:rPr>
              <w:t>-</w:t>
            </w:r>
          </w:p>
        </w:tc>
        <w:tc>
          <w:tcPr>
            <w:tcW w:w="709" w:type="dxa"/>
          </w:tcPr>
          <w:p w14:paraId="473EE2E6" w14:textId="77777777" w:rsidR="00046D4A" w:rsidRPr="00B1530F" w:rsidRDefault="00046D4A" w:rsidP="004F19EB">
            <w:pPr>
              <w:pStyle w:val="TAL"/>
              <w:rPr>
                <w:sz w:val="16"/>
              </w:rPr>
            </w:pPr>
            <w:r>
              <w:rPr>
                <w:sz w:val="16"/>
              </w:rPr>
              <w:t>Rel-18</w:t>
            </w:r>
          </w:p>
        </w:tc>
        <w:tc>
          <w:tcPr>
            <w:tcW w:w="283" w:type="dxa"/>
          </w:tcPr>
          <w:p w14:paraId="52936F4A" w14:textId="77777777" w:rsidR="00046D4A" w:rsidRPr="00B1530F" w:rsidRDefault="00046D4A" w:rsidP="004F19EB">
            <w:pPr>
              <w:pStyle w:val="TAL"/>
              <w:rPr>
                <w:sz w:val="16"/>
              </w:rPr>
            </w:pPr>
            <w:r>
              <w:rPr>
                <w:sz w:val="16"/>
              </w:rPr>
              <w:t>F</w:t>
            </w:r>
          </w:p>
        </w:tc>
        <w:tc>
          <w:tcPr>
            <w:tcW w:w="3261" w:type="dxa"/>
          </w:tcPr>
          <w:p w14:paraId="7D214CA3" w14:textId="77777777" w:rsidR="00046D4A" w:rsidRPr="00B1530F" w:rsidRDefault="00046D4A" w:rsidP="004F19EB">
            <w:pPr>
              <w:pStyle w:val="TAL"/>
              <w:rPr>
                <w:sz w:val="16"/>
              </w:rPr>
            </w:pPr>
            <w:r>
              <w:rPr>
                <w:sz w:val="16"/>
              </w:rPr>
              <w:t>NR_RRM_enh-UEConTest</w:t>
            </w:r>
          </w:p>
        </w:tc>
        <w:tc>
          <w:tcPr>
            <w:tcW w:w="1269" w:type="dxa"/>
          </w:tcPr>
          <w:p w14:paraId="0185F27E" w14:textId="77777777" w:rsidR="00046D4A" w:rsidRPr="00B1530F" w:rsidRDefault="00046D4A" w:rsidP="004F19EB">
            <w:pPr>
              <w:pStyle w:val="TAL"/>
              <w:rPr>
                <w:sz w:val="16"/>
              </w:rPr>
            </w:pPr>
            <w:r>
              <w:rPr>
                <w:sz w:val="16"/>
              </w:rPr>
              <w:t>revised</w:t>
            </w:r>
          </w:p>
        </w:tc>
      </w:tr>
      <w:tr w:rsidR="00046D4A" w14:paraId="6A6A6858" w14:textId="77777777" w:rsidTr="00F86A74">
        <w:tc>
          <w:tcPr>
            <w:tcW w:w="1097" w:type="dxa"/>
          </w:tcPr>
          <w:p w14:paraId="4AB33E37" w14:textId="77777777" w:rsidR="00046D4A" w:rsidRPr="00B1530F" w:rsidRDefault="00046D4A" w:rsidP="004F19EB">
            <w:pPr>
              <w:pStyle w:val="TAL"/>
              <w:rPr>
                <w:sz w:val="16"/>
              </w:rPr>
            </w:pPr>
            <w:r>
              <w:rPr>
                <w:sz w:val="16"/>
              </w:rPr>
              <w:t>R5-243856</w:t>
            </w:r>
          </w:p>
        </w:tc>
        <w:tc>
          <w:tcPr>
            <w:tcW w:w="3872" w:type="dxa"/>
          </w:tcPr>
          <w:p w14:paraId="59669A09" w14:textId="77777777" w:rsidR="00046D4A" w:rsidRPr="00B1530F" w:rsidRDefault="00046D4A" w:rsidP="004F19EB">
            <w:pPr>
              <w:pStyle w:val="TAL"/>
              <w:rPr>
                <w:sz w:val="16"/>
              </w:rPr>
            </w:pPr>
            <w:r>
              <w:rPr>
                <w:sz w:val="16"/>
              </w:rPr>
              <w:t>Addition of message contents to test case 7.7.9.2</w:t>
            </w:r>
          </w:p>
        </w:tc>
        <w:tc>
          <w:tcPr>
            <w:tcW w:w="1408" w:type="dxa"/>
          </w:tcPr>
          <w:p w14:paraId="50302987" w14:textId="77777777" w:rsidR="00046D4A" w:rsidRPr="00B1530F" w:rsidRDefault="00046D4A" w:rsidP="004F19EB">
            <w:pPr>
              <w:pStyle w:val="TAL"/>
              <w:rPr>
                <w:sz w:val="16"/>
              </w:rPr>
            </w:pPr>
            <w:r>
              <w:rPr>
                <w:sz w:val="16"/>
              </w:rPr>
              <w:t>Apple, Huawei, Hisilicon</w:t>
            </w:r>
          </w:p>
        </w:tc>
        <w:tc>
          <w:tcPr>
            <w:tcW w:w="989" w:type="dxa"/>
          </w:tcPr>
          <w:p w14:paraId="62B60D36" w14:textId="77777777" w:rsidR="00046D4A" w:rsidRPr="00B1530F" w:rsidRDefault="00046D4A" w:rsidP="004F19EB">
            <w:pPr>
              <w:pStyle w:val="TAL"/>
              <w:rPr>
                <w:sz w:val="16"/>
              </w:rPr>
            </w:pPr>
            <w:r>
              <w:rPr>
                <w:sz w:val="16"/>
              </w:rPr>
              <w:t>38.533</w:t>
            </w:r>
          </w:p>
        </w:tc>
        <w:tc>
          <w:tcPr>
            <w:tcW w:w="851" w:type="dxa"/>
          </w:tcPr>
          <w:p w14:paraId="7D25C367" w14:textId="77777777" w:rsidR="00046D4A" w:rsidRPr="00B1530F" w:rsidRDefault="00046D4A" w:rsidP="004F19EB">
            <w:pPr>
              <w:pStyle w:val="TAL"/>
              <w:rPr>
                <w:sz w:val="16"/>
              </w:rPr>
            </w:pPr>
            <w:r>
              <w:rPr>
                <w:sz w:val="16"/>
              </w:rPr>
              <w:t>3212</w:t>
            </w:r>
          </w:p>
        </w:tc>
        <w:tc>
          <w:tcPr>
            <w:tcW w:w="425" w:type="dxa"/>
          </w:tcPr>
          <w:p w14:paraId="2CC6511D" w14:textId="77777777" w:rsidR="00046D4A" w:rsidRPr="00B1530F" w:rsidRDefault="00046D4A" w:rsidP="004F19EB">
            <w:pPr>
              <w:pStyle w:val="TAR"/>
              <w:rPr>
                <w:sz w:val="16"/>
              </w:rPr>
            </w:pPr>
            <w:r>
              <w:rPr>
                <w:sz w:val="16"/>
              </w:rPr>
              <w:t>1</w:t>
            </w:r>
          </w:p>
        </w:tc>
        <w:tc>
          <w:tcPr>
            <w:tcW w:w="709" w:type="dxa"/>
          </w:tcPr>
          <w:p w14:paraId="4F228167" w14:textId="77777777" w:rsidR="00046D4A" w:rsidRPr="00B1530F" w:rsidRDefault="00046D4A" w:rsidP="004F19EB">
            <w:pPr>
              <w:pStyle w:val="TAL"/>
              <w:rPr>
                <w:sz w:val="16"/>
              </w:rPr>
            </w:pPr>
            <w:r>
              <w:rPr>
                <w:sz w:val="16"/>
              </w:rPr>
              <w:t>Rel-18</w:t>
            </w:r>
          </w:p>
        </w:tc>
        <w:tc>
          <w:tcPr>
            <w:tcW w:w="283" w:type="dxa"/>
          </w:tcPr>
          <w:p w14:paraId="79CB2B46" w14:textId="77777777" w:rsidR="00046D4A" w:rsidRPr="00B1530F" w:rsidRDefault="00046D4A" w:rsidP="004F19EB">
            <w:pPr>
              <w:pStyle w:val="TAL"/>
              <w:rPr>
                <w:sz w:val="16"/>
              </w:rPr>
            </w:pPr>
            <w:r>
              <w:rPr>
                <w:sz w:val="16"/>
              </w:rPr>
              <w:t>F</w:t>
            </w:r>
          </w:p>
        </w:tc>
        <w:tc>
          <w:tcPr>
            <w:tcW w:w="3261" w:type="dxa"/>
          </w:tcPr>
          <w:p w14:paraId="02481AFD" w14:textId="77777777" w:rsidR="00046D4A" w:rsidRPr="00B1530F" w:rsidRDefault="00046D4A" w:rsidP="004F19EB">
            <w:pPr>
              <w:pStyle w:val="TAL"/>
              <w:rPr>
                <w:sz w:val="16"/>
              </w:rPr>
            </w:pPr>
            <w:r>
              <w:rPr>
                <w:sz w:val="16"/>
              </w:rPr>
              <w:t>NR_RRM_enh-UEConTest</w:t>
            </w:r>
          </w:p>
        </w:tc>
        <w:tc>
          <w:tcPr>
            <w:tcW w:w="1269" w:type="dxa"/>
          </w:tcPr>
          <w:p w14:paraId="23400772" w14:textId="77777777" w:rsidR="00046D4A" w:rsidRPr="00B1530F" w:rsidRDefault="00046D4A" w:rsidP="004F19EB">
            <w:pPr>
              <w:pStyle w:val="TAL"/>
              <w:rPr>
                <w:sz w:val="16"/>
              </w:rPr>
            </w:pPr>
            <w:r>
              <w:rPr>
                <w:sz w:val="16"/>
              </w:rPr>
              <w:t>agreed</w:t>
            </w:r>
          </w:p>
        </w:tc>
      </w:tr>
      <w:tr w:rsidR="00046D4A" w14:paraId="59603AF9" w14:textId="77777777" w:rsidTr="00F86A74">
        <w:tc>
          <w:tcPr>
            <w:tcW w:w="1097" w:type="dxa"/>
          </w:tcPr>
          <w:p w14:paraId="0F31F733" w14:textId="77777777" w:rsidR="00046D4A" w:rsidRPr="00B1530F" w:rsidRDefault="00046D4A" w:rsidP="004F19EB">
            <w:pPr>
              <w:pStyle w:val="TAL"/>
              <w:rPr>
                <w:sz w:val="16"/>
              </w:rPr>
            </w:pPr>
            <w:r>
              <w:rPr>
                <w:sz w:val="16"/>
              </w:rPr>
              <w:t>R5-243329</w:t>
            </w:r>
          </w:p>
        </w:tc>
        <w:tc>
          <w:tcPr>
            <w:tcW w:w="3872" w:type="dxa"/>
          </w:tcPr>
          <w:p w14:paraId="0AE52357" w14:textId="77777777" w:rsidR="00046D4A" w:rsidRPr="00B1530F" w:rsidRDefault="00046D4A" w:rsidP="004F19EB">
            <w:pPr>
              <w:pStyle w:val="TAL"/>
              <w:rPr>
                <w:sz w:val="16"/>
              </w:rPr>
            </w:pPr>
            <w:r>
              <w:rPr>
                <w:sz w:val="16"/>
              </w:rPr>
              <w:t>Addition of EN-DC FR1 NR-U Random Access and Handover test cases</w:t>
            </w:r>
          </w:p>
        </w:tc>
        <w:tc>
          <w:tcPr>
            <w:tcW w:w="1408" w:type="dxa"/>
          </w:tcPr>
          <w:p w14:paraId="138982D8" w14:textId="77777777" w:rsidR="00046D4A" w:rsidRPr="00B1530F" w:rsidRDefault="00046D4A" w:rsidP="004F19EB">
            <w:pPr>
              <w:pStyle w:val="TAL"/>
              <w:rPr>
                <w:sz w:val="16"/>
              </w:rPr>
            </w:pPr>
            <w:r>
              <w:rPr>
                <w:sz w:val="16"/>
              </w:rPr>
              <w:t>Qualcomm Technologies Int</w:t>
            </w:r>
          </w:p>
        </w:tc>
        <w:tc>
          <w:tcPr>
            <w:tcW w:w="989" w:type="dxa"/>
          </w:tcPr>
          <w:p w14:paraId="1D6D61D3" w14:textId="77777777" w:rsidR="00046D4A" w:rsidRPr="00B1530F" w:rsidRDefault="00046D4A" w:rsidP="004F19EB">
            <w:pPr>
              <w:pStyle w:val="TAL"/>
              <w:rPr>
                <w:sz w:val="16"/>
              </w:rPr>
            </w:pPr>
            <w:r>
              <w:rPr>
                <w:sz w:val="16"/>
              </w:rPr>
              <w:t>38.533</w:t>
            </w:r>
          </w:p>
        </w:tc>
        <w:tc>
          <w:tcPr>
            <w:tcW w:w="851" w:type="dxa"/>
          </w:tcPr>
          <w:p w14:paraId="084EAED4" w14:textId="77777777" w:rsidR="00046D4A" w:rsidRPr="00B1530F" w:rsidRDefault="00046D4A" w:rsidP="004F19EB">
            <w:pPr>
              <w:pStyle w:val="TAL"/>
              <w:rPr>
                <w:sz w:val="16"/>
              </w:rPr>
            </w:pPr>
            <w:r>
              <w:rPr>
                <w:sz w:val="16"/>
              </w:rPr>
              <w:t>3213</w:t>
            </w:r>
          </w:p>
        </w:tc>
        <w:tc>
          <w:tcPr>
            <w:tcW w:w="425" w:type="dxa"/>
          </w:tcPr>
          <w:p w14:paraId="4D959FF4" w14:textId="77777777" w:rsidR="00046D4A" w:rsidRPr="00B1530F" w:rsidRDefault="00046D4A" w:rsidP="004F19EB">
            <w:pPr>
              <w:pStyle w:val="TAR"/>
              <w:rPr>
                <w:sz w:val="16"/>
              </w:rPr>
            </w:pPr>
            <w:r>
              <w:rPr>
                <w:sz w:val="16"/>
              </w:rPr>
              <w:t>-</w:t>
            </w:r>
          </w:p>
        </w:tc>
        <w:tc>
          <w:tcPr>
            <w:tcW w:w="709" w:type="dxa"/>
          </w:tcPr>
          <w:p w14:paraId="0026428A" w14:textId="77777777" w:rsidR="00046D4A" w:rsidRPr="00B1530F" w:rsidRDefault="00046D4A" w:rsidP="004F19EB">
            <w:pPr>
              <w:pStyle w:val="TAL"/>
              <w:rPr>
                <w:sz w:val="16"/>
              </w:rPr>
            </w:pPr>
            <w:r>
              <w:rPr>
                <w:sz w:val="16"/>
              </w:rPr>
              <w:t>Rel-18</w:t>
            </w:r>
          </w:p>
        </w:tc>
        <w:tc>
          <w:tcPr>
            <w:tcW w:w="283" w:type="dxa"/>
          </w:tcPr>
          <w:p w14:paraId="56D35504" w14:textId="77777777" w:rsidR="00046D4A" w:rsidRPr="00B1530F" w:rsidRDefault="00046D4A" w:rsidP="004F19EB">
            <w:pPr>
              <w:pStyle w:val="TAL"/>
              <w:rPr>
                <w:sz w:val="16"/>
              </w:rPr>
            </w:pPr>
            <w:r>
              <w:rPr>
                <w:sz w:val="16"/>
              </w:rPr>
              <w:t>F</w:t>
            </w:r>
          </w:p>
        </w:tc>
        <w:tc>
          <w:tcPr>
            <w:tcW w:w="3261" w:type="dxa"/>
          </w:tcPr>
          <w:p w14:paraId="04714CBB" w14:textId="77777777" w:rsidR="00046D4A" w:rsidRPr="00B1530F" w:rsidRDefault="00046D4A" w:rsidP="004F19EB">
            <w:pPr>
              <w:pStyle w:val="TAL"/>
              <w:rPr>
                <w:sz w:val="16"/>
              </w:rPr>
            </w:pPr>
            <w:r>
              <w:rPr>
                <w:sz w:val="16"/>
              </w:rPr>
              <w:t>NR_unlic-UEConTest</w:t>
            </w:r>
          </w:p>
        </w:tc>
        <w:tc>
          <w:tcPr>
            <w:tcW w:w="1269" w:type="dxa"/>
          </w:tcPr>
          <w:p w14:paraId="09994E5F" w14:textId="77777777" w:rsidR="00046D4A" w:rsidRPr="00B1530F" w:rsidRDefault="00046D4A" w:rsidP="004F19EB">
            <w:pPr>
              <w:pStyle w:val="TAL"/>
              <w:rPr>
                <w:sz w:val="16"/>
              </w:rPr>
            </w:pPr>
            <w:r>
              <w:rPr>
                <w:sz w:val="16"/>
              </w:rPr>
              <w:t>agreed</w:t>
            </w:r>
          </w:p>
        </w:tc>
      </w:tr>
      <w:tr w:rsidR="00046D4A" w14:paraId="3E712643" w14:textId="77777777" w:rsidTr="00F86A74">
        <w:tc>
          <w:tcPr>
            <w:tcW w:w="1097" w:type="dxa"/>
          </w:tcPr>
          <w:p w14:paraId="5BC33F97" w14:textId="77777777" w:rsidR="00046D4A" w:rsidRPr="00B1530F" w:rsidRDefault="00046D4A" w:rsidP="004F19EB">
            <w:pPr>
              <w:pStyle w:val="TAL"/>
              <w:rPr>
                <w:sz w:val="16"/>
              </w:rPr>
            </w:pPr>
            <w:r>
              <w:rPr>
                <w:sz w:val="16"/>
              </w:rPr>
              <w:t>R5-243335</w:t>
            </w:r>
          </w:p>
        </w:tc>
        <w:tc>
          <w:tcPr>
            <w:tcW w:w="3872" w:type="dxa"/>
          </w:tcPr>
          <w:p w14:paraId="6C6B7B97" w14:textId="77777777" w:rsidR="00046D4A" w:rsidRPr="00B1530F" w:rsidRDefault="00046D4A" w:rsidP="004F19EB">
            <w:pPr>
              <w:pStyle w:val="TAL"/>
              <w:rPr>
                <w:sz w:val="16"/>
              </w:rPr>
            </w:pPr>
            <w:r>
              <w:rPr>
                <w:sz w:val="16"/>
              </w:rPr>
              <w:t>Correction to RRM RedCap TC 16.5.1.7</w:t>
            </w:r>
          </w:p>
        </w:tc>
        <w:tc>
          <w:tcPr>
            <w:tcW w:w="1408" w:type="dxa"/>
          </w:tcPr>
          <w:p w14:paraId="727133BB" w14:textId="77777777" w:rsidR="00046D4A" w:rsidRPr="00B1530F" w:rsidRDefault="00046D4A" w:rsidP="004F19EB">
            <w:pPr>
              <w:pStyle w:val="TAL"/>
              <w:rPr>
                <w:sz w:val="16"/>
              </w:rPr>
            </w:pPr>
            <w:r>
              <w:rPr>
                <w:sz w:val="16"/>
              </w:rPr>
              <w:t>Qualcomm Technologies Int, Anritsu</w:t>
            </w:r>
          </w:p>
        </w:tc>
        <w:tc>
          <w:tcPr>
            <w:tcW w:w="989" w:type="dxa"/>
          </w:tcPr>
          <w:p w14:paraId="7BDA9214" w14:textId="77777777" w:rsidR="00046D4A" w:rsidRPr="00B1530F" w:rsidRDefault="00046D4A" w:rsidP="004F19EB">
            <w:pPr>
              <w:pStyle w:val="TAL"/>
              <w:rPr>
                <w:sz w:val="16"/>
              </w:rPr>
            </w:pPr>
            <w:r>
              <w:rPr>
                <w:sz w:val="16"/>
              </w:rPr>
              <w:t>38.533</w:t>
            </w:r>
          </w:p>
        </w:tc>
        <w:tc>
          <w:tcPr>
            <w:tcW w:w="851" w:type="dxa"/>
          </w:tcPr>
          <w:p w14:paraId="0B2300EE" w14:textId="77777777" w:rsidR="00046D4A" w:rsidRPr="00B1530F" w:rsidRDefault="00046D4A" w:rsidP="004F19EB">
            <w:pPr>
              <w:pStyle w:val="TAL"/>
              <w:rPr>
                <w:sz w:val="16"/>
              </w:rPr>
            </w:pPr>
            <w:r>
              <w:rPr>
                <w:sz w:val="16"/>
              </w:rPr>
              <w:t>3214</w:t>
            </w:r>
          </w:p>
        </w:tc>
        <w:tc>
          <w:tcPr>
            <w:tcW w:w="425" w:type="dxa"/>
          </w:tcPr>
          <w:p w14:paraId="58E76115" w14:textId="77777777" w:rsidR="00046D4A" w:rsidRPr="00B1530F" w:rsidRDefault="00046D4A" w:rsidP="004F19EB">
            <w:pPr>
              <w:pStyle w:val="TAR"/>
              <w:rPr>
                <w:sz w:val="16"/>
              </w:rPr>
            </w:pPr>
            <w:r>
              <w:rPr>
                <w:sz w:val="16"/>
              </w:rPr>
              <w:t>-</w:t>
            </w:r>
          </w:p>
        </w:tc>
        <w:tc>
          <w:tcPr>
            <w:tcW w:w="709" w:type="dxa"/>
          </w:tcPr>
          <w:p w14:paraId="3F844C6E" w14:textId="77777777" w:rsidR="00046D4A" w:rsidRPr="00B1530F" w:rsidRDefault="00046D4A" w:rsidP="004F19EB">
            <w:pPr>
              <w:pStyle w:val="TAL"/>
              <w:rPr>
                <w:sz w:val="16"/>
              </w:rPr>
            </w:pPr>
            <w:r>
              <w:rPr>
                <w:sz w:val="16"/>
              </w:rPr>
              <w:t>Rel-18</w:t>
            </w:r>
          </w:p>
        </w:tc>
        <w:tc>
          <w:tcPr>
            <w:tcW w:w="283" w:type="dxa"/>
          </w:tcPr>
          <w:p w14:paraId="5174DDB8" w14:textId="77777777" w:rsidR="00046D4A" w:rsidRPr="00B1530F" w:rsidRDefault="00046D4A" w:rsidP="004F19EB">
            <w:pPr>
              <w:pStyle w:val="TAL"/>
              <w:rPr>
                <w:sz w:val="16"/>
              </w:rPr>
            </w:pPr>
            <w:r>
              <w:rPr>
                <w:sz w:val="16"/>
              </w:rPr>
              <w:t>F</w:t>
            </w:r>
          </w:p>
        </w:tc>
        <w:tc>
          <w:tcPr>
            <w:tcW w:w="3261" w:type="dxa"/>
          </w:tcPr>
          <w:p w14:paraId="0B6AB9CF" w14:textId="77777777" w:rsidR="00046D4A" w:rsidRPr="00B1530F" w:rsidRDefault="00046D4A" w:rsidP="004F19EB">
            <w:pPr>
              <w:pStyle w:val="TAL"/>
              <w:rPr>
                <w:sz w:val="16"/>
              </w:rPr>
            </w:pPr>
            <w:r>
              <w:rPr>
                <w:sz w:val="16"/>
              </w:rPr>
              <w:t>TEI17_Test, NR_redcap_plus_ARCH-UEConTest</w:t>
            </w:r>
          </w:p>
        </w:tc>
        <w:tc>
          <w:tcPr>
            <w:tcW w:w="1269" w:type="dxa"/>
          </w:tcPr>
          <w:p w14:paraId="1866E523" w14:textId="77777777" w:rsidR="00046D4A" w:rsidRPr="00B1530F" w:rsidRDefault="00046D4A" w:rsidP="004F19EB">
            <w:pPr>
              <w:pStyle w:val="TAL"/>
              <w:rPr>
                <w:sz w:val="16"/>
              </w:rPr>
            </w:pPr>
            <w:r>
              <w:rPr>
                <w:sz w:val="16"/>
              </w:rPr>
              <w:t>revised</w:t>
            </w:r>
          </w:p>
        </w:tc>
      </w:tr>
      <w:tr w:rsidR="00046D4A" w14:paraId="36CCC271" w14:textId="77777777" w:rsidTr="00F86A74">
        <w:tc>
          <w:tcPr>
            <w:tcW w:w="1097" w:type="dxa"/>
          </w:tcPr>
          <w:p w14:paraId="15D5BB2C" w14:textId="77777777" w:rsidR="00046D4A" w:rsidRPr="00B1530F" w:rsidRDefault="00046D4A" w:rsidP="004F19EB">
            <w:pPr>
              <w:pStyle w:val="TAL"/>
              <w:rPr>
                <w:sz w:val="16"/>
              </w:rPr>
            </w:pPr>
            <w:r>
              <w:rPr>
                <w:sz w:val="16"/>
              </w:rPr>
              <w:t>R5-243712</w:t>
            </w:r>
          </w:p>
        </w:tc>
        <w:tc>
          <w:tcPr>
            <w:tcW w:w="3872" w:type="dxa"/>
          </w:tcPr>
          <w:p w14:paraId="437A50DD" w14:textId="77777777" w:rsidR="00046D4A" w:rsidRPr="00B1530F" w:rsidRDefault="00046D4A" w:rsidP="004F19EB">
            <w:pPr>
              <w:pStyle w:val="TAL"/>
              <w:rPr>
                <w:sz w:val="16"/>
              </w:rPr>
            </w:pPr>
            <w:r>
              <w:rPr>
                <w:sz w:val="16"/>
              </w:rPr>
              <w:t>Correction to RRM RedCap TC 16.5.1.7</w:t>
            </w:r>
          </w:p>
        </w:tc>
        <w:tc>
          <w:tcPr>
            <w:tcW w:w="1408" w:type="dxa"/>
          </w:tcPr>
          <w:p w14:paraId="467D0BDF" w14:textId="77777777" w:rsidR="00046D4A" w:rsidRPr="00B1530F" w:rsidRDefault="00046D4A" w:rsidP="004F19EB">
            <w:pPr>
              <w:pStyle w:val="TAL"/>
              <w:rPr>
                <w:sz w:val="16"/>
              </w:rPr>
            </w:pPr>
            <w:r>
              <w:rPr>
                <w:sz w:val="16"/>
              </w:rPr>
              <w:t>Qualcomm Technologies Int, Anritsu</w:t>
            </w:r>
          </w:p>
        </w:tc>
        <w:tc>
          <w:tcPr>
            <w:tcW w:w="989" w:type="dxa"/>
          </w:tcPr>
          <w:p w14:paraId="463D3ED5" w14:textId="77777777" w:rsidR="00046D4A" w:rsidRPr="00B1530F" w:rsidRDefault="00046D4A" w:rsidP="004F19EB">
            <w:pPr>
              <w:pStyle w:val="TAL"/>
              <w:rPr>
                <w:sz w:val="16"/>
              </w:rPr>
            </w:pPr>
            <w:r>
              <w:rPr>
                <w:sz w:val="16"/>
              </w:rPr>
              <w:t>38.533</w:t>
            </w:r>
          </w:p>
        </w:tc>
        <w:tc>
          <w:tcPr>
            <w:tcW w:w="851" w:type="dxa"/>
          </w:tcPr>
          <w:p w14:paraId="36A03C88" w14:textId="77777777" w:rsidR="00046D4A" w:rsidRPr="00B1530F" w:rsidRDefault="00046D4A" w:rsidP="004F19EB">
            <w:pPr>
              <w:pStyle w:val="TAL"/>
              <w:rPr>
                <w:sz w:val="16"/>
              </w:rPr>
            </w:pPr>
            <w:r>
              <w:rPr>
                <w:sz w:val="16"/>
              </w:rPr>
              <w:t>3214</w:t>
            </w:r>
          </w:p>
        </w:tc>
        <w:tc>
          <w:tcPr>
            <w:tcW w:w="425" w:type="dxa"/>
          </w:tcPr>
          <w:p w14:paraId="3C3F0E5D" w14:textId="77777777" w:rsidR="00046D4A" w:rsidRPr="00B1530F" w:rsidRDefault="00046D4A" w:rsidP="004F19EB">
            <w:pPr>
              <w:pStyle w:val="TAR"/>
              <w:rPr>
                <w:sz w:val="16"/>
              </w:rPr>
            </w:pPr>
            <w:r>
              <w:rPr>
                <w:sz w:val="16"/>
              </w:rPr>
              <w:t>1</w:t>
            </w:r>
          </w:p>
        </w:tc>
        <w:tc>
          <w:tcPr>
            <w:tcW w:w="709" w:type="dxa"/>
          </w:tcPr>
          <w:p w14:paraId="5A16E145" w14:textId="77777777" w:rsidR="00046D4A" w:rsidRPr="00B1530F" w:rsidRDefault="00046D4A" w:rsidP="004F19EB">
            <w:pPr>
              <w:pStyle w:val="TAL"/>
              <w:rPr>
                <w:sz w:val="16"/>
              </w:rPr>
            </w:pPr>
            <w:r>
              <w:rPr>
                <w:sz w:val="16"/>
              </w:rPr>
              <w:t>Rel-18</w:t>
            </w:r>
          </w:p>
        </w:tc>
        <w:tc>
          <w:tcPr>
            <w:tcW w:w="283" w:type="dxa"/>
          </w:tcPr>
          <w:p w14:paraId="3ACD0BF4" w14:textId="77777777" w:rsidR="00046D4A" w:rsidRPr="00B1530F" w:rsidRDefault="00046D4A" w:rsidP="004F19EB">
            <w:pPr>
              <w:pStyle w:val="TAL"/>
              <w:rPr>
                <w:sz w:val="16"/>
              </w:rPr>
            </w:pPr>
            <w:r>
              <w:rPr>
                <w:sz w:val="16"/>
              </w:rPr>
              <w:t>F</w:t>
            </w:r>
          </w:p>
        </w:tc>
        <w:tc>
          <w:tcPr>
            <w:tcW w:w="3261" w:type="dxa"/>
          </w:tcPr>
          <w:p w14:paraId="67505B17" w14:textId="77777777" w:rsidR="00046D4A" w:rsidRPr="00B1530F" w:rsidRDefault="00046D4A" w:rsidP="004F19EB">
            <w:pPr>
              <w:pStyle w:val="TAL"/>
              <w:rPr>
                <w:sz w:val="16"/>
              </w:rPr>
            </w:pPr>
            <w:r>
              <w:rPr>
                <w:sz w:val="16"/>
              </w:rPr>
              <w:t>TEI17_Test, NR_redcap_plus_ARCH-UEConTest</w:t>
            </w:r>
          </w:p>
        </w:tc>
        <w:tc>
          <w:tcPr>
            <w:tcW w:w="1269" w:type="dxa"/>
          </w:tcPr>
          <w:p w14:paraId="10C37E30" w14:textId="77777777" w:rsidR="00046D4A" w:rsidRPr="00B1530F" w:rsidRDefault="00046D4A" w:rsidP="004F19EB">
            <w:pPr>
              <w:pStyle w:val="TAL"/>
              <w:rPr>
                <w:sz w:val="16"/>
              </w:rPr>
            </w:pPr>
            <w:r>
              <w:rPr>
                <w:sz w:val="16"/>
              </w:rPr>
              <w:t>agreed</w:t>
            </w:r>
          </w:p>
        </w:tc>
      </w:tr>
      <w:tr w:rsidR="00046D4A" w14:paraId="4EFAFB17" w14:textId="77777777" w:rsidTr="00F86A74">
        <w:tc>
          <w:tcPr>
            <w:tcW w:w="1097" w:type="dxa"/>
          </w:tcPr>
          <w:p w14:paraId="684C3C12" w14:textId="77777777" w:rsidR="00046D4A" w:rsidRPr="00B1530F" w:rsidRDefault="00046D4A" w:rsidP="004F19EB">
            <w:pPr>
              <w:pStyle w:val="TAL"/>
              <w:rPr>
                <w:sz w:val="16"/>
              </w:rPr>
            </w:pPr>
            <w:r>
              <w:rPr>
                <w:sz w:val="16"/>
              </w:rPr>
              <w:t>R5-243340</w:t>
            </w:r>
          </w:p>
        </w:tc>
        <w:tc>
          <w:tcPr>
            <w:tcW w:w="3872" w:type="dxa"/>
          </w:tcPr>
          <w:p w14:paraId="4FA96245" w14:textId="77777777" w:rsidR="00046D4A" w:rsidRPr="00B1530F" w:rsidRDefault="00046D4A" w:rsidP="004F19EB">
            <w:pPr>
              <w:pStyle w:val="TAL"/>
              <w:rPr>
                <w:sz w:val="16"/>
              </w:rPr>
            </w:pPr>
            <w:r>
              <w:rPr>
                <w:sz w:val="16"/>
              </w:rPr>
              <w:t>Correction to FR1 NSA Event Trigger TC 4.6.1.8</w:t>
            </w:r>
          </w:p>
        </w:tc>
        <w:tc>
          <w:tcPr>
            <w:tcW w:w="1408" w:type="dxa"/>
          </w:tcPr>
          <w:p w14:paraId="302BC1D7" w14:textId="77777777" w:rsidR="00046D4A" w:rsidRPr="00B1530F" w:rsidRDefault="00046D4A" w:rsidP="004F19EB">
            <w:pPr>
              <w:pStyle w:val="TAL"/>
              <w:rPr>
                <w:sz w:val="16"/>
              </w:rPr>
            </w:pPr>
            <w:r>
              <w:rPr>
                <w:sz w:val="16"/>
              </w:rPr>
              <w:t>Keysight Technologies</w:t>
            </w:r>
          </w:p>
        </w:tc>
        <w:tc>
          <w:tcPr>
            <w:tcW w:w="989" w:type="dxa"/>
          </w:tcPr>
          <w:p w14:paraId="19B8279B" w14:textId="77777777" w:rsidR="00046D4A" w:rsidRPr="00B1530F" w:rsidRDefault="00046D4A" w:rsidP="004F19EB">
            <w:pPr>
              <w:pStyle w:val="TAL"/>
              <w:rPr>
                <w:sz w:val="16"/>
              </w:rPr>
            </w:pPr>
            <w:r>
              <w:rPr>
                <w:sz w:val="16"/>
              </w:rPr>
              <w:t>38.533</w:t>
            </w:r>
          </w:p>
        </w:tc>
        <w:tc>
          <w:tcPr>
            <w:tcW w:w="851" w:type="dxa"/>
          </w:tcPr>
          <w:p w14:paraId="48D41842" w14:textId="77777777" w:rsidR="00046D4A" w:rsidRPr="00B1530F" w:rsidRDefault="00046D4A" w:rsidP="004F19EB">
            <w:pPr>
              <w:pStyle w:val="TAL"/>
              <w:rPr>
                <w:sz w:val="16"/>
              </w:rPr>
            </w:pPr>
            <w:r>
              <w:rPr>
                <w:sz w:val="16"/>
              </w:rPr>
              <w:t>3215</w:t>
            </w:r>
          </w:p>
        </w:tc>
        <w:tc>
          <w:tcPr>
            <w:tcW w:w="425" w:type="dxa"/>
          </w:tcPr>
          <w:p w14:paraId="0BB3899A" w14:textId="77777777" w:rsidR="00046D4A" w:rsidRPr="00B1530F" w:rsidRDefault="00046D4A" w:rsidP="004F19EB">
            <w:pPr>
              <w:pStyle w:val="TAR"/>
              <w:rPr>
                <w:sz w:val="16"/>
              </w:rPr>
            </w:pPr>
            <w:r>
              <w:rPr>
                <w:sz w:val="16"/>
              </w:rPr>
              <w:t>-</w:t>
            </w:r>
          </w:p>
        </w:tc>
        <w:tc>
          <w:tcPr>
            <w:tcW w:w="709" w:type="dxa"/>
          </w:tcPr>
          <w:p w14:paraId="01B28276" w14:textId="77777777" w:rsidR="00046D4A" w:rsidRPr="00B1530F" w:rsidRDefault="00046D4A" w:rsidP="004F19EB">
            <w:pPr>
              <w:pStyle w:val="TAL"/>
              <w:rPr>
                <w:sz w:val="16"/>
              </w:rPr>
            </w:pPr>
            <w:r>
              <w:rPr>
                <w:sz w:val="16"/>
              </w:rPr>
              <w:t>Rel-18</w:t>
            </w:r>
          </w:p>
        </w:tc>
        <w:tc>
          <w:tcPr>
            <w:tcW w:w="283" w:type="dxa"/>
          </w:tcPr>
          <w:p w14:paraId="38438E1B" w14:textId="77777777" w:rsidR="00046D4A" w:rsidRPr="00B1530F" w:rsidRDefault="00046D4A" w:rsidP="004F19EB">
            <w:pPr>
              <w:pStyle w:val="TAL"/>
              <w:rPr>
                <w:sz w:val="16"/>
              </w:rPr>
            </w:pPr>
            <w:r>
              <w:rPr>
                <w:sz w:val="16"/>
              </w:rPr>
              <w:t>F</w:t>
            </w:r>
          </w:p>
        </w:tc>
        <w:tc>
          <w:tcPr>
            <w:tcW w:w="3261" w:type="dxa"/>
          </w:tcPr>
          <w:p w14:paraId="12AF8638" w14:textId="77777777" w:rsidR="00046D4A" w:rsidRPr="00B1530F" w:rsidRDefault="00046D4A" w:rsidP="004F19EB">
            <w:pPr>
              <w:pStyle w:val="TAL"/>
              <w:rPr>
                <w:sz w:val="16"/>
              </w:rPr>
            </w:pPr>
            <w:r>
              <w:rPr>
                <w:sz w:val="16"/>
              </w:rPr>
              <w:t>TEI17_Test, NR_HST_FR1_enh-UEConTest</w:t>
            </w:r>
          </w:p>
        </w:tc>
        <w:tc>
          <w:tcPr>
            <w:tcW w:w="1269" w:type="dxa"/>
          </w:tcPr>
          <w:p w14:paraId="72BCC5BE" w14:textId="77777777" w:rsidR="00046D4A" w:rsidRPr="00B1530F" w:rsidRDefault="00046D4A" w:rsidP="004F19EB">
            <w:pPr>
              <w:pStyle w:val="TAL"/>
              <w:rPr>
                <w:sz w:val="16"/>
              </w:rPr>
            </w:pPr>
            <w:r>
              <w:rPr>
                <w:sz w:val="16"/>
              </w:rPr>
              <w:t>revised</w:t>
            </w:r>
          </w:p>
        </w:tc>
      </w:tr>
      <w:tr w:rsidR="00046D4A" w14:paraId="3D056802" w14:textId="77777777" w:rsidTr="00F86A74">
        <w:tc>
          <w:tcPr>
            <w:tcW w:w="1097" w:type="dxa"/>
          </w:tcPr>
          <w:p w14:paraId="0D7F7EF2" w14:textId="77777777" w:rsidR="00046D4A" w:rsidRPr="00B1530F" w:rsidRDefault="00046D4A" w:rsidP="004F19EB">
            <w:pPr>
              <w:pStyle w:val="TAL"/>
              <w:rPr>
                <w:sz w:val="16"/>
              </w:rPr>
            </w:pPr>
            <w:r>
              <w:rPr>
                <w:sz w:val="16"/>
              </w:rPr>
              <w:t>R5-243909</w:t>
            </w:r>
          </w:p>
        </w:tc>
        <w:tc>
          <w:tcPr>
            <w:tcW w:w="3872" w:type="dxa"/>
          </w:tcPr>
          <w:p w14:paraId="6F35B85E" w14:textId="77777777" w:rsidR="00046D4A" w:rsidRPr="00B1530F" w:rsidRDefault="00046D4A" w:rsidP="004F19EB">
            <w:pPr>
              <w:pStyle w:val="TAL"/>
              <w:rPr>
                <w:sz w:val="16"/>
              </w:rPr>
            </w:pPr>
            <w:r>
              <w:rPr>
                <w:sz w:val="16"/>
              </w:rPr>
              <w:t>Correction to FR1 NSA Event Trigger TC 4.6.1.8</w:t>
            </w:r>
          </w:p>
        </w:tc>
        <w:tc>
          <w:tcPr>
            <w:tcW w:w="1408" w:type="dxa"/>
          </w:tcPr>
          <w:p w14:paraId="7AEEDFA9" w14:textId="77777777" w:rsidR="00046D4A" w:rsidRPr="00B1530F" w:rsidRDefault="00046D4A" w:rsidP="004F19EB">
            <w:pPr>
              <w:pStyle w:val="TAL"/>
              <w:rPr>
                <w:sz w:val="16"/>
              </w:rPr>
            </w:pPr>
            <w:r>
              <w:rPr>
                <w:sz w:val="16"/>
              </w:rPr>
              <w:t>Keysight Technologies</w:t>
            </w:r>
          </w:p>
        </w:tc>
        <w:tc>
          <w:tcPr>
            <w:tcW w:w="989" w:type="dxa"/>
          </w:tcPr>
          <w:p w14:paraId="39075DCA" w14:textId="77777777" w:rsidR="00046D4A" w:rsidRPr="00B1530F" w:rsidRDefault="00046D4A" w:rsidP="004F19EB">
            <w:pPr>
              <w:pStyle w:val="TAL"/>
              <w:rPr>
                <w:sz w:val="16"/>
              </w:rPr>
            </w:pPr>
            <w:r>
              <w:rPr>
                <w:sz w:val="16"/>
              </w:rPr>
              <w:t>38.533</w:t>
            </w:r>
          </w:p>
        </w:tc>
        <w:tc>
          <w:tcPr>
            <w:tcW w:w="851" w:type="dxa"/>
          </w:tcPr>
          <w:p w14:paraId="6AA5F0E9" w14:textId="77777777" w:rsidR="00046D4A" w:rsidRPr="00B1530F" w:rsidRDefault="00046D4A" w:rsidP="004F19EB">
            <w:pPr>
              <w:pStyle w:val="TAL"/>
              <w:rPr>
                <w:sz w:val="16"/>
              </w:rPr>
            </w:pPr>
            <w:r>
              <w:rPr>
                <w:sz w:val="16"/>
              </w:rPr>
              <w:t>3215</w:t>
            </w:r>
          </w:p>
        </w:tc>
        <w:tc>
          <w:tcPr>
            <w:tcW w:w="425" w:type="dxa"/>
          </w:tcPr>
          <w:p w14:paraId="7B181560" w14:textId="77777777" w:rsidR="00046D4A" w:rsidRPr="00B1530F" w:rsidRDefault="00046D4A" w:rsidP="004F19EB">
            <w:pPr>
              <w:pStyle w:val="TAR"/>
              <w:rPr>
                <w:sz w:val="16"/>
              </w:rPr>
            </w:pPr>
            <w:r>
              <w:rPr>
                <w:sz w:val="16"/>
              </w:rPr>
              <w:t>1</w:t>
            </w:r>
          </w:p>
        </w:tc>
        <w:tc>
          <w:tcPr>
            <w:tcW w:w="709" w:type="dxa"/>
          </w:tcPr>
          <w:p w14:paraId="65F8F1F1" w14:textId="77777777" w:rsidR="00046D4A" w:rsidRPr="00B1530F" w:rsidRDefault="00046D4A" w:rsidP="004F19EB">
            <w:pPr>
              <w:pStyle w:val="TAL"/>
              <w:rPr>
                <w:sz w:val="16"/>
              </w:rPr>
            </w:pPr>
            <w:r>
              <w:rPr>
                <w:sz w:val="16"/>
              </w:rPr>
              <w:t>Rel-18</w:t>
            </w:r>
          </w:p>
        </w:tc>
        <w:tc>
          <w:tcPr>
            <w:tcW w:w="283" w:type="dxa"/>
          </w:tcPr>
          <w:p w14:paraId="1A66A450" w14:textId="77777777" w:rsidR="00046D4A" w:rsidRPr="00B1530F" w:rsidRDefault="00046D4A" w:rsidP="004F19EB">
            <w:pPr>
              <w:pStyle w:val="TAL"/>
              <w:rPr>
                <w:sz w:val="16"/>
              </w:rPr>
            </w:pPr>
            <w:r>
              <w:rPr>
                <w:sz w:val="16"/>
              </w:rPr>
              <w:t>F</w:t>
            </w:r>
          </w:p>
        </w:tc>
        <w:tc>
          <w:tcPr>
            <w:tcW w:w="3261" w:type="dxa"/>
          </w:tcPr>
          <w:p w14:paraId="6EBA4AE8" w14:textId="77777777" w:rsidR="00046D4A" w:rsidRPr="00B1530F" w:rsidRDefault="00046D4A" w:rsidP="004F19EB">
            <w:pPr>
              <w:pStyle w:val="TAL"/>
              <w:rPr>
                <w:sz w:val="16"/>
              </w:rPr>
            </w:pPr>
            <w:r>
              <w:rPr>
                <w:sz w:val="16"/>
              </w:rPr>
              <w:t>TEI17_Test, NR_HST_FR1_enh-UEConTest</w:t>
            </w:r>
          </w:p>
        </w:tc>
        <w:tc>
          <w:tcPr>
            <w:tcW w:w="1269" w:type="dxa"/>
          </w:tcPr>
          <w:p w14:paraId="7BD888CF" w14:textId="77777777" w:rsidR="00046D4A" w:rsidRPr="00B1530F" w:rsidRDefault="00046D4A" w:rsidP="004F19EB">
            <w:pPr>
              <w:pStyle w:val="TAL"/>
              <w:rPr>
                <w:sz w:val="16"/>
              </w:rPr>
            </w:pPr>
            <w:r>
              <w:rPr>
                <w:sz w:val="16"/>
              </w:rPr>
              <w:t>agreed</w:t>
            </w:r>
          </w:p>
        </w:tc>
      </w:tr>
      <w:tr w:rsidR="00046D4A" w14:paraId="060C5267" w14:textId="77777777" w:rsidTr="00F86A74">
        <w:tc>
          <w:tcPr>
            <w:tcW w:w="1097" w:type="dxa"/>
          </w:tcPr>
          <w:p w14:paraId="1373E37B" w14:textId="77777777" w:rsidR="00046D4A" w:rsidRPr="00B1530F" w:rsidRDefault="00046D4A" w:rsidP="004F19EB">
            <w:pPr>
              <w:pStyle w:val="TAL"/>
              <w:rPr>
                <w:sz w:val="16"/>
              </w:rPr>
            </w:pPr>
            <w:r>
              <w:rPr>
                <w:sz w:val="16"/>
              </w:rPr>
              <w:t>R5-243341</w:t>
            </w:r>
          </w:p>
        </w:tc>
        <w:tc>
          <w:tcPr>
            <w:tcW w:w="3872" w:type="dxa"/>
          </w:tcPr>
          <w:p w14:paraId="5FEA957C" w14:textId="77777777" w:rsidR="00046D4A" w:rsidRPr="00B1530F" w:rsidRDefault="00046D4A" w:rsidP="004F19EB">
            <w:pPr>
              <w:pStyle w:val="TAL"/>
              <w:rPr>
                <w:sz w:val="16"/>
              </w:rPr>
            </w:pPr>
            <w:r>
              <w:rPr>
                <w:sz w:val="16"/>
              </w:rPr>
              <w:t>Corrections to NR FR1 RedCap E-UTRA cell re-selection TCs 16.1.2.1, 16.1.2.3</w:t>
            </w:r>
          </w:p>
        </w:tc>
        <w:tc>
          <w:tcPr>
            <w:tcW w:w="1408" w:type="dxa"/>
          </w:tcPr>
          <w:p w14:paraId="4575B1E7" w14:textId="77777777" w:rsidR="00046D4A" w:rsidRPr="00B1530F" w:rsidRDefault="00046D4A" w:rsidP="004F19EB">
            <w:pPr>
              <w:pStyle w:val="TAL"/>
              <w:rPr>
                <w:sz w:val="16"/>
              </w:rPr>
            </w:pPr>
            <w:r>
              <w:rPr>
                <w:sz w:val="16"/>
              </w:rPr>
              <w:t>Keysight Technologies</w:t>
            </w:r>
          </w:p>
        </w:tc>
        <w:tc>
          <w:tcPr>
            <w:tcW w:w="989" w:type="dxa"/>
          </w:tcPr>
          <w:p w14:paraId="4F36CE6C" w14:textId="77777777" w:rsidR="00046D4A" w:rsidRPr="00B1530F" w:rsidRDefault="00046D4A" w:rsidP="004F19EB">
            <w:pPr>
              <w:pStyle w:val="TAL"/>
              <w:rPr>
                <w:sz w:val="16"/>
              </w:rPr>
            </w:pPr>
            <w:r>
              <w:rPr>
                <w:sz w:val="16"/>
              </w:rPr>
              <w:t>38.533</w:t>
            </w:r>
          </w:p>
        </w:tc>
        <w:tc>
          <w:tcPr>
            <w:tcW w:w="851" w:type="dxa"/>
          </w:tcPr>
          <w:p w14:paraId="0499E778" w14:textId="77777777" w:rsidR="00046D4A" w:rsidRPr="00B1530F" w:rsidRDefault="00046D4A" w:rsidP="004F19EB">
            <w:pPr>
              <w:pStyle w:val="TAL"/>
              <w:rPr>
                <w:sz w:val="16"/>
              </w:rPr>
            </w:pPr>
            <w:r>
              <w:rPr>
                <w:sz w:val="16"/>
              </w:rPr>
              <w:t>3216</w:t>
            </w:r>
          </w:p>
        </w:tc>
        <w:tc>
          <w:tcPr>
            <w:tcW w:w="425" w:type="dxa"/>
          </w:tcPr>
          <w:p w14:paraId="1F519F18" w14:textId="77777777" w:rsidR="00046D4A" w:rsidRPr="00B1530F" w:rsidRDefault="00046D4A" w:rsidP="004F19EB">
            <w:pPr>
              <w:pStyle w:val="TAR"/>
              <w:rPr>
                <w:sz w:val="16"/>
              </w:rPr>
            </w:pPr>
            <w:r>
              <w:rPr>
                <w:sz w:val="16"/>
              </w:rPr>
              <w:t>-</w:t>
            </w:r>
          </w:p>
        </w:tc>
        <w:tc>
          <w:tcPr>
            <w:tcW w:w="709" w:type="dxa"/>
          </w:tcPr>
          <w:p w14:paraId="19510D8C" w14:textId="77777777" w:rsidR="00046D4A" w:rsidRPr="00B1530F" w:rsidRDefault="00046D4A" w:rsidP="004F19EB">
            <w:pPr>
              <w:pStyle w:val="TAL"/>
              <w:rPr>
                <w:sz w:val="16"/>
              </w:rPr>
            </w:pPr>
            <w:r>
              <w:rPr>
                <w:sz w:val="16"/>
              </w:rPr>
              <w:t>Rel-18</w:t>
            </w:r>
          </w:p>
        </w:tc>
        <w:tc>
          <w:tcPr>
            <w:tcW w:w="283" w:type="dxa"/>
          </w:tcPr>
          <w:p w14:paraId="558185AE" w14:textId="77777777" w:rsidR="00046D4A" w:rsidRPr="00B1530F" w:rsidRDefault="00046D4A" w:rsidP="004F19EB">
            <w:pPr>
              <w:pStyle w:val="TAL"/>
              <w:rPr>
                <w:sz w:val="16"/>
              </w:rPr>
            </w:pPr>
            <w:r>
              <w:rPr>
                <w:sz w:val="16"/>
              </w:rPr>
              <w:t>F</w:t>
            </w:r>
          </w:p>
        </w:tc>
        <w:tc>
          <w:tcPr>
            <w:tcW w:w="3261" w:type="dxa"/>
          </w:tcPr>
          <w:p w14:paraId="64F24B89" w14:textId="77777777" w:rsidR="00046D4A" w:rsidRPr="00B1530F" w:rsidRDefault="00046D4A" w:rsidP="004F19EB">
            <w:pPr>
              <w:pStyle w:val="TAL"/>
              <w:rPr>
                <w:sz w:val="16"/>
              </w:rPr>
            </w:pPr>
            <w:r>
              <w:rPr>
                <w:sz w:val="16"/>
              </w:rPr>
              <w:t>TEI17_Test, NR_redcap_plus_ARCH-UEConTest</w:t>
            </w:r>
          </w:p>
        </w:tc>
        <w:tc>
          <w:tcPr>
            <w:tcW w:w="1269" w:type="dxa"/>
          </w:tcPr>
          <w:p w14:paraId="3E48B31E" w14:textId="77777777" w:rsidR="00046D4A" w:rsidRPr="00B1530F" w:rsidRDefault="00046D4A" w:rsidP="004F19EB">
            <w:pPr>
              <w:pStyle w:val="TAL"/>
              <w:rPr>
                <w:sz w:val="16"/>
              </w:rPr>
            </w:pPr>
            <w:r>
              <w:rPr>
                <w:sz w:val="16"/>
              </w:rPr>
              <w:t>agreed</w:t>
            </w:r>
          </w:p>
        </w:tc>
      </w:tr>
      <w:tr w:rsidR="00046D4A" w14:paraId="51BED631" w14:textId="77777777" w:rsidTr="00F86A74">
        <w:tc>
          <w:tcPr>
            <w:tcW w:w="1097" w:type="dxa"/>
          </w:tcPr>
          <w:p w14:paraId="21C1FE5B" w14:textId="77777777" w:rsidR="00046D4A" w:rsidRPr="00B1530F" w:rsidRDefault="00046D4A" w:rsidP="004F19EB">
            <w:pPr>
              <w:pStyle w:val="TAL"/>
              <w:rPr>
                <w:sz w:val="16"/>
              </w:rPr>
            </w:pPr>
            <w:r>
              <w:rPr>
                <w:sz w:val="16"/>
              </w:rPr>
              <w:t>R5-243342</w:t>
            </w:r>
          </w:p>
        </w:tc>
        <w:tc>
          <w:tcPr>
            <w:tcW w:w="3872" w:type="dxa"/>
          </w:tcPr>
          <w:p w14:paraId="2A47A0BB" w14:textId="77777777" w:rsidR="00046D4A" w:rsidRPr="00B1530F" w:rsidRDefault="00046D4A" w:rsidP="004F19EB">
            <w:pPr>
              <w:pStyle w:val="TAL"/>
              <w:rPr>
                <w:sz w:val="16"/>
              </w:rPr>
            </w:pPr>
            <w:r>
              <w:rPr>
                <w:sz w:val="16"/>
              </w:rPr>
              <w:t>Editorial correction in Redcap 16.6.2.1</w:t>
            </w:r>
          </w:p>
        </w:tc>
        <w:tc>
          <w:tcPr>
            <w:tcW w:w="1408" w:type="dxa"/>
          </w:tcPr>
          <w:p w14:paraId="18EDFE34" w14:textId="77777777" w:rsidR="00046D4A" w:rsidRPr="00B1530F" w:rsidRDefault="00046D4A" w:rsidP="004F19EB">
            <w:pPr>
              <w:pStyle w:val="TAL"/>
              <w:rPr>
                <w:sz w:val="16"/>
              </w:rPr>
            </w:pPr>
            <w:r>
              <w:rPr>
                <w:sz w:val="16"/>
              </w:rPr>
              <w:t>Keysight Technologies</w:t>
            </w:r>
          </w:p>
        </w:tc>
        <w:tc>
          <w:tcPr>
            <w:tcW w:w="989" w:type="dxa"/>
          </w:tcPr>
          <w:p w14:paraId="7D3DC350" w14:textId="77777777" w:rsidR="00046D4A" w:rsidRPr="00B1530F" w:rsidRDefault="00046D4A" w:rsidP="004F19EB">
            <w:pPr>
              <w:pStyle w:val="TAL"/>
              <w:rPr>
                <w:sz w:val="16"/>
              </w:rPr>
            </w:pPr>
            <w:r>
              <w:rPr>
                <w:sz w:val="16"/>
              </w:rPr>
              <w:t>38.533</w:t>
            </w:r>
          </w:p>
        </w:tc>
        <w:tc>
          <w:tcPr>
            <w:tcW w:w="851" w:type="dxa"/>
          </w:tcPr>
          <w:p w14:paraId="457ADDA1" w14:textId="77777777" w:rsidR="00046D4A" w:rsidRPr="00B1530F" w:rsidRDefault="00046D4A" w:rsidP="004F19EB">
            <w:pPr>
              <w:pStyle w:val="TAL"/>
              <w:rPr>
                <w:sz w:val="16"/>
              </w:rPr>
            </w:pPr>
            <w:r>
              <w:rPr>
                <w:sz w:val="16"/>
              </w:rPr>
              <w:t>3217</w:t>
            </w:r>
          </w:p>
        </w:tc>
        <w:tc>
          <w:tcPr>
            <w:tcW w:w="425" w:type="dxa"/>
          </w:tcPr>
          <w:p w14:paraId="15955636" w14:textId="77777777" w:rsidR="00046D4A" w:rsidRPr="00B1530F" w:rsidRDefault="00046D4A" w:rsidP="004F19EB">
            <w:pPr>
              <w:pStyle w:val="TAR"/>
              <w:rPr>
                <w:sz w:val="16"/>
              </w:rPr>
            </w:pPr>
            <w:r>
              <w:rPr>
                <w:sz w:val="16"/>
              </w:rPr>
              <w:t>-</w:t>
            </w:r>
          </w:p>
        </w:tc>
        <w:tc>
          <w:tcPr>
            <w:tcW w:w="709" w:type="dxa"/>
          </w:tcPr>
          <w:p w14:paraId="1D191E9A" w14:textId="77777777" w:rsidR="00046D4A" w:rsidRPr="00B1530F" w:rsidRDefault="00046D4A" w:rsidP="004F19EB">
            <w:pPr>
              <w:pStyle w:val="TAL"/>
              <w:rPr>
                <w:sz w:val="16"/>
              </w:rPr>
            </w:pPr>
            <w:r>
              <w:rPr>
                <w:sz w:val="16"/>
              </w:rPr>
              <w:t>Rel-18</w:t>
            </w:r>
          </w:p>
        </w:tc>
        <w:tc>
          <w:tcPr>
            <w:tcW w:w="283" w:type="dxa"/>
          </w:tcPr>
          <w:p w14:paraId="67B7AA46" w14:textId="77777777" w:rsidR="00046D4A" w:rsidRPr="00B1530F" w:rsidRDefault="00046D4A" w:rsidP="004F19EB">
            <w:pPr>
              <w:pStyle w:val="TAL"/>
              <w:rPr>
                <w:sz w:val="16"/>
              </w:rPr>
            </w:pPr>
            <w:r>
              <w:rPr>
                <w:sz w:val="16"/>
              </w:rPr>
              <w:t>F</w:t>
            </w:r>
          </w:p>
        </w:tc>
        <w:tc>
          <w:tcPr>
            <w:tcW w:w="3261" w:type="dxa"/>
          </w:tcPr>
          <w:p w14:paraId="0C0C1F57" w14:textId="77777777" w:rsidR="00046D4A" w:rsidRPr="00B1530F" w:rsidRDefault="00046D4A" w:rsidP="004F19EB">
            <w:pPr>
              <w:pStyle w:val="TAL"/>
              <w:rPr>
                <w:sz w:val="16"/>
              </w:rPr>
            </w:pPr>
            <w:r>
              <w:rPr>
                <w:sz w:val="16"/>
              </w:rPr>
              <w:t>TEI17_Test, NR_redcap_plus_ARCH-UEConTest</w:t>
            </w:r>
          </w:p>
        </w:tc>
        <w:tc>
          <w:tcPr>
            <w:tcW w:w="1269" w:type="dxa"/>
          </w:tcPr>
          <w:p w14:paraId="481B1343" w14:textId="77777777" w:rsidR="00046D4A" w:rsidRPr="00B1530F" w:rsidRDefault="00046D4A" w:rsidP="004F19EB">
            <w:pPr>
              <w:pStyle w:val="TAL"/>
              <w:rPr>
                <w:sz w:val="16"/>
              </w:rPr>
            </w:pPr>
            <w:r>
              <w:rPr>
                <w:sz w:val="16"/>
              </w:rPr>
              <w:t>agreed</w:t>
            </w:r>
          </w:p>
        </w:tc>
      </w:tr>
      <w:tr w:rsidR="00046D4A" w14:paraId="355C1FA6" w14:textId="77777777" w:rsidTr="00F86A74">
        <w:tc>
          <w:tcPr>
            <w:tcW w:w="1097" w:type="dxa"/>
          </w:tcPr>
          <w:p w14:paraId="212C0260" w14:textId="77777777" w:rsidR="00046D4A" w:rsidRPr="00B1530F" w:rsidRDefault="00046D4A" w:rsidP="004F19EB">
            <w:pPr>
              <w:pStyle w:val="TAL"/>
              <w:rPr>
                <w:sz w:val="16"/>
              </w:rPr>
            </w:pPr>
            <w:r>
              <w:rPr>
                <w:sz w:val="16"/>
              </w:rPr>
              <w:t>R5-243343</w:t>
            </w:r>
          </w:p>
        </w:tc>
        <w:tc>
          <w:tcPr>
            <w:tcW w:w="3872" w:type="dxa"/>
          </w:tcPr>
          <w:p w14:paraId="3063D7EB" w14:textId="77777777" w:rsidR="00046D4A" w:rsidRPr="00B1530F" w:rsidRDefault="00046D4A" w:rsidP="004F19EB">
            <w:pPr>
              <w:pStyle w:val="TAL"/>
              <w:rPr>
                <w:sz w:val="16"/>
              </w:rPr>
            </w:pPr>
            <w:r>
              <w:rPr>
                <w:sz w:val="16"/>
              </w:rPr>
              <w:t>Correction to FR1 RedCap E-UTRA - NR inter - RAT Handover TC 18.2.1.1</w:t>
            </w:r>
          </w:p>
        </w:tc>
        <w:tc>
          <w:tcPr>
            <w:tcW w:w="1408" w:type="dxa"/>
          </w:tcPr>
          <w:p w14:paraId="015F314F" w14:textId="77777777" w:rsidR="00046D4A" w:rsidRPr="00B1530F" w:rsidRDefault="00046D4A" w:rsidP="004F19EB">
            <w:pPr>
              <w:pStyle w:val="TAL"/>
              <w:rPr>
                <w:sz w:val="16"/>
              </w:rPr>
            </w:pPr>
            <w:r>
              <w:rPr>
                <w:sz w:val="16"/>
              </w:rPr>
              <w:t>Keysight Technologies</w:t>
            </w:r>
          </w:p>
        </w:tc>
        <w:tc>
          <w:tcPr>
            <w:tcW w:w="989" w:type="dxa"/>
          </w:tcPr>
          <w:p w14:paraId="3BF35C7F" w14:textId="77777777" w:rsidR="00046D4A" w:rsidRPr="00B1530F" w:rsidRDefault="00046D4A" w:rsidP="004F19EB">
            <w:pPr>
              <w:pStyle w:val="TAL"/>
              <w:rPr>
                <w:sz w:val="16"/>
              </w:rPr>
            </w:pPr>
            <w:r>
              <w:rPr>
                <w:sz w:val="16"/>
              </w:rPr>
              <w:t>38.533</w:t>
            </w:r>
          </w:p>
        </w:tc>
        <w:tc>
          <w:tcPr>
            <w:tcW w:w="851" w:type="dxa"/>
          </w:tcPr>
          <w:p w14:paraId="023041D8" w14:textId="77777777" w:rsidR="00046D4A" w:rsidRPr="00B1530F" w:rsidRDefault="00046D4A" w:rsidP="004F19EB">
            <w:pPr>
              <w:pStyle w:val="TAL"/>
              <w:rPr>
                <w:sz w:val="16"/>
              </w:rPr>
            </w:pPr>
            <w:r>
              <w:rPr>
                <w:sz w:val="16"/>
              </w:rPr>
              <w:t>3218</w:t>
            </w:r>
          </w:p>
        </w:tc>
        <w:tc>
          <w:tcPr>
            <w:tcW w:w="425" w:type="dxa"/>
          </w:tcPr>
          <w:p w14:paraId="105AA1E9" w14:textId="77777777" w:rsidR="00046D4A" w:rsidRPr="00B1530F" w:rsidRDefault="00046D4A" w:rsidP="004F19EB">
            <w:pPr>
              <w:pStyle w:val="TAR"/>
              <w:rPr>
                <w:sz w:val="16"/>
              </w:rPr>
            </w:pPr>
            <w:r>
              <w:rPr>
                <w:sz w:val="16"/>
              </w:rPr>
              <w:t>-</w:t>
            </w:r>
          </w:p>
        </w:tc>
        <w:tc>
          <w:tcPr>
            <w:tcW w:w="709" w:type="dxa"/>
          </w:tcPr>
          <w:p w14:paraId="00022218" w14:textId="77777777" w:rsidR="00046D4A" w:rsidRPr="00B1530F" w:rsidRDefault="00046D4A" w:rsidP="004F19EB">
            <w:pPr>
              <w:pStyle w:val="TAL"/>
              <w:rPr>
                <w:sz w:val="16"/>
              </w:rPr>
            </w:pPr>
            <w:r>
              <w:rPr>
                <w:sz w:val="16"/>
              </w:rPr>
              <w:t>Rel-18</w:t>
            </w:r>
          </w:p>
        </w:tc>
        <w:tc>
          <w:tcPr>
            <w:tcW w:w="283" w:type="dxa"/>
          </w:tcPr>
          <w:p w14:paraId="6CE2B0E8" w14:textId="77777777" w:rsidR="00046D4A" w:rsidRPr="00B1530F" w:rsidRDefault="00046D4A" w:rsidP="004F19EB">
            <w:pPr>
              <w:pStyle w:val="TAL"/>
              <w:rPr>
                <w:sz w:val="16"/>
              </w:rPr>
            </w:pPr>
            <w:r>
              <w:rPr>
                <w:sz w:val="16"/>
              </w:rPr>
              <w:t>F</w:t>
            </w:r>
          </w:p>
        </w:tc>
        <w:tc>
          <w:tcPr>
            <w:tcW w:w="3261" w:type="dxa"/>
          </w:tcPr>
          <w:p w14:paraId="4FA9AB58" w14:textId="77777777" w:rsidR="00046D4A" w:rsidRPr="00B1530F" w:rsidRDefault="00046D4A" w:rsidP="004F19EB">
            <w:pPr>
              <w:pStyle w:val="TAL"/>
              <w:rPr>
                <w:sz w:val="16"/>
              </w:rPr>
            </w:pPr>
            <w:r>
              <w:rPr>
                <w:sz w:val="16"/>
              </w:rPr>
              <w:t>TEI17_Test, NR_redcap_plus_ARCH-UEConTest</w:t>
            </w:r>
          </w:p>
        </w:tc>
        <w:tc>
          <w:tcPr>
            <w:tcW w:w="1269" w:type="dxa"/>
          </w:tcPr>
          <w:p w14:paraId="3B1F285C" w14:textId="77777777" w:rsidR="00046D4A" w:rsidRPr="00B1530F" w:rsidRDefault="00046D4A" w:rsidP="004F19EB">
            <w:pPr>
              <w:pStyle w:val="TAL"/>
              <w:rPr>
                <w:sz w:val="16"/>
              </w:rPr>
            </w:pPr>
            <w:r>
              <w:rPr>
                <w:sz w:val="16"/>
              </w:rPr>
              <w:t>agreed</w:t>
            </w:r>
          </w:p>
        </w:tc>
      </w:tr>
      <w:tr w:rsidR="00046D4A" w14:paraId="56BDE102" w14:textId="77777777" w:rsidTr="00F86A74">
        <w:tc>
          <w:tcPr>
            <w:tcW w:w="1097" w:type="dxa"/>
          </w:tcPr>
          <w:p w14:paraId="2A36EF0F" w14:textId="77777777" w:rsidR="00046D4A" w:rsidRPr="00B1530F" w:rsidRDefault="00046D4A" w:rsidP="004F19EB">
            <w:pPr>
              <w:pStyle w:val="TAL"/>
              <w:rPr>
                <w:sz w:val="16"/>
              </w:rPr>
            </w:pPr>
            <w:r>
              <w:rPr>
                <w:sz w:val="16"/>
              </w:rPr>
              <w:t>R5-243344</w:t>
            </w:r>
          </w:p>
        </w:tc>
        <w:tc>
          <w:tcPr>
            <w:tcW w:w="3872" w:type="dxa"/>
          </w:tcPr>
          <w:p w14:paraId="187DDE6E" w14:textId="77777777" w:rsidR="00046D4A" w:rsidRPr="00B1530F" w:rsidRDefault="00046D4A" w:rsidP="004F19EB">
            <w:pPr>
              <w:pStyle w:val="TAL"/>
              <w:rPr>
                <w:sz w:val="16"/>
              </w:rPr>
            </w:pPr>
            <w:r>
              <w:rPr>
                <w:sz w:val="16"/>
              </w:rPr>
              <w:t>Editorial correction in Annex E for FR1 RedCap TCs 16.6.2.3, 16.6.2.4</w:t>
            </w:r>
          </w:p>
        </w:tc>
        <w:tc>
          <w:tcPr>
            <w:tcW w:w="1408" w:type="dxa"/>
          </w:tcPr>
          <w:p w14:paraId="2FCADC7B" w14:textId="77777777" w:rsidR="00046D4A" w:rsidRPr="00B1530F" w:rsidRDefault="00046D4A" w:rsidP="004F19EB">
            <w:pPr>
              <w:pStyle w:val="TAL"/>
              <w:rPr>
                <w:sz w:val="16"/>
              </w:rPr>
            </w:pPr>
            <w:r>
              <w:rPr>
                <w:sz w:val="16"/>
              </w:rPr>
              <w:t>Keysight Technologies</w:t>
            </w:r>
          </w:p>
        </w:tc>
        <w:tc>
          <w:tcPr>
            <w:tcW w:w="989" w:type="dxa"/>
          </w:tcPr>
          <w:p w14:paraId="14792F35" w14:textId="77777777" w:rsidR="00046D4A" w:rsidRPr="00B1530F" w:rsidRDefault="00046D4A" w:rsidP="004F19EB">
            <w:pPr>
              <w:pStyle w:val="TAL"/>
              <w:rPr>
                <w:sz w:val="16"/>
              </w:rPr>
            </w:pPr>
            <w:r>
              <w:rPr>
                <w:sz w:val="16"/>
              </w:rPr>
              <w:t>38.533</w:t>
            </w:r>
          </w:p>
        </w:tc>
        <w:tc>
          <w:tcPr>
            <w:tcW w:w="851" w:type="dxa"/>
          </w:tcPr>
          <w:p w14:paraId="0814B38A" w14:textId="77777777" w:rsidR="00046D4A" w:rsidRPr="00B1530F" w:rsidRDefault="00046D4A" w:rsidP="004F19EB">
            <w:pPr>
              <w:pStyle w:val="TAL"/>
              <w:rPr>
                <w:sz w:val="16"/>
              </w:rPr>
            </w:pPr>
            <w:r>
              <w:rPr>
                <w:sz w:val="16"/>
              </w:rPr>
              <w:t>3219</w:t>
            </w:r>
          </w:p>
        </w:tc>
        <w:tc>
          <w:tcPr>
            <w:tcW w:w="425" w:type="dxa"/>
          </w:tcPr>
          <w:p w14:paraId="1D3859DA" w14:textId="77777777" w:rsidR="00046D4A" w:rsidRPr="00B1530F" w:rsidRDefault="00046D4A" w:rsidP="004F19EB">
            <w:pPr>
              <w:pStyle w:val="TAR"/>
              <w:rPr>
                <w:sz w:val="16"/>
              </w:rPr>
            </w:pPr>
            <w:r>
              <w:rPr>
                <w:sz w:val="16"/>
              </w:rPr>
              <w:t>-</w:t>
            </w:r>
          </w:p>
        </w:tc>
        <w:tc>
          <w:tcPr>
            <w:tcW w:w="709" w:type="dxa"/>
          </w:tcPr>
          <w:p w14:paraId="15DBB3D3" w14:textId="77777777" w:rsidR="00046D4A" w:rsidRPr="00B1530F" w:rsidRDefault="00046D4A" w:rsidP="004F19EB">
            <w:pPr>
              <w:pStyle w:val="TAL"/>
              <w:rPr>
                <w:sz w:val="16"/>
              </w:rPr>
            </w:pPr>
            <w:r>
              <w:rPr>
                <w:sz w:val="16"/>
              </w:rPr>
              <w:t>Rel-18</w:t>
            </w:r>
          </w:p>
        </w:tc>
        <w:tc>
          <w:tcPr>
            <w:tcW w:w="283" w:type="dxa"/>
          </w:tcPr>
          <w:p w14:paraId="288E5EE6" w14:textId="77777777" w:rsidR="00046D4A" w:rsidRPr="00B1530F" w:rsidRDefault="00046D4A" w:rsidP="004F19EB">
            <w:pPr>
              <w:pStyle w:val="TAL"/>
              <w:rPr>
                <w:sz w:val="16"/>
              </w:rPr>
            </w:pPr>
            <w:r>
              <w:rPr>
                <w:sz w:val="16"/>
              </w:rPr>
              <w:t>F</w:t>
            </w:r>
          </w:p>
        </w:tc>
        <w:tc>
          <w:tcPr>
            <w:tcW w:w="3261" w:type="dxa"/>
          </w:tcPr>
          <w:p w14:paraId="78DB6EB3" w14:textId="77777777" w:rsidR="00046D4A" w:rsidRPr="00B1530F" w:rsidRDefault="00046D4A" w:rsidP="004F19EB">
            <w:pPr>
              <w:pStyle w:val="TAL"/>
              <w:rPr>
                <w:sz w:val="16"/>
              </w:rPr>
            </w:pPr>
            <w:r>
              <w:rPr>
                <w:sz w:val="16"/>
              </w:rPr>
              <w:t>TEI17_Test, NR_redcap_plus_ARCH-UEConTest</w:t>
            </w:r>
          </w:p>
        </w:tc>
        <w:tc>
          <w:tcPr>
            <w:tcW w:w="1269" w:type="dxa"/>
          </w:tcPr>
          <w:p w14:paraId="1532BE5E" w14:textId="77777777" w:rsidR="00046D4A" w:rsidRPr="00B1530F" w:rsidRDefault="00046D4A" w:rsidP="004F19EB">
            <w:pPr>
              <w:pStyle w:val="TAL"/>
              <w:rPr>
                <w:sz w:val="16"/>
              </w:rPr>
            </w:pPr>
            <w:r>
              <w:rPr>
                <w:sz w:val="16"/>
              </w:rPr>
              <w:t>agreed</w:t>
            </w:r>
          </w:p>
        </w:tc>
      </w:tr>
      <w:tr w:rsidR="00046D4A" w14:paraId="6D47A9C1" w14:textId="77777777" w:rsidTr="00F86A74">
        <w:tc>
          <w:tcPr>
            <w:tcW w:w="1097" w:type="dxa"/>
          </w:tcPr>
          <w:p w14:paraId="4D6DE0CB" w14:textId="77777777" w:rsidR="00046D4A" w:rsidRPr="00B1530F" w:rsidRDefault="00046D4A" w:rsidP="004F19EB">
            <w:pPr>
              <w:pStyle w:val="TAL"/>
              <w:rPr>
                <w:sz w:val="16"/>
              </w:rPr>
            </w:pPr>
            <w:r>
              <w:rPr>
                <w:sz w:val="16"/>
              </w:rPr>
              <w:t>R5-243359</w:t>
            </w:r>
          </w:p>
        </w:tc>
        <w:tc>
          <w:tcPr>
            <w:tcW w:w="3872" w:type="dxa"/>
          </w:tcPr>
          <w:p w14:paraId="0B55A823" w14:textId="77777777" w:rsidR="00046D4A" w:rsidRPr="00B1530F" w:rsidRDefault="00046D4A" w:rsidP="004F19EB">
            <w:pPr>
              <w:pStyle w:val="TAL"/>
              <w:rPr>
                <w:sz w:val="16"/>
              </w:rPr>
            </w:pPr>
            <w:r>
              <w:rPr>
                <w:sz w:val="16"/>
              </w:rPr>
              <w:t>Addition of NTN Timing Advance test 14.3.2.1</w:t>
            </w:r>
          </w:p>
        </w:tc>
        <w:tc>
          <w:tcPr>
            <w:tcW w:w="1408" w:type="dxa"/>
          </w:tcPr>
          <w:p w14:paraId="701FF8C4" w14:textId="77777777" w:rsidR="00046D4A" w:rsidRPr="00B1530F" w:rsidRDefault="00046D4A" w:rsidP="004F19EB">
            <w:pPr>
              <w:pStyle w:val="TAL"/>
              <w:rPr>
                <w:sz w:val="16"/>
              </w:rPr>
            </w:pPr>
            <w:r>
              <w:rPr>
                <w:sz w:val="16"/>
              </w:rPr>
              <w:t>Qualcomm France</w:t>
            </w:r>
          </w:p>
        </w:tc>
        <w:tc>
          <w:tcPr>
            <w:tcW w:w="989" w:type="dxa"/>
          </w:tcPr>
          <w:p w14:paraId="15975DEF" w14:textId="77777777" w:rsidR="00046D4A" w:rsidRPr="00B1530F" w:rsidRDefault="00046D4A" w:rsidP="004F19EB">
            <w:pPr>
              <w:pStyle w:val="TAL"/>
              <w:rPr>
                <w:sz w:val="16"/>
              </w:rPr>
            </w:pPr>
            <w:r>
              <w:rPr>
                <w:sz w:val="16"/>
              </w:rPr>
              <w:t>38.533</w:t>
            </w:r>
          </w:p>
        </w:tc>
        <w:tc>
          <w:tcPr>
            <w:tcW w:w="851" w:type="dxa"/>
          </w:tcPr>
          <w:p w14:paraId="6AFB4E7F" w14:textId="77777777" w:rsidR="00046D4A" w:rsidRPr="00B1530F" w:rsidRDefault="00046D4A" w:rsidP="004F19EB">
            <w:pPr>
              <w:pStyle w:val="TAL"/>
              <w:rPr>
                <w:sz w:val="16"/>
              </w:rPr>
            </w:pPr>
            <w:r>
              <w:rPr>
                <w:sz w:val="16"/>
              </w:rPr>
              <w:t>3220</w:t>
            </w:r>
          </w:p>
        </w:tc>
        <w:tc>
          <w:tcPr>
            <w:tcW w:w="425" w:type="dxa"/>
          </w:tcPr>
          <w:p w14:paraId="45FF5293" w14:textId="77777777" w:rsidR="00046D4A" w:rsidRPr="00B1530F" w:rsidRDefault="00046D4A" w:rsidP="004F19EB">
            <w:pPr>
              <w:pStyle w:val="TAR"/>
              <w:rPr>
                <w:sz w:val="16"/>
              </w:rPr>
            </w:pPr>
            <w:r>
              <w:rPr>
                <w:sz w:val="16"/>
              </w:rPr>
              <w:t>-</w:t>
            </w:r>
          </w:p>
        </w:tc>
        <w:tc>
          <w:tcPr>
            <w:tcW w:w="709" w:type="dxa"/>
          </w:tcPr>
          <w:p w14:paraId="6F0FB5BB" w14:textId="77777777" w:rsidR="00046D4A" w:rsidRPr="00B1530F" w:rsidRDefault="00046D4A" w:rsidP="004F19EB">
            <w:pPr>
              <w:pStyle w:val="TAL"/>
              <w:rPr>
                <w:sz w:val="16"/>
              </w:rPr>
            </w:pPr>
            <w:r>
              <w:rPr>
                <w:sz w:val="16"/>
              </w:rPr>
              <w:t>Rel-18</w:t>
            </w:r>
          </w:p>
        </w:tc>
        <w:tc>
          <w:tcPr>
            <w:tcW w:w="283" w:type="dxa"/>
          </w:tcPr>
          <w:p w14:paraId="48BBA917" w14:textId="77777777" w:rsidR="00046D4A" w:rsidRPr="00B1530F" w:rsidRDefault="00046D4A" w:rsidP="004F19EB">
            <w:pPr>
              <w:pStyle w:val="TAL"/>
              <w:rPr>
                <w:sz w:val="16"/>
              </w:rPr>
            </w:pPr>
            <w:r>
              <w:rPr>
                <w:sz w:val="16"/>
              </w:rPr>
              <w:t>F</w:t>
            </w:r>
          </w:p>
        </w:tc>
        <w:tc>
          <w:tcPr>
            <w:tcW w:w="3261" w:type="dxa"/>
          </w:tcPr>
          <w:p w14:paraId="6252AF65" w14:textId="77777777" w:rsidR="00046D4A" w:rsidRPr="00B1530F" w:rsidRDefault="00046D4A" w:rsidP="004F19EB">
            <w:pPr>
              <w:pStyle w:val="TAL"/>
              <w:rPr>
                <w:sz w:val="16"/>
              </w:rPr>
            </w:pPr>
            <w:r>
              <w:rPr>
                <w:sz w:val="16"/>
              </w:rPr>
              <w:t>NR_NTN_solutions_plus_CT-UEConTest</w:t>
            </w:r>
          </w:p>
        </w:tc>
        <w:tc>
          <w:tcPr>
            <w:tcW w:w="1269" w:type="dxa"/>
          </w:tcPr>
          <w:p w14:paraId="191F9FF1" w14:textId="77777777" w:rsidR="00046D4A" w:rsidRPr="00B1530F" w:rsidRDefault="00046D4A" w:rsidP="004F19EB">
            <w:pPr>
              <w:pStyle w:val="TAL"/>
              <w:rPr>
                <w:sz w:val="16"/>
              </w:rPr>
            </w:pPr>
            <w:r>
              <w:rPr>
                <w:sz w:val="16"/>
              </w:rPr>
              <w:t>agreed</w:t>
            </w:r>
          </w:p>
        </w:tc>
      </w:tr>
      <w:tr w:rsidR="00046D4A" w14:paraId="772EECFB" w14:textId="77777777" w:rsidTr="00F86A74">
        <w:tc>
          <w:tcPr>
            <w:tcW w:w="1097" w:type="dxa"/>
          </w:tcPr>
          <w:p w14:paraId="71483CB5" w14:textId="77777777" w:rsidR="00046D4A" w:rsidRPr="00B1530F" w:rsidRDefault="00046D4A" w:rsidP="004F19EB">
            <w:pPr>
              <w:pStyle w:val="TAL"/>
              <w:rPr>
                <w:sz w:val="16"/>
              </w:rPr>
            </w:pPr>
            <w:r>
              <w:rPr>
                <w:sz w:val="16"/>
              </w:rPr>
              <w:t>R5-243360</w:t>
            </w:r>
          </w:p>
        </w:tc>
        <w:tc>
          <w:tcPr>
            <w:tcW w:w="3872" w:type="dxa"/>
          </w:tcPr>
          <w:p w14:paraId="7B4DE5A9" w14:textId="77777777" w:rsidR="00046D4A" w:rsidRPr="00B1530F" w:rsidRDefault="00046D4A" w:rsidP="004F19EB">
            <w:pPr>
              <w:pStyle w:val="TAL"/>
              <w:rPr>
                <w:sz w:val="16"/>
              </w:rPr>
            </w:pPr>
            <w:r>
              <w:rPr>
                <w:sz w:val="16"/>
              </w:rPr>
              <w:t>Addition of NTN distance-based CHO tests 14.2.1.5 and 14.2.1.6</w:t>
            </w:r>
          </w:p>
        </w:tc>
        <w:tc>
          <w:tcPr>
            <w:tcW w:w="1408" w:type="dxa"/>
          </w:tcPr>
          <w:p w14:paraId="7670729C" w14:textId="77777777" w:rsidR="00046D4A" w:rsidRPr="00B1530F" w:rsidRDefault="00046D4A" w:rsidP="004F19EB">
            <w:pPr>
              <w:pStyle w:val="TAL"/>
              <w:rPr>
                <w:sz w:val="16"/>
              </w:rPr>
            </w:pPr>
            <w:r>
              <w:rPr>
                <w:sz w:val="16"/>
              </w:rPr>
              <w:t>Qualcomm France</w:t>
            </w:r>
          </w:p>
        </w:tc>
        <w:tc>
          <w:tcPr>
            <w:tcW w:w="989" w:type="dxa"/>
          </w:tcPr>
          <w:p w14:paraId="52E9D25E" w14:textId="77777777" w:rsidR="00046D4A" w:rsidRPr="00B1530F" w:rsidRDefault="00046D4A" w:rsidP="004F19EB">
            <w:pPr>
              <w:pStyle w:val="TAL"/>
              <w:rPr>
                <w:sz w:val="16"/>
              </w:rPr>
            </w:pPr>
            <w:r>
              <w:rPr>
                <w:sz w:val="16"/>
              </w:rPr>
              <w:t>38.533</w:t>
            </w:r>
          </w:p>
        </w:tc>
        <w:tc>
          <w:tcPr>
            <w:tcW w:w="851" w:type="dxa"/>
          </w:tcPr>
          <w:p w14:paraId="6F383830" w14:textId="77777777" w:rsidR="00046D4A" w:rsidRPr="00B1530F" w:rsidRDefault="00046D4A" w:rsidP="004F19EB">
            <w:pPr>
              <w:pStyle w:val="TAL"/>
              <w:rPr>
                <w:sz w:val="16"/>
              </w:rPr>
            </w:pPr>
            <w:r>
              <w:rPr>
                <w:sz w:val="16"/>
              </w:rPr>
              <w:t>3221</w:t>
            </w:r>
          </w:p>
        </w:tc>
        <w:tc>
          <w:tcPr>
            <w:tcW w:w="425" w:type="dxa"/>
          </w:tcPr>
          <w:p w14:paraId="5AD073AF" w14:textId="77777777" w:rsidR="00046D4A" w:rsidRPr="00B1530F" w:rsidRDefault="00046D4A" w:rsidP="004F19EB">
            <w:pPr>
              <w:pStyle w:val="TAR"/>
              <w:rPr>
                <w:sz w:val="16"/>
              </w:rPr>
            </w:pPr>
            <w:r>
              <w:rPr>
                <w:sz w:val="16"/>
              </w:rPr>
              <w:t>-</w:t>
            </w:r>
          </w:p>
        </w:tc>
        <w:tc>
          <w:tcPr>
            <w:tcW w:w="709" w:type="dxa"/>
          </w:tcPr>
          <w:p w14:paraId="09F2F04C" w14:textId="77777777" w:rsidR="00046D4A" w:rsidRPr="00B1530F" w:rsidRDefault="00046D4A" w:rsidP="004F19EB">
            <w:pPr>
              <w:pStyle w:val="TAL"/>
              <w:rPr>
                <w:sz w:val="16"/>
              </w:rPr>
            </w:pPr>
            <w:r>
              <w:rPr>
                <w:sz w:val="16"/>
              </w:rPr>
              <w:t>Rel-18</w:t>
            </w:r>
          </w:p>
        </w:tc>
        <w:tc>
          <w:tcPr>
            <w:tcW w:w="283" w:type="dxa"/>
          </w:tcPr>
          <w:p w14:paraId="47F9406B" w14:textId="77777777" w:rsidR="00046D4A" w:rsidRPr="00B1530F" w:rsidRDefault="00046D4A" w:rsidP="004F19EB">
            <w:pPr>
              <w:pStyle w:val="TAL"/>
              <w:rPr>
                <w:sz w:val="16"/>
              </w:rPr>
            </w:pPr>
            <w:r>
              <w:rPr>
                <w:sz w:val="16"/>
              </w:rPr>
              <w:t>F</w:t>
            </w:r>
          </w:p>
        </w:tc>
        <w:tc>
          <w:tcPr>
            <w:tcW w:w="3261" w:type="dxa"/>
          </w:tcPr>
          <w:p w14:paraId="4029142D" w14:textId="77777777" w:rsidR="00046D4A" w:rsidRPr="00B1530F" w:rsidRDefault="00046D4A" w:rsidP="004F19EB">
            <w:pPr>
              <w:pStyle w:val="TAL"/>
              <w:rPr>
                <w:sz w:val="16"/>
              </w:rPr>
            </w:pPr>
            <w:r>
              <w:rPr>
                <w:sz w:val="16"/>
              </w:rPr>
              <w:t>NR_NTN_solutions_plus_CT-UEConTest</w:t>
            </w:r>
          </w:p>
        </w:tc>
        <w:tc>
          <w:tcPr>
            <w:tcW w:w="1269" w:type="dxa"/>
          </w:tcPr>
          <w:p w14:paraId="02F7CAE2" w14:textId="77777777" w:rsidR="00046D4A" w:rsidRPr="00B1530F" w:rsidRDefault="00046D4A" w:rsidP="004F19EB">
            <w:pPr>
              <w:pStyle w:val="TAL"/>
              <w:rPr>
                <w:sz w:val="16"/>
              </w:rPr>
            </w:pPr>
            <w:r>
              <w:rPr>
                <w:sz w:val="16"/>
              </w:rPr>
              <w:t>agreed</w:t>
            </w:r>
          </w:p>
        </w:tc>
      </w:tr>
      <w:tr w:rsidR="00046D4A" w14:paraId="4E639267" w14:textId="77777777" w:rsidTr="00F86A74">
        <w:tc>
          <w:tcPr>
            <w:tcW w:w="1097" w:type="dxa"/>
          </w:tcPr>
          <w:p w14:paraId="5E4651D2" w14:textId="77777777" w:rsidR="00046D4A" w:rsidRPr="00B1530F" w:rsidRDefault="00046D4A" w:rsidP="004F19EB">
            <w:pPr>
              <w:pStyle w:val="TAL"/>
              <w:rPr>
                <w:sz w:val="16"/>
              </w:rPr>
            </w:pPr>
            <w:r>
              <w:rPr>
                <w:sz w:val="16"/>
              </w:rPr>
              <w:t>R5-243361</w:t>
            </w:r>
          </w:p>
        </w:tc>
        <w:tc>
          <w:tcPr>
            <w:tcW w:w="3872" w:type="dxa"/>
          </w:tcPr>
          <w:p w14:paraId="4ABDC0C7" w14:textId="77777777" w:rsidR="00046D4A" w:rsidRPr="00B1530F" w:rsidRDefault="00046D4A" w:rsidP="004F19EB">
            <w:pPr>
              <w:pStyle w:val="TAL"/>
              <w:rPr>
                <w:sz w:val="16"/>
              </w:rPr>
            </w:pPr>
            <w:r>
              <w:rPr>
                <w:sz w:val="16"/>
              </w:rPr>
              <w:t>Addition of NTN inter-frequency Measurement Initiation Cell Reselection tests 14.1.7 and 14.1.8</w:t>
            </w:r>
          </w:p>
        </w:tc>
        <w:tc>
          <w:tcPr>
            <w:tcW w:w="1408" w:type="dxa"/>
          </w:tcPr>
          <w:p w14:paraId="6C9963D0" w14:textId="77777777" w:rsidR="00046D4A" w:rsidRPr="00B1530F" w:rsidRDefault="00046D4A" w:rsidP="004F19EB">
            <w:pPr>
              <w:pStyle w:val="TAL"/>
              <w:rPr>
                <w:sz w:val="16"/>
              </w:rPr>
            </w:pPr>
            <w:r>
              <w:rPr>
                <w:sz w:val="16"/>
              </w:rPr>
              <w:t>Qualcomm France</w:t>
            </w:r>
          </w:p>
        </w:tc>
        <w:tc>
          <w:tcPr>
            <w:tcW w:w="989" w:type="dxa"/>
          </w:tcPr>
          <w:p w14:paraId="53971461" w14:textId="77777777" w:rsidR="00046D4A" w:rsidRPr="00B1530F" w:rsidRDefault="00046D4A" w:rsidP="004F19EB">
            <w:pPr>
              <w:pStyle w:val="TAL"/>
              <w:rPr>
                <w:sz w:val="16"/>
              </w:rPr>
            </w:pPr>
            <w:r>
              <w:rPr>
                <w:sz w:val="16"/>
              </w:rPr>
              <w:t>38.533</w:t>
            </w:r>
          </w:p>
        </w:tc>
        <w:tc>
          <w:tcPr>
            <w:tcW w:w="851" w:type="dxa"/>
          </w:tcPr>
          <w:p w14:paraId="65F5A3C7" w14:textId="77777777" w:rsidR="00046D4A" w:rsidRPr="00B1530F" w:rsidRDefault="00046D4A" w:rsidP="004F19EB">
            <w:pPr>
              <w:pStyle w:val="TAL"/>
              <w:rPr>
                <w:sz w:val="16"/>
              </w:rPr>
            </w:pPr>
            <w:r>
              <w:rPr>
                <w:sz w:val="16"/>
              </w:rPr>
              <w:t>3222</w:t>
            </w:r>
          </w:p>
        </w:tc>
        <w:tc>
          <w:tcPr>
            <w:tcW w:w="425" w:type="dxa"/>
          </w:tcPr>
          <w:p w14:paraId="1B9901A1" w14:textId="77777777" w:rsidR="00046D4A" w:rsidRPr="00B1530F" w:rsidRDefault="00046D4A" w:rsidP="004F19EB">
            <w:pPr>
              <w:pStyle w:val="TAR"/>
              <w:rPr>
                <w:sz w:val="16"/>
              </w:rPr>
            </w:pPr>
            <w:r>
              <w:rPr>
                <w:sz w:val="16"/>
              </w:rPr>
              <w:t>-</w:t>
            </w:r>
          </w:p>
        </w:tc>
        <w:tc>
          <w:tcPr>
            <w:tcW w:w="709" w:type="dxa"/>
          </w:tcPr>
          <w:p w14:paraId="57E04C63" w14:textId="77777777" w:rsidR="00046D4A" w:rsidRPr="00B1530F" w:rsidRDefault="00046D4A" w:rsidP="004F19EB">
            <w:pPr>
              <w:pStyle w:val="TAL"/>
              <w:rPr>
                <w:sz w:val="16"/>
              </w:rPr>
            </w:pPr>
            <w:r>
              <w:rPr>
                <w:sz w:val="16"/>
              </w:rPr>
              <w:t>Rel-18</w:t>
            </w:r>
          </w:p>
        </w:tc>
        <w:tc>
          <w:tcPr>
            <w:tcW w:w="283" w:type="dxa"/>
          </w:tcPr>
          <w:p w14:paraId="52DF5611" w14:textId="77777777" w:rsidR="00046D4A" w:rsidRPr="00B1530F" w:rsidRDefault="00046D4A" w:rsidP="004F19EB">
            <w:pPr>
              <w:pStyle w:val="TAL"/>
              <w:rPr>
                <w:sz w:val="16"/>
              </w:rPr>
            </w:pPr>
            <w:r>
              <w:rPr>
                <w:sz w:val="16"/>
              </w:rPr>
              <w:t>F</w:t>
            </w:r>
          </w:p>
        </w:tc>
        <w:tc>
          <w:tcPr>
            <w:tcW w:w="3261" w:type="dxa"/>
          </w:tcPr>
          <w:p w14:paraId="5CF5BDCA" w14:textId="77777777" w:rsidR="00046D4A" w:rsidRPr="00B1530F" w:rsidRDefault="00046D4A" w:rsidP="004F19EB">
            <w:pPr>
              <w:pStyle w:val="TAL"/>
              <w:rPr>
                <w:sz w:val="16"/>
              </w:rPr>
            </w:pPr>
            <w:r>
              <w:rPr>
                <w:sz w:val="16"/>
              </w:rPr>
              <w:t>NR_NTN_solutions_plus_CT-UEConTest</w:t>
            </w:r>
          </w:p>
        </w:tc>
        <w:tc>
          <w:tcPr>
            <w:tcW w:w="1269" w:type="dxa"/>
          </w:tcPr>
          <w:p w14:paraId="5A7ED2A3" w14:textId="77777777" w:rsidR="00046D4A" w:rsidRPr="00B1530F" w:rsidRDefault="00046D4A" w:rsidP="004F19EB">
            <w:pPr>
              <w:pStyle w:val="TAL"/>
              <w:rPr>
                <w:sz w:val="16"/>
              </w:rPr>
            </w:pPr>
            <w:r>
              <w:rPr>
                <w:sz w:val="16"/>
              </w:rPr>
              <w:t>agreed</w:t>
            </w:r>
          </w:p>
        </w:tc>
      </w:tr>
      <w:tr w:rsidR="00046D4A" w14:paraId="75E22C15" w14:textId="77777777" w:rsidTr="00F86A74">
        <w:tc>
          <w:tcPr>
            <w:tcW w:w="1097" w:type="dxa"/>
          </w:tcPr>
          <w:p w14:paraId="5CF4556E" w14:textId="77777777" w:rsidR="00046D4A" w:rsidRPr="00B1530F" w:rsidRDefault="00046D4A" w:rsidP="004F19EB">
            <w:pPr>
              <w:pStyle w:val="TAL"/>
              <w:rPr>
                <w:sz w:val="16"/>
              </w:rPr>
            </w:pPr>
            <w:r>
              <w:rPr>
                <w:sz w:val="16"/>
              </w:rPr>
              <w:t>R5-243362</w:t>
            </w:r>
          </w:p>
        </w:tc>
        <w:tc>
          <w:tcPr>
            <w:tcW w:w="3872" w:type="dxa"/>
          </w:tcPr>
          <w:p w14:paraId="247E38E6" w14:textId="77777777" w:rsidR="00046D4A" w:rsidRPr="00B1530F" w:rsidRDefault="00046D4A" w:rsidP="004F19EB">
            <w:pPr>
              <w:pStyle w:val="TAL"/>
              <w:rPr>
                <w:sz w:val="16"/>
              </w:rPr>
            </w:pPr>
            <w:r>
              <w:rPr>
                <w:sz w:val="16"/>
              </w:rPr>
              <w:t>Addition of NTN L1-RSRP Measurement Accuracy tests 14.6.4.1 and 14.6.4.2</w:t>
            </w:r>
          </w:p>
        </w:tc>
        <w:tc>
          <w:tcPr>
            <w:tcW w:w="1408" w:type="dxa"/>
          </w:tcPr>
          <w:p w14:paraId="1959A487" w14:textId="77777777" w:rsidR="00046D4A" w:rsidRPr="00B1530F" w:rsidRDefault="00046D4A" w:rsidP="004F19EB">
            <w:pPr>
              <w:pStyle w:val="TAL"/>
              <w:rPr>
                <w:sz w:val="16"/>
              </w:rPr>
            </w:pPr>
            <w:r>
              <w:rPr>
                <w:sz w:val="16"/>
              </w:rPr>
              <w:t>Qualcomm France</w:t>
            </w:r>
          </w:p>
        </w:tc>
        <w:tc>
          <w:tcPr>
            <w:tcW w:w="989" w:type="dxa"/>
          </w:tcPr>
          <w:p w14:paraId="1F0981C6" w14:textId="77777777" w:rsidR="00046D4A" w:rsidRPr="00B1530F" w:rsidRDefault="00046D4A" w:rsidP="004F19EB">
            <w:pPr>
              <w:pStyle w:val="TAL"/>
              <w:rPr>
                <w:sz w:val="16"/>
              </w:rPr>
            </w:pPr>
            <w:r>
              <w:rPr>
                <w:sz w:val="16"/>
              </w:rPr>
              <w:t>38.533</w:t>
            </w:r>
          </w:p>
        </w:tc>
        <w:tc>
          <w:tcPr>
            <w:tcW w:w="851" w:type="dxa"/>
          </w:tcPr>
          <w:p w14:paraId="4AC43B48" w14:textId="77777777" w:rsidR="00046D4A" w:rsidRPr="00B1530F" w:rsidRDefault="00046D4A" w:rsidP="004F19EB">
            <w:pPr>
              <w:pStyle w:val="TAL"/>
              <w:rPr>
                <w:sz w:val="16"/>
              </w:rPr>
            </w:pPr>
            <w:r>
              <w:rPr>
                <w:sz w:val="16"/>
              </w:rPr>
              <w:t>3223</w:t>
            </w:r>
          </w:p>
        </w:tc>
        <w:tc>
          <w:tcPr>
            <w:tcW w:w="425" w:type="dxa"/>
          </w:tcPr>
          <w:p w14:paraId="65231564" w14:textId="77777777" w:rsidR="00046D4A" w:rsidRPr="00B1530F" w:rsidRDefault="00046D4A" w:rsidP="004F19EB">
            <w:pPr>
              <w:pStyle w:val="TAR"/>
              <w:rPr>
                <w:sz w:val="16"/>
              </w:rPr>
            </w:pPr>
            <w:r>
              <w:rPr>
                <w:sz w:val="16"/>
              </w:rPr>
              <w:t>-</w:t>
            </w:r>
          </w:p>
        </w:tc>
        <w:tc>
          <w:tcPr>
            <w:tcW w:w="709" w:type="dxa"/>
          </w:tcPr>
          <w:p w14:paraId="0DF88E2C" w14:textId="77777777" w:rsidR="00046D4A" w:rsidRPr="00B1530F" w:rsidRDefault="00046D4A" w:rsidP="004F19EB">
            <w:pPr>
              <w:pStyle w:val="TAL"/>
              <w:rPr>
                <w:sz w:val="16"/>
              </w:rPr>
            </w:pPr>
            <w:r>
              <w:rPr>
                <w:sz w:val="16"/>
              </w:rPr>
              <w:t>Rel-18</w:t>
            </w:r>
          </w:p>
        </w:tc>
        <w:tc>
          <w:tcPr>
            <w:tcW w:w="283" w:type="dxa"/>
          </w:tcPr>
          <w:p w14:paraId="1372F698" w14:textId="77777777" w:rsidR="00046D4A" w:rsidRPr="00B1530F" w:rsidRDefault="00046D4A" w:rsidP="004F19EB">
            <w:pPr>
              <w:pStyle w:val="TAL"/>
              <w:rPr>
                <w:sz w:val="16"/>
              </w:rPr>
            </w:pPr>
            <w:r>
              <w:rPr>
                <w:sz w:val="16"/>
              </w:rPr>
              <w:t>F</w:t>
            </w:r>
          </w:p>
        </w:tc>
        <w:tc>
          <w:tcPr>
            <w:tcW w:w="3261" w:type="dxa"/>
          </w:tcPr>
          <w:p w14:paraId="3C6AD912" w14:textId="77777777" w:rsidR="00046D4A" w:rsidRPr="00B1530F" w:rsidRDefault="00046D4A" w:rsidP="004F19EB">
            <w:pPr>
              <w:pStyle w:val="TAL"/>
              <w:rPr>
                <w:sz w:val="16"/>
              </w:rPr>
            </w:pPr>
            <w:r>
              <w:rPr>
                <w:sz w:val="16"/>
              </w:rPr>
              <w:t>NR_NTN_solutions_plus_CT-UEConTest</w:t>
            </w:r>
          </w:p>
        </w:tc>
        <w:tc>
          <w:tcPr>
            <w:tcW w:w="1269" w:type="dxa"/>
          </w:tcPr>
          <w:p w14:paraId="6A1655B0" w14:textId="77777777" w:rsidR="00046D4A" w:rsidRPr="00B1530F" w:rsidRDefault="00046D4A" w:rsidP="004F19EB">
            <w:pPr>
              <w:pStyle w:val="TAL"/>
              <w:rPr>
                <w:sz w:val="16"/>
              </w:rPr>
            </w:pPr>
            <w:r>
              <w:rPr>
                <w:sz w:val="16"/>
              </w:rPr>
              <w:t>agreed</w:t>
            </w:r>
          </w:p>
        </w:tc>
      </w:tr>
      <w:tr w:rsidR="00046D4A" w14:paraId="00AA5886" w14:textId="77777777" w:rsidTr="00F86A74">
        <w:tc>
          <w:tcPr>
            <w:tcW w:w="1097" w:type="dxa"/>
          </w:tcPr>
          <w:p w14:paraId="00C21818" w14:textId="77777777" w:rsidR="00046D4A" w:rsidRPr="00B1530F" w:rsidRDefault="00046D4A" w:rsidP="004F19EB">
            <w:pPr>
              <w:pStyle w:val="TAL"/>
              <w:rPr>
                <w:sz w:val="16"/>
              </w:rPr>
            </w:pPr>
            <w:r>
              <w:rPr>
                <w:sz w:val="16"/>
              </w:rPr>
              <w:t>R5-243363</w:t>
            </w:r>
          </w:p>
        </w:tc>
        <w:tc>
          <w:tcPr>
            <w:tcW w:w="3872" w:type="dxa"/>
          </w:tcPr>
          <w:p w14:paraId="31230AF0" w14:textId="77777777" w:rsidR="00046D4A" w:rsidRPr="00B1530F" w:rsidRDefault="00046D4A" w:rsidP="004F19EB">
            <w:pPr>
              <w:pStyle w:val="TAL"/>
              <w:rPr>
                <w:sz w:val="16"/>
              </w:rPr>
            </w:pPr>
            <w:r>
              <w:rPr>
                <w:sz w:val="16"/>
              </w:rPr>
              <w:t>Update to NTN general sections</w:t>
            </w:r>
          </w:p>
        </w:tc>
        <w:tc>
          <w:tcPr>
            <w:tcW w:w="1408" w:type="dxa"/>
          </w:tcPr>
          <w:p w14:paraId="28677833" w14:textId="77777777" w:rsidR="00046D4A" w:rsidRPr="00B1530F" w:rsidRDefault="00046D4A" w:rsidP="004F19EB">
            <w:pPr>
              <w:pStyle w:val="TAL"/>
              <w:rPr>
                <w:sz w:val="16"/>
              </w:rPr>
            </w:pPr>
            <w:r>
              <w:rPr>
                <w:sz w:val="16"/>
              </w:rPr>
              <w:t>Qualcomm France</w:t>
            </w:r>
          </w:p>
        </w:tc>
        <w:tc>
          <w:tcPr>
            <w:tcW w:w="989" w:type="dxa"/>
          </w:tcPr>
          <w:p w14:paraId="247B07CB" w14:textId="77777777" w:rsidR="00046D4A" w:rsidRPr="00B1530F" w:rsidRDefault="00046D4A" w:rsidP="004F19EB">
            <w:pPr>
              <w:pStyle w:val="TAL"/>
              <w:rPr>
                <w:sz w:val="16"/>
              </w:rPr>
            </w:pPr>
            <w:r>
              <w:rPr>
                <w:sz w:val="16"/>
              </w:rPr>
              <w:t>38.533</w:t>
            </w:r>
          </w:p>
        </w:tc>
        <w:tc>
          <w:tcPr>
            <w:tcW w:w="851" w:type="dxa"/>
          </w:tcPr>
          <w:p w14:paraId="1EE6CEFA" w14:textId="77777777" w:rsidR="00046D4A" w:rsidRPr="00B1530F" w:rsidRDefault="00046D4A" w:rsidP="004F19EB">
            <w:pPr>
              <w:pStyle w:val="TAL"/>
              <w:rPr>
                <w:sz w:val="16"/>
              </w:rPr>
            </w:pPr>
            <w:r>
              <w:rPr>
                <w:sz w:val="16"/>
              </w:rPr>
              <w:t>3224</w:t>
            </w:r>
          </w:p>
        </w:tc>
        <w:tc>
          <w:tcPr>
            <w:tcW w:w="425" w:type="dxa"/>
          </w:tcPr>
          <w:p w14:paraId="179F0EF3" w14:textId="77777777" w:rsidR="00046D4A" w:rsidRPr="00B1530F" w:rsidRDefault="00046D4A" w:rsidP="004F19EB">
            <w:pPr>
              <w:pStyle w:val="TAR"/>
              <w:rPr>
                <w:sz w:val="16"/>
              </w:rPr>
            </w:pPr>
            <w:r>
              <w:rPr>
                <w:sz w:val="16"/>
              </w:rPr>
              <w:t>-</w:t>
            </w:r>
          </w:p>
        </w:tc>
        <w:tc>
          <w:tcPr>
            <w:tcW w:w="709" w:type="dxa"/>
          </w:tcPr>
          <w:p w14:paraId="4C0D2BFF" w14:textId="77777777" w:rsidR="00046D4A" w:rsidRPr="00B1530F" w:rsidRDefault="00046D4A" w:rsidP="004F19EB">
            <w:pPr>
              <w:pStyle w:val="TAL"/>
              <w:rPr>
                <w:sz w:val="16"/>
              </w:rPr>
            </w:pPr>
            <w:r>
              <w:rPr>
                <w:sz w:val="16"/>
              </w:rPr>
              <w:t>Rel-18</w:t>
            </w:r>
          </w:p>
        </w:tc>
        <w:tc>
          <w:tcPr>
            <w:tcW w:w="283" w:type="dxa"/>
          </w:tcPr>
          <w:p w14:paraId="305DC22C" w14:textId="77777777" w:rsidR="00046D4A" w:rsidRPr="00B1530F" w:rsidRDefault="00046D4A" w:rsidP="004F19EB">
            <w:pPr>
              <w:pStyle w:val="TAL"/>
              <w:rPr>
                <w:sz w:val="16"/>
              </w:rPr>
            </w:pPr>
            <w:r>
              <w:rPr>
                <w:sz w:val="16"/>
              </w:rPr>
              <w:t>F</w:t>
            </w:r>
          </w:p>
        </w:tc>
        <w:tc>
          <w:tcPr>
            <w:tcW w:w="3261" w:type="dxa"/>
          </w:tcPr>
          <w:p w14:paraId="17EEDCC4" w14:textId="77777777" w:rsidR="00046D4A" w:rsidRPr="00B1530F" w:rsidRDefault="00046D4A" w:rsidP="004F19EB">
            <w:pPr>
              <w:pStyle w:val="TAL"/>
              <w:rPr>
                <w:sz w:val="16"/>
              </w:rPr>
            </w:pPr>
            <w:r>
              <w:rPr>
                <w:sz w:val="16"/>
              </w:rPr>
              <w:t>NR_NTN_solutions_plus_CT-UEConTest</w:t>
            </w:r>
          </w:p>
        </w:tc>
        <w:tc>
          <w:tcPr>
            <w:tcW w:w="1269" w:type="dxa"/>
          </w:tcPr>
          <w:p w14:paraId="41980952" w14:textId="77777777" w:rsidR="00046D4A" w:rsidRPr="00B1530F" w:rsidRDefault="00046D4A" w:rsidP="004F19EB">
            <w:pPr>
              <w:pStyle w:val="TAL"/>
              <w:rPr>
                <w:sz w:val="16"/>
              </w:rPr>
            </w:pPr>
            <w:r>
              <w:rPr>
                <w:sz w:val="16"/>
              </w:rPr>
              <w:t>agreed</w:t>
            </w:r>
          </w:p>
        </w:tc>
      </w:tr>
      <w:tr w:rsidR="00046D4A" w14:paraId="11022985" w14:textId="77777777" w:rsidTr="00F86A74">
        <w:tc>
          <w:tcPr>
            <w:tcW w:w="1097" w:type="dxa"/>
          </w:tcPr>
          <w:p w14:paraId="2212B5F8" w14:textId="77777777" w:rsidR="00046D4A" w:rsidRPr="00B1530F" w:rsidRDefault="00046D4A" w:rsidP="004F19EB">
            <w:pPr>
              <w:pStyle w:val="TAL"/>
              <w:rPr>
                <w:sz w:val="16"/>
              </w:rPr>
            </w:pPr>
            <w:r>
              <w:rPr>
                <w:sz w:val="16"/>
              </w:rPr>
              <w:t>R5-243364</w:t>
            </w:r>
          </w:p>
        </w:tc>
        <w:tc>
          <w:tcPr>
            <w:tcW w:w="3872" w:type="dxa"/>
          </w:tcPr>
          <w:p w14:paraId="42DBA1CB" w14:textId="77777777" w:rsidR="00046D4A" w:rsidRPr="00B1530F" w:rsidRDefault="00046D4A" w:rsidP="004F19EB">
            <w:pPr>
              <w:pStyle w:val="TAL"/>
              <w:rPr>
                <w:sz w:val="16"/>
              </w:rPr>
            </w:pPr>
            <w:r>
              <w:rPr>
                <w:sz w:val="16"/>
              </w:rPr>
              <w:t>Update to NR-U Cases 10.4.1.1 and 10.4.1.4 including TTs</w:t>
            </w:r>
          </w:p>
        </w:tc>
        <w:tc>
          <w:tcPr>
            <w:tcW w:w="1408" w:type="dxa"/>
          </w:tcPr>
          <w:p w14:paraId="7EDABEA6" w14:textId="77777777" w:rsidR="00046D4A" w:rsidRPr="00B1530F" w:rsidRDefault="00046D4A" w:rsidP="004F19EB">
            <w:pPr>
              <w:pStyle w:val="TAL"/>
              <w:rPr>
                <w:sz w:val="16"/>
              </w:rPr>
            </w:pPr>
            <w:r>
              <w:rPr>
                <w:sz w:val="16"/>
              </w:rPr>
              <w:t>Qualcomm France</w:t>
            </w:r>
          </w:p>
        </w:tc>
        <w:tc>
          <w:tcPr>
            <w:tcW w:w="989" w:type="dxa"/>
          </w:tcPr>
          <w:p w14:paraId="28D0DCFE" w14:textId="77777777" w:rsidR="00046D4A" w:rsidRPr="00B1530F" w:rsidRDefault="00046D4A" w:rsidP="004F19EB">
            <w:pPr>
              <w:pStyle w:val="TAL"/>
              <w:rPr>
                <w:sz w:val="16"/>
              </w:rPr>
            </w:pPr>
            <w:r>
              <w:rPr>
                <w:sz w:val="16"/>
              </w:rPr>
              <w:t>38.533</w:t>
            </w:r>
          </w:p>
        </w:tc>
        <w:tc>
          <w:tcPr>
            <w:tcW w:w="851" w:type="dxa"/>
          </w:tcPr>
          <w:p w14:paraId="6FBACB52" w14:textId="77777777" w:rsidR="00046D4A" w:rsidRPr="00B1530F" w:rsidRDefault="00046D4A" w:rsidP="004F19EB">
            <w:pPr>
              <w:pStyle w:val="TAL"/>
              <w:rPr>
                <w:sz w:val="16"/>
              </w:rPr>
            </w:pPr>
            <w:r>
              <w:rPr>
                <w:sz w:val="16"/>
              </w:rPr>
              <w:t>3225</w:t>
            </w:r>
          </w:p>
        </w:tc>
        <w:tc>
          <w:tcPr>
            <w:tcW w:w="425" w:type="dxa"/>
          </w:tcPr>
          <w:p w14:paraId="6C16FAD4" w14:textId="77777777" w:rsidR="00046D4A" w:rsidRPr="00B1530F" w:rsidRDefault="00046D4A" w:rsidP="004F19EB">
            <w:pPr>
              <w:pStyle w:val="TAR"/>
              <w:rPr>
                <w:sz w:val="16"/>
              </w:rPr>
            </w:pPr>
            <w:r>
              <w:rPr>
                <w:sz w:val="16"/>
              </w:rPr>
              <w:t>-</w:t>
            </w:r>
          </w:p>
        </w:tc>
        <w:tc>
          <w:tcPr>
            <w:tcW w:w="709" w:type="dxa"/>
          </w:tcPr>
          <w:p w14:paraId="48A1828A" w14:textId="77777777" w:rsidR="00046D4A" w:rsidRPr="00B1530F" w:rsidRDefault="00046D4A" w:rsidP="004F19EB">
            <w:pPr>
              <w:pStyle w:val="TAL"/>
              <w:rPr>
                <w:sz w:val="16"/>
              </w:rPr>
            </w:pPr>
            <w:r>
              <w:rPr>
                <w:sz w:val="16"/>
              </w:rPr>
              <w:t>Rel-18</w:t>
            </w:r>
          </w:p>
        </w:tc>
        <w:tc>
          <w:tcPr>
            <w:tcW w:w="283" w:type="dxa"/>
          </w:tcPr>
          <w:p w14:paraId="7719B4C8" w14:textId="77777777" w:rsidR="00046D4A" w:rsidRPr="00B1530F" w:rsidRDefault="00046D4A" w:rsidP="004F19EB">
            <w:pPr>
              <w:pStyle w:val="TAL"/>
              <w:rPr>
                <w:sz w:val="16"/>
              </w:rPr>
            </w:pPr>
            <w:r>
              <w:rPr>
                <w:sz w:val="16"/>
              </w:rPr>
              <w:t>F</w:t>
            </w:r>
          </w:p>
        </w:tc>
        <w:tc>
          <w:tcPr>
            <w:tcW w:w="3261" w:type="dxa"/>
          </w:tcPr>
          <w:p w14:paraId="303955E4" w14:textId="77777777" w:rsidR="00046D4A" w:rsidRPr="00B1530F" w:rsidRDefault="00046D4A" w:rsidP="004F19EB">
            <w:pPr>
              <w:pStyle w:val="TAL"/>
              <w:rPr>
                <w:sz w:val="16"/>
              </w:rPr>
            </w:pPr>
            <w:r>
              <w:rPr>
                <w:sz w:val="16"/>
              </w:rPr>
              <w:t>NR_unlic-UEConTest</w:t>
            </w:r>
          </w:p>
        </w:tc>
        <w:tc>
          <w:tcPr>
            <w:tcW w:w="1269" w:type="dxa"/>
          </w:tcPr>
          <w:p w14:paraId="22A0E1C6" w14:textId="77777777" w:rsidR="00046D4A" w:rsidRPr="00B1530F" w:rsidRDefault="00046D4A" w:rsidP="004F19EB">
            <w:pPr>
              <w:pStyle w:val="TAL"/>
              <w:rPr>
                <w:sz w:val="16"/>
              </w:rPr>
            </w:pPr>
            <w:r>
              <w:rPr>
                <w:sz w:val="16"/>
              </w:rPr>
              <w:t>agreed</w:t>
            </w:r>
          </w:p>
        </w:tc>
      </w:tr>
      <w:tr w:rsidR="00046D4A" w14:paraId="26E47CE8" w14:textId="77777777" w:rsidTr="00F86A74">
        <w:tc>
          <w:tcPr>
            <w:tcW w:w="1097" w:type="dxa"/>
          </w:tcPr>
          <w:p w14:paraId="1AFF9CD3" w14:textId="77777777" w:rsidR="00046D4A" w:rsidRPr="00B1530F" w:rsidRDefault="00046D4A" w:rsidP="004F19EB">
            <w:pPr>
              <w:pStyle w:val="TAL"/>
              <w:rPr>
                <w:sz w:val="16"/>
              </w:rPr>
            </w:pPr>
            <w:r>
              <w:rPr>
                <w:sz w:val="16"/>
              </w:rPr>
              <w:t>R5-243365</w:t>
            </w:r>
          </w:p>
        </w:tc>
        <w:tc>
          <w:tcPr>
            <w:tcW w:w="3872" w:type="dxa"/>
          </w:tcPr>
          <w:p w14:paraId="5B300565" w14:textId="77777777" w:rsidR="00046D4A" w:rsidRPr="00B1530F" w:rsidRDefault="00046D4A" w:rsidP="004F19EB">
            <w:pPr>
              <w:pStyle w:val="TAL"/>
              <w:rPr>
                <w:sz w:val="16"/>
              </w:rPr>
            </w:pPr>
            <w:r>
              <w:rPr>
                <w:sz w:val="16"/>
              </w:rPr>
              <w:t>Update to NR-U Timing Accuracy Test 10.2.1.1 including TTs</w:t>
            </w:r>
          </w:p>
        </w:tc>
        <w:tc>
          <w:tcPr>
            <w:tcW w:w="1408" w:type="dxa"/>
          </w:tcPr>
          <w:p w14:paraId="5C4BDD1D" w14:textId="77777777" w:rsidR="00046D4A" w:rsidRPr="00B1530F" w:rsidRDefault="00046D4A" w:rsidP="004F19EB">
            <w:pPr>
              <w:pStyle w:val="TAL"/>
              <w:rPr>
                <w:sz w:val="16"/>
              </w:rPr>
            </w:pPr>
            <w:r>
              <w:rPr>
                <w:sz w:val="16"/>
              </w:rPr>
              <w:t>Qualcomm France</w:t>
            </w:r>
          </w:p>
        </w:tc>
        <w:tc>
          <w:tcPr>
            <w:tcW w:w="989" w:type="dxa"/>
          </w:tcPr>
          <w:p w14:paraId="656E912D" w14:textId="77777777" w:rsidR="00046D4A" w:rsidRPr="00B1530F" w:rsidRDefault="00046D4A" w:rsidP="004F19EB">
            <w:pPr>
              <w:pStyle w:val="TAL"/>
              <w:rPr>
                <w:sz w:val="16"/>
              </w:rPr>
            </w:pPr>
            <w:r>
              <w:rPr>
                <w:sz w:val="16"/>
              </w:rPr>
              <w:t>38.533</w:t>
            </w:r>
          </w:p>
        </w:tc>
        <w:tc>
          <w:tcPr>
            <w:tcW w:w="851" w:type="dxa"/>
          </w:tcPr>
          <w:p w14:paraId="5DC45DE9" w14:textId="77777777" w:rsidR="00046D4A" w:rsidRPr="00B1530F" w:rsidRDefault="00046D4A" w:rsidP="004F19EB">
            <w:pPr>
              <w:pStyle w:val="TAL"/>
              <w:rPr>
                <w:sz w:val="16"/>
              </w:rPr>
            </w:pPr>
            <w:r>
              <w:rPr>
                <w:sz w:val="16"/>
              </w:rPr>
              <w:t>3226</w:t>
            </w:r>
          </w:p>
        </w:tc>
        <w:tc>
          <w:tcPr>
            <w:tcW w:w="425" w:type="dxa"/>
          </w:tcPr>
          <w:p w14:paraId="5153A96E" w14:textId="77777777" w:rsidR="00046D4A" w:rsidRPr="00B1530F" w:rsidRDefault="00046D4A" w:rsidP="004F19EB">
            <w:pPr>
              <w:pStyle w:val="TAR"/>
              <w:rPr>
                <w:sz w:val="16"/>
              </w:rPr>
            </w:pPr>
            <w:r>
              <w:rPr>
                <w:sz w:val="16"/>
              </w:rPr>
              <w:t>-</w:t>
            </w:r>
          </w:p>
        </w:tc>
        <w:tc>
          <w:tcPr>
            <w:tcW w:w="709" w:type="dxa"/>
          </w:tcPr>
          <w:p w14:paraId="1197CF7C" w14:textId="77777777" w:rsidR="00046D4A" w:rsidRPr="00B1530F" w:rsidRDefault="00046D4A" w:rsidP="004F19EB">
            <w:pPr>
              <w:pStyle w:val="TAL"/>
              <w:rPr>
                <w:sz w:val="16"/>
              </w:rPr>
            </w:pPr>
            <w:r>
              <w:rPr>
                <w:sz w:val="16"/>
              </w:rPr>
              <w:t>Rel-18</w:t>
            </w:r>
          </w:p>
        </w:tc>
        <w:tc>
          <w:tcPr>
            <w:tcW w:w="283" w:type="dxa"/>
          </w:tcPr>
          <w:p w14:paraId="07FF7874" w14:textId="77777777" w:rsidR="00046D4A" w:rsidRPr="00B1530F" w:rsidRDefault="00046D4A" w:rsidP="004F19EB">
            <w:pPr>
              <w:pStyle w:val="TAL"/>
              <w:rPr>
                <w:sz w:val="16"/>
              </w:rPr>
            </w:pPr>
            <w:r>
              <w:rPr>
                <w:sz w:val="16"/>
              </w:rPr>
              <w:t>F</w:t>
            </w:r>
          </w:p>
        </w:tc>
        <w:tc>
          <w:tcPr>
            <w:tcW w:w="3261" w:type="dxa"/>
          </w:tcPr>
          <w:p w14:paraId="6EBCBAA7" w14:textId="77777777" w:rsidR="00046D4A" w:rsidRPr="00B1530F" w:rsidRDefault="00046D4A" w:rsidP="004F19EB">
            <w:pPr>
              <w:pStyle w:val="TAL"/>
              <w:rPr>
                <w:sz w:val="16"/>
              </w:rPr>
            </w:pPr>
            <w:r>
              <w:rPr>
                <w:sz w:val="16"/>
              </w:rPr>
              <w:t>NR_unlic-UEConTest</w:t>
            </w:r>
          </w:p>
        </w:tc>
        <w:tc>
          <w:tcPr>
            <w:tcW w:w="1269" w:type="dxa"/>
          </w:tcPr>
          <w:p w14:paraId="59518191" w14:textId="77777777" w:rsidR="00046D4A" w:rsidRPr="00B1530F" w:rsidRDefault="00046D4A" w:rsidP="004F19EB">
            <w:pPr>
              <w:pStyle w:val="TAL"/>
              <w:rPr>
                <w:sz w:val="16"/>
              </w:rPr>
            </w:pPr>
            <w:r>
              <w:rPr>
                <w:sz w:val="16"/>
              </w:rPr>
              <w:t>agreed</w:t>
            </w:r>
          </w:p>
        </w:tc>
      </w:tr>
      <w:tr w:rsidR="00046D4A" w14:paraId="76E34BCD" w14:textId="77777777" w:rsidTr="00F86A74">
        <w:tc>
          <w:tcPr>
            <w:tcW w:w="1097" w:type="dxa"/>
          </w:tcPr>
          <w:p w14:paraId="269892F8" w14:textId="77777777" w:rsidR="00046D4A" w:rsidRPr="00B1530F" w:rsidRDefault="00046D4A" w:rsidP="004F19EB">
            <w:pPr>
              <w:pStyle w:val="TAL"/>
              <w:rPr>
                <w:sz w:val="16"/>
              </w:rPr>
            </w:pPr>
            <w:r>
              <w:rPr>
                <w:sz w:val="16"/>
              </w:rPr>
              <w:t>R5-243366</w:t>
            </w:r>
          </w:p>
        </w:tc>
        <w:tc>
          <w:tcPr>
            <w:tcW w:w="3872" w:type="dxa"/>
          </w:tcPr>
          <w:p w14:paraId="464B00E5" w14:textId="77777777" w:rsidR="00046D4A" w:rsidRPr="00B1530F" w:rsidRDefault="00046D4A" w:rsidP="004F19EB">
            <w:pPr>
              <w:pStyle w:val="TAL"/>
              <w:rPr>
                <w:sz w:val="16"/>
              </w:rPr>
            </w:pPr>
            <w:r>
              <w:rPr>
                <w:sz w:val="16"/>
              </w:rPr>
              <w:t>Update to NR-U Timing Advance Test 10.2.2.1 including TTs</w:t>
            </w:r>
          </w:p>
        </w:tc>
        <w:tc>
          <w:tcPr>
            <w:tcW w:w="1408" w:type="dxa"/>
          </w:tcPr>
          <w:p w14:paraId="466E3200" w14:textId="77777777" w:rsidR="00046D4A" w:rsidRPr="00B1530F" w:rsidRDefault="00046D4A" w:rsidP="004F19EB">
            <w:pPr>
              <w:pStyle w:val="TAL"/>
              <w:rPr>
                <w:sz w:val="16"/>
              </w:rPr>
            </w:pPr>
            <w:r>
              <w:rPr>
                <w:sz w:val="16"/>
              </w:rPr>
              <w:t>Qualcomm France</w:t>
            </w:r>
          </w:p>
        </w:tc>
        <w:tc>
          <w:tcPr>
            <w:tcW w:w="989" w:type="dxa"/>
          </w:tcPr>
          <w:p w14:paraId="0C80F78E" w14:textId="77777777" w:rsidR="00046D4A" w:rsidRPr="00B1530F" w:rsidRDefault="00046D4A" w:rsidP="004F19EB">
            <w:pPr>
              <w:pStyle w:val="TAL"/>
              <w:rPr>
                <w:sz w:val="16"/>
              </w:rPr>
            </w:pPr>
            <w:r>
              <w:rPr>
                <w:sz w:val="16"/>
              </w:rPr>
              <w:t>38.533</w:t>
            </w:r>
          </w:p>
        </w:tc>
        <w:tc>
          <w:tcPr>
            <w:tcW w:w="851" w:type="dxa"/>
          </w:tcPr>
          <w:p w14:paraId="4AA5B5FD" w14:textId="77777777" w:rsidR="00046D4A" w:rsidRPr="00B1530F" w:rsidRDefault="00046D4A" w:rsidP="004F19EB">
            <w:pPr>
              <w:pStyle w:val="TAL"/>
              <w:rPr>
                <w:sz w:val="16"/>
              </w:rPr>
            </w:pPr>
            <w:r>
              <w:rPr>
                <w:sz w:val="16"/>
              </w:rPr>
              <w:t>3227</w:t>
            </w:r>
          </w:p>
        </w:tc>
        <w:tc>
          <w:tcPr>
            <w:tcW w:w="425" w:type="dxa"/>
          </w:tcPr>
          <w:p w14:paraId="5243759D" w14:textId="77777777" w:rsidR="00046D4A" w:rsidRPr="00B1530F" w:rsidRDefault="00046D4A" w:rsidP="004F19EB">
            <w:pPr>
              <w:pStyle w:val="TAR"/>
              <w:rPr>
                <w:sz w:val="16"/>
              </w:rPr>
            </w:pPr>
            <w:r>
              <w:rPr>
                <w:sz w:val="16"/>
              </w:rPr>
              <w:t>-</w:t>
            </w:r>
          </w:p>
        </w:tc>
        <w:tc>
          <w:tcPr>
            <w:tcW w:w="709" w:type="dxa"/>
          </w:tcPr>
          <w:p w14:paraId="0103E58D" w14:textId="77777777" w:rsidR="00046D4A" w:rsidRPr="00B1530F" w:rsidRDefault="00046D4A" w:rsidP="004F19EB">
            <w:pPr>
              <w:pStyle w:val="TAL"/>
              <w:rPr>
                <w:sz w:val="16"/>
              </w:rPr>
            </w:pPr>
            <w:r>
              <w:rPr>
                <w:sz w:val="16"/>
              </w:rPr>
              <w:t>Rel-18</w:t>
            </w:r>
          </w:p>
        </w:tc>
        <w:tc>
          <w:tcPr>
            <w:tcW w:w="283" w:type="dxa"/>
          </w:tcPr>
          <w:p w14:paraId="0D89F9B7" w14:textId="77777777" w:rsidR="00046D4A" w:rsidRPr="00B1530F" w:rsidRDefault="00046D4A" w:rsidP="004F19EB">
            <w:pPr>
              <w:pStyle w:val="TAL"/>
              <w:rPr>
                <w:sz w:val="16"/>
              </w:rPr>
            </w:pPr>
            <w:r>
              <w:rPr>
                <w:sz w:val="16"/>
              </w:rPr>
              <w:t>F</w:t>
            </w:r>
          </w:p>
        </w:tc>
        <w:tc>
          <w:tcPr>
            <w:tcW w:w="3261" w:type="dxa"/>
          </w:tcPr>
          <w:p w14:paraId="013D8A66" w14:textId="77777777" w:rsidR="00046D4A" w:rsidRPr="00B1530F" w:rsidRDefault="00046D4A" w:rsidP="004F19EB">
            <w:pPr>
              <w:pStyle w:val="TAL"/>
              <w:rPr>
                <w:sz w:val="16"/>
              </w:rPr>
            </w:pPr>
            <w:r>
              <w:rPr>
                <w:sz w:val="16"/>
              </w:rPr>
              <w:t>NR_unlic-UEConTest</w:t>
            </w:r>
          </w:p>
        </w:tc>
        <w:tc>
          <w:tcPr>
            <w:tcW w:w="1269" w:type="dxa"/>
          </w:tcPr>
          <w:p w14:paraId="30F30A6A" w14:textId="77777777" w:rsidR="00046D4A" w:rsidRPr="00B1530F" w:rsidRDefault="00046D4A" w:rsidP="004F19EB">
            <w:pPr>
              <w:pStyle w:val="TAL"/>
              <w:rPr>
                <w:sz w:val="16"/>
              </w:rPr>
            </w:pPr>
            <w:r>
              <w:rPr>
                <w:sz w:val="16"/>
              </w:rPr>
              <w:t>agreed</w:t>
            </w:r>
          </w:p>
        </w:tc>
      </w:tr>
      <w:tr w:rsidR="00046D4A" w14:paraId="2FB89AFE" w14:textId="77777777" w:rsidTr="00F86A74">
        <w:tc>
          <w:tcPr>
            <w:tcW w:w="1097" w:type="dxa"/>
          </w:tcPr>
          <w:p w14:paraId="08DFE984" w14:textId="77777777" w:rsidR="00046D4A" w:rsidRPr="00B1530F" w:rsidRDefault="00046D4A" w:rsidP="004F19EB">
            <w:pPr>
              <w:pStyle w:val="TAL"/>
              <w:rPr>
                <w:sz w:val="16"/>
              </w:rPr>
            </w:pPr>
            <w:r>
              <w:rPr>
                <w:sz w:val="16"/>
              </w:rPr>
              <w:t>R5-243367</w:t>
            </w:r>
          </w:p>
        </w:tc>
        <w:tc>
          <w:tcPr>
            <w:tcW w:w="3872" w:type="dxa"/>
          </w:tcPr>
          <w:p w14:paraId="110E321D" w14:textId="77777777" w:rsidR="00046D4A" w:rsidRPr="00B1530F" w:rsidRDefault="00046D4A" w:rsidP="004F19EB">
            <w:pPr>
              <w:pStyle w:val="TAL"/>
              <w:rPr>
                <w:sz w:val="16"/>
              </w:rPr>
            </w:pPr>
            <w:r>
              <w:rPr>
                <w:sz w:val="16"/>
              </w:rPr>
              <w:t>Update to NR-U L1-RSRP measurement reporting tests 10.4.3.x including TTs</w:t>
            </w:r>
          </w:p>
        </w:tc>
        <w:tc>
          <w:tcPr>
            <w:tcW w:w="1408" w:type="dxa"/>
          </w:tcPr>
          <w:p w14:paraId="68A54F1C" w14:textId="77777777" w:rsidR="00046D4A" w:rsidRPr="00B1530F" w:rsidRDefault="00046D4A" w:rsidP="004F19EB">
            <w:pPr>
              <w:pStyle w:val="TAL"/>
              <w:rPr>
                <w:sz w:val="16"/>
              </w:rPr>
            </w:pPr>
            <w:r>
              <w:rPr>
                <w:sz w:val="16"/>
              </w:rPr>
              <w:t>Qualcomm France</w:t>
            </w:r>
          </w:p>
        </w:tc>
        <w:tc>
          <w:tcPr>
            <w:tcW w:w="989" w:type="dxa"/>
          </w:tcPr>
          <w:p w14:paraId="28D8D770" w14:textId="77777777" w:rsidR="00046D4A" w:rsidRPr="00B1530F" w:rsidRDefault="00046D4A" w:rsidP="004F19EB">
            <w:pPr>
              <w:pStyle w:val="TAL"/>
              <w:rPr>
                <w:sz w:val="16"/>
              </w:rPr>
            </w:pPr>
            <w:r>
              <w:rPr>
                <w:sz w:val="16"/>
              </w:rPr>
              <w:t>38.533</w:t>
            </w:r>
          </w:p>
        </w:tc>
        <w:tc>
          <w:tcPr>
            <w:tcW w:w="851" w:type="dxa"/>
          </w:tcPr>
          <w:p w14:paraId="21CDBD9B" w14:textId="77777777" w:rsidR="00046D4A" w:rsidRPr="00B1530F" w:rsidRDefault="00046D4A" w:rsidP="004F19EB">
            <w:pPr>
              <w:pStyle w:val="TAL"/>
              <w:rPr>
                <w:sz w:val="16"/>
              </w:rPr>
            </w:pPr>
            <w:r>
              <w:rPr>
                <w:sz w:val="16"/>
              </w:rPr>
              <w:t>3228</w:t>
            </w:r>
          </w:p>
        </w:tc>
        <w:tc>
          <w:tcPr>
            <w:tcW w:w="425" w:type="dxa"/>
          </w:tcPr>
          <w:p w14:paraId="6CEF9595" w14:textId="77777777" w:rsidR="00046D4A" w:rsidRPr="00B1530F" w:rsidRDefault="00046D4A" w:rsidP="004F19EB">
            <w:pPr>
              <w:pStyle w:val="TAR"/>
              <w:rPr>
                <w:sz w:val="16"/>
              </w:rPr>
            </w:pPr>
            <w:r>
              <w:rPr>
                <w:sz w:val="16"/>
              </w:rPr>
              <w:t>-</w:t>
            </w:r>
          </w:p>
        </w:tc>
        <w:tc>
          <w:tcPr>
            <w:tcW w:w="709" w:type="dxa"/>
          </w:tcPr>
          <w:p w14:paraId="3E4A70C3" w14:textId="77777777" w:rsidR="00046D4A" w:rsidRPr="00B1530F" w:rsidRDefault="00046D4A" w:rsidP="004F19EB">
            <w:pPr>
              <w:pStyle w:val="TAL"/>
              <w:rPr>
                <w:sz w:val="16"/>
              </w:rPr>
            </w:pPr>
            <w:r>
              <w:rPr>
                <w:sz w:val="16"/>
              </w:rPr>
              <w:t>Rel-18</w:t>
            </w:r>
          </w:p>
        </w:tc>
        <w:tc>
          <w:tcPr>
            <w:tcW w:w="283" w:type="dxa"/>
          </w:tcPr>
          <w:p w14:paraId="48D4B797" w14:textId="77777777" w:rsidR="00046D4A" w:rsidRPr="00B1530F" w:rsidRDefault="00046D4A" w:rsidP="004F19EB">
            <w:pPr>
              <w:pStyle w:val="TAL"/>
              <w:rPr>
                <w:sz w:val="16"/>
              </w:rPr>
            </w:pPr>
            <w:r>
              <w:rPr>
                <w:sz w:val="16"/>
              </w:rPr>
              <w:t>F</w:t>
            </w:r>
          </w:p>
        </w:tc>
        <w:tc>
          <w:tcPr>
            <w:tcW w:w="3261" w:type="dxa"/>
          </w:tcPr>
          <w:p w14:paraId="2393F206" w14:textId="77777777" w:rsidR="00046D4A" w:rsidRPr="00B1530F" w:rsidRDefault="00046D4A" w:rsidP="004F19EB">
            <w:pPr>
              <w:pStyle w:val="TAL"/>
              <w:rPr>
                <w:sz w:val="16"/>
              </w:rPr>
            </w:pPr>
            <w:r>
              <w:rPr>
                <w:sz w:val="16"/>
              </w:rPr>
              <w:t>NR_unlic-UEConTest</w:t>
            </w:r>
          </w:p>
        </w:tc>
        <w:tc>
          <w:tcPr>
            <w:tcW w:w="1269" w:type="dxa"/>
          </w:tcPr>
          <w:p w14:paraId="7DB8A5AB" w14:textId="77777777" w:rsidR="00046D4A" w:rsidRPr="00B1530F" w:rsidRDefault="00046D4A" w:rsidP="004F19EB">
            <w:pPr>
              <w:pStyle w:val="TAL"/>
              <w:rPr>
                <w:sz w:val="16"/>
              </w:rPr>
            </w:pPr>
            <w:r>
              <w:rPr>
                <w:sz w:val="16"/>
              </w:rPr>
              <w:t>agreed</w:t>
            </w:r>
          </w:p>
        </w:tc>
      </w:tr>
      <w:tr w:rsidR="00046D4A" w14:paraId="0AED6372" w14:textId="77777777" w:rsidTr="00F86A74">
        <w:tc>
          <w:tcPr>
            <w:tcW w:w="1097" w:type="dxa"/>
          </w:tcPr>
          <w:p w14:paraId="581EBE24" w14:textId="77777777" w:rsidR="00046D4A" w:rsidRPr="00B1530F" w:rsidRDefault="00046D4A" w:rsidP="004F19EB">
            <w:pPr>
              <w:pStyle w:val="TAL"/>
              <w:rPr>
                <w:sz w:val="16"/>
              </w:rPr>
            </w:pPr>
            <w:r>
              <w:rPr>
                <w:sz w:val="16"/>
              </w:rPr>
              <w:t>R5-243368</w:t>
            </w:r>
          </w:p>
        </w:tc>
        <w:tc>
          <w:tcPr>
            <w:tcW w:w="3872" w:type="dxa"/>
          </w:tcPr>
          <w:p w14:paraId="2E7149F0" w14:textId="77777777" w:rsidR="00046D4A" w:rsidRPr="00B1530F" w:rsidRDefault="00046D4A" w:rsidP="004F19EB">
            <w:pPr>
              <w:pStyle w:val="TAL"/>
              <w:rPr>
                <w:sz w:val="16"/>
              </w:rPr>
            </w:pPr>
            <w:r>
              <w:rPr>
                <w:sz w:val="16"/>
              </w:rPr>
              <w:t>Update to SCell activation and deactivation tests 10.3.3.x including TTs</w:t>
            </w:r>
          </w:p>
        </w:tc>
        <w:tc>
          <w:tcPr>
            <w:tcW w:w="1408" w:type="dxa"/>
          </w:tcPr>
          <w:p w14:paraId="4B2E5461" w14:textId="77777777" w:rsidR="00046D4A" w:rsidRPr="00B1530F" w:rsidRDefault="00046D4A" w:rsidP="004F19EB">
            <w:pPr>
              <w:pStyle w:val="TAL"/>
              <w:rPr>
                <w:sz w:val="16"/>
              </w:rPr>
            </w:pPr>
            <w:r>
              <w:rPr>
                <w:sz w:val="16"/>
              </w:rPr>
              <w:t>Qualcomm France</w:t>
            </w:r>
          </w:p>
        </w:tc>
        <w:tc>
          <w:tcPr>
            <w:tcW w:w="989" w:type="dxa"/>
          </w:tcPr>
          <w:p w14:paraId="4B67DF0F" w14:textId="77777777" w:rsidR="00046D4A" w:rsidRPr="00B1530F" w:rsidRDefault="00046D4A" w:rsidP="004F19EB">
            <w:pPr>
              <w:pStyle w:val="TAL"/>
              <w:rPr>
                <w:sz w:val="16"/>
              </w:rPr>
            </w:pPr>
            <w:r>
              <w:rPr>
                <w:sz w:val="16"/>
              </w:rPr>
              <w:t>38.533</w:t>
            </w:r>
          </w:p>
        </w:tc>
        <w:tc>
          <w:tcPr>
            <w:tcW w:w="851" w:type="dxa"/>
          </w:tcPr>
          <w:p w14:paraId="6AE529C6" w14:textId="77777777" w:rsidR="00046D4A" w:rsidRPr="00B1530F" w:rsidRDefault="00046D4A" w:rsidP="004F19EB">
            <w:pPr>
              <w:pStyle w:val="TAL"/>
              <w:rPr>
                <w:sz w:val="16"/>
              </w:rPr>
            </w:pPr>
            <w:r>
              <w:rPr>
                <w:sz w:val="16"/>
              </w:rPr>
              <w:t>3229</w:t>
            </w:r>
          </w:p>
        </w:tc>
        <w:tc>
          <w:tcPr>
            <w:tcW w:w="425" w:type="dxa"/>
          </w:tcPr>
          <w:p w14:paraId="74807D46" w14:textId="77777777" w:rsidR="00046D4A" w:rsidRPr="00B1530F" w:rsidRDefault="00046D4A" w:rsidP="004F19EB">
            <w:pPr>
              <w:pStyle w:val="TAR"/>
              <w:rPr>
                <w:sz w:val="16"/>
              </w:rPr>
            </w:pPr>
            <w:r>
              <w:rPr>
                <w:sz w:val="16"/>
              </w:rPr>
              <w:t>-</w:t>
            </w:r>
          </w:p>
        </w:tc>
        <w:tc>
          <w:tcPr>
            <w:tcW w:w="709" w:type="dxa"/>
          </w:tcPr>
          <w:p w14:paraId="0052D973" w14:textId="77777777" w:rsidR="00046D4A" w:rsidRPr="00B1530F" w:rsidRDefault="00046D4A" w:rsidP="004F19EB">
            <w:pPr>
              <w:pStyle w:val="TAL"/>
              <w:rPr>
                <w:sz w:val="16"/>
              </w:rPr>
            </w:pPr>
            <w:r>
              <w:rPr>
                <w:sz w:val="16"/>
              </w:rPr>
              <w:t>Rel-18</w:t>
            </w:r>
          </w:p>
        </w:tc>
        <w:tc>
          <w:tcPr>
            <w:tcW w:w="283" w:type="dxa"/>
          </w:tcPr>
          <w:p w14:paraId="056CBD5D" w14:textId="77777777" w:rsidR="00046D4A" w:rsidRPr="00B1530F" w:rsidRDefault="00046D4A" w:rsidP="004F19EB">
            <w:pPr>
              <w:pStyle w:val="TAL"/>
              <w:rPr>
                <w:sz w:val="16"/>
              </w:rPr>
            </w:pPr>
            <w:r>
              <w:rPr>
                <w:sz w:val="16"/>
              </w:rPr>
              <w:t>F</w:t>
            </w:r>
          </w:p>
        </w:tc>
        <w:tc>
          <w:tcPr>
            <w:tcW w:w="3261" w:type="dxa"/>
          </w:tcPr>
          <w:p w14:paraId="37A94F2F" w14:textId="77777777" w:rsidR="00046D4A" w:rsidRPr="00B1530F" w:rsidRDefault="00046D4A" w:rsidP="004F19EB">
            <w:pPr>
              <w:pStyle w:val="TAL"/>
              <w:rPr>
                <w:sz w:val="16"/>
              </w:rPr>
            </w:pPr>
            <w:r>
              <w:rPr>
                <w:sz w:val="16"/>
              </w:rPr>
              <w:t>NR_unlic-UEConTest</w:t>
            </w:r>
          </w:p>
        </w:tc>
        <w:tc>
          <w:tcPr>
            <w:tcW w:w="1269" w:type="dxa"/>
          </w:tcPr>
          <w:p w14:paraId="754FA156" w14:textId="77777777" w:rsidR="00046D4A" w:rsidRPr="00B1530F" w:rsidRDefault="00046D4A" w:rsidP="004F19EB">
            <w:pPr>
              <w:pStyle w:val="TAL"/>
              <w:rPr>
                <w:sz w:val="16"/>
              </w:rPr>
            </w:pPr>
            <w:r>
              <w:rPr>
                <w:sz w:val="16"/>
              </w:rPr>
              <w:t>agreed</w:t>
            </w:r>
          </w:p>
        </w:tc>
      </w:tr>
      <w:tr w:rsidR="00046D4A" w14:paraId="01012787" w14:textId="77777777" w:rsidTr="00F86A74">
        <w:tc>
          <w:tcPr>
            <w:tcW w:w="1097" w:type="dxa"/>
          </w:tcPr>
          <w:p w14:paraId="500CC1FD" w14:textId="77777777" w:rsidR="00046D4A" w:rsidRPr="00B1530F" w:rsidRDefault="00046D4A" w:rsidP="004F19EB">
            <w:pPr>
              <w:pStyle w:val="TAL"/>
              <w:rPr>
                <w:sz w:val="16"/>
              </w:rPr>
            </w:pPr>
            <w:r>
              <w:rPr>
                <w:sz w:val="16"/>
              </w:rPr>
              <w:t>R5-243369</w:t>
            </w:r>
          </w:p>
        </w:tc>
        <w:tc>
          <w:tcPr>
            <w:tcW w:w="3872" w:type="dxa"/>
          </w:tcPr>
          <w:p w14:paraId="147ADBE2" w14:textId="77777777" w:rsidR="00046D4A" w:rsidRPr="00B1530F" w:rsidRDefault="00046D4A" w:rsidP="004F19EB">
            <w:pPr>
              <w:pStyle w:val="TAL"/>
              <w:rPr>
                <w:sz w:val="16"/>
              </w:rPr>
            </w:pPr>
            <w:r>
              <w:rPr>
                <w:sz w:val="16"/>
              </w:rPr>
              <w:t>Addition of NR-U EN-DC PSCell addition and release delay test case including TTs</w:t>
            </w:r>
          </w:p>
        </w:tc>
        <w:tc>
          <w:tcPr>
            <w:tcW w:w="1408" w:type="dxa"/>
          </w:tcPr>
          <w:p w14:paraId="48521FD4" w14:textId="77777777" w:rsidR="00046D4A" w:rsidRPr="00B1530F" w:rsidRDefault="00046D4A" w:rsidP="004F19EB">
            <w:pPr>
              <w:pStyle w:val="TAL"/>
              <w:rPr>
                <w:sz w:val="16"/>
              </w:rPr>
            </w:pPr>
            <w:r>
              <w:rPr>
                <w:sz w:val="16"/>
              </w:rPr>
              <w:t>Qualcomm France</w:t>
            </w:r>
          </w:p>
        </w:tc>
        <w:tc>
          <w:tcPr>
            <w:tcW w:w="989" w:type="dxa"/>
          </w:tcPr>
          <w:p w14:paraId="119BE0BC" w14:textId="77777777" w:rsidR="00046D4A" w:rsidRPr="00B1530F" w:rsidRDefault="00046D4A" w:rsidP="004F19EB">
            <w:pPr>
              <w:pStyle w:val="TAL"/>
              <w:rPr>
                <w:sz w:val="16"/>
              </w:rPr>
            </w:pPr>
            <w:r>
              <w:rPr>
                <w:sz w:val="16"/>
              </w:rPr>
              <w:t>38.533</w:t>
            </w:r>
          </w:p>
        </w:tc>
        <w:tc>
          <w:tcPr>
            <w:tcW w:w="851" w:type="dxa"/>
          </w:tcPr>
          <w:p w14:paraId="2409422C" w14:textId="77777777" w:rsidR="00046D4A" w:rsidRPr="00B1530F" w:rsidRDefault="00046D4A" w:rsidP="004F19EB">
            <w:pPr>
              <w:pStyle w:val="TAL"/>
              <w:rPr>
                <w:sz w:val="16"/>
              </w:rPr>
            </w:pPr>
            <w:r>
              <w:rPr>
                <w:sz w:val="16"/>
              </w:rPr>
              <w:t>3230</w:t>
            </w:r>
          </w:p>
        </w:tc>
        <w:tc>
          <w:tcPr>
            <w:tcW w:w="425" w:type="dxa"/>
          </w:tcPr>
          <w:p w14:paraId="123C5C77" w14:textId="77777777" w:rsidR="00046D4A" w:rsidRPr="00B1530F" w:rsidRDefault="00046D4A" w:rsidP="004F19EB">
            <w:pPr>
              <w:pStyle w:val="TAR"/>
              <w:rPr>
                <w:sz w:val="16"/>
              </w:rPr>
            </w:pPr>
            <w:r>
              <w:rPr>
                <w:sz w:val="16"/>
              </w:rPr>
              <w:t>-</w:t>
            </w:r>
          </w:p>
        </w:tc>
        <w:tc>
          <w:tcPr>
            <w:tcW w:w="709" w:type="dxa"/>
          </w:tcPr>
          <w:p w14:paraId="30B409D6" w14:textId="77777777" w:rsidR="00046D4A" w:rsidRPr="00B1530F" w:rsidRDefault="00046D4A" w:rsidP="004F19EB">
            <w:pPr>
              <w:pStyle w:val="TAL"/>
              <w:rPr>
                <w:sz w:val="16"/>
              </w:rPr>
            </w:pPr>
            <w:r>
              <w:rPr>
                <w:sz w:val="16"/>
              </w:rPr>
              <w:t>Rel-18</w:t>
            </w:r>
          </w:p>
        </w:tc>
        <w:tc>
          <w:tcPr>
            <w:tcW w:w="283" w:type="dxa"/>
          </w:tcPr>
          <w:p w14:paraId="05EA30F6" w14:textId="77777777" w:rsidR="00046D4A" w:rsidRPr="00B1530F" w:rsidRDefault="00046D4A" w:rsidP="004F19EB">
            <w:pPr>
              <w:pStyle w:val="TAL"/>
              <w:rPr>
                <w:sz w:val="16"/>
              </w:rPr>
            </w:pPr>
            <w:r>
              <w:rPr>
                <w:sz w:val="16"/>
              </w:rPr>
              <w:t>F</w:t>
            </w:r>
          </w:p>
        </w:tc>
        <w:tc>
          <w:tcPr>
            <w:tcW w:w="3261" w:type="dxa"/>
          </w:tcPr>
          <w:p w14:paraId="0464F528" w14:textId="77777777" w:rsidR="00046D4A" w:rsidRPr="00B1530F" w:rsidRDefault="00046D4A" w:rsidP="004F19EB">
            <w:pPr>
              <w:pStyle w:val="TAL"/>
              <w:rPr>
                <w:sz w:val="16"/>
              </w:rPr>
            </w:pPr>
            <w:r>
              <w:rPr>
                <w:sz w:val="16"/>
              </w:rPr>
              <w:t>NR_unlic-UEConTest</w:t>
            </w:r>
          </w:p>
        </w:tc>
        <w:tc>
          <w:tcPr>
            <w:tcW w:w="1269" w:type="dxa"/>
          </w:tcPr>
          <w:p w14:paraId="301DC451" w14:textId="77777777" w:rsidR="00046D4A" w:rsidRPr="00B1530F" w:rsidRDefault="00046D4A" w:rsidP="004F19EB">
            <w:pPr>
              <w:pStyle w:val="TAL"/>
              <w:rPr>
                <w:sz w:val="16"/>
              </w:rPr>
            </w:pPr>
            <w:r>
              <w:rPr>
                <w:sz w:val="16"/>
              </w:rPr>
              <w:t>agreed</w:t>
            </w:r>
          </w:p>
        </w:tc>
      </w:tr>
      <w:tr w:rsidR="00046D4A" w14:paraId="323D1CFB" w14:textId="77777777" w:rsidTr="00F86A74">
        <w:tc>
          <w:tcPr>
            <w:tcW w:w="1097" w:type="dxa"/>
          </w:tcPr>
          <w:p w14:paraId="24562030" w14:textId="77777777" w:rsidR="00046D4A" w:rsidRPr="00B1530F" w:rsidRDefault="00046D4A" w:rsidP="004F19EB">
            <w:pPr>
              <w:pStyle w:val="TAL"/>
              <w:rPr>
                <w:sz w:val="16"/>
              </w:rPr>
            </w:pPr>
            <w:r>
              <w:rPr>
                <w:sz w:val="16"/>
              </w:rPr>
              <w:t>R5-243370</w:t>
            </w:r>
          </w:p>
        </w:tc>
        <w:tc>
          <w:tcPr>
            <w:tcW w:w="3872" w:type="dxa"/>
          </w:tcPr>
          <w:p w14:paraId="171DA97B" w14:textId="77777777" w:rsidR="00046D4A" w:rsidRPr="00B1530F" w:rsidRDefault="00046D4A" w:rsidP="004F19EB">
            <w:pPr>
              <w:pStyle w:val="TAL"/>
              <w:rPr>
                <w:sz w:val="16"/>
              </w:rPr>
            </w:pPr>
            <w:r>
              <w:rPr>
                <w:sz w:val="16"/>
              </w:rPr>
              <w:t>Addition of NR-U SA FR1 UE transmit timing and timing advance test cases including TTs</w:t>
            </w:r>
          </w:p>
        </w:tc>
        <w:tc>
          <w:tcPr>
            <w:tcW w:w="1408" w:type="dxa"/>
          </w:tcPr>
          <w:p w14:paraId="67FBA311" w14:textId="77777777" w:rsidR="00046D4A" w:rsidRPr="00B1530F" w:rsidRDefault="00046D4A" w:rsidP="004F19EB">
            <w:pPr>
              <w:pStyle w:val="TAL"/>
              <w:rPr>
                <w:sz w:val="16"/>
              </w:rPr>
            </w:pPr>
            <w:r>
              <w:rPr>
                <w:sz w:val="16"/>
              </w:rPr>
              <w:t>Qualcomm France</w:t>
            </w:r>
          </w:p>
        </w:tc>
        <w:tc>
          <w:tcPr>
            <w:tcW w:w="989" w:type="dxa"/>
          </w:tcPr>
          <w:p w14:paraId="3BABC165" w14:textId="77777777" w:rsidR="00046D4A" w:rsidRPr="00B1530F" w:rsidRDefault="00046D4A" w:rsidP="004F19EB">
            <w:pPr>
              <w:pStyle w:val="TAL"/>
              <w:rPr>
                <w:sz w:val="16"/>
              </w:rPr>
            </w:pPr>
            <w:r>
              <w:rPr>
                <w:sz w:val="16"/>
              </w:rPr>
              <w:t>38.533</w:t>
            </w:r>
          </w:p>
        </w:tc>
        <w:tc>
          <w:tcPr>
            <w:tcW w:w="851" w:type="dxa"/>
          </w:tcPr>
          <w:p w14:paraId="47270560" w14:textId="77777777" w:rsidR="00046D4A" w:rsidRPr="00B1530F" w:rsidRDefault="00046D4A" w:rsidP="004F19EB">
            <w:pPr>
              <w:pStyle w:val="TAL"/>
              <w:rPr>
                <w:sz w:val="16"/>
              </w:rPr>
            </w:pPr>
            <w:r>
              <w:rPr>
                <w:sz w:val="16"/>
              </w:rPr>
              <w:t>3231</w:t>
            </w:r>
          </w:p>
        </w:tc>
        <w:tc>
          <w:tcPr>
            <w:tcW w:w="425" w:type="dxa"/>
          </w:tcPr>
          <w:p w14:paraId="3F060ADE" w14:textId="77777777" w:rsidR="00046D4A" w:rsidRPr="00B1530F" w:rsidRDefault="00046D4A" w:rsidP="004F19EB">
            <w:pPr>
              <w:pStyle w:val="TAR"/>
              <w:rPr>
                <w:sz w:val="16"/>
              </w:rPr>
            </w:pPr>
            <w:r>
              <w:rPr>
                <w:sz w:val="16"/>
              </w:rPr>
              <w:t>-</w:t>
            </w:r>
          </w:p>
        </w:tc>
        <w:tc>
          <w:tcPr>
            <w:tcW w:w="709" w:type="dxa"/>
          </w:tcPr>
          <w:p w14:paraId="65DBBC11" w14:textId="77777777" w:rsidR="00046D4A" w:rsidRPr="00B1530F" w:rsidRDefault="00046D4A" w:rsidP="004F19EB">
            <w:pPr>
              <w:pStyle w:val="TAL"/>
              <w:rPr>
                <w:sz w:val="16"/>
              </w:rPr>
            </w:pPr>
            <w:r>
              <w:rPr>
                <w:sz w:val="16"/>
              </w:rPr>
              <w:t>Rel-18</w:t>
            </w:r>
          </w:p>
        </w:tc>
        <w:tc>
          <w:tcPr>
            <w:tcW w:w="283" w:type="dxa"/>
          </w:tcPr>
          <w:p w14:paraId="39CAB4B7" w14:textId="77777777" w:rsidR="00046D4A" w:rsidRPr="00B1530F" w:rsidRDefault="00046D4A" w:rsidP="004F19EB">
            <w:pPr>
              <w:pStyle w:val="TAL"/>
              <w:rPr>
                <w:sz w:val="16"/>
              </w:rPr>
            </w:pPr>
            <w:r>
              <w:rPr>
                <w:sz w:val="16"/>
              </w:rPr>
              <w:t>F</w:t>
            </w:r>
          </w:p>
        </w:tc>
        <w:tc>
          <w:tcPr>
            <w:tcW w:w="3261" w:type="dxa"/>
          </w:tcPr>
          <w:p w14:paraId="30839078" w14:textId="77777777" w:rsidR="00046D4A" w:rsidRPr="00B1530F" w:rsidRDefault="00046D4A" w:rsidP="004F19EB">
            <w:pPr>
              <w:pStyle w:val="TAL"/>
              <w:rPr>
                <w:sz w:val="16"/>
              </w:rPr>
            </w:pPr>
            <w:r>
              <w:rPr>
                <w:sz w:val="16"/>
              </w:rPr>
              <w:t>NR_unlic-UEConTest</w:t>
            </w:r>
          </w:p>
        </w:tc>
        <w:tc>
          <w:tcPr>
            <w:tcW w:w="1269" w:type="dxa"/>
          </w:tcPr>
          <w:p w14:paraId="424A2A14" w14:textId="77777777" w:rsidR="00046D4A" w:rsidRPr="00B1530F" w:rsidRDefault="00046D4A" w:rsidP="004F19EB">
            <w:pPr>
              <w:pStyle w:val="TAL"/>
              <w:rPr>
                <w:sz w:val="16"/>
              </w:rPr>
            </w:pPr>
            <w:r>
              <w:rPr>
                <w:sz w:val="16"/>
              </w:rPr>
              <w:t>agreed</w:t>
            </w:r>
          </w:p>
        </w:tc>
      </w:tr>
      <w:tr w:rsidR="00046D4A" w14:paraId="36BC0E9C" w14:textId="77777777" w:rsidTr="00F86A74">
        <w:tc>
          <w:tcPr>
            <w:tcW w:w="1097" w:type="dxa"/>
          </w:tcPr>
          <w:p w14:paraId="6D8D893F" w14:textId="77777777" w:rsidR="00046D4A" w:rsidRPr="00B1530F" w:rsidRDefault="00046D4A" w:rsidP="004F19EB">
            <w:pPr>
              <w:pStyle w:val="TAL"/>
              <w:rPr>
                <w:sz w:val="16"/>
              </w:rPr>
            </w:pPr>
            <w:r>
              <w:rPr>
                <w:sz w:val="16"/>
              </w:rPr>
              <w:t>R5-243371</w:t>
            </w:r>
          </w:p>
        </w:tc>
        <w:tc>
          <w:tcPr>
            <w:tcW w:w="3872" w:type="dxa"/>
          </w:tcPr>
          <w:p w14:paraId="69D71B56" w14:textId="77777777" w:rsidR="00046D4A" w:rsidRPr="00B1530F" w:rsidRDefault="00046D4A" w:rsidP="004F19EB">
            <w:pPr>
              <w:pStyle w:val="TAL"/>
              <w:rPr>
                <w:sz w:val="16"/>
              </w:rPr>
            </w:pPr>
            <w:r>
              <w:rPr>
                <w:sz w:val="16"/>
              </w:rPr>
              <w:t>Addition of NR-U SA FR1 Scell activation and deactivation test cases including TTs</w:t>
            </w:r>
          </w:p>
        </w:tc>
        <w:tc>
          <w:tcPr>
            <w:tcW w:w="1408" w:type="dxa"/>
          </w:tcPr>
          <w:p w14:paraId="7C40B058" w14:textId="77777777" w:rsidR="00046D4A" w:rsidRPr="00B1530F" w:rsidRDefault="00046D4A" w:rsidP="004F19EB">
            <w:pPr>
              <w:pStyle w:val="TAL"/>
              <w:rPr>
                <w:sz w:val="16"/>
              </w:rPr>
            </w:pPr>
            <w:r>
              <w:rPr>
                <w:sz w:val="16"/>
              </w:rPr>
              <w:t>Qualcomm France</w:t>
            </w:r>
          </w:p>
        </w:tc>
        <w:tc>
          <w:tcPr>
            <w:tcW w:w="989" w:type="dxa"/>
          </w:tcPr>
          <w:p w14:paraId="58BA14B5" w14:textId="77777777" w:rsidR="00046D4A" w:rsidRPr="00B1530F" w:rsidRDefault="00046D4A" w:rsidP="004F19EB">
            <w:pPr>
              <w:pStyle w:val="TAL"/>
              <w:rPr>
                <w:sz w:val="16"/>
              </w:rPr>
            </w:pPr>
            <w:r>
              <w:rPr>
                <w:sz w:val="16"/>
              </w:rPr>
              <w:t>38.533</w:t>
            </w:r>
          </w:p>
        </w:tc>
        <w:tc>
          <w:tcPr>
            <w:tcW w:w="851" w:type="dxa"/>
          </w:tcPr>
          <w:p w14:paraId="75B93D97" w14:textId="77777777" w:rsidR="00046D4A" w:rsidRPr="00B1530F" w:rsidRDefault="00046D4A" w:rsidP="004F19EB">
            <w:pPr>
              <w:pStyle w:val="TAL"/>
              <w:rPr>
                <w:sz w:val="16"/>
              </w:rPr>
            </w:pPr>
            <w:r>
              <w:rPr>
                <w:sz w:val="16"/>
              </w:rPr>
              <w:t>3232</w:t>
            </w:r>
          </w:p>
        </w:tc>
        <w:tc>
          <w:tcPr>
            <w:tcW w:w="425" w:type="dxa"/>
          </w:tcPr>
          <w:p w14:paraId="5E7CC1E4" w14:textId="77777777" w:rsidR="00046D4A" w:rsidRPr="00B1530F" w:rsidRDefault="00046D4A" w:rsidP="004F19EB">
            <w:pPr>
              <w:pStyle w:val="TAR"/>
              <w:rPr>
                <w:sz w:val="16"/>
              </w:rPr>
            </w:pPr>
            <w:r>
              <w:rPr>
                <w:sz w:val="16"/>
              </w:rPr>
              <w:t>-</w:t>
            </w:r>
          </w:p>
        </w:tc>
        <w:tc>
          <w:tcPr>
            <w:tcW w:w="709" w:type="dxa"/>
          </w:tcPr>
          <w:p w14:paraId="7327215D" w14:textId="77777777" w:rsidR="00046D4A" w:rsidRPr="00B1530F" w:rsidRDefault="00046D4A" w:rsidP="004F19EB">
            <w:pPr>
              <w:pStyle w:val="TAL"/>
              <w:rPr>
                <w:sz w:val="16"/>
              </w:rPr>
            </w:pPr>
            <w:r>
              <w:rPr>
                <w:sz w:val="16"/>
              </w:rPr>
              <w:t>Rel-18</w:t>
            </w:r>
          </w:p>
        </w:tc>
        <w:tc>
          <w:tcPr>
            <w:tcW w:w="283" w:type="dxa"/>
          </w:tcPr>
          <w:p w14:paraId="3F37EF50" w14:textId="77777777" w:rsidR="00046D4A" w:rsidRPr="00B1530F" w:rsidRDefault="00046D4A" w:rsidP="004F19EB">
            <w:pPr>
              <w:pStyle w:val="TAL"/>
              <w:rPr>
                <w:sz w:val="16"/>
              </w:rPr>
            </w:pPr>
            <w:r>
              <w:rPr>
                <w:sz w:val="16"/>
              </w:rPr>
              <w:t>F</w:t>
            </w:r>
          </w:p>
        </w:tc>
        <w:tc>
          <w:tcPr>
            <w:tcW w:w="3261" w:type="dxa"/>
          </w:tcPr>
          <w:p w14:paraId="5FE493B9" w14:textId="77777777" w:rsidR="00046D4A" w:rsidRPr="00B1530F" w:rsidRDefault="00046D4A" w:rsidP="004F19EB">
            <w:pPr>
              <w:pStyle w:val="TAL"/>
              <w:rPr>
                <w:sz w:val="16"/>
              </w:rPr>
            </w:pPr>
            <w:r>
              <w:rPr>
                <w:sz w:val="16"/>
              </w:rPr>
              <w:t>NR_unlic-UEConTest</w:t>
            </w:r>
          </w:p>
        </w:tc>
        <w:tc>
          <w:tcPr>
            <w:tcW w:w="1269" w:type="dxa"/>
          </w:tcPr>
          <w:p w14:paraId="5F03FADE" w14:textId="77777777" w:rsidR="00046D4A" w:rsidRPr="00B1530F" w:rsidRDefault="00046D4A" w:rsidP="004F19EB">
            <w:pPr>
              <w:pStyle w:val="TAL"/>
              <w:rPr>
                <w:sz w:val="16"/>
              </w:rPr>
            </w:pPr>
            <w:r>
              <w:rPr>
                <w:sz w:val="16"/>
              </w:rPr>
              <w:t>agreed</w:t>
            </w:r>
          </w:p>
        </w:tc>
      </w:tr>
      <w:tr w:rsidR="00046D4A" w14:paraId="7065DDFB" w14:textId="77777777" w:rsidTr="00F86A74">
        <w:tc>
          <w:tcPr>
            <w:tcW w:w="1097" w:type="dxa"/>
          </w:tcPr>
          <w:p w14:paraId="67894917" w14:textId="77777777" w:rsidR="00046D4A" w:rsidRPr="00B1530F" w:rsidRDefault="00046D4A" w:rsidP="004F19EB">
            <w:pPr>
              <w:pStyle w:val="TAL"/>
              <w:rPr>
                <w:sz w:val="16"/>
              </w:rPr>
            </w:pPr>
            <w:r>
              <w:rPr>
                <w:sz w:val="16"/>
              </w:rPr>
              <w:t>R5-243372</w:t>
            </w:r>
          </w:p>
        </w:tc>
        <w:tc>
          <w:tcPr>
            <w:tcW w:w="3872" w:type="dxa"/>
          </w:tcPr>
          <w:p w14:paraId="18C5F011" w14:textId="77777777" w:rsidR="00046D4A" w:rsidRPr="00B1530F" w:rsidRDefault="00046D4A" w:rsidP="004F19EB">
            <w:pPr>
              <w:pStyle w:val="TAL"/>
              <w:rPr>
                <w:sz w:val="16"/>
              </w:rPr>
            </w:pPr>
            <w:r>
              <w:rPr>
                <w:sz w:val="16"/>
              </w:rPr>
              <w:t>Update to Annex E and F for NR-U RRM tests</w:t>
            </w:r>
          </w:p>
        </w:tc>
        <w:tc>
          <w:tcPr>
            <w:tcW w:w="1408" w:type="dxa"/>
          </w:tcPr>
          <w:p w14:paraId="7C97878D" w14:textId="77777777" w:rsidR="00046D4A" w:rsidRPr="00B1530F" w:rsidRDefault="00046D4A" w:rsidP="004F19EB">
            <w:pPr>
              <w:pStyle w:val="TAL"/>
              <w:rPr>
                <w:sz w:val="16"/>
              </w:rPr>
            </w:pPr>
            <w:r>
              <w:rPr>
                <w:sz w:val="16"/>
              </w:rPr>
              <w:t>Qualcomm France</w:t>
            </w:r>
          </w:p>
        </w:tc>
        <w:tc>
          <w:tcPr>
            <w:tcW w:w="989" w:type="dxa"/>
          </w:tcPr>
          <w:p w14:paraId="5C382215" w14:textId="77777777" w:rsidR="00046D4A" w:rsidRPr="00B1530F" w:rsidRDefault="00046D4A" w:rsidP="004F19EB">
            <w:pPr>
              <w:pStyle w:val="TAL"/>
              <w:rPr>
                <w:sz w:val="16"/>
              </w:rPr>
            </w:pPr>
            <w:r>
              <w:rPr>
                <w:sz w:val="16"/>
              </w:rPr>
              <w:t>38.533</w:t>
            </w:r>
          </w:p>
        </w:tc>
        <w:tc>
          <w:tcPr>
            <w:tcW w:w="851" w:type="dxa"/>
          </w:tcPr>
          <w:p w14:paraId="70807530" w14:textId="77777777" w:rsidR="00046D4A" w:rsidRPr="00B1530F" w:rsidRDefault="00046D4A" w:rsidP="004F19EB">
            <w:pPr>
              <w:pStyle w:val="TAL"/>
              <w:rPr>
                <w:sz w:val="16"/>
              </w:rPr>
            </w:pPr>
            <w:r>
              <w:rPr>
                <w:sz w:val="16"/>
              </w:rPr>
              <w:t>3233</w:t>
            </w:r>
          </w:p>
        </w:tc>
        <w:tc>
          <w:tcPr>
            <w:tcW w:w="425" w:type="dxa"/>
          </w:tcPr>
          <w:p w14:paraId="0B1CB26B" w14:textId="77777777" w:rsidR="00046D4A" w:rsidRPr="00B1530F" w:rsidRDefault="00046D4A" w:rsidP="004F19EB">
            <w:pPr>
              <w:pStyle w:val="TAR"/>
              <w:rPr>
                <w:sz w:val="16"/>
              </w:rPr>
            </w:pPr>
            <w:r>
              <w:rPr>
                <w:sz w:val="16"/>
              </w:rPr>
              <w:t>-</w:t>
            </w:r>
          </w:p>
        </w:tc>
        <w:tc>
          <w:tcPr>
            <w:tcW w:w="709" w:type="dxa"/>
          </w:tcPr>
          <w:p w14:paraId="66F56FA3" w14:textId="77777777" w:rsidR="00046D4A" w:rsidRPr="00B1530F" w:rsidRDefault="00046D4A" w:rsidP="004F19EB">
            <w:pPr>
              <w:pStyle w:val="TAL"/>
              <w:rPr>
                <w:sz w:val="16"/>
              </w:rPr>
            </w:pPr>
            <w:r>
              <w:rPr>
                <w:sz w:val="16"/>
              </w:rPr>
              <w:t>Rel-18</w:t>
            </w:r>
          </w:p>
        </w:tc>
        <w:tc>
          <w:tcPr>
            <w:tcW w:w="283" w:type="dxa"/>
          </w:tcPr>
          <w:p w14:paraId="70C8A5F7" w14:textId="77777777" w:rsidR="00046D4A" w:rsidRPr="00B1530F" w:rsidRDefault="00046D4A" w:rsidP="004F19EB">
            <w:pPr>
              <w:pStyle w:val="TAL"/>
              <w:rPr>
                <w:sz w:val="16"/>
              </w:rPr>
            </w:pPr>
            <w:r>
              <w:rPr>
                <w:sz w:val="16"/>
              </w:rPr>
              <w:t>F</w:t>
            </w:r>
          </w:p>
        </w:tc>
        <w:tc>
          <w:tcPr>
            <w:tcW w:w="3261" w:type="dxa"/>
          </w:tcPr>
          <w:p w14:paraId="5C93E832" w14:textId="77777777" w:rsidR="00046D4A" w:rsidRPr="00B1530F" w:rsidRDefault="00046D4A" w:rsidP="004F19EB">
            <w:pPr>
              <w:pStyle w:val="TAL"/>
              <w:rPr>
                <w:sz w:val="16"/>
              </w:rPr>
            </w:pPr>
            <w:r>
              <w:rPr>
                <w:sz w:val="16"/>
              </w:rPr>
              <w:t>NR_unlic-UEConTest</w:t>
            </w:r>
          </w:p>
        </w:tc>
        <w:tc>
          <w:tcPr>
            <w:tcW w:w="1269" w:type="dxa"/>
          </w:tcPr>
          <w:p w14:paraId="313F9C8F" w14:textId="77777777" w:rsidR="00046D4A" w:rsidRPr="00B1530F" w:rsidRDefault="00046D4A" w:rsidP="004F19EB">
            <w:pPr>
              <w:pStyle w:val="TAL"/>
              <w:rPr>
                <w:sz w:val="16"/>
              </w:rPr>
            </w:pPr>
            <w:r>
              <w:rPr>
                <w:sz w:val="16"/>
              </w:rPr>
              <w:t>revised</w:t>
            </w:r>
          </w:p>
        </w:tc>
      </w:tr>
      <w:tr w:rsidR="00046D4A" w14:paraId="0926E212" w14:textId="77777777" w:rsidTr="00F86A74">
        <w:tc>
          <w:tcPr>
            <w:tcW w:w="1097" w:type="dxa"/>
          </w:tcPr>
          <w:p w14:paraId="0F01E3B1" w14:textId="77777777" w:rsidR="00046D4A" w:rsidRPr="00B1530F" w:rsidRDefault="00046D4A" w:rsidP="004F19EB">
            <w:pPr>
              <w:pStyle w:val="TAL"/>
              <w:rPr>
                <w:sz w:val="16"/>
              </w:rPr>
            </w:pPr>
            <w:r>
              <w:rPr>
                <w:sz w:val="16"/>
              </w:rPr>
              <w:t>R5-243733</w:t>
            </w:r>
          </w:p>
        </w:tc>
        <w:tc>
          <w:tcPr>
            <w:tcW w:w="3872" w:type="dxa"/>
          </w:tcPr>
          <w:p w14:paraId="5688BA5E" w14:textId="77777777" w:rsidR="00046D4A" w:rsidRPr="00B1530F" w:rsidRDefault="00046D4A" w:rsidP="004F19EB">
            <w:pPr>
              <w:pStyle w:val="TAL"/>
              <w:rPr>
                <w:sz w:val="16"/>
              </w:rPr>
            </w:pPr>
            <w:r>
              <w:rPr>
                <w:sz w:val="16"/>
              </w:rPr>
              <w:t>Update to Annex E and F for NR-U RRM tests</w:t>
            </w:r>
          </w:p>
        </w:tc>
        <w:tc>
          <w:tcPr>
            <w:tcW w:w="1408" w:type="dxa"/>
          </w:tcPr>
          <w:p w14:paraId="56628369" w14:textId="77777777" w:rsidR="00046D4A" w:rsidRPr="00B1530F" w:rsidRDefault="00046D4A" w:rsidP="004F19EB">
            <w:pPr>
              <w:pStyle w:val="TAL"/>
              <w:rPr>
                <w:sz w:val="16"/>
              </w:rPr>
            </w:pPr>
            <w:r>
              <w:rPr>
                <w:sz w:val="16"/>
              </w:rPr>
              <w:t>Qualcomm France</w:t>
            </w:r>
          </w:p>
        </w:tc>
        <w:tc>
          <w:tcPr>
            <w:tcW w:w="989" w:type="dxa"/>
          </w:tcPr>
          <w:p w14:paraId="1C583621" w14:textId="77777777" w:rsidR="00046D4A" w:rsidRPr="00B1530F" w:rsidRDefault="00046D4A" w:rsidP="004F19EB">
            <w:pPr>
              <w:pStyle w:val="TAL"/>
              <w:rPr>
                <w:sz w:val="16"/>
              </w:rPr>
            </w:pPr>
            <w:r>
              <w:rPr>
                <w:sz w:val="16"/>
              </w:rPr>
              <w:t>38.533</w:t>
            </w:r>
          </w:p>
        </w:tc>
        <w:tc>
          <w:tcPr>
            <w:tcW w:w="851" w:type="dxa"/>
          </w:tcPr>
          <w:p w14:paraId="7F214170" w14:textId="77777777" w:rsidR="00046D4A" w:rsidRPr="00B1530F" w:rsidRDefault="00046D4A" w:rsidP="004F19EB">
            <w:pPr>
              <w:pStyle w:val="TAL"/>
              <w:rPr>
                <w:sz w:val="16"/>
              </w:rPr>
            </w:pPr>
            <w:r>
              <w:rPr>
                <w:sz w:val="16"/>
              </w:rPr>
              <w:t>3233</w:t>
            </w:r>
          </w:p>
        </w:tc>
        <w:tc>
          <w:tcPr>
            <w:tcW w:w="425" w:type="dxa"/>
          </w:tcPr>
          <w:p w14:paraId="39D86165" w14:textId="77777777" w:rsidR="00046D4A" w:rsidRPr="00B1530F" w:rsidRDefault="00046D4A" w:rsidP="004F19EB">
            <w:pPr>
              <w:pStyle w:val="TAR"/>
              <w:rPr>
                <w:sz w:val="16"/>
              </w:rPr>
            </w:pPr>
            <w:r>
              <w:rPr>
                <w:sz w:val="16"/>
              </w:rPr>
              <w:t>1</w:t>
            </w:r>
          </w:p>
        </w:tc>
        <w:tc>
          <w:tcPr>
            <w:tcW w:w="709" w:type="dxa"/>
          </w:tcPr>
          <w:p w14:paraId="3D1D3556" w14:textId="77777777" w:rsidR="00046D4A" w:rsidRPr="00B1530F" w:rsidRDefault="00046D4A" w:rsidP="004F19EB">
            <w:pPr>
              <w:pStyle w:val="TAL"/>
              <w:rPr>
                <w:sz w:val="16"/>
              </w:rPr>
            </w:pPr>
            <w:r>
              <w:rPr>
                <w:sz w:val="16"/>
              </w:rPr>
              <w:t>Rel-18</w:t>
            </w:r>
          </w:p>
        </w:tc>
        <w:tc>
          <w:tcPr>
            <w:tcW w:w="283" w:type="dxa"/>
          </w:tcPr>
          <w:p w14:paraId="2493EF53" w14:textId="77777777" w:rsidR="00046D4A" w:rsidRPr="00B1530F" w:rsidRDefault="00046D4A" w:rsidP="004F19EB">
            <w:pPr>
              <w:pStyle w:val="TAL"/>
              <w:rPr>
                <w:sz w:val="16"/>
              </w:rPr>
            </w:pPr>
            <w:r>
              <w:rPr>
                <w:sz w:val="16"/>
              </w:rPr>
              <w:t>F</w:t>
            </w:r>
          </w:p>
        </w:tc>
        <w:tc>
          <w:tcPr>
            <w:tcW w:w="3261" w:type="dxa"/>
          </w:tcPr>
          <w:p w14:paraId="5A50F6C7" w14:textId="77777777" w:rsidR="00046D4A" w:rsidRPr="00B1530F" w:rsidRDefault="00046D4A" w:rsidP="004F19EB">
            <w:pPr>
              <w:pStyle w:val="TAL"/>
              <w:rPr>
                <w:sz w:val="16"/>
              </w:rPr>
            </w:pPr>
            <w:r>
              <w:rPr>
                <w:sz w:val="16"/>
              </w:rPr>
              <w:t>NR_unlic-UEConTest</w:t>
            </w:r>
          </w:p>
        </w:tc>
        <w:tc>
          <w:tcPr>
            <w:tcW w:w="1269" w:type="dxa"/>
          </w:tcPr>
          <w:p w14:paraId="6F180FE6" w14:textId="77777777" w:rsidR="00046D4A" w:rsidRPr="00B1530F" w:rsidRDefault="00046D4A" w:rsidP="004F19EB">
            <w:pPr>
              <w:pStyle w:val="TAL"/>
              <w:rPr>
                <w:sz w:val="16"/>
              </w:rPr>
            </w:pPr>
            <w:r>
              <w:rPr>
                <w:sz w:val="16"/>
              </w:rPr>
              <w:t>revised</w:t>
            </w:r>
          </w:p>
        </w:tc>
      </w:tr>
      <w:tr w:rsidR="00046D4A" w14:paraId="6DCE3654" w14:textId="77777777" w:rsidTr="00F86A74">
        <w:tc>
          <w:tcPr>
            <w:tcW w:w="1097" w:type="dxa"/>
          </w:tcPr>
          <w:p w14:paraId="33BB753A" w14:textId="77777777" w:rsidR="00046D4A" w:rsidRPr="00B1530F" w:rsidRDefault="00046D4A" w:rsidP="004F19EB">
            <w:pPr>
              <w:pStyle w:val="TAL"/>
              <w:rPr>
                <w:sz w:val="16"/>
              </w:rPr>
            </w:pPr>
            <w:r>
              <w:rPr>
                <w:sz w:val="16"/>
              </w:rPr>
              <w:t>R5-243994</w:t>
            </w:r>
          </w:p>
        </w:tc>
        <w:tc>
          <w:tcPr>
            <w:tcW w:w="3872" w:type="dxa"/>
          </w:tcPr>
          <w:p w14:paraId="398CFDC0" w14:textId="77777777" w:rsidR="00046D4A" w:rsidRPr="00B1530F" w:rsidRDefault="00046D4A" w:rsidP="004F19EB">
            <w:pPr>
              <w:pStyle w:val="TAL"/>
              <w:rPr>
                <w:sz w:val="16"/>
              </w:rPr>
            </w:pPr>
            <w:r>
              <w:rPr>
                <w:sz w:val="16"/>
              </w:rPr>
              <w:t>Update to Annex E and F for NR-U RRM tests</w:t>
            </w:r>
          </w:p>
        </w:tc>
        <w:tc>
          <w:tcPr>
            <w:tcW w:w="1408" w:type="dxa"/>
          </w:tcPr>
          <w:p w14:paraId="70EF73C2" w14:textId="77777777" w:rsidR="00046D4A" w:rsidRPr="00B1530F" w:rsidRDefault="00046D4A" w:rsidP="004F19EB">
            <w:pPr>
              <w:pStyle w:val="TAL"/>
              <w:rPr>
                <w:sz w:val="16"/>
              </w:rPr>
            </w:pPr>
            <w:r>
              <w:rPr>
                <w:sz w:val="16"/>
              </w:rPr>
              <w:t>Qualcomm France</w:t>
            </w:r>
          </w:p>
        </w:tc>
        <w:tc>
          <w:tcPr>
            <w:tcW w:w="989" w:type="dxa"/>
          </w:tcPr>
          <w:p w14:paraId="2D38BE7B" w14:textId="77777777" w:rsidR="00046D4A" w:rsidRPr="00B1530F" w:rsidRDefault="00046D4A" w:rsidP="004F19EB">
            <w:pPr>
              <w:pStyle w:val="TAL"/>
              <w:rPr>
                <w:sz w:val="16"/>
              </w:rPr>
            </w:pPr>
            <w:r>
              <w:rPr>
                <w:sz w:val="16"/>
              </w:rPr>
              <w:t>38.533</w:t>
            </w:r>
          </w:p>
        </w:tc>
        <w:tc>
          <w:tcPr>
            <w:tcW w:w="851" w:type="dxa"/>
          </w:tcPr>
          <w:p w14:paraId="74F048D3" w14:textId="77777777" w:rsidR="00046D4A" w:rsidRPr="00B1530F" w:rsidRDefault="00046D4A" w:rsidP="004F19EB">
            <w:pPr>
              <w:pStyle w:val="TAL"/>
              <w:rPr>
                <w:sz w:val="16"/>
              </w:rPr>
            </w:pPr>
            <w:r>
              <w:rPr>
                <w:sz w:val="16"/>
              </w:rPr>
              <w:t>3233</w:t>
            </w:r>
          </w:p>
        </w:tc>
        <w:tc>
          <w:tcPr>
            <w:tcW w:w="425" w:type="dxa"/>
          </w:tcPr>
          <w:p w14:paraId="4126C62E" w14:textId="77777777" w:rsidR="00046D4A" w:rsidRPr="00B1530F" w:rsidRDefault="00046D4A" w:rsidP="004F19EB">
            <w:pPr>
              <w:pStyle w:val="TAR"/>
              <w:rPr>
                <w:sz w:val="16"/>
              </w:rPr>
            </w:pPr>
            <w:r>
              <w:rPr>
                <w:sz w:val="16"/>
              </w:rPr>
              <w:t>2</w:t>
            </w:r>
          </w:p>
        </w:tc>
        <w:tc>
          <w:tcPr>
            <w:tcW w:w="709" w:type="dxa"/>
          </w:tcPr>
          <w:p w14:paraId="078DB28C" w14:textId="77777777" w:rsidR="00046D4A" w:rsidRPr="00B1530F" w:rsidRDefault="00046D4A" w:rsidP="004F19EB">
            <w:pPr>
              <w:pStyle w:val="TAL"/>
              <w:rPr>
                <w:sz w:val="16"/>
              </w:rPr>
            </w:pPr>
            <w:r>
              <w:rPr>
                <w:sz w:val="16"/>
              </w:rPr>
              <w:t>Rel-18</w:t>
            </w:r>
          </w:p>
        </w:tc>
        <w:tc>
          <w:tcPr>
            <w:tcW w:w="283" w:type="dxa"/>
          </w:tcPr>
          <w:p w14:paraId="6207648C" w14:textId="77777777" w:rsidR="00046D4A" w:rsidRPr="00B1530F" w:rsidRDefault="00046D4A" w:rsidP="004F19EB">
            <w:pPr>
              <w:pStyle w:val="TAL"/>
              <w:rPr>
                <w:sz w:val="16"/>
              </w:rPr>
            </w:pPr>
            <w:r>
              <w:rPr>
                <w:sz w:val="16"/>
              </w:rPr>
              <w:t>F</w:t>
            </w:r>
          </w:p>
        </w:tc>
        <w:tc>
          <w:tcPr>
            <w:tcW w:w="3261" w:type="dxa"/>
          </w:tcPr>
          <w:p w14:paraId="50A937D5" w14:textId="77777777" w:rsidR="00046D4A" w:rsidRPr="00B1530F" w:rsidRDefault="00046D4A" w:rsidP="004F19EB">
            <w:pPr>
              <w:pStyle w:val="TAL"/>
              <w:rPr>
                <w:sz w:val="16"/>
              </w:rPr>
            </w:pPr>
            <w:r>
              <w:rPr>
                <w:sz w:val="16"/>
              </w:rPr>
              <w:t>NR_unlic-UEConTest</w:t>
            </w:r>
          </w:p>
        </w:tc>
        <w:tc>
          <w:tcPr>
            <w:tcW w:w="1269" w:type="dxa"/>
          </w:tcPr>
          <w:p w14:paraId="06CFD294" w14:textId="77777777" w:rsidR="00046D4A" w:rsidRPr="00B1530F" w:rsidRDefault="00046D4A" w:rsidP="004F19EB">
            <w:pPr>
              <w:pStyle w:val="TAL"/>
              <w:rPr>
                <w:sz w:val="16"/>
              </w:rPr>
            </w:pPr>
            <w:r>
              <w:rPr>
                <w:sz w:val="16"/>
              </w:rPr>
              <w:t>agreed</w:t>
            </w:r>
          </w:p>
        </w:tc>
      </w:tr>
      <w:tr w:rsidR="00046D4A" w14:paraId="6E364E5B" w14:textId="77777777" w:rsidTr="00F86A74">
        <w:tc>
          <w:tcPr>
            <w:tcW w:w="1097" w:type="dxa"/>
          </w:tcPr>
          <w:p w14:paraId="1B07280F" w14:textId="77777777" w:rsidR="00046D4A" w:rsidRPr="00B1530F" w:rsidRDefault="00046D4A" w:rsidP="004F19EB">
            <w:pPr>
              <w:pStyle w:val="TAL"/>
              <w:rPr>
                <w:sz w:val="16"/>
              </w:rPr>
            </w:pPr>
            <w:r>
              <w:rPr>
                <w:sz w:val="16"/>
              </w:rPr>
              <w:t>R5-243373</w:t>
            </w:r>
          </w:p>
        </w:tc>
        <w:tc>
          <w:tcPr>
            <w:tcW w:w="3872" w:type="dxa"/>
          </w:tcPr>
          <w:p w14:paraId="7C987E85" w14:textId="77777777" w:rsidR="00046D4A" w:rsidRPr="00B1530F" w:rsidRDefault="00046D4A" w:rsidP="004F19EB">
            <w:pPr>
              <w:pStyle w:val="TAL"/>
              <w:rPr>
                <w:sz w:val="16"/>
              </w:rPr>
            </w:pPr>
            <w:r>
              <w:rPr>
                <w:sz w:val="16"/>
              </w:rPr>
              <w:t>Removal of interruption during SCell operation NR-U tests</w:t>
            </w:r>
          </w:p>
        </w:tc>
        <w:tc>
          <w:tcPr>
            <w:tcW w:w="1408" w:type="dxa"/>
          </w:tcPr>
          <w:p w14:paraId="013AA191" w14:textId="77777777" w:rsidR="00046D4A" w:rsidRPr="00B1530F" w:rsidRDefault="00046D4A" w:rsidP="004F19EB">
            <w:pPr>
              <w:pStyle w:val="TAL"/>
              <w:rPr>
                <w:sz w:val="16"/>
              </w:rPr>
            </w:pPr>
            <w:r>
              <w:rPr>
                <w:sz w:val="16"/>
              </w:rPr>
              <w:t>Qualcomm France</w:t>
            </w:r>
          </w:p>
        </w:tc>
        <w:tc>
          <w:tcPr>
            <w:tcW w:w="989" w:type="dxa"/>
          </w:tcPr>
          <w:p w14:paraId="4154E4DC" w14:textId="77777777" w:rsidR="00046D4A" w:rsidRPr="00B1530F" w:rsidRDefault="00046D4A" w:rsidP="004F19EB">
            <w:pPr>
              <w:pStyle w:val="TAL"/>
              <w:rPr>
                <w:sz w:val="16"/>
              </w:rPr>
            </w:pPr>
            <w:r>
              <w:rPr>
                <w:sz w:val="16"/>
              </w:rPr>
              <w:t>38.533</w:t>
            </w:r>
          </w:p>
        </w:tc>
        <w:tc>
          <w:tcPr>
            <w:tcW w:w="851" w:type="dxa"/>
          </w:tcPr>
          <w:p w14:paraId="70DC93B4" w14:textId="77777777" w:rsidR="00046D4A" w:rsidRPr="00B1530F" w:rsidRDefault="00046D4A" w:rsidP="004F19EB">
            <w:pPr>
              <w:pStyle w:val="TAL"/>
              <w:rPr>
                <w:sz w:val="16"/>
              </w:rPr>
            </w:pPr>
            <w:r>
              <w:rPr>
                <w:sz w:val="16"/>
              </w:rPr>
              <w:t>3234</w:t>
            </w:r>
          </w:p>
        </w:tc>
        <w:tc>
          <w:tcPr>
            <w:tcW w:w="425" w:type="dxa"/>
          </w:tcPr>
          <w:p w14:paraId="591B4624" w14:textId="77777777" w:rsidR="00046D4A" w:rsidRPr="00B1530F" w:rsidRDefault="00046D4A" w:rsidP="004F19EB">
            <w:pPr>
              <w:pStyle w:val="TAR"/>
              <w:rPr>
                <w:sz w:val="16"/>
              </w:rPr>
            </w:pPr>
            <w:r>
              <w:rPr>
                <w:sz w:val="16"/>
              </w:rPr>
              <w:t>-</w:t>
            </w:r>
          </w:p>
        </w:tc>
        <w:tc>
          <w:tcPr>
            <w:tcW w:w="709" w:type="dxa"/>
          </w:tcPr>
          <w:p w14:paraId="065EC6B2" w14:textId="77777777" w:rsidR="00046D4A" w:rsidRPr="00B1530F" w:rsidRDefault="00046D4A" w:rsidP="004F19EB">
            <w:pPr>
              <w:pStyle w:val="TAL"/>
              <w:rPr>
                <w:sz w:val="16"/>
              </w:rPr>
            </w:pPr>
            <w:r>
              <w:rPr>
                <w:sz w:val="16"/>
              </w:rPr>
              <w:t>Rel-18</w:t>
            </w:r>
          </w:p>
        </w:tc>
        <w:tc>
          <w:tcPr>
            <w:tcW w:w="283" w:type="dxa"/>
          </w:tcPr>
          <w:p w14:paraId="7CF9588D" w14:textId="77777777" w:rsidR="00046D4A" w:rsidRPr="00B1530F" w:rsidRDefault="00046D4A" w:rsidP="004F19EB">
            <w:pPr>
              <w:pStyle w:val="TAL"/>
              <w:rPr>
                <w:sz w:val="16"/>
              </w:rPr>
            </w:pPr>
            <w:r>
              <w:rPr>
                <w:sz w:val="16"/>
              </w:rPr>
              <w:t>F</w:t>
            </w:r>
          </w:p>
        </w:tc>
        <w:tc>
          <w:tcPr>
            <w:tcW w:w="3261" w:type="dxa"/>
          </w:tcPr>
          <w:p w14:paraId="04C71AC7" w14:textId="77777777" w:rsidR="00046D4A" w:rsidRPr="00B1530F" w:rsidRDefault="00046D4A" w:rsidP="004F19EB">
            <w:pPr>
              <w:pStyle w:val="TAL"/>
              <w:rPr>
                <w:sz w:val="16"/>
              </w:rPr>
            </w:pPr>
            <w:r>
              <w:rPr>
                <w:sz w:val="16"/>
              </w:rPr>
              <w:t>NR_unlic-UEConTest</w:t>
            </w:r>
          </w:p>
        </w:tc>
        <w:tc>
          <w:tcPr>
            <w:tcW w:w="1269" w:type="dxa"/>
          </w:tcPr>
          <w:p w14:paraId="655AFA04" w14:textId="77777777" w:rsidR="00046D4A" w:rsidRPr="00B1530F" w:rsidRDefault="00046D4A" w:rsidP="004F19EB">
            <w:pPr>
              <w:pStyle w:val="TAL"/>
              <w:rPr>
                <w:sz w:val="16"/>
              </w:rPr>
            </w:pPr>
            <w:r>
              <w:rPr>
                <w:sz w:val="16"/>
              </w:rPr>
              <w:t>agreed</w:t>
            </w:r>
          </w:p>
        </w:tc>
      </w:tr>
      <w:tr w:rsidR="00046D4A" w14:paraId="2F76D476" w14:textId="77777777" w:rsidTr="00F86A74">
        <w:tc>
          <w:tcPr>
            <w:tcW w:w="1097" w:type="dxa"/>
          </w:tcPr>
          <w:p w14:paraId="3468F045" w14:textId="77777777" w:rsidR="00046D4A" w:rsidRPr="00B1530F" w:rsidRDefault="00046D4A" w:rsidP="004F19EB">
            <w:pPr>
              <w:pStyle w:val="TAL"/>
              <w:rPr>
                <w:sz w:val="16"/>
              </w:rPr>
            </w:pPr>
            <w:r>
              <w:rPr>
                <w:sz w:val="16"/>
              </w:rPr>
              <w:t>R5-243374</w:t>
            </w:r>
          </w:p>
        </w:tc>
        <w:tc>
          <w:tcPr>
            <w:tcW w:w="3872" w:type="dxa"/>
          </w:tcPr>
          <w:p w14:paraId="38D6609B" w14:textId="77777777" w:rsidR="00046D4A" w:rsidRPr="00B1530F" w:rsidRDefault="00046D4A" w:rsidP="004F19EB">
            <w:pPr>
              <w:pStyle w:val="TAL"/>
              <w:rPr>
                <w:sz w:val="16"/>
              </w:rPr>
            </w:pPr>
            <w:r>
              <w:rPr>
                <w:sz w:val="16"/>
              </w:rPr>
              <w:t>Update to NSA measurement accuracy NR-U tests including TT</w:t>
            </w:r>
          </w:p>
        </w:tc>
        <w:tc>
          <w:tcPr>
            <w:tcW w:w="1408" w:type="dxa"/>
          </w:tcPr>
          <w:p w14:paraId="1344F679" w14:textId="77777777" w:rsidR="00046D4A" w:rsidRPr="00B1530F" w:rsidRDefault="00046D4A" w:rsidP="004F19EB">
            <w:pPr>
              <w:pStyle w:val="TAL"/>
              <w:rPr>
                <w:sz w:val="16"/>
              </w:rPr>
            </w:pPr>
            <w:r>
              <w:rPr>
                <w:sz w:val="16"/>
              </w:rPr>
              <w:t>Qualcomm France</w:t>
            </w:r>
          </w:p>
        </w:tc>
        <w:tc>
          <w:tcPr>
            <w:tcW w:w="989" w:type="dxa"/>
          </w:tcPr>
          <w:p w14:paraId="57B04377" w14:textId="77777777" w:rsidR="00046D4A" w:rsidRPr="00B1530F" w:rsidRDefault="00046D4A" w:rsidP="004F19EB">
            <w:pPr>
              <w:pStyle w:val="TAL"/>
              <w:rPr>
                <w:sz w:val="16"/>
              </w:rPr>
            </w:pPr>
            <w:r>
              <w:rPr>
                <w:sz w:val="16"/>
              </w:rPr>
              <w:t>38.533</w:t>
            </w:r>
          </w:p>
        </w:tc>
        <w:tc>
          <w:tcPr>
            <w:tcW w:w="851" w:type="dxa"/>
          </w:tcPr>
          <w:p w14:paraId="20191F53" w14:textId="77777777" w:rsidR="00046D4A" w:rsidRPr="00B1530F" w:rsidRDefault="00046D4A" w:rsidP="004F19EB">
            <w:pPr>
              <w:pStyle w:val="TAL"/>
              <w:rPr>
                <w:sz w:val="16"/>
              </w:rPr>
            </w:pPr>
            <w:r>
              <w:rPr>
                <w:sz w:val="16"/>
              </w:rPr>
              <w:t>3235</w:t>
            </w:r>
          </w:p>
        </w:tc>
        <w:tc>
          <w:tcPr>
            <w:tcW w:w="425" w:type="dxa"/>
          </w:tcPr>
          <w:p w14:paraId="7ED366A0" w14:textId="77777777" w:rsidR="00046D4A" w:rsidRPr="00B1530F" w:rsidRDefault="00046D4A" w:rsidP="004F19EB">
            <w:pPr>
              <w:pStyle w:val="TAR"/>
              <w:rPr>
                <w:sz w:val="16"/>
              </w:rPr>
            </w:pPr>
            <w:r>
              <w:rPr>
                <w:sz w:val="16"/>
              </w:rPr>
              <w:t>-</w:t>
            </w:r>
          </w:p>
        </w:tc>
        <w:tc>
          <w:tcPr>
            <w:tcW w:w="709" w:type="dxa"/>
          </w:tcPr>
          <w:p w14:paraId="0F15002A" w14:textId="77777777" w:rsidR="00046D4A" w:rsidRPr="00B1530F" w:rsidRDefault="00046D4A" w:rsidP="004F19EB">
            <w:pPr>
              <w:pStyle w:val="TAL"/>
              <w:rPr>
                <w:sz w:val="16"/>
              </w:rPr>
            </w:pPr>
            <w:r>
              <w:rPr>
                <w:sz w:val="16"/>
              </w:rPr>
              <w:t>Rel-18</w:t>
            </w:r>
          </w:p>
        </w:tc>
        <w:tc>
          <w:tcPr>
            <w:tcW w:w="283" w:type="dxa"/>
          </w:tcPr>
          <w:p w14:paraId="33B3FE6F" w14:textId="77777777" w:rsidR="00046D4A" w:rsidRPr="00B1530F" w:rsidRDefault="00046D4A" w:rsidP="004F19EB">
            <w:pPr>
              <w:pStyle w:val="TAL"/>
              <w:rPr>
                <w:sz w:val="16"/>
              </w:rPr>
            </w:pPr>
            <w:r>
              <w:rPr>
                <w:sz w:val="16"/>
              </w:rPr>
              <w:t>F</w:t>
            </w:r>
          </w:p>
        </w:tc>
        <w:tc>
          <w:tcPr>
            <w:tcW w:w="3261" w:type="dxa"/>
          </w:tcPr>
          <w:p w14:paraId="1B34C47D" w14:textId="77777777" w:rsidR="00046D4A" w:rsidRPr="00B1530F" w:rsidRDefault="00046D4A" w:rsidP="004F19EB">
            <w:pPr>
              <w:pStyle w:val="TAL"/>
              <w:rPr>
                <w:sz w:val="16"/>
              </w:rPr>
            </w:pPr>
            <w:r>
              <w:rPr>
                <w:sz w:val="16"/>
              </w:rPr>
              <w:t>NR_unlic-UEConTest</w:t>
            </w:r>
          </w:p>
        </w:tc>
        <w:tc>
          <w:tcPr>
            <w:tcW w:w="1269" w:type="dxa"/>
          </w:tcPr>
          <w:p w14:paraId="5262B2EB" w14:textId="77777777" w:rsidR="00046D4A" w:rsidRPr="00B1530F" w:rsidRDefault="00046D4A" w:rsidP="004F19EB">
            <w:pPr>
              <w:pStyle w:val="TAL"/>
              <w:rPr>
                <w:sz w:val="16"/>
              </w:rPr>
            </w:pPr>
            <w:r>
              <w:rPr>
                <w:sz w:val="16"/>
              </w:rPr>
              <w:t>revised</w:t>
            </w:r>
          </w:p>
        </w:tc>
      </w:tr>
      <w:tr w:rsidR="00046D4A" w14:paraId="2A55C5C0" w14:textId="77777777" w:rsidTr="00F86A74">
        <w:tc>
          <w:tcPr>
            <w:tcW w:w="1097" w:type="dxa"/>
          </w:tcPr>
          <w:p w14:paraId="7CC18CB4" w14:textId="77777777" w:rsidR="00046D4A" w:rsidRPr="00B1530F" w:rsidRDefault="00046D4A" w:rsidP="004F19EB">
            <w:pPr>
              <w:pStyle w:val="TAL"/>
              <w:rPr>
                <w:sz w:val="16"/>
              </w:rPr>
            </w:pPr>
            <w:r>
              <w:rPr>
                <w:sz w:val="16"/>
              </w:rPr>
              <w:t>R5-243734</w:t>
            </w:r>
          </w:p>
        </w:tc>
        <w:tc>
          <w:tcPr>
            <w:tcW w:w="3872" w:type="dxa"/>
          </w:tcPr>
          <w:p w14:paraId="283FCD6D" w14:textId="77777777" w:rsidR="00046D4A" w:rsidRPr="00B1530F" w:rsidRDefault="00046D4A" w:rsidP="004F19EB">
            <w:pPr>
              <w:pStyle w:val="TAL"/>
              <w:rPr>
                <w:sz w:val="16"/>
              </w:rPr>
            </w:pPr>
            <w:r>
              <w:rPr>
                <w:sz w:val="16"/>
              </w:rPr>
              <w:t>Update to NSA measurement accuracy NR-U tests including TT</w:t>
            </w:r>
          </w:p>
        </w:tc>
        <w:tc>
          <w:tcPr>
            <w:tcW w:w="1408" w:type="dxa"/>
          </w:tcPr>
          <w:p w14:paraId="32B8A823" w14:textId="77777777" w:rsidR="00046D4A" w:rsidRPr="00B1530F" w:rsidRDefault="00046D4A" w:rsidP="004F19EB">
            <w:pPr>
              <w:pStyle w:val="TAL"/>
              <w:rPr>
                <w:sz w:val="16"/>
              </w:rPr>
            </w:pPr>
            <w:r>
              <w:rPr>
                <w:sz w:val="16"/>
              </w:rPr>
              <w:t>Qualcomm France</w:t>
            </w:r>
          </w:p>
        </w:tc>
        <w:tc>
          <w:tcPr>
            <w:tcW w:w="989" w:type="dxa"/>
          </w:tcPr>
          <w:p w14:paraId="711722E0" w14:textId="77777777" w:rsidR="00046D4A" w:rsidRPr="00B1530F" w:rsidRDefault="00046D4A" w:rsidP="004F19EB">
            <w:pPr>
              <w:pStyle w:val="TAL"/>
              <w:rPr>
                <w:sz w:val="16"/>
              </w:rPr>
            </w:pPr>
            <w:r>
              <w:rPr>
                <w:sz w:val="16"/>
              </w:rPr>
              <w:t>38.533</w:t>
            </w:r>
          </w:p>
        </w:tc>
        <w:tc>
          <w:tcPr>
            <w:tcW w:w="851" w:type="dxa"/>
          </w:tcPr>
          <w:p w14:paraId="1FA1D540" w14:textId="77777777" w:rsidR="00046D4A" w:rsidRPr="00B1530F" w:rsidRDefault="00046D4A" w:rsidP="004F19EB">
            <w:pPr>
              <w:pStyle w:val="TAL"/>
              <w:rPr>
                <w:sz w:val="16"/>
              </w:rPr>
            </w:pPr>
            <w:r>
              <w:rPr>
                <w:sz w:val="16"/>
              </w:rPr>
              <w:t>3235</w:t>
            </w:r>
          </w:p>
        </w:tc>
        <w:tc>
          <w:tcPr>
            <w:tcW w:w="425" w:type="dxa"/>
          </w:tcPr>
          <w:p w14:paraId="1E7EC50E" w14:textId="77777777" w:rsidR="00046D4A" w:rsidRPr="00B1530F" w:rsidRDefault="00046D4A" w:rsidP="004F19EB">
            <w:pPr>
              <w:pStyle w:val="TAR"/>
              <w:rPr>
                <w:sz w:val="16"/>
              </w:rPr>
            </w:pPr>
            <w:r>
              <w:rPr>
                <w:sz w:val="16"/>
              </w:rPr>
              <w:t>1</w:t>
            </w:r>
          </w:p>
        </w:tc>
        <w:tc>
          <w:tcPr>
            <w:tcW w:w="709" w:type="dxa"/>
          </w:tcPr>
          <w:p w14:paraId="005A6489" w14:textId="77777777" w:rsidR="00046D4A" w:rsidRPr="00B1530F" w:rsidRDefault="00046D4A" w:rsidP="004F19EB">
            <w:pPr>
              <w:pStyle w:val="TAL"/>
              <w:rPr>
                <w:sz w:val="16"/>
              </w:rPr>
            </w:pPr>
            <w:r>
              <w:rPr>
                <w:sz w:val="16"/>
              </w:rPr>
              <w:t>Rel-18</w:t>
            </w:r>
          </w:p>
        </w:tc>
        <w:tc>
          <w:tcPr>
            <w:tcW w:w="283" w:type="dxa"/>
          </w:tcPr>
          <w:p w14:paraId="26CF82F5" w14:textId="77777777" w:rsidR="00046D4A" w:rsidRPr="00B1530F" w:rsidRDefault="00046D4A" w:rsidP="004F19EB">
            <w:pPr>
              <w:pStyle w:val="TAL"/>
              <w:rPr>
                <w:sz w:val="16"/>
              </w:rPr>
            </w:pPr>
            <w:r>
              <w:rPr>
                <w:sz w:val="16"/>
              </w:rPr>
              <w:t>F</w:t>
            </w:r>
          </w:p>
        </w:tc>
        <w:tc>
          <w:tcPr>
            <w:tcW w:w="3261" w:type="dxa"/>
          </w:tcPr>
          <w:p w14:paraId="01DFCAC6" w14:textId="77777777" w:rsidR="00046D4A" w:rsidRPr="00B1530F" w:rsidRDefault="00046D4A" w:rsidP="004F19EB">
            <w:pPr>
              <w:pStyle w:val="TAL"/>
              <w:rPr>
                <w:sz w:val="16"/>
              </w:rPr>
            </w:pPr>
            <w:r>
              <w:rPr>
                <w:sz w:val="16"/>
              </w:rPr>
              <w:t>NR_unlic-UEConTest</w:t>
            </w:r>
          </w:p>
        </w:tc>
        <w:tc>
          <w:tcPr>
            <w:tcW w:w="1269" w:type="dxa"/>
          </w:tcPr>
          <w:p w14:paraId="0172C0A9" w14:textId="77777777" w:rsidR="00046D4A" w:rsidRPr="00B1530F" w:rsidRDefault="00046D4A" w:rsidP="004F19EB">
            <w:pPr>
              <w:pStyle w:val="TAL"/>
              <w:rPr>
                <w:sz w:val="16"/>
              </w:rPr>
            </w:pPr>
            <w:r>
              <w:rPr>
                <w:sz w:val="16"/>
              </w:rPr>
              <w:t>revised</w:t>
            </w:r>
          </w:p>
        </w:tc>
      </w:tr>
      <w:tr w:rsidR="00046D4A" w14:paraId="236DEC30" w14:textId="77777777" w:rsidTr="00F86A74">
        <w:tc>
          <w:tcPr>
            <w:tcW w:w="1097" w:type="dxa"/>
          </w:tcPr>
          <w:p w14:paraId="3790239F" w14:textId="77777777" w:rsidR="00046D4A" w:rsidRPr="00B1530F" w:rsidRDefault="00046D4A" w:rsidP="004F19EB">
            <w:pPr>
              <w:pStyle w:val="TAL"/>
              <w:rPr>
                <w:sz w:val="16"/>
              </w:rPr>
            </w:pPr>
            <w:r>
              <w:rPr>
                <w:sz w:val="16"/>
              </w:rPr>
              <w:t>R5-243995</w:t>
            </w:r>
          </w:p>
        </w:tc>
        <w:tc>
          <w:tcPr>
            <w:tcW w:w="3872" w:type="dxa"/>
          </w:tcPr>
          <w:p w14:paraId="2FB35F65" w14:textId="77777777" w:rsidR="00046D4A" w:rsidRPr="00B1530F" w:rsidRDefault="00046D4A" w:rsidP="004F19EB">
            <w:pPr>
              <w:pStyle w:val="TAL"/>
              <w:rPr>
                <w:sz w:val="16"/>
              </w:rPr>
            </w:pPr>
            <w:r>
              <w:rPr>
                <w:sz w:val="16"/>
              </w:rPr>
              <w:t>Update to NSA measurement accuracy NR-U tests including TT</w:t>
            </w:r>
          </w:p>
        </w:tc>
        <w:tc>
          <w:tcPr>
            <w:tcW w:w="1408" w:type="dxa"/>
          </w:tcPr>
          <w:p w14:paraId="0F5F7292" w14:textId="77777777" w:rsidR="00046D4A" w:rsidRPr="00B1530F" w:rsidRDefault="00046D4A" w:rsidP="004F19EB">
            <w:pPr>
              <w:pStyle w:val="TAL"/>
              <w:rPr>
                <w:sz w:val="16"/>
              </w:rPr>
            </w:pPr>
            <w:r>
              <w:rPr>
                <w:sz w:val="16"/>
              </w:rPr>
              <w:t>Qualcomm France</w:t>
            </w:r>
          </w:p>
        </w:tc>
        <w:tc>
          <w:tcPr>
            <w:tcW w:w="989" w:type="dxa"/>
          </w:tcPr>
          <w:p w14:paraId="5BBB0C73" w14:textId="77777777" w:rsidR="00046D4A" w:rsidRPr="00B1530F" w:rsidRDefault="00046D4A" w:rsidP="004F19EB">
            <w:pPr>
              <w:pStyle w:val="TAL"/>
              <w:rPr>
                <w:sz w:val="16"/>
              </w:rPr>
            </w:pPr>
            <w:r>
              <w:rPr>
                <w:sz w:val="16"/>
              </w:rPr>
              <w:t>38.533</w:t>
            </w:r>
          </w:p>
        </w:tc>
        <w:tc>
          <w:tcPr>
            <w:tcW w:w="851" w:type="dxa"/>
          </w:tcPr>
          <w:p w14:paraId="31D98792" w14:textId="77777777" w:rsidR="00046D4A" w:rsidRPr="00B1530F" w:rsidRDefault="00046D4A" w:rsidP="004F19EB">
            <w:pPr>
              <w:pStyle w:val="TAL"/>
              <w:rPr>
                <w:sz w:val="16"/>
              </w:rPr>
            </w:pPr>
            <w:r>
              <w:rPr>
                <w:sz w:val="16"/>
              </w:rPr>
              <w:t>3235</w:t>
            </w:r>
          </w:p>
        </w:tc>
        <w:tc>
          <w:tcPr>
            <w:tcW w:w="425" w:type="dxa"/>
          </w:tcPr>
          <w:p w14:paraId="0132C62F" w14:textId="77777777" w:rsidR="00046D4A" w:rsidRPr="00B1530F" w:rsidRDefault="00046D4A" w:rsidP="004F19EB">
            <w:pPr>
              <w:pStyle w:val="TAR"/>
              <w:rPr>
                <w:sz w:val="16"/>
              </w:rPr>
            </w:pPr>
            <w:r>
              <w:rPr>
                <w:sz w:val="16"/>
              </w:rPr>
              <w:t>2</w:t>
            </w:r>
          </w:p>
        </w:tc>
        <w:tc>
          <w:tcPr>
            <w:tcW w:w="709" w:type="dxa"/>
          </w:tcPr>
          <w:p w14:paraId="13E999E5" w14:textId="77777777" w:rsidR="00046D4A" w:rsidRPr="00B1530F" w:rsidRDefault="00046D4A" w:rsidP="004F19EB">
            <w:pPr>
              <w:pStyle w:val="TAL"/>
              <w:rPr>
                <w:sz w:val="16"/>
              </w:rPr>
            </w:pPr>
            <w:r>
              <w:rPr>
                <w:sz w:val="16"/>
              </w:rPr>
              <w:t>Rel-18</w:t>
            </w:r>
          </w:p>
        </w:tc>
        <w:tc>
          <w:tcPr>
            <w:tcW w:w="283" w:type="dxa"/>
          </w:tcPr>
          <w:p w14:paraId="03C1AF1A" w14:textId="77777777" w:rsidR="00046D4A" w:rsidRPr="00B1530F" w:rsidRDefault="00046D4A" w:rsidP="004F19EB">
            <w:pPr>
              <w:pStyle w:val="TAL"/>
              <w:rPr>
                <w:sz w:val="16"/>
              </w:rPr>
            </w:pPr>
            <w:r>
              <w:rPr>
                <w:sz w:val="16"/>
              </w:rPr>
              <w:t>F</w:t>
            </w:r>
          </w:p>
        </w:tc>
        <w:tc>
          <w:tcPr>
            <w:tcW w:w="3261" w:type="dxa"/>
          </w:tcPr>
          <w:p w14:paraId="38672D4F" w14:textId="77777777" w:rsidR="00046D4A" w:rsidRPr="00B1530F" w:rsidRDefault="00046D4A" w:rsidP="004F19EB">
            <w:pPr>
              <w:pStyle w:val="TAL"/>
              <w:rPr>
                <w:sz w:val="16"/>
              </w:rPr>
            </w:pPr>
            <w:r>
              <w:rPr>
                <w:sz w:val="16"/>
              </w:rPr>
              <w:t>NR_unlic-UEConTest</w:t>
            </w:r>
          </w:p>
        </w:tc>
        <w:tc>
          <w:tcPr>
            <w:tcW w:w="1269" w:type="dxa"/>
          </w:tcPr>
          <w:p w14:paraId="6941FC03" w14:textId="77777777" w:rsidR="00046D4A" w:rsidRPr="00B1530F" w:rsidRDefault="00046D4A" w:rsidP="004F19EB">
            <w:pPr>
              <w:pStyle w:val="TAL"/>
              <w:rPr>
                <w:sz w:val="16"/>
              </w:rPr>
            </w:pPr>
            <w:r>
              <w:rPr>
                <w:sz w:val="16"/>
              </w:rPr>
              <w:t>agreed</w:t>
            </w:r>
          </w:p>
        </w:tc>
      </w:tr>
      <w:tr w:rsidR="00046D4A" w14:paraId="16E0874A" w14:textId="77777777" w:rsidTr="00F86A74">
        <w:tc>
          <w:tcPr>
            <w:tcW w:w="1097" w:type="dxa"/>
          </w:tcPr>
          <w:p w14:paraId="4B0AB2E5" w14:textId="77777777" w:rsidR="00046D4A" w:rsidRPr="00B1530F" w:rsidRDefault="00046D4A" w:rsidP="004F19EB">
            <w:pPr>
              <w:pStyle w:val="TAL"/>
              <w:rPr>
                <w:sz w:val="16"/>
              </w:rPr>
            </w:pPr>
            <w:r>
              <w:rPr>
                <w:sz w:val="16"/>
              </w:rPr>
              <w:t>R5-243375</w:t>
            </w:r>
          </w:p>
        </w:tc>
        <w:tc>
          <w:tcPr>
            <w:tcW w:w="3872" w:type="dxa"/>
          </w:tcPr>
          <w:p w14:paraId="747DE3A3" w14:textId="77777777" w:rsidR="00046D4A" w:rsidRPr="00B1530F" w:rsidRDefault="00046D4A" w:rsidP="004F19EB">
            <w:pPr>
              <w:pStyle w:val="TAL"/>
              <w:rPr>
                <w:sz w:val="16"/>
              </w:rPr>
            </w:pPr>
            <w:r>
              <w:rPr>
                <w:sz w:val="16"/>
              </w:rPr>
              <w:t>Update to SA measurement accuracy NR-U tests including TT</w:t>
            </w:r>
          </w:p>
        </w:tc>
        <w:tc>
          <w:tcPr>
            <w:tcW w:w="1408" w:type="dxa"/>
          </w:tcPr>
          <w:p w14:paraId="1C92EC5D" w14:textId="77777777" w:rsidR="00046D4A" w:rsidRPr="00B1530F" w:rsidRDefault="00046D4A" w:rsidP="004F19EB">
            <w:pPr>
              <w:pStyle w:val="TAL"/>
              <w:rPr>
                <w:sz w:val="16"/>
              </w:rPr>
            </w:pPr>
            <w:r>
              <w:rPr>
                <w:sz w:val="16"/>
              </w:rPr>
              <w:t>Qualcomm France</w:t>
            </w:r>
          </w:p>
        </w:tc>
        <w:tc>
          <w:tcPr>
            <w:tcW w:w="989" w:type="dxa"/>
          </w:tcPr>
          <w:p w14:paraId="4B8260E9" w14:textId="77777777" w:rsidR="00046D4A" w:rsidRPr="00B1530F" w:rsidRDefault="00046D4A" w:rsidP="004F19EB">
            <w:pPr>
              <w:pStyle w:val="TAL"/>
              <w:rPr>
                <w:sz w:val="16"/>
              </w:rPr>
            </w:pPr>
            <w:r>
              <w:rPr>
                <w:sz w:val="16"/>
              </w:rPr>
              <w:t>38.533</w:t>
            </w:r>
          </w:p>
        </w:tc>
        <w:tc>
          <w:tcPr>
            <w:tcW w:w="851" w:type="dxa"/>
          </w:tcPr>
          <w:p w14:paraId="63CC9C2A" w14:textId="77777777" w:rsidR="00046D4A" w:rsidRPr="00B1530F" w:rsidRDefault="00046D4A" w:rsidP="004F19EB">
            <w:pPr>
              <w:pStyle w:val="TAL"/>
              <w:rPr>
                <w:sz w:val="16"/>
              </w:rPr>
            </w:pPr>
            <w:r>
              <w:rPr>
                <w:sz w:val="16"/>
              </w:rPr>
              <w:t>3236</w:t>
            </w:r>
          </w:p>
        </w:tc>
        <w:tc>
          <w:tcPr>
            <w:tcW w:w="425" w:type="dxa"/>
          </w:tcPr>
          <w:p w14:paraId="3B8FE913" w14:textId="77777777" w:rsidR="00046D4A" w:rsidRPr="00B1530F" w:rsidRDefault="00046D4A" w:rsidP="004F19EB">
            <w:pPr>
              <w:pStyle w:val="TAR"/>
              <w:rPr>
                <w:sz w:val="16"/>
              </w:rPr>
            </w:pPr>
            <w:r>
              <w:rPr>
                <w:sz w:val="16"/>
              </w:rPr>
              <w:t>-</w:t>
            </w:r>
          </w:p>
        </w:tc>
        <w:tc>
          <w:tcPr>
            <w:tcW w:w="709" w:type="dxa"/>
          </w:tcPr>
          <w:p w14:paraId="1AED545F" w14:textId="77777777" w:rsidR="00046D4A" w:rsidRPr="00B1530F" w:rsidRDefault="00046D4A" w:rsidP="004F19EB">
            <w:pPr>
              <w:pStyle w:val="TAL"/>
              <w:rPr>
                <w:sz w:val="16"/>
              </w:rPr>
            </w:pPr>
            <w:r>
              <w:rPr>
                <w:sz w:val="16"/>
              </w:rPr>
              <w:t>Rel-18</w:t>
            </w:r>
          </w:p>
        </w:tc>
        <w:tc>
          <w:tcPr>
            <w:tcW w:w="283" w:type="dxa"/>
          </w:tcPr>
          <w:p w14:paraId="1DCA8B84" w14:textId="77777777" w:rsidR="00046D4A" w:rsidRPr="00B1530F" w:rsidRDefault="00046D4A" w:rsidP="004F19EB">
            <w:pPr>
              <w:pStyle w:val="TAL"/>
              <w:rPr>
                <w:sz w:val="16"/>
              </w:rPr>
            </w:pPr>
            <w:r>
              <w:rPr>
                <w:sz w:val="16"/>
              </w:rPr>
              <w:t>F</w:t>
            </w:r>
          </w:p>
        </w:tc>
        <w:tc>
          <w:tcPr>
            <w:tcW w:w="3261" w:type="dxa"/>
          </w:tcPr>
          <w:p w14:paraId="7E5719F8" w14:textId="77777777" w:rsidR="00046D4A" w:rsidRPr="00B1530F" w:rsidRDefault="00046D4A" w:rsidP="004F19EB">
            <w:pPr>
              <w:pStyle w:val="TAL"/>
              <w:rPr>
                <w:sz w:val="16"/>
              </w:rPr>
            </w:pPr>
            <w:r>
              <w:rPr>
                <w:sz w:val="16"/>
              </w:rPr>
              <w:t>NR_unlic-UEConTest</w:t>
            </w:r>
          </w:p>
        </w:tc>
        <w:tc>
          <w:tcPr>
            <w:tcW w:w="1269" w:type="dxa"/>
          </w:tcPr>
          <w:p w14:paraId="6E8C492F" w14:textId="77777777" w:rsidR="00046D4A" w:rsidRPr="00B1530F" w:rsidRDefault="00046D4A" w:rsidP="004F19EB">
            <w:pPr>
              <w:pStyle w:val="TAL"/>
              <w:rPr>
                <w:sz w:val="16"/>
              </w:rPr>
            </w:pPr>
            <w:r>
              <w:rPr>
                <w:sz w:val="16"/>
              </w:rPr>
              <w:t>revised</w:t>
            </w:r>
          </w:p>
        </w:tc>
      </w:tr>
      <w:tr w:rsidR="00046D4A" w14:paraId="7C03CAB0" w14:textId="77777777" w:rsidTr="00F86A74">
        <w:tc>
          <w:tcPr>
            <w:tcW w:w="1097" w:type="dxa"/>
          </w:tcPr>
          <w:p w14:paraId="3EB2D50F" w14:textId="77777777" w:rsidR="00046D4A" w:rsidRPr="00B1530F" w:rsidRDefault="00046D4A" w:rsidP="004F19EB">
            <w:pPr>
              <w:pStyle w:val="TAL"/>
              <w:rPr>
                <w:sz w:val="16"/>
              </w:rPr>
            </w:pPr>
            <w:r>
              <w:rPr>
                <w:sz w:val="16"/>
              </w:rPr>
              <w:t>R5-243735</w:t>
            </w:r>
          </w:p>
        </w:tc>
        <w:tc>
          <w:tcPr>
            <w:tcW w:w="3872" w:type="dxa"/>
          </w:tcPr>
          <w:p w14:paraId="6DA47C9C" w14:textId="77777777" w:rsidR="00046D4A" w:rsidRPr="00B1530F" w:rsidRDefault="00046D4A" w:rsidP="004F19EB">
            <w:pPr>
              <w:pStyle w:val="TAL"/>
              <w:rPr>
                <w:sz w:val="16"/>
              </w:rPr>
            </w:pPr>
            <w:r>
              <w:rPr>
                <w:sz w:val="16"/>
              </w:rPr>
              <w:t>Update to SA measurement accuracy NR-U tests including TT</w:t>
            </w:r>
          </w:p>
        </w:tc>
        <w:tc>
          <w:tcPr>
            <w:tcW w:w="1408" w:type="dxa"/>
          </w:tcPr>
          <w:p w14:paraId="5A4D568B" w14:textId="77777777" w:rsidR="00046D4A" w:rsidRPr="00B1530F" w:rsidRDefault="00046D4A" w:rsidP="004F19EB">
            <w:pPr>
              <w:pStyle w:val="TAL"/>
              <w:rPr>
                <w:sz w:val="16"/>
              </w:rPr>
            </w:pPr>
            <w:r>
              <w:rPr>
                <w:sz w:val="16"/>
              </w:rPr>
              <w:t>Qualcomm France</w:t>
            </w:r>
          </w:p>
        </w:tc>
        <w:tc>
          <w:tcPr>
            <w:tcW w:w="989" w:type="dxa"/>
          </w:tcPr>
          <w:p w14:paraId="63FE05A9" w14:textId="77777777" w:rsidR="00046D4A" w:rsidRPr="00B1530F" w:rsidRDefault="00046D4A" w:rsidP="004F19EB">
            <w:pPr>
              <w:pStyle w:val="TAL"/>
              <w:rPr>
                <w:sz w:val="16"/>
              </w:rPr>
            </w:pPr>
            <w:r>
              <w:rPr>
                <w:sz w:val="16"/>
              </w:rPr>
              <w:t>38.533</w:t>
            </w:r>
          </w:p>
        </w:tc>
        <w:tc>
          <w:tcPr>
            <w:tcW w:w="851" w:type="dxa"/>
          </w:tcPr>
          <w:p w14:paraId="232C0534" w14:textId="77777777" w:rsidR="00046D4A" w:rsidRPr="00B1530F" w:rsidRDefault="00046D4A" w:rsidP="004F19EB">
            <w:pPr>
              <w:pStyle w:val="TAL"/>
              <w:rPr>
                <w:sz w:val="16"/>
              </w:rPr>
            </w:pPr>
            <w:r>
              <w:rPr>
                <w:sz w:val="16"/>
              </w:rPr>
              <w:t>3236</w:t>
            </w:r>
          </w:p>
        </w:tc>
        <w:tc>
          <w:tcPr>
            <w:tcW w:w="425" w:type="dxa"/>
          </w:tcPr>
          <w:p w14:paraId="6AD06970" w14:textId="77777777" w:rsidR="00046D4A" w:rsidRPr="00B1530F" w:rsidRDefault="00046D4A" w:rsidP="004F19EB">
            <w:pPr>
              <w:pStyle w:val="TAR"/>
              <w:rPr>
                <w:sz w:val="16"/>
              </w:rPr>
            </w:pPr>
            <w:r>
              <w:rPr>
                <w:sz w:val="16"/>
              </w:rPr>
              <w:t>1</w:t>
            </w:r>
          </w:p>
        </w:tc>
        <w:tc>
          <w:tcPr>
            <w:tcW w:w="709" w:type="dxa"/>
          </w:tcPr>
          <w:p w14:paraId="5869EDD0" w14:textId="77777777" w:rsidR="00046D4A" w:rsidRPr="00B1530F" w:rsidRDefault="00046D4A" w:rsidP="004F19EB">
            <w:pPr>
              <w:pStyle w:val="TAL"/>
              <w:rPr>
                <w:sz w:val="16"/>
              </w:rPr>
            </w:pPr>
            <w:r>
              <w:rPr>
                <w:sz w:val="16"/>
              </w:rPr>
              <w:t>Rel-18</w:t>
            </w:r>
          </w:p>
        </w:tc>
        <w:tc>
          <w:tcPr>
            <w:tcW w:w="283" w:type="dxa"/>
          </w:tcPr>
          <w:p w14:paraId="72D535C7" w14:textId="77777777" w:rsidR="00046D4A" w:rsidRPr="00B1530F" w:rsidRDefault="00046D4A" w:rsidP="004F19EB">
            <w:pPr>
              <w:pStyle w:val="TAL"/>
              <w:rPr>
                <w:sz w:val="16"/>
              </w:rPr>
            </w:pPr>
            <w:r>
              <w:rPr>
                <w:sz w:val="16"/>
              </w:rPr>
              <w:t>F</w:t>
            </w:r>
          </w:p>
        </w:tc>
        <w:tc>
          <w:tcPr>
            <w:tcW w:w="3261" w:type="dxa"/>
          </w:tcPr>
          <w:p w14:paraId="787CFEBD" w14:textId="77777777" w:rsidR="00046D4A" w:rsidRPr="00B1530F" w:rsidRDefault="00046D4A" w:rsidP="004F19EB">
            <w:pPr>
              <w:pStyle w:val="TAL"/>
              <w:rPr>
                <w:sz w:val="16"/>
              </w:rPr>
            </w:pPr>
            <w:r>
              <w:rPr>
                <w:sz w:val="16"/>
              </w:rPr>
              <w:t>NR_unlic-UEConTest</w:t>
            </w:r>
          </w:p>
        </w:tc>
        <w:tc>
          <w:tcPr>
            <w:tcW w:w="1269" w:type="dxa"/>
          </w:tcPr>
          <w:p w14:paraId="6E4584C7" w14:textId="77777777" w:rsidR="00046D4A" w:rsidRPr="00B1530F" w:rsidRDefault="00046D4A" w:rsidP="004F19EB">
            <w:pPr>
              <w:pStyle w:val="TAL"/>
              <w:rPr>
                <w:sz w:val="16"/>
              </w:rPr>
            </w:pPr>
            <w:r>
              <w:rPr>
                <w:sz w:val="16"/>
              </w:rPr>
              <w:t>agreed</w:t>
            </w:r>
          </w:p>
        </w:tc>
      </w:tr>
      <w:tr w:rsidR="00046D4A" w14:paraId="2C43B01C" w14:textId="77777777" w:rsidTr="00F86A74">
        <w:tc>
          <w:tcPr>
            <w:tcW w:w="1097" w:type="dxa"/>
          </w:tcPr>
          <w:p w14:paraId="3883C0A4" w14:textId="77777777" w:rsidR="00046D4A" w:rsidRPr="00B1530F" w:rsidRDefault="00046D4A" w:rsidP="004F19EB">
            <w:pPr>
              <w:pStyle w:val="TAL"/>
              <w:rPr>
                <w:sz w:val="16"/>
              </w:rPr>
            </w:pPr>
            <w:r>
              <w:rPr>
                <w:sz w:val="16"/>
              </w:rPr>
              <w:t>R5-243376</w:t>
            </w:r>
          </w:p>
        </w:tc>
        <w:tc>
          <w:tcPr>
            <w:tcW w:w="3872" w:type="dxa"/>
          </w:tcPr>
          <w:p w14:paraId="3182336A" w14:textId="77777777" w:rsidR="00046D4A" w:rsidRPr="00B1530F" w:rsidRDefault="00046D4A" w:rsidP="004F19EB">
            <w:pPr>
              <w:pStyle w:val="TAL"/>
              <w:rPr>
                <w:sz w:val="16"/>
              </w:rPr>
            </w:pPr>
            <w:r>
              <w:rPr>
                <w:sz w:val="16"/>
              </w:rPr>
              <w:t>Update to NSA event-triggered measurement NR-U tests including TT</w:t>
            </w:r>
          </w:p>
        </w:tc>
        <w:tc>
          <w:tcPr>
            <w:tcW w:w="1408" w:type="dxa"/>
          </w:tcPr>
          <w:p w14:paraId="6AFB2932" w14:textId="77777777" w:rsidR="00046D4A" w:rsidRPr="00B1530F" w:rsidRDefault="00046D4A" w:rsidP="004F19EB">
            <w:pPr>
              <w:pStyle w:val="TAL"/>
              <w:rPr>
                <w:sz w:val="16"/>
              </w:rPr>
            </w:pPr>
            <w:r>
              <w:rPr>
                <w:sz w:val="16"/>
              </w:rPr>
              <w:t>Qualcomm France</w:t>
            </w:r>
          </w:p>
        </w:tc>
        <w:tc>
          <w:tcPr>
            <w:tcW w:w="989" w:type="dxa"/>
          </w:tcPr>
          <w:p w14:paraId="40684C24" w14:textId="77777777" w:rsidR="00046D4A" w:rsidRPr="00B1530F" w:rsidRDefault="00046D4A" w:rsidP="004F19EB">
            <w:pPr>
              <w:pStyle w:val="TAL"/>
              <w:rPr>
                <w:sz w:val="16"/>
              </w:rPr>
            </w:pPr>
            <w:r>
              <w:rPr>
                <w:sz w:val="16"/>
              </w:rPr>
              <w:t>38.533</w:t>
            </w:r>
          </w:p>
        </w:tc>
        <w:tc>
          <w:tcPr>
            <w:tcW w:w="851" w:type="dxa"/>
          </w:tcPr>
          <w:p w14:paraId="7C3DC6FC" w14:textId="77777777" w:rsidR="00046D4A" w:rsidRPr="00B1530F" w:rsidRDefault="00046D4A" w:rsidP="004F19EB">
            <w:pPr>
              <w:pStyle w:val="TAL"/>
              <w:rPr>
                <w:sz w:val="16"/>
              </w:rPr>
            </w:pPr>
            <w:r>
              <w:rPr>
                <w:sz w:val="16"/>
              </w:rPr>
              <w:t>3237</w:t>
            </w:r>
          </w:p>
        </w:tc>
        <w:tc>
          <w:tcPr>
            <w:tcW w:w="425" w:type="dxa"/>
          </w:tcPr>
          <w:p w14:paraId="69079D71" w14:textId="77777777" w:rsidR="00046D4A" w:rsidRPr="00B1530F" w:rsidRDefault="00046D4A" w:rsidP="004F19EB">
            <w:pPr>
              <w:pStyle w:val="TAR"/>
              <w:rPr>
                <w:sz w:val="16"/>
              </w:rPr>
            </w:pPr>
            <w:r>
              <w:rPr>
                <w:sz w:val="16"/>
              </w:rPr>
              <w:t>-</w:t>
            </w:r>
          </w:p>
        </w:tc>
        <w:tc>
          <w:tcPr>
            <w:tcW w:w="709" w:type="dxa"/>
          </w:tcPr>
          <w:p w14:paraId="642FE778" w14:textId="77777777" w:rsidR="00046D4A" w:rsidRPr="00B1530F" w:rsidRDefault="00046D4A" w:rsidP="004F19EB">
            <w:pPr>
              <w:pStyle w:val="TAL"/>
              <w:rPr>
                <w:sz w:val="16"/>
              </w:rPr>
            </w:pPr>
            <w:r>
              <w:rPr>
                <w:sz w:val="16"/>
              </w:rPr>
              <w:t>Rel-18</w:t>
            </w:r>
          </w:p>
        </w:tc>
        <w:tc>
          <w:tcPr>
            <w:tcW w:w="283" w:type="dxa"/>
          </w:tcPr>
          <w:p w14:paraId="1CCFC442" w14:textId="77777777" w:rsidR="00046D4A" w:rsidRPr="00B1530F" w:rsidRDefault="00046D4A" w:rsidP="004F19EB">
            <w:pPr>
              <w:pStyle w:val="TAL"/>
              <w:rPr>
                <w:sz w:val="16"/>
              </w:rPr>
            </w:pPr>
            <w:r>
              <w:rPr>
                <w:sz w:val="16"/>
              </w:rPr>
              <w:t>F</w:t>
            </w:r>
          </w:p>
        </w:tc>
        <w:tc>
          <w:tcPr>
            <w:tcW w:w="3261" w:type="dxa"/>
          </w:tcPr>
          <w:p w14:paraId="69A8CD66" w14:textId="77777777" w:rsidR="00046D4A" w:rsidRPr="00B1530F" w:rsidRDefault="00046D4A" w:rsidP="004F19EB">
            <w:pPr>
              <w:pStyle w:val="TAL"/>
              <w:rPr>
                <w:sz w:val="16"/>
              </w:rPr>
            </w:pPr>
            <w:r>
              <w:rPr>
                <w:sz w:val="16"/>
              </w:rPr>
              <w:t>NR_unlic-UEConTest</w:t>
            </w:r>
          </w:p>
        </w:tc>
        <w:tc>
          <w:tcPr>
            <w:tcW w:w="1269" w:type="dxa"/>
          </w:tcPr>
          <w:p w14:paraId="0BDCAF74" w14:textId="77777777" w:rsidR="00046D4A" w:rsidRPr="00B1530F" w:rsidRDefault="00046D4A" w:rsidP="004F19EB">
            <w:pPr>
              <w:pStyle w:val="TAL"/>
              <w:rPr>
                <w:sz w:val="16"/>
              </w:rPr>
            </w:pPr>
            <w:r>
              <w:rPr>
                <w:sz w:val="16"/>
              </w:rPr>
              <w:t>revised</w:t>
            </w:r>
          </w:p>
        </w:tc>
      </w:tr>
      <w:tr w:rsidR="00046D4A" w14:paraId="42873F55" w14:textId="77777777" w:rsidTr="00F86A74">
        <w:tc>
          <w:tcPr>
            <w:tcW w:w="1097" w:type="dxa"/>
          </w:tcPr>
          <w:p w14:paraId="3BC7FA23" w14:textId="77777777" w:rsidR="00046D4A" w:rsidRPr="00B1530F" w:rsidRDefault="00046D4A" w:rsidP="004F19EB">
            <w:pPr>
              <w:pStyle w:val="TAL"/>
              <w:rPr>
                <w:sz w:val="16"/>
              </w:rPr>
            </w:pPr>
            <w:r>
              <w:rPr>
                <w:sz w:val="16"/>
              </w:rPr>
              <w:t>R5-243892</w:t>
            </w:r>
          </w:p>
        </w:tc>
        <w:tc>
          <w:tcPr>
            <w:tcW w:w="3872" w:type="dxa"/>
          </w:tcPr>
          <w:p w14:paraId="01D3F400" w14:textId="77777777" w:rsidR="00046D4A" w:rsidRPr="00B1530F" w:rsidRDefault="00046D4A" w:rsidP="004F19EB">
            <w:pPr>
              <w:pStyle w:val="TAL"/>
              <w:rPr>
                <w:sz w:val="16"/>
              </w:rPr>
            </w:pPr>
            <w:r>
              <w:rPr>
                <w:sz w:val="16"/>
              </w:rPr>
              <w:t>Update to NSA event-triggered measurement NR-U tests including TT</w:t>
            </w:r>
          </w:p>
        </w:tc>
        <w:tc>
          <w:tcPr>
            <w:tcW w:w="1408" w:type="dxa"/>
          </w:tcPr>
          <w:p w14:paraId="3B444AF7" w14:textId="77777777" w:rsidR="00046D4A" w:rsidRPr="00B1530F" w:rsidRDefault="00046D4A" w:rsidP="004F19EB">
            <w:pPr>
              <w:pStyle w:val="TAL"/>
              <w:rPr>
                <w:sz w:val="16"/>
              </w:rPr>
            </w:pPr>
            <w:r>
              <w:rPr>
                <w:sz w:val="16"/>
              </w:rPr>
              <w:t>Qualcomm France</w:t>
            </w:r>
          </w:p>
        </w:tc>
        <w:tc>
          <w:tcPr>
            <w:tcW w:w="989" w:type="dxa"/>
          </w:tcPr>
          <w:p w14:paraId="45FCAA98" w14:textId="77777777" w:rsidR="00046D4A" w:rsidRPr="00B1530F" w:rsidRDefault="00046D4A" w:rsidP="004F19EB">
            <w:pPr>
              <w:pStyle w:val="TAL"/>
              <w:rPr>
                <w:sz w:val="16"/>
              </w:rPr>
            </w:pPr>
            <w:r>
              <w:rPr>
                <w:sz w:val="16"/>
              </w:rPr>
              <w:t>38.533</w:t>
            </w:r>
          </w:p>
        </w:tc>
        <w:tc>
          <w:tcPr>
            <w:tcW w:w="851" w:type="dxa"/>
          </w:tcPr>
          <w:p w14:paraId="092950EE" w14:textId="77777777" w:rsidR="00046D4A" w:rsidRPr="00B1530F" w:rsidRDefault="00046D4A" w:rsidP="004F19EB">
            <w:pPr>
              <w:pStyle w:val="TAL"/>
              <w:rPr>
                <w:sz w:val="16"/>
              </w:rPr>
            </w:pPr>
            <w:r>
              <w:rPr>
                <w:sz w:val="16"/>
              </w:rPr>
              <w:t>3237</w:t>
            </w:r>
          </w:p>
        </w:tc>
        <w:tc>
          <w:tcPr>
            <w:tcW w:w="425" w:type="dxa"/>
          </w:tcPr>
          <w:p w14:paraId="1112676C" w14:textId="77777777" w:rsidR="00046D4A" w:rsidRPr="00B1530F" w:rsidRDefault="00046D4A" w:rsidP="004F19EB">
            <w:pPr>
              <w:pStyle w:val="TAR"/>
              <w:rPr>
                <w:sz w:val="16"/>
              </w:rPr>
            </w:pPr>
            <w:r>
              <w:rPr>
                <w:sz w:val="16"/>
              </w:rPr>
              <w:t>1</w:t>
            </w:r>
          </w:p>
        </w:tc>
        <w:tc>
          <w:tcPr>
            <w:tcW w:w="709" w:type="dxa"/>
          </w:tcPr>
          <w:p w14:paraId="0A164D1D" w14:textId="77777777" w:rsidR="00046D4A" w:rsidRPr="00B1530F" w:rsidRDefault="00046D4A" w:rsidP="004F19EB">
            <w:pPr>
              <w:pStyle w:val="TAL"/>
              <w:rPr>
                <w:sz w:val="16"/>
              </w:rPr>
            </w:pPr>
            <w:r>
              <w:rPr>
                <w:sz w:val="16"/>
              </w:rPr>
              <w:t>Rel-18</w:t>
            </w:r>
          </w:p>
        </w:tc>
        <w:tc>
          <w:tcPr>
            <w:tcW w:w="283" w:type="dxa"/>
          </w:tcPr>
          <w:p w14:paraId="149911D4" w14:textId="77777777" w:rsidR="00046D4A" w:rsidRPr="00B1530F" w:rsidRDefault="00046D4A" w:rsidP="004F19EB">
            <w:pPr>
              <w:pStyle w:val="TAL"/>
              <w:rPr>
                <w:sz w:val="16"/>
              </w:rPr>
            </w:pPr>
            <w:r>
              <w:rPr>
                <w:sz w:val="16"/>
              </w:rPr>
              <w:t>F</w:t>
            </w:r>
          </w:p>
        </w:tc>
        <w:tc>
          <w:tcPr>
            <w:tcW w:w="3261" w:type="dxa"/>
          </w:tcPr>
          <w:p w14:paraId="4F4D9FA5" w14:textId="77777777" w:rsidR="00046D4A" w:rsidRPr="00B1530F" w:rsidRDefault="00046D4A" w:rsidP="004F19EB">
            <w:pPr>
              <w:pStyle w:val="TAL"/>
              <w:rPr>
                <w:sz w:val="16"/>
              </w:rPr>
            </w:pPr>
            <w:r>
              <w:rPr>
                <w:sz w:val="16"/>
              </w:rPr>
              <w:t>NR_unlic-UEConTest</w:t>
            </w:r>
          </w:p>
        </w:tc>
        <w:tc>
          <w:tcPr>
            <w:tcW w:w="1269" w:type="dxa"/>
          </w:tcPr>
          <w:p w14:paraId="6FF26E88" w14:textId="77777777" w:rsidR="00046D4A" w:rsidRPr="00B1530F" w:rsidRDefault="00046D4A" w:rsidP="004F19EB">
            <w:pPr>
              <w:pStyle w:val="TAL"/>
              <w:rPr>
                <w:sz w:val="16"/>
              </w:rPr>
            </w:pPr>
            <w:r>
              <w:rPr>
                <w:sz w:val="16"/>
              </w:rPr>
              <w:t>agreed</w:t>
            </w:r>
          </w:p>
        </w:tc>
      </w:tr>
      <w:tr w:rsidR="00046D4A" w14:paraId="679D0F62" w14:textId="77777777" w:rsidTr="00F86A74">
        <w:tc>
          <w:tcPr>
            <w:tcW w:w="1097" w:type="dxa"/>
          </w:tcPr>
          <w:p w14:paraId="59957752" w14:textId="77777777" w:rsidR="00046D4A" w:rsidRPr="00B1530F" w:rsidRDefault="00046D4A" w:rsidP="004F19EB">
            <w:pPr>
              <w:pStyle w:val="TAL"/>
              <w:rPr>
                <w:sz w:val="16"/>
              </w:rPr>
            </w:pPr>
            <w:r>
              <w:rPr>
                <w:sz w:val="16"/>
              </w:rPr>
              <w:t>R5-243377</w:t>
            </w:r>
          </w:p>
        </w:tc>
        <w:tc>
          <w:tcPr>
            <w:tcW w:w="3872" w:type="dxa"/>
          </w:tcPr>
          <w:p w14:paraId="560F5DA7" w14:textId="77777777" w:rsidR="00046D4A" w:rsidRPr="00B1530F" w:rsidRDefault="00046D4A" w:rsidP="004F19EB">
            <w:pPr>
              <w:pStyle w:val="TAL"/>
              <w:rPr>
                <w:sz w:val="16"/>
              </w:rPr>
            </w:pPr>
            <w:r>
              <w:rPr>
                <w:sz w:val="16"/>
              </w:rPr>
              <w:t>Addition of testing methodology for Shared Spectrum</w:t>
            </w:r>
          </w:p>
        </w:tc>
        <w:tc>
          <w:tcPr>
            <w:tcW w:w="1408" w:type="dxa"/>
          </w:tcPr>
          <w:p w14:paraId="2688B9D8" w14:textId="77777777" w:rsidR="00046D4A" w:rsidRPr="00B1530F" w:rsidRDefault="00046D4A" w:rsidP="004F19EB">
            <w:pPr>
              <w:pStyle w:val="TAL"/>
              <w:rPr>
                <w:sz w:val="16"/>
              </w:rPr>
            </w:pPr>
            <w:r>
              <w:rPr>
                <w:sz w:val="16"/>
              </w:rPr>
              <w:t>Qualcomm France</w:t>
            </w:r>
          </w:p>
        </w:tc>
        <w:tc>
          <w:tcPr>
            <w:tcW w:w="989" w:type="dxa"/>
          </w:tcPr>
          <w:p w14:paraId="664E55B4" w14:textId="77777777" w:rsidR="00046D4A" w:rsidRPr="00B1530F" w:rsidRDefault="00046D4A" w:rsidP="004F19EB">
            <w:pPr>
              <w:pStyle w:val="TAL"/>
              <w:rPr>
                <w:sz w:val="16"/>
              </w:rPr>
            </w:pPr>
            <w:r>
              <w:rPr>
                <w:sz w:val="16"/>
              </w:rPr>
              <w:t>38.533</w:t>
            </w:r>
          </w:p>
        </w:tc>
        <w:tc>
          <w:tcPr>
            <w:tcW w:w="851" w:type="dxa"/>
          </w:tcPr>
          <w:p w14:paraId="663ACA1B" w14:textId="77777777" w:rsidR="00046D4A" w:rsidRPr="00B1530F" w:rsidRDefault="00046D4A" w:rsidP="004F19EB">
            <w:pPr>
              <w:pStyle w:val="TAL"/>
              <w:rPr>
                <w:sz w:val="16"/>
              </w:rPr>
            </w:pPr>
            <w:r>
              <w:rPr>
                <w:sz w:val="16"/>
              </w:rPr>
              <w:t>3238</w:t>
            </w:r>
          </w:p>
        </w:tc>
        <w:tc>
          <w:tcPr>
            <w:tcW w:w="425" w:type="dxa"/>
          </w:tcPr>
          <w:p w14:paraId="78686757" w14:textId="77777777" w:rsidR="00046D4A" w:rsidRPr="00B1530F" w:rsidRDefault="00046D4A" w:rsidP="004F19EB">
            <w:pPr>
              <w:pStyle w:val="TAR"/>
              <w:rPr>
                <w:sz w:val="16"/>
              </w:rPr>
            </w:pPr>
            <w:r>
              <w:rPr>
                <w:sz w:val="16"/>
              </w:rPr>
              <w:t>-</w:t>
            </w:r>
          </w:p>
        </w:tc>
        <w:tc>
          <w:tcPr>
            <w:tcW w:w="709" w:type="dxa"/>
          </w:tcPr>
          <w:p w14:paraId="58516645" w14:textId="77777777" w:rsidR="00046D4A" w:rsidRPr="00B1530F" w:rsidRDefault="00046D4A" w:rsidP="004F19EB">
            <w:pPr>
              <w:pStyle w:val="TAL"/>
              <w:rPr>
                <w:sz w:val="16"/>
              </w:rPr>
            </w:pPr>
            <w:r>
              <w:rPr>
                <w:sz w:val="16"/>
              </w:rPr>
              <w:t>Rel-18</w:t>
            </w:r>
          </w:p>
        </w:tc>
        <w:tc>
          <w:tcPr>
            <w:tcW w:w="283" w:type="dxa"/>
          </w:tcPr>
          <w:p w14:paraId="45CD5409" w14:textId="77777777" w:rsidR="00046D4A" w:rsidRPr="00B1530F" w:rsidRDefault="00046D4A" w:rsidP="004F19EB">
            <w:pPr>
              <w:pStyle w:val="TAL"/>
              <w:rPr>
                <w:sz w:val="16"/>
              </w:rPr>
            </w:pPr>
            <w:r>
              <w:rPr>
                <w:sz w:val="16"/>
              </w:rPr>
              <w:t>F</w:t>
            </w:r>
          </w:p>
        </w:tc>
        <w:tc>
          <w:tcPr>
            <w:tcW w:w="3261" w:type="dxa"/>
          </w:tcPr>
          <w:p w14:paraId="711DB77B" w14:textId="77777777" w:rsidR="00046D4A" w:rsidRPr="00B1530F" w:rsidRDefault="00046D4A" w:rsidP="004F19EB">
            <w:pPr>
              <w:pStyle w:val="TAL"/>
              <w:rPr>
                <w:sz w:val="16"/>
              </w:rPr>
            </w:pPr>
            <w:r>
              <w:rPr>
                <w:sz w:val="16"/>
              </w:rPr>
              <w:t>NR_unlic-UEConTest</w:t>
            </w:r>
          </w:p>
        </w:tc>
        <w:tc>
          <w:tcPr>
            <w:tcW w:w="1269" w:type="dxa"/>
          </w:tcPr>
          <w:p w14:paraId="1C14DE33" w14:textId="77777777" w:rsidR="00046D4A" w:rsidRPr="00B1530F" w:rsidRDefault="00046D4A" w:rsidP="004F19EB">
            <w:pPr>
              <w:pStyle w:val="TAL"/>
              <w:rPr>
                <w:sz w:val="16"/>
              </w:rPr>
            </w:pPr>
            <w:r>
              <w:rPr>
                <w:sz w:val="16"/>
              </w:rPr>
              <w:t>agreed</w:t>
            </w:r>
          </w:p>
        </w:tc>
      </w:tr>
      <w:tr w:rsidR="00046D4A" w14:paraId="69E9A7FD" w14:textId="77777777" w:rsidTr="00F86A74">
        <w:tc>
          <w:tcPr>
            <w:tcW w:w="1097" w:type="dxa"/>
          </w:tcPr>
          <w:p w14:paraId="0F642009" w14:textId="77777777" w:rsidR="00046D4A" w:rsidRPr="00B1530F" w:rsidRDefault="00046D4A" w:rsidP="004F19EB">
            <w:pPr>
              <w:pStyle w:val="TAL"/>
              <w:rPr>
                <w:sz w:val="16"/>
              </w:rPr>
            </w:pPr>
            <w:r>
              <w:rPr>
                <w:sz w:val="16"/>
              </w:rPr>
              <w:t>R5-243378</w:t>
            </w:r>
          </w:p>
        </w:tc>
        <w:tc>
          <w:tcPr>
            <w:tcW w:w="3872" w:type="dxa"/>
          </w:tcPr>
          <w:p w14:paraId="0F2DAF4C" w14:textId="77777777" w:rsidR="00046D4A" w:rsidRPr="00B1530F" w:rsidRDefault="00046D4A" w:rsidP="004F19EB">
            <w:pPr>
              <w:pStyle w:val="TAL"/>
              <w:rPr>
                <w:sz w:val="16"/>
              </w:rPr>
            </w:pPr>
            <w:r>
              <w:rPr>
                <w:sz w:val="16"/>
              </w:rPr>
              <w:t>Clean up of pending items in section 10 NR-U tests</w:t>
            </w:r>
          </w:p>
        </w:tc>
        <w:tc>
          <w:tcPr>
            <w:tcW w:w="1408" w:type="dxa"/>
          </w:tcPr>
          <w:p w14:paraId="66AAA8A9" w14:textId="77777777" w:rsidR="00046D4A" w:rsidRPr="00B1530F" w:rsidRDefault="00046D4A" w:rsidP="004F19EB">
            <w:pPr>
              <w:pStyle w:val="TAL"/>
              <w:rPr>
                <w:sz w:val="16"/>
              </w:rPr>
            </w:pPr>
            <w:r>
              <w:rPr>
                <w:sz w:val="16"/>
              </w:rPr>
              <w:t>Qualcomm France</w:t>
            </w:r>
          </w:p>
        </w:tc>
        <w:tc>
          <w:tcPr>
            <w:tcW w:w="989" w:type="dxa"/>
          </w:tcPr>
          <w:p w14:paraId="3C15421F" w14:textId="77777777" w:rsidR="00046D4A" w:rsidRPr="00B1530F" w:rsidRDefault="00046D4A" w:rsidP="004F19EB">
            <w:pPr>
              <w:pStyle w:val="TAL"/>
              <w:rPr>
                <w:sz w:val="16"/>
              </w:rPr>
            </w:pPr>
            <w:r>
              <w:rPr>
                <w:sz w:val="16"/>
              </w:rPr>
              <w:t>38.533</w:t>
            </w:r>
          </w:p>
        </w:tc>
        <w:tc>
          <w:tcPr>
            <w:tcW w:w="851" w:type="dxa"/>
          </w:tcPr>
          <w:p w14:paraId="16967A3A" w14:textId="77777777" w:rsidR="00046D4A" w:rsidRPr="00B1530F" w:rsidRDefault="00046D4A" w:rsidP="004F19EB">
            <w:pPr>
              <w:pStyle w:val="TAL"/>
              <w:rPr>
                <w:sz w:val="16"/>
              </w:rPr>
            </w:pPr>
            <w:r>
              <w:rPr>
                <w:sz w:val="16"/>
              </w:rPr>
              <w:t>3239</w:t>
            </w:r>
          </w:p>
        </w:tc>
        <w:tc>
          <w:tcPr>
            <w:tcW w:w="425" w:type="dxa"/>
          </w:tcPr>
          <w:p w14:paraId="25DBCA2E" w14:textId="77777777" w:rsidR="00046D4A" w:rsidRPr="00B1530F" w:rsidRDefault="00046D4A" w:rsidP="004F19EB">
            <w:pPr>
              <w:pStyle w:val="TAR"/>
              <w:rPr>
                <w:sz w:val="16"/>
              </w:rPr>
            </w:pPr>
            <w:r>
              <w:rPr>
                <w:sz w:val="16"/>
              </w:rPr>
              <w:t>-</w:t>
            </w:r>
          </w:p>
        </w:tc>
        <w:tc>
          <w:tcPr>
            <w:tcW w:w="709" w:type="dxa"/>
          </w:tcPr>
          <w:p w14:paraId="7BE808A5" w14:textId="77777777" w:rsidR="00046D4A" w:rsidRPr="00B1530F" w:rsidRDefault="00046D4A" w:rsidP="004F19EB">
            <w:pPr>
              <w:pStyle w:val="TAL"/>
              <w:rPr>
                <w:sz w:val="16"/>
              </w:rPr>
            </w:pPr>
            <w:r>
              <w:rPr>
                <w:sz w:val="16"/>
              </w:rPr>
              <w:t>Rel-18</w:t>
            </w:r>
          </w:p>
        </w:tc>
        <w:tc>
          <w:tcPr>
            <w:tcW w:w="283" w:type="dxa"/>
          </w:tcPr>
          <w:p w14:paraId="0FA09C27" w14:textId="77777777" w:rsidR="00046D4A" w:rsidRPr="00B1530F" w:rsidRDefault="00046D4A" w:rsidP="004F19EB">
            <w:pPr>
              <w:pStyle w:val="TAL"/>
              <w:rPr>
                <w:sz w:val="16"/>
              </w:rPr>
            </w:pPr>
            <w:r>
              <w:rPr>
                <w:sz w:val="16"/>
              </w:rPr>
              <w:t>F</w:t>
            </w:r>
          </w:p>
        </w:tc>
        <w:tc>
          <w:tcPr>
            <w:tcW w:w="3261" w:type="dxa"/>
          </w:tcPr>
          <w:p w14:paraId="1F934189" w14:textId="77777777" w:rsidR="00046D4A" w:rsidRPr="00B1530F" w:rsidRDefault="00046D4A" w:rsidP="004F19EB">
            <w:pPr>
              <w:pStyle w:val="TAL"/>
              <w:rPr>
                <w:sz w:val="16"/>
              </w:rPr>
            </w:pPr>
            <w:r>
              <w:rPr>
                <w:sz w:val="16"/>
              </w:rPr>
              <w:t>NR_unlic-UEConTest</w:t>
            </w:r>
          </w:p>
        </w:tc>
        <w:tc>
          <w:tcPr>
            <w:tcW w:w="1269" w:type="dxa"/>
          </w:tcPr>
          <w:p w14:paraId="6F45F58A" w14:textId="77777777" w:rsidR="00046D4A" w:rsidRPr="00B1530F" w:rsidRDefault="00046D4A" w:rsidP="004F19EB">
            <w:pPr>
              <w:pStyle w:val="TAL"/>
              <w:rPr>
                <w:sz w:val="16"/>
              </w:rPr>
            </w:pPr>
            <w:r>
              <w:rPr>
                <w:sz w:val="16"/>
              </w:rPr>
              <w:t>agreed</w:t>
            </w:r>
          </w:p>
        </w:tc>
      </w:tr>
      <w:tr w:rsidR="00046D4A" w14:paraId="537CE4B1" w14:textId="77777777" w:rsidTr="00F86A74">
        <w:tc>
          <w:tcPr>
            <w:tcW w:w="1097" w:type="dxa"/>
          </w:tcPr>
          <w:p w14:paraId="43DE94AA" w14:textId="77777777" w:rsidR="00046D4A" w:rsidRPr="00B1530F" w:rsidRDefault="00046D4A" w:rsidP="004F19EB">
            <w:pPr>
              <w:pStyle w:val="TAL"/>
              <w:rPr>
                <w:sz w:val="16"/>
              </w:rPr>
            </w:pPr>
            <w:r>
              <w:rPr>
                <w:sz w:val="16"/>
              </w:rPr>
              <w:t>R5-243379</w:t>
            </w:r>
          </w:p>
        </w:tc>
        <w:tc>
          <w:tcPr>
            <w:tcW w:w="3872" w:type="dxa"/>
          </w:tcPr>
          <w:p w14:paraId="4CFA0BFC" w14:textId="77777777" w:rsidR="00046D4A" w:rsidRPr="00B1530F" w:rsidRDefault="00046D4A" w:rsidP="004F19EB">
            <w:pPr>
              <w:pStyle w:val="TAL"/>
              <w:rPr>
                <w:sz w:val="16"/>
              </w:rPr>
            </w:pPr>
            <w:r>
              <w:rPr>
                <w:sz w:val="16"/>
              </w:rPr>
              <w:t>Update to Annex H for NR-U</w:t>
            </w:r>
          </w:p>
        </w:tc>
        <w:tc>
          <w:tcPr>
            <w:tcW w:w="1408" w:type="dxa"/>
          </w:tcPr>
          <w:p w14:paraId="2FAA8E4D" w14:textId="77777777" w:rsidR="00046D4A" w:rsidRPr="00B1530F" w:rsidRDefault="00046D4A" w:rsidP="004F19EB">
            <w:pPr>
              <w:pStyle w:val="TAL"/>
              <w:rPr>
                <w:sz w:val="16"/>
              </w:rPr>
            </w:pPr>
            <w:r>
              <w:rPr>
                <w:sz w:val="16"/>
              </w:rPr>
              <w:t>Qualcomm France</w:t>
            </w:r>
          </w:p>
        </w:tc>
        <w:tc>
          <w:tcPr>
            <w:tcW w:w="989" w:type="dxa"/>
          </w:tcPr>
          <w:p w14:paraId="3D21EBF3" w14:textId="77777777" w:rsidR="00046D4A" w:rsidRPr="00B1530F" w:rsidRDefault="00046D4A" w:rsidP="004F19EB">
            <w:pPr>
              <w:pStyle w:val="TAL"/>
              <w:rPr>
                <w:sz w:val="16"/>
              </w:rPr>
            </w:pPr>
            <w:r>
              <w:rPr>
                <w:sz w:val="16"/>
              </w:rPr>
              <w:t>38.533</w:t>
            </w:r>
          </w:p>
        </w:tc>
        <w:tc>
          <w:tcPr>
            <w:tcW w:w="851" w:type="dxa"/>
          </w:tcPr>
          <w:p w14:paraId="5965AA29" w14:textId="77777777" w:rsidR="00046D4A" w:rsidRPr="00B1530F" w:rsidRDefault="00046D4A" w:rsidP="004F19EB">
            <w:pPr>
              <w:pStyle w:val="TAL"/>
              <w:rPr>
                <w:sz w:val="16"/>
              </w:rPr>
            </w:pPr>
            <w:r>
              <w:rPr>
                <w:sz w:val="16"/>
              </w:rPr>
              <w:t>3240</w:t>
            </w:r>
          </w:p>
        </w:tc>
        <w:tc>
          <w:tcPr>
            <w:tcW w:w="425" w:type="dxa"/>
          </w:tcPr>
          <w:p w14:paraId="2C3DBB6A" w14:textId="77777777" w:rsidR="00046D4A" w:rsidRPr="00B1530F" w:rsidRDefault="00046D4A" w:rsidP="004F19EB">
            <w:pPr>
              <w:pStyle w:val="TAR"/>
              <w:rPr>
                <w:sz w:val="16"/>
              </w:rPr>
            </w:pPr>
            <w:r>
              <w:rPr>
                <w:sz w:val="16"/>
              </w:rPr>
              <w:t>-</w:t>
            </w:r>
          </w:p>
        </w:tc>
        <w:tc>
          <w:tcPr>
            <w:tcW w:w="709" w:type="dxa"/>
          </w:tcPr>
          <w:p w14:paraId="574BA726" w14:textId="77777777" w:rsidR="00046D4A" w:rsidRPr="00B1530F" w:rsidRDefault="00046D4A" w:rsidP="004F19EB">
            <w:pPr>
              <w:pStyle w:val="TAL"/>
              <w:rPr>
                <w:sz w:val="16"/>
              </w:rPr>
            </w:pPr>
            <w:r>
              <w:rPr>
                <w:sz w:val="16"/>
              </w:rPr>
              <w:t>Rel-18</w:t>
            </w:r>
          </w:p>
        </w:tc>
        <w:tc>
          <w:tcPr>
            <w:tcW w:w="283" w:type="dxa"/>
          </w:tcPr>
          <w:p w14:paraId="0C584E40" w14:textId="77777777" w:rsidR="00046D4A" w:rsidRPr="00B1530F" w:rsidRDefault="00046D4A" w:rsidP="004F19EB">
            <w:pPr>
              <w:pStyle w:val="TAL"/>
              <w:rPr>
                <w:sz w:val="16"/>
              </w:rPr>
            </w:pPr>
            <w:r>
              <w:rPr>
                <w:sz w:val="16"/>
              </w:rPr>
              <w:t>F</w:t>
            </w:r>
          </w:p>
        </w:tc>
        <w:tc>
          <w:tcPr>
            <w:tcW w:w="3261" w:type="dxa"/>
          </w:tcPr>
          <w:p w14:paraId="32BEA0E0" w14:textId="77777777" w:rsidR="00046D4A" w:rsidRPr="00B1530F" w:rsidRDefault="00046D4A" w:rsidP="004F19EB">
            <w:pPr>
              <w:pStyle w:val="TAL"/>
              <w:rPr>
                <w:sz w:val="16"/>
              </w:rPr>
            </w:pPr>
            <w:r>
              <w:rPr>
                <w:sz w:val="16"/>
              </w:rPr>
              <w:t>NR_unlic-UEConTest</w:t>
            </w:r>
          </w:p>
        </w:tc>
        <w:tc>
          <w:tcPr>
            <w:tcW w:w="1269" w:type="dxa"/>
          </w:tcPr>
          <w:p w14:paraId="562E90FC" w14:textId="77777777" w:rsidR="00046D4A" w:rsidRPr="00B1530F" w:rsidRDefault="00046D4A" w:rsidP="004F19EB">
            <w:pPr>
              <w:pStyle w:val="TAL"/>
              <w:rPr>
                <w:sz w:val="16"/>
              </w:rPr>
            </w:pPr>
            <w:r>
              <w:rPr>
                <w:sz w:val="16"/>
              </w:rPr>
              <w:t>agreed</w:t>
            </w:r>
          </w:p>
        </w:tc>
      </w:tr>
      <w:tr w:rsidR="00046D4A" w14:paraId="00A286E8" w14:textId="77777777" w:rsidTr="00F86A74">
        <w:tc>
          <w:tcPr>
            <w:tcW w:w="1097" w:type="dxa"/>
          </w:tcPr>
          <w:p w14:paraId="795E4FA3" w14:textId="77777777" w:rsidR="00046D4A" w:rsidRPr="00B1530F" w:rsidRDefault="00046D4A" w:rsidP="004F19EB">
            <w:pPr>
              <w:pStyle w:val="TAL"/>
              <w:rPr>
                <w:sz w:val="16"/>
              </w:rPr>
            </w:pPr>
            <w:r>
              <w:rPr>
                <w:sz w:val="16"/>
              </w:rPr>
              <w:t>R5-243380</w:t>
            </w:r>
          </w:p>
        </w:tc>
        <w:tc>
          <w:tcPr>
            <w:tcW w:w="3872" w:type="dxa"/>
          </w:tcPr>
          <w:p w14:paraId="32220B4A" w14:textId="77777777" w:rsidR="00046D4A" w:rsidRPr="00B1530F" w:rsidRDefault="00046D4A" w:rsidP="004F19EB">
            <w:pPr>
              <w:pStyle w:val="TAL"/>
              <w:rPr>
                <w:sz w:val="16"/>
              </w:rPr>
            </w:pPr>
            <w:r>
              <w:rPr>
                <w:sz w:val="16"/>
              </w:rPr>
              <w:t>Clean up of pending items in section 11 NR-U tests</w:t>
            </w:r>
          </w:p>
        </w:tc>
        <w:tc>
          <w:tcPr>
            <w:tcW w:w="1408" w:type="dxa"/>
          </w:tcPr>
          <w:p w14:paraId="5F17DF16" w14:textId="77777777" w:rsidR="00046D4A" w:rsidRPr="00B1530F" w:rsidRDefault="00046D4A" w:rsidP="004F19EB">
            <w:pPr>
              <w:pStyle w:val="TAL"/>
              <w:rPr>
                <w:sz w:val="16"/>
              </w:rPr>
            </w:pPr>
            <w:r>
              <w:rPr>
                <w:sz w:val="16"/>
              </w:rPr>
              <w:t>Qualcomm France</w:t>
            </w:r>
          </w:p>
        </w:tc>
        <w:tc>
          <w:tcPr>
            <w:tcW w:w="989" w:type="dxa"/>
          </w:tcPr>
          <w:p w14:paraId="31D63A97" w14:textId="77777777" w:rsidR="00046D4A" w:rsidRPr="00B1530F" w:rsidRDefault="00046D4A" w:rsidP="004F19EB">
            <w:pPr>
              <w:pStyle w:val="TAL"/>
              <w:rPr>
                <w:sz w:val="16"/>
              </w:rPr>
            </w:pPr>
            <w:r>
              <w:rPr>
                <w:sz w:val="16"/>
              </w:rPr>
              <w:t>38.533</w:t>
            </w:r>
          </w:p>
        </w:tc>
        <w:tc>
          <w:tcPr>
            <w:tcW w:w="851" w:type="dxa"/>
          </w:tcPr>
          <w:p w14:paraId="02928668" w14:textId="77777777" w:rsidR="00046D4A" w:rsidRPr="00B1530F" w:rsidRDefault="00046D4A" w:rsidP="004F19EB">
            <w:pPr>
              <w:pStyle w:val="TAL"/>
              <w:rPr>
                <w:sz w:val="16"/>
              </w:rPr>
            </w:pPr>
            <w:r>
              <w:rPr>
                <w:sz w:val="16"/>
              </w:rPr>
              <w:t>3241</w:t>
            </w:r>
          </w:p>
        </w:tc>
        <w:tc>
          <w:tcPr>
            <w:tcW w:w="425" w:type="dxa"/>
          </w:tcPr>
          <w:p w14:paraId="4A3AE533" w14:textId="77777777" w:rsidR="00046D4A" w:rsidRPr="00B1530F" w:rsidRDefault="00046D4A" w:rsidP="004F19EB">
            <w:pPr>
              <w:pStyle w:val="TAR"/>
              <w:rPr>
                <w:sz w:val="16"/>
              </w:rPr>
            </w:pPr>
            <w:r>
              <w:rPr>
                <w:sz w:val="16"/>
              </w:rPr>
              <w:t>-</w:t>
            </w:r>
          </w:p>
        </w:tc>
        <w:tc>
          <w:tcPr>
            <w:tcW w:w="709" w:type="dxa"/>
          </w:tcPr>
          <w:p w14:paraId="5077AFD1" w14:textId="77777777" w:rsidR="00046D4A" w:rsidRPr="00B1530F" w:rsidRDefault="00046D4A" w:rsidP="004F19EB">
            <w:pPr>
              <w:pStyle w:val="TAL"/>
              <w:rPr>
                <w:sz w:val="16"/>
              </w:rPr>
            </w:pPr>
            <w:r>
              <w:rPr>
                <w:sz w:val="16"/>
              </w:rPr>
              <w:t>Rel-18</w:t>
            </w:r>
          </w:p>
        </w:tc>
        <w:tc>
          <w:tcPr>
            <w:tcW w:w="283" w:type="dxa"/>
          </w:tcPr>
          <w:p w14:paraId="1AA0D10D" w14:textId="77777777" w:rsidR="00046D4A" w:rsidRPr="00B1530F" w:rsidRDefault="00046D4A" w:rsidP="004F19EB">
            <w:pPr>
              <w:pStyle w:val="TAL"/>
              <w:rPr>
                <w:sz w:val="16"/>
              </w:rPr>
            </w:pPr>
            <w:r>
              <w:rPr>
                <w:sz w:val="16"/>
              </w:rPr>
              <w:t>F</w:t>
            </w:r>
          </w:p>
        </w:tc>
        <w:tc>
          <w:tcPr>
            <w:tcW w:w="3261" w:type="dxa"/>
          </w:tcPr>
          <w:p w14:paraId="26809752" w14:textId="77777777" w:rsidR="00046D4A" w:rsidRPr="00B1530F" w:rsidRDefault="00046D4A" w:rsidP="004F19EB">
            <w:pPr>
              <w:pStyle w:val="TAL"/>
              <w:rPr>
                <w:sz w:val="16"/>
              </w:rPr>
            </w:pPr>
            <w:r>
              <w:rPr>
                <w:sz w:val="16"/>
              </w:rPr>
              <w:t>NR_unlic-UEConTest</w:t>
            </w:r>
          </w:p>
        </w:tc>
        <w:tc>
          <w:tcPr>
            <w:tcW w:w="1269" w:type="dxa"/>
          </w:tcPr>
          <w:p w14:paraId="2E39F616" w14:textId="77777777" w:rsidR="00046D4A" w:rsidRPr="00B1530F" w:rsidRDefault="00046D4A" w:rsidP="004F19EB">
            <w:pPr>
              <w:pStyle w:val="TAL"/>
              <w:rPr>
                <w:sz w:val="16"/>
              </w:rPr>
            </w:pPr>
            <w:r>
              <w:rPr>
                <w:sz w:val="16"/>
              </w:rPr>
              <w:t>agreed</w:t>
            </w:r>
          </w:p>
        </w:tc>
      </w:tr>
      <w:tr w:rsidR="00046D4A" w14:paraId="232778C0" w14:textId="77777777" w:rsidTr="00F86A74">
        <w:tc>
          <w:tcPr>
            <w:tcW w:w="1097" w:type="dxa"/>
          </w:tcPr>
          <w:p w14:paraId="761E2EBF" w14:textId="77777777" w:rsidR="00046D4A" w:rsidRPr="00B1530F" w:rsidRDefault="00046D4A" w:rsidP="004F19EB">
            <w:pPr>
              <w:pStyle w:val="TAL"/>
              <w:rPr>
                <w:sz w:val="16"/>
              </w:rPr>
            </w:pPr>
            <w:r>
              <w:rPr>
                <w:sz w:val="16"/>
              </w:rPr>
              <w:t>R5-243381</w:t>
            </w:r>
          </w:p>
        </w:tc>
        <w:tc>
          <w:tcPr>
            <w:tcW w:w="3872" w:type="dxa"/>
          </w:tcPr>
          <w:p w14:paraId="7EF445A1" w14:textId="77777777" w:rsidR="00046D4A" w:rsidRPr="00B1530F" w:rsidRDefault="00046D4A" w:rsidP="004F19EB">
            <w:pPr>
              <w:pStyle w:val="TAL"/>
              <w:rPr>
                <w:sz w:val="16"/>
              </w:rPr>
            </w:pPr>
            <w:r>
              <w:rPr>
                <w:sz w:val="16"/>
              </w:rPr>
              <w:t>Editorial update to Annex D for NR-U</w:t>
            </w:r>
          </w:p>
        </w:tc>
        <w:tc>
          <w:tcPr>
            <w:tcW w:w="1408" w:type="dxa"/>
          </w:tcPr>
          <w:p w14:paraId="7C201A9C" w14:textId="77777777" w:rsidR="00046D4A" w:rsidRPr="00B1530F" w:rsidRDefault="00046D4A" w:rsidP="004F19EB">
            <w:pPr>
              <w:pStyle w:val="TAL"/>
              <w:rPr>
                <w:sz w:val="16"/>
              </w:rPr>
            </w:pPr>
            <w:r>
              <w:rPr>
                <w:sz w:val="16"/>
              </w:rPr>
              <w:t>Qualcomm France</w:t>
            </w:r>
          </w:p>
        </w:tc>
        <w:tc>
          <w:tcPr>
            <w:tcW w:w="989" w:type="dxa"/>
          </w:tcPr>
          <w:p w14:paraId="76A9CCE0" w14:textId="77777777" w:rsidR="00046D4A" w:rsidRPr="00B1530F" w:rsidRDefault="00046D4A" w:rsidP="004F19EB">
            <w:pPr>
              <w:pStyle w:val="TAL"/>
              <w:rPr>
                <w:sz w:val="16"/>
              </w:rPr>
            </w:pPr>
            <w:r>
              <w:rPr>
                <w:sz w:val="16"/>
              </w:rPr>
              <w:t>38.533</w:t>
            </w:r>
          </w:p>
        </w:tc>
        <w:tc>
          <w:tcPr>
            <w:tcW w:w="851" w:type="dxa"/>
          </w:tcPr>
          <w:p w14:paraId="6B25B777" w14:textId="77777777" w:rsidR="00046D4A" w:rsidRPr="00B1530F" w:rsidRDefault="00046D4A" w:rsidP="004F19EB">
            <w:pPr>
              <w:pStyle w:val="TAL"/>
              <w:rPr>
                <w:sz w:val="16"/>
              </w:rPr>
            </w:pPr>
            <w:r>
              <w:rPr>
                <w:sz w:val="16"/>
              </w:rPr>
              <w:t>3242</w:t>
            </w:r>
          </w:p>
        </w:tc>
        <w:tc>
          <w:tcPr>
            <w:tcW w:w="425" w:type="dxa"/>
          </w:tcPr>
          <w:p w14:paraId="20FC4772" w14:textId="77777777" w:rsidR="00046D4A" w:rsidRPr="00B1530F" w:rsidRDefault="00046D4A" w:rsidP="004F19EB">
            <w:pPr>
              <w:pStyle w:val="TAR"/>
              <w:rPr>
                <w:sz w:val="16"/>
              </w:rPr>
            </w:pPr>
            <w:r>
              <w:rPr>
                <w:sz w:val="16"/>
              </w:rPr>
              <w:t>-</w:t>
            </w:r>
          </w:p>
        </w:tc>
        <w:tc>
          <w:tcPr>
            <w:tcW w:w="709" w:type="dxa"/>
          </w:tcPr>
          <w:p w14:paraId="094D9398" w14:textId="77777777" w:rsidR="00046D4A" w:rsidRPr="00B1530F" w:rsidRDefault="00046D4A" w:rsidP="004F19EB">
            <w:pPr>
              <w:pStyle w:val="TAL"/>
              <w:rPr>
                <w:sz w:val="16"/>
              </w:rPr>
            </w:pPr>
            <w:r>
              <w:rPr>
                <w:sz w:val="16"/>
              </w:rPr>
              <w:t>Rel-18</w:t>
            </w:r>
          </w:p>
        </w:tc>
        <w:tc>
          <w:tcPr>
            <w:tcW w:w="283" w:type="dxa"/>
          </w:tcPr>
          <w:p w14:paraId="0023E406" w14:textId="77777777" w:rsidR="00046D4A" w:rsidRPr="00B1530F" w:rsidRDefault="00046D4A" w:rsidP="004F19EB">
            <w:pPr>
              <w:pStyle w:val="TAL"/>
              <w:rPr>
                <w:sz w:val="16"/>
              </w:rPr>
            </w:pPr>
            <w:r>
              <w:rPr>
                <w:sz w:val="16"/>
              </w:rPr>
              <w:t>F</w:t>
            </w:r>
          </w:p>
        </w:tc>
        <w:tc>
          <w:tcPr>
            <w:tcW w:w="3261" w:type="dxa"/>
          </w:tcPr>
          <w:p w14:paraId="7BEF5753" w14:textId="77777777" w:rsidR="00046D4A" w:rsidRPr="00B1530F" w:rsidRDefault="00046D4A" w:rsidP="004F19EB">
            <w:pPr>
              <w:pStyle w:val="TAL"/>
              <w:rPr>
                <w:sz w:val="16"/>
              </w:rPr>
            </w:pPr>
            <w:r>
              <w:rPr>
                <w:sz w:val="16"/>
              </w:rPr>
              <w:t>NR_unlic-UEConTest</w:t>
            </w:r>
          </w:p>
        </w:tc>
        <w:tc>
          <w:tcPr>
            <w:tcW w:w="1269" w:type="dxa"/>
          </w:tcPr>
          <w:p w14:paraId="27F5FE3F" w14:textId="77777777" w:rsidR="00046D4A" w:rsidRPr="00B1530F" w:rsidRDefault="00046D4A" w:rsidP="004F19EB">
            <w:pPr>
              <w:pStyle w:val="TAL"/>
              <w:rPr>
                <w:sz w:val="16"/>
              </w:rPr>
            </w:pPr>
            <w:r>
              <w:rPr>
                <w:sz w:val="16"/>
              </w:rPr>
              <w:t>agreed</w:t>
            </w:r>
          </w:p>
        </w:tc>
      </w:tr>
      <w:tr w:rsidR="00046D4A" w14:paraId="334346B5" w14:textId="77777777" w:rsidTr="00F86A74">
        <w:tc>
          <w:tcPr>
            <w:tcW w:w="1097" w:type="dxa"/>
          </w:tcPr>
          <w:p w14:paraId="3C502AA1" w14:textId="77777777" w:rsidR="00046D4A" w:rsidRPr="00B1530F" w:rsidRDefault="00046D4A" w:rsidP="004F19EB">
            <w:pPr>
              <w:pStyle w:val="TAL"/>
              <w:rPr>
                <w:sz w:val="16"/>
              </w:rPr>
            </w:pPr>
            <w:r>
              <w:rPr>
                <w:sz w:val="16"/>
              </w:rPr>
              <w:t>R5-243382</w:t>
            </w:r>
          </w:p>
        </w:tc>
        <w:tc>
          <w:tcPr>
            <w:tcW w:w="3872" w:type="dxa"/>
          </w:tcPr>
          <w:p w14:paraId="6A8023E6" w14:textId="77777777" w:rsidR="00046D4A" w:rsidRPr="00B1530F" w:rsidRDefault="00046D4A" w:rsidP="004F19EB">
            <w:pPr>
              <w:pStyle w:val="TAL"/>
              <w:rPr>
                <w:sz w:val="16"/>
              </w:rPr>
            </w:pPr>
            <w:r>
              <w:rPr>
                <w:sz w:val="16"/>
              </w:rPr>
              <w:t>Update to OCNG modeling for NR-U</w:t>
            </w:r>
          </w:p>
        </w:tc>
        <w:tc>
          <w:tcPr>
            <w:tcW w:w="1408" w:type="dxa"/>
          </w:tcPr>
          <w:p w14:paraId="50EE1E59" w14:textId="77777777" w:rsidR="00046D4A" w:rsidRPr="00B1530F" w:rsidRDefault="00046D4A" w:rsidP="004F19EB">
            <w:pPr>
              <w:pStyle w:val="TAL"/>
              <w:rPr>
                <w:sz w:val="16"/>
              </w:rPr>
            </w:pPr>
            <w:r>
              <w:rPr>
                <w:sz w:val="16"/>
              </w:rPr>
              <w:t>Qualcomm France</w:t>
            </w:r>
          </w:p>
        </w:tc>
        <w:tc>
          <w:tcPr>
            <w:tcW w:w="989" w:type="dxa"/>
          </w:tcPr>
          <w:p w14:paraId="5A0F1678" w14:textId="77777777" w:rsidR="00046D4A" w:rsidRPr="00B1530F" w:rsidRDefault="00046D4A" w:rsidP="004F19EB">
            <w:pPr>
              <w:pStyle w:val="TAL"/>
              <w:rPr>
                <w:sz w:val="16"/>
              </w:rPr>
            </w:pPr>
            <w:r>
              <w:rPr>
                <w:sz w:val="16"/>
              </w:rPr>
              <w:t>38.533</w:t>
            </w:r>
          </w:p>
        </w:tc>
        <w:tc>
          <w:tcPr>
            <w:tcW w:w="851" w:type="dxa"/>
          </w:tcPr>
          <w:p w14:paraId="0FDDE724" w14:textId="77777777" w:rsidR="00046D4A" w:rsidRPr="00B1530F" w:rsidRDefault="00046D4A" w:rsidP="004F19EB">
            <w:pPr>
              <w:pStyle w:val="TAL"/>
              <w:rPr>
                <w:sz w:val="16"/>
              </w:rPr>
            </w:pPr>
            <w:r>
              <w:rPr>
                <w:sz w:val="16"/>
              </w:rPr>
              <w:t>3243</w:t>
            </w:r>
          </w:p>
        </w:tc>
        <w:tc>
          <w:tcPr>
            <w:tcW w:w="425" w:type="dxa"/>
          </w:tcPr>
          <w:p w14:paraId="4EF918FC" w14:textId="77777777" w:rsidR="00046D4A" w:rsidRPr="00B1530F" w:rsidRDefault="00046D4A" w:rsidP="004F19EB">
            <w:pPr>
              <w:pStyle w:val="TAR"/>
              <w:rPr>
                <w:sz w:val="16"/>
              </w:rPr>
            </w:pPr>
            <w:r>
              <w:rPr>
                <w:sz w:val="16"/>
              </w:rPr>
              <w:t>-</w:t>
            </w:r>
          </w:p>
        </w:tc>
        <w:tc>
          <w:tcPr>
            <w:tcW w:w="709" w:type="dxa"/>
          </w:tcPr>
          <w:p w14:paraId="45404B45" w14:textId="77777777" w:rsidR="00046D4A" w:rsidRPr="00B1530F" w:rsidRDefault="00046D4A" w:rsidP="004F19EB">
            <w:pPr>
              <w:pStyle w:val="TAL"/>
              <w:rPr>
                <w:sz w:val="16"/>
              </w:rPr>
            </w:pPr>
            <w:r>
              <w:rPr>
                <w:sz w:val="16"/>
              </w:rPr>
              <w:t>Rel-18</w:t>
            </w:r>
          </w:p>
        </w:tc>
        <w:tc>
          <w:tcPr>
            <w:tcW w:w="283" w:type="dxa"/>
          </w:tcPr>
          <w:p w14:paraId="4E947A18" w14:textId="77777777" w:rsidR="00046D4A" w:rsidRPr="00B1530F" w:rsidRDefault="00046D4A" w:rsidP="004F19EB">
            <w:pPr>
              <w:pStyle w:val="TAL"/>
              <w:rPr>
                <w:sz w:val="16"/>
              </w:rPr>
            </w:pPr>
            <w:r>
              <w:rPr>
                <w:sz w:val="16"/>
              </w:rPr>
              <w:t>F</w:t>
            </w:r>
          </w:p>
        </w:tc>
        <w:tc>
          <w:tcPr>
            <w:tcW w:w="3261" w:type="dxa"/>
          </w:tcPr>
          <w:p w14:paraId="311CD75E" w14:textId="77777777" w:rsidR="00046D4A" w:rsidRPr="00B1530F" w:rsidRDefault="00046D4A" w:rsidP="004F19EB">
            <w:pPr>
              <w:pStyle w:val="TAL"/>
              <w:rPr>
                <w:sz w:val="16"/>
              </w:rPr>
            </w:pPr>
            <w:r>
              <w:rPr>
                <w:sz w:val="16"/>
              </w:rPr>
              <w:t>NR_unlic-UEConTest</w:t>
            </w:r>
          </w:p>
        </w:tc>
        <w:tc>
          <w:tcPr>
            <w:tcW w:w="1269" w:type="dxa"/>
          </w:tcPr>
          <w:p w14:paraId="3A7EF329" w14:textId="77777777" w:rsidR="00046D4A" w:rsidRPr="00B1530F" w:rsidRDefault="00046D4A" w:rsidP="004F19EB">
            <w:pPr>
              <w:pStyle w:val="TAL"/>
              <w:rPr>
                <w:sz w:val="16"/>
              </w:rPr>
            </w:pPr>
            <w:r>
              <w:rPr>
                <w:sz w:val="16"/>
              </w:rPr>
              <w:t>agreed</w:t>
            </w:r>
          </w:p>
        </w:tc>
      </w:tr>
      <w:tr w:rsidR="00046D4A" w14:paraId="4DFD7CA6" w14:textId="77777777" w:rsidTr="00F86A74">
        <w:tc>
          <w:tcPr>
            <w:tcW w:w="1097" w:type="dxa"/>
          </w:tcPr>
          <w:p w14:paraId="36FC6D4A" w14:textId="77777777" w:rsidR="00046D4A" w:rsidRPr="00B1530F" w:rsidRDefault="00046D4A" w:rsidP="004F19EB">
            <w:pPr>
              <w:pStyle w:val="TAL"/>
              <w:rPr>
                <w:sz w:val="16"/>
              </w:rPr>
            </w:pPr>
            <w:r>
              <w:rPr>
                <w:sz w:val="16"/>
              </w:rPr>
              <w:t>R5-243383</w:t>
            </w:r>
          </w:p>
        </w:tc>
        <w:tc>
          <w:tcPr>
            <w:tcW w:w="3872" w:type="dxa"/>
          </w:tcPr>
          <w:p w14:paraId="0CF97A11" w14:textId="77777777" w:rsidR="00046D4A" w:rsidRPr="00B1530F" w:rsidRDefault="00046D4A" w:rsidP="004F19EB">
            <w:pPr>
              <w:pStyle w:val="TAL"/>
              <w:rPr>
                <w:sz w:val="16"/>
              </w:rPr>
            </w:pPr>
            <w:r>
              <w:rPr>
                <w:sz w:val="16"/>
              </w:rPr>
              <w:t>Correction to gap-based measurement tests for RedCap</w:t>
            </w:r>
          </w:p>
        </w:tc>
        <w:tc>
          <w:tcPr>
            <w:tcW w:w="1408" w:type="dxa"/>
          </w:tcPr>
          <w:p w14:paraId="59CC8AE8" w14:textId="77777777" w:rsidR="00046D4A" w:rsidRPr="00B1530F" w:rsidRDefault="00046D4A" w:rsidP="004F19EB">
            <w:pPr>
              <w:pStyle w:val="TAL"/>
              <w:rPr>
                <w:sz w:val="16"/>
              </w:rPr>
            </w:pPr>
            <w:r>
              <w:rPr>
                <w:sz w:val="16"/>
              </w:rPr>
              <w:t>Qualcomm France</w:t>
            </w:r>
          </w:p>
        </w:tc>
        <w:tc>
          <w:tcPr>
            <w:tcW w:w="989" w:type="dxa"/>
          </w:tcPr>
          <w:p w14:paraId="16F9D0FB" w14:textId="77777777" w:rsidR="00046D4A" w:rsidRPr="00B1530F" w:rsidRDefault="00046D4A" w:rsidP="004F19EB">
            <w:pPr>
              <w:pStyle w:val="TAL"/>
              <w:rPr>
                <w:sz w:val="16"/>
              </w:rPr>
            </w:pPr>
            <w:r>
              <w:rPr>
                <w:sz w:val="16"/>
              </w:rPr>
              <w:t>38.533</w:t>
            </w:r>
          </w:p>
        </w:tc>
        <w:tc>
          <w:tcPr>
            <w:tcW w:w="851" w:type="dxa"/>
          </w:tcPr>
          <w:p w14:paraId="08D2F9D7" w14:textId="77777777" w:rsidR="00046D4A" w:rsidRPr="00B1530F" w:rsidRDefault="00046D4A" w:rsidP="004F19EB">
            <w:pPr>
              <w:pStyle w:val="TAL"/>
              <w:rPr>
                <w:sz w:val="16"/>
              </w:rPr>
            </w:pPr>
            <w:r>
              <w:rPr>
                <w:sz w:val="16"/>
              </w:rPr>
              <w:t>3244</w:t>
            </w:r>
          </w:p>
        </w:tc>
        <w:tc>
          <w:tcPr>
            <w:tcW w:w="425" w:type="dxa"/>
          </w:tcPr>
          <w:p w14:paraId="20C7599D" w14:textId="77777777" w:rsidR="00046D4A" w:rsidRPr="00B1530F" w:rsidRDefault="00046D4A" w:rsidP="004F19EB">
            <w:pPr>
              <w:pStyle w:val="TAR"/>
              <w:rPr>
                <w:sz w:val="16"/>
              </w:rPr>
            </w:pPr>
            <w:r>
              <w:rPr>
                <w:sz w:val="16"/>
              </w:rPr>
              <w:t>-</w:t>
            </w:r>
          </w:p>
        </w:tc>
        <w:tc>
          <w:tcPr>
            <w:tcW w:w="709" w:type="dxa"/>
          </w:tcPr>
          <w:p w14:paraId="1AC5B1D5" w14:textId="77777777" w:rsidR="00046D4A" w:rsidRPr="00B1530F" w:rsidRDefault="00046D4A" w:rsidP="004F19EB">
            <w:pPr>
              <w:pStyle w:val="TAL"/>
              <w:rPr>
                <w:sz w:val="16"/>
              </w:rPr>
            </w:pPr>
            <w:r>
              <w:rPr>
                <w:sz w:val="16"/>
              </w:rPr>
              <w:t>Rel-18</w:t>
            </w:r>
          </w:p>
        </w:tc>
        <w:tc>
          <w:tcPr>
            <w:tcW w:w="283" w:type="dxa"/>
          </w:tcPr>
          <w:p w14:paraId="2D43EB08" w14:textId="77777777" w:rsidR="00046D4A" w:rsidRPr="00B1530F" w:rsidRDefault="00046D4A" w:rsidP="004F19EB">
            <w:pPr>
              <w:pStyle w:val="TAL"/>
              <w:rPr>
                <w:sz w:val="16"/>
              </w:rPr>
            </w:pPr>
            <w:r>
              <w:rPr>
                <w:sz w:val="16"/>
              </w:rPr>
              <w:t>F</w:t>
            </w:r>
          </w:p>
        </w:tc>
        <w:tc>
          <w:tcPr>
            <w:tcW w:w="3261" w:type="dxa"/>
          </w:tcPr>
          <w:p w14:paraId="219C63A8" w14:textId="77777777" w:rsidR="00046D4A" w:rsidRPr="00B1530F" w:rsidRDefault="00046D4A" w:rsidP="004F19EB">
            <w:pPr>
              <w:pStyle w:val="TAL"/>
              <w:rPr>
                <w:sz w:val="16"/>
              </w:rPr>
            </w:pPr>
            <w:r>
              <w:rPr>
                <w:sz w:val="16"/>
              </w:rPr>
              <w:t>TEI17_Test, NR_redcap_plus_ARCH-UEConTest</w:t>
            </w:r>
          </w:p>
        </w:tc>
        <w:tc>
          <w:tcPr>
            <w:tcW w:w="1269" w:type="dxa"/>
          </w:tcPr>
          <w:p w14:paraId="07A7DE08" w14:textId="77777777" w:rsidR="00046D4A" w:rsidRPr="00B1530F" w:rsidRDefault="00046D4A" w:rsidP="004F19EB">
            <w:pPr>
              <w:pStyle w:val="TAL"/>
              <w:rPr>
                <w:sz w:val="16"/>
              </w:rPr>
            </w:pPr>
            <w:r>
              <w:rPr>
                <w:sz w:val="16"/>
              </w:rPr>
              <w:t>revised</w:t>
            </w:r>
          </w:p>
        </w:tc>
      </w:tr>
      <w:tr w:rsidR="00046D4A" w14:paraId="4E4768BC" w14:textId="77777777" w:rsidTr="00F86A74">
        <w:tc>
          <w:tcPr>
            <w:tcW w:w="1097" w:type="dxa"/>
          </w:tcPr>
          <w:p w14:paraId="10A3B86F" w14:textId="77777777" w:rsidR="00046D4A" w:rsidRPr="00B1530F" w:rsidRDefault="00046D4A" w:rsidP="004F19EB">
            <w:pPr>
              <w:pStyle w:val="TAL"/>
              <w:rPr>
                <w:sz w:val="16"/>
              </w:rPr>
            </w:pPr>
            <w:r>
              <w:rPr>
                <w:sz w:val="16"/>
              </w:rPr>
              <w:t>R5-243904</w:t>
            </w:r>
          </w:p>
        </w:tc>
        <w:tc>
          <w:tcPr>
            <w:tcW w:w="3872" w:type="dxa"/>
          </w:tcPr>
          <w:p w14:paraId="73E742C7" w14:textId="77777777" w:rsidR="00046D4A" w:rsidRPr="00B1530F" w:rsidRDefault="00046D4A" w:rsidP="004F19EB">
            <w:pPr>
              <w:pStyle w:val="TAL"/>
              <w:rPr>
                <w:sz w:val="16"/>
              </w:rPr>
            </w:pPr>
            <w:r>
              <w:rPr>
                <w:sz w:val="16"/>
              </w:rPr>
              <w:t>Correction to gap-based measurement tests for RedCap</w:t>
            </w:r>
          </w:p>
        </w:tc>
        <w:tc>
          <w:tcPr>
            <w:tcW w:w="1408" w:type="dxa"/>
          </w:tcPr>
          <w:p w14:paraId="09F9BEF0" w14:textId="77777777" w:rsidR="00046D4A" w:rsidRPr="00B1530F" w:rsidRDefault="00046D4A" w:rsidP="004F19EB">
            <w:pPr>
              <w:pStyle w:val="TAL"/>
              <w:rPr>
                <w:sz w:val="16"/>
              </w:rPr>
            </w:pPr>
            <w:r>
              <w:rPr>
                <w:sz w:val="16"/>
              </w:rPr>
              <w:t>Qualcomm France</w:t>
            </w:r>
          </w:p>
        </w:tc>
        <w:tc>
          <w:tcPr>
            <w:tcW w:w="989" w:type="dxa"/>
          </w:tcPr>
          <w:p w14:paraId="4D1EAD5E" w14:textId="77777777" w:rsidR="00046D4A" w:rsidRPr="00B1530F" w:rsidRDefault="00046D4A" w:rsidP="004F19EB">
            <w:pPr>
              <w:pStyle w:val="TAL"/>
              <w:rPr>
                <w:sz w:val="16"/>
              </w:rPr>
            </w:pPr>
            <w:r>
              <w:rPr>
                <w:sz w:val="16"/>
              </w:rPr>
              <w:t>38.533</w:t>
            </w:r>
          </w:p>
        </w:tc>
        <w:tc>
          <w:tcPr>
            <w:tcW w:w="851" w:type="dxa"/>
          </w:tcPr>
          <w:p w14:paraId="2CEDC11F" w14:textId="77777777" w:rsidR="00046D4A" w:rsidRPr="00B1530F" w:rsidRDefault="00046D4A" w:rsidP="004F19EB">
            <w:pPr>
              <w:pStyle w:val="TAL"/>
              <w:rPr>
                <w:sz w:val="16"/>
              </w:rPr>
            </w:pPr>
            <w:r>
              <w:rPr>
                <w:sz w:val="16"/>
              </w:rPr>
              <w:t>3244</w:t>
            </w:r>
          </w:p>
        </w:tc>
        <w:tc>
          <w:tcPr>
            <w:tcW w:w="425" w:type="dxa"/>
          </w:tcPr>
          <w:p w14:paraId="38169129" w14:textId="77777777" w:rsidR="00046D4A" w:rsidRPr="00B1530F" w:rsidRDefault="00046D4A" w:rsidP="004F19EB">
            <w:pPr>
              <w:pStyle w:val="TAR"/>
              <w:rPr>
                <w:sz w:val="16"/>
              </w:rPr>
            </w:pPr>
            <w:r>
              <w:rPr>
                <w:sz w:val="16"/>
              </w:rPr>
              <w:t>1</w:t>
            </w:r>
          </w:p>
        </w:tc>
        <w:tc>
          <w:tcPr>
            <w:tcW w:w="709" w:type="dxa"/>
          </w:tcPr>
          <w:p w14:paraId="54CBB5FF" w14:textId="77777777" w:rsidR="00046D4A" w:rsidRPr="00B1530F" w:rsidRDefault="00046D4A" w:rsidP="004F19EB">
            <w:pPr>
              <w:pStyle w:val="TAL"/>
              <w:rPr>
                <w:sz w:val="16"/>
              </w:rPr>
            </w:pPr>
            <w:r>
              <w:rPr>
                <w:sz w:val="16"/>
              </w:rPr>
              <w:t>Rel-18</w:t>
            </w:r>
          </w:p>
        </w:tc>
        <w:tc>
          <w:tcPr>
            <w:tcW w:w="283" w:type="dxa"/>
          </w:tcPr>
          <w:p w14:paraId="2611EB41" w14:textId="77777777" w:rsidR="00046D4A" w:rsidRPr="00B1530F" w:rsidRDefault="00046D4A" w:rsidP="004F19EB">
            <w:pPr>
              <w:pStyle w:val="TAL"/>
              <w:rPr>
                <w:sz w:val="16"/>
              </w:rPr>
            </w:pPr>
            <w:r>
              <w:rPr>
                <w:sz w:val="16"/>
              </w:rPr>
              <w:t>F</w:t>
            </w:r>
          </w:p>
        </w:tc>
        <w:tc>
          <w:tcPr>
            <w:tcW w:w="3261" w:type="dxa"/>
          </w:tcPr>
          <w:p w14:paraId="187ADA82" w14:textId="77777777" w:rsidR="00046D4A" w:rsidRPr="00B1530F" w:rsidRDefault="00046D4A" w:rsidP="004F19EB">
            <w:pPr>
              <w:pStyle w:val="TAL"/>
              <w:rPr>
                <w:sz w:val="16"/>
              </w:rPr>
            </w:pPr>
            <w:r>
              <w:rPr>
                <w:sz w:val="16"/>
              </w:rPr>
              <w:t>TEI17_Test, NR_redcap_plus_ARCH-UEConTest</w:t>
            </w:r>
          </w:p>
        </w:tc>
        <w:tc>
          <w:tcPr>
            <w:tcW w:w="1269" w:type="dxa"/>
          </w:tcPr>
          <w:p w14:paraId="3C1D620D" w14:textId="77777777" w:rsidR="00046D4A" w:rsidRPr="00B1530F" w:rsidRDefault="00046D4A" w:rsidP="004F19EB">
            <w:pPr>
              <w:pStyle w:val="TAL"/>
              <w:rPr>
                <w:sz w:val="16"/>
              </w:rPr>
            </w:pPr>
            <w:r>
              <w:rPr>
                <w:sz w:val="16"/>
              </w:rPr>
              <w:t>agreed</w:t>
            </w:r>
          </w:p>
        </w:tc>
      </w:tr>
      <w:tr w:rsidR="00046D4A" w14:paraId="5B39CC5D" w14:textId="77777777" w:rsidTr="00F86A74">
        <w:tc>
          <w:tcPr>
            <w:tcW w:w="1097" w:type="dxa"/>
          </w:tcPr>
          <w:p w14:paraId="2489D03C" w14:textId="77777777" w:rsidR="00046D4A" w:rsidRPr="00B1530F" w:rsidRDefault="00046D4A" w:rsidP="004F19EB">
            <w:pPr>
              <w:pStyle w:val="TAL"/>
              <w:rPr>
                <w:sz w:val="16"/>
              </w:rPr>
            </w:pPr>
            <w:r>
              <w:rPr>
                <w:sz w:val="16"/>
              </w:rPr>
              <w:t>R5-243384</w:t>
            </w:r>
          </w:p>
        </w:tc>
        <w:tc>
          <w:tcPr>
            <w:tcW w:w="3872" w:type="dxa"/>
          </w:tcPr>
          <w:p w14:paraId="560662C4" w14:textId="77777777" w:rsidR="00046D4A" w:rsidRPr="00B1530F" w:rsidRDefault="00046D4A" w:rsidP="004F19EB">
            <w:pPr>
              <w:pStyle w:val="TAL"/>
              <w:rPr>
                <w:sz w:val="16"/>
              </w:rPr>
            </w:pPr>
            <w:r>
              <w:rPr>
                <w:sz w:val="16"/>
              </w:rPr>
              <w:t>Correction to stationary relaxed measurement criterion tests</w:t>
            </w:r>
          </w:p>
        </w:tc>
        <w:tc>
          <w:tcPr>
            <w:tcW w:w="1408" w:type="dxa"/>
          </w:tcPr>
          <w:p w14:paraId="4E07D24B" w14:textId="77777777" w:rsidR="00046D4A" w:rsidRPr="00B1530F" w:rsidRDefault="00046D4A" w:rsidP="004F19EB">
            <w:pPr>
              <w:pStyle w:val="TAL"/>
              <w:rPr>
                <w:sz w:val="16"/>
              </w:rPr>
            </w:pPr>
            <w:r>
              <w:rPr>
                <w:sz w:val="16"/>
              </w:rPr>
              <w:t>Qualcomm France</w:t>
            </w:r>
          </w:p>
        </w:tc>
        <w:tc>
          <w:tcPr>
            <w:tcW w:w="989" w:type="dxa"/>
          </w:tcPr>
          <w:p w14:paraId="1D1B5FF7" w14:textId="77777777" w:rsidR="00046D4A" w:rsidRPr="00B1530F" w:rsidRDefault="00046D4A" w:rsidP="004F19EB">
            <w:pPr>
              <w:pStyle w:val="TAL"/>
              <w:rPr>
                <w:sz w:val="16"/>
              </w:rPr>
            </w:pPr>
            <w:r>
              <w:rPr>
                <w:sz w:val="16"/>
              </w:rPr>
              <w:t>38.533</w:t>
            </w:r>
          </w:p>
        </w:tc>
        <w:tc>
          <w:tcPr>
            <w:tcW w:w="851" w:type="dxa"/>
          </w:tcPr>
          <w:p w14:paraId="3E3D3C9B" w14:textId="77777777" w:rsidR="00046D4A" w:rsidRPr="00B1530F" w:rsidRDefault="00046D4A" w:rsidP="004F19EB">
            <w:pPr>
              <w:pStyle w:val="TAL"/>
              <w:rPr>
                <w:sz w:val="16"/>
              </w:rPr>
            </w:pPr>
            <w:r>
              <w:rPr>
                <w:sz w:val="16"/>
              </w:rPr>
              <w:t>3245</w:t>
            </w:r>
          </w:p>
        </w:tc>
        <w:tc>
          <w:tcPr>
            <w:tcW w:w="425" w:type="dxa"/>
          </w:tcPr>
          <w:p w14:paraId="4E4AD0C9" w14:textId="77777777" w:rsidR="00046D4A" w:rsidRPr="00B1530F" w:rsidRDefault="00046D4A" w:rsidP="004F19EB">
            <w:pPr>
              <w:pStyle w:val="TAR"/>
              <w:rPr>
                <w:sz w:val="16"/>
              </w:rPr>
            </w:pPr>
            <w:r>
              <w:rPr>
                <w:sz w:val="16"/>
              </w:rPr>
              <w:t>-</w:t>
            </w:r>
          </w:p>
        </w:tc>
        <w:tc>
          <w:tcPr>
            <w:tcW w:w="709" w:type="dxa"/>
          </w:tcPr>
          <w:p w14:paraId="27389DFD" w14:textId="77777777" w:rsidR="00046D4A" w:rsidRPr="00B1530F" w:rsidRDefault="00046D4A" w:rsidP="004F19EB">
            <w:pPr>
              <w:pStyle w:val="TAL"/>
              <w:rPr>
                <w:sz w:val="16"/>
              </w:rPr>
            </w:pPr>
            <w:r>
              <w:rPr>
                <w:sz w:val="16"/>
              </w:rPr>
              <w:t>Rel-18</w:t>
            </w:r>
          </w:p>
        </w:tc>
        <w:tc>
          <w:tcPr>
            <w:tcW w:w="283" w:type="dxa"/>
          </w:tcPr>
          <w:p w14:paraId="4211CD20" w14:textId="77777777" w:rsidR="00046D4A" w:rsidRPr="00B1530F" w:rsidRDefault="00046D4A" w:rsidP="004F19EB">
            <w:pPr>
              <w:pStyle w:val="TAL"/>
              <w:rPr>
                <w:sz w:val="16"/>
              </w:rPr>
            </w:pPr>
            <w:r>
              <w:rPr>
                <w:sz w:val="16"/>
              </w:rPr>
              <w:t>F</w:t>
            </w:r>
          </w:p>
        </w:tc>
        <w:tc>
          <w:tcPr>
            <w:tcW w:w="3261" w:type="dxa"/>
          </w:tcPr>
          <w:p w14:paraId="3FF712C7" w14:textId="77777777" w:rsidR="00046D4A" w:rsidRPr="00B1530F" w:rsidRDefault="00046D4A" w:rsidP="004F19EB">
            <w:pPr>
              <w:pStyle w:val="TAL"/>
              <w:rPr>
                <w:sz w:val="16"/>
              </w:rPr>
            </w:pPr>
            <w:r>
              <w:rPr>
                <w:sz w:val="16"/>
              </w:rPr>
              <w:t>TEI17_Test, NR_redcap_plus_ARCH-UEConTest</w:t>
            </w:r>
          </w:p>
        </w:tc>
        <w:tc>
          <w:tcPr>
            <w:tcW w:w="1269" w:type="dxa"/>
          </w:tcPr>
          <w:p w14:paraId="04982115" w14:textId="77777777" w:rsidR="00046D4A" w:rsidRPr="00B1530F" w:rsidRDefault="00046D4A" w:rsidP="004F19EB">
            <w:pPr>
              <w:pStyle w:val="TAL"/>
              <w:rPr>
                <w:sz w:val="16"/>
              </w:rPr>
            </w:pPr>
            <w:r>
              <w:rPr>
                <w:sz w:val="16"/>
              </w:rPr>
              <w:t>agreed</w:t>
            </w:r>
          </w:p>
        </w:tc>
      </w:tr>
      <w:tr w:rsidR="00046D4A" w14:paraId="5903EE9D" w14:textId="77777777" w:rsidTr="00F86A74">
        <w:tc>
          <w:tcPr>
            <w:tcW w:w="1097" w:type="dxa"/>
          </w:tcPr>
          <w:p w14:paraId="5361EC4B" w14:textId="77777777" w:rsidR="00046D4A" w:rsidRPr="00B1530F" w:rsidRDefault="00046D4A" w:rsidP="004F19EB">
            <w:pPr>
              <w:pStyle w:val="TAL"/>
              <w:rPr>
                <w:sz w:val="16"/>
              </w:rPr>
            </w:pPr>
            <w:r>
              <w:rPr>
                <w:sz w:val="16"/>
              </w:rPr>
              <w:t>R5-243385</w:t>
            </w:r>
          </w:p>
        </w:tc>
        <w:tc>
          <w:tcPr>
            <w:tcW w:w="3872" w:type="dxa"/>
          </w:tcPr>
          <w:p w14:paraId="6EB2D149" w14:textId="77777777" w:rsidR="00046D4A" w:rsidRPr="00B1530F" w:rsidRDefault="00046D4A" w:rsidP="004F19EB">
            <w:pPr>
              <w:pStyle w:val="TAL"/>
              <w:rPr>
                <w:sz w:val="16"/>
              </w:rPr>
            </w:pPr>
            <w:r>
              <w:rPr>
                <w:sz w:val="16"/>
              </w:rPr>
              <w:t>Correction to stationary relaxed measurement criterion inter-RAT tests</w:t>
            </w:r>
          </w:p>
        </w:tc>
        <w:tc>
          <w:tcPr>
            <w:tcW w:w="1408" w:type="dxa"/>
          </w:tcPr>
          <w:p w14:paraId="5D13C7C4" w14:textId="77777777" w:rsidR="00046D4A" w:rsidRPr="00B1530F" w:rsidRDefault="00046D4A" w:rsidP="004F19EB">
            <w:pPr>
              <w:pStyle w:val="TAL"/>
              <w:rPr>
                <w:sz w:val="16"/>
              </w:rPr>
            </w:pPr>
            <w:r>
              <w:rPr>
                <w:sz w:val="16"/>
              </w:rPr>
              <w:t>Qualcomm France</w:t>
            </w:r>
          </w:p>
        </w:tc>
        <w:tc>
          <w:tcPr>
            <w:tcW w:w="989" w:type="dxa"/>
          </w:tcPr>
          <w:p w14:paraId="5AE399EB" w14:textId="77777777" w:rsidR="00046D4A" w:rsidRPr="00B1530F" w:rsidRDefault="00046D4A" w:rsidP="004F19EB">
            <w:pPr>
              <w:pStyle w:val="TAL"/>
              <w:rPr>
                <w:sz w:val="16"/>
              </w:rPr>
            </w:pPr>
            <w:r>
              <w:rPr>
                <w:sz w:val="16"/>
              </w:rPr>
              <w:t>38.533</w:t>
            </w:r>
          </w:p>
        </w:tc>
        <w:tc>
          <w:tcPr>
            <w:tcW w:w="851" w:type="dxa"/>
          </w:tcPr>
          <w:p w14:paraId="6894C5E7" w14:textId="77777777" w:rsidR="00046D4A" w:rsidRPr="00B1530F" w:rsidRDefault="00046D4A" w:rsidP="004F19EB">
            <w:pPr>
              <w:pStyle w:val="TAL"/>
              <w:rPr>
                <w:sz w:val="16"/>
              </w:rPr>
            </w:pPr>
            <w:r>
              <w:rPr>
                <w:sz w:val="16"/>
              </w:rPr>
              <w:t>3246</w:t>
            </w:r>
          </w:p>
        </w:tc>
        <w:tc>
          <w:tcPr>
            <w:tcW w:w="425" w:type="dxa"/>
          </w:tcPr>
          <w:p w14:paraId="2E792096" w14:textId="77777777" w:rsidR="00046D4A" w:rsidRPr="00B1530F" w:rsidRDefault="00046D4A" w:rsidP="004F19EB">
            <w:pPr>
              <w:pStyle w:val="TAR"/>
              <w:rPr>
                <w:sz w:val="16"/>
              </w:rPr>
            </w:pPr>
            <w:r>
              <w:rPr>
                <w:sz w:val="16"/>
              </w:rPr>
              <w:t>-</w:t>
            </w:r>
          </w:p>
        </w:tc>
        <w:tc>
          <w:tcPr>
            <w:tcW w:w="709" w:type="dxa"/>
          </w:tcPr>
          <w:p w14:paraId="77E3E305" w14:textId="77777777" w:rsidR="00046D4A" w:rsidRPr="00B1530F" w:rsidRDefault="00046D4A" w:rsidP="004F19EB">
            <w:pPr>
              <w:pStyle w:val="TAL"/>
              <w:rPr>
                <w:sz w:val="16"/>
              </w:rPr>
            </w:pPr>
            <w:r>
              <w:rPr>
                <w:sz w:val="16"/>
              </w:rPr>
              <w:t>Rel-18</w:t>
            </w:r>
          </w:p>
        </w:tc>
        <w:tc>
          <w:tcPr>
            <w:tcW w:w="283" w:type="dxa"/>
          </w:tcPr>
          <w:p w14:paraId="7C89306C" w14:textId="77777777" w:rsidR="00046D4A" w:rsidRPr="00B1530F" w:rsidRDefault="00046D4A" w:rsidP="004F19EB">
            <w:pPr>
              <w:pStyle w:val="TAL"/>
              <w:rPr>
                <w:sz w:val="16"/>
              </w:rPr>
            </w:pPr>
            <w:r>
              <w:rPr>
                <w:sz w:val="16"/>
              </w:rPr>
              <w:t>F</w:t>
            </w:r>
          </w:p>
        </w:tc>
        <w:tc>
          <w:tcPr>
            <w:tcW w:w="3261" w:type="dxa"/>
          </w:tcPr>
          <w:p w14:paraId="361397F2" w14:textId="77777777" w:rsidR="00046D4A" w:rsidRPr="00B1530F" w:rsidRDefault="00046D4A" w:rsidP="004F19EB">
            <w:pPr>
              <w:pStyle w:val="TAL"/>
              <w:rPr>
                <w:sz w:val="16"/>
              </w:rPr>
            </w:pPr>
            <w:r>
              <w:rPr>
                <w:sz w:val="16"/>
              </w:rPr>
              <w:t>TEI17_Test, NR_redcap_plus_ARCH-UEConTest</w:t>
            </w:r>
          </w:p>
        </w:tc>
        <w:tc>
          <w:tcPr>
            <w:tcW w:w="1269" w:type="dxa"/>
          </w:tcPr>
          <w:p w14:paraId="28B8EA5E" w14:textId="77777777" w:rsidR="00046D4A" w:rsidRPr="00B1530F" w:rsidRDefault="00046D4A" w:rsidP="004F19EB">
            <w:pPr>
              <w:pStyle w:val="TAL"/>
              <w:rPr>
                <w:sz w:val="16"/>
              </w:rPr>
            </w:pPr>
            <w:r>
              <w:rPr>
                <w:sz w:val="16"/>
              </w:rPr>
              <w:t>withdrawn</w:t>
            </w:r>
          </w:p>
        </w:tc>
      </w:tr>
      <w:tr w:rsidR="00046D4A" w14:paraId="25DA38A4" w14:textId="77777777" w:rsidTr="00F86A74">
        <w:tc>
          <w:tcPr>
            <w:tcW w:w="1097" w:type="dxa"/>
          </w:tcPr>
          <w:p w14:paraId="06E5EE68" w14:textId="77777777" w:rsidR="00046D4A" w:rsidRPr="00B1530F" w:rsidRDefault="00046D4A" w:rsidP="004F19EB">
            <w:pPr>
              <w:pStyle w:val="TAL"/>
              <w:rPr>
                <w:sz w:val="16"/>
              </w:rPr>
            </w:pPr>
            <w:r>
              <w:rPr>
                <w:sz w:val="16"/>
              </w:rPr>
              <w:t>R5-243386</w:t>
            </w:r>
          </w:p>
        </w:tc>
        <w:tc>
          <w:tcPr>
            <w:tcW w:w="3872" w:type="dxa"/>
          </w:tcPr>
          <w:p w14:paraId="3DF7B870" w14:textId="77777777" w:rsidR="00046D4A" w:rsidRPr="00B1530F" w:rsidRDefault="00046D4A" w:rsidP="004F19EB">
            <w:pPr>
              <w:pStyle w:val="TAL"/>
              <w:rPr>
                <w:sz w:val="16"/>
              </w:rPr>
            </w:pPr>
            <w:r>
              <w:rPr>
                <w:sz w:val="16"/>
              </w:rPr>
              <w:t>Correction to re-establishment test cases for RedCap</w:t>
            </w:r>
          </w:p>
        </w:tc>
        <w:tc>
          <w:tcPr>
            <w:tcW w:w="1408" w:type="dxa"/>
          </w:tcPr>
          <w:p w14:paraId="636B846A" w14:textId="77777777" w:rsidR="00046D4A" w:rsidRPr="00B1530F" w:rsidRDefault="00046D4A" w:rsidP="004F19EB">
            <w:pPr>
              <w:pStyle w:val="TAL"/>
              <w:rPr>
                <w:sz w:val="16"/>
              </w:rPr>
            </w:pPr>
            <w:r>
              <w:rPr>
                <w:sz w:val="16"/>
              </w:rPr>
              <w:t>Qualcomm France</w:t>
            </w:r>
          </w:p>
        </w:tc>
        <w:tc>
          <w:tcPr>
            <w:tcW w:w="989" w:type="dxa"/>
          </w:tcPr>
          <w:p w14:paraId="2EC3CDA5" w14:textId="77777777" w:rsidR="00046D4A" w:rsidRPr="00B1530F" w:rsidRDefault="00046D4A" w:rsidP="004F19EB">
            <w:pPr>
              <w:pStyle w:val="TAL"/>
              <w:rPr>
                <w:sz w:val="16"/>
              </w:rPr>
            </w:pPr>
            <w:r>
              <w:rPr>
                <w:sz w:val="16"/>
              </w:rPr>
              <w:t>38.533</w:t>
            </w:r>
          </w:p>
        </w:tc>
        <w:tc>
          <w:tcPr>
            <w:tcW w:w="851" w:type="dxa"/>
          </w:tcPr>
          <w:p w14:paraId="28B50570" w14:textId="77777777" w:rsidR="00046D4A" w:rsidRPr="00B1530F" w:rsidRDefault="00046D4A" w:rsidP="004F19EB">
            <w:pPr>
              <w:pStyle w:val="TAL"/>
              <w:rPr>
                <w:sz w:val="16"/>
              </w:rPr>
            </w:pPr>
            <w:r>
              <w:rPr>
                <w:sz w:val="16"/>
              </w:rPr>
              <w:t>3247</w:t>
            </w:r>
          </w:p>
        </w:tc>
        <w:tc>
          <w:tcPr>
            <w:tcW w:w="425" w:type="dxa"/>
          </w:tcPr>
          <w:p w14:paraId="439E7301" w14:textId="77777777" w:rsidR="00046D4A" w:rsidRPr="00B1530F" w:rsidRDefault="00046D4A" w:rsidP="004F19EB">
            <w:pPr>
              <w:pStyle w:val="TAR"/>
              <w:rPr>
                <w:sz w:val="16"/>
              </w:rPr>
            </w:pPr>
            <w:r>
              <w:rPr>
                <w:sz w:val="16"/>
              </w:rPr>
              <w:t>-</w:t>
            </w:r>
          </w:p>
        </w:tc>
        <w:tc>
          <w:tcPr>
            <w:tcW w:w="709" w:type="dxa"/>
          </w:tcPr>
          <w:p w14:paraId="30AEB49F" w14:textId="77777777" w:rsidR="00046D4A" w:rsidRPr="00B1530F" w:rsidRDefault="00046D4A" w:rsidP="004F19EB">
            <w:pPr>
              <w:pStyle w:val="TAL"/>
              <w:rPr>
                <w:sz w:val="16"/>
              </w:rPr>
            </w:pPr>
            <w:r>
              <w:rPr>
                <w:sz w:val="16"/>
              </w:rPr>
              <w:t>Rel-18</w:t>
            </w:r>
          </w:p>
        </w:tc>
        <w:tc>
          <w:tcPr>
            <w:tcW w:w="283" w:type="dxa"/>
          </w:tcPr>
          <w:p w14:paraId="395407A3" w14:textId="77777777" w:rsidR="00046D4A" w:rsidRPr="00B1530F" w:rsidRDefault="00046D4A" w:rsidP="004F19EB">
            <w:pPr>
              <w:pStyle w:val="TAL"/>
              <w:rPr>
                <w:sz w:val="16"/>
              </w:rPr>
            </w:pPr>
            <w:r>
              <w:rPr>
                <w:sz w:val="16"/>
              </w:rPr>
              <w:t>F</w:t>
            </w:r>
          </w:p>
        </w:tc>
        <w:tc>
          <w:tcPr>
            <w:tcW w:w="3261" w:type="dxa"/>
          </w:tcPr>
          <w:p w14:paraId="67B5C3D1" w14:textId="77777777" w:rsidR="00046D4A" w:rsidRPr="00B1530F" w:rsidRDefault="00046D4A" w:rsidP="004F19EB">
            <w:pPr>
              <w:pStyle w:val="TAL"/>
              <w:rPr>
                <w:sz w:val="16"/>
              </w:rPr>
            </w:pPr>
            <w:r>
              <w:rPr>
                <w:sz w:val="16"/>
              </w:rPr>
              <w:t>TEI17_Test, NR_redcap_plus_ARCH-UEConTest</w:t>
            </w:r>
          </w:p>
        </w:tc>
        <w:tc>
          <w:tcPr>
            <w:tcW w:w="1269" w:type="dxa"/>
          </w:tcPr>
          <w:p w14:paraId="43260D54" w14:textId="77777777" w:rsidR="00046D4A" w:rsidRPr="00B1530F" w:rsidRDefault="00046D4A" w:rsidP="004F19EB">
            <w:pPr>
              <w:pStyle w:val="TAL"/>
              <w:rPr>
                <w:sz w:val="16"/>
              </w:rPr>
            </w:pPr>
            <w:r>
              <w:rPr>
                <w:sz w:val="16"/>
              </w:rPr>
              <w:t>revised</w:t>
            </w:r>
          </w:p>
        </w:tc>
      </w:tr>
      <w:tr w:rsidR="00046D4A" w14:paraId="4DCFAE49" w14:textId="77777777" w:rsidTr="00F86A74">
        <w:tc>
          <w:tcPr>
            <w:tcW w:w="1097" w:type="dxa"/>
          </w:tcPr>
          <w:p w14:paraId="3FBBBF59" w14:textId="77777777" w:rsidR="00046D4A" w:rsidRPr="00B1530F" w:rsidRDefault="00046D4A" w:rsidP="004F19EB">
            <w:pPr>
              <w:pStyle w:val="TAL"/>
              <w:rPr>
                <w:sz w:val="16"/>
              </w:rPr>
            </w:pPr>
            <w:r>
              <w:rPr>
                <w:sz w:val="16"/>
              </w:rPr>
              <w:t>R5-243903</w:t>
            </w:r>
          </w:p>
        </w:tc>
        <w:tc>
          <w:tcPr>
            <w:tcW w:w="3872" w:type="dxa"/>
          </w:tcPr>
          <w:p w14:paraId="20A89605" w14:textId="77777777" w:rsidR="00046D4A" w:rsidRPr="00B1530F" w:rsidRDefault="00046D4A" w:rsidP="004F19EB">
            <w:pPr>
              <w:pStyle w:val="TAL"/>
              <w:rPr>
                <w:sz w:val="16"/>
              </w:rPr>
            </w:pPr>
            <w:r>
              <w:rPr>
                <w:sz w:val="16"/>
              </w:rPr>
              <w:t>Correction to re-establishment test cases for RedCap</w:t>
            </w:r>
          </w:p>
        </w:tc>
        <w:tc>
          <w:tcPr>
            <w:tcW w:w="1408" w:type="dxa"/>
          </w:tcPr>
          <w:p w14:paraId="7E900BBD" w14:textId="77777777" w:rsidR="00046D4A" w:rsidRPr="00B1530F" w:rsidRDefault="00046D4A" w:rsidP="004F19EB">
            <w:pPr>
              <w:pStyle w:val="TAL"/>
              <w:rPr>
                <w:sz w:val="16"/>
              </w:rPr>
            </w:pPr>
            <w:r>
              <w:rPr>
                <w:sz w:val="16"/>
              </w:rPr>
              <w:t>Qualcomm France</w:t>
            </w:r>
          </w:p>
        </w:tc>
        <w:tc>
          <w:tcPr>
            <w:tcW w:w="989" w:type="dxa"/>
          </w:tcPr>
          <w:p w14:paraId="771F4E43" w14:textId="77777777" w:rsidR="00046D4A" w:rsidRPr="00B1530F" w:rsidRDefault="00046D4A" w:rsidP="004F19EB">
            <w:pPr>
              <w:pStyle w:val="TAL"/>
              <w:rPr>
                <w:sz w:val="16"/>
              </w:rPr>
            </w:pPr>
            <w:r>
              <w:rPr>
                <w:sz w:val="16"/>
              </w:rPr>
              <w:t>38.533</w:t>
            </w:r>
          </w:p>
        </w:tc>
        <w:tc>
          <w:tcPr>
            <w:tcW w:w="851" w:type="dxa"/>
          </w:tcPr>
          <w:p w14:paraId="070A633E" w14:textId="77777777" w:rsidR="00046D4A" w:rsidRPr="00B1530F" w:rsidRDefault="00046D4A" w:rsidP="004F19EB">
            <w:pPr>
              <w:pStyle w:val="TAL"/>
              <w:rPr>
                <w:sz w:val="16"/>
              </w:rPr>
            </w:pPr>
            <w:r>
              <w:rPr>
                <w:sz w:val="16"/>
              </w:rPr>
              <w:t>3247</w:t>
            </w:r>
          </w:p>
        </w:tc>
        <w:tc>
          <w:tcPr>
            <w:tcW w:w="425" w:type="dxa"/>
          </w:tcPr>
          <w:p w14:paraId="348E0197" w14:textId="77777777" w:rsidR="00046D4A" w:rsidRPr="00B1530F" w:rsidRDefault="00046D4A" w:rsidP="004F19EB">
            <w:pPr>
              <w:pStyle w:val="TAR"/>
              <w:rPr>
                <w:sz w:val="16"/>
              </w:rPr>
            </w:pPr>
            <w:r>
              <w:rPr>
                <w:sz w:val="16"/>
              </w:rPr>
              <w:t>1</w:t>
            </w:r>
          </w:p>
        </w:tc>
        <w:tc>
          <w:tcPr>
            <w:tcW w:w="709" w:type="dxa"/>
          </w:tcPr>
          <w:p w14:paraId="46DFBCF2" w14:textId="77777777" w:rsidR="00046D4A" w:rsidRPr="00B1530F" w:rsidRDefault="00046D4A" w:rsidP="004F19EB">
            <w:pPr>
              <w:pStyle w:val="TAL"/>
              <w:rPr>
                <w:sz w:val="16"/>
              </w:rPr>
            </w:pPr>
            <w:r>
              <w:rPr>
                <w:sz w:val="16"/>
              </w:rPr>
              <w:t>Rel-18</w:t>
            </w:r>
          </w:p>
        </w:tc>
        <w:tc>
          <w:tcPr>
            <w:tcW w:w="283" w:type="dxa"/>
          </w:tcPr>
          <w:p w14:paraId="10606782" w14:textId="77777777" w:rsidR="00046D4A" w:rsidRPr="00B1530F" w:rsidRDefault="00046D4A" w:rsidP="004F19EB">
            <w:pPr>
              <w:pStyle w:val="TAL"/>
              <w:rPr>
                <w:sz w:val="16"/>
              </w:rPr>
            </w:pPr>
            <w:r>
              <w:rPr>
                <w:sz w:val="16"/>
              </w:rPr>
              <w:t>F</w:t>
            </w:r>
          </w:p>
        </w:tc>
        <w:tc>
          <w:tcPr>
            <w:tcW w:w="3261" w:type="dxa"/>
          </w:tcPr>
          <w:p w14:paraId="5D6FA6AA" w14:textId="77777777" w:rsidR="00046D4A" w:rsidRPr="00B1530F" w:rsidRDefault="00046D4A" w:rsidP="004F19EB">
            <w:pPr>
              <w:pStyle w:val="TAL"/>
              <w:rPr>
                <w:sz w:val="16"/>
              </w:rPr>
            </w:pPr>
            <w:r>
              <w:rPr>
                <w:sz w:val="16"/>
              </w:rPr>
              <w:t>TEI17_Test, NR_redcap_plus_ARCH-UEConTest</w:t>
            </w:r>
          </w:p>
        </w:tc>
        <w:tc>
          <w:tcPr>
            <w:tcW w:w="1269" w:type="dxa"/>
          </w:tcPr>
          <w:p w14:paraId="1F59A9B1" w14:textId="77777777" w:rsidR="00046D4A" w:rsidRPr="00B1530F" w:rsidRDefault="00046D4A" w:rsidP="004F19EB">
            <w:pPr>
              <w:pStyle w:val="TAL"/>
              <w:rPr>
                <w:sz w:val="16"/>
              </w:rPr>
            </w:pPr>
            <w:r>
              <w:rPr>
                <w:sz w:val="16"/>
              </w:rPr>
              <w:t>agreed</w:t>
            </w:r>
          </w:p>
        </w:tc>
      </w:tr>
      <w:tr w:rsidR="00046D4A" w14:paraId="336F5F01" w14:textId="77777777" w:rsidTr="00F86A74">
        <w:tc>
          <w:tcPr>
            <w:tcW w:w="1097" w:type="dxa"/>
          </w:tcPr>
          <w:p w14:paraId="335E0F32" w14:textId="77777777" w:rsidR="00046D4A" w:rsidRPr="00B1530F" w:rsidRDefault="00046D4A" w:rsidP="004F19EB">
            <w:pPr>
              <w:pStyle w:val="TAL"/>
              <w:rPr>
                <w:sz w:val="16"/>
              </w:rPr>
            </w:pPr>
            <w:r>
              <w:rPr>
                <w:sz w:val="16"/>
              </w:rPr>
              <w:t>R5-243387</w:t>
            </w:r>
          </w:p>
        </w:tc>
        <w:tc>
          <w:tcPr>
            <w:tcW w:w="3872" w:type="dxa"/>
          </w:tcPr>
          <w:p w14:paraId="3A79C17D" w14:textId="77777777" w:rsidR="00046D4A" w:rsidRPr="00B1530F" w:rsidRDefault="00046D4A" w:rsidP="004F19EB">
            <w:pPr>
              <w:pStyle w:val="TAL"/>
              <w:rPr>
                <w:sz w:val="16"/>
              </w:rPr>
            </w:pPr>
            <w:r>
              <w:rPr>
                <w:sz w:val="16"/>
              </w:rPr>
              <w:t>Correction to event-triggered measurement test cases for RedCap</w:t>
            </w:r>
          </w:p>
        </w:tc>
        <w:tc>
          <w:tcPr>
            <w:tcW w:w="1408" w:type="dxa"/>
          </w:tcPr>
          <w:p w14:paraId="6C00A775" w14:textId="77777777" w:rsidR="00046D4A" w:rsidRPr="00B1530F" w:rsidRDefault="00046D4A" w:rsidP="004F19EB">
            <w:pPr>
              <w:pStyle w:val="TAL"/>
              <w:rPr>
                <w:sz w:val="16"/>
              </w:rPr>
            </w:pPr>
            <w:r>
              <w:rPr>
                <w:sz w:val="16"/>
              </w:rPr>
              <w:t>Qualcomm France</w:t>
            </w:r>
          </w:p>
        </w:tc>
        <w:tc>
          <w:tcPr>
            <w:tcW w:w="989" w:type="dxa"/>
          </w:tcPr>
          <w:p w14:paraId="7025258B" w14:textId="77777777" w:rsidR="00046D4A" w:rsidRPr="00B1530F" w:rsidRDefault="00046D4A" w:rsidP="004F19EB">
            <w:pPr>
              <w:pStyle w:val="TAL"/>
              <w:rPr>
                <w:sz w:val="16"/>
              </w:rPr>
            </w:pPr>
            <w:r>
              <w:rPr>
                <w:sz w:val="16"/>
              </w:rPr>
              <w:t>38.533</w:t>
            </w:r>
          </w:p>
        </w:tc>
        <w:tc>
          <w:tcPr>
            <w:tcW w:w="851" w:type="dxa"/>
          </w:tcPr>
          <w:p w14:paraId="5C1E3104" w14:textId="77777777" w:rsidR="00046D4A" w:rsidRPr="00B1530F" w:rsidRDefault="00046D4A" w:rsidP="004F19EB">
            <w:pPr>
              <w:pStyle w:val="TAL"/>
              <w:rPr>
                <w:sz w:val="16"/>
              </w:rPr>
            </w:pPr>
            <w:r>
              <w:rPr>
                <w:sz w:val="16"/>
              </w:rPr>
              <w:t>3248</w:t>
            </w:r>
          </w:p>
        </w:tc>
        <w:tc>
          <w:tcPr>
            <w:tcW w:w="425" w:type="dxa"/>
          </w:tcPr>
          <w:p w14:paraId="0D4B5979" w14:textId="77777777" w:rsidR="00046D4A" w:rsidRPr="00B1530F" w:rsidRDefault="00046D4A" w:rsidP="004F19EB">
            <w:pPr>
              <w:pStyle w:val="TAR"/>
              <w:rPr>
                <w:sz w:val="16"/>
              </w:rPr>
            </w:pPr>
            <w:r>
              <w:rPr>
                <w:sz w:val="16"/>
              </w:rPr>
              <w:t>-</w:t>
            </w:r>
          </w:p>
        </w:tc>
        <w:tc>
          <w:tcPr>
            <w:tcW w:w="709" w:type="dxa"/>
          </w:tcPr>
          <w:p w14:paraId="1EB42378" w14:textId="77777777" w:rsidR="00046D4A" w:rsidRPr="00B1530F" w:rsidRDefault="00046D4A" w:rsidP="004F19EB">
            <w:pPr>
              <w:pStyle w:val="TAL"/>
              <w:rPr>
                <w:sz w:val="16"/>
              </w:rPr>
            </w:pPr>
            <w:r>
              <w:rPr>
                <w:sz w:val="16"/>
              </w:rPr>
              <w:t>Rel-18</w:t>
            </w:r>
          </w:p>
        </w:tc>
        <w:tc>
          <w:tcPr>
            <w:tcW w:w="283" w:type="dxa"/>
          </w:tcPr>
          <w:p w14:paraId="7FC16205" w14:textId="77777777" w:rsidR="00046D4A" w:rsidRPr="00B1530F" w:rsidRDefault="00046D4A" w:rsidP="004F19EB">
            <w:pPr>
              <w:pStyle w:val="TAL"/>
              <w:rPr>
                <w:sz w:val="16"/>
              </w:rPr>
            </w:pPr>
            <w:r>
              <w:rPr>
                <w:sz w:val="16"/>
              </w:rPr>
              <w:t>F</w:t>
            </w:r>
          </w:p>
        </w:tc>
        <w:tc>
          <w:tcPr>
            <w:tcW w:w="3261" w:type="dxa"/>
          </w:tcPr>
          <w:p w14:paraId="38DA5932" w14:textId="77777777" w:rsidR="00046D4A" w:rsidRPr="00B1530F" w:rsidRDefault="00046D4A" w:rsidP="004F19EB">
            <w:pPr>
              <w:pStyle w:val="TAL"/>
              <w:rPr>
                <w:sz w:val="16"/>
              </w:rPr>
            </w:pPr>
            <w:r>
              <w:rPr>
                <w:sz w:val="16"/>
              </w:rPr>
              <w:t>TEI17_Test, NR_redcap_plus_ARCH-UEConTest</w:t>
            </w:r>
          </w:p>
        </w:tc>
        <w:tc>
          <w:tcPr>
            <w:tcW w:w="1269" w:type="dxa"/>
          </w:tcPr>
          <w:p w14:paraId="2B9CA4EA" w14:textId="77777777" w:rsidR="00046D4A" w:rsidRPr="00B1530F" w:rsidRDefault="00046D4A" w:rsidP="004F19EB">
            <w:pPr>
              <w:pStyle w:val="TAL"/>
              <w:rPr>
                <w:sz w:val="16"/>
              </w:rPr>
            </w:pPr>
            <w:r>
              <w:rPr>
                <w:sz w:val="16"/>
              </w:rPr>
              <w:t>withdrawn</w:t>
            </w:r>
          </w:p>
        </w:tc>
      </w:tr>
      <w:tr w:rsidR="00046D4A" w14:paraId="3A2073E0" w14:textId="77777777" w:rsidTr="00F86A74">
        <w:tc>
          <w:tcPr>
            <w:tcW w:w="1097" w:type="dxa"/>
          </w:tcPr>
          <w:p w14:paraId="529C7377" w14:textId="77777777" w:rsidR="00046D4A" w:rsidRPr="00B1530F" w:rsidRDefault="00046D4A" w:rsidP="004F19EB">
            <w:pPr>
              <w:pStyle w:val="TAL"/>
              <w:rPr>
                <w:sz w:val="16"/>
              </w:rPr>
            </w:pPr>
            <w:r>
              <w:rPr>
                <w:sz w:val="16"/>
              </w:rPr>
              <w:t>R5-243388</w:t>
            </w:r>
          </w:p>
        </w:tc>
        <w:tc>
          <w:tcPr>
            <w:tcW w:w="3872" w:type="dxa"/>
          </w:tcPr>
          <w:p w14:paraId="57068EB8" w14:textId="77777777" w:rsidR="00046D4A" w:rsidRPr="00B1530F" w:rsidRDefault="00046D4A" w:rsidP="004F19EB">
            <w:pPr>
              <w:pStyle w:val="TAL"/>
              <w:rPr>
                <w:sz w:val="16"/>
              </w:rPr>
            </w:pPr>
            <w:r>
              <w:rPr>
                <w:sz w:val="16"/>
              </w:rPr>
              <w:t>Editorial correction to section 18 title</w:t>
            </w:r>
          </w:p>
        </w:tc>
        <w:tc>
          <w:tcPr>
            <w:tcW w:w="1408" w:type="dxa"/>
          </w:tcPr>
          <w:p w14:paraId="319E17AA" w14:textId="77777777" w:rsidR="00046D4A" w:rsidRPr="00B1530F" w:rsidRDefault="00046D4A" w:rsidP="004F19EB">
            <w:pPr>
              <w:pStyle w:val="TAL"/>
              <w:rPr>
                <w:sz w:val="16"/>
              </w:rPr>
            </w:pPr>
            <w:r>
              <w:rPr>
                <w:sz w:val="16"/>
              </w:rPr>
              <w:t>Qualcomm France</w:t>
            </w:r>
          </w:p>
        </w:tc>
        <w:tc>
          <w:tcPr>
            <w:tcW w:w="989" w:type="dxa"/>
          </w:tcPr>
          <w:p w14:paraId="18FEA10A" w14:textId="77777777" w:rsidR="00046D4A" w:rsidRPr="00B1530F" w:rsidRDefault="00046D4A" w:rsidP="004F19EB">
            <w:pPr>
              <w:pStyle w:val="TAL"/>
              <w:rPr>
                <w:sz w:val="16"/>
              </w:rPr>
            </w:pPr>
            <w:r>
              <w:rPr>
                <w:sz w:val="16"/>
              </w:rPr>
              <w:t>38.533</w:t>
            </w:r>
          </w:p>
        </w:tc>
        <w:tc>
          <w:tcPr>
            <w:tcW w:w="851" w:type="dxa"/>
          </w:tcPr>
          <w:p w14:paraId="7B74ACA9" w14:textId="77777777" w:rsidR="00046D4A" w:rsidRPr="00B1530F" w:rsidRDefault="00046D4A" w:rsidP="004F19EB">
            <w:pPr>
              <w:pStyle w:val="TAL"/>
              <w:rPr>
                <w:sz w:val="16"/>
              </w:rPr>
            </w:pPr>
            <w:r>
              <w:rPr>
                <w:sz w:val="16"/>
              </w:rPr>
              <w:t>3249</w:t>
            </w:r>
          </w:p>
        </w:tc>
        <w:tc>
          <w:tcPr>
            <w:tcW w:w="425" w:type="dxa"/>
          </w:tcPr>
          <w:p w14:paraId="4610B9CB" w14:textId="77777777" w:rsidR="00046D4A" w:rsidRPr="00B1530F" w:rsidRDefault="00046D4A" w:rsidP="004F19EB">
            <w:pPr>
              <w:pStyle w:val="TAR"/>
              <w:rPr>
                <w:sz w:val="16"/>
              </w:rPr>
            </w:pPr>
            <w:r>
              <w:rPr>
                <w:sz w:val="16"/>
              </w:rPr>
              <w:t>-</w:t>
            </w:r>
          </w:p>
        </w:tc>
        <w:tc>
          <w:tcPr>
            <w:tcW w:w="709" w:type="dxa"/>
          </w:tcPr>
          <w:p w14:paraId="0AB477E4" w14:textId="77777777" w:rsidR="00046D4A" w:rsidRPr="00B1530F" w:rsidRDefault="00046D4A" w:rsidP="004F19EB">
            <w:pPr>
              <w:pStyle w:val="TAL"/>
              <w:rPr>
                <w:sz w:val="16"/>
              </w:rPr>
            </w:pPr>
            <w:r>
              <w:rPr>
                <w:sz w:val="16"/>
              </w:rPr>
              <w:t>Rel-18</w:t>
            </w:r>
          </w:p>
        </w:tc>
        <w:tc>
          <w:tcPr>
            <w:tcW w:w="283" w:type="dxa"/>
          </w:tcPr>
          <w:p w14:paraId="486822D2" w14:textId="77777777" w:rsidR="00046D4A" w:rsidRPr="00B1530F" w:rsidRDefault="00046D4A" w:rsidP="004F19EB">
            <w:pPr>
              <w:pStyle w:val="TAL"/>
              <w:rPr>
                <w:sz w:val="16"/>
              </w:rPr>
            </w:pPr>
            <w:r>
              <w:rPr>
                <w:sz w:val="16"/>
              </w:rPr>
              <w:t>F</w:t>
            </w:r>
          </w:p>
        </w:tc>
        <w:tc>
          <w:tcPr>
            <w:tcW w:w="3261" w:type="dxa"/>
          </w:tcPr>
          <w:p w14:paraId="5E0CA695" w14:textId="77777777" w:rsidR="00046D4A" w:rsidRPr="00B1530F" w:rsidRDefault="00046D4A" w:rsidP="004F19EB">
            <w:pPr>
              <w:pStyle w:val="TAL"/>
              <w:rPr>
                <w:sz w:val="16"/>
              </w:rPr>
            </w:pPr>
            <w:r>
              <w:rPr>
                <w:sz w:val="16"/>
              </w:rPr>
              <w:t>TEI17_Test, NR_redcap_plus_ARCH-UEConTest</w:t>
            </w:r>
          </w:p>
        </w:tc>
        <w:tc>
          <w:tcPr>
            <w:tcW w:w="1269" w:type="dxa"/>
          </w:tcPr>
          <w:p w14:paraId="265F893B" w14:textId="77777777" w:rsidR="00046D4A" w:rsidRPr="00B1530F" w:rsidRDefault="00046D4A" w:rsidP="004F19EB">
            <w:pPr>
              <w:pStyle w:val="TAL"/>
              <w:rPr>
                <w:sz w:val="16"/>
              </w:rPr>
            </w:pPr>
            <w:r>
              <w:rPr>
                <w:sz w:val="16"/>
              </w:rPr>
              <w:t>agreed</w:t>
            </w:r>
          </w:p>
        </w:tc>
      </w:tr>
      <w:tr w:rsidR="00046D4A" w14:paraId="4C8E530E" w14:textId="77777777" w:rsidTr="00F86A74">
        <w:tc>
          <w:tcPr>
            <w:tcW w:w="1097" w:type="dxa"/>
          </w:tcPr>
          <w:p w14:paraId="0A0A313E" w14:textId="77777777" w:rsidR="00046D4A" w:rsidRPr="00B1530F" w:rsidRDefault="00046D4A" w:rsidP="004F19EB">
            <w:pPr>
              <w:pStyle w:val="TAL"/>
              <w:rPr>
                <w:sz w:val="16"/>
              </w:rPr>
            </w:pPr>
            <w:r>
              <w:rPr>
                <w:sz w:val="16"/>
              </w:rPr>
              <w:t>R5-243389</w:t>
            </w:r>
          </w:p>
        </w:tc>
        <w:tc>
          <w:tcPr>
            <w:tcW w:w="3872" w:type="dxa"/>
          </w:tcPr>
          <w:p w14:paraId="440FDB55" w14:textId="77777777" w:rsidR="00046D4A" w:rsidRPr="00B1530F" w:rsidRDefault="00046D4A" w:rsidP="004F19EB">
            <w:pPr>
              <w:pStyle w:val="TAL"/>
              <w:rPr>
                <w:sz w:val="16"/>
              </w:rPr>
            </w:pPr>
            <w:r>
              <w:rPr>
                <w:sz w:val="16"/>
              </w:rPr>
              <w:t>Update to gap-based measurement reporting tests for HST</w:t>
            </w:r>
          </w:p>
        </w:tc>
        <w:tc>
          <w:tcPr>
            <w:tcW w:w="1408" w:type="dxa"/>
          </w:tcPr>
          <w:p w14:paraId="2F5E347B" w14:textId="77777777" w:rsidR="00046D4A" w:rsidRPr="00B1530F" w:rsidRDefault="00046D4A" w:rsidP="004F19EB">
            <w:pPr>
              <w:pStyle w:val="TAL"/>
              <w:rPr>
                <w:sz w:val="16"/>
              </w:rPr>
            </w:pPr>
            <w:r>
              <w:rPr>
                <w:sz w:val="16"/>
              </w:rPr>
              <w:t>Qualcomm France</w:t>
            </w:r>
          </w:p>
        </w:tc>
        <w:tc>
          <w:tcPr>
            <w:tcW w:w="989" w:type="dxa"/>
          </w:tcPr>
          <w:p w14:paraId="4C101C0A" w14:textId="77777777" w:rsidR="00046D4A" w:rsidRPr="00B1530F" w:rsidRDefault="00046D4A" w:rsidP="004F19EB">
            <w:pPr>
              <w:pStyle w:val="TAL"/>
              <w:rPr>
                <w:sz w:val="16"/>
              </w:rPr>
            </w:pPr>
            <w:r>
              <w:rPr>
                <w:sz w:val="16"/>
              </w:rPr>
              <w:t>38.533</w:t>
            </w:r>
          </w:p>
        </w:tc>
        <w:tc>
          <w:tcPr>
            <w:tcW w:w="851" w:type="dxa"/>
          </w:tcPr>
          <w:p w14:paraId="21107ECE" w14:textId="77777777" w:rsidR="00046D4A" w:rsidRPr="00B1530F" w:rsidRDefault="00046D4A" w:rsidP="004F19EB">
            <w:pPr>
              <w:pStyle w:val="TAL"/>
              <w:rPr>
                <w:sz w:val="16"/>
              </w:rPr>
            </w:pPr>
            <w:r>
              <w:rPr>
                <w:sz w:val="16"/>
              </w:rPr>
              <w:t>3250</w:t>
            </w:r>
          </w:p>
        </w:tc>
        <w:tc>
          <w:tcPr>
            <w:tcW w:w="425" w:type="dxa"/>
          </w:tcPr>
          <w:p w14:paraId="10DD7024" w14:textId="77777777" w:rsidR="00046D4A" w:rsidRPr="00B1530F" w:rsidRDefault="00046D4A" w:rsidP="004F19EB">
            <w:pPr>
              <w:pStyle w:val="TAR"/>
              <w:rPr>
                <w:sz w:val="16"/>
              </w:rPr>
            </w:pPr>
            <w:r>
              <w:rPr>
                <w:sz w:val="16"/>
              </w:rPr>
              <w:t>-</w:t>
            </w:r>
          </w:p>
        </w:tc>
        <w:tc>
          <w:tcPr>
            <w:tcW w:w="709" w:type="dxa"/>
          </w:tcPr>
          <w:p w14:paraId="1A23DD9D" w14:textId="77777777" w:rsidR="00046D4A" w:rsidRPr="00B1530F" w:rsidRDefault="00046D4A" w:rsidP="004F19EB">
            <w:pPr>
              <w:pStyle w:val="TAL"/>
              <w:rPr>
                <w:sz w:val="16"/>
              </w:rPr>
            </w:pPr>
            <w:r>
              <w:rPr>
                <w:sz w:val="16"/>
              </w:rPr>
              <w:t>Rel-18</w:t>
            </w:r>
          </w:p>
        </w:tc>
        <w:tc>
          <w:tcPr>
            <w:tcW w:w="283" w:type="dxa"/>
          </w:tcPr>
          <w:p w14:paraId="6CF97CEA" w14:textId="77777777" w:rsidR="00046D4A" w:rsidRPr="00B1530F" w:rsidRDefault="00046D4A" w:rsidP="004F19EB">
            <w:pPr>
              <w:pStyle w:val="TAL"/>
              <w:rPr>
                <w:sz w:val="16"/>
              </w:rPr>
            </w:pPr>
            <w:r>
              <w:rPr>
                <w:sz w:val="16"/>
              </w:rPr>
              <w:t>F</w:t>
            </w:r>
          </w:p>
        </w:tc>
        <w:tc>
          <w:tcPr>
            <w:tcW w:w="3261" w:type="dxa"/>
          </w:tcPr>
          <w:p w14:paraId="3A3A15A5" w14:textId="77777777" w:rsidR="00046D4A" w:rsidRPr="00B1530F" w:rsidRDefault="00046D4A" w:rsidP="004F19EB">
            <w:pPr>
              <w:pStyle w:val="TAL"/>
              <w:rPr>
                <w:sz w:val="16"/>
              </w:rPr>
            </w:pPr>
            <w:r>
              <w:rPr>
                <w:sz w:val="16"/>
              </w:rPr>
              <w:t>TEI17_Test, NR_HST_FR1_enh-UEConTest</w:t>
            </w:r>
          </w:p>
        </w:tc>
        <w:tc>
          <w:tcPr>
            <w:tcW w:w="1269" w:type="dxa"/>
          </w:tcPr>
          <w:p w14:paraId="615D1F80" w14:textId="77777777" w:rsidR="00046D4A" w:rsidRPr="00B1530F" w:rsidRDefault="00046D4A" w:rsidP="004F19EB">
            <w:pPr>
              <w:pStyle w:val="TAL"/>
              <w:rPr>
                <w:sz w:val="16"/>
              </w:rPr>
            </w:pPr>
            <w:r>
              <w:rPr>
                <w:sz w:val="16"/>
              </w:rPr>
              <w:t>revised</w:t>
            </w:r>
          </w:p>
        </w:tc>
      </w:tr>
      <w:tr w:rsidR="00046D4A" w14:paraId="714361A3" w14:textId="77777777" w:rsidTr="00F86A74">
        <w:tc>
          <w:tcPr>
            <w:tcW w:w="1097" w:type="dxa"/>
          </w:tcPr>
          <w:p w14:paraId="0B152CF6" w14:textId="77777777" w:rsidR="00046D4A" w:rsidRPr="00B1530F" w:rsidRDefault="00046D4A" w:rsidP="004F19EB">
            <w:pPr>
              <w:pStyle w:val="TAL"/>
              <w:rPr>
                <w:sz w:val="16"/>
              </w:rPr>
            </w:pPr>
            <w:r>
              <w:rPr>
                <w:sz w:val="16"/>
              </w:rPr>
              <w:t>R5-243711</w:t>
            </w:r>
          </w:p>
        </w:tc>
        <w:tc>
          <w:tcPr>
            <w:tcW w:w="3872" w:type="dxa"/>
          </w:tcPr>
          <w:p w14:paraId="466A89EC" w14:textId="77777777" w:rsidR="00046D4A" w:rsidRPr="00B1530F" w:rsidRDefault="00046D4A" w:rsidP="004F19EB">
            <w:pPr>
              <w:pStyle w:val="TAL"/>
              <w:rPr>
                <w:sz w:val="16"/>
              </w:rPr>
            </w:pPr>
            <w:r>
              <w:rPr>
                <w:sz w:val="16"/>
              </w:rPr>
              <w:t>Update to gap-based measurement reporting tests for HST</w:t>
            </w:r>
          </w:p>
        </w:tc>
        <w:tc>
          <w:tcPr>
            <w:tcW w:w="1408" w:type="dxa"/>
          </w:tcPr>
          <w:p w14:paraId="0039F130" w14:textId="77777777" w:rsidR="00046D4A" w:rsidRPr="00B1530F" w:rsidRDefault="00046D4A" w:rsidP="004F19EB">
            <w:pPr>
              <w:pStyle w:val="TAL"/>
              <w:rPr>
                <w:sz w:val="16"/>
              </w:rPr>
            </w:pPr>
            <w:r>
              <w:rPr>
                <w:sz w:val="16"/>
              </w:rPr>
              <w:t>Qualcomm France</w:t>
            </w:r>
          </w:p>
        </w:tc>
        <w:tc>
          <w:tcPr>
            <w:tcW w:w="989" w:type="dxa"/>
          </w:tcPr>
          <w:p w14:paraId="49E678BB" w14:textId="77777777" w:rsidR="00046D4A" w:rsidRPr="00B1530F" w:rsidRDefault="00046D4A" w:rsidP="004F19EB">
            <w:pPr>
              <w:pStyle w:val="TAL"/>
              <w:rPr>
                <w:sz w:val="16"/>
              </w:rPr>
            </w:pPr>
            <w:r>
              <w:rPr>
                <w:sz w:val="16"/>
              </w:rPr>
              <w:t>38.533</w:t>
            </w:r>
          </w:p>
        </w:tc>
        <w:tc>
          <w:tcPr>
            <w:tcW w:w="851" w:type="dxa"/>
          </w:tcPr>
          <w:p w14:paraId="29B283EA" w14:textId="77777777" w:rsidR="00046D4A" w:rsidRPr="00B1530F" w:rsidRDefault="00046D4A" w:rsidP="004F19EB">
            <w:pPr>
              <w:pStyle w:val="TAL"/>
              <w:rPr>
                <w:sz w:val="16"/>
              </w:rPr>
            </w:pPr>
            <w:r>
              <w:rPr>
                <w:sz w:val="16"/>
              </w:rPr>
              <w:t>3250</w:t>
            </w:r>
          </w:p>
        </w:tc>
        <w:tc>
          <w:tcPr>
            <w:tcW w:w="425" w:type="dxa"/>
          </w:tcPr>
          <w:p w14:paraId="407B720A" w14:textId="77777777" w:rsidR="00046D4A" w:rsidRPr="00B1530F" w:rsidRDefault="00046D4A" w:rsidP="004F19EB">
            <w:pPr>
              <w:pStyle w:val="TAR"/>
              <w:rPr>
                <w:sz w:val="16"/>
              </w:rPr>
            </w:pPr>
            <w:r>
              <w:rPr>
                <w:sz w:val="16"/>
              </w:rPr>
              <w:t>1</w:t>
            </w:r>
          </w:p>
        </w:tc>
        <w:tc>
          <w:tcPr>
            <w:tcW w:w="709" w:type="dxa"/>
          </w:tcPr>
          <w:p w14:paraId="5AD2AECA" w14:textId="77777777" w:rsidR="00046D4A" w:rsidRPr="00B1530F" w:rsidRDefault="00046D4A" w:rsidP="004F19EB">
            <w:pPr>
              <w:pStyle w:val="TAL"/>
              <w:rPr>
                <w:sz w:val="16"/>
              </w:rPr>
            </w:pPr>
            <w:r>
              <w:rPr>
                <w:sz w:val="16"/>
              </w:rPr>
              <w:t>Rel-18</w:t>
            </w:r>
          </w:p>
        </w:tc>
        <w:tc>
          <w:tcPr>
            <w:tcW w:w="283" w:type="dxa"/>
          </w:tcPr>
          <w:p w14:paraId="5F886E52" w14:textId="77777777" w:rsidR="00046D4A" w:rsidRPr="00B1530F" w:rsidRDefault="00046D4A" w:rsidP="004F19EB">
            <w:pPr>
              <w:pStyle w:val="TAL"/>
              <w:rPr>
                <w:sz w:val="16"/>
              </w:rPr>
            </w:pPr>
            <w:r>
              <w:rPr>
                <w:sz w:val="16"/>
              </w:rPr>
              <w:t>F</w:t>
            </w:r>
          </w:p>
        </w:tc>
        <w:tc>
          <w:tcPr>
            <w:tcW w:w="3261" w:type="dxa"/>
          </w:tcPr>
          <w:p w14:paraId="0FFD320F" w14:textId="77777777" w:rsidR="00046D4A" w:rsidRPr="00B1530F" w:rsidRDefault="00046D4A" w:rsidP="004F19EB">
            <w:pPr>
              <w:pStyle w:val="TAL"/>
              <w:rPr>
                <w:sz w:val="16"/>
              </w:rPr>
            </w:pPr>
            <w:r>
              <w:rPr>
                <w:sz w:val="16"/>
              </w:rPr>
              <w:t>TEI17_Test, NR_HST_FR1_enh-UEConTest</w:t>
            </w:r>
          </w:p>
        </w:tc>
        <w:tc>
          <w:tcPr>
            <w:tcW w:w="1269" w:type="dxa"/>
          </w:tcPr>
          <w:p w14:paraId="7F761CFF" w14:textId="77777777" w:rsidR="00046D4A" w:rsidRPr="00B1530F" w:rsidRDefault="00046D4A" w:rsidP="004F19EB">
            <w:pPr>
              <w:pStyle w:val="TAL"/>
              <w:rPr>
                <w:sz w:val="16"/>
              </w:rPr>
            </w:pPr>
            <w:r>
              <w:rPr>
                <w:sz w:val="16"/>
              </w:rPr>
              <w:t>agreed</w:t>
            </w:r>
          </w:p>
        </w:tc>
      </w:tr>
      <w:tr w:rsidR="00046D4A" w14:paraId="042971FD" w14:textId="77777777" w:rsidTr="00F86A74">
        <w:tc>
          <w:tcPr>
            <w:tcW w:w="1097" w:type="dxa"/>
          </w:tcPr>
          <w:p w14:paraId="4105A5EC" w14:textId="77777777" w:rsidR="00046D4A" w:rsidRPr="00B1530F" w:rsidRDefault="00046D4A" w:rsidP="004F19EB">
            <w:pPr>
              <w:pStyle w:val="TAL"/>
              <w:rPr>
                <w:sz w:val="16"/>
              </w:rPr>
            </w:pPr>
            <w:r>
              <w:rPr>
                <w:sz w:val="16"/>
              </w:rPr>
              <w:t>R5-243390</w:t>
            </w:r>
          </w:p>
        </w:tc>
        <w:tc>
          <w:tcPr>
            <w:tcW w:w="3872" w:type="dxa"/>
          </w:tcPr>
          <w:p w14:paraId="10BB2461" w14:textId="77777777" w:rsidR="00046D4A" w:rsidRPr="00B1530F" w:rsidRDefault="00046D4A" w:rsidP="004F19EB">
            <w:pPr>
              <w:pStyle w:val="TAL"/>
              <w:rPr>
                <w:sz w:val="16"/>
              </w:rPr>
            </w:pPr>
            <w:r>
              <w:rPr>
                <w:sz w:val="16"/>
              </w:rPr>
              <w:t>Update to Rel.17 HST CA measurement reporting tests</w:t>
            </w:r>
          </w:p>
        </w:tc>
        <w:tc>
          <w:tcPr>
            <w:tcW w:w="1408" w:type="dxa"/>
          </w:tcPr>
          <w:p w14:paraId="766F6850" w14:textId="77777777" w:rsidR="00046D4A" w:rsidRPr="00B1530F" w:rsidRDefault="00046D4A" w:rsidP="004F19EB">
            <w:pPr>
              <w:pStyle w:val="TAL"/>
              <w:rPr>
                <w:sz w:val="16"/>
              </w:rPr>
            </w:pPr>
            <w:r>
              <w:rPr>
                <w:sz w:val="16"/>
              </w:rPr>
              <w:t>Qualcomm France</w:t>
            </w:r>
          </w:p>
        </w:tc>
        <w:tc>
          <w:tcPr>
            <w:tcW w:w="989" w:type="dxa"/>
          </w:tcPr>
          <w:p w14:paraId="2B01C56B" w14:textId="77777777" w:rsidR="00046D4A" w:rsidRPr="00B1530F" w:rsidRDefault="00046D4A" w:rsidP="004F19EB">
            <w:pPr>
              <w:pStyle w:val="TAL"/>
              <w:rPr>
                <w:sz w:val="16"/>
              </w:rPr>
            </w:pPr>
            <w:r>
              <w:rPr>
                <w:sz w:val="16"/>
              </w:rPr>
              <w:t>38.533</w:t>
            </w:r>
          </w:p>
        </w:tc>
        <w:tc>
          <w:tcPr>
            <w:tcW w:w="851" w:type="dxa"/>
          </w:tcPr>
          <w:p w14:paraId="7DFF5330" w14:textId="77777777" w:rsidR="00046D4A" w:rsidRPr="00B1530F" w:rsidRDefault="00046D4A" w:rsidP="004F19EB">
            <w:pPr>
              <w:pStyle w:val="TAL"/>
              <w:rPr>
                <w:sz w:val="16"/>
              </w:rPr>
            </w:pPr>
            <w:r>
              <w:rPr>
                <w:sz w:val="16"/>
              </w:rPr>
              <w:t>3251</w:t>
            </w:r>
          </w:p>
        </w:tc>
        <w:tc>
          <w:tcPr>
            <w:tcW w:w="425" w:type="dxa"/>
          </w:tcPr>
          <w:p w14:paraId="472756EB" w14:textId="77777777" w:rsidR="00046D4A" w:rsidRPr="00B1530F" w:rsidRDefault="00046D4A" w:rsidP="004F19EB">
            <w:pPr>
              <w:pStyle w:val="TAR"/>
              <w:rPr>
                <w:sz w:val="16"/>
              </w:rPr>
            </w:pPr>
            <w:r>
              <w:rPr>
                <w:sz w:val="16"/>
              </w:rPr>
              <w:t>-</w:t>
            </w:r>
          </w:p>
        </w:tc>
        <w:tc>
          <w:tcPr>
            <w:tcW w:w="709" w:type="dxa"/>
          </w:tcPr>
          <w:p w14:paraId="4B3E4039" w14:textId="77777777" w:rsidR="00046D4A" w:rsidRPr="00B1530F" w:rsidRDefault="00046D4A" w:rsidP="004F19EB">
            <w:pPr>
              <w:pStyle w:val="TAL"/>
              <w:rPr>
                <w:sz w:val="16"/>
              </w:rPr>
            </w:pPr>
            <w:r>
              <w:rPr>
                <w:sz w:val="16"/>
              </w:rPr>
              <w:t>Rel-18</w:t>
            </w:r>
          </w:p>
        </w:tc>
        <w:tc>
          <w:tcPr>
            <w:tcW w:w="283" w:type="dxa"/>
          </w:tcPr>
          <w:p w14:paraId="2E32B628" w14:textId="77777777" w:rsidR="00046D4A" w:rsidRPr="00B1530F" w:rsidRDefault="00046D4A" w:rsidP="004F19EB">
            <w:pPr>
              <w:pStyle w:val="TAL"/>
              <w:rPr>
                <w:sz w:val="16"/>
              </w:rPr>
            </w:pPr>
            <w:r>
              <w:rPr>
                <w:sz w:val="16"/>
              </w:rPr>
              <w:t>F</w:t>
            </w:r>
          </w:p>
        </w:tc>
        <w:tc>
          <w:tcPr>
            <w:tcW w:w="3261" w:type="dxa"/>
          </w:tcPr>
          <w:p w14:paraId="6A82E223" w14:textId="77777777" w:rsidR="00046D4A" w:rsidRPr="00B1530F" w:rsidRDefault="00046D4A" w:rsidP="004F19EB">
            <w:pPr>
              <w:pStyle w:val="TAL"/>
              <w:rPr>
                <w:sz w:val="16"/>
              </w:rPr>
            </w:pPr>
            <w:r>
              <w:rPr>
                <w:sz w:val="16"/>
              </w:rPr>
              <w:t>TEI17_Test, NR_HST_FR1_enh-UEConTest</w:t>
            </w:r>
          </w:p>
        </w:tc>
        <w:tc>
          <w:tcPr>
            <w:tcW w:w="1269" w:type="dxa"/>
          </w:tcPr>
          <w:p w14:paraId="3A2A4F1A" w14:textId="77777777" w:rsidR="00046D4A" w:rsidRPr="00B1530F" w:rsidRDefault="00046D4A" w:rsidP="004F19EB">
            <w:pPr>
              <w:pStyle w:val="TAL"/>
              <w:rPr>
                <w:sz w:val="16"/>
              </w:rPr>
            </w:pPr>
            <w:r>
              <w:rPr>
                <w:sz w:val="16"/>
              </w:rPr>
              <w:t>revised</w:t>
            </w:r>
          </w:p>
        </w:tc>
      </w:tr>
      <w:tr w:rsidR="00046D4A" w14:paraId="2F1AEDA2" w14:textId="77777777" w:rsidTr="00F86A74">
        <w:tc>
          <w:tcPr>
            <w:tcW w:w="1097" w:type="dxa"/>
          </w:tcPr>
          <w:p w14:paraId="4506ACB5" w14:textId="77777777" w:rsidR="00046D4A" w:rsidRPr="00B1530F" w:rsidRDefault="00046D4A" w:rsidP="004F19EB">
            <w:pPr>
              <w:pStyle w:val="TAL"/>
              <w:rPr>
                <w:sz w:val="16"/>
              </w:rPr>
            </w:pPr>
            <w:r>
              <w:rPr>
                <w:sz w:val="16"/>
              </w:rPr>
              <w:t>R5-243901</w:t>
            </w:r>
          </w:p>
        </w:tc>
        <w:tc>
          <w:tcPr>
            <w:tcW w:w="3872" w:type="dxa"/>
          </w:tcPr>
          <w:p w14:paraId="2C1C85A1" w14:textId="77777777" w:rsidR="00046D4A" w:rsidRPr="00B1530F" w:rsidRDefault="00046D4A" w:rsidP="004F19EB">
            <w:pPr>
              <w:pStyle w:val="TAL"/>
              <w:rPr>
                <w:sz w:val="16"/>
              </w:rPr>
            </w:pPr>
            <w:r>
              <w:rPr>
                <w:sz w:val="16"/>
              </w:rPr>
              <w:t>Update to Rel.17 HST CA measurement reporting tests</w:t>
            </w:r>
          </w:p>
        </w:tc>
        <w:tc>
          <w:tcPr>
            <w:tcW w:w="1408" w:type="dxa"/>
          </w:tcPr>
          <w:p w14:paraId="5D3F3E37" w14:textId="77777777" w:rsidR="00046D4A" w:rsidRPr="00B1530F" w:rsidRDefault="00046D4A" w:rsidP="004F19EB">
            <w:pPr>
              <w:pStyle w:val="TAL"/>
              <w:rPr>
                <w:sz w:val="16"/>
              </w:rPr>
            </w:pPr>
            <w:r>
              <w:rPr>
                <w:sz w:val="16"/>
              </w:rPr>
              <w:t>Qualcomm France</w:t>
            </w:r>
          </w:p>
        </w:tc>
        <w:tc>
          <w:tcPr>
            <w:tcW w:w="989" w:type="dxa"/>
          </w:tcPr>
          <w:p w14:paraId="5E429DD1" w14:textId="77777777" w:rsidR="00046D4A" w:rsidRPr="00B1530F" w:rsidRDefault="00046D4A" w:rsidP="004F19EB">
            <w:pPr>
              <w:pStyle w:val="TAL"/>
              <w:rPr>
                <w:sz w:val="16"/>
              </w:rPr>
            </w:pPr>
            <w:r>
              <w:rPr>
                <w:sz w:val="16"/>
              </w:rPr>
              <w:t>38.533</w:t>
            </w:r>
          </w:p>
        </w:tc>
        <w:tc>
          <w:tcPr>
            <w:tcW w:w="851" w:type="dxa"/>
          </w:tcPr>
          <w:p w14:paraId="3CAD52F6" w14:textId="77777777" w:rsidR="00046D4A" w:rsidRPr="00B1530F" w:rsidRDefault="00046D4A" w:rsidP="004F19EB">
            <w:pPr>
              <w:pStyle w:val="TAL"/>
              <w:rPr>
                <w:sz w:val="16"/>
              </w:rPr>
            </w:pPr>
            <w:r>
              <w:rPr>
                <w:sz w:val="16"/>
              </w:rPr>
              <w:t>3251</w:t>
            </w:r>
          </w:p>
        </w:tc>
        <w:tc>
          <w:tcPr>
            <w:tcW w:w="425" w:type="dxa"/>
          </w:tcPr>
          <w:p w14:paraId="605480C1" w14:textId="77777777" w:rsidR="00046D4A" w:rsidRPr="00B1530F" w:rsidRDefault="00046D4A" w:rsidP="004F19EB">
            <w:pPr>
              <w:pStyle w:val="TAR"/>
              <w:rPr>
                <w:sz w:val="16"/>
              </w:rPr>
            </w:pPr>
            <w:r>
              <w:rPr>
                <w:sz w:val="16"/>
              </w:rPr>
              <w:t>1</w:t>
            </w:r>
          </w:p>
        </w:tc>
        <w:tc>
          <w:tcPr>
            <w:tcW w:w="709" w:type="dxa"/>
          </w:tcPr>
          <w:p w14:paraId="24DC60B4" w14:textId="77777777" w:rsidR="00046D4A" w:rsidRPr="00B1530F" w:rsidRDefault="00046D4A" w:rsidP="004F19EB">
            <w:pPr>
              <w:pStyle w:val="TAL"/>
              <w:rPr>
                <w:sz w:val="16"/>
              </w:rPr>
            </w:pPr>
            <w:r>
              <w:rPr>
                <w:sz w:val="16"/>
              </w:rPr>
              <w:t>Rel-18</w:t>
            </w:r>
          </w:p>
        </w:tc>
        <w:tc>
          <w:tcPr>
            <w:tcW w:w="283" w:type="dxa"/>
          </w:tcPr>
          <w:p w14:paraId="3576A525" w14:textId="77777777" w:rsidR="00046D4A" w:rsidRPr="00B1530F" w:rsidRDefault="00046D4A" w:rsidP="004F19EB">
            <w:pPr>
              <w:pStyle w:val="TAL"/>
              <w:rPr>
                <w:sz w:val="16"/>
              </w:rPr>
            </w:pPr>
            <w:r>
              <w:rPr>
                <w:sz w:val="16"/>
              </w:rPr>
              <w:t>F</w:t>
            </w:r>
          </w:p>
        </w:tc>
        <w:tc>
          <w:tcPr>
            <w:tcW w:w="3261" w:type="dxa"/>
          </w:tcPr>
          <w:p w14:paraId="23AA486C" w14:textId="77777777" w:rsidR="00046D4A" w:rsidRPr="00B1530F" w:rsidRDefault="00046D4A" w:rsidP="004F19EB">
            <w:pPr>
              <w:pStyle w:val="TAL"/>
              <w:rPr>
                <w:sz w:val="16"/>
              </w:rPr>
            </w:pPr>
            <w:r>
              <w:rPr>
                <w:sz w:val="16"/>
              </w:rPr>
              <w:t>TEI17_Test, NR_HST_FR1_enh-UEConTest</w:t>
            </w:r>
          </w:p>
        </w:tc>
        <w:tc>
          <w:tcPr>
            <w:tcW w:w="1269" w:type="dxa"/>
          </w:tcPr>
          <w:p w14:paraId="56A911C1" w14:textId="77777777" w:rsidR="00046D4A" w:rsidRPr="00B1530F" w:rsidRDefault="00046D4A" w:rsidP="004F19EB">
            <w:pPr>
              <w:pStyle w:val="TAL"/>
              <w:rPr>
                <w:sz w:val="16"/>
              </w:rPr>
            </w:pPr>
            <w:r>
              <w:rPr>
                <w:sz w:val="16"/>
              </w:rPr>
              <w:t>agreed</w:t>
            </w:r>
          </w:p>
        </w:tc>
      </w:tr>
      <w:tr w:rsidR="00046D4A" w14:paraId="036D7F18" w14:textId="77777777" w:rsidTr="00F86A74">
        <w:tc>
          <w:tcPr>
            <w:tcW w:w="1097" w:type="dxa"/>
          </w:tcPr>
          <w:p w14:paraId="371B357F" w14:textId="77777777" w:rsidR="00046D4A" w:rsidRPr="00B1530F" w:rsidRDefault="00046D4A" w:rsidP="004F19EB">
            <w:pPr>
              <w:pStyle w:val="TAL"/>
              <w:rPr>
                <w:sz w:val="16"/>
              </w:rPr>
            </w:pPr>
            <w:r>
              <w:rPr>
                <w:sz w:val="16"/>
              </w:rPr>
              <w:t>R5-243391</w:t>
            </w:r>
          </w:p>
        </w:tc>
        <w:tc>
          <w:tcPr>
            <w:tcW w:w="3872" w:type="dxa"/>
          </w:tcPr>
          <w:p w14:paraId="29E01437" w14:textId="77777777" w:rsidR="00046D4A" w:rsidRPr="00B1530F" w:rsidRDefault="00046D4A" w:rsidP="004F19EB">
            <w:pPr>
              <w:pStyle w:val="TAL"/>
              <w:rPr>
                <w:sz w:val="16"/>
              </w:rPr>
            </w:pPr>
            <w:r>
              <w:rPr>
                <w:sz w:val="16"/>
              </w:rPr>
              <w:t>Correction to gap-based measurement tests</w:t>
            </w:r>
          </w:p>
        </w:tc>
        <w:tc>
          <w:tcPr>
            <w:tcW w:w="1408" w:type="dxa"/>
          </w:tcPr>
          <w:p w14:paraId="14745BF9" w14:textId="77777777" w:rsidR="00046D4A" w:rsidRPr="00B1530F" w:rsidRDefault="00046D4A" w:rsidP="004F19EB">
            <w:pPr>
              <w:pStyle w:val="TAL"/>
              <w:rPr>
                <w:sz w:val="16"/>
              </w:rPr>
            </w:pPr>
            <w:r>
              <w:rPr>
                <w:sz w:val="16"/>
              </w:rPr>
              <w:t>Qualcomm France</w:t>
            </w:r>
          </w:p>
        </w:tc>
        <w:tc>
          <w:tcPr>
            <w:tcW w:w="989" w:type="dxa"/>
          </w:tcPr>
          <w:p w14:paraId="4EF918B4" w14:textId="77777777" w:rsidR="00046D4A" w:rsidRPr="00B1530F" w:rsidRDefault="00046D4A" w:rsidP="004F19EB">
            <w:pPr>
              <w:pStyle w:val="TAL"/>
              <w:rPr>
                <w:sz w:val="16"/>
              </w:rPr>
            </w:pPr>
            <w:r>
              <w:rPr>
                <w:sz w:val="16"/>
              </w:rPr>
              <w:t>38.533</w:t>
            </w:r>
          </w:p>
        </w:tc>
        <w:tc>
          <w:tcPr>
            <w:tcW w:w="851" w:type="dxa"/>
          </w:tcPr>
          <w:p w14:paraId="4535828A" w14:textId="77777777" w:rsidR="00046D4A" w:rsidRPr="00B1530F" w:rsidRDefault="00046D4A" w:rsidP="004F19EB">
            <w:pPr>
              <w:pStyle w:val="TAL"/>
              <w:rPr>
                <w:sz w:val="16"/>
              </w:rPr>
            </w:pPr>
            <w:r>
              <w:rPr>
                <w:sz w:val="16"/>
              </w:rPr>
              <w:t>3252</w:t>
            </w:r>
          </w:p>
        </w:tc>
        <w:tc>
          <w:tcPr>
            <w:tcW w:w="425" w:type="dxa"/>
          </w:tcPr>
          <w:p w14:paraId="30DDB71C" w14:textId="77777777" w:rsidR="00046D4A" w:rsidRPr="00B1530F" w:rsidRDefault="00046D4A" w:rsidP="004F19EB">
            <w:pPr>
              <w:pStyle w:val="TAR"/>
              <w:rPr>
                <w:sz w:val="16"/>
              </w:rPr>
            </w:pPr>
            <w:r>
              <w:rPr>
                <w:sz w:val="16"/>
              </w:rPr>
              <w:t>-</w:t>
            </w:r>
          </w:p>
        </w:tc>
        <w:tc>
          <w:tcPr>
            <w:tcW w:w="709" w:type="dxa"/>
          </w:tcPr>
          <w:p w14:paraId="44C671E2" w14:textId="77777777" w:rsidR="00046D4A" w:rsidRPr="00B1530F" w:rsidRDefault="00046D4A" w:rsidP="004F19EB">
            <w:pPr>
              <w:pStyle w:val="TAL"/>
              <w:rPr>
                <w:sz w:val="16"/>
              </w:rPr>
            </w:pPr>
            <w:r>
              <w:rPr>
                <w:sz w:val="16"/>
              </w:rPr>
              <w:t>Rel-18</w:t>
            </w:r>
          </w:p>
        </w:tc>
        <w:tc>
          <w:tcPr>
            <w:tcW w:w="283" w:type="dxa"/>
          </w:tcPr>
          <w:p w14:paraId="0C0BB43C" w14:textId="77777777" w:rsidR="00046D4A" w:rsidRPr="00B1530F" w:rsidRDefault="00046D4A" w:rsidP="004F19EB">
            <w:pPr>
              <w:pStyle w:val="TAL"/>
              <w:rPr>
                <w:sz w:val="16"/>
              </w:rPr>
            </w:pPr>
            <w:r>
              <w:rPr>
                <w:sz w:val="16"/>
              </w:rPr>
              <w:t>F</w:t>
            </w:r>
          </w:p>
        </w:tc>
        <w:tc>
          <w:tcPr>
            <w:tcW w:w="3261" w:type="dxa"/>
          </w:tcPr>
          <w:p w14:paraId="380E2010" w14:textId="77777777" w:rsidR="00046D4A" w:rsidRPr="00B1530F" w:rsidRDefault="00046D4A" w:rsidP="004F19EB">
            <w:pPr>
              <w:pStyle w:val="TAL"/>
              <w:rPr>
                <w:sz w:val="16"/>
              </w:rPr>
            </w:pPr>
            <w:r>
              <w:rPr>
                <w:sz w:val="16"/>
              </w:rPr>
              <w:t>TEI15_Test, 5GS_NR_LTE-UEConTest</w:t>
            </w:r>
          </w:p>
        </w:tc>
        <w:tc>
          <w:tcPr>
            <w:tcW w:w="1269" w:type="dxa"/>
          </w:tcPr>
          <w:p w14:paraId="10F0DD7B" w14:textId="77777777" w:rsidR="00046D4A" w:rsidRPr="00B1530F" w:rsidRDefault="00046D4A" w:rsidP="004F19EB">
            <w:pPr>
              <w:pStyle w:val="TAL"/>
              <w:rPr>
                <w:sz w:val="16"/>
              </w:rPr>
            </w:pPr>
            <w:r>
              <w:rPr>
                <w:sz w:val="16"/>
              </w:rPr>
              <w:t>agreed</w:t>
            </w:r>
          </w:p>
        </w:tc>
      </w:tr>
      <w:tr w:rsidR="00046D4A" w14:paraId="1D47C9AC" w14:textId="77777777" w:rsidTr="00F86A74">
        <w:tc>
          <w:tcPr>
            <w:tcW w:w="1097" w:type="dxa"/>
          </w:tcPr>
          <w:p w14:paraId="1AB1732B" w14:textId="77777777" w:rsidR="00046D4A" w:rsidRPr="00B1530F" w:rsidRDefault="00046D4A" w:rsidP="004F19EB">
            <w:pPr>
              <w:pStyle w:val="TAL"/>
              <w:rPr>
                <w:sz w:val="16"/>
              </w:rPr>
            </w:pPr>
            <w:r>
              <w:rPr>
                <w:sz w:val="16"/>
              </w:rPr>
              <w:t>R5-243392</w:t>
            </w:r>
          </w:p>
        </w:tc>
        <w:tc>
          <w:tcPr>
            <w:tcW w:w="3872" w:type="dxa"/>
          </w:tcPr>
          <w:p w14:paraId="249BFBFC" w14:textId="77777777" w:rsidR="00046D4A" w:rsidRPr="00B1530F" w:rsidRDefault="00046D4A" w:rsidP="004F19EB">
            <w:pPr>
              <w:pStyle w:val="TAL"/>
              <w:rPr>
                <w:sz w:val="16"/>
              </w:rPr>
            </w:pPr>
            <w:r>
              <w:rPr>
                <w:sz w:val="16"/>
              </w:rPr>
              <w:t>Correction to SUL test cases</w:t>
            </w:r>
          </w:p>
        </w:tc>
        <w:tc>
          <w:tcPr>
            <w:tcW w:w="1408" w:type="dxa"/>
          </w:tcPr>
          <w:p w14:paraId="0F1EB157" w14:textId="77777777" w:rsidR="00046D4A" w:rsidRPr="00B1530F" w:rsidRDefault="00046D4A" w:rsidP="004F19EB">
            <w:pPr>
              <w:pStyle w:val="TAL"/>
              <w:rPr>
                <w:sz w:val="16"/>
              </w:rPr>
            </w:pPr>
            <w:r>
              <w:rPr>
                <w:sz w:val="16"/>
              </w:rPr>
              <w:t>Qualcomm France</w:t>
            </w:r>
          </w:p>
        </w:tc>
        <w:tc>
          <w:tcPr>
            <w:tcW w:w="989" w:type="dxa"/>
          </w:tcPr>
          <w:p w14:paraId="27861253" w14:textId="77777777" w:rsidR="00046D4A" w:rsidRPr="00B1530F" w:rsidRDefault="00046D4A" w:rsidP="004F19EB">
            <w:pPr>
              <w:pStyle w:val="TAL"/>
              <w:rPr>
                <w:sz w:val="16"/>
              </w:rPr>
            </w:pPr>
            <w:r>
              <w:rPr>
                <w:sz w:val="16"/>
              </w:rPr>
              <w:t>38.533</w:t>
            </w:r>
          </w:p>
        </w:tc>
        <w:tc>
          <w:tcPr>
            <w:tcW w:w="851" w:type="dxa"/>
          </w:tcPr>
          <w:p w14:paraId="5D79CB13" w14:textId="77777777" w:rsidR="00046D4A" w:rsidRPr="00B1530F" w:rsidRDefault="00046D4A" w:rsidP="004F19EB">
            <w:pPr>
              <w:pStyle w:val="TAL"/>
              <w:rPr>
                <w:sz w:val="16"/>
              </w:rPr>
            </w:pPr>
            <w:r>
              <w:rPr>
                <w:sz w:val="16"/>
              </w:rPr>
              <w:t>3253</w:t>
            </w:r>
          </w:p>
        </w:tc>
        <w:tc>
          <w:tcPr>
            <w:tcW w:w="425" w:type="dxa"/>
          </w:tcPr>
          <w:p w14:paraId="24707856" w14:textId="77777777" w:rsidR="00046D4A" w:rsidRPr="00B1530F" w:rsidRDefault="00046D4A" w:rsidP="004F19EB">
            <w:pPr>
              <w:pStyle w:val="TAR"/>
              <w:rPr>
                <w:sz w:val="16"/>
              </w:rPr>
            </w:pPr>
            <w:r>
              <w:rPr>
                <w:sz w:val="16"/>
              </w:rPr>
              <w:t>-</w:t>
            </w:r>
          </w:p>
        </w:tc>
        <w:tc>
          <w:tcPr>
            <w:tcW w:w="709" w:type="dxa"/>
          </w:tcPr>
          <w:p w14:paraId="09C54C51" w14:textId="77777777" w:rsidR="00046D4A" w:rsidRPr="00B1530F" w:rsidRDefault="00046D4A" w:rsidP="004F19EB">
            <w:pPr>
              <w:pStyle w:val="TAL"/>
              <w:rPr>
                <w:sz w:val="16"/>
              </w:rPr>
            </w:pPr>
            <w:r>
              <w:rPr>
                <w:sz w:val="16"/>
              </w:rPr>
              <w:t>Rel-18</w:t>
            </w:r>
          </w:p>
        </w:tc>
        <w:tc>
          <w:tcPr>
            <w:tcW w:w="283" w:type="dxa"/>
          </w:tcPr>
          <w:p w14:paraId="710D876E" w14:textId="77777777" w:rsidR="00046D4A" w:rsidRPr="00B1530F" w:rsidRDefault="00046D4A" w:rsidP="004F19EB">
            <w:pPr>
              <w:pStyle w:val="TAL"/>
              <w:rPr>
                <w:sz w:val="16"/>
              </w:rPr>
            </w:pPr>
            <w:r>
              <w:rPr>
                <w:sz w:val="16"/>
              </w:rPr>
              <w:t>F</w:t>
            </w:r>
          </w:p>
        </w:tc>
        <w:tc>
          <w:tcPr>
            <w:tcW w:w="3261" w:type="dxa"/>
          </w:tcPr>
          <w:p w14:paraId="2F117628" w14:textId="77777777" w:rsidR="00046D4A" w:rsidRPr="00B1530F" w:rsidRDefault="00046D4A" w:rsidP="004F19EB">
            <w:pPr>
              <w:pStyle w:val="TAL"/>
              <w:rPr>
                <w:sz w:val="16"/>
              </w:rPr>
            </w:pPr>
            <w:r>
              <w:rPr>
                <w:sz w:val="16"/>
              </w:rPr>
              <w:t>TEI15_Test, 5GS_NR_LTE-UEConTest</w:t>
            </w:r>
          </w:p>
        </w:tc>
        <w:tc>
          <w:tcPr>
            <w:tcW w:w="1269" w:type="dxa"/>
          </w:tcPr>
          <w:p w14:paraId="4BEEA549" w14:textId="77777777" w:rsidR="00046D4A" w:rsidRPr="00B1530F" w:rsidRDefault="00046D4A" w:rsidP="004F19EB">
            <w:pPr>
              <w:pStyle w:val="TAL"/>
              <w:rPr>
                <w:sz w:val="16"/>
              </w:rPr>
            </w:pPr>
            <w:r>
              <w:rPr>
                <w:sz w:val="16"/>
              </w:rPr>
              <w:t>revised</w:t>
            </w:r>
          </w:p>
        </w:tc>
      </w:tr>
      <w:tr w:rsidR="00046D4A" w14:paraId="4952673F" w14:textId="77777777" w:rsidTr="00F86A74">
        <w:tc>
          <w:tcPr>
            <w:tcW w:w="1097" w:type="dxa"/>
          </w:tcPr>
          <w:p w14:paraId="66109164" w14:textId="77777777" w:rsidR="00046D4A" w:rsidRPr="00B1530F" w:rsidRDefault="00046D4A" w:rsidP="004F19EB">
            <w:pPr>
              <w:pStyle w:val="TAL"/>
              <w:rPr>
                <w:sz w:val="16"/>
              </w:rPr>
            </w:pPr>
            <w:r>
              <w:rPr>
                <w:sz w:val="16"/>
              </w:rPr>
              <w:t>R5-243902</w:t>
            </w:r>
          </w:p>
        </w:tc>
        <w:tc>
          <w:tcPr>
            <w:tcW w:w="3872" w:type="dxa"/>
          </w:tcPr>
          <w:p w14:paraId="24A6953A" w14:textId="77777777" w:rsidR="00046D4A" w:rsidRPr="00B1530F" w:rsidRDefault="00046D4A" w:rsidP="004F19EB">
            <w:pPr>
              <w:pStyle w:val="TAL"/>
              <w:rPr>
                <w:sz w:val="16"/>
              </w:rPr>
            </w:pPr>
            <w:r>
              <w:rPr>
                <w:sz w:val="16"/>
              </w:rPr>
              <w:t>Correction to SUL test cases</w:t>
            </w:r>
          </w:p>
        </w:tc>
        <w:tc>
          <w:tcPr>
            <w:tcW w:w="1408" w:type="dxa"/>
          </w:tcPr>
          <w:p w14:paraId="25B79B21" w14:textId="77777777" w:rsidR="00046D4A" w:rsidRPr="00B1530F" w:rsidRDefault="00046D4A" w:rsidP="004F19EB">
            <w:pPr>
              <w:pStyle w:val="TAL"/>
              <w:rPr>
                <w:sz w:val="16"/>
              </w:rPr>
            </w:pPr>
            <w:r>
              <w:rPr>
                <w:sz w:val="16"/>
              </w:rPr>
              <w:t>Qualcomm France</w:t>
            </w:r>
          </w:p>
        </w:tc>
        <w:tc>
          <w:tcPr>
            <w:tcW w:w="989" w:type="dxa"/>
          </w:tcPr>
          <w:p w14:paraId="0FC6F84A" w14:textId="77777777" w:rsidR="00046D4A" w:rsidRPr="00B1530F" w:rsidRDefault="00046D4A" w:rsidP="004F19EB">
            <w:pPr>
              <w:pStyle w:val="TAL"/>
              <w:rPr>
                <w:sz w:val="16"/>
              </w:rPr>
            </w:pPr>
            <w:r>
              <w:rPr>
                <w:sz w:val="16"/>
              </w:rPr>
              <w:t>38.533</w:t>
            </w:r>
          </w:p>
        </w:tc>
        <w:tc>
          <w:tcPr>
            <w:tcW w:w="851" w:type="dxa"/>
          </w:tcPr>
          <w:p w14:paraId="5F2FE44E" w14:textId="77777777" w:rsidR="00046D4A" w:rsidRPr="00B1530F" w:rsidRDefault="00046D4A" w:rsidP="004F19EB">
            <w:pPr>
              <w:pStyle w:val="TAL"/>
              <w:rPr>
                <w:sz w:val="16"/>
              </w:rPr>
            </w:pPr>
            <w:r>
              <w:rPr>
                <w:sz w:val="16"/>
              </w:rPr>
              <w:t>3253</w:t>
            </w:r>
          </w:p>
        </w:tc>
        <w:tc>
          <w:tcPr>
            <w:tcW w:w="425" w:type="dxa"/>
          </w:tcPr>
          <w:p w14:paraId="4B5671BB" w14:textId="77777777" w:rsidR="00046D4A" w:rsidRPr="00B1530F" w:rsidRDefault="00046D4A" w:rsidP="004F19EB">
            <w:pPr>
              <w:pStyle w:val="TAR"/>
              <w:rPr>
                <w:sz w:val="16"/>
              </w:rPr>
            </w:pPr>
            <w:r>
              <w:rPr>
                <w:sz w:val="16"/>
              </w:rPr>
              <w:t>1</w:t>
            </w:r>
          </w:p>
        </w:tc>
        <w:tc>
          <w:tcPr>
            <w:tcW w:w="709" w:type="dxa"/>
          </w:tcPr>
          <w:p w14:paraId="4E55F444" w14:textId="77777777" w:rsidR="00046D4A" w:rsidRPr="00B1530F" w:rsidRDefault="00046D4A" w:rsidP="004F19EB">
            <w:pPr>
              <w:pStyle w:val="TAL"/>
              <w:rPr>
                <w:sz w:val="16"/>
              </w:rPr>
            </w:pPr>
            <w:r>
              <w:rPr>
                <w:sz w:val="16"/>
              </w:rPr>
              <w:t>Rel-18</w:t>
            </w:r>
          </w:p>
        </w:tc>
        <w:tc>
          <w:tcPr>
            <w:tcW w:w="283" w:type="dxa"/>
          </w:tcPr>
          <w:p w14:paraId="5288ACAB" w14:textId="77777777" w:rsidR="00046D4A" w:rsidRPr="00B1530F" w:rsidRDefault="00046D4A" w:rsidP="004F19EB">
            <w:pPr>
              <w:pStyle w:val="TAL"/>
              <w:rPr>
                <w:sz w:val="16"/>
              </w:rPr>
            </w:pPr>
            <w:r>
              <w:rPr>
                <w:sz w:val="16"/>
              </w:rPr>
              <w:t>F</w:t>
            </w:r>
          </w:p>
        </w:tc>
        <w:tc>
          <w:tcPr>
            <w:tcW w:w="3261" w:type="dxa"/>
          </w:tcPr>
          <w:p w14:paraId="6054FF66" w14:textId="77777777" w:rsidR="00046D4A" w:rsidRPr="00B1530F" w:rsidRDefault="00046D4A" w:rsidP="004F19EB">
            <w:pPr>
              <w:pStyle w:val="TAL"/>
              <w:rPr>
                <w:sz w:val="16"/>
              </w:rPr>
            </w:pPr>
            <w:r>
              <w:rPr>
                <w:sz w:val="16"/>
              </w:rPr>
              <w:t>TEI15_Test, 5GS_NR_LTE-UEConTest</w:t>
            </w:r>
          </w:p>
        </w:tc>
        <w:tc>
          <w:tcPr>
            <w:tcW w:w="1269" w:type="dxa"/>
          </w:tcPr>
          <w:p w14:paraId="37D6DFBF" w14:textId="77777777" w:rsidR="00046D4A" w:rsidRPr="00B1530F" w:rsidRDefault="00046D4A" w:rsidP="004F19EB">
            <w:pPr>
              <w:pStyle w:val="TAL"/>
              <w:rPr>
                <w:sz w:val="16"/>
              </w:rPr>
            </w:pPr>
            <w:r>
              <w:rPr>
                <w:sz w:val="16"/>
              </w:rPr>
              <w:t>agreed</w:t>
            </w:r>
          </w:p>
        </w:tc>
      </w:tr>
      <w:tr w:rsidR="00046D4A" w14:paraId="562DF638" w14:textId="77777777" w:rsidTr="00F86A74">
        <w:tc>
          <w:tcPr>
            <w:tcW w:w="1097" w:type="dxa"/>
          </w:tcPr>
          <w:p w14:paraId="794FB2F3" w14:textId="77777777" w:rsidR="00046D4A" w:rsidRPr="00B1530F" w:rsidRDefault="00046D4A" w:rsidP="004F19EB">
            <w:pPr>
              <w:pStyle w:val="TAL"/>
              <w:rPr>
                <w:sz w:val="16"/>
              </w:rPr>
            </w:pPr>
            <w:r>
              <w:rPr>
                <w:sz w:val="16"/>
              </w:rPr>
              <w:t>R5-243393</w:t>
            </w:r>
          </w:p>
        </w:tc>
        <w:tc>
          <w:tcPr>
            <w:tcW w:w="3872" w:type="dxa"/>
          </w:tcPr>
          <w:p w14:paraId="01911708" w14:textId="77777777" w:rsidR="00046D4A" w:rsidRPr="00B1530F" w:rsidRDefault="00046D4A" w:rsidP="004F19EB">
            <w:pPr>
              <w:pStyle w:val="TAL"/>
              <w:rPr>
                <w:sz w:val="16"/>
              </w:rPr>
            </w:pPr>
            <w:r>
              <w:rPr>
                <w:sz w:val="16"/>
              </w:rPr>
              <w:t>Correction to Handover tests</w:t>
            </w:r>
          </w:p>
        </w:tc>
        <w:tc>
          <w:tcPr>
            <w:tcW w:w="1408" w:type="dxa"/>
          </w:tcPr>
          <w:p w14:paraId="362D4009" w14:textId="77777777" w:rsidR="00046D4A" w:rsidRPr="00B1530F" w:rsidRDefault="00046D4A" w:rsidP="004F19EB">
            <w:pPr>
              <w:pStyle w:val="TAL"/>
              <w:rPr>
                <w:sz w:val="16"/>
              </w:rPr>
            </w:pPr>
            <w:r>
              <w:rPr>
                <w:sz w:val="16"/>
              </w:rPr>
              <w:t>Qualcomm France</w:t>
            </w:r>
          </w:p>
        </w:tc>
        <w:tc>
          <w:tcPr>
            <w:tcW w:w="989" w:type="dxa"/>
          </w:tcPr>
          <w:p w14:paraId="00FE609B" w14:textId="77777777" w:rsidR="00046D4A" w:rsidRPr="00B1530F" w:rsidRDefault="00046D4A" w:rsidP="004F19EB">
            <w:pPr>
              <w:pStyle w:val="TAL"/>
              <w:rPr>
                <w:sz w:val="16"/>
              </w:rPr>
            </w:pPr>
            <w:r>
              <w:rPr>
                <w:sz w:val="16"/>
              </w:rPr>
              <w:t>38.533</w:t>
            </w:r>
          </w:p>
        </w:tc>
        <w:tc>
          <w:tcPr>
            <w:tcW w:w="851" w:type="dxa"/>
          </w:tcPr>
          <w:p w14:paraId="39CCD640" w14:textId="77777777" w:rsidR="00046D4A" w:rsidRPr="00B1530F" w:rsidRDefault="00046D4A" w:rsidP="004F19EB">
            <w:pPr>
              <w:pStyle w:val="TAL"/>
              <w:rPr>
                <w:sz w:val="16"/>
              </w:rPr>
            </w:pPr>
            <w:r>
              <w:rPr>
                <w:sz w:val="16"/>
              </w:rPr>
              <w:t>3254</w:t>
            </w:r>
          </w:p>
        </w:tc>
        <w:tc>
          <w:tcPr>
            <w:tcW w:w="425" w:type="dxa"/>
          </w:tcPr>
          <w:p w14:paraId="02443B15" w14:textId="77777777" w:rsidR="00046D4A" w:rsidRPr="00B1530F" w:rsidRDefault="00046D4A" w:rsidP="004F19EB">
            <w:pPr>
              <w:pStyle w:val="TAR"/>
              <w:rPr>
                <w:sz w:val="16"/>
              </w:rPr>
            </w:pPr>
            <w:r>
              <w:rPr>
                <w:sz w:val="16"/>
              </w:rPr>
              <w:t>-</w:t>
            </w:r>
          </w:p>
        </w:tc>
        <w:tc>
          <w:tcPr>
            <w:tcW w:w="709" w:type="dxa"/>
          </w:tcPr>
          <w:p w14:paraId="0E9B4DCD" w14:textId="77777777" w:rsidR="00046D4A" w:rsidRPr="00B1530F" w:rsidRDefault="00046D4A" w:rsidP="004F19EB">
            <w:pPr>
              <w:pStyle w:val="TAL"/>
              <w:rPr>
                <w:sz w:val="16"/>
              </w:rPr>
            </w:pPr>
            <w:r>
              <w:rPr>
                <w:sz w:val="16"/>
              </w:rPr>
              <w:t>Rel-18</w:t>
            </w:r>
          </w:p>
        </w:tc>
        <w:tc>
          <w:tcPr>
            <w:tcW w:w="283" w:type="dxa"/>
          </w:tcPr>
          <w:p w14:paraId="77047BA7" w14:textId="77777777" w:rsidR="00046D4A" w:rsidRPr="00B1530F" w:rsidRDefault="00046D4A" w:rsidP="004F19EB">
            <w:pPr>
              <w:pStyle w:val="TAL"/>
              <w:rPr>
                <w:sz w:val="16"/>
              </w:rPr>
            </w:pPr>
            <w:r>
              <w:rPr>
                <w:sz w:val="16"/>
              </w:rPr>
              <w:t>F</w:t>
            </w:r>
          </w:p>
        </w:tc>
        <w:tc>
          <w:tcPr>
            <w:tcW w:w="3261" w:type="dxa"/>
          </w:tcPr>
          <w:p w14:paraId="02089FC5" w14:textId="77777777" w:rsidR="00046D4A" w:rsidRPr="00B1530F" w:rsidRDefault="00046D4A" w:rsidP="004F19EB">
            <w:pPr>
              <w:pStyle w:val="TAL"/>
              <w:rPr>
                <w:sz w:val="16"/>
              </w:rPr>
            </w:pPr>
            <w:r>
              <w:rPr>
                <w:sz w:val="16"/>
              </w:rPr>
              <w:t>TEI15_Test, 5GS_NR_LTE-UEConTest</w:t>
            </w:r>
          </w:p>
        </w:tc>
        <w:tc>
          <w:tcPr>
            <w:tcW w:w="1269" w:type="dxa"/>
          </w:tcPr>
          <w:p w14:paraId="1FE603D6" w14:textId="77777777" w:rsidR="00046D4A" w:rsidRPr="00B1530F" w:rsidRDefault="00046D4A" w:rsidP="004F19EB">
            <w:pPr>
              <w:pStyle w:val="TAL"/>
              <w:rPr>
                <w:sz w:val="16"/>
              </w:rPr>
            </w:pPr>
            <w:r>
              <w:rPr>
                <w:sz w:val="16"/>
              </w:rPr>
              <w:t>agreed</w:t>
            </w:r>
          </w:p>
        </w:tc>
      </w:tr>
      <w:tr w:rsidR="00046D4A" w14:paraId="3DCE6F50" w14:textId="77777777" w:rsidTr="00F86A74">
        <w:tc>
          <w:tcPr>
            <w:tcW w:w="1097" w:type="dxa"/>
          </w:tcPr>
          <w:p w14:paraId="3C4BAC25" w14:textId="77777777" w:rsidR="00046D4A" w:rsidRPr="00B1530F" w:rsidRDefault="00046D4A" w:rsidP="004F19EB">
            <w:pPr>
              <w:pStyle w:val="TAL"/>
              <w:rPr>
                <w:sz w:val="16"/>
              </w:rPr>
            </w:pPr>
            <w:r>
              <w:rPr>
                <w:sz w:val="16"/>
              </w:rPr>
              <w:t>R5-243443</w:t>
            </w:r>
          </w:p>
        </w:tc>
        <w:tc>
          <w:tcPr>
            <w:tcW w:w="3872" w:type="dxa"/>
          </w:tcPr>
          <w:p w14:paraId="3E17CD33" w14:textId="77777777" w:rsidR="00046D4A" w:rsidRPr="00B1530F" w:rsidRDefault="00046D4A" w:rsidP="004F19EB">
            <w:pPr>
              <w:pStyle w:val="TAL"/>
              <w:rPr>
                <w:sz w:val="16"/>
              </w:rPr>
            </w:pPr>
            <w:r>
              <w:rPr>
                <w:sz w:val="16"/>
              </w:rPr>
              <w:t>Correction to RedCap inter-RAT measurement test cases</w:t>
            </w:r>
          </w:p>
        </w:tc>
        <w:tc>
          <w:tcPr>
            <w:tcW w:w="1408" w:type="dxa"/>
          </w:tcPr>
          <w:p w14:paraId="3227FB7D" w14:textId="77777777" w:rsidR="00046D4A" w:rsidRPr="00B1530F" w:rsidRDefault="00046D4A" w:rsidP="004F19EB">
            <w:pPr>
              <w:pStyle w:val="TAL"/>
              <w:rPr>
                <w:sz w:val="16"/>
              </w:rPr>
            </w:pPr>
            <w:r>
              <w:rPr>
                <w:sz w:val="16"/>
              </w:rPr>
              <w:t>Huawei, HiSilicon, Qualcomm</w:t>
            </w:r>
          </w:p>
        </w:tc>
        <w:tc>
          <w:tcPr>
            <w:tcW w:w="989" w:type="dxa"/>
          </w:tcPr>
          <w:p w14:paraId="42E7BBB5" w14:textId="77777777" w:rsidR="00046D4A" w:rsidRPr="00B1530F" w:rsidRDefault="00046D4A" w:rsidP="004F19EB">
            <w:pPr>
              <w:pStyle w:val="TAL"/>
              <w:rPr>
                <w:sz w:val="16"/>
              </w:rPr>
            </w:pPr>
            <w:r>
              <w:rPr>
                <w:sz w:val="16"/>
              </w:rPr>
              <w:t>38.533</w:t>
            </w:r>
          </w:p>
        </w:tc>
        <w:tc>
          <w:tcPr>
            <w:tcW w:w="851" w:type="dxa"/>
          </w:tcPr>
          <w:p w14:paraId="4F18EBAA" w14:textId="77777777" w:rsidR="00046D4A" w:rsidRPr="00B1530F" w:rsidRDefault="00046D4A" w:rsidP="004F19EB">
            <w:pPr>
              <w:pStyle w:val="TAL"/>
              <w:rPr>
                <w:sz w:val="16"/>
              </w:rPr>
            </w:pPr>
            <w:r>
              <w:rPr>
                <w:sz w:val="16"/>
              </w:rPr>
              <w:t>3255</w:t>
            </w:r>
          </w:p>
        </w:tc>
        <w:tc>
          <w:tcPr>
            <w:tcW w:w="425" w:type="dxa"/>
          </w:tcPr>
          <w:p w14:paraId="0A15BB98" w14:textId="77777777" w:rsidR="00046D4A" w:rsidRPr="00B1530F" w:rsidRDefault="00046D4A" w:rsidP="004F19EB">
            <w:pPr>
              <w:pStyle w:val="TAR"/>
              <w:rPr>
                <w:sz w:val="16"/>
              </w:rPr>
            </w:pPr>
            <w:r>
              <w:rPr>
                <w:sz w:val="16"/>
              </w:rPr>
              <w:t>-</w:t>
            </w:r>
          </w:p>
        </w:tc>
        <w:tc>
          <w:tcPr>
            <w:tcW w:w="709" w:type="dxa"/>
          </w:tcPr>
          <w:p w14:paraId="7ECA59BB" w14:textId="77777777" w:rsidR="00046D4A" w:rsidRPr="00B1530F" w:rsidRDefault="00046D4A" w:rsidP="004F19EB">
            <w:pPr>
              <w:pStyle w:val="TAL"/>
              <w:rPr>
                <w:sz w:val="16"/>
              </w:rPr>
            </w:pPr>
            <w:r>
              <w:rPr>
                <w:sz w:val="16"/>
              </w:rPr>
              <w:t>Rel-18</w:t>
            </w:r>
          </w:p>
        </w:tc>
        <w:tc>
          <w:tcPr>
            <w:tcW w:w="283" w:type="dxa"/>
          </w:tcPr>
          <w:p w14:paraId="33E15EE2" w14:textId="77777777" w:rsidR="00046D4A" w:rsidRPr="00B1530F" w:rsidRDefault="00046D4A" w:rsidP="004F19EB">
            <w:pPr>
              <w:pStyle w:val="TAL"/>
              <w:rPr>
                <w:sz w:val="16"/>
              </w:rPr>
            </w:pPr>
            <w:r>
              <w:rPr>
                <w:sz w:val="16"/>
              </w:rPr>
              <w:t>F</w:t>
            </w:r>
          </w:p>
        </w:tc>
        <w:tc>
          <w:tcPr>
            <w:tcW w:w="3261" w:type="dxa"/>
          </w:tcPr>
          <w:p w14:paraId="6801D8FE" w14:textId="77777777" w:rsidR="00046D4A" w:rsidRPr="00B1530F" w:rsidRDefault="00046D4A" w:rsidP="004F19EB">
            <w:pPr>
              <w:pStyle w:val="TAL"/>
              <w:rPr>
                <w:sz w:val="16"/>
              </w:rPr>
            </w:pPr>
            <w:r>
              <w:rPr>
                <w:sz w:val="16"/>
              </w:rPr>
              <w:t>TEI17_Test, NR_redcap_plus_ARCH-UEConTest</w:t>
            </w:r>
          </w:p>
        </w:tc>
        <w:tc>
          <w:tcPr>
            <w:tcW w:w="1269" w:type="dxa"/>
          </w:tcPr>
          <w:p w14:paraId="29EE80C3" w14:textId="77777777" w:rsidR="00046D4A" w:rsidRPr="00B1530F" w:rsidRDefault="00046D4A" w:rsidP="004F19EB">
            <w:pPr>
              <w:pStyle w:val="TAL"/>
              <w:rPr>
                <w:sz w:val="16"/>
              </w:rPr>
            </w:pPr>
            <w:r>
              <w:rPr>
                <w:sz w:val="16"/>
              </w:rPr>
              <w:t>revised</w:t>
            </w:r>
          </w:p>
        </w:tc>
      </w:tr>
      <w:tr w:rsidR="00046D4A" w14:paraId="7831B301" w14:textId="77777777" w:rsidTr="00F86A74">
        <w:tc>
          <w:tcPr>
            <w:tcW w:w="1097" w:type="dxa"/>
          </w:tcPr>
          <w:p w14:paraId="33912BED" w14:textId="77777777" w:rsidR="00046D4A" w:rsidRPr="00B1530F" w:rsidRDefault="00046D4A" w:rsidP="004F19EB">
            <w:pPr>
              <w:pStyle w:val="TAL"/>
              <w:rPr>
                <w:sz w:val="16"/>
              </w:rPr>
            </w:pPr>
            <w:r>
              <w:rPr>
                <w:sz w:val="16"/>
              </w:rPr>
              <w:t>R5-243919</w:t>
            </w:r>
          </w:p>
        </w:tc>
        <w:tc>
          <w:tcPr>
            <w:tcW w:w="3872" w:type="dxa"/>
          </w:tcPr>
          <w:p w14:paraId="634EF119" w14:textId="77777777" w:rsidR="00046D4A" w:rsidRPr="00B1530F" w:rsidRDefault="00046D4A" w:rsidP="004F19EB">
            <w:pPr>
              <w:pStyle w:val="TAL"/>
              <w:rPr>
                <w:sz w:val="16"/>
              </w:rPr>
            </w:pPr>
            <w:r>
              <w:rPr>
                <w:sz w:val="16"/>
              </w:rPr>
              <w:t>Correction to RedCap inter-RAT measurement test cases</w:t>
            </w:r>
          </w:p>
        </w:tc>
        <w:tc>
          <w:tcPr>
            <w:tcW w:w="1408" w:type="dxa"/>
          </w:tcPr>
          <w:p w14:paraId="6684294A" w14:textId="77777777" w:rsidR="00046D4A" w:rsidRPr="00B1530F" w:rsidRDefault="00046D4A" w:rsidP="004F19EB">
            <w:pPr>
              <w:pStyle w:val="TAL"/>
              <w:rPr>
                <w:sz w:val="16"/>
              </w:rPr>
            </w:pPr>
            <w:r>
              <w:rPr>
                <w:sz w:val="16"/>
              </w:rPr>
              <w:t>Huawei, HiSilicon, Qualcomm</w:t>
            </w:r>
          </w:p>
        </w:tc>
        <w:tc>
          <w:tcPr>
            <w:tcW w:w="989" w:type="dxa"/>
          </w:tcPr>
          <w:p w14:paraId="7730FA95" w14:textId="77777777" w:rsidR="00046D4A" w:rsidRPr="00B1530F" w:rsidRDefault="00046D4A" w:rsidP="004F19EB">
            <w:pPr>
              <w:pStyle w:val="TAL"/>
              <w:rPr>
                <w:sz w:val="16"/>
              </w:rPr>
            </w:pPr>
            <w:r>
              <w:rPr>
                <w:sz w:val="16"/>
              </w:rPr>
              <w:t>38.533</w:t>
            </w:r>
          </w:p>
        </w:tc>
        <w:tc>
          <w:tcPr>
            <w:tcW w:w="851" w:type="dxa"/>
          </w:tcPr>
          <w:p w14:paraId="2D0A2C41" w14:textId="77777777" w:rsidR="00046D4A" w:rsidRPr="00B1530F" w:rsidRDefault="00046D4A" w:rsidP="004F19EB">
            <w:pPr>
              <w:pStyle w:val="TAL"/>
              <w:rPr>
                <w:sz w:val="16"/>
              </w:rPr>
            </w:pPr>
            <w:r>
              <w:rPr>
                <w:sz w:val="16"/>
              </w:rPr>
              <w:t>3255</w:t>
            </w:r>
          </w:p>
        </w:tc>
        <w:tc>
          <w:tcPr>
            <w:tcW w:w="425" w:type="dxa"/>
          </w:tcPr>
          <w:p w14:paraId="7A50727B" w14:textId="77777777" w:rsidR="00046D4A" w:rsidRPr="00B1530F" w:rsidRDefault="00046D4A" w:rsidP="004F19EB">
            <w:pPr>
              <w:pStyle w:val="TAR"/>
              <w:rPr>
                <w:sz w:val="16"/>
              </w:rPr>
            </w:pPr>
            <w:r>
              <w:rPr>
                <w:sz w:val="16"/>
              </w:rPr>
              <w:t>1</w:t>
            </w:r>
          </w:p>
        </w:tc>
        <w:tc>
          <w:tcPr>
            <w:tcW w:w="709" w:type="dxa"/>
          </w:tcPr>
          <w:p w14:paraId="7B44D3B6" w14:textId="77777777" w:rsidR="00046D4A" w:rsidRPr="00B1530F" w:rsidRDefault="00046D4A" w:rsidP="004F19EB">
            <w:pPr>
              <w:pStyle w:val="TAL"/>
              <w:rPr>
                <w:sz w:val="16"/>
              </w:rPr>
            </w:pPr>
            <w:r>
              <w:rPr>
                <w:sz w:val="16"/>
              </w:rPr>
              <w:t>Rel-18</w:t>
            </w:r>
          </w:p>
        </w:tc>
        <w:tc>
          <w:tcPr>
            <w:tcW w:w="283" w:type="dxa"/>
          </w:tcPr>
          <w:p w14:paraId="1A7AF736" w14:textId="77777777" w:rsidR="00046D4A" w:rsidRPr="00B1530F" w:rsidRDefault="00046D4A" w:rsidP="004F19EB">
            <w:pPr>
              <w:pStyle w:val="TAL"/>
              <w:rPr>
                <w:sz w:val="16"/>
              </w:rPr>
            </w:pPr>
            <w:r>
              <w:rPr>
                <w:sz w:val="16"/>
              </w:rPr>
              <w:t>F</w:t>
            </w:r>
          </w:p>
        </w:tc>
        <w:tc>
          <w:tcPr>
            <w:tcW w:w="3261" w:type="dxa"/>
          </w:tcPr>
          <w:p w14:paraId="7A6AA376" w14:textId="77777777" w:rsidR="00046D4A" w:rsidRPr="00B1530F" w:rsidRDefault="00046D4A" w:rsidP="004F19EB">
            <w:pPr>
              <w:pStyle w:val="TAL"/>
              <w:rPr>
                <w:sz w:val="16"/>
              </w:rPr>
            </w:pPr>
            <w:r>
              <w:rPr>
                <w:sz w:val="16"/>
              </w:rPr>
              <w:t>TEI17_Test, NR_redcap_plus_ARCH-UEConTest</w:t>
            </w:r>
          </w:p>
        </w:tc>
        <w:tc>
          <w:tcPr>
            <w:tcW w:w="1269" w:type="dxa"/>
          </w:tcPr>
          <w:p w14:paraId="680DE5B1" w14:textId="77777777" w:rsidR="00046D4A" w:rsidRPr="00B1530F" w:rsidRDefault="00046D4A" w:rsidP="004F19EB">
            <w:pPr>
              <w:pStyle w:val="TAL"/>
              <w:rPr>
                <w:sz w:val="16"/>
              </w:rPr>
            </w:pPr>
            <w:r>
              <w:rPr>
                <w:sz w:val="16"/>
              </w:rPr>
              <w:t>agreed</w:t>
            </w:r>
          </w:p>
        </w:tc>
      </w:tr>
      <w:tr w:rsidR="00046D4A" w14:paraId="500DDCCF" w14:textId="77777777" w:rsidTr="00F86A74">
        <w:tc>
          <w:tcPr>
            <w:tcW w:w="1097" w:type="dxa"/>
          </w:tcPr>
          <w:p w14:paraId="25AD294C" w14:textId="77777777" w:rsidR="00046D4A" w:rsidRPr="00B1530F" w:rsidRDefault="00046D4A" w:rsidP="004F19EB">
            <w:pPr>
              <w:pStyle w:val="TAL"/>
              <w:rPr>
                <w:sz w:val="16"/>
              </w:rPr>
            </w:pPr>
            <w:r>
              <w:rPr>
                <w:sz w:val="16"/>
              </w:rPr>
              <w:t>R5-243224</w:t>
            </w:r>
          </w:p>
        </w:tc>
        <w:tc>
          <w:tcPr>
            <w:tcW w:w="3872" w:type="dxa"/>
          </w:tcPr>
          <w:p w14:paraId="7F160CDE" w14:textId="77777777" w:rsidR="00046D4A" w:rsidRPr="00B1530F" w:rsidRDefault="00046D4A" w:rsidP="004F19EB">
            <w:pPr>
              <w:pStyle w:val="TAL"/>
              <w:rPr>
                <w:sz w:val="16"/>
              </w:rPr>
            </w:pPr>
            <w:r>
              <w:rPr>
                <w:sz w:val="16"/>
              </w:rPr>
              <w:t>CR to TS 38.551 on Annex A.2.3</w:t>
            </w:r>
          </w:p>
        </w:tc>
        <w:tc>
          <w:tcPr>
            <w:tcW w:w="1408" w:type="dxa"/>
          </w:tcPr>
          <w:p w14:paraId="0BF88CB3" w14:textId="77777777" w:rsidR="00046D4A" w:rsidRPr="00B1530F" w:rsidRDefault="00046D4A" w:rsidP="004F19EB">
            <w:pPr>
              <w:pStyle w:val="TAL"/>
              <w:rPr>
                <w:sz w:val="16"/>
              </w:rPr>
            </w:pPr>
            <w:r>
              <w:rPr>
                <w:sz w:val="16"/>
              </w:rPr>
              <w:t>Apple (UK) Limited</w:t>
            </w:r>
          </w:p>
        </w:tc>
        <w:tc>
          <w:tcPr>
            <w:tcW w:w="989" w:type="dxa"/>
          </w:tcPr>
          <w:p w14:paraId="593A5FCE" w14:textId="77777777" w:rsidR="00046D4A" w:rsidRPr="00B1530F" w:rsidRDefault="00046D4A" w:rsidP="004F19EB">
            <w:pPr>
              <w:pStyle w:val="TAL"/>
              <w:rPr>
                <w:sz w:val="16"/>
              </w:rPr>
            </w:pPr>
            <w:r>
              <w:rPr>
                <w:sz w:val="16"/>
              </w:rPr>
              <w:t>38.551</w:t>
            </w:r>
          </w:p>
        </w:tc>
        <w:tc>
          <w:tcPr>
            <w:tcW w:w="851" w:type="dxa"/>
          </w:tcPr>
          <w:p w14:paraId="2F7A4531" w14:textId="77777777" w:rsidR="00046D4A" w:rsidRPr="00B1530F" w:rsidRDefault="00046D4A" w:rsidP="004F19EB">
            <w:pPr>
              <w:pStyle w:val="TAL"/>
              <w:rPr>
                <w:sz w:val="16"/>
              </w:rPr>
            </w:pPr>
            <w:r>
              <w:rPr>
                <w:sz w:val="16"/>
              </w:rPr>
              <w:t>0010</w:t>
            </w:r>
          </w:p>
        </w:tc>
        <w:tc>
          <w:tcPr>
            <w:tcW w:w="425" w:type="dxa"/>
          </w:tcPr>
          <w:p w14:paraId="00BD3D19" w14:textId="77777777" w:rsidR="00046D4A" w:rsidRPr="00B1530F" w:rsidRDefault="00046D4A" w:rsidP="004F19EB">
            <w:pPr>
              <w:pStyle w:val="TAR"/>
              <w:rPr>
                <w:sz w:val="16"/>
              </w:rPr>
            </w:pPr>
            <w:r>
              <w:rPr>
                <w:sz w:val="16"/>
              </w:rPr>
              <w:t>-</w:t>
            </w:r>
          </w:p>
        </w:tc>
        <w:tc>
          <w:tcPr>
            <w:tcW w:w="709" w:type="dxa"/>
          </w:tcPr>
          <w:p w14:paraId="76DDA8D1" w14:textId="77777777" w:rsidR="00046D4A" w:rsidRPr="00B1530F" w:rsidRDefault="00046D4A" w:rsidP="004F19EB">
            <w:pPr>
              <w:pStyle w:val="TAL"/>
              <w:rPr>
                <w:sz w:val="16"/>
              </w:rPr>
            </w:pPr>
            <w:r>
              <w:rPr>
                <w:sz w:val="16"/>
              </w:rPr>
              <w:t>Rel-17</w:t>
            </w:r>
          </w:p>
        </w:tc>
        <w:tc>
          <w:tcPr>
            <w:tcW w:w="283" w:type="dxa"/>
          </w:tcPr>
          <w:p w14:paraId="30A257BC" w14:textId="77777777" w:rsidR="00046D4A" w:rsidRPr="00B1530F" w:rsidRDefault="00046D4A" w:rsidP="004F19EB">
            <w:pPr>
              <w:pStyle w:val="TAL"/>
              <w:rPr>
                <w:sz w:val="16"/>
              </w:rPr>
            </w:pPr>
            <w:r>
              <w:rPr>
                <w:sz w:val="16"/>
              </w:rPr>
              <w:t>F</w:t>
            </w:r>
          </w:p>
        </w:tc>
        <w:tc>
          <w:tcPr>
            <w:tcW w:w="3261" w:type="dxa"/>
          </w:tcPr>
          <w:p w14:paraId="5F0C8569" w14:textId="77777777" w:rsidR="00046D4A" w:rsidRPr="00B1530F" w:rsidRDefault="00046D4A" w:rsidP="004F19EB">
            <w:pPr>
              <w:pStyle w:val="TAL"/>
              <w:rPr>
                <w:sz w:val="16"/>
              </w:rPr>
            </w:pPr>
            <w:r>
              <w:rPr>
                <w:sz w:val="16"/>
              </w:rPr>
              <w:t>TEI17_Test, NR_MIMO_OTA-UEConTest</w:t>
            </w:r>
          </w:p>
        </w:tc>
        <w:tc>
          <w:tcPr>
            <w:tcW w:w="1269" w:type="dxa"/>
          </w:tcPr>
          <w:p w14:paraId="7E66FD3C" w14:textId="77777777" w:rsidR="00046D4A" w:rsidRPr="00B1530F" w:rsidRDefault="00046D4A" w:rsidP="004F19EB">
            <w:pPr>
              <w:pStyle w:val="TAL"/>
              <w:rPr>
                <w:sz w:val="16"/>
              </w:rPr>
            </w:pPr>
            <w:r>
              <w:rPr>
                <w:sz w:val="16"/>
              </w:rPr>
              <w:t>revised</w:t>
            </w:r>
          </w:p>
        </w:tc>
      </w:tr>
      <w:tr w:rsidR="00046D4A" w14:paraId="73169F1D" w14:textId="77777777" w:rsidTr="00F86A74">
        <w:tc>
          <w:tcPr>
            <w:tcW w:w="1097" w:type="dxa"/>
          </w:tcPr>
          <w:p w14:paraId="3EDCCE56" w14:textId="77777777" w:rsidR="00046D4A" w:rsidRPr="00B1530F" w:rsidRDefault="00046D4A" w:rsidP="004F19EB">
            <w:pPr>
              <w:pStyle w:val="TAL"/>
              <w:rPr>
                <w:sz w:val="16"/>
              </w:rPr>
            </w:pPr>
            <w:r>
              <w:rPr>
                <w:sz w:val="16"/>
              </w:rPr>
              <w:t>R5-243800</w:t>
            </w:r>
          </w:p>
        </w:tc>
        <w:tc>
          <w:tcPr>
            <w:tcW w:w="3872" w:type="dxa"/>
          </w:tcPr>
          <w:p w14:paraId="37E48A9D" w14:textId="77777777" w:rsidR="00046D4A" w:rsidRPr="00B1530F" w:rsidRDefault="00046D4A" w:rsidP="004F19EB">
            <w:pPr>
              <w:pStyle w:val="TAL"/>
              <w:rPr>
                <w:sz w:val="16"/>
              </w:rPr>
            </w:pPr>
            <w:r>
              <w:rPr>
                <w:sz w:val="16"/>
              </w:rPr>
              <w:t>CR to TS 38.551 on Annex A.2.3</w:t>
            </w:r>
          </w:p>
        </w:tc>
        <w:tc>
          <w:tcPr>
            <w:tcW w:w="1408" w:type="dxa"/>
          </w:tcPr>
          <w:p w14:paraId="55A68CEA" w14:textId="77777777" w:rsidR="00046D4A" w:rsidRPr="00B1530F" w:rsidRDefault="00046D4A" w:rsidP="004F19EB">
            <w:pPr>
              <w:pStyle w:val="TAL"/>
              <w:rPr>
                <w:sz w:val="16"/>
              </w:rPr>
            </w:pPr>
            <w:r>
              <w:rPr>
                <w:sz w:val="16"/>
              </w:rPr>
              <w:t>Apple (UK) Limited</w:t>
            </w:r>
          </w:p>
        </w:tc>
        <w:tc>
          <w:tcPr>
            <w:tcW w:w="989" w:type="dxa"/>
          </w:tcPr>
          <w:p w14:paraId="7178CBB7" w14:textId="77777777" w:rsidR="00046D4A" w:rsidRPr="00B1530F" w:rsidRDefault="00046D4A" w:rsidP="004F19EB">
            <w:pPr>
              <w:pStyle w:val="TAL"/>
              <w:rPr>
                <w:sz w:val="16"/>
              </w:rPr>
            </w:pPr>
            <w:r>
              <w:rPr>
                <w:sz w:val="16"/>
              </w:rPr>
              <w:t>38.551</w:t>
            </w:r>
          </w:p>
        </w:tc>
        <w:tc>
          <w:tcPr>
            <w:tcW w:w="851" w:type="dxa"/>
          </w:tcPr>
          <w:p w14:paraId="422C1C19" w14:textId="77777777" w:rsidR="00046D4A" w:rsidRPr="00B1530F" w:rsidRDefault="00046D4A" w:rsidP="004F19EB">
            <w:pPr>
              <w:pStyle w:val="TAL"/>
              <w:rPr>
                <w:sz w:val="16"/>
              </w:rPr>
            </w:pPr>
            <w:r>
              <w:rPr>
                <w:sz w:val="16"/>
              </w:rPr>
              <w:t>0010</w:t>
            </w:r>
          </w:p>
        </w:tc>
        <w:tc>
          <w:tcPr>
            <w:tcW w:w="425" w:type="dxa"/>
          </w:tcPr>
          <w:p w14:paraId="313EC539" w14:textId="77777777" w:rsidR="00046D4A" w:rsidRPr="00B1530F" w:rsidRDefault="00046D4A" w:rsidP="004F19EB">
            <w:pPr>
              <w:pStyle w:val="TAR"/>
              <w:rPr>
                <w:sz w:val="16"/>
              </w:rPr>
            </w:pPr>
            <w:r>
              <w:rPr>
                <w:sz w:val="16"/>
              </w:rPr>
              <w:t>1</w:t>
            </w:r>
          </w:p>
        </w:tc>
        <w:tc>
          <w:tcPr>
            <w:tcW w:w="709" w:type="dxa"/>
          </w:tcPr>
          <w:p w14:paraId="5020E2E3" w14:textId="77777777" w:rsidR="00046D4A" w:rsidRPr="00B1530F" w:rsidRDefault="00046D4A" w:rsidP="004F19EB">
            <w:pPr>
              <w:pStyle w:val="TAL"/>
              <w:rPr>
                <w:sz w:val="16"/>
              </w:rPr>
            </w:pPr>
            <w:r>
              <w:rPr>
                <w:sz w:val="16"/>
              </w:rPr>
              <w:t>Rel-17</w:t>
            </w:r>
          </w:p>
        </w:tc>
        <w:tc>
          <w:tcPr>
            <w:tcW w:w="283" w:type="dxa"/>
          </w:tcPr>
          <w:p w14:paraId="18AD0DBC" w14:textId="77777777" w:rsidR="00046D4A" w:rsidRPr="00B1530F" w:rsidRDefault="00046D4A" w:rsidP="004F19EB">
            <w:pPr>
              <w:pStyle w:val="TAL"/>
              <w:rPr>
                <w:sz w:val="16"/>
              </w:rPr>
            </w:pPr>
            <w:r>
              <w:rPr>
                <w:sz w:val="16"/>
              </w:rPr>
              <w:t>F</w:t>
            </w:r>
          </w:p>
        </w:tc>
        <w:tc>
          <w:tcPr>
            <w:tcW w:w="3261" w:type="dxa"/>
          </w:tcPr>
          <w:p w14:paraId="41F4B505" w14:textId="77777777" w:rsidR="00046D4A" w:rsidRPr="00B1530F" w:rsidRDefault="00046D4A" w:rsidP="004F19EB">
            <w:pPr>
              <w:pStyle w:val="TAL"/>
              <w:rPr>
                <w:sz w:val="16"/>
              </w:rPr>
            </w:pPr>
            <w:r>
              <w:rPr>
                <w:sz w:val="16"/>
              </w:rPr>
              <w:t>TEI17_Test, NR_MIMO_OTA-UEConTest</w:t>
            </w:r>
          </w:p>
        </w:tc>
        <w:tc>
          <w:tcPr>
            <w:tcW w:w="1269" w:type="dxa"/>
          </w:tcPr>
          <w:p w14:paraId="63D164D8" w14:textId="77777777" w:rsidR="00046D4A" w:rsidRPr="00B1530F" w:rsidRDefault="00046D4A" w:rsidP="004F19EB">
            <w:pPr>
              <w:pStyle w:val="TAL"/>
              <w:rPr>
                <w:sz w:val="16"/>
              </w:rPr>
            </w:pPr>
            <w:r>
              <w:rPr>
                <w:sz w:val="16"/>
              </w:rPr>
              <w:t>agreed</w:t>
            </w:r>
          </w:p>
        </w:tc>
      </w:tr>
      <w:tr w:rsidR="00046D4A" w14:paraId="0DAFB8C6" w14:textId="77777777" w:rsidTr="00F86A74">
        <w:tc>
          <w:tcPr>
            <w:tcW w:w="1097" w:type="dxa"/>
          </w:tcPr>
          <w:p w14:paraId="45E303E9" w14:textId="77777777" w:rsidR="00046D4A" w:rsidRPr="00B1530F" w:rsidRDefault="00046D4A" w:rsidP="004F19EB">
            <w:pPr>
              <w:pStyle w:val="TAL"/>
              <w:rPr>
                <w:sz w:val="16"/>
              </w:rPr>
            </w:pPr>
            <w:r>
              <w:rPr>
                <w:sz w:val="16"/>
              </w:rPr>
              <w:t>R5-243227</w:t>
            </w:r>
          </w:p>
        </w:tc>
        <w:tc>
          <w:tcPr>
            <w:tcW w:w="3872" w:type="dxa"/>
          </w:tcPr>
          <w:p w14:paraId="3119DC89" w14:textId="77777777" w:rsidR="00046D4A" w:rsidRPr="00B1530F" w:rsidRDefault="00046D4A" w:rsidP="004F19EB">
            <w:pPr>
              <w:pStyle w:val="TAL"/>
              <w:rPr>
                <w:sz w:val="16"/>
              </w:rPr>
            </w:pPr>
            <w:r>
              <w:rPr>
                <w:sz w:val="16"/>
              </w:rPr>
              <w:t>CR to TS 38.551 on Annex C, editorial</w:t>
            </w:r>
          </w:p>
        </w:tc>
        <w:tc>
          <w:tcPr>
            <w:tcW w:w="1408" w:type="dxa"/>
          </w:tcPr>
          <w:p w14:paraId="482E33E8" w14:textId="77777777" w:rsidR="00046D4A" w:rsidRPr="00B1530F" w:rsidRDefault="00046D4A" w:rsidP="004F19EB">
            <w:pPr>
              <w:pStyle w:val="TAL"/>
              <w:rPr>
                <w:sz w:val="16"/>
              </w:rPr>
            </w:pPr>
            <w:r>
              <w:rPr>
                <w:sz w:val="16"/>
              </w:rPr>
              <w:t>Apple (UK) Limited</w:t>
            </w:r>
          </w:p>
        </w:tc>
        <w:tc>
          <w:tcPr>
            <w:tcW w:w="989" w:type="dxa"/>
          </w:tcPr>
          <w:p w14:paraId="2F8A37B4" w14:textId="77777777" w:rsidR="00046D4A" w:rsidRPr="00B1530F" w:rsidRDefault="00046D4A" w:rsidP="004F19EB">
            <w:pPr>
              <w:pStyle w:val="TAL"/>
              <w:rPr>
                <w:sz w:val="16"/>
              </w:rPr>
            </w:pPr>
            <w:r>
              <w:rPr>
                <w:sz w:val="16"/>
              </w:rPr>
              <w:t>38.551</w:t>
            </w:r>
          </w:p>
        </w:tc>
        <w:tc>
          <w:tcPr>
            <w:tcW w:w="851" w:type="dxa"/>
          </w:tcPr>
          <w:p w14:paraId="6487C7DC" w14:textId="77777777" w:rsidR="00046D4A" w:rsidRPr="00B1530F" w:rsidRDefault="00046D4A" w:rsidP="004F19EB">
            <w:pPr>
              <w:pStyle w:val="TAL"/>
              <w:rPr>
                <w:sz w:val="16"/>
              </w:rPr>
            </w:pPr>
            <w:r>
              <w:rPr>
                <w:sz w:val="16"/>
              </w:rPr>
              <w:t>0011</w:t>
            </w:r>
          </w:p>
        </w:tc>
        <w:tc>
          <w:tcPr>
            <w:tcW w:w="425" w:type="dxa"/>
          </w:tcPr>
          <w:p w14:paraId="480B2A19" w14:textId="77777777" w:rsidR="00046D4A" w:rsidRPr="00B1530F" w:rsidRDefault="00046D4A" w:rsidP="004F19EB">
            <w:pPr>
              <w:pStyle w:val="TAR"/>
              <w:rPr>
                <w:sz w:val="16"/>
              </w:rPr>
            </w:pPr>
            <w:r>
              <w:rPr>
                <w:sz w:val="16"/>
              </w:rPr>
              <w:t>-</w:t>
            </w:r>
          </w:p>
        </w:tc>
        <w:tc>
          <w:tcPr>
            <w:tcW w:w="709" w:type="dxa"/>
          </w:tcPr>
          <w:p w14:paraId="6F5ADF7D" w14:textId="77777777" w:rsidR="00046D4A" w:rsidRPr="00B1530F" w:rsidRDefault="00046D4A" w:rsidP="004F19EB">
            <w:pPr>
              <w:pStyle w:val="TAL"/>
              <w:rPr>
                <w:sz w:val="16"/>
              </w:rPr>
            </w:pPr>
            <w:r>
              <w:rPr>
                <w:sz w:val="16"/>
              </w:rPr>
              <w:t>Rel-17</w:t>
            </w:r>
          </w:p>
        </w:tc>
        <w:tc>
          <w:tcPr>
            <w:tcW w:w="283" w:type="dxa"/>
          </w:tcPr>
          <w:p w14:paraId="0C3CB985" w14:textId="77777777" w:rsidR="00046D4A" w:rsidRPr="00B1530F" w:rsidRDefault="00046D4A" w:rsidP="004F19EB">
            <w:pPr>
              <w:pStyle w:val="TAL"/>
              <w:rPr>
                <w:sz w:val="16"/>
              </w:rPr>
            </w:pPr>
            <w:r>
              <w:rPr>
                <w:sz w:val="16"/>
              </w:rPr>
              <w:t>F</w:t>
            </w:r>
          </w:p>
        </w:tc>
        <w:tc>
          <w:tcPr>
            <w:tcW w:w="3261" w:type="dxa"/>
          </w:tcPr>
          <w:p w14:paraId="10A5E794" w14:textId="77777777" w:rsidR="00046D4A" w:rsidRPr="00B1530F" w:rsidRDefault="00046D4A" w:rsidP="004F19EB">
            <w:pPr>
              <w:pStyle w:val="TAL"/>
              <w:rPr>
                <w:sz w:val="16"/>
              </w:rPr>
            </w:pPr>
            <w:r>
              <w:rPr>
                <w:sz w:val="16"/>
              </w:rPr>
              <w:t>TEI17_Test, NR_MIMO_OTA-UEConTest</w:t>
            </w:r>
          </w:p>
        </w:tc>
        <w:tc>
          <w:tcPr>
            <w:tcW w:w="1269" w:type="dxa"/>
          </w:tcPr>
          <w:p w14:paraId="47B1DE73" w14:textId="77777777" w:rsidR="00046D4A" w:rsidRPr="00B1530F" w:rsidRDefault="00046D4A" w:rsidP="004F19EB">
            <w:pPr>
              <w:pStyle w:val="TAL"/>
              <w:rPr>
                <w:sz w:val="16"/>
              </w:rPr>
            </w:pPr>
            <w:r>
              <w:rPr>
                <w:sz w:val="16"/>
              </w:rPr>
              <w:t>agreed</w:t>
            </w:r>
          </w:p>
        </w:tc>
      </w:tr>
      <w:tr w:rsidR="00046D4A" w14:paraId="2320F949" w14:textId="77777777" w:rsidTr="00F86A74">
        <w:tc>
          <w:tcPr>
            <w:tcW w:w="1097" w:type="dxa"/>
          </w:tcPr>
          <w:p w14:paraId="295032FD" w14:textId="77777777" w:rsidR="00046D4A" w:rsidRPr="00B1530F" w:rsidRDefault="00046D4A" w:rsidP="004F19EB">
            <w:pPr>
              <w:pStyle w:val="TAL"/>
              <w:rPr>
                <w:sz w:val="16"/>
              </w:rPr>
            </w:pPr>
            <w:r>
              <w:rPr>
                <w:sz w:val="16"/>
              </w:rPr>
              <w:t>R5-243230</w:t>
            </w:r>
          </w:p>
        </w:tc>
        <w:tc>
          <w:tcPr>
            <w:tcW w:w="3872" w:type="dxa"/>
          </w:tcPr>
          <w:p w14:paraId="04C0CA16" w14:textId="77777777" w:rsidR="00046D4A" w:rsidRPr="00B1530F" w:rsidRDefault="00046D4A" w:rsidP="004F19EB">
            <w:pPr>
              <w:pStyle w:val="TAL"/>
              <w:rPr>
                <w:sz w:val="16"/>
              </w:rPr>
            </w:pPr>
            <w:r>
              <w:rPr>
                <w:sz w:val="16"/>
              </w:rPr>
              <w:t>CR to TS 38.551 on Annex G, editorial</w:t>
            </w:r>
          </w:p>
        </w:tc>
        <w:tc>
          <w:tcPr>
            <w:tcW w:w="1408" w:type="dxa"/>
          </w:tcPr>
          <w:p w14:paraId="73156DFA" w14:textId="77777777" w:rsidR="00046D4A" w:rsidRPr="00B1530F" w:rsidRDefault="00046D4A" w:rsidP="004F19EB">
            <w:pPr>
              <w:pStyle w:val="TAL"/>
              <w:rPr>
                <w:sz w:val="16"/>
              </w:rPr>
            </w:pPr>
            <w:r>
              <w:rPr>
                <w:sz w:val="16"/>
              </w:rPr>
              <w:t>Apple (UK) Limited</w:t>
            </w:r>
          </w:p>
        </w:tc>
        <w:tc>
          <w:tcPr>
            <w:tcW w:w="989" w:type="dxa"/>
          </w:tcPr>
          <w:p w14:paraId="182914AC" w14:textId="77777777" w:rsidR="00046D4A" w:rsidRPr="00B1530F" w:rsidRDefault="00046D4A" w:rsidP="004F19EB">
            <w:pPr>
              <w:pStyle w:val="TAL"/>
              <w:rPr>
                <w:sz w:val="16"/>
              </w:rPr>
            </w:pPr>
            <w:r>
              <w:rPr>
                <w:sz w:val="16"/>
              </w:rPr>
              <w:t>38.551</w:t>
            </w:r>
          </w:p>
        </w:tc>
        <w:tc>
          <w:tcPr>
            <w:tcW w:w="851" w:type="dxa"/>
          </w:tcPr>
          <w:p w14:paraId="7B0ABFE8" w14:textId="77777777" w:rsidR="00046D4A" w:rsidRPr="00B1530F" w:rsidRDefault="00046D4A" w:rsidP="004F19EB">
            <w:pPr>
              <w:pStyle w:val="TAL"/>
              <w:rPr>
                <w:sz w:val="16"/>
              </w:rPr>
            </w:pPr>
            <w:r>
              <w:rPr>
                <w:sz w:val="16"/>
              </w:rPr>
              <w:t>0012</w:t>
            </w:r>
          </w:p>
        </w:tc>
        <w:tc>
          <w:tcPr>
            <w:tcW w:w="425" w:type="dxa"/>
          </w:tcPr>
          <w:p w14:paraId="667114AD" w14:textId="77777777" w:rsidR="00046D4A" w:rsidRPr="00B1530F" w:rsidRDefault="00046D4A" w:rsidP="004F19EB">
            <w:pPr>
              <w:pStyle w:val="TAR"/>
              <w:rPr>
                <w:sz w:val="16"/>
              </w:rPr>
            </w:pPr>
            <w:r>
              <w:rPr>
                <w:sz w:val="16"/>
              </w:rPr>
              <w:t>-</w:t>
            </w:r>
          </w:p>
        </w:tc>
        <w:tc>
          <w:tcPr>
            <w:tcW w:w="709" w:type="dxa"/>
          </w:tcPr>
          <w:p w14:paraId="1B33122F" w14:textId="77777777" w:rsidR="00046D4A" w:rsidRPr="00B1530F" w:rsidRDefault="00046D4A" w:rsidP="004F19EB">
            <w:pPr>
              <w:pStyle w:val="TAL"/>
              <w:rPr>
                <w:sz w:val="16"/>
              </w:rPr>
            </w:pPr>
            <w:r>
              <w:rPr>
                <w:sz w:val="16"/>
              </w:rPr>
              <w:t>Rel-17</w:t>
            </w:r>
          </w:p>
        </w:tc>
        <w:tc>
          <w:tcPr>
            <w:tcW w:w="283" w:type="dxa"/>
          </w:tcPr>
          <w:p w14:paraId="114D46AE" w14:textId="77777777" w:rsidR="00046D4A" w:rsidRPr="00B1530F" w:rsidRDefault="00046D4A" w:rsidP="004F19EB">
            <w:pPr>
              <w:pStyle w:val="TAL"/>
              <w:rPr>
                <w:sz w:val="16"/>
              </w:rPr>
            </w:pPr>
            <w:r>
              <w:rPr>
                <w:sz w:val="16"/>
              </w:rPr>
              <w:t>F</w:t>
            </w:r>
          </w:p>
        </w:tc>
        <w:tc>
          <w:tcPr>
            <w:tcW w:w="3261" w:type="dxa"/>
          </w:tcPr>
          <w:p w14:paraId="5C9D3E20" w14:textId="77777777" w:rsidR="00046D4A" w:rsidRPr="00B1530F" w:rsidRDefault="00046D4A" w:rsidP="004F19EB">
            <w:pPr>
              <w:pStyle w:val="TAL"/>
              <w:rPr>
                <w:sz w:val="16"/>
              </w:rPr>
            </w:pPr>
            <w:r>
              <w:rPr>
                <w:sz w:val="16"/>
              </w:rPr>
              <w:t>TEI17_Test, NR_MIMO_OTA-UEConTest</w:t>
            </w:r>
          </w:p>
        </w:tc>
        <w:tc>
          <w:tcPr>
            <w:tcW w:w="1269" w:type="dxa"/>
          </w:tcPr>
          <w:p w14:paraId="17654551" w14:textId="77777777" w:rsidR="00046D4A" w:rsidRPr="00B1530F" w:rsidRDefault="00046D4A" w:rsidP="004F19EB">
            <w:pPr>
              <w:pStyle w:val="TAL"/>
              <w:rPr>
                <w:sz w:val="16"/>
              </w:rPr>
            </w:pPr>
            <w:r>
              <w:rPr>
                <w:sz w:val="16"/>
              </w:rPr>
              <w:t>agreed</w:t>
            </w:r>
          </w:p>
        </w:tc>
      </w:tr>
      <w:tr w:rsidR="00046D4A" w14:paraId="714AE5EA" w14:textId="77777777" w:rsidTr="00F86A74">
        <w:tc>
          <w:tcPr>
            <w:tcW w:w="1097" w:type="dxa"/>
          </w:tcPr>
          <w:p w14:paraId="43083C96" w14:textId="77777777" w:rsidR="00046D4A" w:rsidRPr="00B1530F" w:rsidRDefault="00046D4A" w:rsidP="004F19EB">
            <w:pPr>
              <w:pStyle w:val="TAL"/>
              <w:rPr>
                <w:sz w:val="16"/>
              </w:rPr>
            </w:pPr>
            <w:r>
              <w:rPr>
                <w:sz w:val="16"/>
              </w:rPr>
              <w:t>R5-243232</w:t>
            </w:r>
          </w:p>
        </w:tc>
        <w:tc>
          <w:tcPr>
            <w:tcW w:w="3872" w:type="dxa"/>
          </w:tcPr>
          <w:p w14:paraId="2E0922E1" w14:textId="77777777" w:rsidR="00046D4A" w:rsidRPr="00B1530F" w:rsidRDefault="00046D4A" w:rsidP="004F19EB">
            <w:pPr>
              <w:pStyle w:val="TAL"/>
              <w:rPr>
                <w:sz w:val="16"/>
              </w:rPr>
            </w:pPr>
            <w:r>
              <w:rPr>
                <w:sz w:val="16"/>
              </w:rPr>
              <w:t>CR to TS 38.551 on EUT positioning</w:t>
            </w:r>
          </w:p>
        </w:tc>
        <w:tc>
          <w:tcPr>
            <w:tcW w:w="1408" w:type="dxa"/>
          </w:tcPr>
          <w:p w14:paraId="2F8BEA28" w14:textId="77777777" w:rsidR="00046D4A" w:rsidRPr="00B1530F" w:rsidRDefault="00046D4A" w:rsidP="004F19EB">
            <w:pPr>
              <w:pStyle w:val="TAL"/>
              <w:rPr>
                <w:sz w:val="16"/>
              </w:rPr>
            </w:pPr>
            <w:r>
              <w:rPr>
                <w:sz w:val="16"/>
              </w:rPr>
              <w:t>Apple (UK) Limited</w:t>
            </w:r>
          </w:p>
        </w:tc>
        <w:tc>
          <w:tcPr>
            <w:tcW w:w="989" w:type="dxa"/>
          </w:tcPr>
          <w:p w14:paraId="25A2C0E6" w14:textId="77777777" w:rsidR="00046D4A" w:rsidRPr="00B1530F" w:rsidRDefault="00046D4A" w:rsidP="004F19EB">
            <w:pPr>
              <w:pStyle w:val="TAL"/>
              <w:rPr>
                <w:sz w:val="16"/>
              </w:rPr>
            </w:pPr>
            <w:r>
              <w:rPr>
                <w:sz w:val="16"/>
              </w:rPr>
              <w:t>38.551</w:t>
            </w:r>
          </w:p>
        </w:tc>
        <w:tc>
          <w:tcPr>
            <w:tcW w:w="851" w:type="dxa"/>
          </w:tcPr>
          <w:p w14:paraId="6FCEEC27" w14:textId="77777777" w:rsidR="00046D4A" w:rsidRPr="00B1530F" w:rsidRDefault="00046D4A" w:rsidP="004F19EB">
            <w:pPr>
              <w:pStyle w:val="TAL"/>
              <w:rPr>
                <w:sz w:val="16"/>
              </w:rPr>
            </w:pPr>
            <w:r>
              <w:rPr>
                <w:sz w:val="16"/>
              </w:rPr>
              <w:t>0013</w:t>
            </w:r>
          </w:p>
        </w:tc>
        <w:tc>
          <w:tcPr>
            <w:tcW w:w="425" w:type="dxa"/>
          </w:tcPr>
          <w:p w14:paraId="704681A3" w14:textId="77777777" w:rsidR="00046D4A" w:rsidRPr="00B1530F" w:rsidRDefault="00046D4A" w:rsidP="004F19EB">
            <w:pPr>
              <w:pStyle w:val="TAR"/>
              <w:rPr>
                <w:sz w:val="16"/>
              </w:rPr>
            </w:pPr>
            <w:r>
              <w:rPr>
                <w:sz w:val="16"/>
              </w:rPr>
              <w:t>-</w:t>
            </w:r>
          </w:p>
        </w:tc>
        <w:tc>
          <w:tcPr>
            <w:tcW w:w="709" w:type="dxa"/>
          </w:tcPr>
          <w:p w14:paraId="5BE83297" w14:textId="77777777" w:rsidR="00046D4A" w:rsidRPr="00B1530F" w:rsidRDefault="00046D4A" w:rsidP="004F19EB">
            <w:pPr>
              <w:pStyle w:val="TAL"/>
              <w:rPr>
                <w:sz w:val="16"/>
              </w:rPr>
            </w:pPr>
            <w:r>
              <w:rPr>
                <w:sz w:val="16"/>
              </w:rPr>
              <w:t>Rel-17</w:t>
            </w:r>
          </w:p>
        </w:tc>
        <w:tc>
          <w:tcPr>
            <w:tcW w:w="283" w:type="dxa"/>
          </w:tcPr>
          <w:p w14:paraId="75E9A5BE" w14:textId="77777777" w:rsidR="00046D4A" w:rsidRPr="00B1530F" w:rsidRDefault="00046D4A" w:rsidP="004F19EB">
            <w:pPr>
              <w:pStyle w:val="TAL"/>
              <w:rPr>
                <w:sz w:val="16"/>
              </w:rPr>
            </w:pPr>
            <w:r>
              <w:rPr>
                <w:sz w:val="16"/>
              </w:rPr>
              <w:t>F</w:t>
            </w:r>
          </w:p>
        </w:tc>
        <w:tc>
          <w:tcPr>
            <w:tcW w:w="3261" w:type="dxa"/>
          </w:tcPr>
          <w:p w14:paraId="1F885087" w14:textId="77777777" w:rsidR="00046D4A" w:rsidRPr="00B1530F" w:rsidRDefault="00046D4A" w:rsidP="004F19EB">
            <w:pPr>
              <w:pStyle w:val="TAL"/>
              <w:rPr>
                <w:sz w:val="16"/>
              </w:rPr>
            </w:pPr>
            <w:r>
              <w:rPr>
                <w:sz w:val="16"/>
              </w:rPr>
              <w:t>TEI17_Test, NR_MIMO_OTA-UEConTest</w:t>
            </w:r>
          </w:p>
        </w:tc>
        <w:tc>
          <w:tcPr>
            <w:tcW w:w="1269" w:type="dxa"/>
          </w:tcPr>
          <w:p w14:paraId="4B86111A" w14:textId="77777777" w:rsidR="00046D4A" w:rsidRPr="00B1530F" w:rsidRDefault="00046D4A" w:rsidP="004F19EB">
            <w:pPr>
              <w:pStyle w:val="TAL"/>
              <w:rPr>
                <w:sz w:val="16"/>
              </w:rPr>
            </w:pPr>
            <w:r>
              <w:rPr>
                <w:sz w:val="16"/>
              </w:rPr>
              <w:t>agreed</w:t>
            </w:r>
          </w:p>
        </w:tc>
      </w:tr>
      <w:tr w:rsidR="00046D4A" w14:paraId="5D66CB73" w14:textId="77777777" w:rsidTr="00F86A74">
        <w:tc>
          <w:tcPr>
            <w:tcW w:w="1097" w:type="dxa"/>
          </w:tcPr>
          <w:p w14:paraId="6163292F" w14:textId="77777777" w:rsidR="00046D4A" w:rsidRPr="00B1530F" w:rsidRDefault="00046D4A" w:rsidP="004F19EB">
            <w:pPr>
              <w:pStyle w:val="TAL"/>
              <w:rPr>
                <w:sz w:val="16"/>
              </w:rPr>
            </w:pPr>
            <w:r>
              <w:rPr>
                <w:sz w:val="16"/>
              </w:rPr>
              <w:t>R5-243233</w:t>
            </w:r>
          </w:p>
        </w:tc>
        <w:tc>
          <w:tcPr>
            <w:tcW w:w="3872" w:type="dxa"/>
          </w:tcPr>
          <w:p w14:paraId="342FCE8F" w14:textId="77777777" w:rsidR="00046D4A" w:rsidRPr="00B1530F" w:rsidRDefault="00046D4A" w:rsidP="004F19EB">
            <w:pPr>
              <w:pStyle w:val="TAL"/>
              <w:rPr>
                <w:sz w:val="16"/>
              </w:rPr>
            </w:pPr>
            <w:r>
              <w:rPr>
                <w:sz w:val="16"/>
              </w:rPr>
              <w:t>CR to TS 38.551 on section 6.1.2</w:t>
            </w:r>
          </w:p>
        </w:tc>
        <w:tc>
          <w:tcPr>
            <w:tcW w:w="1408" w:type="dxa"/>
          </w:tcPr>
          <w:p w14:paraId="29141FAA" w14:textId="77777777" w:rsidR="00046D4A" w:rsidRPr="00B1530F" w:rsidRDefault="00046D4A" w:rsidP="004F19EB">
            <w:pPr>
              <w:pStyle w:val="TAL"/>
              <w:rPr>
                <w:sz w:val="16"/>
              </w:rPr>
            </w:pPr>
            <w:r>
              <w:rPr>
                <w:sz w:val="16"/>
              </w:rPr>
              <w:t>Apple (UK) Limited</w:t>
            </w:r>
          </w:p>
        </w:tc>
        <w:tc>
          <w:tcPr>
            <w:tcW w:w="989" w:type="dxa"/>
          </w:tcPr>
          <w:p w14:paraId="040F7CD3" w14:textId="77777777" w:rsidR="00046D4A" w:rsidRPr="00B1530F" w:rsidRDefault="00046D4A" w:rsidP="004F19EB">
            <w:pPr>
              <w:pStyle w:val="TAL"/>
              <w:rPr>
                <w:sz w:val="16"/>
              </w:rPr>
            </w:pPr>
            <w:r>
              <w:rPr>
                <w:sz w:val="16"/>
              </w:rPr>
              <w:t>38.551</w:t>
            </w:r>
          </w:p>
        </w:tc>
        <w:tc>
          <w:tcPr>
            <w:tcW w:w="851" w:type="dxa"/>
          </w:tcPr>
          <w:p w14:paraId="613469BE" w14:textId="77777777" w:rsidR="00046D4A" w:rsidRPr="00B1530F" w:rsidRDefault="00046D4A" w:rsidP="004F19EB">
            <w:pPr>
              <w:pStyle w:val="TAL"/>
              <w:rPr>
                <w:sz w:val="16"/>
              </w:rPr>
            </w:pPr>
            <w:r>
              <w:rPr>
                <w:sz w:val="16"/>
              </w:rPr>
              <w:t>0014</w:t>
            </w:r>
          </w:p>
        </w:tc>
        <w:tc>
          <w:tcPr>
            <w:tcW w:w="425" w:type="dxa"/>
          </w:tcPr>
          <w:p w14:paraId="32C9759E" w14:textId="77777777" w:rsidR="00046D4A" w:rsidRPr="00B1530F" w:rsidRDefault="00046D4A" w:rsidP="004F19EB">
            <w:pPr>
              <w:pStyle w:val="TAR"/>
              <w:rPr>
                <w:sz w:val="16"/>
              </w:rPr>
            </w:pPr>
            <w:r>
              <w:rPr>
                <w:sz w:val="16"/>
              </w:rPr>
              <w:t>-</w:t>
            </w:r>
          </w:p>
        </w:tc>
        <w:tc>
          <w:tcPr>
            <w:tcW w:w="709" w:type="dxa"/>
          </w:tcPr>
          <w:p w14:paraId="75B1EED5" w14:textId="77777777" w:rsidR="00046D4A" w:rsidRPr="00B1530F" w:rsidRDefault="00046D4A" w:rsidP="004F19EB">
            <w:pPr>
              <w:pStyle w:val="TAL"/>
              <w:rPr>
                <w:sz w:val="16"/>
              </w:rPr>
            </w:pPr>
            <w:r>
              <w:rPr>
                <w:sz w:val="16"/>
              </w:rPr>
              <w:t>Rel-17</w:t>
            </w:r>
          </w:p>
        </w:tc>
        <w:tc>
          <w:tcPr>
            <w:tcW w:w="283" w:type="dxa"/>
          </w:tcPr>
          <w:p w14:paraId="462469AC" w14:textId="77777777" w:rsidR="00046D4A" w:rsidRPr="00B1530F" w:rsidRDefault="00046D4A" w:rsidP="004F19EB">
            <w:pPr>
              <w:pStyle w:val="TAL"/>
              <w:rPr>
                <w:sz w:val="16"/>
              </w:rPr>
            </w:pPr>
            <w:r>
              <w:rPr>
                <w:sz w:val="16"/>
              </w:rPr>
              <w:t>F</w:t>
            </w:r>
          </w:p>
        </w:tc>
        <w:tc>
          <w:tcPr>
            <w:tcW w:w="3261" w:type="dxa"/>
          </w:tcPr>
          <w:p w14:paraId="7DF6D4E8" w14:textId="77777777" w:rsidR="00046D4A" w:rsidRPr="00B1530F" w:rsidRDefault="00046D4A" w:rsidP="004F19EB">
            <w:pPr>
              <w:pStyle w:val="TAL"/>
              <w:rPr>
                <w:sz w:val="16"/>
              </w:rPr>
            </w:pPr>
            <w:r>
              <w:rPr>
                <w:sz w:val="16"/>
              </w:rPr>
              <w:t>TEI17_Test, NR_MIMO_OTA-UEConTest</w:t>
            </w:r>
          </w:p>
        </w:tc>
        <w:tc>
          <w:tcPr>
            <w:tcW w:w="1269" w:type="dxa"/>
          </w:tcPr>
          <w:p w14:paraId="0152B7EE" w14:textId="77777777" w:rsidR="00046D4A" w:rsidRPr="00B1530F" w:rsidRDefault="00046D4A" w:rsidP="004F19EB">
            <w:pPr>
              <w:pStyle w:val="TAL"/>
              <w:rPr>
                <w:sz w:val="16"/>
              </w:rPr>
            </w:pPr>
            <w:r>
              <w:rPr>
                <w:sz w:val="16"/>
              </w:rPr>
              <w:t>agreed</w:t>
            </w:r>
          </w:p>
        </w:tc>
      </w:tr>
      <w:tr w:rsidR="00046D4A" w14:paraId="4D5605D1" w14:textId="77777777" w:rsidTr="00F86A74">
        <w:tc>
          <w:tcPr>
            <w:tcW w:w="1097" w:type="dxa"/>
          </w:tcPr>
          <w:p w14:paraId="4B97D824" w14:textId="77777777" w:rsidR="00046D4A" w:rsidRPr="00B1530F" w:rsidRDefault="00046D4A" w:rsidP="004F19EB">
            <w:pPr>
              <w:pStyle w:val="TAL"/>
              <w:rPr>
                <w:sz w:val="16"/>
              </w:rPr>
            </w:pPr>
            <w:r>
              <w:rPr>
                <w:sz w:val="16"/>
              </w:rPr>
              <w:t>R5-243312</w:t>
            </w:r>
          </w:p>
        </w:tc>
        <w:tc>
          <w:tcPr>
            <w:tcW w:w="3872" w:type="dxa"/>
          </w:tcPr>
          <w:p w14:paraId="1B4BA875" w14:textId="77777777" w:rsidR="00046D4A" w:rsidRPr="00B1530F" w:rsidRDefault="00046D4A" w:rsidP="004F19EB">
            <w:pPr>
              <w:pStyle w:val="TAL"/>
              <w:rPr>
                <w:sz w:val="16"/>
              </w:rPr>
            </w:pPr>
            <w:r>
              <w:rPr>
                <w:sz w:val="16"/>
              </w:rPr>
              <w:t>Clarification of Calibration and Ripple Test Procedures</w:t>
            </w:r>
          </w:p>
        </w:tc>
        <w:tc>
          <w:tcPr>
            <w:tcW w:w="1408" w:type="dxa"/>
          </w:tcPr>
          <w:p w14:paraId="408A6001" w14:textId="77777777" w:rsidR="00046D4A" w:rsidRPr="00B1530F" w:rsidRDefault="00046D4A" w:rsidP="004F19EB">
            <w:pPr>
              <w:pStyle w:val="TAL"/>
              <w:rPr>
                <w:sz w:val="16"/>
              </w:rPr>
            </w:pPr>
            <w:r>
              <w:rPr>
                <w:sz w:val="16"/>
              </w:rPr>
              <w:t>Keysight Technologies UK Ltd, ETS-Lindgren</w:t>
            </w:r>
          </w:p>
        </w:tc>
        <w:tc>
          <w:tcPr>
            <w:tcW w:w="989" w:type="dxa"/>
          </w:tcPr>
          <w:p w14:paraId="1791D57E" w14:textId="77777777" w:rsidR="00046D4A" w:rsidRPr="00B1530F" w:rsidRDefault="00046D4A" w:rsidP="004F19EB">
            <w:pPr>
              <w:pStyle w:val="TAL"/>
              <w:rPr>
                <w:sz w:val="16"/>
              </w:rPr>
            </w:pPr>
            <w:r>
              <w:rPr>
                <w:sz w:val="16"/>
              </w:rPr>
              <w:t>38.551</w:t>
            </w:r>
          </w:p>
        </w:tc>
        <w:tc>
          <w:tcPr>
            <w:tcW w:w="851" w:type="dxa"/>
          </w:tcPr>
          <w:p w14:paraId="50B7EF0E" w14:textId="77777777" w:rsidR="00046D4A" w:rsidRPr="00B1530F" w:rsidRDefault="00046D4A" w:rsidP="004F19EB">
            <w:pPr>
              <w:pStyle w:val="TAL"/>
              <w:rPr>
                <w:sz w:val="16"/>
              </w:rPr>
            </w:pPr>
            <w:r>
              <w:rPr>
                <w:sz w:val="16"/>
              </w:rPr>
              <w:t>0015</w:t>
            </w:r>
          </w:p>
        </w:tc>
        <w:tc>
          <w:tcPr>
            <w:tcW w:w="425" w:type="dxa"/>
          </w:tcPr>
          <w:p w14:paraId="3B5AD356" w14:textId="77777777" w:rsidR="00046D4A" w:rsidRPr="00B1530F" w:rsidRDefault="00046D4A" w:rsidP="004F19EB">
            <w:pPr>
              <w:pStyle w:val="TAR"/>
              <w:rPr>
                <w:sz w:val="16"/>
              </w:rPr>
            </w:pPr>
            <w:r>
              <w:rPr>
                <w:sz w:val="16"/>
              </w:rPr>
              <w:t>-</w:t>
            </w:r>
          </w:p>
        </w:tc>
        <w:tc>
          <w:tcPr>
            <w:tcW w:w="709" w:type="dxa"/>
          </w:tcPr>
          <w:p w14:paraId="266A6F9F" w14:textId="77777777" w:rsidR="00046D4A" w:rsidRPr="00B1530F" w:rsidRDefault="00046D4A" w:rsidP="004F19EB">
            <w:pPr>
              <w:pStyle w:val="TAL"/>
              <w:rPr>
                <w:sz w:val="16"/>
              </w:rPr>
            </w:pPr>
            <w:r>
              <w:rPr>
                <w:sz w:val="16"/>
              </w:rPr>
              <w:t>Rel-17</w:t>
            </w:r>
          </w:p>
        </w:tc>
        <w:tc>
          <w:tcPr>
            <w:tcW w:w="283" w:type="dxa"/>
          </w:tcPr>
          <w:p w14:paraId="5C48F762" w14:textId="77777777" w:rsidR="00046D4A" w:rsidRPr="00B1530F" w:rsidRDefault="00046D4A" w:rsidP="004F19EB">
            <w:pPr>
              <w:pStyle w:val="TAL"/>
              <w:rPr>
                <w:sz w:val="16"/>
              </w:rPr>
            </w:pPr>
            <w:r>
              <w:rPr>
                <w:sz w:val="16"/>
              </w:rPr>
              <w:t>F</w:t>
            </w:r>
          </w:p>
        </w:tc>
        <w:tc>
          <w:tcPr>
            <w:tcW w:w="3261" w:type="dxa"/>
          </w:tcPr>
          <w:p w14:paraId="76475585" w14:textId="77777777" w:rsidR="00046D4A" w:rsidRPr="00B1530F" w:rsidRDefault="00046D4A" w:rsidP="004F19EB">
            <w:pPr>
              <w:pStyle w:val="TAL"/>
              <w:rPr>
                <w:sz w:val="16"/>
              </w:rPr>
            </w:pPr>
            <w:r>
              <w:rPr>
                <w:sz w:val="16"/>
              </w:rPr>
              <w:t>TEI17_Test, NR_MIMO_OTA-UEConTest</w:t>
            </w:r>
          </w:p>
        </w:tc>
        <w:tc>
          <w:tcPr>
            <w:tcW w:w="1269" w:type="dxa"/>
          </w:tcPr>
          <w:p w14:paraId="29A8D73D" w14:textId="77777777" w:rsidR="00046D4A" w:rsidRPr="00B1530F" w:rsidRDefault="00046D4A" w:rsidP="004F19EB">
            <w:pPr>
              <w:pStyle w:val="TAL"/>
              <w:rPr>
                <w:sz w:val="16"/>
              </w:rPr>
            </w:pPr>
            <w:r>
              <w:rPr>
                <w:sz w:val="16"/>
              </w:rPr>
              <w:t>agreed</w:t>
            </w:r>
          </w:p>
        </w:tc>
      </w:tr>
      <w:tr w:rsidR="00046D4A" w14:paraId="12277202" w14:textId="77777777" w:rsidTr="00F86A74">
        <w:tc>
          <w:tcPr>
            <w:tcW w:w="1097" w:type="dxa"/>
          </w:tcPr>
          <w:p w14:paraId="782A07C7" w14:textId="77777777" w:rsidR="00046D4A" w:rsidRPr="00B1530F" w:rsidRDefault="00046D4A" w:rsidP="004F19EB">
            <w:pPr>
              <w:pStyle w:val="TAL"/>
              <w:rPr>
                <w:sz w:val="16"/>
              </w:rPr>
            </w:pPr>
            <w:r>
              <w:rPr>
                <w:sz w:val="16"/>
              </w:rPr>
              <w:t>R5-243313</w:t>
            </w:r>
          </w:p>
        </w:tc>
        <w:tc>
          <w:tcPr>
            <w:tcW w:w="3872" w:type="dxa"/>
          </w:tcPr>
          <w:p w14:paraId="7F7949DC" w14:textId="77777777" w:rsidR="00046D4A" w:rsidRPr="00B1530F" w:rsidRDefault="00046D4A" w:rsidP="004F19EB">
            <w:pPr>
              <w:pStyle w:val="TAL"/>
              <w:rPr>
                <w:sz w:val="16"/>
              </w:rPr>
            </w:pPr>
            <w:r>
              <w:rPr>
                <w:sz w:val="16"/>
              </w:rPr>
              <w:t>Clarification of Channel Model Coordinate System and Probe Placement</w:t>
            </w:r>
          </w:p>
        </w:tc>
        <w:tc>
          <w:tcPr>
            <w:tcW w:w="1408" w:type="dxa"/>
          </w:tcPr>
          <w:p w14:paraId="6B1384C4" w14:textId="77777777" w:rsidR="00046D4A" w:rsidRPr="00B1530F" w:rsidRDefault="00046D4A" w:rsidP="004F19EB">
            <w:pPr>
              <w:pStyle w:val="TAL"/>
              <w:rPr>
                <w:sz w:val="16"/>
              </w:rPr>
            </w:pPr>
            <w:r>
              <w:rPr>
                <w:sz w:val="16"/>
              </w:rPr>
              <w:t>Keysight Technologies UK Ltd, OPPO</w:t>
            </w:r>
          </w:p>
        </w:tc>
        <w:tc>
          <w:tcPr>
            <w:tcW w:w="989" w:type="dxa"/>
          </w:tcPr>
          <w:p w14:paraId="66D9392E" w14:textId="77777777" w:rsidR="00046D4A" w:rsidRPr="00B1530F" w:rsidRDefault="00046D4A" w:rsidP="004F19EB">
            <w:pPr>
              <w:pStyle w:val="TAL"/>
              <w:rPr>
                <w:sz w:val="16"/>
              </w:rPr>
            </w:pPr>
            <w:r>
              <w:rPr>
                <w:sz w:val="16"/>
              </w:rPr>
              <w:t>38.551</w:t>
            </w:r>
          </w:p>
        </w:tc>
        <w:tc>
          <w:tcPr>
            <w:tcW w:w="851" w:type="dxa"/>
          </w:tcPr>
          <w:p w14:paraId="36737BCB" w14:textId="77777777" w:rsidR="00046D4A" w:rsidRPr="00B1530F" w:rsidRDefault="00046D4A" w:rsidP="004F19EB">
            <w:pPr>
              <w:pStyle w:val="TAL"/>
              <w:rPr>
                <w:sz w:val="16"/>
              </w:rPr>
            </w:pPr>
            <w:r>
              <w:rPr>
                <w:sz w:val="16"/>
              </w:rPr>
              <w:t>0016</w:t>
            </w:r>
          </w:p>
        </w:tc>
        <w:tc>
          <w:tcPr>
            <w:tcW w:w="425" w:type="dxa"/>
          </w:tcPr>
          <w:p w14:paraId="0760EBAC" w14:textId="77777777" w:rsidR="00046D4A" w:rsidRPr="00B1530F" w:rsidRDefault="00046D4A" w:rsidP="004F19EB">
            <w:pPr>
              <w:pStyle w:val="TAR"/>
              <w:rPr>
                <w:sz w:val="16"/>
              </w:rPr>
            </w:pPr>
            <w:r>
              <w:rPr>
                <w:sz w:val="16"/>
              </w:rPr>
              <w:t>-</w:t>
            </w:r>
          </w:p>
        </w:tc>
        <w:tc>
          <w:tcPr>
            <w:tcW w:w="709" w:type="dxa"/>
          </w:tcPr>
          <w:p w14:paraId="2C3DDF8E" w14:textId="77777777" w:rsidR="00046D4A" w:rsidRPr="00B1530F" w:rsidRDefault="00046D4A" w:rsidP="004F19EB">
            <w:pPr>
              <w:pStyle w:val="TAL"/>
              <w:rPr>
                <w:sz w:val="16"/>
              </w:rPr>
            </w:pPr>
            <w:r>
              <w:rPr>
                <w:sz w:val="16"/>
              </w:rPr>
              <w:t>Rel-17</w:t>
            </w:r>
          </w:p>
        </w:tc>
        <w:tc>
          <w:tcPr>
            <w:tcW w:w="283" w:type="dxa"/>
          </w:tcPr>
          <w:p w14:paraId="5CB61BA8" w14:textId="77777777" w:rsidR="00046D4A" w:rsidRPr="00B1530F" w:rsidRDefault="00046D4A" w:rsidP="004F19EB">
            <w:pPr>
              <w:pStyle w:val="TAL"/>
              <w:rPr>
                <w:sz w:val="16"/>
              </w:rPr>
            </w:pPr>
            <w:r>
              <w:rPr>
                <w:sz w:val="16"/>
              </w:rPr>
              <w:t>F</w:t>
            </w:r>
          </w:p>
        </w:tc>
        <w:tc>
          <w:tcPr>
            <w:tcW w:w="3261" w:type="dxa"/>
          </w:tcPr>
          <w:p w14:paraId="514FEA66" w14:textId="77777777" w:rsidR="00046D4A" w:rsidRPr="00B1530F" w:rsidRDefault="00046D4A" w:rsidP="004F19EB">
            <w:pPr>
              <w:pStyle w:val="TAL"/>
              <w:rPr>
                <w:sz w:val="16"/>
              </w:rPr>
            </w:pPr>
            <w:r>
              <w:rPr>
                <w:sz w:val="16"/>
              </w:rPr>
              <w:t>TEI17_Test, NR_MIMO_OTA-UEConTest</w:t>
            </w:r>
          </w:p>
        </w:tc>
        <w:tc>
          <w:tcPr>
            <w:tcW w:w="1269" w:type="dxa"/>
          </w:tcPr>
          <w:p w14:paraId="01E03A41" w14:textId="77777777" w:rsidR="00046D4A" w:rsidRPr="00B1530F" w:rsidRDefault="00046D4A" w:rsidP="004F19EB">
            <w:pPr>
              <w:pStyle w:val="TAL"/>
              <w:rPr>
                <w:sz w:val="16"/>
              </w:rPr>
            </w:pPr>
            <w:r>
              <w:rPr>
                <w:sz w:val="16"/>
              </w:rPr>
              <w:t>agreed</w:t>
            </w:r>
          </w:p>
        </w:tc>
      </w:tr>
      <w:tr w:rsidR="00046D4A" w14:paraId="30FBB429" w14:textId="77777777" w:rsidTr="00F86A74">
        <w:tc>
          <w:tcPr>
            <w:tcW w:w="1097" w:type="dxa"/>
          </w:tcPr>
          <w:p w14:paraId="0E4D7885" w14:textId="77777777" w:rsidR="00046D4A" w:rsidRPr="00B1530F" w:rsidRDefault="00046D4A" w:rsidP="004F19EB">
            <w:pPr>
              <w:pStyle w:val="TAL"/>
              <w:rPr>
                <w:sz w:val="16"/>
              </w:rPr>
            </w:pPr>
            <w:r>
              <w:rPr>
                <w:sz w:val="16"/>
              </w:rPr>
              <w:t>R5-243316</w:t>
            </w:r>
          </w:p>
        </w:tc>
        <w:tc>
          <w:tcPr>
            <w:tcW w:w="3872" w:type="dxa"/>
          </w:tcPr>
          <w:p w14:paraId="4D153CDD" w14:textId="77777777" w:rsidR="00046D4A" w:rsidRPr="00B1530F" w:rsidRDefault="00046D4A" w:rsidP="004F19EB">
            <w:pPr>
              <w:pStyle w:val="TAL"/>
              <w:rPr>
                <w:sz w:val="16"/>
              </w:rPr>
            </w:pPr>
            <w:r>
              <w:rPr>
                <w:sz w:val="16"/>
              </w:rPr>
              <w:t>On Testing with Battery</w:t>
            </w:r>
          </w:p>
        </w:tc>
        <w:tc>
          <w:tcPr>
            <w:tcW w:w="1408" w:type="dxa"/>
          </w:tcPr>
          <w:p w14:paraId="42CCCD1E" w14:textId="77777777" w:rsidR="00046D4A" w:rsidRPr="00B1530F" w:rsidRDefault="00046D4A" w:rsidP="004F19EB">
            <w:pPr>
              <w:pStyle w:val="TAL"/>
              <w:rPr>
                <w:sz w:val="16"/>
              </w:rPr>
            </w:pPr>
            <w:r>
              <w:rPr>
                <w:sz w:val="16"/>
              </w:rPr>
              <w:t>Keysight Technologies UK Ltd</w:t>
            </w:r>
          </w:p>
        </w:tc>
        <w:tc>
          <w:tcPr>
            <w:tcW w:w="989" w:type="dxa"/>
          </w:tcPr>
          <w:p w14:paraId="45E5C1C7" w14:textId="77777777" w:rsidR="00046D4A" w:rsidRPr="00B1530F" w:rsidRDefault="00046D4A" w:rsidP="004F19EB">
            <w:pPr>
              <w:pStyle w:val="TAL"/>
              <w:rPr>
                <w:sz w:val="16"/>
              </w:rPr>
            </w:pPr>
            <w:r>
              <w:rPr>
                <w:sz w:val="16"/>
              </w:rPr>
              <w:t>38.551</w:t>
            </w:r>
          </w:p>
        </w:tc>
        <w:tc>
          <w:tcPr>
            <w:tcW w:w="851" w:type="dxa"/>
          </w:tcPr>
          <w:p w14:paraId="1A47CCE2" w14:textId="77777777" w:rsidR="00046D4A" w:rsidRPr="00B1530F" w:rsidRDefault="00046D4A" w:rsidP="004F19EB">
            <w:pPr>
              <w:pStyle w:val="TAL"/>
              <w:rPr>
                <w:sz w:val="16"/>
              </w:rPr>
            </w:pPr>
            <w:r>
              <w:rPr>
                <w:sz w:val="16"/>
              </w:rPr>
              <w:t>0017</w:t>
            </w:r>
          </w:p>
        </w:tc>
        <w:tc>
          <w:tcPr>
            <w:tcW w:w="425" w:type="dxa"/>
          </w:tcPr>
          <w:p w14:paraId="4F8BA88E" w14:textId="77777777" w:rsidR="00046D4A" w:rsidRPr="00B1530F" w:rsidRDefault="00046D4A" w:rsidP="004F19EB">
            <w:pPr>
              <w:pStyle w:val="TAR"/>
              <w:rPr>
                <w:sz w:val="16"/>
              </w:rPr>
            </w:pPr>
            <w:r>
              <w:rPr>
                <w:sz w:val="16"/>
              </w:rPr>
              <w:t>-</w:t>
            </w:r>
          </w:p>
        </w:tc>
        <w:tc>
          <w:tcPr>
            <w:tcW w:w="709" w:type="dxa"/>
          </w:tcPr>
          <w:p w14:paraId="3BCE411A" w14:textId="77777777" w:rsidR="00046D4A" w:rsidRPr="00B1530F" w:rsidRDefault="00046D4A" w:rsidP="004F19EB">
            <w:pPr>
              <w:pStyle w:val="TAL"/>
              <w:rPr>
                <w:sz w:val="16"/>
              </w:rPr>
            </w:pPr>
            <w:r>
              <w:rPr>
                <w:sz w:val="16"/>
              </w:rPr>
              <w:t>Rel-17</w:t>
            </w:r>
          </w:p>
        </w:tc>
        <w:tc>
          <w:tcPr>
            <w:tcW w:w="283" w:type="dxa"/>
          </w:tcPr>
          <w:p w14:paraId="72A46366" w14:textId="77777777" w:rsidR="00046D4A" w:rsidRPr="00B1530F" w:rsidRDefault="00046D4A" w:rsidP="004F19EB">
            <w:pPr>
              <w:pStyle w:val="TAL"/>
              <w:rPr>
                <w:sz w:val="16"/>
              </w:rPr>
            </w:pPr>
            <w:r>
              <w:rPr>
                <w:sz w:val="16"/>
              </w:rPr>
              <w:t>F</w:t>
            </w:r>
          </w:p>
        </w:tc>
        <w:tc>
          <w:tcPr>
            <w:tcW w:w="3261" w:type="dxa"/>
          </w:tcPr>
          <w:p w14:paraId="278641E8" w14:textId="77777777" w:rsidR="00046D4A" w:rsidRPr="00B1530F" w:rsidRDefault="00046D4A" w:rsidP="004F19EB">
            <w:pPr>
              <w:pStyle w:val="TAL"/>
              <w:rPr>
                <w:sz w:val="16"/>
              </w:rPr>
            </w:pPr>
            <w:r>
              <w:rPr>
                <w:sz w:val="16"/>
              </w:rPr>
              <w:t>TEI17_Test, NR_MIMO_OTA-UEConTest</w:t>
            </w:r>
          </w:p>
        </w:tc>
        <w:tc>
          <w:tcPr>
            <w:tcW w:w="1269" w:type="dxa"/>
          </w:tcPr>
          <w:p w14:paraId="649B32E0" w14:textId="77777777" w:rsidR="00046D4A" w:rsidRPr="00B1530F" w:rsidRDefault="00046D4A" w:rsidP="004F19EB">
            <w:pPr>
              <w:pStyle w:val="TAL"/>
              <w:rPr>
                <w:sz w:val="16"/>
              </w:rPr>
            </w:pPr>
            <w:r>
              <w:rPr>
                <w:sz w:val="16"/>
              </w:rPr>
              <w:t>revised</w:t>
            </w:r>
          </w:p>
        </w:tc>
      </w:tr>
      <w:tr w:rsidR="00046D4A" w14:paraId="4AAEBC3D" w14:textId="77777777" w:rsidTr="00F86A74">
        <w:tc>
          <w:tcPr>
            <w:tcW w:w="1097" w:type="dxa"/>
          </w:tcPr>
          <w:p w14:paraId="433B5B3E" w14:textId="77777777" w:rsidR="00046D4A" w:rsidRPr="00B1530F" w:rsidRDefault="00046D4A" w:rsidP="004F19EB">
            <w:pPr>
              <w:pStyle w:val="TAL"/>
              <w:rPr>
                <w:sz w:val="16"/>
              </w:rPr>
            </w:pPr>
            <w:r>
              <w:rPr>
                <w:sz w:val="16"/>
              </w:rPr>
              <w:t>R5-243801</w:t>
            </w:r>
          </w:p>
        </w:tc>
        <w:tc>
          <w:tcPr>
            <w:tcW w:w="3872" w:type="dxa"/>
          </w:tcPr>
          <w:p w14:paraId="572824E6" w14:textId="77777777" w:rsidR="00046D4A" w:rsidRPr="00B1530F" w:rsidRDefault="00046D4A" w:rsidP="004F19EB">
            <w:pPr>
              <w:pStyle w:val="TAL"/>
              <w:rPr>
                <w:sz w:val="16"/>
              </w:rPr>
            </w:pPr>
            <w:r>
              <w:rPr>
                <w:sz w:val="16"/>
              </w:rPr>
              <w:t>On Testing with Battery</w:t>
            </w:r>
          </w:p>
        </w:tc>
        <w:tc>
          <w:tcPr>
            <w:tcW w:w="1408" w:type="dxa"/>
          </w:tcPr>
          <w:p w14:paraId="3A1C816B" w14:textId="77777777" w:rsidR="00046D4A" w:rsidRPr="00B1530F" w:rsidRDefault="00046D4A" w:rsidP="004F19EB">
            <w:pPr>
              <w:pStyle w:val="TAL"/>
              <w:rPr>
                <w:sz w:val="16"/>
              </w:rPr>
            </w:pPr>
            <w:r>
              <w:rPr>
                <w:sz w:val="16"/>
              </w:rPr>
              <w:t>Keysight Technologies UK Ltd</w:t>
            </w:r>
          </w:p>
        </w:tc>
        <w:tc>
          <w:tcPr>
            <w:tcW w:w="989" w:type="dxa"/>
          </w:tcPr>
          <w:p w14:paraId="729DB4FE" w14:textId="77777777" w:rsidR="00046D4A" w:rsidRPr="00B1530F" w:rsidRDefault="00046D4A" w:rsidP="004F19EB">
            <w:pPr>
              <w:pStyle w:val="TAL"/>
              <w:rPr>
                <w:sz w:val="16"/>
              </w:rPr>
            </w:pPr>
            <w:r>
              <w:rPr>
                <w:sz w:val="16"/>
              </w:rPr>
              <w:t>38.551</w:t>
            </w:r>
          </w:p>
        </w:tc>
        <w:tc>
          <w:tcPr>
            <w:tcW w:w="851" w:type="dxa"/>
          </w:tcPr>
          <w:p w14:paraId="27356D49" w14:textId="77777777" w:rsidR="00046D4A" w:rsidRPr="00B1530F" w:rsidRDefault="00046D4A" w:rsidP="004F19EB">
            <w:pPr>
              <w:pStyle w:val="TAL"/>
              <w:rPr>
                <w:sz w:val="16"/>
              </w:rPr>
            </w:pPr>
            <w:r>
              <w:rPr>
                <w:sz w:val="16"/>
              </w:rPr>
              <w:t>0017</w:t>
            </w:r>
          </w:p>
        </w:tc>
        <w:tc>
          <w:tcPr>
            <w:tcW w:w="425" w:type="dxa"/>
          </w:tcPr>
          <w:p w14:paraId="47AE4A7B" w14:textId="77777777" w:rsidR="00046D4A" w:rsidRPr="00B1530F" w:rsidRDefault="00046D4A" w:rsidP="004F19EB">
            <w:pPr>
              <w:pStyle w:val="TAR"/>
              <w:rPr>
                <w:sz w:val="16"/>
              </w:rPr>
            </w:pPr>
            <w:r>
              <w:rPr>
                <w:sz w:val="16"/>
              </w:rPr>
              <w:t>1</w:t>
            </w:r>
          </w:p>
        </w:tc>
        <w:tc>
          <w:tcPr>
            <w:tcW w:w="709" w:type="dxa"/>
          </w:tcPr>
          <w:p w14:paraId="046C3D09" w14:textId="77777777" w:rsidR="00046D4A" w:rsidRPr="00B1530F" w:rsidRDefault="00046D4A" w:rsidP="004F19EB">
            <w:pPr>
              <w:pStyle w:val="TAL"/>
              <w:rPr>
                <w:sz w:val="16"/>
              </w:rPr>
            </w:pPr>
            <w:r>
              <w:rPr>
                <w:sz w:val="16"/>
              </w:rPr>
              <w:t>Rel-17</w:t>
            </w:r>
          </w:p>
        </w:tc>
        <w:tc>
          <w:tcPr>
            <w:tcW w:w="283" w:type="dxa"/>
          </w:tcPr>
          <w:p w14:paraId="476E2868" w14:textId="77777777" w:rsidR="00046D4A" w:rsidRPr="00B1530F" w:rsidRDefault="00046D4A" w:rsidP="004F19EB">
            <w:pPr>
              <w:pStyle w:val="TAL"/>
              <w:rPr>
                <w:sz w:val="16"/>
              </w:rPr>
            </w:pPr>
            <w:r>
              <w:rPr>
                <w:sz w:val="16"/>
              </w:rPr>
              <w:t>F</w:t>
            </w:r>
          </w:p>
        </w:tc>
        <w:tc>
          <w:tcPr>
            <w:tcW w:w="3261" w:type="dxa"/>
          </w:tcPr>
          <w:p w14:paraId="68110914" w14:textId="77777777" w:rsidR="00046D4A" w:rsidRPr="00B1530F" w:rsidRDefault="00046D4A" w:rsidP="004F19EB">
            <w:pPr>
              <w:pStyle w:val="TAL"/>
              <w:rPr>
                <w:sz w:val="16"/>
              </w:rPr>
            </w:pPr>
            <w:r>
              <w:rPr>
                <w:sz w:val="16"/>
              </w:rPr>
              <w:t>TEI17_Test, NR_MIMO_OTA-UEConTest</w:t>
            </w:r>
          </w:p>
        </w:tc>
        <w:tc>
          <w:tcPr>
            <w:tcW w:w="1269" w:type="dxa"/>
          </w:tcPr>
          <w:p w14:paraId="7096224C" w14:textId="77777777" w:rsidR="00046D4A" w:rsidRPr="00B1530F" w:rsidRDefault="00046D4A" w:rsidP="004F19EB">
            <w:pPr>
              <w:pStyle w:val="TAL"/>
              <w:rPr>
                <w:sz w:val="16"/>
              </w:rPr>
            </w:pPr>
            <w:r>
              <w:rPr>
                <w:sz w:val="16"/>
              </w:rPr>
              <w:t>withdrawn</w:t>
            </w:r>
          </w:p>
        </w:tc>
      </w:tr>
      <w:tr w:rsidR="00046D4A" w14:paraId="61CF78E9" w14:textId="77777777" w:rsidTr="00F86A74">
        <w:tc>
          <w:tcPr>
            <w:tcW w:w="1097" w:type="dxa"/>
          </w:tcPr>
          <w:p w14:paraId="2C78491A" w14:textId="77777777" w:rsidR="00046D4A" w:rsidRPr="00B1530F" w:rsidRDefault="00046D4A" w:rsidP="004F19EB">
            <w:pPr>
              <w:pStyle w:val="TAL"/>
              <w:rPr>
                <w:sz w:val="16"/>
              </w:rPr>
            </w:pPr>
            <w:r>
              <w:rPr>
                <w:sz w:val="16"/>
              </w:rPr>
              <w:t>R5-243311</w:t>
            </w:r>
          </w:p>
        </w:tc>
        <w:tc>
          <w:tcPr>
            <w:tcW w:w="3872" w:type="dxa"/>
          </w:tcPr>
          <w:p w14:paraId="1D99353A" w14:textId="77777777" w:rsidR="00046D4A" w:rsidRPr="00B1530F" w:rsidRDefault="00046D4A" w:rsidP="004F19EB">
            <w:pPr>
              <w:pStyle w:val="TAL"/>
              <w:rPr>
                <w:sz w:val="16"/>
              </w:rPr>
            </w:pPr>
            <w:r>
              <w:rPr>
                <w:sz w:val="16"/>
              </w:rPr>
              <w:t>Clarification of Calibration and Ripple Test Procedures</w:t>
            </w:r>
          </w:p>
        </w:tc>
        <w:tc>
          <w:tcPr>
            <w:tcW w:w="1408" w:type="dxa"/>
          </w:tcPr>
          <w:p w14:paraId="199BB030" w14:textId="77777777" w:rsidR="00046D4A" w:rsidRPr="00B1530F" w:rsidRDefault="00046D4A" w:rsidP="004F19EB">
            <w:pPr>
              <w:pStyle w:val="TAL"/>
              <w:rPr>
                <w:sz w:val="16"/>
              </w:rPr>
            </w:pPr>
            <w:r>
              <w:rPr>
                <w:sz w:val="16"/>
              </w:rPr>
              <w:t>Keysight Technologies UK Ltd, ETS-Lindgren</w:t>
            </w:r>
          </w:p>
        </w:tc>
        <w:tc>
          <w:tcPr>
            <w:tcW w:w="989" w:type="dxa"/>
          </w:tcPr>
          <w:p w14:paraId="04C2EB2C" w14:textId="77777777" w:rsidR="00046D4A" w:rsidRPr="00B1530F" w:rsidRDefault="00046D4A" w:rsidP="004F19EB">
            <w:pPr>
              <w:pStyle w:val="TAL"/>
              <w:rPr>
                <w:sz w:val="16"/>
              </w:rPr>
            </w:pPr>
            <w:r>
              <w:rPr>
                <w:sz w:val="16"/>
              </w:rPr>
              <w:t>38.561</w:t>
            </w:r>
          </w:p>
        </w:tc>
        <w:tc>
          <w:tcPr>
            <w:tcW w:w="851" w:type="dxa"/>
          </w:tcPr>
          <w:p w14:paraId="44C4A045" w14:textId="77777777" w:rsidR="00046D4A" w:rsidRPr="00B1530F" w:rsidRDefault="00046D4A" w:rsidP="004F19EB">
            <w:pPr>
              <w:pStyle w:val="TAL"/>
              <w:rPr>
                <w:sz w:val="16"/>
              </w:rPr>
            </w:pPr>
            <w:r>
              <w:rPr>
                <w:sz w:val="16"/>
              </w:rPr>
              <w:t>0006</w:t>
            </w:r>
          </w:p>
        </w:tc>
        <w:tc>
          <w:tcPr>
            <w:tcW w:w="425" w:type="dxa"/>
          </w:tcPr>
          <w:p w14:paraId="46455421" w14:textId="77777777" w:rsidR="00046D4A" w:rsidRPr="00B1530F" w:rsidRDefault="00046D4A" w:rsidP="004F19EB">
            <w:pPr>
              <w:pStyle w:val="TAR"/>
              <w:rPr>
                <w:sz w:val="16"/>
              </w:rPr>
            </w:pPr>
            <w:r>
              <w:rPr>
                <w:sz w:val="16"/>
              </w:rPr>
              <w:t>-</w:t>
            </w:r>
          </w:p>
        </w:tc>
        <w:tc>
          <w:tcPr>
            <w:tcW w:w="709" w:type="dxa"/>
          </w:tcPr>
          <w:p w14:paraId="6CB94064" w14:textId="77777777" w:rsidR="00046D4A" w:rsidRPr="00B1530F" w:rsidRDefault="00046D4A" w:rsidP="004F19EB">
            <w:pPr>
              <w:pStyle w:val="TAL"/>
              <w:rPr>
                <w:sz w:val="16"/>
              </w:rPr>
            </w:pPr>
            <w:r>
              <w:rPr>
                <w:sz w:val="16"/>
              </w:rPr>
              <w:t>Rel-17</w:t>
            </w:r>
          </w:p>
        </w:tc>
        <w:tc>
          <w:tcPr>
            <w:tcW w:w="283" w:type="dxa"/>
          </w:tcPr>
          <w:p w14:paraId="19E82455" w14:textId="77777777" w:rsidR="00046D4A" w:rsidRPr="00B1530F" w:rsidRDefault="00046D4A" w:rsidP="004F19EB">
            <w:pPr>
              <w:pStyle w:val="TAL"/>
              <w:rPr>
                <w:sz w:val="16"/>
              </w:rPr>
            </w:pPr>
            <w:r>
              <w:rPr>
                <w:sz w:val="16"/>
              </w:rPr>
              <w:t>F</w:t>
            </w:r>
          </w:p>
        </w:tc>
        <w:tc>
          <w:tcPr>
            <w:tcW w:w="3261" w:type="dxa"/>
          </w:tcPr>
          <w:p w14:paraId="79C688D9" w14:textId="77777777" w:rsidR="00046D4A" w:rsidRPr="00B1530F" w:rsidRDefault="00046D4A" w:rsidP="004F19EB">
            <w:pPr>
              <w:pStyle w:val="TAL"/>
              <w:rPr>
                <w:sz w:val="16"/>
              </w:rPr>
            </w:pPr>
            <w:r>
              <w:rPr>
                <w:sz w:val="16"/>
              </w:rPr>
              <w:t>TEI17_Test, NR_FR1_TRP_TRS-UEConTest</w:t>
            </w:r>
          </w:p>
        </w:tc>
        <w:tc>
          <w:tcPr>
            <w:tcW w:w="1269" w:type="dxa"/>
          </w:tcPr>
          <w:p w14:paraId="507CE0F8" w14:textId="77777777" w:rsidR="00046D4A" w:rsidRPr="00B1530F" w:rsidRDefault="00046D4A" w:rsidP="004F19EB">
            <w:pPr>
              <w:pStyle w:val="TAL"/>
              <w:rPr>
                <w:sz w:val="16"/>
              </w:rPr>
            </w:pPr>
            <w:r>
              <w:rPr>
                <w:sz w:val="16"/>
              </w:rPr>
              <w:t>revised</w:t>
            </w:r>
          </w:p>
        </w:tc>
      </w:tr>
      <w:tr w:rsidR="00046D4A" w14:paraId="7EC39743" w14:textId="77777777" w:rsidTr="00F86A74">
        <w:tc>
          <w:tcPr>
            <w:tcW w:w="1097" w:type="dxa"/>
          </w:tcPr>
          <w:p w14:paraId="6F5E7548" w14:textId="77777777" w:rsidR="00046D4A" w:rsidRPr="00B1530F" w:rsidRDefault="00046D4A" w:rsidP="004F19EB">
            <w:pPr>
              <w:pStyle w:val="TAL"/>
              <w:rPr>
                <w:sz w:val="16"/>
              </w:rPr>
            </w:pPr>
            <w:r>
              <w:rPr>
                <w:sz w:val="16"/>
              </w:rPr>
              <w:t>R5-243797</w:t>
            </w:r>
          </w:p>
        </w:tc>
        <w:tc>
          <w:tcPr>
            <w:tcW w:w="3872" w:type="dxa"/>
          </w:tcPr>
          <w:p w14:paraId="15C647EA" w14:textId="77777777" w:rsidR="00046D4A" w:rsidRPr="00B1530F" w:rsidRDefault="00046D4A" w:rsidP="004F19EB">
            <w:pPr>
              <w:pStyle w:val="TAL"/>
              <w:rPr>
                <w:sz w:val="16"/>
              </w:rPr>
            </w:pPr>
            <w:r>
              <w:rPr>
                <w:sz w:val="16"/>
              </w:rPr>
              <w:t>Clarification of Calibration and Ripple Test Procedures</w:t>
            </w:r>
          </w:p>
        </w:tc>
        <w:tc>
          <w:tcPr>
            <w:tcW w:w="1408" w:type="dxa"/>
          </w:tcPr>
          <w:p w14:paraId="72C1A01D" w14:textId="77777777" w:rsidR="00046D4A" w:rsidRPr="00B1530F" w:rsidRDefault="00046D4A" w:rsidP="004F19EB">
            <w:pPr>
              <w:pStyle w:val="TAL"/>
              <w:rPr>
                <w:sz w:val="16"/>
              </w:rPr>
            </w:pPr>
            <w:r>
              <w:rPr>
                <w:sz w:val="16"/>
              </w:rPr>
              <w:t>Keysight Technologies UK Ltd, ETS-Lindgren</w:t>
            </w:r>
          </w:p>
        </w:tc>
        <w:tc>
          <w:tcPr>
            <w:tcW w:w="989" w:type="dxa"/>
          </w:tcPr>
          <w:p w14:paraId="09287D03" w14:textId="77777777" w:rsidR="00046D4A" w:rsidRPr="00B1530F" w:rsidRDefault="00046D4A" w:rsidP="004F19EB">
            <w:pPr>
              <w:pStyle w:val="TAL"/>
              <w:rPr>
                <w:sz w:val="16"/>
              </w:rPr>
            </w:pPr>
            <w:r>
              <w:rPr>
                <w:sz w:val="16"/>
              </w:rPr>
              <w:t>38.561</w:t>
            </w:r>
          </w:p>
        </w:tc>
        <w:tc>
          <w:tcPr>
            <w:tcW w:w="851" w:type="dxa"/>
          </w:tcPr>
          <w:p w14:paraId="715094F5" w14:textId="77777777" w:rsidR="00046D4A" w:rsidRPr="00B1530F" w:rsidRDefault="00046D4A" w:rsidP="004F19EB">
            <w:pPr>
              <w:pStyle w:val="TAL"/>
              <w:rPr>
                <w:sz w:val="16"/>
              </w:rPr>
            </w:pPr>
            <w:r>
              <w:rPr>
                <w:sz w:val="16"/>
              </w:rPr>
              <w:t>0006</w:t>
            </w:r>
          </w:p>
        </w:tc>
        <w:tc>
          <w:tcPr>
            <w:tcW w:w="425" w:type="dxa"/>
          </w:tcPr>
          <w:p w14:paraId="3B6F7609" w14:textId="77777777" w:rsidR="00046D4A" w:rsidRPr="00B1530F" w:rsidRDefault="00046D4A" w:rsidP="004F19EB">
            <w:pPr>
              <w:pStyle w:val="TAR"/>
              <w:rPr>
                <w:sz w:val="16"/>
              </w:rPr>
            </w:pPr>
            <w:r>
              <w:rPr>
                <w:sz w:val="16"/>
              </w:rPr>
              <w:t>1</w:t>
            </w:r>
          </w:p>
        </w:tc>
        <w:tc>
          <w:tcPr>
            <w:tcW w:w="709" w:type="dxa"/>
          </w:tcPr>
          <w:p w14:paraId="3E101B00" w14:textId="77777777" w:rsidR="00046D4A" w:rsidRPr="00B1530F" w:rsidRDefault="00046D4A" w:rsidP="004F19EB">
            <w:pPr>
              <w:pStyle w:val="TAL"/>
              <w:rPr>
                <w:sz w:val="16"/>
              </w:rPr>
            </w:pPr>
            <w:r>
              <w:rPr>
                <w:sz w:val="16"/>
              </w:rPr>
              <w:t>Rel-17</w:t>
            </w:r>
          </w:p>
        </w:tc>
        <w:tc>
          <w:tcPr>
            <w:tcW w:w="283" w:type="dxa"/>
          </w:tcPr>
          <w:p w14:paraId="0AE89FC7" w14:textId="77777777" w:rsidR="00046D4A" w:rsidRPr="00B1530F" w:rsidRDefault="00046D4A" w:rsidP="004F19EB">
            <w:pPr>
              <w:pStyle w:val="TAL"/>
              <w:rPr>
                <w:sz w:val="16"/>
              </w:rPr>
            </w:pPr>
            <w:r>
              <w:rPr>
                <w:sz w:val="16"/>
              </w:rPr>
              <w:t>F</w:t>
            </w:r>
          </w:p>
        </w:tc>
        <w:tc>
          <w:tcPr>
            <w:tcW w:w="3261" w:type="dxa"/>
          </w:tcPr>
          <w:p w14:paraId="1946416E" w14:textId="77777777" w:rsidR="00046D4A" w:rsidRPr="00B1530F" w:rsidRDefault="00046D4A" w:rsidP="004F19EB">
            <w:pPr>
              <w:pStyle w:val="TAL"/>
              <w:rPr>
                <w:sz w:val="16"/>
              </w:rPr>
            </w:pPr>
            <w:r>
              <w:rPr>
                <w:sz w:val="16"/>
              </w:rPr>
              <w:t>TEI17_Test, NR_FR1_TRP_TRS-UEConTest</w:t>
            </w:r>
          </w:p>
        </w:tc>
        <w:tc>
          <w:tcPr>
            <w:tcW w:w="1269" w:type="dxa"/>
          </w:tcPr>
          <w:p w14:paraId="3748CBEA" w14:textId="77777777" w:rsidR="00046D4A" w:rsidRPr="00B1530F" w:rsidRDefault="00046D4A" w:rsidP="004F19EB">
            <w:pPr>
              <w:pStyle w:val="TAL"/>
              <w:rPr>
                <w:sz w:val="16"/>
              </w:rPr>
            </w:pPr>
            <w:r>
              <w:rPr>
                <w:sz w:val="16"/>
              </w:rPr>
              <w:t>agreed</w:t>
            </w:r>
          </w:p>
        </w:tc>
      </w:tr>
      <w:tr w:rsidR="00046D4A" w14:paraId="12D9D693" w14:textId="77777777" w:rsidTr="00F86A74">
        <w:tc>
          <w:tcPr>
            <w:tcW w:w="1097" w:type="dxa"/>
          </w:tcPr>
          <w:p w14:paraId="308EDB94" w14:textId="77777777" w:rsidR="00046D4A" w:rsidRPr="00B1530F" w:rsidRDefault="00046D4A" w:rsidP="004F19EB">
            <w:pPr>
              <w:pStyle w:val="TAL"/>
              <w:rPr>
                <w:sz w:val="16"/>
              </w:rPr>
            </w:pPr>
            <w:r>
              <w:rPr>
                <w:sz w:val="16"/>
              </w:rPr>
              <w:t>R5-243314</w:t>
            </w:r>
          </w:p>
        </w:tc>
        <w:tc>
          <w:tcPr>
            <w:tcW w:w="3872" w:type="dxa"/>
          </w:tcPr>
          <w:p w14:paraId="738A8884" w14:textId="77777777" w:rsidR="00046D4A" w:rsidRPr="00B1530F" w:rsidRDefault="00046D4A" w:rsidP="004F19EB">
            <w:pPr>
              <w:pStyle w:val="TAL"/>
              <w:rPr>
                <w:sz w:val="16"/>
              </w:rPr>
            </w:pPr>
            <w:r>
              <w:rPr>
                <w:sz w:val="16"/>
              </w:rPr>
              <w:t>Clarification of polynomial interpolation</w:t>
            </w:r>
          </w:p>
        </w:tc>
        <w:tc>
          <w:tcPr>
            <w:tcW w:w="1408" w:type="dxa"/>
          </w:tcPr>
          <w:p w14:paraId="24A4224C" w14:textId="77777777" w:rsidR="00046D4A" w:rsidRPr="00B1530F" w:rsidRDefault="00046D4A" w:rsidP="004F19EB">
            <w:pPr>
              <w:pStyle w:val="TAL"/>
              <w:rPr>
                <w:sz w:val="16"/>
              </w:rPr>
            </w:pPr>
            <w:r>
              <w:rPr>
                <w:sz w:val="16"/>
              </w:rPr>
              <w:t>Keysight Technologies UK Ltd, Rohde &amp; Schwarz</w:t>
            </w:r>
          </w:p>
        </w:tc>
        <w:tc>
          <w:tcPr>
            <w:tcW w:w="989" w:type="dxa"/>
          </w:tcPr>
          <w:p w14:paraId="47C47847" w14:textId="77777777" w:rsidR="00046D4A" w:rsidRPr="00B1530F" w:rsidRDefault="00046D4A" w:rsidP="004F19EB">
            <w:pPr>
              <w:pStyle w:val="TAL"/>
              <w:rPr>
                <w:sz w:val="16"/>
              </w:rPr>
            </w:pPr>
            <w:r>
              <w:rPr>
                <w:sz w:val="16"/>
              </w:rPr>
              <w:t>38.561</w:t>
            </w:r>
          </w:p>
        </w:tc>
        <w:tc>
          <w:tcPr>
            <w:tcW w:w="851" w:type="dxa"/>
          </w:tcPr>
          <w:p w14:paraId="57471E3F" w14:textId="77777777" w:rsidR="00046D4A" w:rsidRPr="00B1530F" w:rsidRDefault="00046D4A" w:rsidP="004F19EB">
            <w:pPr>
              <w:pStyle w:val="TAL"/>
              <w:rPr>
                <w:sz w:val="16"/>
              </w:rPr>
            </w:pPr>
            <w:r>
              <w:rPr>
                <w:sz w:val="16"/>
              </w:rPr>
              <w:t>0007</w:t>
            </w:r>
          </w:p>
        </w:tc>
        <w:tc>
          <w:tcPr>
            <w:tcW w:w="425" w:type="dxa"/>
          </w:tcPr>
          <w:p w14:paraId="5E604AA6" w14:textId="77777777" w:rsidR="00046D4A" w:rsidRPr="00B1530F" w:rsidRDefault="00046D4A" w:rsidP="004F19EB">
            <w:pPr>
              <w:pStyle w:val="TAR"/>
              <w:rPr>
                <w:sz w:val="16"/>
              </w:rPr>
            </w:pPr>
            <w:r>
              <w:rPr>
                <w:sz w:val="16"/>
              </w:rPr>
              <w:t>-</w:t>
            </w:r>
          </w:p>
        </w:tc>
        <w:tc>
          <w:tcPr>
            <w:tcW w:w="709" w:type="dxa"/>
          </w:tcPr>
          <w:p w14:paraId="2F1CB47F" w14:textId="77777777" w:rsidR="00046D4A" w:rsidRPr="00B1530F" w:rsidRDefault="00046D4A" w:rsidP="004F19EB">
            <w:pPr>
              <w:pStyle w:val="TAL"/>
              <w:rPr>
                <w:sz w:val="16"/>
              </w:rPr>
            </w:pPr>
            <w:r>
              <w:rPr>
                <w:sz w:val="16"/>
              </w:rPr>
              <w:t>Rel-17</w:t>
            </w:r>
          </w:p>
        </w:tc>
        <w:tc>
          <w:tcPr>
            <w:tcW w:w="283" w:type="dxa"/>
          </w:tcPr>
          <w:p w14:paraId="7B453F14" w14:textId="77777777" w:rsidR="00046D4A" w:rsidRPr="00B1530F" w:rsidRDefault="00046D4A" w:rsidP="004F19EB">
            <w:pPr>
              <w:pStyle w:val="TAL"/>
              <w:rPr>
                <w:sz w:val="16"/>
              </w:rPr>
            </w:pPr>
            <w:r>
              <w:rPr>
                <w:sz w:val="16"/>
              </w:rPr>
              <w:t>F</w:t>
            </w:r>
          </w:p>
        </w:tc>
        <w:tc>
          <w:tcPr>
            <w:tcW w:w="3261" w:type="dxa"/>
          </w:tcPr>
          <w:p w14:paraId="2A91E564" w14:textId="77777777" w:rsidR="00046D4A" w:rsidRPr="00B1530F" w:rsidRDefault="00046D4A" w:rsidP="004F19EB">
            <w:pPr>
              <w:pStyle w:val="TAL"/>
              <w:rPr>
                <w:sz w:val="16"/>
              </w:rPr>
            </w:pPr>
            <w:r>
              <w:rPr>
                <w:sz w:val="16"/>
              </w:rPr>
              <w:t>TEI17_Test, NR_FR1_TRP_TRS-UEConTest</w:t>
            </w:r>
          </w:p>
        </w:tc>
        <w:tc>
          <w:tcPr>
            <w:tcW w:w="1269" w:type="dxa"/>
          </w:tcPr>
          <w:p w14:paraId="3A1A025F" w14:textId="77777777" w:rsidR="00046D4A" w:rsidRPr="00B1530F" w:rsidRDefault="00046D4A" w:rsidP="004F19EB">
            <w:pPr>
              <w:pStyle w:val="TAL"/>
              <w:rPr>
                <w:sz w:val="16"/>
              </w:rPr>
            </w:pPr>
            <w:r>
              <w:rPr>
                <w:sz w:val="16"/>
              </w:rPr>
              <w:t>revised</w:t>
            </w:r>
          </w:p>
        </w:tc>
      </w:tr>
      <w:tr w:rsidR="00046D4A" w14:paraId="65375E99" w14:textId="77777777" w:rsidTr="00F86A74">
        <w:tc>
          <w:tcPr>
            <w:tcW w:w="1097" w:type="dxa"/>
          </w:tcPr>
          <w:p w14:paraId="4A0973A2" w14:textId="77777777" w:rsidR="00046D4A" w:rsidRPr="00B1530F" w:rsidRDefault="00046D4A" w:rsidP="004F19EB">
            <w:pPr>
              <w:pStyle w:val="TAL"/>
              <w:rPr>
                <w:sz w:val="16"/>
              </w:rPr>
            </w:pPr>
            <w:r>
              <w:rPr>
                <w:sz w:val="16"/>
              </w:rPr>
              <w:t>R5-243798</w:t>
            </w:r>
          </w:p>
        </w:tc>
        <w:tc>
          <w:tcPr>
            <w:tcW w:w="3872" w:type="dxa"/>
          </w:tcPr>
          <w:p w14:paraId="67A5EA76" w14:textId="77777777" w:rsidR="00046D4A" w:rsidRPr="00B1530F" w:rsidRDefault="00046D4A" w:rsidP="004F19EB">
            <w:pPr>
              <w:pStyle w:val="TAL"/>
              <w:rPr>
                <w:sz w:val="16"/>
              </w:rPr>
            </w:pPr>
            <w:r>
              <w:rPr>
                <w:sz w:val="16"/>
              </w:rPr>
              <w:t>Clarification of polynomial interpolation</w:t>
            </w:r>
          </w:p>
        </w:tc>
        <w:tc>
          <w:tcPr>
            <w:tcW w:w="1408" w:type="dxa"/>
          </w:tcPr>
          <w:p w14:paraId="63209E30" w14:textId="77777777" w:rsidR="00046D4A" w:rsidRPr="00B1530F" w:rsidRDefault="00046D4A" w:rsidP="004F19EB">
            <w:pPr>
              <w:pStyle w:val="TAL"/>
              <w:rPr>
                <w:sz w:val="16"/>
              </w:rPr>
            </w:pPr>
            <w:r>
              <w:rPr>
                <w:sz w:val="16"/>
              </w:rPr>
              <w:t>Keysight Technologies UK Ltd, Rohde &amp; Schwarz</w:t>
            </w:r>
          </w:p>
        </w:tc>
        <w:tc>
          <w:tcPr>
            <w:tcW w:w="989" w:type="dxa"/>
          </w:tcPr>
          <w:p w14:paraId="756171CC" w14:textId="77777777" w:rsidR="00046D4A" w:rsidRPr="00B1530F" w:rsidRDefault="00046D4A" w:rsidP="004F19EB">
            <w:pPr>
              <w:pStyle w:val="TAL"/>
              <w:rPr>
                <w:sz w:val="16"/>
              </w:rPr>
            </w:pPr>
            <w:r>
              <w:rPr>
                <w:sz w:val="16"/>
              </w:rPr>
              <w:t>38.561</w:t>
            </w:r>
          </w:p>
        </w:tc>
        <w:tc>
          <w:tcPr>
            <w:tcW w:w="851" w:type="dxa"/>
          </w:tcPr>
          <w:p w14:paraId="3657A18F" w14:textId="77777777" w:rsidR="00046D4A" w:rsidRPr="00B1530F" w:rsidRDefault="00046D4A" w:rsidP="004F19EB">
            <w:pPr>
              <w:pStyle w:val="TAL"/>
              <w:rPr>
                <w:sz w:val="16"/>
              </w:rPr>
            </w:pPr>
            <w:r>
              <w:rPr>
                <w:sz w:val="16"/>
              </w:rPr>
              <w:t>0007</w:t>
            </w:r>
          </w:p>
        </w:tc>
        <w:tc>
          <w:tcPr>
            <w:tcW w:w="425" w:type="dxa"/>
          </w:tcPr>
          <w:p w14:paraId="5ADDCDEE" w14:textId="77777777" w:rsidR="00046D4A" w:rsidRPr="00B1530F" w:rsidRDefault="00046D4A" w:rsidP="004F19EB">
            <w:pPr>
              <w:pStyle w:val="TAR"/>
              <w:rPr>
                <w:sz w:val="16"/>
              </w:rPr>
            </w:pPr>
            <w:r>
              <w:rPr>
                <w:sz w:val="16"/>
              </w:rPr>
              <w:t>1</w:t>
            </w:r>
          </w:p>
        </w:tc>
        <w:tc>
          <w:tcPr>
            <w:tcW w:w="709" w:type="dxa"/>
          </w:tcPr>
          <w:p w14:paraId="0A31FB48" w14:textId="77777777" w:rsidR="00046D4A" w:rsidRPr="00B1530F" w:rsidRDefault="00046D4A" w:rsidP="004F19EB">
            <w:pPr>
              <w:pStyle w:val="TAL"/>
              <w:rPr>
                <w:sz w:val="16"/>
              </w:rPr>
            </w:pPr>
            <w:r>
              <w:rPr>
                <w:sz w:val="16"/>
              </w:rPr>
              <w:t>Rel-17</w:t>
            </w:r>
          </w:p>
        </w:tc>
        <w:tc>
          <w:tcPr>
            <w:tcW w:w="283" w:type="dxa"/>
          </w:tcPr>
          <w:p w14:paraId="3A81A823" w14:textId="77777777" w:rsidR="00046D4A" w:rsidRPr="00B1530F" w:rsidRDefault="00046D4A" w:rsidP="004F19EB">
            <w:pPr>
              <w:pStyle w:val="TAL"/>
              <w:rPr>
                <w:sz w:val="16"/>
              </w:rPr>
            </w:pPr>
            <w:r>
              <w:rPr>
                <w:sz w:val="16"/>
              </w:rPr>
              <w:t>F</w:t>
            </w:r>
          </w:p>
        </w:tc>
        <w:tc>
          <w:tcPr>
            <w:tcW w:w="3261" w:type="dxa"/>
          </w:tcPr>
          <w:p w14:paraId="1B1C1C49" w14:textId="77777777" w:rsidR="00046D4A" w:rsidRPr="00B1530F" w:rsidRDefault="00046D4A" w:rsidP="004F19EB">
            <w:pPr>
              <w:pStyle w:val="TAL"/>
              <w:rPr>
                <w:sz w:val="16"/>
              </w:rPr>
            </w:pPr>
            <w:r>
              <w:rPr>
                <w:sz w:val="16"/>
              </w:rPr>
              <w:t>TEI17_Test, NR_FR1_TRP_TRS-UEConTest</w:t>
            </w:r>
          </w:p>
        </w:tc>
        <w:tc>
          <w:tcPr>
            <w:tcW w:w="1269" w:type="dxa"/>
          </w:tcPr>
          <w:p w14:paraId="2075E0A2" w14:textId="77777777" w:rsidR="00046D4A" w:rsidRPr="00B1530F" w:rsidRDefault="00046D4A" w:rsidP="004F19EB">
            <w:pPr>
              <w:pStyle w:val="TAL"/>
              <w:rPr>
                <w:sz w:val="16"/>
              </w:rPr>
            </w:pPr>
            <w:r>
              <w:rPr>
                <w:sz w:val="16"/>
              </w:rPr>
              <w:t>agreed</w:t>
            </w:r>
          </w:p>
        </w:tc>
      </w:tr>
      <w:tr w:rsidR="00046D4A" w14:paraId="3A473894" w14:textId="77777777" w:rsidTr="00F86A74">
        <w:tc>
          <w:tcPr>
            <w:tcW w:w="1097" w:type="dxa"/>
          </w:tcPr>
          <w:p w14:paraId="1834F2D2" w14:textId="77777777" w:rsidR="00046D4A" w:rsidRPr="00B1530F" w:rsidRDefault="00046D4A" w:rsidP="004F19EB">
            <w:pPr>
              <w:pStyle w:val="TAL"/>
              <w:rPr>
                <w:sz w:val="16"/>
              </w:rPr>
            </w:pPr>
            <w:r>
              <w:rPr>
                <w:sz w:val="16"/>
              </w:rPr>
              <w:t>R5-243318</w:t>
            </w:r>
          </w:p>
        </w:tc>
        <w:tc>
          <w:tcPr>
            <w:tcW w:w="3872" w:type="dxa"/>
          </w:tcPr>
          <w:p w14:paraId="42541098" w14:textId="77777777" w:rsidR="00046D4A" w:rsidRPr="00B1530F" w:rsidRDefault="00046D4A" w:rsidP="004F19EB">
            <w:pPr>
              <w:pStyle w:val="TAL"/>
              <w:rPr>
                <w:sz w:val="16"/>
              </w:rPr>
            </w:pPr>
            <w:r>
              <w:rPr>
                <w:sz w:val="16"/>
              </w:rPr>
              <w:t>On Testing with Battery</w:t>
            </w:r>
          </w:p>
        </w:tc>
        <w:tc>
          <w:tcPr>
            <w:tcW w:w="1408" w:type="dxa"/>
          </w:tcPr>
          <w:p w14:paraId="2E0D7ACD" w14:textId="77777777" w:rsidR="00046D4A" w:rsidRPr="00B1530F" w:rsidRDefault="00046D4A" w:rsidP="004F19EB">
            <w:pPr>
              <w:pStyle w:val="TAL"/>
              <w:rPr>
                <w:sz w:val="16"/>
              </w:rPr>
            </w:pPr>
            <w:r>
              <w:rPr>
                <w:sz w:val="16"/>
              </w:rPr>
              <w:t>Keysight Technologies UK Ltd</w:t>
            </w:r>
          </w:p>
        </w:tc>
        <w:tc>
          <w:tcPr>
            <w:tcW w:w="989" w:type="dxa"/>
          </w:tcPr>
          <w:p w14:paraId="562CCD4F" w14:textId="77777777" w:rsidR="00046D4A" w:rsidRPr="00B1530F" w:rsidRDefault="00046D4A" w:rsidP="004F19EB">
            <w:pPr>
              <w:pStyle w:val="TAL"/>
              <w:rPr>
                <w:sz w:val="16"/>
              </w:rPr>
            </w:pPr>
            <w:r>
              <w:rPr>
                <w:sz w:val="16"/>
              </w:rPr>
              <w:t>38.561</w:t>
            </w:r>
          </w:p>
        </w:tc>
        <w:tc>
          <w:tcPr>
            <w:tcW w:w="851" w:type="dxa"/>
          </w:tcPr>
          <w:p w14:paraId="0FCD2A71" w14:textId="77777777" w:rsidR="00046D4A" w:rsidRPr="00B1530F" w:rsidRDefault="00046D4A" w:rsidP="004F19EB">
            <w:pPr>
              <w:pStyle w:val="TAL"/>
              <w:rPr>
                <w:sz w:val="16"/>
              </w:rPr>
            </w:pPr>
            <w:r>
              <w:rPr>
                <w:sz w:val="16"/>
              </w:rPr>
              <w:t>0008</w:t>
            </w:r>
          </w:p>
        </w:tc>
        <w:tc>
          <w:tcPr>
            <w:tcW w:w="425" w:type="dxa"/>
          </w:tcPr>
          <w:p w14:paraId="4CE1E341" w14:textId="77777777" w:rsidR="00046D4A" w:rsidRPr="00B1530F" w:rsidRDefault="00046D4A" w:rsidP="004F19EB">
            <w:pPr>
              <w:pStyle w:val="TAR"/>
              <w:rPr>
                <w:sz w:val="16"/>
              </w:rPr>
            </w:pPr>
            <w:r>
              <w:rPr>
                <w:sz w:val="16"/>
              </w:rPr>
              <w:t>-</w:t>
            </w:r>
          </w:p>
        </w:tc>
        <w:tc>
          <w:tcPr>
            <w:tcW w:w="709" w:type="dxa"/>
          </w:tcPr>
          <w:p w14:paraId="10D802EB" w14:textId="77777777" w:rsidR="00046D4A" w:rsidRPr="00B1530F" w:rsidRDefault="00046D4A" w:rsidP="004F19EB">
            <w:pPr>
              <w:pStyle w:val="TAL"/>
              <w:rPr>
                <w:sz w:val="16"/>
              </w:rPr>
            </w:pPr>
            <w:r>
              <w:rPr>
                <w:sz w:val="16"/>
              </w:rPr>
              <w:t>Rel-17</w:t>
            </w:r>
          </w:p>
        </w:tc>
        <w:tc>
          <w:tcPr>
            <w:tcW w:w="283" w:type="dxa"/>
          </w:tcPr>
          <w:p w14:paraId="49F49DBA" w14:textId="77777777" w:rsidR="00046D4A" w:rsidRPr="00B1530F" w:rsidRDefault="00046D4A" w:rsidP="004F19EB">
            <w:pPr>
              <w:pStyle w:val="TAL"/>
              <w:rPr>
                <w:sz w:val="16"/>
              </w:rPr>
            </w:pPr>
            <w:r>
              <w:rPr>
                <w:sz w:val="16"/>
              </w:rPr>
              <w:t>F</w:t>
            </w:r>
          </w:p>
        </w:tc>
        <w:tc>
          <w:tcPr>
            <w:tcW w:w="3261" w:type="dxa"/>
          </w:tcPr>
          <w:p w14:paraId="4853D6CA" w14:textId="77777777" w:rsidR="00046D4A" w:rsidRPr="00B1530F" w:rsidRDefault="00046D4A" w:rsidP="004F19EB">
            <w:pPr>
              <w:pStyle w:val="TAL"/>
              <w:rPr>
                <w:sz w:val="16"/>
              </w:rPr>
            </w:pPr>
            <w:r>
              <w:rPr>
                <w:sz w:val="16"/>
              </w:rPr>
              <w:t>TEI17_Test, NR_FR1_TRP_TRS-UEConTest</w:t>
            </w:r>
          </w:p>
        </w:tc>
        <w:tc>
          <w:tcPr>
            <w:tcW w:w="1269" w:type="dxa"/>
          </w:tcPr>
          <w:p w14:paraId="5363E4A4" w14:textId="77777777" w:rsidR="00046D4A" w:rsidRPr="00B1530F" w:rsidRDefault="00046D4A" w:rsidP="004F19EB">
            <w:pPr>
              <w:pStyle w:val="TAL"/>
              <w:rPr>
                <w:sz w:val="16"/>
              </w:rPr>
            </w:pPr>
            <w:r>
              <w:rPr>
                <w:sz w:val="16"/>
              </w:rPr>
              <w:t>withdrawn</w:t>
            </w:r>
          </w:p>
        </w:tc>
      </w:tr>
      <w:tr w:rsidR="00046D4A" w14:paraId="11D08D62" w14:textId="77777777" w:rsidTr="00F86A74">
        <w:tc>
          <w:tcPr>
            <w:tcW w:w="1097" w:type="dxa"/>
          </w:tcPr>
          <w:p w14:paraId="595246CD" w14:textId="77777777" w:rsidR="00046D4A" w:rsidRPr="00B1530F" w:rsidRDefault="00046D4A" w:rsidP="004F19EB">
            <w:pPr>
              <w:pStyle w:val="TAL"/>
              <w:rPr>
                <w:sz w:val="16"/>
              </w:rPr>
            </w:pPr>
            <w:r>
              <w:rPr>
                <w:sz w:val="16"/>
              </w:rPr>
              <w:t>R5-243407</w:t>
            </w:r>
          </w:p>
        </w:tc>
        <w:tc>
          <w:tcPr>
            <w:tcW w:w="3872" w:type="dxa"/>
          </w:tcPr>
          <w:p w14:paraId="447319CA" w14:textId="77777777" w:rsidR="00046D4A" w:rsidRPr="00B1530F" w:rsidRDefault="00046D4A" w:rsidP="004F19EB">
            <w:pPr>
              <w:pStyle w:val="TAL"/>
              <w:rPr>
                <w:sz w:val="16"/>
              </w:rPr>
            </w:pPr>
            <w:r>
              <w:rPr>
                <w:sz w:val="16"/>
              </w:rPr>
              <w:t>Updates across TS 38.561 V17.0.0</w:t>
            </w:r>
          </w:p>
        </w:tc>
        <w:tc>
          <w:tcPr>
            <w:tcW w:w="1408" w:type="dxa"/>
          </w:tcPr>
          <w:p w14:paraId="0EB122C4" w14:textId="77777777" w:rsidR="00046D4A" w:rsidRPr="00B1530F" w:rsidRDefault="00046D4A" w:rsidP="004F19EB">
            <w:pPr>
              <w:pStyle w:val="TAL"/>
              <w:rPr>
                <w:sz w:val="16"/>
              </w:rPr>
            </w:pPr>
            <w:r>
              <w:rPr>
                <w:sz w:val="16"/>
              </w:rPr>
              <w:t>Apple Benelux B.V.</w:t>
            </w:r>
          </w:p>
        </w:tc>
        <w:tc>
          <w:tcPr>
            <w:tcW w:w="989" w:type="dxa"/>
          </w:tcPr>
          <w:p w14:paraId="3C8F7E83" w14:textId="77777777" w:rsidR="00046D4A" w:rsidRPr="00B1530F" w:rsidRDefault="00046D4A" w:rsidP="004F19EB">
            <w:pPr>
              <w:pStyle w:val="TAL"/>
              <w:rPr>
                <w:sz w:val="16"/>
              </w:rPr>
            </w:pPr>
            <w:r>
              <w:rPr>
                <w:sz w:val="16"/>
              </w:rPr>
              <w:t>38.561</w:t>
            </w:r>
          </w:p>
        </w:tc>
        <w:tc>
          <w:tcPr>
            <w:tcW w:w="851" w:type="dxa"/>
          </w:tcPr>
          <w:p w14:paraId="67F5421A" w14:textId="77777777" w:rsidR="00046D4A" w:rsidRPr="00B1530F" w:rsidRDefault="00046D4A" w:rsidP="004F19EB">
            <w:pPr>
              <w:pStyle w:val="TAL"/>
              <w:rPr>
                <w:sz w:val="16"/>
              </w:rPr>
            </w:pPr>
            <w:r>
              <w:rPr>
                <w:sz w:val="16"/>
              </w:rPr>
              <w:t>0009</w:t>
            </w:r>
          </w:p>
        </w:tc>
        <w:tc>
          <w:tcPr>
            <w:tcW w:w="425" w:type="dxa"/>
          </w:tcPr>
          <w:p w14:paraId="46F5C978" w14:textId="77777777" w:rsidR="00046D4A" w:rsidRPr="00B1530F" w:rsidRDefault="00046D4A" w:rsidP="004F19EB">
            <w:pPr>
              <w:pStyle w:val="TAR"/>
              <w:rPr>
                <w:sz w:val="16"/>
              </w:rPr>
            </w:pPr>
            <w:r>
              <w:rPr>
                <w:sz w:val="16"/>
              </w:rPr>
              <w:t>-</w:t>
            </w:r>
          </w:p>
        </w:tc>
        <w:tc>
          <w:tcPr>
            <w:tcW w:w="709" w:type="dxa"/>
          </w:tcPr>
          <w:p w14:paraId="5E3EDB41" w14:textId="77777777" w:rsidR="00046D4A" w:rsidRPr="00B1530F" w:rsidRDefault="00046D4A" w:rsidP="004F19EB">
            <w:pPr>
              <w:pStyle w:val="TAL"/>
              <w:rPr>
                <w:sz w:val="16"/>
              </w:rPr>
            </w:pPr>
            <w:r>
              <w:rPr>
                <w:sz w:val="16"/>
              </w:rPr>
              <w:t>Rel-17</w:t>
            </w:r>
          </w:p>
        </w:tc>
        <w:tc>
          <w:tcPr>
            <w:tcW w:w="283" w:type="dxa"/>
          </w:tcPr>
          <w:p w14:paraId="2C6E4493" w14:textId="77777777" w:rsidR="00046D4A" w:rsidRPr="00B1530F" w:rsidRDefault="00046D4A" w:rsidP="004F19EB">
            <w:pPr>
              <w:pStyle w:val="TAL"/>
              <w:rPr>
                <w:sz w:val="16"/>
              </w:rPr>
            </w:pPr>
            <w:r>
              <w:rPr>
                <w:sz w:val="16"/>
              </w:rPr>
              <w:t>F</w:t>
            </w:r>
          </w:p>
        </w:tc>
        <w:tc>
          <w:tcPr>
            <w:tcW w:w="3261" w:type="dxa"/>
          </w:tcPr>
          <w:p w14:paraId="1D498DD3" w14:textId="77777777" w:rsidR="00046D4A" w:rsidRPr="00B1530F" w:rsidRDefault="00046D4A" w:rsidP="004F19EB">
            <w:pPr>
              <w:pStyle w:val="TAL"/>
              <w:rPr>
                <w:sz w:val="16"/>
              </w:rPr>
            </w:pPr>
            <w:r>
              <w:rPr>
                <w:sz w:val="16"/>
              </w:rPr>
              <w:t>TEI17_Test, NR_FR1_TRP_TRS-UEConTest</w:t>
            </w:r>
          </w:p>
        </w:tc>
        <w:tc>
          <w:tcPr>
            <w:tcW w:w="1269" w:type="dxa"/>
          </w:tcPr>
          <w:p w14:paraId="29D2AA00" w14:textId="77777777" w:rsidR="00046D4A" w:rsidRPr="00B1530F" w:rsidRDefault="00046D4A" w:rsidP="004F19EB">
            <w:pPr>
              <w:pStyle w:val="TAL"/>
              <w:rPr>
                <w:sz w:val="16"/>
              </w:rPr>
            </w:pPr>
            <w:r>
              <w:rPr>
                <w:sz w:val="16"/>
              </w:rPr>
              <w:t>revised</w:t>
            </w:r>
          </w:p>
        </w:tc>
      </w:tr>
      <w:tr w:rsidR="00046D4A" w14:paraId="637803D8" w14:textId="77777777" w:rsidTr="00F86A74">
        <w:tc>
          <w:tcPr>
            <w:tcW w:w="1097" w:type="dxa"/>
          </w:tcPr>
          <w:p w14:paraId="08CC91BE" w14:textId="77777777" w:rsidR="00046D4A" w:rsidRPr="00B1530F" w:rsidRDefault="00046D4A" w:rsidP="004F19EB">
            <w:pPr>
              <w:pStyle w:val="TAL"/>
              <w:rPr>
                <w:sz w:val="16"/>
              </w:rPr>
            </w:pPr>
            <w:r>
              <w:rPr>
                <w:sz w:val="16"/>
              </w:rPr>
              <w:t>R5-243799</w:t>
            </w:r>
          </w:p>
        </w:tc>
        <w:tc>
          <w:tcPr>
            <w:tcW w:w="3872" w:type="dxa"/>
          </w:tcPr>
          <w:p w14:paraId="2AFFCEC9" w14:textId="77777777" w:rsidR="00046D4A" w:rsidRPr="00B1530F" w:rsidRDefault="00046D4A" w:rsidP="004F19EB">
            <w:pPr>
              <w:pStyle w:val="TAL"/>
              <w:rPr>
                <w:sz w:val="16"/>
              </w:rPr>
            </w:pPr>
            <w:r>
              <w:rPr>
                <w:sz w:val="16"/>
              </w:rPr>
              <w:t>Updates across TS 38.561 V17.0.0</w:t>
            </w:r>
          </w:p>
        </w:tc>
        <w:tc>
          <w:tcPr>
            <w:tcW w:w="1408" w:type="dxa"/>
          </w:tcPr>
          <w:p w14:paraId="32ACC7AB" w14:textId="77777777" w:rsidR="00046D4A" w:rsidRPr="00B1530F" w:rsidRDefault="00046D4A" w:rsidP="004F19EB">
            <w:pPr>
              <w:pStyle w:val="TAL"/>
              <w:rPr>
                <w:sz w:val="16"/>
              </w:rPr>
            </w:pPr>
            <w:r>
              <w:rPr>
                <w:sz w:val="16"/>
              </w:rPr>
              <w:t>Apple Benelux B.V.</w:t>
            </w:r>
          </w:p>
        </w:tc>
        <w:tc>
          <w:tcPr>
            <w:tcW w:w="989" w:type="dxa"/>
          </w:tcPr>
          <w:p w14:paraId="2974AC03" w14:textId="77777777" w:rsidR="00046D4A" w:rsidRPr="00B1530F" w:rsidRDefault="00046D4A" w:rsidP="004F19EB">
            <w:pPr>
              <w:pStyle w:val="TAL"/>
              <w:rPr>
                <w:sz w:val="16"/>
              </w:rPr>
            </w:pPr>
            <w:r>
              <w:rPr>
                <w:sz w:val="16"/>
              </w:rPr>
              <w:t>38.561</w:t>
            </w:r>
          </w:p>
        </w:tc>
        <w:tc>
          <w:tcPr>
            <w:tcW w:w="851" w:type="dxa"/>
          </w:tcPr>
          <w:p w14:paraId="7BF7AE1A" w14:textId="77777777" w:rsidR="00046D4A" w:rsidRPr="00B1530F" w:rsidRDefault="00046D4A" w:rsidP="004F19EB">
            <w:pPr>
              <w:pStyle w:val="TAL"/>
              <w:rPr>
                <w:sz w:val="16"/>
              </w:rPr>
            </w:pPr>
            <w:r>
              <w:rPr>
                <w:sz w:val="16"/>
              </w:rPr>
              <w:t>0009</w:t>
            </w:r>
          </w:p>
        </w:tc>
        <w:tc>
          <w:tcPr>
            <w:tcW w:w="425" w:type="dxa"/>
          </w:tcPr>
          <w:p w14:paraId="67DF126E" w14:textId="77777777" w:rsidR="00046D4A" w:rsidRPr="00B1530F" w:rsidRDefault="00046D4A" w:rsidP="004F19EB">
            <w:pPr>
              <w:pStyle w:val="TAR"/>
              <w:rPr>
                <w:sz w:val="16"/>
              </w:rPr>
            </w:pPr>
            <w:r>
              <w:rPr>
                <w:sz w:val="16"/>
              </w:rPr>
              <w:t>1</w:t>
            </w:r>
          </w:p>
        </w:tc>
        <w:tc>
          <w:tcPr>
            <w:tcW w:w="709" w:type="dxa"/>
          </w:tcPr>
          <w:p w14:paraId="73D2F0E1" w14:textId="77777777" w:rsidR="00046D4A" w:rsidRPr="00B1530F" w:rsidRDefault="00046D4A" w:rsidP="004F19EB">
            <w:pPr>
              <w:pStyle w:val="TAL"/>
              <w:rPr>
                <w:sz w:val="16"/>
              </w:rPr>
            </w:pPr>
            <w:r>
              <w:rPr>
                <w:sz w:val="16"/>
              </w:rPr>
              <w:t>Rel-17</w:t>
            </w:r>
          </w:p>
        </w:tc>
        <w:tc>
          <w:tcPr>
            <w:tcW w:w="283" w:type="dxa"/>
          </w:tcPr>
          <w:p w14:paraId="7E6FEFA8" w14:textId="77777777" w:rsidR="00046D4A" w:rsidRPr="00B1530F" w:rsidRDefault="00046D4A" w:rsidP="004F19EB">
            <w:pPr>
              <w:pStyle w:val="TAL"/>
              <w:rPr>
                <w:sz w:val="16"/>
              </w:rPr>
            </w:pPr>
            <w:r>
              <w:rPr>
                <w:sz w:val="16"/>
              </w:rPr>
              <w:t>F</w:t>
            </w:r>
          </w:p>
        </w:tc>
        <w:tc>
          <w:tcPr>
            <w:tcW w:w="3261" w:type="dxa"/>
          </w:tcPr>
          <w:p w14:paraId="2749ED0E" w14:textId="77777777" w:rsidR="00046D4A" w:rsidRPr="00B1530F" w:rsidRDefault="00046D4A" w:rsidP="004F19EB">
            <w:pPr>
              <w:pStyle w:val="TAL"/>
              <w:rPr>
                <w:sz w:val="16"/>
              </w:rPr>
            </w:pPr>
            <w:r>
              <w:rPr>
                <w:sz w:val="16"/>
              </w:rPr>
              <w:t>TEI17_Test, NR_FR1_TRP_TRS-UEConTest</w:t>
            </w:r>
          </w:p>
        </w:tc>
        <w:tc>
          <w:tcPr>
            <w:tcW w:w="1269" w:type="dxa"/>
          </w:tcPr>
          <w:p w14:paraId="5A17F0A6" w14:textId="77777777" w:rsidR="00046D4A" w:rsidRPr="00B1530F" w:rsidRDefault="00046D4A" w:rsidP="004F19EB">
            <w:pPr>
              <w:pStyle w:val="TAL"/>
              <w:rPr>
                <w:sz w:val="16"/>
              </w:rPr>
            </w:pPr>
            <w:r>
              <w:rPr>
                <w:sz w:val="16"/>
              </w:rPr>
              <w:t>agreed</w:t>
            </w:r>
          </w:p>
        </w:tc>
      </w:tr>
      <w:tr w:rsidR="00046D4A" w14:paraId="4025CD86" w14:textId="77777777" w:rsidTr="00F86A74">
        <w:tc>
          <w:tcPr>
            <w:tcW w:w="1097" w:type="dxa"/>
          </w:tcPr>
          <w:p w14:paraId="0E3852C2" w14:textId="77777777" w:rsidR="00046D4A" w:rsidRPr="00B1530F" w:rsidRDefault="00046D4A" w:rsidP="004F19EB">
            <w:pPr>
              <w:pStyle w:val="TAL"/>
              <w:rPr>
                <w:sz w:val="16"/>
              </w:rPr>
            </w:pPr>
            <w:r>
              <w:rPr>
                <w:sz w:val="16"/>
              </w:rPr>
              <w:t>R5-243408</w:t>
            </w:r>
          </w:p>
        </w:tc>
        <w:tc>
          <w:tcPr>
            <w:tcW w:w="3872" w:type="dxa"/>
          </w:tcPr>
          <w:p w14:paraId="21CB956D" w14:textId="77777777" w:rsidR="00046D4A" w:rsidRPr="00B1530F" w:rsidRDefault="00046D4A" w:rsidP="004F19EB">
            <w:pPr>
              <w:pStyle w:val="TAL"/>
              <w:rPr>
                <w:sz w:val="16"/>
              </w:rPr>
            </w:pPr>
            <w:r>
              <w:rPr>
                <w:sz w:val="16"/>
              </w:rPr>
              <w:t>Editorial updates within TRP tests</w:t>
            </w:r>
          </w:p>
        </w:tc>
        <w:tc>
          <w:tcPr>
            <w:tcW w:w="1408" w:type="dxa"/>
          </w:tcPr>
          <w:p w14:paraId="1A302BE0" w14:textId="77777777" w:rsidR="00046D4A" w:rsidRPr="00B1530F" w:rsidRDefault="00046D4A" w:rsidP="004F19EB">
            <w:pPr>
              <w:pStyle w:val="TAL"/>
              <w:rPr>
                <w:sz w:val="16"/>
              </w:rPr>
            </w:pPr>
            <w:r>
              <w:rPr>
                <w:sz w:val="16"/>
              </w:rPr>
              <w:t>Apple Benelux B.V.</w:t>
            </w:r>
          </w:p>
        </w:tc>
        <w:tc>
          <w:tcPr>
            <w:tcW w:w="989" w:type="dxa"/>
          </w:tcPr>
          <w:p w14:paraId="450FE978" w14:textId="77777777" w:rsidR="00046D4A" w:rsidRPr="00B1530F" w:rsidRDefault="00046D4A" w:rsidP="004F19EB">
            <w:pPr>
              <w:pStyle w:val="TAL"/>
              <w:rPr>
                <w:sz w:val="16"/>
              </w:rPr>
            </w:pPr>
            <w:r>
              <w:rPr>
                <w:sz w:val="16"/>
              </w:rPr>
              <w:t>38.561</w:t>
            </w:r>
          </w:p>
        </w:tc>
        <w:tc>
          <w:tcPr>
            <w:tcW w:w="851" w:type="dxa"/>
          </w:tcPr>
          <w:p w14:paraId="0E7C8A2C" w14:textId="77777777" w:rsidR="00046D4A" w:rsidRPr="00B1530F" w:rsidRDefault="00046D4A" w:rsidP="004F19EB">
            <w:pPr>
              <w:pStyle w:val="TAL"/>
              <w:rPr>
                <w:sz w:val="16"/>
              </w:rPr>
            </w:pPr>
            <w:r>
              <w:rPr>
                <w:sz w:val="16"/>
              </w:rPr>
              <w:t>0010</w:t>
            </w:r>
          </w:p>
        </w:tc>
        <w:tc>
          <w:tcPr>
            <w:tcW w:w="425" w:type="dxa"/>
          </w:tcPr>
          <w:p w14:paraId="5ACD6AD6" w14:textId="77777777" w:rsidR="00046D4A" w:rsidRPr="00B1530F" w:rsidRDefault="00046D4A" w:rsidP="004F19EB">
            <w:pPr>
              <w:pStyle w:val="TAR"/>
              <w:rPr>
                <w:sz w:val="16"/>
              </w:rPr>
            </w:pPr>
            <w:r>
              <w:rPr>
                <w:sz w:val="16"/>
              </w:rPr>
              <w:t>-</w:t>
            </w:r>
          </w:p>
        </w:tc>
        <w:tc>
          <w:tcPr>
            <w:tcW w:w="709" w:type="dxa"/>
          </w:tcPr>
          <w:p w14:paraId="15887E11" w14:textId="77777777" w:rsidR="00046D4A" w:rsidRPr="00B1530F" w:rsidRDefault="00046D4A" w:rsidP="004F19EB">
            <w:pPr>
              <w:pStyle w:val="TAL"/>
              <w:rPr>
                <w:sz w:val="16"/>
              </w:rPr>
            </w:pPr>
            <w:r>
              <w:rPr>
                <w:sz w:val="16"/>
              </w:rPr>
              <w:t>Rel-17</w:t>
            </w:r>
          </w:p>
        </w:tc>
        <w:tc>
          <w:tcPr>
            <w:tcW w:w="283" w:type="dxa"/>
          </w:tcPr>
          <w:p w14:paraId="3059225A" w14:textId="77777777" w:rsidR="00046D4A" w:rsidRPr="00B1530F" w:rsidRDefault="00046D4A" w:rsidP="004F19EB">
            <w:pPr>
              <w:pStyle w:val="TAL"/>
              <w:rPr>
                <w:sz w:val="16"/>
              </w:rPr>
            </w:pPr>
            <w:r>
              <w:rPr>
                <w:sz w:val="16"/>
              </w:rPr>
              <w:t>F</w:t>
            </w:r>
          </w:p>
        </w:tc>
        <w:tc>
          <w:tcPr>
            <w:tcW w:w="3261" w:type="dxa"/>
          </w:tcPr>
          <w:p w14:paraId="668797CE" w14:textId="77777777" w:rsidR="00046D4A" w:rsidRPr="00B1530F" w:rsidRDefault="00046D4A" w:rsidP="004F19EB">
            <w:pPr>
              <w:pStyle w:val="TAL"/>
              <w:rPr>
                <w:sz w:val="16"/>
              </w:rPr>
            </w:pPr>
            <w:r>
              <w:rPr>
                <w:sz w:val="16"/>
              </w:rPr>
              <w:t>TEI17_Test, NR_FR1_TRP_TRS-UEConTest</w:t>
            </w:r>
          </w:p>
        </w:tc>
        <w:tc>
          <w:tcPr>
            <w:tcW w:w="1269" w:type="dxa"/>
          </w:tcPr>
          <w:p w14:paraId="7AD7B41E" w14:textId="77777777" w:rsidR="00046D4A" w:rsidRPr="00B1530F" w:rsidRDefault="00046D4A" w:rsidP="004F19EB">
            <w:pPr>
              <w:pStyle w:val="TAL"/>
              <w:rPr>
                <w:sz w:val="16"/>
              </w:rPr>
            </w:pPr>
            <w:r>
              <w:rPr>
                <w:sz w:val="16"/>
              </w:rPr>
              <w:t>agreed</w:t>
            </w:r>
          </w:p>
        </w:tc>
      </w:tr>
      <w:tr w:rsidR="00046D4A" w14:paraId="28A1D1BE" w14:textId="77777777" w:rsidTr="00F86A74">
        <w:tc>
          <w:tcPr>
            <w:tcW w:w="1097" w:type="dxa"/>
          </w:tcPr>
          <w:p w14:paraId="054A5371" w14:textId="77777777" w:rsidR="00046D4A" w:rsidRPr="00B1530F" w:rsidRDefault="00046D4A" w:rsidP="004F19EB">
            <w:pPr>
              <w:pStyle w:val="TAL"/>
              <w:rPr>
                <w:sz w:val="16"/>
              </w:rPr>
            </w:pPr>
            <w:r>
              <w:rPr>
                <w:sz w:val="16"/>
              </w:rPr>
              <w:t>R5-243409</w:t>
            </w:r>
          </w:p>
        </w:tc>
        <w:tc>
          <w:tcPr>
            <w:tcW w:w="3872" w:type="dxa"/>
          </w:tcPr>
          <w:p w14:paraId="0F6FCDA7" w14:textId="77777777" w:rsidR="00046D4A" w:rsidRPr="00B1530F" w:rsidRDefault="00046D4A" w:rsidP="004F19EB">
            <w:pPr>
              <w:pStyle w:val="TAL"/>
              <w:rPr>
                <w:sz w:val="16"/>
              </w:rPr>
            </w:pPr>
            <w:r>
              <w:rPr>
                <w:sz w:val="16"/>
              </w:rPr>
              <w:t>Editorial updates within TRS tests</w:t>
            </w:r>
          </w:p>
        </w:tc>
        <w:tc>
          <w:tcPr>
            <w:tcW w:w="1408" w:type="dxa"/>
          </w:tcPr>
          <w:p w14:paraId="4F312A9A" w14:textId="77777777" w:rsidR="00046D4A" w:rsidRPr="00B1530F" w:rsidRDefault="00046D4A" w:rsidP="004F19EB">
            <w:pPr>
              <w:pStyle w:val="TAL"/>
              <w:rPr>
                <w:sz w:val="16"/>
              </w:rPr>
            </w:pPr>
            <w:r>
              <w:rPr>
                <w:sz w:val="16"/>
              </w:rPr>
              <w:t>Apple Benelux B.V.</w:t>
            </w:r>
          </w:p>
        </w:tc>
        <w:tc>
          <w:tcPr>
            <w:tcW w:w="989" w:type="dxa"/>
          </w:tcPr>
          <w:p w14:paraId="2C3C32DC" w14:textId="77777777" w:rsidR="00046D4A" w:rsidRPr="00B1530F" w:rsidRDefault="00046D4A" w:rsidP="004F19EB">
            <w:pPr>
              <w:pStyle w:val="TAL"/>
              <w:rPr>
                <w:sz w:val="16"/>
              </w:rPr>
            </w:pPr>
            <w:r>
              <w:rPr>
                <w:sz w:val="16"/>
              </w:rPr>
              <w:t>38.561</w:t>
            </w:r>
          </w:p>
        </w:tc>
        <w:tc>
          <w:tcPr>
            <w:tcW w:w="851" w:type="dxa"/>
          </w:tcPr>
          <w:p w14:paraId="1C77DE64" w14:textId="77777777" w:rsidR="00046D4A" w:rsidRPr="00B1530F" w:rsidRDefault="00046D4A" w:rsidP="004F19EB">
            <w:pPr>
              <w:pStyle w:val="TAL"/>
              <w:rPr>
                <w:sz w:val="16"/>
              </w:rPr>
            </w:pPr>
            <w:r>
              <w:rPr>
                <w:sz w:val="16"/>
              </w:rPr>
              <w:t>0011</w:t>
            </w:r>
          </w:p>
        </w:tc>
        <w:tc>
          <w:tcPr>
            <w:tcW w:w="425" w:type="dxa"/>
          </w:tcPr>
          <w:p w14:paraId="3D9B6C35" w14:textId="77777777" w:rsidR="00046D4A" w:rsidRPr="00B1530F" w:rsidRDefault="00046D4A" w:rsidP="004F19EB">
            <w:pPr>
              <w:pStyle w:val="TAR"/>
              <w:rPr>
                <w:sz w:val="16"/>
              </w:rPr>
            </w:pPr>
            <w:r>
              <w:rPr>
                <w:sz w:val="16"/>
              </w:rPr>
              <w:t>-</w:t>
            </w:r>
          </w:p>
        </w:tc>
        <w:tc>
          <w:tcPr>
            <w:tcW w:w="709" w:type="dxa"/>
          </w:tcPr>
          <w:p w14:paraId="0E930AD8" w14:textId="77777777" w:rsidR="00046D4A" w:rsidRPr="00B1530F" w:rsidRDefault="00046D4A" w:rsidP="004F19EB">
            <w:pPr>
              <w:pStyle w:val="TAL"/>
              <w:rPr>
                <w:sz w:val="16"/>
              </w:rPr>
            </w:pPr>
            <w:r>
              <w:rPr>
                <w:sz w:val="16"/>
              </w:rPr>
              <w:t>Rel-17</w:t>
            </w:r>
          </w:p>
        </w:tc>
        <w:tc>
          <w:tcPr>
            <w:tcW w:w="283" w:type="dxa"/>
          </w:tcPr>
          <w:p w14:paraId="3A13AEED" w14:textId="77777777" w:rsidR="00046D4A" w:rsidRPr="00B1530F" w:rsidRDefault="00046D4A" w:rsidP="004F19EB">
            <w:pPr>
              <w:pStyle w:val="TAL"/>
              <w:rPr>
                <w:sz w:val="16"/>
              </w:rPr>
            </w:pPr>
            <w:r>
              <w:rPr>
                <w:sz w:val="16"/>
              </w:rPr>
              <w:t>F</w:t>
            </w:r>
          </w:p>
        </w:tc>
        <w:tc>
          <w:tcPr>
            <w:tcW w:w="3261" w:type="dxa"/>
          </w:tcPr>
          <w:p w14:paraId="202A8541" w14:textId="77777777" w:rsidR="00046D4A" w:rsidRPr="00B1530F" w:rsidRDefault="00046D4A" w:rsidP="004F19EB">
            <w:pPr>
              <w:pStyle w:val="TAL"/>
              <w:rPr>
                <w:sz w:val="16"/>
              </w:rPr>
            </w:pPr>
            <w:r>
              <w:rPr>
                <w:sz w:val="16"/>
              </w:rPr>
              <w:t>TEI17_Test, NR_FR1_TRP_TRS-UEConTest</w:t>
            </w:r>
          </w:p>
        </w:tc>
        <w:tc>
          <w:tcPr>
            <w:tcW w:w="1269" w:type="dxa"/>
          </w:tcPr>
          <w:p w14:paraId="1A46C936" w14:textId="77777777" w:rsidR="00046D4A" w:rsidRPr="00B1530F" w:rsidRDefault="00046D4A" w:rsidP="004F19EB">
            <w:pPr>
              <w:pStyle w:val="TAL"/>
              <w:rPr>
                <w:sz w:val="16"/>
              </w:rPr>
            </w:pPr>
            <w:r>
              <w:rPr>
                <w:sz w:val="16"/>
              </w:rPr>
              <w:t>agreed</w:t>
            </w:r>
          </w:p>
        </w:tc>
      </w:tr>
      <w:tr w:rsidR="00046D4A" w14:paraId="7E69BC27" w14:textId="77777777" w:rsidTr="00F86A74">
        <w:tc>
          <w:tcPr>
            <w:tcW w:w="1097" w:type="dxa"/>
          </w:tcPr>
          <w:p w14:paraId="62F8378B" w14:textId="77777777" w:rsidR="00046D4A" w:rsidRPr="00B1530F" w:rsidRDefault="00046D4A" w:rsidP="004F19EB">
            <w:pPr>
              <w:pStyle w:val="TAL"/>
              <w:rPr>
                <w:sz w:val="16"/>
              </w:rPr>
            </w:pPr>
            <w:r>
              <w:rPr>
                <w:sz w:val="16"/>
              </w:rPr>
              <w:t>R5-242129</w:t>
            </w:r>
          </w:p>
        </w:tc>
        <w:tc>
          <w:tcPr>
            <w:tcW w:w="3872" w:type="dxa"/>
          </w:tcPr>
          <w:p w14:paraId="6777C14F" w14:textId="77777777" w:rsidR="00046D4A" w:rsidRPr="00B1530F" w:rsidRDefault="00046D4A" w:rsidP="004F19EB">
            <w:pPr>
              <w:pStyle w:val="TAL"/>
              <w:rPr>
                <w:sz w:val="16"/>
              </w:rPr>
            </w:pPr>
            <w:r>
              <w:rPr>
                <w:sz w:val="16"/>
              </w:rPr>
              <w:t>Addition of TT for MG enhancements TC 6.6.18.3</w:t>
            </w:r>
          </w:p>
        </w:tc>
        <w:tc>
          <w:tcPr>
            <w:tcW w:w="1408" w:type="dxa"/>
          </w:tcPr>
          <w:p w14:paraId="783FF087" w14:textId="77777777" w:rsidR="00046D4A" w:rsidRPr="00B1530F" w:rsidRDefault="00046D4A" w:rsidP="004F19EB">
            <w:pPr>
              <w:pStyle w:val="TAL"/>
              <w:rPr>
                <w:sz w:val="16"/>
              </w:rPr>
            </w:pPr>
            <w:r>
              <w:rPr>
                <w:sz w:val="16"/>
              </w:rPr>
              <w:t>MediaTek Inc.</w:t>
            </w:r>
          </w:p>
        </w:tc>
        <w:tc>
          <w:tcPr>
            <w:tcW w:w="989" w:type="dxa"/>
          </w:tcPr>
          <w:p w14:paraId="47FB5C69" w14:textId="77777777" w:rsidR="00046D4A" w:rsidRPr="00B1530F" w:rsidRDefault="00046D4A" w:rsidP="004F19EB">
            <w:pPr>
              <w:pStyle w:val="TAL"/>
              <w:rPr>
                <w:sz w:val="16"/>
              </w:rPr>
            </w:pPr>
            <w:r>
              <w:rPr>
                <w:sz w:val="16"/>
              </w:rPr>
              <w:t>38.903</w:t>
            </w:r>
          </w:p>
        </w:tc>
        <w:tc>
          <w:tcPr>
            <w:tcW w:w="851" w:type="dxa"/>
          </w:tcPr>
          <w:p w14:paraId="1114FB3E" w14:textId="77777777" w:rsidR="00046D4A" w:rsidRPr="00B1530F" w:rsidRDefault="00046D4A" w:rsidP="004F19EB">
            <w:pPr>
              <w:pStyle w:val="TAL"/>
              <w:rPr>
                <w:sz w:val="16"/>
              </w:rPr>
            </w:pPr>
            <w:r>
              <w:rPr>
                <w:sz w:val="16"/>
              </w:rPr>
              <w:t>0705</w:t>
            </w:r>
          </w:p>
        </w:tc>
        <w:tc>
          <w:tcPr>
            <w:tcW w:w="425" w:type="dxa"/>
          </w:tcPr>
          <w:p w14:paraId="6CF73DDB" w14:textId="77777777" w:rsidR="00046D4A" w:rsidRPr="00B1530F" w:rsidRDefault="00046D4A" w:rsidP="004F19EB">
            <w:pPr>
              <w:pStyle w:val="TAR"/>
              <w:rPr>
                <w:sz w:val="16"/>
              </w:rPr>
            </w:pPr>
            <w:r>
              <w:rPr>
                <w:sz w:val="16"/>
              </w:rPr>
              <w:t>-</w:t>
            </w:r>
          </w:p>
        </w:tc>
        <w:tc>
          <w:tcPr>
            <w:tcW w:w="709" w:type="dxa"/>
          </w:tcPr>
          <w:p w14:paraId="640CED92" w14:textId="77777777" w:rsidR="00046D4A" w:rsidRPr="00B1530F" w:rsidRDefault="00046D4A" w:rsidP="004F19EB">
            <w:pPr>
              <w:pStyle w:val="TAL"/>
              <w:rPr>
                <w:sz w:val="16"/>
              </w:rPr>
            </w:pPr>
            <w:r>
              <w:rPr>
                <w:sz w:val="16"/>
              </w:rPr>
              <w:t>Rel-18</w:t>
            </w:r>
          </w:p>
        </w:tc>
        <w:tc>
          <w:tcPr>
            <w:tcW w:w="283" w:type="dxa"/>
          </w:tcPr>
          <w:p w14:paraId="5F02F359" w14:textId="77777777" w:rsidR="00046D4A" w:rsidRPr="00B1530F" w:rsidRDefault="00046D4A" w:rsidP="004F19EB">
            <w:pPr>
              <w:pStyle w:val="TAL"/>
              <w:rPr>
                <w:sz w:val="16"/>
              </w:rPr>
            </w:pPr>
            <w:r>
              <w:rPr>
                <w:sz w:val="16"/>
              </w:rPr>
              <w:t>F</w:t>
            </w:r>
          </w:p>
        </w:tc>
        <w:tc>
          <w:tcPr>
            <w:tcW w:w="3261" w:type="dxa"/>
          </w:tcPr>
          <w:p w14:paraId="0F3E7A19" w14:textId="77777777" w:rsidR="00046D4A" w:rsidRPr="00B1530F" w:rsidRDefault="00046D4A" w:rsidP="004F19EB">
            <w:pPr>
              <w:pStyle w:val="TAL"/>
              <w:rPr>
                <w:sz w:val="16"/>
              </w:rPr>
            </w:pPr>
            <w:r>
              <w:rPr>
                <w:sz w:val="16"/>
              </w:rPr>
              <w:t>NR_MG_enh-UEConTest</w:t>
            </w:r>
          </w:p>
        </w:tc>
        <w:tc>
          <w:tcPr>
            <w:tcW w:w="1269" w:type="dxa"/>
          </w:tcPr>
          <w:p w14:paraId="6ADEBF9C" w14:textId="77777777" w:rsidR="00046D4A" w:rsidRPr="00B1530F" w:rsidRDefault="00046D4A" w:rsidP="004F19EB">
            <w:pPr>
              <w:pStyle w:val="TAL"/>
              <w:rPr>
                <w:sz w:val="16"/>
              </w:rPr>
            </w:pPr>
            <w:r>
              <w:rPr>
                <w:sz w:val="16"/>
              </w:rPr>
              <w:t>revised</w:t>
            </w:r>
          </w:p>
        </w:tc>
      </w:tr>
      <w:tr w:rsidR="00046D4A" w14:paraId="4126EEE4" w14:textId="77777777" w:rsidTr="00F86A74">
        <w:tc>
          <w:tcPr>
            <w:tcW w:w="1097" w:type="dxa"/>
          </w:tcPr>
          <w:p w14:paraId="3964275E" w14:textId="77777777" w:rsidR="00046D4A" w:rsidRPr="00B1530F" w:rsidRDefault="00046D4A" w:rsidP="004F19EB">
            <w:pPr>
              <w:pStyle w:val="TAL"/>
              <w:rPr>
                <w:sz w:val="16"/>
              </w:rPr>
            </w:pPr>
            <w:r>
              <w:rPr>
                <w:sz w:val="16"/>
              </w:rPr>
              <w:t>R5-243921</w:t>
            </w:r>
          </w:p>
        </w:tc>
        <w:tc>
          <w:tcPr>
            <w:tcW w:w="3872" w:type="dxa"/>
          </w:tcPr>
          <w:p w14:paraId="52471D16" w14:textId="77777777" w:rsidR="00046D4A" w:rsidRPr="00B1530F" w:rsidRDefault="00046D4A" w:rsidP="004F19EB">
            <w:pPr>
              <w:pStyle w:val="TAL"/>
              <w:rPr>
                <w:sz w:val="16"/>
              </w:rPr>
            </w:pPr>
            <w:r>
              <w:rPr>
                <w:sz w:val="16"/>
              </w:rPr>
              <w:t>Addition of TT for MG enhancements TC 6.6.18.3</w:t>
            </w:r>
          </w:p>
        </w:tc>
        <w:tc>
          <w:tcPr>
            <w:tcW w:w="1408" w:type="dxa"/>
          </w:tcPr>
          <w:p w14:paraId="0D33A9F7" w14:textId="77777777" w:rsidR="00046D4A" w:rsidRPr="00B1530F" w:rsidRDefault="00046D4A" w:rsidP="004F19EB">
            <w:pPr>
              <w:pStyle w:val="TAL"/>
              <w:rPr>
                <w:sz w:val="16"/>
              </w:rPr>
            </w:pPr>
            <w:r>
              <w:rPr>
                <w:sz w:val="16"/>
              </w:rPr>
              <w:t>MediaTek Inc.</w:t>
            </w:r>
          </w:p>
        </w:tc>
        <w:tc>
          <w:tcPr>
            <w:tcW w:w="989" w:type="dxa"/>
          </w:tcPr>
          <w:p w14:paraId="120C1B76" w14:textId="77777777" w:rsidR="00046D4A" w:rsidRPr="00B1530F" w:rsidRDefault="00046D4A" w:rsidP="004F19EB">
            <w:pPr>
              <w:pStyle w:val="TAL"/>
              <w:rPr>
                <w:sz w:val="16"/>
              </w:rPr>
            </w:pPr>
            <w:r>
              <w:rPr>
                <w:sz w:val="16"/>
              </w:rPr>
              <w:t>38.903</w:t>
            </w:r>
          </w:p>
        </w:tc>
        <w:tc>
          <w:tcPr>
            <w:tcW w:w="851" w:type="dxa"/>
          </w:tcPr>
          <w:p w14:paraId="75863037" w14:textId="77777777" w:rsidR="00046D4A" w:rsidRPr="00B1530F" w:rsidRDefault="00046D4A" w:rsidP="004F19EB">
            <w:pPr>
              <w:pStyle w:val="TAL"/>
              <w:rPr>
                <w:sz w:val="16"/>
              </w:rPr>
            </w:pPr>
            <w:r>
              <w:rPr>
                <w:sz w:val="16"/>
              </w:rPr>
              <w:t>0705</w:t>
            </w:r>
          </w:p>
        </w:tc>
        <w:tc>
          <w:tcPr>
            <w:tcW w:w="425" w:type="dxa"/>
          </w:tcPr>
          <w:p w14:paraId="37F4B095" w14:textId="77777777" w:rsidR="00046D4A" w:rsidRPr="00B1530F" w:rsidRDefault="00046D4A" w:rsidP="004F19EB">
            <w:pPr>
              <w:pStyle w:val="TAR"/>
              <w:rPr>
                <w:sz w:val="16"/>
              </w:rPr>
            </w:pPr>
            <w:r>
              <w:rPr>
                <w:sz w:val="16"/>
              </w:rPr>
              <w:t>1</w:t>
            </w:r>
          </w:p>
        </w:tc>
        <w:tc>
          <w:tcPr>
            <w:tcW w:w="709" w:type="dxa"/>
          </w:tcPr>
          <w:p w14:paraId="41270EAF" w14:textId="77777777" w:rsidR="00046D4A" w:rsidRPr="00B1530F" w:rsidRDefault="00046D4A" w:rsidP="004F19EB">
            <w:pPr>
              <w:pStyle w:val="TAL"/>
              <w:rPr>
                <w:sz w:val="16"/>
              </w:rPr>
            </w:pPr>
            <w:r>
              <w:rPr>
                <w:sz w:val="16"/>
              </w:rPr>
              <w:t>Rel-18</w:t>
            </w:r>
          </w:p>
        </w:tc>
        <w:tc>
          <w:tcPr>
            <w:tcW w:w="283" w:type="dxa"/>
          </w:tcPr>
          <w:p w14:paraId="126B1F27" w14:textId="77777777" w:rsidR="00046D4A" w:rsidRPr="00B1530F" w:rsidRDefault="00046D4A" w:rsidP="004F19EB">
            <w:pPr>
              <w:pStyle w:val="TAL"/>
              <w:rPr>
                <w:sz w:val="16"/>
              </w:rPr>
            </w:pPr>
            <w:r>
              <w:rPr>
                <w:sz w:val="16"/>
              </w:rPr>
              <w:t>F</w:t>
            </w:r>
          </w:p>
        </w:tc>
        <w:tc>
          <w:tcPr>
            <w:tcW w:w="3261" w:type="dxa"/>
          </w:tcPr>
          <w:p w14:paraId="3296CAE6" w14:textId="77777777" w:rsidR="00046D4A" w:rsidRPr="00B1530F" w:rsidRDefault="00046D4A" w:rsidP="004F19EB">
            <w:pPr>
              <w:pStyle w:val="TAL"/>
              <w:rPr>
                <w:sz w:val="16"/>
              </w:rPr>
            </w:pPr>
            <w:r>
              <w:rPr>
                <w:sz w:val="16"/>
              </w:rPr>
              <w:t>NR_MG_enh-UEConTest</w:t>
            </w:r>
          </w:p>
        </w:tc>
        <w:tc>
          <w:tcPr>
            <w:tcW w:w="1269" w:type="dxa"/>
          </w:tcPr>
          <w:p w14:paraId="5DF2A814" w14:textId="77777777" w:rsidR="00046D4A" w:rsidRPr="00B1530F" w:rsidRDefault="00046D4A" w:rsidP="004F19EB">
            <w:pPr>
              <w:pStyle w:val="TAL"/>
              <w:rPr>
                <w:sz w:val="16"/>
              </w:rPr>
            </w:pPr>
            <w:r>
              <w:rPr>
                <w:sz w:val="16"/>
              </w:rPr>
              <w:t>revised</w:t>
            </w:r>
          </w:p>
        </w:tc>
      </w:tr>
      <w:tr w:rsidR="00046D4A" w14:paraId="758FA571" w14:textId="77777777" w:rsidTr="00F86A74">
        <w:tc>
          <w:tcPr>
            <w:tcW w:w="1097" w:type="dxa"/>
          </w:tcPr>
          <w:p w14:paraId="0DA782B0" w14:textId="77777777" w:rsidR="00046D4A" w:rsidRPr="00B1530F" w:rsidRDefault="00046D4A" w:rsidP="004F19EB">
            <w:pPr>
              <w:pStyle w:val="TAL"/>
              <w:rPr>
                <w:sz w:val="16"/>
              </w:rPr>
            </w:pPr>
            <w:r>
              <w:rPr>
                <w:sz w:val="16"/>
              </w:rPr>
              <w:t>R5-244007</w:t>
            </w:r>
          </w:p>
        </w:tc>
        <w:tc>
          <w:tcPr>
            <w:tcW w:w="3872" w:type="dxa"/>
          </w:tcPr>
          <w:p w14:paraId="6E4D55F4" w14:textId="77777777" w:rsidR="00046D4A" w:rsidRPr="00B1530F" w:rsidRDefault="00046D4A" w:rsidP="004F19EB">
            <w:pPr>
              <w:pStyle w:val="TAL"/>
              <w:rPr>
                <w:sz w:val="16"/>
              </w:rPr>
            </w:pPr>
            <w:r>
              <w:rPr>
                <w:sz w:val="16"/>
              </w:rPr>
              <w:t>Addition of TT for MG enhancements TC 6.6.18.3</w:t>
            </w:r>
          </w:p>
        </w:tc>
        <w:tc>
          <w:tcPr>
            <w:tcW w:w="1408" w:type="dxa"/>
          </w:tcPr>
          <w:p w14:paraId="27E75E70" w14:textId="77777777" w:rsidR="00046D4A" w:rsidRPr="00B1530F" w:rsidRDefault="00046D4A" w:rsidP="004F19EB">
            <w:pPr>
              <w:pStyle w:val="TAL"/>
              <w:rPr>
                <w:sz w:val="16"/>
              </w:rPr>
            </w:pPr>
            <w:r>
              <w:rPr>
                <w:sz w:val="16"/>
              </w:rPr>
              <w:t>MediaTek Inc.</w:t>
            </w:r>
          </w:p>
        </w:tc>
        <w:tc>
          <w:tcPr>
            <w:tcW w:w="989" w:type="dxa"/>
          </w:tcPr>
          <w:p w14:paraId="721EBEA2" w14:textId="77777777" w:rsidR="00046D4A" w:rsidRPr="00B1530F" w:rsidRDefault="00046D4A" w:rsidP="004F19EB">
            <w:pPr>
              <w:pStyle w:val="TAL"/>
              <w:rPr>
                <w:sz w:val="16"/>
              </w:rPr>
            </w:pPr>
            <w:r>
              <w:rPr>
                <w:sz w:val="16"/>
              </w:rPr>
              <w:t>38.903</w:t>
            </w:r>
          </w:p>
        </w:tc>
        <w:tc>
          <w:tcPr>
            <w:tcW w:w="851" w:type="dxa"/>
          </w:tcPr>
          <w:p w14:paraId="208445CA" w14:textId="77777777" w:rsidR="00046D4A" w:rsidRPr="00B1530F" w:rsidRDefault="00046D4A" w:rsidP="004F19EB">
            <w:pPr>
              <w:pStyle w:val="TAL"/>
              <w:rPr>
                <w:sz w:val="16"/>
              </w:rPr>
            </w:pPr>
            <w:r>
              <w:rPr>
                <w:sz w:val="16"/>
              </w:rPr>
              <w:t>0705</w:t>
            </w:r>
          </w:p>
        </w:tc>
        <w:tc>
          <w:tcPr>
            <w:tcW w:w="425" w:type="dxa"/>
          </w:tcPr>
          <w:p w14:paraId="0D761075" w14:textId="77777777" w:rsidR="00046D4A" w:rsidRPr="00B1530F" w:rsidRDefault="00046D4A" w:rsidP="004F19EB">
            <w:pPr>
              <w:pStyle w:val="TAR"/>
              <w:rPr>
                <w:sz w:val="16"/>
              </w:rPr>
            </w:pPr>
            <w:r>
              <w:rPr>
                <w:sz w:val="16"/>
              </w:rPr>
              <w:t>2</w:t>
            </w:r>
          </w:p>
        </w:tc>
        <w:tc>
          <w:tcPr>
            <w:tcW w:w="709" w:type="dxa"/>
          </w:tcPr>
          <w:p w14:paraId="05620338" w14:textId="77777777" w:rsidR="00046D4A" w:rsidRPr="00B1530F" w:rsidRDefault="00046D4A" w:rsidP="004F19EB">
            <w:pPr>
              <w:pStyle w:val="TAL"/>
              <w:rPr>
                <w:sz w:val="16"/>
              </w:rPr>
            </w:pPr>
            <w:r>
              <w:rPr>
                <w:sz w:val="16"/>
              </w:rPr>
              <w:t>Rel-18</w:t>
            </w:r>
          </w:p>
        </w:tc>
        <w:tc>
          <w:tcPr>
            <w:tcW w:w="283" w:type="dxa"/>
          </w:tcPr>
          <w:p w14:paraId="1C221CFD" w14:textId="77777777" w:rsidR="00046D4A" w:rsidRPr="00B1530F" w:rsidRDefault="00046D4A" w:rsidP="004F19EB">
            <w:pPr>
              <w:pStyle w:val="TAL"/>
              <w:rPr>
                <w:sz w:val="16"/>
              </w:rPr>
            </w:pPr>
            <w:r>
              <w:rPr>
                <w:sz w:val="16"/>
              </w:rPr>
              <w:t>F</w:t>
            </w:r>
          </w:p>
        </w:tc>
        <w:tc>
          <w:tcPr>
            <w:tcW w:w="3261" w:type="dxa"/>
          </w:tcPr>
          <w:p w14:paraId="63BEDEBD" w14:textId="77777777" w:rsidR="00046D4A" w:rsidRPr="00B1530F" w:rsidRDefault="00046D4A" w:rsidP="004F19EB">
            <w:pPr>
              <w:pStyle w:val="TAL"/>
              <w:rPr>
                <w:sz w:val="16"/>
              </w:rPr>
            </w:pPr>
            <w:r>
              <w:rPr>
                <w:sz w:val="16"/>
              </w:rPr>
              <w:t>NR_MG_enh-UEConTest</w:t>
            </w:r>
          </w:p>
        </w:tc>
        <w:tc>
          <w:tcPr>
            <w:tcW w:w="1269" w:type="dxa"/>
          </w:tcPr>
          <w:p w14:paraId="2C73E7C8" w14:textId="77777777" w:rsidR="00046D4A" w:rsidRPr="00B1530F" w:rsidRDefault="00046D4A" w:rsidP="004F19EB">
            <w:pPr>
              <w:pStyle w:val="TAL"/>
              <w:rPr>
                <w:sz w:val="16"/>
              </w:rPr>
            </w:pPr>
            <w:r>
              <w:rPr>
                <w:sz w:val="16"/>
              </w:rPr>
              <w:t>agreed</w:t>
            </w:r>
          </w:p>
        </w:tc>
      </w:tr>
      <w:tr w:rsidR="00046D4A" w14:paraId="35E5097E" w14:textId="77777777" w:rsidTr="00F86A74">
        <w:tc>
          <w:tcPr>
            <w:tcW w:w="1097" w:type="dxa"/>
          </w:tcPr>
          <w:p w14:paraId="22CACC53" w14:textId="77777777" w:rsidR="00046D4A" w:rsidRPr="00B1530F" w:rsidRDefault="00046D4A" w:rsidP="004F19EB">
            <w:pPr>
              <w:pStyle w:val="TAL"/>
              <w:rPr>
                <w:sz w:val="16"/>
              </w:rPr>
            </w:pPr>
            <w:r>
              <w:rPr>
                <w:sz w:val="16"/>
              </w:rPr>
              <w:t>R5-242130</w:t>
            </w:r>
          </w:p>
        </w:tc>
        <w:tc>
          <w:tcPr>
            <w:tcW w:w="3872" w:type="dxa"/>
          </w:tcPr>
          <w:p w14:paraId="590D51C2" w14:textId="77777777" w:rsidR="00046D4A" w:rsidRPr="00B1530F" w:rsidRDefault="00046D4A" w:rsidP="004F19EB">
            <w:pPr>
              <w:pStyle w:val="TAL"/>
              <w:rPr>
                <w:sz w:val="16"/>
              </w:rPr>
            </w:pPr>
            <w:r>
              <w:rPr>
                <w:sz w:val="16"/>
              </w:rPr>
              <w:t>Addition of TT for MG enhancements TC 6.6.18.4</w:t>
            </w:r>
          </w:p>
        </w:tc>
        <w:tc>
          <w:tcPr>
            <w:tcW w:w="1408" w:type="dxa"/>
          </w:tcPr>
          <w:p w14:paraId="6F0675DC" w14:textId="77777777" w:rsidR="00046D4A" w:rsidRPr="00B1530F" w:rsidRDefault="00046D4A" w:rsidP="004F19EB">
            <w:pPr>
              <w:pStyle w:val="TAL"/>
              <w:rPr>
                <w:sz w:val="16"/>
              </w:rPr>
            </w:pPr>
            <w:r>
              <w:rPr>
                <w:sz w:val="16"/>
              </w:rPr>
              <w:t>MediaTek Inc.</w:t>
            </w:r>
          </w:p>
        </w:tc>
        <w:tc>
          <w:tcPr>
            <w:tcW w:w="989" w:type="dxa"/>
          </w:tcPr>
          <w:p w14:paraId="65E478D3" w14:textId="77777777" w:rsidR="00046D4A" w:rsidRPr="00B1530F" w:rsidRDefault="00046D4A" w:rsidP="004F19EB">
            <w:pPr>
              <w:pStyle w:val="TAL"/>
              <w:rPr>
                <w:sz w:val="16"/>
              </w:rPr>
            </w:pPr>
            <w:r>
              <w:rPr>
                <w:sz w:val="16"/>
              </w:rPr>
              <w:t>38.903</w:t>
            </w:r>
          </w:p>
        </w:tc>
        <w:tc>
          <w:tcPr>
            <w:tcW w:w="851" w:type="dxa"/>
          </w:tcPr>
          <w:p w14:paraId="08FC12E5" w14:textId="77777777" w:rsidR="00046D4A" w:rsidRPr="00B1530F" w:rsidRDefault="00046D4A" w:rsidP="004F19EB">
            <w:pPr>
              <w:pStyle w:val="TAL"/>
              <w:rPr>
                <w:sz w:val="16"/>
              </w:rPr>
            </w:pPr>
            <w:r>
              <w:rPr>
                <w:sz w:val="16"/>
              </w:rPr>
              <w:t>0706</w:t>
            </w:r>
          </w:p>
        </w:tc>
        <w:tc>
          <w:tcPr>
            <w:tcW w:w="425" w:type="dxa"/>
          </w:tcPr>
          <w:p w14:paraId="496D7F4E" w14:textId="77777777" w:rsidR="00046D4A" w:rsidRPr="00B1530F" w:rsidRDefault="00046D4A" w:rsidP="004F19EB">
            <w:pPr>
              <w:pStyle w:val="TAR"/>
              <w:rPr>
                <w:sz w:val="16"/>
              </w:rPr>
            </w:pPr>
            <w:r>
              <w:rPr>
                <w:sz w:val="16"/>
              </w:rPr>
              <w:t>-</w:t>
            </w:r>
          </w:p>
        </w:tc>
        <w:tc>
          <w:tcPr>
            <w:tcW w:w="709" w:type="dxa"/>
          </w:tcPr>
          <w:p w14:paraId="08B9C24F" w14:textId="77777777" w:rsidR="00046D4A" w:rsidRPr="00B1530F" w:rsidRDefault="00046D4A" w:rsidP="004F19EB">
            <w:pPr>
              <w:pStyle w:val="TAL"/>
              <w:rPr>
                <w:sz w:val="16"/>
              </w:rPr>
            </w:pPr>
            <w:r>
              <w:rPr>
                <w:sz w:val="16"/>
              </w:rPr>
              <w:t>Rel-18</w:t>
            </w:r>
          </w:p>
        </w:tc>
        <w:tc>
          <w:tcPr>
            <w:tcW w:w="283" w:type="dxa"/>
          </w:tcPr>
          <w:p w14:paraId="5960048C" w14:textId="77777777" w:rsidR="00046D4A" w:rsidRPr="00B1530F" w:rsidRDefault="00046D4A" w:rsidP="004F19EB">
            <w:pPr>
              <w:pStyle w:val="TAL"/>
              <w:rPr>
                <w:sz w:val="16"/>
              </w:rPr>
            </w:pPr>
            <w:r>
              <w:rPr>
                <w:sz w:val="16"/>
              </w:rPr>
              <w:t>F</w:t>
            </w:r>
          </w:p>
        </w:tc>
        <w:tc>
          <w:tcPr>
            <w:tcW w:w="3261" w:type="dxa"/>
          </w:tcPr>
          <w:p w14:paraId="539B635F" w14:textId="77777777" w:rsidR="00046D4A" w:rsidRPr="00B1530F" w:rsidRDefault="00046D4A" w:rsidP="004F19EB">
            <w:pPr>
              <w:pStyle w:val="TAL"/>
              <w:rPr>
                <w:sz w:val="16"/>
              </w:rPr>
            </w:pPr>
            <w:r>
              <w:rPr>
                <w:sz w:val="16"/>
              </w:rPr>
              <w:t>NR_MG_enh-UEConTest</w:t>
            </w:r>
          </w:p>
        </w:tc>
        <w:tc>
          <w:tcPr>
            <w:tcW w:w="1269" w:type="dxa"/>
          </w:tcPr>
          <w:p w14:paraId="0B401EAA" w14:textId="77777777" w:rsidR="00046D4A" w:rsidRPr="00B1530F" w:rsidRDefault="00046D4A" w:rsidP="004F19EB">
            <w:pPr>
              <w:pStyle w:val="TAL"/>
              <w:rPr>
                <w:sz w:val="16"/>
              </w:rPr>
            </w:pPr>
            <w:r>
              <w:rPr>
                <w:sz w:val="16"/>
              </w:rPr>
              <w:t>revised</w:t>
            </w:r>
          </w:p>
        </w:tc>
      </w:tr>
      <w:tr w:rsidR="00046D4A" w14:paraId="180483C8" w14:textId="77777777" w:rsidTr="00F86A74">
        <w:tc>
          <w:tcPr>
            <w:tcW w:w="1097" w:type="dxa"/>
          </w:tcPr>
          <w:p w14:paraId="2EAA0748" w14:textId="77777777" w:rsidR="00046D4A" w:rsidRPr="00B1530F" w:rsidRDefault="00046D4A" w:rsidP="004F19EB">
            <w:pPr>
              <w:pStyle w:val="TAL"/>
              <w:rPr>
                <w:sz w:val="16"/>
              </w:rPr>
            </w:pPr>
            <w:r>
              <w:rPr>
                <w:sz w:val="16"/>
              </w:rPr>
              <w:t>R5-243922</w:t>
            </w:r>
          </w:p>
        </w:tc>
        <w:tc>
          <w:tcPr>
            <w:tcW w:w="3872" w:type="dxa"/>
          </w:tcPr>
          <w:p w14:paraId="4BE62D32" w14:textId="77777777" w:rsidR="00046D4A" w:rsidRPr="00B1530F" w:rsidRDefault="00046D4A" w:rsidP="004F19EB">
            <w:pPr>
              <w:pStyle w:val="TAL"/>
              <w:rPr>
                <w:sz w:val="16"/>
              </w:rPr>
            </w:pPr>
            <w:r>
              <w:rPr>
                <w:sz w:val="16"/>
              </w:rPr>
              <w:t>Addition of TT for MG enhancements TC 6.6.18.4</w:t>
            </w:r>
          </w:p>
        </w:tc>
        <w:tc>
          <w:tcPr>
            <w:tcW w:w="1408" w:type="dxa"/>
          </w:tcPr>
          <w:p w14:paraId="5860C169" w14:textId="77777777" w:rsidR="00046D4A" w:rsidRPr="00B1530F" w:rsidRDefault="00046D4A" w:rsidP="004F19EB">
            <w:pPr>
              <w:pStyle w:val="TAL"/>
              <w:rPr>
                <w:sz w:val="16"/>
              </w:rPr>
            </w:pPr>
            <w:r>
              <w:rPr>
                <w:sz w:val="16"/>
              </w:rPr>
              <w:t>MediaTek Inc.</w:t>
            </w:r>
          </w:p>
        </w:tc>
        <w:tc>
          <w:tcPr>
            <w:tcW w:w="989" w:type="dxa"/>
          </w:tcPr>
          <w:p w14:paraId="12E8C8B7" w14:textId="77777777" w:rsidR="00046D4A" w:rsidRPr="00B1530F" w:rsidRDefault="00046D4A" w:rsidP="004F19EB">
            <w:pPr>
              <w:pStyle w:val="TAL"/>
              <w:rPr>
                <w:sz w:val="16"/>
              </w:rPr>
            </w:pPr>
            <w:r>
              <w:rPr>
                <w:sz w:val="16"/>
              </w:rPr>
              <w:t>38.903</w:t>
            </w:r>
          </w:p>
        </w:tc>
        <w:tc>
          <w:tcPr>
            <w:tcW w:w="851" w:type="dxa"/>
          </w:tcPr>
          <w:p w14:paraId="0768D9B8" w14:textId="77777777" w:rsidR="00046D4A" w:rsidRPr="00B1530F" w:rsidRDefault="00046D4A" w:rsidP="004F19EB">
            <w:pPr>
              <w:pStyle w:val="TAL"/>
              <w:rPr>
                <w:sz w:val="16"/>
              </w:rPr>
            </w:pPr>
            <w:r>
              <w:rPr>
                <w:sz w:val="16"/>
              </w:rPr>
              <w:t>0706</w:t>
            </w:r>
          </w:p>
        </w:tc>
        <w:tc>
          <w:tcPr>
            <w:tcW w:w="425" w:type="dxa"/>
          </w:tcPr>
          <w:p w14:paraId="5C751506" w14:textId="77777777" w:rsidR="00046D4A" w:rsidRPr="00B1530F" w:rsidRDefault="00046D4A" w:rsidP="004F19EB">
            <w:pPr>
              <w:pStyle w:val="TAR"/>
              <w:rPr>
                <w:sz w:val="16"/>
              </w:rPr>
            </w:pPr>
            <w:r>
              <w:rPr>
                <w:sz w:val="16"/>
              </w:rPr>
              <w:t>1</w:t>
            </w:r>
          </w:p>
        </w:tc>
        <w:tc>
          <w:tcPr>
            <w:tcW w:w="709" w:type="dxa"/>
          </w:tcPr>
          <w:p w14:paraId="12B47554" w14:textId="77777777" w:rsidR="00046D4A" w:rsidRPr="00B1530F" w:rsidRDefault="00046D4A" w:rsidP="004F19EB">
            <w:pPr>
              <w:pStyle w:val="TAL"/>
              <w:rPr>
                <w:sz w:val="16"/>
              </w:rPr>
            </w:pPr>
            <w:r>
              <w:rPr>
                <w:sz w:val="16"/>
              </w:rPr>
              <w:t>Rel-18</w:t>
            </w:r>
          </w:p>
        </w:tc>
        <w:tc>
          <w:tcPr>
            <w:tcW w:w="283" w:type="dxa"/>
          </w:tcPr>
          <w:p w14:paraId="3005CB71" w14:textId="77777777" w:rsidR="00046D4A" w:rsidRPr="00B1530F" w:rsidRDefault="00046D4A" w:rsidP="004F19EB">
            <w:pPr>
              <w:pStyle w:val="TAL"/>
              <w:rPr>
                <w:sz w:val="16"/>
              </w:rPr>
            </w:pPr>
            <w:r>
              <w:rPr>
                <w:sz w:val="16"/>
              </w:rPr>
              <w:t>F</w:t>
            </w:r>
          </w:p>
        </w:tc>
        <w:tc>
          <w:tcPr>
            <w:tcW w:w="3261" w:type="dxa"/>
          </w:tcPr>
          <w:p w14:paraId="695A832B" w14:textId="77777777" w:rsidR="00046D4A" w:rsidRPr="00B1530F" w:rsidRDefault="00046D4A" w:rsidP="004F19EB">
            <w:pPr>
              <w:pStyle w:val="TAL"/>
              <w:rPr>
                <w:sz w:val="16"/>
              </w:rPr>
            </w:pPr>
            <w:r>
              <w:rPr>
                <w:sz w:val="16"/>
              </w:rPr>
              <w:t>NR_MG_enh-UEConTest</w:t>
            </w:r>
          </w:p>
        </w:tc>
        <w:tc>
          <w:tcPr>
            <w:tcW w:w="1269" w:type="dxa"/>
          </w:tcPr>
          <w:p w14:paraId="5066EFA6" w14:textId="77777777" w:rsidR="00046D4A" w:rsidRPr="00B1530F" w:rsidRDefault="00046D4A" w:rsidP="004F19EB">
            <w:pPr>
              <w:pStyle w:val="TAL"/>
              <w:rPr>
                <w:sz w:val="16"/>
              </w:rPr>
            </w:pPr>
            <w:r>
              <w:rPr>
                <w:sz w:val="16"/>
              </w:rPr>
              <w:t>revised</w:t>
            </w:r>
          </w:p>
        </w:tc>
      </w:tr>
      <w:tr w:rsidR="00046D4A" w14:paraId="5B1673A4" w14:textId="77777777" w:rsidTr="00F86A74">
        <w:tc>
          <w:tcPr>
            <w:tcW w:w="1097" w:type="dxa"/>
          </w:tcPr>
          <w:p w14:paraId="00404648" w14:textId="77777777" w:rsidR="00046D4A" w:rsidRPr="00B1530F" w:rsidRDefault="00046D4A" w:rsidP="004F19EB">
            <w:pPr>
              <w:pStyle w:val="TAL"/>
              <w:rPr>
                <w:sz w:val="16"/>
              </w:rPr>
            </w:pPr>
            <w:r>
              <w:rPr>
                <w:sz w:val="16"/>
              </w:rPr>
              <w:t>R5-244008</w:t>
            </w:r>
          </w:p>
        </w:tc>
        <w:tc>
          <w:tcPr>
            <w:tcW w:w="3872" w:type="dxa"/>
          </w:tcPr>
          <w:p w14:paraId="3CD4FB98" w14:textId="77777777" w:rsidR="00046D4A" w:rsidRPr="00B1530F" w:rsidRDefault="00046D4A" w:rsidP="004F19EB">
            <w:pPr>
              <w:pStyle w:val="TAL"/>
              <w:rPr>
                <w:sz w:val="16"/>
              </w:rPr>
            </w:pPr>
            <w:r>
              <w:rPr>
                <w:sz w:val="16"/>
              </w:rPr>
              <w:t>Addition of TT for MG enhancements TC 6.6.18.4</w:t>
            </w:r>
          </w:p>
        </w:tc>
        <w:tc>
          <w:tcPr>
            <w:tcW w:w="1408" w:type="dxa"/>
          </w:tcPr>
          <w:p w14:paraId="51C4BBFA" w14:textId="77777777" w:rsidR="00046D4A" w:rsidRPr="00B1530F" w:rsidRDefault="00046D4A" w:rsidP="004F19EB">
            <w:pPr>
              <w:pStyle w:val="TAL"/>
              <w:rPr>
                <w:sz w:val="16"/>
              </w:rPr>
            </w:pPr>
            <w:r>
              <w:rPr>
                <w:sz w:val="16"/>
              </w:rPr>
              <w:t>MediaTek Inc.</w:t>
            </w:r>
          </w:p>
        </w:tc>
        <w:tc>
          <w:tcPr>
            <w:tcW w:w="989" w:type="dxa"/>
          </w:tcPr>
          <w:p w14:paraId="036C522C" w14:textId="77777777" w:rsidR="00046D4A" w:rsidRPr="00B1530F" w:rsidRDefault="00046D4A" w:rsidP="004F19EB">
            <w:pPr>
              <w:pStyle w:val="TAL"/>
              <w:rPr>
                <w:sz w:val="16"/>
              </w:rPr>
            </w:pPr>
            <w:r>
              <w:rPr>
                <w:sz w:val="16"/>
              </w:rPr>
              <w:t>38.903</w:t>
            </w:r>
          </w:p>
        </w:tc>
        <w:tc>
          <w:tcPr>
            <w:tcW w:w="851" w:type="dxa"/>
          </w:tcPr>
          <w:p w14:paraId="6D99081F" w14:textId="77777777" w:rsidR="00046D4A" w:rsidRPr="00B1530F" w:rsidRDefault="00046D4A" w:rsidP="004F19EB">
            <w:pPr>
              <w:pStyle w:val="TAL"/>
              <w:rPr>
                <w:sz w:val="16"/>
              </w:rPr>
            </w:pPr>
            <w:r>
              <w:rPr>
                <w:sz w:val="16"/>
              </w:rPr>
              <w:t>0706</w:t>
            </w:r>
          </w:p>
        </w:tc>
        <w:tc>
          <w:tcPr>
            <w:tcW w:w="425" w:type="dxa"/>
          </w:tcPr>
          <w:p w14:paraId="22D97890" w14:textId="77777777" w:rsidR="00046D4A" w:rsidRPr="00B1530F" w:rsidRDefault="00046D4A" w:rsidP="004F19EB">
            <w:pPr>
              <w:pStyle w:val="TAR"/>
              <w:rPr>
                <w:sz w:val="16"/>
              </w:rPr>
            </w:pPr>
            <w:r>
              <w:rPr>
                <w:sz w:val="16"/>
              </w:rPr>
              <w:t>2</w:t>
            </w:r>
          </w:p>
        </w:tc>
        <w:tc>
          <w:tcPr>
            <w:tcW w:w="709" w:type="dxa"/>
          </w:tcPr>
          <w:p w14:paraId="0BF2E3FD" w14:textId="77777777" w:rsidR="00046D4A" w:rsidRPr="00B1530F" w:rsidRDefault="00046D4A" w:rsidP="004F19EB">
            <w:pPr>
              <w:pStyle w:val="TAL"/>
              <w:rPr>
                <w:sz w:val="16"/>
              </w:rPr>
            </w:pPr>
            <w:r>
              <w:rPr>
                <w:sz w:val="16"/>
              </w:rPr>
              <w:t>Rel-18</w:t>
            </w:r>
          </w:p>
        </w:tc>
        <w:tc>
          <w:tcPr>
            <w:tcW w:w="283" w:type="dxa"/>
          </w:tcPr>
          <w:p w14:paraId="002112D1" w14:textId="77777777" w:rsidR="00046D4A" w:rsidRPr="00B1530F" w:rsidRDefault="00046D4A" w:rsidP="004F19EB">
            <w:pPr>
              <w:pStyle w:val="TAL"/>
              <w:rPr>
                <w:sz w:val="16"/>
              </w:rPr>
            </w:pPr>
            <w:r>
              <w:rPr>
                <w:sz w:val="16"/>
              </w:rPr>
              <w:t>F</w:t>
            </w:r>
          </w:p>
        </w:tc>
        <w:tc>
          <w:tcPr>
            <w:tcW w:w="3261" w:type="dxa"/>
          </w:tcPr>
          <w:p w14:paraId="0FDB8E5B" w14:textId="77777777" w:rsidR="00046D4A" w:rsidRPr="00B1530F" w:rsidRDefault="00046D4A" w:rsidP="004F19EB">
            <w:pPr>
              <w:pStyle w:val="TAL"/>
              <w:rPr>
                <w:sz w:val="16"/>
              </w:rPr>
            </w:pPr>
            <w:r>
              <w:rPr>
                <w:sz w:val="16"/>
              </w:rPr>
              <w:t>NR_MG_enh-UEConTest</w:t>
            </w:r>
          </w:p>
        </w:tc>
        <w:tc>
          <w:tcPr>
            <w:tcW w:w="1269" w:type="dxa"/>
          </w:tcPr>
          <w:p w14:paraId="74F0F5E6" w14:textId="77777777" w:rsidR="00046D4A" w:rsidRPr="00B1530F" w:rsidRDefault="00046D4A" w:rsidP="004F19EB">
            <w:pPr>
              <w:pStyle w:val="TAL"/>
              <w:rPr>
                <w:sz w:val="16"/>
              </w:rPr>
            </w:pPr>
            <w:r>
              <w:rPr>
                <w:sz w:val="16"/>
              </w:rPr>
              <w:t>agreed</w:t>
            </w:r>
          </w:p>
        </w:tc>
      </w:tr>
      <w:tr w:rsidR="00046D4A" w14:paraId="51197C8D" w14:textId="77777777" w:rsidTr="00F86A74">
        <w:tc>
          <w:tcPr>
            <w:tcW w:w="1097" w:type="dxa"/>
          </w:tcPr>
          <w:p w14:paraId="075F4CFF" w14:textId="77777777" w:rsidR="00046D4A" w:rsidRPr="00B1530F" w:rsidRDefault="00046D4A" w:rsidP="004F19EB">
            <w:pPr>
              <w:pStyle w:val="TAL"/>
              <w:rPr>
                <w:sz w:val="16"/>
              </w:rPr>
            </w:pPr>
            <w:r>
              <w:rPr>
                <w:sz w:val="16"/>
              </w:rPr>
              <w:t>R5-242218</w:t>
            </w:r>
          </w:p>
        </w:tc>
        <w:tc>
          <w:tcPr>
            <w:tcW w:w="3872" w:type="dxa"/>
          </w:tcPr>
          <w:p w14:paraId="6E19941F" w14:textId="77777777" w:rsidR="00046D4A" w:rsidRPr="00B1530F" w:rsidRDefault="00046D4A" w:rsidP="004F19EB">
            <w:pPr>
              <w:pStyle w:val="TAL"/>
              <w:rPr>
                <w:sz w:val="16"/>
              </w:rPr>
            </w:pPr>
            <w:r>
              <w:rPr>
                <w:sz w:val="16"/>
              </w:rPr>
              <w:t>Update TC 14.2.3 and TC 14.2.10 TT analysis results</w:t>
            </w:r>
          </w:p>
        </w:tc>
        <w:tc>
          <w:tcPr>
            <w:tcW w:w="1408" w:type="dxa"/>
          </w:tcPr>
          <w:p w14:paraId="66546005" w14:textId="77777777" w:rsidR="00046D4A" w:rsidRPr="00B1530F" w:rsidRDefault="00046D4A" w:rsidP="004F19EB">
            <w:pPr>
              <w:pStyle w:val="TAL"/>
              <w:rPr>
                <w:sz w:val="16"/>
              </w:rPr>
            </w:pPr>
            <w:r>
              <w:rPr>
                <w:sz w:val="16"/>
              </w:rPr>
              <w:t>CATT</w:t>
            </w:r>
          </w:p>
        </w:tc>
        <w:tc>
          <w:tcPr>
            <w:tcW w:w="989" w:type="dxa"/>
          </w:tcPr>
          <w:p w14:paraId="4DF49C46" w14:textId="77777777" w:rsidR="00046D4A" w:rsidRPr="00B1530F" w:rsidRDefault="00046D4A" w:rsidP="004F19EB">
            <w:pPr>
              <w:pStyle w:val="TAL"/>
              <w:rPr>
                <w:sz w:val="16"/>
              </w:rPr>
            </w:pPr>
            <w:r>
              <w:rPr>
                <w:sz w:val="16"/>
              </w:rPr>
              <w:t>38.903</w:t>
            </w:r>
          </w:p>
        </w:tc>
        <w:tc>
          <w:tcPr>
            <w:tcW w:w="851" w:type="dxa"/>
          </w:tcPr>
          <w:p w14:paraId="3C1BF7F5" w14:textId="77777777" w:rsidR="00046D4A" w:rsidRPr="00B1530F" w:rsidRDefault="00046D4A" w:rsidP="004F19EB">
            <w:pPr>
              <w:pStyle w:val="TAL"/>
              <w:rPr>
                <w:sz w:val="16"/>
              </w:rPr>
            </w:pPr>
            <w:r>
              <w:rPr>
                <w:sz w:val="16"/>
              </w:rPr>
              <w:t>0707</w:t>
            </w:r>
          </w:p>
        </w:tc>
        <w:tc>
          <w:tcPr>
            <w:tcW w:w="425" w:type="dxa"/>
          </w:tcPr>
          <w:p w14:paraId="18043345" w14:textId="77777777" w:rsidR="00046D4A" w:rsidRPr="00B1530F" w:rsidRDefault="00046D4A" w:rsidP="004F19EB">
            <w:pPr>
              <w:pStyle w:val="TAR"/>
              <w:rPr>
                <w:sz w:val="16"/>
              </w:rPr>
            </w:pPr>
            <w:r>
              <w:rPr>
                <w:sz w:val="16"/>
              </w:rPr>
              <w:t>-</w:t>
            </w:r>
          </w:p>
        </w:tc>
        <w:tc>
          <w:tcPr>
            <w:tcW w:w="709" w:type="dxa"/>
          </w:tcPr>
          <w:p w14:paraId="742F998E" w14:textId="77777777" w:rsidR="00046D4A" w:rsidRPr="00B1530F" w:rsidRDefault="00046D4A" w:rsidP="004F19EB">
            <w:pPr>
              <w:pStyle w:val="TAL"/>
              <w:rPr>
                <w:sz w:val="16"/>
              </w:rPr>
            </w:pPr>
            <w:r>
              <w:rPr>
                <w:sz w:val="16"/>
              </w:rPr>
              <w:t>Rel-18</w:t>
            </w:r>
          </w:p>
        </w:tc>
        <w:tc>
          <w:tcPr>
            <w:tcW w:w="283" w:type="dxa"/>
          </w:tcPr>
          <w:p w14:paraId="6122E554" w14:textId="77777777" w:rsidR="00046D4A" w:rsidRPr="00B1530F" w:rsidRDefault="00046D4A" w:rsidP="004F19EB">
            <w:pPr>
              <w:pStyle w:val="TAL"/>
              <w:rPr>
                <w:sz w:val="16"/>
              </w:rPr>
            </w:pPr>
            <w:r>
              <w:rPr>
                <w:sz w:val="16"/>
              </w:rPr>
              <w:t>F</w:t>
            </w:r>
          </w:p>
        </w:tc>
        <w:tc>
          <w:tcPr>
            <w:tcW w:w="3261" w:type="dxa"/>
          </w:tcPr>
          <w:p w14:paraId="12C4B464" w14:textId="77777777" w:rsidR="00046D4A" w:rsidRPr="00B1530F" w:rsidRDefault="00046D4A" w:rsidP="004F19EB">
            <w:pPr>
              <w:pStyle w:val="TAL"/>
              <w:rPr>
                <w:sz w:val="16"/>
              </w:rPr>
            </w:pPr>
            <w:r>
              <w:rPr>
                <w:sz w:val="16"/>
              </w:rPr>
              <w:t>NR_pos_enh-UEConTest</w:t>
            </w:r>
          </w:p>
        </w:tc>
        <w:tc>
          <w:tcPr>
            <w:tcW w:w="1269" w:type="dxa"/>
          </w:tcPr>
          <w:p w14:paraId="1F4910E2" w14:textId="77777777" w:rsidR="00046D4A" w:rsidRPr="00B1530F" w:rsidRDefault="00046D4A" w:rsidP="004F19EB">
            <w:pPr>
              <w:pStyle w:val="TAL"/>
              <w:rPr>
                <w:sz w:val="16"/>
              </w:rPr>
            </w:pPr>
            <w:r>
              <w:rPr>
                <w:sz w:val="16"/>
              </w:rPr>
              <w:t>revised</w:t>
            </w:r>
          </w:p>
        </w:tc>
      </w:tr>
      <w:tr w:rsidR="00046D4A" w14:paraId="6CCCC3B2" w14:textId="77777777" w:rsidTr="00F86A74">
        <w:tc>
          <w:tcPr>
            <w:tcW w:w="1097" w:type="dxa"/>
          </w:tcPr>
          <w:p w14:paraId="59CC0DE1" w14:textId="77777777" w:rsidR="00046D4A" w:rsidRPr="00B1530F" w:rsidRDefault="00046D4A" w:rsidP="004F19EB">
            <w:pPr>
              <w:pStyle w:val="TAL"/>
              <w:rPr>
                <w:sz w:val="16"/>
              </w:rPr>
            </w:pPr>
            <w:r>
              <w:rPr>
                <w:sz w:val="16"/>
              </w:rPr>
              <w:t>R5-243769</w:t>
            </w:r>
          </w:p>
        </w:tc>
        <w:tc>
          <w:tcPr>
            <w:tcW w:w="3872" w:type="dxa"/>
          </w:tcPr>
          <w:p w14:paraId="043D56B8" w14:textId="77777777" w:rsidR="00046D4A" w:rsidRPr="00B1530F" w:rsidRDefault="00046D4A" w:rsidP="004F19EB">
            <w:pPr>
              <w:pStyle w:val="TAL"/>
              <w:rPr>
                <w:sz w:val="16"/>
              </w:rPr>
            </w:pPr>
            <w:r>
              <w:rPr>
                <w:sz w:val="16"/>
              </w:rPr>
              <w:t>Update TC 14.2.3 and TC 14.2.10 TT analysis results</w:t>
            </w:r>
          </w:p>
        </w:tc>
        <w:tc>
          <w:tcPr>
            <w:tcW w:w="1408" w:type="dxa"/>
          </w:tcPr>
          <w:p w14:paraId="40348C7D" w14:textId="77777777" w:rsidR="00046D4A" w:rsidRPr="00B1530F" w:rsidRDefault="00046D4A" w:rsidP="004F19EB">
            <w:pPr>
              <w:pStyle w:val="TAL"/>
              <w:rPr>
                <w:sz w:val="16"/>
              </w:rPr>
            </w:pPr>
            <w:r>
              <w:rPr>
                <w:sz w:val="16"/>
              </w:rPr>
              <w:t>CATT</w:t>
            </w:r>
          </w:p>
        </w:tc>
        <w:tc>
          <w:tcPr>
            <w:tcW w:w="989" w:type="dxa"/>
          </w:tcPr>
          <w:p w14:paraId="3AFE615D" w14:textId="77777777" w:rsidR="00046D4A" w:rsidRPr="00B1530F" w:rsidRDefault="00046D4A" w:rsidP="004F19EB">
            <w:pPr>
              <w:pStyle w:val="TAL"/>
              <w:rPr>
                <w:sz w:val="16"/>
              </w:rPr>
            </w:pPr>
            <w:r>
              <w:rPr>
                <w:sz w:val="16"/>
              </w:rPr>
              <w:t>38.903</w:t>
            </w:r>
          </w:p>
        </w:tc>
        <w:tc>
          <w:tcPr>
            <w:tcW w:w="851" w:type="dxa"/>
          </w:tcPr>
          <w:p w14:paraId="4BEA1157" w14:textId="77777777" w:rsidR="00046D4A" w:rsidRPr="00B1530F" w:rsidRDefault="00046D4A" w:rsidP="004F19EB">
            <w:pPr>
              <w:pStyle w:val="TAL"/>
              <w:rPr>
                <w:sz w:val="16"/>
              </w:rPr>
            </w:pPr>
            <w:r>
              <w:rPr>
                <w:sz w:val="16"/>
              </w:rPr>
              <w:t>0707</w:t>
            </w:r>
          </w:p>
        </w:tc>
        <w:tc>
          <w:tcPr>
            <w:tcW w:w="425" w:type="dxa"/>
          </w:tcPr>
          <w:p w14:paraId="6DA8074D" w14:textId="77777777" w:rsidR="00046D4A" w:rsidRPr="00B1530F" w:rsidRDefault="00046D4A" w:rsidP="004F19EB">
            <w:pPr>
              <w:pStyle w:val="TAR"/>
              <w:rPr>
                <w:sz w:val="16"/>
              </w:rPr>
            </w:pPr>
            <w:r>
              <w:rPr>
                <w:sz w:val="16"/>
              </w:rPr>
              <w:t>1</w:t>
            </w:r>
          </w:p>
        </w:tc>
        <w:tc>
          <w:tcPr>
            <w:tcW w:w="709" w:type="dxa"/>
          </w:tcPr>
          <w:p w14:paraId="622D06DD" w14:textId="77777777" w:rsidR="00046D4A" w:rsidRPr="00B1530F" w:rsidRDefault="00046D4A" w:rsidP="004F19EB">
            <w:pPr>
              <w:pStyle w:val="TAL"/>
              <w:rPr>
                <w:sz w:val="16"/>
              </w:rPr>
            </w:pPr>
            <w:r>
              <w:rPr>
                <w:sz w:val="16"/>
              </w:rPr>
              <w:t>Rel-18</w:t>
            </w:r>
          </w:p>
        </w:tc>
        <w:tc>
          <w:tcPr>
            <w:tcW w:w="283" w:type="dxa"/>
          </w:tcPr>
          <w:p w14:paraId="746D29B8" w14:textId="77777777" w:rsidR="00046D4A" w:rsidRPr="00B1530F" w:rsidRDefault="00046D4A" w:rsidP="004F19EB">
            <w:pPr>
              <w:pStyle w:val="TAL"/>
              <w:rPr>
                <w:sz w:val="16"/>
              </w:rPr>
            </w:pPr>
            <w:r>
              <w:rPr>
                <w:sz w:val="16"/>
              </w:rPr>
              <w:t>F</w:t>
            </w:r>
          </w:p>
        </w:tc>
        <w:tc>
          <w:tcPr>
            <w:tcW w:w="3261" w:type="dxa"/>
          </w:tcPr>
          <w:p w14:paraId="1AE66518" w14:textId="77777777" w:rsidR="00046D4A" w:rsidRPr="00B1530F" w:rsidRDefault="00046D4A" w:rsidP="004F19EB">
            <w:pPr>
              <w:pStyle w:val="TAL"/>
              <w:rPr>
                <w:sz w:val="16"/>
              </w:rPr>
            </w:pPr>
            <w:r>
              <w:rPr>
                <w:sz w:val="16"/>
              </w:rPr>
              <w:t>NR_pos_enh-UEConTest</w:t>
            </w:r>
          </w:p>
        </w:tc>
        <w:tc>
          <w:tcPr>
            <w:tcW w:w="1269" w:type="dxa"/>
          </w:tcPr>
          <w:p w14:paraId="13C0F6E7" w14:textId="77777777" w:rsidR="00046D4A" w:rsidRPr="00B1530F" w:rsidRDefault="00046D4A" w:rsidP="004F19EB">
            <w:pPr>
              <w:pStyle w:val="TAL"/>
              <w:rPr>
                <w:sz w:val="16"/>
              </w:rPr>
            </w:pPr>
            <w:r>
              <w:rPr>
                <w:sz w:val="16"/>
              </w:rPr>
              <w:t>agreed</w:t>
            </w:r>
          </w:p>
        </w:tc>
      </w:tr>
      <w:tr w:rsidR="00046D4A" w14:paraId="4A61D4C6" w14:textId="77777777" w:rsidTr="00F86A74">
        <w:tc>
          <w:tcPr>
            <w:tcW w:w="1097" w:type="dxa"/>
          </w:tcPr>
          <w:p w14:paraId="067C8452" w14:textId="77777777" w:rsidR="00046D4A" w:rsidRPr="00B1530F" w:rsidRDefault="00046D4A" w:rsidP="004F19EB">
            <w:pPr>
              <w:pStyle w:val="TAL"/>
              <w:rPr>
                <w:sz w:val="16"/>
              </w:rPr>
            </w:pPr>
            <w:r>
              <w:rPr>
                <w:sz w:val="16"/>
              </w:rPr>
              <w:t>R5-242219</w:t>
            </w:r>
          </w:p>
        </w:tc>
        <w:tc>
          <w:tcPr>
            <w:tcW w:w="3872" w:type="dxa"/>
          </w:tcPr>
          <w:p w14:paraId="71ECEC9E" w14:textId="77777777" w:rsidR="00046D4A" w:rsidRPr="00B1530F" w:rsidRDefault="00046D4A" w:rsidP="004F19EB">
            <w:pPr>
              <w:pStyle w:val="TAL"/>
              <w:rPr>
                <w:sz w:val="16"/>
              </w:rPr>
            </w:pPr>
            <w:r>
              <w:rPr>
                <w:sz w:val="16"/>
              </w:rPr>
              <w:t>Update TC 14.2.4 TT analysis results</w:t>
            </w:r>
          </w:p>
        </w:tc>
        <w:tc>
          <w:tcPr>
            <w:tcW w:w="1408" w:type="dxa"/>
          </w:tcPr>
          <w:p w14:paraId="293E5765" w14:textId="77777777" w:rsidR="00046D4A" w:rsidRPr="00B1530F" w:rsidRDefault="00046D4A" w:rsidP="004F19EB">
            <w:pPr>
              <w:pStyle w:val="TAL"/>
              <w:rPr>
                <w:sz w:val="16"/>
              </w:rPr>
            </w:pPr>
            <w:r>
              <w:rPr>
                <w:sz w:val="16"/>
              </w:rPr>
              <w:t>CATT</w:t>
            </w:r>
          </w:p>
        </w:tc>
        <w:tc>
          <w:tcPr>
            <w:tcW w:w="989" w:type="dxa"/>
          </w:tcPr>
          <w:p w14:paraId="57AB8A0B" w14:textId="77777777" w:rsidR="00046D4A" w:rsidRPr="00B1530F" w:rsidRDefault="00046D4A" w:rsidP="004F19EB">
            <w:pPr>
              <w:pStyle w:val="TAL"/>
              <w:rPr>
                <w:sz w:val="16"/>
              </w:rPr>
            </w:pPr>
            <w:r>
              <w:rPr>
                <w:sz w:val="16"/>
              </w:rPr>
              <w:t>38.903</w:t>
            </w:r>
          </w:p>
        </w:tc>
        <w:tc>
          <w:tcPr>
            <w:tcW w:w="851" w:type="dxa"/>
          </w:tcPr>
          <w:p w14:paraId="6ADBA55B" w14:textId="77777777" w:rsidR="00046D4A" w:rsidRPr="00B1530F" w:rsidRDefault="00046D4A" w:rsidP="004F19EB">
            <w:pPr>
              <w:pStyle w:val="TAL"/>
              <w:rPr>
                <w:sz w:val="16"/>
              </w:rPr>
            </w:pPr>
            <w:r>
              <w:rPr>
                <w:sz w:val="16"/>
              </w:rPr>
              <w:t>0708</w:t>
            </w:r>
          </w:p>
        </w:tc>
        <w:tc>
          <w:tcPr>
            <w:tcW w:w="425" w:type="dxa"/>
          </w:tcPr>
          <w:p w14:paraId="07637A57" w14:textId="77777777" w:rsidR="00046D4A" w:rsidRPr="00B1530F" w:rsidRDefault="00046D4A" w:rsidP="004F19EB">
            <w:pPr>
              <w:pStyle w:val="TAR"/>
              <w:rPr>
                <w:sz w:val="16"/>
              </w:rPr>
            </w:pPr>
            <w:r>
              <w:rPr>
                <w:sz w:val="16"/>
              </w:rPr>
              <w:t>-</w:t>
            </w:r>
          </w:p>
        </w:tc>
        <w:tc>
          <w:tcPr>
            <w:tcW w:w="709" w:type="dxa"/>
          </w:tcPr>
          <w:p w14:paraId="0E590CD6" w14:textId="77777777" w:rsidR="00046D4A" w:rsidRPr="00B1530F" w:rsidRDefault="00046D4A" w:rsidP="004F19EB">
            <w:pPr>
              <w:pStyle w:val="TAL"/>
              <w:rPr>
                <w:sz w:val="16"/>
              </w:rPr>
            </w:pPr>
            <w:r>
              <w:rPr>
                <w:sz w:val="16"/>
              </w:rPr>
              <w:t>Rel-18</w:t>
            </w:r>
          </w:p>
        </w:tc>
        <w:tc>
          <w:tcPr>
            <w:tcW w:w="283" w:type="dxa"/>
          </w:tcPr>
          <w:p w14:paraId="094E2E2F" w14:textId="77777777" w:rsidR="00046D4A" w:rsidRPr="00B1530F" w:rsidRDefault="00046D4A" w:rsidP="004F19EB">
            <w:pPr>
              <w:pStyle w:val="TAL"/>
              <w:rPr>
                <w:sz w:val="16"/>
              </w:rPr>
            </w:pPr>
            <w:r>
              <w:rPr>
                <w:sz w:val="16"/>
              </w:rPr>
              <w:t>F</w:t>
            </w:r>
          </w:p>
        </w:tc>
        <w:tc>
          <w:tcPr>
            <w:tcW w:w="3261" w:type="dxa"/>
          </w:tcPr>
          <w:p w14:paraId="174E7CA5" w14:textId="77777777" w:rsidR="00046D4A" w:rsidRPr="00B1530F" w:rsidRDefault="00046D4A" w:rsidP="004F19EB">
            <w:pPr>
              <w:pStyle w:val="TAL"/>
              <w:rPr>
                <w:sz w:val="16"/>
              </w:rPr>
            </w:pPr>
            <w:r>
              <w:rPr>
                <w:sz w:val="16"/>
              </w:rPr>
              <w:t>TEI16_Test, NR_pos-UEConTest</w:t>
            </w:r>
          </w:p>
        </w:tc>
        <w:tc>
          <w:tcPr>
            <w:tcW w:w="1269" w:type="dxa"/>
          </w:tcPr>
          <w:p w14:paraId="391088EE" w14:textId="77777777" w:rsidR="00046D4A" w:rsidRPr="00B1530F" w:rsidRDefault="00046D4A" w:rsidP="004F19EB">
            <w:pPr>
              <w:pStyle w:val="TAL"/>
              <w:rPr>
                <w:sz w:val="16"/>
              </w:rPr>
            </w:pPr>
            <w:r>
              <w:rPr>
                <w:sz w:val="16"/>
              </w:rPr>
              <w:t>revised</w:t>
            </w:r>
          </w:p>
        </w:tc>
      </w:tr>
      <w:tr w:rsidR="00046D4A" w14:paraId="7FD05B18" w14:textId="77777777" w:rsidTr="00F86A74">
        <w:tc>
          <w:tcPr>
            <w:tcW w:w="1097" w:type="dxa"/>
          </w:tcPr>
          <w:p w14:paraId="262C8041" w14:textId="77777777" w:rsidR="00046D4A" w:rsidRPr="00B1530F" w:rsidRDefault="00046D4A" w:rsidP="004F19EB">
            <w:pPr>
              <w:pStyle w:val="TAL"/>
              <w:rPr>
                <w:sz w:val="16"/>
              </w:rPr>
            </w:pPr>
            <w:r>
              <w:rPr>
                <w:sz w:val="16"/>
              </w:rPr>
              <w:t>R5-243792</w:t>
            </w:r>
          </w:p>
        </w:tc>
        <w:tc>
          <w:tcPr>
            <w:tcW w:w="3872" w:type="dxa"/>
          </w:tcPr>
          <w:p w14:paraId="14410CAA" w14:textId="77777777" w:rsidR="00046D4A" w:rsidRPr="00B1530F" w:rsidRDefault="00046D4A" w:rsidP="004F19EB">
            <w:pPr>
              <w:pStyle w:val="TAL"/>
              <w:rPr>
                <w:sz w:val="16"/>
              </w:rPr>
            </w:pPr>
            <w:r>
              <w:rPr>
                <w:sz w:val="16"/>
              </w:rPr>
              <w:t>Update TC 14.2.4 TT analysis results</w:t>
            </w:r>
          </w:p>
        </w:tc>
        <w:tc>
          <w:tcPr>
            <w:tcW w:w="1408" w:type="dxa"/>
          </w:tcPr>
          <w:p w14:paraId="1E8FA170" w14:textId="77777777" w:rsidR="00046D4A" w:rsidRPr="00B1530F" w:rsidRDefault="00046D4A" w:rsidP="004F19EB">
            <w:pPr>
              <w:pStyle w:val="TAL"/>
              <w:rPr>
                <w:sz w:val="16"/>
              </w:rPr>
            </w:pPr>
            <w:r>
              <w:rPr>
                <w:sz w:val="16"/>
              </w:rPr>
              <w:t>CATT</w:t>
            </w:r>
          </w:p>
        </w:tc>
        <w:tc>
          <w:tcPr>
            <w:tcW w:w="989" w:type="dxa"/>
          </w:tcPr>
          <w:p w14:paraId="07310AB3" w14:textId="77777777" w:rsidR="00046D4A" w:rsidRPr="00B1530F" w:rsidRDefault="00046D4A" w:rsidP="004F19EB">
            <w:pPr>
              <w:pStyle w:val="TAL"/>
              <w:rPr>
                <w:sz w:val="16"/>
              </w:rPr>
            </w:pPr>
            <w:r>
              <w:rPr>
                <w:sz w:val="16"/>
              </w:rPr>
              <w:t>38.903</w:t>
            </w:r>
          </w:p>
        </w:tc>
        <w:tc>
          <w:tcPr>
            <w:tcW w:w="851" w:type="dxa"/>
          </w:tcPr>
          <w:p w14:paraId="7F7433AA" w14:textId="77777777" w:rsidR="00046D4A" w:rsidRPr="00B1530F" w:rsidRDefault="00046D4A" w:rsidP="004F19EB">
            <w:pPr>
              <w:pStyle w:val="TAL"/>
              <w:rPr>
                <w:sz w:val="16"/>
              </w:rPr>
            </w:pPr>
            <w:r>
              <w:rPr>
                <w:sz w:val="16"/>
              </w:rPr>
              <w:t>0708</w:t>
            </w:r>
          </w:p>
        </w:tc>
        <w:tc>
          <w:tcPr>
            <w:tcW w:w="425" w:type="dxa"/>
          </w:tcPr>
          <w:p w14:paraId="27EEFB44" w14:textId="77777777" w:rsidR="00046D4A" w:rsidRPr="00B1530F" w:rsidRDefault="00046D4A" w:rsidP="004F19EB">
            <w:pPr>
              <w:pStyle w:val="TAR"/>
              <w:rPr>
                <w:sz w:val="16"/>
              </w:rPr>
            </w:pPr>
            <w:r>
              <w:rPr>
                <w:sz w:val="16"/>
              </w:rPr>
              <w:t>1</w:t>
            </w:r>
          </w:p>
        </w:tc>
        <w:tc>
          <w:tcPr>
            <w:tcW w:w="709" w:type="dxa"/>
          </w:tcPr>
          <w:p w14:paraId="162A38F2" w14:textId="77777777" w:rsidR="00046D4A" w:rsidRPr="00B1530F" w:rsidRDefault="00046D4A" w:rsidP="004F19EB">
            <w:pPr>
              <w:pStyle w:val="TAL"/>
              <w:rPr>
                <w:sz w:val="16"/>
              </w:rPr>
            </w:pPr>
            <w:r>
              <w:rPr>
                <w:sz w:val="16"/>
              </w:rPr>
              <w:t>Rel-18</w:t>
            </w:r>
          </w:p>
        </w:tc>
        <w:tc>
          <w:tcPr>
            <w:tcW w:w="283" w:type="dxa"/>
          </w:tcPr>
          <w:p w14:paraId="6CD75C33" w14:textId="77777777" w:rsidR="00046D4A" w:rsidRPr="00B1530F" w:rsidRDefault="00046D4A" w:rsidP="004F19EB">
            <w:pPr>
              <w:pStyle w:val="TAL"/>
              <w:rPr>
                <w:sz w:val="16"/>
              </w:rPr>
            </w:pPr>
            <w:r>
              <w:rPr>
                <w:sz w:val="16"/>
              </w:rPr>
              <w:t>F</w:t>
            </w:r>
          </w:p>
        </w:tc>
        <w:tc>
          <w:tcPr>
            <w:tcW w:w="3261" w:type="dxa"/>
          </w:tcPr>
          <w:p w14:paraId="1CF90AE3" w14:textId="77777777" w:rsidR="00046D4A" w:rsidRPr="00B1530F" w:rsidRDefault="00046D4A" w:rsidP="004F19EB">
            <w:pPr>
              <w:pStyle w:val="TAL"/>
              <w:rPr>
                <w:sz w:val="16"/>
              </w:rPr>
            </w:pPr>
            <w:r>
              <w:rPr>
                <w:sz w:val="16"/>
              </w:rPr>
              <w:t>TEI16_Test, NR_pos-UEConTest</w:t>
            </w:r>
          </w:p>
        </w:tc>
        <w:tc>
          <w:tcPr>
            <w:tcW w:w="1269" w:type="dxa"/>
          </w:tcPr>
          <w:p w14:paraId="192371C5" w14:textId="77777777" w:rsidR="00046D4A" w:rsidRPr="00B1530F" w:rsidRDefault="00046D4A" w:rsidP="004F19EB">
            <w:pPr>
              <w:pStyle w:val="TAL"/>
              <w:rPr>
                <w:sz w:val="16"/>
              </w:rPr>
            </w:pPr>
            <w:r>
              <w:rPr>
                <w:sz w:val="16"/>
              </w:rPr>
              <w:t>agreed</w:t>
            </w:r>
          </w:p>
        </w:tc>
      </w:tr>
      <w:tr w:rsidR="00046D4A" w14:paraId="7C2ACCA8" w14:textId="77777777" w:rsidTr="00F86A74">
        <w:tc>
          <w:tcPr>
            <w:tcW w:w="1097" w:type="dxa"/>
          </w:tcPr>
          <w:p w14:paraId="7743A153" w14:textId="77777777" w:rsidR="00046D4A" w:rsidRPr="00B1530F" w:rsidRDefault="00046D4A" w:rsidP="004F19EB">
            <w:pPr>
              <w:pStyle w:val="TAL"/>
              <w:rPr>
                <w:sz w:val="16"/>
              </w:rPr>
            </w:pPr>
            <w:r>
              <w:rPr>
                <w:sz w:val="16"/>
              </w:rPr>
              <w:t>R5-242220</w:t>
            </w:r>
          </w:p>
        </w:tc>
        <w:tc>
          <w:tcPr>
            <w:tcW w:w="3872" w:type="dxa"/>
          </w:tcPr>
          <w:p w14:paraId="7890E5DC" w14:textId="77777777" w:rsidR="00046D4A" w:rsidRPr="00B1530F" w:rsidRDefault="00046D4A" w:rsidP="004F19EB">
            <w:pPr>
              <w:pStyle w:val="TAL"/>
              <w:rPr>
                <w:sz w:val="16"/>
              </w:rPr>
            </w:pPr>
            <w:r>
              <w:rPr>
                <w:sz w:val="16"/>
              </w:rPr>
              <w:t>Update TC 14.2.8 and TC 14.2.9 TT analysis results</w:t>
            </w:r>
          </w:p>
        </w:tc>
        <w:tc>
          <w:tcPr>
            <w:tcW w:w="1408" w:type="dxa"/>
          </w:tcPr>
          <w:p w14:paraId="69CF1ABC" w14:textId="77777777" w:rsidR="00046D4A" w:rsidRPr="00B1530F" w:rsidRDefault="00046D4A" w:rsidP="004F19EB">
            <w:pPr>
              <w:pStyle w:val="TAL"/>
              <w:rPr>
                <w:sz w:val="16"/>
              </w:rPr>
            </w:pPr>
            <w:r>
              <w:rPr>
                <w:sz w:val="16"/>
              </w:rPr>
              <w:t>CATT</w:t>
            </w:r>
          </w:p>
        </w:tc>
        <w:tc>
          <w:tcPr>
            <w:tcW w:w="989" w:type="dxa"/>
          </w:tcPr>
          <w:p w14:paraId="49419B34" w14:textId="77777777" w:rsidR="00046D4A" w:rsidRPr="00B1530F" w:rsidRDefault="00046D4A" w:rsidP="004F19EB">
            <w:pPr>
              <w:pStyle w:val="TAL"/>
              <w:rPr>
                <w:sz w:val="16"/>
              </w:rPr>
            </w:pPr>
            <w:r>
              <w:rPr>
                <w:sz w:val="16"/>
              </w:rPr>
              <w:t>38.903</w:t>
            </w:r>
          </w:p>
        </w:tc>
        <w:tc>
          <w:tcPr>
            <w:tcW w:w="851" w:type="dxa"/>
          </w:tcPr>
          <w:p w14:paraId="74EBEBDC" w14:textId="77777777" w:rsidR="00046D4A" w:rsidRPr="00B1530F" w:rsidRDefault="00046D4A" w:rsidP="004F19EB">
            <w:pPr>
              <w:pStyle w:val="TAL"/>
              <w:rPr>
                <w:sz w:val="16"/>
              </w:rPr>
            </w:pPr>
            <w:r>
              <w:rPr>
                <w:sz w:val="16"/>
              </w:rPr>
              <w:t>0709</w:t>
            </w:r>
          </w:p>
        </w:tc>
        <w:tc>
          <w:tcPr>
            <w:tcW w:w="425" w:type="dxa"/>
          </w:tcPr>
          <w:p w14:paraId="19C44C30" w14:textId="77777777" w:rsidR="00046D4A" w:rsidRPr="00B1530F" w:rsidRDefault="00046D4A" w:rsidP="004F19EB">
            <w:pPr>
              <w:pStyle w:val="TAR"/>
              <w:rPr>
                <w:sz w:val="16"/>
              </w:rPr>
            </w:pPr>
            <w:r>
              <w:rPr>
                <w:sz w:val="16"/>
              </w:rPr>
              <w:t>-</w:t>
            </w:r>
          </w:p>
        </w:tc>
        <w:tc>
          <w:tcPr>
            <w:tcW w:w="709" w:type="dxa"/>
          </w:tcPr>
          <w:p w14:paraId="1AAB8B42" w14:textId="77777777" w:rsidR="00046D4A" w:rsidRPr="00B1530F" w:rsidRDefault="00046D4A" w:rsidP="004F19EB">
            <w:pPr>
              <w:pStyle w:val="TAL"/>
              <w:rPr>
                <w:sz w:val="16"/>
              </w:rPr>
            </w:pPr>
            <w:r>
              <w:rPr>
                <w:sz w:val="16"/>
              </w:rPr>
              <w:t>Rel-18</w:t>
            </w:r>
          </w:p>
        </w:tc>
        <w:tc>
          <w:tcPr>
            <w:tcW w:w="283" w:type="dxa"/>
          </w:tcPr>
          <w:p w14:paraId="420A10D5" w14:textId="77777777" w:rsidR="00046D4A" w:rsidRPr="00B1530F" w:rsidRDefault="00046D4A" w:rsidP="004F19EB">
            <w:pPr>
              <w:pStyle w:val="TAL"/>
              <w:rPr>
                <w:sz w:val="16"/>
              </w:rPr>
            </w:pPr>
            <w:r>
              <w:rPr>
                <w:sz w:val="16"/>
              </w:rPr>
              <w:t>F</w:t>
            </w:r>
          </w:p>
        </w:tc>
        <w:tc>
          <w:tcPr>
            <w:tcW w:w="3261" w:type="dxa"/>
          </w:tcPr>
          <w:p w14:paraId="17349B84" w14:textId="77777777" w:rsidR="00046D4A" w:rsidRPr="00B1530F" w:rsidRDefault="00046D4A" w:rsidP="004F19EB">
            <w:pPr>
              <w:pStyle w:val="TAL"/>
              <w:rPr>
                <w:sz w:val="16"/>
              </w:rPr>
            </w:pPr>
            <w:r>
              <w:rPr>
                <w:sz w:val="16"/>
              </w:rPr>
              <w:t>NR_pos_enh-UEConTest</w:t>
            </w:r>
          </w:p>
        </w:tc>
        <w:tc>
          <w:tcPr>
            <w:tcW w:w="1269" w:type="dxa"/>
          </w:tcPr>
          <w:p w14:paraId="583ECC27" w14:textId="77777777" w:rsidR="00046D4A" w:rsidRPr="00B1530F" w:rsidRDefault="00046D4A" w:rsidP="004F19EB">
            <w:pPr>
              <w:pStyle w:val="TAL"/>
              <w:rPr>
                <w:sz w:val="16"/>
              </w:rPr>
            </w:pPr>
            <w:r>
              <w:rPr>
                <w:sz w:val="16"/>
              </w:rPr>
              <w:t>revised</w:t>
            </w:r>
          </w:p>
        </w:tc>
      </w:tr>
      <w:tr w:rsidR="00046D4A" w14:paraId="73E467ED" w14:textId="77777777" w:rsidTr="00F86A74">
        <w:tc>
          <w:tcPr>
            <w:tcW w:w="1097" w:type="dxa"/>
          </w:tcPr>
          <w:p w14:paraId="10FA36BB" w14:textId="77777777" w:rsidR="00046D4A" w:rsidRPr="00B1530F" w:rsidRDefault="00046D4A" w:rsidP="004F19EB">
            <w:pPr>
              <w:pStyle w:val="TAL"/>
              <w:rPr>
                <w:sz w:val="16"/>
              </w:rPr>
            </w:pPr>
            <w:r>
              <w:rPr>
                <w:sz w:val="16"/>
              </w:rPr>
              <w:t>R5-243770</w:t>
            </w:r>
          </w:p>
        </w:tc>
        <w:tc>
          <w:tcPr>
            <w:tcW w:w="3872" w:type="dxa"/>
          </w:tcPr>
          <w:p w14:paraId="6A125469" w14:textId="77777777" w:rsidR="00046D4A" w:rsidRPr="00B1530F" w:rsidRDefault="00046D4A" w:rsidP="004F19EB">
            <w:pPr>
              <w:pStyle w:val="TAL"/>
              <w:rPr>
                <w:sz w:val="16"/>
              </w:rPr>
            </w:pPr>
            <w:r>
              <w:rPr>
                <w:sz w:val="16"/>
              </w:rPr>
              <w:t>Update TC 14.2.8 and TC 14.2.9 TT analysis results</w:t>
            </w:r>
          </w:p>
        </w:tc>
        <w:tc>
          <w:tcPr>
            <w:tcW w:w="1408" w:type="dxa"/>
          </w:tcPr>
          <w:p w14:paraId="5C3D2DFD" w14:textId="77777777" w:rsidR="00046D4A" w:rsidRPr="00B1530F" w:rsidRDefault="00046D4A" w:rsidP="004F19EB">
            <w:pPr>
              <w:pStyle w:val="TAL"/>
              <w:rPr>
                <w:sz w:val="16"/>
              </w:rPr>
            </w:pPr>
            <w:r>
              <w:rPr>
                <w:sz w:val="16"/>
              </w:rPr>
              <w:t>CATT</w:t>
            </w:r>
          </w:p>
        </w:tc>
        <w:tc>
          <w:tcPr>
            <w:tcW w:w="989" w:type="dxa"/>
          </w:tcPr>
          <w:p w14:paraId="321A27B1" w14:textId="77777777" w:rsidR="00046D4A" w:rsidRPr="00B1530F" w:rsidRDefault="00046D4A" w:rsidP="004F19EB">
            <w:pPr>
              <w:pStyle w:val="TAL"/>
              <w:rPr>
                <w:sz w:val="16"/>
              </w:rPr>
            </w:pPr>
            <w:r>
              <w:rPr>
                <w:sz w:val="16"/>
              </w:rPr>
              <w:t>38.903</w:t>
            </w:r>
          </w:p>
        </w:tc>
        <w:tc>
          <w:tcPr>
            <w:tcW w:w="851" w:type="dxa"/>
          </w:tcPr>
          <w:p w14:paraId="3071708B" w14:textId="77777777" w:rsidR="00046D4A" w:rsidRPr="00B1530F" w:rsidRDefault="00046D4A" w:rsidP="004F19EB">
            <w:pPr>
              <w:pStyle w:val="TAL"/>
              <w:rPr>
                <w:sz w:val="16"/>
              </w:rPr>
            </w:pPr>
            <w:r>
              <w:rPr>
                <w:sz w:val="16"/>
              </w:rPr>
              <w:t>0709</w:t>
            </w:r>
          </w:p>
        </w:tc>
        <w:tc>
          <w:tcPr>
            <w:tcW w:w="425" w:type="dxa"/>
          </w:tcPr>
          <w:p w14:paraId="0AF743AA" w14:textId="77777777" w:rsidR="00046D4A" w:rsidRPr="00B1530F" w:rsidRDefault="00046D4A" w:rsidP="004F19EB">
            <w:pPr>
              <w:pStyle w:val="TAR"/>
              <w:rPr>
                <w:sz w:val="16"/>
              </w:rPr>
            </w:pPr>
            <w:r>
              <w:rPr>
                <w:sz w:val="16"/>
              </w:rPr>
              <w:t>1</w:t>
            </w:r>
          </w:p>
        </w:tc>
        <w:tc>
          <w:tcPr>
            <w:tcW w:w="709" w:type="dxa"/>
          </w:tcPr>
          <w:p w14:paraId="4AEB88F4" w14:textId="77777777" w:rsidR="00046D4A" w:rsidRPr="00B1530F" w:rsidRDefault="00046D4A" w:rsidP="004F19EB">
            <w:pPr>
              <w:pStyle w:val="TAL"/>
              <w:rPr>
                <w:sz w:val="16"/>
              </w:rPr>
            </w:pPr>
            <w:r>
              <w:rPr>
                <w:sz w:val="16"/>
              </w:rPr>
              <w:t>Rel-18</w:t>
            </w:r>
          </w:p>
        </w:tc>
        <w:tc>
          <w:tcPr>
            <w:tcW w:w="283" w:type="dxa"/>
          </w:tcPr>
          <w:p w14:paraId="48F1DB52" w14:textId="77777777" w:rsidR="00046D4A" w:rsidRPr="00B1530F" w:rsidRDefault="00046D4A" w:rsidP="004F19EB">
            <w:pPr>
              <w:pStyle w:val="TAL"/>
              <w:rPr>
                <w:sz w:val="16"/>
              </w:rPr>
            </w:pPr>
            <w:r>
              <w:rPr>
                <w:sz w:val="16"/>
              </w:rPr>
              <w:t>F</w:t>
            </w:r>
          </w:p>
        </w:tc>
        <w:tc>
          <w:tcPr>
            <w:tcW w:w="3261" w:type="dxa"/>
          </w:tcPr>
          <w:p w14:paraId="0177BB19" w14:textId="77777777" w:rsidR="00046D4A" w:rsidRPr="00B1530F" w:rsidRDefault="00046D4A" w:rsidP="004F19EB">
            <w:pPr>
              <w:pStyle w:val="TAL"/>
              <w:rPr>
                <w:sz w:val="16"/>
              </w:rPr>
            </w:pPr>
            <w:r>
              <w:rPr>
                <w:sz w:val="16"/>
              </w:rPr>
              <w:t>NR_pos_enh-UEConTest</w:t>
            </w:r>
          </w:p>
        </w:tc>
        <w:tc>
          <w:tcPr>
            <w:tcW w:w="1269" w:type="dxa"/>
          </w:tcPr>
          <w:p w14:paraId="69516D8B" w14:textId="77777777" w:rsidR="00046D4A" w:rsidRPr="00B1530F" w:rsidRDefault="00046D4A" w:rsidP="004F19EB">
            <w:pPr>
              <w:pStyle w:val="TAL"/>
              <w:rPr>
                <w:sz w:val="16"/>
              </w:rPr>
            </w:pPr>
            <w:r>
              <w:rPr>
                <w:sz w:val="16"/>
              </w:rPr>
              <w:t>agreed</w:t>
            </w:r>
          </w:p>
        </w:tc>
      </w:tr>
      <w:tr w:rsidR="00046D4A" w14:paraId="4C00DCAF" w14:textId="77777777" w:rsidTr="00F86A74">
        <w:tc>
          <w:tcPr>
            <w:tcW w:w="1097" w:type="dxa"/>
          </w:tcPr>
          <w:p w14:paraId="1C73F320" w14:textId="77777777" w:rsidR="00046D4A" w:rsidRPr="00B1530F" w:rsidRDefault="00046D4A" w:rsidP="004F19EB">
            <w:pPr>
              <w:pStyle w:val="TAL"/>
              <w:rPr>
                <w:sz w:val="16"/>
              </w:rPr>
            </w:pPr>
            <w:r>
              <w:rPr>
                <w:sz w:val="16"/>
              </w:rPr>
              <w:t>R5-242221</w:t>
            </w:r>
          </w:p>
        </w:tc>
        <w:tc>
          <w:tcPr>
            <w:tcW w:w="3872" w:type="dxa"/>
          </w:tcPr>
          <w:p w14:paraId="2742C833" w14:textId="77777777" w:rsidR="00046D4A" w:rsidRPr="00B1530F" w:rsidRDefault="00046D4A" w:rsidP="004F19EB">
            <w:pPr>
              <w:pStyle w:val="TAL"/>
              <w:rPr>
                <w:sz w:val="16"/>
              </w:rPr>
            </w:pPr>
            <w:r>
              <w:rPr>
                <w:sz w:val="16"/>
              </w:rPr>
              <w:t>Update TC 14.3.3 and TC 14.3.8 TT analysis results</w:t>
            </w:r>
          </w:p>
        </w:tc>
        <w:tc>
          <w:tcPr>
            <w:tcW w:w="1408" w:type="dxa"/>
          </w:tcPr>
          <w:p w14:paraId="4807217F" w14:textId="77777777" w:rsidR="00046D4A" w:rsidRPr="00B1530F" w:rsidRDefault="00046D4A" w:rsidP="004F19EB">
            <w:pPr>
              <w:pStyle w:val="TAL"/>
              <w:rPr>
                <w:sz w:val="16"/>
              </w:rPr>
            </w:pPr>
            <w:r>
              <w:rPr>
                <w:sz w:val="16"/>
              </w:rPr>
              <w:t>CATT</w:t>
            </w:r>
          </w:p>
        </w:tc>
        <w:tc>
          <w:tcPr>
            <w:tcW w:w="989" w:type="dxa"/>
          </w:tcPr>
          <w:p w14:paraId="549CDE3A" w14:textId="77777777" w:rsidR="00046D4A" w:rsidRPr="00B1530F" w:rsidRDefault="00046D4A" w:rsidP="004F19EB">
            <w:pPr>
              <w:pStyle w:val="TAL"/>
              <w:rPr>
                <w:sz w:val="16"/>
              </w:rPr>
            </w:pPr>
            <w:r>
              <w:rPr>
                <w:sz w:val="16"/>
              </w:rPr>
              <w:t>38.903</w:t>
            </w:r>
          </w:p>
        </w:tc>
        <w:tc>
          <w:tcPr>
            <w:tcW w:w="851" w:type="dxa"/>
          </w:tcPr>
          <w:p w14:paraId="21062FCA" w14:textId="77777777" w:rsidR="00046D4A" w:rsidRPr="00B1530F" w:rsidRDefault="00046D4A" w:rsidP="004F19EB">
            <w:pPr>
              <w:pStyle w:val="TAL"/>
              <w:rPr>
                <w:sz w:val="16"/>
              </w:rPr>
            </w:pPr>
            <w:r>
              <w:rPr>
                <w:sz w:val="16"/>
              </w:rPr>
              <w:t>0710</w:t>
            </w:r>
          </w:p>
        </w:tc>
        <w:tc>
          <w:tcPr>
            <w:tcW w:w="425" w:type="dxa"/>
          </w:tcPr>
          <w:p w14:paraId="05640E43" w14:textId="77777777" w:rsidR="00046D4A" w:rsidRPr="00B1530F" w:rsidRDefault="00046D4A" w:rsidP="004F19EB">
            <w:pPr>
              <w:pStyle w:val="TAR"/>
              <w:rPr>
                <w:sz w:val="16"/>
              </w:rPr>
            </w:pPr>
            <w:r>
              <w:rPr>
                <w:sz w:val="16"/>
              </w:rPr>
              <w:t>-</w:t>
            </w:r>
          </w:p>
        </w:tc>
        <w:tc>
          <w:tcPr>
            <w:tcW w:w="709" w:type="dxa"/>
          </w:tcPr>
          <w:p w14:paraId="6A83C474" w14:textId="77777777" w:rsidR="00046D4A" w:rsidRPr="00B1530F" w:rsidRDefault="00046D4A" w:rsidP="004F19EB">
            <w:pPr>
              <w:pStyle w:val="TAL"/>
              <w:rPr>
                <w:sz w:val="16"/>
              </w:rPr>
            </w:pPr>
            <w:r>
              <w:rPr>
                <w:sz w:val="16"/>
              </w:rPr>
              <w:t>Rel-18</w:t>
            </w:r>
          </w:p>
        </w:tc>
        <w:tc>
          <w:tcPr>
            <w:tcW w:w="283" w:type="dxa"/>
          </w:tcPr>
          <w:p w14:paraId="5C14851C" w14:textId="77777777" w:rsidR="00046D4A" w:rsidRPr="00B1530F" w:rsidRDefault="00046D4A" w:rsidP="004F19EB">
            <w:pPr>
              <w:pStyle w:val="TAL"/>
              <w:rPr>
                <w:sz w:val="16"/>
              </w:rPr>
            </w:pPr>
            <w:r>
              <w:rPr>
                <w:sz w:val="16"/>
              </w:rPr>
              <w:t>F</w:t>
            </w:r>
          </w:p>
        </w:tc>
        <w:tc>
          <w:tcPr>
            <w:tcW w:w="3261" w:type="dxa"/>
          </w:tcPr>
          <w:p w14:paraId="1A435D63" w14:textId="77777777" w:rsidR="00046D4A" w:rsidRPr="00B1530F" w:rsidRDefault="00046D4A" w:rsidP="004F19EB">
            <w:pPr>
              <w:pStyle w:val="TAL"/>
              <w:rPr>
                <w:sz w:val="16"/>
              </w:rPr>
            </w:pPr>
            <w:r>
              <w:rPr>
                <w:sz w:val="16"/>
              </w:rPr>
              <w:t>NR_pos_enh-UEConTest</w:t>
            </w:r>
          </w:p>
        </w:tc>
        <w:tc>
          <w:tcPr>
            <w:tcW w:w="1269" w:type="dxa"/>
          </w:tcPr>
          <w:p w14:paraId="25626D1E" w14:textId="77777777" w:rsidR="00046D4A" w:rsidRPr="00B1530F" w:rsidRDefault="00046D4A" w:rsidP="004F19EB">
            <w:pPr>
              <w:pStyle w:val="TAL"/>
              <w:rPr>
                <w:sz w:val="16"/>
              </w:rPr>
            </w:pPr>
            <w:r>
              <w:rPr>
                <w:sz w:val="16"/>
              </w:rPr>
              <w:t>revised</w:t>
            </w:r>
          </w:p>
        </w:tc>
      </w:tr>
      <w:tr w:rsidR="00046D4A" w14:paraId="75F4C8B7" w14:textId="77777777" w:rsidTr="00F86A74">
        <w:tc>
          <w:tcPr>
            <w:tcW w:w="1097" w:type="dxa"/>
          </w:tcPr>
          <w:p w14:paraId="581EF5AC" w14:textId="77777777" w:rsidR="00046D4A" w:rsidRPr="00B1530F" w:rsidRDefault="00046D4A" w:rsidP="004F19EB">
            <w:pPr>
              <w:pStyle w:val="TAL"/>
              <w:rPr>
                <w:sz w:val="16"/>
              </w:rPr>
            </w:pPr>
            <w:r>
              <w:rPr>
                <w:sz w:val="16"/>
              </w:rPr>
              <w:t>R5-243771</w:t>
            </w:r>
          </w:p>
        </w:tc>
        <w:tc>
          <w:tcPr>
            <w:tcW w:w="3872" w:type="dxa"/>
          </w:tcPr>
          <w:p w14:paraId="36C3A7FE" w14:textId="77777777" w:rsidR="00046D4A" w:rsidRPr="00B1530F" w:rsidRDefault="00046D4A" w:rsidP="004F19EB">
            <w:pPr>
              <w:pStyle w:val="TAL"/>
              <w:rPr>
                <w:sz w:val="16"/>
              </w:rPr>
            </w:pPr>
            <w:r>
              <w:rPr>
                <w:sz w:val="16"/>
              </w:rPr>
              <w:t>Update TC 14.3.3 and TC 14.3.8 TT analysis results</w:t>
            </w:r>
          </w:p>
        </w:tc>
        <w:tc>
          <w:tcPr>
            <w:tcW w:w="1408" w:type="dxa"/>
          </w:tcPr>
          <w:p w14:paraId="0B109351" w14:textId="77777777" w:rsidR="00046D4A" w:rsidRPr="00B1530F" w:rsidRDefault="00046D4A" w:rsidP="004F19EB">
            <w:pPr>
              <w:pStyle w:val="TAL"/>
              <w:rPr>
                <w:sz w:val="16"/>
              </w:rPr>
            </w:pPr>
            <w:r>
              <w:rPr>
                <w:sz w:val="16"/>
              </w:rPr>
              <w:t>CATT</w:t>
            </w:r>
          </w:p>
        </w:tc>
        <w:tc>
          <w:tcPr>
            <w:tcW w:w="989" w:type="dxa"/>
          </w:tcPr>
          <w:p w14:paraId="15F04E50" w14:textId="77777777" w:rsidR="00046D4A" w:rsidRPr="00B1530F" w:rsidRDefault="00046D4A" w:rsidP="004F19EB">
            <w:pPr>
              <w:pStyle w:val="TAL"/>
              <w:rPr>
                <w:sz w:val="16"/>
              </w:rPr>
            </w:pPr>
            <w:r>
              <w:rPr>
                <w:sz w:val="16"/>
              </w:rPr>
              <w:t>38.903</w:t>
            </w:r>
          </w:p>
        </w:tc>
        <w:tc>
          <w:tcPr>
            <w:tcW w:w="851" w:type="dxa"/>
          </w:tcPr>
          <w:p w14:paraId="3EF91C45" w14:textId="77777777" w:rsidR="00046D4A" w:rsidRPr="00B1530F" w:rsidRDefault="00046D4A" w:rsidP="004F19EB">
            <w:pPr>
              <w:pStyle w:val="TAL"/>
              <w:rPr>
                <w:sz w:val="16"/>
              </w:rPr>
            </w:pPr>
            <w:r>
              <w:rPr>
                <w:sz w:val="16"/>
              </w:rPr>
              <w:t>0710</w:t>
            </w:r>
          </w:p>
        </w:tc>
        <w:tc>
          <w:tcPr>
            <w:tcW w:w="425" w:type="dxa"/>
          </w:tcPr>
          <w:p w14:paraId="75BE484C" w14:textId="77777777" w:rsidR="00046D4A" w:rsidRPr="00B1530F" w:rsidRDefault="00046D4A" w:rsidP="004F19EB">
            <w:pPr>
              <w:pStyle w:val="TAR"/>
              <w:rPr>
                <w:sz w:val="16"/>
              </w:rPr>
            </w:pPr>
            <w:r>
              <w:rPr>
                <w:sz w:val="16"/>
              </w:rPr>
              <w:t>1</w:t>
            </w:r>
          </w:p>
        </w:tc>
        <w:tc>
          <w:tcPr>
            <w:tcW w:w="709" w:type="dxa"/>
          </w:tcPr>
          <w:p w14:paraId="1FE88585" w14:textId="77777777" w:rsidR="00046D4A" w:rsidRPr="00B1530F" w:rsidRDefault="00046D4A" w:rsidP="004F19EB">
            <w:pPr>
              <w:pStyle w:val="TAL"/>
              <w:rPr>
                <w:sz w:val="16"/>
              </w:rPr>
            </w:pPr>
            <w:r>
              <w:rPr>
                <w:sz w:val="16"/>
              </w:rPr>
              <w:t>Rel-18</w:t>
            </w:r>
          </w:p>
        </w:tc>
        <w:tc>
          <w:tcPr>
            <w:tcW w:w="283" w:type="dxa"/>
          </w:tcPr>
          <w:p w14:paraId="3657072C" w14:textId="77777777" w:rsidR="00046D4A" w:rsidRPr="00B1530F" w:rsidRDefault="00046D4A" w:rsidP="004F19EB">
            <w:pPr>
              <w:pStyle w:val="TAL"/>
              <w:rPr>
                <w:sz w:val="16"/>
              </w:rPr>
            </w:pPr>
            <w:r>
              <w:rPr>
                <w:sz w:val="16"/>
              </w:rPr>
              <w:t>F</w:t>
            </w:r>
          </w:p>
        </w:tc>
        <w:tc>
          <w:tcPr>
            <w:tcW w:w="3261" w:type="dxa"/>
          </w:tcPr>
          <w:p w14:paraId="43BB043E" w14:textId="77777777" w:rsidR="00046D4A" w:rsidRPr="00B1530F" w:rsidRDefault="00046D4A" w:rsidP="004F19EB">
            <w:pPr>
              <w:pStyle w:val="TAL"/>
              <w:rPr>
                <w:sz w:val="16"/>
              </w:rPr>
            </w:pPr>
            <w:r>
              <w:rPr>
                <w:sz w:val="16"/>
              </w:rPr>
              <w:t>NR_pos_enh-UEConTest</w:t>
            </w:r>
          </w:p>
        </w:tc>
        <w:tc>
          <w:tcPr>
            <w:tcW w:w="1269" w:type="dxa"/>
          </w:tcPr>
          <w:p w14:paraId="789E8F85" w14:textId="77777777" w:rsidR="00046D4A" w:rsidRPr="00B1530F" w:rsidRDefault="00046D4A" w:rsidP="004F19EB">
            <w:pPr>
              <w:pStyle w:val="TAL"/>
              <w:rPr>
                <w:sz w:val="16"/>
              </w:rPr>
            </w:pPr>
            <w:r>
              <w:rPr>
                <w:sz w:val="16"/>
              </w:rPr>
              <w:t>agreed</w:t>
            </w:r>
          </w:p>
        </w:tc>
      </w:tr>
      <w:tr w:rsidR="00046D4A" w14:paraId="485EE308" w14:textId="77777777" w:rsidTr="00F86A74">
        <w:tc>
          <w:tcPr>
            <w:tcW w:w="1097" w:type="dxa"/>
          </w:tcPr>
          <w:p w14:paraId="4AC507CB" w14:textId="77777777" w:rsidR="00046D4A" w:rsidRPr="00B1530F" w:rsidRDefault="00046D4A" w:rsidP="004F19EB">
            <w:pPr>
              <w:pStyle w:val="TAL"/>
              <w:rPr>
                <w:sz w:val="16"/>
              </w:rPr>
            </w:pPr>
            <w:r>
              <w:rPr>
                <w:sz w:val="16"/>
              </w:rPr>
              <w:t>R5-242222</w:t>
            </w:r>
          </w:p>
        </w:tc>
        <w:tc>
          <w:tcPr>
            <w:tcW w:w="3872" w:type="dxa"/>
          </w:tcPr>
          <w:p w14:paraId="03C8E592" w14:textId="77777777" w:rsidR="00046D4A" w:rsidRPr="00B1530F" w:rsidRDefault="00046D4A" w:rsidP="004F19EB">
            <w:pPr>
              <w:pStyle w:val="TAL"/>
              <w:rPr>
                <w:sz w:val="16"/>
              </w:rPr>
            </w:pPr>
            <w:r>
              <w:rPr>
                <w:sz w:val="16"/>
              </w:rPr>
              <w:t>Update TC 14.3.4 TT analysis results</w:t>
            </w:r>
          </w:p>
        </w:tc>
        <w:tc>
          <w:tcPr>
            <w:tcW w:w="1408" w:type="dxa"/>
          </w:tcPr>
          <w:p w14:paraId="4D1BB7F4" w14:textId="77777777" w:rsidR="00046D4A" w:rsidRPr="00B1530F" w:rsidRDefault="00046D4A" w:rsidP="004F19EB">
            <w:pPr>
              <w:pStyle w:val="TAL"/>
              <w:rPr>
                <w:sz w:val="16"/>
              </w:rPr>
            </w:pPr>
            <w:r>
              <w:rPr>
                <w:sz w:val="16"/>
              </w:rPr>
              <w:t>CATT</w:t>
            </w:r>
          </w:p>
        </w:tc>
        <w:tc>
          <w:tcPr>
            <w:tcW w:w="989" w:type="dxa"/>
          </w:tcPr>
          <w:p w14:paraId="3B6CE209" w14:textId="77777777" w:rsidR="00046D4A" w:rsidRPr="00B1530F" w:rsidRDefault="00046D4A" w:rsidP="004F19EB">
            <w:pPr>
              <w:pStyle w:val="TAL"/>
              <w:rPr>
                <w:sz w:val="16"/>
              </w:rPr>
            </w:pPr>
            <w:r>
              <w:rPr>
                <w:sz w:val="16"/>
              </w:rPr>
              <w:t>38.903</w:t>
            </w:r>
          </w:p>
        </w:tc>
        <w:tc>
          <w:tcPr>
            <w:tcW w:w="851" w:type="dxa"/>
          </w:tcPr>
          <w:p w14:paraId="5B28374E" w14:textId="77777777" w:rsidR="00046D4A" w:rsidRPr="00B1530F" w:rsidRDefault="00046D4A" w:rsidP="004F19EB">
            <w:pPr>
              <w:pStyle w:val="TAL"/>
              <w:rPr>
                <w:sz w:val="16"/>
              </w:rPr>
            </w:pPr>
            <w:r>
              <w:rPr>
                <w:sz w:val="16"/>
              </w:rPr>
              <w:t>0711</w:t>
            </w:r>
          </w:p>
        </w:tc>
        <w:tc>
          <w:tcPr>
            <w:tcW w:w="425" w:type="dxa"/>
          </w:tcPr>
          <w:p w14:paraId="30DE827B" w14:textId="77777777" w:rsidR="00046D4A" w:rsidRPr="00B1530F" w:rsidRDefault="00046D4A" w:rsidP="004F19EB">
            <w:pPr>
              <w:pStyle w:val="TAR"/>
              <w:rPr>
                <w:sz w:val="16"/>
              </w:rPr>
            </w:pPr>
            <w:r>
              <w:rPr>
                <w:sz w:val="16"/>
              </w:rPr>
              <w:t>-</w:t>
            </w:r>
          </w:p>
        </w:tc>
        <w:tc>
          <w:tcPr>
            <w:tcW w:w="709" w:type="dxa"/>
          </w:tcPr>
          <w:p w14:paraId="634065AC" w14:textId="77777777" w:rsidR="00046D4A" w:rsidRPr="00B1530F" w:rsidRDefault="00046D4A" w:rsidP="004F19EB">
            <w:pPr>
              <w:pStyle w:val="TAL"/>
              <w:rPr>
                <w:sz w:val="16"/>
              </w:rPr>
            </w:pPr>
            <w:r>
              <w:rPr>
                <w:sz w:val="16"/>
              </w:rPr>
              <w:t>Rel-18</w:t>
            </w:r>
          </w:p>
        </w:tc>
        <w:tc>
          <w:tcPr>
            <w:tcW w:w="283" w:type="dxa"/>
          </w:tcPr>
          <w:p w14:paraId="38897225" w14:textId="77777777" w:rsidR="00046D4A" w:rsidRPr="00B1530F" w:rsidRDefault="00046D4A" w:rsidP="004F19EB">
            <w:pPr>
              <w:pStyle w:val="TAL"/>
              <w:rPr>
                <w:sz w:val="16"/>
              </w:rPr>
            </w:pPr>
            <w:r>
              <w:rPr>
                <w:sz w:val="16"/>
              </w:rPr>
              <w:t>F</w:t>
            </w:r>
          </w:p>
        </w:tc>
        <w:tc>
          <w:tcPr>
            <w:tcW w:w="3261" w:type="dxa"/>
          </w:tcPr>
          <w:p w14:paraId="0BECB62F" w14:textId="77777777" w:rsidR="00046D4A" w:rsidRPr="00B1530F" w:rsidRDefault="00046D4A" w:rsidP="004F19EB">
            <w:pPr>
              <w:pStyle w:val="TAL"/>
              <w:rPr>
                <w:sz w:val="16"/>
              </w:rPr>
            </w:pPr>
            <w:r>
              <w:rPr>
                <w:sz w:val="16"/>
              </w:rPr>
              <w:t>TEI16_Test, NR_pos-UEConTest</w:t>
            </w:r>
          </w:p>
        </w:tc>
        <w:tc>
          <w:tcPr>
            <w:tcW w:w="1269" w:type="dxa"/>
          </w:tcPr>
          <w:p w14:paraId="1315DA28" w14:textId="77777777" w:rsidR="00046D4A" w:rsidRPr="00B1530F" w:rsidRDefault="00046D4A" w:rsidP="004F19EB">
            <w:pPr>
              <w:pStyle w:val="TAL"/>
              <w:rPr>
                <w:sz w:val="16"/>
              </w:rPr>
            </w:pPr>
            <w:r>
              <w:rPr>
                <w:sz w:val="16"/>
              </w:rPr>
              <w:t>revised</w:t>
            </w:r>
          </w:p>
        </w:tc>
      </w:tr>
      <w:tr w:rsidR="00046D4A" w14:paraId="30016C84" w14:textId="77777777" w:rsidTr="00F86A74">
        <w:tc>
          <w:tcPr>
            <w:tcW w:w="1097" w:type="dxa"/>
          </w:tcPr>
          <w:p w14:paraId="7B389414" w14:textId="77777777" w:rsidR="00046D4A" w:rsidRPr="00B1530F" w:rsidRDefault="00046D4A" w:rsidP="004F19EB">
            <w:pPr>
              <w:pStyle w:val="TAL"/>
              <w:rPr>
                <w:sz w:val="16"/>
              </w:rPr>
            </w:pPr>
            <w:r>
              <w:rPr>
                <w:sz w:val="16"/>
              </w:rPr>
              <w:t>R5-243793</w:t>
            </w:r>
          </w:p>
        </w:tc>
        <w:tc>
          <w:tcPr>
            <w:tcW w:w="3872" w:type="dxa"/>
          </w:tcPr>
          <w:p w14:paraId="4495ABDE" w14:textId="77777777" w:rsidR="00046D4A" w:rsidRPr="00B1530F" w:rsidRDefault="00046D4A" w:rsidP="004F19EB">
            <w:pPr>
              <w:pStyle w:val="TAL"/>
              <w:rPr>
                <w:sz w:val="16"/>
              </w:rPr>
            </w:pPr>
            <w:r>
              <w:rPr>
                <w:sz w:val="16"/>
              </w:rPr>
              <w:t>Update TC 14.3.4 TT analysis results</w:t>
            </w:r>
          </w:p>
        </w:tc>
        <w:tc>
          <w:tcPr>
            <w:tcW w:w="1408" w:type="dxa"/>
          </w:tcPr>
          <w:p w14:paraId="3CEF2D01" w14:textId="77777777" w:rsidR="00046D4A" w:rsidRPr="00B1530F" w:rsidRDefault="00046D4A" w:rsidP="004F19EB">
            <w:pPr>
              <w:pStyle w:val="TAL"/>
              <w:rPr>
                <w:sz w:val="16"/>
              </w:rPr>
            </w:pPr>
            <w:r>
              <w:rPr>
                <w:sz w:val="16"/>
              </w:rPr>
              <w:t>CATT</w:t>
            </w:r>
          </w:p>
        </w:tc>
        <w:tc>
          <w:tcPr>
            <w:tcW w:w="989" w:type="dxa"/>
          </w:tcPr>
          <w:p w14:paraId="3E9E5289" w14:textId="77777777" w:rsidR="00046D4A" w:rsidRPr="00B1530F" w:rsidRDefault="00046D4A" w:rsidP="004F19EB">
            <w:pPr>
              <w:pStyle w:val="TAL"/>
              <w:rPr>
                <w:sz w:val="16"/>
              </w:rPr>
            </w:pPr>
            <w:r>
              <w:rPr>
                <w:sz w:val="16"/>
              </w:rPr>
              <w:t>38.903</w:t>
            </w:r>
          </w:p>
        </w:tc>
        <w:tc>
          <w:tcPr>
            <w:tcW w:w="851" w:type="dxa"/>
          </w:tcPr>
          <w:p w14:paraId="5AD11D12" w14:textId="77777777" w:rsidR="00046D4A" w:rsidRPr="00B1530F" w:rsidRDefault="00046D4A" w:rsidP="004F19EB">
            <w:pPr>
              <w:pStyle w:val="TAL"/>
              <w:rPr>
                <w:sz w:val="16"/>
              </w:rPr>
            </w:pPr>
            <w:r>
              <w:rPr>
                <w:sz w:val="16"/>
              </w:rPr>
              <w:t>0711</w:t>
            </w:r>
          </w:p>
        </w:tc>
        <w:tc>
          <w:tcPr>
            <w:tcW w:w="425" w:type="dxa"/>
          </w:tcPr>
          <w:p w14:paraId="23552A6F" w14:textId="77777777" w:rsidR="00046D4A" w:rsidRPr="00B1530F" w:rsidRDefault="00046D4A" w:rsidP="004F19EB">
            <w:pPr>
              <w:pStyle w:val="TAR"/>
              <w:rPr>
                <w:sz w:val="16"/>
              </w:rPr>
            </w:pPr>
            <w:r>
              <w:rPr>
                <w:sz w:val="16"/>
              </w:rPr>
              <w:t>1</w:t>
            </w:r>
          </w:p>
        </w:tc>
        <w:tc>
          <w:tcPr>
            <w:tcW w:w="709" w:type="dxa"/>
          </w:tcPr>
          <w:p w14:paraId="1549B793" w14:textId="77777777" w:rsidR="00046D4A" w:rsidRPr="00B1530F" w:rsidRDefault="00046D4A" w:rsidP="004F19EB">
            <w:pPr>
              <w:pStyle w:val="TAL"/>
              <w:rPr>
                <w:sz w:val="16"/>
              </w:rPr>
            </w:pPr>
            <w:r>
              <w:rPr>
                <w:sz w:val="16"/>
              </w:rPr>
              <w:t>Rel-18</w:t>
            </w:r>
          </w:p>
        </w:tc>
        <w:tc>
          <w:tcPr>
            <w:tcW w:w="283" w:type="dxa"/>
          </w:tcPr>
          <w:p w14:paraId="48142E4F" w14:textId="77777777" w:rsidR="00046D4A" w:rsidRPr="00B1530F" w:rsidRDefault="00046D4A" w:rsidP="004F19EB">
            <w:pPr>
              <w:pStyle w:val="TAL"/>
              <w:rPr>
                <w:sz w:val="16"/>
              </w:rPr>
            </w:pPr>
            <w:r>
              <w:rPr>
                <w:sz w:val="16"/>
              </w:rPr>
              <w:t>F</w:t>
            </w:r>
          </w:p>
        </w:tc>
        <w:tc>
          <w:tcPr>
            <w:tcW w:w="3261" w:type="dxa"/>
          </w:tcPr>
          <w:p w14:paraId="49417779" w14:textId="77777777" w:rsidR="00046D4A" w:rsidRPr="00B1530F" w:rsidRDefault="00046D4A" w:rsidP="004F19EB">
            <w:pPr>
              <w:pStyle w:val="TAL"/>
              <w:rPr>
                <w:sz w:val="16"/>
              </w:rPr>
            </w:pPr>
            <w:r>
              <w:rPr>
                <w:sz w:val="16"/>
              </w:rPr>
              <w:t>TEI16_Test, NR_pos-UEConTest</w:t>
            </w:r>
          </w:p>
        </w:tc>
        <w:tc>
          <w:tcPr>
            <w:tcW w:w="1269" w:type="dxa"/>
          </w:tcPr>
          <w:p w14:paraId="6F913093" w14:textId="77777777" w:rsidR="00046D4A" w:rsidRPr="00B1530F" w:rsidRDefault="00046D4A" w:rsidP="004F19EB">
            <w:pPr>
              <w:pStyle w:val="TAL"/>
              <w:rPr>
                <w:sz w:val="16"/>
              </w:rPr>
            </w:pPr>
            <w:r>
              <w:rPr>
                <w:sz w:val="16"/>
              </w:rPr>
              <w:t>agreed</w:t>
            </w:r>
          </w:p>
        </w:tc>
      </w:tr>
      <w:tr w:rsidR="00046D4A" w14:paraId="56FC23AC" w14:textId="77777777" w:rsidTr="00F86A74">
        <w:tc>
          <w:tcPr>
            <w:tcW w:w="1097" w:type="dxa"/>
          </w:tcPr>
          <w:p w14:paraId="41ACDA32" w14:textId="77777777" w:rsidR="00046D4A" w:rsidRPr="00B1530F" w:rsidRDefault="00046D4A" w:rsidP="004F19EB">
            <w:pPr>
              <w:pStyle w:val="TAL"/>
              <w:rPr>
                <w:sz w:val="16"/>
              </w:rPr>
            </w:pPr>
            <w:r>
              <w:rPr>
                <w:sz w:val="16"/>
              </w:rPr>
              <w:t>R5-242223</w:t>
            </w:r>
          </w:p>
        </w:tc>
        <w:tc>
          <w:tcPr>
            <w:tcW w:w="3872" w:type="dxa"/>
          </w:tcPr>
          <w:p w14:paraId="1F3B8CA1" w14:textId="77777777" w:rsidR="00046D4A" w:rsidRPr="00B1530F" w:rsidRDefault="00046D4A" w:rsidP="004F19EB">
            <w:pPr>
              <w:pStyle w:val="TAL"/>
              <w:rPr>
                <w:sz w:val="16"/>
              </w:rPr>
            </w:pPr>
            <w:r>
              <w:rPr>
                <w:sz w:val="16"/>
              </w:rPr>
              <w:t>Update TC 14.3.7 TT analysis results</w:t>
            </w:r>
          </w:p>
        </w:tc>
        <w:tc>
          <w:tcPr>
            <w:tcW w:w="1408" w:type="dxa"/>
          </w:tcPr>
          <w:p w14:paraId="4A8EB582" w14:textId="77777777" w:rsidR="00046D4A" w:rsidRPr="00B1530F" w:rsidRDefault="00046D4A" w:rsidP="004F19EB">
            <w:pPr>
              <w:pStyle w:val="TAL"/>
              <w:rPr>
                <w:sz w:val="16"/>
              </w:rPr>
            </w:pPr>
            <w:r>
              <w:rPr>
                <w:sz w:val="16"/>
              </w:rPr>
              <w:t>CATT</w:t>
            </w:r>
          </w:p>
        </w:tc>
        <w:tc>
          <w:tcPr>
            <w:tcW w:w="989" w:type="dxa"/>
          </w:tcPr>
          <w:p w14:paraId="5FD61ED5" w14:textId="77777777" w:rsidR="00046D4A" w:rsidRPr="00B1530F" w:rsidRDefault="00046D4A" w:rsidP="004F19EB">
            <w:pPr>
              <w:pStyle w:val="TAL"/>
              <w:rPr>
                <w:sz w:val="16"/>
              </w:rPr>
            </w:pPr>
            <w:r>
              <w:rPr>
                <w:sz w:val="16"/>
              </w:rPr>
              <w:t>38.903</w:t>
            </w:r>
          </w:p>
        </w:tc>
        <w:tc>
          <w:tcPr>
            <w:tcW w:w="851" w:type="dxa"/>
          </w:tcPr>
          <w:p w14:paraId="3469ACB8" w14:textId="77777777" w:rsidR="00046D4A" w:rsidRPr="00B1530F" w:rsidRDefault="00046D4A" w:rsidP="004F19EB">
            <w:pPr>
              <w:pStyle w:val="TAL"/>
              <w:rPr>
                <w:sz w:val="16"/>
              </w:rPr>
            </w:pPr>
            <w:r>
              <w:rPr>
                <w:sz w:val="16"/>
              </w:rPr>
              <w:t>0712</w:t>
            </w:r>
          </w:p>
        </w:tc>
        <w:tc>
          <w:tcPr>
            <w:tcW w:w="425" w:type="dxa"/>
          </w:tcPr>
          <w:p w14:paraId="5513D26E" w14:textId="77777777" w:rsidR="00046D4A" w:rsidRPr="00B1530F" w:rsidRDefault="00046D4A" w:rsidP="004F19EB">
            <w:pPr>
              <w:pStyle w:val="TAR"/>
              <w:rPr>
                <w:sz w:val="16"/>
              </w:rPr>
            </w:pPr>
            <w:r>
              <w:rPr>
                <w:sz w:val="16"/>
              </w:rPr>
              <w:t>-</w:t>
            </w:r>
          </w:p>
        </w:tc>
        <w:tc>
          <w:tcPr>
            <w:tcW w:w="709" w:type="dxa"/>
          </w:tcPr>
          <w:p w14:paraId="747C99A7" w14:textId="77777777" w:rsidR="00046D4A" w:rsidRPr="00B1530F" w:rsidRDefault="00046D4A" w:rsidP="004F19EB">
            <w:pPr>
              <w:pStyle w:val="TAL"/>
              <w:rPr>
                <w:sz w:val="16"/>
              </w:rPr>
            </w:pPr>
            <w:r>
              <w:rPr>
                <w:sz w:val="16"/>
              </w:rPr>
              <w:t>Rel-18</w:t>
            </w:r>
          </w:p>
        </w:tc>
        <w:tc>
          <w:tcPr>
            <w:tcW w:w="283" w:type="dxa"/>
          </w:tcPr>
          <w:p w14:paraId="6B1F97BF" w14:textId="77777777" w:rsidR="00046D4A" w:rsidRPr="00B1530F" w:rsidRDefault="00046D4A" w:rsidP="004F19EB">
            <w:pPr>
              <w:pStyle w:val="TAL"/>
              <w:rPr>
                <w:sz w:val="16"/>
              </w:rPr>
            </w:pPr>
            <w:r>
              <w:rPr>
                <w:sz w:val="16"/>
              </w:rPr>
              <w:t>F</w:t>
            </w:r>
          </w:p>
        </w:tc>
        <w:tc>
          <w:tcPr>
            <w:tcW w:w="3261" w:type="dxa"/>
          </w:tcPr>
          <w:p w14:paraId="360D72CC" w14:textId="77777777" w:rsidR="00046D4A" w:rsidRPr="00B1530F" w:rsidRDefault="00046D4A" w:rsidP="004F19EB">
            <w:pPr>
              <w:pStyle w:val="TAL"/>
              <w:rPr>
                <w:sz w:val="16"/>
              </w:rPr>
            </w:pPr>
            <w:r>
              <w:rPr>
                <w:sz w:val="16"/>
              </w:rPr>
              <w:t>NR_pos_enh-UEConTest</w:t>
            </w:r>
          </w:p>
        </w:tc>
        <w:tc>
          <w:tcPr>
            <w:tcW w:w="1269" w:type="dxa"/>
          </w:tcPr>
          <w:p w14:paraId="3CF9D20D" w14:textId="77777777" w:rsidR="00046D4A" w:rsidRPr="00B1530F" w:rsidRDefault="00046D4A" w:rsidP="004F19EB">
            <w:pPr>
              <w:pStyle w:val="TAL"/>
              <w:rPr>
                <w:sz w:val="16"/>
              </w:rPr>
            </w:pPr>
            <w:r>
              <w:rPr>
                <w:sz w:val="16"/>
              </w:rPr>
              <w:t>revised</w:t>
            </w:r>
          </w:p>
        </w:tc>
      </w:tr>
      <w:tr w:rsidR="00046D4A" w14:paraId="6E50F077" w14:textId="77777777" w:rsidTr="00F86A74">
        <w:tc>
          <w:tcPr>
            <w:tcW w:w="1097" w:type="dxa"/>
          </w:tcPr>
          <w:p w14:paraId="21F16D5B" w14:textId="77777777" w:rsidR="00046D4A" w:rsidRPr="00B1530F" w:rsidRDefault="00046D4A" w:rsidP="004F19EB">
            <w:pPr>
              <w:pStyle w:val="TAL"/>
              <w:rPr>
                <w:sz w:val="16"/>
              </w:rPr>
            </w:pPr>
            <w:r>
              <w:rPr>
                <w:sz w:val="16"/>
              </w:rPr>
              <w:t>R5-243772</w:t>
            </w:r>
          </w:p>
        </w:tc>
        <w:tc>
          <w:tcPr>
            <w:tcW w:w="3872" w:type="dxa"/>
          </w:tcPr>
          <w:p w14:paraId="45FCF6CD" w14:textId="77777777" w:rsidR="00046D4A" w:rsidRPr="00B1530F" w:rsidRDefault="00046D4A" w:rsidP="004F19EB">
            <w:pPr>
              <w:pStyle w:val="TAL"/>
              <w:rPr>
                <w:sz w:val="16"/>
              </w:rPr>
            </w:pPr>
            <w:r>
              <w:rPr>
                <w:sz w:val="16"/>
              </w:rPr>
              <w:t>Update TC 14.3.7 TT analysis results</w:t>
            </w:r>
          </w:p>
        </w:tc>
        <w:tc>
          <w:tcPr>
            <w:tcW w:w="1408" w:type="dxa"/>
          </w:tcPr>
          <w:p w14:paraId="1494FFE6" w14:textId="77777777" w:rsidR="00046D4A" w:rsidRPr="00B1530F" w:rsidRDefault="00046D4A" w:rsidP="004F19EB">
            <w:pPr>
              <w:pStyle w:val="TAL"/>
              <w:rPr>
                <w:sz w:val="16"/>
              </w:rPr>
            </w:pPr>
            <w:r>
              <w:rPr>
                <w:sz w:val="16"/>
              </w:rPr>
              <w:t>CATT</w:t>
            </w:r>
          </w:p>
        </w:tc>
        <w:tc>
          <w:tcPr>
            <w:tcW w:w="989" w:type="dxa"/>
          </w:tcPr>
          <w:p w14:paraId="3329E3D6" w14:textId="77777777" w:rsidR="00046D4A" w:rsidRPr="00B1530F" w:rsidRDefault="00046D4A" w:rsidP="004F19EB">
            <w:pPr>
              <w:pStyle w:val="TAL"/>
              <w:rPr>
                <w:sz w:val="16"/>
              </w:rPr>
            </w:pPr>
            <w:r>
              <w:rPr>
                <w:sz w:val="16"/>
              </w:rPr>
              <w:t>38.903</w:t>
            </w:r>
          </w:p>
        </w:tc>
        <w:tc>
          <w:tcPr>
            <w:tcW w:w="851" w:type="dxa"/>
          </w:tcPr>
          <w:p w14:paraId="691654F1" w14:textId="77777777" w:rsidR="00046D4A" w:rsidRPr="00B1530F" w:rsidRDefault="00046D4A" w:rsidP="004F19EB">
            <w:pPr>
              <w:pStyle w:val="TAL"/>
              <w:rPr>
                <w:sz w:val="16"/>
              </w:rPr>
            </w:pPr>
            <w:r>
              <w:rPr>
                <w:sz w:val="16"/>
              </w:rPr>
              <w:t>0712</w:t>
            </w:r>
          </w:p>
        </w:tc>
        <w:tc>
          <w:tcPr>
            <w:tcW w:w="425" w:type="dxa"/>
          </w:tcPr>
          <w:p w14:paraId="18C59757" w14:textId="77777777" w:rsidR="00046D4A" w:rsidRPr="00B1530F" w:rsidRDefault="00046D4A" w:rsidP="004F19EB">
            <w:pPr>
              <w:pStyle w:val="TAR"/>
              <w:rPr>
                <w:sz w:val="16"/>
              </w:rPr>
            </w:pPr>
            <w:r>
              <w:rPr>
                <w:sz w:val="16"/>
              </w:rPr>
              <w:t>1</w:t>
            </w:r>
          </w:p>
        </w:tc>
        <w:tc>
          <w:tcPr>
            <w:tcW w:w="709" w:type="dxa"/>
          </w:tcPr>
          <w:p w14:paraId="6F4BACC2" w14:textId="77777777" w:rsidR="00046D4A" w:rsidRPr="00B1530F" w:rsidRDefault="00046D4A" w:rsidP="004F19EB">
            <w:pPr>
              <w:pStyle w:val="TAL"/>
              <w:rPr>
                <w:sz w:val="16"/>
              </w:rPr>
            </w:pPr>
            <w:r>
              <w:rPr>
                <w:sz w:val="16"/>
              </w:rPr>
              <w:t>Rel-18</w:t>
            </w:r>
          </w:p>
        </w:tc>
        <w:tc>
          <w:tcPr>
            <w:tcW w:w="283" w:type="dxa"/>
          </w:tcPr>
          <w:p w14:paraId="452F8B9B" w14:textId="77777777" w:rsidR="00046D4A" w:rsidRPr="00B1530F" w:rsidRDefault="00046D4A" w:rsidP="004F19EB">
            <w:pPr>
              <w:pStyle w:val="TAL"/>
              <w:rPr>
                <w:sz w:val="16"/>
              </w:rPr>
            </w:pPr>
            <w:r>
              <w:rPr>
                <w:sz w:val="16"/>
              </w:rPr>
              <w:t>F</w:t>
            </w:r>
          </w:p>
        </w:tc>
        <w:tc>
          <w:tcPr>
            <w:tcW w:w="3261" w:type="dxa"/>
          </w:tcPr>
          <w:p w14:paraId="4C0BA056" w14:textId="77777777" w:rsidR="00046D4A" w:rsidRPr="00B1530F" w:rsidRDefault="00046D4A" w:rsidP="004F19EB">
            <w:pPr>
              <w:pStyle w:val="TAL"/>
              <w:rPr>
                <w:sz w:val="16"/>
              </w:rPr>
            </w:pPr>
            <w:r>
              <w:rPr>
                <w:sz w:val="16"/>
              </w:rPr>
              <w:t>NR_pos_enh-UEConTest</w:t>
            </w:r>
          </w:p>
        </w:tc>
        <w:tc>
          <w:tcPr>
            <w:tcW w:w="1269" w:type="dxa"/>
          </w:tcPr>
          <w:p w14:paraId="7512D3B6" w14:textId="77777777" w:rsidR="00046D4A" w:rsidRPr="00B1530F" w:rsidRDefault="00046D4A" w:rsidP="004F19EB">
            <w:pPr>
              <w:pStyle w:val="TAL"/>
              <w:rPr>
                <w:sz w:val="16"/>
              </w:rPr>
            </w:pPr>
            <w:r>
              <w:rPr>
                <w:sz w:val="16"/>
              </w:rPr>
              <w:t>agreed</w:t>
            </w:r>
          </w:p>
        </w:tc>
      </w:tr>
      <w:tr w:rsidR="00046D4A" w14:paraId="2102EA61" w14:textId="77777777" w:rsidTr="00F86A74">
        <w:tc>
          <w:tcPr>
            <w:tcW w:w="1097" w:type="dxa"/>
          </w:tcPr>
          <w:p w14:paraId="3225EF1B" w14:textId="77777777" w:rsidR="00046D4A" w:rsidRPr="00B1530F" w:rsidRDefault="00046D4A" w:rsidP="004F19EB">
            <w:pPr>
              <w:pStyle w:val="TAL"/>
              <w:rPr>
                <w:sz w:val="16"/>
              </w:rPr>
            </w:pPr>
            <w:r>
              <w:rPr>
                <w:sz w:val="16"/>
              </w:rPr>
              <w:t>R5-242224</w:t>
            </w:r>
          </w:p>
        </w:tc>
        <w:tc>
          <w:tcPr>
            <w:tcW w:w="3872" w:type="dxa"/>
          </w:tcPr>
          <w:p w14:paraId="7452AB9B" w14:textId="77777777" w:rsidR="00046D4A" w:rsidRPr="00B1530F" w:rsidRDefault="00046D4A" w:rsidP="004F19EB">
            <w:pPr>
              <w:pStyle w:val="TAL"/>
              <w:rPr>
                <w:sz w:val="16"/>
              </w:rPr>
            </w:pPr>
            <w:r>
              <w:rPr>
                <w:sz w:val="16"/>
              </w:rPr>
              <w:t>Update TC 15.2.1 TT analysis results</w:t>
            </w:r>
          </w:p>
        </w:tc>
        <w:tc>
          <w:tcPr>
            <w:tcW w:w="1408" w:type="dxa"/>
          </w:tcPr>
          <w:p w14:paraId="228E607B" w14:textId="77777777" w:rsidR="00046D4A" w:rsidRPr="00B1530F" w:rsidRDefault="00046D4A" w:rsidP="004F19EB">
            <w:pPr>
              <w:pStyle w:val="TAL"/>
              <w:rPr>
                <w:sz w:val="16"/>
              </w:rPr>
            </w:pPr>
            <w:r>
              <w:rPr>
                <w:sz w:val="16"/>
              </w:rPr>
              <w:t>CATT</w:t>
            </w:r>
          </w:p>
        </w:tc>
        <w:tc>
          <w:tcPr>
            <w:tcW w:w="989" w:type="dxa"/>
          </w:tcPr>
          <w:p w14:paraId="4B181C3C" w14:textId="77777777" w:rsidR="00046D4A" w:rsidRPr="00B1530F" w:rsidRDefault="00046D4A" w:rsidP="004F19EB">
            <w:pPr>
              <w:pStyle w:val="TAL"/>
              <w:rPr>
                <w:sz w:val="16"/>
              </w:rPr>
            </w:pPr>
            <w:r>
              <w:rPr>
                <w:sz w:val="16"/>
              </w:rPr>
              <w:t>38.903</w:t>
            </w:r>
          </w:p>
        </w:tc>
        <w:tc>
          <w:tcPr>
            <w:tcW w:w="851" w:type="dxa"/>
          </w:tcPr>
          <w:p w14:paraId="7700038F" w14:textId="77777777" w:rsidR="00046D4A" w:rsidRPr="00B1530F" w:rsidRDefault="00046D4A" w:rsidP="004F19EB">
            <w:pPr>
              <w:pStyle w:val="TAL"/>
              <w:rPr>
                <w:sz w:val="16"/>
              </w:rPr>
            </w:pPr>
            <w:r>
              <w:rPr>
                <w:sz w:val="16"/>
              </w:rPr>
              <w:t>0713</w:t>
            </w:r>
          </w:p>
        </w:tc>
        <w:tc>
          <w:tcPr>
            <w:tcW w:w="425" w:type="dxa"/>
          </w:tcPr>
          <w:p w14:paraId="56957604" w14:textId="77777777" w:rsidR="00046D4A" w:rsidRPr="00B1530F" w:rsidRDefault="00046D4A" w:rsidP="004F19EB">
            <w:pPr>
              <w:pStyle w:val="TAR"/>
              <w:rPr>
                <w:sz w:val="16"/>
              </w:rPr>
            </w:pPr>
            <w:r>
              <w:rPr>
                <w:sz w:val="16"/>
              </w:rPr>
              <w:t>-</w:t>
            </w:r>
          </w:p>
        </w:tc>
        <w:tc>
          <w:tcPr>
            <w:tcW w:w="709" w:type="dxa"/>
          </w:tcPr>
          <w:p w14:paraId="3EDD550A" w14:textId="77777777" w:rsidR="00046D4A" w:rsidRPr="00B1530F" w:rsidRDefault="00046D4A" w:rsidP="004F19EB">
            <w:pPr>
              <w:pStyle w:val="TAL"/>
              <w:rPr>
                <w:sz w:val="16"/>
              </w:rPr>
            </w:pPr>
            <w:r>
              <w:rPr>
                <w:sz w:val="16"/>
              </w:rPr>
              <w:t>Rel-18</w:t>
            </w:r>
          </w:p>
        </w:tc>
        <w:tc>
          <w:tcPr>
            <w:tcW w:w="283" w:type="dxa"/>
          </w:tcPr>
          <w:p w14:paraId="4C143574" w14:textId="77777777" w:rsidR="00046D4A" w:rsidRPr="00B1530F" w:rsidRDefault="00046D4A" w:rsidP="004F19EB">
            <w:pPr>
              <w:pStyle w:val="TAL"/>
              <w:rPr>
                <w:sz w:val="16"/>
              </w:rPr>
            </w:pPr>
            <w:r>
              <w:rPr>
                <w:sz w:val="16"/>
              </w:rPr>
              <w:t>F</w:t>
            </w:r>
          </w:p>
        </w:tc>
        <w:tc>
          <w:tcPr>
            <w:tcW w:w="3261" w:type="dxa"/>
          </w:tcPr>
          <w:p w14:paraId="3E536E4B" w14:textId="77777777" w:rsidR="00046D4A" w:rsidRPr="00B1530F" w:rsidRDefault="00046D4A" w:rsidP="004F19EB">
            <w:pPr>
              <w:pStyle w:val="TAL"/>
              <w:rPr>
                <w:sz w:val="16"/>
              </w:rPr>
            </w:pPr>
            <w:r>
              <w:rPr>
                <w:sz w:val="16"/>
              </w:rPr>
              <w:t>TEI16_Test, NR_pos-UEConTest</w:t>
            </w:r>
          </w:p>
        </w:tc>
        <w:tc>
          <w:tcPr>
            <w:tcW w:w="1269" w:type="dxa"/>
          </w:tcPr>
          <w:p w14:paraId="21BB1435" w14:textId="77777777" w:rsidR="00046D4A" w:rsidRPr="00B1530F" w:rsidRDefault="00046D4A" w:rsidP="004F19EB">
            <w:pPr>
              <w:pStyle w:val="TAL"/>
              <w:rPr>
                <w:sz w:val="16"/>
              </w:rPr>
            </w:pPr>
            <w:r>
              <w:rPr>
                <w:sz w:val="16"/>
              </w:rPr>
              <w:t>agreed</w:t>
            </w:r>
          </w:p>
        </w:tc>
      </w:tr>
      <w:tr w:rsidR="00046D4A" w14:paraId="2351FBBB" w14:textId="77777777" w:rsidTr="00F86A74">
        <w:tc>
          <w:tcPr>
            <w:tcW w:w="1097" w:type="dxa"/>
          </w:tcPr>
          <w:p w14:paraId="07E65CC4" w14:textId="77777777" w:rsidR="00046D4A" w:rsidRPr="00B1530F" w:rsidRDefault="00046D4A" w:rsidP="004F19EB">
            <w:pPr>
              <w:pStyle w:val="TAL"/>
              <w:rPr>
                <w:sz w:val="16"/>
              </w:rPr>
            </w:pPr>
            <w:r>
              <w:rPr>
                <w:sz w:val="16"/>
              </w:rPr>
              <w:t>R5-242225</w:t>
            </w:r>
          </w:p>
        </w:tc>
        <w:tc>
          <w:tcPr>
            <w:tcW w:w="3872" w:type="dxa"/>
          </w:tcPr>
          <w:p w14:paraId="2B81704B" w14:textId="77777777" w:rsidR="00046D4A" w:rsidRPr="00B1530F" w:rsidRDefault="00046D4A" w:rsidP="004F19EB">
            <w:pPr>
              <w:pStyle w:val="TAL"/>
              <w:rPr>
                <w:sz w:val="16"/>
              </w:rPr>
            </w:pPr>
            <w:r>
              <w:rPr>
                <w:sz w:val="16"/>
              </w:rPr>
              <w:t>Update TC 15.2.2 TT analysis results</w:t>
            </w:r>
          </w:p>
        </w:tc>
        <w:tc>
          <w:tcPr>
            <w:tcW w:w="1408" w:type="dxa"/>
          </w:tcPr>
          <w:p w14:paraId="1FBDC3B7" w14:textId="77777777" w:rsidR="00046D4A" w:rsidRPr="00B1530F" w:rsidRDefault="00046D4A" w:rsidP="004F19EB">
            <w:pPr>
              <w:pStyle w:val="TAL"/>
              <w:rPr>
                <w:sz w:val="16"/>
              </w:rPr>
            </w:pPr>
            <w:r>
              <w:rPr>
                <w:sz w:val="16"/>
              </w:rPr>
              <w:t>CATT</w:t>
            </w:r>
          </w:p>
        </w:tc>
        <w:tc>
          <w:tcPr>
            <w:tcW w:w="989" w:type="dxa"/>
          </w:tcPr>
          <w:p w14:paraId="4E0A0E7C" w14:textId="77777777" w:rsidR="00046D4A" w:rsidRPr="00B1530F" w:rsidRDefault="00046D4A" w:rsidP="004F19EB">
            <w:pPr>
              <w:pStyle w:val="TAL"/>
              <w:rPr>
                <w:sz w:val="16"/>
              </w:rPr>
            </w:pPr>
            <w:r>
              <w:rPr>
                <w:sz w:val="16"/>
              </w:rPr>
              <w:t>38.903</w:t>
            </w:r>
          </w:p>
        </w:tc>
        <w:tc>
          <w:tcPr>
            <w:tcW w:w="851" w:type="dxa"/>
          </w:tcPr>
          <w:p w14:paraId="72DA7E11" w14:textId="77777777" w:rsidR="00046D4A" w:rsidRPr="00B1530F" w:rsidRDefault="00046D4A" w:rsidP="004F19EB">
            <w:pPr>
              <w:pStyle w:val="TAL"/>
              <w:rPr>
                <w:sz w:val="16"/>
              </w:rPr>
            </w:pPr>
            <w:r>
              <w:rPr>
                <w:sz w:val="16"/>
              </w:rPr>
              <w:t>0714</w:t>
            </w:r>
          </w:p>
        </w:tc>
        <w:tc>
          <w:tcPr>
            <w:tcW w:w="425" w:type="dxa"/>
          </w:tcPr>
          <w:p w14:paraId="432335E8" w14:textId="77777777" w:rsidR="00046D4A" w:rsidRPr="00B1530F" w:rsidRDefault="00046D4A" w:rsidP="004F19EB">
            <w:pPr>
              <w:pStyle w:val="TAR"/>
              <w:rPr>
                <w:sz w:val="16"/>
              </w:rPr>
            </w:pPr>
            <w:r>
              <w:rPr>
                <w:sz w:val="16"/>
              </w:rPr>
              <w:t>-</w:t>
            </w:r>
          </w:p>
        </w:tc>
        <w:tc>
          <w:tcPr>
            <w:tcW w:w="709" w:type="dxa"/>
          </w:tcPr>
          <w:p w14:paraId="38D7D621" w14:textId="77777777" w:rsidR="00046D4A" w:rsidRPr="00B1530F" w:rsidRDefault="00046D4A" w:rsidP="004F19EB">
            <w:pPr>
              <w:pStyle w:val="TAL"/>
              <w:rPr>
                <w:sz w:val="16"/>
              </w:rPr>
            </w:pPr>
            <w:r>
              <w:rPr>
                <w:sz w:val="16"/>
              </w:rPr>
              <w:t>Rel-18</w:t>
            </w:r>
          </w:p>
        </w:tc>
        <w:tc>
          <w:tcPr>
            <w:tcW w:w="283" w:type="dxa"/>
          </w:tcPr>
          <w:p w14:paraId="4B3E8974" w14:textId="77777777" w:rsidR="00046D4A" w:rsidRPr="00B1530F" w:rsidRDefault="00046D4A" w:rsidP="004F19EB">
            <w:pPr>
              <w:pStyle w:val="TAL"/>
              <w:rPr>
                <w:sz w:val="16"/>
              </w:rPr>
            </w:pPr>
            <w:r>
              <w:rPr>
                <w:sz w:val="16"/>
              </w:rPr>
              <w:t>F</w:t>
            </w:r>
          </w:p>
        </w:tc>
        <w:tc>
          <w:tcPr>
            <w:tcW w:w="3261" w:type="dxa"/>
          </w:tcPr>
          <w:p w14:paraId="392BFC56" w14:textId="77777777" w:rsidR="00046D4A" w:rsidRPr="00B1530F" w:rsidRDefault="00046D4A" w:rsidP="004F19EB">
            <w:pPr>
              <w:pStyle w:val="TAL"/>
              <w:rPr>
                <w:sz w:val="16"/>
              </w:rPr>
            </w:pPr>
            <w:r>
              <w:rPr>
                <w:sz w:val="16"/>
              </w:rPr>
              <w:t>TEI16_Test, NR_pos-UEConTest</w:t>
            </w:r>
          </w:p>
        </w:tc>
        <w:tc>
          <w:tcPr>
            <w:tcW w:w="1269" w:type="dxa"/>
          </w:tcPr>
          <w:p w14:paraId="677C36DF" w14:textId="77777777" w:rsidR="00046D4A" w:rsidRPr="00B1530F" w:rsidRDefault="00046D4A" w:rsidP="004F19EB">
            <w:pPr>
              <w:pStyle w:val="TAL"/>
              <w:rPr>
                <w:sz w:val="16"/>
              </w:rPr>
            </w:pPr>
            <w:r>
              <w:rPr>
                <w:sz w:val="16"/>
              </w:rPr>
              <w:t>agreed</w:t>
            </w:r>
          </w:p>
        </w:tc>
      </w:tr>
      <w:tr w:rsidR="00046D4A" w14:paraId="11FA605A" w14:textId="77777777" w:rsidTr="00F86A74">
        <w:tc>
          <w:tcPr>
            <w:tcW w:w="1097" w:type="dxa"/>
          </w:tcPr>
          <w:p w14:paraId="1B32EBEF" w14:textId="77777777" w:rsidR="00046D4A" w:rsidRPr="00B1530F" w:rsidRDefault="00046D4A" w:rsidP="004F19EB">
            <w:pPr>
              <w:pStyle w:val="TAL"/>
              <w:rPr>
                <w:sz w:val="16"/>
              </w:rPr>
            </w:pPr>
            <w:r>
              <w:rPr>
                <w:sz w:val="16"/>
              </w:rPr>
              <w:t>R5-242226</w:t>
            </w:r>
          </w:p>
        </w:tc>
        <w:tc>
          <w:tcPr>
            <w:tcW w:w="3872" w:type="dxa"/>
          </w:tcPr>
          <w:p w14:paraId="0B91EFBE" w14:textId="77777777" w:rsidR="00046D4A" w:rsidRPr="00B1530F" w:rsidRDefault="00046D4A" w:rsidP="004F19EB">
            <w:pPr>
              <w:pStyle w:val="TAL"/>
              <w:rPr>
                <w:sz w:val="16"/>
              </w:rPr>
            </w:pPr>
            <w:r>
              <w:rPr>
                <w:sz w:val="16"/>
              </w:rPr>
              <w:t>Update TC 15.2.3 TT analysis results</w:t>
            </w:r>
          </w:p>
        </w:tc>
        <w:tc>
          <w:tcPr>
            <w:tcW w:w="1408" w:type="dxa"/>
          </w:tcPr>
          <w:p w14:paraId="78A6FD2C" w14:textId="77777777" w:rsidR="00046D4A" w:rsidRPr="00B1530F" w:rsidRDefault="00046D4A" w:rsidP="004F19EB">
            <w:pPr>
              <w:pStyle w:val="TAL"/>
              <w:rPr>
                <w:sz w:val="16"/>
              </w:rPr>
            </w:pPr>
            <w:r>
              <w:rPr>
                <w:sz w:val="16"/>
              </w:rPr>
              <w:t>CATT</w:t>
            </w:r>
          </w:p>
        </w:tc>
        <w:tc>
          <w:tcPr>
            <w:tcW w:w="989" w:type="dxa"/>
          </w:tcPr>
          <w:p w14:paraId="394B872F" w14:textId="77777777" w:rsidR="00046D4A" w:rsidRPr="00B1530F" w:rsidRDefault="00046D4A" w:rsidP="004F19EB">
            <w:pPr>
              <w:pStyle w:val="TAL"/>
              <w:rPr>
                <w:sz w:val="16"/>
              </w:rPr>
            </w:pPr>
            <w:r>
              <w:rPr>
                <w:sz w:val="16"/>
              </w:rPr>
              <w:t>38.903</w:t>
            </w:r>
          </w:p>
        </w:tc>
        <w:tc>
          <w:tcPr>
            <w:tcW w:w="851" w:type="dxa"/>
          </w:tcPr>
          <w:p w14:paraId="218DD5D7" w14:textId="77777777" w:rsidR="00046D4A" w:rsidRPr="00B1530F" w:rsidRDefault="00046D4A" w:rsidP="004F19EB">
            <w:pPr>
              <w:pStyle w:val="TAL"/>
              <w:rPr>
                <w:sz w:val="16"/>
              </w:rPr>
            </w:pPr>
            <w:r>
              <w:rPr>
                <w:sz w:val="16"/>
              </w:rPr>
              <w:t>0715</w:t>
            </w:r>
          </w:p>
        </w:tc>
        <w:tc>
          <w:tcPr>
            <w:tcW w:w="425" w:type="dxa"/>
          </w:tcPr>
          <w:p w14:paraId="595162AF" w14:textId="77777777" w:rsidR="00046D4A" w:rsidRPr="00B1530F" w:rsidRDefault="00046D4A" w:rsidP="004F19EB">
            <w:pPr>
              <w:pStyle w:val="TAR"/>
              <w:rPr>
                <w:sz w:val="16"/>
              </w:rPr>
            </w:pPr>
            <w:r>
              <w:rPr>
                <w:sz w:val="16"/>
              </w:rPr>
              <w:t>-</w:t>
            </w:r>
          </w:p>
        </w:tc>
        <w:tc>
          <w:tcPr>
            <w:tcW w:w="709" w:type="dxa"/>
          </w:tcPr>
          <w:p w14:paraId="2243BBA7" w14:textId="77777777" w:rsidR="00046D4A" w:rsidRPr="00B1530F" w:rsidRDefault="00046D4A" w:rsidP="004F19EB">
            <w:pPr>
              <w:pStyle w:val="TAL"/>
              <w:rPr>
                <w:sz w:val="16"/>
              </w:rPr>
            </w:pPr>
            <w:r>
              <w:rPr>
                <w:sz w:val="16"/>
              </w:rPr>
              <w:t>Rel-18</w:t>
            </w:r>
          </w:p>
        </w:tc>
        <w:tc>
          <w:tcPr>
            <w:tcW w:w="283" w:type="dxa"/>
          </w:tcPr>
          <w:p w14:paraId="1B82B49C" w14:textId="77777777" w:rsidR="00046D4A" w:rsidRPr="00B1530F" w:rsidRDefault="00046D4A" w:rsidP="004F19EB">
            <w:pPr>
              <w:pStyle w:val="TAL"/>
              <w:rPr>
                <w:sz w:val="16"/>
              </w:rPr>
            </w:pPr>
            <w:r>
              <w:rPr>
                <w:sz w:val="16"/>
              </w:rPr>
              <w:t>F</w:t>
            </w:r>
          </w:p>
        </w:tc>
        <w:tc>
          <w:tcPr>
            <w:tcW w:w="3261" w:type="dxa"/>
          </w:tcPr>
          <w:p w14:paraId="00578E55" w14:textId="77777777" w:rsidR="00046D4A" w:rsidRPr="00B1530F" w:rsidRDefault="00046D4A" w:rsidP="004F19EB">
            <w:pPr>
              <w:pStyle w:val="TAL"/>
              <w:rPr>
                <w:sz w:val="16"/>
              </w:rPr>
            </w:pPr>
            <w:r>
              <w:rPr>
                <w:sz w:val="16"/>
              </w:rPr>
              <w:t>TEI16_Test, NR_pos-UEConTest</w:t>
            </w:r>
          </w:p>
        </w:tc>
        <w:tc>
          <w:tcPr>
            <w:tcW w:w="1269" w:type="dxa"/>
          </w:tcPr>
          <w:p w14:paraId="39FBF532" w14:textId="77777777" w:rsidR="00046D4A" w:rsidRPr="00B1530F" w:rsidRDefault="00046D4A" w:rsidP="004F19EB">
            <w:pPr>
              <w:pStyle w:val="TAL"/>
              <w:rPr>
                <w:sz w:val="16"/>
              </w:rPr>
            </w:pPr>
            <w:r>
              <w:rPr>
                <w:sz w:val="16"/>
              </w:rPr>
              <w:t>revised</w:t>
            </w:r>
          </w:p>
        </w:tc>
      </w:tr>
      <w:tr w:rsidR="00046D4A" w14:paraId="59DA6FB0" w14:textId="77777777" w:rsidTr="00F86A74">
        <w:tc>
          <w:tcPr>
            <w:tcW w:w="1097" w:type="dxa"/>
          </w:tcPr>
          <w:p w14:paraId="4D4F0EBF" w14:textId="77777777" w:rsidR="00046D4A" w:rsidRPr="00B1530F" w:rsidRDefault="00046D4A" w:rsidP="004F19EB">
            <w:pPr>
              <w:pStyle w:val="TAL"/>
              <w:rPr>
                <w:sz w:val="16"/>
              </w:rPr>
            </w:pPr>
            <w:r>
              <w:rPr>
                <w:sz w:val="16"/>
              </w:rPr>
              <w:t>R5-243794</w:t>
            </w:r>
          </w:p>
        </w:tc>
        <w:tc>
          <w:tcPr>
            <w:tcW w:w="3872" w:type="dxa"/>
          </w:tcPr>
          <w:p w14:paraId="6CF59C1C" w14:textId="77777777" w:rsidR="00046D4A" w:rsidRPr="00B1530F" w:rsidRDefault="00046D4A" w:rsidP="004F19EB">
            <w:pPr>
              <w:pStyle w:val="TAL"/>
              <w:rPr>
                <w:sz w:val="16"/>
              </w:rPr>
            </w:pPr>
            <w:r>
              <w:rPr>
                <w:sz w:val="16"/>
              </w:rPr>
              <w:t>Update TC 15.2.3 TT analysis results</w:t>
            </w:r>
          </w:p>
        </w:tc>
        <w:tc>
          <w:tcPr>
            <w:tcW w:w="1408" w:type="dxa"/>
          </w:tcPr>
          <w:p w14:paraId="2572DF80" w14:textId="77777777" w:rsidR="00046D4A" w:rsidRPr="00B1530F" w:rsidRDefault="00046D4A" w:rsidP="004F19EB">
            <w:pPr>
              <w:pStyle w:val="TAL"/>
              <w:rPr>
                <w:sz w:val="16"/>
              </w:rPr>
            </w:pPr>
            <w:r>
              <w:rPr>
                <w:sz w:val="16"/>
              </w:rPr>
              <w:t>CATT</w:t>
            </w:r>
          </w:p>
        </w:tc>
        <w:tc>
          <w:tcPr>
            <w:tcW w:w="989" w:type="dxa"/>
          </w:tcPr>
          <w:p w14:paraId="42F4F8C2" w14:textId="77777777" w:rsidR="00046D4A" w:rsidRPr="00B1530F" w:rsidRDefault="00046D4A" w:rsidP="004F19EB">
            <w:pPr>
              <w:pStyle w:val="TAL"/>
              <w:rPr>
                <w:sz w:val="16"/>
              </w:rPr>
            </w:pPr>
            <w:r>
              <w:rPr>
                <w:sz w:val="16"/>
              </w:rPr>
              <w:t>38.903</w:t>
            </w:r>
          </w:p>
        </w:tc>
        <w:tc>
          <w:tcPr>
            <w:tcW w:w="851" w:type="dxa"/>
          </w:tcPr>
          <w:p w14:paraId="4AF7FA5A" w14:textId="77777777" w:rsidR="00046D4A" w:rsidRPr="00B1530F" w:rsidRDefault="00046D4A" w:rsidP="004F19EB">
            <w:pPr>
              <w:pStyle w:val="TAL"/>
              <w:rPr>
                <w:sz w:val="16"/>
              </w:rPr>
            </w:pPr>
            <w:r>
              <w:rPr>
                <w:sz w:val="16"/>
              </w:rPr>
              <w:t>0715</w:t>
            </w:r>
          </w:p>
        </w:tc>
        <w:tc>
          <w:tcPr>
            <w:tcW w:w="425" w:type="dxa"/>
          </w:tcPr>
          <w:p w14:paraId="264C1A4D" w14:textId="77777777" w:rsidR="00046D4A" w:rsidRPr="00B1530F" w:rsidRDefault="00046D4A" w:rsidP="004F19EB">
            <w:pPr>
              <w:pStyle w:val="TAR"/>
              <w:rPr>
                <w:sz w:val="16"/>
              </w:rPr>
            </w:pPr>
            <w:r>
              <w:rPr>
                <w:sz w:val="16"/>
              </w:rPr>
              <w:t>1</w:t>
            </w:r>
          </w:p>
        </w:tc>
        <w:tc>
          <w:tcPr>
            <w:tcW w:w="709" w:type="dxa"/>
          </w:tcPr>
          <w:p w14:paraId="5099BA03" w14:textId="77777777" w:rsidR="00046D4A" w:rsidRPr="00B1530F" w:rsidRDefault="00046D4A" w:rsidP="004F19EB">
            <w:pPr>
              <w:pStyle w:val="TAL"/>
              <w:rPr>
                <w:sz w:val="16"/>
              </w:rPr>
            </w:pPr>
            <w:r>
              <w:rPr>
                <w:sz w:val="16"/>
              </w:rPr>
              <w:t>Rel-18</w:t>
            </w:r>
          </w:p>
        </w:tc>
        <w:tc>
          <w:tcPr>
            <w:tcW w:w="283" w:type="dxa"/>
          </w:tcPr>
          <w:p w14:paraId="3481EE37" w14:textId="77777777" w:rsidR="00046D4A" w:rsidRPr="00B1530F" w:rsidRDefault="00046D4A" w:rsidP="004F19EB">
            <w:pPr>
              <w:pStyle w:val="TAL"/>
              <w:rPr>
                <w:sz w:val="16"/>
              </w:rPr>
            </w:pPr>
            <w:r>
              <w:rPr>
                <w:sz w:val="16"/>
              </w:rPr>
              <w:t>F</w:t>
            </w:r>
          </w:p>
        </w:tc>
        <w:tc>
          <w:tcPr>
            <w:tcW w:w="3261" w:type="dxa"/>
          </w:tcPr>
          <w:p w14:paraId="779C87BF" w14:textId="77777777" w:rsidR="00046D4A" w:rsidRPr="00B1530F" w:rsidRDefault="00046D4A" w:rsidP="004F19EB">
            <w:pPr>
              <w:pStyle w:val="TAL"/>
              <w:rPr>
                <w:sz w:val="16"/>
              </w:rPr>
            </w:pPr>
            <w:r>
              <w:rPr>
                <w:sz w:val="16"/>
              </w:rPr>
              <w:t>TEI16_Test, NR_pos-UEConTest</w:t>
            </w:r>
          </w:p>
        </w:tc>
        <w:tc>
          <w:tcPr>
            <w:tcW w:w="1269" w:type="dxa"/>
          </w:tcPr>
          <w:p w14:paraId="4B10AD70" w14:textId="77777777" w:rsidR="00046D4A" w:rsidRPr="00B1530F" w:rsidRDefault="00046D4A" w:rsidP="004F19EB">
            <w:pPr>
              <w:pStyle w:val="TAL"/>
              <w:rPr>
                <w:sz w:val="16"/>
              </w:rPr>
            </w:pPr>
            <w:r>
              <w:rPr>
                <w:sz w:val="16"/>
              </w:rPr>
              <w:t>agreed</w:t>
            </w:r>
          </w:p>
        </w:tc>
      </w:tr>
      <w:tr w:rsidR="00046D4A" w14:paraId="7EBEEC94" w14:textId="77777777" w:rsidTr="00F86A74">
        <w:tc>
          <w:tcPr>
            <w:tcW w:w="1097" w:type="dxa"/>
          </w:tcPr>
          <w:p w14:paraId="2BFB9026" w14:textId="77777777" w:rsidR="00046D4A" w:rsidRPr="00B1530F" w:rsidRDefault="00046D4A" w:rsidP="004F19EB">
            <w:pPr>
              <w:pStyle w:val="TAL"/>
              <w:rPr>
                <w:sz w:val="16"/>
              </w:rPr>
            </w:pPr>
            <w:r>
              <w:rPr>
                <w:sz w:val="16"/>
              </w:rPr>
              <w:t>R5-242227</w:t>
            </w:r>
          </w:p>
        </w:tc>
        <w:tc>
          <w:tcPr>
            <w:tcW w:w="3872" w:type="dxa"/>
          </w:tcPr>
          <w:p w14:paraId="6CD5DA25" w14:textId="77777777" w:rsidR="00046D4A" w:rsidRPr="00B1530F" w:rsidRDefault="00046D4A" w:rsidP="004F19EB">
            <w:pPr>
              <w:pStyle w:val="TAL"/>
              <w:rPr>
                <w:sz w:val="16"/>
              </w:rPr>
            </w:pPr>
            <w:r>
              <w:rPr>
                <w:sz w:val="16"/>
              </w:rPr>
              <w:t>Update TC 15.2.4 TT analysis results</w:t>
            </w:r>
          </w:p>
        </w:tc>
        <w:tc>
          <w:tcPr>
            <w:tcW w:w="1408" w:type="dxa"/>
          </w:tcPr>
          <w:p w14:paraId="631E9D33" w14:textId="77777777" w:rsidR="00046D4A" w:rsidRPr="00B1530F" w:rsidRDefault="00046D4A" w:rsidP="004F19EB">
            <w:pPr>
              <w:pStyle w:val="TAL"/>
              <w:rPr>
                <w:sz w:val="16"/>
              </w:rPr>
            </w:pPr>
            <w:r>
              <w:rPr>
                <w:sz w:val="16"/>
              </w:rPr>
              <w:t>CATT</w:t>
            </w:r>
          </w:p>
        </w:tc>
        <w:tc>
          <w:tcPr>
            <w:tcW w:w="989" w:type="dxa"/>
          </w:tcPr>
          <w:p w14:paraId="28818CC3" w14:textId="77777777" w:rsidR="00046D4A" w:rsidRPr="00B1530F" w:rsidRDefault="00046D4A" w:rsidP="004F19EB">
            <w:pPr>
              <w:pStyle w:val="TAL"/>
              <w:rPr>
                <w:sz w:val="16"/>
              </w:rPr>
            </w:pPr>
            <w:r>
              <w:rPr>
                <w:sz w:val="16"/>
              </w:rPr>
              <w:t>38.903</w:t>
            </w:r>
          </w:p>
        </w:tc>
        <w:tc>
          <w:tcPr>
            <w:tcW w:w="851" w:type="dxa"/>
          </w:tcPr>
          <w:p w14:paraId="0D01E983" w14:textId="77777777" w:rsidR="00046D4A" w:rsidRPr="00B1530F" w:rsidRDefault="00046D4A" w:rsidP="004F19EB">
            <w:pPr>
              <w:pStyle w:val="TAL"/>
              <w:rPr>
                <w:sz w:val="16"/>
              </w:rPr>
            </w:pPr>
            <w:r>
              <w:rPr>
                <w:sz w:val="16"/>
              </w:rPr>
              <w:t>0716</w:t>
            </w:r>
          </w:p>
        </w:tc>
        <w:tc>
          <w:tcPr>
            <w:tcW w:w="425" w:type="dxa"/>
          </w:tcPr>
          <w:p w14:paraId="1D6803CF" w14:textId="77777777" w:rsidR="00046D4A" w:rsidRPr="00B1530F" w:rsidRDefault="00046D4A" w:rsidP="004F19EB">
            <w:pPr>
              <w:pStyle w:val="TAR"/>
              <w:rPr>
                <w:sz w:val="16"/>
              </w:rPr>
            </w:pPr>
            <w:r>
              <w:rPr>
                <w:sz w:val="16"/>
              </w:rPr>
              <w:t>-</w:t>
            </w:r>
          </w:p>
        </w:tc>
        <w:tc>
          <w:tcPr>
            <w:tcW w:w="709" w:type="dxa"/>
          </w:tcPr>
          <w:p w14:paraId="3A66DF09" w14:textId="77777777" w:rsidR="00046D4A" w:rsidRPr="00B1530F" w:rsidRDefault="00046D4A" w:rsidP="004F19EB">
            <w:pPr>
              <w:pStyle w:val="TAL"/>
              <w:rPr>
                <w:sz w:val="16"/>
              </w:rPr>
            </w:pPr>
            <w:r>
              <w:rPr>
                <w:sz w:val="16"/>
              </w:rPr>
              <w:t>Rel-18</w:t>
            </w:r>
          </w:p>
        </w:tc>
        <w:tc>
          <w:tcPr>
            <w:tcW w:w="283" w:type="dxa"/>
          </w:tcPr>
          <w:p w14:paraId="17873703" w14:textId="77777777" w:rsidR="00046D4A" w:rsidRPr="00B1530F" w:rsidRDefault="00046D4A" w:rsidP="004F19EB">
            <w:pPr>
              <w:pStyle w:val="TAL"/>
              <w:rPr>
                <w:sz w:val="16"/>
              </w:rPr>
            </w:pPr>
            <w:r>
              <w:rPr>
                <w:sz w:val="16"/>
              </w:rPr>
              <w:t>F</w:t>
            </w:r>
          </w:p>
        </w:tc>
        <w:tc>
          <w:tcPr>
            <w:tcW w:w="3261" w:type="dxa"/>
          </w:tcPr>
          <w:p w14:paraId="3956204B" w14:textId="77777777" w:rsidR="00046D4A" w:rsidRPr="00B1530F" w:rsidRDefault="00046D4A" w:rsidP="004F19EB">
            <w:pPr>
              <w:pStyle w:val="TAL"/>
              <w:rPr>
                <w:sz w:val="16"/>
              </w:rPr>
            </w:pPr>
            <w:r>
              <w:rPr>
                <w:sz w:val="16"/>
              </w:rPr>
              <w:t>TEI16_Test, NR_pos-UEConTest</w:t>
            </w:r>
          </w:p>
        </w:tc>
        <w:tc>
          <w:tcPr>
            <w:tcW w:w="1269" w:type="dxa"/>
          </w:tcPr>
          <w:p w14:paraId="3821AB8C" w14:textId="77777777" w:rsidR="00046D4A" w:rsidRPr="00B1530F" w:rsidRDefault="00046D4A" w:rsidP="004F19EB">
            <w:pPr>
              <w:pStyle w:val="TAL"/>
              <w:rPr>
                <w:sz w:val="16"/>
              </w:rPr>
            </w:pPr>
            <w:r>
              <w:rPr>
                <w:sz w:val="16"/>
              </w:rPr>
              <w:t>revised</w:t>
            </w:r>
          </w:p>
        </w:tc>
      </w:tr>
      <w:tr w:rsidR="00046D4A" w14:paraId="60CB2D42" w14:textId="77777777" w:rsidTr="00F86A74">
        <w:tc>
          <w:tcPr>
            <w:tcW w:w="1097" w:type="dxa"/>
          </w:tcPr>
          <w:p w14:paraId="7D86D7FB" w14:textId="77777777" w:rsidR="00046D4A" w:rsidRPr="00B1530F" w:rsidRDefault="00046D4A" w:rsidP="004F19EB">
            <w:pPr>
              <w:pStyle w:val="TAL"/>
              <w:rPr>
                <w:sz w:val="16"/>
              </w:rPr>
            </w:pPr>
            <w:r>
              <w:rPr>
                <w:sz w:val="16"/>
              </w:rPr>
              <w:t>R5-243795</w:t>
            </w:r>
          </w:p>
        </w:tc>
        <w:tc>
          <w:tcPr>
            <w:tcW w:w="3872" w:type="dxa"/>
          </w:tcPr>
          <w:p w14:paraId="3918BFE1" w14:textId="77777777" w:rsidR="00046D4A" w:rsidRPr="00B1530F" w:rsidRDefault="00046D4A" w:rsidP="004F19EB">
            <w:pPr>
              <w:pStyle w:val="TAL"/>
              <w:rPr>
                <w:sz w:val="16"/>
              </w:rPr>
            </w:pPr>
            <w:r>
              <w:rPr>
                <w:sz w:val="16"/>
              </w:rPr>
              <w:t>Update TC 15.2.4 TT analysis results</w:t>
            </w:r>
          </w:p>
        </w:tc>
        <w:tc>
          <w:tcPr>
            <w:tcW w:w="1408" w:type="dxa"/>
          </w:tcPr>
          <w:p w14:paraId="0585F2C8" w14:textId="77777777" w:rsidR="00046D4A" w:rsidRPr="00B1530F" w:rsidRDefault="00046D4A" w:rsidP="004F19EB">
            <w:pPr>
              <w:pStyle w:val="TAL"/>
              <w:rPr>
                <w:sz w:val="16"/>
              </w:rPr>
            </w:pPr>
            <w:r>
              <w:rPr>
                <w:sz w:val="16"/>
              </w:rPr>
              <w:t>CATT</w:t>
            </w:r>
          </w:p>
        </w:tc>
        <w:tc>
          <w:tcPr>
            <w:tcW w:w="989" w:type="dxa"/>
          </w:tcPr>
          <w:p w14:paraId="7EBFA68A" w14:textId="77777777" w:rsidR="00046D4A" w:rsidRPr="00B1530F" w:rsidRDefault="00046D4A" w:rsidP="004F19EB">
            <w:pPr>
              <w:pStyle w:val="TAL"/>
              <w:rPr>
                <w:sz w:val="16"/>
              </w:rPr>
            </w:pPr>
            <w:r>
              <w:rPr>
                <w:sz w:val="16"/>
              </w:rPr>
              <w:t>38.903</w:t>
            </w:r>
          </w:p>
        </w:tc>
        <w:tc>
          <w:tcPr>
            <w:tcW w:w="851" w:type="dxa"/>
          </w:tcPr>
          <w:p w14:paraId="1964EBB4" w14:textId="77777777" w:rsidR="00046D4A" w:rsidRPr="00B1530F" w:rsidRDefault="00046D4A" w:rsidP="004F19EB">
            <w:pPr>
              <w:pStyle w:val="TAL"/>
              <w:rPr>
                <w:sz w:val="16"/>
              </w:rPr>
            </w:pPr>
            <w:r>
              <w:rPr>
                <w:sz w:val="16"/>
              </w:rPr>
              <w:t>0716</w:t>
            </w:r>
          </w:p>
        </w:tc>
        <w:tc>
          <w:tcPr>
            <w:tcW w:w="425" w:type="dxa"/>
          </w:tcPr>
          <w:p w14:paraId="4FB31DB3" w14:textId="77777777" w:rsidR="00046D4A" w:rsidRPr="00B1530F" w:rsidRDefault="00046D4A" w:rsidP="004F19EB">
            <w:pPr>
              <w:pStyle w:val="TAR"/>
              <w:rPr>
                <w:sz w:val="16"/>
              </w:rPr>
            </w:pPr>
            <w:r>
              <w:rPr>
                <w:sz w:val="16"/>
              </w:rPr>
              <w:t>1</w:t>
            </w:r>
          </w:p>
        </w:tc>
        <w:tc>
          <w:tcPr>
            <w:tcW w:w="709" w:type="dxa"/>
          </w:tcPr>
          <w:p w14:paraId="2587368B" w14:textId="77777777" w:rsidR="00046D4A" w:rsidRPr="00B1530F" w:rsidRDefault="00046D4A" w:rsidP="004F19EB">
            <w:pPr>
              <w:pStyle w:val="TAL"/>
              <w:rPr>
                <w:sz w:val="16"/>
              </w:rPr>
            </w:pPr>
            <w:r>
              <w:rPr>
                <w:sz w:val="16"/>
              </w:rPr>
              <w:t>Rel-18</w:t>
            </w:r>
          </w:p>
        </w:tc>
        <w:tc>
          <w:tcPr>
            <w:tcW w:w="283" w:type="dxa"/>
          </w:tcPr>
          <w:p w14:paraId="4F443628" w14:textId="77777777" w:rsidR="00046D4A" w:rsidRPr="00B1530F" w:rsidRDefault="00046D4A" w:rsidP="004F19EB">
            <w:pPr>
              <w:pStyle w:val="TAL"/>
              <w:rPr>
                <w:sz w:val="16"/>
              </w:rPr>
            </w:pPr>
            <w:r>
              <w:rPr>
                <w:sz w:val="16"/>
              </w:rPr>
              <w:t>F</w:t>
            </w:r>
          </w:p>
        </w:tc>
        <w:tc>
          <w:tcPr>
            <w:tcW w:w="3261" w:type="dxa"/>
          </w:tcPr>
          <w:p w14:paraId="06DE7733" w14:textId="77777777" w:rsidR="00046D4A" w:rsidRPr="00B1530F" w:rsidRDefault="00046D4A" w:rsidP="004F19EB">
            <w:pPr>
              <w:pStyle w:val="TAL"/>
              <w:rPr>
                <w:sz w:val="16"/>
              </w:rPr>
            </w:pPr>
            <w:r>
              <w:rPr>
                <w:sz w:val="16"/>
              </w:rPr>
              <w:t>TEI16_Test, NR_pos-UEConTest</w:t>
            </w:r>
          </w:p>
        </w:tc>
        <w:tc>
          <w:tcPr>
            <w:tcW w:w="1269" w:type="dxa"/>
          </w:tcPr>
          <w:p w14:paraId="1F8F8AC3" w14:textId="77777777" w:rsidR="00046D4A" w:rsidRPr="00B1530F" w:rsidRDefault="00046D4A" w:rsidP="004F19EB">
            <w:pPr>
              <w:pStyle w:val="TAL"/>
              <w:rPr>
                <w:sz w:val="16"/>
              </w:rPr>
            </w:pPr>
            <w:r>
              <w:rPr>
                <w:sz w:val="16"/>
              </w:rPr>
              <w:t>agreed</w:t>
            </w:r>
          </w:p>
        </w:tc>
      </w:tr>
      <w:tr w:rsidR="00046D4A" w14:paraId="1A7E13B0" w14:textId="77777777" w:rsidTr="00F86A74">
        <w:tc>
          <w:tcPr>
            <w:tcW w:w="1097" w:type="dxa"/>
          </w:tcPr>
          <w:p w14:paraId="6D9435AF" w14:textId="77777777" w:rsidR="00046D4A" w:rsidRPr="00B1530F" w:rsidRDefault="00046D4A" w:rsidP="004F19EB">
            <w:pPr>
              <w:pStyle w:val="TAL"/>
              <w:rPr>
                <w:sz w:val="16"/>
              </w:rPr>
            </w:pPr>
            <w:r>
              <w:rPr>
                <w:sz w:val="16"/>
              </w:rPr>
              <w:t>R5-242228</w:t>
            </w:r>
          </w:p>
        </w:tc>
        <w:tc>
          <w:tcPr>
            <w:tcW w:w="3872" w:type="dxa"/>
          </w:tcPr>
          <w:p w14:paraId="69DC6C50" w14:textId="77777777" w:rsidR="00046D4A" w:rsidRPr="00B1530F" w:rsidRDefault="00046D4A" w:rsidP="004F19EB">
            <w:pPr>
              <w:pStyle w:val="TAL"/>
              <w:rPr>
                <w:sz w:val="16"/>
              </w:rPr>
            </w:pPr>
            <w:r>
              <w:rPr>
                <w:sz w:val="16"/>
              </w:rPr>
              <w:t>Update TC 15.2.8, 15.2.9 and 15.2.10 TT analysis results</w:t>
            </w:r>
          </w:p>
        </w:tc>
        <w:tc>
          <w:tcPr>
            <w:tcW w:w="1408" w:type="dxa"/>
          </w:tcPr>
          <w:p w14:paraId="48342F13" w14:textId="77777777" w:rsidR="00046D4A" w:rsidRPr="00B1530F" w:rsidRDefault="00046D4A" w:rsidP="004F19EB">
            <w:pPr>
              <w:pStyle w:val="TAL"/>
              <w:rPr>
                <w:sz w:val="16"/>
              </w:rPr>
            </w:pPr>
            <w:r>
              <w:rPr>
                <w:sz w:val="16"/>
              </w:rPr>
              <w:t>CATT</w:t>
            </w:r>
          </w:p>
        </w:tc>
        <w:tc>
          <w:tcPr>
            <w:tcW w:w="989" w:type="dxa"/>
          </w:tcPr>
          <w:p w14:paraId="14FEC8F7" w14:textId="77777777" w:rsidR="00046D4A" w:rsidRPr="00B1530F" w:rsidRDefault="00046D4A" w:rsidP="004F19EB">
            <w:pPr>
              <w:pStyle w:val="TAL"/>
              <w:rPr>
                <w:sz w:val="16"/>
              </w:rPr>
            </w:pPr>
            <w:r>
              <w:rPr>
                <w:sz w:val="16"/>
              </w:rPr>
              <w:t>38.903</w:t>
            </w:r>
          </w:p>
        </w:tc>
        <w:tc>
          <w:tcPr>
            <w:tcW w:w="851" w:type="dxa"/>
          </w:tcPr>
          <w:p w14:paraId="0D707623" w14:textId="77777777" w:rsidR="00046D4A" w:rsidRPr="00B1530F" w:rsidRDefault="00046D4A" w:rsidP="004F19EB">
            <w:pPr>
              <w:pStyle w:val="TAL"/>
              <w:rPr>
                <w:sz w:val="16"/>
              </w:rPr>
            </w:pPr>
            <w:r>
              <w:rPr>
                <w:sz w:val="16"/>
              </w:rPr>
              <w:t>0717</w:t>
            </w:r>
          </w:p>
        </w:tc>
        <w:tc>
          <w:tcPr>
            <w:tcW w:w="425" w:type="dxa"/>
          </w:tcPr>
          <w:p w14:paraId="2E70DE5A" w14:textId="77777777" w:rsidR="00046D4A" w:rsidRPr="00B1530F" w:rsidRDefault="00046D4A" w:rsidP="004F19EB">
            <w:pPr>
              <w:pStyle w:val="TAR"/>
              <w:rPr>
                <w:sz w:val="16"/>
              </w:rPr>
            </w:pPr>
            <w:r>
              <w:rPr>
                <w:sz w:val="16"/>
              </w:rPr>
              <w:t>-</w:t>
            </w:r>
          </w:p>
        </w:tc>
        <w:tc>
          <w:tcPr>
            <w:tcW w:w="709" w:type="dxa"/>
          </w:tcPr>
          <w:p w14:paraId="3B0F0108" w14:textId="77777777" w:rsidR="00046D4A" w:rsidRPr="00B1530F" w:rsidRDefault="00046D4A" w:rsidP="004F19EB">
            <w:pPr>
              <w:pStyle w:val="TAL"/>
              <w:rPr>
                <w:sz w:val="16"/>
              </w:rPr>
            </w:pPr>
            <w:r>
              <w:rPr>
                <w:sz w:val="16"/>
              </w:rPr>
              <w:t>Rel-18</w:t>
            </w:r>
          </w:p>
        </w:tc>
        <w:tc>
          <w:tcPr>
            <w:tcW w:w="283" w:type="dxa"/>
          </w:tcPr>
          <w:p w14:paraId="49A75DAE" w14:textId="77777777" w:rsidR="00046D4A" w:rsidRPr="00B1530F" w:rsidRDefault="00046D4A" w:rsidP="004F19EB">
            <w:pPr>
              <w:pStyle w:val="TAL"/>
              <w:rPr>
                <w:sz w:val="16"/>
              </w:rPr>
            </w:pPr>
            <w:r>
              <w:rPr>
                <w:sz w:val="16"/>
              </w:rPr>
              <w:t>F</w:t>
            </w:r>
          </w:p>
        </w:tc>
        <w:tc>
          <w:tcPr>
            <w:tcW w:w="3261" w:type="dxa"/>
          </w:tcPr>
          <w:p w14:paraId="34C1CAE2" w14:textId="77777777" w:rsidR="00046D4A" w:rsidRPr="00B1530F" w:rsidRDefault="00046D4A" w:rsidP="004F19EB">
            <w:pPr>
              <w:pStyle w:val="TAL"/>
              <w:rPr>
                <w:sz w:val="16"/>
              </w:rPr>
            </w:pPr>
            <w:r>
              <w:rPr>
                <w:sz w:val="16"/>
              </w:rPr>
              <w:t>NR_pos_enh-UEConTest</w:t>
            </w:r>
          </w:p>
        </w:tc>
        <w:tc>
          <w:tcPr>
            <w:tcW w:w="1269" w:type="dxa"/>
          </w:tcPr>
          <w:p w14:paraId="0990FE72" w14:textId="77777777" w:rsidR="00046D4A" w:rsidRPr="00B1530F" w:rsidRDefault="00046D4A" w:rsidP="004F19EB">
            <w:pPr>
              <w:pStyle w:val="TAL"/>
              <w:rPr>
                <w:sz w:val="16"/>
              </w:rPr>
            </w:pPr>
            <w:r>
              <w:rPr>
                <w:sz w:val="16"/>
              </w:rPr>
              <w:t>revised</w:t>
            </w:r>
          </w:p>
        </w:tc>
      </w:tr>
      <w:tr w:rsidR="00046D4A" w14:paraId="44AD0EBB" w14:textId="77777777" w:rsidTr="00F86A74">
        <w:tc>
          <w:tcPr>
            <w:tcW w:w="1097" w:type="dxa"/>
          </w:tcPr>
          <w:p w14:paraId="71C60A38" w14:textId="77777777" w:rsidR="00046D4A" w:rsidRPr="00B1530F" w:rsidRDefault="00046D4A" w:rsidP="004F19EB">
            <w:pPr>
              <w:pStyle w:val="TAL"/>
              <w:rPr>
                <w:sz w:val="16"/>
              </w:rPr>
            </w:pPr>
            <w:r>
              <w:rPr>
                <w:sz w:val="16"/>
              </w:rPr>
              <w:t>R5-243773</w:t>
            </w:r>
          </w:p>
        </w:tc>
        <w:tc>
          <w:tcPr>
            <w:tcW w:w="3872" w:type="dxa"/>
          </w:tcPr>
          <w:p w14:paraId="55830AE4" w14:textId="77777777" w:rsidR="00046D4A" w:rsidRPr="00B1530F" w:rsidRDefault="00046D4A" w:rsidP="004F19EB">
            <w:pPr>
              <w:pStyle w:val="TAL"/>
              <w:rPr>
                <w:sz w:val="16"/>
              </w:rPr>
            </w:pPr>
            <w:r>
              <w:rPr>
                <w:sz w:val="16"/>
              </w:rPr>
              <w:t>Update TC 15.2.8, 15.2.9 and 15.2.10 TT analysis results</w:t>
            </w:r>
          </w:p>
        </w:tc>
        <w:tc>
          <w:tcPr>
            <w:tcW w:w="1408" w:type="dxa"/>
          </w:tcPr>
          <w:p w14:paraId="1F45B31C" w14:textId="77777777" w:rsidR="00046D4A" w:rsidRPr="00B1530F" w:rsidRDefault="00046D4A" w:rsidP="004F19EB">
            <w:pPr>
              <w:pStyle w:val="TAL"/>
              <w:rPr>
                <w:sz w:val="16"/>
              </w:rPr>
            </w:pPr>
            <w:r>
              <w:rPr>
                <w:sz w:val="16"/>
              </w:rPr>
              <w:t>CATT</w:t>
            </w:r>
          </w:p>
        </w:tc>
        <w:tc>
          <w:tcPr>
            <w:tcW w:w="989" w:type="dxa"/>
          </w:tcPr>
          <w:p w14:paraId="4FF4EA53" w14:textId="77777777" w:rsidR="00046D4A" w:rsidRPr="00B1530F" w:rsidRDefault="00046D4A" w:rsidP="004F19EB">
            <w:pPr>
              <w:pStyle w:val="TAL"/>
              <w:rPr>
                <w:sz w:val="16"/>
              </w:rPr>
            </w:pPr>
            <w:r>
              <w:rPr>
                <w:sz w:val="16"/>
              </w:rPr>
              <w:t>38.903</w:t>
            </w:r>
          </w:p>
        </w:tc>
        <w:tc>
          <w:tcPr>
            <w:tcW w:w="851" w:type="dxa"/>
          </w:tcPr>
          <w:p w14:paraId="01CE51FD" w14:textId="77777777" w:rsidR="00046D4A" w:rsidRPr="00B1530F" w:rsidRDefault="00046D4A" w:rsidP="004F19EB">
            <w:pPr>
              <w:pStyle w:val="TAL"/>
              <w:rPr>
                <w:sz w:val="16"/>
              </w:rPr>
            </w:pPr>
            <w:r>
              <w:rPr>
                <w:sz w:val="16"/>
              </w:rPr>
              <w:t>0717</w:t>
            </w:r>
          </w:p>
        </w:tc>
        <w:tc>
          <w:tcPr>
            <w:tcW w:w="425" w:type="dxa"/>
          </w:tcPr>
          <w:p w14:paraId="632C1699" w14:textId="77777777" w:rsidR="00046D4A" w:rsidRPr="00B1530F" w:rsidRDefault="00046D4A" w:rsidP="004F19EB">
            <w:pPr>
              <w:pStyle w:val="TAR"/>
              <w:rPr>
                <w:sz w:val="16"/>
              </w:rPr>
            </w:pPr>
            <w:r>
              <w:rPr>
                <w:sz w:val="16"/>
              </w:rPr>
              <w:t>1</w:t>
            </w:r>
          </w:p>
        </w:tc>
        <w:tc>
          <w:tcPr>
            <w:tcW w:w="709" w:type="dxa"/>
          </w:tcPr>
          <w:p w14:paraId="2D6BD48F" w14:textId="77777777" w:rsidR="00046D4A" w:rsidRPr="00B1530F" w:rsidRDefault="00046D4A" w:rsidP="004F19EB">
            <w:pPr>
              <w:pStyle w:val="TAL"/>
              <w:rPr>
                <w:sz w:val="16"/>
              </w:rPr>
            </w:pPr>
            <w:r>
              <w:rPr>
                <w:sz w:val="16"/>
              </w:rPr>
              <w:t>Rel-18</w:t>
            </w:r>
          </w:p>
        </w:tc>
        <w:tc>
          <w:tcPr>
            <w:tcW w:w="283" w:type="dxa"/>
          </w:tcPr>
          <w:p w14:paraId="1CC64ECA" w14:textId="77777777" w:rsidR="00046D4A" w:rsidRPr="00B1530F" w:rsidRDefault="00046D4A" w:rsidP="004F19EB">
            <w:pPr>
              <w:pStyle w:val="TAL"/>
              <w:rPr>
                <w:sz w:val="16"/>
              </w:rPr>
            </w:pPr>
            <w:r>
              <w:rPr>
                <w:sz w:val="16"/>
              </w:rPr>
              <w:t>F</w:t>
            </w:r>
          </w:p>
        </w:tc>
        <w:tc>
          <w:tcPr>
            <w:tcW w:w="3261" w:type="dxa"/>
          </w:tcPr>
          <w:p w14:paraId="7EC950E1" w14:textId="77777777" w:rsidR="00046D4A" w:rsidRPr="00B1530F" w:rsidRDefault="00046D4A" w:rsidP="004F19EB">
            <w:pPr>
              <w:pStyle w:val="TAL"/>
              <w:rPr>
                <w:sz w:val="16"/>
              </w:rPr>
            </w:pPr>
            <w:r>
              <w:rPr>
                <w:sz w:val="16"/>
              </w:rPr>
              <w:t>NR_pos_enh-UEConTest</w:t>
            </w:r>
          </w:p>
        </w:tc>
        <w:tc>
          <w:tcPr>
            <w:tcW w:w="1269" w:type="dxa"/>
          </w:tcPr>
          <w:p w14:paraId="0C30BC1B" w14:textId="77777777" w:rsidR="00046D4A" w:rsidRPr="00B1530F" w:rsidRDefault="00046D4A" w:rsidP="004F19EB">
            <w:pPr>
              <w:pStyle w:val="TAL"/>
              <w:rPr>
                <w:sz w:val="16"/>
              </w:rPr>
            </w:pPr>
            <w:r>
              <w:rPr>
                <w:sz w:val="16"/>
              </w:rPr>
              <w:t>agreed</w:t>
            </w:r>
          </w:p>
        </w:tc>
      </w:tr>
      <w:tr w:rsidR="00046D4A" w14:paraId="12316C80" w14:textId="77777777" w:rsidTr="00F86A74">
        <w:tc>
          <w:tcPr>
            <w:tcW w:w="1097" w:type="dxa"/>
          </w:tcPr>
          <w:p w14:paraId="3E1AFB3E" w14:textId="77777777" w:rsidR="00046D4A" w:rsidRPr="00B1530F" w:rsidRDefault="00046D4A" w:rsidP="004F19EB">
            <w:pPr>
              <w:pStyle w:val="TAL"/>
              <w:rPr>
                <w:sz w:val="16"/>
              </w:rPr>
            </w:pPr>
            <w:r>
              <w:rPr>
                <w:sz w:val="16"/>
              </w:rPr>
              <w:t>R5-242229</w:t>
            </w:r>
          </w:p>
        </w:tc>
        <w:tc>
          <w:tcPr>
            <w:tcW w:w="3872" w:type="dxa"/>
          </w:tcPr>
          <w:p w14:paraId="2C25552A" w14:textId="77777777" w:rsidR="00046D4A" w:rsidRPr="00B1530F" w:rsidRDefault="00046D4A" w:rsidP="004F19EB">
            <w:pPr>
              <w:pStyle w:val="TAL"/>
              <w:rPr>
                <w:sz w:val="16"/>
              </w:rPr>
            </w:pPr>
            <w:r>
              <w:rPr>
                <w:sz w:val="16"/>
              </w:rPr>
              <w:t>Update TC 15.3.1 TT analysis results</w:t>
            </w:r>
          </w:p>
        </w:tc>
        <w:tc>
          <w:tcPr>
            <w:tcW w:w="1408" w:type="dxa"/>
          </w:tcPr>
          <w:p w14:paraId="2F40E55B" w14:textId="77777777" w:rsidR="00046D4A" w:rsidRPr="00B1530F" w:rsidRDefault="00046D4A" w:rsidP="004F19EB">
            <w:pPr>
              <w:pStyle w:val="TAL"/>
              <w:rPr>
                <w:sz w:val="16"/>
              </w:rPr>
            </w:pPr>
            <w:r>
              <w:rPr>
                <w:sz w:val="16"/>
              </w:rPr>
              <w:t>CATT</w:t>
            </w:r>
          </w:p>
        </w:tc>
        <w:tc>
          <w:tcPr>
            <w:tcW w:w="989" w:type="dxa"/>
          </w:tcPr>
          <w:p w14:paraId="67AB9744" w14:textId="77777777" w:rsidR="00046D4A" w:rsidRPr="00B1530F" w:rsidRDefault="00046D4A" w:rsidP="004F19EB">
            <w:pPr>
              <w:pStyle w:val="TAL"/>
              <w:rPr>
                <w:sz w:val="16"/>
              </w:rPr>
            </w:pPr>
            <w:r>
              <w:rPr>
                <w:sz w:val="16"/>
              </w:rPr>
              <w:t>38.903</w:t>
            </w:r>
          </w:p>
        </w:tc>
        <w:tc>
          <w:tcPr>
            <w:tcW w:w="851" w:type="dxa"/>
          </w:tcPr>
          <w:p w14:paraId="3CD70949" w14:textId="77777777" w:rsidR="00046D4A" w:rsidRPr="00B1530F" w:rsidRDefault="00046D4A" w:rsidP="004F19EB">
            <w:pPr>
              <w:pStyle w:val="TAL"/>
              <w:rPr>
                <w:sz w:val="16"/>
              </w:rPr>
            </w:pPr>
            <w:r>
              <w:rPr>
                <w:sz w:val="16"/>
              </w:rPr>
              <w:t>0718</w:t>
            </w:r>
          </w:p>
        </w:tc>
        <w:tc>
          <w:tcPr>
            <w:tcW w:w="425" w:type="dxa"/>
          </w:tcPr>
          <w:p w14:paraId="208BF97B" w14:textId="77777777" w:rsidR="00046D4A" w:rsidRPr="00B1530F" w:rsidRDefault="00046D4A" w:rsidP="004F19EB">
            <w:pPr>
              <w:pStyle w:val="TAR"/>
              <w:rPr>
                <w:sz w:val="16"/>
              </w:rPr>
            </w:pPr>
            <w:r>
              <w:rPr>
                <w:sz w:val="16"/>
              </w:rPr>
              <w:t>-</w:t>
            </w:r>
          </w:p>
        </w:tc>
        <w:tc>
          <w:tcPr>
            <w:tcW w:w="709" w:type="dxa"/>
          </w:tcPr>
          <w:p w14:paraId="34EEB3DC" w14:textId="77777777" w:rsidR="00046D4A" w:rsidRPr="00B1530F" w:rsidRDefault="00046D4A" w:rsidP="004F19EB">
            <w:pPr>
              <w:pStyle w:val="TAL"/>
              <w:rPr>
                <w:sz w:val="16"/>
              </w:rPr>
            </w:pPr>
            <w:r>
              <w:rPr>
                <w:sz w:val="16"/>
              </w:rPr>
              <w:t>Rel-18</w:t>
            </w:r>
          </w:p>
        </w:tc>
        <w:tc>
          <w:tcPr>
            <w:tcW w:w="283" w:type="dxa"/>
          </w:tcPr>
          <w:p w14:paraId="4476C009" w14:textId="77777777" w:rsidR="00046D4A" w:rsidRPr="00B1530F" w:rsidRDefault="00046D4A" w:rsidP="004F19EB">
            <w:pPr>
              <w:pStyle w:val="TAL"/>
              <w:rPr>
                <w:sz w:val="16"/>
              </w:rPr>
            </w:pPr>
            <w:r>
              <w:rPr>
                <w:sz w:val="16"/>
              </w:rPr>
              <w:t>F</w:t>
            </w:r>
          </w:p>
        </w:tc>
        <w:tc>
          <w:tcPr>
            <w:tcW w:w="3261" w:type="dxa"/>
          </w:tcPr>
          <w:p w14:paraId="1AB1ED31" w14:textId="77777777" w:rsidR="00046D4A" w:rsidRPr="00B1530F" w:rsidRDefault="00046D4A" w:rsidP="004F19EB">
            <w:pPr>
              <w:pStyle w:val="TAL"/>
              <w:rPr>
                <w:sz w:val="16"/>
              </w:rPr>
            </w:pPr>
            <w:r>
              <w:rPr>
                <w:sz w:val="16"/>
              </w:rPr>
              <w:t>TEI16_Test, NR_pos-UEConTest</w:t>
            </w:r>
          </w:p>
        </w:tc>
        <w:tc>
          <w:tcPr>
            <w:tcW w:w="1269" w:type="dxa"/>
          </w:tcPr>
          <w:p w14:paraId="36E53510" w14:textId="77777777" w:rsidR="00046D4A" w:rsidRPr="00B1530F" w:rsidRDefault="00046D4A" w:rsidP="004F19EB">
            <w:pPr>
              <w:pStyle w:val="TAL"/>
              <w:rPr>
                <w:sz w:val="16"/>
              </w:rPr>
            </w:pPr>
            <w:r>
              <w:rPr>
                <w:sz w:val="16"/>
              </w:rPr>
              <w:t>agreed</w:t>
            </w:r>
          </w:p>
        </w:tc>
      </w:tr>
      <w:tr w:rsidR="00046D4A" w14:paraId="66DCB0DD" w14:textId="77777777" w:rsidTr="00F86A74">
        <w:tc>
          <w:tcPr>
            <w:tcW w:w="1097" w:type="dxa"/>
          </w:tcPr>
          <w:p w14:paraId="0D1C1B22" w14:textId="77777777" w:rsidR="00046D4A" w:rsidRPr="00B1530F" w:rsidRDefault="00046D4A" w:rsidP="004F19EB">
            <w:pPr>
              <w:pStyle w:val="TAL"/>
              <w:rPr>
                <w:sz w:val="16"/>
              </w:rPr>
            </w:pPr>
            <w:r>
              <w:rPr>
                <w:sz w:val="16"/>
              </w:rPr>
              <w:t>R5-242230</w:t>
            </w:r>
          </w:p>
        </w:tc>
        <w:tc>
          <w:tcPr>
            <w:tcW w:w="3872" w:type="dxa"/>
          </w:tcPr>
          <w:p w14:paraId="0A499669" w14:textId="77777777" w:rsidR="00046D4A" w:rsidRPr="00B1530F" w:rsidRDefault="00046D4A" w:rsidP="004F19EB">
            <w:pPr>
              <w:pStyle w:val="TAL"/>
              <w:rPr>
                <w:sz w:val="16"/>
              </w:rPr>
            </w:pPr>
            <w:r>
              <w:rPr>
                <w:sz w:val="16"/>
              </w:rPr>
              <w:t>Update TC 15.3.2 TT analysis results</w:t>
            </w:r>
          </w:p>
        </w:tc>
        <w:tc>
          <w:tcPr>
            <w:tcW w:w="1408" w:type="dxa"/>
          </w:tcPr>
          <w:p w14:paraId="441BF051" w14:textId="77777777" w:rsidR="00046D4A" w:rsidRPr="00B1530F" w:rsidRDefault="00046D4A" w:rsidP="004F19EB">
            <w:pPr>
              <w:pStyle w:val="TAL"/>
              <w:rPr>
                <w:sz w:val="16"/>
              </w:rPr>
            </w:pPr>
            <w:r>
              <w:rPr>
                <w:sz w:val="16"/>
              </w:rPr>
              <w:t>CATT</w:t>
            </w:r>
          </w:p>
        </w:tc>
        <w:tc>
          <w:tcPr>
            <w:tcW w:w="989" w:type="dxa"/>
          </w:tcPr>
          <w:p w14:paraId="7EDF39C6" w14:textId="77777777" w:rsidR="00046D4A" w:rsidRPr="00B1530F" w:rsidRDefault="00046D4A" w:rsidP="004F19EB">
            <w:pPr>
              <w:pStyle w:val="TAL"/>
              <w:rPr>
                <w:sz w:val="16"/>
              </w:rPr>
            </w:pPr>
            <w:r>
              <w:rPr>
                <w:sz w:val="16"/>
              </w:rPr>
              <w:t>38.903</w:t>
            </w:r>
          </w:p>
        </w:tc>
        <w:tc>
          <w:tcPr>
            <w:tcW w:w="851" w:type="dxa"/>
          </w:tcPr>
          <w:p w14:paraId="54B865C7" w14:textId="77777777" w:rsidR="00046D4A" w:rsidRPr="00B1530F" w:rsidRDefault="00046D4A" w:rsidP="004F19EB">
            <w:pPr>
              <w:pStyle w:val="TAL"/>
              <w:rPr>
                <w:sz w:val="16"/>
              </w:rPr>
            </w:pPr>
            <w:r>
              <w:rPr>
                <w:sz w:val="16"/>
              </w:rPr>
              <w:t>0719</w:t>
            </w:r>
          </w:p>
        </w:tc>
        <w:tc>
          <w:tcPr>
            <w:tcW w:w="425" w:type="dxa"/>
          </w:tcPr>
          <w:p w14:paraId="41255F15" w14:textId="77777777" w:rsidR="00046D4A" w:rsidRPr="00B1530F" w:rsidRDefault="00046D4A" w:rsidP="004F19EB">
            <w:pPr>
              <w:pStyle w:val="TAR"/>
              <w:rPr>
                <w:sz w:val="16"/>
              </w:rPr>
            </w:pPr>
            <w:r>
              <w:rPr>
                <w:sz w:val="16"/>
              </w:rPr>
              <w:t>-</w:t>
            </w:r>
          </w:p>
        </w:tc>
        <w:tc>
          <w:tcPr>
            <w:tcW w:w="709" w:type="dxa"/>
          </w:tcPr>
          <w:p w14:paraId="51BD6FA9" w14:textId="77777777" w:rsidR="00046D4A" w:rsidRPr="00B1530F" w:rsidRDefault="00046D4A" w:rsidP="004F19EB">
            <w:pPr>
              <w:pStyle w:val="TAL"/>
              <w:rPr>
                <w:sz w:val="16"/>
              </w:rPr>
            </w:pPr>
            <w:r>
              <w:rPr>
                <w:sz w:val="16"/>
              </w:rPr>
              <w:t>Rel-18</w:t>
            </w:r>
          </w:p>
        </w:tc>
        <w:tc>
          <w:tcPr>
            <w:tcW w:w="283" w:type="dxa"/>
          </w:tcPr>
          <w:p w14:paraId="6B7187B9" w14:textId="77777777" w:rsidR="00046D4A" w:rsidRPr="00B1530F" w:rsidRDefault="00046D4A" w:rsidP="004F19EB">
            <w:pPr>
              <w:pStyle w:val="TAL"/>
              <w:rPr>
                <w:sz w:val="16"/>
              </w:rPr>
            </w:pPr>
            <w:r>
              <w:rPr>
                <w:sz w:val="16"/>
              </w:rPr>
              <w:t>F</w:t>
            </w:r>
          </w:p>
        </w:tc>
        <w:tc>
          <w:tcPr>
            <w:tcW w:w="3261" w:type="dxa"/>
          </w:tcPr>
          <w:p w14:paraId="7D70C288" w14:textId="77777777" w:rsidR="00046D4A" w:rsidRPr="00B1530F" w:rsidRDefault="00046D4A" w:rsidP="004F19EB">
            <w:pPr>
              <w:pStyle w:val="TAL"/>
              <w:rPr>
                <w:sz w:val="16"/>
              </w:rPr>
            </w:pPr>
            <w:r>
              <w:rPr>
                <w:sz w:val="16"/>
              </w:rPr>
              <w:t>TEI16_Test, NR_pos-UEConTest</w:t>
            </w:r>
          </w:p>
        </w:tc>
        <w:tc>
          <w:tcPr>
            <w:tcW w:w="1269" w:type="dxa"/>
          </w:tcPr>
          <w:p w14:paraId="69E3E532" w14:textId="77777777" w:rsidR="00046D4A" w:rsidRPr="00B1530F" w:rsidRDefault="00046D4A" w:rsidP="004F19EB">
            <w:pPr>
              <w:pStyle w:val="TAL"/>
              <w:rPr>
                <w:sz w:val="16"/>
              </w:rPr>
            </w:pPr>
            <w:r>
              <w:rPr>
                <w:sz w:val="16"/>
              </w:rPr>
              <w:t>agreed</w:t>
            </w:r>
          </w:p>
        </w:tc>
      </w:tr>
      <w:tr w:rsidR="00046D4A" w14:paraId="132E6071" w14:textId="77777777" w:rsidTr="00F86A74">
        <w:tc>
          <w:tcPr>
            <w:tcW w:w="1097" w:type="dxa"/>
          </w:tcPr>
          <w:p w14:paraId="3B79F83C" w14:textId="77777777" w:rsidR="00046D4A" w:rsidRPr="00B1530F" w:rsidRDefault="00046D4A" w:rsidP="004F19EB">
            <w:pPr>
              <w:pStyle w:val="TAL"/>
              <w:rPr>
                <w:sz w:val="16"/>
              </w:rPr>
            </w:pPr>
            <w:r>
              <w:rPr>
                <w:sz w:val="16"/>
              </w:rPr>
              <w:t>R5-242231</w:t>
            </w:r>
          </w:p>
        </w:tc>
        <w:tc>
          <w:tcPr>
            <w:tcW w:w="3872" w:type="dxa"/>
          </w:tcPr>
          <w:p w14:paraId="5134E97E" w14:textId="77777777" w:rsidR="00046D4A" w:rsidRPr="00B1530F" w:rsidRDefault="00046D4A" w:rsidP="004F19EB">
            <w:pPr>
              <w:pStyle w:val="TAL"/>
              <w:rPr>
                <w:sz w:val="16"/>
              </w:rPr>
            </w:pPr>
            <w:r>
              <w:rPr>
                <w:sz w:val="16"/>
              </w:rPr>
              <w:t>Update TC 15.3.5 TT analysis results</w:t>
            </w:r>
          </w:p>
        </w:tc>
        <w:tc>
          <w:tcPr>
            <w:tcW w:w="1408" w:type="dxa"/>
          </w:tcPr>
          <w:p w14:paraId="75EE5C7D" w14:textId="77777777" w:rsidR="00046D4A" w:rsidRPr="00B1530F" w:rsidRDefault="00046D4A" w:rsidP="004F19EB">
            <w:pPr>
              <w:pStyle w:val="TAL"/>
              <w:rPr>
                <w:sz w:val="16"/>
              </w:rPr>
            </w:pPr>
            <w:r>
              <w:rPr>
                <w:sz w:val="16"/>
              </w:rPr>
              <w:t>CATT</w:t>
            </w:r>
          </w:p>
        </w:tc>
        <w:tc>
          <w:tcPr>
            <w:tcW w:w="989" w:type="dxa"/>
          </w:tcPr>
          <w:p w14:paraId="545F1FD2" w14:textId="77777777" w:rsidR="00046D4A" w:rsidRPr="00B1530F" w:rsidRDefault="00046D4A" w:rsidP="004F19EB">
            <w:pPr>
              <w:pStyle w:val="TAL"/>
              <w:rPr>
                <w:sz w:val="16"/>
              </w:rPr>
            </w:pPr>
            <w:r>
              <w:rPr>
                <w:sz w:val="16"/>
              </w:rPr>
              <w:t>38.903</w:t>
            </w:r>
          </w:p>
        </w:tc>
        <w:tc>
          <w:tcPr>
            <w:tcW w:w="851" w:type="dxa"/>
          </w:tcPr>
          <w:p w14:paraId="6054913B" w14:textId="77777777" w:rsidR="00046D4A" w:rsidRPr="00B1530F" w:rsidRDefault="00046D4A" w:rsidP="004F19EB">
            <w:pPr>
              <w:pStyle w:val="TAL"/>
              <w:rPr>
                <w:sz w:val="16"/>
              </w:rPr>
            </w:pPr>
            <w:r>
              <w:rPr>
                <w:sz w:val="16"/>
              </w:rPr>
              <w:t>0720</w:t>
            </w:r>
          </w:p>
        </w:tc>
        <w:tc>
          <w:tcPr>
            <w:tcW w:w="425" w:type="dxa"/>
          </w:tcPr>
          <w:p w14:paraId="27546B63" w14:textId="77777777" w:rsidR="00046D4A" w:rsidRPr="00B1530F" w:rsidRDefault="00046D4A" w:rsidP="004F19EB">
            <w:pPr>
              <w:pStyle w:val="TAR"/>
              <w:rPr>
                <w:sz w:val="16"/>
              </w:rPr>
            </w:pPr>
            <w:r>
              <w:rPr>
                <w:sz w:val="16"/>
              </w:rPr>
              <w:t>-</w:t>
            </w:r>
          </w:p>
        </w:tc>
        <w:tc>
          <w:tcPr>
            <w:tcW w:w="709" w:type="dxa"/>
          </w:tcPr>
          <w:p w14:paraId="6CA87E78" w14:textId="77777777" w:rsidR="00046D4A" w:rsidRPr="00B1530F" w:rsidRDefault="00046D4A" w:rsidP="004F19EB">
            <w:pPr>
              <w:pStyle w:val="TAL"/>
              <w:rPr>
                <w:sz w:val="16"/>
              </w:rPr>
            </w:pPr>
            <w:r>
              <w:rPr>
                <w:sz w:val="16"/>
              </w:rPr>
              <w:t>Rel-18</w:t>
            </w:r>
          </w:p>
        </w:tc>
        <w:tc>
          <w:tcPr>
            <w:tcW w:w="283" w:type="dxa"/>
          </w:tcPr>
          <w:p w14:paraId="1708A2B4" w14:textId="77777777" w:rsidR="00046D4A" w:rsidRPr="00B1530F" w:rsidRDefault="00046D4A" w:rsidP="004F19EB">
            <w:pPr>
              <w:pStyle w:val="TAL"/>
              <w:rPr>
                <w:sz w:val="16"/>
              </w:rPr>
            </w:pPr>
            <w:r>
              <w:rPr>
                <w:sz w:val="16"/>
              </w:rPr>
              <w:t>F</w:t>
            </w:r>
          </w:p>
        </w:tc>
        <w:tc>
          <w:tcPr>
            <w:tcW w:w="3261" w:type="dxa"/>
          </w:tcPr>
          <w:p w14:paraId="41569674" w14:textId="77777777" w:rsidR="00046D4A" w:rsidRPr="00B1530F" w:rsidRDefault="00046D4A" w:rsidP="004F19EB">
            <w:pPr>
              <w:pStyle w:val="TAL"/>
              <w:rPr>
                <w:sz w:val="16"/>
              </w:rPr>
            </w:pPr>
            <w:r>
              <w:rPr>
                <w:sz w:val="16"/>
              </w:rPr>
              <w:t>NR_pos_enh-UEConTest</w:t>
            </w:r>
          </w:p>
        </w:tc>
        <w:tc>
          <w:tcPr>
            <w:tcW w:w="1269" w:type="dxa"/>
          </w:tcPr>
          <w:p w14:paraId="31D6A96C" w14:textId="77777777" w:rsidR="00046D4A" w:rsidRPr="00B1530F" w:rsidRDefault="00046D4A" w:rsidP="004F19EB">
            <w:pPr>
              <w:pStyle w:val="TAL"/>
              <w:rPr>
                <w:sz w:val="16"/>
              </w:rPr>
            </w:pPr>
            <w:r>
              <w:rPr>
                <w:sz w:val="16"/>
              </w:rPr>
              <w:t>agreed</w:t>
            </w:r>
          </w:p>
        </w:tc>
      </w:tr>
      <w:tr w:rsidR="00046D4A" w14:paraId="5B155EEF" w14:textId="77777777" w:rsidTr="00F86A74">
        <w:tc>
          <w:tcPr>
            <w:tcW w:w="1097" w:type="dxa"/>
          </w:tcPr>
          <w:p w14:paraId="7536781C" w14:textId="77777777" w:rsidR="00046D4A" w:rsidRPr="00B1530F" w:rsidRDefault="00046D4A" w:rsidP="004F19EB">
            <w:pPr>
              <w:pStyle w:val="TAL"/>
              <w:rPr>
                <w:sz w:val="16"/>
              </w:rPr>
            </w:pPr>
            <w:r>
              <w:rPr>
                <w:sz w:val="16"/>
              </w:rPr>
              <w:t>R5-242232</w:t>
            </w:r>
          </w:p>
        </w:tc>
        <w:tc>
          <w:tcPr>
            <w:tcW w:w="3872" w:type="dxa"/>
          </w:tcPr>
          <w:p w14:paraId="45AAB8B1" w14:textId="77777777" w:rsidR="00046D4A" w:rsidRPr="00B1530F" w:rsidRDefault="00046D4A" w:rsidP="004F19EB">
            <w:pPr>
              <w:pStyle w:val="TAL"/>
              <w:rPr>
                <w:sz w:val="16"/>
              </w:rPr>
            </w:pPr>
            <w:r>
              <w:rPr>
                <w:sz w:val="16"/>
              </w:rPr>
              <w:t>Update TC 15.3.6 TT analysis results</w:t>
            </w:r>
          </w:p>
        </w:tc>
        <w:tc>
          <w:tcPr>
            <w:tcW w:w="1408" w:type="dxa"/>
          </w:tcPr>
          <w:p w14:paraId="417C3525" w14:textId="77777777" w:rsidR="00046D4A" w:rsidRPr="00B1530F" w:rsidRDefault="00046D4A" w:rsidP="004F19EB">
            <w:pPr>
              <w:pStyle w:val="TAL"/>
              <w:rPr>
                <w:sz w:val="16"/>
              </w:rPr>
            </w:pPr>
            <w:r>
              <w:rPr>
                <w:sz w:val="16"/>
              </w:rPr>
              <w:t>CATT</w:t>
            </w:r>
          </w:p>
        </w:tc>
        <w:tc>
          <w:tcPr>
            <w:tcW w:w="989" w:type="dxa"/>
          </w:tcPr>
          <w:p w14:paraId="550F93EC" w14:textId="77777777" w:rsidR="00046D4A" w:rsidRPr="00B1530F" w:rsidRDefault="00046D4A" w:rsidP="004F19EB">
            <w:pPr>
              <w:pStyle w:val="TAL"/>
              <w:rPr>
                <w:sz w:val="16"/>
              </w:rPr>
            </w:pPr>
            <w:r>
              <w:rPr>
                <w:sz w:val="16"/>
              </w:rPr>
              <w:t>38.903</w:t>
            </w:r>
          </w:p>
        </w:tc>
        <w:tc>
          <w:tcPr>
            <w:tcW w:w="851" w:type="dxa"/>
          </w:tcPr>
          <w:p w14:paraId="51AAA983" w14:textId="77777777" w:rsidR="00046D4A" w:rsidRPr="00B1530F" w:rsidRDefault="00046D4A" w:rsidP="004F19EB">
            <w:pPr>
              <w:pStyle w:val="TAL"/>
              <w:rPr>
                <w:sz w:val="16"/>
              </w:rPr>
            </w:pPr>
            <w:r>
              <w:rPr>
                <w:sz w:val="16"/>
              </w:rPr>
              <w:t>0721</w:t>
            </w:r>
          </w:p>
        </w:tc>
        <w:tc>
          <w:tcPr>
            <w:tcW w:w="425" w:type="dxa"/>
          </w:tcPr>
          <w:p w14:paraId="1B35EC32" w14:textId="77777777" w:rsidR="00046D4A" w:rsidRPr="00B1530F" w:rsidRDefault="00046D4A" w:rsidP="004F19EB">
            <w:pPr>
              <w:pStyle w:val="TAR"/>
              <w:rPr>
                <w:sz w:val="16"/>
              </w:rPr>
            </w:pPr>
            <w:r>
              <w:rPr>
                <w:sz w:val="16"/>
              </w:rPr>
              <w:t>-</w:t>
            </w:r>
          </w:p>
        </w:tc>
        <w:tc>
          <w:tcPr>
            <w:tcW w:w="709" w:type="dxa"/>
          </w:tcPr>
          <w:p w14:paraId="7EB2F953" w14:textId="77777777" w:rsidR="00046D4A" w:rsidRPr="00B1530F" w:rsidRDefault="00046D4A" w:rsidP="004F19EB">
            <w:pPr>
              <w:pStyle w:val="TAL"/>
              <w:rPr>
                <w:sz w:val="16"/>
              </w:rPr>
            </w:pPr>
            <w:r>
              <w:rPr>
                <w:sz w:val="16"/>
              </w:rPr>
              <w:t>Rel-18</w:t>
            </w:r>
          </w:p>
        </w:tc>
        <w:tc>
          <w:tcPr>
            <w:tcW w:w="283" w:type="dxa"/>
          </w:tcPr>
          <w:p w14:paraId="3313EA14" w14:textId="77777777" w:rsidR="00046D4A" w:rsidRPr="00B1530F" w:rsidRDefault="00046D4A" w:rsidP="004F19EB">
            <w:pPr>
              <w:pStyle w:val="TAL"/>
              <w:rPr>
                <w:sz w:val="16"/>
              </w:rPr>
            </w:pPr>
            <w:r>
              <w:rPr>
                <w:sz w:val="16"/>
              </w:rPr>
              <w:t>F</w:t>
            </w:r>
          </w:p>
        </w:tc>
        <w:tc>
          <w:tcPr>
            <w:tcW w:w="3261" w:type="dxa"/>
          </w:tcPr>
          <w:p w14:paraId="1E07BDBC" w14:textId="77777777" w:rsidR="00046D4A" w:rsidRPr="00B1530F" w:rsidRDefault="00046D4A" w:rsidP="004F19EB">
            <w:pPr>
              <w:pStyle w:val="TAL"/>
              <w:rPr>
                <w:sz w:val="16"/>
              </w:rPr>
            </w:pPr>
            <w:r>
              <w:rPr>
                <w:sz w:val="16"/>
              </w:rPr>
              <w:t>NR_pos_enh-UEConTest</w:t>
            </w:r>
          </w:p>
        </w:tc>
        <w:tc>
          <w:tcPr>
            <w:tcW w:w="1269" w:type="dxa"/>
          </w:tcPr>
          <w:p w14:paraId="2A069F2E" w14:textId="77777777" w:rsidR="00046D4A" w:rsidRPr="00B1530F" w:rsidRDefault="00046D4A" w:rsidP="004F19EB">
            <w:pPr>
              <w:pStyle w:val="TAL"/>
              <w:rPr>
                <w:sz w:val="16"/>
              </w:rPr>
            </w:pPr>
            <w:r>
              <w:rPr>
                <w:sz w:val="16"/>
              </w:rPr>
              <w:t>agreed</w:t>
            </w:r>
          </w:p>
        </w:tc>
      </w:tr>
      <w:tr w:rsidR="00046D4A" w14:paraId="1448FE9E" w14:textId="77777777" w:rsidTr="00F86A74">
        <w:tc>
          <w:tcPr>
            <w:tcW w:w="1097" w:type="dxa"/>
          </w:tcPr>
          <w:p w14:paraId="5DE7CBA4" w14:textId="77777777" w:rsidR="00046D4A" w:rsidRPr="00B1530F" w:rsidRDefault="00046D4A" w:rsidP="004F19EB">
            <w:pPr>
              <w:pStyle w:val="TAL"/>
              <w:rPr>
                <w:sz w:val="16"/>
              </w:rPr>
            </w:pPr>
            <w:r>
              <w:rPr>
                <w:sz w:val="16"/>
              </w:rPr>
              <w:t>R5-242233</w:t>
            </w:r>
          </w:p>
        </w:tc>
        <w:tc>
          <w:tcPr>
            <w:tcW w:w="3872" w:type="dxa"/>
          </w:tcPr>
          <w:p w14:paraId="207C4419" w14:textId="77777777" w:rsidR="00046D4A" w:rsidRPr="00B1530F" w:rsidRDefault="00046D4A" w:rsidP="004F19EB">
            <w:pPr>
              <w:pStyle w:val="TAL"/>
              <w:rPr>
                <w:sz w:val="16"/>
              </w:rPr>
            </w:pPr>
            <w:r>
              <w:rPr>
                <w:sz w:val="16"/>
              </w:rPr>
              <w:t>Update TC 16.2.3, 16.2.7 and 16.2.8 TT analysis results</w:t>
            </w:r>
          </w:p>
        </w:tc>
        <w:tc>
          <w:tcPr>
            <w:tcW w:w="1408" w:type="dxa"/>
          </w:tcPr>
          <w:p w14:paraId="5A4D2DAD" w14:textId="77777777" w:rsidR="00046D4A" w:rsidRPr="00B1530F" w:rsidRDefault="00046D4A" w:rsidP="004F19EB">
            <w:pPr>
              <w:pStyle w:val="TAL"/>
              <w:rPr>
                <w:sz w:val="16"/>
              </w:rPr>
            </w:pPr>
            <w:r>
              <w:rPr>
                <w:sz w:val="16"/>
              </w:rPr>
              <w:t>CATT</w:t>
            </w:r>
          </w:p>
        </w:tc>
        <w:tc>
          <w:tcPr>
            <w:tcW w:w="989" w:type="dxa"/>
          </w:tcPr>
          <w:p w14:paraId="5DDE2155" w14:textId="77777777" w:rsidR="00046D4A" w:rsidRPr="00B1530F" w:rsidRDefault="00046D4A" w:rsidP="004F19EB">
            <w:pPr>
              <w:pStyle w:val="TAL"/>
              <w:rPr>
                <w:sz w:val="16"/>
              </w:rPr>
            </w:pPr>
            <w:r>
              <w:rPr>
                <w:sz w:val="16"/>
              </w:rPr>
              <w:t>38.903</w:t>
            </w:r>
          </w:p>
        </w:tc>
        <w:tc>
          <w:tcPr>
            <w:tcW w:w="851" w:type="dxa"/>
          </w:tcPr>
          <w:p w14:paraId="2DB1B1C4" w14:textId="77777777" w:rsidR="00046D4A" w:rsidRPr="00B1530F" w:rsidRDefault="00046D4A" w:rsidP="004F19EB">
            <w:pPr>
              <w:pStyle w:val="TAL"/>
              <w:rPr>
                <w:sz w:val="16"/>
              </w:rPr>
            </w:pPr>
            <w:r>
              <w:rPr>
                <w:sz w:val="16"/>
              </w:rPr>
              <w:t>0722</w:t>
            </w:r>
          </w:p>
        </w:tc>
        <w:tc>
          <w:tcPr>
            <w:tcW w:w="425" w:type="dxa"/>
          </w:tcPr>
          <w:p w14:paraId="14FD77A9" w14:textId="77777777" w:rsidR="00046D4A" w:rsidRPr="00B1530F" w:rsidRDefault="00046D4A" w:rsidP="004F19EB">
            <w:pPr>
              <w:pStyle w:val="TAR"/>
              <w:rPr>
                <w:sz w:val="16"/>
              </w:rPr>
            </w:pPr>
            <w:r>
              <w:rPr>
                <w:sz w:val="16"/>
              </w:rPr>
              <w:t>-</w:t>
            </w:r>
          </w:p>
        </w:tc>
        <w:tc>
          <w:tcPr>
            <w:tcW w:w="709" w:type="dxa"/>
          </w:tcPr>
          <w:p w14:paraId="5AE43E7F" w14:textId="77777777" w:rsidR="00046D4A" w:rsidRPr="00B1530F" w:rsidRDefault="00046D4A" w:rsidP="004F19EB">
            <w:pPr>
              <w:pStyle w:val="TAL"/>
              <w:rPr>
                <w:sz w:val="16"/>
              </w:rPr>
            </w:pPr>
            <w:r>
              <w:rPr>
                <w:sz w:val="16"/>
              </w:rPr>
              <w:t>Rel-18</w:t>
            </w:r>
          </w:p>
        </w:tc>
        <w:tc>
          <w:tcPr>
            <w:tcW w:w="283" w:type="dxa"/>
          </w:tcPr>
          <w:p w14:paraId="013E7F82" w14:textId="77777777" w:rsidR="00046D4A" w:rsidRPr="00B1530F" w:rsidRDefault="00046D4A" w:rsidP="004F19EB">
            <w:pPr>
              <w:pStyle w:val="TAL"/>
              <w:rPr>
                <w:sz w:val="16"/>
              </w:rPr>
            </w:pPr>
            <w:r>
              <w:rPr>
                <w:sz w:val="16"/>
              </w:rPr>
              <w:t>F</w:t>
            </w:r>
          </w:p>
        </w:tc>
        <w:tc>
          <w:tcPr>
            <w:tcW w:w="3261" w:type="dxa"/>
          </w:tcPr>
          <w:p w14:paraId="55AE4AE2" w14:textId="77777777" w:rsidR="00046D4A" w:rsidRPr="00B1530F" w:rsidRDefault="00046D4A" w:rsidP="004F19EB">
            <w:pPr>
              <w:pStyle w:val="TAL"/>
              <w:rPr>
                <w:sz w:val="16"/>
              </w:rPr>
            </w:pPr>
            <w:r>
              <w:rPr>
                <w:sz w:val="16"/>
              </w:rPr>
              <w:t>NR_pos_enh-UEConTest</w:t>
            </w:r>
          </w:p>
        </w:tc>
        <w:tc>
          <w:tcPr>
            <w:tcW w:w="1269" w:type="dxa"/>
          </w:tcPr>
          <w:p w14:paraId="1A7BA3D6" w14:textId="77777777" w:rsidR="00046D4A" w:rsidRPr="00B1530F" w:rsidRDefault="00046D4A" w:rsidP="004F19EB">
            <w:pPr>
              <w:pStyle w:val="TAL"/>
              <w:rPr>
                <w:sz w:val="16"/>
              </w:rPr>
            </w:pPr>
            <w:r>
              <w:rPr>
                <w:sz w:val="16"/>
              </w:rPr>
              <w:t>agreed</w:t>
            </w:r>
          </w:p>
        </w:tc>
      </w:tr>
      <w:tr w:rsidR="00046D4A" w14:paraId="0BD1AB10" w14:textId="77777777" w:rsidTr="00F86A74">
        <w:tc>
          <w:tcPr>
            <w:tcW w:w="1097" w:type="dxa"/>
          </w:tcPr>
          <w:p w14:paraId="4F5CBDE0" w14:textId="77777777" w:rsidR="00046D4A" w:rsidRPr="00B1530F" w:rsidRDefault="00046D4A" w:rsidP="004F19EB">
            <w:pPr>
              <w:pStyle w:val="TAL"/>
              <w:rPr>
                <w:sz w:val="16"/>
              </w:rPr>
            </w:pPr>
            <w:r>
              <w:rPr>
                <w:sz w:val="16"/>
              </w:rPr>
              <w:t>R5-242234</w:t>
            </w:r>
          </w:p>
        </w:tc>
        <w:tc>
          <w:tcPr>
            <w:tcW w:w="3872" w:type="dxa"/>
          </w:tcPr>
          <w:p w14:paraId="33ED2958" w14:textId="77777777" w:rsidR="00046D4A" w:rsidRPr="00B1530F" w:rsidRDefault="00046D4A" w:rsidP="004F19EB">
            <w:pPr>
              <w:pStyle w:val="TAL"/>
              <w:rPr>
                <w:sz w:val="16"/>
              </w:rPr>
            </w:pPr>
            <w:r>
              <w:rPr>
                <w:sz w:val="16"/>
              </w:rPr>
              <w:t>Update TC 16.2.4 TT analysis results</w:t>
            </w:r>
          </w:p>
        </w:tc>
        <w:tc>
          <w:tcPr>
            <w:tcW w:w="1408" w:type="dxa"/>
          </w:tcPr>
          <w:p w14:paraId="2C57EF2F" w14:textId="77777777" w:rsidR="00046D4A" w:rsidRPr="00B1530F" w:rsidRDefault="00046D4A" w:rsidP="004F19EB">
            <w:pPr>
              <w:pStyle w:val="TAL"/>
              <w:rPr>
                <w:sz w:val="16"/>
              </w:rPr>
            </w:pPr>
            <w:r>
              <w:rPr>
                <w:sz w:val="16"/>
              </w:rPr>
              <w:t>CATT</w:t>
            </w:r>
          </w:p>
        </w:tc>
        <w:tc>
          <w:tcPr>
            <w:tcW w:w="989" w:type="dxa"/>
          </w:tcPr>
          <w:p w14:paraId="447FAC39" w14:textId="77777777" w:rsidR="00046D4A" w:rsidRPr="00B1530F" w:rsidRDefault="00046D4A" w:rsidP="004F19EB">
            <w:pPr>
              <w:pStyle w:val="TAL"/>
              <w:rPr>
                <w:sz w:val="16"/>
              </w:rPr>
            </w:pPr>
            <w:r>
              <w:rPr>
                <w:sz w:val="16"/>
              </w:rPr>
              <w:t>38.903</w:t>
            </w:r>
          </w:p>
        </w:tc>
        <w:tc>
          <w:tcPr>
            <w:tcW w:w="851" w:type="dxa"/>
          </w:tcPr>
          <w:p w14:paraId="70FEF1DA" w14:textId="77777777" w:rsidR="00046D4A" w:rsidRPr="00B1530F" w:rsidRDefault="00046D4A" w:rsidP="004F19EB">
            <w:pPr>
              <w:pStyle w:val="TAL"/>
              <w:rPr>
                <w:sz w:val="16"/>
              </w:rPr>
            </w:pPr>
            <w:r>
              <w:rPr>
                <w:sz w:val="16"/>
              </w:rPr>
              <w:t>0723</w:t>
            </w:r>
          </w:p>
        </w:tc>
        <w:tc>
          <w:tcPr>
            <w:tcW w:w="425" w:type="dxa"/>
          </w:tcPr>
          <w:p w14:paraId="7F912EA7" w14:textId="77777777" w:rsidR="00046D4A" w:rsidRPr="00B1530F" w:rsidRDefault="00046D4A" w:rsidP="004F19EB">
            <w:pPr>
              <w:pStyle w:val="TAR"/>
              <w:rPr>
                <w:sz w:val="16"/>
              </w:rPr>
            </w:pPr>
            <w:r>
              <w:rPr>
                <w:sz w:val="16"/>
              </w:rPr>
              <w:t>-</w:t>
            </w:r>
          </w:p>
        </w:tc>
        <w:tc>
          <w:tcPr>
            <w:tcW w:w="709" w:type="dxa"/>
          </w:tcPr>
          <w:p w14:paraId="7FB7C39C" w14:textId="77777777" w:rsidR="00046D4A" w:rsidRPr="00B1530F" w:rsidRDefault="00046D4A" w:rsidP="004F19EB">
            <w:pPr>
              <w:pStyle w:val="TAL"/>
              <w:rPr>
                <w:sz w:val="16"/>
              </w:rPr>
            </w:pPr>
            <w:r>
              <w:rPr>
                <w:sz w:val="16"/>
              </w:rPr>
              <w:t>Rel-18</w:t>
            </w:r>
          </w:p>
        </w:tc>
        <w:tc>
          <w:tcPr>
            <w:tcW w:w="283" w:type="dxa"/>
          </w:tcPr>
          <w:p w14:paraId="47D83D1E" w14:textId="77777777" w:rsidR="00046D4A" w:rsidRPr="00B1530F" w:rsidRDefault="00046D4A" w:rsidP="004F19EB">
            <w:pPr>
              <w:pStyle w:val="TAL"/>
              <w:rPr>
                <w:sz w:val="16"/>
              </w:rPr>
            </w:pPr>
            <w:r>
              <w:rPr>
                <w:sz w:val="16"/>
              </w:rPr>
              <w:t>F</w:t>
            </w:r>
          </w:p>
        </w:tc>
        <w:tc>
          <w:tcPr>
            <w:tcW w:w="3261" w:type="dxa"/>
          </w:tcPr>
          <w:p w14:paraId="4DAD9512" w14:textId="77777777" w:rsidR="00046D4A" w:rsidRPr="00B1530F" w:rsidRDefault="00046D4A" w:rsidP="004F19EB">
            <w:pPr>
              <w:pStyle w:val="TAL"/>
              <w:rPr>
                <w:sz w:val="16"/>
              </w:rPr>
            </w:pPr>
            <w:r>
              <w:rPr>
                <w:sz w:val="16"/>
              </w:rPr>
              <w:t>TEI16_Test, NR_pos-UEConTest</w:t>
            </w:r>
          </w:p>
        </w:tc>
        <w:tc>
          <w:tcPr>
            <w:tcW w:w="1269" w:type="dxa"/>
          </w:tcPr>
          <w:p w14:paraId="173C9FF8" w14:textId="77777777" w:rsidR="00046D4A" w:rsidRPr="00B1530F" w:rsidRDefault="00046D4A" w:rsidP="004F19EB">
            <w:pPr>
              <w:pStyle w:val="TAL"/>
              <w:rPr>
                <w:sz w:val="16"/>
              </w:rPr>
            </w:pPr>
            <w:r>
              <w:rPr>
                <w:sz w:val="16"/>
              </w:rPr>
              <w:t>agreed</w:t>
            </w:r>
          </w:p>
        </w:tc>
      </w:tr>
      <w:tr w:rsidR="00046D4A" w14:paraId="445836DF" w14:textId="77777777" w:rsidTr="00F86A74">
        <w:tc>
          <w:tcPr>
            <w:tcW w:w="1097" w:type="dxa"/>
          </w:tcPr>
          <w:p w14:paraId="059C409C" w14:textId="77777777" w:rsidR="00046D4A" w:rsidRPr="00B1530F" w:rsidRDefault="00046D4A" w:rsidP="004F19EB">
            <w:pPr>
              <w:pStyle w:val="TAL"/>
              <w:rPr>
                <w:sz w:val="16"/>
              </w:rPr>
            </w:pPr>
            <w:r>
              <w:rPr>
                <w:sz w:val="16"/>
              </w:rPr>
              <w:t>R5-242235</w:t>
            </w:r>
          </w:p>
        </w:tc>
        <w:tc>
          <w:tcPr>
            <w:tcW w:w="3872" w:type="dxa"/>
          </w:tcPr>
          <w:p w14:paraId="56675233" w14:textId="77777777" w:rsidR="00046D4A" w:rsidRPr="00B1530F" w:rsidRDefault="00046D4A" w:rsidP="004F19EB">
            <w:pPr>
              <w:pStyle w:val="TAL"/>
              <w:rPr>
                <w:sz w:val="16"/>
              </w:rPr>
            </w:pPr>
            <w:r>
              <w:rPr>
                <w:sz w:val="16"/>
              </w:rPr>
              <w:t>Update TC 16.3.2 TT analysis results</w:t>
            </w:r>
          </w:p>
        </w:tc>
        <w:tc>
          <w:tcPr>
            <w:tcW w:w="1408" w:type="dxa"/>
          </w:tcPr>
          <w:p w14:paraId="54C94AD7" w14:textId="77777777" w:rsidR="00046D4A" w:rsidRPr="00B1530F" w:rsidRDefault="00046D4A" w:rsidP="004F19EB">
            <w:pPr>
              <w:pStyle w:val="TAL"/>
              <w:rPr>
                <w:sz w:val="16"/>
              </w:rPr>
            </w:pPr>
            <w:r>
              <w:rPr>
                <w:sz w:val="16"/>
              </w:rPr>
              <w:t>CATT</w:t>
            </w:r>
          </w:p>
        </w:tc>
        <w:tc>
          <w:tcPr>
            <w:tcW w:w="989" w:type="dxa"/>
          </w:tcPr>
          <w:p w14:paraId="4948EB8D" w14:textId="77777777" w:rsidR="00046D4A" w:rsidRPr="00B1530F" w:rsidRDefault="00046D4A" w:rsidP="004F19EB">
            <w:pPr>
              <w:pStyle w:val="TAL"/>
              <w:rPr>
                <w:sz w:val="16"/>
              </w:rPr>
            </w:pPr>
            <w:r>
              <w:rPr>
                <w:sz w:val="16"/>
              </w:rPr>
              <w:t>38.903</w:t>
            </w:r>
          </w:p>
        </w:tc>
        <w:tc>
          <w:tcPr>
            <w:tcW w:w="851" w:type="dxa"/>
          </w:tcPr>
          <w:p w14:paraId="0D816B13" w14:textId="77777777" w:rsidR="00046D4A" w:rsidRPr="00B1530F" w:rsidRDefault="00046D4A" w:rsidP="004F19EB">
            <w:pPr>
              <w:pStyle w:val="TAL"/>
              <w:rPr>
                <w:sz w:val="16"/>
              </w:rPr>
            </w:pPr>
            <w:r>
              <w:rPr>
                <w:sz w:val="16"/>
              </w:rPr>
              <w:t>0724</w:t>
            </w:r>
          </w:p>
        </w:tc>
        <w:tc>
          <w:tcPr>
            <w:tcW w:w="425" w:type="dxa"/>
          </w:tcPr>
          <w:p w14:paraId="38F56C21" w14:textId="77777777" w:rsidR="00046D4A" w:rsidRPr="00B1530F" w:rsidRDefault="00046D4A" w:rsidP="004F19EB">
            <w:pPr>
              <w:pStyle w:val="TAR"/>
              <w:rPr>
                <w:sz w:val="16"/>
              </w:rPr>
            </w:pPr>
            <w:r>
              <w:rPr>
                <w:sz w:val="16"/>
              </w:rPr>
              <w:t>-</w:t>
            </w:r>
          </w:p>
        </w:tc>
        <w:tc>
          <w:tcPr>
            <w:tcW w:w="709" w:type="dxa"/>
          </w:tcPr>
          <w:p w14:paraId="3A41F89E" w14:textId="77777777" w:rsidR="00046D4A" w:rsidRPr="00B1530F" w:rsidRDefault="00046D4A" w:rsidP="004F19EB">
            <w:pPr>
              <w:pStyle w:val="TAL"/>
              <w:rPr>
                <w:sz w:val="16"/>
              </w:rPr>
            </w:pPr>
            <w:r>
              <w:rPr>
                <w:sz w:val="16"/>
              </w:rPr>
              <w:t>Rel-18</w:t>
            </w:r>
          </w:p>
        </w:tc>
        <w:tc>
          <w:tcPr>
            <w:tcW w:w="283" w:type="dxa"/>
          </w:tcPr>
          <w:p w14:paraId="0FEB9BF2" w14:textId="77777777" w:rsidR="00046D4A" w:rsidRPr="00B1530F" w:rsidRDefault="00046D4A" w:rsidP="004F19EB">
            <w:pPr>
              <w:pStyle w:val="TAL"/>
              <w:rPr>
                <w:sz w:val="16"/>
              </w:rPr>
            </w:pPr>
            <w:r>
              <w:rPr>
                <w:sz w:val="16"/>
              </w:rPr>
              <w:t>F</w:t>
            </w:r>
          </w:p>
        </w:tc>
        <w:tc>
          <w:tcPr>
            <w:tcW w:w="3261" w:type="dxa"/>
          </w:tcPr>
          <w:p w14:paraId="5CCA3E85" w14:textId="77777777" w:rsidR="00046D4A" w:rsidRPr="00B1530F" w:rsidRDefault="00046D4A" w:rsidP="004F19EB">
            <w:pPr>
              <w:pStyle w:val="TAL"/>
              <w:rPr>
                <w:sz w:val="16"/>
              </w:rPr>
            </w:pPr>
            <w:r>
              <w:rPr>
                <w:sz w:val="16"/>
              </w:rPr>
              <w:t>TEI16_Test, NR_pos-UEConTest</w:t>
            </w:r>
          </w:p>
        </w:tc>
        <w:tc>
          <w:tcPr>
            <w:tcW w:w="1269" w:type="dxa"/>
          </w:tcPr>
          <w:p w14:paraId="55CD6994" w14:textId="77777777" w:rsidR="00046D4A" w:rsidRPr="00B1530F" w:rsidRDefault="00046D4A" w:rsidP="004F19EB">
            <w:pPr>
              <w:pStyle w:val="TAL"/>
              <w:rPr>
                <w:sz w:val="16"/>
              </w:rPr>
            </w:pPr>
            <w:r>
              <w:rPr>
                <w:sz w:val="16"/>
              </w:rPr>
              <w:t>agreed</w:t>
            </w:r>
          </w:p>
        </w:tc>
      </w:tr>
      <w:tr w:rsidR="00046D4A" w14:paraId="6117DB5E" w14:textId="77777777" w:rsidTr="00F86A74">
        <w:tc>
          <w:tcPr>
            <w:tcW w:w="1097" w:type="dxa"/>
          </w:tcPr>
          <w:p w14:paraId="073DD644" w14:textId="77777777" w:rsidR="00046D4A" w:rsidRPr="00B1530F" w:rsidRDefault="00046D4A" w:rsidP="004F19EB">
            <w:pPr>
              <w:pStyle w:val="TAL"/>
              <w:rPr>
                <w:sz w:val="16"/>
              </w:rPr>
            </w:pPr>
            <w:r>
              <w:rPr>
                <w:sz w:val="16"/>
              </w:rPr>
              <w:t>R5-242236</w:t>
            </w:r>
          </w:p>
        </w:tc>
        <w:tc>
          <w:tcPr>
            <w:tcW w:w="3872" w:type="dxa"/>
          </w:tcPr>
          <w:p w14:paraId="6A51AC97" w14:textId="77777777" w:rsidR="00046D4A" w:rsidRPr="00B1530F" w:rsidRDefault="00046D4A" w:rsidP="004F19EB">
            <w:pPr>
              <w:pStyle w:val="TAL"/>
              <w:rPr>
                <w:sz w:val="16"/>
              </w:rPr>
            </w:pPr>
            <w:r>
              <w:rPr>
                <w:sz w:val="16"/>
              </w:rPr>
              <w:t>Update TC 16.3.4 TT analysis results</w:t>
            </w:r>
          </w:p>
        </w:tc>
        <w:tc>
          <w:tcPr>
            <w:tcW w:w="1408" w:type="dxa"/>
          </w:tcPr>
          <w:p w14:paraId="5A571E68" w14:textId="77777777" w:rsidR="00046D4A" w:rsidRPr="00B1530F" w:rsidRDefault="00046D4A" w:rsidP="004F19EB">
            <w:pPr>
              <w:pStyle w:val="TAL"/>
              <w:rPr>
                <w:sz w:val="16"/>
              </w:rPr>
            </w:pPr>
            <w:r>
              <w:rPr>
                <w:sz w:val="16"/>
              </w:rPr>
              <w:t>CATT</w:t>
            </w:r>
          </w:p>
        </w:tc>
        <w:tc>
          <w:tcPr>
            <w:tcW w:w="989" w:type="dxa"/>
          </w:tcPr>
          <w:p w14:paraId="5B3657CB" w14:textId="77777777" w:rsidR="00046D4A" w:rsidRPr="00B1530F" w:rsidRDefault="00046D4A" w:rsidP="004F19EB">
            <w:pPr>
              <w:pStyle w:val="TAL"/>
              <w:rPr>
                <w:sz w:val="16"/>
              </w:rPr>
            </w:pPr>
            <w:r>
              <w:rPr>
                <w:sz w:val="16"/>
              </w:rPr>
              <w:t>38.903</w:t>
            </w:r>
          </w:p>
        </w:tc>
        <w:tc>
          <w:tcPr>
            <w:tcW w:w="851" w:type="dxa"/>
          </w:tcPr>
          <w:p w14:paraId="4ED2E2AF" w14:textId="77777777" w:rsidR="00046D4A" w:rsidRPr="00B1530F" w:rsidRDefault="00046D4A" w:rsidP="004F19EB">
            <w:pPr>
              <w:pStyle w:val="TAL"/>
              <w:rPr>
                <w:sz w:val="16"/>
              </w:rPr>
            </w:pPr>
            <w:r>
              <w:rPr>
                <w:sz w:val="16"/>
              </w:rPr>
              <w:t>0725</w:t>
            </w:r>
          </w:p>
        </w:tc>
        <w:tc>
          <w:tcPr>
            <w:tcW w:w="425" w:type="dxa"/>
          </w:tcPr>
          <w:p w14:paraId="0B4F288C" w14:textId="77777777" w:rsidR="00046D4A" w:rsidRPr="00B1530F" w:rsidRDefault="00046D4A" w:rsidP="004F19EB">
            <w:pPr>
              <w:pStyle w:val="TAR"/>
              <w:rPr>
                <w:sz w:val="16"/>
              </w:rPr>
            </w:pPr>
            <w:r>
              <w:rPr>
                <w:sz w:val="16"/>
              </w:rPr>
              <w:t>-</w:t>
            </w:r>
          </w:p>
        </w:tc>
        <w:tc>
          <w:tcPr>
            <w:tcW w:w="709" w:type="dxa"/>
          </w:tcPr>
          <w:p w14:paraId="76D33595" w14:textId="77777777" w:rsidR="00046D4A" w:rsidRPr="00B1530F" w:rsidRDefault="00046D4A" w:rsidP="004F19EB">
            <w:pPr>
              <w:pStyle w:val="TAL"/>
              <w:rPr>
                <w:sz w:val="16"/>
              </w:rPr>
            </w:pPr>
            <w:r>
              <w:rPr>
                <w:sz w:val="16"/>
              </w:rPr>
              <w:t>Rel-18</w:t>
            </w:r>
          </w:p>
        </w:tc>
        <w:tc>
          <w:tcPr>
            <w:tcW w:w="283" w:type="dxa"/>
          </w:tcPr>
          <w:p w14:paraId="1FBB9436" w14:textId="77777777" w:rsidR="00046D4A" w:rsidRPr="00B1530F" w:rsidRDefault="00046D4A" w:rsidP="004F19EB">
            <w:pPr>
              <w:pStyle w:val="TAL"/>
              <w:rPr>
                <w:sz w:val="16"/>
              </w:rPr>
            </w:pPr>
            <w:r>
              <w:rPr>
                <w:sz w:val="16"/>
              </w:rPr>
              <w:t>F</w:t>
            </w:r>
          </w:p>
        </w:tc>
        <w:tc>
          <w:tcPr>
            <w:tcW w:w="3261" w:type="dxa"/>
          </w:tcPr>
          <w:p w14:paraId="7A31917D" w14:textId="77777777" w:rsidR="00046D4A" w:rsidRPr="00B1530F" w:rsidRDefault="00046D4A" w:rsidP="004F19EB">
            <w:pPr>
              <w:pStyle w:val="TAL"/>
              <w:rPr>
                <w:sz w:val="16"/>
              </w:rPr>
            </w:pPr>
            <w:r>
              <w:rPr>
                <w:sz w:val="16"/>
              </w:rPr>
              <w:t>NR_pos_enh-UEConTest</w:t>
            </w:r>
          </w:p>
        </w:tc>
        <w:tc>
          <w:tcPr>
            <w:tcW w:w="1269" w:type="dxa"/>
          </w:tcPr>
          <w:p w14:paraId="5AA75940" w14:textId="77777777" w:rsidR="00046D4A" w:rsidRPr="00B1530F" w:rsidRDefault="00046D4A" w:rsidP="004F19EB">
            <w:pPr>
              <w:pStyle w:val="TAL"/>
              <w:rPr>
                <w:sz w:val="16"/>
              </w:rPr>
            </w:pPr>
            <w:r>
              <w:rPr>
                <w:sz w:val="16"/>
              </w:rPr>
              <w:t>agreed</w:t>
            </w:r>
          </w:p>
        </w:tc>
      </w:tr>
      <w:tr w:rsidR="00046D4A" w14:paraId="60A68450" w14:textId="77777777" w:rsidTr="00F86A74">
        <w:tc>
          <w:tcPr>
            <w:tcW w:w="1097" w:type="dxa"/>
          </w:tcPr>
          <w:p w14:paraId="6B478D4C" w14:textId="77777777" w:rsidR="00046D4A" w:rsidRPr="00B1530F" w:rsidRDefault="00046D4A" w:rsidP="004F19EB">
            <w:pPr>
              <w:pStyle w:val="TAL"/>
              <w:rPr>
                <w:sz w:val="16"/>
              </w:rPr>
            </w:pPr>
            <w:r>
              <w:rPr>
                <w:sz w:val="16"/>
              </w:rPr>
              <w:t>R5-242259</w:t>
            </w:r>
          </w:p>
        </w:tc>
        <w:tc>
          <w:tcPr>
            <w:tcW w:w="3872" w:type="dxa"/>
          </w:tcPr>
          <w:p w14:paraId="330488E2" w14:textId="77777777" w:rsidR="00046D4A" w:rsidRPr="00B1530F" w:rsidRDefault="00046D4A" w:rsidP="004F19EB">
            <w:pPr>
              <w:pStyle w:val="TAL"/>
              <w:rPr>
                <w:sz w:val="16"/>
              </w:rPr>
            </w:pPr>
            <w:r>
              <w:rPr>
                <w:sz w:val="16"/>
              </w:rPr>
              <w:t>Pending UL MIMO update in 38.903</w:t>
            </w:r>
          </w:p>
        </w:tc>
        <w:tc>
          <w:tcPr>
            <w:tcW w:w="1408" w:type="dxa"/>
          </w:tcPr>
          <w:p w14:paraId="50040BB6" w14:textId="77777777" w:rsidR="00046D4A" w:rsidRPr="00B1530F" w:rsidRDefault="00046D4A" w:rsidP="004F19EB">
            <w:pPr>
              <w:pStyle w:val="TAL"/>
              <w:rPr>
                <w:sz w:val="16"/>
              </w:rPr>
            </w:pPr>
            <w:r>
              <w:rPr>
                <w:sz w:val="16"/>
              </w:rPr>
              <w:t>Keysight Technologies</w:t>
            </w:r>
          </w:p>
        </w:tc>
        <w:tc>
          <w:tcPr>
            <w:tcW w:w="989" w:type="dxa"/>
          </w:tcPr>
          <w:p w14:paraId="46421524" w14:textId="77777777" w:rsidR="00046D4A" w:rsidRPr="00B1530F" w:rsidRDefault="00046D4A" w:rsidP="004F19EB">
            <w:pPr>
              <w:pStyle w:val="TAL"/>
              <w:rPr>
                <w:sz w:val="16"/>
              </w:rPr>
            </w:pPr>
            <w:r>
              <w:rPr>
                <w:sz w:val="16"/>
              </w:rPr>
              <w:t>38.903</w:t>
            </w:r>
          </w:p>
        </w:tc>
        <w:tc>
          <w:tcPr>
            <w:tcW w:w="851" w:type="dxa"/>
          </w:tcPr>
          <w:p w14:paraId="7031DF9D" w14:textId="77777777" w:rsidR="00046D4A" w:rsidRPr="00B1530F" w:rsidRDefault="00046D4A" w:rsidP="004F19EB">
            <w:pPr>
              <w:pStyle w:val="TAL"/>
              <w:rPr>
                <w:sz w:val="16"/>
              </w:rPr>
            </w:pPr>
            <w:r>
              <w:rPr>
                <w:sz w:val="16"/>
              </w:rPr>
              <w:t>0726</w:t>
            </w:r>
          </w:p>
        </w:tc>
        <w:tc>
          <w:tcPr>
            <w:tcW w:w="425" w:type="dxa"/>
          </w:tcPr>
          <w:p w14:paraId="445C8C8F" w14:textId="77777777" w:rsidR="00046D4A" w:rsidRPr="00B1530F" w:rsidRDefault="00046D4A" w:rsidP="004F19EB">
            <w:pPr>
              <w:pStyle w:val="TAR"/>
              <w:rPr>
                <w:sz w:val="16"/>
              </w:rPr>
            </w:pPr>
            <w:r>
              <w:rPr>
                <w:sz w:val="16"/>
              </w:rPr>
              <w:t>-</w:t>
            </w:r>
          </w:p>
        </w:tc>
        <w:tc>
          <w:tcPr>
            <w:tcW w:w="709" w:type="dxa"/>
          </w:tcPr>
          <w:p w14:paraId="2D8933F9" w14:textId="77777777" w:rsidR="00046D4A" w:rsidRPr="00B1530F" w:rsidRDefault="00046D4A" w:rsidP="004F19EB">
            <w:pPr>
              <w:pStyle w:val="TAL"/>
              <w:rPr>
                <w:sz w:val="16"/>
              </w:rPr>
            </w:pPr>
            <w:r>
              <w:rPr>
                <w:sz w:val="16"/>
              </w:rPr>
              <w:t>Rel-18</w:t>
            </w:r>
          </w:p>
        </w:tc>
        <w:tc>
          <w:tcPr>
            <w:tcW w:w="283" w:type="dxa"/>
          </w:tcPr>
          <w:p w14:paraId="039BB220" w14:textId="77777777" w:rsidR="00046D4A" w:rsidRPr="00B1530F" w:rsidRDefault="00046D4A" w:rsidP="004F19EB">
            <w:pPr>
              <w:pStyle w:val="TAL"/>
              <w:rPr>
                <w:sz w:val="16"/>
              </w:rPr>
            </w:pPr>
            <w:r>
              <w:rPr>
                <w:sz w:val="16"/>
              </w:rPr>
              <w:t>F</w:t>
            </w:r>
          </w:p>
        </w:tc>
        <w:tc>
          <w:tcPr>
            <w:tcW w:w="3261" w:type="dxa"/>
          </w:tcPr>
          <w:p w14:paraId="070D20DD" w14:textId="77777777" w:rsidR="00046D4A" w:rsidRPr="00B1530F" w:rsidRDefault="00046D4A" w:rsidP="004F19EB">
            <w:pPr>
              <w:pStyle w:val="TAL"/>
              <w:rPr>
                <w:sz w:val="16"/>
              </w:rPr>
            </w:pPr>
            <w:r>
              <w:rPr>
                <w:sz w:val="16"/>
              </w:rPr>
              <w:t>TEI15_Test, 5GS_NR_LTE-UEConTest</w:t>
            </w:r>
          </w:p>
        </w:tc>
        <w:tc>
          <w:tcPr>
            <w:tcW w:w="1269" w:type="dxa"/>
          </w:tcPr>
          <w:p w14:paraId="1DB26A58" w14:textId="77777777" w:rsidR="00046D4A" w:rsidRPr="00B1530F" w:rsidRDefault="00046D4A" w:rsidP="004F19EB">
            <w:pPr>
              <w:pStyle w:val="TAL"/>
              <w:rPr>
                <w:sz w:val="16"/>
              </w:rPr>
            </w:pPr>
            <w:r>
              <w:rPr>
                <w:sz w:val="16"/>
              </w:rPr>
              <w:t>agreed</w:t>
            </w:r>
          </w:p>
        </w:tc>
      </w:tr>
      <w:tr w:rsidR="00046D4A" w14:paraId="3313046B" w14:textId="77777777" w:rsidTr="00F86A74">
        <w:tc>
          <w:tcPr>
            <w:tcW w:w="1097" w:type="dxa"/>
          </w:tcPr>
          <w:p w14:paraId="6F2EE2CD" w14:textId="77777777" w:rsidR="00046D4A" w:rsidRPr="00B1530F" w:rsidRDefault="00046D4A" w:rsidP="004F19EB">
            <w:pPr>
              <w:pStyle w:val="TAL"/>
              <w:rPr>
                <w:sz w:val="16"/>
              </w:rPr>
            </w:pPr>
            <w:r>
              <w:rPr>
                <w:sz w:val="16"/>
              </w:rPr>
              <w:t>R5-242262</w:t>
            </w:r>
          </w:p>
        </w:tc>
        <w:tc>
          <w:tcPr>
            <w:tcW w:w="3872" w:type="dxa"/>
          </w:tcPr>
          <w:p w14:paraId="74BFC855" w14:textId="77777777" w:rsidR="00046D4A" w:rsidRPr="00B1530F" w:rsidRDefault="00046D4A" w:rsidP="004F19EB">
            <w:pPr>
              <w:pStyle w:val="TAL"/>
              <w:rPr>
                <w:sz w:val="16"/>
              </w:rPr>
            </w:pPr>
            <w:r>
              <w:rPr>
                <w:sz w:val="16"/>
              </w:rPr>
              <w:t>FR2c MU definition in 38.903</w:t>
            </w:r>
          </w:p>
        </w:tc>
        <w:tc>
          <w:tcPr>
            <w:tcW w:w="1408" w:type="dxa"/>
          </w:tcPr>
          <w:p w14:paraId="7C755A70" w14:textId="77777777" w:rsidR="00046D4A" w:rsidRPr="00B1530F" w:rsidRDefault="00046D4A" w:rsidP="004F19EB">
            <w:pPr>
              <w:pStyle w:val="TAL"/>
              <w:rPr>
                <w:sz w:val="16"/>
              </w:rPr>
            </w:pPr>
            <w:r>
              <w:rPr>
                <w:sz w:val="16"/>
              </w:rPr>
              <w:t>Keysight Technologies</w:t>
            </w:r>
          </w:p>
        </w:tc>
        <w:tc>
          <w:tcPr>
            <w:tcW w:w="989" w:type="dxa"/>
          </w:tcPr>
          <w:p w14:paraId="3D1B7ABE" w14:textId="77777777" w:rsidR="00046D4A" w:rsidRPr="00B1530F" w:rsidRDefault="00046D4A" w:rsidP="004F19EB">
            <w:pPr>
              <w:pStyle w:val="TAL"/>
              <w:rPr>
                <w:sz w:val="16"/>
              </w:rPr>
            </w:pPr>
            <w:r>
              <w:rPr>
                <w:sz w:val="16"/>
              </w:rPr>
              <w:t>38.903</w:t>
            </w:r>
          </w:p>
        </w:tc>
        <w:tc>
          <w:tcPr>
            <w:tcW w:w="851" w:type="dxa"/>
          </w:tcPr>
          <w:p w14:paraId="62408ED5" w14:textId="77777777" w:rsidR="00046D4A" w:rsidRPr="00B1530F" w:rsidRDefault="00046D4A" w:rsidP="004F19EB">
            <w:pPr>
              <w:pStyle w:val="TAL"/>
              <w:rPr>
                <w:sz w:val="16"/>
              </w:rPr>
            </w:pPr>
            <w:r>
              <w:rPr>
                <w:sz w:val="16"/>
              </w:rPr>
              <w:t>0727</w:t>
            </w:r>
          </w:p>
        </w:tc>
        <w:tc>
          <w:tcPr>
            <w:tcW w:w="425" w:type="dxa"/>
          </w:tcPr>
          <w:p w14:paraId="61B469FA" w14:textId="77777777" w:rsidR="00046D4A" w:rsidRPr="00B1530F" w:rsidRDefault="00046D4A" w:rsidP="004F19EB">
            <w:pPr>
              <w:pStyle w:val="TAR"/>
              <w:rPr>
                <w:sz w:val="16"/>
              </w:rPr>
            </w:pPr>
            <w:r>
              <w:rPr>
                <w:sz w:val="16"/>
              </w:rPr>
              <w:t>-</w:t>
            </w:r>
          </w:p>
        </w:tc>
        <w:tc>
          <w:tcPr>
            <w:tcW w:w="709" w:type="dxa"/>
          </w:tcPr>
          <w:p w14:paraId="61528B89" w14:textId="77777777" w:rsidR="00046D4A" w:rsidRPr="00B1530F" w:rsidRDefault="00046D4A" w:rsidP="004F19EB">
            <w:pPr>
              <w:pStyle w:val="TAL"/>
              <w:rPr>
                <w:sz w:val="16"/>
              </w:rPr>
            </w:pPr>
            <w:r>
              <w:rPr>
                <w:sz w:val="16"/>
              </w:rPr>
              <w:t>Rel-18</w:t>
            </w:r>
          </w:p>
        </w:tc>
        <w:tc>
          <w:tcPr>
            <w:tcW w:w="283" w:type="dxa"/>
          </w:tcPr>
          <w:p w14:paraId="36C0004E" w14:textId="77777777" w:rsidR="00046D4A" w:rsidRPr="00B1530F" w:rsidRDefault="00046D4A" w:rsidP="004F19EB">
            <w:pPr>
              <w:pStyle w:val="TAL"/>
              <w:rPr>
                <w:sz w:val="16"/>
              </w:rPr>
            </w:pPr>
            <w:r>
              <w:rPr>
                <w:sz w:val="16"/>
              </w:rPr>
              <w:t>F</w:t>
            </w:r>
          </w:p>
        </w:tc>
        <w:tc>
          <w:tcPr>
            <w:tcW w:w="3261" w:type="dxa"/>
          </w:tcPr>
          <w:p w14:paraId="7ED87BA3" w14:textId="77777777" w:rsidR="00046D4A" w:rsidRPr="00B1530F" w:rsidRDefault="00046D4A" w:rsidP="004F19EB">
            <w:pPr>
              <w:pStyle w:val="TAL"/>
              <w:rPr>
                <w:sz w:val="16"/>
              </w:rPr>
            </w:pPr>
            <w:r>
              <w:rPr>
                <w:sz w:val="16"/>
              </w:rPr>
              <w:t>TEI15_Test, 5GS_NR_LTE-UEConTest</w:t>
            </w:r>
          </w:p>
        </w:tc>
        <w:tc>
          <w:tcPr>
            <w:tcW w:w="1269" w:type="dxa"/>
          </w:tcPr>
          <w:p w14:paraId="520C0B1C" w14:textId="77777777" w:rsidR="00046D4A" w:rsidRPr="00B1530F" w:rsidRDefault="00046D4A" w:rsidP="004F19EB">
            <w:pPr>
              <w:pStyle w:val="TAL"/>
              <w:rPr>
                <w:sz w:val="16"/>
              </w:rPr>
            </w:pPr>
            <w:r>
              <w:rPr>
                <w:sz w:val="16"/>
              </w:rPr>
              <w:t>revised</w:t>
            </w:r>
          </w:p>
        </w:tc>
      </w:tr>
      <w:tr w:rsidR="00046D4A" w14:paraId="3133649B" w14:textId="77777777" w:rsidTr="00F86A74">
        <w:tc>
          <w:tcPr>
            <w:tcW w:w="1097" w:type="dxa"/>
          </w:tcPr>
          <w:p w14:paraId="7B9D4F24" w14:textId="77777777" w:rsidR="00046D4A" w:rsidRPr="00B1530F" w:rsidRDefault="00046D4A" w:rsidP="004F19EB">
            <w:pPr>
              <w:pStyle w:val="TAL"/>
              <w:rPr>
                <w:sz w:val="16"/>
              </w:rPr>
            </w:pPr>
            <w:r>
              <w:rPr>
                <w:sz w:val="16"/>
              </w:rPr>
              <w:t>R5-243730</w:t>
            </w:r>
          </w:p>
        </w:tc>
        <w:tc>
          <w:tcPr>
            <w:tcW w:w="3872" w:type="dxa"/>
          </w:tcPr>
          <w:p w14:paraId="5CF202D9" w14:textId="77777777" w:rsidR="00046D4A" w:rsidRPr="00B1530F" w:rsidRDefault="00046D4A" w:rsidP="004F19EB">
            <w:pPr>
              <w:pStyle w:val="TAL"/>
              <w:rPr>
                <w:sz w:val="16"/>
              </w:rPr>
            </w:pPr>
            <w:r>
              <w:rPr>
                <w:sz w:val="16"/>
              </w:rPr>
              <w:t>FR2c MU definition in 38.903</w:t>
            </w:r>
          </w:p>
        </w:tc>
        <w:tc>
          <w:tcPr>
            <w:tcW w:w="1408" w:type="dxa"/>
          </w:tcPr>
          <w:p w14:paraId="4B6438E4" w14:textId="77777777" w:rsidR="00046D4A" w:rsidRPr="00B1530F" w:rsidRDefault="00046D4A" w:rsidP="004F19EB">
            <w:pPr>
              <w:pStyle w:val="TAL"/>
              <w:rPr>
                <w:sz w:val="16"/>
              </w:rPr>
            </w:pPr>
            <w:r>
              <w:rPr>
                <w:sz w:val="16"/>
              </w:rPr>
              <w:t>Keysight Technologies</w:t>
            </w:r>
          </w:p>
        </w:tc>
        <w:tc>
          <w:tcPr>
            <w:tcW w:w="989" w:type="dxa"/>
          </w:tcPr>
          <w:p w14:paraId="5EE7588B" w14:textId="77777777" w:rsidR="00046D4A" w:rsidRPr="00B1530F" w:rsidRDefault="00046D4A" w:rsidP="004F19EB">
            <w:pPr>
              <w:pStyle w:val="TAL"/>
              <w:rPr>
                <w:sz w:val="16"/>
              </w:rPr>
            </w:pPr>
            <w:r>
              <w:rPr>
                <w:sz w:val="16"/>
              </w:rPr>
              <w:t>38.903</w:t>
            </w:r>
          </w:p>
        </w:tc>
        <w:tc>
          <w:tcPr>
            <w:tcW w:w="851" w:type="dxa"/>
          </w:tcPr>
          <w:p w14:paraId="6C3CC4E7" w14:textId="77777777" w:rsidR="00046D4A" w:rsidRPr="00B1530F" w:rsidRDefault="00046D4A" w:rsidP="004F19EB">
            <w:pPr>
              <w:pStyle w:val="TAL"/>
              <w:rPr>
                <w:sz w:val="16"/>
              </w:rPr>
            </w:pPr>
            <w:r>
              <w:rPr>
                <w:sz w:val="16"/>
              </w:rPr>
              <w:t>0727</w:t>
            </w:r>
          </w:p>
        </w:tc>
        <w:tc>
          <w:tcPr>
            <w:tcW w:w="425" w:type="dxa"/>
          </w:tcPr>
          <w:p w14:paraId="725ACE25" w14:textId="77777777" w:rsidR="00046D4A" w:rsidRPr="00B1530F" w:rsidRDefault="00046D4A" w:rsidP="004F19EB">
            <w:pPr>
              <w:pStyle w:val="TAR"/>
              <w:rPr>
                <w:sz w:val="16"/>
              </w:rPr>
            </w:pPr>
            <w:r>
              <w:rPr>
                <w:sz w:val="16"/>
              </w:rPr>
              <w:t>1</w:t>
            </w:r>
          </w:p>
        </w:tc>
        <w:tc>
          <w:tcPr>
            <w:tcW w:w="709" w:type="dxa"/>
          </w:tcPr>
          <w:p w14:paraId="20A367F1" w14:textId="77777777" w:rsidR="00046D4A" w:rsidRPr="00B1530F" w:rsidRDefault="00046D4A" w:rsidP="004F19EB">
            <w:pPr>
              <w:pStyle w:val="TAL"/>
              <w:rPr>
                <w:sz w:val="16"/>
              </w:rPr>
            </w:pPr>
            <w:r>
              <w:rPr>
                <w:sz w:val="16"/>
              </w:rPr>
              <w:t>Rel-18</w:t>
            </w:r>
          </w:p>
        </w:tc>
        <w:tc>
          <w:tcPr>
            <w:tcW w:w="283" w:type="dxa"/>
          </w:tcPr>
          <w:p w14:paraId="37D73DD3" w14:textId="77777777" w:rsidR="00046D4A" w:rsidRPr="00B1530F" w:rsidRDefault="00046D4A" w:rsidP="004F19EB">
            <w:pPr>
              <w:pStyle w:val="TAL"/>
              <w:rPr>
                <w:sz w:val="16"/>
              </w:rPr>
            </w:pPr>
            <w:r>
              <w:rPr>
                <w:sz w:val="16"/>
              </w:rPr>
              <w:t>F</w:t>
            </w:r>
          </w:p>
        </w:tc>
        <w:tc>
          <w:tcPr>
            <w:tcW w:w="3261" w:type="dxa"/>
          </w:tcPr>
          <w:p w14:paraId="576BA71C" w14:textId="77777777" w:rsidR="00046D4A" w:rsidRPr="00B1530F" w:rsidRDefault="00046D4A" w:rsidP="004F19EB">
            <w:pPr>
              <w:pStyle w:val="TAL"/>
              <w:rPr>
                <w:sz w:val="16"/>
              </w:rPr>
            </w:pPr>
            <w:r>
              <w:rPr>
                <w:sz w:val="16"/>
              </w:rPr>
              <w:t>TEI15_Test, 5GS_NR_LTE-UEConTest</w:t>
            </w:r>
          </w:p>
        </w:tc>
        <w:tc>
          <w:tcPr>
            <w:tcW w:w="1269" w:type="dxa"/>
          </w:tcPr>
          <w:p w14:paraId="57F6C6BF" w14:textId="77777777" w:rsidR="00046D4A" w:rsidRPr="00B1530F" w:rsidRDefault="00046D4A" w:rsidP="004F19EB">
            <w:pPr>
              <w:pStyle w:val="TAL"/>
              <w:rPr>
                <w:sz w:val="16"/>
              </w:rPr>
            </w:pPr>
            <w:r>
              <w:rPr>
                <w:sz w:val="16"/>
              </w:rPr>
              <w:t>agreed</w:t>
            </w:r>
          </w:p>
        </w:tc>
      </w:tr>
      <w:tr w:rsidR="00046D4A" w14:paraId="31373B8E" w14:textId="77777777" w:rsidTr="00F86A74">
        <w:tc>
          <w:tcPr>
            <w:tcW w:w="1097" w:type="dxa"/>
          </w:tcPr>
          <w:p w14:paraId="1BA75245" w14:textId="77777777" w:rsidR="00046D4A" w:rsidRPr="00B1530F" w:rsidRDefault="00046D4A" w:rsidP="004F19EB">
            <w:pPr>
              <w:pStyle w:val="TAL"/>
              <w:rPr>
                <w:sz w:val="16"/>
              </w:rPr>
            </w:pPr>
            <w:r>
              <w:rPr>
                <w:sz w:val="16"/>
              </w:rPr>
              <w:t>R5-242265</w:t>
            </w:r>
          </w:p>
        </w:tc>
        <w:tc>
          <w:tcPr>
            <w:tcW w:w="3872" w:type="dxa"/>
          </w:tcPr>
          <w:p w14:paraId="7D0BF13C" w14:textId="77777777" w:rsidR="00046D4A" w:rsidRPr="00B1530F" w:rsidRDefault="00046D4A" w:rsidP="004F19EB">
            <w:pPr>
              <w:pStyle w:val="TAL"/>
              <w:rPr>
                <w:sz w:val="16"/>
              </w:rPr>
            </w:pPr>
            <w:r>
              <w:rPr>
                <w:sz w:val="16"/>
              </w:rPr>
              <w:t>PC5 FR2 MU definition in 38.903</w:t>
            </w:r>
          </w:p>
        </w:tc>
        <w:tc>
          <w:tcPr>
            <w:tcW w:w="1408" w:type="dxa"/>
          </w:tcPr>
          <w:p w14:paraId="4E3298A3" w14:textId="77777777" w:rsidR="00046D4A" w:rsidRPr="00B1530F" w:rsidRDefault="00046D4A" w:rsidP="004F19EB">
            <w:pPr>
              <w:pStyle w:val="TAL"/>
              <w:rPr>
                <w:sz w:val="16"/>
              </w:rPr>
            </w:pPr>
            <w:r>
              <w:rPr>
                <w:sz w:val="16"/>
              </w:rPr>
              <w:t>Keysight Technologies</w:t>
            </w:r>
          </w:p>
        </w:tc>
        <w:tc>
          <w:tcPr>
            <w:tcW w:w="989" w:type="dxa"/>
          </w:tcPr>
          <w:p w14:paraId="06167937" w14:textId="77777777" w:rsidR="00046D4A" w:rsidRPr="00B1530F" w:rsidRDefault="00046D4A" w:rsidP="004F19EB">
            <w:pPr>
              <w:pStyle w:val="TAL"/>
              <w:rPr>
                <w:sz w:val="16"/>
              </w:rPr>
            </w:pPr>
            <w:r>
              <w:rPr>
                <w:sz w:val="16"/>
              </w:rPr>
              <w:t>38.903</w:t>
            </w:r>
          </w:p>
        </w:tc>
        <w:tc>
          <w:tcPr>
            <w:tcW w:w="851" w:type="dxa"/>
          </w:tcPr>
          <w:p w14:paraId="2734D7D9" w14:textId="77777777" w:rsidR="00046D4A" w:rsidRPr="00B1530F" w:rsidRDefault="00046D4A" w:rsidP="004F19EB">
            <w:pPr>
              <w:pStyle w:val="TAL"/>
              <w:rPr>
                <w:sz w:val="16"/>
              </w:rPr>
            </w:pPr>
            <w:r>
              <w:rPr>
                <w:sz w:val="16"/>
              </w:rPr>
              <w:t>0728</w:t>
            </w:r>
          </w:p>
        </w:tc>
        <w:tc>
          <w:tcPr>
            <w:tcW w:w="425" w:type="dxa"/>
          </w:tcPr>
          <w:p w14:paraId="31496165" w14:textId="77777777" w:rsidR="00046D4A" w:rsidRPr="00B1530F" w:rsidRDefault="00046D4A" w:rsidP="004F19EB">
            <w:pPr>
              <w:pStyle w:val="TAR"/>
              <w:rPr>
                <w:sz w:val="16"/>
              </w:rPr>
            </w:pPr>
            <w:r>
              <w:rPr>
                <w:sz w:val="16"/>
              </w:rPr>
              <w:t>-</w:t>
            </w:r>
          </w:p>
        </w:tc>
        <w:tc>
          <w:tcPr>
            <w:tcW w:w="709" w:type="dxa"/>
          </w:tcPr>
          <w:p w14:paraId="672A370E" w14:textId="77777777" w:rsidR="00046D4A" w:rsidRPr="00B1530F" w:rsidRDefault="00046D4A" w:rsidP="004F19EB">
            <w:pPr>
              <w:pStyle w:val="TAL"/>
              <w:rPr>
                <w:sz w:val="16"/>
              </w:rPr>
            </w:pPr>
            <w:r>
              <w:rPr>
                <w:sz w:val="16"/>
              </w:rPr>
              <w:t>Rel-18</w:t>
            </w:r>
          </w:p>
        </w:tc>
        <w:tc>
          <w:tcPr>
            <w:tcW w:w="283" w:type="dxa"/>
          </w:tcPr>
          <w:p w14:paraId="598F0C58" w14:textId="77777777" w:rsidR="00046D4A" w:rsidRPr="00B1530F" w:rsidRDefault="00046D4A" w:rsidP="004F19EB">
            <w:pPr>
              <w:pStyle w:val="TAL"/>
              <w:rPr>
                <w:sz w:val="16"/>
              </w:rPr>
            </w:pPr>
            <w:r>
              <w:rPr>
                <w:sz w:val="16"/>
              </w:rPr>
              <w:t>F</w:t>
            </w:r>
          </w:p>
        </w:tc>
        <w:tc>
          <w:tcPr>
            <w:tcW w:w="3261" w:type="dxa"/>
          </w:tcPr>
          <w:p w14:paraId="5FD97A43" w14:textId="77777777" w:rsidR="00046D4A" w:rsidRPr="00B1530F" w:rsidRDefault="00046D4A" w:rsidP="004F19EB">
            <w:pPr>
              <w:pStyle w:val="TAL"/>
              <w:rPr>
                <w:sz w:val="16"/>
              </w:rPr>
            </w:pPr>
            <w:r>
              <w:rPr>
                <w:sz w:val="16"/>
              </w:rPr>
              <w:t>NR_FR2_FWA_Bn257_Bn258-UEConTest</w:t>
            </w:r>
          </w:p>
        </w:tc>
        <w:tc>
          <w:tcPr>
            <w:tcW w:w="1269" w:type="dxa"/>
          </w:tcPr>
          <w:p w14:paraId="35344491" w14:textId="77777777" w:rsidR="00046D4A" w:rsidRPr="00B1530F" w:rsidRDefault="00046D4A" w:rsidP="004F19EB">
            <w:pPr>
              <w:pStyle w:val="TAL"/>
              <w:rPr>
                <w:sz w:val="16"/>
              </w:rPr>
            </w:pPr>
            <w:r>
              <w:rPr>
                <w:sz w:val="16"/>
              </w:rPr>
              <w:t>revised</w:t>
            </w:r>
          </w:p>
        </w:tc>
      </w:tr>
      <w:tr w:rsidR="00046D4A" w14:paraId="0DDF4FE7" w14:textId="77777777" w:rsidTr="00F86A74">
        <w:tc>
          <w:tcPr>
            <w:tcW w:w="1097" w:type="dxa"/>
          </w:tcPr>
          <w:p w14:paraId="2EF47800" w14:textId="77777777" w:rsidR="00046D4A" w:rsidRPr="00B1530F" w:rsidRDefault="00046D4A" w:rsidP="004F19EB">
            <w:pPr>
              <w:pStyle w:val="TAL"/>
              <w:rPr>
                <w:sz w:val="16"/>
              </w:rPr>
            </w:pPr>
            <w:r>
              <w:rPr>
                <w:sz w:val="16"/>
              </w:rPr>
              <w:t>R5-243723</w:t>
            </w:r>
          </w:p>
        </w:tc>
        <w:tc>
          <w:tcPr>
            <w:tcW w:w="3872" w:type="dxa"/>
          </w:tcPr>
          <w:p w14:paraId="73AC616D" w14:textId="77777777" w:rsidR="00046D4A" w:rsidRPr="00B1530F" w:rsidRDefault="00046D4A" w:rsidP="004F19EB">
            <w:pPr>
              <w:pStyle w:val="TAL"/>
              <w:rPr>
                <w:sz w:val="16"/>
              </w:rPr>
            </w:pPr>
            <w:r>
              <w:rPr>
                <w:sz w:val="16"/>
              </w:rPr>
              <w:t>PC5 FR2 MU definition in 38.903</w:t>
            </w:r>
          </w:p>
        </w:tc>
        <w:tc>
          <w:tcPr>
            <w:tcW w:w="1408" w:type="dxa"/>
          </w:tcPr>
          <w:p w14:paraId="3722931A" w14:textId="77777777" w:rsidR="00046D4A" w:rsidRPr="00B1530F" w:rsidRDefault="00046D4A" w:rsidP="004F19EB">
            <w:pPr>
              <w:pStyle w:val="TAL"/>
              <w:rPr>
                <w:sz w:val="16"/>
              </w:rPr>
            </w:pPr>
            <w:r>
              <w:rPr>
                <w:sz w:val="16"/>
              </w:rPr>
              <w:t>Keysight Technologies</w:t>
            </w:r>
          </w:p>
        </w:tc>
        <w:tc>
          <w:tcPr>
            <w:tcW w:w="989" w:type="dxa"/>
          </w:tcPr>
          <w:p w14:paraId="447213B4" w14:textId="77777777" w:rsidR="00046D4A" w:rsidRPr="00B1530F" w:rsidRDefault="00046D4A" w:rsidP="004F19EB">
            <w:pPr>
              <w:pStyle w:val="TAL"/>
              <w:rPr>
                <w:sz w:val="16"/>
              </w:rPr>
            </w:pPr>
            <w:r>
              <w:rPr>
                <w:sz w:val="16"/>
              </w:rPr>
              <w:t>38.903</w:t>
            </w:r>
          </w:p>
        </w:tc>
        <w:tc>
          <w:tcPr>
            <w:tcW w:w="851" w:type="dxa"/>
          </w:tcPr>
          <w:p w14:paraId="676AB043" w14:textId="77777777" w:rsidR="00046D4A" w:rsidRPr="00B1530F" w:rsidRDefault="00046D4A" w:rsidP="004F19EB">
            <w:pPr>
              <w:pStyle w:val="TAL"/>
              <w:rPr>
                <w:sz w:val="16"/>
              </w:rPr>
            </w:pPr>
            <w:r>
              <w:rPr>
                <w:sz w:val="16"/>
              </w:rPr>
              <w:t>0728</w:t>
            </w:r>
          </w:p>
        </w:tc>
        <w:tc>
          <w:tcPr>
            <w:tcW w:w="425" w:type="dxa"/>
          </w:tcPr>
          <w:p w14:paraId="02F8EC4F" w14:textId="77777777" w:rsidR="00046D4A" w:rsidRPr="00B1530F" w:rsidRDefault="00046D4A" w:rsidP="004F19EB">
            <w:pPr>
              <w:pStyle w:val="TAR"/>
              <w:rPr>
                <w:sz w:val="16"/>
              </w:rPr>
            </w:pPr>
            <w:r>
              <w:rPr>
                <w:sz w:val="16"/>
              </w:rPr>
              <w:t>1</w:t>
            </w:r>
          </w:p>
        </w:tc>
        <w:tc>
          <w:tcPr>
            <w:tcW w:w="709" w:type="dxa"/>
          </w:tcPr>
          <w:p w14:paraId="228E50BE" w14:textId="77777777" w:rsidR="00046D4A" w:rsidRPr="00B1530F" w:rsidRDefault="00046D4A" w:rsidP="004F19EB">
            <w:pPr>
              <w:pStyle w:val="TAL"/>
              <w:rPr>
                <w:sz w:val="16"/>
              </w:rPr>
            </w:pPr>
            <w:r>
              <w:rPr>
                <w:sz w:val="16"/>
              </w:rPr>
              <w:t>Rel-18</w:t>
            </w:r>
          </w:p>
        </w:tc>
        <w:tc>
          <w:tcPr>
            <w:tcW w:w="283" w:type="dxa"/>
          </w:tcPr>
          <w:p w14:paraId="48BC4BC9" w14:textId="77777777" w:rsidR="00046D4A" w:rsidRPr="00B1530F" w:rsidRDefault="00046D4A" w:rsidP="004F19EB">
            <w:pPr>
              <w:pStyle w:val="TAL"/>
              <w:rPr>
                <w:sz w:val="16"/>
              </w:rPr>
            </w:pPr>
            <w:r>
              <w:rPr>
                <w:sz w:val="16"/>
              </w:rPr>
              <w:t>F</w:t>
            </w:r>
          </w:p>
        </w:tc>
        <w:tc>
          <w:tcPr>
            <w:tcW w:w="3261" w:type="dxa"/>
          </w:tcPr>
          <w:p w14:paraId="7AB448CA" w14:textId="77777777" w:rsidR="00046D4A" w:rsidRPr="00B1530F" w:rsidRDefault="00046D4A" w:rsidP="004F19EB">
            <w:pPr>
              <w:pStyle w:val="TAL"/>
              <w:rPr>
                <w:sz w:val="16"/>
              </w:rPr>
            </w:pPr>
            <w:r>
              <w:rPr>
                <w:sz w:val="16"/>
              </w:rPr>
              <w:t>NR_FR2_FWA_Bn257_Bn258-UEConTest</w:t>
            </w:r>
          </w:p>
        </w:tc>
        <w:tc>
          <w:tcPr>
            <w:tcW w:w="1269" w:type="dxa"/>
          </w:tcPr>
          <w:p w14:paraId="7159675D" w14:textId="77777777" w:rsidR="00046D4A" w:rsidRPr="00B1530F" w:rsidRDefault="00046D4A" w:rsidP="004F19EB">
            <w:pPr>
              <w:pStyle w:val="TAL"/>
              <w:rPr>
                <w:sz w:val="16"/>
              </w:rPr>
            </w:pPr>
            <w:r>
              <w:rPr>
                <w:sz w:val="16"/>
              </w:rPr>
              <w:t>agreed</w:t>
            </w:r>
          </w:p>
        </w:tc>
      </w:tr>
      <w:tr w:rsidR="00046D4A" w14:paraId="65C380D9" w14:textId="77777777" w:rsidTr="00F86A74">
        <w:tc>
          <w:tcPr>
            <w:tcW w:w="1097" w:type="dxa"/>
          </w:tcPr>
          <w:p w14:paraId="4B0900CC" w14:textId="77777777" w:rsidR="00046D4A" w:rsidRPr="00B1530F" w:rsidRDefault="00046D4A" w:rsidP="004F19EB">
            <w:pPr>
              <w:pStyle w:val="TAL"/>
              <w:rPr>
                <w:sz w:val="16"/>
              </w:rPr>
            </w:pPr>
            <w:r>
              <w:rPr>
                <w:sz w:val="16"/>
              </w:rPr>
              <w:t>R5-242307</w:t>
            </w:r>
          </w:p>
        </w:tc>
        <w:tc>
          <w:tcPr>
            <w:tcW w:w="3872" w:type="dxa"/>
          </w:tcPr>
          <w:p w14:paraId="33706E92" w14:textId="77777777" w:rsidR="00046D4A" w:rsidRPr="00B1530F" w:rsidRDefault="00046D4A" w:rsidP="004F19EB">
            <w:pPr>
              <w:pStyle w:val="TAL"/>
              <w:rPr>
                <w:sz w:val="16"/>
              </w:rPr>
            </w:pPr>
            <w:r>
              <w:rPr>
                <w:sz w:val="16"/>
              </w:rPr>
              <w:t>Removal of technical content in TR 38.903 v16.14.0 and substitution with pointer to the next Release</w:t>
            </w:r>
          </w:p>
        </w:tc>
        <w:tc>
          <w:tcPr>
            <w:tcW w:w="1408" w:type="dxa"/>
          </w:tcPr>
          <w:p w14:paraId="7B4EB66B" w14:textId="77777777" w:rsidR="00046D4A" w:rsidRPr="00B1530F" w:rsidRDefault="00046D4A" w:rsidP="004F19EB">
            <w:pPr>
              <w:pStyle w:val="TAL"/>
              <w:rPr>
                <w:sz w:val="16"/>
              </w:rPr>
            </w:pPr>
            <w:r>
              <w:rPr>
                <w:sz w:val="16"/>
              </w:rPr>
              <w:t>ETSI Secretariat</w:t>
            </w:r>
          </w:p>
        </w:tc>
        <w:tc>
          <w:tcPr>
            <w:tcW w:w="989" w:type="dxa"/>
          </w:tcPr>
          <w:p w14:paraId="15B92FD8" w14:textId="77777777" w:rsidR="00046D4A" w:rsidRPr="00B1530F" w:rsidRDefault="00046D4A" w:rsidP="004F19EB">
            <w:pPr>
              <w:pStyle w:val="TAL"/>
              <w:rPr>
                <w:sz w:val="16"/>
              </w:rPr>
            </w:pPr>
            <w:r>
              <w:rPr>
                <w:sz w:val="16"/>
              </w:rPr>
              <w:t>38.903</w:t>
            </w:r>
          </w:p>
        </w:tc>
        <w:tc>
          <w:tcPr>
            <w:tcW w:w="851" w:type="dxa"/>
          </w:tcPr>
          <w:p w14:paraId="7C6D2671" w14:textId="77777777" w:rsidR="00046D4A" w:rsidRPr="00B1530F" w:rsidRDefault="00046D4A" w:rsidP="004F19EB">
            <w:pPr>
              <w:pStyle w:val="TAL"/>
              <w:rPr>
                <w:sz w:val="16"/>
              </w:rPr>
            </w:pPr>
            <w:r>
              <w:rPr>
                <w:sz w:val="16"/>
              </w:rPr>
              <w:t>0729</w:t>
            </w:r>
          </w:p>
        </w:tc>
        <w:tc>
          <w:tcPr>
            <w:tcW w:w="425" w:type="dxa"/>
          </w:tcPr>
          <w:p w14:paraId="0268A701" w14:textId="77777777" w:rsidR="00046D4A" w:rsidRPr="00B1530F" w:rsidRDefault="00046D4A" w:rsidP="004F19EB">
            <w:pPr>
              <w:pStyle w:val="TAR"/>
              <w:rPr>
                <w:sz w:val="16"/>
              </w:rPr>
            </w:pPr>
            <w:r>
              <w:rPr>
                <w:sz w:val="16"/>
              </w:rPr>
              <w:t>-</w:t>
            </w:r>
          </w:p>
        </w:tc>
        <w:tc>
          <w:tcPr>
            <w:tcW w:w="709" w:type="dxa"/>
          </w:tcPr>
          <w:p w14:paraId="03DB7ED9" w14:textId="77777777" w:rsidR="00046D4A" w:rsidRPr="00B1530F" w:rsidRDefault="00046D4A" w:rsidP="004F19EB">
            <w:pPr>
              <w:pStyle w:val="TAL"/>
              <w:rPr>
                <w:sz w:val="16"/>
              </w:rPr>
            </w:pPr>
            <w:r>
              <w:rPr>
                <w:sz w:val="16"/>
              </w:rPr>
              <w:t>Rel-16</w:t>
            </w:r>
          </w:p>
        </w:tc>
        <w:tc>
          <w:tcPr>
            <w:tcW w:w="283" w:type="dxa"/>
          </w:tcPr>
          <w:p w14:paraId="169E0821" w14:textId="77777777" w:rsidR="00046D4A" w:rsidRPr="00B1530F" w:rsidRDefault="00046D4A" w:rsidP="004F19EB">
            <w:pPr>
              <w:pStyle w:val="TAL"/>
              <w:rPr>
                <w:sz w:val="16"/>
              </w:rPr>
            </w:pPr>
            <w:r>
              <w:rPr>
                <w:sz w:val="16"/>
              </w:rPr>
              <w:t>F</w:t>
            </w:r>
          </w:p>
        </w:tc>
        <w:tc>
          <w:tcPr>
            <w:tcW w:w="3261" w:type="dxa"/>
          </w:tcPr>
          <w:p w14:paraId="47AA946C" w14:textId="77777777" w:rsidR="00046D4A" w:rsidRPr="00B1530F" w:rsidRDefault="00046D4A" w:rsidP="004F19EB">
            <w:pPr>
              <w:pStyle w:val="TAL"/>
              <w:rPr>
                <w:sz w:val="16"/>
              </w:rPr>
            </w:pPr>
            <w:r>
              <w:rPr>
                <w:sz w:val="16"/>
              </w:rPr>
              <w:t>TEI16_Test</w:t>
            </w:r>
          </w:p>
        </w:tc>
        <w:tc>
          <w:tcPr>
            <w:tcW w:w="1269" w:type="dxa"/>
          </w:tcPr>
          <w:p w14:paraId="760CD7E6" w14:textId="77777777" w:rsidR="00046D4A" w:rsidRPr="00B1530F" w:rsidRDefault="00046D4A" w:rsidP="004F19EB">
            <w:pPr>
              <w:pStyle w:val="TAL"/>
              <w:rPr>
                <w:sz w:val="16"/>
              </w:rPr>
            </w:pPr>
            <w:r>
              <w:rPr>
                <w:sz w:val="16"/>
              </w:rPr>
              <w:t>agreed</w:t>
            </w:r>
          </w:p>
        </w:tc>
      </w:tr>
      <w:tr w:rsidR="00046D4A" w14:paraId="5CD6BB60" w14:textId="77777777" w:rsidTr="00F86A74">
        <w:tc>
          <w:tcPr>
            <w:tcW w:w="1097" w:type="dxa"/>
          </w:tcPr>
          <w:p w14:paraId="1832ED0F" w14:textId="77777777" w:rsidR="00046D4A" w:rsidRPr="00B1530F" w:rsidRDefault="00046D4A" w:rsidP="004F19EB">
            <w:pPr>
              <w:pStyle w:val="TAL"/>
              <w:rPr>
                <w:sz w:val="16"/>
              </w:rPr>
            </w:pPr>
            <w:r>
              <w:rPr>
                <w:sz w:val="16"/>
              </w:rPr>
              <w:t>R5-242439</w:t>
            </w:r>
          </w:p>
        </w:tc>
        <w:tc>
          <w:tcPr>
            <w:tcW w:w="3872" w:type="dxa"/>
          </w:tcPr>
          <w:p w14:paraId="74BD2553" w14:textId="77777777" w:rsidR="00046D4A" w:rsidRPr="00B1530F" w:rsidRDefault="00046D4A" w:rsidP="004F19EB">
            <w:pPr>
              <w:pStyle w:val="TAL"/>
              <w:rPr>
                <w:sz w:val="16"/>
              </w:rPr>
            </w:pPr>
            <w:r>
              <w:rPr>
                <w:sz w:val="16"/>
              </w:rPr>
              <w:t>TT analysis for FR1 CQI reporting test cases with inter-cell interference</w:t>
            </w:r>
          </w:p>
        </w:tc>
        <w:tc>
          <w:tcPr>
            <w:tcW w:w="1408" w:type="dxa"/>
          </w:tcPr>
          <w:p w14:paraId="174DC8EE" w14:textId="77777777" w:rsidR="00046D4A" w:rsidRPr="00B1530F" w:rsidRDefault="00046D4A" w:rsidP="004F19EB">
            <w:pPr>
              <w:pStyle w:val="TAL"/>
              <w:rPr>
                <w:sz w:val="16"/>
              </w:rPr>
            </w:pPr>
            <w:r>
              <w:rPr>
                <w:sz w:val="16"/>
              </w:rPr>
              <w:t>China Telecom, Qualcomm</w:t>
            </w:r>
          </w:p>
        </w:tc>
        <w:tc>
          <w:tcPr>
            <w:tcW w:w="989" w:type="dxa"/>
          </w:tcPr>
          <w:p w14:paraId="1E221BF8" w14:textId="77777777" w:rsidR="00046D4A" w:rsidRPr="00B1530F" w:rsidRDefault="00046D4A" w:rsidP="004F19EB">
            <w:pPr>
              <w:pStyle w:val="TAL"/>
              <w:rPr>
                <w:sz w:val="16"/>
              </w:rPr>
            </w:pPr>
            <w:r>
              <w:rPr>
                <w:sz w:val="16"/>
              </w:rPr>
              <w:t>38.903</w:t>
            </w:r>
          </w:p>
        </w:tc>
        <w:tc>
          <w:tcPr>
            <w:tcW w:w="851" w:type="dxa"/>
          </w:tcPr>
          <w:p w14:paraId="1D97B3D7" w14:textId="77777777" w:rsidR="00046D4A" w:rsidRPr="00B1530F" w:rsidRDefault="00046D4A" w:rsidP="004F19EB">
            <w:pPr>
              <w:pStyle w:val="TAL"/>
              <w:rPr>
                <w:sz w:val="16"/>
              </w:rPr>
            </w:pPr>
            <w:r>
              <w:rPr>
                <w:sz w:val="16"/>
              </w:rPr>
              <w:t>0730</w:t>
            </w:r>
          </w:p>
        </w:tc>
        <w:tc>
          <w:tcPr>
            <w:tcW w:w="425" w:type="dxa"/>
          </w:tcPr>
          <w:p w14:paraId="5FDB022A" w14:textId="77777777" w:rsidR="00046D4A" w:rsidRPr="00B1530F" w:rsidRDefault="00046D4A" w:rsidP="004F19EB">
            <w:pPr>
              <w:pStyle w:val="TAR"/>
              <w:rPr>
                <w:sz w:val="16"/>
              </w:rPr>
            </w:pPr>
            <w:r>
              <w:rPr>
                <w:sz w:val="16"/>
              </w:rPr>
              <w:t>-</w:t>
            </w:r>
          </w:p>
        </w:tc>
        <w:tc>
          <w:tcPr>
            <w:tcW w:w="709" w:type="dxa"/>
          </w:tcPr>
          <w:p w14:paraId="6FEEF4E6" w14:textId="77777777" w:rsidR="00046D4A" w:rsidRPr="00B1530F" w:rsidRDefault="00046D4A" w:rsidP="004F19EB">
            <w:pPr>
              <w:pStyle w:val="TAL"/>
              <w:rPr>
                <w:sz w:val="16"/>
              </w:rPr>
            </w:pPr>
            <w:r>
              <w:rPr>
                <w:sz w:val="16"/>
              </w:rPr>
              <w:t>Rel-18</w:t>
            </w:r>
          </w:p>
        </w:tc>
        <w:tc>
          <w:tcPr>
            <w:tcW w:w="283" w:type="dxa"/>
          </w:tcPr>
          <w:p w14:paraId="3D360E1F" w14:textId="77777777" w:rsidR="00046D4A" w:rsidRPr="00B1530F" w:rsidRDefault="00046D4A" w:rsidP="004F19EB">
            <w:pPr>
              <w:pStyle w:val="TAL"/>
              <w:rPr>
                <w:sz w:val="16"/>
              </w:rPr>
            </w:pPr>
            <w:r>
              <w:rPr>
                <w:sz w:val="16"/>
              </w:rPr>
              <w:t>F</w:t>
            </w:r>
          </w:p>
        </w:tc>
        <w:tc>
          <w:tcPr>
            <w:tcW w:w="3261" w:type="dxa"/>
          </w:tcPr>
          <w:p w14:paraId="5DC88AC2" w14:textId="77777777" w:rsidR="00046D4A" w:rsidRPr="00B1530F" w:rsidRDefault="00046D4A" w:rsidP="004F19EB">
            <w:pPr>
              <w:pStyle w:val="TAL"/>
              <w:rPr>
                <w:sz w:val="16"/>
              </w:rPr>
            </w:pPr>
            <w:r>
              <w:rPr>
                <w:sz w:val="16"/>
              </w:rPr>
              <w:t>NR_demod_enh2-UEConTest</w:t>
            </w:r>
          </w:p>
        </w:tc>
        <w:tc>
          <w:tcPr>
            <w:tcW w:w="1269" w:type="dxa"/>
          </w:tcPr>
          <w:p w14:paraId="718029F6" w14:textId="77777777" w:rsidR="00046D4A" w:rsidRPr="00B1530F" w:rsidRDefault="00046D4A" w:rsidP="004F19EB">
            <w:pPr>
              <w:pStyle w:val="TAL"/>
              <w:rPr>
                <w:sz w:val="16"/>
              </w:rPr>
            </w:pPr>
            <w:r>
              <w:rPr>
                <w:sz w:val="16"/>
              </w:rPr>
              <w:t>agreed</w:t>
            </w:r>
          </w:p>
        </w:tc>
      </w:tr>
      <w:tr w:rsidR="00046D4A" w14:paraId="037D2FEE" w14:textId="77777777" w:rsidTr="00F86A74">
        <w:tc>
          <w:tcPr>
            <w:tcW w:w="1097" w:type="dxa"/>
          </w:tcPr>
          <w:p w14:paraId="34DF3934" w14:textId="77777777" w:rsidR="00046D4A" w:rsidRPr="00B1530F" w:rsidRDefault="00046D4A" w:rsidP="004F19EB">
            <w:pPr>
              <w:pStyle w:val="TAL"/>
              <w:rPr>
                <w:sz w:val="16"/>
              </w:rPr>
            </w:pPr>
            <w:r>
              <w:rPr>
                <w:sz w:val="16"/>
              </w:rPr>
              <w:t>R5-242581</w:t>
            </w:r>
          </w:p>
        </w:tc>
        <w:tc>
          <w:tcPr>
            <w:tcW w:w="3872" w:type="dxa"/>
          </w:tcPr>
          <w:p w14:paraId="72A245DF" w14:textId="77777777" w:rsidR="00046D4A" w:rsidRPr="00B1530F" w:rsidRDefault="00046D4A" w:rsidP="004F19EB">
            <w:pPr>
              <w:pStyle w:val="TAL"/>
              <w:rPr>
                <w:sz w:val="16"/>
              </w:rPr>
            </w:pPr>
            <w:r>
              <w:rPr>
                <w:sz w:val="16"/>
              </w:rPr>
              <w:t>Introduction of Test Tolerance analysis for 7.6.15.3 FR2 SA event triggered reporting tests for concurrent gaps</w:t>
            </w:r>
          </w:p>
        </w:tc>
        <w:tc>
          <w:tcPr>
            <w:tcW w:w="1408" w:type="dxa"/>
          </w:tcPr>
          <w:p w14:paraId="565F6EE0" w14:textId="77777777" w:rsidR="00046D4A" w:rsidRPr="00B1530F" w:rsidRDefault="00046D4A" w:rsidP="004F19EB">
            <w:pPr>
              <w:pStyle w:val="TAL"/>
              <w:rPr>
                <w:sz w:val="16"/>
              </w:rPr>
            </w:pPr>
            <w:r>
              <w:rPr>
                <w:sz w:val="16"/>
              </w:rPr>
              <w:t>Anritsu</w:t>
            </w:r>
          </w:p>
        </w:tc>
        <w:tc>
          <w:tcPr>
            <w:tcW w:w="989" w:type="dxa"/>
          </w:tcPr>
          <w:p w14:paraId="262D72C0" w14:textId="77777777" w:rsidR="00046D4A" w:rsidRPr="00B1530F" w:rsidRDefault="00046D4A" w:rsidP="004F19EB">
            <w:pPr>
              <w:pStyle w:val="TAL"/>
              <w:rPr>
                <w:sz w:val="16"/>
              </w:rPr>
            </w:pPr>
            <w:r>
              <w:rPr>
                <w:sz w:val="16"/>
              </w:rPr>
              <w:t>38.903</w:t>
            </w:r>
          </w:p>
        </w:tc>
        <w:tc>
          <w:tcPr>
            <w:tcW w:w="851" w:type="dxa"/>
          </w:tcPr>
          <w:p w14:paraId="3897EE64" w14:textId="77777777" w:rsidR="00046D4A" w:rsidRPr="00B1530F" w:rsidRDefault="00046D4A" w:rsidP="004F19EB">
            <w:pPr>
              <w:pStyle w:val="TAL"/>
              <w:rPr>
                <w:sz w:val="16"/>
              </w:rPr>
            </w:pPr>
            <w:r>
              <w:rPr>
                <w:sz w:val="16"/>
              </w:rPr>
              <w:t>0731</w:t>
            </w:r>
          </w:p>
        </w:tc>
        <w:tc>
          <w:tcPr>
            <w:tcW w:w="425" w:type="dxa"/>
          </w:tcPr>
          <w:p w14:paraId="37A14679" w14:textId="77777777" w:rsidR="00046D4A" w:rsidRPr="00B1530F" w:rsidRDefault="00046D4A" w:rsidP="004F19EB">
            <w:pPr>
              <w:pStyle w:val="TAR"/>
              <w:rPr>
                <w:sz w:val="16"/>
              </w:rPr>
            </w:pPr>
            <w:r>
              <w:rPr>
                <w:sz w:val="16"/>
              </w:rPr>
              <w:t>-</w:t>
            </w:r>
          </w:p>
        </w:tc>
        <w:tc>
          <w:tcPr>
            <w:tcW w:w="709" w:type="dxa"/>
          </w:tcPr>
          <w:p w14:paraId="4119691F" w14:textId="77777777" w:rsidR="00046D4A" w:rsidRPr="00B1530F" w:rsidRDefault="00046D4A" w:rsidP="004F19EB">
            <w:pPr>
              <w:pStyle w:val="TAL"/>
              <w:rPr>
                <w:sz w:val="16"/>
              </w:rPr>
            </w:pPr>
            <w:r>
              <w:rPr>
                <w:sz w:val="16"/>
              </w:rPr>
              <w:t>Rel-18</w:t>
            </w:r>
          </w:p>
        </w:tc>
        <w:tc>
          <w:tcPr>
            <w:tcW w:w="283" w:type="dxa"/>
          </w:tcPr>
          <w:p w14:paraId="06E2A9F3" w14:textId="77777777" w:rsidR="00046D4A" w:rsidRPr="00B1530F" w:rsidRDefault="00046D4A" w:rsidP="004F19EB">
            <w:pPr>
              <w:pStyle w:val="TAL"/>
              <w:rPr>
                <w:sz w:val="16"/>
              </w:rPr>
            </w:pPr>
            <w:r>
              <w:rPr>
                <w:sz w:val="16"/>
              </w:rPr>
              <w:t>F</w:t>
            </w:r>
          </w:p>
        </w:tc>
        <w:tc>
          <w:tcPr>
            <w:tcW w:w="3261" w:type="dxa"/>
          </w:tcPr>
          <w:p w14:paraId="409E8108" w14:textId="77777777" w:rsidR="00046D4A" w:rsidRPr="00B1530F" w:rsidRDefault="00046D4A" w:rsidP="004F19EB">
            <w:pPr>
              <w:pStyle w:val="TAL"/>
              <w:rPr>
                <w:sz w:val="16"/>
              </w:rPr>
            </w:pPr>
            <w:r>
              <w:rPr>
                <w:sz w:val="16"/>
              </w:rPr>
              <w:t>NR_MG_enh-UEConTest</w:t>
            </w:r>
          </w:p>
        </w:tc>
        <w:tc>
          <w:tcPr>
            <w:tcW w:w="1269" w:type="dxa"/>
          </w:tcPr>
          <w:p w14:paraId="1BC8DAC3" w14:textId="77777777" w:rsidR="00046D4A" w:rsidRPr="00B1530F" w:rsidRDefault="00046D4A" w:rsidP="004F19EB">
            <w:pPr>
              <w:pStyle w:val="TAL"/>
              <w:rPr>
                <w:sz w:val="16"/>
              </w:rPr>
            </w:pPr>
            <w:r>
              <w:rPr>
                <w:sz w:val="16"/>
              </w:rPr>
              <w:t>revised</w:t>
            </w:r>
          </w:p>
        </w:tc>
      </w:tr>
      <w:tr w:rsidR="00046D4A" w14:paraId="56C9F13C" w14:textId="77777777" w:rsidTr="00F86A74">
        <w:tc>
          <w:tcPr>
            <w:tcW w:w="1097" w:type="dxa"/>
          </w:tcPr>
          <w:p w14:paraId="74A45CB4" w14:textId="77777777" w:rsidR="00046D4A" w:rsidRPr="00B1530F" w:rsidRDefault="00046D4A" w:rsidP="004F19EB">
            <w:pPr>
              <w:pStyle w:val="TAL"/>
              <w:rPr>
                <w:sz w:val="16"/>
              </w:rPr>
            </w:pPr>
            <w:r>
              <w:rPr>
                <w:sz w:val="16"/>
              </w:rPr>
              <w:t>R5-243745</w:t>
            </w:r>
          </w:p>
        </w:tc>
        <w:tc>
          <w:tcPr>
            <w:tcW w:w="3872" w:type="dxa"/>
          </w:tcPr>
          <w:p w14:paraId="60855BC7" w14:textId="77777777" w:rsidR="00046D4A" w:rsidRPr="00B1530F" w:rsidRDefault="00046D4A" w:rsidP="004F19EB">
            <w:pPr>
              <w:pStyle w:val="TAL"/>
              <w:rPr>
                <w:sz w:val="16"/>
              </w:rPr>
            </w:pPr>
            <w:r>
              <w:rPr>
                <w:sz w:val="16"/>
              </w:rPr>
              <w:t>Introduction of Test Tolerance analysis for 7.6.15.3 FR2 SA event triggered reporting tests for concurrent gaps</w:t>
            </w:r>
          </w:p>
        </w:tc>
        <w:tc>
          <w:tcPr>
            <w:tcW w:w="1408" w:type="dxa"/>
          </w:tcPr>
          <w:p w14:paraId="771EBAD4" w14:textId="77777777" w:rsidR="00046D4A" w:rsidRPr="00B1530F" w:rsidRDefault="00046D4A" w:rsidP="004F19EB">
            <w:pPr>
              <w:pStyle w:val="TAL"/>
              <w:rPr>
                <w:sz w:val="16"/>
              </w:rPr>
            </w:pPr>
            <w:r>
              <w:rPr>
                <w:sz w:val="16"/>
              </w:rPr>
              <w:t>Anritsu</w:t>
            </w:r>
          </w:p>
        </w:tc>
        <w:tc>
          <w:tcPr>
            <w:tcW w:w="989" w:type="dxa"/>
          </w:tcPr>
          <w:p w14:paraId="70F2598A" w14:textId="77777777" w:rsidR="00046D4A" w:rsidRPr="00B1530F" w:rsidRDefault="00046D4A" w:rsidP="004F19EB">
            <w:pPr>
              <w:pStyle w:val="TAL"/>
              <w:rPr>
                <w:sz w:val="16"/>
              </w:rPr>
            </w:pPr>
            <w:r>
              <w:rPr>
                <w:sz w:val="16"/>
              </w:rPr>
              <w:t>38.903</w:t>
            </w:r>
          </w:p>
        </w:tc>
        <w:tc>
          <w:tcPr>
            <w:tcW w:w="851" w:type="dxa"/>
          </w:tcPr>
          <w:p w14:paraId="1C61ED29" w14:textId="77777777" w:rsidR="00046D4A" w:rsidRPr="00B1530F" w:rsidRDefault="00046D4A" w:rsidP="004F19EB">
            <w:pPr>
              <w:pStyle w:val="TAL"/>
              <w:rPr>
                <w:sz w:val="16"/>
              </w:rPr>
            </w:pPr>
            <w:r>
              <w:rPr>
                <w:sz w:val="16"/>
              </w:rPr>
              <w:t>0731</w:t>
            </w:r>
          </w:p>
        </w:tc>
        <w:tc>
          <w:tcPr>
            <w:tcW w:w="425" w:type="dxa"/>
          </w:tcPr>
          <w:p w14:paraId="73D3F244" w14:textId="77777777" w:rsidR="00046D4A" w:rsidRPr="00B1530F" w:rsidRDefault="00046D4A" w:rsidP="004F19EB">
            <w:pPr>
              <w:pStyle w:val="TAR"/>
              <w:rPr>
                <w:sz w:val="16"/>
              </w:rPr>
            </w:pPr>
            <w:r>
              <w:rPr>
                <w:sz w:val="16"/>
              </w:rPr>
              <w:t>1</w:t>
            </w:r>
          </w:p>
        </w:tc>
        <w:tc>
          <w:tcPr>
            <w:tcW w:w="709" w:type="dxa"/>
          </w:tcPr>
          <w:p w14:paraId="250219A2" w14:textId="77777777" w:rsidR="00046D4A" w:rsidRPr="00B1530F" w:rsidRDefault="00046D4A" w:rsidP="004F19EB">
            <w:pPr>
              <w:pStyle w:val="TAL"/>
              <w:rPr>
                <w:sz w:val="16"/>
              </w:rPr>
            </w:pPr>
            <w:r>
              <w:rPr>
                <w:sz w:val="16"/>
              </w:rPr>
              <w:t>Rel-18</w:t>
            </w:r>
          </w:p>
        </w:tc>
        <w:tc>
          <w:tcPr>
            <w:tcW w:w="283" w:type="dxa"/>
          </w:tcPr>
          <w:p w14:paraId="5C9E2A4D" w14:textId="77777777" w:rsidR="00046D4A" w:rsidRPr="00B1530F" w:rsidRDefault="00046D4A" w:rsidP="004F19EB">
            <w:pPr>
              <w:pStyle w:val="TAL"/>
              <w:rPr>
                <w:sz w:val="16"/>
              </w:rPr>
            </w:pPr>
            <w:r>
              <w:rPr>
                <w:sz w:val="16"/>
              </w:rPr>
              <w:t>F</w:t>
            </w:r>
          </w:p>
        </w:tc>
        <w:tc>
          <w:tcPr>
            <w:tcW w:w="3261" w:type="dxa"/>
          </w:tcPr>
          <w:p w14:paraId="3AC9ACA1" w14:textId="77777777" w:rsidR="00046D4A" w:rsidRPr="00B1530F" w:rsidRDefault="00046D4A" w:rsidP="004F19EB">
            <w:pPr>
              <w:pStyle w:val="TAL"/>
              <w:rPr>
                <w:sz w:val="16"/>
              </w:rPr>
            </w:pPr>
            <w:r>
              <w:rPr>
                <w:sz w:val="16"/>
              </w:rPr>
              <w:t>NR_MG_enh-UEConTest</w:t>
            </w:r>
          </w:p>
        </w:tc>
        <w:tc>
          <w:tcPr>
            <w:tcW w:w="1269" w:type="dxa"/>
          </w:tcPr>
          <w:p w14:paraId="65F08277" w14:textId="77777777" w:rsidR="00046D4A" w:rsidRPr="00B1530F" w:rsidRDefault="00046D4A" w:rsidP="004F19EB">
            <w:pPr>
              <w:pStyle w:val="TAL"/>
              <w:rPr>
                <w:sz w:val="16"/>
              </w:rPr>
            </w:pPr>
            <w:r>
              <w:rPr>
                <w:sz w:val="16"/>
              </w:rPr>
              <w:t>agreed</w:t>
            </w:r>
          </w:p>
        </w:tc>
      </w:tr>
      <w:tr w:rsidR="00046D4A" w14:paraId="2D427868" w14:textId="77777777" w:rsidTr="00F86A74">
        <w:tc>
          <w:tcPr>
            <w:tcW w:w="1097" w:type="dxa"/>
          </w:tcPr>
          <w:p w14:paraId="1C387B1E" w14:textId="77777777" w:rsidR="00046D4A" w:rsidRPr="00B1530F" w:rsidRDefault="00046D4A" w:rsidP="004F19EB">
            <w:pPr>
              <w:pStyle w:val="TAL"/>
              <w:rPr>
                <w:sz w:val="16"/>
              </w:rPr>
            </w:pPr>
            <w:r>
              <w:rPr>
                <w:sz w:val="16"/>
              </w:rPr>
              <w:t>R5-242608</w:t>
            </w:r>
          </w:p>
        </w:tc>
        <w:tc>
          <w:tcPr>
            <w:tcW w:w="3872" w:type="dxa"/>
          </w:tcPr>
          <w:p w14:paraId="3DD7EC17" w14:textId="77777777" w:rsidR="00046D4A" w:rsidRPr="00B1530F" w:rsidRDefault="00046D4A" w:rsidP="004F19EB">
            <w:pPr>
              <w:pStyle w:val="TAL"/>
              <w:rPr>
                <w:sz w:val="16"/>
              </w:rPr>
            </w:pPr>
            <w:r>
              <w:rPr>
                <w:sz w:val="16"/>
              </w:rPr>
              <w:t>Addition of Test Tolerances analysis for NR-U redirection test cases</w:t>
            </w:r>
          </w:p>
        </w:tc>
        <w:tc>
          <w:tcPr>
            <w:tcW w:w="1408" w:type="dxa"/>
          </w:tcPr>
          <w:p w14:paraId="1F88FF0E" w14:textId="77777777" w:rsidR="00046D4A" w:rsidRPr="00B1530F" w:rsidRDefault="00046D4A" w:rsidP="004F19EB">
            <w:pPr>
              <w:pStyle w:val="TAL"/>
              <w:rPr>
                <w:sz w:val="16"/>
              </w:rPr>
            </w:pPr>
            <w:r>
              <w:rPr>
                <w:sz w:val="16"/>
              </w:rPr>
              <w:t>Nokia</w:t>
            </w:r>
          </w:p>
        </w:tc>
        <w:tc>
          <w:tcPr>
            <w:tcW w:w="989" w:type="dxa"/>
          </w:tcPr>
          <w:p w14:paraId="65AD879D" w14:textId="77777777" w:rsidR="00046D4A" w:rsidRPr="00B1530F" w:rsidRDefault="00046D4A" w:rsidP="004F19EB">
            <w:pPr>
              <w:pStyle w:val="TAL"/>
              <w:rPr>
                <w:sz w:val="16"/>
              </w:rPr>
            </w:pPr>
            <w:r>
              <w:rPr>
                <w:sz w:val="16"/>
              </w:rPr>
              <w:t>38.903</w:t>
            </w:r>
          </w:p>
        </w:tc>
        <w:tc>
          <w:tcPr>
            <w:tcW w:w="851" w:type="dxa"/>
          </w:tcPr>
          <w:p w14:paraId="4D386F78" w14:textId="77777777" w:rsidR="00046D4A" w:rsidRPr="00B1530F" w:rsidRDefault="00046D4A" w:rsidP="004F19EB">
            <w:pPr>
              <w:pStyle w:val="TAL"/>
              <w:rPr>
                <w:sz w:val="16"/>
              </w:rPr>
            </w:pPr>
            <w:r>
              <w:rPr>
                <w:sz w:val="16"/>
              </w:rPr>
              <w:t>0732</w:t>
            </w:r>
          </w:p>
        </w:tc>
        <w:tc>
          <w:tcPr>
            <w:tcW w:w="425" w:type="dxa"/>
          </w:tcPr>
          <w:p w14:paraId="09193BD8" w14:textId="77777777" w:rsidR="00046D4A" w:rsidRPr="00B1530F" w:rsidRDefault="00046D4A" w:rsidP="004F19EB">
            <w:pPr>
              <w:pStyle w:val="TAR"/>
              <w:rPr>
                <w:sz w:val="16"/>
              </w:rPr>
            </w:pPr>
            <w:r>
              <w:rPr>
                <w:sz w:val="16"/>
              </w:rPr>
              <w:t>-</w:t>
            </w:r>
          </w:p>
        </w:tc>
        <w:tc>
          <w:tcPr>
            <w:tcW w:w="709" w:type="dxa"/>
          </w:tcPr>
          <w:p w14:paraId="28197A81" w14:textId="77777777" w:rsidR="00046D4A" w:rsidRPr="00B1530F" w:rsidRDefault="00046D4A" w:rsidP="004F19EB">
            <w:pPr>
              <w:pStyle w:val="TAL"/>
              <w:rPr>
                <w:sz w:val="16"/>
              </w:rPr>
            </w:pPr>
            <w:r>
              <w:rPr>
                <w:sz w:val="16"/>
              </w:rPr>
              <w:t>Rel-18</w:t>
            </w:r>
          </w:p>
        </w:tc>
        <w:tc>
          <w:tcPr>
            <w:tcW w:w="283" w:type="dxa"/>
          </w:tcPr>
          <w:p w14:paraId="747D60B4" w14:textId="77777777" w:rsidR="00046D4A" w:rsidRPr="00B1530F" w:rsidRDefault="00046D4A" w:rsidP="004F19EB">
            <w:pPr>
              <w:pStyle w:val="TAL"/>
              <w:rPr>
                <w:sz w:val="16"/>
              </w:rPr>
            </w:pPr>
            <w:r>
              <w:rPr>
                <w:sz w:val="16"/>
              </w:rPr>
              <w:t>F</w:t>
            </w:r>
          </w:p>
        </w:tc>
        <w:tc>
          <w:tcPr>
            <w:tcW w:w="3261" w:type="dxa"/>
          </w:tcPr>
          <w:p w14:paraId="08F3E24A" w14:textId="77777777" w:rsidR="00046D4A" w:rsidRPr="00B1530F" w:rsidRDefault="00046D4A" w:rsidP="004F19EB">
            <w:pPr>
              <w:pStyle w:val="TAL"/>
              <w:rPr>
                <w:sz w:val="16"/>
              </w:rPr>
            </w:pPr>
            <w:r>
              <w:rPr>
                <w:sz w:val="16"/>
              </w:rPr>
              <w:t>NR_unlic-UEConTest</w:t>
            </w:r>
          </w:p>
        </w:tc>
        <w:tc>
          <w:tcPr>
            <w:tcW w:w="1269" w:type="dxa"/>
          </w:tcPr>
          <w:p w14:paraId="0F3CDEF8" w14:textId="77777777" w:rsidR="00046D4A" w:rsidRPr="00B1530F" w:rsidRDefault="00046D4A" w:rsidP="004F19EB">
            <w:pPr>
              <w:pStyle w:val="TAL"/>
              <w:rPr>
                <w:sz w:val="16"/>
              </w:rPr>
            </w:pPr>
            <w:r>
              <w:rPr>
                <w:sz w:val="16"/>
              </w:rPr>
              <w:t>revised</w:t>
            </w:r>
          </w:p>
        </w:tc>
      </w:tr>
      <w:tr w:rsidR="00046D4A" w14:paraId="6C30F92D" w14:textId="77777777" w:rsidTr="00F86A74">
        <w:tc>
          <w:tcPr>
            <w:tcW w:w="1097" w:type="dxa"/>
          </w:tcPr>
          <w:p w14:paraId="6A11FCFA" w14:textId="77777777" w:rsidR="00046D4A" w:rsidRPr="00B1530F" w:rsidRDefault="00046D4A" w:rsidP="004F19EB">
            <w:pPr>
              <w:pStyle w:val="TAL"/>
              <w:rPr>
                <w:sz w:val="16"/>
              </w:rPr>
            </w:pPr>
            <w:r>
              <w:rPr>
                <w:sz w:val="16"/>
              </w:rPr>
              <w:t>R5-243752</w:t>
            </w:r>
          </w:p>
        </w:tc>
        <w:tc>
          <w:tcPr>
            <w:tcW w:w="3872" w:type="dxa"/>
          </w:tcPr>
          <w:p w14:paraId="4F2302CC" w14:textId="77777777" w:rsidR="00046D4A" w:rsidRPr="00B1530F" w:rsidRDefault="00046D4A" w:rsidP="004F19EB">
            <w:pPr>
              <w:pStyle w:val="TAL"/>
              <w:rPr>
                <w:sz w:val="16"/>
              </w:rPr>
            </w:pPr>
            <w:r>
              <w:rPr>
                <w:sz w:val="16"/>
              </w:rPr>
              <w:t>Addition of Test Tolerances analysis for NR-U redirection test cases</w:t>
            </w:r>
          </w:p>
        </w:tc>
        <w:tc>
          <w:tcPr>
            <w:tcW w:w="1408" w:type="dxa"/>
          </w:tcPr>
          <w:p w14:paraId="0D2F2F3E" w14:textId="77777777" w:rsidR="00046D4A" w:rsidRPr="00B1530F" w:rsidRDefault="00046D4A" w:rsidP="004F19EB">
            <w:pPr>
              <w:pStyle w:val="TAL"/>
              <w:rPr>
                <w:sz w:val="16"/>
              </w:rPr>
            </w:pPr>
            <w:r>
              <w:rPr>
                <w:sz w:val="16"/>
              </w:rPr>
              <w:t>Nokia</w:t>
            </w:r>
          </w:p>
        </w:tc>
        <w:tc>
          <w:tcPr>
            <w:tcW w:w="989" w:type="dxa"/>
          </w:tcPr>
          <w:p w14:paraId="66341CE9" w14:textId="77777777" w:rsidR="00046D4A" w:rsidRPr="00B1530F" w:rsidRDefault="00046D4A" w:rsidP="004F19EB">
            <w:pPr>
              <w:pStyle w:val="TAL"/>
              <w:rPr>
                <w:sz w:val="16"/>
              </w:rPr>
            </w:pPr>
            <w:r>
              <w:rPr>
                <w:sz w:val="16"/>
              </w:rPr>
              <w:t>38.903</w:t>
            </w:r>
          </w:p>
        </w:tc>
        <w:tc>
          <w:tcPr>
            <w:tcW w:w="851" w:type="dxa"/>
          </w:tcPr>
          <w:p w14:paraId="78460A1B" w14:textId="77777777" w:rsidR="00046D4A" w:rsidRPr="00B1530F" w:rsidRDefault="00046D4A" w:rsidP="004F19EB">
            <w:pPr>
              <w:pStyle w:val="TAL"/>
              <w:rPr>
                <w:sz w:val="16"/>
              </w:rPr>
            </w:pPr>
            <w:r>
              <w:rPr>
                <w:sz w:val="16"/>
              </w:rPr>
              <w:t>0732</w:t>
            </w:r>
          </w:p>
        </w:tc>
        <w:tc>
          <w:tcPr>
            <w:tcW w:w="425" w:type="dxa"/>
          </w:tcPr>
          <w:p w14:paraId="31FEAA7E" w14:textId="77777777" w:rsidR="00046D4A" w:rsidRPr="00B1530F" w:rsidRDefault="00046D4A" w:rsidP="004F19EB">
            <w:pPr>
              <w:pStyle w:val="TAR"/>
              <w:rPr>
                <w:sz w:val="16"/>
              </w:rPr>
            </w:pPr>
            <w:r>
              <w:rPr>
                <w:sz w:val="16"/>
              </w:rPr>
              <w:t>1</w:t>
            </w:r>
          </w:p>
        </w:tc>
        <w:tc>
          <w:tcPr>
            <w:tcW w:w="709" w:type="dxa"/>
          </w:tcPr>
          <w:p w14:paraId="11DF60D8" w14:textId="77777777" w:rsidR="00046D4A" w:rsidRPr="00B1530F" w:rsidRDefault="00046D4A" w:rsidP="004F19EB">
            <w:pPr>
              <w:pStyle w:val="TAL"/>
              <w:rPr>
                <w:sz w:val="16"/>
              </w:rPr>
            </w:pPr>
            <w:r>
              <w:rPr>
                <w:sz w:val="16"/>
              </w:rPr>
              <w:t>Rel-18</w:t>
            </w:r>
          </w:p>
        </w:tc>
        <w:tc>
          <w:tcPr>
            <w:tcW w:w="283" w:type="dxa"/>
          </w:tcPr>
          <w:p w14:paraId="4192F35E" w14:textId="77777777" w:rsidR="00046D4A" w:rsidRPr="00B1530F" w:rsidRDefault="00046D4A" w:rsidP="004F19EB">
            <w:pPr>
              <w:pStyle w:val="TAL"/>
              <w:rPr>
                <w:sz w:val="16"/>
              </w:rPr>
            </w:pPr>
            <w:r>
              <w:rPr>
                <w:sz w:val="16"/>
              </w:rPr>
              <w:t>F</w:t>
            </w:r>
          </w:p>
        </w:tc>
        <w:tc>
          <w:tcPr>
            <w:tcW w:w="3261" w:type="dxa"/>
          </w:tcPr>
          <w:p w14:paraId="3D8F4021" w14:textId="77777777" w:rsidR="00046D4A" w:rsidRPr="00B1530F" w:rsidRDefault="00046D4A" w:rsidP="004F19EB">
            <w:pPr>
              <w:pStyle w:val="TAL"/>
              <w:rPr>
                <w:sz w:val="16"/>
              </w:rPr>
            </w:pPr>
            <w:r>
              <w:rPr>
                <w:sz w:val="16"/>
              </w:rPr>
              <w:t>NR_unlic-UEConTest</w:t>
            </w:r>
          </w:p>
        </w:tc>
        <w:tc>
          <w:tcPr>
            <w:tcW w:w="1269" w:type="dxa"/>
          </w:tcPr>
          <w:p w14:paraId="3B9C09CE" w14:textId="77777777" w:rsidR="00046D4A" w:rsidRPr="00B1530F" w:rsidRDefault="00046D4A" w:rsidP="004F19EB">
            <w:pPr>
              <w:pStyle w:val="TAL"/>
              <w:rPr>
                <w:sz w:val="16"/>
              </w:rPr>
            </w:pPr>
            <w:r>
              <w:rPr>
                <w:sz w:val="16"/>
              </w:rPr>
              <w:t>agreed</w:t>
            </w:r>
          </w:p>
        </w:tc>
      </w:tr>
      <w:tr w:rsidR="00046D4A" w14:paraId="099C0E59" w14:textId="77777777" w:rsidTr="00F86A74">
        <w:tc>
          <w:tcPr>
            <w:tcW w:w="1097" w:type="dxa"/>
          </w:tcPr>
          <w:p w14:paraId="2DD42F48" w14:textId="77777777" w:rsidR="00046D4A" w:rsidRPr="00B1530F" w:rsidRDefault="00046D4A" w:rsidP="004F19EB">
            <w:pPr>
              <w:pStyle w:val="TAL"/>
              <w:rPr>
                <w:sz w:val="16"/>
              </w:rPr>
            </w:pPr>
            <w:r>
              <w:rPr>
                <w:sz w:val="16"/>
              </w:rPr>
              <w:t>R5-242629</w:t>
            </w:r>
          </w:p>
        </w:tc>
        <w:tc>
          <w:tcPr>
            <w:tcW w:w="3872" w:type="dxa"/>
          </w:tcPr>
          <w:p w14:paraId="4026A16B" w14:textId="77777777" w:rsidR="00046D4A" w:rsidRPr="00B1530F" w:rsidRDefault="00046D4A" w:rsidP="004F19EB">
            <w:pPr>
              <w:pStyle w:val="TAL"/>
              <w:rPr>
                <w:sz w:val="16"/>
              </w:rPr>
            </w:pPr>
            <w:r>
              <w:rPr>
                <w:sz w:val="16"/>
              </w:rPr>
              <w:t>Test Tolerance analysis for SRS carrier based switching test cases</w:t>
            </w:r>
          </w:p>
        </w:tc>
        <w:tc>
          <w:tcPr>
            <w:tcW w:w="1408" w:type="dxa"/>
          </w:tcPr>
          <w:p w14:paraId="250B4B8E" w14:textId="77777777" w:rsidR="00046D4A" w:rsidRPr="00B1530F" w:rsidRDefault="00046D4A" w:rsidP="004F19EB">
            <w:pPr>
              <w:pStyle w:val="TAL"/>
              <w:rPr>
                <w:sz w:val="16"/>
              </w:rPr>
            </w:pPr>
            <w:r>
              <w:rPr>
                <w:sz w:val="16"/>
              </w:rPr>
              <w:t>Ericsson</w:t>
            </w:r>
          </w:p>
        </w:tc>
        <w:tc>
          <w:tcPr>
            <w:tcW w:w="989" w:type="dxa"/>
          </w:tcPr>
          <w:p w14:paraId="3D5E5D94" w14:textId="77777777" w:rsidR="00046D4A" w:rsidRPr="00B1530F" w:rsidRDefault="00046D4A" w:rsidP="004F19EB">
            <w:pPr>
              <w:pStyle w:val="TAL"/>
              <w:rPr>
                <w:sz w:val="16"/>
              </w:rPr>
            </w:pPr>
            <w:r>
              <w:rPr>
                <w:sz w:val="16"/>
              </w:rPr>
              <w:t>38.903</w:t>
            </w:r>
          </w:p>
        </w:tc>
        <w:tc>
          <w:tcPr>
            <w:tcW w:w="851" w:type="dxa"/>
          </w:tcPr>
          <w:p w14:paraId="6838CC2F" w14:textId="77777777" w:rsidR="00046D4A" w:rsidRPr="00B1530F" w:rsidRDefault="00046D4A" w:rsidP="004F19EB">
            <w:pPr>
              <w:pStyle w:val="TAL"/>
              <w:rPr>
                <w:sz w:val="16"/>
              </w:rPr>
            </w:pPr>
            <w:r>
              <w:rPr>
                <w:sz w:val="16"/>
              </w:rPr>
              <w:t>0733</w:t>
            </w:r>
          </w:p>
        </w:tc>
        <w:tc>
          <w:tcPr>
            <w:tcW w:w="425" w:type="dxa"/>
          </w:tcPr>
          <w:p w14:paraId="65FE039C" w14:textId="77777777" w:rsidR="00046D4A" w:rsidRPr="00B1530F" w:rsidRDefault="00046D4A" w:rsidP="004F19EB">
            <w:pPr>
              <w:pStyle w:val="TAR"/>
              <w:rPr>
                <w:sz w:val="16"/>
              </w:rPr>
            </w:pPr>
            <w:r>
              <w:rPr>
                <w:sz w:val="16"/>
              </w:rPr>
              <w:t>-</w:t>
            </w:r>
          </w:p>
        </w:tc>
        <w:tc>
          <w:tcPr>
            <w:tcW w:w="709" w:type="dxa"/>
          </w:tcPr>
          <w:p w14:paraId="5CDD5E06" w14:textId="77777777" w:rsidR="00046D4A" w:rsidRPr="00B1530F" w:rsidRDefault="00046D4A" w:rsidP="004F19EB">
            <w:pPr>
              <w:pStyle w:val="TAL"/>
              <w:rPr>
                <w:sz w:val="16"/>
              </w:rPr>
            </w:pPr>
            <w:r>
              <w:rPr>
                <w:sz w:val="16"/>
              </w:rPr>
              <w:t>Rel-18</w:t>
            </w:r>
          </w:p>
        </w:tc>
        <w:tc>
          <w:tcPr>
            <w:tcW w:w="283" w:type="dxa"/>
          </w:tcPr>
          <w:p w14:paraId="336CEAAA" w14:textId="77777777" w:rsidR="00046D4A" w:rsidRPr="00B1530F" w:rsidRDefault="00046D4A" w:rsidP="004F19EB">
            <w:pPr>
              <w:pStyle w:val="TAL"/>
              <w:rPr>
                <w:sz w:val="16"/>
              </w:rPr>
            </w:pPr>
            <w:r>
              <w:rPr>
                <w:sz w:val="16"/>
              </w:rPr>
              <w:t>F</w:t>
            </w:r>
          </w:p>
        </w:tc>
        <w:tc>
          <w:tcPr>
            <w:tcW w:w="3261" w:type="dxa"/>
          </w:tcPr>
          <w:p w14:paraId="74735778" w14:textId="77777777" w:rsidR="00046D4A" w:rsidRPr="00B1530F" w:rsidRDefault="00046D4A" w:rsidP="004F19EB">
            <w:pPr>
              <w:pStyle w:val="TAL"/>
              <w:rPr>
                <w:sz w:val="16"/>
              </w:rPr>
            </w:pPr>
            <w:r>
              <w:rPr>
                <w:sz w:val="16"/>
              </w:rPr>
              <w:t>NR_RRM_enh-UEConTest</w:t>
            </w:r>
          </w:p>
        </w:tc>
        <w:tc>
          <w:tcPr>
            <w:tcW w:w="1269" w:type="dxa"/>
          </w:tcPr>
          <w:p w14:paraId="07EF7D06" w14:textId="77777777" w:rsidR="00046D4A" w:rsidRPr="00B1530F" w:rsidRDefault="00046D4A" w:rsidP="004F19EB">
            <w:pPr>
              <w:pStyle w:val="TAL"/>
              <w:rPr>
                <w:sz w:val="16"/>
              </w:rPr>
            </w:pPr>
            <w:r>
              <w:rPr>
                <w:sz w:val="16"/>
              </w:rPr>
              <w:t>agreed</w:t>
            </w:r>
          </w:p>
        </w:tc>
      </w:tr>
      <w:tr w:rsidR="00046D4A" w14:paraId="11F87B49" w14:textId="77777777" w:rsidTr="00F86A74">
        <w:tc>
          <w:tcPr>
            <w:tcW w:w="1097" w:type="dxa"/>
          </w:tcPr>
          <w:p w14:paraId="42DF2487" w14:textId="77777777" w:rsidR="00046D4A" w:rsidRPr="00B1530F" w:rsidRDefault="00046D4A" w:rsidP="004F19EB">
            <w:pPr>
              <w:pStyle w:val="TAL"/>
              <w:rPr>
                <w:sz w:val="16"/>
              </w:rPr>
            </w:pPr>
            <w:r>
              <w:rPr>
                <w:sz w:val="16"/>
              </w:rPr>
              <w:t>R5-242630</w:t>
            </w:r>
          </w:p>
        </w:tc>
        <w:tc>
          <w:tcPr>
            <w:tcW w:w="3872" w:type="dxa"/>
          </w:tcPr>
          <w:p w14:paraId="058931BA" w14:textId="77777777" w:rsidR="00046D4A" w:rsidRPr="00B1530F" w:rsidRDefault="00046D4A" w:rsidP="004F19EB">
            <w:pPr>
              <w:pStyle w:val="TAL"/>
              <w:rPr>
                <w:sz w:val="16"/>
              </w:rPr>
            </w:pPr>
            <w:r>
              <w:rPr>
                <w:sz w:val="16"/>
              </w:rPr>
              <w:t>Test Tolerance analysis for event triggered reporting test without gap under non-DRX test case 7.6.2.10</w:t>
            </w:r>
          </w:p>
        </w:tc>
        <w:tc>
          <w:tcPr>
            <w:tcW w:w="1408" w:type="dxa"/>
          </w:tcPr>
          <w:p w14:paraId="7B456882" w14:textId="77777777" w:rsidR="00046D4A" w:rsidRPr="00B1530F" w:rsidRDefault="00046D4A" w:rsidP="004F19EB">
            <w:pPr>
              <w:pStyle w:val="TAL"/>
              <w:rPr>
                <w:sz w:val="16"/>
              </w:rPr>
            </w:pPr>
            <w:r>
              <w:rPr>
                <w:sz w:val="16"/>
              </w:rPr>
              <w:t>Ericsson</w:t>
            </w:r>
          </w:p>
        </w:tc>
        <w:tc>
          <w:tcPr>
            <w:tcW w:w="989" w:type="dxa"/>
          </w:tcPr>
          <w:p w14:paraId="30C74F6B" w14:textId="77777777" w:rsidR="00046D4A" w:rsidRPr="00B1530F" w:rsidRDefault="00046D4A" w:rsidP="004F19EB">
            <w:pPr>
              <w:pStyle w:val="TAL"/>
              <w:rPr>
                <w:sz w:val="16"/>
              </w:rPr>
            </w:pPr>
            <w:r>
              <w:rPr>
                <w:sz w:val="16"/>
              </w:rPr>
              <w:t>38.903</w:t>
            </w:r>
          </w:p>
        </w:tc>
        <w:tc>
          <w:tcPr>
            <w:tcW w:w="851" w:type="dxa"/>
          </w:tcPr>
          <w:p w14:paraId="693E9003" w14:textId="77777777" w:rsidR="00046D4A" w:rsidRPr="00B1530F" w:rsidRDefault="00046D4A" w:rsidP="004F19EB">
            <w:pPr>
              <w:pStyle w:val="TAL"/>
              <w:rPr>
                <w:sz w:val="16"/>
              </w:rPr>
            </w:pPr>
            <w:r>
              <w:rPr>
                <w:sz w:val="16"/>
              </w:rPr>
              <w:t>0734</w:t>
            </w:r>
          </w:p>
        </w:tc>
        <w:tc>
          <w:tcPr>
            <w:tcW w:w="425" w:type="dxa"/>
          </w:tcPr>
          <w:p w14:paraId="2027C29F" w14:textId="77777777" w:rsidR="00046D4A" w:rsidRPr="00B1530F" w:rsidRDefault="00046D4A" w:rsidP="004F19EB">
            <w:pPr>
              <w:pStyle w:val="TAR"/>
              <w:rPr>
                <w:sz w:val="16"/>
              </w:rPr>
            </w:pPr>
            <w:r>
              <w:rPr>
                <w:sz w:val="16"/>
              </w:rPr>
              <w:t>-</w:t>
            </w:r>
          </w:p>
        </w:tc>
        <w:tc>
          <w:tcPr>
            <w:tcW w:w="709" w:type="dxa"/>
          </w:tcPr>
          <w:p w14:paraId="30620715" w14:textId="77777777" w:rsidR="00046D4A" w:rsidRPr="00B1530F" w:rsidRDefault="00046D4A" w:rsidP="004F19EB">
            <w:pPr>
              <w:pStyle w:val="TAL"/>
              <w:rPr>
                <w:sz w:val="16"/>
              </w:rPr>
            </w:pPr>
            <w:r>
              <w:rPr>
                <w:sz w:val="16"/>
              </w:rPr>
              <w:t>Rel-18</w:t>
            </w:r>
          </w:p>
        </w:tc>
        <w:tc>
          <w:tcPr>
            <w:tcW w:w="283" w:type="dxa"/>
          </w:tcPr>
          <w:p w14:paraId="3BB688BF" w14:textId="77777777" w:rsidR="00046D4A" w:rsidRPr="00B1530F" w:rsidRDefault="00046D4A" w:rsidP="004F19EB">
            <w:pPr>
              <w:pStyle w:val="TAL"/>
              <w:rPr>
                <w:sz w:val="16"/>
              </w:rPr>
            </w:pPr>
            <w:r>
              <w:rPr>
                <w:sz w:val="16"/>
              </w:rPr>
              <w:t>F</w:t>
            </w:r>
          </w:p>
        </w:tc>
        <w:tc>
          <w:tcPr>
            <w:tcW w:w="3261" w:type="dxa"/>
          </w:tcPr>
          <w:p w14:paraId="64A8D23D" w14:textId="77777777" w:rsidR="00046D4A" w:rsidRPr="00B1530F" w:rsidRDefault="00046D4A" w:rsidP="004F19EB">
            <w:pPr>
              <w:pStyle w:val="TAL"/>
              <w:rPr>
                <w:sz w:val="16"/>
              </w:rPr>
            </w:pPr>
            <w:r>
              <w:rPr>
                <w:sz w:val="16"/>
              </w:rPr>
              <w:t>NR_RRM_enh-UEConTest</w:t>
            </w:r>
          </w:p>
        </w:tc>
        <w:tc>
          <w:tcPr>
            <w:tcW w:w="1269" w:type="dxa"/>
          </w:tcPr>
          <w:p w14:paraId="3B96599C" w14:textId="77777777" w:rsidR="00046D4A" w:rsidRPr="00B1530F" w:rsidRDefault="00046D4A" w:rsidP="004F19EB">
            <w:pPr>
              <w:pStyle w:val="TAL"/>
              <w:rPr>
                <w:sz w:val="16"/>
              </w:rPr>
            </w:pPr>
            <w:r>
              <w:rPr>
                <w:sz w:val="16"/>
              </w:rPr>
              <w:t>revised</w:t>
            </w:r>
          </w:p>
        </w:tc>
      </w:tr>
      <w:tr w:rsidR="00046D4A" w14:paraId="121DADFE" w14:textId="77777777" w:rsidTr="00F86A74">
        <w:tc>
          <w:tcPr>
            <w:tcW w:w="1097" w:type="dxa"/>
          </w:tcPr>
          <w:p w14:paraId="049E492F" w14:textId="77777777" w:rsidR="00046D4A" w:rsidRPr="00B1530F" w:rsidRDefault="00046D4A" w:rsidP="004F19EB">
            <w:pPr>
              <w:pStyle w:val="TAL"/>
              <w:rPr>
                <w:sz w:val="16"/>
              </w:rPr>
            </w:pPr>
            <w:r>
              <w:rPr>
                <w:sz w:val="16"/>
              </w:rPr>
              <w:t>R5-243759</w:t>
            </w:r>
          </w:p>
        </w:tc>
        <w:tc>
          <w:tcPr>
            <w:tcW w:w="3872" w:type="dxa"/>
          </w:tcPr>
          <w:p w14:paraId="476A4340" w14:textId="77777777" w:rsidR="00046D4A" w:rsidRPr="00B1530F" w:rsidRDefault="00046D4A" w:rsidP="004F19EB">
            <w:pPr>
              <w:pStyle w:val="TAL"/>
              <w:rPr>
                <w:sz w:val="16"/>
              </w:rPr>
            </w:pPr>
            <w:r>
              <w:rPr>
                <w:sz w:val="16"/>
              </w:rPr>
              <w:t>Test Tolerance analysis for event triggered reporting test without gap under non-DRX test case 7.6.2.10</w:t>
            </w:r>
          </w:p>
        </w:tc>
        <w:tc>
          <w:tcPr>
            <w:tcW w:w="1408" w:type="dxa"/>
          </w:tcPr>
          <w:p w14:paraId="52A2CA69" w14:textId="77777777" w:rsidR="00046D4A" w:rsidRPr="00B1530F" w:rsidRDefault="00046D4A" w:rsidP="004F19EB">
            <w:pPr>
              <w:pStyle w:val="TAL"/>
              <w:rPr>
                <w:sz w:val="16"/>
              </w:rPr>
            </w:pPr>
            <w:r>
              <w:rPr>
                <w:sz w:val="16"/>
              </w:rPr>
              <w:t>Ericsson</w:t>
            </w:r>
          </w:p>
        </w:tc>
        <w:tc>
          <w:tcPr>
            <w:tcW w:w="989" w:type="dxa"/>
          </w:tcPr>
          <w:p w14:paraId="4A3C0805" w14:textId="77777777" w:rsidR="00046D4A" w:rsidRPr="00B1530F" w:rsidRDefault="00046D4A" w:rsidP="004F19EB">
            <w:pPr>
              <w:pStyle w:val="TAL"/>
              <w:rPr>
                <w:sz w:val="16"/>
              </w:rPr>
            </w:pPr>
            <w:r>
              <w:rPr>
                <w:sz w:val="16"/>
              </w:rPr>
              <w:t>38.903</w:t>
            </w:r>
          </w:p>
        </w:tc>
        <w:tc>
          <w:tcPr>
            <w:tcW w:w="851" w:type="dxa"/>
          </w:tcPr>
          <w:p w14:paraId="7C0C748A" w14:textId="77777777" w:rsidR="00046D4A" w:rsidRPr="00B1530F" w:rsidRDefault="00046D4A" w:rsidP="004F19EB">
            <w:pPr>
              <w:pStyle w:val="TAL"/>
              <w:rPr>
                <w:sz w:val="16"/>
              </w:rPr>
            </w:pPr>
            <w:r>
              <w:rPr>
                <w:sz w:val="16"/>
              </w:rPr>
              <w:t>0734</w:t>
            </w:r>
          </w:p>
        </w:tc>
        <w:tc>
          <w:tcPr>
            <w:tcW w:w="425" w:type="dxa"/>
          </w:tcPr>
          <w:p w14:paraId="04DFD257" w14:textId="77777777" w:rsidR="00046D4A" w:rsidRPr="00B1530F" w:rsidRDefault="00046D4A" w:rsidP="004F19EB">
            <w:pPr>
              <w:pStyle w:val="TAR"/>
              <w:rPr>
                <w:sz w:val="16"/>
              </w:rPr>
            </w:pPr>
            <w:r>
              <w:rPr>
                <w:sz w:val="16"/>
              </w:rPr>
              <w:t>1</w:t>
            </w:r>
          </w:p>
        </w:tc>
        <w:tc>
          <w:tcPr>
            <w:tcW w:w="709" w:type="dxa"/>
          </w:tcPr>
          <w:p w14:paraId="1994FEFE" w14:textId="77777777" w:rsidR="00046D4A" w:rsidRPr="00B1530F" w:rsidRDefault="00046D4A" w:rsidP="004F19EB">
            <w:pPr>
              <w:pStyle w:val="TAL"/>
              <w:rPr>
                <w:sz w:val="16"/>
              </w:rPr>
            </w:pPr>
            <w:r>
              <w:rPr>
                <w:sz w:val="16"/>
              </w:rPr>
              <w:t>Rel-18</w:t>
            </w:r>
          </w:p>
        </w:tc>
        <w:tc>
          <w:tcPr>
            <w:tcW w:w="283" w:type="dxa"/>
          </w:tcPr>
          <w:p w14:paraId="04071046" w14:textId="77777777" w:rsidR="00046D4A" w:rsidRPr="00B1530F" w:rsidRDefault="00046D4A" w:rsidP="004F19EB">
            <w:pPr>
              <w:pStyle w:val="TAL"/>
              <w:rPr>
                <w:sz w:val="16"/>
              </w:rPr>
            </w:pPr>
            <w:r>
              <w:rPr>
                <w:sz w:val="16"/>
              </w:rPr>
              <w:t>F</w:t>
            </w:r>
          </w:p>
        </w:tc>
        <w:tc>
          <w:tcPr>
            <w:tcW w:w="3261" w:type="dxa"/>
          </w:tcPr>
          <w:p w14:paraId="1E07F12C" w14:textId="77777777" w:rsidR="00046D4A" w:rsidRPr="00B1530F" w:rsidRDefault="00046D4A" w:rsidP="004F19EB">
            <w:pPr>
              <w:pStyle w:val="TAL"/>
              <w:rPr>
                <w:sz w:val="16"/>
              </w:rPr>
            </w:pPr>
            <w:r>
              <w:rPr>
                <w:sz w:val="16"/>
              </w:rPr>
              <w:t>NR_RRM_enh-UEConTest</w:t>
            </w:r>
          </w:p>
        </w:tc>
        <w:tc>
          <w:tcPr>
            <w:tcW w:w="1269" w:type="dxa"/>
          </w:tcPr>
          <w:p w14:paraId="31BBF11D" w14:textId="77777777" w:rsidR="00046D4A" w:rsidRPr="00B1530F" w:rsidRDefault="00046D4A" w:rsidP="004F19EB">
            <w:pPr>
              <w:pStyle w:val="TAL"/>
              <w:rPr>
                <w:sz w:val="16"/>
              </w:rPr>
            </w:pPr>
            <w:r>
              <w:rPr>
                <w:sz w:val="16"/>
              </w:rPr>
              <w:t>agreed</w:t>
            </w:r>
          </w:p>
        </w:tc>
      </w:tr>
      <w:tr w:rsidR="00046D4A" w14:paraId="365F10D7" w14:textId="77777777" w:rsidTr="00F86A74">
        <w:tc>
          <w:tcPr>
            <w:tcW w:w="1097" w:type="dxa"/>
          </w:tcPr>
          <w:p w14:paraId="17A8B58E" w14:textId="77777777" w:rsidR="00046D4A" w:rsidRPr="00B1530F" w:rsidRDefault="00046D4A" w:rsidP="004F19EB">
            <w:pPr>
              <w:pStyle w:val="TAL"/>
              <w:rPr>
                <w:sz w:val="16"/>
              </w:rPr>
            </w:pPr>
            <w:r>
              <w:rPr>
                <w:sz w:val="16"/>
              </w:rPr>
              <w:t>R5-242631</w:t>
            </w:r>
          </w:p>
        </w:tc>
        <w:tc>
          <w:tcPr>
            <w:tcW w:w="3872" w:type="dxa"/>
          </w:tcPr>
          <w:p w14:paraId="3E49B89E" w14:textId="77777777" w:rsidR="00046D4A" w:rsidRPr="00B1530F" w:rsidRDefault="00046D4A" w:rsidP="004F19EB">
            <w:pPr>
              <w:pStyle w:val="TAL"/>
              <w:rPr>
                <w:sz w:val="16"/>
              </w:rPr>
            </w:pPr>
            <w:r>
              <w:rPr>
                <w:sz w:val="16"/>
              </w:rPr>
              <w:t>Test Tolerance analysis for event triggered reporting test without gap under DRX test case 7.6.2.11</w:t>
            </w:r>
          </w:p>
        </w:tc>
        <w:tc>
          <w:tcPr>
            <w:tcW w:w="1408" w:type="dxa"/>
          </w:tcPr>
          <w:p w14:paraId="2D3C496F" w14:textId="77777777" w:rsidR="00046D4A" w:rsidRPr="00B1530F" w:rsidRDefault="00046D4A" w:rsidP="004F19EB">
            <w:pPr>
              <w:pStyle w:val="TAL"/>
              <w:rPr>
                <w:sz w:val="16"/>
              </w:rPr>
            </w:pPr>
            <w:r>
              <w:rPr>
                <w:sz w:val="16"/>
              </w:rPr>
              <w:t>Ericsson</w:t>
            </w:r>
          </w:p>
        </w:tc>
        <w:tc>
          <w:tcPr>
            <w:tcW w:w="989" w:type="dxa"/>
          </w:tcPr>
          <w:p w14:paraId="7CD9FE76" w14:textId="77777777" w:rsidR="00046D4A" w:rsidRPr="00B1530F" w:rsidRDefault="00046D4A" w:rsidP="004F19EB">
            <w:pPr>
              <w:pStyle w:val="TAL"/>
              <w:rPr>
                <w:sz w:val="16"/>
              </w:rPr>
            </w:pPr>
            <w:r>
              <w:rPr>
                <w:sz w:val="16"/>
              </w:rPr>
              <w:t>38.903</w:t>
            </w:r>
          </w:p>
        </w:tc>
        <w:tc>
          <w:tcPr>
            <w:tcW w:w="851" w:type="dxa"/>
          </w:tcPr>
          <w:p w14:paraId="5203FE96" w14:textId="77777777" w:rsidR="00046D4A" w:rsidRPr="00B1530F" w:rsidRDefault="00046D4A" w:rsidP="004F19EB">
            <w:pPr>
              <w:pStyle w:val="TAL"/>
              <w:rPr>
                <w:sz w:val="16"/>
              </w:rPr>
            </w:pPr>
            <w:r>
              <w:rPr>
                <w:sz w:val="16"/>
              </w:rPr>
              <w:t>0735</w:t>
            </w:r>
          </w:p>
        </w:tc>
        <w:tc>
          <w:tcPr>
            <w:tcW w:w="425" w:type="dxa"/>
          </w:tcPr>
          <w:p w14:paraId="7E4A94EF" w14:textId="77777777" w:rsidR="00046D4A" w:rsidRPr="00B1530F" w:rsidRDefault="00046D4A" w:rsidP="004F19EB">
            <w:pPr>
              <w:pStyle w:val="TAR"/>
              <w:rPr>
                <w:sz w:val="16"/>
              </w:rPr>
            </w:pPr>
            <w:r>
              <w:rPr>
                <w:sz w:val="16"/>
              </w:rPr>
              <w:t>-</w:t>
            </w:r>
          </w:p>
        </w:tc>
        <w:tc>
          <w:tcPr>
            <w:tcW w:w="709" w:type="dxa"/>
          </w:tcPr>
          <w:p w14:paraId="0E4089DE" w14:textId="77777777" w:rsidR="00046D4A" w:rsidRPr="00B1530F" w:rsidRDefault="00046D4A" w:rsidP="004F19EB">
            <w:pPr>
              <w:pStyle w:val="TAL"/>
              <w:rPr>
                <w:sz w:val="16"/>
              </w:rPr>
            </w:pPr>
            <w:r>
              <w:rPr>
                <w:sz w:val="16"/>
              </w:rPr>
              <w:t>Rel-18</w:t>
            </w:r>
          </w:p>
        </w:tc>
        <w:tc>
          <w:tcPr>
            <w:tcW w:w="283" w:type="dxa"/>
          </w:tcPr>
          <w:p w14:paraId="5CF5B2A2" w14:textId="77777777" w:rsidR="00046D4A" w:rsidRPr="00B1530F" w:rsidRDefault="00046D4A" w:rsidP="004F19EB">
            <w:pPr>
              <w:pStyle w:val="TAL"/>
              <w:rPr>
                <w:sz w:val="16"/>
              </w:rPr>
            </w:pPr>
            <w:r>
              <w:rPr>
                <w:sz w:val="16"/>
              </w:rPr>
              <w:t>F</w:t>
            </w:r>
          </w:p>
        </w:tc>
        <w:tc>
          <w:tcPr>
            <w:tcW w:w="3261" w:type="dxa"/>
          </w:tcPr>
          <w:p w14:paraId="58D2D867" w14:textId="77777777" w:rsidR="00046D4A" w:rsidRPr="00B1530F" w:rsidRDefault="00046D4A" w:rsidP="004F19EB">
            <w:pPr>
              <w:pStyle w:val="TAL"/>
              <w:rPr>
                <w:sz w:val="16"/>
              </w:rPr>
            </w:pPr>
            <w:r>
              <w:rPr>
                <w:sz w:val="16"/>
              </w:rPr>
              <w:t>NR_RRM_enh-UEConTest</w:t>
            </w:r>
          </w:p>
        </w:tc>
        <w:tc>
          <w:tcPr>
            <w:tcW w:w="1269" w:type="dxa"/>
          </w:tcPr>
          <w:p w14:paraId="2BC4C24F" w14:textId="77777777" w:rsidR="00046D4A" w:rsidRPr="00B1530F" w:rsidRDefault="00046D4A" w:rsidP="004F19EB">
            <w:pPr>
              <w:pStyle w:val="TAL"/>
              <w:rPr>
                <w:sz w:val="16"/>
              </w:rPr>
            </w:pPr>
            <w:r>
              <w:rPr>
                <w:sz w:val="16"/>
              </w:rPr>
              <w:t>agreed</w:t>
            </w:r>
          </w:p>
        </w:tc>
      </w:tr>
      <w:tr w:rsidR="00046D4A" w14:paraId="2F008249" w14:textId="77777777" w:rsidTr="00F86A74">
        <w:tc>
          <w:tcPr>
            <w:tcW w:w="1097" w:type="dxa"/>
          </w:tcPr>
          <w:p w14:paraId="7815CE29" w14:textId="77777777" w:rsidR="00046D4A" w:rsidRPr="00B1530F" w:rsidRDefault="00046D4A" w:rsidP="004F19EB">
            <w:pPr>
              <w:pStyle w:val="TAL"/>
              <w:rPr>
                <w:sz w:val="16"/>
              </w:rPr>
            </w:pPr>
            <w:r>
              <w:rPr>
                <w:sz w:val="16"/>
              </w:rPr>
              <w:t>R5-242700</w:t>
            </w:r>
          </w:p>
        </w:tc>
        <w:tc>
          <w:tcPr>
            <w:tcW w:w="3872" w:type="dxa"/>
          </w:tcPr>
          <w:p w14:paraId="7792F4BA" w14:textId="77777777" w:rsidR="00046D4A" w:rsidRPr="00B1530F" w:rsidRDefault="00046D4A" w:rsidP="004F19EB">
            <w:pPr>
              <w:pStyle w:val="TAL"/>
              <w:rPr>
                <w:sz w:val="16"/>
              </w:rPr>
            </w:pPr>
            <w:r>
              <w:rPr>
                <w:sz w:val="16"/>
              </w:rPr>
              <w:t>Addition of test tolerance analysis for Rel-16 RRM test case EN-DC CSI-RSRP measurement accuracy with FR1 serving cell and FR1 target cell</w:t>
            </w:r>
          </w:p>
        </w:tc>
        <w:tc>
          <w:tcPr>
            <w:tcW w:w="1408" w:type="dxa"/>
          </w:tcPr>
          <w:p w14:paraId="5BC36AE5" w14:textId="77777777" w:rsidR="00046D4A" w:rsidRPr="00B1530F" w:rsidRDefault="00046D4A" w:rsidP="004F19EB">
            <w:pPr>
              <w:pStyle w:val="TAL"/>
              <w:rPr>
                <w:sz w:val="16"/>
              </w:rPr>
            </w:pPr>
            <w:r>
              <w:rPr>
                <w:sz w:val="16"/>
              </w:rPr>
              <w:t>Sporton</w:t>
            </w:r>
          </w:p>
        </w:tc>
        <w:tc>
          <w:tcPr>
            <w:tcW w:w="989" w:type="dxa"/>
          </w:tcPr>
          <w:p w14:paraId="72E8BF9C" w14:textId="77777777" w:rsidR="00046D4A" w:rsidRPr="00B1530F" w:rsidRDefault="00046D4A" w:rsidP="004F19EB">
            <w:pPr>
              <w:pStyle w:val="TAL"/>
              <w:rPr>
                <w:sz w:val="16"/>
              </w:rPr>
            </w:pPr>
            <w:r>
              <w:rPr>
                <w:sz w:val="16"/>
              </w:rPr>
              <w:t>38.903</w:t>
            </w:r>
          </w:p>
        </w:tc>
        <w:tc>
          <w:tcPr>
            <w:tcW w:w="851" w:type="dxa"/>
          </w:tcPr>
          <w:p w14:paraId="660BBD81" w14:textId="77777777" w:rsidR="00046D4A" w:rsidRPr="00B1530F" w:rsidRDefault="00046D4A" w:rsidP="004F19EB">
            <w:pPr>
              <w:pStyle w:val="TAL"/>
              <w:rPr>
                <w:sz w:val="16"/>
              </w:rPr>
            </w:pPr>
            <w:r>
              <w:rPr>
                <w:sz w:val="16"/>
              </w:rPr>
              <w:t>0736</w:t>
            </w:r>
          </w:p>
        </w:tc>
        <w:tc>
          <w:tcPr>
            <w:tcW w:w="425" w:type="dxa"/>
          </w:tcPr>
          <w:p w14:paraId="6B71E530" w14:textId="77777777" w:rsidR="00046D4A" w:rsidRPr="00B1530F" w:rsidRDefault="00046D4A" w:rsidP="004F19EB">
            <w:pPr>
              <w:pStyle w:val="TAR"/>
              <w:rPr>
                <w:sz w:val="16"/>
              </w:rPr>
            </w:pPr>
            <w:r>
              <w:rPr>
                <w:sz w:val="16"/>
              </w:rPr>
              <w:t>-</w:t>
            </w:r>
          </w:p>
        </w:tc>
        <w:tc>
          <w:tcPr>
            <w:tcW w:w="709" w:type="dxa"/>
          </w:tcPr>
          <w:p w14:paraId="0B724ECA" w14:textId="77777777" w:rsidR="00046D4A" w:rsidRPr="00B1530F" w:rsidRDefault="00046D4A" w:rsidP="004F19EB">
            <w:pPr>
              <w:pStyle w:val="TAL"/>
              <w:rPr>
                <w:sz w:val="16"/>
              </w:rPr>
            </w:pPr>
            <w:r>
              <w:rPr>
                <w:sz w:val="16"/>
              </w:rPr>
              <w:t>Rel-18</w:t>
            </w:r>
          </w:p>
        </w:tc>
        <w:tc>
          <w:tcPr>
            <w:tcW w:w="283" w:type="dxa"/>
          </w:tcPr>
          <w:p w14:paraId="3B4541AC" w14:textId="77777777" w:rsidR="00046D4A" w:rsidRPr="00B1530F" w:rsidRDefault="00046D4A" w:rsidP="004F19EB">
            <w:pPr>
              <w:pStyle w:val="TAL"/>
              <w:rPr>
                <w:sz w:val="16"/>
              </w:rPr>
            </w:pPr>
            <w:r>
              <w:rPr>
                <w:sz w:val="16"/>
              </w:rPr>
              <w:t>F</w:t>
            </w:r>
          </w:p>
        </w:tc>
        <w:tc>
          <w:tcPr>
            <w:tcW w:w="3261" w:type="dxa"/>
          </w:tcPr>
          <w:p w14:paraId="6AF5365A" w14:textId="77777777" w:rsidR="00046D4A" w:rsidRPr="00B1530F" w:rsidRDefault="00046D4A" w:rsidP="004F19EB">
            <w:pPr>
              <w:pStyle w:val="TAL"/>
              <w:rPr>
                <w:sz w:val="16"/>
              </w:rPr>
            </w:pPr>
            <w:r>
              <w:rPr>
                <w:sz w:val="16"/>
              </w:rPr>
              <w:t>NR_RRM_enh-UEConTest</w:t>
            </w:r>
          </w:p>
        </w:tc>
        <w:tc>
          <w:tcPr>
            <w:tcW w:w="1269" w:type="dxa"/>
          </w:tcPr>
          <w:p w14:paraId="5C3316DA" w14:textId="77777777" w:rsidR="00046D4A" w:rsidRPr="00B1530F" w:rsidRDefault="00046D4A" w:rsidP="004F19EB">
            <w:pPr>
              <w:pStyle w:val="TAL"/>
              <w:rPr>
                <w:sz w:val="16"/>
              </w:rPr>
            </w:pPr>
            <w:r>
              <w:rPr>
                <w:sz w:val="16"/>
              </w:rPr>
              <w:t>revised</w:t>
            </w:r>
          </w:p>
        </w:tc>
      </w:tr>
      <w:tr w:rsidR="00046D4A" w14:paraId="58C5F1A2" w14:textId="77777777" w:rsidTr="00F86A74">
        <w:tc>
          <w:tcPr>
            <w:tcW w:w="1097" w:type="dxa"/>
          </w:tcPr>
          <w:p w14:paraId="4193033C" w14:textId="77777777" w:rsidR="00046D4A" w:rsidRPr="00B1530F" w:rsidRDefault="00046D4A" w:rsidP="004F19EB">
            <w:pPr>
              <w:pStyle w:val="TAL"/>
              <w:rPr>
                <w:sz w:val="16"/>
              </w:rPr>
            </w:pPr>
            <w:r>
              <w:rPr>
                <w:sz w:val="16"/>
              </w:rPr>
              <w:t>R5-244004</w:t>
            </w:r>
          </w:p>
        </w:tc>
        <w:tc>
          <w:tcPr>
            <w:tcW w:w="3872" w:type="dxa"/>
          </w:tcPr>
          <w:p w14:paraId="3FEFF109" w14:textId="77777777" w:rsidR="00046D4A" w:rsidRPr="00B1530F" w:rsidRDefault="00046D4A" w:rsidP="004F19EB">
            <w:pPr>
              <w:pStyle w:val="TAL"/>
              <w:rPr>
                <w:sz w:val="16"/>
              </w:rPr>
            </w:pPr>
            <w:r>
              <w:rPr>
                <w:sz w:val="16"/>
              </w:rPr>
              <w:t>Addition of test tolerance analysis for Rel-16 RRM test case EN-DC CSI-RSRP measurement accuracy with FR1 serving cell and FR1 target cell</w:t>
            </w:r>
          </w:p>
        </w:tc>
        <w:tc>
          <w:tcPr>
            <w:tcW w:w="1408" w:type="dxa"/>
          </w:tcPr>
          <w:p w14:paraId="72FEB0BF" w14:textId="77777777" w:rsidR="00046D4A" w:rsidRPr="00B1530F" w:rsidRDefault="00046D4A" w:rsidP="004F19EB">
            <w:pPr>
              <w:pStyle w:val="TAL"/>
              <w:rPr>
                <w:sz w:val="16"/>
              </w:rPr>
            </w:pPr>
            <w:r>
              <w:rPr>
                <w:sz w:val="16"/>
              </w:rPr>
              <w:t>Sporton</w:t>
            </w:r>
          </w:p>
        </w:tc>
        <w:tc>
          <w:tcPr>
            <w:tcW w:w="989" w:type="dxa"/>
          </w:tcPr>
          <w:p w14:paraId="2FCF7E5B" w14:textId="77777777" w:rsidR="00046D4A" w:rsidRPr="00B1530F" w:rsidRDefault="00046D4A" w:rsidP="004F19EB">
            <w:pPr>
              <w:pStyle w:val="TAL"/>
              <w:rPr>
                <w:sz w:val="16"/>
              </w:rPr>
            </w:pPr>
            <w:r>
              <w:rPr>
                <w:sz w:val="16"/>
              </w:rPr>
              <w:t>38.903</w:t>
            </w:r>
          </w:p>
        </w:tc>
        <w:tc>
          <w:tcPr>
            <w:tcW w:w="851" w:type="dxa"/>
          </w:tcPr>
          <w:p w14:paraId="462F4359" w14:textId="77777777" w:rsidR="00046D4A" w:rsidRPr="00B1530F" w:rsidRDefault="00046D4A" w:rsidP="004F19EB">
            <w:pPr>
              <w:pStyle w:val="TAL"/>
              <w:rPr>
                <w:sz w:val="16"/>
              </w:rPr>
            </w:pPr>
            <w:r>
              <w:rPr>
                <w:sz w:val="16"/>
              </w:rPr>
              <w:t>0736</w:t>
            </w:r>
          </w:p>
        </w:tc>
        <w:tc>
          <w:tcPr>
            <w:tcW w:w="425" w:type="dxa"/>
          </w:tcPr>
          <w:p w14:paraId="1E378274" w14:textId="77777777" w:rsidR="00046D4A" w:rsidRPr="00B1530F" w:rsidRDefault="00046D4A" w:rsidP="004F19EB">
            <w:pPr>
              <w:pStyle w:val="TAR"/>
              <w:rPr>
                <w:sz w:val="16"/>
              </w:rPr>
            </w:pPr>
            <w:r>
              <w:rPr>
                <w:sz w:val="16"/>
              </w:rPr>
              <w:t>1</w:t>
            </w:r>
          </w:p>
        </w:tc>
        <w:tc>
          <w:tcPr>
            <w:tcW w:w="709" w:type="dxa"/>
          </w:tcPr>
          <w:p w14:paraId="52945CCE" w14:textId="77777777" w:rsidR="00046D4A" w:rsidRPr="00B1530F" w:rsidRDefault="00046D4A" w:rsidP="004F19EB">
            <w:pPr>
              <w:pStyle w:val="TAL"/>
              <w:rPr>
                <w:sz w:val="16"/>
              </w:rPr>
            </w:pPr>
            <w:r>
              <w:rPr>
                <w:sz w:val="16"/>
              </w:rPr>
              <w:t>Rel-18</w:t>
            </w:r>
          </w:p>
        </w:tc>
        <w:tc>
          <w:tcPr>
            <w:tcW w:w="283" w:type="dxa"/>
          </w:tcPr>
          <w:p w14:paraId="20B91B50" w14:textId="77777777" w:rsidR="00046D4A" w:rsidRPr="00B1530F" w:rsidRDefault="00046D4A" w:rsidP="004F19EB">
            <w:pPr>
              <w:pStyle w:val="TAL"/>
              <w:rPr>
                <w:sz w:val="16"/>
              </w:rPr>
            </w:pPr>
            <w:r>
              <w:rPr>
                <w:sz w:val="16"/>
              </w:rPr>
              <w:t>F</w:t>
            </w:r>
          </w:p>
        </w:tc>
        <w:tc>
          <w:tcPr>
            <w:tcW w:w="3261" w:type="dxa"/>
          </w:tcPr>
          <w:p w14:paraId="785982AF" w14:textId="77777777" w:rsidR="00046D4A" w:rsidRPr="00B1530F" w:rsidRDefault="00046D4A" w:rsidP="004F19EB">
            <w:pPr>
              <w:pStyle w:val="TAL"/>
              <w:rPr>
                <w:sz w:val="16"/>
              </w:rPr>
            </w:pPr>
            <w:r>
              <w:rPr>
                <w:sz w:val="16"/>
              </w:rPr>
              <w:t>NR_RRM_enh-UEConTest</w:t>
            </w:r>
          </w:p>
        </w:tc>
        <w:tc>
          <w:tcPr>
            <w:tcW w:w="1269" w:type="dxa"/>
          </w:tcPr>
          <w:p w14:paraId="1CF75D60" w14:textId="77777777" w:rsidR="00046D4A" w:rsidRPr="00B1530F" w:rsidRDefault="00046D4A" w:rsidP="004F19EB">
            <w:pPr>
              <w:pStyle w:val="TAL"/>
              <w:rPr>
                <w:sz w:val="16"/>
              </w:rPr>
            </w:pPr>
            <w:r>
              <w:rPr>
                <w:sz w:val="16"/>
              </w:rPr>
              <w:t>agreed</w:t>
            </w:r>
          </w:p>
        </w:tc>
      </w:tr>
      <w:tr w:rsidR="00046D4A" w14:paraId="517A6A83" w14:textId="77777777" w:rsidTr="00F86A74">
        <w:tc>
          <w:tcPr>
            <w:tcW w:w="1097" w:type="dxa"/>
          </w:tcPr>
          <w:p w14:paraId="3CD3B1D0" w14:textId="77777777" w:rsidR="00046D4A" w:rsidRPr="00B1530F" w:rsidRDefault="00046D4A" w:rsidP="004F19EB">
            <w:pPr>
              <w:pStyle w:val="TAL"/>
              <w:rPr>
                <w:sz w:val="16"/>
              </w:rPr>
            </w:pPr>
            <w:r>
              <w:rPr>
                <w:sz w:val="16"/>
              </w:rPr>
              <w:t>R5-242730</w:t>
            </w:r>
          </w:p>
        </w:tc>
        <w:tc>
          <w:tcPr>
            <w:tcW w:w="3872" w:type="dxa"/>
          </w:tcPr>
          <w:p w14:paraId="205949DD" w14:textId="77777777" w:rsidR="00046D4A" w:rsidRPr="00B1530F" w:rsidRDefault="00046D4A" w:rsidP="004F19EB">
            <w:pPr>
              <w:pStyle w:val="TAL"/>
              <w:rPr>
                <w:sz w:val="16"/>
              </w:rPr>
            </w:pPr>
            <w:r>
              <w:rPr>
                <w:sz w:val="16"/>
              </w:rPr>
              <w:t>Update of the QoQZ MU</w:t>
            </w:r>
          </w:p>
        </w:tc>
        <w:tc>
          <w:tcPr>
            <w:tcW w:w="1408" w:type="dxa"/>
          </w:tcPr>
          <w:p w14:paraId="1C7359D6" w14:textId="77777777" w:rsidR="00046D4A" w:rsidRPr="00B1530F" w:rsidRDefault="00046D4A" w:rsidP="004F19EB">
            <w:pPr>
              <w:pStyle w:val="TAL"/>
              <w:rPr>
                <w:sz w:val="16"/>
              </w:rPr>
            </w:pPr>
            <w:r>
              <w:rPr>
                <w:sz w:val="16"/>
              </w:rPr>
              <w:t>ROHDE &amp; SCHWARZ</w:t>
            </w:r>
          </w:p>
        </w:tc>
        <w:tc>
          <w:tcPr>
            <w:tcW w:w="989" w:type="dxa"/>
          </w:tcPr>
          <w:p w14:paraId="104A2336" w14:textId="77777777" w:rsidR="00046D4A" w:rsidRPr="00B1530F" w:rsidRDefault="00046D4A" w:rsidP="004F19EB">
            <w:pPr>
              <w:pStyle w:val="TAL"/>
              <w:rPr>
                <w:sz w:val="16"/>
              </w:rPr>
            </w:pPr>
            <w:r>
              <w:rPr>
                <w:sz w:val="16"/>
              </w:rPr>
              <w:t>38.903</w:t>
            </w:r>
          </w:p>
        </w:tc>
        <w:tc>
          <w:tcPr>
            <w:tcW w:w="851" w:type="dxa"/>
          </w:tcPr>
          <w:p w14:paraId="07359880" w14:textId="77777777" w:rsidR="00046D4A" w:rsidRPr="00B1530F" w:rsidRDefault="00046D4A" w:rsidP="004F19EB">
            <w:pPr>
              <w:pStyle w:val="TAL"/>
              <w:rPr>
                <w:sz w:val="16"/>
              </w:rPr>
            </w:pPr>
            <w:r>
              <w:rPr>
                <w:sz w:val="16"/>
              </w:rPr>
              <w:t>0737</w:t>
            </w:r>
          </w:p>
        </w:tc>
        <w:tc>
          <w:tcPr>
            <w:tcW w:w="425" w:type="dxa"/>
          </w:tcPr>
          <w:p w14:paraId="2E281DB9" w14:textId="77777777" w:rsidR="00046D4A" w:rsidRPr="00B1530F" w:rsidRDefault="00046D4A" w:rsidP="004F19EB">
            <w:pPr>
              <w:pStyle w:val="TAR"/>
              <w:rPr>
                <w:sz w:val="16"/>
              </w:rPr>
            </w:pPr>
            <w:r>
              <w:rPr>
                <w:sz w:val="16"/>
              </w:rPr>
              <w:t>-</w:t>
            </w:r>
          </w:p>
        </w:tc>
        <w:tc>
          <w:tcPr>
            <w:tcW w:w="709" w:type="dxa"/>
          </w:tcPr>
          <w:p w14:paraId="54091706" w14:textId="77777777" w:rsidR="00046D4A" w:rsidRPr="00B1530F" w:rsidRDefault="00046D4A" w:rsidP="004F19EB">
            <w:pPr>
              <w:pStyle w:val="TAL"/>
              <w:rPr>
                <w:sz w:val="16"/>
              </w:rPr>
            </w:pPr>
            <w:r>
              <w:rPr>
                <w:sz w:val="16"/>
              </w:rPr>
              <w:t>Rel-18</w:t>
            </w:r>
          </w:p>
        </w:tc>
        <w:tc>
          <w:tcPr>
            <w:tcW w:w="283" w:type="dxa"/>
          </w:tcPr>
          <w:p w14:paraId="7BC532B1" w14:textId="77777777" w:rsidR="00046D4A" w:rsidRPr="00B1530F" w:rsidRDefault="00046D4A" w:rsidP="004F19EB">
            <w:pPr>
              <w:pStyle w:val="TAL"/>
              <w:rPr>
                <w:sz w:val="16"/>
              </w:rPr>
            </w:pPr>
            <w:r>
              <w:rPr>
                <w:sz w:val="16"/>
              </w:rPr>
              <w:t>F</w:t>
            </w:r>
          </w:p>
        </w:tc>
        <w:tc>
          <w:tcPr>
            <w:tcW w:w="3261" w:type="dxa"/>
          </w:tcPr>
          <w:p w14:paraId="5736B79F" w14:textId="77777777" w:rsidR="00046D4A" w:rsidRPr="00B1530F" w:rsidRDefault="00046D4A" w:rsidP="004F19EB">
            <w:pPr>
              <w:pStyle w:val="TAL"/>
              <w:rPr>
                <w:sz w:val="16"/>
              </w:rPr>
            </w:pPr>
            <w:r>
              <w:rPr>
                <w:sz w:val="16"/>
              </w:rPr>
              <w:t>TEI15_Test, 5GS_NR_LTE-UEConTest</w:t>
            </w:r>
          </w:p>
        </w:tc>
        <w:tc>
          <w:tcPr>
            <w:tcW w:w="1269" w:type="dxa"/>
          </w:tcPr>
          <w:p w14:paraId="692F2A66" w14:textId="77777777" w:rsidR="00046D4A" w:rsidRPr="00B1530F" w:rsidRDefault="00046D4A" w:rsidP="004F19EB">
            <w:pPr>
              <w:pStyle w:val="TAL"/>
              <w:rPr>
                <w:sz w:val="16"/>
              </w:rPr>
            </w:pPr>
            <w:r>
              <w:rPr>
                <w:sz w:val="16"/>
              </w:rPr>
              <w:t>agreed</w:t>
            </w:r>
          </w:p>
        </w:tc>
      </w:tr>
      <w:tr w:rsidR="00046D4A" w14:paraId="2C0A7E07" w14:textId="77777777" w:rsidTr="00F86A74">
        <w:tc>
          <w:tcPr>
            <w:tcW w:w="1097" w:type="dxa"/>
          </w:tcPr>
          <w:p w14:paraId="60550D2A" w14:textId="77777777" w:rsidR="00046D4A" w:rsidRPr="00B1530F" w:rsidRDefault="00046D4A" w:rsidP="004F19EB">
            <w:pPr>
              <w:pStyle w:val="TAL"/>
              <w:rPr>
                <w:sz w:val="16"/>
              </w:rPr>
            </w:pPr>
            <w:r>
              <w:rPr>
                <w:sz w:val="16"/>
              </w:rPr>
              <w:t>R5-242731</w:t>
            </w:r>
          </w:p>
        </w:tc>
        <w:tc>
          <w:tcPr>
            <w:tcW w:w="3872" w:type="dxa"/>
          </w:tcPr>
          <w:p w14:paraId="39E6DB7A" w14:textId="77777777" w:rsidR="00046D4A" w:rsidRPr="00B1530F" w:rsidRDefault="00046D4A" w:rsidP="004F19EB">
            <w:pPr>
              <w:pStyle w:val="TAL"/>
              <w:rPr>
                <w:sz w:val="16"/>
              </w:rPr>
            </w:pPr>
            <w:r>
              <w:rPr>
                <w:sz w:val="16"/>
              </w:rPr>
              <w:t>Removal of the reference to efficiency calibration in QoQZ</w:t>
            </w:r>
          </w:p>
        </w:tc>
        <w:tc>
          <w:tcPr>
            <w:tcW w:w="1408" w:type="dxa"/>
          </w:tcPr>
          <w:p w14:paraId="687E9B47" w14:textId="77777777" w:rsidR="00046D4A" w:rsidRPr="00B1530F" w:rsidRDefault="00046D4A" w:rsidP="004F19EB">
            <w:pPr>
              <w:pStyle w:val="TAL"/>
              <w:rPr>
                <w:sz w:val="16"/>
              </w:rPr>
            </w:pPr>
            <w:r>
              <w:rPr>
                <w:sz w:val="16"/>
              </w:rPr>
              <w:t>ROHDE &amp; SCHWARZ</w:t>
            </w:r>
          </w:p>
        </w:tc>
        <w:tc>
          <w:tcPr>
            <w:tcW w:w="989" w:type="dxa"/>
          </w:tcPr>
          <w:p w14:paraId="5C17E954" w14:textId="77777777" w:rsidR="00046D4A" w:rsidRPr="00B1530F" w:rsidRDefault="00046D4A" w:rsidP="004F19EB">
            <w:pPr>
              <w:pStyle w:val="TAL"/>
              <w:rPr>
                <w:sz w:val="16"/>
              </w:rPr>
            </w:pPr>
            <w:r>
              <w:rPr>
                <w:sz w:val="16"/>
              </w:rPr>
              <w:t>38.903</w:t>
            </w:r>
          </w:p>
        </w:tc>
        <w:tc>
          <w:tcPr>
            <w:tcW w:w="851" w:type="dxa"/>
          </w:tcPr>
          <w:p w14:paraId="1C5F22FE" w14:textId="77777777" w:rsidR="00046D4A" w:rsidRPr="00B1530F" w:rsidRDefault="00046D4A" w:rsidP="004F19EB">
            <w:pPr>
              <w:pStyle w:val="TAL"/>
              <w:rPr>
                <w:sz w:val="16"/>
              </w:rPr>
            </w:pPr>
            <w:r>
              <w:rPr>
                <w:sz w:val="16"/>
              </w:rPr>
              <w:t>0738</w:t>
            </w:r>
          </w:p>
        </w:tc>
        <w:tc>
          <w:tcPr>
            <w:tcW w:w="425" w:type="dxa"/>
          </w:tcPr>
          <w:p w14:paraId="08CE3E32" w14:textId="77777777" w:rsidR="00046D4A" w:rsidRPr="00B1530F" w:rsidRDefault="00046D4A" w:rsidP="004F19EB">
            <w:pPr>
              <w:pStyle w:val="TAR"/>
              <w:rPr>
                <w:sz w:val="16"/>
              </w:rPr>
            </w:pPr>
            <w:r>
              <w:rPr>
                <w:sz w:val="16"/>
              </w:rPr>
              <w:t>-</w:t>
            </w:r>
          </w:p>
        </w:tc>
        <w:tc>
          <w:tcPr>
            <w:tcW w:w="709" w:type="dxa"/>
          </w:tcPr>
          <w:p w14:paraId="6B34C86C" w14:textId="77777777" w:rsidR="00046D4A" w:rsidRPr="00B1530F" w:rsidRDefault="00046D4A" w:rsidP="004F19EB">
            <w:pPr>
              <w:pStyle w:val="TAL"/>
              <w:rPr>
                <w:sz w:val="16"/>
              </w:rPr>
            </w:pPr>
            <w:r>
              <w:rPr>
                <w:sz w:val="16"/>
              </w:rPr>
              <w:t>Rel-18</w:t>
            </w:r>
          </w:p>
        </w:tc>
        <w:tc>
          <w:tcPr>
            <w:tcW w:w="283" w:type="dxa"/>
          </w:tcPr>
          <w:p w14:paraId="62F9C347" w14:textId="77777777" w:rsidR="00046D4A" w:rsidRPr="00B1530F" w:rsidRDefault="00046D4A" w:rsidP="004F19EB">
            <w:pPr>
              <w:pStyle w:val="TAL"/>
              <w:rPr>
                <w:sz w:val="16"/>
              </w:rPr>
            </w:pPr>
            <w:r>
              <w:rPr>
                <w:sz w:val="16"/>
              </w:rPr>
              <w:t>F</w:t>
            </w:r>
          </w:p>
        </w:tc>
        <w:tc>
          <w:tcPr>
            <w:tcW w:w="3261" w:type="dxa"/>
          </w:tcPr>
          <w:p w14:paraId="22C5784D" w14:textId="77777777" w:rsidR="00046D4A" w:rsidRPr="00B1530F" w:rsidRDefault="00046D4A" w:rsidP="004F19EB">
            <w:pPr>
              <w:pStyle w:val="TAL"/>
              <w:rPr>
                <w:sz w:val="16"/>
              </w:rPr>
            </w:pPr>
            <w:r>
              <w:rPr>
                <w:sz w:val="16"/>
              </w:rPr>
              <w:t>TEI15_Test, 5GS_NR_LTE-UEConTest</w:t>
            </w:r>
          </w:p>
        </w:tc>
        <w:tc>
          <w:tcPr>
            <w:tcW w:w="1269" w:type="dxa"/>
          </w:tcPr>
          <w:p w14:paraId="0CA4DEF8" w14:textId="77777777" w:rsidR="00046D4A" w:rsidRPr="00B1530F" w:rsidRDefault="00046D4A" w:rsidP="004F19EB">
            <w:pPr>
              <w:pStyle w:val="TAL"/>
              <w:rPr>
                <w:sz w:val="16"/>
              </w:rPr>
            </w:pPr>
            <w:r>
              <w:rPr>
                <w:sz w:val="16"/>
              </w:rPr>
              <w:t>agreed</w:t>
            </w:r>
          </w:p>
        </w:tc>
      </w:tr>
      <w:tr w:rsidR="00046D4A" w14:paraId="52A36358" w14:textId="77777777" w:rsidTr="00F86A74">
        <w:tc>
          <w:tcPr>
            <w:tcW w:w="1097" w:type="dxa"/>
          </w:tcPr>
          <w:p w14:paraId="29919348" w14:textId="77777777" w:rsidR="00046D4A" w:rsidRPr="00B1530F" w:rsidRDefault="00046D4A" w:rsidP="004F19EB">
            <w:pPr>
              <w:pStyle w:val="TAL"/>
              <w:rPr>
                <w:sz w:val="16"/>
              </w:rPr>
            </w:pPr>
            <w:r>
              <w:rPr>
                <w:sz w:val="16"/>
              </w:rPr>
              <w:t>R5-242906</w:t>
            </w:r>
          </w:p>
        </w:tc>
        <w:tc>
          <w:tcPr>
            <w:tcW w:w="3872" w:type="dxa"/>
          </w:tcPr>
          <w:p w14:paraId="50CC0899" w14:textId="77777777" w:rsidR="00046D4A" w:rsidRPr="00B1530F" w:rsidRDefault="00046D4A" w:rsidP="004F19EB">
            <w:pPr>
              <w:pStyle w:val="TAL"/>
              <w:rPr>
                <w:sz w:val="16"/>
              </w:rPr>
            </w:pPr>
            <w:r>
              <w:rPr>
                <w:sz w:val="16"/>
              </w:rPr>
              <w:t>TT analysis for RedCap RRM test case 16.2.1.1</w:t>
            </w:r>
          </w:p>
        </w:tc>
        <w:tc>
          <w:tcPr>
            <w:tcW w:w="1408" w:type="dxa"/>
          </w:tcPr>
          <w:p w14:paraId="3E72AE73" w14:textId="77777777" w:rsidR="00046D4A" w:rsidRPr="00B1530F" w:rsidRDefault="00046D4A" w:rsidP="004F19EB">
            <w:pPr>
              <w:pStyle w:val="TAL"/>
              <w:rPr>
                <w:sz w:val="16"/>
              </w:rPr>
            </w:pPr>
            <w:r>
              <w:rPr>
                <w:sz w:val="16"/>
              </w:rPr>
              <w:t>Huawei, HiSilicon</w:t>
            </w:r>
          </w:p>
        </w:tc>
        <w:tc>
          <w:tcPr>
            <w:tcW w:w="989" w:type="dxa"/>
          </w:tcPr>
          <w:p w14:paraId="509B3596" w14:textId="77777777" w:rsidR="00046D4A" w:rsidRPr="00B1530F" w:rsidRDefault="00046D4A" w:rsidP="004F19EB">
            <w:pPr>
              <w:pStyle w:val="TAL"/>
              <w:rPr>
                <w:sz w:val="16"/>
              </w:rPr>
            </w:pPr>
            <w:r>
              <w:rPr>
                <w:sz w:val="16"/>
              </w:rPr>
              <w:t>38.903</w:t>
            </w:r>
          </w:p>
        </w:tc>
        <w:tc>
          <w:tcPr>
            <w:tcW w:w="851" w:type="dxa"/>
          </w:tcPr>
          <w:p w14:paraId="6D63A417" w14:textId="77777777" w:rsidR="00046D4A" w:rsidRPr="00B1530F" w:rsidRDefault="00046D4A" w:rsidP="004F19EB">
            <w:pPr>
              <w:pStyle w:val="TAL"/>
              <w:rPr>
                <w:sz w:val="16"/>
              </w:rPr>
            </w:pPr>
            <w:r>
              <w:rPr>
                <w:sz w:val="16"/>
              </w:rPr>
              <w:t>0739</w:t>
            </w:r>
          </w:p>
        </w:tc>
        <w:tc>
          <w:tcPr>
            <w:tcW w:w="425" w:type="dxa"/>
          </w:tcPr>
          <w:p w14:paraId="229AF613" w14:textId="77777777" w:rsidR="00046D4A" w:rsidRPr="00B1530F" w:rsidRDefault="00046D4A" w:rsidP="004F19EB">
            <w:pPr>
              <w:pStyle w:val="TAR"/>
              <w:rPr>
                <w:sz w:val="16"/>
              </w:rPr>
            </w:pPr>
            <w:r>
              <w:rPr>
                <w:sz w:val="16"/>
              </w:rPr>
              <w:t>-</w:t>
            </w:r>
          </w:p>
        </w:tc>
        <w:tc>
          <w:tcPr>
            <w:tcW w:w="709" w:type="dxa"/>
          </w:tcPr>
          <w:p w14:paraId="2DDF0A26" w14:textId="77777777" w:rsidR="00046D4A" w:rsidRPr="00B1530F" w:rsidRDefault="00046D4A" w:rsidP="004F19EB">
            <w:pPr>
              <w:pStyle w:val="TAL"/>
              <w:rPr>
                <w:sz w:val="16"/>
              </w:rPr>
            </w:pPr>
            <w:r>
              <w:rPr>
                <w:sz w:val="16"/>
              </w:rPr>
              <w:t>Rel-18</w:t>
            </w:r>
          </w:p>
        </w:tc>
        <w:tc>
          <w:tcPr>
            <w:tcW w:w="283" w:type="dxa"/>
          </w:tcPr>
          <w:p w14:paraId="60952613" w14:textId="77777777" w:rsidR="00046D4A" w:rsidRPr="00B1530F" w:rsidRDefault="00046D4A" w:rsidP="004F19EB">
            <w:pPr>
              <w:pStyle w:val="TAL"/>
              <w:rPr>
                <w:sz w:val="16"/>
              </w:rPr>
            </w:pPr>
            <w:r>
              <w:rPr>
                <w:sz w:val="16"/>
              </w:rPr>
              <w:t>F</w:t>
            </w:r>
          </w:p>
        </w:tc>
        <w:tc>
          <w:tcPr>
            <w:tcW w:w="3261" w:type="dxa"/>
          </w:tcPr>
          <w:p w14:paraId="54E291AD" w14:textId="77777777" w:rsidR="00046D4A" w:rsidRPr="00B1530F" w:rsidRDefault="00046D4A" w:rsidP="004F19EB">
            <w:pPr>
              <w:pStyle w:val="TAL"/>
              <w:rPr>
                <w:sz w:val="16"/>
              </w:rPr>
            </w:pPr>
            <w:r>
              <w:rPr>
                <w:sz w:val="16"/>
              </w:rPr>
              <w:t>TEI17_Test, NR_redcap_plus_ARCH-UEConTest</w:t>
            </w:r>
          </w:p>
        </w:tc>
        <w:tc>
          <w:tcPr>
            <w:tcW w:w="1269" w:type="dxa"/>
          </w:tcPr>
          <w:p w14:paraId="12FB6D79" w14:textId="77777777" w:rsidR="00046D4A" w:rsidRPr="00B1530F" w:rsidRDefault="00046D4A" w:rsidP="004F19EB">
            <w:pPr>
              <w:pStyle w:val="TAL"/>
              <w:rPr>
                <w:sz w:val="16"/>
              </w:rPr>
            </w:pPr>
            <w:r>
              <w:rPr>
                <w:sz w:val="16"/>
              </w:rPr>
              <w:t>revised</w:t>
            </w:r>
          </w:p>
        </w:tc>
      </w:tr>
      <w:tr w:rsidR="00046D4A" w14:paraId="71F6167F" w14:textId="77777777" w:rsidTr="00F86A74">
        <w:tc>
          <w:tcPr>
            <w:tcW w:w="1097" w:type="dxa"/>
          </w:tcPr>
          <w:p w14:paraId="6126FD22" w14:textId="77777777" w:rsidR="00046D4A" w:rsidRPr="00B1530F" w:rsidRDefault="00046D4A" w:rsidP="004F19EB">
            <w:pPr>
              <w:pStyle w:val="TAL"/>
              <w:rPr>
                <w:sz w:val="16"/>
              </w:rPr>
            </w:pPr>
            <w:r>
              <w:rPr>
                <w:sz w:val="16"/>
              </w:rPr>
              <w:t>R5-243747</w:t>
            </w:r>
          </w:p>
        </w:tc>
        <w:tc>
          <w:tcPr>
            <w:tcW w:w="3872" w:type="dxa"/>
          </w:tcPr>
          <w:p w14:paraId="2FC9FD36" w14:textId="77777777" w:rsidR="00046D4A" w:rsidRPr="00B1530F" w:rsidRDefault="00046D4A" w:rsidP="004F19EB">
            <w:pPr>
              <w:pStyle w:val="TAL"/>
              <w:rPr>
                <w:sz w:val="16"/>
              </w:rPr>
            </w:pPr>
            <w:r>
              <w:rPr>
                <w:sz w:val="16"/>
              </w:rPr>
              <w:t>TT analysis for RedCap RRM test case 16.2.1.1</w:t>
            </w:r>
          </w:p>
        </w:tc>
        <w:tc>
          <w:tcPr>
            <w:tcW w:w="1408" w:type="dxa"/>
          </w:tcPr>
          <w:p w14:paraId="7303BDC2" w14:textId="77777777" w:rsidR="00046D4A" w:rsidRPr="00B1530F" w:rsidRDefault="00046D4A" w:rsidP="004F19EB">
            <w:pPr>
              <w:pStyle w:val="TAL"/>
              <w:rPr>
                <w:sz w:val="16"/>
              </w:rPr>
            </w:pPr>
            <w:r>
              <w:rPr>
                <w:sz w:val="16"/>
              </w:rPr>
              <w:t>Huawei, HiSilicon</w:t>
            </w:r>
          </w:p>
        </w:tc>
        <w:tc>
          <w:tcPr>
            <w:tcW w:w="989" w:type="dxa"/>
          </w:tcPr>
          <w:p w14:paraId="71939DB4" w14:textId="77777777" w:rsidR="00046D4A" w:rsidRPr="00B1530F" w:rsidRDefault="00046D4A" w:rsidP="004F19EB">
            <w:pPr>
              <w:pStyle w:val="TAL"/>
              <w:rPr>
                <w:sz w:val="16"/>
              </w:rPr>
            </w:pPr>
            <w:r>
              <w:rPr>
                <w:sz w:val="16"/>
              </w:rPr>
              <w:t>38.903</w:t>
            </w:r>
          </w:p>
        </w:tc>
        <w:tc>
          <w:tcPr>
            <w:tcW w:w="851" w:type="dxa"/>
          </w:tcPr>
          <w:p w14:paraId="471607B0" w14:textId="77777777" w:rsidR="00046D4A" w:rsidRPr="00B1530F" w:rsidRDefault="00046D4A" w:rsidP="004F19EB">
            <w:pPr>
              <w:pStyle w:val="TAL"/>
              <w:rPr>
                <w:sz w:val="16"/>
              </w:rPr>
            </w:pPr>
            <w:r>
              <w:rPr>
                <w:sz w:val="16"/>
              </w:rPr>
              <w:t>0739</w:t>
            </w:r>
          </w:p>
        </w:tc>
        <w:tc>
          <w:tcPr>
            <w:tcW w:w="425" w:type="dxa"/>
          </w:tcPr>
          <w:p w14:paraId="3331CA2C" w14:textId="77777777" w:rsidR="00046D4A" w:rsidRPr="00B1530F" w:rsidRDefault="00046D4A" w:rsidP="004F19EB">
            <w:pPr>
              <w:pStyle w:val="TAR"/>
              <w:rPr>
                <w:sz w:val="16"/>
              </w:rPr>
            </w:pPr>
            <w:r>
              <w:rPr>
                <w:sz w:val="16"/>
              </w:rPr>
              <w:t>1</w:t>
            </w:r>
          </w:p>
        </w:tc>
        <w:tc>
          <w:tcPr>
            <w:tcW w:w="709" w:type="dxa"/>
          </w:tcPr>
          <w:p w14:paraId="1825CEA8" w14:textId="77777777" w:rsidR="00046D4A" w:rsidRPr="00B1530F" w:rsidRDefault="00046D4A" w:rsidP="004F19EB">
            <w:pPr>
              <w:pStyle w:val="TAL"/>
              <w:rPr>
                <w:sz w:val="16"/>
              </w:rPr>
            </w:pPr>
            <w:r>
              <w:rPr>
                <w:sz w:val="16"/>
              </w:rPr>
              <w:t>Rel-18</w:t>
            </w:r>
          </w:p>
        </w:tc>
        <w:tc>
          <w:tcPr>
            <w:tcW w:w="283" w:type="dxa"/>
          </w:tcPr>
          <w:p w14:paraId="7D75C03F" w14:textId="77777777" w:rsidR="00046D4A" w:rsidRPr="00B1530F" w:rsidRDefault="00046D4A" w:rsidP="004F19EB">
            <w:pPr>
              <w:pStyle w:val="TAL"/>
              <w:rPr>
                <w:sz w:val="16"/>
              </w:rPr>
            </w:pPr>
            <w:r>
              <w:rPr>
                <w:sz w:val="16"/>
              </w:rPr>
              <w:t>F</w:t>
            </w:r>
          </w:p>
        </w:tc>
        <w:tc>
          <w:tcPr>
            <w:tcW w:w="3261" w:type="dxa"/>
          </w:tcPr>
          <w:p w14:paraId="295D1A16" w14:textId="77777777" w:rsidR="00046D4A" w:rsidRPr="00B1530F" w:rsidRDefault="00046D4A" w:rsidP="004F19EB">
            <w:pPr>
              <w:pStyle w:val="TAL"/>
              <w:rPr>
                <w:sz w:val="16"/>
              </w:rPr>
            </w:pPr>
            <w:r>
              <w:rPr>
                <w:sz w:val="16"/>
              </w:rPr>
              <w:t>TEI17_Test, NR_redcap_plus_ARCH-UEConTest</w:t>
            </w:r>
          </w:p>
        </w:tc>
        <w:tc>
          <w:tcPr>
            <w:tcW w:w="1269" w:type="dxa"/>
          </w:tcPr>
          <w:p w14:paraId="73BE98BA" w14:textId="77777777" w:rsidR="00046D4A" w:rsidRPr="00B1530F" w:rsidRDefault="00046D4A" w:rsidP="004F19EB">
            <w:pPr>
              <w:pStyle w:val="TAL"/>
              <w:rPr>
                <w:sz w:val="16"/>
              </w:rPr>
            </w:pPr>
            <w:r>
              <w:rPr>
                <w:sz w:val="16"/>
              </w:rPr>
              <w:t>revised</w:t>
            </w:r>
          </w:p>
        </w:tc>
      </w:tr>
      <w:tr w:rsidR="00046D4A" w14:paraId="7BD4B6E5" w14:textId="77777777" w:rsidTr="00F86A74">
        <w:tc>
          <w:tcPr>
            <w:tcW w:w="1097" w:type="dxa"/>
          </w:tcPr>
          <w:p w14:paraId="08C9FAF4" w14:textId="77777777" w:rsidR="00046D4A" w:rsidRPr="00B1530F" w:rsidRDefault="00046D4A" w:rsidP="004F19EB">
            <w:pPr>
              <w:pStyle w:val="TAL"/>
              <w:rPr>
                <w:sz w:val="16"/>
              </w:rPr>
            </w:pPr>
            <w:r>
              <w:rPr>
                <w:sz w:val="16"/>
              </w:rPr>
              <w:t>R5-244016</w:t>
            </w:r>
          </w:p>
        </w:tc>
        <w:tc>
          <w:tcPr>
            <w:tcW w:w="3872" w:type="dxa"/>
          </w:tcPr>
          <w:p w14:paraId="47AD1D02" w14:textId="77777777" w:rsidR="00046D4A" w:rsidRPr="00B1530F" w:rsidRDefault="00046D4A" w:rsidP="004F19EB">
            <w:pPr>
              <w:pStyle w:val="TAL"/>
              <w:rPr>
                <w:sz w:val="16"/>
              </w:rPr>
            </w:pPr>
            <w:r>
              <w:rPr>
                <w:sz w:val="16"/>
              </w:rPr>
              <w:t>TT analysis for RedCap RRM test case 16.2.1.1</w:t>
            </w:r>
          </w:p>
        </w:tc>
        <w:tc>
          <w:tcPr>
            <w:tcW w:w="1408" w:type="dxa"/>
          </w:tcPr>
          <w:p w14:paraId="573EC2AC" w14:textId="77777777" w:rsidR="00046D4A" w:rsidRPr="00B1530F" w:rsidRDefault="00046D4A" w:rsidP="004F19EB">
            <w:pPr>
              <w:pStyle w:val="TAL"/>
              <w:rPr>
                <w:sz w:val="16"/>
              </w:rPr>
            </w:pPr>
            <w:r>
              <w:rPr>
                <w:sz w:val="16"/>
              </w:rPr>
              <w:t>Huawei, HiSilicon</w:t>
            </w:r>
          </w:p>
        </w:tc>
        <w:tc>
          <w:tcPr>
            <w:tcW w:w="989" w:type="dxa"/>
          </w:tcPr>
          <w:p w14:paraId="1DBF1E5F" w14:textId="77777777" w:rsidR="00046D4A" w:rsidRPr="00B1530F" w:rsidRDefault="00046D4A" w:rsidP="004F19EB">
            <w:pPr>
              <w:pStyle w:val="TAL"/>
              <w:rPr>
                <w:sz w:val="16"/>
              </w:rPr>
            </w:pPr>
            <w:r>
              <w:rPr>
                <w:sz w:val="16"/>
              </w:rPr>
              <w:t>38.903</w:t>
            </w:r>
          </w:p>
        </w:tc>
        <w:tc>
          <w:tcPr>
            <w:tcW w:w="851" w:type="dxa"/>
          </w:tcPr>
          <w:p w14:paraId="47FCECD7" w14:textId="77777777" w:rsidR="00046D4A" w:rsidRPr="00B1530F" w:rsidRDefault="00046D4A" w:rsidP="004F19EB">
            <w:pPr>
              <w:pStyle w:val="TAL"/>
              <w:rPr>
                <w:sz w:val="16"/>
              </w:rPr>
            </w:pPr>
            <w:r>
              <w:rPr>
                <w:sz w:val="16"/>
              </w:rPr>
              <w:t>0739</w:t>
            </w:r>
          </w:p>
        </w:tc>
        <w:tc>
          <w:tcPr>
            <w:tcW w:w="425" w:type="dxa"/>
          </w:tcPr>
          <w:p w14:paraId="4D16D523" w14:textId="77777777" w:rsidR="00046D4A" w:rsidRPr="00B1530F" w:rsidRDefault="00046D4A" w:rsidP="004F19EB">
            <w:pPr>
              <w:pStyle w:val="TAR"/>
              <w:rPr>
                <w:sz w:val="16"/>
              </w:rPr>
            </w:pPr>
            <w:r>
              <w:rPr>
                <w:sz w:val="16"/>
              </w:rPr>
              <w:t>2</w:t>
            </w:r>
          </w:p>
        </w:tc>
        <w:tc>
          <w:tcPr>
            <w:tcW w:w="709" w:type="dxa"/>
          </w:tcPr>
          <w:p w14:paraId="7FFB822B" w14:textId="77777777" w:rsidR="00046D4A" w:rsidRPr="00B1530F" w:rsidRDefault="00046D4A" w:rsidP="004F19EB">
            <w:pPr>
              <w:pStyle w:val="TAL"/>
              <w:rPr>
                <w:sz w:val="16"/>
              </w:rPr>
            </w:pPr>
            <w:r>
              <w:rPr>
                <w:sz w:val="16"/>
              </w:rPr>
              <w:t>Rel-18</w:t>
            </w:r>
          </w:p>
        </w:tc>
        <w:tc>
          <w:tcPr>
            <w:tcW w:w="283" w:type="dxa"/>
          </w:tcPr>
          <w:p w14:paraId="6EBD9F62" w14:textId="77777777" w:rsidR="00046D4A" w:rsidRPr="00B1530F" w:rsidRDefault="00046D4A" w:rsidP="004F19EB">
            <w:pPr>
              <w:pStyle w:val="TAL"/>
              <w:rPr>
                <w:sz w:val="16"/>
              </w:rPr>
            </w:pPr>
            <w:r>
              <w:rPr>
                <w:sz w:val="16"/>
              </w:rPr>
              <w:t>F</w:t>
            </w:r>
          </w:p>
        </w:tc>
        <w:tc>
          <w:tcPr>
            <w:tcW w:w="3261" w:type="dxa"/>
          </w:tcPr>
          <w:p w14:paraId="7B9864DD" w14:textId="77777777" w:rsidR="00046D4A" w:rsidRPr="00B1530F" w:rsidRDefault="00046D4A" w:rsidP="004F19EB">
            <w:pPr>
              <w:pStyle w:val="TAL"/>
              <w:rPr>
                <w:sz w:val="16"/>
              </w:rPr>
            </w:pPr>
            <w:r>
              <w:rPr>
                <w:sz w:val="16"/>
              </w:rPr>
              <w:t>TEI17_Test, NR_redcap_plus_ARCH-UEConTest</w:t>
            </w:r>
          </w:p>
        </w:tc>
        <w:tc>
          <w:tcPr>
            <w:tcW w:w="1269" w:type="dxa"/>
          </w:tcPr>
          <w:p w14:paraId="206272A4" w14:textId="77777777" w:rsidR="00046D4A" w:rsidRPr="00B1530F" w:rsidRDefault="00046D4A" w:rsidP="004F19EB">
            <w:pPr>
              <w:pStyle w:val="TAL"/>
              <w:rPr>
                <w:sz w:val="16"/>
              </w:rPr>
            </w:pPr>
            <w:r>
              <w:rPr>
                <w:sz w:val="16"/>
              </w:rPr>
              <w:t>agreed</w:t>
            </w:r>
          </w:p>
        </w:tc>
      </w:tr>
      <w:tr w:rsidR="00046D4A" w14:paraId="5E89DB1F" w14:textId="77777777" w:rsidTr="00F86A74">
        <w:tc>
          <w:tcPr>
            <w:tcW w:w="1097" w:type="dxa"/>
          </w:tcPr>
          <w:p w14:paraId="2A796DAC" w14:textId="77777777" w:rsidR="00046D4A" w:rsidRPr="00B1530F" w:rsidRDefault="00046D4A" w:rsidP="004F19EB">
            <w:pPr>
              <w:pStyle w:val="TAL"/>
              <w:rPr>
                <w:sz w:val="16"/>
              </w:rPr>
            </w:pPr>
            <w:r>
              <w:rPr>
                <w:sz w:val="16"/>
              </w:rPr>
              <w:t>R5-242907</w:t>
            </w:r>
          </w:p>
        </w:tc>
        <w:tc>
          <w:tcPr>
            <w:tcW w:w="3872" w:type="dxa"/>
          </w:tcPr>
          <w:p w14:paraId="0F712A57" w14:textId="77777777" w:rsidR="00046D4A" w:rsidRPr="00B1530F" w:rsidRDefault="00046D4A" w:rsidP="004F19EB">
            <w:pPr>
              <w:pStyle w:val="TAL"/>
              <w:rPr>
                <w:sz w:val="16"/>
              </w:rPr>
            </w:pPr>
            <w:r>
              <w:rPr>
                <w:sz w:val="16"/>
              </w:rPr>
              <w:t>TT analysis for RedCap RRM test case 16.2.1.2</w:t>
            </w:r>
          </w:p>
        </w:tc>
        <w:tc>
          <w:tcPr>
            <w:tcW w:w="1408" w:type="dxa"/>
          </w:tcPr>
          <w:p w14:paraId="037210B2" w14:textId="77777777" w:rsidR="00046D4A" w:rsidRPr="00B1530F" w:rsidRDefault="00046D4A" w:rsidP="004F19EB">
            <w:pPr>
              <w:pStyle w:val="TAL"/>
              <w:rPr>
                <w:sz w:val="16"/>
              </w:rPr>
            </w:pPr>
            <w:r>
              <w:rPr>
                <w:sz w:val="16"/>
              </w:rPr>
              <w:t>Huawei, HiSilicon</w:t>
            </w:r>
          </w:p>
        </w:tc>
        <w:tc>
          <w:tcPr>
            <w:tcW w:w="989" w:type="dxa"/>
          </w:tcPr>
          <w:p w14:paraId="49F71BE9" w14:textId="77777777" w:rsidR="00046D4A" w:rsidRPr="00B1530F" w:rsidRDefault="00046D4A" w:rsidP="004F19EB">
            <w:pPr>
              <w:pStyle w:val="TAL"/>
              <w:rPr>
                <w:sz w:val="16"/>
              </w:rPr>
            </w:pPr>
            <w:r>
              <w:rPr>
                <w:sz w:val="16"/>
              </w:rPr>
              <w:t>38.903</w:t>
            </w:r>
          </w:p>
        </w:tc>
        <w:tc>
          <w:tcPr>
            <w:tcW w:w="851" w:type="dxa"/>
          </w:tcPr>
          <w:p w14:paraId="27F689AB" w14:textId="77777777" w:rsidR="00046D4A" w:rsidRPr="00B1530F" w:rsidRDefault="00046D4A" w:rsidP="004F19EB">
            <w:pPr>
              <w:pStyle w:val="TAL"/>
              <w:rPr>
                <w:sz w:val="16"/>
              </w:rPr>
            </w:pPr>
            <w:r>
              <w:rPr>
                <w:sz w:val="16"/>
              </w:rPr>
              <w:t>0740</w:t>
            </w:r>
          </w:p>
        </w:tc>
        <w:tc>
          <w:tcPr>
            <w:tcW w:w="425" w:type="dxa"/>
          </w:tcPr>
          <w:p w14:paraId="380C3EA9" w14:textId="77777777" w:rsidR="00046D4A" w:rsidRPr="00B1530F" w:rsidRDefault="00046D4A" w:rsidP="004F19EB">
            <w:pPr>
              <w:pStyle w:val="TAR"/>
              <w:rPr>
                <w:sz w:val="16"/>
              </w:rPr>
            </w:pPr>
            <w:r>
              <w:rPr>
                <w:sz w:val="16"/>
              </w:rPr>
              <w:t>-</w:t>
            </w:r>
          </w:p>
        </w:tc>
        <w:tc>
          <w:tcPr>
            <w:tcW w:w="709" w:type="dxa"/>
          </w:tcPr>
          <w:p w14:paraId="48CCB58E" w14:textId="77777777" w:rsidR="00046D4A" w:rsidRPr="00B1530F" w:rsidRDefault="00046D4A" w:rsidP="004F19EB">
            <w:pPr>
              <w:pStyle w:val="TAL"/>
              <w:rPr>
                <w:sz w:val="16"/>
              </w:rPr>
            </w:pPr>
            <w:r>
              <w:rPr>
                <w:sz w:val="16"/>
              </w:rPr>
              <w:t>Rel-18</w:t>
            </w:r>
          </w:p>
        </w:tc>
        <w:tc>
          <w:tcPr>
            <w:tcW w:w="283" w:type="dxa"/>
          </w:tcPr>
          <w:p w14:paraId="705DF275" w14:textId="77777777" w:rsidR="00046D4A" w:rsidRPr="00B1530F" w:rsidRDefault="00046D4A" w:rsidP="004F19EB">
            <w:pPr>
              <w:pStyle w:val="TAL"/>
              <w:rPr>
                <w:sz w:val="16"/>
              </w:rPr>
            </w:pPr>
            <w:r>
              <w:rPr>
                <w:sz w:val="16"/>
              </w:rPr>
              <w:t>F</w:t>
            </w:r>
          </w:p>
        </w:tc>
        <w:tc>
          <w:tcPr>
            <w:tcW w:w="3261" w:type="dxa"/>
          </w:tcPr>
          <w:p w14:paraId="5F2B6598" w14:textId="77777777" w:rsidR="00046D4A" w:rsidRPr="00B1530F" w:rsidRDefault="00046D4A" w:rsidP="004F19EB">
            <w:pPr>
              <w:pStyle w:val="TAL"/>
              <w:rPr>
                <w:sz w:val="16"/>
              </w:rPr>
            </w:pPr>
            <w:r>
              <w:rPr>
                <w:sz w:val="16"/>
              </w:rPr>
              <w:t>TEI17_Test, NR_redcap_plus_ARCH-UEConTest</w:t>
            </w:r>
          </w:p>
        </w:tc>
        <w:tc>
          <w:tcPr>
            <w:tcW w:w="1269" w:type="dxa"/>
          </w:tcPr>
          <w:p w14:paraId="1EE5520F" w14:textId="77777777" w:rsidR="00046D4A" w:rsidRPr="00B1530F" w:rsidRDefault="00046D4A" w:rsidP="004F19EB">
            <w:pPr>
              <w:pStyle w:val="TAL"/>
              <w:rPr>
                <w:sz w:val="16"/>
              </w:rPr>
            </w:pPr>
            <w:r>
              <w:rPr>
                <w:sz w:val="16"/>
              </w:rPr>
              <w:t>revised</w:t>
            </w:r>
          </w:p>
        </w:tc>
      </w:tr>
      <w:tr w:rsidR="00046D4A" w14:paraId="1E0BDE47" w14:textId="77777777" w:rsidTr="00F86A74">
        <w:tc>
          <w:tcPr>
            <w:tcW w:w="1097" w:type="dxa"/>
          </w:tcPr>
          <w:p w14:paraId="69A80DA6" w14:textId="77777777" w:rsidR="00046D4A" w:rsidRPr="00B1530F" w:rsidRDefault="00046D4A" w:rsidP="004F19EB">
            <w:pPr>
              <w:pStyle w:val="TAL"/>
              <w:rPr>
                <w:sz w:val="16"/>
              </w:rPr>
            </w:pPr>
            <w:r>
              <w:rPr>
                <w:sz w:val="16"/>
              </w:rPr>
              <w:t>R5-244017</w:t>
            </w:r>
          </w:p>
        </w:tc>
        <w:tc>
          <w:tcPr>
            <w:tcW w:w="3872" w:type="dxa"/>
          </w:tcPr>
          <w:p w14:paraId="6F208DE4" w14:textId="77777777" w:rsidR="00046D4A" w:rsidRPr="00B1530F" w:rsidRDefault="00046D4A" w:rsidP="004F19EB">
            <w:pPr>
              <w:pStyle w:val="TAL"/>
              <w:rPr>
                <w:sz w:val="16"/>
              </w:rPr>
            </w:pPr>
            <w:r>
              <w:rPr>
                <w:sz w:val="16"/>
              </w:rPr>
              <w:t>TT analysis for RedCap RRM test case 16.2.1.2</w:t>
            </w:r>
          </w:p>
        </w:tc>
        <w:tc>
          <w:tcPr>
            <w:tcW w:w="1408" w:type="dxa"/>
          </w:tcPr>
          <w:p w14:paraId="4EF055F1" w14:textId="77777777" w:rsidR="00046D4A" w:rsidRPr="00B1530F" w:rsidRDefault="00046D4A" w:rsidP="004F19EB">
            <w:pPr>
              <w:pStyle w:val="TAL"/>
              <w:rPr>
                <w:sz w:val="16"/>
              </w:rPr>
            </w:pPr>
            <w:r>
              <w:rPr>
                <w:sz w:val="16"/>
              </w:rPr>
              <w:t>Huawei, HiSilicon</w:t>
            </w:r>
          </w:p>
        </w:tc>
        <w:tc>
          <w:tcPr>
            <w:tcW w:w="989" w:type="dxa"/>
          </w:tcPr>
          <w:p w14:paraId="751DF0F7" w14:textId="77777777" w:rsidR="00046D4A" w:rsidRPr="00B1530F" w:rsidRDefault="00046D4A" w:rsidP="004F19EB">
            <w:pPr>
              <w:pStyle w:val="TAL"/>
              <w:rPr>
                <w:sz w:val="16"/>
              </w:rPr>
            </w:pPr>
            <w:r>
              <w:rPr>
                <w:sz w:val="16"/>
              </w:rPr>
              <w:t>38.903</w:t>
            </w:r>
          </w:p>
        </w:tc>
        <w:tc>
          <w:tcPr>
            <w:tcW w:w="851" w:type="dxa"/>
          </w:tcPr>
          <w:p w14:paraId="18B21B95" w14:textId="77777777" w:rsidR="00046D4A" w:rsidRPr="00B1530F" w:rsidRDefault="00046D4A" w:rsidP="004F19EB">
            <w:pPr>
              <w:pStyle w:val="TAL"/>
              <w:rPr>
                <w:sz w:val="16"/>
              </w:rPr>
            </w:pPr>
            <w:r>
              <w:rPr>
                <w:sz w:val="16"/>
              </w:rPr>
              <w:t>0740</w:t>
            </w:r>
          </w:p>
        </w:tc>
        <w:tc>
          <w:tcPr>
            <w:tcW w:w="425" w:type="dxa"/>
          </w:tcPr>
          <w:p w14:paraId="03D8F3AE" w14:textId="77777777" w:rsidR="00046D4A" w:rsidRPr="00B1530F" w:rsidRDefault="00046D4A" w:rsidP="004F19EB">
            <w:pPr>
              <w:pStyle w:val="TAR"/>
              <w:rPr>
                <w:sz w:val="16"/>
              </w:rPr>
            </w:pPr>
            <w:r>
              <w:rPr>
                <w:sz w:val="16"/>
              </w:rPr>
              <w:t>1</w:t>
            </w:r>
          </w:p>
        </w:tc>
        <w:tc>
          <w:tcPr>
            <w:tcW w:w="709" w:type="dxa"/>
          </w:tcPr>
          <w:p w14:paraId="350917CE" w14:textId="77777777" w:rsidR="00046D4A" w:rsidRPr="00B1530F" w:rsidRDefault="00046D4A" w:rsidP="004F19EB">
            <w:pPr>
              <w:pStyle w:val="TAL"/>
              <w:rPr>
                <w:sz w:val="16"/>
              </w:rPr>
            </w:pPr>
            <w:r>
              <w:rPr>
                <w:sz w:val="16"/>
              </w:rPr>
              <w:t>Rel-18</w:t>
            </w:r>
          </w:p>
        </w:tc>
        <w:tc>
          <w:tcPr>
            <w:tcW w:w="283" w:type="dxa"/>
          </w:tcPr>
          <w:p w14:paraId="38E2F927" w14:textId="77777777" w:rsidR="00046D4A" w:rsidRPr="00B1530F" w:rsidRDefault="00046D4A" w:rsidP="004F19EB">
            <w:pPr>
              <w:pStyle w:val="TAL"/>
              <w:rPr>
                <w:sz w:val="16"/>
              </w:rPr>
            </w:pPr>
            <w:r>
              <w:rPr>
                <w:sz w:val="16"/>
              </w:rPr>
              <w:t>F</w:t>
            </w:r>
          </w:p>
        </w:tc>
        <w:tc>
          <w:tcPr>
            <w:tcW w:w="3261" w:type="dxa"/>
          </w:tcPr>
          <w:p w14:paraId="767D134C" w14:textId="77777777" w:rsidR="00046D4A" w:rsidRPr="00B1530F" w:rsidRDefault="00046D4A" w:rsidP="004F19EB">
            <w:pPr>
              <w:pStyle w:val="TAL"/>
              <w:rPr>
                <w:sz w:val="16"/>
              </w:rPr>
            </w:pPr>
            <w:r>
              <w:rPr>
                <w:sz w:val="16"/>
              </w:rPr>
              <w:t>TEI17_Test, NR_redcap_plus_ARCH-UEConTest</w:t>
            </w:r>
          </w:p>
        </w:tc>
        <w:tc>
          <w:tcPr>
            <w:tcW w:w="1269" w:type="dxa"/>
          </w:tcPr>
          <w:p w14:paraId="375A4B69" w14:textId="77777777" w:rsidR="00046D4A" w:rsidRPr="00B1530F" w:rsidRDefault="00046D4A" w:rsidP="004F19EB">
            <w:pPr>
              <w:pStyle w:val="TAL"/>
              <w:rPr>
                <w:sz w:val="16"/>
              </w:rPr>
            </w:pPr>
            <w:r>
              <w:rPr>
                <w:sz w:val="16"/>
              </w:rPr>
              <w:t>agreed</w:t>
            </w:r>
          </w:p>
        </w:tc>
      </w:tr>
      <w:tr w:rsidR="00046D4A" w14:paraId="7539F31C" w14:textId="77777777" w:rsidTr="00F86A74">
        <w:tc>
          <w:tcPr>
            <w:tcW w:w="1097" w:type="dxa"/>
          </w:tcPr>
          <w:p w14:paraId="485B092F" w14:textId="77777777" w:rsidR="00046D4A" w:rsidRPr="00B1530F" w:rsidRDefault="00046D4A" w:rsidP="004F19EB">
            <w:pPr>
              <w:pStyle w:val="TAL"/>
              <w:rPr>
                <w:sz w:val="16"/>
              </w:rPr>
            </w:pPr>
            <w:r>
              <w:rPr>
                <w:sz w:val="16"/>
              </w:rPr>
              <w:t>R5-242908</w:t>
            </w:r>
          </w:p>
        </w:tc>
        <w:tc>
          <w:tcPr>
            <w:tcW w:w="3872" w:type="dxa"/>
          </w:tcPr>
          <w:p w14:paraId="677C1D2C" w14:textId="77777777" w:rsidR="00046D4A" w:rsidRPr="00B1530F" w:rsidRDefault="00046D4A" w:rsidP="004F19EB">
            <w:pPr>
              <w:pStyle w:val="TAL"/>
              <w:rPr>
                <w:sz w:val="16"/>
              </w:rPr>
            </w:pPr>
            <w:r>
              <w:rPr>
                <w:sz w:val="16"/>
              </w:rPr>
              <w:t>TT analysis for RedCap RRM test case 17.2.1.1</w:t>
            </w:r>
          </w:p>
        </w:tc>
        <w:tc>
          <w:tcPr>
            <w:tcW w:w="1408" w:type="dxa"/>
          </w:tcPr>
          <w:p w14:paraId="1F781DAB" w14:textId="77777777" w:rsidR="00046D4A" w:rsidRPr="00B1530F" w:rsidRDefault="00046D4A" w:rsidP="004F19EB">
            <w:pPr>
              <w:pStyle w:val="TAL"/>
              <w:rPr>
                <w:sz w:val="16"/>
              </w:rPr>
            </w:pPr>
            <w:r>
              <w:rPr>
                <w:sz w:val="16"/>
              </w:rPr>
              <w:t>Huawei, HiSilicon</w:t>
            </w:r>
          </w:p>
        </w:tc>
        <w:tc>
          <w:tcPr>
            <w:tcW w:w="989" w:type="dxa"/>
          </w:tcPr>
          <w:p w14:paraId="5E16E630" w14:textId="77777777" w:rsidR="00046D4A" w:rsidRPr="00B1530F" w:rsidRDefault="00046D4A" w:rsidP="004F19EB">
            <w:pPr>
              <w:pStyle w:val="TAL"/>
              <w:rPr>
                <w:sz w:val="16"/>
              </w:rPr>
            </w:pPr>
            <w:r>
              <w:rPr>
                <w:sz w:val="16"/>
              </w:rPr>
              <w:t>38.903</w:t>
            </w:r>
          </w:p>
        </w:tc>
        <w:tc>
          <w:tcPr>
            <w:tcW w:w="851" w:type="dxa"/>
          </w:tcPr>
          <w:p w14:paraId="2F899AB4" w14:textId="77777777" w:rsidR="00046D4A" w:rsidRPr="00B1530F" w:rsidRDefault="00046D4A" w:rsidP="004F19EB">
            <w:pPr>
              <w:pStyle w:val="TAL"/>
              <w:rPr>
                <w:sz w:val="16"/>
              </w:rPr>
            </w:pPr>
            <w:r>
              <w:rPr>
                <w:sz w:val="16"/>
              </w:rPr>
              <w:t>0741</w:t>
            </w:r>
          </w:p>
        </w:tc>
        <w:tc>
          <w:tcPr>
            <w:tcW w:w="425" w:type="dxa"/>
          </w:tcPr>
          <w:p w14:paraId="4D00A802" w14:textId="77777777" w:rsidR="00046D4A" w:rsidRPr="00B1530F" w:rsidRDefault="00046D4A" w:rsidP="004F19EB">
            <w:pPr>
              <w:pStyle w:val="TAR"/>
              <w:rPr>
                <w:sz w:val="16"/>
              </w:rPr>
            </w:pPr>
            <w:r>
              <w:rPr>
                <w:sz w:val="16"/>
              </w:rPr>
              <w:t>-</w:t>
            </w:r>
          </w:p>
        </w:tc>
        <w:tc>
          <w:tcPr>
            <w:tcW w:w="709" w:type="dxa"/>
          </w:tcPr>
          <w:p w14:paraId="2D3A2C8B" w14:textId="77777777" w:rsidR="00046D4A" w:rsidRPr="00B1530F" w:rsidRDefault="00046D4A" w:rsidP="004F19EB">
            <w:pPr>
              <w:pStyle w:val="TAL"/>
              <w:rPr>
                <w:sz w:val="16"/>
              </w:rPr>
            </w:pPr>
            <w:r>
              <w:rPr>
                <w:sz w:val="16"/>
              </w:rPr>
              <w:t>Rel-18</w:t>
            </w:r>
          </w:p>
        </w:tc>
        <w:tc>
          <w:tcPr>
            <w:tcW w:w="283" w:type="dxa"/>
          </w:tcPr>
          <w:p w14:paraId="2BCBA5D7" w14:textId="77777777" w:rsidR="00046D4A" w:rsidRPr="00B1530F" w:rsidRDefault="00046D4A" w:rsidP="004F19EB">
            <w:pPr>
              <w:pStyle w:val="TAL"/>
              <w:rPr>
                <w:sz w:val="16"/>
              </w:rPr>
            </w:pPr>
            <w:r>
              <w:rPr>
                <w:sz w:val="16"/>
              </w:rPr>
              <w:t>F</w:t>
            </w:r>
          </w:p>
        </w:tc>
        <w:tc>
          <w:tcPr>
            <w:tcW w:w="3261" w:type="dxa"/>
          </w:tcPr>
          <w:p w14:paraId="3EA5FEAD" w14:textId="77777777" w:rsidR="00046D4A" w:rsidRPr="00B1530F" w:rsidRDefault="00046D4A" w:rsidP="004F19EB">
            <w:pPr>
              <w:pStyle w:val="TAL"/>
              <w:rPr>
                <w:sz w:val="16"/>
              </w:rPr>
            </w:pPr>
            <w:r>
              <w:rPr>
                <w:sz w:val="16"/>
              </w:rPr>
              <w:t>TEI17_Test, NR_redcap_plus_ARCH-UEConTest</w:t>
            </w:r>
          </w:p>
        </w:tc>
        <w:tc>
          <w:tcPr>
            <w:tcW w:w="1269" w:type="dxa"/>
          </w:tcPr>
          <w:p w14:paraId="0127F6F6" w14:textId="77777777" w:rsidR="00046D4A" w:rsidRPr="00B1530F" w:rsidRDefault="00046D4A" w:rsidP="004F19EB">
            <w:pPr>
              <w:pStyle w:val="TAL"/>
              <w:rPr>
                <w:sz w:val="16"/>
              </w:rPr>
            </w:pPr>
            <w:r>
              <w:rPr>
                <w:sz w:val="16"/>
              </w:rPr>
              <w:t>withdrawn</w:t>
            </w:r>
          </w:p>
        </w:tc>
      </w:tr>
      <w:tr w:rsidR="00046D4A" w14:paraId="24410958" w14:textId="77777777" w:rsidTr="00F86A74">
        <w:tc>
          <w:tcPr>
            <w:tcW w:w="1097" w:type="dxa"/>
          </w:tcPr>
          <w:p w14:paraId="4B307EC5" w14:textId="77777777" w:rsidR="00046D4A" w:rsidRPr="00B1530F" w:rsidRDefault="00046D4A" w:rsidP="004F19EB">
            <w:pPr>
              <w:pStyle w:val="TAL"/>
              <w:rPr>
                <w:sz w:val="16"/>
              </w:rPr>
            </w:pPr>
            <w:r>
              <w:rPr>
                <w:sz w:val="16"/>
              </w:rPr>
              <w:t>R5-243001</w:t>
            </w:r>
          </w:p>
        </w:tc>
        <w:tc>
          <w:tcPr>
            <w:tcW w:w="3872" w:type="dxa"/>
          </w:tcPr>
          <w:p w14:paraId="1E7C2BDA" w14:textId="77777777" w:rsidR="00046D4A" w:rsidRPr="00B1530F" w:rsidRDefault="00046D4A" w:rsidP="004F19EB">
            <w:pPr>
              <w:pStyle w:val="TAL"/>
              <w:rPr>
                <w:sz w:val="16"/>
              </w:rPr>
            </w:pPr>
            <w:r>
              <w:rPr>
                <w:sz w:val="16"/>
              </w:rPr>
              <w:t>Update for FR2c MU</w:t>
            </w:r>
          </w:p>
        </w:tc>
        <w:tc>
          <w:tcPr>
            <w:tcW w:w="1408" w:type="dxa"/>
          </w:tcPr>
          <w:p w14:paraId="1CAB0D55" w14:textId="77777777" w:rsidR="00046D4A" w:rsidRPr="00B1530F" w:rsidRDefault="00046D4A" w:rsidP="004F19EB">
            <w:pPr>
              <w:pStyle w:val="TAL"/>
              <w:rPr>
                <w:sz w:val="16"/>
              </w:rPr>
            </w:pPr>
            <w:r>
              <w:rPr>
                <w:sz w:val="16"/>
              </w:rPr>
              <w:t>Anritsu</w:t>
            </w:r>
          </w:p>
        </w:tc>
        <w:tc>
          <w:tcPr>
            <w:tcW w:w="989" w:type="dxa"/>
          </w:tcPr>
          <w:p w14:paraId="692B4620" w14:textId="77777777" w:rsidR="00046D4A" w:rsidRPr="00B1530F" w:rsidRDefault="00046D4A" w:rsidP="004F19EB">
            <w:pPr>
              <w:pStyle w:val="TAL"/>
              <w:rPr>
                <w:sz w:val="16"/>
              </w:rPr>
            </w:pPr>
            <w:r>
              <w:rPr>
                <w:sz w:val="16"/>
              </w:rPr>
              <w:t>38.903</w:t>
            </w:r>
          </w:p>
        </w:tc>
        <w:tc>
          <w:tcPr>
            <w:tcW w:w="851" w:type="dxa"/>
          </w:tcPr>
          <w:p w14:paraId="3C2E2812" w14:textId="77777777" w:rsidR="00046D4A" w:rsidRPr="00B1530F" w:rsidRDefault="00046D4A" w:rsidP="004F19EB">
            <w:pPr>
              <w:pStyle w:val="TAL"/>
              <w:rPr>
                <w:sz w:val="16"/>
              </w:rPr>
            </w:pPr>
            <w:r>
              <w:rPr>
                <w:sz w:val="16"/>
              </w:rPr>
              <w:t>0742</w:t>
            </w:r>
          </w:p>
        </w:tc>
        <w:tc>
          <w:tcPr>
            <w:tcW w:w="425" w:type="dxa"/>
          </w:tcPr>
          <w:p w14:paraId="51C40A56" w14:textId="77777777" w:rsidR="00046D4A" w:rsidRPr="00B1530F" w:rsidRDefault="00046D4A" w:rsidP="004F19EB">
            <w:pPr>
              <w:pStyle w:val="TAR"/>
              <w:rPr>
                <w:sz w:val="16"/>
              </w:rPr>
            </w:pPr>
            <w:r>
              <w:rPr>
                <w:sz w:val="16"/>
              </w:rPr>
              <w:t>-</w:t>
            </w:r>
          </w:p>
        </w:tc>
        <w:tc>
          <w:tcPr>
            <w:tcW w:w="709" w:type="dxa"/>
          </w:tcPr>
          <w:p w14:paraId="68CD703D" w14:textId="77777777" w:rsidR="00046D4A" w:rsidRPr="00B1530F" w:rsidRDefault="00046D4A" w:rsidP="004F19EB">
            <w:pPr>
              <w:pStyle w:val="TAL"/>
              <w:rPr>
                <w:sz w:val="16"/>
              </w:rPr>
            </w:pPr>
            <w:r>
              <w:rPr>
                <w:sz w:val="16"/>
              </w:rPr>
              <w:t>Rel-18</w:t>
            </w:r>
          </w:p>
        </w:tc>
        <w:tc>
          <w:tcPr>
            <w:tcW w:w="283" w:type="dxa"/>
          </w:tcPr>
          <w:p w14:paraId="2C57BCB0" w14:textId="77777777" w:rsidR="00046D4A" w:rsidRPr="00B1530F" w:rsidRDefault="00046D4A" w:rsidP="004F19EB">
            <w:pPr>
              <w:pStyle w:val="TAL"/>
              <w:rPr>
                <w:sz w:val="16"/>
              </w:rPr>
            </w:pPr>
            <w:r>
              <w:rPr>
                <w:sz w:val="16"/>
              </w:rPr>
              <w:t>F</w:t>
            </w:r>
          </w:p>
        </w:tc>
        <w:tc>
          <w:tcPr>
            <w:tcW w:w="3261" w:type="dxa"/>
          </w:tcPr>
          <w:p w14:paraId="3CEE6E53" w14:textId="77777777" w:rsidR="00046D4A" w:rsidRPr="00B1530F" w:rsidRDefault="00046D4A" w:rsidP="004F19EB">
            <w:pPr>
              <w:pStyle w:val="TAL"/>
              <w:rPr>
                <w:sz w:val="16"/>
              </w:rPr>
            </w:pPr>
            <w:r>
              <w:rPr>
                <w:sz w:val="16"/>
              </w:rPr>
              <w:t>TEI16_Test, NR_bands_BW_R16-UEConTest</w:t>
            </w:r>
          </w:p>
        </w:tc>
        <w:tc>
          <w:tcPr>
            <w:tcW w:w="1269" w:type="dxa"/>
          </w:tcPr>
          <w:p w14:paraId="220B3D72" w14:textId="77777777" w:rsidR="00046D4A" w:rsidRPr="00B1530F" w:rsidRDefault="00046D4A" w:rsidP="004F19EB">
            <w:pPr>
              <w:pStyle w:val="TAL"/>
              <w:rPr>
                <w:sz w:val="16"/>
              </w:rPr>
            </w:pPr>
            <w:r>
              <w:rPr>
                <w:sz w:val="16"/>
              </w:rPr>
              <w:t>revised</w:t>
            </w:r>
          </w:p>
        </w:tc>
      </w:tr>
      <w:tr w:rsidR="00046D4A" w14:paraId="5342C4D6" w14:textId="77777777" w:rsidTr="00F86A74">
        <w:tc>
          <w:tcPr>
            <w:tcW w:w="1097" w:type="dxa"/>
          </w:tcPr>
          <w:p w14:paraId="6E104105" w14:textId="77777777" w:rsidR="00046D4A" w:rsidRPr="00B1530F" w:rsidRDefault="00046D4A" w:rsidP="004F19EB">
            <w:pPr>
              <w:pStyle w:val="TAL"/>
              <w:rPr>
                <w:sz w:val="16"/>
              </w:rPr>
            </w:pPr>
            <w:r>
              <w:rPr>
                <w:sz w:val="16"/>
              </w:rPr>
              <w:t>R5-243832</w:t>
            </w:r>
          </w:p>
        </w:tc>
        <w:tc>
          <w:tcPr>
            <w:tcW w:w="3872" w:type="dxa"/>
          </w:tcPr>
          <w:p w14:paraId="009B44AC" w14:textId="77777777" w:rsidR="00046D4A" w:rsidRPr="00B1530F" w:rsidRDefault="00046D4A" w:rsidP="004F19EB">
            <w:pPr>
              <w:pStyle w:val="TAL"/>
              <w:rPr>
                <w:sz w:val="16"/>
              </w:rPr>
            </w:pPr>
            <w:r>
              <w:rPr>
                <w:sz w:val="16"/>
              </w:rPr>
              <w:t>Update for FR2c MU</w:t>
            </w:r>
          </w:p>
        </w:tc>
        <w:tc>
          <w:tcPr>
            <w:tcW w:w="1408" w:type="dxa"/>
          </w:tcPr>
          <w:p w14:paraId="5FA624AB" w14:textId="77777777" w:rsidR="00046D4A" w:rsidRPr="00B1530F" w:rsidRDefault="00046D4A" w:rsidP="004F19EB">
            <w:pPr>
              <w:pStyle w:val="TAL"/>
              <w:rPr>
                <w:sz w:val="16"/>
              </w:rPr>
            </w:pPr>
            <w:r>
              <w:rPr>
                <w:sz w:val="16"/>
              </w:rPr>
              <w:t>Anritsu</w:t>
            </w:r>
          </w:p>
        </w:tc>
        <w:tc>
          <w:tcPr>
            <w:tcW w:w="989" w:type="dxa"/>
          </w:tcPr>
          <w:p w14:paraId="03D99815" w14:textId="77777777" w:rsidR="00046D4A" w:rsidRPr="00B1530F" w:rsidRDefault="00046D4A" w:rsidP="004F19EB">
            <w:pPr>
              <w:pStyle w:val="TAL"/>
              <w:rPr>
                <w:sz w:val="16"/>
              </w:rPr>
            </w:pPr>
            <w:r>
              <w:rPr>
                <w:sz w:val="16"/>
              </w:rPr>
              <w:t>38.903</w:t>
            </w:r>
          </w:p>
        </w:tc>
        <w:tc>
          <w:tcPr>
            <w:tcW w:w="851" w:type="dxa"/>
          </w:tcPr>
          <w:p w14:paraId="4DAC020B" w14:textId="77777777" w:rsidR="00046D4A" w:rsidRPr="00B1530F" w:rsidRDefault="00046D4A" w:rsidP="004F19EB">
            <w:pPr>
              <w:pStyle w:val="TAL"/>
              <w:rPr>
                <w:sz w:val="16"/>
              </w:rPr>
            </w:pPr>
            <w:r>
              <w:rPr>
                <w:sz w:val="16"/>
              </w:rPr>
              <w:t>0742</w:t>
            </w:r>
          </w:p>
        </w:tc>
        <w:tc>
          <w:tcPr>
            <w:tcW w:w="425" w:type="dxa"/>
          </w:tcPr>
          <w:p w14:paraId="5AD74479" w14:textId="77777777" w:rsidR="00046D4A" w:rsidRPr="00B1530F" w:rsidRDefault="00046D4A" w:rsidP="004F19EB">
            <w:pPr>
              <w:pStyle w:val="TAR"/>
              <w:rPr>
                <w:sz w:val="16"/>
              </w:rPr>
            </w:pPr>
            <w:r>
              <w:rPr>
                <w:sz w:val="16"/>
              </w:rPr>
              <w:t>1</w:t>
            </w:r>
          </w:p>
        </w:tc>
        <w:tc>
          <w:tcPr>
            <w:tcW w:w="709" w:type="dxa"/>
          </w:tcPr>
          <w:p w14:paraId="0F6AC60E" w14:textId="77777777" w:rsidR="00046D4A" w:rsidRPr="00B1530F" w:rsidRDefault="00046D4A" w:rsidP="004F19EB">
            <w:pPr>
              <w:pStyle w:val="TAL"/>
              <w:rPr>
                <w:sz w:val="16"/>
              </w:rPr>
            </w:pPr>
            <w:r>
              <w:rPr>
                <w:sz w:val="16"/>
              </w:rPr>
              <w:t>Rel-18</w:t>
            </w:r>
          </w:p>
        </w:tc>
        <w:tc>
          <w:tcPr>
            <w:tcW w:w="283" w:type="dxa"/>
          </w:tcPr>
          <w:p w14:paraId="0E3CB060" w14:textId="77777777" w:rsidR="00046D4A" w:rsidRPr="00B1530F" w:rsidRDefault="00046D4A" w:rsidP="004F19EB">
            <w:pPr>
              <w:pStyle w:val="TAL"/>
              <w:rPr>
                <w:sz w:val="16"/>
              </w:rPr>
            </w:pPr>
            <w:r>
              <w:rPr>
                <w:sz w:val="16"/>
              </w:rPr>
              <w:t>F</w:t>
            </w:r>
          </w:p>
        </w:tc>
        <w:tc>
          <w:tcPr>
            <w:tcW w:w="3261" w:type="dxa"/>
          </w:tcPr>
          <w:p w14:paraId="49470993" w14:textId="77777777" w:rsidR="00046D4A" w:rsidRPr="00B1530F" w:rsidRDefault="00046D4A" w:rsidP="004F19EB">
            <w:pPr>
              <w:pStyle w:val="TAL"/>
              <w:rPr>
                <w:sz w:val="16"/>
              </w:rPr>
            </w:pPr>
            <w:r>
              <w:rPr>
                <w:sz w:val="16"/>
              </w:rPr>
              <w:t>TEI16_Test, NR_bands_BW_R16-UEConTest</w:t>
            </w:r>
          </w:p>
        </w:tc>
        <w:tc>
          <w:tcPr>
            <w:tcW w:w="1269" w:type="dxa"/>
          </w:tcPr>
          <w:p w14:paraId="454716CE" w14:textId="77777777" w:rsidR="00046D4A" w:rsidRPr="00B1530F" w:rsidRDefault="00046D4A" w:rsidP="004F19EB">
            <w:pPr>
              <w:pStyle w:val="TAL"/>
              <w:rPr>
                <w:sz w:val="16"/>
              </w:rPr>
            </w:pPr>
            <w:r>
              <w:rPr>
                <w:sz w:val="16"/>
              </w:rPr>
              <w:t>agreed</w:t>
            </w:r>
          </w:p>
        </w:tc>
      </w:tr>
      <w:tr w:rsidR="00046D4A" w14:paraId="5F63390E" w14:textId="77777777" w:rsidTr="00F86A74">
        <w:tc>
          <w:tcPr>
            <w:tcW w:w="1097" w:type="dxa"/>
          </w:tcPr>
          <w:p w14:paraId="43862414" w14:textId="77777777" w:rsidR="00046D4A" w:rsidRPr="00B1530F" w:rsidRDefault="00046D4A" w:rsidP="004F19EB">
            <w:pPr>
              <w:pStyle w:val="TAL"/>
              <w:rPr>
                <w:sz w:val="16"/>
              </w:rPr>
            </w:pPr>
            <w:r>
              <w:rPr>
                <w:sz w:val="16"/>
              </w:rPr>
              <w:t>R5-243003</w:t>
            </w:r>
          </w:p>
        </w:tc>
        <w:tc>
          <w:tcPr>
            <w:tcW w:w="3872" w:type="dxa"/>
          </w:tcPr>
          <w:p w14:paraId="0C22E10B" w14:textId="77777777" w:rsidR="00046D4A" w:rsidRPr="00B1530F" w:rsidRDefault="00046D4A" w:rsidP="004F19EB">
            <w:pPr>
              <w:pStyle w:val="TAL"/>
              <w:rPr>
                <w:sz w:val="16"/>
              </w:rPr>
            </w:pPr>
            <w:r>
              <w:rPr>
                <w:sz w:val="16"/>
              </w:rPr>
              <w:t>QoQZ for QZ size 40 cm</w:t>
            </w:r>
          </w:p>
        </w:tc>
        <w:tc>
          <w:tcPr>
            <w:tcW w:w="1408" w:type="dxa"/>
          </w:tcPr>
          <w:p w14:paraId="31202B4E" w14:textId="77777777" w:rsidR="00046D4A" w:rsidRPr="00B1530F" w:rsidRDefault="00046D4A" w:rsidP="004F19EB">
            <w:pPr>
              <w:pStyle w:val="TAL"/>
              <w:rPr>
                <w:sz w:val="16"/>
              </w:rPr>
            </w:pPr>
            <w:r>
              <w:rPr>
                <w:sz w:val="16"/>
              </w:rPr>
              <w:t>Anritsu</w:t>
            </w:r>
          </w:p>
        </w:tc>
        <w:tc>
          <w:tcPr>
            <w:tcW w:w="989" w:type="dxa"/>
          </w:tcPr>
          <w:p w14:paraId="3A2A0DAD" w14:textId="77777777" w:rsidR="00046D4A" w:rsidRPr="00B1530F" w:rsidRDefault="00046D4A" w:rsidP="004F19EB">
            <w:pPr>
              <w:pStyle w:val="TAL"/>
              <w:rPr>
                <w:sz w:val="16"/>
              </w:rPr>
            </w:pPr>
            <w:r>
              <w:rPr>
                <w:sz w:val="16"/>
              </w:rPr>
              <w:t>38.903</w:t>
            </w:r>
          </w:p>
        </w:tc>
        <w:tc>
          <w:tcPr>
            <w:tcW w:w="851" w:type="dxa"/>
          </w:tcPr>
          <w:p w14:paraId="7A5B847B" w14:textId="77777777" w:rsidR="00046D4A" w:rsidRPr="00B1530F" w:rsidRDefault="00046D4A" w:rsidP="004F19EB">
            <w:pPr>
              <w:pStyle w:val="TAL"/>
              <w:rPr>
                <w:sz w:val="16"/>
              </w:rPr>
            </w:pPr>
            <w:r>
              <w:rPr>
                <w:sz w:val="16"/>
              </w:rPr>
              <w:t>0743</w:t>
            </w:r>
          </w:p>
        </w:tc>
        <w:tc>
          <w:tcPr>
            <w:tcW w:w="425" w:type="dxa"/>
          </w:tcPr>
          <w:p w14:paraId="23F64C56" w14:textId="77777777" w:rsidR="00046D4A" w:rsidRPr="00B1530F" w:rsidRDefault="00046D4A" w:rsidP="004F19EB">
            <w:pPr>
              <w:pStyle w:val="TAR"/>
              <w:rPr>
                <w:sz w:val="16"/>
              </w:rPr>
            </w:pPr>
            <w:r>
              <w:rPr>
                <w:sz w:val="16"/>
              </w:rPr>
              <w:t>-</w:t>
            </w:r>
          </w:p>
        </w:tc>
        <w:tc>
          <w:tcPr>
            <w:tcW w:w="709" w:type="dxa"/>
          </w:tcPr>
          <w:p w14:paraId="3ADB3737" w14:textId="77777777" w:rsidR="00046D4A" w:rsidRPr="00B1530F" w:rsidRDefault="00046D4A" w:rsidP="004F19EB">
            <w:pPr>
              <w:pStyle w:val="TAL"/>
              <w:rPr>
                <w:sz w:val="16"/>
              </w:rPr>
            </w:pPr>
            <w:r>
              <w:rPr>
                <w:sz w:val="16"/>
              </w:rPr>
              <w:t>Rel-18</w:t>
            </w:r>
          </w:p>
        </w:tc>
        <w:tc>
          <w:tcPr>
            <w:tcW w:w="283" w:type="dxa"/>
          </w:tcPr>
          <w:p w14:paraId="06E206C3" w14:textId="77777777" w:rsidR="00046D4A" w:rsidRPr="00B1530F" w:rsidRDefault="00046D4A" w:rsidP="004F19EB">
            <w:pPr>
              <w:pStyle w:val="TAL"/>
              <w:rPr>
                <w:sz w:val="16"/>
              </w:rPr>
            </w:pPr>
            <w:r>
              <w:rPr>
                <w:sz w:val="16"/>
              </w:rPr>
              <w:t>F</w:t>
            </w:r>
          </w:p>
        </w:tc>
        <w:tc>
          <w:tcPr>
            <w:tcW w:w="3261" w:type="dxa"/>
          </w:tcPr>
          <w:p w14:paraId="282A08C9" w14:textId="77777777" w:rsidR="00046D4A" w:rsidRPr="00B1530F" w:rsidRDefault="00046D4A" w:rsidP="004F19EB">
            <w:pPr>
              <w:pStyle w:val="TAL"/>
              <w:rPr>
                <w:sz w:val="16"/>
              </w:rPr>
            </w:pPr>
            <w:r>
              <w:rPr>
                <w:sz w:val="16"/>
              </w:rPr>
              <w:t>TEI15_Test, 5GS_NR_LTE-UEConTest</w:t>
            </w:r>
          </w:p>
        </w:tc>
        <w:tc>
          <w:tcPr>
            <w:tcW w:w="1269" w:type="dxa"/>
          </w:tcPr>
          <w:p w14:paraId="6F9FC55B" w14:textId="77777777" w:rsidR="00046D4A" w:rsidRPr="00B1530F" w:rsidRDefault="00046D4A" w:rsidP="004F19EB">
            <w:pPr>
              <w:pStyle w:val="TAL"/>
              <w:rPr>
                <w:sz w:val="16"/>
              </w:rPr>
            </w:pPr>
            <w:r>
              <w:rPr>
                <w:sz w:val="16"/>
              </w:rPr>
              <w:t>withdrawn</w:t>
            </w:r>
          </w:p>
        </w:tc>
      </w:tr>
      <w:tr w:rsidR="00046D4A" w14:paraId="66E276B8" w14:textId="77777777" w:rsidTr="00F86A74">
        <w:tc>
          <w:tcPr>
            <w:tcW w:w="1097" w:type="dxa"/>
          </w:tcPr>
          <w:p w14:paraId="7C90B7CE" w14:textId="77777777" w:rsidR="00046D4A" w:rsidRPr="00B1530F" w:rsidRDefault="00046D4A" w:rsidP="004F19EB">
            <w:pPr>
              <w:pStyle w:val="TAL"/>
              <w:rPr>
                <w:sz w:val="16"/>
              </w:rPr>
            </w:pPr>
            <w:r>
              <w:rPr>
                <w:sz w:val="16"/>
              </w:rPr>
              <w:t>R5-243101</w:t>
            </w:r>
          </w:p>
        </w:tc>
        <w:tc>
          <w:tcPr>
            <w:tcW w:w="3872" w:type="dxa"/>
          </w:tcPr>
          <w:p w14:paraId="56E8655A" w14:textId="77777777" w:rsidR="00046D4A" w:rsidRPr="00B1530F" w:rsidRDefault="00046D4A" w:rsidP="004F19EB">
            <w:pPr>
              <w:pStyle w:val="TAL"/>
              <w:rPr>
                <w:sz w:val="16"/>
              </w:rPr>
            </w:pPr>
            <w:r>
              <w:rPr>
                <w:sz w:val="16"/>
              </w:rPr>
              <w:t>Documentation of MU for n259</w:t>
            </w:r>
          </w:p>
        </w:tc>
        <w:tc>
          <w:tcPr>
            <w:tcW w:w="1408" w:type="dxa"/>
          </w:tcPr>
          <w:p w14:paraId="2C850FEE" w14:textId="77777777" w:rsidR="00046D4A" w:rsidRPr="00B1530F" w:rsidRDefault="00046D4A" w:rsidP="004F19EB">
            <w:pPr>
              <w:pStyle w:val="TAL"/>
              <w:rPr>
                <w:sz w:val="16"/>
              </w:rPr>
            </w:pPr>
            <w:r>
              <w:rPr>
                <w:sz w:val="16"/>
              </w:rPr>
              <w:t>ROHDE &amp; SCHWARZ</w:t>
            </w:r>
          </w:p>
        </w:tc>
        <w:tc>
          <w:tcPr>
            <w:tcW w:w="989" w:type="dxa"/>
          </w:tcPr>
          <w:p w14:paraId="07C0D5F6" w14:textId="77777777" w:rsidR="00046D4A" w:rsidRPr="00B1530F" w:rsidRDefault="00046D4A" w:rsidP="004F19EB">
            <w:pPr>
              <w:pStyle w:val="TAL"/>
              <w:rPr>
                <w:sz w:val="16"/>
              </w:rPr>
            </w:pPr>
            <w:r>
              <w:rPr>
                <w:sz w:val="16"/>
              </w:rPr>
              <w:t>38.903</w:t>
            </w:r>
          </w:p>
        </w:tc>
        <w:tc>
          <w:tcPr>
            <w:tcW w:w="851" w:type="dxa"/>
          </w:tcPr>
          <w:p w14:paraId="0BDCF033" w14:textId="77777777" w:rsidR="00046D4A" w:rsidRPr="00B1530F" w:rsidRDefault="00046D4A" w:rsidP="004F19EB">
            <w:pPr>
              <w:pStyle w:val="TAL"/>
              <w:rPr>
                <w:sz w:val="16"/>
              </w:rPr>
            </w:pPr>
            <w:r>
              <w:rPr>
                <w:sz w:val="16"/>
              </w:rPr>
              <w:t>0744</w:t>
            </w:r>
          </w:p>
        </w:tc>
        <w:tc>
          <w:tcPr>
            <w:tcW w:w="425" w:type="dxa"/>
          </w:tcPr>
          <w:p w14:paraId="35F77FFD" w14:textId="77777777" w:rsidR="00046D4A" w:rsidRPr="00B1530F" w:rsidRDefault="00046D4A" w:rsidP="004F19EB">
            <w:pPr>
              <w:pStyle w:val="TAR"/>
              <w:rPr>
                <w:sz w:val="16"/>
              </w:rPr>
            </w:pPr>
            <w:r>
              <w:rPr>
                <w:sz w:val="16"/>
              </w:rPr>
              <w:t>-</w:t>
            </w:r>
          </w:p>
        </w:tc>
        <w:tc>
          <w:tcPr>
            <w:tcW w:w="709" w:type="dxa"/>
          </w:tcPr>
          <w:p w14:paraId="72F5CDDF" w14:textId="77777777" w:rsidR="00046D4A" w:rsidRPr="00B1530F" w:rsidRDefault="00046D4A" w:rsidP="004F19EB">
            <w:pPr>
              <w:pStyle w:val="TAL"/>
              <w:rPr>
                <w:sz w:val="16"/>
              </w:rPr>
            </w:pPr>
            <w:r>
              <w:rPr>
                <w:sz w:val="16"/>
              </w:rPr>
              <w:t>Rel-18</w:t>
            </w:r>
          </w:p>
        </w:tc>
        <w:tc>
          <w:tcPr>
            <w:tcW w:w="283" w:type="dxa"/>
          </w:tcPr>
          <w:p w14:paraId="5AE7D05B" w14:textId="77777777" w:rsidR="00046D4A" w:rsidRPr="00B1530F" w:rsidRDefault="00046D4A" w:rsidP="004F19EB">
            <w:pPr>
              <w:pStyle w:val="TAL"/>
              <w:rPr>
                <w:sz w:val="16"/>
              </w:rPr>
            </w:pPr>
            <w:r>
              <w:rPr>
                <w:sz w:val="16"/>
              </w:rPr>
              <w:t>F</w:t>
            </w:r>
          </w:p>
        </w:tc>
        <w:tc>
          <w:tcPr>
            <w:tcW w:w="3261" w:type="dxa"/>
          </w:tcPr>
          <w:p w14:paraId="0A312614" w14:textId="77777777" w:rsidR="00046D4A" w:rsidRPr="00B1530F" w:rsidRDefault="00046D4A" w:rsidP="004F19EB">
            <w:pPr>
              <w:pStyle w:val="TAL"/>
              <w:rPr>
                <w:sz w:val="16"/>
              </w:rPr>
            </w:pPr>
            <w:r>
              <w:rPr>
                <w:sz w:val="16"/>
              </w:rPr>
              <w:t>TEI15_Test, 5GS_NR_LTE-UEConTest</w:t>
            </w:r>
          </w:p>
        </w:tc>
        <w:tc>
          <w:tcPr>
            <w:tcW w:w="1269" w:type="dxa"/>
          </w:tcPr>
          <w:p w14:paraId="1A8E79C7" w14:textId="77777777" w:rsidR="00046D4A" w:rsidRPr="00B1530F" w:rsidRDefault="00046D4A" w:rsidP="004F19EB">
            <w:pPr>
              <w:pStyle w:val="TAL"/>
              <w:rPr>
                <w:sz w:val="16"/>
              </w:rPr>
            </w:pPr>
            <w:r>
              <w:rPr>
                <w:sz w:val="16"/>
              </w:rPr>
              <w:t>revised</w:t>
            </w:r>
          </w:p>
        </w:tc>
      </w:tr>
      <w:tr w:rsidR="00046D4A" w14:paraId="0C6BE292" w14:textId="77777777" w:rsidTr="00F86A74">
        <w:tc>
          <w:tcPr>
            <w:tcW w:w="1097" w:type="dxa"/>
          </w:tcPr>
          <w:p w14:paraId="18F17039" w14:textId="77777777" w:rsidR="00046D4A" w:rsidRPr="00B1530F" w:rsidRDefault="00046D4A" w:rsidP="004F19EB">
            <w:pPr>
              <w:pStyle w:val="TAL"/>
              <w:rPr>
                <w:sz w:val="16"/>
              </w:rPr>
            </w:pPr>
            <w:r>
              <w:rPr>
                <w:sz w:val="16"/>
              </w:rPr>
              <w:t>R5-243829</w:t>
            </w:r>
          </w:p>
        </w:tc>
        <w:tc>
          <w:tcPr>
            <w:tcW w:w="3872" w:type="dxa"/>
          </w:tcPr>
          <w:p w14:paraId="016B0C75" w14:textId="77777777" w:rsidR="00046D4A" w:rsidRPr="00B1530F" w:rsidRDefault="00046D4A" w:rsidP="004F19EB">
            <w:pPr>
              <w:pStyle w:val="TAL"/>
              <w:rPr>
                <w:sz w:val="16"/>
              </w:rPr>
            </w:pPr>
            <w:r>
              <w:rPr>
                <w:sz w:val="16"/>
              </w:rPr>
              <w:t>Documentation of MU for n259</w:t>
            </w:r>
          </w:p>
        </w:tc>
        <w:tc>
          <w:tcPr>
            <w:tcW w:w="1408" w:type="dxa"/>
          </w:tcPr>
          <w:p w14:paraId="02C99E81" w14:textId="77777777" w:rsidR="00046D4A" w:rsidRPr="00B1530F" w:rsidRDefault="00046D4A" w:rsidP="004F19EB">
            <w:pPr>
              <w:pStyle w:val="TAL"/>
              <w:rPr>
                <w:sz w:val="16"/>
              </w:rPr>
            </w:pPr>
            <w:r>
              <w:rPr>
                <w:sz w:val="16"/>
              </w:rPr>
              <w:t>ROHDE &amp; SCHWARZ</w:t>
            </w:r>
          </w:p>
        </w:tc>
        <w:tc>
          <w:tcPr>
            <w:tcW w:w="989" w:type="dxa"/>
          </w:tcPr>
          <w:p w14:paraId="0BD25E9C" w14:textId="77777777" w:rsidR="00046D4A" w:rsidRPr="00B1530F" w:rsidRDefault="00046D4A" w:rsidP="004F19EB">
            <w:pPr>
              <w:pStyle w:val="TAL"/>
              <w:rPr>
                <w:sz w:val="16"/>
              </w:rPr>
            </w:pPr>
            <w:r>
              <w:rPr>
                <w:sz w:val="16"/>
              </w:rPr>
              <w:t>38.903</w:t>
            </w:r>
          </w:p>
        </w:tc>
        <w:tc>
          <w:tcPr>
            <w:tcW w:w="851" w:type="dxa"/>
          </w:tcPr>
          <w:p w14:paraId="208437F0" w14:textId="77777777" w:rsidR="00046D4A" w:rsidRPr="00B1530F" w:rsidRDefault="00046D4A" w:rsidP="004F19EB">
            <w:pPr>
              <w:pStyle w:val="TAL"/>
              <w:rPr>
                <w:sz w:val="16"/>
              </w:rPr>
            </w:pPr>
            <w:r>
              <w:rPr>
                <w:sz w:val="16"/>
              </w:rPr>
              <w:t>0744</w:t>
            </w:r>
          </w:p>
        </w:tc>
        <w:tc>
          <w:tcPr>
            <w:tcW w:w="425" w:type="dxa"/>
          </w:tcPr>
          <w:p w14:paraId="0B62B24D" w14:textId="77777777" w:rsidR="00046D4A" w:rsidRPr="00B1530F" w:rsidRDefault="00046D4A" w:rsidP="004F19EB">
            <w:pPr>
              <w:pStyle w:val="TAR"/>
              <w:rPr>
                <w:sz w:val="16"/>
              </w:rPr>
            </w:pPr>
            <w:r>
              <w:rPr>
                <w:sz w:val="16"/>
              </w:rPr>
              <w:t>1</w:t>
            </w:r>
          </w:p>
        </w:tc>
        <w:tc>
          <w:tcPr>
            <w:tcW w:w="709" w:type="dxa"/>
          </w:tcPr>
          <w:p w14:paraId="645EF29C" w14:textId="77777777" w:rsidR="00046D4A" w:rsidRPr="00B1530F" w:rsidRDefault="00046D4A" w:rsidP="004F19EB">
            <w:pPr>
              <w:pStyle w:val="TAL"/>
              <w:rPr>
                <w:sz w:val="16"/>
              </w:rPr>
            </w:pPr>
            <w:r>
              <w:rPr>
                <w:sz w:val="16"/>
              </w:rPr>
              <w:t>Rel-18</w:t>
            </w:r>
          </w:p>
        </w:tc>
        <w:tc>
          <w:tcPr>
            <w:tcW w:w="283" w:type="dxa"/>
          </w:tcPr>
          <w:p w14:paraId="298E452E" w14:textId="77777777" w:rsidR="00046D4A" w:rsidRPr="00B1530F" w:rsidRDefault="00046D4A" w:rsidP="004F19EB">
            <w:pPr>
              <w:pStyle w:val="TAL"/>
              <w:rPr>
                <w:sz w:val="16"/>
              </w:rPr>
            </w:pPr>
            <w:r>
              <w:rPr>
                <w:sz w:val="16"/>
              </w:rPr>
              <w:t>F</w:t>
            </w:r>
          </w:p>
        </w:tc>
        <w:tc>
          <w:tcPr>
            <w:tcW w:w="3261" w:type="dxa"/>
          </w:tcPr>
          <w:p w14:paraId="5200CEE0" w14:textId="77777777" w:rsidR="00046D4A" w:rsidRPr="00B1530F" w:rsidRDefault="00046D4A" w:rsidP="004F19EB">
            <w:pPr>
              <w:pStyle w:val="TAL"/>
              <w:rPr>
                <w:sz w:val="16"/>
              </w:rPr>
            </w:pPr>
            <w:r>
              <w:rPr>
                <w:sz w:val="16"/>
              </w:rPr>
              <w:t>TEI15_Test, 5GS_NR_LTE-UEConTest</w:t>
            </w:r>
          </w:p>
        </w:tc>
        <w:tc>
          <w:tcPr>
            <w:tcW w:w="1269" w:type="dxa"/>
          </w:tcPr>
          <w:p w14:paraId="040D4710" w14:textId="77777777" w:rsidR="00046D4A" w:rsidRPr="00B1530F" w:rsidRDefault="00046D4A" w:rsidP="004F19EB">
            <w:pPr>
              <w:pStyle w:val="TAL"/>
              <w:rPr>
                <w:sz w:val="16"/>
              </w:rPr>
            </w:pPr>
            <w:r>
              <w:rPr>
                <w:sz w:val="16"/>
              </w:rPr>
              <w:t>agreed</w:t>
            </w:r>
          </w:p>
        </w:tc>
      </w:tr>
      <w:tr w:rsidR="00046D4A" w14:paraId="6E4BA1BF" w14:textId="77777777" w:rsidTr="00F86A74">
        <w:tc>
          <w:tcPr>
            <w:tcW w:w="1097" w:type="dxa"/>
          </w:tcPr>
          <w:p w14:paraId="21DF9F88" w14:textId="77777777" w:rsidR="00046D4A" w:rsidRPr="00B1530F" w:rsidRDefault="00046D4A" w:rsidP="004F19EB">
            <w:pPr>
              <w:pStyle w:val="TAL"/>
              <w:rPr>
                <w:sz w:val="16"/>
              </w:rPr>
            </w:pPr>
            <w:r>
              <w:rPr>
                <w:sz w:val="16"/>
              </w:rPr>
              <w:t>R5-243104</w:t>
            </w:r>
          </w:p>
        </w:tc>
        <w:tc>
          <w:tcPr>
            <w:tcW w:w="3872" w:type="dxa"/>
          </w:tcPr>
          <w:p w14:paraId="1AF7E97E" w14:textId="77777777" w:rsidR="00046D4A" w:rsidRPr="00B1530F" w:rsidRDefault="00046D4A" w:rsidP="004F19EB">
            <w:pPr>
              <w:pStyle w:val="TAL"/>
              <w:rPr>
                <w:sz w:val="16"/>
              </w:rPr>
            </w:pPr>
            <w:r>
              <w:rPr>
                <w:sz w:val="16"/>
              </w:rPr>
              <w:t>Documentation of MU for UL MIMO</w:t>
            </w:r>
          </w:p>
        </w:tc>
        <w:tc>
          <w:tcPr>
            <w:tcW w:w="1408" w:type="dxa"/>
          </w:tcPr>
          <w:p w14:paraId="33C54C62" w14:textId="77777777" w:rsidR="00046D4A" w:rsidRPr="00B1530F" w:rsidRDefault="00046D4A" w:rsidP="004F19EB">
            <w:pPr>
              <w:pStyle w:val="TAL"/>
              <w:rPr>
                <w:sz w:val="16"/>
              </w:rPr>
            </w:pPr>
            <w:r>
              <w:rPr>
                <w:sz w:val="16"/>
              </w:rPr>
              <w:t>ROHDE &amp; SCHWARZ</w:t>
            </w:r>
          </w:p>
        </w:tc>
        <w:tc>
          <w:tcPr>
            <w:tcW w:w="989" w:type="dxa"/>
          </w:tcPr>
          <w:p w14:paraId="33101BA0" w14:textId="77777777" w:rsidR="00046D4A" w:rsidRPr="00B1530F" w:rsidRDefault="00046D4A" w:rsidP="004F19EB">
            <w:pPr>
              <w:pStyle w:val="TAL"/>
              <w:rPr>
                <w:sz w:val="16"/>
              </w:rPr>
            </w:pPr>
            <w:r>
              <w:rPr>
                <w:sz w:val="16"/>
              </w:rPr>
              <w:t>38.903</w:t>
            </w:r>
          </w:p>
        </w:tc>
        <w:tc>
          <w:tcPr>
            <w:tcW w:w="851" w:type="dxa"/>
          </w:tcPr>
          <w:p w14:paraId="0C00A2AB" w14:textId="77777777" w:rsidR="00046D4A" w:rsidRPr="00B1530F" w:rsidRDefault="00046D4A" w:rsidP="004F19EB">
            <w:pPr>
              <w:pStyle w:val="TAL"/>
              <w:rPr>
                <w:sz w:val="16"/>
              </w:rPr>
            </w:pPr>
            <w:r>
              <w:rPr>
                <w:sz w:val="16"/>
              </w:rPr>
              <w:t>0745</w:t>
            </w:r>
          </w:p>
        </w:tc>
        <w:tc>
          <w:tcPr>
            <w:tcW w:w="425" w:type="dxa"/>
          </w:tcPr>
          <w:p w14:paraId="0F6D2FEC" w14:textId="77777777" w:rsidR="00046D4A" w:rsidRPr="00B1530F" w:rsidRDefault="00046D4A" w:rsidP="004F19EB">
            <w:pPr>
              <w:pStyle w:val="TAR"/>
              <w:rPr>
                <w:sz w:val="16"/>
              </w:rPr>
            </w:pPr>
            <w:r>
              <w:rPr>
                <w:sz w:val="16"/>
              </w:rPr>
              <w:t>-</w:t>
            </w:r>
          </w:p>
        </w:tc>
        <w:tc>
          <w:tcPr>
            <w:tcW w:w="709" w:type="dxa"/>
          </w:tcPr>
          <w:p w14:paraId="6AD4343E" w14:textId="77777777" w:rsidR="00046D4A" w:rsidRPr="00B1530F" w:rsidRDefault="00046D4A" w:rsidP="004F19EB">
            <w:pPr>
              <w:pStyle w:val="TAL"/>
              <w:rPr>
                <w:sz w:val="16"/>
              </w:rPr>
            </w:pPr>
            <w:r>
              <w:rPr>
                <w:sz w:val="16"/>
              </w:rPr>
              <w:t>Rel-18</w:t>
            </w:r>
          </w:p>
        </w:tc>
        <w:tc>
          <w:tcPr>
            <w:tcW w:w="283" w:type="dxa"/>
          </w:tcPr>
          <w:p w14:paraId="69E5219C" w14:textId="77777777" w:rsidR="00046D4A" w:rsidRPr="00B1530F" w:rsidRDefault="00046D4A" w:rsidP="004F19EB">
            <w:pPr>
              <w:pStyle w:val="TAL"/>
              <w:rPr>
                <w:sz w:val="16"/>
              </w:rPr>
            </w:pPr>
            <w:r>
              <w:rPr>
                <w:sz w:val="16"/>
              </w:rPr>
              <w:t>F</w:t>
            </w:r>
          </w:p>
        </w:tc>
        <w:tc>
          <w:tcPr>
            <w:tcW w:w="3261" w:type="dxa"/>
          </w:tcPr>
          <w:p w14:paraId="16475DE1" w14:textId="77777777" w:rsidR="00046D4A" w:rsidRPr="00B1530F" w:rsidRDefault="00046D4A" w:rsidP="004F19EB">
            <w:pPr>
              <w:pStyle w:val="TAL"/>
              <w:rPr>
                <w:sz w:val="16"/>
              </w:rPr>
            </w:pPr>
            <w:r>
              <w:rPr>
                <w:sz w:val="16"/>
              </w:rPr>
              <w:t>TEI15_Test, 5GS_NR_LTE-UEConTest</w:t>
            </w:r>
          </w:p>
        </w:tc>
        <w:tc>
          <w:tcPr>
            <w:tcW w:w="1269" w:type="dxa"/>
          </w:tcPr>
          <w:p w14:paraId="4AE92C0C" w14:textId="77777777" w:rsidR="00046D4A" w:rsidRPr="00B1530F" w:rsidRDefault="00046D4A" w:rsidP="004F19EB">
            <w:pPr>
              <w:pStyle w:val="TAL"/>
              <w:rPr>
                <w:sz w:val="16"/>
              </w:rPr>
            </w:pPr>
            <w:r>
              <w:rPr>
                <w:sz w:val="16"/>
              </w:rPr>
              <w:t>agreed</w:t>
            </w:r>
          </w:p>
        </w:tc>
      </w:tr>
      <w:tr w:rsidR="00046D4A" w14:paraId="462D1639" w14:textId="77777777" w:rsidTr="00F86A74">
        <w:tc>
          <w:tcPr>
            <w:tcW w:w="1097" w:type="dxa"/>
          </w:tcPr>
          <w:p w14:paraId="668910F9" w14:textId="77777777" w:rsidR="00046D4A" w:rsidRPr="00B1530F" w:rsidRDefault="00046D4A" w:rsidP="004F19EB">
            <w:pPr>
              <w:pStyle w:val="TAL"/>
              <w:rPr>
                <w:sz w:val="16"/>
              </w:rPr>
            </w:pPr>
            <w:r>
              <w:rPr>
                <w:sz w:val="16"/>
              </w:rPr>
              <w:t>R5-243320</w:t>
            </w:r>
          </w:p>
        </w:tc>
        <w:tc>
          <w:tcPr>
            <w:tcW w:w="3872" w:type="dxa"/>
          </w:tcPr>
          <w:p w14:paraId="335D1293" w14:textId="77777777" w:rsidR="00046D4A" w:rsidRPr="00B1530F" w:rsidRDefault="00046D4A" w:rsidP="004F19EB">
            <w:pPr>
              <w:pStyle w:val="TAL"/>
              <w:rPr>
                <w:sz w:val="16"/>
              </w:rPr>
            </w:pPr>
            <w:r>
              <w:rPr>
                <w:sz w:val="16"/>
              </w:rPr>
              <w:t>Test Tolerance analysis for NR-U inter-frequency measurement reporting test cases 10.4.2.3, 10.4.2.4, 10.4.2.5, 10.4.2.6</w:t>
            </w:r>
          </w:p>
        </w:tc>
        <w:tc>
          <w:tcPr>
            <w:tcW w:w="1408" w:type="dxa"/>
          </w:tcPr>
          <w:p w14:paraId="149E5D62" w14:textId="77777777" w:rsidR="00046D4A" w:rsidRPr="00B1530F" w:rsidRDefault="00046D4A" w:rsidP="004F19EB">
            <w:pPr>
              <w:pStyle w:val="TAL"/>
              <w:rPr>
                <w:sz w:val="16"/>
              </w:rPr>
            </w:pPr>
            <w:r>
              <w:rPr>
                <w:sz w:val="16"/>
              </w:rPr>
              <w:t>Qualcomm Technologies Int</w:t>
            </w:r>
          </w:p>
        </w:tc>
        <w:tc>
          <w:tcPr>
            <w:tcW w:w="989" w:type="dxa"/>
          </w:tcPr>
          <w:p w14:paraId="1A713320" w14:textId="77777777" w:rsidR="00046D4A" w:rsidRPr="00B1530F" w:rsidRDefault="00046D4A" w:rsidP="004F19EB">
            <w:pPr>
              <w:pStyle w:val="TAL"/>
              <w:rPr>
                <w:sz w:val="16"/>
              </w:rPr>
            </w:pPr>
            <w:r>
              <w:rPr>
                <w:sz w:val="16"/>
              </w:rPr>
              <w:t>38.903</w:t>
            </w:r>
          </w:p>
        </w:tc>
        <w:tc>
          <w:tcPr>
            <w:tcW w:w="851" w:type="dxa"/>
          </w:tcPr>
          <w:p w14:paraId="03C300C9" w14:textId="77777777" w:rsidR="00046D4A" w:rsidRPr="00B1530F" w:rsidRDefault="00046D4A" w:rsidP="004F19EB">
            <w:pPr>
              <w:pStyle w:val="TAL"/>
              <w:rPr>
                <w:sz w:val="16"/>
              </w:rPr>
            </w:pPr>
            <w:r>
              <w:rPr>
                <w:sz w:val="16"/>
              </w:rPr>
              <w:t>0746</w:t>
            </w:r>
          </w:p>
        </w:tc>
        <w:tc>
          <w:tcPr>
            <w:tcW w:w="425" w:type="dxa"/>
          </w:tcPr>
          <w:p w14:paraId="6B01CE4C" w14:textId="77777777" w:rsidR="00046D4A" w:rsidRPr="00B1530F" w:rsidRDefault="00046D4A" w:rsidP="004F19EB">
            <w:pPr>
              <w:pStyle w:val="TAR"/>
              <w:rPr>
                <w:sz w:val="16"/>
              </w:rPr>
            </w:pPr>
            <w:r>
              <w:rPr>
                <w:sz w:val="16"/>
              </w:rPr>
              <w:t>-</w:t>
            </w:r>
          </w:p>
        </w:tc>
        <w:tc>
          <w:tcPr>
            <w:tcW w:w="709" w:type="dxa"/>
          </w:tcPr>
          <w:p w14:paraId="3F542B0D" w14:textId="77777777" w:rsidR="00046D4A" w:rsidRPr="00B1530F" w:rsidRDefault="00046D4A" w:rsidP="004F19EB">
            <w:pPr>
              <w:pStyle w:val="TAL"/>
              <w:rPr>
                <w:sz w:val="16"/>
              </w:rPr>
            </w:pPr>
            <w:r>
              <w:rPr>
                <w:sz w:val="16"/>
              </w:rPr>
              <w:t>Rel-18</w:t>
            </w:r>
          </w:p>
        </w:tc>
        <w:tc>
          <w:tcPr>
            <w:tcW w:w="283" w:type="dxa"/>
          </w:tcPr>
          <w:p w14:paraId="1B046BDD" w14:textId="77777777" w:rsidR="00046D4A" w:rsidRPr="00B1530F" w:rsidRDefault="00046D4A" w:rsidP="004F19EB">
            <w:pPr>
              <w:pStyle w:val="TAL"/>
              <w:rPr>
                <w:sz w:val="16"/>
              </w:rPr>
            </w:pPr>
            <w:r>
              <w:rPr>
                <w:sz w:val="16"/>
              </w:rPr>
              <w:t>F</w:t>
            </w:r>
          </w:p>
        </w:tc>
        <w:tc>
          <w:tcPr>
            <w:tcW w:w="3261" w:type="dxa"/>
          </w:tcPr>
          <w:p w14:paraId="13AAC478" w14:textId="77777777" w:rsidR="00046D4A" w:rsidRPr="00B1530F" w:rsidRDefault="00046D4A" w:rsidP="004F19EB">
            <w:pPr>
              <w:pStyle w:val="TAL"/>
              <w:rPr>
                <w:sz w:val="16"/>
              </w:rPr>
            </w:pPr>
            <w:r>
              <w:rPr>
                <w:sz w:val="16"/>
              </w:rPr>
              <w:t>NR_unlic-UEConTest</w:t>
            </w:r>
          </w:p>
        </w:tc>
        <w:tc>
          <w:tcPr>
            <w:tcW w:w="1269" w:type="dxa"/>
          </w:tcPr>
          <w:p w14:paraId="193FF880" w14:textId="77777777" w:rsidR="00046D4A" w:rsidRPr="00B1530F" w:rsidRDefault="00046D4A" w:rsidP="004F19EB">
            <w:pPr>
              <w:pStyle w:val="TAL"/>
              <w:rPr>
                <w:sz w:val="16"/>
              </w:rPr>
            </w:pPr>
            <w:r>
              <w:rPr>
                <w:sz w:val="16"/>
              </w:rPr>
              <w:t>revised</w:t>
            </w:r>
          </w:p>
        </w:tc>
      </w:tr>
      <w:tr w:rsidR="00046D4A" w14:paraId="55D8FCF8" w14:textId="77777777" w:rsidTr="00F86A74">
        <w:tc>
          <w:tcPr>
            <w:tcW w:w="1097" w:type="dxa"/>
          </w:tcPr>
          <w:p w14:paraId="4ABA6CBC" w14:textId="77777777" w:rsidR="00046D4A" w:rsidRPr="00B1530F" w:rsidRDefault="00046D4A" w:rsidP="004F19EB">
            <w:pPr>
              <w:pStyle w:val="TAL"/>
              <w:rPr>
                <w:sz w:val="16"/>
              </w:rPr>
            </w:pPr>
            <w:r>
              <w:rPr>
                <w:sz w:val="16"/>
              </w:rPr>
              <w:t>R5-243893</w:t>
            </w:r>
          </w:p>
        </w:tc>
        <w:tc>
          <w:tcPr>
            <w:tcW w:w="3872" w:type="dxa"/>
          </w:tcPr>
          <w:p w14:paraId="6CEA54F1" w14:textId="77777777" w:rsidR="00046D4A" w:rsidRPr="00B1530F" w:rsidRDefault="00046D4A" w:rsidP="004F19EB">
            <w:pPr>
              <w:pStyle w:val="TAL"/>
              <w:rPr>
                <w:sz w:val="16"/>
              </w:rPr>
            </w:pPr>
            <w:r>
              <w:rPr>
                <w:sz w:val="16"/>
              </w:rPr>
              <w:t>Test Tolerance analysis for NR-U inter-frequency measurement reporting test cases 10.4.2.3, 10.4.2.4, 10.4.2.5, 10.4.2.6</w:t>
            </w:r>
          </w:p>
        </w:tc>
        <w:tc>
          <w:tcPr>
            <w:tcW w:w="1408" w:type="dxa"/>
          </w:tcPr>
          <w:p w14:paraId="74C989EC" w14:textId="77777777" w:rsidR="00046D4A" w:rsidRPr="00B1530F" w:rsidRDefault="00046D4A" w:rsidP="004F19EB">
            <w:pPr>
              <w:pStyle w:val="TAL"/>
              <w:rPr>
                <w:sz w:val="16"/>
              </w:rPr>
            </w:pPr>
            <w:r>
              <w:rPr>
                <w:sz w:val="16"/>
              </w:rPr>
              <w:t>Qualcomm Technologies Int</w:t>
            </w:r>
          </w:p>
        </w:tc>
        <w:tc>
          <w:tcPr>
            <w:tcW w:w="989" w:type="dxa"/>
          </w:tcPr>
          <w:p w14:paraId="72BD23FC" w14:textId="77777777" w:rsidR="00046D4A" w:rsidRPr="00B1530F" w:rsidRDefault="00046D4A" w:rsidP="004F19EB">
            <w:pPr>
              <w:pStyle w:val="TAL"/>
              <w:rPr>
                <w:sz w:val="16"/>
              </w:rPr>
            </w:pPr>
            <w:r>
              <w:rPr>
                <w:sz w:val="16"/>
              </w:rPr>
              <w:t>38.903</w:t>
            </w:r>
          </w:p>
        </w:tc>
        <w:tc>
          <w:tcPr>
            <w:tcW w:w="851" w:type="dxa"/>
          </w:tcPr>
          <w:p w14:paraId="5D1A611F" w14:textId="77777777" w:rsidR="00046D4A" w:rsidRPr="00B1530F" w:rsidRDefault="00046D4A" w:rsidP="004F19EB">
            <w:pPr>
              <w:pStyle w:val="TAL"/>
              <w:rPr>
                <w:sz w:val="16"/>
              </w:rPr>
            </w:pPr>
            <w:r>
              <w:rPr>
                <w:sz w:val="16"/>
              </w:rPr>
              <w:t>0746</w:t>
            </w:r>
          </w:p>
        </w:tc>
        <w:tc>
          <w:tcPr>
            <w:tcW w:w="425" w:type="dxa"/>
          </w:tcPr>
          <w:p w14:paraId="580CD5BA" w14:textId="77777777" w:rsidR="00046D4A" w:rsidRPr="00B1530F" w:rsidRDefault="00046D4A" w:rsidP="004F19EB">
            <w:pPr>
              <w:pStyle w:val="TAR"/>
              <w:rPr>
                <w:sz w:val="16"/>
              </w:rPr>
            </w:pPr>
            <w:r>
              <w:rPr>
                <w:sz w:val="16"/>
              </w:rPr>
              <w:t>1</w:t>
            </w:r>
          </w:p>
        </w:tc>
        <w:tc>
          <w:tcPr>
            <w:tcW w:w="709" w:type="dxa"/>
          </w:tcPr>
          <w:p w14:paraId="7F7016E2" w14:textId="77777777" w:rsidR="00046D4A" w:rsidRPr="00B1530F" w:rsidRDefault="00046D4A" w:rsidP="004F19EB">
            <w:pPr>
              <w:pStyle w:val="TAL"/>
              <w:rPr>
                <w:sz w:val="16"/>
              </w:rPr>
            </w:pPr>
            <w:r>
              <w:rPr>
                <w:sz w:val="16"/>
              </w:rPr>
              <w:t>Rel-18</w:t>
            </w:r>
          </w:p>
        </w:tc>
        <w:tc>
          <w:tcPr>
            <w:tcW w:w="283" w:type="dxa"/>
          </w:tcPr>
          <w:p w14:paraId="0A2AE5E6" w14:textId="77777777" w:rsidR="00046D4A" w:rsidRPr="00B1530F" w:rsidRDefault="00046D4A" w:rsidP="004F19EB">
            <w:pPr>
              <w:pStyle w:val="TAL"/>
              <w:rPr>
                <w:sz w:val="16"/>
              </w:rPr>
            </w:pPr>
            <w:r>
              <w:rPr>
                <w:sz w:val="16"/>
              </w:rPr>
              <w:t>F</w:t>
            </w:r>
          </w:p>
        </w:tc>
        <w:tc>
          <w:tcPr>
            <w:tcW w:w="3261" w:type="dxa"/>
          </w:tcPr>
          <w:p w14:paraId="2AC25D88" w14:textId="77777777" w:rsidR="00046D4A" w:rsidRPr="00B1530F" w:rsidRDefault="00046D4A" w:rsidP="004F19EB">
            <w:pPr>
              <w:pStyle w:val="TAL"/>
              <w:rPr>
                <w:sz w:val="16"/>
              </w:rPr>
            </w:pPr>
            <w:r>
              <w:rPr>
                <w:sz w:val="16"/>
              </w:rPr>
              <w:t>NR_unlic-UEConTest</w:t>
            </w:r>
          </w:p>
        </w:tc>
        <w:tc>
          <w:tcPr>
            <w:tcW w:w="1269" w:type="dxa"/>
          </w:tcPr>
          <w:p w14:paraId="7D8AEDFD" w14:textId="77777777" w:rsidR="00046D4A" w:rsidRPr="00B1530F" w:rsidRDefault="00046D4A" w:rsidP="004F19EB">
            <w:pPr>
              <w:pStyle w:val="TAL"/>
              <w:rPr>
                <w:sz w:val="16"/>
              </w:rPr>
            </w:pPr>
            <w:r>
              <w:rPr>
                <w:sz w:val="16"/>
              </w:rPr>
              <w:t>agreed</w:t>
            </w:r>
          </w:p>
        </w:tc>
      </w:tr>
      <w:tr w:rsidR="00046D4A" w14:paraId="5EF4FB57" w14:textId="77777777" w:rsidTr="00F86A74">
        <w:tc>
          <w:tcPr>
            <w:tcW w:w="1097" w:type="dxa"/>
          </w:tcPr>
          <w:p w14:paraId="006D8BE4" w14:textId="77777777" w:rsidR="00046D4A" w:rsidRPr="00B1530F" w:rsidRDefault="00046D4A" w:rsidP="004F19EB">
            <w:pPr>
              <w:pStyle w:val="TAL"/>
              <w:rPr>
                <w:sz w:val="16"/>
              </w:rPr>
            </w:pPr>
            <w:r>
              <w:rPr>
                <w:sz w:val="16"/>
              </w:rPr>
              <w:t>R5-243321</w:t>
            </w:r>
          </w:p>
        </w:tc>
        <w:tc>
          <w:tcPr>
            <w:tcW w:w="3872" w:type="dxa"/>
          </w:tcPr>
          <w:p w14:paraId="059C5C7C" w14:textId="77777777" w:rsidR="00046D4A" w:rsidRPr="00B1530F" w:rsidRDefault="00046D4A" w:rsidP="004F19EB">
            <w:pPr>
              <w:pStyle w:val="TAL"/>
              <w:rPr>
                <w:sz w:val="16"/>
              </w:rPr>
            </w:pPr>
            <w:r>
              <w:rPr>
                <w:sz w:val="16"/>
              </w:rPr>
              <w:t>Test Tolerance analysis for NR-U inter-frequency measurement reporting test cases with DRX 10.4.2.7, 10.4.2.8, 10.4.2.9, 10.4.2.10</w:t>
            </w:r>
          </w:p>
        </w:tc>
        <w:tc>
          <w:tcPr>
            <w:tcW w:w="1408" w:type="dxa"/>
          </w:tcPr>
          <w:p w14:paraId="5A94AC6E" w14:textId="77777777" w:rsidR="00046D4A" w:rsidRPr="00B1530F" w:rsidRDefault="00046D4A" w:rsidP="004F19EB">
            <w:pPr>
              <w:pStyle w:val="TAL"/>
              <w:rPr>
                <w:sz w:val="16"/>
              </w:rPr>
            </w:pPr>
            <w:r>
              <w:rPr>
                <w:sz w:val="16"/>
              </w:rPr>
              <w:t>Qualcomm Technologies Int</w:t>
            </w:r>
          </w:p>
        </w:tc>
        <w:tc>
          <w:tcPr>
            <w:tcW w:w="989" w:type="dxa"/>
          </w:tcPr>
          <w:p w14:paraId="14A7E3D2" w14:textId="77777777" w:rsidR="00046D4A" w:rsidRPr="00B1530F" w:rsidRDefault="00046D4A" w:rsidP="004F19EB">
            <w:pPr>
              <w:pStyle w:val="TAL"/>
              <w:rPr>
                <w:sz w:val="16"/>
              </w:rPr>
            </w:pPr>
            <w:r>
              <w:rPr>
                <w:sz w:val="16"/>
              </w:rPr>
              <w:t>38.903</w:t>
            </w:r>
          </w:p>
        </w:tc>
        <w:tc>
          <w:tcPr>
            <w:tcW w:w="851" w:type="dxa"/>
          </w:tcPr>
          <w:p w14:paraId="07DB9A14" w14:textId="77777777" w:rsidR="00046D4A" w:rsidRPr="00B1530F" w:rsidRDefault="00046D4A" w:rsidP="004F19EB">
            <w:pPr>
              <w:pStyle w:val="TAL"/>
              <w:rPr>
                <w:sz w:val="16"/>
              </w:rPr>
            </w:pPr>
            <w:r>
              <w:rPr>
                <w:sz w:val="16"/>
              </w:rPr>
              <w:t>0747</w:t>
            </w:r>
          </w:p>
        </w:tc>
        <w:tc>
          <w:tcPr>
            <w:tcW w:w="425" w:type="dxa"/>
          </w:tcPr>
          <w:p w14:paraId="0EB299E1" w14:textId="77777777" w:rsidR="00046D4A" w:rsidRPr="00B1530F" w:rsidRDefault="00046D4A" w:rsidP="004F19EB">
            <w:pPr>
              <w:pStyle w:val="TAR"/>
              <w:rPr>
                <w:sz w:val="16"/>
              </w:rPr>
            </w:pPr>
            <w:r>
              <w:rPr>
                <w:sz w:val="16"/>
              </w:rPr>
              <w:t>-</w:t>
            </w:r>
          </w:p>
        </w:tc>
        <w:tc>
          <w:tcPr>
            <w:tcW w:w="709" w:type="dxa"/>
          </w:tcPr>
          <w:p w14:paraId="74C61172" w14:textId="77777777" w:rsidR="00046D4A" w:rsidRPr="00B1530F" w:rsidRDefault="00046D4A" w:rsidP="004F19EB">
            <w:pPr>
              <w:pStyle w:val="TAL"/>
              <w:rPr>
                <w:sz w:val="16"/>
              </w:rPr>
            </w:pPr>
            <w:r>
              <w:rPr>
                <w:sz w:val="16"/>
              </w:rPr>
              <w:t>Rel-18</w:t>
            </w:r>
          </w:p>
        </w:tc>
        <w:tc>
          <w:tcPr>
            <w:tcW w:w="283" w:type="dxa"/>
          </w:tcPr>
          <w:p w14:paraId="6D9831E8" w14:textId="77777777" w:rsidR="00046D4A" w:rsidRPr="00B1530F" w:rsidRDefault="00046D4A" w:rsidP="004F19EB">
            <w:pPr>
              <w:pStyle w:val="TAL"/>
              <w:rPr>
                <w:sz w:val="16"/>
              </w:rPr>
            </w:pPr>
            <w:r>
              <w:rPr>
                <w:sz w:val="16"/>
              </w:rPr>
              <w:t>F</w:t>
            </w:r>
          </w:p>
        </w:tc>
        <w:tc>
          <w:tcPr>
            <w:tcW w:w="3261" w:type="dxa"/>
          </w:tcPr>
          <w:p w14:paraId="02BF75EA" w14:textId="77777777" w:rsidR="00046D4A" w:rsidRPr="00B1530F" w:rsidRDefault="00046D4A" w:rsidP="004F19EB">
            <w:pPr>
              <w:pStyle w:val="TAL"/>
              <w:rPr>
                <w:sz w:val="16"/>
              </w:rPr>
            </w:pPr>
            <w:r>
              <w:rPr>
                <w:sz w:val="16"/>
              </w:rPr>
              <w:t>NR_unlic-UEConTest</w:t>
            </w:r>
          </w:p>
        </w:tc>
        <w:tc>
          <w:tcPr>
            <w:tcW w:w="1269" w:type="dxa"/>
          </w:tcPr>
          <w:p w14:paraId="061B4364" w14:textId="77777777" w:rsidR="00046D4A" w:rsidRPr="00B1530F" w:rsidRDefault="00046D4A" w:rsidP="004F19EB">
            <w:pPr>
              <w:pStyle w:val="TAL"/>
              <w:rPr>
                <w:sz w:val="16"/>
              </w:rPr>
            </w:pPr>
            <w:r>
              <w:rPr>
                <w:sz w:val="16"/>
              </w:rPr>
              <w:t>revised</w:t>
            </w:r>
          </w:p>
        </w:tc>
      </w:tr>
      <w:tr w:rsidR="00046D4A" w14:paraId="5111AEC1" w14:textId="77777777" w:rsidTr="00F86A74">
        <w:tc>
          <w:tcPr>
            <w:tcW w:w="1097" w:type="dxa"/>
          </w:tcPr>
          <w:p w14:paraId="775B2949" w14:textId="77777777" w:rsidR="00046D4A" w:rsidRPr="00B1530F" w:rsidRDefault="00046D4A" w:rsidP="004F19EB">
            <w:pPr>
              <w:pStyle w:val="TAL"/>
              <w:rPr>
                <w:sz w:val="16"/>
              </w:rPr>
            </w:pPr>
            <w:r>
              <w:rPr>
                <w:sz w:val="16"/>
              </w:rPr>
              <w:t>R5-243894</w:t>
            </w:r>
          </w:p>
        </w:tc>
        <w:tc>
          <w:tcPr>
            <w:tcW w:w="3872" w:type="dxa"/>
          </w:tcPr>
          <w:p w14:paraId="7F4BCDA0" w14:textId="77777777" w:rsidR="00046D4A" w:rsidRPr="00B1530F" w:rsidRDefault="00046D4A" w:rsidP="004F19EB">
            <w:pPr>
              <w:pStyle w:val="TAL"/>
              <w:rPr>
                <w:sz w:val="16"/>
              </w:rPr>
            </w:pPr>
            <w:r>
              <w:rPr>
                <w:sz w:val="16"/>
              </w:rPr>
              <w:t>Test Tolerance analysis for NR-U inter-frequency measurement reporting test cases with DRX 10.4.2.7, 10.4.2.8, 10.4.2.9, 10.4.2.10</w:t>
            </w:r>
          </w:p>
        </w:tc>
        <w:tc>
          <w:tcPr>
            <w:tcW w:w="1408" w:type="dxa"/>
          </w:tcPr>
          <w:p w14:paraId="1A1C79EC" w14:textId="77777777" w:rsidR="00046D4A" w:rsidRPr="00B1530F" w:rsidRDefault="00046D4A" w:rsidP="004F19EB">
            <w:pPr>
              <w:pStyle w:val="TAL"/>
              <w:rPr>
                <w:sz w:val="16"/>
              </w:rPr>
            </w:pPr>
            <w:r>
              <w:rPr>
                <w:sz w:val="16"/>
              </w:rPr>
              <w:t>Qualcomm Technologies Int</w:t>
            </w:r>
          </w:p>
        </w:tc>
        <w:tc>
          <w:tcPr>
            <w:tcW w:w="989" w:type="dxa"/>
          </w:tcPr>
          <w:p w14:paraId="517E23E2" w14:textId="77777777" w:rsidR="00046D4A" w:rsidRPr="00B1530F" w:rsidRDefault="00046D4A" w:rsidP="004F19EB">
            <w:pPr>
              <w:pStyle w:val="TAL"/>
              <w:rPr>
                <w:sz w:val="16"/>
              </w:rPr>
            </w:pPr>
            <w:r>
              <w:rPr>
                <w:sz w:val="16"/>
              </w:rPr>
              <w:t>38.903</w:t>
            </w:r>
          </w:p>
        </w:tc>
        <w:tc>
          <w:tcPr>
            <w:tcW w:w="851" w:type="dxa"/>
          </w:tcPr>
          <w:p w14:paraId="6F336413" w14:textId="77777777" w:rsidR="00046D4A" w:rsidRPr="00B1530F" w:rsidRDefault="00046D4A" w:rsidP="004F19EB">
            <w:pPr>
              <w:pStyle w:val="TAL"/>
              <w:rPr>
                <w:sz w:val="16"/>
              </w:rPr>
            </w:pPr>
            <w:r>
              <w:rPr>
                <w:sz w:val="16"/>
              </w:rPr>
              <w:t>0747</w:t>
            </w:r>
          </w:p>
        </w:tc>
        <w:tc>
          <w:tcPr>
            <w:tcW w:w="425" w:type="dxa"/>
          </w:tcPr>
          <w:p w14:paraId="219317FA" w14:textId="77777777" w:rsidR="00046D4A" w:rsidRPr="00B1530F" w:rsidRDefault="00046D4A" w:rsidP="004F19EB">
            <w:pPr>
              <w:pStyle w:val="TAR"/>
              <w:rPr>
                <w:sz w:val="16"/>
              </w:rPr>
            </w:pPr>
            <w:r>
              <w:rPr>
                <w:sz w:val="16"/>
              </w:rPr>
              <w:t>1</w:t>
            </w:r>
          </w:p>
        </w:tc>
        <w:tc>
          <w:tcPr>
            <w:tcW w:w="709" w:type="dxa"/>
          </w:tcPr>
          <w:p w14:paraId="230B9B07" w14:textId="77777777" w:rsidR="00046D4A" w:rsidRPr="00B1530F" w:rsidRDefault="00046D4A" w:rsidP="004F19EB">
            <w:pPr>
              <w:pStyle w:val="TAL"/>
              <w:rPr>
                <w:sz w:val="16"/>
              </w:rPr>
            </w:pPr>
            <w:r>
              <w:rPr>
                <w:sz w:val="16"/>
              </w:rPr>
              <w:t>Rel-18</w:t>
            </w:r>
          </w:p>
        </w:tc>
        <w:tc>
          <w:tcPr>
            <w:tcW w:w="283" w:type="dxa"/>
          </w:tcPr>
          <w:p w14:paraId="0F4720C8" w14:textId="77777777" w:rsidR="00046D4A" w:rsidRPr="00B1530F" w:rsidRDefault="00046D4A" w:rsidP="004F19EB">
            <w:pPr>
              <w:pStyle w:val="TAL"/>
              <w:rPr>
                <w:sz w:val="16"/>
              </w:rPr>
            </w:pPr>
            <w:r>
              <w:rPr>
                <w:sz w:val="16"/>
              </w:rPr>
              <w:t>F</w:t>
            </w:r>
          </w:p>
        </w:tc>
        <w:tc>
          <w:tcPr>
            <w:tcW w:w="3261" w:type="dxa"/>
          </w:tcPr>
          <w:p w14:paraId="36C145D7" w14:textId="77777777" w:rsidR="00046D4A" w:rsidRPr="00B1530F" w:rsidRDefault="00046D4A" w:rsidP="004F19EB">
            <w:pPr>
              <w:pStyle w:val="TAL"/>
              <w:rPr>
                <w:sz w:val="16"/>
              </w:rPr>
            </w:pPr>
            <w:r>
              <w:rPr>
                <w:sz w:val="16"/>
              </w:rPr>
              <w:t>NR_unlic-UEConTest</w:t>
            </w:r>
          </w:p>
        </w:tc>
        <w:tc>
          <w:tcPr>
            <w:tcW w:w="1269" w:type="dxa"/>
          </w:tcPr>
          <w:p w14:paraId="2FA110E3" w14:textId="77777777" w:rsidR="00046D4A" w:rsidRPr="00B1530F" w:rsidRDefault="00046D4A" w:rsidP="004F19EB">
            <w:pPr>
              <w:pStyle w:val="TAL"/>
              <w:rPr>
                <w:sz w:val="16"/>
              </w:rPr>
            </w:pPr>
            <w:r>
              <w:rPr>
                <w:sz w:val="16"/>
              </w:rPr>
              <w:t>agreed</w:t>
            </w:r>
          </w:p>
        </w:tc>
      </w:tr>
      <w:tr w:rsidR="00046D4A" w14:paraId="5F815687" w14:textId="77777777" w:rsidTr="00F86A74">
        <w:tc>
          <w:tcPr>
            <w:tcW w:w="1097" w:type="dxa"/>
          </w:tcPr>
          <w:p w14:paraId="2E69F73C" w14:textId="77777777" w:rsidR="00046D4A" w:rsidRPr="00B1530F" w:rsidRDefault="00046D4A" w:rsidP="004F19EB">
            <w:pPr>
              <w:pStyle w:val="TAL"/>
              <w:rPr>
                <w:sz w:val="16"/>
              </w:rPr>
            </w:pPr>
            <w:r>
              <w:rPr>
                <w:sz w:val="16"/>
              </w:rPr>
              <w:t>R5-243322</w:t>
            </w:r>
          </w:p>
        </w:tc>
        <w:tc>
          <w:tcPr>
            <w:tcW w:w="3872" w:type="dxa"/>
          </w:tcPr>
          <w:p w14:paraId="323E7976" w14:textId="77777777" w:rsidR="00046D4A" w:rsidRPr="00B1530F" w:rsidRDefault="00046D4A" w:rsidP="004F19EB">
            <w:pPr>
              <w:pStyle w:val="TAL"/>
              <w:rPr>
                <w:sz w:val="16"/>
              </w:rPr>
            </w:pPr>
            <w:r>
              <w:rPr>
                <w:sz w:val="16"/>
              </w:rPr>
              <w:t>Test Tolerance analysis for NR-U RSRP intra-frequency accuracy test cases 10.5.1.1 and 11.6.1.1</w:t>
            </w:r>
          </w:p>
        </w:tc>
        <w:tc>
          <w:tcPr>
            <w:tcW w:w="1408" w:type="dxa"/>
          </w:tcPr>
          <w:p w14:paraId="21C67458" w14:textId="77777777" w:rsidR="00046D4A" w:rsidRPr="00B1530F" w:rsidRDefault="00046D4A" w:rsidP="004F19EB">
            <w:pPr>
              <w:pStyle w:val="TAL"/>
              <w:rPr>
                <w:sz w:val="16"/>
              </w:rPr>
            </w:pPr>
            <w:r>
              <w:rPr>
                <w:sz w:val="16"/>
              </w:rPr>
              <w:t>Qualcomm Technologies Int</w:t>
            </w:r>
          </w:p>
        </w:tc>
        <w:tc>
          <w:tcPr>
            <w:tcW w:w="989" w:type="dxa"/>
          </w:tcPr>
          <w:p w14:paraId="556A0A97" w14:textId="77777777" w:rsidR="00046D4A" w:rsidRPr="00B1530F" w:rsidRDefault="00046D4A" w:rsidP="004F19EB">
            <w:pPr>
              <w:pStyle w:val="TAL"/>
              <w:rPr>
                <w:sz w:val="16"/>
              </w:rPr>
            </w:pPr>
            <w:r>
              <w:rPr>
                <w:sz w:val="16"/>
              </w:rPr>
              <w:t>38.903</w:t>
            </w:r>
          </w:p>
        </w:tc>
        <w:tc>
          <w:tcPr>
            <w:tcW w:w="851" w:type="dxa"/>
          </w:tcPr>
          <w:p w14:paraId="60252CA7" w14:textId="77777777" w:rsidR="00046D4A" w:rsidRPr="00B1530F" w:rsidRDefault="00046D4A" w:rsidP="004F19EB">
            <w:pPr>
              <w:pStyle w:val="TAL"/>
              <w:rPr>
                <w:sz w:val="16"/>
              </w:rPr>
            </w:pPr>
            <w:r>
              <w:rPr>
                <w:sz w:val="16"/>
              </w:rPr>
              <w:t>0748</w:t>
            </w:r>
          </w:p>
        </w:tc>
        <w:tc>
          <w:tcPr>
            <w:tcW w:w="425" w:type="dxa"/>
          </w:tcPr>
          <w:p w14:paraId="0D2EEECB" w14:textId="77777777" w:rsidR="00046D4A" w:rsidRPr="00B1530F" w:rsidRDefault="00046D4A" w:rsidP="004F19EB">
            <w:pPr>
              <w:pStyle w:val="TAR"/>
              <w:rPr>
                <w:sz w:val="16"/>
              </w:rPr>
            </w:pPr>
            <w:r>
              <w:rPr>
                <w:sz w:val="16"/>
              </w:rPr>
              <w:t>-</w:t>
            </w:r>
          </w:p>
        </w:tc>
        <w:tc>
          <w:tcPr>
            <w:tcW w:w="709" w:type="dxa"/>
          </w:tcPr>
          <w:p w14:paraId="5C8B9957" w14:textId="77777777" w:rsidR="00046D4A" w:rsidRPr="00B1530F" w:rsidRDefault="00046D4A" w:rsidP="004F19EB">
            <w:pPr>
              <w:pStyle w:val="TAL"/>
              <w:rPr>
                <w:sz w:val="16"/>
              </w:rPr>
            </w:pPr>
            <w:r>
              <w:rPr>
                <w:sz w:val="16"/>
              </w:rPr>
              <w:t>Rel-18</w:t>
            </w:r>
          </w:p>
        </w:tc>
        <w:tc>
          <w:tcPr>
            <w:tcW w:w="283" w:type="dxa"/>
          </w:tcPr>
          <w:p w14:paraId="72869643" w14:textId="77777777" w:rsidR="00046D4A" w:rsidRPr="00B1530F" w:rsidRDefault="00046D4A" w:rsidP="004F19EB">
            <w:pPr>
              <w:pStyle w:val="TAL"/>
              <w:rPr>
                <w:sz w:val="16"/>
              </w:rPr>
            </w:pPr>
            <w:r>
              <w:rPr>
                <w:sz w:val="16"/>
              </w:rPr>
              <w:t>F</w:t>
            </w:r>
          </w:p>
        </w:tc>
        <w:tc>
          <w:tcPr>
            <w:tcW w:w="3261" w:type="dxa"/>
          </w:tcPr>
          <w:p w14:paraId="303F8B9E" w14:textId="77777777" w:rsidR="00046D4A" w:rsidRPr="00B1530F" w:rsidRDefault="00046D4A" w:rsidP="004F19EB">
            <w:pPr>
              <w:pStyle w:val="TAL"/>
              <w:rPr>
                <w:sz w:val="16"/>
              </w:rPr>
            </w:pPr>
            <w:r>
              <w:rPr>
                <w:sz w:val="16"/>
              </w:rPr>
              <w:t>NR_unlic-UEConTest</w:t>
            </w:r>
          </w:p>
        </w:tc>
        <w:tc>
          <w:tcPr>
            <w:tcW w:w="1269" w:type="dxa"/>
          </w:tcPr>
          <w:p w14:paraId="10DBE8DE" w14:textId="77777777" w:rsidR="00046D4A" w:rsidRPr="00B1530F" w:rsidRDefault="00046D4A" w:rsidP="004F19EB">
            <w:pPr>
              <w:pStyle w:val="TAL"/>
              <w:rPr>
                <w:sz w:val="16"/>
              </w:rPr>
            </w:pPr>
            <w:r>
              <w:rPr>
                <w:sz w:val="16"/>
              </w:rPr>
              <w:t>revised</w:t>
            </w:r>
          </w:p>
        </w:tc>
      </w:tr>
      <w:tr w:rsidR="00046D4A" w14:paraId="3E7578A0" w14:textId="77777777" w:rsidTr="00F86A74">
        <w:tc>
          <w:tcPr>
            <w:tcW w:w="1097" w:type="dxa"/>
          </w:tcPr>
          <w:p w14:paraId="7FE156A0" w14:textId="77777777" w:rsidR="00046D4A" w:rsidRPr="00B1530F" w:rsidRDefault="00046D4A" w:rsidP="004F19EB">
            <w:pPr>
              <w:pStyle w:val="TAL"/>
              <w:rPr>
                <w:sz w:val="16"/>
              </w:rPr>
            </w:pPr>
            <w:r>
              <w:rPr>
                <w:sz w:val="16"/>
              </w:rPr>
              <w:t>R5-243736</w:t>
            </w:r>
          </w:p>
        </w:tc>
        <w:tc>
          <w:tcPr>
            <w:tcW w:w="3872" w:type="dxa"/>
          </w:tcPr>
          <w:p w14:paraId="02C53350" w14:textId="77777777" w:rsidR="00046D4A" w:rsidRPr="00B1530F" w:rsidRDefault="00046D4A" w:rsidP="004F19EB">
            <w:pPr>
              <w:pStyle w:val="TAL"/>
              <w:rPr>
                <w:sz w:val="16"/>
              </w:rPr>
            </w:pPr>
            <w:r>
              <w:rPr>
                <w:sz w:val="16"/>
              </w:rPr>
              <w:t>Test Tolerance analysis for NR-U RSRP intra-frequency accuracy test cases 10.5.1.1 and 11.6.1.1</w:t>
            </w:r>
          </w:p>
        </w:tc>
        <w:tc>
          <w:tcPr>
            <w:tcW w:w="1408" w:type="dxa"/>
          </w:tcPr>
          <w:p w14:paraId="624E28DA" w14:textId="77777777" w:rsidR="00046D4A" w:rsidRPr="00B1530F" w:rsidRDefault="00046D4A" w:rsidP="004F19EB">
            <w:pPr>
              <w:pStyle w:val="TAL"/>
              <w:rPr>
                <w:sz w:val="16"/>
              </w:rPr>
            </w:pPr>
            <w:r>
              <w:rPr>
                <w:sz w:val="16"/>
              </w:rPr>
              <w:t>Qualcomm Technologies Int</w:t>
            </w:r>
          </w:p>
        </w:tc>
        <w:tc>
          <w:tcPr>
            <w:tcW w:w="989" w:type="dxa"/>
          </w:tcPr>
          <w:p w14:paraId="6B821427" w14:textId="77777777" w:rsidR="00046D4A" w:rsidRPr="00B1530F" w:rsidRDefault="00046D4A" w:rsidP="004F19EB">
            <w:pPr>
              <w:pStyle w:val="TAL"/>
              <w:rPr>
                <w:sz w:val="16"/>
              </w:rPr>
            </w:pPr>
            <w:r>
              <w:rPr>
                <w:sz w:val="16"/>
              </w:rPr>
              <w:t>38.903</w:t>
            </w:r>
          </w:p>
        </w:tc>
        <w:tc>
          <w:tcPr>
            <w:tcW w:w="851" w:type="dxa"/>
          </w:tcPr>
          <w:p w14:paraId="784C0EA8" w14:textId="77777777" w:rsidR="00046D4A" w:rsidRPr="00B1530F" w:rsidRDefault="00046D4A" w:rsidP="004F19EB">
            <w:pPr>
              <w:pStyle w:val="TAL"/>
              <w:rPr>
                <w:sz w:val="16"/>
              </w:rPr>
            </w:pPr>
            <w:r>
              <w:rPr>
                <w:sz w:val="16"/>
              </w:rPr>
              <w:t>0748</w:t>
            </w:r>
          </w:p>
        </w:tc>
        <w:tc>
          <w:tcPr>
            <w:tcW w:w="425" w:type="dxa"/>
          </w:tcPr>
          <w:p w14:paraId="18DB31DA" w14:textId="77777777" w:rsidR="00046D4A" w:rsidRPr="00B1530F" w:rsidRDefault="00046D4A" w:rsidP="004F19EB">
            <w:pPr>
              <w:pStyle w:val="TAR"/>
              <w:rPr>
                <w:sz w:val="16"/>
              </w:rPr>
            </w:pPr>
            <w:r>
              <w:rPr>
                <w:sz w:val="16"/>
              </w:rPr>
              <w:t>1</w:t>
            </w:r>
          </w:p>
        </w:tc>
        <w:tc>
          <w:tcPr>
            <w:tcW w:w="709" w:type="dxa"/>
          </w:tcPr>
          <w:p w14:paraId="2C14448C" w14:textId="77777777" w:rsidR="00046D4A" w:rsidRPr="00B1530F" w:rsidRDefault="00046D4A" w:rsidP="004F19EB">
            <w:pPr>
              <w:pStyle w:val="TAL"/>
              <w:rPr>
                <w:sz w:val="16"/>
              </w:rPr>
            </w:pPr>
            <w:r>
              <w:rPr>
                <w:sz w:val="16"/>
              </w:rPr>
              <w:t>Rel-18</w:t>
            </w:r>
          </w:p>
        </w:tc>
        <w:tc>
          <w:tcPr>
            <w:tcW w:w="283" w:type="dxa"/>
          </w:tcPr>
          <w:p w14:paraId="20968C39" w14:textId="77777777" w:rsidR="00046D4A" w:rsidRPr="00B1530F" w:rsidRDefault="00046D4A" w:rsidP="004F19EB">
            <w:pPr>
              <w:pStyle w:val="TAL"/>
              <w:rPr>
                <w:sz w:val="16"/>
              </w:rPr>
            </w:pPr>
            <w:r>
              <w:rPr>
                <w:sz w:val="16"/>
              </w:rPr>
              <w:t>F</w:t>
            </w:r>
          </w:p>
        </w:tc>
        <w:tc>
          <w:tcPr>
            <w:tcW w:w="3261" w:type="dxa"/>
          </w:tcPr>
          <w:p w14:paraId="4A8E269F" w14:textId="77777777" w:rsidR="00046D4A" w:rsidRPr="00B1530F" w:rsidRDefault="00046D4A" w:rsidP="004F19EB">
            <w:pPr>
              <w:pStyle w:val="TAL"/>
              <w:rPr>
                <w:sz w:val="16"/>
              </w:rPr>
            </w:pPr>
            <w:r>
              <w:rPr>
                <w:sz w:val="16"/>
              </w:rPr>
              <w:t>NR_unlic-UEConTest</w:t>
            </w:r>
          </w:p>
        </w:tc>
        <w:tc>
          <w:tcPr>
            <w:tcW w:w="1269" w:type="dxa"/>
          </w:tcPr>
          <w:p w14:paraId="4A6C7947" w14:textId="77777777" w:rsidR="00046D4A" w:rsidRPr="00B1530F" w:rsidRDefault="00046D4A" w:rsidP="004F19EB">
            <w:pPr>
              <w:pStyle w:val="TAL"/>
              <w:rPr>
                <w:sz w:val="16"/>
              </w:rPr>
            </w:pPr>
            <w:r>
              <w:rPr>
                <w:sz w:val="16"/>
              </w:rPr>
              <w:t>revised</w:t>
            </w:r>
          </w:p>
        </w:tc>
      </w:tr>
      <w:tr w:rsidR="00046D4A" w14:paraId="27C2744D" w14:textId="77777777" w:rsidTr="00F86A74">
        <w:tc>
          <w:tcPr>
            <w:tcW w:w="1097" w:type="dxa"/>
          </w:tcPr>
          <w:p w14:paraId="3BA1782E" w14:textId="77777777" w:rsidR="00046D4A" w:rsidRPr="00B1530F" w:rsidRDefault="00046D4A" w:rsidP="004F19EB">
            <w:pPr>
              <w:pStyle w:val="TAL"/>
              <w:rPr>
                <w:sz w:val="16"/>
              </w:rPr>
            </w:pPr>
            <w:r>
              <w:rPr>
                <w:sz w:val="16"/>
              </w:rPr>
              <w:t>R5-243996</w:t>
            </w:r>
          </w:p>
        </w:tc>
        <w:tc>
          <w:tcPr>
            <w:tcW w:w="3872" w:type="dxa"/>
          </w:tcPr>
          <w:p w14:paraId="3C8C3F53" w14:textId="77777777" w:rsidR="00046D4A" w:rsidRPr="00B1530F" w:rsidRDefault="00046D4A" w:rsidP="004F19EB">
            <w:pPr>
              <w:pStyle w:val="TAL"/>
              <w:rPr>
                <w:sz w:val="16"/>
              </w:rPr>
            </w:pPr>
            <w:r>
              <w:rPr>
                <w:sz w:val="16"/>
              </w:rPr>
              <w:t>Test Tolerance analysis for NR-U RSRP intra-frequency accuracy test cases 10.5.1.1 and 11.6.1.1</w:t>
            </w:r>
          </w:p>
        </w:tc>
        <w:tc>
          <w:tcPr>
            <w:tcW w:w="1408" w:type="dxa"/>
          </w:tcPr>
          <w:p w14:paraId="6B6618FC" w14:textId="77777777" w:rsidR="00046D4A" w:rsidRPr="00B1530F" w:rsidRDefault="00046D4A" w:rsidP="004F19EB">
            <w:pPr>
              <w:pStyle w:val="TAL"/>
              <w:rPr>
                <w:sz w:val="16"/>
              </w:rPr>
            </w:pPr>
            <w:r>
              <w:rPr>
                <w:sz w:val="16"/>
              </w:rPr>
              <w:t>Qualcomm Technologies Int</w:t>
            </w:r>
          </w:p>
        </w:tc>
        <w:tc>
          <w:tcPr>
            <w:tcW w:w="989" w:type="dxa"/>
          </w:tcPr>
          <w:p w14:paraId="46D9607A" w14:textId="77777777" w:rsidR="00046D4A" w:rsidRPr="00B1530F" w:rsidRDefault="00046D4A" w:rsidP="004F19EB">
            <w:pPr>
              <w:pStyle w:val="TAL"/>
              <w:rPr>
                <w:sz w:val="16"/>
              </w:rPr>
            </w:pPr>
            <w:r>
              <w:rPr>
                <w:sz w:val="16"/>
              </w:rPr>
              <w:t>38.903</w:t>
            </w:r>
          </w:p>
        </w:tc>
        <w:tc>
          <w:tcPr>
            <w:tcW w:w="851" w:type="dxa"/>
          </w:tcPr>
          <w:p w14:paraId="1C56F593" w14:textId="77777777" w:rsidR="00046D4A" w:rsidRPr="00B1530F" w:rsidRDefault="00046D4A" w:rsidP="004F19EB">
            <w:pPr>
              <w:pStyle w:val="TAL"/>
              <w:rPr>
                <w:sz w:val="16"/>
              </w:rPr>
            </w:pPr>
            <w:r>
              <w:rPr>
                <w:sz w:val="16"/>
              </w:rPr>
              <w:t>0748</w:t>
            </w:r>
          </w:p>
        </w:tc>
        <w:tc>
          <w:tcPr>
            <w:tcW w:w="425" w:type="dxa"/>
          </w:tcPr>
          <w:p w14:paraId="4F17C64B" w14:textId="77777777" w:rsidR="00046D4A" w:rsidRPr="00B1530F" w:rsidRDefault="00046D4A" w:rsidP="004F19EB">
            <w:pPr>
              <w:pStyle w:val="TAR"/>
              <w:rPr>
                <w:sz w:val="16"/>
              </w:rPr>
            </w:pPr>
            <w:r>
              <w:rPr>
                <w:sz w:val="16"/>
              </w:rPr>
              <w:t>2</w:t>
            </w:r>
          </w:p>
        </w:tc>
        <w:tc>
          <w:tcPr>
            <w:tcW w:w="709" w:type="dxa"/>
          </w:tcPr>
          <w:p w14:paraId="5E1F066F" w14:textId="77777777" w:rsidR="00046D4A" w:rsidRPr="00B1530F" w:rsidRDefault="00046D4A" w:rsidP="004F19EB">
            <w:pPr>
              <w:pStyle w:val="TAL"/>
              <w:rPr>
                <w:sz w:val="16"/>
              </w:rPr>
            </w:pPr>
            <w:r>
              <w:rPr>
                <w:sz w:val="16"/>
              </w:rPr>
              <w:t>Rel-18</w:t>
            </w:r>
          </w:p>
        </w:tc>
        <w:tc>
          <w:tcPr>
            <w:tcW w:w="283" w:type="dxa"/>
          </w:tcPr>
          <w:p w14:paraId="6746AC56" w14:textId="77777777" w:rsidR="00046D4A" w:rsidRPr="00B1530F" w:rsidRDefault="00046D4A" w:rsidP="004F19EB">
            <w:pPr>
              <w:pStyle w:val="TAL"/>
              <w:rPr>
                <w:sz w:val="16"/>
              </w:rPr>
            </w:pPr>
            <w:r>
              <w:rPr>
                <w:sz w:val="16"/>
              </w:rPr>
              <w:t>F</w:t>
            </w:r>
          </w:p>
        </w:tc>
        <w:tc>
          <w:tcPr>
            <w:tcW w:w="3261" w:type="dxa"/>
          </w:tcPr>
          <w:p w14:paraId="1D4E3B2F" w14:textId="77777777" w:rsidR="00046D4A" w:rsidRPr="00B1530F" w:rsidRDefault="00046D4A" w:rsidP="004F19EB">
            <w:pPr>
              <w:pStyle w:val="TAL"/>
              <w:rPr>
                <w:sz w:val="16"/>
              </w:rPr>
            </w:pPr>
            <w:r>
              <w:rPr>
                <w:sz w:val="16"/>
              </w:rPr>
              <w:t>NR_unlic-UEConTest</w:t>
            </w:r>
          </w:p>
        </w:tc>
        <w:tc>
          <w:tcPr>
            <w:tcW w:w="1269" w:type="dxa"/>
          </w:tcPr>
          <w:p w14:paraId="5D4128AE" w14:textId="77777777" w:rsidR="00046D4A" w:rsidRPr="00B1530F" w:rsidRDefault="00046D4A" w:rsidP="004F19EB">
            <w:pPr>
              <w:pStyle w:val="TAL"/>
              <w:rPr>
                <w:sz w:val="16"/>
              </w:rPr>
            </w:pPr>
            <w:r>
              <w:rPr>
                <w:sz w:val="16"/>
              </w:rPr>
              <w:t>agreed</w:t>
            </w:r>
          </w:p>
        </w:tc>
      </w:tr>
      <w:tr w:rsidR="00046D4A" w14:paraId="2E56695E" w14:textId="77777777" w:rsidTr="00F86A74">
        <w:tc>
          <w:tcPr>
            <w:tcW w:w="1097" w:type="dxa"/>
          </w:tcPr>
          <w:p w14:paraId="69F486AF" w14:textId="77777777" w:rsidR="00046D4A" w:rsidRPr="00B1530F" w:rsidRDefault="00046D4A" w:rsidP="004F19EB">
            <w:pPr>
              <w:pStyle w:val="TAL"/>
              <w:rPr>
                <w:sz w:val="16"/>
              </w:rPr>
            </w:pPr>
            <w:r>
              <w:rPr>
                <w:sz w:val="16"/>
              </w:rPr>
              <w:t>R5-243323</w:t>
            </w:r>
          </w:p>
        </w:tc>
        <w:tc>
          <w:tcPr>
            <w:tcW w:w="3872" w:type="dxa"/>
          </w:tcPr>
          <w:p w14:paraId="64DFEA2C" w14:textId="77777777" w:rsidR="00046D4A" w:rsidRPr="00B1530F" w:rsidRDefault="00046D4A" w:rsidP="004F19EB">
            <w:pPr>
              <w:pStyle w:val="TAL"/>
              <w:rPr>
                <w:sz w:val="16"/>
              </w:rPr>
            </w:pPr>
            <w:r>
              <w:rPr>
                <w:sz w:val="16"/>
              </w:rPr>
              <w:t>Test Tolerance analysis for NR-U RSRP inter-frequency accuracy test case 10.5.1.2</w:t>
            </w:r>
          </w:p>
        </w:tc>
        <w:tc>
          <w:tcPr>
            <w:tcW w:w="1408" w:type="dxa"/>
          </w:tcPr>
          <w:p w14:paraId="7D278AD3" w14:textId="77777777" w:rsidR="00046D4A" w:rsidRPr="00B1530F" w:rsidRDefault="00046D4A" w:rsidP="004F19EB">
            <w:pPr>
              <w:pStyle w:val="TAL"/>
              <w:rPr>
                <w:sz w:val="16"/>
              </w:rPr>
            </w:pPr>
            <w:r>
              <w:rPr>
                <w:sz w:val="16"/>
              </w:rPr>
              <w:t>Qualcomm Technologies Int</w:t>
            </w:r>
          </w:p>
        </w:tc>
        <w:tc>
          <w:tcPr>
            <w:tcW w:w="989" w:type="dxa"/>
          </w:tcPr>
          <w:p w14:paraId="7105AF9E" w14:textId="77777777" w:rsidR="00046D4A" w:rsidRPr="00B1530F" w:rsidRDefault="00046D4A" w:rsidP="004F19EB">
            <w:pPr>
              <w:pStyle w:val="TAL"/>
              <w:rPr>
                <w:sz w:val="16"/>
              </w:rPr>
            </w:pPr>
            <w:r>
              <w:rPr>
                <w:sz w:val="16"/>
              </w:rPr>
              <w:t>38.903</w:t>
            </w:r>
          </w:p>
        </w:tc>
        <w:tc>
          <w:tcPr>
            <w:tcW w:w="851" w:type="dxa"/>
          </w:tcPr>
          <w:p w14:paraId="022F410E" w14:textId="77777777" w:rsidR="00046D4A" w:rsidRPr="00B1530F" w:rsidRDefault="00046D4A" w:rsidP="004F19EB">
            <w:pPr>
              <w:pStyle w:val="TAL"/>
              <w:rPr>
                <w:sz w:val="16"/>
              </w:rPr>
            </w:pPr>
            <w:r>
              <w:rPr>
                <w:sz w:val="16"/>
              </w:rPr>
              <w:t>0749</w:t>
            </w:r>
          </w:p>
        </w:tc>
        <w:tc>
          <w:tcPr>
            <w:tcW w:w="425" w:type="dxa"/>
          </w:tcPr>
          <w:p w14:paraId="69DF64EA" w14:textId="77777777" w:rsidR="00046D4A" w:rsidRPr="00B1530F" w:rsidRDefault="00046D4A" w:rsidP="004F19EB">
            <w:pPr>
              <w:pStyle w:val="TAR"/>
              <w:rPr>
                <w:sz w:val="16"/>
              </w:rPr>
            </w:pPr>
            <w:r>
              <w:rPr>
                <w:sz w:val="16"/>
              </w:rPr>
              <w:t>-</w:t>
            </w:r>
          </w:p>
        </w:tc>
        <w:tc>
          <w:tcPr>
            <w:tcW w:w="709" w:type="dxa"/>
          </w:tcPr>
          <w:p w14:paraId="3A2F5301" w14:textId="77777777" w:rsidR="00046D4A" w:rsidRPr="00B1530F" w:rsidRDefault="00046D4A" w:rsidP="004F19EB">
            <w:pPr>
              <w:pStyle w:val="TAL"/>
              <w:rPr>
                <w:sz w:val="16"/>
              </w:rPr>
            </w:pPr>
            <w:r>
              <w:rPr>
                <w:sz w:val="16"/>
              </w:rPr>
              <w:t>Rel-18</w:t>
            </w:r>
          </w:p>
        </w:tc>
        <w:tc>
          <w:tcPr>
            <w:tcW w:w="283" w:type="dxa"/>
          </w:tcPr>
          <w:p w14:paraId="449030B8" w14:textId="77777777" w:rsidR="00046D4A" w:rsidRPr="00B1530F" w:rsidRDefault="00046D4A" w:rsidP="004F19EB">
            <w:pPr>
              <w:pStyle w:val="TAL"/>
              <w:rPr>
                <w:sz w:val="16"/>
              </w:rPr>
            </w:pPr>
            <w:r>
              <w:rPr>
                <w:sz w:val="16"/>
              </w:rPr>
              <w:t>F</w:t>
            </w:r>
          </w:p>
        </w:tc>
        <w:tc>
          <w:tcPr>
            <w:tcW w:w="3261" w:type="dxa"/>
          </w:tcPr>
          <w:p w14:paraId="6AA9D723" w14:textId="77777777" w:rsidR="00046D4A" w:rsidRPr="00B1530F" w:rsidRDefault="00046D4A" w:rsidP="004F19EB">
            <w:pPr>
              <w:pStyle w:val="TAL"/>
              <w:rPr>
                <w:sz w:val="16"/>
              </w:rPr>
            </w:pPr>
            <w:r>
              <w:rPr>
                <w:sz w:val="16"/>
              </w:rPr>
              <w:t>NR_unlic-UEConTest</w:t>
            </w:r>
          </w:p>
        </w:tc>
        <w:tc>
          <w:tcPr>
            <w:tcW w:w="1269" w:type="dxa"/>
          </w:tcPr>
          <w:p w14:paraId="10AF40D2" w14:textId="77777777" w:rsidR="00046D4A" w:rsidRPr="00B1530F" w:rsidRDefault="00046D4A" w:rsidP="004F19EB">
            <w:pPr>
              <w:pStyle w:val="TAL"/>
              <w:rPr>
                <w:sz w:val="16"/>
              </w:rPr>
            </w:pPr>
            <w:r>
              <w:rPr>
                <w:sz w:val="16"/>
              </w:rPr>
              <w:t>revised</w:t>
            </w:r>
          </w:p>
        </w:tc>
      </w:tr>
      <w:tr w:rsidR="00046D4A" w14:paraId="1FD18887" w14:textId="77777777" w:rsidTr="00F86A74">
        <w:tc>
          <w:tcPr>
            <w:tcW w:w="1097" w:type="dxa"/>
          </w:tcPr>
          <w:p w14:paraId="44151403" w14:textId="77777777" w:rsidR="00046D4A" w:rsidRPr="00B1530F" w:rsidRDefault="00046D4A" w:rsidP="004F19EB">
            <w:pPr>
              <w:pStyle w:val="TAL"/>
              <w:rPr>
                <w:sz w:val="16"/>
              </w:rPr>
            </w:pPr>
            <w:r>
              <w:rPr>
                <w:sz w:val="16"/>
              </w:rPr>
              <w:t>R5-243737</w:t>
            </w:r>
          </w:p>
        </w:tc>
        <w:tc>
          <w:tcPr>
            <w:tcW w:w="3872" w:type="dxa"/>
          </w:tcPr>
          <w:p w14:paraId="77ADA143" w14:textId="77777777" w:rsidR="00046D4A" w:rsidRPr="00B1530F" w:rsidRDefault="00046D4A" w:rsidP="004F19EB">
            <w:pPr>
              <w:pStyle w:val="TAL"/>
              <w:rPr>
                <w:sz w:val="16"/>
              </w:rPr>
            </w:pPr>
            <w:r>
              <w:rPr>
                <w:sz w:val="16"/>
              </w:rPr>
              <w:t>Test Tolerance analysis for NR-U RSRP inter-frequency accuracy test case 10.5.1.2</w:t>
            </w:r>
          </w:p>
        </w:tc>
        <w:tc>
          <w:tcPr>
            <w:tcW w:w="1408" w:type="dxa"/>
          </w:tcPr>
          <w:p w14:paraId="5B106FF0" w14:textId="77777777" w:rsidR="00046D4A" w:rsidRPr="00B1530F" w:rsidRDefault="00046D4A" w:rsidP="004F19EB">
            <w:pPr>
              <w:pStyle w:val="TAL"/>
              <w:rPr>
                <w:sz w:val="16"/>
              </w:rPr>
            </w:pPr>
            <w:r>
              <w:rPr>
                <w:sz w:val="16"/>
              </w:rPr>
              <w:t>Qualcomm Technologies Int</w:t>
            </w:r>
          </w:p>
        </w:tc>
        <w:tc>
          <w:tcPr>
            <w:tcW w:w="989" w:type="dxa"/>
          </w:tcPr>
          <w:p w14:paraId="20A339E8" w14:textId="77777777" w:rsidR="00046D4A" w:rsidRPr="00B1530F" w:rsidRDefault="00046D4A" w:rsidP="004F19EB">
            <w:pPr>
              <w:pStyle w:val="TAL"/>
              <w:rPr>
                <w:sz w:val="16"/>
              </w:rPr>
            </w:pPr>
            <w:r>
              <w:rPr>
                <w:sz w:val="16"/>
              </w:rPr>
              <w:t>38.903</w:t>
            </w:r>
          </w:p>
        </w:tc>
        <w:tc>
          <w:tcPr>
            <w:tcW w:w="851" w:type="dxa"/>
          </w:tcPr>
          <w:p w14:paraId="30F14C74" w14:textId="77777777" w:rsidR="00046D4A" w:rsidRPr="00B1530F" w:rsidRDefault="00046D4A" w:rsidP="004F19EB">
            <w:pPr>
              <w:pStyle w:val="TAL"/>
              <w:rPr>
                <w:sz w:val="16"/>
              </w:rPr>
            </w:pPr>
            <w:r>
              <w:rPr>
                <w:sz w:val="16"/>
              </w:rPr>
              <w:t>0749</w:t>
            </w:r>
          </w:p>
        </w:tc>
        <w:tc>
          <w:tcPr>
            <w:tcW w:w="425" w:type="dxa"/>
          </w:tcPr>
          <w:p w14:paraId="340EC972" w14:textId="77777777" w:rsidR="00046D4A" w:rsidRPr="00B1530F" w:rsidRDefault="00046D4A" w:rsidP="004F19EB">
            <w:pPr>
              <w:pStyle w:val="TAR"/>
              <w:rPr>
                <w:sz w:val="16"/>
              </w:rPr>
            </w:pPr>
            <w:r>
              <w:rPr>
                <w:sz w:val="16"/>
              </w:rPr>
              <w:t>1</w:t>
            </w:r>
          </w:p>
        </w:tc>
        <w:tc>
          <w:tcPr>
            <w:tcW w:w="709" w:type="dxa"/>
          </w:tcPr>
          <w:p w14:paraId="3652E2F2" w14:textId="77777777" w:rsidR="00046D4A" w:rsidRPr="00B1530F" w:rsidRDefault="00046D4A" w:rsidP="004F19EB">
            <w:pPr>
              <w:pStyle w:val="TAL"/>
              <w:rPr>
                <w:sz w:val="16"/>
              </w:rPr>
            </w:pPr>
            <w:r>
              <w:rPr>
                <w:sz w:val="16"/>
              </w:rPr>
              <w:t>Rel-18</w:t>
            </w:r>
          </w:p>
        </w:tc>
        <w:tc>
          <w:tcPr>
            <w:tcW w:w="283" w:type="dxa"/>
          </w:tcPr>
          <w:p w14:paraId="24D93129" w14:textId="77777777" w:rsidR="00046D4A" w:rsidRPr="00B1530F" w:rsidRDefault="00046D4A" w:rsidP="004F19EB">
            <w:pPr>
              <w:pStyle w:val="TAL"/>
              <w:rPr>
                <w:sz w:val="16"/>
              </w:rPr>
            </w:pPr>
            <w:r>
              <w:rPr>
                <w:sz w:val="16"/>
              </w:rPr>
              <w:t>F</w:t>
            </w:r>
          </w:p>
        </w:tc>
        <w:tc>
          <w:tcPr>
            <w:tcW w:w="3261" w:type="dxa"/>
          </w:tcPr>
          <w:p w14:paraId="3B3FC42B" w14:textId="77777777" w:rsidR="00046D4A" w:rsidRPr="00B1530F" w:rsidRDefault="00046D4A" w:rsidP="004F19EB">
            <w:pPr>
              <w:pStyle w:val="TAL"/>
              <w:rPr>
                <w:sz w:val="16"/>
              </w:rPr>
            </w:pPr>
            <w:r>
              <w:rPr>
                <w:sz w:val="16"/>
              </w:rPr>
              <w:t>NR_unlic-UEConTest</w:t>
            </w:r>
          </w:p>
        </w:tc>
        <w:tc>
          <w:tcPr>
            <w:tcW w:w="1269" w:type="dxa"/>
          </w:tcPr>
          <w:p w14:paraId="18556A09" w14:textId="77777777" w:rsidR="00046D4A" w:rsidRPr="00B1530F" w:rsidRDefault="00046D4A" w:rsidP="004F19EB">
            <w:pPr>
              <w:pStyle w:val="TAL"/>
              <w:rPr>
                <w:sz w:val="16"/>
              </w:rPr>
            </w:pPr>
            <w:r>
              <w:rPr>
                <w:sz w:val="16"/>
              </w:rPr>
              <w:t>revised</w:t>
            </w:r>
          </w:p>
        </w:tc>
      </w:tr>
      <w:tr w:rsidR="00046D4A" w14:paraId="6856E473" w14:textId="77777777" w:rsidTr="00F86A74">
        <w:tc>
          <w:tcPr>
            <w:tcW w:w="1097" w:type="dxa"/>
          </w:tcPr>
          <w:p w14:paraId="446F71CB" w14:textId="77777777" w:rsidR="00046D4A" w:rsidRPr="00B1530F" w:rsidRDefault="00046D4A" w:rsidP="004F19EB">
            <w:pPr>
              <w:pStyle w:val="TAL"/>
              <w:rPr>
                <w:sz w:val="16"/>
              </w:rPr>
            </w:pPr>
            <w:r>
              <w:rPr>
                <w:sz w:val="16"/>
              </w:rPr>
              <w:t>R5-243997</w:t>
            </w:r>
          </w:p>
        </w:tc>
        <w:tc>
          <w:tcPr>
            <w:tcW w:w="3872" w:type="dxa"/>
          </w:tcPr>
          <w:p w14:paraId="026D4EEB" w14:textId="77777777" w:rsidR="00046D4A" w:rsidRPr="00B1530F" w:rsidRDefault="00046D4A" w:rsidP="004F19EB">
            <w:pPr>
              <w:pStyle w:val="TAL"/>
              <w:rPr>
                <w:sz w:val="16"/>
              </w:rPr>
            </w:pPr>
            <w:r>
              <w:rPr>
                <w:sz w:val="16"/>
              </w:rPr>
              <w:t>Test Tolerance analysis for NR-U RSRP inter-frequency accuracy test case 10.5.1.2</w:t>
            </w:r>
          </w:p>
        </w:tc>
        <w:tc>
          <w:tcPr>
            <w:tcW w:w="1408" w:type="dxa"/>
          </w:tcPr>
          <w:p w14:paraId="36793C80" w14:textId="77777777" w:rsidR="00046D4A" w:rsidRPr="00B1530F" w:rsidRDefault="00046D4A" w:rsidP="004F19EB">
            <w:pPr>
              <w:pStyle w:val="TAL"/>
              <w:rPr>
                <w:sz w:val="16"/>
              </w:rPr>
            </w:pPr>
            <w:r>
              <w:rPr>
                <w:sz w:val="16"/>
              </w:rPr>
              <w:t>Qualcomm Technologies Int</w:t>
            </w:r>
          </w:p>
        </w:tc>
        <w:tc>
          <w:tcPr>
            <w:tcW w:w="989" w:type="dxa"/>
          </w:tcPr>
          <w:p w14:paraId="6412DE01" w14:textId="77777777" w:rsidR="00046D4A" w:rsidRPr="00B1530F" w:rsidRDefault="00046D4A" w:rsidP="004F19EB">
            <w:pPr>
              <w:pStyle w:val="TAL"/>
              <w:rPr>
                <w:sz w:val="16"/>
              </w:rPr>
            </w:pPr>
            <w:r>
              <w:rPr>
                <w:sz w:val="16"/>
              </w:rPr>
              <w:t>38.903</w:t>
            </w:r>
          </w:p>
        </w:tc>
        <w:tc>
          <w:tcPr>
            <w:tcW w:w="851" w:type="dxa"/>
          </w:tcPr>
          <w:p w14:paraId="42DBC599" w14:textId="77777777" w:rsidR="00046D4A" w:rsidRPr="00B1530F" w:rsidRDefault="00046D4A" w:rsidP="004F19EB">
            <w:pPr>
              <w:pStyle w:val="TAL"/>
              <w:rPr>
                <w:sz w:val="16"/>
              </w:rPr>
            </w:pPr>
            <w:r>
              <w:rPr>
                <w:sz w:val="16"/>
              </w:rPr>
              <w:t>0749</w:t>
            </w:r>
          </w:p>
        </w:tc>
        <w:tc>
          <w:tcPr>
            <w:tcW w:w="425" w:type="dxa"/>
          </w:tcPr>
          <w:p w14:paraId="04385461" w14:textId="77777777" w:rsidR="00046D4A" w:rsidRPr="00B1530F" w:rsidRDefault="00046D4A" w:rsidP="004F19EB">
            <w:pPr>
              <w:pStyle w:val="TAR"/>
              <w:rPr>
                <w:sz w:val="16"/>
              </w:rPr>
            </w:pPr>
            <w:r>
              <w:rPr>
                <w:sz w:val="16"/>
              </w:rPr>
              <w:t>2</w:t>
            </w:r>
          </w:p>
        </w:tc>
        <w:tc>
          <w:tcPr>
            <w:tcW w:w="709" w:type="dxa"/>
          </w:tcPr>
          <w:p w14:paraId="0009BFE5" w14:textId="77777777" w:rsidR="00046D4A" w:rsidRPr="00B1530F" w:rsidRDefault="00046D4A" w:rsidP="004F19EB">
            <w:pPr>
              <w:pStyle w:val="TAL"/>
              <w:rPr>
                <w:sz w:val="16"/>
              </w:rPr>
            </w:pPr>
            <w:r>
              <w:rPr>
                <w:sz w:val="16"/>
              </w:rPr>
              <w:t>Rel-18</w:t>
            </w:r>
          </w:p>
        </w:tc>
        <w:tc>
          <w:tcPr>
            <w:tcW w:w="283" w:type="dxa"/>
          </w:tcPr>
          <w:p w14:paraId="11135F94" w14:textId="77777777" w:rsidR="00046D4A" w:rsidRPr="00B1530F" w:rsidRDefault="00046D4A" w:rsidP="004F19EB">
            <w:pPr>
              <w:pStyle w:val="TAL"/>
              <w:rPr>
                <w:sz w:val="16"/>
              </w:rPr>
            </w:pPr>
            <w:r>
              <w:rPr>
                <w:sz w:val="16"/>
              </w:rPr>
              <w:t>F</w:t>
            </w:r>
          </w:p>
        </w:tc>
        <w:tc>
          <w:tcPr>
            <w:tcW w:w="3261" w:type="dxa"/>
          </w:tcPr>
          <w:p w14:paraId="2F466AC3" w14:textId="77777777" w:rsidR="00046D4A" w:rsidRPr="00B1530F" w:rsidRDefault="00046D4A" w:rsidP="004F19EB">
            <w:pPr>
              <w:pStyle w:val="TAL"/>
              <w:rPr>
                <w:sz w:val="16"/>
              </w:rPr>
            </w:pPr>
            <w:r>
              <w:rPr>
                <w:sz w:val="16"/>
              </w:rPr>
              <w:t>NR_unlic-UEConTest</w:t>
            </w:r>
          </w:p>
        </w:tc>
        <w:tc>
          <w:tcPr>
            <w:tcW w:w="1269" w:type="dxa"/>
          </w:tcPr>
          <w:p w14:paraId="3B7A929A" w14:textId="77777777" w:rsidR="00046D4A" w:rsidRPr="00B1530F" w:rsidRDefault="00046D4A" w:rsidP="004F19EB">
            <w:pPr>
              <w:pStyle w:val="TAL"/>
              <w:rPr>
                <w:sz w:val="16"/>
              </w:rPr>
            </w:pPr>
            <w:r>
              <w:rPr>
                <w:sz w:val="16"/>
              </w:rPr>
              <w:t>agreed</w:t>
            </w:r>
          </w:p>
        </w:tc>
      </w:tr>
      <w:tr w:rsidR="00046D4A" w14:paraId="61698A8B" w14:textId="77777777" w:rsidTr="00F86A74">
        <w:tc>
          <w:tcPr>
            <w:tcW w:w="1097" w:type="dxa"/>
          </w:tcPr>
          <w:p w14:paraId="68870D0E" w14:textId="77777777" w:rsidR="00046D4A" w:rsidRPr="00B1530F" w:rsidRDefault="00046D4A" w:rsidP="004F19EB">
            <w:pPr>
              <w:pStyle w:val="TAL"/>
              <w:rPr>
                <w:sz w:val="16"/>
              </w:rPr>
            </w:pPr>
            <w:r>
              <w:rPr>
                <w:sz w:val="16"/>
              </w:rPr>
              <w:t>R5-243324</w:t>
            </w:r>
          </w:p>
        </w:tc>
        <w:tc>
          <w:tcPr>
            <w:tcW w:w="3872" w:type="dxa"/>
          </w:tcPr>
          <w:p w14:paraId="200CC6E7" w14:textId="77777777" w:rsidR="00046D4A" w:rsidRPr="00B1530F" w:rsidRDefault="00046D4A" w:rsidP="004F19EB">
            <w:pPr>
              <w:pStyle w:val="TAL"/>
              <w:rPr>
                <w:sz w:val="16"/>
              </w:rPr>
            </w:pPr>
            <w:r>
              <w:rPr>
                <w:sz w:val="16"/>
              </w:rPr>
              <w:t>Test Tolerance analysis for NR-U RSRQ intra-frequency accuracy test cases 10.5.2.1 and 11.6.2.1</w:t>
            </w:r>
          </w:p>
        </w:tc>
        <w:tc>
          <w:tcPr>
            <w:tcW w:w="1408" w:type="dxa"/>
          </w:tcPr>
          <w:p w14:paraId="25374637" w14:textId="77777777" w:rsidR="00046D4A" w:rsidRPr="00B1530F" w:rsidRDefault="00046D4A" w:rsidP="004F19EB">
            <w:pPr>
              <w:pStyle w:val="TAL"/>
              <w:rPr>
                <w:sz w:val="16"/>
              </w:rPr>
            </w:pPr>
            <w:r>
              <w:rPr>
                <w:sz w:val="16"/>
              </w:rPr>
              <w:t>Qualcomm Technologies Int</w:t>
            </w:r>
          </w:p>
        </w:tc>
        <w:tc>
          <w:tcPr>
            <w:tcW w:w="989" w:type="dxa"/>
          </w:tcPr>
          <w:p w14:paraId="548D6B98" w14:textId="77777777" w:rsidR="00046D4A" w:rsidRPr="00B1530F" w:rsidRDefault="00046D4A" w:rsidP="004F19EB">
            <w:pPr>
              <w:pStyle w:val="TAL"/>
              <w:rPr>
                <w:sz w:val="16"/>
              </w:rPr>
            </w:pPr>
            <w:r>
              <w:rPr>
                <w:sz w:val="16"/>
              </w:rPr>
              <w:t>38.903</w:t>
            </w:r>
          </w:p>
        </w:tc>
        <w:tc>
          <w:tcPr>
            <w:tcW w:w="851" w:type="dxa"/>
          </w:tcPr>
          <w:p w14:paraId="50658839" w14:textId="77777777" w:rsidR="00046D4A" w:rsidRPr="00B1530F" w:rsidRDefault="00046D4A" w:rsidP="004F19EB">
            <w:pPr>
              <w:pStyle w:val="TAL"/>
              <w:rPr>
                <w:sz w:val="16"/>
              </w:rPr>
            </w:pPr>
            <w:r>
              <w:rPr>
                <w:sz w:val="16"/>
              </w:rPr>
              <w:t>0750</w:t>
            </w:r>
          </w:p>
        </w:tc>
        <w:tc>
          <w:tcPr>
            <w:tcW w:w="425" w:type="dxa"/>
          </w:tcPr>
          <w:p w14:paraId="6227E306" w14:textId="77777777" w:rsidR="00046D4A" w:rsidRPr="00B1530F" w:rsidRDefault="00046D4A" w:rsidP="004F19EB">
            <w:pPr>
              <w:pStyle w:val="TAR"/>
              <w:rPr>
                <w:sz w:val="16"/>
              </w:rPr>
            </w:pPr>
            <w:r>
              <w:rPr>
                <w:sz w:val="16"/>
              </w:rPr>
              <w:t>-</w:t>
            </w:r>
          </w:p>
        </w:tc>
        <w:tc>
          <w:tcPr>
            <w:tcW w:w="709" w:type="dxa"/>
          </w:tcPr>
          <w:p w14:paraId="2F3D41BC" w14:textId="77777777" w:rsidR="00046D4A" w:rsidRPr="00B1530F" w:rsidRDefault="00046D4A" w:rsidP="004F19EB">
            <w:pPr>
              <w:pStyle w:val="TAL"/>
              <w:rPr>
                <w:sz w:val="16"/>
              </w:rPr>
            </w:pPr>
            <w:r>
              <w:rPr>
                <w:sz w:val="16"/>
              </w:rPr>
              <w:t>Rel-18</w:t>
            </w:r>
          </w:p>
        </w:tc>
        <w:tc>
          <w:tcPr>
            <w:tcW w:w="283" w:type="dxa"/>
          </w:tcPr>
          <w:p w14:paraId="5C0F99FE" w14:textId="77777777" w:rsidR="00046D4A" w:rsidRPr="00B1530F" w:rsidRDefault="00046D4A" w:rsidP="004F19EB">
            <w:pPr>
              <w:pStyle w:val="TAL"/>
              <w:rPr>
                <w:sz w:val="16"/>
              </w:rPr>
            </w:pPr>
            <w:r>
              <w:rPr>
                <w:sz w:val="16"/>
              </w:rPr>
              <w:t>F</w:t>
            </w:r>
          </w:p>
        </w:tc>
        <w:tc>
          <w:tcPr>
            <w:tcW w:w="3261" w:type="dxa"/>
          </w:tcPr>
          <w:p w14:paraId="5D93972A" w14:textId="77777777" w:rsidR="00046D4A" w:rsidRPr="00B1530F" w:rsidRDefault="00046D4A" w:rsidP="004F19EB">
            <w:pPr>
              <w:pStyle w:val="TAL"/>
              <w:rPr>
                <w:sz w:val="16"/>
              </w:rPr>
            </w:pPr>
            <w:r>
              <w:rPr>
                <w:sz w:val="16"/>
              </w:rPr>
              <w:t>NR_unlic-UEConTest</w:t>
            </w:r>
          </w:p>
        </w:tc>
        <w:tc>
          <w:tcPr>
            <w:tcW w:w="1269" w:type="dxa"/>
          </w:tcPr>
          <w:p w14:paraId="021B03B3" w14:textId="77777777" w:rsidR="00046D4A" w:rsidRPr="00B1530F" w:rsidRDefault="00046D4A" w:rsidP="004F19EB">
            <w:pPr>
              <w:pStyle w:val="TAL"/>
              <w:rPr>
                <w:sz w:val="16"/>
              </w:rPr>
            </w:pPr>
            <w:r>
              <w:rPr>
                <w:sz w:val="16"/>
              </w:rPr>
              <w:t>revised</w:t>
            </w:r>
          </w:p>
        </w:tc>
      </w:tr>
      <w:tr w:rsidR="00046D4A" w14:paraId="68C5BCF9" w14:textId="77777777" w:rsidTr="00F86A74">
        <w:tc>
          <w:tcPr>
            <w:tcW w:w="1097" w:type="dxa"/>
          </w:tcPr>
          <w:p w14:paraId="28F4F042" w14:textId="77777777" w:rsidR="00046D4A" w:rsidRPr="00B1530F" w:rsidRDefault="00046D4A" w:rsidP="004F19EB">
            <w:pPr>
              <w:pStyle w:val="TAL"/>
              <w:rPr>
                <w:sz w:val="16"/>
              </w:rPr>
            </w:pPr>
            <w:r>
              <w:rPr>
                <w:sz w:val="16"/>
              </w:rPr>
              <w:t>R5-243738</w:t>
            </w:r>
          </w:p>
        </w:tc>
        <w:tc>
          <w:tcPr>
            <w:tcW w:w="3872" w:type="dxa"/>
          </w:tcPr>
          <w:p w14:paraId="57B1E4D3" w14:textId="77777777" w:rsidR="00046D4A" w:rsidRPr="00B1530F" w:rsidRDefault="00046D4A" w:rsidP="004F19EB">
            <w:pPr>
              <w:pStyle w:val="TAL"/>
              <w:rPr>
                <w:sz w:val="16"/>
              </w:rPr>
            </w:pPr>
            <w:r>
              <w:rPr>
                <w:sz w:val="16"/>
              </w:rPr>
              <w:t>Test Tolerance analysis for NR-U RSRQ intra-frequency accuracy test cases 10.5.2.1 and 11.6.2.1</w:t>
            </w:r>
          </w:p>
        </w:tc>
        <w:tc>
          <w:tcPr>
            <w:tcW w:w="1408" w:type="dxa"/>
          </w:tcPr>
          <w:p w14:paraId="5EA44C1D" w14:textId="77777777" w:rsidR="00046D4A" w:rsidRPr="00B1530F" w:rsidRDefault="00046D4A" w:rsidP="004F19EB">
            <w:pPr>
              <w:pStyle w:val="TAL"/>
              <w:rPr>
                <w:sz w:val="16"/>
              </w:rPr>
            </w:pPr>
            <w:r>
              <w:rPr>
                <w:sz w:val="16"/>
              </w:rPr>
              <w:t>Qualcomm Technologies Int</w:t>
            </w:r>
          </w:p>
        </w:tc>
        <w:tc>
          <w:tcPr>
            <w:tcW w:w="989" w:type="dxa"/>
          </w:tcPr>
          <w:p w14:paraId="6008F017" w14:textId="77777777" w:rsidR="00046D4A" w:rsidRPr="00B1530F" w:rsidRDefault="00046D4A" w:rsidP="004F19EB">
            <w:pPr>
              <w:pStyle w:val="TAL"/>
              <w:rPr>
                <w:sz w:val="16"/>
              </w:rPr>
            </w:pPr>
            <w:r>
              <w:rPr>
                <w:sz w:val="16"/>
              </w:rPr>
              <w:t>38.903</w:t>
            </w:r>
          </w:p>
        </w:tc>
        <w:tc>
          <w:tcPr>
            <w:tcW w:w="851" w:type="dxa"/>
          </w:tcPr>
          <w:p w14:paraId="51EF9059" w14:textId="77777777" w:rsidR="00046D4A" w:rsidRPr="00B1530F" w:rsidRDefault="00046D4A" w:rsidP="004F19EB">
            <w:pPr>
              <w:pStyle w:val="TAL"/>
              <w:rPr>
                <w:sz w:val="16"/>
              </w:rPr>
            </w:pPr>
            <w:r>
              <w:rPr>
                <w:sz w:val="16"/>
              </w:rPr>
              <w:t>0750</w:t>
            </w:r>
          </w:p>
        </w:tc>
        <w:tc>
          <w:tcPr>
            <w:tcW w:w="425" w:type="dxa"/>
          </w:tcPr>
          <w:p w14:paraId="6E81990B" w14:textId="77777777" w:rsidR="00046D4A" w:rsidRPr="00B1530F" w:rsidRDefault="00046D4A" w:rsidP="004F19EB">
            <w:pPr>
              <w:pStyle w:val="TAR"/>
              <w:rPr>
                <w:sz w:val="16"/>
              </w:rPr>
            </w:pPr>
            <w:r>
              <w:rPr>
                <w:sz w:val="16"/>
              </w:rPr>
              <w:t>1</w:t>
            </w:r>
          </w:p>
        </w:tc>
        <w:tc>
          <w:tcPr>
            <w:tcW w:w="709" w:type="dxa"/>
          </w:tcPr>
          <w:p w14:paraId="7CD93EB7" w14:textId="77777777" w:rsidR="00046D4A" w:rsidRPr="00B1530F" w:rsidRDefault="00046D4A" w:rsidP="004F19EB">
            <w:pPr>
              <w:pStyle w:val="TAL"/>
              <w:rPr>
                <w:sz w:val="16"/>
              </w:rPr>
            </w:pPr>
            <w:r>
              <w:rPr>
                <w:sz w:val="16"/>
              </w:rPr>
              <w:t>Rel-18</w:t>
            </w:r>
          </w:p>
        </w:tc>
        <w:tc>
          <w:tcPr>
            <w:tcW w:w="283" w:type="dxa"/>
          </w:tcPr>
          <w:p w14:paraId="3547FF46" w14:textId="77777777" w:rsidR="00046D4A" w:rsidRPr="00B1530F" w:rsidRDefault="00046D4A" w:rsidP="004F19EB">
            <w:pPr>
              <w:pStyle w:val="TAL"/>
              <w:rPr>
                <w:sz w:val="16"/>
              </w:rPr>
            </w:pPr>
            <w:r>
              <w:rPr>
                <w:sz w:val="16"/>
              </w:rPr>
              <w:t>F</w:t>
            </w:r>
          </w:p>
        </w:tc>
        <w:tc>
          <w:tcPr>
            <w:tcW w:w="3261" w:type="dxa"/>
          </w:tcPr>
          <w:p w14:paraId="2618DF99" w14:textId="77777777" w:rsidR="00046D4A" w:rsidRPr="00B1530F" w:rsidRDefault="00046D4A" w:rsidP="004F19EB">
            <w:pPr>
              <w:pStyle w:val="TAL"/>
              <w:rPr>
                <w:sz w:val="16"/>
              </w:rPr>
            </w:pPr>
            <w:r>
              <w:rPr>
                <w:sz w:val="16"/>
              </w:rPr>
              <w:t>NR_unlic-UEConTest</w:t>
            </w:r>
          </w:p>
        </w:tc>
        <w:tc>
          <w:tcPr>
            <w:tcW w:w="1269" w:type="dxa"/>
          </w:tcPr>
          <w:p w14:paraId="2346A8C8" w14:textId="77777777" w:rsidR="00046D4A" w:rsidRPr="00B1530F" w:rsidRDefault="00046D4A" w:rsidP="004F19EB">
            <w:pPr>
              <w:pStyle w:val="TAL"/>
              <w:rPr>
                <w:sz w:val="16"/>
              </w:rPr>
            </w:pPr>
            <w:r>
              <w:rPr>
                <w:sz w:val="16"/>
              </w:rPr>
              <w:t>agreed</w:t>
            </w:r>
          </w:p>
        </w:tc>
      </w:tr>
      <w:tr w:rsidR="00046D4A" w14:paraId="2D650671" w14:textId="77777777" w:rsidTr="00F86A74">
        <w:tc>
          <w:tcPr>
            <w:tcW w:w="1097" w:type="dxa"/>
          </w:tcPr>
          <w:p w14:paraId="04EF7EC4" w14:textId="77777777" w:rsidR="00046D4A" w:rsidRPr="00B1530F" w:rsidRDefault="00046D4A" w:rsidP="004F19EB">
            <w:pPr>
              <w:pStyle w:val="TAL"/>
              <w:rPr>
                <w:sz w:val="16"/>
              </w:rPr>
            </w:pPr>
            <w:r>
              <w:rPr>
                <w:sz w:val="16"/>
              </w:rPr>
              <w:t>R5-243325</w:t>
            </w:r>
          </w:p>
        </w:tc>
        <w:tc>
          <w:tcPr>
            <w:tcW w:w="3872" w:type="dxa"/>
          </w:tcPr>
          <w:p w14:paraId="72DEE4AA" w14:textId="77777777" w:rsidR="00046D4A" w:rsidRPr="00B1530F" w:rsidRDefault="00046D4A" w:rsidP="004F19EB">
            <w:pPr>
              <w:pStyle w:val="TAL"/>
              <w:rPr>
                <w:sz w:val="16"/>
              </w:rPr>
            </w:pPr>
            <w:r>
              <w:rPr>
                <w:sz w:val="16"/>
              </w:rPr>
              <w:t>Test Tolerance analysis for NR-U RSRQ inter-frequency accuracy test cases 10.5.2.2 and 11.6.2.2</w:t>
            </w:r>
          </w:p>
        </w:tc>
        <w:tc>
          <w:tcPr>
            <w:tcW w:w="1408" w:type="dxa"/>
          </w:tcPr>
          <w:p w14:paraId="6BF74830" w14:textId="77777777" w:rsidR="00046D4A" w:rsidRPr="00B1530F" w:rsidRDefault="00046D4A" w:rsidP="004F19EB">
            <w:pPr>
              <w:pStyle w:val="TAL"/>
              <w:rPr>
                <w:sz w:val="16"/>
              </w:rPr>
            </w:pPr>
            <w:r>
              <w:rPr>
                <w:sz w:val="16"/>
              </w:rPr>
              <w:t>Qualcomm Technologies Int</w:t>
            </w:r>
          </w:p>
        </w:tc>
        <w:tc>
          <w:tcPr>
            <w:tcW w:w="989" w:type="dxa"/>
          </w:tcPr>
          <w:p w14:paraId="08995227" w14:textId="77777777" w:rsidR="00046D4A" w:rsidRPr="00B1530F" w:rsidRDefault="00046D4A" w:rsidP="004F19EB">
            <w:pPr>
              <w:pStyle w:val="TAL"/>
              <w:rPr>
                <w:sz w:val="16"/>
              </w:rPr>
            </w:pPr>
            <w:r>
              <w:rPr>
                <w:sz w:val="16"/>
              </w:rPr>
              <w:t>38.903</w:t>
            </w:r>
          </w:p>
        </w:tc>
        <w:tc>
          <w:tcPr>
            <w:tcW w:w="851" w:type="dxa"/>
          </w:tcPr>
          <w:p w14:paraId="7CF14741" w14:textId="77777777" w:rsidR="00046D4A" w:rsidRPr="00B1530F" w:rsidRDefault="00046D4A" w:rsidP="004F19EB">
            <w:pPr>
              <w:pStyle w:val="TAL"/>
              <w:rPr>
                <w:sz w:val="16"/>
              </w:rPr>
            </w:pPr>
            <w:r>
              <w:rPr>
                <w:sz w:val="16"/>
              </w:rPr>
              <w:t>0751</w:t>
            </w:r>
          </w:p>
        </w:tc>
        <w:tc>
          <w:tcPr>
            <w:tcW w:w="425" w:type="dxa"/>
          </w:tcPr>
          <w:p w14:paraId="4F478571" w14:textId="77777777" w:rsidR="00046D4A" w:rsidRPr="00B1530F" w:rsidRDefault="00046D4A" w:rsidP="004F19EB">
            <w:pPr>
              <w:pStyle w:val="TAR"/>
              <w:rPr>
                <w:sz w:val="16"/>
              </w:rPr>
            </w:pPr>
            <w:r>
              <w:rPr>
                <w:sz w:val="16"/>
              </w:rPr>
              <w:t>-</w:t>
            </w:r>
          </w:p>
        </w:tc>
        <w:tc>
          <w:tcPr>
            <w:tcW w:w="709" w:type="dxa"/>
          </w:tcPr>
          <w:p w14:paraId="05D73192" w14:textId="77777777" w:rsidR="00046D4A" w:rsidRPr="00B1530F" w:rsidRDefault="00046D4A" w:rsidP="004F19EB">
            <w:pPr>
              <w:pStyle w:val="TAL"/>
              <w:rPr>
                <w:sz w:val="16"/>
              </w:rPr>
            </w:pPr>
            <w:r>
              <w:rPr>
                <w:sz w:val="16"/>
              </w:rPr>
              <w:t>Rel-18</w:t>
            </w:r>
          </w:p>
        </w:tc>
        <w:tc>
          <w:tcPr>
            <w:tcW w:w="283" w:type="dxa"/>
          </w:tcPr>
          <w:p w14:paraId="2B9568A2" w14:textId="77777777" w:rsidR="00046D4A" w:rsidRPr="00B1530F" w:rsidRDefault="00046D4A" w:rsidP="004F19EB">
            <w:pPr>
              <w:pStyle w:val="TAL"/>
              <w:rPr>
                <w:sz w:val="16"/>
              </w:rPr>
            </w:pPr>
            <w:r>
              <w:rPr>
                <w:sz w:val="16"/>
              </w:rPr>
              <w:t>F</w:t>
            </w:r>
          </w:p>
        </w:tc>
        <w:tc>
          <w:tcPr>
            <w:tcW w:w="3261" w:type="dxa"/>
          </w:tcPr>
          <w:p w14:paraId="1DDBEA57" w14:textId="77777777" w:rsidR="00046D4A" w:rsidRPr="00B1530F" w:rsidRDefault="00046D4A" w:rsidP="004F19EB">
            <w:pPr>
              <w:pStyle w:val="TAL"/>
              <w:rPr>
                <w:sz w:val="16"/>
              </w:rPr>
            </w:pPr>
            <w:r>
              <w:rPr>
                <w:sz w:val="16"/>
              </w:rPr>
              <w:t>NR_unlic-UEConTest</w:t>
            </w:r>
          </w:p>
        </w:tc>
        <w:tc>
          <w:tcPr>
            <w:tcW w:w="1269" w:type="dxa"/>
          </w:tcPr>
          <w:p w14:paraId="18B9DD21" w14:textId="77777777" w:rsidR="00046D4A" w:rsidRPr="00B1530F" w:rsidRDefault="00046D4A" w:rsidP="004F19EB">
            <w:pPr>
              <w:pStyle w:val="TAL"/>
              <w:rPr>
                <w:sz w:val="16"/>
              </w:rPr>
            </w:pPr>
            <w:r>
              <w:rPr>
                <w:sz w:val="16"/>
              </w:rPr>
              <w:t>revised</w:t>
            </w:r>
          </w:p>
        </w:tc>
      </w:tr>
      <w:tr w:rsidR="00046D4A" w14:paraId="0B905514" w14:textId="77777777" w:rsidTr="00F86A74">
        <w:tc>
          <w:tcPr>
            <w:tcW w:w="1097" w:type="dxa"/>
          </w:tcPr>
          <w:p w14:paraId="17B4F385" w14:textId="77777777" w:rsidR="00046D4A" w:rsidRPr="00B1530F" w:rsidRDefault="00046D4A" w:rsidP="004F19EB">
            <w:pPr>
              <w:pStyle w:val="TAL"/>
              <w:rPr>
                <w:sz w:val="16"/>
              </w:rPr>
            </w:pPr>
            <w:r>
              <w:rPr>
                <w:sz w:val="16"/>
              </w:rPr>
              <w:t>R5-243739</w:t>
            </w:r>
          </w:p>
        </w:tc>
        <w:tc>
          <w:tcPr>
            <w:tcW w:w="3872" w:type="dxa"/>
          </w:tcPr>
          <w:p w14:paraId="13EF0053" w14:textId="77777777" w:rsidR="00046D4A" w:rsidRPr="00B1530F" w:rsidRDefault="00046D4A" w:rsidP="004F19EB">
            <w:pPr>
              <w:pStyle w:val="TAL"/>
              <w:rPr>
                <w:sz w:val="16"/>
              </w:rPr>
            </w:pPr>
            <w:r>
              <w:rPr>
                <w:sz w:val="16"/>
              </w:rPr>
              <w:t>Test Tolerance analysis for NR-U RSRQ inter-frequency accuracy test cases 10.5.2.2 and 11.6.2.2</w:t>
            </w:r>
          </w:p>
        </w:tc>
        <w:tc>
          <w:tcPr>
            <w:tcW w:w="1408" w:type="dxa"/>
          </w:tcPr>
          <w:p w14:paraId="52EC1CCF" w14:textId="77777777" w:rsidR="00046D4A" w:rsidRPr="00B1530F" w:rsidRDefault="00046D4A" w:rsidP="004F19EB">
            <w:pPr>
              <w:pStyle w:val="TAL"/>
              <w:rPr>
                <w:sz w:val="16"/>
              </w:rPr>
            </w:pPr>
            <w:r>
              <w:rPr>
                <w:sz w:val="16"/>
              </w:rPr>
              <w:t>Qualcomm Technologies Int</w:t>
            </w:r>
          </w:p>
        </w:tc>
        <w:tc>
          <w:tcPr>
            <w:tcW w:w="989" w:type="dxa"/>
          </w:tcPr>
          <w:p w14:paraId="471A14EE" w14:textId="77777777" w:rsidR="00046D4A" w:rsidRPr="00B1530F" w:rsidRDefault="00046D4A" w:rsidP="004F19EB">
            <w:pPr>
              <w:pStyle w:val="TAL"/>
              <w:rPr>
                <w:sz w:val="16"/>
              </w:rPr>
            </w:pPr>
            <w:r>
              <w:rPr>
                <w:sz w:val="16"/>
              </w:rPr>
              <w:t>38.903</w:t>
            </w:r>
          </w:p>
        </w:tc>
        <w:tc>
          <w:tcPr>
            <w:tcW w:w="851" w:type="dxa"/>
          </w:tcPr>
          <w:p w14:paraId="4EA1BF3C" w14:textId="77777777" w:rsidR="00046D4A" w:rsidRPr="00B1530F" w:rsidRDefault="00046D4A" w:rsidP="004F19EB">
            <w:pPr>
              <w:pStyle w:val="TAL"/>
              <w:rPr>
                <w:sz w:val="16"/>
              </w:rPr>
            </w:pPr>
            <w:r>
              <w:rPr>
                <w:sz w:val="16"/>
              </w:rPr>
              <w:t>0751</w:t>
            </w:r>
          </w:p>
        </w:tc>
        <w:tc>
          <w:tcPr>
            <w:tcW w:w="425" w:type="dxa"/>
          </w:tcPr>
          <w:p w14:paraId="2E32334B" w14:textId="77777777" w:rsidR="00046D4A" w:rsidRPr="00B1530F" w:rsidRDefault="00046D4A" w:rsidP="004F19EB">
            <w:pPr>
              <w:pStyle w:val="TAR"/>
              <w:rPr>
                <w:sz w:val="16"/>
              </w:rPr>
            </w:pPr>
            <w:r>
              <w:rPr>
                <w:sz w:val="16"/>
              </w:rPr>
              <w:t>1</w:t>
            </w:r>
          </w:p>
        </w:tc>
        <w:tc>
          <w:tcPr>
            <w:tcW w:w="709" w:type="dxa"/>
          </w:tcPr>
          <w:p w14:paraId="56E69D8F" w14:textId="77777777" w:rsidR="00046D4A" w:rsidRPr="00B1530F" w:rsidRDefault="00046D4A" w:rsidP="004F19EB">
            <w:pPr>
              <w:pStyle w:val="TAL"/>
              <w:rPr>
                <w:sz w:val="16"/>
              </w:rPr>
            </w:pPr>
            <w:r>
              <w:rPr>
                <w:sz w:val="16"/>
              </w:rPr>
              <w:t>Rel-18</w:t>
            </w:r>
          </w:p>
        </w:tc>
        <w:tc>
          <w:tcPr>
            <w:tcW w:w="283" w:type="dxa"/>
          </w:tcPr>
          <w:p w14:paraId="68376491" w14:textId="77777777" w:rsidR="00046D4A" w:rsidRPr="00B1530F" w:rsidRDefault="00046D4A" w:rsidP="004F19EB">
            <w:pPr>
              <w:pStyle w:val="TAL"/>
              <w:rPr>
                <w:sz w:val="16"/>
              </w:rPr>
            </w:pPr>
            <w:r>
              <w:rPr>
                <w:sz w:val="16"/>
              </w:rPr>
              <w:t>F</w:t>
            </w:r>
          </w:p>
        </w:tc>
        <w:tc>
          <w:tcPr>
            <w:tcW w:w="3261" w:type="dxa"/>
          </w:tcPr>
          <w:p w14:paraId="301A04EA" w14:textId="77777777" w:rsidR="00046D4A" w:rsidRPr="00B1530F" w:rsidRDefault="00046D4A" w:rsidP="004F19EB">
            <w:pPr>
              <w:pStyle w:val="TAL"/>
              <w:rPr>
                <w:sz w:val="16"/>
              </w:rPr>
            </w:pPr>
            <w:r>
              <w:rPr>
                <w:sz w:val="16"/>
              </w:rPr>
              <w:t>NR_unlic-UEConTest</w:t>
            </w:r>
          </w:p>
        </w:tc>
        <w:tc>
          <w:tcPr>
            <w:tcW w:w="1269" w:type="dxa"/>
          </w:tcPr>
          <w:p w14:paraId="713B509C" w14:textId="77777777" w:rsidR="00046D4A" w:rsidRPr="00B1530F" w:rsidRDefault="00046D4A" w:rsidP="004F19EB">
            <w:pPr>
              <w:pStyle w:val="TAL"/>
              <w:rPr>
                <w:sz w:val="16"/>
              </w:rPr>
            </w:pPr>
            <w:r>
              <w:rPr>
                <w:sz w:val="16"/>
              </w:rPr>
              <w:t>revised</w:t>
            </w:r>
          </w:p>
        </w:tc>
      </w:tr>
      <w:tr w:rsidR="00046D4A" w14:paraId="06A07B3A" w14:textId="77777777" w:rsidTr="00F86A74">
        <w:tc>
          <w:tcPr>
            <w:tcW w:w="1097" w:type="dxa"/>
          </w:tcPr>
          <w:p w14:paraId="3B1CA307" w14:textId="77777777" w:rsidR="00046D4A" w:rsidRPr="00B1530F" w:rsidRDefault="00046D4A" w:rsidP="004F19EB">
            <w:pPr>
              <w:pStyle w:val="TAL"/>
              <w:rPr>
                <w:sz w:val="16"/>
              </w:rPr>
            </w:pPr>
            <w:r>
              <w:rPr>
                <w:sz w:val="16"/>
              </w:rPr>
              <w:t>R5-243998</w:t>
            </w:r>
          </w:p>
        </w:tc>
        <w:tc>
          <w:tcPr>
            <w:tcW w:w="3872" w:type="dxa"/>
          </w:tcPr>
          <w:p w14:paraId="54A71750" w14:textId="77777777" w:rsidR="00046D4A" w:rsidRPr="00B1530F" w:rsidRDefault="00046D4A" w:rsidP="004F19EB">
            <w:pPr>
              <w:pStyle w:val="TAL"/>
              <w:rPr>
                <w:sz w:val="16"/>
              </w:rPr>
            </w:pPr>
            <w:r>
              <w:rPr>
                <w:sz w:val="16"/>
              </w:rPr>
              <w:t>Test Tolerance analysis for NR-U RSRQ inter-frequency accuracy test cases 10.5.2.2 and 11.6.2.2</w:t>
            </w:r>
          </w:p>
        </w:tc>
        <w:tc>
          <w:tcPr>
            <w:tcW w:w="1408" w:type="dxa"/>
          </w:tcPr>
          <w:p w14:paraId="293634C0" w14:textId="77777777" w:rsidR="00046D4A" w:rsidRPr="00B1530F" w:rsidRDefault="00046D4A" w:rsidP="004F19EB">
            <w:pPr>
              <w:pStyle w:val="TAL"/>
              <w:rPr>
                <w:sz w:val="16"/>
              </w:rPr>
            </w:pPr>
            <w:r>
              <w:rPr>
                <w:sz w:val="16"/>
              </w:rPr>
              <w:t>Qualcomm Technologies Int</w:t>
            </w:r>
          </w:p>
        </w:tc>
        <w:tc>
          <w:tcPr>
            <w:tcW w:w="989" w:type="dxa"/>
          </w:tcPr>
          <w:p w14:paraId="1F9277AD" w14:textId="77777777" w:rsidR="00046D4A" w:rsidRPr="00B1530F" w:rsidRDefault="00046D4A" w:rsidP="004F19EB">
            <w:pPr>
              <w:pStyle w:val="TAL"/>
              <w:rPr>
                <w:sz w:val="16"/>
              </w:rPr>
            </w:pPr>
            <w:r>
              <w:rPr>
                <w:sz w:val="16"/>
              </w:rPr>
              <w:t>38.903</w:t>
            </w:r>
          </w:p>
        </w:tc>
        <w:tc>
          <w:tcPr>
            <w:tcW w:w="851" w:type="dxa"/>
          </w:tcPr>
          <w:p w14:paraId="5105FE17" w14:textId="77777777" w:rsidR="00046D4A" w:rsidRPr="00B1530F" w:rsidRDefault="00046D4A" w:rsidP="004F19EB">
            <w:pPr>
              <w:pStyle w:val="TAL"/>
              <w:rPr>
                <w:sz w:val="16"/>
              </w:rPr>
            </w:pPr>
            <w:r>
              <w:rPr>
                <w:sz w:val="16"/>
              </w:rPr>
              <w:t>0751</w:t>
            </w:r>
          </w:p>
        </w:tc>
        <w:tc>
          <w:tcPr>
            <w:tcW w:w="425" w:type="dxa"/>
          </w:tcPr>
          <w:p w14:paraId="6DF194D1" w14:textId="77777777" w:rsidR="00046D4A" w:rsidRPr="00B1530F" w:rsidRDefault="00046D4A" w:rsidP="004F19EB">
            <w:pPr>
              <w:pStyle w:val="TAR"/>
              <w:rPr>
                <w:sz w:val="16"/>
              </w:rPr>
            </w:pPr>
            <w:r>
              <w:rPr>
                <w:sz w:val="16"/>
              </w:rPr>
              <w:t>2</w:t>
            </w:r>
          </w:p>
        </w:tc>
        <w:tc>
          <w:tcPr>
            <w:tcW w:w="709" w:type="dxa"/>
          </w:tcPr>
          <w:p w14:paraId="67E6F54F" w14:textId="77777777" w:rsidR="00046D4A" w:rsidRPr="00B1530F" w:rsidRDefault="00046D4A" w:rsidP="004F19EB">
            <w:pPr>
              <w:pStyle w:val="TAL"/>
              <w:rPr>
                <w:sz w:val="16"/>
              </w:rPr>
            </w:pPr>
            <w:r>
              <w:rPr>
                <w:sz w:val="16"/>
              </w:rPr>
              <w:t>Rel-18</w:t>
            </w:r>
          </w:p>
        </w:tc>
        <w:tc>
          <w:tcPr>
            <w:tcW w:w="283" w:type="dxa"/>
          </w:tcPr>
          <w:p w14:paraId="225DBA62" w14:textId="77777777" w:rsidR="00046D4A" w:rsidRPr="00B1530F" w:rsidRDefault="00046D4A" w:rsidP="004F19EB">
            <w:pPr>
              <w:pStyle w:val="TAL"/>
              <w:rPr>
                <w:sz w:val="16"/>
              </w:rPr>
            </w:pPr>
            <w:r>
              <w:rPr>
                <w:sz w:val="16"/>
              </w:rPr>
              <w:t>F</w:t>
            </w:r>
          </w:p>
        </w:tc>
        <w:tc>
          <w:tcPr>
            <w:tcW w:w="3261" w:type="dxa"/>
          </w:tcPr>
          <w:p w14:paraId="00C3FD8C" w14:textId="77777777" w:rsidR="00046D4A" w:rsidRPr="00B1530F" w:rsidRDefault="00046D4A" w:rsidP="004F19EB">
            <w:pPr>
              <w:pStyle w:val="TAL"/>
              <w:rPr>
                <w:sz w:val="16"/>
              </w:rPr>
            </w:pPr>
            <w:r>
              <w:rPr>
                <w:sz w:val="16"/>
              </w:rPr>
              <w:t>NR_unlic-UEConTest</w:t>
            </w:r>
          </w:p>
        </w:tc>
        <w:tc>
          <w:tcPr>
            <w:tcW w:w="1269" w:type="dxa"/>
          </w:tcPr>
          <w:p w14:paraId="79E2A352" w14:textId="77777777" w:rsidR="00046D4A" w:rsidRPr="00B1530F" w:rsidRDefault="00046D4A" w:rsidP="004F19EB">
            <w:pPr>
              <w:pStyle w:val="TAL"/>
              <w:rPr>
                <w:sz w:val="16"/>
              </w:rPr>
            </w:pPr>
            <w:r>
              <w:rPr>
                <w:sz w:val="16"/>
              </w:rPr>
              <w:t>agreed</w:t>
            </w:r>
          </w:p>
        </w:tc>
      </w:tr>
      <w:tr w:rsidR="00046D4A" w14:paraId="610E2786" w14:textId="77777777" w:rsidTr="00F86A74">
        <w:tc>
          <w:tcPr>
            <w:tcW w:w="1097" w:type="dxa"/>
          </w:tcPr>
          <w:p w14:paraId="55A41771" w14:textId="77777777" w:rsidR="00046D4A" w:rsidRPr="00B1530F" w:rsidRDefault="00046D4A" w:rsidP="004F19EB">
            <w:pPr>
              <w:pStyle w:val="TAL"/>
              <w:rPr>
                <w:sz w:val="16"/>
              </w:rPr>
            </w:pPr>
            <w:r>
              <w:rPr>
                <w:sz w:val="16"/>
              </w:rPr>
              <w:t>R5-243326</w:t>
            </w:r>
          </w:p>
        </w:tc>
        <w:tc>
          <w:tcPr>
            <w:tcW w:w="3872" w:type="dxa"/>
          </w:tcPr>
          <w:p w14:paraId="13242CCF" w14:textId="77777777" w:rsidR="00046D4A" w:rsidRPr="00B1530F" w:rsidRDefault="00046D4A" w:rsidP="004F19EB">
            <w:pPr>
              <w:pStyle w:val="TAL"/>
              <w:rPr>
                <w:sz w:val="16"/>
              </w:rPr>
            </w:pPr>
            <w:r>
              <w:rPr>
                <w:sz w:val="16"/>
              </w:rPr>
              <w:t>Test Tolerance analysis for NR-U SINR intra-frequency accuracy test cases 10.5.3.1 and 10.5.3.3</w:t>
            </w:r>
          </w:p>
        </w:tc>
        <w:tc>
          <w:tcPr>
            <w:tcW w:w="1408" w:type="dxa"/>
          </w:tcPr>
          <w:p w14:paraId="6DD7C41C" w14:textId="77777777" w:rsidR="00046D4A" w:rsidRPr="00B1530F" w:rsidRDefault="00046D4A" w:rsidP="004F19EB">
            <w:pPr>
              <w:pStyle w:val="TAL"/>
              <w:rPr>
                <w:sz w:val="16"/>
              </w:rPr>
            </w:pPr>
            <w:r>
              <w:rPr>
                <w:sz w:val="16"/>
              </w:rPr>
              <w:t>Qualcomm Technologies Int</w:t>
            </w:r>
          </w:p>
        </w:tc>
        <w:tc>
          <w:tcPr>
            <w:tcW w:w="989" w:type="dxa"/>
          </w:tcPr>
          <w:p w14:paraId="098B47E2" w14:textId="77777777" w:rsidR="00046D4A" w:rsidRPr="00B1530F" w:rsidRDefault="00046D4A" w:rsidP="004F19EB">
            <w:pPr>
              <w:pStyle w:val="TAL"/>
              <w:rPr>
                <w:sz w:val="16"/>
              </w:rPr>
            </w:pPr>
            <w:r>
              <w:rPr>
                <w:sz w:val="16"/>
              </w:rPr>
              <w:t>38.903</w:t>
            </w:r>
          </w:p>
        </w:tc>
        <w:tc>
          <w:tcPr>
            <w:tcW w:w="851" w:type="dxa"/>
          </w:tcPr>
          <w:p w14:paraId="3F51572F" w14:textId="77777777" w:rsidR="00046D4A" w:rsidRPr="00B1530F" w:rsidRDefault="00046D4A" w:rsidP="004F19EB">
            <w:pPr>
              <w:pStyle w:val="TAL"/>
              <w:rPr>
                <w:sz w:val="16"/>
              </w:rPr>
            </w:pPr>
            <w:r>
              <w:rPr>
                <w:sz w:val="16"/>
              </w:rPr>
              <w:t>0752</w:t>
            </w:r>
          </w:p>
        </w:tc>
        <w:tc>
          <w:tcPr>
            <w:tcW w:w="425" w:type="dxa"/>
          </w:tcPr>
          <w:p w14:paraId="2E8A74C0" w14:textId="77777777" w:rsidR="00046D4A" w:rsidRPr="00B1530F" w:rsidRDefault="00046D4A" w:rsidP="004F19EB">
            <w:pPr>
              <w:pStyle w:val="TAR"/>
              <w:rPr>
                <w:sz w:val="16"/>
              </w:rPr>
            </w:pPr>
            <w:r>
              <w:rPr>
                <w:sz w:val="16"/>
              </w:rPr>
              <w:t>-</w:t>
            </w:r>
          </w:p>
        </w:tc>
        <w:tc>
          <w:tcPr>
            <w:tcW w:w="709" w:type="dxa"/>
          </w:tcPr>
          <w:p w14:paraId="10ADB8F4" w14:textId="77777777" w:rsidR="00046D4A" w:rsidRPr="00B1530F" w:rsidRDefault="00046D4A" w:rsidP="004F19EB">
            <w:pPr>
              <w:pStyle w:val="TAL"/>
              <w:rPr>
                <w:sz w:val="16"/>
              </w:rPr>
            </w:pPr>
            <w:r>
              <w:rPr>
                <w:sz w:val="16"/>
              </w:rPr>
              <w:t>Rel-18</w:t>
            </w:r>
          </w:p>
        </w:tc>
        <w:tc>
          <w:tcPr>
            <w:tcW w:w="283" w:type="dxa"/>
          </w:tcPr>
          <w:p w14:paraId="739D1BE4" w14:textId="77777777" w:rsidR="00046D4A" w:rsidRPr="00B1530F" w:rsidRDefault="00046D4A" w:rsidP="004F19EB">
            <w:pPr>
              <w:pStyle w:val="TAL"/>
              <w:rPr>
                <w:sz w:val="16"/>
              </w:rPr>
            </w:pPr>
            <w:r>
              <w:rPr>
                <w:sz w:val="16"/>
              </w:rPr>
              <w:t>F</w:t>
            </w:r>
          </w:p>
        </w:tc>
        <w:tc>
          <w:tcPr>
            <w:tcW w:w="3261" w:type="dxa"/>
          </w:tcPr>
          <w:p w14:paraId="6D43DCF5" w14:textId="77777777" w:rsidR="00046D4A" w:rsidRPr="00B1530F" w:rsidRDefault="00046D4A" w:rsidP="004F19EB">
            <w:pPr>
              <w:pStyle w:val="TAL"/>
              <w:rPr>
                <w:sz w:val="16"/>
              </w:rPr>
            </w:pPr>
            <w:r>
              <w:rPr>
                <w:sz w:val="16"/>
              </w:rPr>
              <w:t>NR_unlic-UEConTest</w:t>
            </w:r>
          </w:p>
        </w:tc>
        <w:tc>
          <w:tcPr>
            <w:tcW w:w="1269" w:type="dxa"/>
          </w:tcPr>
          <w:p w14:paraId="5F8088D4" w14:textId="77777777" w:rsidR="00046D4A" w:rsidRPr="00B1530F" w:rsidRDefault="00046D4A" w:rsidP="004F19EB">
            <w:pPr>
              <w:pStyle w:val="TAL"/>
              <w:rPr>
                <w:sz w:val="16"/>
              </w:rPr>
            </w:pPr>
            <w:r>
              <w:rPr>
                <w:sz w:val="16"/>
              </w:rPr>
              <w:t>revised</w:t>
            </w:r>
          </w:p>
        </w:tc>
      </w:tr>
      <w:tr w:rsidR="00046D4A" w14:paraId="7C073E6C" w14:textId="77777777" w:rsidTr="00F86A74">
        <w:tc>
          <w:tcPr>
            <w:tcW w:w="1097" w:type="dxa"/>
          </w:tcPr>
          <w:p w14:paraId="770F18D7" w14:textId="77777777" w:rsidR="00046D4A" w:rsidRPr="00B1530F" w:rsidRDefault="00046D4A" w:rsidP="004F19EB">
            <w:pPr>
              <w:pStyle w:val="TAL"/>
              <w:rPr>
                <w:sz w:val="16"/>
              </w:rPr>
            </w:pPr>
            <w:r>
              <w:rPr>
                <w:sz w:val="16"/>
              </w:rPr>
              <w:t>R5-243740</w:t>
            </w:r>
          </w:p>
        </w:tc>
        <w:tc>
          <w:tcPr>
            <w:tcW w:w="3872" w:type="dxa"/>
          </w:tcPr>
          <w:p w14:paraId="1938F628" w14:textId="77777777" w:rsidR="00046D4A" w:rsidRPr="00B1530F" w:rsidRDefault="00046D4A" w:rsidP="004F19EB">
            <w:pPr>
              <w:pStyle w:val="TAL"/>
              <w:rPr>
                <w:sz w:val="16"/>
              </w:rPr>
            </w:pPr>
            <w:r>
              <w:rPr>
                <w:sz w:val="16"/>
              </w:rPr>
              <w:t>Test Tolerance analysis for NR-U SINR intra-frequency accuracy test cases 10.5.3.1 and 10.5.3.3</w:t>
            </w:r>
          </w:p>
        </w:tc>
        <w:tc>
          <w:tcPr>
            <w:tcW w:w="1408" w:type="dxa"/>
          </w:tcPr>
          <w:p w14:paraId="39480E5C" w14:textId="77777777" w:rsidR="00046D4A" w:rsidRPr="00B1530F" w:rsidRDefault="00046D4A" w:rsidP="004F19EB">
            <w:pPr>
              <w:pStyle w:val="TAL"/>
              <w:rPr>
                <w:sz w:val="16"/>
              </w:rPr>
            </w:pPr>
            <w:r>
              <w:rPr>
                <w:sz w:val="16"/>
              </w:rPr>
              <w:t>Qualcomm Technologies Int</w:t>
            </w:r>
          </w:p>
        </w:tc>
        <w:tc>
          <w:tcPr>
            <w:tcW w:w="989" w:type="dxa"/>
          </w:tcPr>
          <w:p w14:paraId="1C5BB13F" w14:textId="77777777" w:rsidR="00046D4A" w:rsidRPr="00B1530F" w:rsidRDefault="00046D4A" w:rsidP="004F19EB">
            <w:pPr>
              <w:pStyle w:val="TAL"/>
              <w:rPr>
                <w:sz w:val="16"/>
              </w:rPr>
            </w:pPr>
            <w:r>
              <w:rPr>
                <w:sz w:val="16"/>
              </w:rPr>
              <w:t>38.903</w:t>
            </w:r>
          </w:p>
        </w:tc>
        <w:tc>
          <w:tcPr>
            <w:tcW w:w="851" w:type="dxa"/>
          </w:tcPr>
          <w:p w14:paraId="04AB7EDA" w14:textId="77777777" w:rsidR="00046D4A" w:rsidRPr="00B1530F" w:rsidRDefault="00046D4A" w:rsidP="004F19EB">
            <w:pPr>
              <w:pStyle w:val="TAL"/>
              <w:rPr>
                <w:sz w:val="16"/>
              </w:rPr>
            </w:pPr>
            <w:r>
              <w:rPr>
                <w:sz w:val="16"/>
              </w:rPr>
              <w:t>0752</w:t>
            </w:r>
          </w:p>
        </w:tc>
        <w:tc>
          <w:tcPr>
            <w:tcW w:w="425" w:type="dxa"/>
          </w:tcPr>
          <w:p w14:paraId="422E372E" w14:textId="77777777" w:rsidR="00046D4A" w:rsidRPr="00B1530F" w:rsidRDefault="00046D4A" w:rsidP="004F19EB">
            <w:pPr>
              <w:pStyle w:val="TAR"/>
              <w:rPr>
                <w:sz w:val="16"/>
              </w:rPr>
            </w:pPr>
            <w:r>
              <w:rPr>
                <w:sz w:val="16"/>
              </w:rPr>
              <w:t>1</w:t>
            </w:r>
          </w:p>
        </w:tc>
        <w:tc>
          <w:tcPr>
            <w:tcW w:w="709" w:type="dxa"/>
          </w:tcPr>
          <w:p w14:paraId="0207AC38" w14:textId="77777777" w:rsidR="00046D4A" w:rsidRPr="00B1530F" w:rsidRDefault="00046D4A" w:rsidP="004F19EB">
            <w:pPr>
              <w:pStyle w:val="TAL"/>
              <w:rPr>
                <w:sz w:val="16"/>
              </w:rPr>
            </w:pPr>
            <w:r>
              <w:rPr>
                <w:sz w:val="16"/>
              </w:rPr>
              <w:t>Rel-18</w:t>
            </w:r>
          </w:p>
        </w:tc>
        <w:tc>
          <w:tcPr>
            <w:tcW w:w="283" w:type="dxa"/>
          </w:tcPr>
          <w:p w14:paraId="7B667EE9" w14:textId="77777777" w:rsidR="00046D4A" w:rsidRPr="00B1530F" w:rsidRDefault="00046D4A" w:rsidP="004F19EB">
            <w:pPr>
              <w:pStyle w:val="TAL"/>
              <w:rPr>
                <w:sz w:val="16"/>
              </w:rPr>
            </w:pPr>
            <w:r>
              <w:rPr>
                <w:sz w:val="16"/>
              </w:rPr>
              <w:t>F</w:t>
            </w:r>
          </w:p>
        </w:tc>
        <w:tc>
          <w:tcPr>
            <w:tcW w:w="3261" w:type="dxa"/>
          </w:tcPr>
          <w:p w14:paraId="261FB50C" w14:textId="77777777" w:rsidR="00046D4A" w:rsidRPr="00B1530F" w:rsidRDefault="00046D4A" w:rsidP="004F19EB">
            <w:pPr>
              <w:pStyle w:val="TAL"/>
              <w:rPr>
                <w:sz w:val="16"/>
              </w:rPr>
            </w:pPr>
            <w:r>
              <w:rPr>
                <w:sz w:val="16"/>
              </w:rPr>
              <w:t>NR_unlic-UEConTest</w:t>
            </w:r>
          </w:p>
        </w:tc>
        <w:tc>
          <w:tcPr>
            <w:tcW w:w="1269" w:type="dxa"/>
          </w:tcPr>
          <w:p w14:paraId="29715644" w14:textId="77777777" w:rsidR="00046D4A" w:rsidRPr="00B1530F" w:rsidRDefault="00046D4A" w:rsidP="004F19EB">
            <w:pPr>
              <w:pStyle w:val="TAL"/>
              <w:rPr>
                <w:sz w:val="16"/>
              </w:rPr>
            </w:pPr>
            <w:r>
              <w:rPr>
                <w:sz w:val="16"/>
              </w:rPr>
              <w:t>revised</w:t>
            </w:r>
          </w:p>
        </w:tc>
      </w:tr>
      <w:tr w:rsidR="00046D4A" w14:paraId="0864BEAC" w14:textId="77777777" w:rsidTr="00F86A74">
        <w:tc>
          <w:tcPr>
            <w:tcW w:w="1097" w:type="dxa"/>
          </w:tcPr>
          <w:p w14:paraId="3CF2BFA1" w14:textId="77777777" w:rsidR="00046D4A" w:rsidRPr="00B1530F" w:rsidRDefault="00046D4A" w:rsidP="004F19EB">
            <w:pPr>
              <w:pStyle w:val="TAL"/>
              <w:rPr>
                <w:sz w:val="16"/>
              </w:rPr>
            </w:pPr>
            <w:r>
              <w:rPr>
                <w:sz w:val="16"/>
              </w:rPr>
              <w:t>R5-243999</w:t>
            </w:r>
          </w:p>
        </w:tc>
        <w:tc>
          <w:tcPr>
            <w:tcW w:w="3872" w:type="dxa"/>
          </w:tcPr>
          <w:p w14:paraId="47AE49D9" w14:textId="77777777" w:rsidR="00046D4A" w:rsidRPr="00B1530F" w:rsidRDefault="00046D4A" w:rsidP="004F19EB">
            <w:pPr>
              <w:pStyle w:val="TAL"/>
              <w:rPr>
                <w:sz w:val="16"/>
              </w:rPr>
            </w:pPr>
            <w:r>
              <w:rPr>
                <w:sz w:val="16"/>
              </w:rPr>
              <w:t>Test Tolerance analysis for NR-U SINR intra-frequency accuracy test cases 10.5.3.1 and 10.5.3.3</w:t>
            </w:r>
          </w:p>
        </w:tc>
        <w:tc>
          <w:tcPr>
            <w:tcW w:w="1408" w:type="dxa"/>
          </w:tcPr>
          <w:p w14:paraId="0453D2D1" w14:textId="77777777" w:rsidR="00046D4A" w:rsidRPr="00B1530F" w:rsidRDefault="00046D4A" w:rsidP="004F19EB">
            <w:pPr>
              <w:pStyle w:val="TAL"/>
              <w:rPr>
                <w:sz w:val="16"/>
              </w:rPr>
            </w:pPr>
            <w:r>
              <w:rPr>
                <w:sz w:val="16"/>
              </w:rPr>
              <w:t>Qualcomm Technologies Int</w:t>
            </w:r>
          </w:p>
        </w:tc>
        <w:tc>
          <w:tcPr>
            <w:tcW w:w="989" w:type="dxa"/>
          </w:tcPr>
          <w:p w14:paraId="1ECB4C42" w14:textId="77777777" w:rsidR="00046D4A" w:rsidRPr="00B1530F" w:rsidRDefault="00046D4A" w:rsidP="004F19EB">
            <w:pPr>
              <w:pStyle w:val="TAL"/>
              <w:rPr>
                <w:sz w:val="16"/>
              </w:rPr>
            </w:pPr>
            <w:r>
              <w:rPr>
                <w:sz w:val="16"/>
              </w:rPr>
              <w:t>38.903</w:t>
            </w:r>
          </w:p>
        </w:tc>
        <w:tc>
          <w:tcPr>
            <w:tcW w:w="851" w:type="dxa"/>
          </w:tcPr>
          <w:p w14:paraId="78393985" w14:textId="77777777" w:rsidR="00046D4A" w:rsidRPr="00B1530F" w:rsidRDefault="00046D4A" w:rsidP="004F19EB">
            <w:pPr>
              <w:pStyle w:val="TAL"/>
              <w:rPr>
                <w:sz w:val="16"/>
              </w:rPr>
            </w:pPr>
            <w:r>
              <w:rPr>
                <w:sz w:val="16"/>
              </w:rPr>
              <w:t>0752</w:t>
            </w:r>
          </w:p>
        </w:tc>
        <w:tc>
          <w:tcPr>
            <w:tcW w:w="425" w:type="dxa"/>
          </w:tcPr>
          <w:p w14:paraId="46609056" w14:textId="77777777" w:rsidR="00046D4A" w:rsidRPr="00B1530F" w:rsidRDefault="00046D4A" w:rsidP="004F19EB">
            <w:pPr>
              <w:pStyle w:val="TAR"/>
              <w:rPr>
                <w:sz w:val="16"/>
              </w:rPr>
            </w:pPr>
            <w:r>
              <w:rPr>
                <w:sz w:val="16"/>
              </w:rPr>
              <w:t>2</w:t>
            </w:r>
          </w:p>
        </w:tc>
        <w:tc>
          <w:tcPr>
            <w:tcW w:w="709" w:type="dxa"/>
          </w:tcPr>
          <w:p w14:paraId="018E182D" w14:textId="77777777" w:rsidR="00046D4A" w:rsidRPr="00B1530F" w:rsidRDefault="00046D4A" w:rsidP="004F19EB">
            <w:pPr>
              <w:pStyle w:val="TAL"/>
              <w:rPr>
                <w:sz w:val="16"/>
              </w:rPr>
            </w:pPr>
            <w:r>
              <w:rPr>
                <w:sz w:val="16"/>
              </w:rPr>
              <w:t>Rel-18</w:t>
            </w:r>
          </w:p>
        </w:tc>
        <w:tc>
          <w:tcPr>
            <w:tcW w:w="283" w:type="dxa"/>
          </w:tcPr>
          <w:p w14:paraId="43421D29" w14:textId="77777777" w:rsidR="00046D4A" w:rsidRPr="00B1530F" w:rsidRDefault="00046D4A" w:rsidP="004F19EB">
            <w:pPr>
              <w:pStyle w:val="TAL"/>
              <w:rPr>
                <w:sz w:val="16"/>
              </w:rPr>
            </w:pPr>
            <w:r>
              <w:rPr>
                <w:sz w:val="16"/>
              </w:rPr>
              <w:t>F</w:t>
            </w:r>
          </w:p>
        </w:tc>
        <w:tc>
          <w:tcPr>
            <w:tcW w:w="3261" w:type="dxa"/>
          </w:tcPr>
          <w:p w14:paraId="5A658B2E" w14:textId="77777777" w:rsidR="00046D4A" w:rsidRPr="00B1530F" w:rsidRDefault="00046D4A" w:rsidP="004F19EB">
            <w:pPr>
              <w:pStyle w:val="TAL"/>
              <w:rPr>
                <w:sz w:val="16"/>
              </w:rPr>
            </w:pPr>
            <w:r>
              <w:rPr>
                <w:sz w:val="16"/>
              </w:rPr>
              <w:t>NR_unlic-UEConTest</w:t>
            </w:r>
          </w:p>
        </w:tc>
        <w:tc>
          <w:tcPr>
            <w:tcW w:w="1269" w:type="dxa"/>
          </w:tcPr>
          <w:p w14:paraId="04994E7D" w14:textId="77777777" w:rsidR="00046D4A" w:rsidRPr="00B1530F" w:rsidRDefault="00046D4A" w:rsidP="004F19EB">
            <w:pPr>
              <w:pStyle w:val="TAL"/>
              <w:rPr>
                <w:sz w:val="16"/>
              </w:rPr>
            </w:pPr>
            <w:r>
              <w:rPr>
                <w:sz w:val="16"/>
              </w:rPr>
              <w:t>agreed</w:t>
            </w:r>
          </w:p>
        </w:tc>
      </w:tr>
      <w:tr w:rsidR="00046D4A" w14:paraId="2059D3D4" w14:textId="77777777" w:rsidTr="00F86A74">
        <w:tc>
          <w:tcPr>
            <w:tcW w:w="1097" w:type="dxa"/>
          </w:tcPr>
          <w:p w14:paraId="1BF374E0" w14:textId="77777777" w:rsidR="00046D4A" w:rsidRPr="00B1530F" w:rsidRDefault="00046D4A" w:rsidP="004F19EB">
            <w:pPr>
              <w:pStyle w:val="TAL"/>
              <w:rPr>
                <w:sz w:val="16"/>
              </w:rPr>
            </w:pPr>
            <w:r>
              <w:rPr>
                <w:sz w:val="16"/>
              </w:rPr>
              <w:t>R5-243327</w:t>
            </w:r>
          </w:p>
        </w:tc>
        <w:tc>
          <w:tcPr>
            <w:tcW w:w="3872" w:type="dxa"/>
          </w:tcPr>
          <w:p w14:paraId="65D7652D" w14:textId="77777777" w:rsidR="00046D4A" w:rsidRPr="00B1530F" w:rsidRDefault="00046D4A" w:rsidP="004F19EB">
            <w:pPr>
              <w:pStyle w:val="TAL"/>
              <w:rPr>
                <w:sz w:val="16"/>
              </w:rPr>
            </w:pPr>
            <w:r>
              <w:rPr>
                <w:sz w:val="16"/>
              </w:rPr>
              <w:t>Test Tolerance analysis for NR-U SINR inter-frequency accuracy test cases 10.5.3.2 and 11.6.3.2</w:t>
            </w:r>
          </w:p>
        </w:tc>
        <w:tc>
          <w:tcPr>
            <w:tcW w:w="1408" w:type="dxa"/>
          </w:tcPr>
          <w:p w14:paraId="13516B35" w14:textId="77777777" w:rsidR="00046D4A" w:rsidRPr="00B1530F" w:rsidRDefault="00046D4A" w:rsidP="004F19EB">
            <w:pPr>
              <w:pStyle w:val="TAL"/>
              <w:rPr>
                <w:sz w:val="16"/>
              </w:rPr>
            </w:pPr>
            <w:r>
              <w:rPr>
                <w:sz w:val="16"/>
              </w:rPr>
              <w:t>Qualcomm Technologies Int</w:t>
            </w:r>
          </w:p>
        </w:tc>
        <w:tc>
          <w:tcPr>
            <w:tcW w:w="989" w:type="dxa"/>
          </w:tcPr>
          <w:p w14:paraId="358A8D65" w14:textId="77777777" w:rsidR="00046D4A" w:rsidRPr="00B1530F" w:rsidRDefault="00046D4A" w:rsidP="004F19EB">
            <w:pPr>
              <w:pStyle w:val="TAL"/>
              <w:rPr>
                <w:sz w:val="16"/>
              </w:rPr>
            </w:pPr>
            <w:r>
              <w:rPr>
                <w:sz w:val="16"/>
              </w:rPr>
              <w:t>38.903</w:t>
            </w:r>
          </w:p>
        </w:tc>
        <w:tc>
          <w:tcPr>
            <w:tcW w:w="851" w:type="dxa"/>
          </w:tcPr>
          <w:p w14:paraId="1F5F3DED" w14:textId="77777777" w:rsidR="00046D4A" w:rsidRPr="00B1530F" w:rsidRDefault="00046D4A" w:rsidP="004F19EB">
            <w:pPr>
              <w:pStyle w:val="TAL"/>
              <w:rPr>
                <w:sz w:val="16"/>
              </w:rPr>
            </w:pPr>
            <w:r>
              <w:rPr>
                <w:sz w:val="16"/>
              </w:rPr>
              <w:t>0753</w:t>
            </w:r>
          </w:p>
        </w:tc>
        <w:tc>
          <w:tcPr>
            <w:tcW w:w="425" w:type="dxa"/>
          </w:tcPr>
          <w:p w14:paraId="23D76598" w14:textId="77777777" w:rsidR="00046D4A" w:rsidRPr="00B1530F" w:rsidRDefault="00046D4A" w:rsidP="004F19EB">
            <w:pPr>
              <w:pStyle w:val="TAR"/>
              <w:rPr>
                <w:sz w:val="16"/>
              </w:rPr>
            </w:pPr>
            <w:r>
              <w:rPr>
                <w:sz w:val="16"/>
              </w:rPr>
              <w:t>-</w:t>
            </w:r>
          </w:p>
        </w:tc>
        <w:tc>
          <w:tcPr>
            <w:tcW w:w="709" w:type="dxa"/>
          </w:tcPr>
          <w:p w14:paraId="19615069" w14:textId="77777777" w:rsidR="00046D4A" w:rsidRPr="00B1530F" w:rsidRDefault="00046D4A" w:rsidP="004F19EB">
            <w:pPr>
              <w:pStyle w:val="TAL"/>
              <w:rPr>
                <w:sz w:val="16"/>
              </w:rPr>
            </w:pPr>
            <w:r>
              <w:rPr>
                <w:sz w:val="16"/>
              </w:rPr>
              <w:t>Rel-18</w:t>
            </w:r>
          </w:p>
        </w:tc>
        <w:tc>
          <w:tcPr>
            <w:tcW w:w="283" w:type="dxa"/>
          </w:tcPr>
          <w:p w14:paraId="45569DF7" w14:textId="77777777" w:rsidR="00046D4A" w:rsidRPr="00B1530F" w:rsidRDefault="00046D4A" w:rsidP="004F19EB">
            <w:pPr>
              <w:pStyle w:val="TAL"/>
              <w:rPr>
                <w:sz w:val="16"/>
              </w:rPr>
            </w:pPr>
            <w:r>
              <w:rPr>
                <w:sz w:val="16"/>
              </w:rPr>
              <w:t>F</w:t>
            </w:r>
          </w:p>
        </w:tc>
        <w:tc>
          <w:tcPr>
            <w:tcW w:w="3261" w:type="dxa"/>
          </w:tcPr>
          <w:p w14:paraId="26F6F40F" w14:textId="77777777" w:rsidR="00046D4A" w:rsidRPr="00B1530F" w:rsidRDefault="00046D4A" w:rsidP="004F19EB">
            <w:pPr>
              <w:pStyle w:val="TAL"/>
              <w:rPr>
                <w:sz w:val="16"/>
              </w:rPr>
            </w:pPr>
            <w:r>
              <w:rPr>
                <w:sz w:val="16"/>
              </w:rPr>
              <w:t>NR_unlic-UEConTest</w:t>
            </w:r>
          </w:p>
        </w:tc>
        <w:tc>
          <w:tcPr>
            <w:tcW w:w="1269" w:type="dxa"/>
          </w:tcPr>
          <w:p w14:paraId="6AFDA96E" w14:textId="77777777" w:rsidR="00046D4A" w:rsidRPr="00B1530F" w:rsidRDefault="00046D4A" w:rsidP="004F19EB">
            <w:pPr>
              <w:pStyle w:val="TAL"/>
              <w:rPr>
                <w:sz w:val="16"/>
              </w:rPr>
            </w:pPr>
            <w:r>
              <w:rPr>
                <w:sz w:val="16"/>
              </w:rPr>
              <w:t>revised</w:t>
            </w:r>
          </w:p>
        </w:tc>
      </w:tr>
      <w:tr w:rsidR="00046D4A" w14:paraId="58E52763" w14:textId="77777777" w:rsidTr="00F86A74">
        <w:tc>
          <w:tcPr>
            <w:tcW w:w="1097" w:type="dxa"/>
          </w:tcPr>
          <w:p w14:paraId="31203107" w14:textId="77777777" w:rsidR="00046D4A" w:rsidRPr="00B1530F" w:rsidRDefault="00046D4A" w:rsidP="004F19EB">
            <w:pPr>
              <w:pStyle w:val="TAL"/>
              <w:rPr>
                <w:sz w:val="16"/>
              </w:rPr>
            </w:pPr>
            <w:r>
              <w:rPr>
                <w:sz w:val="16"/>
              </w:rPr>
              <w:t>R5-243741</w:t>
            </w:r>
          </w:p>
        </w:tc>
        <w:tc>
          <w:tcPr>
            <w:tcW w:w="3872" w:type="dxa"/>
          </w:tcPr>
          <w:p w14:paraId="3B05982F" w14:textId="77777777" w:rsidR="00046D4A" w:rsidRPr="00B1530F" w:rsidRDefault="00046D4A" w:rsidP="004F19EB">
            <w:pPr>
              <w:pStyle w:val="TAL"/>
              <w:rPr>
                <w:sz w:val="16"/>
              </w:rPr>
            </w:pPr>
            <w:r>
              <w:rPr>
                <w:sz w:val="16"/>
              </w:rPr>
              <w:t>Test Tolerance analysis for NR-U SINR inter-frequency accuracy test cases 10.5.3.2 and 11.6.3.2</w:t>
            </w:r>
          </w:p>
        </w:tc>
        <w:tc>
          <w:tcPr>
            <w:tcW w:w="1408" w:type="dxa"/>
          </w:tcPr>
          <w:p w14:paraId="60AC1738" w14:textId="77777777" w:rsidR="00046D4A" w:rsidRPr="00B1530F" w:rsidRDefault="00046D4A" w:rsidP="004F19EB">
            <w:pPr>
              <w:pStyle w:val="TAL"/>
              <w:rPr>
                <w:sz w:val="16"/>
              </w:rPr>
            </w:pPr>
            <w:r>
              <w:rPr>
                <w:sz w:val="16"/>
              </w:rPr>
              <w:t>Qualcomm Technologies Int</w:t>
            </w:r>
          </w:p>
        </w:tc>
        <w:tc>
          <w:tcPr>
            <w:tcW w:w="989" w:type="dxa"/>
          </w:tcPr>
          <w:p w14:paraId="45039882" w14:textId="77777777" w:rsidR="00046D4A" w:rsidRPr="00B1530F" w:rsidRDefault="00046D4A" w:rsidP="004F19EB">
            <w:pPr>
              <w:pStyle w:val="TAL"/>
              <w:rPr>
                <w:sz w:val="16"/>
              </w:rPr>
            </w:pPr>
            <w:r>
              <w:rPr>
                <w:sz w:val="16"/>
              </w:rPr>
              <w:t>38.903</w:t>
            </w:r>
          </w:p>
        </w:tc>
        <w:tc>
          <w:tcPr>
            <w:tcW w:w="851" w:type="dxa"/>
          </w:tcPr>
          <w:p w14:paraId="35FE92E9" w14:textId="77777777" w:rsidR="00046D4A" w:rsidRPr="00B1530F" w:rsidRDefault="00046D4A" w:rsidP="004F19EB">
            <w:pPr>
              <w:pStyle w:val="TAL"/>
              <w:rPr>
                <w:sz w:val="16"/>
              </w:rPr>
            </w:pPr>
            <w:r>
              <w:rPr>
                <w:sz w:val="16"/>
              </w:rPr>
              <w:t>0753</w:t>
            </w:r>
          </w:p>
        </w:tc>
        <w:tc>
          <w:tcPr>
            <w:tcW w:w="425" w:type="dxa"/>
          </w:tcPr>
          <w:p w14:paraId="0256CCC4" w14:textId="77777777" w:rsidR="00046D4A" w:rsidRPr="00B1530F" w:rsidRDefault="00046D4A" w:rsidP="004F19EB">
            <w:pPr>
              <w:pStyle w:val="TAR"/>
              <w:rPr>
                <w:sz w:val="16"/>
              </w:rPr>
            </w:pPr>
            <w:r>
              <w:rPr>
                <w:sz w:val="16"/>
              </w:rPr>
              <w:t>1</w:t>
            </w:r>
          </w:p>
        </w:tc>
        <w:tc>
          <w:tcPr>
            <w:tcW w:w="709" w:type="dxa"/>
          </w:tcPr>
          <w:p w14:paraId="56FA1FB1" w14:textId="77777777" w:rsidR="00046D4A" w:rsidRPr="00B1530F" w:rsidRDefault="00046D4A" w:rsidP="004F19EB">
            <w:pPr>
              <w:pStyle w:val="TAL"/>
              <w:rPr>
                <w:sz w:val="16"/>
              </w:rPr>
            </w:pPr>
            <w:r>
              <w:rPr>
                <w:sz w:val="16"/>
              </w:rPr>
              <w:t>Rel-18</w:t>
            </w:r>
          </w:p>
        </w:tc>
        <w:tc>
          <w:tcPr>
            <w:tcW w:w="283" w:type="dxa"/>
          </w:tcPr>
          <w:p w14:paraId="549EB4C0" w14:textId="77777777" w:rsidR="00046D4A" w:rsidRPr="00B1530F" w:rsidRDefault="00046D4A" w:rsidP="004F19EB">
            <w:pPr>
              <w:pStyle w:val="TAL"/>
              <w:rPr>
                <w:sz w:val="16"/>
              </w:rPr>
            </w:pPr>
            <w:r>
              <w:rPr>
                <w:sz w:val="16"/>
              </w:rPr>
              <w:t>F</w:t>
            </w:r>
          </w:p>
        </w:tc>
        <w:tc>
          <w:tcPr>
            <w:tcW w:w="3261" w:type="dxa"/>
          </w:tcPr>
          <w:p w14:paraId="6789065C" w14:textId="77777777" w:rsidR="00046D4A" w:rsidRPr="00B1530F" w:rsidRDefault="00046D4A" w:rsidP="004F19EB">
            <w:pPr>
              <w:pStyle w:val="TAL"/>
              <w:rPr>
                <w:sz w:val="16"/>
              </w:rPr>
            </w:pPr>
            <w:r>
              <w:rPr>
                <w:sz w:val="16"/>
              </w:rPr>
              <w:t>NR_unlic-UEConTest</w:t>
            </w:r>
          </w:p>
        </w:tc>
        <w:tc>
          <w:tcPr>
            <w:tcW w:w="1269" w:type="dxa"/>
          </w:tcPr>
          <w:p w14:paraId="0EC5E4BF" w14:textId="77777777" w:rsidR="00046D4A" w:rsidRPr="00B1530F" w:rsidRDefault="00046D4A" w:rsidP="004F19EB">
            <w:pPr>
              <w:pStyle w:val="TAL"/>
              <w:rPr>
                <w:sz w:val="16"/>
              </w:rPr>
            </w:pPr>
            <w:r>
              <w:rPr>
                <w:sz w:val="16"/>
              </w:rPr>
              <w:t>agreed</w:t>
            </w:r>
          </w:p>
        </w:tc>
      </w:tr>
      <w:tr w:rsidR="00046D4A" w14:paraId="25C70184" w14:textId="77777777" w:rsidTr="00F86A74">
        <w:tc>
          <w:tcPr>
            <w:tcW w:w="1097" w:type="dxa"/>
          </w:tcPr>
          <w:p w14:paraId="6A24DD0D" w14:textId="77777777" w:rsidR="00046D4A" w:rsidRPr="00B1530F" w:rsidRDefault="00046D4A" w:rsidP="004F19EB">
            <w:pPr>
              <w:pStyle w:val="TAL"/>
              <w:rPr>
                <w:sz w:val="16"/>
              </w:rPr>
            </w:pPr>
            <w:r>
              <w:rPr>
                <w:sz w:val="16"/>
              </w:rPr>
              <w:t>R5-243328</w:t>
            </w:r>
          </w:p>
        </w:tc>
        <w:tc>
          <w:tcPr>
            <w:tcW w:w="3872" w:type="dxa"/>
          </w:tcPr>
          <w:p w14:paraId="23411EA1" w14:textId="77777777" w:rsidR="00046D4A" w:rsidRPr="00B1530F" w:rsidRDefault="00046D4A" w:rsidP="004F19EB">
            <w:pPr>
              <w:pStyle w:val="TAL"/>
              <w:rPr>
                <w:sz w:val="16"/>
              </w:rPr>
            </w:pPr>
            <w:r>
              <w:rPr>
                <w:sz w:val="16"/>
              </w:rPr>
              <w:t>Test Tolerance analysis for NR-U L1-RSRP accuracy test case 10.5.4.1</w:t>
            </w:r>
          </w:p>
        </w:tc>
        <w:tc>
          <w:tcPr>
            <w:tcW w:w="1408" w:type="dxa"/>
          </w:tcPr>
          <w:p w14:paraId="1440D757" w14:textId="77777777" w:rsidR="00046D4A" w:rsidRPr="00B1530F" w:rsidRDefault="00046D4A" w:rsidP="004F19EB">
            <w:pPr>
              <w:pStyle w:val="TAL"/>
              <w:rPr>
                <w:sz w:val="16"/>
              </w:rPr>
            </w:pPr>
            <w:r>
              <w:rPr>
                <w:sz w:val="16"/>
              </w:rPr>
              <w:t>Qualcomm Technologies Int</w:t>
            </w:r>
          </w:p>
        </w:tc>
        <w:tc>
          <w:tcPr>
            <w:tcW w:w="989" w:type="dxa"/>
          </w:tcPr>
          <w:p w14:paraId="1691D7B6" w14:textId="77777777" w:rsidR="00046D4A" w:rsidRPr="00B1530F" w:rsidRDefault="00046D4A" w:rsidP="004F19EB">
            <w:pPr>
              <w:pStyle w:val="TAL"/>
              <w:rPr>
                <w:sz w:val="16"/>
              </w:rPr>
            </w:pPr>
            <w:r>
              <w:rPr>
                <w:sz w:val="16"/>
              </w:rPr>
              <w:t>38.903</w:t>
            </w:r>
          </w:p>
        </w:tc>
        <w:tc>
          <w:tcPr>
            <w:tcW w:w="851" w:type="dxa"/>
          </w:tcPr>
          <w:p w14:paraId="740D0FF2" w14:textId="77777777" w:rsidR="00046D4A" w:rsidRPr="00B1530F" w:rsidRDefault="00046D4A" w:rsidP="004F19EB">
            <w:pPr>
              <w:pStyle w:val="TAL"/>
              <w:rPr>
                <w:sz w:val="16"/>
              </w:rPr>
            </w:pPr>
            <w:r>
              <w:rPr>
                <w:sz w:val="16"/>
              </w:rPr>
              <w:t>0754</w:t>
            </w:r>
          </w:p>
        </w:tc>
        <w:tc>
          <w:tcPr>
            <w:tcW w:w="425" w:type="dxa"/>
          </w:tcPr>
          <w:p w14:paraId="3429A4E9" w14:textId="77777777" w:rsidR="00046D4A" w:rsidRPr="00B1530F" w:rsidRDefault="00046D4A" w:rsidP="004F19EB">
            <w:pPr>
              <w:pStyle w:val="TAR"/>
              <w:rPr>
                <w:sz w:val="16"/>
              </w:rPr>
            </w:pPr>
            <w:r>
              <w:rPr>
                <w:sz w:val="16"/>
              </w:rPr>
              <w:t>-</w:t>
            </w:r>
          </w:p>
        </w:tc>
        <w:tc>
          <w:tcPr>
            <w:tcW w:w="709" w:type="dxa"/>
          </w:tcPr>
          <w:p w14:paraId="3CA84AFF" w14:textId="77777777" w:rsidR="00046D4A" w:rsidRPr="00B1530F" w:rsidRDefault="00046D4A" w:rsidP="004F19EB">
            <w:pPr>
              <w:pStyle w:val="TAL"/>
              <w:rPr>
                <w:sz w:val="16"/>
              </w:rPr>
            </w:pPr>
            <w:r>
              <w:rPr>
                <w:sz w:val="16"/>
              </w:rPr>
              <w:t>Rel-18</w:t>
            </w:r>
          </w:p>
        </w:tc>
        <w:tc>
          <w:tcPr>
            <w:tcW w:w="283" w:type="dxa"/>
          </w:tcPr>
          <w:p w14:paraId="1F51F600" w14:textId="77777777" w:rsidR="00046D4A" w:rsidRPr="00B1530F" w:rsidRDefault="00046D4A" w:rsidP="004F19EB">
            <w:pPr>
              <w:pStyle w:val="TAL"/>
              <w:rPr>
                <w:sz w:val="16"/>
              </w:rPr>
            </w:pPr>
            <w:r>
              <w:rPr>
                <w:sz w:val="16"/>
              </w:rPr>
              <w:t>F</w:t>
            </w:r>
          </w:p>
        </w:tc>
        <w:tc>
          <w:tcPr>
            <w:tcW w:w="3261" w:type="dxa"/>
          </w:tcPr>
          <w:p w14:paraId="26571DEA" w14:textId="77777777" w:rsidR="00046D4A" w:rsidRPr="00B1530F" w:rsidRDefault="00046D4A" w:rsidP="004F19EB">
            <w:pPr>
              <w:pStyle w:val="TAL"/>
              <w:rPr>
                <w:sz w:val="16"/>
              </w:rPr>
            </w:pPr>
            <w:r>
              <w:rPr>
                <w:sz w:val="16"/>
              </w:rPr>
              <w:t>NR_unlic-UEConTest</w:t>
            </w:r>
          </w:p>
        </w:tc>
        <w:tc>
          <w:tcPr>
            <w:tcW w:w="1269" w:type="dxa"/>
          </w:tcPr>
          <w:p w14:paraId="77237185" w14:textId="77777777" w:rsidR="00046D4A" w:rsidRPr="00B1530F" w:rsidRDefault="00046D4A" w:rsidP="004F19EB">
            <w:pPr>
              <w:pStyle w:val="TAL"/>
              <w:rPr>
                <w:sz w:val="16"/>
              </w:rPr>
            </w:pPr>
            <w:r>
              <w:rPr>
                <w:sz w:val="16"/>
              </w:rPr>
              <w:t>revised</w:t>
            </w:r>
          </w:p>
        </w:tc>
      </w:tr>
      <w:tr w:rsidR="00046D4A" w14:paraId="5A66CF2A" w14:textId="77777777" w:rsidTr="00F86A74">
        <w:tc>
          <w:tcPr>
            <w:tcW w:w="1097" w:type="dxa"/>
          </w:tcPr>
          <w:p w14:paraId="5E91E4B7" w14:textId="77777777" w:rsidR="00046D4A" w:rsidRPr="00B1530F" w:rsidRDefault="00046D4A" w:rsidP="004F19EB">
            <w:pPr>
              <w:pStyle w:val="TAL"/>
              <w:rPr>
                <w:sz w:val="16"/>
              </w:rPr>
            </w:pPr>
            <w:r>
              <w:rPr>
                <w:sz w:val="16"/>
              </w:rPr>
              <w:t>R5-243742</w:t>
            </w:r>
          </w:p>
        </w:tc>
        <w:tc>
          <w:tcPr>
            <w:tcW w:w="3872" w:type="dxa"/>
          </w:tcPr>
          <w:p w14:paraId="1E00306D" w14:textId="77777777" w:rsidR="00046D4A" w:rsidRPr="00B1530F" w:rsidRDefault="00046D4A" w:rsidP="004F19EB">
            <w:pPr>
              <w:pStyle w:val="TAL"/>
              <w:rPr>
                <w:sz w:val="16"/>
              </w:rPr>
            </w:pPr>
            <w:r>
              <w:rPr>
                <w:sz w:val="16"/>
              </w:rPr>
              <w:t>Test Tolerance analysis for NR-U L1-RSRP accuracy test case 10.5.4.1</w:t>
            </w:r>
          </w:p>
        </w:tc>
        <w:tc>
          <w:tcPr>
            <w:tcW w:w="1408" w:type="dxa"/>
          </w:tcPr>
          <w:p w14:paraId="084E8750" w14:textId="77777777" w:rsidR="00046D4A" w:rsidRPr="00B1530F" w:rsidRDefault="00046D4A" w:rsidP="004F19EB">
            <w:pPr>
              <w:pStyle w:val="TAL"/>
              <w:rPr>
                <w:sz w:val="16"/>
              </w:rPr>
            </w:pPr>
            <w:r>
              <w:rPr>
                <w:sz w:val="16"/>
              </w:rPr>
              <w:t>Qualcomm Technologies Int</w:t>
            </w:r>
          </w:p>
        </w:tc>
        <w:tc>
          <w:tcPr>
            <w:tcW w:w="989" w:type="dxa"/>
          </w:tcPr>
          <w:p w14:paraId="47A9C701" w14:textId="77777777" w:rsidR="00046D4A" w:rsidRPr="00B1530F" w:rsidRDefault="00046D4A" w:rsidP="004F19EB">
            <w:pPr>
              <w:pStyle w:val="TAL"/>
              <w:rPr>
                <w:sz w:val="16"/>
              </w:rPr>
            </w:pPr>
            <w:r>
              <w:rPr>
                <w:sz w:val="16"/>
              </w:rPr>
              <w:t>38.903</w:t>
            </w:r>
          </w:p>
        </w:tc>
        <w:tc>
          <w:tcPr>
            <w:tcW w:w="851" w:type="dxa"/>
          </w:tcPr>
          <w:p w14:paraId="57443B04" w14:textId="77777777" w:rsidR="00046D4A" w:rsidRPr="00B1530F" w:rsidRDefault="00046D4A" w:rsidP="004F19EB">
            <w:pPr>
              <w:pStyle w:val="TAL"/>
              <w:rPr>
                <w:sz w:val="16"/>
              </w:rPr>
            </w:pPr>
            <w:r>
              <w:rPr>
                <w:sz w:val="16"/>
              </w:rPr>
              <w:t>0754</w:t>
            </w:r>
          </w:p>
        </w:tc>
        <w:tc>
          <w:tcPr>
            <w:tcW w:w="425" w:type="dxa"/>
          </w:tcPr>
          <w:p w14:paraId="6F98F77F" w14:textId="77777777" w:rsidR="00046D4A" w:rsidRPr="00B1530F" w:rsidRDefault="00046D4A" w:rsidP="004F19EB">
            <w:pPr>
              <w:pStyle w:val="TAR"/>
              <w:rPr>
                <w:sz w:val="16"/>
              </w:rPr>
            </w:pPr>
            <w:r>
              <w:rPr>
                <w:sz w:val="16"/>
              </w:rPr>
              <w:t>1</w:t>
            </w:r>
          </w:p>
        </w:tc>
        <w:tc>
          <w:tcPr>
            <w:tcW w:w="709" w:type="dxa"/>
          </w:tcPr>
          <w:p w14:paraId="5A5BA451" w14:textId="77777777" w:rsidR="00046D4A" w:rsidRPr="00B1530F" w:rsidRDefault="00046D4A" w:rsidP="004F19EB">
            <w:pPr>
              <w:pStyle w:val="TAL"/>
              <w:rPr>
                <w:sz w:val="16"/>
              </w:rPr>
            </w:pPr>
            <w:r>
              <w:rPr>
                <w:sz w:val="16"/>
              </w:rPr>
              <w:t>Rel-18</w:t>
            </w:r>
          </w:p>
        </w:tc>
        <w:tc>
          <w:tcPr>
            <w:tcW w:w="283" w:type="dxa"/>
          </w:tcPr>
          <w:p w14:paraId="08BBA7E6" w14:textId="77777777" w:rsidR="00046D4A" w:rsidRPr="00B1530F" w:rsidRDefault="00046D4A" w:rsidP="004F19EB">
            <w:pPr>
              <w:pStyle w:val="TAL"/>
              <w:rPr>
                <w:sz w:val="16"/>
              </w:rPr>
            </w:pPr>
            <w:r>
              <w:rPr>
                <w:sz w:val="16"/>
              </w:rPr>
              <w:t>F</w:t>
            </w:r>
          </w:p>
        </w:tc>
        <w:tc>
          <w:tcPr>
            <w:tcW w:w="3261" w:type="dxa"/>
          </w:tcPr>
          <w:p w14:paraId="2224C852" w14:textId="77777777" w:rsidR="00046D4A" w:rsidRPr="00B1530F" w:rsidRDefault="00046D4A" w:rsidP="004F19EB">
            <w:pPr>
              <w:pStyle w:val="TAL"/>
              <w:rPr>
                <w:sz w:val="16"/>
              </w:rPr>
            </w:pPr>
            <w:r>
              <w:rPr>
                <w:sz w:val="16"/>
              </w:rPr>
              <w:t>NR_unlic-UEConTest</w:t>
            </w:r>
          </w:p>
        </w:tc>
        <w:tc>
          <w:tcPr>
            <w:tcW w:w="1269" w:type="dxa"/>
          </w:tcPr>
          <w:p w14:paraId="7825BA3E" w14:textId="77777777" w:rsidR="00046D4A" w:rsidRPr="00B1530F" w:rsidRDefault="00046D4A" w:rsidP="004F19EB">
            <w:pPr>
              <w:pStyle w:val="TAL"/>
              <w:rPr>
                <w:sz w:val="16"/>
              </w:rPr>
            </w:pPr>
            <w:r>
              <w:rPr>
                <w:sz w:val="16"/>
              </w:rPr>
              <w:t>agreed</w:t>
            </w:r>
          </w:p>
        </w:tc>
      </w:tr>
      <w:tr w:rsidR="00046D4A" w14:paraId="3E72D841" w14:textId="77777777" w:rsidTr="00F86A74">
        <w:tc>
          <w:tcPr>
            <w:tcW w:w="1097" w:type="dxa"/>
          </w:tcPr>
          <w:p w14:paraId="352654CD" w14:textId="77777777" w:rsidR="00046D4A" w:rsidRPr="00B1530F" w:rsidRDefault="00046D4A" w:rsidP="004F19EB">
            <w:pPr>
              <w:pStyle w:val="TAL"/>
              <w:rPr>
                <w:sz w:val="16"/>
              </w:rPr>
            </w:pPr>
            <w:r>
              <w:rPr>
                <w:sz w:val="16"/>
              </w:rPr>
              <w:t>R5-243399</w:t>
            </w:r>
          </w:p>
        </w:tc>
        <w:tc>
          <w:tcPr>
            <w:tcW w:w="3872" w:type="dxa"/>
          </w:tcPr>
          <w:p w14:paraId="1A900E72" w14:textId="77777777" w:rsidR="00046D4A" w:rsidRPr="00B1530F" w:rsidRDefault="00046D4A" w:rsidP="004F19EB">
            <w:pPr>
              <w:pStyle w:val="TAL"/>
              <w:rPr>
                <w:sz w:val="16"/>
              </w:rPr>
            </w:pPr>
            <w:r>
              <w:rPr>
                <w:sz w:val="16"/>
              </w:rPr>
              <w:t>Addition of TTs for NR-U intra-frequency measurement reporting test</w:t>
            </w:r>
          </w:p>
        </w:tc>
        <w:tc>
          <w:tcPr>
            <w:tcW w:w="1408" w:type="dxa"/>
          </w:tcPr>
          <w:p w14:paraId="2386FA51" w14:textId="77777777" w:rsidR="00046D4A" w:rsidRPr="00B1530F" w:rsidRDefault="00046D4A" w:rsidP="004F19EB">
            <w:pPr>
              <w:pStyle w:val="TAL"/>
              <w:rPr>
                <w:sz w:val="16"/>
              </w:rPr>
            </w:pPr>
            <w:r>
              <w:rPr>
                <w:sz w:val="16"/>
              </w:rPr>
              <w:t>Qualcomm France</w:t>
            </w:r>
          </w:p>
        </w:tc>
        <w:tc>
          <w:tcPr>
            <w:tcW w:w="989" w:type="dxa"/>
          </w:tcPr>
          <w:p w14:paraId="0C3DB32C" w14:textId="77777777" w:rsidR="00046D4A" w:rsidRPr="00B1530F" w:rsidRDefault="00046D4A" w:rsidP="004F19EB">
            <w:pPr>
              <w:pStyle w:val="TAL"/>
              <w:rPr>
                <w:sz w:val="16"/>
              </w:rPr>
            </w:pPr>
            <w:r>
              <w:rPr>
                <w:sz w:val="16"/>
              </w:rPr>
              <w:t>38.903</w:t>
            </w:r>
          </w:p>
        </w:tc>
        <w:tc>
          <w:tcPr>
            <w:tcW w:w="851" w:type="dxa"/>
          </w:tcPr>
          <w:p w14:paraId="360F45E0" w14:textId="77777777" w:rsidR="00046D4A" w:rsidRPr="00B1530F" w:rsidRDefault="00046D4A" w:rsidP="004F19EB">
            <w:pPr>
              <w:pStyle w:val="TAL"/>
              <w:rPr>
                <w:sz w:val="16"/>
              </w:rPr>
            </w:pPr>
            <w:r>
              <w:rPr>
                <w:sz w:val="16"/>
              </w:rPr>
              <w:t>0755</w:t>
            </w:r>
          </w:p>
        </w:tc>
        <w:tc>
          <w:tcPr>
            <w:tcW w:w="425" w:type="dxa"/>
          </w:tcPr>
          <w:p w14:paraId="02F86045" w14:textId="77777777" w:rsidR="00046D4A" w:rsidRPr="00B1530F" w:rsidRDefault="00046D4A" w:rsidP="004F19EB">
            <w:pPr>
              <w:pStyle w:val="TAR"/>
              <w:rPr>
                <w:sz w:val="16"/>
              </w:rPr>
            </w:pPr>
            <w:r>
              <w:rPr>
                <w:sz w:val="16"/>
              </w:rPr>
              <w:t>-</w:t>
            </w:r>
          </w:p>
        </w:tc>
        <w:tc>
          <w:tcPr>
            <w:tcW w:w="709" w:type="dxa"/>
          </w:tcPr>
          <w:p w14:paraId="0D91EBE5" w14:textId="77777777" w:rsidR="00046D4A" w:rsidRPr="00B1530F" w:rsidRDefault="00046D4A" w:rsidP="004F19EB">
            <w:pPr>
              <w:pStyle w:val="TAL"/>
              <w:rPr>
                <w:sz w:val="16"/>
              </w:rPr>
            </w:pPr>
            <w:r>
              <w:rPr>
                <w:sz w:val="16"/>
              </w:rPr>
              <w:t>Rel-18</w:t>
            </w:r>
          </w:p>
        </w:tc>
        <w:tc>
          <w:tcPr>
            <w:tcW w:w="283" w:type="dxa"/>
          </w:tcPr>
          <w:p w14:paraId="321365D8" w14:textId="77777777" w:rsidR="00046D4A" w:rsidRPr="00B1530F" w:rsidRDefault="00046D4A" w:rsidP="004F19EB">
            <w:pPr>
              <w:pStyle w:val="TAL"/>
              <w:rPr>
                <w:sz w:val="16"/>
              </w:rPr>
            </w:pPr>
            <w:r>
              <w:rPr>
                <w:sz w:val="16"/>
              </w:rPr>
              <w:t>F</w:t>
            </w:r>
          </w:p>
        </w:tc>
        <w:tc>
          <w:tcPr>
            <w:tcW w:w="3261" w:type="dxa"/>
          </w:tcPr>
          <w:p w14:paraId="2D36DC0C" w14:textId="77777777" w:rsidR="00046D4A" w:rsidRPr="00B1530F" w:rsidRDefault="00046D4A" w:rsidP="004F19EB">
            <w:pPr>
              <w:pStyle w:val="TAL"/>
              <w:rPr>
                <w:sz w:val="16"/>
              </w:rPr>
            </w:pPr>
            <w:r>
              <w:rPr>
                <w:sz w:val="16"/>
              </w:rPr>
              <w:t>NR_unlic-UEConTest</w:t>
            </w:r>
          </w:p>
        </w:tc>
        <w:tc>
          <w:tcPr>
            <w:tcW w:w="1269" w:type="dxa"/>
          </w:tcPr>
          <w:p w14:paraId="2CA48443" w14:textId="77777777" w:rsidR="00046D4A" w:rsidRPr="00B1530F" w:rsidRDefault="00046D4A" w:rsidP="004F19EB">
            <w:pPr>
              <w:pStyle w:val="TAL"/>
              <w:rPr>
                <w:sz w:val="16"/>
              </w:rPr>
            </w:pPr>
            <w:r>
              <w:rPr>
                <w:sz w:val="16"/>
              </w:rPr>
              <w:t>revised</w:t>
            </w:r>
          </w:p>
        </w:tc>
      </w:tr>
      <w:tr w:rsidR="00046D4A" w14:paraId="5F790D2F" w14:textId="77777777" w:rsidTr="00F86A74">
        <w:tc>
          <w:tcPr>
            <w:tcW w:w="1097" w:type="dxa"/>
          </w:tcPr>
          <w:p w14:paraId="56DF0E41" w14:textId="77777777" w:rsidR="00046D4A" w:rsidRPr="00B1530F" w:rsidRDefault="00046D4A" w:rsidP="004F19EB">
            <w:pPr>
              <w:pStyle w:val="TAL"/>
              <w:rPr>
                <w:sz w:val="16"/>
              </w:rPr>
            </w:pPr>
            <w:r>
              <w:rPr>
                <w:sz w:val="16"/>
              </w:rPr>
              <w:t>R5-243895</w:t>
            </w:r>
          </w:p>
        </w:tc>
        <w:tc>
          <w:tcPr>
            <w:tcW w:w="3872" w:type="dxa"/>
          </w:tcPr>
          <w:p w14:paraId="4632A8E2" w14:textId="77777777" w:rsidR="00046D4A" w:rsidRPr="00B1530F" w:rsidRDefault="00046D4A" w:rsidP="004F19EB">
            <w:pPr>
              <w:pStyle w:val="TAL"/>
              <w:rPr>
                <w:sz w:val="16"/>
              </w:rPr>
            </w:pPr>
            <w:r>
              <w:rPr>
                <w:sz w:val="16"/>
              </w:rPr>
              <w:t>Addition of TTs for NR-U intra-frequency measurement reporting test</w:t>
            </w:r>
          </w:p>
        </w:tc>
        <w:tc>
          <w:tcPr>
            <w:tcW w:w="1408" w:type="dxa"/>
          </w:tcPr>
          <w:p w14:paraId="2085B4B4" w14:textId="77777777" w:rsidR="00046D4A" w:rsidRPr="00B1530F" w:rsidRDefault="00046D4A" w:rsidP="004F19EB">
            <w:pPr>
              <w:pStyle w:val="TAL"/>
              <w:rPr>
                <w:sz w:val="16"/>
              </w:rPr>
            </w:pPr>
            <w:r>
              <w:rPr>
                <w:sz w:val="16"/>
              </w:rPr>
              <w:t>Qualcomm France</w:t>
            </w:r>
          </w:p>
        </w:tc>
        <w:tc>
          <w:tcPr>
            <w:tcW w:w="989" w:type="dxa"/>
          </w:tcPr>
          <w:p w14:paraId="4472259F" w14:textId="77777777" w:rsidR="00046D4A" w:rsidRPr="00B1530F" w:rsidRDefault="00046D4A" w:rsidP="004F19EB">
            <w:pPr>
              <w:pStyle w:val="TAL"/>
              <w:rPr>
                <w:sz w:val="16"/>
              </w:rPr>
            </w:pPr>
            <w:r>
              <w:rPr>
                <w:sz w:val="16"/>
              </w:rPr>
              <w:t>38.903</w:t>
            </w:r>
          </w:p>
        </w:tc>
        <w:tc>
          <w:tcPr>
            <w:tcW w:w="851" w:type="dxa"/>
          </w:tcPr>
          <w:p w14:paraId="6A1A227F" w14:textId="77777777" w:rsidR="00046D4A" w:rsidRPr="00B1530F" w:rsidRDefault="00046D4A" w:rsidP="004F19EB">
            <w:pPr>
              <w:pStyle w:val="TAL"/>
              <w:rPr>
                <w:sz w:val="16"/>
              </w:rPr>
            </w:pPr>
            <w:r>
              <w:rPr>
                <w:sz w:val="16"/>
              </w:rPr>
              <w:t>0755</w:t>
            </w:r>
          </w:p>
        </w:tc>
        <w:tc>
          <w:tcPr>
            <w:tcW w:w="425" w:type="dxa"/>
          </w:tcPr>
          <w:p w14:paraId="07AA44E5" w14:textId="77777777" w:rsidR="00046D4A" w:rsidRPr="00B1530F" w:rsidRDefault="00046D4A" w:rsidP="004F19EB">
            <w:pPr>
              <w:pStyle w:val="TAR"/>
              <w:rPr>
                <w:sz w:val="16"/>
              </w:rPr>
            </w:pPr>
            <w:r>
              <w:rPr>
                <w:sz w:val="16"/>
              </w:rPr>
              <w:t>1</w:t>
            </w:r>
          </w:p>
        </w:tc>
        <w:tc>
          <w:tcPr>
            <w:tcW w:w="709" w:type="dxa"/>
          </w:tcPr>
          <w:p w14:paraId="2A21C81B" w14:textId="77777777" w:rsidR="00046D4A" w:rsidRPr="00B1530F" w:rsidRDefault="00046D4A" w:rsidP="004F19EB">
            <w:pPr>
              <w:pStyle w:val="TAL"/>
              <w:rPr>
                <w:sz w:val="16"/>
              </w:rPr>
            </w:pPr>
            <w:r>
              <w:rPr>
                <w:sz w:val="16"/>
              </w:rPr>
              <w:t>Rel-18</w:t>
            </w:r>
          </w:p>
        </w:tc>
        <w:tc>
          <w:tcPr>
            <w:tcW w:w="283" w:type="dxa"/>
          </w:tcPr>
          <w:p w14:paraId="6D066F26" w14:textId="77777777" w:rsidR="00046D4A" w:rsidRPr="00B1530F" w:rsidRDefault="00046D4A" w:rsidP="004F19EB">
            <w:pPr>
              <w:pStyle w:val="TAL"/>
              <w:rPr>
                <w:sz w:val="16"/>
              </w:rPr>
            </w:pPr>
            <w:r>
              <w:rPr>
                <w:sz w:val="16"/>
              </w:rPr>
              <w:t>F</w:t>
            </w:r>
          </w:p>
        </w:tc>
        <w:tc>
          <w:tcPr>
            <w:tcW w:w="3261" w:type="dxa"/>
          </w:tcPr>
          <w:p w14:paraId="2AE2FF9D" w14:textId="77777777" w:rsidR="00046D4A" w:rsidRPr="00B1530F" w:rsidRDefault="00046D4A" w:rsidP="004F19EB">
            <w:pPr>
              <w:pStyle w:val="TAL"/>
              <w:rPr>
                <w:sz w:val="16"/>
              </w:rPr>
            </w:pPr>
            <w:r>
              <w:rPr>
                <w:sz w:val="16"/>
              </w:rPr>
              <w:t>NR_unlic-UEConTest</w:t>
            </w:r>
          </w:p>
        </w:tc>
        <w:tc>
          <w:tcPr>
            <w:tcW w:w="1269" w:type="dxa"/>
          </w:tcPr>
          <w:p w14:paraId="6174F8C8" w14:textId="77777777" w:rsidR="00046D4A" w:rsidRPr="00B1530F" w:rsidRDefault="00046D4A" w:rsidP="004F19EB">
            <w:pPr>
              <w:pStyle w:val="TAL"/>
              <w:rPr>
                <w:sz w:val="16"/>
              </w:rPr>
            </w:pPr>
            <w:r>
              <w:rPr>
                <w:sz w:val="16"/>
              </w:rPr>
              <w:t>agreed</w:t>
            </w:r>
          </w:p>
        </w:tc>
      </w:tr>
      <w:tr w:rsidR="00046D4A" w14:paraId="1CD17358" w14:textId="77777777" w:rsidTr="00F86A74">
        <w:tc>
          <w:tcPr>
            <w:tcW w:w="1097" w:type="dxa"/>
          </w:tcPr>
          <w:p w14:paraId="41FBBFEE" w14:textId="77777777" w:rsidR="00046D4A" w:rsidRPr="00B1530F" w:rsidRDefault="00046D4A" w:rsidP="004F19EB">
            <w:pPr>
              <w:pStyle w:val="TAL"/>
              <w:rPr>
                <w:sz w:val="16"/>
              </w:rPr>
            </w:pPr>
            <w:r>
              <w:rPr>
                <w:sz w:val="16"/>
              </w:rPr>
              <w:t>R5-243400</w:t>
            </w:r>
          </w:p>
        </w:tc>
        <w:tc>
          <w:tcPr>
            <w:tcW w:w="3872" w:type="dxa"/>
          </w:tcPr>
          <w:p w14:paraId="71FEF0F7" w14:textId="77777777" w:rsidR="00046D4A" w:rsidRPr="00B1530F" w:rsidRDefault="00046D4A" w:rsidP="004F19EB">
            <w:pPr>
              <w:pStyle w:val="TAL"/>
              <w:rPr>
                <w:sz w:val="16"/>
              </w:rPr>
            </w:pPr>
            <w:r>
              <w:rPr>
                <w:sz w:val="16"/>
              </w:rPr>
              <w:t>Addition of TTs for NR-U Timing Accuracy Test</w:t>
            </w:r>
          </w:p>
        </w:tc>
        <w:tc>
          <w:tcPr>
            <w:tcW w:w="1408" w:type="dxa"/>
          </w:tcPr>
          <w:p w14:paraId="5C6F15F6" w14:textId="77777777" w:rsidR="00046D4A" w:rsidRPr="00B1530F" w:rsidRDefault="00046D4A" w:rsidP="004F19EB">
            <w:pPr>
              <w:pStyle w:val="TAL"/>
              <w:rPr>
                <w:sz w:val="16"/>
              </w:rPr>
            </w:pPr>
            <w:r>
              <w:rPr>
                <w:sz w:val="16"/>
              </w:rPr>
              <w:t>Qualcomm France</w:t>
            </w:r>
          </w:p>
        </w:tc>
        <w:tc>
          <w:tcPr>
            <w:tcW w:w="989" w:type="dxa"/>
          </w:tcPr>
          <w:p w14:paraId="2CAA5D4E" w14:textId="77777777" w:rsidR="00046D4A" w:rsidRPr="00B1530F" w:rsidRDefault="00046D4A" w:rsidP="004F19EB">
            <w:pPr>
              <w:pStyle w:val="TAL"/>
              <w:rPr>
                <w:sz w:val="16"/>
              </w:rPr>
            </w:pPr>
            <w:r>
              <w:rPr>
                <w:sz w:val="16"/>
              </w:rPr>
              <w:t>38.903</w:t>
            </w:r>
          </w:p>
        </w:tc>
        <w:tc>
          <w:tcPr>
            <w:tcW w:w="851" w:type="dxa"/>
          </w:tcPr>
          <w:p w14:paraId="1ECA3222" w14:textId="77777777" w:rsidR="00046D4A" w:rsidRPr="00B1530F" w:rsidRDefault="00046D4A" w:rsidP="004F19EB">
            <w:pPr>
              <w:pStyle w:val="TAL"/>
              <w:rPr>
                <w:sz w:val="16"/>
              </w:rPr>
            </w:pPr>
            <w:r>
              <w:rPr>
                <w:sz w:val="16"/>
              </w:rPr>
              <w:t>0756</w:t>
            </w:r>
          </w:p>
        </w:tc>
        <w:tc>
          <w:tcPr>
            <w:tcW w:w="425" w:type="dxa"/>
          </w:tcPr>
          <w:p w14:paraId="4DF2100D" w14:textId="77777777" w:rsidR="00046D4A" w:rsidRPr="00B1530F" w:rsidRDefault="00046D4A" w:rsidP="004F19EB">
            <w:pPr>
              <w:pStyle w:val="TAR"/>
              <w:rPr>
                <w:sz w:val="16"/>
              </w:rPr>
            </w:pPr>
            <w:r>
              <w:rPr>
                <w:sz w:val="16"/>
              </w:rPr>
              <w:t>-</w:t>
            </w:r>
          </w:p>
        </w:tc>
        <w:tc>
          <w:tcPr>
            <w:tcW w:w="709" w:type="dxa"/>
          </w:tcPr>
          <w:p w14:paraId="5A5EAA6C" w14:textId="77777777" w:rsidR="00046D4A" w:rsidRPr="00B1530F" w:rsidRDefault="00046D4A" w:rsidP="004F19EB">
            <w:pPr>
              <w:pStyle w:val="TAL"/>
              <w:rPr>
                <w:sz w:val="16"/>
              </w:rPr>
            </w:pPr>
            <w:r>
              <w:rPr>
                <w:sz w:val="16"/>
              </w:rPr>
              <w:t>Rel-18</w:t>
            </w:r>
          </w:p>
        </w:tc>
        <w:tc>
          <w:tcPr>
            <w:tcW w:w="283" w:type="dxa"/>
          </w:tcPr>
          <w:p w14:paraId="7CBCDA0E" w14:textId="77777777" w:rsidR="00046D4A" w:rsidRPr="00B1530F" w:rsidRDefault="00046D4A" w:rsidP="004F19EB">
            <w:pPr>
              <w:pStyle w:val="TAL"/>
              <w:rPr>
                <w:sz w:val="16"/>
              </w:rPr>
            </w:pPr>
            <w:r>
              <w:rPr>
                <w:sz w:val="16"/>
              </w:rPr>
              <w:t>F</w:t>
            </w:r>
          </w:p>
        </w:tc>
        <w:tc>
          <w:tcPr>
            <w:tcW w:w="3261" w:type="dxa"/>
          </w:tcPr>
          <w:p w14:paraId="74064FB5" w14:textId="77777777" w:rsidR="00046D4A" w:rsidRPr="00B1530F" w:rsidRDefault="00046D4A" w:rsidP="004F19EB">
            <w:pPr>
              <w:pStyle w:val="TAL"/>
              <w:rPr>
                <w:sz w:val="16"/>
              </w:rPr>
            </w:pPr>
            <w:r>
              <w:rPr>
                <w:sz w:val="16"/>
              </w:rPr>
              <w:t>NR_unlic-UEConTest</w:t>
            </w:r>
          </w:p>
        </w:tc>
        <w:tc>
          <w:tcPr>
            <w:tcW w:w="1269" w:type="dxa"/>
          </w:tcPr>
          <w:p w14:paraId="312CC013" w14:textId="77777777" w:rsidR="00046D4A" w:rsidRPr="00B1530F" w:rsidRDefault="00046D4A" w:rsidP="004F19EB">
            <w:pPr>
              <w:pStyle w:val="TAL"/>
              <w:rPr>
                <w:sz w:val="16"/>
              </w:rPr>
            </w:pPr>
            <w:r>
              <w:rPr>
                <w:sz w:val="16"/>
              </w:rPr>
              <w:t>agreed</w:t>
            </w:r>
          </w:p>
        </w:tc>
      </w:tr>
      <w:tr w:rsidR="00046D4A" w14:paraId="6F6A771C" w14:textId="77777777" w:rsidTr="00F86A74">
        <w:tc>
          <w:tcPr>
            <w:tcW w:w="1097" w:type="dxa"/>
          </w:tcPr>
          <w:p w14:paraId="2A42B3AA" w14:textId="77777777" w:rsidR="00046D4A" w:rsidRPr="00B1530F" w:rsidRDefault="00046D4A" w:rsidP="004F19EB">
            <w:pPr>
              <w:pStyle w:val="TAL"/>
              <w:rPr>
                <w:sz w:val="16"/>
              </w:rPr>
            </w:pPr>
            <w:r>
              <w:rPr>
                <w:sz w:val="16"/>
              </w:rPr>
              <w:t>R5-243401</w:t>
            </w:r>
          </w:p>
        </w:tc>
        <w:tc>
          <w:tcPr>
            <w:tcW w:w="3872" w:type="dxa"/>
          </w:tcPr>
          <w:p w14:paraId="5BF3392D" w14:textId="77777777" w:rsidR="00046D4A" w:rsidRPr="00B1530F" w:rsidRDefault="00046D4A" w:rsidP="004F19EB">
            <w:pPr>
              <w:pStyle w:val="TAL"/>
              <w:rPr>
                <w:sz w:val="16"/>
              </w:rPr>
            </w:pPr>
            <w:r>
              <w:rPr>
                <w:sz w:val="16"/>
              </w:rPr>
              <w:t>Addition of TTs for NR-U Timing Advance Test</w:t>
            </w:r>
          </w:p>
        </w:tc>
        <w:tc>
          <w:tcPr>
            <w:tcW w:w="1408" w:type="dxa"/>
          </w:tcPr>
          <w:p w14:paraId="1CE56AF0" w14:textId="77777777" w:rsidR="00046D4A" w:rsidRPr="00B1530F" w:rsidRDefault="00046D4A" w:rsidP="004F19EB">
            <w:pPr>
              <w:pStyle w:val="TAL"/>
              <w:rPr>
                <w:sz w:val="16"/>
              </w:rPr>
            </w:pPr>
            <w:r>
              <w:rPr>
                <w:sz w:val="16"/>
              </w:rPr>
              <w:t>Qualcomm France</w:t>
            </w:r>
          </w:p>
        </w:tc>
        <w:tc>
          <w:tcPr>
            <w:tcW w:w="989" w:type="dxa"/>
          </w:tcPr>
          <w:p w14:paraId="284428C5" w14:textId="77777777" w:rsidR="00046D4A" w:rsidRPr="00B1530F" w:rsidRDefault="00046D4A" w:rsidP="004F19EB">
            <w:pPr>
              <w:pStyle w:val="TAL"/>
              <w:rPr>
                <w:sz w:val="16"/>
              </w:rPr>
            </w:pPr>
            <w:r>
              <w:rPr>
                <w:sz w:val="16"/>
              </w:rPr>
              <w:t>38.903</w:t>
            </w:r>
          </w:p>
        </w:tc>
        <w:tc>
          <w:tcPr>
            <w:tcW w:w="851" w:type="dxa"/>
          </w:tcPr>
          <w:p w14:paraId="59DCCE27" w14:textId="77777777" w:rsidR="00046D4A" w:rsidRPr="00B1530F" w:rsidRDefault="00046D4A" w:rsidP="004F19EB">
            <w:pPr>
              <w:pStyle w:val="TAL"/>
              <w:rPr>
                <w:sz w:val="16"/>
              </w:rPr>
            </w:pPr>
            <w:r>
              <w:rPr>
                <w:sz w:val="16"/>
              </w:rPr>
              <w:t>0757</w:t>
            </w:r>
          </w:p>
        </w:tc>
        <w:tc>
          <w:tcPr>
            <w:tcW w:w="425" w:type="dxa"/>
          </w:tcPr>
          <w:p w14:paraId="06DD9E0A" w14:textId="77777777" w:rsidR="00046D4A" w:rsidRPr="00B1530F" w:rsidRDefault="00046D4A" w:rsidP="004F19EB">
            <w:pPr>
              <w:pStyle w:val="TAR"/>
              <w:rPr>
                <w:sz w:val="16"/>
              </w:rPr>
            </w:pPr>
            <w:r>
              <w:rPr>
                <w:sz w:val="16"/>
              </w:rPr>
              <w:t>-</w:t>
            </w:r>
          </w:p>
        </w:tc>
        <w:tc>
          <w:tcPr>
            <w:tcW w:w="709" w:type="dxa"/>
          </w:tcPr>
          <w:p w14:paraId="7F04A060" w14:textId="77777777" w:rsidR="00046D4A" w:rsidRPr="00B1530F" w:rsidRDefault="00046D4A" w:rsidP="004F19EB">
            <w:pPr>
              <w:pStyle w:val="TAL"/>
              <w:rPr>
                <w:sz w:val="16"/>
              </w:rPr>
            </w:pPr>
            <w:r>
              <w:rPr>
                <w:sz w:val="16"/>
              </w:rPr>
              <w:t>Rel-18</w:t>
            </w:r>
          </w:p>
        </w:tc>
        <w:tc>
          <w:tcPr>
            <w:tcW w:w="283" w:type="dxa"/>
          </w:tcPr>
          <w:p w14:paraId="6F896C4C" w14:textId="77777777" w:rsidR="00046D4A" w:rsidRPr="00B1530F" w:rsidRDefault="00046D4A" w:rsidP="004F19EB">
            <w:pPr>
              <w:pStyle w:val="TAL"/>
              <w:rPr>
                <w:sz w:val="16"/>
              </w:rPr>
            </w:pPr>
            <w:r>
              <w:rPr>
                <w:sz w:val="16"/>
              </w:rPr>
              <w:t>F</w:t>
            </w:r>
          </w:p>
        </w:tc>
        <w:tc>
          <w:tcPr>
            <w:tcW w:w="3261" w:type="dxa"/>
          </w:tcPr>
          <w:p w14:paraId="060C8F55" w14:textId="77777777" w:rsidR="00046D4A" w:rsidRPr="00B1530F" w:rsidRDefault="00046D4A" w:rsidP="004F19EB">
            <w:pPr>
              <w:pStyle w:val="TAL"/>
              <w:rPr>
                <w:sz w:val="16"/>
              </w:rPr>
            </w:pPr>
            <w:r>
              <w:rPr>
                <w:sz w:val="16"/>
              </w:rPr>
              <w:t>NR_unlic-UEConTest</w:t>
            </w:r>
          </w:p>
        </w:tc>
        <w:tc>
          <w:tcPr>
            <w:tcW w:w="1269" w:type="dxa"/>
          </w:tcPr>
          <w:p w14:paraId="2AE35CC3" w14:textId="77777777" w:rsidR="00046D4A" w:rsidRPr="00B1530F" w:rsidRDefault="00046D4A" w:rsidP="004F19EB">
            <w:pPr>
              <w:pStyle w:val="TAL"/>
              <w:rPr>
                <w:sz w:val="16"/>
              </w:rPr>
            </w:pPr>
            <w:r>
              <w:rPr>
                <w:sz w:val="16"/>
              </w:rPr>
              <w:t>agreed</w:t>
            </w:r>
          </w:p>
        </w:tc>
      </w:tr>
      <w:tr w:rsidR="00046D4A" w14:paraId="4B1F12D3" w14:textId="77777777" w:rsidTr="00F86A74">
        <w:tc>
          <w:tcPr>
            <w:tcW w:w="1097" w:type="dxa"/>
          </w:tcPr>
          <w:p w14:paraId="626857F1" w14:textId="77777777" w:rsidR="00046D4A" w:rsidRPr="00B1530F" w:rsidRDefault="00046D4A" w:rsidP="004F19EB">
            <w:pPr>
              <w:pStyle w:val="TAL"/>
              <w:rPr>
                <w:sz w:val="16"/>
              </w:rPr>
            </w:pPr>
            <w:r>
              <w:rPr>
                <w:sz w:val="16"/>
              </w:rPr>
              <w:t>R5-243402</w:t>
            </w:r>
          </w:p>
        </w:tc>
        <w:tc>
          <w:tcPr>
            <w:tcW w:w="3872" w:type="dxa"/>
          </w:tcPr>
          <w:p w14:paraId="5802B29C" w14:textId="77777777" w:rsidR="00046D4A" w:rsidRPr="00B1530F" w:rsidRDefault="00046D4A" w:rsidP="004F19EB">
            <w:pPr>
              <w:pStyle w:val="TAL"/>
              <w:rPr>
                <w:sz w:val="16"/>
              </w:rPr>
            </w:pPr>
            <w:r>
              <w:rPr>
                <w:sz w:val="16"/>
              </w:rPr>
              <w:t>Addition of TTs for NR-U L1-RSRP measurement reporting tests</w:t>
            </w:r>
          </w:p>
        </w:tc>
        <w:tc>
          <w:tcPr>
            <w:tcW w:w="1408" w:type="dxa"/>
          </w:tcPr>
          <w:p w14:paraId="7A8AE063" w14:textId="77777777" w:rsidR="00046D4A" w:rsidRPr="00B1530F" w:rsidRDefault="00046D4A" w:rsidP="004F19EB">
            <w:pPr>
              <w:pStyle w:val="TAL"/>
              <w:rPr>
                <w:sz w:val="16"/>
              </w:rPr>
            </w:pPr>
            <w:r>
              <w:rPr>
                <w:sz w:val="16"/>
              </w:rPr>
              <w:t>Qualcomm France</w:t>
            </w:r>
          </w:p>
        </w:tc>
        <w:tc>
          <w:tcPr>
            <w:tcW w:w="989" w:type="dxa"/>
          </w:tcPr>
          <w:p w14:paraId="3CCF2E60" w14:textId="77777777" w:rsidR="00046D4A" w:rsidRPr="00B1530F" w:rsidRDefault="00046D4A" w:rsidP="004F19EB">
            <w:pPr>
              <w:pStyle w:val="TAL"/>
              <w:rPr>
                <w:sz w:val="16"/>
              </w:rPr>
            </w:pPr>
            <w:r>
              <w:rPr>
                <w:sz w:val="16"/>
              </w:rPr>
              <w:t>38.903</w:t>
            </w:r>
          </w:p>
        </w:tc>
        <w:tc>
          <w:tcPr>
            <w:tcW w:w="851" w:type="dxa"/>
          </w:tcPr>
          <w:p w14:paraId="7332EED1" w14:textId="77777777" w:rsidR="00046D4A" w:rsidRPr="00B1530F" w:rsidRDefault="00046D4A" w:rsidP="004F19EB">
            <w:pPr>
              <w:pStyle w:val="TAL"/>
              <w:rPr>
                <w:sz w:val="16"/>
              </w:rPr>
            </w:pPr>
            <w:r>
              <w:rPr>
                <w:sz w:val="16"/>
              </w:rPr>
              <w:t>0758</w:t>
            </w:r>
          </w:p>
        </w:tc>
        <w:tc>
          <w:tcPr>
            <w:tcW w:w="425" w:type="dxa"/>
          </w:tcPr>
          <w:p w14:paraId="0400AEE2" w14:textId="77777777" w:rsidR="00046D4A" w:rsidRPr="00B1530F" w:rsidRDefault="00046D4A" w:rsidP="004F19EB">
            <w:pPr>
              <w:pStyle w:val="TAR"/>
              <w:rPr>
                <w:sz w:val="16"/>
              </w:rPr>
            </w:pPr>
            <w:r>
              <w:rPr>
                <w:sz w:val="16"/>
              </w:rPr>
              <w:t>-</w:t>
            </w:r>
          </w:p>
        </w:tc>
        <w:tc>
          <w:tcPr>
            <w:tcW w:w="709" w:type="dxa"/>
          </w:tcPr>
          <w:p w14:paraId="2941B765" w14:textId="77777777" w:rsidR="00046D4A" w:rsidRPr="00B1530F" w:rsidRDefault="00046D4A" w:rsidP="004F19EB">
            <w:pPr>
              <w:pStyle w:val="TAL"/>
              <w:rPr>
                <w:sz w:val="16"/>
              </w:rPr>
            </w:pPr>
            <w:r>
              <w:rPr>
                <w:sz w:val="16"/>
              </w:rPr>
              <w:t>Rel-18</w:t>
            </w:r>
          </w:p>
        </w:tc>
        <w:tc>
          <w:tcPr>
            <w:tcW w:w="283" w:type="dxa"/>
          </w:tcPr>
          <w:p w14:paraId="5925665F" w14:textId="77777777" w:rsidR="00046D4A" w:rsidRPr="00B1530F" w:rsidRDefault="00046D4A" w:rsidP="004F19EB">
            <w:pPr>
              <w:pStyle w:val="TAL"/>
              <w:rPr>
                <w:sz w:val="16"/>
              </w:rPr>
            </w:pPr>
            <w:r>
              <w:rPr>
                <w:sz w:val="16"/>
              </w:rPr>
              <w:t>F</w:t>
            </w:r>
          </w:p>
        </w:tc>
        <w:tc>
          <w:tcPr>
            <w:tcW w:w="3261" w:type="dxa"/>
          </w:tcPr>
          <w:p w14:paraId="0AD52BB3" w14:textId="77777777" w:rsidR="00046D4A" w:rsidRPr="00B1530F" w:rsidRDefault="00046D4A" w:rsidP="004F19EB">
            <w:pPr>
              <w:pStyle w:val="TAL"/>
              <w:rPr>
                <w:sz w:val="16"/>
              </w:rPr>
            </w:pPr>
            <w:r>
              <w:rPr>
                <w:sz w:val="16"/>
              </w:rPr>
              <w:t>NR_unlic-UEConTest</w:t>
            </w:r>
          </w:p>
        </w:tc>
        <w:tc>
          <w:tcPr>
            <w:tcW w:w="1269" w:type="dxa"/>
          </w:tcPr>
          <w:p w14:paraId="2EFA15B2" w14:textId="77777777" w:rsidR="00046D4A" w:rsidRPr="00B1530F" w:rsidRDefault="00046D4A" w:rsidP="004F19EB">
            <w:pPr>
              <w:pStyle w:val="TAL"/>
              <w:rPr>
                <w:sz w:val="16"/>
              </w:rPr>
            </w:pPr>
            <w:r>
              <w:rPr>
                <w:sz w:val="16"/>
              </w:rPr>
              <w:t>revised</w:t>
            </w:r>
          </w:p>
        </w:tc>
      </w:tr>
      <w:tr w:rsidR="00046D4A" w14:paraId="461F6CBF" w14:textId="77777777" w:rsidTr="00F86A74">
        <w:tc>
          <w:tcPr>
            <w:tcW w:w="1097" w:type="dxa"/>
          </w:tcPr>
          <w:p w14:paraId="0221F53C" w14:textId="77777777" w:rsidR="00046D4A" w:rsidRPr="00B1530F" w:rsidRDefault="00046D4A" w:rsidP="004F19EB">
            <w:pPr>
              <w:pStyle w:val="TAL"/>
              <w:rPr>
                <w:sz w:val="16"/>
              </w:rPr>
            </w:pPr>
            <w:r>
              <w:rPr>
                <w:sz w:val="16"/>
              </w:rPr>
              <w:t>R5-243743</w:t>
            </w:r>
          </w:p>
        </w:tc>
        <w:tc>
          <w:tcPr>
            <w:tcW w:w="3872" w:type="dxa"/>
          </w:tcPr>
          <w:p w14:paraId="6BC9A455" w14:textId="77777777" w:rsidR="00046D4A" w:rsidRPr="00B1530F" w:rsidRDefault="00046D4A" w:rsidP="004F19EB">
            <w:pPr>
              <w:pStyle w:val="TAL"/>
              <w:rPr>
                <w:sz w:val="16"/>
              </w:rPr>
            </w:pPr>
            <w:r>
              <w:rPr>
                <w:sz w:val="16"/>
              </w:rPr>
              <w:t>Addition of TTs for NR-U L1-RSRP measurement reporting tests</w:t>
            </w:r>
          </w:p>
        </w:tc>
        <w:tc>
          <w:tcPr>
            <w:tcW w:w="1408" w:type="dxa"/>
          </w:tcPr>
          <w:p w14:paraId="31B25129" w14:textId="77777777" w:rsidR="00046D4A" w:rsidRPr="00B1530F" w:rsidRDefault="00046D4A" w:rsidP="004F19EB">
            <w:pPr>
              <w:pStyle w:val="TAL"/>
              <w:rPr>
                <w:sz w:val="16"/>
              </w:rPr>
            </w:pPr>
            <w:r>
              <w:rPr>
                <w:sz w:val="16"/>
              </w:rPr>
              <w:t>Qualcomm France</w:t>
            </w:r>
          </w:p>
        </w:tc>
        <w:tc>
          <w:tcPr>
            <w:tcW w:w="989" w:type="dxa"/>
          </w:tcPr>
          <w:p w14:paraId="20E05B40" w14:textId="77777777" w:rsidR="00046D4A" w:rsidRPr="00B1530F" w:rsidRDefault="00046D4A" w:rsidP="004F19EB">
            <w:pPr>
              <w:pStyle w:val="TAL"/>
              <w:rPr>
                <w:sz w:val="16"/>
              </w:rPr>
            </w:pPr>
            <w:r>
              <w:rPr>
                <w:sz w:val="16"/>
              </w:rPr>
              <w:t>38.903</w:t>
            </w:r>
          </w:p>
        </w:tc>
        <w:tc>
          <w:tcPr>
            <w:tcW w:w="851" w:type="dxa"/>
          </w:tcPr>
          <w:p w14:paraId="5A19796B" w14:textId="77777777" w:rsidR="00046D4A" w:rsidRPr="00B1530F" w:rsidRDefault="00046D4A" w:rsidP="004F19EB">
            <w:pPr>
              <w:pStyle w:val="TAL"/>
              <w:rPr>
                <w:sz w:val="16"/>
              </w:rPr>
            </w:pPr>
            <w:r>
              <w:rPr>
                <w:sz w:val="16"/>
              </w:rPr>
              <w:t>0758</w:t>
            </w:r>
          </w:p>
        </w:tc>
        <w:tc>
          <w:tcPr>
            <w:tcW w:w="425" w:type="dxa"/>
          </w:tcPr>
          <w:p w14:paraId="1E53EF8A" w14:textId="77777777" w:rsidR="00046D4A" w:rsidRPr="00B1530F" w:rsidRDefault="00046D4A" w:rsidP="004F19EB">
            <w:pPr>
              <w:pStyle w:val="TAR"/>
              <w:rPr>
                <w:sz w:val="16"/>
              </w:rPr>
            </w:pPr>
            <w:r>
              <w:rPr>
                <w:sz w:val="16"/>
              </w:rPr>
              <w:t>1</w:t>
            </w:r>
          </w:p>
        </w:tc>
        <w:tc>
          <w:tcPr>
            <w:tcW w:w="709" w:type="dxa"/>
          </w:tcPr>
          <w:p w14:paraId="151949AB" w14:textId="77777777" w:rsidR="00046D4A" w:rsidRPr="00B1530F" w:rsidRDefault="00046D4A" w:rsidP="004F19EB">
            <w:pPr>
              <w:pStyle w:val="TAL"/>
              <w:rPr>
                <w:sz w:val="16"/>
              </w:rPr>
            </w:pPr>
            <w:r>
              <w:rPr>
                <w:sz w:val="16"/>
              </w:rPr>
              <w:t>Rel-18</w:t>
            </w:r>
          </w:p>
        </w:tc>
        <w:tc>
          <w:tcPr>
            <w:tcW w:w="283" w:type="dxa"/>
          </w:tcPr>
          <w:p w14:paraId="062BD202" w14:textId="77777777" w:rsidR="00046D4A" w:rsidRPr="00B1530F" w:rsidRDefault="00046D4A" w:rsidP="004F19EB">
            <w:pPr>
              <w:pStyle w:val="TAL"/>
              <w:rPr>
                <w:sz w:val="16"/>
              </w:rPr>
            </w:pPr>
            <w:r>
              <w:rPr>
                <w:sz w:val="16"/>
              </w:rPr>
              <w:t>F</w:t>
            </w:r>
          </w:p>
        </w:tc>
        <w:tc>
          <w:tcPr>
            <w:tcW w:w="3261" w:type="dxa"/>
          </w:tcPr>
          <w:p w14:paraId="5A2442A2" w14:textId="77777777" w:rsidR="00046D4A" w:rsidRPr="00B1530F" w:rsidRDefault="00046D4A" w:rsidP="004F19EB">
            <w:pPr>
              <w:pStyle w:val="TAL"/>
              <w:rPr>
                <w:sz w:val="16"/>
              </w:rPr>
            </w:pPr>
            <w:r>
              <w:rPr>
                <w:sz w:val="16"/>
              </w:rPr>
              <w:t>NR_unlic-UEConTest</w:t>
            </w:r>
          </w:p>
        </w:tc>
        <w:tc>
          <w:tcPr>
            <w:tcW w:w="1269" w:type="dxa"/>
          </w:tcPr>
          <w:p w14:paraId="3C1D2BA0" w14:textId="77777777" w:rsidR="00046D4A" w:rsidRPr="00B1530F" w:rsidRDefault="00046D4A" w:rsidP="004F19EB">
            <w:pPr>
              <w:pStyle w:val="TAL"/>
              <w:rPr>
                <w:sz w:val="16"/>
              </w:rPr>
            </w:pPr>
            <w:r>
              <w:rPr>
                <w:sz w:val="16"/>
              </w:rPr>
              <w:t>revised</w:t>
            </w:r>
          </w:p>
        </w:tc>
      </w:tr>
      <w:tr w:rsidR="00046D4A" w14:paraId="0956E5A5" w14:textId="77777777" w:rsidTr="00F86A74">
        <w:tc>
          <w:tcPr>
            <w:tcW w:w="1097" w:type="dxa"/>
          </w:tcPr>
          <w:p w14:paraId="3E9BAA23" w14:textId="77777777" w:rsidR="00046D4A" w:rsidRPr="00B1530F" w:rsidRDefault="00046D4A" w:rsidP="004F19EB">
            <w:pPr>
              <w:pStyle w:val="TAL"/>
              <w:rPr>
                <w:sz w:val="16"/>
              </w:rPr>
            </w:pPr>
            <w:r>
              <w:rPr>
                <w:sz w:val="16"/>
              </w:rPr>
              <w:t>R5-244000</w:t>
            </w:r>
          </w:p>
        </w:tc>
        <w:tc>
          <w:tcPr>
            <w:tcW w:w="3872" w:type="dxa"/>
          </w:tcPr>
          <w:p w14:paraId="74DAD6E1" w14:textId="77777777" w:rsidR="00046D4A" w:rsidRPr="00B1530F" w:rsidRDefault="00046D4A" w:rsidP="004F19EB">
            <w:pPr>
              <w:pStyle w:val="TAL"/>
              <w:rPr>
                <w:sz w:val="16"/>
              </w:rPr>
            </w:pPr>
            <w:r>
              <w:rPr>
                <w:sz w:val="16"/>
              </w:rPr>
              <w:t>Addition of TTs for NR-U L1-RSRP measurement reporting tests</w:t>
            </w:r>
          </w:p>
        </w:tc>
        <w:tc>
          <w:tcPr>
            <w:tcW w:w="1408" w:type="dxa"/>
          </w:tcPr>
          <w:p w14:paraId="0A727199" w14:textId="77777777" w:rsidR="00046D4A" w:rsidRPr="00B1530F" w:rsidRDefault="00046D4A" w:rsidP="004F19EB">
            <w:pPr>
              <w:pStyle w:val="TAL"/>
              <w:rPr>
                <w:sz w:val="16"/>
              </w:rPr>
            </w:pPr>
            <w:r>
              <w:rPr>
                <w:sz w:val="16"/>
              </w:rPr>
              <w:t>Qualcomm France</w:t>
            </w:r>
          </w:p>
        </w:tc>
        <w:tc>
          <w:tcPr>
            <w:tcW w:w="989" w:type="dxa"/>
          </w:tcPr>
          <w:p w14:paraId="637CB7CC" w14:textId="77777777" w:rsidR="00046D4A" w:rsidRPr="00B1530F" w:rsidRDefault="00046D4A" w:rsidP="004F19EB">
            <w:pPr>
              <w:pStyle w:val="TAL"/>
              <w:rPr>
                <w:sz w:val="16"/>
              </w:rPr>
            </w:pPr>
            <w:r>
              <w:rPr>
                <w:sz w:val="16"/>
              </w:rPr>
              <w:t>38.903</w:t>
            </w:r>
          </w:p>
        </w:tc>
        <w:tc>
          <w:tcPr>
            <w:tcW w:w="851" w:type="dxa"/>
          </w:tcPr>
          <w:p w14:paraId="42A3F64F" w14:textId="77777777" w:rsidR="00046D4A" w:rsidRPr="00B1530F" w:rsidRDefault="00046D4A" w:rsidP="004F19EB">
            <w:pPr>
              <w:pStyle w:val="TAL"/>
              <w:rPr>
                <w:sz w:val="16"/>
              </w:rPr>
            </w:pPr>
            <w:r>
              <w:rPr>
                <w:sz w:val="16"/>
              </w:rPr>
              <w:t>0758</w:t>
            </w:r>
          </w:p>
        </w:tc>
        <w:tc>
          <w:tcPr>
            <w:tcW w:w="425" w:type="dxa"/>
          </w:tcPr>
          <w:p w14:paraId="272D0F70" w14:textId="77777777" w:rsidR="00046D4A" w:rsidRPr="00B1530F" w:rsidRDefault="00046D4A" w:rsidP="004F19EB">
            <w:pPr>
              <w:pStyle w:val="TAR"/>
              <w:rPr>
                <w:sz w:val="16"/>
              </w:rPr>
            </w:pPr>
            <w:r>
              <w:rPr>
                <w:sz w:val="16"/>
              </w:rPr>
              <w:t>2</w:t>
            </w:r>
          </w:p>
        </w:tc>
        <w:tc>
          <w:tcPr>
            <w:tcW w:w="709" w:type="dxa"/>
          </w:tcPr>
          <w:p w14:paraId="06B61442" w14:textId="77777777" w:rsidR="00046D4A" w:rsidRPr="00B1530F" w:rsidRDefault="00046D4A" w:rsidP="004F19EB">
            <w:pPr>
              <w:pStyle w:val="TAL"/>
              <w:rPr>
                <w:sz w:val="16"/>
              </w:rPr>
            </w:pPr>
            <w:r>
              <w:rPr>
                <w:sz w:val="16"/>
              </w:rPr>
              <w:t>Rel-18</w:t>
            </w:r>
          </w:p>
        </w:tc>
        <w:tc>
          <w:tcPr>
            <w:tcW w:w="283" w:type="dxa"/>
          </w:tcPr>
          <w:p w14:paraId="1233CFEB" w14:textId="77777777" w:rsidR="00046D4A" w:rsidRPr="00B1530F" w:rsidRDefault="00046D4A" w:rsidP="004F19EB">
            <w:pPr>
              <w:pStyle w:val="TAL"/>
              <w:rPr>
                <w:sz w:val="16"/>
              </w:rPr>
            </w:pPr>
            <w:r>
              <w:rPr>
                <w:sz w:val="16"/>
              </w:rPr>
              <w:t>F</w:t>
            </w:r>
          </w:p>
        </w:tc>
        <w:tc>
          <w:tcPr>
            <w:tcW w:w="3261" w:type="dxa"/>
          </w:tcPr>
          <w:p w14:paraId="68BC16BA" w14:textId="77777777" w:rsidR="00046D4A" w:rsidRPr="00B1530F" w:rsidRDefault="00046D4A" w:rsidP="004F19EB">
            <w:pPr>
              <w:pStyle w:val="TAL"/>
              <w:rPr>
                <w:sz w:val="16"/>
              </w:rPr>
            </w:pPr>
            <w:r>
              <w:rPr>
                <w:sz w:val="16"/>
              </w:rPr>
              <w:t>NR_unlic-UEConTest</w:t>
            </w:r>
          </w:p>
        </w:tc>
        <w:tc>
          <w:tcPr>
            <w:tcW w:w="1269" w:type="dxa"/>
          </w:tcPr>
          <w:p w14:paraId="12C0CBCB" w14:textId="77777777" w:rsidR="00046D4A" w:rsidRPr="00B1530F" w:rsidRDefault="00046D4A" w:rsidP="004F19EB">
            <w:pPr>
              <w:pStyle w:val="TAL"/>
              <w:rPr>
                <w:sz w:val="16"/>
              </w:rPr>
            </w:pPr>
            <w:r>
              <w:rPr>
                <w:sz w:val="16"/>
              </w:rPr>
              <w:t>revised</w:t>
            </w:r>
          </w:p>
        </w:tc>
      </w:tr>
      <w:tr w:rsidR="00046D4A" w14:paraId="3F849237" w14:textId="77777777" w:rsidTr="00F86A74">
        <w:tc>
          <w:tcPr>
            <w:tcW w:w="1097" w:type="dxa"/>
          </w:tcPr>
          <w:p w14:paraId="65B49593" w14:textId="77777777" w:rsidR="00046D4A" w:rsidRPr="00B1530F" w:rsidRDefault="00046D4A" w:rsidP="004F19EB">
            <w:pPr>
              <w:pStyle w:val="TAL"/>
              <w:rPr>
                <w:sz w:val="16"/>
              </w:rPr>
            </w:pPr>
            <w:r>
              <w:rPr>
                <w:sz w:val="16"/>
              </w:rPr>
              <w:t>R5-244021</w:t>
            </w:r>
          </w:p>
        </w:tc>
        <w:tc>
          <w:tcPr>
            <w:tcW w:w="3872" w:type="dxa"/>
          </w:tcPr>
          <w:p w14:paraId="5BDB0FCD" w14:textId="77777777" w:rsidR="00046D4A" w:rsidRPr="00B1530F" w:rsidRDefault="00046D4A" w:rsidP="004F19EB">
            <w:pPr>
              <w:pStyle w:val="TAL"/>
              <w:rPr>
                <w:sz w:val="16"/>
              </w:rPr>
            </w:pPr>
            <w:r>
              <w:rPr>
                <w:sz w:val="16"/>
              </w:rPr>
              <w:t>Addition of TTs for NR-U L1-RSRP measurement reporting tests</w:t>
            </w:r>
          </w:p>
        </w:tc>
        <w:tc>
          <w:tcPr>
            <w:tcW w:w="1408" w:type="dxa"/>
          </w:tcPr>
          <w:p w14:paraId="7DFA1EC9" w14:textId="77777777" w:rsidR="00046D4A" w:rsidRPr="00B1530F" w:rsidRDefault="00046D4A" w:rsidP="004F19EB">
            <w:pPr>
              <w:pStyle w:val="TAL"/>
              <w:rPr>
                <w:sz w:val="16"/>
              </w:rPr>
            </w:pPr>
            <w:r>
              <w:rPr>
                <w:sz w:val="16"/>
              </w:rPr>
              <w:t>Qualcomm France</w:t>
            </w:r>
          </w:p>
        </w:tc>
        <w:tc>
          <w:tcPr>
            <w:tcW w:w="989" w:type="dxa"/>
          </w:tcPr>
          <w:p w14:paraId="7F7BF3C3" w14:textId="77777777" w:rsidR="00046D4A" w:rsidRPr="00B1530F" w:rsidRDefault="00046D4A" w:rsidP="004F19EB">
            <w:pPr>
              <w:pStyle w:val="TAL"/>
              <w:rPr>
                <w:sz w:val="16"/>
              </w:rPr>
            </w:pPr>
            <w:r>
              <w:rPr>
                <w:sz w:val="16"/>
              </w:rPr>
              <w:t>38.903</w:t>
            </w:r>
          </w:p>
        </w:tc>
        <w:tc>
          <w:tcPr>
            <w:tcW w:w="851" w:type="dxa"/>
          </w:tcPr>
          <w:p w14:paraId="51436BA9" w14:textId="77777777" w:rsidR="00046D4A" w:rsidRPr="00B1530F" w:rsidRDefault="00046D4A" w:rsidP="004F19EB">
            <w:pPr>
              <w:pStyle w:val="TAL"/>
              <w:rPr>
                <w:sz w:val="16"/>
              </w:rPr>
            </w:pPr>
            <w:r>
              <w:rPr>
                <w:sz w:val="16"/>
              </w:rPr>
              <w:t>0758</w:t>
            </w:r>
          </w:p>
        </w:tc>
        <w:tc>
          <w:tcPr>
            <w:tcW w:w="425" w:type="dxa"/>
          </w:tcPr>
          <w:p w14:paraId="22861AEC" w14:textId="77777777" w:rsidR="00046D4A" w:rsidRPr="00B1530F" w:rsidRDefault="00046D4A" w:rsidP="004F19EB">
            <w:pPr>
              <w:pStyle w:val="TAR"/>
              <w:rPr>
                <w:sz w:val="16"/>
              </w:rPr>
            </w:pPr>
            <w:r>
              <w:rPr>
                <w:sz w:val="16"/>
              </w:rPr>
              <w:t>3</w:t>
            </w:r>
          </w:p>
        </w:tc>
        <w:tc>
          <w:tcPr>
            <w:tcW w:w="709" w:type="dxa"/>
          </w:tcPr>
          <w:p w14:paraId="0DC39220" w14:textId="77777777" w:rsidR="00046D4A" w:rsidRPr="00B1530F" w:rsidRDefault="00046D4A" w:rsidP="004F19EB">
            <w:pPr>
              <w:pStyle w:val="TAL"/>
              <w:rPr>
                <w:sz w:val="16"/>
              </w:rPr>
            </w:pPr>
            <w:r>
              <w:rPr>
                <w:sz w:val="16"/>
              </w:rPr>
              <w:t>Rel-18</w:t>
            </w:r>
          </w:p>
        </w:tc>
        <w:tc>
          <w:tcPr>
            <w:tcW w:w="283" w:type="dxa"/>
          </w:tcPr>
          <w:p w14:paraId="22C9868E" w14:textId="77777777" w:rsidR="00046D4A" w:rsidRPr="00B1530F" w:rsidRDefault="00046D4A" w:rsidP="004F19EB">
            <w:pPr>
              <w:pStyle w:val="TAL"/>
              <w:rPr>
                <w:sz w:val="16"/>
              </w:rPr>
            </w:pPr>
            <w:r>
              <w:rPr>
                <w:sz w:val="16"/>
              </w:rPr>
              <w:t>F</w:t>
            </w:r>
          </w:p>
        </w:tc>
        <w:tc>
          <w:tcPr>
            <w:tcW w:w="3261" w:type="dxa"/>
          </w:tcPr>
          <w:p w14:paraId="283BC084" w14:textId="77777777" w:rsidR="00046D4A" w:rsidRPr="00B1530F" w:rsidRDefault="00046D4A" w:rsidP="004F19EB">
            <w:pPr>
              <w:pStyle w:val="TAL"/>
              <w:rPr>
                <w:sz w:val="16"/>
              </w:rPr>
            </w:pPr>
            <w:r>
              <w:rPr>
                <w:sz w:val="16"/>
              </w:rPr>
              <w:t>NR_unlic-UEConTest</w:t>
            </w:r>
          </w:p>
        </w:tc>
        <w:tc>
          <w:tcPr>
            <w:tcW w:w="1269" w:type="dxa"/>
          </w:tcPr>
          <w:p w14:paraId="17555402" w14:textId="77777777" w:rsidR="00046D4A" w:rsidRPr="00B1530F" w:rsidRDefault="00046D4A" w:rsidP="004F19EB">
            <w:pPr>
              <w:pStyle w:val="TAL"/>
              <w:rPr>
                <w:sz w:val="16"/>
              </w:rPr>
            </w:pPr>
            <w:r>
              <w:rPr>
                <w:sz w:val="16"/>
              </w:rPr>
              <w:t>agreed</w:t>
            </w:r>
          </w:p>
        </w:tc>
      </w:tr>
      <w:tr w:rsidR="00046D4A" w14:paraId="352FB132" w14:textId="77777777" w:rsidTr="00F86A74">
        <w:tc>
          <w:tcPr>
            <w:tcW w:w="1097" w:type="dxa"/>
          </w:tcPr>
          <w:p w14:paraId="5BEA1861" w14:textId="77777777" w:rsidR="00046D4A" w:rsidRPr="00B1530F" w:rsidRDefault="00046D4A" w:rsidP="004F19EB">
            <w:pPr>
              <w:pStyle w:val="TAL"/>
              <w:rPr>
                <w:sz w:val="16"/>
              </w:rPr>
            </w:pPr>
            <w:r>
              <w:rPr>
                <w:sz w:val="16"/>
              </w:rPr>
              <w:t>R5-243403</w:t>
            </w:r>
          </w:p>
        </w:tc>
        <w:tc>
          <w:tcPr>
            <w:tcW w:w="3872" w:type="dxa"/>
          </w:tcPr>
          <w:p w14:paraId="3EB61742" w14:textId="77777777" w:rsidR="00046D4A" w:rsidRPr="00B1530F" w:rsidRDefault="00046D4A" w:rsidP="004F19EB">
            <w:pPr>
              <w:pStyle w:val="TAL"/>
              <w:rPr>
                <w:sz w:val="16"/>
              </w:rPr>
            </w:pPr>
            <w:r>
              <w:rPr>
                <w:sz w:val="16"/>
              </w:rPr>
              <w:t>Addition of TTs for SCell activation and deactivation tests</w:t>
            </w:r>
          </w:p>
        </w:tc>
        <w:tc>
          <w:tcPr>
            <w:tcW w:w="1408" w:type="dxa"/>
          </w:tcPr>
          <w:p w14:paraId="6AA70688" w14:textId="77777777" w:rsidR="00046D4A" w:rsidRPr="00B1530F" w:rsidRDefault="00046D4A" w:rsidP="004F19EB">
            <w:pPr>
              <w:pStyle w:val="TAL"/>
              <w:rPr>
                <w:sz w:val="16"/>
              </w:rPr>
            </w:pPr>
            <w:r>
              <w:rPr>
                <w:sz w:val="16"/>
              </w:rPr>
              <w:t>Qualcomm France</w:t>
            </w:r>
          </w:p>
        </w:tc>
        <w:tc>
          <w:tcPr>
            <w:tcW w:w="989" w:type="dxa"/>
          </w:tcPr>
          <w:p w14:paraId="24B27B28" w14:textId="77777777" w:rsidR="00046D4A" w:rsidRPr="00B1530F" w:rsidRDefault="00046D4A" w:rsidP="004F19EB">
            <w:pPr>
              <w:pStyle w:val="TAL"/>
              <w:rPr>
                <w:sz w:val="16"/>
              </w:rPr>
            </w:pPr>
            <w:r>
              <w:rPr>
                <w:sz w:val="16"/>
              </w:rPr>
              <w:t>38.903</w:t>
            </w:r>
          </w:p>
        </w:tc>
        <w:tc>
          <w:tcPr>
            <w:tcW w:w="851" w:type="dxa"/>
          </w:tcPr>
          <w:p w14:paraId="6E2B68A6" w14:textId="77777777" w:rsidR="00046D4A" w:rsidRPr="00B1530F" w:rsidRDefault="00046D4A" w:rsidP="004F19EB">
            <w:pPr>
              <w:pStyle w:val="TAL"/>
              <w:rPr>
                <w:sz w:val="16"/>
              </w:rPr>
            </w:pPr>
            <w:r>
              <w:rPr>
                <w:sz w:val="16"/>
              </w:rPr>
              <w:t>0759</w:t>
            </w:r>
          </w:p>
        </w:tc>
        <w:tc>
          <w:tcPr>
            <w:tcW w:w="425" w:type="dxa"/>
          </w:tcPr>
          <w:p w14:paraId="125A8E36" w14:textId="77777777" w:rsidR="00046D4A" w:rsidRPr="00B1530F" w:rsidRDefault="00046D4A" w:rsidP="004F19EB">
            <w:pPr>
              <w:pStyle w:val="TAR"/>
              <w:rPr>
                <w:sz w:val="16"/>
              </w:rPr>
            </w:pPr>
            <w:r>
              <w:rPr>
                <w:sz w:val="16"/>
              </w:rPr>
              <w:t>-</w:t>
            </w:r>
          </w:p>
        </w:tc>
        <w:tc>
          <w:tcPr>
            <w:tcW w:w="709" w:type="dxa"/>
          </w:tcPr>
          <w:p w14:paraId="370E624B" w14:textId="77777777" w:rsidR="00046D4A" w:rsidRPr="00B1530F" w:rsidRDefault="00046D4A" w:rsidP="004F19EB">
            <w:pPr>
              <w:pStyle w:val="TAL"/>
              <w:rPr>
                <w:sz w:val="16"/>
              </w:rPr>
            </w:pPr>
            <w:r>
              <w:rPr>
                <w:sz w:val="16"/>
              </w:rPr>
              <w:t>Rel-18</w:t>
            </w:r>
          </w:p>
        </w:tc>
        <w:tc>
          <w:tcPr>
            <w:tcW w:w="283" w:type="dxa"/>
          </w:tcPr>
          <w:p w14:paraId="3DDDA552" w14:textId="77777777" w:rsidR="00046D4A" w:rsidRPr="00B1530F" w:rsidRDefault="00046D4A" w:rsidP="004F19EB">
            <w:pPr>
              <w:pStyle w:val="TAL"/>
              <w:rPr>
                <w:sz w:val="16"/>
              </w:rPr>
            </w:pPr>
            <w:r>
              <w:rPr>
                <w:sz w:val="16"/>
              </w:rPr>
              <w:t>F</w:t>
            </w:r>
          </w:p>
        </w:tc>
        <w:tc>
          <w:tcPr>
            <w:tcW w:w="3261" w:type="dxa"/>
          </w:tcPr>
          <w:p w14:paraId="7B1C1EF7" w14:textId="77777777" w:rsidR="00046D4A" w:rsidRPr="00B1530F" w:rsidRDefault="00046D4A" w:rsidP="004F19EB">
            <w:pPr>
              <w:pStyle w:val="TAL"/>
              <w:rPr>
                <w:sz w:val="16"/>
              </w:rPr>
            </w:pPr>
            <w:r>
              <w:rPr>
                <w:sz w:val="16"/>
              </w:rPr>
              <w:t>NR_unlic-UEConTest</w:t>
            </w:r>
          </w:p>
        </w:tc>
        <w:tc>
          <w:tcPr>
            <w:tcW w:w="1269" w:type="dxa"/>
          </w:tcPr>
          <w:p w14:paraId="00DCE451" w14:textId="77777777" w:rsidR="00046D4A" w:rsidRPr="00B1530F" w:rsidRDefault="00046D4A" w:rsidP="004F19EB">
            <w:pPr>
              <w:pStyle w:val="TAL"/>
              <w:rPr>
                <w:sz w:val="16"/>
              </w:rPr>
            </w:pPr>
            <w:r>
              <w:rPr>
                <w:sz w:val="16"/>
              </w:rPr>
              <w:t>agreed</w:t>
            </w:r>
          </w:p>
        </w:tc>
      </w:tr>
      <w:tr w:rsidR="00046D4A" w14:paraId="1100BF83" w14:textId="77777777" w:rsidTr="00F86A74">
        <w:tc>
          <w:tcPr>
            <w:tcW w:w="1097" w:type="dxa"/>
          </w:tcPr>
          <w:p w14:paraId="01ADA6BB" w14:textId="77777777" w:rsidR="00046D4A" w:rsidRPr="00B1530F" w:rsidRDefault="00046D4A" w:rsidP="004F19EB">
            <w:pPr>
              <w:pStyle w:val="TAL"/>
              <w:rPr>
                <w:sz w:val="16"/>
              </w:rPr>
            </w:pPr>
            <w:r>
              <w:rPr>
                <w:sz w:val="16"/>
              </w:rPr>
              <w:t>R5-243404</w:t>
            </w:r>
          </w:p>
        </w:tc>
        <w:tc>
          <w:tcPr>
            <w:tcW w:w="3872" w:type="dxa"/>
          </w:tcPr>
          <w:p w14:paraId="7DE2118F" w14:textId="77777777" w:rsidR="00046D4A" w:rsidRPr="00B1530F" w:rsidRDefault="00046D4A" w:rsidP="004F19EB">
            <w:pPr>
              <w:pStyle w:val="TAL"/>
              <w:rPr>
                <w:sz w:val="16"/>
              </w:rPr>
            </w:pPr>
            <w:r>
              <w:rPr>
                <w:sz w:val="16"/>
              </w:rPr>
              <w:t>Addition of TTs for PSCell addition and release test</w:t>
            </w:r>
          </w:p>
        </w:tc>
        <w:tc>
          <w:tcPr>
            <w:tcW w:w="1408" w:type="dxa"/>
          </w:tcPr>
          <w:p w14:paraId="64C8974B" w14:textId="77777777" w:rsidR="00046D4A" w:rsidRPr="00B1530F" w:rsidRDefault="00046D4A" w:rsidP="004F19EB">
            <w:pPr>
              <w:pStyle w:val="TAL"/>
              <w:rPr>
                <w:sz w:val="16"/>
              </w:rPr>
            </w:pPr>
            <w:r>
              <w:rPr>
                <w:sz w:val="16"/>
              </w:rPr>
              <w:t>Qualcomm France</w:t>
            </w:r>
          </w:p>
        </w:tc>
        <w:tc>
          <w:tcPr>
            <w:tcW w:w="989" w:type="dxa"/>
          </w:tcPr>
          <w:p w14:paraId="7E61069D" w14:textId="77777777" w:rsidR="00046D4A" w:rsidRPr="00B1530F" w:rsidRDefault="00046D4A" w:rsidP="004F19EB">
            <w:pPr>
              <w:pStyle w:val="TAL"/>
              <w:rPr>
                <w:sz w:val="16"/>
              </w:rPr>
            </w:pPr>
            <w:r>
              <w:rPr>
                <w:sz w:val="16"/>
              </w:rPr>
              <w:t>38.903</w:t>
            </w:r>
          </w:p>
        </w:tc>
        <w:tc>
          <w:tcPr>
            <w:tcW w:w="851" w:type="dxa"/>
          </w:tcPr>
          <w:p w14:paraId="6B47A43A" w14:textId="77777777" w:rsidR="00046D4A" w:rsidRPr="00B1530F" w:rsidRDefault="00046D4A" w:rsidP="004F19EB">
            <w:pPr>
              <w:pStyle w:val="TAL"/>
              <w:rPr>
                <w:sz w:val="16"/>
              </w:rPr>
            </w:pPr>
            <w:r>
              <w:rPr>
                <w:sz w:val="16"/>
              </w:rPr>
              <w:t>0760</w:t>
            </w:r>
          </w:p>
        </w:tc>
        <w:tc>
          <w:tcPr>
            <w:tcW w:w="425" w:type="dxa"/>
          </w:tcPr>
          <w:p w14:paraId="36743431" w14:textId="77777777" w:rsidR="00046D4A" w:rsidRPr="00B1530F" w:rsidRDefault="00046D4A" w:rsidP="004F19EB">
            <w:pPr>
              <w:pStyle w:val="TAR"/>
              <w:rPr>
                <w:sz w:val="16"/>
              </w:rPr>
            </w:pPr>
            <w:r>
              <w:rPr>
                <w:sz w:val="16"/>
              </w:rPr>
              <w:t>-</w:t>
            </w:r>
          </w:p>
        </w:tc>
        <w:tc>
          <w:tcPr>
            <w:tcW w:w="709" w:type="dxa"/>
          </w:tcPr>
          <w:p w14:paraId="2302FDAA" w14:textId="77777777" w:rsidR="00046D4A" w:rsidRPr="00B1530F" w:rsidRDefault="00046D4A" w:rsidP="004F19EB">
            <w:pPr>
              <w:pStyle w:val="TAL"/>
              <w:rPr>
                <w:sz w:val="16"/>
              </w:rPr>
            </w:pPr>
            <w:r>
              <w:rPr>
                <w:sz w:val="16"/>
              </w:rPr>
              <w:t>Rel-18</w:t>
            </w:r>
          </w:p>
        </w:tc>
        <w:tc>
          <w:tcPr>
            <w:tcW w:w="283" w:type="dxa"/>
          </w:tcPr>
          <w:p w14:paraId="44CA2FA2" w14:textId="77777777" w:rsidR="00046D4A" w:rsidRPr="00B1530F" w:rsidRDefault="00046D4A" w:rsidP="004F19EB">
            <w:pPr>
              <w:pStyle w:val="TAL"/>
              <w:rPr>
                <w:sz w:val="16"/>
              </w:rPr>
            </w:pPr>
            <w:r>
              <w:rPr>
                <w:sz w:val="16"/>
              </w:rPr>
              <w:t>F</w:t>
            </w:r>
          </w:p>
        </w:tc>
        <w:tc>
          <w:tcPr>
            <w:tcW w:w="3261" w:type="dxa"/>
          </w:tcPr>
          <w:p w14:paraId="1B9241A1" w14:textId="77777777" w:rsidR="00046D4A" w:rsidRPr="00B1530F" w:rsidRDefault="00046D4A" w:rsidP="004F19EB">
            <w:pPr>
              <w:pStyle w:val="TAL"/>
              <w:rPr>
                <w:sz w:val="16"/>
              </w:rPr>
            </w:pPr>
            <w:r>
              <w:rPr>
                <w:sz w:val="16"/>
              </w:rPr>
              <w:t>NR_unlic-UEConTest</w:t>
            </w:r>
          </w:p>
        </w:tc>
        <w:tc>
          <w:tcPr>
            <w:tcW w:w="1269" w:type="dxa"/>
          </w:tcPr>
          <w:p w14:paraId="54EC86EB" w14:textId="77777777" w:rsidR="00046D4A" w:rsidRPr="00B1530F" w:rsidRDefault="00046D4A" w:rsidP="004F19EB">
            <w:pPr>
              <w:pStyle w:val="TAL"/>
              <w:rPr>
                <w:sz w:val="16"/>
              </w:rPr>
            </w:pPr>
            <w:r>
              <w:rPr>
                <w:sz w:val="16"/>
              </w:rPr>
              <w:t>revised</w:t>
            </w:r>
          </w:p>
        </w:tc>
      </w:tr>
      <w:tr w:rsidR="00046D4A" w14:paraId="2BF237DB" w14:textId="77777777" w:rsidTr="00F86A74">
        <w:tc>
          <w:tcPr>
            <w:tcW w:w="1097" w:type="dxa"/>
          </w:tcPr>
          <w:p w14:paraId="64BFCBC5" w14:textId="77777777" w:rsidR="00046D4A" w:rsidRPr="00B1530F" w:rsidRDefault="00046D4A" w:rsidP="004F19EB">
            <w:pPr>
              <w:pStyle w:val="TAL"/>
              <w:rPr>
                <w:sz w:val="16"/>
              </w:rPr>
            </w:pPr>
            <w:r>
              <w:rPr>
                <w:sz w:val="16"/>
              </w:rPr>
              <w:t>R5-243753</w:t>
            </w:r>
          </w:p>
        </w:tc>
        <w:tc>
          <w:tcPr>
            <w:tcW w:w="3872" w:type="dxa"/>
          </w:tcPr>
          <w:p w14:paraId="2CF933D6" w14:textId="77777777" w:rsidR="00046D4A" w:rsidRPr="00B1530F" w:rsidRDefault="00046D4A" w:rsidP="004F19EB">
            <w:pPr>
              <w:pStyle w:val="TAL"/>
              <w:rPr>
                <w:sz w:val="16"/>
              </w:rPr>
            </w:pPr>
            <w:r>
              <w:rPr>
                <w:sz w:val="16"/>
              </w:rPr>
              <w:t>Addition of TTs for PSCell addition and release test</w:t>
            </w:r>
          </w:p>
        </w:tc>
        <w:tc>
          <w:tcPr>
            <w:tcW w:w="1408" w:type="dxa"/>
          </w:tcPr>
          <w:p w14:paraId="6F466877" w14:textId="77777777" w:rsidR="00046D4A" w:rsidRPr="00B1530F" w:rsidRDefault="00046D4A" w:rsidP="004F19EB">
            <w:pPr>
              <w:pStyle w:val="TAL"/>
              <w:rPr>
                <w:sz w:val="16"/>
              </w:rPr>
            </w:pPr>
            <w:r>
              <w:rPr>
                <w:sz w:val="16"/>
              </w:rPr>
              <w:t>Qualcomm France</w:t>
            </w:r>
          </w:p>
        </w:tc>
        <w:tc>
          <w:tcPr>
            <w:tcW w:w="989" w:type="dxa"/>
          </w:tcPr>
          <w:p w14:paraId="7B228142" w14:textId="77777777" w:rsidR="00046D4A" w:rsidRPr="00B1530F" w:rsidRDefault="00046D4A" w:rsidP="004F19EB">
            <w:pPr>
              <w:pStyle w:val="TAL"/>
              <w:rPr>
                <w:sz w:val="16"/>
              </w:rPr>
            </w:pPr>
            <w:r>
              <w:rPr>
                <w:sz w:val="16"/>
              </w:rPr>
              <w:t>38.903</w:t>
            </w:r>
          </w:p>
        </w:tc>
        <w:tc>
          <w:tcPr>
            <w:tcW w:w="851" w:type="dxa"/>
          </w:tcPr>
          <w:p w14:paraId="75C5ADB2" w14:textId="77777777" w:rsidR="00046D4A" w:rsidRPr="00B1530F" w:rsidRDefault="00046D4A" w:rsidP="004F19EB">
            <w:pPr>
              <w:pStyle w:val="TAL"/>
              <w:rPr>
                <w:sz w:val="16"/>
              </w:rPr>
            </w:pPr>
            <w:r>
              <w:rPr>
                <w:sz w:val="16"/>
              </w:rPr>
              <w:t>0760</w:t>
            </w:r>
          </w:p>
        </w:tc>
        <w:tc>
          <w:tcPr>
            <w:tcW w:w="425" w:type="dxa"/>
          </w:tcPr>
          <w:p w14:paraId="3BA57515" w14:textId="77777777" w:rsidR="00046D4A" w:rsidRPr="00B1530F" w:rsidRDefault="00046D4A" w:rsidP="004F19EB">
            <w:pPr>
              <w:pStyle w:val="TAR"/>
              <w:rPr>
                <w:sz w:val="16"/>
              </w:rPr>
            </w:pPr>
            <w:r>
              <w:rPr>
                <w:sz w:val="16"/>
              </w:rPr>
              <w:t>1</w:t>
            </w:r>
          </w:p>
        </w:tc>
        <w:tc>
          <w:tcPr>
            <w:tcW w:w="709" w:type="dxa"/>
          </w:tcPr>
          <w:p w14:paraId="5589845D" w14:textId="77777777" w:rsidR="00046D4A" w:rsidRPr="00B1530F" w:rsidRDefault="00046D4A" w:rsidP="004F19EB">
            <w:pPr>
              <w:pStyle w:val="TAL"/>
              <w:rPr>
                <w:sz w:val="16"/>
              </w:rPr>
            </w:pPr>
            <w:r>
              <w:rPr>
                <w:sz w:val="16"/>
              </w:rPr>
              <w:t>Rel-18</w:t>
            </w:r>
          </w:p>
        </w:tc>
        <w:tc>
          <w:tcPr>
            <w:tcW w:w="283" w:type="dxa"/>
          </w:tcPr>
          <w:p w14:paraId="17A7C68B" w14:textId="77777777" w:rsidR="00046D4A" w:rsidRPr="00B1530F" w:rsidRDefault="00046D4A" w:rsidP="004F19EB">
            <w:pPr>
              <w:pStyle w:val="TAL"/>
              <w:rPr>
                <w:sz w:val="16"/>
              </w:rPr>
            </w:pPr>
            <w:r>
              <w:rPr>
                <w:sz w:val="16"/>
              </w:rPr>
              <w:t>F</w:t>
            </w:r>
          </w:p>
        </w:tc>
        <w:tc>
          <w:tcPr>
            <w:tcW w:w="3261" w:type="dxa"/>
          </w:tcPr>
          <w:p w14:paraId="1A788569" w14:textId="77777777" w:rsidR="00046D4A" w:rsidRPr="00B1530F" w:rsidRDefault="00046D4A" w:rsidP="004F19EB">
            <w:pPr>
              <w:pStyle w:val="TAL"/>
              <w:rPr>
                <w:sz w:val="16"/>
              </w:rPr>
            </w:pPr>
            <w:r>
              <w:rPr>
                <w:sz w:val="16"/>
              </w:rPr>
              <w:t>NR_unlic-UEConTest</w:t>
            </w:r>
          </w:p>
        </w:tc>
        <w:tc>
          <w:tcPr>
            <w:tcW w:w="1269" w:type="dxa"/>
          </w:tcPr>
          <w:p w14:paraId="1CA2C87D" w14:textId="77777777" w:rsidR="00046D4A" w:rsidRPr="00B1530F" w:rsidRDefault="00046D4A" w:rsidP="004F19EB">
            <w:pPr>
              <w:pStyle w:val="TAL"/>
              <w:rPr>
                <w:sz w:val="16"/>
              </w:rPr>
            </w:pPr>
            <w:r>
              <w:rPr>
                <w:sz w:val="16"/>
              </w:rPr>
              <w:t>agreed</w:t>
            </w:r>
          </w:p>
        </w:tc>
      </w:tr>
      <w:tr w:rsidR="00046D4A" w14:paraId="194BB158" w14:textId="77777777" w:rsidTr="00F86A74">
        <w:tc>
          <w:tcPr>
            <w:tcW w:w="1097" w:type="dxa"/>
          </w:tcPr>
          <w:p w14:paraId="06559B3D" w14:textId="77777777" w:rsidR="00046D4A" w:rsidRPr="00B1530F" w:rsidRDefault="00046D4A" w:rsidP="004F19EB">
            <w:pPr>
              <w:pStyle w:val="TAL"/>
              <w:rPr>
                <w:sz w:val="16"/>
              </w:rPr>
            </w:pPr>
            <w:r>
              <w:rPr>
                <w:sz w:val="16"/>
              </w:rPr>
              <w:t>R5-243418</w:t>
            </w:r>
          </w:p>
        </w:tc>
        <w:tc>
          <w:tcPr>
            <w:tcW w:w="3872" w:type="dxa"/>
          </w:tcPr>
          <w:p w14:paraId="1D311C00" w14:textId="77777777" w:rsidR="00046D4A" w:rsidRPr="00B1530F" w:rsidRDefault="00046D4A" w:rsidP="004F19EB">
            <w:pPr>
              <w:pStyle w:val="TAL"/>
              <w:rPr>
                <w:sz w:val="16"/>
              </w:rPr>
            </w:pPr>
            <w:r>
              <w:rPr>
                <w:sz w:val="16"/>
              </w:rPr>
              <w:t>MU TT updates for NTN RF tests</w:t>
            </w:r>
          </w:p>
        </w:tc>
        <w:tc>
          <w:tcPr>
            <w:tcW w:w="1408" w:type="dxa"/>
          </w:tcPr>
          <w:p w14:paraId="000BDF41" w14:textId="77777777" w:rsidR="00046D4A" w:rsidRPr="00B1530F" w:rsidRDefault="00046D4A" w:rsidP="004F19EB">
            <w:pPr>
              <w:pStyle w:val="TAL"/>
              <w:rPr>
                <w:sz w:val="16"/>
              </w:rPr>
            </w:pPr>
            <w:r>
              <w:rPr>
                <w:sz w:val="16"/>
              </w:rPr>
              <w:t>Apple Benelux B.V.</w:t>
            </w:r>
          </w:p>
        </w:tc>
        <w:tc>
          <w:tcPr>
            <w:tcW w:w="989" w:type="dxa"/>
          </w:tcPr>
          <w:p w14:paraId="62807D61" w14:textId="77777777" w:rsidR="00046D4A" w:rsidRPr="00B1530F" w:rsidRDefault="00046D4A" w:rsidP="004F19EB">
            <w:pPr>
              <w:pStyle w:val="TAL"/>
              <w:rPr>
                <w:sz w:val="16"/>
              </w:rPr>
            </w:pPr>
            <w:r>
              <w:rPr>
                <w:sz w:val="16"/>
              </w:rPr>
              <w:t>38.903</w:t>
            </w:r>
          </w:p>
        </w:tc>
        <w:tc>
          <w:tcPr>
            <w:tcW w:w="851" w:type="dxa"/>
          </w:tcPr>
          <w:p w14:paraId="7656D7FD" w14:textId="77777777" w:rsidR="00046D4A" w:rsidRPr="00B1530F" w:rsidRDefault="00046D4A" w:rsidP="004F19EB">
            <w:pPr>
              <w:pStyle w:val="TAL"/>
              <w:rPr>
                <w:sz w:val="16"/>
              </w:rPr>
            </w:pPr>
            <w:r>
              <w:rPr>
                <w:sz w:val="16"/>
              </w:rPr>
              <w:t>0761</w:t>
            </w:r>
          </w:p>
        </w:tc>
        <w:tc>
          <w:tcPr>
            <w:tcW w:w="425" w:type="dxa"/>
          </w:tcPr>
          <w:p w14:paraId="7CA90602" w14:textId="77777777" w:rsidR="00046D4A" w:rsidRPr="00B1530F" w:rsidRDefault="00046D4A" w:rsidP="004F19EB">
            <w:pPr>
              <w:pStyle w:val="TAR"/>
              <w:rPr>
                <w:sz w:val="16"/>
              </w:rPr>
            </w:pPr>
            <w:r>
              <w:rPr>
                <w:sz w:val="16"/>
              </w:rPr>
              <w:t>-</w:t>
            </w:r>
          </w:p>
        </w:tc>
        <w:tc>
          <w:tcPr>
            <w:tcW w:w="709" w:type="dxa"/>
          </w:tcPr>
          <w:p w14:paraId="7B5879BA" w14:textId="77777777" w:rsidR="00046D4A" w:rsidRPr="00B1530F" w:rsidRDefault="00046D4A" w:rsidP="004F19EB">
            <w:pPr>
              <w:pStyle w:val="TAL"/>
              <w:rPr>
                <w:sz w:val="16"/>
              </w:rPr>
            </w:pPr>
            <w:r>
              <w:rPr>
                <w:sz w:val="16"/>
              </w:rPr>
              <w:t>Rel-18</w:t>
            </w:r>
          </w:p>
        </w:tc>
        <w:tc>
          <w:tcPr>
            <w:tcW w:w="283" w:type="dxa"/>
          </w:tcPr>
          <w:p w14:paraId="0C42D048" w14:textId="77777777" w:rsidR="00046D4A" w:rsidRPr="00B1530F" w:rsidRDefault="00046D4A" w:rsidP="004F19EB">
            <w:pPr>
              <w:pStyle w:val="TAL"/>
              <w:rPr>
                <w:sz w:val="16"/>
              </w:rPr>
            </w:pPr>
            <w:r>
              <w:rPr>
                <w:sz w:val="16"/>
              </w:rPr>
              <w:t>F</w:t>
            </w:r>
          </w:p>
        </w:tc>
        <w:tc>
          <w:tcPr>
            <w:tcW w:w="3261" w:type="dxa"/>
          </w:tcPr>
          <w:p w14:paraId="7A3D096F" w14:textId="77777777" w:rsidR="00046D4A" w:rsidRPr="00B1530F" w:rsidRDefault="00046D4A" w:rsidP="004F19EB">
            <w:pPr>
              <w:pStyle w:val="TAL"/>
              <w:rPr>
                <w:sz w:val="16"/>
              </w:rPr>
            </w:pPr>
            <w:r>
              <w:rPr>
                <w:sz w:val="16"/>
              </w:rPr>
              <w:t>NR_NTN_solutions_plus_CT-UEConTest</w:t>
            </w:r>
          </w:p>
        </w:tc>
        <w:tc>
          <w:tcPr>
            <w:tcW w:w="1269" w:type="dxa"/>
          </w:tcPr>
          <w:p w14:paraId="129FD8C5" w14:textId="77777777" w:rsidR="00046D4A" w:rsidRPr="00B1530F" w:rsidRDefault="00046D4A" w:rsidP="004F19EB">
            <w:pPr>
              <w:pStyle w:val="TAL"/>
              <w:rPr>
                <w:sz w:val="16"/>
              </w:rPr>
            </w:pPr>
            <w:r>
              <w:rPr>
                <w:sz w:val="16"/>
              </w:rPr>
              <w:t>withdrawn</w:t>
            </w:r>
          </w:p>
        </w:tc>
      </w:tr>
      <w:tr w:rsidR="00046D4A" w14:paraId="74B2703B" w14:textId="77777777" w:rsidTr="00F86A74">
        <w:tc>
          <w:tcPr>
            <w:tcW w:w="1097" w:type="dxa"/>
          </w:tcPr>
          <w:p w14:paraId="07DF4428" w14:textId="77777777" w:rsidR="00046D4A" w:rsidRPr="00B1530F" w:rsidRDefault="00046D4A" w:rsidP="004F19EB">
            <w:pPr>
              <w:pStyle w:val="TAL"/>
              <w:rPr>
                <w:sz w:val="16"/>
              </w:rPr>
            </w:pPr>
            <w:r>
              <w:rPr>
                <w:sz w:val="16"/>
              </w:rPr>
              <w:t>R5-243433</w:t>
            </w:r>
          </w:p>
        </w:tc>
        <w:tc>
          <w:tcPr>
            <w:tcW w:w="3872" w:type="dxa"/>
          </w:tcPr>
          <w:p w14:paraId="1B465513" w14:textId="77777777" w:rsidR="00046D4A" w:rsidRPr="00B1530F" w:rsidRDefault="00046D4A" w:rsidP="004F19EB">
            <w:pPr>
              <w:pStyle w:val="TAL"/>
              <w:rPr>
                <w:sz w:val="16"/>
              </w:rPr>
            </w:pPr>
            <w:r>
              <w:rPr>
                <w:sz w:val="16"/>
              </w:rPr>
              <w:t>Addition of MU/TT analysis for inter-cell CRS interference</w:t>
            </w:r>
          </w:p>
        </w:tc>
        <w:tc>
          <w:tcPr>
            <w:tcW w:w="1408" w:type="dxa"/>
          </w:tcPr>
          <w:p w14:paraId="743A89A0" w14:textId="77777777" w:rsidR="00046D4A" w:rsidRPr="00B1530F" w:rsidRDefault="00046D4A" w:rsidP="004F19EB">
            <w:pPr>
              <w:pStyle w:val="TAL"/>
              <w:rPr>
                <w:sz w:val="16"/>
              </w:rPr>
            </w:pPr>
            <w:r>
              <w:rPr>
                <w:sz w:val="16"/>
              </w:rPr>
              <w:t>Qualcomm Inc</w:t>
            </w:r>
          </w:p>
        </w:tc>
        <w:tc>
          <w:tcPr>
            <w:tcW w:w="989" w:type="dxa"/>
          </w:tcPr>
          <w:p w14:paraId="04BEA329" w14:textId="77777777" w:rsidR="00046D4A" w:rsidRPr="00B1530F" w:rsidRDefault="00046D4A" w:rsidP="004F19EB">
            <w:pPr>
              <w:pStyle w:val="TAL"/>
              <w:rPr>
                <w:sz w:val="16"/>
              </w:rPr>
            </w:pPr>
            <w:r>
              <w:rPr>
                <w:sz w:val="16"/>
              </w:rPr>
              <w:t>38.903</w:t>
            </w:r>
          </w:p>
        </w:tc>
        <w:tc>
          <w:tcPr>
            <w:tcW w:w="851" w:type="dxa"/>
          </w:tcPr>
          <w:p w14:paraId="2085FBE4" w14:textId="77777777" w:rsidR="00046D4A" w:rsidRPr="00B1530F" w:rsidRDefault="00046D4A" w:rsidP="004F19EB">
            <w:pPr>
              <w:pStyle w:val="TAL"/>
              <w:rPr>
                <w:sz w:val="16"/>
              </w:rPr>
            </w:pPr>
            <w:r>
              <w:rPr>
                <w:sz w:val="16"/>
              </w:rPr>
              <w:t>0762</w:t>
            </w:r>
          </w:p>
        </w:tc>
        <w:tc>
          <w:tcPr>
            <w:tcW w:w="425" w:type="dxa"/>
          </w:tcPr>
          <w:p w14:paraId="4F1D22CF" w14:textId="77777777" w:rsidR="00046D4A" w:rsidRPr="00B1530F" w:rsidRDefault="00046D4A" w:rsidP="004F19EB">
            <w:pPr>
              <w:pStyle w:val="TAR"/>
              <w:rPr>
                <w:sz w:val="16"/>
              </w:rPr>
            </w:pPr>
            <w:r>
              <w:rPr>
                <w:sz w:val="16"/>
              </w:rPr>
              <w:t>-</w:t>
            </w:r>
          </w:p>
        </w:tc>
        <w:tc>
          <w:tcPr>
            <w:tcW w:w="709" w:type="dxa"/>
          </w:tcPr>
          <w:p w14:paraId="2BCD35E5" w14:textId="77777777" w:rsidR="00046D4A" w:rsidRPr="00B1530F" w:rsidRDefault="00046D4A" w:rsidP="004F19EB">
            <w:pPr>
              <w:pStyle w:val="TAL"/>
              <w:rPr>
                <w:sz w:val="16"/>
              </w:rPr>
            </w:pPr>
            <w:r>
              <w:rPr>
                <w:sz w:val="16"/>
              </w:rPr>
              <w:t>Rel-18</w:t>
            </w:r>
          </w:p>
        </w:tc>
        <w:tc>
          <w:tcPr>
            <w:tcW w:w="283" w:type="dxa"/>
          </w:tcPr>
          <w:p w14:paraId="7A994BBC" w14:textId="77777777" w:rsidR="00046D4A" w:rsidRPr="00B1530F" w:rsidRDefault="00046D4A" w:rsidP="004F19EB">
            <w:pPr>
              <w:pStyle w:val="TAL"/>
              <w:rPr>
                <w:sz w:val="16"/>
              </w:rPr>
            </w:pPr>
            <w:r>
              <w:rPr>
                <w:sz w:val="16"/>
              </w:rPr>
              <w:t>F</w:t>
            </w:r>
          </w:p>
        </w:tc>
        <w:tc>
          <w:tcPr>
            <w:tcW w:w="3261" w:type="dxa"/>
          </w:tcPr>
          <w:p w14:paraId="65FB5851" w14:textId="77777777" w:rsidR="00046D4A" w:rsidRPr="00B1530F" w:rsidRDefault="00046D4A" w:rsidP="004F19EB">
            <w:pPr>
              <w:pStyle w:val="TAL"/>
              <w:rPr>
                <w:sz w:val="16"/>
              </w:rPr>
            </w:pPr>
            <w:r>
              <w:rPr>
                <w:sz w:val="16"/>
              </w:rPr>
              <w:t>NR_demod_enh2-UEConTest</w:t>
            </w:r>
          </w:p>
        </w:tc>
        <w:tc>
          <w:tcPr>
            <w:tcW w:w="1269" w:type="dxa"/>
          </w:tcPr>
          <w:p w14:paraId="7678005A" w14:textId="77777777" w:rsidR="00046D4A" w:rsidRPr="00B1530F" w:rsidRDefault="00046D4A" w:rsidP="004F19EB">
            <w:pPr>
              <w:pStyle w:val="TAL"/>
              <w:rPr>
                <w:sz w:val="16"/>
              </w:rPr>
            </w:pPr>
            <w:r>
              <w:rPr>
                <w:sz w:val="16"/>
              </w:rPr>
              <w:t>agreed</w:t>
            </w:r>
          </w:p>
        </w:tc>
      </w:tr>
      <w:tr w:rsidR="00046D4A" w14:paraId="3072172E" w14:textId="77777777" w:rsidTr="00F86A74">
        <w:tc>
          <w:tcPr>
            <w:tcW w:w="1097" w:type="dxa"/>
          </w:tcPr>
          <w:p w14:paraId="7C888B3B" w14:textId="77777777" w:rsidR="00046D4A" w:rsidRPr="00B1530F" w:rsidRDefault="00046D4A" w:rsidP="004F19EB">
            <w:pPr>
              <w:pStyle w:val="TAL"/>
              <w:rPr>
                <w:sz w:val="16"/>
              </w:rPr>
            </w:pPr>
            <w:r>
              <w:rPr>
                <w:sz w:val="16"/>
              </w:rPr>
              <w:t>R5-242245</w:t>
            </w:r>
          </w:p>
        </w:tc>
        <w:tc>
          <w:tcPr>
            <w:tcW w:w="3872" w:type="dxa"/>
          </w:tcPr>
          <w:p w14:paraId="1D5243C2" w14:textId="77777777" w:rsidR="00046D4A" w:rsidRPr="00B1530F" w:rsidRDefault="00046D4A" w:rsidP="004F19EB">
            <w:pPr>
              <w:pStyle w:val="TAL"/>
              <w:rPr>
                <w:sz w:val="16"/>
              </w:rPr>
            </w:pPr>
            <w:r>
              <w:rPr>
                <w:sz w:val="16"/>
              </w:rPr>
              <w:t>Addition of reference sensitivity TP analysis for CA_n28A-n40A</w:t>
            </w:r>
          </w:p>
        </w:tc>
        <w:tc>
          <w:tcPr>
            <w:tcW w:w="1408" w:type="dxa"/>
          </w:tcPr>
          <w:p w14:paraId="77FE1D8C" w14:textId="77777777" w:rsidR="00046D4A" w:rsidRPr="00B1530F" w:rsidRDefault="00046D4A" w:rsidP="004F19EB">
            <w:pPr>
              <w:pStyle w:val="TAL"/>
              <w:rPr>
                <w:sz w:val="16"/>
              </w:rPr>
            </w:pPr>
            <w:r>
              <w:rPr>
                <w:sz w:val="16"/>
              </w:rPr>
              <w:t>KDDI Corporation</w:t>
            </w:r>
          </w:p>
        </w:tc>
        <w:tc>
          <w:tcPr>
            <w:tcW w:w="989" w:type="dxa"/>
          </w:tcPr>
          <w:p w14:paraId="6AC08D47" w14:textId="77777777" w:rsidR="00046D4A" w:rsidRPr="00B1530F" w:rsidRDefault="00046D4A" w:rsidP="004F19EB">
            <w:pPr>
              <w:pStyle w:val="TAL"/>
              <w:rPr>
                <w:sz w:val="16"/>
              </w:rPr>
            </w:pPr>
            <w:r>
              <w:rPr>
                <w:sz w:val="16"/>
              </w:rPr>
              <w:t>38.905</w:t>
            </w:r>
          </w:p>
        </w:tc>
        <w:tc>
          <w:tcPr>
            <w:tcW w:w="851" w:type="dxa"/>
          </w:tcPr>
          <w:p w14:paraId="77F8BBB9" w14:textId="77777777" w:rsidR="00046D4A" w:rsidRPr="00B1530F" w:rsidRDefault="00046D4A" w:rsidP="004F19EB">
            <w:pPr>
              <w:pStyle w:val="TAL"/>
              <w:rPr>
                <w:sz w:val="16"/>
              </w:rPr>
            </w:pPr>
            <w:r>
              <w:rPr>
                <w:sz w:val="16"/>
              </w:rPr>
              <w:t>0882</w:t>
            </w:r>
          </w:p>
        </w:tc>
        <w:tc>
          <w:tcPr>
            <w:tcW w:w="425" w:type="dxa"/>
          </w:tcPr>
          <w:p w14:paraId="1C46ADBB" w14:textId="77777777" w:rsidR="00046D4A" w:rsidRPr="00B1530F" w:rsidRDefault="00046D4A" w:rsidP="004F19EB">
            <w:pPr>
              <w:pStyle w:val="TAR"/>
              <w:rPr>
                <w:sz w:val="16"/>
              </w:rPr>
            </w:pPr>
            <w:r>
              <w:rPr>
                <w:sz w:val="16"/>
              </w:rPr>
              <w:t>-</w:t>
            </w:r>
          </w:p>
        </w:tc>
        <w:tc>
          <w:tcPr>
            <w:tcW w:w="709" w:type="dxa"/>
          </w:tcPr>
          <w:p w14:paraId="5E83ACC8" w14:textId="77777777" w:rsidR="00046D4A" w:rsidRPr="00B1530F" w:rsidRDefault="00046D4A" w:rsidP="004F19EB">
            <w:pPr>
              <w:pStyle w:val="TAL"/>
              <w:rPr>
                <w:sz w:val="16"/>
              </w:rPr>
            </w:pPr>
            <w:r>
              <w:rPr>
                <w:sz w:val="16"/>
              </w:rPr>
              <w:t>Rel-18</w:t>
            </w:r>
          </w:p>
        </w:tc>
        <w:tc>
          <w:tcPr>
            <w:tcW w:w="283" w:type="dxa"/>
          </w:tcPr>
          <w:p w14:paraId="7C886A4A" w14:textId="77777777" w:rsidR="00046D4A" w:rsidRPr="00B1530F" w:rsidRDefault="00046D4A" w:rsidP="004F19EB">
            <w:pPr>
              <w:pStyle w:val="TAL"/>
              <w:rPr>
                <w:sz w:val="16"/>
              </w:rPr>
            </w:pPr>
            <w:r>
              <w:rPr>
                <w:sz w:val="16"/>
              </w:rPr>
              <w:t>F</w:t>
            </w:r>
          </w:p>
        </w:tc>
        <w:tc>
          <w:tcPr>
            <w:tcW w:w="3261" w:type="dxa"/>
          </w:tcPr>
          <w:p w14:paraId="18629FD5" w14:textId="77777777" w:rsidR="00046D4A" w:rsidRPr="00B1530F" w:rsidRDefault="00046D4A" w:rsidP="004F19EB">
            <w:pPr>
              <w:pStyle w:val="TAL"/>
              <w:rPr>
                <w:sz w:val="16"/>
              </w:rPr>
            </w:pPr>
            <w:r>
              <w:rPr>
                <w:sz w:val="16"/>
              </w:rPr>
              <w:t>NR_CADC_NR_LTE_DC_R16-UEConTest</w:t>
            </w:r>
          </w:p>
        </w:tc>
        <w:tc>
          <w:tcPr>
            <w:tcW w:w="1269" w:type="dxa"/>
          </w:tcPr>
          <w:p w14:paraId="1A9A671A" w14:textId="77777777" w:rsidR="00046D4A" w:rsidRPr="00B1530F" w:rsidRDefault="00046D4A" w:rsidP="004F19EB">
            <w:pPr>
              <w:pStyle w:val="TAL"/>
              <w:rPr>
                <w:sz w:val="16"/>
              </w:rPr>
            </w:pPr>
            <w:r>
              <w:rPr>
                <w:sz w:val="16"/>
              </w:rPr>
              <w:t>revised</w:t>
            </w:r>
          </w:p>
        </w:tc>
      </w:tr>
      <w:tr w:rsidR="00046D4A" w14:paraId="528AEADE" w14:textId="77777777" w:rsidTr="00F86A74">
        <w:tc>
          <w:tcPr>
            <w:tcW w:w="1097" w:type="dxa"/>
          </w:tcPr>
          <w:p w14:paraId="23F0052C" w14:textId="77777777" w:rsidR="00046D4A" w:rsidRPr="00B1530F" w:rsidRDefault="00046D4A" w:rsidP="004F19EB">
            <w:pPr>
              <w:pStyle w:val="TAL"/>
              <w:rPr>
                <w:sz w:val="16"/>
              </w:rPr>
            </w:pPr>
            <w:r>
              <w:rPr>
                <w:sz w:val="16"/>
              </w:rPr>
              <w:t>R5-243820</w:t>
            </w:r>
          </w:p>
        </w:tc>
        <w:tc>
          <w:tcPr>
            <w:tcW w:w="3872" w:type="dxa"/>
          </w:tcPr>
          <w:p w14:paraId="4A032B12" w14:textId="77777777" w:rsidR="00046D4A" w:rsidRPr="00B1530F" w:rsidRDefault="00046D4A" w:rsidP="004F19EB">
            <w:pPr>
              <w:pStyle w:val="TAL"/>
              <w:rPr>
                <w:sz w:val="16"/>
              </w:rPr>
            </w:pPr>
            <w:r>
              <w:rPr>
                <w:sz w:val="16"/>
              </w:rPr>
              <w:t>Addition of reference sensitivity TP analysis for CA_n28A-n40A</w:t>
            </w:r>
          </w:p>
        </w:tc>
        <w:tc>
          <w:tcPr>
            <w:tcW w:w="1408" w:type="dxa"/>
          </w:tcPr>
          <w:p w14:paraId="76983351" w14:textId="77777777" w:rsidR="00046D4A" w:rsidRPr="00B1530F" w:rsidRDefault="00046D4A" w:rsidP="004F19EB">
            <w:pPr>
              <w:pStyle w:val="TAL"/>
              <w:rPr>
                <w:sz w:val="16"/>
              </w:rPr>
            </w:pPr>
            <w:r>
              <w:rPr>
                <w:sz w:val="16"/>
              </w:rPr>
              <w:t>KDDI Corporation</w:t>
            </w:r>
          </w:p>
        </w:tc>
        <w:tc>
          <w:tcPr>
            <w:tcW w:w="989" w:type="dxa"/>
          </w:tcPr>
          <w:p w14:paraId="47F5AC34" w14:textId="77777777" w:rsidR="00046D4A" w:rsidRPr="00B1530F" w:rsidRDefault="00046D4A" w:rsidP="004F19EB">
            <w:pPr>
              <w:pStyle w:val="TAL"/>
              <w:rPr>
                <w:sz w:val="16"/>
              </w:rPr>
            </w:pPr>
            <w:r>
              <w:rPr>
                <w:sz w:val="16"/>
              </w:rPr>
              <w:t>38.905</w:t>
            </w:r>
          </w:p>
        </w:tc>
        <w:tc>
          <w:tcPr>
            <w:tcW w:w="851" w:type="dxa"/>
          </w:tcPr>
          <w:p w14:paraId="36DC1172" w14:textId="77777777" w:rsidR="00046D4A" w:rsidRPr="00B1530F" w:rsidRDefault="00046D4A" w:rsidP="004F19EB">
            <w:pPr>
              <w:pStyle w:val="TAL"/>
              <w:rPr>
                <w:sz w:val="16"/>
              </w:rPr>
            </w:pPr>
            <w:r>
              <w:rPr>
                <w:sz w:val="16"/>
              </w:rPr>
              <w:t>0882</w:t>
            </w:r>
          </w:p>
        </w:tc>
        <w:tc>
          <w:tcPr>
            <w:tcW w:w="425" w:type="dxa"/>
          </w:tcPr>
          <w:p w14:paraId="339611FD" w14:textId="77777777" w:rsidR="00046D4A" w:rsidRPr="00B1530F" w:rsidRDefault="00046D4A" w:rsidP="004F19EB">
            <w:pPr>
              <w:pStyle w:val="TAR"/>
              <w:rPr>
                <w:sz w:val="16"/>
              </w:rPr>
            </w:pPr>
            <w:r>
              <w:rPr>
                <w:sz w:val="16"/>
              </w:rPr>
              <w:t>1</w:t>
            </w:r>
          </w:p>
        </w:tc>
        <w:tc>
          <w:tcPr>
            <w:tcW w:w="709" w:type="dxa"/>
          </w:tcPr>
          <w:p w14:paraId="1F3CED01" w14:textId="77777777" w:rsidR="00046D4A" w:rsidRPr="00B1530F" w:rsidRDefault="00046D4A" w:rsidP="004F19EB">
            <w:pPr>
              <w:pStyle w:val="TAL"/>
              <w:rPr>
                <w:sz w:val="16"/>
              </w:rPr>
            </w:pPr>
            <w:r>
              <w:rPr>
                <w:sz w:val="16"/>
              </w:rPr>
              <w:t>Rel-18</w:t>
            </w:r>
          </w:p>
        </w:tc>
        <w:tc>
          <w:tcPr>
            <w:tcW w:w="283" w:type="dxa"/>
          </w:tcPr>
          <w:p w14:paraId="7F5D0DE2" w14:textId="77777777" w:rsidR="00046D4A" w:rsidRPr="00B1530F" w:rsidRDefault="00046D4A" w:rsidP="004F19EB">
            <w:pPr>
              <w:pStyle w:val="TAL"/>
              <w:rPr>
                <w:sz w:val="16"/>
              </w:rPr>
            </w:pPr>
            <w:r>
              <w:rPr>
                <w:sz w:val="16"/>
              </w:rPr>
              <w:t>F</w:t>
            </w:r>
          </w:p>
        </w:tc>
        <w:tc>
          <w:tcPr>
            <w:tcW w:w="3261" w:type="dxa"/>
          </w:tcPr>
          <w:p w14:paraId="2FEAA518" w14:textId="77777777" w:rsidR="00046D4A" w:rsidRPr="00B1530F" w:rsidRDefault="00046D4A" w:rsidP="004F19EB">
            <w:pPr>
              <w:pStyle w:val="TAL"/>
              <w:rPr>
                <w:sz w:val="16"/>
              </w:rPr>
            </w:pPr>
            <w:r>
              <w:rPr>
                <w:sz w:val="16"/>
              </w:rPr>
              <w:t>NR_CADC_NR_LTE_DC_R16-UEConTest</w:t>
            </w:r>
          </w:p>
        </w:tc>
        <w:tc>
          <w:tcPr>
            <w:tcW w:w="1269" w:type="dxa"/>
          </w:tcPr>
          <w:p w14:paraId="57CC4549" w14:textId="77777777" w:rsidR="00046D4A" w:rsidRPr="00B1530F" w:rsidRDefault="00046D4A" w:rsidP="004F19EB">
            <w:pPr>
              <w:pStyle w:val="TAL"/>
              <w:rPr>
                <w:sz w:val="16"/>
              </w:rPr>
            </w:pPr>
            <w:r>
              <w:rPr>
                <w:sz w:val="16"/>
              </w:rPr>
              <w:t>agreed</w:t>
            </w:r>
          </w:p>
        </w:tc>
      </w:tr>
      <w:tr w:rsidR="00046D4A" w14:paraId="1BA55F3B" w14:textId="77777777" w:rsidTr="00F86A74">
        <w:tc>
          <w:tcPr>
            <w:tcW w:w="1097" w:type="dxa"/>
          </w:tcPr>
          <w:p w14:paraId="36612F53" w14:textId="77777777" w:rsidR="00046D4A" w:rsidRPr="00B1530F" w:rsidRDefault="00046D4A" w:rsidP="004F19EB">
            <w:pPr>
              <w:pStyle w:val="TAL"/>
              <w:rPr>
                <w:sz w:val="16"/>
              </w:rPr>
            </w:pPr>
            <w:r>
              <w:rPr>
                <w:sz w:val="16"/>
              </w:rPr>
              <w:t>R5-242246</w:t>
            </w:r>
          </w:p>
        </w:tc>
        <w:tc>
          <w:tcPr>
            <w:tcW w:w="3872" w:type="dxa"/>
          </w:tcPr>
          <w:p w14:paraId="4961537A" w14:textId="77777777" w:rsidR="00046D4A" w:rsidRPr="00B1530F" w:rsidRDefault="00046D4A" w:rsidP="004F19EB">
            <w:pPr>
              <w:pStyle w:val="TAL"/>
              <w:rPr>
                <w:sz w:val="16"/>
              </w:rPr>
            </w:pPr>
            <w:r>
              <w:rPr>
                <w:sz w:val="16"/>
              </w:rPr>
              <w:t>Addition of reference sensitivity TP analysis for CA_n3A-n28A-n41A-n77A</w:t>
            </w:r>
          </w:p>
        </w:tc>
        <w:tc>
          <w:tcPr>
            <w:tcW w:w="1408" w:type="dxa"/>
          </w:tcPr>
          <w:p w14:paraId="35CC3E5F" w14:textId="77777777" w:rsidR="00046D4A" w:rsidRPr="00B1530F" w:rsidRDefault="00046D4A" w:rsidP="004F19EB">
            <w:pPr>
              <w:pStyle w:val="TAL"/>
              <w:rPr>
                <w:sz w:val="16"/>
              </w:rPr>
            </w:pPr>
            <w:r>
              <w:rPr>
                <w:sz w:val="16"/>
              </w:rPr>
              <w:t>KDDI Corporation</w:t>
            </w:r>
          </w:p>
        </w:tc>
        <w:tc>
          <w:tcPr>
            <w:tcW w:w="989" w:type="dxa"/>
          </w:tcPr>
          <w:p w14:paraId="77818E30" w14:textId="77777777" w:rsidR="00046D4A" w:rsidRPr="00B1530F" w:rsidRDefault="00046D4A" w:rsidP="004F19EB">
            <w:pPr>
              <w:pStyle w:val="TAL"/>
              <w:rPr>
                <w:sz w:val="16"/>
              </w:rPr>
            </w:pPr>
            <w:r>
              <w:rPr>
                <w:sz w:val="16"/>
              </w:rPr>
              <w:t>38.905</w:t>
            </w:r>
          </w:p>
        </w:tc>
        <w:tc>
          <w:tcPr>
            <w:tcW w:w="851" w:type="dxa"/>
          </w:tcPr>
          <w:p w14:paraId="4038B2CF" w14:textId="77777777" w:rsidR="00046D4A" w:rsidRPr="00B1530F" w:rsidRDefault="00046D4A" w:rsidP="004F19EB">
            <w:pPr>
              <w:pStyle w:val="TAL"/>
              <w:rPr>
                <w:sz w:val="16"/>
              </w:rPr>
            </w:pPr>
            <w:r>
              <w:rPr>
                <w:sz w:val="16"/>
              </w:rPr>
              <w:t>0883</w:t>
            </w:r>
          </w:p>
        </w:tc>
        <w:tc>
          <w:tcPr>
            <w:tcW w:w="425" w:type="dxa"/>
          </w:tcPr>
          <w:p w14:paraId="5A309447" w14:textId="77777777" w:rsidR="00046D4A" w:rsidRPr="00B1530F" w:rsidRDefault="00046D4A" w:rsidP="004F19EB">
            <w:pPr>
              <w:pStyle w:val="TAR"/>
              <w:rPr>
                <w:sz w:val="16"/>
              </w:rPr>
            </w:pPr>
            <w:r>
              <w:rPr>
                <w:sz w:val="16"/>
              </w:rPr>
              <w:t>-</w:t>
            </w:r>
          </w:p>
        </w:tc>
        <w:tc>
          <w:tcPr>
            <w:tcW w:w="709" w:type="dxa"/>
          </w:tcPr>
          <w:p w14:paraId="14B542E9" w14:textId="77777777" w:rsidR="00046D4A" w:rsidRPr="00B1530F" w:rsidRDefault="00046D4A" w:rsidP="004F19EB">
            <w:pPr>
              <w:pStyle w:val="TAL"/>
              <w:rPr>
                <w:sz w:val="16"/>
              </w:rPr>
            </w:pPr>
            <w:r>
              <w:rPr>
                <w:sz w:val="16"/>
              </w:rPr>
              <w:t>Rel-18</w:t>
            </w:r>
          </w:p>
        </w:tc>
        <w:tc>
          <w:tcPr>
            <w:tcW w:w="283" w:type="dxa"/>
          </w:tcPr>
          <w:p w14:paraId="08D49354" w14:textId="77777777" w:rsidR="00046D4A" w:rsidRPr="00B1530F" w:rsidRDefault="00046D4A" w:rsidP="004F19EB">
            <w:pPr>
              <w:pStyle w:val="TAL"/>
              <w:rPr>
                <w:sz w:val="16"/>
              </w:rPr>
            </w:pPr>
            <w:r>
              <w:rPr>
                <w:sz w:val="16"/>
              </w:rPr>
              <w:t>F</w:t>
            </w:r>
          </w:p>
        </w:tc>
        <w:tc>
          <w:tcPr>
            <w:tcW w:w="3261" w:type="dxa"/>
          </w:tcPr>
          <w:p w14:paraId="5E24B735" w14:textId="77777777" w:rsidR="00046D4A" w:rsidRPr="00B1530F" w:rsidRDefault="00046D4A" w:rsidP="004F19EB">
            <w:pPr>
              <w:pStyle w:val="TAL"/>
              <w:rPr>
                <w:sz w:val="16"/>
              </w:rPr>
            </w:pPr>
            <w:r>
              <w:rPr>
                <w:sz w:val="16"/>
              </w:rPr>
              <w:t>NR_CADC_NR_LTE_DC_R17-UEConTest</w:t>
            </w:r>
          </w:p>
        </w:tc>
        <w:tc>
          <w:tcPr>
            <w:tcW w:w="1269" w:type="dxa"/>
          </w:tcPr>
          <w:p w14:paraId="41956736" w14:textId="77777777" w:rsidR="00046D4A" w:rsidRPr="00B1530F" w:rsidRDefault="00046D4A" w:rsidP="004F19EB">
            <w:pPr>
              <w:pStyle w:val="TAL"/>
              <w:rPr>
                <w:sz w:val="16"/>
              </w:rPr>
            </w:pPr>
            <w:r>
              <w:rPr>
                <w:sz w:val="16"/>
              </w:rPr>
              <w:t>agreed</w:t>
            </w:r>
          </w:p>
        </w:tc>
      </w:tr>
      <w:tr w:rsidR="00046D4A" w14:paraId="78833CCB" w14:textId="77777777" w:rsidTr="00F86A74">
        <w:tc>
          <w:tcPr>
            <w:tcW w:w="1097" w:type="dxa"/>
          </w:tcPr>
          <w:p w14:paraId="32432164" w14:textId="77777777" w:rsidR="00046D4A" w:rsidRPr="00B1530F" w:rsidRDefault="00046D4A" w:rsidP="004F19EB">
            <w:pPr>
              <w:pStyle w:val="TAL"/>
              <w:rPr>
                <w:sz w:val="16"/>
              </w:rPr>
            </w:pPr>
            <w:r>
              <w:rPr>
                <w:sz w:val="16"/>
              </w:rPr>
              <w:t>R5-242429</w:t>
            </w:r>
          </w:p>
        </w:tc>
        <w:tc>
          <w:tcPr>
            <w:tcW w:w="3872" w:type="dxa"/>
          </w:tcPr>
          <w:p w14:paraId="5464D3B1" w14:textId="77777777" w:rsidR="00046D4A" w:rsidRPr="00B1530F" w:rsidRDefault="00046D4A" w:rsidP="004F19EB">
            <w:pPr>
              <w:pStyle w:val="TAL"/>
              <w:rPr>
                <w:sz w:val="16"/>
              </w:rPr>
            </w:pPr>
            <w:r>
              <w:rPr>
                <w:sz w:val="16"/>
              </w:rPr>
              <w:t>Update of test case 6.5F.3.3 and 6.5F.2.4.2</w:t>
            </w:r>
          </w:p>
        </w:tc>
        <w:tc>
          <w:tcPr>
            <w:tcW w:w="1408" w:type="dxa"/>
          </w:tcPr>
          <w:p w14:paraId="3B1A0963" w14:textId="77777777" w:rsidR="00046D4A" w:rsidRPr="00B1530F" w:rsidRDefault="00046D4A" w:rsidP="004F19EB">
            <w:pPr>
              <w:pStyle w:val="TAL"/>
              <w:rPr>
                <w:sz w:val="16"/>
              </w:rPr>
            </w:pPr>
            <w:r>
              <w:rPr>
                <w:sz w:val="16"/>
              </w:rPr>
              <w:t>Ericsson</w:t>
            </w:r>
          </w:p>
        </w:tc>
        <w:tc>
          <w:tcPr>
            <w:tcW w:w="989" w:type="dxa"/>
          </w:tcPr>
          <w:p w14:paraId="70E6FDDE" w14:textId="77777777" w:rsidR="00046D4A" w:rsidRPr="00B1530F" w:rsidRDefault="00046D4A" w:rsidP="004F19EB">
            <w:pPr>
              <w:pStyle w:val="TAL"/>
              <w:rPr>
                <w:sz w:val="16"/>
              </w:rPr>
            </w:pPr>
            <w:r>
              <w:rPr>
                <w:sz w:val="16"/>
              </w:rPr>
              <w:t>38.905</w:t>
            </w:r>
          </w:p>
        </w:tc>
        <w:tc>
          <w:tcPr>
            <w:tcW w:w="851" w:type="dxa"/>
          </w:tcPr>
          <w:p w14:paraId="68A624DB" w14:textId="77777777" w:rsidR="00046D4A" w:rsidRPr="00B1530F" w:rsidRDefault="00046D4A" w:rsidP="004F19EB">
            <w:pPr>
              <w:pStyle w:val="TAL"/>
              <w:rPr>
                <w:sz w:val="16"/>
              </w:rPr>
            </w:pPr>
            <w:r>
              <w:rPr>
                <w:sz w:val="16"/>
              </w:rPr>
              <w:t>0884</w:t>
            </w:r>
          </w:p>
        </w:tc>
        <w:tc>
          <w:tcPr>
            <w:tcW w:w="425" w:type="dxa"/>
          </w:tcPr>
          <w:p w14:paraId="48E0E576" w14:textId="77777777" w:rsidR="00046D4A" w:rsidRPr="00B1530F" w:rsidRDefault="00046D4A" w:rsidP="004F19EB">
            <w:pPr>
              <w:pStyle w:val="TAR"/>
              <w:rPr>
                <w:sz w:val="16"/>
              </w:rPr>
            </w:pPr>
            <w:r>
              <w:rPr>
                <w:sz w:val="16"/>
              </w:rPr>
              <w:t>-</w:t>
            </w:r>
          </w:p>
        </w:tc>
        <w:tc>
          <w:tcPr>
            <w:tcW w:w="709" w:type="dxa"/>
          </w:tcPr>
          <w:p w14:paraId="76CFBC07" w14:textId="77777777" w:rsidR="00046D4A" w:rsidRPr="00B1530F" w:rsidRDefault="00046D4A" w:rsidP="004F19EB">
            <w:pPr>
              <w:pStyle w:val="TAL"/>
              <w:rPr>
                <w:sz w:val="16"/>
              </w:rPr>
            </w:pPr>
            <w:r>
              <w:rPr>
                <w:sz w:val="16"/>
              </w:rPr>
              <w:t>Rel-18</w:t>
            </w:r>
          </w:p>
        </w:tc>
        <w:tc>
          <w:tcPr>
            <w:tcW w:w="283" w:type="dxa"/>
          </w:tcPr>
          <w:p w14:paraId="1A6D426B" w14:textId="77777777" w:rsidR="00046D4A" w:rsidRPr="00B1530F" w:rsidRDefault="00046D4A" w:rsidP="004F19EB">
            <w:pPr>
              <w:pStyle w:val="TAL"/>
              <w:rPr>
                <w:sz w:val="16"/>
              </w:rPr>
            </w:pPr>
            <w:r>
              <w:rPr>
                <w:sz w:val="16"/>
              </w:rPr>
              <w:t>F</w:t>
            </w:r>
          </w:p>
        </w:tc>
        <w:tc>
          <w:tcPr>
            <w:tcW w:w="3261" w:type="dxa"/>
          </w:tcPr>
          <w:p w14:paraId="6C99CFAC" w14:textId="77777777" w:rsidR="00046D4A" w:rsidRPr="00B1530F" w:rsidRDefault="00046D4A" w:rsidP="004F19EB">
            <w:pPr>
              <w:pStyle w:val="TAL"/>
              <w:rPr>
                <w:sz w:val="16"/>
              </w:rPr>
            </w:pPr>
            <w:r>
              <w:rPr>
                <w:sz w:val="16"/>
              </w:rPr>
              <w:t>NR_unlic-UEConTest</w:t>
            </w:r>
          </w:p>
        </w:tc>
        <w:tc>
          <w:tcPr>
            <w:tcW w:w="1269" w:type="dxa"/>
          </w:tcPr>
          <w:p w14:paraId="63C0DA4A" w14:textId="77777777" w:rsidR="00046D4A" w:rsidRPr="00B1530F" w:rsidRDefault="00046D4A" w:rsidP="004F19EB">
            <w:pPr>
              <w:pStyle w:val="TAL"/>
              <w:rPr>
                <w:sz w:val="16"/>
              </w:rPr>
            </w:pPr>
            <w:r>
              <w:rPr>
                <w:sz w:val="16"/>
              </w:rPr>
              <w:t>agreed</w:t>
            </w:r>
          </w:p>
        </w:tc>
      </w:tr>
      <w:tr w:rsidR="00046D4A" w14:paraId="53622686" w14:textId="77777777" w:rsidTr="00F86A74">
        <w:tc>
          <w:tcPr>
            <w:tcW w:w="1097" w:type="dxa"/>
          </w:tcPr>
          <w:p w14:paraId="5DC037DF" w14:textId="77777777" w:rsidR="00046D4A" w:rsidRPr="00B1530F" w:rsidRDefault="00046D4A" w:rsidP="004F19EB">
            <w:pPr>
              <w:pStyle w:val="TAL"/>
              <w:rPr>
                <w:sz w:val="16"/>
              </w:rPr>
            </w:pPr>
            <w:r>
              <w:rPr>
                <w:sz w:val="16"/>
              </w:rPr>
              <w:t>R5-242435</w:t>
            </w:r>
          </w:p>
        </w:tc>
        <w:tc>
          <w:tcPr>
            <w:tcW w:w="3872" w:type="dxa"/>
          </w:tcPr>
          <w:p w14:paraId="322C573B" w14:textId="77777777" w:rsidR="00046D4A" w:rsidRPr="00B1530F" w:rsidRDefault="00046D4A" w:rsidP="004F19EB">
            <w:pPr>
              <w:pStyle w:val="TAL"/>
              <w:rPr>
                <w:sz w:val="16"/>
              </w:rPr>
            </w:pPr>
            <w:r>
              <w:rPr>
                <w:sz w:val="16"/>
              </w:rPr>
              <w:t>Update reference sensitivity test cases for ENDC band configurations with PC2 UL</w:t>
            </w:r>
          </w:p>
        </w:tc>
        <w:tc>
          <w:tcPr>
            <w:tcW w:w="1408" w:type="dxa"/>
          </w:tcPr>
          <w:p w14:paraId="6A1B3784" w14:textId="77777777" w:rsidR="00046D4A" w:rsidRPr="00B1530F" w:rsidRDefault="00046D4A" w:rsidP="004F19EB">
            <w:pPr>
              <w:pStyle w:val="TAL"/>
              <w:rPr>
                <w:sz w:val="16"/>
              </w:rPr>
            </w:pPr>
            <w:r>
              <w:rPr>
                <w:sz w:val="16"/>
              </w:rPr>
              <w:t>Verizon</w:t>
            </w:r>
          </w:p>
        </w:tc>
        <w:tc>
          <w:tcPr>
            <w:tcW w:w="989" w:type="dxa"/>
          </w:tcPr>
          <w:p w14:paraId="312DAEED" w14:textId="77777777" w:rsidR="00046D4A" w:rsidRPr="00B1530F" w:rsidRDefault="00046D4A" w:rsidP="004F19EB">
            <w:pPr>
              <w:pStyle w:val="TAL"/>
              <w:rPr>
                <w:sz w:val="16"/>
              </w:rPr>
            </w:pPr>
            <w:r>
              <w:rPr>
                <w:sz w:val="16"/>
              </w:rPr>
              <w:t>38.905</w:t>
            </w:r>
          </w:p>
        </w:tc>
        <w:tc>
          <w:tcPr>
            <w:tcW w:w="851" w:type="dxa"/>
          </w:tcPr>
          <w:p w14:paraId="409C8A1F" w14:textId="77777777" w:rsidR="00046D4A" w:rsidRPr="00B1530F" w:rsidRDefault="00046D4A" w:rsidP="004F19EB">
            <w:pPr>
              <w:pStyle w:val="TAL"/>
              <w:rPr>
                <w:sz w:val="16"/>
              </w:rPr>
            </w:pPr>
            <w:r>
              <w:rPr>
                <w:sz w:val="16"/>
              </w:rPr>
              <w:t>0885</w:t>
            </w:r>
          </w:p>
        </w:tc>
        <w:tc>
          <w:tcPr>
            <w:tcW w:w="425" w:type="dxa"/>
          </w:tcPr>
          <w:p w14:paraId="506BA0CD" w14:textId="77777777" w:rsidR="00046D4A" w:rsidRPr="00B1530F" w:rsidRDefault="00046D4A" w:rsidP="004F19EB">
            <w:pPr>
              <w:pStyle w:val="TAR"/>
              <w:rPr>
                <w:sz w:val="16"/>
              </w:rPr>
            </w:pPr>
            <w:r>
              <w:rPr>
                <w:sz w:val="16"/>
              </w:rPr>
              <w:t>-</w:t>
            </w:r>
          </w:p>
        </w:tc>
        <w:tc>
          <w:tcPr>
            <w:tcW w:w="709" w:type="dxa"/>
          </w:tcPr>
          <w:p w14:paraId="4C04B4A2" w14:textId="77777777" w:rsidR="00046D4A" w:rsidRPr="00B1530F" w:rsidRDefault="00046D4A" w:rsidP="004F19EB">
            <w:pPr>
              <w:pStyle w:val="TAL"/>
              <w:rPr>
                <w:sz w:val="16"/>
              </w:rPr>
            </w:pPr>
            <w:r>
              <w:rPr>
                <w:sz w:val="16"/>
              </w:rPr>
              <w:t>Rel-18</w:t>
            </w:r>
          </w:p>
        </w:tc>
        <w:tc>
          <w:tcPr>
            <w:tcW w:w="283" w:type="dxa"/>
          </w:tcPr>
          <w:p w14:paraId="6B9294B9" w14:textId="77777777" w:rsidR="00046D4A" w:rsidRPr="00B1530F" w:rsidRDefault="00046D4A" w:rsidP="004F19EB">
            <w:pPr>
              <w:pStyle w:val="TAL"/>
              <w:rPr>
                <w:sz w:val="16"/>
              </w:rPr>
            </w:pPr>
            <w:r>
              <w:rPr>
                <w:sz w:val="16"/>
              </w:rPr>
              <w:t>F</w:t>
            </w:r>
          </w:p>
        </w:tc>
        <w:tc>
          <w:tcPr>
            <w:tcW w:w="3261" w:type="dxa"/>
          </w:tcPr>
          <w:p w14:paraId="7160704B" w14:textId="77777777" w:rsidR="00046D4A" w:rsidRPr="00B1530F" w:rsidRDefault="00046D4A" w:rsidP="004F19EB">
            <w:pPr>
              <w:pStyle w:val="TAL"/>
              <w:rPr>
                <w:sz w:val="16"/>
              </w:rPr>
            </w:pPr>
            <w:r>
              <w:rPr>
                <w:sz w:val="16"/>
              </w:rPr>
              <w:t>ENDC_PC2_R17_xLTE_yNR-UEConTest</w:t>
            </w:r>
          </w:p>
        </w:tc>
        <w:tc>
          <w:tcPr>
            <w:tcW w:w="1269" w:type="dxa"/>
          </w:tcPr>
          <w:p w14:paraId="1BC0ED73" w14:textId="77777777" w:rsidR="00046D4A" w:rsidRPr="00B1530F" w:rsidRDefault="00046D4A" w:rsidP="004F19EB">
            <w:pPr>
              <w:pStyle w:val="TAL"/>
              <w:rPr>
                <w:sz w:val="16"/>
              </w:rPr>
            </w:pPr>
            <w:r>
              <w:rPr>
                <w:sz w:val="16"/>
              </w:rPr>
              <w:t>agreed</w:t>
            </w:r>
          </w:p>
        </w:tc>
      </w:tr>
      <w:tr w:rsidR="00046D4A" w14:paraId="7BF701B7" w14:textId="77777777" w:rsidTr="00F86A74">
        <w:tc>
          <w:tcPr>
            <w:tcW w:w="1097" w:type="dxa"/>
          </w:tcPr>
          <w:p w14:paraId="776CC309" w14:textId="77777777" w:rsidR="00046D4A" w:rsidRPr="00B1530F" w:rsidRDefault="00046D4A" w:rsidP="004F19EB">
            <w:pPr>
              <w:pStyle w:val="TAL"/>
              <w:rPr>
                <w:sz w:val="16"/>
              </w:rPr>
            </w:pPr>
            <w:r>
              <w:rPr>
                <w:sz w:val="16"/>
              </w:rPr>
              <w:t>R5-242495</w:t>
            </w:r>
          </w:p>
        </w:tc>
        <w:tc>
          <w:tcPr>
            <w:tcW w:w="3872" w:type="dxa"/>
          </w:tcPr>
          <w:p w14:paraId="228320BD" w14:textId="77777777" w:rsidR="00046D4A" w:rsidRPr="00B1530F" w:rsidRDefault="00046D4A" w:rsidP="004F19EB">
            <w:pPr>
              <w:pStyle w:val="TAL"/>
              <w:rPr>
                <w:sz w:val="16"/>
              </w:rPr>
            </w:pPr>
            <w:r>
              <w:rPr>
                <w:sz w:val="16"/>
              </w:rPr>
              <w:t>Addition of new NR-U test cases</w:t>
            </w:r>
          </w:p>
        </w:tc>
        <w:tc>
          <w:tcPr>
            <w:tcW w:w="1408" w:type="dxa"/>
          </w:tcPr>
          <w:p w14:paraId="1B8BBEDD" w14:textId="77777777" w:rsidR="00046D4A" w:rsidRPr="00B1530F" w:rsidRDefault="00046D4A" w:rsidP="004F19EB">
            <w:pPr>
              <w:pStyle w:val="TAL"/>
              <w:rPr>
                <w:sz w:val="16"/>
              </w:rPr>
            </w:pPr>
            <w:r>
              <w:rPr>
                <w:sz w:val="16"/>
              </w:rPr>
              <w:t>Ericsson</w:t>
            </w:r>
          </w:p>
        </w:tc>
        <w:tc>
          <w:tcPr>
            <w:tcW w:w="989" w:type="dxa"/>
          </w:tcPr>
          <w:p w14:paraId="5B25F3B5" w14:textId="77777777" w:rsidR="00046D4A" w:rsidRPr="00B1530F" w:rsidRDefault="00046D4A" w:rsidP="004F19EB">
            <w:pPr>
              <w:pStyle w:val="TAL"/>
              <w:rPr>
                <w:sz w:val="16"/>
              </w:rPr>
            </w:pPr>
            <w:r>
              <w:rPr>
                <w:sz w:val="16"/>
              </w:rPr>
              <w:t>38.905</w:t>
            </w:r>
          </w:p>
        </w:tc>
        <w:tc>
          <w:tcPr>
            <w:tcW w:w="851" w:type="dxa"/>
          </w:tcPr>
          <w:p w14:paraId="5A035546" w14:textId="77777777" w:rsidR="00046D4A" w:rsidRPr="00B1530F" w:rsidRDefault="00046D4A" w:rsidP="004F19EB">
            <w:pPr>
              <w:pStyle w:val="TAL"/>
              <w:rPr>
                <w:sz w:val="16"/>
              </w:rPr>
            </w:pPr>
            <w:r>
              <w:rPr>
                <w:sz w:val="16"/>
              </w:rPr>
              <w:t>0886</w:t>
            </w:r>
          </w:p>
        </w:tc>
        <w:tc>
          <w:tcPr>
            <w:tcW w:w="425" w:type="dxa"/>
          </w:tcPr>
          <w:p w14:paraId="4CEB3532" w14:textId="77777777" w:rsidR="00046D4A" w:rsidRPr="00B1530F" w:rsidRDefault="00046D4A" w:rsidP="004F19EB">
            <w:pPr>
              <w:pStyle w:val="TAR"/>
              <w:rPr>
                <w:sz w:val="16"/>
              </w:rPr>
            </w:pPr>
            <w:r>
              <w:rPr>
                <w:sz w:val="16"/>
              </w:rPr>
              <w:t>-</w:t>
            </w:r>
          </w:p>
        </w:tc>
        <w:tc>
          <w:tcPr>
            <w:tcW w:w="709" w:type="dxa"/>
          </w:tcPr>
          <w:p w14:paraId="7664A60A" w14:textId="77777777" w:rsidR="00046D4A" w:rsidRPr="00B1530F" w:rsidRDefault="00046D4A" w:rsidP="004F19EB">
            <w:pPr>
              <w:pStyle w:val="TAL"/>
              <w:rPr>
                <w:sz w:val="16"/>
              </w:rPr>
            </w:pPr>
            <w:r>
              <w:rPr>
                <w:sz w:val="16"/>
              </w:rPr>
              <w:t>Rel-18</w:t>
            </w:r>
          </w:p>
        </w:tc>
        <w:tc>
          <w:tcPr>
            <w:tcW w:w="283" w:type="dxa"/>
          </w:tcPr>
          <w:p w14:paraId="0E42B689" w14:textId="77777777" w:rsidR="00046D4A" w:rsidRPr="00B1530F" w:rsidRDefault="00046D4A" w:rsidP="004F19EB">
            <w:pPr>
              <w:pStyle w:val="TAL"/>
              <w:rPr>
                <w:sz w:val="16"/>
              </w:rPr>
            </w:pPr>
            <w:r>
              <w:rPr>
                <w:sz w:val="16"/>
              </w:rPr>
              <w:t>F</w:t>
            </w:r>
          </w:p>
        </w:tc>
        <w:tc>
          <w:tcPr>
            <w:tcW w:w="3261" w:type="dxa"/>
          </w:tcPr>
          <w:p w14:paraId="306164A3" w14:textId="77777777" w:rsidR="00046D4A" w:rsidRPr="00B1530F" w:rsidRDefault="00046D4A" w:rsidP="004F19EB">
            <w:pPr>
              <w:pStyle w:val="TAL"/>
              <w:rPr>
                <w:sz w:val="16"/>
              </w:rPr>
            </w:pPr>
            <w:r>
              <w:rPr>
                <w:sz w:val="16"/>
              </w:rPr>
              <w:t>NR_unlic-UEConTest</w:t>
            </w:r>
          </w:p>
        </w:tc>
        <w:tc>
          <w:tcPr>
            <w:tcW w:w="1269" w:type="dxa"/>
          </w:tcPr>
          <w:p w14:paraId="235E83E7" w14:textId="77777777" w:rsidR="00046D4A" w:rsidRPr="00B1530F" w:rsidRDefault="00046D4A" w:rsidP="004F19EB">
            <w:pPr>
              <w:pStyle w:val="TAL"/>
              <w:rPr>
                <w:sz w:val="16"/>
              </w:rPr>
            </w:pPr>
            <w:r>
              <w:rPr>
                <w:sz w:val="16"/>
              </w:rPr>
              <w:t>agreed</w:t>
            </w:r>
          </w:p>
        </w:tc>
      </w:tr>
      <w:tr w:rsidR="00046D4A" w14:paraId="3FA77643" w14:textId="77777777" w:rsidTr="00F86A74">
        <w:tc>
          <w:tcPr>
            <w:tcW w:w="1097" w:type="dxa"/>
          </w:tcPr>
          <w:p w14:paraId="4E09D0A7" w14:textId="77777777" w:rsidR="00046D4A" w:rsidRPr="00B1530F" w:rsidRDefault="00046D4A" w:rsidP="004F19EB">
            <w:pPr>
              <w:pStyle w:val="TAL"/>
              <w:rPr>
                <w:sz w:val="16"/>
              </w:rPr>
            </w:pPr>
            <w:r>
              <w:rPr>
                <w:sz w:val="16"/>
              </w:rPr>
              <w:t>R5-242497</w:t>
            </w:r>
          </w:p>
        </w:tc>
        <w:tc>
          <w:tcPr>
            <w:tcW w:w="3872" w:type="dxa"/>
          </w:tcPr>
          <w:p w14:paraId="69966437" w14:textId="77777777" w:rsidR="00046D4A" w:rsidRPr="00B1530F" w:rsidRDefault="00046D4A" w:rsidP="004F19EB">
            <w:pPr>
              <w:pStyle w:val="TAL"/>
              <w:rPr>
                <w:sz w:val="16"/>
              </w:rPr>
            </w:pPr>
            <w:r>
              <w:rPr>
                <w:sz w:val="16"/>
              </w:rPr>
              <w:t>Addition of reference sensitivity TP analysis for new PC2 EN-DC combs within FR1</w:t>
            </w:r>
          </w:p>
        </w:tc>
        <w:tc>
          <w:tcPr>
            <w:tcW w:w="1408" w:type="dxa"/>
          </w:tcPr>
          <w:p w14:paraId="498F921C" w14:textId="77777777" w:rsidR="00046D4A" w:rsidRPr="00B1530F" w:rsidRDefault="00046D4A" w:rsidP="004F19EB">
            <w:pPr>
              <w:pStyle w:val="TAL"/>
              <w:rPr>
                <w:sz w:val="16"/>
              </w:rPr>
            </w:pPr>
            <w:r>
              <w:rPr>
                <w:sz w:val="16"/>
              </w:rPr>
              <w:t>KDDI Corporation</w:t>
            </w:r>
          </w:p>
        </w:tc>
        <w:tc>
          <w:tcPr>
            <w:tcW w:w="989" w:type="dxa"/>
          </w:tcPr>
          <w:p w14:paraId="23E506E1" w14:textId="77777777" w:rsidR="00046D4A" w:rsidRPr="00B1530F" w:rsidRDefault="00046D4A" w:rsidP="004F19EB">
            <w:pPr>
              <w:pStyle w:val="TAL"/>
              <w:rPr>
                <w:sz w:val="16"/>
              </w:rPr>
            </w:pPr>
            <w:r>
              <w:rPr>
                <w:sz w:val="16"/>
              </w:rPr>
              <w:t>38.905</w:t>
            </w:r>
          </w:p>
        </w:tc>
        <w:tc>
          <w:tcPr>
            <w:tcW w:w="851" w:type="dxa"/>
          </w:tcPr>
          <w:p w14:paraId="24459CE3" w14:textId="77777777" w:rsidR="00046D4A" w:rsidRPr="00B1530F" w:rsidRDefault="00046D4A" w:rsidP="004F19EB">
            <w:pPr>
              <w:pStyle w:val="TAL"/>
              <w:rPr>
                <w:sz w:val="16"/>
              </w:rPr>
            </w:pPr>
            <w:r>
              <w:rPr>
                <w:sz w:val="16"/>
              </w:rPr>
              <w:t>0887</w:t>
            </w:r>
          </w:p>
        </w:tc>
        <w:tc>
          <w:tcPr>
            <w:tcW w:w="425" w:type="dxa"/>
          </w:tcPr>
          <w:p w14:paraId="1DA07E51" w14:textId="77777777" w:rsidR="00046D4A" w:rsidRPr="00B1530F" w:rsidRDefault="00046D4A" w:rsidP="004F19EB">
            <w:pPr>
              <w:pStyle w:val="TAR"/>
              <w:rPr>
                <w:sz w:val="16"/>
              </w:rPr>
            </w:pPr>
            <w:r>
              <w:rPr>
                <w:sz w:val="16"/>
              </w:rPr>
              <w:t>-</w:t>
            </w:r>
          </w:p>
        </w:tc>
        <w:tc>
          <w:tcPr>
            <w:tcW w:w="709" w:type="dxa"/>
          </w:tcPr>
          <w:p w14:paraId="311AB8B3" w14:textId="77777777" w:rsidR="00046D4A" w:rsidRPr="00B1530F" w:rsidRDefault="00046D4A" w:rsidP="004F19EB">
            <w:pPr>
              <w:pStyle w:val="TAL"/>
              <w:rPr>
                <w:sz w:val="16"/>
              </w:rPr>
            </w:pPr>
            <w:r>
              <w:rPr>
                <w:sz w:val="16"/>
              </w:rPr>
              <w:t>Rel-18</w:t>
            </w:r>
          </w:p>
        </w:tc>
        <w:tc>
          <w:tcPr>
            <w:tcW w:w="283" w:type="dxa"/>
          </w:tcPr>
          <w:p w14:paraId="692C8B9C" w14:textId="77777777" w:rsidR="00046D4A" w:rsidRPr="00B1530F" w:rsidRDefault="00046D4A" w:rsidP="004F19EB">
            <w:pPr>
              <w:pStyle w:val="TAL"/>
              <w:rPr>
                <w:sz w:val="16"/>
              </w:rPr>
            </w:pPr>
            <w:r>
              <w:rPr>
                <w:sz w:val="16"/>
              </w:rPr>
              <w:t>F</w:t>
            </w:r>
          </w:p>
        </w:tc>
        <w:tc>
          <w:tcPr>
            <w:tcW w:w="3261" w:type="dxa"/>
          </w:tcPr>
          <w:p w14:paraId="6CF4BEAE" w14:textId="77777777" w:rsidR="00046D4A" w:rsidRPr="00B1530F" w:rsidRDefault="00046D4A" w:rsidP="004F19EB">
            <w:pPr>
              <w:pStyle w:val="TAL"/>
              <w:rPr>
                <w:sz w:val="16"/>
              </w:rPr>
            </w:pPr>
            <w:r>
              <w:rPr>
                <w:sz w:val="16"/>
              </w:rPr>
              <w:t>HPUE_NR_CADC_NR_LTE_DC_R18-UEConTest</w:t>
            </w:r>
          </w:p>
        </w:tc>
        <w:tc>
          <w:tcPr>
            <w:tcW w:w="1269" w:type="dxa"/>
          </w:tcPr>
          <w:p w14:paraId="0443FF58" w14:textId="77777777" w:rsidR="00046D4A" w:rsidRPr="00B1530F" w:rsidRDefault="00046D4A" w:rsidP="004F19EB">
            <w:pPr>
              <w:pStyle w:val="TAL"/>
              <w:rPr>
                <w:sz w:val="16"/>
              </w:rPr>
            </w:pPr>
            <w:r>
              <w:rPr>
                <w:sz w:val="16"/>
              </w:rPr>
              <w:t>agreed</w:t>
            </w:r>
          </w:p>
        </w:tc>
      </w:tr>
      <w:tr w:rsidR="00046D4A" w14:paraId="23DC6557" w14:textId="77777777" w:rsidTr="00F86A74">
        <w:tc>
          <w:tcPr>
            <w:tcW w:w="1097" w:type="dxa"/>
          </w:tcPr>
          <w:p w14:paraId="1670B106" w14:textId="77777777" w:rsidR="00046D4A" w:rsidRPr="00B1530F" w:rsidRDefault="00046D4A" w:rsidP="004F19EB">
            <w:pPr>
              <w:pStyle w:val="TAL"/>
              <w:rPr>
                <w:sz w:val="16"/>
              </w:rPr>
            </w:pPr>
            <w:r>
              <w:rPr>
                <w:sz w:val="16"/>
              </w:rPr>
              <w:t>R5-242513</w:t>
            </w:r>
          </w:p>
        </w:tc>
        <w:tc>
          <w:tcPr>
            <w:tcW w:w="3872" w:type="dxa"/>
          </w:tcPr>
          <w:p w14:paraId="7C43EDFF" w14:textId="77777777" w:rsidR="00046D4A" w:rsidRPr="00B1530F" w:rsidRDefault="00046D4A" w:rsidP="004F19EB">
            <w:pPr>
              <w:pStyle w:val="TAL"/>
              <w:rPr>
                <w:sz w:val="16"/>
              </w:rPr>
            </w:pPr>
            <w:r>
              <w:rPr>
                <w:sz w:val="16"/>
              </w:rPr>
              <w:t>Update MU and TT for NR NTN test cases</w:t>
            </w:r>
          </w:p>
        </w:tc>
        <w:tc>
          <w:tcPr>
            <w:tcW w:w="1408" w:type="dxa"/>
          </w:tcPr>
          <w:p w14:paraId="550E4007" w14:textId="77777777" w:rsidR="00046D4A" w:rsidRPr="00B1530F" w:rsidRDefault="00046D4A" w:rsidP="004F19EB">
            <w:pPr>
              <w:pStyle w:val="TAL"/>
              <w:rPr>
                <w:sz w:val="16"/>
              </w:rPr>
            </w:pPr>
            <w:r>
              <w:rPr>
                <w:sz w:val="16"/>
              </w:rPr>
              <w:t>Keysight Technologies</w:t>
            </w:r>
          </w:p>
        </w:tc>
        <w:tc>
          <w:tcPr>
            <w:tcW w:w="989" w:type="dxa"/>
          </w:tcPr>
          <w:p w14:paraId="1EBB3811" w14:textId="77777777" w:rsidR="00046D4A" w:rsidRPr="00B1530F" w:rsidRDefault="00046D4A" w:rsidP="004F19EB">
            <w:pPr>
              <w:pStyle w:val="TAL"/>
              <w:rPr>
                <w:sz w:val="16"/>
              </w:rPr>
            </w:pPr>
            <w:r>
              <w:rPr>
                <w:sz w:val="16"/>
              </w:rPr>
              <w:t>38.905</w:t>
            </w:r>
          </w:p>
        </w:tc>
        <w:tc>
          <w:tcPr>
            <w:tcW w:w="851" w:type="dxa"/>
          </w:tcPr>
          <w:p w14:paraId="0F62B0C1" w14:textId="77777777" w:rsidR="00046D4A" w:rsidRPr="00B1530F" w:rsidRDefault="00046D4A" w:rsidP="004F19EB">
            <w:pPr>
              <w:pStyle w:val="TAL"/>
              <w:rPr>
                <w:sz w:val="16"/>
              </w:rPr>
            </w:pPr>
            <w:r>
              <w:rPr>
                <w:sz w:val="16"/>
              </w:rPr>
              <w:t>0888</w:t>
            </w:r>
          </w:p>
        </w:tc>
        <w:tc>
          <w:tcPr>
            <w:tcW w:w="425" w:type="dxa"/>
          </w:tcPr>
          <w:p w14:paraId="5823A804" w14:textId="77777777" w:rsidR="00046D4A" w:rsidRPr="00B1530F" w:rsidRDefault="00046D4A" w:rsidP="004F19EB">
            <w:pPr>
              <w:pStyle w:val="TAR"/>
              <w:rPr>
                <w:sz w:val="16"/>
              </w:rPr>
            </w:pPr>
            <w:r>
              <w:rPr>
                <w:sz w:val="16"/>
              </w:rPr>
              <w:t>-</w:t>
            </w:r>
          </w:p>
        </w:tc>
        <w:tc>
          <w:tcPr>
            <w:tcW w:w="709" w:type="dxa"/>
          </w:tcPr>
          <w:p w14:paraId="6AF17B5D" w14:textId="77777777" w:rsidR="00046D4A" w:rsidRPr="00B1530F" w:rsidRDefault="00046D4A" w:rsidP="004F19EB">
            <w:pPr>
              <w:pStyle w:val="TAL"/>
              <w:rPr>
                <w:sz w:val="16"/>
              </w:rPr>
            </w:pPr>
            <w:r>
              <w:rPr>
                <w:sz w:val="16"/>
              </w:rPr>
              <w:t>Rel-18</w:t>
            </w:r>
          </w:p>
        </w:tc>
        <w:tc>
          <w:tcPr>
            <w:tcW w:w="283" w:type="dxa"/>
          </w:tcPr>
          <w:p w14:paraId="4D169DCA" w14:textId="77777777" w:rsidR="00046D4A" w:rsidRPr="00B1530F" w:rsidRDefault="00046D4A" w:rsidP="004F19EB">
            <w:pPr>
              <w:pStyle w:val="TAL"/>
              <w:rPr>
                <w:sz w:val="16"/>
              </w:rPr>
            </w:pPr>
            <w:r>
              <w:rPr>
                <w:sz w:val="16"/>
              </w:rPr>
              <w:t>F</w:t>
            </w:r>
          </w:p>
        </w:tc>
        <w:tc>
          <w:tcPr>
            <w:tcW w:w="3261" w:type="dxa"/>
          </w:tcPr>
          <w:p w14:paraId="77B023B9" w14:textId="77777777" w:rsidR="00046D4A" w:rsidRPr="00B1530F" w:rsidRDefault="00046D4A" w:rsidP="004F19EB">
            <w:pPr>
              <w:pStyle w:val="TAL"/>
              <w:rPr>
                <w:sz w:val="16"/>
              </w:rPr>
            </w:pPr>
            <w:r>
              <w:rPr>
                <w:sz w:val="16"/>
              </w:rPr>
              <w:t>NR_NTN_solutions_plus_CT-UEConTest</w:t>
            </w:r>
          </w:p>
        </w:tc>
        <w:tc>
          <w:tcPr>
            <w:tcW w:w="1269" w:type="dxa"/>
          </w:tcPr>
          <w:p w14:paraId="3B576C24" w14:textId="77777777" w:rsidR="00046D4A" w:rsidRPr="00B1530F" w:rsidRDefault="00046D4A" w:rsidP="004F19EB">
            <w:pPr>
              <w:pStyle w:val="TAL"/>
              <w:rPr>
                <w:sz w:val="16"/>
              </w:rPr>
            </w:pPr>
            <w:r>
              <w:rPr>
                <w:sz w:val="16"/>
              </w:rPr>
              <w:t>withdrawn</w:t>
            </w:r>
          </w:p>
        </w:tc>
      </w:tr>
      <w:tr w:rsidR="00046D4A" w14:paraId="7749330B" w14:textId="77777777" w:rsidTr="00F86A74">
        <w:tc>
          <w:tcPr>
            <w:tcW w:w="1097" w:type="dxa"/>
          </w:tcPr>
          <w:p w14:paraId="5928804A" w14:textId="77777777" w:rsidR="00046D4A" w:rsidRPr="00B1530F" w:rsidRDefault="00046D4A" w:rsidP="004F19EB">
            <w:pPr>
              <w:pStyle w:val="TAL"/>
              <w:rPr>
                <w:sz w:val="16"/>
              </w:rPr>
            </w:pPr>
            <w:r>
              <w:rPr>
                <w:sz w:val="16"/>
              </w:rPr>
              <w:t>R5-242525</w:t>
            </w:r>
          </w:p>
        </w:tc>
        <w:tc>
          <w:tcPr>
            <w:tcW w:w="3872" w:type="dxa"/>
          </w:tcPr>
          <w:p w14:paraId="01CE6DE1" w14:textId="77777777" w:rsidR="00046D4A" w:rsidRPr="00B1530F" w:rsidRDefault="00046D4A" w:rsidP="004F19EB">
            <w:pPr>
              <w:pStyle w:val="TAL"/>
              <w:rPr>
                <w:sz w:val="16"/>
              </w:rPr>
            </w:pPr>
            <w:r>
              <w:rPr>
                <w:sz w:val="16"/>
              </w:rPr>
              <w:t>TP analysis for NR-U test case 6.4F.2.2, carrier leakage</w:t>
            </w:r>
          </w:p>
        </w:tc>
        <w:tc>
          <w:tcPr>
            <w:tcW w:w="1408" w:type="dxa"/>
          </w:tcPr>
          <w:p w14:paraId="6759FFCB" w14:textId="77777777" w:rsidR="00046D4A" w:rsidRPr="00B1530F" w:rsidRDefault="00046D4A" w:rsidP="004F19EB">
            <w:pPr>
              <w:pStyle w:val="TAL"/>
              <w:rPr>
                <w:sz w:val="16"/>
              </w:rPr>
            </w:pPr>
            <w:r>
              <w:rPr>
                <w:sz w:val="16"/>
              </w:rPr>
              <w:t>Ericsson</w:t>
            </w:r>
          </w:p>
        </w:tc>
        <w:tc>
          <w:tcPr>
            <w:tcW w:w="989" w:type="dxa"/>
          </w:tcPr>
          <w:p w14:paraId="02B6EB4A" w14:textId="77777777" w:rsidR="00046D4A" w:rsidRPr="00B1530F" w:rsidRDefault="00046D4A" w:rsidP="004F19EB">
            <w:pPr>
              <w:pStyle w:val="TAL"/>
              <w:rPr>
                <w:sz w:val="16"/>
              </w:rPr>
            </w:pPr>
            <w:r>
              <w:rPr>
                <w:sz w:val="16"/>
              </w:rPr>
              <w:t>38.905</w:t>
            </w:r>
          </w:p>
        </w:tc>
        <w:tc>
          <w:tcPr>
            <w:tcW w:w="851" w:type="dxa"/>
          </w:tcPr>
          <w:p w14:paraId="3E6D2683" w14:textId="77777777" w:rsidR="00046D4A" w:rsidRPr="00B1530F" w:rsidRDefault="00046D4A" w:rsidP="004F19EB">
            <w:pPr>
              <w:pStyle w:val="TAL"/>
              <w:rPr>
                <w:sz w:val="16"/>
              </w:rPr>
            </w:pPr>
            <w:r>
              <w:rPr>
                <w:sz w:val="16"/>
              </w:rPr>
              <w:t>0889</w:t>
            </w:r>
          </w:p>
        </w:tc>
        <w:tc>
          <w:tcPr>
            <w:tcW w:w="425" w:type="dxa"/>
          </w:tcPr>
          <w:p w14:paraId="7C6B4502" w14:textId="77777777" w:rsidR="00046D4A" w:rsidRPr="00B1530F" w:rsidRDefault="00046D4A" w:rsidP="004F19EB">
            <w:pPr>
              <w:pStyle w:val="TAR"/>
              <w:rPr>
                <w:sz w:val="16"/>
              </w:rPr>
            </w:pPr>
            <w:r>
              <w:rPr>
                <w:sz w:val="16"/>
              </w:rPr>
              <w:t>-</w:t>
            </w:r>
          </w:p>
        </w:tc>
        <w:tc>
          <w:tcPr>
            <w:tcW w:w="709" w:type="dxa"/>
          </w:tcPr>
          <w:p w14:paraId="3A435144" w14:textId="77777777" w:rsidR="00046D4A" w:rsidRPr="00B1530F" w:rsidRDefault="00046D4A" w:rsidP="004F19EB">
            <w:pPr>
              <w:pStyle w:val="TAL"/>
              <w:rPr>
                <w:sz w:val="16"/>
              </w:rPr>
            </w:pPr>
            <w:r>
              <w:rPr>
                <w:sz w:val="16"/>
              </w:rPr>
              <w:t>Rel-18</w:t>
            </w:r>
          </w:p>
        </w:tc>
        <w:tc>
          <w:tcPr>
            <w:tcW w:w="283" w:type="dxa"/>
          </w:tcPr>
          <w:p w14:paraId="43917B24" w14:textId="77777777" w:rsidR="00046D4A" w:rsidRPr="00B1530F" w:rsidRDefault="00046D4A" w:rsidP="004F19EB">
            <w:pPr>
              <w:pStyle w:val="TAL"/>
              <w:rPr>
                <w:sz w:val="16"/>
              </w:rPr>
            </w:pPr>
            <w:r>
              <w:rPr>
                <w:sz w:val="16"/>
              </w:rPr>
              <w:t>F</w:t>
            </w:r>
          </w:p>
        </w:tc>
        <w:tc>
          <w:tcPr>
            <w:tcW w:w="3261" w:type="dxa"/>
          </w:tcPr>
          <w:p w14:paraId="3F2DDAF6" w14:textId="77777777" w:rsidR="00046D4A" w:rsidRPr="00B1530F" w:rsidRDefault="00046D4A" w:rsidP="004F19EB">
            <w:pPr>
              <w:pStyle w:val="TAL"/>
              <w:rPr>
                <w:sz w:val="16"/>
              </w:rPr>
            </w:pPr>
            <w:r>
              <w:rPr>
                <w:sz w:val="16"/>
              </w:rPr>
              <w:t>NR_unlic-UEConTest</w:t>
            </w:r>
          </w:p>
        </w:tc>
        <w:tc>
          <w:tcPr>
            <w:tcW w:w="1269" w:type="dxa"/>
          </w:tcPr>
          <w:p w14:paraId="5D35E2C3" w14:textId="77777777" w:rsidR="00046D4A" w:rsidRPr="00B1530F" w:rsidRDefault="00046D4A" w:rsidP="004F19EB">
            <w:pPr>
              <w:pStyle w:val="TAL"/>
              <w:rPr>
                <w:sz w:val="16"/>
              </w:rPr>
            </w:pPr>
            <w:r>
              <w:rPr>
                <w:sz w:val="16"/>
              </w:rPr>
              <w:t>agreed</w:t>
            </w:r>
          </w:p>
        </w:tc>
      </w:tr>
      <w:tr w:rsidR="00046D4A" w14:paraId="76FD5EF0" w14:textId="77777777" w:rsidTr="00F86A74">
        <w:tc>
          <w:tcPr>
            <w:tcW w:w="1097" w:type="dxa"/>
          </w:tcPr>
          <w:p w14:paraId="4E3835E4" w14:textId="77777777" w:rsidR="00046D4A" w:rsidRPr="00B1530F" w:rsidRDefault="00046D4A" w:rsidP="004F19EB">
            <w:pPr>
              <w:pStyle w:val="TAL"/>
              <w:rPr>
                <w:sz w:val="16"/>
              </w:rPr>
            </w:pPr>
            <w:r>
              <w:rPr>
                <w:sz w:val="16"/>
              </w:rPr>
              <w:t>R5-242536</w:t>
            </w:r>
          </w:p>
        </w:tc>
        <w:tc>
          <w:tcPr>
            <w:tcW w:w="3872" w:type="dxa"/>
          </w:tcPr>
          <w:p w14:paraId="5D784045" w14:textId="77777777" w:rsidR="00046D4A" w:rsidRPr="00B1530F" w:rsidRDefault="00046D4A" w:rsidP="004F19EB">
            <w:pPr>
              <w:pStyle w:val="TAL"/>
              <w:rPr>
                <w:sz w:val="16"/>
              </w:rPr>
            </w:pPr>
            <w:r>
              <w:rPr>
                <w:sz w:val="16"/>
              </w:rPr>
              <w:t>Addition of TP analysis for CA_n48C</w:t>
            </w:r>
          </w:p>
        </w:tc>
        <w:tc>
          <w:tcPr>
            <w:tcW w:w="1408" w:type="dxa"/>
          </w:tcPr>
          <w:p w14:paraId="69468C1A" w14:textId="77777777" w:rsidR="00046D4A" w:rsidRPr="00B1530F" w:rsidRDefault="00046D4A" w:rsidP="004F19EB">
            <w:pPr>
              <w:pStyle w:val="TAL"/>
              <w:rPr>
                <w:sz w:val="16"/>
              </w:rPr>
            </w:pPr>
            <w:r>
              <w:rPr>
                <w:sz w:val="16"/>
              </w:rPr>
              <w:t>Ericsson</w:t>
            </w:r>
          </w:p>
        </w:tc>
        <w:tc>
          <w:tcPr>
            <w:tcW w:w="989" w:type="dxa"/>
          </w:tcPr>
          <w:p w14:paraId="5279B702" w14:textId="77777777" w:rsidR="00046D4A" w:rsidRPr="00B1530F" w:rsidRDefault="00046D4A" w:rsidP="004F19EB">
            <w:pPr>
              <w:pStyle w:val="TAL"/>
              <w:rPr>
                <w:sz w:val="16"/>
              </w:rPr>
            </w:pPr>
            <w:r>
              <w:rPr>
                <w:sz w:val="16"/>
              </w:rPr>
              <w:t>38.905</w:t>
            </w:r>
          </w:p>
        </w:tc>
        <w:tc>
          <w:tcPr>
            <w:tcW w:w="851" w:type="dxa"/>
          </w:tcPr>
          <w:p w14:paraId="226EA158" w14:textId="77777777" w:rsidR="00046D4A" w:rsidRPr="00B1530F" w:rsidRDefault="00046D4A" w:rsidP="004F19EB">
            <w:pPr>
              <w:pStyle w:val="TAL"/>
              <w:rPr>
                <w:sz w:val="16"/>
              </w:rPr>
            </w:pPr>
            <w:r>
              <w:rPr>
                <w:sz w:val="16"/>
              </w:rPr>
              <w:t>0890</w:t>
            </w:r>
          </w:p>
        </w:tc>
        <w:tc>
          <w:tcPr>
            <w:tcW w:w="425" w:type="dxa"/>
          </w:tcPr>
          <w:p w14:paraId="093069BD" w14:textId="77777777" w:rsidR="00046D4A" w:rsidRPr="00B1530F" w:rsidRDefault="00046D4A" w:rsidP="004F19EB">
            <w:pPr>
              <w:pStyle w:val="TAR"/>
              <w:rPr>
                <w:sz w:val="16"/>
              </w:rPr>
            </w:pPr>
            <w:r>
              <w:rPr>
                <w:sz w:val="16"/>
              </w:rPr>
              <w:t>-</w:t>
            </w:r>
          </w:p>
        </w:tc>
        <w:tc>
          <w:tcPr>
            <w:tcW w:w="709" w:type="dxa"/>
          </w:tcPr>
          <w:p w14:paraId="2155370D" w14:textId="77777777" w:rsidR="00046D4A" w:rsidRPr="00B1530F" w:rsidRDefault="00046D4A" w:rsidP="004F19EB">
            <w:pPr>
              <w:pStyle w:val="TAL"/>
              <w:rPr>
                <w:sz w:val="16"/>
              </w:rPr>
            </w:pPr>
            <w:r>
              <w:rPr>
                <w:sz w:val="16"/>
              </w:rPr>
              <w:t>Rel-18</w:t>
            </w:r>
          </w:p>
        </w:tc>
        <w:tc>
          <w:tcPr>
            <w:tcW w:w="283" w:type="dxa"/>
          </w:tcPr>
          <w:p w14:paraId="5D2DBAD3" w14:textId="77777777" w:rsidR="00046D4A" w:rsidRPr="00B1530F" w:rsidRDefault="00046D4A" w:rsidP="004F19EB">
            <w:pPr>
              <w:pStyle w:val="TAL"/>
              <w:rPr>
                <w:sz w:val="16"/>
              </w:rPr>
            </w:pPr>
            <w:r>
              <w:rPr>
                <w:sz w:val="16"/>
              </w:rPr>
              <w:t>F</w:t>
            </w:r>
          </w:p>
        </w:tc>
        <w:tc>
          <w:tcPr>
            <w:tcW w:w="3261" w:type="dxa"/>
          </w:tcPr>
          <w:p w14:paraId="3E6506F8" w14:textId="77777777" w:rsidR="00046D4A" w:rsidRPr="00B1530F" w:rsidRDefault="00046D4A" w:rsidP="004F19EB">
            <w:pPr>
              <w:pStyle w:val="TAL"/>
              <w:rPr>
                <w:sz w:val="16"/>
              </w:rPr>
            </w:pPr>
            <w:r>
              <w:rPr>
                <w:sz w:val="16"/>
              </w:rPr>
              <w:t>NR_CADC_NR_LTE_DC_R16-UEConTest</w:t>
            </w:r>
          </w:p>
        </w:tc>
        <w:tc>
          <w:tcPr>
            <w:tcW w:w="1269" w:type="dxa"/>
          </w:tcPr>
          <w:p w14:paraId="44C93B86" w14:textId="77777777" w:rsidR="00046D4A" w:rsidRPr="00B1530F" w:rsidRDefault="00046D4A" w:rsidP="004F19EB">
            <w:pPr>
              <w:pStyle w:val="TAL"/>
              <w:rPr>
                <w:sz w:val="16"/>
              </w:rPr>
            </w:pPr>
            <w:r>
              <w:rPr>
                <w:sz w:val="16"/>
              </w:rPr>
              <w:t>agreed</w:t>
            </w:r>
          </w:p>
        </w:tc>
      </w:tr>
      <w:tr w:rsidR="00046D4A" w14:paraId="4F566206" w14:textId="77777777" w:rsidTr="00F86A74">
        <w:tc>
          <w:tcPr>
            <w:tcW w:w="1097" w:type="dxa"/>
          </w:tcPr>
          <w:p w14:paraId="71302687" w14:textId="77777777" w:rsidR="00046D4A" w:rsidRPr="00B1530F" w:rsidRDefault="00046D4A" w:rsidP="004F19EB">
            <w:pPr>
              <w:pStyle w:val="TAL"/>
              <w:rPr>
                <w:sz w:val="16"/>
              </w:rPr>
            </w:pPr>
            <w:r>
              <w:rPr>
                <w:sz w:val="16"/>
              </w:rPr>
              <w:t>R5-242537</w:t>
            </w:r>
          </w:p>
        </w:tc>
        <w:tc>
          <w:tcPr>
            <w:tcW w:w="3872" w:type="dxa"/>
          </w:tcPr>
          <w:p w14:paraId="5F43074C" w14:textId="77777777" w:rsidR="00046D4A" w:rsidRPr="00B1530F" w:rsidRDefault="00046D4A" w:rsidP="004F19EB">
            <w:pPr>
              <w:pStyle w:val="TAL"/>
              <w:rPr>
                <w:sz w:val="16"/>
              </w:rPr>
            </w:pPr>
            <w:r>
              <w:rPr>
                <w:sz w:val="16"/>
              </w:rPr>
              <w:t>Addition of checklist for intra band CA in Annex B</w:t>
            </w:r>
          </w:p>
        </w:tc>
        <w:tc>
          <w:tcPr>
            <w:tcW w:w="1408" w:type="dxa"/>
          </w:tcPr>
          <w:p w14:paraId="297BCAFF" w14:textId="77777777" w:rsidR="00046D4A" w:rsidRPr="00B1530F" w:rsidRDefault="00046D4A" w:rsidP="004F19EB">
            <w:pPr>
              <w:pStyle w:val="TAL"/>
              <w:rPr>
                <w:sz w:val="16"/>
              </w:rPr>
            </w:pPr>
            <w:r>
              <w:rPr>
                <w:sz w:val="16"/>
              </w:rPr>
              <w:t>Ericsson</w:t>
            </w:r>
          </w:p>
        </w:tc>
        <w:tc>
          <w:tcPr>
            <w:tcW w:w="989" w:type="dxa"/>
          </w:tcPr>
          <w:p w14:paraId="0D27710E" w14:textId="77777777" w:rsidR="00046D4A" w:rsidRPr="00B1530F" w:rsidRDefault="00046D4A" w:rsidP="004F19EB">
            <w:pPr>
              <w:pStyle w:val="TAL"/>
              <w:rPr>
                <w:sz w:val="16"/>
              </w:rPr>
            </w:pPr>
            <w:r>
              <w:rPr>
                <w:sz w:val="16"/>
              </w:rPr>
              <w:t>38.905</w:t>
            </w:r>
          </w:p>
        </w:tc>
        <w:tc>
          <w:tcPr>
            <w:tcW w:w="851" w:type="dxa"/>
          </w:tcPr>
          <w:p w14:paraId="3D28E673" w14:textId="77777777" w:rsidR="00046D4A" w:rsidRPr="00B1530F" w:rsidRDefault="00046D4A" w:rsidP="004F19EB">
            <w:pPr>
              <w:pStyle w:val="TAL"/>
              <w:rPr>
                <w:sz w:val="16"/>
              </w:rPr>
            </w:pPr>
            <w:r>
              <w:rPr>
                <w:sz w:val="16"/>
              </w:rPr>
              <w:t>0891</w:t>
            </w:r>
          </w:p>
        </w:tc>
        <w:tc>
          <w:tcPr>
            <w:tcW w:w="425" w:type="dxa"/>
          </w:tcPr>
          <w:p w14:paraId="651DA4BD" w14:textId="77777777" w:rsidR="00046D4A" w:rsidRPr="00B1530F" w:rsidRDefault="00046D4A" w:rsidP="004F19EB">
            <w:pPr>
              <w:pStyle w:val="TAR"/>
              <w:rPr>
                <w:sz w:val="16"/>
              </w:rPr>
            </w:pPr>
            <w:r>
              <w:rPr>
                <w:sz w:val="16"/>
              </w:rPr>
              <w:t>-</w:t>
            </w:r>
          </w:p>
        </w:tc>
        <w:tc>
          <w:tcPr>
            <w:tcW w:w="709" w:type="dxa"/>
          </w:tcPr>
          <w:p w14:paraId="3D45D422" w14:textId="77777777" w:rsidR="00046D4A" w:rsidRPr="00B1530F" w:rsidRDefault="00046D4A" w:rsidP="004F19EB">
            <w:pPr>
              <w:pStyle w:val="TAL"/>
              <w:rPr>
                <w:sz w:val="16"/>
              </w:rPr>
            </w:pPr>
            <w:r>
              <w:rPr>
                <w:sz w:val="16"/>
              </w:rPr>
              <w:t>Rel-18</w:t>
            </w:r>
          </w:p>
        </w:tc>
        <w:tc>
          <w:tcPr>
            <w:tcW w:w="283" w:type="dxa"/>
          </w:tcPr>
          <w:p w14:paraId="3AE7DE4A" w14:textId="77777777" w:rsidR="00046D4A" w:rsidRPr="00B1530F" w:rsidRDefault="00046D4A" w:rsidP="004F19EB">
            <w:pPr>
              <w:pStyle w:val="TAL"/>
              <w:rPr>
                <w:sz w:val="16"/>
              </w:rPr>
            </w:pPr>
            <w:r>
              <w:rPr>
                <w:sz w:val="16"/>
              </w:rPr>
              <w:t>F</w:t>
            </w:r>
          </w:p>
        </w:tc>
        <w:tc>
          <w:tcPr>
            <w:tcW w:w="3261" w:type="dxa"/>
          </w:tcPr>
          <w:p w14:paraId="6C4790BA" w14:textId="77777777" w:rsidR="00046D4A" w:rsidRPr="00B1530F" w:rsidRDefault="00046D4A" w:rsidP="004F19EB">
            <w:pPr>
              <w:pStyle w:val="TAL"/>
              <w:rPr>
                <w:sz w:val="16"/>
              </w:rPr>
            </w:pPr>
            <w:r>
              <w:rPr>
                <w:sz w:val="16"/>
              </w:rPr>
              <w:t>TEI15_Test, 5GS_NR_LTE-UEConTest</w:t>
            </w:r>
          </w:p>
        </w:tc>
        <w:tc>
          <w:tcPr>
            <w:tcW w:w="1269" w:type="dxa"/>
          </w:tcPr>
          <w:p w14:paraId="1088133A" w14:textId="77777777" w:rsidR="00046D4A" w:rsidRPr="00B1530F" w:rsidRDefault="00046D4A" w:rsidP="004F19EB">
            <w:pPr>
              <w:pStyle w:val="TAL"/>
              <w:rPr>
                <w:sz w:val="16"/>
              </w:rPr>
            </w:pPr>
            <w:r>
              <w:rPr>
                <w:sz w:val="16"/>
              </w:rPr>
              <w:t>revised</w:t>
            </w:r>
          </w:p>
        </w:tc>
      </w:tr>
      <w:tr w:rsidR="00046D4A" w14:paraId="252DFC88" w14:textId="77777777" w:rsidTr="00F86A74">
        <w:tc>
          <w:tcPr>
            <w:tcW w:w="1097" w:type="dxa"/>
          </w:tcPr>
          <w:p w14:paraId="3FFB64BC" w14:textId="77777777" w:rsidR="00046D4A" w:rsidRPr="00B1530F" w:rsidRDefault="00046D4A" w:rsidP="004F19EB">
            <w:pPr>
              <w:pStyle w:val="TAL"/>
              <w:rPr>
                <w:sz w:val="16"/>
              </w:rPr>
            </w:pPr>
            <w:r>
              <w:rPr>
                <w:sz w:val="16"/>
              </w:rPr>
              <w:t>R5-243883</w:t>
            </w:r>
          </w:p>
        </w:tc>
        <w:tc>
          <w:tcPr>
            <w:tcW w:w="3872" w:type="dxa"/>
          </w:tcPr>
          <w:p w14:paraId="2A5450FF" w14:textId="77777777" w:rsidR="00046D4A" w:rsidRPr="00B1530F" w:rsidRDefault="00046D4A" w:rsidP="004F19EB">
            <w:pPr>
              <w:pStyle w:val="TAL"/>
              <w:rPr>
                <w:sz w:val="16"/>
              </w:rPr>
            </w:pPr>
            <w:r>
              <w:rPr>
                <w:sz w:val="16"/>
              </w:rPr>
              <w:t>Addition of checklist for intra band CA in Annex B</w:t>
            </w:r>
          </w:p>
        </w:tc>
        <w:tc>
          <w:tcPr>
            <w:tcW w:w="1408" w:type="dxa"/>
          </w:tcPr>
          <w:p w14:paraId="7FB41229" w14:textId="77777777" w:rsidR="00046D4A" w:rsidRPr="00B1530F" w:rsidRDefault="00046D4A" w:rsidP="004F19EB">
            <w:pPr>
              <w:pStyle w:val="TAL"/>
              <w:rPr>
                <w:sz w:val="16"/>
              </w:rPr>
            </w:pPr>
            <w:r>
              <w:rPr>
                <w:sz w:val="16"/>
              </w:rPr>
              <w:t>Ericsson</w:t>
            </w:r>
          </w:p>
        </w:tc>
        <w:tc>
          <w:tcPr>
            <w:tcW w:w="989" w:type="dxa"/>
          </w:tcPr>
          <w:p w14:paraId="3A29B2B2" w14:textId="77777777" w:rsidR="00046D4A" w:rsidRPr="00B1530F" w:rsidRDefault="00046D4A" w:rsidP="004F19EB">
            <w:pPr>
              <w:pStyle w:val="TAL"/>
              <w:rPr>
                <w:sz w:val="16"/>
              </w:rPr>
            </w:pPr>
            <w:r>
              <w:rPr>
                <w:sz w:val="16"/>
              </w:rPr>
              <w:t>38.905</w:t>
            </w:r>
          </w:p>
        </w:tc>
        <w:tc>
          <w:tcPr>
            <w:tcW w:w="851" w:type="dxa"/>
          </w:tcPr>
          <w:p w14:paraId="6CB91D9E" w14:textId="77777777" w:rsidR="00046D4A" w:rsidRPr="00B1530F" w:rsidRDefault="00046D4A" w:rsidP="004F19EB">
            <w:pPr>
              <w:pStyle w:val="TAL"/>
              <w:rPr>
                <w:sz w:val="16"/>
              </w:rPr>
            </w:pPr>
            <w:r>
              <w:rPr>
                <w:sz w:val="16"/>
              </w:rPr>
              <w:t>0891</w:t>
            </w:r>
          </w:p>
        </w:tc>
        <w:tc>
          <w:tcPr>
            <w:tcW w:w="425" w:type="dxa"/>
          </w:tcPr>
          <w:p w14:paraId="14B23721" w14:textId="77777777" w:rsidR="00046D4A" w:rsidRPr="00B1530F" w:rsidRDefault="00046D4A" w:rsidP="004F19EB">
            <w:pPr>
              <w:pStyle w:val="TAR"/>
              <w:rPr>
                <w:sz w:val="16"/>
              </w:rPr>
            </w:pPr>
            <w:r>
              <w:rPr>
                <w:sz w:val="16"/>
              </w:rPr>
              <w:t>1</w:t>
            </w:r>
          </w:p>
        </w:tc>
        <w:tc>
          <w:tcPr>
            <w:tcW w:w="709" w:type="dxa"/>
          </w:tcPr>
          <w:p w14:paraId="13F9A2DD" w14:textId="77777777" w:rsidR="00046D4A" w:rsidRPr="00B1530F" w:rsidRDefault="00046D4A" w:rsidP="004F19EB">
            <w:pPr>
              <w:pStyle w:val="TAL"/>
              <w:rPr>
                <w:sz w:val="16"/>
              </w:rPr>
            </w:pPr>
            <w:r>
              <w:rPr>
                <w:sz w:val="16"/>
              </w:rPr>
              <w:t>Rel-18</w:t>
            </w:r>
          </w:p>
        </w:tc>
        <w:tc>
          <w:tcPr>
            <w:tcW w:w="283" w:type="dxa"/>
          </w:tcPr>
          <w:p w14:paraId="6AE9C2C3" w14:textId="77777777" w:rsidR="00046D4A" w:rsidRPr="00B1530F" w:rsidRDefault="00046D4A" w:rsidP="004F19EB">
            <w:pPr>
              <w:pStyle w:val="TAL"/>
              <w:rPr>
                <w:sz w:val="16"/>
              </w:rPr>
            </w:pPr>
            <w:r>
              <w:rPr>
                <w:sz w:val="16"/>
              </w:rPr>
              <w:t>F</w:t>
            </w:r>
          </w:p>
        </w:tc>
        <w:tc>
          <w:tcPr>
            <w:tcW w:w="3261" w:type="dxa"/>
          </w:tcPr>
          <w:p w14:paraId="24E1A1D0" w14:textId="77777777" w:rsidR="00046D4A" w:rsidRPr="00B1530F" w:rsidRDefault="00046D4A" w:rsidP="004F19EB">
            <w:pPr>
              <w:pStyle w:val="TAL"/>
              <w:rPr>
                <w:sz w:val="16"/>
              </w:rPr>
            </w:pPr>
            <w:r>
              <w:rPr>
                <w:sz w:val="16"/>
              </w:rPr>
              <w:t>TEI15_Test, 5GS_NR_LTE-UEConTest</w:t>
            </w:r>
          </w:p>
        </w:tc>
        <w:tc>
          <w:tcPr>
            <w:tcW w:w="1269" w:type="dxa"/>
          </w:tcPr>
          <w:p w14:paraId="7F095C7C" w14:textId="77777777" w:rsidR="00046D4A" w:rsidRPr="00B1530F" w:rsidRDefault="00046D4A" w:rsidP="004F19EB">
            <w:pPr>
              <w:pStyle w:val="TAL"/>
              <w:rPr>
                <w:sz w:val="16"/>
              </w:rPr>
            </w:pPr>
            <w:r>
              <w:rPr>
                <w:sz w:val="16"/>
              </w:rPr>
              <w:t>agreed</w:t>
            </w:r>
          </w:p>
        </w:tc>
      </w:tr>
      <w:tr w:rsidR="00046D4A" w14:paraId="1DD7CA36" w14:textId="77777777" w:rsidTr="00F86A74">
        <w:tc>
          <w:tcPr>
            <w:tcW w:w="1097" w:type="dxa"/>
          </w:tcPr>
          <w:p w14:paraId="703DAE11" w14:textId="77777777" w:rsidR="00046D4A" w:rsidRPr="00B1530F" w:rsidRDefault="00046D4A" w:rsidP="004F19EB">
            <w:pPr>
              <w:pStyle w:val="TAL"/>
              <w:rPr>
                <w:sz w:val="16"/>
              </w:rPr>
            </w:pPr>
            <w:r>
              <w:rPr>
                <w:sz w:val="16"/>
              </w:rPr>
              <w:t>R5-242710</w:t>
            </w:r>
          </w:p>
        </w:tc>
        <w:tc>
          <w:tcPr>
            <w:tcW w:w="3872" w:type="dxa"/>
          </w:tcPr>
          <w:p w14:paraId="094BB904" w14:textId="77777777" w:rsidR="00046D4A" w:rsidRPr="00B1530F" w:rsidRDefault="00046D4A" w:rsidP="004F19EB">
            <w:pPr>
              <w:pStyle w:val="TAL"/>
              <w:rPr>
                <w:sz w:val="16"/>
              </w:rPr>
            </w:pPr>
            <w:r>
              <w:rPr>
                <w:sz w:val="16"/>
              </w:rPr>
              <w:t>Test point analysis for spurious emissions CA_n2A-n30A, CA_n5A-n30A, CA_n30A-n66A and CA_n30A-n77A</w:t>
            </w:r>
          </w:p>
        </w:tc>
        <w:tc>
          <w:tcPr>
            <w:tcW w:w="1408" w:type="dxa"/>
          </w:tcPr>
          <w:p w14:paraId="3905853A" w14:textId="77777777" w:rsidR="00046D4A" w:rsidRPr="00B1530F" w:rsidRDefault="00046D4A" w:rsidP="004F19EB">
            <w:pPr>
              <w:pStyle w:val="TAL"/>
              <w:rPr>
                <w:sz w:val="16"/>
              </w:rPr>
            </w:pPr>
            <w:r>
              <w:rPr>
                <w:sz w:val="16"/>
              </w:rPr>
              <w:t>WE Certification Oy, AT&amp;T</w:t>
            </w:r>
          </w:p>
        </w:tc>
        <w:tc>
          <w:tcPr>
            <w:tcW w:w="989" w:type="dxa"/>
          </w:tcPr>
          <w:p w14:paraId="23D4D372" w14:textId="77777777" w:rsidR="00046D4A" w:rsidRPr="00B1530F" w:rsidRDefault="00046D4A" w:rsidP="004F19EB">
            <w:pPr>
              <w:pStyle w:val="TAL"/>
              <w:rPr>
                <w:sz w:val="16"/>
              </w:rPr>
            </w:pPr>
            <w:r>
              <w:rPr>
                <w:sz w:val="16"/>
              </w:rPr>
              <w:t>38.905</w:t>
            </w:r>
          </w:p>
        </w:tc>
        <w:tc>
          <w:tcPr>
            <w:tcW w:w="851" w:type="dxa"/>
          </w:tcPr>
          <w:p w14:paraId="36C079EE" w14:textId="77777777" w:rsidR="00046D4A" w:rsidRPr="00B1530F" w:rsidRDefault="00046D4A" w:rsidP="004F19EB">
            <w:pPr>
              <w:pStyle w:val="TAL"/>
              <w:rPr>
                <w:sz w:val="16"/>
              </w:rPr>
            </w:pPr>
            <w:r>
              <w:rPr>
                <w:sz w:val="16"/>
              </w:rPr>
              <w:t>0892</w:t>
            </w:r>
          </w:p>
        </w:tc>
        <w:tc>
          <w:tcPr>
            <w:tcW w:w="425" w:type="dxa"/>
          </w:tcPr>
          <w:p w14:paraId="11127E2C" w14:textId="77777777" w:rsidR="00046D4A" w:rsidRPr="00B1530F" w:rsidRDefault="00046D4A" w:rsidP="004F19EB">
            <w:pPr>
              <w:pStyle w:val="TAR"/>
              <w:rPr>
                <w:sz w:val="16"/>
              </w:rPr>
            </w:pPr>
            <w:r>
              <w:rPr>
                <w:sz w:val="16"/>
              </w:rPr>
              <w:t>-</w:t>
            </w:r>
          </w:p>
        </w:tc>
        <w:tc>
          <w:tcPr>
            <w:tcW w:w="709" w:type="dxa"/>
          </w:tcPr>
          <w:p w14:paraId="0D7F283E" w14:textId="77777777" w:rsidR="00046D4A" w:rsidRPr="00B1530F" w:rsidRDefault="00046D4A" w:rsidP="004F19EB">
            <w:pPr>
              <w:pStyle w:val="TAL"/>
              <w:rPr>
                <w:sz w:val="16"/>
              </w:rPr>
            </w:pPr>
            <w:r>
              <w:rPr>
                <w:sz w:val="16"/>
              </w:rPr>
              <w:t>Rel-18</w:t>
            </w:r>
          </w:p>
        </w:tc>
        <w:tc>
          <w:tcPr>
            <w:tcW w:w="283" w:type="dxa"/>
          </w:tcPr>
          <w:p w14:paraId="62378639" w14:textId="77777777" w:rsidR="00046D4A" w:rsidRPr="00B1530F" w:rsidRDefault="00046D4A" w:rsidP="004F19EB">
            <w:pPr>
              <w:pStyle w:val="TAL"/>
              <w:rPr>
                <w:sz w:val="16"/>
              </w:rPr>
            </w:pPr>
            <w:r>
              <w:rPr>
                <w:sz w:val="16"/>
              </w:rPr>
              <w:t>F</w:t>
            </w:r>
          </w:p>
        </w:tc>
        <w:tc>
          <w:tcPr>
            <w:tcW w:w="3261" w:type="dxa"/>
          </w:tcPr>
          <w:p w14:paraId="07251F4A" w14:textId="77777777" w:rsidR="00046D4A" w:rsidRPr="00B1530F" w:rsidRDefault="00046D4A" w:rsidP="004F19EB">
            <w:pPr>
              <w:pStyle w:val="TAL"/>
              <w:rPr>
                <w:sz w:val="16"/>
              </w:rPr>
            </w:pPr>
            <w:r>
              <w:rPr>
                <w:sz w:val="16"/>
              </w:rPr>
              <w:t>NR_CADC_NR_LTE_DC_R17-UEConTest</w:t>
            </w:r>
          </w:p>
        </w:tc>
        <w:tc>
          <w:tcPr>
            <w:tcW w:w="1269" w:type="dxa"/>
          </w:tcPr>
          <w:p w14:paraId="362E008C" w14:textId="77777777" w:rsidR="00046D4A" w:rsidRPr="00B1530F" w:rsidRDefault="00046D4A" w:rsidP="004F19EB">
            <w:pPr>
              <w:pStyle w:val="TAL"/>
              <w:rPr>
                <w:sz w:val="16"/>
              </w:rPr>
            </w:pPr>
            <w:r>
              <w:rPr>
                <w:sz w:val="16"/>
              </w:rPr>
              <w:t>agreed</w:t>
            </w:r>
          </w:p>
        </w:tc>
      </w:tr>
      <w:tr w:rsidR="00046D4A" w14:paraId="6B5CC795" w14:textId="77777777" w:rsidTr="00F86A74">
        <w:tc>
          <w:tcPr>
            <w:tcW w:w="1097" w:type="dxa"/>
          </w:tcPr>
          <w:p w14:paraId="7A753ACD" w14:textId="77777777" w:rsidR="00046D4A" w:rsidRPr="00B1530F" w:rsidRDefault="00046D4A" w:rsidP="004F19EB">
            <w:pPr>
              <w:pStyle w:val="TAL"/>
              <w:rPr>
                <w:sz w:val="16"/>
              </w:rPr>
            </w:pPr>
            <w:r>
              <w:rPr>
                <w:sz w:val="16"/>
              </w:rPr>
              <w:t>R5-242916</w:t>
            </w:r>
          </w:p>
        </w:tc>
        <w:tc>
          <w:tcPr>
            <w:tcW w:w="3872" w:type="dxa"/>
          </w:tcPr>
          <w:p w14:paraId="7E5DCBB8" w14:textId="77777777" w:rsidR="00046D4A" w:rsidRPr="00B1530F" w:rsidRDefault="00046D4A" w:rsidP="004F19EB">
            <w:pPr>
              <w:pStyle w:val="TAL"/>
              <w:rPr>
                <w:sz w:val="16"/>
              </w:rPr>
            </w:pPr>
            <w:r>
              <w:rPr>
                <w:sz w:val="16"/>
              </w:rPr>
              <w:t>Addition of REFSENS TP analysis for 2CC ENDC for n78A and n79A</w:t>
            </w:r>
          </w:p>
        </w:tc>
        <w:tc>
          <w:tcPr>
            <w:tcW w:w="1408" w:type="dxa"/>
          </w:tcPr>
          <w:p w14:paraId="6F5D5EC8" w14:textId="77777777" w:rsidR="00046D4A" w:rsidRPr="00B1530F" w:rsidRDefault="00046D4A" w:rsidP="004F19EB">
            <w:pPr>
              <w:pStyle w:val="TAL"/>
              <w:rPr>
                <w:sz w:val="16"/>
              </w:rPr>
            </w:pPr>
            <w:r>
              <w:rPr>
                <w:sz w:val="16"/>
              </w:rPr>
              <w:t>NTT DOCOMO INC.</w:t>
            </w:r>
          </w:p>
        </w:tc>
        <w:tc>
          <w:tcPr>
            <w:tcW w:w="989" w:type="dxa"/>
          </w:tcPr>
          <w:p w14:paraId="6C0A121E" w14:textId="77777777" w:rsidR="00046D4A" w:rsidRPr="00B1530F" w:rsidRDefault="00046D4A" w:rsidP="004F19EB">
            <w:pPr>
              <w:pStyle w:val="TAL"/>
              <w:rPr>
                <w:sz w:val="16"/>
              </w:rPr>
            </w:pPr>
            <w:r>
              <w:rPr>
                <w:sz w:val="16"/>
              </w:rPr>
              <w:t>38.905</w:t>
            </w:r>
          </w:p>
        </w:tc>
        <w:tc>
          <w:tcPr>
            <w:tcW w:w="851" w:type="dxa"/>
          </w:tcPr>
          <w:p w14:paraId="596605A7" w14:textId="77777777" w:rsidR="00046D4A" w:rsidRPr="00B1530F" w:rsidRDefault="00046D4A" w:rsidP="004F19EB">
            <w:pPr>
              <w:pStyle w:val="TAL"/>
              <w:rPr>
                <w:sz w:val="16"/>
              </w:rPr>
            </w:pPr>
            <w:r>
              <w:rPr>
                <w:sz w:val="16"/>
              </w:rPr>
              <w:t>0893</w:t>
            </w:r>
          </w:p>
        </w:tc>
        <w:tc>
          <w:tcPr>
            <w:tcW w:w="425" w:type="dxa"/>
          </w:tcPr>
          <w:p w14:paraId="39F3C224" w14:textId="77777777" w:rsidR="00046D4A" w:rsidRPr="00B1530F" w:rsidRDefault="00046D4A" w:rsidP="004F19EB">
            <w:pPr>
              <w:pStyle w:val="TAR"/>
              <w:rPr>
                <w:sz w:val="16"/>
              </w:rPr>
            </w:pPr>
            <w:r>
              <w:rPr>
                <w:sz w:val="16"/>
              </w:rPr>
              <w:t>-</w:t>
            </w:r>
          </w:p>
        </w:tc>
        <w:tc>
          <w:tcPr>
            <w:tcW w:w="709" w:type="dxa"/>
          </w:tcPr>
          <w:p w14:paraId="576BBD30" w14:textId="77777777" w:rsidR="00046D4A" w:rsidRPr="00B1530F" w:rsidRDefault="00046D4A" w:rsidP="004F19EB">
            <w:pPr>
              <w:pStyle w:val="TAL"/>
              <w:rPr>
                <w:sz w:val="16"/>
              </w:rPr>
            </w:pPr>
            <w:r>
              <w:rPr>
                <w:sz w:val="16"/>
              </w:rPr>
              <w:t>Rel-18</w:t>
            </w:r>
          </w:p>
        </w:tc>
        <w:tc>
          <w:tcPr>
            <w:tcW w:w="283" w:type="dxa"/>
          </w:tcPr>
          <w:p w14:paraId="5B45B9AC" w14:textId="77777777" w:rsidR="00046D4A" w:rsidRPr="00B1530F" w:rsidRDefault="00046D4A" w:rsidP="004F19EB">
            <w:pPr>
              <w:pStyle w:val="TAL"/>
              <w:rPr>
                <w:sz w:val="16"/>
              </w:rPr>
            </w:pPr>
            <w:r>
              <w:rPr>
                <w:sz w:val="16"/>
              </w:rPr>
              <w:t>F</w:t>
            </w:r>
          </w:p>
        </w:tc>
        <w:tc>
          <w:tcPr>
            <w:tcW w:w="3261" w:type="dxa"/>
          </w:tcPr>
          <w:p w14:paraId="1CF0D028" w14:textId="77777777" w:rsidR="00046D4A" w:rsidRPr="00B1530F" w:rsidRDefault="00046D4A" w:rsidP="004F19EB">
            <w:pPr>
              <w:pStyle w:val="TAL"/>
              <w:rPr>
                <w:sz w:val="16"/>
              </w:rPr>
            </w:pPr>
            <w:r>
              <w:rPr>
                <w:sz w:val="16"/>
              </w:rPr>
              <w:t>HPUE_NR_CADC_NR_LTE_DC_R18-UEConTest</w:t>
            </w:r>
          </w:p>
        </w:tc>
        <w:tc>
          <w:tcPr>
            <w:tcW w:w="1269" w:type="dxa"/>
          </w:tcPr>
          <w:p w14:paraId="5D6E4BBF" w14:textId="77777777" w:rsidR="00046D4A" w:rsidRPr="00B1530F" w:rsidRDefault="00046D4A" w:rsidP="004F19EB">
            <w:pPr>
              <w:pStyle w:val="TAL"/>
              <w:rPr>
                <w:sz w:val="16"/>
              </w:rPr>
            </w:pPr>
            <w:r>
              <w:rPr>
                <w:sz w:val="16"/>
              </w:rPr>
              <w:t>agreed</w:t>
            </w:r>
          </w:p>
        </w:tc>
      </w:tr>
      <w:tr w:rsidR="00046D4A" w14:paraId="65C6A618" w14:textId="77777777" w:rsidTr="00F86A74">
        <w:tc>
          <w:tcPr>
            <w:tcW w:w="1097" w:type="dxa"/>
          </w:tcPr>
          <w:p w14:paraId="6161A03B" w14:textId="77777777" w:rsidR="00046D4A" w:rsidRPr="00B1530F" w:rsidRDefault="00046D4A" w:rsidP="004F19EB">
            <w:pPr>
              <w:pStyle w:val="TAL"/>
              <w:rPr>
                <w:sz w:val="16"/>
              </w:rPr>
            </w:pPr>
            <w:r>
              <w:rPr>
                <w:sz w:val="16"/>
              </w:rPr>
              <w:t>R5-242917</w:t>
            </w:r>
          </w:p>
        </w:tc>
        <w:tc>
          <w:tcPr>
            <w:tcW w:w="3872" w:type="dxa"/>
          </w:tcPr>
          <w:p w14:paraId="794CD012" w14:textId="77777777" w:rsidR="00046D4A" w:rsidRPr="00B1530F" w:rsidRDefault="00046D4A" w:rsidP="004F19EB">
            <w:pPr>
              <w:pStyle w:val="TAL"/>
              <w:rPr>
                <w:sz w:val="16"/>
              </w:rPr>
            </w:pPr>
            <w:r>
              <w:rPr>
                <w:sz w:val="16"/>
              </w:rPr>
              <w:t>Addition of REFSENS TP analysis for 3CC ENDC for n78A and n79A</w:t>
            </w:r>
          </w:p>
        </w:tc>
        <w:tc>
          <w:tcPr>
            <w:tcW w:w="1408" w:type="dxa"/>
          </w:tcPr>
          <w:p w14:paraId="12D73E2D" w14:textId="77777777" w:rsidR="00046D4A" w:rsidRPr="00B1530F" w:rsidRDefault="00046D4A" w:rsidP="004F19EB">
            <w:pPr>
              <w:pStyle w:val="TAL"/>
              <w:rPr>
                <w:sz w:val="16"/>
              </w:rPr>
            </w:pPr>
            <w:r>
              <w:rPr>
                <w:sz w:val="16"/>
              </w:rPr>
              <w:t>NTT DOCOMO INC.</w:t>
            </w:r>
          </w:p>
        </w:tc>
        <w:tc>
          <w:tcPr>
            <w:tcW w:w="989" w:type="dxa"/>
          </w:tcPr>
          <w:p w14:paraId="6678ECBB" w14:textId="77777777" w:rsidR="00046D4A" w:rsidRPr="00B1530F" w:rsidRDefault="00046D4A" w:rsidP="004F19EB">
            <w:pPr>
              <w:pStyle w:val="TAL"/>
              <w:rPr>
                <w:sz w:val="16"/>
              </w:rPr>
            </w:pPr>
            <w:r>
              <w:rPr>
                <w:sz w:val="16"/>
              </w:rPr>
              <w:t>38.905</w:t>
            </w:r>
          </w:p>
        </w:tc>
        <w:tc>
          <w:tcPr>
            <w:tcW w:w="851" w:type="dxa"/>
          </w:tcPr>
          <w:p w14:paraId="481EBE77" w14:textId="77777777" w:rsidR="00046D4A" w:rsidRPr="00B1530F" w:rsidRDefault="00046D4A" w:rsidP="004F19EB">
            <w:pPr>
              <w:pStyle w:val="TAL"/>
              <w:rPr>
                <w:sz w:val="16"/>
              </w:rPr>
            </w:pPr>
            <w:r>
              <w:rPr>
                <w:sz w:val="16"/>
              </w:rPr>
              <w:t>0894</w:t>
            </w:r>
          </w:p>
        </w:tc>
        <w:tc>
          <w:tcPr>
            <w:tcW w:w="425" w:type="dxa"/>
          </w:tcPr>
          <w:p w14:paraId="5E7DB0B9" w14:textId="77777777" w:rsidR="00046D4A" w:rsidRPr="00B1530F" w:rsidRDefault="00046D4A" w:rsidP="004F19EB">
            <w:pPr>
              <w:pStyle w:val="TAR"/>
              <w:rPr>
                <w:sz w:val="16"/>
              </w:rPr>
            </w:pPr>
            <w:r>
              <w:rPr>
                <w:sz w:val="16"/>
              </w:rPr>
              <w:t>-</w:t>
            </w:r>
          </w:p>
        </w:tc>
        <w:tc>
          <w:tcPr>
            <w:tcW w:w="709" w:type="dxa"/>
          </w:tcPr>
          <w:p w14:paraId="16F18CB7" w14:textId="77777777" w:rsidR="00046D4A" w:rsidRPr="00B1530F" w:rsidRDefault="00046D4A" w:rsidP="004F19EB">
            <w:pPr>
              <w:pStyle w:val="TAL"/>
              <w:rPr>
                <w:sz w:val="16"/>
              </w:rPr>
            </w:pPr>
            <w:r>
              <w:rPr>
                <w:sz w:val="16"/>
              </w:rPr>
              <w:t>Rel-18</w:t>
            </w:r>
          </w:p>
        </w:tc>
        <w:tc>
          <w:tcPr>
            <w:tcW w:w="283" w:type="dxa"/>
          </w:tcPr>
          <w:p w14:paraId="4BB00459" w14:textId="77777777" w:rsidR="00046D4A" w:rsidRPr="00B1530F" w:rsidRDefault="00046D4A" w:rsidP="004F19EB">
            <w:pPr>
              <w:pStyle w:val="TAL"/>
              <w:rPr>
                <w:sz w:val="16"/>
              </w:rPr>
            </w:pPr>
            <w:r>
              <w:rPr>
                <w:sz w:val="16"/>
              </w:rPr>
              <w:t>F</w:t>
            </w:r>
          </w:p>
        </w:tc>
        <w:tc>
          <w:tcPr>
            <w:tcW w:w="3261" w:type="dxa"/>
          </w:tcPr>
          <w:p w14:paraId="3AA3A931" w14:textId="77777777" w:rsidR="00046D4A" w:rsidRPr="00B1530F" w:rsidRDefault="00046D4A" w:rsidP="004F19EB">
            <w:pPr>
              <w:pStyle w:val="TAL"/>
              <w:rPr>
                <w:sz w:val="16"/>
              </w:rPr>
            </w:pPr>
            <w:r>
              <w:rPr>
                <w:sz w:val="16"/>
              </w:rPr>
              <w:t>HPUE_NR_CADC_NR_LTE_DC_R18-UEConTest</w:t>
            </w:r>
          </w:p>
        </w:tc>
        <w:tc>
          <w:tcPr>
            <w:tcW w:w="1269" w:type="dxa"/>
          </w:tcPr>
          <w:p w14:paraId="339E94FE" w14:textId="77777777" w:rsidR="00046D4A" w:rsidRPr="00B1530F" w:rsidRDefault="00046D4A" w:rsidP="004F19EB">
            <w:pPr>
              <w:pStyle w:val="TAL"/>
              <w:rPr>
                <w:sz w:val="16"/>
              </w:rPr>
            </w:pPr>
            <w:r>
              <w:rPr>
                <w:sz w:val="16"/>
              </w:rPr>
              <w:t>revised</w:t>
            </w:r>
          </w:p>
        </w:tc>
      </w:tr>
      <w:tr w:rsidR="00046D4A" w14:paraId="25D1B1DF" w14:textId="77777777" w:rsidTr="00F86A74">
        <w:tc>
          <w:tcPr>
            <w:tcW w:w="1097" w:type="dxa"/>
          </w:tcPr>
          <w:p w14:paraId="10DECE0C" w14:textId="77777777" w:rsidR="00046D4A" w:rsidRPr="00B1530F" w:rsidRDefault="00046D4A" w:rsidP="004F19EB">
            <w:pPr>
              <w:pStyle w:val="TAL"/>
              <w:rPr>
                <w:sz w:val="16"/>
              </w:rPr>
            </w:pPr>
            <w:r>
              <w:rPr>
                <w:sz w:val="16"/>
              </w:rPr>
              <w:t>R5-243827</w:t>
            </w:r>
          </w:p>
        </w:tc>
        <w:tc>
          <w:tcPr>
            <w:tcW w:w="3872" w:type="dxa"/>
          </w:tcPr>
          <w:p w14:paraId="4E936858" w14:textId="77777777" w:rsidR="00046D4A" w:rsidRPr="00B1530F" w:rsidRDefault="00046D4A" w:rsidP="004F19EB">
            <w:pPr>
              <w:pStyle w:val="TAL"/>
              <w:rPr>
                <w:sz w:val="16"/>
              </w:rPr>
            </w:pPr>
            <w:r>
              <w:rPr>
                <w:sz w:val="16"/>
              </w:rPr>
              <w:t>Addition of REFSENS TP analysis for 3CC ENDC for n78A and n79A</w:t>
            </w:r>
          </w:p>
        </w:tc>
        <w:tc>
          <w:tcPr>
            <w:tcW w:w="1408" w:type="dxa"/>
          </w:tcPr>
          <w:p w14:paraId="0816C479" w14:textId="77777777" w:rsidR="00046D4A" w:rsidRPr="00B1530F" w:rsidRDefault="00046D4A" w:rsidP="004F19EB">
            <w:pPr>
              <w:pStyle w:val="TAL"/>
              <w:rPr>
                <w:sz w:val="16"/>
              </w:rPr>
            </w:pPr>
            <w:r>
              <w:rPr>
                <w:sz w:val="16"/>
              </w:rPr>
              <w:t>NTT DOCOMO INC.</w:t>
            </w:r>
          </w:p>
        </w:tc>
        <w:tc>
          <w:tcPr>
            <w:tcW w:w="989" w:type="dxa"/>
          </w:tcPr>
          <w:p w14:paraId="6C7C1AE4" w14:textId="77777777" w:rsidR="00046D4A" w:rsidRPr="00B1530F" w:rsidRDefault="00046D4A" w:rsidP="004F19EB">
            <w:pPr>
              <w:pStyle w:val="TAL"/>
              <w:rPr>
                <w:sz w:val="16"/>
              </w:rPr>
            </w:pPr>
            <w:r>
              <w:rPr>
                <w:sz w:val="16"/>
              </w:rPr>
              <w:t>38.905</w:t>
            </w:r>
          </w:p>
        </w:tc>
        <w:tc>
          <w:tcPr>
            <w:tcW w:w="851" w:type="dxa"/>
          </w:tcPr>
          <w:p w14:paraId="70207ADC" w14:textId="77777777" w:rsidR="00046D4A" w:rsidRPr="00B1530F" w:rsidRDefault="00046D4A" w:rsidP="004F19EB">
            <w:pPr>
              <w:pStyle w:val="TAL"/>
              <w:rPr>
                <w:sz w:val="16"/>
              </w:rPr>
            </w:pPr>
            <w:r>
              <w:rPr>
                <w:sz w:val="16"/>
              </w:rPr>
              <w:t>0894</w:t>
            </w:r>
          </w:p>
        </w:tc>
        <w:tc>
          <w:tcPr>
            <w:tcW w:w="425" w:type="dxa"/>
          </w:tcPr>
          <w:p w14:paraId="291648A1" w14:textId="77777777" w:rsidR="00046D4A" w:rsidRPr="00B1530F" w:rsidRDefault="00046D4A" w:rsidP="004F19EB">
            <w:pPr>
              <w:pStyle w:val="TAR"/>
              <w:rPr>
                <w:sz w:val="16"/>
              </w:rPr>
            </w:pPr>
            <w:r>
              <w:rPr>
                <w:sz w:val="16"/>
              </w:rPr>
              <w:t>1</w:t>
            </w:r>
          </w:p>
        </w:tc>
        <w:tc>
          <w:tcPr>
            <w:tcW w:w="709" w:type="dxa"/>
          </w:tcPr>
          <w:p w14:paraId="56ED01F5" w14:textId="77777777" w:rsidR="00046D4A" w:rsidRPr="00B1530F" w:rsidRDefault="00046D4A" w:rsidP="004F19EB">
            <w:pPr>
              <w:pStyle w:val="TAL"/>
              <w:rPr>
                <w:sz w:val="16"/>
              </w:rPr>
            </w:pPr>
            <w:r>
              <w:rPr>
                <w:sz w:val="16"/>
              </w:rPr>
              <w:t>Rel-18</w:t>
            </w:r>
          </w:p>
        </w:tc>
        <w:tc>
          <w:tcPr>
            <w:tcW w:w="283" w:type="dxa"/>
          </w:tcPr>
          <w:p w14:paraId="5D70FA0E" w14:textId="77777777" w:rsidR="00046D4A" w:rsidRPr="00B1530F" w:rsidRDefault="00046D4A" w:rsidP="004F19EB">
            <w:pPr>
              <w:pStyle w:val="TAL"/>
              <w:rPr>
                <w:sz w:val="16"/>
              </w:rPr>
            </w:pPr>
            <w:r>
              <w:rPr>
                <w:sz w:val="16"/>
              </w:rPr>
              <w:t>F</w:t>
            </w:r>
          </w:p>
        </w:tc>
        <w:tc>
          <w:tcPr>
            <w:tcW w:w="3261" w:type="dxa"/>
          </w:tcPr>
          <w:p w14:paraId="5235D40F" w14:textId="77777777" w:rsidR="00046D4A" w:rsidRPr="00B1530F" w:rsidRDefault="00046D4A" w:rsidP="004F19EB">
            <w:pPr>
              <w:pStyle w:val="TAL"/>
              <w:rPr>
                <w:sz w:val="16"/>
              </w:rPr>
            </w:pPr>
            <w:r>
              <w:rPr>
                <w:sz w:val="16"/>
              </w:rPr>
              <w:t>HPUE_NR_CADC_NR_LTE_DC_R18-UEConTest</w:t>
            </w:r>
          </w:p>
        </w:tc>
        <w:tc>
          <w:tcPr>
            <w:tcW w:w="1269" w:type="dxa"/>
          </w:tcPr>
          <w:p w14:paraId="76152FA5" w14:textId="77777777" w:rsidR="00046D4A" w:rsidRPr="00B1530F" w:rsidRDefault="00046D4A" w:rsidP="004F19EB">
            <w:pPr>
              <w:pStyle w:val="TAL"/>
              <w:rPr>
                <w:sz w:val="16"/>
              </w:rPr>
            </w:pPr>
            <w:r>
              <w:rPr>
                <w:sz w:val="16"/>
              </w:rPr>
              <w:t>agreed</w:t>
            </w:r>
          </w:p>
        </w:tc>
      </w:tr>
      <w:tr w:rsidR="00046D4A" w14:paraId="1CE535E4" w14:textId="77777777" w:rsidTr="00F86A74">
        <w:tc>
          <w:tcPr>
            <w:tcW w:w="1097" w:type="dxa"/>
          </w:tcPr>
          <w:p w14:paraId="78A18542" w14:textId="77777777" w:rsidR="00046D4A" w:rsidRPr="00B1530F" w:rsidRDefault="00046D4A" w:rsidP="004F19EB">
            <w:pPr>
              <w:pStyle w:val="TAL"/>
              <w:rPr>
                <w:sz w:val="16"/>
              </w:rPr>
            </w:pPr>
            <w:r>
              <w:rPr>
                <w:sz w:val="16"/>
              </w:rPr>
              <w:t>R5-242933</w:t>
            </w:r>
          </w:p>
        </w:tc>
        <w:tc>
          <w:tcPr>
            <w:tcW w:w="3872" w:type="dxa"/>
          </w:tcPr>
          <w:p w14:paraId="67823F98" w14:textId="77777777" w:rsidR="00046D4A" w:rsidRPr="00B1530F" w:rsidRDefault="00046D4A" w:rsidP="004F19EB">
            <w:pPr>
              <w:pStyle w:val="TAL"/>
              <w:rPr>
                <w:sz w:val="16"/>
              </w:rPr>
            </w:pPr>
            <w:r>
              <w:rPr>
                <w:sz w:val="16"/>
              </w:rPr>
              <w:t>Addition of test point analysis for 6.2H.3.1 MOP for inter-band CA with MIMO</w:t>
            </w:r>
          </w:p>
        </w:tc>
        <w:tc>
          <w:tcPr>
            <w:tcW w:w="1408" w:type="dxa"/>
          </w:tcPr>
          <w:p w14:paraId="0ACE858F" w14:textId="77777777" w:rsidR="00046D4A" w:rsidRPr="00B1530F" w:rsidRDefault="00046D4A" w:rsidP="004F19EB">
            <w:pPr>
              <w:pStyle w:val="TAL"/>
              <w:rPr>
                <w:sz w:val="16"/>
              </w:rPr>
            </w:pPr>
            <w:r>
              <w:rPr>
                <w:sz w:val="16"/>
              </w:rPr>
              <w:t>Huawei, HiSilicon</w:t>
            </w:r>
          </w:p>
        </w:tc>
        <w:tc>
          <w:tcPr>
            <w:tcW w:w="989" w:type="dxa"/>
          </w:tcPr>
          <w:p w14:paraId="2FE68289" w14:textId="77777777" w:rsidR="00046D4A" w:rsidRPr="00B1530F" w:rsidRDefault="00046D4A" w:rsidP="004F19EB">
            <w:pPr>
              <w:pStyle w:val="TAL"/>
              <w:rPr>
                <w:sz w:val="16"/>
              </w:rPr>
            </w:pPr>
            <w:r>
              <w:rPr>
                <w:sz w:val="16"/>
              </w:rPr>
              <w:t>38.905</w:t>
            </w:r>
          </w:p>
        </w:tc>
        <w:tc>
          <w:tcPr>
            <w:tcW w:w="851" w:type="dxa"/>
          </w:tcPr>
          <w:p w14:paraId="392A9577" w14:textId="77777777" w:rsidR="00046D4A" w:rsidRPr="00B1530F" w:rsidRDefault="00046D4A" w:rsidP="004F19EB">
            <w:pPr>
              <w:pStyle w:val="TAL"/>
              <w:rPr>
                <w:sz w:val="16"/>
              </w:rPr>
            </w:pPr>
            <w:r>
              <w:rPr>
                <w:sz w:val="16"/>
              </w:rPr>
              <w:t>0895</w:t>
            </w:r>
          </w:p>
        </w:tc>
        <w:tc>
          <w:tcPr>
            <w:tcW w:w="425" w:type="dxa"/>
          </w:tcPr>
          <w:p w14:paraId="31B4CBF3" w14:textId="77777777" w:rsidR="00046D4A" w:rsidRPr="00B1530F" w:rsidRDefault="00046D4A" w:rsidP="004F19EB">
            <w:pPr>
              <w:pStyle w:val="TAR"/>
              <w:rPr>
                <w:sz w:val="16"/>
              </w:rPr>
            </w:pPr>
            <w:r>
              <w:rPr>
                <w:sz w:val="16"/>
              </w:rPr>
              <w:t>-</w:t>
            </w:r>
          </w:p>
        </w:tc>
        <w:tc>
          <w:tcPr>
            <w:tcW w:w="709" w:type="dxa"/>
          </w:tcPr>
          <w:p w14:paraId="0000FB54" w14:textId="77777777" w:rsidR="00046D4A" w:rsidRPr="00B1530F" w:rsidRDefault="00046D4A" w:rsidP="004F19EB">
            <w:pPr>
              <w:pStyle w:val="TAL"/>
              <w:rPr>
                <w:sz w:val="16"/>
              </w:rPr>
            </w:pPr>
            <w:r>
              <w:rPr>
                <w:sz w:val="16"/>
              </w:rPr>
              <w:t>Rel-18</w:t>
            </w:r>
          </w:p>
        </w:tc>
        <w:tc>
          <w:tcPr>
            <w:tcW w:w="283" w:type="dxa"/>
          </w:tcPr>
          <w:p w14:paraId="40B67505" w14:textId="77777777" w:rsidR="00046D4A" w:rsidRPr="00B1530F" w:rsidRDefault="00046D4A" w:rsidP="004F19EB">
            <w:pPr>
              <w:pStyle w:val="TAL"/>
              <w:rPr>
                <w:sz w:val="16"/>
              </w:rPr>
            </w:pPr>
            <w:r>
              <w:rPr>
                <w:sz w:val="16"/>
              </w:rPr>
              <w:t>F</w:t>
            </w:r>
          </w:p>
        </w:tc>
        <w:tc>
          <w:tcPr>
            <w:tcW w:w="3261" w:type="dxa"/>
          </w:tcPr>
          <w:p w14:paraId="32B420CD" w14:textId="77777777" w:rsidR="00046D4A" w:rsidRPr="00B1530F" w:rsidRDefault="00046D4A" w:rsidP="004F19EB">
            <w:pPr>
              <w:pStyle w:val="TAL"/>
              <w:rPr>
                <w:sz w:val="16"/>
              </w:rPr>
            </w:pPr>
            <w:r>
              <w:rPr>
                <w:sz w:val="16"/>
              </w:rPr>
              <w:t>4Rx_low_NR_band_handheld_3Tx_NR_CA_ENDC-UEConTest</w:t>
            </w:r>
          </w:p>
        </w:tc>
        <w:tc>
          <w:tcPr>
            <w:tcW w:w="1269" w:type="dxa"/>
          </w:tcPr>
          <w:p w14:paraId="435B33F6" w14:textId="77777777" w:rsidR="00046D4A" w:rsidRPr="00B1530F" w:rsidRDefault="00046D4A" w:rsidP="004F19EB">
            <w:pPr>
              <w:pStyle w:val="TAL"/>
              <w:rPr>
                <w:sz w:val="16"/>
              </w:rPr>
            </w:pPr>
            <w:r>
              <w:rPr>
                <w:sz w:val="16"/>
              </w:rPr>
              <w:t>agreed</w:t>
            </w:r>
          </w:p>
        </w:tc>
      </w:tr>
      <w:tr w:rsidR="00046D4A" w14:paraId="4993A959" w14:textId="77777777" w:rsidTr="00F86A74">
        <w:tc>
          <w:tcPr>
            <w:tcW w:w="1097" w:type="dxa"/>
          </w:tcPr>
          <w:p w14:paraId="20513748" w14:textId="77777777" w:rsidR="00046D4A" w:rsidRPr="00B1530F" w:rsidRDefault="00046D4A" w:rsidP="004F19EB">
            <w:pPr>
              <w:pStyle w:val="TAL"/>
              <w:rPr>
                <w:sz w:val="16"/>
              </w:rPr>
            </w:pPr>
            <w:r>
              <w:rPr>
                <w:sz w:val="16"/>
              </w:rPr>
              <w:t>R5-242934</w:t>
            </w:r>
          </w:p>
        </w:tc>
        <w:tc>
          <w:tcPr>
            <w:tcW w:w="3872" w:type="dxa"/>
          </w:tcPr>
          <w:p w14:paraId="66C29B9F" w14:textId="77777777" w:rsidR="00046D4A" w:rsidRPr="00B1530F" w:rsidRDefault="00046D4A" w:rsidP="004F19EB">
            <w:pPr>
              <w:pStyle w:val="TAL"/>
              <w:rPr>
                <w:sz w:val="16"/>
              </w:rPr>
            </w:pPr>
            <w:r>
              <w:rPr>
                <w:sz w:val="16"/>
              </w:rPr>
              <w:t>Addition of test point analysis for 6.2L.3.1 MOP for inter-band CA with TxD</w:t>
            </w:r>
          </w:p>
        </w:tc>
        <w:tc>
          <w:tcPr>
            <w:tcW w:w="1408" w:type="dxa"/>
          </w:tcPr>
          <w:p w14:paraId="52D91421" w14:textId="77777777" w:rsidR="00046D4A" w:rsidRPr="00B1530F" w:rsidRDefault="00046D4A" w:rsidP="004F19EB">
            <w:pPr>
              <w:pStyle w:val="TAL"/>
              <w:rPr>
                <w:sz w:val="16"/>
              </w:rPr>
            </w:pPr>
            <w:r>
              <w:rPr>
                <w:sz w:val="16"/>
              </w:rPr>
              <w:t>Huawei, HiSilicon</w:t>
            </w:r>
          </w:p>
        </w:tc>
        <w:tc>
          <w:tcPr>
            <w:tcW w:w="989" w:type="dxa"/>
          </w:tcPr>
          <w:p w14:paraId="6CE60902" w14:textId="77777777" w:rsidR="00046D4A" w:rsidRPr="00B1530F" w:rsidRDefault="00046D4A" w:rsidP="004F19EB">
            <w:pPr>
              <w:pStyle w:val="TAL"/>
              <w:rPr>
                <w:sz w:val="16"/>
              </w:rPr>
            </w:pPr>
            <w:r>
              <w:rPr>
                <w:sz w:val="16"/>
              </w:rPr>
              <w:t>38.905</w:t>
            </w:r>
          </w:p>
        </w:tc>
        <w:tc>
          <w:tcPr>
            <w:tcW w:w="851" w:type="dxa"/>
          </w:tcPr>
          <w:p w14:paraId="4FF47575" w14:textId="77777777" w:rsidR="00046D4A" w:rsidRPr="00B1530F" w:rsidRDefault="00046D4A" w:rsidP="004F19EB">
            <w:pPr>
              <w:pStyle w:val="TAL"/>
              <w:rPr>
                <w:sz w:val="16"/>
              </w:rPr>
            </w:pPr>
            <w:r>
              <w:rPr>
                <w:sz w:val="16"/>
              </w:rPr>
              <w:t>0896</w:t>
            </w:r>
          </w:p>
        </w:tc>
        <w:tc>
          <w:tcPr>
            <w:tcW w:w="425" w:type="dxa"/>
          </w:tcPr>
          <w:p w14:paraId="704ADA59" w14:textId="77777777" w:rsidR="00046D4A" w:rsidRPr="00B1530F" w:rsidRDefault="00046D4A" w:rsidP="004F19EB">
            <w:pPr>
              <w:pStyle w:val="TAR"/>
              <w:rPr>
                <w:sz w:val="16"/>
              </w:rPr>
            </w:pPr>
            <w:r>
              <w:rPr>
                <w:sz w:val="16"/>
              </w:rPr>
              <w:t>-</w:t>
            </w:r>
          </w:p>
        </w:tc>
        <w:tc>
          <w:tcPr>
            <w:tcW w:w="709" w:type="dxa"/>
          </w:tcPr>
          <w:p w14:paraId="02A7882A" w14:textId="77777777" w:rsidR="00046D4A" w:rsidRPr="00B1530F" w:rsidRDefault="00046D4A" w:rsidP="004F19EB">
            <w:pPr>
              <w:pStyle w:val="TAL"/>
              <w:rPr>
                <w:sz w:val="16"/>
              </w:rPr>
            </w:pPr>
            <w:r>
              <w:rPr>
                <w:sz w:val="16"/>
              </w:rPr>
              <w:t>Rel-18</w:t>
            </w:r>
          </w:p>
        </w:tc>
        <w:tc>
          <w:tcPr>
            <w:tcW w:w="283" w:type="dxa"/>
          </w:tcPr>
          <w:p w14:paraId="701F623C" w14:textId="77777777" w:rsidR="00046D4A" w:rsidRPr="00B1530F" w:rsidRDefault="00046D4A" w:rsidP="004F19EB">
            <w:pPr>
              <w:pStyle w:val="TAL"/>
              <w:rPr>
                <w:sz w:val="16"/>
              </w:rPr>
            </w:pPr>
            <w:r>
              <w:rPr>
                <w:sz w:val="16"/>
              </w:rPr>
              <w:t>F</w:t>
            </w:r>
          </w:p>
        </w:tc>
        <w:tc>
          <w:tcPr>
            <w:tcW w:w="3261" w:type="dxa"/>
          </w:tcPr>
          <w:p w14:paraId="7F0893BA" w14:textId="77777777" w:rsidR="00046D4A" w:rsidRPr="00B1530F" w:rsidRDefault="00046D4A" w:rsidP="004F19EB">
            <w:pPr>
              <w:pStyle w:val="TAL"/>
              <w:rPr>
                <w:sz w:val="16"/>
              </w:rPr>
            </w:pPr>
            <w:r>
              <w:rPr>
                <w:sz w:val="16"/>
              </w:rPr>
              <w:t>4Rx_low_NR_band_handheld_3Tx_NR_CA_ENDC-UEConTest</w:t>
            </w:r>
          </w:p>
        </w:tc>
        <w:tc>
          <w:tcPr>
            <w:tcW w:w="1269" w:type="dxa"/>
          </w:tcPr>
          <w:p w14:paraId="07184820" w14:textId="77777777" w:rsidR="00046D4A" w:rsidRPr="00B1530F" w:rsidRDefault="00046D4A" w:rsidP="004F19EB">
            <w:pPr>
              <w:pStyle w:val="TAL"/>
              <w:rPr>
                <w:sz w:val="16"/>
              </w:rPr>
            </w:pPr>
            <w:r>
              <w:rPr>
                <w:sz w:val="16"/>
              </w:rPr>
              <w:t>agreed</w:t>
            </w:r>
          </w:p>
        </w:tc>
      </w:tr>
      <w:tr w:rsidR="00046D4A" w14:paraId="45E70FC8" w14:textId="77777777" w:rsidTr="00F86A74">
        <w:tc>
          <w:tcPr>
            <w:tcW w:w="1097" w:type="dxa"/>
          </w:tcPr>
          <w:p w14:paraId="40D49E3D" w14:textId="77777777" w:rsidR="00046D4A" w:rsidRPr="00B1530F" w:rsidRDefault="00046D4A" w:rsidP="004F19EB">
            <w:pPr>
              <w:pStyle w:val="TAL"/>
              <w:rPr>
                <w:sz w:val="16"/>
              </w:rPr>
            </w:pPr>
            <w:r>
              <w:rPr>
                <w:sz w:val="16"/>
              </w:rPr>
              <w:t>R5-242935</w:t>
            </w:r>
          </w:p>
        </w:tc>
        <w:tc>
          <w:tcPr>
            <w:tcW w:w="3872" w:type="dxa"/>
          </w:tcPr>
          <w:p w14:paraId="37C75B02" w14:textId="77777777" w:rsidR="00046D4A" w:rsidRPr="00B1530F" w:rsidRDefault="00046D4A" w:rsidP="004F19EB">
            <w:pPr>
              <w:pStyle w:val="TAL"/>
              <w:rPr>
                <w:sz w:val="16"/>
              </w:rPr>
            </w:pPr>
            <w:r>
              <w:rPr>
                <w:sz w:val="16"/>
              </w:rPr>
              <w:t>Addition of test point analysis for 6.2H.1.3 MOP for inter-band EN-DC with MIMO</w:t>
            </w:r>
          </w:p>
        </w:tc>
        <w:tc>
          <w:tcPr>
            <w:tcW w:w="1408" w:type="dxa"/>
          </w:tcPr>
          <w:p w14:paraId="75FB3530" w14:textId="77777777" w:rsidR="00046D4A" w:rsidRPr="00B1530F" w:rsidRDefault="00046D4A" w:rsidP="004F19EB">
            <w:pPr>
              <w:pStyle w:val="TAL"/>
              <w:rPr>
                <w:sz w:val="16"/>
              </w:rPr>
            </w:pPr>
            <w:r>
              <w:rPr>
                <w:sz w:val="16"/>
              </w:rPr>
              <w:t>Huawei, HiSilicon</w:t>
            </w:r>
          </w:p>
        </w:tc>
        <w:tc>
          <w:tcPr>
            <w:tcW w:w="989" w:type="dxa"/>
          </w:tcPr>
          <w:p w14:paraId="41346DFF" w14:textId="77777777" w:rsidR="00046D4A" w:rsidRPr="00B1530F" w:rsidRDefault="00046D4A" w:rsidP="004F19EB">
            <w:pPr>
              <w:pStyle w:val="TAL"/>
              <w:rPr>
                <w:sz w:val="16"/>
              </w:rPr>
            </w:pPr>
            <w:r>
              <w:rPr>
                <w:sz w:val="16"/>
              </w:rPr>
              <w:t>38.905</w:t>
            </w:r>
          </w:p>
        </w:tc>
        <w:tc>
          <w:tcPr>
            <w:tcW w:w="851" w:type="dxa"/>
          </w:tcPr>
          <w:p w14:paraId="136C9759" w14:textId="77777777" w:rsidR="00046D4A" w:rsidRPr="00B1530F" w:rsidRDefault="00046D4A" w:rsidP="004F19EB">
            <w:pPr>
              <w:pStyle w:val="TAL"/>
              <w:rPr>
                <w:sz w:val="16"/>
              </w:rPr>
            </w:pPr>
            <w:r>
              <w:rPr>
                <w:sz w:val="16"/>
              </w:rPr>
              <w:t>0897</w:t>
            </w:r>
          </w:p>
        </w:tc>
        <w:tc>
          <w:tcPr>
            <w:tcW w:w="425" w:type="dxa"/>
          </w:tcPr>
          <w:p w14:paraId="47F6DE4A" w14:textId="77777777" w:rsidR="00046D4A" w:rsidRPr="00B1530F" w:rsidRDefault="00046D4A" w:rsidP="004F19EB">
            <w:pPr>
              <w:pStyle w:val="TAR"/>
              <w:rPr>
                <w:sz w:val="16"/>
              </w:rPr>
            </w:pPr>
            <w:r>
              <w:rPr>
                <w:sz w:val="16"/>
              </w:rPr>
              <w:t>-</w:t>
            </w:r>
          </w:p>
        </w:tc>
        <w:tc>
          <w:tcPr>
            <w:tcW w:w="709" w:type="dxa"/>
          </w:tcPr>
          <w:p w14:paraId="64BA961F" w14:textId="77777777" w:rsidR="00046D4A" w:rsidRPr="00B1530F" w:rsidRDefault="00046D4A" w:rsidP="004F19EB">
            <w:pPr>
              <w:pStyle w:val="TAL"/>
              <w:rPr>
                <w:sz w:val="16"/>
              </w:rPr>
            </w:pPr>
            <w:r>
              <w:rPr>
                <w:sz w:val="16"/>
              </w:rPr>
              <w:t>Rel-18</w:t>
            </w:r>
          </w:p>
        </w:tc>
        <w:tc>
          <w:tcPr>
            <w:tcW w:w="283" w:type="dxa"/>
          </w:tcPr>
          <w:p w14:paraId="651E09E9" w14:textId="77777777" w:rsidR="00046D4A" w:rsidRPr="00B1530F" w:rsidRDefault="00046D4A" w:rsidP="004F19EB">
            <w:pPr>
              <w:pStyle w:val="TAL"/>
              <w:rPr>
                <w:sz w:val="16"/>
              </w:rPr>
            </w:pPr>
            <w:r>
              <w:rPr>
                <w:sz w:val="16"/>
              </w:rPr>
              <w:t>F</w:t>
            </w:r>
          </w:p>
        </w:tc>
        <w:tc>
          <w:tcPr>
            <w:tcW w:w="3261" w:type="dxa"/>
          </w:tcPr>
          <w:p w14:paraId="4C6F2A01" w14:textId="77777777" w:rsidR="00046D4A" w:rsidRPr="00B1530F" w:rsidRDefault="00046D4A" w:rsidP="004F19EB">
            <w:pPr>
              <w:pStyle w:val="TAL"/>
              <w:rPr>
                <w:sz w:val="16"/>
              </w:rPr>
            </w:pPr>
            <w:r>
              <w:rPr>
                <w:sz w:val="16"/>
              </w:rPr>
              <w:t>4Rx_low_NR_band_handheld_3Tx_NR_CA_ENDC-UEConTest</w:t>
            </w:r>
          </w:p>
        </w:tc>
        <w:tc>
          <w:tcPr>
            <w:tcW w:w="1269" w:type="dxa"/>
          </w:tcPr>
          <w:p w14:paraId="5FAB3397" w14:textId="77777777" w:rsidR="00046D4A" w:rsidRPr="00B1530F" w:rsidRDefault="00046D4A" w:rsidP="004F19EB">
            <w:pPr>
              <w:pStyle w:val="TAL"/>
              <w:rPr>
                <w:sz w:val="16"/>
              </w:rPr>
            </w:pPr>
            <w:r>
              <w:rPr>
                <w:sz w:val="16"/>
              </w:rPr>
              <w:t>agreed</w:t>
            </w:r>
          </w:p>
        </w:tc>
      </w:tr>
      <w:tr w:rsidR="00046D4A" w14:paraId="1B5DDFBA" w14:textId="77777777" w:rsidTr="00F86A74">
        <w:tc>
          <w:tcPr>
            <w:tcW w:w="1097" w:type="dxa"/>
          </w:tcPr>
          <w:p w14:paraId="4C554306" w14:textId="77777777" w:rsidR="00046D4A" w:rsidRPr="00B1530F" w:rsidRDefault="00046D4A" w:rsidP="004F19EB">
            <w:pPr>
              <w:pStyle w:val="TAL"/>
              <w:rPr>
                <w:sz w:val="16"/>
              </w:rPr>
            </w:pPr>
            <w:r>
              <w:rPr>
                <w:sz w:val="16"/>
              </w:rPr>
              <w:t>R5-242936</w:t>
            </w:r>
          </w:p>
        </w:tc>
        <w:tc>
          <w:tcPr>
            <w:tcW w:w="3872" w:type="dxa"/>
          </w:tcPr>
          <w:p w14:paraId="7DF90F13" w14:textId="77777777" w:rsidR="00046D4A" w:rsidRPr="00B1530F" w:rsidRDefault="00046D4A" w:rsidP="004F19EB">
            <w:pPr>
              <w:pStyle w:val="TAL"/>
              <w:rPr>
                <w:sz w:val="16"/>
              </w:rPr>
            </w:pPr>
            <w:r>
              <w:rPr>
                <w:sz w:val="16"/>
              </w:rPr>
              <w:t>Addition of test point analysis for 6.2L.1.3 MOP for inter-band EN-DC with TxD</w:t>
            </w:r>
          </w:p>
        </w:tc>
        <w:tc>
          <w:tcPr>
            <w:tcW w:w="1408" w:type="dxa"/>
          </w:tcPr>
          <w:p w14:paraId="56C43A32" w14:textId="77777777" w:rsidR="00046D4A" w:rsidRPr="00B1530F" w:rsidRDefault="00046D4A" w:rsidP="004F19EB">
            <w:pPr>
              <w:pStyle w:val="TAL"/>
              <w:rPr>
                <w:sz w:val="16"/>
              </w:rPr>
            </w:pPr>
            <w:r>
              <w:rPr>
                <w:sz w:val="16"/>
              </w:rPr>
              <w:t>Huawei, HiSilicon</w:t>
            </w:r>
          </w:p>
        </w:tc>
        <w:tc>
          <w:tcPr>
            <w:tcW w:w="989" w:type="dxa"/>
          </w:tcPr>
          <w:p w14:paraId="40F97864" w14:textId="77777777" w:rsidR="00046D4A" w:rsidRPr="00B1530F" w:rsidRDefault="00046D4A" w:rsidP="004F19EB">
            <w:pPr>
              <w:pStyle w:val="TAL"/>
              <w:rPr>
                <w:sz w:val="16"/>
              </w:rPr>
            </w:pPr>
            <w:r>
              <w:rPr>
                <w:sz w:val="16"/>
              </w:rPr>
              <w:t>38.905</w:t>
            </w:r>
          </w:p>
        </w:tc>
        <w:tc>
          <w:tcPr>
            <w:tcW w:w="851" w:type="dxa"/>
          </w:tcPr>
          <w:p w14:paraId="3D8C6134" w14:textId="77777777" w:rsidR="00046D4A" w:rsidRPr="00B1530F" w:rsidRDefault="00046D4A" w:rsidP="004F19EB">
            <w:pPr>
              <w:pStyle w:val="TAL"/>
              <w:rPr>
                <w:sz w:val="16"/>
              </w:rPr>
            </w:pPr>
            <w:r>
              <w:rPr>
                <w:sz w:val="16"/>
              </w:rPr>
              <w:t>0898</w:t>
            </w:r>
          </w:p>
        </w:tc>
        <w:tc>
          <w:tcPr>
            <w:tcW w:w="425" w:type="dxa"/>
          </w:tcPr>
          <w:p w14:paraId="4D79EFAA" w14:textId="77777777" w:rsidR="00046D4A" w:rsidRPr="00B1530F" w:rsidRDefault="00046D4A" w:rsidP="004F19EB">
            <w:pPr>
              <w:pStyle w:val="TAR"/>
              <w:rPr>
                <w:sz w:val="16"/>
              </w:rPr>
            </w:pPr>
            <w:r>
              <w:rPr>
                <w:sz w:val="16"/>
              </w:rPr>
              <w:t>-</w:t>
            </w:r>
          </w:p>
        </w:tc>
        <w:tc>
          <w:tcPr>
            <w:tcW w:w="709" w:type="dxa"/>
          </w:tcPr>
          <w:p w14:paraId="59EC3C8D" w14:textId="77777777" w:rsidR="00046D4A" w:rsidRPr="00B1530F" w:rsidRDefault="00046D4A" w:rsidP="004F19EB">
            <w:pPr>
              <w:pStyle w:val="TAL"/>
              <w:rPr>
                <w:sz w:val="16"/>
              </w:rPr>
            </w:pPr>
            <w:r>
              <w:rPr>
                <w:sz w:val="16"/>
              </w:rPr>
              <w:t>Rel-18</w:t>
            </w:r>
          </w:p>
        </w:tc>
        <w:tc>
          <w:tcPr>
            <w:tcW w:w="283" w:type="dxa"/>
          </w:tcPr>
          <w:p w14:paraId="56DBC75C" w14:textId="77777777" w:rsidR="00046D4A" w:rsidRPr="00B1530F" w:rsidRDefault="00046D4A" w:rsidP="004F19EB">
            <w:pPr>
              <w:pStyle w:val="TAL"/>
              <w:rPr>
                <w:sz w:val="16"/>
              </w:rPr>
            </w:pPr>
            <w:r>
              <w:rPr>
                <w:sz w:val="16"/>
              </w:rPr>
              <w:t>F</w:t>
            </w:r>
          </w:p>
        </w:tc>
        <w:tc>
          <w:tcPr>
            <w:tcW w:w="3261" w:type="dxa"/>
          </w:tcPr>
          <w:p w14:paraId="487C01F8" w14:textId="77777777" w:rsidR="00046D4A" w:rsidRPr="00B1530F" w:rsidRDefault="00046D4A" w:rsidP="004F19EB">
            <w:pPr>
              <w:pStyle w:val="TAL"/>
              <w:rPr>
                <w:sz w:val="16"/>
              </w:rPr>
            </w:pPr>
            <w:r>
              <w:rPr>
                <w:sz w:val="16"/>
              </w:rPr>
              <w:t>4Rx_low_NR_band_handheld_3Tx_NR_CA_ENDC-UEConTest</w:t>
            </w:r>
          </w:p>
        </w:tc>
        <w:tc>
          <w:tcPr>
            <w:tcW w:w="1269" w:type="dxa"/>
          </w:tcPr>
          <w:p w14:paraId="58644FFF" w14:textId="77777777" w:rsidR="00046D4A" w:rsidRPr="00B1530F" w:rsidRDefault="00046D4A" w:rsidP="004F19EB">
            <w:pPr>
              <w:pStyle w:val="TAL"/>
              <w:rPr>
                <w:sz w:val="16"/>
              </w:rPr>
            </w:pPr>
            <w:r>
              <w:rPr>
                <w:sz w:val="16"/>
              </w:rPr>
              <w:t>agreed</w:t>
            </w:r>
          </w:p>
        </w:tc>
      </w:tr>
      <w:tr w:rsidR="00046D4A" w14:paraId="072E2E10" w14:textId="77777777" w:rsidTr="00F86A74">
        <w:tc>
          <w:tcPr>
            <w:tcW w:w="1097" w:type="dxa"/>
          </w:tcPr>
          <w:p w14:paraId="7B5CA03C" w14:textId="77777777" w:rsidR="00046D4A" w:rsidRPr="00B1530F" w:rsidRDefault="00046D4A" w:rsidP="004F19EB">
            <w:pPr>
              <w:pStyle w:val="TAL"/>
              <w:rPr>
                <w:sz w:val="16"/>
              </w:rPr>
            </w:pPr>
            <w:r>
              <w:rPr>
                <w:sz w:val="16"/>
              </w:rPr>
              <w:t>R5-242939</w:t>
            </w:r>
          </w:p>
        </w:tc>
        <w:tc>
          <w:tcPr>
            <w:tcW w:w="3872" w:type="dxa"/>
          </w:tcPr>
          <w:p w14:paraId="2B7C0A72" w14:textId="77777777" w:rsidR="00046D4A" w:rsidRPr="00B1530F" w:rsidRDefault="00046D4A" w:rsidP="004F19EB">
            <w:pPr>
              <w:pStyle w:val="TAL"/>
              <w:rPr>
                <w:sz w:val="16"/>
              </w:rPr>
            </w:pPr>
            <w:r>
              <w:rPr>
                <w:sz w:val="16"/>
              </w:rPr>
              <w:t>Addition of REFSENS TP analysis for CA_n78-n79 with 1UL in PC3</w:t>
            </w:r>
          </w:p>
        </w:tc>
        <w:tc>
          <w:tcPr>
            <w:tcW w:w="1408" w:type="dxa"/>
          </w:tcPr>
          <w:p w14:paraId="50A97993" w14:textId="77777777" w:rsidR="00046D4A" w:rsidRPr="00B1530F" w:rsidRDefault="00046D4A" w:rsidP="004F19EB">
            <w:pPr>
              <w:pStyle w:val="TAL"/>
              <w:rPr>
                <w:sz w:val="16"/>
              </w:rPr>
            </w:pPr>
            <w:r>
              <w:rPr>
                <w:sz w:val="16"/>
              </w:rPr>
              <w:t>NTT DOCOMO INC.</w:t>
            </w:r>
          </w:p>
        </w:tc>
        <w:tc>
          <w:tcPr>
            <w:tcW w:w="989" w:type="dxa"/>
          </w:tcPr>
          <w:p w14:paraId="10A9E528" w14:textId="77777777" w:rsidR="00046D4A" w:rsidRPr="00B1530F" w:rsidRDefault="00046D4A" w:rsidP="004F19EB">
            <w:pPr>
              <w:pStyle w:val="TAL"/>
              <w:rPr>
                <w:sz w:val="16"/>
              </w:rPr>
            </w:pPr>
            <w:r>
              <w:rPr>
                <w:sz w:val="16"/>
              </w:rPr>
              <w:t>38.905</w:t>
            </w:r>
          </w:p>
        </w:tc>
        <w:tc>
          <w:tcPr>
            <w:tcW w:w="851" w:type="dxa"/>
          </w:tcPr>
          <w:p w14:paraId="60C8E075" w14:textId="77777777" w:rsidR="00046D4A" w:rsidRPr="00B1530F" w:rsidRDefault="00046D4A" w:rsidP="004F19EB">
            <w:pPr>
              <w:pStyle w:val="TAL"/>
              <w:rPr>
                <w:sz w:val="16"/>
              </w:rPr>
            </w:pPr>
            <w:r>
              <w:rPr>
                <w:sz w:val="16"/>
              </w:rPr>
              <w:t>0899</w:t>
            </w:r>
          </w:p>
        </w:tc>
        <w:tc>
          <w:tcPr>
            <w:tcW w:w="425" w:type="dxa"/>
          </w:tcPr>
          <w:p w14:paraId="1557D9CC" w14:textId="77777777" w:rsidR="00046D4A" w:rsidRPr="00B1530F" w:rsidRDefault="00046D4A" w:rsidP="004F19EB">
            <w:pPr>
              <w:pStyle w:val="TAR"/>
              <w:rPr>
                <w:sz w:val="16"/>
              </w:rPr>
            </w:pPr>
            <w:r>
              <w:rPr>
                <w:sz w:val="16"/>
              </w:rPr>
              <w:t>-</w:t>
            </w:r>
          </w:p>
        </w:tc>
        <w:tc>
          <w:tcPr>
            <w:tcW w:w="709" w:type="dxa"/>
          </w:tcPr>
          <w:p w14:paraId="664B3329" w14:textId="77777777" w:rsidR="00046D4A" w:rsidRPr="00B1530F" w:rsidRDefault="00046D4A" w:rsidP="004F19EB">
            <w:pPr>
              <w:pStyle w:val="TAL"/>
              <w:rPr>
                <w:sz w:val="16"/>
              </w:rPr>
            </w:pPr>
            <w:r>
              <w:rPr>
                <w:sz w:val="16"/>
              </w:rPr>
              <w:t>Rel-18</w:t>
            </w:r>
          </w:p>
        </w:tc>
        <w:tc>
          <w:tcPr>
            <w:tcW w:w="283" w:type="dxa"/>
          </w:tcPr>
          <w:p w14:paraId="6DF693BE" w14:textId="77777777" w:rsidR="00046D4A" w:rsidRPr="00B1530F" w:rsidRDefault="00046D4A" w:rsidP="004F19EB">
            <w:pPr>
              <w:pStyle w:val="TAL"/>
              <w:rPr>
                <w:sz w:val="16"/>
              </w:rPr>
            </w:pPr>
            <w:r>
              <w:rPr>
                <w:sz w:val="16"/>
              </w:rPr>
              <w:t>F</w:t>
            </w:r>
          </w:p>
        </w:tc>
        <w:tc>
          <w:tcPr>
            <w:tcW w:w="3261" w:type="dxa"/>
          </w:tcPr>
          <w:p w14:paraId="278ED6C9" w14:textId="77777777" w:rsidR="00046D4A" w:rsidRPr="00B1530F" w:rsidRDefault="00046D4A" w:rsidP="004F19EB">
            <w:pPr>
              <w:pStyle w:val="TAL"/>
              <w:rPr>
                <w:sz w:val="16"/>
              </w:rPr>
            </w:pPr>
            <w:r>
              <w:rPr>
                <w:sz w:val="16"/>
              </w:rPr>
              <w:t>TEI15_Test</w:t>
            </w:r>
          </w:p>
        </w:tc>
        <w:tc>
          <w:tcPr>
            <w:tcW w:w="1269" w:type="dxa"/>
          </w:tcPr>
          <w:p w14:paraId="2DD2B31D" w14:textId="77777777" w:rsidR="00046D4A" w:rsidRPr="00B1530F" w:rsidRDefault="00046D4A" w:rsidP="004F19EB">
            <w:pPr>
              <w:pStyle w:val="TAL"/>
              <w:rPr>
                <w:sz w:val="16"/>
              </w:rPr>
            </w:pPr>
            <w:r>
              <w:rPr>
                <w:sz w:val="16"/>
              </w:rPr>
              <w:t>withdrawn</w:t>
            </w:r>
          </w:p>
        </w:tc>
      </w:tr>
      <w:tr w:rsidR="00046D4A" w14:paraId="71E48751" w14:textId="77777777" w:rsidTr="00F86A74">
        <w:tc>
          <w:tcPr>
            <w:tcW w:w="1097" w:type="dxa"/>
          </w:tcPr>
          <w:p w14:paraId="11A9DD14" w14:textId="77777777" w:rsidR="00046D4A" w:rsidRPr="00B1530F" w:rsidRDefault="00046D4A" w:rsidP="004F19EB">
            <w:pPr>
              <w:pStyle w:val="TAL"/>
              <w:rPr>
                <w:sz w:val="16"/>
              </w:rPr>
            </w:pPr>
            <w:r>
              <w:rPr>
                <w:sz w:val="16"/>
              </w:rPr>
              <w:t>R5-242943</w:t>
            </w:r>
          </w:p>
        </w:tc>
        <w:tc>
          <w:tcPr>
            <w:tcW w:w="3872" w:type="dxa"/>
          </w:tcPr>
          <w:p w14:paraId="3C9303C2" w14:textId="77777777" w:rsidR="00046D4A" w:rsidRPr="00B1530F" w:rsidRDefault="00046D4A" w:rsidP="004F19EB">
            <w:pPr>
              <w:pStyle w:val="TAL"/>
              <w:rPr>
                <w:sz w:val="16"/>
              </w:rPr>
            </w:pPr>
            <w:r>
              <w:rPr>
                <w:sz w:val="16"/>
              </w:rPr>
              <w:t>Addition of REFSENS TP analysis for CA_n78-n79 with 1UL in PC2</w:t>
            </w:r>
          </w:p>
        </w:tc>
        <w:tc>
          <w:tcPr>
            <w:tcW w:w="1408" w:type="dxa"/>
          </w:tcPr>
          <w:p w14:paraId="6F040BDB" w14:textId="77777777" w:rsidR="00046D4A" w:rsidRPr="00B1530F" w:rsidRDefault="00046D4A" w:rsidP="004F19EB">
            <w:pPr>
              <w:pStyle w:val="TAL"/>
              <w:rPr>
                <w:sz w:val="16"/>
              </w:rPr>
            </w:pPr>
            <w:r>
              <w:rPr>
                <w:sz w:val="16"/>
              </w:rPr>
              <w:t>NTT DOCOMO INC.</w:t>
            </w:r>
          </w:p>
        </w:tc>
        <w:tc>
          <w:tcPr>
            <w:tcW w:w="989" w:type="dxa"/>
          </w:tcPr>
          <w:p w14:paraId="0947BD5C" w14:textId="77777777" w:rsidR="00046D4A" w:rsidRPr="00B1530F" w:rsidRDefault="00046D4A" w:rsidP="004F19EB">
            <w:pPr>
              <w:pStyle w:val="TAL"/>
              <w:rPr>
                <w:sz w:val="16"/>
              </w:rPr>
            </w:pPr>
            <w:r>
              <w:rPr>
                <w:sz w:val="16"/>
              </w:rPr>
              <w:t>38.905</w:t>
            </w:r>
          </w:p>
        </w:tc>
        <w:tc>
          <w:tcPr>
            <w:tcW w:w="851" w:type="dxa"/>
          </w:tcPr>
          <w:p w14:paraId="20381C02" w14:textId="77777777" w:rsidR="00046D4A" w:rsidRPr="00B1530F" w:rsidRDefault="00046D4A" w:rsidP="004F19EB">
            <w:pPr>
              <w:pStyle w:val="TAL"/>
              <w:rPr>
                <w:sz w:val="16"/>
              </w:rPr>
            </w:pPr>
            <w:r>
              <w:rPr>
                <w:sz w:val="16"/>
              </w:rPr>
              <w:t>0900</w:t>
            </w:r>
          </w:p>
        </w:tc>
        <w:tc>
          <w:tcPr>
            <w:tcW w:w="425" w:type="dxa"/>
          </w:tcPr>
          <w:p w14:paraId="23974B4D" w14:textId="77777777" w:rsidR="00046D4A" w:rsidRPr="00B1530F" w:rsidRDefault="00046D4A" w:rsidP="004F19EB">
            <w:pPr>
              <w:pStyle w:val="TAR"/>
              <w:rPr>
                <w:sz w:val="16"/>
              </w:rPr>
            </w:pPr>
            <w:r>
              <w:rPr>
                <w:sz w:val="16"/>
              </w:rPr>
              <w:t>-</w:t>
            </w:r>
          </w:p>
        </w:tc>
        <w:tc>
          <w:tcPr>
            <w:tcW w:w="709" w:type="dxa"/>
          </w:tcPr>
          <w:p w14:paraId="7E3082E4" w14:textId="77777777" w:rsidR="00046D4A" w:rsidRPr="00B1530F" w:rsidRDefault="00046D4A" w:rsidP="004F19EB">
            <w:pPr>
              <w:pStyle w:val="TAL"/>
              <w:rPr>
                <w:sz w:val="16"/>
              </w:rPr>
            </w:pPr>
            <w:r>
              <w:rPr>
                <w:sz w:val="16"/>
              </w:rPr>
              <w:t>Rel-18</w:t>
            </w:r>
          </w:p>
        </w:tc>
        <w:tc>
          <w:tcPr>
            <w:tcW w:w="283" w:type="dxa"/>
          </w:tcPr>
          <w:p w14:paraId="261A4E54" w14:textId="77777777" w:rsidR="00046D4A" w:rsidRPr="00B1530F" w:rsidRDefault="00046D4A" w:rsidP="004F19EB">
            <w:pPr>
              <w:pStyle w:val="TAL"/>
              <w:rPr>
                <w:sz w:val="16"/>
              </w:rPr>
            </w:pPr>
            <w:r>
              <w:rPr>
                <w:sz w:val="16"/>
              </w:rPr>
              <w:t>F</w:t>
            </w:r>
          </w:p>
        </w:tc>
        <w:tc>
          <w:tcPr>
            <w:tcW w:w="3261" w:type="dxa"/>
          </w:tcPr>
          <w:p w14:paraId="5A3BBCC3" w14:textId="77777777" w:rsidR="00046D4A" w:rsidRPr="00B1530F" w:rsidRDefault="00046D4A" w:rsidP="004F19EB">
            <w:pPr>
              <w:pStyle w:val="TAL"/>
              <w:rPr>
                <w:sz w:val="16"/>
              </w:rPr>
            </w:pPr>
            <w:r>
              <w:rPr>
                <w:sz w:val="16"/>
              </w:rPr>
              <w:t>HPUE_NR_CADC_NR_LTE_DC_R18-UEConTest</w:t>
            </w:r>
          </w:p>
        </w:tc>
        <w:tc>
          <w:tcPr>
            <w:tcW w:w="1269" w:type="dxa"/>
          </w:tcPr>
          <w:p w14:paraId="40C57349" w14:textId="77777777" w:rsidR="00046D4A" w:rsidRPr="00B1530F" w:rsidRDefault="00046D4A" w:rsidP="004F19EB">
            <w:pPr>
              <w:pStyle w:val="TAL"/>
              <w:rPr>
                <w:sz w:val="16"/>
              </w:rPr>
            </w:pPr>
            <w:r>
              <w:rPr>
                <w:sz w:val="16"/>
              </w:rPr>
              <w:t>revised</w:t>
            </w:r>
          </w:p>
        </w:tc>
      </w:tr>
      <w:tr w:rsidR="00046D4A" w14:paraId="47D6B081" w14:textId="77777777" w:rsidTr="00F86A74">
        <w:tc>
          <w:tcPr>
            <w:tcW w:w="1097" w:type="dxa"/>
          </w:tcPr>
          <w:p w14:paraId="6728196C" w14:textId="77777777" w:rsidR="00046D4A" w:rsidRPr="00B1530F" w:rsidRDefault="00046D4A" w:rsidP="004F19EB">
            <w:pPr>
              <w:pStyle w:val="TAL"/>
              <w:rPr>
                <w:sz w:val="16"/>
              </w:rPr>
            </w:pPr>
            <w:r>
              <w:rPr>
                <w:sz w:val="16"/>
              </w:rPr>
              <w:t>R5-243826</w:t>
            </w:r>
          </w:p>
        </w:tc>
        <w:tc>
          <w:tcPr>
            <w:tcW w:w="3872" w:type="dxa"/>
          </w:tcPr>
          <w:p w14:paraId="08642CC3" w14:textId="77777777" w:rsidR="00046D4A" w:rsidRPr="00B1530F" w:rsidRDefault="00046D4A" w:rsidP="004F19EB">
            <w:pPr>
              <w:pStyle w:val="TAL"/>
              <w:rPr>
                <w:sz w:val="16"/>
              </w:rPr>
            </w:pPr>
            <w:r>
              <w:rPr>
                <w:sz w:val="16"/>
              </w:rPr>
              <w:t>Addition of REFSENS TP analysis for CA_n78-n79 with 1UL in PC2</w:t>
            </w:r>
          </w:p>
        </w:tc>
        <w:tc>
          <w:tcPr>
            <w:tcW w:w="1408" w:type="dxa"/>
          </w:tcPr>
          <w:p w14:paraId="0615F73B" w14:textId="77777777" w:rsidR="00046D4A" w:rsidRPr="00B1530F" w:rsidRDefault="00046D4A" w:rsidP="004F19EB">
            <w:pPr>
              <w:pStyle w:val="TAL"/>
              <w:rPr>
                <w:sz w:val="16"/>
              </w:rPr>
            </w:pPr>
            <w:r>
              <w:rPr>
                <w:sz w:val="16"/>
              </w:rPr>
              <w:t>NTT DOCOMO INC.</w:t>
            </w:r>
          </w:p>
        </w:tc>
        <w:tc>
          <w:tcPr>
            <w:tcW w:w="989" w:type="dxa"/>
          </w:tcPr>
          <w:p w14:paraId="13BA435D" w14:textId="77777777" w:rsidR="00046D4A" w:rsidRPr="00B1530F" w:rsidRDefault="00046D4A" w:rsidP="004F19EB">
            <w:pPr>
              <w:pStyle w:val="TAL"/>
              <w:rPr>
                <w:sz w:val="16"/>
              </w:rPr>
            </w:pPr>
            <w:r>
              <w:rPr>
                <w:sz w:val="16"/>
              </w:rPr>
              <w:t>38.905</w:t>
            </w:r>
          </w:p>
        </w:tc>
        <w:tc>
          <w:tcPr>
            <w:tcW w:w="851" w:type="dxa"/>
          </w:tcPr>
          <w:p w14:paraId="6BB711B6" w14:textId="77777777" w:rsidR="00046D4A" w:rsidRPr="00B1530F" w:rsidRDefault="00046D4A" w:rsidP="004F19EB">
            <w:pPr>
              <w:pStyle w:val="TAL"/>
              <w:rPr>
                <w:sz w:val="16"/>
              </w:rPr>
            </w:pPr>
            <w:r>
              <w:rPr>
                <w:sz w:val="16"/>
              </w:rPr>
              <w:t>0900</w:t>
            </w:r>
          </w:p>
        </w:tc>
        <w:tc>
          <w:tcPr>
            <w:tcW w:w="425" w:type="dxa"/>
          </w:tcPr>
          <w:p w14:paraId="692F6588" w14:textId="77777777" w:rsidR="00046D4A" w:rsidRPr="00B1530F" w:rsidRDefault="00046D4A" w:rsidP="004F19EB">
            <w:pPr>
              <w:pStyle w:val="TAR"/>
              <w:rPr>
                <w:sz w:val="16"/>
              </w:rPr>
            </w:pPr>
            <w:r>
              <w:rPr>
                <w:sz w:val="16"/>
              </w:rPr>
              <w:t>1</w:t>
            </w:r>
          </w:p>
        </w:tc>
        <w:tc>
          <w:tcPr>
            <w:tcW w:w="709" w:type="dxa"/>
          </w:tcPr>
          <w:p w14:paraId="5A56FA55" w14:textId="77777777" w:rsidR="00046D4A" w:rsidRPr="00B1530F" w:rsidRDefault="00046D4A" w:rsidP="004F19EB">
            <w:pPr>
              <w:pStyle w:val="TAL"/>
              <w:rPr>
                <w:sz w:val="16"/>
              </w:rPr>
            </w:pPr>
            <w:r>
              <w:rPr>
                <w:sz w:val="16"/>
              </w:rPr>
              <w:t>Rel-18</w:t>
            </w:r>
          </w:p>
        </w:tc>
        <w:tc>
          <w:tcPr>
            <w:tcW w:w="283" w:type="dxa"/>
          </w:tcPr>
          <w:p w14:paraId="55CE663F" w14:textId="77777777" w:rsidR="00046D4A" w:rsidRPr="00B1530F" w:rsidRDefault="00046D4A" w:rsidP="004F19EB">
            <w:pPr>
              <w:pStyle w:val="TAL"/>
              <w:rPr>
                <w:sz w:val="16"/>
              </w:rPr>
            </w:pPr>
            <w:r>
              <w:rPr>
                <w:sz w:val="16"/>
              </w:rPr>
              <w:t>F</w:t>
            </w:r>
          </w:p>
        </w:tc>
        <w:tc>
          <w:tcPr>
            <w:tcW w:w="3261" w:type="dxa"/>
          </w:tcPr>
          <w:p w14:paraId="6A3550C8" w14:textId="77777777" w:rsidR="00046D4A" w:rsidRPr="00B1530F" w:rsidRDefault="00046D4A" w:rsidP="004F19EB">
            <w:pPr>
              <w:pStyle w:val="TAL"/>
              <w:rPr>
                <w:sz w:val="16"/>
              </w:rPr>
            </w:pPr>
            <w:r>
              <w:rPr>
                <w:sz w:val="16"/>
              </w:rPr>
              <w:t>HPUE_NR_CADC_NR_LTE_DC_R18-UEConTest</w:t>
            </w:r>
          </w:p>
        </w:tc>
        <w:tc>
          <w:tcPr>
            <w:tcW w:w="1269" w:type="dxa"/>
          </w:tcPr>
          <w:p w14:paraId="1A68F6F4" w14:textId="77777777" w:rsidR="00046D4A" w:rsidRPr="00B1530F" w:rsidRDefault="00046D4A" w:rsidP="004F19EB">
            <w:pPr>
              <w:pStyle w:val="TAL"/>
              <w:rPr>
                <w:sz w:val="16"/>
              </w:rPr>
            </w:pPr>
            <w:r>
              <w:rPr>
                <w:sz w:val="16"/>
              </w:rPr>
              <w:t>agreed</w:t>
            </w:r>
          </w:p>
        </w:tc>
      </w:tr>
      <w:tr w:rsidR="00046D4A" w14:paraId="338738A1" w14:textId="77777777" w:rsidTr="00F86A74">
        <w:tc>
          <w:tcPr>
            <w:tcW w:w="1097" w:type="dxa"/>
          </w:tcPr>
          <w:p w14:paraId="123E11BE" w14:textId="77777777" w:rsidR="00046D4A" w:rsidRPr="00B1530F" w:rsidRDefault="00046D4A" w:rsidP="004F19EB">
            <w:pPr>
              <w:pStyle w:val="TAL"/>
              <w:rPr>
                <w:sz w:val="16"/>
              </w:rPr>
            </w:pPr>
            <w:r>
              <w:rPr>
                <w:sz w:val="16"/>
              </w:rPr>
              <w:t>R5-243032</w:t>
            </w:r>
          </w:p>
        </w:tc>
        <w:tc>
          <w:tcPr>
            <w:tcW w:w="3872" w:type="dxa"/>
          </w:tcPr>
          <w:p w14:paraId="723B676F" w14:textId="77777777" w:rsidR="00046D4A" w:rsidRPr="00B1530F" w:rsidRDefault="00046D4A" w:rsidP="004F19EB">
            <w:pPr>
              <w:pStyle w:val="TAL"/>
              <w:rPr>
                <w:sz w:val="16"/>
              </w:rPr>
            </w:pPr>
            <w:r>
              <w:rPr>
                <w:sz w:val="16"/>
              </w:rPr>
              <w:t>Update reference sensitivity TC for CA_n3A-n8A-n78A</w:t>
            </w:r>
          </w:p>
        </w:tc>
        <w:tc>
          <w:tcPr>
            <w:tcW w:w="1408" w:type="dxa"/>
          </w:tcPr>
          <w:p w14:paraId="6BFBFD1D" w14:textId="77777777" w:rsidR="00046D4A" w:rsidRPr="00B1530F" w:rsidRDefault="00046D4A" w:rsidP="004F19EB">
            <w:pPr>
              <w:pStyle w:val="TAL"/>
              <w:rPr>
                <w:sz w:val="16"/>
              </w:rPr>
            </w:pPr>
            <w:r>
              <w:rPr>
                <w:sz w:val="16"/>
              </w:rPr>
              <w:t>China Unicom</w:t>
            </w:r>
          </w:p>
        </w:tc>
        <w:tc>
          <w:tcPr>
            <w:tcW w:w="989" w:type="dxa"/>
          </w:tcPr>
          <w:p w14:paraId="3D2A420A" w14:textId="77777777" w:rsidR="00046D4A" w:rsidRPr="00B1530F" w:rsidRDefault="00046D4A" w:rsidP="004F19EB">
            <w:pPr>
              <w:pStyle w:val="TAL"/>
              <w:rPr>
                <w:sz w:val="16"/>
              </w:rPr>
            </w:pPr>
            <w:r>
              <w:rPr>
                <w:sz w:val="16"/>
              </w:rPr>
              <w:t>38.905</w:t>
            </w:r>
          </w:p>
        </w:tc>
        <w:tc>
          <w:tcPr>
            <w:tcW w:w="851" w:type="dxa"/>
          </w:tcPr>
          <w:p w14:paraId="193440E4" w14:textId="77777777" w:rsidR="00046D4A" w:rsidRPr="00B1530F" w:rsidRDefault="00046D4A" w:rsidP="004F19EB">
            <w:pPr>
              <w:pStyle w:val="TAL"/>
              <w:rPr>
                <w:sz w:val="16"/>
              </w:rPr>
            </w:pPr>
            <w:r>
              <w:rPr>
                <w:sz w:val="16"/>
              </w:rPr>
              <w:t>0901</w:t>
            </w:r>
          </w:p>
        </w:tc>
        <w:tc>
          <w:tcPr>
            <w:tcW w:w="425" w:type="dxa"/>
          </w:tcPr>
          <w:p w14:paraId="04AA3AB5" w14:textId="77777777" w:rsidR="00046D4A" w:rsidRPr="00B1530F" w:rsidRDefault="00046D4A" w:rsidP="004F19EB">
            <w:pPr>
              <w:pStyle w:val="TAR"/>
              <w:rPr>
                <w:sz w:val="16"/>
              </w:rPr>
            </w:pPr>
            <w:r>
              <w:rPr>
                <w:sz w:val="16"/>
              </w:rPr>
              <w:t>-</w:t>
            </w:r>
          </w:p>
        </w:tc>
        <w:tc>
          <w:tcPr>
            <w:tcW w:w="709" w:type="dxa"/>
          </w:tcPr>
          <w:p w14:paraId="119AD6FF" w14:textId="77777777" w:rsidR="00046D4A" w:rsidRPr="00B1530F" w:rsidRDefault="00046D4A" w:rsidP="004F19EB">
            <w:pPr>
              <w:pStyle w:val="TAL"/>
              <w:rPr>
                <w:sz w:val="16"/>
              </w:rPr>
            </w:pPr>
            <w:r>
              <w:rPr>
                <w:sz w:val="16"/>
              </w:rPr>
              <w:t>Rel-18</w:t>
            </w:r>
          </w:p>
        </w:tc>
        <w:tc>
          <w:tcPr>
            <w:tcW w:w="283" w:type="dxa"/>
          </w:tcPr>
          <w:p w14:paraId="7C36B2AD" w14:textId="77777777" w:rsidR="00046D4A" w:rsidRPr="00B1530F" w:rsidRDefault="00046D4A" w:rsidP="004F19EB">
            <w:pPr>
              <w:pStyle w:val="TAL"/>
              <w:rPr>
                <w:sz w:val="16"/>
              </w:rPr>
            </w:pPr>
            <w:r>
              <w:rPr>
                <w:sz w:val="16"/>
              </w:rPr>
              <w:t>F</w:t>
            </w:r>
          </w:p>
        </w:tc>
        <w:tc>
          <w:tcPr>
            <w:tcW w:w="3261" w:type="dxa"/>
          </w:tcPr>
          <w:p w14:paraId="59717FF9" w14:textId="77777777" w:rsidR="00046D4A" w:rsidRPr="00B1530F" w:rsidRDefault="00046D4A" w:rsidP="004F19EB">
            <w:pPr>
              <w:pStyle w:val="TAL"/>
              <w:rPr>
                <w:sz w:val="16"/>
              </w:rPr>
            </w:pPr>
            <w:r>
              <w:rPr>
                <w:sz w:val="16"/>
              </w:rPr>
              <w:t>NR_CADC_NR_LTE_DC_R16-UEConTest</w:t>
            </w:r>
          </w:p>
        </w:tc>
        <w:tc>
          <w:tcPr>
            <w:tcW w:w="1269" w:type="dxa"/>
          </w:tcPr>
          <w:p w14:paraId="7247474D" w14:textId="77777777" w:rsidR="00046D4A" w:rsidRPr="00B1530F" w:rsidRDefault="00046D4A" w:rsidP="004F19EB">
            <w:pPr>
              <w:pStyle w:val="TAL"/>
              <w:rPr>
                <w:sz w:val="16"/>
              </w:rPr>
            </w:pPr>
            <w:r>
              <w:rPr>
                <w:sz w:val="16"/>
              </w:rPr>
              <w:t>revised</w:t>
            </w:r>
          </w:p>
        </w:tc>
      </w:tr>
      <w:tr w:rsidR="00046D4A" w14:paraId="47F915FD" w14:textId="77777777" w:rsidTr="00F86A74">
        <w:tc>
          <w:tcPr>
            <w:tcW w:w="1097" w:type="dxa"/>
          </w:tcPr>
          <w:p w14:paraId="65944271" w14:textId="77777777" w:rsidR="00046D4A" w:rsidRPr="00B1530F" w:rsidRDefault="00046D4A" w:rsidP="004F19EB">
            <w:pPr>
              <w:pStyle w:val="TAL"/>
              <w:rPr>
                <w:sz w:val="16"/>
              </w:rPr>
            </w:pPr>
            <w:r>
              <w:rPr>
                <w:sz w:val="16"/>
              </w:rPr>
              <w:t>R5-243616</w:t>
            </w:r>
          </w:p>
        </w:tc>
        <w:tc>
          <w:tcPr>
            <w:tcW w:w="3872" w:type="dxa"/>
          </w:tcPr>
          <w:p w14:paraId="03C5CD9C" w14:textId="77777777" w:rsidR="00046D4A" w:rsidRPr="00B1530F" w:rsidRDefault="00046D4A" w:rsidP="004F19EB">
            <w:pPr>
              <w:pStyle w:val="TAL"/>
              <w:rPr>
                <w:sz w:val="16"/>
              </w:rPr>
            </w:pPr>
            <w:r>
              <w:rPr>
                <w:sz w:val="16"/>
              </w:rPr>
              <w:t>Update reference sensitivity TC for CA_n3A-n8A-n78A</w:t>
            </w:r>
          </w:p>
        </w:tc>
        <w:tc>
          <w:tcPr>
            <w:tcW w:w="1408" w:type="dxa"/>
          </w:tcPr>
          <w:p w14:paraId="566D8401" w14:textId="77777777" w:rsidR="00046D4A" w:rsidRPr="00B1530F" w:rsidRDefault="00046D4A" w:rsidP="004F19EB">
            <w:pPr>
              <w:pStyle w:val="TAL"/>
              <w:rPr>
                <w:sz w:val="16"/>
              </w:rPr>
            </w:pPr>
            <w:r>
              <w:rPr>
                <w:sz w:val="16"/>
              </w:rPr>
              <w:t>China Unicom</w:t>
            </w:r>
          </w:p>
        </w:tc>
        <w:tc>
          <w:tcPr>
            <w:tcW w:w="989" w:type="dxa"/>
          </w:tcPr>
          <w:p w14:paraId="426E0C41" w14:textId="77777777" w:rsidR="00046D4A" w:rsidRPr="00B1530F" w:rsidRDefault="00046D4A" w:rsidP="004F19EB">
            <w:pPr>
              <w:pStyle w:val="TAL"/>
              <w:rPr>
                <w:sz w:val="16"/>
              </w:rPr>
            </w:pPr>
            <w:r>
              <w:rPr>
                <w:sz w:val="16"/>
              </w:rPr>
              <w:t>38.905</w:t>
            </w:r>
          </w:p>
        </w:tc>
        <w:tc>
          <w:tcPr>
            <w:tcW w:w="851" w:type="dxa"/>
          </w:tcPr>
          <w:p w14:paraId="12D8F70D" w14:textId="77777777" w:rsidR="00046D4A" w:rsidRPr="00B1530F" w:rsidRDefault="00046D4A" w:rsidP="004F19EB">
            <w:pPr>
              <w:pStyle w:val="TAL"/>
              <w:rPr>
                <w:sz w:val="16"/>
              </w:rPr>
            </w:pPr>
            <w:r>
              <w:rPr>
                <w:sz w:val="16"/>
              </w:rPr>
              <w:t>0901</w:t>
            </w:r>
          </w:p>
        </w:tc>
        <w:tc>
          <w:tcPr>
            <w:tcW w:w="425" w:type="dxa"/>
          </w:tcPr>
          <w:p w14:paraId="288A749B" w14:textId="77777777" w:rsidR="00046D4A" w:rsidRPr="00B1530F" w:rsidRDefault="00046D4A" w:rsidP="004F19EB">
            <w:pPr>
              <w:pStyle w:val="TAR"/>
              <w:rPr>
                <w:sz w:val="16"/>
              </w:rPr>
            </w:pPr>
            <w:r>
              <w:rPr>
                <w:sz w:val="16"/>
              </w:rPr>
              <w:t>1</w:t>
            </w:r>
          </w:p>
        </w:tc>
        <w:tc>
          <w:tcPr>
            <w:tcW w:w="709" w:type="dxa"/>
          </w:tcPr>
          <w:p w14:paraId="62A831B4" w14:textId="77777777" w:rsidR="00046D4A" w:rsidRPr="00B1530F" w:rsidRDefault="00046D4A" w:rsidP="004F19EB">
            <w:pPr>
              <w:pStyle w:val="TAL"/>
              <w:rPr>
                <w:sz w:val="16"/>
              </w:rPr>
            </w:pPr>
            <w:r>
              <w:rPr>
                <w:sz w:val="16"/>
              </w:rPr>
              <w:t>Rel-18</w:t>
            </w:r>
          </w:p>
        </w:tc>
        <w:tc>
          <w:tcPr>
            <w:tcW w:w="283" w:type="dxa"/>
          </w:tcPr>
          <w:p w14:paraId="6987A699" w14:textId="77777777" w:rsidR="00046D4A" w:rsidRPr="00B1530F" w:rsidRDefault="00046D4A" w:rsidP="004F19EB">
            <w:pPr>
              <w:pStyle w:val="TAL"/>
              <w:rPr>
                <w:sz w:val="16"/>
              </w:rPr>
            </w:pPr>
            <w:r>
              <w:rPr>
                <w:sz w:val="16"/>
              </w:rPr>
              <w:t>F</w:t>
            </w:r>
          </w:p>
        </w:tc>
        <w:tc>
          <w:tcPr>
            <w:tcW w:w="3261" w:type="dxa"/>
          </w:tcPr>
          <w:p w14:paraId="140F1E1E" w14:textId="77777777" w:rsidR="00046D4A" w:rsidRPr="00B1530F" w:rsidRDefault="00046D4A" w:rsidP="004F19EB">
            <w:pPr>
              <w:pStyle w:val="TAL"/>
              <w:rPr>
                <w:sz w:val="16"/>
              </w:rPr>
            </w:pPr>
            <w:r>
              <w:rPr>
                <w:sz w:val="16"/>
              </w:rPr>
              <w:t>NR_CADC_NR_LTE_DC_R16-UEConTest</w:t>
            </w:r>
          </w:p>
        </w:tc>
        <w:tc>
          <w:tcPr>
            <w:tcW w:w="1269" w:type="dxa"/>
          </w:tcPr>
          <w:p w14:paraId="230312E8" w14:textId="77777777" w:rsidR="00046D4A" w:rsidRPr="00B1530F" w:rsidRDefault="00046D4A" w:rsidP="004F19EB">
            <w:pPr>
              <w:pStyle w:val="TAL"/>
              <w:rPr>
                <w:sz w:val="16"/>
              </w:rPr>
            </w:pPr>
            <w:r>
              <w:rPr>
                <w:sz w:val="16"/>
              </w:rPr>
              <w:t>agreed</w:t>
            </w:r>
          </w:p>
        </w:tc>
      </w:tr>
      <w:tr w:rsidR="00046D4A" w14:paraId="48109E0D" w14:textId="77777777" w:rsidTr="00F86A74">
        <w:tc>
          <w:tcPr>
            <w:tcW w:w="1097" w:type="dxa"/>
          </w:tcPr>
          <w:p w14:paraId="39CD5E3B" w14:textId="77777777" w:rsidR="00046D4A" w:rsidRPr="00B1530F" w:rsidRDefault="00046D4A" w:rsidP="004F19EB">
            <w:pPr>
              <w:pStyle w:val="TAL"/>
              <w:rPr>
                <w:sz w:val="16"/>
              </w:rPr>
            </w:pPr>
            <w:r>
              <w:rPr>
                <w:sz w:val="16"/>
              </w:rPr>
              <w:t>R5-243044</w:t>
            </w:r>
          </w:p>
        </w:tc>
        <w:tc>
          <w:tcPr>
            <w:tcW w:w="3872" w:type="dxa"/>
          </w:tcPr>
          <w:p w14:paraId="16A4D6AD" w14:textId="77777777" w:rsidR="00046D4A" w:rsidRPr="00B1530F" w:rsidRDefault="00046D4A" w:rsidP="004F19EB">
            <w:pPr>
              <w:pStyle w:val="TAL"/>
              <w:rPr>
                <w:sz w:val="16"/>
              </w:rPr>
            </w:pPr>
            <w:r>
              <w:rPr>
                <w:sz w:val="16"/>
              </w:rPr>
              <w:t>Update REFSENSE TP analysis for CA_n79C</w:t>
            </w:r>
          </w:p>
        </w:tc>
        <w:tc>
          <w:tcPr>
            <w:tcW w:w="1408" w:type="dxa"/>
          </w:tcPr>
          <w:p w14:paraId="4CCC6B23" w14:textId="77777777" w:rsidR="00046D4A" w:rsidRPr="00B1530F" w:rsidRDefault="00046D4A" w:rsidP="004F19EB">
            <w:pPr>
              <w:pStyle w:val="TAL"/>
              <w:rPr>
                <w:sz w:val="16"/>
              </w:rPr>
            </w:pPr>
            <w:r>
              <w:rPr>
                <w:sz w:val="16"/>
              </w:rPr>
              <w:t>CMCC</w:t>
            </w:r>
          </w:p>
        </w:tc>
        <w:tc>
          <w:tcPr>
            <w:tcW w:w="989" w:type="dxa"/>
          </w:tcPr>
          <w:p w14:paraId="5936F1B5" w14:textId="77777777" w:rsidR="00046D4A" w:rsidRPr="00B1530F" w:rsidRDefault="00046D4A" w:rsidP="004F19EB">
            <w:pPr>
              <w:pStyle w:val="TAL"/>
              <w:rPr>
                <w:sz w:val="16"/>
              </w:rPr>
            </w:pPr>
            <w:r>
              <w:rPr>
                <w:sz w:val="16"/>
              </w:rPr>
              <w:t>38.905</w:t>
            </w:r>
          </w:p>
        </w:tc>
        <w:tc>
          <w:tcPr>
            <w:tcW w:w="851" w:type="dxa"/>
          </w:tcPr>
          <w:p w14:paraId="2BE39E59" w14:textId="77777777" w:rsidR="00046D4A" w:rsidRPr="00B1530F" w:rsidRDefault="00046D4A" w:rsidP="004F19EB">
            <w:pPr>
              <w:pStyle w:val="TAL"/>
              <w:rPr>
                <w:sz w:val="16"/>
              </w:rPr>
            </w:pPr>
            <w:r>
              <w:rPr>
                <w:sz w:val="16"/>
              </w:rPr>
              <w:t>0902</w:t>
            </w:r>
          </w:p>
        </w:tc>
        <w:tc>
          <w:tcPr>
            <w:tcW w:w="425" w:type="dxa"/>
          </w:tcPr>
          <w:p w14:paraId="563E7DE5" w14:textId="77777777" w:rsidR="00046D4A" w:rsidRPr="00B1530F" w:rsidRDefault="00046D4A" w:rsidP="004F19EB">
            <w:pPr>
              <w:pStyle w:val="TAR"/>
              <w:rPr>
                <w:sz w:val="16"/>
              </w:rPr>
            </w:pPr>
            <w:r>
              <w:rPr>
                <w:sz w:val="16"/>
              </w:rPr>
              <w:t>-</w:t>
            </w:r>
          </w:p>
        </w:tc>
        <w:tc>
          <w:tcPr>
            <w:tcW w:w="709" w:type="dxa"/>
          </w:tcPr>
          <w:p w14:paraId="3670918F" w14:textId="77777777" w:rsidR="00046D4A" w:rsidRPr="00B1530F" w:rsidRDefault="00046D4A" w:rsidP="004F19EB">
            <w:pPr>
              <w:pStyle w:val="TAL"/>
              <w:rPr>
                <w:sz w:val="16"/>
              </w:rPr>
            </w:pPr>
            <w:r>
              <w:rPr>
                <w:sz w:val="16"/>
              </w:rPr>
              <w:t>Rel-18</w:t>
            </w:r>
          </w:p>
        </w:tc>
        <w:tc>
          <w:tcPr>
            <w:tcW w:w="283" w:type="dxa"/>
          </w:tcPr>
          <w:p w14:paraId="178CECD9" w14:textId="77777777" w:rsidR="00046D4A" w:rsidRPr="00B1530F" w:rsidRDefault="00046D4A" w:rsidP="004F19EB">
            <w:pPr>
              <w:pStyle w:val="TAL"/>
              <w:rPr>
                <w:sz w:val="16"/>
              </w:rPr>
            </w:pPr>
            <w:r>
              <w:rPr>
                <w:sz w:val="16"/>
              </w:rPr>
              <w:t>F</w:t>
            </w:r>
          </w:p>
        </w:tc>
        <w:tc>
          <w:tcPr>
            <w:tcW w:w="3261" w:type="dxa"/>
          </w:tcPr>
          <w:p w14:paraId="146708C4" w14:textId="77777777" w:rsidR="00046D4A" w:rsidRPr="00B1530F" w:rsidRDefault="00046D4A" w:rsidP="004F19EB">
            <w:pPr>
              <w:pStyle w:val="TAL"/>
              <w:rPr>
                <w:sz w:val="16"/>
              </w:rPr>
            </w:pPr>
            <w:r>
              <w:rPr>
                <w:sz w:val="16"/>
              </w:rPr>
              <w:t>NR_CADC_NR_LTE_DC_R16-UEConTest</w:t>
            </w:r>
          </w:p>
        </w:tc>
        <w:tc>
          <w:tcPr>
            <w:tcW w:w="1269" w:type="dxa"/>
          </w:tcPr>
          <w:p w14:paraId="4FC80911" w14:textId="77777777" w:rsidR="00046D4A" w:rsidRPr="00B1530F" w:rsidRDefault="00046D4A" w:rsidP="004F19EB">
            <w:pPr>
              <w:pStyle w:val="TAL"/>
              <w:rPr>
                <w:sz w:val="16"/>
              </w:rPr>
            </w:pPr>
            <w:r>
              <w:rPr>
                <w:sz w:val="16"/>
              </w:rPr>
              <w:t>agreed</w:t>
            </w:r>
          </w:p>
        </w:tc>
      </w:tr>
      <w:tr w:rsidR="00046D4A" w14:paraId="2357A5F3" w14:textId="77777777" w:rsidTr="00F86A74">
        <w:tc>
          <w:tcPr>
            <w:tcW w:w="1097" w:type="dxa"/>
          </w:tcPr>
          <w:p w14:paraId="408C4080" w14:textId="77777777" w:rsidR="00046D4A" w:rsidRPr="00B1530F" w:rsidRDefault="00046D4A" w:rsidP="004F19EB">
            <w:pPr>
              <w:pStyle w:val="TAL"/>
              <w:rPr>
                <w:sz w:val="16"/>
              </w:rPr>
            </w:pPr>
            <w:r>
              <w:rPr>
                <w:sz w:val="16"/>
              </w:rPr>
              <w:t>R5-243051</w:t>
            </w:r>
          </w:p>
        </w:tc>
        <w:tc>
          <w:tcPr>
            <w:tcW w:w="3872" w:type="dxa"/>
          </w:tcPr>
          <w:p w14:paraId="5F9337EE" w14:textId="77777777" w:rsidR="00046D4A" w:rsidRPr="00B1530F" w:rsidRDefault="00046D4A" w:rsidP="004F19EB">
            <w:pPr>
              <w:pStyle w:val="TAL"/>
              <w:rPr>
                <w:sz w:val="16"/>
              </w:rPr>
            </w:pPr>
            <w:r>
              <w:rPr>
                <w:sz w:val="16"/>
              </w:rPr>
              <w:t>Update REFSENSE TP analysis for CA_n39A-n41A</w:t>
            </w:r>
          </w:p>
        </w:tc>
        <w:tc>
          <w:tcPr>
            <w:tcW w:w="1408" w:type="dxa"/>
          </w:tcPr>
          <w:p w14:paraId="2DD57F9A" w14:textId="77777777" w:rsidR="00046D4A" w:rsidRPr="00B1530F" w:rsidRDefault="00046D4A" w:rsidP="004F19EB">
            <w:pPr>
              <w:pStyle w:val="TAL"/>
              <w:rPr>
                <w:sz w:val="16"/>
              </w:rPr>
            </w:pPr>
            <w:r>
              <w:rPr>
                <w:sz w:val="16"/>
              </w:rPr>
              <w:t>CMCC</w:t>
            </w:r>
          </w:p>
        </w:tc>
        <w:tc>
          <w:tcPr>
            <w:tcW w:w="989" w:type="dxa"/>
          </w:tcPr>
          <w:p w14:paraId="728CFE20" w14:textId="77777777" w:rsidR="00046D4A" w:rsidRPr="00B1530F" w:rsidRDefault="00046D4A" w:rsidP="004F19EB">
            <w:pPr>
              <w:pStyle w:val="TAL"/>
              <w:rPr>
                <w:sz w:val="16"/>
              </w:rPr>
            </w:pPr>
            <w:r>
              <w:rPr>
                <w:sz w:val="16"/>
              </w:rPr>
              <w:t>38.905</w:t>
            </w:r>
          </w:p>
        </w:tc>
        <w:tc>
          <w:tcPr>
            <w:tcW w:w="851" w:type="dxa"/>
          </w:tcPr>
          <w:p w14:paraId="25FE00E5" w14:textId="77777777" w:rsidR="00046D4A" w:rsidRPr="00B1530F" w:rsidRDefault="00046D4A" w:rsidP="004F19EB">
            <w:pPr>
              <w:pStyle w:val="TAL"/>
              <w:rPr>
                <w:sz w:val="16"/>
              </w:rPr>
            </w:pPr>
            <w:r>
              <w:rPr>
                <w:sz w:val="16"/>
              </w:rPr>
              <w:t>0903</w:t>
            </w:r>
          </w:p>
        </w:tc>
        <w:tc>
          <w:tcPr>
            <w:tcW w:w="425" w:type="dxa"/>
          </w:tcPr>
          <w:p w14:paraId="1C7520FE" w14:textId="77777777" w:rsidR="00046D4A" w:rsidRPr="00B1530F" w:rsidRDefault="00046D4A" w:rsidP="004F19EB">
            <w:pPr>
              <w:pStyle w:val="TAR"/>
              <w:rPr>
                <w:sz w:val="16"/>
              </w:rPr>
            </w:pPr>
            <w:r>
              <w:rPr>
                <w:sz w:val="16"/>
              </w:rPr>
              <w:t>-</w:t>
            </w:r>
          </w:p>
        </w:tc>
        <w:tc>
          <w:tcPr>
            <w:tcW w:w="709" w:type="dxa"/>
          </w:tcPr>
          <w:p w14:paraId="547F74E8" w14:textId="77777777" w:rsidR="00046D4A" w:rsidRPr="00B1530F" w:rsidRDefault="00046D4A" w:rsidP="004F19EB">
            <w:pPr>
              <w:pStyle w:val="TAL"/>
              <w:rPr>
                <w:sz w:val="16"/>
              </w:rPr>
            </w:pPr>
            <w:r>
              <w:rPr>
                <w:sz w:val="16"/>
              </w:rPr>
              <w:t>Rel-18</w:t>
            </w:r>
          </w:p>
        </w:tc>
        <w:tc>
          <w:tcPr>
            <w:tcW w:w="283" w:type="dxa"/>
          </w:tcPr>
          <w:p w14:paraId="38B4D0CF" w14:textId="77777777" w:rsidR="00046D4A" w:rsidRPr="00B1530F" w:rsidRDefault="00046D4A" w:rsidP="004F19EB">
            <w:pPr>
              <w:pStyle w:val="TAL"/>
              <w:rPr>
                <w:sz w:val="16"/>
              </w:rPr>
            </w:pPr>
            <w:r>
              <w:rPr>
                <w:sz w:val="16"/>
              </w:rPr>
              <w:t>F</w:t>
            </w:r>
          </w:p>
        </w:tc>
        <w:tc>
          <w:tcPr>
            <w:tcW w:w="3261" w:type="dxa"/>
          </w:tcPr>
          <w:p w14:paraId="0BBB5797" w14:textId="77777777" w:rsidR="00046D4A" w:rsidRPr="00B1530F" w:rsidRDefault="00046D4A" w:rsidP="004F19EB">
            <w:pPr>
              <w:pStyle w:val="TAL"/>
              <w:rPr>
                <w:sz w:val="16"/>
              </w:rPr>
            </w:pPr>
            <w:r>
              <w:rPr>
                <w:sz w:val="16"/>
              </w:rPr>
              <w:t>LTE_NR_Simult_RxTx_R18-UEConTest</w:t>
            </w:r>
          </w:p>
        </w:tc>
        <w:tc>
          <w:tcPr>
            <w:tcW w:w="1269" w:type="dxa"/>
          </w:tcPr>
          <w:p w14:paraId="2D1BECC9" w14:textId="77777777" w:rsidR="00046D4A" w:rsidRPr="00B1530F" w:rsidRDefault="00046D4A" w:rsidP="004F19EB">
            <w:pPr>
              <w:pStyle w:val="TAL"/>
              <w:rPr>
                <w:sz w:val="16"/>
              </w:rPr>
            </w:pPr>
            <w:r>
              <w:rPr>
                <w:sz w:val="16"/>
              </w:rPr>
              <w:t>revised</w:t>
            </w:r>
          </w:p>
        </w:tc>
      </w:tr>
      <w:tr w:rsidR="00046D4A" w14:paraId="4A2D5D0B" w14:textId="77777777" w:rsidTr="00F86A74">
        <w:tc>
          <w:tcPr>
            <w:tcW w:w="1097" w:type="dxa"/>
          </w:tcPr>
          <w:p w14:paraId="74862754" w14:textId="77777777" w:rsidR="00046D4A" w:rsidRPr="00B1530F" w:rsidRDefault="00046D4A" w:rsidP="004F19EB">
            <w:pPr>
              <w:pStyle w:val="TAL"/>
              <w:rPr>
                <w:sz w:val="16"/>
              </w:rPr>
            </w:pPr>
            <w:r>
              <w:rPr>
                <w:sz w:val="16"/>
              </w:rPr>
              <w:t>R5-243836</w:t>
            </w:r>
          </w:p>
        </w:tc>
        <w:tc>
          <w:tcPr>
            <w:tcW w:w="3872" w:type="dxa"/>
          </w:tcPr>
          <w:p w14:paraId="599FA95D" w14:textId="77777777" w:rsidR="00046D4A" w:rsidRPr="00B1530F" w:rsidRDefault="00046D4A" w:rsidP="004F19EB">
            <w:pPr>
              <w:pStyle w:val="TAL"/>
              <w:rPr>
                <w:sz w:val="16"/>
              </w:rPr>
            </w:pPr>
            <w:r>
              <w:rPr>
                <w:sz w:val="16"/>
              </w:rPr>
              <w:t>Update REFSENSE TP analysis for CA_n39A-n41A</w:t>
            </w:r>
          </w:p>
        </w:tc>
        <w:tc>
          <w:tcPr>
            <w:tcW w:w="1408" w:type="dxa"/>
          </w:tcPr>
          <w:p w14:paraId="5D314BB2" w14:textId="77777777" w:rsidR="00046D4A" w:rsidRPr="00B1530F" w:rsidRDefault="00046D4A" w:rsidP="004F19EB">
            <w:pPr>
              <w:pStyle w:val="TAL"/>
              <w:rPr>
                <w:sz w:val="16"/>
              </w:rPr>
            </w:pPr>
            <w:r>
              <w:rPr>
                <w:sz w:val="16"/>
              </w:rPr>
              <w:t>CMCC</w:t>
            </w:r>
          </w:p>
        </w:tc>
        <w:tc>
          <w:tcPr>
            <w:tcW w:w="989" w:type="dxa"/>
          </w:tcPr>
          <w:p w14:paraId="4731CF9E" w14:textId="77777777" w:rsidR="00046D4A" w:rsidRPr="00B1530F" w:rsidRDefault="00046D4A" w:rsidP="004F19EB">
            <w:pPr>
              <w:pStyle w:val="TAL"/>
              <w:rPr>
                <w:sz w:val="16"/>
              </w:rPr>
            </w:pPr>
            <w:r>
              <w:rPr>
                <w:sz w:val="16"/>
              </w:rPr>
              <w:t>38.905</w:t>
            </w:r>
          </w:p>
        </w:tc>
        <w:tc>
          <w:tcPr>
            <w:tcW w:w="851" w:type="dxa"/>
          </w:tcPr>
          <w:p w14:paraId="5CF6C613" w14:textId="77777777" w:rsidR="00046D4A" w:rsidRPr="00B1530F" w:rsidRDefault="00046D4A" w:rsidP="004F19EB">
            <w:pPr>
              <w:pStyle w:val="TAL"/>
              <w:rPr>
                <w:sz w:val="16"/>
              </w:rPr>
            </w:pPr>
            <w:r>
              <w:rPr>
                <w:sz w:val="16"/>
              </w:rPr>
              <w:t>0903</w:t>
            </w:r>
          </w:p>
        </w:tc>
        <w:tc>
          <w:tcPr>
            <w:tcW w:w="425" w:type="dxa"/>
          </w:tcPr>
          <w:p w14:paraId="0219B367" w14:textId="77777777" w:rsidR="00046D4A" w:rsidRPr="00B1530F" w:rsidRDefault="00046D4A" w:rsidP="004F19EB">
            <w:pPr>
              <w:pStyle w:val="TAR"/>
              <w:rPr>
                <w:sz w:val="16"/>
              </w:rPr>
            </w:pPr>
            <w:r>
              <w:rPr>
                <w:sz w:val="16"/>
              </w:rPr>
              <w:t>1</w:t>
            </w:r>
          </w:p>
        </w:tc>
        <w:tc>
          <w:tcPr>
            <w:tcW w:w="709" w:type="dxa"/>
          </w:tcPr>
          <w:p w14:paraId="2F042A7F" w14:textId="77777777" w:rsidR="00046D4A" w:rsidRPr="00B1530F" w:rsidRDefault="00046D4A" w:rsidP="004F19EB">
            <w:pPr>
              <w:pStyle w:val="TAL"/>
              <w:rPr>
                <w:sz w:val="16"/>
              </w:rPr>
            </w:pPr>
            <w:r>
              <w:rPr>
                <w:sz w:val="16"/>
              </w:rPr>
              <w:t>Rel-18</w:t>
            </w:r>
          </w:p>
        </w:tc>
        <w:tc>
          <w:tcPr>
            <w:tcW w:w="283" w:type="dxa"/>
          </w:tcPr>
          <w:p w14:paraId="4DDF06D5" w14:textId="77777777" w:rsidR="00046D4A" w:rsidRPr="00B1530F" w:rsidRDefault="00046D4A" w:rsidP="004F19EB">
            <w:pPr>
              <w:pStyle w:val="TAL"/>
              <w:rPr>
                <w:sz w:val="16"/>
              </w:rPr>
            </w:pPr>
            <w:r>
              <w:rPr>
                <w:sz w:val="16"/>
              </w:rPr>
              <w:t>F</w:t>
            </w:r>
          </w:p>
        </w:tc>
        <w:tc>
          <w:tcPr>
            <w:tcW w:w="3261" w:type="dxa"/>
          </w:tcPr>
          <w:p w14:paraId="0015E8CF" w14:textId="77777777" w:rsidR="00046D4A" w:rsidRPr="00B1530F" w:rsidRDefault="00046D4A" w:rsidP="004F19EB">
            <w:pPr>
              <w:pStyle w:val="TAL"/>
              <w:rPr>
                <w:sz w:val="16"/>
              </w:rPr>
            </w:pPr>
            <w:r>
              <w:rPr>
                <w:sz w:val="16"/>
              </w:rPr>
              <w:t>LTE_NR_Simult_RxTx_R18-UEConTest</w:t>
            </w:r>
          </w:p>
        </w:tc>
        <w:tc>
          <w:tcPr>
            <w:tcW w:w="1269" w:type="dxa"/>
          </w:tcPr>
          <w:p w14:paraId="6390EEFD" w14:textId="77777777" w:rsidR="00046D4A" w:rsidRPr="00B1530F" w:rsidRDefault="00046D4A" w:rsidP="004F19EB">
            <w:pPr>
              <w:pStyle w:val="TAL"/>
              <w:rPr>
                <w:sz w:val="16"/>
              </w:rPr>
            </w:pPr>
            <w:r>
              <w:rPr>
                <w:sz w:val="16"/>
              </w:rPr>
              <w:t>agreed</w:t>
            </w:r>
          </w:p>
        </w:tc>
      </w:tr>
      <w:tr w:rsidR="00046D4A" w14:paraId="21590FA7" w14:textId="77777777" w:rsidTr="00F86A74">
        <w:tc>
          <w:tcPr>
            <w:tcW w:w="1097" w:type="dxa"/>
          </w:tcPr>
          <w:p w14:paraId="49573D25" w14:textId="77777777" w:rsidR="00046D4A" w:rsidRPr="00B1530F" w:rsidRDefault="00046D4A" w:rsidP="004F19EB">
            <w:pPr>
              <w:pStyle w:val="TAL"/>
              <w:rPr>
                <w:sz w:val="16"/>
              </w:rPr>
            </w:pPr>
            <w:r>
              <w:rPr>
                <w:sz w:val="16"/>
              </w:rPr>
              <w:t>R5-243066</w:t>
            </w:r>
          </w:p>
        </w:tc>
        <w:tc>
          <w:tcPr>
            <w:tcW w:w="3872" w:type="dxa"/>
          </w:tcPr>
          <w:p w14:paraId="32D19F97" w14:textId="77777777" w:rsidR="00046D4A" w:rsidRPr="00B1530F" w:rsidRDefault="00046D4A" w:rsidP="004F19EB">
            <w:pPr>
              <w:pStyle w:val="TAL"/>
              <w:rPr>
                <w:sz w:val="16"/>
              </w:rPr>
            </w:pPr>
            <w:r>
              <w:rPr>
                <w:sz w:val="16"/>
              </w:rPr>
              <w:t>TP analysis for PC1.5 n39 A-MPR and A-SE</w:t>
            </w:r>
          </w:p>
        </w:tc>
        <w:tc>
          <w:tcPr>
            <w:tcW w:w="1408" w:type="dxa"/>
          </w:tcPr>
          <w:p w14:paraId="2EE433F5" w14:textId="77777777" w:rsidR="00046D4A" w:rsidRPr="00B1530F" w:rsidRDefault="00046D4A" w:rsidP="004F19EB">
            <w:pPr>
              <w:pStyle w:val="TAL"/>
              <w:rPr>
                <w:sz w:val="16"/>
              </w:rPr>
            </w:pPr>
            <w:r>
              <w:rPr>
                <w:sz w:val="16"/>
              </w:rPr>
              <w:t>CMCC</w:t>
            </w:r>
          </w:p>
        </w:tc>
        <w:tc>
          <w:tcPr>
            <w:tcW w:w="989" w:type="dxa"/>
          </w:tcPr>
          <w:p w14:paraId="03A9F827" w14:textId="77777777" w:rsidR="00046D4A" w:rsidRPr="00B1530F" w:rsidRDefault="00046D4A" w:rsidP="004F19EB">
            <w:pPr>
              <w:pStyle w:val="TAL"/>
              <w:rPr>
                <w:sz w:val="16"/>
              </w:rPr>
            </w:pPr>
            <w:r>
              <w:rPr>
                <w:sz w:val="16"/>
              </w:rPr>
              <w:t>38.905</w:t>
            </w:r>
          </w:p>
        </w:tc>
        <w:tc>
          <w:tcPr>
            <w:tcW w:w="851" w:type="dxa"/>
          </w:tcPr>
          <w:p w14:paraId="2AA1A1D9" w14:textId="77777777" w:rsidR="00046D4A" w:rsidRPr="00B1530F" w:rsidRDefault="00046D4A" w:rsidP="004F19EB">
            <w:pPr>
              <w:pStyle w:val="TAL"/>
              <w:rPr>
                <w:sz w:val="16"/>
              </w:rPr>
            </w:pPr>
            <w:r>
              <w:rPr>
                <w:sz w:val="16"/>
              </w:rPr>
              <w:t>0904</w:t>
            </w:r>
          </w:p>
        </w:tc>
        <w:tc>
          <w:tcPr>
            <w:tcW w:w="425" w:type="dxa"/>
          </w:tcPr>
          <w:p w14:paraId="15CAC5B8" w14:textId="77777777" w:rsidR="00046D4A" w:rsidRPr="00B1530F" w:rsidRDefault="00046D4A" w:rsidP="004F19EB">
            <w:pPr>
              <w:pStyle w:val="TAR"/>
              <w:rPr>
                <w:sz w:val="16"/>
              </w:rPr>
            </w:pPr>
            <w:r>
              <w:rPr>
                <w:sz w:val="16"/>
              </w:rPr>
              <w:t>-</w:t>
            </w:r>
          </w:p>
        </w:tc>
        <w:tc>
          <w:tcPr>
            <w:tcW w:w="709" w:type="dxa"/>
          </w:tcPr>
          <w:p w14:paraId="1F0FED0D" w14:textId="77777777" w:rsidR="00046D4A" w:rsidRPr="00B1530F" w:rsidRDefault="00046D4A" w:rsidP="004F19EB">
            <w:pPr>
              <w:pStyle w:val="TAL"/>
              <w:rPr>
                <w:sz w:val="16"/>
              </w:rPr>
            </w:pPr>
            <w:r>
              <w:rPr>
                <w:sz w:val="16"/>
              </w:rPr>
              <w:t>Rel-18</w:t>
            </w:r>
          </w:p>
        </w:tc>
        <w:tc>
          <w:tcPr>
            <w:tcW w:w="283" w:type="dxa"/>
          </w:tcPr>
          <w:p w14:paraId="4105D0F5" w14:textId="77777777" w:rsidR="00046D4A" w:rsidRPr="00B1530F" w:rsidRDefault="00046D4A" w:rsidP="004F19EB">
            <w:pPr>
              <w:pStyle w:val="TAL"/>
              <w:rPr>
                <w:sz w:val="16"/>
              </w:rPr>
            </w:pPr>
            <w:r>
              <w:rPr>
                <w:sz w:val="16"/>
              </w:rPr>
              <w:t>F</w:t>
            </w:r>
          </w:p>
        </w:tc>
        <w:tc>
          <w:tcPr>
            <w:tcW w:w="3261" w:type="dxa"/>
          </w:tcPr>
          <w:p w14:paraId="172E1A8D" w14:textId="77777777" w:rsidR="00046D4A" w:rsidRPr="00B1530F" w:rsidRDefault="00046D4A" w:rsidP="004F19EB">
            <w:pPr>
              <w:pStyle w:val="TAL"/>
              <w:rPr>
                <w:sz w:val="16"/>
              </w:rPr>
            </w:pPr>
            <w:r>
              <w:rPr>
                <w:sz w:val="16"/>
              </w:rPr>
              <w:t>HPUE_NR_FR1_TDD_R18-UEConTest</w:t>
            </w:r>
          </w:p>
        </w:tc>
        <w:tc>
          <w:tcPr>
            <w:tcW w:w="1269" w:type="dxa"/>
          </w:tcPr>
          <w:p w14:paraId="5EBD5B01" w14:textId="77777777" w:rsidR="00046D4A" w:rsidRPr="00B1530F" w:rsidRDefault="00046D4A" w:rsidP="004F19EB">
            <w:pPr>
              <w:pStyle w:val="TAL"/>
              <w:rPr>
                <w:sz w:val="16"/>
              </w:rPr>
            </w:pPr>
            <w:r>
              <w:rPr>
                <w:sz w:val="16"/>
              </w:rPr>
              <w:t>revised</w:t>
            </w:r>
          </w:p>
        </w:tc>
      </w:tr>
      <w:tr w:rsidR="00046D4A" w14:paraId="6C40CF70" w14:textId="77777777" w:rsidTr="00F86A74">
        <w:tc>
          <w:tcPr>
            <w:tcW w:w="1097" w:type="dxa"/>
          </w:tcPr>
          <w:p w14:paraId="70BA4EC9" w14:textId="77777777" w:rsidR="00046D4A" w:rsidRPr="00B1530F" w:rsidRDefault="00046D4A" w:rsidP="004F19EB">
            <w:pPr>
              <w:pStyle w:val="TAL"/>
              <w:rPr>
                <w:sz w:val="16"/>
              </w:rPr>
            </w:pPr>
            <w:r>
              <w:rPr>
                <w:sz w:val="16"/>
              </w:rPr>
              <w:t>R5-243614</w:t>
            </w:r>
          </w:p>
        </w:tc>
        <w:tc>
          <w:tcPr>
            <w:tcW w:w="3872" w:type="dxa"/>
          </w:tcPr>
          <w:p w14:paraId="366D5C0C" w14:textId="77777777" w:rsidR="00046D4A" w:rsidRPr="00B1530F" w:rsidRDefault="00046D4A" w:rsidP="004F19EB">
            <w:pPr>
              <w:pStyle w:val="TAL"/>
              <w:rPr>
                <w:sz w:val="16"/>
              </w:rPr>
            </w:pPr>
            <w:r>
              <w:rPr>
                <w:sz w:val="16"/>
              </w:rPr>
              <w:t>TP analysis for PC1.5 n39 A-MPR and A-SE</w:t>
            </w:r>
          </w:p>
        </w:tc>
        <w:tc>
          <w:tcPr>
            <w:tcW w:w="1408" w:type="dxa"/>
          </w:tcPr>
          <w:p w14:paraId="1C7108E9" w14:textId="77777777" w:rsidR="00046D4A" w:rsidRPr="00B1530F" w:rsidRDefault="00046D4A" w:rsidP="004F19EB">
            <w:pPr>
              <w:pStyle w:val="TAL"/>
              <w:rPr>
                <w:sz w:val="16"/>
              </w:rPr>
            </w:pPr>
            <w:r>
              <w:rPr>
                <w:sz w:val="16"/>
              </w:rPr>
              <w:t>CMCC</w:t>
            </w:r>
          </w:p>
        </w:tc>
        <w:tc>
          <w:tcPr>
            <w:tcW w:w="989" w:type="dxa"/>
          </w:tcPr>
          <w:p w14:paraId="376F903D" w14:textId="77777777" w:rsidR="00046D4A" w:rsidRPr="00B1530F" w:rsidRDefault="00046D4A" w:rsidP="004F19EB">
            <w:pPr>
              <w:pStyle w:val="TAL"/>
              <w:rPr>
                <w:sz w:val="16"/>
              </w:rPr>
            </w:pPr>
            <w:r>
              <w:rPr>
                <w:sz w:val="16"/>
              </w:rPr>
              <w:t>38.905</w:t>
            </w:r>
          </w:p>
        </w:tc>
        <w:tc>
          <w:tcPr>
            <w:tcW w:w="851" w:type="dxa"/>
          </w:tcPr>
          <w:p w14:paraId="4DFD3379" w14:textId="77777777" w:rsidR="00046D4A" w:rsidRPr="00B1530F" w:rsidRDefault="00046D4A" w:rsidP="004F19EB">
            <w:pPr>
              <w:pStyle w:val="TAL"/>
              <w:rPr>
                <w:sz w:val="16"/>
              </w:rPr>
            </w:pPr>
            <w:r>
              <w:rPr>
                <w:sz w:val="16"/>
              </w:rPr>
              <w:t>0904</w:t>
            </w:r>
          </w:p>
        </w:tc>
        <w:tc>
          <w:tcPr>
            <w:tcW w:w="425" w:type="dxa"/>
          </w:tcPr>
          <w:p w14:paraId="05AC9575" w14:textId="77777777" w:rsidR="00046D4A" w:rsidRPr="00B1530F" w:rsidRDefault="00046D4A" w:rsidP="004F19EB">
            <w:pPr>
              <w:pStyle w:val="TAR"/>
              <w:rPr>
                <w:sz w:val="16"/>
              </w:rPr>
            </w:pPr>
            <w:r>
              <w:rPr>
                <w:sz w:val="16"/>
              </w:rPr>
              <w:t>1</w:t>
            </w:r>
          </w:p>
        </w:tc>
        <w:tc>
          <w:tcPr>
            <w:tcW w:w="709" w:type="dxa"/>
          </w:tcPr>
          <w:p w14:paraId="48EE5D94" w14:textId="77777777" w:rsidR="00046D4A" w:rsidRPr="00B1530F" w:rsidRDefault="00046D4A" w:rsidP="004F19EB">
            <w:pPr>
              <w:pStyle w:val="TAL"/>
              <w:rPr>
                <w:sz w:val="16"/>
              </w:rPr>
            </w:pPr>
            <w:r>
              <w:rPr>
                <w:sz w:val="16"/>
              </w:rPr>
              <w:t>Rel-18</w:t>
            </w:r>
          </w:p>
        </w:tc>
        <w:tc>
          <w:tcPr>
            <w:tcW w:w="283" w:type="dxa"/>
          </w:tcPr>
          <w:p w14:paraId="7B88D9D1" w14:textId="77777777" w:rsidR="00046D4A" w:rsidRPr="00B1530F" w:rsidRDefault="00046D4A" w:rsidP="004F19EB">
            <w:pPr>
              <w:pStyle w:val="TAL"/>
              <w:rPr>
                <w:sz w:val="16"/>
              </w:rPr>
            </w:pPr>
            <w:r>
              <w:rPr>
                <w:sz w:val="16"/>
              </w:rPr>
              <w:t>F</w:t>
            </w:r>
          </w:p>
        </w:tc>
        <w:tc>
          <w:tcPr>
            <w:tcW w:w="3261" w:type="dxa"/>
          </w:tcPr>
          <w:p w14:paraId="4C192C13" w14:textId="77777777" w:rsidR="00046D4A" w:rsidRPr="00B1530F" w:rsidRDefault="00046D4A" w:rsidP="004F19EB">
            <w:pPr>
              <w:pStyle w:val="TAL"/>
              <w:rPr>
                <w:sz w:val="16"/>
              </w:rPr>
            </w:pPr>
            <w:r>
              <w:rPr>
                <w:sz w:val="16"/>
              </w:rPr>
              <w:t>HPUE_NR_FR1_TDD_R18-UEConTest</w:t>
            </w:r>
          </w:p>
        </w:tc>
        <w:tc>
          <w:tcPr>
            <w:tcW w:w="1269" w:type="dxa"/>
          </w:tcPr>
          <w:p w14:paraId="7CBCA632" w14:textId="77777777" w:rsidR="00046D4A" w:rsidRPr="00B1530F" w:rsidRDefault="00046D4A" w:rsidP="004F19EB">
            <w:pPr>
              <w:pStyle w:val="TAL"/>
              <w:rPr>
                <w:sz w:val="16"/>
              </w:rPr>
            </w:pPr>
            <w:r>
              <w:rPr>
                <w:sz w:val="16"/>
              </w:rPr>
              <w:t>agreed</w:t>
            </w:r>
          </w:p>
        </w:tc>
      </w:tr>
      <w:tr w:rsidR="00046D4A" w14:paraId="73066093" w14:textId="77777777" w:rsidTr="00F86A74">
        <w:tc>
          <w:tcPr>
            <w:tcW w:w="1097" w:type="dxa"/>
          </w:tcPr>
          <w:p w14:paraId="0D62DE85" w14:textId="77777777" w:rsidR="00046D4A" w:rsidRPr="00B1530F" w:rsidRDefault="00046D4A" w:rsidP="004F19EB">
            <w:pPr>
              <w:pStyle w:val="TAL"/>
              <w:rPr>
                <w:sz w:val="16"/>
              </w:rPr>
            </w:pPr>
            <w:r>
              <w:rPr>
                <w:sz w:val="16"/>
              </w:rPr>
              <w:t>R5-243131</w:t>
            </w:r>
          </w:p>
        </w:tc>
        <w:tc>
          <w:tcPr>
            <w:tcW w:w="3872" w:type="dxa"/>
          </w:tcPr>
          <w:p w14:paraId="24FF5E46" w14:textId="77777777" w:rsidR="00046D4A" w:rsidRPr="00B1530F" w:rsidRDefault="00046D4A" w:rsidP="004F19EB">
            <w:pPr>
              <w:pStyle w:val="TAL"/>
              <w:rPr>
                <w:sz w:val="16"/>
              </w:rPr>
            </w:pPr>
            <w:r>
              <w:rPr>
                <w:sz w:val="16"/>
              </w:rPr>
              <w:t>Adding test point information of 6.5H.1.1</w:t>
            </w:r>
          </w:p>
        </w:tc>
        <w:tc>
          <w:tcPr>
            <w:tcW w:w="1408" w:type="dxa"/>
          </w:tcPr>
          <w:p w14:paraId="73D0619E" w14:textId="77777777" w:rsidR="00046D4A" w:rsidRPr="00B1530F" w:rsidRDefault="00046D4A" w:rsidP="004F19EB">
            <w:pPr>
              <w:pStyle w:val="TAL"/>
              <w:rPr>
                <w:sz w:val="16"/>
              </w:rPr>
            </w:pPr>
            <w:r>
              <w:rPr>
                <w:sz w:val="16"/>
              </w:rPr>
              <w:t>Huawei, HiSilicon</w:t>
            </w:r>
          </w:p>
        </w:tc>
        <w:tc>
          <w:tcPr>
            <w:tcW w:w="989" w:type="dxa"/>
          </w:tcPr>
          <w:p w14:paraId="1C3DE176" w14:textId="77777777" w:rsidR="00046D4A" w:rsidRPr="00B1530F" w:rsidRDefault="00046D4A" w:rsidP="004F19EB">
            <w:pPr>
              <w:pStyle w:val="TAL"/>
              <w:rPr>
                <w:sz w:val="16"/>
              </w:rPr>
            </w:pPr>
            <w:r>
              <w:rPr>
                <w:sz w:val="16"/>
              </w:rPr>
              <w:t>38.905</w:t>
            </w:r>
          </w:p>
        </w:tc>
        <w:tc>
          <w:tcPr>
            <w:tcW w:w="851" w:type="dxa"/>
          </w:tcPr>
          <w:p w14:paraId="0CFF3779" w14:textId="77777777" w:rsidR="00046D4A" w:rsidRPr="00B1530F" w:rsidRDefault="00046D4A" w:rsidP="004F19EB">
            <w:pPr>
              <w:pStyle w:val="TAL"/>
              <w:rPr>
                <w:sz w:val="16"/>
              </w:rPr>
            </w:pPr>
            <w:r>
              <w:rPr>
                <w:sz w:val="16"/>
              </w:rPr>
              <w:t>0905</w:t>
            </w:r>
          </w:p>
        </w:tc>
        <w:tc>
          <w:tcPr>
            <w:tcW w:w="425" w:type="dxa"/>
          </w:tcPr>
          <w:p w14:paraId="35FFDB00" w14:textId="77777777" w:rsidR="00046D4A" w:rsidRPr="00B1530F" w:rsidRDefault="00046D4A" w:rsidP="004F19EB">
            <w:pPr>
              <w:pStyle w:val="TAR"/>
              <w:rPr>
                <w:sz w:val="16"/>
              </w:rPr>
            </w:pPr>
            <w:r>
              <w:rPr>
                <w:sz w:val="16"/>
              </w:rPr>
              <w:t>-</w:t>
            </w:r>
          </w:p>
        </w:tc>
        <w:tc>
          <w:tcPr>
            <w:tcW w:w="709" w:type="dxa"/>
          </w:tcPr>
          <w:p w14:paraId="338151C3" w14:textId="77777777" w:rsidR="00046D4A" w:rsidRPr="00B1530F" w:rsidRDefault="00046D4A" w:rsidP="004F19EB">
            <w:pPr>
              <w:pStyle w:val="TAL"/>
              <w:rPr>
                <w:sz w:val="16"/>
              </w:rPr>
            </w:pPr>
            <w:r>
              <w:rPr>
                <w:sz w:val="16"/>
              </w:rPr>
              <w:t>Rel-18</w:t>
            </w:r>
          </w:p>
        </w:tc>
        <w:tc>
          <w:tcPr>
            <w:tcW w:w="283" w:type="dxa"/>
          </w:tcPr>
          <w:p w14:paraId="032A799D" w14:textId="77777777" w:rsidR="00046D4A" w:rsidRPr="00B1530F" w:rsidRDefault="00046D4A" w:rsidP="004F19EB">
            <w:pPr>
              <w:pStyle w:val="TAL"/>
              <w:rPr>
                <w:sz w:val="16"/>
              </w:rPr>
            </w:pPr>
            <w:r>
              <w:rPr>
                <w:sz w:val="16"/>
              </w:rPr>
              <w:t>F</w:t>
            </w:r>
          </w:p>
        </w:tc>
        <w:tc>
          <w:tcPr>
            <w:tcW w:w="3261" w:type="dxa"/>
          </w:tcPr>
          <w:p w14:paraId="0F88325D" w14:textId="77777777" w:rsidR="00046D4A" w:rsidRPr="00B1530F" w:rsidRDefault="00046D4A" w:rsidP="004F19EB">
            <w:pPr>
              <w:pStyle w:val="TAL"/>
              <w:rPr>
                <w:sz w:val="16"/>
              </w:rPr>
            </w:pPr>
            <w:r>
              <w:rPr>
                <w:sz w:val="16"/>
              </w:rPr>
              <w:t>TEI17_Test, NR_RF_FR1_enh-UEConTest</w:t>
            </w:r>
          </w:p>
        </w:tc>
        <w:tc>
          <w:tcPr>
            <w:tcW w:w="1269" w:type="dxa"/>
          </w:tcPr>
          <w:p w14:paraId="7700C159" w14:textId="77777777" w:rsidR="00046D4A" w:rsidRPr="00B1530F" w:rsidRDefault="00046D4A" w:rsidP="004F19EB">
            <w:pPr>
              <w:pStyle w:val="TAL"/>
              <w:rPr>
                <w:sz w:val="16"/>
              </w:rPr>
            </w:pPr>
            <w:r>
              <w:rPr>
                <w:sz w:val="16"/>
              </w:rPr>
              <w:t>agreed</w:t>
            </w:r>
          </w:p>
        </w:tc>
      </w:tr>
      <w:tr w:rsidR="00046D4A" w14:paraId="4FF3B99C" w14:textId="77777777" w:rsidTr="00F86A74">
        <w:tc>
          <w:tcPr>
            <w:tcW w:w="1097" w:type="dxa"/>
          </w:tcPr>
          <w:p w14:paraId="56B3E14F" w14:textId="77777777" w:rsidR="00046D4A" w:rsidRPr="00B1530F" w:rsidRDefault="00046D4A" w:rsidP="004F19EB">
            <w:pPr>
              <w:pStyle w:val="TAL"/>
              <w:rPr>
                <w:sz w:val="16"/>
              </w:rPr>
            </w:pPr>
            <w:r>
              <w:rPr>
                <w:sz w:val="16"/>
              </w:rPr>
              <w:t>R5-243135</w:t>
            </w:r>
          </w:p>
        </w:tc>
        <w:tc>
          <w:tcPr>
            <w:tcW w:w="3872" w:type="dxa"/>
          </w:tcPr>
          <w:p w14:paraId="4DD781EB" w14:textId="77777777" w:rsidR="00046D4A" w:rsidRPr="00B1530F" w:rsidRDefault="00046D4A" w:rsidP="004F19EB">
            <w:pPr>
              <w:pStyle w:val="TAL"/>
              <w:rPr>
                <w:sz w:val="16"/>
              </w:rPr>
            </w:pPr>
            <w:r>
              <w:rPr>
                <w:sz w:val="16"/>
              </w:rPr>
              <w:t>Addition of TP analysis for NR V2X MOP</w:t>
            </w:r>
          </w:p>
        </w:tc>
        <w:tc>
          <w:tcPr>
            <w:tcW w:w="1408" w:type="dxa"/>
          </w:tcPr>
          <w:p w14:paraId="5F9FF5A0" w14:textId="77777777" w:rsidR="00046D4A" w:rsidRPr="00B1530F" w:rsidRDefault="00046D4A" w:rsidP="004F19EB">
            <w:pPr>
              <w:pStyle w:val="TAL"/>
              <w:rPr>
                <w:sz w:val="16"/>
              </w:rPr>
            </w:pPr>
            <w:r>
              <w:rPr>
                <w:sz w:val="16"/>
              </w:rPr>
              <w:t>Huawei, HiSilicon</w:t>
            </w:r>
          </w:p>
        </w:tc>
        <w:tc>
          <w:tcPr>
            <w:tcW w:w="989" w:type="dxa"/>
          </w:tcPr>
          <w:p w14:paraId="169EF27D" w14:textId="77777777" w:rsidR="00046D4A" w:rsidRPr="00B1530F" w:rsidRDefault="00046D4A" w:rsidP="004F19EB">
            <w:pPr>
              <w:pStyle w:val="TAL"/>
              <w:rPr>
                <w:sz w:val="16"/>
              </w:rPr>
            </w:pPr>
            <w:r>
              <w:rPr>
                <w:sz w:val="16"/>
              </w:rPr>
              <w:t>38.905</w:t>
            </w:r>
          </w:p>
        </w:tc>
        <w:tc>
          <w:tcPr>
            <w:tcW w:w="851" w:type="dxa"/>
          </w:tcPr>
          <w:p w14:paraId="6AC96672" w14:textId="77777777" w:rsidR="00046D4A" w:rsidRPr="00B1530F" w:rsidRDefault="00046D4A" w:rsidP="004F19EB">
            <w:pPr>
              <w:pStyle w:val="TAL"/>
              <w:rPr>
                <w:sz w:val="16"/>
              </w:rPr>
            </w:pPr>
            <w:r>
              <w:rPr>
                <w:sz w:val="16"/>
              </w:rPr>
              <w:t>0906</w:t>
            </w:r>
          </w:p>
        </w:tc>
        <w:tc>
          <w:tcPr>
            <w:tcW w:w="425" w:type="dxa"/>
          </w:tcPr>
          <w:p w14:paraId="4B6C16BA" w14:textId="77777777" w:rsidR="00046D4A" w:rsidRPr="00B1530F" w:rsidRDefault="00046D4A" w:rsidP="004F19EB">
            <w:pPr>
              <w:pStyle w:val="TAR"/>
              <w:rPr>
                <w:sz w:val="16"/>
              </w:rPr>
            </w:pPr>
            <w:r>
              <w:rPr>
                <w:sz w:val="16"/>
              </w:rPr>
              <w:t>-</w:t>
            </w:r>
          </w:p>
        </w:tc>
        <w:tc>
          <w:tcPr>
            <w:tcW w:w="709" w:type="dxa"/>
          </w:tcPr>
          <w:p w14:paraId="0CB0CC65" w14:textId="77777777" w:rsidR="00046D4A" w:rsidRPr="00B1530F" w:rsidRDefault="00046D4A" w:rsidP="004F19EB">
            <w:pPr>
              <w:pStyle w:val="TAL"/>
              <w:rPr>
                <w:sz w:val="16"/>
              </w:rPr>
            </w:pPr>
            <w:r>
              <w:rPr>
                <w:sz w:val="16"/>
              </w:rPr>
              <w:t>Rel-18</w:t>
            </w:r>
          </w:p>
        </w:tc>
        <w:tc>
          <w:tcPr>
            <w:tcW w:w="283" w:type="dxa"/>
          </w:tcPr>
          <w:p w14:paraId="759DE49A" w14:textId="77777777" w:rsidR="00046D4A" w:rsidRPr="00B1530F" w:rsidRDefault="00046D4A" w:rsidP="004F19EB">
            <w:pPr>
              <w:pStyle w:val="TAL"/>
              <w:rPr>
                <w:sz w:val="16"/>
              </w:rPr>
            </w:pPr>
            <w:r>
              <w:rPr>
                <w:sz w:val="16"/>
              </w:rPr>
              <w:t>F</w:t>
            </w:r>
          </w:p>
        </w:tc>
        <w:tc>
          <w:tcPr>
            <w:tcW w:w="3261" w:type="dxa"/>
          </w:tcPr>
          <w:p w14:paraId="4557E4B3" w14:textId="77777777" w:rsidR="00046D4A" w:rsidRPr="00B1530F" w:rsidRDefault="00046D4A" w:rsidP="004F19EB">
            <w:pPr>
              <w:pStyle w:val="TAL"/>
              <w:rPr>
                <w:sz w:val="16"/>
              </w:rPr>
            </w:pPr>
            <w:r>
              <w:rPr>
                <w:sz w:val="16"/>
              </w:rPr>
              <w:t>5G_V2X_NRSL_eV2XARC-UEConTest</w:t>
            </w:r>
          </w:p>
        </w:tc>
        <w:tc>
          <w:tcPr>
            <w:tcW w:w="1269" w:type="dxa"/>
          </w:tcPr>
          <w:p w14:paraId="57ED9180" w14:textId="77777777" w:rsidR="00046D4A" w:rsidRPr="00B1530F" w:rsidRDefault="00046D4A" w:rsidP="004F19EB">
            <w:pPr>
              <w:pStyle w:val="TAL"/>
              <w:rPr>
                <w:sz w:val="16"/>
              </w:rPr>
            </w:pPr>
            <w:r>
              <w:rPr>
                <w:sz w:val="16"/>
              </w:rPr>
              <w:t>agreed</w:t>
            </w:r>
          </w:p>
        </w:tc>
      </w:tr>
      <w:tr w:rsidR="00046D4A" w14:paraId="13ECB637" w14:textId="77777777" w:rsidTr="00F86A74">
        <w:tc>
          <w:tcPr>
            <w:tcW w:w="1097" w:type="dxa"/>
          </w:tcPr>
          <w:p w14:paraId="542474E8" w14:textId="77777777" w:rsidR="00046D4A" w:rsidRPr="00B1530F" w:rsidRDefault="00046D4A" w:rsidP="004F19EB">
            <w:pPr>
              <w:pStyle w:val="TAL"/>
              <w:rPr>
                <w:sz w:val="16"/>
              </w:rPr>
            </w:pPr>
            <w:r>
              <w:rPr>
                <w:sz w:val="16"/>
              </w:rPr>
              <w:t>R5-243139</w:t>
            </w:r>
          </w:p>
        </w:tc>
        <w:tc>
          <w:tcPr>
            <w:tcW w:w="3872" w:type="dxa"/>
          </w:tcPr>
          <w:p w14:paraId="15A5BCF4" w14:textId="77777777" w:rsidR="00046D4A" w:rsidRPr="00B1530F" w:rsidRDefault="00046D4A" w:rsidP="004F19EB">
            <w:pPr>
              <w:pStyle w:val="TAL"/>
              <w:rPr>
                <w:sz w:val="16"/>
              </w:rPr>
            </w:pPr>
            <w:r>
              <w:rPr>
                <w:sz w:val="16"/>
              </w:rPr>
              <w:t>Addition of TP analysis for NR V2X Configured transmit power</w:t>
            </w:r>
          </w:p>
        </w:tc>
        <w:tc>
          <w:tcPr>
            <w:tcW w:w="1408" w:type="dxa"/>
          </w:tcPr>
          <w:p w14:paraId="124E99DC" w14:textId="77777777" w:rsidR="00046D4A" w:rsidRPr="00B1530F" w:rsidRDefault="00046D4A" w:rsidP="004F19EB">
            <w:pPr>
              <w:pStyle w:val="TAL"/>
              <w:rPr>
                <w:sz w:val="16"/>
              </w:rPr>
            </w:pPr>
            <w:r>
              <w:rPr>
                <w:sz w:val="16"/>
              </w:rPr>
              <w:t>Huawei, HiSilicon</w:t>
            </w:r>
          </w:p>
        </w:tc>
        <w:tc>
          <w:tcPr>
            <w:tcW w:w="989" w:type="dxa"/>
          </w:tcPr>
          <w:p w14:paraId="6C714FC1" w14:textId="77777777" w:rsidR="00046D4A" w:rsidRPr="00B1530F" w:rsidRDefault="00046D4A" w:rsidP="004F19EB">
            <w:pPr>
              <w:pStyle w:val="TAL"/>
              <w:rPr>
                <w:sz w:val="16"/>
              </w:rPr>
            </w:pPr>
            <w:r>
              <w:rPr>
                <w:sz w:val="16"/>
              </w:rPr>
              <w:t>38.905</w:t>
            </w:r>
          </w:p>
        </w:tc>
        <w:tc>
          <w:tcPr>
            <w:tcW w:w="851" w:type="dxa"/>
          </w:tcPr>
          <w:p w14:paraId="520DA037" w14:textId="77777777" w:rsidR="00046D4A" w:rsidRPr="00B1530F" w:rsidRDefault="00046D4A" w:rsidP="004F19EB">
            <w:pPr>
              <w:pStyle w:val="TAL"/>
              <w:rPr>
                <w:sz w:val="16"/>
              </w:rPr>
            </w:pPr>
            <w:r>
              <w:rPr>
                <w:sz w:val="16"/>
              </w:rPr>
              <w:t>0907</w:t>
            </w:r>
          </w:p>
        </w:tc>
        <w:tc>
          <w:tcPr>
            <w:tcW w:w="425" w:type="dxa"/>
          </w:tcPr>
          <w:p w14:paraId="6FC8369E" w14:textId="77777777" w:rsidR="00046D4A" w:rsidRPr="00B1530F" w:rsidRDefault="00046D4A" w:rsidP="004F19EB">
            <w:pPr>
              <w:pStyle w:val="TAR"/>
              <w:rPr>
                <w:sz w:val="16"/>
              </w:rPr>
            </w:pPr>
            <w:r>
              <w:rPr>
                <w:sz w:val="16"/>
              </w:rPr>
              <w:t>-</w:t>
            </w:r>
          </w:p>
        </w:tc>
        <w:tc>
          <w:tcPr>
            <w:tcW w:w="709" w:type="dxa"/>
          </w:tcPr>
          <w:p w14:paraId="6EE44707" w14:textId="77777777" w:rsidR="00046D4A" w:rsidRPr="00B1530F" w:rsidRDefault="00046D4A" w:rsidP="004F19EB">
            <w:pPr>
              <w:pStyle w:val="TAL"/>
              <w:rPr>
                <w:sz w:val="16"/>
              </w:rPr>
            </w:pPr>
            <w:r>
              <w:rPr>
                <w:sz w:val="16"/>
              </w:rPr>
              <w:t>Rel-18</w:t>
            </w:r>
          </w:p>
        </w:tc>
        <w:tc>
          <w:tcPr>
            <w:tcW w:w="283" w:type="dxa"/>
          </w:tcPr>
          <w:p w14:paraId="4685CCA8" w14:textId="77777777" w:rsidR="00046D4A" w:rsidRPr="00B1530F" w:rsidRDefault="00046D4A" w:rsidP="004F19EB">
            <w:pPr>
              <w:pStyle w:val="TAL"/>
              <w:rPr>
                <w:sz w:val="16"/>
              </w:rPr>
            </w:pPr>
            <w:r>
              <w:rPr>
                <w:sz w:val="16"/>
              </w:rPr>
              <w:t>F</w:t>
            </w:r>
          </w:p>
        </w:tc>
        <w:tc>
          <w:tcPr>
            <w:tcW w:w="3261" w:type="dxa"/>
          </w:tcPr>
          <w:p w14:paraId="16091F47" w14:textId="77777777" w:rsidR="00046D4A" w:rsidRPr="00B1530F" w:rsidRDefault="00046D4A" w:rsidP="004F19EB">
            <w:pPr>
              <w:pStyle w:val="TAL"/>
              <w:rPr>
                <w:sz w:val="16"/>
              </w:rPr>
            </w:pPr>
            <w:r>
              <w:rPr>
                <w:sz w:val="16"/>
              </w:rPr>
              <w:t>5G_V2X_NRSL_eV2XARC-UEConTest</w:t>
            </w:r>
          </w:p>
        </w:tc>
        <w:tc>
          <w:tcPr>
            <w:tcW w:w="1269" w:type="dxa"/>
          </w:tcPr>
          <w:p w14:paraId="77019CE3" w14:textId="77777777" w:rsidR="00046D4A" w:rsidRPr="00B1530F" w:rsidRDefault="00046D4A" w:rsidP="004F19EB">
            <w:pPr>
              <w:pStyle w:val="TAL"/>
              <w:rPr>
                <w:sz w:val="16"/>
              </w:rPr>
            </w:pPr>
            <w:r>
              <w:rPr>
                <w:sz w:val="16"/>
              </w:rPr>
              <w:t>agreed</w:t>
            </w:r>
          </w:p>
        </w:tc>
      </w:tr>
      <w:tr w:rsidR="00046D4A" w14:paraId="64FA867E" w14:textId="77777777" w:rsidTr="00F86A74">
        <w:tc>
          <w:tcPr>
            <w:tcW w:w="1097" w:type="dxa"/>
          </w:tcPr>
          <w:p w14:paraId="7B17184B" w14:textId="77777777" w:rsidR="00046D4A" w:rsidRPr="00B1530F" w:rsidRDefault="00046D4A" w:rsidP="004F19EB">
            <w:pPr>
              <w:pStyle w:val="TAL"/>
              <w:rPr>
                <w:sz w:val="16"/>
              </w:rPr>
            </w:pPr>
            <w:r>
              <w:rPr>
                <w:sz w:val="16"/>
              </w:rPr>
              <w:t>R5-243143</w:t>
            </w:r>
          </w:p>
        </w:tc>
        <w:tc>
          <w:tcPr>
            <w:tcW w:w="3872" w:type="dxa"/>
          </w:tcPr>
          <w:p w14:paraId="400BFDEA" w14:textId="77777777" w:rsidR="00046D4A" w:rsidRPr="00B1530F" w:rsidRDefault="00046D4A" w:rsidP="004F19EB">
            <w:pPr>
              <w:pStyle w:val="TAL"/>
              <w:rPr>
                <w:sz w:val="16"/>
              </w:rPr>
            </w:pPr>
            <w:r>
              <w:rPr>
                <w:sz w:val="16"/>
              </w:rPr>
              <w:t>Addition of TP analysis for NR V2X ON OFF time mask</w:t>
            </w:r>
          </w:p>
        </w:tc>
        <w:tc>
          <w:tcPr>
            <w:tcW w:w="1408" w:type="dxa"/>
          </w:tcPr>
          <w:p w14:paraId="2718DFD6" w14:textId="77777777" w:rsidR="00046D4A" w:rsidRPr="00B1530F" w:rsidRDefault="00046D4A" w:rsidP="004F19EB">
            <w:pPr>
              <w:pStyle w:val="TAL"/>
              <w:rPr>
                <w:sz w:val="16"/>
              </w:rPr>
            </w:pPr>
            <w:r>
              <w:rPr>
                <w:sz w:val="16"/>
              </w:rPr>
              <w:t>Huawei, HiSilicon</w:t>
            </w:r>
          </w:p>
        </w:tc>
        <w:tc>
          <w:tcPr>
            <w:tcW w:w="989" w:type="dxa"/>
          </w:tcPr>
          <w:p w14:paraId="004FE8D1" w14:textId="77777777" w:rsidR="00046D4A" w:rsidRPr="00B1530F" w:rsidRDefault="00046D4A" w:rsidP="004F19EB">
            <w:pPr>
              <w:pStyle w:val="TAL"/>
              <w:rPr>
                <w:sz w:val="16"/>
              </w:rPr>
            </w:pPr>
            <w:r>
              <w:rPr>
                <w:sz w:val="16"/>
              </w:rPr>
              <w:t>38.905</w:t>
            </w:r>
          </w:p>
        </w:tc>
        <w:tc>
          <w:tcPr>
            <w:tcW w:w="851" w:type="dxa"/>
          </w:tcPr>
          <w:p w14:paraId="14A345C3" w14:textId="77777777" w:rsidR="00046D4A" w:rsidRPr="00B1530F" w:rsidRDefault="00046D4A" w:rsidP="004F19EB">
            <w:pPr>
              <w:pStyle w:val="TAL"/>
              <w:rPr>
                <w:sz w:val="16"/>
              </w:rPr>
            </w:pPr>
            <w:r>
              <w:rPr>
                <w:sz w:val="16"/>
              </w:rPr>
              <w:t>0908</w:t>
            </w:r>
          </w:p>
        </w:tc>
        <w:tc>
          <w:tcPr>
            <w:tcW w:w="425" w:type="dxa"/>
          </w:tcPr>
          <w:p w14:paraId="56B80748" w14:textId="77777777" w:rsidR="00046D4A" w:rsidRPr="00B1530F" w:rsidRDefault="00046D4A" w:rsidP="004F19EB">
            <w:pPr>
              <w:pStyle w:val="TAR"/>
              <w:rPr>
                <w:sz w:val="16"/>
              </w:rPr>
            </w:pPr>
            <w:r>
              <w:rPr>
                <w:sz w:val="16"/>
              </w:rPr>
              <w:t>-</w:t>
            </w:r>
          </w:p>
        </w:tc>
        <w:tc>
          <w:tcPr>
            <w:tcW w:w="709" w:type="dxa"/>
          </w:tcPr>
          <w:p w14:paraId="6CFC3B43" w14:textId="77777777" w:rsidR="00046D4A" w:rsidRPr="00B1530F" w:rsidRDefault="00046D4A" w:rsidP="004F19EB">
            <w:pPr>
              <w:pStyle w:val="TAL"/>
              <w:rPr>
                <w:sz w:val="16"/>
              </w:rPr>
            </w:pPr>
            <w:r>
              <w:rPr>
                <w:sz w:val="16"/>
              </w:rPr>
              <w:t>Rel-18</w:t>
            </w:r>
          </w:p>
        </w:tc>
        <w:tc>
          <w:tcPr>
            <w:tcW w:w="283" w:type="dxa"/>
          </w:tcPr>
          <w:p w14:paraId="237A7127" w14:textId="77777777" w:rsidR="00046D4A" w:rsidRPr="00B1530F" w:rsidRDefault="00046D4A" w:rsidP="004F19EB">
            <w:pPr>
              <w:pStyle w:val="TAL"/>
              <w:rPr>
                <w:sz w:val="16"/>
              </w:rPr>
            </w:pPr>
            <w:r>
              <w:rPr>
                <w:sz w:val="16"/>
              </w:rPr>
              <w:t>F</w:t>
            </w:r>
          </w:p>
        </w:tc>
        <w:tc>
          <w:tcPr>
            <w:tcW w:w="3261" w:type="dxa"/>
          </w:tcPr>
          <w:p w14:paraId="2B53A9BB" w14:textId="77777777" w:rsidR="00046D4A" w:rsidRPr="00B1530F" w:rsidRDefault="00046D4A" w:rsidP="004F19EB">
            <w:pPr>
              <w:pStyle w:val="TAL"/>
              <w:rPr>
                <w:sz w:val="16"/>
              </w:rPr>
            </w:pPr>
            <w:r>
              <w:rPr>
                <w:sz w:val="16"/>
              </w:rPr>
              <w:t>5G_V2X_NRSL_eV2XARC-UEConTest</w:t>
            </w:r>
          </w:p>
        </w:tc>
        <w:tc>
          <w:tcPr>
            <w:tcW w:w="1269" w:type="dxa"/>
          </w:tcPr>
          <w:p w14:paraId="43A32621" w14:textId="77777777" w:rsidR="00046D4A" w:rsidRPr="00B1530F" w:rsidRDefault="00046D4A" w:rsidP="004F19EB">
            <w:pPr>
              <w:pStyle w:val="TAL"/>
              <w:rPr>
                <w:sz w:val="16"/>
              </w:rPr>
            </w:pPr>
            <w:r>
              <w:rPr>
                <w:sz w:val="16"/>
              </w:rPr>
              <w:t>agreed</w:t>
            </w:r>
          </w:p>
        </w:tc>
      </w:tr>
      <w:tr w:rsidR="00046D4A" w14:paraId="6F6ECD71" w14:textId="77777777" w:rsidTr="00F86A74">
        <w:tc>
          <w:tcPr>
            <w:tcW w:w="1097" w:type="dxa"/>
          </w:tcPr>
          <w:p w14:paraId="7A068D0D" w14:textId="77777777" w:rsidR="00046D4A" w:rsidRPr="00B1530F" w:rsidRDefault="00046D4A" w:rsidP="004F19EB">
            <w:pPr>
              <w:pStyle w:val="TAL"/>
              <w:rPr>
                <w:sz w:val="16"/>
              </w:rPr>
            </w:pPr>
            <w:r>
              <w:rPr>
                <w:sz w:val="16"/>
              </w:rPr>
              <w:t>R5-243147</w:t>
            </w:r>
          </w:p>
        </w:tc>
        <w:tc>
          <w:tcPr>
            <w:tcW w:w="3872" w:type="dxa"/>
          </w:tcPr>
          <w:p w14:paraId="685E2089" w14:textId="77777777" w:rsidR="00046D4A" w:rsidRPr="00B1530F" w:rsidRDefault="00046D4A" w:rsidP="004F19EB">
            <w:pPr>
              <w:pStyle w:val="TAL"/>
              <w:rPr>
                <w:sz w:val="16"/>
              </w:rPr>
            </w:pPr>
            <w:r>
              <w:rPr>
                <w:sz w:val="16"/>
              </w:rPr>
              <w:t>Addition of TP analysis for NR V2X MPR for PC2 and intra-band concurrent operation</w:t>
            </w:r>
          </w:p>
        </w:tc>
        <w:tc>
          <w:tcPr>
            <w:tcW w:w="1408" w:type="dxa"/>
          </w:tcPr>
          <w:p w14:paraId="7E130880" w14:textId="77777777" w:rsidR="00046D4A" w:rsidRPr="00B1530F" w:rsidRDefault="00046D4A" w:rsidP="004F19EB">
            <w:pPr>
              <w:pStyle w:val="TAL"/>
              <w:rPr>
                <w:sz w:val="16"/>
              </w:rPr>
            </w:pPr>
            <w:r>
              <w:rPr>
                <w:sz w:val="16"/>
              </w:rPr>
              <w:t>Huawei, HiSilicon</w:t>
            </w:r>
          </w:p>
        </w:tc>
        <w:tc>
          <w:tcPr>
            <w:tcW w:w="989" w:type="dxa"/>
          </w:tcPr>
          <w:p w14:paraId="3B3A0372" w14:textId="77777777" w:rsidR="00046D4A" w:rsidRPr="00B1530F" w:rsidRDefault="00046D4A" w:rsidP="004F19EB">
            <w:pPr>
              <w:pStyle w:val="TAL"/>
              <w:rPr>
                <w:sz w:val="16"/>
              </w:rPr>
            </w:pPr>
            <w:r>
              <w:rPr>
                <w:sz w:val="16"/>
              </w:rPr>
              <w:t>38.905</w:t>
            </w:r>
          </w:p>
        </w:tc>
        <w:tc>
          <w:tcPr>
            <w:tcW w:w="851" w:type="dxa"/>
          </w:tcPr>
          <w:p w14:paraId="3BA30A73" w14:textId="77777777" w:rsidR="00046D4A" w:rsidRPr="00B1530F" w:rsidRDefault="00046D4A" w:rsidP="004F19EB">
            <w:pPr>
              <w:pStyle w:val="TAL"/>
              <w:rPr>
                <w:sz w:val="16"/>
              </w:rPr>
            </w:pPr>
            <w:r>
              <w:rPr>
                <w:sz w:val="16"/>
              </w:rPr>
              <w:t>0909</w:t>
            </w:r>
          </w:p>
        </w:tc>
        <w:tc>
          <w:tcPr>
            <w:tcW w:w="425" w:type="dxa"/>
          </w:tcPr>
          <w:p w14:paraId="78D4B60A" w14:textId="77777777" w:rsidR="00046D4A" w:rsidRPr="00B1530F" w:rsidRDefault="00046D4A" w:rsidP="004F19EB">
            <w:pPr>
              <w:pStyle w:val="TAR"/>
              <w:rPr>
                <w:sz w:val="16"/>
              </w:rPr>
            </w:pPr>
            <w:r>
              <w:rPr>
                <w:sz w:val="16"/>
              </w:rPr>
              <w:t>-</w:t>
            </w:r>
          </w:p>
        </w:tc>
        <w:tc>
          <w:tcPr>
            <w:tcW w:w="709" w:type="dxa"/>
          </w:tcPr>
          <w:p w14:paraId="13589CCA" w14:textId="77777777" w:rsidR="00046D4A" w:rsidRPr="00B1530F" w:rsidRDefault="00046D4A" w:rsidP="004F19EB">
            <w:pPr>
              <w:pStyle w:val="TAL"/>
              <w:rPr>
                <w:sz w:val="16"/>
              </w:rPr>
            </w:pPr>
            <w:r>
              <w:rPr>
                <w:sz w:val="16"/>
              </w:rPr>
              <w:t>Rel-18</w:t>
            </w:r>
          </w:p>
        </w:tc>
        <w:tc>
          <w:tcPr>
            <w:tcW w:w="283" w:type="dxa"/>
          </w:tcPr>
          <w:p w14:paraId="4983AE4D" w14:textId="77777777" w:rsidR="00046D4A" w:rsidRPr="00B1530F" w:rsidRDefault="00046D4A" w:rsidP="004F19EB">
            <w:pPr>
              <w:pStyle w:val="TAL"/>
              <w:rPr>
                <w:sz w:val="16"/>
              </w:rPr>
            </w:pPr>
            <w:r>
              <w:rPr>
                <w:sz w:val="16"/>
              </w:rPr>
              <w:t>F</w:t>
            </w:r>
          </w:p>
        </w:tc>
        <w:tc>
          <w:tcPr>
            <w:tcW w:w="3261" w:type="dxa"/>
          </w:tcPr>
          <w:p w14:paraId="5BC28D4C" w14:textId="77777777" w:rsidR="00046D4A" w:rsidRPr="00B1530F" w:rsidRDefault="00046D4A" w:rsidP="004F19EB">
            <w:pPr>
              <w:pStyle w:val="TAL"/>
              <w:rPr>
                <w:sz w:val="16"/>
              </w:rPr>
            </w:pPr>
            <w:r>
              <w:rPr>
                <w:sz w:val="16"/>
              </w:rPr>
              <w:t>NR_SL_enh-UEConTest</w:t>
            </w:r>
          </w:p>
        </w:tc>
        <w:tc>
          <w:tcPr>
            <w:tcW w:w="1269" w:type="dxa"/>
          </w:tcPr>
          <w:p w14:paraId="51B387D5" w14:textId="77777777" w:rsidR="00046D4A" w:rsidRPr="00B1530F" w:rsidRDefault="00046D4A" w:rsidP="004F19EB">
            <w:pPr>
              <w:pStyle w:val="TAL"/>
              <w:rPr>
                <w:sz w:val="16"/>
              </w:rPr>
            </w:pPr>
            <w:r>
              <w:rPr>
                <w:sz w:val="16"/>
              </w:rPr>
              <w:t>revised</w:t>
            </w:r>
          </w:p>
        </w:tc>
      </w:tr>
      <w:tr w:rsidR="00046D4A" w14:paraId="35B55F2F" w14:textId="77777777" w:rsidTr="00F86A74">
        <w:tc>
          <w:tcPr>
            <w:tcW w:w="1097" w:type="dxa"/>
          </w:tcPr>
          <w:p w14:paraId="08CC6ACE" w14:textId="77777777" w:rsidR="00046D4A" w:rsidRPr="00B1530F" w:rsidRDefault="00046D4A" w:rsidP="004F19EB">
            <w:pPr>
              <w:pStyle w:val="TAL"/>
              <w:rPr>
                <w:sz w:val="16"/>
              </w:rPr>
            </w:pPr>
            <w:r>
              <w:rPr>
                <w:sz w:val="16"/>
              </w:rPr>
              <w:t>R5-243621</w:t>
            </w:r>
          </w:p>
        </w:tc>
        <w:tc>
          <w:tcPr>
            <w:tcW w:w="3872" w:type="dxa"/>
          </w:tcPr>
          <w:p w14:paraId="252A12F7" w14:textId="77777777" w:rsidR="00046D4A" w:rsidRPr="00B1530F" w:rsidRDefault="00046D4A" w:rsidP="004F19EB">
            <w:pPr>
              <w:pStyle w:val="TAL"/>
              <w:rPr>
                <w:sz w:val="16"/>
              </w:rPr>
            </w:pPr>
            <w:r>
              <w:rPr>
                <w:sz w:val="16"/>
              </w:rPr>
              <w:t>Addition of TP analysis for NR V2X MPR for PC2 and intra-band concurrent operation</w:t>
            </w:r>
          </w:p>
        </w:tc>
        <w:tc>
          <w:tcPr>
            <w:tcW w:w="1408" w:type="dxa"/>
          </w:tcPr>
          <w:p w14:paraId="5A265510" w14:textId="77777777" w:rsidR="00046D4A" w:rsidRPr="00B1530F" w:rsidRDefault="00046D4A" w:rsidP="004F19EB">
            <w:pPr>
              <w:pStyle w:val="TAL"/>
              <w:rPr>
                <w:sz w:val="16"/>
              </w:rPr>
            </w:pPr>
            <w:r>
              <w:rPr>
                <w:sz w:val="16"/>
              </w:rPr>
              <w:t>Huawei, HiSilicon</w:t>
            </w:r>
          </w:p>
        </w:tc>
        <w:tc>
          <w:tcPr>
            <w:tcW w:w="989" w:type="dxa"/>
          </w:tcPr>
          <w:p w14:paraId="0B9A1DA8" w14:textId="77777777" w:rsidR="00046D4A" w:rsidRPr="00B1530F" w:rsidRDefault="00046D4A" w:rsidP="004F19EB">
            <w:pPr>
              <w:pStyle w:val="TAL"/>
              <w:rPr>
                <w:sz w:val="16"/>
              </w:rPr>
            </w:pPr>
            <w:r>
              <w:rPr>
                <w:sz w:val="16"/>
              </w:rPr>
              <w:t>38.905</w:t>
            </w:r>
          </w:p>
        </w:tc>
        <w:tc>
          <w:tcPr>
            <w:tcW w:w="851" w:type="dxa"/>
          </w:tcPr>
          <w:p w14:paraId="32707D84" w14:textId="77777777" w:rsidR="00046D4A" w:rsidRPr="00B1530F" w:rsidRDefault="00046D4A" w:rsidP="004F19EB">
            <w:pPr>
              <w:pStyle w:val="TAL"/>
              <w:rPr>
                <w:sz w:val="16"/>
              </w:rPr>
            </w:pPr>
            <w:r>
              <w:rPr>
                <w:sz w:val="16"/>
              </w:rPr>
              <w:t>0909</w:t>
            </w:r>
          </w:p>
        </w:tc>
        <w:tc>
          <w:tcPr>
            <w:tcW w:w="425" w:type="dxa"/>
          </w:tcPr>
          <w:p w14:paraId="208BEF5F" w14:textId="77777777" w:rsidR="00046D4A" w:rsidRPr="00B1530F" w:rsidRDefault="00046D4A" w:rsidP="004F19EB">
            <w:pPr>
              <w:pStyle w:val="TAR"/>
              <w:rPr>
                <w:sz w:val="16"/>
              </w:rPr>
            </w:pPr>
            <w:r>
              <w:rPr>
                <w:sz w:val="16"/>
              </w:rPr>
              <w:t>1</w:t>
            </w:r>
          </w:p>
        </w:tc>
        <w:tc>
          <w:tcPr>
            <w:tcW w:w="709" w:type="dxa"/>
          </w:tcPr>
          <w:p w14:paraId="336ACEC1" w14:textId="77777777" w:rsidR="00046D4A" w:rsidRPr="00B1530F" w:rsidRDefault="00046D4A" w:rsidP="004F19EB">
            <w:pPr>
              <w:pStyle w:val="TAL"/>
              <w:rPr>
                <w:sz w:val="16"/>
              </w:rPr>
            </w:pPr>
            <w:r>
              <w:rPr>
                <w:sz w:val="16"/>
              </w:rPr>
              <w:t>Rel-18</w:t>
            </w:r>
          </w:p>
        </w:tc>
        <w:tc>
          <w:tcPr>
            <w:tcW w:w="283" w:type="dxa"/>
          </w:tcPr>
          <w:p w14:paraId="238A8148" w14:textId="77777777" w:rsidR="00046D4A" w:rsidRPr="00B1530F" w:rsidRDefault="00046D4A" w:rsidP="004F19EB">
            <w:pPr>
              <w:pStyle w:val="TAL"/>
              <w:rPr>
                <w:sz w:val="16"/>
              </w:rPr>
            </w:pPr>
            <w:r>
              <w:rPr>
                <w:sz w:val="16"/>
              </w:rPr>
              <w:t>F</w:t>
            </w:r>
          </w:p>
        </w:tc>
        <w:tc>
          <w:tcPr>
            <w:tcW w:w="3261" w:type="dxa"/>
          </w:tcPr>
          <w:p w14:paraId="138E5F5B" w14:textId="77777777" w:rsidR="00046D4A" w:rsidRPr="00B1530F" w:rsidRDefault="00046D4A" w:rsidP="004F19EB">
            <w:pPr>
              <w:pStyle w:val="TAL"/>
              <w:rPr>
                <w:sz w:val="16"/>
              </w:rPr>
            </w:pPr>
            <w:r>
              <w:rPr>
                <w:sz w:val="16"/>
              </w:rPr>
              <w:t>NR_SL_enh-UEConTest</w:t>
            </w:r>
          </w:p>
        </w:tc>
        <w:tc>
          <w:tcPr>
            <w:tcW w:w="1269" w:type="dxa"/>
          </w:tcPr>
          <w:p w14:paraId="57ECE260" w14:textId="77777777" w:rsidR="00046D4A" w:rsidRPr="00B1530F" w:rsidRDefault="00046D4A" w:rsidP="004F19EB">
            <w:pPr>
              <w:pStyle w:val="TAL"/>
              <w:rPr>
                <w:sz w:val="16"/>
              </w:rPr>
            </w:pPr>
            <w:r>
              <w:rPr>
                <w:sz w:val="16"/>
              </w:rPr>
              <w:t>agreed</w:t>
            </w:r>
          </w:p>
        </w:tc>
      </w:tr>
      <w:tr w:rsidR="00046D4A" w14:paraId="190BF5DB" w14:textId="77777777" w:rsidTr="00F86A74">
        <w:tc>
          <w:tcPr>
            <w:tcW w:w="1097" w:type="dxa"/>
          </w:tcPr>
          <w:p w14:paraId="0A114D8B" w14:textId="77777777" w:rsidR="00046D4A" w:rsidRPr="00B1530F" w:rsidRDefault="00046D4A" w:rsidP="004F19EB">
            <w:pPr>
              <w:pStyle w:val="TAL"/>
              <w:rPr>
                <w:sz w:val="16"/>
              </w:rPr>
            </w:pPr>
            <w:r>
              <w:rPr>
                <w:sz w:val="16"/>
              </w:rPr>
              <w:t>R5-243149</w:t>
            </w:r>
          </w:p>
        </w:tc>
        <w:tc>
          <w:tcPr>
            <w:tcW w:w="3872" w:type="dxa"/>
          </w:tcPr>
          <w:p w14:paraId="54D87B34" w14:textId="77777777" w:rsidR="00046D4A" w:rsidRPr="00B1530F" w:rsidRDefault="00046D4A" w:rsidP="004F19EB">
            <w:pPr>
              <w:pStyle w:val="TAL"/>
              <w:rPr>
                <w:sz w:val="16"/>
              </w:rPr>
            </w:pPr>
            <w:r>
              <w:rPr>
                <w:sz w:val="16"/>
              </w:rPr>
              <w:t>Addition of TP analysis for NR V2X AMPR for PC2 and intra-band concurrent operation</w:t>
            </w:r>
          </w:p>
        </w:tc>
        <w:tc>
          <w:tcPr>
            <w:tcW w:w="1408" w:type="dxa"/>
          </w:tcPr>
          <w:p w14:paraId="0FFB4C17" w14:textId="77777777" w:rsidR="00046D4A" w:rsidRPr="00B1530F" w:rsidRDefault="00046D4A" w:rsidP="004F19EB">
            <w:pPr>
              <w:pStyle w:val="TAL"/>
              <w:rPr>
                <w:sz w:val="16"/>
              </w:rPr>
            </w:pPr>
            <w:r>
              <w:rPr>
                <w:sz w:val="16"/>
              </w:rPr>
              <w:t>Huawei, HiSilicon</w:t>
            </w:r>
          </w:p>
        </w:tc>
        <w:tc>
          <w:tcPr>
            <w:tcW w:w="989" w:type="dxa"/>
          </w:tcPr>
          <w:p w14:paraId="36A2CBCC" w14:textId="77777777" w:rsidR="00046D4A" w:rsidRPr="00B1530F" w:rsidRDefault="00046D4A" w:rsidP="004F19EB">
            <w:pPr>
              <w:pStyle w:val="TAL"/>
              <w:rPr>
                <w:sz w:val="16"/>
              </w:rPr>
            </w:pPr>
            <w:r>
              <w:rPr>
                <w:sz w:val="16"/>
              </w:rPr>
              <w:t>38.905</w:t>
            </w:r>
          </w:p>
        </w:tc>
        <w:tc>
          <w:tcPr>
            <w:tcW w:w="851" w:type="dxa"/>
          </w:tcPr>
          <w:p w14:paraId="1E7128DA" w14:textId="77777777" w:rsidR="00046D4A" w:rsidRPr="00B1530F" w:rsidRDefault="00046D4A" w:rsidP="004F19EB">
            <w:pPr>
              <w:pStyle w:val="TAL"/>
              <w:rPr>
                <w:sz w:val="16"/>
              </w:rPr>
            </w:pPr>
            <w:r>
              <w:rPr>
                <w:sz w:val="16"/>
              </w:rPr>
              <w:t>0910</w:t>
            </w:r>
          </w:p>
        </w:tc>
        <w:tc>
          <w:tcPr>
            <w:tcW w:w="425" w:type="dxa"/>
          </w:tcPr>
          <w:p w14:paraId="76390191" w14:textId="77777777" w:rsidR="00046D4A" w:rsidRPr="00B1530F" w:rsidRDefault="00046D4A" w:rsidP="004F19EB">
            <w:pPr>
              <w:pStyle w:val="TAR"/>
              <w:rPr>
                <w:sz w:val="16"/>
              </w:rPr>
            </w:pPr>
            <w:r>
              <w:rPr>
                <w:sz w:val="16"/>
              </w:rPr>
              <w:t>-</w:t>
            </w:r>
          </w:p>
        </w:tc>
        <w:tc>
          <w:tcPr>
            <w:tcW w:w="709" w:type="dxa"/>
          </w:tcPr>
          <w:p w14:paraId="03FE17BB" w14:textId="77777777" w:rsidR="00046D4A" w:rsidRPr="00B1530F" w:rsidRDefault="00046D4A" w:rsidP="004F19EB">
            <w:pPr>
              <w:pStyle w:val="TAL"/>
              <w:rPr>
                <w:sz w:val="16"/>
              </w:rPr>
            </w:pPr>
            <w:r>
              <w:rPr>
                <w:sz w:val="16"/>
              </w:rPr>
              <w:t>Rel-18</w:t>
            </w:r>
          </w:p>
        </w:tc>
        <w:tc>
          <w:tcPr>
            <w:tcW w:w="283" w:type="dxa"/>
          </w:tcPr>
          <w:p w14:paraId="45E124BE" w14:textId="77777777" w:rsidR="00046D4A" w:rsidRPr="00B1530F" w:rsidRDefault="00046D4A" w:rsidP="004F19EB">
            <w:pPr>
              <w:pStyle w:val="TAL"/>
              <w:rPr>
                <w:sz w:val="16"/>
              </w:rPr>
            </w:pPr>
            <w:r>
              <w:rPr>
                <w:sz w:val="16"/>
              </w:rPr>
              <w:t>F</w:t>
            </w:r>
          </w:p>
        </w:tc>
        <w:tc>
          <w:tcPr>
            <w:tcW w:w="3261" w:type="dxa"/>
          </w:tcPr>
          <w:p w14:paraId="694B759F" w14:textId="77777777" w:rsidR="00046D4A" w:rsidRPr="00B1530F" w:rsidRDefault="00046D4A" w:rsidP="004F19EB">
            <w:pPr>
              <w:pStyle w:val="TAL"/>
              <w:rPr>
                <w:sz w:val="16"/>
              </w:rPr>
            </w:pPr>
            <w:r>
              <w:rPr>
                <w:sz w:val="16"/>
              </w:rPr>
              <w:t>NR_SL_enh-UEConTest</w:t>
            </w:r>
          </w:p>
        </w:tc>
        <w:tc>
          <w:tcPr>
            <w:tcW w:w="1269" w:type="dxa"/>
          </w:tcPr>
          <w:p w14:paraId="0EEC447C" w14:textId="77777777" w:rsidR="00046D4A" w:rsidRPr="00B1530F" w:rsidRDefault="00046D4A" w:rsidP="004F19EB">
            <w:pPr>
              <w:pStyle w:val="TAL"/>
              <w:rPr>
                <w:sz w:val="16"/>
              </w:rPr>
            </w:pPr>
            <w:r>
              <w:rPr>
                <w:sz w:val="16"/>
              </w:rPr>
              <w:t>revised</w:t>
            </w:r>
          </w:p>
        </w:tc>
      </w:tr>
      <w:tr w:rsidR="00046D4A" w14:paraId="30E022B3" w14:textId="77777777" w:rsidTr="00F86A74">
        <w:tc>
          <w:tcPr>
            <w:tcW w:w="1097" w:type="dxa"/>
          </w:tcPr>
          <w:p w14:paraId="7AE39DDC" w14:textId="77777777" w:rsidR="00046D4A" w:rsidRPr="00B1530F" w:rsidRDefault="00046D4A" w:rsidP="004F19EB">
            <w:pPr>
              <w:pStyle w:val="TAL"/>
              <w:rPr>
                <w:sz w:val="16"/>
              </w:rPr>
            </w:pPr>
            <w:r>
              <w:rPr>
                <w:sz w:val="16"/>
              </w:rPr>
              <w:t>R5-243622</w:t>
            </w:r>
          </w:p>
        </w:tc>
        <w:tc>
          <w:tcPr>
            <w:tcW w:w="3872" w:type="dxa"/>
          </w:tcPr>
          <w:p w14:paraId="092BEFD2" w14:textId="77777777" w:rsidR="00046D4A" w:rsidRPr="00B1530F" w:rsidRDefault="00046D4A" w:rsidP="004F19EB">
            <w:pPr>
              <w:pStyle w:val="TAL"/>
              <w:rPr>
                <w:sz w:val="16"/>
              </w:rPr>
            </w:pPr>
            <w:r>
              <w:rPr>
                <w:sz w:val="16"/>
              </w:rPr>
              <w:t>Addition of TP analysis for NR V2X AMPR for PC2 and intra-band concurrent operation</w:t>
            </w:r>
          </w:p>
        </w:tc>
        <w:tc>
          <w:tcPr>
            <w:tcW w:w="1408" w:type="dxa"/>
          </w:tcPr>
          <w:p w14:paraId="759BF82B" w14:textId="77777777" w:rsidR="00046D4A" w:rsidRPr="00B1530F" w:rsidRDefault="00046D4A" w:rsidP="004F19EB">
            <w:pPr>
              <w:pStyle w:val="TAL"/>
              <w:rPr>
                <w:sz w:val="16"/>
              </w:rPr>
            </w:pPr>
            <w:r>
              <w:rPr>
                <w:sz w:val="16"/>
              </w:rPr>
              <w:t>Huawei, HiSilicon</w:t>
            </w:r>
          </w:p>
        </w:tc>
        <w:tc>
          <w:tcPr>
            <w:tcW w:w="989" w:type="dxa"/>
          </w:tcPr>
          <w:p w14:paraId="7B8C8241" w14:textId="77777777" w:rsidR="00046D4A" w:rsidRPr="00B1530F" w:rsidRDefault="00046D4A" w:rsidP="004F19EB">
            <w:pPr>
              <w:pStyle w:val="TAL"/>
              <w:rPr>
                <w:sz w:val="16"/>
              </w:rPr>
            </w:pPr>
            <w:r>
              <w:rPr>
                <w:sz w:val="16"/>
              </w:rPr>
              <w:t>38.905</w:t>
            </w:r>
          </w:p>
        </w:tc>
        <w:tc>
          <w:tcPr>
            <w:tcW w:w="851" w:type="dxa"/>
          </w:tcPr>
          <w:p w14:paraId="586DE289" w14:textId="77777777" w:rsidR="00046D4A" w:rsidRPr="00B1530F" w:rsidRDefault="00046D4A" w:rsidP="004F19EB">
            <w:pPr>
              <w:pStyle w:val="TAL"/>
              <w:rPr>
                <w:sz w:val="16"/>
              </w:rPr>
            </w:pPr>
            <w:r>
              <w:rPr>
                <w:sz w:val="16"/>
              </w:rPr>
              <w:t>0910</w:t>
            </w:r>
          </w:p>
        </w:tc>
        <w:tc>
          <w:tcPr>
            <w:tcW w:w="425" w:type="dxa"/>
          </w:tcPr>
          <w:p w14:paraId="0A988368" w14:textId="77777777" w:rsidR="00046D4A" w:rsidRPr="00B1530F" w:rsidRDefault="00046D4A" w:rsidP="004F19EB">
            <w:pPr>
              <w:pStyle w:val="TAR"/>
              <w:rPr>
                <w:sz w:val="16"/>
              </w:rPr>
            </w:pPr>
            <w:r>
              <w:rPr>
                <w:sz w:val="16"/>
              </w:rPr>
              <w:t>1</w:t>
            </w:r>
          </w:p>
        </w:tc>
        <w:tc>
          <w:tcPr>
            <w:tcW w:w="709" w:type="dxa"/>
          </w:tcPr>
          <w:p w14:paraId="17F5D3E6" w14:textId="77777777" w:rsidR="00046D4A" w:rsidRPr="00B1530F" w:rsidRDefault="00046D4A" w:rsidP="004F19EB">
            <w:pPr>
              <w:pStyle w:val="TAL"/>
              <w:rPr>
                <w:sz w:val="16"/>
              </w:rPr>
            </w:pPr>
            <w:r>
              <w:rPr>
                <w:sz w:val="16"/>
              </w:rPr>
              <w:t>Rel-18</w:t>
            </w:r>
          </w:p>
        </w:tc>
        <w:tc>
          <w:tcPr>
            <w:tcW w:w="283" w:type="dxa"/>
          </w:tcPr>
          <w:p w14:paraId="4CCECAFD" w14:textId="77777777" w:rsidR="00046D4A" w:rsidRPr="00B1530F" w:rsidRDefault="00046D4A" w:rsidP="004F19EB">
            <w:pPr>
              <w:pStyle w:val="TAL"/>
              <w:rPr>
                <w:sz w:val="16"/>
              </w:rPr>
            </w:pPr>
            <w:r>
              <w:rPr>
                <w:sz w:val="16"/>
              </w:rPr>
              <w:t>F</w:t>
            </w:r>
          </w:p>
        </w:tc>
        <w:tc>
          <w:tcPr>
            <w:tcW w:w="3261" w:type="dxa"/>
          </w:tcPr>
          <w:p w14:paraId="344E1ABC" w14:textId="77777777" w:rsidR="00046D4A" w:rsidRPr="00B1530F" w:rsidRDefault="00046D4A" w:rsidP="004F19EB">
            <w:pPr>
              <w:pStyle w:val="TAL"/>
              <w:rPr>
                <w:sz w:val="16"/>
              </w:rPr>
            </w:pPr>
            <w:r>
              <w:rPr>
                <w:sz w:val="16"/>
              </w:rPr>
              <w:t>NR_SL_enh-UEConTest</w:t>
            </w:r>
          </w:p>
        </w:tc>
        <w:tc>
          <w:tcPr>
            <w:tcW w:w="1269" w:type="dxa"/>
          </w:tcPr>
          <w:p w14:paraId="33647B6F" w14:textId="77777777" w:rsidR="00046D4A" w:rsidRPr="00B1530F" w:rsidRDefault="00046D4A" w:rsidP="004F19EB">
            <w:pPr>
              <w:pStyle w:val="TAL"/>
              <w:rPr>
                <w:sz w:val="16"/>
              </w:rPr>
            </w:pPr>
            <w:r>
              <w:rPr>
                <w:sz w:val="16"/>
              </w:rPr>
              <w:t>agreed</w:t>
            </w:r>
          </w:p>
        </w:tc>
      </w:tr>
      <w:tr w:rsidR="00046D4A" w14:paraId="446BA5D9" w14:textId="77777777" w:rsidTr="00F86A74">
        <w:tc>
          <w:tcPr>
            <w:tcW w:w="1097" w:type="dxa"/>
          </w:tcPr>
          <w:p w14:paraId="219FEA8C" w14:textId="77777777" w:rsidR="00046D4A" w:rsidRPr="00B1530F" w:rsidRDefault="00046D4A" w:rsidP="004F19EB">
            <w:pPr>
              <w:pStyle w:val="TAL"/>
              <w:rPr>
                <w:sz w:val="16"/>
              </w:rPr>
            </w:pPr>
            <w:r>
              <w:rPr>
                <w:sz w:val="16"/>
              </w:rPr>
              <w:t>R5-243203</w:t>
            </w:r>
          </w:p>
        </w:tc>
        <w:tc>
          <w:tcPr>
            <w:tcW w:w="3872" w:type="dxa"/>
          </w:tcPr>
          <w:p w14:paraId="0EF5B535" w14:textId="77777777" w:rsidR="00046D4A" w:rsidRPr="00B1530F" w:rsidRDefault="00046D4A" w:rsidP="004F19EB">
            <w:pPr>
              <w:pStyle w:val="TAL"/>
              <w:rPr>
                <w:sz w:val="16"/>
              </w:rPr>
            </w:pPr>
            <w:r>
              <w:rPr>
                <w:sz w:val="16"/>
              </w:rPr>
              <w:t>Updating the TP analysis for AMPR testing for CA_n41A-n79A</w:t>
            </w:r>
          </w:p>
        </w:tc>
        <w:tc>
          <w:tcPr>
            <w:tcW w:w="1408" w:type="dxa"/>
          </w:tcPr>
          <w:p w14:paraId="03357C83" w14:textId="77777777" w:rsidR="00046D4A" w:rsidRPr="00B1530F" w:rsidRDefault="00046D4A" w:rsidP="004F19EB">
            <w:pPr>
              <w:pStyle w:val="TAL"/>
              <w:rPr>
                <w:sz w:val="16"/>
              </w:rPr>
            </w:pPr>
            <w:r>
              <w:rPr>
                <w:sz w:val="16"/>
              </w:rPr>
              <w:t>Huawei, HiSilicon</w:t>
            </w:r>
          </w:p>
        </w:tc>
        <w:tc>
          <w:tcPr>
            <w:tcW w:w="989" w:type="dxa"/>
          </w:tcPr>
          <w:p w14:paraId="35F6614B" w14:textId="77777777" w:rsidR="00046D4A" w:rsidRPr="00B1530F" w:rsidRDefault="00046D4A" w:rsidP="004F19EB">
            <w:pPr>
              <w:pStyle w:val="TAL"/>
              <w:rPr>
                <w:sz w:val="16"/>
              </w:rPr>
            </w:pPr>
            <w:r>
              <w:rPr>
                <w:sz w:val="16"/>
              </w:rPr>
              <w:t>38.905</w:t>
            </w:r>
          </w:p>
        </w:tc>
        <w:tc>
          <w:tcPr>
            <w:tcW w:w="851" w:type="dxa"/>
          </w:tcPr>
          <w:p w14:paraId="47FF3A76" w14:textId="77777777" w:rsidR="00046D4A" w:rsidRPr="00B1530F" w:rsidRDefault="00046D4A" w:rsidP="004F19EB">
            <w:pPr>
              <w:pStyle w:val="TAL"/>
              <w:rPr>
                <w:sz w:val="16"/>
              </w:rPr>
            </w:pPr>
            <w:r>
              <w:rPr>
                <w:sz w:val="16"/>
              </w:rPr>
              <w:t>0911</w:t>
            </w:r>
          </w:p>
        </w:tc>
        <w:tc>
          <w:tcPr>
            <w:tcW w:w="425" w:type="dxa"/>
          </w:tcPr>
          <w:p w14:paraId="2572A4E6" w14:textId="77777777" w:rsidR="00046D4A" w:rsidRPr="00B1530F" w:rsidRDefault="00046D4A" w:rsidP="004F19EB">
            <w:pPr>
              <w:pStyle w:val="TAR"/>
              <w:rPr>
                <w:sz w:val="16"/>
              </w:rPr>
            </w:pPr>
            <w:r>
              <w:rPr>
                <w:sz w:val="16"/>
              </w:rPr>
              <w:t>-</w:t>
            </w:r>
          </w:p>
        </w:tc>
        <w:tc>
          <w:tcPr>
            <w:tcW w:w="709" w:type="dxa"/>
          </w:tcPr>
          <w:p w14:paraId="3A2CD1D7" w14:textId="77777777" w:rsidR="00046D4A" w:rsidRPr="00B1530F" w:rsidRDefault="00046D4A" w:rsidP="004F19EB">
            <w:pPr>
              <w:pStyle w:val="TAL"/>
              <w:rPr>
                <w:sz w:val="16"/>
              </w:rPr>
            </w:pPr>
            <w:r>
              <w:rPr>
                <w:sz w:val="16"/>
              </w:rPr>
              <w:t>Rel-18</w:t>
            </w:r>
          </w:p>
        </w:tc>
        <w:tc>
          <w:tcPr>
            <w:tcW w:w="283" w:type="dxa"/>
          </w:tcPr>
          <w:p w14:paraId="647AE71E" w14:textId="77777777" w:rsidR="00046D4A" w:rsidRPr="00B1530F" w:rsidRDefault="00046D4A" w:rsidP="004F19EB">
            <w:pPr>
              <w:pStyle w:val="TAL"/>
              <w:rPr>
                <w:sz w:val="16"/>
              </w:rPr>
            </w:pPr>
            <w:r>
              <w:rPr>
                <w:sz w:val="16"/>
              </w:rPr>
              <w:t>F</w:t>
            </w:r>
          </w:p>
        </w:tc>
        <w:tc>
          <w:tcPr>
            <w:tcW w:w="3261" w:type="dxa"/>
          </w:tcPr>
          <w:p w14:paraId="5A0144B6" w14:textId="77777777" w:rsidR="00046D4A" w:rsidRPr="00B1530F" w:rsidRDefault="00046D4A" w:rsidP="004F19EB">
            <w:pPr>
              <w:pStyle w:val="TAL"/>
              <w:rPr>
                <w:sz w:val="16"/>
              </w:rPr>
            </w:pPr>
            <w:r>
              <w:rPr>
                <w:sz w:val="16"/>
              </w:rPr>
              <w:t>TEI15_Test, 5GS_NR_LTE-UEConTest</w:t>
            </w:r>
          </w:p>
        </w:tc>
        <w:tc>
          <w:tcPr>
            <w:tcW w:w="1269" w:type="dxa"/>
          </w:tcPr>
          <w:p w14:paraId="7DB5D9A6" w14:textId="77777777" w:rsidR="00046D4A" w:rsidRPr="00B1530F" w:rsidRDefault="00046D4A" w:rsidP="004F19EB">
            <w:pPr>
              <w:pStyle w:val="TAL"/>
              <w:rPr>
                <w:sz w:val="16"/>
              </w:rPr>
            </w:pPr>
            <w:r>
              <w:rPr>
                <w:sz w:val="16"/>
              </w:rPr>
              <w:t>revised</w:t>
            </w:r>
          </w:p>
        </w:tc>
      </w:tr>
      <w:tr w:rsidR="00046D4A" w14:paraId="7550B639" w14:textId="77777777" w:rsidTr="00F86A74">
        <w:tc>
          <w:tcPr>
            <w:tcW w:w="1097" w:type="dxa"/>
          </w:tcPr>
          <w:p w14:paraId="70C64913" w14:textId="77777777" w:rsidR="00046D4A" w:rsidRPr="00B1530F" w:rsidRDefault="00046D4A" w:rsidP="004F19EB">
            <w:pPr>
              <w:pStyle w:val="TAL"/>
              <w:rPr>
                <w:sz w:val="16"/>
              </w:rPr>
            </w:pPr>
            <w:r>
              <w:rPr>
                <w:sz w:val="16"/>
              </w:rPr>
              <w:t>R5-243624</w:t>
            </w:r>
          </w:p>
        </w:tc>
        <w:tc>
          <w:tcPr>
            <w:tcW w:w="3872" w:type="dxa"/>
          </w:tcPr>
          <w:p w14:paraId="01EE568B" w14:textId="77777777" w:rsidR="00046D4A" w:rsidRPr="00B1530F" w:rsidRDefault="00046D4A" w:rsidP="004F19EB">
            <w:pPr>
              <w:pStyle w:val="TAL"/>
              <w:rPr>
                <w:sz w:val="16"/>
              </w:rPr>
            </w:pPr>
            <w:r>
              <w:rPr>
                <w:sz w:val="16"/>
              </w:rPr>
              <w:t>Updating the TP analysis for AMPR testing for CA_n41A-n79A</w:t>
            </w:r>
          </w:p>
        </w:tc>
        <w:tc>
          <w:tcPr>
            <w:tcW w:w="1408" w:type="dxa"/>
          </w:tcPr>
          <w:p w14:paraId="2F7AB0B2" w14:textId="77777777" w:rsidR="00046D4A" w:rsidRPr="00B1530F" w:rsidRDefault="00046D4A" w:rsidP="004F19EB">
            <w:pPr>
              <w:pStyle w:val="TAL"/>
              <w:rPr>
                <w:sz w:val="16"/>
              </w:rPr>
            </w:pPr>
            <w:r>
              <w:rPr>
                <w:sz w:val="16"/>
              </w:rPr>
              <w:t>Huawei, HiSilicon</w:t>
            </w:r>
          </w:p>
        </w:tc>
        <w:tc>
          <w:tcPr>
            <w:tcW w:w="989" w:type="dxa"/>
          </w:tcPr>
          <w:p w14:paraId="10D957DD" w14:textId="77777777" w:rsidR="00046D4A" w:rsidRPr="00B1530F" w:rsidRDefault="00046D4A" w:rsidP="004F19EB">
            <w:pPr>
              <w:pStyle w:val="TAL"/>
              <w:rPr>
                <w:sz w:val="16"/>
              </w:rPr>
            </w:pPr>
            <w:r>
              <w:rPr>
                <w:sz w:val="16"/>
              </w:rPr>
              <w:t>38.905</w:t>
            </w:r>
          </w:p>
        </w:tc>
        <w:tc>
          <w:tcPr>
            <w:tcW w:w="851" w:type="dxa"/>
          </w:tcPr>
          <w:p w14:paraId="7D0C706E" w14:textId="77777777" w:rsidR="00046D4A" w:rsidRPr="00B1530F" w:rsidRDefault="00046D4A" w:rsidP="004F19EB">
            <w:pPr>
              <w:pStyle w:val="TAL"/>
              <w:rPr>
                <w:sz w:val="16"/>
              </w:rPr>
            </w:pPr>
            <w:r>
              <w:rPr>
                <w:sz w:val="16"/>
              </w:rPr>
              <w:t>0911</w:t>
            </w:r>
          </w:p>
        </w:tc>
        <w:tc>
          <w:tcPr>
            <w:tcW w:w="425" w:type="dxa"/>
          </w:tcPr>
          <w:p w14:paraId="6142202C" w14:textId="77777777" w:rsidR="00046D4A" w:rsidRPr="00B1530F" w:rsidRDefault="00046D4A" w:rsidP="004F19EB">
            <w:pPr>
              <w:pStyle w:val="TAR"/>
              <w:rPr>
                <w:sz w:val="16"/>
              </w:rPr>
            </w:pPr>
            <w:r>
              <w:rPr>
                <w:sz w:val="16"/>
              </w:rPr>
              <w:t>1</w:t>
            </w:r>
          </w:p>
        </w:tc>
        <w:tc>
          <w:tcPr>
            <w:tcW w:w="709" w:type="dxa"/>
          </w:tcPr>
          <w:p w14:paraId="40D92DB2" w14:textId="77777777" w:rsidR="00046D4A" w:rsidRPr="00B1530F" w:rsidRDefault="00046D4A" w:rsidP="004F19EB">
            <w:pPr>
              <w:pStyle w:val="TAL"/>
              <w:rPr>
                <w:sz w:val="16"/>
              </w:rPr>
            </w:pPr>
            <w:r>
              <w:rPr>
                <w:sz w:val="16"/>
              </w:rPr>
              <w:t>Rel-18</w:t>
            </w:r>
          </w:p>
        </w:tc>
        <w:tc>
          <w:tcPr>
            <w:tcW w:w="283" w:type="dxa"/>
          </w:tcPr>
          <w:p w14:paraId="66BAED37" w14:textId="77777777" w:rsidR="00046D4A" w:rsidRPr="00B1530F" w:rsidRDefault="00046D4A" w:rsidP="004F19EB">
            <w:pPr>
              <w:pStyle w:val="TAL"/>
              <w:rPr>
                <w:sz w:val="16"/>
              </w:rPr>
            </w:pPr>
            <w:r>
              <w:rPr>
                <w:sz w:val="16"/>
              </w:rPr>
              <w:t>F</w:t>
            </w:r>
          </w:p>
        </w:tc>
        <w:tc>
          <w:tcPr>
            <w:tcW w:w="3261" w:type="dxa"/>
          </w:tcPr>
          <w:p w14:paraId="2C2B31DF" w14:textId="77777777" w:rsidR="00046D4A" w:rsidRPr="00B1530F" w:rsidRDefault="00046D4A" w:rsidP="004F19EB">
            <w:pPr>
              <w:pStyle w:val="TAL"/>
              <w:rPr>
                <w:sz w:val="16"/>
              </w:rPr>
            </w:pPr>
            <w:r>
              <w:rPr>
                <w:sz w:val="16"/>
              </w:rPr>
              <w:t>TEI15_Test, 5GS_NR_LTE-UEConTest</w:t>
            </w:r>
          </w:p>
        </w:tc>
        <w:tc>
          <w:tcPr>
            <w:tcW w:w="1269" w:type="dxa"/>
          </w:tcPr>
          <w:p w14:paraId="1024F827" w14:textId="77777777" w:rsidR="00046D4A" w:rsidRPr="00B1530F" w:rsidRDefault="00046D4A" w:rsidP="004F19EB">
            <w:pPr>
              <w:pStyle w:val="TAL"/>
              <w:rPr>
                <w:sz w:val="16"/>
              </w:rPr>
            </w:pPr>
            <w:r>
              <w:rPr>
                <w:sz w:val="16"/>
              </w:rPr>
              <w:t>agreed</w:t>
            </w:r>
          </w:p>
        </w:tc>
      </w:tr>
      <w:tr w:rsidR="00046D4A" w14:paraId="2984D931" w14:textId="77777777" w:rsidTr="00F86A74">
        <w:tc>
          <w:tcPr>
            <w:tcW w:w="1097" w:type="dxa"/>
          </w:tcPr>
          <w:p w14:paraId="346BA28B" w14:textId="77777777" w:rsidR="00046D4A" w:rsidRPr="00B1530F" w:rsidRDefault="00046D4A" w:rsidP="004F19EB">
            <w:pPr>
              <w:pStyle w:val="TAL"/>
              <w:rPr>
                <w:sz w:val="16"/>
              </w:rPr>
            </w:pPr>
            <w:r>
              <w:rPr>
                <w:sz w:val="16"/>
              </w:rPr>
              <w:t>R5-243206</w:t>
            </w:r>
          </w:p>
        </w:tc>
        <w:tc>
          <w:tcPr>
            <w:tcW w:w="3872" w:type="dxa"/>
          </w:tcPr>
          <w:p w14:paraId="20476F76" w14:textId="77777777" w:rsidR="00046D4A" w:rsidRPr="00B1530F" w:rsidRDefault="00046D4A" w:rsidP="004F19EB">
            <w:pPr>
              <w:pStyle w:val="TAL"/>
              <w:rPr>
                <w:sz w:val="16"/>
              </w:rPr>
            </w:pPr>
            <w:r>
              <w:rPr>
                <w:sz w:val="16"/>
              </w:rPr>
              <w:t>Updating TP analysis for AMPR testing for NS_43</w:t>
            </w:r>
          </w:p>
        </w:tc>
        <w:tc>
          <w:tcPr>
            <w:tcW w:w="1408" w:type="dxa"/>
          </w:tcPr>
          <w:p w14:paraId="6F8BC7D9" w14:textId="77777777" w:rsidR="00046D4A" w:rsidRPr="00B1530F" w:rsidRDefault="00046D4A" w:rsidP="004F19EB">
            <w:pPr>
              <w:pStyle w:val="TAL"/>
              <w:rPr>
                <w:sz w:val="16"/>
              </w:rPr>
            </w:pPr>
            <w:r>
              <w:rPr>
                <w:sz w:val="16"/>
              </w:rPr>
              <w:t>Huawei, HiSilicon</w:t>
            </w:r>
          </w:p>
        </w:tc>
        <w:tc>
          <w:tcPr>
            <w:tcW w:w="989" w:type="dxa"/>
          </w:tcPr>
          <w:p w14:paraId="607EC2B2" w14:textId="77777777" w:rsidR="00046D4A" w:rsidRPr="00B1530F" w:rsidRDefault="00046D4A" w:rsidP="004F19EB">
            <w:pPr>
              <w:pStyle w:val="TAL"/>
              <w:rPr>
                <w:sz w:val="16"/>
              </w:rPr>
            </w:pPr>
            <w:r>
              <w:rPr>
                <w:sz w:val="16"/>
              </w:rPr>
              <w:t>38.905</w:t>
            </w:r>
          </w:p>
        </w:tc>
        <w:tc>
          <w:tcPr>
            <w:tcW w:w="851" w:type="dxa"/>
          </w:tcPr>
          <w:p w14:paraId="7A001208" w14:textId="77777777" w:rsidR="00046D4A" w:rsidRPr="00B1530F" w:rsidRDefault="00046D4A" w:rsidP="004F19EB">
            <w:pPr>
              <w:pStyle w:val="TAL"/>
              <w:rPr>
                <w:sz w:val="16"/>
              </w:rPr>
            </w:pPr>
            <w:r>
              <w:rPr>
                <w:sz w:val="16"/>
              </w:rPr>
              <w:t>0912</w:t>
            </w:r>
          </w:p>
        </w:tc>
        <w:tc>
          <w:tcPr>
            <w:tcW w:w="425" w:type="dxa"/>
          </w:tcPr>
          <w:p w14:paraId="6FC0C845" w14:textId="77777777" w:rsidR="00046D4A" w:rsidRPr="00B1530F" w:rsidRDefault="00046D4A" w:rsidP="004F19EB">
            <w:pPr>
              <w:pStyle w:val="TAR"/>
              <w:rPr>
                <w:sz w:val="16"/>
              </w:rPr>
            </w:pPr>
            <w:r>
              <w:rPr>
                <w:sz w:val="16"/>
              </w:rPr>
              <w:t>-</w:t>
            </w:r>
          </w:p>
        </w:tc>
        <w:tc>
          <w:tcPr>
            <w:tcW w:w="709" w:type="dxa"/>
          </w:tcPr>
          <w:p w14:paraId="51CFF993" w14:textId="77777777" w:rsidR="00046D4A" w:rsidRPr="00B1530F" w:rsidRDefault="00046D4A" w:rsidP="004F19EB">
            <w:pPr>
              <w:pStyle w:val="TAL"/>
              <w:rPr>
                <w:sz w:val="16"/>
              </w:rPr>
            </w:pPr>
            <w:r>
              <w:rPr>
                <w:sz w:val="16"/>
              </w:rPr>
              <w:t>Rel-18</w:t>
            </w:r>
          </w:p>
        </w:tc>
        <w:tc>
          <w:tcPr>
            <w:tcW w:w="283" w:type="dxa"/>
          </w:tcPr>
          <w:p w14:paraId="32A655A5" w14:textId="77777777" w:rsidR="00046D4A" w:rsidRPr="00B1530F" w:rsidRDefault="00046D4A" w:rsidP="004F19EB">
            <w:pPr>
              <w:pStyle w:val="TAL"/>
              <w:rPr>
                <w:sz w:val="16"/>
              </w:rPr>
            </w:pPr>
            <w:r>
              <w:rPr>
                <w:sz w:val="16"/>
              </w:rPr>
              <w:t>F</w:t>
            </w:r>
          </w:p>
        </w:tc>
        <w:tc>
          <w:tcPr>
            <w:tcW w:w="3261" w:type="dxa"/>
          </w:tcPr>
          <w:p w14:paraId="32305B3B" w14:textId="77777777" w:rsidR="00046D4A" w:rsidRPr="00B1530F" w:rsidRDefault="00046D4A" w:rsidP="004F19EB">
            <w:pPr>
              <w:pStyle w:val="TAL"/>
              <w:rPr>
                <w:sz w:val="16"/>
              </w:rPr>
            </w:pPr>
            <w:r>
              <w:rPr>
                <w:sz w:val="16"/>
              </w:rPr>
              <w:t>HPUE_NR_FR1_FDD_R18-UEConTest</w:t>
            </w:r>
          </w:p>
        </w:tc>
        <w:tc>
          <w:tcPr>
            <w:tcW w:w="1269" w:type="dxa"/>
          </w:tcPr>
          <w:p w14:paraId="0428BA6F" w14:textId="77777777" w:rsidR="00046D4A" w:rsidRPr="00B1530F" w:rsidRDefault="00046D4A" w:rsidP="004F19EB">
            <w:pPr>
              <w:pStyle w:val="TAL"/>
              <w:rPr>
                <w:sz w:val="16"/>
              </w:rPr>
            </w:pPr>
            <w:r>
              <w:rPr>
                <w:sz w:val="16"/>
              </w:rPr>
              <w:t>revised</w:t>
            </w:r>
          </w:p>
        </w:tc>
      </w:tr>
      <w:tr w:rsidR="00046D4A" w14:paraId="64134007" w14:textId="77777777" w:rsidTr="00F86A74">
        <w:tc>
          <w:tcPr>
            <w:tcW w:w="1097" w:type="dxa"/>
          </w:tcPr>
          <w:p w14:paraId="688CEE5C" w14:textId="77777777" w:rsidR="00046D4A" w:rsidRPr="00B1530F" w:rsidRDefault="00046D4A" w:rsidP="004F19EB">
            <w:pPr>
              <w:pStyle w:val="TAL"/>
              <w:rPr>
                <w:sz w:val="16"/>
              </w:rPr>
            </w:pPr>
            <w:r>
              <w:rPr>
                <w:sz w:val="16"/>
              </w:rPr>
              <w:t>R5-243613</w:t>
            </w:r>
          </w:p>
        </w:tc>
        <w:tc>
          <w:tcPr>
            <w:tcW w:w="3872" w:type="dxa"/>
          </w:tcPr>
          <w:p w14:paraId="01A13D28" w14:textId="77777777" w:rsidR="00046D4A" w:rsidRPr="00B1530F" w:rsidRDefault="00046D4A" w:rsidP="004F19EB">
            <w:pPr>
              <w:pStyle w:val="TAL"/>
              <w:rPr>
                <w:sz w:val="16"/>
              </w:rPr>
            </w:pPr>
            <w:r>
              <w:rPr>
                <w:sz w:val="16"/>
              </w:rPr>
              <w:t>Updating TP analysis for AMPR testing for NS_43</w:t>
            </w:r>
          </w:p>
        </w:tc>
        <w:tc>
          <w:tcPr>
            <w:tcW w:w="1408" w:type="dxa"/>
          </w:tcPr>
          <w:p w14:paraId="21B3D311" w14:textId="77777777" w:rsidR="00046D4A" w:rsidRPr="00B1530F" w:rsidRDefault="00046D4A" w:rsidP="004F19EB">
            <w:pPr>
              <w:pStyle w:val="TAL"/>
              <w:rPr>
                <w:sz w:val="16"/>
              </w:rPr>
            </w:pPr>
            <w:r>
              <w:rPr>
                <w:sz w:val="16"/>
              </w:rPr>
              <w:t>Huawei, HiSilicon</w:t>
            </w:r>
          </w:p>
        </w:tc>
        <w:tc>
          <w:tcPr>
            <w:tcW w:w="989" w:type="dxa"/>
          </w:tcPr>
          <w:p w14:paraId="0AB4FB1D" w14:textId="77777777" w:rsidR="00046D4A" w:rsidRPr="00B1530F" w:rsidRDefault="00046D4A" w:rsidP="004F19EB">
            <w:pPr>
              <w:pStyle w:val="TAL"/>
              <w:rPr>
                <w:sz w:val="16"/>
              </w:rPr>
            </w:pPr>
            <w:r>
              <w:rPr>
                <w:sz w:val="16"/>
              </w:rPr>
              <w:t>38.905</w:t>
            </w:r>
          </w:p>
        </w:tc>
        <w:tc>
          <w:tcPr>
            <w:tcW w:w="851" w:type="dxa"/>
          </w:tcPr>
          <w:p w14:paraId="5C122E89" w14:textId="77777777" w:rsidR="00046D4A" w:rsidRPr="00B1530F" w:rsidRDefault="00046D4A" w:rsidP="004F19EB">
            <w:pPr>
              <w:pStyle w:val="TAL"/>
              <w:rPr>
                <w:sz w:val="16"/>
              </w:rPr>
            </w:pPr>
            <w:r>
              <w:rPr>
                <w:sz w:val="16"/>
              </w:rPr>
              <w:t>0912</w:t>
            </w:r>
          </w:p>
        </w:tc>
        <w:tc>
          <w:tcPr>
            <w:tcW w:w="425" w:type="dxa"/>
          </w:tcPr>
          <w:p w14:paraId="4090194B" w14:textId="77777777" w:rsidR="00046D4A" w:rsidRPr="00B1530F" w:rsidRDefault="00046D4A" w:rsidP="004F19EB">
            <w:pPr>
              <w:pStyle w:val="TAR"/>
              <w:rPr>
                <w:sz w:val="16"/>
              </w:rPr>
            </w:pPr>
            <w:r>
              <w:rPr>
                <w:sz w:val="16"/>
              </w:rPr>
              <w:t>1</w:t>
            </w:r>
          </w:p>
        </w:tc>
        <w:tc>
          <w:tcPr>
            <w:tcW w:w="709" w:type="dxa"/>
          </w:tcPr>
          <w:p w14:paraId="73273A65" w14:textId="77777777" w:rsidR="00046D4A" w:rsidRPr="00B1530F" w:rsidRDefault="00046D4A" w:rsidP="004F19EB">
            <w:pPr>
              <w:pStyle w:val="TAL"/>
              <w:rPr>
                <w:sz w:val="16"/>
              </w:rPr>
            </w:pPr>
            <w:r>
              <w:rPr>
                <w:sz w:val="16"/>
              </w:rPr>
              <w:t>Rel-18</w:t>
            </w:r>
          </w:p>
        </w:tc>
        <w:tc>
          <w:tcPr>
            <w:tcW w:w="283" w:type="dxa"/>
          </w:tcPr>
          <w:p w14:paraId="42F820F7" w14:textId="77777777" w:rsidR="00046D4A" w:rsidRPr="00B1530F" w:rsidRDefault="00046D4A" w:rsidP="004F19EB">
            <w:pPr>
              <w:pStyle w:val="TAL"/>
              <w:rPr>
                <w:sz w:val="16"/>
              </w:rPr>
            </w:pPr>
            <w:r>
              <w:rPr>
                <w:sz w:val="16"/>
              </w:rPr>
              <w:t>F</w:t>
            </w:r>
          </w:p>
        </w:tc>
        <w:tc>
          <w:tcPr>
            <w:tcW w:w="3261" w:type="dxa"/>
          </w:tcPr>
          <w:p w14:paraId="44156957" w14:textId="77777777" w:rsidR="00046D4A" w:rsidRPr="00B1530F" w:rsidRDefault="00046D4A" w:rsidP="004F19EB">
            <w:pPr>
              <w:pStyle w:val="TAL"/>
              <w:rPr>
                <w:sz w:val="16"/>
              </w:rPr>
            </w:pPr>
            <w:r>
              <w:rPr>
                <w:sz w:val="16"/>
              </w:rPr>
              <w:t>HPUE_NR_FR1_FDD_R18-UEConTest</w:t>
            </w:r>
          </w:p>
        </w:tc>
        <w:tc>
          <w:tcPr>
            <w:tcW w:w="1269" w:type="dxa"/>
          </w:tcPr>
          <w:p w14:paraId="0476FEA2" w14:textId="77777777" w:rsidR="00046D4A" w:rsidRPr="00B1530F" w:rsidRDefault="00046D4A" w:rsidP="004F19EB">
            <w:pPr>
              <w:pStyle w:val="TAL"/>
              <w:rPr>
                <w:sz w:val="16"/>
              </w:rPr>
            </w:pPr>
            <w:r>
              <w:rPr>
                <w:sz w:val="16"/>
              </w:rPr>
              <w:t>agreed</w:t>
            </w:r>
          </w:p>
        </w:tc>
      </w:tr>
      <w:tr w:rsidR="00046D4A" w14:paraId="5D3C401D" w14:textId="77777777" w:rsidTr="00F86A74">
        <w:tc>
          <w:tcPr>
            <w:tcW w:w="1097" w:type="dxa"/>
          </w:tcPr>
          <w:p w14:paraId="518C28B4" w14:textId="77777777" w:rsidR="00046D4A" w:rsidRPr="00B1530F" w:rsidRDefault="00046D4A" w:rsidP="004F19EB">
            <w:pPr>
              <w:pStyle w:val="TAL"/>
              <w:rPr>
                <w:sz w:val="16"/>
              </w:rPr>
            </w:pPr>
            <w:r>
              <w:rPr>
                <w:sz w:val="16"/>
              </w:rPr>
              <w:t>R5-243214</w:t>
            </w:r>
          </w:p>
        </w:tc>
        <w:tc>
          <w:tcPr>
            <w:tcW w:w="3872" w:type="dxa"/>
          </w:tcPr>
          <w:p w14:paraId="09026B45" w14:textId="77777777" w:rsidR="00046D4A" w:rsidRPr="00B1530F" w:rsidRDefault="00046D4A" w:rsidP="004F19EB">
            <w:pPr>
              <w:pStyle w:val="TAL"/>
              <w:rPr>
                <w:sz w:val="16"/>
              </w:rPr>
            </w:pPr>
            <w:r>
              <w:rPr>
                <w:sz w:val="16"/>
              </w:rPr>
              <w:t>Adding TP analysis for new FR1 test case 6.3A.3.6 and 6.3A.3.7</w:t>
            </w:r>
          </w:p>
        </w:tc>
        <w:tc>
          <w:tcPr>
            <w:tcW w:w="1408" w:type="dxa"/>
          </w:tcPr>
          <w:p w14:paraId="3CD9DC6E" w14:textId="77777777" w:rsidR="00046D4A" w:rsidRPr="00B1530F" w:rsidRDefault="00046D4A" w:rsidP="004F19EB">
            <w:pPr>
              <w:pStyle w:val="TAL"/>
              <w:rPr>
                <w:sz w:val="16"/>
              </w:rPr>
            </w:pPr>
            <w:r>
              <w:rPr>
                <w:sz w:val="16"/>
              </w:rPr>
              <w:t>Huawei, Hisilicon</w:t>
            </w:r>
          </w:p>
        </w:tc>
        <w:tc>
          <w:tcPr>
            <w:tcW w:w="989" w:type="dxa"/>
          </w:tcPr>
          <w:p w14:paraId="0CEA41CE" w14:textId="77777777" w:rsidR="00046D4A" w:rsidRPr="00B1530F" w:rsidRDefault="00046D4A" w:rsidP="004F19EB">
            <w:pPr>
              <w:pStyle w:val="TAL"/>
              <w:rPr>
                <w:sz w:val="16"/>
              </w:rPr>
            </w:pPr>
            <w:r>
              <w:rPr>
                <w:sz w:val="16"/>
              </w:rPr>
              <w:t>38.905</w:t>
            </w:r>
          </w:p>
        </w:tc>
        <w:tc>
          <w:tcPr>
            <w:tcW w:w="851" w:type="dxa"/>
          </w:tcPr>
          <w:p w14:paraId="11EB2726" w14:textId="77777777" w:rsidR="00046D4A" w:rsidRPr="00B1530F" w:rsidRDefault="00046D4A" w:rsidP="004F19EB">
            <w:pPr>
              <w:pStyle w:val="TAL"/>
              <w:rPr>
                <w:sz w:val="16"/>
              </w:rPr>
            </w:pPr>
            <w:r>
              <w:rPr>
                <w:sz w:val="16"/>
              </w:rPr>
              <w:t>0913</w:t>
            </w:r>
          </w:p>
        </w:tc>
        <w:tc>
          <w:tcPr>
            <w:tcW w:w="425" w:type="dxa"/>
          </w:tcPr>
          <w:p w14:paraId="05498FD6" w14:textId="77777777" w:rsidR="00046D4A" w:rsidRPr="00B1530F" w:rsidRDefault="00046D4A" w:rsidP="004F19EB">
            <w:pPr>
              <w:pStyle w:val="TAR"/>
              <w:rPr>
                <w:sz w:val="16"/>
              </w:rPr>
            </w:pPr>
            <w:r>
              <w:rPr>
                <w:sz w:val="16"/>
              </w:rPr>
              <w:t>-</w:t>
            </w:r>
          </w:p>
        </w:tc>
        <w:tc>
          <w:tcPr>
            <w:tcW w:w="709" w:type="dxa"/>
          </w:tcPr>
          <w:p w14:paraId="721FAC9A" w14:textId="77777777" w:rsidR="00046D4A" w:rsidRPr="00B1530F" w:rsidRDefault="00046D4A" w:rsidP="004F19EB">
            <w:pPr>
              <w:pStyle w:val="TAL"/>
              <w:rPr>
                <w:sz w:val="16"/>
              </w:rPr>
            </w:pPr>
            <w:r>
              <w:rPr>
                <w:sz w:val="16"/>
              </w:rPr>
              <w:t>Rel-18</w:t>
            </w:r>
          </w:p>
        </w:tc>
        <w:tc>
          <w:tcPr>
            <w:tcW w:w="283" w:type="dxa"/>
          </w:tcPr>
          <w:p w14:paraId="442D8210" w14:textId="77777777" w:rsidR="00046D4A" w:rsidRPr="00B1530F" w:rsidRDefault="00046D4A" w:rsidP="004F19EB">
            <w:pPr>
              <w:pStyle w:val="TAL"/>
              <w:rPr>
                <w:sz w:val="16"/>
              </w:rPr>
            </w:pPr>
            <w:r>
              <w:rPr>
                <w:sz w:val="16"/>
              </w:rPr>
              <w:t>F</w:t>
            </w:r>
          </w:p>
        </w:tc>
        <w:tc>
          <w:tcPr>
            <w:tcW w:w="3261" w:type="dxa"/>
          </w:tcPr>
          <w:p w14:paraId="20E36BDE" w14:textId="77777777" w:rsidR="00046D4A" w:rsidRPr="00B1530F" w:rsidRDefault="00046D4A" w:rsidP="004F19EB">
            <w:pPr>
              <w:pStyle w:val="TAL"/>
              <w:rPr>
                <w:sz w:val="16"/>
              </w:rPr>
            </w:pPr>
            <w:r>
              <w:rPr>
                <w:sz w:val="16"/>
              </w:rPr>
              <w:t>NR_MC_enh-UEConTest</w:t>
            </w:r>
          </w:p>
        </w:tc>
        <w:tc>
          <w:tcPr>
            <w:tcW w:w="1269" w:type="dxa"/>
          </w:tcPr>
          <w:p w14:paraId="4FADE523" w14:textId="77777777" w:rsidR="00046D4A" w:rsidRPr="00B1530F" w:rsidRDefault="00046D4A" w:rsidP="004F19EB">
            <w:pPr>
              <w:pStyle w:val="TAL"/>
              <w:rPr>
                <w:sz w:val="16"/>
              </w:rPr>
            </w:pPr>
            <w:r>
              <w:rPr>
                <w:sz w:val="16"/>
              </w:rPr>
              <w:t>revised</w:t>
            </w:r>
          </w:p>
        </w:tc>
      </w:tr>
      <w:tr w:rsidR="00046D4A" w14:paraId="15292B9F" w14:textId="77777777" w:rsidTr="00F86A74">
        <w:tc>
          <w:tcPr>
            <w:tcW w:w="1097" w:type="dxa"/>
          </w:tcPr>
          <w:p w14:paraId="6B746E8D" w14:textId="77777777" w:rsidR="00046D4A" w:rsidRPr="00B1530F" w:rsidRDefault="00046D4A" w:rsidP="004F19EB">
            <w:pPr>
              <w:pStyle w:val="TAL"/>
              <w:rPr>
                <w:sz w:val="16"/>
              </w:rPr>
            </w:pPr>
            <w:r>
              <w:rPr>
                <w:sz w:val="16"/>
              </w:rPr>
              <w:t>R5-243618</w:t>
            </w:r>
          </w:p>
        </w:tc>
        <w:tc>
          <w:tcPr>
            <w:tcW w:w="3872" w:type="dxa"/>
          </w:tcPr>
          <w:p w14:paraId="6CC20524" w14:textId="77777777" w:rsidR="00046D4A" w:rsidRPr="00B1530F" w:rsidRDefault="00046D4A" w:rsidP="004F19EB">
            <w:pPr>
              <w:pStyle w:val="TAL"/>
              <w:rPr>
                <w:sz w:val="16"/>
              </w:rPr>
            </w:pPr>
            <w:r>
              <w:rPr>
                <w:sz w:val="16"/>
              </w:rPr>
              <w:t>Adding TP analysis for new FR1 test case 6.3A.3.6 and 6.3A.3.7</w:t>
            </w:r>
          </w:p>
        </w:tc>
        <w:tc>
          <w:tcPr>
            <w:tcW w:w="1408" w:type="dxa"/>
          </w:tcPr>
          <w:p w14:paraId="6A4C21E6" w14:textId="77777777" w:rsidR="00046D4A" w:rsidRPr="00B1530F" w:rsidRDefault="00046D4A" w:rsidP="004F19EB">
            <w:pPr>
              <w:pStyle w:val="TAL"/>
              <w:rPr>
                <w:sz w:val="16"/>
              </w:rPr>
            </w:pPr>
            <w:r>
              <w:rPr>
                <w:sz w:val="16"/>
              </w:rPr>
              <w:t>Huawei, Hisilicon</w:t>
            </w:r>
          </w:p>
        </w:tc>
        <w:tc>
          <w:tcPr>
            <w:tcW w:w="989" w:type="dxa"/>
          </w:tcPr>
          <w:p w14:paraId="05BD5D15" w14:textId="77777777" w:rsidR="00046D4A" w:rsidRPr="00B1530F" w:rsidRDefault="00046D4A" w:rsidP="004F19EB">
            <w:pPr>
              <w:pStyle w:val="TAL"/>
              <w:rPr>
                <w:sz w:val="16"/>
              </w:rPr>
            </w:pPr>
            <w:r>
              <w:rPr>
                <w:sz w:val="16"/>
              </w:rPr>
              <w:t>38.905</w:t>
            </w:r>
          </w:p>
        </w:tc>
        <w:tc>
          <w:tcPr>
            <w:tcW w:w="851" w:type="dxa"/>
          </w:tcPr>
          <w:p w14:paraId="4CA8B104" w14:textId="77777777" w:rsidR="00046D4A" w:rsidRPr="00B1530F" w:rsidRDefault="00046D4A" w:rsidP="004F19EB">
            <w:pPr>
              <w:pStyle w:val="TAL"/>
              <w:rPr>
                <w:sz w:val="16"/>
              </w:rPr>
            </w:pPr>
            <w:r>
              <w:rPr>
                <w:sz w:val="16"/>
              </w:rPr>
              <w:t>0913</w:t>
            </w:r>
          </w:p>
        </w:tc>
        <w:tc>
          <w:tcPr>
            <w:tcW w:w="425" w:type="dxa"/>
          </w:tcPr>
          <w:p w14:paraId="7E9BBDBE" w14:textId="77777777" w:rsidR="00046D4A" w:rsidRPr="00B1530F" w:rsidRDefault="00046D4A" w:rsidP="004F19EB">
            <w:pPr>
              <w:pStyle w:val="TAR"/>
              <w:rPr>
                <w:sz w:val="16"/>
              </w:rPr>
            </w:pPr>
            <w:r>
              <w:rPr>
                <w:sz w:val="16"/>
              </w:rPr>
              <w:t>1</w:t>
            </w:r>
          </w:p>
        </w:tc>
        <w:tc>
          <w:tcPr>
            <w:tcW w:w="709" w:type="dxa"/>
          </w:tcPr>
          <w:p w14:paraId="37CB1351" w14:textId="77777777" w:rsidR="00046D4A" w:rsidRPr="00B1530F" w:rsidRDefault="00046D4A" w:rsidP="004F19EB">
            <w:pPr>
              <w:pStyle w:val="TAL"/>
              <w:rPr>
                <w:sz w:val="16"/>
              </w:rPr>
            </w:pPr>
            <w:r>
              <w:rPr>
                <w:sz w:val="16"/>
              </w:rPr>
              <w:t>Rel-18</w:t>
            </w:r>
          </w:p>
        </w:tc>
        <w:tc>
          <w:tcPr>
            <w:tcW w:w="283" w:type="dxa"/>
          </w:tcPr>
          <w:p w14:paraId="04B0D67B" w14:textId="77777777" w:rsidR="00046D4A" w:rsidRPr="00B1530F" w:rsidRDefault="00046D4A" w:rsidP="004F19EB">
            <w:pPr>
              <w:pStyle w:val="TAL"/>
              <w:rPr>
                <w:sz w:val="16"/>
              </w:rPr>
            </w:pPr>
            <w:r>
              <w:rPr>
                <w:sz w:val="16"/>
              </w:rPr>
              <w:t>F</w:t>
            </w:r>
          </w:p>
        </w:tc>
        <w:tc>
          <w:tcPr>
            <w:tcW w:w="3261" w:type="dxa"/>
          </w:tcPr>
          <w:p w14:paraId="0F20EE2D" w14:textId="77777777" w:rsidR="00046D4A" w:rsidRPr="00B1530F" w:rsidRDefault="00046D4A" w:rsidP="004F19EB">
            <w:pPr>
              <w:pStyle w:val="TAL"/>
              <w:rPr>
                <w:sz w:val="16"/>
              </w:rPr>
            </w:pPr>
            <w:r>
              <w:rPr>
                <w:sz w:val="16"/>
              </w:rPr>
              <w:t>NR_MC_enh-UEConTest</w:t>
            </w:r>
          </w:p>
        </w:tc>
        <w:tc>
          <w:tcPr>
            <w:tcW w:w="1269" w:type="dxa"/>
          </w:tcPr>
          <w:p w14:paraId="7D5DDE61" w14:textId="77777777" w:rsidR="00046D4A" w:rsidRPr="00B1530F" w:rsidRDefault="00046D4A" w:rsidP="004F19EB">
            <w:pPr>
              <w:pStyle w:val="TAL"/>
              <w:rPr>
                <w:sz w:val="16"/>
              </w:rPr>
            </w:pPr>
            <w:r>
              <w:rPr>
                <w:sz w:val="16"/>
              </w:rPr>
              <w:t>agreed</w:t>
            </w:r>
          </w:p>
        </w:tc>
      </w:tr>
      <w:tr w:rsidR="00046D4A" w14:paraId="577ABB6D" w14:textId="77777777" w:rsidTr="00F86A74">
        <w:tc>
          <w:tcPr>
            <w:tcW w:w="1097" w:type="dxa"/>
          </w:tcPr>
          <w:p w14:paraId="677B3A51" w14:textId="77777777" w:rsidR="00046D4A" w:rsidRPr="00B1530F" w:rsidRDefault="00046D4A" w:rsidP="004F19EB">
            <w:pPr>
              <w:pStyle w:val="TAL"/>
              <w:rPr>
                <w:sz w:val="16"/>
              </w:rPr>
            </w:pPr>
            <w:r>
              <w:rPr>
                <w:sz w:val="16"/>
              </w:rPr>
              <w:t>R5-243215</w:t>
            </w:r>
          </w:p>
        </w:tc>
        <w:tc>
          <w:tcPr>
            <w:tcW w:w="3872" w:type="dxa"/>
          </w:tcPr>
          <w:p w14:paraId="7D79212B" w14:textId="77777777" w:rsidR="00046D4A" w:rsidRPr="00B1530F" w:rsidRDefault="00046D4A" w:rsidP="004F19EB">
            <w:pPr>
              <w:pStyle w:val="TAL"/>
              <w:rPr>
                <w:sz w:val="16"/>
              </w:rPr>
            </w:pPr>
            <w:r>
              <w:rPr>
                <w:sz w:val="16"/>
              </w:rPr>
              <w:t>Adding TP analysis for new SUL test case 6.3C.3.6</w:t>
            </w:r>
          </w:p>
        </w:tc>
        <w:tc>
          <w:tcPr>
            <w:tcW w:w="1408" w:type="dxa"/>
          </w:tcPr>
          <w:p w14:paraId="2AFA7678" w14:textId="77777777" w:rsidR="00046D4A" w:rsidRPr="00B1530F" w:rsidRDefault="00046D4A" w:rsidP="004F19EB">
            <w:pPr>
              <w:pStyle w:val="TAL"/>
              <w:rPr>
                <w:sz w:val="16"/>
              </w:rPr>
            </w:pPr>
            <w:r>
              <w:rPr>
                <w:sz w:val="16"/>
              </w:rPr>
              <w:t>Huawei, Hisilicon</w:t>
            </w:r>
          </w:p>
        </w:tc>
        <w:tc>
          <w:tcPr>
            <w:tcW w:w="989" w:type="dxa"/>
          </w:tcPr>
          <w:p w14:paraId="659F9935" w14:textId="77777777" w:rsidR="00046D4A" w:rsidRPr="00B1530F" w:rsidRDefault="00046D4A" w:rsidP="004F19EB">
            <w:pPr>
              <w:pStyle w:val="TAL"/>
              <w:rPr>
                <w:sz w:val="16"/>
              </w:rPr>
            </w:pPr>
            <w:r>
              <w:rPr>
                <w:sz w:val="16"/>
              </w:rPr>
              <w:t>38.905</w:t>
            </w:r>
          </w:p>
        </w:tc>
        <w:tc>
          <w:tcPr>
            <w:tcW w:w="851" w:type="dxa"/>
          </w:tcPr>
          <w:p w14:paraId="36C56843" w14:textId="77777777" w:rsidR="00046D4A" w:rsidRPr="00B1530F" w:rsidRDefault="00046D4A" w:rsidP="004F19EB">
            <w:pPr>
              <w:pStyle w:val="TAL"/>
              <w:rPr>
                <w:sz w:val="16"/>
              </w:rPr>
            </w:pPr>
            <w:r>
              <w:rPr>
                <w:sz w:val="16"/>
              </w:rPr>
              <w:t>0914</w:t>
            </w:r>
          </w:p>
        </w:tc>
        <w:tc>
          <w:tcPr>
            <w:tcW w:w="425" w:type="dxa"/>
          </w:tcPr>
          <w:p w14:paraId="4E3D9C4B" w14:textId="77777777" w:rsidR="00046D4A" w:rsidRPr="00B1530F" w:rsidRDefault="00046D4A" w:rsidP="004F19EB">
            <w:pPr>
              <w:pStyle w:val="TAR"/>
              <w:rPr>
                <w:sz w:val="16"/>
              </w:rPr>
            </w:pPr>
            <w:r>
              <w:rPr>
                <w:sz w:val="16"/>
              </w:rPr>
              <w:t>-</w:t>
            </w:r>
          </w:p>
        </w:tc>
        <w:tc>
          <w:tcPr>
            <w:tcW w:w="709" w:type="dxa"/>
          </w:tcPr>
          <w:p w14:paraId="2CA1CDCD" w14:textId="77777777" w:rsidR="00046D4A" w:rsidRPr="00B1530F" w:rsidRDefault="00046D4A" w:rsidP="004F19EB">
            <w:pPr>
              <w:pStyle w:val="TAL"/>
              <w:rPr>
                <w:sz w:val="16"/>
              </w:rPr>
            </w:pPr>
            <w:r>
              <w:rPr>
                <w:sz w:val="16"/>
              </w:rPr>
              <w:t>Rel-18</w:t>
            </w:r>
          </w:p>
        </w:tc>
        <w:tc>
          <w:tcPr>
            <w:tcW w:w="283" w:type="dxa"/>
          </w:tcPr>
          <w:p w14:paraId="5661022B" w14:textId="77777777" w:rsidR="00046D4A" w:rsidRPr="00B1530F" w:rsidRDefault="00046D4A" w:rsidP="004F19EB">
            <w:pPr>
              <w:pStyle w:val="TAL"/>
              <w:rPr>
                <w:sz w:val="16"/>
              </w:rPr>
            </w:pPr>
            <w:r>
              <w:rPr>
                <w:sz w:val="16"/>
              </w:rPr>
              <w:t>F</w:t>
            </w:r>
          </w:p>
        </w:tc>
        <w:tc>
          <w:tcPr>
            <w:tcW w:w="3261" w:type="dxa"/>
          </w:tcPr>
          <w:p w14:paraId="629D1D83" w14:textId="77777777" w:rsidR="00046D4A" w:rsidRPr="00B1530F" w:rsidRDefault="00046D4A" w:rsidP="004F19EB">
            <w:pPr>
              <w:pStyle w:val="TAL"/>
              <w:rPr>
                <w:sz w:val="16"/>
              </w:rPr>
            </w:pPr>
            <w:r>
              <w:rPr>
                <w:sz w:val="16"/>
              </w:rPr>
              <w:t>NR_MC_enh-UEConTest</w:t>
            </w:r>
          </w:p>
        </w:tc>
        <w:tc>
          <w:tcPr>
            <w:tcW w:w="1269" w:type="dxa"/>
          </w:tcPr>
          <w:p w14:paraId="40820807" w14:textId="77777777" w:rsidR="00046D4A" w:rsidRPr="00B1530F" w:rsidRDefault="00046D4A" w:rsidP="004F19EB">
            <w:pPr>
              <w:pStyle w:val="TAL"/>
              <w:rPr>
                <w:sz w:val="16"/>
              </w:rPr>
            </w:pPr>
            <w:r>
              <w:rPr>
                <w:sz w:val="16"/>
              </w:rPr>
              <w:t>revised</w:t>
            </w:r>
          </w:p>
        </w:tc>
      </w:tr>
      <w:tr w:rsidR="00046D4A" w14:paraId="4FFAB08E" w14:textId="77777777" w:rsidTr="00F86A74">
        <w:tc>
          <w:tcPr>
            <w:tcW w:w="1097" w:type="dxa"/>
          </w:tcPr>
          <w:p w14:paraId="1A7517FF" w14:textId="77777777" w:rsidR="00046D4A" w:rsidRPr="00B1530F" w:rsidRDefault="00046D4A" w:rsidP="004F19EB">
            <w:pPr>
              <w:pStyle w:val="TAL"/>
              <w:rPr>
                <w:sz w:val="16"/>
              </w:rPr>
            </w:pPr>
            <w:r>
              <w:rPr>
                <w:sz w:val="16"/>
              </w:rPr>
              <w:t>R5-243619</w:t>
            </w:r>
          </w:p>
        </w:tc>
        <w:tc>
          <w:tcPr>
            <w:tcW w:w="3872" w:type="dxa"/>
          </w:tcPr>
          <w:p w14:paraId="19264B7C" w14:textId="77777777" w:rsidR="00046D4A" w:rsidRPr="00B1530F" w:rsidRDefault="00046D4A" w:rsidP="004F19EB">
            <w:pPr>
              <w:pStyle w:val="TAL"/>
              <w:rPr>
                <w:sz w:val="16"/>
              </w:rPr>
            </w:pPr>
            <w:r>
              <w:rPr>
                <w:sz w:val="16"/>
              </w:rPr>
              <w:t>Adding TP analysis for new SUL test case 6.3C.3.6</w:t>
            </w:r>
          </w:p>
        </w:tc>
        <w:tc>
          <w:tcPr>
            <w:tcW w:w="1408" w:type="dxa"/>
          </w:tcPr>
          <w:p w14:paraId="6D2A9036" w14:textId="77777777" w:rsidR="00046D4A" w:rsidRPr="00B1530F" w:rsidRDefault="00046D4A" w:rsidP="004F19EB">
            <w:pPr>
              <w:pStyle w:val="TAL"/>
              <w:rPr>
                <w:sz w:val="16"/>
              </w:rPr>
            </w:pPr>
            <w:r>
              <w:rPr>
                <w:sz w:val="16"/>
              </w:rPr>
              <w:t>Huawei, Hisilicon</w:t>
            </w:r>
          </w:p>
        </w:tc>
        <w:tc>
          <w:tcPr>
            <w:tcW w:w="989" w:type="dxa"/>
          </w:tcPr>
          <w:p w14:paraId="14EB625A" w14:textId="77777777" w:rsidR="00046D4A" w:rsidRPr="00B1530F" w:rsidRDefault="00046D4A" w:rsidP="004F19EB">
            <w:pPr>
              <w:pStyle w:val="TAL"/>
              <w:rPr>
                <w:sz w:val="16"/>
              </w:rPr>
            </w:pPr>
            <w:r>
              <w:rPr>
                <w:sz w:val="16"/>
              </w:rPr>
              <w:t>38.905</w:t>
            </w:r>
          </w:p>
        </w:tc>
        <w:tc>
          <w:tcPr>
            <w:tcW w:w="851" w:type="dxa"/>
          </w:tcPr>
          <w:p w14:paraId="2528DE8E" w14:textId="77777777" w:rsidR="00046D4A" w:rsidRPr="00B1530F" w:rsidRDefault="00046D4A" w:rsidP="004F19EB">
            <w:pPr>
              <w:pStyle w:val="TAL"/>
              <w:rPr>
                <w:sz w:val="16"/>
              </w:rPr>
            </w:pPr>
            <w:r>
              <w:rPr>
                <w:sz w:val="16"/>
              </w:rPr>
              <w:t>0914</w:t>
            </w:r>
          </w:p>
        </w:tc>
        <w:tc>
          <w:tcPr>
            <w:tcW w:w="425" w:type="dxa"/>
          </w:tcPr>
          <w:p w14:paraId="2BEEA87B" w14:textId="77777777" w:rsidR="00046D4A" w:rsidRPr="00B1530F" w:rsidRDefault="00046D4A" w:rsidP="004F19EB">
            <w:pPr>
              <w:pStyle w:val="TAR"/>
              <w:rPr>
                <w:sz w:val="16"/>
              </w:rPr>
            </w:pPr>
            <w:r>
              <w:rPr>
                <w:sz w:val="16"/>
              </w:rPr>
              <w:t>1</w:t>
            </w:r>
          </w:p>
        </w:tc>
        <w:tc>
          <w:tcPr>
            <w:tcW w:w="709" w:type="dxa"/>
          </w:tcPr>
          <w:p w14:paraId="7DC247AD" w14:textId="77777777" w:rsidR="00046D4A" w:rsidRPr="00B1530F" w:rsidRDefault="00046D4A" w:rsidP="004F19EB">
            <w:pPr>
              <w:pStyle w:val="TAL"/>
              <w:rPr>
                <w:sz w:val="16"/>
              </w:rPr>
            </w:pPr>
            <w:r>
              <w:rPr>
                <w:sz w:val="16"/>
              </w:rPr>
              <w:t>Rel-18</w:t>
            </w:r>
          </w:p>
        </w:tc>
        <w:tc>
          <w:tcPr>
            <w:tcW w:w="283" w:type="dxa"/>
          </w:tcPr>
          <w:p w14:paraId="2144C59D" w14:textId="77777777" w:rsidR="00046D4A" w:rsidRPr="00B1530F" w:rsidRDefault="00046D4A" w:rsidP="004F19EB">
            <w:pPr>
              <w:pStyle w:val="TAL"/>
              <w:rPr>
                <w:sz w:val="16"/>
              </w:rPr>
            </w:pPr>
            <w:r>
              <w:rPr>
                <w:sz w:val="16"/>
              </w:rPr>
              <w:t>F</w:t>
            </w:r>
          </w:p>
        </w:tc>
        <w:tc>
          <w:tcPr>
            <w:tcW w:w="3261" w:type="dxa"/>
          </w:tcPr>
          <w:p w14:paraId="665DE4FC" w14:textId="77777777" w:rsidR="00046D4A" w:rsidRPr="00B1530F" w:rsidRDefault="00046D4A" w:rsidP="004F19EB">
            <w:pPr>
              <w:pStyle w:val="TAL"/>
              <w:rPr>
                <w:sz w:val="16"/>
              </w:rPr>
            </w:pPr>
            <w:r>
              <w:rPr>
                <w:sz w:val="16"/>
              </w:rPr>
              <w:t>NR_MC_enh-UEConTest</w:t>
            </w:r>
          </w:p>
        </w:tc>
        <w:tc>
          <w:tcPr>
            <w:tcW w:w="1269" w:type="dxa"/>
          </w:tcPr>
          <w:p w14:paraId="3B26864B" w14:textId="77777777" w:rsidR="00046D4A" w:rsidRPr="00B1530F" w:rsidRDefault="00046D4A" w:rsidP="004F19EB">
            <w:pPr>
              <w:pStyle w:val="TAL"/>
              <w:rPr>
                <w:sz w:val="16"/>
              </w:rPr>
            </w:pPr>
            <w:r>
              <w:rPr>
                <w:sz w:val="16"/>
              </w:rPr>
              <w:t>revised</w:t>
            </w:r>
          </w:p>
        </w:tc>
      </w:tr>
      <w:tr w:rsidR="00046D4A" w14:paraId="6DCD68D1" w14:textId="77777777" w:rsidTr="00F86A74">
        <w:tc>
          <w:tcPr>
            <w:tcW w:w="1097" w:type="dxa"/>
          </w:tcPr>
          <w:p w14:paraId="5F541219" w14:textId="77777777" w:rsidR="00046D4A" w:rsidRPr="00B1530F" w:rsidRDefault="00046D4A" w:rsidP="004F19EB">
            <w:pPr>
              <w:pStyle w:val="TAL"/>
              <w:rPr>
                <w:sz w:val="16"/>
              </w:rPr>
            </w:pPr>
            <w:r>
              <w:rPr>
                <w:sz w:val="16"/>
              </w:rPr>
              <w:t>R5-243796</w:t>
            </w:r>
          </w:p>
        </w:tc>
        <w:tc>
          <w:tcPr>
            <w:tcW w:w="3872" w:type="dxa"/>
          </w:tcPr>
          <w:p w14:paraId="3747331B" w14:textId="77777777" w:rsidR="00046D4A" w:rsidRPr="00B1530F" w:rsidRDefault="00046D4A" w:rsidP="004F19EB">
            <w:pPr>
              <w:pStyle w:val="TAL"/>
              <w:rPr>
                <w:sz w:val="16"/>
              </w:rPr>
            </w:pPr>
            <w:r>
              <w:rPr>
                <w:sz w:val="16"/>
              </w:rPr>
              <w:t>Adding TP analysis for new SUL test case 6.3C.3.6</w:t>
            </w:r>
          </w:p>
        </w:tc>
        <w:tc>
          <w:tcPr>
            <w:tcW w:w="1408" w:type="dxa"/>
          </w:tcPr>
          <w:p w14:paraId="41806D79" w14:textId="77777777" w:rsidR="00046D4A" w:rsidRPr="00B1530F" w:rsidRDefault="00046D4A" w:rsidP="004F19EB">
            <w:pPr>
              <w:pStyle w:val="TAL"/>
              <w:rPr>
                <w:sz w:val="16"/>
              </w:rPr>
            </w:pPr>
            <w:r>
              <w:rPr>
                <w:sz w:val="16"/>
              </w:rPr>
              <w:t>Huawei, Hisilicon</w:t>
            </w:r>
          </w:p>
        </w:tc>
        <w:tc>
          <w:tcPr>
            <w:tcW w:w="989" w:type="dxa"/>
          </w:tcPr>
          <w:p w14:paraId="76F48C8D" w14:textId="77777777" w:rsidR="00046D4A" w:rsidRPr="00B1530F" w:rsidRDefault="00046D4A" w:rsidP="004F19EB">
            <w:pPr>
              <w:pStyle w:val="TAL"/>
              <w:rPr>
                <w:sz w:val="16"/>
              </w:rPr>
            </w:pPr>
            <w:r>
              <w:rPr>
                <w:sz w:val="16"/>
              </w:rPr>
              <w:t>38.905</w:t>
            </w:r>
          </w:p>
        </w:tc>
        <w:tc>
          <w:tcPr>
            <w:tcW w:w="851" w:type="dxa"/>
          </w:tcPr>
          <w:p w14:paraId="1EC0F602" w14:textId="77777777" w:rsidR="00046D4A" w:rsidRPr="00B1530F" w:rsidRDefault="00046D4A" w:rsidP="004F19EB">
            <w:pPr>
              <w:pStyle w:val="TAL"/>
              <w:rPr>
                <w:sz w:val="16"/>
              </w:rPr>
            </w:pPr>
            <w:r>
              <w:rPr>
                <w:sz w:val="16"/>
              </w:rPr>
              <w:t>0914</w:t>
            </w:r>
          </w:p>
        </w:tc>
        <w:tc>
          <w:tcPr>
            <w:tcW w:w="425" w:type="dxa"/>
          </w:tcPr>
          <w:p w14:paraId="6BAA7D12" w14:textId="77777777" w:rsidR="00046D4A" w:rsidRPr="00B1530F" w:rsidRDefault="00046D4A" w:rsidP="004F19EB">
            <w:pPr>
              <w:pStyle w:val="TAR"/>
              <w:rPr>
                <w:sz w:val="16"/>
              </w:rPr>
            </w:pPr>
            <w:r>
              <w:rPr>
                <w:sz w:val="16"/>
              </w:rPr>
              <w:t>2</w:t>
            </w:r>
          </w:p>
        </w:tc>
        <w:tc>
          <w:tcPr>
            <w:tcW w:w="709" w:type="dxa"/>
          </w:tcPr>
          <w:p w14:paraId="068D0D49" w14:textId="77777777" w:rsidR="00046D4A" w:rsidRPr="00B1530F" w:rsidRDefault="00046D4A" w:rsidP="004F19EB">
            <w:pPr>
              <w:pStyle w:val="TAL"/>
              <w:rPr>
                <w:sz w:val="16"/>
              </w:rPr>
            </w:pPr>
            <w:r>
              <w:rPr>
                <w:sz w:val="16"/>
              </w:rPr>
              <w:t>Rel-18</w:t>
            </w:r>
          </w:p>
        </w:tc>
        <w:tc>
          <w:tcPr>
            <w:tcW w:w="283" w:type="dxa"/>
          </w:tcPr>
          <w:p w14:paraId="6C4352CD" w14:textId="77777777" w:rsidR="00046D4A" w:rsidRPr="00B1530F" w:rsidRDefault="00046D4A" w:rsidP="004F19EB">
            <w:pPr>
              <w:pStyle w:val="TAL"/>
              <w:rPr>
                <w:sz w:val="16"/>
              </w:rPr>
            </w:pPr>
            <w:r>
              <w:rPr>
                <w:sz w:val="16"/>
              </w:rPr>
              <w:t>F</w:t>
            </w:r>
          </w:p>
        </w:tc>
        <w:tc>
          <w:tcPr>
            <w:tcW w:w="3261" w:type="dxa"/>
          </w:tcPr>
          <w:p w14:paraId="6DCC85E5" w14:textId="77777777" w:rsidR="00046D4A" w:rsidRPr="00B1530F" w:rsidRDefault="00046D4A" w:rsidP="004F19EB">
            <w:pPr>
              <w:pStyle w:val="TAL"/>
              <w:rPr>
                <w:sz w:val="16"/>
              </w:rPr>
            </w:pPr>
            <w:r>
              <w:rPr>
                <w:sz w:val="16"/>
              </w:rPr>
              <w:t>NR_MC_enh-UEConTest</w:t>
            </w:r>
          </w:p>
        </w:tc>
        <w:tc>
          <w:tcPr>
            <w:tcW w:w="1269" w:type="dxa"/>
          </w:tcPr>
          <w:p w14:paraId="5A39931B" w14:textId="77777777" w:rsidR="00046D4A" w:rsidRPr="00B1530F" w:rsidRDefault="00046D4A" w:rsidP="004F19EB">
            <w:pPr>
              <w:pStyle w:val="TAL"/>
              <w:rPr>
                <w:sz w:val="16"/>
              </w:rPr>
            </w:pPr>
            <w:r>
              <w:rPr>
                <w:sz w:val="16"/>
              </w:rPr>
              <w:t>agreed</w:t>
            </w:r>
          </w:p>
        </w:tc>
      </w:tr>
      <w:tr w:rsidR="00046D4A" w14:paraId="14DD36CE" w14:textId="77777777" w:rsidTr="00F86A74">
        <w:tc>
          <w:tcPr>
            <w:tcW w:w="1097" w:type="dxa"/>
          </w:tcPr>
          <w:p w14:paraId="7C3B1D59" w14:textId="77777777" w:rsidR="00046D4A" w:rsidRPr="00B1530F" w:rsidRDefault="00046D4A" w:rsidP="004F19EB">
            <w:pPr>
              <w:pStyle w:val="TAL"/>
              <w:rPr>
                <w:sz w:val="16"/>
              </w:rPr>
            </w:pPr>
            <w:r>
              <w:rPr>
                <w:sz w:val="16"/>
              </w:rPr>
              <w:t>R5-243448</w:t>
            </w:r>
          </w:p>
        </w:tc>
        <w:tc>
          <w:tcPr>
            <w:tcW w:w="3872" w:type="dxa"/>
          </w:tcPr>
          <w:p w14:paraId="02E1D041" w14:textId="77777777" w:rsidR="00046D4A" w:rsidRPr="00B1530F" w:rsidRDefault="00046D4A" w:rsidP="004F19EB">
            <w:pPr>
              <w:pStyle w:val="TAL"/>
              <w:rPr>
                <w:sz w:val="16"/>
              </w:rPr>
            </w:pPr>
            <w:r>
              <w:rPr>
                <w:sz w:val="16"/>
              </w:rPr>
              <w:t>Update Test Point analysis for NR NTN test cases</w:t>
            </w:r>
          </w:p>
        </w:tc>
        <w:tc>
          <w:tcPr>
            <w:tcW w:w="1408" w:type="dxa"/>
          </w:tcPr>
          <w:p w14:paraId="2BFEF6E6" w14:textId="77777777" w:rsidR="00046D4A" w:rsidRPr="00B1530F" w:rsidRDefault="00046D4A" w:rsidP="004F19EB">
            <w:pPr>
              <w:pStyle w:val="TAL"/>
              <w:rPr>
                <w:sz w:val="16"/>
              </w:rPr>
            </w:pPr>
            <w:r>
              <w:rPr>
                <w:sz w:val="16"/>
              </w:rPr>
              <w:t>Keysight Technologies</w:t>
            </w:r>
          </w:p>
        </w:tc>
        <w:tc>
          <w:tcPr>
            <w:tcW w:w="989" w:type="dxa"/>
          </w:tcPr>
          <w:p w14:paraId="6F52B29E" w14:textId="77777777" w:rsidR="00046D4A" w:rsidRPr="00B1530F" w:rsidRDefault="00046D4A" w:rsidP="004F19EB">
            <w:pPr>
              <w:pStyle w:val="TAL"/>
              <w:rPr>
                <w:sz w:val="16"/>
              </w:rPr>
            </w:pPr>
            <w:r>
              <w:rPr>
                <w:sz w:val="16"/>
              </w:rPr>
              <w:t>38.905</w:t>
            </w:r>
          </w:p>
        </w:tc>
        <w:tc>
          <w:tcPr>
            <w:tcW w:w="851" w:type="dxa"/>
          </w:tcPr>
          <w:p w14:paraId="529B38CE" w14:textId="77777777" w:rsidR="00046D4A" w:rsidRPr="00B1530F" w:rsidRDefault="00046D4A" w:rsidP="004F19EB">
            <w:pPr>
              <w:pStyle w:val="TAL"/>
              <w:rPr>
                <w:sz w:val="16"/>
              </w:rPr>
            </w:pPr>
            <w:r>
              <w:rPr>
                <w:sz w:val="16"/>
              </w:rPr>
              <w:t>0915</w:t>
            </w:r>
          </w:p>
        </w:tc>
        <w:tc>
          <w:tcPr>
            <w:tcW w:w="425" w:type="dxa"/>
          </w:tcPr>
          <w:p w14:paraId="27DF15C6" w14:textId="77777777" w:rsidR="00046D4A" w:rsidRPr="00B1530F" w:rsidRDefault="00046D4A" w:rsidP="004F19EB">
            <w:pPr>
              <w:pStyle w:val="TAR"/>
              <w:rPr>
                <w:sz w:val="16"/>
              </w:rPr>
            </w:pPr>
            <w:r>
              <w:rPr>
                <w:sz w:val="16"/>
              </w:rPr>
              <w:t>-</w:t>
            </w:r>
          </w:p>
        </w:tc>
        <w:tc>
          <w:tcPr>
            <w:tcW w:w="709" w:type="dxa"/>
          </w:tcPr>
          <w:p w14:paraId="345305BA" w14:textId="77777777" w:rsidR="00046D4A" w:rsidRPr="00B1530F" w:rsidRDefault="00046D4A" w:rsidP="004F19EB">
            <w:pPr>
              <w:pStyle w:val="TAL"/>
              <w:rPr>
                <w:sz w:val="16"/>
              </w:rPr>
            </w:pPr>
            <w:r>
              <w:rPr>
                <w:sz w:val="16"/>
              </w:rPr>
              <w:t>Rel-18</w:t>
            </w:r>
          </w:p>
        </w:tc>
        <w:tc>
          <w:tcPr>
            <w:tcW w:w="283" w:type="dxa"/>
          </w:tcPr>
          <w:p w14:paraId="700F7E45" w14:textId="77777777" w:rsidR="00046D4A" w:rsidRPr="00B1530F" w:rsidRDefault="00046D4A" w:rsidP="004F19EB">
            <w:pPr>
              <w:pStyle w:val="TAL"/>
              <w:rPr>
                <w:sz w:val="16"/>
              </w:rPr>
            </w:pPr>
            <w:r>
              <w:rPr>
                <w:sz w:val="16"/>
              </w:rPr>
              <w:t>F</w:t>
            </w:r>
          </w:p>
        </w:tc>
        <w:tc>
          <w:tcPr>
            <w:tcW w:w="3261" w:type="dxa"/>
          </w:tcPr>
          <w:p w14:paraId="1D6C04C5" w14:textId="77777777" w:rsidR="00046D4A" w:rsidRPr="00B1530F" w:rsidRDefault="00046D4A" w:rsidP="004F19EB">
            <w:pPr>
              <w:pStyle w:val="TAL"/>
              <w:rPr>
                <w:sz w:val="16"/>
              </w:rPr>
            </w:pPr>
            <w:r>
              <w:rPr>
                <w:sz w:val="16"/>
              </w:rPr>
              <w:t>NR_NTN_solutions_plus_CT-UEConTest</w:t>
            </w:r>
          </w:p>
        </w:tc>
        <w:tc>
          <w:tcPr>
            <w:tcW w:w="1269" w:type="dxa"/>
          </w:tcPr>
          <w:p w14:paraId="53FFBC07" w14:textId="77777777" w:rsidR="00046D4A" w:rsidRPr="00B1530F" w:rsidRDefault="00046D4A" w:rsidP="004F19EB">
            <w:pPr>
              <w:pStyle w:val="TAL"/>
              <w:rPr>
                <w:sz w:val="16"/>
              </w:rPr>
            </w:pPr>
            <w:r>
              <w:rPr>
                <w:sz w:val="16"/>
              </w:rPr>
              <w:t>agreed</w:t>
            </w:r>
          </w:p>
        </w:tc>
      </w:tr>
      <w:tr w:rsidR="00046D4A" w14:paraId="5B379524" w14:textId="77777777" w:rsidTr="00F86A74">
        <w:tc>
          <w:tcPr>
            <w:tcW w:w="1097" w:type="dxa"/>
          </w:tcPr>
          <w:p w14:paraId="058C43A6" w14:textId="77777777" w:rsidR="00046D4A" w:rsidRPr="00B1530F" w:rsidRDefault="00046D4A" w:rsidP="004F19EB">
            <w:pPr>
              <w:pStyle w:val="TAL"/>
              <w:rPr>
                <w:sz w:val="16"/>
              </w:rPr>
            </w:pPr>
            <w:r>
              <w:rPr>
                <w:sz w:val="16"/>
              </w:rPr>
              <w:t>R5-243653</w:t>
            </w:r>
          </w:p>
        </w:tc>
        <w:tc>
          <w:tcPr>
            <w:tcW w:w="3872" w:type="dxa"/>
          </w:tcPr>
          <w:p w14:paraId="710BDD5E" w14:textId="77777777" w:rsidR="00046D4A" w:rsidRPr="00B1530F" w:rsidRDefault="00046D4A" w:rsidP="004F19EB">
            <w:pPr>
              <w:pStyle w:val="TAL"/>
              <w:rPr>
                <w:sz w:val="16"/>
              </w:rPr>
            </w:pPr>
            <w:r>
              <w:rPr>
                <w:sz w:val="16"/>
              </w:rPr>
              <w:t>Addition of REFSENS TP analysis for PC3</w:t>
            </w:r>
          </w:p>
        </w:tc>
        <w:tc>
          <w:tcPr>
            <w:tcW w:w="1408" w:type="dxa"/>
          </w:tcPr>
          <w:p w14:paraId="6F38437A" w14:textId="77777777" w:rsidR="00046D4A" w:rsidRPr="00B1530F" w:rsidRDefault="00046D4A" w:rsidP="004F19EB">
            <w:pPr>
              <w:pStyle w:val="TAL"/>
              <w:rPr>
                <w:sz w:val="16"/>
              </w:rPr>
            </w:pPr>
            <w:r>
              <w:rPr>
                <w:sz w:val="16"/>
              </w:rPr>
              <w:t>NTT DOCOMO INC.</w:t>
            </w:r>
          </w:p>
        </w:tc>
        <w:tc>
          <w:tcPr>
            <w:tcW w:w="989" w:type="dxa"/>
          </w:tcPr>
          <w:p w14:paraId="5C81818D" w14:textId="77777777" w:rsidR="00046D4A" w:rsidRPr="00B1530F" w:rsidRDefault="00046D4A" w:rsidP="004F19EB">
            <w:pPr>
              <w:pStyle w:val="TAL"/>
              <w:rPr>
                <w:sz w:val="16"/>
              </w:rPr>
            </w:pPr>
            <w:r>
              <w:rPr>
                <w:sz w:val="16"/>
              </w:rPr>
              <w:t>38.905</w:t>
            </w:r>
          </w:p>
        </w:tc>
        <w:tc>
          <w:tcPr>
            <w:tcW w:w="851" w:type="dxa"/>
          </w:tcPr>
          <w:p w14:paraId="6F53DD27" w14:textId="77777777" w:rsidR="00046D4A" w:rsidRPr="00B1530F" w:rsidRDefault="00046D4A" w:rsidP="004F19EB">
            <w:pPr>
              <w:pStyle w:val="TAL"/>
              <w:rPr>
                <w:sz w:val="16"/>
              </w:rPr>
            </w:pPr>
            <w:r>
              <w:rPr>
                <w:sz w:val="16"/>
              </w:rPr>
              <w:t>0916</w:t>
            </w:r>
          </w:p>
        </w:tc>
        <w:tc>
          <w:tcPr>
            <w:tcW w:w="425" w:type="dxa"/>
          </w:tcPr>
          <w:p w14:paraId="7F5826B0" w14:textId="77777777" w:rsidR="00046D4A" w:rsidRPr="00B1530F" w:rsidRDefault="00046D4A" w:rsidP="004F19EB">
            <w:pPr>
              <w:pStyle w:val="TAR"/>
              <w:rPr>
                <w:sz w:val="16"/>
              </w:rPr>
            </w:pPr>
            <w:r>
              <w:rPr>
                <w:sz w:val="16"/>
              </w:rPr>
              <w:t>-</w:t>
            </w:r>
          </w:p>
        </w:tc>
        <w:tc>
          <w:tcPr>
            <w:tcW w:w="709" w:type="dxa"/>
          </w:tcPr>
          <w:p w14:paraId="73D12226" w14:textId="77777777" w:rsidR="00046D4A" w:rsidRPr="00B1530F" w:rsidRDefault="00046D4A" w:rsidP="004F19EB">
            <w:pPr>
              <w:pStyle w:val="TAL"/>
              <w:rPr>
                <w:sz w:val="16"/>
              </w:rPr>
            </w:pPr>
            <w:r>
              <w:rPr>
                <w:sz w:val="16"/>
              </w:rPr>
              <w:t>Rel-18</w:t>
            </w:r>
          </w:p>
        </w:tc>
        <w:tc>
          <w:tcPr>
            <w:tcW w:w="283" w:type="dxa"/>
          </w:tcPr>
          <w:p w14:paraId="39180185" w14:textId="77777777" w:rsidR="00046D4A" w:rsidRPr="00B1530F" w:rsidRDefault="00046D4A" w:rsidP="004F19EB">
            <w:pPr>
              <w:pStyle w:val="TAL"/>
              <w:rPr>
                <w:sz w:val="16"/>
              </w:rPr>
            </w:pPr>
            <w:r>
              <w:rPr>
                <w:sz w:val="16"/>
              </w:rPr>
              <w:t>F</w:t>
            </w:r>
          </w:p>
        </w:tc>
        <w:tc>
          <w:tcPr>
            <w:tcW w:w="3261" w:type="dxa"/>
          </w:tcPr>
          <w:p w14:paraId="68FF0C94" w14:textId="77777777" w:rsidR="00046D4A" w:rsidRPr="00B1530F" w:rsidRDefault="00046D4A" w:rsidP="004F19EB">
            <w:pPr>
              <w:pStyle w:val="TAL"/>
              <w:rPr>
                <w:sz w:val="16"/>
              </w:rPr>
            </w:pPr>
            <w:r>
              <w:rPr>
                <w:sz w:val="16"/>
              </w:rPr>
              <w:t>TEI15_Test</w:t>
            </w:r>
          </w:p>
        </w:tc>
        <w:tc>
          <w:tcPr>
            <w:tcW w:w="1269" w:type="dxa"/>
          </w:tcPr>
          <w:p w14:paraId="1B926BA0" w14:textId="77777777" w:rsidR="00046D4A" w:rsidRPr="00B1530F" w:rsidRDefault="00046D4A" w:rsidP="004F19EB">
            <w:pPr>
              <w:pStyle w:val="TAL"/>
              <w:rPr>
                <w:sz w:val="16"/>
              </w:rPr>
            </w:pPr>
            <w:r>
              <w:rPr>
                <w:sz w:val="16"/>
              </w:rPr>
              <w:t>agreed</w:t>
            </w:r>
          </w:p>
        </w:tc>
      </w:tr>
    </w:tbl>
    <w:p w14:paraId="7E6172DF" w14:textId="77777777" w:rsidR="00046D4A" w:rsidRDefault="00046D4A" w:rsidP="00046D4A"/>
    <w:p w14:paraId="7B80CB52" w14:textId="77777777" w:rsidR="00046D4A" w:rsidRDefault="00046D4A" w:rsidP="00046D4A">
      <w:pPr>
        <w:pStyle w:val="Heading2"/>
      </w:pPr>
      <w:r>
        <w:br w:type="page"/>
      </w:r>
      <w:bookmarkStart w:id="1141" w:name="_Toc169164658"/>
      <w:r>
        <w:t>Annex C: Lists of liaisons</w:t>
      </w:r>
      <w:bookmarkEnd w:id="1141"/>
    </w:p>
    <w:p w14:paraId="170501CD" w14:textId="77777777" w:rsidR="00046D4A" w:rsidRDefault="00046D4A" w:rsidP="00046D4A">
      <w:pPr>
        <w:pStyle w:val="Heading3"/>
      </w:pPr>
      <w:bookmarkStart w:id="1142" w:name="_Toc169164659"/>
      <w:r>
        <w:t>C1: Incoming liaison statements</w:t>
      </w:r>
      <w:bookmarkEnd w:id="1142"/>
    </w:p>
    <w:p w14:paraId="3622D670" w14:textId="1C141692" w:rsidR="00046D4A" w:rsidRDefault="0066018D" w:rsidP="0066018D">
      <w:r>
        <w:t>6 incoming LSs at RAN5#103</w:t>
      </w:r>
    </w:p>
    <w:tbl>
      <w:tblPr>
        <w:tblStyle w:val="TableGrid"/>
        <w:tblW w:w="0" w:type="auto"/>
        <w:tblLook w:val="04A0" w:firstRow="1" w:lastRow="0" w:firstColumn="1" w:lastColumn="0" w:noHBand="0" w:noVBand="1"/>
      </w:tblPr>
      <w:tblGrid>
        <w:gridCol w:w="1097"/>
        <w:gridCol w:w="1613"/>
        <w:gridCol w:w="3709"/>
        <w:gridCol w:w="1036"/>
        <w:gridCol w:w="967"/>
        <w:gridCol w:w="1207"/>
      </w:tblGrid>
      <w:tr w:rsidR="00046D4A" w14:paraId="38F413DE" w14:textId="77777777" w:rsidTr="004F19EB">
        <w:tc>
          <w:tcPr>
            <w:tcW w:w="0" w:type="auto"/>
          </w:tcPr>
          <w:p w14:paraId="71894CAB" w14:textId="77777777" w:rsidR="00046D4A" w:rsidRDefault="00046D4A" w:rsidP="004F19EB">
            <w:pPr>
              <w:pStyle w:val="TAH"/>
            </w:pPr>
            <w:r>
              <w:t>Document</w:t>
            </w:r>
          </w:p>
        </w:tc>
        <w:tc>
          <w:tcPr>
            <w:tcW w:w="0" w:type="auto"/>
          </w:tcPr>
          <w:p w14:paraId="3B4F2EFD" w14:textId="77777777" w:rsidR="00046D4A" w:rsidRDefault="00046D4A" w:rsidP="004F19EB">
            <w:pPr>
              <w:pStyle w:val="TAH"/>
            </w:pPr>
            <w:r>
              <w:t>Original</w:t>
            </w:r>
          </w:p>
        </w:tc>
        <w:tc>
          <w:tcPr>
            <w:tcW w:w="0" w:type="auto"/>
          </w:tcPr>
          <w:p w14:paraId="67CA64EB" w14:textId="77777777" w:rsidR="00046D4A" w:rsidRDefault="00046D4A" w:rsidP="004F19EB">
            <w:pPr>
              <w:pStyle w:val="TAH"/>
            </w:pPr>
            <w:r>
              <w:t>Title</w:t>
            </w:r>
          </w:p>
        </w:tc>
        <w:tc>
          <w:tcPr>
            <w:tcW w:w="0" w:type="auto"/>
          </w:tcPr>
          <w:p w14:paraId="5A8E7060" w14:textId="77777777" w:rsidR="00046D4A" w:rsidRDefault="00046D4A" w:rsidP="004F19EB">
            <w:pPr>
              <w:pStyle w:val="TAH"/>
            </w:pPr>
            <w:r>
              <w:t>From</w:t>
            </w:r>
          </w:p>
        </w:tc>
        <w:tc>
          <w:tcPr>
            <w:tcW w:w="0" w:type="auto"/>
          </w:tcPr>
          <w:p w14:paraId="2579E705" w14:textId="77777777" w:rsidR="00046D4A" w:rsidRDefault="00046D4A" w:rsidP="004F19EB">
            <w:pPr>
              <w:pStyle w:val="TAH"/>
            </w:pPr>
            <w:r>
              <w:t>Decision</w:t>
            </w:r>
          </w:p>
        </w:tc>
        <w:tc>
          <w:tcPr>
            <w:tcW w:w="0" w:type="auto"/>
          </w:tcPr>
          <w:p w14:paraId="50A083FB" w14:textId="77777777" w:rsidR="00046D4A" w:rsidRDefault="00046D4A" w:rsidP="004F19EB">
            <w:pPr>
              <w:pStyle w:val="TAH"/>
            </w:pPr>
            <w:r>
              <w:t>Reply TDoc</w:t>
            </w:r>
          </w:p>
        </w:tc>
      </w:tr>
      <w:tr w:rsidR="00046D4A" w14:paraId="1C5647CB" w14:textId="77777777" w:rsidTr="004F19EB">
        <w:tc>
          <w:tcPr>
            <w:tcW w:w="0" w:type="auto"/>
          </w:tcPr>
          <w:p w14:paraId="06AB03C5" w14:textId="77777777" w:rsidR="00046D4A" w:rsidRPr="00B1530F" w:rsidRDefault="00046D4A" w:rsidP="004F19EB">
            <w:pPr>
              <w:pStyle w:val="TAL"/>
              <w:rPr>
                <w:sz w:val="16"/>
              </w:rPr>
            </w:pPr>
            <w:r>
              <w:rPr>
                <w:sz w:val="16"/>
              </w:rPr>
              <w:t>R5-242116</w:t>
            </w:r>
          </w:p>
        </w:tc>
        <w:tc>
          <w:tcPr>
            <w:tcW w:w="0" w:type="auto"/>
          </w:tcPr>
          <w:p w14:paraId="69BC410E" w14:textId="77777777" w:rsidR="00046D4A" w:rsidRPr="00B1530F" w:rsidRDefault="00046D4A" w:rsidP="004F19EB">
            <w:pPr>
              <w:pStyle w:val="TAL"/>
              <w:rPr>
                <w:sz w:val="16"/>
              </w:rPr>
            </w:pPr>
            <w:r>
              <w:rPr>
                <w:sz w:val="16"/>
              </w:rPr>
              <w:t>RT(24)093032</w:t>
            </w:r>
          </w:p>
        </w:tc>
        <w:tc>
          <w:tcPr>
            <w:tcW w:w="0" w:type="auto"/>
          </w:tcPr>
          <w:p w14:paraId="7618A188" w14:textId="77777777" w:rsidR="00046D4A" w:rsidRPr="00B1530F" w:rsidRDefault="00046D4A" w:rsidP="004F19EB">
            <w:pPr>
              <w:pStyle w:val="TAL"/>
              <w:rPr>
                <w:sz w:val="16"/>
              </w:rPr>
            </w:pPr>
            <w:r>
              <w:rPr>
                <w:sz w:val="16"/>
              </w:rPr>
              <w:t>LS on development of FRMCS conformance test cases by ETSI TTF</w:t>
            </w:r>
          </w:p>
        </w:tc>
        <w:tc>
          <w:tcPr>
            <w:tcW w:w="0" w:type="auto"/>
          </w:tcPr>
          <w:p w14:paraId="29F9CA61" w14:textId="77777777" w:rsidR="00046D4A" w:rsidRPr="00B1530F" w:rsidRDefault="00046D4A" w:rsidP="004F19EB">
            <w:pPr>
              <w:pStyle w:val="TAL"/>
              <w:rPr>
                <w:sz w:val="16"/>
              </w:rPr>
            </w:pPr>
            <w:r>
              <w:rPr>
                <w:sz w:val="16"/>
              </w:rPr>
              <w:t>TC RT</w:t>
            </w:r>
          </w:p>
        </w:tc>
        <w:tc>
          <w:tcPr>
            <w:tcW w:w="0" w:type="auto"/>
          </w:tcPr>
          <w:p w14:paraId="6ED5BB56" w14:textId="77777777" w:rsidR="00046D4A" w:rsidRPr="00B1530F" w:rsidRDefault="00046D4A" w:rsidP="004F19EB">
            <w:pPr>
              <w:pStyle w:val="TAL"/>
              <w:rPr>
                <w:sz w:val="16"/>
              </w:rPr>
            </w:pPr>
            <w:r>
              <w:rPr>
                <w:sz w:val="16"/>
              </w:rPr>
              <w:t>noted</w:t>
            </w:r>
          </w:p>
        </w:tc>
        <w:tc>
          <w:tcPr>
            <w:tcW w:w="0" w:type="auto"/>
          </w:tcPr>
          <w:p w14:paraId="1880B2C1" w14:textId="77777777" w:rsidR="00046D4A" w:rsidRPr="00B1530F" w:rsidRDefault="00046D4A" w:rsidP="004F19EB">
            <w:pPr>
              <w:pStyle w:val="TAL"/>
              <w:rPr>
                <w:sz w:val="16"/>
              </w:rPr>
            </w:pPr>
            <w:r>
              <w:rPr>
                <w:sz w:val="16"/>
              </w:rPr>
              <w:t>(none)</w:t>
            </w:r>
          </w:p>
        </w:tc>
      </w:tr>
      <w:tr w:rsidR="00046D4A" w14:paraId="3EC1B0A2" w14:textId="77777777" w:rsidTr="004F19EB">
        <w:tc>
          <w:tcPr>
            <w:tcW w:w="0" w:type="auto"/>
          </w:tcPr>
          <w:p w14:paraId="350CFAA2" w14:textId="77777777" w:rsidR="00046D4A" w:rsidRPr="00B1530F" w:rsidRDefault="00046D4A" w:rsidP="004F19EB">
            <w:pPr>
              <w:pStyle w:val="TAL"/>
              <w:rPr>
                <w:sz w:val="16"/>
              </w:rPr>
            </w:pPr>
            <w:r>
              <w:rPr>
                <w:sz w:val="16"/>
              </w:rPr>
              <w:t>R5-242117</w:t>
            </w:r>
          </w:p>
        </w:tc>
        <w:tc>
          <w:tcPr>
            <w:tcW w:w="0" w:type="auto"/>
          </w:tcPr>
          <w:p w14:paraId="4DF7E20E" w14:textId="77777777" w:rsidR="00046D4A" w:rsidRPr="00B1530F" w:rsidRDefault="00046D4A" w:rsidP="004F19EB">
            <w:pPr>
              <w:pStyle w:val="TAL"/>
              <w:rPr>
                <w:sz w:val="16"/>
              </w:rPr>
            </w:pPr>
            <w:r>
              <w:rPr>
                <w:sz w:val="16"/>
              </w:rPr>
              <w:t>TCCE(24)000026r2</w:t>
            </w:r>
          </w:p>
        </w:tc>
        <w:tc>
          <w:tcPr>
            <w:tcW w:w="0" w:type="auto"/>
          </w:tcPr>
          <w:p w14:paraId="39A81EAF" w14:textId="77777777" w:rsidR="00046D4A" w:rsidRPr="00B1530F" w:rsidRDefault="00046D4A" w:rsidP="004F19EB">
            <w:pPr>
              <w:pStyle w:val="TAL"/>
              <w:rPr>
                <w:sz w:val="16"/>
              </w:rPr>
            </w:pPr>
            <w:r>
              <w:rPr>
                <w:sz w:val="16"/>
              </w:rPr>
              <w:t>LS on development of Server Side Conformance for Mission Critical Services by ETSI TTF</w:t>
            </w:r>
          </w:p>
        </w:tc>
        <w:tc>
          <w:tcPr>
            <w:tcW w:w="0" w:type="auto"/>
          </w:tcPr>
          <w:p w14:paraId="01ADF320" w14:textId="77777777" w:rsidR="00046D4A" w:rsidRPr="00B1530F" w:rsidRDefault="00046D4A" w:rsidP="004F19EB">
            <w:pPr>
              <w:pStyle w:val="TAL"/>
              <w:rPr>
                <w:sz w:val="16"/>
              </w:rPr>
            </w:pPr>
            <w:r>
              <w:rPr>
                <w:sz w:val="16"/>
              </w:rPr>
              <w:t>TCCE</w:t>
            </w:r>
          </w:p>
        </w:tc>
        <w:tc>
          <w:tcPr>
            <w:tcW w:w="0" w:type="auto"/>
          </w:tcPr>
          <w:p w14:paraId="0954B40C" w14:textId="77777777" w:rsidR="00046D4A" w:rsidRPr="00B1530F" w:rsidRDefault="00046D4A" w:rsidP="004F19EB">
            <w:pPr>
              <w:pStyle w:val="TAL"/>
              <w:rPr>
                <w:sz w:val="16"/>
              </w:rPr>
            </w:pPr>
            <w:r>
              <w:rPr>
                <w:sz w:val="16"/>
              </w:rPr>
              <w:t>noted</w:t>
            </w:r>
          </w:p>
        </w:tc>
        <w:tc>
          <w:tcPr>
            <w:tcW w:w="0" w:type="auto"/>
          </w:tcPr>
          <w:p w14:paraId="118BE44A" w14:textId="77777777" w:rsidR="00046D4A" w:rsidRPr="00B1530F" w:rsidRDefault="00046D4A" w:rsidP="004F19EB">
            <w:pPr>
              <w:pStyle w:val="TAL"/>
              <w:rPr>
                <w:sz w:val="16"/>
              </w:rPr>
            </w:pPr>
            <w:r>
              <w:rPr>
                <w:sz w:val="16"/>
              </w:rPr>
              <w:t>(none)</w:t>
            </w:r>
          </w:p>
        </w:tc>
      </w:tr>
      <w:tr w:rsidR="00046D4A" w14:paraId="2ED5240C" w14:textId="77777777" w:rsidTr="004F19EB">
        <w:tc>
          <w:tcPr>
            <w:tcW w:w="0" w:type="auto"/>
          </w:tcPr>
          <w:p w14:paraId="27A20591" w14:textId="77777777" w:rsidR="00046D4A" w:rsidRPr="00B1530F" w:rsidRDefault="00046D4A" w:rsidP="004F19EB">
            <w:pPr>
              <w:pStyle w:val="TAL"/>
              <w:rPr>
                <w:sz w:val="16"/>
              </w:rPr>
            </w:pPr>
            <w:r>
              <w:rPr>
                <w:sz w:val="16"/>
              </w:rPr>
              <w:t>R5-242118</w:t>
            </w:r>
          </w:p>
        </w:tc>
        <w:tc>
          <w:tcPr>
            <w:tcW w:w="0" w:type="auto"/>
          </w:tcPr>
          <w:p w14:paraId="0DBC4B38" w14:textId="77777777" w:rsidR="00046D4A" w:rsidRPr="00B1530F" w:rsidRDefault="00046D4A" w:rsidP="004F19EB">
            <w:pPr>
              <w:pStyle w:val="TAL"/>
              <w:rPr>
                <w:sz w:val="16"/>
              </w:rPr>
            </w:pPr>
            <w:r>
              <w:rPr>
                <w:sz w:val="16"/>
              </w:rPr>
              <w:t>R4-2406079</w:t>
            </w:r>
          </w:p>
        </w:tc>
        <w:tc>
          <w:tcPr>
            <w:tcW w:w="0" w:type="auto"/>
          </w:tcPr>
          <w:p w14:paraId="0B9E5806" w14:textId="77777777" w:rsidR="00046D4A" w:rsidRPr="00B1530F" w:rsidRDefault="00046D4A" w:rsidP="004F19EB">
            <w:pPr>
              <w:pStyle w:val="TAL"/>
              <w:rPr>
                <w:sz w:val="16"/>
              </w:rPr>
            </w:pPr>
            <w:r>
              <w:rPr>
                <w:sz w:val="16"/>
              </w:rPr>
              <w:t>Reply LS on TT work for Rel-18 NR FR1 TRP TRS</w:t>
            </w:r>
          </w:p>
        </w:tc>
        <w:tc>
          <w:tcPr>
            <w:tcW w:w="0" w:type="auto"/>
          </w:tcPr>
          <w:p w14:paraId="54A385E4" w14:textId="77777777" w:rsidR="00046D4A" w:rsidRPr="00B1530F" w:rsidRDefault="00046D4A" w:rsidP="004F19EB">
            <w:pPr>
              <w:pStyle w:val="TAL"/>
              <w:rPr>
                <w:sz w:val="16"/>
              </w:rPr>
            </w:pPr>
            <w:r>
              <w:rPr>
                <w:sz w:val="16"/>
              </w:rPr>
              <w:t>TSG WG RAN4</w:t>
            </w:r>
          </w:p>
        </w:tc>
        <w:tc>
          <w:tcPr>
            <w:tcW w:w="0" w:type="auto"/>
          </w:tcPr>
          <w:p w14:paraId="20546002" w14:textId="77777777" w:rsidR="00046D4A" w:rsidRPr="00B1530F" w:rsidRDefault="00046D4A" w:rsidP="004F19EB">
            <w:pPr>
              <w:pStyle w:val="TAL"/>
              <w:rPr>
                <w:sz w:val="16"/>
              </w:rPr>
            </w:pPr>
            <w:r>
              <w:rPr>
                <w:sz w:val="16"/>
              </w:rPr>
              <w:t>noted</w:t>
            </w:r>
          </w:p>
        </w:tc>
        <w:tc>
          <w:tcPr>
            <w:tcW w:w="0" w:type="auto"/>
          </w:tcPr>
          <w:p w14:paraId="5FF400F2" w14:textId="77777777" w:rsidR="00046D4A" w:rsidRPr="00B1530F" w:rsidRDefault="00046D4A" w:rsidP="004F19EB">
            <w:pPr>
              <w:pStyle w:val="TAL"/>
              <w:rPr>
                <w:sz w:val="16"/>
              </w:rPr>
            </w:pPr>
            <w:r>
              <w:rPr>
                <w:sz w:val="16"/>
              </w:rPr>
              <w:t>(none)</w:t>
            </w:r>
          </w:p>
        </w:tc>
      </w:tr>
      <w:tr w:rsidR="00046D4A" w14:paraId="6044AA85" w14:textId="77777777" w:rsidTr="004F19EB">
        <w:tc>
          <w:tcPr>
            <w:tcW w:w="0" w:type="auto"/>
          </w:tcPr>
          <w:p w14:paraId="41D4BBEC" w14:textId="77777777" w:rsidR="00046D4A" w:rsidRPr="00B1530F" w:rsidRDefault="00046D4A" w:rsidP="004F19EB">
            <w:pPr>
              <w:pStyle w:val="TAL"/>
              <w:rPr>
                <w:sz w:val="16"/>
              </w:rPr>
            </w:pPr>
            <w:r>
              <w:rPr>
                <w:sz w:val="16"/>
              </w:rPr>
              <w:t>R5-242119</w:t>
            </w:r>
          </w:p>
        </w:tc>
        <w:tc>
          <w:tcPr>
            <w:tcW w:w="0" w:type="auto"/>
          </w:tcPr>
          <w:p w14:paraId="193A253A" w14:textId="77777777" w:rsidR="00046D4A" w:rsidRPr="00B1530F" w:rsidRDefault="00046D4A" w:rsidP="004F19EB">
            <w:pPr>
              <w:pStyle w:val="TAL"/>
              <w:rPr>
                <w:sz w:val="16"/>
              </w:rPr>
            </w:pPr>
            <w:r>
              <w:rPr>
                <w:sz w:val="16"/>
              </w:rPr>
              <w:t>R4-2406085</w:t>
            </w:r>
          </w:p>
        </w:tc>
        <w:tc>
          <w:tcPr>
            <w:tcW w:w="0" w:type="auto"/>
          </w:tcPr>
          <w:p w14:paraId="66B2E966" w14:textId="77777777" w:rsidR="00046D4A" w:rsidRPr="00B1530F" w:rsidRDefault="00046D4A" w:rsidP="004F19EB">
            <w:pPr>
              <w:pStyle w:val="TAL"/>
              <w:rPr>
                <w:sz w:val="16"/>
              </w:rPr>
            </w:pPr>
            <w:r>
              <w:rPr>
                <w:sz w:val="16"/>
              </w:rPr>
              <w:t>LS on Head Phantoms for XR devices OTA testing</w:t>
            </w:r>
          </w:p>
        </w:tc>
        <w:tc>
          <w:tcPr>
            <w:tcW w:w="0" w:type="auto"/>
          </w:tcPr>
          <w:p w14:paraId="78B0EB42" w14:textId="77777777" w:rsidR="00046D4A" w:rsidRPr="00B1530F" w:rsidRDefault="00046D4A" w:rsidP="004F19EB">
            <w:pPr>
              <w:pStyle w:val="TAL"/>
              <w:rPr>
                <w:sz w:val="16"/>
              </w:rPr>
            </w:pPr>
            <w:r>
              <w:rPr>
                <w:sz w:val="16"/>
              </w:rPr>
              <w:t>TSG WG RAN4</w:t>
            </w:r>
          </w:p>
        </w:tc>
        <w:tc>
          <w:tcPr>
            <w:tcW w:w="0" w:type="auto"/>
          </w:tcPr>
          <w:p w14:paraId="363E30D3" w14:textId="77777777" w:rsidR="00046D4A" w:rsidRPr="00B1530F" w:rsidRDefault="00046D4A" w:rsidP="004F19EB">
            <w:pPr>
              <w:pStyle w:val="TAL"/>
              <w:rPr>
                <w:sz w:val="16"/>
              </w:rPr>
            </w:pPr>
            <w:r>
              <w:rPr>
                <w:sz w:val="16"/>
              </w:rPr>
              <w:t>noted</w:t>
            </w:r>
          </w:p>
        </w:tc>
        <w:tc>
          <w:tcPr>
            <w:tcW w:w="0" w:type="auto"/>
          </w:tcPr>
          <w:p w14:paraId="0AE3CD39" w14:textId="77777777" w:rsidR="00046D4A" w:rsidRPr="00B1530F" w:rsidRDefault="00046D4A" w:rsidP="004F19EB">
            <w:pPr>
              <w:pStyle w:val="TAL"/>
              <w:rPr>
                <w:sz w:val="16"/>
              </w:rPr>
            </w:pPr>
            <w:r>
              <w:rPr>
                <w:sz w:val="16"/>
              </w:rPr>
              <w:t>(none)</w:t>
            </w:r>
          </w:p>
        </w:tc>
      </w:tr>
      <w:tr w:rsidR="00046D4A" w14:paraId="088DDD77" w14:textId="77777777" w:rsidTr="004F19EB">
        <w:tc>
          <w:tcPr>
            <w:tcW w:w="0" w:type="auto"/>
          </w:tcPr>
          <w:p w14:paraId="454E8D9A" w14:textId="77777777" w:rsidR="00046D4A" w:rsidRPr="00B1530F" w:rsidRDefault="00046D4A" w:rsidP="004F19EB">
            <w:pPr>
              <w:pStyle w:val="TAL"/>
              <w:rPr>
                <w:sz w:val="16"/>
              </w:rPr>
            </w:pPr>
            <w:r>
              <w:rPr>
                <w:sz w:val="16"/>
              </w:rPr>
              <w:t>R5-242244</w:t>
            </w:r>
          </w:p>
        </w:tc>
        <w:tc>
          <w:tcPr>
            <w:tcW w:w="0" w:type="auto"/>
          </w:tcPr>
          <w:p w14:paraId="719B2C40" w14:textId="77777777" w:rsidR="00046D4A" w:rsidRPr="00B1530F" w:rsidRDefault="00046D4A" w:rsidP="004F19EB">
            <w:pPr>
              <w:pStyle w:val="TAL"/>
              <w:rPr>
                <w:sz w:val="16"/>
              </w:rPr>
            </w:pPr>
            <w:r>
              <w:rPr>
                <w:sz w:val="16"/>
              </w:rPr>
              <w:t>CAG-24-217r3</w:t>
            </w:r>
          </w:p>
        </w:tc>
        <w:tc>
          <w:tcPr>
            <w:tcW w:w="0" w:type="auto"/>
          </w:tcPr>
          <w:p w14:paraId="68FD9540" w14:textId="77777777" w:rsidR="00046D4A" w:rsidRPr="00B1530F" w:rsidRDefault="00046D4A" w:rsidP="004F19EB">
            <w:pPr>
              <w:pStyle w:val="TAL"/>
              <w:rPr>
                <w:sz w:val="16"/>
              </w:rPr>
            </w:pPr>
            <w:r>
              <w:rPr>
                <w:sz w:val="16"/>
              </w:rPr>
              <w:t>LS RAN4 on 5G NR FR1 OTA Technical Specifications</w:t>
            </w:r>
          </w:p>
        </w:tc>
        <w:tc>
          <w:tcPr>
            <w:tcW w:w="0" w:type="auto"/>
          </w:tcPr>
          <w:p w14:paraId="635397C8" w14:textId="77777777" w:rsidR="00046D4A" w:rsidRPr="00B1530F" w:rsidRDefault="00046D4A" w:rsidP="004F19EB">
            <w:pPr>
              <w:pStyle w:val="TAL"/>
              <w:rPr>
                <w:sz w:val="16"/>
              </w:rPr>
            </w:pPr>
            <w:r>
              <w:rPr>
                <w:sz w:val="16"/>
              </w:rPr>
              <w:t>GCF CAG</w:t>
            </w:r>
          </w:p>
        </w:tc>
        <w:tc>
          <w:tcPr>
            <w:tcW w:w="0" w:type="auto"/>
          </w:tcPr>
          <w:p w14:paraId="18F2C434" w14:textId="77777777" w:rsidR="00046D4A" w:rsidRPr="00B1530F" w:rsidRDefault="00046D4A" w:rsidP="004F19EB">
            <w:pPr>
              <w:pStyle w:val="TAL"/>
              <w:rPr>
                <w:sz w:val="16"/>
              </w:rPr>
            </w:pPr>
            <w:r>
              <w:rPr>
                <w:sz w:val="16"/>
              </w:rPr>
              <w:t>noted</w:t>
            </w:r>
          </w:p>
        </w:tc>
        <w:tc>
          <w:tcPr>
            <w:tcW w:w="0" w:type="auto"/>
          </w:tcPr>
          <w:p w14:paraId="345DABA0" w14:textId="77777777" w:rsidR="00046D4A" w:rsidRPr="00B1530F" w:rsidRDefault="00046D4A" w:rsidP="004F19EB">
            <w:pPr>
              <w:pStyle w:val="TAL"/>
              <w:rPr>
                <w:sz w:val="16"/>
              </w:rPr>
            </w:pPr>
            <w:r>
              <w:rPr>
                <w:sz w:val="16"/>
              </w:rPr>
              <w:t>(none)</w:t>
            </w:r>
          </w:p>
        </w:tc>
      </w:tr>
      <w:tr w:rsidR="00046D4A" w14:paraId="3F7C77BD" w14:textId="77777777" w:rsidTr="004F19EB">
        <w:tc>
          <w:tcPr>
            <w:tcW w:w="0" w:type="auto"/>
          </w:tcPr>
          <w:p w14:paraId="4575C485" w14:textId="77777777" w:rsidR="00046D4A" w:rsidRPr="00B1530F" w:rsidRDefault="00046D4A" w:rsidP="004F19EB">
            <w:pPr>
              <w:pStyle w:val="TAL"/>
              <w:rPr>
                <w:sz w:val="16"/>
              </w:rPr>
            </w:pPr>
            <w:r>
              <w:rPr>
                <w:sz w:val="16"/>
              </w:rPr>
              <w:t>R5-243449</w:t>
            </w:r>
          </w:p>
        </w:tc>
        <w:tc>
          <w:tcPr>
            <w:tcW w:w="0" w:type="auto"/>
          </w:tcPr>
          <w:p w14:paraId="5200F530" w14:textId="77777777" w:rsidR="00046D4A" w:rsidRPr="00B1530F" w:rsidRDefault="00046D4A" w:rsidP="004F19EB">
            <w:pPr>
              <w:pStyle w:val="TAL"/>
              <w:rPr>
                <w:sz w:val="16"/>
              </w:rPr>
            </w:pPr>
            <w:r>
              <w:rPr>
                <w:sz w:val="16"/>
              </w:rPr>
              <w:t>TSGIoT66a_003v3</w:t>
            </w:r>
          </w:p>
        </w:tc>
        <w:tc>
          <w:tcPr>
            <w:tcW w:w="0" w:type="auto"/>
          </w:tcPr>
          <w:p w14:paraId="09CB083C" w14:textId="77777777" w:rsidR="00046D4A" w:rsidRPr="00B1530F" w:rsidRDefault="00046D4A" w:rsidP="004F19EB">
            <w:pPr>
              <w:pStyle w:val="TAL"/>
              <w:rPr>
                <w:sz w:val="16"/>
              </w:rPr>
            </w:pPr>
            <w:r>
              <w:rPr>
                <w:sz w:val="16"/>
              </w:rPr>
              <w:t>LS regarding the development of NB-IoT test cases for Release 15 and Release 16</w:t>
            </w:r>
          </w:p>
        </w:tc>
        <w:tc>
          <w:tcPr>
            <w:tcW w:w="0" w:type="auto"/>
          </w:tcPr>
          <w:p w14:paraId="4D079873" w14:textId="77777777" w:rsidR="00046D4A" w:rsidRPr="00B1530F" w:rsidRDefault="00046D4A" w:rsidP="004F19EB">
            <w:pPr>
              <w:pStyle w:val="TAL"/>
              <w:rPr>
                <w:sz w:val="16"/>
              </w:rPr>
            </w:pPr>
            <w:r>
              <w:rPr>
                <w:sz w:val="16"/>
              </w:rPr>
              <w:t>GSMA TSGIoT</w:t>
            </w:r>
          </w:p>
        </w:tc>
        <w:tc>
          <w:tcPr>
            <w:tcW w:w="0" w:type="auto"/>
          </w:tcPr>
          <w:p w14:paraId="37704586" w14:textId="77777777" w:rsidR="00046D4A" w:rsidRPr="00B1530F" w:rsidRDefault="00046D4A" w:rsidP="004F19EB">
            <w:pPr>
              <w:pStyle w:val="TAL"/>
              <w:rPr>
                <w:sz w:val="16"/>
              </w:rPr>
            </w:pPr>
            <w:r>
              <w:rPr>
                <w:sz w:val="16"/>
              </w:rPr>
              <w:t>noted</w:t>
            </w:r>
          </w:p>
        </w:tc>
        <w:tc>
          <w:tcPr>
            <w:tcW w:w="0" w:type="auto"/>
          </w:tcPr>
          <w:p w14:paraId="69280609" w14:textId="77777777" w:rsidR="00046D4A" w:rsidRPr="00B1530F" w:rsidRDefault="00046D4A" w:rsidP="004F19EB">
            <w:pPr>
              <w:pStyle w:val="TAL"/>
              <w:rPr>
                <w:sz w:val="16"/>
              </w:rPr>
            </w:pPr>
            <w:r>
              <w:rPr>
                <w:sz w:val="16"/>
              </w:rPr>
              <w:t>(none)</w:t>
            </w:r>
          </w:p>
        </w:tc>
      </w:tr>
    </w:tbl>
    <w:p w14:paraId="250A59CA" w14:textId="77777777" w:rsidR="00046D4A" w:rsidRDefault="00046D4A" w:rsidP="00046D4A"/>
    <w:p w14:paraId="7D939E61" w14:textId="77777777" w:rsidR="00046D4A" w:rsidRDefault="00046D4A" w:rsidP="00046D4A">
      <w:pPr>
        <w:pStyle w:val="Heading3"/>
      </w:pPr>
      <w:bookmarkStart w:id="1143" w:name="_Toc169164660"/>
      <w:r>
        <w:t>C2: Outgoing liaison statements</w:t>
      </w:r>
      <w:bookmarkEnd w:id="1143"/>
    </w:p>
    <w:p w14:paraId="232FEBFF" w14:textId="6EB8F1B9" w:rsidR="00046D4A" w:rsidRDefault="0066018D" w:rsidP="0066018D">
      <w:r>
        <w:t>1 outgoing LSs at RAN5#103</w:t>
      </w:r>
    </w:p>
    <w:tbl>
      <w:tblPr>
        <w:tblStyle w:val="TableGrid"/>
        <w:tblW w:w="0" w:type="auto"/>
        <w:tblLook w:val="04A0" w:firstRow="1" w:lastRow="0" w:firstColumn="1" w:lastColumn="0" w:noHBand="0" w:noVBand="1"/>
      </w:tblPr>
      <w:tblGrid>
        <w:gridCol w:w="1097"/>
        <w:gridCol w:w="3484"/>
        <w:gridCol w:w="2100"/>
        <w:gridCol w:w="1887"/>
        <w:gridCol w:w="1061"/>
      </w:tblGrid>
      <w:tr w:rsidR="00046D4A" w14:paraId="12861F3A" w14:textId="77777777" w:rsidTr="004F19EB">
        <w:tc>
          <w:tcPr>
            <w:tcW w:w="0" w:type="auto"/>
          </w:tcPr>
          <w:p w14:paraId="007D59C0" w14:textId="77777777" w:rsidR="00046D4A" w:rsidRDefault="00046D4A" w:rsidP="004F19EB">
            <w:pPr>
              <w:pStyle w:val="TAH"/>
            </w:pPr>
            <w:r>
              <w:t>Document</w:t>
            </w:r>
          </w:p>
        </w:tc>
        <w:tc>
          <w:tcPr>
            <w:tcW w:w="0" w:type="auto"/>
          </w:tcPr>
          <w:p w14:paraId="63E8D27F" w14:textId="77777777" w:rsidR="00046D4A" w:rsidRDefault="00046D4A" w:rsidP="004F19EB">
            <w:pPr>
              <w:pStyle w:val="TAH"/>
            </w:pPr>
            <w:r>
              <w:t>Title</w:t>
            </w:r>
          </w:p>
        </w:tc>
        <w:tc>
          <w:tcPr>
            <w:tcW w:w="0" w:type="auto"/>
          </w:tcPr>
          <w:p w14:paraId="75E0315E" w14:textId="77777777" w:rsidR="00046D4A" w:rsidRDefault="00046D4A" w:rsidP="004F19EB">
            <w:pPr>
              <w:pStyle w:val="TAH"/>
            </w:pPr>
            <w:r>
              <w:t>To</w:t>
            </w:r>
          </w:p>
        </w:tc>
        <w:tc>
          <w:tcPr>
            <w:tcW w:w="0" w:type="auto"/>
          </w:tcPr>
          <w:p w14:paraId="34D2E9A5" w14:textId="77777777" w:rsidR="00046D4A" w:rsidRDefault="00046D4A" w:rsidP="004F19EB">
            <w:pPr>
              <w:pStyle w:val="TAH"/>
            </w:pPr>
            <w:r>
              <w:t>Cc</w:t>
            </w:r>
          </w:p>
        </w:tc>
        <w:tc>
          <w:tcPr>
            <w:tcW w:w="0" w:type="auto"/>
          </w:tcPr>
          <w:p w14:paraId="1A5A3A95" w14:textId="77777777" w:rsidR="00046D4A" w:rsidRDefault="00046D4A" w:rsidP="004F19EB">
            <w:pPr>
              <w:pStyle w:val="TAH"/>
            </w:pPr>
            <w:r>
              <w:t>reply to i/c LS</w:t>
            </w:r>
          </w:p>
        </w:tc>
      </w:tr>
      <w:tr w:rsidR="00046D4A" w14:paraId="5054C3F7" w14:textId="77777777" w:rsidTr="004F19EB">
        <w:tc>
          <w:tcPr>
            <w:tcW w:w="0" w:type="auto"/>
          </w:tcPr>
          <w:p w14:paraId="3E68B748" w14:textId="77777777" w:rsidR="00046D4A" w:rsidRPr="00B1530F" w:rsidRDefault="00046D4A" w:rsidP="004F19EB">
            <w:pPr>
              <w:pStyle w:val="TAL"/>
              <w:rPr>
                <w:sz w:val="16"/>
              </w:rPr>
            </w:pPr>
            <w:r>
              <w:rPr>
                <w:sz w:val="16"/>
              </w:rPr>
              <w:t>R5-243972</w:t>
            </w:r>
          </w:p>
        </w:tc>
        <w:tc>
          <w:tcPr>
            <w:tcW w:w="0" w:type="auto"/>
          </w:tcPr>
          <w:p w14:paraId="524C1C5F" w14:textId="77777777" w:rsidR="00046D4A" w:rsidRPr="00B1530F" w:rsidRDefault="00046D4A" w:rsidP="004F19EB">
            <w:pPr>
              <w:pStyle w:val="TAL"/>
              <w:rPr>
                <w:sz w:val="16"/>
              </w:rPr>
            </w:pPr>
            <w:r>
              <w:rPr>
                <w:sz w:val="16"/>
              </w:rPr>
              <w:t>LS on Development of NB-IoT test cases for Release 15 and Release 16</w:t>
            </w:r>
          </w:p>
        </w:tc>
        <w:tc>
          <w:tcPr>
            <w:tcW w:w="0" w:type="auto"/>
          </w:tcPr>
          <w:p w14:paraId="4CE952D6" w14:textId="77777777" w:rsidR="00046D4A" w:rsidRPr="00B1530F" w:rsidRDefault="00046D4A" w:rsidP="004F19EB">
            <w:pPr>
              <w:pStyle w:val="TAL"/>
              <w:rPr>
                <w:sz w:val="16"/>
              </w:rPr>
            </w:pPr>
            <w:r>
              <w:rPr>
                <w:sz w:val="16"/>
              </w:rPr>
              <w:t>GSMA TSG Internet of Things (IoT) group</w:t>
            </w:r>
          </w:p>
        </w:tc>
        <w:tc>
          <w:tcPr>
            <w:tcW w:w="0" w:type="auto"/>
          </w:tcPr>
          <w:p w14:paraId="2E1BABEB" w14:textId="77777777" w:rsidR="00046D4A" w:rsidRPr="00B1530F" w:rsidRDefault="00046D4A" w:rsidP="004F19EB">
            <w:pPr>
              <w:pStyle w:val="TAL"/>
              <w:rPr>
                <w:sz w:val="16"/>
              </w:rPr>
            </w:pPr>
            <w:r>
              <w:rPr>
                <w:sz w:val="16"/>
              </w:rPr>
              <w:t>TSG WG RAN4, GCF SG, GCF CAG</w:t>
            </w:r>
          </w:p>
        </w:tc>
        <w:tc>
          <w:tcPr>
            <w:tcW w:w="0" w:type="auto"/>
          </w:tcPr>
          <w:p w14:paraId="769F177B" w14:textId="77777777" w:rsidR="00046D4A" w:rsidRDefault="00046D4A" w:rsidP="004F19EB">
            <w:pPr>
              <w:pStyle w:val="TAH"/>
            </w:pPr>
          </w:p>
        </w:tc>
      </w:tr>
    </w:tbl>
    <w:p w14:paraId="5EEEC55A" w14:textId="77777777" w:rsidR="00046D4A" w:rsidRDefault="00046D4A" w:rsidP="00046D4A"/>
    <w:p w14:paraId="0915F9BF" w14:textId="77777777" w:rsidR="00046D4A" w:rsidRDefault="00046D4A" w:rsidP="00046D4A">
      <w:pPr>
        <w:pStyle w:val="Heading2"/>
      </w:pPr>
      <w:r>
        <w:br w:type="page"/>
      </w:r>
      <w:bookmarkStart w:id="1144" w:name="_Toc169164661"/>
      <w:r>
        <w:t>Annex D: List of agreed/approved new and revised Work Items</w:t>
      </w:r>
      <w:bookmarkEnd w:id="1144"/>
    </w:p>
    <w:p w14:paraId="2B1AC504" w14:textId="15CF8853" w:rsidR="00046D4A" w:rsidRDefault="0066018D" w:rsidP="0066018D">
      <w:r>
        <w:t>11</w:t>
      </w:r>
      <w:r w:rsidRPr="001E19ED">
        <w:t xml:space="preserve"> new WIDs were endorsed at RAN5#</w:t>
      </w:r>
      <w:r>
        <w:t>103</w:t>
      </w:r>
      <w:r w:rsidRPr="001E19ED">
        <w:t xml:space="preserve">, </w:t>
      </w:r>
      <w:r>
        <w:t>3</w:t>
      </w:r>
      <w:r w:rsidRPr="001E19ED">
        <w:t xml:space="preserve"> </w:t>
      </w:r>
      <w:r>
        <w:t xml:space="preserve">WIDs </w:t>
      </w:r>
      <w:r w:rsidRPr="001E19ED">
        <w:t>revised</w:t>
      </w:r>
    </w:p>
    <w:tbl>
      <w:tblPr>
        <w:tblStyle w:val="TableGrid"/>
        <w:tblW w:w="0" w:type="auto"/>
        <w:tblLook w:val="04A0" w:firstRow="1" w:lastRow="0" w:firstColumn="1" w:lastColumn="0" w:noHBand="0" w:noVBand="1"/>
      </w:tblPr>
      <w:tblGrid>
        <w:gridCol w:w="1097"/>
        <w:gridCol w:w="5076"/>
        <w:gridCol w:w="2209"/>
        <w:gridCol w:w="1247"/>
      </w:tblGrid>
      <w:tr w:rsidR="00046D4A" w14:paraId="25F55A29" w14:textId="77777777" w:rsidTr="004F19EB">
        <w:tc>
          <w:tcPr>
            <w:tcW w:w="0" w:type="auto"/>
          </w:tcPr>
          <w:p w14:paraId="3D04FFDF" w14:textId="77777777" w:rsidR="00046D4A" w:rsidRDefault="00046D4A" w:rsidP="004F19EB">
            <w:pPr>
              <w:pStyle w:val="TAH"/>
            </w:pPr>
            <w:r>
              <w:t>Document</w:t>
            </w:r>
          </w:p>
        </w:tc>
        <w:tc>
          <w:tcPr>
            <w:tcW w:w="0" w:type="auto"/>
          </w:tcPr>
          <w:p w14:paraId="03D8EA8D" w14:textId="77777777" w:rsidR="00046D4A" w:rsidRDefault="00046D4A" w:rsidP="004F19EB">
            <w:pPr>
              <w:pStyle w:val="TAH"/>
            </w:pPr>
            <w:r>
              <w:t>Title</w:t>
            </w:r>
          </w:p>
        </w:tc>
        <w:tc>
          <w:tcPr>
            <w:tcW w:w="0" w:type="auto"/>
          </w:tcPr>
          <w:p w14:paraId="33AAE336" w14:textId="77777777" w:rsidR="00046D4A" w:rsidRDefault="00046D4A" w:rsidP="004F19EB">
            <w:pPr>
              <w:pStyle w:val="TAH"/>
            </w:pPr>
            <w:r>
              <w:t>Source</w:t>
            </w:r>
          </w:p>
        </w:tc>
        <w:tc>
          <w:tcPr>
            <w:tcW w:w="0" w:type="auto"/>
          </w:tcPr>
          <w:p w14:paraId="3DDB6D1A" w14:textId="77777777" w:rsidR="00046D4A" w:rsidRDefault="00046D4A" w:rsidP="004F19EB">
            <w:pPr>
              <w:pStyle w:val="TAH"/>
            </w:pPr>
            <w:r>
              <w:t>new/revised</w:t>
            </w:r>
          </w:p>
        </w:tc>
      </w:tr>
      <w:tr w:rsidR="00046D4A" w14:paraId="4AEED53F" w14:textId="77777777" w:rsidTr="004F19EB">
        <w:tc>
          <w:tcPr>
            <w:tcW w:w="0" w:type="auto"/>
          </w:tcPr>
          <w:p w14:paraId="509096F5" w14:textId="77777777" w:rsidR="00046D4A" w:rsidRPr="00B1530F" w:rsidRDefault="00046D4A" w:rsidP="004F19EB">
            <w:pPr>
              <w:pStyle w:val="TAL"/>
              <w:rPr>
                <w:sz w:val="16"/>
              </w:rPr>
            </w:pPr>
            <w:r>
              <w:rPr>
                <w:sz w:val="16"/>
              </w:rPr>
              <w:t>R5-243451</w:t>
            </w:r>
          </w:p>
        </w:tc>
        <w:tc>
          <w:tcPr>
            <w:tcW w:w="0" w:type="auto"/>
          </w:tcPr>
          <w:p w14:paraId="55FC1A75" w14:textId="77777777" w:rsidR="00046D4A" w:rsidRPr="00B1530F" w:rsidRDefault="00046D4A" w:rsidP="004F19EB">
            <w:pPr>
              <w:pStyle w:val="TAL"/>
              <w:rPr>
                <w:sz w:val="16"/>
              </w:rPr>
            </w:pPr>
            <w:r>
              <w:rPr>
                <w:sz w:val="16"/>
              </w:rPr>
              <w:t>New WID on UE Conformance - Further NR mobility enhancements</w:t>
            </w:r>
          </w:p>
        </w:tc>
        <w:tc>
          <w:tcPr>
            <w:tcW w:w="0" w:type="auto"/>
          </w:tcPr>
          <w:p w14:paraId="438FD218" w14:textId="77777777" w:rsidR="00046D4A" w:rsidRPr="00B1530F" w:rsidRDefault="00046D4A" w:rsidP="004F19EB">
            <w:pPr>
              <w:pStyle w:val="TAL"/>
              <w:rPr>
                <w:sz w:val="16"/>
              </w:rPr>
            </w:pPr>
            <w:r>
              <w:rPr>
                <w:sz w:val="16"/>
              </w:rPr>
              <w:t>MediaTek Inc., Apple, China Telecom</w:t>
            </w:r>
          </w:p>
        </w:tc>
        <w:tc>
          <w:tcPr>
            <w:tcW w:w="0" w:type="auto"/>
          </w:tcPr>
          <w:p w14:paraId="7F7BC984" w14:textId="77777777" w:rsidR="00046D4A" w:rsidRPr="00B1530F" w:rsidRDefault="00046D4A" w:rsidP="004F19EB">
            <w:pPr>
              <w:pStyle w:val="TAL"/>
              <w:rPr>
                <w:sz w:val="16"/>
              </w:rPr>
            </w:pPr>
            <w:r>
              <w:rPr>
                <w:sz w:val="16"/>
              </w:rPr>
              <w:t>WID new</w:t>
            </w:r>
          </w:p>
        </w:tc>
      </w:tr>
      <w:tr w:rsidR="00046D4A" w14:paraId="460E544D" w14:textId="77777777" w:rsidTr="004F19EB">
        <w:tc>
          <w:tcPr>
            <w:tcW w:w="0" w:type="auto"/>
          </w:tcPr>
          <w:p w14:paraId="4777BB50" w14:textId="77777777" w:rsidR="00046D4A" w:rsidRPr="00B1530F" w:rsidRDefault="00046D4A" w:rsidP="004F19EB">
            <w:pPr>
              <w:pStyle w:val="TAL"/>
              <w:rPr>
                <w:sz w:val="16"/>
              </w:rPr>
            </w:pPr>
            <w:r>
              <w:rPr>
                <w:sz w:val="16"/>
              </w:rPr>
              <w:t>R5-243452</w:t>
            </w:r>
          </w:p>
        </w:tc>
        <w:tc>
          <w:tcPr>
            <w:tcW w:w="0" w:type="auto"/>
          </w:tcPr>
          <w:p w14:paraId="5759B557" w14:textId="77777777" w:rsidR="00046D4A" w:rsidRPr="00B1530F" w:rsidRDefault="00046D4A" w:rsidP="004F19EB">
            <w:pPr>
              <w:pStyle w:val="TAL"/>
              <w:rPr>
                <w:sz w:val="16"/>
              </w:rPr>
            </w:pPr>
            <w:r>
              <w:rPr>
                <w:sz w:val="16"/>
              </w:rPr>
              <w:t>New WID on UE Conformance - Introduction of FDD LTE band (L+S band) for IoT NTN operation</w:t>
            </w:r>
          </w:p>
        </w:tc>
        <w:tc>
          <w:tcPr>
            <w:tcW w:w="0" w:type="auto"/>
          </w:tcPr>
          <w:p w14:paraId="278EBD2C" w14:textId="77777777" w:rsidR="00046D4A" w:rsidRPr="00B1530F" w:rsidRDefault="00046D4A" w:rsidP="004F19EB">
            <w:pPr>
              <w:pStyle w:val="TAL"/>
              <w:rPr>
                <w:sz w:val="16"/>
              </w:rPr>
            </w:pPr>
            <w:r>
              <w:rPr>
                <w:sz w:val="16"/>
              </w:rPr>
              <w:t>MediaTek Inc., China Telecom</w:t>
            </w:r>
          </w:p>
        </w:tc>
        <w:tc>
          <w:tcPr>
            <w:tcW w:w="0" w:type="auto"/>
          </w:tcPr>
          <w:p w14:paraId="29FC1069" w14:textId="77777777" w:rsidR="00046D4A" w:rsidRPr="00B1530F" w:rsidRDefault="00046D4A" w:rsidP="004F19EB">
            <w:pPr>
              <w:pStyle w:val="TAL"/>
              <w:rPr>
                <w:sz w:val="16"/>
              </w:rPr>
            </w:pPr>
            <w:r>
              <w:rPr>
                <w:sz w:val="16"/>
              </w:rPr>
              <w:t>WID new</w:t>
            </w:r>
          </w:p>
        </w:tc>
      </w:tr>
      <w:tr w:rsidR="00046D4A" w14:paraId="5A97C161" w14:textId="77777777" w:rsidTr="004F19EB">
        <w:tc>
          <w:tcPr>
            <w:tcW w:w="0" w:type="auto"/>
          </w:tcPr>
          <w:p w14:paraId="2EC4E4BE" w14:textId="77777777" w:rsidR="00046D4A" w:rsidRPr="00B1530F" w:rsidRDefault="00046D4A" w:rsidP="004F19EB">
            <w:pPr>
              <w:pStyle w:val="TAL"/>
              <w:rPr>
                <w:sz w:val="16"/>
              </w:rPr>
            </w:pPr>
            <w:r>
              <w:rPr>
                <w:sz w:val="16"/>
              </w:rPr>
              <w:t>R5-243453</w:t>
            </w:r>
          </w:p>
        </w:tc>
        <w:tc>
          <w:tcPr>
            <w:tcW w:w="0" w:type="auto"/>
          </w:tcPr>
          <w:p w14:paraId="52880D89" w14:textId="77777777" w:rsidR="00046D4A" w:rsidRPr="00B1530F" w:rsidRDefault="00046D4A" w:rsidP="004F19EB">
            <w:pPr>
              <w:pStyle w:val="TAL"/>
              <w:rPr>
                <w:sz w:val="16"/>
              </w:rPr>
            </w:pPr>
            <w:r>
              <w:rPr>
                <w:sz w:val="16"/>
              </w:rPr>
              <w:t>New WID on UE Conformance - Introduction of the Extended L-band (UL 1668-1675MHz, DL 1518-1525MHz) for IoT NTN</w:t>
            </w:r>
          </w:p>
        </w:tc>
        <w:tc>
          <w:tcPr>
            <w:tcW w:w="0" w:type="auto"/>
          </w:tcPr>
          <w:p w14:paraId="487C29AB" w14:textId="77777777" w:rsidR="00046D4A" w:rsidRPr="00B1530F" w:rsidRDefault="00046D4A" w:rsidP="004F19EB">
            <w:pPr>
              <w:pStyle w:val="TAL"/>
              <w:rPr>
                <w:sz w:val="16"/>
              </w:rPr>
            </w:pPr>
            <w:r>
              <w:rPr>
                <w:sz w:val="16"/>
              </w:rPr>
              <w:t>MediaTek Inc., Inmarsat</w:t>
            </w:r>
          </w:p>
        </w:tc>
        <w:tc>
          <w:tcPr>
            <w:tcW w:w="0" w:type="auto"/>
          </w:tcPr>
          <w:p w14:paraId="5E576A59" w14:textId="77777777" w:rsidR="00046D4A" w:rsidRPr="00B1530F" w:rsidRDefault="00046D4A" w:rsidP="004F19EB">
            <w:pPr>
              <w:pStyle w:val="TAL"/>
              <w:rPr>
                <w:sz w:val="16"/>
              </w:rPr>
            </w:pPr>
            <w:r>
              <w:rPr>
                <w:sz w:val="16"/>
              </w:rPr>
              <w:t>WID new</w:t>
            </w:r>
          </w:p>
        </w:tc>
      </w:tr>
      <w:tr w:rsidR="00046D4A" w14:paraId="51A345BF" w14:textId="77777777" w:rsidTr="004F19EB">
        <w:tc>
          <w:tcPr>
            <w:tcW w:w="0" w:type="auto"/>
          </w:tcPr>
          <w:p w14:paraId="0AE29968" w14:textId="77777777" w:rsidR="00046D4A" w:rsidRPr="00B1530F" w:rsidRDefault="00046D4A" w:rsidP="004F19EB">
            <w:pPr>
              <w:pStyle w:val="TAL"/>
              <w:rPr>
                <w:sz w:val="16"/>
              </w:rPr>
            </w:pPr>
            <w:r>
              <w:rPr>
                <w:sz w:val="16"/>
              </w:rPr>
              <w:t>R5-243454</w:t>
            </w:r>
          </w:p>
        </w:tc>
        <w:tc>
          <w:tcPr>
            <w:tcW w:w="0" w:type="auto"/>
          </w:tcPr>
          <w:p w14:paraId="3223E53A" w14:textId="77777777" w:rsidR="00046D4A" w:rsidRPr="00B1530F" w:rsidRDefault="00046D4A" w:rsidP="004F19EB">
            <w:pPr>
              <w:pStyle w:val="TAL"/>
              <w:rPr>
                <w:sz w:val="16"/>
              </w:rPr>
            </w:pPr>
            <w:r>
              <w:rPr>
                <w:sz w:val="16"/>
              </w:rPr>
              <w:t>New WID on UE Conformance Test Aspects - Expanded and improved NR positioning</w:t>
            </w:r>
          </w:p>
        </w:tc>
        <w:tc>
          <w:tcPr>
            <w:tcW w:w="0" w:type="auto"/>
          </w:tcPr>
          <w:p w14:paraId="261DAF9F" w14:textId="77777777" w:rsidR="00046D4A" w:rsidRPr="00B1530F" w:rsidRDefault="00046D4A" w:rsidP="004F19EB">
            <w:pPr>
              <w:pStyle w:val="TAL"/>
              <w:rPr>
                <w:sz w:val="16"/>
              </w:rPr>
            </w:pPr>
            <w:r>
              <w:rPr>
                <w:sz w:val="16"/>
              </w:rPr>
              <w:t>CATT, CAICT</w:t>
            </w:r>
          </w:p>
        </w:tc>
        <w:tc>
          <w:tcPr>
            <w:tcW w:w="0" w:type="auto"/>
          </w:tcPr>
          <w:p w14:paraId="5BE74086" w14:textId="77777777" w:rsidR="00046D4A" w:rsidRPr="00B1530F" w:rsidRDefault="00046D4A" w:rsidP="004F19EB">
            <w:pPr>
              <w:pStyle w:val="TAL"/>
              <w:rPr>
                <w:sz w:val="16"/>
              </w:rPr>
            </w:pPr>
            <w:r>
              <w:rPr>
                <w:sz w:val="16"/>
              </w:rPr>
              <w:t>WID new</w:t>
            </w:r>
          </w:p>
        </w:tc>
      </w:tr>
      <w:tr w:rsidR="00046D4A" w14:paraId="4519212C" w14:textId="77777777" w:rsidTr="004F19EB">
        <w:tc>
          <w:tcPr>
            <w:tcW w:w="0" w:type="auto"/>
          </w:tcPr>
          <w:p w14:paraId="7FB78DE5" w14:textId="77777777" w:rsidR="00046D4A" w:rsidRPr="00B1530F" w:rsidRDefault="00046D4A" w:rsidP="004F19EB">
            <w:pPr>
              <w:pStyle w:val="TAL"/>
              <w:rPr>
                <w:sz w:val="16"/>
              </w:rPr>
            </w:pPr>
            <w:r>
              <w:rPr>
                <w:sz w:val="16"/>
              </w:rPr>
              <w:t>R5-243455</w:t>
            </w:r>
          </w:p>
        </w:tc>
        <w:tc>
          <w:tcPr>
            <w:tcW w:w="0" w:type="auto"/>
          </w:tcPr>
          <w:p w14:paraId="3FCB7E68" w14:textId="77777777" w:rsidR="00046D4A" w:rsidRPr="00B1530F" w:rsidRDefault="00046D4A" w:rsidP="004F19EB">
            <w:pPr>
              <w:pStyle w:val="TAL"/>
              <w:rPr>
                <w:sz w:val="16"/>
              </w:rPr>
            </w:pPr>
            <w:r>
              <w:rPr>
                <w:sz w:val="16"/>
              </w:rPr>
              <w:t>New WID on UE Conformance – NR demodulation performance evolution</w:t>
            </w:r>
          </w:p>
        </w:tc>
        <w:tc>
          <w:tcPr>
            <w:tcW w:w="0" w:type="auto"/>
          </w:tcPr>
          <w:p w14:paraId="7CBD2B20" w14:textId="77777777" w:rsidR="00046D4A" w:rsidRPr="00B1530F" w:rsidRDefault="00046D4A" w:rsidP="004F19EB">
            <w:pPr>
              <w:pStyle w:val="TAL"/>
              <w:rPr>
                <w:sz w:val="16"/>
              </w:rPr>
            </w:pPr>
            <w:r>
              <w:rPr>
                <w:sz w:val="16"/>
              </w:rPr>
              <w:t>China Telecom, Qualcomm, Samsung</w:t>
            </w:r>
          </w:p>
        </w:tc>
        <w:tc>
          <w:tcPr>
            <w:tcW w:w="0" w:type="auto"/>
          </w:tcPr>
          <w:p w14:paraId="002C788B" w14:textId="77777777" w:rsidR="00046D4A" w:rsidRPr="00B1530F" w:rsidRDefault="00046D4A" w:rsidP="004F19EB">
            <w:pPr>
              <w:pStyle w:val="TAL"/>
              <w:rPr>
                <w:sz w:val="16"/>
              </w:rPr>
            </w:pPr>
            <w:r>
              <w:rPr>
                <w:sz w:val="16"/>
              </w:rPr>
              <w:t>WID new</w:t>
            </w:r>
          </w:p>
        </w:tc>
      </w:tr>
      <w:tr w:rsidR="00046D4A" w14:paraId="2B3E29DA" w14:textId="77777777" w:rsidTr="004F19EB">
        <w:tc>
          <w:tcPr>
            <w:tcW w:w="0" w:type="auto"/>
          </w:tcPr>
          <w:p w14:paraId="701A630F" w14:textId="77777777" w:rsidR="00046D4A" w:rsidRPr="00B1530F" w:rsidRDefault="00046D4A" w:rsidP="004F19EB">
            <w:pPr>
              <w:pStyle w:val="TAL"/>
              <w:rPr>
                <w:sz w:val="16"/>
              </w:rPr>
            </w:pPr>
            <w:r>
              <w:rPr>
                <w:sz w:val="16"/>
              </w:rPr>
              <w:t>R5-243457</w:t>
            </w:r>
          </w:p>
        </w:tc>
        <w:tc>
          <w:tcPr>
            <w:tcW w:w="0" w:type="auto"/>
          </w:tcPr>
          <w:p w14:paraId="3F572904" w14:textId="77777777" w:rsidR="00046D4A" w:rsidRPr="00B1530F" w:rsidRDefault="00046D4A" w:rsidP="004F19EB">
            <w:pPr>
              <w:pStyle w:val="TAL"/>
              <w:rPr>
                <w:sz w:val="16"/>
              </w:rPr>
            </w:pPr>
            <w:r>
              <w:rPr>
                <w:sz w:val="16"/>
              </w:rPr>
              <w:t xml:space="preserve">New WID on UE Conformance - Mobile Terminated-Small Data Transmission (MT-SDT) for NR </w:t>
            </w:r>
          </w:p>
        </w:tc>
        <w:tc>
          <w:tcPr>
            <w:tcW w:w="0" w:type="auto"/>
          </w:tcPr>
          <w:p w14:paraId="0DCD4DF5" w14:textId="77777777" w:rsidR="00046D4A" w:rsidRPr="00B1530F" w:rsidRDefault="00046D4A" w:rsidP="004F19EB">
            <w:pPr>
              <w:pStyle w:val="TAL"/>
              <w:rPr>
                <w:sz w:val="16"/>
              </w:rPr>
            </w:pPr>
            <w:r>
              <w:rPr>
                <w:sz w:val="16"/>
              </w:rPr>
              <w:t>Qualcomm Incorporated, China Telecom, ZTE</w:t>
            </w:r>
          </w:p>
        </w:tc>
        <w:tc>
          <w:tcPr>
            <w:tcW w:w="0" w:type="auto"/>
          </w:tcPr>
          <w:p w14:paraId="183458C5" w14:textId="77777777" w:rsidR="00046D4A" w:rsidRPr="00B1530F" w:rsidRDefault="00046D4A" w:rsidP="004F19EB">
            <w:pPr>
              <w:pStyle w:val="TAL"/>
              <w:rPr>
                <w:sz w:val="16"/>
              </w:rPr>
            </w:pPr>
            <w:r>
              <w:rPr>
                <w:sz w:val="16"/>
              </w:rPr>
              <w:t>WID new</w:t>
            </w:r>
          </w:p>
        </w:tc>
      </w:tr>
      <w:tr w:rsidR="00046D4A" w14:paraId="0C145940" w14:textId="77777777" w:rsidTr="004F19EB">
        <w:tc>
          <w:tcPr>
            <w:tcW w:w="0" w:type="auto"/>
          </w:tcPr>
          <w:p w14:paraId="0AD85116" w14:textId="77777777" w:rsidR="00046D4A" w:rsidRPr="00B1530F" w:rsidRDefault="00046D4A" w:rsidP="004F19EB">
            <w:pPr>
              <w:pStyle w:val="TAL"/>
              <w:rPr>
                <w:sz w:val="16"/>
              </w:rPr>
            </w:pPr>
            <w:r>
              <w:rPr>
                <w:sz w:val="16"/>
              </w:rPr>
              <w:t>R5-243460</w:t>
            </w:r>
          </w:p>
        </w:tc>
        <w:tc>
          <w:tcPr>
            <w:tcW w:w="0" w:type="auto"/>
          </w:tcPr>
          <w:p w14:paraId="27AB7802" w14:textId="77777777" w:rsidR="00046D4A" w:rsidRPr="00B1530F" w:rsidRDefault="00046D4A" w:rsidP="004F19EB">
            <w:pPr>
              <w:pStyle w:val="TAL"/>
              <w:rPr>
                <w:sz w:val="16"/>
              </w:rPr>
            </w:pPr>
            <w:r>
              <w:rPr>
                <w:sz w:val="16"/>
              </w:rPr>
              <w:t xml:space="preserve">New WID on UE Conformance - Enhancement of UE TRP and TRS requirements and test methodologies for FR1 (NR SA and EN-DC) </w:t>
            </w:r>
          </w:p>
        </w:tc>
        <w:tc>
          <w:tcPr>
            <w:tcW w:w="0" w:type="auto"/>
          </w:tcPr>
          <w:p w14:paraId="7827B559" w14:textId="77777777" w:rsidR="00046D4A" w:rsidRPr="00B1530F" w:rsidRDefault="00046D4A" w:rsidP="004F19EB">
            <w:pPr>
              <w:pStyle w:val="TAL"/>
              <w:rPr>
                <w:sz w:val="16"/>
              </w:rPr>
            </w:pPr>
            <w:r>
              <w:rPr>
                <w:sz w:val="16"/>
              </w:rPr>
              <w:t>Apple, ROHDE &amp; SCHWARZ, Vivo</w:t>
            </w:r>
          </w:p>
        </w:tc>
        <w:tc>
          <w:tcPr>
            <w:tcW w:w="0" w:type="auto"/>
          </w:tcPr>
          <w:p w14:paraId="26650242" w14:textId="77777777" w:rsidR="00046D4A" w:rsidRPr="00B1530F" w:rsidRDefault="00046D4A" w:rsidP="004F19EB">
            <w:pPr>
              <w:pStyle w:val="TAL"/>
              <w:rPr>
                <w:sz w:val="16"/>
              </w:rPr>
            </w:pPr>
            <w:r>
              <w:rPr>
                <w:sz w:val="16"/>
              </w:rPr>
              <w:t>WID new</w:t>
            </w:r>
          </w:p>
        </w:tc>
      </w:tr>
      <w:tr w:rsidR="00046D4A" w14:paraId="325FBBAB" w14:textId="77777777" w:rsidTr="004F19EB">
        <w:tc>
          <w:tcPr>
            <w:tcW w:w="0" w:type="auto"/>
          </w:tcPr>
          <w:p w14:paraId="03B0935E" w14:textId="77777777" w:rsidR="00046D4A" w:rsidRPr="00B1530F" w:rsidRDefault="00046D4A" w:rsidP="004F19EB">
            <w:pPr>
              <w:pStyle w:val="TAL"/>
              <w:rPr>
                <w:sz w:val="16"/>
              </w:rPr>
            </w:pPr>
            <w:r>
              <w:rPr>
                <w:sz w:val="16"/>
              </w:rPr>
              <w:t>R5-243461</w:t>
            </w:r>
          </w:p>
        </w:tc>
        <w:tc>
          <w:tcPr>
            <w:tcW w:w="0" w:type="auto"/>
          </w:tcPr>
          <w:p w14:paraId="28122995" w14:textId="77777777" w:rsidR="00046D4A" w:rsidRPr="00B1530F" w:rsidRDefault="00046D4A" w:rsidP="004F19EB">
            <w:pPr>
              <w:pStyle w:val="TAL"/>
              <w:rPr>
                <w:sz w:val="16"/>
              </w:rPr>
            </w:pPr>
            <w:r>
              <w:rPr>
                <w:sz w:val="16"/>
              </w:rPr>
              <w:t>New WID on UE Conformance - In-Device Co-existence (IDC) enhancements for NR and MR-DC</w:t>
            </w:r>
          </w:p>
        </w:tc>
        <w:tc>
          <w:tcPr>
            <w:tcW w:w="0" w:type="auto"/>
          </w:tcPr>
          <w:p w14:paraId="5BD207F4" w14:textId="77777777" w:rsidR="00046D4A" w:rsidRPr="00B1530F" w:rsidRDefault="00046D4A" w:rsidP="004F19EB">
            <w:pPr>
              <w:pStyle w:val="TAL"/>
              <w:rPr>
                <w:sz w:val="16"/>
              </w:rPr>
            </w:pPr>
            <w:r>
              <w:rPr>
                <w:sz w:val="16"/>
              </w:rPr>
              <w:t>CMCC, Xiaomi</w:t>
            </w:r>
          </w:p>
        </w:tc>
        <w:tc>
          <w:tcPr>
            <w:tcW w:w="0" w:type="auto"/>
          </w:tcPr>
          <w:p w14:paraId="2387F8C7" w14:textId="77777777" w:rsidR="00046D4A" w:rsidRPr="00B1530F" w:rsidRDefault="00046D4A" w:rsidP="004F19EB">
            <w:pPr>
              <w:pStyle w:val="TAL"/>
              <w:rPr>
                <w:sz w:val="16"/>
              </w:rPr>
            </w:pPr>
            <w:r>
              <w:rPr>
                <w:sz w:val="16"/>
              </w:rPr>
              <w:t>WID new</w:t>
            </w:r>
          </w:p>
        </w:tc>
      </w:tr>
      <w:tr w:rsidR="00046D4A" w14:paraId="5005F834" w14:textId="77777777" w:rsidTr="004F19EB">
        <w:tc>
          <w:tcPr>
            <w:tcW w:w="0" w:type="auto"/>
          </w:tcPr>
          <w:p w14:paraId="1DAF4CA4" w14:textId="77777777" w:rsidR="00046D4A" w:rsidRPr="00B1530F" w:rsidRDefault="00046D4A" w:rsidP="004F19EB">
            <w:pPr>
              <w:pStyle w:val="TAL"/>
              <w:rPr>
                <w:sz w:val="16"/>
              </w:rPr>
            </w:pPr>
            <w:r>
              <w:rPr>
                <w:sz w:val="16"/>
              </w:rPr>
              <w:t>R5-243462</w:t>
            </w:r>
          </w:p>
        </w:tc>
        <w:tc>
          <w:tcPr>
            <w:tcW w:w="0" w:type="auto"/>
          </w:tcPr>
          <w:p w14:paraId="691BE7EC" w14:textId="77777777" w:rsidR="00046D4A" w:rsidRPr="00B1530F" w:rsidRDefault="00046D4A" w:rsidP="004F19EB">
            <w:pPr>
              <w:pStyle w:val="TAL"/>
              <w:rPr>
                <w:sz w:val="16"/>
              </w:rPr>
            </w:pPr>
            <w:r>
              <w:rPr>
                <w:sz w:val="16"/>
              </w:rPr>
              <w:t>UE Conformance - Enhancement of Multiple Input Multiple Output (MIMO) Over-the-Air (OTA) requirements for NR UEs</w:t>
            </w:r>
          </w:p>
        </w:tc>
        <w:tc>
          <w:tcPr>
            <w:tcW w:w="0" w:type="auto"/>
          </w:tcPr>
          <w:p w14:paraId="6E9D3959" w14:textId="77777777" w:rsidR="00046D4A" w:rsidRPr="00B1530F" w:rsidRDefault="00046D4A" w:rsidP="004F19EB">
            <w:pPr>
              <w:pStyle w:val="TAL"/>
              <w:rPr>
                <w:sz w:val="16"/>
              </w:rPr>
            </w:pPr>
            <w:r>
              <w:rPr>
                <w:sz w:val="16"/>
              </w:rPr>
              <w:t>Apple, CAICT, Keysight Technologies</w:t>
            </w:r>
          </w:p>
        </w:tc>
        <w:tc>
          <w:tcPr>
            <w:tcW w:w="0" w:type="auto"/>
          </w:tcPr>
          <w:p w14:paraId="20AE0BC3" w14:textId="77777777" w:rsidR="00046D4A" w:rsidRPr="00B1530F" w:rsidRDefault="00046D4A" w:rsidP="004F19EB">
            <w:pPr>
              <w:pStyle w:val="TAL"/>
              <w:rPr>
                <w:sz w:val="16"/>
              </w:rPr>
            </w:pPr>
            <w:r>
              <w:rPr>
                <w:sz w:val="16"/>
              </w:rPr>
              <w:t>WID new</w:t>
            </w:r>
          </w:p>
        </w:tc>
      </w:tr>
      <w:tr w:rsidR="00046D4A" w14:paraId="72693EF9" w14:textId="77777777" w:rsidTr="004F19EB">
        <w:tc>
          <w:tcPr>
            <w:tcW w:w="0" w:type="auto"/>
          </w:tcPr>
          <w:p w14:paraId="100FBDDB" w14:textId="77777777" w:rsidR="00046D4A" w:rsidRPr="00B1530F" w:rsidRDefault="00046D4A" w:rsidP="004F19EB">
            <w:pPr>
              <w:pStyle w:val="TAL"/>
              <w:rPr>
                <w:sz w:val="16"/>
              </w:rPr>
            </w:pPr>
            <w:r>
              <w:rPr>
                <w:sz w:val="16"/>
              </w:rPr>
              <w:t>R5-243463</w:t>
            </w:r>
          </w:p>
        </w:tc>
        <w:tc>
          <w:tcPr>
            <w:tcW w:w="0" w:type="auto"/>
          </w:tcPr>
          <w:p w14:paraId="46F341AA" w14:textId="77777777" w:rsidR="00046D4A" w:rsidRPr="00B1530F" w:rsidRDefault="00046D4A" w:rsidP="004F19EB">
            <w:pPr>
              <w:pStyle w:val="TAL"/>
              <w:rPr>
                <w:sz w:val="16"/>
              </w:rPr>
            </w:pPr>
            <w:r>
              <w:rPr>
                <w:sz w:val="16"/>
              </w:rPr>
              <w:t>New WID on UE Conformance  4Rx for NR bands for FWA UEs (up to 2.6GHz) and handheld UEs (1GHz to 2.6GHz)</w:t>
            </w:r>
          </w:p>
        </w:tc>
        <w:tc>
          <w:tcPr>
            <w:tcW w:w="0" w:type="auto"/>
          </w:tcPr>
          <w:p w14:paraId="7D2AFF0E" w14:textId="77777777" w:rsidR="00046D4A" w:rsidRPr="00B1530F" w:rsidRDefault="00046D4A" w:rsidP="004F19EB">
            <w:pPr>
              <w:pStyle w:val="TAL"/>
              <w:rPr>
                <w:sz w:val="16"/>
              </w:rPr>
            </w:pPr>
            <w:r>
              <w:rPr>
                <w:sz w:val="16"/>
              </w:rPr>
              <w:t>ZTE, China Telecom</w:t>
            </w:r>
          </w:p>
        </w:tc>
        <w:tc>
          <w:tcPr>
            <w:tcW w:w="0" w:type="auto"/>
          </w:tcPr>
          <w:p w14:paraId="7587B64B" w14:textId="77777777" w:rsidR="00046D4A" w:rsidRPr="00B1530F" w:rsidRDefault="00046D4A" w:rsidP="004F19EB">
            <w:pPr>
              <w:pStyle w:val="TAL"/>
              <w:rPr>
                <w:sz w:val="16"/>
              </w:rPr>
            </w:pPr>
            <w:r>
              <w:rPr>
                <w:sz w:val="16"/>
              </w:rPr>
              <w:t>WID new</w:t>
            </w:r>
          </w:p>
        </w:tc>
      </w:tr>
      <w:tr w:rsidR="00046D4A" w14:paraId="1559E999" w14:textId="77777777" w:rsidTr="004F19EB">
        <w:tc>
          <w:tcPr>
            <w:tcW w:w="0" w:type="auto"/>
          </w:tcPr>
          <w:p w14:paraId="4AA1CDAB" w14:textId="77777777" w:rsidR="00046D4A" w:rsidRPr="00B1530F" w:rsidRDefault="00046D4A" w:rsidP="004F19EB">
            <w:pPr>
              <w:pStyle w:val="TAL"/>
              <w:rPr>
                <w:sz w:val="16"/>
              </w:rPr>
            </w:pPr>
            <w:r>
              <w:rPr>
                <w:sz w:val="16"/>
              </w:rPr>
              <w:t>R5-243465</w:t>
            </w:r>
          </w:p>
        </w:tc>
        <w:tc>
          <w:tcPr>
            <w:tcW w:w="0" w:type="auto"/>
          </w:tcPr>
          <w:p w14:paraId="3C5BF2A9" w14:textId="77777777" w:rsidR="00046D4A" w:rsidRPr="00B1530F" w:rsidRDefault="00046D4A" w:rsidP="004F19EB">
            <w:pPr>
              <w:pStyle w:val="TAL"/>
              <w:rPr>
                <w:sz w:val="16"/>
              </w:rPr>
            </w:pPr>
            <w:r>
              <w:rPr>
                <w:sz w:val="16"/>
              </w:rPr>
              <w:t>New WID on UE Conformance - Requirement for NR frequency range 2 (FR2) multi-Rx chain DL reception</w:t>
            </w:r>
          </w:p>
        </w:tc>
        <w:tc>
          <w:tcPr>
            <w:tcW w:w="0" w:type="auto"/>
          </w:tcPr>
          <w:p w14:paraId="2E79198F" w14:textId="77777777" w:rsidR="00046D4A" w:rsidRPr="00B1530F" w:rsidRDefault="00046D4A" w:rsidP="004F19EB">
            <w:pPr>
              <w:pStyle w:val="TAL"/>
              <w:rPr>
                <w:sz w:val="16"/>
              </w:rPr>
            </w:pPr>
            <w:r>
              <w:rPr>
                <w:sz w:val="16"/>
              </w:rPr>
              <w:t>Qualcomm Inc</w:t>
            </w:r>
          </w:p>
        </w:tc>
        <w:tc>
          <w:tcPr>
            <w:tcW w:w="0" w:type="auto"/>
          </w:tcPr>
          <w:p w14:paraId="76D64675" w14:textId="77777777" w:rsidR="00046D4A" w:rsidRPr="00B1530F" w:rsidRDefault="00046D4A" w:rsidP="004F19EB">
            <w:pPr>
              <w:pStyle w:val="TAL"/>
              <w:rPr>
                <w:sz w:val="16"/>
              </w:rPr>
            </w:pPr>
            <w:r>
              <w:rPr>
                <w:sz w:val="16"/>
              </w:rPr>
              <w:t>WID new</w:t>
            </w:r>
          </w:p>
        </w:tc>
      </w:tr>
      <w:tr w:rsidR="00046D4A" w14:paraId="58F089F1" w14:textId="77777777" w:rsidTr="004F19EB">
        <w:tc>
          <w:tcPr>
            <w:tcW w:w="0" w:type="auto"/>
          </w:tcPr>
          <w:p w14:paraId="3563460F" w14:textId="77777777" w:rsidR="00046D4A" w:rsidRPr="00B1530F" w:rsidRDefault="00046D4A" w:rsidP="004F19EB">
            <w:pPr>
              <w:pStyle w:val="TAL"/>
              <w:rPr>
                <w:sz w:val="16"/>
              </w:rPr>
            </w:pPr>
            <w:r>
              <w:rPr>
                <w:sz w:val="16"/>
              </w:rPr>
              <w:t>R5-243056</w:t>
            </w:r>
          </w:p>
        </w:tc>
        <w:tc>
          <w:tcPr>
            <w:tcW w:w="0" w:type="auto"/>
          </w:tcPr>
          <w:p w14:paraId="3C837F1F" w14:textId="77777777" w:rsidR="00046D4A" w:rsidRPr="00B1530F" w:rsidRDefault="00046D4A" w:rsidP="004F19EB">
            <w:pPr>
              <w:pStyle w:val="TAL"/>
              <w:rPr>
                <w:sz w:val="16"/>
              </w:rPr>
            </w:pPr>
            <w:r>
              <w:rPr>
                <w:sz w:val="16"/>
              </w:rPr>
              <w:t>Revised WID on UE Conformance - IoT NTN enh plus CT1 aspects</w:t>
            </w:r>
          </w:p>
        </w:tc>
        <w:tc>
          <w:tcPr>
            <w:tcW w:w="0" w:type="auto"/>
          </w:tcPr>
          <w:p w14:paraId="1BB0A1A7" w14:textId="77777777" w:rsidR="00046D4A" w:rsidRPr="00B1530F" w:rsidRDefault="00046D4A" w:rsidP="004F19EB">
            <w:pPr>
              <w:pStyle w:val="TAL"/>
              <w:rPr>
                <w:sz w:val="16"/>
              </w:rPr>
            </w:pPr>
            <w:r>
              <w:rPr>
                <w:sz w:val="16"/>
              </w:rPr>
              <w:t>CMCC</w:t>
            </w:r>
          </w:p>
        </w:tc>
        <w:tc>
          <w:tcPr>
            <w:tcW w:w="0" w:type="auto"/>
          </w:tcPr>
          <w:p w14:paraId="623651E4" w14:textId="77777777" w:rsidR="00046D4A" w:rsidRPr="00B1530F" w:rsidRDefault="00046D4A" w:rsidP="004F19EB">
            <w:pPr>
              <w:pStyle w:val="TAL"/>
              <w:rPr>
                <w:sz w:val="16"/>
              </w:rPr>
            </w:pPr>
            <w:r>
              <w:rPr>
                <w:sz w:val="16"/>
              </w:rPr>
              <w:t>WID revised</w:t>
            </w:r>
          </w:p>
        </w:tc>
      </w:tr>
      <w:tr w:rsidR="00046D4A" w14:paraId="16157201" w14:textId="77777777" w:rsidTr="004F19EB">
        <w:tc>
          <w:tcPr>
            <w:tcW w:w="0" w:type="auto"/>
          </w:tcPr>
          <w:p w14:paraId="1EE8D4E5" w14:textId="77777777" w:rsidR="00046D4A" w:rsidRPr="00B1530F" w:rsidRDefault="00046D4A" w:rsidP="004F19EB">
            <w:pPr>
              <w:pStyle w:val="TAL"/>
              <w:rPr>
                <w:sz w:val="16"/>
              </w:rPr>
            </w:pPr>
            <w:r>
              <w:rPr>
                <w:sz w:val="16"/>
              </w:rPr>
              <w:t>R5-243190</w:t>
            </w:r>
          </w:p>
        </w:tc>
        <w:tc>
          <w:tcPr>
            <w:tcW w:w="0" w:type="auto"/>
          </w:tcPr>
          <w:p w14:paraId="653C0FB5" w14:textId="77777777" w:rsidR="00046D4A" w:rsidRPr="00B1530F" w:rsidRDefault="00046D4A" w:rsidP="004F19EB">
            <w:pPr>
              <w:pStyle w:val="TAL"/>
              <w:rPr>
                <w:sz w:val="16"/>
              </w:rPr>
            </w:pPr>
            <w:r>
              <w:rPr>
                <w:sz w:val="16"/>
              </w:rPr>
              <w:t>Revised WID on UE Conformance - Introduction of FR2 FWA UE with maximum TRP of 23dBm for band n257 and n258</w:t>
            </w:r>
          </w:p>
        </w:tc>
        <w:tc>
          <w:tcPr>
            <w:tcW w:w="0" w:type="auto"/>
          </w:tcPr>
          <w:p w14:paraId="4C338DA3" w14:textId="77777777" w:rsidR="00046D4A" w:rsidRPr="00B1530F" w:rsidRDefault="00046D4A" w:rsidP="004F19EB">
            <w:pPr>
              <w:pStyle w:val="TAL"/>
              <w:rPr>
                <w:sz w:val="16"/>
              </w:rPr>
            </w:pPr>
            <w:r>
              <w:rPr>
                <w:sz w:val="16"/>
              </w:rPr>
              <w:t>Huawei, Hisilicon</w:t>
            </w:r>
          </w:p>
        </w:tc>
        <w:tc>
          <w:tcPr>
            <w:tcW w:w="0" w:type="auto"/>
          </w:tcPr>
          <w:p w14:paraId="70CD7BDB" w14:textId="77777777" w:rsidR="00046D4A" w:rsidRPr="00B1530F" w:rsidRDefault="00046D4A" w:rsidP="004F19EB">
            <w:pPr>
              <w:pStyle w:val="TAL"/>
              <w:rPr>
                <w:sz w:val="16"/>
              </w:rPr>
            </w:pPr>
            <w:r>
              <w:rPr>
                <w:sz w:val="16"/>
              </w:rPr>
              <w:t>WID revised</w:t>
            </w:r>
          </w:p>
        </w:tc>
      </w:tr>
      <w:tr w:rsidR="00046D4A" w14:paraId="77ED8FB3" w14:textId="77777777" w:rsidTr="004F19EB">
        <w:tc>
          <w:tcPr>
            <w:tcW w:w="0" w:type="auto"/>
          </w:tcPr>
          <w:p w14:paraId="4FC34423" w14:textId="77777777" w:rsidR="00046D4A" w:rsidRPr="00B1530F" w:rsidRDefault="00046D4A" w:rsidP="004F19EB">
            <w:pPr>
              <w:pStyle w:val="TAL"/>
              <w:rPr>
                <w:sz w:val="16"/>
              </w:rPr>
            </w:pPr>
            <w:r>
              <w:rPr>
                <w:sz w:val="16"/>
              </w:rPr>
              <w:t>R5-243977</w:t>
            </w:r>
          </w:p>
        </w:tc>
        <w:tc>
          <w:tcPr>
            <w:tcW w:w="0" w:type="auto"/>
          </w:tcPr>
          <w:p w14:paraId="1119E043" w14:textId="77777777" w:rsidR="00046D4A" w:rsidRPr="00B1530F" w:rsidRDefault="00046D4A" w:rsidP="004F19EB">
            <w:pPr>
              <w:pStyle w:val="TAL"/>
              <w:rPr>
                <w:sz w:val="16"/>
              </w:rPr>
            </w:pPr>
            <w:r>
              <w:rPr>
                <w:sz w:val="16"/>
              </w:rPr>
              <w:t>Revised WID for UE Conformance - Access Traffic Steering, Switch and Splitting support in the 5G system architecture; Phase 2</w:t>
            </w:r>
          </w:p>
        </w:tc>
        <w:tc>
          <w:tcPr>
            <w:tcW w:w="0" w:type="auto"/>
          </w:tcPr>
          <w:p w14:paraId="28BD333F" w14:textId="77777777" w:rsidR="00046D4A" w:rsidRPr="00B1530F" w:rsidRDefault="00046D4A" w:rsidP="004F19EB">
            <w:pPr>
              <w:pStyle w:val="TAL"/>
              <w:rPr>
                <w:sz w:val="16"/>
              </w:rPr>
            </w:pPr>
            <w:r>
              <w:rPr>
                <w:sz w:val="16"/>
              </w:rPr>
              <w:t>China Telecom ,ZTE, MTK</w:t>
            </w:r>
          </w:p>
        </w:tc>
        <w:tc>
          <w:tcPr>
            <w:tcW w:w="0" w:type="auto"/>
          </w:tcPr>
          <w:p w14:paraId="7D63C79B" w14:textId="77777777" w:rsidR="00046D4A" w:rsidRPr="00B1530F" w:rsidRDefault="00046D4A" w:rsidP="004F19EB">
            <w:pPr>
              <w:pStyle w:val="TAL"/>
              <w:rPr>
                <w:sz w:val="16"/>
              </w:rPr>
            </w:pPr>
            <w:r>
              <w:rPr>
                <w:sz w:val="16"/>
              </w:rPr>
              <w:t>WID revised</w:t>
            </w:r>
          </w:p>
        </w:tc>
      </w:tr>
    </w:tbl>
    <w:p w14:paraId="6FAEB2BF" w14:textId="77777777" w:rsidR="00046D4A" w:rsidRDefault="00046D4A" w:rsidP="00046D4A"/>
    <w:p w14:paraId="1C0C38CF" w14:textId="77777777" w:rsidR="00046D4A" w:rsidRDefault="00046D4A" w:rsidP="00046D4A">
      <w:pPr>
        <w:pStyle w:val="Heading2"/>
      </w:pPr>
      <w:r>
        <w:br w:type="page"/>
      </w:r>
      <w:bookmarkStart w:id="1145" w:name="_Toc169164662"/>
      <w:r>
        <w:t>Annex E: List of draft Technical Specifications and Reports</w:t>
      </w:r>
      <w:bookmarkEnd w:id="1145"/>
    </w:p>
    <w:p w14:paraId="7ED52584" w14:textId="77777777" w:rsidR="0066018D" w:rsidRDefault="0066018D" w:rsidP="0066018D">
      <w:r>
        <w:t>None</w:t>
      </w:r>
    </w:p>
    <w:p w14:paraId="3985412C" w14:textId="77777777" w:rsidR="00046D4A" w:rsidRDefault="00046D4A" w:rsidP="00046D4A"/>
    <w:p w14:paraId="48220E99" w14:textId="77777777" w:rsidR="00046D4A" w:rsidRDefault="00046D4A" w:rsidP="00046D4A">
      <w:pPr>
        <w:pStyle w:val="Heading2"/>
      </w:pPr>
      <w:r>
        <w:br w:type="page"/>
      </w:r>
      <w:bookmarkStart w:id="1146" w:name="_Toc169164663"/>
      <w:r>
        <w:t>Annex F: List of action items</w:t>
      </w:r>
      <w:bookmarkEnd w:id="1146"/>
    </w:p>
    <w:p w14:paraId="31505BD0" w14:textId="77777777" w:rsidR="006A3D85" w:rsidRDefault="006A3D85" w:rsidP="006A3D85">
      <w:pPr>
        <w:pStyle w:val="Heading2"/>
      </w:pPr>
      <w:bookmarkStart w:id="1147" w:name="_Toc169164664"/>
      <w:bookmarkStart w:id="1148" w:name="_Toc228613102"/>
      <w:r>
        <w:t>Joint:</w:t>
      </w:r>
      <w:bookmarkEnd w:id="1147"/>
    </w:p>
    <w:p w14:paraId="76E0B733" w14:textId="06DEEDAB" w:rsidR="006A3D85" w:rsidRPr="006A3D85" w:rsidRDefault="006A3D85" w:rsidP="006A3D85">
      <w:pPr>
        <w:pStyle w:val="Heading2"/>
      </w:pPr>
      <w:bookmarkStart w:id="1149" w:name="_Toc169164665"/>
      <w:r>
        <w:rPr>
          <w:rFonts w:ascii="Aptos" w:hAnsi="Aptos"/>
          <w:color w:val="000000"/>
          <w:lang w:val="en-AU"/>
        </w:rPr>
        <w:t>Action Points at RAN5#103</w:t>
      </w:r>
      <w:bookmarkEnd w:id="1149"/>
    </w:p>
    <w:tbl>
      <w:tblPr>
        <w:tblW w:w="9795" w:type="dxa"/>
        <w:tblInd w:w="96" w:type="dxa"/>
        <w:tblCellMar>
          <w:left w:w="0" w:type="dxa"/>
          <w:right w:w="0" w:type="dxa"/>
        </w:tblCellMar>
        <w:tblLook w:val="04A0" w:firstRow="1" w:lastRow="0" w:firstColumn="1" w:lastColumn="0" w:noHBand="0" w:noVBand="1"/>
      </w:tblPr>
      <w:tblGrid>
        <w:gridCol w:w="1271"/>
        <w:gridCol w:w="736"/>
        <w:gridCol w:w="2513"/>
        <w:gridCol w:w="1735"/>
        <w:gridCol w:w="1274"/>
        <w:gridCol w:w="1134"/>
        <w:gridCol w:w="1132"/>
      </w:tblGrid>
      <w:tr w:rsidR="006A3D85" w14:paraId="7F7D5CE3" w14:textId="77777777" w:rsidTr="006A3D85">
        <w:trPr>
          <w:trHeight w:val="255"/>
        </w:trPr>
        <w:tc>
          <w:tcPr>
            <w:tcW w:w="1272"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5E10475" w14:textId="77777777" w:rsidR="006A3D85" w:rsidRDefault="006A3D85">
            <w:pPr>
              <w:jc w:val="center"/>
              <w:rPr>
                <w:rFonts w:ascii="Aptos" w:hAnsi="Aptos"/>
                <w:color w:val="000000"/>
              </w:rPr>
            </w:pPr>
            <w:r>
              <w:rPr>
                <w:rFonts w:ascii="Aptos" w:hAnsi="Aptos"/>
                <w:b/>
                <w:bCs/>
                <w:color w:val="000000"/>
              </w:rPr>
              <w:t>Action ID</w:t>
            </w:r>
          </w:p>
        </w:tc>
        <w:tc>
          <w:tcPr>
            <w:tcW w:w="7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474C9C1" w14:textId="77777777" w:rsidR="006A3D85" w:rsidRDefault="006A3D85">
            <w:pPr>
              <w:jc w:val="center"/>
              <w:rPr>
                <w:rFonts w:ascii="Aptos" w:hAnsi="Aptos"/>
                <w:color w:val="000000"/>
              </w:rPr>
            </w:pPr>
            <w:r>
              <w:rPr>
                <w:rFonts w:ascii="Aptos" w:hAnsi="Aptos"/>
                <w:b/>
                <w:bCs/>
                <w:color w:val="000000"/>
              </w:rPr>
              <w:t>sWG</w:t>
            </w:r>
          </w:p>
        </w:tc>
        <w:tc>
          <w:tcPr>
            <w:tcW w:w="25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F6CD55E" w14:textId="77777777" w:rsidR="006A3D85" w:rsidRDefault="006A3D85">
            <w:pPr>
              <w:jc w:val="center"/>
              <w:rPr>
                <w:rFonts w:ascii="Aptos" w:hAnsi="Aptos"/>
                <w:color w:val="000000"/>
              </w:rPr>
            </w:pPr>
            <w:r>
              <w:rPr>
                <w:rFonts w:ascii="Aptos" w:hAnsi="Aptos"/>
                <w:b/>
                <w:bCs/>
                <w:color w:val="000000"/>
              </w:rPr>
              <w:t>Action</w:t>
            </w:r>
          </w:p>
        </w:tc>
        <w:tc>
          <w:tcPr>
            <w:tcW w:w="173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1D425257" w14:textId="77777777" w:rsidR="006A3D85" w:rsidRDefault="006A3D85">
            <w:pPr>
              <w:jc w:val="center"/>
              <w:rPr>
                <w:rFonts w:ascii="Aptos" w:hAnsi="Aptos"/>
                <w:color w:val="000000"/>
              </w:rPr>
            </w:pPr>
            <w:r>
              <w:rPr>
                <w:rFonts w:ascii="Aptos" w:hAnsi="Aptos"/>
                <w:b/>
                <w:bCs/>
                <w:color w:val="000000"/>
              </w:rPr>
              <w:t>Responsible</w:t>
            </w:r>
          </w:p>
        </w:tc>
        <w:tc>
          <w:tcPr>
            <w:tcW w:w="127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145D8942" w14:textId="77777777" w:rsidR="006A3D85" w:rsidRDefault="006A3D85">
            <w:pPr>
              <w:jc w:val="center"/>
              <w:rPr>
                <w:rFonts w:ascii="Aptos" w:hAnsi="Aptos"/>
                <w:color w:val="000000"/>
              </w:rPr>
            </w:pPr>
            <w:r>
              <w:rPr>
                <w:rFonts w:ascii="Aptos" w:hAnsi="Aptos"/>
                <w:b/>
                <w:bCs/>
                <w:color w:val="000000"/>
              </w:rPr>
              <w:t>Relevant Tdoc</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3675E8C" w14:textId="77777777" w:rsidR="006A3D85" w:rsidRDefault="006A3D85">
            <w:pPr>
              <w:jc w:val="center"/>
              <w:rPr>
                <w:rFonts w:ascii="Aptos" w:hAnsi="Aptos"/>
                <w:color w:val="000000"/>
              </w:rPr>
            </w:pPr>
            <w:r>
              <w:rPr>
                <w:rFonts w:ascii="Aptos" w:hAnsi="Aptos"/>
                <w:b/>
                <w:bCs/>
                <w:color w:val="000000"/>
              </w:rPr>
              <w:t>Deadline</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FA31C32" w14:textId="77777777" w:rsidR="006A3D85" w:rsidRDefault="006A3D85">
            <w:pPr>
              <w:jc w:val="center"/>
              <w:rPr>
                <w:rFonts w:ascii="Aptos" w:hAnsi="Aptos"/>
                <w:color w:val="000000"/>
              </w:rPr>
            </w:pPr>
            <w:r>
              <w:rPr>
                <w:rFonts w:ascii="Aptos" w:hAnsi="Aptos"/>
                <w:b/>
                <w:bCs/>
                <w:color w:val="000000"/>
              </w:rPr>
              <w:t>Status</w:t>
            </w:r>
          </w:p>
        </w:tc>
      </w:tr>
      <w:tr w:rsidR="006A3D85" w14:paraId="30E8B641" w14:textId="77777777" w:rsidTr="006A3D85">
        <w:trPr>
          <w:trHeight w:val="1358"/>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16F8C" w14:textId="77777777" w:rsidR="006A3D85" w:rsidRPr="006A3D85" w:rsidRDefault="006A3D85">
            <w:pPr>
              <w:rPr>
                <w:rFonts w:ascii="Arial" w:hAnsi="Arial"/>
                <w:color w:val="000000"/>
                <w:sz w:val="18"/>
              </w:rPr>
            </w:pPr>
            <w:r w:rsidRPr="006A3D85">
              <w:rPr>
                <w:rFonts w:ascii="Arial" w:hAnsi="Arial"/>
                <w:color w:val="000000"/>
                <w:sz w:val="18"/>
              </w:rPr>
              <w:t>AP#103.01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400103BC" w14:textId="77777777" w:rsidR="006A3D85" w:rsidRPr="006A3D85" w:rsidRDefault="006A3D85">
            <w:pPr>
              <w:rPr>
                <w:rFonts w:ascii="Arial" w:hAnsi="Arial"/>
                <w:color w:val="000000"/>
                <w:sz w:val="18"/>
              </w:rPr>
            </w:pPr>
            <w:r w:rsidRPr="006A3D85">
              <w:rPr>
                <w:rFonts w:ascii="Arial" w:hAnsi="Arial"/>
                <w:color w:val="000000"/>
                <w:sz w:val="18"/>
              </w:rPr>
              <w:t>JOINT</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01F90DC8" w14:textId="77777777" w:rsidR="006A3D85" w:rsidRPr="006A3D85" w:rsidRDefault="006A3D85">
            <w:pPr>
              <w:rPr>
                <w:rFonts w:ascii="Arial" w:hAnsi="Arial"/>
                <w:color w:val="000000"/>
                <w:sz w:val="18"/>
              </w:rPr>
            </w:pPr>
            <w:r w:rsidRPr="006A3D85">
              <w:rPr>
                <w:rFonts w:ascii="Arial" w:hAnsi="Arial"/>
                <w:color w:val="000000"/>
                <w:sz w:val="18"/>
              </w:rPr>
              <w:t>Ensure withdrawn CR's are not processed for implementation into RAN5 specification.</w:t>
            </w:r>
          </w:p>
          <w:p w14:paraId="4A9253E6" w14:textId="77777777" w:rsidR="006A3D85" w:rsidRPr="006A3D85" w:rsidRDefault="006A3D85">
            <w:pPr>
              <w:rPr>
                <w:rFonts w:ascii="Arial" w:hAnsi="Arial"/>
                <w:color w:val="000000"/>
                <w:sz w:val="18"/>
              </w:rPr>
            </w:pPr>
            <w:r w:rsidRPr="006A3D85">
              <w:rPr>
                <w:rFonts w:ascii="Arial" w:hAnsi="Arial"/>
                <w:color w:val="000000"/>
                <w:sz w:val="18"/>
              </w:rPr>
              <w:t>[MCC to undo the changes implemented into TS38.521-3  from withdrawn CR in R5-235958]</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14:paraId="6AA978C5" w14:textId="77777777" w:rsidR="006A3D85" w:rsidRPr="006A3D85" w:rsidRDefault="006A3D85">
            <w:pPr>
              <w:rPr>
                <w:rFonts w:ascii="Arial" w:hAnsi="Arial"/>
                <w:color w:val="000000"/>
                <w:sz w:val="18"/>
              </w:rPr>
            </w:pPr>
            <w:r w:rsidRPr="006A3D85">
              <w:rPr>
                <w:rFonts w:ascii="Arial" w:hAnsi="Arial"/>
                <w:color w:val="000000"/>
                <w:sz w:val="18"/>
              </w:rPr>
              <w:t>MCC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28B02B9" w14:textId="77777777" w:rsidR="006A3D85" w:rsidRPr="006A3D85" w:rsidRDefault="006A3D85">
            <w:pPr>
              <w:rPr>
                <w:rFonts w:ascii="Arial" w:hAnsi="Arial"/>
                <w:color w:val="000000"/>
                <w:sz w:val="18"/>
              </w:rPr>
            </w:pPr>
            <w:r w:rsidRPr="006A3D85">
              <w:rPr>
                <w:rFonts w:ascii="Arial" w:hAnsi="Arial"/>
                <w:color w:val="000000"/>
                <w:sz w:val="18"/>
              </w:rPr>
              <w:t>R5-235958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F42EED" w14:textId="77777777" w:rsidR="006A3D85" w:rsidRPr="006A3D85" w:rsidRDefault="006A3D85">
            <w:pPr>
              <w:rPr>
                <w:rFonts w:ascii="Arial" w:hAnsi="Arial"/>
                <w:color w:val="000000"/>
                <w:sz w:val="18"/>
              </w:rPr>
            </w:pPr>
            <w:r w:rsidRPr="006A3D85">
              <w:rPr>
                <w:rFonts w:ascii="Arial" w:hAnsi="Arial"/>
                <w:color w:val="000000"/>
                <w:sz w:val="18"/>
              </w:rPr>
              <w:t>RAN5#104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B90B06" w14:textId="77777777" w:rsidR="006A3D85" w:rsidRPr="006A3D85" w:rsidRDefault="006A3D85">
            <w:pPr>
              <w:rPr>
                <w:rFonts w:ascii="Arial" w:hAnsi="Arial"/>
                <w:color w:val="000000"/>
                <w:sz w:val="18"/>
              </w:rPr>
            </w:pPr>
            <w:r w:rsidRPr="006A3D85">
              <w:rPr>
                <w:rFonts w:ascii="Arial" w:hAnsi="Arial"/>
                <w:color w:val="000000"/>
                <w:sz w:val="18"/>
              </w:rPr>
              <w:t>Pending</w:t>
            </w:r>
          </w:p>
        </w:tc>
      </w:tr>
    </w:tbl>
    <w:p w14:paraId="6B3D9983" w14:textId="77777777" w:rsidR="006A3D85" w:rsidRDefault="006A3D85" w:rsidP="006A3D85"/>
    <w:p w14:paraId="06D0D69C" w14:textId="77777777" w:rsidR="006A3D85" w:rsidRDefault="006A3D85" w:rsidP="006A3D85"/>
    <w:p w14:paraId="66AAC8A0" w14:textId="56F7607E" w:rsidR="006A3D85" w:rsidRDefault="006A3D85" w:rsidP="006A3D85">
      <w:pPr>
        <w:pStyle w:val="Heading2"/>
      </w:pPr>
      <w:bookmarkStart w:id="1150" w:name="_Toc169164666"/>
      <w:r>
        <w:t>SIG:</w:t>
      </w:r>
      <w:bookmarkEnd w:id="1150"/>
    </w:p>
    <w:p w14:paraId="60FF4029" w14:textId="22490753" w:rsidR="006A3D85" w:rsidRPr="000B07A9" w:rsidRDefault="006A3D85" w:rsidP="006A3D85">
      <w:pPr>
        <w:pStyle w:val="Heading2"/>
      </w:pPr>
      <w:bookmarkStart w:id="1151" w:name="_Toc169164667"/>
      <w:r>
        <w:t>Action Points at RAN5#103</w:t>
      </w:r>
      <w:bookmarkEnd w:id="1151"/>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3D85" w:rsidRPr="000B07A9" w14:paraId="51C24811" w14:textId="77777777" w:rsidTr="004F19EB">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B4D54EA" w14:textId="77777777" w:rsidR="006A3D85" w:rsidRPr="000B07A9" w:rsidRDefault="006A3D85" w:rsidP="004F19EB">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20BF5DB1" w14:textId="77777777" w:rsidR="006A3D85" w:rsidRPr="000B07A9" w:rsidRDefault="006A3D85" w:rsidP="004F19EB">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687A0A1E" w14:textId="77777777" w:rsidR="006A3D85" w:rsidRPr="000B07A9" w:rsidRDefault="006A3D85" w:rsidP="004F19EB">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2CE3114B" w14:textId="77777777" w:rsidR="006A3D85" w:rsidRPr="000B07A9" w:rsidRDefault="006A3D85" w:rsidP="004F19EB">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E1B2F68" w14:textId="77777777" w:rsidR="006A3D85" w:rsidRPr="000B07A9" w:rsidRDefault="006A3D85" w:rsidP="004F19EB">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3F6755C" w14:textId="77777777" w:rsidR="006A3D85" w:rsidRPr="000B07A9" w:rsidRDefault="006A3D85" w:rsidP="004F19EB">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1011652" w14:textId="77777777" w:rsidR="006A3D85" w:rsidRPr="000B07A9" w:rsidRDefault="006A3D85" w:rsidP="004F19EB">
            <w:pPr>
              <w:pStyle w:val="TAH"/>
              <w:rPr>
                <w:rFonts w:cs="Arial"/>
              </w:rPr>
            </w:pPr>
            <w:r w:rsidRPr="000B07A9">
              <w:rPr>
                <w:rFonts w:cs="Arial"/>
              </w:rPr>
              <w:t>Status</w:t>
            </w:r>
          </w:p>
        </w:tc>
      </w:tr>
      <w:tr w:rsidR="006A3D85" w:rsidRPr="000B07A9" w14:paraId="4E4AA52B"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5538CD1" w14:textId="77777777" w:rsidR="006A3D85" w:rsidRPr="002D6772" w:rsidRDefault="006A3D85" w:rsidP="004F19EB">
            <w:pPr>
              <w:pStyle w:val="TAL"/>
              <w:rPr>
                <w:color w:val="000000"/>
              </w:rPr>
            </w:pPr>
            <w:r w:rsidRPr="00C6368D">
              <w:t>AP#</w:t>
            </w:r>
            <w:r>
              <w:t>103</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114E0333" w14:textId="77777777" w:rsidR="006A3D85" w:rsidRPr="002D6772" w:rsidRDefault="006A3D85" w:rsidP="004F19EB">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8DD63C3" w14:textId="77777777" w:rsidR="006A3D85" w:rsidRPr="002D6772" w:rsidRDefault="006A3D85" w:rsidP="004F19EB">
            <w:pPr>
              <w:pStyle w:val="TAL"/>
              <w:rPr>
                <w:color w:val="000000"/>
              </w:rPr>
            </w:pPr>
            <w:r>
              <w:rPr>
                <w:color w:val="000000"/>
              </w:rPr>
              <w:t>Review and update spec language in e-SIM related procedures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0491E6F" w14:textId="77777777" w:rsidR="006A3D85" w:rsidRPr="002D6772" w:rsidRDefault="006A3D85" w:rsidP="004F19EB">
            <w:pPr>
              <w:pStyle w:val="TAL"/>
              <w:rPr>
                <w:color w:val="000000"/>
              </w:rPr>
            </w:pPr>
            <w:r>
              <w:rPr>
                <w:color w:val="000000"/>
              </w:rPr>
              <w:t>Qualcomm, Anritsu, Keysight, R&amp;S, MediaTek, TF160, 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1660F" w14:textId="77777777" w:rsidR="006A3D85" w:rsidRPr="00A2715B" w:rsidRDefault="006A3D85" w:rsidP="004F19EB">
            <w:pPr>
              <w:pStyle w:val="TAL"/>
            </w:pPr>
            <w:r w:rsidRPr="00762260">
              <w:t>R5-2</w:t>
            </w:r>
            <w:r>
              <w:t>43466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53034" w14:textId="77777777" w:rsidR="006A3D85" w:rsidRPr="002D6772" w:rsidRDefault="006A3D85" w:rsidP="004F19EB">
            <w:pPr>
              <w:pStyle w:val="TAL"/>
              <w:rPr>
                <w:color w:val="000000"/>
              </w:rPr>
            </w:pPr>
            <w:r w:rsidRPr="00C6368D">
              <w:t>RAN5#</w:t>
            </w:r>
            <w:r>
              <w:t>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CEC1C" w14:textId="40DF9B49" w:rsidR="006A3D85" w:rsidRPr="006A3D85" w:rsidRDefault="006A3D85" w:rsidP="004F19EB">
            <w:pPr>
              <w:pStyle w:val="TAL"/>
            </w:pPr>
            <w:r>
              <w:t>Pending</w:t>
            </w:r>
          </w:p>
        </w:tc>
      </w:tr>
      <w:tr w:rsidR="006A3D85" w:rsidRPr="000B07A9" w14:paraId="260EA893"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0AF48E7" w14:textId="77777777" w:rsidR="006A3D85" w:rsidRPr="00C6368D" w:rsidRDefault="006A3D85" w:rsidP="004F19EB">
            <w:pPr>
              <w:pStyle w:val="TAL"/>
            </w:pPr>
            <w:r w:rsidRPr="00C6368D">
              <w:t>AP#</w:t>
            </w:r>
            <w:r>
              <w:t>103</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7F8C7711" w14:textId="77777777" w:rsidR="006A3D85" w:rsidRPr="00C6368D" w:rsidRDefault="006A3D85" w:rsidP="004F19EB">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AC0CD5F" w14:textId="77777777" w:rsidR="006A3D85" w:rsidRDefault="006A3D85" w:rsidP="004F19EB">
            <w:pPr>
              <w:pStyle w:val="TAL"/>
              <w:rPr>
                <w:color w:val="000000"/>
              </w:rPr>
            </w:pPr>
            <w:r>
              <w:rPr>
                <w:color w:val="000000"/>
              </w:rPr>
              <w:t>Review and address inconsistencies in the application of conditions in TS 34.229-5</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1939BA3" w14:textId="77777777" w:rsidR="006A3D85" w:rsidRDefault="006A3D85" w:rsidP="004F19EB">
            <w:pPr>
              <w:pStyle w:val="TAL"/>
              <w:rPr>
                <w:color w:val="000000"/>
              </w:rPr>
            </w:pPr>
            <w:r>
              <w:rPr>
                <w:color w:val="000000"/>
              </w:rPr>
              <w:t>Ericsson, Qualcomm,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C6AC28" w14:textId="77777777" w:rsidR="006A3D85" w:rsidRPr="00762260" w:rsidRDefault="006A3D85" w:rsidP="004F19EB">
            <w:pPr>
              <w:pStyle w:val="TAL"/>
            </w:pPr>
            <w:r w:rsidRPr="00762260">
              <w:t>R5-2</w:t>
            </w:r>
            <w:r>
              <w:t>42620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7629B" w14:textId="77777777" w:rsidR="006A3D85" w:rsidRPr="00C6368D" w:rsidRDefault="006A3D85" w:rsidP="004F19EB">
            <w:pPr>
              <w:pStyle w:val="TAL"/>
            </w:pPr>
            <w:r w:rsidRPr="00C6368D">
              <w:t>RAN5#</w:t>
            </w:r>
            <w:r>
              <w:t>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309E0" w14:textId="5D550E58" w:rsidR="006A3D85" w:rsidRDefault="006A3D85" w:rsidP="004F19EB">
            <w:pPr>
              <w:pStyle w:val="TAL"/>
            </w:pPr>
            <w:r>
              <w:t>Pending</w:t>
            </w:r>
          </w:p>
        </w:tc>
      </w:tr>
      <w:tr w:rsidR="006A3D85" w:rsidRPr="000B07A9" w14:paraId="3D204FC5"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B65CCD9" w14:textId="77777777" w:rsidR="006A3D85" w:rsidRPr="00C6368D" w:rsidRDefault="006A3D85" w:rsidP="004F19EB">
            <w:pPr>
              <w:pStyle w:val="TAL"/>
            </w:pPr>
            <w:r w:rsidRPr="00C6368D">
              <w:t>AP#</w:t>
            </w:r>
            <w:r>
              <w:t>103</w:t>
            </w:r>
            <w:r w:rsidRPr="00C6368D">
              <w:t>.0</w:t>
            </w:r>
            <w:r>
              <w:t>3</w:t>
            </w:r>
          </w:p>
        </w:tc>
        <w:tc>
          <w:tcPr>
            <w:tcW w:w="720" w:type="dxa"/>
            <w:tcBorders>
              <w:top w:val="single" w:sz="4" w:space="0" w:color="auto"/>
              <w:left w:val="single" w:sz="4" w:space="0" w:color="auto"/>
              <w:bottom w:val="single" w:sz="4" w:space="0" w:color="auto"/>
              <w:right w:val="single" w:sz="4" w:space="0" w:color="auto"/>
            </w:tcBorders>
          </w:tcPr>
          <w:p w14:paraId="2B705236" w14:textId="77777777" w:rsidR="006A3D85" w:rsidRPr="00C6368D" w:rsidRDefault="006A3D85" w:rsidP="004F19EB">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0EAFFF" w14:textId="77777777" w:rsidR="006A3D85" w:rsidRDefault="006A3D85" w:rsidP="004F19EB">
            <w:pPr>
              <w:pStyle w:val="TAL"/>
              <w:rPr>
                <w:color w:val="000000"/>
              </w:rPr>
            </w:pPr>
            <w:r>
              <w:rPr>
                <w:color w:val="000000"/>
              </w:rPr>
              <w:t>Review and update (if needed) NR 5GC CAG test cases verification of CAG support as part of the Registration procedure in the test sequence</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1827CF6" w14:textId="77777777" w:rsidR="006A3D85" w:rsidRDefault="006A3D85" w:rsidP="004F19EB">
            <w:pPr>
              <w:pStyle w:val="TAL"/>
              <w:rPr>
                <w:color w:val="000000"/>
              </w:rPr>
            </w:pPr>
            <w:r>
              <w:rPr>
                <w:color w:val="000000"/>
              </w:rPr>
              <w:t>R&amp;S,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0D377" w14:textId="77777777" w:rsidR="006A3D85" w:rsidRPr="00762260" w:rsidRDefault="006A3D85" w:rsidP="004F19EB">
            <w:pPr>
              <w:pStyle w:val="TAL"/>
            </w:pPr>
            <w:r w:rsidRPr="00762260">
              <w:t>R5-</w:t>
            </w:r>
            <w:r>
              <w:t>243588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D5DDD" w14:textId="77777777" w:rsidR="006A3D85" w:rsidRPr="00C6368D" w:rsidRDefault="006A3D85" w:rsidP="004F19EB">
            <w:pPr>
              <w:pStyle w:val="TAL"/>
            </w:pPr>
            <w:r w:rsidRPr="00C6368D">
              <w:t>RAN5#</w:t>
            </w:r>
            <w:r>
              <w:t>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F48F0A" w14:textId="2314231B" w:rsidR="006A3D85" w:rsidRDefault="006A3D85" w:rsidP="004F19EB">
            <w:pPr>
              <w:pStyle w:val="TAL"/>
            </w:pPr>
            <w:r>
              <w:t>Pending</w:t>
            </w:r>
          </w:p>
        </w:tc>
      </w:tr>
    </w:tbl>
    <w:p w14:paraId="76A88C96" w14:textId="77777777" w:rsidR="006A3D85" w:rsidRDefault="006A3D85" w:rsidP="006A3D85"/>
    <w:p w14:paraId="1BA109F1" w14:textId="5693942E" w:rsidR="006A3D85" w:rsidRPr="000B07A9" w:rsidRDefault="006A3D85" w:rsidP="006A3D85">
      <w:pPr>
        <w:pStyle w:val="Heading2"/>
      </w:pPr>
      <w:bookmarkStart w:id="1152" w:name="_Toc169164668"/>
      <w:r>
        <w:t>Action Points at RAN5#102</w:t>
      </w:r>
      <w:bookmarkEnd w:id="1152"/>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3D85" w:rsidRPr="000B07A9" w14:paraId="7305A8AC" w14:textId="77777777" w:rsidTr="004F19EB">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C072012" w14:textId="77777777" w:rsidR="006A3D85" w:rsidRPr="000B07A9" w:rsidRDefault="006A3D85" w:rsidP="004F19EB">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08660AE4" w14:textId="77777777" w:rsidR="006A3D85" w:rsidRPr="000B07A9" w:rsidRDefault="006A3D85" w:rsidP="004F19EB">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4DBC70B8" w14:textId="77777777" w:rsidR="006A3D85" w:rsidRPr="000B07A9" w:rsidRDefault="006A3D85" w:rsidP="004F19EB">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13D1CE8" w14:textId="77777777" w:rsidR="006A3D85" w:rsidRPr="000B07A9" w:rsidRDefault="006A3D85" w:rsidP="004F19EB">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08AD6DC" w14:textId="77777777" w:rsidR="006A3D85" w:rsidRPr="000B07A9" w:rsidRDefault="006A3D85" w:rsidP="004F19EB">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96182F2" w14:textId="77777777" w:rsidR="006A3D85" w:rsidRPr="000B07A9" w:rsidRDefault="006A3D85" w:rsidP="004F19EB">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CE973A1" w14:textId="77777777" w:rsidR="006A3D85" w:rsidRPr="000B07A9" w:rsidRDefault="006A3D85" w:rsidP="004F19EB">
            <w:pPr>
              <w:pStyle w:val="TAH"/>
              <w:rPr>
                <w:rFonts w:cs="Arial"/>
              </w:rPr>
            </w:pPr>
            <w:r w:rsidRPr="000B07A9">
              <w:rPr>
                <w:rFonts w:cs="Arial"/>
              </w:rPr>
              <w:t>Status</w:t>
            </w:r>
          </w:p>
        </w:tc>
      </w:tr>
      <w:tr w:rsidR="006A3D85" w:rsidRPr="000B07A9" w14:paraId="5F2ABB4A"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B24CFBC" w14:textId="77777777" w:rsidR="006A3D85" w:rsidRPr="002D6772" w:rsidRDefault="006A3D85" w:rsidP="004F19EB">
            <w:pPr>
              <w:pStyle w:val="TAL"/>
              <w:rPr>
                <w:color w:val="000000"/>
              </w:rPr>
            </w:pPr>
            <w:r w:rsidRPr="00C6368D">
              <w:t>AP#</w:t>
            </w:r>
            <w:r>
              <w:t>102</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0E4245E1" w14:textId="77777777" w:rsidR="006A3D85" w:rsidRPr="002D6772" w:rsidRDefault="006A3D85" w:rsidP="004F19EB">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F7F6F67" w14:textId="77777777" w:rsidR="006A3D85" w:rsidRPr="002D6772" w:rsidRDefault="006A3D85" w:rsidP="004F19EB">
            <w:pPr>
              <w:pStyle w:val="TAL"/>
              <w:rPr>
                <w:color w:val="000000"/>
              </w:rPr>
            </w:pPr>
            <w:r>
              <w:rPr>
                <w:color w:val="000000"/>
              </w:rPr>
              <w:t xml:space="preserve">Review and update TP4 of TS 38.523-1 TC 9.1.5.1.4 </w:t>
            </w:r>
            <w:r w:rsidRPr="007077B9">
              <w:rPr>
                <w:color w:val="000000"/>
              </w:rPr>
              <w:t>Initial registration / 5GS services / MICO mode / TAI list handlin</w:t>
            </w:r>
            <w:r>
              <w:rPr>
                <w:color w:val="000000"/>
              </w:rPr>
              <w:t>g to make it a testable requirement</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76E191C4" w14:textId="77777777" w:rsidR="006A3D85" w:rsidRPr="002D6772" w:rsidRDefault="006A3D85" w:rsidP="004F19EB">
            <w:pPr>
              <w:pStyle w:val="TAL"/>
              <w:rPr>
                <w:color w:val="000000"/>
              </w:rPr>
            </w:pPr>
            <w:r>
              <w:rPr>
                <w:color w:val="000000"/>
              </w:rPr>
              <w:t>R&amp;S, TF160, Keysight, 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1F3C1" w14:textId="77777777" w:rsidR="006A3D85" w:rsidRPr="00A2715B" w:rsidRDefault="006A3D85" w:rsidP="004F19EB">
            <w:pPr>
              <w:pStyle w:val="TAL"/>
            </w:pPr>
            <w:r w:rsidRPr="00762260">
              <w:t>R5-2</w:t>
            </w:r>
            <w:r>
              <w:t>41687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10E27" w14:textId="77777777" w:rsidR="006A3D85" w:rsidRPr="002D6772" w:rsidRDefault="006A3D85" w:rsidP="004F19EB">
            <w:pPr>
              <w:pStyle w:val="TAL"/>
              <w:rPr>
                <w:color w:val="000000"/>
              </w:rPr>
            </w:pPr>
            <w:r w:rsidRPr="00C6368D">
              <w:t>RAN5#</w:t>
            </w:r>
            <w:r>
              <w:t>103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58BC3D" w14:textId="77777777" w:rsidR="006A3D85" w:rsidRDefault="006A3D85" w:rsidP="004F19EB">
            <w:pPr>
              <w:pStyle w:val="TAL"/>
            </w:pPr>
            <w:r>
              <w:t>Closed</w:t>
            </w:r>
          </w:p>
          <w:p w14:paraId="1B0663AE" w14:textId="14BE5A42" w:rsidR="006A3D85" w:rsidRPr="006A3D85" w:rsidRDefault="006A3D85" w:rsidP="004F19EB">
            <w:pPr>
              <w:pStyle w:val="TAL"/>
            </w:pPr>
            <w:r>
              <w:t>R5-242487</w:t>
            </w:r>
          </w:p>
        </w:tc>
      </w:tr>
      <w:tr w:rsidR="006A3D85" w:rsidRPr="000B07A9" w14:paraId="77137688"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55FEA41" w14:textId="77777777" w:rsidR="006A3D85" w:rsidRPr="00C6368D" w:rsidRDefault="006A3D85" w:rsidP="004F19EB">
            <w:pPr>
              <w:pStyle w:val="TAL"/>
            </w:pPr>
            <w:r w:rsidRPr="00C6368D">
              <w:t>AP#</w:t>
            </w:r>
            <w:r>
              <w:t>102</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4BAA6BAC" w14:textId="77777777" w:rsidR="006A3D85" w:rsidRPr="00C6368D" w:rsidRDefault="006A3D85" w:rsidP="004F19EB">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F177D4" w14:textId="77777777" w:rsidR="006A3D85" w:rsidRDefault="006A3D85" w:rsidP="004F19EB">
            <w:pPr>
              <w:pStyle w:val="TAL"/>
              <w:rPr>
                <w:color w:val="000000"/>
              </w:rPr>
            </w:pPr>
            <w:r>
              <w:rPr>
                <w:color w:val="000000"/>
              </w:rPr>
              <w:t>Resolve open issues captured in Editor’s note for TS 38.523-1 Emergency Call TCs 11.1.7 and 11.4.12</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18EF1C2" w14:textId="77777777" w:rsidR="006A3D85" w:rsidRDefault="006A3D85" w:rsidP="004F19EB">
            <w:pPr>
              <w:pStyle w:val="TAL"/>
              <w:rPr>
                <w:color w:val="000000"/>
              </w:rPr>
            </w:pPr>
            <w:r>
              <w:rPr>
                <w:color w:val="000000"/>
              </w:rPr>
              <w:t>Qualcomm, Huawei, TF160, R&amp;S,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DD6EFA" w14:textId="77777777" w:rsidR="006A3D85" w:rsidRDefault="006A3D85" w:rsidP="004F19EB">
            <w:pPr>
              <w:pStyle w:val="TAL"/>
            </w:pPr>
            <w:r w:rsidRPr="00762260">
              <w:t>R5-2</w:t>
            </w:r>
            <w:r>
              <w:t>41691</w:t>
            </w:r>
          </w:p>
          <w:p w14:paraId="00F73BF3" w14:textId="77777777" w:rsidR="006A3D85" w:rsidRPr="00762260" w:rsidRDefault="006A3D85" w:rsidP="004F19EB">
            <w:pPr>
              <w:pStyle w:val="TAL"/>
            </w:pPr>
            <w:r>
              <w:t>R5-241692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38590" w14:textId="77777777" w:rsidR="006A3D85" w:rsidRPr="00C6368D" w:rsidRDefault="006A3D85" w:rsidP="004F19EB">
            <w:pPr>
              <w:pStyle w:val="TAL"/>
            </w:pPr>
            <w:r w:rsidRPr="00C6368D">
              <w:t>RAN5#</w:t>
            </w:r>
            <w:r>
              <w:t>103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7A634" w14:textId="77777777" w:rsidR="006A3D85" w:rsidRDefault="006A3D85" w:rsidP="004F19EB">
            <w:pPr>
              <w:pStyle w:val="TAL"/>
            </w:pPr>
            <w:r>
              <w:t>Closed</w:t>
            </w:r>
          </w:p>
          <w:p w14:paraId="5BDFE368" w14:textId="77777777" w:rsidR="006A3D85" w:rsidRDefault="006A3D85" w:rsidP="004F19EB">
            <w:pPr>
              <w:pStyle w:val="TAL"/>
            </w:pPr>
            <w:r>
              <w:t>R5-243591</w:t>
            </w:r>
          </w:p>
          <w:p w14:paraId="08D88FDB" w14:textId="3D9EEB86" w:rsidR="006A3D85" w:rsidRDefault="006A3D85" w:rsidP="004F19EB">
            <w:pPr>
              <w:pStyle w:val="TAL"/>
            </w:pPr>
            <w:r>
              <w:t>R5-243593</w:t>
            </w:r>
          </w:p>
        </w:tc>
      </w:tr>
    </w:tbl>
    <w:p w14:paraId="499393EE" w14:textId="77777777" w:rsidR="006A3D85" w:rsidRDefault="006A3D85" w:rsidP="006A3D85"/>
    <w:p w14:paraId="40B74587" w14:textId="3B265B91" w:rsidR="006A3D85" w:rsidRPr="000B07A9" w:rsidRDefault="006A3D85" w:rsidP="006A3D85">
      <w:pPr>
        <w:pStyle w:val="Heading2"/>
      </w:pPr>
      <w:bookmarkStart w:id="1153" w:name="_Toc169164669"/>
      <w:r>
        <w:t>Action Points at RAN5#101</w:t>
      </w:r>
      <w:bookmarkEnd w:id="1153"/>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3D85" w:rsidRPr="000B07A9" w14:paraId="619C80C7" w14:textId="77777777" w:rsidTr="004F19EB">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51F32B47" w14:textId="77777777" w:rsidR="006A3D85" w:rsidRPr="000B07A9" w:rsidRDefault="006A3D85" w:rsidP="004F19EB">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8D01775" w14:textId="77777777" w:rsidR="006A3D85" w:rsidRPr="000B07A9" w:rsidRDefault="006A3D85" w:rsidP="004F19EB">
            <w:pPr>
              <w:pStyle w:val="TAH"/>
              <w:rPr>
                <w:rFonts w:cs="Arial"/>
              </w:rPr>
            </w:pPr>
            <w:r w:rsidRPr="000B07A9">
              <w:rPr>
                <w:rFonts w:cs="Arial"/>
              </w:rPr>
              <w:t>sWG</w:t>
            </w:r>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6220ED72" w14:textId="77777777" w:rsidR="006A3D85" w:rsidRPr="000B07A9" w:rsidRDefault="006A3D85" w:rsidP="004F19EB">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244217B1" w14:textId="77777777" w:rsidR="006A3D85" w:rsidRPr="000B07A9" w:rsidRDefault="006A3D85" w:rsidP="004F19EB">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6939CA6" w14:textId="77777777" w:rsidR="006A3D85" w:rsidRPr="000B07A9" w:rsidRDefault="006A3D85" w:rsidP="004F19EB">
            <w:pPr>
              <w:pStyle w:val="TAH"/>
              <w:rPr>
                <w:rFonts w:cs="Arial"/>
              </w:rPr>
            </w:pPr>
            <w:r w:rsidRPr="000B07A9">
              <w:rPr>
                <w:rFonts w:cs="Arial"/>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37ED3A63" w14:textId="77777777" w:rsidR="006A3D85" w:rsidRPr="000B07A9" w:rsidRDefault="006A3D85" w:rsidP="004F19EB">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2E5B6A4" w14:textId="77777777" w:rsidR="006A3D85" w:rsidRPr="000B07A9" w:rsidRDefault="006A3D85" w:rsidP="004F19EB">
            <w:pPr>
              <w:pStyle w:val="TAH"/>
              <w:rPr>
                <w:rFonts w:cs="Arial"/>
              </w:rPr>
            </w:pPr>
            <w:r w:rsidRPr="000B07A9">
              <w:rPr>
                <w:rFonts w:cs="Arial"/>
              </w:rPr>
              <w:t>Status</w:t>
            </w:r>
          </w:p>
        </w:tc>
      </w:tr>
      <w:tr w:rsidR="006A3D85" w:rsidRPr="000B07A9" w14:paraId="1CFCD0FB"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4C052BE8" w14:textId="77777777" w:rsidR="006A3D85" w:rsidRDefault="006A3D85" w:rsidP="004F19EB">
            <w:pPr>
              <w:pStyle w:val="TAL"/>
              <w:rPr>
                <w:color w:val="BFBFBF"/>
              </w:rPr>
            </w:pPr>
            <w:r>
              <w:rPr>
                <w:color w:val="BFBFBF"/>
              </w:rPr>
              <w:t>AP#101.01</w:t>
            </w:r>
          </w:p>
        </w:tc>
        <w:tc>
          <w:tcPr>
            <w:tcW w:w="720" w:type="dxa"/>
            <w:tcBorders>
              <w:top w:val="single" w:sz="4" w:space="0" w:color="auto"/>
              <w:left w:val="single" w:sz="4" w:space="0" w:color="auto"/>
              <w:bottom w:val="single" w:sz="4" w:space="0" w:color="auto"/>
              <w:right w:val="single" w:sz="4" w:space="0" w:color="auto"/>
            </w:tcBorders>
          </w:tcPr>
          <w:p w14:paraId="7D724668" w14:textId="77777777" w:rsidR="006A3D85" w:rsidRDefault="006A3D85" w:rsidP="004F19EB">
            <w:pPr>
              <w:pStyle w:val="TAL"/>
              <w:rPr>
                <w:color w:val="BFBFBF"/>
              </w:rPr>
            </w:pPr>
            <w:r>
              <w:rPr>
                <w:color w:val="BFBFBF"/>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040FE6" w14:textId="77777777" w:rsidR="006A3D85" w:rsidRDefault="006A3D85" w:rsidP="004F19EB">
            <w:pPr>
              <w:pStyle w:val="TAL"/>
              <w:rPr>
                <w:color w:val="BFBFBF"/>
              </w:rPr>
            </w:pPr>
            <w:r>
              <w:rPr>
                <w:color w:val="BFBFBF"/>
              </w:rPr>
              <w:t>Investigate on the solution to how to treat the capability of ER-NSSAI based on the network vendors' support.</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AE2B7CE" w14:textId="77777777" w:rsidR="006A3D85" w:rsidRDefault="006A3D85" w:rsidP="004F19EB">
            <w:pPr>
              <w:pStyle w:val="TAL"/>
              <w:rPr>
                <w:color w:val="BFBFBF"/>
              </w:rPr>
            </w:pPr>
            <w:r>
              <w:rPr>
                <w:color w:val="BFBFBF"/>
              </w:rPr>
              <w:t>CMCC, Qualcomm, CATT, Huawei, Hisilicon, MCC TF160, Ericsson, MediaTek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23E16" w14:textId="77777777" w:rsidR="006A3D85" w:rsidRDefault="006A3D85" w:rsidP="004F19EB">
            <w:pPr>
              <w:pStyle w:val="TAL"/>
              <w:rPr>
                <w:color w:val="BFBFBF"/>
              </w:rPr>
            </w:pPr>
            <w:r>
              <w:rPr>
                <w:color w:val="BFBFBF"/>
              </w:rPr>
              <w:t>R5-236570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4D38B" w14:textId="77777777" w:rsidR="006A3D85" w:rsidRDefault="006A3D85" w:rsidP="004F19EB">
            <w:pPr>
              <w:pStyle w:val="TAL"/>
              <w:rPr>
                <w:color w:val="BFBFBF"/>
              </w:rPr>
            </w:pPr>
            <w:r>
              <w:rPr>
                <w:color w:val="BFBFBF"/>
              </w:rPr>
              <w:t>RAN5#102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45795" w14:textId="77777777" w:rsidR="006A3D85" w:rsidRDefault="006A3D85" w:rsidP="004F19EB">
            <w:pPr>
              <w:pStyle w:val="TAL"/>
              <w:rPr>
                <w:color w:val="BFBFBF"/>
              </w:rPr>
            </w:pPr>
            <w:r>
              <w:rPr>
                <w:color w:val="BFBFBF"/>
              </w:rPr>
              <w:t>Closed</w:t>
            </w:r>
          </w:p>
          <w:p w14:paraId="7DB17C5C" w14:textId="65996300" w:rsidR="006A3D85" w:rsidRPr="006A3D85" w:rsidRDefault="006A3D85" w:rsidP="004F19EB">
            <w:pPr>
              <w:pStyle w:val="TAL"/>
              <w:rPr>
                <w:color w:val="BFBFBF"/>
              </w:rPr>
            </w:pPr>
            <w:r>
              <w:rPr>
                <w:color w:val="BFBFBF"/>
              </w:rPr>
              <w:t>R5-240663</w:t>
            </w:r>
          </w:p>
        </w:tc>
      </w:tr>
      <w:tr w:rsidR="006A3D85" w:rsidRPr="000B07A9" w14:paraId="35C304B0"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9E9F4E4" w14:textId="77777777" w:rsidR="006A3D85" w:rsidRPr="00C6368D" w:rsidRDefault="006A3D85" w:rsidP="004F19EB">
            <w:pPr>
              <w:pStyle w:val="TAL"/>
            </w:pPr>
            <w:r w:rsidRPr="00C6368D">
              <w:t>AP#</w:t>
            </w:r>
            <w:r>
              <w:t>101</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0F64A227" w14:textId="77777777" w:rsidR="006A3D85" w:rsidRPr="00C6368D" w:rsidRDefault="006A3D85" w:rsidP="004F19EB">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AD650C" w14:textId="77777777" w:rsidR="006A3D85" w:rsidRDefault="006A3D85" w:rsidP="004F19EB">
            <w:pPr>
              <w:pStyle w:val="TAL"/>
              <w:rPr>
                <w:color w:val="000000"/>
              </w:rPr>
            </w:pPr>
            <w:r>
              <w:rPr>
                <w:color w:val="000000"/>
              </w:rPr>
              <w:t>I</w:t>
            </w:r>
            <w:r w:rsidRPr="00FB6838">
              <w:rPr>
                <w:color w:val="000000"/>
              </w:rPr>
              <w:t>nvestigate on the solution of which release/WIs current test cases in 10.1.8</w:t>
            </w:r>
            <w:r>
              <w:rPr>
                <w:color w:val="000000"/>
              </w:rPr>
              <w:t xml:space="preserve"> (NSAC) </w:t>
            </w:r>
            <w:r w:rsidRPr="00FB6838">
              <w:rPr>
                <w:color w:val="000000"/>
              </w:rPr>
              <w:t>should be allocated.</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710A3DA5" w14:textId="77777777" w:rsidR="006A3D85" w:rsidRDefault="006A3D85" w:rsidP="004F19EB">
            <w:pPr>
              <w:pStyle w:val="TAL"/>
              <w:rPr>
                <w:color w:val="000000"/>
              </w:rPr>
            </w:pPr>
            <w:r>
              <w:rPr>
                <w:color w:val="000000"/>
              </w:rPr>
              <w:t>CATT, CMCC, Qualcomm, MCC TF160, 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EBDD4D" w14:textId="77777777" w:rsidR="006A3D85" w:rsidRPr="00C6368D" w:rsidRDefault="006A3D85" w:rsidP="004F19EB">
            <w:pPr>
              <w:pStyle w:val="TAL"/>
            </w:pPr>
            <w:r w:rsidRPr="00762260">
              <w:t>R5-236570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59E46" w14:textId="77777777" w:rsidR="006A3D85" w:rsidRPr="00C6368D" w:rsidRDefault="006A3D85" w:rsidP="004F19EB">
            <w:pPr>
              <w:pStyle w:val="TAL"/>
            </w:pPr>
            <w:r w:rsidRPr="00C6368D">
              <w:t>RAN5#</w:t>
            </w:r>
            <w:r>
              <w:t>103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5D252" w14:textId="77777777" w:rsidR="006A3D85" w:rsidRDefault="006A3D85" w:rsidP="004F19EB">
            <w:pPr>
              <w:pStyle w:val="TAL"/>
            </w:pPr>
            <w:r>
              <w:t>Closed</w:t>
            </w:r>
          </w:p>
          <w:p w14:paraId="74C28D65" w14:textId="77777777" w:rsidR="006A3D85" w:rsidRDefault="006A3D85" w:rsidP="004F19EB">
            <w:pPr>
              <w:pStyle w:val="TAL"/>
            </w:pPr>
            <w:r>
              <w:t>R5-240663</w:t>
            </w:r>
          </w:p>
          <w:p w14:paraId="66B75466" w14:textId="77777777" w:rsidR="006A3D85" w:rsidRDefault="006A3D85" w:rsidP="004F19EB">
            <w:pPr>
              <w:pStyle w:val="TAL"/>
            </w:pPr>
            <w:r>
              <w:t>R5-243487</w:t>
            </w:r>
          </w:p>
          <w:p w14:paraId="222DBEDF" w14:textId="77777777" w:rsidR="006A3D85" w:rsidRDefault="006A3D85" w:rsidP="004F19EB">
            <w:pPr>
              <w:pStyle w:val="TAL"/>
            </w:pPr>
            <w:r>
              <w:t>R5-243590</w:t>
            </w:r>
          </w:p>
          <w:p w14:paraId="5000477A" w14:textId="77777777" w:rsidR="006A3D85" w:rsidRPr="00C6368D" w:rsidRDefault="006A3D85" w:rsidP="004F19EB">
            <w:pPr>
              <w:pStyle w:val="TAL"/>
            </w:pPr>
            <w:r>
              <w:t>R5-243552</w:t>
            </w:r>
          </w:p>
        </w:tc>
      </w:tr>
      <w:tr w:rsidR="006A3D85" w:rsidRPr="000B07A9" w14:paraId="1EA3A031"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597A6F6" w14:textId="77777777" w:rsidR="006A3D85" w:rsidRDefault="006A3D85" w:rsidP="004F19EB">
            <w:pPr>
              <w:pStyle w:val="TAL"/>
              <w:rPr>
                <w:color w:val="BFBFBF"/>
              </w:rPr>
            </w:pPr>
            <w:r>
              <w:rPr>
                <w:color w:val="BFBFBF"/>
              </w:rPr>
              <w:t>AP#101.03</w:t>
            </w:r>
          </w:p>
        </w:tc>
        <w:tc>
          <w:tcPr>
            <w:tcW w:w="720" w:type="dxa"/>
            <w:tcBorders>
              <w:top w:val="single" w:sz="4" w:space="0" w:color="auto"/>
              <w:left w:val="single" w:sz="4" w:space="0" w:color="auto"/>
              <w:bottom w:val="single" w:sz="4" w:space="0" w:color="auto"/>
              <w:right w:val="single" w:sz="4" w:space="0" w:color="auto"/>
            </w:tcBorders>
          </w:tcPr>
          <w:p w14:paraId="75ECE8BB" w14:textId="77777777" w:rsidR="006A3D85" w:rsidRDefault="006A3D85" w:rsidP="004F19EB">
            <w:pPr>
              <w:pStyle w:val="TAL"/>
              <w:rPr>
                <w:color w:val="BFBFBF"/>
              </w:rPr>
            </w:pPr>
            <w:r>
              <w:rPr>
                <w:color w:val="BFBFBF"/>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A94512" w14:textId="77777777" w:rsidR="006A3D85" w:rsidRDefault="006A3D85" w:rsidP="004F19EB">
            <w:pPr>
              <w:pStyle w:val="TAL"/>
              <w:rPr>
                <w:rFonts w:eastAsia="DengXian"/>
                <w:color w:val="BFBFBF"/>
                <w:lang w:eastAsia="zh-CN"/>
              </w:rPr>
            </w:pPr>
            <w:r>
              <w:rPr>
                <w:rFonts w:eastAsia="DengXian"/>
                <w:color w:val="BFBFBF"/>
                <w:lang w:eastAsia="zh-CN"/>
              </w:rPr>
              <w:t xml:space="preserve">Investigate </w:t>
            </w:r>
            <w:r>
              <w:rPr>
                <w:rFonts w:eastAsia="DengXian" w:hint="eastAsia"/>
                <w:color w:val="BFBFBF"/>
                <w:lang w:eastAsia="zh-CN"/>
              </w:rPr>
              <w:t>to</w:t>
            </w:r>
            <w:r>
              <w:rPr>
                <w:rFonts w:eastAsia="DengXian"/>
                <w:color w:val="BFBFBF"/>
                <w:lang w:eastAsia="zh-CN"/>
              </w:rPr>
              <w:t xml:space="preserve"> decide on choosing dynamic/stati</w:t>
            </w:r>
            <w:r>
              <w:rPr>
                <w:rFonts w:eastAsia="DengXian" w:hint="eastAsia"/>
                <w:color w:val="BFBFBF"/>
                <w:lang w:eastAsia="zh-CN"/>
              </w:rPr>
              <w:t>c</w:t>
            </w:r>
            <w:r>
              <w:rPr>
                <w:rFonts w:eastAsia="DengXian"/>
                <w:color w:val="BFBFBF"/>
                <w:lang w:eastAsia="zh-CN"/>
              </w:rPr>
              <w:t>/mixed signalling test environments for NGSO NTN testing.</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4CB9630" w14:textId="77777777" w:rsidR="006A3D85" w:rsidRDefault="006A3D85" w:rsidP="004F19EB">
            <w:pPr>
              <w:pStyle w:val="TAL"/>
              <w:rPr>
                <w:rFonts w:eastAsia="DengXian"/>
                <w:color w:val="BFBFBF"/>
                <w:lang w:eastAsia="zh-CN"/>
              </w:rPr>
            </w:pPr>
            <w:r>
              <w:rPr>
                <w:rFonts w:eastAsia="DengXian" w:hint="eastAsia"/>
                <w:color w:val="BFBFBF"/>
                <w:lang w:eastAsia="zh-CN"/>
              </w:rPr>
              <w:t>M</w:t>
            </w:r>
            <w:r>
              <w:rPr>
                <w:rFonts w:eastAsia="DengXian"/>
                <w:color w:val="BFBFBF"/>
                <w:lang w:eastAsia="zh-CN"/>
              </w:rPr>
              <w:t xml:space="preserve">ediatek, MCC </w:t>
            </w:r>
            <w:r>
              <w:rPr>
                <w:rFonts w:eastAsia="DengXian" w:hint="eastAsia"/>
                <w:color w:val="BFBFBF"/>
                <w:lang w:eastAsia="zh-CN"/>
              </w:rPr>
              <w:t>TF</w:t>
            </w:r>
            <w:r>
              <w:rPr>
                <w:rFonts w:eastAsia="DengXian"/>
                <w:color w:val="BFBFBF"/>
                <w:lang w:eastAsia="zh-CN"/>
              </w:rPr>
              <w:t>160</w:t>
            </w:r>
            <w:r>
              <w:rPr>
                <w:rFonts w:eastAsia="DengXian" w:hint="eastAsia"/>
                <w:color w:val="BFBFBF"/>
                <w:lang w:eastAsia="zh-CN"/>
              </w:rPr>
              <w:t>，</w:t>
            </w:r>
            <w:r>
              <w:rPr>
                <w:rFonts w:eastAsia="DengXian"/>
                <w:color w:val="BFBFBF"/>
                <w:lang w:eastAsia="zh-CN"/>
              </w:rPr>
              <w:t xml:space="preserve">Qualcomm, </w:t>
            </w:r>
            <w:r>
              <w:rPr>
                <w:rFonts w:eastAsia="DengXian" w:hint="eastAsia"/>
                <w:color w:val="BFBFBF"/>
                <w:lang w:eastAsia="zh-CN"/>
              </w:rPr>
              <w:t>Key</w:t>
            </w:r>
            <w:r>
              <w:rPr>
                <w:rFonts w:eastAsia="DengXian"/>
                <w:color w:val="BFBFBF"/>
                <w:lang w:eastAsia="zh-CN"/>
              </w:rPr>
              <w:t>sight, R&amp;S, Anritsu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4D7054" w14:textId="77777777" w:rsidR="006A3D85" w:rsidRDefault="006A3D85" w:rsidP="004F19EB">
            <w:pPr>
              <w:pStyle w:val="TAL"/>
              <w:rPr>
                <w:color w:val="BFBFBF"/>
              </w:rPr>
            </w:pPr>
            <w:r>
              <w:rPr>
                <w:color w:val="BFBFBF"/>
              </w:rPr>
              <w:t>R5-237381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B0589" w14:textId="77777777" w:rsidR="006A3D85" w:rsidRDefault="006A3D85" w:rsidP="004F19EB">
            <w:pPr>
              <w:pStyle w:val="TAL"/>
              <w:rPr>
                <w:color w:val="BFBFBF"/>
              </w:rPr>
            </w:pPr>
            <w:r>
              <w:rPr>
                <w:color w:val="BFBFBF"/>
              </w:rPr>
              <w:t>RAN5#102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00308" w14:textId="77777777" w:rsidR="006A3D85" w:rsidRDefault="006A3D85" w:rsidP="004F19EB">
            <w:pPr>
              <w:pStyle w:val="TAL"/>
              <w:rPr>
                <w:color w:val="BFBFBF"/>
              </w:rPr>
            </w:pPr>
            <w:r>
              <w:rPr>
                <w:color w:val="BFBFBF"/>
              </w:rPr>
              <w:t>Closed</w:t>
            </w:r>
          </w:p>
          <w:p w14:paraId="6804E3CA" w14:textId="4877ECB6" w:rsidR="006A3D85" w:rsidRDefault="006A3D85" w:rsidP="004F19EB">
            <w:pPr>
              <w:pStyle w:val="TAL"/>
              <w:rPr>
                <w:color w:val="BFBFBF"/>
              </w:rPr>
            </w:pPr>
            <w:r>
              <w:rPr>
                <w:color w:val="BFBFBF"/>
              </w:rPr>
              <w:t>R5-240162</w:t>
            </w:r>
          </w:p>
        </w:tc>
      </w:tr>
      <w:tr w:rsidR="006A3D85" w:rsidRPr="000B07A9" w14:paraId="721FAAEC" w14:textId="77777777" w:rsidTr="004F19EB">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645292F" w14:textId="77777777" w:rsidR="006A3D85" w:rsidRDefault="006A3D85" w:rsidP="004F19EB">
            <w:pPr>
              <w:pStyle w:val="TAL"/>
              <w:rPr>
                <w:color w:val="BFBFBF"/>
              </w:rPr>
            </w:pPr>
            <w:r>
              <w:rPr>
                <w:color w:val="BFBFBF"/>
              </w:rPr>
              <w:t>AP#101.04</w:t>
            </w:r>
          </w:p>
        </w:tc>
        <w:tc>
          <w:tcPr>
            <w:tcW w:w="720" w:type="dxa"/>
            <w:tcBorders>
              <w:top w:val="single" w:sz="4" w:space="0" w:color="auto"/>
              <w:left w:val="single" w:sz="4" w:space="0" w:color="auto"/>
              <w:bottom w:val="single" w:sz="4" w:space="0" w:color="auto"/>
              <w:right w:val="single" w:sz="4" w:space="0" w:color="auto"/>
            </w:tcBorders>
          </w:tcPr>
          <w:p w14:paraId="26499816" w14:textId="77777777" w:rsidR="006A3D85" w:rsidRDefault="006A3D85" w:rsidP="004F19EB">
            <w:pPr>
              <w:pStyle w:val="TAL"/>
              <w:rPr>
                <w:color w:val="BFBFBF"/>
              </w:rPr>
            </w:pPr>
            <w:r>
              <w:rPr>
                <w:color w:val="BFBFBF"/>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5C5DAE" w14:textId="77777777" w:rsidR="006A3D85" w:rsidRDefault="006A3D85" w:rsidP="004F19EB">
            <w:pPr>
              <w:pStyle w:val="TAL"/>
              <w:rPr>
                <w:rFonts w:eastAsia="DengXian"/>
                <w:color w:val="BFBFBF"/>
                <w:lang w:eastAsia="zh-CN"/>
              </w:rPr>
            </w:pPr>
            <w:r>
              <w:rPr>
                <w:rFonts w:eastAsia="DengXian" w:hint="eastAsia"/>
                <w:color w:val="BFBFBF"/>
                <w:lang w:eastAsia="zh-CN"/>
              </w:rPr>
              <w:t>Inv</w:t>
            </w:r>
            <w:r>
              <w:rPr>
                <w:rFonts w:eastAsia="DengXian"/>
                <w:color w:val="BFBFBF"/>
                <w:lang w:eastAsia="zh-CN"/>
              </w:rPr>
              <w:t>estigate on a proper title of TS38.508-1 cl4.7 to show the content of this sub-clause including NAS and V2X messages.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2282C650" w14:textId="77777777" w:rsidR="006A3D85" w:rsidRDefault="006A3D85" w:rsidP="004F19EB">
            <w:pPr>
              <w:pStyle w:val="TAL"/>
              <w:rPr>
                <w:rFonts w:eastAsia="DengXian"/>
                <w:color w:val="BFBFBF"/>
                <w:lang w:eastAsia="zh-CN"/>
              </w:rPr>
            </w:pPr>
            <w:r>
              <w:rPr>
                <w:rFonts w:eastAsia="DengXian"/>
                <w:color w:val="BFBFBF"/>
                <w:lang w:eastAsia="zh-CN"/>
              </w:rPr>
              <w:t xml:space="preserve">MCC TF160, CATT, Huawei, Hisilicon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EA656" w14:textId="77777777" w:rsidR="006A3D85" w:rsidRDefault="006A3D85" w:rsidP="004F19EB">
            <w:pPr>
              <w:pStyle w:val="TAL"/>
              <w:rPr>
                <w:color w:val="BFBFBF"/>
              </w:rPr>
            </w:pPr>
            <w:r>
              <w:rPr>
                <w:color w:val="BFBFBF"/>
              </w:rPr>
              <w:t>R5-237433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FD85A" w14:textId="77777777" w:rsidR="006A3D85" w:rsidRDefault="006A3D85" w:rsidP="004F19EB">
            <w:pPr>
              <w:pStyle w:val="TAL"/>
              <w:rPr>
                <w:rFonts w:eastAsia="DengXian"/>
                <w:color w:val="BFBFBF"/>
                <w:lang w:eastAsia="zh-CN"/>
              </w:rPr>
            </w:pPr>
            <w:r>
              <w:rPr>
                <w:rFonts w:eastAsia="DengXian" w:hint="eastAsia"/>
                <w:color w:val="BFBFBF"/>
                <w:lang w:eastAsia="zh-CN"/>
              </w:rPr>
              <w:t>R</w:t>
            </w:r>
            <w:r>
              <w:rPr>
                <w:rFonts w:eastAsia="DengXian"/>
                <w:color w:val="BFBFBF"/>
                <w:lang w:eastAsia="zh-CN"/>
              </w:rPr>
              <w:t>AN5#102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BEDDB" w14:textId="77777777" w:rsidR="006A3D85" w:rsidRDefault="006A3D85" w:rsidP="004F19EB">
            <w:pPr>
              <w:pStyle w:val="TAL"/>
              <w:rPr>
                <w:color w:val="BFBFBF"/>
              </w:rPr>
            </w:pPr>
            <w:r>
              <w:rPr>
                <w:color w:val="BFBFBF"/>
              </w:rPr>
              <w:t>Closed</w:t>
            </w:r>
          </w:p>
          <w:p w14:paraId="3697A19C" w14:textId="3BC0E9AB" w:rsidR="006A3D85" w:rsidRDefault="006A3D85" w:rsidP="004F19EB">
            <w:pPr>
              <w:pStyle w:val="TAL"/>
              <w:rPr>
                <w:color w:val="BFBFBF"/>
              </w:rPr>
            </w:pPr>
            <w:r>
              <w:rPr>
                <w:color w:val="BFBFBF"/>
              </w:rPr>
              <w:t>R5-240432</w:t>
            </w:r>
          </w:p>
        </w:tc>
      </w:tr>
      <w:bookmarkEnd w:id="1148"/>
    </w:tbl>
    <w:p w14:paraId="43ED1AFE" w14:textId="77777777" w:rsidR="006A3D85" w:rsidRDefault="006A3D85" w:rsidP="006A3D85"/>
    <w:p w14:paraId="5BC5D33A" w14:textId="77777777" w:rsidR="006A3D85" w:rsidRDefault="006A3D85" w:rsidP="006A3D85"/>
    <w:p w14:paraId="1A00621D" w14:textId="77777777" w:rsidR="006A3D85" w:rsidRDefault="006A3D85" w:rsidP="006A3D85">
      <w:pPr>
        <w:pStyle w:val="Heading2"/>
      </w:pPr>
      <w:bookmarkStart w:id="1154" w:name="_Toc81999956"/>
      <w:bookmarkStart w:id="1155" w:name="_Toc90995437"/>
      <w:bookmarkStart w:id="1156" w:name="_Toc104531588"/>
      <w:bookmarkStart w:id="1157" w:name="_Toc113960586"/>
      <w:bookmarkStart w:id="1158" w:name="_Toc121759103"/>
      <w:bookmarkStart w:id="1159" w:name="_Toc129523502"/>
      <w:bookmarkStart w:id="1160" w:name="_Toc137644668"/>
      <w:bookmarkStart w:id="1161" w:name="_Toc145579162"/>
      <w:bookmarkStart w:id="1162" w:name="_Toc154247934"/>
      <w:bookmarkStart w:id="1163" w:name="_Toc169164670"/>
      <w:r>
        <w:t>RF:</w:t>
      </w:r>
      <w:bookmarkEnd w:id="1154"/>
      <w:bookmarkEnd w:id="1155"/>
      <w:bookmarkEnd w:id="1156"/>
      <w:bookmarkEnd w:id="1157"/>
      <w:bookmarkEnd w:id="1158"/>
      <w:bookmarkEnd w:id="1159"/>
      <w:bookmarkEnd w:id="1160"/>
      <w:bookmarkEnd w:id="1161"/>
      <w:bookmarkEnd w:id="1162"/>
      <w:bookmarkEnd w:id="1163"/>
    </w:p>
    <w:p w14:paraId="1BC0B91F" w14:textId="77777777" w:rsidR="006A3D85" w:rsidRDefault="006A3D85" w:rsidP="006A3D85">
      <w:pPr>
        <w:pStyle w:val="Heading2"/>
      </w:pPr>
      <w:bookmarkStart w:id="1164" w:name="_Toc169164671"/>
      <w:r>
        <w:t>Action Points at RAN5#103</w:t>
      </w:r>
      <w:bookmarkEnd w:id="116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A3D85" w14:paraId="352004A6" w14:textId="77777777" w:rsidTr="004F19EB">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8A91C9" w14:textId="77777777" w:rsidR="006A3D85" w:rsidRDefault="006A3D85" w:rsidP="004F19EB">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07965A"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1FB55E"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F7D933D"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867EED"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5C01600"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518D7EA"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Status</w:t>
            </w:r>
          </w:p>
        </w:tc>
      </w:tr>
      <w:tr w:rsidR="006A3D85" w14:paraId="024D00EB" w14:textId="77777777" w:rsidTr="004F19E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93" w14:textId="77777777" w:rsidR="006A3D85" w:rsidRDefault="006A3D85" w:rsidP="004F19EB">
            <w:pPr>
              <w:keepNext/>
              <w:rPr>
                <w:rFonts w:ascii="Arial" w:hAnsi="Arial" w:cs="Arial"/>
                <w:sz w:val="18"/>
                <w:szCs w:val="18"/>
              </w:rPr>
            </w:pPr>
            <w:r>
              <w:rPr>
                <w:rFonts w:ascii="Arial" w:hAnsi="Arial" w:cs="Arial"/>
                <w:sz w:val="18"/>
                <w:szCs w:val="18"/>
              </w:rPr>
              <w:t>AP#103.21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BB00" w14:textId="77777777" w:rsidR="006A3D85" w:rsidRDefault="006A3D85" w:rsidP="004F19E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DD98" w14:textId="77777777" w:rsidR="006A3D85" w:rsidRDefault="006A3D85" w:rsidP="004F19EB">
            <w:pPr>
              <w:keepNext/>
              <w:rPr>
                <w:rFonts w:ascii="Arial" w:hAnsi="Arial" w:cs="Arial"/>
                <w:sz w:val="18"/>
                <w:szCs w:val="18"/>
              </w:rPr>
            </w:pPr>
            <w:r>
              <w:rPr>
                <w:rFonts w:ascii="Arial" w:hAnsi="Arial" w:cs="Arial"/>
                <w:color w:val="242424"/>
                <w:sz w:val="18"/>
                <w:szCs w:val="18"/>
                <w:shd w:val="clear" w:color="auto" w:fill="FFFFFF"/>
              </w:rPr>
              <w:t>Define Spurious Emissions QoQZ MU for 40cm QZ and NTC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EDF3" w14:textId="77777777" w:rsidR="006A3D85" w:rsidRDefault="006A3D85" w:rsidP="004F19EB">
            <w:pPr>
              <w:rPr>
                <w:rFonts w:ascii="Arial" w:hAnsi="Arial" w:cs="Arial"/>
                <w:sz w:val="18"/>
                <w:szCs w:val="18"/>
              </w:rPr>
            </w:pPr>
            <w:r>
              <w:rPr>
                <w:rFonts w:ascii="Arial" w:hAnsi="Arial" w:cs="Arial"/>
                <w:color w:val="242424"/>
                <w:sz w:val="18"/>
                <w:szCs w:val="18"/>
                <w:shd w:val="clear" w:color="auto" w:fill="FFFFFF"/>
              </w:rPr>
              <w:t>Anritsu, Keysight,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66" w14:textId="77777777" w:rsidR="006A3D85" w:rsidRDefault="006A3D85" w:rsidP="004F19EB">
            <w:pPr>
              <w:keepNext/>
              <w:spacing w:after="0"/>
              <w:rPr>
                <w:rFonts w:ascii="Arial" w:hAnsi="Arial" w:cs="Arial"/>
                <w:sz w:val="18"/>
                <w:szCs w:val="18"/>
              </w:rPr>
            </w:pPr>
            <w:r>
              <w:rPr>
                <w:rFonts w:ascii="Arial" w:hAnsi="Arial" w:cs="Arial"/>
                <w:sz w:val="18"/>
                <w:szCs w:val="18"/>
              </w:rPr>
              <w:t>R5-243002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4E81E" w14:textId="77777777" w:rsidR="006A3D85" w:rsidRDefault="006A3D85" w:rsidP="004F19EB">
            <w:pPr>
              <w:keepNext/>
              <w:rPr>
                <w:rFonts w:ascii="Arial" w:hAnsi="Arial" w:cs="Arial"/>
                <w:sz w:val="18"/>
                <w:szCs w:val="18"/>
              </w:rPr>
            </w:pPr>
            <w:r>
              <w:rPr>
                <w:rFonts w:ascii="Arial" w:hAnsi="Arial" w:cs="Arial"/>
                <w:sz w:val="18"/>
                <w:szCs w:val="18"/>
              </w:rPr>
              <w:t>RAN5#104</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9902E" w14:textId="77777777" w:rsidR="006A3D85" w:rsidRDefault="006A3D85" w:rsidP="004F19EB">
            <w:pPr>
              <w:keepNext/>
              <w:rPr>
                <w:rFonts w:ascii="Arial" w:hAnsi="Arial" w:cs="Arial"/>
                <w:sz w:val="18"/>
                <w:szCs w:val="18"/>
              </w:rPr>
            </w:pPr>
            <w:r>
              <w:rPr>
                <w:rFonts w:ascii="Arial" w:hAnsi="Arial" w:cs="Arial"/>
                <w:sz w:val="18"/>
                <w:szCs w:val="18"/>
              </w:rPr>
              <w:t>Open</w:t>
            </w:r>
          </w:p>
        </w:tc>
      </w:tr>
      <w:tr w:rsidR="006A3D85" w14:paraId="0763C02D" w14:textId="77777777" w:rsidTr="004F19E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E06E" w14:textId="77777777" w:rsidR="006A3D85" w:rsidRDefault="006A3D85" w:rsidP="004F19EB">
            <w:pPr>
              <w:keepNext/>
              <w:rPr>
                <w:rFonts w:ascii="Arial" w:hAnsi="Arial" w:cs="Arial"/>
                <w:sz w:val="18"/>
                <w:szCs w:val="18"/>
              </w:rPr>
            </w:pPr>
            <w:r>
              <w:rPr>
                <w:rFonts w:ascii="Arial" w:hAnsi="Arial" w:cs="Arial"/>
                <w:sz w:val="18"/>
                <w:szCs w:val="18"/>
              </w:rPr>
              <w:t>AP#103.22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CA7C" w14:textId="77777777" w:rsidR="006A3D85" w:rsidRDefault="006A3D85" w:rsidP="004F19E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BE74" w14:textId="77777777" w:rsidR="006A3D85" w:rsidRDefault="006A3D85" w:rsidP="004F19EB">
            <w:pPr>
              <w:keepNext/>
              <w:rPr>
                <w:rFonts w:ascii="Arial" w:hAnsi="Arial" w:cs="Arial"/>
                <w:color w:val="242424"/>
                <w:sz w:val="18"/>
                <w:szCs w:val="18"/>
                <w:shd w:val="clear" w:color="auto" w:fill="FFFFFF"/>
              </w:rPr>
            </w:pPr>
            <w:r>
              <w:rPr>
                <w:rFonts w:ascii="Arial" w:hAnsi="Arial" w:cs="Arial"/>
                <w:color w:val="242424"/>
                <w:sz w:val="18"/>
                <w:szCs w:val="18"/>
                <w:bdr w:val="none" w:sz="0" w:space="0" w:color="auto" w:frame="1"/>
              </w:rPr>
              <w:t>Define QoQZ MU for 40cm QZ and ETC (up to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45F4" w14:textId="77777777" w:rsidR="006A3D85" w:rsidRDefault="006A3D85" w:rsidP="004F19EB">
            <w:pPr>
              <w:rPr>
                <w:rFonts w:ascii="Arial" w:hAnsi="Arial" w:cs="Arial"/>
                <w:color w:val="242424"/>
                <w:sz w:val="18"/>
                <w:szCs w:val="18"/>
                <w:shd w:val="clear" w:color="auto" w:fill="FFFFFF"/>
              </w:rPr>
            </w:pPr>
            <w:r>
              <w:rPr>
                <w:rFonts w:ascii="Arial" w:hAnsi="Arial" w:cs="Arial"/>
                <w:color w:val="242424"/>
                <w:sz w:val="18"/>
                <w:szCs w:val="18"/>
                <w:bdr w:val="none" w:sz="0" w:space="0" w:color="auto" w:frame="1"/>
              </w:rPr>
              <w:t>Anritsu, Keysight,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6501" w14:textId="77777777" w:rsidR="006A3D85" w:rsidRDefault="006A3D85" w:rsidP="004F19EB">
            <w:pPr>
              <w:keepNext/>
              <w:spacing w:after="0"/>
              <w:rPr>
                <w:rFonts w:ascii="Arial" w:hAnsi="Arial" w:cs="Arial"/>
                <w:sz w:val="18"/>
                <w:szCs w:val="18"/>
              </w:rPr>
            </w:pPr>
            <w:r>
              <w:rPr>
                <w:rFonts w:ascii="Arial" w:hAnsi="Arial" w:cs="Arial"/>
                <w:color w:val="242424"/>
                <w:sz w:val="18"/>
                <w:szCs w:val="18"/>
                <w:bdr w:val="none" w:sz="0" w:space="0" w:color="auto" w:frame="1"/>
              </w:rPr>
              <w:t>R5-243002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9627" w14:textId="77777777" w:rsidR="006A3D85" w:rsidRDefault="006A3D85" w:rsidP="004F19EB">
            <w:pPr>
              <w:keepNext/>
              <w:rPr>
                <w:rFonts w:ascii="Arial" w:hAnsi="Arial" w:cs="Arial"/>
                <w:sz w:val="18"/>
                <w:szCs w:val="18"/>
              </w:rPr>
            </w:pPr>
            <w:r>
              <w:rPr>
                <w:rFonts w:ascii="Arial" w:hAnsi="Arial" w:cs="Arial"/>
                <w:color w:val="242424"/>
                <w:sz w:val="18"/>
                <w:szCs w:val="18"/>
                <w:bdr w:val="none" w:sz="0" w:space="0" w:color="auto" w:frame="1"/>
              </w:rPr>
              <w:t>RAN5#105</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840" w14:textId="77777777" w:rsidR="006A3D85" w:rsidRDefault="006A3D85" w:rsidP="004F19EB">
            <w:pPr>
              <w:keepNext/>
              <w:rPr>
                <w:rFonts w:ascii="Arial" w:hAnsi="Arial" w:cs="Arial"/>
                <w:sz w:val="18"/>
                <w:szCs w:val="18"/>
              </w:rPr>
            </w:pPr>
            <w:r>
              <w:rPr>
                <w:rFonts w:ascii="Arial" w:hAnsi="Arial" w:cs="Arial"/>
                <w:color w:val="242424"/>
                <w:sz w:val="18"/>
                <w:szCs w:val="18"/>
                <w:bdr w:val="none" w:sz="0" w:space="0" w:color="auto" w:frame="1"/>
              </w:rPr>
              <w:t>Open</w:t>
            </w:r>
          </w:p>
        </w:tc>
      </w:tr>
    </w:tbl>
    <w:p w14:paraId="071131F3" w14:textId="77777777" w:rsidR="006A3D85" w:rsidRPr="00904D02" w:rsidRDefault="006A3D85" w:rsidP="006A3D85"/>
    <w:p w14:paraId="39B5D8EC" w14:textId="77777777" w:rsidR="006A3D85" w:rsidRDefault="006A3D85" w:rsidP="006A3D85">
      <w:pPr>
        <w:pStyle w:val="Heading2"/>
      </w:pPr>
      <w:bookmarkStart w:id="1165" w:name="_Toc169164672"/>
      <w:r>
        <w:t>Action Points at RAN5#102</w:t>
      </w:r>
      <w:bookmarkEnd w:id="1165"/>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A3D85" w14:paraId="0D419C13" w14:textId="77777777" w:rsidTr="004F19EB">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04F9E91" w14:textId="77777777" w:rsidR="006A3D85" w:rsidRDefault="006A3D85" w:rsidP="004F19EB">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982E96E"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42091D"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646372"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47D1F3"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24E2054"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A3B3A8A"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Status</w:t>
            </w:r>
          </w:p>
        </w:tc>
      </w:tr>
      <w:tr w:rsidR="006A3D85" w14:paraId="100FB893" w14:textId="77777777" w:rsidTr="004F19E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3382" w14:textId="77777777" w:rsidR="006A3D85" w:rsidRDefault="006A3D85" w:rsidP="004F19EB">
            <w:pPr>
              <w:keepNext/>
              <w:rPr>
                <w:rFonts w:ascii="Arial" w:hAnsi="Arial" w:cs="Arial"/>
                <w:sz w:val="18"/>
                <w:szCs w:val="18"/>
              </w:rPr>
            </w:pPr>
            <w:r>
              <w:rPr>
                <w:rFonts w:ascii="Arial" w:hAnsi="Arial" w:cs="Arial"/>
                <w:sz w:val="18"/>
                <w:szCs w:val="18"/>
              </w:rPr>
              <w:t>AP#102.21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DB50" w14:textId="77777777" w:rsidR="006A3D85" w:rsidRDefault="006A3D85" w:rsidP="004F19E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8B24" w14:textId="77777777" w:rsidR="006A3D85" w:rsidRDefault="006A3D85" w:rsidP="004F19EB">
            <w:pPr>
              <w:keepNext/>
              <w:rPr>
                <w:rFonts w:ascii="Arial" w:hAnsi="Arial" w:cs="Arial"/>
                <w:sz w:val="18"/>
                <w:szCs w:val="18"/>
              </w:rPr>
            </w:pPr>
            <w:r>
              <w:t>Update Annex C how to calculate test frequencies for UL CA (Intraband NC)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DC051" w14:textId="77777777" w:rsidR="006A3D85" w:rsidRDefault="006A3D85" w:rsidP="004F19EB">
            <w:pPr>
              <w:rPr>
                <w:rFonts w:ascii="Arial" w:hAnsi="Arial" w:cs="Arial"/>
                <w:sz w:val="18"/>
                <w:szCs w:val="18"/>
              </w:rPr>
            </w:pPr>
            <w:r>
              <w:rPr>
                <w:rFonts w:ascii="Arial" w:eastAsia="PMingLiU" w:hAnsi="Arial" w:cs="Arial"/>
                <w:sz w:val="18"/>
                <w:szCs w:val="18"/>
              </w:rPr>
              <w:t>E///, KEYS, R&amp;S, Qualcomm, Huawei, CMCC, China Unicom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ADE8" w14:textId="77777777" w:rsidR="006A3D85" w:rsidRDefault="006A3D85" w:rsidP="004F19EB">
            <w:pPr>
              <w:keepNext/>
              <w:spacing w:after="0"/>
              <w:rPr>
                <w:rFonts w:ascii="Arial" w:hAnsi="Arial" w:cs="Arial"/>
                <w:sz w:val="18"/>
                <w:szCs w:val="18"/>
              </w:rPr>
            </w:pPr>
            <w:r>
              <w:rPr>
                <w:rFonts w:ascii="Arial" w:hAnsi="Arial" w:cs="Arial"/>
                <w:sz w:val="18"/>
                <w:szCs w:val="18"/>
              </w:rPr>
              <w:t>R5-241364</w:t>
            </w:r>
          </w:p>
          <w:p w14:paraId="24F765E4" w14:textId="77777777" w:rsidR="006A3D85" w:rsidRDefault="006A3D85" w:rsidP="004F19EB">
            <w:pPr>
              <w:keepNext/>
              <w:spacing w:after="0"/>
              <w:rPr>
                <w:rFonts w:ascii="Arial" w:hAnsi="Arial" w:cs="Arial"/>
                <w:sz w:val="18"/>
                <w:szCs w:val="18"/>
              </w:rPr>
            </w:pPr>
            <w:r>
              <w:rPr>
                <w:rFonts w:ascii="Arial" w:hAnsi="Arial" w:cs="Arial"/>
                <w:sz w:val="18"/>
                <w:szCs w:val="18"/>
              </w:rPr>
              <w:t>R5-242533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8FAE" w14:textId="77777777" w:rsidR="006A3D85" w:rsidRDefault="006A3D85" w:rsidP="004F19EB">
            <w:pPr>
              <w:keepNext/>
              <w:rPr>
                <w:rFonts w:ascii="Arial" w:hAnsi="Arial" w:cs="Arial"/>
                <w:sz w:val="18"/>
                <w:szCs w:val="18"/>
              </w:rPr>
            </w:pPr>
            <w:r>
              <w:rPr>
                <w:rFonts w:ascii="Arial" w:hAnsi="Arial" w:cs="Arial"/>
                <w:sz w:val="18"/>
                <w:szCs w:val="18"/>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0D45C" w14:textId="77777777" w:rsidR="006A3D85" w:rsidRDefault="006A3D85" w:rsidP="004F19EB">
            <w:pPr>
              <w:keepNext/>
              <w:rPr>
                <w:rFonts w:ascii="Arial" w:hAnsi="Arial" w:cs="Arial"/>
                <w:sz w:val="18"/>
                <w:szCs w:val="18"/>
              </w:rPr>
            </w:pPr>
            <w:r>
              <w:rPr>
                <w:rFonts w:ascii="Arial" w:hAnsi="Arial" w:cs="Arial"/>
                <w:sz w:val="18"/>
                <w:szCs w:val="18"/>
              </w:rPr>
              <w:t>Closed</w:t>
            </w:r>
          </w:p>
        </w:tc>
      </w:tr>
    </w:tbl>
    <w:p w14:paraId="4628894A" w14:textId="77777777" w:rsidR="006A3D85" w:rsidRPr="005033C1" w:rsidRDefault="006A3D85" w:rsidP="006A3D85"/>
    <w:p w14:paraId="1C27A3F7" w14:textId="77777777" w:rsidR="006A3D85" w:rsidRDefault="006A3D85" w:rsidP="006A3D85">
      <w:pPr>
        <w:pStyle w:val="Heading2"/>
      </w:pPr>
      <w:bookmarkStart w:id="1166" w:name="_Toc154247935"/>
      <w:bookmarkStart w:id="1167" w:name="_Toc169164673"/>
      <w:bookmarkStart w:id="1168" w:name="_Toc145579163"/>
      <w:r>
        <w:t>Action Points at RAN5#101</w:t>
      </w:r>
      <w:bookmarkEnd w:id="1166"/>
      <w:bookmarkEnd w:id="116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A3D85" w14:paraId="2AA867B0" w14:textId="77777777" w:rsidTr="004F19EB">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CA0A88" w14:textId="77777777" w:rsidR="006A3D85" w:rsidRDefault="006A3D85" w:rsidP="004F19EB">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D02C80A"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EC11028"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95B748"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A51C73"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24132B5"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A4315CE"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Status</w:t>
            </w:r>
          </w:p>
        </w:tc>
      </w:tr>
      <w:tr w:rsidR="006A3D85" w14:paraId="0C0FA39C" w14:textId="77777777" w:rsidTr="004F19E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9B57" w14:textId="77777777" w:rsidR="006A3D85" w:rsidRDefault="006A3D85" w:rsidP="004F19EB">
            <w:pPr>
              <w:keepNext/>
              <w:rPr>
                <w:rFonts w:ascii="Arial" w:hAnsi="Arial" w:cs="Arial"/>
                <w:sz w:val="18"/>
                <w:szCs w:val="18"/>
              </w:rPr>
            </w:pPr>
            <w:r>
              <w:rPr>
                <w:rFonts w:ascii="Arial" w:hAnsi="Arial" w:cs="Arial"/>
                <w:sz w:val="18"/>
                <w:szCs w:val="18"/>
              </w:rPr>
              <w:t>AP#101.22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A0842" w14:textId="77777777" w:rsidR="006A3D85" w:rsidRDefault="006A3D85" w:rsidP="004F19E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B9E6" w14:textId="77777777" w:rsidR="006A3D85" w:rsidRPr="009E0B06" w:rsidRDefault="006A3D85" w:rsidP="004F19EB">
            <w:pPr>
              <w:keepNext/>
              <w:rPr>
                <w:rFonts w:ascii="Arial" w:eastAsia="PMingLiU" w:hAnsi="Arial" w:cs="Arial"/>
                <w:sz w:val="18"/>
                <w:szCs w:val="18"/>
              </w:rPr>
            </w:pPr>
            <w:r w:rsidRPr="00346D99">
              <w:rPr>
                <w:rFonts w:ascii="Arial" w:eastAsia="PMingLiU" w:hAnsi="Arial" w:cs="Arial"/>
                <w:sz w:val="18"/>
                <w:szCs w:val="18"/>
              </w:rPr>
              <w:t>Check the simplication of UE co-exi</w:t>
            </w:r>
            <w:r>
              <w:rPr>
                <w:rFonts w:ascii="Arial" w:eastAsia="PMingLiU" w:hAnsi="Arial" w:cs="Arial"/>
                <w:sz w:val="18"/>
                <w:szCs w:val="18"/>
              </w:rPr>
              <w:t>s</w:t>
            </w:r>
            <w:r w:rsidRPr="00346D99">
              <w:rPr>
                <w:rFonts w:ascii="Arial" w:eastAsia="PMingLiU" w:hAnsi="Arial" w:cs="Arial"/>
                <w:sz w:val="18"/>
                <w:szCs w:val="18"/>
              </w:rPr>
              <w:t>tence for UL CA</w:t>
            </w:r>
            <w:r>
              <w:rPr>
                <w:rFonts w:ascii="Arial" w:eastAsia="PMingLiU" w:hAnsi="Arial" w:cs="Arial"/>
                <w:sz w:val="18"/>
                <w:szCs w:val="18"/>
              </w:rPr>
              <w:t xml:space="preserve"> in TS38.521-1/-3, TS36.521-1</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77203" w14:textId="77777777" w:rsidR="006A3D85" w:rsidRPr="009E0B06" w:rsidRDefault="006A3D85" w:rsidP="004F19EB">
            <w:pPr>
              <w:rPr>
                <w:rFonts w:ascii="Arial" w:eastAsia="PMingLiU" w:hAnsi="Arial" w:cs="Arial"/>
                <w:sz w:val="18"/>
                <w:szCs w:val="18"/>
              </w:rPr>
            </w:pPr>
            <w:r>
              <w:rPr>
                <w:rFonts w:ascii="Arial" w:eastAsia="PMingLiU" w:hAnsi="Arial" w:cs="Arial"/>
                <w:sz w:val="18"/>
                <w:szCs w:val="18"/>
              </w:rPr>
              <w:t>China Unicom, CAICT, CMCC, China Telecom, Huawei,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C58A" w14:textId="77777777" w:rsidR="006A3D85" w:rsidRDefault="006A3D85" w:rsidP="004F19EB">
            <w:pPr>
              <w:keepNext/>
              <w:spacing w:after="0"/>
              <w:rPr>
                <w:rFonts w:ascii="Arial" w:hAnsi="Arial" w:cs="Arial"/>
                <w:sz w:val="18"/>
                <w:szCs w:val="18"/>
              </w:rPr>
            </w:pPr>
            <w:r>
              <w:rPr>
                <w:rFonts w:ascii="Arial" w:hAnsi="Arial" w:cs="Arial"/>
                <w:sz w:val="18"/>
                <w:szCs w:val="18"/>
              </w:rPr>
              <w:t>R5-236443</w:t>
            </w:r>
          </w:p>
          <w:p w14:paraId="687020E9" w14:textId="77777777" w:rsidR="006A3D85" w:rsidRDefault="006A3D85" w:rsidP="004F19EB">
            <w:pPr>
              <w:keepNext/>
              <w:spacing w:after="0"/>
              <w:rPr>
                <w:rFonts w:ascii="Arial" w:hAnsi="Arial" w:cs="Arial"/>
                <w:sz w:val="18"/>
                <w:szCs w:val="18"/>
              </w:rPr>
            </w:pPr>
            <w:r>
              <w:rPr>
                <w:rFonts w:ascii="Arial" w:hAnsi="Arial" w:cs="Arial"/>
                <w:sz w:val="18"/>
                <w:szCs w:val="18"/>
              </w:rPr>
              <w:t>R5-241367/8</w:t>
            </w:r>
          </w:p>
          <w:p w14:paraId="4036D5CA" w14:textId="4F92E778" w:rsidR="006A3D85" w:rsidRPr="006A3D85" w:rsidRDefault="006A3D85" w:rsidP="006A3D85">
            <w:pPr>
              <w:pStyle w:val="xmsonormal"/>
              <w:spacing w:before="0" w:after="0"/>
            </w:pPr>
            <w:r>
              <w:rPr>
                <w:rFonts w:ascii="Arial" w:hAnsi="Arial" w:cs="Arial"/>
                <w:color w:val="FF2600"/>
                <w:sz w:val="18"/>
                <w:szCs w:val="18"/>
                <w:bdr w:val="none" w:sz="0" w:space="0" w:color="auto" w:frame="1"/>
                <w:lang w:val="en-GB"/>
              </w:rPr>
              <w:t>R5-243260/1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75F6" w14:textId="77777777" w:rsidR="006A3D85" w:rsidRDefault="006A3D85" w:rsidP="004F19EB">
            <w:pPr>
              <w:keepNext/>
              <w:rPr>
                <w:rFonts w:ascii="Arial" w:hAnsi="Arial" w:cs="Arial"/>
                <w:sz w:val="18"/>
                <w:szCs w:val="18"/>
              </w:rPr>
            </w:pPr>
            <w:r>
              <w:rPr>
                <w:rFonts w:ascii="Arial" w:hAnsi="Arial" w:cs="Arial"/>
                <w:sz w:val="18"/>
                <w:szCs w:val="18"/>
              </w:rPr>
              <w:t>RAN5#106</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0E19" w14:textId="77777777" w:rsidR="006A3D85" w:rsidRDefault="006A3D85" w:rsidP="004F19EB">
            <w:pPr>
              <w:keepNext/>
              <w:rPr>
                <w:rFonts w:ascii="Arial" w:hAnsi="Arial" w:cs="Arial"/>
                <w:sz w:val="18"/>
                <w:szCs w:val="18"/>
              </w:rPr>
            </w:pPr>
            <w:r>
              <w:rPr>
                <w:rFonts w:ascii="Arial" w:hAnsi="Arial" w:cs="Arial"/>
                <w:sz w:val="18"/>
                <w:szCs w:val="18"/>
              </w:rPr>
              <w:t>Open</w:t>
            </w:r>
          </w:p>
        </w:tc>
      </w:tr>
      <w:bookmarkEnd w:id="1168"/>
    </w:tbl>
    <w:p w14:paraId="74D4AAAD" w14:textId="77777777" w:rsidR="006A3D85" w:rsidRDefault="006A3D85" w:rsidP="006A3D85"/>
    <w:p w14:paraId="1DA4B798" w14:textId="77777777" w:rsidR="006A3D85" w:rsidRDefault="006A3D85" w:rsidP="006A3D85">
      <w:pPr>
        <w:pStyle w:val="Heading2"/>
      </w:pPr>
      <w:bookmarkStart w:id="1169" w:name="_Toc137644669"/>
      <w:bookmarkStart w:id="1170" w:name="_Toc145579164"/>
      <w:bookmarkStart w:id="1171" w:name="_Toc154247937"/>
      <w:bookmarkStart w:id="1172" w:name="_Toc169164674"/>
      <w:bookmarkStart w:id="1173" w:name="_Toc129523503"/>
      <w:bookmarkStart w:id="1174" w:name="_Toc121759104"/>
      <w:bookmarkStart w:id="1175" w:name="_Toc113960587"/>
      <w:bookmarkStart w:id="1176" w:name="_Hlk112058150"/>
      <w:r>
        <w:t>Action Points at RAN5#99</w:t>
      </w:r>
      <w:bookmarkEnd w:id="1169"/>
      <w:bookmarkEnd w:id="1170"/>
      <w:bookmarkEnd w:id="1171"/>
      <w:bookmarkEnd w:id="1172"/>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A3D85" w14:paraId="1942D57A" w14:textId="77777777" w:rsidTr="004F19EB">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2408BA" w14:textId="77777777" w:rsidR="006A3D85" w:rsidRDefault="006A3D85" w:rsidP="004F19EB">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86F9E7D"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D1FEFDC"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41AB95"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6032BE"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878508"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074DDD"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Status</w:t>
            </w:r>
          </w:p>
        </w:tc>
      </w:tr>
      <w:tr w:rsidR="006A3D85" w14:paraId="121CA0A7" w14:textId="77777777" w:rsidTr="004F19E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7A05" w14:textId="77777777" w:rsidR="006A3D85" w:rsidRDefault="006A3D85" w:rsidP="004F19EB">
            <w:pPr>
              <w:keepNext/>
              <w:rPr>
                <w:rFonts w:ascii="Arial" w:hAnsi="Arial" w:cs="Arial"/>
                <w:sz w:val="18"/>
                <w:szCs w:val="18"/>
              </w:rPr>
            </w:pPr>
            <w:r>
              <w:rPr>
                <w:rFonts w:ascii="Arial" w:hAnsi="Arial" w:cs="Arial"/>
                <w:sz w:val="18"/>
                <w:szCs w:val="18"/>
              </w:rPr>
              <w:t>AP#99.21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DD59" w14:textId="77777777" w:rsidR="006A3D85" w:rsidRDefault="006A3D85" w:rsidP="004F19E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5668" w14:textId="77777777" w:rsidR="006A3D85" w:rsidRDefault="006A3D85" w:rsidP="004F19EB">
            <w:pPr>
              <w:keepNext/>
              <w:rPr>
                <w:rFonts w:ascii="Arial" w:hAnsi="Arial" w:cs="Arial"/>
                <w:sz w:val="18"/>
                <w:szCs w:val="18"/>
              </w:rPr>
            </w:pPr>
            <w:r>
              <w:rPr>
                <w:rFonts w:ascii="Arial" w:hAnsi="Arial" w:cs="Arial"/>
                <w:sz w:val="18"/>
                <w:szCs w:val="18"/>
              </w:rPr>
              <w:t xml:space="preserve">Define MTSU for regulatory test cases (MOP, EIRP, TRP, Tx OFF power, Freq error, OBW, SEM, ACLR, Ref Sense, ACS, Inband Blocking, Tx/Rx Spurious emissions) for FR2 Band n259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9AAA" w14:textId="77777777" w:rsidR="006A3D85" w:rsidRDefault="006A3D85" w:rsidP="004F19EB">
            <w:pPr>
              <w:keepNext/>
              <w:rPr>
                <w:rFonts w:ascii="Arial" w:hAnsi="Arial" w:cs="Arial"/>
                <w:sz w:val="18"/>
                <w:szCs w:val="18"/>
              </w:rPr>
            </w:pPr>
            <w:r>
              <w:rPr>
                <w:rFonts w:ascii="Arial" w:hAnsi="Arial" w:cs="Arial"/>
                <w:sz w:val="18"/>
                <w:szCs w:val="18"/>
              </w:rPr>
              <w:t>Anritsu, R&amp;S, KEYS, DCM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3F28" w14:textId="77777777" w:rsidR="006A3D85" w:rsidRDefault="006A3D85" w:rsidP="004F19EB">
            <w:pPr>
              <w:keepNext/>
              <w:spacing w:after="0"/>
              <w:rPr>
                <w:rFonts w:ascii="Arial" w:hAnsi="Arial" w:cs="Arial"/>
                <w:sz w:val="18"/>
                <w:szCs w:val="18"/>
              </w:rPr>
            </w:pPr>
            <w:r>
              <w:rPr>
                <w:rFonts w:ascii="Arial" w:hAnsi="Arial" w:cs="Arial"/>
                <w:sz w:val="18"/>
                <w:szCs w:val="18"/>
              </w:rPr>
              <w:t>R5-232983</w:t>
            </w:r>
          </w:p>
          <w:p w14:paraId="63FD9B60" w14:textId="77777777" w:rsidR="006A3D85" w:rsidRDefault="006A3D85" w:rsidP="004F19EB">
            <w:pPr>
              <w:keepNext/>
              <w:spacing w:after="0"/>
              <w:rPr>
                <w:rFonts w:ascii="Arial" w:hAnsi="Arial" w:cs="Arial"/>
                <w:sz w:val="18"/>
                <w:szCs w:val="18"/>
              </w:rPr>
            </w:pPr>
            <w:r>
              <w:rPr>
                <w:rFonts w:ascii="Arial" w:hAnsi="Arial" w:cs="Arial"/>
                <w:sz w:val="18"/>
                <w:szCs w:val="18"/>
              </w:rPr>
              <w:t>R5-233174</w:t>
            </w:r>
          </w:p>
          <w:p w14:paraId="133E9469" w14:textId="77777777" w:rsidR="006A3D85" w:rsidRDefault="006A3D85" w:rsidP="004F19EB">
            <w:pPr>
              <w:keepNext/>
              <w:spacing w:after="0"/>
              <w:rPr>
                <w:rFonts w:ascii="Arial" w:hAnsi="Arial" w:cs="Arial"/>
                <w:sz w:val="18"/>
                <w:szCs w:val="18"/>
              </w:rPr>
            </w:pPr>
            <w:r>
              <w:rPr>
                <w:rFonts w:ascii="Arial" w:hAnsi="Arial" w:cs="Arial"/>
                <w:sz w:val="18"/>
                <w:szCs w:val="18"/>
              </w:rPr>
              <w:t>R5-233971-5</w:t>
            </w:r>
          </w:p>
          <w:p w14:paraId="62D02E26" w14:textId="77777777" w:rsidR="006A3D85" w:rsidRDefault="006A3D85" w:rsidP="004F19EB">
            <w:pPr>
              <w:keepNext/>
              <w:spacing w:after="0"/>
              <w:rPr>
                <w:rFonts w:ascii="Arial" w:hAnsi="Arial" w:cs="Arial"/>
                <w:sz w:val="18"/>
                <w:szCs w:val="18"/>
              </w:rPr>
            </w:pPr>
            <w:r>
              <w:rPr>
                <w:rFonts w:ascii="Arial" w:hAnsi="Arial" w:cs="Arial"/>
                <w:sz w:val="18"/>
                <w:szCs w:val="18"/>
              </w:rPr>
              <w:t>R5-235140</w:t>
            </w:r>
          </w:p>
          <w:p w14:paraId="678755DF" w14:textId="77777777" w:rsidR="006A3D85" w:rsidRDefault="006A3D85" w:rsidP="004F19EB">
            <w:pPr>
              <w:keepNext/>
              <w:spacing w:after="0"/>
              <w:rPr>
                <w:rFonts w:ascii="Arial" w:hAnsi="Arial" w:cs="Arial"/>
                <w:sz w:val="18"/>
                <w:szCs w:val="18"/>
              </w:rPr>
            </w:pPr>
            <w:r>
              <w:rPr>
                <w:rFonts w:ascii="Arial" w:hAnsi="Arial" w:cs="Arial"/>
                <w:sz w:val="18"/>
                <w:szCs w:val="18"/>
              </w:rPr>
              <w:t>R5-234891-3</w:t>
            </w:r>
          </w:p>
          <w:p w14:paraId="4DF645B2" w14:textId="77777777" w:rsidR="006A3D85" w:rsidRDefault="006A3D85" w:rsidP="004F19EB">
            <w:pPr>
              <w:keepNext/>
              <w:spacing w:after="0"/>
              <w:rPr>
                <w:rFonts w:ascii="Arial" w:hAnsi="Arial" w:cs="Arial"/>
                <w:sz w:val="18"/>
                <w:szCs w:val="18"/>
              </w:rPr>
            </w:pPr>
            <w:r>
              <w:rPr>
                <w:rFonts w:ascii="Arial" w:hAnsi="Arial" w:cs="Arial"/>
                <w:sz w:val="18"/>
                <w:szCs w:val="18"/>
              </w:rPr>
              <w:t>R5-237725/7</w:t>
            </w:r>
          </w:p>
          <w:p w14:paraId="7BDC96E6" w14:textId="77777777" w:rsidR="006A3D85" w:rsidRDefault="006A3D85" w:rsidP="004F19EB">
            <w:pPr>
              <w:keepNext/>
              <w:spacing w:after="0"/>
              <w:rPr>
                <w:rFonts w:ascii="Arial" w:hAnsi="Arial" w:cs="Arial"/>
                <w:sz w:val="18"/>
                <w:szCs w:val="18"/>
              </w:rPr>
            </w:pPr>
            <w:r>
              <w:rPr>
                <w:rFonts w:ascii="Arial" w:hAnsi="Arial" w:cs="Arial"/>
                <w:sz w:val="18"/>
                <w:szCs w:val="18"/>
              </w:rPr>
              <w:t>R5-237731</w:t>
            </w:r>
          </w:p>
          <w:p w14:paraId="58960292" w14:textId="77777777" w:rsidR="006A3D85" w:rsidRDefault="006A3D85" w:rsidP="004F19EB">
            <w:pPr>
              <w:keepNext/>
              <w:spacing w:after="0"/>
              <w:rPr>
                <w:rFonts w:ascii="Arial" w:hAnsi="Arial" w:cs="Arial"/>
                <w:sz w:val="18"/>
                <w:szCs w:val="18"/>
              </w:rPr>
            </w:pPr>
            <w:r>
              <w:rPr>
                <w:rFonts w:ascii="Arial" w:hAnsi="Arial" w:cs="Arial"/>
                <w:sz w:val="18"/>
                <w:szCs w:val="18"/>
              </w:rPr>
              <w:t>R5-236067</w:t>
            </w:r>
          </w:p>
          <w:p w14:paraId="0DED6F30" w14:textId="77777777" w:rsidR="006A3D85" w:rsidRDefault="006A3D85" w:rsidP="004F19EB">
            <w:pPr>
              <w:keepNext/>
              <w:spacing w:after="0"/>
              <w:rPr>
                <w:rFonts w:ascii="Arial" w:hAnsi="Arial" w:cs="Arial"/>
                <w:sz w:val="18"/>
                <w:szCs w:val="18"/>
              </w:rPr>
            </w:pPr>
            <w:r>
              <w:rPr>
                <w:rFonts w:ascii="Arial" w:hAnsi="Arial" w:cs="Arial"/>
                <w:sz w:val="18"/>
                <w:szCs w:val="18"/>
              </w:rPr>
              <w:t>R5-237733</w:t>
            </w:r>
          </w:p>
          <w:p w14:paraId="68CF373D" w14:textId="77777777" w:rsidR="006A3D85" w:rsidRDefault="006A3D85" w:rsidP="004F19EB">
            <w:pPr>
              <w:keepNext/>
              <w:spacing w:after="0"/>
              <w:rPr>
                <w:rFonts w:ascii="Arial" w:hAnsi="Arial" w:cs="Arial"/>
                <w:sz w:val="18"/>
                <w:szCs w:val="18"/>
              </w:rPr>
            </w:pPr>
            <w:r>
              <w:rPr>
                <w:rFonts w:ascii="Arial" w:hAnsi="Arial" w:cs="Arial"/>
                <w:sz w:val="18"/>
                <w:szCs w:val="18"/>
              </w:rPr>
              <w:t>R5-237734</w:t>
            </w:r>
          </w:p>
          <w:p w14:paraId="7086FED7" w14:textId="77777777" w:rsidR="006A3D85" w:rsidRDefault="006A3D85" w:rsidP="004F19EB">
            <w:pPr>
              <w:keepNext/>
              <w:spacing w:after="0"/>
              <w:rPr>
                <w:rFonts w:ascii="Arial" w:hAnsi="Arial" w:cs="Arial"/>
                <w:sz w:val="18"/>
                <w:szCs w:val="18"/>
              </w:rPr>
            </w:pPr>
            <w:r>
              <w:rPr>
                <w:rFonts w:ascii="Arial" w:hAnsi="Arial" w:cs="Arial"/>
                <w:sz w:val="18"/>
                <w:szCs w:val="18"/>
              </w:rPr>
              <w:t>R5-237723</w:t>
            </w:r>
          </w:p>
          <w:p w14:paraId="05EB7C97" w14:textId="77777777" w:rsidR="006A3D85" w:rsidRDefault="006A3D85" w:rsidP="004F19EB">
            <w:pPr>
              <w:keepNext/>
              <w:spacing w:after="0"/>
              <w:rPr>
                <w:rFonts w:ascii="Arial" w:hAnsi="Arial" w:cs="Arial"/>
                <w:sz w:val="18"/>
                <w:szCs w:val="18"/>
              </w:rPr>
            </w:pPr>
            <w:r>
              <w:rPr>
                <w:rFonts w:ascii="Arial" w:hAnsi="Arial" w:cs="Arial"/>
                <w:sz w:val="18"/>
                <w:szCs w:val="18"/>
              </w:rPr>
              <w:t>R5-241083/4/5/6</w:t>
            </w:r>
          </w:p>
          <w:p w14:paraId="36175159" w14:textId="77777777" w:rsidR="006A3D85" w:rsidRDefault="006A3D85" w:rsidP="004F19EB">
            <w:pPr>
              <w:keepNext/>
              <w:spacing w:after="0"/>
              <w:rPr>
                <w:rFonts w:ascii="Arial" w:hAnsi="Arial" w:cs="Arial"/>
                <w:sz w:val="18"/>
                <w:szCs w:val="18"/>
              </w:rPr>
            </w:pPr>
            <w:r>
              <w:rPr>
                <w:rFonts w:ascii="Arial" w:hAnsi="Arial" w:cs="Arial"/>
                <w:sz w:val="18"/>
                <w:szCs w:val="18"/>
              </w:rPr>
              <w:t>R5-240401/2/3/4/5</w:t>
            </w:r>
          </w:p>
          <w:p w14:paraId="3798886B" w14:textId="77777777" w:rsidR="006A3D85" w:rsidRDefault="006A3D85" w:rsidP="004F19EB">
            <w:pPr>
              <w:keepNext/>
              <w:spacing w:after="0"/>
              <w:rPr>
                <w:rFonts w:ascii="Arial" w:hAnsi="Arial" w:cs="Arial"/>
                <w:sz w:val="18"/>
                <w:szCs w:val="18"/>
              </w:rPr>
            </w:pPr>
            <w:r>
              <w:rPr>
                <w:rFonts w:ascii="Arial" w:hAnsi="Arial" w:cs="Arial"/>
                <w:sz w:val="18"/>
                <w:szCs w:val="18"/>
              </w:rPr>
              <w:t>R5-241344/5</w:t>
            </w:r>
          </w:p>
          <w:p w14:paraId="71B6367A" w14:textId="77777777" w:rsidR="006A3D85" w:rsidRDefault="006A3D85" w:rsidP="004F19EB">
            <w:pPr>
              <w:keepNext/>
              <w:spacing w:after="0"/>
              <w:rPr>
                <w:rFonts w:ascii="Arial" w:hAnsi="Arial" w:cs="Arial"/>
                <w:sz w:val="18"/>
                <w:szCs w:val="18"/>
              </w:rPr>
            </w:pPr>
            <w:r>
              <w:rPr>
                <w:rFonts w:ascii="Arial" w:hAnsi="Arial" w:cs="Arial"/>
                <w:sz w:val="18"/>
                <w:szCs w:val="18"/>
              </w:rPr>
              <w:t>R5-243100-3102</w:t>
            </w:r>
          </w:p>
          <w:p w14:paraId="7654DCB4" w14:textId="77777777" w:rsidR="006A3D85" w:rsidRDefault="006A3D85" w:rsidP="004F19EB">
            <w:pPr>
              <w:keepNext/>
              <w:spacing w:after="0"/>
              <w:rPr>
                <w:rFonts w:ascii="Arial" w:hAnsi="Arial" w:cs="Arial"/>
                <w:sz w:val="18"/>
                <w:szCs w:val="18"/>
              </w:rPr>
            </w:pPr>
            <w:r>
              <w:rPr>
                <w:rFonts w:ascii="Arial" w:hAnsi="Arial" w:cs="Arial"/>
                <w:sz w:val="18"/>
                <w:szCs w:val="18"/>
              </w:rPr>
              <w:t>R5-242261-63</w:t>
            </w:r>
          </w:p>
          <w:p w14:paraId="30A3E54B" w14:textId="77777777" w:rsidR="006A3D85" w:rsidRDefault="006A3D85" w:rsidP="004F19EB">
            <w:pPr>
              <w:keepNext/>
              <w:spacing w:after="0"/>
              <w:rPr>
                <w:rFonts w:ascii="Arial" w:hAnsi="Arial" w:cs="Arial"/>
                <w:sz w:val="18"/>
                <w:szCs w:val="18"/>
              </w:rPr>
            </w:pPr>
            <w:r>
              <w:rPr>
                <w:rFonts w:ascii="Arial" w:hAnsi="Arial" w:cs="Arial"/>
                <w:sz w:val="18"/>
                <w:szCs w:val="18"/>
              </w:rPr>
              <w:t>R5-242997-243001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4A7C" w14:textId="77777777" w:rsidR="006A3D85" w:rsidRDefault="006A3D85" w:rsidP="004F19EB">
            <w:pPr>
              <w:keepNext/>
              <w:rPr>
                <w:rFonts w:ascii="Arial" w:hAnsi="Arial" w:cs="Arial"/>
                <w:sz w:val="18"/>
                <w:szCs w:val="18"/>
              </w:rPr>
            </w:pPr>
            <w:r>
              <w:rPr>
                <w:rFonts w:ascii="Arial" w:hAnsi="Arial" w:cs="Arial"/>
                <w:sz w:val="18"/>
                <w:szCs w:val="18"/>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4187" w14:textId="77777777" w:rsidR="006A3D85" w:rsidRDefault="006A3D85" w:rsidP="004F19EB">
            <w:pPr>
              <w:keepNext/>
              <w:rPr>
                <w:rFonts w:ascii="Arial" w:hAnsi="Arial" w:cs="Arial"/>
                <w:sz w:val="18"/>
                <w:szCs w:val="18"/>
              </w:rPr>
            </w:pPr>
            <w:r>
              <w:rPr>
                <w:rFonts w:ascii="Arial" w:hAnsi="Arial" w:cs="Arial"/>
                <w:sz w:val="18"/>
                <w:szCs w:val="18"/>
              </w:rPr>
              <w:t>Closed</w:t>
            </w:r>
          </w:p>
        </w:tc>
      </w:tr>
      <w:bookmarkEnd w:id="1173"/>
    </w:tbl>
    <w:p w14:paraId="4C0AEE77" w14:textId="77777777" w:rsidR="006A3D85" w:rsidRDefault="006A3D85" w:rsidP="006A3D85"/>
    <w:p w14:paraId="5A6B3674" w14:textId="77777777" w:rsidR="006A3D85" w:rsidRDefault="006A3D85" w:rsidP="006A3D85">
      <w:pPr>
        <w:pStyle w:val="Heading2"/>
      </w:pPr>
      <w:bookmarkStart w:id="1177" w:name="_Toc129523504"/>
      <w:bookmarkStart w:id="1178" w:name="_Toc137644671"/>
      <w:bookmarkStart w:id="1179" w:name="_Toc145579166"/>
      <w:bookmarkStart w:id="1180" w:name="_Toc154247939"/>
      <w:bookmarkStart w:id="1181" w:name="_Toc169164675"/>
      <w:r>
        <w:t>Action Points at RAN5#97</w:t>
      </w:r>
      <w:bookmarkEnd w:id="1174"/>
      <w:bookmarkEnd w:id="1177"/>
      <w:bookmarkEnd w:id="1178"/>
      <w:bookmarkEnd w:id="1179"/>
      <w:bookmarkEnd w:id="1180"/>
      <w:bookmarkEnd w:id="118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6A3D85" w14:paraId="582685D7" w14:textId="77777777" w:rsidTr="004F19EB">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E14D735" w14:textId="77777777" w:rsidR="006A3D85" w:rsidRDefault="006A3D85" w:rsidP="004F19EB">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90E8A4"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39B3FF"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ABAFDFF"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2AF20F7"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906AD7"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65F7C0B" w14:textId="77777777" w:rsidR="006A3D85" w:rsidRDefault="006A3D85" w:rsidP="004F19EB">
            <w:pPr>
              <w:keepNext/>
              <w:jc w:val="center"/>
              <w:rPr>
                <w:rFonts w:ascii="Arial" w:hAnsi="Arial" w:cs="Arial"/>
                <w:b/>
                <w:bCs/>
                <w:sz w:val="18"/>
                <w:szCs w:val="18"/>
              </w:rPr>
            </w:pPr>
            <w:r>
              <w:rPr>
                <w:rFonts w:ascii="Arial" w:hAnsi="Arial" w:cs="Arial"/>
                <w:b/>
                <w:bCs/>
                <w:color w:val="000000"/>
                <w:sz w:val="18"/>
                <w:szCs w:val="18"/>
              </w:rPr>
              <w:t>Status</w:t>
            </w:r>
          </w:p>
        </w:tc>
      </w:tr>
      <w:tr w:rsidR="006A3D85" w14:paraId="399FBF5E" w14:textId="77777777" w:rsidTr="004F19E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6CC2" w14:textId="77777777" w:rsidR="006A3D85" w:rsidRDefault="006A3D85" w:rsidP="004F19EB">
            <w:pPr>
              <w:keepNext/>
              <w:rPr>
                <w:rFonts w:ascii="Arial" w:hAnsi="Arial" w:cs="Arial"/>
                <w:sz w:val="18"/>
                <w:szCs w:val="18"/>
              </w:rPr>
            </w:pPr>
            <w:bookmarkStart w:id="1182" w:name="_Hlk119584028"/>
            <w:r>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3EA6" w14:textId="77777777" w:rsidR="006A3D85" w:rsidRDefault="006A3D85" w:rsidP="004F19E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168E" w14:textId="77777777" w:rsidR="006A3D85" w:rsidRDefault="006A3D85" w:rsidP="004F19EB">
            <w:pPr>
              <w:keepNext/>
              <w:rPr>
                <w:rFonts w:ascii="Arial" w:hAnsi="Arial" w:cs="Arial"/>
                <w:sz w:val="18"/>
                <w:szCs w:val="18"/>
              </w:rPr>
            </w:pPr>
            <w:r>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44E3" w14:textId="77777777" w:rsidR="006A3D85" w:rsidRDefault="006A3D85" w:rsidP="004F19EB">
            <w:pPr>
              <w:keepNext/>
              <w:rPr>
                <w:rFonts w:ascii="Arial" w:hAnsi="Arial" w:cs="Arial"/>
                <w:sz w:val="18"/>
                <w:szCs w:val="18"/>
              </w:rPr>
            </w:pPr>
            <w:r>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BA9AF" w14:textId="77777777" w:rsidR="006A3D85" w:rsidRDefault="006A3D85" w:rsidP="004F19EB">
            <w:pPr>
              <w:keepNext/>
              <w:spacing w:after="0"/>
              <w:rPr>
                <w:rFonts w:ascii="Arial" w:hAnsi="Arial" w:cs="Arial"/>
                <w:sz w:val="18"/>
                <w:szCs w:val="18"/>
              </w:rPr>
            </w:pPr>
            <w:r>
              <w:rPr>
                <w:rFonts w:ascii="Arial" w:hAnsi="Arial" w:cs="Arial"/>
                <w:sz w:val="18"/>
                <w:szCs w:val="18"/>
              </w:rPr>
              <w:t>R5-226658</w:t>
            </w:r>
          </w:p>
          <w:p w14:paraId="50E963BB" w14:textId="77777777" w:rsidR="006A3D85" w:rsidRDefault="006A3D85" w:rsidP="004F19EB">
            <w:pPr>
              <w:keepNext/>
              <w:spacing w:after="0"/>
              <w:rPr>
                <w:rFonts w:ascii="Arial" w:hAnsi="Arial" w:cs="Arial"/>
                <w:sz w:val="18"/>
                <w:szCs w:val="18"/>
              </w:rPr>
            </w:pPr>
            <w:r>
              <w:rPr>
                <w:rFonts w:ascii="Arial" w:hAnsi="Arial" w:cs="Arial"/>
                <w:sz w:val="18"/>
                <w:szCs w:val="18"/>
              </w:rPr>
              <w:t>R5-230934</w:t>
            </w:r>
          </w:p>
          <w:p w14:paraId="24A3EFE0" w14:textId="77777777" w:rsidR="006A3D85" w:rsidRDefault="006A3D85" w:rsidP="004F19EB">
            <w:pPr>
              <w:keepNext/>
              <w:spacing w:after="0"/>
              <w:rPr>
                <w:rFonts w:ascii="Arial" w:hAnsi="Arial" w:cs="Arial"/>
                <w:sz w:val="18"/>
                <w:szCs w:val="18"/>
              </w:rPr>
            </w:pPr>
            <w:r>
              <w:rPr>
                <w:rFonts w:ascii="Arial" w:hAnsi="Arial" w:cs="Arial"/>
                <w:sz w:val="18"/>
                <w:szCs w:val="18"/>
              </w:rPr>
              <w:t>R5-232673</w:t>
            </w:r>
          </w:p>
          <w:p w14:paraId="40363047" w14:textId="77777777" w:rsidR="006A3D85" w:rsidRDefault="006A3D85" w:rsidP="004F19EB">
            <w:pPr>
              <w:keepNext/>
              <w:spacing w:after="0"/>
              <w:rPr>
                <w:rFonts w:ascii="Arial" w:hAnsi="Arial" w:cs="Arial"/>
                <w:sz w:val="18"/>
                <w:szCs w:val="18"/>
              </w:rPr>
            </w:pPr>
            <w:r>
              <w:rPr>
                <w:rFonts w:ascii="Arial" w:hAnsi="Arial" w:cs="Arial"/>
                <w:sz w:val="18"/>
                <w:szCs w:val="18"/>
              </w:rPr>
              <w:t>R5-234680</w:t>
            </w:r>
          </w:p>
          <w:p w14:paraId="79E6EDB4" w14:textId="77777777" w:rsidR="006A3D85" w:rsidRDefault="006A3D85" w:rsidP="004F19EB">
            <w:pPr>
              <w:keepNext/>
              <w:spacing w:after="0"/>
              <w:rPr>
                <w:rFonts w:ascii="Arial" w:hAnsi="Arial" w:cs="Arial"/>
                <w:sz w:val="18"/>
                <w:szCs w:val="18"/>
              </w:rPr>
            </w:pPr>
            <w:r>
              <w:rPr>
                <w:rFonts w:ascii="Arial" w:hAnsi="Arial" w:cs="Arial"/>
                <w:sz w:val="18"/>
                <w:szCs w:val="18"/>
              </w:rPr>
              <w:t>R5-237848</w:t>
            </w:r>
          </w:p>
          <w:p w14:paraId="2B3A1165" w14:textId="77777777" w:rsidR="006A3D85" w:rsidRDefault="006A3D85" w:rsidP="004F19EB">
            <w:pPr>
              <w:keepNext/>
              <w:spacing w:after="0"/>
              <w:rPr>
                <w:rFonts w:ascii="Arial" w:hAnsi="Arial" w:cs="Arial"/>
                <w:sz w:val="18"/>
                <w:szCs w:val="18"/>
              </w:rPr>
            </w:pPr>
            <w:r>
              <w:rPr>
                <w:rFonts w:ascii="Arial" w:hAnsi="Arial" w:cs="Arial"/>
                <w:sz w:val="18"/>
                <w:szCs w:val="18"/>
              </w:rPr>
              <w:t>R5-241237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2508" w14:textId="77777777" w:rsidR="006A3D85" w:rsidRDefault="006A3D85" w:rsidP="004F19EB">
            <w:pPr>
              <w:keepNext/>
              <w:rPr>
                <w:rFonts w:ascii="Arial" w:hAnsi="Arial" w:cs="Arial"/>
                <w:sz w:val="18"/>
                <w:szCs w:val="18"/>
              </w:rPr>
            </w:pPr>
            <w:r>
              <w:rPr>
                <w:rFonts w:ascii="Arial" w:hAnsi="Arial" w:cs="Arial"/>
                <w:sz w:val="18"/>
                <w:szCs w:val="18"/>
              </w:rPr>
              <w:t>RAN5#104</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9FD7" w14:textId="77777777" w:rsidR="006A3D85" w:rsidRDefault="006A3D85" w:rsidP="004F19EB">
            <w:pPr>
              <w:keepNext/>
              <w:rPr>
                <w:rFonts w:ascii="Arial" w:hAnsi="Arial" w:cs="Arial"/>
                <w:sz w:val="18"/>
                <w:szCs w:val="18"/>
              </w:rPr>
            </w:pPr>
            <w:r>
              <w:rPr>
                <w:rFonts w:ascii="Arial" w:hAnsi="Arial" w:cs="Arial"/>
                <w:sz w:val="18"/>
                <w:szCs w:val="18"/>
              </w:rPr>
              <w:t>Open</w:t>
            </w:r>
          </w:p>
        </w:tc>
      </w:tr>
      <w:tr w:rsidR="006A3D85" w14:paraId="78176902" w14:textId="77777777" w:rsidTr="004F19EB">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D3ED5" w14:textId="77777777" w:rsidR="006A3D85" w:rsidRDefault="006A3D85" w:rsidP="004F19EB">
            <w:pPr>
              <w:keepNext/>
              <w:rPr>
                <w:rFonts w:ascii="Arial" w:hAnsi="Arial" w:cs="Arial"/>
                <w:sz w:val="18"/>
                <w:szCs w:val="18"/>
              </w:rPr>
            </w:pPr>
            <w:r>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485F" w14:textId="77777777" w:rsidR="006A3D85" w:rsidRDefault="006A3D85" w:rsidP="004F19EB">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39ED" w14:textId="77777777" w:rsidR="006A3D85" w:rsidRDefault="006A3D85" w:rsidP="004F19EB">
            <w:pPr>
              <w:keepNext/>
              <w:rPr>
                <w:rFonts w:ascii="Arial" w:hAnsi="Arial" w:cs="Arial"/>
                <w:sz w:val="18"/>
                <w:szCs w:val="18"/>
              </w:rPr>
            </w:pPr>
            <w:r>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3BFF" w14:textId="77777777" w:rsidR="006A3D85" w:rsidRDefault="006A3D85" w:rsidP="004F19EB">
            <w:pPr>
              <w:keepNext/>
              <w:rPr>
                <w:rFonts w:ascii="Arial" w:hAnsi="Arial" w:cs="Arial"/>
                <w:sz w:val="18"/>
                <w:szCs w:val="18"/>
              </w:rPr>
            </w:pPr>
            <w:r>
              <w:rPr>
                <w:rFonts w:ascii="Arial" w:hAnsi="Arial" w:cs="Arial"/>
                <w:sz w:val="18"/>
                <w:szCs w:val="18"/>
              </w:rPr>
              <w:t>Anritsu, Qualcomm, Ericsson, R&amp;S,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68C10" w14:textId="77777777" w:rsidR="006A3D85" w:rsidRDefault="006A3D85" w:rsidP="004F19EB">
            <w:pPr>
              <w:keepNext/>
              <w:spacing w:after="0"/>
              <w:rPr>
                <w:rFonts w:ascii="Arial" w:hAnsi="Arial" w:cs="Arial"/>
                <w:sz w:val="18"/>
                <w:szCs w:val="18"/>
              </w:rPr>
            </w:pPr>
            <w:r>
              <w:rPr>
                <w:rFonts w:ascii="Arial" w:hAnsi="Arial" w:cs="Arial"/>
                <w:sz w:val="18"/>
                <w:szCs w:val="18"/>
              </w:rPr>
              <w:t>R5-226794</w:t>
            </w:r>
          </w:p>
          <w:p w14:paraId="2BD82744" w14:textId="77777777" w:rsidR="006A3D85" w:rsidRDefault="006A3D85" w:rsidP="004F19EB">
            <w:pPr>
              <w:keepNext/>
              <w:spacing w:after="0"/>
              <w:rPr>
                <w:rFonts w:ascii="Arial" w:hAnsi="Arial" w:cs="Arial"/>
                <w:sz w:val="18"/>
                <w:szCs w:val="18"/>
              </w:rPr>
            </w:pPr>
            <w:r>
              <w:rPr>
                <w:rFonts w:ascii="Arial" w:hAnsi="Arial" w:cs="Arial"/>
                <w:sz w:val="18"/>
                <w:szCs w:val="18"/>
              </w:rPr>
              <w:t>R5-230058</w:t>
            </w:r>
          </w:p>
          <w:p w14:paraId="1E67334C" w14:textId="77777777" w:rsidR="006A3D85" w:rsidRDefault="006A3D85" w:rsidP="004F19EB">
            <w:pPr>
              <w:keepNext/>
              <w:spacing w:after="0"/>
              <w:rPr>
                <w:rFonts w:ascii="Arial" w:hAnsi="Arial" w:cs="Arial"/>
                <w:sz w:val="18"/>
                <w:szCs w:val="18"/>
              </w:rPr>
            </w:pPr>
            <w:r>
              <w:rPr>
                <w:rFonts w:ascii="Arial" w:hAnsi="Arial" w:cs="Arial"/>
                <w:sz w:val="18"/>
                <w:szCs w:val="18"/>
              </w:rPr>
              <w:t>R5-230217</w:t>
            </w:r>
          </w:p>
          <w:p w14:paraId="7827AB0B" w14:textId="77777777" w:rsidR="006A3D85" w:rsidRDefault="006A3D85" w:rsidP="004F19EB">
            <w:pPr>
              <w:keepNext/>
              <w:spacing w:after="0"/>
              <w:rPr>
                <w:rFonts w:ascii="Arial" w:hAnsi="Arial" w:cs="Arial"/>
                <w:sz w:val="18"/>
                <w:szCs w:val="18"/>
              </w:rPr>
            </w:pPr>
            <w:r>
              <w:rPr>
                <w:rFonts w:ascii="Arial" w:hAnsi="Arial" w:cs="Arial"/>
                <w:sz w:val="18"/>
                <w:szCs w:val="18"/>
              </w:rPr>
              <w:t>R5-230218</w:t>
            </w:r>
          </w:p>
          <w:p w14:paraId="24D9CD4B" w14:textId="77777777" w:rsidR="006A3D85" w:rsidRDefault="006A3D85" w:rsidP="004F19EB">
            <w:pPr>
              <w:keepNext/>
              <w:spacing w:after="0"/>
              <w:rPr>
                <w:rFonts w:ascii="Arial" w:hAnsi="Arial" w:cs="Arial"/>
                <w:sz w:val="18"/>
                <w:szCs w:val="18"/>
              </w:rPr>
            </w:pPr>
            <w:r>
              <w:rPr>
                <w:rFonts w:ascii="Arial" w:hAnsi="Arial" w:cs="Arial"/>
                <w:sz w:val="18"/>
                <w:szCs w:val="18"/>
              </w:rPr>
              <w:t>R5-232987</w:t>
            </w:r>
          </w:p>
          <w:p w14:paraId="52A5794E" w14:textId="77777777" w:rsidR="006A3D85" w:rsidRDefault="006A3D85" w:rsidP="004F19EB">
            <w:pPr>
              <w:keepNext/>
              <w:spacing w:after="0"/>
              <w:rPr>
                <w:rFonts w:ascii="Arial" w:hAnsi="Arial" w:cs="Arial"/>
                <w:sz w:val="18"/>
                <w:szCs w:val="18"/>
              </w:rPr>
            </w:pPr>
            <w:r>
              <w:rPr>
                <w:rFonts w:ascii="Arial" w:hAnsi="Arial" w:cs="Arial"/>
                <w:sz w:val="18"/>
                <w:szCs w:val="18"/>
              </w:rPr>
              <w:t>R5-234898/9</w:t>
            </w:r>
          </w:p>
          <w:p w14:paraId="312B94FB" w14:textId="77777777" w:rsidR="006A3D85" w:rsidRDefault="006A3D85" w:rsidP="004F19EB">
            <w:pPr>
              <w:keepNext/>
              <w:spacing w:after="0"/>
              <w:rPr>
                <w:rFonts w:ascii="Arial" w:hAnsi="Arial" w:cs="Arial"/>
                <w:sz w:val="18"/>
                <w:szCs w:val="18"/>
              </w:rPr>
            </w:pPr>
            <w:r>
              <w:rPr>
                <w:rFonts w:ascii="Arial" w:hAnsi="Arial" w:cs="Arial"/>
                <w:sz w:val="18"/>
                <w:szCs w:val="18"/>
              </w:rPr>
              <w:t>R5-234178</w:t>
            </w:r>
          </w:p>
          <w:p w14:paraId="6FFF2D62" w14:textId="77777777" w:rsidR="006A3D85" w:rsidRDefault="006A3D85" w:rsidP="004F19EB">
            <w:pPr>
              <w:keepNext/>
              <w:spacing w:after="0"/>
              <w:rPr>
                <w:rFonts w:ascii="Arial" w:hAnsi="Arial" w:cs="Arial"/>
                <w:sz w:val="18"/>
                <w:szCs w:val="18"/>
              </w:rPr>
            </w:pPr>
            <w:r>
              <w:rPr>
                <w:rFonts w:ascii="Arial" w:hAnsi="Arial" w:cs="Arial"/>
                <w:sz w:val="18"/>
                <w:szCs w:val="18"/>
              </w:rPr>
              <w:t>R5-237653</w:t>
            </w:r>
          </w:p>
          <w:p w14:paraId="2B7CFE64" w14:textId="77777777" w:rsidR="006A3D85" w:rsidRDefault="006A3D85" w:rsidP="004F19EB">
            <w:pPr>
              <w:keepNext/>
              <w:spacing w:after="0"/>
              <w:rPr>
                <w:rFonts w:ascii="Arial" w:hAnsi="Arial" w:cs="Arial"/>
                <w:sz w:val="18"/>
                <w:szCs w:val="18"/>
              </w:rPr>
            </w:pPr>
            <w:r>
              <w:rPr>
                <w:rFonts w:ascii="Arial" w:hAnsi="Arial" w:cs="Arial"/>
                <w:sz w:val="18"/>
                <w:szCs w:val="18"/>
              </w:rPr>
              <w:t>R5-237859</w:t>
            </w:r>
          </w:p>
          <w:p w14:paraId="75380A7B" w14:textId="77777777" w:rsidR="006A3D85" w:rsidRDefault="006A3D85" w:rsidP="004F19EB">
            <w:pPr>
              <w:keepNext/>
              <w:spacing w:after="0"/>
              <w:rPr>
                <w:rFonts w:ascii="Arial" w:hAnsi="Arial" w:cs="Arial"/>
                <w:sz w:val="18"/>
                <w:szCs w:val="18"/>
              </w:rPr>
            </w:pPr>
            <w:r>
              <w:rPr>
                <w:rFonts w:ascii="Arial" w:hAnsi="Arial" w:cs="Arial"/>
                <w:sz w:val="18"/>
                <w:szCs w:val="18"/>
              </w:rPr>
              <w:t>R5-241088</w:t>
            </w:r>
          </w:p>
          <w:p w14:paraId="01F70DD1" w14:textId="77777777" w:rsidR="006A3D85" w:rsidRDefault="006A3D85" w:rsidP="004F19EB">
            <w:pPr>
              <w:keepNext/>
              <w:spacing w:after="0"/>
              <w:rPr>
                <w:rFonts w:ascii="Arial" w:hAnsi="Arial" w:cs="Arial"/>
                <w:sz w:val="18"/>
                <w:szCs w:val="18"/>
              </w:rPr>
            </w:pPr>
            <w:r>
              <w:rPr>
                <w:rFonts w:ascii="Arial" w:hAnsi="Arial" w:cs="Arial"/>
                <w:sz w:val="18"/>
                <w:szCs w:val="18"/>
              </w:rPr>
              <w:t>R5-241445</w:t>
            </w:r>
          </w:p>
          <w:p w14:paraId="7DD9CB96" w14:textId="77777777" w:rsidR="006A3D85" w:rsidRDefault="006A3D85" w:rsidP="004F19EB">
            <w:pPr>
              <w:keepNext/>
              <w:spacing w:after="0"/>
              <w:rPr>
                <w:rFonts w:ascii="Arial" w:hAnsi="Arial" w:cs="Arial"/>
                <w:sz w:val="18"/>
                <w:szCs w:val="18"/>
              </w:rPr>
            </w:pPr>
            <w:r>
              <w:rPr>
                <w:rFonts w:ascii="Arial" w:hAnsi="Arial" w:cs="Arial"/>
                <w:sz w:val="18"/>
                <w:szCs w:val="18"/>
              </w:rPr>
              <w:t>R5-240618</w:t>
            </w:r>
          </w:p>
          <w:p w14:paraId="27643055" w14:textId="77777777" w:rsidR="006A3D85" w:rsidRDefault="006A3D85" w:rsidP="004F19EB">
            <w:pPr>
              <w:keepNext/>
              <w:spacing w:after="0"/>
              <w:rPr>
                <w:rFonts w:ascii="Arial" w:hAnsi="Arial" w:cs="Arial"/>
                <w:sz w:val="18"/>
                <w:szCs w:val="18"/>
              </w:rPr>
            </w:pPr>
            <w:r>
              <w:rPr>
                <w:rFonts w:ascii="Arial" w:hAnsi="Arial" w:cs="Arial"/>
                <w:sz w:val="18"/>
                <w:szCs w:val="18"/>
              </w:rPr>
              <w:t>R5-241356</w:t>
            </w:r>
          </w:p>
          <w:p w14:paraId="499EFA94" w14:textId="77777777" w:rsidR="006A3D85" w:rsidRDefault="006A3D85" w:rsidP="004F19EB">
            <w:pPr>
              <w:keepNext/>
              <w:spacing w:after="0"/>
              <w:rPr>
                <w:rFonts w:ascii="Arial" w:hAnsi="Arial" w:cs="Arial"/>
                <w:sz w:val="18"/>
                <w:szCs w:val="18"/>
              </w:rPr>
            </w:pPr>
            <w:r>
              <w:rPr>
                <w:rFonts w:ascii="Arial" w:hAnsi="Arial" w:cs="Arial"/>
                <w:sz w:val="18"/>
                <w:szCs w:val="18"/>
              </w:rPr>
              <w:t>R5-242520</w:t>
            </w:r>
          </w:p>
          <w:p w14:paraId="72FFE777" w14:textId="77777777" w:rsidR="006A3D85" w:rsidRDefault="006A3D85" w:rsidP="004F19EB">
            <w:pPr>
              <w:keepNext/>
              <w:spacing w:after="0"/>
              <w:rPr>
                <w:rFonts w:ascii="Arial" w:hAnsi="Arial" w:cs="Arial"/>
                <w:sz w:val="18"/>
                <w:szCs w:val="18"/>
              </w:rPr>
            </w:pPr>
            <w:r>
              <w:rPr>
                <w:rFonts w:ascii="Arial" w:hAnsi="Arial" w:cs="Arial"/>
                <w:sz w:val="18"/>
                <w:szCs w:val="18"/>
              </w:rPr>
              <w:t>R5-243013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FA90E" w14:textId="77777777" w:rsidR="006A3D85" w:rsidRDefault="006A3D85" w:rsidP="004F19EB">
            <w:pPr>
              <w:keepNext/>
              <w:rPr>
                <w:rFonts w:ascii="Arial" w:hAnsi="Arial" w:cs="Arial"/>
                <w:sz w:val="18"/>
                <w:szCs w:val="18"/>
              </w:rPr>
            </w:pPr>
            <w:r>
              <w:rPr>
                <w:rFonts w:ascii="Arial" w:hAnsi="Arial" w:cs="Arial"/>
                <w:sz w:val="18"/>
                <w:szCs w:val="18"/>
              </w:rPr>
              <w:t>RAN5#103</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55C6C" w14:textId="77777777" w:rsidR="006A3D85" w:rsidRDefault="006A3D85" w:rsidP="004F19EB">
            <w:pPr>
              <w:keepNext/>
              <w:rPr>
                <w:rFonts w:ascii="Arial" w:hAnsi="Arial" w:cs="Arial"/>
                <w:sz w:val="18"/>
                <w:szCs w:val="18"/>
              </w:rPr>
            </w:pPr>
            <w:r>
              <w:rPr>
                <w:rFonts w:ascii="Arial" w:hAnsi="Arial" w:cs="Arial"/>
                <w:sz w:val="18"/>
                <w:szCs w:val="18"/>
              </w:rPr>
              <w:t>Closed</w:t>
            </w:r>
          </w:p>
        </w:tc>
      </w:tr>
      <w:bookmarkEnd w:id="1175"/>
      <w:bookmarkEnd w:id="1176"/>
      <w:bookmarkEnd w:id="1182"/>
    </w:tbl>
    <w:p w14:paraId="35246066" w14:textId="77777777" w:rsidR="006A3D85" w:rsidRPr="00FC2480" w:rsidRDefault="006A3D85" w:rsidP="006A3D85"/>
    <w:p w14:paraId="5D014B61" w14:textId="606A2621" w:rsidR="00046D4A" w:rsidRDefault="00046D4A" w:rsidP="00046D4A">
      <w:pPr>
        <w:pStyle w:val="Heading2"/>
      </w:pPr>
      <w:r>
        <w:br w:type="page"/>
      </w:r>
      <w:bookmarkStart w:id="1183" w:name="_Toc169164676"/>
      <w:r>
        <w:t xml:space="preserve">Annex G: </w:t>
      </w:r>
      <w:r w:rsidR="0066018D">
        <w:t>Void</w:t>
      </w:r>
      <w:bookmarkEnd w:id="1183"/>
    </w:p>
    <w:p w14:paraId="530B3A07" w14:textId="77777777" w:rsidR="00046D4A" w:rsidRDefault="00046D4A" w:rsidP="00046D4A"/>
    <w:p w14:paraId="70BE05B7" w14:textId="77777777" w:rsidR="00046D4A" w:rsidRDefault="00046D4A" w:rsidP="00046D4A">
      <w:pPr>
        <w:pStyle w:val="Heading2"/>
      </w:pPr>
      <w:r>
        <w:br w:type="page"/>
      </w:r>
      <w:bookmarkStart w:id="1184" w:name="_Toc169164677"/>
      <w:r>
        <w:t>Annex H: List of participants</w:t>
      </w:r>
      <w:bookmarkEnd w:id="1184"/>
    </w:p>
    <w:p w14:paraId="1A50888A" w14:textId="56CAFF80" w:rsidR="006C39DE" w:rsidRDefault="006C39DE" w:rsidP="006C39DE">
      <w:r>
        <w:t>267</w:t>
      </w:r>
      <w:r w:rsidRPr="00392F45">
        <w:t xml:space="preserve"> delegates and officials attended the RAN5#</w:t>
      </w:r>
      <w:r>
        <w:t xml:space="preserve">103 </w:t>
      </w:r>
      <w:r w:rsidRPr="00392F45">
        <w:t>meeting.</w:t>
      </w:r>
      <w:r>
        <w:t xml:space="preserve"> (online attendees are not recoded)</w:t>
      </w:r>
    </w:p>
    <w:tbl>
      <w:tblPr>
        <w:tblW w:w="9629" w:type="dxa"/>
        <w:tblLook w:val="04A0" w:firstRow="1" w:lastRow="0" w:firstColumn="1" w:lastColumn="0" w:noHBand="0" w:noVBand="1"/>
      </w:tblPr>
      <w:tblGrid>
        <w:gridCol w:w="660"/>
        <w:gridCol w:w="1621"/>
        <w:gridCol w:w="1551"/>
        <w:gridCol w:w="3905"/>
        <w:gridCol w:w="1892"/>
      </w:tblGrid>
      <w:tr w:rsidR="006C39DE" w:rsidRPr="006C39DE" w14:paraId="6CAE4797"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EF95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TITLE</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5AC1482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Family Name</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43F9618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Given Name</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1F20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Email</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9124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Organization Represented</w:t>
            </w:r>
          </w:p>
        </w:tc>
      </w:tr>
      <w:tr w:rsidR="006C39DE" w:rsidRPr="006C39DE" w14:paraId="5775C2C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FD4EF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34CBFF60" w14:textId="25DD29B5"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Mikaeil</w:t>
            </w:r>
          </w:p>
        </w:tc>
        <w:tc>
          <w:tcPr>
            <w:tcW w:w="1685" w:type="dxa"/>
            <w:tcBorders>
              <w:top w:val="nil"/>
              <w:left w:val="nil"/>
              <w:bottom w:val="single" w:sz="4" w:space="0" w:color="auto"/>
              <w:right w:val="single" w:sz="4" w:space="0" w:color="auto"/>
            </w:tcBorders>
            <w:shd w:val="clear" w:color="auto" w:fill="auto"/>
            <w:noWrap/>
            <w:vAlign w:val="bottom"/>
            <w:hideMark/>
          </w:tcPr>
          <w:p w14:paraId="1110DA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Ahmed</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E88CAF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ahmed.mikaeil@tcl.com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0DFDED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TCL</w:t>
            </w:r>
          </w:p>
        </w:tc>
      </w:tr>
      <w:tr w:rsidR="006C39DE" w:rsidRPr="006C39DE" w14:paraId="080C84E7"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BBDA40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54B988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Agarwal</w:t>
            </w:r>
          </w:p>
        </w:tc>
        <w:tc>
          <w:tcPr>
            <w:tcW w:w="1685" w:type="dxa"/>
            <w:tcBorders>
              <w:top w:val="nil"/>
              <w:left w:val="nil"/>
              <w:bottom w:val="single" w:sz="4" w:space="0" w:color="auto"/>
              <w:right w:val="single" w:sz="4" w:space="0" w:color="auto"/>
            </w:tcBorders>
            <w:shd w:val="clear" w:color="auto" w:fill="auto"/>
            <w:noWrap/>
            <w:vAlign w:val="bottom"/>
            <w:hideMark/>
          </w:tcPr>
          <w:p w14:paraId="1027856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Deepak</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734AA4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deepak@cewit.org.in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A74A5E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CEWiT</w:t>
            </w:r>
          </w:p>
        </w:tc>
      </w:tr>
      <w:tr w:rsidR="006C39DE" w:rsidRPr="006C39DE" w14:paraId="4D8B4D7D"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3556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0F0129B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Aoyagi</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3AA91E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Kenichiro</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89F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kenichiro.aoyagi@rakuten.com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FA21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Rakuten Mobile, Inc</w:t>
            </w:r>
          </w:p>
        </w:tc>
      </w:tr>
      <w:tr w:rsidR="006C39DE" w:rsidRPr="006C39DE" w14:paraId="7A5E243F"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8802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50C997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Balasubramanian</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60BBB9D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Vijay</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4DC7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vijayb@qti.qualcomm.com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ADB5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Arriver Software AB</w:t>
            </w:r>
          </w:p>
        </w:tc>
      </w:tr>
      <w:tr w:rsidR="006C39DE" w:rsidRPr="006C39DE" w14:paraId="4726BB25"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17E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3673210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BASAIER</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79C5D8D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JIALADE</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D64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basejld@chinaunicom.cn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D21C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VSENS</w:t>
            </w:r>
          </w:p>
        </w:tc>
      </w:tr>
      <w:tr w:rsidR="006C39DE" w:rsidRPr="006C39DE" w14:paraId="6A03217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E6561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6811CB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Bhise</w:t>
            </w:r>
          </w:p>
        </w:tc>
        <w:tc>
          <w:tcPr>
            <w:tcW w:w="1685" w:type="dxa"/>
            <w:tcBorders>
              <w:top w:val="nil"/>
              <w:left w:val="nil"/>
              <w:bottom w:val="single" w:sz="4" w:space="0" w:color="auto"/>
              <w:right w:val="single" w:sz="4" w:space="0" w:color="auto"/>
            </w:tcBorders>
            <w:shd w:val="clear" w:color="auto" w:fill="auto"/>
            <w:noWrap/>
            <w:vAlign w:val="bottom"/>
            <w:hideMark/>
          </w:tcPr>
          <w:p w14:paraId="4237CEC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Parikshit</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204A5D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parikshit.bhise@rohde-schwarz.com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75C465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ROHDE &amp; SCHWARZ</w:t>
            </w:r>
          </w:p>
        </w:tc>
      </w:tr>
      <w:tr w:rsidR="006C39DE" w:rsidRPr="006C39DE" w14:paraId="2CAC3987"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28A6D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395EF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Borsato</w:t>
            </w:r>
          </w:p>
        </w:tc>
        <w:tc>
          <w:tcPr>
            <w:tcW w:w="1685" w:type="dxa"/>
            <w:tcBorders>
              <w:top w:val="nil"/>
              <w:left w:val="nil"/>
              <w:bottom w:val="single" w:sz="4" w:space="0" w:color="auto"/>
              <w:right w:val="single" w:sz="4" w:space="0" w:color="auto"/>
            </w:tcBorders>
            <w:shd w:val="clear" w:color="auto" w:fill="auto"/>
            <w:noWrap/>
            <w:vAlign w:val="bottom"/>
            <w:hideMark/>
          </w:tcPr>
          <w:p w14:paraId="3A0C610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Ronald</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7F43E9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rb354e@att.com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012CF6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AT&amp;T</w:t>
            </w:r>
          </w:p>
        </w:tc>
      </w:tr>
      <w:tr w:rsidR="006C39DE" w:rsidRPr="006C39DE" w14:paraId="7A91D0D9"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7BAF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1D3CAE8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Cao</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3BFF991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Jeffrey (Jianfei)</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064A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caojianfei@oppo.com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2A3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Reflection B.V.</w:t>
            </w:r>
          </w:p>
        </w:tc>
      </w:tr>
      <w:tr w:rsidR="006C39DE" w:rsidRPr="006C39DE" w14:paraId="02C25F9F"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6009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4C510F6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5CC8898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Ben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0F93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chenben@bjtu.edu.cn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50EB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BJTU</w:t>
            </w:r>
          </w:p>
        </w:tc>
      </w:tr>
      <w:tr w:rsidR="006C39DE" w:rsidRPr="006C39DE" w14:paraId="06D539F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DB01C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6DDFD1F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nil"/>
              <w:left w:val="nil"/>
              <w:bottom w:val="single" w:sz="4" w:space="0" w:color="auto"/>
              <w:right w:val="single" w:sz="4" w:space="0" w:color="auto"/>
            </w:tcBorders>
            <w:shd w:val="clear" w:color="auto" w:fill="auto"/>
            <w:noWrap/>
            <w:vAlign w:val="bottom"/>
            <w:hideMark/>
          </w:tcPr>
          <w:p w14:paraId="3E86074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jingjing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6D325C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chenjingjing@chinamobile.com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D5E544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Group Device Co.</w:t>
            </w:r>
          </w:p>
        </w:tc>
      </w:tr>
      <w:tr w:rsidR="006C39DE" w:rsidRPr="006C39DE" w14:paraId="72DD54D7"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C5A7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03C877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3C97A0E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Liping</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44BE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liping.chen@hughes.com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E1C2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EchoStar</w:t>
            </w:r>
          </w:p>
        </w:tc>
      </w:tr>
      <w:tr w:rsidR="006C39DE" w:rsidRPr="006C39DE" w14:paraId="3EBC4DD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0CB53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28FE0A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nil"/>
              <w:left w:val="nil"/>
              <w:bottom w:val="single" w:sz="4" w:space="0" w:color="auto"/>
              <w:right w:val="single" w:sz="4" w:space="0" w:color="auto"/>
            </w:tcBorders>
            <w:shd w:val="clear" w:color="auto" w:fill="auto"/>
            <w:noWrap/>
            <w:vAlign w:val="bottom"/>
            <w:hideMark/>
          </w:tcPr>
          <w:p w14:paraId="14AA6E4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Wenhong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955DE0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chenwenhong@oppo.com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E33A7E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OPPO Beijing</w:t>
            </w:r>
          </w:p>
        </w:tc>
      </w:tr>
      <w:tr w:rsidR="006C39DE" w:rsidRPr="006C39DE" w14:paraId="3AF8B61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901EDB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3A0883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nil"/>
              <w:left w:val="nil"/>
              <w:bottom w:val="single" w:sz="4" w:space="0" w:color="auto"/>
              <w:right w:val="single" w:sz="4" w:space="0" w:color="auto"/>
            </w:tcBorders>
            <w:shd w:val="clear" w:color="auto" w:fill="auto"/>
            <w:noWrap/>
            <w:vAlign w:val="bottom"/>
            <w:hideMark/>
          </w:tcPr>
          <w:p w14:paraId="73BA192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Xiang (Steven)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562CE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steven.x.chen@apple.com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A94D69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Switzerland AG</w:t>
            </w:r>
          </w:p>
        </w:tc>
      </w:tr>
      <w:tr w:rsidR="006C39DE" w:rsidRPr="006C39DE" w14:paraId="3D0484D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6E97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7C0833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nil"/>
              <w:left w:val="nil"/>
              <w:bottom w:val="single" w:sz="4" w:space="0" w:color="auto"/>
              <w:right w:val="single" w:sz="4" w:space="0" w:color="auto"/>
            </w:tcBorders>
            <w:shd w:val="clear" w:color="auto" w:fill="auto"/>
            <w:noWrap/>
            <w:vAlign w:val="bottom"/>
            <w:hideMark/>
          </w:tcPr>
          <w:p w14:paraId="4F7655C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Xiaozhong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9C6999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chenxiaozhong@catt.cn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2FF73A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CATT</w:t>
            </w:r>
          </w:p>
        </w:tc>
      </w:tr>
      <w:tr w:rsidR="006C39DE" w:rsidRPr="006C39DE" w14:paraId="73FC1CD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6813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40CB889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nil"/>
              <w:left w:val="nil"/>
              <w:bottom w:val="single" w:sz="4" w:space="0" w:color="auto"/>
              <w:right w:val="single" w:sz="4" w:space="0" w:color="auto"/>
            </w:tcBorders>
            <w:shd w:val="clear" w:color="auto" w:fill="auto"/>
            <w:noWrap/>
            <w:vAlign w:val="bottom"/>
            <w:hideMark/>
          </w:tcPr>
          <w:p w14:paraId="5B43036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4E699B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tom.chenzhe@samsung.com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DA4527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Electronics Iberia SA</w:t>
            </w:r>
          </w:p>
        </w:tc>
      </w:tr>
      <w:tr w:rsidR="006C39DE" w:rsidRPr="006C39DE" w14:paraId="0E0C543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AF86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648B6A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w:t>
            </w:r>
          </w:p>
        </w:tc>
        <w:tc>
          <w:tcPr>
            <w:tcW w:w="1685" w:type="dxa"/>
            <w:tcBorders>
              <w:top w:val="nil"/>
              <w:left w:val="nil"/>
              <w:bottom w:val="single" w:sz="4" w:space="0" w:color="auto"/>
              <w:right w:val="single" w:sz="4" w:space="0" w:color="auto"/>
            </w:tcBorders>
            <w:shd w:val="clear" w:color="auto" w:fill="auto"/>
            <w:noWrap/>
            <w:vAlign w:val="bottom"/>
            <w:hideMark/>
          </w:tcPr>
          <w:p w14:paraId="1E94DF3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Ziwei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0442F0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chenziwei@chinamobile.com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2CDD9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(Suzhou) Software</w:t>
            </w:r>
          </w:p>
        </w:tc>
      </w:tr>
      <w:tr w:rsidR="006C39DE" w:rsidRPr="006C39DE" w14:paraId="527D300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A08687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F9BD7C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Cheng</w:t>
            </w:r>
          </w:p>
        </w:tc>
        <w:tc>
          <w:tcPr>
            <w:tcW w:w="1685" w:type="dxa"/>
            <w:tcBorders>
              <w:top w:val="nil"/>
              <w:left w:val="nil"/>
              <w:bottom w:val="single" w:sz="4" w:space="0" w:color="auto"/>
              <w:right w:val="single" w:sz="4" w:space="0" w:color="auto"/>
            </w:tcBorders>
            <w:shd w:val="clear" w:color="auto" w:fill="auto"/>
            <w:noWrap/>
            <w:vAlign w:val="bottom"/>
            <w:hideMark/>
          </w:tcPr>
          <w:p w14:paraId="18B1922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Ivan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F40F07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IvanCheng@sporton.com.tw</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9558FD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Sporton International Inc</w:t>
            </w:r>
          </w:p>
        </w:tc>
      </w:tr>
      <w:tr w:rsidR="006C39DE" w:rsidRPr="006C39DE" w14:paraId="33428C7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7A9855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D6C546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Cheruvu</w:t>
            </w:r>
          </w:p>
        </w:tc>
        <w:tc>
          <w:tcPr>
            <w:tcW w:w="1685" w:type="dxa"/>
            <w:tcBorders>
              <w:top w:val="nil"/>
              <w:left w:val="nil"/>
              <w:bottom w:val="single" w:sz="4" w:space="0" w:color="auto"/>
              <w:right w:val="single" w:sz="4" w:space="0" w:color="auto"/>
            </w:tcBorders>
            <w:shd w:val="clear" w:color="auto" w:fill="auto"/>
            <w:noWrap/>
            <w:vAlign w:val="bottom"/>
            <w:hideMark/>
          </w:tcPr>
          <w:p w14:paraId="2FEF0D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Bharadwaj Kumar</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0F01F4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bcheruvu@qti.qualcomm.com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6ED938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QUALCOMM Europe Inc. - Italy</w:t>
            </w:r>
          </w:p>
        </w:tc>
      </w:tr>
      <w:tr w:rsidR="006C39DE" w:rsidRPr="006C39DE" w14:paraId="215A5C6D"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3D3C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62B0B5B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Choi</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303776E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90FB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HyungjinChoi@eurofins.com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C1E1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Eurofins KCTL</w:t>
            </w:r>
          </w:p>
        </w:tc>
      </w:tr>
      <w:tr w:rsidR="006C39DE" w:rsidRPr="006C39DE" w14:paraId="443C1676"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988AC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111C61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Coroescu</w:t>
            </w:r>
          </w:p>
        </w:tc>
        <w:tc>
          <w:tcPr>
            <w:tcW w:w="1685" w:type="dxa"/>
            <w:tcBorders>
              <w:top w:val="nil"/>
              <w:left w:val="nil"/>
              <w:bottom w:val="single" w:sz="4" w:space="0" w:color="auto"/>
              <w:right w:val="single" w:sz="4" w:space="0" w:color="auto"/>
            </w:tcBorders>
            <w:shd w:val="clear" w:color="auto" w:fill="auto"/>
            <w:noWrap/>
            <w:vAlign w:val="bottom"/>
            <w:hideMark/>
          </w:tcPr>
          <w:p w14:paraId="31E8741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Liviu</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DBA37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liviu.coroescu@rohde-schwarz.com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BFA813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ROHDE &amp; SCHWARZ</w:t>
            </w:r>
          </w:p>
        </w:tc>
      </w:tr>
      <w:tr w:rsidR="006C39DE" w:rsidRPr="006C39DE" w14:paraId="7517961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3693E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8D488A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Cui</w:t>
            </w:r>
          </w:p>
        </w:tc>
        <w:tc>
          <w:tcPr>
            <w:tcW w:w="1685" w:type="dxa"/>
            <w:tcBorders>
              <w:top w:val="nil"/>
              <w:left w:val="nil"/>
              <w:bottom w:val="single" w:sz="4" w:space="0" w:color="auto"/>
              <w:right w:val="single" w:sz="4" w:space="0" w:color="auto"/>
            </w:tcBorders>
            <w:shd w:val="clear" w:color="auto" w:fill="auto"/>
            <w:noWrap/>
            <w:vAlign w:val="bottom"/>
            <w:hideMark/>
          </w:tcPr>
          <w:p w14:paraId="6C8BBEB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Shengjiang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82168D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cuishengjiang@oppo.com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4BF2C6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OPPO Beijing</w:t>
            </w:r>
          </w:p>
        </w:tc>
      </w:tr>
      <w:tr w:rsidR="006C39DE" w:rsidRPr="006C39DE" w14:paraId="61BF29DE"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65B1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3441F7C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Das</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61CC108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Siddharth</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3909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siddharth.1.das@nokia.com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FDB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Nokia Solutions &amp; Networks (I)</w:t>
            </w:r>
          </w:p>
        </w:tc>
      </w:tr>
      <w:tr w:rsidR="006C39DE" w:rsidRPr="006C39DE" w14:paraId="3B5C9FB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B6147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D3D26B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Doczkat</w:t>
            </w:r>
          </w:p>
        </w:tc>
        <w:tc>
          <w:tcPr>
            <w:tcW w:w="1685" w:type="dxa"/>
            <w:tcBorders>
              <w:top w:val="nil"/>
              <w:left w:val="nil"/>
              <w:bottom w:val="single" w:sz="4" w:space="0" w:color="auto"/>
              <w:right w:val="single" w:sz="4" w:space="0" w:color="auto"/>
            </w:tcBorders>
            <w:shd w:val="clear" w:color="auto" w:fill="auto"/>
            <w:noWrap/>
            <w:vAlign w:val="bottom"/>
            <w:hideMark/>
          </w:tcPr>
          <w:p w14:paraId="3E03784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Martin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629F2F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martin.doczkat@fcc.gov</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259D56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FCC</w:t>
            </w:r>
          </w:p>
        </w:tc>
      </w:tr>
      <w:tr w:rsidR="006C39DE" w:rsidRPr="006C39DE" w14:paraId="725ABCAC"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B6729E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6FBEA21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Dong</w:t>
            </w:r>
          </w:p>
        </w:tc>
        <w:tc>
          <w:tcPr>
            <w:tcW w:w="1685" w:type="dxa"/>
            <w:tcBorders>
              <w:top w:val="nil"/>
              <w:left w:val="nil"/>
              <w:bottom w:val="single" w:sz="4" w:space="0" w:color="auto"/>
              <w:right w:val="single" w:sz="4" w:space="0" w:color="auto"/>
            </w:tcBorders>
            <w:shd w:val="clear" w:color="auto" w:fill="auto"/>
            <w:noWrap/>
            <w:vAlign w:val="bottom"/>
            <w:hideMark/>
          </w:tcPr>
          <w:p w14:paraId="7F5DF24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Xufei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2253DA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dongxf37@chinaunicom.cn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9BA123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CITC</w:t>
            </w:r>
          </w:p>
        </w:tc>
      </w:tr>
      <w:tr w:rsidR="006C39DE" w:rsidRPr="006C39DE" w14:paraId="22935A0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04FE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0B3DDD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Du</w:t>
            </w:r>
          </w:p>
        </w:tc>
        <w:tc>
          <w:tcPr>
            <w:tcW w:w="1685" w:type="dxa"/>
            <w:tcBorders>
              <w:top w:val="nil"/>
              <w:left w:val="nil"/>
              <w:bottom w:val="single" w:sz="4" w:space="0" w:color="auto"/>
              <w:right w:val="single" w:sz="4" w:space="0" w:color="auto"/>
            </w:tcBorders>
            <w:shd w:val="clear" w:color="auto" w:fill="auto"/>
            <w:noWrap/>
            <w:vAlign w:val="bottom"/>
            <w:hideMark/>
          </w:tcPr>
          <w:p w14:paraId="4F51D5C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183CD6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duhao.txyjy@vivo.com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86B972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vivo Software Technology</w:t>
            </w:r>
          </w:p>
        </w:tc>
      </w:tr>
      <w:tr w:rsidR="006C39DE" w:rsidRPr="006C39DE" w14:paraId="6684142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F0F59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C09724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Feng</w:t>
            </w:r>
          </w:p>
        </w:tc>
        <w:tc>
          <w:tcPr>
            <w:tcW w:w="1685" w:type="dxa"/>
            <w:tcBorders>
              <w:top w:val="nil"/>
              <w:left w:val="nil"/>
              <w:bottom w:val="single" w:sz="4" w:space="0" w:color="auto"/>
              <w:right w:val="single" w:sz="4" w:space="0" w:color="auto"/>
            </w:tcBorders>
            <w:shd w:val="clear" w:color="auto" w:fill="auto"/>
            <w:noWrap/>
            <w:vAlign w:val="bottom"/>
            <w:hideMark/>
          </w:tcPr>
          <w:p w14:paraId="1172B76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Sanjun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8F2FCE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fengsanjun@vivo.com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CDD07E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vivo Mobile Communication (H)</w:t>
            </w:r>
          </w:p>
        </w:tc>
      </w:tr>
      <w:tr w:rsidR="006C39DE" w:rsidRPr="006C39DE" w14:paraId="790E519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0739E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5445ED5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Fernandez Martos</w:t>
            </w:r>
          </w:p>
        </w:tc>
        <w:tc>
          <w:tcPr>
            <w:tcW w:w="1685" w:type="dxa"/>
            <w:tcBorders>
              <w:top w:val="nil"/>
              <w:left w:val="nil"/>
              <w:bottom w:val="single" w:sz="4" w:space="0" w:color="auto"/>
              <w:right w:val="single" w:sz="4" w:space="0" w:color="auto"/>
            </w:tcBorders>
            <w:shd w:val="clear" w:color="auto" w:fill="auto"/>
            <w:noWrap/>
            <w:vAlign w:val="bottom"/>
            <w:hideMark/>
          </w:tcPr>
          <w:p w14:paraId="19AE53D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Flores</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FD3D61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flores_fernandez@keysight.com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CC83E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Keysight Technologies UK Ltd</w:t>
            </w:r>
          </w:p>
        </w:tc>
      </w:tr>
      <w:tr w:rsidR="006C39DE" w:rsidRPr="006C39DE" w14:paraId="0BA6FA0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55D618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A73572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Fortes Lopez</w:t>
            </w:r>
          </w:p>
        </w:tc>
        <w:tc>
          <w:tcPr>
            <w:tcW w:w="1685" w:type="dxa"/>
            <w:tcBorders>
              <w:top w:val="nil"/>
              <w:left w:val="nil"/>
              <w:bottom w:val="single" w:sz="4" w:space="0" w:color="auto"/>
              <w:right w:val="single" w:sz="4" w:space="0" w:color="auto"/>
            </w:tcBorders>
            <w:shd w:val="clear" w:color="auto" w:fill="auto"/>
            <w:noWrap/>
            <w:vAlign w:val="bottom"/>
            <w:hideMark/>
          </w:tcPr>
          <w:p w14:paraId="15E253B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Jose M.</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6B2A5A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Jose.Fortes@rohde-schwarz.com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E8A533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ROHDE &amp; SCHWARZ</w:t>
            </w:r>
          </w:p>
        </w:tc>
      </w:tr>
      <w:tr w:rsidR="006C39DE" w:rsidRPr="006C39DE" w14:paraId="2D7090BF"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306A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7DB4322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fu</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04F3EB9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danbo</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0C98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Danbo.Fu@mediatek.com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1290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MediaTek Beijing Inc.</w:t>
            </w:r>
          </w:p>
        </w:tc>
      </w:tr>
      <w:tr w:rsidR="006C39DE" w:rsidRPr="006C39DE" w14:paraId="16689BA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6DAB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Mrs.</w:t>
            </w:r>
          </w:p>
        </w:tc>
        <w:tc>
          <w:tcPr>
            <w:tcW w:w="1522" w:type="dxa"/>
            <w:tcBorders>
              <w:top w:val="nil"/>
              <w:left w:val="nil"/>
              <w:bottom w:val="single" w:sz="4" w:space="0" w:color="auto"/>
              <w:right w:val="single" w:sz="4" w:space="0" w:color="auto"/>
            </w:tcBorders>
            <w:shd w:val="clear" w:color="auto" w:fill="auto"/>
            <w:noWrap/>
            <w:vAlign w:val="bottom"/>
            <w:hideMark/>
          </w:tcPr>
          <w:p w14:paraId="545E1AD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Fu</w:t>
            </w:r>
          </w:p>
        </w:tc>
        <w:tc>
          <w:tcPr>
            <w:tcW w:w="1685" w:type="dxa"/>
            <w:tcBorders>
              <w:top w:val="nil"/>
              <w:left w:val="nil"/>
              <w:bottom w:val="single" w:sz="4" w:space="0" w:color="auto"/>
              <w:right w:val="single" w:sz="4" w:space="0" w:color="auto"/>
            </w:tcBorders>
            <w:shd w:val="clear" w:color="auto" w:fill="auto"/>
            <w:noWrap/>
            <w:vAlign w:val="bottom"/>
            <w:hideMark/>
          </w:tcPr>
          <w:p w14:paraId="3937FA9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Yanze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395B9A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yanze.fu@samsung.com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1FF9E4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Electronics Czech</w:t>
            </w:r>
          </w:p>
        </w:tc>
      </w:tr>
      <w:tr w:rsidR="006C39DE" w:rsidRPr="006C39DE" w14:paraId="6F295E6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2851E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3DAC48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GAO</w:t>
            </w:r>
          </w:p>
        </w:tc>
        <w:tc>
          <w:tcPr>
            <w:tcW w:w="1685" w:type="dxa"/>
            <w:tcBorders>
              <w:top w:val="nil"/>
              <w:left w:val="nil"/>
              <w:bottom w:val="single" w:sz="4" w:space="0" w:color="auto"/>
              <w:right w:val="single" w:sz="4" w:space="0" w:color="auto"/>
            </w:tcBorders>
            <w:shd w:val="clear" w:color="auto" w:fill="auto"/>
            <w:noWrap/>
            <w:vAlign w:val="bottom"/>
            <w:hideMark/>
          </w:tcPr>
          <w:p w14:paraId="4AB2AFC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40D863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gaol8@chinatelecom.cn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5E28C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Esurfing IoT</w:t>
            </w:r>
          </w:p>
        </w:tc>
      </w:tr>
      <w:tr w:rsidR="006C39DE" w:rsidRPr="006C39DE" w14:paraId="717FC3C3"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17D2D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A003C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Genoud</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66285A6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Olivier</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0555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olivier.genoud@etsi.org</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7C2F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ETSI</w:t>
            </w:r>
          </w:p>
        </w:tc>
      </w:tr>
      <w:tr w:rsidR="006C39DE" w:rsidRPr="006C39DE" w14:paraId="5D90C347"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612F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B9262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Gowda</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29E425F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Pradeep</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22F8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pgowda@qti.qualcomm.com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5447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Qualcomm Incorporated</w:t>
            </w:r>
          </w:p>
        </w:tc>
      </w:tr>
      <w:tr w:rsidR="006C39DE" w:rsidRPr="006C39DE" w14:paraId="0C3F5E5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A055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2F29B7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Grant</w:t>
            </w:r>
          </w:p>
        </w:tc>
        <w:tc>
          <w:tcPr>
            <w:tcW w:w="1685" w:type="dxa"/>
            <w:tcBorders>
              <w:top w:val="nil"/>
              <w:left w:val="nil"/>
              <w:bottom w:val="single" w:sz="4" w:space="0" w:color="auto"/>
              <w:right w:val="single" w:sz="4" w:space="0" w:color="auto"/>
            </w:tcBorders>
            <w:shd w:val="clear" w:color="auto" w:fill="auto"/>
            <w:noWrap/>
            <w:vAlign w:val="bottom"/>
            <w:hideMark/>
          </w:tcPr>
          <w:p w14:paraId="7043E93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Marc</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855F46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marc.grant@att.com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48D4FE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AT&amp;T</w:t>
            </w:r>
          </w:p>
        </w:tc>
      </w:tr>
      <w:tr w:rsidR="006C39DE" w:rsidRPr="006C39DE" w14:paraId="4A968FA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11CD2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3F8EDF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Grunditz</w:t>
            </w:r>
          </w:p>
        </w:tc>
        <w:tc>
          <w:tcPr>
            <w:tcW w:w="1685" w:type="dxa"/>
            <w:tcBorders>
              <w:top w:val="nil"/>
              <w:left w:val="nil"/>
              <w:bottom w:val="single" w:sz="4" w:space="0" w:color="auto"/>
              <w:right w:val="single" w:sz="4" w:space="0" w:color="auto"/>
            </w:tcBorders>
            <w:shd w:val="clear" w:color="auto" w:fill="auto"/>
            <w:noWrap/>
            <w:vAlign w:val="bottom"/>
            <w:hideMark/>
          </w:tcPr>
          <w:p w14:paraId="1FCE2CF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Håkan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39FF2D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hakan.grunditz@ericsson.com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A333C2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Ericsson Hungary Ltd</w:t>
            </w:r>
          </w:p>
        </w:tc>
      </w:tr>
      <w:tr w:rsidR="006C39DE" w:rsidRPr="006C39DE" w14:paraId="39324B1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121FC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0B5A304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Gu</w:t>
            </w:r>
          </w:p>
        </w:tc>
        <w:tc>
          <w:tcPr>
            <w:tcW w:w="1685" w:type="dxa"/>
            <w:tcBorders>
              <w:top w:val="nil"/>
              <w:left w:val="nil"/>
              <w:bottom w:val="single" w:sz="4" w:space="0" w:color="auto"/>
              <w:right w:val="single" w:sz="4" w:space="0" w:color="auto"/>
            </w:tcBorders>
            <w:shd w:val="clear" w:color="auto" w:fill="auto"/>
            <w:noWrap/>
            <w:vAlign w:val="bottom"/>
            <w:hideMark/>
          </w:tcPr>
          <w:p w14:paraId="1DF9ACA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Chunying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E60DB8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guchunying@huawei.com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4D3B77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Huawei Technologies Sweden AB</w:t>
            </w:r>
          </w:p>
        </w:tc>
      </w:tr>
      <w:tr w:rsidR="006C39DE" w:rsidRPr="006C39DE" w14:paraId="2C473203"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86D2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7C0148C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Hagenfeldt</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5852475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Calle</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8E73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calle.hagenfeldt@ericsson.com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A41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Ericsson Limited</w:t>
            </w:r>
          </w:p>
        </w:tc>
      </w:tr>
      <w:tr w:rsidR="006C39DE" w:rsidRPr="006C39DE" w14:paraId="33DC7242"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6622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07011DF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HAN</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50E7100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Xingyu</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B61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xingyu.han@samsung.com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C1FC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R&amp;D Institute UK</w:t>
            </w:r>
          </w:p>
        </w:tc>
      </w:tr>
      <w:tr w:rsidR="006C39DE" w:rsidRPr="006C39DE" w14:paraId="231C90DE"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B181AB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56C5453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Hao</w:t>
            </w:r>
          </w:p>
        </w:tc>
        <w:tc>
          <w:tcPr>
            <w:tcW w:w="1685" w:type="dxa"/>
            <w:tcBorders>
              <w:top w:val="nil"/>
              <w:left w:val="nil"/>
              <w:bottom w:val="single" w:sz="4" w:space="0" w:color="auto"/>
              <w:right w:val="single" w:sz="4" w:space="0" w:color="auto"/>
            </w:tcBorders>
            <w:shd w:val="clear" w:color="auto" w:fill="auto"/>
            <w:noWrap/>
            <w:vAlign w:val="bottom"/>
            <w:hideMark/>
          </w:tcPr>
          <w:p w14:paraId="68FDBA1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Yuxin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8D9773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haoyuxin@huawei.com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9BEAD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Huawei Telecommunication India</w:t>
            </w:r>
          </w:p>
        </w:tc>
      </w:tr>
      <w:tr w:rsidR="006C39DE" w:rsidRPr="006C39DE" w14:paraId="44B1F3F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EE60B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69009AE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Harris</w:t>
            </w:r>
          </w:p>
        </w:tc>
        <w:tc>
          <w:tcPr>
            <w:tcW w:w="1685" w:type="dxa"/>
            <w:tcBorders>
              <w:top w:val="nil"/>
              <w:left w:val="nil"/>
              <w:bottom w:val="single" w:sz="4" w:space="0" w:color="auto"/>
              <w:right w:val="single" w:sz="4" w:space="0" w:color="auto"/>
            </w:tcBorders>
            <w:shd w:val="clear" w:color="auto" w:fill="auto"/>
            <w:noWrap/>
            <w:vAlign w:val="bottom"/>
            <w:hideMark/>
          </w:tcPr>
          <w:p w14:paraId="57427A2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Paul</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C5466B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paul.harris@viavisolutions.com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CF601D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VIAVI Solutions</w:t>
            </w:r>
          </w:p>
        </w:tc>
      </w:tr>
      <w:tr w:rsidR="006C39DE" w:rsidRPr="006C39DE" w14:paraId="6BEB8FC7"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8460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5ED386C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Hertel</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73E78E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Thorsten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8883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thorsten.hertel@keysight.com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F4A2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Keysight Technologies UK Ltd</w:t>
            </w:r>
          </w:p>
        </w:tc>
      </w:tr>
      <w:tr w:rsidR="006C39DE" w:rsidRPr="006C39DE" w14:paraId="2D571B62"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F7C38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A15AE3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Hitomi</w:t>
            </w:r>
          </w:p>
        </w:tc>
        <w:tc>
          <w:tcPr>
            <w:tcW w:w="1685" w:type="dxa"/>
            <w:tcBorders>
              <w:top w:val="nil"/>
              <w:left w:val="nil"/>
              <w:bottom w:val="single" w:sz="4" w:space="0" w:color="auto"/>
              <w:right w:val="single" w:sz="4" w:space="0" w:color="auto"/>
            </w:tcBorders>
            <w:shd w:val="clear" w:color="auto" w:fill="auto"/>
            <w:noWrap/>
            <w:vAlign w:val="bottom"/>
            <w:hideMark/>
          </w:tcPr>
          <w:p w14:paraId="1CCA7F4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Shinya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F8293B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hitomishinya@murata.com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F6914F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Murata Manufacturing Co Ltd.</w:t>
            </w:r>
          </w:p>
        </w:tc>
      </w:tr>
      <w:tr w:rsidR="006C39DE" w:rsidRPr="006C39DE" w14:paraId="5472B1CD"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2409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1435A1D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688EE15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Youjun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68B45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hu.youjun1@zte.com.cn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AEA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ZTE</w:t>
            </w:r>
          </w:p>
        </w:tc>
      </w:tr>
      <w:tr w:rsidR="006C39DE" w:rsidRPr="006C39DE" w14:paraId="685A0B30"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BF86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7F15C66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Jha</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0169841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Satish</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C0C1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satish.jha@firstnet.gov</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68A3A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FirstNet</w:t>
            </w:r>
          </w:p>
        </w:tc>
      </w:tr>
      <w:tr w:rsidR="006C39DE" w:rsidRPr="006C39DE" w14:paraId="7D180AD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6C170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0ABBC17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Jiang</w:t>
            </w:r>
          </w:p>
        </w:tc>
        <w:tc>
          <w:tcPr>
            <w:tcW w:w="1685" w:type="dxa"/>
            <w:tcBorders>
              <w:top w:val="nil"/>
              <w:left w:val="nil"/>
              <w:bottom w:val="single" w:sz="4" w:space="0" w:color="auto"/>
              <w:right w:val="single" w:sz="4" w:space="0" w:color="auto"/>
            </w:tcBorders>
            <w:shd w:val="clear" w:color="auto" w:fill="auto"/>
            <w:noWrap/>
            <w:vAlign w:val="bottom"/>
            <w:hideMark/>
          </w:tcPr>
          <w:p w14:paraId="5FFA5B0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283297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jiangzheng@hotmail.com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CDA48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E-surfing Digital</w:t>
            </w:r>
          </w:p>
        </w:tc>
      </w:tr>
      <w:tr w:rsidR="006C39DE" w:rsidRPr="006C39DE" w14:paraId="79587BE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64537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9E1C3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Jing</w:t>
            </w:r>
          </w:p>
        </w:tc>
        <w:tc>
          <w:tcPr>
            <w:tcW w:w="1685" w:type="dxa"/>
            <w:tcBorders>
              <w:top w:val="nil"/>
              <w:left w:val="nil"/>
              <w:bottom w:val="single" w:sz="4" w:space="0" w:color="auto"/>
              <w:right w:val="single" w:sz="4" w:space="0" w:color="auto"/>
            </w:tcBorders>
            <w:shd w:val="clear" w:color="auto" w:fill="auto"/>
            <w:noWrap/>
            <w:vAlign w:val="bottom"/>
            <w:hideMark/>
          </w:tcPr>
          <w:p w14:paraId="350B9C9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Xiangwei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982B40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jing.xiangwei@zte.com.cn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642523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Sanechips</w:t>
            </w:r>
          </w:p>
        </w:tc>
      </w:tr>
      <w:tr w:rsidR="006C39DE" w:rsidRPr="006C39DE" w14:paraId="72A7665C"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96B6D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AF1599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John</w:t>
            </w:r>
          </w:p>
        </w:tc>
        <w:tc>
          <w:tcPr>
            <w:tcW w:w="1685" w:type="dxa"/>
            <w:tcBorders>
              <w:top w:val="nil"/>
              <w:left w:val="nil"/>
              <w:bottom w:val="single" w:sz="4" w:space="0" w:color="auto"/>
              <w:right w:val="single" w:sz="4" w:space="0" w:color="auto"/>
            </w:tcBorders>
            <w:shd w:val="clear" w:color="auto" w:fill="auto"/>
            <w:noWrap/>
            <w:vAlign w:val="bottom"/>
            <w:hideMark/>
          </w:tcPr>
          <w:p w14:paraId="180760A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Jacob</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E14D73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Jacob.John@motorola.com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0922BC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Motorola Mobility España SA</w:t>
            </w:r>
          </w:p>
        </w:tc>
      </w:tr>
      <w:tr w:rsidR="006C39DE" w:rsidRPr="006C39DE" w14:paraId="076CF52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B0EC02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FEF2F6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Jönsson</w:t>
            </w:r>
          </w:p>
        </w:tc>
        <w:tc>
          <w:tcPr>
            <w:tcW w:w="1685" w:type="dxa"/>
            <w:tcBorders>
              <w:top w:val="nil"/>
              <w:left w:val="nil"/>
              <w:bottom w:val="single" w:sz="4" w:space="0" w:color="auto"/>
              <w:right w:val="single" w:sz="4" w:space="0" w:color="auto"/>
            </w:tcBorders>
            <w:shd w:val="clear" w:color="auto" w:fill="auto"/>
            <w:noWrap/>
            <w:vAlign w:val="bottom"/>
            <w:hideMark/>
          </w:tcPr>
          <w:p w14:paraId="35FB417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30B36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bo.jonsson@ericsson.com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025063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Ericsson LM</w:t>
            </w:r>
          </w:p>
        </w:tc>
      </w:tr>
      <w:tr w:rsidR="006C39DE" w:rsidRPr="006C39DE" w14:paraId="58891F76"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05C35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4A23C93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Kalahasti</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59EABF9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Narendra</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C596D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narendra.kalahasti@anritsu.com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8A7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Anritsu EMEA Ltd</w:t>
            </w:r>
          </w:p>
        </w:tc>
      </w:tr>
      <w:tr w:rsidR="006C39DE" w:rsidRPr="006C39DE" w14:paraId="0B7877C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88C51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CFEBBC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Kamei</w:t>
            </w:r>
          </w:p>
        </w:tc>
        <w:tc>
          <w:tcPr>
            <w:tcW w:w="1685" w:type="dxa"/>
            <w:tcBorders>
              <w:top w:val="nil"/>
              <w:left w:val="nil"/>
              <w:bottom w:val="single" w:sz="4" w:space="0" w:color="auto"/>
              <w:right w:val="single" w:sz="4" w:space="0" w:color="auto"/>
            </w:tcBorders>
            <w:shd w:val="clear" w:color="auto" w:fill="auto"/>
            <w:noWrap/>
            <w:vAlign w:val="bottom"/>
            <w:hideMark/>
          </w:tcPr>
          <w:p w14:paraId="3377B89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Takuto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2F20C4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takuto.kamei.uk@nttdocomo.com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ACE67F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DOCOMO Communications Lab.</w:t>
            </w:r>
          </w:p>
        </w:tc>
      </w:tr>
      <w:tr w:rsidR="006C39DE" w:rsidRPr="006C39DE" w14:paraId="0F1FF56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798EF7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1280CC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Kanchan</w:t>
            </w:r>
          </w:p>
        </w:tc>
        <w:tc>
          <w:tcPr>
            <w:tcW w:w="1685" w:type="dxa"/>
            <w:tcBorders>
              <w:top w:val="nil"/>
              <w:left w:val="nil"/>
              <w:bottom w:val="single" w:sz="4" w:space="0" w:color="auto"/>
              <w:right w:val="single" w:sz="4" w:space="0" w:color="auto"/>
            </w:tcBorders>
            <w:shd w:val="clear" w:color="auto" w:fill="auto"/>
            <w:noWrap/>
            <w:vAlign w:val="bottom"/>
            <w:hideMark/>
          </w:tcPr>
          <w:p w14:paraId="687E6ED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Mohit</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56E9AA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mohit.kanchan@keysight.com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F2EBD4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Keysight Technologies UK Ltd</w:t>
            </w:r>
          </w:p>
        </w:tc>
      </w:tr>
      <w:tr w:rsidR="006C39DE" w:rsidRPr="006C39DE" w14:paraId="7D89B27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165B7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CC0B9E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Kangas</w:t>
            </w:r>
          </w:p>
        </w:tc>
        <w:tc>
          <w:tcPr>
            <w:tcW w:w="1685" w:type="dxa"/>
            <w:tcBorders>
              <w:top w:val="nil"/>
              <w:left w:val="nil"/>
              <w:bottom w:val="single" w:sz="4" w:space="0" w:color="auto"/>
              <w:right w:val="single" w:sz="4" w:space="0" w:color="auto"/>
            </w:tcBorders>
            <w:shd w:val="clear" w:color="auto" w:fill="auto"/>
            <w:noWrap/>
            <w:vAlign w:val="bottom"/>
            <w:hideMark/>
          </w:tcPr>
          <w:p w14:paraId="38A8B78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Matti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B964D9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matti.kangas@nokia.com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02BDB5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Nokia France</w:t>
            </w:r>
          </w:p>
        </w:tc>
      </w:tr>
      <w:tr w:rsidR="006C39DE" w:rsidRPr="006C39DE" w14:paraId="72E3C9A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690DC6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E64D68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Karlsson</w:t>
            </w:r>
          </w:p>
        </w:tc>
        <w:tc>
          <w:tcPr>
            <w:tcW w:w="1685" w:type="dxa"/>
            <w:tcBorders>
              <w:top w:val="nil"/>
              <w:left w:val="nil"/>
              <w:bottom w:val="single" w:sz="4" w:space="0" w:color="auto"/>
              <w:right w:val="single" w:sz="4" w:space="0" w:color="auto"/>
            </w:tcBorders>
            <w:shd w:val="clear" w:color="auto" w:fill="auto"/>
            <w:noWrap/>
            <w:vAlign w:val="bottom"/>
            <w:hideMark/>
          </w:tcPr>
          <w:p w14:paraId="1D85E05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Petter</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3FC3C6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petter.karlsson@ericsson.com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EA60A3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Ericsson Limited</w:t>
            </w:r>
          </w:p>
        </w:tc>
      </w:tr>
      <w:tr w:rsidR="006C39DE" w:rsidRPr="006C39DE" w14:paraId="72B2EC2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7BC29D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89E08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Kato</w:t>
            </w:r>
          </w:p>
        </w:tc>
        <w:tc>
          <w:tcPr>
            <w:tcW w:w="1685" w:type="dxa"/>
            <w:tcBorders>
              <w:top w:val="nil"/>
              <w:left w:val="nil"/>
              <w:bottom w:val="single" w:sz="4" w:space="0" w:color="auto"/>
              <w:right w:val="single" w:sz="4" w:space="0" w:color="auto"/>
            </w:tcBorders>
            <w:shd w:val="clear" w:color="auto" w:fill="auto"/>
            <w:noWrap/>
            <w:vAlign w:val="bottom"/>
            <w:hideMark/>
          </w:tcPr>
          <w:p w14:paraId="61A6D61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Shun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8706A1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syun.katou.fv@nttdocomo.com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BA34C4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NTT DOCOMO INC.</w:t>
            </w:r>
          </w:p>
        </w:tc>
      </w:tr>
      <w:tr w:rsidR="006C39DE" w:rsidRPr="006C39DE" w14:paraId="4E01755D"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B823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1B5E77C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Kim</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1225EF4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Taekhoon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A26E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kuhn.kim@samsung.com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436A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Research America</w:t>
            </w:r>
          </w:p>
        </w:tc>
      </w:tr>
      <w:tr w:rsidR="006C39DE" w:rsidRPr="006C39DE" w14:paraId="2A68701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0062A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ED664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Kitagawa</w:t>
            </w:r>
          </w:p>
        </w:tc>
        <w:tc>
          <w:tcPr>
            <w:tcW w:w="1685" w:type="dxa"/>
            <w:tcBorders>
              <w:top w:val="nil"/>
              <w:left w:val="nil"/>
              <w:bottom w:val="single" w:sz="4" w:space="0" w:color="auto"/>
              <w:right w:val="single" w:sz="4" w:space="0" w:color="auto"/>
            </w:tcBorders>
            <w:shd w:val="clear" w:color="auto" w:fill="auto"/>
            <w:noWrap/>
            <w:vAlign w:val="bottom"/>
            <w:hideMark/>
          </w:tcPr>
          <w:p w14:paraId="51D20B6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Ryu</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20C41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ryuu.kitagawa.pn@nttdocomo.com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B45A8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NTT Advanced Technology Corpor</w:t>
            </w:r>
          </w:p>
        </w:tc>
      </w:tr>
      <w:tr w:rsidR="006C39DE" w:rsidRPr="006C39DE" w14:paraId="551AEF9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A15A7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017F92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Kolodziej</w:t>
            </w:r>
          </w:p>
        </w:tc>
        <w:tc>
          <w:tcPr>
            <w:tcW w:w="1685" w:type="dxa"/>
            <w:tcBorders>
              <w:top w:val="nil"/>
              <w:left w:val="nil"/>
              <w:bottom w:val="single" w:sz="4" w:space="0" w:color="auto"/>
              <w:right w:val="single" w:sz="4" w:space="0" w:color="auto"/>
            </w:tcBorders>
            <w:shd w:val="clear" w:color="auto" w:fill="auto"/>
            <w:noWrap/>
            <w:vAlign w:val="bottom"/>
            <w:hideMark/>
          </w:tcPr>
          <w:p w14:paraId="12BDD49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Kuba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79157A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kuba.kolodziej@ericsson.com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DDCA7B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Ericsson España S.A.</w:t>
            </w:r>
          </w:p>
        </w:tc>
      </w:tr>
      <w:tr w:rsidR="006C39DE" w:rsidRPr="006C39DE" w14:paraId="0843F5B4"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68B7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4A000CC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Kwak</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7EF6CD8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Phil</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7F72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pkkwak@ktl.re.kr</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1931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Korea Testing Laboratory</w:t>
            </w:r>
          </w:p>
        </w:tc>
      </w:tr>
      <w:tr w:rsidR="006C39DE" w:rsidRPr="006C39DE" w14:paraId="551CE181"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35BDE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52C313A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Lai</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20D57AC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Kenny</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41C5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kenny.lai@sgs.com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F9B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SGS Wireless</w:t>
            </w:r>
          </w:p>
        </w:tc>
      </w:tr>
      <w:tr w:rsidR="006C39DE" w:rsidRPr="006C39DE" w14:paraId="5BDA0855"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0403F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4519802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Lam</w:t>
            </w:r>
          </w:p>
        </w:tc>
        <w:tc>
          <w:tcPr>
            <w:tcW w:w="1685" w:type="dxa"/>
            <w:tcBorders>
              <w:top w:val="nil"/>
              <w:left w:val="nil"/>
              <w:bottom w:val="single" w:sz="4" w:space="0" w:color="auto"/>
              <w:right w:val="single" w:sz="4" w:space="0" w:color="auto"/>
            </w:tcBorders>
            <w:shd w:val="clear" w:color="auto" w:fill="auto"/>
            <w:noWrap/>
            <w:vAlign w:val="bottom"/>
            <w:hideMark/>
          </w:tcPr>
          <w:p w14:paraId="7E5685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Maria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856F7D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maria.lam@verizonwireless.com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B6DBC3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Verizon Switzerland AG</w:t>
            </w:r>
          </w:p>
        </w:tc>
      </w:tr>
      <w:tr w:rsidR="006C39DE" w:rsidRPr="006C39DE" w14:paraId="3F62EB3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67E7ED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DD5EA4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1685" w:type="dxa"/>
            <w:tcBorders>
              <w:top w:val="nil"/>
              <w:left w:val="nil"/>
              <w:bottom w:val="single" w:sz="4" w:space="0" w:color="auto"/>
              <w:right w:val="single" w:sz="4" w:space="0" w:color="auto"/>
            </w:tcBorders>
            <w:shd w:val="clear" w:color="auto" w:fill="auto"/>
            <w:noWrap/>
            <w:vAlign w:val="bottom"/>
            <w:hideMark/>
          </w:tcPr>
          <w:p w14:paraId="2288B72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Bozhi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1E6159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bozhi.li@samsung.com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2D779A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Nanjing</w:t>
            </w:r>
          </w:p>
        </w:tc>
      </w:tr>
      <w:tr w:rsidR="006C39DE" w:rsidRPr="006C39DE" w14:paraId="1BFF2EBC"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748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53D11E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1881D1F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PEI</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FE4D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lip104@chinaunicom.cn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AE13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CU Digital Technology</w:t>
            </w:r>
          </w:p>
        </w:tc>
      </w:tr>
      <w:tr w:rsidR="006C39DE" w:rsidRPr="006C39DE" w14:paraId="4EFF2A1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7B0B2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0C70C8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1685" w:type="dxa"/>
            <w:tcBorders>
              <w:top w:val="nil"/>
              <w:left w:val="nil"/>
              <w:bottom w:val="single" w:sz="4" w:space="0" w:color="auto"/>
              <w:right w:val="single" w:sz="4" w:space="0" w:color="auto"/>
            </w:tcBorders>
            <w:shd w:val="clear" w:color="auto" w:fill="auto"/>
            <w:noWrap/>
            <w:vAlign w:val="bottom"/>
            <w:hideMark/>
          </w:tcPr>
          <w:p w14:paraId="2F3967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Qiming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83216F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li_qiming@apple.com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4A6D32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(Guizhou)</w:t>
            </w:r>
          </w:p>
        </w:tc>
      </w:tr>
      <w:tr w:rsidR="006C39DE" w:rsidRPr="006C39DE" w14:paraId="386078C0"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F045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B56F9E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42BD69B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Xiaoqiang</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D225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ben@cybercore.cn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B386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Cybercore</w:t>
            </w:r>
          </w:p>
        </w:tc>
      </w:tr>
      <w:tr w:rsidR="006C39DE" w:rsidRPr="006C39DE" w14:paraId="44FE66D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8053EC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2C46611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1685" w:type="dxa"/>
            <w:tcBorders>
              <w:top w:val="nil"/>
              <w:left w:val="nil"/>
              <w:bottom w:val="single" w:sz="4" w:space="0" w:color="auto"/>
              <w:right w:val="single" w:sz="4" w:space="0" w:color="auto"/>
            </w:tcBorders>
            <w:shd w:val="clear" w:color="auto" w:fill="auto"/>
            <w:noWrap/>
            <w:vAlign w:val="bottom"/>
            <w:hideMark/>
          </w:tcPr>
          <w:p w14:paraId="230862F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3C85D0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liyanwx@chinamobile.com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8A5356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(Suzhou) Software</w:t>
            </w:r>
          </w:p>
        </w:tc>
      </w:tr>
      <w:tr w:rsidR="006C39DE" w:rsidRPr="006C39DE" w14:paraId="3BFCDF6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EBB34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1EE62E6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1685" w:type="dxa"/>
            <w:tcBorders>
              <w:top w:val="nil"/>
              <w:left w:val="nil"/>
              <w:bottom w:val="single" w:sz="4" w:space="0" w:color="auto"/>
              <w:right w:val="single" w:sz="4" w:space="0" w:color="auto"/>
            </w:tcBorders>
            <w:shd w:val="clear" w:color="auto" w:fill="auto"/>
            <w:noWrap/>
            <w:vAlign w:val="bottom"/>
            <w:hideMark/>
          </w:tcPr>
          <w:p w14:paraId="7F8F4EF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7D5CF0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liying@srtc.org.cn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074CD8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SRTC</w:t>
            </w:r>
          </w:p>
        </w:tc>
      </w:tr>
      <w:tr w:rsidR="006C39DE" w:rsidRPr="006C39DE" w14:paraId="197F5B97"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F1235F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8AD71F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1685" w:type="dxa"/>
            <w:tcBorders>
              <w:top w:val="nil"/>
              <w:left w:val="nil"/>
              <w:bottom w:val="single" w:sz="4" w:space="0" w:color="auto"/>
              <w:right w:val="single" w:sz="4" w:space="0" w:color="auto"/>
            </w:tcBorders>
            <w:shd w:val="clear" w:color="auto" w:fill="auto"/>
            <w:noWrap/>
            <w:vAlign w:val="bottom"/>
            <w:hideMark/>
          </w:tcPr>
          <w:p w14:paraId="20F9E8C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Ziyang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E63B7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li.ziyang1@zte.com.cn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28F962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ZTE Japan K.K.</w:t>
            </w:r>
          </w:p>
        </w:tc>
      </w:tr>
      <w:tr w:rsidR="006C39DE" w:rsidRPr="006C39DE" w14:paraId="5297628E"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95D0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4A3106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Lim</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1EB98CC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JongHyuk</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B433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jhlim78@korea.kr</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EEF1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National Radio Research Agency</w:t>
            </w:r>
          </w:p>
        </w:tc>
      </w:tr>
      <w:tr w:rsidR="006C39DE" w:rsidRPr="006C39DE" w14:paraId="5D931BC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ACBEB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21D909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Lim</w:t>
            </w:r>
          </w:p>
        </w:tc>
        <w:tc>
          <w:tcPr>
            <w:tcW w:w="1685" w:type="dxa"/>
            <w:tcBorders>
              <w:top w:val="nil"/>
              <w:left w:val="nil"/>
              <w:bottom w:val="single" w:sz="4" w:space="0" w:color="auto"/>
              <w:right w:val="single" w:sz="4" w:space="0" w:color="auto"/>
            </w:tcBorders>
            <w:shd w:val="clear" w:color="auto" w:fill="auto"/>
            <w:noWrap/>
            <w:vAlign w:val="bottom"/>
            <w:hideMark/>
          </w:tcPr>
          <w:p w14:paraId="034061A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Suhwan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7EED5A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suhlim@meta.com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08731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Facebook Japan G.K.</w:t>
            </w:r>
          </w:p>
        </w:tc>
      </w:tr>
      <w:tr w:rsidR="006C39DE" w:rsidRPr="006C39DE" w14:paraId="488651F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F9E64F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A94F0D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Lin</w:t>
            </w:r>
          </w:p>
        </w:tc>
        <w:tc>
          <w:tcPr>
            <w:tcW w:w="1685" w:type="dxa"/>
            <w:tcBorders>
              <w:top w:val="nil"/>
              <w:left w:val="nil"/>
              <w:bottom w:val="single" w:sz="4" w:space="0" w:color="auto"/>
              <w:right w:val="single" w:sz="4" w:space="0" w:color="auto"/>
            </w:tcBorders>
            <w:shd w:val="clear" w:color="auto" w:fill="auto"/>
            <w:noWrap/>
            <w:vAlign w:val="bottom"/>
            <w:hideMark/>
          </w:tcPr>
          <w:p w14:paraId="2EE9158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Hsuanli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EEC455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hsuanli.lin@mediatek.com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92E191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MediaTek (Chengdu) Inc.</w:t>
            </w:r>
          </w:p>
        </w:tc>
      </w:tr>
      <w:tr w:rsidR="006C39DE" w:rsidRPr="006C39DE" w14:paraId="3A3BD666"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024D4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475CC9D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Lin</w:t>
            </w:r>
          </w:p>
        </w:tc>
        <w:tc>
          <w:tcPr>
            <w:tcW w:w="1685" w:type="dxa"/>
            <w:tcBorders>
              <w:top w:val="nil"/>
              <w:left w:val="nil"/>
              <w:bottom w:val="single" w:sz="4" w:space="0" w:color="auto"/>
              <w:right w:val="single" w:sz="4" w:space="0" w:color="auto"/>
            </w:tcBorders>
            <w:shd w:val="clear" w:color="auto" w:fill="auto"/>
            <w:noWrap/>
            <w:vAlign w:val="bottom"/>
            <w:hideMark/>
          </w:tcPr>
          <w:p w14:paraId="4DB7CD1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Kevin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F42D31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kevin.lin@oppo.com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1A962B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Chengdu OPPO Telecommunication</w:t>
            </w:r>
          </w:p>
        </w:tc>
      </w:tr>
      <w:tr w:rsidR="006C39DE" w:rsidRPr="006C39DE" w14:paraId="65F5AC15"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49CE67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241394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Lin</w:t>
            </w:r>
          </w:p>
        </w:tc>
        <w:tc>
          <w:tcPr>
            <w:tcW w:w="1685" w:type="dxa"/>
            <w:tcBorders>
              <w:top w:val="nil"/>
              <w:left w:val="nil"/>
              <w:bottom w:val="single" w:sz="4" w:space="0" w:color="auto"/>
              <w:right w:val="single" w:sz="4" w:space="0" w:color="auto"/>
            </w:tcBorders>
            <w:shd w:val="clear" w:color="auto" w:fill="auto"/>
            <w:noWrap/>
            <w:vAlign w:val="bottom"/>
            <w:hideMark/>
          </w:tcPr>
          <w:p w14:paraId="0B3FCD9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Licheng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9BEB71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licheng.lin@mediatek.com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4824DF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MediaTek (Wuhan) Inc.</w:t>
            </w:r>
          </w:p>
        </w:tc>
      </w:tr>
      <w:tr w:rsidR="006C39DE" w:rsidRPr="006C39DE" w14:paraId="161004EE"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CD79A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163D478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Lin</w:t>
            </w:r>
          </w:p>
        </w:tc>
        <w:tc>
          <w:tcPr>
            <w:tcW w:w="1685" w:type="dxa"/>
            <w:tcBorders>
              <w:top w:val="nil"/>
              <w:left w:val="nil"/>
              <w:bottom w:val="single" w:sz="4" w:space="0" w:color="auto"/>
              <w:right w:val="single" w:sz="4" w:space="0" w:color="auto"/>
            </w:tcBorders>
            <w:shd w:val="clear" w:color="auto" w:fill="auto"/>
            <w:noWrap/>
            <w:vAlign w:val="bottom"/>
            <w:hideMark/>
          </w:tcPr>
          <w:p w14:paraId="47ECD97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46037A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linp@chinatelecom.cn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A44A23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CTSI</w:t>
            </w:r>
          </w:p>
        </w:tc>
      </w:tr>
      <w:tr w:rsidR="006C39DE" w:rsidRPr="006C39DE" w14:paraId="5BA1AD37"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9D5F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4BB2EEE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2A82E86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Bo</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AC0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liubo1@chinatelecom.cn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DB19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Chinatelecom Cloud</w:t>
            </w:r>
          </w:p>
        </w:tc>
      </w:tr>
      <w:tr w:rsidR="006C39DE" w:rsidRPr="006C39DE" w14:paraId="456A361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7EF0E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74EC59D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w:t>
            </w:r>
          </w:p>
        </w:tc>
        <w:tc>
          <w:tcPr>
            <w:tcW w:w="1685" w:type="dxa"/>
            <w:tcBorders>
              <w:top w:val="nil"/>
              <w:left w:val="nil"/>
              <w:bottom w:val="single" w:sz="4" w:space="0" w:color="auto"/>
              <w:right w:val="single" w:sz="4" w:space="0" w:color="auto"/>
            </w:tcBorders>
            <w:shd w:val="clear" w:color="auto" w:fill="auto"/>
            <w:noWrap/>
            <w:vAlign w:val="bottom"/>
            <w:hideMark/>
          </w:tcPr>
          <w:p w14:paraId="2A3F15A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12E500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dan1992.liu@samsung.com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8C1FF4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R&amp;D Institute India</w:t>
            </w:r>
          </w:p>
        </w:tc>
      </w:tr>
      <w:tr w:rsidR="006C39DE" w:rsidRPr="006C39DE" w14:paraId="76AD7756"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A8D6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7FEF82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7B833DF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Jialing</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E38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jialing.liu@futurewei.com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EF15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Futurewei Technologies</w:t>
            </w:r>
          </w:p>
        </w:tc>
      </w:tr>
      <w:tr w:rsidR="006C39DE" w:rsidRPr="006C39DE" w14:paraId="7F221C1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C80B4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064EE4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w:t>
            </w:r>
          </w:p>
        </w:tc>
        <w:tc>
          <w:tcPr>
            <w:tcW w:w="1685" w:type="dxa"/>
            <w:tcBorders>
              <w:top w:val="nil"/>
              <w:left w:val="nil"/>
              <w:bottom w:val="single" w:sz="4" w:space="0" w:color="auto"/>
              <w:right w:val="single" w:sz="4" w:space="0" w:color="auto"/>
            </w:tcBorders>
            <w:shd w:val="clear" w:color="auto" w:fill="auto"/>
            <w:noWrap/>
            <w:vAlign w:val="bottom"/>
            <w:hideMark/>
          </w:tcPr>
          <w:p w14:paraId="4B159A5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Jiaxiang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6CDF9A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liujiaxiang6@chinatelecom.cn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6F063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Telecommunications</w:t>
            </w:r>
          </w:p>
        </w:tc>
      </w:tr>
      <w:tr w:rsidR="006C39DE" w:rsidRPr="006C39DE" w14:paraId="33253B75"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9B941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Mrs.</w:t>
            </w:r>
          </w:p>
        </w:tc>
        <w:tc>
          <w:tcPr>
            <w:tcW w:w="1522" w:type="dxa"/>
            <w:tcBorders>
              <w:top w:val="nil"/>
              <w:left w:val="nil"/>
              <w:bottom w:val="single" w:sz="4" w:space="0" w:color="auto"/>
              <w:right w:val="single" w:sz="4" w:space="0" w:color="auto"/>
            </w:tcBorders>
            <w:shd w:val="clear" w:color="auto" w:fill="auto"/>
            <w:noWrap/>
            <w:vAlign w:val="bottom"/>
            <w:hideMark/>
          </w:tcPr>
          <w:p w14:paraId="1D8DF19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w:t>
            </w:r>
          </w:p>
        </w:tc>
        <w:tc>
          <w:tcPr>
            <w:tcW w:w="1685" w:type="dxa"/>
            <w:tcBorders>
              <w:top w:val="nil"/>
              <w:left w:val="nil"/>
              <w:bottom w:val="single" w:sz="4" w:space="0" w:color="auto"/>
              <w:right w:val="single" w:sz="4" w:space="0" w:color="auto"/>
            </w:tcBorders>
            <w:shd w:val="clear" w:color="auto" w:fill="auto"/>
            <w:noWrap/>
            <w:vAlign w:val="bottom"/>
            <w:hideMark/>
          </w:tcPr>
          <w:p w14:paraId="69799AD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935653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zhe.liu@oppo.com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079FE8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OPPO</w:t>
            </w:r>
          </w:p>
        </w:tc>
      </w:tr>
      <w:tr w:rsidR="006C39DE" w:rsidRPr="006C39DE" w14:paraId="58E437F8"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6D1D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18E0DB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Lo</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61B1C8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Anthony</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A43B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alo2@futurewei.com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5832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Futurewei</w:t>
            </w:r>
          </w:p>
        </w:tc>
      </w:tr>
      <w:tr w:rsidR="006C39DE" w:rsidRPr="006C39DE" w14:paraId="303396C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43FAA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8F40FD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Lodigiani</w:t>
            </w:r>
          </w:p>
        </w:tc>
        <w:tc>
          <w:tcPr>
            <w:tcW w:w="1685" w:type="dxa"/>
            <w:tcBorders>
              <w:top w:val="nil"/>
              <w:left w:val="nil"/>
              <w:bottom w:val="single" w:sz="4" w:space="0" w:color="auto"/>
              <w:right w:val="single" w:sz="4" w:space="0" w:color="auto"/>
            </w:tcBorders>
            <w:shd w:val="clear" w:color="auto" w:fill="auto"/>
            <w:noWrap/>
            <w:vAlign w:val="bottom"/>
            <w:hideMark/>
          </w:tcPr>
          <w:p w14:paraId="061195C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Luca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BAB12B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luca.lodigiani@inmarsat.com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CF9A4C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Inmarsat</w:t>
            </w:r>
          </w:p>
        </w:tc>
      </w:tr>
      <w:tr w:rsidR="006C39DE" w:rsidRPr="006C39DE" w14:paraId="384D9E1E"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2B148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7DBF2B2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w:t>
            </w:r>
          </w:p>
        </w:tc>
        <w:tc>
          <w:tcPr>
            <w:tcW w:w="1685" w:type="dxa"/>
            <w:tcBorders>
              <w:top w:val="nil"/>
              <w:left w:val="nil"/>
              <w:bottom w:val="single" w:sz="4" w:space="0" w:color="auto"/>
              <w:right w:val="single" w:sz="4" w:space="0" w:color="auto"/>
            </w:tcBorders>
            <w:shd w:val="clear" w:color="auto" w:fill="auto"/>
            <w:noWrap/>
            <w:vAlign w:val="bottom"/>
            <w:hideMark/>
          </w:tcPr>
          <w:p w14:paraId="29E836A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C85DF0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ho-ro@kddi.com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6C96C5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KDDI Corporation</w:t>
            </w:r>
          </w:p>
        </w:tc>
      </w:tr>
      <w:tr w:rsidR="006C39DE" w:rsidRPr="006C39DE" w14:paraId="7D560FA7"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B7C94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69B2781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w:t>
            </w:r>
          </w:p>
        </w:tc>
        <w:tc>
          <w:tcPr>
            <w:tcW w:w="1685" w:type="dxa"/>
            <w:tcBorders>
              <w:top w:val="nil"/>
              <w:left w:val="nil"/>
              <w:bottom w:val="single" w:sz="4" w:space="0" w:color="auto"/>
              <w:right w:val="single" w:sz="4" w:space="0" w:color="auto"/>
            </w:tcBorders>
            <w:shd w:val="clear" w:color="auto" w:fill="auto"/>
            <w:noWrap/>
            <w:vAlign w:val="bottom"/>
            <w:hideMark/>
          </w:tcPr>
          <w:p w14:paraId="7EB62AD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Jonathan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D96C9E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jonathan.lu@fcc.gov</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CCBB11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FCC</w:t>
            </w:r>
          </w:p>
        </w:tc>
      </w:tr>
      <w:tr w:rsidR="006C39DE" w:rsidRPr="006C39DE" w14:paraId="0A6929B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A3785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3F4DB45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w:t>
            </w:r>
          </w:p>
        </w:tc>
        <w:tc>
          <w:tcPr>
            <w:tcW w:w="1685" w:type="dxa"/>
            <w:tcBorders>
              <w:top w:val="nil"/>
              <w:left w:val="nil"/>
              <w:bottom w:val="single" w:sz="4" w:space="0" w:color="auto"/>
              <w:right w:val="single" w:sz="4" w:space="0" w:color="auto"/>
            </w:tcBorders>
            <w:shd w:val="clear" w:color="auto" w:fill="auto"/>
            <w:noWrap/>
            <w:vAlign w:val="bottom"/>
            <w:hideMark/>
          </w:tcPr>
          <w:p w14:paraId="230C7A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0B1FAC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lu.li@zte.com.cn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6EF039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ZTE Korea Limited</w:t>
            </w:r>
          </w:p>
        </w:tc>
      </w:tr>
      <w:tr w:rsidR="006C39DE" w:rsidRPr="006C39DE" w14:paraId="2EC75C72"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F715ED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3B503B6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w:t>
            </w:r>
          </w:p>
        </w:tc>
        <w:tc>
          <w:tcPr>
            <w:tcW w:w="1685" w:type="dxa"/>
            <w:tcBorders>
              <w:top w:val="nil"/>
              <w:left w:val="nil"/>
              <w:bottom w:val="single" w:sz="4" w:space="0" w:color="auto"/>
              <w:right w:val="single" w:sz="4" w:space="0" w:color="auto"/>
            </w:tcBorders>
            <w:shd w:val="clear" w:color="auto" w:fill="auto"/>
            <w:noWrap/>
            <w:vAlign w:val="bottom"/>
            <w:hideMark/>
          </w:tcPr>
          <w:p w14:paraId="10034AB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Sheeba Kumari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9560AB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sheebak@tejasnetworks.com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4E6368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Tejas Network Limited</w:t>
            </w:r>
          </w:p>
        </w:tc>
      </w:tr>
      <w:tr w:rsidR="006C39DE" w:rsidRPr="006C39DE" w14:paraId="28B127B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32551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72F7E8E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w:t>
            </w:r>
          </w:p>
        </w:tc>
        <w:tc>
          <w:tcPr>
            <w:tcW w:w="1685" w:type="dxa"/>
            <w:tcBorders>
              <w:top w:val="nil"/>
              <w:left w:val="nil"/>
              <w:bottom w:val="single" w:sz="4" w:space="0" w:color="auto"/>
              <w:right w:val="single" w:sz="4" w:space="0" w:color="auto"/>
            </w:tcBorders>
            <w:shd w:val="clear" w:color="auto" w:fill="auto"/>
            <w:noWrap/>
            <w:vAlign w:val="bottom"/>
            <w:hideMark/>
          </w:tcPr>
          <w:p w14:paraId="2BAE44E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Jinwen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7951B5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jinwen.ma@verizonwireless.com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E45D96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Verizon Spain</w:t>
            </w:r>
          </w:p>
        </w:tc>
      </w:tr>
      <w:tr w:rsidR="006C39DE" w:rsidRPr="006C39DE" w14:paraId="41F9D44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4E852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2562C6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w:t>
            </w:r>
          </w:p>
        </w:tc>
        <w:tc>
          <w:tcPr>
            <w:tcW w:w="1685" w:type="dxa"/>
            <w:tcBorders>
              <w:top w:val="nil"/>
              <w:left w:val="nil"/>
              <w:bottom w:val="single" w:sz="4" w:space="0" w:color="auto"/>
              <w:right w:val="single" w:sz="4" w:space="0" w:color="auto"/>
            </w:tcBorders>
            <w:shd w:val="clear" w:color="auto" w:fill="auto"/>
            <w:noWrap/>
            <w:vAlign w:val="bottom"/>
            <w:hideMark/>
          </w:tcPr>
          <w:p w14:paraId="6EF2A7C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E1BBCB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ma.wei4@zte.com.cn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92455B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ZTE FRANCE SASU</w:t>
            </w:r>
          </w:p>
        </w:tc>
      </w:tr>
      <w:tr w:rsidR="006C39DE" w:rsidRPr="006C39DE" w14:paraId="79C8E3B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8509BF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377CA1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w:t>
            </w:r>
          </w:p>
        </w:tc>
        <w:tc>
          <w:tcPr>
            <w:tcW w:w="1685" w:type="dxa"/>
            <w:tcBorders>
              <w:top w:val="nil"/>
              <w:left w:val="nil"/>
              <w:bottom w:val="single" w:sz="4" w:space="0" w:color="auto"/>
              <w:right w:val="single" w:sz="4" w:space="0" w:color="auto"/>
            </w:tcBorders>
            <w:shd w:val="clear" w:color="auto" w:fill="auto"/>
            <w:noWrap/>
            <w:vAlign w:val="bottom"/>
            <w:hideMark/>
          </w:tcPr>
          <w:p w14:paraId="435C243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Zhifeng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0E516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ma.zhifeng@zte.com.cn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F94C7F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ZXNE</w:t>
            </w:r>
          </w:p>
        </w:tc>
      </w:tr>
      <w:tr w:rsidR="006C39DE" w:rsidRPr="006C39DE" w14:paraId="1DAAA057"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5B7A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63F3746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Martens</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0DC4B0F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Dick</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5B3A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d.martens@strict.nl</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9987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Union Inter. Chemins de Fer</w:t>
            </w:r>
          </w:p>
        </w:tc>
      </w:tr>
      <w:tr w:rsidR="006C39DE" w:rsidRPr="006C39DE" w14:paraId="7517A73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5D5E94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A63CB3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Masal</w:t>
            </w:r>
          </w:p>
        </w:tc>
        <w:tc>
          <w:tcPr>
            <w:tcW w:w="1685" w:type="dxa"/>
            <w:tcBorders>
              <w:top w:val="nil"/>
              <w:left w:val="nil"/>
              <w:bottom w:val="single" w:sz="4" w:space="0" w:color="auto"/>
              <w:right w:val="single" w:sz="4" w:space="0" w:color="auto"/>
            </w:tcBorders>
            <w:shd w:val="clear" w:color="auto" w:fill="auto"/>
            <w:noWrap/>
            <w:vAlign w:val="bottom"/>
            <w:hideMark/>
          </w:tcPr>
          <w:p w14:paraId="11780F8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Abhijeet</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5F9061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abhijeetmasal@cewit.org.in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D6A60F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CEWiT</w:t>
            </w:r>
          </w:p>
        </w:tc>
      </w:tr>
      <w:tr w:rsidR="006C39DE" w:rsidRPr="006C39DE" w14:paraId="4FAFA760"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6088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7632C58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Menzel</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14D1217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Edwin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CAB8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edwin.menzel@rohde-schwarz.com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4CBB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ROHDE &amp; SCHWARZ</w:t>
            </w:r>
          </w:p>
        </w:tc>
      </w:tr>
      <w:tr w:rsidR="006C39DE" w:rsidRPr="006C39DE" w14:paraId="11839FF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B4F1A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8A877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Mohammed</w:t>
            </w:r>
          </w:p>
        </w:tc>
        <w:tc>
          <w:tcPr>
            <w:tcW w:w="1685" w:type="dxa"/>
            <w:tcBorders>
              <w:top w:val="nil"/>
              <w:left w:val="nil"/>
              <w:bottom w:val="single" w:sz="4" w:space="0" w:color="auto"/>
              <w:right w:val="single" w:sz="4" w:space="0" w:color="auto"/>
            </w:tcBorders>
            <w:shd w:val="clear" w:color="auto" w:fill="auto"/>
            <w:noWrap/>
            <w:vAlign w:val="bottom"/>
            <w:hideMark/>
          </w:tcPr>
          <w:p w14:paraId="520E9A0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Abdul Rasheed</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53765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rasheed@motorola.com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930002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Motorola Mobility España SA</w:t>
            </w:r>
          </w:p>
        </w:tc>
      </w:tr>
      <w:tr w:rsidR="006C39DE" w:rsidRPr="006C39DE" w14:paraId="3706239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9D2DA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5ED7F3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Mohan</w:t>
            </w:r>
          </w:p>
        </w:tc>
        <w:tc>
          <w:tcPr>
            <w:tcW w:w="1685" w:type="dxa"/>
            <w:tcBorders>
              <w:top w:val="nil"/>
              <w:left w:val="nil"/>
              <w:bottom w:val="single" w:sz="4" w:space="0" w:color="auto"/>
              <w:right w:val="single" w:sz="4" w:space="0" w:color="auto"/>
            </w:tcBorders>
            <w:shd w:val="clear" w:color="auto" w:fill="auto"/>
            <w:noWrap/>
            <w:vAlign w:val="bottom"/>
            <w:hideMark/>
          </w:tcPr>
          <w:p w14:paraId="033549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Ashwin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E5667C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ashwin_mohan@apple.com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3D755D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Benelux B.V.</w:t>
            </w:r>
          </w:p>
        </w:tc>
      </w:tr>
      <w:tr w:rsidR="006C39DE" w:rsidRPr="006C39DE" w14:paraId="1F3B440E"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90B1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6FFCE5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Moore</w:t>
            </w:r>
          </w:p>
        </w:tc>
        <w:tc>
          <w:tcPr>
            <w:tcW w:w="1685" w:type="dxa"/>
            <w:tcBorders>
              <w:top w:val="nil"/>
              <w:left w:val="nil"/>
              <w:bottom w:val="single" w:sz="4" w:space="0" w:color="auto"/>
              <w:right w:val="single" w:sz="4" w:space="0" w:color="auto"/>
            </w:tcBorders>
            <w:shd w:val="clear" w:color="auto" w:fill="auto"/>
            <w:noWrap/>
            <w:vAlign w:val="bottom"/>
            <w:hideMark/>
          </w:tcPr>
          <w:p w14:paraId="3E9AE2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Lawrence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6FABA1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lawrence.moore@ericsson.com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BC27C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Nanjing Ericsson Panda Com Ltd</w:t>
            </w:r>
          </w:p>
        </w:tc>
      </w:tr>
      <w:tr w:rsidR="006C39DE" w:rsidRPr="006C39DE" w14:paraId="207016B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FAE96B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7D9BFB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Morihira</w:t>
            </w:r>
          </w:p>
        </w:tc>
        <w:tc>
          <w:tcPr>
            <w:tcW w:w="1685" w:type="dxa"/>
            <w:tcBorders>
              <w:top w:val="nil"/>
              <w:left w:val="nil"/>
              <w:bottom w:val="single" w:sz="4" w:space="0" w:color="auto"/>
              <w:right w:val="single" w:sz="4" w:space="0" w:color="auto"/>
            </w:tcBorders>
            <w:shd w:val="clear" w:color="auto" w:fill="auto"/>
            <w:noWrap/>
            <w:vAlign w:val="bottom"/>
            <w:hideMark/>
          </w:tcPr>
          <w:p w14:paraId="679C3D9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Ryo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FF2FA6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ry-morihira@kddi.com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77E397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KDDI Corporation</w:t>
            </w:r>
          </w:p>
        </w:tc>
      </w:tr>
      <w:tr w:rsidR="006C39DE" w:rsidRPr="006C39DE" w14:paraId="5E99DE3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723A3E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D53845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NAKAMURA</w:t>
            </w:r>
          </w:p>
        </w:tc>
        <w:tc>
          <w:tcPr>
            <w:tcW w:w="1685" w:type="dxa"/>
            <w:tcBorders>
              <w:top w:val="nil"/>
              <w:left w:val="nil"/>
              <w:bottom w:val="single" w:sz="4" w:space="0" w:color="auto"/>
              <w:right w:val="single" w:sz="4" w:space="0" w:color="auto"/>
            </w:tcBorders>
            <w:shd w:val="clear" w:color="auto" w:fill="auto"/>
            <w:noWrap/>
            <w:vAlign w:val="bottom"/>
            <w:hideMark/>
          </w:tcPr>
          <w:p w14:paraId="0809235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Kazuo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19DDF1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k-nakamura@nict.go.jp</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083E2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NICT</w:t>
            </w:r>
          </w:p>
        </w:tc>
      </w:tr>
      <w:tr w:rsidR="006C39DE" w:rsidRPr="006C39DE" w14:paraId="6EA7CC2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EF499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29E5ED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Nakatogawa</w:t>
            </w:r>
          </w:p>
        </w:tc>
        <w:tc>
          <w:tcPr>
            <w:tcW w:w="1685" w:type="dxa"/>
            <w:tcBorders>
              <w:top w:val="nil"/>
              <w:left w:val="nil"/>
              <w:bottom w:val="single" w:sz="4" w:space="0" w:color="auto"/>
              <w:right w:val="single" w:sz="4" w:space="0" w:color="auto"/>
            </w:tcBorders>
            <w:shd w:val="clear" w:color="auto" w:fill="auto"/>
            <w:noWrap/>
            <w:vAlign w:val="bottom"/>
            <w:hideMark/>
          </w:tcPr>
          <w:p w14:paraId="74CADB0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Tsuyoshi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542942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nakatogawa.t-iq@nhk.or.jp</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639B37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NHK</w:t>
            </w:r>
          </w:p>
        </w:tc>
      </w:tr>
      <w:tr w:rsidR="006C39DE" w:rsidRPr="006C39DE" w14:paraId="15D4A470"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EE2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0B4BCB5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Ogawa</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75C45A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Muneaki</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89D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ogawa-muneaki@sptvjsat.com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3ED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SKY Perfect JSAT Corporation</w:t>
            </w:r>
          </w:p>
        </w:tc>
      </w:tr>
      <w:tr w:rsidR="006C39DE" w:rsidRPr="006C39DE" w14:paraId="0938D572"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B50D5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1CCB1D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Oguma</w:t>
            </w:r>
          </w:p>
        </w:tc>
        <w:tc>
          <w:tcPr>
            <w:tcW w:w="1685" w:type="dxa"/>
            <w:tcBorders>
              <w:top w:val="nil"/>
              <w:left w:val="nil"/>
              <w:bottom w:val="single" w:sz="4" w:space="0" w:color="auto"/>
              <w:right w:val="single" w:sz="4" w:space="0" w:color="auto"/>
            </w:tcBorders>
            <w:shd w:val="clear" w:color="auto" w:fill="auto"/>
            <w:noWrap/>
            <w:vAlign w:val="bottom"/>
            <w:hideMark/>
          </w:tcPr>
          <w:p w14:paraId="34CF880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Yuta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8A174B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yuuta.oguma.yt@nttdocomo.com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5076EF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NTT</w:t>
            </w:r>
          </w:p>
        </w:tc>
      </w:tr>
      <w:tr w:rsidR="006C39DE" w:rsidRPr="006C39DE" w14:paraId="07E1C17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61367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0073CB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Panaitopol</w:t>
            </w:r>
          </w:p>
        </w:tc>
        <w:tc>
          <w:tcPr>
            <w:tcW w:w="1685" w:type="dxa"/>
            <w:tcBorders>
              <w:top w:val="nil"/>
              <w:left w:val="nil"/>
              <w:bottom w:val="single" w:sz="4" w:space="0" w:color="auto"/>
              <w:right w:val="single" w:sz="4" w:space="0" w:color="auto"/>
            </w:tcBorders>
            <w:shd w:val="clear" w:color="auto" w:fill="auto"/>
            <w:noWrap/>
            <w:vAlign w:val="bottom"/>
            <w:hideMark/>
          </w:tcPr>
          <w:p w14:paraId="755D428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Dorin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5CDCF1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dorin.panaitopol@thalesgroup.com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38F9F5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THALES</w:t>
            </w:r>
          </w:p>
        </w:tc>
      </w:tr>
      <w:tr w:rsidR="006C39DE" w:rsidRPr="006C39DE" w14:paraId="3CF9913E"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72C9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4607B36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Parikh</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307AD9D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Hemish</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3583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hparikh@qti.qualcomm.com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BB9F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Qualcomm Tech. Netherlands B.V</w:t>
            </w:r>
          </w:p>
        </w:tc>
      </w:tr>
      <w:tr w:rsidR="006C39DE" w:rsidRPr="006C39DE" w14:paraId="7747EDE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D45DBE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C12FC3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Petrovic</w:t>
            </w:r>
          </w:p>
        </w:tc>
        <w:tc>
          <w:tcPr>
            <w:tcW w:w="1685" w:type="dxa"/>
            <w:tcBorders>
              <w:top w:val="nil"/>
              <w:left w:val="nil"/>
              <w:bottom w:val="single" w:sz="4" w:space="0" w:color="auto"/>
              <w:right w:val="single" w:sz="4" w:space="0" w:color="auto"/>
            </w:tcBorders>
            <w:shd w:val="clear" w:color="auto" w:fill="auto"/>
            <w:noWrap/>
            <w:vAlign w:val="bottom"/>
            <w:hideMark/>
          </w:tcPr>
          <w:p w14:paraId="4F62EA7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Niels</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0CA270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niels.petrovic@rohde-schwarz.com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64745A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ROHDE &amp; SCHWARZ</w:t>
            </w:r>
          </w:p>
        </w:tc>
      </w:tr>
      <w:tr w:rsidR="006C39DE" w:rsidRPr="006C39DE" w14:paraId="4FFAE54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D7EE01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27684B5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Pi</w:t>
            </w:r>
          </w:p>
        </w:tc>
        <w:tc>
          <w:tcPr>
            <w:tcW w:w="1685" w:type="dxa"/>
            <w:tcBorders>
              <w:top w:val="nil"/>
              <w:left w:val="nil"/>
              <w:bottom w:val="single" w:sz="4" w:space="0" w:color="auto"/>
              <w:right w:val="single" w:sz="4" w:space="0" w:color="auto"/>
            </w:tcBorders>
            <w:shd w:val="clear" w:color="auto" w:fill="auto"/>
            <w:noWrap/>
            <w:vAlign w:val="bottom"/>
            <w:hideMark/>
          </w:tcPr>
          <w:p w14:paraId="671F39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Qiping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3E039E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piqp@docomolabs-beijing.com.cn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C1A174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DOCOMO Beijing Labs</w:t>
            </w:r>
          </w:p>
        </w:tc>
      </w:tr>
      <w:tr w:rsidR="006C39DE" w:rsidRPr="006C39DE" w14:paraId="2855BA43"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A349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3EFFC13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Polaki</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74A3742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Kiran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CDA7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k.polaki@samsung.com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59AF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R&amp;D Institute UK</w:t>
            </w:r>
          </w:p>
        </w:tc>
      </w:tr>
      <w:tr w:rsidR="006C39DE" w:rsidRPr="006C39DE" w14:paraId="70CFF1D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BD7645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131732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Qiu</w:t>
            </w:r>
          </w:p>
        </w:tc>
        <w:tc>
          <w:tcPr>
            <w:tcW w:w="1685" w:type="dxa"/>
            <w:tcBorders>
              <w:top w:val="nil"/>
              <w:left w:val="nil"/>
              <w:bottom w:val="single" w:sz="4" w:space="0" w:color="auto"/>
              <w:right w:val="single" w:sz="4" w:space="0" w:color="auto"/>
            </w:tcBorders>
            <w:shd w:val="clear" w:color="auto" w:fill="auto"/>
            <w:noWrap/>
            <w:vAlign w:val="bottom"/>
            <w:hideMark/>
          </w:tcPr>
          <w:p w14:paraId="311BDB0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Haijie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4ADEA3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haijie.qiu@samsung.com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F00126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R&amp;D INSTITUTE JAPAN</w:t>
            </w:r>
          </w:p>
        </w:tc>
      </w:tr>
      <w:tr w:rsidR="006C39DE" w:rsidRPr="006C39DE" w14:paraId="1FED801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7E4DF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2C824D8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Raghavan</w:t>
            </w:r>
          </w:p>
        </w:tc>
        <w:tc>
          <w:tcPr>
            <w:tcW w:w="1685" w:type="dxa"/>
            <w:tcBorders>
              <w:top w:val="nil"/>
              <w:left w:val="nil"/>
              <w:bottom w:val="single" w:sz="4" w:space="0" w:color="auto"/>
              <w:right w:val="single" w:sz="4" w:space="0" w:color="auto"/>
            </w:tcBorders>
            <w:shd w:val="clear" w:color="auto" w:fill="auto"/>
            <w:noWrap/>
            <w:vAlign w:val="bottom"/>
            <w:hideMark/>
          </w:tcPr>
          <w:p w14:paraId="1DE6236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Manasa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0E989C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manasa_raghavan@apple.com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A56685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Inc</w:t>
            </w:r>
          </w:p>
        </w:tc>
      </w:tr>
      <w:tr w:rsidR="006C39DE" w:rsidRPr="006C39DE" w14:paraId="76396D5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56B0F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19CFD4B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Ramamurthi</w:t>
            </w:r>
          </w:p>
        </w:tc>
        <w:tc>
          <w:tcPr>
            <w:tcW w:w="1685" w:type="dxa"/>
            <w:tcBorders>
              <w:top w:val="nil"/>
              <w:left w:val="nil"/>
              <w:bottom w:val="single" w:sz="4" w:space="0" w:color="auto"/>
              <w:right w:val="single" w:sz="4" w:space="0" w:color="auto"/>
            </w:tcBorders>
            <w:shd w:val="clear" w:color="auto" w:fill="auto"/>
            <w:noWrap/>
            <w:vAlign w:val="bottom"/>
            <w:hideMark/>
          </w:tcPr>
          <w:p w14:paraId="551F3F9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Vishwanath (Vishwa)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AD6C9D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vishwanath.ramamurthi@verizonwireless.com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D0AE68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Verizon UK Ltd</w:t>
            </w:r>
          </w:p>
        </w:tc>
      </w:tr>
      <w:tr w:rsidR="006C39DE" w:rsidRPr="006C39DE" w14:paraId="7A16A99F"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2500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6A7E901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Ruiz</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1469A44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Emilio</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F47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emilio_ruiz@keysight.com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161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Keysight Technologies UK Ltd</w:t>
            </w:r>
          </w:p>
        </w:tc>
      </w:tr>
      <w:tr w:rsidR="006C39DE" w:rsidRPr="006C39DE" w14:paraId="7DBFF6B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76218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18F0760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Rutkowski</w:t>
            </w:r>
          </w:p>
        </w:tc>
        <w:tc>
          <w:tcPr>
            <w:tcW w:w="1685" w:type="dxa"/>
            <w:tcBorders>
              <w:top w:val="nil"/>
              <w:left w:val="nil"/>
              <w:bottom w:val="single" w:sz="4" w:space="0" w:color="auto"/>
              <w:right w:val="single" w:sz="4" w:space="0" w:color="auto"/>
            </w:tcBorders>
            <w:shd w:val="clear" w:color="auto" w:fill="auto"/>
            <w:noWrap/>
            <w:vAlign w:val="bottom"/>
            <w:hideMark/>
          </w:tcPr>
          <w:p w14:paraId="5BECE9C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Kimberly</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AD114B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kim.rutkowski@mvg-world.com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2157F4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MVG Industries</w:t>
            </w:r>
          </w:p>
        </w:tc>
      </w:tr>
      <w:tr w:rsidR="006C39DE" w:rsidRPr="006C39DE" w14:paraId="23BBA87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867DDD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3B6263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Saini</w:t>
            </w:r>
          </w:p>
        </w:tc>
        <w:tc>
          <w:tcPr>
            <w:tcW w:w="1685" w:type="dxa"/>
            <w:tcBorders>
              <w:top w:val="nil"/>
              <w:left w:val="nil"/>
              <w:bottom w:val="single" w:sz="4" w:space="0" w:color="auto"/>
              <w:right w:val="single" w:sz="4" w:space="0" w:color="auto"/>
            </w:tcBorders>
            <w:shd w:val="clear" w:color="auto" w:fill="auto"/>
            <w:noWrap/>
            <w:vAlign w:val="bottom"/>
            <w:hideMark/>
          </w:tcPr>
          <w:p w14:paraId="0DE422A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Jyotirmay</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4116BD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jsaini@iitk.ac.in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B63839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IIT Kanpur</w:t>
            </w:r>
          </w:p>
        </w:tc>
      </w:tr>
      <w:tr w:rsidR="006C39DE" w:rsidRPr="006C39DE" w14:paraId="7E89D9F8"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3BE0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1301D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Sato</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4DDAC77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Seiji</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314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s-sato@arib.or.jp</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288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ARIB</w:t>
            </w:r>
          </w:p>
        </w:tc>
      </w:tr>
      <w:tr w:rsidR="006C39DE" w:rsidRPr="006C39DE" w14:paraId="227886F1"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C065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760C0C3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Säynäjäkangas</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473CDD2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Tuomo</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C750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tuomo.saynajakangas@nokia.com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2B4A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Nokia Belgium</w:t>
            </w:r>
          </w:p>
        </w:tc>
      </w:tr>
      <w:tr w:rsidR="006C39DE" w:rsidRPr="006C39DE" w14:paraId="5DCB522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DD881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1BAD19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Schumacher</w:t>
            </w:r>
          </w:p>
        </w:tc>
        <w:tc>
          <w:tcPr>
            <w:tcW w:w="1685" w:type="dxa"/>
            <w:tcBorders>
              <w:top w:val="nil"/>
              <w:left w:val="nil"/>
              <w:bottom w:val="single" w:sz="4" w:space="0" w:color="auto"/>
              <w:right w:val="single" w:sz="4" w:space="0" w:color="auto"/>
            </w:tcBorders>
            <w:shd w:val="clear" w:color="auto" w:fill="auto"/>
            <w:noWrap/>
            <w:vAlign w:val="bottom"/>
            <w:hideMark/>
          </w:tcPr>
          <w:p w14:paraId="3706812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Joseph</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F95174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joseph.schumacher@att.com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5AAA00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AT&amp;T Services, Inc.</w:t>
            </w:r>
          </w:p>
        </w:tc>
      </w:tr>
      <w:tr w:rsidR="006C39DE" w:rsidRPr="006C39DE" w14:paraId="4D92F3C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1BF29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7377DA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Sekino</w:t>
            </w:r>
          </w:p>
        </w:tc>
        <w:tc>
          <w:tcPr>
            <w:tcW w:w="1685" w:type="dxa"/>
            <w:tcBorders>
              <w:top w:val="nil"/>
              <w:left w:val="nil"/>
              <w:bottom w:val="single" w:sz="4" w:space="0" w:color="auto"/>
              <w:right w:val="single" w:sz="4" w:space="0" w:color="auto"/>
            </w:tcBorders>
            <w:shd w:val="clear" w:color="auto" w:fill="auto"/>
            <w:noWrap/>
            <w:vAlign w:val="bottom"/>
            <w:hideMark/>
          </w:tcPr>
          <w:p w14:paraId="66DD2D5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Keita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E22289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ke-sekino@kddi.com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F7D1B7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KDDI Corporation</w:t>
            </w:r>
          </w:p>
        </w:tc>
      </w:tr>
      <w:tr w:rsidR="006C39DE" w:rsidRPr="006C39DE" w14:paraId="65615AE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9DF8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C6440D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Setsu</w:t>
            </w:r>
          </w:p>
        </w:tc>
        <w:tc>
          <w:tcPr>
            <w:tcW w:w="1685" w:type="dxa"/>
            <w:tcBorders>
              <w:top w:val="nil"/>
              <w:left w:val="nil"/>
              <w:bottom w:val="single" w:sz="4" w:space="0" w:color="auto"/>
              <w:right w:val="single" w:sz="4" w:space="0" w:color="auto"/>
            </w:tcBorders>
            <w:shd w:val="clear" w:color="auto" w:fill="auto"/>
            <w:noWrap/>
            <w:vAlign w:val="bottom"/>
            <w:hideMark/>
          </w:tcPr>
          <w:p w14:paraId="0D186BA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Masafumi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CE6763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Masafumi.Setsu@anritsu.com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0526E6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Anritsu Corporation</w:t>
            </w:r>
          </w:p>
        </w:tc>
      </w:tr>
      <w:tr w:rsidR="006C39DE" w:rsidRPr="006C39DE" w14:paraId="6C0AFEE7"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2E822D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E8D2E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Sha</w:t>
            </w:r>
          </w:p>
        </w:tc>
        <w:tc>
          <w:tcPr>
            <w:tcW w:w="1685" w:type="dxa"/>
            <w:tcBorders>
              <w:top w:val="nil"/>
              <w:left w:val="nil"/>
              <w:bottom w:val="single" w:sz="4" w:space="0" w:color="auto"/>
              <w:right w:val="single" w:sz="4" w:space="0" w:color="auto"/>
            </w:tcBorders>
            <w:shd w:val="clear" w:color="auto" w:fill="auto"/>
            <w:noWrap/>
            <w:vAlign w:val="bottom"/>
            <w:hideMark/>
          </w:tcPr>
          <w:p w14:paraId="094F1DD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Wenhao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B3944E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shawenhao@srtc.org.cn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F14624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SRTC</w:t>
            </w:r>
          </w:p>
        </w:tc>
      </w:tr>
      <w:tr w:rsidR="006C39DE" w:rsidRPr="006C39DE" w14:paraId="77E37C8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E1DE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016352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Sheoran</w:t>
            </w:r>
          </w:p>
        </w:tc>
        <w:tc>
          <w:tcPr>
            <w:tcW w:w="1685" w:type="dxa"/>
            <w:tcBorders>
              <w:top w:val="nil"/>
              <w:left w:val="nil"/>
              <w:bottom w:val="single" w:sz="4" w:space="0" w:color="auto"/>
              <w:right w:val="single" w:sz="4" w:space="0" w:color="auto"/>
            </w:tcBorders>
            <w:shd w:val="clear" w:color="auto" w:fill="auto"/>
            <w:noWrap/>
            <w:vAlign w:val="bottom"/>
            <w:hideMark/>
          </w:tcPr>
          <w:p w14:paraId="6F01DEE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Deepak</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5D2080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Deepak_k_sheoran@apple.com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58C068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Solutions</w:t>
            </w:r>
          </w:p>
        </w:tc>
      </w:tr>
      <w:tr w:rsidR="006C39DE" w:rsidRPr="006C39DE" w14:paraId="22088EA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D2C265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51C7005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Shi</w:t>
            </w:r>
          </w:p>
        </w:tc>
        <w:tc>
          <w:tcPr>
            <w:tcW w:w="1685" w:type="dxa"/>
            <w:tcBorders>
              <w:top w:val="nil"/>
              <w:left w:val="nil"/>
              <w:bottom w:val="single" w:sz="4" w:space="0" w:color="auto"/>
              <w:right w:val="single" w:sz="4" w:space="0" w:color="auto"/>
            </w:tcBorders>
            <w:shd w:val="clear" w:color="auto" w:fill="auto"/>
            <w:noWrap/>
            <w:vAlign w:val="bottom"/>
            <w:hideMark/>
          </w:tcPr>
          <w:p w14:paraId="5A63E5E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57713B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shiyu19@chinaunicom.cn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43C8D6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Unicom</w:t>
            </w:r>
          </w:p>
        </w:tc>
      </w:tr>
      <w:tr w:rsidR="006C39DE" w:rsidRPr="006C39DE" w14:paraId="745C38E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55F41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2581D22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SHI</w:t>
            </w:r>
          </w:p>
        </w:tc>
        <w:tc>
          <w:tcPr>
            <w:tcW w:w="1685" w:type="dxa"/>
            <w:tcBorders>
              <w:top w:val="nil"/>
              <w:left w:val="nil"/>
              <w:bottom w:val="single" w:sz="4" w:space="0" w:color="auto"/>
              <w:right w:val="single" w:sz="4" w:space="0" w:color="auto"/>
            </w:tcBorders>
            <w:shd w:val="clear" w:color="auto" w:fill="auto"/>
            <w:noWrap/>
            <w:vAlign w:val="bottom"/>
            <w:hideMark/>
          </w:tcPr>
          <w:p w14:paraId="0067D3B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Zhihua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A312FF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szh@oppo.com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C0A5B4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Hangzhou Douku</w:t>
            </w:r>
          </w:p>
        </w:tc>
      </w:tr>
      <w:tr w:rsidR="006C39DE" w:rsidRPr="006C39DE" w14:paraId="6060CF0E"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10124F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3F48A4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Sigovich</w:t>
            </w:r>
          </w:p>
        </w:tc>
        <w:tc>
          <w:tcPr>
            <w:tcW w:w="1685" w:type="dxa"/>
            <w:tcBorders>
              <w:top w:val="nil"/>
              <w:left w:val="nil"/>
              <w:bottom w:val="single" w:sz="4" w:space="0" w:color="auto"/>
              <w:right w:val="single" w:sz="4" w:space="0" w:color="auto"/>
            </w:tcBorders>
            <w:shd w:val="clear" w:color="auto" w:fill="auto"/>
            <w:noWrap/>
            <w:vAlign w:val="bottom"/>
            <w:hideMark/>
          </w:tcPr>
          <w:p w14:paraId="0769782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Ingbert</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432FFA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ingbert.sigovich@etsi.org</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38780B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ETSI</w:t>
            </w:r>
          </w:p>
        </w:tc>
      </w:tr>
      <w:tr w:rsidR="006C39DE" w:rsidRPr="006C39DE" w14:paraId="52EB58B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F4343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F84CE1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Sinsathitchai</w:t>
            </w:r>
          </w:p>
        </w:tc>
        <w:tc>
          <w:tcPr>
            <w:tcW w:w="1685" w:type="dxa"/>
            <w:tcBorders>
              <w:top w:val="nil"/>
              <w:left w:val="nil"/>
              <w:bottom w:val="single" w:sz="4" w:space="0" w:color="auto"/>
              <w:right w:val="single" w:sz="4" w:space="0" w:color="auto"/>
            </w:tcBorders>
            <w:shd w:val="clear" w:color="auto" w:fill="auto"/>
            <w:noWrap/>
            <w:vAlign w:val="bottom"/>
            <w:hideMark/>
          </w:tcPr>
          <w:p w14:paraId="64E24E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Wisuit</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8DCD7D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wsinsathitchai@apple.com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B50B98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AB Denmark</w:t>
            </w:r>
          </w:p>
        </w:tc>
      </w:tr>
      <w:tr w:rsidR="006C39DE" w:rsidRPr="006C39DE" w14:paraId="252B4DAE"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8814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643B41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Song</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0E5FCA0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5CD2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songdan@chinamobile.com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B1E0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Com. Corporation</w:t>
            </w:r>
          </w:p>
        </w:tc>
      </w:tr>
      <w:tr w:rsidR="006C39DE" w:rsidRPr="006C39DE" w14:paraId="280258A1"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D7F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571CEAB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Song</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0B6502A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Lei</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2FBB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lei.song@verizon.com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030F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Verizon Sweden</w:t>
            </w:r>
          </w:p>
        </w:tc>
      </w:tr>
      <w:tr w:rsidR="006C39DE" w:rsidRPr="006C39DE" w14:paraId="2E3B1912"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0EF27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417928E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Sun</w:t>
            </w:r>
          </w:p>
        </w:tc>
        <w:tc>
          <w:tcPr>
            <w:tcW w:w="1685" w:type="dxa"/>
            <w:tcBorders>
              <w:top w:val="nil"/>
              <w:left w:val="nil"/>
              <w:bottom w:val="single" w:sz="4" w:space="0" w:color="auto"/>
              <w:right w:val="single" w:sz="4" w:space="0" w:color="auto"/>
            </w:tcBorders>
            <w:shd w:val="clear" w:color="auto" w:fill="auto"/>
            <w:noWrap/>
            <w:vAlign w:val="bottom"/>
            <w:hideMark/>
          </w:tcPr>
          <w:p w14:paraId="602420F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Chengjun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51213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chengjun.sun@samsung.com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194382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BEIJING SAMSUNG TELECOM R&amp;D</w:t>
            </w:r>
          </w:p>
        </w:tc>
      </w:tr>
      <w:tr w:rsidR="006C39DE" w:rsidRPr="006C39DE" w14:paraId="46A1D99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C3D866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4F5A11F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Sun</w:t>
            </w:r>
          </w:p>
        </w:tc>
        <w:tc>
          <w:tcPr>
            <w:tcW w:w="1685" w:type="dxa"/>
            <w:tcBorders>
              <w:top w:val="nil"/>
              <w:left w:val="nil"/>
              <w:bottom w:val="single" w:sz="4" w:space="0" w:color="auto"/>
              <w:right w:val="single" w:sz="4" w:space="0" w:color="auto"/>
            </w:tcBorders>
            <w:shd w:val="clear" w:color="auto" w:fill="auto"/>
            <w:noWrap/>
            <w:vAlign w:val="bottom"/>
            <w:hideMark/>
          </w:tcPr>
          <w:p w14:paraId="4D70328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Huifang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44FDF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sunhf50@chinaunicom.cn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747C01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Unicom</w:t>
            </w:r>
          </w:p>
        </w:tc>
      </w:tr>
      <w:tr w:rsidR="006C39DE" w:rsidRPr="006C39DE" w14:paraId="5CE3AA62"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4A95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7B81D07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Sun</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3E26445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Roy</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19580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r.sun@cablelabs.com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235B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CableLabs</w:t>
            </w:r>
          </w:p>
        </w:tc>
      </w:tr>
      <w:tr w:rsidR="006C39DE" w:rsidRPr="006C39DE" w14:paraId="4387278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50C69F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848EB1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Sun</w:t>
            </w:r>
          </w:p>
        </w:tc>
        <w:tc>
          <w:tcPr>
            <w:tcW w:w="1685" w:type="dxa"/>
            <w:tcBorders>
              <w:top w:val="nil"/>
              <w:left w:val="nil"/>
              <w:bottom w:val="single" w:sz="4" w:space="0" w:color="auto"/>
              <w:right w:val="single" w:sz="4" w:space="0" w:color="auto"/>
            </w:tcBorders>
            <w:shd w:val="clear" w:color="auto" w:fill="auto"/>
            <w:noWrap/>
            <w:vAlign w:val="bottom"/>
            <w:hideMark/>
          </w:tcPr>
          <w:p w14:paraId="506F8F1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Yanliang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2D17F5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yanliang.sun@vivo.com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A0EC42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Tomorrow's Creation Labs</w:t>
            </w:r>
          </w:p>
        </w:tc>
      </w:tr>
      <w:tr w:rsidR="006C39DE" w:rsidRPr="006C39DE" w14:paraId="1DF815D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04B5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6A6286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Suzuki</w:t>
            </w:r>
          </w:p>
        </w:tc>
        <w:tc>
          <w:tcPr>
            <w:tcW w:w="1685" w:type="dxa"/>
            <w:tcBorders>
              <w:top w:val="nil"/>
              <w:left w:val="nil"/>
              <w:bottom w:val="single" w:sz="4" w:space="0" w:color="auto"/>
              <w:right w:val="single" w:sz="4" w:space="0" w:color="auto"/>
            </w:tcBorders>
            <w:shd w:val="clear" w:color="auto" w:fill="auto"/>
            <w:noWrap/>
            <w:vAlign w:val="bottom"/>
            <w:hideMark/>
          </w:tcPr>
          <w:p w14:paraId="3F67E63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Yasuki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FF7585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ui-suzuki@kddi.com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F0500B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KDDI Corporation</w:t>
            </w:r>
          </w:p>
        </w:tc>
      </w:tr>
      <w:tr w:rsidR="006C39DE" w:rsidRPr="006C39DE" w14:paraId="197D128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169970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5AD4499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Szini</w:t>
            </w:r>
          </w:p>
        </w:tc>
        <w:tc>
          <w:tcPr>
            <w:tcW w:w="1685" w:type="dxa"/>
            <w:tcBorders>
              <w:top w:val="nil"/>
              <w:left w:val="nil"/>
              <w:bottom w:val="single" w:sz="4" w:space="0" w:color="auto"/>
              <w:right w:val="single" w:sz="4" w:space="0" w:color="auto"/>
            </w:tcBorders>
            <w:shd w:val="clear" w:color="auto" w:fill="auto"/>
            <w:noWrap/>
            <w:vAlign w:val="bottom"/>
            <w:hideMark/>
          </w:tcPr>
          <w:p w14:paraId="1D18732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Istvan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E06BA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istvan@apple.com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31C232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(UK) Limited</w:t>
            </w:r>
          </w:p>
        </w:tc>
      </w:tr>
      <w:tr w:rsidR="006C39DE" w:rsidRPr="006C39DE" w14:paraId="2949FA1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E3D18B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8EA037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Szpila</w:t>
            </w:r>
          </w:p>
        </w:tc>
        <w:tc>
          <w:tcPr>
            <w:tcW w:w="1685" w:type="dxa"/>
            <w:tcBorders>
              <w:top w:val="nil"/>
              <w:left w:val="nil"/>
              <w:bottom w:val="single" w:sz="4" w:space="0" w:color="auto"/>
              <w:right w:val="single" w:sz="4" w:space="0" w:color="auto"/>
            </w:tcBorders>
            <w:shd w:val="clear" w:color="auto" w:fill="auto"/>
            <w:noWrap/>
            <w:vAlign w:val="bottom"/>
            <w:hideMark/>
          </w:tcPr>
          <w:p w14:paraId="0494B88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Rafal</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8784FB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Rafal.Szpila@orange.com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A96E13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Orange Romania</w:t>
            </w:r>
          </w:p>
        </w:tc>
      </w:tr>
      <w:tr w:rsidR="006C39DE" w:rsidRPr="006C39DE" w14:paraId="6ED1D7C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60CA77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E8148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Takano</w:t>
            </w:r>
          </w:p>
        </w:tc>
        <w:tc>
          <w:tcPr>
            <w:tcW w:w="1685" w:type="dxa"/>
            <w:tcBorders>
              <w:top w:val="nil"/>
              <w:left w:val="nil"/>
              <w:bottom w:val="single" w:sz="4" w:space="0" w:color="auto"/>
              <w:right w:val="single" w:sz="4" w:space="0" w:color="auto"/>
            </w:tcBorders>
            <w:shd w:val="clear" w:color="auto" w:fill="auto"/>
            <w:noWrap/>
            <w:vAlign w:val="bottom"/>
            <w:hideMark/>
          </w:tcPr>
          <w:p w14:paraId="40D6F3D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Masahiro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154D61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masahiro.takano.ru@nttdocomo.com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EA72F6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DOCOMO Beijing Labs</w:t>
            </w:r>
          </w:p>
        </w:tc>
      </w:tr>
      <w:tr w:rsidR="006C39DE" w:rsidRPr="006C39DE" w14:paraId="75C6B05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50066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01147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Takeda</w:t>
            </w:r>
          </w:p>
        </w:tc>
        <w:tc>
          <w:tcPr>
            <w:tcW w:w="1685" w:type="dxa"/>
            <w:tcBorders>
              <w:top w:val="nil"/>
              <w:left w:val="nil"/>
              <w:bottom w:val="single" w:sz="4" w:space="0" w:color="auto"/>
              <w:right w:val="single" w:sz="4" w:space="0" w:color="auto"/>
            </w:tcBorders>
            <w:shd w:val="clear" w:color="auto" w:fill="auto"/>
            <w:noWrap/>
            <w:vAlign w:val="bottom"/>
            <w:hideMark/>
          </w:tcPr>
          <w:p w14:paraId="2201FC2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Hiroki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1339B4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ho-takeda@kddi.com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3D9636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KDDI Corporation</w:t>
            </w:r>
          </w:p>
        </w:tc>
      </w:tr>
      <w:tr w:rsidR="006C39DE" w:rsidRPr="006C39DE" w14:paraId="0B824309"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70E3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699E28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Tang</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7894EB0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Runsen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9410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runsen.tang@samsung.com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0D9D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Electronics GmbH</w:t>
            </w:r>
          </w:p>
        </w:tc>
      </w:tr>
      <w:tr w:rsidR="006C39DE" w:rsidRPr="006C39DE" w14:paraId="0D7FB3B6"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5264A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36EBE68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Tao</w:t>
            </w:r>
          </w:p>
        </w:tc>
        <w:tc>
          <w:tcPr>
            <w:tcW w:w="1685" w:type="dxa"/>
            <w:tcBorders>
              <w:top w:val="nil"/>
              <w:left w:val="nil"/>
              <w:bottom w:val="single" w:sz="4" w:space="0" w:color="auto"/>
              <w:right w:val="single" w:sz="4" w:space="0" w:color="auto"/>
            </w:tcBorders>
            <w:shd w:val="clear" w:color="auto" w:fill="auto"/>
            <w:noWrap/>
            <w:vAlign w:val="bottom"/>
            <w:hideMark/>
          </w:tcPr>
          <w:p w14:paraId="12F6D78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Amy</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2B728C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amy.tao@bureauveritas.com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7A3AF0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Bureau Veritas ADT</w:t>
            </w:r>
          </w:p>
        </w:tc>
      </w:tr>
      <w:tr w:rsidR="006C39DE" w:rsidRPr="006C39DE" w14:paraId="4CBF4AC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1DF7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3B6682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Tesserault</w:t>
            </w:r>
          </w:p>
        </w:tc>
        <w:tc>
          <w:tcPr>
            <w:tcW w:w="1685" w:type="dxa"/>
            <w:tcBorders>
              <w:top w:val="nil"/>
              <w:left w:val="nil"/>
              <w:bottom w:val="single" w:sz="4" w:space="0" w:color="auto"/>
              <w:right w:val="single" w:sz="4" w:space="0" w:color="auto"/>
            </w:tcBorders>
            <w:shd w:val="clear" w:color="auto" w:fill="auto"/>
            <w:noWrap/>
            <w:vAlign w:val="bottom"/>
            <w:hideMark/>
          </w:tcPr>
          <w:p w14:paraId="17C66D1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Guillaume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25506A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guillaume.tesserault@orange.com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2ECAD4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Orange UK</w:t>
            </w:r>
          </w:p>
        </w:tc>
      </w:tr>
      <w:tr w:rsidR="006C39DE" w:rsidRPr="006C39DE" w14:paraId="2F43FC2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A404D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6C5B83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Thompson</w:t>
            </w:r>
          </w:p>
        </w:tc>
        <w:tc>
          <w:tcPr>
            <w:tcW w:w="1685" w:type="dxa"/>
            <w:tcBorders>
              <w:top w:val="nil"/>
              <w:left w:val="nil"/>
              <w:bottom w:val="single" w:sz="4" w:space="0" w:color="auto"/>
              <w:right w:val="single" w:sz="4" w:space="0" w:color="auto"/>
            </w:tcBorders>
            <w:shd w:val="clear" w:color="auto" w:fill="auto"/>
            <w:noWrap/>
            <w:vAlign w:val="bottom"/>
            <w:hideMark/>
          </w:tcPr>
          <w:p w14:paraId="0DE1F02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Steve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FC79B3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steve.thompson@phywireless.com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79AF8B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PHY Wireless</w:t>
            </w:r>
          </w:p>
        </w:tc>
      </w:tr>
      <w:tr w:rsidR="006C39DE" w:rsidRPr="006C39DE" w14:paraId="5A8D93E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E2DAAE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1901487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Tian</w:t>
            </w:r>
          </w:p>
        </w:tc>
        <w:tc>
          <w:tcPr>
            <w:tcW w:w="1685" w:type="dxa"/>
            <w:tcBorders>
              <w:top w:val="nil"/>
              <w:left w:val="nil"/>
              <w:bottom w:val="single" w:sz="4" w:space="0" w:color="auto"/>
              <w:right w:val="single" w:sz="4" w:space="0" w:color="auto"/>
            </w:tcBorders>
            <w:shd w:val="clear" w:color="auto" w:fill="auto"/>
            <w:noWrap/>
            <w:vAlign w:val="bottom"/>
            <w:hideMark/>
          </w:tcPr>
          <w:p w14:paraId="6146B99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Wenqiang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14A384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tianwenqiang@oppo.com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75D1F7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OnePlus</w:t>
            </w:r>
          </w:p>
        </w:tc>
      </w:tr>
      <w:tr w:rsidR="006C39DE" w:rsidRPr="006C39DE" w14:paraId="22B499A2"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7056D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64C15AD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Tian</w:t>
            </w:r>
          </w:p>
        </w:tc>
        <w:tc>
          <w:tcPr>
            <w:tcW w:w="1685" w:type="dxa"/>
            <w:tcBorders>
              <w:top w:val="nil"/>
              <w:left w:val="nil"/>
              <w:bottom w:val="single" w:sz="4" w:space="0" w:color="auto"/>
              <w:right w:val="single" w:sz="4" w:space="0" w:color="auto"/>
            </w:tcBorders>
            <w:shd w:val="clear" w:color="auto" w:fill="auto"/>
            <w:noWrap/>
            <w:vAlign w:val="bottom"/>
            <w:hideMark/>
          </w:tcPr>
          <w:p w14:paraId="68C6BBE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Xiaoyang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B245A6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tianxiaoyang@catt.cn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CADCD9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CATT</w:t>
            </w:r>
          </w:p>
        </w:tc>
      </w:tr>
      <w:tr w:rsidR="006C39DE" w:rsidRPr="006C39DE" w14:paraId="218B3AF9"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6A0C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33031D0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Toril</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197E7A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Adan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8A77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adan_toril@keysight.com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E234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Keysight Technologies UK Ltd</w:t>
            </w:r>
          </w:p>
        </w:tc>
      </w:tr>
      <w:tr w:rsidR="006C39DE" w:rsidRPr="006C39DE" w14:paraId="56A9199E"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622B6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2293E6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Tugnawat</w:t>
            </w:r>
          </w:p>
        </w:tc>
        <w:tc>
          <w:tcPr>
            <w:tcW w:w="1685" w:type="dxa"/>
            <w:tcBorders>
              <w:top w:val="nil"/>
              <w:left w:val="nil"/>
              <w:bottom w:val="single" w:sz="4" w:space="0" w:color="auto"/>
              <w:right w:val="single" w:sz="4" w:space="0" w:color="auto"/>
            </w:tcBorders>
            <w:shd w:val="clear" w:color="auto" w:fill="auto"/>
            <w:noWrap/>
            <w:vAlign w:val="bottom"/>
            <w:hideMark/>
          </w:tcPr>
          <w:p w14:paraId="134AEF3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Yogesh</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CC82B5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yogesht@qti.qualcomm.com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6333C9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Qualcomm Incorporated</w:t>
            </w:r>
          </w:p>
        </w:tc>
      </w:tr>
      <w:tr w:rsidR="006C39DE" w:rsidRPr="006C39DE" w14:paraId="459FEC5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48A0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D39DAD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Ubicini</w:t>
            </w:r>
          </w:p>
        </w:tc>
        <w:tc>
          <w:tcPr>
            <w:tcW w:w="1685" w:type="dxa"/>
            <w:tcBorders>
              <w:top w:val="nil"/>
              <w:left w:val="nil"/>
              <w:bottom w:val="single" w:sz="4" w:space="0" w:color="auto"/>
              <w:right w:val="single" w:sz="4" w:space="0" w:color="auto"/>
            </w:tcBorders>
            <w:shd w:val="clear" w:color="auto" w:fill="auto"/>
            <w:noWrap/>
            <w:vAlign w:val="bottom"/>
            <w:hideMark/>
          </w:tcPr>
          <w:p w14:paraId="5F8D97D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Massimiliano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607DB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massimiliano.ubicini@telecomitalia.it</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688B54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TELECOM ITALIA S.p.A.</w:t>
            </w:r>
          </w:p>
        </w:tc>
      </w:tr>
      <w:tr w:rsidR="006C39DE" w:rsidRPr="006C39DE" w14:paraId="4FDE7FE1"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9B2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778B22A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Vogedes</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2FBC3A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Jerome</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7B87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jv0145@att.com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B79D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AT&amp;T Labs, Inc</w:t>
            </w:r>
          </w:p>
        </w:tc>
      </w:tr>
      <w:tr w:rsidR="006C39DE" w:rsidRPr="006C39DE" w14:paraId="4EB3CF2C"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5DCB2D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EC6466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3788159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AB12DD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wangfei@chinamobile.com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A37EE0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International Ltd</w:t>
            </w:r>
          </w:p>
        </w:tc>
      </w:tr>
      <w:tr w:rsidR="006C39DE" w:rsidRPr="006C39DE" w14:paraId="05E4DD5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31FA73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505F002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6796FA0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He</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603523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h0809.wang@samsung.com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875AFC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Harman GmbH</w:t>
            </w:r>
          </w:p>
        </w:tc>
      </w:tr>
      <w:tr w:rsidR="006C39DE" w:rsidRPr="006C39DE" w14:paraId="7A6448F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80C95C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Mrs.</w:t>
            </w:r>
          </w:p>
        </w:tc>
        <w:tc>
          <w:tcPr>
            <w:tcW w:w="1522" w:type="dxa"/>
            <w:tcBorders>
              <w:top w:val="nil"/>
              <w:left w:val="nil"/>
              <w:bottom w:val="single" w:sz="4" w:space="0" w:color="auto"/>
              <w:right w:val="single" w:sz="4" w:space="0" w:color="auto"/>
            </w:tcBorders>
            <w:shd w:val="clear" w:color="auto" w:fill="auto"/>
            <w:noWrap/>
            <w:vAlign w:val="bottom"/>
            <w:hideMark/>
          </w:tcPr>
          <w:p w14:paraId="55DB6D4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5DFB2EA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Lili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839A6E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lili008.wang@samsung.com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6C54E9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Shenzhen</w:t>
            </w:r>
          </w:p>
        </w:tc>
      </w:tr>
      <w:tr w:rsidR="006C39DE" w:rsidRPr="006C39DE" w14:paraId="121E5A6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51588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6FBEBAB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030DDF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Lulu</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650069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wangll958@chinaunicom.cn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71A2C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BTPDI</w:t>
            </w:r>
          </w:p>
        </w:tc>
      </w:tr>
      <w:tr w:rsidR="006C39DE" w:rsidRPr="006C39DE" w14:paraId="6372D98C"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7DD1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42C9675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438F48D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Miao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AEACCE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ada.wang@mediatek.com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CC2ACF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Shanghai Chen Si Electronics</w:t>
            </w:r>
          </w:p>
        </w:tc>
      </w:tr>
      <w:tr w:rsidR="006C39DE" w:rsidRPr="006C39DE" w14:paraId="5A106F5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810AAD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427627C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49E025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Ruixin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716172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ruixin.wang@vivo.com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5827D5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vivo Mobile Com. (Chongqing)</w:t>
            </w:r>
          </w:p>
        </w:tc>
      </w:tr>
      <w:tr w:rsidR="006C39DE" w:rsidRPr="006C39DE" w14:paraId="5D51F6FB"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B4D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521777E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6960FCF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Xinrong</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5743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xinrong_wang@apple.com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8055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R&amp;D</w:t>
            </w:r>
          </w:p>
        </w:tc>
      </w:tr>
      <w:tr w:rsidR="006C39DE" w:rsidRPr="006C39DE" w14:paraId="329EDC0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C7CD83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4C80B34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006B05E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Xuesong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4CD8D7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cedar.wang@hisilicon.com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CB7CF7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HUAWEI Technologies Japan K.K.</w:t>
            </w:r>
          </w:p>
        </w:tc>
      </w:tr>
      <w:tr w:rsidR="006C39DE" w:rsidRPr="006C39DE" w14:paraId="38F873AC"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36C38B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39C95A9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nil"/>
              <w:left w:val="nil"/>
              <w:bottom w:val="single" w:sz="4" w:space="0" w:color="auto"/>
              <w:right w:val="single" w:sz="4" w:space="0" w:color="auto"/>
            </w:tcBorders>
            <w:shd w:val="clear" w:color="auto" w:fill="auto"/>
            <w:noWrap/>
            <w:vAlign w:val="bottom"/>
            <w:hideMark/>
          </w:tcPr>
          <w:p w14:paraId="7CA61C7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Yanru</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B9EDC7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yanru.wang@samsung.com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87DB0E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Electronics Polska</w:t>
            </w:r>
          </w:p>
        </w:tc>
      </w:tr>
      <w:tr w:rsidR="006C39DE" w:rsidRPr="006C39DE" w14:paraId="021022C1"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A5A9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26F202D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2D62A2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Zhanyuan</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5D5C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wangzhanyuan@vivo.com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609B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vivo Wisdom Technology</w:t>
            </w:r>
          </w:p>
        </w:tc>
      </w:tr>
      <w:tr w:rsidR="006C39DE" w:rsidRPr="006C39DE" w14:paraId="597969A9"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1F51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0BF46F4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Watanabe</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3B5E44F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Shingo</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9BFA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sg-watanabe@kddi.com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8B564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KDDI Corporation</w:t>
            </w:r>
          </w:p>
        </w:tc>
      </w:tr>
      <w:tr w:rsidR="006C39DE" w:rsidRPr="006C39DE" w14:paraId="5FC7898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1D7550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5CE500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wei</w:t>
            </w:r>
          </w:p>
        </w:tc>
        <w:tc>
          <w:tcPr>
            <w:tcW w:w="1685" w:type="dxa"/>
            <w:tcBorders>
              <w:top w:val="nil"/>
              <w:left w:val="nil"/>
              <w:bottom w:val="single" w:sz="4" w:space="0" w:color="auto"/>
              <w:right w:val="single" w:sz="4" w:space="0" w:color="auto"/>
            </w:tcBorders>
            <w:shd w:val="clear" w:color="auto" w:fill="auto"/>
            <w:noWrap/>
            <w:vAlign w:val="bottom"/>
            <w:hideMark/>
          </w:tcPr>
          <w:p w14:paraId="5843842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xusheng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131978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xusheng.wei@vivo.com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68FA5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vivo Mobile Communication Co.,</w:t>
            </w:r>
          </w:p>
        </w:tc>
      </w:tr>
      <w:tr w:rsidR="006C39DE" w:rsidRPr="006C39DE" w14:paraId="58FE9CB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F4928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5A5461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Weiler</w:t>
            </w:r>
          </w:p>
        </w:tc>
        <w:tc>
          <w:tcPr>
            <w:tcW w:w="1685" w:type="dxa"/>
            <w:tcBorders>
              <w:top w:val="nil"/>
              <w:left w:val="nil"/>
              <w:bottom w:val="single" w:sz="4" w:space="0" w:color="auto"/>
              <w:right w:val="single" w:sz="4" w:space="0" w:color="auto"/>
            </w:tcBorders>
            <w:shd w:val="clear" w:color="auto" w:fill="auto"/>
            <w:noWrap/>
            <w:vAlign w:val="bottom"/>
            <w:hideMark/>
          </w:tcPr>
          <w:p w14:paraId="207FABE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Niclas</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CF300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niclas.weiler@ericsson.com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16C0B6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Ericsson Telecomunicazioni SpA</w:t>
            </w:r>
          </w:p>
        </w:tc>
      </w:tr>
      <w:tr w:rsidR="006C39DE" w:rsidRPr="006C39DE" w14:paraId="02CE2A95"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CE6C0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C13ED3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Wu</w:t>
            </w:r>
          </w:p>
        </w:tc>
        <w:tc>
          <w:tcPr>
            <w:tcW w:w="1685" w:type="dxa"/>
            <w:tcBorders>
              <w:top w:val="nil"/>
              <w:left w:val="nil"/>
              <w:bottom w:val="single" w:sz="4" w:space="0" w:color="auto"/>
              <w:right w:val="single" w:sz="4" w:space="0" w:color="auto"/>
            </w:tcBorders>
            <w:shd w:val="clear" w:color="auto" w:fill="auto"/>
            <w:noWrap/>
            <w:vAlign w:val="bottom"/>
            <w:hideMark/>
          </w:tcPr>
          <w:p w14:paraId="43801D3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Jingzhou</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4EC9BD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wujingzhou@chinatelecom.cn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4238C6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Telecom Corporation Ltd.</w:t>
            </w:r>
          </w:p>
        </w:tc>
      </w:tr>
      <w:tr w:rsidR="006C39DE" w:rsidRPr="006C39DE" w14:paraId="7AC9C4E7"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43D7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66F6E5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Xie</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28DFDB4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Fang</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C7B1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xiefang@chinamobile.com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3A75E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(Suzhou) Software</w:t>
            </w:r>
          </w:p>
        </w:tc>
      </w:tr>
      <w:tr w:rsidR="006C39DE" w:rsidRPr="006C39DE" w14:paraId="719E370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93D5A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2777DB0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XIONG</w:t>
            </w:r>
          </w:p>
        </w:tc>
        <w:tc>
          <w:tcPr>
            <w:tcW w:w="1685" w:type="dxa"/>
            <w:tcBorders>
              <w:top w:val="nil"/>
              <w:left w:val="nil"/>
              <w:bottom w:val="single" w:sz="4" w:space="0" w:color="auto"/>
              <w:right w:val="single" w:sz="4" w:space="0" w:color="auto"/>
            </w:tcBorders>
            <w:shd w:val="clear" w:color="auto" w:fill="auto"/>
            <w:noWrap/>
            <w:vAlign w:val="bottom"/>
            <w:hideMark/>
          </w:tcPr>
          <w:p w14:paraId="3C199AD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D551B8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q1005.xiong@samsung.com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50D7DC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Electronics France SA</w:t>
            </w:r>
          </w:p>
        </w:tc>
      </w:tr>
      <w:tr w:rsidR="006C39DE" w:rsidRPr="006C39DE" w14:paraId="19329D7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DB28A5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25723AC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w:t>
            </w:r>
          </w:p>
        </w:tc>
        <w:tc>
          <w:tcPr>
            <w:tcW w:w="1685" w:type="dxa"/>
            <w:tcBorders>
              <w:top w:val="nil"/>
              <w:left w:val="nil"/>
              <w:bottom w:val="single" w:sz="4" w:space="0" w:color="auto"/>
              <w:right w:val="single" w:sz="4" w:space="0" w:color="auto"/>
            </w:tcBorders>
            <w:shd w:val="clear" w:color="auto" w:fill="auto"/>
            <w:noWrap/>
            <w:vAlign w:val="bottom"/>
            <w:hideMark/>
          </w:tcPr>
          <w:p w14:paraId="2A465C0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Jiali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8447F8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xu.jiali@zte.com.cn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6DD77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ZTE  Corporation</w:t>
            </w:r>
          </w:p>
        </w:tc>
      </w:tr>
      <w:tr w:rsidR="006C39DE" w:rsidRPr="006C39DE" w14:paraId="341248F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5D0CC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76529E5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w:t>
            </w:r>
          </w:p>
        </w:tc>
        <w:tc>
          <w:tcPr>
            <w:tcW w:w="1685" w:type="dxa"/>
            <w:tcBorders>
              <w:top w:val="nil"/>
              <w:left w:val="nil"/>
              <w:bottom w:val="single" w:sz="4" w:space="0" w:color="auto"/>
              <w:right w:val="single" w:sz="4" w:space="0" w:color="auto"/>
            </w:tcBorders>
            <w:shd w:val="clear" w:color="auto" w:fill="auto"/>
            <w:noWrap/>
            <w:vAlign w:val="bottom"/>
            <w:hideMark/>
          </w:tcPr>
          <w:p w14:paraId="5A91BF0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459812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jin.xu@bupt.edu.cn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8BD5FD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BUPT</w:t>
            </w:r>
          </w:p>
        </w:tc>
      </w:tr>
      <w:tr w:rsidR="006C39DE" w:rsidRPr="006C39DE" w14:paraId="123C3FB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C861CB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008BBC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Xue</w:t>
            </w:r>
          </w:p>
        </w:tc>
        <w:tc>
          <w:tcPr>
            <w:tcW w:w="1685" w:type="dxa"/>
            <w:tcBorders>
              <w:top w:val="nil"/>
              <w:left w:val="nil"/>
              <w:bottom w:val="single" w:sz="4" w:space="0" w:color="auto"/>
              <w:right w:val="single" w:sz="4" w:space="0" w:color="auto"/>
            </w:tcBorders>
            <w:shd w:val="clear" w:color="auto" w:fill="auto"/>
            <w:noWrap/>
            <w:vAlign w:val="bottom"/>
            <w:hideMark/>
          </w:tcPr>
          <w:p w14:paraId="6A1786B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Fei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398361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xue.fei25@zte.com.cn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1609B8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ZTE  Corporation</w:t>
            </w:r>
          </w:p>
        </w:tc>
      </w:tr>
      <w:tr w:rsidR="006C39DE" w:rsidRPr="006C39DE" w14:paraId="5103AE7E"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56B5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49D36E8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Yamashita</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4F43F1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Osamu</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51CD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osamu.yamashita@anritsu.com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034B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Anritsu Corporation</w:t>
            </w:r>
          </w:p>
        </w:tc>
      </w:tr>
      <w:tr w:rsidR="006C39DE" w:rsidRPr="006C39DE" w14:paraId="171ADAB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49F95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51EEF86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w:t>
            </w:r>
          </w:p>
        </w:tc>
        <w:tc>
          <w:tcPr>
            <w:tcW w:w="1685" w:type="dxa"/>
            <w:tcBorders>
              <w:top w:val="nil"/>
              <w:left w:val="nil"/>
              <w:bottom w:val="single" w:sz="4" w:space="0" w:color="auto"/>
              <w:right w:val="single" w:sz="4" w:space="0" w:color="auto"/>
            </w:tcBorders>
            <w:shd w:val="clear" w:color="auto" w:fill="auto"/>
            <w:noWrap/>
            <w:vAlign w:val="bottom"/>
            <w:hideMark/>
          </w:tcPr>
          <w:p w14:paraId="57BBC4E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97CE08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ang.yang@vivo.com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6BF61E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iQoo</w:t>
            </w:r>
          </w:p>
        </w:tc>
      </w:tr>
      <w:tr w:rsidR="006C39DE" w:rsidRPr="006C39DE" w14:paraId="5E9B5DFF"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5807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115F055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055DA56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FAB2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yangl75@chinatelecom.cn</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6A4C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Telecomunication Corp.</w:t>
            </w:r>
          </w:p>
        </w:tc>
      </w:tr>
      <w:tr w:rsidR="006C39DE" w:rsidRPr="006C39DE" w14:paraId="20C66D3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71F05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731DA78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w:t>
            </w:r>
          </w:p>
        </w:tc>
        <w:tc>
          <w:tcPr>
            <w:tcW w:w="1685" w:type="dxa"/>
            <w:tcBorders>
              <w:top w:val="nil"/>
              <w:left w:val="nil"/>
              <w:bottom w:val="single" w:sz="4" w:space="0" w:color="auto"/>
              <w:right w:val="single" w:sz="4" w:space="0" w:color="auto"/>
            </w:tcBorders>
            <w:shd w:val="clear" w:color="auto" w:fill="auto"/>
            <w:noWrap/>
            <w:vAlign w:val="bottom"/>
            <w:hideMark/>
          </w:tcPr>
          <w:p w14:paraId="53B1885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CC758F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yangning@oppo.com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6AD489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OPPO Beijing</w:t>
            </w:r>
          </w:p>
        </w:tc>
      </w:tr>
      <w:tr w:rsidR="006C39DE" w:rsidRPr="006C39DE" w14:paraId="5D4FED8C"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57F4A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4525EB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w:t>
            </w:r>
          </w:p>
        </w:tc>
        <w:tc>
          <w:tcPr>
            <w:tcW w:w="1685" w:type="dxa"/>
            <w:tcBorders>
              <w:top w:val="nil"/>
              <w:left w:val="nil"/>
              <w:bottom w:val="single" w:sz="4" w:space="0" w:color="auto"/>
              <w:right w:val="single" w:sz="4" w:space="0" w:color="auto"/>
            </w:tcBorders>
            <w:shd w:val="clear" w:color="auto" w:fill="auto"/>
            <w:noWrap/>
            <w:vAlign w:val="bottom"/>
            <w:hideMark/>
          </w:tcPr>
          <w:p w14:paraId="6707C86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Qian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09EF26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qian9.yang@vivo.com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CC71A7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vivo Mobile Communication (S)</w:t>
            </w:r>
          </w:p>
        </w:tc>
      </w:tr>
      <w:tr w:rsidR="006C39DE" w:rsidRPr="006C39DE" w14:paraId="29FA4885"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E59004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76C9D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w:t>
            </w:r>
          </w:p>
        </w:tc>
        <w:tc>
          <w:tcPr>
            <w:tcW w:w="1685" w:type="dxa"/>
            <w:tcBorders>
              <w:top w:val="nil"/>
              <w:left w:val="nil"/>
              <w:bottom w:val="single" w:sz="4" w:space="0" w:color="auto"/>
              <w:right w:val="single" w:sz="4" w:space="0" w:color="auto"/>
            </w:tcBorders>
            <w:shd w:val="clear" w:color="auto" w:fill="auto"/>
            <w:noWrap/>
            <w:vAlign w:val="bottom"/>
            <w:hideMark/>
          </w:tcPr>
          <w:p w14:paraId="3CE7EA4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Tuo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8146A6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yangtuo@chinamobile.com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242065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E-Commerce Co.</w:t>
            </w:r>
          </w:p>
        </w:tc>
      </w:tr>
      <w:tr w:rsidR="006C39DE" w:rsidRPr="006C39DE" w14:paraId="7AAA0A56"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BCD50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4456F0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w:t>
            </w:r>
          </w:p>
        </w:tc>
        <w:tc>
          <w:tcPr>
            <w:tcW w:w="1685" w:type="dxa"/>
            <w:tcBorders>
              <w:top w:val="nil"/>
              <w:left w:val="nil"/>
              <w:bottom w:val="single" w:sz="4" w:space="0" w:color="auto"/>
              <w:right w:val="single" w:sz="4" w:space="0" w:color="auto"/>
            </w:tcBorders>
            <w:shd w:val="clear" w:color="auto" w:fill="auto"/>
            <w:noWrap/>
            <w:vAlign w:val="bottom"/>
            <w:hideMark/>
          </w:tcPr>
          <w:p w14:paraId="36C0E7D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Yunchuan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18BD9F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yc0301.yang@samsung.com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D36641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Guangzhou Mobile R&amp;D</w:t>
            </w:r>
          </w:p>
        </w:tc>
      </w:tr>
      <w:tr w:rsidR="006C39DE" w:rsidRPr="006C39DE" w14:paraId="55C3C6F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85B727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1743F8F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w:t>
            </w:r>
          </w:p>
        </w:tc>
        <w:tc>
          <w:tcPr>
            <w:tcW w:w="1685" w:type="dxa"/>
            <w:tcBorders>
              <w:top w:val="nil"/>
              <w:left w:val="nil"/>
              <w:bottom w:val="single" w:sz="4" w:space="0" w:color="auto"/>
              <w:right w:val="single" w:sz="4" w:space="0" w:color="auto"/>
            </w:tcBorders>
            <w:shd w:val="clear" w:color="auto" w:fill="auto"/>
            <w:noWrap/>
            <w:vAlign w:val="bottom"/>
            <w:hideMark/>
          </w:tcPr>
          <w:p w14:paraId="25B296C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zhaobing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F4F774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yangzhaobing@hisilicon.com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6A0E6D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Huawei Tech.(UK) Co.. Ltd</w:t>
            </w:r>
          </w:p>
        </w:tc>
      </w:tr>
      <w:tr w:rsidR="006C39DE" w:rsidRPr="006C39DE" w14:paraId="63FA678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B44F1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A4BE88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Yao</w:t>
            </w:r>
          </w:p>
        </w:tc>
        <w:tc>
          <w:tcPr>
            <w:tcW w:w="1685" w:type="dxa"/>
            <w:tcBorders>
              <w:top w:val="nil"/>
              <w:left w:val="nil"/>
              <w:bottom w:val="single" w:sz="4" w:space="0" w:color="auto"/>
              <w:right w:val="single" w:sz="4" w:space="0" w:color="auto"/>
            </w:tcBorders>
            <w:shd w:val="clear" w:color="auto" w:fill="auto"/>
            <w:noWrap/>
            <w:vAlign w:val="bottom"/>
            <w:hideMark/>
          </w:tcPr>
          <w:p w14:paraId="7D24201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Kun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DF0E4A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yao.kun1@zte.com.cn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D80DF1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Nubia Technology Co.,Ltd</w:t>
            </w:r>
          </w:p>
        </w:tc>
      </w:tr>
      <w:tr w:rsidR="006C39DE" w:rsidRPr="006C39DE" w14:paraId="060F86B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6212B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574AF3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Yashima</w:t>
            </w:r>
          </w:p>
        </w:tc>
        <w:tc>
          <w:tcPr>
            <w:tcW w:w="1685" w:type="dxa"/>
            <w:tcBorders>
              <w:top w:val="nil"/>
              <w:left w:val="nil"/>
              <w:bottom w:val="single" w:sz="4" w:space="0" w:color="auto"/>
              <w:right w:val="single" w:sz="4" w:space="0" w:color="auto"/>
            </w:tcBorders>
            <w:shd w:val="clear" w:color="auto" w:fill="auto"/>
            <w:noWrap/>
            <w:vAlign w:val="bottom"/>
            <w:hideMark/>
          </w:tcPr>
          <w:p w14:paraId="6872249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Takuya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DF3D39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takuya.yashima.zu@nttdocomo.com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E08E39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NTT DOCOMO INC..</w:t>
            </w:r>
          </w:p>
        </w:tc>
      </w:tr>
      <w:tr w:rsidR="006C39DE" w:rsidRPr="006C39DE" w14:paraId="117C661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CAF440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AD10FC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Yin</w:t>
            </w:r>
          </w:p>
        </w:tc>
        <w:tc>
          <w:tcPr>
            <w:tcW w:w="1685" w:type="dxa"/>
            <w:tcBorders>
              <w:top w:val="nil"/>
              <w:left w:val="nil"/>
              <w:bottom w:val="single" w:sz="4" w:space="0" w:color="auto"/>
              <w:right w:val="single" w:sz="4" w:space="0" w:color="auto"/>
            </w:tcBorders>
            <w:shd w:val="clear" w:color="auto" w:fill="auto"/>
            <w:noWrap/>
            <w:vAlign w:val="bottom"/>
            <w:hideMark/>
          </w:tcPr>
          <w:p w14:paraId="1156A28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3A5E41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yinh6@chinatelecom.cn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E2C38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E-surfing Digital</w:t>
            </w:r>
          </w:p>
        </w:tc>
      </w:tr>
      <w:tr w:rsidR="006C39DE" w:rsidRPr="006C39DE" w14:paraId="3491BDE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C6458D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0B01E1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w:t>
            </w:r>
          </w:p>
        </w:tc>
        <w:tc>
          <w:tcPr>
            <w:tcW w:w="1685" w:type="dxa"/>
            <w:tcBorders>
              <w:top w:val="nil"/>
              <w:left w:val="nil"/>
              <w:bottom w:val="single" w:sz="4" w:space="0" w:color="auto"/>
              <w:right w:val="single" w:sz="4" w:space="0" w:color="auto"/>
            </w:tcBorders>
            <w:shd w:val="clear" w:color="auto" w:fill="auto"/>
            <w:noWrap/>
            <w:vAlign w:val="bottom"/>
            <w:hideMark/>
          </w:tcPr>
          <w:p w14:paraId="5F7E71C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Seungjun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0DFC5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seungjun.yu@kt.com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3B9A8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KT Corp.</w:t>
            </w:r>
          </w:p>
        </w:tc>
      </w:tr>
      <w:tr w:rsidR="006C39DE" w:rsidRPr="006C39DE" w14:paraId="0FD2623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62DFBF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3D26FD8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w:t>
            </w:r>
          </w:p>
        </w:tc>
        <w:tc>
          <w:tcPr>
            <w:tcW w:w="1685" w:type="dxa"/>
            <w:tcBorders>
              <w:top w:val="nil"/>
              <w:left w:val="nil"/>
              <w:bottom w:val="single" w:sz="4" w:space="0" w:color="auto"/>
              <w:right w:val="single" w:sz="4" w:space="0" w:color="auto"/>
            </w:tcBorders>
            <w:shd w:val="clear" w:color="auto" w:fill="auto"/>
            <w:noWrap/>
            <w:vAlign w:val="bottom"/>
            <w:hideMark/>
          </w:tcPr>
          <w:p w14:paraId="1BDA027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Tsang-wei (Ato)</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59E16F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Ato.Yu@mediatek.com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CE45D0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MediaTek Inc.</w:t>
            </w:r>
          </w:p>
        </w:tc>
      </w:tr>
      <w:tr w:rsidR="006C39DE" w:rsidRPr="006C39DE" w14:paraId="7EFEFF5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0F7FB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0EA3B39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392CE04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Dawei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9A5B1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dawei_zhang@apple.com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4A6D3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Apple France</w:t>
            </w:r>
          </w:p>
        </w:tc>
      </w:tr>
      <w:tr w:rsidR="006C39DE" w:rsidRPr="006C39DE" w14:paraId="67B8B7EC"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95AE3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448CA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578965C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D132C8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zhangjian23@hihonor.com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3A04D0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Honor</w:t>
            </w:r>
          </w:p>
        </w:tc>
      </w:tr>
      <w:tr w:rsidR="006C39DE" w:rsidRPr="006C39DE" w14:paraId="1B00E15A"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74CE9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002692B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62D6FC6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Jingwen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C9DBC4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zhangjingwen@chinamobile.com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A4DF01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Group Device Co.</w:t>
            </w:r>
          </w:p>
        </w:tc>
      </w:tr>
      <w:tr w:rsidR="006C39DE" w:rsidRPr="006C39DE" w14:paraId="69955C8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BD1ED5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0F8A426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4622143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Miaoqi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46DDDD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zhangmiaoqi@chinamobile.com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5E5525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CMDI</w:t>
            </w:r>
          </w:p>
        </w:tc>
      </w:tr>
      <w:tr w:rsidR="006C39DE" w:rsidRPr="006C39DE" w14:paraId="54ECC15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0C71D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52788FD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7633D8B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Shichang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E0CDC1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shichangzhang@oppo.com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E6507E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Hangzhou Mengyuxiang</w:t>
            </w:r>
          </w:p>
        </w:tc>
      </w:tr>
      <w:tr w:rsidR="006C39DE" w:rsidRPr="006C39DE" w14:paraId="563CA65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C22F0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4993D6A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479E586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Shuang(Allen)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0B12BF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allen.zhang@mediatek.com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7EFD1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Mediatek India Technology Pvt.</w:t>
            </w:r>
          </w:p>
        </w:tc>
      </w:tr>
      <w:tr w:rsidR="006C39DE" w:rsidRPr="006C39DE" w14:paraId="62BFAD5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FC6937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0138A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78C5928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Wenfeng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E92CBC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zhang.wenfeng@zohomail.com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0A0C55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Guangdong OPPO Mobile Telecom.</w:t>
            </w:r>
          </w:p>
        </w:tc>
      </w:tr>
      <w:tr w:rsidR="006C39DE" w:rsidRPr="006C39DE" w14:paraId="3846E2E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E68C91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44F6D72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4CA82FA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Xiaoran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B3926F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zhangxiaoran@chinamobile.com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A995B0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Com. Corporation</w:t>
            </w:r>
          </w:p>
        </w:tc>
      </w:tr>
      <w:tr w:rsidR="006C39DE" w:rsidRPr="006C39DE" w14:paraId="2CE50872"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27BA85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2CF4CA3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45FEB9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Yaping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816F16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zhangyaping13@huawei.com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338962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Huawei Device Co., Ltd</w:t>
            </w:r>
          </w:p>
        </w:tc>
      </w:tr>
      <w:tr w:rsidR="006C39DE" w:rsidRPr="006C39DE" w14:paraId="66564D2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81D2A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347C692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23DBC8E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yuanyuan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1B617E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tina55.zhang@samsung.com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1C10E8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Electronics Co., Ltd</w:t>
            </w:r>
          </w:p>
        </w:tc>
      </w:tr>
      <w:tr w:rsidR="006C39DE" w:rsidRPr="006C39DE" w14:paraId="2AA1159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DB507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53AA36D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w:t>
            </w:r>
          </w:p>
        </w:tc>
        <w:tc>
          <w:tcPr>
            <w:tcW w:w="1685" w:type="dxa"/>
            <w:tcBorders>
              <w:top w:val="nil"/>
              <w:left w:val="nil"/>
              <w:bottom w:val="single" w:sz="4" w:space="0" w:color="auto"/>
              <w:right w:val="single" w:sz="4" w:space="0" w:color="auto"/>
            </w:tcBorders>
            <w:shd w:val="clear" w:color="auto" w:fill="auto"/>
            <w:noWrap/>
            <w:vAlign w:val="bottom"/>
            <w:hideMark/>
          </w:tcPr>
          <w:p w14:paraId="4407125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Yufeng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E56DEC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zhangyufeng@caict.ac.cn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5AD765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CAICT.</w:t>
            </w:r>
          </w:p>
        </w:tc>
      </w:tr>
      <w:tr w:rsidR="006C39DE" w:rsidRPr="006C39DE" w14:paraId="4E4D9835"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0C4ECC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DBBB83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w:t>
            </w:r>
          </w:p>
        </w:tc>
        <w:tc>
          <w:tcPr>
            <w:tcW w:w="1685" w:type="dxa"/>
            <w:tcBorders>
              <w:top w:val="nil"/>
              <w:left w:val="nil"/>
              <w:bottom w:val="single" w:sz="4" w:space="0" w:color="auto"/>
              <w:right w:val="single" w:sz="4" w:space="0" w:color="auto"/>
            </w:tcBorders>
            <w:shd w:val="clear" w:color="auto" w:fill="auto"/>
            <w:noWrap/>
            <w:vAlign w:val="bottom"/>
            <w:hideMark/>
          </w:tcPr>
          <w:p w14:paraId="459661A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Huawei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52E3DC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derrick.chao@zte.com.cn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A0574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ZTE Photonics</w:t>
            </w:r>
          </w:p>
        </w:tc>
      </w:tr>
      <w:tr w:rsidR="006C39DE" w:rsidRPr="006C39DE" w14:paraId="7E398CC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1D4F83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Ms.</w:t>
            </w:r>
          </w:p>
        </w:tc>
        <w:tc>
          <w:tcPr>
            <w:tcW w:w="1522" w:type="dxa"/>
            <w:tcBorders>
              <w:top w:val="nil"/>
              <w:left w:val="nil"/>
              <w:bottom w:val="single" w:sz="4" w:space="0" w:color="auto"/>
              <w:right w:val="single" w:sz="4" w:space="0" w:color="auto"/>
            </w:tcBorders>
            <w:shd w:val="clear" w:color="auto" w:fill="auto"/>
            <w:noWrap/>
            <w:vAlign w:val="bottom"/>
            <w:hideMark/>
          </w:tcPr>
          <w:p w14:paraId="3243B42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w:t>
            </w:r>
          </w:p>
        </w:tc>
        <w:tc>
          <w:tcPr>
            <w:tcW w:w="1685" w:type="dxa"/>
            <w:tcBorders>
              <w:top w:val="nil"/>
              <w:left w:val="nil"/>
              <w:bottom w:val="single" w:sz="4" w:space="0" w:color="auto"/>
              <w:right w:val="single" w:sz="4" w:space="0" w:color="auto"/>
            </w:tcBorders>
            <w:shd w:val="clear" w:color="auto" w:fill="auto"/>
            <w:noWrap/>
            <w:vAlign w:val="bottom"/>
            <w:hideMark/>
          </w:tcPr>
          <w:p w14:paraId="6A62B89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JING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84F9DA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zhaoj16@chinatelecom.cn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16080C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Telecom Corporation Ltd.</w:t>
            </w:r>
          </w:p>
        </w:tc>
      </w:tr>
      <w:tr w:rsidR="006C39DE" w:rsidRPr="006C39DE" w14:paraId="05D9F1FB"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0DAFF3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C7CE48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w:t>
            </w:r>
          </w:p>
        </w:tc>
        <w:tc>
          <w:tcPr>
            <w:tcW w:w="1685" w:type="dxa"/>
            <w:tcBorders>
              <w:top w:val="nil"/>
              <w:left w:val="nil"/>
              <w:bottom w:val="single" w:sz="4" w:space="0" w:color="auto"/>
              <w:right w:val="single" w:sz="4" w:space="0" w:color="auto"/>
            </w:tcBorders>
            <w:shd w:val="clear" w:color="auto" w:fill="auto"/>
            <w:noWrap/>
            <w:vAlign w:val="bottom"/>
            <w:hideMark/>
          </w:tcPr>
          <w:p w14:paraId="0E57CDD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Luyang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598051F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zhaoluyang@chinamobile.com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AD699E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(Hangzhou) Inf.</w:t>
            </w:r>
          </w:p>
        </w:tc>
      </w:tr>
      <w:tr w:rsidR="006C39DE" w:rsidRPr="006C39DE" w14:paraId="7576204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24E83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Dr.</w:t>
            </w:r>
          </w:p>
        </w:tc>
        <w:tc>
          <w:tcPr>
            <w:tcW w:w="1522" w:type="dxa"/>
            <w:tcBorders>
              <w:top w:val="nil"/>
              <w:left w:val="nil"/>
              <w:bottom w:val="single" w:sz="4" w:space="0" w:color="auto"/>
              <w:right w:val="single" w:sz="4" w:space="0" w:color="auto"/>
            </w:tcBorders>
            <w:shd w:val="clear" w:color="auto" w:fill="auto"/>
            <w:noWrap/>
            <w:vAlign w:val="bottom"/>
            <w:hideMark/>
          </w:tcPr>
          <w:p w14:paraId="43EDBBD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w:t>
            </w:r>
          </w:p>
        </w:tc>
        <w:tc>
          <w:tcPr>
            <w:tcW w:w="1685" w:type="dxa"/>
            <w:tcBorders>
              <w:top w:val="nil"/>
              <w:left w:val="nil"/>
              <w:bottom w:val="single" w:sz="4" w:space="0" w:color="auto"/>
              <w:right w:val="single" w:sz="4" w:space="0" w:color="auto"/>
            </w:tcBorders>
            <w:shd w:val="clear" w:color="auto" w:fill="auto"/>
            <w:noWrap/>
            <w:vAlign w:val="bottom"/>
            <w:hideMark/>
          </w:tcPr>
          <w:p w14:paraId="124BAE2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Mingyang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C64C47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zhaomy65@chinaunicom.cn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0D2E3B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Unicompay</w:t>
            </w:r>
          </w:p>
        </w:tc>
      </w:tr>
      <w:tr w:rsidR="006C39DE" w:rsidRPr="006C39DE" w14:paraId="25349040"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C0D38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337FC19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w:t>
            </w:r>
          </w:p>
        </w:tc>
        <w:tc>
          <w:tcPr>
            <w:tcW w:w="1685" w:type="dxa"/>
            <w:tcBorders>
              <w:top w:val="nil"/>
              <w:left w:val="nil"/>
              <w:bottom w:val="single" w:sz="4" w:space="0" w:color="auto"/>
              <w:right w:val="single" w:sz="4" w:space="0" w:color="auto"/>
            </w:tcBorders>
            <w:shd w:val="clear" w:color="auto" w:fill="auto"/>
            <w:noWrap/>
            <w:vAlign w:val="bottom"/>
            <w:hideMark/>
          </w:tcPr>
          <w:p w14:paraId="473214F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Ya</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675A5B0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zhaoya@hisilicon.com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1062466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Huawei Technologies Japan K.K.</w:t>
            </w:r>
          </w:p>
        </w:tc>
      </w:tr>
      <w:tr w:rsidR="006C39DE" w:rsidRPr="006C39DE" w14:paraId="7E199D33"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C8EBA1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3A870D0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w:t>
            </w:r>
          </w:p>
        </w:tc>
        <w:tc>
          <w:tcPr>
            <w:tcW w:w="1685" w:type="dxa"/>
            <w:tcBorders>
              <w:top w:val="nil"/>
              <w:left w:val="nil"/>
              <w:bottom w:val="single" w:sz="4" w:space="0" w:color="auto"/>
              <w:right w:val="single" w:sz="4" w:space="0" w:color="auto"/>
            </w:tcBorders>
            <w:shd w:val="clear" w:color="auto" w:fill="auto"/>
            <w:noWrap/>
            <w:vAlign w:val="bottom"/>
            <w:hideMark/>
          </w:tcPr>
          <w:p w14:paraId="6A0CAB2C"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30FB61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zheng.zhao@verizonwireless.com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0CC8600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Verizon Denmark</w:t>
            </w:r>
          </w:p>
        </w:tc>
      </w:tr>
      <w:tr w:rsidR="006C39DE" w:rsidRPr="006C39DE" w14:paraId="4416D48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7B0B37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0E2AAC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w:t>
            </w:r>
          </w:p>
        </w:tc>
        <w:tc>
          <w:tcPr>
            <w:tcW w:w="1685" w:type="dxa"/>
            <w:tcBorders>
              <w:top w:val="nil"/>
              <w:left w:val="nil"/>
              <w:bottom w:val="single" w:sz="4" w:space="0" w:color="auto"/>
              <w:right w:val="single" w:sz="4" w:space="0" w:color="auto"/>
            </w:tcBorders>
            <w:shd w:val="clear" w:color="auto" w:fill="auto"/>
            <w:noWrap/>
            <w:vAlign w:val="bottom"/>
            <w:hideMark/>
          </w:tcPr>
          <w:p w14:paraId="62BEBBD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Zhenshan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A38B9E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zhaozhenshan@oppo.com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7D41102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Guangdong OPPO Mobile Telecom.</w:t>
            </w:r>
          </w:p>
        </w:tc>
      </w:tr>
      <w:tr w:rsidR="006C39DE" w:rsidRPr="006C39DE" w14:paraId="6735D72F"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4502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63E4C85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Zheng</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5AE633A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Minhua</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77DA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minhua.zheng@vivo.com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C6B8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Nanjing vivo Software Tech.</w:t>
            </w:r>
          </w:p>
        </w:tc>
      </w:tr>
      <w:tr w:rsidR="006C39DE" w:rsidRPr="006C39DE" w14:paraId="3E9DFE29"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8D084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884773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Zheng</w:t>
            </w:r>
          </w:p>
        </w:tc>
        <w:tc>
          <w:tcPr>
            <w:tcW w:w="1685" w:type="dxa"/>
            <w:tcBorders>
              <w:top w:val="nil"/>
              <w:left w:val="nil"/>
              <w:bottom w:val="single" w:sz="4" w:space="0" w:color="auto"/>
              <w:right w:val="single" w:sz="4" w:space="0" w:color="auto"/>
            </w:tcBorders>
            <w:shd w:val="clear" w:color="auto" w:fill="auto"/>
            <w:noWrap/>
            <w:vAlign w:val="bottom"/>
            <w:hideMark/>
          </w:tcPr>
          <w:p w14:paraId="2CDD915B"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Yi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4B1E21E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zhengyi@chinamobile.com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5E069C1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China Mobile (Hangzhou) Inf.</w:t>
            </w:r>
          </w:p>
        </w:tc>
      </w:tr>
      <w:tr w:rsidR="006C39DE" w:rsidRPr="006C39DE" w14:paraId="5B7F21B4"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E2C3765"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15608F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Zhou</w:t>
            </w:r>
          </w:p>
        </w:tc>
        <w:tc>
          <w:tcPr>
            <w:tcW w:w="1685" w:type="dxa"/>
            <w:tcBorders>
              <w:top w:val="nil"/>
              <w:left w:val="nil"/>
              <w:bottom w:val="single" w:sz="4" w:space="0" w:color="auto"/>
              <w:right w:val="single" w:sz="4" w:space="0" w:color="auto"/>
            </w:tcBorders>
            <w:shd w:val="clear" w:color="auto" w:fill="auto"/>
            <w:noWrap/>
            <w:vAlign w:val="bottom"/>
            <w:hideMark/>
          </w:tcPr>
          <w:p w14:paraId="2CA3AFF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Daiwei</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1EA1AF2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daiwei.zhou@mediatek.com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3BCA508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MediaTek (Shenzhen) Inc.</w:t>
            </w:r>
          </w:p>
        </w:tc>
      </w:tr>
      <w:tr w:rsidR="006C39DE" w:rsidRPr="006C39DE" w14:paraId="7157EC0C" w14:textId="77777777" w:rsidTr="006C39DE">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CE31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single" w:sz="4" w:space="0" w:color="auto"/>
              <w:left w:val="nil"/>
              <w:bottom w:val="single" w:sz="4" w:space="0" w:color="auto"/>
              <w:right w:val="single" w:sz="4" w:space="0" w:color="auto"/>
            </w:tcBorders>
            <w:shd w:val="clear" w:color="auto" w:fill="auto"/>
            <w:noWrap/>
            <w:vAlign w:val="bottom"/>
            <w:hideMark/>
          </w:tcPr>
          <w:p w14:paraId="35E1988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Zhou</w:t>
            </w:r>
          </w:p>
        </w:tc>
        <w:tc>
          <w:tcPr>
            <w:tcW w:w="1685" w:type="dxa"/>
            <w:tcBorders>
              <w:top w:val="single" w:sz="4" w:space="0" w:color="auto"/>
              <w:left w:val="nil"/>
              <w:bottom w:val="single" w:sz="4" w:space="0" w:color="auto"/>
              <w:right w:val="single" w:sz="4" w:space="0" w:color="auto"/>
            </w:tcBorders>
            <w:shd w:val="clear" w:color="auto" w:fill="auto"/>
            <w:noWrap/>
            <w:vAlign w:val="bottom"/>
            <w:hideMark/>
          </w:tcPr>
          <w:p w14:paraId="2AA4D6A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Shuai</w:t>
            </w:r>
          </w:p>
        </w:tc>
        <w:tc>
          <w:tcPr>
            <w:tcW w:w="3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B57D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shuai.zhou@vivo.com</w:t>
            </w:r>
          </w:p>
        </w:tc>
        <w:tc>
          <w:tcPr>
            <w:tcW w:w="18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60CD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VIVO TECH GmbH</w:t>
            </w:r>
          </w:p>
        </w:tc>
      </w:tr>
      <w:tr w:rsidR="006C39DE" w:rsidRPr="006C39DE" w14:paraId="6D7A6011"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50774E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1A1DAFF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Zhou</w:t>
            </w:r>
          </w:p>
        </w:tc>
        <w:tc>
          <w:tcPr>
            <w:tcW w:w="1685" w:type="dxa"/>
            <w:tcBorders>
              <w:top w:val="nil"/>
              <w:left w:val="nil"/>
              <w:bottom w:val="single" w:sz="4" w:space="0" w:color="auto"/>
              <w:right w:val="single" w:sz="4" w:space="0" w:color="auto"/>
            </w:tcBorders>
            <w:shd w:val="clear" w:color="auto" w:fill="auto"/>
            <w:noWrap/>
            <w:vAlign w:val="bottom"/>
            <w:hideMark/>
          </w:tcPr>
          <w:p w14:paraId="7FF39673"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Wubin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EDFBB2E"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zhou.wubin@zte.com.cn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81CA1D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ShenZhen Zhongxing Shitong</w:t>
            </w:r>
          </w:p>
        </w:tc>
      </w:tr>
      <w:tr w:rsidR="006C39DE" w:rsidRPr="006C39DE" w14:paraId="226C6457"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AC462A4"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Miss</w:t>
            </w:r>
          </w:p>
        </w:tc>
        <w:tc>
          <w:tcPr>
            <w:tcW w:w="1522" w:type="dxa"/>
            <w:tcBorders>
              <w:top w:val="nil"/>
              <w:left w:val="nil"/>
              <w:bottom w:val="single" w:sz="4" w:space="0" w:color="auto"/>
              <w:right w:val="single" w:sz="4" w:space="0" w:color="auto"/>
            </w:tcBorders>
            <w:shd w:val="clear" w:color="auto" w:fill="auto"/>
            <w:noWrap/>
            <w:vAlign w:val="bottom"/>
            <w:hideMark/>
          </w:tcPr>
          <w:p w14:paraId="2B08E7C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Zhu</w:t>
            </w:r>
          </w:p>
        </w:tc>
        <w:tc>
          <w:tcPr>
            <w:tcW w:w="1685" w:type="dxa"/>
            <w:tcBorders>
              <w:top w:val="nil"/>
              <w:left w:val="nil"/>
              <w:bottom w:val="single" w:sz="4" w:space="0" w:color="auto"/>
              <w:right w:val="single" w:sz="4" w:space="0" w:color="auto"/>
            </w:tcBorders>
            <w:shd w:val="clear" w:color="auto" w:fill="auto"/>
            <w:noWrap/>
            <w:vAlign w:val="bottom"/>
            <w:hideMark/>
          </w:tcPr>
          <w:p w14:paraId="0FB15C1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Siting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2227D107"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zhusiting@caict.ac.cn</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6C8AC31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CAICT.</w:t>
            </w:r>
          </w:p>
        </w:tc>
      </w:tr>
      <w:tr w:rsidR="006C39DE" w:rsidRPr="006C39DE" w14:paraId="11F1DAEF"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521C9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020D06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Zhu</w:t>
            </w:r>
          </w:p>
        </w:tc>
        <w:tc>
          <w:tcPr>
            <w:tcW w:w="1685" w:type="dxa"/>
            <w:tcBorders>
              <w:top w:val="nil"/>
              <w:left w:val="nil"/>
              <w:bottom w:val="single" w:sz="4" w:space="0" w:color="auto"/>
              <w:right w:val="single" w:sz="4" w:space="0" w:color="auto"/>
            </w:tcBorders>
            <w:shd w:val="clear" w:color="auto" w:fill="auto"/>
            <w:noWrap/>
            <w:vAlign w:val="bottom"/>
            <w:hideMark/>
          </w:tcPr>
          <w:p w14:paraId="35E72A86"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Sunlin</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0057385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sunlin.zhu@samsung.com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D18228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Samsung Electronics Nordic AB</w:t>
            </w:r>
          </w:p>
        </w:tc>
      </w:tr>
      <w:tr w:rsidR="006C39DE" w:rsidRPr="006C39DE" w14:paraId="3E09DCDD"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668B9AD"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7AA7D3D2"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Ziqi</w:t>
            </w:r>
          </w:p>
        </w:tc>
        <w:tc>
          <w:tcPr>
            <w:tcW w:w="1685" w:type="dxa"/>
            <w:tcBorders>
              <w:top w:val="nil"/>
              <w:left w:val="nil"/>
              <w:bottom w:val="single" w:sz="4" w:space="0" w:color="auto"/>
              <w:right w:val="single" w:sz="4" w:space="0" w:color="auto"/>
            </w:tcBorders>
            <w:shd w:val="clear" w:color="auto" w:fill="auto"/>
            <w:noWrap/>
            <w:vAlign w:val="bottom"/>
            <w:hideMark/>
          </w:tcPr>
          <w:p w14:paraId="1376256A"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36860C61"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liuziqi@vivo.com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4F95B9E8"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GUANGDONG GENIUS TECHNOLOGY CO</w:t>
            </w:r>
          </w:p>
        </w:tc>
      </w:tr>
      <w:tr w:rsidR="006C39DE" w:rsidRPr="006C39DE" w14:paraId="76833E48" w14:textId="77777777" w:rsidTr="006C39D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B6ACD2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Mr.</w:t>
            </w:r>
          </w:p>
        </w:tc>
        <w:tc>
          <w:tcPr>
            <w:tcW w:w="1522" w:type="dxa"/>
            <w:tcBorders>
              <w:top w:val="nil"/>
              <w:left w:val="nil"/>
              <w:bottom w:val="single" w:sz="4" w:space="0" w:color="auto"/>
              <w:right w:val="single" w:sz="4" w:space="0" w:color="auto"/>
            </w:tcBorders>
            <w:shd w:val="clear" w:color="auto" w:fill="auto"/>
            <w:noWrap/>
            <w:vAlign w:val="bottom"/>
            <w:hideMark/>
          </w:tcPr>
          <w:p w14:paraId="6B4BF8F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Zuo</w:t>
            </w:r>
          </w:p>
        </w:tc>
        <w:tc>
          <w:tcPr>
            <w:tcW w:w="1685" w:type="dxa"/>
            <w:tcBorders>
              <w:top w:val="nil"/>
              <w:left w:val="nil"/>
              <w:bottom w:val="single" w:sz="4" w:space="0" w:color="auto"/>
              <w:right w:val="single" w:sz="4" w:space="0" w:color="auto"/>
            </w:tcBorders>
            <w:shd w:val="clear" w:color="auto" w:fill="auto"/>
            <w:noWrap/>
            <w:vAlign w:val="bottom"/>
            <w:hideMark/>
          </w:tcPr>
          <w:p w14:paraId="5C9C4D90"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Zhisong</w:t>
            </w:r>
          </w:p>
        </w:tc>
        <w:tc>
          <w:tcPr>
            <w:tcW w:w="3851" w:type="dxa"/>
            <w:tcBorders>
              <w:top w:val="nil"/>
              <w:left w:val="single" w:sz="4" w:space="0" w:color="auto"/>
              <w:bottom w:val="single" w:sz="4" w:space="0" w:color="auto"/>
              <w:right w:val="single" w:sz="4" w:space="0" w:color="auto"/>
            </w:tcBorders>
            <w:shd w:val="clear" w:color="auto" w:fill="auto"/>
            <w:noWrap/>
            <w:vAlign w:val="bottom"/>
            <w:hideMark/>
          </w:tcPr>
          <w:p w14:paraId="7358821F"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zuozhisong@oppo.com</w:t>
            </w:r>
          </w:p>
        </w:tc>
        <w:tc>
          <w:tcPr>
            <w:tcW w:w="1867" w:type="dxa"/>
            <w:tcBorders>
              <w:top w:val="nil"/>
              <w:left w:val="single" w:sz="4" w:space="0" w:color="auto"/>
              <w:bottom w:val="single" w:sz="4" w:space="0" w:color="auto"/>
              <w:right w:val="single" w:sz="4" w:space="0" w:color="auto"/>
            </w:tcBorders>
            <w:shd w:val="clear" w:color="auto" w:fill="auto"/>
            <w:noWrap/>
            <w:vAlign w:val="bottom"/>
            <w:hideMark/>
          </w:tcPr>
          <w:p w14:paraId="2584E649" w14:textId="77777777" w:rsidR="006C39DE" w:rsidRPr="006C39DE" w:rsidRDefault="006C39DE" w:rsidP="006C39DE">
            <w:pPr>
              <w:overflowPunct/>
              <w:autoSpaceDE/>
              <w:autoSpaceDN/>
              <w:adjustRightInd/>
              <w:spacing w:after="0"/>
              <w:textAlignment w:val="auto"/>
              <w:rPr>
                <w:rFonts w:ascii="Aptos Narrow" w:hAnsi="Aptos Narrow"/>
                <w:color w:val="000000"/>
                <w:sz w:val="22"/>
                <w:szCs w:val="22"/>
              </w:rPr>
            </w:pPr>
            <w:r w:rsidRPr="006C39DE">
              <w:rPr>
                <w:rFonts w:ascii="Aptos Narrow" w:hAnsi="Aptos Narrow"/>
                <w:color w:val="000000"/>
                <w:sz w:val="22"/>
                <w:szCs w:val="22"/>
              </w:rPr>
              <w:t>Shenzhen Heytap</w:t>
            </w:r>
          </w:p>
        </w:tc>
      </w:tr>
    </w:tbl>
    <w:p w14:paraId="3F87854F" w14:textId="77777777" w:rsidR="00046D4A" w:rsidRDefault="00046D4A" w:rsidP="00046D4A"/>
    <w:p w14:paraId="4D1207C2" w14:textId="77777777" w:rsidR="00046D4A" w:rsidRDefault="00046D4A" w:rsidP="00046D4A">
      <w:pPr>
        <w:pStyle w:val="Heading2"/>
      </w:pPr>
      <w:r>
        <w:br w:type="page"/>
      </w:r>
      <w:bookmarkStart w:id="1185" w:name="_Toc169164678"/>
      <w:r>
        <w:t>Annex I: List of future meetings</w:t>
      </w:r>
      <w:bookmarkEnd w:id="1185"/>
    </w:p>
    <w:p w14:paraId="3CE4F927" w14:textId="77777777" w:rsidR="00046D4A" w:rsidRDefault="00046D4A" w:rsidP="00046D4A"/>
    <w:p w14:paraId="37371420" w14:textId="038AB6D9" w:rsidR="00046D4A" w:rsidRDefault="006C39DE" w:rsidP="00046D4A">
      <w:r>
        <w:rPr>
          <w:noProof/>
        </w:rPr>
        <w:drawing>
          <wp:anchor distT="0" distB="0" distL="114300" distR="114300" simplePos="0" relativeHeight="251659264" behindDoc="0" locked="0" layoutInCell="1" allowOverlap="1" wp14:anchorId="7B954A51" wp14:editId="2950FB11">
            <wp:simplePos x="0" y="0"/>
            <wp:positionH relativeFrom="column">
              <wp:posOffset>0</wp:posOffset>
            </wp:positionH>
            <wp:positionV relativeFrom="paragraph">
              <wp:posOffset>-635</wp:posOffset>
            </wp:positionV>
            <wp:extent cx="6120765" cy="259715"/>
            <wp:effectExtent l="0" t="0" r="0" b="6985"/>
            <wp:wrapNone/>
            <wp:docPr id="6" name="table" descr="A blue rectangle with white text&#10;&#10;Description automatically generated">
              <a:extLst xmlns:a="http://schemas.openxmlformats.org/drawingml/2006/main">
                <a:ext uri="{FF2B5EF4-FFF2-40B4-BE49-F238E27FC236}">
                  <a16:creationId xmlns:a16="http://schemas.microsoft.com/office/drawing/2014/main" id="{26C0D1E1-CED3-0B8B-945E-E10A015EA3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able" descr="A blue rectangle with white text&#10;&#10;Description automatically generated">
                      <a:extLst>
                        <a:ext uri="{FF2B5EF4-FFF2-40B4-BE49-F238E27FC236}">
                          <a16:creationId xmlns:a16="http://schemas.microsoft.com/office/drawing/2014/main" id="{26C0D1E1-CED3-0B8B-945E-E10A015EA3BC}"/>
                        </a:ext>
                      </a:extLst>
                    </pic:cNvPr>
                    <pic:cNvPicPr>
                      <a:picLocks noChangeAspect="1"/>
                    </pic:cNvPicPr>
                  </pic:nvPicPr>
                  <pic:blipFill>
                    <a:blip r:embed="rId8"/>
                    <a:stretch>
                      <a:fillRect/>
                    </a:stretch>
                  </pic:blipFill>
                  <pic:spPr>
                    <a:xfrm>
                      <a:off x="0" y="0"/>
                      <a:ext cx="6120765" cy="259715"/>
                    </a:xfrm>
                    <a:prstGeom prst="rect">
                      <a:avLst/>
                    </a:prstGeom>
                  </pic:spPr>
                </pic:pic>
              </a:graphicData>
            </a:graphic>
          </wp:anchor>
        </w:drawing>
      </w:r>
      <w:r>
        <w:rPr>
          <w:noProof/>
        </w:rPr>
        <w:drawing>
          <wp:anchor distT="0" distB="0" distL="114300" distR="114300" simplePos="0" relativeHeight="251660288" behindDoc="0" locked="0" layoutInCell="1" allowOverlap="1" wp14:anchorId="22BC758C" wp14:editId="32F64271">
            <wp:simplePos x="0" y="0"/>
            <wp:positionH relativeFrom="column">
              <wp:posOffset>0</wp:posOffset>
            </wp:positionH>
            <wp:positionV relativeFrom="paragraph">
              <wp:posOffset>370840</wp:posOffset>
            </wp:positionV>
            <wp:extent cx="6120765" cy="725805"/>
            <wp:effectExtent l="0" t="0" r="0" b="0"/>
            <wp:wrapNone/>
            <wp:docPr id="7" name="table" descr="A close-up of a sign&#10;&#10;Description automatically generated">
              <a:extLst xmlns:a="http://schemas.openxmlformats.org/drawingml/2006/main">
                <a:ext uri="{FF2B5EF4-FFF2-40B4-BE49-F238E27FC236}">
                  <a16:creationId xmlns:a16="http://schemas.microsoft.com/office/drawing/2014/main" id="{FA924E85-D6F3-0D13-B9C8-F21D782B5E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ble" descr="A close-up of a sign&#10;&#10;Description automatically generated">
                      <a:extLst>
                        <a:ext uri="{FF2B5EF4-FFF2-40B4-BE49-F238E27FC236}">
                          <a16:creationId xmlns:a16="http://schemas.microsoft.com/office/drawing/2014/main" id="{FA924E85-D6F3-0D13-B9C8-F21D782B5EB9}"/>
                        </a:ext>
                      </a:extLst>
                    </pic:cNvPr>
                    <pic:cNvPicPr>
                      <a:picLocks noChangeAspect="1"/>
                    </pic:cNvPicPr>
                  </pic:nvPicPr>
                  <pic:blipFill>
                    <a:blip r:embed="rId9"/>
                    <a:stretch>
                      <a:fillRect/>
                    </a:stretch>
                  </pic:blipFill>
                  <pic:spPr>
                    <a:xfrm>
                      <a:off x="0" y="0"/>
                      <a:ext cx="6120765" cy="725805"/>
                    </a:xfrm>
                    <a:prstGeom prst="rect">
                      <a:avLst/>
                    </a:prstGeom>
                  </pic:spPr>
                </pic:pic>
              </a:graphicData>
            </a:graphic>
          </wp:anchor>
        </w:drawing>
      </w:r>
      <w:r>
        <w:rPr>
          <w:noProof/>
        </w:rPr>
        <w:drawing>
          <wp:anchor distT="0" distB="0" distL="114300" distR="114300" simplePos="0" relativeHeight="251661312" behindDoc="0" locked="0" layoutInCell="1" allowOverlap="1" wp14:anchorId="2C5FC6F0" wp14:editId="715FAF84">
            <wp:simplePos x="0" y="0"/>
            <wp:positionH relativeFrom="column">
              <wp:posOffset>0</wp:posOffset>
            </wp:positionH>
            <wp:positionV relativeFrom="paragraph">
              <wp:posOffset>1380490</wp:posOffset>
            </wp:positionV>
            <wp:extent cx="6120765" cy="619760"/>
            <wp:effectExtent l="0" t="0" r="0" b="8890"/>
            <wp:wrapNone/>
            <wp:docPr id="8" name="table" descr="A close-up of a sign&#10;&#10;Description automatically generated">
              <a:extLst xmlns:a="http://schemas.openxmlformats.org/drawingml/2006/main">
                <a:ext uri="{FF2B5EF4-FFF2-40B4-BE49-F238E27FC236}">
                  <a16:creationId xmlns:a16="http://schemas.microsoft.com/office/drawing/2014/main" id="{86896050-A7C0-9B93-E41E-6C373ED5B7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able" descr="A close-up of a sign&#10;&#10;Description automatically generated">
                      <a:extLst>
                        <a:ext uri="{FF2B5EF4-FFF2-40B4-BE49-F238E27FC236}">
                          <a16:creationId xmlns:a16="http://schemas.microsoft.com/office/drawing/2014/main" id="{86896050-A7C0-9B93-E41E-6C373ED5B7BE}"/>
                        </a:ext>
                      </a:extLst>
                    </pic:cNvPr>
                    <pic:cNvPicPr>
                      <a:picLocks noChangeAspect="1"/>
                    </pic:cNvPicPr>
                  </pic:nvPicPr>
                  <pic:blipFill>
                    <a:blip r:embed="rId10"/>
                    <a:stretch>
                      <a:fillRect/>
                    </a:stretch>
                  </pic:blipFill>
                  <pic:spPr>
                    <a:xfrm>
                      <a:off x="0" y="0"/>
                      <a:ext cx="6120765" cy="619760"/>
                    </a:xfrm>
                    <a:prstGeom prst="rect">
                      <a:avLst/>
                    </a:prstGeom>
                  </pic:spPr>
                </pic:pic>
              </a:graphicData>
            </a:graphic>
          </wp:anchor>
        </w:drawing>
      </w:r>
      <w:r>
        <w:rPr>
          <w:noProof/>
        </w:rPr>
        <w:drawing>
          <wp:anchor distT="0" distB="0" distL="114300" distR="114300" simplePos="0" relativeHeight="251662336" behindDoc="0" locked="0" layoutInCell="1" allowOverlap="1" wp14:anchorId="7EDD3BFB" wp14:editId="08531515">
            <wp:simplePos x="0" y="0"/>
            <wp:positionH relativeFrom="column">
              <wp:posOffset>0</wp:posOffset>
            </wp:positionH>
            <wp:positionV relativeFrom="paragraph">
              <wp:posOffset>2256790</wp:posOffset>
            </wp:positionV>
            <wp:extent cx="6120765" cy="619760"/>
            <wp:effectExtent l="0" t="0" r="0" b="8890"/>
            <wp:wrapNone/>
            <wp:docPr id="9" name="table" descr="A close-up of a sign&#10;&#10;Description automatically generated">
              <a:extLst xmlns:a="http://schemas.openxmlformats.org/drawingml/2006/main">
                <a:ext uri="{FF2B5EF4-FFF2-40B4-BE49-F238E27FC236}">
                  <a16:creationId xmlns:a16="http://schemas.microsoft.com/office/drawing/2014/main" id="{F53246B6-7A08-82FE-5B5C-4E291EC9B3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able" descr="A close-up of a sign&#10;&#10;Description automatically generated">
                      <a:extLst>
                        <a:ext uri="{FF2B5EF4-FFF2-40B4-BE49-F238E27FC236}">
                          <a16:creationId xmlns:a16="http://schemas.microsoft.com/office/drawing/2014/main" id="{F53246B6-7A08-82FE-5B5C-4E291EC9B3E6}"/>
                        </a:ext>
                      </a:extLst>
                    </pic:cNvPr>
                    <pic:cNvPicPr>
                      <a:picLocks noChangeAspect="1"/>
                    </pic:cNvPicPr>
                  </pic:nvPicPr>
                  <pic:blipFill>
                    <a:blip r:embed="rId11"/>
                    <a:stretch>
                      <a:fillRect/>
                    </a:stretch>
                  </pic:blipFill>
                  <pic:spPr>
                    <a:xfrm>
                      <a:off x="0" y="0"/>
                      <a:ext cx="6120765" cy="619760"/>
                    </a:xfrm>
                    <a:prstGeom prst="rect">
                      <a:avLst/>
                    </a:prstGeom>
                  </pic:spPr>
                </pic:pic>
              </a:graphicData>
            </a:graphic>
          </wp:anchor>
        </w:drawing>
      </w:r>
    </w:p>
    <w:p w14:paraId="570BE9FD" w14:textId="77777777" w:rsidR="00046D4A" w:rsidRDefault="00046D4A" w:rsidP="00046D4A"/>
    <w:p w14:paraId="7F1C6AFE" w14:textId="77777777" w:rsidR="00046D4A" w:rsidRDefault="00046D4A" w:rsidP="00046D4A"/>
    <w:p w14:paraId="00419B8C" w14:textId="77777777" w:rsidR="00046D4A" w:rsidRDefault="00046D4A" w:rsidP="00046D4A"/>
    <w:p w14:paraId="6FF8F457" w14:textId="77777777" w:rsidR="00046D4A" w:rsidRDefault="00046D4A" w:rsidP="00046D4A"/>
    <w:p w14:paraId="3CC2AD6F" w14:textId="77777777" w:rsidR="00046D4A" w:rsidRDefault="00046D4A" w:rsidP="00046D4A"/>
    <w:p w14:paraId="13845EE8" w14:textId="77777777" w:rsidR="00046D4A" w:rsidRDefault="00046D4A" w:rsidP="00046D4A"/>
    <w:p w14:paraId="5839AD1E" w14:textId="77777777" w:rsidR="00046D4A" w:rsidRDefault="00046D4A" w:rsidP="00046D4A"/>
    <w:p w14:paraId="37B332A3" w14:textId="77777777" w:rsidR="00046D4A" w:rsidRDefault="00046D4A" w:rsidP="00046D4A"/>
    <w:p w14:paraId="70AA6FC7" w14:textId="77777777" w:rsidR="00046D4A" w:rsidRDefault="00046D4A" w:rsidP="00046D4A"/>
    <w:p w14:paraId="558F19F5" w14:textId="77777777" w:rsidR="00046D4A" w:rsidRDefault="00046D4A" w:rsidP="00046D4A"/>
    <w:p w14:paraId="6DE39ECC" w14:textId="77777777" w:rsidR="00046D4A" w:rsidRDefault="00046D4A" w:rsidP="00046D4A"/>
    <w:p w14:paraId="3DB1C4CD" w14:textId="77777777" w:rsidR="00046D4A" w:rsidRPr="00046D4A" w:rsidRDefault="00046D4A" w:rsidP="00046D4A"/>
    <w:sectPr w:rsidR="00046D4A" w:rsidRPr="00046D4A" w:rsidSect="00CD0C2C">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500C8" w14:textId="77777777" w:rsidR="001C0012" w:rsidRDefault="001C0012">
      <w:pPr>
        <w:spacing w:after="0"/>
      </w:pPr>
      <w:r>
        <w:separator/>
      </w:r>
    </w:p>
  </w:endnote>
  <w:endnote w:type="continuationSeparator" w:id="0">
    <w:p w14:paraId="685B57B5" w14:textId="77777777" w:rsidR="001C0012" w:rsidRDefault="001C0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6C5F4" w14:textId="77777777" w:rsidR="00CD0C2C" w:rsidRDefault="00CD0C2C" w:rsidP="00401D9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FA078E4" w14:textId="77777777" w:rsidR="00CD0C2C" w:rsidRDefault="00CD0C2C" w:rsidP="00CD0C2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50BD1" w14:textId="2581F319" w:rsidR="00CD0C2C" w:rsidRDefault="00CD0C2C" w:rsidP="00401D9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2CC88C6" w14:textId="77777777" w:rsidR="00CD0C2C" w:rsidRDefault="00CD0C2C" w:rsidP="00CD0C2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4B8A5" w14:textId="77777777" w:rsidR="001C0012" w:rsidRDefault="001C0012">
      <w:pPr>
        <w:spacing w:after="0"/>
      </w:pPr>
      <w:r>
        <w:separator/>
      </w:r>
    </w:p>
  </w:footnote>
  <w:footnote w:type="continuationSeparator" w:id="0">
    <w:p w14:paraId="75C8CCCD" w14:textId="77777777" w:rsidR="001C0012" w:rsidRDefault="001C00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19182" w14:textId="77777777" w:rsidR="000239F1"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C2C"/>
    <w:rsid w:val="000106EB"/>
    <w:rsid w:val="0001219D"/>
    <w:rsid w:val="000239F1"/>
    <w:rsid w:val="00046D4A"/>
    <w:rsid w:val="000A76B8"/>
    <w:rsid w:val="001C0012"/>
    <w:rsid w:val="004B6CE2"/>
    <w:rsid w:val="0066018D"/>
    <w:rsid w:val="006A3D85"/>
    <w:rsid w:val="006C39DE"/>
    <w:rsid w:val="00796364"/>
    <w:rsid w:val="00870565"/>
    <w:rsid w:val="00955563"/>
    <w:rsid w:val="00B017A6"/>
    <w:rsid w:val="00B66D68"/>
    <w:rsid w:val="00CD0C2C"/>
    <w:rsid w:val="00DF5275"/>
    <w:rsid w:val="00E51669"/>
    <w:rsid w:val="00F86A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FC8E5"/>
  <w15:chartTrackingRefBased/>
  <w15:docId w15:val="{2D59BC1E-1451-4C7C-9EDC-768C5C067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27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F52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DF5275"/>
    <w:pPr>
      <w:pBdr>
        <w:top w:val="none" w:sz="0" w:space="0" w:color="auto"/>
      </w:pBdr>
      <w:spacing w:before="180"/>
      <w:outlineLvl w:val="1"/>
    </w:pPr>
    <w:rPr>
      <w:sz w:val="32"/>
    </w:rPr>
  </w:style>
  <w:style w:type="paragraph" w:styleId="Heading3">
    <w:name w:val="heading 3"/>
    <w:basedOn w:val="Heading2"/>
    <w:next w:val="Normal"/>
    <w:qFormat/>
    <w:rsid w:val="00DF5275"/>
    <w:pPr>
      <w:spacing w:before="120"/>
      <w:outlineLvl w:val="2"/>
    </w:pPr>
    <w:rPr>
      <w:sz w:val="28"/>
    </w:rPr>
  </w:style>
  <w:style w:type="paragraph" w:styleId="Heading4">
    <w:name w:val="heading 4"/>
    <w:basedOn w:val="Heading3"/>
    <w:next w:val="Normal"/>
    <w:qFormat/>
    <w:rsid w:val="00DF5275"/>
    <w:pPr>
      <w:ind w:left="1418" w:hanging="1418"/>
      <w:outlineLvl w:val="3"/>
    </w:pPr>
    <w:rPr>
      <w:sz w:val="24"/>
    </w:rPr>
  </w:style>
  <w:style w:type="paragraph" w:styleId="Heading5">
    <w:name w:val="heading 5"/>
    <w:basedOn w:val="Heading4"/>
    <w:next w:val="Normal"/>
    <w:qFormat/>
    <w:rsid w:val="00DF5275"/>
    <w:pPr>
      <w:ind w:left="1701" w:hanging="1701"/>
      <w:outlineLvl w:val="4"/>
    </w:pPr>
    <w:rPr>
      <w:sz w:val="22"/>
    </w:rPr>
  </w:style>
  <w:style w:type="paragraph" w:styleId="Heading6">
    <w:name w:val="heading 6"/>
    <w:basedOn w:val="H6"/>
    <w:next w:val="Normal"/>
    <w:qFormat/>
    <w:rsid w:val="00DF5275"/>
    <w:pPr>
      <w:outlineLvl w:val="5"/>
    </w:pPr>
  </w:style>
  <w:style w:type="paragraph" w:styleId="Heading7">
    <w:name w:val="heading 7"/>
    <w:basedOn w:val="H6"/>
    <w:next w:val="Normal"/>
    <w:qFormat/>
    <w:rsid w:val="00DF5275"/>
    <w:pPr>
      <w:outlineLvl w:val="6"/>
    </w:pPr>
  </w:style>
  <w:style w:type="paragraph" w:styleId="Heading8">
    <w:name w:val="heading 8"/>
    <w:basedOn w:val="Heading1"/>
    <w:next w:val="Normal"/>
    <w:qFormat/>
    <w:rsid w:val="00DF5275"/>
    <w:pPr>
      <w:ind w:left="0" w:firstLine="0"/>
      <w:outlineLvl w:val="7"/>
    </w:pPr>
  </w:style>
  <w:style w:type="paragraph" w:styleId="Heading9">
    <w:name w:val="heading 9"/>
    <w:basedOn w:val="Heading8"/>
    <w:next w:val="Normal"/>
    <w:qFormat/>
    <w:rsid w:val="00DF5275"/>
    <w:pPr>
      <w:outlineLvl w:val="8"/>
    </w:pPr>
  </w:style>
  <w:style w:type="character" w:default="1" w:styleId="DefaultParagraphFont">
    <w:name w:val="Default Paragraph Font"/>
    <w:semiHidden/>
    <w:rsid w:val="00DF52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275"/>
  </w:style>
  <w:style w:type="paragraph" w:styleId="TOC8">
    <w:name w:val="toc 8"/>
    <w:basedOn w:val="TOC1"/>
    <w:rsid w:val="00DF5275"/>
    <w:pPr>
      <w:spacing w:before="180"/>
      <w:ind w:left="2693" w:hanging="2693"/>
    </w:pPr>
    <w:rPr>
      <w:b/>
    </w:rPr>
  </w:style>
  <w:style w:type="paragraph" w:styleId="TOC1">
    <w:name w:val="toc 1"/>
    <w:rsid w:val="00DF52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F52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F5275"/>
    <w:pPr>
      <w:ind w:left="1701" w:hanging="1701"/>
    </w:pPr>
  </w:style>
  <w:style w:type="paragraph" w:styleId="TOC4">
    <w:name w:val="toc 4"/>
    <w:basedOn w:val="TOC3"/>
    <w:rsid w:val="00DF5275"/>
    <w:pPr>
      <w:ind w:left="1418" w:hanging="1418"/>
    </w:pPr>
  </w:style>
  <w:style w:type="paragraph" w:styleId="TOC3">
    <w:name w:val="toc 3"/>
    <w:basedOn w:val="TOC2"/>
    <w:rsid w:val="00DF5275"/>
    <w:pPr>
      <w:ind w:left="1134" w:hanging="1134"/>
    </w:pPr>
  </w:style>
  <w:style w:type="paragraph" w:styleId="TOC2">
    <w:name w:val="toc 2"/>
    <w:basedOn w:val="TOC1"/>
    <w:rsid w:val="00DF5275"/>
    <w:pPr>
      <w:keepNext w:val="0"/>
      <w:spacing w:before="0"/>
      <w:ind w:left="851" w:hanging="851"/>
    </w:pPr>
    <w:rPr>
      <w:sz w:val="20"/>
    </w:rPr>
  </w:style>
  <w:style w:type="paragraph" w:styleId="Index2">
    <w:name w:val="index 2"/>
    <w:basedOn w:val="Index1"/>
    <w:semiHidden/>
    <w:rsid w:val="00DF5275"/>
    <w:pPr>
      <w:ind w:left="284"/>
    </w:pPr>
  </w:style>
  <w:style w:type="paragraph" w:styleId="Index1">
    <w:name w:val="index 1"/>
    <w:basedOn w:val="Normal"/>
    <w:semiHidden/>
    <w:rsid w:val="00DF5275"/>
    <w:pPr>
      <w:keepLines/>
      <w:spacing w:after="0"/>
    </w:pPr>
  </w:style>
  <w:style w:type="paragraph" w:customStyle="1" w:styleId="ZH">
    <w:name w:val="ZH"/>
    <w:rsid w:val="00DF52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5275"/>
    <w:pPr>
      <w:outlineLvl w:val="9"/>
    </w:pPr>
  </w:style>
  <w:style w:type="paragraph" w:styleId="ListNumber2">
    <w:name w:val="List Number 2"/>
    <w:basedOn w:val="ListNumber"/>
    <w:semiHidden/>
    <w:rsid w:val="00DF5275"/>
    <w:pPr>
      <w:ind w:left="851"/>
    </w:pPr>
  </w:style>
  <w:style w:type="paragraph" w:styleId="Header">
    <w:name w:val="header"/>
    <w:semiHidden/>
    <w:rsid w:val="00DF527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F5275"/>
    <w:rPr>
      <w:b/>
      <w:position w:val="6"/>
      <w:sz w:val="16"/>
    </w:rPr>
  </w:style>
  <w:style w:type="paragraph" w:styleId="FootnoteText">
    <w:name w:val="footnote text"/>
    <w:basedOn w:val="Normal"/>
    <w:semiHidden/>
    <w:rsid w:val="00DF5275"/>
    <w:pPr>
      <w:keepLines/>
      <w:spacing w:after="0"/>
      <w:ind w:left="454" w:hanging="454"/>
    </w:pPr>
    <w:rPr>
      <w:sz w:val="16"/>
    </w:rPr>
  </w:style>
  <w:style w:type="paragraph" w:customStyle="1" w:styleId="TAH">
    <w:name w:val="TAH"/>
    <w:basedOn w:val="TAC"/>
    <w:rsid w:val="00DF5275"/>
    <w:rPr>
      <w:b/>
    </w:rPr>
  </w:style>
  <w:style w:type="paragraph" w:customStyle="1" w:styleId="TAC">
    <w:name w:val="TAC"/>
    <w:basedOn w:val="TAL"/>
    <w:rsid w:val="00DF5275"/>
    <w:pPr>
      <w:jc w:val="center"/>
    </w:pPr>
  </w:style>
  <w:style w:type="paragraph" w:customStyle="1" w:styleId="TF">
    <w:name w:val="TF"/>
    <w:basedOn w:val="TH"/>
    <w:rsid w:val="00DF5275"/>
    <w:pPr>
      <w:keepNext w:val="0"/>
      <w:spacing w:before="0" w:after="240"/>
    </w:pPr>
  </w:style>
  <w:style w:type="paragraph" w:customStyle="1" w:styleId="NO">
    <w:name w:val="NO"/>
    <w:basedOn w:val="Normal"/>
    <w:rsid w:val="00DF5275"/>
    <w:pPr>
      <w:keepLines/>
      <w:ind w:left="1135" w:hanging="851"/>
    </w:pPr>
  </w:style>
  <w:style w:type="paragraph" w:styleId="TOC9">
    <w:name w:val="toc 9"/>
    <w:basedOn w:val="TOC8"/>
    <w:rsid w:val="00DF5275"/>
    <w:pPr>
      <w:ind w:left="1418" w:hanging="1418"/>
    </w:pPr>
  </w:style>
  <w:style w:type="paragraph" w:customStyle="1" w:styleId="EX">
    <w:name w:val="EX"/>
    <w:basedOn w:val="Normal"/>
    <w:rsid w:val="00DF5275"/>
    <w:pPr>
      <w:keepLines/>
      <w:ind w:left="1702" w:hanging="1418"/>
    </w:pPr>
  </w:style>
  <w:style w:type="paragraph" w:customStyle="1" w:styleId="FP">
    <w:name w:val="FP"/>
    <w:basedOn w:val="Normal"/>
    <w:rsid w:val="00DF5275"/>
    <w:pPr>
      <w:spacing w:after="0"/>
    </w:pPr>
  </w:style>
  <w:style w:type="paragraph" w:customStyle="1" w:styleId="LD">
    <w:name w:val="LD"/>
    <w:rsid w:val="00DF52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5275"/>
    <w:pPr>
      <w:spacing w:after="0"/>
    </w:pPr>
  </w:style>
  <w:style w:type="paragraph" w:customStyle="1" w:styleId="EW">
    <w:name w:val="EW"/>
    <w:basedOn w:val="EX"/>
    <w:rsid w:val="00DF5275"/>
    <w:pPr>
      <w:spacing w:after="0"/>
    </w:pPr>
  </w:style>
  <w:style w:type="paragraph" w:styleId="TOC6">
    <w:name w:val="toc 6"/>
    <w:basedOn w:val="TOC5"/>
    <w:next w:val="Normal"/>
    <w:rsid w:val="00DF5275"/>
    <w:pPr>
      <w:ind w:left="1985" w:hanging="1985"/>
    </w:pPr>
  </w:style>
  <w:style w:type="paragraph" w:styleId="TOC7">
    <w:name w:val="toc 7"/>
    <w:basedOn w:val="TOC6"/>
    <w:next w:val="Normal"/>
    <w:rsid w:val="00DF5275"/>
    <w:pPr>
      <w:ind w:left="2268" w:hanging="2268"/>
    </w:pPr>
  </w:style>
  <w:style w:type="paragraph" w:styleId="ListBullet2">
    <w:name w:val="List Bullet 2"/>
    <w:basedOn w:val="ListBullet"/>
    <w:semiHidden/>
    <w:rsid w:val="00DF5275"/>
    <w:pPr>
      <w:ind w:left="851"/>
    </w:pPr>
  </w:style>
  <w:style w:type="paragraph" w:styleId="ListBullet3">
    <w:name w:val="List Bullet 3"/>
    <w:basedOn w:val="ListBullet2"/>
    <w:semiHidden/>
    <w:rsid w:val="00DF5275"/>
    <w:pPr>
      <w:ind w:left="1135"/>
    </w:pPr>
  </w:style>
  <w:style w:type="paragraph" w:styleId="ListNumber">
    <w:name w:val="List Number"/>
    <w:basedOn w:val="List"/>
    <w:semiHidden/>
    <w:rsid w:val="00DF5275"/>
  </w:style>
  <w:style w:type="paragraph" w:customStyle="1" w:styleId="EQ">
    <w:name w:val="EQ"/>
    <w:basedOn w:val="Normal"/>
    <w:next w:val="Normal"/>
    <w:rsid w:val="00DF5275"/>
    <w:pPr>
      <w:keepLines/>
      <w:tabs>
        <w:tab w:val="center" w:pos="4536"/>
        <w:tab w:val="right" w:pos="9072"/>
      </w:tabs>
    </w:pPr>
    <w:rPr>
      <w:noProof/>
    </w:rPr>
  </w:style>
  <w:style w:type="paragraph" w:customStyle="1" w:styleId="TH">
    <w:name w:val="TH"/>
    <w:basedOn w:val="Normal"/>
    <w:rsid w:val="00DF5275"/>
    <w:pPr>
      <w:keepNext/>
      <w:keepLines/>
      <w:spacing w:before="60"/>
      <w:jc w:val="center"/>
    </w:pPr>
    <w:rPr>
      <w:rFonts w:ascii="Arial" w:hAnsi="Arial"/>
      <w:b/>
    </w:rPr>
  </w:style>
  <w:style w:type="paragraph" w:customStyle="1" w:styleId="NF">
    <w:name w:val="NF"/>
    <w:basedOn w:val="NO"/>
    <w:rsid w:val="00DF5275"/>
    <w:pPr>
      <w:keepNext/>
      <w:spacing w:after="0"/>
    </w:pPr>
    <w:rPr>
      <w:rFonts w:ascii="Arial" w:hAnsi="Arial"/>
      <w:sz w:val="18"/>
    </w:rPr>
  </w:style>
  <w:style w:type="paragraph" w:customStyle="1" w:styleId="PL">
    <w:name w:val="PL"/>
    <w:rsid w:val="00DF5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5275"/>
    <w:pPr>
      <w:jc w:val="right"/>
    </w:pPr>
  </w:style>
  <w:style w:type="paragraph" w:customStyle="1" w:styleId="H6">
    <w:name w:val="H6"/>
    <w:basedOn w:val="Heading5"/>
    <w:next w:val="Normal"/>
    <w:rsid w:val="00DF5275"/>
    <w:pPr>
      <w:ind w:left="1985" w:hanging="1985"/>
      <w:outlineLvl w:val="9"/>
    </w:pPr>
    <w:rPr>
      <w:sz w:val="20"/>
    </w:rPr>
  </w:style>
  <w:style w:type="paragraph" w:customStyle="1" w:styleId="TAN">
    <w:name w:val="TAN"/>
    <w:basedOn w:val="TAL"/>
    <w:rsid w:val="00DF5275"/>
    <w:pPr>
      <w:ind w:left="851" w:hanging="851"/>
    </w:pPr>
  </w:style>
  <w:style w:type="paragraph" w:customStyle="1" w:styleId="TAL">
    <w:name w:val="TAL"/>
    <w:basedOn w:val="Normal"/>
    <w:rsid w:val="00DF5275"/>
    <w:pPr>
      <w:keepNext/>
      <w:keepLines/>
      <w:spacing w:after="0"/>
    </w:pPr>
    <w:rPr>
      <w:rFonts w:ascii="Arial" w:hAnsi="Arial"/>
      <w:sz w:val="18"/>
    </w:rPr>
  </w:style>
  <w:style w:type="paragraph" w:customStyle="1" w:styleId="ZA">
    <w:name w:val="ZA"/>
    <w:rsid w:val="00DF52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52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52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52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5275"/>
    <w:pPr>
      <w:framePr w:wrap="notBeside" w:y="16161"/>
    </w:pPr>
  </w:style>
  <w:style w:type="character" w:customStyle="1" w:styleId="ZGSM">
    <w:name w:val="ZGSM"/>
    <w:rsid w:val="00DF5275"/>
  </w:style>
  <w:style w:type="paragraph" w:styleId="List2">
    <w:name w:val="List 2"/>
    <w:basedOn w:val="List"/>
    <w:semiHidden/>
    <w:rsid w:val="00DF5275"/>
    <w:pPr>
      <w:ind w:left="851"/>
    </w:pPr>
  </w:style>
  <w:style w:type="paragraph" w:customStyle="1" w:styleId="ZG">
    <w:name w:val="ZG"/>
    <w:rsid w:val="00DF52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F5275"/>
    <w:pPr>
      <w:ind w:left="1135"/>
    </w:pPr>
  </w:style>
  <w:style w:type="paragraph" w:styleId="List4">
    <w:name w:val="List 4"/>
    <w:basedOn w:val="List3"/>
    <w:semiHidden/>
    <w:rsid w:val="00DF5275"/>
    <w:pPr>
      <w:ind w:left="1418"/>
    </w:pPr>
  </w:style>
  <w:style w:type="paragraph" w:styleId="List5">
    <w:name w:val="List 5"/>
    <w:basedOn w:val="List4"/>
    <w:semiHidden/>
    <w:rsid w:val="00DF5275"/>
    <w:pPr>
      <w:ind w:left="1702"/>
    </w:pPr>
  </w:style>
  <w:style w:type="paragraph" w:customStyle="1" w:styleId="EditorsNote">
    <w:name w:val="Editor's Note"/>
    <w:basedOn w:val="NO"/>
    <w:rsid w:val="00DF5275"/>
    <w:rPr>
      <w:color w:val="FF0000"/>
    </w:rPr>
  </w:style>
  <w:style w:type="paragraph" w:styleId="List">
    <w:name w:val="List"/>
    <w:basedOn w:val="Normal"/>
    <w:semiHidden/>
    <w:rsid w:val="00DF5275"/>
    <w:pPr>
      <w:ind w:left="568" w:hanging="284"/>
    </w:pPr>
  </w:style>
  <w:style w:type="paragraph" w:styleId="ListBullet">
    <w:name w:val="List Bullet"/>
    <w:basedOn w:val="List"/>
    <w:semiHidden/>
    <w:rsid w:val="00DF5275"/>
  </w:style>
  <w:style w:type="paragraph" w:styleId="ListBullet4">
    <w:name w:val="List Bullet 4"/>
    <w:basedOn w:val="ListBullet3"/>
    <w:semiHidden/>
    <w:rsid w:val="00DF5275"/>
    <w:pPr>
      <w:ind w:left="1418"/>
    </w:pPr>
  </w:style>
  <w:style w:type="paragraph" w:styleId="ListBullet5">
    <w:name w:val="List Bullet 5"/>
    <w:basedOn w:val="ListBullet4"/>
    <w:semiHidden/>
    <w:rsid w:val="00DF5275"/>
    <w:pPr>
      <w:ind w:left="1702"/>
    </w:pPr>
  </w:style>
  <w:style w:type="paragraph" w:customStyle="1" w:styleId="B1">
    <w:name w:val="B1"/>
    <w:basedOn w:val="List"/>
    <w:rsid w:val="00DF5275"/>
  </w:style>
  <w:style w:type="paragraph" w:customStyle="1" w:styleId="B2">
    <w:name w:val="B2"/>
    <w:basedOn w:val="List2"/>
    <w:rsid w:val="00DF5275"/>
  </w:style>
  <w:style w:type="paragraph" w:customStyle="1" w:styleId="B3">
    <w:name w:val="B3"/>
    <w:basedOn w:val="List3"/>
    <w:rsid w:val="00DF5275"/>
  </w:style>
  <w:style w:type="paragraph" w:customStyle="1" w:styleId="B4">
    <w:name w:val="B4"/>
    <w:basedOn w:val="List4"/>
    <w:rsid w:val="00DF5275"/>
  </w:style>
  <w:style w:type="paragraph" w:customStyle="1" w:styleId="B5">
    <w:name w:val="B5"/>
    <w:basedOn w:val="List5"/>
    <w:rsid w:val="00DF5275"/>
  </w:style>
  <w:style w:type="paragraph" w:styleId="Footer">
    <w:name w:val="footer"/>
    <w:basedOn w:val="Header"/>
    <w:semiHidden/>
    <w:rsid w:val="00DF5275"/>
    <w:pPr>
      <w:jc w:val="center"/>
    </w:pPr>
    <w:rPr>
      <w:i/>
    </w:rPr>
  </w:style>
  <w:style w:type="paragraph" w:customStyle="1" w:styleId="ZTD">
    <w:name w:val="ZTD"/>
    <w:basedOn w:val="ZB"/>
    <w:rsid w:val="00DF5275"/>
    <w:pPr>
      <w:framePr w:hRule="auto" w:wrap="notBeside" w:y="852"/>
    </w:pPr>
    <w:rPr>
      <w:i w:val="0"/>
      <w:sz w:val="40"/>
    </w:rPr>
  </w:style>
  <w:style w:type="character" w:styleId="PageNumber">
    <w:name w:val="page number"/>
    <w:basedOn w:val="DefaultParagraphFont"/>
    <w:uiPriority w:val="99"/>
    <w:semiHidden/>
    <w:unhideWhenUsed/>
    <w:rsid w:val="00CD0C2C"/>
  </w:style>
  <w:style w:type="table" w:styleId="TableGrid">
    <w:name w:val="Table Grid"/>
    <w:basedOn w:val="TableNormal"/>
    <w:uiPriority w:val="39"/>
    <w:rsid w:val="00046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C39DE"/>
    <w:rPr>
      <w:color w:val="467886"/>
      <w:u w:val="single"/>
    </w:rPr>
  </w:style>
  <w:style w:type="character" w:styleId="FollowedHyperlink">
    <w:name w:val="FollowedHyperlink"/>
    <w:basedOn w:val="DefaultParagraphFont"/>
    <w:uiPriority w:val="99"/>
    <w:semiHidden/>
    <w:unhideWhenUsed/>
    <w:rsid w:val="006C39DE"/>
    <w:rPr>
      <w:color w:val="96607D"/>
      <w:u w:val="single"/>
    </w:rPr>
  </w:style>
  <w:style w:type="paragraph" w:customStyle="1" w:styleId="msonormal0">
    <w:name w:val="msonormal"/>
    <w:basedOn w:val="Normal"/>
    <w:rsid w:val="006C39DE"/>
    <w:pP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6C39D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ing2Char">
    <w:name w:val="Heading 2 Char"/>
    <w:aliases w:val="H2 Char,UNDERRUBRIK 1-2 Char,h2 Char,Head2A Char,2 Char,level 2 Char,DO NOT USE_h2 Char,h21 Char"/>
    <w:basedOn w:val="DefaultParagraphFont"/>
    <w:link w:val="Heading2"/>
    <w:rsid w:val="006A3D85"/>
    <w:rPr>
      <w:rFonts w:ascii="Arial" w:hAnsi="Arial"/>
      <w:sz w:val="32"/>
    </w:rPr>
  </w:style>
  <w:style w:type="paragraph" w:customStyle="1" w:styleId="xmsonormal">
    <w:name w:val="x_msonormal"/>
    <w:basedOn w:val="Normal"/>
    <w:rsid w:val="006A3D8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190804">
      <w:bodyDiv w:val="1"/>
      <w:marLeft w:val="0"/>
      <w:marRight w:val="0"/>
      <w:marTop w:val="0"/>
      <w:marBottom w:val="0"/>
      <w:divBdr>
        <w:top w:val="none" w:sz="0" w:space="0" w:color="auto"/>
        <w:left w:val="none" w:sz="0" w:space="0" w:color="auto"/>
        <w:bottom w:val="none" w:sz="0" w:space="0" w:color="auto"/>
        <w:right w:val="none" w:sz="0" w:space="0" w:color="auto"/>
      </w:divBdr>
    </w:div>
    <w:div w:id="84594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218</Pages>
  <Words>166789</Words>
  <Characters>950701</Characters>
  <Application>Microsoft Office Word</Application>
  <DocSecurity>0</DocSecurity>
  <Lines>7922</Lines>
  <Paragraphs>2230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3690</dc:creator>
  <cp:keywords>ESA, style sheet, Winword</cp:keywords>
  <dc:description/>
  <cp:lastModifiedBy>IS</cp:lastModifiedBy>
  <cp:revision>11</cp:revision>
  <cp:lastPrinted>1899-12-31T23:00:00Z</cp:lastPrinted>
  <dcterms:created xsi:type="dcterms:W3CDTF">2024-06-12T17:39:00Z</dcterms:created>
  <dcterms:modified xsi:type="dcterms:W3CDTF">2024-07-17T17:41:00Z</dcterms:modified>
</cp:coreProperties>
</file>